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25" w:lineRule="auto" w:before="5"/>
        <w:ind w:left="6668" w:right="227" w:firstLine="0"/>
        <w:jc w:val="center"/>
        <w:rPr>
          <w:rFonts w:ascii="Aachen" w:hAnsi="Aachen"/>
          <w:b/>
          <w:sz w:val="28"/>
        </w:rPr>
      </w:pPr>
      <w:r>
        <w:rPr>
          <w:rFonts w:ascii="Aachen" w:hAnsi="Aachen"/>
          <w:b/>
          <w:color w:val="231F20"/>
          <w:w w:val="90"/>
          <w:sz w:val="28"/>
        </w:rPr>
        <w:t>TỊNH</w:t>
      </w:r>
      <w:r>
        <w:rPr>
          <w:rFonts w:ascii="Aachen" w:hAnsi="Aachen"/>
          <w:b/>
          <w:color w:val="231F20"/>
          <w:spacing w:val="-13"/>
          <w:w w:val="90"/>
          <w:sz w:val="28"/>
        </w:rPr>
        <w:t> </w:t>
      </w:r>
      <w:r>
        <w:rPr>
          <w:rFonts w:ascii="Aachen" w:hAnsi="Aachen"/>
          <w:b/>
          <w:color w:val="231F20"/>
          <w:w w:val="90"/>
          <w:sz w:val="28"/>
        </w:rPr>
        <w:t>ĐỘ</w:t>
      </w:r>
      <w:r>
        <w:rPr>
          <w:rFonts w:ascii="Aachen" w:hAnsi="Aachen"/>
          <w:b/>
          <w:color w:val="231F20"/>
          <w:spacing w:val="-13"/>
          <w:w w:val="90"/>
          <w:sz w:val="28"/>
        </w:rPr>
        <w:t> </w:t>
      </w:r>
      <w:r>
        <w:rPr>
          <w:rFonts w:ascii="Aachen" w:hAnsi="Aachen"/>
          <w:b/>
          <w:color w:val="231F20"/>
          <w:w w:val="90"/>
          <w:sz w:val="28"/>
        </w:rPr>
        <w:t>ĐẠI</w:t>
      </w:r>
      <w:r>
        <w:rPr>
          <w:rFonts w:ascii="Aachen" w:hAnsi="Aachen"/>
          <w:b/>
          <w:color w:val="231F20"/>
          <w:spacing w:val="-13"/>
          <w:w w:val="90"/>
          <w:sz w:val="28"/>
        </w:rPr>
        <w:t> </w:t>
      </w:r>
      <w:r>
        <w:rPr>
          <w:rFonts w:ascii="Aachen" w:hAnsi="Aachen"/>
          <w:b/>
          <w:color w:val="231F20"/>
          <w:w w:val="90"/>
          <w:sz w:val="28"/>
        </w:rPr>
        <w:t>KINH </w:t>
      </w:r>
      <w:r>
        <w:rPr>
          <w:rFonts w:ascii="Aachen" w:hAnsi="Aachen"/>
          <w:b/>
          <w:color w:val="231F20"/>
          <w:sz w:val="28"/>
        </w:rPr>
        <w:t>GIẢI</w:t>
      </w:r>
      <w:r>
        <w:rPr>
          <w:rFonts w:ascii="Aachen" w:hAnsi="Aachen"/>
          <w:b/>
          <w:color w:val="231F20"/>
          <w:spacing w:val="-22"/>
          <w:sz w:val="28"/>
        </w:rPr>
        <w:t> </w:t>
      </w:r>
      <w:r>
        <w:rPr>
          <w:rFonts w:ascii="Aachen" w:hAnsi="Aachen"/>
          <w:b/>
          <w:color w:val="231F20"/>
          <w:sz w:val="28"/>
        </w:rPr>
        <w:t>DIỄN</w:t>
      </w:r>
      <w:r>
        <w:rPr>
          <w:rFonts w:ascii="Aachen" w:hAnsi="Aachen"/>
          <w:b/>
          <w:color w:val="231F20"/>
          <w:spacing w:val="-21"/>
          <w:sz w:val="28"/>
        </w:rPr>
        <w:t> </w:t>
      </w:r>
      <w:r>
        <w:rPr>
          <w:rFonts w:ascii="Aachen" w:hAnsi="Aachen"/>
          <w:b/>
          <w:color w:val="231F20"/>
          <w:sz w:val="28"/>
        </w:rPr>
        <w:t>NGHĨA</w:t>
      </w:r>
    </w:p>
    <w:p>
      <w:pPr>
        <w:spacing w:before="96"/>
        <w:ind w:left="6666" w:right="227" w:firstLine="0"/>
        <w:jc w:val="center"/>
        <w:rPr>
          <w:b/>
          <w:sz w:val="13"/>
        </w:rPr>
      </w:pPr>
      <w:r>
        <w:rPr>
          <w:b/>
          <w:color w:val="231F20"/>
          <w:w w:val="105"/>
          <w:sz w:val="13"/>
        </w:rPr>
        <w:t>QUYỂN</w:t>
      </w:r>
      <w:r>
        <w:rPr>
          <w:b/>
          <w:color w:val="231F20"/>
          <w:spacing w:val="-1"/>
          <w:w w:val="105"/>
          <w:sz w:val="13"/>
        </w:rPr>
        <w:t> </w:t>
      </w:r>
      <w:r>
        <w:rPr>
          <w:b/>
          <w:color w:val="231F20"/>
          <w:spacing w:val="-10"/>
          <w:w w:val="105"/>
          <w:sz w:val="13"/>
        </w:rPr>
        <w:t>8</w:t>
      </w:r>
    </w:p>
    <w:p>
      <w:pPr>
        <w:pStyle w:val="BodyText"/>
        <w:spacing w:before="11"/>
        <w:jc w:val="left"/>
        <w:rPr>
          <w:b/>
          <w:sz w:val="11"/>
        </w:rPr>
      </w:pPr>
      <w:r>
        <w:rPr/>
        <w:drawing>
          <wp:anchor distT="0" distB="0" distL="0" distR="0" allowOverlap="1" layoutInCell="1" locked="0" behindDoc="0" simplePos="0" relativeHeight="0">
            <wp:simplePos x="0" y="0"/>
            <wp:positionH relativeFrom="page">
              <wp:posOffset>5252288</wp:posOffset>
            </wp:positionH>
            <wp:positionV relativeFrom="paragraph">
              <wp:posOffset>102545</wp:posOffset>
            </wp:positionV>
            <wp:extent cx="825997" cy="52425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25997" cy="524255"/>
                    </a:xfrm>
                    <a:prstGeom prst="rect">
                      <a:avLst/>
                    </a:prstGeom>
                  </pic:spPr>
                </pic:pic>
              </a:graphicData>
            </a:graphic>
          </wp:anchor>
        </w:drawing>
      </w:r>
    </w:p>
    <w:p>
      <w:pPr>
        <w:spacing w:after="0"/>
        <w:jc w:val="left"/>
        <w:rPr>
          <w:sz w:val="11"/>
        </w:rPr>
        <w:sectPr>
          <w:type w:val="continuous"/>
          <w:pgSz w:w="11400" w:h="15370"/>
          <w:pgMar w:top="152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spacing w:line="440" w:lineRule="exact" w:before="0"/>
        <w:ind w:left="490" w:right="227" w:firstLine="0"/>
        <w:jc w:val="center"/>
        <w:rPr>
          <w:rFonts w:ascii="Aachen" w:hAnsi="Aachen"/>
          <w:b/>
          <w:sz w:val="35"/>
        </w:rPr>
      </w:pPr>
      <w:r>
        <w:rPr>
          <w:rFonts w:ascii="Arial-BoldItalicMT" w:hAnsi="Arial-BoldItalicMT"/>
          <w:b/>
          <w:i/>
          <w:color w:val="231F20"/>
          <w:w w:val="95"/>
          <w:sz w:val="38"/>
        </w:rPr>
        <w:t>Chủ</w:t>
      </w:r>
      <w:r>
        <w:rPr>
          <w:rFonts w:ascii="Arial-BoldItalicMT" w:hAnsi="Arial-BoldItalicMT"/>
          <w:b/>
          <w:i/>
          <w:color w:val="231F20"/>
          <w:spacing w:val="-22"/>
          <w:w w:val="95"/>
          <w:sz w:val="38"/>
        </w:rPr>
        <w:t> </w:t>
      </w:r>
      <w:r>
        <w:rPr>
          <w:rFonts w:ascii="Arial-BoldItalicMT" w:hAnsi="Arial-BoldItalicMT"/>
          <w:b/>
          <w:i/>
          <w:color w:val="231F20"/>
          <w:w w:val="95"/>
          <w:sz w:val="38"/>
        </w:rPr>
        <w:t>giảng:</w:t>
      </w:r>
      <w:r>
        <w:rPr>
          <w:rFonts w:ascii="Arial-BoldItalicMT" w:hAnsi="Arial-BoldItalicMT"/>
          <w:b/>
          <w:i/>
          <w:color w:val="231F20"/>
          <w:spacing w:val="-21"/>
          <w:w w:val="95"/>
          <w:sz w:val="38"/>
        </w:rPr>
        <w:t> </w:t>
      </w:r>
      <w:r>
        <w:rPr>
          <w:rFonts w:ascii="Aachen" w:hAnsi="Aachen"/>
          <w:b/>
          <w:color w:val="231F20"/>
          <w:w w:val="95"/>
          <w:sz w:val="35"/>
        </w:rPr>
        <w:t>LÃO</w:t>
      </w:r>
      <w:r>
        <w:rPr>
          <w:rFonts w:ascii="Aachen" w:hAnsi="Aachen"/>
          <w:b/>
          <w:color w:val="231F20"/>
          <w:spacing w:val="-21"/>
          <w:w w:val="95"/>
          <w:sz w:val="35"/>
        </w:rPr>
        <w:t> </w:t>
      </w:r>
      <w:r>
        <w:rPr>
          <w:rFonts w:ascii="Aachen" w:hAnsi="Aachen"/>
          <w:b/>
          <w:color w:val="231F20"/>
          <w:w w:val="95"/>
          <w:sz w:val="35"/>
        </w:rPr>
        <w:t>PHÁP</w:t>
      </w:r>
      <w:r>
        <w:rPr>
          <w:rFonts w:ascii="Aachen" w:hAnsi="Aachen"/>
          <w:b/>
          <w:color w:val="231F20"/>
          <w:spacing w:val="-16"/>
          <w:w w:val="95"/>
          <w:sz w:val="35"/>
        </w:rPr>
        <w:t> </w:t>
      </w:r>
      <w:r>
        <w:rPr>
          <w:rFonts w:ascii="Aachen" w:hAnsi="Aachen"/>
          <w:b/>
          <w:color w:val="231F20"/>
          <w:w w:val="95"/>
          <w:sz w:val="35"/>
        </w:rPr>
        <w:t>SƯ</w:t>
      </w:r>
      <w:r>
        <w:rPr>
          <w:rFonts w:ascii="Aachen" w:hAnsi="Aachen"/>
          <w:b/>
          <w:color w:val="231F20"/>
          <w:spacing w:val="-9"/>
          <w:w w:val="95"/>
          <w:sz w:val="35"/>
        </w:rPr>
        <w:t> </w:t>
      </w:r>
      <w:r>
        <w:rPr>
          <w:rFonts w:ascii="Aachen" w:hAnsi="Aachen"/>
          <w:b/>
          <w:color w:val="231F20"/>
          <w:w w:val="95"/>
          <w:sz w:val="35"/>
        </w:rPr>
        <w:t>TỊNH</w:t>
      </w:r>
      <w:r>
        <w:rPr>
          <w:rFonts w:ascii="Aachen" w:hAnsi="Aachen"/>
          <w:b/>
          <w:color w:val="231F20"/>
          <w:spacing w:val="-10"/>
          <w:w w:val="95"/>
          <w:sz w:val="35"/>
        </w:rPr>
        <w:t> </w:t>
      </w:r>
      <w:r>
        <w:rPr>
          <w:rFonts w:ascii="Aachen" w:hAnsi="Aachen"/>
          <w:b/>
          <w:color w:val="231F20"/>
          <w:spacing w:val="-2"/>
          <w:w w:val="95"/>
          <w:sz w:val="35"/>
        </w:rPr>
        <w:t>KHÔNG</w:t>
      </w:r>
    </w:p>
    <w:p>
      <w:pPr>
        <w:spacing w:line="663" w:lineRule="exact" w:before="148"/>
        <w:ind w:left="491" w:right="227" w:firstLine="0"/>
        <w:jc w:val="center"/>
        <w:rPr>
          <w:rFonts w:ascii="Cambria"/>
          <w:b/>
          <w:sz w:val="57"/>
        </w:rPr>
      </w:pPr>
      <w:r>
        <w:rPr>
          <w:rFonts w:ascii="Cambria"/>
          <w:b/>
          <w:color w:val="231F20"/>
          <w:spacing w:val="-2"/>
          <w:sz w:val="57"/>
        </w:rPr>
        <w:t>*****</w:t>
      </w:r>
    </w:p>
    <w:p>
      <w:pPr>
        <w:spacing w:line="420" w:lineRule="exact" w:before="0"/>
        <w:ind w:left="489" w:right="227" w:firstLine="0"/>
        <w:jc w:val="center"/>
        <w:rPr>
          <w:rFonts w:ascii="Arial-BoldItalicMT" w:hAnsi="Arial-BoldItalicMT"/>
          <w:b/>
          <w:i/>
          <w:sz w:val="37"/>
        </w:rPr>
      </w:pPr>
      <w:r>
        <w:rPr>
          <w:rFonts w:ascii="Arial-BoldItalicMT" w:hAnsi="Arial-BoldItalicMT"/>
          <w:b/>
          <w:i/>
          <w:color w:val="231F20"/>
          <w:w w:val="85"/>
          <w:sz w:val="37"/>
        </w:rPr>
        <w:t>Trưởng</w:t>
      </w:r>
      <w:r>
        <w:rPr>
          <w:rFonts w:ascii="Arial-BoldItalicMT" w:hAnsi="Arial-BoldItalicMT"/>
          <w:b/>
          <w:i/>
          <w:color w:val="231F20"/>
          <w:spacing w:val="1"/>
          <w:sz w:val="37"/>
        </w:rPr>
        <w:t> </w:t>
      </w:r>
      <w:r>
        <w:rPr>
          <w:rFonts w:ascii="Arial-BoldItalicMT" w:hAnsi="Arial-BoldItalicMT"/>
          <w:b/>
          <w:i/>
          <w:color w:val="231F20"/>
          <w:w w:val="85"/>
          <w:sz w:val="37"/>
        </w:rPr>
        <w:t>ban</w:t>
      </w:r>
      <w:r>
        <w:rPr>
          <w:rFonts w:ascii="Arial-BoldItalicMT" w:hAnsi="Arial-BoldItalicMT"/>
          <w:b/>
          <w:i/>
          <w:color w:val="231F20"/>
          <w:sz w:val="37"/>
        </w:rPr>
        <w:t> </w:t>
      </w:r>
      <w:r>
        <w:rPr>
          <w:rFonts w:ascii="Arial-BoldItalicMT" w:hAnsi="Arial-BoldItalicMT"/>
          <w:b/>
          <w:i/>
          <w:color w:val="231F20"/>
          <w:w w:val="85"/>
          <w:sz w:val="37"/>
        </w:rPr>
        <w:t>biên</w:t>
      </w:r>
      <w:r>
        <w:rPr>
          <w:rFonts w:ascii="Arial-BoldItalicMT" w:hAnsi="Arial-BoldItalicMT"/>
          <w:b/>
          <w:i/>
          <w:color w:val="231F20"/>
          <w:spacing w:val="1"/>
          <w:sz w:val="37"/>
        </w:rPr>
        <w:t> </w:t>
      </w:r>
      <w:r>
        <w:rPr>
          <w:rFonts w:ascii="Arial-BoldItalicMT" w:hAnsi="Arial-BoldItalicMT"/>
          <w:b/>
          <w:i/>
          <w:color w:val="231F20"/>
          <w:spacing w:val="-2"/>
          <w:w w:val="85"/>
          <w:sz w:val="37"/>
        </w:rPr>
        <w:t>dịch:</w:t>
      </w:r>
    </w:p>
    <w:p>
      <w:pPr>
        <w:spacing w:before="67"/>
        <w:ind w:left="491" w:right="227" w:firstLine="0"/>
        <w:jc w:val="center"/>
        <w:rPr>
          <w:rFonts w:ascii="Arial" w:hAnsi="Arial"/>
          <w:b/>
          <w:sz w:val="37"/>
        </w:rPr>
      </w:pPr>
      <w:r>
        <w:rPr>
          <w:rFonts w:ascii="Arial" w:hAnsi="Arial"/>
          <w:b/>
          <w:color w:val="231F20"/>
          <w:w w:val="85"/>
          <w:sz w:val="37"/>
        </w:rPr>
        <w:t>TK.</w:t>
      </w:r>
      <w:r>
        <w:rPr>
          <w:rFonts w:ascii="Arial" w:hAnsi="Arial"/>
          <w:b/>
          <w:color w:val="231F20"/>
          <w:spacing w:val="-11"/>
          <w:sz w:val="37"/>
        </w:rPr>
        <w:t> </w:t>
      </w:r>
      <w:r>
        <w:rPr>
          <w:rFonts w:ascii="Arial" w:hAnsi="Arial"/>
          <w:b/>
          <w:color w:val="231F20"/>
          <w:w w:val="85"/>
          <w:sz w:val="37"/>
        </w:rPr>
        <w:t>Thích</w:t>
      </w:r>
      <w:r>
        <w:rPr>
          <w:rFonts w:ascii="Arial" w:hAnsi="Arial"/>
          <w:b/>
          <w:color w:val="231F20"/>
          <w:spacing w:val="-10"/>
          <w:sz w:val="37"/>
        </w:rPr>
        <w:t> </w:t>
      </w:r>
      <w:r>
        <w:rPr>
          <w:rFonts w:ascii="Arial" w:hAnsi="Arial"/>
          <w:b/>
          <w:color w:val="231F20"/>
          <w:w w:val="85"/>
          <w:sz w:val="37"/>
        </w:rPr>
        <w:t>Đồng</w:t>
      </w:r>
      <w:r>
        <w:rPr>
          <w:rFonts w:ascii="Arial" w:hAnsi="Arial"/>
          <w:b/>
          <w:color w:val="231F20"/>
          <w:spacing w:val="-10"/>
          <w:sz w:val="37"/>
        </w:rPr>
        <w:t> </w:t>
      </w:r>
      <w:r>
        <w:rPr>
          <w:rFonts w:ascii="Arial" w:hAnsi="Arial"/>
          <w:b/>
          <w:color w:val="231F20"/>
          <w:spacing w:val="-5"/>
          <w:w w:val="85"/>
          <w:sz w:val="37"/>
        </w:rPr>
        <w:t>Bổn</w:t>
      </w:r>
    </w:p>
    <w:p>
      <w:pPr>
        <w:pStyle w:val="BodyText"/>
        <w:ind w:left="3908"/>
        <w:jc w:val="left"/>
        <w:rPr>
          <w:rFonts w:ascii="Arial"/>
          <w:sz w:val="20"/>
        </w:rPr>
      </w:pPr>
      <w:r>
        <w:rPr>
          <w:rFonts w:ascii="Arial"/>
          <w:sz w:val="20"/>
        </w:rPr>
        <w:drawing>
          <wp:inline distT="0" distB="0" distL="0" distR="0">
            <wp:extent cx="941383" cy="26555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941383" cy="265556"/>
                    </a:xfrm>
                    <a:prstGeom prst="rect">
                      <a:avLst/>
                    </a:prstGeom>
                  </pic:spPr>
                </pic:pic>
              </a:graphicData>
            </a:graphic>
          </wp:inline>
        </w:drawing>
      </w:r>
      <w:r>
        <w:rPr>
          <w:rFonts w:ascii="Arial"/>
          <w:sz w:val="20"/>
        </w:rPr>
      </w:r>
    </w:p>
    <w:p>
      <w:pPr>
        <w:pStyle w:val="BodyText"/>
        <w:jc w:val="left"/>
        <w:rPr>
          <w:rFonts w:ascii="Arial"/>
          <w:b/>
          <w:sz w:val="36"/>
        </w:rPr>
      </w:pPr>
    </w:p>
    <w:p>
      <w:pPr>
        <w:pStyle w:val="BodyText"/>
        <w:jc w:val="left"/>
        <w:rPr>
          <w:rFonts w:ascii="Arial"/>
          <w:b/>
          <w:sz w:val="36"/>
        </w:rPr>
      </w:pPr>
    </w:p>
    <w:p>
      <w:pPr>
        <w:pStyle w:val="BodyText"/>
        <w:jc w:val="left"/>
        <w:rPr>
          <w:rFonts w:ascii="Arial"/>
          <w:b/>
          <w:sz w:val="36"/>
        </w:rPr>
      </w:pPr>
    </w:p>
    <w:p>
      <w:pPr>
        <w:spacing w:line="237" w:lineRule="auto" w:before="283"/>
        <w:ind w:left="1613" w:right="1348" w:firstLine="0"/>
        <w:jc w:val="center"/>
        <w:rPr>
          <w:rFonts w:ascii="Aachen" w:hAnsi="Aachen"/>
          <w:b/>
          <w:sz w:val="80"/>
        </w:rPr>
      </w:pPr>
      <w:r>
        <w:rPr>
          <w:rFonts w:ascii="Aachen" w:hAnsi="Aachen"/>
          <w:b/>
          <w:color w:val="231F20"/>
          <w:w w:val="85"/>
          <w:sz w:val="80"/>
        </w:rPr>
        <w:t>TỊNH ĐỘ ĐẠI KINH </w:t>
      </w:r>
      <w:r>
        <w:rPr>
          <w:rFonts w:ascii="Aachen" w:hAnsi="Aachen"/>
          <w:b/>
          <w:color w:val="231F20"/>
          <w:w w:val="90"/>
          <w:sz w:val="80"/>
        </w:rPr>
        <w:t>GIẢI DIỄN NGHĨA</w:t>
      </w:r>
    </w:p>
    <w:p>
      <w:pPr>
        <w:spacing w:line="656" w:lineRule="exact" w:before="0"/>
        <w:ind w:left="490" w:right="227" w:firstLine="0"/>
        <w:jc w:val="center"/>
        <w:rPr>
          <w:rFonts w:ascii="Arial Unicode MS" w:eastAsia="Arial Unicode MS" w:hint="eastAsia"/>
          <w:sz w:val="53"/>
        </w:rPr>
      </w:pPr>
      <w:r>
        <w:rPr>
          <w:rFonts w:ascii="Arial Unicode MS" w:eastAsia="Arial Unicode MS" w:hint="eastAsia"/>
          <w:color w:val="231F20"/>
          <w:w w:val="95"/>
          <w:sz w:val="53"/>
        </w:rPr>
        <w:t>淨</w:t>
      </w:r>
      <w:r>
        <w:rPr>
          <w:rFonts w:ascii="Arial Unicode MS" w:eastAsia="Arial Unicode MS" w:hint="eastAsia"/>
          <w:color w:val="231F20"/>
          <w:w w:val="95"/>
          <w:sz w:val="53"/>
        </w:rPr>
        <w:t>土</w:t>
      </w:r>
      <w:r>
        <w:rPr>
          <w:rFonts w:ascii="Arial Unicode MS" w:eastAsia="Arial Unicode MS" w:hint="eastAsia"/>
          <w:color w:val="231F20"/>
          <w:w w:val="95"/>
          <w:sz w:val="53"/>
        </w:rPr>
        <w:t>大</w:t>
      </w:r>
      <w:r>
        <w:rPr>
          <w:rFonts w:ascii="Arial Unicode MS" w:eastAsia="Arial Unicode MS" w:hint="eastAsia"/>
          <w:color w:val="231F20"/>
          <w:w w:val="95"/>
          <w:sz w:val="53"/>
        </w:rPr>
        <w:t>經</w:t>
      </w:r>
      <w:r>
        <w:rPr>
          <w:rFonts w:ascii="Arial Unicode MS" w:eastAsia="Arial Unicode MS" w:hint="eastAsia"/>
          <w:color w:val="231F20"/>
          <w:w w:val="95"/>
          <w:sz w:val="53"/>
        </w:rPr>
        <w:t>解</w:t>
      </w:r>
      <w:r>
        <w:rPr>
          <w:rFonts w:ascii="Arial Unicode MS" w:eastAsia="Arial Unicode MS" w:hint="eastAsia"/>
          <w:color w:val="231F20"/>
          <w:w w:val="95"/>
          <w:sz w:val="53"/>
        </w:rPr>
        <w:t>演</w:t>
      </w:r>
      <w:r>
        <w:rPr>
          <w:rFonts w:ascii="Arial Unicode MS" w:eastAsia="Arial Unicode MS" w:hint="eastAsia"/>
          <w:color w:val="231F20"/>
          <w:spacing w:val="-10"/>
          <w:w w:val="95"/>
          <w:sz w:val="53"/>
        </w:rPr>
        <w:t>義</w:t>
      </w:r>
    </w:p>
    <w:p>
      <w:pPr>
        <w:spacing w:before="403"/>
        <w:ind w:left="490" w:right="227" w:firstLine="0"/>
        <w:jc w:val="center"/>
        <w:rPr>
          <w:b/>
          <w:sz w:val="28"/>
        </w:rPr>
      </w:pPr>
      <w:r>
        <w:rPr>
          <w:b/>
          <w:color w:val="231F20"/>
          <w:sz w:val="28"/>
        </w:rPr>
        <w:t>QUYỂN </w:t>
      </w:r>
      <w:r>
        <w:rPr>
          <w:b/>
          <w:color w:val="231F20"/>
          <w:spacing w:val="-10"/>
          <w:sz w:val="28"/>
        </w:rPr>
        <w:t>8</w:t>
      </w:r>
    </w:p>
    <w:p>
      <w:pPr>
        <w:spacing w:before="127"/>
        <w:ind w:left="490" w:right="227" w:firstLine="0"/>
        <w:jc w:val="center"/>
        <w:rPr>
          <w:rFonts w:ascii="TimesNewRomanPS-BoldItalicMT" w:hAnsi="TimesNewRomanPS-BoldItalicMT"/>
          <w:b/>
          <w:i/>
          <w:sz w:val="28"/>
        </w:rPr>
      </w:pPr>
      <w:r>
        <w:rPr>
          <w:rFonts w:ascii="TimesNewRomanPS-BoldItalicMT" w:hAnsi="TimesNewRomanPS-BoldItalicMT"/>
          <w:b/>
          <w:i/>
          <w:color w:val="231F20"/>
          <w:sz w:val="28"/>
        </w:rPr>
        <w:t>(Tập 71 – </w:t>
      </w:r>
      <w:r>
        <w:rPr>
          <w:rFonts w:ascii="TimesNewRomanPS-BoldItalicMT" w:hAnsi="TimesNewRomanPS-BoldItalicMT"/>
          <w:b/>
          <w:i/>
          <w:color w:val="231F20"/>
          <w:spacing w:val="-5"/>
          <w:sz w:val="28"/>
        </w:rPr>
        <w:t>80)</w:t>
      </w: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pStyle w:val="BodyText"/>
        <w:jc w:val="left"/>
        <w:rPr>
          <w:rFonts w:ascii="TimesNewRomanPS-BoldItalicMT"/>
          <w:b/>
          <w:i/>
          <w:sz w:val="30"/>
        </w:rPr>
      </w:pPr>
    </w:p>
    <w:p>
      <w:pPr>
        <w:spacing w:before="212"/>
        <w:ind w:left="490" w:right="227" w:firstLine="0"/>
        <w:jc w:val="center"/>
        <w:rPr>
          <w:b/>
          <w:sz w:val="26"/>
        </w:rPr>
      </w:pPr>
      <w:r>
        <w:rPr>
          <w:b/>
          <w:color w:val="231F20"/>
          <w:sz w:val="26"/>
        </w:rPr>
        <w:t>NHÀ</w:t>
      </w:r>
      <w:r>
        <w:rPr>
          <w:b/>
          <w:color w:val="231F20"/>
          <w:spacing w:val="-3"/>
          <w:sz w:val="26"/>
        </w:rPr>
        <w:t> </w:t>
      </w:r>
      <w:r>
        <w:rPr>
          <w:b/>
          <w:color w:val="231F20"/>
          <w:sz w:val="26"/>
        </w:rPr>
        <w:t>XUẤT</w:t>
      </w:r>
      <w:r>
        <w:rPr>
          <w:b/>
          <w:color w:val="231F20"/>
          <w:spacing w:val="-6"/>
          <w:sz w:val="26"/>
        </w:rPr>
        <w:t> </w:t>
      </w:r>
      <w:r>
        <w:rPr>
          <w:b/>
          <w:color w:val="231F20"/>
          <w:sz w:val="26"/>
        </w:rPr>
        <w:t>BẢN</w:t>
      </w:r>
      <w:r>
        <w:rPr>
          <w:b/>
          <w:color w:val="231F20"/>
          <w:spacing w:val="-1"/>
          <w:sz w:val="26"/>
        </w:rPr>
        <w:t> </w:t>
      </w:r>
      <w:r>
        <w:rPr>
          <w:b/>
          <w:color w:val="231F20"/>
          <w:sz w:val="26"/>
        </w:rPr>
        <w:t>HỒNG</w:t>
      </w:r>
      <w:r>
        <w:rPr>
          <w:b/>
          <w:color w:val="231F20"/>
          <w:spacing w:val="-1"/>
          <w:sz w:val="26"/>
        </w:rPr>
        <w:t> </w:t>
      </w:r>
      <w:r>
        <w:rPr>
          <w:b/>
          <w:color w:val="231F20"/>
          <w:spacing w:val="-5"/>
          <w:sz w:val="26"/>
        </w:rPr>
        <w:t>ĐỨC</w:t>
      </w:r>
    </w:p>
    <w:p>
      <w:pPr>
        <w:spacing w:after="0"/>
        <w:jc w:val="center"/>
        <w:rPr>
          <w:sz w:val="26"/>
        </w:rPr>
        <w:sectPr>
          <w:pgSz w:w="11400" w:h="15370"/>
          <w:pgMar w:top="1580" w:bottom="280" w:left="1200" w:right="1180"/>
        </w:sectPr>
      </w:pPr>
    </w:p>
    <w:p>
      <w:pPr>
        <w:pStyle w:val="BodyText"/>
        <w:spacing w:before="4"/>
        <w:jc w:val="left"/>
        <w:rPr>
          <w:b/>
          <w:sz w:val="17"/>
        </w:rPr>
      </w:pPr>
    </w:p>
    <w:p>
      <w:pPr>
        <w:spacing w:after="0"/>
        <w:jc w:val="left"/>
        <w:rPr>
          <w:sz w:val="17"/>
        </w:rPr>
        <w:sectPr>
          <w:pgSz w:w="11400" w:h="15370"/>
          <w:pgMar w:top="1760" w:bottom="280" w:left="1200" w:right="1180"/>
        </w:sectPr>
      </w:pPr>
    </w:p>
    <w:p>
      <w:pPr>
        <w:pStyle w:val="BodyText"/>
        <w:jc w:val="left"/>
        <w:rPr>
          <w:b/>
          <w:sz w:val="20"/>
        </w:rPr>
      </w:pPr>
      <w:r>
        <w:rPr/>
        <w:pict>
          <v:group style="position:absolute;margin-left:26.7719pt;margin-top:616.519043pt;width:534.450pt;height:143.25pt;mso-position-horizontal-relative:page;mso-position-vertical-relative:page;z-index:15729664" id="docshapegroup1" coordorigin="535,12330" coordsize="10689,2865">
            <v:line style="position:absolute" from="11223,12331" to="11223,15194" stroked="true" strokeweight=".034pt" strokecolor="#010202">
              <v:stroke dashstyle="solid"/>
            </v:line>
            <v:shape style="position:absolute;left:4641;top:12668;width:1607;height:1583" type="#_x0000_t75" id="docshape2" stroked="false">
              <v:imagedata r:id="rId7" o:title=""/>
            </v:shape>
            <v:shape style="position:absolute;left:4807;top:13656;width:274;height:1182" type="#_x0000_t75" id="docshape3" stroked="false">
              <v:imagedata r:id="rId8" o:title=""/>
            </v:shape>
            <v:shape style="position:absolute;left:4892;top:14100;width:180;height:733" id="docshape4" coordorigin="4893,14100" coordsize="180,733" path="m5046,14831l5012,14775,4983,14701,4959,14616,4940,14528,4926,14443,4916,14370,4906,14261,4905,14207,4903,14153,4893,14100,4904,14109,4915,14113,4928,14112,4940,14106,4938,14164,4940,14238,4945,14324,4954,14415,4966,14505,4980,14589,4997,14662,5026,14743,5056,14788,5072,14810,5068,14821,5059,14832,5046,14831xe" filled="false" stroked="true" strokeweight=".034pt" strokecolor="#010202">
              <v:path arrowok="t"/>
              <v:stroke dashstyle="solid"/>
            </v:shape>
            <v:shape style="position:absolute;left:4814;top:13663;width:220;height:442" type="#_x0000_t75" id="docshape5" stroked="false">
              <v:imagedata r:id="rId9" o:title=""/>
            </v:shape>
            <v:shape style="position:absolute;left:4807;top:13658;width:274;height:1181" id="docshape6" coordorigin="4808,13658" coordsize="274,1181" path="m5079,14805l5065,14786,5051,14767,5038,14748,5010,14683,4986,14579,4973,14488,4961,14388,4952,14297,4949,14205,4947,14169,4947,14133,4950,14101,5000,14055,5030,13996,5042,13928,5037,13861,5034,13814,5018,13723,4985,13669,4978,13671,4970,13680,4961,13658,4947,13658,4933,13673,4923,13692,4917,13682,4905,13684,4898,13692,4878,13716,4848,13769,4813,13877,4808,13957,4829,14033,4882,14095,4894,14147,4897,14199,4898,14253,4901,14306,4912,14429,4925,14517,4947,14619,4980,14732,5007,14791,5045,14839,5057,14838,5068,14831,5076,14822,5081,14810,5081,14808,5081,14806,5079,14805xe" filled="false" stroked="true" strokeweight=".034pt" strokecolor="#010202">
              <v:path arrowok="t"/>
              <v:stroke dashstyle="solid"/>
            </v:shape>
            <v:shape style="position:absolute;left:4652;top:14543;width:1793;height:651" type="#_x0000_t75" id="docshape7" stroked="false">
              <v:imagedata r:id="rId10" o:title=""/>
            </v:shape>
            <v:shape style="position:absolute;left:6174;top:12330;width:5050;height:2865" type="#_x0000_t75" id="docshape8" stroked="false">
              <v:imagedata r:id="rId11" o:title=""/>
            </v:shape>
            <v:shape style="position:absolute;left:9815;top:12876;width:1409;height:2318" type="#_x0000_t75" id="docshape9" stroked="false">
              <v:imagedata r:id="rId12" o:title=""/>
            </v:shape>
            <v:shape style="position:absolute;left:5528;top:13214;width:1721;height:1980" id="docshape10" coordorigin="5528,13214" coordsize="1721,1980" path="m6758,14353l6180,14353,6178,14363,6177,14372,6176,14382,6169,14452,6168,14513,6168,14528,6170,14594,6176,14664,6185,14734,6196,14805,6209,14874,6224,14944,6241,15018,6259,15093,6277,15167,6284,15194,6341,15194,6326,15146,6308,15076,6291,15005,6276,14935,6262,14859,6251,14783,6241,14707,6234,14630,6231,14596,6228,14562,6227,14528,6226,14506,6226,14485,6226,14462,6230,14431,6236,14400,6247,14370,6247,14369,6247,14368,6748,14368,6755,14356,6758,14353xm6748,14368l6247,14368,6250,14375,6252,14383,6256,14400,6259,14409,6263,14418,6290,14470,6329,14513,6376,14547,6430,14570,6487,14579,6545,14574,6599,14555,6649,14525,6671,14506,6690,14485,6707,14462,6721,14437,6727,14424,6732,14411,6737,14397,6742,14384,6747,14370,6748,14368xm7106,14333l6806,14333,6832,14347,6857,14368,6878,14388,6904,14406,6932,14420,6962,14429,6993,14431,7024,14426,7051,14413,7074,14394,7091,14369,7098,14355,7103,14341,7106,14333xm5834,13449l5804,13449,5774,13454,5745,13462,5718,13473,5691,13487,5667,13503,5645,13522,5626,13544,5611,13569,5598,13599,5589,13632,5579,13664,5565,13694,5550,13718,5536,13742,5528,13767,5532,13795,5544,13818,5561,13838,5600,13874,5610,13885,5620,13897,5627,13910,5633,13923,5637,13940,5638,13956,5638,13973,5638,13989,5636,14020,5638,14050,5646,14079,5663,14105,5686,14125,5713,14139,5742,14149,5788,14160,5804,14166,5819,14174,5832,14185,5842,14197,5851,14211,5858,14225,5864,14240,5875,14268,5881,14282,5888,14296,5895,14308,5904,14320,5913,14331,5923,14341,5946,14358,5972,14372,5999,14381,6028,14385,6064,14384,6100,14376,6135,14365,6170,14355,6173,14354,6180,14353,6758,14353,6764,14345,6777,14336,6806,14333,7106,14333,7108,14327,7114,14313,7120,14298,7128,14283,7138,14269,7149,14257,7172,14235,7196,14214,7218,14192,7235,14165,7245,14137,7249,14109,7249,14079,7246,14051,7237,14016,7225,13981,7211,13948,7196,13915,7187,13897,7179,13878,7172,13859,7165,13840,7160,13822,7155,13803,7151,13785,7148,13766,7142,13729,7135,13691,7127,13654,7116,13618,7103,13589,7088,13562,7068,13538,7045,13516,7002,13487,6042,13487,6012,13487,5982,13482,5953,13476,5894,13459,5864,13453,5834,13449xm6463,13214l6405,13219,6345,13231,6286,13250,6230,13275,6177,13306,6152,13323,6129,13343,6109,13365,6093,13390,6087,13403,6082,13416,6078,13430,6074,13444,6070,13457,6064,13470,6055,13480,6042,13487,7002,13487,6998,13484,6947,13459,6842,13414,6814,13401,6788,13386,6762,13370,6738,13351,6711,13328,6685,13305,6659,13282,6631,13261,6578,13234,6522,13219,6463,13214xe" filled="true" fillcolor="#f0f1f1" stroked="false">
              <v:path arrowok="t"/>
              <v:fill type="solid"/>
            </v:shape>
            <v:shape style="position:absolute;left:5633;top:13923;width:652;height:1271" id="docshape11" coordorigin="5633,13923" coordsize="652,1271" path="m5633,13923l5637,13940,5638,13956,5638,13973,5638,13989,5636,14020,5663,14105,5713,14139,5771,14156,5788,14160,5804,14166,5851,14211,5869,14254,5875,14268,5913,14331,5972,14372,6028,14385,6064,14384,6100,14376,6135,14365,6170,14355,6173,14354,6176,14354,6180,14353,6178,14363,6177,14372,6176,14382,6169,14452,6168,14523,6170,14594,6176,14664,6185,14734,6196,14805,6209,14874,6224,14944,6241,15018,6259,15093,6277,15167,6284,15194e" filled="false" stroked="true" strokeweight=".034pt" strokecolor="#010202">
              <v:path arrowok="t"/>
              <v:stroke dashstyle="solid"/>
            </v:shape>
            <v:shape style="position:absolute;left:5525;top:13211;width:1727;height:1983" type="#_x0000_t75" id="docshape12" stroked="false">
              <v:imagedata r:id="rId13" o:title=""/>
            </v:shape>
            <v:shape style="position:absolute;left:8007;top:13132;width:2042;height:2062" type="#_x0000_t75" id="docshape13" stroked="false">
              <v:imagedata r:id="rId14" o:title=""/>
            </v:shape>
            <v:shape style="position:absolute;left:8004;top:13129;width:2049;height:2065" type="#_x0000_t75" id="docshape14" stroked="false">
              <v:imagedata r:id="rId15" o:title=""/>
            </v:shape>
            <v:shape style="position:absolute;left:8162;top:14732;width:1293;height:462" type="#_x0000_t75" id="docshape15" stroked="false">
              <v:imagedata r:id="rId16" o:title=""/>
            </v:shape>
            <v:shape style="position:absolute;left:9402;top:14148;width:1447;height:1046" type="#_x0000_t75" id="docshape16" stroked="false">
              <v:imagedata r:id="rId17" o:title=""/>
            </v:shape>
            <v:shape style="position:absolute;left:9400;top:14146;width:1451;height:1048" type="#_x0000_t75" id="docshape17" stroked="false">
              <v:imagedata r:id="rId18" o:title=""/>
            </v:shape>
            <v:shape style="position:absolute;left:535;top:12543;width:555;height:1171" type="#_x0000_t75" id="docshape18" stroked="false">
              <v:imagedata r:id="rId19" o:title=""/>
            </v:shape>
            <v:shape style="position:absolute;left:664;top:12543;width:427;height:1110" type="#_x0000_t75" id="docshape19" stroked="false">
              <v:imagedata r:id="rId20" o:title=""/>
            </v:shape>
            <v:shape style="position:absolute;left:538;top:13984;width:287;height:260" type="#_x0000_t75" id="docshape20" stroked="false">
              <v:imagedata r:id="rId21" o:title=""/>
            </v:shape>
            <v:shape style="position:absolute;left:538;top:12533;width:2620;height:2661" type="#_x0000_t75" id="docshape21" stroked="false">
              <v:imagedata r:id="rId22" o:title=""/>
            </v:shape>
            <v:shape style="position:absolute;left:538;top:13199;width:1310;height:1995" type="#_x0000_t75" id="docshape22" stroked="false">
              <v:imagedata r:id="rId23" o:title=""/>
            </v:shape>
            <v:shape style="position:absolute;left:2430;top:13161;width:405;height:1138" type="#_x0000_t75" id="docshape23" stroked="false">
              <v:imagedata r:id="rId24" o:title=""/>
            </v:shape>
            <v:shape style="position:absolute;left:2643;top:13553;width:179;height:743" id="docshape24" coordorigin="2643,13553" coordsize="179,743" path="m2778,14279l2785,14253,2792,14226,2797,14200,2794,14114,2783,14041,2765,13957,2743,13868,2718,13781,2692,13699,2667,13629,2643,13576,2657,13577,2669,13573,2679,13566,2686,13553,2696,13606,2713,13657,2732,13708,2748,13759,2780,13884,2798,13968,2812,14058,2821,14145,2821,14225,2810,14289,2799,14295,2786,14288,2778,14279xe" filled="false" stroked="true" strokeweight=".034pt" strokecolor="#010202">
              <v:path arrowok="t"/>
              <v:stroke dashstyle="solid"/>
            </v:shape>
            <v:shape style="position:absolute;left:2438;top:13169;width:276;height:399" type="#_x0000_t75" id="docshape25" stroked="false">
              <v:imagedata r:id="rId25" o:title=""/>
            </v:shape>
            <v:shape style="position:absolute;left:2430;top:13162;width:405;height:1138" id="docshape26" coordorigin="2431,13162" coordsize="405,1138" path="m2770,14283l2779,14292,2790,14298,2802,14300,2814,14296,2825,14269,2832,14239,2835,14206,2835,14174,2825,14056,2808,13953,2788,13867,2769,13798,2737,13697,2718,13647,2702,13597,2693,13545,2721,13467,2712,13389,2678,13316,2627,13252,2583,13208,2531,13176,2522,13171,2510,13172,2508,13184,2492,13170,2473,13162,2460,13167,2460,13190,2450,13185,2442,13186,2436,13191,2433,13202,2431,13248,2437,13294,2449,13339,2464,13383,2483,13448,2519,13506,2569,13551,2633,13575,2647,13604,2660,13637,2672,13671,2683,13702,2727,13846,2753,13944,2773,14033,2784,14092,2790,14162,2790,14186,2787,14209,2782,14232,2776,14255,2770,14277,2769,14279,2769,14281,2770,14283xe" filled="false" stroked="true" strokeweight=".034pt" strokecolor="#010202">
              <v:path arrowok="t"/>
              <v:stroke dashstyle="solid"/>
            </v:shape>
            <v:shape style="position:absolute;left:1297;top:14297;width:395;height:897" type="#_x0000_t75" id="docshape27" stroked="false">
              <v:imagedata r:id="rId26" o:title=""/>
            </v:shape>
            <v:shape style="position:absolute;left:1310;top:14687;width:170;height:507" id="docshape28" coordorigin="1311,14687" coordsize="170,507" path="m1311,15194l1326,15102,1343,15018,1361,14946,1392,14842,1411,14791,1428,14740,1438,14687,1445,14699,1454,14707,1466,14711,1480,14710,1456,14763,1431,14833,1405,14915,1380,15002,1358,15091,1341,15175,1337,15194e" filled="false" stroked="true" strokeweight=".034pt" strokecolor="#010202">
              <v:path arrowok="t"/>
              <v:stroke dashstyle="solid"/>
            </v:shape>
            <v:shape style="position:absolute;left:1410;top:14303;width:276;height:399" type="#_x0000_t75" id="docshape29" stroked="false">
              <v:imagedata r:id="rId27" o:title=""/>
            </v:shape>
            <v:shape style="position:absolute;left:1298;top:14295;width:395;height:898" id="docshape30" coordorigin="1298,14296" coordsize="395,898" path="m1345,15194l1371,15078,1396,14980,1421,14892,1452,14805,1463,14771,1476,14738,1491,14709,1554,14685,1604,14640,1640,14582,1660,14517,1674,14473,1686,14428,1693,14382,1691,14336,1687,14325,1682,14319,1674,14319,1664,14324,1663,14301,1650,14296,1631,14304,1615,14318,1613,14306,1602,14304,1592,14310,1565,14324,1517,14363,1445,14450,1411,14523,1403,14601,1430,14678,1422,14731,1406,14781,1387,14831,1370,14881,1355,14932,1335,15001,1315,15087,1298,15190,1298,15194e" filled="false" stroked="true" strokeweight=".034pt" strokecolor="#010202">
              <v:path arrowok="t"/>
              <v:stroke dashstyle="solid"/>
            </v:shape>
            <v:shape style="position:absolute;left:2710;top:14032;width:1658;height:1162" type="#_x0000_t75" id="docshape31" stroked="false">
              <v:imagedata r:id="rId28" o:title=""/>
            </v:shape>
            <v:shape style="position:absolute;left:1725;top:13803;width:1734;height:1391" type="#_x0000_t75" id="docshape32" stroked="false">
              <v:imagedata r:id="rId29" o:title=""/>
            </v:shape>
            <v:shape style="position:absolute;left:1722;top:13800;width:1740;height:1394" type="#_x0000_t75" id="docshape33" stroked="false">
              <v:imagedata r:id="rId30" o:title=""/>
            </v:shape>
            <v:shape style="position:absolute;left:3626;top:13843;width:1768;height:1351" id="docshape34" coordorigin="3627,13843" coordsize="1768,1351" path="m3709,14054l3709,14054,3704,14056,3701,14058,3697,14060,3688,14067,3679,14074,3670,14083,3662,14092,3634,14148,3627,14208,3636,14269,3657,14328,3664,14345,3672,14361,3680,14377,3688,14393,3697,14408,3706,14423,3716,14437,3727,14450,3754,14471,3784,14487,3815,14499,3847,14511,3911,14539,3969,14577,4019,14624,4060,14681,4089,14734,4114,14789,4140,14843,4170,14896,4180,14912,4192,14926,4205,14941,4218,14954,4196,14994,4176,15036,4157,15078,4140,15121,4124,15164,4114,15194,4159,15194,4173,15155,4189,15115,4208,15075,4229,15038,4253,15001,4257,14996,4262,14990,4266,14985,4808,14985,4811,14984,4827,14984,5392,14984,5394,14933,5377,14871,5343,14817,5301,14770,5256,14725,5216,14677,5188,14619,5172,14558,5158,14495,5138,14435,5123,14407,5104,14383,5080,14362,5054,14345,5039,14338,5024,14332,5008,14328,4992,14325,4973,14323,4954,14321,4935,14316,4918,14309,4893,14290,4873,14265,4858,14238,4845,14209,4833,14180,4820,14150,4804,14122,4785,14096,4762,14075,4756,14072,4630,14072,4617,14070,4606,14064,4591,14054,3710,14054,3709,14054xm5334,15103l4996,15103,5014,15103,5021,15106,5027,15111,5034,15120,5040,15129,5045,15139,5050,15149,5059,15168,5070,15185,5079,15194,5143,15194,5168,15180,5183,15172,5200,15165,5217,15160,5233,15156,5249,15152,5265,15147,5281,15141,5294,15134,5307,15126,5319,15117,5331,15107,5334,15103xm5392,14984l4827,14984,4844,14986,4860,14990,4876,14996,4890,15004,4902,15015,4912,15027,4920,15041,4928,15062,4939,15084,4954,15101,4976,15108,4986,15108,4996,15103,5334,15103,5370,15056,5391,14996,5392,14984xm4808,14985l4266,14985,4327,15009,4391,15026,4456,15036,4522,15039,4558,15038,4594,15034,4630,15029,4666,15021,4702,15011,4738,15000,4774,14990,4808,14985xm4705,14053l4674,14056,4663,14059,4653,14065,4630,14072,4756,14072,4735,14060,4705,14053xm4027,13843l3996,13845,3969,13852,3946,13865,3927,13883,3914,13907,3905,13935,3898,13965,3888,13994,3871,14018,3845,14035,3815,14041,3753,14042,3741,14044,3730,14046,3720,14049,3710,14054,4591,14054,4590,14053,4577,14039,4567,14023,4559,14006,4552,13991,4550,13987,4251,13987,4238,13985,4224,13981,4212,13973,4201,13963,4192,13951,4160,13903,4142,13882,4118,13865,4089,13853,4058,13846,4027,13843xm4433,13900l4405,13903,4379,13912,4356,13926,4334,13942,4312,13959,4289,13975,4277,13981,4265,13985,4251,13987,4550,13987,4546,13976,4538,13961,4529,13948,4520,13937,4510,13928,4498,13919,4486,13913,4460,13903,4433,13900xe" filled="true" fillcolor="#f0f1f1" stroked="false">
              <v:path arrowok="t"/>
              <v:fill type="solid"/>
            </v:shape>
            <v:shape style="position:absolute;left:3626;top:13843;width:1768;height:1351" id="docshape35" coordorigin="3627,13843" coordsize="1768,1351" path="m5377,14871l5343,14817,5301,14770,5256,14725,5216,14677,5188,14619,5172,14558,5158,14495,5138,14435,5123,14407,5104,14383,5080,14362,5054,14345,5039,14338,5024,14332,5008,14328,4992,14325,4973,14323,4954,14321,4935,14316,4918,14309,4893,14290,4873,14265,4858,14238,4845,14209,4833,14180,4820,14150,4804,14122,4785,14096,4762,14075,4735,14060,4705,14053,4674,14056,4663,14059,4653,14065,4643,14068,4630,14072,4617,14070,4606,14064,4590,14053,4577,14039,4567,14023,4559,14006,4552,13991,4546,13976,4538,13961,4529,13948,4520,13937,4510,13928,4498,13919,4486,13913,4460,13903,4433,13900,4405,13903,4379,13912,4356,13926,4334,13942,4312,13959,4289,13975,4277,13981,4265,13985,4251,13987,4238,13985,4224,13981,4212,13973,4201,13963,4192,13951,4176,13927,4160,13903,4142,13882,4118,13865,4089,13853,4058,13846,4027,13843,3996,13845,3969,13852,3946,13865,3927,13883,3914,13907,3905,13935,3898,13965,3888,13994,3871,14018,3845,14035,3815,14041,3783,14042,3753,14042,3741,14044,3730,14046,3720,14049,3710,14054,3709,14054,3709,14054,3708,14054,3704,14056,3701,14058,3697,14060,3688,14067,3679,14074,3670,14083,3662,14092,3634,14148,3627,14208,3636,14269,3657,14328,3664,14345,3672,14361,3680,14377,3688,14393,3697,14408,3706,14423,3716,14437,3727,14450,3754,14471,3784,14487,3815,14499,3847,14511,3911,14539,3969,14577,4019,14624,4060,14681,4089,14734,4114,14789,4140,14843,4170,14896,4180,14912,4192,14926,4205,14941,4218,14954,4196,14994,4176,15036,4157,15078,4140,15121,4124,15164,4114,15194m4159,15194l4173,15155,4189,15115,4208,15075,4229,15038,4253,15001,4257,14996,4261,14990,4266,14985,4327,15009,4391,15026,4456,15036,4522,15039,4558,15038,4594,15034,4630,15029,4666,15021,4702,15011,4738,15000,4774,14990,4811,14984,4827,14984,4844,14986,4860,14990,4876,14996,4890,15004,4902,15015,4912,15027,4920,15041,4928,15062,4939,15084,4954,15101,4976,15108,4986,15108,4996,15103,5006,15103,5014,15103,5021,15106,5027,15111,5034,15120,5040,15129,5045,15139,5050,15149,5059,15168,5070,15185,5079,15194m5143,15194l5152,15188,5168,15180,5183,15172,5200,15165,5217,15160,5233,15156,5249,15152,5265,15147,5281,15141,5294,15134,5307,15126,5319,15117,5331,15107,5370,15056,5391,14996,5394,14933,5377,14871e" filled="false" stroked="true" strokeweight=".034pt" strokecolor="#010202">
              <v:path arrowok="t"/>
              <v:stroke dashstyle="solid"/>
            </v:shape>
            <v:shape style="position:absolute;left:3623;top:13840;width:1773;height:1354" type="#_x0000_t75" id="docshape36" stroked="false">
              <v:imagedata r:id="rId31" o:title=""/>
            </v:shape>
            <v:shape style="position:absolute;left:7614;top:14049;width:315;height:1145" type="#_x0000_t75" id="docshape37" stroked="false">
              <v:imagedata r:id="rId32" o:title=""/>
            </v:shape>
            <v:shape style="position:absolute;left:7642;top:14107;width:278;height:1086" id="docshape38" coordorigin="7643,14108" coordsize="278,1086" path="m7888,15194l7870,15144,7842,15055,7819,14971,7801,14898,7789,14842,7778,14778,7769,14714,7759,14650,7740,14588,7754,14597,7769,14600,7784,14597,7798,14589,7802,14649,7811,14726,7826,14814,7845,14908,7867,15004,7891,15097,7916,15182,7920,15194m7678,14528l7654,14460,7643,14388,7643,14316,7653,14244,7673,14174,7702,14108,7681,14182,7665,14259,7657,14337,7660,14414,7677,14489,7710,14559,7701,14552,7693,14545,7685,14537,7678,14528e" filled="false" stroked="true" strokeweight=".034pt" strokecolor="#010202">
              <v:path arrowok="t"/>
              <v:stroke dashstyle="solid"/>
            </v:shape>
            <v:shape style="position:absolute;left:7622;top:14058;width:247;height:507" type="#_x0000_t75" id="docshape39" stroked="false">
              <v:imagedata r:id="rId33" o:title=""/>
            </v:shape>
            <v:shape style="position:absolute;left:7614;top:14050;width:315;height:1144" id="docshape40" coordorigin="7615,14050" coordsize="315,1144" path="m7799,14176l7775,14253,7759,14336,7751,14421,7754,14505,7769,14584,7739,14525,7725,14455,7727,14379,7742,14303,7766,14234,7799,14176m7781,14584l7781,14584,7780,14584,7780,14585,7785,14502,7793,14420,7801,14338,7809,14256,7814,14173,7831,14235,7840,14307,7840,14384,7832,14460,7812,14528,7781,14584m7808,14166l7809,14207,7805,14247,7800,14287,7796,14328,7790,14392,7784,14456,7779,14520,7775,14584,7759,14501,7756,14416,7764,14331,7782,14247,7808,14166m7756,14067l7758,14111,7756,14156,7750,14200,7741,14244,7743,14199,7742,14155,7745,14110,7756,14067m7717,14542l7704,14465,7708,14387,7726,14309,7756,14236,7797,14170,7763,14231,7737,14302,7721,14380,7720,14458,7735,14530,7769,14590,7752,14584,7738,14573,7726,14558,7717,14542m7688,14236l7686,14287,7687,14337,7690,14387,7695,14437,7695,14466,7696,14495,7701,14524,7711,14551,7680,14482,7664,14410,7662,14336,7670,14261,7685,14187,7705,14115,7700,14146,7695,14176,7691,14206,7688,14236m7716,14284l7713,14315,7707,14345,7700,14375,7697,14406,7692,14333,7692,14260,7698,14187,7710,14115,7715,14157,7718,14199,7718,14242,7716,14284m7884,14426l7874,14471,7855,14513,7828,14551,7792,14580,7837,14521,7864,14452,7874,14378,7869,14303,7851,14231,7869,14277,7881,14326,7887,14376,7884,14426m7929,15194l7920,15163,7897,15080,7874,14982,7852,14885,7835,14801,7826,14744,7821,14705,7814,14663,7809,14620,7808,14581,7862,14520,7891,14445,7896,14363,7881,14282,7872,14227,7859,14173,7840,14120,7812,14072,7803,14062,7794,14060,7785,14064,7777,14075,7763,14050,7747,14052,7731,14071,7722,14096,7713,14084,7700,14088,7693,14099,7672,14130,7655,14163,7643,14198,7633,14234,7617,14312,7615,14390,7629,14465,7666,14531,7727,14583,7747,14643,7759,14706,7766,14770,7777,14833,7785,14875,7796,14928,7810,14993,7829,15066,7855,15148,7871,15194e" filled="false" stroked="true" strokeweight=".034pt" strokecolor="#010202">
              <v:path arrowok="t"/>
              <v:stroke dashstyle="solid"/>
            </v:shape>
            <v:shape style="position:absolute;left:5314;top:14272;width:472;height:922" id="docshape41" coordorigin="5314,14272" coordsize="472,922" path="m5339,14325l5317,14388,5314,14454,5322,14525,5340,14596,5368,14663,5406,14723,5454,14772,5513,14806,5517,14882,5521,14959,5522,15036,5520,15113,5514,15189,5514,15194,5548,15194,5549,15165,5553,15094,5557,15022,5559,14950,5559,14913,5561,14876,5566,14840,5576,14804,5606,14802,5632,14784,5655,14760,5674,14736,5715,14671,5746,14602,5767,14528,5779,14453,5780,14440,5393,14440,5379,14386,5360,14336,5339,14325xm5450,14301l5426,14321,5408,14361,5397,14406,5393,14440,5780,14440,5784,14377,5784,14376,5490,14376,5484,14357,5476,14331,5465,14309,5450,14301xm5537,14296l5520,14304,5505,14327,5494,14355,5490,14376,5784,14376,5785,14365,5718,14365,5715,14345,5564,14345,5560,14333,5553,14317,5545,14303,5537,14296xm5769,14291l5762,14305,5756,14310,5746,14323,5736,14336,5727,14350,5718,14365,5785,14365,5785,14357,5786,14333,5786,14331,5784,14307,5777,14292,5769,14291xm5617,14272l5597,14280,5585,14294,5575,14310,5568,14327,5564,14345,5715,14345,5714,14340,5712,14331,5645,14331,5642,14309,5633,14286,5617,14272xm5680,14277l5669,14282,5658,14298,5650,14317,5645,14331,5712,14331,5708,14316,5697,14294,5680,14277xe" filled="true" fillcolor="#f0f1f1" stroked="false">
              <v:path arrowok="t"/>
              <v:fill type="solid"/>
            </v:shape>
            <v:shape style="position:absolute;left:5547;top:14376;width:237;height:818" id="docshape42" coordorigin="5548,14377" coordsize="237,818" path="m5784,14377l5779,14453,5767,14528,5746,14602,5715,14671,5674,14736,5632,14784,5576,14804,5566,14840,5561,14876,5559,14913,5559,14950,5557,15022,5553,15094,5549,15165,5548,15194e" filled="false" stroked="true" strokeweight=".034pt" strokecolor="#010202">
              <v:path arrowok="t"/>
              <v:stroke dashstyle="solid"/>
            </v:shape>
            <v:shape style="position:absolute;left:5312;top:14269;width:475;height:925" type="#_x0000_t75" id="docshape43" stroked="false">
              <v:imagedata r:id="rId34" o:title=""/>
            </v:shape>
            <v:shape style="position:absolute;left:5320;top:14300;width:460;height:893" id="docshape44" coordorigin="5320,14301" coordsize="460,893" path="m5779,14364l5774,14438,5764,14510,5746,14582,5720,14650,5682,14713,5664,14739,5643,14765,5618,14787,5589,14800,5637,14758,5676,14694,5708,14616,5734,14531,5753,14445,5767,14366,5776,14301,5779,14316,5779,14332,5779,14348,5779,14364m5553,14932l5550,15016,5547,15099,5543,15182,5542,15194m5520,15194l5525,15143,5528,15059,5527,14975,5524,14891,5519,14806,5531,14810,5543,14811,5556,14810,5568,14808,5560,14838,5556,14869,5553,14901,5553,14932m5372,14655l5342,14578,5322,14495,5320,14411,5341,14331,5336,14403,5339,14475,5350,14546,5371,14614,5401,14679,5441,14738,5491,14790,5454,14764,5421,14732,5394,14695,5372,14655m5345,14337l5354,14409,5370,14479,5391,14548,5414,14617,5429,14658,5445,14698,5463,14738,5483,14777,5430,14717,5390,14649,5362,14574,5346,14496,5340,14416,5345,14337m5354,14337l5360,14346,5363,14356,5366,14366,5387,14441,5406,14516,5425,14592,5446,14667,5456,14699,5467,14731,5480,14762,5498,14790,5474,14753,5455,14712,5438,14669,5422,14627,5397,14554,5375,14481,5358,14406,5348,14329,5351,14332,5352,14334,5354,14337e" filled="false" stroked="true" strokeweight=".034pt" strokecolor="#010202">
              <v:path arrowok="t"/>
              <v:stroke dashstyle="solid"/>
            </v:shape>
            <v:shape style="position:absolute;left:5400;top:14277;width:368;height:334" type="#_x0000_t75" id="docshape45" stroked="false">
              <v:imagedata r:id="rId35" o:title=""/>
            </v:shape>
            <v:shape style="position:absolute;left:5312;top:14269;width:475;height:925" id="docshape46" coordorigin="5312,14270" coordsize="475,925" path="m5661,14698l5671,14632,5681,14567,5693,14502,5709,14438,5722,14405,5737,14372,5754,14341,5771,14310,5765,14358,5757,14405,5747,14452,5736,14499,5721,14559,5703,14618,5681,14675,5651,14728,5655,14718,5658,14708,5661,14698m5675,14290l5680,14342,5681,14393,5677,14445,5666,14495,5663,14444,5662,14392,5665,14341,5675,14290m5683,14319l5682,14310,5681,14301,5680,14292,5690,14315,5697,14339,5700,14364,5702,14390,5697,14400,5692,14411,5688,14422,5684,14433,5685,14405,5685,14376,5685,14348,5683,14319m5635,14625l5638,14553,5634,14481,5620,14410,5595,14343,5625,14373,5643,14423,5653,14480,5659,14526,5662,14597,5658,14671,5637,14739,5590,14791,5606,14751,5619,14710,5629,14668,5635,14625m5585,14626l5592,14557,5597,14487,5598,14417,5592,14347,5618,14419,5632,14494,5635,14571,5628,14648,5611,14723,5584,14794,5577,14797,5569,14800,5561,14801,5569,14758,5575,14714,5581,14670,5585,14626m5543,14803l5528,14729,5523,14652,5529,14573,5543,14494,5563,14418,5588,14347,5593,14423,5593,14499,5588,14575,5579,14651,5569,14727,5557,14802,5552,14802,5548,14803,5543,14803m5615,14345l5610,14340,5603,14336,5596,14334,5596,14321,5599,14308,5602,14296,5607,14284,5610,14299,5612,14314,5614,14330,5615,14345m5634,14373l5630,14365,5626,14357,5619,14350,5618,14333,5617,14317,5614,14300,5611,14284,5621,14305,5629,14327,5634,14350,5634,14373m5520,14341l5524,14329,5528,14318,5533,14307,5535,14336,5535,14365,5533,14394,5529,14423,5523,14437,5518,14451,5513,14466,5509,14481,5507,14446,5508,14410,5512,14375,5520,14341m5516,14797l5497,14728,5491,14648,5498,14563,5517,14479,5547,14404,5585,14344,5568,14385,5555,14428,5545,14472,5536,14515,5524,14587,5519,14659,5523,14732,5539,14802,5531,14802,5523,14800,5516,14797m5485,14704l5486,14715,5487,14726,5489,14736,5470,14663,5457,14588,5449,14513,5447,14437,5451,14362,5452,14351,5453,14340,5453,14329,5452,14318,5465,14371,5471,14426,5474,14482,5479,14537,5481,14552,5483,14566,5485,14580,5487,14595,5484,14622,5483,14649,5483,14677,5485,14704m5426,14564l5418,14501,5419,14438,5429,14376,5447,14315,5449,14326,5449,14337,5448,14348,5447,14359,5443,14443,5446,14527,5456,14610,5473,14692,5496,14772,5489,14760,5482,14747,5476,14733,5471,14719,5459,14681,5447,14642,5436,14603,5426,14564m5786,14306l5780,14292,5773,14291,5764,14298,5755,14309,5745,14320,5736,14333,5728,14345,5719,14358,5715,14335,5709,14312,5698,14291,5681,14275,5669,14278,5659,14291,5651,14308,5646,14321,5643,14305,5637,14289,5627,14276,5613,14270,5596,14278,5581,14296,5569,14317,5563,14336,5559,14325,5553,14312,5546,14300,5538,14294,5520,14301,5506,14321,5495,14346,5489,14366,5484,14348,5476,14325,5465,14306,5450,14299,5427,14317,5409,14353,5397,14394,5392,14426,5377,14372,5358,14329,5336,14324,5315,14387,5312,14455,5320,14526,5338,14596,5365,14663,5403,14722,5452,14772,5511,14808,5516,14884,5519,14961,5520,15037,5518,15114,5512,15190,5512,15194m5550,15194l5551,15165,5555,15094,5559,15022,5561,14950,5561,14914,5563,14878,5568,14842,5578,14807,5608,14803,5634,14786,5656,14761,5676,14737,5717,14673,5747,14604,5768,14532,5781,14457,5787,14381,5786,14306e" filled="false" stroked="true" strokeweight=".034pt" strokecolor="#010202">
              <v:path arrowok="t"/>
              <v:stroke dashstyle="solid"/>
            </v:shape>
            <v:shape style="position:absolute;left:6500;top:14651;width:426;height:543" type="#_x0000_t75" id="docshape47" stroked="false">
              <v:imagedata r:id="rId36" o:title=""/>
            </v:shape>
            <v:shape style="position:absolute;left:6508;top:14661;width:118;height:470" id="docshape48" coordorigin="6508,14661" coordsize="118,470" path="m6526,14661l6525,14732,6529,14819,6538,14912,6556,15002,6584,15078,6626,15131,6602,15116,6555,15041,6525,14964,6511,14883,6508,14800,6515,14718,6517,14703,6519,14689,6522,14675,6526,14661e" filled="false" stroked="true" strokeweight=".034pt" strokecolor="#010202">
              <v:path arrowok="t"/>
              <v:stroke dashstyle="solid"/>
            </v:shape>
            <v:shape style="position:absolute;left:6527;top:14658;width:390;height:536" type="#_x0000_t75" id="docshape49" stroked="false">
              <v:imagedata r:id="rId37" o:title=""/>
            </v:shape>
            <v:shape style="position:absolute;left:6500;top:14651;width:426;height:543" id="docshape50" coordorigin="6500,14651" coordsize="426,543" path="m6627,15123l6591,15071,6582,15007,6588,14940,6600,14877,6612,14837,6628,14789,6651,14746,6682,14723,6650,14779,6628,14841,6615,14905,6608,14969,6608,15008,6611,15047,6617,15085,6627,15123m6651,15136l6644,15133,6638,15130,6632,15126,6615,15046,6612,14963,6622,14880,6646,14800,6683,14727,6669,14789,6661,14851,6656,14914,6653,14977,6651,15017,6650,15056,6650,15096,6651,15136m6654,15137l6654,15055,6655,14972,6660,14890,6670,14808,6687,14728,6702,14808,6710,14893,6708,14979,6694,15063,6666,15140,6662,15139,6658,15138,6654,15137m6679,14669l6682,14680,6683,14692,6683,14704,6682,14715,6676,14716,6669,14719,6663,14723,6666,14709,6670,14695,6674,14682,6679,14669m6675,14668l6670,14682,6666,14697,6662,14711,6659,14726,6653,14731,6647,14738,6643,14745,6646,14724,6653,14705,6663,14686,6675,14668m6740,14858l6738,14844,6736,14830,6733,14816,6730,14803,6730,14777,6732,14751,6736,14725,6742,14699,6745,14710,6747,14720,6749,14731,6751,14763,6750,14795,6746,14826,6740,14858m6670,15140l6694,15079,6708,15015,6713,14950,6712,14885,6709,14845,6706,14804,6701,14765,6690,14726,6717,14784,6733,14855,6738,14932,6734,15008,6718,15079,6692,15138,6685,15140,6677,15140,6670,15140m6744,14962l6748,14949,6752,14937,6756,14924,6759,14912,6771,14863,6781,14814,6793,14766,6813,14720,6809,14732,6808,14746,6807,14759,6798,14844,6781,14927,6756,15009,6724,15088,6727,15078,6729,15069,6732,15059,6737,15035,6740,15011,6743,14987,6744,14962m6742,15075l6736,15087,6729,15098,6721,15109,6712,15119,6744,15050,6770,14979,6790,14907,6804,14832,6811,14757,6812,14744,6813,14731,6817,14718,6825,14774,6826,14831,6818,14888,6803,14942,6789,14976,6774,15009,6758,15042,6742,15075m6557,15063l6571,15088,6588,15112,6609,15132,6635,15139,6639,15171,6639,15194m6685,15194l6695,15149,6761,15119,6817,15072,6862,15012,6895,14943,6916,14871,6926,14800,6915,14741,6895,14742,6872,14778,6851,14824,6851,14795,6846,14757,6835,14722,6816,14703,6802,14707,6790,14723,6780,14742,6773,14758,6771,14739,6764,14716,6754,14696,6739,14687,6731,14691,6723,14701,6716,14712,6711,14721,6708,14704,6701,14683,6690,14665,6676,14655,6662,14659,6651,14669,6644,14683,6639,14697,6636,14684,6631,14669,6624,14656,6614,14651,6597,14663,6585,14680,6575,14700,6569,14720,6563,14708,6557,14695,6551,14683,6544,14671,6537,14661,6530,14653,6523,14653,6517,14665,6504,14745,6500,14827,6507,14909,6525,14988,6557,15063e" filled="false" stroked="true" strokeweight=".034pt" strokecolor="#010202">
              <v:path arrowok="t"/>
              <v:stroke dashstyle="solid"/>
            </v:shape>
            <v:shape style="position:absolute;left:2775;top:12431;width:1896;height:2763" type="#_x0000_t75" id="docshape51" stroked="false">
              <v:imagedata r:id="rId38" o:title=""/>
            </v:shape>
            <v:shape style="position:absolute;left:2772;top:12428;width:1900;height:2766" type="#_x0000_t75" id="docshape52" stroked="false">
              <v:imagedata r:id="rId39" o:title=""/>
            </v:shape>
            <v:line style="position:absolute" from="11223,12331" to="11223,15194" stroked="true" strokeweight=".034pt" strokecolor="#010202">
              <v:stroke dashstyle="solid"/>
            </v:line>
            <w10:wrap type="none"/>
          </v:group>
        </w:pict>
      </w: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3"/>
        <w:jc w:val="left"/>
        <w:rPr>
          <w:b/>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
            <wp:simplePos x="0" y="0"/>
            <wp:positionH relativeFrom="page">
              <wp:posOffset>3256803</wp:posOffset>
            </wp:positionH>
            <wp:positionV relativeFrom="paragraph">
              <wp:posOffset>86239</wp:posOffset>
            </wp:positionV>
            <wp:extent cx="910935" cy="257746"/>
            <wp:effectExtent l="0" t="0" r="0" b="0"/>
            <wp:wrapTopAndBottom/>
            <wp:docPr id="5" name="image36.png"/>
            <wp:cNvGraphicFramePr>
              <a:graphicFrameLocks noChangeAspect="1"/>
            </wp:cNvGraphicFramePr>
            <a:graphic>
              <a:graphicData uri="http://schemas.openxmlformats.org/drawingml/2006/picture">
                <pic:pic>
                  <pic:nvPicPr>
                    <pic:cNvPr id="6"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71</w:t>
      </w:r>
    </w:p>
    <w:p>
      <w:pPr>
        <w:spacing w:after="0"/>
        <w:jc w:val="center"/>
        <w:rPr>
          <w:rFonts w:ascii="Aachen" w:hAnsi="Aachen"/>
          <w:sz w:val="28"/>
        </w:rPr>
        <w:sectPr>
          <w:pgSz w:w="11400" w:h="15370"/>
          <w:pgMar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06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sz w:val="28"/>
        </w:rPr>
        <w:t>Tử</w:t>
      </w:r>
      <w:r>
        <w:rPr>
          <w:rFonts w:ascii="Cambria" w:hAnsi="Cambria"/>
          <w:b/>
          <w:spacing w:val="-14"/>
          <w:sz w:val="28"/>
        </w:rPr>
        <w:t> </w:t>
      </w:r>
      <w:r>
        <w:rPr>
          <w:rFonts w:ascii="Cambria" w:hAnsi="Cambria"/>
          <w:b/>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0.157516pt;margin-top:10.780536pt;width:127.5pt;height:88.3pt;mso-position-horizontal-relative:page;mso-position-vertical-relative:paragraph;z-index:-15727104;mso-wrap-distance-left:0;mso-wrap-distance-right:0" id="docshapegroup53" coordorigin="4403,216" coordsize="2550,1766">
            <v:rect style="position:absolute;left:4433;top:245;width:2520;height:1736" id="docshape54" filled="true" fillcolor="#231f20" stroked="false">
              <v:fill opacity="49152f" type="solid"/>
            </v:rect>
            <v:shape style="position:absolute;left:4403;top:215;width:2306;height:1517" type="#_x0000_t75" id="docshape55" stroked="false">
              <v:imagedata r:id="rId41" o:title=""/>
            </v:shape>
            <w10:wrap type="topAndBottom"/>
          </v:group>
        </w:pict>
      </w:r>
    </w:p>
    <w:p>
      <w:pPr>
        <w:spacing w:after="0"/>
        <w:jc w:val="left"/>
        <w:rPr>
          <w:rFonts w:ascii="Cambria"/>
          <w:sz w:val="16"/>
        </w:rPr>
        <w:sectPr>
          <w:pgSz w:w="11400" w:h="15370"/>
          <w:pgMar w:top="1760" w:bottom="280" w:left="1200" w:right="1180"/>
        </w:sectPr>
      </w:pPr>
    </w:p>
    <w:p>
      <w:pPr>
        <w:pStyle w:val="BodyText"/>
        <w:spacing w:before="3"/>
        <w:jc w:val="left"/>
        <w:rPr>
          <w:rFonts w:ascii="Cambria"/>
          <w:b/>
          <w:sz w:val="26"/>
        </w:rPr>
      </w:pPr>
    </w:p>
    <w:p>
      <w:pPr>
        <w:spacing w:line="295" w:lineRule="auto" w:before="106"/>
        <w:ind w:left="1783" w:right="112" w:firstLine="0"/>
        <w:jc w:val="both"/>
        <w:rPr>
          <w:sz w:val="34"/>
        </w:rPr>
      </w:pPr>
      <w:r>
        <w:rPr/>
        <w:pict>
          <v:shape style="position:absolute;margin-left:96.874802pt;margin-top:-15.413005pt;width:50.1pt;height:104.4pt;mso-position-horizontal-relative:page;mso-position-vertical-relative:paragraph;z-index:-18248192" type="#_x0000_t202" id="docshape61"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w:t>
      </w:r>
      <w:r>
        <w:rPr>
          <w:color w:val="231F20"/>
          <w:w w:val="105"/>
          <w:sz w:val="34"/>
        </w:rPr>
        <w:t> vị</w:t>
      </w:r>
      <w:r>
        <w:rPr>
          <w:color w:val="231F20"/>
          <w:w w:val="105"/>
          <w:sz w:val="34"/>
        </w:rPr>
        <w:t> pháp</w:t>
      </w:r>
      <w:r>
        <w:rPr>
          <w:color w:val="231F20"/>
          <w:w w:val="105"/>
          <w:sz w:val="34"/>
        </w:rPr>
        <w:t> sư,</w:t>
      </w:r>
      <w:r>
        <w:rPr>
          <w:color w:val="231F20"/>
          <w:w w:val="105"/>
          <w:sz w:val="34"/>
        </w:rPr>
        <w:t> chư</w:t>
      </w:r>
      <w:r>
        <w:rPr>
          <w:color w:val="231F20"/>
          <w:w w:val="105"/>
          <w:sz w:val="34"/>
        </w:rPr>
        <w:t> vị</w:t>
      </w:r>
      <w:r>
        <w:rPr>
          <w:color w:val="231F20"/>
          <w:w w:val="105"/>
          <w:sz w:val="34"/>
        </w:rPr>
        <w:t> đồng</w:t>
      </w:r>
      <w:r>
        <w:rPr>
          <w:color w:val="231F20"/>
          <w:spacing w:val="40"/>
          <w:w w:val="105"/>
          <w:sz w:val="34"/>
        </w:rPr>
        <w:t> </w:t>
      </w:r>
      <w:r>
        <w:rPr>
          <w:color w:val="231F20"/>
          <w:w w:val="105"/>
          <w:sz w:val="34"/>
        </w:rPr>
        <w:t>học,</w:t>
      </w:r>
      <w:r>
        <w:rPr>
          <w:color w:val="231F20"/>
          <w:w w:val="105"/>
          <w:sz w:val="34"/>
        </w:rPr>
        <w:t> xin</w:t>
      </w:r>
      <w:r>
        <w:rPr>
          <w:color w:val="231F20"/>
          <w:w w:val="105"/>
          <w:sz w:val="34"/>
        </w:rPr>
        <w:t> mời</w:t>
      </w:r>
      <w:r>
        <w:rPr>
          <w:color w:val="231F20"/>
          <w:w w:val="105"/>
          <w:sz w:val="34"/>
        </w:rPr>
        <w:t> xem</w:t>
      </w:r>
      <w:r>
        <w:rPr>
          <w:color w:val="231F20"/>
          <w:spacing w:val="80"/>
          <w:w w:val="105"/>
          <w:sz w:val="34"/>
        </w:rPr>
        <w:t> </w:t>
      </w:r>
      <w:r>
        <w:rPr>
          <w:color w:val="231F20"/>
          <w:w w:val="105"/>
          <w:sz w:val="34"/>
        </w:rPr>
        <w:t>tiếp </w:t>
      </w:r>
      <w:r>
        <w:rPr>
          <w:i/>
          <w:color w:val="231F20"/>
          <w:w w:val="105"/>
          <w:sz w:val="34"/>
        </w:rPr>
        <w:t>Đại thừa Vô Lượng Thọ Kinh Giải</w:t>
      </w:r>
      <w:r>
        <w:rPr>
          <w:color w:val="231F20"/>
          <w:w w:val="105"/>
          <w:sz w:val="34"/>
        </w:rPr>
        <w:t>, trang 61, dòng 4.</w:t>
      </w:r>
    </w:p>
    <w:p>
      <w:pPr>
        <w:spacing w:before="149"/>
        <w:ind w:left="840" w:right="0" w:firstLine="0"/>
        <w:jc w:val="left"/>
        <w:rPr>
          <w:rFonts w:ascii="Cambria" w:hAnsi="Cambria"/>
          <w:b/>
          <w:sz w:val="34"/>
        </w:rPr>
      </w:pPr>
      <w:r>
        <w:rPr>
          <w:rFonts w:ascii="Cambria" w:hAnsi="Cambria"/>
          <w:b/>
          <w:color w:val="231F20"/>
          <w:w w:val="95"/>
          <w:sz w:val="34"/>
        </w:rPr>
        <w:t>7.</w:t>
      </w:r>
      <w:r>
        <w:rPr>
          <w:rFonts w:ascii="Cambria" w:hAnsi="Cambria"/>
          <w:b/>
          <w:color w:val="231F20"/>
          <w:spacing w:val="3"/>
          <w:sz w:val="34"/>
        </w:rPr>
        <w:t> </w:t>
      </w:r>
      <w:r>
        <w:rPr>
          <w:rFonts w:ascii="Cambria" w:hAnsi="Cambria"/>
          <w:b/>
          <w:color w:val="231F20"/>
          <w:w w:val="95"/>
          <w:sz w:val="34"/>
        </w:rPr>
        <w:t>Bộ</w:t>
      </w:r>
      <w:r>
        <w:rPr>
          <w:rFonts w:ascii="Cambria" w:hAnsi="Cambria"/>
          <w:b/>
          <w:color w:val="231F20"/>
          <w:spacing w:val="3"/>
          <w:sz w:val="34"/>
        </w:rPr>
        <w:t> </w:t>
      </w:r>
      <w:r>
        <w:rPr>
          <w:rFonts w:ascii="Cambria" w:hAnsi="Cambria"/>
          <w:b/>
          <w:color w:val="231F20"/>
          <w:w w:val="95"/>
          <w:sz w:val="34"/>
        </w:rPr>
        <w:t>Loại</w:t>
      </w:r>
      <w:r>
        <w:rPr>
          <w:rFonts w:ascii="Cambria" w:hAnsi="Cambria"/>
          <w:b/>
          <w:color w:val="231F20"/>
          <w:spacing w:val="5"/>
          <w:sz w:val="34"/>
        </w:rPr>
        <w:t> </w:t>
      </w:r>
      <w:r>
        <w:rPr>
          <w:rFonts w:ascii="Cambria" w:hAnsi="Cambria"/>
          <w:b/>
          <w:color w:val="231F20"/>
          <w:w w:val="95"/>
          <w:sz w:val="34"/>
        </w:rPr>
        <w:t>Sai</w:t>
      </w:r>
      <w:r>
        <w:rPr>
          <w:rFonts w:ascii="Cambria" w:hAnsi="Cambria"/>
          <w:b/>
          <w:color w:val="231F20"/>
          <w:spacing w:val="3"/>
          <w:sz w:val="34"/>
        </w:rPr>
        <w:t> </w:t>
      </w:r>
      <w:r>
        <w:rPr>
          <w:rFonts w:ascii="Cambria" w:hAnsi="Cambria"/>
          <w:b/>
          <w:color w:val="231F20"/>
          <w:spacing w:val="-4"/>
          <w:w w:val="95"/>
          <w:sz w:val="34"/>
        </w:rPr>
        <w:t>Biệt</w:t>
      </w:r>
    </w:p>
    <w:p>
      <w:pPr>
        <w:pStyle w:val="BodyText"/>
        <w:spacing w:line="304" w:lineRule="auto" w:before="244"/>
        <w:ind w:left="387" w:right="119" w:firstLine="453"/>
      </w:pPr>
      <w:r>
        <w:rPr>
          <w:color w:val="231F20"/>
          <w:w w:val="105"/>
        </w:rPr>
        <w:t>Đoạn</w:t>
      </w:r>
      <w:r>
        <w:rPr>
          <w:color w:val="231F20"/>
          <w:w w:val="105"/>
        </w:rPr>
        <w:t> cuối</w:t>
      </w:r>
      <w:r>
        <w:rPr>
          <w:color w:val="231F20"/>
          <w:w w:val="105"/>
        </w:rPr>
        <w:t> của</w:t>
      </w:r>
      <w:r>
        <w:rPr>
          <w:color w:val="231F20"/>
          <w:w w:val="105"/>
        </w:rPr>
        <w:t> mục</w:t>
      </w:r>
      <w:r>
        <w:rPr>
          <w:color w:val="231F20"/>
          <w:w w:val="105"/>
        </w:rPr>
        <w:t> thứ</w:t>
      </w:r>
      <w:r>
        <w:rPr>
          <w:color w:val="231F20"/>
          <w:w w:val="105"/>
        </w:rPr>
        <w:t> 6</w:t>
      </w:r>
      <w:r>
        <w:rPr>
          <w:color w:val="231F20"/>
          <w:w w:val="105"/>
        </w:rPr>
        <w:t> bên</w:t>
      </w:r>
      <w:r>
        <w:rPr>
          <w:color w:val="231F20"/>
          <w:w w:val="105"/>
        </w:rPr>
        <w:t> trên</w:t>
      </w:r>
      <w:r>
        <w:rPr>
          <w:color w:val="231F20"/>
          <w:w w:val="105"/>
        </w:rPr>
        <w:t> nói</w:t>
      </w:r>
      <w:r>
        <w:rPr>
          <w:color w:val="231F20"/>
          <w:w w:val="105"/>
        </w:rPr>
        <w:t> về</w:t>
      </w:r>
      <w:r>
        <w:rPr>
          <w:color w:val="231F20"/>
          <w:w w:val="105"/>
        </w:rPr>
        <w:t> phân</w:t>
      </w:r>
      <w:r>
        <w:rPr>
          <w:color w:val="231F20"/>
          <w:w w:val="105"/>
        </w:rPr>
        <w:t> giáo, Hoàng</w:t>
      </w:r>
      <w:r>
        <w:rPr>
          <w:color w:val="231F20"/>
          <w:spacing w:val="-19"/>
          <w:w w:val="105"/>
        </w:rPr>
        <w:t> </w:t>
      </w:r>
      <w:r>
        <w:rPr>
          <w:color w:val="231F20"/>
          <w:w w:val="105"/>
        </w:rPr>
        <w:t>Niệm</w:t>
      </w:r>
      <w:r>
        <w:rPr>
          <w:color w:val="231F20"/>
          <w:spacing w:val="-19"/>
          <w:w w:val="105"/>
        </w:rPr>
        <w:t> </w:t>
      </w:r>
      <w:r>
        <w:rPr>
          <w:color w:val="231F20"/>
          <w:w w:val="105"/>
        </w:rPr>
        <w:t>Tổ</w:t>
      </w:r>
      <w:r>
        <w:rPr>
          <w:color w:val="231F20"/>
          <w:spacing w:val="-19"/>
          <w:w w:val="105"/>
        </w:rPr>
        <w:t> </w:t>
      </w:r>
      <w:r>
        <w:rPr>
          <w:color w:val="231F20"/>
          <w:w w:val="105"/>
        </w:rPr>
        <w:t>lão</w:t>
      </w:r>
      <w:r>
        <w:rPr>
          <w:color w:val="231F20"/>
          <w:spacing w:val="-19"/>
          <w:w w:val="105"/>
        </w:rPr>
        <w:t> </w:t>
      </w:r>
      <w:r>
        <w:rPr>
          <w:color w:val="231F20"/>
          <w:w w:val="105"/>
        </w:rPr>
        <w:t>cư</w:t>
      </w:r>
      <w:r>
        <w:rPr>
          <w:color w:val="231F20"/>
          <w:spacing w:val="-19"/>
          <w:w w:val="105"/>
        </w:rPr>
        <w:t> </w:t>
      </w:r>
      <w:r>
        <w:rPr>
          <w:color w:val="231F20"/>
          <w:w w:val="105"/>
        </w:rPr>
        <w:t>sĩ,</w:t>
      </w:r>
      <w:r>
        <w:rPr>
          <w:color w:val="231F20"/>
          <w:spacing w:val="-19"/>
          <w:w w:val="105"/>
        </w:rPr>
        <w:t> </w:t>
      </w:r>
      <w:r>
        <w:rPr>
          <w:color w:val="231F20"/>
          <w:w w:val="105"/>
        </w:rPr>
        <w:t>đã</w:t>
      </w:r>
      <w:r>
        <w:rPr>
          <w:color w:val="231F20"/>
          <w:spacing w:val="-19"/>
          <w:w w:val="105"/>
        </w:rPr>
        <w:t> </w:t>
      </w:r>
      <w:r>
        <w:rPr>
          <w:color w:val="231F20"/>
          <w:w w:val="105"/>
        </w:rPr>
        <w:t>dẫn</w:t>
      </w:r>
      <w:r>
        <w:rPr>
          <w:color w:val="231F20"/>
          <w:spacing w:val="-19"/>
          <w:w w:val="105"/>
        </w:rPr>
        <w:t> </w:t>
      </w:r>
      <w:r>
        <w:rPr>
          <w:color w:val="231F20"/>
          <w:w w:val="105"/>
        </w:rPr>
        <w:t>chứng</w:t>
      </w:r>
      <w:r>
        <w:rPr>
          <w:color w:val="231F20"/>
          <w:spacing w:val="-19"/>
          <w:w w:val="105"/>
        </w:rPr>
        <w:t> </w:t>
      </w:r>
      <w:r>
        <w:rPr>
          <w:color w:val="231F20"/>
          <w:w w:val="105"/>
        </w:rPr>
        <w:t>lời</w:t>
      </w:r>
      <w:r>
        <w:rPr>
          <w:color w:val="231F20"/>
          <w:spacing w:val="-19"/>
          <w:w w:val="105"/>
        </w:rPr>
        <w:t> </w:t>
      </w:r>
      <w:r>
        <w:rPr>
          <w:color w:val="231F20"/>
          <w:w w:val="105"/>
        </w:rPr>
        <w:t>dạy</w:t>
      </w:r>
      <w:r>
        <w:rPr>
          <w:color w:val="231F20"/>
          <w:spacing w:val="-19"/>
          <w:w w:val="105"/>
        </w:rPr>
        <w:t> </w:t>
      </w:r>
      <w:r>
        <w:rPr>
          <w:color w:val="231F20"/>
          <w:w w:val="105"/>
        </w:rPr>
        <w:t>của</w:t>
      </w:r>
      <w:r>
        <w:rPr>
          <w:color w:val="231F20"/>
          <w:spacing w:val="-19"/>
          <w:w w:val="105"/>
        </w:rPr>
        <w:t> </w:t>
      </w:r>
      <w:r>
        <w:rPr>
          <w:color w:val="231F20"/>
          <w:w w:val="105"/>
        </w:rPr>
        <w:t>chư</w:t>
      </w:r>
      <w:r>
        <w:rPr>
          <w:color w:val="231F20"/>
          <w:spacing w:val="-19"/>
          <w:w w:val="105"/>
        </w:rPr>
        <w:t> </w:t>
      </w:r>
      <w:r>
        <w:rPr>
          <w:color w:val="231F20"/>
          <w:w w:val="105"/>
        </w:rPr>
        <w:t>vị</w:t>
      </w:r>
      <w:r>
        <w:rPr>
          <w:color w:val="231F20"/>
          <w:spacing w:val="-19"/>
          <w:w w:val="105"/>
        </w:rPr>
        <w:t> </w:t>
      </w:r>
      <w:r>
        <w:rPr>
          <w:color w:val="231F20"/>
          <w:w w:val="105"/>
        </w:rPr>
        <w:t>tổ sư</w:t>
      </w:r>
      <w:r>
        <w:rPr>
          <w:color w:val="231F20"/>
          <w:spacing w:val="-7"/>
          <w:w w:val="105"/>
        </w:rPr>
        <w:t> </w:t>
      </w:r>
      <w:r>
        <w:rPr>
          <w:color w:val="231F20"/>
          <w:w w:val="105"/>
        </w:rPr>
        <w:t>từ</w:t>
      </w:r>
      <w:r>
        <w:rPr>
          <w:color w:val="231F20"/>
          <w:spacing w:val="-7"/>
          <w:w w:val="105"/>
        </w:rPr>
        <w:t> </w:t>
      </w:r>
      <w:r>
        <w:rPr>
          <w:color w:val="231F20"/>
          <w:w w:val="105"/>
        </w:rPr>
        <w:t>xưa</w:t>
      </w:r>
      <w:r>
        <w:rPr>
          <w:color w:val="231F20"/>
          <w:spacing w:val="-7"/>
          <w:w w:val="105"/>
        </w:rPr>
        <w:t> </w:t>
      </w:r>
      <w:r>
        <w:rPr>
          <w:color w:val="231F20"/>
          <w:w w:val="105"/>
        </w:rPr>
        <w:t>đến</w:t>
      </w:r>
      <w:r>
        <w:rPr>
          <w:color w:val="231F20"/>
          <w:spacing w:val="-7"/>
          <w:w w:val="105"/>
        </w:rPr>
        <w:t> </w:t>
      </w:r>
      <w:r>
        <w:rPr>
          <w:color w:val="231F20"/>
          <w:w w:val="105"/>
        </w:rPr>
        <w:t>nay.</w:t>
      </w:r>
      <w:r>
        <w:rPr>
          <w:color w:val="231F20"/>
          <w:spacing w:val="-7"/>
          <w:w w:val="105"/>
        </w:rPr>
        <w:t> </w:t>
      </w:r>
      <w:r>
        <w:rPr>
          <w:color w:val="231F20"/>
          <w:w w:val="105"/>
        </w:rPr>
        <w:t>Ý</w:t>
      </w:r>
      <w:r>
        <w:rPr>
          <w:color w:val="231F20"/>
          <w:spacing w:val="-7"/>
          <w:w w:val="105"/>
        </w:rPr>
        <w:t> </w:t>
      </w:r>
      <w:r>
        <w:rPr>
          <w:color w:val="231F20"/>
          <w:w w:val="105"/>
        </w:rPr>
        <w:t>nghĩa</w:t>
      </w:r>
      <w:r>
        <w:rPr>
          <w:color w:val="231F20"/>
          <w:spacing w:val="-7"/>
          <w:w w:val="105"/>
        </w:rPr>
        <w:t> </w:t>
      </w:r>
      <w:r>
        <w:rPr>
          <w:color w:val="231F20"/>
          <w:w w:val="105"/>
        </w:rPr>
        <w:t>này</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thâm</w:t>
      </w:r>
      <w:r>
        <w:rPr>
          <w:color w:val="231F20"/>
          <w:spacing w:val="-7"/>
          <w:w w:val="105"/>
        </w:rPr>
        <w:t> </w:t>
      </w:r>
      <w:r>
        <w:rPr>
          <w:color w:val="231F20"/>
          <w:w w:val="105"/>
        </w:rPr>
        <w:t>sâu.</w:t>
      </w:r>
      <w:r>
        <w:rPr>
          <w:color w:val="231F20"/>
          <w:spacing w:val="-7"/>
          <w:w w:val="105"/>
        </w:rPr>
        <w:t> </w:t>
      </w:r>
      <w:r>
        <w:rPr>
          <w:color w:val="231F20"/>
          <w:w w:val="105"/>
        </w:rPr>
        <w:t>Khi</w:t>
      </w:r>
      <w:r>
        <w:rPr>
          <w:color w:val="231F20"/>
          <w:spacing w:val="-7"/>
          <w:w w:val="105"/>
        </w:rPr>
        <w:t> </w:t>
      </w:r>
      <w:r>
        <w:rPr>
          <w:color w:val="231F20"/>
          <w:w w:val="105"/>
        </w:rPr>
        <w:t>chưa giác</w:t>
      </w:r>
      <w:r>
        <w:rPr>
          <w:color w:val="231F20"/>
          <w:spacing w:val="-17"/>
          <w:w w:val="105"/>
        </w:rPr>
        <w:t> </w:t>
      </w:r>
      <w:r>
        <w:rPr>
          <w:color w:val="231F20"/>
          <w:w w:val="105"/>
        </w:rPr>
        <w:t>ngộ,</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thấy</w:t>
      </w:r>
      <w:r>
        <w:rPr>
          <w:color w:val="231F20"/>
          <w:spacing w:val="-17"/>
          <w:w w:val="105"/>
        </w:rPr>
        <w:t> </w:t>
      </w:r>
      <w:r>
        <w:rPr>
          <w:color w:val="231F20"/>
          <w:w w:val="105"/>
        </w:rPr>
        <w:t>có</w:t>
      </w:r>
      <w:r>
        <w:rPr>
          <w:color w:val="231F20"/>
          <w:spacing w:val="-17"/>
          <w:w w:val="105"/>
        </w:rPr>
        <w:t> </w:t>
      </w:r>
      <w:r>
        <w:rPr>
          <w:color w:val="231F20"/>
          <w:w w:val="105"/>
        </w:rPr>
        <w:t>tướng</w:t>
      </w:r>
      <w:r>
        <w:rPr>
          <w:color w:val="231F20"/>
          <w:spacing w:val="-17"/>
          <w:w w:val="105"/>
        </w:rPr>
        <w:t> </w:t>
      </w:r>
      <w:r>
        <w:rPr>
          <w:color w:val="231F20"/>
          <w:w w:val="105"/>
        </w:rPr>
        <w:t>sai</w:t>
      </w:r>
      <w:r>
        <w:rPr>
          <w:color w:val="231F20"/>
          <w:spacing w:val="-17"/>
          <w:w w:val="105"/>
        </w:rPr>
        <w:t> </w:t>
      </w:r>
      <w:r>
        <w:rPr>
          <w:color w:val="231F20"/>
          <w:w w:val="105"/>
        </w:rPr>
        <w:t>biệt</w:t>
      </w:r>
      <w:r>
        <w:rPr>
          <w:color w:val="231F20"/>
          <w:spacing w:val="-17"/>
          <w:w w:val="105"/>
        </w:rPr>
        <w:t> </w:t>
      </w:r>
      <w:r>
        <w:rPr>
          <w:color w:val="231F20"/>
          <w:w w:val="105"/>
        </w:rPr>
        <w:t>trong</w:t>
      </w:r>
      <w:r>
        <w:rPr>
          <w:color w:val="231F20"/>
          <w:spacing w:val="-17"/>
          <w:w w:val="105"/>
        </w:rPr>
        <w:t> </w:t>
      </w:r>
      <w:r>
        <w:rPr>
          <w:color w:val="231F20"/>
          <w:w w:val="105"/>
        </w:rPr>
        <w:t>bình</w:t>
      </w:r>
      <w:r>
        <w:rPr>
          <w:color w:val="231F20"/>
          <w:spacing w:val="-17"/>
          <w:w w:val="105"/>
        </w:rPr>
        <w:t> </w:t>
      </w:r>
      <w:r>
        <w:rPr>
          <w:color w:val="231F20"/>
          <w:w w:val="105"/>
        </w:rPr>
        <w:t>đẳng.</w:t>
      </w:r>
      <w:r>
        <w:rPr>
          <w:color w:val="231F20"/>
          <w:spacing w:val="-16"/>
          <w:w w:val="105"/>
        </w:rPr>
        <w:t> </w:t>
      </w:r>
      <w:r>
        <w:rPr>
          <w:color w:val="231F20"/>
          <w:w w:val="105"/>
        </w:rPr>
        <w:t>Ai thấy như vậy? Chúng sinh hữu tình trong mười pháp giới, đều không ngoại lệ. Sau khi giác ngộ, trong tướng sai biệt sẽ thấy được tướng bình đẳng. Hai câu này trong kinh, đức Phật có nói.</w:t>
      </w:r>
    </w:p>
    <w:p>
      <w:pPr>
        <w:pStyle w:val="BodyText"/>
        <w:spacing w:line="304" w:lineRule="auto" w:before="130"/>
        <w:ind w:left="387" w:right="120" w:firstLine="453"/>
      </w:pPr>
      <w:r>
        <w:rPr>
          <w:color w:val="231F20"/>
          <w:w w:val="105"/>
        </w:rPr>
        <w:t>Trong</w:t>
      </w:r>
      <w:r>
        <w:rPr>
          <w:color w:val="231F20"/>
          <w:spacing w:val="-10"/>
          <w:w w:val="105"/>
        </w:rPr>
        <w:t> </w:t>
      </w:r>
      <w:r>
        <w:rPr>
          <w:color w:val="231F20"/>
          <w:w w:val="105"/>
        </w:rPr>
        <w:t>kinh</w:t>
      </w:r>
      <w:r>
        <w:rPr>
          <w:color w:val="231F20"/>
          <w:spacing w:val="-10"/>
          <w:w w:val="105"/>
        </w:rPr>
        <w:t> </w:t>
      </w:r>
      <w:r>
        <w:rPr>
          <w:i/>
          <w:color w:val="231F20"/>
          <w:w w:val="105"/>
        </w:rPr>
        <w:t>Kim</w:t>
      </w:r>
      <w:r>
        <w:rPr>
          <w:i/>
          <w:color w:val="231F20"/>
          <w:spacing w:val="-10"/>
          <w:w w:val="105"/>
        </w:rPr>
        <w:t> </w:t>
      </w:r>
      <w:r>
        <w:rPr>
          <w:i/>
          <w:color w:val="231F20"/>
          <w:w w:val="105"/>
        </w:rPr>
        <w:t>Cương</w:t>
      </w:r>
      <w:r>
        <w:rPr>
          <w:i/>
          <w:color w:val="231F20"/>
          <w:spacing w:val="-10"/>
          <w:w w:val="105"/>
        </w:rPr>
        <w:t> </w:t>
      </w:r>
      <w:r>
        <w:rPr>
          <w:color w:val="231F20"/>
          <w:w w:val="105"/>
        </w:rPr>
        <w:t>nói:</w:t>
      </w:r>
      <w:r>
        <w:rPr>
          <w:color w:val="231F20"/>
          <w:spacing w:val="-10"/>
          <w:w w:val="105"/>
        </w:rPr>
        <w:t> </w:t>
      </w:r>
      <w:r>
        <w:rPr>
          <w:color w:val="231F20"/>
          <w:w w:val="105"/>
        </w:rPr>
        <w:t>“</w:t>
      </w:r>
      <w:r>
        <w:rPr>
          <w:i/>
          <w:color w:val="231F20"/>
          <w:w w:val="105"/>
        </w:rPr>
        <w:t>Thị</w:t>
      </w:r>
      <w:r>
        <w:rPr>
          <w:i/>
          <w:color w:val="231F20"/>
          <w:spacing w:val="-10"/>
          <w:w w:val="105"/>
        </w:rPr>
        <w:t> </w:t>
      </w:r>
      <w:r>
        <w:rPr>
          <w:i/>
          <w:color w:val="231F20"/>
          <w:w w:val="105"/>
        </w:rPr>
        <w:t>pháp</w:t>
      </w:r>
      <w:r>
        <w:rPr>
          <w:i/>
          <w:color w:val="231F20"/>
          <w:spacing w:val="-10"/>
          <w:w w:val="105"/>
        </w:rPr>
        <w:t> </w:t>
      </w:r>
      <w:r>
        <w:rPr>
          <w:i/>
          <w:color w:val="231F20"/>
          <w:w w:val="105"/>
        </w:rPr>
        <w:t>bình</w:t>
      </w:r>
      <w:r>
        <w:rPr>
          <w:i/>
          <w:color w:val="231F20"/>
          <w:spacing w:val="-10"/>
          <w:w w:val="105"/>
        </w:rPr>
        <w:t> </w:t>
      </w:r>
      <w:r>
        <w:rPr>
          <w:i/>
          <w:color w:val="231F20"/>
          <w:w w:val="105"/>
        </w:rPr>
        <w:t>đẳng</w:t>
      </w:r>
      <w:r>
        <w:rPr>
          <w:i/>
          <w:color w:val="231F20"/>
          <w:spacing w:val="-10"/>
          <w:w w:val="105"/>
        </w:rPr>
        <w:t> </w:t>
      </w:r>
      <w:r>
        <w:rPr>
          <w:i/>
          <w:color w:val="231F20"/>
          <w:w w:val="105"/>
        </w:rPr>
        <w:t>vô</w:t>
      </w:r>
      <w:r>
        <w:rPr>
          <w:i/>
          <w:color w:val="231F20"/>
          <w:spacing w:val="-10"/>
          <w:w w:val="105"/>
        </w:rPr>
        <w:t> </w:t>
      </w:r>
      <w:r>
        <w:rPr>
          <w:i/>
          <w:color w:val="231F20"/>
          <w:w w:val="105"/>
        </w:rPr>
        <w:t>hữu cao</w:t>
      </w:r>
      <w:r>
        <w:rPr>
          <w:i/>
          <w:color w:val="231F20"/>
          <w:spacing w:val="-1"/>
          <w:w w:val="105"/>
        </w:rPr>
        <w:t> </w:t>
      </w:r>
      <w:r>
        <w:rPr>
          <w:i/>
          <w:color w:val="231F20"/>
          <w:w w:val="105"/>
        </w:rPr>
        <w:t>hạ</w:t>
      </w:r>
      <w:r>
        <w:rPr>
          <w:color w:val="231F20"/>
          <w:w w:val="105"/>
        </w:rPr>
        <w:t>”.</w:t>
      </w:r>
      <w:r>
        <w:rPr>
          <w:color w:val="231F20"/>
          <w:spacing w:val="-1"/>
          <w:w w:val="105"/>
        </w:rPr>
        <w:t> </w:t>
      </w:r>
      <w:r>
        <w:rPr>
          <w:color w:val="231F20"/>
          <w:w w:val="105"/>
        </w:rPr>
        <w:t>“</w:t>
      </w:r>
      <w:r>
        <w:rPr>
          <w:i/>
          <w:color w:val="231F20"/>
          <w:w w:val="105"/>
        </w:rPr>
        <w:t>Thị</w:t>
      </w:r>
      <w:r>
        <w:rPr>
          <w:i/>
          <w:color w:val="231F20"/>
          <w:spacing w:val="-1"/>
          <w:w w:val="105"/>
        </w:rPr>
        <w:t> </w:t>
      </w:r>
      <w:r>
        <w:rPr>
          <w:i/>
          <w:color w:val="231F20"/>
          <w:w w:val="105"/>
        </w:rPr>
        <w:t>pháp</w:t>
      </w:r>
      <w:r>
        <w:rPr>
          <w:color w:val="231F20"/>
          <w:w w:val="105"/>
        </w:rPr>
        <w:t>”</w:t>
      </w:r>
      <w:r>
        <w:rPr>
          <w:color w:val="231F20"/>
          <w:spacing w:val="-1"/>
          <w:w w:val="105"/>
        </w:rPr>
        <w:t> </w:t>
      </w:r>
      <w:r>
        <w:rPr>
          <w:color w:val="231F20"/>
          <w:w w:val="105"/>
        </w:rPr>
        <w:t>là</w:t>
      </w:r>
      <w:r>
        <w:rPr>
          <w:color w:val="231F20"/>
          <w:spacing w:val="-1"/>
          <w:w w:val="105"/>
        </w:rPr>
        <w:t> </w:t>
      </w:r>
      <w:r>
        <w:rPr>
          <w:color w:val="231F20"/>
          <w:w w:val="105"/>
        </w:rPr>
        <w:t>hết</w:t>
      </w:r>
      <w:r>
        <w:rPr>
          <w:color w:val="231F20"/>
          <w:spacing w:val="-1"/>
          <w:w w:val="105"/>
        </w:rPr>
        <w:t> </w:t>
      </w:r>
      <w:r>
        <w:rPr>
          <w:color w:val="231F20"/>
          <w:w w:val="105"/>
        </w:rPr>
        <w:t>thảy</w:t>
      </w:r>
      <w:r>
        <w:rPr>
          <w:color w:val="231F20"/>
          <w:spacing w:val="-1"/>
          <w:w w:val="105"/>
        </w:rPr>
        <w:t> </w:t>
      </w:r>
      <w:r>
        <w:rPr>
          <w:color w:val="231F20"/>
          <w:w w:val="105"/>
        </w:rPr>
        <w:t>pháp.</w:t>
      </w:r>
      <w:r>
        <w:rPr>
          <w:color w:val="231F20"/>
          <w:spacing w:val="-1"/>
          <w:w w:val="105"/>
        </w:rPr>
        <w:t> </w:t>
      </w:r>
      <w:r>
        <w:rPr>
          <w:color w:val="231F20"/>
          <w:w w:val="105"/>
        </w:rPr>
        <w:t>Hết</w:t>
      </w:r>
      <w:r>
        <w:rPr>
          <w:color w:val="231F20"/>
          <w:spacing w:val="-1"/>
          <w:w w:val="105"/>
        </w:rPr>
        <w:t> </w:t>
      </w:r>
      <w:r>
        <w:rPr>
          <w:color w:val="231F20"/>
          <w:w w:val="105"/>
        </w:rPr>
        <w:t>thảy</w:t>
      </w:r>
      <w:r>
        <w:rPr>
          <w:color w:val="231F20"/>
          <w:spacing w:val="-1"/>
          <w:w w:val="105"/>
        </w:rPr>
        <w:t> </w:t>
      </w:r>
      <w:r>
        <w:rPr>
          <w:color w:val="231F20"/>
          <w:w w:val="105"/>
        </w:rPr>
        <w:t>pháp</w:t>
      </w:r>
      <w:r>
        <w:rPr>
          <w:color w:val="231F20"/>
          <w:spacing w:val="-1"/>
          <w:w w:val="105"/>
        </w:rPr>
        <w:t> </w:t>
      </w:r>
      <w:r>
        <w:rPr>
          <w:color w:val="231F20"/>
          <w:w w:val="105"/>
        </w:rPr>
        <w:t>thật</w:t>
      </w:r>
      <w:r>
        <w:rPr>
          <w:color w:val="231F20"/>
          <w:spacing w:val="-1"/>
          <w:w w:val="105"/>
        </w:rPr>
        <w:t> </w:t>
      </w:r>
      <w:r>
        <w:rPr>
          <w:color w:val="231F20"/>
          <w:w w:val="105"/>
        </w:rPr>
        <w:t>sự </w:t>
      </w:r>
      <w:r>
        <w:rPr>
          <w:color w:val="231F20"/>
          <w:w w:val="110"/>
        </w:rPr>
        <w:t>là</w:t>
      </w:r>
      <w:r>
        <w:rPr>
          <w:color w:val="231F20"/>
          <w:spacing w:val="-13"/>
          <w:w w:val="110"/>
        </w:rPr>
        <w:t> </w:t>
      </w:r>
      <w:r>
        <w:rPr>
          <w:color w:val="231F20"/>
          <w:w w:val="110"/>
        </w:rPr>
        <w:t>bình</w:t>
      </w:r>
      <w:r>
        <w:rPr>
          <w:color w:val="231F20"/>
          <w:spacing w:val="-13"/>
          <w:w w:val="110"/>
        </w:rPr>
        <w:t> </w:t>
      </w:r>
      <w:r>
        <w:rPr>
          <w:color w:val="231F20"/>
          <w:w w:val="110"/>
        </w:rPr>
        <w:t>đẳng.</w:t>
      </w:r>
      <w:r>
        <w:rPr>
          <w:color w:val="231F20"/>
          <w:spacing w:val="-12"/>
          <w:w w:val="110"/>
        </w:rPr>
        <w:t> </w:t>
      </w:r>
      <w:r>
        <w:rPr>
          <w:color w:val="231F20"/>
          <w:w w:val="110"/>
        </w:rPr>
        <w:t>Là</w:t>
      </w:r>
      <w:r>
        <w:rPr>
          <w:color w:val="231F20"/>
          <w:spacing w:val="-13"/>
          <w:w w:val="110"/>
        </w:rPr>
        <w:t> </w:t>
      </w:r>
      <w:r>
        <w:rPr>
          <w:color w:val="231F20"/>
          <w:w w:val="110"/>
        </w:rPr>
        <w:t>thể</w:t>
      </w:r>
      <w:r>
        <w:rPr>
          <w:color w:val="231F20"/>
          <w:spacing w:val="-13"/>
          <w:w w:val="110"/>
        </w:rPr>
        <w:t> </w:t>
      </w:r>
      <w:r>
        <w:rPr>
          <w:color w:val="231F20"/>
          <w:w w:val="110"/>
        </w:rPr>
        <w:t>bình</w:t>
      </w:r>
      <w:r>
        <w:rPr>
          <w:color w:val="231F20"/>
          <w:spacing w:val="-13"/>
          <w:w w:val="110"/>
        </w:rPr>
        <w:t> </w:t>
      </w:r>
      <w:r>
        <w:rPr>
          <w:color w:val="231F20"/>
          <w:w w:val="110"/>
        </w:rPr>
        <w:t>đẳng,</w:t>
      </w:r>
      <w:r>
        <w:rPr>
          <w:color w:val="231F20"/>
          <w:spacing w:val="-12"/>
          <w:w w:val="110"/>
        </w:rPr>
        <w:t> </w:t>
      </w:r>
      <w:r>
        <w:rPr>
          <w:color w:val="231F20"/>
          <w:w w:val="110"/>
        </w:rPr>
        <w:t>thể</w:t>
      </w:r>
      <w:r>
        <w:rPr>
          <w:color w:val="231F20"/>
          <w:spacing w:val="-13"/>
          <w:w w:val="110"/>
        </w:rPr>
        <w:t> </w:t>
      </w:r>
      <w:r>
        <w:rPr>
          <w:color w:val="231F20"/>
          <w:w w:val="110"/>
        </w:rPr>
        <w:t>tự</w:t>
      </w:r>
      <w:r>
        <w:rPr>
          <w:color w:val="231F20"/>
          <w:spacing w:val="-13"/>
          <w:w w:val="110"/>
        </w:rPr>
        <w:t> </w:t>
      </w:r>
      <w:r>
        <w:rPr>
          <w:color w:val="231F20"/>
          <w:w w:val="110"/>
        </w:rPr>
        <w:t>tính</w:t>
      </w:r>
      <w:r>
        <w:rPr>
          <w:color w:val="231F20"/>
          <w:spacing w:val="-13"/>
          <w:w w:val="110"/>
        </w:rPr>
        <w:t> </w:t>
      </w:r>
      <w:r>
        <w:rPr>
          <w:color w:val="231F20"/>
          <w:w w:val="110"/>
        </w:rPr>
        <w:t>thanh</w:t>
      </w:r>
      <w:r>
        <w:rPr>
          <w:color w:val="231F20"/>
          <w:spacing w:val="-13"/>
          <w:w w:val="110"/>
        </w:rPr>
        <w:t> </w:t>
      </w:r>
      <w:r>
        <w:rPr>
          <w:color w:val="231F20"/>
          <w:w w:val="110"/>
        </w:rPr>
        <w:t>tịnh</w:t>
      </w:r>
      <w:r>
        <w:rPr>
          <w:color w:val="231F20"/>
          <w:spacing w:val="-13"/>
          <w:w w:val="110"/>
        </w:rPr>
        <w:t> </w:t>
      </w:r>
      <w:r>
        <w:rPr>
          <w:color w:val="231F20"/>
          <w:w w:val="110"/>
        </w:rPr>
        <w:t>viên </w:t>
      </w:r>
      <w:r>
        <w:rPr>
          <w:color w:val="231F20"/>
          <w:w w:val="105"/>
        </w:rPr>
        <w:t>minh</w:t>
      </w:r>
      <w:r>
        <w:rPr>
          <w:color w:val="231F20"/>
          <w:spacing w:val="-3"/>
          <w:w w:val="105"/>
        </w:rPr>
        <w:t> </w:t>
      </w:r>
      <w:r>
        <w:rPr>
          <w:color w:val="231F20"/>
          <w:w w:val="105"/>
        </w:rPr>
        <w:t>hiện</w:t>
      </w:r>
      <w:r>
        <w:rPr>
          <w:color w:val="231F20"/>
          <w:spacing w:val="-3"/>
          <w:w w:val="105"/>
        </w:rPr>
        <w:t> </w:t>
      </w:r>
      <w:r>
        <w:rPr>
          <w:color w:val="231F20"/>
          <w:w w:val="105"/>
        </w:rPr>
        <w:t>ra.</w:t>
      </w:r>
      <w:r>
        <w:rPr>
          <w:color w:val="231F20"/>
          <w:spacing w:val="-3"/>
          <w:w w:val="105"/>
        </w:rPr>
        <w:t> </w:t>
      </w:r>
      <w:r>
        <w:rPr>
          <w:color w:val="231F20"/>
          <w:w w:val="105"/>
        </w:rPr>
        <w:t>Tướng</w:t>
      </w:r>
      <w:r>
        <w:rPr>
          <w:color w:val="231F20"/>
          <w:spacing w:val="-3"/>
          <w:w w:val="105"/>
        </w:rPr>
        <w:t> </w:t>
      </w:r>
      <w:r>
        <w:rPr>
          <w:color w:val="231F20"/>
          <w:w w:val="105"/>
        </w:rPr>
        <w:t>cũng</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3"/>
          <w:w w:val="105"/>
        </w:rPr>
        <w:t> </w:t>
      </w:r>
      <w:r>
        <w:rPr>
          <w:color w:val="231F20"/>
          <w:w w:val="105"/>
        </w:rPr>
        <w:t>dụng</w:t>
      </w:r>
      <w:r>
        <w:rPr>
          <w:color w:val="231F20"/>
          <w:spacing w:val="-3"/>
          <w:w w:val="105"/>
        </w:rPr>
        <w:t> </w:t>
      </w:r>
      <w:r>
        <w:rPr>
          <w:color w:val="231F20"/>
          <w:w w:val="105"/>
        </w:rPr>
        <w:t>cũng</w:t>
      </w:r>
      <w:r>
        <w:rPr>
          <w:color w:val="231F20"/>
          <w:spacing w:val="-3"/>
          <w:w w:val="105"/>
        </w:rPr>
        <w:t> </w:t>
      </w:r>
      <w:r>
        <w:rPr>
          <w:color w:val="231F20"/>
          <w:w w:val="105"/>
        </w:rPr>
        <w:t>bình</w:t>
      </w:r>
      <w:r>
        <w:rPr>
          <w:color w:val="231F20"/>
          <w:spacing w:val="-3"/>
          <w:w w:val="105"/>
        </w:rPr>
        <w:t> </w:t>
      </w:r>
      <w:r>
        <w:rPr>
          <w:color w:val="231F20"/>
          <w:w w:val="105"/>
        </w:rPr>
        <w:t>đẳng. Thấy</w:t>
      </w:r>
      <w:r>
        <w:rPr>
          <w:color w:val="231F20"/>
          <w:spacing w:val="-14"/>
          <w:w w:val="105"/>
        </w:rPr>
        <w:t> </w:t>
      </w:r>
      <w:r>
        <w:rPr>
          <w:color w:val="231F20"/>
          <w:w w:val="105"/>
        </w:rPr>
        <w:t>được</w:t>
      </w:r>
      <w:r>
        <w:rPr>
          <w:color w:val="231F20"/>
          <w:spacing w:val="-14"/>
          <w:w w:val="105"/>
        </w:rPr>
        <w:t> </w:t>
      </w:r>
      <w:r>
        <w:rPr>
          <w:color w:val="231F20"/>
          <w:w w:val="105"/>
        </w:rPr>
        <w:t>tướng</w:t>
      </w:r>
      <w:r>
        <w:rPr>
          <w:color w:val="231F20"/>
          <w:spacing w:val="-14"/>
          <w:w w:val="105"/>
        </w:rPr>
        <w:t> </w:t>
      </w:r>
      <w:r>
        <w:rPr>
          <w:color w:val="231F20"/>
          <w:w w:val="105"/>
        </w:rPr>
        <w:t>bình</w:t>
      </w:r>
      <w:r>
        <w:rPr>
          <w:color w:val="231F20"/>
          <w:spacing w:val="-14"/>
          <w:w w:val="105"/>
        </w:rPr>
        <w:t> </w:t>
      </w:r>
      <w:r>
        <w:rPr>
          <w:color w:val="231F20"/>
          <w:w w:val="105"/>
        </w:rPr>
        <w:t>đẳng</w:t>
      </w:r>
      <w:r>
        <w:rPr>
          <w:color w:val="231F20"/>
          <w:spacing w:val="-13"/>
          <w:w w:val="105"/>
        </w:rPr>
        <w:t> </w:t>
      </w:r>
      <w:r>
        <w:rPr>
          <w:color w:val="231F20"/>
          <w:w w:val="105"/>
        </w:rPr>
        <w:t>trong</w:t>
      </w:r>
      <w:r>
        <w:rPr>
          <w:color w:val="231F20"/>
          <w:spacing w:val="-14"/>
          <w:w w:val="105"/>
        </w:rPr>
        <w:t> </w:t>
      </w:r>
      <w:r>
        <w:rPr>
          <w:color w:val="231F20"/>
          <w:w w:val="105"/>
        </w:rPr>
        <w:t>muôn</w:t>
      </w:r>
      <w:r>
        <w:rPr>
          <w:color w:val="231F20"/>
          <w:spacing w:val="-14"/>
          <w:w w:val="105"/>
        </w:rPr>
        <w:t> </w:t>
      </w:r>
      <w:r>
        <w:rPr>
          <w:color w:val="231F20"/>
          <w:w w:val="105"/>
        </w:rPr>
        <w:t>ngàn</w:t>
      </w:r>
      <w:r>
        <w:rPr>
          <w:color w:val="231F20"/>
          <w:spacing w:val="-14"/>
          <w:w w:val="105"/>
        </w:rPr>
        <w:t> </w:t>
      </w:r>
      <w:r>
        <w:rPr>
          <w:color w:val="231F20"/>
          <w:w w:val="105"/>
        </w:rPr>
        <w:t>sai</w:t>
      </w:r>
      <w:r>
        <w:rPr>
          <w:color w:val="231F20"/>
          <w:spacing w:val="-14"/>
          <w:w w:val="105"/>
        </w:rPr>
        <w:t> </w:t>
      </w:r>
      <w:r>
        <w:rPr>
          <w:color w:val="231F20"/>
          <w:w w:val="105"/>
        </w:rPr>
        <w:t>biệt,</w:t>
      </w:r>
      <w:r>
        <w:rPr>
          <w:color w:val="231F20"/>
          <w:spacing w:val="-14"/>
          <w:w w:val="105"/>
        </w:rPr>
        <w:t> </w:t>
      </w:r>
      <w:r>
        <w:rPr>
          <w:color w:val="231F20"/>
          <w:w w:val="105"/>
        </w:rPr>
        <w:t>giống như</w:t>
      </w:r>
      <w:r>
        <w:rPr>
          <w:color w:val="231F20"/>
          <w:spacing w:val="-10"/>
          <w:w w:val="105"/>
        </w:rPr>
        <w:t> </w:t>
      </w:r>
      <w:r>
        <w:rPr>
          <w:color w:val="231F20"/>
          <w:w w:val="105"/>
        </w:rPr>
        <w:t>những</w:t>
      </w:r>
      <w:r>
        <w:rPr>
          <w:color w:val="231F20"/>
          <w:spacing w:val="-10"/>
          <w:w w:val="105"/>
        </w:rPr>
        <w:t> </w:t>
      </w:r>
      <w:r>
        <w:rPr>
          <w:color w:val="231F20"/>
          <w:w w:val="105"/>
        </w:rPr>
        <w:t>điều</w:t>
      </w:r>
      <w:r>
        <w:rPr>
          <w:color w:val="231F20"/>
          <w:spacing w:val="-10"/>
          <w:w w:val="105"/>
        </w:rPr>
        <w:t> </w:t>
      </w:r>
      <w:r>
        <w:rPr>
          <w:color w:val="231F20"/>
          <w:w w:val="105"/>
        </w:rPr>
        <w:t>Bồ</w:t>
      </w:r>
      <w:r>
        <w:rPr>
          <w:color w:val="231F20"/>
          <w:spacing w:val="-11"/>
          <w:w w:val="105"/>
        </w:rPr>
        <w:t> </w:t>
      </w:r>
      <w:r>
        <w:rPr>
          <w:color w:val="231F20"/>
          <w:w w:val="105"/>
        </w:rPr>
        <w:t>tát</w:t>
      </w:r>
      <w:r>
        <w:rPr>
          <w:color w:val="231F20"/>
          <w:spacing w:val="-10"/>
          <w:w w:val="105"/>
        </w:rPr>
        <w:t> </w:t>
      </w:r>
      <w:r>
        <w:rPr>
          <w:color w:val="231F20"/>
          <w:w w:val="105"/>
        </w:rPr>
        <w:t>Di</w:t>
      </w:r>
      <w:r>
        <w:rPr>
          <w:color w:val="231F20"/>
          <w:spacing w:val="-10"/>
          <w:w w:val="105"/>
        </w:rPr>
        <w:t> </w:t>
      </w:r>
      <w:r>
        <w:rPr>
          <w:color w:val="231F20"/>
          <w:w w:val="105"/>
        </w:rPr>
        <w:t>Lặc</w:t>
      </w:r>
      <w:r>
        <w:rPr>
          <w:color w:val="231F20"/>
          <w:spacing w:val="-10"/>
          <w:w w:val="105"/>
        </w:rPr>
        <w:t> </w:t>
      </w:r>
      <w:r>
        <w:rPr>
          <w:color w:val="231F20"/>
          <w:w w:val="105"/>
        </w:rPr>
        <w:t>nói,</w:t>
      </w:r>
      <w:r>
        <w:rPr>
          <w:color w:val="231F20"/>
          <w:spacing w:val="-11"/>
          <w:w w:val="105"/>
        </w:rPr>
        <w:t> </w:t>
      </w:r>
      <w:r>
        <w:rPr>
          <w:color w:val="231F20"/>
          <w:w w:val="105"/>
        </w:rPr>
        <w:t>Ngài</w:t>
      </w:r>
      <w:r>
        <w:rPr>
          <w:color w:val="231F20"/>
          <w:spacing w:val="-11"/>
          <w:w w:val="105"/>
        </w:rPr>
        <w:t> </w:t>
      </w:r>
      <w:r>
        <w:rPr>
          <w:color w:val="231F20"/>
          <w:w w:val="105"/>
        </w:rPr>
        <w:t>nói</w:t>
      </w:r>
      <w:r>
        <w:rPr>
          <w:color w:val="231F20"/>
          <w:spacing w:val="-11"/>
          <w:w w:val="105"/>
        </w:rPr>
        <w:t> </w:t>
      </w:r>
      <w:r>
        <w:rPr>
          <w:color w:val="231F20"/>
          <w:w w:val="105"/>
        </w:rPr>
        <w:t>về</w:t>
      </w:r>
      <w:r>
        <w:rPr>
          <w:color w:val="231F20"/>
          <w:spacing w:val="-10"/>
          <w:w w:val="105"/>
        </w:rPr>
        <w:t> </w:t>
      </w:r>
      <w:r>
        <w:rPr>
          <w:color w:val="231F20"/>
          <w:w w:val="105"/>
        </w:rPr>
        <w:t>hết</w:t>
      </w:r>
      <w:r>
        <w:rPr>
          <w:color w:val="231F20"/>
          <w:spacing w:val="-10"/>
          <w:w w:val="105"/>
        </w:rPr>
        <w:t> </w:t>
      </w:r>
      <w:r>
        <w:rPr>
          <w:color w:val="231F20"/>
          <w:w w:val="105"/>
        </w:rPr>
        <w:t>thảy</w:t>
      </w:r>
      <w:r>
        <w:rPr>
          <w:color w:val="231F20"/>
          <w:spacing w:val="-10"/>
          <w:w w:val="105"/>
        </w:rPr>
        <w:t> </w:t>
      </w:r>
      <w:r>
        <w:rPr>
          <w:color w:val="231F20"/>
          <w:w w:val="105"/>
        </w:rPr>
        <w:t>hiện tượng. Một khảy móng tay có ba trăm hai mươi triệu niệm, </w:t>
      </w:r>
      <w:r>
        <w:rPr>
          <w:color w:val="231F20"/>
          <w:w w:val="110"/>
        </w:rPr>
        <w:t>niệm</w:t>
      </w:r>
      <w:r>
        <w:rPr>
          <w:color w:val="231F20"/>
          <w:spacing w:val="-12"/>
          <w:w w:val="110"/>
        </w:rPr>
        <w:t> </w:t>
      </w:r>
      <w:r>
        <w:rPr>
          <w:color w:val="231F20"/>
          <w:w w:val="110"/>
        </w:rPr>
        <w:t>niệm</w:t>
      </w:r>
      <w:r>
        <w:rPr>
          <w:color w:val="231F20"/>
          <w:spacing w:val="-12"/>
          <w:w w:val="110"/>
        </w:rPr>
        <w:t> </w:t>
      </w:r>
      <w:r>
        <w:rPr>
          <w:color w:val="231F20"/>
          <w:w w:val="110"/>
        </w:rPr>
        <w:t>thành</w:t>
      </w:r>
      <w:r>
        <w:rPr>
          <w:color w:val="231F20"/>
          <w:spacing w:val="-12"/>
          <w:w w:val="110"/>
        </w:rPr>
        <w:t> </w:t>
      </w:r>
      <w:r>
        <w:rPr>
          <w:color w:val="231F20"/>
          <w:w w:val="110"/>
        </w:rPr>
        <w:t>hình,</w:t>
      </w:r>
      <w:r>
        <w:rPr>
          <w:color w:val="231F20"/>
          <w:spacing w:val="-12"/>
          <w:w w:val="110"/>
        </w:rPr>
        <w:t> </w:t>
      </w:r>
      <w:r>
        <w:rPr>
          <w:color w:val="231F20"/>
          <w:w w:val="110"/>
        </w:rPr>
        <w:t>hình</w:t>
      </w:r>
      <w:r>
        <w:rPr>
          <w:color w:val="231F20"/>
          <w:spacing w:val="-12"/>
          <w:w w:val="110"/>
        </w:rPr>
        <w:t> </w:t>
      </w:r>
      <w:r>
        <w:rPr>
          <w:color w:val="231F20"/>
          <w:w w:val="110"/>
        </w:rPr>
        <w:t>đều</w:t>
      </w:r>
      <w:r>
        <w:rPr>
          <w:color w:val="231F20"/>
          <w:spacing w:val="-12"/>
          <w:w w:val="110"/>
        </w:rPr>
        <w:t> </w:t>
      </w:r>
      <w:r>
        <w:rPr>
          <w:color w:val="231F20"/>
          <w:w w:val="110"/>
        </w:rPr>
        <w:t>có</w:t>
      </w:r>
      <w:r>
        <w:rPr>
          <w:color w:val="231F20"/>
          <w:spacing w:val="-12"/>
          <w:w w:val="110"/>
        </w:rPr>
        <w:t> </w:t>
      </w:r>
      <w:r>
        <w:rPr>
          <w:color w:val="231F20"/>
          <w:w w:val="110"/>
        </w:rPr>
        <w:t>thức.</w:t>
      </w:r>
    </w:p>
    <w:p>
      <w:pPr>
        <w:spacing w:line="304" w:lineRule="auto" w:before="129"/>
        <w:ind w:left="387" w:right="121" w:firstLine="453"/>
        <w:jc w:val="both"/>
        <w:rPr>
          <w:i/>
          <w:sz w:val="34"/>
        </w:rPr>
      </w:pPr>
      <w:r>
        <w:rPr>
          <w:color w:val="231F20"/>
          <w:sz w:val="34"/>
        </w:rPr>
        <w:t>Từ</w:t>
      </w:r>
      <w:r>
        <w:rPr>
          <w:color w:val="231F20"/>
          <w:spacing w:val="-3"/>
          <w:sz w:val="34"/>
        </w:rPr>
        <w:t> </w:t>
      </w:r>
      <w:r>
        <w:rPr>
          <w:color w:val="231F20"/>
          <w:sz w:val="34"/>
        </w:rPr>
        <w:t>đây</w:t>
      </w:r>
      <w:r>
        <w:rPr>
          <w:color w:val="231F20"/>
          <w:spacing w:val="-3"/>
          <w:sz w:val="34"/>
        </w:rPr>
        <w:t> </w:t>
      </w:r>
      <w:r>
        <w:rPr>
          <w:color w:val="231F20"/>
          <w:sz w:val="34"/>
        </w:rPr>
        <w:t>cho</w:t>
      </w:r>
      <w:r>
        <w:rPr>
          <w:color w:val="231F20"/>
          <w:spacing w:val="-5"/>
          <w:sz w:val="34"/>
        </w:rPr>
        <w:t> </w:t>
      </w:r>
      <w:r>
        <w:rPr>
          <w:color w:val="231F20"/>
          <w:sz w:val="34"/>
        </w:rPr>
        <w:t>thấy,</w:t>
      </w:r>
      <w:r>
        <w:rPr>
          <w:color w:val="231F20"/>
          <w:spacing w:val="-5"/>
          <w:sz w:val="34"/>
        </w:rPr>
        <w:t> </w:t>
      </w:r>
      <w:r>
        <w:rPr>
          <w:color w:val="231F20"/>
          <w:sz w:val="34"/>
        </w:rPr>
        <w:t>nếu</w:t>
      </w:r>
      <w:r>
        <w:rPr>
          <w:color w:val="231F20"/>
          <w:spacing w:val="-5"/>
          <w:sz w:val="34"/>
        </w:rPr>
        <w:t> </w:t>
      </w:r>
      <w:r>
        <w:rPr>
          <w:color w:val="231F20"/>
          <w:sz w:val="34"/>
        </w:rPr>
        <w:t>quý</w:t>
      </w:r>
      <w:r>
        <w:rPr>
          <w:color w:val="231F20"/>
          <w:spacing w:val="-3"/>
          <w:sz w:val="34"/>
        </w:rPr>
        <w:t> </w:t>
      </w:r>
      <w:r>
        <w:rPr>
          <w:color w:val="231F20"/>
          <w:sz w:val="34"/>
        </w:rPr>
        <w:t>vị</w:t>
      </w:r>
      <w:r>
        <w:rPr>
          <w:color w:val="231F20"/>
          <w:spacing w:val="-5"/>
          <w:sz w:val="34"/>
        </w:rPr>
        <w:t> </w:t>
      </w:r>
      <w:r>
        <w:rPr>
          <w:color w:val="231F20"/>
          <w:sz w:val="34"/>
        </w:rPr>
        <w:t>nhìn</w:t>
      </w:r>
      <w:r>
        <w:rPr>
          <w:color w:val="231F20"/>
          <w:spacing w:val="-5"/>
          <w:sz w:val="34"/>
        </w:rPr>
        <w:t> </w:t>
      </w:r>
      <w:r>
        <w:rPr>
          <w:color w:val="231F20"/>
          <w:sz w:val="34"/>
        </w:rPr>
        <w:t>mỗi</w:t>
      </w:r>
      <w:r>
        <w:rPr>
          <w:color w:val="231F20"/>
          <w:spacing w:val="-5"/>
          <w:sz w:val="34"/>
        </w:rPr>
        <w:t> </w:t>
      </w:r>
      <w:r>
        <w:rPr>
          <w:color w:val="231F20"/>
          <w:sz w:val="34"/>
        </w:rPr>
        <w:t>niệm,</w:t>
      </w:r>
      <w:r>
        <w:rPr>
          <w:color w:val="231F20"/>
          <w:spacing w:val="-5"/>
          <w:sz w:val="34"/>
        </w:rPr>
        <w:t> </w:t>
      </w:r>
      <w:r>
        <w:rPr>
          <w:color w:val="231F20"/>
          <w:sz w:val="34"/>
        </w:rPr>
        <w:t>nó</w:t>
      </w:r>
      <w:r>
        <w:rPr>
          <w:color w:val="231F20"/>
          <w:spacing w:val="-5"/>
          <w:sz w:val="34"/>
        </w:rPr>
        <w:t> </w:t>
      </w:r>
      <w:r>
        <w:rPr>
          <w:color w:val="231F20"/>
          <w:sz w:val="34"/>
        </w:rPr>
        <w:t>sinh</w:t>
      </w:r>
      <w:r>
        <w:rPr>
          <w:color w:val="231F20"/>
          <w:spacing w:val="-3"/>
          <w:sz w:val="34"/>
        </w:rPr>
        <w:t> </w:t>
      </w:r>
      <w:r>
        <w:rPr>
          <w:color w:val="231F20"/>
          <w:sz w:val="34"/>
        </w:rPr>
        <w:t>ra</w:t>
      </w:r>
      <w:r>
        <w:rPr>
          <w:color w:val="231F20"/>
          <w:spacing w:val="-5"/>
          <w:sz w:val="34"/>
        </w:rPr>
        <w:t> </w:t>
      </w:r>
      <w:r>
        <w:rPr>
          <w:color w:val="231F20"/>
          <w:sz w:val="34"/>
        </w:rPr>
        <w:t>hiện </w:t>
      </w:r>
      <w:r>
        <w:rPr>
          <w:color w:val="231F20"/>
          <w:w w:val="105"/>
          <w:sz w:val="34"/>
        </w:rPr>
        <w:t>tượng vật chất và hiện tượng tinh thần, hầu như đều là sinh diệt đồng thời. Nói cách khác, giống như kinh </w:t>
      </w:r>
      <w:r>
        <w:rPr>
          <w:i/>
          <w:color w:val="231F20"/>
          <w:w w:val="105"/>
          <w:sz w:val="34"/>
        </w:rPr>
        <w:t>Kim Cương </w:t>
      </w:r>
      <w:r>
        <w:rPr>
          <w:color w:val="231F20"/>
          <w:w w:val="105"/>
          <w:sz w:val="34"/>
        </w:rPr>
        <w:t>nói:</w:t>
      </w:r>
      <w:r>
        <w:rPr>
          <w:color w:val="231F20"/>
          <w:spacing w:val="-19"/>
          <w:w w:val="105"/>
          <w:sz w:val="34"/>
        </w:rPr>
        <w:t> </w:t>
      </w:r>
      <w:r>
        <w:rPr>
          <w:color w:val="231F20"/>
          <w:w w:val="105"/>
          <w:sz w:val="34"/>
        </w:rPr>
        <w:t>“</w:t>
      </w:r>
      <w:r>
        <w:rPr>
          <w:i/>
          <w:color w:val="231F20"/>
          <w:w w:val="105"/>
          <w:sz w:val="34"/>
        </w:rPr>
        <w:t>Phàm</w:t>
      </w:r>
      <w:r>
        <w:rPr>
          <w:i/>
          <w:color w:val="231F20"/>
          <w:spacing w:val="-19"/>
          <w:w w:val="105"/>
          <w:sz w:val="34"/>
        </w:rPr>
        <w:t> </w:t>
      </w:r>
      <w:r>
        <w:rPr>
          <w:i/>
          <w:color w:val="231F20"/>
          <w:w w:val="105"/>
          <w:sz w:val="34"/>
        </w:rPr>
        <w:t>sở</w:t>
      </w:r>
      <w:r>
        <w:rPr>
          <w:i/>
          <w:color w:val="231F20"/>
          <w:spacing w:val="-18"/>
          <w:w w:val="105"/>
          <w:sz w:val="34"/>
        </w:rPr>
        <w:t> </w:t>
      </w:r>
      <w:r>
        <w:rPr>
          <w:i/>
          <w:color w:val="231F20"/>
          <w:w w:val="105"/>
          <w:sz w:val="34"/>
        </w:rPr>
        <w:t>hữu</w:t>
      </w:r>
      <w:r>
        <w:rPr>
          <w:i/>
          <w:color w:val="231F20"/>
          <w:spacing w:val="-19"/>
          <w:w w:val="105"/>
          <w:sz w:val="34"/>
        </w:rPr>
        <w:t> </w:t>
      </w:r>
      <w:r>
        <w:rPr>
          <w:i/>
          <w:color w:val="231F20"/>
          <w:w w:val="105"/>
          <w:sz w:val="34"/>
        </w:rPr>
        <w:t>tướng,</w:t>
      </w:r>
      <w:r>
        <w:rPr>
          <w:i/>
          <w:color w:val="231F20"/>
          <w:spacing w:val="-18"/>
          <w:w w:val="105"/>
          <w:sz w:val="34"/>
        </w:rPr>
        <w:t> </w:t>
      </w:r>
      <w:r>
        <w:rPr>
          <w:i/>
          <w:color w:val="231F20"/>
          <w:w w:val="105"/>
          <w:sz w:val="34"/>
        </w:rPr>
        <w:t>giai</w:t>
      </w:r>
      <w:r>
        <w:rPr>
          <w:i/>
          <w:color w:val="231F20"/>
          <w:spacing w:val="-18"/>
          <w:w w:val="105"/>
          <w:sz w:val="34"/>
        </w:rPr>
        <w:t> </w:t>
      </w:r>
      <w:r>
        <w:rPr>
          <w:i/>
          <w:color w:val="231F20"/>
          <w:w w:val="105"/>
          <w:sz w:val="34"/>
        </w:rPr>
        <w:t>thị</w:t>
      </w:r>
      <w:r>
        <w:rPr>
          <w:i/>
          <w:color w:val="231F20"/>
          <w:spacing w:val="-19"/>
          <w:w w:val="105"/>
          <w:sz w:val="34"/>
        </w:rPr>
        <w:t> </w:t>
      </w:r>
      <w:r>
        <w:rPr>
          <w:i/>
          <w:color w:val="231F20"/>
          <w:w w:val="105"/>
          <w:sz w:val="34"/>
        </w:rPr>
        <w:t>hư</w:t>
      </w:r>
      <w:r>
        <w:rPr>
          <w:i/>
          <w:color w:val="231F20"/>
          <w:spacing w:val="-19"/>
          <w:w w:val="105"/>
          <w:sz w:val="34"/>
        </w:rPr>
        <w:t> </w:t>
      </w:r>
      <w:r>
        <w:rPr>
          <w:i/>
          <w:color w:val="231F20"/>
          <w:w w:val="105"/>
          <w:sz w:val="34"/>
        </w:rPr>
        <w:t>vọng</w:t>
      </w:r>
      <w:r>
        <w:rPr>
          <w:color w:val="231F20"/>
          <w:w w:val="105"/>
          <w:sz w:val="34"/>
        </w:rPr>
        <w:t>”,</w:t>
      </w:r>
      <w:r>
        <w:rPr>
          <w:color w:val="231F20"/>
          <w:spacing w:val="-18"/>
          <w:w w:val="105"/>
          <w:sz w:val="34"/>
        </w:rPr>
        <w:t> </w:t>
      </w:r>
      <w:r>
        <w:rPr>
          <w:color w:val="231F20"/>
          <w:w w:val="105"/>
          <w:sz w:val="34"/>
        </w:rPr>
        <w:t>“</w:t>
      </w:r>
      <w:r>
        <w:rPr>
          <w:i/>
          <w:color w:val="231F20"/>
          <w:w w:val="105"/>
          <w:sz w:val="34"/>
        </w:rPr>
        <w:t>Nhất</w:t>
      </w:r>
      <w:r>
        <w:rPr>
          <w:i/>
          <w:color w:val="231F20"/>
          <w:spacing w:val="-18"/>
          <w:w w:val="105"/>
          <w:sz w:val="34"/>
        </w:rPr>
        <w:t> </w:t>
      </w:r>
      <w:r>
        <w:rPr>
          <w:i/>
          <w:color w:val="231F20"/>
          <w:w w:val="105"/>
          <w:sz w:val="34"/>
        </w:rPr>
        <w:t>thiết</w:t>
      </w:r>
      <w:r>
        <w:rPr>
          <w:i/>
          <w:color w:val="231F20"/>
          <w:spacing w:val="-19"/>
          <w:w w:val="105"/>
          <w:sz w:val="34"/>
        </w:rPr>
        <w:t> </w:t>
      </w:r>
      <w:r>
        <w:rPr>
          <w:i/>
          <w:color w:val="231F20"/>
          <w:spacing w:val="-5"/>
          <w:w w:val="105"/>
          <w:sz w:val="34"/>
        </w:rPr>
        <w:t>hữu</w:t>
      </w:r>
    </w:p>
    <w:p>
      <w:pPr>
        <w:spacing w:after="0" w:line="304" w:lineRule="auto"/>
        <w:jc w:val="both"/>
        <w:rPr>
          <w:sz w:val="34"/>
        </w:rPr>
        <w:sectPr>
          <w:headerReference w:type="default" r:id="rId42"/>
          <w:headerReference w:type="even" r:id="rId43"/>
          <w:footerReference w:type="default" r:id="rId44"/>
          <w:footerReference w:type="even" r:id="rId45"/>
          <w:pgSz w:w="11400" w:h="15370"/>
          <w:pgMar w:header="977" w:footer="937" w:top="1160" w:bottom="1120" w:left="1200" w:right="1180"/>
          <w:pgNumType w:start="7"/>
        </w:sectPr>
      </w:pPr>
    </w:p>
    <w:p>
      <w:pPr>
        <w:pStyle w:val="BodyText"/>
        <w:spacing w:before="6"/>
        <w:jc w:val="left"/>
        <w:rPr>
          <w:i/>
          <w:sz w:val="22"/>
        </w:rPr>
      </w:pPr>
    </w:p>
    <w:p>
      <w:pPr>
        <w:spacing w:line="307" w:lineRule="auto" w:before="106"/>
        <w:ind w:left="103" w:right="406" w:firstLine="0"/>
        <w:jc w:val="both"/>
        <w:rPr>
          <w:sz w:val="34"/>
        </w:rPr>
      </w:pPr>
      <w:r>
        <w:rPr>
          <w:i/>
          <w:color w:val="231F20"/>
          <w:w w:val="105"/>
          <w:sz w:val="34"/>
        </w:rPr>
        <w:t>vi</w:t>
      </w:r>
      <w:r>
        <w:rPr>
          <w:i/>
          <w:color w:val="231F20"/>
          <w:spacing w:val="-19"/>
          <w:w w:val="105"/>
          <w:sz w:val="34"/>
        </w:rPr>
        <w:t> </w:t>
      </w:r>
      <w:r>
        <w:rPr>
          <w:i/>
          <w:color w:val="231F20"/>
          <w:w w:val="105"/>
          <w:sz w:val="34"/>
        </w:rPr>
        <w:t>pháp,</w:t>
      </w:r>
      <w:r>
        <w:rPr>
          <w:i/>
          <w:color w:val="231F20"/>
          <w:spacing w:val="-19"/>
          <w:w w:val="105"/>
          <w:sz w:val="34"/>
        </w:rPr>
        <w:t> </w:t>
      </w:r>
      <w:r>
        <w:rPr>
          <w:i/>
          <w:color w:val="231F20"/>
          <w:w w:val="105"/>
          <w:sz w:val="34"/>
        </w:rPr>
        <w:t>như</w:t>
      </w:r>
      <w:r>
        <w:rPr>
          <w:i/>
          <w:color w:val="231F20"/>
          <w:spacing w:val="-19"/>
          <w:w w:val="105"/>
          <w:sz w:val="34"/>
        </w:rPr>
        <w:t> </w:t>
      </w:r>
      <w:r>
        <w:rPr>
          <w:i/>
          <w:color w:val="231F20"/>
          <w:w w:val="105"/>
          <w:sz w:val="34"/>
        </w:rPr>
        <w:t>mộng</w:t>
      </w:r>
      <w:r>
        <w:rPr>
          <w:i/>
          <w:color w:val="231F20"/>
          <w:spacing w:val="-19"/>
          <w:w w:val="105"/>
          <w:sz w:val="34"/>
        </w:rPr>
        <w:t> </w:t>
      </w:r>
      <w:r>
        <w:rPr>
          <w:i/>
          <w:color w:val="231F20"/>
          <w:w w:val="105"/>
          <w:sz w:val="34"/>
        </w:rPr>
        <w:t>huyễn</w:t>
      </w:r>
      <w:r>
        <w:rPr>
          <w:i/>
          <w:color w:val="231F20"/>
          <w:spacing w:val="-19"/>
          <w:w w:val="105"/>
          <w:sz w:val="34"/>
        </w:rPr>
        <w:t> </w:t>
      </w:r>
      <w:r>
        <w:rPr>
          <w:i/>
          <w:color w:val="231F20"/>
          <w:w w:val="105"/>
          <w:sz w:val="34"/>
        </w:rPr>
        <w:t>bào</w:t>
      </w:r>
      <w:r>
        <w:rPr>
          <w:i/>
          <w:color w:val="231F20"/>
          <w:spacing w:val="-19"/>
          <w:w w:val="105"/>
          <w:sz w:val="34"/>
        </w:rPr>
        <w:t> </w:t>
      </w:r>
      <w:r>
        <w:rPr>
          <w:i/>
          <w:color w:val="231F20"/>
          <w:w w:val="105"/>
          <w:sz w:val="34"/>
        </w:rPr>
        <w:t>ảnh</w:t>
      </w:r>
      <w:r>
        <w:rPr>
          <w:color w:val="231F20"/>
          <w:w w:val="105"/>
          <w:sz w:val="34"/>
        </w:rPr>
        <w:t>”,</w:t>
      </w:r>
      <w:r>
        <w:rPr>
          <w:color w:val="231F20"/>
          <w:spacing w:val="-19"/>
          <w:w w:val="105"/>
          <w:sz w:val="34"/>
        </w:rPr>
        <w:t> </w:t>
      </w:r>
      <w:r>
        <w:rPr>
          <w:color w:val="231F20"/>
          <w:w w:val="105"/>
          <w:sz w:val="34"/>
        </w:rPr>
        <w:t>cho</w:t>
      </w:r>
      <w:r>
        <w:rPr>
          <w:color w:val="231F20"/>
          <w:spacing w:val="-19"/>
          <w:w w:val="105"/>
          <w:sz w:val="34"/>
        </w:rPr>
        <w:t> </w:t>
      </w:r>
      <w:r>
        <w:rPr>
          <w:color w:val="231F20"/>
          <w:w w:val="105"/>
          <w:sz w:val="34"/>
        </w:rPr>
        <w:t>nên</w:t>
      </w:r>
      <w:r>
        <w:rPr>
          <w:color w:val="231F20"/>
          <w:spacing w:val="-19"/>
          <w:w w:val="105"/>
          <w:sz w:val="34"/>
        </w:rPr>
        <w:t> </w:t>
      </w:r>
      <w:r>
        <w:rPr>
          <w:color w:val="231F20"/>
          <w:w w:val="105"/>
          <w:sz w:val="34"/>
        </w:rPr>
        <w:t>thể-tướng-dụng </w:t>
      </w:r>
      <w:r>
        <w:rPr>
          <w:color w:val="231F20"/>
          <w:w w:val="110"/>
          <w:sz w:val="34"/>
        </w:rPr>
        <w:t>đều</w:t>
      </w:r>
      <w:r>
        <w:rPr>
          <w:color w:val="231F20"/>
          <w:spacing w:val="-20"/>
          <w:w w:val="110"/>
          <w:sz w:val="34"/>
        </w:rPr>
        <w:t> </w:t>
      </w:r>
      <w:r>
        <w:rPr>
          <w:color w:val="231F20"/>
          <w:w w:val="110"/>
          <w:sz w:val="34"/>
        </w:rPr>
        <w:t>bất</w:t>
      </w:r>
      <w:r>
        <w:rPr>
          <w:color w:val="231F20"/>
          <w:spacing w:val="-21"/>
          <w:w w:val="110"/>
          <w:sz w:val="34"/>
        </w:rPr>
        <w:t> </w:t>
      </w:r>
      <w:r>
        <w:rPr>
          <w:color w:val="231F20"/>
          <w:w w:val="110"/>
          <w:sz w:val="34"/>
        </w:rPr>
        <w:t>khả</w:t>
      </w:r>
      <w:r>
        <w:rPr>
          <w:color w:val="231F20"/>
          <w:spacing w:val="-21"/>
          <w:w w:val="110"/>
          <w:sz w:val="34"/>
        </w:rPr>
        <w:t> </w:t>
      </w:r>
      <w:r>
        <w:rPr>
          <w:color w:val="231F20"/>
          <w:w w:val="110"/>
          <w:sz w:val="34"/>
        </w:rPr>
        <w:t>đắc.</w:t>
      </w:r>
      <w:r>
        <w:rPr>
          <w:color w:val="231F20"/>
          <w:spacing w:val="-20"/>
          <w:w w:val="110"/>
          <w:sz w:val="34"/>
        </w:rPr>
        <w:t> </w:t>
      </w:r>
      <w:r>
        <w:rPr>
          <w:color w:val="231F20"/>
          <w:w w:val="110"/>
          <w:sz w:val="34"/>
        </w:rPr>
        <w:t>Bất</w:t>
      </w:r>
      <w:r>
        <w:rPr>
          <w:color w:val="231F20"/>
          <w:spacing w:val="-21"/>
          <w:w w:val="110"/>
          <w:sz w:val="34"/>
        </w:rPr>
        <w:t> </w:t>
      </w:r>
      <w:r>
        <w:rPr>
          <w:color w:val="231F20"/>
          <w:w w:val="110"/>
          <w:sz w:val="34"/>
        </w:rPr>
        <w:t>khả</w:t>
      </w:r>
      <w:r>
        <w:rPr>
          <w:color w:val="231F20"/>
          <w:spacing w:val="-21"/>
          <w:w w:val="110"/>
          <w:sz w:val="34"/>
        </w:rPr>
        <w:t> </w:t>
      </w:r>
      <w:r>
        <w:rPr>
          <w:color w:val="231F20"/>
          <w:w w:val="110"/>
          <w:sz w:val="34"/>
        </w:rPr>
        <w:t>đắc</w:t>
      </w:r>
      <w:r>
        <w:rPr>
          <w:color w:val="231F20"/>
          <w:spacing w:val="-20"/>
          <w:w w:val="110"/>
          <w:sz w:val="34"/>
        </w:rPr>
        <w:t> </w:t>
      </w:r>
      <w:r>
        <w:rPr>
          <w:color w:val="231F20"/>
          <w:w w:val="110"/>
          <w:sz w:val="34"/>
        </w:rPr>
        <w:t>ở</w:t>
      </w:r>
      <w:r>
        <w:rPr>
          <w:color w:val="231F20"/>
          <w:spacing w:val="-21"/>
          <w:w w:val="110"/>
          <w:sz w:val="34"/>
        </w:rPr>
        <w:t> </w:t>
      </w:r>
      <w:r>
        <w:rPr>
          <w:color w:val="231F20"/>
          <w:w w:val="110"/>
          <w:sz w:val="34"/>
        </w:rPr>
        <w:t>đây</w:t>
      </w:r>
      <w:r>
        <w:rPr>
          <w:color w:val="231F20"/>
          <w:spacing w:val="-21"/>
          <w:w w:val="110"/>
          <w:sz w:val="34"/>
        </w:rPr>
        <w:t> </w:t>
      </w:r>
      <w:r>
        <w:rPr>
          <w:color w:val="231F20"/>
          <w:w w:val="110"/>
          <w:sz w:val="34"/>
        </w:rPr>
        <w:t>là</w:t>
      </w:r>
      <w:r>
        <w:rPr>
          <w:color w:val="231F20"/>
          <w:spacing w:val="-21"/>
          <w:w w:val="110"/>
          <w:sz w:val="34"/>
        </w:rPr>
        <w:t> </w:t>
      </w:r>
      <w:r>
        <w:rPr>
          <w:color w:val="231F20"/>
          <w:w w:val="110"/>
          <w:sz w:val="34"/>
        </w:rPr>
        <w:t>bình</w:t>
      </w:r>
      <w:r>
        <w:rPr>
          <w:color w:val="231F20"/>
          <w:spacing w:val="-21"/>
          <w:w w:val="110"/>
          <w:sz w:val="34"/>
        </w:rPr>
        <w:t> </w:t>
      </w:r>
      <w:r>
        <w:rPr>
          <w:color w:val="231F20"/>
          <w:w w:val="110"/>
          <w:sz w:val="34"/>
        </w:rPr>
        <w:t>đẳng.</w:t>
      </w:r>
    </w:p>
    <w:p>
      <w:pPr>
        <w:pStyle w:val="BodyText"/>
        <w:spacing w:line="307" w:lineRule="auto" w:before="141"/>
        <w:ind w:left="103" w:right="399" w:firstLine="453"/>
      </w:pPr>
      <w:r>
        <w:rPr>
          <w:color w:val="231F20"/>
          <w:w w:val="105"/>
        </w:rPr>
        <w:t>Suốt</w:t>
      </w:r>
      <w:r>
        <w:rPr>
          <w:color w:val="231F20"/>
          <w:spacing w:val="-10"/>
          <w:w w:val="105"/>
        </w:rPr>
        <w:t> </w:t>
      </w:r>
      <w:r>
        <w:rPr>
          <w:color w:val="231F20"/>
          <w:w w:val="105"/>
        </w:rPr>
        <w:t>49</w:t>
      </w:r>
      <w:r>
        <w:rPr>
          <w:color w:val="231F20"/>
          <w:spacing w:val="-10"/>
          <w:w w:val="105"/>
        </w:rPr>
        <w:t> </w:t>
      </w:r>
      <w:r>
        <w:rPr>
          <w:color w:val="231F20"/>
          <w:w w:val="105"/>
        </w:rPr>
        <w:t>năm,</w:t>
      </w:r>
      <w:r>
        <w:rPr>
          <w:color w:val="231F20"/>
          <w:spacing w:val="-10"/>
          <w:w w:val="105"/>
        </w:rPr>
        <w:t> </w:t>
      </w:r>
      <w:r>
        <w:rPr>
          <w:color w:val="231F20"/>
          <w:w w:val="105"/>
        </w:rPr>
        <w:t>đức</w:t>
      </w:r>
      <w:r>
        <w:rPr>
          <w:color w:val="231F20"/>
          <w:spacing w:val="-10"/>
          <w:w w:val="105"/>
        </w:rPr>
        <w:t> </w:t>
      </w:r>
      <w:r>
        <w:rPr>
          <w:color w:val="231F20"/>
          <w:w w:val="105"/>
        </w:rPr>
        <w:t>Thế</w:t>
      </w:r>
      <w:r>
        <w:rPr>
          <w:color w:val="231F20"/>
          <w:spacing w:val="-11"/>
          <w:w w:val="105"/>
        </w:rPr>
        <w:t> </w:t>
      </w:r>
      <w:r>
        <w:rPr>
          <w:color w:val="231F20"/>
          <w:w w:val="105"/>
        </w:rPr>
        <w:t>Tôn</w:t>
      </w:r>
      <w:r>
        <w:rPr>
          <w:color w:val="231F20"/>
          <w:spacing w:val="-10"/>
          <w:w w:val="105"/>
        </w:rPr>
        <w:t> </w:t>
      </w:r>
      <w:r>
        <w:rPr>
          <w:color w:val="231F20"/>
          <w:w w:val="105"/>
        </w:rPr>
        <w:t>giảng</w:t>
      </w:r>
      <w:r>
        <w:rPr>
          <w:color w:val="231F20"/>
          <w:spacing w:val="-10"/>
          <w:w w:val="105"/>
        </w:rPr>
        <w:t> </w:t>
      </w:r>
      <w:r>
        <w:rPr>
          <w:color w:val="231F20"/>
          <w:w w:val="105"/>
        </w:rPr>
        <w:t>kinh</w:t>
      </w:r>
      <w:r>
        <w:rPr>
          <w:color w:val="231F20"/>
          <w:spacing w:val="-11"/>
          <w:w w:val="105"/>
        </w:rPr>
        <w:t> </w:t>
      </w:r>
      <w:r>
        <w:rPr>
          <w:color w:val="231F20"/>
          <w:w w:val="105"/>
        </w:rPr>
        <w:t>thuyết</w:t>
      </w:r>
      <w:r>
        <w:rPr>
          <w:color w:val="231F20"/>
          <w:spacing w:val="-11"/>
          <w:w w:val="105"/>
        </w:rPr>
        <w:t> </w:t>
      </w:r>
      <w:r>
        <w:rPr>
          <w:color w:val="231F20"/>
          <w:w w:val="105"/>
        </w:rPr>
        <w:t>pháp,</w:t>
      </w:r>
      <w:r>
        <w:rPr>
          <w:color w:val="231F20"/>
          <w:spacing w:val="-10"/>
          <w:w w:val="105"/>
        </w:rPr>
        <w:t> </w:t>
      </w:r>
      <w:r>
        <w:rPr>
          <w:color w:val="231F20"/>
          <w:w w:val="105"/>
        </w:rPr>
        <w:t>trong đó có 22 năm đức Phật nói về Bát nhã. Bát nhã là gì? Là</w:t>
      </w:r>
      <w:r>
        <w:rPr>
          <w:color w:val="231F20"/>
          <w:spacing w:val="80"/>
          <w:w w:val="150"/>
        </w:rPr>
        <w:t> </w:t>
      </w:r>
      <w:r>
        <w:rPr>
          <w:color w:val="231F20"/>
          <w:w w:val="105"/>
        </w:rPr>
        <w:t>trí tuệ chân thật vốn sẵn có trong tự tính. Nói thật, đó là vĩnh</w:t>
      </w:r>
      <w:r>
        <w:rPr>
          <w:color w:val="231F20"/>
          <w:spacing w:val="-2"/>
          <w:w w:val="105"/>
        </w:rPr>
        <w:t> </w:t>
      </w:r>
      <w:r>
        <w:rPr>
          <w:color w:val="231F20"/>
          <w:w w:val="105"/>
        </w:rPr>
        <w:t>hằng,</w:t>
      </w:r>
      <w:r>
        <w:rPr>
          <w:color w:val="231F20"/>
          <w:spacing w:val="-1"/>
          <w:w w:val="105"/>
        </w:rPr>
        <w:t> </w:t>
      </w:r>
      <w:r>
        <w:rPr>
          <w:color w:val="231F20"/>
          <w:w w:val="105"/>
        </w:rPr>
        <w:t>bất</w:t>
      </w:r>
      <w:r>
        <w:rPr>
          <w:color w:val="231F20"/>
          <w:spacing w:val="-1"/>
          <w:w w:val="105"/>
        </w:rPr>
        <w:t> </w:t>
      </w:r>
      <w:r>
        <w:rPr>
          <w:color w:val="231F20"/>
          <w:w w:val="105"/>
        </w:rPr>
        <w:t>sinh</w:t>
      </w:r>
      <w:r>
        <w:rPr>
          <w:color w:val="231F20"/>
          <w:spacing w:val="-1"/>
          <w:w w:val="105"/>
        </w:rPr>
        <w:t> </w:t>
      </w:r>
      <w:r>
        <w:rPr>
          <w:color w:val="231F20"/>
          <w:w w:val="105"/>
        </w:rPr>
        <w:t>bất</w:t>
      </w:r>
      <w:r>
        <w:rPr>
          <w:color w:val="231F20"/>
          <w:spacing w:val="-1"/>
          <w:w w:val="105"/>
        </w:rPr>
        <w:t> </w:t>
      </w:r>
      <w:r>
        <w:rPr>
          <w:color w:val="231F20"/>
          <w:w w:val="105"/>
        </w:rPr>
        <w:t>diệt</w:t>
      </w:r>
      <w:r>
        <w:rPr>
          <w:color w:val="231F20"/>
          <w:spacing w:val="-1"/>
          <w:w w:val="105"/>
        </w:rPr>
        <w:t> </w:t>
      </w:r>
      <w:r>
        <w:rPr>
          <w:color w:val="231F20"/>
          <w:w w:val="105"/>
        </w:rPr>
        <w:t>mới</w:t>
      </w:r>
      <w:r>
        <w:rPr>
          <w:color w:val="231F20"/>
          <w:spacing w:val="-1"/>
          <w:w w:val="105"/>
        </w:rPr>
        <w:t> </w:t>
      </w:r>
      <w:r>
        <w:rPr>
          <w:color w:val="231F20"/>
          <w:w w:val="105"/>
        </w:rPr>
        <w:t>là</w:t>
      </w:r>
      <w:r>
        <w:rPr>
          <w:color w:val="231F20"/>
          <w:spacing w:val="-1"/>
          <w:w w:val="105"/>
        </w:rPr>
        <w:t> </w:t>
      </w:r>
      <w:r>
        <w:rPr>
          <w:color w:val="231F20"/>
          <w:w w:val="105"/>
        </w:rPr>
        <w:t>chân</w:t>
      </w:r>
      <w:r>
        <w:rPr>
          <w:color w:val="231F20"/>
          <w:spacing w:val="-1"/>
          <w:w w:val="105"/>
        </w:rPr>
        <w:t> </w:t>
      </w:r>
      <w:r>
        <w:rPr>
          <w:color w:val="231F20"/>
          <w:w w:val="105"/>
        </w:rPr>
        <w:t>thật.</w:t>
      </w:r>
      <w:r>
        <w:rPr>
          <w:color w:val="231F20"/>
          <w:spacing w:val="-1"/>
          <w:w w:val="105"/>
        </w:rPr>
        <w:t> </w:t>
      </w:r>
      <w:r>
        <w:rPr>
          <w:color w:val="231F20"/>
          <w:w w:val="105"/>
        </w:rPr>
        <w:t>Có</w:t>
      </w:r>
      <w:r>
        <w:rPr>
          <w:color w:val="231F20"/>
          <w:spacing w:val="-1"/>
          <w:w w:val="105"/>
        </w:rPr>
        <w:t> </w:t>
      </w:r>
      <w:r>
        <w:rPr>
          <w:color w:val="231F20"/>
          <w:w w:val="105"/>
        </w:rPr>
        <w:t>hiện</w:t>
      </w:r>
      <w:r>
        <w:rPr>
          <w:color w:val="231F20"/>
          <w:spacing w:val="-1"/>
          <w:w w:val="105"/>
        </w:rPr>
        <w:t> </w:t>
      </w:r>
      <w:r>
        <w:rPr>
          <w:color w:val="231F20"/>
          <w:w w:val="105"/>
        </w:rPr>
        <w:t>tượng sinh</w:t>
      </w:r>
      <w:r>
        <w:rPr>
          <w:color w:val="231F20"/>
          <w:spacing w:val="-8"/>
          <w:w w:val="105"/>
        </w:rPr>
        <w:t> </w:t>
      </w:r>
      <w:r>
        <w:rPr>
          <w:color w:val="231F20"/>
          <w:w w:val="105"/>
        </w:rPr>
        <w:t>diệt,</w:t>
      </w:r>
      <w:r>
        <w:rPr>
          <w:color w:val="231F20"/>
          <w:spacing w:val="-8"/>
          <w:w w:val="105"/>
        </w:rPr>
        <w:t> </w:t>
      </w:r>
      <w:r>
        <w:rPr>
          <w:color w:val="231F20"/>
          <w:w w:val="105"/>
        </w:rPr>
        <w:t>thì</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7"/>
          <w:w w:val="105"/>
        </w:rPr>
        <w:t> </w:t>
      </w:r>
      <w:r>
        <w:rPr>
          <w:color w:val="231F20"/>
          <w:w w:val="105"/>
        </w:rPr>
        <w:t>là</w:t>
      </w:r>
      <w:r>
        <w:rPr>
          <w:color w:val="231F20"/>
          <w:spacing w:val="-8"/>
          <w:w w:val="105"/>
        </w:rPr>
        <w:t> </w:t>
      </w:r>
      <w:r>
        <w:rPr>
          <w:color w:val="231F20"/>
          <w:w w:val="105"/>
        </w:rPr>
        <w:t>chân</w:t>
      </w:r>
      <w:r>
        <w:rPr>
          <w:color w:val="231F20"/>
          <w:spacing w:val="-7"/>
          <w:w w:val="105"/>
        </w:rPr>
        <w:t> </w:t>
      </w:r>
      <w:r>
        <w:rPr>
          <w:color w:val="231F20"/>
          <w:w w:val="105"/>
        </w:rPr>
        <w:t>thật.</w:t>
      </w:r>
      <w:r>
        <w:rPr>
          <w:color w:val="231F20"/>
          <w:spacing w:val="-8"/>
          <w:w w:val="105"/>
        </w:rPr>
        <w:t> </w:t>
      </w:r>
      <w:r>
        <w:rPr>
          <w:color w:val="231F20"/>
          <w:w w:val="105"/>
        </w:rPr>
        <w:t>Trí</w:t>
      </w:r>
      <w:r>
        <w:rPr>
          <w:color w:val="231F20"/>
          <w:spacing w:val="-8"/>
          <w:w w:val="105"/>
        </w:rPr>
        <w:t> </w:t>
      </w:r>
      <w:r>
        <w:rPr>
          <w:color w:val="231F20"/>
          <w:w w:val="105"/>
        </w:rPr>
        <w:t>tuệ</w:t>
      </w:r>
      <w:r>
        <w:rPr>
          <w:color w:val="231F20"/>
          <w:spacing w:val="-8"/>
          <w:w w:val="105"/>
        </w:rPr>
        <w:t> </w:t>
      </w:r>
      <w:r>
        <w:rPr>
          <w:color w:val="231F20"/>
          <w:w w:val="105"/>
        </w:rPr>
        <w:t>Bát</w:t>
      </w:r>
      <w:r>
        <w:rPr>
          <w:color w:val="231F20"/>
          <w:spacing w:val="-7"/>
          <w:w w:val="105"/>
        </w:rPr>
        <w:t> </w:t>
      </w:r>
      <w:r>
        <w:rPr>
          <w:color w:val="231F20"/>
          <w:w w:val="105"/>
        </w:rPr>
        <w:t>nhã</w:t>
      </w:r>
      <w:r>
        <w:rPr>
          <w:color w:val="231F20"/>
          <w:spacing w:val="-8"/>
          <w:w w:val="105"/>
        </w:rPr>
        <w:t> </w:t>
      </w:r>
      <w:r>
        <w:rPr>
          <w:color w:val="231F20"/>
          <w:w w:val="105"/>
        </w:rPr>
        <w:t>và</w:t>
      </w:r>
      <w:r>
        <w:rPr>
          <w:color w:val="231F20"/>
          <w:spacing w:val="-8"/>
          <w:w w:val="105"/>
        </w:rPr>
        <w:t> </w:t>
      </w:r>
      <w:r>
        <w:rPr>
          <w:color w:val="231F20"/>
          <w:w w:val="105"/>
        </w:rPr>
        <w:t>đức tướng trong tự tính, Bát nhã chính là trí tuệ. Trong kinh </w:t>
      </w:r>
      <w:r>
        <w:rPr>
          <w:i/>
          <w:color w:val="231F20"/>
          <w:w w:val="105"/>
        </w:rPr>
        <w:t>Hoa Nghiêm</w:t>
      </w:r>
      <w:r>
        <w:rPr>
          <w:color w:val="231F20"/>
          <w:w w:val="105"/>
        </w:rPr>
        <w:t>, đức Phật dạy, hết thảy chúng sinh đều có đầy đủ, không ngoại lệ, hữu tình chúng sinh có đầy đủ, vô tình chúng sinh cũng có đầy đủ. Hoa cỏ cây cối, sơn hà đại địa, hiện tượng của đại tự nhiên, không có gì là chẳng đầy đủ. Đây là chư pháp thật tướng, nghĩa là chân tướng của các pháp. Đức Phật đã nói điều này một cách rõ ràng.</w:t>
      </w:r>
    </w:p>
    <w:p>
      <w:pPr>
        <w:pStyle w:val="BodyText"/>
        <w:spacing w:line="307" w:lineRule="auto" w:before="135"/>
        <w:ind w:left="103" w:right="398" w:firstLine="453"/>
      </w:pPr>
      <w:r>
        <w:rPr>
          <w:color w:val="231F20"/>
          <w:w w:val="105"/>
        </w:rPr>
        <w:t>Chư</w:t>
      </w:r>
      <w:r>
        <w:rPr>
          <w:color w:val="231F20"/>
          <w:spacing w:val="-3"/>
          <w:w w:val="105"/>
        </w:rPr>
        <w:t> </w:t>
      </w:r>
      <w:r>
        <w:rPr>
          <w:color w:val="231F20"/>
          <w:w w:val="105"/>
        </w:rPr>
        <w:t>vị</w:t>
      </w:r>
      <w:r>
        <w:rPr>
          <w:color w:val="231F20"/>
          <w:spacing w:val="-3"/>
          <w:w w:val="105"/>
        </w:rPr>
        <w:t> </w:t>
      </w:r>
      <w:r>
        <w:rPr>
          <w:color w:val="231F20"/>
          <w:w w:val="105"/>
        </w:rPr>
        <w:t>tổ</w:t>
      </w:r>
      <w:r>
        <w:rPr>
          <w:color w:val="231F20"/>
          <w:spacing w:val="-3"/>
          <w:w w:val="105"/>
        </w:rPr>
        <w:t> </w:t>
      </w:r>
      <w:r>
        <w:rPr>
          <w:color w:val="231F20"/>
          <w:w w:val="105"/>
        </w:rPr>
        <w:t>sư</w:t>
      </w:r>
      <w:r>
        <w:rPr>
          <w:color w:val="231F20"/>
          <w:spacing w:val="-3"/>
          <w:w w:val="105"/>
        </w:rPr>
        <w:t> </w:t>
      </w:r>
      <w:r>
        <w:rPr>
          <w:color w:val="231F20"/>
          <w:w w:val="105"/>
        </w:rPr>
        <w:t>phân</w:t>
      </w:r>
      <w:r>
        <w:rPr>
          <w:color w:val="231F20"/>
          <w:spacing w:val="-3"/>
          <w:w w:val="105"/>
        </w:rPr>
        <w:t> </w:t>
      </w:r>
      <w:r>
        <w:rPr>
          <w:color w:val="231F20"/>
          <w:w w:val="105"/>
        </w:rPr>
        <w:t>giáo,</w:t>
      </w:r>
      <w:r>
        <w:rPr>
          <w:color w:val="231F20"/>
          <w:spacing w:val="-3"/>
          <w:w w:val="105"/>
        </w:rPr>
        <w:t> </w:t>
      </w:r>
      <w:r>
        <w:rPr>
          <w:color w:val="231F20"/>
          <w:w w:val="105"/>
        </w:rPr>
        <w:t>bộ</w:t>
      </w:r>
      <w:r>
        <w:rPr>
          <w:color w:val="231F20"/>
          <w:spacing w:val="-3"/>
          <w:w w:val="105"/>
        </w:rPr>
        <w:t> </w:t>
      </w:r>
      <w:r>
        <w:rPr>
          <w:color w:val="231F20"/>
          <w:w w:val="105"/>
        </w:rPr>
        <w:t>Đại</w:t>
      </w:r>
      <w:r>
        <w:rPr>
          <w:color w:val="231F20"/>
          <w:spacing w:val="-3"/>
          <w:w w:val="105"/>
        </w:rPr>
        <w:t> </w:t>
      </w:r>
      <w:r>
        <w:rPr>
          <w:color w:val="231F20"/>
          <w:w w:val="105"/>
        </w:rPr>
        <w:t>thừa</w:t>
      </w:r>
      <w:r>
        <w:rPr>
          <w:color w:val="231F20"/>
          <w:spacing w:val="-4"/>
          <w:w w:val="105"/>
        </w:rPr>
        <w:t>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i/>
          <w:color w:val="231F20"/>
          <w:spacing w:val="-3"/>
          <w:w w:val="105"/>
        </w:rPr>
        <w:t> </w:t>
      </w:r>
      <w:r>
        <w:rPr>
          <w:i/>
          <w:color w:val="231F20"/>
          <w:w w:val="105"/>
        </w:rPr>
        <w:t>Kinh </w:t>
      </w:r>
      <w:r>
        <w:rPr>
          <w:color w:val="231F20"/>
          <w:w w:val="105"/>
        </w:rPr>
        <w:t>này,</w:t>
      </w:r>
      <w:r>
        <w:rPr>
          <w:color w:val="231F20"/>
          <w:spacing w:val="-17"/>
          <w:w w:val="105"/>
        </w:rPr>
        <w:t> </w:t>
      </w:r>
      <w:r>
        <w:rPr>
          <w:color w:val="231F20"/>
          <w:w w:val="105"/>
        </w:rPr>
        <w:t>trong</w:t>
      </w:r>
      <w:r>
        <w:rPr>
          <w:color w:val="231F20"/>
          <w:spacing w:val="-17"/>
          <w:w w:val="105"/>
        </w:rPr>
        <w:t> </w:t>
      </w:r>
      <w:r>
        <w:rPr>
          <w:color w:val="231F20"/>
          <w:w w:val="105"/>
        </w:rPr>
        <w:t>tứ</w:t>
      </w:r>
      <w:r>
        <w:rPr>
          <w:color w:val="231F20"/>
          <w:spacing w:val="-17"/>
          <w:w w:val="105"/>
        </w:rPr>
        <w:t> </w:t>
      </w:r>
      <w:r>
        <w:rPr>
          <w:color w:val="231F20"/>
          <w:w w:val="105"/>
        </w:rPr>
        <w:t>giáo</w:t>
      </w:r>
      <w:r>
        <w:rPr>
          <w:color w:val="231F20"/>
          <w:spacing w:val="-17"/>
          <w:w w:val="105"/>
        </w:rPr>
        <w:t> </w:t>
      </w:r>
      <w:r>
        <w:rPr>
          <w:color w:val="231F20"/>
          <w:w w:val="105"/>
        </w:rPr>
        <w:t>Tạng</w:t>
      </w:r>
      <w:r>
        <w:rPr>
          <w:color w:val="231F20"/>
          <w:spacing w:val="-17"/>
          <w:w w:val="105"/>
        </w:rPr>
        <w:t> </w:t>
      </w:r>
      <w:r>
        <w:rPr>
          <w:color w:val="231F20"/>
          <w:w w:val="105"/>
        </w:rPr>
        <w:t>-</w:t>
      </w:r>
      <w:r>
        <w:rPr>
          <w:color w:val="231F20"/>
          <w:spacing w:val="-17"/>
          <w:w w:val="105"/>
        </w:rPr>
        <w:t> </w:t>
      </w:r>
      <w:r>
        <w:rPr>
          <w:color w:val="231F20"/>
          <w:w w:val="105"/>
        </w:rPr>
        <w:t>Thông</w:t>
      </w:r>
      <w:r>
        <w:rPr>
          <w:color w:val="231F20"/>
          <w:spacing w:val="-17"/>
          <w:w w:val="105"/>
        </w:rPr>
        <w:t> </w:t>
      </w:r>
      <w:r>
        <w:rPr>
          <w:color w:val="231F20"/>
          <w:w w:val="105"/>
        </w:rPr>
        <w:t>-</w:t>
      </w:r>
      <w:r>
        <w:rPr>
          <w:color w:val="231F20"/>
          <w:spacing w:val="-17"/>
          <w:w w:val="105"/>
        </w:rPr>
        <w:t> </w:t>
      </w:r>
      <w:r>
        <w:rPr>
          <w:color w:val="231F20"/>
          <w:w w:val="105"/>
        </w:rPr>
        <w:t>Biệt</w:t>
      </w:r>
      <w:r>
        <w:rPr>
          <w:color w:val="231F20"/>
          <w:spacing w:val="-17"/>
          <w:w w:val="105"/>
        </w:rPr>
        <w:t> </w:t>
      </w:r>
      <w:r>
        <w:rPr>
          <w:color w:val="231F20"/>
          <w:w w:val="105"/>
        </w:rPr>
        <w:t>-</w:t>
      </w:r>
      <w:r>
        <w:rPr>
          <w:color w:val="231F20"/>
          <w:spacing w:val="-17"/>
          <w:w w:val="105"/>
        </w:rPr>
        <w:t> </w:t>
      </w:r>
      <w:r>
        <w:rPr>
          <w:color w:val="231F20"/>
          <w:w w:val="105"/>
        </w:rPr>
        <w:t>Viên</w:t>
      </w:r>
      <w:r>
        <w:rPr>
          <w:color w:val="231F20"/>
          <w:spacing w:val="-17"/>
          <w:w w:val="105"/>
        </w:rPr>
        <w:t> </w:t>
      </w:r>
      <w:r>
        <w:rPr>
          <w:color w:val="231F20"/>
          <w:w w:val="105"/>
        </w:rPr>
        <w:t>của</w:t>
      </w:r>
      <w:r>
        <w:rPr>
          <w:color w:val="231F20"/>
          <w:spacing w:val="-17"/>
          <w:w w:val="105"/>
        </w:rPr>
        <w:t> </w:t>
      </w:r>
      <w:r>
        <w:rPr>
          <w:color w:val="231F20"/>
          <w:w w:val="105"/>
        </w:rPr>
        <w:t>tông</w:t>
      </w:r>
      <w:r>
        <w:rPr>
          <w:color w:val="231F20"/>
          <w:spacing w:val="-17"/>
          <w:w w:val="105"/>
        </w:rPr>
        <w:t> </w:t>
      </w:r>
      <w:r>
        <w:rPr>
          <w:color w:val="231F20"/>
          <w:w w:val="105"/>
        </w:rPr>
        <w:t>Thiên Thai,</w:t>
      </w:r>
      <w:r>
        <w:rPr>
          <w:color w:val="231F20"/>
          <w:spacing w:val="-1"/>
          <w:w w:val="105"/>
        </w:rPr>
        <w:t> </w:t>
      </w:r>
      <w:r>
        <w:rPr>
          <w:color w:val="231F20"/>
          <w:w w:val="105"/>
        </w:rPr>
        <w:t>chư</w:t>
      </w:r>
      <w:r>
        <w:rPr>
          <w:color w:val="231F20"/>
          <w:spacing w:val="-2"/>
          <w:w w:val="105"/>
        </w:rPr>
        <w:t> </w:t>
      </w:r>
      <w:r>
        <w:rPr>
          <w:color w:val="231F20"/>
          <w:w w:val="105"/>
        </w:rPr>
        <w:t>vị</w:t>
      </w:r>
      <w:r>
        <w:rPr>
          <w:color w:val="231F20"/>
          <w:spacing w:val="-2"/>
          <w:w w:val="105"/>
        </w:rPr>
        <w:t> </w:t>
      </w:r>
      <w:r>
        <w:rPr>
          <w:color w:val="231F20"/>
          <w:w w:val="105"/>
        </w:rPr>
        <w:t>tổ</w:t>
      </w:r>
      <w:r>
        <w:rPr>
          <w:color w:val="231F20"/>
          <w:spacing w:val="-1"/>
          <w:w w:val="105"/>
        </w:rPr>
        <w:t> </w:t>
      </w:r>
      <w:r>
        <w:rPr>
          <w:color w:val="231F20"/>
          <w:w w:val="105"/>
        </w:rPr>
        <w:t>sư</w:t>
      </w:r>
      <w:r>
        <w:rPr>
          <w:color w:val="231F20"/>
          <w:spacing w:val="-1"/>
          <w:w w:val="105"/>
        </w:rPr>
        <w:t> </w:t>
      </w:r>
      <w:r>
        <w:rPr>
          <w:color w:val="231F20"/>
          <w:w w:val="105"/>
        </w:rPr>
        <w:t>phân</w:t>
      </w:r>
      <w:r>
        <w:rPr>
          <w:color w:val="231F20"/>
          <w:spacing w:val="-2"/>
          <w:w w:val="105"/>
        </w:rPr>
        <w:t> </w:t>
      </w:r>
      <w:r>
        <w:rPr>
          <w:color w:val="231F20"/>
          <w:w w:val="105"/>
        </w:rPr>
        <w:t>nó</w:t>
      </w:r>
      <w:r>
        <w:rPr>
          <w:color w:val="231F20"/>
          <w:spacing w:val="-2"/>
          <w:w w:val="105"/>
        </w:rPr>
        <w:t> </w:t>
      </w:r>
      <w:r>
        <w:rPr>
          <w:color w:val="231F20"/>
          <w:w w:val="105"/>
        </w:rPr>
        <w:t>thuộc</w:t>
      </w:r>
      <w:r>
        <w:rPr>
          <w:color w:val="231F20"/>
          <w:spacing w:val="-2"/>
          <w:w w:val="105"/>
        </w:rPr>
        <w:t> </w:t>
      </w:r>
      <w:r>
        <w:rPr>
          <w:color w:val="231F20"/>
          <w:w w:val="105"/>
        </w:rPr>
        <w:t>Viên</w:t>
      </w:r>
      <w:r>
        <w:rPr>
          <w:color w:val="231F20"/>
          <w:spacing w:val="-2"/>
          <w:w w:val="105"/>
        </w:rPr>
        <w:t> </w:t>
      </w:r>
      <w:r>
        <w:rPr>
          <w:color w:val="231F20"/>
          <w:w w:val="105"/>
        </w:rPr>
        <w:t>giáo.</w:t>
      </w:r>
      <w:r>
        <w:rPr>
          <w:color w:val="231F20"/>
          <w:spacing w:val="-2"/>
          <w:w w:val="105"/>
        </w:rPr>
        <w:t> </w:t>
      </w:r>
      <w:r>
        <w:rPr>
          <w:color w:val="231F20"/>
          <w:w w:val="105"/>
        </w:rPr>
        <w:t>Trong</w:t>
      </w:r>
      <w:r>
        <w:rPr>
          <w:color w:val="231F20"/>
          <w:spacing w:val="-1"/>
          <w:w w:val="105"/>
        </w:rPr>
        <w:t> </w:t>
      </w:r>
      <w:r>
        <w:rPr>
          <w:color w:val="231F20"/>
          <w:w w:val="105"/>
        </w:rPr>
        <w:t>ngũ</w:t>
      </w:r>
      <w:r>
        <w:rPr>
          <w:color w:val="231F20"/>
          <w:spacing w:val="-1"/>
          <w:w w:val="105"/>
        </w:rPr>
        <w:t> </w:t>
      </w:r>
      <w:r>
        <w:rPr>
          <w:color w:val="231F20"/>
          <w:w w:val="105"/>
        </w:rPr>
        <w:t>giáo </w:t>
      </w:r>
      <w:r>
        <w:rPr>
          <w:color w:val="231F20"/>
        </w:rPr>
        <w:t>Tiểu</w:t>
      </w:r>
      <w:r>
        <w:rPr>
          <w:color w:val="231F20"/>
          <w:spacing w:val="-8"/>
        </w:rPr>
        <w:t> </w:t>
      </w:r>
      <w:r>
        <w:rPr>
          <w:color w:val="231F20"/>
        </w:rPr>
        <w:t>-</w:t>
      </w:r>
      <w:r>
        <w:rPr>
          <w:color w:val="231F20"/>
          <w:spacing w:val="-8"/>
        </w:rPr>
        <w:t> </w:t>
      </w:r>
      <w:r>
        <w:rPr>
          <w:color w:val="231F20"/>
        </w:rPr>
        <w:t>Thỉ</w:t>
      </w:r>
      <w:r>
        <w:rPr>
          <w:color w:val="231F20"/>
          <w:spacing w:val="-8"/>
        </w:rPr>
        <w:t> </w:t>
      </w:r>
      <w:r>
        <w:rPr>
          <w:color w:val="231F20"/>
        </w:rPr>
        <w:t>-</w:t>
      </w:r>
      <w:r>
        <w:rPr>
          <w:color w:val="231F20"/>
          <w:spacing w:val="-8"/>
        </w:rPr>
        <w:t> </w:t>
      </w:r>
      <w:r>
        <w:rPr>
          <w:color w:val="231F20"/>
        </w:rPr>
        <w:t>Chung</w:t>
      </w:r>
      <w:r>
        <w:rPr>
          <w:color w:val="231F20"/>
          <w:spacing w:val="-8"/>
        </w:rPr>
        <w:t> </w:t>
      </w:r>
      <w:r>
        <w:rPr>
          <w:color w:val="231F20"/>
        </w:rPr>
        <w:t>-</w:t>
      </w:r>
      <w:r>
        <w:rPr>
          <w:color w:val="231F20"/>
          <w:spacing w:val="-8"/>
        </w:rPr>
        <w:t> </w:t>
      </w:r>
      <w:r>
        <w:rPr>
          <w:color w:val="231F20"/>
        </w:rPr>
        <w:t>Đốn</w:t>
      </w:r>
      <w:r>
        <w:rPr>
          <w:color w:val="231F20"/>
          <w:spacing w:val="-8"/>
        </w:rPr>
        <w:t> </w:t>
      </w:r>
      <w:r>
        <w:rPr>
          <w:color w:val="231F20"/>
        </w:rPr>
        <w:t>-</w:t>
      </w:r>
      <w:r>
        <w:rPr>
          <w:color w:val="231F20"/>
          <w:spacing w:val="-8"/>
        </w:rPr>
        <w:t> </w:t>
      </w:r>
      <w:r>
        <w:rPr>
          <w:color w:val="231F20"/>
        </w:rPr>
        <w:t>Viên</w:t>
      </w:r>
      <w:r>
        <w:rPr>
          <w:color w:val="231F20"/>
          <w:spacing w:val="-8"/>
        </w:rPr>
        <w:t> </w:t>
      </w:r>
      <w:r>
        <w:rPr>
          <w:color w:val="231F20"/>
        </w:rPr>
        <w:t>của</w:t>
      </w:r>
      <w:r>
        <w:rPr>
          <w:color w:val="231F20"/>
          <w:spacing w:val="-8"/>
        </w:rPr>
        <w:t> </w:t>
      </w:r>
      <w:r>
        <w:rPr>
          <w:color w:val="231F20"/>
        </w:rPr>
        <w:t>tông</w:t>
      </w:r>
      <w:r>
        <w:rPr>
          <w:color w:val="231F20"/>
          <w:spacing w:val="-8"/>
        </w:rPr>
        <w:t> </w:t>
      </w:r>
      <w:r>
        <w:rPr>
          <w:color w:val="231F20"/>
        </w:rPr>
        <w:t>Hiền</w:t>
      </w:r>
      <w:r>
        <w:rPr>
          <w:color w:val="231F20"/>
          <w:spacing w:val="-8"/>
        </w:rPr>
        <w:t> </w:t>
      </w:r>
      <w:r>
        <w:rPr>
          <w:color w:val="231F20"/>
        </w:rPr>
        <w:t>Thủ,</w:t>
      </w:r>
      <w:r>
        <w:rPr>
          <w:color w:val="231F20"/>
          <w:spacing w:val="-8"/>
        </w:rPr>
        <w:t> </w:t>
      </w:r>
      <w:r>
        <w:rPr>
          <w:color w:val="231F20"/>
        </w:rPr>
        <w:t>cũng</w:t>
      </w:r>
      <w:r>
        <w:rPr>
          <w:color w:val="231F20"/>
          <w:spacing w:val="-8"/>
        </w:rPr>
        <w:t> </w:t>
      </w:r>
      <w:r>
        <w:rPr>
          <w:color w:val="231F20"/>
        </w:rPr>
        <w:t>phân </w:t>
      </w:r>
      <w:r>
        <w:rPr>
          <w:color w:val="231F20"/>
          <w:w w:val="105"/>
        </w:rPr>
        <w:t>là</w:t>
      </w:r>
      <w:r>
        <w:rPr>
          <w:color w:val="231F20"/>
          <w:spacing w:val="-16"/>
          <w:w w:val="105"/>
        </w:rPr>
        <w:t> </w:t>
      </w:r>
      <w:r>
        <w:rPr>
          <w:color w:val="231F20"/>
          <w:w w:val="105"/>
        </w:rPr>
        <w:t>Viên</w:t>
      </w:r>
      <w:r>
        <w:rPr>
          <w:color w:val="231F20"/>
          <w:spacing w:val="-16"/>
          <w:w w:val="105"/>
        </w:rPr>
        <w:t> </w:t>
      </w:r>
      <w:r>
        <w:rPr>
          <w:color w:val="231F20"/>
          <w:w w:val="105"/>
        </w:rPr>
        <w:t>giáo.</w:t>
      </w:r>
      <w:r>
        <w:rPr>
          <w:color w:val="231F20"/>
          <w:spacing w:val="-16"/>
          <w:w w:val="105"/>
        </w:rPr>
        <w:t> </w:t>
      </w:r>
      <w:r>
        <w:rPr>
          <w:color w:val="231F20"/>
          <w:w w:val="105"/>
        </w:rPr>
        <w:t>Chẳng</w:t>
      </w:r>
      <w:r>
        <w:rPr>
          <w:color w:val="231F20"/>
          <w:spacing w:val="-16"/>
          <w:w w:val="105"/>
        </w:rPr>
        <w:t> </w:t>
      </w:r>
      <w:r>
        <w:rPr>
          <w:color w:val="231F20"/>
          <w:w w:val="105"/>
        </w:rPr>
        <w:t>những</w:t>
      </w:r>
      <w:r>
        <w:rPr>
          <w:color w:val="231F20"/>
          <w:spacing w:val="-16"/>
          <w:w w:val="105"/>
        </w:rPr>
        <w:t> </w:t>
      </w:r>
      <w:r>
        <w:rPr>
          <w:color w:val="231F20"/>
          <w:w w:val="105"/>
        </w:rPr>
        <w:t>là</w:t>
      </w:r>
      <w:r>
        <w:rPr>
          <w:color w:val="231F20"/>
          <w:spacing w:val="-16"/>
          <w:w w:val="105"/>
        </w:rPr>
        <w:t> </w:t>
      </w:r>
      <w:r>
        <w:rPr>
          <w:color w:val="231F20"/>
          <w:w w:val="105"/>
        </w:rPr>
        <w:t>Viên</w:t>
      </w:r>
      <w:r>
        <w:rPr>
          <w:color w:val="231F20"/>
          <w:spacing w:val="-16"/>
          <w:w w:val="105"/>
        </w:rPr>
        <w:t> </w:t>
      </w:r>
      <w:r>
        <w:rPr>
          <w:color w:val="231F20"/>
          <w:w w:val="105"/>
        </w:rPr>
        <w:t>giáo</w:t>
      </w:r>
      <w:r>
        <w:rPr>
          <w:color w:val="231F20"/>
          <w:spacing w:val="-16"/>
          <w:w w:val="105"/>
        </w:rPr>
        <w:t> </w:t>
      </w:r>
      <w:r>
        <w:rPr>
          <w:color w:val="231F20"/>
          <w:w w:val="105"/>
        </w:rPr>
        <w:t>mà</w:t>
      </w:r>
      <w:r>
        <w:rPr>
          <w:color w:val="231F20"/>
          <w:spacing w:val="-16"/>
          <w:w w:val="105"/>
        </w:rPr>
        <w:t> </w:t>
      </w:r>
      <w:r>
        <w:rPr>
          <w:color w:val="231F20"/>
          <w:w w:val="105"/>
        </w:rPr>
        <w:t>còn</w:t>
      </w:r>
      <w:r>
        <w:rPr>
          <w:color w:val="231F20"/>
          <w:spacing w:val="-16"/>
          <w:w w:val="105"/>
        </w:rPr>
        <w:t> </w:t>
      </w:r>
      <w:r>
        <w:rPr>
          <w:color w:val="231F20"/>
          <w:w w:val="105"/>
        </w:rPr>
        <w:t>là</w:t>
      </w:r>
      <w:r>
        <w:rPr>
          <w:color w:val="231F20"/>
          <w:spacing w:val="-16"/>
          <w:w w:val="105"/>
        </w:rPr>
        <w:t> </w:t>
      </w:r>
      <w:r>
        <w:rPr>
          <w:color w:val="231F20"/>
          <w:w w:val="105"/>
        </w:rPr>
        <w:t>Đốn</w:t>
      </w:r>
      <w:r>
        <w:rPr>
          <w:color w:val="231F20"/>
          <w:spacing w:val="-16"/>
          <w:w w:val="105"/>
        </w:rPr>
        <w:t> </w:t>
      </w:r>
      <w:r>
        <w:rPr>
          <w:color w:val="231F20"/>
          <w:w w:val="105"/>
        </w:rPr>
        <w:t>giáo. Vì sao là Đốn giáo? Bởi một đời thành tựu, không cần chờ đến</w:t>
      </w:r>
      <w:r>
        <w:rPr>
          <w:color w:val="231F20"/>
          <w:spacing w:val="-7"/>
          <w:w w:val="105"/>
        </w:rPr>
        <w:t> </w:t>
      </w:r>
      <w:r>
        <w:rPr>
          <w:color w:val="231F20"/>
          <w:w w:val="105"/>
        </w:rPr>
        <w:t>kiếp</w:t>
      </w:r>
      <w:r>
        <w:rPr>
          <w:color w:val="231F20"/>
          <w:spacing w:val="-7"/>
          <w:w w:val="105"/>
        </w:rPr>
        <w:t> </w:t>
      </w:r>
      <w:r>
        <w:rPr>
          <w:color w:val="231F20"/>
          <w:w w:val="105"/>
        </w:rPr>
        <w:t>thứ</w:t>
      </w:r>
      <w:r>
        <w:rPr>
          <w:color w:val="231F20"/>
          <w:spacing w:val="-7"/>
          <w:w w:val="105"/>
        </w:rPr>
        <w:t> </w:t>
      </w:r>
      <w:r>
        <w:rPr>
          <w:color w:val="231F20"/>
          <w:w w:val="105"/>
        </w:rPr>
        <w:t>hai,</w:t>
      </w:r>
      <w:r>
        <w:rPr>
          <w:color w:val="231F20"/>
          <w:spacing w:val="-7"/>
          <w:w w:val="105"/>
        </w:rPr>
        <w:t> </w:t>
      </w:r>
      <w:r>
        <w:rPr>
          <w:color w:val="231F20"/>
          <w:w w:val="105"/>
        </w:rPr>
        <w:t>trong</w:t>
      </w:r>
      <w:r>
        <w:rPr>
          <w:color w:val="231F20"/>
          <w:spacing w:val="-7"/>
          <w:w w:val="105"/>
        </w:rPr>
        <w:t> </w:t>
      </w:r>
      <w:r>
        <w:rPr>
          <w:color w:val="231F20"/>
          <w:w w:val="105"/>
        </w:rPr>
        <w:t>một</w:t>
      </w:r>
      <w:r>
        <w:rPr>
          <w:color w:val="231F20"/>
          <w:spacing w:val="-7"/>
          <w:w w:val="105"/>
        </w:rPr>
        <w:t> </w:t>
      </w:r>
      <w:r>
        <w:rPr>
          <w:color w:val="231F20"/>
          <w:w w:val="105"/>
        </w:rPr>
        <w:t>đời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chứng</w:t>
      </w:r>
      <w:r>
        <w:rPr>
          <w:color w:val="231F20"/>
          <w:spacing w:val="-7"/>
          <w:w w:val="105"/>
        </w:rPr>
        <w:t> </w:t>
      </w:r>
      <w:r>
        <w:rPr>
          <w:color w:val="231F20"/>
          <w:w w:val="105"/>
        </w:rPr>
        <w:t>được</w:t>
      </w:r>
      <w:r>
        <w:rPr>
          <w:color w:val="231F20"/>
          <w:spacing w:val="-7"/>
          <w:w w:val="105"/>
        </w:rPr>
        <w:t> </w:t>
      </w:r>
      <w:r>
        <w:rPr>
          <w:color w:val="231F20"/>
          <w:w w:val="105"/>
        </w:rPr>
        <w:t>cứu</w:t>
      </w:r>
      <w:r>
        <w:rPr>
          <w:color w:val="231F20"/>
          <w:spacing w:val="-7"/>
          <w:w w:val="105"/>
        </w:rPr>
        <w:t> </w:t>
      </w:r>
      <w:r>
        <w:rPr>
          <w:color w:val="231F20"/>
          <w:w w:val="105"/>
        </w:rPr>
        <w:t>cánh viên mãn. Đây là pháp môn không thể nghĩ bàn.</w:t>
      </w:r>
    </w:p>
    <w:p>
      <w:pPr>
        <w:pStyle w:val="BodyText"/>
        <w:spacing w:line="307" w:lineRule="auto" w:before="137"/>
        <w:ind w:left="103" w:right="405" w:firstLine="453"/>
      </w:pP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xem</w:t>
      </w:r>
      <w:r>
        <w:rPr>
          <w:color w:val="231F20"/>
          <w:spacing w:val="-10"/>
          <w:w w:val="105"/>
        </w:rPr>
        <w:t> </w:t>
      </w:r>
      <w:r>
        <w:rPr>
          <w:color w:val="231F20"/>
          <w:w w:val="105"/>
        </w:rPr>
        <w:t>đoạn</w:t>
      </w:r>
      <w:r>
        <w:rPr>
          <w:color w:val="231F20"/>
          <w:spacing w:val="-10"/>
          <w:w w:val="105"/>
        </w:rPr>
        <w:t> </w:t>
      </w:r>
      <w:r>
        <w:rPr>
          <w:color w:val="231F20"/>
          <w:w w:val="105"/>
        </w:rPr>
        <w:t>thứ</w:t>
      </w:r>
      <w:r>
        <w:rPr>
          <w:color w:val="231F20"/>
          <w:spacing w:val="-10"/>
          <w:w w:val="105"/>
        </w:rPr>
        <w:t> </w:t>
      </w:r>
      <w:r>
        <w:rPr>
          <w:color w:val="231F20"/>
          <w:w w:val="105"/>
        </w:rPr>
        <w:t>7</w:t>
      </w:r>
      <w:r>
        <w:rPr>
          <w:color w:val="231F20"/>
          <w:spacing w:val="-10"/>
          <w:w w:val="105"/>
        </w:rPr>
        <w:t> </w:t>
      </w:r>
      <w:r>
        <w:rPr>
          <w:color w:val="231F20"/>
          <w:w w:val="105"/>
        </w:rPr>
        <w:t>-</w:t>
      </w:r>
      <w:r>
        <w:rPr>
          <w:color w:val="231F20"/>
          <w:spacing w:val="-10"/>
          <w:w w:val="105"/>
        </w:rPr>
        <w:t> </w:t>
      </w:r>
      <w:r>
        <w:rPr>
          <w:color w:val="231F20"/>
          <w:w w:val="105"/>
        </w:rPr>
        <w:t>bộ</w:t>
      </w:r>
      <w:r>
        <w:rPr>
          <w:color w:val="231F20"/>
          <w:spacing w:val="-10"/>
          <w:w w:val="105"/>
        </w:rPr>
        <w:t> </w:t>
      </w:r>
      <w:r>
        <w:rPr>
          <w:color w:val="231F20"/>
          <w:w w:val="105"/>
        </w:rPr>
        <w:t>loại</w:t>
      </w:r>
      <w:r>
        <w:rPr>
          <w:color w:val="231F20"/>
          <w:spacing w:val="-10"/>
          <w:w w:val="105"/>
        </w:rPr>
        <w:t> </w:t>
      </w:r>
      <w:r>
        <w:rPr>
          <w:color w:val="231F20"/>
          <w:w w:val="105"/>
        </w:rPr>
        <w:t>sai</w:t>
      </w:r>
      <w:r>
        <w:rPr>
          <w:color w:val="231F20"/>
          <w:spacing w:val="-10"/>
          <w:w w:val="105"/>
        </w:rPr>
        <w:t> </w:t>
      </w:r>
      <w:r>
        <w:rPr>
          <w:color w:val="231F20"/>
          <w:w w:val="105"/>
        </w:rPr>
        <w:t>biệt.</w:t>
      </w:r>
      <w:r>
        <w:rPr>
          <w:color w:val="231F20"/>
          <w:spacing w:val="-10"/>
          <w:w w:val="105"/>
        </w:rPr>
        <w:t> </w:t>
      </w:r>
      <w:r>
        <w:rPr>
          <w:color w:val="231F20"/>
          <w:w w:val="105"/>
        </w:rPr>
        <w:t>Đầu</w:t>
      </w:r>
      <w:r>
        <w:rPr>
          <w:color w:val="231F20"/>
          <w:spacing w:val="-10"/>
          <w:w w:val="105"/>
        </w:rPr>
        <w:t> </w:t>
      </w:r>
      <w:r>
        <w:rPr>
          <w:color w:val="231F20"/>
          <w:w w:val="105"/>
        </w:rPr>
        <w:t>tiên,</w:t>
      </w:r>
      <w:r>
        <w:rPr>
          <w:color w:val="231F20"/>
          <w:spacing w:val="-10"/>
          <w:w w:val="105"/>
        </w:rPr>
        <w:t> </w:t>
      </w:r>
      <w:r>
        <w:rPr>
          <w:color w:val="231F20"/>
          <w:w w:val="105"/>
        </w:rPr>
        <w:t>giới thiệu</w:t>
      </w:r>
      <w:r>
        <w:rPr>
          <w:color w:val="231F20"/>
          <w:spacing w:val="-23"/>
          <w:w w:val="105"/>
        </w:rPr>
        <w:t> </w:t>
      </w:r>
      <w:r>
        <w:rPr>
          <w:color w:val="231F20"/>
          <w:w w:val="105"/>
        </w:rPr>
        <w:t>sơ</w:t>
      </w:r>
      <w:r>
        <w:rPr>
          <w:color w:val="231F20"/>
          <w:spacing w:val="-22"/>
          <w:w w:val="105"/>
        </w:rPr>
        <w:t> </w:t>
      </w:r>
      <w:r>
        <w:rPr>
          <w:color w:val="231F20"/>
          <w:w w:val="105"/>
        </w:rPr>
        <w:t>lược</w:t>
      </w:r>
      <w:r>
        <w:rPr>
          <w:color w:val="231F20"/>
          <w:spacing w:val="-22"/>
          <w:w w:val="105"/>
        </w:rPr>
        <w:t> </w:t>
      </w:r>
      <w:r>
        <w:rPr>
          <w:color w:val="231F20"/>
          <w:w w:val="105"/>
        </w:rPr>
        <w:t>qua,</w:t>
      </w:r>
      <w:r>
        <w:rPr>
          <w:color w:val="231F20"/>
          <w:spacing w:val="-22"/>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có</w:t>
      </w:r>
      <w:r>
        <w:rPr>
          <w:color w:val="231F20"/>
          <w:spacing w:val="-22"/>
          <w:w w:val="105"/>
        </w:rPr>
        <w:t> </w:t>
      </w:r>
      <w:r>
        <w:rPr>
          <w:color w:val="231F20"/>
          <w:w w:val="105"/>
        </w:rPr>
        <w:t>đoạn</w:t>
      </w:r>
      <w:r>
        <w:rPr>
          <w:color w:val="231F20"/>
          <w:spacing w:val="-22"/>
          <w:w w:val="105"/>
        </w:rPr>
        <w:t> </w:t>
      </w:r>
      <w:r>
        <w:rPr>
          <w:color w:val="231F20"/>
          <w:w w:val="105"/>
        </w:rPr>
        <w:t>này.</w:t>
      </w:r>
      <w:r>
        <w:rPr>
          <w:color w:val="231F20"/>
          <w:spacing w:val="-23"/>
          <w:w w:val="105"/>
        </w:rPr>
        <w:t> </w:t>
      </w:r>
      <w:r>
        <w:rPr>
          <w:color w:val="231F20"/>
          <w:w w:val="105"/>
        </w:rPr>
        <w:t>Lý</w:t>
      </w:r>
      <w:r>
        <w:rPr>
          <w:color w:val="231F20"/>
          <w:spacing w:val="-22"/>
          <w:w w:val="105"/>
        </w:rPr>
        <w:t> </w:t>
      </w:r>
      <w:r>
        <w:rPr>
          <w:color w:val="231F20"/>
          <w:w w:val="105"/>
        </w:rPr>
        <w:t>do</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2"/>
          <w:w w:val="105"/>
        </w:rPr>
        <w:t> </w:t>
      </w:r>
      <w:r>
        <w:rPr>
          <w:color w:val="231F20"/>
          <w:w w:val="105"/>
        </w:rPr>
        <w:t>vì</w:t>
      </w:r>
      <w:r>
        <w:rPr>
          <w:color w:val="231F20"/>
          <w:spacing w:val="-22"/>
          <w:w w:val="105"/>
        </w:rPr>
        <w:t> </w:t>
      </w:r>
      <w:r>
        <w:rPr>
          <w:color w:val="231F20"/>
          <w:spacing w:val="-4"/>
          <w:w w:val="105"/>
        </w:rPr>
        <w:t>thâm</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cứu</w:t>
      </w:r>
      <w:r>
        <w:rPr>
          <w:color w:val="231F20"/>
          <w:spacing w:val="-17"/>
          <w:w w:val="105"/>
        </w:rPr>
        <w:t> </w:t>
      </w:r>
      <w:r>
        <w:rPr>
          <w:color w:val="231F20"/>
          <w:w w:val="105"/>
        </w:rPr>
        <w:t>bản</w:t>
      </w:r>
      <w:r>
        <w:rPr>
          <w:color w:val="231F20"/>
          <w:spacing w:val="-17"/>
          <w:w w:val="105"/>
        </w:rPr>
        <w:t> </w:t>
      </w:r>
      <w:r>
        <w:rPr>
          <w:color w:val="231F20"/>
          <w:w w:val="105"/>
        </w:rPr>
        <w:t>kinh.</w:t>
      </w:r>
      <w:r>
        <w:rPr>
          <w:color w:val="231F20"/>
          <w:spacing w:val="-17"/>
          <w:w w:val="105"/>
        </w:rPr>
        <w:t> </w:t>
      </w:r>
      <w:r>
        <w:rPr>
          <w:color w:val="231F20"/>
          <w:w w:val="105"/>
        </w:rPr>
        <w:t>Nếu</w:t>
      </w:r>
      <w:r>
        <w:rPr>
          <w:color w:val="231F20"/>
          <w:spacing w:val="-17"/>
          <w:w w:val="105"/>
        </w:rPr>
        <w:t> </w:t>
      </w:r>
      <w:r>
        <w:rPr>
          <w:color w:val="231F20"/>
          <w:w w:val="105"/>
        </w:rPr>
        <w:t>muốn</w:t>
      </w:r>
      <w:r>
        <w:rPr>
          <w:color w:val="231F20"/>
          <w:spacing w:val="-17"/>
          <w:w w:val="105"/>
        </w:rPr>
        <w:t> </w:t>
      </w:r>
      <w:r>
        <w:rPr>
          <w:color w:val="231F20"/>
          <w:w w:val="105"/>
        </w:rPr>
        <w:t>nỗ</w:t>
      </w:r>
      <w:r>
        <w:rPr>
          <w:color w:val="231F20"/>
          <w:spacing w:val="-17"/>
          <w:w w:val="105"/>
        </w:rPr>
        <w:t> </w:t>
      </w:r>
      <w:r>
        <w:rPr>
          <w:color w:val="231F20"/>
          <w:w w:val="105"/>
        </w:rPr>
        <w:t>lực</w:t>
      </w:r>
      <w:r>
        <w:rPr>
          <w:color w:val="231F20"/>
          <w:spacing w:val="-17"/>
          <w:w w:val="105"/>
        </w:rPr>
        <w:t> </w:t>
      </w:r>
      <w:r>
        <w:rPr>
          <w:color w:val="231F20"/>
          <w:w w:val="105"/>
        </w:rPr>
        <w:t>nghiên</w:t>
      </w:r>
      <w:r>
        <w:rPr>
          <w:color w:val="231F20"/>
          <w:spacing w:val="-16"/>
          <w:w w:val="105"/>
        </w:rPr>
        <w:t> </w:t>
      </w:r>
      <w:r>
        <w:rPr>
          <w:color w:val="231F20"/>
          <w:w w:val="105"/>
        </w:rPr>
        <w:t>cứu,</w:t>
      </w:r>
      <w:r>
        <w:rPr>
          <w:color w:val="231F20"/>
          <w:spacing w:val="-16"/>
          <w:w w:val="105"/>
        </w:rPr>
        <w:t> </w:t>
      </w:r>
      <w:r>
        <w:rPr>
          <w:color w:val="231F20"/>
          <w:w w:val="105"/>
        </w:rPr>
        <w:t>để</w:t>
      </w:r>
      <w:r>
        <w:rPr>
          <w:color w:val="231F20"/>
          <w:spacing w:val="-17"/>
          <w:w w:val="105"/>
        </w:rPr>
        <w:t> </w:t>
      </w: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về</w:t>
      </w:r>
      <w:r>
        <w:rPr>
          <w:color w:val="231F20"/>
          <w:spacing w:val="-17"/>
          <w:w w:val="105"/>
        </w:rPr>
        <w:t> </w:t>
      </w:r>
      <w:r>
        <w:rPr>
          <w:color w:val="231F20"/>
          <w:w w:val="105"/>
        </w:rPr>
        <w:t>bộ kinh này, thì cần nên biết kinh luận đồng bộ, đồng loại.</w:t>
      </w:r>
    </w:p>
    <w:p>
      <w:pPr>
        <w:pStyle w:val="BodyText"/>
        <w:spacing w:line="302" w:lineRule="auto" w:before="144"/>
        <w:ind w:left="387" w:right="118" w:firstLine="453"/>
      </w:pPr>
      <w:r>
        <w:rPr>
          <w:color w:val="231F20"/>
          <w:w w:val="110"/>
        </w:rPr>
        <w:t>Hết thảy kinh</w:t>
      </w:r>
      <w:r>
        <w:rPr>
          <w:color w:val="231F20"/>
          <w:spacing w:val="-1"/>
          <w:w w:val="110"/>
        </w:rPr>
        <w:t> </w:t>
      </w:r>
      <w:r>
        <w:rPr>
          <w:color w:val="231F20"/>
          <w:w w:val="110"/>
        </w:rPr>
        <w:t>điển mà</w:t>
      </w:r>
      <w:r>
        <w:rPr>
          <w:color w:val="231F20"/>
          <w:spacing w:val="-1"/>
          <w:w w:val="110"/>
        </w:rPr>
        <w:t> </w:t>
      </w:r>
      <w:r>
        <w:rPr>
          <w:color w:val="231F20"/>
          <w:w w:val="110"/>
        </w:rPr>
        <w:t>đức Phật Thích Ca</w:t>
      </w:r>
      <w:r>
        <w:rPr>
          <w:color w:val="231F20"/>
          <w:spacing w:val="-1"/>
          <w:w w:val="110"/>
        </w:rPr>
        <w:t> </w:t>
      </w:r>
      <w:r>
        <w:rPr>
          <w:color w:val="231F20"/>
          <w:w w:val="110"/>
        </w:rPr>
        <w:t>Mâu</w:t>
      </w:r>
      <w:r>
        <w:rPr>
          <w:color w:val="231F20"/>
          <w:spacing w:val="-1"/>
          <w:w w:val="110"/>
        </w:rPr>
        <w:t> </w:t>
      </w:r>
      <w:r>
        <w:rPr>
          <w:color w:val="231F20"/>
          <w:w w:val="110"/>
        </w:rPr>
        <w:t>Ni nói trong suốt 49 năm, những bộ kinh nào đồng bộ với kinh này,</w:t>
      </w:r>
      <w:r>
        <w:rPr>
          <w:color w:val="231F20"/>
          <w:spacing w:val="-18"/>
          <w:w w:val="110"/>
        </w:rPr>
        <w:t> </w:t>
      </w:r>
      <w:r>
        <w:rPr>
          <w:color w:val="231F20"/>
          <w:w w:val="110"/>
        </w:rPr>
        <w:t>những</w:t>
      </w:r>
      <w:r>
        <w:rPr>
          <w:color w:val="231F20"/>
          <w:spacing w:val="-18"/>
          <w:w w:val="110"/>
        </w:rPr>
        <w:t> </w:t>
      </w:r>
      <w:r>
        <w:rPr>
          <w:color w:val="231F20"/>
          <w:w w:val="110"/>
        </w:rPr>
        <w:t>bộ</w:t>
      </w:r>
      <w:r>
        <w:rPr>
          <w:color w:val="231F20"/>
          <w:spacing w:val="-18"/>
          <w:w w:val="110"/>
        </w:rPr>
        <w:t> </w:t>
      </w:r>
      <w:r>
        <w:rPr>
          <w:color w:val="231F20"/>
          <w:w w:val="110"/>
        </w:rPr>
        <w:t>kinh</w:t>
      </w:r>
      <w:r>
        <w:rPr>
          <w:color w:val="231F20"/>
          <w:spacing w:val="-19"/>
          <w:w w:val="110"/>
        </w:rPr>
        <w:t> </w:t>
      </w:r>
      <w:r>
        <w:rPr>
          <w:color w:val="231F20"/>
          <w:w w:val="110"/>
        </w:rPr>
        <w:t>nào</w:t>
      </w:r>
      <w:r>
        <w:rPr>
          <w:color w:val="231F20"/>
          <w:spacing w:val="-18"/>
          <w:w w:val="110"/>
        </w:rPr>
        <w:t> </w:t>
      </w:r>
      <w:r>
        <w:rPr>
          <w:color w:val="231F20"/>
          <w:w w:val="110"/>
        </w:rPr>
        <w:t>đồng</w:t>
      </w:r>
      <w:r>
        <w:rPr>
          <w:color w:val="231F20"/>
          <w:spacing w:val="-18"/>
          <w:w w:val="110"/>
        </w:rPr>
        <w:t> </w:t>
      </w:r>
      <w:r>
        <w:rPr>
          <w:color w:val="231F20"/>
          <w:w w:val="110"/>
        </w:rPr>
        <w:t>loại</w:t>
      </w:r>
      <w:r>
        <w:rPr>
          <w:color w:val="231F20"/>
          <w:spacing w:val="-19"/>
          <w:w w:val="110"/>
        </w:rPr>
        <w:t> </w:t>
      </w:r>
      <w:r>
        <w:rPr>
          <w:color w:val="231F20"/>
          <w:w w:val="110"/>
        </w:rPr>
        <w:t>với</w:t>
      </w:r>
      <w:r>
        <w:rPr>
          <w:color w:val="231F20"/>
          <w:spacing w:val="-18"/>
          <w:w w:val="110"/>
        </w:rPr>
        <w:t> </w:t>
      </w:r>
      <w:r>
        <w:rPr>
          <w:color w:val="231F20"/>
          <w:w w:val="110"/>
        </w:rPr>
        <w:t>kinh</w:t>
      </w:r>
      <w:r>
        <w:rPr>
          <w:color w:val="231F20"/>
          <w:spacing w:val="-18"/>
          <w:w w:val="110"/>
        </w:rPr>
        <w:t> </w:t>
      </w:r>
      <w:r>
        <w:rPr>
          <w:color w:val="231F20"/>
          <w:w w:val="110"/>
        </w:rPr>
        <w:t>này.</w:t>
      </w:r>
      <w:r>
        <w:rPr>
          <w:color w:val="231F20"/>
          <w:spacing w:val="-18"/>
          <w:w w:val="110"/>
        </w:rPr>
        <w:t> </w:t>
      </w:r>
      <w:r>
        <w:rPr>
          <w:color w:val="231F20"/>
          <w:w w:val="110"/>
        </w:rPr>
        <w:t>Và</w:t>
      </w:r>
      <w:r>
        <w:rPr>
          <w:color w:val="231F20"/>
          <w:spacing w:val="-18"/>
          <w:w w:val="110"/>
        </w:rPr>
        <w:t> </w:t>
      </w:r>
      <w:r>
        <w:rPr>
          <w:color w:val="231F20"/>
          <w:w w:val="110"/>
        </w:rPr>
        <w:t>những </w:t>
      </w:r>
      <w:r>
        <w:rPr>
          <w:color w:val="231F20"/>
          <w:w w:val="105"/>
        </w:rPr>
        <w:t>điển</w:t>
      </w:r>
      <w:r>
        <w:rPr>
          <w:color w:val="231F20"/>
          <w:spacing w:val="-6"/>
          <w:w w:val="105"/>
        </w:rPr>
        <w:t> </w:t>
      </w:r>
      <w:r>
        <w:rPr>
          <w:color w:val="231F20"/>
          <w:w w:val="105"/>
        </w:rPr>
        <w:t>tích</w:t>
      </w:r>
      <w:r>
        <w:rPr>
          <w:color w:val="231F20"/>
          <w:spacing w:val="-5"/>
          <w:w w:val="105"/>
        </w:rPr>
        <w:t> </w:t>
      </w:r>
      <w:r>
        <w:rPr>
          <w:color w:val="231F20"/>
          <w:w w:val="105"/>
        </w:rPr>
        <w:t>thuyết</w:t>
      </w:r>
      <w:r>
        <w:rPr>
          <w:color w:val="231F20"/>
          <w:spacing w:val="-6"/>
          <w:w w:val="105"/>
        </w:rPr>
        <w:t> </w:t>
      </w:r>
      <w:r>
        <w:rPr>
          <w:color w:val="231F20"/>
          <w:w w:val="105"/>
        </w:rPr>
        <w:t>kèm</w:t>
      </w:r>
      <w:r>
        <w:rPr>
          <w:color w:val="231F20"/>
          <w:spacing w:val="-5"/>
          <w:w w:val="105"/>
        </w:rPr>
        <w:t> </w:t>
      </w:r>
      <w:r>
        <w:rPr>
          <w:color w:val="231F20"/>
          <w:w w:val="105"/>
        </w:rPr>
        <w:t>về</w:t>
      </w:r>
      <w:r>
        <w:rPr>
          <w:color w:val="231F20"/>
          <w:spacing w:val="-6"/>
          <w:w w:val="105"/>
        </w:rPr>
        <w:t> </w:t>
      </w:r>
      <w:r>
        <w:rPr>
          <w:color w:val="231F20"/>
          <w:w w:val="105"/>
        </w:rPr>
        <w:t>Tịnh</w:t>
      </w:r>
      <w:r>
        <w:rPr>
          <w:color w:val="231F20"/>
          <w:spacing w:val="-5"/>
          <w:w w:val="105"/>
        </w:rPr>
        <w:t> </w:t>
      </w:r>
      <w:r>
        <w:rPr>
          <w:color w:val="231F20"/>
          <w:w w:val="105"/>
        </w:rPr>
        <w:t>độ,</w:t>
      </w:r>
      <w:r>
        <w:rPr>
          <w:color w:val="231F20"/>
          <w:spacing w:val="-6"/>
          <w:w w:val="105"/>
        </w:rPr>
        <w:t> </w:t>
      </w:r>
      <w:r>
        <w:rPr>
          <w:color w:val="231F20"/>
          <w:w w:val="105"/>
        </w:rPr>
        <w:t>để</w:t>
      </w:r>
      <w:r>
        <w:rPr>
          <w:color w:val="231F20"/>
          <w:spacing w:val="-5"/>
          <w:w w:val="105"/>
        </w:rPr>
        <w:t> </w:t>
      </w:r>
      <w:r>
        <w:rPr>
          <w:color w:val="231F20"/>
          <w:w w:val="105"/>
        </w:rPr>
        <w:t>tiện</w:t>
      </w:r>
      <w:r>
        <w:rPr>
          <w:color w:val="231F20"/>
          <w:spacing w:val="-6"/>
          <w:w w:val="105"/>
        </w:rPr>
        <w:t> </w:t>
      </w:r>
      <w:r>
        <w:rPr>
          <w:color w:val="231F20"/>
          <w:w w:val="105"/>
        </w:rPr>
        <w:t>cho</w:t>
      </w:r>
      <w:r>
        <w:rPr>
          <w:color w:val="231F20"/>
          <w:spacing w:val="-5"/>
          <w:w w:val="105"/>
        </w:rPr>
        <w:t> </w:t>
      </w:r>
      <w:r>
        <w:rPr>
          <w:color w:val="231F20"/>
          <w:w w:val="105"/>
        </w:rPr>
        <w:t>việc</w:t>
      </w:r>
      <w:r>
        <w:rPr>
          <w:color w:val="231F20"/>
          <w:spacing w:val="-6"/>
          <w:w w:val="105"/>
        </w:rPr>
        <w:t> </w:t>
      </w:r>
      <w:r>
        <w:rPr>
          <w:color w:val="231F20"/>
          <w:w w:val="105"/>
        </w:rPr>
        <w:t>tham</w:t>
      </w:r>
      <w:r>
        <w:rPr>
          <w:color w:val="231F20"/>
          <w:spacing w:val="-5"/>
          <w:w w:val="105"/>
        </w:rPr>
        <w:t> </w:t>
      </w:r>
      <w:r>
        <w:rPr>
          <w:color w:val="231F20"/>
          <w:spacing w:val="-4"/>
          <w:w w:val="105"/>
        </w:rPr>
        <w:t>cứu.</w:t>
      </w:r>
    </w:p>
    <w:p>
      <w:pPr>
        <w:pStyle w:val="BodyText"/>
        <w:spacing w:line="302" w:lineRule="auto" w:before="146"/>
        <w:ind w:left="387" w:right="117" w:firstLine="453"/>
      </w:pPr>
      <w:r>
        <w:rPr>
          <w:color w:val="231F20"/>
          <w:w w:val="105"/>
        </w:rPr>
        <w:t>Trong Đại thừa giáo thường gọi là tham cứu. Nghiên nghĩa</w:t>
      </w:r>
      <w:r>
        <w:rPr>
          <w:color w:val="231F20"/>
          <w:spacing w:val="40"/>
          <w:w w:val="105"/>
        </w:rPr>
        <w:t> </w:t>
      </w:r>
      <w:r>
        <w:rPr>
          <w:color w:val="231F20"/>
          <w:w w:val="105"/>
        </w:rPr>
        <w:t>là</w:t>
      </w:r>
      <w:r>
        <w:rPr>
          <w:color w:val="231F20"/>
          <w:spacing w:val="40"/>
          <w:w w:val="105"/>
        </w:rPr>
        <w:t> </w:t>
      </w:r>
      <w:r>
        <w:rPr>
          <w:color w:val="231F20"/>
          <w:w w:val="105"/>
        </w:rPr>
        <w:t>nghiên</w:t>
      </w:r>
      <w:r>
        <w:rPr>
          <w:color w:val="231F20"/>
          <w:spacing w:val="40"/>
          <w:w w:val="105"/>
        </w:rPr>
        <w:t> </w:t>
      </w:r>
      <w:r>
        <w:rPr>
          <w:color w:val="231F20"/>
          <w:w w:val="105"/>
        </w:rPr>
        <w:t>cứu,</w:t>
      </w:r>
      <w:r>
        <w:rPr>
          <w:color w:val="231F20"/>
          <w:spacing w:val="40"/>
          <w:w w:val="105"/>
        </w:rPr>
        <w:t> </w:t>
      </w:r>
      <w:r>
        <w:rPr>
          <w:color w:val="231F20"/>
          <w:w w:val="105"/>
        </w:rPr>
        <w:t>trên</w:t>
      </w:r>
      <w:r>
        <w:rPr>
          <w:color w:val="231F20"/>
          <w:spacing w:val="40"/>
          <w:w w:val="105"/>
        </w:rPr>
        <w:t> </w:t>
      </w:r>
      <w:r>
        <w:rPr>
          <w:color w:val="231F20"/>
          <w:w w:val="105"/>
        </w:rPr>
        <w:t>thực</w:t>
      </w:r>
      <w:r>
        <w:rPr>
          <w:color w:val="231F20"/>
          <w:spacing w:val="40"/>
          <w:w w:val="105"/>
        </w:rPr>
        <w:t> </w:t>
      </w:r>
      <w:r>
        <w:rPr>
          <w:color w:val="231F20"/>
          <w:w w:val="105"/>
        </w:rPr>
        <w:t>tế</w:t>
      </w:r>
      <w:r>
        <w:rPr>
          <w:color w:val="231F20"/>
          <w:spacing w:val="40"/>
          <w:w w:val="105"/>
        </w:rPr>
        <w:t> </w:t>
      </w:r>
      <w:r>
        <w:rPr>
          <w:color w:val="231F20"/>
          <w:w w:val="105"/>
        </w:rPr>
        <w:t>thông</w:t>
      </w:r>
      <w:r>
        <w:rPr>
          <w:color w:val="231F20"/>
          <w:spacing w:val="40"/>
          <w:w w:val="105"/>
        </w:rPr>
        <w:t> </w:t>
      </w:r>
      <w:r>
        <w:rPr>
          <w:color w:val="231F20"/>
          <w:w w:val="105"/>
        </w:rPr>
        <w:t>dụng,</w:t>
      </w:r>
      <w:r>
        <w:rPr>
          <w:color w:val="231F20"/>
          <w:spacing w:val="40"/>
          <w:w w:val="105"/>
        </w:rPr>
        <w:t> </w:t>
      </w:r>
      <w:r>
        <w:rPr>
          <w:color w:val="231F20"/>
          <w:w w:val="105"/>
        </w:rPr>
        <w:t>nói</w:t>
      </w:r>
      <w:r>
        <w:rPr>
          <w:color w:val="231F20"/>
          <w:spacing w:val="40"/>
          <w:w w:val="105"/>
        </w:rPr>
        <w:t> </w:t>
      </w:r>
      <w:r>
        <w:rPr>
          <w:color w:val="231F20"/>
          <w:w w:val="105"/>
        </w:rPr>
        <w:t>tham cứu cũng được, nói tham nghiên cũng được, cùng một ý nghĩa thôi.</w:t>
      </w:r>
    </w:p>
    <w:p>
      <w:pPr>
        <w:pStyle w:val="BodyText"/>
        <w:spacing w:line="302" w:lineRule="auto" w:before="146"/>
        <w:ind w:left="387" w:right="117" w:firstLine="453"/>
      </w:pPr>
      <w:r>
        <w:rPr>
          <w:color w:val="231F20"/>
          <w:w w:val="110"/>
        </w:rPr>
        <w:t>Người đời, nếu thâm nhập nghiên cứu một học thuật, một</w:t>
      </w:r>
      <w:r>
        <w:rPr>
          <w:color w:val="231F20"/>
          <w:w w:val="110"/>
        </w:rPr>
        <w:t> môn</w:t>
      </w:r>
      <w:r>
        <w:rPr>
          <w:color w:val="231F20"/>
          <w:w w:val="110"/>
        </w:rPr>
        <w:t> học,</w:t>
      </w:r>
      <w:r>
        <w:rPr>
          <w:color w:val="231F20"/>
          <w:w w:val="110"/>
        </w:rPr>
        <w:t> thông</w:t>
      </w:r>
      <w:r>
        <w:rPr>
          <w:color w:val="231F20"/>
          <w:w w:val="110"/>
        </w:rPr>
        <w:t> thường</w:t>
      </w:r>
      <w:r>
        <w:rPr>
          <w:color w:val="231F20"/>
          <w:w w:val="110"/>
        </w:rPr>
        <w:t> đều</w:t>
      </w:r>
      <w:r>
        <w:rPr>
          <w:color w:val="231F20"/>
          <w:w w:val="110"/>
        </w:rPr>
        <w:t> là</w:t>
      </w:r>
      <w:r>
        <w:rPr>
          <w:color w:val="231F20"/>
          <w:w w:val="110"/>
        </w:rPr>
        <w:t> nghiên</w:t>
      </w:r>
      <w:r>
        <w:rPr>
          <w:color w:val="231F20"/>
          <w:w w:val="110"/>
        </w:rPr>
        <w:t> cứu.</w:t>
      </w:r>
      <w:r>
        <w:rPr>
          <w:color w:val="231F20"/>
          <w:w w:val="110"/>
        </w:rPr>
        <w:t> Dùng phương</w:t>
      </w:r>
      <w:r>
        <w:rPr>
          <w:color w:val="231F20"/>
          <w:spacing w:val="-13"/>
          <w:w w:val="110"/>
        </w:rPr>
        <w:t> </w:t>
      </w:r>
      <w:r>
        <w:rPr>
          <w:color w:val="231F20"/>
          <w:w w:val="110"/>
        </w:rPr>
        <w:t>pháp</w:t>
      </w:r>
      <w:r>
        <w:rPr>
          <w:color w:val="231F20"/>
          <w:spacing w:val="-13"/>
          <w:w w:val="110"/>
        </w:rPr>
        <w:t> </w:t>
      </w:r>
      <w:r>
        <w:rPr>
          <w:color w:val="231F20"/>
          <w:w w:val="110"/>
        </w:rPr>
        <w:t>nào</w:t>
      </w:r>
      <w:r>
        <w:rPr>
          <w:color w:val="231F20"/>
          <w:spacing w:val="-13"/>
          <w:w w:val="110"/>
        </w:rPr>
        <w:t> </w:t>
      </w:r>
      <w:r>
        <w:rPr>
          <w:color w:val="231F20"/>
          <w:w w:val="110"/>
        </w:rPr>
        <w:t>để</w:t>
      </w:r>
      <w:r>
        <w:rPr>
          <w:color w:val="231F20"/>
          <w:spacing w:val="-12"/>
          <w:w w:val="110"/>
        </w:rPr>
        <w:t> </w:t>
      </w:r>
      <w:r>
        <w:rPr>
          <w:color w:val="231F20"/>
          <w:w w:val="110"/>
        </w:rPr>
        <w:t>nghiên</w:t>
      </w:r>
      <w:r>
        <w:rPr>
          <w:color w:val="231F20"/>
          <w:spacing w:val="-13"/>
          <w:w w:val="110"/>
        </w:rPr>
        <w:t> </w:t>
      </w:r>
      <w:r>
        <w:rPr>
          <w:color w:val="231F20"/>
          <w:w w:val="110"/>
        </w:rPr>
        <w:t>cứu?</w:t>
      </w:r>
      <w:r>
        <w:rPr>
          <w:color w:val="231F20"/>
          <w:spacing w:val="-13"/>
          <w:w w:val="110"/>
        </w:rPr>
        <w:t> </w:t>
      </w:r>
      <w:r>
        <w:rPr>
          <w:color w:val="231F20"/>
          <w:w w:val="110"/>
        </w:rPr>
        <w:t>Dĩ</w:t>
      </w:r>
      <w:r>
        <w:rPr>
          <w:color w:val="231F20"/>
          <w:spacing w:val="-13"/>
          <w:w w:val="110"/>
        </w:rPr>
        <w:t> </w:t>
      </w:r>
      <w:r>
        <w:rPr>
          <w:color w:val="231F20"/>
          <w:w w:val="110"/>
        </w:rPr>
        <w:t>nhiên</w:t>
      </w:r>
      <w:r>
        <w:rPr>
          <w:color w:val="231F20"/>
          <w:spacing w:val="-13"/>
          <w:w w:val="110"/>
        </w:rPr>
        <w:t> </w:t>
      </w:r>
      <w:r>
        <w:rPr>
          <w:color w:val="231F20"/>
          <w:w w:val="110"/>
        </w:rPr>
        <w:t>phải</w:t>
      </w:r>
      <w:r>
        <w:rPr>
          <w:color w:val="231F20"/>
          <w:spacing w:val="-13"/>
          <w:w w:val="110"/>
        </w:rPr>
        <w:t> </w:t>
      </w:r>
      <w:r>
        <w:rPr>
          <w:color w:val="231F20"/>
          <w:w w:val="110"/>
        </w:rPr>
        <w:t>dụng</w:t>
      </w:r>
      <w:r>
        <w:rPr>
          <w:color w:val="231F20"/>
          <w:spacing w:val="-12"/>
          <w:w w:val="110"/>
        </w:rPr>
        <w:t> </w:t>
      </w:r>
      <w:r>
        <w:rPr>
          <w:color w:val="231F20"/>
          <w:w w:val="110"/>
        </w:rPr>
        <w:t>tâm </w:t>
      </w:r>
      <w:r>
        <w:rPr>
          <w:color w:val="231F20"/>
          <w:w w:val="105"/>
        </w:rPr>
        <w:t>rồi.</w:t>
      </w:r>
      <w:r>
        <w:rPr>
          <w:color w:val="231F20"/>
          <w:spacing w:val="-2"/>
          <w:w w:val="105"/>
        </w:rPr>
        <w:t> </w:t>
      </w:r>
      <w:r>
        <w:rPr>
          <w:color w:val="231F20"/>
          <w:w w:val="105"/>
        </w:rPr>
        <w:t>Tâm</w:t>
      </w:r>
      <w:r>
        <w:rPr>
          <w:color w:val="231F20"/>
          <w:spacing w:val="-2"/>
          <w:w w:val="105"/>
        </w:rPr>
        <w:t> </w:t>
      </w:r>
      <w:r>
        <w:rPr>
          <w:color w:val="231F20"/>
          <w:w w:val="105"/>
        </w:rPr>
        <w:t>ở</w:t>
      </w:r>
      <w:r>
        <w:rPr>
          <w:color w:val="231F20"/>
          <w:spacing w:val="-2"/>
          <w:w w:val="105"/>
        </w:rPr>
        <w:t> </w:t>
      </w:r>
      <w:r>
        <w:rPr>
          <w:color w:val="231F20"/>
          <w:w w:val="105"/>
        </w:rPr>
        <w:t>đây</w:t>
      </w:r>
      <w:r>
        <w:rPr>
          <w:color w:val="231F20"/>
          <w:spacing w:val="-2"/>
          <w:w w:val="105"/>
        </w:rPr>
        <w:t> </w:t>
      </w:r>
      <w:r>
        <w:rPr>
          <w:color w:val="231F20"/>
          <w:w w:val="105"/>
        </w:rPr>
        <w:t>là</w:t>
      </w:r>
      <w:r>
        <w:rPr>
          <w:color w:val="231F20"/>
          <w:spacing w:val="-2"/>
          <w:w w:val="105"/>
        </w:rPr>
        <w:t> </w:t>
      </w:r>
      <w:r>
        <w:rPr>
          <w:color w:val="231F20"/>
          <w:w w:val="105"/>
        </w:rPr>
        <w:t>tâm</w:t>
      </w:r>
      <w:r>
        <w:rPr>
          <w:color w:val="231F20"/>
          <w:spacing w:val="-1"/>
          <w:w w:val="105"/>
        </w:rPr>
        <w:t> </w:t>
      </w:r>
      <w:r>
        <w:rPr>
          <w:color w:val="231F20"/>
          <w:w w:val="105"/>
        </w:rPr>
        <w:t>ý</w:t>
      </w:r>
      <w:r>
        <w:rPr>
          <w:color w:val="231F20"/>
          <w:spacing w:val="-2"/>
          <w:w w:val="105"/>
        </w:rPr>
        <w:t> </w:t>
      </w:r>
      <w:r>
        <w:rPr>
          <w:color w:val="231F20"/>
          <w:w w:val="105"/>
        </w:rPr>
        <w:t>thức.</w:t>
      </w:r>
      <w:r>
        <w:rPr>
          <w:color w:val="231F20"/>
          <w:spacing w:val="-2"/>
          <w:w w:val="105"/>
        </w:rPr>
        <w:t> </w:t>
      </w:r>
      <w:r>
        <w:rPr>
          <w:color w:val="231F20"/>
          <w:w w:val="105"/>
        </w:rPr>
        <w:t>Thông</w:t>
      </w:r>
      <w:r>
        <w:rPr>
          <w:color w:val="231F20"/>
          <w:spacing w:val="-2"/>
          <w:w w:val="105"/>
        </w:rPr>
        <w:t> </w:t>
      </w:r>
      <w:r>
        <w:rPr>
          <w:color w:val="231F20"/>
          <w:w w:val="105"/>
        </w:rPr>
        <w:t>thường,</w:t>
      </w:r>
      <w:r>
        <w:rPr>
          <w:color w:val="231F20"/>
          <w:spacing w:val="-2"/>
          <w:w w:val="105"/>
        </w:rPr>
        <w:t> </w:t>
      </w:r>
      <w:r>
        <w:rPr>
          <w:color w:val="231F20"/>
          <w:w w:val="105"/>
        </w:rPr>
        <w:t>gọi</w:t>
      </w:r>
      <w:r>
        <w:rPr>
          <w:color w:val="231F20"/>
          <w:spacing w:val="-2"/>
          <w:w w:val="105"/>
        </w:rPr>
        <w:t> </w:t>
      </w:r>
      <w:r>
        <w:rPr>
          <w:color w:val="231F20"/>
          <w:w w:val="105"/>
        </w:rPr>
        <w:t>tâm</w:t>
      </w:r>
      <w:r>
        <w:rPr>
          <w:color w:val="231F20"/>
          <w:spacing w:val="-2"/>
          <w:w w:val="105"/>
        </w:rPr>
        <w:t> </w:t>
      </w:r>
      <w:r>
        <w:rPr>
          <w:color w:val="231F20"/>
          <w:w w:val="105"/>
        </w:rPr>
        <w:t>này</w:t>
      </w:r>
      <w:r>
        <w:rPr>
          <w:color w:val="231F20"/>
          <w:spacing w:val="-2"/>
          <w:w w:val="105"/>
        </w:rPr>
        <w:t> </w:t>
      </w:r>
      <w:r>
        <w:rPr>
          <w:color w:val="231F20"/>
          <w:w w:val="105"/>
        </w:rPr>
        <w:t>là </w:t>
      </w:r>
      <w:r>
        <w:rPr>
          <w:color w:val="231F20"/>
          <w:w w:val="110"/>
        </w:rPr>
        <w:t>phân</w:t>
      </w:r>
      <w:r>
        <w:rPr>
          <w:color w:val="231F20"/>
          <w:spacing w:val="-4"/>
          <w:w w:val="110"/>
        </w:rPr>
        <w:t> </w:t>
      </w:r>
      <w:r>
        <w:rPr>
          <w:color w:val="231F20"/>
          <w:w w:val="110"/>
        </w:rPr>
        <w:t>biệt,</w:t>
      </w:r>
      <w:r>
        <w:rPr>
          <w:color w:val="231F20"/>
          <w:spacing w:val="-4"/>
          <w:w w:val="110"/>
        </w:rPr>
        <w:t> </w:t>
      </w:r>
      <w:r>
        <w:rPr>
          <w:color w:val="231F20"/>
          <w:w w:val="110"/>
        </w:rPr>
        <w:t>chấp</w:t>
      </w:r>
      <w:r>
        <w:rPr>
          <w:color w:val="231F20"/>
          <w:spacing w:val="-4"/>
          <w:w w:val="110"/>
        </w:rPr>
        <w:t> </w:t>
      </w:r>
      <w:r>
        <w:rPr>
          <w:color w:val="231F20"/>
          <w:w w:val="110"/>
        </w:rPr>
        <w:t>trước.</w:t>
      </w:r>
      <w:r>
        <w:rPr>
          <w:color w:val="231F20"/>
          <w:spacing w:val="-4"/>
          <w:w w:val="110"/>
        </w:rPr>
        <w:t> </w:t>
      </w:r>
      <w:r>
        <w:rPr>
          <w:color w:val="231F20"/>
          <w:w w:val="110"/>
        </w:rPr>
        <w:t>Phân</w:t>
      </w:r>
      <w:r>
        <w:rPr>
          <w:color w:val="231F20"/>
          <w:spacing w:val="-4"/>
          <w:w w:val="110"/>
        </w:rPr>
        <w:t> </w:t>
      </w:r>
      <w:r>
        <w:rPr>
          <w:color w:val="231F20"/>
          <w:w w:val="110"/>
        </w:rPr>
        <w:t>biệt</w:t>
      </w:r>
      <w:r>
        <w:rPr>
          <w:color w:val="231F20"/>
          <w:spacing w:val="-4"/>
          <w:w w:val="110"/>
        </w:rPr>
        <w:t> </w:t>
      </w:r>
      <w:r>
        <w:rPr>
          <w:color w:val="231F20"/>
          <w:w w:val="110"/>
        </w:rPr>
        <w:t>là</w:t>
      </w:r>
      <w:r>
        <w:rPr>
          <w:color w:val="231F20"/>
          <w:spacing w:val="-4"/>
          <w:w w:val="110"/>
        </w:rPr>
        <w:t> </w:t>
      </w:r>
      <w:r>
        <w:rPr>
          <w:color w:val="231F20"/>
          <w:w w:val="110"/>
        </w:rPr>
        <w:t>thức</w:t>
      </w:r>
      <w:r>
        <w:rPr>
          <w:color w:val="231F20"/>
          <w:spacing w:val="-4"/>
          <w:w w:val="110"/>
        </w:rPr>
        <w:t> </w:t>
      </w:r>
      <w:r>
        <w:rPr>
          <w:color w:val="231F20"/>
          <w:w w:val="110"/>
        </w:rPr>
        <w:t>thứ</w:t>
      </w:r>
      <w:r>
        <w:rPr>
          <w:color w:val="231F20"/>
          <w:spacing w:val="-4"/>
          <w:w w:val="110"/>
        </w:rPr>
        <w:t> </w:t>
      </w:r>
      <w:r>
        <w:rPr>
          <w:color w:val="231F20"/>
          <w:w w:val="110"/>
        </w:rPr>
        <w:t>6,</w:t>
      </w:r>
      <w:r>
        <w:rPr>
          <w:color w:val="231F20"/>
          <w:spacing w:val="-4"/>
          <w:w w:val="110"/>
        </w:rPr>
        <w:t> </w:t>
      </w:r>
      <w:r>
        <w:rPr>
          <w:color w:val="231F20"/>
          <w:w w:val="110"/>
        </w:rPr>
        <w:t>chấp</w:t>
      </w:r>
      <w:r>
        <w:rPr>
          <w:color w:val="231F20"/>
          <w:spacing w:val="-4"/>
          <w:w w:val="110"/>
        </w:rPr>
        <w:t> </w:t>
      </w:r>
      <w:r>
        <w:rPr>
          <w:color w:val="231F20"/>
          <w:w w:val="110"/>
        </w:rPr>
        <w:t>trước </w:t>
      </w:r>
      <w:r>
        <w:rPr>
          <w:color w:val="231F20"/>
          <w:w w:val="105"/>
        </w:rPr>
        <w:t>là</w:t>
      </w:r>
      <w:r>
        <w:rPr>
          <w:color w:val="231F20"/>
          <w:spacing w:val="-5"/>
          <w:w w:val="105"/>
        </w:rPr>
        <w:t> </w:t>
      </w:r>
      <w:r>
        <w:rPr>
          <w:color w:val="231F20"/>
          <w:w w:val="105"/>
        </w:rPr>
        <w:t>thức</w:t>
      </w:r>
      <w:r>
        <w:rPr>
          <w:color w:val="231F20"/>
          <w:spacing w:val="-5"/>
          <w:w w:val="105"/>
        </w:rPr>
        <w:t> </w:t>
      </w:r>
      <w:r>
        <w:rPr>
          <w:color w:val="231F20"/>
          <w:w w:val="105"/>
        </w:rPr>
        <w:t>thứ</w:t>
      </w:r>
      <w:r>
        <w:rPr>
          <w:color w:val="231F20"/>
          <w:spacing w:val="-5"/>
          <w:w w:val="105"/>
        </w:rPr>
        <w:t> </w:t>
      </w:r>
      <w:r>
        <w:rPr>
          <w:color w:val="231F20"/>
          <w:w w:val="105"/>
        </w:rPr>
        <w:t>7,</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tâm</w:t>
      </w:r>
      <w:r>
        <w:rPr>
          <w:color w:val="231F20"/>
          <w:spacing w:val="-5"/>
          <w:w w:val="105"/>
        </w:rPr>
        <w:t> </w:t>
      </w:r>
      <w:r>
        <w:rPr>
          <w:color w:val="231F20"/>
          <w:w w:val="105"/>
        </w:rPr>
        <w:t>thức.</w:t>
      </w:r>
      <w:r>
        <w:rPr>
          <w:color w:val="231F20"/>
          <w:spacing w:val="-5"/>
          <w:w w:val="105"/>
        </w:rPr>
        <w:t> </w:t>
      </w:r>
      <w:r>
        <w:rPr>
          <w:color w:val="231F20"/>
          <w:w w:val="105"/>
        </w:rPr>
        <w:t>Trong</w:t>
      </w:r>
      <w:r>
        <w:rPr>
          <w:color w:val="231F20"/>
          <w:spacing w:val="-5"/>
          <w:w w:val="105"/>
        </w:rPr>
        <w:t> </w:t>
      </w:r>
      <w:r>
        <w:rPr>
          <w:color w:val="231F20"/>
          <w:w w:val="105"/>
        </w:rPr>
        <w:t>giáo</w:t>
      </w:r>
      <w:r>
        <w:rPr>
          <w:color w:val="231F20"/>
          <w:spacing w:val="-5"/>
          <w:w w:val="105"/>
        </w:rPr>
        <w:t> </w:t>
      </w:r>
      <w:r>
        <w:rPr>
          <w:color w:val="231F20"/>
          <w:w w:val="105"/>
        </w:rPr>
        <w:t>pháp</w:t>
      </w:r>
      <w:r>
        <w:rPr>
          <w:color w:val="231F20"/>
          <w:spacing w:val="-5"/>
          <w:w w:val="105"/>
        </w:rPr>
        <w:t> </w:t>
      </w:r>
      <w:r>
        <w:rPr>
          <w:color w:val="231F20"/>
          <w:w w:val="105"/>
        </w:rPr>
        <w:t>Đại</w:t>
      </w:r>
      <w:r>
        <w:rPr>
          <w:color w:val="231F20"/>
          <w:spacing w:val="-5"/>
          <w:w w:val="105"/>
        </w:rPr>
        <w:t> </w:t>
      </w:r>
      <w:r>
        <w:rPr>
          <w:color w:val="231F20"/>
          <w:w w:val="105"/>
        </w:rPr>
        <w:t>thừa</w:t>
      </w:r>
      <w:r>
        <w:rPr>
          <w:color w:val="231F20"/>
          <w:spacing w:val="-5"/>
          <w:w w:val="105"/>
        </w:rPr>
        <w:t> </w:t>
      </w:r>
      <w:r>
        <w:rPr>
          <w:color w:val="231F20"/>
          <w:w w:val="105"/>
        </w:rPr>
        <w:t>nói </w:t>
      </w:r>
      <w:r>
        <w:rPr>
          <w:color w:val="231F20"/>
          <w:w w:val="110"/>
        </w:rPr>
        <w:t>tâm thức. Dùng tâm thức không phải là chân tâm, nhưng công năng của nó rất lớn. Tâm sở của thức thứ 6, trong </w:t>
      </w:r>
      <w:r>
        <w:rPr>
          <w:i/>
          <w:color w:val="231F20"/>
          <w:w w:val="110"/>
        </w:rPr>
        <w:t>Bách</w:t>
      </w:r>
      <w:r>
        <w:rPr>
          <w:i/>
          <w:color w:val="231F20"/>
          <w:spacing w:val="-8"/>
          <w:w w:val="110"/>
        </w:rPr>
        <w:t> </w:t>
      </w:r>
      <w:r>
        <w:rPr>
          <w:i/>
          <w:color w:val="231F20"/>
          <w:w w:val="110"/>
        </w:rPr>
        <w:t>Pháp</w:t>
      </w:r>
      <w:r>
        <w:rPr>
          <w:i/>
          <w:color w:val="231F20"/>
          <w:spacing w:val="-8"/>
          <w:w w:val="110"/>
        </w:rPr>
        <w:t> </w:t>
      </w:r>
      <w:r>
        <w:rPr>
          <w:i/>
          <w:color w:val="231F20"/>
          <w:w w:val="110"/>
        </w:rPr>
        <w:t>Minh</w:t>
      </w:r>
      <w:r>
        <w:rPr>
          <w:i/>
          <w:color w:val="231F20"/>
          <w:spacing w:val="-8"/>
          <w:w w:val="110"/>
        </w:rPr>
        <w:t> </w:t>
      </w:r>
      <w:r>
        <w:rPr>
          <w:i/>
          <w:color w:val="231F20"/>
          <w:w w:val="110"/>
        </w:rPr>
        <w:t>Môn</w:t>
      </w:r>
      <w:r>
        <w:rPr>
          <w:i/>
          <w:color w:val="231F20"/>
          <w:spacing w:val="-8"/>
          <w:w w:val="110"/>
        </w:rPr>
        <w:t> </w:t>
      </w:r>
      <w:r>
        <w:rPr>
          <w:i/>
          <w:color w:val="231F20"/>
          <w:w w:val="110"/>
        </w:rPr>
        <w:t>Luận</w:t>
      </w:r>
      <w:r>
        <w:rPr>
          <w:i/>
          <w:color w:val="231F20"/>
          <w:spacing w:val="-8"/>
          <w:w w:val="110"/>
        </w:rPr>
        <w:t> </w:t>
      </w:r>
      <w:r>
        <w:rPr>
          <w:color w:val="231F20"/>
          <w:w w:val="110"/>
        </w:rPr>
        <w:t>nói,</w:t>
      </w:r>
      <w:r>
        <w:rPr>
          <w:color w:val="231F20"/>
          <w:spacing w:val="-8"/>
          <w:w w:val="110"/>
        </w:rPr>
        <w:t> </w:t>
      </w:r>
      <w:r>
        <w:rPr>
          <w:color w:val="231F20"/>
          <w:w w:val="110"/>
        </w:rPr>
        <w:t>có</w:t>
      </w:r>
      <w:r>
        <w:rPr>
          <w:color w:val="231F20"/>
          <w:spacing w:val="-8"/>
          <w:w w:val="110"/>
        </w:rPr>
        <w:t> </w:t>
      </w:r>
      <w:r>
        <w:rPr>
          <w:color w:val="231F20"/>
          <w:w w:val="110"/>
        </w:rPr>
        <w:t>51</w:t>
      </w:r>
      <w:r>
        <w:rPr>
          <w:color w:val="231F20"/>
          <w:spacing w:val="-8"/>
          <w:w w:val="110"/>
        </w:rPr>
        <w:t> </w:t>
      </w:r>
      <w:r>
        <w:rPr>
          <w:color w:val="231F20"/>
          <w:w w:val="110"/>
        </w:rPr>
        <w:t>tâm</w:t>
      </w:r>
      <w:r>
        <w:rPr>
          <w:color w:val="231F20"/>
          <w:spacing w:val="-8"/>
          <w:w w:val="110"/>
        </w:rPr>
        <w:t> </w:t>
      </w:r>
      <w:r>
        <w:rPr>
          <w:color w:val="231F20"/>
          <w:w w:val="110"/>
        </w:rPr>
        <w:t>sở,</w:t>
      </w:r>
      <w:r>
        <w:rPr>
          <w:color w:val="231F20"/>
          <w:spacing w:val="-8"/>
          <w:w w:val="110"/>
        </w:rPr>
        <w:t> </w:t>
      </w:r>
      <w:r>
        <w:rPr>
          <w:color w:val="231F20"/>
          <w:w w:val="110"/>
        </w:rPr>
        <w:t>thức</w:t>
      </w:r>
      <w:r>
        <w:rPr>
          <w:color w:val="231F20"/>
          <w:spacing w:val="-8"/>
          <w:w w:val="110"/>
        </w:rPr>
        <w:t> </w:t>
      </w:r>
      <w:r>
        <w:rPr>
          <w:color w:val="231F20"/>
          <w:w w:val="110"/>
        </w:rPr>
        <w:t>thứ</w:t>
      </w:r>
      <w:r>
        <w:rPr>
          <w:color w:val="231F20"/>
          <w:spacing w:val="-8"/>
          <w:w w:val="110"/>
        </w:rPr>
        <w:t> </w:t>
      </w:r>
      <w:r>
        <w:rPr>
          <w:color w:val="231F20"/>
          <w:w w:val="110"/>
        </w:rPr>
        <w:t>6 đều</w:t>
      </w:r>
      <w:r>
        <w:rPr>
          <w:color w:val="231F20"/>
          <w:w w:val="110"/>
        </w:rPr>
        <w:t> tương</w:t>
      </w:r>
      <w:r>
        <w:rPr>
          <w:color w:val="231F20"/>
          <w:w w:val="110"/>
        </w:rPr>
        <w:t> ưng</w:t>
      </w:r>
      <w:r>
        <w:rPr>
          <w:color w:val="231F20"/>
          <w:w w:val="110"/>
        </w:rPr>
        <w:t> hết.</w:t>
      </w:r>
      <w:r>
        <w:rPr>
          <w:color w:val="231F20"/>
          <w:w w:val="110"/>
        </w:rPr>
        <w:t> Hầu</w:t>
      </w:r>
      <w:r>
        <w:rPr>
          <w:color w:val="231F20"/>
          <w:w w:val="110"/>
        </w:rPr>
        <w:t> như</w:t>
      </w:r>
      <w:r>
        <w:rPr>
          <w:color w:val="231F20"/>
          <w:w w:val="110"/>
        </w:rPr>
        <w:t> không</w:t>
      </w:r>
      <w:r>
        <w:rPr>
          <w:color w:val="231F20"/>
          <w:w w:val="110"/>
        </w:rPr>
        <w:t> có</w:t>
      </w:r>
      <w:r>
        <w:rPr>
          <w:color w:val="231F20"/>
          <w:w w:val="110"/>
        </w:rPr>
        <w:t> pháp</w:t>
      </w:r>
      <w:r>
        <w:rPr>
          <w:color w:val="231F20"/>
          <w:w w:val="110"/>
        </w:rPr>
        <w:t> nào</w:t>
      </w:r>
      <w:r>
        <w:rPr>
          <w:color w:val="231F20"/>
          <w:w w:val="110"/>
        </w:rPr>
        <w:t> chẳng </w:t>
      </w:r>
      <w:r>
        <w:rPr>
          <w:color w:val="231F20"/>
          <w:w w:val="105"/>
        </w:rPr>
        <w:t>nằm</w:t>
      </w:r>
      <w:r>
        <w:rPr>
          <w:color w:val="231F20"/>
          <w:spacing w:val="-2"/>
          <w:w w:val="105"/>
        </w:rPr>
        <w:t> </w:t>
      </w:r>
      <w:r>
        <w:rPr>
          <w:color w:val="231F20"/>
          <w:w w:val="105"/>
        </w:rPr>
        <w:t>trong</w:t>
      </w:r>
      <w:r>
        <w:rPr>
          <w:color w:val="231F20"/>
          <w:spacing w:val="-1"/>
          <w:w w:val="105"/>
        </w:rPr>
        <w:t> </w:t>
      </w:r>
      <w:r>
        <w:rPr>
          <w:color w:val="231F20"/>
          <w:w w:val="105"/>
        </w:rPr>
        <w:t>phạm</w:t>
      </w:r>
      <w:r>
        <w:rPr>
          <w:color w:val="231F20"/>
          <w:spacing w:val="-2"/>
          <w:w w:val="105"/>
        </w:rPr>
        <w:t> </w:t>
      </w:r>
      <w:r>
        <w:rPr>
          <w:color w:val="231F20"/>
          <w:w w:val="105"/>
        </w:rPr>
        <w:t>vi</w:t>
      </w:r>
      <w:r>
        <w:rPr>
          <w:color w:val="231F20"/>
          <w:spacing w:val="-2"/>
          <w:w w:val="105"/>
        </w:rPr>
        <w:t> </w:t>
      </w:r>
      <w:r>
        <w:rPr>
          <w:color w:val="231F20"/>
          <w:w w:val="105"/>
        </w:rPr>
        <w:t>nghiên</w:t>
      </w:r>
      <w:r>
        <w:rPr>
          <w:color w:val="231F20"/>
          <w:spacing w:val="-1"/>
          <w:w w:val="105"/>
        </w:rPr>
        <w:t> </w:t>
      </w:r>
      <w:r>
        <w:rPr>
          <w:color w:val="231F20"/>
          <w:w w:val="105"/>
        </w:rPr>
        <w:t>cứu</w:t>
      </w:r>
      <w:r>
        <w:rPr>
          <w:color w:val="231F20"/>
          <w:spacing w:val="-2"/>
          <w:w w:val="105"/>
        </w:rPr>
        <w:t> </w:t>
      </w:r>
      <w:r>
        <w:rPr>
          <w:color w:val="231F20"/>
          <w:w w:val="105"/>
        </w:rPr>
        <w:t>của</w:t>
      </w:r>
      <w:r>
        <w:rPr>
          <w:color w:val="231F20"/>
          <w:spacing w:val="-2"/>
          <w:w w:val="105"/>
        </w:rPr>
        <w:t> </w:t>
      </w:r>
      <w:r>
        <w:rPr>
          <w:color w:val="231F20"/>
          <w:w w:val="105"/>
        </w:rPr>
        <w:t>nó.</w:t>
      </w:r>
      <w:r>
        <w:rPr>
          <w:color w:val="231F20"/>
          <w:spacing w:val="-2"/>
          <w:w w:val="105"/>
        </w:rPr>
        <w:t> </w:t>
      </w:r>
      <w:r>
        <w:rPr>
          <w:color w:val="231F20"/>
          <w:w w:val="105"/>
        </w:rPr>
        <w:t>Nó</w:t>
      </w:r>
      <w:r>
        <w:rPr>
          <w:color w:val="231F20"/>
          <w:spacing w:val="-1"/>
          <w:w w:val="105"/>
        </w:rPr>
        <w:t> </w:t>
      </w:r>
      <w:r>
        <w:rPr>
          <w:color w:val="231F20"/>
          <w:w w:val="105"/>
        </w:rPr>
        <w:t>có</w:t>
      </w:r>
      <w:r>
        <w:rPr>
          <w:color w:val="231F20"/>
          <w:spacing w:val="-1"/>
          <w:w w:val="105"/>
        </w:rPr>
        <w:t> </w:t>
      </w:r>
      <w:r>
        <w:rPr>
          <w:color w:val="231F20"/>
          <w:w w:val="105"/>
        </w:rPr>
        <w:t>năng</w:t>
      </w:r>
      <w:r>
        <w:rPr>
          <w:color w:val="231F20"/>
          <w:spacing w:val="-2"/>
          <w:w w:val="105"/>
        </w:rPr>
        <w:t> </w:t>
      </w:r>
      <w:r>
        <w:rPr>
          <w:color w:val="231F20"/>
          <w:w w:val="105"/>
        </w:rPr>
        <w:t>lực</w:t>
      </w:r>
      <w:r>
        <w:rPr>
          <w:color w:val="231F20"/>
          <w:spacing w:val="-2"/>
          <w:w w:val="105"/>
        </w:rPr>
        <w:t> </w:t>
      </w:r>
      <w:r>
        <w:rPr>
          <w:color w:val="231F20"/>
          <w:w w:val="105"/>
        </w:rPr>
        <w:t>hiểu </w:t>
      </w:r>
      <w:r>
        <w:rPr>
          <w:color w:val="231F20"/>
          <w:w w:val="110"/>
        </w:rPr>
        <w:t>rõ ràng minh bạch.</w:t>
      </w:r>
    </w:p>
    <w:p>
      <w:pPr>
        <w:pStyle w:val="BodyText"/>
        <w:spacing w:line="302" w:lineRule="auto" w:before="155"/>
        <w:ind w:left="387" w:right="121" w:firstLine="453"/>
      </w:pPr>
      <w:r>
        <w:rPr>
          <w:color w:val="231F20"/>
          <w:w w:val="105"/>
        </w:rPr>
        <w:t>Chúng ta thấy các nhà khoa học, triết học trên thế giới hiện</w:t>
      </w:r>
      <w:r>
        <w:rPr>
          <w:color w:val="231F20"/>
          <w:spacing w:val="14"/>
          <w:w w:val="105"/>
        </w:rPr>
        <w:t> </w:t>
      </w:r>
      <w:r>
        <w:rPr>
          <w:color w:val="231F20"/>
          <w:w w:val="105"/>
        </w:rPr>
        <w:t>nay,</w:t>
      </w:r>
      <w:r>
        <w:rPr>
          <w:color w:val="231F20"/>
          <w:spacing w:val="15"/>
          <w:w w:val="105"/>
        </w:rPr>
        <w:t> </w:t>
      </w:r>
      <w:r>
        <w:rPr>
          <w:color w:val="231F20"/>
          <w:w w:val="105"/>
        </w:rPr>
        <w:t>phạm</w:t>
      </w:r>
      <w:r>
        <w:rPr>
          <w:color w:val="231F20"/>
          <w:spacing w:val="14"/>
          <w:w w:val="105"/>
        </w:rPr>
        <w:t> </w:t>
      </w:r>
      <w:r>
        <w:rPr>
          <w:color w:val="231F20"/>
          <w:w w:val="105"/>
        </w:rPr>
        <w:t>vi</w:t>
      </w:r>
      <w:r>
        <w:rPr>
          <w:color w:val="231F20"/>
          <w:spacing w:val="15"/>
          <w:w w:val="105"/>
        </w:rPr>
        <w:t> </w:t>
      </w:r>
      <w:r>
        <w:rPr>
          <w:color w:val="231F20"/>
          <w:w w:val="105"/>
        </w:rPr>
        <w:t>và</w:t>
      </w:r>
      <w:r>
        <w:rPr>
          <w:color w:val="231F20"/>
          <w:spacing w:val="14"/>
          <w:w w:val="105"/>
        </w:rPr>
        <w:t> </w:t>
      </w:r>
      <w:r>
        <w:rPr>
          <w:color w:val="231F20"/>
          <w:w w:val="105"/>
        </w:rPr>
        <w:t>kết</w:t>
      </w:r>
      <w:r>
        <w:rPr>
          <w:color w:val="231F20"/>
          <w:spacing w:val="15"/>
          <w:w w:val="105"/>
        </w:rPr>
        <w:t> </w:t>
      </w:r>
      <w:r>
        <w:rPr>
          <w:color w:val="231F20"/>
          <w:w w:val="105"/>
        </w:rPr>
        <w:t>quả</w:t>
      </w:r>
      <w:r>
        <w:rPr>
          <w:color w:val="231F20"/>
          <w:spacing w:val="14"/>
          <w:w w:val="105"/>
        </w:rPr>
        <w:t> </w:t>
      </w:r>
      <w:r>
        <w:rPr>
          <w:color w:val="231F20"/>
          <w:w w:val="105"/>
        </w:rPr>
        <w:t>nghiên</w:t>
      </w:r>
      <w:r>
        <w:rPr>
          <w:color w:val="231F20"/>
          <w:spacing w:val="15"/>
          <w:w w:val="105"/>
        </w:rPr>
        <w:t> </w:t>
      </w:r>
      <w:r>
        <w:rPr>
          <w:color w:val="231F20"/>
          <w:w w:val="105"/>
        </w:rPr>
        <w:t>cứu</w:t>
      </w:r>
      <w:r>
        <w:rPr>
          <w:color w:val="231F20"/>
          <w:spacing w:val="14"/>
          <w:w w:val="105"/>
        </w:rPr>
        <w:t> </w:t>
      </w:r>
      <w:r>
        <w:rPr>
          <w:color w:val="231F20"/>
          <w:w w:val="105"/>
        </w:rPr>
        <w:t>của</w:t>
      </w:r>
      <w:r>
        <w:rPr>
          <w:color w:val="231F20"/>
          <w:spacing w:val="15"/>
          <w:w w:val="105"/>
        </w:rPr>
        <w:t> </w:t>
      </w:r>
      <w:r>
        <w:rPr>
          <w:color w:val="231F20"/>
          <w:w w:val="105"/>
        </w:rPr>
        <w:t>họ,</w:t>
      </w:r>
      <w:r>
        <w:rPr>
          <w:color w:val="231F20"/>
          <w:spacing w:val="14"/>
          <w:w w:val="105"/>
        </w:rPr>
        <w:t> </w:t>
      </w:r>
      <w:r>
        <w:rPr>
          <w:color w:val="231F20"/>
          <w:w w:val="105"/>
        </w:rPr>
        <w:t>có</w:t>
      </w:r>
      <w:r>
        <w:rPr>
          <w:color w:val="231F20"/>
          <w:spacing w:val="15"/>
          <w:w w:val="105"/>
        </w:rPr>
        <w:t> </w:t>
      </w:r>
      <w:r>
        <w:rPr>
          <w:color w:val="231F20"/>
          <w:spacing w:val="-2"/>
          <w:w w:val="105"/>
        </w:rPr>
        <w:t>thành</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tích tương đối khả quan. Nhưng nghiên cứu thì không thể duyên</w:t>
      </w:r>
      <w:r>
        <w:rPr>
          <w:color w:val="231F20"/>
          <w:spacing w:val="-17"/>
          <w:w w:val="105"/>
        </w:rPr>
        <w:t> </w:t>
      </w:r>
      <w:r>
        <w:rPr>
          <w:color w:val="231F20"/>
          <w:w w:val="105"/>
        </w:rPr>
        <w:t>đến</w:t>
      </w:r>
      <w:r>
        <w:rPr>
          <w:color w:val="231F20"/>
          <w:spacing w:val="-18"/>
          <w:w w:val="105"/>
        </w:rPr>
        <w:t> </w:t>
      </w:r>
      <w:r>
        <w:rPr>
          <w:color w:val="231F20"/>
          <w:w w:val="105"/>
        </w:rPr>
        <w:t>tự</w:t>
      </w:r>
      <w:r>
        <w:rPr>
          <w:color w:val="231F20"/>
          <w:spacing w:val="-18"/>
          <w:w w:val="105"/>
        </w:rPr>
        <w:t> </w:t>
      </w:r>
      <w:r>
        <w:rPr>
          <w:color w:val="231F20"/>
          <w:w w:val="105"/>
        </w:rPr>
        <w:t>tính.</w:t>
      </w:r>
      <w:r>
        <w:rPr>
          <w:color w:val="231F20"/>
          <w:spacing w:val="-18"/>
          <w:w w:val="105"/>
        </w:rPr>
        <w:t> </w:t>
      </w:r>
      <w:r>
        <w:rPr>
          <w:color w:val="231F20"/>
          <w:w w:val="105"/>
        </w:rPr>
        <w:t>Bản</w:t>
      </w:r>
      <w:r>
        <w:rPr>
          <w:color w:val="231F20"/>
          <w:spacing w:val="-17"/>
          <w:w w:val="105"/>
        </w:rPr>
        <w:t> </w:t>
      </w:r>
      <w:r>
        <w:rPr>
          <w:color w:val="231F20"/>
          <w:w w:val="105"/>
        </w:rPr>
        <w:t>thể</w:t>
      </w:r>
      <w:r>
        <w:rPr>
          <w:color w:val="231F20"/>
          <w:spacing w:val="-18"/>
          <w:w w:val="105"/>
        </w:rPr>
        <w:t> </w:t>
      </w:r>
      <w:r>
        <w:rPr>
          <w:color w:val="231F20"/>
          <w:w w:val="105"/>
        </w:rPr>
        <w:t>mà</w:t>
      </w:r>
      <w:r>
        <w:rPr>
          <w:color w:val="231F20"/>
          <w:spacing w:val="-17"/>
          <w:w w:val="105"/>
        </w:rPr>
        <w:t> </w:t>
      </w:r>
      <w:r>
        <w:rPr>
          <w:color w:val="231F20"/>
          <w:w w:val="105"/>
        </w:rPr>
        <w:t>triết</w:t>
      </w:r>
      <w:r>
        <w:rPr>
          <w:color w:val="231F20"/>
          <w:spacing w:val="-18"/>
          <w:w w:val="105"/>
        </w:rPr>
        <w:t> </w:t>
      </w:r>
      <w:r>
        <w:rPr>
          <w:color w:val="231F20"/>
          <w:w w:val="105"/>
        </w:rPr>
        <w:t>học</w:t>
      </w:r>
      <w:r>
        <w:rPr>
          <w:color w:val="231F20"/>
          <w:spacing w:val="-17"/>
          <w:w w:val="105"/>
        </w:rPr>
        <w:t> </w:t>
      </w:r>
      <w:r>
        <w:rPr>
          <w:color w:val="231F20"/>
          <w:w w:val="105"/>
        </w:rPr>
        <w:t>nói,</w:t>
      </w:r>
      <w:r>
        <w:rPr>
          <w:color w:val="231F20"/>
          <w:spacing w:val="-18"/>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duyên đến, cho nên rốt cuộc bản thể là gì, đến nay vẫn là một vấn đề lớn.</w:t>
      </w:r>
    </w:p>
    <w:p>
      <w:pPr>
        <w:pStyle w:val="BodyText"/>
        <w:spacing w:line="307" w:lineRule="auto" w:before="139"/>
        <w:ind w:left="103" w:right="403" w:firstLine="453"/>
      </w:pPr>
      <w:r>
        <w:rPr>
          <w:color w:val="231F20"/>
          <w:w w:val="110"/>
        </w:rPr>
        <w:t>Phật</w:t>
      </w:r>
      <w:r>
        <w:rPr>
          <w:color w:val="231F20"/>
          <w:spacing w:val="-5"/>
          <w:w w:val="110"/>
        </w:rPr>
        <w:t> </w:t>
      </w:r>
      <w:r>
        <w:rPr>
          <w:color w:val="231F20"/>
          <w:w w:val="110"/>
        </w:rPr>
        <w:t>pháp</w:t>
      </w:r>
      <w:r>
        <w:rPr>
          <w:color w:val="231F20"/>
          <w:spacing w:val="-5"/>
          <w:w w:val="110"/>
        </w:rPr>
        <w:t> </w:t>
      </w:r>
      <w:r>
        <w:rPr>
          <w:color w:val="231F20"/>
          <w:w w:val="110"/>
        </w:rPr>
        <w:t>có</w:t>
      </w:r>
      <w:r>
        <w:rPr>
          <w:color w:val="231F20"/>
          <w:spacing w:val="-5"/>
          <w:w w:val="110"/>
        </w:rPr>
        <w:t> </w:t>
      </w:r>
      <w:r>
        <w:rPr>
          <w:color w:val="231F20"/>
          <w:w w:val="110"/>
        </w:rPr>
        <w:t>cách</w:t>
      </w:r>
      <w:r>
        <w:rPr>
          <w:color w:val="231F20"/>
          <w:spacing w:val="-5"/>
          <w:w w:val="110"/>
        </w:rPr>
        <w:t> </w:t>
      </w:r>
      <w:r>
        <w:rPr>
          <w:color w:val="231F20"/>
          <w:w w:val="110"/>
        </w:rPr>
        <w:t>nghiên</w:t>
      </w:r>
      <w:r>
        <w:rPr>
          <w:color w:val="231F20"/>
          <w:spacing w:val="-5"/>
          <w:w w:val="110"/>
        </w:rPr>
        <w:t> </w:t>
      </w:r>
      <w:r>
        <w:rPr>
          <w:color w:val="231F20"/>
          <w:w w:val="110"/>
        </w:rPr>
        <w:t>cứu</w:t>
      </w:r>
      <w:r>
        <w:rPr>
          <w:color w:val="231F20"/>
          <w:spacing w:val="-5"/>
          <w:w w:val="110"/>
        </w:rPr>
        <w:t> </w:t>
      </w:r>
      <w:r>
        <w:rPr>
          <w:color w:val="231F20"/>
          <w:w w:val="110"/>
        </w:rPr>
        <w:t>đến</w:t>
      </w:r>
      <w:r>
        <w:rPr>
          <w:color w:val="231F20"/>
          <w:spacing w:val="-6"/>
          <w:w w:val="110"/>
        </w:rPr>
        <w:t> </w:t>
      </w:r>
      <w:r>
        <w:rPr>
          <w:color w:val="231F20"/>
          <w:w w:val="110"/>
        </w:rPr>
        <w:t>bản</w:t>
      </w:r>
      <w:r>
        <w:rPr>
          <w:color w:val="231F20"/>
          <w:spacing w:val="-5"/>
          <w:w w:val="110"/>
        </w:rPr>
        <w:t> </w:t>
      </w:r>
      <w:r>
        <w:rPr>
          <w:color w:val="231F20"/>
          <w:w w:val="110"/>
        </w:rPr>
        <w:t>thể.</w:t>
      </w:r>
      <w:r>
        <w:rPr>
          <w:color w:val="231F20"/>
          <w:spacing w:val="-6"/>
          <w:w w:val="110"/>
        </w:rPr>
        <w:t> </w:t>
      </w:r>
      <w:r>
        <w:rPr>
          <w:color w:val="231F20"/>
          <w:w w:val="110"/>
        </w:rPr>
        <w:t>Vì</w:t>
      </w:r>
      <w:r>
        <w:rPr>
          <w:color w:val="231F20"/>
          <w:spacing w:val="-5"/>
          <w:w w:val="110"/>
        </w:rPr>
        <w:t> </w:t>
      </w:r>
      <w:r>
        <w:rPr>
          <w:color w:val="231F20"/>
          <w:w w:val="110"/>
        </w:rPr>
        <w:t>sao?</w:t>
      </w:r>
      <w:r>
        <w:rPr>
          <w:color w:val="231F20"/>
          <w:spacing w:val="-5"/>
          <w:w w:val="110"/>
        </w:rPr>
        <w:t> </w:t>
      </w:r>
      <w:r>
        <w:rPr>
          <w:color w:val="231F20"/>
          <w:w w:val="110"/>
        </w:rPr>
        <w:t>Vì </w:t>
      </w:r>
      <w:r>
        <w:rPr>
          <w:color w:val="231F20"/>
          <w:w w:val="105"/>
        </w:rPr>
        <w:t>Phật</w:t>
      </w:r>
      <w:r>
        <w:rPr>
          <w:color w:val="231F20"/>
          <w:spacing w:val="-1"/>
          <w:w w:val="105"/>
        </w:rPr>
        <w:t> </w:t>
      </w:r>
      <w:r>
        <w:rPr>
          <w:color w:val="231F20"/>
          <w:w w:val="105"/>
        </w:rPr>
        <w:t>Pháp</w:t>
      </w:r>
      <w:r>
        <w:rPr>
          <w:color w:val="231F20"/>
          <w:spacing w:val="-1"/>
          <w:w w:val="105"/>
        </w:rPr>
        <w:t> </w:t>
      </w:r>
      <w:r>
        <w:rPr>
          <w:color w:val="231F20"/>
          <w:w w:val="105"/>
        </w:rPr>
        <w:t>dùng</w:t>
      </w:r>
      <w:r>
        <w:rPr>
          <w:color w:val="231F20"/>
          <w:spacing w:val="-1"/>
          <w:w w:val="105"/>
        </w:rPr>
        <w:t> </w:t>
      </w:r>
      <w:r>
        <w:rPr>
          <w:color w:val="231F20"/>
          <w:w w:val="105"/>
        </w:rPr>
        <w:t>chân</w:t>
      </w:r>
      <w:r>
        <w:rPr>
          <w:color w:val="231F20"/>
          <w:spacing w:val="-1"/>
          <w:w w:val="105"/>
        </w:rPr>
        <w:t> </w:t>
      </w:r>
      <w:r>
        <w:rPr>
          <w:color w:val="231F20"/>
          <w:w w:val="105"/>
        </w:rPr>
        <w:t>tâm,</w:t>
      </w:r>
      <w:r>
        <w:rPr>
          <w:color w:val="231F20"/>
          <w:spacing w:val="-1"/>
          <w:w w:val="105"/>
        </w:rPr>
        <w:t> </w:t>
      </w:r>
      <w:r>
        <w:rPr>
          <w:color w:val="231F20"/>
          <w:w w:val="105"/>
        </w:rPr>
        <w:t>chứ</w:t>
      </w:r>
      <w:r>
        <w:rPr>
          <w:color w:val="231F20"/>
          <w:spacing w:val="-1"/>
          <w:w w:val="105"/>
        </w:rPr>
        <w:t> </w:t>
      </w:r>
      <w:r>
        <w:rPr>
          <w:color w:val="231F20"/>
          <w:w w:val="105"/>
        </w:rPr>
        <w:t>không</w:t>
      </w:r>
      <w:r>
        <w:rPr>
          <w:color w:val="231F20"/>
          <w:spacing w:val="-1"/>
          <w:w w:val="105"/>
        </w:rPr>
        <w:t> </w:t>
      </w:r>
      <w:r>
        <w:rPr>
          <w:color w:val="231F20"/>
          <w:w w:val="105"/>
        </w:rPr>
        <w:t>dùng</w:t>
      </w:r>
      <w:r>
        <w:rPr>
          <w:color w:val="231F20"/>
          <w:spacing w:val="-1"/>
          <w:w w:val="105"/>
        </w:rPr>
        <w:t> </w:t>
      </w:r>
      <w:r>
        <w:rPr>
          <w:color w:val="231F20"/>
          <w:w w:val="105"/>
        </w:rPr>
        <w:t>vọng</w:t>
      </w:r>
      <w:r>
        <w:rPr>
          <w:color w:val="231F20"/>
          <w:spacing w:val="-1"/>
          <w:w w:val="105"/>
        </w:rPr>
        <w:t> </w:t>
      </w:r>
      <w:r>
        <w:rPr>
          <w:color w:val="231F20"/>
          <w:w w:val="105"/>
        </w:rPr>
        <w:t>tâm.</w:t>
      </w:r>
      <w:r>
        <w:rPr>
          <w:color w:val="231F20"/>
          <w:spacing w:val="-1"/>
          <w:w w:val="105"/>
        </w:rPr>
        <w:t> </w:t>
      </w:r>
      <w:r>
        <w:rPr>
          <w:color w:val="231F20"/>
          <w:w w:val="105"/>
        </w:rPr>
        <w:t>Chân tâm</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tham</w:t>
      </w:r>
      <w:r>
        <w:rPr>
          <w:color w:val="231F20"/>
          <w:spacing w:val="-23"/>
          <w:w w:val="105"/>
        </w:rPr>
        <w:t> </w:t>
      </w:r>
      <w:r>
        <w:rPr>
          <w:color w:val="231F20"/>
          <w:w w:val="105"/>
        </w:rPr>
        <w:t>cứu.</w:t>
      </w:r>
      <w:r>
        <w:rPr>
          <w:color w:val="231F20"/>
          <w:spacing w:val="-22"/>
          <w:w w:val="105"/>
        </w:rPr>
        <w:t> </w:t>
      </w:r>
      <w:r>
        <w:rPr>
          <w:color w:val="231F20"/>
          <w:w w:val="105"/>
        </w:rPr>
        <w:t>Tham</w:t>
      </w:r>
      <w:r>
        <w:rPr>
          <w:color w:val="231F20"/>
          <w:spacing w:val="-22"/>
          <w:w w:val="105"/>
        </w:rPr>
        <w:t> </w:t>
      </w:r>
      <w:r>
        <w:rPr>
          <w:color w:val="231F20"/>
          <w:w w:val="105"/>
        </w:rPr>
        <w:t>cứu</w:t>
      </w:r>
      <w:r>
        <w:rPr>
          <w:color w:val="231F20"/>
          <w:spacing w:val="-23"/>
          <w:w w:val="105"/>
        </w:rPr>
        <w:t> </w:t>
      </w:r>
      <w:r>
        <w:rPr>
          <w:color w:val="231F20"/>
          <w:w w:val="105"/>
        </w:rPr>
        <w:t>và</w:t>
      </w:r>
      <w:r>
        <w:rPr>
          <w:color w:val="231F20"/>
          <w:spacing w:val="-22"/>
          <w:w w:val="105"/>
        </w:rPr>
        <w:t> </w:t>
      </w:r>
      <w:r>
        <w:rPr>
          <w:color w:val="231F20"/>
          <w:w w:val="105"/>
        </w:rPr>
        <w:t>nghiên</w:t>
      </w:r>
      <w:r>
        <w:rPr>
          <w:color w:val="231F20"/>
          <w:spacing w:val="-22"/>
          <w:w w:val="105"/>
        </w:rPr>
        <w:t> </w:t>
      </w:r>
      <w:r>
        <w:rPr>
          <w:color w:val="231F20"/>
          <w:w w:val="105"/>
        </w:rPr>
        <w:t>cứu</w:t>
      </w:r>
      <w:r>
        <w:rPr>
          <w:color w:val="231F20"/>
          <w:spacing w:val="-23"/>
          <w:w w:val="105"/>
        </w:rPr>
        <w:t> </w:t>
      </w:r>
      <w:r>
        <w:rPr>
          <w:color w:val="231F20"/>
          <w:w w:val="105"/>
        </w:rPr>
        <w:t>khác</w:t>
      </w:r>
      <w:r>
        <w:rPr>
          <w:color w:val="231F20"/>
          <w:spacing w:val="-22"/>
          <w:w w:val="105"/>
        </w:rPr>
        <w:t> </w:t>
      </w:r>
      <w:r>
        <w:rPr>
          <w:color w:val="231F20"/>
          <w:w w:val="105"/>
        </w:rPr>
        <w:t>biệt</w:t>
      </w:r>
      <w:r>
        <w:rPr>
          <w:color w:val="231F20"/>
          <w:spacing w:val="-22"/>
          <w:w w:val="105"/>
        </w:rPr>
        <w:t> </w:t>
      </w:r>
      <w:r>
        <w:rPr>
          <w:color w:val="231F20"/>
          <w:w w:val="105"/>
        </w:rPr>
        <w:t>nhau </w:t>
      </w:r>
      <w:r>
        <w:rPr>
          <w:color w:val="231F20"/>
        </w:rPr>
        <w:t>chỗ nào? Vừa rồi nói, nghiên cứu không rời tâm ý thức. A Lại </w:t>
      </w:r>
      <w:r>
        <w:rPr>
          <w:color w:val="231F20"/>
          <w:spacing w:val="-2"/>
          <w:w w:val="110"/>
        </w:rPr>
        <w:t>Da</w:t>
      </w:r>
      <w:r>
        <w:rPr>
          <w:color w:val="231F20"/>
          <w:spacing w:val="-22"/>
          <w:w w:val="110"/>
        </w:rPr>
        <w:t> </w:t>
      </w:r>
      <w:r>
        <w:rPr>
          <w:color w:val="231F20"/>
          <w:spacing w:val="-2"/>
          <w:w w:val="110"/>
        </w:rPr>
        <w:t>là</w:t>
      </w:r>
      <w:r>
        <w:rPr>
          <w:color w:val="231F20"/>
          <w:spacing w:val="-21"/>
          <w:w w:val="110"/>
        </w:rPr>
        <w:t> </w:t>
      </w:r>
      <w:r>
        <w:rPr>
          <w:color w:val="231F20"/>
          <w:spacing w:val="-2"/>
          <w:w w:val="110"/>
        </w:rPr>
        <w:t>tâm,</w:t>
      </w:r>
      <w:r>
        <w:rPr>
          <w:color w:val="231F20"/>
          <w:spacing w:val="-21"/>
          <w:w w:val="110"/>
        </w:rPr>
        <w:t> </w:t>
      </w:r>
      <w:r>
        <w:rPr>
          <w:color w:val="231F20"/>
          <w:spacing w:val="-2"/>
          <w:w w:val="110"/>
        </w:rPr>
        <w:t>Mạt</w:t>
      </w:r>
      <w:r>
        <w:rPr>
          <w:color w:val="231F20"/>
          <w:spacing w:val="-21"/>
          <w:w w:val="110"/>
        </w:rPr>
        <w:t> </w:t>
      </w:r>
      <w:r>
        <w:rPr>
          <w:color w:val="231F20"/>
          <w:spacing w:val="-2"/>
          <w:w w:val="110"/>
        </w:rPr>
        <w:t>Na</w:t>
      </w:r>
      <w:r>
        <w:rPr>
          <w:color w:val="231F20"/>
          <w:spacing w:val="-21"/>
          <w:w w:val="110"/>
        </w:rPr>
        <w:t> </w:t>
      </w:r>
      <w:r>
        <w:rPr>
          <w:color w:val="231F20"/>
          <w:spacing w:val="-2"/>
          <w:w w:val="110"/>
        </w:rPr>
        <w:t>là</w:t>
      </w:r>
      <w:r>
        <w:rPr>
          <w:color w:val="231F20"/>
          <w:spacing w:val="-21"/>
          <w:w w:val="110"/>
        </w:rPr>
        <w:t> </w:t>
      </w:r>
      <w:r>
        <w:rPr>
          <w:color w:val="231F20"/>
          <w:spacing w:val="-2"/>
          <w:w w:val="110"/>
        </w:rPr>
        <w:t>ý,</w:t>
      </w:r>
      <w:r>
        <w:rPr>
          <w:color w:val="231F20"/>
          <w:spacing w:val="-21"/>
          <w:w w:val="110"/>
        </w:rPr>
        <w:t> </w:t>
      </w:r>
      <w:r>
        <w:rPr>
          <w:color w:val="231F20"/>
          <w:spacing w:val="-2"/>
          <w:w w:val="110"/>
        </w:rPr>
        <w:t>thức</w:t>
      </w:r>
      <w:r>
        <w:rPr>
          <w:color w:val="231F20"/>
          <w:spacing w:val="-21"/>
          <w:w w:val="110"/>
        </w:rPr>
        <w:t> </w:t>
      </w:r>
      <w:r>
        <w:rPr>
          <w:color w:val="231F20"/>
          <w:spacing w:val="-2"/>
          <w:w w:val="110"/>
        </w:rPr>
        <w:t>thứ</w:t>
      </w:r>
      <w:r>
        <w:rPr>
          <w:color w:val="231F20"/>
          <w:spacing w:val="-22"/>
          <w:w w:val="110"/>
        </w:rPr>
        <w:t> </w:t>
      </w:r>
      <w:r>
        <w:rPr>
          <w:color w:val="231F20"/>
          <w:spacing w:val="-2"/>
          <w:w w:val="110"/>
        </w:rPr>
        <w:t>6</w:t>
      </w:r>
      <w:r>
        <w:rPr>
          <w:color w:val="231F20"/>
          <w:spacing w:val="-21"/>
          <w:w w:val="110"/>
        </w:rPr>
        <w:t> </w:t>
      </w:r>
      <w:r>
        <w:rPr>
          <w:color w:val="231F20"/>
          <w:spacing w:val="-2"/>
          <w:w w:val="110"/>
        </w:rPr>
        <w:t>là</w:t>
      </w:r>
      <w:r>
        <w:rPr>
          <w:color w:val="231F20"/>
          <w:spacing w:val="-21"/>
          <w:w w:val="110"/>
        </w:rPr>
        <w:t> </w:t>
      </w:r>
      <w:r>
        <w:rPr>
          <w:color w:val="231F20"/>
          <w:spacing w:val="-2"/>
          <w:w w:val="110"/>
        </w:rPr>
        <w:t>thức,</w:t>
      </w:r>
      <w:r>
        <w:rPr>
          <w:color w:val="231F20"/>
          <w:spacing w:val="-21"/>
          <w:w w:val="110"/>
        </w:rPr>
        <w:t> </w:t>
      </w:r>
      <w:r>
        <w:rPr>
          <w:color w:val="231F20"/>
          <w:spacing w:val="-2"/>
          <w:w w:val="110"/>
        </w:rPr>
        <w:t>họ</w:t>
      </w:r>
      <w:r>
        <w:rPr>
          <w:color w:val="231F20"/>
          <w:spacing w:val="-21"/>
          <w:w w:val="110"/>
        </w:rPr>
        <w:t> </w:t>
      </w:r>
      <w:r>
        <w:rPr>
          <w:color w:val="231F20"/>
          <w:spacing w:val="-2"/>
          <w:w w:val="110"/>
        </w:rPr>
        <w:t>đã</w:t>
      </w:r>
      <w:r>
        <w:rPr>
          <w:color w:val="231F20"/>
          <w:spacing w:val="-21"/>
          <w:w w:val="110"/>
        </w:rPr>
        <w:t> </w:t>
      </w:r>
      <w:r>
        <w:rPr>
          <w:color w:val="231F20"/>
          <w:spacing w:val="-2"/>
          <w:w w:val="110"/>
        </w:rPr>
        <w:t>dùng</w:t>
      </w:r>
      <w:r>
        <w:rPr>
          <w:color w:val="231F20"/>
          <w:spacing w:val="-21"/>
          <w:w w:val="110"/>
        </w:rPr>
        <w:t> </w:t>
      </w:r>
      <w:r>
        <w:rPr>
          <w:color w:val="231F20"/>
          <w:spacing w:val="-2"/>
          <w:w w:val="110"/>
        </w:rPr>
        <w:t>tâm- </w:t>
      </w:r>
      <w:r>
        <w:rPr>
          <w:color w:val="231F20"/>
          <w:w w:val="110"/>
        </w:rPr>
        <w:t>ý-thức</w:t>
      </w:r>
      <w:r>
        <w:rPr>
          <w:color w:val="231F20"/>
          <w:spacing w:val="-24"/>
          <w:w w:val="110"/>
        </w:rPr>
        <w:t> </w:t>
      </w:r>
      <w:r>
        <w:rPr>
          <w:color w:val="231F20"/>
          <w:w w:val="110"/>
        </w:rPr>
        <w:t>này.</w:t>
      </w:r>
      <w:r>
        <w:rPr>
          <w:color w:val="231F20"/>
          <w:spacing w:val="-23"/>
          <w:w w:val="110"/>
        </w:rPr>
        <w:t> </w:t>
      </w:r>
      <w:r>
        <w:rPr>
          <w:color w:val="231F20"/>
          <w:w w:val="110"/>
        </w:rPr>
        <w:t>Tham</w:t>
      </w:r>
      <w:r>
        <w:rPr>
          <w:color w:val="231F20"/>
          <w:spacing w:val="-24"/>
          <w:w w:val="110"/>
        </w:rPr>
        <w:t> </w:t>
      </w:r>
      <w:r>
        <w:rPr>
          <w:color w:val="231F20"/>
          <w:w w:val="110"/>
        </w:rPr>
        <w:t>cứu</w:t>
      </w:r>
      <w:r>
        <w:rPr>
          <w:color w:val="231F20"/>
          <w:spacing w:val="-23"/>
          <w:w w:val="110"/>
        </w:rPr>
        <w:t> </w:t>
      </w:r>
      <w:r>
        <w:rPr>
          <w:color w:val="231F20"/>
          <w:w w:val="110"/>
        </w:rPr>
        <w:t>thì</w:t>
      </w:r>
      <w:r>
        <w:rPr>
          <w:color w:val="231F20"/>
          <w:spacing w:val="-23"/>
          <w:w w:val="110"/>
        </w:rPr>
        <w:t> </w:t>
      </w:r>
      <w:r>
        <w:rPr>
          <w:color w:val="231F20"/>
          <w:w w:val="110"/>
        </w:rPr>
        <w:t>không</w:t>
      </w:r>
      <w:r>
        <w:rPr>
          <w:color w:val="231F20"/>
          <w:spacing w:val="-24"/>
          <w:w w:val="110"/>
        </w:rPr>
        <w:t> </w:t>
      </w:r>
      <w:r>
        <w:rPr>
          <w:color w:val="231F20"/>
          <w:w w:val="110"/>
        </w:rPr>
        <w:t>dùng</w:t>
      </w:r>
      <w:r>
        <w:rPr>
          <w:color w:val="231F20"/>
          <w:spacing w:val="-23"/>
          <w:w w:val="110"/>
        </w:rPr>
        <w:t> </w:t>
      </w:r>
      <w:r>
        <w:rPr>
          <w:color w:val="231F20"/>
          <w:w w:val="110"/>
        </w:rPr>
        <w:t>tâm</w:t>
      </w:r>
      <w:r>
        <w:rPr>
          <w:color w:val="231F20"/>
          <w:spacing w:val="-23"/>
          <w:w w:val="110"/>
        </w:rPr>
        <w:t> </w:t>
      </w:r>
      <w:r>
        <w:rPr>
          <w:color w:val="231F20"/>
          <w:w w:val="110"/>
        </w:rPr>
        <w:t>ý</w:t>
      </w:r>
      <w:r>
        <w:rPr>
          <w:color w:val="231F20"/>
          <w:spacing w:val="-24"/>
          <w:w w:val="110"/>
        </w:rPr>
        <w:t> </w:t>
      </w:r>
      <w:r>
        <w:rPr>
          <w:color w:val="231F20"/>
          <w:w w:val="110"/>
        </w:rPr>
        <w:t>thức.</w:t>
      </w:r>
      <w:r>
        <w:rPr>
          <w:color w:val="231F20"/>
          <w:spacing w:val="-23"/>
          <w:w w:val="110"/>
        </w:rPr>
        <w:t> </w:t>
      </w:r>
      <w:r>
        <w:rPr>
          <w:color w:val="231F20"/>
          <w:w w:val="110"/>
        </w:rPr>
        <w:t>Phương pháp</w:t>
      </w:r>
      <w:r>
        <w:rPr>
          <w:color w:val="231F20"/>
          <w:spacing w:val="-10"/>
          <w:w w:val="110"/>
        </w:rPr>
        <w:t> </w:t>
      </w:r>
      <w:r>
        <w:rPr>
          <w:color w:val="231F20"/>
          <w:w w:val="110"/>
        </w:rPr>
        <w:t>hoàn</w:t>
      </w:r>
      <w:r>
        <w:rPr>
          <w:color w:val="231F20"/>
          <w:spacing w:val="-10"/>
          <w:w w:val="110"/>
        </w:rPr>
        <w:t> </w:t>
      </w:r>
      <w:r>
        <w:rPr>
          <w:color w:val="231F20"/>
          <w:w w:val="110"/>
        </w:rPr>
        <w:t>toàn</w:t>
      </w:r>
      <w:r>
        <w:rPr>
          <w:color w:val="231F20"/>
          <w:spacing w:val="-10"/>
          <w:w w:val="110"/>
        </w:rPr>
        <w:t> </w:t>
      </w:r>
      <w:r>
        <w:rPr>
          <w:color w:val="231F20"/>
          <w:w w:val="110"/>
        </w:rPr>
        <w:t>không</w:t>
      </w:r>
      <w:r>
        <w:rPr>
          <w:color w:val="231F20"/>
          <w:spacing w:val="-10"/>
          <w:w w:val="110"/>
        </w:rPr>
        <w:t> </w:t>
      </w:r>
      <w:r>
        <w:rPr>
          <w:color w:val="231F20"/>
          <w:w w:val="110"/>
        </w:rPr>
        <w:t>giống</w:t>
      </w:r>
      <w:r>
        <w:rPr>
          <w:color w:val="231F20"/>
          <w:spacing w:val="-10"/>
          <w:w w:val="110"/>
        </w:rPr>
        <w:t> </w:t>
      </w:r>
      <w:r>
        <w:rPr>
          <w:color w:val="231F20"/>
          <w:w w:val="110"/>
        </w:rPr>
        <w:t>nhau.</w:t>
      </w:r>
    </w:p>
    <w:p>
      <w:pPr>
        <w:pStyle w:val="BodyText"/>
        <w:spacing w:line="307" w:lineRule="auto" w:before="138"/>
        <w:ind w:left="103" w:right="407" w:firstLine="453"/>
      </w:pPr>
      <w:r>
        <w:rPr>
          <w:color w:val="231F20"/>
          <w:w w:val="105"/>
        </w:rPr>
        <w:t>Không</w:t>
      </w:r>
      <w:r>
        <w:rPr>
          <w:color w:val="231F20"/>
          <w:spacing w:val="-9"/>
          <w:w w:val="105"/>
        </w:rPr>
        <w:t> </w:t>
      </w:r>
      <w:r>
        <w:rPr>
          <w:color w:val="231F20"/>
          <w:w w:val="105"/>
        </w:rPr>
        <w:t>dùng</w:t>
      </w:r>
      <w:r>
        <w:rPr>
          <w:color w:val="231F20"/>
          <w:spacing w:val="-9"/>
          <w:w w:val="105"/>
        </w:rPr>
        <w:t> </w:t>
      </w:r>
      <w:r>
        <w:rPr>
          <w:color w:val="231F20"/>
          <w:w w:val="105"/>
        </w:rPr>
        <w:t>thức</w:t>
      </w:r>
      <w:r>
        <w:rPr>
          <w:color w:val="231F20"/>
          <w:spacing w:val="-9"/>
          <w:w w:val="105"/>
        </w:rPr>
        <w:t> </w:t>
      </w:r>
      <w:r>
        <w:rPr>
          <w:color w:val="231F20"/>
          <w:w w:val="105"/>
        </w:rPr>
        <w:t>thứ</w:t>
      </w:r>
      <w:r>
        <w:rPr>
          <w:color w:val="231F20"/>
          <w:spacing w:val="-9"/>
          <w:w w:val="105"/>
        </w:rPr>
        <w:t> </w:t>
      </w:r>
      <w:r>
        <w:rPr>
          <w:color w:val="231F20"/>
          <w:w w:val="105"/>
        </w:rPr>
        <w:t>6,</w:t>
      </w:r>
      <w:r>
        <w:rPr>
          <w:color w:val="231F20"/>
          <w:spacing w:val="-9"/>
          <w:w w:val="105"/>
        </w:rPr>
        <w:t> </w:t>
      </w:r>
      <w:r>
        <w:rPr>
          <w:color w:val="231F20"/>
          <w:w w:val="105"/>
        </w:rPr>
        <w:t>nghĩa</w:t>
      </w:r>
      <w:r>
        <w:rPr>
          <w:color w:val="231F20"/>
          <w:spacing w:val="-9"/>
          <w:w w:val="105"/>
        </w:rPr>
        <w:t> </w:t>
      </w:r>
      <w:r>
        <w:rPr>
          <w:color w:val="231F20"/>
          <w:w w:val="105"/>
        </w:rPr>
        <w:t>là</w:t>
      </w:r>
      <w:r>
        <w:rPr>
          <w:color w:val="231F20"/>
          <w:spacing w:val="-9"/>
          <w:w w:val="105"/>
        </w:rPr>
        <w:t> </w:t>
      </w:r>
      <w:r>
        <w:rPr>
          <w:color w:val="231F20"/>
          <w:w w:val="105"/>
        </w:rPr>
        <w:t>không</w:t>
      </w:r>
      <w:r>
        <w:rPr>
          <w:color w:val="231F20"/>
          <w:spacing w:val="-9"/>
          <w:w w:val="105"/>
        </w:rPr>
        <w:t> </w:t>
      </w:r>
      <w:r>
        <w:rPr>
          <w:color w:val="231F20"/>
          <w:w w:val="105"/>
        </w:rPr>
        <w:t>phân</w:t>
      </w:r>
      <w:r>
        <w:rPr>
          <w:color w:val="231F20"/>
          <w:spacing w:val="-9"/>
          <w:w w:val="105"/>
        </w:rPr>
        <w:t> </w:t>
      </w:r>
      <w:r>
        <w:rPr>
          <w:color w:val="231F20"/>
          <w:w w:val="105"/>
        </w:rPr>
        <w:t>biệt,</w:t>
      </w:r>
      <w:r>
        <w:rPr>
          <w:color w:val="231F20"/>
          <w:spacing w:val="-9"/>
          <w:w w:val="105"/>
        </w:rPr>
        <w:t> </w:t>
      </w:r>
      <w:r>
        <w:rPr>
          <w:color w:val="231F20"/>
          <w:w w:val="105"/>
        </w:rPr>
        <w:t>không dùng</w:t>
      </w:r>
      <w:r>
        <w:rPr>
          <w:color w:val="231F20"/>
          <w:spacing w:val="-8"/>
          <w:w w:val="105"/>
        </w:rPr>
        <w:t> </w:t>
      </w:r>
      <w:r>
        <w:rPr>
          <w:color w:val="231F20"/>
          <w:w w:val="105"/>
        </w:rPr>
        <w:t>tâm</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Không</w:t>
      </w:r>
      <w:r>
        <w:rPr>
          <w:color w:val="231F20"/>
          <w:spacing w:val="-8"/>
          <w:w w:val="105"/>
        </w:rPr>
        <w:t> </w:t>
      </w:r>
      <w:r>
        <w:rPr>
          <w:color w:val="231F20"/>
          <w:w w:val="105"/>
        </w:rPr>
        <w:t>dùng</w:t>
      </w:r>
      <w:r>
        <w:rPr>
          <w:color w:val="231F20"/>
          <w:spacing w:val="-8"/>
          <w:w w:val="105"/>
        </w:rPr>
        <w:t> </w:t>
      </w:r>
      <w:r>
        <w:rPr>
          <w:color w:val="231F20"/>
          <w:w w:val="105"/>
        </w:rPr>
        <w:t>thức</w:t>
      </w:r>
      <w:r>
        <w:rPr>
          <w:color w:val="231F20"/>
          <w:spacing w:val="-8"/>
          <w:w w:val="105"/>
        </w:rPr>
        <w:t> </w:t>
      </w:r>
      <w:r>
        <w:rPr>
          <w:color w:val="231F20"/>
          <w:w w:val="105"/>
        </w:rPr>
        <w:t>thứ</w:t>
      </w:r>
      <w:r>
        <w:rPr>
          <w:color w:val="231F20"/>
          <w:spacing w:val="-8"/>
          <w:w w:val="105"/>
        </w:rPr>
        <w:t> </w:t>
      </w:r>
      <w:r>
        <w:rPr>
          <w:color w:val="231F20"/>
          <w:w w:val="105"/>
        </w:rPr>
        <w:t>7,</w:t>
      </w:r>
      <w:r>
        <w:rPr>
          <w:color w:val="231F20"/>
          <w:spacing w:val="-8"/>
          <w:w w:val="105"/>
        </w:rPr>
        <w:t> </w:t>
      </w:r>
      <w:r>
        <w:rPr>
          <w:color w:val="231F20"/>
          <w:w w:val="105"/>
        </w:rPr>
        <w:t>nghĩa</w:t>
      </w:r>
      <w:r>
        <w:rPr>
          <w:color w:val="231F20"/>
          <w:spacing w:val="-8"/>
          <w:w w:val="105"/>
        </w:rPr>
        <w:t> </w:t>
      </w:r>
      <w:r>
        <w:rPr>
          <w:color w:val="231F20"/>
          <w:w w:val="105"/>
        </w:rPr>
        <w:t>là</w:t>
      </w:r>
      <w:r>
        <w:rPr>
          <w:color w:val="231F20"/>
          <w:spacing w:val="-8"/>
          <w:w w:val="105"/>
        </w:rPr>
        <w:t> </w:t>
      </w:r>
      <w:r>
        <w:rPr>
          <w:color w:val="231F20"/>
          <w:w w:val="105"/>
        </w:rPr>
        <w:t>không dùng</w:t>
      </w:r>
      <w:r>
        <w:rPr>
          <w:color w:val="231F20"/>
          <w:spacing w:val="-5"/>
          <w:w w:val="105"/>
        </w:rPr>
        <w:t> </w:t>
      </w:r>
      <w:r>
        <w:rPr>
          <w:color w:val="231F20"/>
          <w:w w:val="105"/>
        </w:rPr>
        <w:t>tâm</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Không</w:t>
      </w:r>
      <w:r>
        <w:rPr>
          <w:color w:val="231F20"/>
          <w:spacing w:val="-6"/>
          <w:w w:val="105"/>
        </w:rPr>
        <w:t> </w:t>
      </w:r>
      <w:r>
        <w:rPr>
          <w:color w:val="231F20"/>
          <w:w w:val="105"/>
        </w:rPr>
        <w:t>dùng</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5"/>
          <w:w w:val="105"/>
        </w:rPr>
        <w:t> </w:t>
      </w:r>
      <w:r>
        <w:rPr>
          <w:color w:val="231F20"/>
          <w:w w:val="105"/>
        </w:rPr>
        <w:t>nghĩa</w:t>
      </w:r>
      <w:r>
        <w:rPr>
          <w:color w:val="231F20"/>
          <w:spacing w:val="-6"/>
          <w:w w:val="105"/>
        </w:rPr>
        <w:t> </w:t>
      </w:r>
      <w:r>
        <w:rPr>
          <w:color w:val="231F20"/>
          <w:w w:val="105"/>
        </w:rPr>
        <w:t>là</w:t>
      </w:r>
      <w:r>
        <w:rPr>
          <w:color w:val="231F20"/>
          <w:spacing w:val="-6"/>
          <w:w w:val="105"/>
        </w:rPr>
        <w:t> </w:t>
      </w:r>
      <w:r>
        <w:rPr>
          <w:color w:val="231F20"/>
          <w:w w:val="105"/>
        </w:rPr>
        <w:t>không </w:t>
      </w:r>
      <w:r>
        <w:rPr>
          <w:color w:val="231F20"/>
        </w:rPr>
        <w:t>khởi tâm không động niệm. Quý vị nghĩ thử xem, không khởi </w:t>
      </w:r>
      <w:r>
        <w:rPr>
          <w:color w:val="231F20"/>
          <w:w w:val="105"/>
        </w:rPr>
        <w:t>tâm động niệm, không phân biệt, chấp trước, hết thảy đều buông bỏ hết, khi đó chân tâm hiện tiền. Đạo Phật nói chân như bản tính hiện tiền. Nếu dùng tâm ý thức thì tự tính sẽ không</w:t>
      </w:r>
      <w:r>
        <w:rPr>
          <w:color w:val="231F20"/>
          <w:spacing w:val="-15"/>
          <w:w w:val="105"/>
        </w:rPr>
        <w:t> </w:t>
      </w:r>
      <w:r>
        <w:rPr>
          <w:color w:val="231F20"/>
          <w:w w:val="105"/>
        </w:rPr>
        <w:t>hiện</w:t>
      </w:r>
      <w:r>
        <w:rPr>
          <w:color w:val="231F20"/>
          <w:spacing w:val="-15"/>
          <w:w w:val="105"/>
        </w:rPr>
        <w:t> </w:t>
      </w:r>
      <w:r>
        <w:rPr>
          <w:color w:val="231F20"/>
          <w:w w:val="105"/>
        </w:rPr>
        <w:t>tiền.</w:t>
      </w:r>
      <w:r>
        <w:rPr>
          <w:color w:val="231F20"/>
          <w:spacing w:val="-15"/>
          <w:w w:val="105"/>
        </w:rPr>
        <w:t> </w:t>
      </w:r>
      <w:r>
        <w:rPr>
          <w:color w:val="231F20"/>
          <w:w w:val="105"/>
        </w:rPr>
        <w:t>Đạo</w:t>
      </w:r>
      <w:r>
        <w:rPr>
          <w:color w:val="231F20"/>
          <w:spacing w:val="-15"/>
          <w:w w:val="105"/>
        </w:rPr>
        <w:t> </w:t>
      </w:r>
      <w:r>
        <w:rPr>
          <w:color w:val="231F20"/>
          <w:w w:val="105"/>
        </w:rPr>
        <w:t>Phật</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ẩn</w:t>
      </w:r>
      <w:r>
        <w:rPr>
          <w:color w:val="231F20"/>
          <w:spacing w:val="-15"/>
          <w:w w:val="105"/>
        </w:rPr>
        <w:t> </w:t>
      </w:r>
      <w:r>
        <w:rPr>
          <w:color w:val="231F20"/>
          <w:w w:val="105"/>
        </w:rPr>
        <w:t>hiện,</w:t>
      </w:r>
      <w:r>
        <w:rPr>
          <w:color w:val="231F20"/>
          <w:spacing w:val="-15"/>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ẩn</w:t>
      </w:r>
      <w:r>
        <w:rPr>
          <w:color w:val="231F20"/>
          <w:spacing w:val="-15"/>
          <w:w w:val="105"/>
        </w:rPr>
        <w:t> </w:t>
      </w:r>
      <w:r>
        <w:rPr>
          <w:color w:val="231F20"/>
          <w:w w:val="105"/>
        </w:rPr>
        <w:t>đi,</w:t>
      </w:r>
      <w:r>
        <w:rPr>
          <w:color w:val="231F20"/>
          <w:spacing w:val="-15"/>
          <w:w w:val="105"/>
        </w:rPr>
        <w:t> </w:t>
      </w:r>
      <w:r>
        <w:rPr>
          <w:color w:val="231F20"/>
          <w:w w:val="105"/>
        </w:rPr>
        <w:t>vũ</w:t>
      </w:r>
      <w:r>
        <w:rPr>
          <w:color w:val="231F20"/>
          <w:spacing w:val="-15"/>
          <w:w w:val="105"/>
        </w:rPr>
        <w:t> </w:t>
      </w:r>
      <w:r>
        <w:rPr>
          <w:color w:val="231F20"/>
          <w:w w:val="105"/>
        </w:rPr>
        <w:t>trụ hiện tiền.</w:t>
      </w:r>
    </w:p>
    <w:p>
      <w:pPr>
        <w:pStyle w:val="BodyText"/>
        <w:spacing w:line="307" w:lineRule="auto" w:before="136"/>
        <w:ind w:left="103" w:right="405" w:firstLine="453"/>
      </w:pPr>
      <w:r>
        <w:rPr>
          <w:color w:val="231F20"/>
          <w:w w:val="105"/>
        </w:rPr>
        <w:t>Các</w:t>
      </w:r>
      <w:r>
        <w:rPr>
          <w:color w:val="231F20"/>
          <w:spacing w:val="-10"/>
          <w:w w:val="105"/>
        </w:rPr>
        <w:t> </w:t>
      </w:r>
      <w:r>
        <w:rPr>
          <w:color w:val="231F20"/>
          <w:w w:val="105"/>
        </w:rPr>
        <w:t>nhà</w:t>
      </w:r>
      <w:r>
        <w:rPr>
          <w:color w:val="231F20"/>
          <w:spacing w:val="-11"/>
          <w:w w:val="105"/>
        </w:rPr>
        <w:t> </w:t>
      </w:r>
      <w:r>
        <w:rPr>
          <w:color w:val="231F20"/>
          <w:w w:val="105"/>
        </w:rPr>
        <w:t>khoa</w:t>
      </w:r>
      <w:r>
        <w:rPr>
          <w:color w:val="231F20"/>
          <w:spacing w:val="-11"/>
          <w:w w:val="105"/>
        </w:rPr>
        <w:t> </w:t>
      </w:r>
      <w:r>
        <w:rPr>
          <w:color w:val="231F20"/>
          <w:w w:val="105"/>
        </w:rPr>
        <w:t>học</w:t>
      </w:r>
      <w:r>
        <w:rPr>
          <w:color w:val="231F20"/>
          <w:spacing w:val="-11"/>
          <w:w w:val="105"/>
        </w:rPr>
        <w:t> </w:t>
      </w:r>
      <w:r>
        <w:rPr>
          <w:color w:val="231F20"/>
          <w:w w:val="105"/>
        </w:rPr>
        <w:t>thời</w:t>
      </w:r>
      <w:r>
        <w:rPr>
          <w:color w:val="231F20"/>
          <w:spacing w:val="-11"/>
          <w:w w:val="105"/>
        </w:rPr>
        <w:t> </w:t>
      </w:r>
      <w:r>
        <w:rPr>
          <w:color w:val="231F20"/>
          <w:w w:val="105"/>
        </w:rPr>
        <w:t>cận</w:t>
      </w:r>
      <w:r>
        <w:rPr>
          <w:color w:val="231F20"/>
          <w:spacing w:val="-11"/>
          <w:w w:val="105"/>
        </w:rPr>
        <w:t> </w:t>
      </w:r>
      <w:r>
        <w:rPr>
          <w:color w:val="231F20"/>
          <w:w w:val="105"/>
        </w:rPr>
        <w:t>đại</w:t>
      </w:r>
      <w:r>
        <w:rPr>
          <w:color w:val="231F20"/>
          <w:spacing w:val="-11"/>
          <w:w w:val="105"/>
        </w:rPr>
        <w:t> </w:t>
      </w:r>
      <w:r>
        <w:rPr>
          <w:color w:val="231F20"/>
          <w:w w:val="105"/>
        </w:rPr>
        <w:t>nói:</w:t>
      </w:r>
      <w:r>
        <w:rPr>
          <w:color w:val="231F20"/>
          <w:spacing w:val="-11"/>
          <w:w w:val="105"/>
        </w:rPr>
        <w:t> </w:t>
      </w:r>
      <w:r>
        <w:rPr>
          <w:color w:val="231F20"/>
          <w:w w:val="105"/>
        </w:rPr>
        <w:t>Năng</w:t>
      </w:r>
      <w:r>
        <w:rPr>
          <w:color w:val="231F20"/>
          <w:spacing w:val="-10"/>
          <w:w w:val="105"/>
        </w:rPr>
        <w:t> </w:t>
      </w:r>
      <w:r>
        <w:rPr>
          <w:color w:val="231F20"/>
          <w:w w:val="105"/>
        </w:rPr>
        <w:t>lượng,</w:t>
      </w:r>
      <w:r>
        <w:rPr>
          <w:color w:val="231F20"/>
          <w:spacing w:val="-11"/>
          <w:w w:val="105"/>
        </w:rPr>
        <w:t> </w:t>
      </w:r>
      <w:r>
        <w:rPr>
          <w:color w:val="231F20"/>
          <w:w w:val="105"/>
        </w:rPr>
        <w:t>vật</w:t>
      </w:r>
      <w:r>
        <w:rPr>
          <w:color w:val="231F20"/>
          <w:spacing w:val="-11"/>
          <w:w w:val="105"/>
        </w:rPr>
        <w:t> </w:t>
      </w:r>
      <w:r>
        <w:rPr>
          <w:color w:val="231F20"/>
          <w:w w:val="105"/>
        </w:rPr>
        <w:t>chất, thông tin, đều hiện tiền. Vũ trụ này vô cùng phức tạp, đến cuối cùng quy nạp lại không ngoài 3 thứ: năng lượng, vật chất, thông tin.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rPr>
        <w:t>Năng lượng chính là Nghiệp tướng của A Lại Da. Vật chất </w:t>
      </w:r>
      <w:r>
        <w:rPr>
          <w:color w:val="231F20"/>
          <w:w w:val="105"/>
        </w:rPr>
        <w:t>là</w:t>
      </w:r>
      <w:r>
        <w:rPr>
          <w:color w:val="231F20"/>
          <w:spacing w:val="-23"/>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tướng</w:t>
      </w:r>
      <w:r>
        <w:rPr>
          <w:color w:val="231F20"/>
          <w:spacing w:val="-22"/>
          <w:w w:val="105"/>
        </w:rPr>
        <w:t> </w:t>
      </w:r>
      <w:r>
        <w:rPr>
          <w:color w:val="231F20"/>
          <w:w w:val="105"/>
        </w:rPr>
        <w:t>của</w:t>
      </w:r>
      <w:r>
        <w:rPr>
          <w:color w:val="231F20"/>
          <w:spacing w:val="-23"/>
          <w:w w:val="105"/>
        </w:rPr>
        <w:t> </w:t>
      </w:r>
      <w:r>
        <w:rPr>
          <w:color w:val="231F20"/>
          <w:w w:val="105"/>
        </w:rPr>
        <w:t>A</w:t>
      </w:r>
      <w:r>
        <w:rPr>
          <w:color w:val="231F20"/>
          <w:spacing w:val="-22"/>
          <w:w w:val="105"/>
        </w:rPr>
        <w:t> </w:t>
      </w:r>
      <w:r>
        <w:rPr>
          <w:color w:val="231F20"/>
          <w:w w:val="105"/>
        </w:rPr>
        <w:t>Lại</w:t>
      </w:r>
      <w:r>
        <w:rPr>
          <w:color w:val="231F20"/>
          <w:spacing w:val="-22"/>
          <w:w w:val="105"/>
        </w:rPr>
        <w:t> </w:t>
      </w:r>
      <w:r>
        <w:rPr>
          <w:color w:val="231F20"/>
          <w:w w:val="105"/>
        </w:rPr>
        <w:t>Da.</w:t>
      </w:r>
      <w:r>
        <w:rPr>
          <w:color w:val="231F20"/>
          <w:spacing w:val="-22"/>
          <w:w w:val="105"/>
        </w:rPr>
        <w:t> </w:t>
      </w:r>
      <w:r>
        <w:rPr>
          <w:color w:val="231F20"/>
          <w:w w:val="105"/>
        </w:rPr>
        <w:t>Thông</w:t>
      </w:r>
      <w:r>
        <w:rPr>
          <w:color w:val="231F20"/>
          <w:spacing w:val="-22"/>
          <w:w w:val="105"/>
        </w:rPr>
        <w:t> </w:t>
      </w:r>
      <w:r>
        <w:rPr>
          <w:color w:val="231F20"/>
          <w:w w:val="105"/>
        </w:rPr>
        <w:t>tin</w:t>
      </w:r>
      <w:r>
        <w:rPr>
          <w:color w:val="231F20"/>
          <w:spacing w:val="-22"/>
          <w:w w:val="105"/>
        </w:rPr>
        <w:t> </w:t>
      </w:r>
      <w:r>
        <w:rPr>
          <w:color w:val="231F20"/>
          <w:w w:val="105"/>
        </w:rPr>
        <w:t>là</w:t>
      </w:r>
      <w:r>
        <w:rPr>
          <w:color w:val="231F20"/>
          <w:spacing w:val="-23"/>
          <w:w w:val="105"/>
        </w:rPr>
        <w:t> </w:t>
      </w:r>
      <w:r>
        <w:rPr>
          <w:color w:val="231F20"/>
          <w:w w:val="105"/>
        </w:rPr>
        <w:t>Chuyển</w:t>
      </w:r>
      <w:r>
        <w:rPr>
          <w:color w:val="231F20"/>
          <w:spacing w:val="-22"/>
          <w:w w:val="105"/>
        </w:rPr>
        <w:t> </w:t>
      </w:r>
      <w:r>
        <w:rPr>
          <w:color w:val="231F20"/>
          <w:w w:val="105"/>
        </w:rPr>
        <w:t>tướng </w:t>
      </w:r>
      <w:r>
        <w:rPr>
          <w:color w:val="231F20"/>
        </w:rPr>
        <w:t>của</w:t>
      </w:r>
      <w:r>
        <w:rPr>
          <w:color w:val="231F20"/>
          <w:spacing w:val="-5"/>
        </w:rPr>
        <w:t> </w:t>
      </w:r>
      <w:r>
        <w:rPr>
          <w:color w:val="231F20"/>
        </w:rPr>
        <w:t>A</w:t>
      </w:r>
      <w:r>
        <w:rPr>
          <w:color w:val="231F20"/>
          <w:spacing w:val="-5"/>
        </w:rPr>
        <w:t> </w:t>
      </w:r>
      <w:r>
        <w:rPr>
          <w:color w:val="231F20"/>
        </w:rPr>
        <w:t>Lại</w:t>
      </w:r>
      <w:r>
        <w:rPr>
          <w:color w:val="231F20"/>
          <w:spacing w:val="-5"/>
        </w:rPr>
        <w:t> </w:t>
      </w:r>
      <w:r>
        <w:rPr>
          <w:color w:val="231F20"/>
        </w:rPr>
        <w:t>Da,</w:t>
      </w:r>
      <w:r>
        <w:rPr>
          <w:color w:val="231F20"/>
          <w:spacing w:val="-5"/>
        </w:rPr>
        <w:t> </w:t>
      </w:r>
      <w:r>
        <w:rPr>
          <w:color w:val="231F20"/>
        </w:rPr>
        <w:t>cũng</w:t>
      </w:r>
      <w:r>
        <w:rPr>
          <w:color w:val="231F20"/>
          <w:spacing w:val="-5"/>
        </w:rPr>
        <w:t> </w:t>
      </w:r>
      <w:r>
        <w:rPr>
          <w:color w:val="231F20"/>
        </w:rPr>
        <w:t>chính</w:t>
      </w:r>
      <w:r>
        <w:rPr>
          <w:color w:val="231F20"/>
          <w:spacing w:val="-5"/>
        </w:rPr>
        <w:t> </w:t>
      </w:r>
      <w:r>
        <w:rPr>
          <w:color w:val="231F20"/>
        </w:rPr>
        <w:t>là</w:t>
      </w:r>
      <w:r>
        <w:rPr>
          <w:color w:val="231F20"/>
          <w:spacing w:val="-5"/>
        </w:rPr>
        <w:t> </w:t>
      </w:r>
      <w:r>
        <w:rPr>
          <w:color w:val="231F20"/>
        </w:rPr>
        <w:t>Kiến</w:t>
      </w:r>
      <w:r>
        <w:rPr>
          <w:color w:val="231F20"/>
          <w:spacing w:val="-5"/>
        </w:rPr>
        <w:t> </w:t>
      </w:r>
      <w:r>
        <w:rPr>
          <w:color w:val="231F20"/>
        </w:rPr>
        <w:t>phần</w:t>
      </w:r>
      <w:r>
        <w:rPr>
          <w:color w:val="231F20"/>
          <w:spacing w:val="-5"/>
        </w:rPr>
        <w:t> </w:t>
      </w:r>
      <w:r>
        <w:rPr>
          <w:color w:val="231F20"/>
        </w:rPr>
        <w:t>của</w:t>
      </w:r>
      <w:r>
        <w:rPr>
          <w:color w:val="231F20"/>
          <w:spacing w:val="-5"/>
        </w:rPr>
        <w:t> </w:t>
      </w:r>
      <w:r>
        <w:rPr>
          <w:color w:val="231F20"/>
        </w:rPr>
        <w:t>A</w:t>
      </w:r>
      <w:r>
        <w:rPr>
          <w:color w:val="231F20"/>
          <w:spacing w:val="-5"/>
        </w:rPr>
        <w:t> </w:t>
      </w:r>
      <w:r>
        <w:rPr>
          <w:color w:val="231F20"/>
        </w:rPr>
        <w:t>Lại</w:t>
      </w:r>
      <w:r>
        <w:rPr>
          <w:color w:val="231F20"/>
          <w:spacing w:val="-5"/>
        </w:rPr>
        <w:t> </w:t>
      </w:r>
      <w:r>
        <w:rPr>
          <w:color w:val="231F20"/>
        </w:rPr>
        <w:t>Da.</w:t>
      </w:r>
      <w:r>
        <w:rPr>
          <w:color w:val="231F20"/>
          <w:spacing w:val="-5"/>
        </w:rPr>
        <w:t> </w:t>
      </w:r>
      <w:r>
        <w:rPr>
          <w:color w:val="231F20"/>
        </w:rPr>
        <w:t>Vật</w:t>
      </w:r>
      <w:r>
        <w:rPr>
          <w:color w:val="231F20"/>
          <w:spacing w:val="-5"/>
        </w:rPr>
        <w:t> </w:t>
      </w:r>
      <w:r>
        <w:rPr>
          <w:color w:val="231F20"/>
        </w:rPr>
        <w:t>chất </w:t>
      </w:r>
      <w:r>
        <w:rPr>
          <w:color w:val="231F20"/>
          <w:w w:val="105"/>
        </w:rPr>
        <w:t>là Tướng phần, đây là hiện tượng tinh thần, cho nên giữa tham cứu và nghiên cứu khác nhau rất nhiều.</w:t>
      </w:r>
    </w:p>
    <w:p>
      <w:pPr>
        <w:pStyle w:val="BodyText"/>
        <w:spacing w:line="297" w:lineRule="auto" w:before="143"/>
        <w:ind w:left="387" w:right="121" w:firstLine="453"/>
      </w:pPr>
      <w:r>
        <w:rPr>
          <w:color w:val="231F20"/>
          <w:w w:val="110"/>
        </w:rPr>
        <w:t>Trong</w:t>
      </w:r>
      <w:r>
        <w:rPr>
          <w:color w:val="231F20"/>
          <w:w w:val="110"/>
        </w:rPr>
        <w:t> Phật</w:t>
      </w:r>
      <w:r>
        <w:rPr>
          <w:color w:val="231F20"/>
          <w:w w:val="110"/>
        </w:rPr>
        <w:t> pháp,</w:t>
      </w:r>
      <w:r>
        <w:rPr>
          <w:color w:val="231F20"/>
          <w:w w:val="110"/>
        </w:rPr>
        <w:t> chư</w:t>
      </w:r>
      <w:r>
        <w:rPr>
          <w:color w:val="231F20"/>
          <w:w w:val="110"/>
        </w:rPr>
        <w:t> vị</w:t>
      </w:r>
      <w:r>
        <w:rPr>
          <w:color w:val="231F20"/>
          <w:w w:val="110"/>
        </w:rPr>
        <w:t> tổ</w:t>
      </w:r>
      <w:r>
        <w:rPr>
          <w:color w:val="231F20"/>
          <w:w w:val="110"/>
        </w:rPr>
        <w:t> sư</w:t>
      </w:r>
      <w:r>
        <w:rPr>
          <w:color w:val="231F20"/>
          <w:w w:val="110"/>
        </w:rPr>
        <w:t> thường</w:t>
      </w:r>
      <w:r>
        <w:rPr>
          <w:color w:val="231F20"/>
          <w:w w:val="110"/>
        </w:rPr>
        <w:t> nhắc</w:t>
      </w:r>
      <w:r>
        <w:rPr>
          <w:color w:val="231F20"/>
          <w:w w:val="110"/>
        </w:rPr>
        <w:t> nhở</w:t>
      </w:r>
      <w:r>
        <w:rPr>
          <w:color w:val="231F20"/>
          <w:w w:val="110"/>
        </w:rPr>
        <w:t> mọi </w:t>
      </w:r>
      <w:r>
        <w:rPr>
          <w:color w:val="231F20"/>
          <w:w w:val="105"/>
        </w:rPr>
        <w:t>người:</w:t>
      </w:r>
      <w:r>
        <w:rPr>
          <w:color w:val="231F20"/>
          <w:spacing w:val="-15"/>
          <w:w w:val="105"/>
        </w:rPr>
        <w:t> </w:t>
      </w:r>
      <w:r>
        <w:rPr>
          <w:color w:val="231F20"/>
          <w:w w:val="105"/>
        </w:rPr>
        <w:t>“</w:t>
      </w:r>
      <w:r>
        <w:rPr>
          <w:i/>
          <w:color w:val="231F20"/>
          <w:w w:val="105"/>
        </w:rPr>
        <w:t>lìa</w:t>
      </w:r>
      <w:r>
        <w:rPr>
          <w:i/>
          <w:color w:val="231F20"/>
          <w:spacing w:val="-15"/>
          <w:w w:val="105"/>
        </w:rPr>
        <w:t> </w:t>
      </w:r>
      <w:r>
        <w:rPr>
          <w:i/>
          <w:color w:val="231F20"/>
          <w:w w:val="105"/>
        </w:rPr>
        <w:t>tâm</w:t>
      </w:r>
      <w:r>
        <w:rPr>
          <w:i/>
          <w:color w:val="231F20"/>
          <w:spacing w:val="-15"/>
          <w:w w:val="105"/>
        </w:rPr>
        <w:t> </w:t>
      </w:r>
      <w:r>
        <w:rPr>
          <w:i/>
          <w:color w:val="231F20"/>
          <w:w w:val="105"/>
        </w:rPr>
        <w:t>ý</w:t>
      </w:r>
      <w:r>
        <w:rPr>
          <w:i/>
          <w:color w:val="231F20"/>
          <w:spacing w:val="-15"/>
          <w:w w:val="105"/>
        </w:rPr>
        <w:t> </w:t>
      </w:r>
      <w:r>
        <w:rPr>
          <w:i/>
          <w:color w:val="231F20"/>
          <w:w w:val="105"/>
        </w:rPr>
        <w:t>thức</w:t>
      </w:r>
      <w:r>
        <w:rPr>
          <w:i/>
          <w:color w:val="231F20"/>
          <w:spacing w:val="-15"/>
          <w:w w:val="105"/>
        </w:rPr>
        <w:t> </w:t>
      </w:r>
      <w:r>
        <w:rPr>
          <w:i/>
          <w:color w:val="231F20"/>
          <w:w w:val="105"/>
        </w:rPr>
        <w:t>mà</w:t>
      </w:r>
      <w:r>
        <w:rPr>
          <w:i/>
          <w:color w:val="231F20"/>
          <w:spacing w:val="-15"/>
          <w:w w:val="105"/>
        </w:rPr>
        <w:t> </w:t>
      </w:r>
      <w:r>
        <w:rPr>
          <w:i/>
          <w:color w:val="231F20"/>
          <w:w w:val="105"/>
        </w:rPr>
        <w:t>tham</w:t>
      </w:r>
      <w:r>
        <w:rPr>
          <w:color w:val="231F20"/>
          <w:w w:val="105"/>
        </w:rPr>
        <w:t>”,</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tham</w:t>
      </w:r>
      <w:r>
        <w:rPr>
          <w:color w:val="231F20"/>
          <w:spacing w:val="-15"/>
          <w:w w:val="105"/>
        </w:rPr>
        <w:t> </w:t>
      </w:r>
      <w:r>
        <w:rPr>
          <w:color w:val="231F20"/>
          <w:w w:val="105"/>
        </w:rPr>
        <w:t>cứu.</w:t>
      </w:r>
      <w:r>
        <w:rPr>
          <w:color w:val="231F20"/>
          <w:spacing w:val="-15"/>
          <w:w w:val="105"/>
        </w:rPr>
        <w:t> </w:t>
      </w:r>
      <w:r>
        <w:rPr>
          <w:color w:val="231F20"/>
          <w:w w:val="105"/>
        </w:rPr>
        <w:t>Nhất</w:t>
      </w:r>
      <w:r>
        <w:rPr>
          <w:color w:val="231F20"/>
          <w:spacing w:val="-14"/>
          <w:w w:val="105"/>
        </w:rPr>
        <w:t> </w:t>
      </w:r>
      <w:r>
        <w:rPr>
          <w:color w:val="231F20"/>
          <w:w w:val="105"/>
        </w:rPr>
        <w:t>định không</w:t>
      </w:r>
      <w:r>
        <w:rPr>
          <w:color w:val="231F20"/>
          <w:spacing w:val="-20"/>
          <w:w w:val="105"/>
        </w:rPr>
        <w:t> </w:t>
      </w:r>
      <w:r>
        <w:rPr>
          <w:color w:val="231F20"/>
          <w:w w:val="105"/>
        </w:rPr>
        <w:t>được</w:t>
      </w:r>
      <w:r>
        <w:rPr>
          <w:color w:val="231F20"/>
          <w:spacing w:val="-20"/>
          <w:w w:val="105"/>
        </w:rPr>
        <w:t> </w:t>
      </w:r>
      <w:r>
        <w:rPr>
          <w:color w:val="231F20"/>
          <w:w w:val="105"/>
        </w:rPr>
        <w:t>dùng</w:t>
      </w:r>
      <w:r>
        <w:rPr>
          <w:color w:val="231F20"/>
          <w:spacing w:val="-20"/>
          <w:w w:val="105"/>
        </w:rPr>
        <w:t> </w:t>
      </w:r>
      <w:r>
        <w:rPr>
          <w:color w:val="231F20"/>
          <w:w w:val="105"/>
        </w:rPr>
        <w:t>tâm</w:t>
      </w:r>
      <w:r>
        <w:rPr>
          <w:color w:val="231F20"/>
          <w:spacing w:val="-19"/>
          <w:w w:val="105"/>
        </w:rPr>
        <w:t> </w:t>
      </w:r>
      <w:r>
        <w:rPr>
          <w:color w:val="231F20"/>
          <w:w w:val="105"/>
        </w:rPr>
        <w:t>ý</w:t>
      </w:r>
      <w:r>
        <w:rPr>
          <w:color w:val="231F20"/>
          <w:spacing w:val="-20"/>
          <w:w w:val="105"/>
        </w:rPr>
        <w:t> </w:t>
      </w:r>
      <w:r>
        <w:rPr>
          <w:color w:val="231F20"/>
          <w:w w:val="105"/>
        </w:rPr>
        <w:t>thức.</w:t>
      </w:r>
      <w:r>
        <w:rPr>
          <w:color w:val="231F20"/>
          <w:spacing w:val="-20"/>
          <w:w w:val="105"/>
        </w:rPr>
        <w:t> </w:t>
      </w:r>
      <w:r>
        <w:rPr>
          <w:color w:val="231F20"/>
          <w:w w:val="105"/>
        </w:rPr>
        <w:t>Từ</w:t>
      </w:r>
      <w:r>
        <w:rPr>
          <w:color w:val="231F20"/>
          <w:spacing w:val="-20"/>
          <w:w w:val="105"/>
        </w:rPr>
        <w:t> </w:t>
      </w:r>
      <w:r>
        <w:rPr>
          <w:color w:val="231F20"/>
          <w:w w:val="105"/>
        </w:rPr>
        <w:t>đó</w:t>
      </w:r>
      <w:r>
        <w:rPr>
          <w:color w:val="231F20"/>
          <w:spacing w:val="-20"/>
          <w:w w:val="105"/>
        </w:rPr>
        <w:t> </w:t>
      </w:r>
      <w:r>
        <w:rPr>
          <w:color w:val="231F20"/>
          <w:w w:val="105"/>
        </w:rPr>
        <w:t>cho</w:t>
      </w:r>
      <w:r>
        <w:rPr>
          <w:color w:val="231F20"/>
          <w:spacing w:val="-20"/>
          <w:w w:val="105"/>
        </w:rPr>
        <w:t> </w:t>
      </w:r>
      <w:r>
        <w:rPr>
          <w:color w:val="231F20"/>
          <w:w w:val="105"/>
        </w:rPr>
        <w:t>thấy,</w:t>
      </w:r>
      <w:r>
        <w:rPr>
          <w:color w:val="231F20"/>
          <w:spacing w:val="-20"/>
          <w:w w:val="105"/>
        </w:rPr>
        <w:t> </w:t>
      </w:r>
      <w:r>
        <w:rPr>
          <w:color w:val="231F20"/>
          <w:w w:val="105"/>
        </w:rPr>
        <w:t>từ</w:t>
      </w:r>
      <w:r>
        <w:rPr>
          <w:color w:val="231F20"/>
          <w:spacing w:val="-20"/>
          <w:w w:val="105"/>
        </w:rPr>
        <w:t> </w:t>
      </w:r>
      <w:r>
        <w:rPr>
          <w:color w:val="231F20"/>
          <w:w w:val="105"/>
        </w:rPr>
        <w:t>xưa</w:t>
      </w:r>
      <w:r>
        <w:rPr>
          <w:color w:val="231F20"/>
          <w:spacing w:val="-20"/>
          <w:w w:val="105"/>
        </w:rPr>
        <w:t> </w:t>
      </w:r>
      <w:r>
        <w:rPr>
          <w:color w:val="231F20"/>
          <w:w w:val="105"/>
        </w:rPr>
        <w:t>tới</w:t>
      </w:r>
      <w:r>
        <w:rPr>
          <w:color w:val="231F20"/>
          <w:spacing w:val="-20"/>
          <w:w w:val="105"/>
        </w:rPr>
        <w:t> </w:t>
      </w:r>
      <w:r>
        <w:rPr>
          <w:color w:val="231F20"/>
          <w:w w:val="105"/>
        </w:rPr>
        <w:t>nay, </w:t>
      </w:r>
      <w:r>
        <w:rPr>
          <w:color w:val="231F20"/>
          <w:spacing w:val="-2"/>
          <w:w w:val="110"/>
        </w:rPr>
        <w:t>trên</w:t>
      </w:r>
      <w:r>
        <w:rPr>
          <w:color w:val="231F20"/>
          <w:spacing w:val="-21"/>
          <w:w w:val="110"/>
        </w:rPr>
        <w:t> </w:t>
      </w:r>
      <w:r>
        <w:rPr>
          <w:color w:val="231F20"/>
          <w:spacing w:val="-2"/>
          <w:w w:val="110"/>
        </w:rPr>
        <w:t>thế</w:t>
      </w:r>
      <w:r>
        <w:rPr>
          <w:color w:val="231F20"/>
          <w:spacing w:val="-21"/>
          <w:w w:val="110"/>
        </w:rPr>
        <w:t> </w:t>
      </w:r>
      <w:r>
        <w:rPr>
          <w:color w:val="231F20"/>
          <w:spacing w:val="-2"/>
          <w:w w:val="110"/>
        </w:rPr>
        <w:t>giới</w:t>
      </w:r>
      <w:r>
        <w:rPr>
          <w:color w:val="231F20"/>
          <w:spacing w:val="-21"/>
          <w:w w:val="110"/>
        </w:rPr>
        <w:t> </w:t>
      </w:r>
      <w:r>
        <w:rPr>
          <w:color w:val="231F20"/>
          <w:spacing w:val="-2"/>
          <w:w w:val="110"/>
        </w:rPr>
        <w:t>này,</w:t>
      </w:r>
      <w:r>
        <w:rPr>
          <w:color w:val="231F20"/>
          <w:spacing w:val="-21"/>
          <w:w w:val="110"/>
        </w:rPr>
        <w:t> </w:t>
      </w:r>
      <w:r>
        <w:rPr>
          <w:color w:val="231F20"/>
          <w:spacing w:val="-2"/>
          <w:w w:val="110"/>
        </w:rPr>
        <w:t>có</w:t>
      </w:r>
      <w:r>
        <w:rPr>
          <w:color w:val="231F20"/>
          <w:spacing w:val="-21"/>
          <w:w w:val="110"/>
        </w:rPr>
        <w:t> </w:t>
      </w:r>
      <w:r>
        <w:rPr>
          <w:color w:val="231F20"/>
          <w:spacing w:val="-2"/>
          <w:w w:val="110"/>
        </w:rPr>
        <w:t>rất</w:t>
      </w:r>
      <w:r>
        <w:rPr>
          <w:color w:val="231F20"/>
          <w:spacing w:val="-21"/>
          <w:w w:val="110"/>
        </w:rPr>
        <w:t> </w:t>
      </w:r>
      <w:r>
        <w:rPr>
          <w:color w:val="231F20"/>
          <w:spacing w:val="-2"/>
          <w:w w:val="110"/>
        </w:rPr>
        <w:t>nhiều</w:t>
      </w:r>
      <w:r>
        <w:rPr>
          <w:color w:val="231F20"/>
          <w:spacing w:val="-21"/>
          <w:w w:val="110"/>
        </w:rPr>
        <w:t> </w:t>
      </w:r>
      <w:r>
        <w:rPr>
          <w:color w:val="231F20"/>
          <w:spacing w:val="-2"/>
          <w:w w:val="110"/>
        </w:rPr>
        <w:t>nhà</w:t>
      </w:r>
      <w:r>
        <w:rPr>
          <w:color w:val="231F20"/>
          <w:spacing w:val="-21"/>
          <w:w w:val="110"/>
        </w:rPr>
        <w:t> </w:t>
      </w:r>
      <w:r>
        <w:rPr>
          <w:color w:val="231F20"/>
          <w:spacing w:val="-2"/>
          <w:w w:val="110"/>
        </w:rPr>
        <w:t>khoa</w:t>
      </w:r>
      <w:r>
        <w:rPr>
          <w:color w:val="231F20"/>
          <w:spacing w:val="-21"/>
          <w:w w:val="110"/>
        </w:rPr>
        <w:t> </w:t>
      </w:r>
      <w:r>
        <w:rPr>
          <w:color w:val="231F20"/>
          <w:spacing w:val="-2"/>
          <w:w w:val="110"/>
        </w:rPr>
        <w:t>học</w:t>
      </w:r>
      <w:r>
        <w:rPr>
          <w:color w:val="231F20"/>
          <w:spacing w:val="-21"/>
          <w:w w:val="110"/>
        </w:rPr>
        <w:t> </w:t>
      </w:r>
      <w:r>
        <w:rPr>
          <w:color w:val="231F20"/>
          <w:spacing w:val="-2"/>
          <w:w w:val="110"/>
        </w:rPr>
        <w:t>và</w:t>
      </w:r>
      <w:r>
        <w:rPr>
          <w:color w:val="231F20"/>
          <w:spacing w:val="-21"/>
          <w:w w:val="110"/>
        </w:rPr>
        <w:t> </w:t>
      </w:r>
      <w:r>
        <w:rPr>
          <w:color w:val="231F20"/>
          <w:spacing w:val="-2"/>
          <w:w w:val="110"/>
        </w:rPr>
        <w:t>triết</w:t>
      </w:r>
      <w:r>
        <w:rPr>
          <w:color w:val="231F20"/>
          <w:spacing w:val="-21"/>
          <w:w w:val="110"/>
        </w:rPr>
        <w:t> </w:t>
      </w:r>
      <w:r>
        <w:rPr>
          <w:color w:val="231F20"/>
          <w:spacing w:val="-2"/>
          <w:w w:val="110"/>
        </w:rPr>
        <w:t>học,</w:t>
      </w:r>
      <w:r>
        <w:rPr>
          <w:color w:val="231F20"/>
          <w:spacing w:val="-21"/>
          <w:w w:val="110"/>
        </w:rPr>
        <w:t> </w:t>
      </w:r>
      <w:r>
        <w:rPr>
          <w:color w:val="231F20"/>
          <w:spacing w:val="-2"/>
          <w:w w:val="110"/>
        </w:rPr>
        <w:t>họ </w:t>
      </w:r>
      <w:r>
        <w:rPr>
          <w:color w:val="231F20"/>
          <w:w w:val="110"/>
        </w:rPr>
        <w:t>có</w:t>
      </w:r>
      <w:r>
        <w:rPr>
          <w:color w:val="231F20"/>
          <w:spacing w:val="-24"/>
          <w:w w:val="110"/>
        </w:rPr>
        <w:t> </w:t>
      </w:r>
      <w:r>
        <w:rPr>
          <w:color w:val="231F20"/>
          <w:w w:val="110"/>
        </w:rPr>
        <w:t>lìa</w:t>
      </w:r>
      <w:r>
        <w:rPr>
          <w:color w:val="231F20"/>
          <w:spacing w:val="-23"/>
          <w:w w:val="110"/>
        </w:rPr>
        <w:t> </w:t>
      </w:r>
      <w:r>
        <w:rPr>
          <w:color w:val="231F20"/>
          <w:w w:val="110"/>
        </w:rPr>
        <w:t>tâm</w:t>
      </w:r>
      <w:r>
        <w:rPr>
          <w:color w:val="231F20"/>
          <w:spacing w:val="-24"/>
          <w:w w:val="110"/>
        </w:rPr>
        <w:t> </w:t>
      </w:r>
      <w:r>
        <w:rPr>
          <w:color w:val="231F20"/>
          <w:w w:val="110"/>
        </w:rPr>
        <w:t>ý</w:t>
      </w:r>
      <w:r>
        <w:rPr>
          <w:color w:val="231F20"/>
          <w:spacing w:val="-23"/>
          <w:w w:val="110"/>
        </w:rPr>
        <w:t> </w:t>
      </w:r>
      <w:r>
        <w:rPr>
          <w:color w:val="231F20"/>
          <w:w w:val="110"/>
        </w:rPr>
        <w:t>thức</w:t>
      </w:r>
      <w:r>
        <w:rPr>
          <w:color w:val="231F20"/>
          <w:spacing w:val="-23"/>
          <w:w w:val="110"/>
        </w:rPr>
        <w:t> </w:t>
      </w:r>
      <w:r>
        <w:rPr>
          <w:color w:val="231F20"/>
          <w:w w:val="110"/>
        </w:rPr>
        <w:t>chăng?</w:t>
      </w:r>
      <w:r>
        <w:rPr>
          <w:color w:val="231F20"/>
          <w:spacing w:val="-24"/>
          <w:w w:val="110"/>
        </w:rPr>
        <w:t> </w:t>
      </w:r>
      <w:r>
        <w:rPr>
          <w:color w:val="231F20"/>
          <w:w w:val="110"/>
        </w:rPr>
        <w:t>Không,</w:t>
      </w:r>
      <w:r>
        <w:rPr>
          <w:color w:val="231F20"/>
          <w:spacing w:val="-23"/>
          <w:w w:val="110"/>
        </w:rPr>
        <w:t> </w:t>
      </w:r>
      <w:r>
        <w:rPr>
          <w:color w:val="231F20"/>
          <w:w w:val="110"/>
        </w:rPr>
        <w:t>hết</w:t>
      </w:r>
      <w:r>
        <w:rPr>
          <w:color w:val="231F20"/>
          <w:spacing w:val="-23"/>
          <w:w w:val="110"/>
        </w:rPr>
        <w:t> </w:t>
      </w:r>
      <w:r>
        <w:rPr>
          <w:color w:val="231F20"/>
          <w:w w:val="110"/>
        </w:rPr>
        <w:t>thảy</w:t>
      </w:r>
      <w:r>
        <w:rPr>
          <w:color w:val="231F20"/>
          <w:spacing w:val="-24"/>
          <w:w w:val="110"/>
        </w:rPr>
        <w:t> </w:t>
      </w:r>
      <w:r>
        <w:rPr>
          <w:color w:val="231F20"/>
          <w:w w:val="110"/>
        </w:rPr>
        <w:t>dùng</w:t>
      </w:r>
      <w:r>
        <w:rPr>
          <w:color w:val="231F20"/>
          <w:spacing w:val="-23"/>
          <w:w w:val="110"/>
        </w:rPr>
        <w:t> </w:t>
      </w:r>
      <w:r>
        <w:rPr>
          <w:color w:val="231F20"/>
          <w:w w:val="110"/>
        </w:rPr>
        <w:t>tâm</w:t>
      </w:r>
      <w:r>
        <w:rPr>
          <w:color w:val="231F20"/>
          <w:spacing w:val="-24"/>
          <w:w w:val="110"/>
        </w:rPr>
        <w:t> </w:t>
      </w:r>
      <w:r>
        <w:rPr>
          <w:color w:val="231F20"/>
          <w:w w:val="110"/>
        </w:rPr>
        <w:t>ý</w:t>
      </w:r>
      <w:r>
        <w:rPr>
          <w:color w:val="231F20"/>
          <w:spacing w:val="-23"/>
          <w:w w:val="110"/>
        </w:rPr>
        <w:t> </w:t>
      </w:r>
      <w:r>
        <w:rPr>
          <w:color w:val="231F20"/>
          <w:w w:val="110"/>
        </w:rPr>
        <w:t>thức, phát</w:t>
      </w:r>
      <w:r>
        <w:rPr>
          <w:color w:val="231F20"/>
          <w:spacing w:val="-14"/>
          <w:w w:val="110"/>
        </w:rPr>
        <w:t> </w:t>
      </w:r>
      <w:r>
        <w:rPr>
          <w:color w:val="231F20"/>
          <w:w w:val="110"/>
        </w:rPr>
        <w:t>hiện</w:t>
      </w:r>
      <w:r>
        <w:rPr>
          <w:color w:val="231F20"/>
          <w:spacing w:val="-14"/>
          <w:w w:val="110"/>
        </w:rPr>
        <w:t> </w:t>
      </w:r>
      <w:r>
        <w:rPr>
          <w:color w:val="231F20"/>
          <w:w w:val="110"/>
        </w:rPr>
        <w:t>được</w:t>
      </w:r>
      <w:r>
        <w:rPr>
          <w:color w:val="231F20"/>
          <w:spacing w:val="-14"/>
          <w:w w:val="110"/>
        </w:rPr>
        <w:t> </w:t>
      </w:r>
      <w:r>
        <w:rPr>
          <w:color w:val="231F20"/>
          <w:w w:val="110"/>
        </w:rPr>
        <w:t>những</w:t>
      </w:r>
      <w:r>
        <w:rPr>
          <w:color w:val="231F20"/>
          <w:spacing w:val="-14"/>
          <w:w w:val="110"/>
        </w:rPr>
        <w:t> </w:t>
      </w:r>
      <w:r>
        <w:rPr>
          <w:color w:val="231F20"/>
          <w:w w:val="110"/>
        </w:rPr>
        <w:t>bí</w:t>
      </w:r>
      <w:r>
        <w:rPr>
          <w:color w:val="231F20"/>
          <w:spacing w:val="-14"/>
          <w:w w:val="110"/>
        </w:rPr>
        <w:t> </w:t>
      </w:r>
      <w:r>
        <w:rPr>
          <w:color w:val="231F20"/>
          <w:w w:val="110"/>
        </w:rPr>
        <w:t>mật</w:t>
      </w:r>
      <w:r>
        <w:rPr>
          <w:color w:val="231F20"/>
          <w:spacing w:val="-14"/>
          <w:w w:val="110"/>
        </w:rPr>
        <w:t> </w:t>
      </w:r>
      <w:r>
        <w:rPr>
          <w:color w:val="231F20"/>
          <w:w w:val="110"/>
        </w:rPr>
        <w:t>trong</w:t>
      </w:r>
      <w:r>
        <w:rPr>
          <w:color w:val="231F20"/>
          <w:spacing w:val="-14"/>
          <w:w w:val="110"/>
        </w:rPr>
        <w:t> </w:t>
      </w:r>
      <w:r>
        <w:rPr>
          <w:color w:val="231F20"/>
          <w:w w:val="110"/>
        </w:rPr>
        <w:t>vũ</w:t>
      </w:r>
      <w:r>
        <w:rPr>
          <w:color w:val="231F20"/>
          <w:spacing w:val="-14"/>
          <w:w w:val="110"/>
        </w:rPr>
        <w:t> </w:t>
      </w:r>
      <w:r>
        <w:rPr>
          <w:color w:val="231F20"/>
          <w:w w:val="110"/>
        </w:rPr>
        <w:t>trụ.</w:t>
      </w:r>
      <w:r>
        <w:rPr>
          <w:color w:val="231F20"/>
          <w:spacing w:val="-15"/>
          <w:w w:val="110"/>
        </w:rPr>
        <w:t> </w:t>
      </w:r>
      <w:r>
        <w:rPr>
          <w:color w:val="231F20"/>
          <w:w w:val="110"/>
        </w:rPr>
        <w:t>Khoa</w:t>
      </w:r>
      <w:r>
        <w:rPr>
          <w:color w:val="231F20"/>
          <w:spacing w:val="-15"/>
          <w:w w:val="110"/>
        </w:rPr>
        <w:t> </w:t>
      </w:r>
      <w:r>
        <w:rPr>
          <w:color w:val="231F20"/>
          <w:w w:val="110"/>
        </w:rPr>
        <w:t>học</w:t>
      </w:r>
      <w:r>
        <w:rPr>
          <w:color w:val="231F20"/>
          <w:spacing w:val="-14"/>
          <w:w w:val="110"/>
        </w:rPr>
        <w:t> </w:t>
      </w:r>
      <w:r>
        <w:rPr>
          <w:color w:val="231F20"/>
          <w:w w:val="110"/>
        </w:rPr>
        <w:t>ngày nay</w:t>
      </w:r>
      <w:r>
        <w:rPr>
          <w:color w:val="231F20"/>
          <w:spacing w:val="-7"/>
          <w:w w:val="110"/>
        </w:rPr>
        <w:t> </w:t>
      </w:r>
      <w:r>
        <w:rPr>
          <w:color w:val="231F20"/>
          <w:w w:val="110"/>
        </w:rPr>
        <w:t>đang</w:t>
      </w:r>
      <w:r>
        <w:rPr>
          <w:color w:val="231F20"/>
          <w:spacing w:val="-6"/>
          <w:w w:val="110"/>
        </w:rPr>
        <w:t> </w:t>
      </w:r>
      <w:r>
        <w:rPr>
          <w:color w:val="231F20"/>
          <w:w w:val="110"/>
        </w:rPr>
        <w:t>phát</w:t>
      </w:r>
      <w:r>
        <w:rPr>
          <w:color w:val="231F20"/>
          <w:spacing w:val="-7"/>
          <w:w w:val="110"/>
        </w:rPr>
        <w:t> </w:t>
      </w:r>
      <w:r>
        <w:rPr>
          <w:color w:val="231F20"/>
          <w:w w:val="110"/>
        </w:rPr>
        <w:t>triển</w:t>
      </w:r>
      <w:r>
        <w:rPr>
          <w:color w:val="231F20"/>
          <w:spacing w:val="-7"/>
          <w:w w:val="110"/>
        </w:rPr>
        <w:t> </w:t>
      </w:r>
      <w:r>
        <w:rPr>
          <w:color w:val="231F20"/>
          <w:w w:val="110"/>
        </w:rPr>
        <w:t>theo</w:t>
      </w:r>
      <w:r>
        <w:rPr>
          <w:color w:val="231F20"/>
          <w:spacing w:val="-7"/>
          <w:w w:val="110"/>
        </w:rPr>
        <w:t> </w:t>
      </w:r>
      <w:r>
        <w:rPr>
          <w:color w:val="231F20"/>
          <w:w w:val="110"/>
        </w:rPr>
        <w:t>2</w:t>
      </w:r>
      <w:r>
        <w:rPr>
          <w:color w:val="231F20"/>
          <w:spacing w:val="-7"/>
          <w:w w:val="110"/>
        </w:rPr>
        <w:t> </w:t>
      </w:r>
      <w:r>
        <w:rPr>
          <w:color w:val="231F20"/>
          <w:w w:val="110"/>
        </w:rPr>
        <w:t>phương</w:t>
      </w:r>
      <w:r>
        <w:rPr>
          <w:color w:val="231F20"/>
          <w:spacing w:val="-7"/>
          <w:w w:val="110"/>
        </w:rPr>
        <w:t> </w:t>
      </w:r>
      <w:r>
        <w:rPr>
          <w:color w:val="231F20"/>
          <w:w w:val="110"/>
        </w:rPr>
        <w:t>diện,</w:t>
      </w:r>
      <w:r>
        <w:rPr>
          <w:color w:val="231F20"/>
          <w:spacing w:val="-7"/>
          <w:w w:val="110"/>
        </w:rPr>
        <w:t> </w:t>
      </w:r>
      <w:r>
        <w:rPr>
          <w:color w:val="231F20"/>
          <w:w w:val="110"/>
        </w:rPr>
        <w:t>họ</w:t>
      </w:r>
      <w:r>
        <w:rPr>
          <w:color w:val="231F20"/>
          <w:spacing w:val="-7"/>
          <w:w w:val="110"/>
        </w:rPr>
        <w:t> </w:t>
      </w:r>
      <w:r>
        <w:rPr>
          <w:color w:val="231F20"/>
          <w:w w:val="110"/>
        </w:rPr>
        <w:t>đều</w:t>
      </w:r>
      <w:r>
        <w:rPr>
          <w:color w:val="231F20"/>
          <w:spacing w:val="-7"/>
          <w:w w:val="110"/>
        </w:rPr>
        <w:t> </w:t>
      </w:r>
      <w:r>
        <w:rPr>
          <w:color w:val="231F20"/>
          <w:w w:val="110"/>
        </w:rPr>
        <w:t>phát</w:t>
      </w:r>
      <w:r>
        <w:rPr>
          <w:color w:val="231F20"/>
          <w:spacing w:val="-7"/>
          <w:w w:val="110"/>
        </w:rPr>
        <w:t> </w:t>
      </w:r>
      <w:r>
        <w:rPr>
          <w:color w:val="231F20"/>
          <w:w w:val="110"/>
        </w:rPr>
        <w:t>hiện những</w:t>
      </w:r>
      <w:r>
        <w:rPr>
          <w:color w:val="231F20"/>
          <w:spacing w:val="-18"/>
          <w:w w:val="110"/>
        </w:rPr>
        <w:t> </w:t>
      </w:r>
      <w:r>
        <w:rPr>
          <w:color w:val="231F20"/>
          <w:w w:val="110"/>
        </w:rPr>
        <w:t>bí</w:t>
      </w:r>
      <w:r>
        <w:rPr>
          <w:color w:val="231F20"/>
          <w:spacing w:val="-18"/>
          <w:w w:val="110"/>
        </w:rPr>
        <w:t> </w:t>
      </w:r>
      <w:r>
        <w:rPr>
          <w:color w:val="231F20"/>
          <w:w w:val="110"/>
        </w:rPr>
        <w:t>mật</w:t>
      </w:r>
      <w:r>
        <w:rPr>
          <w:color w:val="231F20"/>
          <w:spacing w:val="-18"/>
          <w:w w:val="110"/>
        </w:rPr>
        <w:t> </w:t>
      </w:r>
      <w:r>
        <w:rPr>
          <w:color w:val="231F20"/>
          <w:w w:val="110"/>
        </w:rPr>
        <w:t>trong</w:t>
      </w:r>
      <w:r>
        <w:rPr>
          <w:color w:val="231F20"/>
          <w:spacing w:val="-18"/>
          <w:w w:val="110"/>
        </w:rPr>
        <w:t> </w:t>
      </w:r>
      <w:r>
        <w:rPr>
          <w:color w:val="231F20"/>
          <w:w w:val="110"/>
        </w:rPr>
        <w:t>vũ</w:t>
      </w:r>
      <w:r>
        <w:rPr>
          <w:color w:val="231F20"/>
          <w:spacing w:val="-18"/>
          <w:w w:val="110"/>
        </w:rPr>
        <w:t> </w:t>
      </w:r>
      <w:r>
        <w:rPr>
          <w:color w:val="231F20"/>
          <w:w w:val="110"/>
        </w:rPr>
        <w:t>trụ.</w:t>
      </w:r>
      <w:r>
        <w:rPr>
          <w:color w:val="231F20"/>
          <w:spacing w:val="-18"/>
          <w:w w:val="110"/>
        </w:rPr>
        <w:t> </w:t>
      </w:r>
      <w:r>
        <w:rPr>
          <w:color w:val="231F20"/>
          <w:w w:val="110"/>
        </w:rPr>
        <w:t>Thế</w:t>
      </w:r>
      <w:r>
        <w:rPr>
          <w:color w:val="231F20"/>
          <w:spacing w:val="-18"/>
          <w:w w:val="110"/>
        </w:rPr>
        <w:t> </w:t>
      </w:r>
      <w:r>
        <w:rPr>
          <w:color w:val="231F20"/>
          <w:w w:val="110"/>
        </w:rPr>
        <w:t>giới</w:t>
      </w:r>
      <w:r>
        <w:rPr>
          <w:color w:val="231F20"/>
          <w:spacing w:val="-18"/>
          <w:w w:val="110"/>
        </w:rPr>
        <w:t> </w:t>
      </w:r>
      <w:r>
        <w:rPr>
          <w:color w:val="231F20"/>
          <w:w w:val="110"/>
        </w:rPr>
        <w:t>vĩ</w:t>
      </w:r>
      <w:r>
        <w:rPr>
          <w:color w:val="231F20"/>
          <w:spacing w:val="-18"/>
          <w:w w:val="110"/>
        </w:rPr>
        <w:t> </w:t>
      </w:r>
      <w:r>
        <w:rPr>
          <w:color w:val="231F20"/>
          <w:w w:val="110"/>
        </w:rPr>
        <w:t>mô,</w:t>
      </w:r>
      <w:r>
        <w:rPr>
          <w:color w:val="231F20"/>
          <w:spacing w:val="-18"/>
          <w:w w:val="110"/>
        </w:rPr>
        <w:t> </w:t>
      </w:r>
      <w:r>
        <w:rPr>
          <w:color w:val="231F20"/>
          <w:w w:val="110"/>
        </w:rPr>
        <w:t>nói</w:t>
      </w:r>
      <w:r>
        <w:rPr>
          <w:color w:val="231F20"/>
          <w:spacing w:val="-18"/>
          <w:w w:val="110"/>
        </w:rPr>
        <w:t> </w:t>
      </w:r>
      <w:r>
        <w:rPr>
          <w:color w:val="231F20"/>
          <w:w w:val="110"/>
        </w:rPr>
        <w:t>về</w:t>
      </w:r>
      <w:r>
        <w:rPr>
          <w:color w:val="231F20"/>
          <w:spacing w:val="-18"/>
          <w:w w:val="110"/>
        </w:rPr>
        <w:t> </w:t>
      </w:r>
      <w:r>
        <w:rPr>
          <w:color w:val="231F20"/>
          <w:w w:val="110"/>
        </w:rPr>
        <w:t>vũ</w:t>
      </w:r>
      <w:r>
        <w:rPr>
          <w:color w:val="231F20"/>
          <w:spacing w:val="-18"/>
          <w:w w:val="110"/>
        </w:rPr>
        <w:t> </w:t>
      </w:r>
      <w:r>
        <w:rPr>
          <w:color w:val="231F20"/>
          <w:w w:val="110"/>
        </w:rPr>
        <w:t>trụ</w:t>
      </w:r>
      <w:r>
        <w:rPr>
          <w:color w:val="231F20"/>
          <w:spacing w:val="-18"/>
          <w:w w:val="110"/>
        </w:rPr>
        <w:t> </w:t>
      </w:r>
      <w:r>
        <w:rPr>
          <w:color w:val="231F20"/>
          <w:w w:val="110"/>
        </w:rPr>
        <w:t>là lớn</w:t>
      </w:r>
      <w:r>
        <w:rPr>
          <w:color w:val="231F20"/>
          <w:spacing w:val="-4"/>
          <w:w w:val="110"/>
        </w:rPr>
        <w:t> </w:t>
      </w:r>
      <w:r>
        <w:rPr>
          <w:color w:val="231F20"/>
          <w:w w:val="110"/>
        </w:rPr>
        <w:t>vô</w:t>
      </w:r>
      <w:r>
        <w:rPr>
          <w:color w:val="231F20"/>
          <w:spacing w:val="-3"/>
          <w:w w:val="110"/>
        </w:rPr>
        <w:t> </w:t>
      </w:r>
      <w:r>
        <w:rPr>
          <w:color w:val="231F20"/>
          <w:w w:val="110"/>
        </w:rPr>
        <w:t>hạn.</w:t>
      </w:r>
      <w:r>
        <w:rPr>
          <w:color w:val="231F20"/>
          <w:spacing w:val="-3"/>
          <w:w w:val="110"/>
        </w:rPr>
        <w:t> </w:t>
      </w:r>
      <w:r>
        <w:rPr>
          <w:color w:val="231F20"/>
          <w:w w:val="110"/>
        </w:rPr>
        <w:t>Phương</w:t>
      </w:r>
      <w:r>
        <w:rPr>
          <w:color w:val="231F20"/>
          <w:spacing w:val="-3"/>
          <w:w w:val="110"/>
        </w:rPr>
        <w:t> </w:t>
      </w:r>
      <w:r>
        <w:rPr>
          <w:color w:val="231F20"/>
          <w:w w:val="110"/>
        </w:rPr>
        <w:t>diện</w:t>
      </w:r>
      <w:r>
        <w:rPr>
          <w:color w:val="231F20"/>
          <w:spacing w:val="-3"/>
          <w:w w:val="110"/>
        </w:rPr>
        <w:t> </w:t>
      </w:r>
      <w:r>
        <w:rPr>
          <w:color w:val="231F20"/>
          <w:w w:val="110"/>
        </w:rPr>
        <w:t>ngược</w:t>
      </w:r>
      <w:r>
        <w:rPr>
          <w:color w:val="231F20"/>
          <w:spacing w:val="-3"/>
          <w:w w:val="110"/>
        </w:rPr>
        <w:t> </w:t>
      </w:r>
      <w:r>
        <w:rPr>
          <w:color w:val="231F20"/>
          <w:w w:val="110"/>
        </w:rPr>
        <w:t>lại,</w:t>
      </w:r>
      <w:r>
        <w:rPr>
          <w:color w:val="231F20"/>
          <w:spacing w:val="-4"/>
          <w:w w:val="110"/>
        </w:rPr>
        <w:t> </w:t>
      </w:r>
      <w:r>
        <w:rPr>
          <w:color w:val="231F20"/>
          <w:w w:val="110"/>
        </w:rPr>
        <w:t>họ</w:t>
      </w:r>
      <w:r>
        <w:rPr>
          <w:color w:val="231F20"/>
          <w:spacing w:val="-3"/>
          <w:w w:val="110"/>
        </w:rPr>
        <w:t> </w:t>
      </w:r>
      <w:r>
        <w:rPr>
          <w:color w:val="231F20"/>
          <w:w w:val="110"/>
        </w:rPr>
        <w:t>nghiên</w:t>
      </w:r>
      <w:r>
        <w:rPr>
          <w:color w:val="231F20"/>
          <w:spacing w:val="-3"/>
          <w:w w:val="110"/>
        </w:rPr>
        <w:t> </w:t>
      </w:r>
      <w:r>
        <w:rPr>
          <w:color w:val="231F20"/>
          <w:w w:val="110"/>
        </w:rPr>
        <w:t>cứu</w:t>
      </w:r>
      <w:r>
        <w:rPr>
          <w:color w:val="231F20"/>
          <w:spacing w:val="-3"/>
          <w:w w:val="110"/>
        </w:rPr>
        <w:t> </w:t>
      </w:r>
      <w:r>
        <w:rPr>
          <w:color w:val="231F20"/>
          <w:w w:val="110"/>
        </w:rPr>
        <w:t>về</w:t>
      </w:r>
      <w:r>
        <w:rPr>
          <w:color w:val="231F20"/>
          <w:spacing w:val="-3"/>
          <w:w w:val="110"/>
        </w:rPr>
        <w:t> </w:t>
      </w:r>
      <w:r>
        <w:rPr>
          <w:color w:val="231F20"/>
          <w:w w:val="110"/>
        </w:rPr>
        <w:t>thế </w:t>
      </w:r>
      <w:r>
        <w:rPr>
          <w:color w:val="231F20"/>
          <w:w w:val="105"/>
        </w:rPr>
        <w:t>giới</w:t>
      </w:r>
      <w:r>
        <w:rPr>
          <w:color w:val="231F20"/>
          <w:spacing w:val="-17"/>
          <w:w w:val="105"/>
        </w:rPr>
        <w:t> </w:t>
      </w:r>
      <w:r>
        <w:rPr>
          <w:color w:val="231F20"/>
          <w:w w:val="105"/>
        </w:rPr>
        <w:t>vi</w:t>
      </w:r>
      <w:r>
        <w:rPr>
          <w:color w:val="231F20"/>
          <w:spacing w:val="-17"/>
          <w:w w:val="105"/>
        </w:rPr>
        <w:t> </w:t>
      </w:r>
      <w:r>
        <w:rPr>
          <w:color w:val="231F20"/>
          <w:w w:val="105"/>
        </w:rPr>
        <w:t>mô,</w:t>
      </w:r>
      <w:r>
        <w:rPr>
          <w:color w:val="231F20"/>
          <w:spacing w:val="-17"/>
          <w:w w:val="105"/>
        </w:rPr>
        <w:t> </w:t>
      </w:r>
      <w:r>
        <w:rPr>
          <w:color w:val="231F20"/>
          <w:w w:val="105"/>
        </w:rPr>
        <w:t>vũ</w:t>
      </w:r>
      <w:r>
        <w:rPr>
          <w:color w:val="231F20"/>
          <w:spacing w:val="-17"/>
          <w:w w:val="105"/>
        </w:rPr>
        <w:t> </w:t>
      </w:r>
      <w:r>
        <w:rPr>
          <w:color w:val="231F20"/>
          <w:w w:val="105"/>
        </w:rPr>
        <w:t>trụ</w:t>
      </w:r>
      <w:r>
        <w:rPr>
          <w:color w:val="231F20"/>
          <w:spacing w:val="-17"/>
          <w:w w:val="105"/>
        </w:rPr>
        <w:t> </w:t>
      </w:r>
      <w:r>
        <w:rPr>
          <w:color w:val="231F20"/>
          <w:w w:val="105"/>
        </w:rPr>
        <w:t>là</w:t>
      </w:r>
      <w:r>
        <w:rPr>
          <w:color w:val="231F20"/>
          <w:spacing w:val="-17"/>
          <w:w w:val="105"/>
        </w:rPr>
        <w:t> </w:t>
      </w:r>
      <w:r>
        <w:rPr>
          <w:color w:val="231F20"/>
          <w:w w:val="105"/>
        </w:rPr>
        <w:t>lượng</w:t>
      </w:r>
      <w:r>
        <w:rPr>
          <w:color w:val="231F20"/>
          <w:spacing w:val="-17"/>
          <w:w w:val="105"/>
        </w:rPr>
        <w:t> </w:t>
      </w:r>
      <w:r>
        <w:rPr>
          <w:color w:val="231F20"/>
          <w:w w:val="105"/>
        </w:rPr>
        <w:t>tử</w:t>
      </w:r>
      <w:r>
        <w:rPr>
          <w:color w:val="231F20"/>
          <w:spacing w:val="-17"/>
          <w:w w:val="105"/>
        </w:rPr>
        <w:t> </w:t>
      </w:r>
      <w:r>
        <w:rPr>
          <w:color w:val="231F20"/>
          <w:w w:val="105"/>
        </w:rPr>
        <w:t>lực</w:t>
      </w:r>
      <w:r>
        <w:rPr>
          <w:color w:val="231F20"/>
          <w:spacing w:val="-17"/>
          <w:w w:val="105"/>
        </w:rPr>
        <w:t> </w:t>
      </w:r>
      <w:r>
        <w:rPr>
          <w:color w:val="231F20"/>
          <w:w w:val="105"/>
        </w:rPr>
        <w:t>học.</w:t>
      </w:r>
      <w:r>
        <w:rPr>
          <w:color w:val="231F20"/>
          <w:spacing w:val="-17"/>
          <w:w w:val="105"/>
        </w:rPr>
        <w:t> </w:t>
      </w:r>
      <w:r>
        <w:rPr>
          <w:color w:val="231F20"/>
          <w:w w:val="105"/>
        </w:rPr>
        <w:t>Nghiên</w:t>
      </w:r>
      <w:r>
        <w:rPr>
          <w:color w:val="231F20"/>
          <w:spacing w:val="-17"/>
          <w:w w:val="105"/>
        </w:rPr>
        <w:t> </w:t>
      </w:r>
      <w:r>
        <w:rPr>
          <w:color w:val="231F20"/>
          <w:w w:val="105"/>
        </w:rPr>
        <w:t>cứu</w:t>
      </w:r>
      <w:r>
        <w:rPr>
          <w:color w:val="231F20"/>
          <w:spacing w:val="-17"/>
          <w:w w:val="105"/>
        </w:rPr>
        <w:t> </w:t>
      </w:r>
      <w:r>
        <w:rPr>
          <w:color w:val="231F20"/>
          <w:w w:val="105"/>
        </w:rPr>
        <w:t>về</w:t>
      </w:r>
      <w:r>
        <w:rPr>
          <w:color w:val="231F20"/>
          <w:spacing w:val="-17"/>
          <w:w w:val="105"/>
        </w:rPr>
        <w:t> </w:t>
      </w:r>
      <w:r>
        <w:rPr>
          <w:color w:val="231F20"/>
          <w:w w:val="105"/>
        </w:rPr>
        <w:t>cái</w:t>
      </w:r>
      <w:r>
        <w:rPr>
          <w:color w:val="231F20"/>
          <w:spacing w:val="-17"/>
          <w:w w:val="105"/>
        </w:rPr>
        <w:t> </w:t>
      </w:r>
      <w:r>
        <w:rPr>
          <w:color w:val="231F20"/>
          <w:w w:val="105"/>
        </w:rPr>
        <w:t>nhỏ </w:t>
      </w:r>
      <w:r>
        <w:rPr>
          <w:color w:val="231F20"/>
          <w:spacing w:val="-2"/>
          <w:w w:val="110"/>
        </w:rPr>
        <w:t>nhất</w:t>
      </w:r>
      <w:r>
        <w:rPr>
          <w:color w:val="231F20"/>
          <w:spacing w:val="-20"/>
          <w:w w:val="110"/>
        </w:rPr>
        <w:t> </w:t>
      </w:r>
      <w:r>
        <w:rPr>
          <w:color w:val="231F20"/>
          <w:spacing w:val="-2"/>
          <w:w w:val="110"/>
        </w:rPr>
        <w:t>như</w:t>
      </w:r>
      <w:r>
        <w:rPr>
          <w:color w:val="231F20"/>
          <w:spacing w:val="-20"/>
          <w:w w:val="110"/>
        </w:rPr>
        <w:t> </w:t>
      </w:r>
      <w:r>
        <w:rPr>
          <w:color w:val="231F20"/>
          <w:spacing w:val="-2"/>
          <w:w w:val="110"/>
        </w:rPr>
        <w:t>nguyên</w:t>
      </w:r>
      <w:r>
        <w:rPr>
          <w:color w:val="231F20"/>
          <w:spacing w:val="-20"/>
          <w:w w:val="110"/>
        </w:rPr>
        <w:t> </w:t>
      </w:r>
      <w:r>
        <w:rPr>
          <w:color w:val="231F20"/>
          <w:spacing w:val="-2"/>
          <w:w w:val="110"/>
        </w:rPr>
        <w:t>tử,</w:t>
      </w:r>
      <w:r>
        <w:rPr>
          <w:color w:val="231F20"/>
          <w:spacing w:val="-20"/>
          <w:w w:val="110"/>
        </w:rPr>
        <w:t> </w:t>
      </w:r>
      <w:r>
        <w:rPr>
          <w:color w:val="231F20"/>
          <w:spacing w:val="-2"/>
          <w:w w:val="110"/>
        </w:rPr>
        <w:t>điện</w:t>
      </w:r>
      <w:r>
        <w:rPr>
          <w:color w:val="231F20"/>
          <w:spacing w:val="-20"/>
          <w:w w:val="110"/>
        </w:rPr>
        <w:t> </w:t>
      </w:r>
      <w:r>
        <w:rPr>
          <w:color w:val="231F20"/>
          <w:spacing w:val="-2"/>
          <w:w w:val="110"/>
        </w:rPr>
        <w:t>tử,</w:t>
      </w:r>
      <w:r>
        <w:rPr>
          <w:color w:val="231F20"/>
          <w:spacing w:val="-20"/>
          <w:w w:val="110"/>
        </w:rPr>
        <w:t> </w:t>
      </w:r>
      <w:r>
        <w:rPr>
          <w:color w:val="231F20"/>
          <w:spacing w:val="-2"/>
          <w:w w:val="110"/>
        </w:rPr>
        <w:t>lạp</w:t>
      </w:r>
      <w:r>
        <w:rPr>
          <w:color w:val="231F20"/>
          <w:spacing w:val="-20"/>
          <w:w w:val="110"/>
        </w:rPr>
        <w:t> </w:t>
      </w:r>
      <w:r>
        <w:rPr>
          <w:color w:val="231F20"/>
          <w:spacing w:val="-2"/>
          <w:w w:val="110"/>
        </w:rPr>
        <w:t>tử.</w:t>
      </w:r>
      <w:r>
        <w:rPr>
          <w:color w:val="231F20"/>
          <w:spacing w:val="-20"/>
          <w:w w:val="110"/>
        </w:rPr>
        <w:t> </w:t>
      </w:r>
      <w:r>
        <w:rPr>
          <w:color w:val="231F20"/>
          <w:spacing w:val="-2"/>
          <w:w w:val="110"/>
        </w:rPr>
        <w:t>Lượng</w:t>
      </w:r>
      <w:r>
        <w:rPr>
          <w:color w:val="231F20"/>
          <w:spacing w:val="-20"/>
          <w:w w:val="110"/>
        </w:rPr>
        <w:t> </w:t>
      </w:r>
      <w:r>
        <w:rPr>
          <w:color w:val="231F20"/>
          <w:spacing w:val="-2"/>
          <w:w w:val="110"/>
        </w:rPr>
        <w:t>tử</w:t>
      </w:r>
      <w:r>
        <w:rPr>
          <w:color w:val="231F20"/>
          <w:spacing w:val="-20"/>
          <w:w w:val="110"/>
        </w:rPr>
        <w:t> </w:t>
      </w:r>
      <w:r>
        <w:rPr>
          <w:color w:val="231F20"/>
          <w:spacing w:val="-2"/>
          <w:w w:val="110"/>
        </w:rPr>
        <w:t>lực</w:t>
      </w:r>
      <w:r>
        <w:rPr>
          <w:color w:val="231F20"/>
          <w:spacing w:val="-20"/>
          <w:w w:val="110"/>
        </w:rPr>
        <w:t> </w:t>
      </w:r>
      <w:r>
        <w:rPr>
          <w:color w:val="231F20"/>
          <w:spacing w:val="-2"/>
          <w:w w:val="110"/>
        </w:rPr>
        <w:t>học</w:t>
      </w:r>
      <w:r>
        <w:rPr>
          <w:color w:val="231F20"/>
          <w:spacing w:val="-20"/>
          <w:w w:val="110"/>
        </w:rPr>
        <w:t> </w:t>
      </w:r>
      <w:r>
        <w:rPr>
          <w:color w:val="231F20"/>
          <w:spacing w:val="-2"/>
          <w:w w:val="110"/>
        </w:rPr>
        <w:t>ngày </w:t>
      </w:r>
      <w:r>
        <w:rPr>
          <w:color w:val="231F20"/>
          <w:w w:val="110"/>
        </w:rPr>
        <w:t>nay</w:t>
      </w:r>
      <w:r>
        <w:rPr>
          <w:color w:val="231F20"/>
          <w:spacing w:val="-20"/>
          <w:w w:val="110"/>
        </w:rPr>
        <w:t> </w:t>
      </w:r>
      <w:r>
        <w:rPr>
          <w:color w:val="231F20"/>
          <w:w w:val="110"/>
        </w:rPr>
        <w:t>còn</w:t>
      </w:r>
      <w:r>
        <w:rPr>
          <w:color w:val="231F20"/>
          <w:spacing w:val="-20"/>
          <w:w w:val="110"/>
        </w:rPr>
        <w:t> </w:t>
      </w:r>
      <w:r>
        <w:rPr>
          <w:color w:val="231F20"/>
          <w:w w:val="110"/>
        </w:rPr>
        <w:t>nói</w:t>
      </w:r>
      <w:r>
        <w:rPr>
          <w:color w:val="231F20"/>
          <w:spacing w:val="-20"/>
          <w:w w:val="110"/>
        </w:rPr>
        <w:t> </w:t>
      </w:r>
      <w:r>
        <w:rPr>
          <w:color w:val="231F20"/>
          <w:w w:val="110"/>
        </w:rPr>
        <w:t>quang</w:t>
      </w:r>
      <w:r>
        <w:rPr>
          <w:color w:val="231F20"/>
          <w:spacing w:val="-20"/>
          <w:w w:val="110"/>
        </w:rPr>
        <w:t> </w:t>
      </w:r>
      <w:r>
        <w:rPr>
          <w:color w:val="231F20"/>
          <w:w w:val="110"/>
        </w:rPr>
        <w:t>tử,</w:t>
      </w:r>
      <w:r>
        <w:rPr>
          <w:color w:val="231F20"/>
          <w:spacing w:val="-20"/>
          <w:w w:val="110"/>
        </w:rPr>
        <w:t> </w:t>
      </w:r>
      <w:r>
        <w:rPr>
          <w:color w:val="231F20"/>
          <w:w w:val="110"/>
        </w:rPr>
        <w:t>đại</w:t>
      </w:r>
      <w:r>
        <w:rPr>
          <w:color w:val="231F20"/>
          <w:spacing w:val="-19"/>
          <w:w w:val="110"/>
        </w:rPr>
        <w:t> </w:t>
      </w:r>
      <w:r>
        <w:rPr>
          <w:color w:val="231F20"/>
          <w:w w:val="110"/>
        </w:rPr>
        <w:t>khái</w:t>
      </w:r>
      <w:r>
        <w:rPr>
          <w:color w:val="231F20"/>
          <w:spacing w:val="-20"/>
          <w:w w:val="110"/>
        </w:rPr>
        <w:t> </w:t>
      </w:r>
      <w:r>
        <w:rPr>
          <w:color w:val="231F20"/>
          <w:w w:val="110"/>
        </w:rPr>
        <w:t>là</w:t>
      </w:r>
      <w:r>
        <w:rPr>
          <w:color w:val="231F20"/>
          <w:spacing w:val="-20"/>
          <w:w w:val="110"/>
        </w:rPr>
        <w:t> </w:t>
      </w:r>
      <w:r>
        <w:rPr>
          <w:color w:val="231F20"/>
          <w:w w:val="110"/>
        </w:rPr>
        <w:t>vật</w:t>
      </w:r>
      <w:r>
        <w:rPr>
          <w:color w:val="231F20"/>
          <w:spacing w:val="-20"/>
          <w:w w:val="110"/>
        </w:rPr>
        <w:t> </w:t>
      </w:r>
      <w:r>
        <w:rPr>
          <w:color w:val="231F20"/>
          <w:w w:val="110"/>
        </w:rPr>
        <w:t>nhỏ</w:t>
      </w:r>
      <w:r>
        <w:rPr>
          <w:color w:val="231F20"/>
          <w:spacing w:val="-20"/>
          <w:w w:val="110"/>
        </w:rPr>
        <w:t> </w:t>
      </w:r>
      <w:r>
        <w:rPr>
          <w:color w:val="231F20"/>
          <w:w w:val="110"/>
        </w:rPr>
        <w:t>nhất.</w:t>
      </w:r>
    </w:p>
    <w:p>
      <w:pPr>
        <w:pStyle w:val="BodyText"/>
        <w:spacing w:line="297" w:lineRule="auto" w:before="146"/>
        <w:ind w:left="387" w:right="117" w:firstLine="453"/>
      </w:pPr>
      <w:r>
        <w:rPr>
          <w:color w:val="231F20"/>
          <w:w w:val="105"/>
        </w:rPr>
        <w:t>Những</w:t>
      </w:r>
      <w:r>
        <w:rPr>
          <w:color w:val="231F20"/>
          <w:w w:val="105"/>
        </w:rPr>
        <w:t> hiện</w:t>
      </w:r>
      <w:r>
        <w:rPr>
          <w:color w:val="231F20"/>
          <w:w w:val="105"/>
        </w:rPr>
        <w:t> tượng</w:t>
      </w:r>
      <w:r>
        <w:rPr>
          <w:color w:val="231F20"/>
          <w:w w:val="105"/>
        </w:rPr>
        <w:t> này</w:t>
      </w:r>
      <w:r>
        <w:rPr>
          <w:color w:val="231F20"/>
          <w:w w:val="105"/>
        </w:rPr>
        <w:t> từ</w:t>
      </w:r>
      <w:r>
        <w:rPr>
          <w:color w:val="231F20"/>
          <w:w w:val="105"/>
        </w:rPr>
        <w:t> đâu</w:t>
      </w:r>
      <w:r>
        <w:rPr>
          <w:color w:val="231F20"/>
          <w:w w:val="105"/>
        </w:rPr>
        <w:t> mà</w:t>
      </w:r>
      <w:r>
        <w:rPr>
          <w:color w:val="231F20"/>
          <w:w w:val="105"/>
        </w:rPr>
        <w:t> có?</w:t>
      </w:r>
      <w:r>
        <w:rPr>
          <w:color w:val="231F20"/>
          <w:w w:val="105"/>
        </w:rPr>
        <w:t> Chúng</w:t>
      </w:r>
      <w:r>
        <w:rPr>
          <w:color w:val="231F20"/>
          <w:w w:val="105"/>
        </w:rPr>
        <w:t> ta</w:t>
      </w:r>
      <w:r>
        <w:rPr>
          <w:color w:val="231F20"/>
          <w:w w:val="105"/>
        </w:rPr>
        <w:t> cũng chẳng thể không thán phục các nhà khoa học, những điều họ nói hoàn toàn giống trong kinh Phật. Là hiện tượng dao động. Dao động là năng lượng. Sự dao động cực kỳ yếu ớt nhưng rất nhanh, trong Phật pháp gọi là một niệm bất giác. </w:t>
      </w:r>
      <w:r>
        <w:rPr>
          <w:color w:val="231F20"/>
        </w:rPr>
        <w:t>Bất giác là động. Giác tâm bất động. Điều này, quý vị cần nên </w:t>
      </w:r>
      <w:r>
        <w:rPr>
          <w:color w:val="231F20"/>
          <w:w w:val="105"/>
        </w:rPr>
        <w:t>biết. Giác là bất động. Động là bất giác. Một niệm bất giác, thì A Lại Da xuất hiện.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Đạo</w:t>
      </w:r>
      <w:r>
        <w:rPr>
          <w:color w:val="231F20"/>
          <w:spacing w:val="-23"/>
          <w:w w:val="105"/>
        </w:rPr>
        <w:t> </w:t>
      </w:r>
      <w:r>
        <w:rPr>
          <w:color w:val="231F20"/>
          <w:w w:val="105"/>
        </w:rPr>
        <w:t>giáo</w:t>
      </w:r>
      <w:r>
        <w:rPr>
          <w:color w:val="231F20"/>
          <w:spacing w:val="-22"/>
          <w:w w:val="105"/>
        </w:rPr>
        <w:t> </w:t>
      </w:r>
      <w:r>
        <w:rPr>
          <w:color w:val="231F20"/>
          <w:w w:val="105"/>
        </w:rPr>
        <w:t>nói:</w:t>
      </w:r>
      <w:r>
        <w:rPr>
          <w:color w:val="231F20"/>
          <w:spacing w:val="-22"/>
          <w:w w:val="105"/>
        </w:rPr>
        <w:t> </w:t>
      </w:r>
      <w:r>
        <w:rPr>
          <w:color w:val="231F20"/>
          <w:w w:val="105"/>
        </w:rPr>
        <w:t>“</w:t>
      </w:r>
      <w:r>
        <w:rPr>
          <w:i/>
          <w:color w:val="231F20"/>
          <w:w w:val="105"/>
        </w:rPr>
        <w:t>Đạo</w:t>
      </w:r>
      <w:r>
        <w:rPr>
          <w:i/>
          <w:color w:val="231F20"/>
          <w:spacing w:val="-23"/>
          <w:w w:val="105"/>
        </w:rPr>
        <w:t> </w:t>
      </w:r>
      <w:r>
        <w:rPr>
          <w:i/>
          <w:color w:val="231F20"/>
          <w:w w:val="105"/>
        </w:rPr>
        <w:t>sinh</w:t>
      </w:r>
      <w:r>
        <w:rPr>
          <w:i/>
          <w:color w:val="231F20"/>
          <w:spacing w:val="-22"/>
          <w:w w:val="105"/>
        </w:rPr>
        <w:t> </w:t>
      </w:r>
      <w:r>
        <w:rPr>
          <w:i/>
          <w:color w:val="231F20"/>
          <w:w w:val="105"/>
        </w:rPr>
        <w:t>nhất,</w:t>
      </w:r>
      <w:r>
        <w:rPr>
          <w:i/>
          <w:color w:val="231F20"/>
          <w:spacing w:val="-22"/>
          <w:w w:val="105"/>
        </w:rPr>
        <w:t> </w:t>
      </w:r>
      <w:r>
        <w:rPr>
          <w:i/>
          <w:color w:val="231F20"/>
          <w:w w:val="105"/>
        </w:rPr>
        <w:t>nhất</w:t>
      </w:r>
      <w:r>
        <w:rPr>
          <w:i/>
          <w:color w:val="231F20"/>
          <w:spacing w:val="-23"/>
          <w:w w:val="105"/>
        </w:rPr>
        <w:t> </w:t>
      </w:r>
      <w:r>
        <w:rPr>
          <w:i/>
          <w:color w:val="231F20"/>
          <w:w w:val="105"/>
        </w:rPr>
        <w:t>sinh</w:t>
      </w:r>
      <w:r>
        <w:rPr>
          <w:i/>
          <w:color w:val="231F20"/>
          <w:spacing w:val="-22"/>
          <w:w w:val="105"/>
        </w:rPr>
        <w:t> </w:t>
      </w:r>
      <w:r>
        <w:rPr>
          <w:i/>
          <w:color w:val="231F20"/>
          <w:w w:val="105"/>
        </w:rPr>
        <w:t>nhị,</w:t>
      </w:r>
      <w:r>
        <w:rPr>
          <w:i/>
          <w:color w:val="231F20"/>
          <w:spacing w:val="-22"/>
          <w:w w:val="105"/>
        </w:rPr>
        <w:t> </w:t>
      </w:r>
      <w:r>
        <w:rPr>
          <w:i/>
          <w:color w:val="231F20"/>
          <w:w w:val="105"/>
        </w:rPr>
        <w:t>nhị</w:t>
      </w:r>
      <w:r>
        <w:rPr>
          <w:i/>
          <w:color w:val="231F20"/>
          <w:spacing w:val="-23"/>
          <w:w w:val="105"/>
        </w:rPr>
        <w:t> </w:t>
      </w:r>
      <w:r>
        <w:rPr>
          <w:i/>
          <w:color w:val="231F20"/>
          <w:w w:val="105"/>
        </w:rPr>
        <w:t>sinh</w:t>
      </w:r>
      <w:r>
        <w:rPr>
          <w:i/>
          <w:color w:val="231F20"/>
          <w:spacing w:val="-22"/>
          <w:w w:val="105"/>
        </w:rPr>
        <w:t> </w:t>
      </w:r>
      <w:r>
        <w:rPr>
          <w:i/>
          <w:color w:val="231F20"/>
          <w:w w:val="105"/>
        </w:rPr>
        <w:t>tam, tam</w:t>
      </w:r>
      <w:r>
        <w:rPr>
          <w:i/>
          <w:color w:val="231F20"/>
          <w:spacing w:val="-10"/>
          <w:w w:val="105"/>
        </w:rPr>
        <w:t> </w:t>
      </w:r>
      <w:r>
        <w:rPr>
          <w:i/>
          <w:color w:val="231F20"/>
          <w:w w:val="105"/>
        </w:rPr>
        <w:t>sinh</w:t>
      </w:r>
      <w:r>
        <w:rPr>
          <w:i/>
          <w:color w:val="231F20"/>
          <w:spacing w:val="-9"/>
          <w:w w:val="105"/>
        </w:rPr>
        <w:t> </w:t>
      </w:r>
      <w:r>
        <w:rPr>
          <w:i/>
          <w:color w:val="231F20"/>
          <w:w w:val="105"/>
        </w:rPr>
        <w:t>vạn</w:t>
      </w:r>
      <w:r>
        <w:rPr>
          <w:i/>
          <w:color w:val="231F20"/>
          <w:spacing w:val="-9"/>
          <w:w w:val="105"/>
        </w:rPr>
        <w:t> </w:t>
      </w:r>
      <w:r>
        <w:rPr>
          <w:i/>
          <w:color w:val="231F20"/>
          <w:w w:val="105"/>
        </w:rPr>
        <w:t>vật</w:t>
      </w:r>
      <w:r>
        <w:rPr>
          <w:color w:val="231F20"/>
          <w:w w:val="105"/>
        </w:rPr>
        <w:t>”.</w:t>
      </w:r>
      <w:r>
        <w:rPr>
          <w:color w:val="231F20"/>
          <w:spacing w:val="-10"/>
          <w:w w:val="105"/>
        </w:rPr>
        <w:t> </w:t>
      </w:r>
      <w:r>
        <w:rPr>
          <w:color w:val="231F20"/>
          <w:w w:val="105"/>
        </w:rPr>
        <w:t>Đạo</w:t>
      </w:r>
      <w:r>
        <w:rPr>
          <w:color w:val="231F20"/>
          <w:spacing w:val="-9"/>
          <w:w w:val="105"/>
        </w:rPr>
        <w:t> </w:t>
      </w:r>
      <w:r>
        <w:rPr>
          <w:color w:val="231F20"/>
          <w:w w:val="105"/>
        </w:rPr>
        <w:t>Phật</w:t>
      </w:r>
      <w:r>
        <w:rPr>
          <w:color w:val="231F20"/>
          <w:spacing w:val="-9"/>
          <w:w w:val="105"/>
        </w:rPr>
        <w:t> </w:t>
      </w:r>
      <w:r>
        <w:rPr>
          <w:color w:val="231F20"/>
          <w:w w:val="105"/>
        </w:rPr>
        <w:t>nói:</w:t>
      </w:r>
      <w:r>
        <w:rPr>
          <w:color w:val="231F20"/>
          <w:spacing w:val="-10"/>
          <w:w w:val="105"/>
        </w:rPr>
        <w:t> </w:t>
      </w:r>
      <w:r>
        <w:rPr>
          <w:color w:val="231F20"/>
          <w:w w:val="105"/>
        </w:rPr>
        <w:t>“</w:t>
      </w:r>
      <w:r>
        <w:rPr>
          <w:i/>
          <w:color w:val="231F20"/>
          <w:w w:val="105"/>
        </w:rPr>
        <w:t>Nhất</w:t>
      </w:r>
      <w:r>
        <w:rPr>
          <w:i/>
          <w:color w:val="231F20"/>
          <w:spacing w:val="-9"/>
          <w:w w:val="105"/>
        </w:rPr>
        <w:t> </w:t>
      </w:r>
      <w:r>
        <w:rPr>
          <w:i/>
          <w:color w:val="231F20"/>
          <w:w w:val="105"/>
        </w:rPr>
        <w:t>niệm</w:t>
      </w:r>
      <w:r>
        <w:rPr>
          <w:i/>
          <w:color w:val="231F20"/>
          <w:spacing w:val="-10"/>
          <w:w w:val="105"/>
        </w:rPr>
        <w:t> </w:t>
      </w:r>
      <w:r>
        <w:rPr>
          <w:i/>
          <w:color w:val="231F20"/>
          <w:w w:val="105"/>
        </w:rPr>
        <w:t>bất</w:t>
      </w:r>
      <w:r>
        <w:rPr>
          <w:i/>
          <w:color w:val="231F20"/>
          <w:spacing w:val="-9"/>
          <w:w w:val="105"/>
        </w:rPr>
        <w:t> </w:t>
      </w:r>
      <w:r>
        <w:rPr>
          <w:i/>
          <w:color w:val="231F20"/>
          <w:w w:val="105"/>
        </w:rPr>
        <w:t>giác</w:t>
      </w:r>
      <w:r>
        <w:rPr>
          <w:i/>
          <w:color w:val="231F20"/>
          <w:spacing w:val="-10"/>
          <w:w w:val="105"/>
        </w:rPr>
        <w:t> </w:t>
      </w:r>
      <w:r>
        <w:rPr>
          <w:i/>
          <w:color w:val="231F20"/>
          <w:w w:val="105"/>
        </w:rPr>
        <w:t>mà</w:t>
      </w:r>
      <w:r>
        <w:rPr>
          <w:i/>
          <w:color w:val="231F20"/>
          <w:spacing w:val="-9"/>
          <w:w w:val="105"/>
        </w:rPr>
        <w:t> </w:t>
      </w:r>
      <w:r>
        <w:rPr>
          <w:i/>
          <w:color w:val="231F20"/>
          <w:w w:val="105"/>
        </w:rPr>
        <w:t>có vô minh</w:t>
      </w:r>
      <w:r>
        <w:rPr>
          <w:color w:val="231F20"/>
          <w:w w:val="105"/>
        </w:rPr>
        <w:t>”. Nhất niệm bất giác là nhất. Nhất biến thành nhị, nhị chính là âm dương. Âm dương biến thành tứ tượng. Tứ tượng</w:t>
      </w:r>
      <w:r>
        <w:rPr>
          <w:color w:val="231F20"/>
          <w:spacing w:val="-12"/>
          <w:w w:val="105"/>
        </w:rPr>
        <w:t> </w:t>
      </w:r>
      <w:r>
        <w:rPr>
          <w:color w:val="231F20"/>
          <w:w w:val="105"/>
        </w:rPr>
        <w:t>sinh</w:t>
      </w:r>
      <w:r>
        <w:rPr>
          <w:color w:val="231F20"/>
          <w:spacing w:val="-12"/>
          <w:w w:val="105"/>
        </w:rPr>
        <w:t> </w:t>
      </w:r>
      <w:r>
        <w:rPr>
          <w:color w:val="231F20"/>
          <w:w w:val="105"/>
        </w:rPr>
        <w:t>bát</w:t>
      </w:r>
      <w:r>
        <w:rPr>
          <w:color w:val="231F20"/>
          <w:spacing w:val="-12"/>
          <w:w w:val="105"/>
        </w:rPr>
        <w:t> </w:t>
      </w:r>
      <w:r>
        <w:rPr>
          <w:color w:val="231F20"/>
          <w:w w:val="105"/>
        </w:rPr>
        <w:t>quái.</w:t>
      </w:r>
      <w:r>
        <w:rPr>
          <w:color w:val="231F20"/>
          <w:spacing w:val="-11"/>
          <w:w w:val="105"/>
        </w:rPr>
        <w:t> </w:t>
      </w:r>
      <w:r>
        <w:rPr>
          <w:color w:val="231F20"/>
          <w:w w:val="105"/>
        </w:rPr>
        <w:t>Bát</w:t>
      </w:r>
      <w:r>
        <w:rPr>
          <w:color w:val="231F20"/>
          <w:spacing w:val="-12"/>
          <w:w w:val="105"/>
        </w:rPr>
        <w:t> </w:t>
      </w:r>
      <w:r>
        <w:rPr>
          <w:color w:val="231F20"/>
          <w:w w:val="105"/>
        </w:rPr>
        <w:t>quái</w:t>
      </w:r>
      <w:r>
        <w:rPr>
          <w:color w:val="231F20"/>
          <w:spacing w:val="-11"/>
          <w:w w:val="105"/>
        </w:rPr>
        <w:t> </w:t>
      </w:r>
      <w:r>
        <w:rPr>
          <w:color w:val="231F20"/>
          <w:w w:val="105"/>
        </w:rPr>
        <w:t>sinh</w:t>
      </w:r>
      <w:r>
        <w:rPr>
          <w:color w:val="231F20"/>
          <w:spacing w:val="-12"/>
          <w:w w:val="105"/>
        </w:rPr>
        <w:t> </w:t>
      </w:r>
      <w:r>
        <w:rPr>
          <w:color w:val="231F20"/>
          <w:w w:val="105"/>
        </w:rPr>
        <w:t>vạn</w:t>
      </w:r>
      <w:r>
        <w:rPr>
          <w:color w:val="231F20"/>
          <w:spacing w:val="-12"/>
          <w:w w:val="105"/>
        </w:rPr>
        <w:t> </w:t>
      </w:r>
      <w:r>
        <w:rPr>
          <w:color w:val="231F20"/>
          <w:w w:val="105"/>
        </w:rPr>
        <w:t>vật.</w:t>
      </w:r>
      <w:r>
        <w:rPr>
          <w:color w:val="231F20"/>
          <w:spacing w:val="-12"/>
          <w:w w:val="105"/>
        </w:rPr>
        <w:t> </w:t>
      </w:r>
      <w:r>
        <w:rPr>
          <w:color w:val="231F20"/>
          <w:w w:val="105"/>
        </w:rPr>
        <w:t>Đạo</w:t>
      </w:r>
      <w:r>
        <w:rPr>
          <w:color w:val="231F20"/>
          <w:spacing w:val="-11"/>
          <w:w w:val="105"/>
        </w:rPr>
        <w:t> </w:t>
      </w:r>
      <w:r>
        <w:rPr>
          <w:color w:val="231F20"/>
          <w:w w:val="105"/>
        </w:rPr>
        <w:t>giáo</w:t>
      </w:r>
      <w:r>
        <w:rPr>
          <w:color w:val="231F20"/>
          <w:spacing w:val="-12"/>
          <w:w w:val="105"/>
        </w:rPr>
        <w:t> </w:t>
      </w:r>
      <w:r>
        <w:rPr>
          <w:color w:val="231F20"/>
          <w:w w:val="105"/>
        </w:rPr>
        <w:t>nói</w:t>
      </w:r>
      <w:r>
        <w:rPr>
          <w:color w:val="231F20"/>
          <w:spacing w:val="-12"/>
          <w:w w:val="105"/>
        </w:rPr>
        <w:t> </w:t>
      </w:r>
      <w:r>
        <w:rPr>
          <w:color w:val="231F20"/>
          <w:w w:val="105"/>
        </w:rPr>
        <w:t>như vậy.</w:t>
      </w:r>
      <w:r>
        <w:rPr>
          <w:color w:val="231F20"/>
          <w:spacing w:val="-2"/>
          <w:w w:val="105"/>
        </w:rPr>
        <w:t> </w:t>
      </w:r>
      <w:r>
        <w:rPr>
          <w:color w:val="231F20"/>
          <w:w w:val="105"/>
        </w:rPr>
        <w:t>Đạo</w:t>
      </w:r>
      <w:r>
        <w:rPr>
          <w:color w:val="231F20"/>
          <w:spacing w:val="-2"/>
          <w:w w:val="105"/>
        </w:rPr>
        <w:t> </w:t>
      </w:r>
      <w:r>
        <w:rPr>
          <w:color w:val="231F20"/>
          <w:w w:val="105"/>
        </w:rPr>
        <w:t>Phật</w:t>
      </w:r>
      <w:r>
        <w:rPr>
          <w:color w:val="231F20"/>
          <w:spacing w:val="-2"/>
          <w:w w:val="105"/>
        </w:rPr>
        <w:t> </w:t>
      </w:r>
      <w:r>
        <w:rPr>
          <w:color w:val="231F20"/>
          <w:w w:val="105"/>
        </w:rPr>
        <w:t>nói</w:t>
      </w:r>
      <w:r>
        <w:rPr>
          <w:color w:val="231F20"/>
          <w:spacing w:val="-2"/>
          <w:w w:val="105"/>
        </w:rPr>
        <w:t> </w:t>
      </w:r>
      <w:r>
        <w:rPr>
          <w:color w:val="231F20"/>
          <w:w w:val="105"/>
        </w:rPr>
        <w:t>nhất</w:t>
      </w:r>
      <w:r>
        <w:rPr>
          <w:color w:val="231F20"/>
          <w:spacing w:val="-2"/>
          <w:w w:val="105"/>
        </w:rPr>
        <w:t> </w:t>
      </w:r>
      <w:r>
        <w:rPr>
          <w:color w:val="231F20"/>
          <w:w w:val="105"/>
        </w:rPr>
        <w:t>niệm</w:t>
      </w:r>
      <w:r>
        <w:rPr>
          <w:color w:val="231F20"/>
          <w:spacing w:val="-2"/>
          <w:w w:val="105"/>
        </w:rPr>
        <w:t> </w:t>
      </w:r>
      <w:r>
        <w:rPr>
          <w:color w:val="231F20"/>
          <w:w w:val="105"/>
        </w:rPr>
        <w:t>bất</w:t>
      </w:r>
      <w:r>
        <w:rPr>
          <w:color w:val="231F20"/>
          <w:spacing w:val="-2"/>
          <w:w w:val="105"/>
        </w:rPr>
        <w:t> </w:t>
      </w:r>
      <w:r>
        <w:rPr>
          <w:color w:val="231F20"/>
          <w:w w:val="105"/>
        </w:rPr>
        <w:t>giác,</w:t>
      </w:r>
      <w:r>
        <w:rPr>
          <w:color w:val="231F20"/>
          <w:spacing w:val="-2"/>
          <w:w w:val="105"/>
        </w:rPr>
        <w:t> </w:t>
      </w:r>
      <w:r>
        <w:rPr>
          <w:color w:val="231F20"/>
          <w:w w:val="105"/>
        </w:rPr>
        <w:t>từ</w:t>
      </w:r>
      <w:r>
        <w:rPr>
          <w:color w:val="231F20"/>
          <w:spacing w:val="-2"/>
          <w:w w:val="105"/>
        </w:rPr>
        <w:t> </w:t>
      </w:r>
      <w:r>
        <w:rPr>
          <w:color w:val="231F20"/>
          <w:w w:val="105"/>
        </w:rPr>
        <w:t>tự</w:t>
      </w:r>
      <w:r>
        <w:rPr>
          <w:color w:val="231F20"/>
          <w:spacing w:val="-2"/>
          <w:w w:val="105"/>
        </w:rPr>
        <w:t> </w:t>
      </w:r>
      <w:r>
        <w:rPr>
          <w:color w:val="231F20"/>
          <w:w w:val="105"/>
        </w:rPr>
        <w:t>tính</w:t>
      </w:r>
      <w:r>
        <w:rPr>
          <w:color w:val="231F20"/>
          <w:spacing w:val="-2"/>
          <w:w w:val="105"/>
        </w:rPr>
        <w:t> </w:t>
      </w:r>
      <w:r>
        <w:rPr>
          <w:color w:val="231F20"/>
          <w:w w:val="105"/>
        </w:rPr>
        <w:t>biến</w:t>
      </w:r>
      <w:r>
        <w:rPr>
          <w:color w:val="231F20"/>
          <w:spacing w:val="-2"/>
          <w:w w:val="105"/>
        </w:rPr>
        <w:t> </w:t>
      </w:r>
      <w:r>
        <w:rPr>
          <w:color w:val="231F20"/>
          <w:w w:val="105"/>
        </w:rPr>
        <w:t>ra</w:t>
      </w:r>
      <w:r>
        <w:rPr>
          <w:color w:val="231F20"/>
          <w:spacing w:val="-2"/>
          <w:w w:val="105"/>
        </w:rPr>
        <w:t> </w:t>
      </w:r>
      <w:r>
        <w:rPr>
          <w:color w:val="231F20"/>
          <w:w w:val="105"/>
        </w:rPr>
        <w:t>một </w:t>
      </w:r>
      <w:r>
        <w:rPr>
          <w:color w:val="231F20"/>
        </w:rPr>
        <w:t>thứ</w:t>
      </w:r>
      <w:r>
        <w:rPr>
          <w:color w:val="231F20"/>
          <w:spacing w:val="-10"/>
        </w:rPr>
        <w:t> </w:t>
      </w:r>
      <w:r>
        <w:rPr>
          <w:color w:val="231F20"/>
        </w:rPr>
        <w:t>gọi</w:t>
      </w:r>
      <w:r>
        <w:rPr>
          <w:color w:val="231F20"/>
          <w:spacing w:val="-10"/>
        </w:rPr>
        <w:t> </w:t>
      </w:r>
      <w:r>
        <w:rPr>
          <w:color w:val="231F20"/>
        </w:rPr>
        <w:t>là</w:t>
      </w:r>
      <w:r>
        <w:rPr>
          <w:color w:val="231F20"/>
          <w:spacing w:val="-10"/>
        </w:rPr>
        <w:t> </w:t>
      </w:r>
      <w:r>
        <w:rPr>
          <w:color w:val="231F20"/>
        </w:rPr>
        <w:t>A</w:t>
      </w:r>
      <w:r>
        <w:rPr>
          <w:color w:val="231F20"/>
          <w:spacing w:val="-10"/>
        </w:rPr>
        <w:t> </w:t>
      </w:r>
      <w:r>
        <w:rPr>
          <w:color w:val="231F20"/>
        </w:rPr>
        <w:t>Lại</w:t>
      </w:r>
      <w:r>
        <w:rPr>
          <w:color w:val="231F20"/>
          <w:spacing w:val="-10"/>
        </w:rPr>
        <w:t> </w:t>
      </w:r>
      <w:r>
        <w:rPr>
          <w:color w:val="231F20"/>
        </w:rPr>
        <w:t>Da.</w:t>
      </w:r>
      <w:r>
        <w:rPr>
          <w:color w:val="231F20"/>
          <w:spacing w:val="-8"/>
        </w:rPr>
        <w:t> </w:t>
      </w:r>
      <w:r>
        <w:rPr>
          <w:color w:val="231F20"/>
        </w:rPr>
        <w:t>Tam</w:t>
      </w:r>
      <w:r>
        <w:rPr>
          <w:color w:val="231F20"/>
          <w:spacing w:val="-10"/>
        </w:rPr>
        <w:t> </w:t>
      </w:r>
      <w:r>
        <w:rPr>
          <w:color w:val="231F20"/>
        </w:rPr>
        <w:t>tế</w:t>
      </w:r>
      <w:r>
        <w:rPr>
          <w:color w:val="231F20"/>
          <w:spacing w:val="-10"/>
        </w:rPr>
        <w:t> </w:t>
      </w:r>
      <w:r>
        <w:rPr>
          <w:color w:val="231F20"/>
        </w:rPr>
        <w:t>tướng</w:t>
      </w:r>
      <w:r>
        <w:rPr>
          <w:color w:val="231F20"/>
          <w:spacing w:val="-10"/>
        </w:rPr>
        <w:t> </w:t>
      </w:r>
      <w:r>
        <w:rPr>
          <w:color w:val="231F20"/>
        </w:rPr>
        <w:t>của</w:t>
      </w:r>
      <w:r>
        <w:rPr>
          <w:color w:val="231F20"/>
          <w:spacing w:val="-10"/>
        </w:rPr>
        <w:t> </w:t>
      </w:r>
      <w:r>
        <w:rPr>
          <w:color w:val="231F20"/>
        </w:rPr>
        <w:t>A</w:t>
      </w:r>
      <w:r>
        <w:rPr>
          <w:color w:val="231F20"/>
          <w:spacing w:val="-10"/>
        </w:rPr>
        <w:t> </w:t>
      </w:r>
      <w:r>
        <w:rPr>
          <w:color w:val="231F20"/>
        </w:rPr>
        <w:t>Lại</w:t>
      </w:r>
      <w:r>
        <w:rPr>
          <w:color w:val="231F20"/>
          <w:spacing w:val="-10"/>
        </w:rPr>
        <w:t> </w:t>
      </w:r>
      <w:r>
        <w:rPr>
          <w:color w:val="231F20"/>
        </w:rPr>
        <w:t>Da</w:t>
      </w:r>
      <w:r>
        <w:rPr>
          <w:color w:val="231F20"/>
          <w:spacing w:val="-10"/>
        </w:rPr>
        <w:t> </w:t>
      </w:r>
      <w:r>
        <w:rPr>
          <w:color w:val="231F20"/>
        </w:rPr>
        <w:t>nghĩa</w:t>
      </w:r>
      <w:r>
        <w:rPr>
          <w:color w:val="231F20"/>
          <w:spacing w:val="-10"/>
        </w:rPr>
        <w:t> </w:t>
      </w:r>
      <w:r>
        <w:rPr>
          <w:color w:val="231F20"/>
        </w:rPr>
        <w:t>là</w:t>
      </w:r>
      <w:r>
        <w:rPr>
          <w:color w:val="231F20"/>
          <w:spacing w:val="-10"/>
        </w:rPr>
        <w:t> </w:t>
      </w:r>
      <w:r>
        <w:rPr>
          <w:color w:val="231F20"/>
        </w:rPr>
        <w:t>vũ</w:t>
      </w:r>
      <w:r>
        <w:rPr>
          <w:color w:val="231F20"/>
          <w:spacing w:val="-10"/>
        </w:rPr>
        <w:t> </w:t>
      </w:r>
      <w:r>
        <w:rPr>
          <w:color w:val="231F20"/>
        </w:rPr>
        <w:t>trụ </w:t>
      </w:r>
      <w:r>
        <w:rPr>
          <w:color w:val="231F20"/>
          <w:w w:val="105"/>
        </w:rPr>
        <w:t>xuất</w:t>
      </w:r>
      <w:r>
        <w:rPr>
          <w:color w:val="231F20"/>
          <w:spacing w:val="-1"/>
          <w:w w:val="105"/>
        </w:rPr>
        <w:t> </w:t>
      </w:r>
      <w:r>
        <w:rPr>
          <w:color w:val="231F20"/>
          <w:w w:val="105"/>
        </w:rPr>
        <w:t>hiện.</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quan</w:t>
      </w:r>
      <w:r>
        <w:rPr>
          <w:color w:val="231F20"/>
          <w:spacing w:val="-1"/>
          <w:w w:val="105"/>
        </w:rPr>
        <w:t> </w:t>
      </w:r>
      <w:r>
        <w:rPr>
          <w:color w:val="231F20"/>
          <w:w w:val="105"/>
        </w:rPr>
        <w:t>sát</w:t>
      </w:r>
      <w:r>
        <w:rPr>
          <w:color w:val="231F20"/>
          <w:spacing w:val="-1"/>
          <w:w w:val="105"/>
        </w:rPr>
        <w:t> </w:t>
      </w:r>
      <w:r>
        <w:rPr>
          <w:color w:val="231F20"/>
          <w:w w:val="105"/>
        </w:rPr>
        <w:t>kỹ</w:t>
      </w:r>
      <w:r>
        <w:rPr>
          <w:color w:val="231F20"/>
          <w:spacing w:val="-1"/>
          <w:w w:val="105"/>
        </w:rPr>
        <w:t> </w:t>
      </w:r>
      <w:r>
        <w:rPr>
          <w:color w:val="231F20"/>
          <w:w w:val="105"/>
        </w:rPr>
        <w:t>từ</w:t>
      </w:r>
      <w:r>
        <w:rPr>
          <w:color w:val="231F20"/>
          <w:spacing w:val="-1"/>
          <w:w w:val="105"/>
        </w:rPr>
        <w:t> </w:t>
      </w:r>
      <w:r>
        <w:rPr>
          <w:color w:val="231F20"/>
          <w:w w:val="105"/>
        </w:rPr>
        <w:t>những</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1"/>
          <w:w w:val="105"/>
        </w:rPr>
        <w:t> </w:t>
      </w:r>
      <w:r>
        <w:rPr>
          <w:color w:val="231F20"/>
          <w:w w:val="105"/>
        </w:rPr>
        <w:t>bình</w:t>
      </w:r>
      <w:r>
        <w:rPr>
          <w:color w:val="231F20"/>
          <w:spacing w:val="-1"/>
          <w:w w:val="105"/>
        </w:rPr>
        <w:t> </w:t>
      </w:r>
      <w:r>
        <w:rPr>
          <w:color w:val="231F20"/>
          <w:w w:val="105"/>
        </w:rPr>
        <w:t>đẳng sai biệt, sai biệt bình đẳng, là một chẳng phải hai.</w:t>
      </w:r>
    </w:p>
    <w:p>
      <w:pPr>
        <w:pStyle w:val="BodyText"/>
        <w:spacing w:line="297" w:lineRule="auto" w:before="145"/>
        <w:ind w:left="103" w:right="403" w:firstLine="453"/>
      </w:pPr>
      <w:r>
        <w:rPr>
          <w:color w:val="231F20"/>
          <w:w w:val="105"/>
        </w:rPr>
        <w:t>Do đó, phải thâm nhập một bộ kinh lớn, thật sự thâm nhập rồi, sẽ thấy rằng trong hết thảy kinh đều cùng một nguyên</w:t>
      </w:r>
      <w:r>
        <w:rPr>
          <w:color w:val="231F20"/>
          <w:spacing w:val="-21"/>
          <w:w w:val="105"/>
        </w:rPr>
        <w:t> </w:t>
      </w:r>
      <w:r>
        <w:rPr>
          <w:color w:val="231F20"/>
          <w:w w:val="105"/>
        </w:rPr>
        <w:t>lý.</w:t>
      </w:r>
      <w:r>
        <w:rPr>
          <w:color w:val="231F20"/>
          <w:spacing w:val="-21"/>
          <w:w w:val="105"/>
        </w:rPr>
        <w:t> </w:t>
      </w:r>
      <w:r>
        <w:rPr>
          <w:color w:val="231F20"/>
          <w:w w:val="105"/>
        </w:rPr>
        <w:t>Làu</w:t>
      </w:r>
      <w:r>
        <w:rPr>
          <w:color w:val="231F20"/>
          <w:spacing w:val="-21"/>
          <w:w w:val="105"/>
        </w:rPr>
        <w:t> </w:t>
      </w:r>
      <w:r>
        <w:rPr>
          <w:color w:val="231F20"/>
          <w:w w:val="105"/>
        </w:rPr>
        <w:t>thông</w:t>
      </w:r>
      <w:r>
        <w:rPr>
          <w:color w:val="231F20"/>
          <w:spacing w:val="-21"/>
          <w:w w:val="105"/>
        </w:rPr>
        <w:t> </w:t>
      </w:r>
      <w:r>
        <w:rPr>
          <w:color w:val="231F20"/>
          <w:w w:val="105"/>
        </w:rPr>
        <w:t>một</w:t>
      </w:r>
      <w:r>
        <w:rPr>
          <w:color w:val="231F20"/>
          <w:spacing w:val="-21"/>
          <w:w w:val="105"/>
        </w:rPr>
        <w:t> </w:t>
      </w:r>
      <w:r>
        <w:rPr>
          <w:color w:val="231F20"/>
          <w:w w:val="105"/>
        </w:rPr>
        <w:t>bộ</w:t>
      </w:r>
      <w:r>
        <w:rPr>
          <w:color w:val="231F20"/>
          <w:spacing w:val="-21"/>
          <w:w w:val="105"/>
        </w:rPr>
        <w:t> </w:t>
      </w:r>
      <w:r>
        <w:rPr>
          <w:color w:val="231F20"/>
          <w:w w:val="105"/>
        </w:rPr>
        <w:t>kinh</w:t>
      </w:r>
      <w:r>
        <w:rPr>
          <w:color w:val="231F20"/>
          <w:spacing w:val="-21"/>
          <w:w w:val="105"/>
        </w:rPr>
        <w:t> </w:t>
      </w:r>
      <w:r>
        <w:rPr>
          <w:color w:val="231F20"/>
          <w:w w:val="105"/>
        </w:rPr>
        <w:t>sẽ</w:t>
      </w:r>
      <w:r>
        <w:rPr>
          <w:color w:val="231F20"/>
          <w:spacing w:val="-21"/>
          <w:w w:val="105"/>
        </w:rPr>
        <w:t> </w:t>
      </w:r>
      <w:r>
        <w:rPr>
          <w:color w:val="231F20"/>
          <w:w w:val="105"/>
        </w:rPr>
        <w:t>làu</w:t>
      </w:r>
      <w:r>
        <w:rPr>
          <w:color w:val="231F20"/>
          <w:spacing w:val="-21"/>
          <w:w w:val="105"/>
        </w:rPr>
        <w:t> </w:t>
      </w:r>
      <w:r>
        <w:rPr>
          <w:color w:val="231F20"/>
          <w:w w:val="105"/>
        </w:rPr>
        <w:t>thông</w:t>
      </w:r>
      <w:r>
        <w:rPr>
          <w:color w:val="231F20"/>
          <w:spacing w:val="-21"/>
          <w:w w:val="105"/>
        </w:rPr>
        <w:t> </w:t>
      </w:r>
      <w:r>
        <w:rPr>
          <w:color w:val="231F20"/>
          <w:w w:val="105"/>
        </w:rPr>
        <w:t>được</w:t>
      </w:r>
      <w:r>
        <w:rPr>
          <w:color w:val="231F20"/>
          <w:spacing w:val="-21"/>
          <w:w w:val="105"/>
        </w:rPr>
        <w:t> </w:t>
      </w:r>
      <w:r>
        <w:rPr>
          <w:color w:val="231F20"/>
          <w:w w:val="105"/>
        </w:rPr>
        <w:t>hết</w:t>
      </w:r>
      <w:r>
        <w:rPr>
          <w:color w:val="231F20"/>
          <w:spacing w:val="-21"/>
          <w:w w:val="105"/>
        </w:rPr>
        <w:t> </w:t>
      </w:r>
      <w:r>
        <w:rPr>
          <w:color w:val="231F20"/>
          <w:w w:val="105"/>
        </w:rPr>
        <w:t>thảy kinh.</w:t>
      </w:r>
      <w:r>
        <w:rPr>
          <w:color w:val="231F20"/>
          <w:spacing w:val="-4"/>
          <w:w w:val="105"/>
        </w:rPr>
        <w:t> </w:t>
      </w:r>
      <w:r>
        <w:rPr>
          <w:color w:val="231F20"/>
          <w:w w:val="105"/>
        </w:rPr>
        <w:t>Phải</w:t>
      </w:r>
      <w:r>
        <w:rPr>
          <w:color w:val="231F20"/>
          <w:spacing w:val="-4"/>
          <w:w w:val="105"/>
        </w:rPr>
        <w:t> </w:t>
      </w:r>
      <w:r>
        <w:rPr>
          <w:color w:val="231F20"/>
          <w:w w:val="105"/>
        </w:rPr>
        <w:t>là</w:t>
      </w:r>
      <w:r>
        <w:rPr>
          <w:color w:val="231F20"/>
          <w:spacing w:val="-4"/>
          <w:w w:val="105"/>
        </w:rPr>
        <w:t> </w:t>
      </w:r>
      <w:r>
        <w:rPr>
          <w:color w:val="231F20"/>
          <w:w w:val="105"/>
        </w:rPr>
        <w:t>người</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khai</w:t>
      </w:r>
      <w:r>
        <w:rPr>
          <w:color w:val="231F20"/>
          <w:spacing w:val="-4"/>
          <w:w w:val="105"/>
        </w:rPr>
        <w:t> </w:t>
      </w:r>
      <w:r>
        <w:rPr>
          <w:color w:val="231F20"/>
          <w:w w:val="105"/>
        </w:rPr>
        <w:t>ngộ</w:t>
      </w:r>
      <w:r>
        <w:rPr>
          <w:color w:val="231F20"/>
          <w:spacing w:val="-4"/>
          <w:w w:val="105"/>
        </w:rPr>
        <w:t> </w:t>
      </w:r>
      <w:r>
        <w:rPr>
          <w:color w:val="231F20"/>
          <w:w w:val="105"/>
        </w:rPr>
        <w:t>mới</w:t>
      </w:r>
      <w:r>
        <w:rPr>
          <w:color w:val="231F20"/>
          <w:spacing w:val="-4"/>
          <w:w w:val="105"/>
        </w:rPr>
        <w:t> </w:t>
      </w:r>
      <w:r>
        <w:rPr>
          <w:color w:val="231F20"/>
          <w:w w:val="105"/>
        </w:rPr>
        <w:t>làm</w:t>
      </w:r>
      <w:r>
        <w:rPr>
          <w:color w:val="231F20"/>
          <w:spacing w:val="-4"/>
          <w:w w:val="105"/>
        </w:rPr>
        <w:t> </w:t>
      </w:r>
      <w:r>
        <w:rPr>
          <w:color w:val="231F20"/>
          <w:w w:val="105"/>
        </w:rPr>
        <w:t>được</w:t>
      </w:r>
      <w:r>
        <w:rPr>
          <w:color w:val="231F20"/>
          <w:spacing w:val="-4"/>
          <w:w w:val="105"/>
        </w:rPr>
        <w:t> </w:t>
      </w:r>
      <w:r>
        <w:rPr>
          <w:color w:val="231F20"/>
          <w:w w:val="105"/>
        </w:rPr>
        <w:t>như</w:t>
      </w:r>
      <w:r>
        <w:rPr>
          <w:color w:val="231F20"/>
          <w:spacing w:val="-4"/>
          <w:w w:val="105"/>
        </w:rPr>
        <w:t> </w:t>
      </w:r>
      <w:r>
        <w:rPr>
          <w:color w:val="231F20"/>
          <w:w w:val="105"/>
        </w:rPr>
        <w:t>vậy. Nếu</w:t>
      </w:r>
      <w:r>
        <w:rPr>
          <w:color w:val="231F20"/>
          <w:spacing w:val="-11"/>
          <w:w w:val="105"/>
        </w:rPr>
        <w:t> </w:t>
      </w:r>
      <w:r>
        <w:rPr>
          <w:color w:val="231F20"/>
          <w:w w:val="105"/>
        </w:rPr>
        <w:t>chưa</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sẽ</w:t>
      </w:r>
      <w:r>
        <w:rPr>
          <w:color w:val="231F20"/>
          <w:spacing w:val="-11"/>
          <w:w w:val="105"/>
        </w:rPr>
        <w:t> </w:t>
      </w:r>
      <w:r>
        <w:rPr>
          <w:color w:val="231F20"/>
          <w:w w:val="105"/>
        </w:rPr>
        <w:t>thấy</w:t>
      </w:r>
      <w:r>
        <w:rPr>
          <w:color w:val="231F20"/>
          <w:spacing w:val="-11"/>
          <w:w w:val="105"/>
        </w:rPr>
        <w:t> </w:t>
      </w:r>
      <w:r>
        <w:rPr>
          <w:color w:val="231F20"/>
          <w:w w:val="105"/>
        </w:rPr>
        <w:t>có</w:t>
      </w:r>
      <w:r>
        <w:rPr>
          <w:color w:val="231F20"/>
          <w:spacing w:val="-11"/>
          <w:w w:val="105"/>
        </w:rPr>
        <w:t> </w:t>
      </w:r>
      <w:r>
        <w:rPr>
          <w:color w:val="231F20"/>
          <w:w w:val="105"/>
        </w:rPr>
        <w:t>khác</w:t>
      </w:r>
      <w:r>
        <w:rPr>
          <w:color w:val="231F20"/>
          <w:spacing w:val="-11"/>
          <w:w w:val="105"/>
        </w:rPr>
        <w:t> </w:t>
      </w:r>
      <w:r>
        <w:rPr>
          <w:color w:val="231F20"/>
          <w:w w:val="105"/>
        </w:rPr>
        <w:t>biệt.</w:t>
      </w:r>
      <w:r>
        <w:rPr>
          <w:color w:val="231F20"/>
          <w:spacing w:val="-11"/>
          <w:w w:val="105"/>
        </w:rPr>
        <w:t> </w:t>
      </w:r>
      <w:r>
        <w:rPr>
          <w:color w:val="231F20"/>
          <w:w w:val="105"/>
        </w:rPr>
        <w:t>Sự</w:t>
      </w:r>
      <w:r>
        <w:rPr>
          <w:color w:val="231F20"/>
          <w:spacing w:val="-11"/>
          <w:w w:val="105"/>
        </w:rPr>
        <w:t> </w:t>
      </w:r>
      <w:r>
        <w:rPr>
          <w:color w:val="231F20"/>
          <w:w w:val="105"/>
        </w:rPr>
        <w:t>khác</w:t>
      </w:r>
      <w:r>
        <w:rPr>
          <w:color w:val="231F20"/>
          <w:spacing w:val="-11"/>
          <w:w w:val="105"/>
        </w:rPr>
        <w:t> </w:t>
      </w:r>
      <w:r>
        <w:rPr>
          <w:color w:val="231F20"/>
          <w:w w:val="105"/>
        </w:rPr>
        <w:t>biệt này, nghiên cứu càng thâm nhập thì sự khác biệt càng nhỏ. Đến</w:t>
      </w:r>
      <w:r>
        <w:rPr>
          <w:color w:val="231F20"/>
          <w:spacing w:val="-3"/>
          <w:w w:val="105"/>
        </w:rPr>
        <w:t> </w:t>
      </w:r>
      <w:r>
        <w:rPr>
          <w:color w:val="231F20"/>
          <w:w w:val="105"/>
        </w:rPr>
        <w:t>cuối</w:t>
      </w:r>
      <w:r>
        <w:rPr>
          <w:color w:val="231F20"/>
          <w:spacing w:val="-2"/>
          <w:w w:val="105"/>
        </w:rPr>
        <w:t> </w:t>
      </w:r>
      <w:r>
        <w:rPr>
          <w:color w:val="231F20"/>
          <w:w w:val="105"/>
        </w:rPr>
        <w:t>cùng,</w:t>
      </w:r>
      <w:r>
        <w:rPr>
          <w:color w:val="231F20"/>
          <w:spacing w:val="-2"/>
          <w:w w:val="105"/>
        </w:rPr>
        <w:t> </w:t>
      </w:r>
      <w:r>
        <w:rPr>
          <w:color w:val="231F20"/>
          <w:w w:val="105"/>
        </w:rPr>
        <w:t>đến</w:t>
      </w:r>
      <w:r>
        <w:rPr>
          <w:color w:val="231F20"/>
          <w:spacing w:val="-2"/>
          <w:w w:val="105"/>
        </w:rPr>
        <w:t> </w:t>
      </w:r>
      <w:r>
        <w:rPr>
          <w:color w:val="231F20"/>
          <w:w w:val="105"/>
        </w:rPr>
        <w:t>đỉnh</w:t>
      </w:r>
      <w:r>
        <w:rPr>
          <w:color w:val="231F20"/>
          <w:spacing w:val="-2"/>
          <w:w w:val="105"/>
        </w:rPr>
        <w:t> </w:t>
      </w:r>
      <w:r>
        <w:rPr>
          <w:color w:val="231F20"/>
          <w:w w:val="105"/>
        </w:rPr>
        <w:t>điểm</w:t>
      </w:r>
      <w:r>
        <w:rPr>
          <w:color w:val="231F20"/>
          <w:spacing w:val="-2"/>
          <w:w w:val="105"/>
        </w:rPr>
        <w:t> </w:t>
      </w:r>
      <w:r>
        <w:rPr>
          <w:color w:val="231F20"/>
          <w:w w:val="105"/>
        </w:rPr>
        <w:t>cuối</w:t>
      </w:r>
      <w:r>
        <w:rPr>
          <w:color w:val="231F20"/>
          <w:spacing w:val="-2"/>
          <w:w w:val="105"/>
        </w:rPr>
        <w:t> </w:t>
      </w:r>
      <w:r>
        <w:rPr>
          <w:color w:val="231F20"/>
          <w:w w:val="105"/>
        </w:rPr>
        <w:t>cùng</w:t>
      </w:r>
      <w:r>
        <w:rPr>
          <w:color w:val="231F20"/>
          <w:spacing w:val="-2"/>
          <w:w w:val="105"/>
        </w:rPr>
        <w:t> </w:t>
      </w:r>
      <w:r>
        <w:rPr>
          <w:color w:val="231F20"/>
          <w:w w:val="105"/>
        </w:rPr>
        <w:t>là</w:t>
      </w:r>
      <w:r>
        <w:rPr>
          <w:color w:val="231F20"/>
          <w:spacing w:val="-2"/>
          <w:w w:val="105"/>
        </w:rPr>
        <w:t> </w:t>
      </w:r>
      <w:r>
        <w:rPr>
          <w:color w:val="231F20"/>
          <w:w w:val="105"/>
        </w:rPr>
        <w:t>một.</w:t>
      </w:r>
      <w:r>
        <w:rPr>
          <w:color w:val="231F20"/>
          <w:spacing w:val="-2"/>
          <w:w w:val="105"/>
        </w:rPr>
        <w:t> </w:t>
      </w:r>
      <w:r>
        <w:rPr>
          <w:color w:val="231F20"/>
          <w:w w:val="105"/>
        </w:rPr>
        <w:t>Giống</w:t>
      </w:r>
      <w:r>
        <w:rPr>
          <w:color w:val="231F20"/>
          <w:spacing w:val="-2"/>
          <w:w w:val="105"/>
        </w:rPr>
        <w:t> </w:t>
      </w:r>
      <w:r>
        <w:rPr>
          <w:color w:val="231F20"/>
          <w:w w:val="105"/>
        </w:rPr>
        <w:t>như đi đến điểm giữa của hình tròn vậy, chỉ có một điểm giữa, chưa đến điểm giữa thấy còn khác biệt, càng tiếp cận điểm giữa của hình tròn thì sự khác biệt càng nhỏ. Thật sự hiểu rõ ràng minh bạch chân tướng sự thật này rồi, thì Tính đức viên mãn của quý vị sẽ hiển lộ.</w:t>
      </w:r>
    </w:p>
    <w:p>
      <w:pPr>
        <w:pStyle w:val="BodyText"/>
        <w:spacing w:line="297" w:lineRule="auto" w:before="146"/>
        <w:ind w:left="104" w:right="403" w:firstLine="453"/>
      </w:pPr>
      <w:r>
        <w:rPr>
          <w:color w:val="231F20"/>
          <w:w w:val="110"/>
        </w:rPr>
        <w:t>Trục</w:t>
      </w:r>
      <w:r>
        <w:rPr>
          <w:color w:val="231F20"/>
          <w:spacing w:val="-23"/>
          <w:w w:val="110"/>
        </w:rPr>
        <w:t> </w:t>
      </w:r>
      <w:r>
        <w:rPr>
          <w:color w:val="231F20"/>
          <w:w w:val="110"/>
        </w:rPr>
        <w:t>tâm</w:t>
      </w:r>
      <w:r>
        <w:rPr>
          <w:color w:val="231F20"/>
          <w:spacing w:val="-23"/>
          <w:w w:val="110"/>
        </w:rPr>
        <w:t> </w:t>
      </w:r>
      <w:r>
        <w:rPr>
          <w:color w:val="231F20"/>
          <w:w w:val="110"/>
        </w:rPr>
        <w:t>của</w:t>
      </w:r>
      <w:r>
        <w:rPr>
          <w:color w:val="231F20"/>
          <w:spacing w:val="-23"/>
          <w:w w:val="110"/>
        </w:rPr>
        <w:t> </w:t>
      </w:r>
      <w:r>
        <w:rPr>
          <w:color w:val="231F20"/>
          <w:w w:val="110"/>
        </w:rPr>
        <w:t>Tính</w:t>
      </w:r>
      <w:r>
        <w:rPr>
          <w:color w:val="231F20"/>
          <w:spacing w:val="-24"/>
          <w:w w:val="110"/>
        </w:rPr>
        <w:t> </w:t>
      </w:r>
      <w:r>
        <w:rPr>
          <w:color w:val="231F20"/>
          <w:w w:val="110"/>
        </w:rPr>
        <w:t>đức,</w:t>
      </w:r>
      <w:r>
        <w:rPr>
          <w:color w:val="231F20"/>
          <w:spacing w:val="-22"/>
          <w:w w:val="110"/>
        </w:rPr>
        <w:t> </w:t>
      </w:r>
      <w:r>
        <w:rPr>
          <w:color w:val="231F20"/>
          <w:w w:val="110"/>
        </w:rPr>
        <w:t>từ</w:t>
      </w:r>
      <w:r>
        <w:rPr>
          <w:color w:val="231F20"/>
          <w:spacing w:val="-23"/>
          <w:w w:val="110"/>
        </w:rPr>
        <w:t> </w:t>
      </w:r>
      <w:r>
        <w:rPr>
          <w:color w:val="231F20"/>
          <w:w w:val="110"/>
        </w:rPr>
        <w:t>trước</w:t>
      </w:r>
      <w:r>
        <w:rPr>
          <w:color w:val="231F20"/>
          <w:spacing w:val="-23"/>
          <w:w w:val="110"/>
        </w:rPr>
        <w:t> </w:t>
      </w:r>
      <w:r>
        <w:rPr>
          <w:color w:val="231F20"/>
          <w:w w:val="110"/>
        </w:rPr>
        <w:t>đến</w:t>
      </w:r>
      <w:r>
        <w:rPr>
          <w:color w:val="231F20"/>
          <w:spacing w:val="-24"/>
          <w:w w:val="110"/>
        </w:rPr>
        <w:t> </w:t>
      </w:r>
      <w:r>
        <w:rPr>
          <w:color w:val="231F20"/>
          <w:w w:val="110"/>
        </w:rPr>
        <w:t>nay</w:t>
      </w:r>
      <w:r>
        <w:rPr>
          <w:color w:val="231F20"/>
          <w:spacing w:val="-22"/>
          <w:w w:val="110"/>
        </w:rPr>
        <w:t> </w:t>
      </w:r>
      <w:r>
        <w:rPr>
          <w:color w:val="231F20"/>
          <w:w w:val="110"/>
        </w:rPr>
        <w:t>chư</w:t>
      </w:r>
      <w:r>
        <w:rPr>
          <w:color w:val="231F20"/>
          <w:spacing w:val="-24"/>
          <w:w w:val="110"/>
        </w:rPr>
        <w:t> </w:t>
      </w:r>
      <w:r>
        <w:rPr>
          <w:color w:val="231F20"/>
          <w:w w:val="110"/>
        </w:rPr>
        <w:t>vị</w:t>
      </w:r>
      <w:r>
        <w:rPr>
          <w:color w:val="231F20"/>
          <w:spacing w:val="-23"/>
          <w:w w:val="110"/>
        </w:rPr>
        <w:t> </w:t>
      </w:r>
      <w:r>
        <w:rPr>
          <w:color w:val="231F20"/>
          <w:w w:val="110"/>
        </w:rPr>
        <w:t>cổ</w:t>
      </w:r>
      <w:r>
        <w:rPr>
          <w:color w:val="231F20"/>
          <w:spacing w:val="-24"/>
          <w:w w:val="110"/>
        </w:rPr>
        <w:t> </w:t>
      </w:r>
      <w:r>
        <w:rPr>
          <w:color w:val="231F20"/>
          <w:w w:val="110"/>
        </w:rPr>
        <w:t>đức, đều</w:t>
      </w:r>
      <w:r>
        <w:rPr>
          <w:color w:val="231F20"/>
          <w:spacing w:val="-24"/>
          <w:w w:val="110"/>
        </w:rPr>
        <w:t> </w:t>
      </w:r>
      <w:r>
        <w:rPr>
          <w:color w:val="231F20"/>
          <w:w w:val="110"/>
        </w:rPr>
        <w:t>nói</w:t>
      </w:r>
      <w:r>
        <w:rPr>
          <w:color w:val="231F20"/>
          <w:spacing w:val="-23"/>
          <w:w w:val="110"/>
        </w:rPr>
        <w:t> </w:t>
      </w:r>
      <w:r>
        <w:rPr>
          <w:color w:val="231F20"/>
          <w:w w:val="110"/>
        </w:rPr>
        <w:t>cho</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biết</w:t>
      </w:r>
      <w:r>
        <w:rPr>
          <w:color w:val="231F20"/>
          <w:spacing w:val="-24"/>
          <w:w w:val="110"/>
        </w:rPr>
        <w:t> </w:t>
      </w:r>
      <w:r>
        <w:rPr>
          <w:color w:val="231F20"/>
          <w:w w:val="110"/>
        </w:rPr>
        <w:t>trục</w:t>
      </w:r>
      <w:r>
        <w:rPr>
          <w:color w:val="231F20"/>
          <w:spacing w:val="-23"/>
          <w:w w:val="110"/>
        </w:rPr>
        <w:t> </w:t>
      </w:r>
      <w:r>
        <w:rPr>
          <w:color w:val="231F20"/>
          <w:w w:val="110"/>
        </w:rPr>
        <w:t>tâm</w:t>
      </w:r>
      <w:r>
        <w:rPr>
          <w:color w:val="231F20"/>
          <w:spacing w:val="-23"/>
          <w:w w:val="110"/>
        </w:rPr>
        <w:t> </w:t>
      </w:r>
      <w:r>
        <w:rPr>
          <w:color w:val="231F20"/>
          <w:w w:val="110"/>
        </w:rPr>
        <w:t>đó</w:t>
      </w:r>
      <w:r>
        <w:rPr>
          <w:color w:val="231F20"/>
          <w:spacing w:val="-24"/>
          <w:w w:val="110"/>
        </w:rPr>
        <w:t> </w:t>
      </w:r>
      <w:r>
        <w:rPr>
          <w:color w:val="231F20"/>
          <w:w w:val="110"/>
        </w:rPr>
        <w:t>chính</w:t>
      </w:r>
      <w:r>
        <w:rPr>
          <w:color w:val="231F20"/>
          <w:spacing w:val="-23"/>
          <w:w w:val="110"/>
        </w:rPr>
        <w:t> </w:t>
      </w:r>
      <w:r>
        <w:rPr>
          <w:color w:val="231F20"/>
          <w:w w:val="110"/>
        </w:rPr>
        <w:t>là</w:t>
      </w:r>
      <w:r>
        <w:rPr>
          <w:color w:val="231F20"/>
          <w:spacing w:val="-24"/>
          <w:w w:val="110"/>
        </w:rPr>
        <w:t> </w:t>
      </w:r>
      <w:r>
        <w:rPr>
          <w:color w:val="231F20"/>
          <w:w w:val="110"/>
        </w:rPr>
        <w:t>tình</w:t>
      </w:r>
      <w:r>
        <w:rPr>
          <w:color w:val="231F20"/>
          <w:spacing w:val="-23"/>
          <w:w w:val="110"/>
        </w:rPr>
        <w:t> </w:t>
      </w:r>
      <w:r>
        <w:rPr>
          <w:color w:val="231F20"/>
          <w:w w:val="110"/>
        </w:rPr>
        <w:t>thương. Trong</w:t>
      </w:r>
      <w:r>
        <w:rPr>
          <w:color w:val="231F20"/>
          <w:spacing w:val="-21"/>
          <w:w w:val="110"/>
        </w:rPr>
        <w:t> </w:t>
      </w:r>
      <w:r>
        <w:rPr>
          <w:color w:val="231F20"/>
          <w:w w:val="110"/>
        </w:rPr>
        <w:t>Ngũ</w:t>
      </w:r>
      <w:r>
        <w:rPr>
          <w:color w:val="231F20"/>
          <w:spacing w:val="-21"/>
          <w:w w:val="110"/>
        </w:rPr>
        <w:t> </w:t>
      </w:r>
      <w:r>
        <w:rPr>
          <w:color w:val="231F20"/>
          <w:w w:val="110"/>
        </w:rPr>
        <w:t>Luân</w:t>
      </w:r>
      <w:r>
        <w:rPr>
          <w:color w:val="231F20"/>
          <w:spacing w:val="-21"/>
          <w:w w:val="110"/>
        </w:rPr>
        <w:t> </w:t>
      </w:r>
      <w:r>
        <w:rPr>
          <w:color w:val="231F20"/>
          <w:w w:val="110"/>
        </w:rPr>
        <w:t>nói</w:t>
      </w:r>
      <w:r>
        <w:rPr>
          <w:color w:val="231F20"/>
          <w:spacing w:val="-21"/>
          <w:w w:val="110"/>
        </w:rPr>
        <w:t> </w:t>
      </w:r>
      <w:r>
        <w:rPr>
          <w:color w:val="231F20"/>
          <w:w w:val="110"/>
        </w:rPr>
        <w:t>phụ</w:t>
      </w:r>
      <w:r>
        <w:rPr>
          <w:color w:val="231F20"/>
          <w:spacing w:val="-21"/>
          <w:w w:val="110"/>
        </w:rPr>
        <w:t> </w:t>
      </w:r>
      <w:r>
        <w:rPr>
          <w:color w:val="231F20"/>
          <w:w w:val="110"/>
        </w:rPr>
        <w:t>tử</w:t>
      </w:r>
      <w:r>
        <w:rPr>
          <w:color w:val="231F20"/>
          <w:spacing w:val="-21"/>
          <w:w w:val="110"/>
        </w:rPr>
        <w:t> </w:t>
      </w:r>
      <w:r>
        <w:rPr>
          <w:color w:val="231F20"/>
          <w:w w:val="110"/>
        </w:rPr>
        <w:t>hữu</w:t>
      </w:r>
      <w:r>
        <w:rPr>
          <w:color w:val="231F20"/>
          <w:spacing w:val="-21"/>
          <w:w w:val="110"/>
        </w:rPr>
        <w:t> </w:t>
      </w:r>
      <w:r>
        <w:rPr>
          <w:color w:val="231F20"/>
          <w:w w:val="110"/>
        </w:rPr>
        <w:t>thân.</w:t>
      </w:r>
      <w:r>
        <w:rPr>
          <w:color w:val="231F20"/>
          <w:spacing w:val="-21"/>
          <w:w w:val="110"/>
        </w:rPr>
        <w:t> </w:t>
      </w:r>
      <w:r>
        <w:rPr>
          <w:color w:val="231F20"/>
          <w:w w:val="110"/>
        </w:rPr>
        <w:t>Thân</w:t>
      </w:r>
      <w:r>
        <w:rPr>
          <w:color w:val="231F20"/>
          <w:spacing w:val="-21"/>
          <w:w w:val="110"/>
        </w:rPr>
        <w:t> </w:t>
      </w:r>
      <w:r>
        <w:rPr>
          <w:color w:val="231F20"/>
          <w:w w:val="110"/>
        </w:rPr>
        <w:t>ở</w:t>
      </w:r>
      <w:r>
        <w:rPr>
          <w:color w:val="231F20"/>
          <w:spacing w:val="-21"/>
          <w:w w:val="110"/>
        </w:rPr>
        <w:t> </w:t>
      </w:r>
      <w:r>
        <w:rPr>
          <w:color w:val="231F20"/>
          <w:w w:val="110"/>
        </w:rPr>
        <w:t>đây</w:t>
      </w:r>
      <w:r>
        <w:rPr>
          <w:color w:val="231F20"/>
          <w:spacing w:val="-21"/>
          <w:w w:val="110"/>
        </w:rPr>
        <w:t> </w:t>
      </w:r>
      <w:r>
        <w:rPr>
          <w:color w:val="231F20"/>
          <w:w w:val="110"/>
        </w:rPr>
        <w:t>chính</w:t>
      </w:r>
      <w:r>
        <w:rPr>
          <w:color w:val="231F20"/>
          <w:spacing w:val="-21"/>
          <w:w w:val="110"/>
        </w:rPr>
        <w:t> </w:t>
      </w:r>
      <w:r>
        <w:rPr>
          <w:color w:val="231F20"/>
          <w:w w:val="110"/>
        </w:rPr>
        <w:t>là tình</w:t>
      </w:r>
      <w:r>
        <w:rPr>
          <w:color w:val="231F20"/>
          <w:spacing w:val="-5"/>
          <w:w w:val="110"/>
        </w:rPr>
        <w:t> </w:t>
      </w:r>
      <w:r>
        <w:rPr>
          <w:color w:val="231F20"/>
          <w:w w:val="110"/>
        </w:rPr>
        <w:t>thương.</w:t>
      </w:r>
      <w:r>
        <w:rPr>
          <w:color w:val="231F20"/>
          <w:spacing w:val="-4"/>
          <w:w w:val="110"/>
        </w:rPr>
        <w:t> </w:t>
      </w:r>
      <w:r>
        <w:rPr>
          <w:color w:val="231F20"/>
          <w:w w:val="110"/>
        </w:rPr>
        <w:t>Đó</w:t>
      </w:r>
      <w:r>
        <w:rPr>
          <w:color w:val="231F20"/>
          <w:spacing w:val="-5"/>
          <w:w w:val="110"/>
        </w:rPr>
        <w:t> </w:t>
      </w:r>
      <w:r>
        <w:rPr>
          <w:color w:val="231F20"/>
          <w:w w:val="110"/>
        </w:rPr>
        <w:t>là</w:t>
      </w:r>
      <w:r>
        <w:rPr>
          <w:color w:val="231F20"/>
          <w:spacing w:val="-4"/>
          <w:w w:val="110"/>
        </w:rPr>
        <w:t> </w:t>
      </w:r>
      <w:r>
        <w:rPr>
          <w:color w:val="231F20"/>
          <w:w w:val="110"/>
        </w:rPr>
        <w:t>trục</w:t>
      </w:r>
      <w:r>
        <w:rPr>
          <w:color w:val="231F20"/>
          <w:spacing w:val="-5"/>
          <w:w w:val="110"/>
        </w:rPr>
        <w:t> </w:t>
      </w:r>
      <w:r>
        <w:rPr>
          <w:color w:val="231F20"/>
          <w:w w:val="110"/>
        </w:rPr>
        <w:t>tâm</w:t>
      </w:r>
      <w:r>
        <w:rPr>
          <w:color w:val="231F20"/>
          <w:spacing w:val="-4"/>
          <w:w w:val="110"/>
        </w:rPr>
        <w:t> </w:t>
      </w:r>
      <w:r>
        <w:rPr>
          <w:color w:val="231F20"/>
          <w:w w:val="110"/>
        </w:rPr>
        <w:t>của</w:t>
      </w:r>
      <w:r>
        <w:rPr>
          <w:color w:val="231F20"/>
          <w:spacing w:val="-5"/>
          <w:w w:val="110"/>
        </w:rPr>
        <w:t> </w:t>
      </w:r>
      <w:r>
        <w:rPr>
          <w:color w:val="231F20"/>
          <w:w w:val="110"/>
        </w:rPr>
        <w:t>Tính</w:t>
      </w:r>
      <w:r>
        <w:rPr>
          <w:color w:val="231F20"/>
          <w:spacing w:val="-4"/>
          <w:w w:val="110"/>
        </w:rPr>
        <w:t> </w:t>
      </w:r>
      <w:r>
        <w:rPr>
          <w:color w:val="231F20"/>
          <w:w w:val="110"/>
        </w:rPr>
        <w:t>đức,</w:t>
      </w:r>
      <w:r>
        <w:rPr>
          <w:color w:val="231F20"/>
          <w:spacing w:val="-4"/>
          <w:w w:val="110"/>
        </w:rPr>
        <w:t> </w:t>
      </w:r>
      <w:r>
        <w:rPr>
          <w:color w:val="231F20"/>
          <w:w w:val="110"/>
        </w:rPr>
        <w:t>hết</w:t>
      </w:r>
      <w:r>
        <w:rPr>
          <w:color w:val="231F20"/>
          <w:spacing w:val="-5"/>
          <w:w w:val="110"/>
        </w:rPr>
        <w:t> </w:t>
      </w:r>
      <w:r>
        <w:rPr>
          <w:color w:val="231F20"/>
          <w:w w:val="110"/>
        </w:rPr>
        <w:t>thảy</w:t>
      </w:r>
      <w:r>
        <w:rPr>
          <w:color w:val="231F20"/>
          <w:spacing w:val="-4"/>
          <w:w w:val="110"/>
        </w:rPr>
        <w:t> </w:t>
      </w:r>
      <w:r>
        <w:rPr>
          <w:color w:val="231F20"/>
          <w:spacing w:val="-2"/>
          <w:w w:val="110"/>
        </w:rPr>
        <w:t>chúng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sinh</w:t>
      </w:r>
      <w:r>
        <w:rPr>
          <w:color w:val="231F20"/>
          <w:spacing w:val="-4"/>
          <w:w w:val="105"/>
        </w:rPr>
        <w:t> </w:t>
      </w:r>
      <w:r>
        <w:rPr>
          <w:color w:val="231F20"/>
          <w:w w:val="105"/>
        </w:rPr>
        <w:t>đều</w:t>
      </w:r>
      <w:r>
        <w:rPr>
          <w:color w:val="231F20"/>
          <w:spacing w:val="-4"/>
          <w:w w:val="105"/>
        </w:rPr>
        <w:t> </w:t>
      </w:r>
      <w:r>
        <w:rPr>
          <w:color w:val="231F20"/>
          <w:w w:val="105"/>
        </w:rPr>
        <w:t>có,</w:t>
      </w:r>
      <w:r>
        <w:rPr>
          <w:color w:val="231F20"/>
          <w:spacing w:val="-4"/>
          <w:w w:val="105"/>
        </w:rPr>
        <w:t> </w:t>
      </w:r>
      <w:r>
        <w:rPr>
          <w:color w:val="231F20"/>
          <w:w w:val="105"/>
        </w:rPr>
        <w:t>con</w:t>
      </w:r>
      <w:r>
        <w:rPr>
          <w:color w:val="231F20"/>
          <w:spacing w:val="-4"/>
          <w:w w:val="105"/>
        </w:rPr>
        <w:t> </w:t>
      </w:r>
      <w:r>
        <w:rPr>
          <w:color w:val="231F20"/>
          <w:w w:val="105"/>
        </w:rPr>
        <w:t>người</w:t>
      </w:r>
      <w:r>
        <w:rPr>
          <w:color w:val="231F20"/>
          <w:spacing w:val="-4"/>
          <w:w w:val="105"/>
        </w:rPr>
        <w:t> </w:t>
      </w:r>
      <w:r>
        <w:rPr>
          <w:color w:val="231F20"/>
          <w:w w:val="105"/>
        </w:rPr>
        <w:t>có,</w:t>
      </w:r>
      <w:r>
        <w:rPr>
          <w:color w:val="231F20"/>
          <w:spacing w:val="-4"/>
          <w:w w:val="105"/>
        </w:rPr>
        <w:t> </w:t>
      </w:r>
      <w:r>
        <w:rPr>
          <w:color w:val="231F20"/>
          <w:w w:val="105"/>
        </w:rPr>
        <w:t>động</w:t>
      </w:r>
      <w:r>
        <w:rPr>
          <w:color w:val="231F20"/>
          <w:spacing w:val="-4"/>
          <w:w w:val="105"/>
        </w:rPr>
        <w:t> </w:t>
      </w:r>
      <w:r>
        <w:rPr>
          <w:color w:val="231F20"/>
          <w:w w:val="105"/>
        </w:rPr>
        <w:t>vật</w:t>
      </w:r>
      <w:r>
        <w:rPr>
          <w:color w:val="231F20"/>
          <w:spacing w:val="-4"/>
          <w:w w:val="105"/>
        </w:rPr>
        <w:t> </w:t>
      </w:r>
      <w:r>
        <w:rPr>
          <w:color w:val="231F20"/>
          <w:w w:val="105"/>
        </w:rPr>
        <w:t>có,</w:t>
      </w:r>
      <w:r>
        <w:rPr>
          <w:color w:val="231F20"/>
          <w:spacing w:val="-4"/>
          <w:w w:val="105"/>
        </w:rPr>
        <w:t> </w:t>
      </w:r>
      <w:r>
        <w:rPr>
          <w:color w:val="231F20"/>
          <w:w w:val="105"/>
        </w:rPr>
        <w:t>thực</w:t>
      </w:r>
      <w:r>
        <w:rPr>
          <w:color w:val="231F20"/>
          <w:spacing w:val="-4"/>
          <w:w w:val="105"/>
        </w:rPr>
        <w:t> </w:t>
      </w:r>
      <w:r>
        <w:rPr>
          <w:color w:val="231F20"/>
          <w:w w:val="105"/>
        </w:rPr>
        <w:t>vật</w:t>
      </w:r>
      <w:r>
        <w:rPr>
          <w:color w:val="231F20"/>
          <w:spacing w:val="-4"/>
          <w:w w:val="105"/>
        </w:rPr>
        <w:t> </w:t>
      </w:r>
      <w:r>
        <w:rPr>
          <w:color w:val="231F20"/>
          <w:w w:val="105"/>
        </w:rPr>
        <w:t>có,</w:t>
      </w:r>
      <w:r>
        <w:rPr>
          <w:color w:val="231F20"/>
          <w:spacing w:val="-4"/>
          <w:w w:val="105"/>
        </w:rPr>
        <w:t> </w:t>
      </w:r>
      <w:r>
        <w:rPr>
          <w:color w:val="231F20"/>
          <w:w w:val="105"/>
        </w:rPr>
        <w:t>khoáng vật có, sơn hà đại địa cũng có.</w:t>
      </w:r>
    </w:p>
    <w:p>
      <w:pPr>
        <w:pStyle w:val="BodyText"/>
        <w:spacing w:line="302" w:lineRule="auto" w:before="144"/>
        <w:ind w:left="387" w:right="120" w:firstLine="453"/>
      </w:pPr>
      <w:r>
        <w:rPr>
          <w:color w:val="231F20"/>
        </w:rPr>
        <w:t>Quý vị dùng chân tâm yêu thương nó, nó sẽ dùng chân</w:t>
      </w:r>
      <w:r>
        <w:rPr>
          <w:color w:val="231F20"/>
          <w:spacing w:val="80"/>
        </w:rPr>
        <w:t> </w:t>
      </w:r>
      <w:r>
        <w:rPr>
          <w:color w:val="231F20"/>
        </w:rPr>
        <w:t>tâm đáp lại quý vị. Điều này không tồi! Nhưng nếu con người có tâm tự tư, thì tình thương sẽ không còn nữa. Tình thương bình</w:t>
      </w:r>
      <w:r>
        <w:rPr>
          <w:color w:val="231F20"/>
          <w:spacing w:val="40"/>
        </w:rPr>
        <w:t> </w:t>
      </w:r>
      <w:r>
        <w:rPr>
          <w:color w:val="231F20"/>
        </w:rPr>
        <w:t>đẳng,</w:t>
      </w:r>
      <w:r>
        <w:rPr>
          <w:color w:val="231F20"/>
          <w:spacing w:val="40"/>
        </w:rPr>
        <w:t> </w:t>
      </w:r>
      <w:r>
        <w:rPr>
          <w:color w:val="231F20"/>
        </w:rPr>
        <w:t>tình</w:t>
      </w:r>
      <w:r>
        <w:rPr>
          <w:color w:val="231F20"/>
          <w:spacing w:val="40"/>
        </w:rPr>
        <w:t> </w:t>
      </w:r>
      <w:r>
        <w:rPr>
          <w:color w:val="231F20"/>
        </w:rPr>
        <w:t>thương</w:t>
      </w:r>
      <w:r>
        <w:rPr>
          <w:color w:val="231F20"/>
          <w:spacing w:val="40"/>
        </w:rPr>
        <w:t> </w:t>
      </w:r>
      <w:r>
        <w:rPr>
          <w:color w:val="231F20"/>
        </w:rPr>
        <w:t>chân</w:t>
      </w:r>
      <w:r>
        <w:rPr>
          <w:color w:val="231F20"/>
          <w:spacing w:val="40"/>
        </w:rPr>
        <w:t> </w:t>
      </w:r>
      <w:r>
        <w:rPr>
          <w:color w:val="231F20"/>
        </w:rPr>
        <w:t>thành,</w:t>
      </w:r>
      <w:r>
        <w:rPr>
          <w:color w:val="231F20"/>
          <w:spacing w:val="40"/>
        </w:rPr>
        <w:t> </w:t>
      </w:r>
      <w:r>
        <w:rPr>
          <w:color w:val="231F20"/>
        </w:rPr>
        <w:t>tình</w:t>
      </w:r>
      <w:r>
        <w:rPr>
          <w:color w:val="231F20"/>
          <w:spacing w:val="40"/>
        </w:rPr>
        <w:t> </w:t>
      </w:r>
      <w:r>
        <w:rPr>
          <w:color w:val="231F20"/>
        </w:rPr>
        <w:t>thương</w:t>
      </w:r>
      <w:r>
        <w:rPr>
          <w:color w:val="231F20"/>
          <w:spacing w:val="40"/>
        </w:rPr>
        <w:t> </w:t>
      </w:r>
      <w:r>
        <w:rPr>
          <w:color w:val="231F20"/>
        </w:rPr>
        <w:t>thanh</w:t>
      </w:r>
      <w:r>
        <w:rPr>
          <w:color w:val="231F20"/>
          <w:spacing w:val="40"/>
        </w:rPr>
        <w:t> </w:t>
      </w:r>
      <w:r>
        <w:rPr>
          <w:color w:val="231F20"/>
        </w:rPr>
        <w:t>tịnh sẽ không còn nữa. Vì sao? Bởi mê lầm. Ý niệm mê đầu tiên,</w:t>
      </w:r>
      <w:r>
        <w:rPr>
          <w:color w:val="231F20"/>
          <w:spacing w:val="40"/>
        </w:rPr>
        <w:t> </w:t>
      </w:r>
      <w:r>
        <w:rPr>
          <w:color w:val="231F20"/>
        </w:rPr>
        <w:t>là chấp trước có ta. Mê từ đâu? Mê từ chỗ có ta, cho rằng ngã là thật có, ngã chính là ta, đó là sai lầm. Đức Phật dạy chúng ta có chân ngã, nhưng chân ngã không phải thân này, chân</w:t>
      </w:r>
      <w:r>
        <w:rPr>
          <w:color w:val="231F20"/>
          <w:spacing w:val="40"/>
        </w:rPr>
        <w:t> </w:t>
      </w:r>
      <w:r>
        <w:rPr>
          <w:color w:val="231F20"/>
        </w:rPr>
        <w:t>ngã cũng không phải là vọng tưởng. Chân ngã là gì? Chân</w:t>
      </w:r>
      <w:r>
        <w:rPr>
          <w:color w:val="231F20"/>
          <w:spacing w:val="80"/>
        </w:rPr>
        <w:t> </w:t>
      </w:r>
      <w:r>
        <w:rPr>
          <w:color w:val="231F20"/>
        </w:rPr>
        <w:t>ngã là chân tâm. Chân tâm là chân ngã.</w:t>
      </w:r>
    </w:p>
    <w:p>
      <w:pPr>
        <w:pStyle w:val="BodyText"/>
        <w:spacing w:line="302" w:lineRule="auto" w:before="152"/>
        <w:ind w:left="387" w:right="120" w:firstLine="453"/>
      </w:pPr>
      <w:r>
        <w:rPr>
          <w:color w:val="231F20"/>
          <w:w w:val="105"/>
        </w:rPr>
        <w:t>Chân tâm là gì? Trong Phật pháp gọi chân tâm là pháp tính,</w:t>
      </w:r>
      <w:r>
        <w:rPr>
          <w:color w:val="231F20"/>
          <w:spacing w:val="-7"/>
          <w:w w:val="105"/>
        </w:rPr>
        <w:t> </w:t>
      </w:r>
      <w:r>
        <w:rPr>
          <w:color w:val="231F20"/>
          <w:w w:val="105"/>
        </w:rPr>
        <w:t>đôi</w:t>
      </w:r>
      <w:r>
        <w:rPr>
          <w:color w:val="231F20"/>
          <w:spacing w:val="-7"/>
          <w:w w:val="105"/>
        </w:rPr>
        <w:t> </w:t>
      </w:r>
      <w:r>
        <w:rPr>
          <w:color w:val="231F20"/>
          <w:w w:val="105"/>
        </w:rPr>
        <w:t>khi</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tự</w:t>
      </w:r>
      <w:r>
        <w:rPr>
          <w:color w:val="231F20"/>
          <w:spacing w:val="-7"/>
          <w:w w:val="105"/>
        </w:rPr>
        <w:t> </w:t>
      </w:r>
      <w:r>
        <w:rPr>
          <w:color w:val="231F20"/>
          <w:w w:val="105"/>
        </w:rPr>
        <w:t>tính,</w:t>
      </w:r>
      <w:r>
        <w:rPr>
          <w:color w:val="231F20"/>
          <w:spacing w:val="-7"/>
          <w:w w:val="105"/>
        </w:rPr>
        <w:t> </w:t>
      </w:r>
      <w:r>
        <w:rPr>
          <w:color w:val="231F20"/>
          <w:w w:val="105"/>
        </w:rPr>
        <w:t>đó</w:t>
      </w:r>
      <w:r>
        <w:rPr>
          <w:color w:val="231F20"/>
          <w:spacing w:val="-5"/>
          <w:w w:val="105"/>
        </w:rPr>
        <w:t> </w:t>
      </w:r>
      <w:r>
        <w:rPr>
          <w:color w:val="231F20"/>
          <w:w w:val="105"/>
        </w:rPr>
        <w:t>là</w:t>
      </w:r>
      <w:r>
        <w:rPr>
          <w:color w:val="231F20"/>
          <w:spacing w:val="-7"/>
          <w:w w:val="105"/>
        </w:rPr>
        <w:t> </w:t>
      </w:r>
      <w:r>
        <w:rPr>
          <w:color w:val="231F20"/>
          <w:w w:val="105"/>
        </w:rPr>
        <w:t>thật.</w:t>
      </w:r>
      <w:r>
        <w:rPr>
          <w:color w:val="231F20"/>
          <w:spacing w:val="-7"/>
          <w:w w:val="105"/>
        </w:rPr>
        <w:t> </w:t>
      </w:r>
      <w:r>
        <w:rPr>
          <w:color w:val="231F20"/>
          <w:w w:val="105"/>
        </w:rPr>
        <w:t>Nó</w:t>
      </w:r>
      <w:r>
        <w:rPr>
          <w:color w:val="231F20"/>
          <w:spacing w:val="-7"/>
          <w:w w:val="105"/>
        </w:rPr>
        <w:t> </w:t>
      </w:r>
      <w:r>
        <w:rPr>
          <w:color w:val="231F20"/>
          <w:w w:val="105"/>
        </w:rPr>
        <w:t>là</w:t>
      </w:r>
      <w:r>
        <w:rPr>
          <w:color w:val="231F20"/>
          <w:spacing w:val="-7"/>
          <w:w w:val="105"/>
        </w:rPr>
        <w:t> </w:t>
      </w:r>
      <w:r>
        <w:rPr>
          <w:color w:val="231F20"/>
          <w:w w:val="105"/>
        </w:rPr>
        <w:t>bản</w:t>
      </w:r>
      <w:r>
        <w:rPr>
          <w:color w:val="231F20"/>
          <w:spacing w:val="-5"/>
          <w:w w:val="105"/>
        </w:rPr>
        <w:t> </w:t>
      </w:r>
      <w:r>
        <w:rPr>
          <w:color w:val="231F20"/>
          <w:w w:val="105"/>
        </w:rPr>
        <w:t>thể của muôn sự muôn vật, vạn vật đều do nó biến hiện ra, nó năng</w:t>
      </w:r>
      <w:r>
        <w:rPr>
          <w:color w:val="231F20"/>
          <w:spacing w:val="-4"/>
          <w:w w:val="105"/>
        </w:rPr>
        <w:t> </w:t>
      </w:r>
      <w:r>
        <w:rPr>
          <w:color w:val="231F20"/>
          <w:w w:val="105"/>
        </w:rPr>
        <w:t>sinh</w:t>
      </w:r>
      <w:r>
        <w:rPr>
          <w:color w:val="231F20"/>
          <w:spacing w:val="-4"/>
          <w:w w:val="105"/>
        </w:rPr>
        <w:t> </w:t>
      </w:r>
      <w:r>
        <w:rPr>
          <w:color w:val="231F20"/>
          <w:w w:val="105"/>
        </w:rPr>
        <w:t>năng</w:t>
      </w:r>
      <w:r>
        <w:rPr>
          <w:color w:val="231F20"/>
          <w:spacing w:val="-4"/>
          <w:w w:val="105"/>
        </w:rPr>
        <w:t> </w:t>
      </w:r>
      <w:r>
        <w:rPr>
          <w:color w:val="231F20"/>
          <w:w w:val="105"/>
        </w:rPr>
        <w:t>hiện.</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năng</w:t>
      </w:r>
      <w:r>
        <w:rPr>
          <w:color w:val="231F20"/>
          <w:spacing w:val="-4"/>
          <w:w w:val="105"/>
        </w:rPr>
        <w:t> </w:t>
      </w:r>
      <w:r>
        <w:rPr>
          <w:color w:val="231F20"/>
          <w:w w:val="105"/>
        </w:rPr>
        <w:t>biến.</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là</w:t>
      </w:r>
      <w:r>
        <w:rPr>
          <w:color w:val="231F20"/>
          <w:spacing w:val="-4"/>
          <w:w w:val="105"/>
        </w:rPr>
        <w:t> </w:t>
      </w:r>
      <w:r>
        <w:rPr>
          <w:color w:val="231F20"/>
          <w:w w:val="105"/>
        </w:rPr>
        <w:t>vọng tâm.</w:t>
      </w:r>
      <w:r>
        <w:rPr>
          <w:color w:val="231F20"/>
          <w:spacing w:val="-4"/>
          <w:w w:val="105"/>
        </w:rPr>
        <w:t> </w:t>
      </w:r>
      <w:r>
        <w:rPr>
          <w:color w:val="231F20"/>
          <w:w w:val="105"/>
        </w:rPr>
        <w:t>Vọng</w:t>
      </w:r>
      <w:r>
        <w:rPr>
          <w:color w:val="231F20"/>
          <w:spacing w:val="-4"/>
          <w:w w:val="105"/>
        </w:rPr>
        <w:t> </w:t>
      </w:r>
      <w:r>
        <w:rPr>
          <w:color w:val="231F20"/>
          <w:w w:val="105"/>
        </w:rPr>
        <w:t>tâm</w:t>
      </w:r>
      <w:r>
        <w:rPr>
          <w:color w:val="231F20"/>
          <w:spacing w:val="-4"/>
          <w:w w:val="105"/>
        </w:rPr>
        <w:t> </w:t>
      </w:r>
      <w:r>
        <w:rPr>
          <w:color w:val="231F20"/>
          <w:w w:val="105"/>
        </w:rPr>
        <w:t>thì</w:t>
      </w:r>
      <w:r>
        <w:rPr>
          <w:color w:val="231F20"/>
          <w:spacing w:val="-4"/>
          <w:w w:val="105"/>
        </w:rPr>
        <w:t> </w:t>
      </w:r>
      <w:r>
        <w:rPr>
          <w:color w:val="231F20"/>
          <w:w w:val="105"/>
        </w:rPr>
        <w:t>năng</w:t>
      </w:r>
      <w:r>
        <w:rPr>
          <w:color w:val="231F20"/>
          <w:spacing w:val="-4"/>
          <w:w w:val="105"/>
        </w:rPr>
        <w:t> </w:t>
      </w:r>
      <w:r>
        <w:rPr>
          <w:color w:val="231F20"/>
          <w:w w:val="105"/>
        </w:rPr>
        <w:t>biến.</w:t>
      </w:r>
      <w:r>
        <w:rPr>
          <w:color w:val="231F20"/>
          <w:spacing w:val="-4"/>
          <w:w w:val="105"/>
        </w:rPr>
        <w:t> </w:t>
      </w:r>
      <w:r>
        <w:rPr>
          <w:color w:val="231F20"/>
          <w:w w:val="105"/>
        </w:rPr>
        <w:t>Còn</w:t>
      </w:r>
      <w:r>
        <w:rPr>
          <w:color w:val="231F20"/>
          <w:spacing w:val="-4"/>
          <w:w w:val="105"/>
        </w:rPr>
        <w:t> </w:t>
      </w:r>
      <w:r>
        <w:rPr>
          <w:color w:val="231F20"/>
          <w:w w:val="105"/>
        </w:rPr>
        <w:t>chân</w:t>
      </w:r>
      <w:r>
        <w:rPr>
          <w:color w:val="231F20"/>
          <w:spacing w:val="-4"/>
          <w:w w:val="105"/>
        </w:rPr>
        <w:t> </w:t>
      </w:r>
      <w:r>
        <w:rPr>
          <w:color w:val="231F20"/>
          <w:w w:val="105"/>
        </w:rPr>
        <w:t>tâm</w:t>
      </w:r>
      <w:r>
        <w:rPr>
          <w:color w:val="231F20"/>
          <w:spacing w:val="-4"/>
          <w:w w:val="105"/>
        </w:rPr>
        <w:t> </w:t>
      </w:r>
      <w:r>
        <w:rPr>
          <w:color w:val="231F20"/>
          <w:w w:val="105"/>
        </w:rPr>
        <w:t>năng</w:t>
      </w:r>
      <w:r>
        <w:rPr>
          <w:color w:val="231F20"/>
          <w:spacing w:val="-4"/>
          <w:w w:val="105"/>
        </w:rPr>
        <w:t> </w:t>
      </w:r>
      <w:r>
        <w:rPr>
          <w:color w:val="231F20"/>
          <w:w w:val="105"/>
        </w:rPr>
        <w:t>hiện</w:t>
      </w:r>
      <w:r>
        <w:rPr>
          <w:color w:val="231F20"/>
          <w:spacing w:val="-4"/>
          <w:w w:val="105"/>
        </w:rPr>
        <w:t> </w:t>
      </w:r>
      <w:r>
        <w:rPr>
          <w:color w:val="231F20"/>
          <w:w w:val="105"/>
        </w:rPr>
        <w:t>năng sinh.</w:t>
      </w:r>
      <w:r>
        <w:rPr>
          <w:color w:val="231F20"/>
          <w:spacing w:val="-2"/>
          <w:w w:val="105"/>
        </w:rPr>
        <w:t> </w:t>
      </w:r>
      <w:r>
        <w:rPr>
          <w:color w:val="231F20"/>
          <w:w w:val="105"/>
        </w:rPr>
        <w:t>Vậy</w:t>
      </w:r>
      <w:r>
        <w:rPr>
          <w:color w:val="231F20"/>
          <w:spacing w:val="-4"/>
          <w:w w:val="105"/>
        </w:rPr>
        <w:t> </w:t>
      </w:r>
      <w:r>
        <w:rPr>
          <w:color w:val="231F20"/>
          <w:w w:val="105"/>
        </w:rPr>
        <w:t>chân</w:t>
      </w:r>
      <w:r>
        <w:rPr>
          <w:color w:val="231F20"/>
          <w:spacing w:val="-4"/>
          <w:w w:val="105"/>
        </w:rPr>
        <w:t> </w:t>
      </w:r>
      <w:r>
        <w:rPr>
          <w:color w:val="231F20"/>
          <w:w w:val="105"/>
        </w:rPr>
        <w:t>ngã</w:t>
      </w:r>
      <w:r>
        <w:rPr>
          <w:color w:val="231F20"/>
          <w:spacing w:val="-4"/>
          <w:w w:val="105"/>
        </w:rPr>
        <w:t> </w:t>
      </w:r>
      <w:r>
        <w:rPr>
          <w:color w:val="231F20"/>
          <w:w w:val="105"/>
        </w:rPr>
        <w:t>là</w:t>
      </w:r>
      <w:r>
        <w:rPr>
          <w:color w:val="231F20"/>
          <w:spacing w:val="-4"/>
          <w:w w:val="105"/>
        </w:rPr>
        <w:t> </w:t>
      </w:r>
      <w:r>
        <w:rPr>
          <w:color w:val="231F20"/>
          <w:w w:val="105"/>
        </w:rPr>
        <w:t>gì?</w:t>
      </w:r>
      <w:r>
        <w:rPr>
          <w:color w:val="231F20"/>
          <w:spacing w:val="-4"/>
          <w:w w:val="105"/>
        </w:rPr>
        <w:t> </w:t>
      </w:r>
      <w:r>
        <w:rPr>
          <w:color w:val="231F20"/>
          <w:w w:val="105"/>
        </w:rPr>
        <w:t>Chân</w:t>
      </w:r>
      <w:r>
        <w:rPr>
          <w:color w:val="231F20"/>
          <w:spacing w:val="-2"/>
          <w:w w:val="105"/>
        </w:rPr>
        <w:t> </w:t>
      </w:r>
      <w:r>
        <w:rPr>
          <w:color w:val="231F20"/>
          <w:w w:val="105"/>
        </w:rPr>
        <w:t>ngã</w:t>
      </w:r>
      <w:r>
        <w:rPr>
          <w:color w:val="231F20"/>
          <w:spacing w:val="-4"/>
          <w:w w:val="105"/>
        </w:rPr>
        <w:t> </w:t>
      </w:r>
      <w:r>
        <w:rPr>
          <w:color w:val="231F20"/>
          <w:w w:val="105"/>
        </w:rPr>
        <w:t>là</w:t>
      </w:r>
      <w:r>
        <w:rPr>
          <w:color w:val="231F20"/>
          <w:spacing w:val="-4"/>
          <w:w w:val="105"/>
        </w:rPr>
        <w:t> </w:t>
      </w:r>
      <w:r>
        <w:rPr>
          <w:color w:val="231F20"/>
          <w:w w:val="105"/>
        </w:rPr>
        <w:t>pháp</w:t>
      </w:r>
      <w:r>
        <w:rPr>
          <w:color w:val="231F20"/>
          <w:spacing w:val="-4"/>
          <w:w w:val="105"/>
        </w:rPr>
        <w:t> </w:t>
      </w:r>
      <w:r>
        <w:rPr>
          <w:color w:val="231F20"/>
          <w:w w:val="105"/>
        </w:rPr>
        <w:t>thân.</w:t>
      </w:r>
    </w:p>
    <w:p>
      <w:pPr>
        <w:pStyle w:val="BodyText"/>
        <w:spacing w:line="302" w:lineRule="auto" w:before="149"/>
        <w:ind w:left="387" w:right="123" w:firstLine="453"/>
      </w:pPr>
      <w:r>
        <w:rPr>
          <w:color w:val="231F20"/>
          <w:w w:val="105"/>
        </w:rPr>
        <w:t>Đạo</w:t>
      </w:r>
      <w:r>
        <w:rPr>
          <w:color w:val="231F20"/>
          <w:spacing w:val="-7"/>
          <w:w w:val="105"/>
        </w:rPr>
        <w:t> </w:t>
      </w:r>
      <w:r>
        <w:rPr>
          <w:color w:val="231F20"/>
          <w:w w:val="105"/>
        </w:rPr>
        <w:t>Phật</w:t>
      </w:r>
      <w:r>
        <w:rPr>
          <w:color w:val="231F20"/>
          <w:spacing w:val="-7"/>
          <w:w w:val="105"/>
        </w:rPr>
        <w:t> </w:t>
      </w:r>
      <w:r>
        <w:rPr>
          <w:color w:val="231F20"/>
          <w:w w:val="105"/>
        </w:rPr>
        <w:t>nói,</w:t>
      </w:r>
      <w:r>
        <w:rPr>
          <w:color w:val="231F20"/>
          <w:spacing w:val="-7"/>
          <w:w w:val="105"/>
        </w:rPr>
        <w:t> </w:t>
      </w:r>
      <w:r>
        <w:rPr>
          <w:color w:val="231F20"/>
          <w:w w:val="105"/>
        </w:rPr>
        <w:t>đức</w:t>
      </w:r>
      <w:r>
        <w:rPr>
          <w:color w:val="231F20"/>
          <w:spacing w:val="-7"/>
          <w:w w:val="105"/>
        </w:rPr>
        <w:t> </w:t>
      </w:r>
      <w:r>
        <w:rPr>
          <w:color w:val="231F20"/>
          <w:w w:val="105"/>
        </w:rPr>
        <w:t>Phật</w:t>
      </w:r>
      <w:r>
        <w:rPr>
          <w:color w:val="231F20"/>
          <w:spacing w:val="-7"/>
          <w:w w:val="105"/>
        </w:rPr>
        <w:t> </w:t>
      </w:r>
      <w:r>
        <w:rPr>
          <w:color w:val="231F20"/>
          <w:w w:val="105"/>
        </w:rPr>
        <w:t>có</w:t>
      </w:r>
      <w:r>
        <w:rPr>
          <w:color w:val="231F20"/>
          <w:spacing w:val="-7"/>
          <w:w w:val="105"/>
        </w:rPr>
        <w:t> </w:t>
      </w:r>
      <w:r>
        <w:rPr>
          <w:color w:val="231F20"/>
          <w:w w:val="105"/>
        </w:rPr>
        <w:t>3</w:t>
      </w:r>
      <w:r>
        <w:rPr>
          <w:color w:val="231F20"/>
          <w:spacing w:val="-7"/>
          <w:w w:val="105"/>
        </w:rPr>
        <w:t> </w:t>
      </w:r>
      <w:r>
        <w:rPr>
          <w:color w:val="231F20"/>
          <w:w w:val="105"/>
        </w:rPr>
        <w:t>thân.</w:t>
      </w:r>
      <w:r>
        <w:rPr>
          <w:color w:val="231F20"/>
          <w:spacing w:val="-7"/>
          <w:w w:val="105"/>
        </w:rPr>
        <w:t> </w:t>
      </w:r>
      <w:r>
        <w:rPr>
          <w:color w:val="231F20"/>
          <w:w w:val="105"/>
        </w:rPr>
        <w:t>Thứ</w:t>
      </w:r>
      <w:r>
        <w:rPr>
          <w:color w:val="231F20"/>
          <w:spacing w:val="-7"/>
          <w:w w:val="105"/>
        </w:rPr>
        <w:t> </w:t>
      </w:r>
      <w:r>
        <w:rPr>
          <w:color w:val="231F20"/>
          <w:w w:val="105"/>
        </w:rPr>
        <w:t>nhất</w:t>
      </w:r>
      <w:r>
        <w:rPr>
          <w:color w:val="231F20"/>
          <w:spacing w:val="-7"/>
          <w:w w:val="105"/>
        </w:rPr>
        <w:t> </w:t>
      </w:r>
      <w:r>
        <w:rPr>
          <w:color w:val="231F20"/>
          <w:w w:val="105"/>
        </w:rPr>
        <w:t>là</w:t>
      </w:r>
      <w:r>
        <w:rPr>
          <w:color w:val="231F20"/>
          <w:spacing w:val="-7"/>
          <w:w w:val="105"/>
        </w:rPr>
        <w:t> </w:t>
      </w:r>
      <w:r>
        <w:rPr>
          <w:color w:val="231F20"/>
          <w:w w:val="105"/>
        </w:rPr>
        <w:t>pháp</w:t>
      </w:r>
      <w:r>
        <w:rPr>
          <w:color w:val="231F20"/>
          <w:spacing w:val="-7"/>
          <w:w w:val="105"/>
        </w:rPr>
        <w:t> </w:t>
      </w:r>
      <w:r>
        <w:rPr>
          <w:color w:val="231F20"/>
          <w:w w:val="105"/>
        </w:rPr>
        <w:t>thân. Pháp</w:t>
      </w:r>
      <w:r>
        <w:rPr>
          <w:color w:val="231F20"/>
          <w:spacing w:val="-15"/>
          <w:w w:val="105"/>
        </w:rPr>
        <w:t> </w:t>
      </w:r>
      <w:r>
        <w:rPr>
          <w:color w:val="231F20"/>
          <w:w w:val="105"/>
        </w:rPr>
        <w:t>thân</w:t>
      </w:r>
      <w:r>
        <w:rPr>
          <w:color w:val="231F20"/>
          <w:spacing w:val="-15"/>
          <w:w w:val="105"/>
        </w:rPr>
        <w:t> </w:t>
      </w:r>
      <w:r>
        <w:rPr>
          <w:color w:val="231F20"/>
          <w:w w:val="105"/>
        </w:rPr>
        <w:t>là</w:t>
      </w:r>
      <w:r>
        <w:rPr>
          <w:color w:val="231F20"/>
          <w:spacing w:val="-15"/>
          <w:w w:val="105"/>
        </w:rPr>
        <w:t> </w:t>
      </w:r>
      <w:r>
        <w:rPr>
          <w:color w:val="231F20"/>
          <w:w w:val="105"/>
        </w:rPr>
        <w:t>chân</w:t>
      </w:r>
      <w:r>
        <w:rPr>
          <w:color w:val="231F20"/>
          <w:spacing w:val="-15"/>
          <w:w w:val="105"/>
        </w:rPr>
        <w:t> </w:t>
      </w:r>
      <w:r>
        <w:rPr>
          <w:color w:val="231F20"/>
          <w:w w:val="105"/>
        </w:rPr>
        <w:t>ngã.</w:t>
      </w:r>
      <w:r>
        <w:rPr>
          <w:color w:val="231F20"/>
          <w:spacing w:val="-15"/>
          <w:w w:val="105"/>
        </w:rPr>
        <w:t> </w:t>
      </w:r>
      <w:r>
        <w:rPr>
          <w:color w:val="231F20"/>
          <w:w w:val="105"/>
        </w:rPr>
        <w:t>Báo</w:t>
      </w:r>
      <w:r>
        <w:rPr>
          <w:color w:val="231F20"/>
          <w:spacing w:val="-15"/>
          <w:w w:val="105"/>
        </w:rPr>
        <w:t> </w:t>
      </w:r>
      <w:r>
        <w:rPr>
          <w:color w:val="231F20"/>
          <w:w w:val="105"/>
        </w:rPr>
        <w:t>thân</w:t>
      </w:r>
      <w:r>
        <w:rPr>
          <w:color w:val="231F20"/>
          <w:spacing w:val="-15"/>
          <w:w w:val="105"/>
        </w:rPr>
        <w:t> </w:t>
      </w:r>
      <w:r>
        <w:rPr>
          <w:color w:val="231F20"/>
          <w:w w:val="105"/>
        </w:rPr>
        <w:t>và</w:t>
      </w:r>
      <w:r>
        <w:rPr>
          <w:color w:val="231F20"/>
          <w:spacing w:val="-15"/>
          <w:w w:val="105"/>
        </w:rPr>
        <w:t> </w:t>
      </w:r>
      <w:r>
        <w:rPr>
          <w:color w:val="231F20"/>
          <w:w w:val="105"/>
        </w:rPr>
        <w:t>ứng</w:t>
      </w:r>
      <w:r>
        <w:rPr>
          <w:color w:val="231F20"/>
          <w:spacing w:val="-15"/>
          <w:w w:val="105"/>
        </w:rPr>
        <w:t> </w:t>
      </w:r>
      <w:r>
        <w:rPr>
          <w:color w:val="231F20"/>
          <w:w w:val="105"/>
        </w:rPr>
        <w:t>hóa</w:t>
      </w:r>
      <w:r>
        <w:rPr>
          <w:color w:val="231F20"/>
          <w:spacing w:val="-15"/>
          <w:w w:val="105"/>
        </w:rPr>
        <w:t> </w:t>
      </w:r>
      <w:r>
        <w:rPr>
          <w:color w:val="231F20"/>
          <w:w w:val="105"/>
        </w:rPr>
        <w:t>thân</w:t>
      </w:r>
      <w:r>
        <w:rPr>
          <w:color w:val="231F20"/>
          <w:spacing w:val="-15"/>
          <w:w w:val="105"/>
        </w:rPr>
        <w:t> </w:t>
      </w:r>
      <w:r>
        <w:rPr>
          <w:color w:val="231F20"/>
          <w:w w:val="105"/>
        </w:rPr>
        <w:t>không</w:t>
      </w:r>
      <w:r>
        <w:rPr>
          <w:color w:val="231F20"/>
          <w:spacing w:val="-17"/>
          <w:w w:val="105"/>
        </w:rPr>
        <w:t> </w:t>
      </w:r>
      <w:r>
        <w:rPr>
          <w:color w:val="231F20"/>
          <w:w w:val="105"/>
        </w:rPr>
        <w:t>phải chân ngã. Chân ngã là pháp thân.</w:t>
      </w:r>
    </w:p>
    <w:p>
      <w:pPr>
        <w:spacing w:line="302" w:lineRule="auto" w:before="144"/>
        <w:ind w:left="387" w:right="121" w:firstLine="453"/>
        <w:jc w:val="both"/>
        <w:rPr>
          <w:sz w:val="34"/>
        </w:rPr>
      </w:pPr>
      <w:r>
        <w:rPr>
          <w:color w:val="231F20"/>
          <w:sz w:val="34"/>
        </w:rPr>
        <w:t>Thiền tông có câu: </w:t>
      </w:r>
      <w:r>
        <w:rPr>
          <w:i/>
          <w:color w:val="231F20"/>
          <w:sz w:val="34"/>
        </w:rPr>
        <w:t>Bản lai diện mục khi cha mẹ chưa sinh</w:t>
      </w:r>
      <w:r>
        <w:rPr>
          <w:color w:val="231F20"/>
          <w:sz w:val="34"/>
        </w:rPr>
        <w:t>. </w:t>
      </w:r>
      <w:r>
        <w:rPr>
          <w:color w:val="231F20"/>
          <w:w w:val="105"/>
          <w:sz w:val="34"/>
        </w:rPr>
        <w:t>Đó</w:t>
      </w:r>
      <w:r>
        <w:rPr>
          <w:color w:val="231F20"/>
          <w:spacing w:val="-6"/>
          <w:w w:val="105"/>
          <w:sz w:val="34"/>
        </w:rPr>
        <w:t> </w:t>
      </w:r>
      <w:r>
        <w:rPr>
          <w:color w:val="231F20"/>
          <w:w w:val="105"/>
          <w:sz w:val="34"/>
        </w:rPr>
        <w:t>là</w:t>
      </w:r>
      <w:r>
        <w:rPr>
          <w:color w:val="231F20"/>
          <w:spacing w:val="-6"/>
          <w:w w:val="105"/>
          <w:sz w:val="34"/>
        </w:rPr>
        <w:t> </w:t>
      </w:r>
      <w:r>
        <w:rPr>
          <w:color w:val="231F20"/>
          <w:w w:val="105"/>
          <w:sz w:val="34"/>
        </w:rPr>
        <w:t>chân</w:t>
      </w:r>
      <w:r>
        <w:rPr>
          <w:color w:val="231F20"/>
          <w:spacing w:val="-6"/>
          <w:w w:val="105"/>
          <w:sz w:val="34"/>
        </w:rPr>
        <w:t> </w:t>
      </w:r>
      <w:r>
        <w:rPr>
          <w:color w:val="231F20"/>
          <w:w w:val="105"/>
          <w:sz w:val="34"/>
        </w:rPr>
        <w:t>ngã.</w:t>
      </w:r>
      <w:r>
        <w:rPr>
          <w:color w:val="231F20"/>
          <w:spacing w:val="-6"/>
          <w:w w:val="105"/>
          <w:sz w:val="34"/>
        </w:rPr>
        <w:t> </w:t>
      </w:r>
      <w:r>
        <w:rPr>
          <w:color w:val="231F20"/>
          <w:w w:val="105"/>
          <w:sz w:val="34"/>
        </w:rPr>
        <w:t>Đạo</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có</w:t>
      </w:r>
      <w:r>
        <w:rPr>
          <w:color w:val="231F20"/>
          <w:spacing w:val="-6"/>
          <w:w w:val="105"/>
          <w:sz w:val="34"/>
        </w:rPr>
        <w:t> </w:t>
      </w:r>
      <w:r>
        <w:rPr>
          <w:color w:val="231F20"/>
          <w:w w:val="105"/>
          <w:sz w:val="34"/>
        </w:rPr>
        <w:t>nói</w:t>
      </w:r>
      <w:r>
        <w:rPr>
          <w:color w:val="231F20"/>
          <w:spacing w:val="-6"/>
          <w:w w:val="105"/>
          <w:sz w:val="34"/>
        </w:rPr>
        <w:t> </w:t>
      </w:r>
      <w:r>
        <w:rPr>
          <w:color w:val="231F20"/>
          <w:w w:val="105"/>
          <w:sz w:val="34"/>
        </w:rPr>
        <w:t>đến</w:t>
      </w:r>
      <w:r>
        <w:rPr>
          <w:color w:val="231F20"/>
          <w:spacing w:val="-6"/>
          <w:w w:val="105"/>
          <w:sz w:val="34"/>
        </w:rPr>
        <w:t> </w:t>
      </w:r>
      <w:r>
        <w:rPr>
          <w:color w:val="231F20"/>
          <w:w w:val="105"/>
          <w:sz w:val="34"/>
        </w:rPr>
        <w:t>chân</w:t>
      </w:r>
      <w:r>
        <w:rPr>
          <w:color w:val="231F20"/>
          <w:spacing w:val="-6"/>
          <w:w w:val="105"/>
          <w:sz w:val="34"/>
        </w:rPr>
        <w:t> </w:t>
      </w:r>
      <w:r>
        <w:rPr>
          <w:color w:val="231F20"/>
          <w:w w:val="105"/>
          <w:sz w:val="34"/>
        </w:rPr>
        <w:t>ngã.</w:t>
      </w:r>
      <w:r>
        <w:rPr>
          <w:color w:val="231F20"/>
          <w:spacing w:val="-6"/>
          <w:w w:val="105"/>
          <w:sz w:val="34"/>
        </w:rPr>
        <w:t> </w:t>
      </w:r>
      <w:r>
        <w:rPr>
          <w:color w:val="231F20"/>
          <w:w w:val="105"/>
          <w:sz w:val="34"/>
        </w:rPr>
        <w:t>Tứ</w:t>
      </w:r>
      <w:r>
        <w:rPr>
          <w:color w:val="231F20"/>
          <w:spacing w:val="-6"/>
          <w:w w:val="105"/>
          <w:sz w:val="34"/>
        </w:rPr>
        <w:t> </w:t>
      </w:r>
      <w:r>
        <w:rPr>
          <w:color w:val="231F20"/>
          <w:w w:val="105"/>
          <w:sz w:val="34"/>
        </w:rPr>
        <w:t>tính</w:t>
      </w:r>
      <w:r>
        <w:rPr>
          <w:color w:val="231F20"/>
          <w:spacing w:val="-6"/>
          <w:w w:val="105"/>
          <w:sz w:val="34"/>
        </w:rPr>
        <w:t> </w:t>
      </w:r>
      <w:r>
        <w:rPr>
          <w:color w:val="231F20"/>
          <w:w w:val="105"/>
          <w:sz w:val="34"/>
        </w:rPr>
        <w:t>đức: thường,</w:t>
      </w:r>
      <w:r>
        <w:rPr>
          <w:color w:val="231F20"/>
          <w:spacing w:val="-11"/>
          <w:w w:val="105"/>
          <w:sz w:val="34"/>
        </w:rPr>
        <w:t> </w:t>
      </w:r>
      <w:r>
        <w:rPr>
          <w:color w:val="231F20"/>
          <w:w w:val="105"/>
          <w:sz w:val="34"/>
        </w:rPr>
        <w:t>lạc,</w:t>
      </w:r>
      <w:r>
        <w:rPr>
          <w:color w:val="231F20"/>
          <w:spacing w:val="-11"/>
          <w:w w:val="105"/>
          <w:sz w:val="34"/>
        </w:rPr>
        <w:t> </w:t>
      </w:r>
      <w:r>
        <w:rPr>
          <w:color w:val="231F20"/>
          <w:w w:val="105"/>
          <w:sz w:val="34"/>
        </w:rPr>
        <w:t>ngã,</w:t>
      </w:r>
      <w:r>
        <w:rPr>
          <w:color w:val="231F20"/>
          <w:spacing w:val="-11"/>
          <w:w w:val="105"/>
          <w:sz w:val="34"/>
        </w:rPr>
        <w:t> </w:t>
      </w:r>
      <w:r>
        <w:rPr>
          <w:color w:val="231F20"/>
          <w:w w:val="105"/>
          <w:sz w:val="34"/>
        </w:rPr>
        <w:t>tịnh.</w:t>
      </w:r>
      <w:r>
        <w:rPr>
          <w:color w:val="231F20"/>
          <w:spacing w:val="-12"/>
          <w:w w:val="105"/>
          <w:sz w:val="34"/>
        </w:rPr>
        <w:t> </w:t>
      </w:r>
      <w:r>
        <w:rPr>
          <w:color w:val="231F20"/>
          <w:w w:val="105"/>
          <w:sz w:val="34"/>
        </w:rPr>
        <w:t>Trong</w:t>
      </w:r>
      <w:r>
        <w:rPr>
          <w:color w:val="231F20"/>
          <w:spacing w:val="-11"/>
          <w:w w:val="105"/>
          <w:sz w:val="34"/>
        </w:rPr>
        <w:t> </w:t>
      </w:r>
      <w:r>
        <w:rPr>
          <w:color w:val="231F20"/>
          <w:w w:val="105"/>
          <w:sz w:val="34"/>
        </w:rPr>
        <w:t>tự</w:t>
      </w:r>
      <w:r>
        <w:rPr>
          <w:color w:val="231F20"/>
          <w:spacing w:val="-11"/>
          <w:w w:val="105"/>
          <w:sz w:val="34"/>
        </w:rPr>
        <w:t> </w:t>
      </w:r>
      <w:r>
        <w:rPr>
          <w:color w:val="231F20"/>
          <w:w w:val="105"/>
          <w:sz w:val="34"/>
        </w:rPr>
        <w:t>tính</w:t>
      </w:r>
      <w:r>
        <w:rPr>
          <w:color w:val="231F20"/>
          <w:spacing w:val="-12"/>
          <w:w w:val="105"/>
          <w:sz w:val="34"/>
        </w:rPr>
        <w:t> </w:t>
      </w:r>
      <w:r>
        <w:rPr>
          <w:color w:val="231F20"/>
          <w:w w:val="105"/>
          <w:sz w:val="34"/>
        </w:rPr>
        <w:t>sẵn</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thường,</w:t>
      </w:r>
      <w:r>
        <w:rPr>
          <w:color w:val="231F20"/>
          <w:spacing w:val="-11"/>
          <w:w w:val="105"/>
          <w:sz w:val="34"/>
        </w:rPr>
        <w:t> </w:t>
      </w:r>
      <w:r>
        <w:rPr>
          <w:color w:val="231F20"/>
          <w:w w:val="105"/>
          <w:sz w:val="34"/>
        </w:rPr>
        <w:t>lạc,</w:t>
      </w:r>
      <w:r>
        <w:rPr>
          <w:color w:val="231F20"/>
          <w:spacing w:val="-11"/>
          <w:w w:val="105"/>
          <w:sz w:val="34"/>
        </w:rPr>
        <w:t> </w:t>
      </w:r>
      <w:r>
        <w:rPr>
          <w:color w:val="231F20"/>
          <w:w w:val="105"/>
          <w:sz w:val="34"/>
        </w:rPr>
        <w:t>ngã,</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tịnh.</w:t>
      </w:r>
      <w:r>
        <w:rPr>
          <w:color w:val="231F20"/>
          <w:spacing w:val="-2"/>
          <w:w w:val="105"/>
        </w:rPr>
        <w:t> </w:t>
      </w:r>
      <w:r>
        <w:rPr>
          <w:color w:val="231F20"/>
          <w:w w:val="105"/>
        </w:rPr>
        <w:t>Ngã</w:t>
      </w:r>
      <w:r>
        <w:rPr>
          <w:color w:val="231F20"/>
          <w:spacing w:val="-2"/>
          <w:w w:val="105"/>
        </w:rPr>
        <w:t> </w:t>
      </w:r>
      <w:r>
        <w:rPr>
          <w:color w:val="231F20"/>
          <w:w w:val="105"/>
        </w:rPr>
        <w:t>ở</w:t>
      </w:r>
      <w:r>
        <w:rPr>
          <w:color w:val="231F20"/>
          <w:spacing w:val="-1"/>
          <w:w w:val="105"/>
        </w:rPr>
        <w:t> </w:t>
      </w:r>
      <w:r>
        <w:rPr>
          <w:color w:val="231F20"/>
          <w:w w:val="105"/>
        </w:rPr>
        <w:t>đây</w:t>
      </w:r>
      <w:r>
        <w:rPr>
          <w:color w:val="231F20"/>
          <w:spacing w:val="-1"/>
          <w:w w:val="105"/>
        </w:rPr>
        <w:t> </w:t>
      </w:r>
      <w:r>
        <w:rPr>
          <w:color w:val="231F20"/>
          <w:w w:val="105"/>
        </w:rPr>
        <w:t>có</w:t>
      </w:r>
      <w:r>
        <w:rPr>
          <w:color w:val="231F20"/>
          <w:spacing w:val="-1"/>
          <w:w w:val="105"/>
        </w:rPr>
        <w:t> </w:t>
      </w:r>
      <w:r>
        <w:rPr>
          <w:color w:val="231F20"/>
          <w:w w:val="105"/>
        </w:rPr>
        <w:t>nghĩa</w:t>
      </w:r>
      <w:r>
        <w:rPr>
          <w:color w:val="231F20"/>
          <w:spacing w:val="-2"/>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Có</w:t>
      </w:r>
      <w:r>
        <w:rPr>
          <w:color w:val="231F20"/>
          <w:spacing w:val="-1"/>
          <w:w w:val="105"/>
        </w:rPr>
        <w:t> </w:t>
      </w:r>
      <w:r>
        <w:rPr>
          <w:color w:val="231F20"/>
          <w:w w:val="105"/>
        </w:rPr>
        <w:t>rất</w:t>
      </w:r>
      <w:r>
        <w:rPr>
          <w:color w:val="231F20"/>
          <w:spacing w:val="-1"/>
          <w:w w:val="105"/>
        </w:rPr>
        <w:t> </w:t>
      </w:r>
      <w:r>
        <w:rPr>
          <w:color w:val="231F20"/>
          <w:w w:val="105"/>
        </w:rPr>
        <w:t>nhiều ý</w:t>
      </w:r>
      <w:r>
        <w:rPr>
          <w:color w:val="231F20"/>
          <w:spacing w:val="-1"/>
          <w:w w:val="105"/>
        </w:rPr>
        <w:t> </w:t>
      </w:r>
      <w:r>
        <w:rPr>
          <w:color w:val="231F20"/>
          <w:w w:val="105"/>
        </w:rPr>
        <w:t>nghĩa,</w:t>
      </w:r>
      <w:r>
        <w:rPr>
          <w:color w:val="231F20"/>
          <w:spacing w:val="-2"/>
          <w:w w:val="105"/>
        </w:rPr>
        <w:t> </w:t>
      </w:r>
      <w:r>
        <w:rPr>
          <w:color w:val="231F20"/>
          <w:w w:val="105"/>
        </w:rPr>
        <w:t>nhưng chủ yếu có hai: là chủ tể và tự tại. Năng hiện, năng sinh là </w:t>
      </w:r>
      <w:r>
        <w:rPr>
          <w:color w:val="231F20"/>
          <w:spacing w:val="-2"/>
          <w:w w:val="105"/>
        </w:rPr>
        <w:t>chủ</w:t>
      </w:r>
      <w:r>
        <w:rPr>
          <w:color w:val="231F20"/>
          <w:spacing w:val="-19"/>
          <w:w w:val="105"/>
        </w:rPr>
        <w:t> </w:t>
      </w:r>
      <w:r>
        <w:rPr>
          <w:color w:val="231F20"/>
          <w:spacing w:val="-2"/>
          <w:w w:val="105"/>
        </w:rPr>
        <w:t>tể.</w:t>
      </w:r>
      <w:r>
        <w:rPr>
          <w:color w:val="231F20"/>
          <w:spacing w:val="-19"/>
          <w:w w:val="105"/>
        </w:rPr>
        <w:t> </w:t>
      </w:r>
      <w:r>
        <w:rPr>
          <w:color w:val="231F20"/>
          <w:spacing w:val="-2"/>
          <w:w w:val="105"/>
        </w:rPr>
        <w:t>Năng</w:t>
      </w:r>
      <w:r>
        <w:rPr>
          <w:color w:val="231F20"/>
          <w:spacing w:val="-19"/>
          <w:w w:val="105"/>
        </w:rPr>
        <w:t> </w:t>
      </w:r>
      <w:r>
        <w:rPr>
          <w:color w:val="231F20"/>
          <w:spacing w:val="-2"/>
          <w:w w:val="105"/>
        </w:rPr>
        <w:t>ẩn,</w:t>
      </w:r>
      <w:r>
        <w:rPr>
          <w:color w:val="231F20"/>
          <w:spacing w:val="-19"/>
          <w:w w:val="105"/>
        </w:rPr>
        <w:t> </w:t>
      </w:r>
      <w:r>
        <w:rPr>
          <w:color w:val="231F20"/>
          <w:spacing w:val="-2"/>
          <w:w w:val="105"/>
        </w:rPr>
        <w:t>năng</w:t>
      </w:r>
      <w:r>
        <w:rPr>
          <w:color w:val="231F20"/>
          <w:spacing w:val="-19"/>
          <w:w w:val="105"/>
        </w:rPr>
        <w:t> </w:t>
      </w:r>
      <w:r>
        <w:rPr>
          <w:color w:val="231F20"/>
          <w:spacing w:val="-2"/>
          <w:w w:val="105"/>
        </w:rPr>
        <w:t>hiện</w:t>
      </w:r>
      <w:r>
        <w:rPr>
          <w:color w:val="231F20"/>
          <w:spacing w:val="-19"/>
          <w:w w:val="105"/>
        </w:rPr>
        <w:t> </w:t>
      </w:r>
      <w:r>
        <w:rPr>
          <w:color w:val="231F20"/>
          <w:spacing w:val="-2"/>
          <w:w w:val="105"/>
        </w:rPr>
        <w:t>là</w:t>
      </w:r>
      <w:r>
        <w:rPr>
          <w:color w:val="231F20"/>
          <w:spacing w:val="-19"/>
          <w:w w:val="105"/>
        </w:rPr>
        <w:t> </w:t>
      </w:r>
      <w:r>
        <w:rPr>
          <w:color w:val="231F20"/>
          <w:spacing w:val="-2"/>
          <w:w w:val="105"/>
        </w:rPr>
        <w:t>tự</w:t>
      </w:r>
      <w:r>
        <w:rPr>
          <w:color w:val="231F20"/>
          <w:spacing w:val="-19"/>
          <w:w w:val="105"/>
        </w:rPr>
        <w:t> </w:t>
      </w:r>
      <w:r>
        <w:rPr>
          <w:color w:val="231F20"/>
          <w:spacing w:val="-2"/>
          <w:w w:val="105"/>
        </w:rPr>
        <w:t>tại.</w:t>
      </w:r>
      <w:r>
        <w:rPr>
          <w:color w:val="231F20"/>
          <w:spacing w:val="-19"/>
          <w:w w:val="105"/>
        </w:rPr>
        <w:t> </w:t>
      </w:r>
      <w:r>
        <w:rPr>
          <w:color w:val="231F20"/>
          <w:spacing w:val="-2"/>
          <w:w w:val="105"/>
        </w:rPr>
        <w:t>Mười</w:t>
      </w:r>
      <w:r>
        <w:rPr>
          <w:color w:val="231F20"/>
          <w:spacing w:val="-19"/>
          <w:w w:val="105"/>
        </w:rPr>
        <w:t> </w:t>
      </w:r>
      <w:r>
        <w:rPr>
          <w:color w:val="231F20"/>
          <w:spacing w:val="-2"/>
          <w:w w:val="105"/>
        </w:rPr>
        <w:t>pháp</w:t>
      </w:r>
      <w:r>
        <w:rPr>
          <w:color w:val="231F20"/>
          <w:spacing w:val="-19"/>
          <w:w w:val="105"/>
        </w:rPr>
        <w:t> </w:t>
      </w:r>
      <w:r>
        <w:rPr>
          <w:color w:val="231F20"/>
          <w:spacing w:val="-2"/>
          <w:w w:val="105"/>
        </w:rPr>
        <w:t>giới</w:t>
      </w:r>
      <w:r>
        <w:rPr>
          <w:color w:val="231F20"/>
          <w:spacing w:val="-19"/>
          <w:w w:val="105"/>
        </w:rPr>
        <w:t> </w:t>
      </w:r>
      <w:r>
        <w:rPr>
          <w:color w:val="231F20"/>
          <w:spacing w:val="-2"/>
          <w:w w:val="105"/>
        </w:rPr>
        <w:t>Y,</w:t>
      </w:r>
      <w:r>
        <w:rPr>
          <w:color w:val="231F20"/>
          <w:spacing w:val="-19"/>
          <w:w w:val="105"/>
        </w:rPr>
        <w:t> </w:t>
      </w:r>
      <w:r>
        <w:rPr>
          <w:color w:val="231F20"/>
          <w:spacing w:val="-2"/>
          <w:w w:val="105"/>
        </w:rPr>
        <w:t>Chính </w:t>
      </w:r>
      <w:r>
        <w:rPr>
          <w:color w:val="231F20"/>
          <w:w w:val="105"/>
        </w:rPr>
        <w:t>trang nghiêm với ta là một thể. Đây là chân ngã.</w:t>
      </w:r>
    </w:p>
    <w:p>
      <w:pPr>
        <w:pStyle w:val="BodyText"/>
        <w:spacing w:line="307" w:lineRule="auto" w:before="139"/>
        <w:ind w:left="103" w:right="403" w:firstLine="453"/>
      </w:pPr>
      <w:r>
        <w:rPr>
          <w:color w:val="231F20"/>
          <w:w w:val="105"/>
        </w:rPr>
        <w:t>Ai thừa nhận? Pháp thân Bồ tát thừa nhận. Vì sao? Bởi họ đã chứng được. Vì sao họ chứng được? Bởi lục căn đối với</w:t>
      </w:r>
      <w:r>
        <w:rPr>
          <w:color w:val="231F20"/>
          <w:spacing w:val="-20"/>
          <w:w w:val="105"/>
        </w:rPr>
        <w:t> </w:t>
      </w:r>
      <w:r>
        <w:rPr>
          <w:color w:val="231F20"/>
          <w:w w:val="105"/>
        </w:rPr>
        <w:t>lục</w:t>
      </w:r>
      <w:r>
        <w:rPr>
          <w:color w:val="231F20"/>
          <w:spacing w:val="-20"/>
          <w:w w:val="105"/>
        </w:rPr>
        <w:t> </w:t>
      </w:r>
      <w:r>
        <w:rPr>
          <w:color w:val="231F20"/>
          <w:w w:val="105"/>
        </w:rPr>
        <w:t>trần</w:t>
      </w:r>
      <w:r>
        <w:rPr>
          <w:color w:val="231F20"/>
          <w:spacing w:val="-20"/>
          <w:w w:val="105"/>
        </w:rPr>
        <w:t> </w:t>
      </w:r>
      <w:r>
        <w:rPr>
          <w:color w:val="231F20"/>
          <w:w w:val="105"/>
        </w:rPr>
        <w:t>khởi</w:t>
      </w:r>
      <w:r>
        <w:rPr>
          <w:color w:val="231F20"/>
          <w:spacing w:val="-20"/>
          <w:w w:val="105"/>
        </w:rPr>
        <w:t> </w:t>
      </w:r>
      <w:r>
        <w:rPr>
          <w:color w:val="231F20"/>
          <w:w w:val="105"/>
        </w:rPr>
        <w:t>tác</w:t>
      </w:r>
      <w:r>
        <w:rPr>
          <w:color w:val="231F20"/>
          <w:spacing w:val="-20"/>
          <w:w w:val="105"/>
        </w:rPr>
        <w:t> </w:t>
      </w:r>
      <w:r>
        <w:rPr>
          <w:color w:val="231F20"/>
          <w:w w:val="105"/>
        </w:rPr>
        <w:t>dụng,</w:t>
      </w:r>
      <w:r>
        <w:rPr>
          <w:color w:val="231F20"/>
          <w:spacing w:val="-20"/>
          <w:w w:val="105"/>
        </w:rPr>
        <w:t> </w:t>
      </w:r>
      <w:r>
        <w:rPr>
          <w:color w:val="231F20"/>
          <w:w w:val="105"/>
        </w:rPr>
        <w:t>các</w:t>
      </w:r>
      <w:r>
        <w:rPr>
          <w:color w:val="231F20"/>
          <w:spacing w:val="-20"/>
          <w:w w:val="105"/>
        </w:rPr>
        <w:t> </w:t>
      </w:r>
      <w:r>
        <w:rPr>
          <w:color w:val="231F20"/>
          <w:w w:val="105"/>
        </w:rPr>
        <w:t>Ngài</w:t>
      </w:r>
      <w:r>
        <w:rPr>
          <w:color w:val="231F20"/>
          <w:spacing w:val="-20"/>
          <w:w w:val="105"/>
        </w:rPr>
        <w:t> </w:t>
      </w:r>
      <w:r>
        <w:rPr>
          <w:color w:val="231F20"/>
          <w:w w:val="105"/>
        </w:rPr>
        <w:t>buông</w:t>
      </w:r>
      <w:r>
        <w:rPr>
          <w:color w:val="231F20"/>
          <w:spacing w:val="-20"/>
          <w:w w:val="105"/>
        </w:rPr>
        <w:t> </w:t>
      </w:r>
      <w:r>
        <w:rPr>
          <w:color w:val="231F20"/>
          <w:w w:val="105"/>
        </w:rPr>
        <w:t>bỏ</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20"/>
          <w:w w:val="105"/>
        </w:rPr>
        <w:t> </w:t>
      </w:r>
      <w:r>
        <w:rPr>
          <w:color w:val="231F20"/>
          <w:w w:val="105"/>
        </w:rPr>
        <w:t>động niệm,</w:t>
      </w:r>
      <w:r>
        <w:rPr>
          <w:color w:val="231F20"/>
          <w:spacing w:val="-4"/>
          <w:w w:val="105"/>
        </w:rPr>
        <w:t> </w:t>
      </w:r>
      <w:r>
        <w:rPr>
          <w:color w:val="231F20"/>
          <w:w w:val="105"/>
        </w:rPr>
        <w:t>phân</w:t>
      </w:r>
      <w:r>
        <w:rPr>
          <w:color w:val="231F20"/>
          <w:spacing w:val="-4"/>
          <w:w w:val="105"/>
        </w:rPr>
        <w:t> </w:t>
      </w:r>
      <w:r>
        <w:rPr>
          <w:color w:val="231F20"/>
          <w:w w:val="105"/>
        </w:rPr>
        <w:t>biệt,</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nên</w:t>
      </w:r>
      <w:r>
        <w:rPr>
          <w:color w:val="231F20"/>
          <w:spacing w:val="-4"/>
          <w:w w:val="105"/>
        </w:rPr>
        <w:t> </w:t>
      </w:r>
      <w:r>
        <w:rPr>
          <w:color w:val="231F20"/>
          <w:w w:val="105"/>
        </w:rPr>
        <w:t>các</w:t>
      </w:r>
      <w:r>
        <w:rPr>
          <w:color w:val="231F20"/>
          <w:spacing w:val="-4"/>
          <w:w w:val="105"/>
        </w:rPr>
        <w:t> </w:t>
      </w:r>
      <w:r>
        <w:rPr>
          <w:color w:val="231F20"/>
          <w:w w:val="105"/>
        </w:rPr>
        <w:t>Ngài</w:t>
      </w:r>
      <w:r>
        <w:rPr>
          <w:color w:val="231F20"/>
          <w:spacing w:val="-4"/>
          <w:w w:val="105"/>
        </w:rPr>
        <w:t> </w:t>
      </w:r>
      <w:r>
        <w:rPr>
          <w:color w:val="231F20"/>
          <w:w w:val="105"/>
        </w:rPr>
        <w:t>chứng</w:t>
      </w:r>
      <w:r>
        <w:rPr>
          <w:color w:val="231F20"/>
          <w:spacing w:val="-4"/>
          <w:w w:val="105"/>
        </w:rPr>
        <w:t> </w:t>
      </w:r>
      <w:r>
        <w:rPr>
          <w:color w:val="231F20"/>
          <w:w w:val="105"/>
        </w:rPr>
        <w:t>được.</w:t>
      </w:r>
      <w:r>
        <w:rPr>
          <w:color w:val="231F20"/>
          <w:spacing w:val="-4"/>
          <w:w w:val="105"/>
        </w:rPr>
        <w:t> </w:t>
      </w:r>
      <w:r>
        <w:rPr>
          <w:color w:val="231F20"/>
          <w:w w:val="105"/>
        </w:rPr>
        <w:t>Nếu chưa buông bỏ khởi tâm động niệm, phân biệt, chấp trước, là lục đạo phàm phu, hoàn toàn mê muội.</w:t>
      </w:r>
    </w:p>
    <w:p>
      <w:pPr>
        <w:pStyle w:val="BodyText"/>
        <w:spacing w:line="307" w:lineRule="auto" w:before="139"/>
        <w:ind w:left="103" w:right="404" w:firstLine="453"/>
      </w:pPr>
      <w:r>
        <w:rPr>
          <w:color w:val="231F20"/>
          <w:w w:val="105"/>
        </w:rPr>
        <w:t>Trong kinh điển Đại thừa, đức Phật dạy buông bỏ chấp trước, nhưng còn khởi tâm động niệm, còn phân biệt, chỉ không</w:t>
      </w:r>
      <w:r>
        <w:rPr>
          <w:color w:val="231F20"/>
          <w:spacing w:val="-15"/>
          <w:w w:val="105"/>
        </w:rPr>
        <w:t> </w:t>
      </w:r>
      <w:r>
        <w:rPr>
          <w:color w:val="231F20"/>
          <w:w w:val="105"/>
        </w:rPr>
        <w:t>chấp</w:t>
      </w:r>
      <w:r>
        <w:rPr>
          <w:color w:val="231F20"/>
          <w:spacing w:val="-15"/>
          <w:w w:val="105"/>
        </w:rPr>
        <w:t> </w:t>
      </w:r>
      <w:r>
        <w:rPr>
          <w:color w:val="231F20"/>
          <w:w w:val="105"/>
        </w:rPr>
        <w:t>trước</w:t>
      </w:r>
      <w:r>
        <w:rPr>
          <w:color w:val="231F20"/>
          <w:spacing w:val="-15"/>
          <w:w w:val="105"/>
        </w:rPr>
        <w:t> </w:t>
      </w:r>
      <w:r>
        <w:rPr>
          <w:color w:val="231F20"/>
          <w:w w:val="105"/>
        </w:rPr>
        <w:t>thôi.</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w w:val="105"/>
        </w:rPr>
        <w:t>chấp</w:t>
      </w:r>
      <w:r>
        <w:rPr>
          <w:color w:val="231F20"/>
          <w:spacing w:val="-15"/>
          <w:w w:val="105"/>
        </w:rPr>
        <w:t> </w:t>
      </w:r>
      <w:r>
        <w:rPr>
          <w:color w:val="231F20"/>
          <w:w w:val="105"/>
        </w:rPr>
        <w:t>trước,</w:t>
      </w:r>
      <w:r>
        <w:rPr>
          <w:color w:val="231F20"/>
          <w:spacing w:val="-15"/>
          <w:w w:val="105"/>
        </w:rPr>
        <w:t> </w:t>
      </w:r>
      <w:r>
        <w:rPr>
          <w:color w:val="231F20"/>
          <w:w w:val="105"/>
        </w:rPr>
        <w:t>hết</w:t>
      </w:r>
      <w:r>
        <w:rPr>
          <w:color w:val="231F20"/>
          <w:spacing w:val="-15"/>
          <w:w w:val="105"/>
        </w:rPr>
        <w:t> </w:t>
      </w:r>
      <w:r>
        <w:rPr>
          <w:color w:val="231F20"/>
          <w:w w:val="105"/>
        </w:rPr>
        <w:t>thảy</w:t>
      </w:r>
      <w:r>
        <w:rPr>
          <w:color w:val="231F20"/>
          <w:spacing w:val="-15"/>
          <w:w w:val="105"/>
        </w:rPr>
        <w:t> </w:t>
      </w:r>
      <w:r>
        <w:rPr>
          <w:color w:val="231F20"/>
          <w:w w:val="105"/>
        </w:rPr>
        <w:t>pháp của</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và</w:t>
      </w:r>
      <w:r>
        <w:rPr>
          <w:color w:val="231F20"/>
          <w:spacing w:val="-12"/>
          <w:w w:val="105"/>
        </w:rPr>
        <w:t> </w:t>
      </w:r>
      <w:r>
        <w:rPr>
          <w:color w:val="231F20"/>
          <w:w w:val="105"/>
        </w:rPr>
        <w:t>xuất</w:t>
      </w:r>
      <w:r>
        <w:rPr>
          <w:color w:val="231F20"/>
          <w:spacing w:val="-12"/>
          <w:w w:val="105"/>
        </w:rPr>
        <w:t> </w:t>
      </w:r>
      <w:r>
        <w:rPr>
          <w:color w:val="231F20"/>
          <w:w w:val="105"/>
        </w:rPr>
        <w:t>thế</w:t>
      </w:r>
      <w:r>
        <w:rPr>
          <w:color w:val="231F20"/>
          <w:spacing w:val="-12"/>
          <w:w w:val="105"/>
        </w:rPr>
        <w:t> </w:t>
      </w:r>
      <w:r>
        <w:rPr>
          <w:color w:val="231F20"/>
          <w:w w:val="105"/>
        </w:rPr>
        <w:t>gian,</w:t>
      </w:r>
      <w:r>
        <w:rPr>
          <w:color w:val="231F20"/>
          <w:spacing w:val="-12"/>
          <w:w w:val="105"/>
        </w:rPr>
        <w:t> </w:t>
      </w:r>
      <w:r>
        <w:rPr>
          <w:color w:val="231F20"/>
          <w:w w:val="105"/>
        </w:rPr>
        <w:t>người</w:t>
      </w:r>
      <w:r>
        <w:rPr>
          <w:color w:val="231F20"/>
          <w:spacing w:val="-12"/>
          <w:w w:val="105"/>
        </w:rPr>
        <w:t> </w:t>
      </w:r>
      <w:r>
        <w:rPr>
          <w:color w:val="231F20"/>
          <w:w w:val="105"/>
        </w:rPr>
        <w:t>này</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A</w:t>
      </w:r>
      <w:r>
        <w:rPr>
          <w:color w:val="231F20"/>
          <w:spacing w:val="-12"/>
          <w:w w:val="105"/>
        </w:rPr>
        <w:t> </w:t>
      </w:r>
      <w:r>
        <w:rPr>
          <w:color w:val="231F20"/>
          <w:w w:val="105"/>
        </w:rPr>
        <w:t>La</w:t>
      </w:r>
      <w:r>
        <w:rPr>
          <w:color w:val="231F20"/>
          <w:spacing w:val="-12"/>
          <w:w w:val="105"/>
        </w:rPr>
        <w:t> </w:t>
      </w:r>
      <w:r>
        <w:rPr>
          <w:color w:val="231F20"/>
          <w:w w:val="105"/>
        </w:rPr>
        <w:t>Hán,</w:t>
      </w:r>
      <w:r>
        <w:rPr>
          <w:color w:val="231F20"/>
          <w:spacing w:val="-12"/>
          <w:w w:val="105"/>
        </w:rPr>
        <w:t> </w:t>
      </w:r>
      <w:r>
        <w:rPr>
          <w:color w:val="231F20"/>
          <w:w w:val="105"/>
        </w:rPr>
        <w:t>họ đã</w:t>
      </w:r>
      <w:r>
        <w:rPr>
          <w:color w:val="231F20"/>
          <w:spacing w:val="-9"/>
          <w:w w:val="105"/>
        </w:rPr>
        <w:t> </w:t>
      </w:r>
      <w:r>
        <w:rPr>
          <w:color w:val="231F20"/>
          <w:w w:val="105"/>
        </w:rPr>
        <w:t>giác</w:t>
      </w:r>
      <w:r>
        <w:rPr>
          <w:color w:val="231F20"/>
          <w:spacing w:val="-9"/>
          <w:w w:val="105"/>
        </w:rPr>
        <w:t> </w:t>
      </w:r>
      <w:r>
        <w:rPr>
          <w:color w:val="231F20"/>
          <w:w w:val="105"/>
        </w:rPr>
        <w:t>ngộ.</w:t>
      </w:r>
      <w:r>
        <w:rPr>
          <w:color w:val="231F20"/>
          <w:spacing w:val="-9"/>
          <w:w w:val="105"/>
        </w:rPr>
        <w:t> </w:t>
      </w:r>
      <w:r>
        <w:rPr>
          <w:color w:val="231F20"/>
          <w:w w:val="105"/>
        </w:rPr>
        <w:t>Nhưng</w:t>
      </w:r>
      <w:r>
        <w:rPr>
          <w:color w:val="231F20"/>
          <w:spacing w:val="-9"/>
          <w:w w:val="105"/>
        </w:rPr>
        <w:t> </w:t>
      </w:r>
      <w:r>
        <w:rPr>
          <w:color w:val="231F20"/>
          <w:w w:val="105"/>
        </w:rPr>
        <w:t>có</w:t>
      </w:r>
      <w:r>
        <w:rPr>
          <w:color w:val="231F20"/>
          <w:spacing w:val="-9"/>
          <w:w w:val="105"/>
        </w:rPr>
        <w:t> </w:t>
      </w:r>
      <w:r>
        <w:rPr>
          <w:color w:val="231F20"/>
          <w:w w:val="105"/>
        </w:rPr>
        <w:t>sự</w:t>
      </w:r>
      <w:r>
        <w:rPr>
          <w:color w:val="231F20"/>
          <w:spacing w:val="-9"/>
          <w:w w:val="105"/>
        </w:rPr>
        <w:t> </w:t>
      </w:r>
      <w:r>
        <w:rPr>
          <w:color w:val="231F20"/>
          <w:w w:val="105"/>
        </w:rPr>
        <w:t>khác</w:t>
      </w:r>
      <w:r>
        <w:rPr>
          <w:color w:val="231F20"/>
          <w:spacing w:val="-9"/>
          <w:w w:val="105"/>
        </w:rPr>
        <w:t> </w:t>
      </w:r>
      <w:r>
        <w:rPr>
          <w:color w:val="231F20"/>
          <w:w w:val="105"/>
        </w:rPr>
        <w:t>biệt,</w:t>
      </w:r>
      <w:r>
        <w:rPr>
          <w:color w:val="231F20"/>
          <w:spacing w:val="-9"/>
          <w:w w:val="105"/>
        </w:rPr>
        <w:t> </w:t>
      </w:r>
      <w:r>
        <w:rPr>
          <w:color w:val="231F20"/>
          <w:w w:val="105"/>
        </w:rPr>
        <w:t>bởi</w:t>
      </w:r>
      <w:r>
        <w:rPr>
          <w:color w:val="231F20"/>
          <w:spacing w:val="-9"/>
          <w:w w:val="105"/>
        </w:rPr>
        <w:t> </w:t>
      </w:r>
      <w:r>
        <w:rPr>
          <w:color w:val="231F20"/>
          <w:w w:val="105"/>
        </w:rPr>
        <w:t>họ</w:t>
      </w:r>
      <w:r>
        <w:rPr>
          <w:color w:val="231F20"/>
          <w:spacing w:val="-9"/>
          <w:w w:val="105"/>
        </w:rPr>
        <w:t> </w:t>
      </w:r>
      <w:r>
        <w:rPr>
          <w:color w:val="231F20"/>
          <w:w w:val="105"/>
        </w:rPr>
        <w:t>giác</w:t>
      </w:r>
      <w:r>
        <w:rPr>
          <w:color w:val="231F20"/>
          <w:spacing w:val="-9"/>
          <w:w w:val="105"/>
        </w:rPr>
        <w:t> </w:t>
      </w:r>
      <w:r>
        <w:rPr>
          <w:color w:val="231F20"/>
          <w:w w:val="105"/>
        </w:rPr>
        <w:t>ngộ</w:t>
      </w:r>
      <w:r>
        <w:rPr>
          <w:color w:val="231F20"/>
          <w:spacing w:val="-8"/>
          <w:w w:val="105"/>
        </w:rPr>
        <w:t> </w:t>
      </w:r>
      <w:r>
        <w:rPr>
          <w:color w:val="231F20"/>
          <w:w w:val="105"/>
        </w:rPr>
        <w:t>ít.</w:t>
      </w:r>
      <w:r>
        <w:rPr>
          <w:color w:val="231F20"/>
          <w:spacing w:val="-9"/>
          <w:w w:val="105"/>
        </w:rPr>
        <w:t> </w:t>
      </w:r>
      <w:r>
        <w:rPr>
          <w:color w:val="231F20"/>
          <w:w w:val="105"/>
        </w:rPr>
        <w:t>Giác ngộ</w:t>
      </w:r>
      <w:r>
        <w:rPr>
          <w:color w:val="231F20"/>
          <w:spacing w:val="-18"/>
          <w:w w:val="105"/>
        </w:rPr>
        <w:t> </w:t>
      </w:r>
      <w:r>
        <w:rPr>
          <w:color w:val="231F20"/>
          <w:w w:val="105"/>
        </w:rPr>
        <w:t>rồi</w:t>
      </w:r>
      <w:r>
        <w:rPr>
          <w:color w:val="231F20"/>
          <w:spacing w:val="-18"/>
          <w:w w:val="105"/>
        </w:rPr>
        <w:t> </w:t>
      </w:r>
      <w:r>
        <w:rPr>
          <w:color w:val="231F20"/>
          <w:w w:val="105"/>
        </w:rPr>
        <w:t>thì</w:t>
      </w:r>
      <w:r>
        <w:rPr>
          <w:color w:val="231F20"/>
          <w:spacing w:val="-18"/>
          <w:w w:val="105"/>
        </w:rPr>
        <w:t> </w:t>
      </w:r>
      <w:r>
        <w:rPr>
          <w:color w:val="231F20"/>
          <w:w w:val="105"/>
        </w:rPr>
        <w:t>không</w:t>
      </w:r>
      <w:r>
        <w:rPr>
          <w:color w:val="231F20"/>
          <w:spacing w:val="-18"/>
          <w:w w:val="105"/>
        </w:rPr>
        <w:t> </w:t>
      </w:r>
      <w:r>
        <w:rPr>
          <w:color w:val="231F20"/>
          <w:w w:val="105"/>
        </w:rPr>
        <w:t>còn</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nữa.</w:t>
      </w:r>
      <w:r>
        <w:rPr>
          <w:color w:val="231F20"/>
          <w:spacing w:val="-18"/>
          <w:w w:val="105"/>
        </w:rPr>
        <w:t> </w:t>
      </w:r>
      <w:r>
        <w:rPr>
          <w:color w:val="231F20"/>
          <w:w w:val="105"/>
        </w:rPr>
        <w:t>Bởi</w:t>
      </w:r>
      <w:r>
        <w:rPr>
          <w:color w:val="231F20"/>
          <w:spacing w:val="-18"/>
          <w:w w:val="105"/>
        </w:rPr>
        <w:t> </w:t>
      </w:r>
      <w:r>
        <w:rPr>
          <w:color w:val="231F20"/>
          <w:w w:val="105"/>
        </w:rPr>
        <w:t>lục</w:t>
      </w:r>
      <w:r>
        <w:rPr>
          <w:color w:val="231F20"/>
          <w:spacing w:val="-18"/>
          <w:w w:val="105"/>
        </w:rPr>
        <w:t> </w:t>
      </w:r>
      <w:r>
        <w:rPr>
          <w:color w:val="231F20"/>
          <w:w w:val="105"/>
        </w:rPr>
        <w:t>đạo</w:t>
      </w:r>
      <w:r>
        <w:rPr>
          <w:color w:val="231F20"/>
          <w:spacing w:val="-18"/>
          <w:w w:val="105"/>
        </w:rPr>
        <w:t> </w:t>
      </w:r>
      <w:r>
        <w:rPr>
          <w:color w:val="231F20"/>
          <w:w w:val="105"/>
        </w:rPr>
        <w:t>là</w:t>
      </w:r>
      <w:r>
        <w:rPr>
          <w:color w:val="231F20"/>
          <w:spacing w:val="-18"/>
          <w:w w:val="105"/>
        </w:rPr>
        <w:t> </w:t>
      </w:r>
      <w:r>
        <w:rPr>
          <w:color w:val="231F20"/>
          <w:w w:val="105"/>
        </w:rPr>
        <w:t>giả,</w:t>
      </w:r>
      <w:r>
        <w:rPr>
          <w:color w:val="231F20"/>
          <w:spacing w:val="-18"/>
          <w:w w:val="105"/>
        </w:rPr>
        <w:t> </w:t>
      </w:r>
      <w:r>
        <w:rPr>
          <w:color w:val="231F20"/>
          <w:w w:val="105"/>
        </w:rPr>
        <w:t>“</w:t>
      </w:r>
      <w:r>
        <w:rPr>
          <w:i/>
          <w:color w:val="231F20"/>
          <w:w w:val="105"/>
        </w:rPr>
        <w:t>Phàm sở</w:t>
      </w:r>
      <w:r>
        <w:rPr>
          <w:i/>
          <w:color w:val="231F20"/>
          <w:spacing w:val="-22"/>
          <w:w w:val="105"/>
        </w:rPr>
        <w:t> </w:t>
      </w:r>
      <w:r>
        <w:rPr>
          <w:i/>
          <w:color w:val="231F20"/>
          <w:w w:val="105"/>
        </w:rPr>
        <w:t>hữu</w:t>
      </w:r>
      <w:r>
        <w:rPr>
          <w:i/>
          <w:color w:val="231F20"/>
          <w:spacing w:val="-22"/>
          <w:w w:val="105"/>
        </w:rPr>
        <w:t> </w:t>
      </w:r>
      <w:r>
        <w:rPr>
          <w:i/>
          <w:color w:val="231F20"/>
          <w:w w:val="105"/>
        </w:rPr>
        <w:t>tướng</w:t>
      </w:r>
      <w:r>
        <w:rPr>
          <w:i/>
          <w:color w:val="231F20"/>
          <w:spacing w:val="-22"/>
          <w:w w:val="105"/>
        </w:rPr>
        <w:t> </w:t>
      </w:r>
      <w:r>
        <w:rPr>
          <w:i/>
          <w:color w:val="231F20"/>
          <w:w w:val="105"/>
        </w:rPr>
        <w:t>giai</w:t>
      </w:r>
      <w:r>
        <w:rPr>
          <w:i/>
          <w:color w:val="231F20"/>
          <w:spacing w:val="-22"/>
          <w:w w:val="105"/>
        </w:rPr>
        <w:t> </w:t>
      </w:r>
      <w:r>
        <w:rPr>
          <w:i/>
          <w:color w:val="231F20"/>
          <w:w w:val="105"/>
        </w:rPr>
        <w:t>thị</w:t>
      </w:r>
      <w:r>
        <w:rPr>
          <w:i/>
          <w:color w:val="231F20"/>
          <w:spacing w:val="-22"/>
          <w:w w:val="105"/>
        </w:rPr>
        <w:t> </w:t>
      </w:r>
      <w:r>
        <w:rPr>
          <w:i/>
          <w:color w:val="231F20"/>
          <w:w w:val="105"/>
        </w:rPr>
        <w:t>hư</w:t>
      </w:r>
      <w:r>
        <w:rPr>
          <w:i/>
          <w:color w:val="231F20"/>
          <w:spacing w:val="-22"/>
          <w:w w:val="105"/>
        </w:rPr>
        <w:t> </w:t>
      </w:r>
      <w:r>
        <w:rPr>
          <w:i/>
          <w:color w:val="231F20"/>
          <w:w w:val="105"/>
        </w:rPr>
        <w:t>vọng</w:t>
      </w:r>
      <w:r>
        <w:rPr>
          <w:color w:val="231F20"/>
          <w:w w:val="105"/>
        </w:rPr>
        <w:t>”,</w:t>
      </w:r>
      <w:r>
        <w:rPr>
          <w:color w:val="231F20"/>
          <w:spacing w:val="-22"/>
          <w:w w:val="105"/>
        </w:rPr>
        <w:t> </w:t>
      </w:r>
      <w:r>
        <w:rPr>
          <w:color w:val="231F20"/>
          <w:w w:val="105"/>
        </w:rPr>
        <w:t>giống</w:t>
      </w:r>
      <w:r>
        <w:rPr>
          <w:color w:val="231F20"/>
          <w:spacing w:val="-22"/>
          <w:w w:val="105"/>
        </w:rPr>
        <w:t> </w:t>
      </w:r>
      <w:r>
        <w:rPr>
          <w:color w:val="231F20"/>
          <w:w w:val="105"/>
        </w:rPr>
        <w:t>như</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nằm</w:t>
      </w:r>
      <w:r>
        <w:rPr>
          <w:color w:val="231F20"/>
          <w:spacing w:val="-22"/>
          <w:w w:val="105"/>
        </w:rPr>
        <w:t> </w:t>
      </w:r>
      <w:r>
        <w:rPr>
          <w:color w:val="231F20"/>
          <w:w w:val="105"/>
        </w:rPr>
        <w:t>mộng, trong mộng có lục đạo, khi tỉnh dậy không thấy có lục đạo nữa.</w:t>
      </w:r>
      <w:r>
        <w:rPr>
          <w:color w:val="231F20"/>
          <w:spacing w:val="-23"/>
          <w:w w:val="105"/>
        </w:rPr>
        <w:t> </w:t>
      </w:r>
      <w:r>
        <w:rPr>
          <w:color w:val="231F20"/>
          <w:w w:val="105"/>
        </w:rPr>
        <w:t>Tuy</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lục</w:t>
      </w:r>
      <w:r>
        <w:rPr>
          <w:color w:val="231F20"/>
          <w:spacing w:val="-22"/>
          <w:w w:val="105"/>
        </w:rPr>
        <w:t> </w:t>
      </w:r>
      <w:r>
        <w:rPr>
          <w:color w:val="231F20"/>
          <w:w w:val="105"/>
        </w:rPr>
        <w:t>đạo,</w:t>
      </w:r>
      <w:r>
        <w:rPr>
          <w:color w:val="231F20"/>
          <w:spacing w:val="-22"/>
          <w:w w:val="105"/>
        </w:rPr>
        <w:t> </w:t>
      </w:r>
      <w:r>
        <w:rPr>
          <w:color w:val="231F20"/>
          <w:w w:val="105"/>
        </w:rPr>
        <w:t>nhưng</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thấy</w:t>
      </w:r>
      <w:r>
        <w:rPr>
          <w:color w:val="231F20"/>
          <w:spacing w:val="-23"/>
          <w:w w:val="105"/>
        </w:rPr>
        <w:t> </w:t>
      </w:r>
      <w:r>
        <w:rPr>
          <w:color w:val="231F20"/>
          <w:w w:val="105"/>
        </w:rPr>
        <w:t>được</w:t>
      </w:r>
      <w:r>
        <w:rPr>
          <w:color w:val="231F20"/>
          <w:spacing w:val="-22"/>
          <w:w w:val="105"/>
        </w:rPr>
        <w:t> </w:t>
      </w:r>
      <w:r>
        <w:rPr>
          <w:color w:val="231F20"/>
          <w:w w:val="105"/>
        </w:rPr>
        <w:t>gì?</w:t>
      </w:r>
      <w:r>
        <w:rPr>
          <w:color w:val="231F20"/>
          <w:spacing w:val="-22"/>
          <w:w w:val="105"/>
        </w:rPr>
        <w:t> </w:t>
      </w:r>
      <w:r>
        <w:rPr>
          <w:color w:val="231F20"/>
          <w:w w:val="105"/>
        </w:rPr>
        <w:t>Thấy được pháp giới tứ thánh: Thanh Văn, Duyên Giác, Bồ tát, Phật, cảnh giới này hiện tiền.</w:t>
      </w:r>
    </w:p>
    <w:p>
      <w:pPr>
        <w:pStyle w:val="BodyText"/>
        <w:spacing w:line="307" w:lineRule="auto" w:before="135"/>
        <w:ind w:left="103" w:right="406" w:firstLine="453"/>
      </w:pP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nghĩa</w:t>
      </w:r>
      <w:r>
        <w:rPr>
          <w:color w:val="231F20"/>
          <w:spacing w:val="-22"/>
          <w:w w:val="105"/>
        </w:rPr>
        <w:t> </w:t>
      </w:r>
      <w:r>
        <w:rPr>
          <w:color w:val="231F20"/>
          <w:w w:val="105"/>
        </w:rPr>
        <w:t>là</w:t>
      </w:r>
      <w:r>
        <w:rPr>
          <w:color w:val="231F20"/>
          <w:spacing w:val="-23"/>
          <w:w w:val="105"/>
        </w:rPr>
        <w:t> </w:t>
      </w:r>
      <w:r>
        <w:rPr>
          <w:color w:val="231F20"/>
          <w:w w:val="105"/>
        </w:rPr>
        <w:t>vẫn</w:t>
      </w:r>
      <w:r>
        <w:rPr>
          <w:color w:val="231F20"/>
          <w:spacing w:val="-22"/>
          <w:w w:val="105"/>
        </w:rPr>
        <w:t> </w:t>
      </w:r>
      <w:r>
        <w:rPr>
          <w:color w:val="231F20"/>
          <w:w w:val="105"/>
        </w:rPr>
        <w:t>chưa</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tỉnh</w:t>
      </w:r>
      <w:r>
        <w:rPr>
          <w:color w:val="231F20"/>
          <w:spacing w:val="-22"/>
          <w:w w:val="105"/>
        </w:rPr>
        <w:t> </w:t>
      </w:r>
      <w:r>
        <w:rPr>
          <w:color w:val="231F20"/>
          <w:w w:val="105"/>
        </w:rPr>
        <w:t>dậy,</w:t>
      </w:r>
      <w:r>
        <w:rPr>
          <w:color w:val="231F20"/>
          <w:spacing w:val="-23"/>
          <w:w w:val="105"/>
        </w:rPr>
        <w:t> </w:t>
      </w:r>
      <w:r>
        <w:rPr>
          <w:color w:val="231F20"/>
          <w:w w:val="105"/>
        </w:rPr>
        <w:t>vẫn</w:t>
      </w:r>
      <w:r>
        <w:rPr>
          <w:color w:val="231F20"/>
          <w:spacing w:val="-22"/>
          <w:w w:val="105"/>
        </w:rPr>
        <w:t> </w:t>
      </w:r>
      <w:r>
        <w:rPr>
          <w:color w:val="231F20"/>
          <w:w w:val="105"/>
        </w:rPr>
        <w:t>còn</w:t>
      </w:r>
      <w:r>
        <w:rPr>
          <w:color w:val="231F20"/>
          <w:spacing w:val="-22"/>
          <w:w w:val="105"/>
        </w:rPr>
        <w:t> </w:t>
      </w:r>
      <w:r>
        <w:rPr>
          <w:color w:val="231F20"/>
          <w:w w:val="105"/>
        </w:rPr>
        <w:t>trong </w:t>
      </w:r>
      <w:r>
        <w:rPr>
          <w:color w:val="231F20"/>
          <w:spacing w:val="-2"/>
          <w:w w:val="105"/>
        </w:rPr>
        <w:t>mộng.</w:t>
      </w:r>
      <w:r>
        <w:rPr>
          <w:color w:val="231F20"/>
          <w:spacing w:val="-21"/>
          <w:w w:val="105"/>
        </w:rPr>
        <w:t> </w:t>
      </w:r>
      <w:r>
        <w:rPr>
          <w:color w:val="231F20"/>
          <w:spacing w:val="-2"/>
          <w:w w:val="105"/>
        </w:rPr>
        <w:t>Nói</w:t>
      </w:r>
      <w:r>
        <w:rPr>
          <w:color w:val="231F20"/>
          <w:spacing w:val="-20"/>
          <w:w w:val="105"/>
        </w:rPr>
        <w:t> </w:t>
      </w:r>
      <w:r>
        <w:rPr>
          <w:color w:val="231F20"/>
          <w:spacing w:val="-2"/>
          <w:w w:val="105"/>
        </w:rPr>
        <w:t>cách</w:t>
      </w:r>
      <w:r>
        <w:rPr>
          <w:color w:val="231F20"/>
          <w:spacing w:val="-20"/>
          <w:w w:val="105"/>
        </w:rPr>
        <w:t> </w:t>
      </w:r>
      <w:r>
        <w:rPr>
          <w:color w:val="231F20"/>
          <w:spacing w:val="-2"/>
          <w:w w:val="105"/>
        </w:rPr>
        <w:t>khác,</w:t>
      </w:r>
      <w:r>
        <w:rPr>
          <w:color w:val="231F20"/>
          <w:spacing w:val="-21"/>
          <w:w w:val="105"/>
        </w:rPr>
        <w:t> </w:t>
      </w:r>
      <w:r>
        <w:rPr>
          <w:color w:val="231F20"/>
          <w:spacing w:val="-2"/>
          <w:w w:val="105"/>
        </w:rPr>
        <w:t>lục</w:t>
      </w:r>
      <w:r>
        <w:rPr>
          <w:color w:val="231F20"/>
          <w:spacing w:val="-20"/>
          <w:w w:val="105"/>
        </w:rPr>
        <w:t> </w:t>
      </w:r>
      <w:r>
        <w:rPr>
          <w:color w:val="231F20"/>
          <w:spacing w:val="-2"/>
          <w:w w:val="105"/>
        </w:rPr>
        <w:t>đạo</w:t>
      </w:r>
      <w:r>
        <w:rPr>
          <w:color w:val="231F20"/>
          <w:spacing w:val="-20"/>
          <w:w w:val="105"/>
        </w:rPr>
        <w:t> </w:t>
      </w:r>
      <w:r>
        <w:rPr>
          <w:color w:val="231F20"/>
          <w:spacing w:val="-2"/>
          <w:w w:val="105"/>
        </w:rPr>
        <w:t>là</w:t>
      </w:r>
      <w:r>
        <w:rPr>
          <w:color w:val="231F20"/>
          <w:spacing w:val="-21"/>
          <w:w w:val="105"/>
        </w:rPr>
        <w:t> </w:t>
      </w:r>
      <w:r>
        <w:rPr>
          <w:color w:val="231F20"/>
          <w:spacing w:val="-2"/>
          <w:w w:val="105"/>
        </w:rPr>
        <w:t>mộng</w:t>
      </w:r>
      <w:r>
        <w:rPr>
          <w:color w:val="231F20"/>
          <w:spacing w:val="-20"/>
          <w:w w:val="105"/>
        </w:rPr>
        <w:t> </w:t>
      </w:r>
      <w:r>
        <w:rPr>
          <w:color w:val="231F20"/>
          <w:spacing w:val="-2"/>
          <w:w w:val="105"/>
        </w:rPr>
        <w:t>trong</w:t>
      </w:r>
      <w:r>
        <w:rPr>
          <w:color w:val="231F20"/>
          <w:spacing w:val="-20"/>
          <w:w w:val="105"/>
        </w:rPr>
        <w:t> </w:t>
      </w:r>
      <w:r>
        <w:rPr>
          <w:color w:val="231F20"/>
          <w:spacing w:val="-2"/>
          <w:w w:val="105"/>
        </w:rPr>
        <w:t>mộng.</w:t>
      </w:r>
      <w:r>
        <w:rPr>
          <w:color w:val="231F20"/>
          <w:spacing w:val="-21"/>
          <w:w w:val="105"/>
        </w:rPr>
        <w:t> </w:t>
      </w:r>
      <w:r>
        <w:rPr>
          <w:color w:val="231F20"/>
          <w:spacing w:val="-2"/>
          <w:w w:val="105"/>
        </w:rPr>
        <w:t>Tỉnh</w:t>
      </w:r>
      <w:r>
        <w:rPr>
          <w:color w:val="231F20"/>
          <w:spacing w:val="-20"/>
          <w:w w:val="105"/>
        </w:rPr>
        <w:t> </w:t>
      </w:r>
      <w:r>
        <w:rPr>
          <w:color w:val="231F20"/>
          <w:spacing w:val="-2"/>
          <w:w w:val="105"/>
        </w:rPr>
        <w:t>dậy, </w:t>
      </w:r>
      <w:r>
        <w:rPr>
          <w:color w:val="231F20"/>
          <w:w w:val="105"/>
        </w:rPr>
        <w:t>pháp giới tứ thánh hiện tiền.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firstLine="453"/>
      </w:pPr>
      <w:r>
        <w:rPr>
          <w:color w:val="231F20"/>
          <w:w w:val="105"/>
        </w:rPr>
        <w:t>Sao có pháp giới tứ thánh? Vẫn còn mê. Từ sự khởi tâm </w:t>
      </w:r>
      <w:r>
        <w:rPr>
          <w:color w:val="231F20"/>
        </w:rPr>
        <w:t>động niệm, phân biệt mà có. Khởi tâm động niệm là vô minh. </w:t>
      </w:r>
      <w:r>
        <w:rPr>
          <w:color w:val="231F20"/>
          <w:w w:val="105"/>
        </w:rPr>
        <w:t>Trong kinh </w:t>
      </w:r>
      <w:r>
        <w:rPr>
          <w:i/>
          <w:color w:val="231F20"/>
          <w:w w:val="105"/>
        </w:rPr>
        <w:t>Hoa Nghiêm </w:t>
      </w:r>
      <w:r>
        <w:rPr>
          <w:color w:val="231F20"/>
          <w:w w:val="105"/>
        </w:rPr>
        <w:t>gọi là vọng tưởng. Nếu buông bỏ được điều này, không khởi tâm, không động niệm, không phân biệt, thì tứ thánh cũng không còn. Tỉnh ngộ từ pháp giới tứ thánh. Khi tỉnh ngộ rồi, đó là pháp giới gì? Là Nhất chân pháp giới. Đây là chân chứ không phải giả.</w:t>
      </w:r>
    </w:p>
    <w:p>
      <w:pPr>
        <w:pStyle w:val="BodyText"/>
        <w:spacing w:line="307" w:lineRule="auto" w:before="138"/>
        <w:ind w:left="387" w:right="120" w:firstLine="453"/>
      </w:pPr>
      <w:r>
        <w:rPr>
          <w:color w:val="231F20"/>
          <w:w w:val="105"/>
        </w:rPr>
        <w:t>Định</w:t>
      </w:r>
      <w:r>
        <w:rPr>
          <w:color w:val="231F20"/>
          <w:w w:val="105"/>
        </w:rPr>
        <w:t> nghĩa</w:t>
      </w:r>
      <w:r>
        <w:rPr>
          <w:color w:val="231F20"/>
          <w:w w:val="105"/>
        </w:rPr>
        <w:t> chân</w:t>
      </w:r>
      <w:r>
        <w:rPr>
          <w:color w:val="231F20"/>
          <w:w w:val="105"/>
        </w:rPr>
        <w:t> giả</w:t>
      </w:r>
      <w:r>
        <w:rPr>
          <w:color w:val="231F20"/>
          <w:w w:val="105"/>
        </w:rPr>
        <w:t> trong</w:t>
      </w:r>
      <w:r>
        <w:rPr>
          <w:color w:val="231F20"/>
          <w:w w:val="105"/>
        </w:rPr>
        <w:t> đạo</w:t>
      </w:r>
      <w:r>
        <w:rPr>
          <w:color w:val="231F20"/>
          <w:w w:val="105"/>
        </w:rPr>
        <w:t> Phật,</w:t>
      </w:r>
      <w:r>
        <w:rPr>
          <w:color w:val="231F20"/>
          <w:w w:val="105"/>
        </w:rPr>
        <w:t> có</w:t>
      </w:r>
      <w:r>
        <w:rPr>
          <w:color w:val="231F20"/>
          <w:w w:val="105"/>
        </w:rPr>
        <w:t> biến</w:t>
      </w:r>
      <w:r>
        <w:rPr>
          <w:color w:val="231F20"/>
          <w:w w:val="105"/>
        </w:rPr>
        <w:t> hóa</w:t>
      </w:r>
      <w:r>
        <w:rPr>
          <w:color w:val="231F20"/>
          <w:w w:val="105"/>
        </w:rPr>
        <w:t> thì chẳng</w:t>
      </w:r>
      <w:r>
        <w:rPr>
          <w:color w:val="231F20"/>
          <w:spacing w:val="-16"/>
          <w:w w:val="105"/>
        </w:rPr>
        <w:t> </w:t>
      </w:r>
      <w:r>
        <w:rPr>
          <w:color w:val="231F20"/>
          <w:w w:val="105"/>
        </w:rPr>
        <w:t>phải</w:t>
      </w:r>
      <w:r>
        <w:rPr>
          <w:color w:val="231F20"/>
          <w:spacing w:val="-16"/>
          <w:w w:val="105"/>
        </w:rPr>
        <w:t> </w:t>
      </w:r>
      <w:r>
        <w:rPr>
          <w:color w:val="231F20"/>
          <w:w w:val="105"/>
        </w:rPr>
        <w:t>là</w:t>
      </w:r>
      <w:r>
        <w:rPr>
          <w:color w:val="231F20"/>
          <w:spacing w:val="-16"/>
          <w:w w:val="105"/>
        </w:rPr>
        <w:t> </w:t>
      </w:r>
      <w:r>
        <w:rPr>
          <w:color w:val="231F20"/>
          <w:w w:val="105"/>
        </w:rPr>
        <w:t>chân.</w:t>
      </w:r>
      <w:r>
        <w:rPr>
          <w:color w:val="231F20"/>
          <w:spacing w:val="-16"/>
          <w:w w:val="105"/>
        </w:rPr>
        <w:t> </w:t>
      </w:r>
      <w:r>
        <w:rPr>
          <w:color w:val="231F20"/>
          <w:w w:val="105"/>
        </w:rPr>
        <w:t>Không</w:t>
      </w:r>
      <w:r>
        <w:rPr>
          <w:color w:val="231F20"/>
          <w:spacing w:val="-16"/>
          <w:w w:val="105"/>
        </w:rPr>
        <w:t> </w:t>
      </w:r>
      <w:r>
        <w:rPr>
          <w:color w:val="231F20"/>
          <w:w w:val="105"/>
        </w:rPr>
        <w:t>còn</w:t>
      </w:r>
      <w:r>
        <w:rPr>
          <w:color w:val="231F20"/>
          <w:spacing w:val="-16"/>
          <w:w w:val="105"/>
        </w:rPr>
        <w:t> </w:t>
      </w:r>
      <w:r>
        <w:rPr>
          <w:color w:val="231F20"/>
          <w:w w:val="105"/>
        </w:rPr>
        <w:t>thấy</w:t>
      </w:r>
      <w:r>
        <w:rPr>
          <w:color w:val="231F20"/>
          <w:spacing w:val="-16"/>
          <w:w w:val="105"/>
        </w:rPr>
        <w:t> </w:t>
      </w:r>
      <w:r>
        <w:rPr>
          <w:color w:val="231F20"/>
          <w:w w:val="105"/>
        </w:rPr>
        <w:t>biến</w:t>
      </w:r>
      <w:r>
        <w:rPr>
          <w:color w:val="231F20"/>
          <w:spacing w:val="-16"/>
          <w:w w:val="105"/>
        </w:rPr>
        <w:t> </w:t>
      </w:r>
      <w:r>
        <w:rPr>
          <w:color w:val="231F20"/>
          <w:w w:val="105"/>
        </w:rPr>
        <w:t>hóa</w:t>
      </w:r>
      <w:r>
        <w:rPr>
          <w:color w:val="231F20"/>
          <w:spacing w:val="-16"/>
          <w:w w:val="105"/>
        </w:rPr>
        <w:t> </w:t>
      </w:r>
      <w:r>
        <w:rPr>
          <w:color w:val="231F20"/>
          <w:w w:val="105"/>
        </w:rPr>
        <w:t>nữa,</w:t>
      </w:r>
      <w:r>
        <w:rPr>
          <w:color w:val="231F20"/>
          <w:spacing w:val="-16"/>
          <w:w w:val="105"/>
        </w:rPr>
        <w:t> </w:t>
      </w:r>
      <w:r>
        <w:rPr>
          <w:color w:val="231F20"/>
          <w:w w:val="105"/>
        </w:rPr>
        <w:t>ví</w:t>
      </w:r>
      <w:r>
        <w:rPr>
          <w:color w:val="231F20"/>
          <w:spacing w:val="-16"/>
          <w:w w:val="105"/>
        </w:rPr>
        <w:t> </w:t>
      </w:r>
      <w:r>
        <w:rPr>
          <w:color w:val="231F20"/>
          <w:w w:val="105"/>
        </w:rPr>
        <w:t>dụ</w:t>
      </w:r>
      <w:r>
        <w:rPr>
          <w:color w:val="231F20"/>
          <w:spacing w:val="-16"/>
          <w:w w:val="105"/>
        </w:rPr>
        <w:t> </w:t>
      </w:r>
      <w:r>
        <w:rPr>
          <w:color w:val="231F20"/>
          <w:w w:val="105"/>
        </w:rPr>
        <w:t>thân người, thân người này miên viễn không già. Đây là chân. Nếu mỗi năm một già đi, đó là giả chẳng phải chân. Lá cây này</w:t>
      </w:r>
      <w:r>
        <w:rPr>
          <w:color w:val="231F20"/>
          <w:spacing w:val="-13"/>
          <w:w w:val="105"/>
        </w:rPr>
        <w:t> </w:t>
      </w:r>
      <w:r>
        <w:rPr>
          <w:color w:val="231F20"/>
          <w:w w:val="105"/>
        </w:rPr>
        <w:t>miên</w:t>
      </w:r>
      <w:r>
        <w:rPr>
          <w:color w:val="231F20"/>
          <w:spacing w:val="-13"/>
          <w:w w:val="105"/>
        </w:rPr>
        <w:t> </w:t>
      </w:r>
      <w:r>
        <w:rPr>
          <w:color w:val="231F20"/>
          <w:w w:val="105"/>
        </w:rPr>
        <w:t>viễn</w:t>
      </w:r>
      <w:r>
        <w:rPr>
          <w:color w:val="231F20"/>
          <w:spacing w:val="-13"/>
          <w:w w:val="105"/>
        </w:rPr>
        <w:t> </w:t>
      </w:r>
      <w:r>
        <w:rPr>
          <w:color w:val="231F20"/>
          <w:w w:val="105"/>
        </w:rPr>
        <w:t>xanh,</w:t>
      </w:r>
      <w:r>
        <w:rPr>
          <w:color w:val="231F20"/>
          <w:spacing w:val="-13"/>
          <w:w w:val="105"/>
        </w:rPr>
        <w:t> </w:t>
      </w:r>
      <w:r>
        <w:rPr>
          <w:color w:val="231F20"/>
          <w:w w:val="105"/>
        </w:rPr>
        <w:t>vĩnh</w:t>
      </w:r>
      <w:r>
        <w:rPr>
          <w:color w:val="231F20"/>
          <w:spacing w:val="-13"/>
          <w:w w:val="105"/>
        </w:rPr>
        <w:t> </w:t>
      </w:r>
      <w:r>
        <w:rPr>
          <w:color w:val="231F20"/>
          <w:w w:val="105"/>
        </w:rPr>
        <w:t>viễn</w:t>
      </w:r>
      <w:r>
        <w:rPr>
          <w:color w:val="231F20"/>
          <w:spacing w:val="-13"/>
          <w:w w:val="105"/>
        </w:rPr>
        <w:t> </w:t>
      </w:r>
      <w:r>
        <w:rPr>
          <w:color w:val="231F20"/>
          <w:w w:val="105"/>
        </w:rPr>
        <w:t>thường</w:t>
      </w:r>
      <w:r>
        <w:rPr>
          <w:color w:val="231F20"/>
          <w:spacing w:val="-13"/>
          <w:w w:val="105"/>
        </w:rPr>
        <w:t> </w:t>
      </w:r>
      <w:r>
        <w:rPr>
          <w:color w:val="231F20"/>
          <w:w w:val="105"/>
        </w:rPr>
        <w:t>xanh,</w:t>
      </w:r>
      <w:r>
        <w:rPr>
          <w:color w:val="231F20"/>
          <w:spacing w:val="-13"/>
          <w:w w:val="105"/>
        </w:rPr>
        <w:t> </w:t>
      </w:r>
      <w:r>
        <w:rPr>
          <w:color w:val="231F20"/>
          <w:w w:val="105"/>
        </w:rPr>
        <w:t>đây</w:t>
      </w:r>
      <w:r>
        <w:rPr>
          <w:color w:val="231F20"/>
          <w:spacing w:val="-13"/>
          <w:w w:val="105"/>
        </w:rPr>
        <w:t> </w:t>
      </w:r>
      <w:r>
        <w:rPr>
          <w:color w:val="231F20"/>
          <w:w w:val="105"/>
        </w:rPr>
        <w:t>là</w:t>
      </w:r>
      <w:r>
        <w:rPr>
          <w:color w:val="231F20"/>
          <w:spacing w:val="-13"/>
          <w:w w:val="105"/>
        </w:rPr>
        <w:t> </w:t>
      </w:r>
      <w:r>
        <w:rPr>
          <w:color w:val="231F20"/>
          <w:w w:val="105"/>
        </w:rPr>
        <w:t>chân.</w:t>
      </w:r>
      <w:r>
        <w:rPr>
          <w:color w:val="231F20"/>
          <w:spacing w:val="-13"/>
          <w:w w:val="105"/>
        </w:rPr>
        <w:t> </w:t>
      </w:r>
      <w:r>
        <w:rPr>
          <w:color w:val="231F20"/>
          <w:w w:val="105"/>
        </w:rPr>
        <w:t>Có </w:t>
      </w:r>
      <w:r>
        <w:rPr>
          <w:color w:val="231F20"/>
        </w:rPr>
        <w:t>thế giới như vậy chăng? Có! Cõi Thật Báo Trang Nghiêm của </w:t>
      </w:r>
      <w:r>
        <w:rPr>
          <w:color w:val="231F20"/>
          <w:w w:val="105"/>
        </w:rPr>
        <w:t>chư Phật, Bồ tát, là như vậy.</w:t>
      </w:r>
    </w:p>
    <w:p>
      <w:pPr>
        <w:pStyle w:val="BodyText"/>
        <w:spacing w:line="307" w:lineRule="auto" w:before="137"/>
        <w:ind w:left="387" w:right="121" w:firstLine="453"/>
      </w:pPr>
      <w:r>
        <w:rPr>
          <w:color w:val="231F20"/>
          <w:w w:val="105"/>
        </w:rPr>
        <w:t>Con người ở cõi đó vĩnh viễn không già nua, hoa cỏ cây cối</w:t>
      </w:r>
      <w:r>
        <w:rPr>
          <w:color w:val="231F20"/>
          <w:spacing w:val="-23"/>
          <w:w w:val="105"/>
        </w:rPr>
        <w:t> </w:t>
      </w:r>
      <w:r>
        <w:rPr>
          <w:color w:val="231F20"/>
          <w:w w:val="105"/>
        </w:rPr>
        <w:t>nơi</w:t>
      </w:r>
      <w:r>
        <w:rPr>
          <w:color w:val="231F20"/>
          <w:spacing w:val="-22"/>
          <w:w w:val="105"/>
        </w:rPr>
        <w:t> </w:t>
      </w:r>
      <w:r>
        <w:rPr>
          <w:color w:val="231F20"/>
          <w:w w:val="105"/>
        </w:rPr>
        <w:t>đó</w:t>
      </w:r>
      <w:r>
        <w:rPr>
          <w:color w:val="231F20"/>
          <w:spacing w:val="-22"/>
          <w:w w:val="105"/>
        </w:rPr>
        <w:t> </w:t>
      </w:r>
      <w:r>
        <w:rPr>
          <w:color w:val="231F20"/>
          <w:w w:val="105"/>
        </w:rPr>
        <w:t>vĩnh</w:t>
      </w:r>
      <w:r>
        <w:rPr>
          <w:color w:val="231F20"/>
          <w:spacing w:val="-23"/>
          <w:w w:val="105"/>
        </w:rPr>
        <w:t> </w:t>
      </w:r>
      <w:r>
        <w:rPr>
          <w:color w:val="231F20"/>
          <w:w w:val="105"/>
        </w:rPr>
        <w:t>viễn</w:t>
      </w:r>
      <w:r>
        <w:rPr>
          <w:color w:val="231F20"/>
          <w:spacing w:val="-22"/>
          <w:w w:val="105"/>
        </w:rPr>
        <w:t> </w:t>
      </w:r>
      <w:r>
        <w:rPr>
          <w:color w:val="231F20"/>
          <w:w w:val="105"/>
        </w:rPr>
        <w:t>thường</w:t>
      </w:r>
      <w:r>
        <w:rPr>
          <w:color w:val="231F20"/>
          <w:spacing w:val="-22"/>
          <w:w w:val="105"/>
        </w:rPr>
        <w:t> </w:t>
      </w:r>
      <w:r>
        <w:rPr>
          <w:color w:val="231F20"/>
          <w:w w:val="105"/>
        </w:rPr>
        <w:t>xanh,</w:t>
      </w:r>
      <w:r>
        <w:rPr>
          <w:color w:val="231F20"/>
          <w:spacing w:val="-23"/>
          <w:w w:val="105"/>
        </w:rPr>
        <w:t> </w:t>
      </w:r>
      <w:r>
        <w:rPr>
          <w:color w:val="231F20"/>
          <w:w w:val="105"/>
        </w:rPr>
        <w:t>không</w:t>
      </w:r>
      <w:r>
        <w:rPr>
          <w:color w:val="231F20"/>
          <w:spacing w:val="-22"/>
          <w:w w:val="105"/>
        </w:rPr>
        <w:t> </w:t>
      </w:r>
      <w:r>
        <w:rPr>
          <w:color w:val="231F20"/>
          <w:w w:val="105"/>
        </w:rPr>
        <w:t>hề</w:t>
      </w:r>
      <w:r>
        <w:rPr>
          <w:color w:val="231F20"/>
          <w:spacing w:val="-22"/>
          <w:w w:val="105"/>
        </w:rPr>
        <w:t> </w:t>
      </w:r>
      <w:r>
        <w:rPr>
          <w:color w:val="231F20"/>
          <w:w w:val="105"/>
        </w:rPr>
        <w:t>thay</w:t>
      </w:r>
      <w:r>
        <w:rPr>
          <w:color w:val="231F20"/>
          <w:spacing w:val="-23"/>
          <w:w w:val="105"/>
        </w:rPr>
        <w:t> </w:t>
      </w:r>
      <w:r>
        <w:rPr>
          <w:color w:val="231F20"/>
          <w:w w:val="105"/>
        </w:rPr>
        <w:t>đổi.</w:t>
      </w:r>
      <w:r>
        <w:rPr>
          <w:color w:val="231F20"/>
          <w:spacing w:val="-22"/>
          <w:w w:val="105"/>
        </w:rPr>
        <w:t> </w:t>
      </w:r>
      <w:r>
        <w:rPr>
          <w:color w:val="231F20"/>
          <w:w w:val="105"/>
        </w:rPr>
        <w:t>Vì</w:t>
      </w:r>
      <w:r>
        <w:rPr>
          <w:color w:val="231F20"/>
          <w:spacing w:val="-22"/>
          <w:w w:val="105"/>
        </w:rPr>
        <w:t> </w:t>
      </w:r>
      <w:r>
        <w:rPr>
          <w:color w:val="231F20"/>
          <w:w w:val="105"/>
        </w:rPr>
        <w:t>sao? </w:t>
      </w:r>
      <w:r>
        <w:rPr>
          <w:color w:val="231F20"/>
        </w:rPr>
        <w:t>Bởi</w:t>
      </w:r>
      <w:r>
        <w:rPr>
          <w:color w:val="231F20"/>
          <w:spacing w:val="-6"/>
        </w:rPr>
        <w:t> </w:t>
      </w:r>
      <w:r>
        <w:rPr>
          <w:color w:val="231F20"/>
        </w:rPr>
        <w:t>đó</w:t>
      </w:r>
      <w:r>
        <w:rPr>
          <w:color w:val="231F20"/>
          <w:spacing w:val="-6"/>
        </w:rPr>
        <w:t> </w:t>
      </w:r>
      <w:r>
        <w:rPr>
          <w:color w:val="231F20"/>
        </w:rPr>
        <w:t>là</w:t>
      </w:r>
      <w:r>
        <w:rPr>
          <w:color w:val="231F20"/>
          <w:spacing w:val="-6"/>
        </w:rPr>
        <w:t> </w:t>
      </w:r>
      <w:r>
        <w:rPr>
          <w:color w:val="231F20"/>
        </w:rPr>
        <w:t>tự</w:t>
      </w:r>
      <w:r>
        <w:rPr>
          <w:color w:val="231F20"/>
          <w:spacing w:val="-6"/>
        </w:rPr>
        <w:t> </w:t>
      </w:r>
      <w:r>
        <w:rPr>
          <w:color w:val="231F20"/>
        </w:rPr>
        <w:t>tính</w:t>
      </w:r>
      <w:r>
        <w:rPr>
          <w:color w:val="231F20"/>
          <w:spacing w:val="-6"/>
        </w:rPr>
        <w:t> </w:t>
      </w:r>
      <w:r>
        <w:rPr>
          <w:color w:val="231F20"/>
        </w:rPr>
        <w:t>sở</w:t>
      </w:r>
      <w:r>
        <w:rPr>
          <w:color w:val="231F20"/>
          <w:spacing w:val="-6"/>
        </w:rPr>
        <w:t> </w:t>
      </w:r>
      <w:r>
        <w:rPr>
          <w:color w:val="231F20"/>
        </w:rPr>
        <w:t>sinh</w:t>
      </w:r>
      <w:r>
        <w:rPr>
          <w:color w:val="231F20"/>
          <w:spacing w:val="-6"/>
        </w:rPr>
        <w:t> </w:t>
      </w:r>
      <w:r>
        <w:rPr>
          <w:color w:val="231F20"/>
        </w:rPr>
        <w:t>sở</w:t>
      </w:r>
      <w:r>
        <w:rPr>
          <w:color w:val="231F20"/>
          <w:spacing w:val="-6"/>
        </w:rPr>
        <w:t> </w:t>
      </w:r>
      <w:r>
        <w:rPr>
          <w:color w:val="231F20"/>
        </w:rPr>
        <w:t>hiện,</w:t>
      </w:r>
      <w:r>
        <w:rPr>
          <w:color w:val="231F20"/>
          <w:spacing w:val="-6"/>
        </w:rPr>
        <w:t> </w:t>
      </w:r>
      <w:r>
        <w:rPr>
          <w:color w:val="231F20"/>
        </w:rPr>
        <w:t>không</w:t>
      </w:r>
      <w:r>
        <w:rPr>
          <w:color w:val="231F20"/>
          <w:spacing w:val="-6"/>
        </w:rPr>
        <w:t> </w:t>
      </w:r>
      <w:r>
        <w:rPr>
          <w:color w:val="231F20"/>
        </w:rPr>
        <w:t>có</w:t>
      </w:r>
      <w:r>
        <w:rPr>
          <w:color w:val="231F20"/>
          <w:spacing w:val="-6"/>
        </w:rPr>
        <w:t> </w:t>
      </w:r>
      <w:r>
        <w:rPr>
          <w:color w:val="231F20"/>
        </w:rPr>
        <w:t>A</w:t>
      </w:r>
      <w:r>
        <w:rPr>
          <w:color w:val="231F20"/>
          <w:spacing w:val="-6"/>
        </w:rPr>
        <w:t> </w:t>
      </w:r>
      <w:r>
        <w:rPr>
          <w:color w:val="231F20"/>
        </w:rPr>
        <w:t>Lại</w:t>
      </w:r>
      <w:r>
        <w:rPr>
          <w:color w:val="231F20"/>
          <w:spacing w:val="-6"/>
        </w:rPr>
        <w:t> </w:t>
      </w:r>
      <w:r>
        <w:rPr>
          <w:color w:val="231F20"/>
        </w:rPr>
        <w:t>Da.</w:t>
      </w:r>
      <w:r>
        <w:rPr>
          <w:color w:val="231F20"/>
          <w:spacing w:val="-5"/>
        </w:rPr>
        <w:t> </w:t>
      </w:r>
      <w:r>
        <w:rPr>
          <w:color w:val="231F20"/>
        </w:rPr>
        <w:t>A</w:t>
      </w:r>
      <w:r>
        <w:rPr>
          <w:color w:val="231F20"/>
          <w:spacing w:val="-6"/>
        </w:rPr>
        <w:t> </w:t>
      </w:r>
      <w:r>
        <w:rPr>
          <w:color w:val="231F20"/>
        </w:rPr>
        <w:t>Lại</w:t>
      </w:r>
      <w:r>
        <w:rPr>
          <w:color w:val="231F20"/>
          <w:spacing w:val="-6"/>
        </w:rPr>
        <w:t> </w:t>
      </w:r>
      <w:r>
        <w:rPr>
          <w:color w:val="231F20"/>
        </w:rPr>
        <w:t>Da </w:t>
      </w:r>
      <w:r>
        <w:rPr>
          <w:color w:val="231F20"/>
          <w:w w:val="105"/>
        </w:rPr>
        <w:t>sẽ</w:t>
      </w:r>
      <w:r>
        <w:rPr>
          <w:color w:val="231F20"/>
          <w:spacing w:val="-7"/>
          <w:w w:val="105"/>
        </w:rPr>
        <w:t> </w:t>
      </w:r>
      <w:r>
        <w:rPr>
          <w:color w:val="231F20"/>
          <w:w w:val="105"/>
        </w:rPr>
        <w:t>biến</w:t>
      </w:r>
      <w:r>
        <w:rPr>
          <w:color w:val="231F20"/>
          <w:spacing w:val="-7"/>
          <w:w w:val="105"/>
        </w:rPr>
        <w:t> </w:t>
      </w:r>
      <w:r>
        <w:rPr>
          <w:color w:val="231F20"/>
          <w:w w:val="105"/>
        </w:rPr>
        <w:t>đổi.</w:t>
      </w:r>
      <w:r>
        <w:rPr>
          <w:color w:val="231F20"/>
          <w:spacing w:val="-7"/>
          <w:w w:val="105"/>
        </w:rPr>
        <w:t> </w:t>
      </w:r>
      <w:r>
        <w:rPr>
          <w:color w:val="231F20"/>
          <w:w w:val="105"/>
        </w:rPr>
        <w:t>Nơi</w:t>
      </w:r>
      <w:r>
        <w:rPr>
          <w:color w:val="231F20"/>
          <w:spacing w:val="-7"/>
          <w:w w:val="105"/>
        </w:rPr>
        <w:t> </w:t>
      </w:r>
      <w:r>
        <w:rPr>
          <w:color w:val="231F20"/>
          <w:w w:val="105"/>
        </w:rPr>
        <w:t>đó</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A</w:t>
      </w:r>
      <w:r>
        <w:rPr>
          <w:color w:val="231F20"/>
          <w:spacing w:val="-7"/>
          <w:w w:val="105"/>
        </w:rPr>
        <w:t> </w:t>
      </w:r>
      <w:r>
        <w:rPr>
          <w:color w:val="231F20"/>
          <w:w w:val="105"/>
        </w:rPr>
        <w:t>Lại</w:t>
      </w:r>
      <w:r>
        <w:rPr>
          <w:color w:val="231F20"/>
          <w:spacing w:val="-7"/>
          <w:w w:val="105"/>
        </w:rPr>
        <w:t> </w:t>
      </w:r>
      <w:r>
        <w:rPr>
          <w:color w:val="231F20"/>
          <w:w w:val="105"/>
        </w:rPr>
        <w:t>Da</w:t>
      </w:r>
      <w:r>
        <w:rPr>
          <w:color w:val="231F20"/>
          <w:spacing w:val="-6"/>
          <w:w w:val="105"/>
        </w:rPr>
        <w:t> </w:t>
      </w:r>
      <w:r>
        <w:rPr>
          <w:color w:val="231F20"/>
          <w:w w:val="105"/>
        </w:rPr>
        <w:t>nên</w:t>
      </w:r>
      <w:r>
        <w:rPr>
          <w:color w:val="231F20"/>
          <w:spacing w:val="-7"/>
          <w:w w:val="105"/>
        </w:rPr>
        <w:t> </w:t>
      </w:r>
      <w:r>
        <w:rPr>
          <w:color w:val="231F20"/>
          <w:w w:val="105"/>
        </w:rPr>
        <w:t>nó</w:t>
      </w:r>
      <w:r>
        <w:rPr>
          <w:color w:val="231F20"/>
          <w:spacing w:val="-7"/>
          <w:w w:val="105"/>
        </w:rPr>
        <w:t> </w:t>
      </w:r>
      <w:r>
        <w:rPr>
          <w:color w:val="231F20"/>
          <w:w w:val="105"/>
        </w:rPr>
        <w:t>bất</w:t>
      </w:r>
      <w:r>
        <w:rPr>
          <w:color w:val="231F20"/>
          <w:spacing w:val="-7"/>
          <w:w w:val="105"/>
        </w:rPr>
        <w:t> </w:t>
      </w:r>
      <w:r>
        <w:rPr>
          <w:color w:val="231F20"/>
          <w:w w:val="105"/>
        </w:rPr>
        <w:t>biến.</w:t>
      </w:r>
      <w:r>
        <w:rPr>
          <w:color w:val="231F20"/>
          <w:spacing w:val="-7"/>
          <w:w w:val="105"/>
        </w:rPr>
        <w:t> </w:t>
      </w:r>
      <w:r>
        <w:rPr>
          <w:color w:val="231F20"/>
          <w:w w:val="105"/>
        </w:rPr>
        <w:t>Thế giới đó thật sự vô lượng thọ chứ không giả đâu. Con người vô lượng thọ, hoa cỏ cây cối vô lượng thọ, sơn hà đại địa cũng</w:t>
      </w:r>
      <w:r>
        <w:rPr>
          <w:color w:val="231F20"/>
          <w:spacing w:val="-23"/>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thọ,</w:t>
      </w:r>
      <w:r>
        <w:rPr>
          <w:color w:val="231F20"/>
          <w:spacing w:val="-23"/>
          <w:w w:val="105"/>
        </w:rPr>
        <w:t> </w:t>
      </w:r>
      <w:r>
        <w:rPr>
          <w:color w:val="231F20"/>
          <w:w w:val="105"/>
        </w:rPr>
        <w:t>vĩnh</w:t>
      </w:r>
      <w:r>
        <w:rPr>
          <w:color w:val="231F20"/>
          <w:spacing w:val="-22"/>
          <w:w w:val="105"/>
        </w:rPr>
        <w:t> </w:t>
      </w:r>
      <w:r>
        <w:rPr>
          <w:color w:val="231F20"/>
          <w:w w:val="105"/>
        </w:rPr>
        <w:t>viễn</w:t>
      </w:r>
      <w:r>
        <w:rPr>
          <w:color w:val="231F20"/>
          <w:spacing w:val="-22"/>
          <w:w w:val="105"/>
        </w:rPr>
        <w:t> </w:t>
      </w:r>
      <w:r>
        <w:rPr>
          <w:color w:val="231F20"/>
          <w:w w:val="105"/>
        </w:rPr>
        <w:t>không</w:t>
      </w:r>
      <w:r>
        <w:rPr>
          <w:color w:val="231F20"/>
          <w:spacing w:val="-23"/>
          <w:w w:val="105"/>
        </w:rPr>
        <w:t> </w:t>
      </w:r>
      <w:r>
        <w:rPr>
          <w:color w:val="231F20"/>
          <w:w w:val="105"/>
        </w:rPr>
        <w:t>bao</w:t>
      </w:r>
      <w:r>
        <w:rPr>
          <w:color w:val="231F20"/>
          <w:spacing w:val="-22"/>
          <w:w w:val="105"/>
        </w:rPr>
        <w:t> </w:t>
      </w:r>
      <w:r>
        <w:rPr>
          <w:color w:val="231F20"/>
          <w:w w:val="105"/>
        </w:rPr>
        <w:t>giờ</w:t>
      </w:r>
      <w:r>
        <w:rPr>
          <w:color w:val="231F20"/>
          <w:spacing w:val="-22"/>
          <w:w w:val="105"/>
        </w:rPr>
        <w:t> </w:t>
      </w:r>
      <w:r>
        <w:rPr>
          <w:color w:val="231F20"/>
          <w:w w:val="105"/>
        </w:rPr>
        <w:t>biến</w:t>
      </w:r>
      <w:r>
        <w:rPr>
          <w:color w:val="231F20"/>
          <w:spacing w:val="-23"/>
          <w:w w:val="105"/>
        </w:rPr>
        <w:t> </w:t>
      </w:r>
      <w:r>
        <w:rPr>
          <w:color w:val="231F20"/>
          <w:w w:val="105"/>
        </w:rPr>
        <w:t>đổi.</w:t>
      </w:r>
      <w:r>
        <w:rPr>
          <w:color w:val="231F20"/>
          <w:spacing w:val="-22"/>
          <w:w w:val="105"/>
        </w:rPr>
        <w:t> </w:t>
      </w:r>
      <w:r>
        <w:rPr>
          <w:color w:val="231F20"/>
          <w:w w:val="105"/>
        </w:rPr>
        <w:t>Vì</w:t>
      </w:r>
      <w:r>
        <w:rPr>
          <w:color w:val="231F20"/>
          <w:spacing w:val="40"/>
          <w:w w:val="105"/>
        </w:rPr>
        <w:t> </w:t>
      </w:r>
      <w:r>
        <w:rPr>
          <w:color w:val="231F20"/>
          <w:w w:val="105"/>
        </w:rPr>
        <w:t>thế, chúng ta gọi nơi đó là Nhất chân pháp giới.</w:t>
      </w:r>
    </w:p>
    <w:p>
      <w:pPr>
        <w:pStyle w:val="BodyText"/>
        <w:spacing w:line="307" w:lineRule="auto" w:before="137"/>
        <w:ind w:left="387" w:right="123" w:firstLine="453"/>
      </w:pPr>
      <w:r>
        <w:rPr>
          <w:color w:val="231F20"/>
          <w:w w:val="105"/>
        </w:rPr>
        <w:t>Ai</w:t>
      </w:r>
      <w:r>
        <w:rPr>
          <w:color w:val="231F20"/>
          <w:spacing w:val="-19"/>
          <w:w w:val="105"/>
        </w:rPr>
        <w:t> </w:t>
      </w:r>
      <w:r>
        <w:rPr>
          <w:color w:val="231F20"/>
          <w:w w:val="105"/>
        </w:rPr>
        <w:t>chứng</w:t>
      </w:r>
      <w:r>
        <w:rPr>
          <w:color w:val="231F20"/>
          <w:spacing w:val="-19"/>
          <w:w w:val="105"/>
        </w:rPr>
        <w:t> </w:t>
      </w:r>
      <w:r>
        <w:rPr>
          <w:color w:val="231F20"/>
          <w:w w:val="105"/>
        </w:rPr>
        <w:t>được</w:t>
      </w:r>
      <w:r>
        <w:rPr>
          <w:color w:val="231F20"/>
          <w:spacing w:val="-19"/>
          <w:w w:val="105"/>
        </w:rPr>
        <w:t> </w:t>
      </w:r>
      <w:r>
        <w:rPr>
          <w:color w:val="231F20"/>
          <w:w w:val="105"/>
        </w:rPr>
        <w:t>cảnh</w:t>
      </w:r>
      <w:r>
        <w:rPr>
          <w:color w:val="231F20"/>
          <w:spacing w:val="-20"/>
          <w:w w:val="105"/>
        </w:rPr>
        <w:t> </w:t>
      </w:r>
      <w:r>
        <w:rPr>
          <w:color w:val="231F20"/>
          <w:w w:val="105"/>
        </w:rPr>
        <w:t>giới</w:t>
      </w:r>
      <w:r>
        <w:rPr>
          <w:color w:val="231F20"/>
          <w:spacing w:val="-20"/>
          <w:w w:val="105"/>
        </w:rPr>
        <w:t> </w:t>
      </w:r>
      <w:r>
        <w:rPr>
          <w:color w:val="231F20"/>
          <w:w w:val="105"/>
        </w:rPr>
        <w:t>này?</w:t>
      </w:r>
      <w:r>
        <w:rPr>
          <w:color w:val="231F20"/>
          <w:spacing w:val="-19"/>
          <w:w w:val="105"/>
        </w:rPr>
        <w:t> </w:t>
      </w:r>
      <w:r>
        <w:rPr>
          <w:color w:val="231F20"/>
          <w:w w:val="105"/>
        </w:rPr>
        <w:t>Như</w:t>
      </w:r>
      <w:r>
        <w:rPr>
          <w:color w:val="231F20"/>
          <w:spacing w:val="-19"/>
          <w:w w:val="105"/>
        </w:rPr>
        <w:t> </w:t>
      </w:r>
      <w:r>
        <w:rPr>
          <w:color w:val="231F20"/>
          <w:w w:val="105"/>
        </w:rPr>
        <w:t>vừa</w:t>
      </w:r>
      <w:r>
        <w:rPr>
          <w:color w:val="231F20"/>
          <w:spacing w:val="-20"/>
          <w:w w:val="105"/>
        </w:rPr>
        <w:t> </w:t>
      </w:r>
      <w:r>
        <w:rPr>
          <w:color w:val="231F20"/>
          <w:w w:val="105"/>
        </w:rPr>
        <w:t>nói,</w:t>
      </w:r>
      <w:r>
        <w:rPr>
          <w:color w:val="231F20"/>
          <w:spacing w:val="-20"/>
          <w:w w:val="105"/>
        </w:rPr>
        <w:t> </w:t>
      </w:r>
      <w:r>
        <w:rPr>
          <w:color w:val="231F20"/>
          <w:w w:val="105"/>
        </w:rPr>
        <w:t>người</w:t>
      </w:r>
      <w:r>
        <w:rPr>
          <w:color w:val="231F20"/>
          <w:spacing w:val="-20"/>
          <w:w w:val="105"/>
        </w:rPr>
        <w:t> </w:t>
      </w:r>
      <w:r>
        <w:rPr>
          <w:color w:val="231F20"/>
          <w:w w:val="105"/>
        </w:rPr>
        <w:t>buông </w:t>
      </w:r>
      <w:r>
        <w:rPr>
          <w:color w:val="231F20"/>
          <w:w w:val="110"/>
        </w:rPr>
        <w:t>bỏ</w:t>
      </w:r>
      <w:r>
        <w:rPr>
          <w:color w:val="231F20"/>
          <w:spacing w:val="-18"/>
          <w:w w:val="110"/>
        </w:rPr>
        <w:t> </w:t>
      </w:r>
      <w:r>
        <w:rPr>
          <w:color w:val="231F20"/>
          <w:w w:val="110"/>
        </w:rPr>
        <w:t>vọng</w:t>
      </w:r>
      <w:r>
        <w:rPr>
          <w:color w:val="231F20"/>
          <w:spacing w:val="-18"/>
          <w:w w:val="110"/>
        </w:rPr>
        <w:t> </w:t>
      </w:r>
      <w:r>
        <w:rPr>
          <w:color w:val="231F20"/>
          <w:w w:val="110"/>
        </w:rPr>
        <w:t>tưởng,</w:t>
      </w:r>
      <w:r>
        <w:rPr>
          <w:color w:val="231F20"/>
          <w:spacing w:val="-18"/>
          <w:w w:val="110"/>
        </w:rPr>
        <w:t> </w:t>
      </w:r>
      <w:r>
        <w:rPr>
          <w:color w:val="231F20"/>
          <w:w w:val="110"/>
        </w:rPr>
        <w:t>phân</w:t>
      </w:r>
      <w:r>
        <w:rPr>
          <w:color w:val="231F20"/>
          <w:spacing w:val="-18"/>
          <w:w w:val="110"/>
        </w:rPr>
        <w:t> </w:t>
      </w:r>
      <w:r>
        <w:rPr>
          <w:color w:val="231F20"/>
          <w:w w:val="110"/>
        </w:rPr>
        <w:t>biệt,</w:t>
      </w:r>
      <w:r>
        <w:rPr>
          <w:color w:val="231F20"/>
          <w:spacing w:val="-18"/>
          <w:w w:val="110"/>
        </w:rPr>
        <w:t> </w:t>
      </w:r>
      <w:r>
        <w:rPr>
          <w:color w:val="231F20"/>
          <w:w w:val="110"/>
        </w:rPr>
        <w:t>chấp</w:t>
      </w:r>
      <w:r>
        <w:rPr>
          <w:color w:val="231F20"/>
          <w:spacing w:val="-18"/>
          <w:w w:val="110"/>
        </w:rPr>
        <w:t> </w:t>
      </w:r>
      <w:r>
        <w:rPr>
          <w:color w:val="231F20"/>
          <w:w w:val="110"/>
        </w:rPr>
        <w:t>trước</w:t>
      </w:r>
      <w:r>
        <w:rPr>
          <w:color w:val="231F20"/>
          <w:spacing w:val="-18"/>
          <w:w w:val="110"/>
        </w:rPr>
        <w:t> </w:t>
      </w:r>
      <w:r>
        <w:rPr>
          <w:color w:val="231F20"/>
          <w:w w:val="110"/>
        </w:rPr>
        <w:t>chứng</w:t>
      </w:r>
      <w:r>
        <w:rPr>
          <w:color w:val="231F20"/>
          <w:spacing w:val="-18"/>
          <w:w w:val="110"/>
        </w:rPr>
        <w:t> </w:t>
      </w:r>
      <w:r>
        <w:rPr>
          <w:color w:val="231F20"/>
          <w:w w:val="110"/>
        </w:rPr>
        <w:t>được.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Mười pháp giới là thế giới có biến hóa, bởi nó có A Lại </w:t>
      </w:r>
      <w:r>
        <w:rPr>
          <w:color w:val="231F20"/>
        </w:rPr>
        <w:t>Da. A Lại Da là năng biến. Thân thể này và môi trường chúng </w:t>
      </w:r>
      <w:r>
        <w:rPr>
          <w:color w:val="231F20"/>
          <w:w w:val="105"/>
        </w:rPr>
        <w:t>ta</w:t>
      </w:r>
      <w:r>
        <w:rPr>
          <w:color w:val="231F20"/>
          <w:spacing w:val="-13"/>
          <w:w w:val="105"/>
        </w:rPr>
        <w:t> </w:t>
      </w:r>
      <w:r>
        <w:rPr>
          <w:color w:val="231F20"/>
          <w:w w:val="105"/>
        </w:rPr>
        <w:t>sống</w:t>
      </w:r>
      <w:r>
        <w:rPr>
          <w:color w:val="231F20"/>
          <w:spacing w:val="-13"/>
          <w:w w:val="105"/>
        </w:rPr>
        <w:t> </w:t>
      </w:r>
      <w:r>
        <w:rPr>
          <w:color w:val="231F20"/>
          <w:w w:val="105"/>
        </w:rPr>
        <w:t>đều</w:t>
      </w:r>
      <w:r>
        <w:rPr>
          <w:color w:val="231F20"/>
          <w:spacing w:val="-13"/>
          <w:w w:val="105"/>
        </w:rPr>
        <w:t> </w:t>
      </w:r>
      <w:r>
        <w:rPr>
          <w:color w:val="231F20"/>
          <w:w w:val="105"/>
        </w:rPr>
        <w:t>đang</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trong</w:t>
      </w:r>
      <w:r>
        <w:rPr>
          <w:color w:val="231F20"/>
          <w:spacing w:val="-13"/>
          <w:w w:val="105"/>
        </w:rPr>
        <w:t> </w:t>
      </w:r>
      <w:r>
        <w:rPr>
          <w:color w:val="231F20"/>
          <w:w w:val="105"/>
        </w:rPr>
        <w:t>từng</w:t>
      </w:r>
      <w:r>
        <w:rPr>
          <w:color w:val="231F20"/>
          <w:spacing w:val="-13"/>
          <w:w w:val="105"/>
        </w:rPr>
        <w:t> </w:t>
      </w:r>
      <w:r>
        <w:rPr>
          <w:color w:val="231F20"/>
          <w:w w:val="105"/>
        </w:rPr>
        <w:t>sát</w:t>
      </w:r>
      <w:r>
        <w:rPr>
          <w:color w:val="231F20"/>
          <w:spacing w:val="-13"/>
          <w:w w:val="105"/>
        </w:rPr>
        <w:t> </w:t>
      </w:r>
      <w:r>
        <w:rPr>
          <w:color w:val="231F20"/>
          <w:w w:val="105"/>
        </w:rPr>
        <w:t>na.</w:t>
      </w:r>
      <w:r>
        <w:rPr>
          <w:color w:val="231F20"/>
          <w:spacing w:val="-13"/>
          <w:w w:val="105"/>
        </w:rPr>
        <w:t> </w:t>
      </w:r>
      <w:r>
        <w:rPr>
          <w:color w:val="231F20"/>
          <w:w w:val="105"/>
        </w:rPr>
        <w:t>Buông bỏ được vọng tưởng, phân biệt, chấp trước rồi, sẽ sinh về thế giới tự tính năng sinh, năng hiện, không có sự thay đổi. Thế</w:t>
      </w:r>
      <w:r>
        <w:rPr>
          <w:color w:val="231F20"/>
          <w:spacing w:val="-18"/>
          <w:w w:val="105"/>
        </w:rPr>
        <w:t> </w:t>
      </w:r>
      <w:r>
        <w:rPr>
          <w:color w:val="231F20"/>
          <w:w w:val="105"/>
        </w:rPr>
        <w:t>giới</w:t>
      </w:r>
      <w:r>
        <w:rPr>
          <w:color w:val="231F20"/>
          <w:spacing w:val="-18"/>
          <w:w w:val="105"/>
        </w:rPr>
        <w:t> </w:t>
      </w:r>
      <w:r>
        <w:rPr>
          <w:color w:val="231F20"/>
          <w:w w:val="105"/>
        </w:rPr>
        <w:t>đó</w:t>
      </w:r>
      <w:r>
        <w:rPr>
          <w:color w:val="231F20"/>
          <w:spacing w:val="-17"/>
          <w:w w:val="105"/>
        </w:rPr>
        <w:t> </w:t>
      </w:r>
      <w:r>
        <w:rPr>
          <w:color w:val="231F20"/>
          <w:w w:val="105"/>
        </w:rPr>
        <w:t>rất</w:t>
      </w:r>
      <w:r>
        <w:rPr>
          <w:color w:val="231F20"/>
          <w:spacing w:val="-17"/>
          <w:w w:val="105"/>
        </w:rPr>
        <w:t> </w:t>
      </w:r>
      <w:r>
        <w:rPr>
          <w:color w:val="231F20"/>
          <w:w w:val="105"/>
        </w:rPr>
        <w:t>đẹp.</w:t>
      </w:r>
      <w:r>
        <w:rPr>
          <w:color w:val="231F20"/>
          <w:spacing w:val="-17"/>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Kinh</w:t>
      </w:r>
      <w:r>
        <w:rPr>
          <w:color w:val="231F20"/>
          <w:spacing w:val="-16"/>
          <w:w w:val="105"/>
        </w:rPr>
        <w:t> </w:t>
      </w:r>
      <w:r>
        <w:rPr>
          <w:i/>
          <w:color w:val="231F20"/>
          <w:w w:val="105"/>
        </w:rPr>
        <w:t>Hoa</w:t>
      </w:r>
      <w:r>
        <w:rPr>
          <w:i/>
          <w:color w:val="231F20"/>
          <w:spacing w:val="-17"/>
          <w:w w:val="105"/>
        </w:rPr>
        <w:t> </w:t>
      </w:r>
      <w:r>
        <w:rPr>
          <w:i/>
          <w:color w:val="231F20"/>
          <w:w w:val="105"/>
        </w:rPr>
        <w:t>Nghiêm</w:t>
      </w:r>
      <w:r>
        <w:rPr>
          <w:i/>
          <w:color w:val="231F20"/>
          <w:spacing w:val="-17"/>
          <w:w w:val="105"/>
        </w:rPr>
        <w:t> </w:t>
      </w:r>
      <w:r>
        <w:rPr>
          <w:color w:val="231F20"/>
          <w:w w:val="105"/>
        </w:rPr>
        <w:t>gọi là</w:t>
      </w:r>
      <w:r>
        <w:rPr>
          <w:color w:val="231F20"/>
          <w:spacing w:val="-22"/>
          <w:w w:val="105"/>
        </w:rPr>
        <w:t> </w:t>
      </w:r>
      <w:r>
        <w:rPr>
          <w:color w:val="231F20"/>
          <w:w w:val="105"/>
        </w:rPr>
        <w:t>Hoa</w:t>
      </w:r>
      <w:r>
        <w:rPr>
          <w:color w:val="231F20"/>
          <w:spacing w:val="-22"/>
          <w:w w:val="105"/>
        </w:rPr>
        <w:t> </w:t>
      </w:r>
      <w:r>
        <w:rPr>
          <w:color w:val="231F20"/>
          <w:w w:val="105"/>
        </w:rPr>
        <w:t>Tạng</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Kinh</w:t>
      </w:r>
      <w:r>
        <w:rPr>
          <w:color w:val="231F20"/>
          <w:spacing w:val="-20"/>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Lạc, nơi đó vĩnh hằng bất biến.</w:t>
      </w:r>
    </w:p>
    <w:p>
      <w:pPr>
        <w:pStyle w:val="BodyText"/>
        <w:spacing w:line="297" w:lineRule="auto" w:before="145"/>
        <w:ind w:left="103" w:right="404" w:firstLine="453"/>
      </w:pPr>
      <w:r>
        <w:rPr>
          <w:color w:val="231F20"/>
          <w:w w:val="105"/>
        </w:rPr>
        <w:t>Nhiều</w:t>
      </w:r>
      <w:r>
        <w:rPr>
          <w:color w:val="231F20"/>
          <w:spacing w:val="-16"/>
          <w:w w:val="105"/>
        </w:rPr>
        <w:t> </w:t>
      </w:r>
      <w:r>
        <w:rPr>
          <w:color w:val="231F20"/>
          <w:w w:val="105"/>
        </w:rPr>
        <w:t>tôn</w:t>
      </w:r>
      <w:r>
        <w:rPr>
          <w:color w:val="231F20"/>
          <w:spacing w:val="-16"/>
          <w:w w:val="105"/>
        </w:rPr>
        <w:t> </w:t>
      </w:r>
      <w:r>
        <w:rPr>
          <w:color w:val="231F20"/>
          <w:w w:val="105"/>
        </w:rPr>
        <w:t>giáo</w:t>
      </w:r>
      <w:r>
        <w:rPr>
          <w:color w:val="231F20"/>
          <w:spacing w:val="-16"/>
          <w:w w:val="105"/>
        </w:rPr>
        <w:t> </w:t>
      </w:r>
      <w:r>
        <w:rPr>
          <w:color w:val="231F20"/>
          <w:w w:val="105"/>
        </w:rPr>
        <w:t>trên</w:t>
      </w:r>
      <w:r>
        <w:rPr>
          <w:color w:val="231F20"/>
          <w:spacing w:val="-16"/>
          <w:w w:val="105"/>
        </w:rPr>
        <w:t> </w:t>
      </w:r>
      <w:r>
        <w:rPr>
          <w:color w:val="231F20"/>
          <w:w w:val="105"/>
        </w:rPr>
        <w:t>thế</w:t>
      </w:r>
      <w:r>
        <w:rPr>
          <w:color w:val="231F20"/>
          <w:spacing w:val="-16"/>
          <w:w w:val="105"/>
        </w:rPr>
        <w:t> </w:t>
      </w:r>
      <w:r>
        <w:rPr>
          <w:color w:val="231F20"/>
          <w:w w:val="105"/>
        </w:rPr>
        <w:t>gian</w:t>
      </w:r>
      <w:r>
        <w:rPr>
          <w:color w:val="231F20"/>
          <w:spacing w:val="-16"/>
          <w:w w:val="105"/>
        </w:rPr>
        <w:t> </w:t>
      </w:r>
      <w:r>
        <w:rPr>
          <w:color w:val="231F20"/>
          <w:w w:val="105"/>
        </w:rPr>
        <w:t>này,</w:t>
      </w:r>
      <w:r>
        <w:rPr>
          <w:color w:val="231F20"/>
          <w:spacing w:val="-16"/>
          <w:w w:val="105"/>
        </w:rPr>
        <w:t> </w:t>
      </w:r>
      <w:r>
        <w:rPr>
          <w:color w:val="231F20"/>
          <w:w w:val="105"/>
        </w:rPr>
        <w:t>họ</w:t>
      </w:r>
      <w:r>
        <w:rPr>
          <w:color w:val="231F20"/>
          <w:spacing w:val="-16"/>
          <w:w w:val="105"/>
        </w:rPr>
        <w:t> </w:t>
      </w:r>
      <w:r>
        <w:rPr>
          <w:color w:val="231F20"/>
          <w:w w:val="105"/>
        </w:rPr>
        <w:t>nói</w:t>
      </w:r>
      <w:r>
        <w:rPr>
          <w:color w:val="231F20"/>
          <w:spacing w:val="-16"/>
          <w:w w:val="105"/>
        </w:rPr>
        <w:t> </w:t>
      </w:r>
      <w:r>
        <w:rPr>
          <w:color w:val="231F20"/>
          <w:w w:val="105"/>
        </w:rPr>
        <w:t>đến</w:t>
      </w:r>
      <w:r>
        <w:rPr>
          <w:color w:val="231F20"/>
          <w:spacing w:val="-16"/>
          <w:w w:val="105"/>
        </w:rPr>
        <w:t> </w:t>
      </w:r>
      <w:r>
        <w:rPr>
          <w:color w:val="231F20"/>
          <w:w w:val="105"/>
        </w:rPr>
        <w:t>thiên</w:t>
      </w:r>
      <w:r>
        <w:rPr>
          <w:color w:val="231F20"/>
          <w:spacing w:val="-16"/>
          <w:w w:val="105"/>
        </w:rPr>
        <w:t> </w:t>
      </w:r>
      <w:r>
        <w:rPr>
          <w:color w:val="231F20"/>
          <w:w w:val="105"/>
        </w:rPr>
        <w:t>đường. Hồi giáo gọi là thiên viên, gần giống Nhất chân pháp giới mà</w:t>
      </w:r>
      <w:r>
        <w:rPr>
          <w:color w:val="231F20"/>
          <w:spacing w:val="-13"/>
          <w:w w:val="105"/>
        </w:rPr>
        <w:t> </w:t>
      </w:r>
      <w:r>
        <w:rPr>
          <w:color w:val="231F20"/>
          <w:w w:val="105"/>
        </w:rPr>
        <w:t>Phật</w:t>
      </w:r>
      <w:r>
        <w:rPr>
          <w:color w:val="231F20"/>
          <w:spacing w:val="-13"/>
          <w:w w:val="105"/>
        </w:rPr>
        <w:t> </w:t>
      </w:r>
      <w:r>
        <w:rPr>
          <w:color w:val="231F20"/>
          <w:w w:val="105"/>
        </w:rPr>
        <w:t>giáo</w:t>
      </w:r>
      <w:r>
        <w:rPr>
          <w:color w:val="231F20"/>
          <w:spacing w:val="-13"/>
          <w:w w:val="105"/>
        </w:rPr>
        <w:t> </w:t>
      </w:r>
      <w:r>
        <w:rPr>
          <w:color w:val="231F20"/>
          <w:w w:val="105"/>
        </w:rPr>
        <w:t>nói.</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Họ</w:t>
      </w:r>
      <w:r>
        <w:rPr>
          <w:color w:val="231F20"/>
          <w:spacing w:val="-13"/>
          <w:w w:val="105"/>
        </w:rPr>
        <w:t> </w:t>
      </w:r>
      <w:r>
        <w:rPr>
          <w:color w:val="231F20"/>
          <w:w w:val="105"/>
        </w:rPr>
        <w:t>nói</w:t>
      </w:r>
      <w:r>
        <w:rPr>
          <w:color w:val="231F20"/>
          <w:spacing w:val="-13"/>
          <w:w w:val="105"/>
        </w:rPr>
        <w:t> </w:t>
      </w:r>
      <w:r>
        <w:rPr>
          <w:color w:val="231F20"/>
          <w:w w:val="105"/>
        </w:rPr>
        <w:t>người</w:t>
      </w:r>
      <w:r>
        <w:rPr>
          <w:color w:val="231F20"/>
          <w:spacing w:val="-13"/>
          <w:w w:val="105"/>
        </w:rPr>
        <w:t> </w:t>
      </w:r>
      <w:r>
        <w:rPr>
          <w:color w:val="231F20"/>
          <w:w w:val="105"/>
        </w:rPr>
        <w:t>ở</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vĩnh sinh. Vĩnh sinh nghĩa là bất sinh bất diệt, họ biết được điều này.</w:t>
      </w:r>
      <w:r>
        <w:rPr>
          <w:color w:val="231F20"/>
          <w:spacing w:val="-13"/>
          <w:w w:val="105"/>
        </w:rPr>
        <w:t> </w:t>
      </w:r>
      <w:r>
        <w:rPr>
          <w:color w:val="231F20"/>
          <w:w w:val="105"/>
        </w:rPr>
        <w:t>Nhưng</w:t>
      </w:r>
      <w:r>
        <w:rPr>
          <w:color w:val="231F20"/>
          <w:spacing w:val="-13"/>
          <w:w w:val="105"/>
        </w:rPr>
        <w:t> </w:t>
      </w:r>
      <w:r>
        <w:rPr>
          <w:color w:val="231F20"/>
          <w:w w:val="105"/>
        </w:rPr>
        <w:t>có</w:t>
      </w:r>
      <w:r>
        <w:rPr>
          <w:color w:val="231F20"/>
          <w:spacing w:val="-13"/>
          <w:w w:val="105"/>
        </w:rPr>
        <w:t> </w:t>
      </w:r>
      <w:r>
        <w:rPr>
          <w:color w:val="231F20"/>
          <w:w w:val="105"/>
        </w:rPr>
        <w:t>vào</w:t>
      </w:r>
      <w:r>
        <w:rPr>
          <w:color w:val="231F20"/>
          <w:spacing w:val="-13"/>
          <w:w w:val="105"/>
        </w:rPr>
        <w:t> </w:t>
      </w:r>
      <w:r>
        <w:rPr>
          <w:color w:val="231F20"/>
          <w:w w:val="105"/>
        </w:rPr>
        <w:t>được</w:t>
      </w:r>
      <w:r>
        <w:rPr>
          <w:color w:val="231F20"/>
          <w:spacing w:val="-13"/>
          <w:w w:val="105"/>
        </w:rPr>
        <w:t> </w:t>
      </w:r>
      <w:r>
        <w:rPr>
          <w:color w:val="231F20"/>
          <w:w w:val="105"/>
        </w:rPr>
        <w:t>đó</w:t>
      </w:r>
      <w:r>
        <w:rPr>
          <w:color w:val="231F20"/>
          <w:spacing w:val="-13"/>
          <w:w w:val="105"/>
        </w:rPr>
        <w:t> </w:t>
      </w:r>
      <w:r>
        <w:rPr>
          <w:color w:val="231F20"/>
          <w:w w:val="105"/>
        </w:rPr>
        <w:t>hay</w:t>
      </w:r>
      <w:r>
        <w:rPr>
          <w:color w:val="231F20"/>
          <w:spacing w:val="-13"/>
          <w:w w:val="105"/>
        </w:rPr>
        <w:t> </w:t>
      </w:r>
      <w:r>
        <w:rPr>
          <w:color w:val="231F20"/>
          <w:w w:val="105"/>
        </w:rPr>
        <w:t>không,</w:t>
      </w:r>
      <w:r>
        <w:rPr>
          <w:color w:val="231F20"/>
          <w:spacing w:val="-13"/>
          <w:w w:val="105"/>
        </w:rPr>
        <w:t> </w:t>
      </w:r>
      <w:r>
        <w:rPr>
          <w:color w:val="231F20"/>
          <w:w w:val="105"/>
        </w:rPr>
        <w:t>thì</w:t>
      </w:r>
      <w:r>
        <w:rPr>
          <w:color w:val="231F20"/>
          <w:spacing w:val="-13"/>
          <w:w w:val="105"/>
        </w:rPr>
        <w:t> </w:t>
      </w:r>
      <w:r>
        <w:rPr>
          <w:color w:val="231F20"/>
          <w:w w:val="105"/>
        </w:rPr>
        <w:t>phải</w:t>
      </w:r>
      <w:r>
        <w:rPr>
          <w:color w:val="231F20"/>
          <w:spacing w:val="-13"/>
          <w:w w:val="105"/>
        </w:rPr>
        <w:t> </w:t>
      </w:r>
      <w:r>
        <w:rPr>
          <w:color w:val="231F20"/>
          <w:w w:val="105"/>
        </w:rPr>
        <w:t>xem</w:t>
      </w:r>
      <w:r>
        <w:rPr>
          <w:color w:val="231F20"/>
          <w:spacing w:val="-13"/>
          <w:w w:val="105"/>
        </w:rPr>
        <w:t> </w:t>
      </w:r>
      <w:r>
        <w:rPr>
          <w:color w:val="231F20"/>
          <w:w w:val="105"/>
        </w:rPr>
        <w:t>cách</w:t>
      </w:r>
      <w:r>
        <w:rPr>
          <w:color w:val="231F20"/>
          <w:spacing w:val="-13"/>
          <w:w w:val="105"/>
        </w:rPr>
        <w:t> </w:t>
      </w:r>
      <w:r>
        <w:rPr>
          <w:color w:val="231F20"/>
          <w:w w:val="105"/>
        </w:rPr>
        <w:t>tu tập</w:t>
      </w:r>
      <w:r>
        <w:rPr>
          <w:color w:val="231F20"/>
          <w:spacing w:val="-13"/>
          <w:w w:val="105"/>
        </w:rPr>
        <w:t> </w:t>
      </w:r>
      <w:r>
        <w:rPr>
          <w:color w:val="231F20"/>
          <w:w w:val="105"/>
        </w:rPr>
        <w:t>của</w:t>
      </w:r>
      <w:r>
        <w:rPr>
          <w:color w:val="231F20"/>
          <w:spacing w:val="-13"/>
          <w:w w:val="105"/>
        </w:rPr>
        <w:t> </w:t>
      </w:r>
      <w:r>
        <w:rPr>
          <w:color w:val="231F20"/>
          <w:w w:val="105"/>
        </w:rPr>
        <w:t>mỗi</w:t>
      </w:r>
      <w:r>
        <w:rPr>
          <w:color w:val="231F20"/>
          <w:spacing w:val="-13"/>
          <w:w w:val="105"/>
        </w:rPr>
        <w:t> </w:t>
      </w:r>
      <w:r>
        <w:rPr>
          <w:color w:val="231F20"/>
          <w:w w:val="105"/>
        </w:rPr>
        <w:t>người.</w:t>
      </w:r>
      <w:r>
        <w:rPr>
          <w:color w:val="231F20"/>
          <w:spacing w:val="-13"/>
          <w:w w:val="105"/>
        </w:rPr>
        <w:t> </w:t>
      </w:r>
      <w:r>
        <w:rPr>
          <w:color w:val="231F20"/>
          <w:w w:val="105"/>
        </w:rPr>
        <w:t>Trong</w:t>
      </w:r>
      <w:r>
        <w:rPr>
          <w:color w:val="231F20"/>
          <w:spacing w:val="-13"/>
          <w:w w:val="105"/>
        </w:rPr>
        <w:t> </w:t>
      </w:r>
      <w:r>
        <w:rPr>
          <w:color w:val="231F20"/>
          <w:w w:val="105"/>
        </w:rPr>
        <w:t>việc</w:t>
      </w:r>
      <w:r>
        <w:rPr>
          <w:color w:val="231F20"/>
          <w:spacing w:val="-13"/>
          <w:w w:val="105"/>
        </w:rPr>
        <w:t> </w:t>
      </w:r>
      <w:r>
        <w:rPr>
          <w:color w:val="231F20"/>
          <w:w w:val="105"/>
        </w:rPr>
        <w:t>tu</w:t>
      </w:r>
      <w:r>
        <w:rPr>
          <w:color w:val="231F20"/>
          <w:spacing w:val="-13"/>
          <w:w w:val="105"/>
        </w:rPr>
        <w:t> </w:t>
      </w:r>
      <w:r>
        <w:rPr>
          <w:color w:val="231F20"/>
          <w:w w:val="105"/>
        </w:rPr>
        <w:t>tập</w:t>
      </w:r>
      <w:r>
        <w:rPr>
          <w:color w:val="231F20"/>
          <w:spacing w:val="-13"/>
          <w:w w:val="105"/>
        </w:rPr>
        <w:t> </w:t>
      </w:r>
      <w:r>
        <w:rPr>
          <w:color w:val="231F20"/>
          <w:w w:val="105"/>
        </w:rPr>
        <w:t>quan</w:t>
      </w:r>
      <w:r>
        <w:rPr>
          <w:color w:val="231F20"/>
          <w:spacing w:val="-13"/>
          <w:w w:val="105"/>
        </w:rPr>
        <w:t> </w:t>
      </w:r>
      <w:r>
        <w:rPr>
          <w:color w:val="231F20"/>
          <w:w w:val="105"/>
        </w:rPr>
        <w:t>trọng</w:t>
      </w:r>
      <w:r>
        <w:rPr>
          <w:color w:val="231F20"/>
          <w:spacing w:val="-13"/>
          <w:w w:val="105"/>
        </w:rPr>
        <w:t> </w:t>
      </w:r>
      <w:r>
        <w:rPr>
          <w:color w:val="231F20"/>
          <w:w w:val="105"/>
        </w:rPr>
        <w:t>nhất</w:t>
      </w:r>
      <w:r>
        <w:rPr>
          <w:color w:val="231F20"/>
          <w:spacing w:val="-13"/>
          <w:w w:val="105"/>
        </w:rPr>
        <w:t> </w:t>
      </w:r>
      <w:r>
        <w:rPr>
          <w:color w:val="231F20"/>
          <w:w w:val="105"/>
        </w:rPr>
        <w:t>là</w:t>
      </w:r>
      <w:r>
        <w:rPr>
          <w:color w:val="231F20"/>
          <w:spacing w:val="-13"/>
          <w:w w:val="105"/>
        </w:rPr>
        <w:t> </w:t>
      </w:r>
      <w:r>
        <w:rPr>
          <w:color w:val="231F20"/>
          <w:w w:val="105"/>
        </w:rPr>
        <w:t>định công. Phật pháp nói Tam muội phải có định công, cũng có nghĩa</w:t>
      </w:r>
      <w:r>
        <w:rPr>
          <w:color w:val="231F20"/>
          <w:spacing w:val="-15"/>
          <w:w w:val="105"/>
        </w:rPr>
        <w:t> </w:t>
      </w:r>
      <w:r>
        <w:rPr>
          <w:color w:val="231F20"/>
          <w:w w:val="105"/>
        </w:rPr>
        <w:t>là</w:t>
      </w:r>
      <w:r>
        <w:rPr>
          <w:color w:val="231F20"/>
          <w:spacing w:val="-15"/>
          <w:w w:val="105"/>
        </w:rPr>
        <w:t> </w:t>
      </w:r>
      <w:r>
        <w:rPr>
          <w:color w:val="231F20"/>
          <w:w w:val="105"/>
        </w:rPr>
        <w:t>phải</w:t>
      </w:r>
      <w:r>
        <w:rPr>
          <w:color w:val="231F20"/>
          <w:spacing w:val="-15"/>
          <w:w w:val="105"/>
        </w:rPr>
        <w:t> </w:t>
      </w:r>
      <w:r>
        <w:rPr>
          <w:color w:val="231F20"/>
          <w:w w:val="105"/>
        </w:rPr>
        <w:t>có</w:t>
      </w:r>
      <w:r>
        <w:rPr>
          <w:color w:val="231F20"/>
          <w:spacing w:val="-15"/>
          <w:w w:val="105"/>
        </w:rPr>
        <w:t> </w:t>
      </w:r>
      <w:r>
        <w:rPr>
          <w:color w:val="231F20"/>
          <w:w w:val="105"/>
        </w:rPr>
        <w:t>tâm</w:t>
      </w:r>
      <w:r>
        <w:rPr>
          <w:color w:val="231F20"/>
          <w:spacing w:val="-15"/>
          <w:w w:val="105"/>
        </w:rPr>
        <w:t> </w:t>
      </w:r>
      <w:r>
        <w:rPr>
          <w:color w:val="231F20"/>
          <w:w w:val="105"/>
        </w:rPr>
        <w:t>thanh</w:t>
      </w:r>
      <w:r>
        <w:rPr>
          <w:color w:val="231F20"/>
          <w:spacing w:val="-15"/>
          <w:w w:val="105"/>
        </w:rPr>
        <w:t> </w:t>
      </w:r>
      <w:r>
        <w:rPr>
          <w:color w:val="231F20"/>
          <w:w w:val="105"/>
        </w:rPr>
        <w:t>tịnh,</w:t>
      </w:r>
      <w:r>
        <w:rPr>
          <w:color w:val="231F20"/>
          <w:spacing w:val="-15"/>
          <w:w w:val="105"/>
        </w:rPr>
        <w:t> </w:t>
      </w:r>
      <w:r>
        <w:rPr>
          <w:color w:val="231F20"/>
          <w:w w:val="105"/>
        </w:rPr>
        <w:t>có</w:t>
      </w:r>
      <w:r>
        <w:rPr>
          <w:color w:val="231F20"/>
          <w:spacing w:val="-15"/>
          <w:w w:val="105"/>
        </w:rPr>
        <w:t> </w:t>
      </w:r>
      <w:r>
        <w:rPr>
          <w:color w:val="231F20"/>
          <w:w w:val="105"/>
        </w:rPr>
        <w:t>tâm</w:t>
      </w:r>
      <w:r>
        <w:rPr>
          <w:color w:val="231F20"/>
          <w:spacing w:val="-15"/>
          <w:w w:val="105"/>
        </w:rPr>
        <w:t> </w:t>
      </w:r>
      <w:r>
        <w:rPr>
          <w:color w:val="231F20"/>
          <w:w w:val="105"/>
        </w:rPr>
        <w:t>bình</w:t>
      </w:r>
      <w:r>
        <w:rPr>
          <w:color w:val="231F20"/>
          <w:spacing w:val="-15"/>
          <w:w w:val="105"/>
        </w:rPr>
        <w:t> </w:t>
      </w:r>
      <w:r>
        <w:rPr>
          <w:color w:val="231F20"/>
          <w:w w:val="105"/>
        </w:rPr>
        <w:t>đẳng,</w:t>
      </w:r>
      <w:r>
        <w:rPr>
          <w:color w:val="231F20"/>
          <w:spacing w:val="-14"/>
          <w:w w:val="105"/>
        </w:rPr>
        <w:t> </w:t>
      </w:r>
      <w:r>
        <w:rPr>
          <w:color w:val="231F20"/>
          <w:w w:val="105"/>
        </w:rPr>
        <w:t>cuối</w:t>
      </w:r>
      <w:r>
        <w:rPr>
          <w:color w:val="231F20"/>
          <w:spacing w:val="-15"/>
          <w:w w:val="105"/>
        </w:rPr>
        <w:t> </w:t>
      </w:r>
      <w:r>
        <w:rPr>
          <w:color w:val="231F20"/>
          <w:w w:val="105"/>
        </w:rPr>
        <w:t>cùng quan trọng nhất là tâm giác, giác mà không mê.</w:t>
      </w:r>
    </w:p>
    <w:p>
      <w:pPr>
        <w:pStyle w:val="BodyText"/>
        <w:spacing w:line="297" w:lineRule="auto" w:before="145"/>
        <w:ind w:left="103" w:right="405" w:firstLine="453"/>
      </w:pPr>
      <w:r>
        <w:rPr>
          <w:color w:val="231F20"/>
          <w:w w:val="105"/>
        </w:rPr>
        <w:t>Trên</w:t>
      </w:r>
      <w:r>
        <w:rPr>
          <w:color w:val="231F20"/>
          <w:spacing w:val="-21"/>
          <w:w w:val="105"/>
        </w:rPr>
        <w:t> </w:t>
      </w:r>
      <w:r>
        <w:rPr>
          <w:color w:val="231F20"/>
          <w:w w:val="105"/>
        </w:rPr>
        <w:t>đề</w:t>
      </w:r>
      <w:r>
        <w:rPr>
          <w:color w:val="231F20"/>
          <w:spacing w:val="-21"/>
          <w:w w:val="105"/>
        </w:rPr>
        <w:t> </w:t>
      </w:r>
      <w:r>
        <w:rPr>
          <w:color w:val="231F20"/>
          <w:w w:val="105"/>
        </w:rPr>
        <w:t>kinh</w:t>
      </w:r>
      <w:r>
        <w:rPr>
          <w:color w:val="231F20"/>
          <w:spacing w:val="-21"/>
          <w:w w:val="105"/>
        </w:rPr>
        <w:t> </w:t>
      </w:r>
      <w:r>
        <w:rPr>
          <w:color w:val="231F20"/>
          <w:w w:val="105"/>
        </w:rPr>
        <w:t>này</w:t>
      </w:r>
      <w:r>
        <w:rPr>
          <w:color w:val="231F20"/>
          <w:spacing w:val="-21"/>
          <w:w w:val="105"/>
        </w:rPr>
        <w:t> </w:t>
      </w:r>
      <w:r>
        <w:rPr>
          <w:color w:val="231F20"/>
          <w:w w:val="105"/>
        </w:rPr>
        <w:t>nói</w:t>
      </w:r>
      <w:r>
        <w:rPr>
          <w:color w:val="231F20"/>
          <w:spacing w:val="-21"/>
          <w:w w:val="105"/>
        </w:rPr>
        <w:t> </w:t>
      </w:r>
      <w:r>
        <w:rPr>
          <w:color w:val="231F20"/>
          <w:w w:val="105"/>
        </w:rPr>
        <w:t>Thanh</w:t>
      </w:r>
      <w:r>
        <w:rPr>
          <w:color w:val="231F20"/>
          <w:spacing w:val="-21"/>
          <w:w w:val="105"/>
        </w:rPr>
        <w:t> </w:t>
      </w:r>
      <w:r>
        <w:rPr>
          <w:color w:val="231F20"/>
          <w:w w:val="105"/>
        </w:rPr>
        <w:t>tịnh,</w:t>
      </w:r>
      <w:r>
        <w:rPr>
          <w:color w:val="231F20"/>
          <w:spacing w:val="-21"/>
          <w:w w:val="105"/>
        </w:rPr>
        <w:t> </w:t>
      </w:r>
      <w:r>
        <w:rPr>
          <w:color w:val="231F20"/>
          <w:w w:val="105"/>
        </w:rPr>
        <w:t>Bình</w:t>
      </w:r>
      <w:r>
        <w:rPr>
          <w:color w:val="231F20"/>
          <w:spacing w:val="-21"/>
          <w:w w:val="105"/>
        </w:rPr>
        <w:t> </w:t>
      </w:r>
      <w:r>
        <w:rPr>
          <w:color w:val="231F20"/>
          <w:w w:val="105"/>
        </w:rPr>
        <w:t>đẳng,</w:t>
      </w:r>
      <w:r>
        <w:rPr>
          <w:color w:val="231F20"/>
          <w:spacing w:val="-20"/>
          <w:w w:val="105"/>
        </w:rPr>
        <w:t> </w:t>
      </w:r>
      <w:r>
        <w:rPr>
          <w:color w:val="231F20"/>
          <w:w w:val="105"/>
        </w:rPr>
        <w:t>Giác.</w:t>
      </w:r>
      <w:r>
        <w:rPr>
          <w:color w:val="231F20"/>
          <w:spacing w:val="-21"/>
          <w:w w:val="105"/>
        </w:rPr>
        <w:t> </w:t>
      </w:r>
      <w:r>
        <w:rPr>
          <w:color w:val="231F20"/>
          <w:w w:val="105"/>
        </w:rPr>
        <w:t>Thanh tịnh, bình đẳng đến một trình độ nhất định nào đó, tự nhiên khai ngộ, sẽ vào được cảnh giới này. Sau đó, chúng ta mới biết được thì ra nhiều tôn giáo cao cấp, mục đích cuối cùng là tương đồng. Chỉ là chúng ta gọi là cõi Thật Báo Trang Nghiêm, còn họ gọi là thiên đường, thiên viên, nhưng cùng một nơi, không hề khác biệt. Do đó, việc thâm nhập kinh tạng</w:t>
      </w:r>
      <w:r>
        <w:rPr>
          <w:color w:val="231F20"/>
          <w:spacing w:val="-5"/>
          <w:w w:val="105"/>
        </w:rPr>
        <w:t> </w:t>
      </w:r>
      <w:r>
        <w:rPr>
          <w:color w:val="231F20"/>
          <w:w w:val="105"/>
        </w:rPr>
        <w:t>giúp</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những</w:t>
      </w:r>
      <w:r>
        <w:rPr>
          <w:color w:val="231F20"/>
          <w:spacing w:val="-5"/>
          <w:w w:val="105"/>
        </w:rPr>
        <w:t> </w:t>
      </w:r>
      <w:r>
        <w:rPr>
          <w:color w:val="231F20"/>
          <w:w w:val="105"/>
        </w:rPr>
        <w:t>kinh</w:t>
      </w:r>
      <w:r>
        <w:rPr>
          <w:color w:val="231F20"/>
          <w:spacing w:val="-5"/>
          <w:w w:val="105"/>
        </w:rPr>
        <w:t> </w:t>
      </w:r>
      <w:r>
        <w:rPr>
          <w:color w:val="231F20"/>
          <w:w w:val="105"/>
        </w:rPr>
        <w:t>giáo</w:t>
      </w:r>
      <w:r>
        <w:rPr>
          <w:color w:val="231F20"/>
          <w:spacing w:val="-5"/>
          <w:w w:val="105"/>
        </w:rPr>
        <w:t> </w:t>
      </w:r>
      <w:r>
        <w:rPr>
          <w:color w:val="231F20"/>
          <w:w w:val="105"/>
        </w:rPr>
        <w:t>khác</w:t>
      </w:r>
      <w:r>
        <w:rPr>
          <w:color w:val="231F20"/>
          <w:spacing w:val="-5"/>
          <w:w w:val="105"/>
        </w:rPr>
        <w:t> </w:t>
      </w:r>
      <w:r>
        <w:rPr>
          <w:color w:val="231F20"/>
          <w:w w:val="105"/>
        </w:rPr>
        <w:t>thật</w:t>
      </w:r>
      <w:r>
        <w:rPr>
          <w:color w:val="231F20"/>
          <w:spacing w:val="-5"/>
          <w:w w:val="105"/>
        </w:rPr>
        <w:t> </w:t>
      </w:r>
      <w:r>
        <w:rPr>
          <w:color w:val="231F20"/>
          <w:w w:val="105"/>
        </w:rPr>
        <w:t>sự</w:t>
      </w:r>
      <w:r>
        <w:rPr>
          <w:color w:val="231F20"/>
          <w:spacing w:val="-5"/>
          <w:w w:val="105"/>
        </w:rPr>
        <w:t> </w:t>
      </w:r>
      <w:r>
        <w:rPr>
          <w:color w:val="231F20"/>
          <w:w w:val="105"/>
        </w:rPr>
        <w:t>có</w:t>
      </w:r>
      <w:r>
        <w:rPr>
          <w:color w:val="231F20"/>
          <w:spacing w:val="-5"/>
          <w:w w:val="105"/>
        </w:rPr>
        <w:t> </w:t>
      </w:r>
      <w:r>
        <w:rPr>
          <w:color w:val="231F20"/>
          <w:w w:val="105"/>
        </w:rPr>
        <w:t>thể</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giúp</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3"/>
          <w:w w:val="105"/>
        </w:rPr>
        <w:t> </w:t>
      </w:r>
      <w:r>
        <w:rPr>
          <w:color w:val="231F20"/>
          <w:w w:val="105"/>
        </w:rPr>
        <w:t>Mâu</w:t>
      </w:r>
      <w:r>
        <w:rPr>
          <w:color w:val="231F20"/>
          <w:spacing w:val="-22"/>
          <w:w w:val="105"/>
        </w:rPr>
        <w:t> </w:t>
      </w:r>
      <w:r>
        <w:rPr>
          <w:color w:val="231F20"/>
          <w:w w:val="105"/>
        </w:rPr>
        <w:t>Ni</w:t>
      </w:r>
      <w:r>
        <w:rPr>
          <w:color w:val="231F20"/>
          <w:spacing w:val="-22"/>
          <w:w w:val="105"/>
        </w:rPr>
        <w:t> </w:t>
      </w:r>
      <w:r>
        <w:rPr>
          <w:color w:val="231F20"/>
          <w:w w:val="105"/>
        </w:rPr>
        <w:t>nói</w:t>
      </w:r>
      <w:r>
        <w:rPr>
          <w:color w:val="231F20"/>
          <w:spacing w:val="-23"/>
          <w:w w:val="105"/>
        </w:rPr>
        <w:t> </w:t>
      </w:r>
      <w:r>
        <w:rPr>
          <w:color w:val="231F20"/>
          <w:w w:val="105"/>
        </w:rPr>
        <w:t>đồng</w:t>
      </w:r>
      <w:r>
        <w:rPr>
          <w:color w:val="231F20"/>
          <w:spacing w:val="-22"/>
          <w:w w:val="105"/>
        </w:rPr>
        <w:t> </w:t>
      </w:r>
      <w:r>
        <w:rPr>
          <w:color w:val="231F20"/>
          <w:w w:val="105"/>
        </w:rPr>
        <w:t>bộ,</w:t>
      </w:r>
      <w:r>
        <w:rPr>
          <w:color w:val="231F20"/>
          <w:spacing w:val="-22"/>
          <w:w w:val="105"/>
        </w:rPr>
        <w:t> </w:t>
      </w:r>
      <w:r>
        <w:rPr>
          <w:color w:val="231F20"/>
          <w:w w:val="105"/>
        </w:rPr>
        <w:t>đồng </w:t>
      </w:r>
      <w:r>
        <w:rPr>
          <w:color w:val="231F20"/>
          <w:w w:val="110"/>
        </w:rPr>
        <w:t>loại.</w:t>
      </w:r>
      <w:r>
        <w:rPr>
          <w:color w:val="231F20"/>
          <w:spacing w:val="-22"/>
          <w:w w:val="110"/>
        </w:rPr>
        <w:t> </w:t>
      </w:r>
      <w:r>
        <w:rPr>
          <w:color w:val="231F20"/>
          <w:w w:val="110"/>
        </w:rPr>
        <w:t>Nếu</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không</w:t>
      </w:r>
      <w:r>
        <w:rPr>
          <w:color w:val="231F20"/>
          <w:spacing w:val="-22"/>
          <w:w w:val="110"/>
        </w:rPr>
        <w:t> </w:t>
      </w:r>
      <w:r>
        <w:rPr>
          <w:color w:val="231F20"/>
          <w:w w:val="110"/>
        </w:rPr>
        <w:t>ngừng</w:t>
      </w:r>
      <w:r>
        <w:rPr>
          <w:color w:val="231F20"/>
          <w:spacing w:val="-22"/>
          <w:w w:val="110"/>
        </w:rPr>
        <w:t> </w:t>
      </w:r>
      <w:r>
        <w:rPr>
          <w:color w:val="231F20"/>
          <w:w w:val="110"/>
        </w:rPr>
        <w:t>đem</w:t>
      </w:r>
      <w:r>
        <w:rPr>
          <w:color w:val="231F20"/>
          <w:spacing w:val="-22"/>
          <w:w w:val="110"/>
        </w:rPr>
        <w:t> </w:t>
      </w:r>
      <w:r>
        <w:rPr>
          <w:color w:val="231F20"/>
          <w:w w:val="110"/>
        </w:rPr>
        <w:t>lời</w:t>
      </w:r>
      <w:r>
        <w:rPr>
          <w:color w:val="231F20"/>
          <w:spacing w:val="-22"/>
          <w:w w:val="110"/>
        </w:rPr>
        <w:t> </w:t>
      </w:r>
      <w:r>
        <w:rPr>
          <w:color w:val="231F20"/>
          <w:w w:val="110"/>
        </w:rPr>
        <w:t>dạy</w:t>
      </w:r>
      <w:r>
        <w:rPr>
          <w:color w:val="231F20"/>
          <w:spacing w:val="-22"/>
          <w:w w:val="110"/>
        </w:rPr>
        <w:t> </w:t>
      </w:r>
      <w:r>
        <w:rPr>
          <w:color w:val="231F20"/>
          <w:w w:val="110"/>
        </w:rPr>
        <w:t>của</w:t>
      </w:r>
      <w:r>
        <w:rPr>
          <w:color w:val="231F20"/>
          <w:spacing w:val="-22"/>
          <w:w w:val="110"/>
        </w:rPr>
        <w:t> </w:t>
      </w:r>
      <w:r>
        <w:rPr>
          <w:color w:val="231F20"/>
          <w:w w:val="110"/>
        </w:rPr>
        <w:t>đức</w:t>
      </w:r>
      <w:r>
        <w:rPr>
          <w:color w:val="231F20"/>
          <w:spacing w:val="-22"/>
          <w:w w:val="110"/>
        </w:rPr>
        <w:t> </w:t>
      </w:r>
      <w:r>
        <w:rPr>
          <w:color w:val="231F20"/>
          <w:w w:val="110"/>
        </w:rPr>
        <w:t>Phật quảng bá rộng rãi, quý vị sẽ biết được, hết thảy tôn giáo, hết</w:t>
      </w:r>
      <w:r>
        <w:rPr>
          <w:color w:val="231F20"/>
          <w:spacing w:val="-6"/>
          <w:w w:val="110"/>
        </w:rPr>
        <w:t> </w:t>
      </w:r>
      <w:r>
        <w:rPr>
          <w:color w:val="231F20"/>
          <w:w w:val="110"/>
        </w:rPr>
        <w:t>thảy</w:t>
      </w:r>
      <w:r>
        <w:rPr>
          <w:color w:val="231F20"/>
          <w:spacing w:val="-6"/>
          <w:w w:val="110"/>
        </w:rPr>
        <w:t> </w:t>
      </w:r>
      <w:r>
        <w:rPr>
          <w:color w:val="231F20"/>
          <w:w w:val="110"/>
        </w:rPr>
        <w:t>triết</w:t>
      </w:r>
      <w:r>
        <w:rPr>
          <w:color w:val="231F20"/>
          <w:spacing w:val="-6"/>
          <w:w w:val="110"/>
        </w:rPr>
        <w:t> </w:t>
      </w:r>
      <w:r>
        <w:rPr>
          <w:color w:val="231F20"/>
          <w:w w:val="110"/>
        </w:rPr>
        <w:t>học</w:t>
      </w:r>
      <w:r>
        <w:rPr>
          <w:color w:val="231F20"/>
          <w:spacing w:val="-6"/>
          <w:w w:val="110"/>
        </w:rPr>
        <w:t> </w:t>
      </w:r>
      <w:r>
        <w:rPr>
          <w:color w:val="231F20"/>
          <w:w w:val="110"/>
        </w:rPr>
        <w:t>và</w:t>
      </w:r>
      <w:r>
        <w:rPr>
          <w:color w:val="231F20"/>
          <w:spacing w:val="-6"/>
          <w:w w:val="110"/>
        </w:rPr>
        <w:t> </w:t>
      </w:r>
      <w:r>
        <w:rPr>
          <w:color w:val="231F20"/>
          <w:w w:val="110"/>
        </w:rPr>
        <w:t>khoa</w:t>
      </w:r>
      <w:r>
        <w:rPr>
          <w:color w:val="231F20"/>
          <w:spacing w:val="-6"/>
          <w:w w:val="110"/>
        </w:rPr>
        <w:t> </w:t>
      </w:r>
      <w:r>
        <w:rPr>
          <w:color w:val="231F20"/>
          <w:w w:val="110"/>
        </w:rPr>
        <w:t>học,</w:t>
      </w:r>
      <w:r>
        <w:rPr>
          <w:color w:val="231F20"/>
          <w:spacing w:val="-6"/>
          <w:w w:val="110"/>
        </w:rPr>
        <w:t> </w:t>
      </w:r>
      <w:r>
        <w:rPr>
          <w:color w:val="231F20"/>
          <w:w w:val="110"/>
        </w:rPr>
        <w:t>không</w:t>
      </w:r>
      <w:r>
        <w:rPr>
          <w:color w:val="231F20"/>
          <w:spacing w:val="-6"/>
          <w:w w:val="110"/>
        </w:rPr>
        <w:t> </w:t>
      </w:r>
      <w:r>
        <w:rPr>
          <w:color w:val="231F20"/>
          <w:w w:val="110"/>
        </w:rPr>
        <w:t>phải</w:t>
      </w:r>
      <w:r>
        <w:rPr>
          <w:color w:val="231F20"/>
          <w:spacing w:val="-6"/>
          <w:w w:val="110"/>
        </w:rPr>
        <w:t> </w:t>
      </w:r>
      <w:r>
        <w:rPr>
          <w:color w:val="231F20"/>
          <w:w w:val="110"/>
        </w:rPr>
        <w:t>đồng</w:t>
      </w:r>
      <w:r>
        <w:rPr>
          <w:color w:val="231F20"/>
          <w:spacing w:val="-6"/>
          <w:w w:val="110"/>
        </w:rPr>
        <w:t> </w:t>
      </w:r>
      <w:r>
        <w:rPr>
          <w:color w:val="231F20"/>
          <w:w w:val="110"/>
        </w:rPr>
        <w:t>bộ</w:t>
      </w:r>
      <w:r>
        <w:rPr>
          <w:color w:val="231F20"/>
          <w:spacing w:val="-6"/>
          <w:w w:val="110"/>
        </w:rPr>
        <w:t> </w:t>
      </w:r>
      <w:r>
        <w:rPr>
          <w:color w:val="231F20"/>
          <w:w w:val="110"/>
        </w:rPr>
        <w:t>với</w:t>
      </w:r>
      <w:r>
        <w:rPr>
          <w:color w:val="231F20"/>
          <w:spacing w:val="-6"/>
          <w:w w:val="110"/>
        </w:rPr>
        <w:t> </w:t>
      </w:r>
      <w:r>
        <w:rPr>
          <w:color w:val="231F20"/>
          <w:w w:val="110"/>
        </w:rPr>
        <w:t>ta thì cũng là đồng loại. Thật sự thâm nhập rồi mới triệt để </w:t>
      </w:r>
      <w:r>
        <w:rPr>
          <w:color w:val="231F20"/>
          <w:spacing w:val="-2"/>
          <w:w w:val="110"/>
        </w:rPr>
        <w:t>hiểu</w:t>
      </w:r>
      <w:r>
        <w:rPr>
          <w:color w:val="231F20"/>
          <w:spacing w:val="-19"/>
          <w:w w:val="110"/>
        </w:rPr>
        <w:t> </w:t>
      </w:r>
      <w:r>
        <w:rPr>
          <w:color w:val="231F20"/>
          <w:spacing w:val="-2"/>
          <w:w w:val="110"/>
        </w:rPr>
        <w:t>rõ,</w:t>
      </w:r>
      <w:r>
        <w:rPr>
          <w:color w:val="231F20"/>
          <w:spacing w:val="-19"/>
          <w:w w:val="110"/>
        </w:rPr>
        <w:t> </w:t>
      </w:r>
      <w:r>
        <w:rPr>
          <w:color w:val="231F20"/>
          <w:spacing w:val="-2"/>
          <w:w w:val="110"/>
        </w:rPr>
        <w:t>đối</w:t>
      </w:r>
      <w:r>
        <w:rPr>
          <w:color w:val="231F20"/>
          <w:spacing w:val="-19"/>
          <w:w w:val="110"/>
        </w:rPr>
        <w:t> </w:t>
      </w:r>
      <w:r>
        <w:rPr>
          <w:color w:val="231F20"/>
          <w:spacing w:val="-2"/>
          <w:w w:val="110"/>
        </w:rPr>
        <w:t>với</w:t>
      </w:r>
      <w:r>
        <w:rPr>
          <w:color w:val="231F20"/>
          <w:spacing w:val="-19"/>
          <w:w w:val="110"/>
        </w:rPr>
        <w:t> </w:t>
      </w:r>
      <w:r>
        <w:rPr>
          <w:color w:val="231F20"/>
          <w:spacing w:val="-2"/>
          <w:w w:val="110"/>
        </w:rPr>
        <w:t>muôn</w:t>
      </w:r>
      <w:r>
        <w:rPr>
          <w:color w:val="231F20"/>
          <w:spacing w:val="-19"/>
          <w:w w:val="110"/>
        </w:rPr>
        <w:t> </w:t>
      </w:r>
      <w:r>
        <w:rPr>
          <w:color w:val="231F20"/>
          <w:spacing w:val="-2"/>
          <w:w w:val="110"/>
        </w:rPr>
        <w:t>sự</w:t>
      </w:r>
      <w:r>
        <w:rPr>
          <w:color w:val="231F20"/>
          <w:spacing w:val="-19"/>
          <w:w w:val="110"/>
        </w:rPr>
        <w:t> </w:t>
      </w:r>
      <w:r>
        <w:rPr>
          <w:color w:val="231F20"/>
          <w:spacing w:val="-2"/>
          <w:w w:val="110"/>
        </w:rPr>
        <w:t>muôn</w:t>
      </w:r>
      <w:r>
        <w:rPr>
          <w:color w:val="231F20"/>
          <w:spacing w:val="-19"/>
          <w:w w:val="110"/>
        </w:rPr>
        <w:t> </w:t>
      </w:r>
      <w:r>
        <w:rPr>
          <w:color w:val="231F20"/>
          <w:spacing w:val="-2"/>
          <w:w w:val="110"/>
        </w:rPr>
        <w:t>vật</w:t>
      </w:r>
      <w:r>
        <w:rPr>
          <w:color w:val="231F20"/>
          <w:spacing w:val="-19"/>
          <w:w w:val="110"/>
        </w:rPr>
        <w:t> </w:t>
      </w:r>
      <w:r>
        <w:rPr>
          <w:color w:val="231F20"/>
          <w:spacing w:val="-2"/>
          <w:w w:val="110"/>
        </w:rPr>
        <w:t>trong</w:t>
      </w:r>
      <w:r>
        <w:rPr>
          <w:color w:val="231F20"/>
          <w:spacing w:val="-19"/>
          <w:w w:val="110"/>
        </w:rPr>
        <w:t> </w:t>
      </w:r>
      <w:r>
        <w:rPr>
          <w:color w:val="231F20"/>
          <w:spacing w:val="-2"/>
          <w:w w:val="110"/>
        </w:rPr>
        <w:t>biến</w:t>
      </w:r>
      <w:r>
        <w:rPr>
          <w:color w:val="231F20"/>
          <w:spacing w:val="-19"/>
          <w:w w:val="110"/>
        </w:rPr>
        <w:t> </w:t>
      </w:r>
      <w:r>
        <w:rPr>
          <w:color w:val="231F20"/>
          <w:spacing w:val="-2"/>
          <w:w w:val="110"/>
        </w:rPr>
        <w:t>pháp</w:t>
      </w:r>
      <w:r>
        <w:rPr>
          <w:color w:val="231F20"/>
          <w:spacing w:val="-19"/>
          <w:w w:val="110"/>
        </w:rPr>
        <w:t> </w:t>
      </w:r>
      <w:r>
        <w:rPr>
          <w:color w:val="231F20"/>
          <w:spacing w:val="-2"/>
          <w:w w:val="110"/>
        </w:rPr>
        <w:t>giới</w:t>
      </w:r>
      <w:r>
        <w:rPr>
          <w:color w:val="231F20"/>
          <w:spacing w:val="-19"/>
          <w:w w:val="110"/>
        </w:rPr>
        <w:t> </w:t>
      </w:r>
      <w:r>
        <w:rPr>
          <w:color w:val="231F20"/>
          <w:spacing w:val="-2"/>
          <w:w w:val="110"/>
        </w:rPr>
        <w:t>hư </w:t>
      </w:r>
      <w:r>
        <w:rPr>
          <w:color w:val="231F20"/>
          <w:w w:val="105"/>
        </w:rPr>
        <w:t>không</w:t>
      </w:r>
      <w:r>
        <w:rPr>
          <w:color w:val="231F20"/>
          <w:spacing w:val="-17"/>
          <w:w w:val="105"/>
        </w:rPr>
        <w:t> </w:t>
      </w:r>
      <w:r>
        <w:rPr>
          <w:color w:val="231F20"/>
          <w:w w:val="105"/>
        </w:rPr>
        <w:t>giới,</w:t>
      </w:r>
      <w:r>
        <w:rPr>
          <w:color w:val="231F20"/>
          <w:spacing w:val="-17"/>
          <w:w w:val="105"/>
        </w:rPr>
        <w:t> </w:t>
      </w:r>
      <w:r>
        <w:rPr>
          <w:color w:val="231F20"/>
          <w:w w:val="105"/>
        </w:rPr>
        <w:t>Phật</w:t>
      </w:r>
      <w:r>
        <w:rPr>
          <w:color w:val="231F20"/>
          <w:spacing w:val="-16"/>
          <w:w w:val="105"/>
        </w:rPr>
        <w:t> </w:t>
      </w:r>
      <w:r>
        <w:rPr>
          <w:color w:val="231F20"/>
          <w:w w:val="105"/>
        </w:rPr>
        <w:t>pháp</w:t>
      </w:r>
      <w:r>
        <w:rPr>
          <w:color w:val="231F20"/>
          <w:spacing w:val="-16"/>
          <w:w w:val="105"/>
        </w:rPr>
        <w:t> </w:t>
      </w:r>
      <w:r>
        <w:rPr>
          <w:color w:val="231F20"/>
          <w:w w:val="105"/>
        </w:rPr>
        <w:t>nói</w:t>
      </w:r>
      <w:r>
        <w:rPr>
          <w:color w:val="231F20"/>
          <w:spacing w:val="-17"/>
          <w:w w:val="105"/>
        </w:rPr>
        <w:t> </w:t>
      </w:r>
      <w:r>
        <w:rPr>
          <w:color w:val="231F20"/>
          <w:w w:val="105"/>
        </w:rPr>
        <w:t>duy</w:t>
      </w:r>
      <w:r>
        <w:rPr>
          <w:color w:val="231F20"/>
          <w:spacing w:val="-16"/>
          <w:w w:val="105"/>
        </w:rPr>
        <w:t> </w:t>
      </w:r>
      <w:r>
        <w:rPr>
          <w:color w:val="231F20"/>
          <w:w w:val="105"/>
        </w:rPr>
        <w:t>nhất</w:t>
      </w:r>
      <w:r>
        <w:rPr>
          <w:color w:val="231F20"/>
          <w:spacing w:val="-16"/>
          <w:w w:val="105"/>
        </w:rPr>
        <w:t> </w:t>
      </w:r>
      <w:r>
        <w:rPr>
          <w:color w:val="231F20"/>
          <w:w w:val="105"/>
        </w:rPr>
        <w:t>là</w:t>
      </w:r>
      <w:r>
        <w:rPr>
          <w:color w:val="231F20"/>
          <w:spacing w:val="-16"/>
          <w:w w:val="105"/>
        </w:rPr>
        <w:t> </w:t>
      </w:r>
      <w:r>
        <w:rPr>
          <w:color w:val="231F20"/>
          <w:w w:val="105"/>
        </w:rPr>
        <w:t>dùng</w:t>
      </w:r>
      <w:r>
        <w:rPr>
          <w:color w:val="231F20"/>
          <w:spacing w:val="-16"/>
          <w:w w:val="105"/>
        </w:rPr>
        <w:t> </w:t>
      </w:r>
      <w:r>
        <w:rPr>
          <w:color w:val="231F20"/>
          <w:w w:val="105"/>
        </w:rPr>
        <w:t>tâm</w:t>
      </w:r>
      <w:r>
        <w:rPr>
          <w:color w:val="231F20"/>
          <w:spacing w:val="-16"/>
          <w:w w:val="105"/>
        </w:rPr>
        <w:t> </w:t>
      </w:r>
      <w:r>
        <w:rPr>
          <w:color w:val="231F20"/>
          <w:w w:val="105"/>
        </w:rPr>
        <w:t>đại</w:t>
      </w:r>
      <w:r>
        <w:rPr>
          <w:color w:val="231F20"/>
          <w:spacing w:val="-16"/>
          <w:w w:val="105"/>
        </w:rPr>
        <w:t> </w:t>
      </w:r>
      <w:r>
        <w:rPr>
          <w:color w:val="231F20"/>
          <w:w w:val="105"/>
        </w:rPr>
        <w:t>từ</w:t>
      </w:r>
      <w:r>
        <w:rPr>
          <w:color w:val="231F20"/>
          <w:spacing w:val="-16"/>
          <w:w w:val="105"/>
        </w:rPr>
        <w:t> </w:t>
      </w:r>
      <w:r>
        <w:rPr>
          <w:color w:val="231F20"/>
          <w:w w:val="105"/>
        </w:rPr>
        <w:t>đại</w:t>
      </w:r>
      <w:r>
        <w:rPr>
          <w:color w:val="231F20"/>
          <w:spacing w:val="-16"/>
          <w:w w:val="105"/>
        </w:rPr>
        <w:t> </w:t>
      </w:r>
      <w:r>
        <w:rPr>
          <w:color w:val="231F20"/>
          <w:w w:val="105"/>
        </w:rPr>
        <w:t>bi. Tính</w:t>
      </w:r>
      <w:r>
        <w:rPr>
          <w:color w:val="231F20"/>
          <w:spacing w:val="-13"/>
          <w:w w:val="105"/>
        </w:rPr>
        <w:t> </w:t>
      </w:r>
      <w:r>
        <w:rPr>
          <w:color w:val="231F20"/>
          <w:w w:val="105"/>
        </w:rPr>
        <w:t>bi</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3"/>
          <w:w w:val="105"/>
        </w:rPr>
        <w:t> </w:t>
      </w:r>
      <w:r>
        <w:rPr>
          <w:color w:val="231F20"/>
          <w:w w:val="105"/>
        </w:rPr>
        <w:t>tình</w:t>
      </w:r>
      <w:r>
        <w:rPr>
          <w:color w:val="231F20"/>
          <w:spacing w:val="-13"/>
          <w:w w:val="105"/>
        </w:rPr>
        <w:t> </w:t>
      </w:r>
      <w:r>
        <w:rPr>
          <w:color w:val="231F20"/>
          <w:w w:val="105"/>
        </w:rPr>
        <w:t>thương,</w:t>
      </w:r>
      <w:r>
        <w:rPr>
          <w:color w:val="231F20"/>
          <w:spacing w:val="-13"/>
          <w:w w:val="105"/>
        </w:rPr>
        <w:t> </w:t>
      </w:r>
      <w:r>
        <w:rPr>
          <w:color w:val="231F20"/>
          <w:w w:val="105"/>
        </w:rPr>
        <w:t>tình</w:t>
      </w:r>
      <w:r>
        <w:rPr>
          <w:color w:val="231F20"/>
          <w:spacing w:val="-13"/>
          <w:w w:val="105"/>
        </w:rPr>
        <w:t> </w:t>
      </w:r>
      <w:r>
        <w:rPr>
          <w:color w:val="231F20"/>
          <w:w w:val="105"/>
        </w:rPr>
        <w:t>thương</w:t>
      </w:r>
      <w:r>
        <w:rPr>
          <w:color w:val="231F20"/>
          <w:spacing w:val="-13"/>
          <w:w w:val="105"/>
        </w:rPr>
        <w:t> </w:t>
      </w:r>
      <w:r>
        <w:rPr>
          <w:color w:val="231F20"/>
          <w:w w:val="105"/>
        </w:rPr>
        <w:t>vô</w:t>
      </w:r>
      <w:r>
        <w:rPr>
          <w:color w:val="231F20"/>
          <w:spacing w:val="-13"/>
          <w:w w:val="105"/>
        </w:rPr>
        <w:t> </w:t>
      </w:r>
      <w:r>
        <w:rPr>
          <w:color w:val="231F20"/>
          <w:w w:val="105"/>
        </w:rPr>
        <w:t>điều</w:t>
      </w:r>
      <w:r>
        <w:rPr>
          <w:color w:val="231F20"/>
          <w:spacing w:val="-13"/>
          <w:w w:val="105"/>
        </w:rPr>
        <w:t> </w:t>
      </w:r>
      <w:r>
        <w:rPr>
          <w:color w:val="231F20"/>
          <w:w w:val="105"/>
        </w:rPr>
        <w:t>kiện,</w:t>
      </w:r>
      <w:r>
        <w:rPr>
          <w:color w:val="231F20"/>
          <w:spacing w:val="-13"/>
          <w:w w:val="105"/>
        </w:rPr>
        <w:t> </w:t>
      </w:r>
      <w:r>
        <w:rPr>
          <w:color w:val="231F20"/>
          <w:w w:val="105"/>
        </w:rPr>
        <w:t>dùng tâm</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muôn</w:t>
      </w:r>
      <w:r>
        <w:rPr>
          <w:color w:val="231F20"/>
          <w:spacing w:val="-9"/>
          <w:w w:val="105"/>
        </w:rPr>
        <w:t> </w:t>
      </w:r>
      <w:r>
        <w:rPr>
          <w:color w:val="231F20"/>
          <w:w w:val="105"/>
        </w:rPr>
        <w:t>sự</w:t>
      </w:r>
      <w:r>
        <w:rPr>
          <w:color w:val="231F20"/>
          <w:spacing w:val="-9"/>
          <w:w w:val="105"/>
        </w:rPr>
        <w:t> </w:t>
      </w:r>
      <w:r>
        <w:rPr>
          <w:color w:val="231F20"/>
          <w:w w:val="105"/>
        </w:rPr>
        <w:t>muôn</w:t>
      </w:r>
      <w:r>
        <w:rPr>
          <w:color w:val="231F20"/>
          <w:spacing w:val="-9"/>
          <w:w w:val="105"/>
        </w:rPr>
        <w:t> </w:t>
      </w:r>
      <w:r>
        <w:rPr>
          <w:color w:val="231F20"/>
          <w:w w:val="105"/>
        </w:rPr>
        <w:t>vật</w:t>
      </w:r>
      <w:r>
        <w:rPr>
          <w:color w:val="231F20"/>
          <w:spacing w:val="-9"/>
          <w:w w:val="105"/>
        </w:rPr>
        <w:t> </w:t>
      </w:r>
      <w:r>
        <w:rPr>
          <w:color w:val="231F20"/>
          <w:w w:val="105"/>
        </w:rPr>
        <w:t>trong</w:t>
      </w:r>
      <w:r>
        <w:rPr>
          <w:color w:val="231F20"/>
          <w:spacing w:val="-9"/>
          <w:w w:val="105"/>
        </w:rPr>
        <w:t> </w:t>
      </w:r>
      <w:r>
        <w:rPr>
          <w:color w:val="231F20"/>
          <w:w w:val="105"/>
        </w:rPr>
        <w:t>vũ</w:t>
      </w:r>
      <w:r>
        <w:rPr>
          <w:color w:val="231F20"/>
          <w:spacing w:val="-9"/>
          <w:w w:val="105"/>
        </w:rPr>
        <w:t> </w:t>
      </w:r>
      <w:r>
        <w:rPr>
          <w:color w:val="231F20"/>
          <w:w w:val="105"/>
        </w:rPr>
        <w:t>trụ.</w:t>
      </w:r>
      <w:r>
        <w:rPr>
          <w:color w:val="231F20"/>
          <w:spacing w:val="-9"/>
          <w:w w:val="105"/>
        </w:rPr>
        <w:t> </w:t>
      </w:r>
      <w:r>
        <w:rPr>
          <w:color w:val="231F20"/>
          <w:w w:val="105"/>
        </w:rPr>
        <w:t>Vì</w:t>
      </w:r>
      <w:r>
        <w:rPr>
          <w:color w:val="231F20"/>
          <w:spacing w:val="-9"/>
          <w:w w:val="105"/>
        </w:rPr>
        <w:t> </w:t>
      </w:r>
      <w:r>
        <w:rPr>
          <w:color w:val="231F20"/>
          <w:w w:val="105"/>
        </w:rPr>
        <w:t>sao? </w:t>
      </w:r>
      <w:r>
        <w:rPr>
          <w:color w:val="231F20"/>
          <w:w w:val="110"/>
        </w:rPr>
        <w:t>Bởi</w:t>
      </w:r>
      <w:r>
        <w:rPr>
          <w:color w:val="231F20"/>
          <w:spacing w:val="-15"/>
          <w:w w:val="110"/>
        </w:rPr>
        <w:t> </w:t>
      </w:r>
      <w:r>
        <w:rPr>
          <w:color w:val="231F20"/>
          <w:w w:val="110"/>
        </w:rPr>
        <w:t>nó</w:t>
      </w:r>
      <w:r>
        <w:rPr>
          <w:color w:val="231F20"/>
          <w:spacing w:val="-15"/>
          <w:w w:val="110"/>
        </w:rPr>
        <w:t> </w:t>
      </w:r>
      <w:r>
        <w:rPr>
          <w:color w:val="231F20"/>
          <w:w w:val="110"/>
        </w:rPr>
        <w:t>cùng</w:t>
      </w:r>
      <w:r>
        <w:rPr>
          <w:color w:val="231F20"/>
          <w:spacing w:val="-15"/>
          <w:w w:val="110"/>
        </w:rPr>
        <w:t> </w:t>
      </w:r>
      <w:r>
        <w:rPr>
          <w:color w:val="231F20"/>
          <w:w w:val="110"/>
        </w:rPr>
        <w:t>một</w:t>
      </w:r>
      <w:r>
        <w:rPr>
          <w:color w:val="231F20"/>
          <w:spacing w:val="-15"/>
          <w:w w:val="110"/>
        </w:rPr>
        <w:t> </w:t>
      </w:r>
      <w:r>
        <w:rPr>
          <w:color w:val="231F20"/>
          <w:w w:val="110"/>
        </w:rPr>
        <w:t>cội</w:t>
      </w:r>
      <w:r>
        <w:rPr>
          <w:color w:val="231F20"/>
          <w:spacing w:val="-15"/>
          <w:w w:val="110"/>
        </w:rPr>
        <w:t> </w:t>
      </w:r>
      <w:r>
        <w:rPr>
          <w:color w:val="231F20"/>
          <w:w w:val="110"/>
        </w:rPr>
        <w:t>rễ.</w:t>
      </w:r>
    </w:p>
    <w:p>
      <w:pPr>
        <w:pStyle w:val="BodyText"/>
        <w:spacing w:line="307" w:lineRule="auto" w:before="136"/>
        <w:ind w:left="387" w:right="119" w:firstLine="453"/>
      </w:pPr>
      <w:r>
        <w:rPr>
          <w:color w:val="231F20"/>
          <w:w w:val="105"/>
        </w:rPr>
        <w:t>Lão</w:t>
      </w:r>
      <w:r>
        <w:rPr>
          <w:color w:val="231F20"/>
          <w:spacing w:val="-2"/>
          <w:w w:val="105"/>
        </w:rPr>
        <w:t> </w:t>
      </w:r>
      <w:r>
        <w:rPr>
          <w:color w:val="231F20"/>
          <w:w w:val="105"/>
        </w:rPr>
        <w:t>Tử</w:t>
      </w:r>
      <w:r>
        <w:rPr>
          <w:color w:val="231F20"/>
          <w:spacing w:val="-3"/>
          <w:w w:val="105"/>
        </w:rPr>
        <w:t> </w:t>
      </w:r>
      <w:r>
        <w:rPr>
          <w:color w:val="231F20"/>
          <w:w w:val="105"/>
        </w:rPr>
        <w:t>nói:</w:t>
      </w:r>
      <w:r>
        <w:rPr>
          <w:color w:val="231F20"/>
          <w:spacing w:val="-3"/>
          <w:w w:val="105"/>
        </w:rPr>
        <w:t> </w:t>
      </w:r>
      <w:r>
        <w:rPr>
          <w:color w:val="231F20"/>
          <w:w w:val="105"/>
        </w:rPr>
        <w:t>“</w:t>
      </w:r>
      <w:r>
        <w:rPr>
          <w:i/>
          <w:color w:val="231F20"/>
          <w:w w:val="105"/>
        </w:rPr>
        <w:t>Trời</w:t>
      </w:r>
      <w:r>
        <w:rPr>
          <w:i/>
          <w:color w:val="231F20"/>
          <w:spacing w:val="-2"/>
          <w:w w:val="105"/>
        </w:rPr>
        <w:t> </w:t>
      </w:r>
      <w:r>
        <w:rPr>
          <w:i/>
          <w:color w:val="231F20"/>
          <w:w w:val="105"/>
        </w:rPr>
        <w:t>đất</w:t>
      </w:r>
      <w:r>
        <w:rPr>
          <w:i/>
          <w:color w:val="231F20"/>
          <w:spacing w:val="-3"/>
          <w:w w:val="105"/>
        </w:rPr>
        <w:t> </w:t>
      </w:r>
      <w:r>
        <w:rPr>
          <w:i/>
          <w:color w:val="231F20"/>
          <w:w w:val="105"/>
        </w:rPr>
        <w:t>đồng</w:t>
      </w:r>
      <w:r>
        <w:rPr>
          <w:i/>
          <w:color w:val="231F20"/>
          <w:spacing w:val="-2"/>
          <w:w w:val="105"/>
        </w:rPr>
        <w:t> </w:t>
      </w:r>
      <w:r>
        <w:rPr>
          <w:i/>
          <w:color w:val="231F20"/>
          <w:w w:val="105"/>
        </w:rPr>
        <w:t>căn</w:t>
      </w:r>
      <w:r>
        <w:rPr>
          <w:i/>
          <w:color w:val="231F20"/>
          <w:spacing w:val="-2"/>
          <w:w w:val="105"/>
        </w:rPr>
        <w:t> </w:t>
      </w:r>
      <w:r>
        <w:rPr>
          <w:i/>
          <w:color w:val="231F20"/>
          <w:w w:val="105"/>
        </w:rPr>
        <w:t>với</w:t>
      </w:r>
      <w:r>
        <w:rPr>
          <w:i/>
          <w:color w:val="231F20"/>
          <w:spacing w:val="-2"/>
          <w:w w:val="105"/>
        </w:rPr>
        <w:t> </w:t>
      </w:r>
      <w:r>
        <w:rPr>
          <w:i/>
          <w:color w:val="231F20"/>
          <w:w w:val="105"/>
        </w:rPr>
        <w:t>ta.</w:t>
      </w:r>
      <w:r>
        <w:rPr>
          <w:i/>
          <w:color w:val="231F20"/>
          <w:spacing w:val="-2"/>
          <w:w w:val="105"/>
        </w:rPr>
        <w:t> </w:t>
      </w:r>
      <w:r>
        <w:rPr>
          <w:i/>
          <w:color w:val="231F20"/>
          <w:w w:val="105"/>
        </w:rPr>
        <w:t>Vạn</w:t>
      </w:r>
      <w:r>
        <w:rPr>
          <w:i/>
          <w:color w:val="231F20"/>
          <w:spacing w:val="-3"/>
          <w:w w:val="105"/>
        </w:rPr>
        <w:t> </w:t>
      </w:r>
      <w:r>
        <w:rPr>
          <w:i/>
          <w:color w:val="231F20"/>
          <w:w w:val="105"/>
        </w:rPr>
        <w:t>vật</w:t>
      </w:r>
      <w:r>
        <w:rPr>
          <w:i/>
          <w:color w:val="231F20"/>
          <w:spacing w:val="-2"/>
          <w:w w:val="105"/>
        </w:rPr>
        <w:t> </w:t>
      </w:r>
      <w:r>
        <w:rPr>
          <w:i/>
          <w:color w:val="231F20"/>
          <w:w w:val="105"/>
        </w:rPr>
        <w:t>đồng</w:t>
      </w:r>
      <w:r>
        <w:rPr>
          <w:i/>
          <w:color w:val="231F20"/>
          <w:spacing w:val="-2"/>
          <w:w w:val="105"/>
        </w:rPr>
        <w:t> </w:t>
      </w:r>
      <w:r>
        <w:rPr>
          <w:i/>
          <w:color w:val="231F20"/>
          <w:w w:val="105"/>
        </w:rPr>
        <w:t>thể với</w:t>
      </w:r>
      <w:r>
        <w:rPr>
          <w:i/>
          <w:color w:val="231F20"/>
          <w:spacing w:val="-16"/>
          <w:w w:val="105"/>
        </w:rPr>
        <w:t> </w:t>
      </w:r>
      <w:r>
        <w:rPr>
          <w:i/>
          <w:color w:val="231F20"/>
          <w:w w:val="105"/>
        </w:rPr>
        <w:t>ta</w:t>
      </w:r>
      <w:r>
        <w:rPr>
          <w:color w:val="231F20"/>
          <w:w w:val="105"/>
        </w:rPr>
        <w:t>”.</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Hoa</w:t>
      </w:r>
      <w:r>
        <w:rPr>
          <w:color w:val="231F20"/>
          <w:spacing w:val="-16"/>
          <w:w w:val="105"/>
        </w:rPr>
        <w:t> </w:t>
      </w:r>
      <w:r>
        <w:rPr>
          <w:color w:val="231F20"/>
          <w:w w:val="105"/>
        </w:rPr>
        <w:t>Nghiêm,</w:t>
      </w:r>
      <w:r>
        <w:rPr>
          <w:color w:val="231F20"/>
          <w:spacing w:val="-16"/>
          <w:w w:val="105"/>
        </w:rPr>
        <w:t> </w:t>
      </w:r>
      <w:r>
        <w:rPr>
          <w:color w:val="231F20"/>
          <w:w w:val="105"/>
        </w:rPr>
        <w:t>cũng</w:t>
      </w:r>
      <w:r>
        <w:rPr>
          <w:color w:val="231F20"/>
          <w:spacing w:val="-16"/>
          <w:w w:val="105"/>
        </w:rPr>
        <w:t> </w:t>
      </w:r>
      <w:r>
        <w:rPr>
          <w:color w:val="231F20"/>
          <w:w w:val="105"/>
        </w:rPr>
        <w:t>là</w:t>
      </w:r>
      <w:r>
        <w:rPr>
          <w:color w:val="231F20"/>
          <w:spacing w:val="-16"/>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của kinh </w:t>
      </w:r>
      <w:r>
        <w:rPr>
          <w:i/>
          <w:color w:val="231F20"/>
          <w:w w:val="105"/>
        </w:rPr>
        <w:t>Vô Lượng Thọ</w:t>
      </w:r>
      <w:r>
        <w:rPr>
          <w:color w:val="231F20"/>
          <w:w w:val="105"/>
        </w:rPr>
        <w:t>. Khi Lão Tử nói ra 2 câu này, thì Phật pháp chưa truyền vào Trung Quốc, nhưng những điều ông nói hoàn toàn tương đồng với kinh Phật. Cái hay của kinh Phật là nói tỉ mỉ, nói rốt ráo.</w:t>
      </w:r>
    </w:p>
    <w:p>
      <w:pPr>
        <w:pStyle w:val="BodyText"/>
        <w:spacing w:line="307" w:lineRule="auto" w:before="138"/>
        <w:ind w:left="387" w:right="122" w:firstLine="453"/>
      </w:pPr>
      <w:r>
        <w:rPr>
          <w:color w:val="231F20"/>
          <w:w w:val="105"/>
        </w:rPr>
        <w:t>Thâm cứu cần phải có tham cứu, nghiên cứu thì mới có thể thâm nhập được.</w:t>
      </w:r>
    </w:p>
    <w:p>
      <w:pPr>
        <w:spacing w:line="307" w:lineRule="auto" w:before="140"/>
        <w:ind w:left="387" w:right="120" w:firstLine="453"/>
        <w:jc w:val="both"/>
        <w:rPr>
          <w:sz w:val="34"/>
        </w:rPr>
      </w:pPr>
      <w:r>
        <w:rPr>
          <w:color w:val="231F20"/>
          <w:sz w:val="34"/>
        </w:rPr>
        <w:t>Nói về đồng bộ, "</w:t>
      </w:r>
      <w:r>
        <w:rPr>
          <w:i/>
          <w:color w:val="231F20"/>
          <w:sz w:val="34"/>
        </w:rPr>
        <w:t>Bản kinh dữ tiểu bản Di Đà thị đồng bộ kinh điển. Bản kinh Ngô dịch bản" </w:t>
      </w:r>
      <w:r>
        <w:rPr>
          <w:color w:val="231F20"/>
          <w:sz w:val="34"/>
        </w:rPr>
        <w:t>(Kinh này và tiểu bản kinh </w:t>
      </w:r>
      <w:r>
        <w:rPr>
          <w:i/>
          <w:color w:val="231F20"/>
          <w:sz w:val="34"/>
        </w:rPr>
        <w:t>Di Đà </w:t>
      </w:r>
      <w:r>
        <w:rPr>
          <w:color w:val="231F20"/>
          <w:sz w:val="34"/>
        </w:rPr>
        <w:t>là đồng bộ. Kinh này là bản dịch vào đời Ngô). Nước Ngô vào thời Tam Quốc là Đông Ngô. Thời Đông Ngô có vị cư sĩ tên là Chi Khiêm, bản này do ông phiên dịch. </w:t>
      </w:r>
      <w:r>
        <w:rPr>
          <w:i/>
          <w:color w:val="231F20"/>
          <w:sz w:val="34"/>
        </w:rPr>
        <w:t>Tằng diệc danh</w:t>
      </w:r>
      <w:r>
        <w:rPr>
          <w:i/>
          <w:color w:val="231F20"/>
          <w:spacing w:val="33"/>
          <w:sz w:val="34"/>
        </w:rPr>
        <w:t> </w:t>
      </w:r>
      <w:r>
        <w:rPr>
          <w:i/>
          <w:color w:val="231F20"/>
          <w:sz w:val="34"/>
        </w:rPr>
        <w:t>A</w:t>
      </w:r>
      <w:r>
        <w:rPr>
          <w:i/>
          <w:color w:val="231F20"/>
          <w:spacing w:val="34"/>
          <w:sz w:val="34"/>
        </w:rPr>
        <w:t> </w:t>
      </w:r>
      <w:r>
        <w:rPr>
          <w:i/>
          <w:color w:val="231F20"/>
          <w:sz w:val="34"/>
        </w:rPr>
        <w:t>Di</w:t>
      </w:r>
      <w:r>
        <w:rPr>
          <w:i/>
          <w:color w:val="231F20"/>
          <w:spacing w:val="32"/>
          <w:sz w:val="34"/>
        </w:rPr>
        <w:t> </w:t>
      </w:r>
      <w:r>
        <w:rPr>
          <w:i/>
          <w:color w:val="231F20"/>
          <w:sz w:val="34"/>
        </w:rPr>
        <w:t>Đà</w:t>
      </w:r>
      <w:r>
        <w:rPr>
          <w:i/>
          <w:color w:val="231F20"/>
          <w:spacing w:val="34"/>
          <w:sz w:val="34"/>
        </w:rPr>
        <w:t> </w:t>
      </w:r>
      <w:r>
        <w:rPr>
          <w:i/>
          <w:color w:val="231F20"/>
          <w:sz w:val="34"/>
        </w:rPr>
        <w:t>Kinh</w:t>
      </w:r>
      <w:r>
        <w:rPr>
          <w:i/>
          <w:color w:val="231F20"/>
          <w:spacing w:val="33"/>
          <w:sz w:val="34"/>
        </w:rPr>
        <w:t> </w:t>
      </w:r>
      <w:r>
        <w:rPr>
          <w:color w:val="231F20"/>
          <w:sz w:val="34"/>
        </w:rPr>
        <w:t>(Cũng</w:t>
      </w:r>
      <w:r>
        <w:rPr>
          <w:color w:val="231F20"/>
          <w:spacing w:val="34"/>
          <w:sz w:val="34"/>
        </w:rPr>
        <w:t> </w:t>
      </w:r>
      <w:r>
        <w:rPr>
          <w:color w:val="231F20"/>
          <w:sz w:val="34"/>
        </w:rPr>
        <w:t>từng</w:t>
      </w:r>
      <w:r>
        <w:rPr>
          <w:color w:val="231F20"/>
          <w:spacing w:val="34"/>
          <w:sz w:val="34"/>
        </w:rPr>
        <w:t> </w:t>
      </w:r>
      <w:r>
        <w:rPr>
          <w:color w:val="231F20"/>
          <w:sz w:val="34"/>
        </w:rPr>
        <w:t>gọi</w:t>
      </w:r>
      <w:r>
        <w:rPr>
          <w:color w:val="231F20"/>
          <w:spacing w:val="33"/>
          <w:sz w:val="34"/>
        </w:rPr>
        <w:t> </w:t>
      </w:r>
      <w:r>
        <w:rPr>
          <w:color w:val="231F20"/>
          <w:sz w:val="34"/>
        </w:rPr>
        <w:t>là</w:t>
      </w:r>
      <w:r>
        <w:rPr>
          <w:color w:val="231F20"/>
          <w:spacing w:val="34"/>
          <w:sz w:val="34"/>
        </w:rPr>
        <w:t> </w:t>
      </w:r>
      <w:r>
        <w:rPr>
          <w:color w:val="231F20"/>
          <w:sz w:val="34"/>
        </w:rPr>
        <w:t>kinh</w:t>
      </w:r>
      <w:r>
        <w:rPr>
          <w:color w:val="231F20"/>
          <w:spacing w:val="34"/>
          <w:sz w:val="34"/>
        </w:rPr>
        <w:t> </w:t>
      </w:r>
      <w:r>
        <w:rPr>
          <w:i/>
          <w:color w:val="231F20"/>
          <w:sz w:val="34"/>
        </w:rPr>
        <w:t>A</w:t>
      </w:r>
      <w:r>
        <w:rPr>
          <w:i/>
          <w:color w:val="231F20"/>
          <w:spacing w:val="34"/>
          <w:sz w:val="34"/>
        </w:rPr>
        <w:t> </w:t>
      </w:r>
      <w:r>
        <w:rPr>
          <w:i/>
          <w:color w:val="231F20"/>
          <w:sz w:val="34"/>
        </w:rPr>
        <w:t>Di</w:t>
      </w:r>
      <w:r>
        <w:rPr>
          <w:i/>
          <w:color w:val="231F20"/>
          <w:spacing w:val="33"/>
          <w:sz w:val="34"/>
        </w:rPr>
        <w:t> </w:t>
      </w:r>
      <w:r>
        <w:rPr>
          <w:i/>
          <w:color w:val="231F20"/>
          <w:sz w:val="34"/>
        </w:rPr>
        <w:t>Đa</w:t>
      </w:r>
      <w:r>
        <w:rPr>
          <w:color w:val="231F20"/>
          <w:sz w:val="34"/>
        </w:rPr>
        <w:t>̀),</w:t>
      </w:r>
      <w:r>
        <w:rPr>
          <w:color w:val="231F20"/>
          <w:spacing w:val="34"/>
          <w:sz w:val="34"/>
        </w:rPr>
        <w:t> </w:t>
      </w:r>
      <w:r>
        <w:rPr>
          <w:color w:val="231F20"/>
          <w:spacing w:val="-4"/>
          <w:sz w:val="34"/>
        </w:rPr>
        <w:t>cũng</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9" w:lineRule="auto" w:before="106"/>
        <w:ind w:left="103" w:right="404" w:firstLine="0"/>
        <w:jc w:val="both"/>
        <w:rPr>
          <w:sz w:val="34"/>
        </w:rPr>
      </w:pPr>
      <w:r>
        <w:rPr>
          <w:color w:val="231F20"/>
          <w:w w:val="105"/>
          <w:sz w:val="34"/>
        </w:rPr>
        <w:t>chính</w:t>
      </w:r>
      <w:r>
        <w:rPr>
          <w:color w:val="231F20"/>
          <w:spacing w:val="-14"/>
          <w:w w:val="105"/>
          <w:sz w:val="34"/>
        </w:rPr>
        <w:t> </w:t>
      </w:r>
      <w:r>
        <w:rPr>
          <w:color w:val="231F20"/>
          <w:w w:val="105"/>
          <w:sz w:val="34"/>
        </w:rPr>
        <w:t>là</w:t>
      </w:r>
      <w:r>
        <w:rPr>
          <w:color w:val="231F20"/>
          <w:spacing w:val="-13"/>
          <w:w w:val="105"/>
          <w:sz w:val="34"/>
        </w:rPr>
        <w:t> </w:t>
      </w:r>
      <w:r>
        <w:rPr>
          <w:color w:val="231F20"/>
          <w:w w:val="105"/>
          <w:sz w:val="34"/>
        </w:rPr>
        <w:t>kinh</w:t>
      </w:r>
      <w:r>
        <w:rPr>
          <w:color w:val="231F20"/>
          <w:spacing w:val="-13"/>
          <w:w w:val="105"/>
          <w:sz w:val="34"/>
        </w:rPr>
        <w:t> </w:t>
      </w:r>
      <w:r>
        <w:rPr>
          <w:i/>
          <w:color w:val="231F20"/>
          <w:w w:val="105"/>
          <w:sz w:val="34"/>
        </w:rPr>
        <w:t>Vô</w:t>
      </w:r>
      <w:r>
        <w:rPr>
          <w:i/>
          <w:color w:val="231F20"/>
          <w:spacing w:val="-14"/>
          <w:w w:val="105"/>
          <w:sz w:val="34"/>
        </w:rPr>
        <w:t> </w:t>
      </w:r>
      <w:r>
        <w:rPr>
          <w:i/>
          <w:color w:val="231F20"/>
          <w:w w:val="105"/>
          <w:sz w:val="34"/>
        </w:rPr>
        <w:t>Lượng</w:t>
      </w:r>
      <w:r>
        <w:rPr>
          <w:i/>
          <w:color w:val="231F20"/>
          <w:spacing w:val="-13"/>
          <w:w w:val="105"/>
          <w:sz w:val="34"/>
        </w:rPr>
        <w:t> </w:t>
      </w:r>
      <w:r>
        <w:rPr>
          <w:i/>
          <w:color w:val="231F20"/>
          <w:w w:val="105"/>
          <w:sz w:val="34"/>
        </w:rPr>
        <w:t>Thọ</w:t>
      </w:r>
      <w:r>
        <w:rPr>
          <w:color w:val="231F20"/>
          <w:w w:val="105"/>
          <w:sz w:val="34"/>
        </w:rPr>
        <w:t>.</w:t>
      </w:r>
      <w:r>
        <w:rPr>
          <w:color w:val="231F20"/>
          <w:spacing w:val="-14"/>
          <w:w w:val="105"/>
          <w:sz w:val="34"/>
        </w:rPr>
        <w:t> </w:t>
      </w:r>
      <w:r>
        <w:rPr>
          <w:color w:val="231F20"/>
          <w:w w:val="105"/>
          <w:sz w:val="34"/>
        </w:rPr>
        <w:t>Ở</w:t>
      </w:r>
      <w:r>
        <w:rPr>
          <w:color w:val="231F20"/>
          <w:spacing w:val="-13"/>
          <w:w w:val="105"/>
          <w:sz w:val="34"/>
        </w:rPr>
        <w:t> </w:t>
      </w:r>
      <w:r>
        <w:rPr>
          <w:color w:val="231F20"/>
          <w:w w:val="105"/>
          <w:sz w:val="34"/>
        </w:rPr>
        <w:t>Trung</w:t>
      </w:r>
      <w:r>
        <w:rPr>
          <w:color w:val="231F20"/>
          <w:spacing w:val="-13"/>
          <w:w w:val="105"/>
          <w:sz w:val="34"/>
        </w:rPr>
        <w:t> </w:t>
      </w:r>
      <w:r>
        <w:rPr>
          <w:color w:val="231F20"/>
          <w:w w:val="105"/>
          <w:sz w:val="34"/>
        </w:rPr>
        <w:t>Quốc,</w:t>
      </w:r>
      <w:r>
        <w:rPr>
          <w:color w:val="231F20"/>
          <w:spacing w:val="-13"/>
          <w:w w:val="105"/>
          <w:sz w:val="34"/>
        </w:rPr>
        <w:t> </w:t>
      </w:r>
      <w:r>
        <w:rPr>
          <w:color w:val="231F20"/>
          <w:w w:val="105"/>
          <w:sz w:val="34"/>
        </w:rPr>
        <w:t>kinh</w:t>
      </w:r>
      <w:r>
        <w:rPr>
          <w:color w:val="231F20"/>
          <w:spacing w:val="-15"/>
          <w:w w:val="105"/>
          <w:sz w:val="34"/>
        </w:rPr>
        <w:t> </w:t>
      </w:r>
      <w:r>
        <w:rPr>
          <w:i/>
          <w:color w:val="231F20"/>
          <w:w w:val="105"/>
          <w:sz w:val="34"/>
        </w:rPr>
        <w:t>Vô</w:t>
      </w:r>
      <w:r>
        <w:rPr>
          <w:i/>
          <w:color w:val="231F20"/>
          <w:spacing w:val="-14"/>
          <w:w w:val="105"/>
          <w:sz w:val="34"/>
        </w:rPr>
        <w:t> </w:t>
      </w:r>
      <w:r>
        <w:rPr>
          <w:i/>
          <w:color w:val="231F20"/>
          <w:w w:val="105"/>
          <w:sz w:val="34"/>
        </w:rPr>
        <w:t>Lượng Thọ </w:t>
      </w:r>
      <w:r>
        <w:rPr>
          <w:color w:val="231F20"/>
          <w:w w:val="105"/>
          <w:sz w:val="34"/>
        </w:rPr>
        <w:t>có 12 bản dịch. Ông dùng “</w:t>
      </w:r>
      <w:r>
        <w:rPr>
          <w:i/>
          <w:color w:val="231F20"/>
          <w:w w:val="105"/>
          <w:sz w:val="34"/>
        </w:rPr>
        <w:t>kinh A Di Đà</w:t>
      </w:r>
      <w:r>
        <w:rPr>
          <w:color w:val="231F20"/>
          <w:w w:val="105"/>
          <w:sz w:val="34"/>
        </w:rPr>
        <w:t>” làm đề kinh này.</w:t>
      </w:r>
      <w:r>
        <w:rPr>
          <w:color w:val="231F20"/>
          <w:spacing w:val="-17"/>
          <w:w w:val="105"/>
          <w:sz w:val="34"/>
        </w:rPr>
        <w:t> </w:t>
      </w:r>
      <w:r>
        <w:rPr>
          <w:i/>
          <w:color w:val="231F20"/>
          <w:w w:val="105"/>
          <w:sz w:val="34"/>
        </w:rPr>
        <w:t>Dữ</w:t>
      </w:r>
      <w:r>
        <w:rPr>
          <w:i/>
          <w:color w:val="231F20"/>
          <w:spacing w:val="-16"/>
          <w:w w:val="105"/>
          <w:sz w:val="34"/>
        </w:rPr>
        <w:t> </w:t>
      </w:r>
      <w:r>
        <w:rPr>
          <w:i/>
          <w:color w:val="231F20"/>
          <w:w w:val="105"/>
          <w:sz w:val="34"/>
        </w:rPr>
        <w:t>Tần</w:t>
      </w:r>
      <w:r>
        <w:rPr>
          <w:i/>
          <w:color w:val="231F20"/>
          <w:spacing w:val="-16"/>
          <w:w w:val="105"/>
          <w:sz w:val="34"/>
        </w:rPr>
        <w:t> </w:t>
      </w:r>
      <w:r>
        <w:rPr>
          <w:i/>
          <w:color w:val="231F20"/>
          <w:w w:val="105"/>
          <w:sz w:val="34"/>
        </w:rPr>
        <w:t>La</w:t>
      </w:r>
      <w:r>
        <w:rPr>
          <w:i/>
          <w:color w:val="231F20"/>
          <w:spacing w:val="-16"/>
          <w:w w:val="105"/>
          <w:sz w:val="34"/>
        </w:rPr>
        <w:t> </w:t>
      </w:r>
      <w:r>
        <w:rPr>
          <w:i/>
          <w:color w:val="231F20"/>
          <w:w w:val="105"/>
          <w:sz w:val="34"/>
        </w:rPr>
        <w:t>Thập</w:t>
      </w:r>
      <w:r>
        <w:rPr>
          <w:i/>
          <w:color w:val="231F20"/>
          <w:spacing w:val="-16"/>
          <w:w w:val="105"/>
          <w:sz w:val="34"/>
        </w:rPr>
        <w:t> </w:t>
      </w:r>
      <w:r>
        <w:rPr>
          <w:i/>
          <w:color w:val="231F20"/>
          <w:w w:val="105"/>
          <w:sz w:val="34"/>
        </w:rPr>
        <w:t>sở</w:t>
      </w:r>
      <w:r>
        <w:rPr>
          <w:i/>
          <w:color w:val="231F20"/>
          <w:spacing w:val="-17"/>
          <w:w w:val="105"/>
          <w:sz w:val="34"/>
        </w:rPr>
        <w:t> </w:t>
      </w:r>
      <w:r>
        <w:rPr>
          <w:i/>
          <w:color w:val="231F20"/>
          <w:w w:val="105"/>
          <w:sz w:val="34"/>
        </w:rPr>
        <w:t>dịch</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tiểu</w:t>
      </w:r>
      <w:r>
        <w:rPr>
          <w:i/>
          <w:color w:val="231F20"/>
          <w:spacing w:val="-17"/>
          <w:w w:val="105"/>
          <w:sz w:val="34"/>
        </w:rPr>
        <w:t> </w:t>
      </w:r>
      <w:r>
        <w:rPr>
          <w:i/>
          <w:color w:val="231F20"/>
          <w:w w:val="105"/>
          <w:sz w:val="34"/>
        </w:rPr>
        <w:t>bản</w:t>
      </w:r>
      <w:r>
        <w:rPr>
          <w:i/>
          <w:color w:val="231F20"/>
          <w:spacing w:val="-17"/>
          <w:w w:val="105"/>
          <w:sz w:val="34"/>
        </w:rPr>
        <w:t> </w:t>
      </w:r>
      <w:r>
        <w:rPr>
          <w:i/>
          <w:color w:val="231F20"/>
          <w:w w:val="105"/>
          <w:sz w:val="34"/>
        </w:rPr>
        <w:t>đồng</w:t>
      </w:r>
      <w:r>
        <w:rPr>
          <w:i/>
          <w:color w:val="231F20"/>
          <w:spacing w:val="-16"/>
          <w:w w:val="105"/>
          <w:sz w:val="34"/>
        </w:rPr>
        <w:t> </w:t>
      </w:r>
      <w:r>
        <w:rPr>
          <w:i/>
          <w:color w:val="231F20"/>
          <w:w w:val="105"/>
          <w:sz w:val="34"/>
        </w:rPr>
        <w:t>danh</w:t>
      </w:r>
      <w:r>
        <w:rPr>
          <w:i/>
          <w:color w:val="231F20"/>
          <w:spacing w:val="-16"/>
          <w:w w:val="105"/>
          <w:sz w:val="34"/>
        </w:rPr>
        <w:t> </w:t>
      </w:r>
      <w:r>
        <w:rPr>
          <w:color w:val="231F20"/>
          <w:w w:val="105"/>
          <w:sz w:val="34"/>
        </w:rPr>
        <w:t>(Trùng tên với tiểu bản được Ngài La Thập dịch vào đời Tần). Đời Diêu</w:t>
      </w:r>
      <w:r>
        <w:rPr>
          <w:color w:val="231F20"/>
          <w:spacing w:val="-23"/>
          <w:w w:val="105"/>
          <w:sz w:val="34"/>
        </w:rPr>
        <w:t> </w:t>
      </w:r>
      <w:r>
        <w:rPr>
          <w:color w:val="231F20"/>
          <w:w w:val="105"/>
          <w:sz w:val="34"/>
        </w:rPr>
        <w:t>Tần,</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sư</w:t>
      </w:r>
      <w:r>
        <w:rPr>
          <w:color w:val="231F20"/>
          <w:spacing w:val="-23"/>
          <w:w w:val="105"/>
          <w:sz w:val="34"/>
        </w:rPr>
        <w:t> </w:t>
      </w:r>
      <w:r>
        <w:rPr>
          <w:color w:val="231F20"/>
          <w:w w:val="105"/>
          <w:sz w:val="34"/>
        </w:rPr>
        <w:t>Cưu</w:t>
      </w:r>
      <w:r>
        <w:rPr>
          <w:color w:val="231F20"/>
          <w:spacing w:val="-22"/>
          <w:w w:val="105"/>
          <w:sz w:val="34"/>
        </w:rPr>
        <w:t> </w:t>
      </w:r>
      <w:r>
        <w:rPr>
          <w:color w:val="231F20"/>
          <w:w w:val="105"/>
          <w:sz w:val="34"/>
        </w:rPr>
        <w:t>Ma</w:t>
      </w:r>
      <w:r>
        <w:rPr>
          <w:color w:val="231F20"/>
          <w:spacing w:val="-22"/>
          <w:w w:val="105"/>
          <w:sz w:val="34"/>
        </w:rPr>
        <w:t> </w:t>
      </w:r>
      <w:r>
        <w:rPr>
          <w:color w:val="231F20"/>
          <w:w w:val="105"/>
          <w:sz w:val="34"/>
        </w:rPr>
        <w:t>La</w:t>
      </w:r>
      <w:r>
        <w:rPr>
          <w:color w:val="231F20"/>
          <w:spacing w:val="-23"/>
          <w:w w:val="105"/>
          <w:sz w:val="34"/>
        </w:rPr>
        <w:t> </w:t>
      </w:r>
      <w:r>
        <w:rPr>
          <w:color w:val="231F20"/>
          <w:w w:val="105"/>
          <w:sz w:val="34"/>
        </w:rPr>
        <w:t>Thập</w:t>
      </w:r>
      <w:r>
        <w:rPr>
          <w:color w:val="231F20"/>
          <w:spacing w:val="-22"/>
          <w:w w:val="105"/>
          <w:sz w:val="34"/>
        </w:rPr>
        <w:t> </w:t>
      </w:r>
      <w:r>
        <w:rPr>
          <w:color w:val="231F20"/>
          <w:w w:val="105"/>
          <w:sz w:val="34"/>
        </w:rPr>
        <w:t>phiên</w:t>
      </w:r>
      <w:r>
        <w:rPr>
          <w:color w:val="231F20"/>
          <w:spacing w:val="-22"/>
          <w:w w:val="105"/>
          <w:sz w:val="34"/>
        </w:rPr>
        <w:t> </w:t>
      </w:r>
      <w:r>
        <w:rPr>
          <w:color w:val="231F20"/>
          <w:w w:val="105"/>
          <w:sz w:val="34"/>
        </w:rPr>
        <w:t>dịch</w:t>
      </w:r>
      <w:r>
        <w:rPr>
          <w:color w:val="231F20"/>
          <w:spacing w:val="-23"/>
          <w:w w:val="105"/>
          <w:sz w:val="34"/>
        </w:rPr>
        <w:t> </w:t>
      </w:r>
      <w:r>
        <w:rPr>
          <w:color w:val="231F20"/>
          <w:w w:val="105"/>
          <w:sz w:val="34"/>
        </w:rPr>
        <w:t>tiểu</w:t>
      </w:r>
      <w:r>
        <w:rPr>
          <w:color w:val="231F20"/>
          <w:spacing w:val="-22"/>
          <w:w w:val="105"/>
          <w:sz w:val="34"/>
        </w:rPr>
        <w:t> </w:t>
      </w:r>
      <w:r>
        <w:rPr>
          <w:color w:val="231F20"/>
          <w:w w:val="105"/>
          <w:sz w:val="34"/>
        </w:rPr>
        <w:t>bản</w:t>
      </w:r>
      <w:r>
        <w:rPr>
          <w:color w:val="231F20"/>
          <w:spacing w:val="-22"/>
          <w:w w:val="105"/>
          <w:sz w:val="34"/>
        </w:rPr>
        <w:t> </w:t>
      </w:r>
      <w:r>
        <w:rPr>
          <w:color w:val="231F20"/>
          <w:w w:val="105"/>
          <w:sz w:val="34"/>
        </w:rPr>
        <w:t>kinh </w:t>
      </w:r>
      <w:r>
        <w:rPr>
          <w:i/>
          <w:color w:val="231F20"/>
          <w:sz w:val="34"/>
        </w:rPr>
        <w:t>A</w:t>
      </w:r>
      <w:r>
        <w:rPr>
          <w:i/>
          <w:color w:val="231F20"/>
          <w:spacing w:val="-14"/>
          <w:sz w:val="34"/>
        </w:rPr>
        <w:t> </w:t>
      </w:r>
      <w:r>
        <w:rPr>
          <w:i/>
          <w:color w:val="231F20"/>
          <w:sz w:val="34"/>
        </w:rPr>
        <w:t>Di</w:t>
      </w:r>
      <w:r>
        <w:rPr>
          <w:i/>
          <w:color w:val="231F20"/>
          <w:spacing w:val="-14"/>
          <w:sz w:val="34"/>
        </w:rPr>
        <w:t> </w:t>
      </w:r>
      <w:r>
        <w:rPr>
          <w:i/>
          <w:color w:val="231F20"/>
          <w:sz w:val="34"/>
        </w:rPr>
        <w:t>Đà</w:t>
      </w:r>
      <w:r>
        <w:rPr>
          <w:color w:val="231F20"/>
          <w:sz w:val="34"/>
        </w:rPr>
        <w:t>,</w:t>
      </w:r>
      <w:r>
        <w:rPr>
          <w:color w:val="231F20"/>
          <w:spacing w:val="-14"/>
          <w:sz w:val="34"/>
        </w:rPr>
        <w:t> </w:t>
      </w:r>
      <w:r>
        <w:rPr>
          <w:color w:val="231F20"/>
          <w:sz w:val="34"/>
        </w:rPr>
        <w:t>Ngài</w:t>
      </w:r>
      <w:r>
        <w:rPr>
          <w:color w:val="231F20"/>
          <w:spacing w:val="-14"/>
          <w:sz w:val="34"/>
        </w:rPr>
        <w:t> </w:t>
      </w:r>
      <w:r>
        <w:rPr>
          <w:color w:val="231F20"/>
          <w:sz w:val="34"/>
        </w:rPr>
        <w:t>Chi</w:t>
      </w:r>
      <w:r>
        <w:rPr>
          <w:color w:val="231F20"/>
          <w:spacing w:val="-14"/>
          <w:sz w:val="34"/>
        </w:rPr>
        <w:t> </w:t>
      </w:r>
      <w:r>
        <w:rPr>
          <w:color w:val="231F20"/>
          <w:sz w:val="34"/>
        </w:rPr>
        <w:t>Khiêm</w:t>
      </w:r>
      <w:r>
        <w:rPr>
          <w:color w:val="231F20"/>
          <w:spacing w:val="-16"/>
          <w:sz w:val="34"/>
        </w:rPr>
        <w:t> </w:t>
      </w:r>
      <w:r>
        <w:rPr>
          <w:color w:val="231F20"/>
          <w:sz w:val="34"/>
        </w:rPr>
        <w:t>dịch</w:t>
      </w:r>
      <w:r>
        <w:rPr>
          <w:color w:val="231F20"/>
          <w:spacing w:val="-14"/>
          <w:sz w:val="34"/>
        </w:rPr>
        <w:t> </w:t>
      </w:r>
      <w:r>
        <w:rPr>
          <w:color w:val="231F20"/>
          <w:sz w:val="34"/>
        </w:rPr>
        <w:t>kinh</w:t>
      </w:r>
      <w:r>
        <w:rPr>
          <w:color w:val="231F20"/>
          <w:spacing w:val="-12"/>
          <w:sz w:val="34"/>
        </w:rPr>
        <w:t> </w:t>
      </w:r>
      <w:r>
        <w:rPr>
          <w:i/>
          <w:color w:val="231F20"/>
          <w:sz w:val="34"/>
        </w:rPr>
        <w:t>Vô</w:t>
      </w:r>
      <w:r>
        <w:rPr>
          <w:i/>
          <w:color w:val="231F20"/>
          <w:spacing w:val="-14"/>
          <w:sz w:val="34"/>
        </w:rPr>
        <w:t> </w:t>
      </w:r>
      <w:r>
        <w:rPr>
          <w:i/>
          <w:color w:val="231F20"/>
          <w:sz w:val="34"/>
        </w:rPr>
        <w:t>Lượng</w:t>
      </w:r>
      <w:r>
        <w:rPr>
          <w:i/>
          <w:color w:val="231F20"/>
          <w:spacing w:val="-14"/>
          <w:sz w:val="34"/>
        </w:rPr>
        <w:t> </w:t>
      </w:r>
      <w:r>
        <w:rPr>
          <w:i/>
          <w:color w:val="231F20"/>
          <w:sz w:val="34"/>
        </w:rPr>
        <w:t>Thọ</w:t>
      </w:r>
      <w:r>
        <w:rPr>
          <w:color w:val="231F20"/>
          <w:sz w:val="34"/>
        </w:rPr>
        <w:t>,</w:t>
      </w:r>
      <w:r>
        <w:rPr>
          <w:color w:val="231F20"/>
          <w:spacing w:val="-14"/>
          <w:sz w:val="34"/>
        </w:rPr>
        <w:t> </w:t>
      </w:r>
      <w:r>
        <w:rPr>
          <w:color w:val="231F20"/>
          <w:sz w:val="34"/>
        </w:rPr>
        <w:t>cũng</w:t>
      </w:r>
      <w:r>
        <w:rPr>
          <w:color w:val="231F20"/>
          <w:spacing w:val="-14"/>
          <w:sz w:val="34"/>
        </w:rPr>
        <w:t> </w:t>
      </w:r>
      <w:r>
        <w:rPr>
          <w:color w:val="231F20"/>
          <w:sz w:val="34"/>
        </w:rPr>
        <w:t>mang </w:t>
      </w:r>
      <w:r>
        <w:rPr>
          <w:color w:val="231F20"/>
          <w:w w:val="105"/>
          <w:sz w:val="34"/>
        </w:rPr>
        <w:t>tên là kinh </w:t>
      </w:r>
      <w:r>
        <w:rPr>
          <w:i/>
          <w:color w:val="231F20"/>
          <w:w w:val="105"/>
          <w:sz w:val="34"/>
        </w:rPr>
        <w:t>A Di Đà</w:t>
      </w:r>
      <w:r>
        <w:rPr>
          <w:color w:val="231F20"/>
          <w:w w:val="105"/>
          <w:sz w:val="34"/>
        </w:rPr>
        <w:t>. Tên gọi tương đồng, cho nên gọi kinh này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Đại</w:t>
      </w:r>
      <w:r>
        <w:rPr>
          <w:color w:val="231F20"/>
          <w:spacing w:val="-14"/>
          <w:w w:val="105"/>
          <w:sz w:val="34"/>
        </w:rPr>
        <w:t> </w:t>
      </w:r>
      <w:r>
        <w:rPr>
          <w:color w:val="231F20"/>
          <w:w w:val="105"/>
          <w:sz w:val="34"/>
        </w:rPr>
        <w:t>bản.</w:t>
      </w:r>
      <w:r>
        <w:rPr>
          <w:color w:val="231F20"/>
          <w:spacing w:val="-15"/>
          <w:w w:val="105"/>
          <w:sz w:val="34"/>
        </w:rPr>
        <w:t> </w:t>
      </w:r>
      <w:r>
        <w:rPr>
          <w:color w:val="231F20"/>
          <w:w w:val="105"/>
          <w:sz w:val="34"/>
        </w:rPr>
        <w:t>Kinh</w:t>
      </w:r>
      <w:r>
        <w:rPr>
          <w:color w:val="231F20"/>
          <w:spacing w:val="-13"/>
          <w:w w:val="105"/>
          <w:sz w:val="34"/>
        </w:rPr>
        <w:t> </w:t>
      </w:r>
      <w:r>
        <w:rPr>
          <w:i/>
          <w:color w:val="231F20"/>
          <w:w w:val="105"/>
          <w:sz w:val="34"/>
        </w:rPr>
        <w:t>A</w:t>
      </w:r>
      <w:r>
        <w:rPr>
          <w:i/>
          <w:color w:val="231F20"/>
          <w:spacing w:val="-15"/>
          <w:w w:val="105"/>
          <w:sz w:val="34"/>
        </w:rPr>
        <w:t> </w:t>
      </w:r>
      <w:r>
        <w:rPr>
          <w:i/>
          <w:color w:val="231F20"/>
          <w:w w:val="105"/>
          <w:sz w:val="34"/>
        </w:rPr>
        <w:t>Di</w:t>
      </w:r>
      <w:r>
        <w:rPr>
          <w:i/>
          <w:color w:val="231F20"/>
          <w:spacing w:val="-15"/>
          <w:w w:val="105"/>
          <w:sz w:val="34"/>
        </w:rPr>
        <w:t> </w:t>
      </w:r>
      <w:r>
        <w:rPr>
          <w:i/>
          <w:color w:val="231F20"/>
          <w:w w:val="105"/>
          <w:sz w:val="34"/>
        </w:rPr>
        <w:t>Đà</w:t>
      </w:r>
      <w:r>
        <w:rPr>
          <w:i/>
          <w:color w:val="231F20"/>
          <w:spacing w:val="-13"/>
          <w:w w:val="105"/>
          <w:sz w:val="34"/>
        </w:rPr>
        <w:t> </w:t>
      </w:r>
      <w:r>
        <w:rPr>
          <w:color w:val="231F20"/>
          <w:w w:val="105"/>
          <w:sz w:val="34"/>
        </w:rPr>
        <w:t>dịch</w:t>
      </w:r>
      <w:r>
        <w:rPr>
          <w:color w:val="231F20"/>
          <w:spacing w:val="-14"/>
          <w:w w:val="105"/>
          <w:sz w:val="34"/>
        </w:rPr>
        <w:t> </w:t>
      </w:r>
      <w:r>
        <w:rPr>
          <w:color w:val="231F20"/>
          <w:w w:val="105"/>
          <w:sz w:val="34"/>
        </w:rPr>
        <w:t>vào</w:t>
      </w:r>
      <w:r>
        <w:rPr>
          <w:color w:val="231F20"/>
          <w:spacing w:val="-15"/>
          <w:w w:val="105"/>
          <w:sz w:val="34"/>
        </w:rPr>
        <w:t> </w:t>
      </w:r>
      <w:r>
        <w:rPr>
          <w:color w:val="231F20"/>
          <w:w w:val="105"/>
          <w:sz w:val="34"/>
        </w:rPr>
        <w:t>đời</w:t>
      </w:r>
      <w:r>
        <w:rPr>
          <w:color w:val="231F20"/>
          <w:spacing w:val="-14"/>
          <w:w w:val="105"/>
          <w:sz w:val="34"/>
        </w:rPr>
        <w:t> </w:t>
      </w:r>
      <w:r>
        <w:rPr>
          <w:color w:val="231F20"/>
          <w:w w:val="105"/>
          <w:sz w:val="34"/>
        </w:rPr>
        <w:t>Tần</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Tiểu</w:t>
      </w:r>
      <w:r>
        <w:rPr>
          <w:color w:val="231F20"/>
          <w:spacing w:val="-15"/>
          <w:w w:val="105"/>
          <w:sz w:val="34"/>
        </w:rPr>
        <w:t> </w:t>
      </w:r>
      <w:r>
        <w:rPr>
          <w:color w:val="231F20"/>
          <w:w w:val="105"/>
          <w:sz w:val="34"/>
        </w:rPr>
        <w:t>bản.</w:t>
      </w:r>
    </w:p>
    <w:p>
      <w:pPr>
        <w:spacing w:line="309" w:lineRule="auto" w:before="157"/>
        <w:ind w:left="103" w:right="405" w:firstLine="453"/>
        <w:jc w:val="both"/>
        <w:rPr>
          <w:sz w:val="34"/>
        </w:rPr>
      </w:pPr>
      <w:r>
        <w:rPr>
          <w:i/>
          <w:color w:val="231F20"/>
          <w:sz w:val="34"/>
        </w:rPr>
        <w:t>Di</w:t>
      </w:r>
      <w:r>
        <w:rPr>
          <w:i/>
          <w:color w:val="231F20"/>
          <w:spacing w:val="-6"/>
          <w:sz w:val="34"/>
        </w:rPr>
        <w:t> </w:t>
      </w:r>
      <w:r>
        <w:rPr>
          <w:i/>
          <w:color w:val="231F20"/>
          <w:sz w:val="34"/>
        </w:rPr>
        <w:t>Đà</w:t>
      </w:r>
      <w:r>
        <w:rPr>
          <w:i/>
          <w:color w:val="231F20"/>
          <w:spacing w:val="-6"/>
          <w:sz w:val="34"/>
        </w:rPr>
        <w:t> </w:t>
      </w:r>
      <w:r>
        <w:rPr>
          <w:i/>
          <w:color w:val="231F20"/>
          <w:sz w:val="34"/>
        </w:rPr>
        <w:t>Kinh</w:t>
      </w:r>
      <w:r>
        <w:rPr>
          <w:i/>
          <w:color w:val="231F20"/>
          <w:spacing w:val="-5"/>
          <w:sz w:val="34"/>
        </w:rPr>
        <w:t> </w:t>
      </w:r>
      <w:r>
        <w:rPr>
          <w:i/>
          <w:color w:val="231F20"/>
          <w:sz w:val="34"/>
        </w:rPr>
        <w:t>Sớ</w:t>
      </w:r>
      <w:r>
        <w:rPr>
          <w:i/>
          <w:color w:val="231F20"/>
          <w:spacing w:val="-6"/>
          <w:sz w:val="34"/>
        </w:rPr>
        <w:t> </w:t>
      </w:r>
      <w:r>
        <w:rPr>
          <w:i/>
          <w:color w:val="231F20"/>
          <w:sz w:val="34"/>
        </w:rPr>
        <w:t>Sao</w:t>
      </w:r>
      <w:r>
        <w:rPr>
          <w:i/>
          <w:color w:val="231F20"/>
          <w:spacing w:val="-6"/>
          <w:sz w:val="34"/>
        </w:rPr>
        <w:t> </w:t>
      </w:r>
      <w:r>
        <w:rPr>
          <w:color w:val="231F20"/>
          <w:sz w:val="34"/>
        </w:rPr>
        <w:t>của</w:t>
      </w:r>
      <w:r>
        <w:rPr>
          <w:color w:val="231F20"/>
          <w:spacing w:val="-5"/>
          <w:sz w:val="34"/>
        </w:rPr>
        <w:t> </w:t>
      </w:r>
      <w:r>
        <w:rPr>
          <w:color w:val="231F20"/>
          <w:sz w:val="34"/>
        </w:rPr>
        <w:t>Đại</w:t>
      </w:r>
      <w:r>
        <w:rPr>
          <w:color w:val="231F20"/>
          <w:spacing w:val="-5"/>
          <w:sz w:val="34"/>
        </w:rPr>
        <w:t> </w:t>
      </w:r>
      <w:r>
        <w:rPr>
          <w:color w:val="231F20"/>
          <w:sz w:val="34"/>
        </w:rPr>
        <w:t>sư</w:t>
      </w:r>
      <w:r>
        <w:rPr>
          <w:color w:val="231F20"/>
          <w:spacing w:val="-5"/>
          <w:sz w:val="34"/>
        </w:rPr>
        <w:t> </w:t>
      </w:r>
      <w:r>
        <w:rPr>
          <w:color w:val="231F20"/>
          <w:sz w:val="34"/>
        </w:rPr>
        <w:t>Liên</w:t>
      </w:r>
      <w:r>
        <w:rPr>
          <w:color w:val="231F20"/>
          <w:spacing w:val="-5"/>
          <w:sz w:val="34"/>
        </w:rPr>
        <w:t> </w:t>
      </w:r>
      <w:r>
        <w:rPr>
          <w:color w:val="231F20"/>
          <w:sz w:val="34"/>
        </w:rPr>
        <w:t>Trì</w:t>
      </w:r>
      <w:r>
        <w:rPr>
          <w:color w:val="231F20"/>
          <w:spacing w:val="-5"/>
          <w:sz w:val="34"/>
        </w:rPr>
        <w:t> </w:t>
      </w:r>
      <w:r>
        <w:rPr>
          <w:color w:val="231F20"/>
          <w:sz w:val="34"/>
        </w:rPr>
        <w:t>có</w:t>
      </w:r>
      <w:r>
        <w:rPr>
          <w:color w:val="231F20"/>
          <w:spacing w:val="-5"/>
          <w:sz w:val="34"/>
        </w:rPr>
        <w:t> </w:t>
      </w:r>
      <w:r>
        <w:rPr>
          <w:color w:val="231F20"/>
          <w:sz w:val="34"/>
        </w:rPr>
        <w:t>nói:</w:t>
      </w:r>
      <w:r>
        <w:rPr>
          <w:color w:val="231F20"/>
          <w:spacing w:val="-6"/>
          <w:sz w:val="34"/>
        </w:rPr>
        <w:t> </w:t>
      </w:r>
      <w:r>
        <w:rPr>
          <w:i/>
          <w:color w:val="231F20"/>
          <w:sz w:val="34"/>
        </w:rPr>
        <w:t>Đại</w:t>
      </w:r>
      <w:r>
        <w:rPr>
          <w:i/>
          <w:color w:val="231F20"/>
          <w:spacing w:val="-6"/>
          <w:sz w:val="34"/>
        </w:rPr>
        <w:t> </w:t>
      </w:r>
      <w:r>
        <w:rPr>
          <w:i/>
          <w:color w:val="231F20"/>
          <w:sz w:val="34"/>
        </w:rPr>
        <w:t>tiểu</w:t>
      </w:r>
      <w:r>
        <w:rPr>
          <w:i/>
          <w:color w:val="231F20"/>
          <w:spacing w:val="-5"/>
          <w:sz w:val="34"/>
        </w:rPr>
        <w:t> </w:t>
      </w:r>
      <w:r>
        <w:rPr>
          <w:i/>
          <w:color w:val="231F20"/>
          <w:sz w:val="34"/>
        </w:rPr>
        <w:t>nhị bản, văn hữu phồn giản, nghĩa vô thắng liệt, phán thuộc đồng </w:t>
      </w:r>
      <w:r>
        <w:rPr>
          <w:i/>
          <w:color w:val="231F20"/>
          <w:w w:val="105"/>
          <w:sz w:val="34"/>
        </w:rPr>
        <w:t>bộ</w:t>
      </w:r>
      <w:r>
        <w:rPr>
          <w:i/>
          <w:color w:val="231F20"/>
          <w:spacing w:val="-22"/>
          <w:w w:val="105"/>
          <w:sz w:val="34"/>
        </w:rPr>
        <w:t> </w:t>
      </w:r>
      <w:r>
        <w:rPr>
          <w:color w:val="231F20"/>
          <w:w w:val="105"/>
          <w:sz w:val="34"/>
        </w:rPr>
        <w:t>(Hai</w:t>
      </w:r>
      <w:r>
        <w:rPr>
          <w:color w:val="231F20"/>
          <w:spacing w:val="-22"/>
          <w:w w:val="105"/>
          <w:sz w:val="34"/>
        </w:rPr>
        <w:t> </w:t>
      </w:r>
      <w:r>
        <w:rPr>
          <w:color w:val="231F20"/>
          <w:w w:val="105"/>
          <w:sz w:val="34"/>
        </w:rPr>
        <w:t>bản</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tiểu,</w:t>
      </w:r>
      <w:r>
        <w:rPr>
          <w:color w:val="231F20"/>
          <w:spacing w:val="-22"/>
          <w:w w:val="105"/>
          <w:sz w:val="34"/>
        </w:rPr>
        <w:t> </w:t>
      </w:r>
      <w:r>
        <w:rPr>
          <w:color w:val="231F20"/>
          <w:w w:val="105"/>
          <w:sz w:val="34"/>
        </w:rPr>
        <w:t>văn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nhiều,</w:t>
      </w:r>
      <w:r>
        <w:rPr>
          <w:color w:val="231F20"/>
          <w:spacing w:val="-22"/>
          <w:w w:val="105"/>
          <w:sz w:val="34"/>
        </w:rPr>
        <w:t> </w:t>
      </w:r>
      <w:r>
        <w:rPr>
          <w:color w:val="231F20"/>
          <w:w w:val="105"/>
          <w:sz w:val="34"/>
        </w:rPr>
        <w:t>ít</w:t>
      </w:r>
      <w:r>
        <w:rPr>
          <w:color w:val="231F20"/>
          <w:spacing w:val="-22"/>
          <w:w w:val="105"/>
          <w:sz w:val="34"/>
        </w:rPr>
        <w:t> </w:t>
      </w:r>
      <w:r>
        <w:rPr>
          <w:color w:val="231F20"/>
          <w:w w:val="105"/>
          <w:sz w:val="34"/>
        </w:rPr>
        <w:t>mà</w:t>
      </w:r>
      <w:r>
        <w:rPr>
          <w:color w:val="231F20"/>
          <w:spacing w:val="-22"/>
          <w:w w:val="105"/>
          <w:sz w:val="34"/>
        </w:rPr>
        <w:t> </w:t>
      </w:r>
      <w:r>
        <w:rPr>
          <w:color w:val="231F20"/>
          <w:w w:val="105"/>
          <w:sz w:val="34"/>
        </w:rPr>
        <w:t>nghĩa</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hơn kém, xét thuộc về đồng bộ). Thật sự, 2 bộ kinh này đều nói về</w:t>
      </w:r>
      <w:r>
        <w:rPr>
          <w:color w:val="231F20"/>
          <w:spacing w:val="-22"/>
          <w:w w:val="105"/>
          <w:sz w:val="34"/>
        </w:rPr>
        <w:t> </w:t>
      </w:r>
      <w:r>
        <w:rPr>
          <w:color w:val="231F20"/>
          <w:w w:val="105"/>
          <w:sz w:val="34"/>
        </w:rPr>
        <w:t>một</w:t>
      </w:r>
      <w:r>
        <w:rPr>
          <w:color w:val="231F20"/>
          <w:spacing w:val="-22"/>
          <w:w w:val="105"/>
          <w:sz w:val="34"/>
        </w:rPr>
        <w:t> </w:t>
      </w:r>
      <w:r>
        <w:rPr>
          <w:color w:val="231F20"/>
          <w:w w:val="105"/>
          <w:sz w:val="34"/>
        </w:rPr>
        <w:t>sự</w:t>
      </w:r>
      <w:r>
        <w:rPr>
          <w:color w:val="231F20"/>
          <w:spacing w:val="-22"/>
          <w:w w:val="105"/>
          <w:sz w:val="34"/>
        </w:rPr>
        <w:t> </w:t>
      </w:r>
      <w:r>
        <w:rPr>
          <w:color w:val="231F20"/>
          <w:w w:val="105"/>
          <w:sz w:val="34"/>
        </w:rPr>
        <w:t>việc.</w:t>
      </w:r>
      <w:r>
        <w:rPr>
          <w:color w:val="231F20"/>
          <w:spacing w:val="-22"/>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1"/>
          <w:w w:val="105"/>
          <w:sz w:val="34"/>
        </w:rPr>
        <w:t> </w:t>
      </w:r>
      <w:r>
        <w:rPr>
          <w:i/>
          <w:color w:val="231F20"/>
          <w:w w:val="105"/>
          <w:sz w:val="34"/>
        </w:rPr>
        <w:t>Thọ</w:t>
      </w:r>
      <w:r>
        <w:rPr>
          <w:i/>
          <w:color w:val="231F20"/>
          <w:spacing w:val="-22"/>
          <w:w w:val="105"/>
          <w:sz w:val="34"/>
        </w:rPr>
        <w:t> </w:t>
      </w:r>
      <w:r>
        <w:rPr>
          <w:color w:val="231F20"/>
          <w:w w:val="105"/>
          <w:sz w:val="34"/>
        </w:rPr>
        <w:t>nói</w:t>
      </w:r>
      <w:r>
        <w:rPr>
          <w:color w:val="231F20"/>
          <w:spacing w:val="-22"/>
          <w:w w:val="105"/>
          <w:sz w:val="34"/>
        </w:rPr>
        <w:t> </w:t>
      </w:r>
      <w:r>
        <w:rPr>
          <w:color w:val="231F20"/>
          <w:w w:val="105"/>
          <w:sz w:val="34"/>
        </w:rPr>
        <w:t>tỉ</w:t>
      </w:r>
      <w:r>
        <w:rPr>
          <w:color w:val="231F20"/>
          <w:spacing w:val="-22"/>
          <w:w w:val="105"/>
          <w:sz w:val="34"/>
        </w:rPr>
        <w:t> </w:t>
      </w:r>
      <w:r>
        <w:rPr>
          <w:color w:val="231F20"/>
          <w:w w:val="105"/>
          <w:sz w:val="34"/>
        </w:rPr>
        <w:t>mỉ,</w:t>
      </w:r>
      <w:r>
        <w:rPr>
          <w:color w:val="231F20"/>
          <w:spacing w:val="-22"/>
          <w:w w:val="105"/>
          <w:sz w:val="34"/>
        </w:rPr>
        <w:t> </w:t>
      </w:r>
      <w:r>
        <w:rPr>
          <w:color w:val="231F20"/>
          <w:w w:val="105"/>
          <w:sz w:val="34"/>
        </w:rPr>
        <w:t>kinh</w:t>
      </w:r>
      <w:r>
        <w:rPr>
          <w:color w:val="231F20"/>
          <w:spacing w:val="-21"/>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2"/>
          <w:w w:val="105"/>
          <w:sz w:val="34"/>
        </w:rPr>
        <w:t> </w:t>
      </w:r>
      <w:r>
        <w:rPr>
          <w:color w:val="231F20"/>
          <w:w w:val="105"/>
          <w:sz w:val="34"/>
        </w:rPr>
        <w:t>nói tóm lược. Hoàn toàn tương đồng, cùng một bộ.</w:t>
      </w:r>
    </w:p>
    <w:p>
      <w:pPr>
        <w:spacing w:line="309" w:lineRule="auto" w:before="153"/>
        <w:ind w:left="103" w:right="400" w:firstLine="453"/>
        <w:jc w:val="both"/>
        <w:rPr>
          <w:sz w:val="34"/>
        </w:rPr>
      </w:pPr>
      <w:r>
        <w:rPr>
          <w:i/>
          <w:color w:val="231F20"/>
          <w:w w:val="105"/>
          <w:sz w:val="34"/>
        </w:rPr>
        <w:t>Hiện</w:t>
      </w:r>
      <w:r>
        <w:rPr>
          <w:i/>
          <w:color w:val="231F20"/>
          <w:spacing w:val="-17"/>
          <w:w w:val="105"/>
          <w:sz w:val="34"/>
        </w:rPr>
        <w:t> </w:t>
      </w:r>
      <w:r>
        <w:rPr>
          <w:i/>
          <w:color w:val="231F20"/>
          <w:w w:val="105"/>
          <w:sz w:val="34"/>
        </w:rPr>
        <w:t>tiểu</w:t>
      </w:r>
      <w:r>
        <w:rPr>
          <w:i/>
          <w:color w:val="231F20"/>
          <w:spacing w:val="-17"/>
          <w:w w:val="105"/>
          <w:sz w:val="34"/>
        </w:rPr>
        <w:t> </w:t>
      </w:r>
      <w:r>
        <w:rPr>
          <w:i/>
          <w:color w:val="231F20"/>
          <w:w w:val="105"/>
          <w:sz w:val="34"/>
        </w:rPr>
        <w:t>bản</w:t>
      </w:r>
      <w:r>
        <w:rPr>
          <w:i/>
          <w:color w:val="231F20"/>
          <w:spacing w:val="-17"/>
          <w:w w:val="105"/>
          <w:sz w:val="34"/>
        </w:rPr>
        <w:t> </w:t>
      </w:r>
      <w:r>
        <w:rPr>
          <w:i/>
          <w:color w:val="231F20"/>
          <w:w w:val="105"/>
          <w:sz w:val="34"/>
        </w:rPr>
        <w:t>Di</w:t>
      </w:r>
      <w:r>
        <w:rPr>
          <w:i/>
          <w:color w:val="231F20"/>
          <w:spacing w:val="-17"/>
          <w:w w:val="105"/>
          <w:sz w:val="34"/>
        </w:rPr>
        <w:t> </w:t>
      </w:r>
      <w:r>
        <w:rPr>
          <w:i/>
          <w:color w:val="231F20"/>
          <w:w w:val="105"/>
          <w:sz w:val="34"/>
        </w:rPr>
        <w:t>Đà,</w:t>
      </w:r>
      <w:r>
        <w:rPr>
          <w:i/>
          <w:color w:val="231F20"/>
          <w:spacing w:val="-17"/>
          <w:w w:val="105"/>
          <w:sz w:val="34"/>
        </w:rPr>
        <w:t> </w:t>
      </w:r>
      <w:r>
        <w:rPr>
          <w:i/>
          <w:color w:val="231F20"/>
          <w:w w:val="105"/>
          <w:sz w:val="34"/>
        </w:rPr>
        <w:t>cọng</w:t>
      </w:r>
      <w:r>
        <w:rPr>
          <w:i/>
          <w:color w:val="231F20"/>
          <w:spacing w:val="-17"/>
          <w:w w:val="105"/>
          <w:sz w:val="34"/>
        </w:rPr>
        <w:t> </w:t>
      </w:r>
      <w:r>
        <w:rPr>
          <w:i/>
          <w:color w:val="231F20"/>
          <w:w w:val="105"/>
          <w:sz w:val="34"/>
        </w:rPr>
        <w:t>hữu</w:t>
      </w:r>
      <w:r>
        <w:rPr>
          <w:i/>
          <w:color w:val="231F20"/>
          <w:spacing w:val="-17"/>
          <w:w w:val="105"/>
          <w:sz w:val="34"/>
        </w:rPr>
        <w:t> </w:t>
      </w:r>
      <w:r>
        <w:rPr>
          <w:i/>
          <w:color w:val="231F20"/>
          <w:w w:val="105"/>
          <w:sz w:val="34"/>
        </w:rPr>
        <w:t>tam</w:t>
      </w:r>
      <w:r>
        <w:rPr>
          <w:i/>
          <w:color w:val="231F20"/>
          <w:spacing w:val="-16"/>
          <w:w w:val="105"/>
          <w:sz w:val="34"/>
        </w:rPr>
        <w:t> </w:t>
      </w:r>
      <w:r>
        <w:rPr>
          <w:i/>
          <w:color w:val="231F20"/>
          <w:w w:val="105"/>
          <w:sz w:val="34"/>
        </w:rPr>
        <w:t>chủng</w:t>
      </w:r>
      <w:r>
        <w:rPr>
          <w:i/>
          <w:color w:val="231F20"/>
          <w:spacing w:val="-16"/>
          <w:w w:val="105"/>
          <w:sz w:val="34"/>
        </w:rPr>
        <w:t> </w:t>
      </w:r>
      <w:r>
        <w:rPr>
          <w:color w:val="231F20"/>
          <w:w w:val="105"/>
          <w:sz w:val="34"/>
        </w:rPr>
        <w:t>(Tiểu</w:t>
      </w:r>
      <w:r>
        <w:rPr>
          <w:color w:val="231F20"/>
          <w:spacing w:val="-16"/>
          <w:w w:val="105"/>
          <w:sz w:val="34"/>
        </w:rPr>
        <w:t> </w:t>
      </w:r>
      <w:r>
        <w:rPr>
          <w:color w:val="231F20"/>
          <w:w w:val="105"/>
          <w:sz w:val="34"/>
        </w:rPr>
        <w:t>bản</w:t>
      </w:r>
      <w:r>
        <w:rPr>
          <w:color w:val="231F20"/>
          <w:spacing w:val="-17"/>
          <w:w w:val="105"/>
          <w:sz w:val="34"/>
        </w:rPr>
        <w:t> </w:t>
      </w:r>
      <w:r>
        <w:rPr>
          <w:color w:val="231F20"/>
          <w:w w:val="105"/>
          <w:sz w:val="34"/>
        </w:rPr>
        <w:t>kinh </w:t>
      </w:r>
      <w:r>
        <w:rPr>
          <w:i/>
          <w:color w:val="231F20"/>
          <w:w w:val="105"/>
          <w:sz w:val="34"/>
        </w:rPr>
        <w:t>Di</w:t>
      </w:r>
      <w:r>
        <w:rPr>
          <w:i/>
          <w:color w:val="231F20"/>
          <w:spacing w:val="-11"/>
          <w:w w:val="105"/>
          <w:sz w:val="34"/>
        </w:rPr>
        <w:t> </w:t>
      </w:r>
      <w:r>
        <w:rPr>
          <w:i/>
          <w:color w:val="231F20"/>
          <w:w w:val="105"/>
          <w:sz w:val="34"/>
        </w:rPr>
        <w:t>Đà</w:t>
      </w:r>
      <w:r>
        <w:rPr>
          <w:i/>
          <w:color w:val="231F20"/>
          <w:spacing w:val="-10"/>
          <w:w w:val="105"/>
          <w:sz w:val="34"/>
        </w:rPr>
        <w:t> </w:t>
      </w:r>
      <w:r>
        <w:rPr>
          <w:color w:val="231F20"/>
          <w:w w:val="105"/>
          <w:sz w:val="34"/>
        </w:rPr>
        <w:t>hiện</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ba</w:t>
      </w:r>
      <w:r>
        <w:rPr>
          <w:color w:val="231F20"/>
          <w:spacing w:val="-10"/>
          <w:w w:val="105"/>
          <w:sz w:val="34"/>
        </w:rPr>
        <w:t> </w:t>
      </w:r>
      <w:r>
        <w:rPr>
          <w:color w:val="231F20"/>
          <w:w w:val="105"/>
          <w:sz w:val="34"/>
        </w:rPr>
        <w:t>loại).</w:t>
      </w:r>
      <w:r>
        <w:rPr>
          <w:color w:val="231F20"/>
          <w:spacing w:val="-11"/>
          <w:w w:val="105"/>
          <w:sz w:val="34"/>
        </w:rPr>
        <w:t> </w:t>
      </w:r>
      <w:r>
        <w:rPr>
          <w:color w:val="231F20"/>
          <w:w w:val="105"/>
          <w:sz w:val="34"/>
        </w:rPr>
        <w:t>Một,</w:t>
      </w:r>
      <w:r>
        <w:rPr>
          <w:color w:val="231F20"/>
          <w:spacing w:val="-10"/>
          <w:w w:val="105"/>
          <w:sz w:val="34"/>
        </w:rPr>
        <w:t> </w:t>
      </w:r>
      <w:r>
        <w:rPr>
          <w:color w:val="231F20"/>
          <w:w w:val="105"/>
          <w:sz w:val="34"/>
        </w:rPr>
        <w:t>kinh</w:t>
      </w:r>
      <w:r>
        <w:rPr>
          <w:color w:val="231F20"/>
          <w:spacing w:val="-7"/>
          <w:w w:val="105"/>
          <w:sz w:val="34"/>
        </w:rPr>
        <w:t> </w:t>
      </w:r>
      <w:r>
        <w:rPr>
          <w:i/>
          <w:color w:val="231F20"/>
          <w:w w:val="105"/>
          <w:sz w:val="34"/>
        </w:rPr>
        <w:t>A</w:t>
      </w:r>
      <w:r>
        <w:rPr>
          <w:i/>
          <w:color w:val="231F20"/>
          <w:spacing w:val="-11"/>
          <w:w w:val="105"/>
          <w:sz w:val="34"/>
        </w:rPr>
        <w:t> </w:t>
      </w:r>
      <w:r>
        <w:rPr>
          <w:i/>
          <w:color w:val="231F20"/>
          <w:w w:val="105"/>
          <w:sz w:val="34"/>
        </w:rPr>
        <w:t>Di</w:t>
      </w:r>
      <w:r>
        <w:rPr>
          <w:i/>
          <w:color w:val="231F20"/>
          <w:spacing w:val="-11"/>
          <w:w w:val="105"/>
          <w:sz w:val="34"/>
        </w:rPr>
        <w:t> </w:t>
      </w:r>
      <w:r>
        <w:rPr>
          <w:i/>
          <w:color w:val="231F20"/>
          <w:w w:val="105"/>
          <w:sz w:val="34"/>
        </w:rPr>
        <w:t>Đà</w:t>
      </w:r>
      <w:r>
        <w:rPr>
          <w:i/>
          <w:color w:val="231F20"/>
          <w:spacing w:val="-10"/>
          <w:w w:val="105"/>
          <w:sz w:val="34"/>
        </w:rPr>
        <w:t> </w:t>
      </w:r>
      <w:r>
        <w:rPr>
          <w:color w:val="231F20"/>
          <w:w w:val="105"/>
          <w:sz w:val="34"/>
        </w:rPr>
        <w:t>hiện</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đời Diêu Tần Tam Tạng Pháp sư Cưu Ma La Thập dịch. Hai, kinh </w:t>
      </w:r>
      <w:r>
        <w:rPr>
          <w:i/>
          <w:color w:val="231F20"/>
          <w:w w:val="105"/>
          <w:sz w:val="34"/>
        </w:rPr>
        <w:t>Xưng Tán Tịnh Độ Phật Nhiếp Thọ</w:t>
      </w:r>
      <w:r>
        <w:rPr>
          <w:color w:val="231F20"/>
          <w:w w:val="105"/>
          <w:sz w:val="34"/>
        </w:rPr>
        <w:t>, đời Đường Tam Tạng Pháp sư Huyền Trang dịch. Ba, kinh </w:t>
      </w:r>
      <w:r>
        <w:rPr>
          <w:i/>
          <w:color w:val="231F20"/>
          <w:w w:val="105"/>
          <w:sz w:val="34"/>
        </w:rPr>
        <w:t>A Di Đà </w:t>
      </w:r>
      <w:r>
        <w:rPr>
          <w:color w:val="231F20"/>
          <w:w w:val="105"/>
          <w:sz w:val="34"/>
        </w:rPr>
        <w:t>hội tập bản, 2 bản dịch vào đời Diêu Tần và đời Đường, đây là hội tập của cư sĩ Bồ tát giới Hạ Liên Cư hiện nay. Hạ lão cư sĩ đã hội tập kinh </w:t>
      </w:r>
      <w:r>
        <w:rPr>
          <w:i/>
          <w:color w:val="231F20"/>
          <w:w w:val="105"/>
          <w:sz w:val="34"/>
        </w:rPr>
        <w:t>Vô Lượng Thọ</w:t>
      </w:r>
      <w:r>
        <w:rPr>
          <w:color w:val="231F20"/>
          <w:w w:val="105"/>
          <w:sz w:val="34"/>
        </w:rPr>
        <w:t>, đồng thời cũng hội tập luôn kinh </w:t>
      </w:r>
      <w:r>
        <w:rPr>
          <w:i/>
          <w:color w:val="231F20"/>
          <w:w w:val="105"/>
          <w:sz w:val="34"/>
        </w:rPr>
        <w:t>A Di Đà</w:t>
      </w:r>
      <w:r>
        <w:rPr>
          <w:color w:val="231F20"/>
          <w:w w:val="105"/>
          <w:sz w:val="34"/>
        </w:rPr>
        <w:t>. Hai bản này ông đều hội tập hết. Đây là nói về đồng bộ.</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spacing w:line="312" w:lineRule="auto" w:before="106"/>
        <w:ind w:left="387" w:right="119" w:firstLine="453"/>
        <w:jc w:val="both"/>
        <w:rPr>
          <w:sz w:val="34"/>
        </w:rPr>
      </w:pPr>
      <w:r>
        <w:rPr>
          <w:color w:val="231F20"/>
          <w:w w:val="105"/>
          <w:sz w:val="34"/>
        </w:rPr>
        <w:t>Dưới</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giới</w:t>
      </w:r>
      <w:r>
        <w:rPr>
          <w:color w:val="231F20"/>
          <w:spacing w:val="-3"/>
          <w:w w:val="105"/>
          <w:sz w:val="34"/>
        </w:rPr>
        <w:t> </w:t>
      </w:r>
      <w:r>
        <w:rPr>
          <w:color w:val="231F20"/>
          <w:w w:val="105"/>
          <w:sz w:val="34"/>
        </w:rPr>
        <w:t>thiệu</w:t>
      </w:r>
      <w:r>
        <w:rPr>
          <w:color w:val="231F20"/>
          <w:spacing w:val="-3"/>
          <w:w w:val="105"/>
          <w:sz w:val="34"/>
        </w:rPr>
        <w:t> </w:t>
      </w:r>
      <w:r>
        <w:rPr>
          <w:color w:val="231F20"/>
          <w:w w:val="105"/>
          <w:sz w:val="34"/>
        </w:rPr>
        <w:t>sơ</w:t>
      </w:r>
      <w:r>
        <w:rPr>
          <w:color w:val="231F20"/>
          <w:spacing w:val="-2"/>
          <w:w w:val="105"/>
          <w:sz w:val="34"/>
        </w:rPr>
        <w:t> </w:t>
      </w:r>
      <w:r>
        <w:rPr>
          <w:color w:val="231F20"/>
          <w:w w:val="105"/>
          <w:sz w:val="34"/>
        </w:rPr>
        <w:t>lược.</w:t>
      </w:r>
      <w:r>
        <w:rPr>
          <w:color w:val="231F20"/>
          <w:spacing w:val="-2"/>
          <w:w w:val="105"/>
          <w:sz w:val="34"/>
        </w:rPr>
        <w:t> </w:t>
      </w:r>
      <w:r>
        <w:rPr>
          <w:i/>
          <w:color w:val="231F20"/>
          <w:w w:val="105"/>
          <w:sz w:val="34"/>
        </w:rPr>
        <w:t>Tần</w:t>
      </w:r>
      <w:r>
        <w:rPr>
          <w:i/>
          <w:color w:val="231F20"/>
          <w:spacing w:val="-3"/>
          <w:w w:val="105"/>
          <w:sz w:val="34"/>
        </w:rPr>
        <w:t> </w:t>
      </w:r>
      <w:r>
        <w:rPr>
          <w:i/>
          <w:color w:val="231F20"/>
          <w:w w:val="105"/>
          <w:sz w:val="34"/>
        </w:rPr>
        <w:t>Đường</w:t>
      </w:r>
      <w:r>
        <w:rPr>
          <w:i/>
          <w:color w:val="231F20"/>
          <w:spacing w:val="-2"/>
          <w:w w:val="105"/>
          <w:sz w:val="34"/>
        </w:rPr>
        <w:t> </w:t>
      </w:r>
      <w:r>
        <w:rPr>
          <w:i/>
          <w:color w:val="231F20"/>
          <w:w w:val="105"/>
          <w:sz w:val="34"/>
        </w:rPr>
        <w:t>lưỡng</w:t>
      </w:r>
      <w:r>
        <w:rPr>
          <w:i/>
          <w:color w:val="231F20"/>
          <w:spacing w:val="-2"/>
          <w:w w:val="105"/>
          <w:sz w:val="34"/>
        </w:rPr>
        <w:t> </w:t>
      </w:r>
      <w:r>
        <w:rPr>
          <w:i/>
          <w:color w:val="231F20"/>
          <w:w w:val="105"/>
          <w:sz w:val="34"/>
        </w:rPr>
        <w:t>dịch,</w:t>
      </w:r>
      <w:r>
        <w:rPr>
          <w:i/>
          <w:color w:val="231F20"/>
          <w:spacing w:val="-3"/>
          <w:w w:val="105"/>
          <w:sz w:val="34"/>
        </w:rPr>
        <w:t> </w:t>
      </w:r>
      <w:r>
        <w:rPr>
          <w:i/>
          <w:color w:val="231F20"/>
          <w:w w:val="105"/>
          <w:sz w:val="34"/>
        </w:rPr>
        <w:t>đại thể tương đồng </w:t>
      </w:r>
      <w:r>
        <w:rPr>
          <w:color w:val="231F20"/>
          <w:w w:val="105"/>
          <w:sz w:val="34"/>
        </w:rPr>
        <w:t>(Hai bản dịch Tần - Đường phần lớn tương đồng).</w:t>
      </w:r>
      <w:r>
        <w:rPr>
          <w:color w:val="231F20"/>
          <w:spacing w:val="-14"/>
          <w:w w:val="105"/>
          <w:sz w:val="34"/>
        </w:rPr>
        <w:t> </w:t>
      </w:r>
      <w:r>
        <w:rPr>
          <w:color w:val="231F20"/>
          <w:w w:val="105"/>
          <w:sz w:val="34"/>
        </w:rPr>
        <w:t>Đoạn</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giới</w:t>
      </w:r>
      <w:r>
        <w:rPr>
          <w:color w:val="231F20"/>
          <w:spacing w:val="-14"/>
          <w:w w:val="105"/>
          <w:sz w:val="34"/>
        </w:rPr>
        <w:t> </w:t>
      </w:r>
      <w:r>
        <w:rPr>
          <w:color w:val="231F20"/>
          <w:w w:val="105"/>
          <w:sz w:val="34"/>
        </w:rPr>
        <w:t>thiệu</w:t>
      </w:r>
      <w:r>
        <w:rPr>
          <w:color w:val="231F20"/>
          <w:spacing w:val="-14"/>
          <w:w w:val="105"/>
          <w:sz w:val="34"/>
        </w:rPr>
        <w:t> </w:t>
      </w:r>
      <w:r>
        <w:rPr>
          <w:color w:val="231F20"/>
          <w:w w:val="105"/>
          <w:sz w:val="34"/>
        </w:rPr>
        <w:t>cho</w:t>
      </w:r>
      <w:r>
        <w:rPr>
          <w:color w:val="231F20"/>
          <w:spacing w:val="-14"/>
          <w:w w:val="105"/>
          <w:sz w:val="34"/>
        </w:rPr>
        <w:t> </w:t>
      </w:r>
      <w:r>
        <w:rPr>
          <w:color w:val="231F20"/>
          <w:w w:val="105"/>
          <w:sz w:val="34"/>
        </w:rPr>
        <w:t>chúng</w:t>
      </w:r>
      <w:r>
        <w:rPr>
          <w:color w:val="231F20"/>
          <w:spacing w:val="-13"/>
          <w:w w:val="105"/>
          <w:sz w:val="34"/>
        </w:rPr>
        <w:t> </w:t>
      </w:r>
      <w:r>
        <w:rPr>
          <w:color w:val="231F20"/>
          <w:w w:val="105"/>
          <w:sz w:val="34"/>
        </w:rPr>
        <w:t>ta</w:t>
      </w:r>
      <w:r>
        <w:rPr>
          <w:color w:val="231F20"/>
          <w:spacing w:val="-14"/>
          <w:w w:val="105"/>
          <w:sz w:val="34"/>
        </w:rPr>
        <w:t> </w:t>
      </w:r>
      <w:r>
        <w:rPr>
          <w:color w:val="231F20"/>
          <w:w w:val="105"/>
          <w:sz w:val="34"/>
        </w:rPr>
        <w:t>kinh</w:t>
      </w:r>
      <w:r>
        <w:rPr>
          <w:color w:val="231F20"/>
          <w:spacing w:val="-12"/>
          <w:w w:val="105"/>
          <w:sz w:val="34"/>
        </w:rPr>
        <w:t> </w:t>
      </w:r>
      <w:r>
        <w:rPr>
          <w:i/>
          <w:color w:val="231F20"/>
          <w:w w:val="105"/>
          <w:sz w:val="34"/>
        </w:rPr>
        <w:t>Phật</w:t>
      </w:r>
      <w:r>
        <w:rPr>
          <w:i/>
          <w:color w:val="231F20"/>
          <w:spacing w:val="-13"/>
          <w:w w:val="105"/>
          <w:sz w:val="34"/>
        </w:rPr>
        <w:t> </w:t>
      </w:r>
      <w:r>
        <w:rPr>
          <w:i/>
          <w:color w:val="231F20"/>
          <w:w w:val="105"/>
          <w:sz w:val="34"/>
        </w:rPr>
        <w:t>Thuyết</w:t>
      </w:r>
      <w:r>
        <w:rPr>
          <w:i/>
          <w:color w:val="231F20"/>
          <w:spacing w:val="-13"/>
          <w:w w:val="105"/>
          <w:sz w:val="34"/>
        </w:rPr>
        <w:t> </w:t>
      </w:r>
      <w:r>
        <w:rPr>
          <w:i/>
          <w:color w:val="231F20"/>
          <w:w w:val="105"/>
          <w:sz w:val="34"/>
        </w:rPr>
        <w:t>A Di</w:t>
      </w:r>
      <w:r>
        <w:rPr>
          <w:i/>
          <w:color w:val="231F20"/>
          <w:spacing w:val="-2"/>
          <w:w w:val="105"/>
          <w:sz w:val="34"/>
        </w:rPr>
        <w:t> </w:t>
      </w:r>
      <w:r>
        <w:rPr>
          <w:i/>
          <w:color w:val="231F20"/>
          <w:w w:val="105"/>
          <w:sz w:val="34"/>
        </w:rPr>
        <w:t>Đà</w:t>
      </w:r>
      <w:r>
        <w:rPr>
          <w:color w:val="231F20"/>
          <w:w w:val="105"/>
          <w:sz w:val="34"/>
        </w:rPr>
        <w:t>,</w:t>
      </w:r>
      <w:r>
        <w:rPr>
          <w:color w:val="231F20"/>
          <w:spacing w:val="-2"/>
          <w:w w:val="105"/>
          <w:sz w:val="34"/>
        </w:rPr>
        <w:t> </w:t>
      </w:r>
      <w:r>
        <w:rPr>
          <w:color w:val="231F20"/>
          <w:w w:val="105"/>
          <w:sz w:val="34"/>
        </w:rPr>
        <w:t>là</w:t>
      </w:r>
      <w:r>
        <w:rPr>
          <w:color w:val="231F20"/>
          <w:spacing w:val="-2"/>
          <w:w w:val="105"/>
          <w:sz w:val="34"/>
        </w:rPr>
        <w:t> </w:t>
      </w:r>
      <w:r>
        <w:rPr>
          <w:color w:val="231F20"/>
          <w:w w:val="105"/>
          <w:sz w:val="34"/>
        </w:rPr>
        <w:t>tiểu</w:t>
      </w:r>
      <w:r>
        <w:rPr>
          <w:color w:val="231F20"/>
          <w:spacing w:val="-2"/>
          <w:w w:val="105"/>
          <w:sz w:val="34"/>
        </w:rPr>
        <w:t> </w:t>
      </w:r>
      <w:r>
        <w:rPr>
          <w:color w:val="231F20"/>
          <w:w w:val="105"/>
          <w:sz w:val="34"/>
        </w:rPr>
        <w:t>bản</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do</w:t>
      </w:r>
      <w:r>
        <w:rPr>
          <w:color w:val="231F20"/>
          <w:spacing w:val="-2"/>
          <w:w w:val="105"/>
          <w:sz w:val="34"/>
        </w:rPr>
        <w:t> </w:t>
      </w:r>
      <w:r>
        <w:rPr>
          <w:color w:val="231F20"/>
          <w:w w:val="105"/>
          <w:sz w:val="34"/>
        </w:rPr>
        <w:t>Ngài</w:t>
      </w:r>
      <w:r>
        <w:rPr>
          <w:color w:val="231F20"/>
          <w:spacing w:val="-2"/>
          <w:w w:val="105"/>
          <w:sz w:val="34"/>
        </w:rPr>
        <w:t> </w:t>
      </w:r>
      <w:r>
        <w:rPr>
          <w:color w:val="231F20"/>
          <w:w w:val="105"/>
          <w:sz w:val="34"/>
        </w:rPr>
        <w:t>La</w:t>
      </w:r>
      <w:r>
        <w:rPr>
          <w:color w:val="231F20"/>
          <w:spacing w:val="-2"/>
          <w:w w:val="105"/>
          <w:sz w:val="34"/>
        </w:rPr>
        <w:t> </w:t>
      </w:r>
      <w:r>
        <w:rPr>
          <w:color w:val="231F20"/>
          <w:w w:val="105"/>
          <w:sz w:val="34"/>
        </w:rPr>
        <w:t>Thập</w:t>
      </w:r>
      <w:r>
        <w:rPr>
          <w:color w:val="231F20"/>
          <w:spacing w:val="-2"/>
          <w:w w:val="105"/>
          <w:sz w:val="34"/>
        </w:rPr>
        <w:t> </w:t>
      </w:r>
      <w:r>
        <w:rPr>
          <w:color w:val="231F20"/>
          <w:w w:val="105"/>
          <w:sz w:val="34"/>
        </w:rPr>
        <w:t>phiên</w:t>
      </w:r>
      <w:r>
        <w:rPr>
          <w:color w:val="231F20"/>
          <w:spacing w:val="-2"/>
          <w:w w:val="105"/>
          <w:sz w:val="34"/>
        </w:rPr>
        <w:t> </w:t>
      </w:r>
      <w:r>
        <w:rPr>
          <w:color w:val="231F20"/>
          <w:w w:val="105"/>
          <w:sz w:val="34"/>
        </w:rPr>
        <w:t>dịch</w:t>
      </w:r>
      <w:r>
        <w:rPr>
          <w:color w:val="231F20"/>
          <w:spacing w:val="-2"/>
          <w:w w:val="105"/>
          <w:sz w:val="34"/>
        </w:rPr>
        <w:t> </w:t>
      </w:r>
      <w:r>
        <w:rPr>
          <w:color w:val="231F20"/>
          <w:w w:val="105"/>
          <w:sz w:val="34"/>
        </w:rPr>
        <w:t>và</w:t>
      </w:r>
      <w:r>
        <w:rPr>
          <w:color w:val="231F20"/>
          <w:spacing w:val="-2"/>
          <w:w w:val="105"/>
          <w:sz w:val="34"/>
        </w:rPr>
        <w:t> </w:t>
      </w:r>
      <w:r>
        <w:rPr>
          <w:color w:val="231F20"/>
          <w:w w:val="105"/>
          <w:sz w:val="34"/>
        </w:rPr>
        <w:t>bản Đại</w:t>
      </w:r>
      <w:r>
        <w:rPr>
          <w:color w:val="231F20"/>
          <w:spacing w:val="-17"/>
          <w:w w:val="105"/>
          <w:sz w:val="34"/>
        </w:rPr>
        <w:t> </w:t>
      </w:r>
      <w:r>
        <w:rPr>
          <w:color w:val="231F20"/>
          <w:w w:val="105"/>
          <w:sz w:val="34"/>
        </w:rPr>
        <w:t>sư</w:t>
      </w:r>
      <w:r>
        <w:rPr>
          <w:color w:val="231F20"/>
          <w:spacing w:val="-17"/>
          <w:w w:val="105"/>
          <w:sz w:val="34"/>
        </w:rPr>
        <w:t> </w:t>
      </w:r>
      <w:r>
        <w:rPr>
          <w:color w:val="231F20"/>
          <w:w w:val="105"/>
          <w:sz w:val="34"/>
        </w:rPr>
        <w:t>Huyền</w:t>
      </w:r>
      <w:r>
        <w:rPr>
          <w:color w:val="231F20"/>
          <w:spacing w:val="-17"/>
          <w:w w:val="105"/>
          <w:sz w:val="34"/>
        </w:rPr>
        <w:t> </w:t>
      </w:r>
      <w:r>
        <w:rPr>
          <w:color w:val="231F20"/>
          <w:w w:val="105"/>
          <w:sz w:val="34"/>
        </w:rPr>
        <w:t>Trang</w:t>
      </w:r>
      <w:r>
        <w:rPr>
          <w:color w:val="231F20"/>
          <w:spacing w:val="-17"/>
          <w:w w:val="105"/>
          <w:sz w:val="34"/>
        </w:rPr>
        <w:t> </w:t>
      </w:r>
      <w:r>
        <w:rPr>
          <w:color w:val="231F20"/>
          <w:w w:val="105"/>
          <w:sz w:val="34"/>
        </w:rPr>
        <w:t>phiên</w:t>
      </w:r>
      <w:r>
        <w:rPr>
          <w:color w:val="231F20"/>
          <w:spacing w:val="-17"/>
          <w:w w:val="105"/>
          <w:sz w:val="34"/>
        </w:rPr>
        <w:t> </w:t>
      </w:r>
      <w:r>
        <w:rPr>
          <w:color w:val="231F20"/>
          <w:w w:val="105"/>
          <w:sz w:val="34"/>
        </w:rPr>
        <w:t>dịch</w:t>
      </w:r>
      <w:r>
        <w:rPr>
          <w:color w:val="231F20"/>
          <w:spacing w:val="-17"/>
          <w:w w:val="105"/>
          <w:sz w:val="34"/>
        </w:rPr>
        <w:t> </w:t>
      </w:r>
      <w:r>
        <w:rPr>
          <w:color w:val="231F20"/>
          <w:w w:val="105"/>
          <w:sz w:val="34"/>
        </w:rPr>
        <w:t>đời</w:t>
      </w:r>
      <w:r>
        <w:rPr>
          <w:color w:val="231F20"/>
          <w:spacing w:val="-17"/>
          <w:w w:val="105"/>
          <w:sz w:val="34"/>
        </w:rPr>
        <w:t> </w:t>
      </w:r>
      <w:r>
        <w:rPr>
          <w:color w:val="231F20"/>
          <w:w w:val="105"/>
          <w:sz w:val="34"/>
        </w:rPr>
        <w:t>Đường.</w:t>
      </w:r>
      <w:r>
        <w:rPr>
          <w:color w:val="231F20"/>
          <w:spacing w:val="-17"/>
          <w:w w:val="105"/>
          <w:sz w:val="34"/>
        </w:rPr>
        <w:t> </w:t>
      </w:r>
      <w:r>
        <w:rPr>
          <w:color w:val="231F20"/>
          <w:w w:val="105"/>
          <w:sz w:val="34"/>
        </w:rPr>
        <w:t>Hai</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đều có trong </w:t>
      </w:r>
      <w:r>
        <w:rPr>
          <w:i/>
          <w:color w:val="231F20"/>
          <w:w w:val="105"/>
          <w:sz w:val="34"/>
        </w:rPr>
        <w:t>Đại Tạng Kinh</w:t>
      </w:r>
      <w:r>
        <w:rPr>
          <w:color w:val="231F20"/>
          <w:w w:val="105"/>
          <w:sz w:val="34"/>
        </w:rPr>
        <w:t>, đại thể tương đồng.</w:t>
      </w:r>
    </w:p>
    <w:p>
      <w:pPr>
        <w:spacing w:line="312" w:lineRule="auto" w:before="150"/>
        <w:ind w:left="387" w:right="122" w:firstLine="453"/>
        <w:jc w:val="both"/>
        <w:rPr>
          <w:sz w:val="34"/>
        </w:rPr>
      </w:pPr>
      <w:r>
        <w:rPr>
          <w:i/>
          <w:color w:val="231F20"/>
          <w:w w:val="105"/>
          <w:sz w:val="34"/>
        </w:rPr>
        <w:t>Sảo hữu xuất nhập </w:t>
      </w:r>
      <w:r>
        <w:rPr>
          <w:color w:val="231F20"/>
          <w:w w:val="105"/>
          <w:sz w:val="34"/>
        </w:rPr>
        <w:t>(Hơi có thêm bớt). Chính là phương pháp dịch không giống nhau.</w:t>
      </w:r>
    </w:p>
    <w:p>
      <w:pPr>
        <w:pStyle w:val="BodyText"/>
        <w:spacing w:line="312" w:lineRule="auto" w:before="145"/>
        <w:ind w:left="387" w:right="121" w:firstLine="453"/>
      </w:pPr>
      <w:r>
        <w:rPr>
          <w:i/>
          <w:color w:val="231F20"/>
          <w:w w:val="105"/>
        </w:rPr>
        <w:t>Tần dịch tinh yếu lưu sướng, chúng sở tông hướng</w:t>
      </w:r>
      <w:r>
        <w:rPr>
          <w:i/>
          <w:color w:val="231F20"/>
          <w:spacing w:val="-2"/>
          <w:w w:val="105"/>
        </w:rPr>
        <w:t> </w:t>
      </w:r>
      <w:r>
        <w:rPr>
          <w:color w:val="231F20"/>
          <w:w w:val="105"/>
        </w:rPr>
        <w:t>(Bản dịch của Ngài La Thập, thật sự là tinh tế vắn tắt, văn tự lưu loát, đọc rất dễ chịu, cho nên lưu hành rộng rãi). Người tu theo</w:t>
      </w:r>
      <w:r>
        <w:rPr>
          <w:color w:val="231F20"/>
          <w:spacing w:val="-23"/>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Tịnh</w:t>
      </w:r>
      <w:r>
        <w:rPr>
          <w:color w:val="231F20"/>
          <w:spacing w:val="-23"/>
          <w:w w:val="105"/>
        </w:rPr>
        <w:t> </w:t>
      </w:r>
      <w:r>
        <w:rPr>
          <w:color w:val="231F20"/>
          <w:w w:val="105"/>
        </w:rPr>
        <w:t>Độ</w:t>
      </w:r>
      <w:r>
        <w:rPr>
          <w:color w:val="231F20"/>
          <w:spacing w:val="-22"/>
          <w:w w:val="105"/>
        </w:rPr>
        <w:t> </w:t>
      </w:r>
      <w:r>
        <w:rPr>
          <w:color w:val="231F20"/>
          <w:w w:val="105"/>
        </w:rPr>
        <w:t>chẳng</w:t>
      </w:r>
      <w:r>
        <w:rPr>
          <w:color w:val="231F20"/>
          <w:spacing w:val="-22"/>
          <w:w w:val="105"/>
        </w:rPr>
        <w:t> </w:t>
      </w:r>
      <w:r>
        <w:rPr>
          <w:color w:val="231F20"/>
          <w:w w:val="105"/>
        </w:rPr>
        <w:t>ai</w:t>
      </w:r>
      <w:r>
        <w:rPr>
          <w:color w:val="231F20"/>
          <w:spacing w:val="-23"/>
          <w:w w:val="105"/>
        </w:rPr>
        <w:t> </w:t>
      </w:r>
      <w:r>
        <w:rPr>
          <w:color w:val="231F20"/>
          <w:w w:val="105"/>
        </w:rPr>
        <w:t>không</w:t>
      </w:r>
      <w:r>
        <w:rPr>
          <w:color w:val="231F20"/>
          <w:spacing w:val="-22"/>
          <w:w w:val="105"/>
        </w:rPr>
        <w:t> </w:t>
      </w:r>
      <w:r>
        <w:rPr>
          <w:color w:val="231F20"/>
          <w:w w:val="105"/>
        </w:rPr>
        <w:t>đọc</w:t>
      </w:r>
      <w:r>
        <w:rPr>
          <w:color w:val="231F20"/>
          <w:spacing w:val="-22"/>
          <w:w w:val="105"/>
        </w:rPr>
        <w:t> </w:t>
      </w:r>
      <w:r>
        <w:rPr>
          <w:color w:val="231F20"/>
          <w:w w:val="105"/>
        </w:rPr>
        <w:t>qua</w:t>
      </w:r>
      <w:r>
        <w:rPr>
          <w:color w:val="231F20"/>
          <w:spacing w:val="-23"/>
          <w:w w:val="105"/>
        </w:rPr>
        <w:t> </w:t>
      </w:r>
      <w:r>
        <w:rPr>
          <w:color w:val="231F20"/>
          <w:w w:val="105"/>
        </w:rPr>
        <w:t>bộ</w:t>
      </w:r>
      <w:r>
        <w:rPr>
          <w:color w:val="231F20"/>
          <w:spacing w:val="-22"/>
          <w:w w:val="105"/>
        </w:rPr>
        <w:t> </w:t>
      </w:r>
      <w:r>
        <w:rPr>
          <w:color w:val="231F20"/>
          <w:w w:val="105"/>
        </w:rPr>
        <w:t>kinh</w:t>
      </w:r>
      <w:r>
        <w:rPr>
          <w:color w:val="231F20"/>
          <w:spacing w:val="-22"/>
          <w:w w:val="105"/>
        </w:rPr>
        <w:t> </w:t>
      </w:r>
      <w:r>
        <w:rPr>
          <w:color w:val="231F20"/>
          <w:w w:val="105"/>
        </w:rPr>
        <w:t>này, đặt nó làm thời công phu tối.</w:t>
      </w:r>
    </w:p>
    <w:p>
      <w:pPr>
        <w:pStyle w:val="BodyText"/>
        <w:spacing w:line="312" w:lineRule="auto" w:before="149"/>
        <w:ind w:left="387" w:right="121" w:firstLine="453"/>
      </w:pPr>
      <w:r>
        <w:rPr>
          <w:color w:val="231F20"/>
          <w:w w:val="105"/>
        </w:rPr>
        <w:t>Bản</w:t>
      </w:r>
      <w:r>
        <w:rPr>
          <w:color w:val="231F20"/>
          <w:spacing w:val="-11"/>
          <w:w w:val="105"/>
        </w:rPr>
        <w:t> </w:t>
      </w:r>
      <w:r>
        <w:rPr>
          <w:color w:val="231F20"/>
          <w:w w:val="105"/>
        </w:rPr>
        <w:t>dịch</w:t>
      </w:r>
      <w:r>
        <w:rPr>
          <w:color w:val="231F20"/>
          <w:spacing w:val="-11"/>
          <w:w w:val="105"/>
        </w:rPr>
        <w:t> </w:t>
      </w:r>
      <w:r>
        <w:rPr>
          <w:color w:val="231F20"/>
          <w:w w:val="105"/>
        </w:rPr>
        <w:t>của</w:t>
      </w:r>
      <w:r>
        <w:rPr>
          <w:color w:val="231F20"/>
          <w:spacing w:val="-10"/>
          <w:w w:val="105"/>
        </w:rPr>
        <w:t> </w:t>
      </w:r>
      <w:r>
        <w:rPr>
          <w:color w:val="231F20"/>
          <w:w w:val="105"/>
        </w:rPr>
        <w:t>Pháp</w:t>
      </w:r>
      <w:r>
        <w:rPr>
          <w:color w:val="231F20"/>
          <w:spacing w:val="-11"/>
          <w:w w:val="105"/>
        </w:rPr>
        <w:t> </w:t>
      </w:r>
      <w:r>
        <w:rPr>
          <w:color w:val="231F20"/>
          <w:w w:val="105"/>
        </w:rPr>
        <w:t>sư</w:t>
      </w:r>
      <w:r>
        <w:rPr>
          <w:color w:val="231F20"/>
          <w:spacing w:val="-11"/>
          <w:w w:val="105"/>
        </w:rPr>
        <w:t> </w:t>
      </w:r>
      <w:r>
        <w:rPr>
          <w:color w:val="231F20"/>
          <w:w w:val="105"/>
        </w:rPr>
        <w:t>Huyền</w:t>
      </w:r>
      <w:r>
        <w:rPr>
          <w:color w:val="231F20"/>
          <w:spacing w:val="-11"/>
          <w:w w:val="105"/>
        </w:rPr>
        <w:t> </w:t>
      </w:r>
      <w:r>
        <w:rPr>
          <w:color w:val="231F20"/>
          <w:w w:val="105"/>
        </w:rPr>
        <w:t>Trang</w:t>
      </w:r>
      <w:r>
        <w:rPr>
          <w:color w:val="231F20"/>
          <w:spacing w:val="-11"/>
          <w:w w:val="105"/>
        </w:rPr>
        <w:t> </w:t>
      </w:r>
      <w:r>
        <w:rPr>
          <w:color w:val="231F20"/>
          <w:w w:val="105"/>
        </w:rPr>
        <w:t>đời</w:t>
      </w:r>
      <w:r>
        <w:rPr>
          <w:color w:val="231F20"/>
          <w:spacing w:val="-10"/>
          <w:w w:val="105"/>
        </w:rPr>
        <w:t> </w:t>
      </w:r>
      <w:r>
        <w:rPr>
          <w:color w:val="231F20"/>
          <w:w w:val="105"/>
        </w:rPr>
        <w:t>Đường</w:t>
      </w:r>
      <w:r>
        <w:rPr>
          <w:color w:val="231F20"/>
          <w:spacing w:val="-11"/>
          <w:w w:val="105"/>
        </w:rPr>
        <w:t> </w:t>
      </w:r>
      <w:r>
        <w:rPr>
          <w:color w:val="231F20"/>
          <w:w w:val="105"/>
        </w:rPr>
        <w:t>không</w:t>
      </w:r>
      <w:r>
        <w:rPr>
          <w:color w:val="231F20"/>
          <w:spacing w:val="-11"/>
          <w:w w:val="105"/>
        </w:rPr>
        <w:t> </w:t>
      </w:r>
      <w:r>
        <w:rPr>
          <w:color w:val="231F20"/>
          <w:w w:val="105"/>
        </w:rPr>
        <w:t>có ai</w:t>
      </w:r>
      <w:r>
        <w:rPr>
          <w:color w:val="231F20"/>
          <w:spacing w:val="-8"/>
          <w:w w:val="105"/>
        </w:rPr>
        <w:t> </w:t>
      </w:r>
      <w:r>
        <w:rPr>
          <w:color w:val="231F20"/>
          <w:w w:val="105"/>
        </w:rPr>
        <w:t>đọc.</w:t>
      </w:r>
      <w:r>
        <w:rPr>
          <w:color w:val="231F20"/>
          <w:spacing w:val="-7"/>
          <w:w w:val="105"/>
        </w:rPr>
        <w:t> </w:t>
      </w:r>
      <w:r>
        <w:rPr>
          <w:color w:val="231F20"/>
          <w:w w:val="105"/>
        </w:rPr>
        <w:t>Không</w:t>
      </w:r>
      <w:r>
        <w:rPr>
          <w:color w:val="231F20"/>
          <w:spacing w:val="-8"/>
          <w:w w:val="105"/>
        </w:rPr>
        <w:t> </w:t>
      </w:r>
      <w:r>
        <w:rPr>
          <w:color w:val="231F20"/>
          <w:w w:val="105"/>
        </w:rPr>
        <w:t>phải</w:t>
      </w:r>
      <w:r>
        <w:rPr>
          <w:color w:val="231F20"/>
          <w:spacing w:val="-7"/>
          <w:w w:val="105"/>
        </w:rPr>
        <w:t> </w:t>
      </w:r>
      <w:r>
        <w:rPr>
          <w:color w:val="231F20"/>
          <w:w w:val="105"/>
        </w:rPr>
        <w:t>người</w:t>
      </w:r>
      <w:r>
        <w:rPr>
          <w:color w:val="231F20"/>
          <w:spacing w:val="-8"/>
          <w:w w:val="105"/>
        </w:rPr>
        <w:t> </w:t>
      </w:r>
      <w:r>
        <w:rPr>
          <w:color w:val="231F20"/>
          <w:w w:val="105"/>
        </w:rPr>
        <w:t>nghiên</w:t>
      </w:r>
      <w:r>
        <w:rPr>
          <w:color w:val="231F20"/>
          <w:spacing w:val="-7"/>
          <w:w w:val="105"/>
        </w:rPr>
        <w:t> </w:t>
      </w:r>
      <w:r>
        <w:rPr>
          <w:color w:val="231F20"/>
          <w:w w:val="105"/>
        </w:rPr>
        <w:t>cứu</w:t>
      </w:r>
      <w:r>
        <w:rPr>
          <w:color w:val="231F20"/>
          <w:spacing w:val="-7"/>
          <w:w w:val="105"/>
        </w:rPr>
        <w:t> </w:t>
      </w:r>
      <w:r>
        <w:rPr>
          <w:color w:val="231F20"/>
          <w:w w:val="105"/>
        </w:rPr>
        <w:t>kinh</w:t>
      </w:r>
      <w:r>
        <w:rPr>
          <w:color w:val="231F20"/>
          <w:spacing w:val="-8"/>
          <w:w w:val="105"/>
        </w:rPr>
        <w:t> </w:t>
      </w:r>
      <w:r>
        <w:rPr>
          <w:color w:val="231F20"/>
          <w:w w:val="105"/>
        </w:rPr>
        <w:t>giáo,</w:t>
      </w:r>
      <w:r>
        <w:rPr>
          <w:color w:val="231F20"/>
          <w:spacing w:val="-8"/>
          <w:w w:val="105"/>
        </w:rPr>
        <w:t> </w:t>
      </w:r>
      <w:r>
        <w:rPr>
          <w:color w:val="231F20"/>
          <w:w w:val="105"/>
        </w:rPr>
        <w:t>thì</w:t>
      </w:r>
      <w:r>
        <w:rPr>
          <w:color w:val="231F20"/>
          <w:spacing w:val="-8"/>
          <w:w w:val="105"/>
        </w:rPr>
        <w:t> </w:t>
      </w:r>
      <w:r>
        <w:rPr>
          <w:color w:val="231F20"/>
          <w:w w:val="105"/>
        </w:rPr>
        <w:t>hầu</w:t>
      </w:r>
      <w:r>
        <w:rPr>
          <w:color w:val="231F20"/>
          <w:spacing w:val="-7"/>
          <w:w w:val="105"/>
        </w:rPr>
        <w:t> </w:t>
      </w:r>
      <w:r>
        <w:rPr>
          <w:color w:val="231F20"/>
          <w:w w:val="105"/>
        </w:rPr>
        <w:t>như chẳng</w:t>
      </w:r>
      <w:r>
        <w:rPr>
          <w:color w:val="231F20"/>
          <w:spacing w:val="-2"/>
          <w:w w:val="105"/>
        </w:rPr>
        <w:t> </w:t>
      </w:r>
      <w:r>
        <w:rPr>
          <w:color w:val="231F20"/>
          <w:w w:val="105"/>
        </w:rPr>
        <w:t>ai</w:t>
      </w:r>
      <w:r>
        <w:rPr>
          <w:color w:val="231F20"/>
          <w:spacing w:val="-2"/>
          <w:w w:val="105"/>
        </w:rPr>
        <w:t> </w:t>
      </w:r>
      <w:r>
        <w:rPr>
          <w:color w:val="231F20"/>
          <w:w w:val="105"/>
        </w:rPr>
        <w:t>đọc bản</w:t>
      </w:r>
      <w:r>
        <w:rPr>
          <w:color w:val="231F20"/>
          <w:spacing w:val="-2"/>
          <w:w w:val="105"/>
        </w:rPr>
        <w:t> </w:t>
      </w:r>
      <w:r>
        <w:rPr>
          <w:color w:val="231F20"/>
          <w:w w:val="105"/>
        </w:rPr>
        <w:t>này.</w:t>
      </w:r>
      <w:r>
        <w:rPr>
          <w:color w:val="231F20"/>
          <w:spacing w:val="-2"/>
          <w:w w:val="105"/>
        </w:rPr>
        <w:t> </w:t>
      </w:r>
      <w:r>
        <w:rPr>
          <w:color w:val="231F20"/>
          <w:w w:val="105"/>
        </w:rPr>
        <w:t>Ngài</w:t>
      </w:r>
      <w:r>
        <w:rPr>
          <w:color w:val="231F20"/>
          <w:spacing w:val="-2"/>
          <w:w w:val="105"/>
        </w:rPr>
        <w:t> </w:t>
      </w:r>
      <w:r>
        <w:rPr>
          <w:color w:val="231F20"/>
          <w:w w:val="105"/>
        </w:rPr>
        <w:t>dịch rất</w:t>
      </w:r>
      <w:r>
        <w:rPr>
          <w:color w:val="231F20"/>
          <w:spacing w:val="-2"/>
          <w:w w:val="105"/>
        </w:rPr>
        <w:t> </w:t>
      </w:r>
      <w:r>
        <w:rPr>
          <w:color w:val="231F20"/>
          <w:w w:val="105"/>
        </w:rPr>
        <w:t>hay.</w:t>
      </w:r>
    </w:p>
    <w:p>
      <w:pPr>
        <w:spacing w:line="312" w:lineRule="auto" w:before="146"/>
        <w:ind w:left="387" w:right="121" w:firstLine="453"/>
        <w:jc w:val="both"/>
        <w:rPr>
          <w:sz w:val="34"/>
        </w:rPr>
      </w:pPr>
      <w:r>
        <w:rPr>
          <w:i/>
          <w:color w:val="231F20"/>
          <w:w w:val="105"/>
          <w:sz w:val="34"/>
        </w:rPr>
        <w:t>Đường</w:t>
      </w:r>
      <w:r>
        <w:rPr>
          <w:i/>
          <w:color w:val="231F20"/>
          <w:spacing w:val="-14"/>
          <w:w w:val="105"/>
          <w:sz w:val="34"/>
        </w:rPr>
        <w:t> </w:t>
      </w:r>
      <w:r>
        <w:rPr>
          <w:i/>
          <w:color w:val="231F20"/>
          <w:w w:val="105"/>
          <w:sz w:val="34"/>
        </w:rPr>
        <w:t>dịch</w:t>
      </w:r>
      <w:r>
        <w:rPr>
          <w:i/>
          <w:color w:val="231F20"/>
          <w:spacing w:val="-15"/>
          <w:w w:val="105"/>
          <w:sz w:val="34"/>
        </w:rPr>
        <w:t> </w:t>
      </w:r>
      <w:r>
        <w:rPr>
          <w:i/>
          <w:color w:val="231F20"/>
          <w:w w:val="105"/>
          <w:sz w:val="34"/>
        </w:rPr>
        <w:t>tắc</w:t>
      </w:r>
      <w:r>
        <w:rPr>
          <w:i/>
          <w:color w:val="231F20"/>
          <w:spacing w:val="-14"/>
          <w:w w:val="105"/>
          <w:sz w:val="34"/>
        </w:rPr>
        <w:t> </w:t>
      </w:r>
      <w:r>
        <w:rPr>
          <w:i/>
          <w:color w:val="231F20"/>
          <w:w w:val="105"/>
          <w:sz w:val="34"/>
        </w:rPr>
        <w:t>chuẩn</w:t>
      </w:r>
      <w:r>
        <w:rPr>
          <w:i/>
          <w:color w:val="231F20"/>
          <w:spacing w:val="-14"/>
          <w:w w:val="105"/>
          <w:sz w:val="34"/>
        </w:rPr>
        <w:t> </w:t>
      </w:r>
      <w:r>
        <w:rPr>
          <w:i/>
          <w:color w:val="231F20"/>
          <w:w w:val="105"/>
          <w:sz w:val="34"/>
        </w:rPr>
        <w:t>xác</w:t>
      </w:r>
      <w:r>
        <w:rPr>
          <w:i/>
          <w:color w:val="231F20"/>
          <w:spacing w:val="-14"/>
          <w:w w:val="105"/>
          <w:sz w:val="34"/>
        </w:rPr>
        <w:t> </w:t>
      </w:r>
      <w:r>
        <w:rPr>
          <w:i/>
          <w:color w:val="231F20"/>
          <w:w w:val="105"/>
          <w:sz w:val="34"/>
        </w:rPr>
        <w:t>tường</w:t>
      </w:r>
      <w:r>
        <w:rPr>
          <w:i/>
          <w:color w:val="231F20"/>
          <w:spacing w:val="-15"/>
          <w:w w:val="105"/>
          <w:sz w:val="34"/>
        </w:rPr>
        <w:t> </w:t>
      </w:r>
      <w:r>
        <w:rPr>
          <w:i/>
          <w:color w:val="231F20"/>
          <w:w w:val="105"/>
          <w:sz w:val="34"/>
        </w:rPr>
        <w:t>bị,</w:t>
      </w:r>
      <w:r>
        <w:rPr>
          <w:i/>
          <w:color w:val="231F20"/>
          <w:spacing w:val="-14"/>
          <w:w w:val="105"/>
          <w:sz w:val="34"/>
        </w:rPr>
        <w:t> </w:t>
      </w:r>
      <w:r>
        <w:rPr>
          <w:i/>
          <w:color w:val="231F20"/>
          <w:w w:val="105"/>
          <w:sz w:val="34"/>
        </w:rPr>
        <w:t>lực</w:t>
      </w:r>
      <w:r>
        <w:rPr>
          <w:i/>
          <w:color w:val="231F20"/>
          <w:spacing w:val="-14"/>
          <w:w w:val="105"/>
          <w:sz w:val="34"/>
        </w:rPr>
        <w:t> </w:t>
      </w:r>
      <w:r>
        <w:rPr>
          <w:i/>
          <w:color w:val="231F20"/>
          <w:w w:val="105"/>
          <w:sz w:val="34"/>
        </w:rPr>
        <w:t>bảo</w:t>
      </w:r>
      <w:r>
        <w:rPr>
          <w:i/>
          <w:color w:val="231F20"/>
          <w:spacing w:val="-15"/>
          <w:w w:val="105"/>
          <w:sz w:val="34"/>
        </w:rPr>
        <w:t> </w:t>
      </w:r>
      <w:r>
        <w:rPr>
          <w:i/>
          <w:color w:val="231F20"/>
          <w:w w:val="105"/>
          <w:sz w:val="34"/>
        </w:rPr>
        <w:t>nguyên</w:t>
      </w:r>
      <w:r>
        <w:rPr>
          <w:i/>
          <w:color w:val="231F20"/>
          <w:spacing w:val="-14"/>
          <w:w w:val="105"/>
          <w:sz w:val="34"/>
        </w:rPr>
        <w:t> </w:t>
      </w:r>
      <w:r>
        <w:rPr>
          <w:i/>
          <w:color w:val="231F20"/>
          <w:w w:val="105"/>
          <w:sz w:val="34"/>
        </w:rPr>
        <w:t>diện </w:t>
      </w:r>
      <w:r>
        <w:rPr>
          <w:color w:val="231F20"/>
          <w:w w:val="105"/>
          <w:sz w:val="34"/>
        </w:rPr>
        <w:t>(Bản</w:t>
      </w:r>
      <w:r>
        <w:rPr>
          <w:color w:val="231F20"/>
          <w:spacing w:val="-20"/>
          <w:w w:val="105"/>
          <w:sz w:val="34"/>
        </w:rPr>
        <w:t> </w:t>
      </w:r>
      <w:r>
        <w:rPr>
          <w:color w:val="231F20"/>
          <w:w w:val="105"/>
          <w:sz w:val="34"/>
        </w:rPr>
        <w:t>dịch</w:t>
      </w:r>
      <w:r>
        <w:rPr>
          <w:color w:val="231F20"/>
          <w:spacing w:val="-21"/>
          <w:w w:val="105"/>
          <w:sz w:val="34"/>
        </w:rPr>
        <w:t> </w:t>
      </w:r>
      <w:r>
        <w:rPr>
          <w:color w:val="231F20"/>
          <w:w w:val="105"/>
          <w:sz w:val="34"/>
        </w:rPr>
        <w:t>của</w:t>
      </w:r>
      <w:r>
        <w:rPr>
          <w:color w:val="231F20"/>
          <w:spacing w:val="-20"/>
          <w:w w:val="105"/>
          <w:sz w:val="34"/>
        </w:rPr>
        <w:t> </w:t>
      </w:r>
      <w:r>
        <w:rPr>
          <w:color w:val="231F20"/>
          <w:w w:val="105"/>
          <w:sz w:val="34"/>
        </w:rPr>
        <w:t>Ngài</w:t>
      </w:r>
      <w:r>
        <w:rPr>
          <w:color w:val="231F20"/>
          <w:spacing w:val="-20"/>
          <w:w w:val="105"/>
          <w:sz w:val="34"/>
        </w:rPr>
        <w:t> </w:t>
      </w:r>
      <w:r>
        <w:rPr>
          <w:color w:val="231F20"/>
          <w:w w:val="105"/>
          <w:sz w:val="34"/>
        </w:rPr>
        <w:t>Huyền</w:t>
      </w:r>
      <w:r>
        <w:rPr>
          <w:color w:val="231F20"/>
          <w:spacing w:val="-20"/>
          <w:w w:val="105"/>
          <w:sz w:val="34"/>
        </w:rPr>
        <w:t> </w:t>
      </w:r>
      <w:r>
        <w:rPr>
          <w:color w:val="231F20"/>
          <w:w w:val="105"/>
          <w:sz w:val="34"/>
        </w:rPr>
        <w:t>Trang</w:t>
      </w:r>
      <w:r>
        <w:rPr>
          <w:color w:val="231F20"/>
          <w:spacing w:val="-20"/>
          <w:w w:val="105"/>
          <w:sz w:val="34"/>
        </w:rPr>
        <w:t> </w:t>
      </w:r>
      <w:r>
        <w:rPr>
          <w:color w:val="231F20"/>
          <w:w w:val="105"/>
          <w:sz w:val="34"/>
        </w:rPr>
        <w:t>thì</w:t>
      </w:r>
      <w:r>
        <w:rPr>
          <w:color w:val="231F20"/>
          <w:spacing w:val="-20"/>
          <w:w w:val="105"/>
          <w:sz w:val="34"/>
        </w:rPr>
        <w:t> </w:t>
      </w:r>
      <w:r>
        <w:rPr>
          <w:color w:val="231F20"/>
          <w:w w:val="105"/>
          <w:sz w:val="34"/>
        </w:rPr>
        <w:t>chuẩn</w:t>
      </w:r>
      <w:r>
        <w:rPr>
          <w:color w:val="231F20"/>
          <w:spacing w:val="-20"/>
          <w:w w:val="105"/>
          <w:sz w:val="34"/>
        </w:rPr>
        <w:t> </w:t>
      </w:r>
      <w:r>
        <w:rPr>
          <w:color w:val="231F20"/>
          <w:w w:val="105"/>
          <w:sz w:val="34"/>
        </w:rPr>
        <w:t>xác,</w:t>
      </w:r>
      <w:r>
        <w:rPr>
          <w:color w:val="231F20"/>
          <w:spacing w:val="-20"/>
          <w:w w:val="105"/>
          <w:sz w:val="34"/>
        </w:rPr>
        <w:t> </w:t>
      </w:r>
      <w:r>
        <w:rPr>
          <w:color w:val="231F20"/>
          <w:w w:val="105"/>
          <w:sz w:val="34"/>
        </w:rPr>
        <w:t>đủ</w:t>
      </w:r>
      <w:r>
        <w:rPr>
          <w:color w:val="231F20"/>
          <w:spacing w:val="-20"/>
          <w:w w:val="105"/>
          <w:sz w:val="34"/>
        </w:rPr>
        <w:t> </w:t>
      </w:r>
      <w:r>
        <w:rPr>
          <w:color w:val="231F20"/>
          <w:w w:val="105"/>
          <w:sz w:val="34"/>
        </w:rPr>
        <w:t>ý</w:t>
      </w:r>
      <w:r>
        <w:rPr>
          <w:color w:val="231F20"/>
          <w:spacing w:val="-20"/>
          <w:w w:val="105"/>
          <w:sz w:val="34"/>
        </w:rPr>
        <w:t> </w:t>
      </w:r>
      <w:r>
        <w:rPr>
          <w:color w:val="231F20"/>
          <w:w w:val="105"/>
          <w:sz w:val="34"/>
        </w:rPr>
        <w:t>nguyên bản). Nghĩa là bản Phạn văn.</w:t>
      </w:r>
    </w:p>
    <w:p>
      <w:pPr>
        <w:pStyle w:val="BodyText"/>
        <w:spacing w:line="312" w:lineRule="auto" w:before="146"/>
        <w:ind w:left="387" w:right="120" w:firstLine="453"/>
      </w:pPr>
      <w:r>
        <w:rPr>
          <w:color w:val="231F20"/>
          <w:w w:val="105"/>
        </w:rPr>
        <w:t>Ngài</w:t>
      </w:r>
      <w:r>
        <w:rPr>
          <w:color w:val="231F20"/>
          <w:spacing w:val="-23"/>
          <w:w w:val="105"/>
        </w:rPr>
        <w:t> </w:t>
      </w:r>
      <w:r>
        <w:rPr>
          <w:color w:val="231F20"/>
          <w:w w:val="105"/>
        </w:rPr>
        <w:t>La</w:t>
      </w:r>
      <w:r>
        <w:rPr>
          <w:color w:val="231F20"/>
          <w:spacing w:val="-22"/>
          <w:w w:val="105"/>
        </w:rPr>
        <w:t> </w:t>
      </w:r>
      <w:r>
        <w:rPr>
          <w:color w:val="231F20"/>
          <w:w w:val="105"/>
        </w:rPr>
        <w:t>Thập</w:t>
      </w:r>
      <w:r>
        <w:rPr>
          <w:color w:val="231F20"/>
          <w:spacing w:val="-22"/>
          <w:w w:val="105"/>
        </w:rPr>
        <w:t> </w:t>
      </w:r>
      <w:r>
        <w:rPr>
          <w:color w:val="231F20"/>
          <w:w w:val="105"/>
        </w:rPr>
        <w:t>dịch</w:t>
      </w:r>
      <w:r>
        <w:rPr>
          <w:color w:val="231F20"/>
          <w:spacing w:val="-23"/>
          <w:w w:val="105"/>
        </w:rPr>
        <w:t> </w:t>
      </w:r>
      <w:r>
        <w:rPr>
          <w:color w:val="231F20"/>
          <w:w w:val="105"/>
        </w:rPr>
        <w:t>ý,</w:t>
      </w:r>
      <w:r>
        <w:rPr>
          <w:color w:val="231F20"/>
          <w:spacing w:val="-22"/>
          <w:w w:val="105"/>
        </w:rPr>
        <w:t> </w:t>
      </w:r>
      <w:r>
        <w:rPr>
          <w:color w:val="231F20"/>
          <w:w w:val="105"/>
        </w:rPr>
        <w:t>chứ</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trực</w:t>
      </w:r>
      <w:r>
        <w:rPr>
          <w:color w:val="231F20"/>
          <w:spacing w:val="-22"/>
          <w:w w:val="105"/>
        </w:rPr>
        <w:t> </w:t>
      </w:r>
      <w:r>
        <w:rPr>
          <w:color w:val="231F20"/>
          <w:w w:val="105"/>
        </w:rPr>
        <w:t>dịch,</w:t>
      </w:r>
      <w:r>
        <w:rPr>
          <w:color w:val="231F20"/>
          <w:spacing w:val="-23"/>
          <w:w w:val="105"/>
        </w:rPr>
        <w:t> </w:t>
      </w:r>
      <w:r>
        <w:rPr>
          <w:color w:val="231F20"/>
          <w:w w:val="105"/>
        </w:rPr>
        <w:t>hoàn</w:t>
      </w:r>
      <w:r>
        <w:rPr>
          <w:color w:val="231F20"/>
          <w:spacing w:val="-22"/>
          <w:w w:val="105"/>
        </w:rPr>
        <w:t> </w:t>
      </w:r>
      <w:r>
        <w:rPr>
          <w:color w:val="231F20"/>
          <w:w w:val="105"/>
        </w:rPr>
        <w:t>toàn </w:t>
      </w:r>
      <w:r>
        <w:rPr>
          <w:color w:val="231F20"/>
          <w:w w:val="110"/>
        </w:rPr>
        <w:t>nương</w:t>
      </w:r>
      <w:r>
        <w:rPr>
          <w:color w:val="231F20"/>
          <w:spacing w:val="-19"/>
          <w:w w:val="110"/>
        </w:rPr>
        <w:t> </w:t>
      </w:r>
      <w:r>
        <w:rPr>
          <w:color w:val="231F20"/>
          <w:w w:val="110"/>
        </w:rPr>
        <w:t>vào</w:t>
      </w:r>
      <w:r>
        <w:rPr>
          <w:color w:val="231F20"/>
          <w:spacing w:val="-19"/>
          <w:w w:val="110"/>
        </w:rPr>
        <w:t> </w:t>
      </w:r>
      <w:r>
        <w:rPr>
          <w:color w:val="231F20"/>
          <w:w w:val="110"/>
        </w:rPr>
        <w:t>ý</w:t>
      </w:r>
      <w:r>
        <w:rPr>
          <w:color w:val="231F20"/>
          <w:spacing w:val="-19"/>
          <w:w w:val="110"/>
        </w:rPr>
        <w:t> </w:t>
      </w:r>
      <w:r>
        <w:rPr>
          <w:color w:val="231F20"/>
          <w:w w:val="110"/>
        </w:rPr>
        <w:t>nghĩa</w:t>
      </w:r>
      <w:r>
        <w:rPr>
          <w:color w:val="231F20"/>
          <w:spacing w:val="-20"/>
          <w:w w:val="110"/>
        </w:rPr>
        <w:t> </w:t>
      </w:r>
      <w:r>
        <w:rPr>
          <w:color w:val="231F20"/>
          <w:w w:val="110"/>
        </w:rPr>
        <w:t>trong</w:t>
      </w:r>
      <w:r>
        <w:rPr>
          <w:color w:val="231F20"/>
          <w:spacing w:val="-19"/>
          <w:w w:val="110"/>
        </w:rPr>
        <w:t> </w:t>
      </w:r>
      <w:r>
        <w:rPr>
          <w:color w:val="231F20"/>
          <w:w w:val="110"/>
        </w:rPr>
        <w:t>kinh,</w:t>
      </w:r>
      <w:r>
        <w:rPr>
          <w:color w:val="231F20"/>
          <w:spacing w:val="-20"/>
          <w:w w:val="110"/>
        </w:rPr>
        <w:t> </w:t>
      </w:r>
      <w:r>
        <w:rPr>
          <w:color w:val="231F20"/>
          <w:w w:val="110"/>
        </w:rPr>
        <w:t>dùng</w:t>
      </w:r>
      <w:r>
        <w:rPr>
          <w:color w:val="231F20"/>
          <w:spacing w:val="-19"/>
          <w:w w:val="110"/>
        </w:rPr>
        <w:t> </w:t>
      </w:r>
      <w:r>
        <w:rPr>
          <w:color w:val="231F20"/>
          <w:w w:val="110"/>
        </w:rPr>
        <w:t>khẩu</w:t>
      </w:r>
      <w:r>
        <w:rPr>
          <w:color w:val="231F20"/>
          <w:spacing w:val="-19"/>
          <w:w w:val="110"/>
        </w:rPr>
        <w:t> </w:t>
      </w:r>
      <w:r>
        <w:rPr>
          <w:color w:val="231F20"/>
          <w:w w:val="110"/>
        </w:rPr>
        <w:t>ngữ</w:t>
      </w:r>
      <w:r>
        <w:rPr>
          <w:color w:val="231F20"/>
          <w:spacing w:val="-19"/>
          <w:w w:val="110"/>
        </w:rPr>
        <w:t> </w:t>
      </w:r>
      <w:r>
        <w:rPr>
          <w:color w:val="231F20"/>
          <w:w w:val="110"/>
        </w:rPr>
        <w:t>địa</w:t>
      </w:r>
      <w:r>
        <w:rPr>
          <w:color w:val="231F20"/>
          <w:spacing w:val="-19"/>
          <w:w w:val="110"/>
        </w:rPr>
        <w:t> </w:t>
      </w:r>
      <w:r>
        <w:rPr>
          <w:color w:val="231F20"/>
          <w:w w:val="110"/>
        </w:rPr>
        <w:t>phương </w:t>
      </w:r>
      <w:r>
        <w:rPr>
          <w:color w:val="231F20"/>
          <w:w w:val="105"/>
        </w:rPr>
        <w:t>dịch</w:t>
      </w:r>
      <w:r>
        <w:rPr>
          <w:color w:val="231F20"/>
          <w:spacing w:val="-16"/>
          <w:w w:val="105"/>
        </w:rPr>
        <w:t> </w:t>
      </w:r>
      <w:r>
        <w:rPr>
          <w:color w:val="231F20"/>
          <w:w w:val="105"/>
        </w:rPr>
        <w:t>ra.</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nên</w:t>
      </w:r>
      <w:r>
        <w:rPr>
          <w:color w:val="231F20"/>
          <w:spacing w:val="-16"/>
          <w:w w:val="105"/>
        </w:rPr>
        <w:t> </w:t>
      </w:r>
      <w:r>
        <w:rPr>
          <w:color w:val="231F20"/>
          <w:w w:val="105"/>
        </w:rPr>
        <w:t>người</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đọc,</w:t>
      </w:r>
      <w:r>
        <w:rPr>
          <w:color w:val="231F20"/>
          <w:spacing w:val="-16"/>
          <w:w w:val="105"/>
        </w:rPr>
        <w:t> </w:t>
      </w:r>
      <w:r>
        <w:rPr>
          <w:color w:val="231F20"/>
          <w:w w:val="105"/>
        </w:rPr>
        <w:t>họ</w:t>
      </w:r>
      <w:r>
        <w:rPr>
          <w:color w:val="231F20"/>
          <w:spacing w:val="-16"/>
          <w:w w:val="105"/>
        </w:rPr>
        <w:t> </w:t>
      </w:r>
      <w:r>
        <w:rPr>
          <w:color w:val="231F20"/>
          <w:w w:val="105"/>
        </w:rPr>
        <w:t>cảm</w:t>
      </w:r>
      <w:r>
        <w:rPr>
          <w:color w:val="231F20"/>
          <w:spacing w:val="-16"/>
          <w:w w:val="105"/>
        </w:rPr>
        <w:t> </w:t>
      </w:r>
      <w:r>
        <w:rPr>
          <w:color w:val="231F20"/>
          <w:w w:val="105"/>
        </w:rPr>
        <w:t>thấy</w:t>
      </w:r>
      <w:r>
        <w:rPr>
          <w:color w:val="231F20"/>
          <w:spacing w:val="-16"/>
          <w:w w:val="105"/>
        </w:rPr>
        <w:t> </w:t>
      </w:r>
      <w:r>
        <w:rPr>
          <w:color w:val="231F20"/>
          <w:w w:val="105"/>
        </w:rPr>
        <w:t>như </w:t>
      </w:r>
      <w:r>
        <w:rPr>
          <w:color w:val="231F20"/>
          <w:w w:val="110"/>
        </w:rPr>
        <w:t>đọc</w:t>
      </w:r>
      <w:r>
        <w:rPr>
          <w:color w:val="231F20"/>
          <w:spacing w:val="-24"/>
          <w:w w:val="110"/>
        </w:rPr>
        <w:t> </w:t>
      </w:r>
      <w:r>
        <w:rPr>
          <w:color w:val="231F20"/>
          <w:w w:val="110"/>
        </w:rPr>
        <w:t>văn</w:t>
      </w:r>
      <w:r>
        <w:rPr>
          <w:color w:val="231F20"/>
          <w:spacing w:val="-23"/>
          <w:w w:val="110"/>
        </w:rPr>
        <w:t> </w:t>
      </w:r>
      <w:r>
        <w:rPr>
          <w:color w:val="231F20"/>
          <w:w w:val="110"/>
        </w:rPr>
        <w:t>chương</w:t>
      </w:r>
      <w:r>
        <w:rPr>
          <w:color w:val="231F20"/>
          <w:spacing w:val="-24"/>
          <w:w w:val="110"/>
        </w:rPr>
        <w:t> </w:t>
      </w:r>
      <w:r>
        <w:rPr>
          <w:color w:val="231F20"/>
          <w:w w:val="110"/>
        </w:rPr>
        <w:t>của</w:t>
      </w:r>
      <w:r>
        <w:rPr>
          <w:color w:val="231F20"/>
          <w:spacing w:val="-23"/>
          <w:w w:val="110"/>
        </w:rPr>
        <w:t> </w:t>
      </w:r>
      <w:r>
        <w:rPr>
          <w:color w:val="231F20"/>
          <w:w w:val="110"/>
        </w:rPr>
        <w:t>mình</w:t>
      </w:r>
      <w:r>
        <w:rPr>
          <w:color w:val="231F20"/>
          <w:spacing w:val="-23"/>
          <w:w w:val="110"/>
        </w:rPr>
        <w:t> </w:t>
      </w:r>
      <w:r>
        <w:rPr>
          <w:color w:val="231F20"/>
          <w:w w:val="110"/>
        </w:rPr>
        <w:t>vậy.</w:t>
      </w:r>
    </w:p>
    <w:p>
      <w:pPr>
        <w:spacing w:after="0" w:line="312"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firstLine="453"/>
      </w:pPr>
      <w:r>
        <w:rPr>
          <w:color w:val="231F20"/>
          <w:w w:val="105"/>
        </w:rPr>
        <w:t>Huyền Trang Đại sư phiên dịch hoàn toàn là Phạn văn, Ngài trực dịch từ Phạn văn, vẫn duy trì những thứ vốn sẵn có, nhưng chúng ta đọc sẽ thấy không suông, bởi đó là văn pháp nước ngoài, đọc thấy không suông. Ngài dịch rất hay, chính xác, không sai tí nào. Đáng tiếc, đó là văn pháp nước ngoài,</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không</w:t>
      </w:r>
      <w:r>
        <w:rPr>
          <w:color w:val="231F20"/>
          <w:spacing w:val="-1"/>
          <w:w w:val="105"/>
        </w:rPr>
        <w:t> </w:t>
      </w:r>
      <w:r>
        <w:rPr>
          <w:color w:val="231F20"/>
          <w:w w:val="105"/>
        </w:rPr>
        <w:t>dễ</w:t>
      </w:r>
      <w:r>
        <w:rPr>
          <w:color w:val="231F20"/>
          <w:spacing w:val="-1"/>
          <w:w w:val="105"/>
        </w:rPr>
        <w:t> </w:t>
      </w:r>
      <w:r>
        <w:rPr>
          <w:color w:val="231F20"/>
          <w:w w:val="105"/>
        </w:rPr>
        <w:t>gì</w:t>
      </w:r>
      <w:r>
        <w:rPr>
          <w:color w:val="231F20"/>
          <w:spacing w:val="-1"/>
          <w:w w:val="105"/>
        </w:rPr>
        <w:t> </w:t>
      </w:r>
      <w:r>
        <w:rPr>
          <w:color w:val="231F20"/>
          <w:w w:val="105"/>
        </w:rPr>
        <w:t>tiếp</w:t>
      </w:r>
      <w:r>
        <w:rPr>
          <w:color w:val="231F20"/>
          <w:spacing w:val="-1"/>
          <w:w w:val="105"/>
        </w:rPr>
        <w:t> </w:t>
      </w:r>
      <w:r>
        <w:rPr>
          <w:color w:val="231F20"/>
          <w:w w:val="105"/>
        </w:rPr>
        <w:t>nhận.</w:t>
      </w:r>
      <w:r>
        <w:rPr>
          <w:color w:val="231F20"/>
          <w:spacing w:val="-1"/>
          <w:w w:val="105"/>
        </w:rPr>
        <w:t> </w:t>
      </w:r>
      <w:r>
        <w:rPr>
          <w:color w:val="231F20"/>
          <w:w w:val="105"/>
        </w:rPr>
        <w:t>Vì</w:t>
      </w:r>
      <w:r>
        <w:rPr>
          <w:color w:val="231F20"/>
          <w:spacing w:val="-1"/>
          <w:w w:val="105"/>
        </w:rPr>
        <w:t> </w:t>
      </w:r>
      <w:r>
        <w:rPr>
          <w:color w:val="231F20"/>
          <w:w w:val="105"/>
        </w:rPr>
        <w:t>thế,</w:t>
      </w:r>
      <w:r>
        <w:rPr>
          <w:color w:val="231F20"/>
          <w:spacing w:val="-1"/>
          <w:w w:val="105"/>
        </w:rPr>
        <w:t> </w:t>
      </w:r>
      <w:r>
        <w:rPr>
          <w:color w:val="231F20"/>
          <w:w w:val="105"/>
        </w:rPr>
        <w:t>đại</w:t>
      </w:r>
      <w:r>
        <w:rPr>
          <w:color w:val="231F20"/>
          <w:spacing w:val="-1"/>
          <w:w w:val="105"/>
        </w:rPr>
        <w:t> </w:t>
      </w:r>
      <w:r>
        <w:rPr>
          <w:color w:val="231F20"/>
          <w:w w:val="105"/>
        </w:rPr>
        <w:t>đa</w:t>
      </w:r>
      <w:r>
        <w:rPr>
          <w:color w:val="231F20"/>
          <w:spacing w:val="-1"/>
          <w:w w:val="105"/>
        </w:rPr>
        <w:t> </w:t>
      </w:r>
      <w:r>
        <w:rPr>
          <w:color w:val="231F20"/>
          <w:w w:val="105"/>
        </w:rPr>
        <w:t>số</w:t>
      </w:r>
      <w:r>
        <w:rPr>
          <w:color w:val="231F20"/>
          <w:spacing w:val="-1"/>
          <w:w w:val="105"/>
        </w:rPr>
        <w:t> </w:t>
      </w:r>
      <w:r>
        <w:rPr>
          <w:color w:val="231F20"/>
          <w:w w:val="105"/>
        </w:rPr>
        <w:t>đều đọc</w:t>
      </w:r>
      <w:r>
        <w:rPr>
          <w:color w:val="231F20"/>
          <w:spacing w:val="-6"/>
          <w:w w:val="105"/>
        </w:rPr>
        <w:t> </w:t>
      </w:r>
      <w:r>
        <w:rPr>
          <w:color w:val="231F20"/>
          <w:w w:val="105"/>
        </w:rPr>
        <w:t>bản</w:t>
      </w:r>
      <w:r>
        <w:rPr>
          <w:color w:val="231F20"/>
          <w:spacing w:val="-7"/>
          <w:w w:val="105"/>
        </w:rPr>
        <w:t> </w:t>
      </w:r>
      <w:r>
        <w:rPr>
          <w:color w:val="231F20"/>
          <w:w w:val="105"/>
        </w:rPr>
        <w:t>dịch</w:t>
      </w:r>
      <w:r>
        <w:rPr>
          <w:color w:val="231F20"/>
          <w:spacing w:val="-6"/>
          <w:w w:val="105"/>
        </w:rPr>
        <w:t> </w:t>
      </w:r>
      <w:r>
        <w:rPr>
          <w:color w:val="231F20"/>
          <w:w w:val="105"/>
        </w:rPr>
        <w:t>của</w:t>
      </w:r>
      <w:r>
        <w:rPr>
          <w:color w:val="231F20"/>
          <w:spacing w:val="-7"/>
          <w:w w:val="105"/>
        </w:rPr>
        <w:t> </w:t>
      </w:r>
      <w:r>
        <w:rPr>
          <w:color w:val="231F20"/>
          <w:w w:val="105"/>
        </w:rPr>
        <w:t>Ngài</w:t>
      </w:r>
      <w:r>
        <w:rPr>
          <w:color w:val="231F20"/>
          <w:spacing w:val="-7"/>
          <w:w w:val="105"/>
        </w:rPr>
        <w:t> </w:t>
      </w:r>
      <w:r>
        <w:rPr>
          <w:color w:val="231F20"/>
          <w:w w:val="105"/>
        </w:rPr>
        <w:t>La</w:t>
      </w:r>
      <w:r>
        <w:rPr>
          <w:color w:val="231F20"/>
          <w:spacing w:val="-6"/>
          <w:w w:val="105"/>
        </w:rPr>
        <w:t> </w:t>
      </w:r>
      <w:r>
        <w:rPr>
          <w:color w:val="231F20"/>
          <w:w w:val="105"/>
        </w:rPr>
        <w:t>Thập.</w:t>
      </w:r>
      <w:r>
        <w:rPr>
          <w:color w:val="231F20"/>
          <w:spacing w:val="-7"/>
          <w:w w:val="105"/>
        </w:rPr>
        <w:t> </w:t>
      </w:r>
      <w:r>
        <w:rPr>
          <w:color w:val="231F20"/>
          <w:w w:val="105"/>
        </w:rPr>
        <w:t>Nguyên</w:t>
      </w:r>
      <w:r>
        <w:rPr>
          <w:color w:val="231F20"/>
          <w:spacing w:val="-7"/>
          <w:w w:val="105"/>
        </w:rPr>
        <w:t> </w:t>
      </w:r>
      <w:r>
        <w:rPr>
          <w:color w:val="231F20"/>
          <w:w w:val="105"/>
        </w:rPr>
        <w:t>nhân</w:t>
      </w:r>
      <w:r>
        <w:rPr>
          <w:color w:val="231F20"/>
          <w:spacing w:val="-7"/>
          <w:w w:val="105"/>
        </w:rPr>
        <w:t> </w:t>
      </w:r>
      <w:r>
        <w:rPr>
          <w:color w:val="231F20"/>
          <w:w w:val="105"/>
        </w:rPr>
        <w:t>là</w:t>
      </w:r>
      <w:r>
        <w:rPr>
          <w:color w:val="231F20"/>
          <w:spacing w:val="-7"/>
          <w:w w:val="105"/>
        </w:rPr>
        <w:t> </w:t>
      </w:r>
      <w:r>
        <w:rPr>
          <w:color w:val="231F20"/>
          <w:w w:val="105"/>
        </w:rPr>
        <w:t>ở</w:t>
      </w:r>
      <w:r>
        <w:rPr>
          <w:color w:val="231F20"/>
          <w:spacing w:val="-7"/>
          <w:w w:val="105"/>
        </w:rPr>
        <w:t> </w:t>
      </w:r>
      <w:r>
        <w:rPr>
          <w:color w:val="231F20"/>
          <w:w w:val="105"/>
        </w:rPr>
        <w:t>chỗ</w:t>
      </w:r>
      <w:r>
        <w:rPr>
          <w:color w:val="231F20"/>
          <w:spacing w:val="-7"/>
          <w:w w:val="105"/>
        </w:rPr>
        <w:t> </w:t>
      </w:r>
      <w:r>
        <w:rPr>
          <w:color w:val="231F20"/>
          <w:w w:val="105"/>
        </w:rPr>
        <w:t>này.</w:t>
      </w:r>
    </w:p>
    <w:p>
      <w:pPr>
        <w:pStyle w:val="BodyText"/>
        <w:spacing w:line="302" w:lineRule="auto" w:before="149"/>
        <w:ind w:left="103" w:right="401" w:firstLine="453"/>
      </w:pPr>
      <w:r>
        <w:rPr>
          <w:i/>
          <w:color w:val="231F20"/>
          <w:w w:val="105"/>
        </w:rPr>
        <w:t>Tiên sư hội tập lưỡng dịch, hiệt kỳ tinh yếu </w:t>
      </w:r>
      <w:r>
        <w:rPr>
          <w:color w:val="231F20"/>
          <w:w w:val="105"/>
        </w:rPr>
        <w:t>(Tiên sư tập hợp 2 bản dịch trên mà chọn ra tinh yếu). Tiên sư là nói Hoàng</w:t>
      </w:r>
      <w:r>
        <w:rPr>
          <w:color w:val="231F20"/>
          <w:spacing w:val="-8"/>
          <w:w w:val="105"/>
        </w:rPr>
        <w:t> </w:t>
      </w:r>
      <w:r>
        <w:rPr>
          <w:color w:val="231F20"/>
          <w:w w:val="105"/>
        </w:rPr>
        <w:t>Niệm</w:t>
      </w:r>
      <w:r>
        <w:rPr>
          <w:color w:val="231F20"/>
          <w:spacing w:val="-8"/>
          <w:w w:val="105"/>
        </w:rPr>
        <w:t> </w:t>
      </w:r>
      <w:r>
        <w:rPr>
          <w:color w:val="231F20"/>
          <w:w w:val="105"/>
        </w:rPr>
        <w:t>Tổ</w:t>
      </w:r>
      <w:r>
        <w:rPr>
          <w:color w:val="231F20"/>
          <w:spacing w:val="-8"/>
          <w:w w:val="105"/>
        </w:rPr>
        <w:t> </w:t>
      </w:r>
      <w:r>
        <w:rPr>
          <w:color w:val="231F20"/>
          <w:w w:val="105"/>
        </w:rPr>
        <w:t>lão</w:t>
      </w:r>
      <w:r>
        <w:rPr>
          <w:color w:val="231F20"/>
          <w:spacing w:val="-8"/>
          <w:w w:val="105"/>
        </w:rPr>
        <w:t> </w:t>
      </w:r>
      <w:r>
        <w:rPr>
          <w:color w:val="231F20"/>
          <w:w w:val="105"/>
        </w:rPr>
        <w:t>cư</w:t>
      </w:r>
      <w:r>
        <w:rPr>
          <w:color w:val="231F20"/>
          <w:spacing w:val="-8"/>
          <w:w w:val="105"/>
        </w:rPr>
        <w:t> </w:t>
      </w:r>
      <w:r>
        <w:rPr>
          <w:color w:val="231F20"/>
          <w:w w:val="105"/>
        </w:rPr>
        <w:t>sĩ</w:t>
      </w:r>
      <w:r>
        <w:rPr>
          <w:color w:val="231F20"/>
          <w:spacing w:val="-8"/>
          <w:w w:val="105"/>
        </w:rPr>
        <w:t> </w:t>
      </w:r>
      <w:r>
        <w:rPr>
          <w:color w:val="231F20"/>
          <w:w w:val="105"/>
        </w:rPr>
        <w:t>chú</w:t>
      </w:r>
      <w:r>
        <w:rPr>
          <w:color w:val="231F20"/>
          <w:spacing w:val="-8"/>
          <w:w w:val="105"/>
        </w:rPr>
        <w:t> </w:t>
      </w:r>
      <w:r>
        <w:rPr>
          <w:color w:val="231F20"/>
          <w:w w:val="105"/>
        </w:rPr>
        <w:t>giải.</w:t>
      </w:r>
      <w:r>
        <w:rPr>
          <w:color w:val="231F20"/>
          <w:spacing w:val="-8"/>
          <w:w w:val="105"/>
        </w:rPr>
        <w:t> </w:t>
      </w:r>
      <w:r>
        <w:rPr>
          <w:color w:val="231F20"/>
          <w:w w:val="105"/>
        </w:rPr>
        <w:t>Thầy</w:t>
      </w:r>
      <w:r>
        <w:rPr>
          <w:color w:val="231F20"/>
          <w:spacing w:val="-8"/>
          <w:w w:val="105"/>
        </w:rPr>
        <w:t> </w:t>
      </w:r>
      <w:r>
        <w:rPr>
          <w:color w:val="231F20"/>
          <w:w w:val="105"/>
        </w:rPr>
        <w:t>của</w:t>
      </w:r>
      <w:r>
        <w:rPr>
          <w:color w:val="231F20"/>
          <w:spacing w:val="-8"/>
          <w:w w:val="105"/>
        </w:rPr>
        <w:t> </w:t>
      </w:r>
      <w:r>
        <w:rPr>
          <w:color w:val="231F20"/>
          <w:w w:val="105"/>
        </w:rPr>
        <w:t>ông</w:t>
      </w:r>
      <w:r>
        <w:rPr>
          <w:color w:val="231F20"/>
          <w:spacing w:val="-8"/>
          <w:w w:val="105"/>
        </w:rPr>
        <w:t> </w:t>
      </w:r>
      <w:r>
        <w:rPr>
          <w:color w:val="231F20"/>
          <w:w w:val="105"/>
        </w:rPr>
        <w:t>là</w:t>
      </w:r>
      <w:r>
        <w:rPr>
          <w:color w:val="231F20"/>
          <w:spacing w:val="-9"/>
          <w:w w:val="105"/>
        </w:rPr>
        <w:t> </w:t>
      </w:r>
      <w:r>
        <w:rPr>
          <w:color w:val="231F20"/>
          <w:w w:val="105"/>
        </w:rPr>
        <w:t>cư</w:t>
      </w:r>
      <w:r>
        <w:rPr>
          <w:color w:val="231F20"/>
          <w:spacing w:val="-8"/>
          <w:w w:val="105"/>
        </w:rPr>
        <w:t> </w:t>
      </w:r>
      <w:r>
        <w:rPr>
          <w:color w:val="231F20"/>
          <w:w w:val="105"/>
        </w:rPr>
        <w:t>sĩ</w:t>
      </w:r>
      <w:r>
        <w:rPr>
          <w:color w:val="231F20"/>
          <w:spacing w:val="-8"/>
          <w:w w:val="105"/>
        </w:rPr>
        <w:t> </w:t>
      </w:r>
      <w:r>
        <w:rPr>
          <w:color w:val="231F20"/>
          <w:w w:val="105"/>
        </w:rPr>
        <w:t>Hạ Liên Cư. Hội tập 2 bản dịch, nghĩa là của Ngài La Thập và Ngài</w:t>
      </w:r>
      <w:r>
        <w:rPr>
          <w:color w:val="231F20"/>
          <w:spacing w:val="-3"/>
          <w:w w:val="105"/>
        </w:rPr>
        <w:t> </w:t>
      </w:r>
      <w:r>
        <w:rPr>
          <w:color w:val="231F20"/>
          <w:w w:val="105"/>
        </w:rPr>
        <w:t>Huyền</w:t>
      </w:r>
      <w:r>
        <w:rPr>
          <w:color w:val="231F20"/>
          <w:spacing w:val="-3"/>
          <w:w w:val="105"/>
        </w:rPr>
        <w:t> </w:t>
      </w:r>
      <w:r>
        <w:rPr>
          <w:color w:val="231F20"/>
          <w:w w:val="105"/>
        </w:rPr>
        <w:t>Trang.</w:t>
      </w:r>
      <w:r>
        <w:rPr>
          <w:color w:val="231F20"/>
          <w:spacing w:val="-3"/>
          <w:w w:val="105"/>
        </w:rPr>
        <w:t> </w:t>
      </w:r>
      <w:r>
        <w:rPr>
          <w:color w:val="231F20"/>
          <w:w w:val="105"/>
        </w:rPr>
        <w:t>Đem</w:t>
      </w:r>
      <w:r>
        <w:rPr>
          <w:color w:val="231F20"/>
          <w:spacing w:val="-2"/>
          <w:w w:val="105"/>
        </w:rPr>
        <w:t> </w:t>
      </w:r>
      <w:r>
        <w:rPr>
          <w:color w:val="231F20"/>
          <w:w w:val="105"/>
        </w:rPr>
        <w:t>2</w:t>
      </w:r>
      <w:r>
        <w:rPr>
          <w:color w:val="231F20"/>
          <w:spacing w:val="-2"/>
          <w:w w:val="105"/>
        </w:rPr>
        <w:t> </w:t>
      </w:r>
      <w:r>
        <w:rPr>
          <w:color w:val="231F20"/>
          <w:w w:val="105"/>
        </w:rPr>
        <w:t>bản</w:t>
      </w:r>
      <w:r>
        <w:rPr>
          <w:color w:val="231F20"/>
          <w:spacing w:val="-3"/>
          <w:w w:val="105"/>
        </w:rPr>
        <w:t> </w:t>
      </w:r>
      <w:r>
        <w:rPr>
          <w:color w:val="231F20"/>
          <w:w w:val="105"/>
        </w:rPr>
        <w:t>dịch</w:t>
      </w:r>
      <w:r>
        <w:rPr>
          <w:color w:val="231F20"/>
          <w:spacing w:val="-2"/>
          <w:w w:val="105"/>
        </w:rPr>
        <w:t> </w:t>
      </w:r>
      <w:r>
        <w:rPr>
          <w:color w:val="231F20"/>
          <w:w w:val="105"/>
        </w:rPr>
        <w:t>này</w:t>
      </w:r>
      <w:r>
        <w:rPr>
          <w:color w:val="231F20"/>
          <w:spacing w:val="-3"/>
          <w:w w:val="105"/>
        </w:rPr>
        <w:t> </w:t>
      </w:r>
      <w:r>
        <w:rPr>
          <w:color w:val="231F20"/>
          <w:w w:val="105"/>
        </w:rPr>
        <w:t>hội</w:t>
      </w:r>
      <w:r>
        <w:rPr>
          <w:color w:val="231F20"/>
          <w:spacing w:val="-3"/>
          <w:w w:val="105"/>
        </w:rPr>
        <w:t> </w:t>
      </w:r>
      <w:r>
        <w:rPr>
          <w:color w:val="231F20"/>
          <w:w w:val="105"/>
        </w:rPr>
        <w:t>thành</w:t>
      </w:r>
      <w:r>
        <w:rPr>
          <w:color w:val="231F20"/>
          <w:spacing w:val="-3"/>
          <w:w w:val="105"/>
        </w:rPr>
        <w:t> </w:t>
      </w:r>
      <w:r>
        <w:rPr>
          <w:color w:val="231F20"/>
          <w:w w:val="105"/>
        </w:rPr>
        <w:t>một</w:t>
      </w:r>
      <w:r>
        <w:rPr>
          <w:color w:val="231F20"/>
          <w:spacing w:val="-3"/>
          <w:w w:val="105"/>
        </w:rPr>
        <w:t> </w:t>
      </w:r>
      <w:r>
        <w:rPr>
          <w:color w:val="231F20"/>
          <w:w w:val="105"/>
        </w:rPr>
        <w:t>bản.</w:t>
      </w:r>
    </w:p>
    <w:p>
      <w:pPr>
        <w:spacing w:line="302" w:lineRule="auto" w:before="148"/>
        <w:ind w:left="103" w:right="405" w:firstLine="453"/>
        <w:jc w:val="both"/>
        <w:rPr>
          <w:sz w:val="34"/>
        </w:rPr>
      </w:pPr>
      <w:r>
        <w:rPr>
          <w:i/>
          <w:color w:val="231F20"/>
          <w:w w:val="105"/>
          <w:sz w:val="34"/>
        </w:rPr>
        <w:t>Cánh cứ lục triều thạch kinh, bổ túc Tần dịch sở dật chi nhị thập nhất tự </w:t>
      </w:r>
      <w:r>
        <w:rPr>
          <w:color w:val="231F20"/>
          <w:w w:val="105"/>
          <w:sz w:val="34"/>
        </w:rPr>
        <w:t>(Lại căn cứ bản kinh đá thời Lục triều, bổ túc vào bản Tần đã dịch sót 21 từ).</w:t>
      </w:r>
    </w:p>
    <w:p>
      <w:pPr>
        <w:pStyle w:val="BodyText"/>
        <w:spacing w:line="302" w:lineRule="auto" w:before="144"/>
        <w:ind w:left="103" w:right="403" w:firstLine="453"/>
      </w:pPr>
      <w:r>
        <w:rPr>
          <w:color w:val="231F20"/>
          <w:w w:val="105"/>
        </w:rPr>
        <w:t>“Lục triều”, ở đây nói sơ lược cho chúng ta về niên đại. Niên</w:t>
      </w:r>
      <w:r>
        <w:rPr>
          <w:color w:val="231F20"/>
          <w:spacing w:val="-17"/>
          <w:w w:val="105"/>
        </w:rPr>
        <w:t> </w:t>
      </w:r>
      <w:r>
        <w:rPr>
          <w:color w:val="231F20"/>
          <w:w w:val="105"/>
        </w:rPr>
        <w:t>đại</w:t>
      </w:r>
      <w:r>
        <w:rPr>
          <w:color w:val="231F20"/>
          <w:spacing w:val="-17"/>
          <w:w w:val="105"/>
        </w:rPr>
        <w:t> </w:t>
      </w:r>
      <w:r>
        <w:rPr>
          <w:color w:val="231F20"/>
          <w:w w:val="105"/>
        </w:rPr>
        <w:t>này</w:t>
      </w:r>
      <w:r>
        <w:rPr>
          <w:color w:val="231F20"/>
          <w:spacing w:val="-17"/>
          <w:w w:val="105"/>
        </w:rPr>
        <w:t> </w:t>
      </w:r>
      <w:r>
        <w:rPr>
          <w:color w:val="231F20"/>
          <w:w w:val="105"/>
        </w:rPr>
        <w:t>bắt</w:t>
      </w:r>
      <w:r>
        <w:rPr>
          <w:color w:val="231F20"/>
          <w:spacing w:val="-17"/>
          <w:w w:val="105"/>
        </w:rPr>
        <w:t> </w:t>
      </w:r>
      <w:r>
        <w:rPr>
          <w:color w:val="231F20"/>
          <w:w w:val="105"/>
        </w:rPr>
        <w:t>đầu</w:t>
      </w:r>
      <w:r>
        <w:rPr>
          <w:color w:val="231F20"/>
          <w:spacing w:val="-17"/>
          <w:w w:val="105"/>
        </w:rPr>
        <w:t> </w:t>
      </w:r>
      <w:r>
        <w:rPr>
          <w:color w:val="231F20"/>
          <w:w w:val="105"/>
        </w:rPr>
        <w:t>từ</w:t>
      </w:r>
      <w:r>
        <w:rPr>
          <w:color w:val="231F20"/>
          <w:spacing w:val="-17"/>
          <w:w w:val="105"/>
        </w:rPr>
        <w:t> </w:t>
      </w:r>
      <w:r>
        <w:rPr>
          <w:color w:val="231F20"/>
          <w:w w:val="105"/>
        </w:rPr>
        <w:t>thời</w:t>
      </w:r>
      <w:r>
        <w:rPr>
          <w:color w:val="231F20"/>
          <w:spacing w:val="-18"/>
          <w:w w:val="105"/>
        </w:rPr>
        <w:t> </w:t>
      </w:r>
      <w:r>
        <w:rPr>
          <w:color w:val="231F20"/>
          <w:w w:val="105"/>
        </w:rPr>
        <w:t>Tam</w:t>
      </w:r>
      <w:r>
        <w:rPr>
          <w:color w:val="231F20"/>
          <w:spacing w:val="-17"/>
          <w:w w:val="105"/>
        </w:rPr>
        <w:t> </w:t>
      </w:r>
      <w:r>
        <w:rPr>
          <w:color w:val="231F20"/>
          <w:w w:val="105"/>
        </w:rPr>
        <w:t>Quốc.</w:t>
      </w:r>
      <w:r>
        <w:rPr>
          <w:color w:val="231F20"/>
          <w:spacing w:val="-17"/>
          <w:w w:val="105"/>
        </w:rPr>
        <w:t> </w:t>
      </w:r>
      <w:r>
        <w:rPr>
          <w:color w:val="231F20"/>
          <w:w w:val="105"/>
        </w:rPr>
        <w:t>Đông</w:t>
      </w:r>
      <w:r>
        <w:rPr>
          <w:color w:val="231F20"/>
          <w:spacing w:val="-17"/>
          <w:w w:val="105"/>
        </w:rPr>
        <w:t> </w:t>
      </w:r>
      <w:r>
        <w:rPr>
          <w:color w:val="231F20"/>
          <w:w w:val="105"/>
        </w:rPr>
        <w:t>Ngô</w:t>
      </w:r>
      <w:r>
        <w:rPr>
          <w:color w:val="231F20"/>
          <w:spacing w:val="-17"/>
          <w:w w:val="105"/>
        </w:rPr>
        <w:t> </w:t>
      </w:r>
      <w:r>
        <w:rPr>
          <w:color w:val="231F20"/>
          <w:w w:val="105"/>
        </w:rPr>
        <w:t>thời</w:t>
      </w:r>
      <w:r>
        <w:rPr>
          <w:color w:val="231F20"/>
          <w:spacing w:val="-18"/>
          <w:w w:val="105"/>
        </w:rPr>
        <w:t> </w:t>
      </w:r>
      <w:r>
        <w:rPr>
          <w:color w:val="231F20"/>
          <w:w w:val="105"/>
        </w:rPr>
        <w:t>Tam Quốc, lập kinh</w:t>
      </w:r>
      <w:r>
        <w:rPr>
          <w:color w:val="231F20"/>
          <w:spacing w:val="-1"/>
          <w:w w:val="105"/>
        </w:rPr>
        <w:t> </w:t>
      </w:r>
      <w:r>
        <w:rPr>
          <w:color w:val="231F20"/>
          <w:w w:val="105"/>
        </w:rPr>
        <w:t>đô ở Nam Kinh</w:t>
      </w:r>
      <w:r>
        <w:rPr>
          <w:color w:val="231F20"/>
          <w:spacing w:val="-1"/>
          <w:w w:val="105"/>
        </w:rPr>
        <w:t> </w:t>
      </w:r>
      <w:r>
        <w:rPr>
          <w:color w:val="231F20"/>
          <w:w w:val="105"/>
        </w:rPr>
        <w:t>ngày nay. Sau này là thủ</w:t>
      </w:r>
      <w:r>
        <w:rPr>
          <w:color w:val="231F20"/>
          <w:spacing w:val="-1"/>
          <w:w w:val="105"/>
        </w:rPr>
        <w:t> </w:t>
      </w:r>
      <w:r>
        <w:rPr>
          <w:color w:val="231F20"/>
          <w:w w:val="105"/>
        </w:rPr>
        <w:t>đô của</w:t>
      </w:r>
      <w:r>
        <w:rPr>
          <w:color w:val="231F20"/>
          <w:spacing w:val="-7"/>
          <w:w w:val="105"/>
        </w:rPr>
        <w:t> </w:t>
      </w:r>
      <w:r>
        <w:rPr>
          <w:color w:val="231F20"/>
          <w:w w:val="105"/>
        </w:rPr>
        <w:t>Đông</w:t>
      </w:r>
      <w:r>
        <w:rPr>
          <w:color w:val="231F20"/>
          <w:spacing w:val="-7"/>
          <w:w w:val="105"/>
        </w:rPr>
        <w:t> </w:t>
      </w:r>
      <w:r>
        <w:rPr>
          <w:color w:val="231F20"/>
          <w:w w:val="105"/>
        </w:rPr>
        <w:t>Tấn.</w:t>
      </w:r>
      <w:r>
        <w:rPr>
          <w:color w:val="231F20"/>
          <w:spacing w:val="-7"/>
          <w:w w:val="105"/>
        </w:rPr>
        <w:t> </w:t>
      </w:r>
      <w:r>
        <w:rPr>
          <w:color w:val="231F20"/>
          <w:w w:val="105"/>
        </w:rPr>
        <w:t>Về</w:t>
      </w:r>
      <w:r>
        <w:rPr>
          <w:color w:val="231F20"/>
          <w:spacing w:val="-7"/>
          <w:w w:val="105"/>
        </w:rPr>
        <w:t> </w:t>
      </w:r>
      <w:r>
        <w:rPr>
          <w:color w:val="231F20"/>
          <w:w w:val="105"/>
        </w:rPr>
        <w:t>sau</w:t>
      </w:r>
      <w:r>
        <w:rPr>
          <w:color w:val="231F20"/>
          <w:spacing w:val="-7"/>
          <w:w w:val="105"/>
        </w:rPr>
        <w:t> </w:t>
      </w:r>
      <w:r>
        <w:rPr>
          <w:color w:val="231F20"/>
          <w:w w:val="105"/>
        </w:rPr>
        <w:t>đời</w:t>
      </w:r>
      <w:r>
        <w:rPr>
          <w:color w:val="231F20"/>
          <w:spacing w:val="-7"/>
          <w:w w:val="105"/>
        </w:rPr>
        <w:t> </w:t>
      </w:r>
      <w:r>
        <w:rPr>
          <w:color w:val="231F20"/>
          <w:w w:val="105"/>
        </w:rPr>
        <w:t>Tống,</w:t>
      </w:r>
      <w:r>
        <w:rPr>
          <w:color w:val="231F20"/>
          <w:spacing w:val="-7"/>
          <w:w w:val="105"/>
        </w:rPr>
        <w:t> </w:t>
      </w:r>
      <w:r>
        <w:rPr>
          <w:color w:val="231F20"/>
          <w:w w:val="105"/>
        </w:rPr>
        <w:t>Tề,</w:t>
      </w:r>
      <w:r>
        <w:rPr>
          <w:color w:val="231F20"/>
          <w:spacing w:val="-7"/>
          <w:w w:val="105"/>
        </w:rPr>
        <w:t> </w:t>
      </w:r>
      <w:r>
        <w:rPr>
          <w:color w:val="231F20"/>
          <w:w w:val="105"/>
        </w:rPr>
        <w:t>Lương,</w:t>
      </w:r>
      <w:r>
        <w:rPr>
          <w:color w:val="231F20"/>
          <w:spacing w:val="-7"/>
          <w:w w:val="105"/>
        </w:rPr>
        <w:t> </w:t>
      </w:r>
      <w:r>
        <w:rPr>
          <w:color w:val="231F20"/>
          <w:w w:val="105"/>
        </w:rPr>
        <w:t>Trần,</w:t>
      </w:r>
      <w:r>
        <w:rPr>
          <w:color w:val="231F20"/>
          <w:spacing w:val="-7"/>
          <w:w w:val="105"/>
        </w:rPr>
        <w:t> </w:t>
      </w:r>
      <w:r>
        <w:rPr>
          <w:color w:val="231F20"/>
          <w:w w:val="105"/>
        </w:rPr>
        <w:t>thành</w:t>
      </w:r>
      <w:r>
        <w:rPr>
          <w:color w:val="231F20"/>
          <w:spacing w:val="-7"/>
          <w:w w:val="105"/>
        </w:rPr>
        <w:t> </w:t>
      </w:r>
      <w:r>
        <w:rPr>
          <w:color w:val="231F20"/>
          <w:w w:val="105"/>
        </w:rPr>
        <w:t>đô của 4 đời này đều ở Nam Kinh, cho nên gọi Nam Kinh là Kinh sư của 6 triều đại.</w:t>
      </w:r>
    </w:p>
    <w:p>
      <w:pPr>
        <w:pStyle w:val="BodyText"/>
        <w:spacing w:line="302" w:lineRule="auto" w:before="149"/>
        <w:ind w:left="103" w:right="402" w:firstLine="453"/>
      </w:pPr>
      <w:r>
        <w:rPr>
          <w:color w:val="231F20"/>
          <w:w w:val="105"/>
        </w:rPr>
        <w:t>“Lục triều” ở đây, vào khoảng thế kỷ thứ III đến thế kỷ thứ</w:t>
      </w:r>
      <w:r>
        <w:rPr>
          <w:color w:val="231F20"/>
          <w:spacing w:val="-21"/>
          <w:w w:val="105"/>
        </w:rPr>
        <w:t> </w:t>
      </w:r>
      <w:r>
        <w:rPr>
          <w:color w:val="231F20"/>
          <w:w w:val="105"/>
        </w:rPr>
        <w:t>VI</w:t>
      </w:r>
      <w:r>
        <w:rPr>
          <w:color w:val="231F20"/>
          <w:spacing w:val="-21"/>
          <w:w w:val="105"/>
        </w:rPr>
        <w:t> </w:t>
      </w:r>
      <w:r>
        <w:rPr>
          <w:color w:val="231F20"/>
          <w:w w:val="105"/>
        </w:rPr>
        <w:t>Công</w:t>
      </w:r>
      <w:r>
        <w:rPr>
          <w:color w:val="231F20"/>
          <w:spacing w:val="-21"/>
          <w:w w:val="105"/>
        </w:rPr>
        <w:t> </w:t>
      </w:r>
      <w:r>
        <w:rPr>
          <w:color w:val="231F20"/>
          <w:w w:val="105"/>
        </w:rPr>
        <w:t>nguyên.</w:t>
      </w:r>
      <w:r>
        <w:rPr>
          <w:color w:val="231F20"/>
          <w:spacing w:val="-21"/>
          <w:w w:val="105"/>
        </w:rPr>
        <w:t> </w:t>
      </w:r>
      <w:r>
        <w:rPr>
          <w:color w:val="231F20"/>
          <w:w w:val="105"/>
        </w:rPr>
        <w:t>Chúng</w:t>
      </w:r>
      <w:r>
        <w:rPr>
          <w:color w:val="231F20"/>
          <w:spacing w:val="-21"/>
          <w:w w:val="105"/>
        </w:rPr>
        <w:t> </w:t>
      </w:r>
      <w:r>
        <w:rPr>
          <w:color w:val="231F20"/>
          <w:w w:val="105"/>
        </w:rPr>
        <w:t>tôi</w:t>
      </w:r>
      <w:r>
        <w:rPr>
          <w:color w:val="231F20"/>
          <w:spacing w:val="-21"/>
          <w:w w:val="105"/>
        </w:rPr>
        <w:t> </w:t>
      </w:r>
      <w:r>
        <w:rPr>
          <w:color w:val="231F20"/>
          <w:w w:val="105"/>
        </w:rPr>
        <w:t>nói</w:t>
      </w:r>
      <w:r>
        <w:rPr>
          <w:color w:val="231F20"/>
          <w:spacing w:val="-21"/>
          <w:w w:val="105"/>
        </w:rPr>
        <w:t> </w:t>
      </w:r>
      <w:r>
        <w:rPr>
          <w:color w:val="231F20"/>
          <w:w w:val="105"/>
        </w:rPr>
        <w:t>Công</w:t>
      </w:r>
      <w:r>
        <w:rPr>
          <w:color w:val="231F20"/>
          <w:spacing w:val="-21"/>
          <w:w w:val="105"/>
        </w:rPr>
        <w:t> </w:t>
      </w:r>
      <w:r>
        <w:rPr>
          <w:color w:val="231F20"/>
          <w:w w:val="105"/>
        </w:rPr>
        <w:t>nguyên,</w:t>
      </w:r>
      <w:r>
        <w:rPr>
          <w:color w:val="231F20"/>
          <w:spacing w:val="-21"/>
          <w:w w:val="105"/>
        </w:rPr>
        <w:t> </w:t>
      </w:r>
      <w:r>
        <w:rPr>
          <w:color w:val="231F20"/>
          <w:w w:val="105"/>
        </w:rPr>
        <w:t>khái</w:t>
      </w:r>
      <w:r>
        <w:rPr>
          <w:color w:val="231F20"/>
          <w:spacing w:val="-21"/>
          <w:w w:val="105"/>
        </w:rPr>
        <w:t> </w:t>
      </w:r>
      <w:r>
        <w:rPr>
          <w:color w:val="231F20"/>
          <w:w w:val="105"/>
        </w:rPr>
        <w:t>niệm này</w:t>
      </w:r>
      <w:r>
        <w:rPr>
          <w:color w:val="231F20"/>
          <w:spacing w:val="-9"/>
          <w:w w:val="105"/>
        </w:rPr>
        <w:t> </w:t>
      </w:r>
      <w:r>
        <w:rPr>
          <w:color w:val="231F20"/>
          <w:w w:val="105"/>
        </w:rPr>
        <w:t>sẽ</w:t>
      </w:r>
      <w:r>
        <w:rPr>
          <w:color w:val="231F20"/>
          <w:spacing w:val="-8"/>
          <w:w w:val="105"/>
        </w:rPr>
        <w:t> </w:t>
      </w:r>
      <w:r>
        <w:rPr>
          <w:color w:val="231F20"/>
          <w:w w:val="105"/>
        </w:rPr>
        <w:t>rõ</w:t>
      </w:r>
      <w:r>
        <w:rPr>
          <w:color w:val="231F20"/>
          <w:spacing w:val="-8"/>
          <w:w w:val="105"/>
        </w:rPr>
        <w:t> </w:t>
      </w:r>
      <w:r>
        <w:rPr>
          <w:color w:val="231F20"/>
          <w:w w:val="105"/>
        </w:rPr>
        <w:t>ràng</w:t>
      </w:r>
      <w:r>
        <w:rPr>
          <w:color w:val="231F20"/>
          <w:spacing w:val="-9"/>
          <w:w w:val="105"/>
        </w:rPr>
        <w:t> </w:t>
      </w:r>
      <w:r>
        <w:rPr>
          <w:color w:val="231F20"/>
          <w:w w:val="105"/>
        </w:rPr>
        <w:t>hơn</w:t>
      </w:r>
      <w:r>
        <w:rPr>
          <w:color w:val="231F20"/>
          <w:spacing w:val="-8"/>
          <w:w w:val="105"/>
        </w:rPr>
        <w:t> </w:t>
      </w:r>
      <w:r>
        <w:rPr>
          <w:color w:val="231F20"/>
          <w:w w:val="105"/>
        </w:rPr>
        <w:t>một</w:t>
      </w:r>
      <w:r>
        <w:rPr>
          <w:color w:val="231F20"/>
          <w:spacing w:val="-8"/>
          <w:w w:val="105"/>
        </w:rPr>
        <w:t> </w:t>
      </w:r>
      <w:r>
        <w:rPr>
          <w:color w:val="231F20"/>
          <w:w w:val="105"/>
        </w:rPr>
        <w:t>chút.</w:t>
      </w:r>
      <w:r>
        <w:rPr>
          <w:color w:val="231F20"/>
          <w:spacing w:val="-9"/>
          <w:w w:val="105"/>
        </w:rPr>
        <w:t> </w:t>
      </w:r>
      <w:r>
        <w:rPr>
          <w:color w:val="231F20"/>
          <w:w w:val="105"/>
        </w:rPr>
        <w:t>Hiện</w:t>
      </w:r>
      <w:r>
        <w:rPr>
          <w:color w:val="231F20"/>
          <w:spacing w:val="-8"/>
          <w:w w:val="105"/>
        </w:rPr>
        <w:t> </w:t>
      </w:r>
      <w:r>
        <w:rPr>
          <w:color w:val="231F20"/>
          <w:w w:val="105"/>
        </w:rPr>
        <w:t>nay</w:t>
      </w:r>
      <w:r>
        <w:rPr>
          <w:color w:val="231F20"/>
          <w:spacing w:val="-8"/>
          <w:w w:val="105"/>
        </w:rPr>
        <w:t> </w:t>
      </w:r>
      <w:r>
        <w:rPr>
          <w:color w:val="231F20"/>
          <w:w w:val="105"/>
        </w:rPr>
        <w:t>là</w:t>
      </w:r>
      <w:r>
        <w:rPr>
          <w:color w:val="231F20"/>
          <w:spacing w:val="-9"/>
          <w:w w:val="105"/>
        </w:rPr>
        <w:t> </w:t>
      </w:r>
      <w:r>
        <w:rPr>
          <w:color w:val="231F20"/>
          <w:w w:val="105"/>
        </w:rPr>
        <w:t>Công</w:t>
      </w:r>
      <w:r>
        <w:rPr>
          <w:color w:val="231F20"/>
          <w:spacing w:val="-8"/>
          <w:w w:val="105"/>
        </w:rPr>
        <w:t> </w:t>
      </w:r>
      <w:r>
        <w:rPr>
          <w:color w:val="231F20"/>
          <w:w w:val="105"/>
        </w:rPr>
        <w:t>nguyên</w:t>
      </w:r>
      <w:r>
        <w:rPr>
          <w:color w:val="231F20"/>
          <w:spacing w:val="-8"/>
          <w:w w:val="105"/>
        </w:rPr>
        <w:t> </w:t>
      </w:r>
      <w:r>
        <w:rPr>
          <w:color w:val="231F20"/>
          <w:spacing w:val="-5"/>
          <w:w w:val="105"/>
        </w:rPr>
        <w:t>năm</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6"/>
      </w:pPr>
      <w:r>
        <w:rPr>
          <w:color w:val="231F20"/>
          <w:w w:val="105"/>
        </w:rPr>
        <w:t>2010. Chắc Công nguyên năm 300 đến năm 600. Hơn 300 năm</w:t>
      </w:r>
      <w:r>
        <w:rPr>
          <w:color w:val="231F20"/>
          <w:spacing w:val="-18"/>
          <w:w w:val="105"/>
        </w:rPr>
        <w:t> </w:t>
      </w:r>
      <w:r>
        <w:rPr>
          <w:color w:val="231F20"/>
          <w:w w:val="105"/>
        </w:rPr>
        <w:t>này</w:t>
      </w:r>
      <w:r>
        <w:rPr>
          <w:color w:val="231F20"/>
          <w:spacing w:val="-18"/>
          <w:w w:val="105"/>
        </w:rPr>
        <w:t> </w:t>
      </w:r>
      <w:r>
        <w:rPr>
          <w:color w:val="231F20"/>
          <w:w w:val="105"/>
        </w:rPr>
        <w:t>ở</w:t>
      </w:r>
      <w:r>
        <w:rPr>
          <w:color w:val="231F20"/>
          <w:spacing w:val="-18"/>
          <w:w w:val="105"/>
        </w:rPr>
        <w:t> </w:t>
      </w:r>
      <w:r>
        <w:rPr>
          <w:color w:val="231F20"/>
          <w:w w:val="105"/>
        </w:rPr>
        <w:t>Trung</w:t>
      </w:r>
      <w:r>
        <w:rPr>
          <w:color w:val="231F20"/>
          <w:spacing w:val="-17"/>
          <w:w w:val="105"/>
        </w:rPr>
        <w:t> </w:t>
      </w:r>
      <w:r>
        <w:rPr>
          <w:color w:val="231F20"/>
          <w:w w:val="105"/>
        </w:rPr>
        <w:t>Quốc</w:t>
      </w:r>
      <w:r>
        <w:rPr>
          <w:color w:val="231F20"/>
          <w:spacing w:val="-17"/>
          <w:w w:val="105"/>
        </w:rPr>
        <w:t> </w:t>
      </w:r>
      <w:r>
        <w:rPr>
          <w:color w:val="231F20"/>
          <w:w w:val="105"/>
        </w:rPr>
        <w:t>là</w:t>
      </w:r>
      <w:r>
        <w:rPr>
          <w:color w:val="231F20"/>
          <w:spacing w:val="-18"/>
          <w:w w:val="105"/>
        </w:rPr>
        <w:t> </w:t>
      </w:r>
      <w:r>
        <w:rPr>
          <w:color w:val="231F20"/>
          <w:w w:val="105"/>
        </w:rPr>
        <w:t>thời</w:t>
      </w:r>
      <w:r>
        <w:rPr>
          <w:color w:val="231F20"/>
          <w:spacing w:val="-18"/>
          <w:w w:val="105"/>
        </w:rPr>
        <w:t> </w:t>
      </w:r>
      <w:r>
        <w:rPr>
          <w:color w:val="231F20"/>
          <w:w w:val="105"/>
        </w:rPr>
        <w:t>Nam</w:t>
      </w:r>
      <w:r>
        <w:rPr>
          <w:color w:val="231F20"/>
          <w:spacing w:val="-17"/>
          <w:w w:val="105"/>
        </w:rPr>
        <w:t> </w:t>
      </w:r>
      <w:r>
        <w:rPr>
          <w:color w:val="231F20"/>
          <w:w w:val="105"/>
        </w:rPr>
        <w:t>Bắc</w:t>
      </w:r>
      <w:r>
        <w:rPr>
          <w:color w:val="231F20"/>
          <w:spacing w:val="-18"/>
          <w:w w:val="105"/>
        </w:rPr>
        <w:t> </w:t>
      </w:r>
      <w:r>
        <w:rPr>
          <w:color w:val="231F20"/>
          <w:w w:val="105"/>
        </w:rPr>
        <w:t>triều.</w:t>
      </w:r>
      <w:r>
        <w:rPr>
          <w:color w:val="231F20"/>
          <w:spacing w:val="-18"/>
          <w:w w:val="105"/>
        </w:rPr>
        <w:t> </w:t>
      </w:r>
      <w:r>
        <w:rPr>
          <w:color w:val="231F20"/>
          <w:w w:val="105"/>
        </w:rPr>
        <w:t>6</w:t>
      </w:r>
      <w:r>
        <w:rPr>
          <w:color w:val="231F20"/>
          <w:spacing w:val="-18"/>
          <w:w w:val="105"/>
        </w:rPr>
        <w:t> </w:t>
      </w:r>
      <w:r>
        <w:rPr>
          <w:color w:val="231F20"/>
          <w:w w:val="105"/>
        </w:rPr>
        <w:t>triều</w:t>
      </w:r>
      <w:r>
        <w:rPr>
          <w:color w:val="231F20"/>
          <w:spacing w:val="-18"/>
          <w:w w:val="105"/>
        </w:rPr>
        <w:t> </w:t>
      </w:r>
      <w:r>
        <w:rPr>
          <w:color w:val="231F20"/>
          <w:w w:val="105"/>
        </w:rPr>
        <w:t>đại</w:t>
      </w:r>
      <w:r>
        <w:rPr>
          <w:color w:val="231F20"/>
          <w:spacing w:val="-17"/>
          <w:w w:val="105"/>
        </w:rPr>
        <w:t> </w:t>
      </w:r>
      <w:r>
        <w:rPr>
          <w:color w:val="231F20"/>
          <w:w w:val="105"/>
        </w:rPr>
        <w:t>của Nam</w:t>
      </w:r>
      <w:r>
        <w:rPr>
          <w:color w:val="231F20"/>
          <w:spacing w:val="-9"/>
          <w:w w:val="105"/>
        </w:rPr>
        <w:t> </w:t>
      </w:r>
      <w:r>
        <w:rPr>
          <w:color w:val="231F20"/>
          <w:w w:val="105"/>
        </w:rPr>
        <w:t>triều,</w:t>
      </w:r>
      <w:r>
        <w:rPr>
          <w:color w:val="231F20"/>
          <w:spacing w:val="-10"/>
          <w:w w:val="105"/>
        </w:rPr>
        <w:t> </w:t>
      </w:r>
      <w:r>
        <w:rPr>
          <w:color w:val="231F20"/>
          <w:w w:val="105"/>
        </w:rPr>
        <w:t>đều</w:t>
      </w:r>
      <w:r>
        <w:rPr>
          <w:color w:val="231F20"/>
          <w:spacing w:val="-9"/>
          <w:w w:val="105"/>
        </w:rPr>
        <w:t> </w:t>
      </w:r>
      <w:r>
        <w:rPr>
          <w:color w:val="231F20"/>
          <w:w w:val="105"/>
        </w:rPr>
        <w:t>xây</w:t>
      </w:r>
      <w:r>
        <w:rPr>
          <w:color w:val="231F20"/>
          <w:spacing w:val="-10"/>
          <w:w w:val="105"/>
        </w:rPr>
        <w:t> </w:t>
      </w:r>
      <w:r>
        <w:rPr>
          <w:color w:val="231F20"/>
          <w:w w:val="105"/>
        </w:rPr>
        <w:t>dựng</w:t>
      </w:r>
      <w:r>
        <w:rPr>
          <w:color w:val="231F20"/>
          <w:spacing w:val="-9"/>
          <w:w w:val="105"/>
        </w:rPr>
        <w:t> </w:t>
      </w:r>
      <w:r>
        <w:rPr>
          <w:color w:val="231F20"/>
          <w:w w:val="105"/>
        </w:rPr>
        <w:t>thành</w:t>
      </w:r>
      <w:r>
        <w:rPr>
          <w:color w:val="231F20"/>
          <w:spacing w:val="-10"/>
          <w:w w:val="105"/>
        </w:rPr>
        <w:t> </w:t>
      </w:r>
      <w:r>
        <w:rPr>
          <w:color w:val="231F20"/>
          <w:w w:val="105"/>
        </w:rPr>
        <w:t>đô</w:t>
      </w:r>
      <w:r>
        <w:rPr>
          <w:color w:val="231F20"/>
          <w:spacing w:val="-9"/>
          <w:w w:val="105"/>
        </w:rPr>
        <w:t> </w:t>
      </w:r>
      <w:r>
        <w:rPr>
          <w:color w:val="231F20"/>
          <w:w w:val="105"/>
        </w:rPr>
        <w:t>ở</w:t>
      </w:r>
      <w:r>
        <w:rPr>
          <w:color w:val="231F20"/>
          <w:spacing w:val="-10"/>
          <w:w w:val="105"/>
        </w:rPr>
        <w:t> </w:t>
      </w:r>
      <w:r>
        <w:rPr>
          <w:color w:val="231F20"/>
          <w:w w:val="105"/>
        </w:rPr>
        <w:t>Nam</w:t>
      </w:r>
      <w:r>
        <w:rPr>
          <w:color w:val="231F20"/>
          <w:spacing w:val="-9"/>
          <w:w w:val="105"/>
        </w:rPr>
        <w:t> </w:t>
      </w:r>
      <w:r>
        <w:rPr>
          <w:color w:val="231F20"/>
          <w:w w:val="105"/>
        </w:rPr>
        <w:t>Kinh,</w:t>
      </w:r>
      <w:r>
        <w:rPr>
          <w:color w:val="231F20"/>
          <w:spacing w:val="-10"/>
          <w:w w:val="105"/>
        </w:rPr>
        <w:t> </w:t>
      </w:r>
      <w:r>
        <w:rPr>
          <w:color w:val="231F20"/>
          <w:w w:val="105"/>
        </w:rPr>
        <w:t>cho</w:t>
      </w:r>
      <w:r>
        <w:rPr>
          <w:color w:val="231F20"/>
          <w:spacing w:val="-11"/>
          <w:w w:val="105"/>
        </w:rPr>
        <w:t> </w:t>
      </w:r>
      <w:r>
        <w:rPr>
          <w:color w:val="231F20"/>
          <w:w w:val="105"/>
        </w:rPr>
        <w:t>nên</w:t>
      </w:r>
      <w:r>
        <w:rPr>
          <w:color w:val="231F20"/>
          <w:spacing w:val="-10"/>
          <w:w w:val="105"/>
        </w:rPr>
        <w:t> </w:t>
      </w:r>
      <w:r>
        <w:rPr>
          <w:color w:val="231F20"/>
          <w:w w:val="105"/>
        </w:rPr>
        <w:t>gọi là</w:t>
      </w:r>
      <w:r>
        <w:rPr>
          <w:color w:val="231F20"/>
          <w:spacing w:val="-4"/>
          <w:w w:val="105"/>
        </w:rPr>
        <w:t> </w:t>
      </w:r>
      <w:r>
        <w:rPr>
          <w:color w:val="231F20"/>
          <w:w w:val="105"/>
        </w:rPr>
        <w:t>Lục</w:t>
      </w:r>
      <w:r>
        <w:rPr>
          <w:color w:val="231F20"/>
          <w:spacing w:val="-3"/>
          <w:w w:val="105"/>
        </w:rPr>
        <w:t> </w:t>
      </w:r>
      <w:r>
        <w:rPr>
          <w:color w:val="231F20"/>
          <w:w w:val="105"/>
        </w:rPr>
        <w:t>triều.</w:t>
      </w:r>
      <w:r>
        <w:rPr>
          <w:color w:val="231F20"/>
          <w:spacing w:val="-4"/>
          <w:w w:val="105"/>
        </w:rPr>
        <w:t> </w:t>
      </w:r>
      <w:r>
        <w:rPr>
          <w:color w:val="231F20"/>
          <w:w w:val="105"/>
        </w:rPr>
        <w:t>Ý</w:t>
      </w:r>
      <w:r>
        <w:rPr>
          <w:color w:val="231F20"/>
          <w:spacing w:val="-4"/>
          <w:w w:val="105"/>
        </w:rPr>
        <w:t> </w:t>
      </w:r>
      <w:r>
        <w:rPr>
          <w:color w:val="231F20"/>
          <w:w w:val="105"/>
        </w:rPr>
        <w:t>nghĩa</w:t>
      </w:r>
      <w:r>
        <w:rPr>
          <w:color w:val="231F20"/>
          <w:spacing w:val="-4"/>
          <w:w w:val="105"/>
        </w:rPr>
        <w:t> </w:t>
      </w:r>
      <w:r>
        <w:rPr>
          <w:color w:val="231F20"/>
          <w:w w:val="105"/>
        </w:rPr>
        <w:t>Lục</w:t>
      </w:r>
      <w:r>
        <w:rPr>
          <w:color w:val="231F20"/>
          <w:spacing w:val="-3"/>
          <w:w w:val="105"/>
        </w:rPr>
        <w:t> </w:t>
      </w:r>
      <w:r>
        <w:rPr>
          <w:color w:val="231F20"/>
          <w:w w:val="105"/>
        </w:rPr>
        <w:t>triều</w:t>
      </w:r>
      <w:r>
        <w:rPr>
          <w:color w:val="231F20"/>
          <w:spacing w:val="-4"/>
          <w:w w:val="105"/>
        </w:rPr>
        <w:t> </w:t>
      </w:r>
      <w:r>
        <w:rPr>
          <w:color w:val="231F20"/>
          <w:w w:val="105"/>
        </w:rPr>
        <w:t>ở</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nói</w:t>
      </w:r>
      <w:r>
        <w:rPr>
          <w:color w:val="231F20"/>
          <w:spacing w:val="-4"/>
          <w:w w:val="105"/>
        </w:rPr>
        <w:t> </w:t>
      </w:r>
      <w:r>
        <w:rPr>
          <w:color w:val="231F20"/>
          <w:w w:val="105"/>
        </w:rPr>
        <w:t>về</w:t>
      </w:r>
      <w:r>
        <w:rPr>
          <w:color w:val="231F20"/>
          <w:spacing w:val="-4"/>
          <w:w w:val="105"/>
        </w:rPr>
        <w:t> </w:t>
      </w:r>
      <w:r>
        <w:rPr>
          <w:color w:val="231F20"/>
          <w:w w:val="105"/>
        </w:rPr>
        <w:t>thời</w:t>
      </w:r>
      <w:r>
        <w:rPr>
          <w:color w:val="231F20"/>
          <w:spacing w:val="-4"/>
          <w:w w:val="105"/>
        </w:rPr>
        <w:t> </w:t>
      </w:r>
      <w:r>
        <w:rPr>
          <w:color w:val="231F20"/>
          <w:w w:val="105"/>
        </w:rPr>
        <w:t>đại.</w:t>
      </w:r>
    </w:p>
    <w:p>
      <w:pPr>
        <w:pStyle w:val="BodyText"/>
        <w:spacing w:line="302" w:lineRule="auto" w:before="146"/>
        <w:ind w:left="387" w:right="118" w:firstLine="453"/>
      </w:pPr>
      <w:r>
        <w:rPr>
          <w:color w:val="231F20"/>
          <w:w w:val="105"/>
        </w:rPr>
        <w:t>“Thạch</w:t>
      </w:r>
      <w:r>
        <w:rPr>
          <w:color w:val="231F20"/>
          <w:spacing w:val="-5"/>
          <w:w w:val="105"/>
        </w:rPr>
        <w:t> </w:t>
      </w:r>
      <w:r>
        <w:rPr>
          <w:color w:val="231F20"/>
          <w:w w:val="105"/>
        </w:rPr>
        <w:t>kinh”,</w:t>
      </w:r>
      <w:r>
        <w:rPr>
          <w:color w:val="231F20"/>
          <w:spacing w:val="-4"/>
          <w:w w:val="105"/>
        </w:rPr>
        <w:t> </w:t>
      </w:r>
      <w:r>
        <w:rPr>
          <w:color w:val="231F20"/>
          <w:w w:val="105"/>
        </w:rPr>
        <w:t>dưới</w:t>
      </w:r>
      <w:r>
        <w:rPr>
          <w:color w:val="231F20"/>
          <w:spacing w:val="-4"/>
          <w:w w:val="105"/>
        </w:rPr>
        <w:t> </w:t>
      </w:r>
      <w:r>
        <w:rPr>
          <w:color w:val="231F20"/>
          <w:w w:val="105"/>
        </w:rPr>
        <w:t>đây</w:t>
      </w:r>
      <w:r>
        <w:rPr>
          <w:color w:val="231F20"/>
          <w:spacing w:val="-4"/>
          <w:w w:val="105"/>
        </w:rPr>
        <w:t> </w:t>
      </w:r>
      <w:r>
        <w:rPr>
          <w:color w:val="231F20"/>
          <w:w w:val="105"/>
        </w:rPr>
        <w:t>nói</w:t>
      </w:r>
      <w:r>
        <w:rPr>
          <w:color w:val="231F20"/>
          <w:spacing w:val="-4"/>
          <w:w w:val="105"/>
        </w:rPr>
        <w:t> </w:t>
      </w:r>
      <w:r>
        <w:rPr>
          <w:color w:val="231F20"/>
          <w:w w:val="105"/>
        </w:rPr>
        <w:t>rằng:</w:t>
      </w:r>
      <w:r>
        <w:rPr>
          <w:color w:val="231F20"/>
          <w:spacing w:val="-1"/>
          <w:w w:val="105"/>
        </w:rPr>
        <w:t> </w:t>
      </w:r>
      <w:r>
        <w:rPr>
          <w:i/>
          <w:color w:val="231F20"/>
          <w:w w:val="105"/>
        </w:rPr>
        <w:t>Án</w:t>
      </w:r>
      <w:r>
        <w:rPr>
          <w:i/>
          <w:color w:val="231F20"/>
          <w:spacing w:val="-4"/>
          <w:w w:val="105"/>
        </w:rPr>
        <w:t> </w:t>
      </w:r>
      <w:r>
        <w:rPr>
          <w:i/>
          <w:color w:val="231F20"/>
          <w:w w:val="105"/>
        </w:rPr>
        <w:t>tương</w:t>
      </w:r>
      <w:r>
        <w:rPr>
          <w:i/>
          <w:color w:val="231F20"/>
          <w:spacing w:val="-4"/>
          <w:w w:val="105"/>
        </w:rPr>
        <w:t> </w:t>
      </w:r>
      <w:r>
        <w:rPr>
          <w:i/>
          <w:color w:val="231F20"/>
          <w:w w:val="105"/>
        </w:rPr>
        <w:t>dương</w:t>
      </w:r>
      <w:r>
        <w:rPr>
          <w:i/>
          <w:color w:val="231F20"/>
          <w:spacing w:val="-4"/>
          <w:w w:val="105"/>
        </w:rPr>
        <w:t> </w:t>
      </w:r>
      <w:r>
        <w:rPr>
          <w:i/>
          <w:color w:val="231F20"/>
          <w:w w:val="105"/>
        </w:rPr>
        <w:t>thạch kinh</w:t>
      </w:r>
      <w:r>
        <w:rPr>
          <w:i/>
          <w:color w:val="231F20"/>
          <w:w w:val="105"/>
        </w:rPr>
        <w:t> </w:t>
      </w:r>
      <w:r>
        <w:rPr>
          <w:color w:val="231F20"/>
          <w:w w:val="105"/>
        </w:rPr>
        <w:t>(Xét</w:t>
      </w:r>
      <w:r>
        <w:rPr>
          <w:color w:val="231F20"/>
          <w:w w:val="105"/>
        </w:rPr>
        <w:t> theo</w:t>
      </w:r>
      <w:r>
        <w:rPr>
          <w:color w:val="231F20"/>
          <w:w w:val="105"/>
        </w:rPr>
        <w:t> bản</w:t>
      </w:r>
      <w:r>
        <w:rPr>
          <w:color w:val="231F20"/>
          <w:w w:val="105"/>
        </w:rPr>
        <w:t> kinh</w:t>
      </w:r>
      <w:r>
        <w:rPr>
          <w:color w:val="231F20"/>
          <w:w w:val="105"/>
        </w:rPr>
        <w:t> đá</w:t>
      </w:r>
      <w:r>
        <w:rPr>
          <w:color w:val="231F20"/>
          <w:w w:val="105"/>
        </w:rPr>
        <w:t> ở</w:t>
      </w:r>
      <w:r>
        <w:rPr>
          <w:color w:val="231F20"/>
          <w:w w:val="105"/>
        </w:rPr>
        <w:t> Tương</w:t>
      </w:r>
      <w:r>
        <w:rPr>
          <w:color w:val="231F20"/>
          <w:w w:val="105"/>
        </w:rPr>
        <w:t> Dương)</w:t>
      </w:r>
      <w:r>
        <w:rPr>
          <w:color w:val="231F20"/>
          <w:w w:val="105"/>
        </w:rPr>
        <w:t> ở</w:t>
      </w:r>
      <w:r>
        <w:rPr>
          <w:color w:val="231F20"/>
          <w:w w:val="105"/>
        </w:rPr>
        <w:t> Tương Dương. Kinh ở đây là kinh </w:t>
      </w:r>
      <w:r>
        <w:rPr>
          <w:i/>
          <w:color w:val="231F20"/>
          <w:w w:val="105"/>
        </w:rPr>
        <w:t>A Di Đà</w:t>
      </w:r>
      <w:r>
        <w:rPr>
          <w:color w:val="231F20"/>
          <w:w w:val="105"/>
        </w:rPr>
        <w:t>, được khắc ở trên đá. </w:t>
      </w:r>
      <w:r>
        <w:rPr>
          <w:color w:val="231F20"/>
        </w:rPr>
        <w:t>Chữ này do ai viết? Người Lục triều viết. Ai là người viết thì </w:t>
      </w:r>
      <w:r>
        <w:rPr>
          <w:color w:val="231F20"/>
          <w:w w:val="105"/>
        </w:rPr>
        <w:t>không biết được, họ không lưu tên, nên chẳng biết được, chỉ biết được vào thời đó mà thôi. Kinh khắc trên đá, gọi là “thạch kinh”.</w:t>
      </w:r>
    </w:p>
    <w:p>
      <w:pPr>
        <w:spacing w:line="302" w:lineRule="auto" w:before="149"/>
        <w:ind w:left="387" w:right="121" w:firstLine="453"/>
        <w:jc w:val="both"/>
        <w:rPr>
          <w:sz w:val="34"/>
        </w:rPr>
      </w:pPr>
      <w:r>
        <w:rPr>
          <w:i/>
          <w:color w:val="231F20"/>
          <w:w w:val="110"/>
          <w:sz w:val="34"/>
        </w:rPr>
        <w:t>Thủ</w:t>
      </w:r>
      <w:r>
        <w:rPr>
          <w:i/>
          <w:color w:val="231F20"/>
          <w:spacing w:val="-15"/>
          <w:w w:val="110"/>
          <w:sz w:val="34"/>
        </w:rPr>
        <w:t> </w:t>
      </w:r>
      <w:r>
        <w:rPr>
          <w:i/>
          <w:color w:val="231F20"/>
          <w:w w:val="110"/>
          <w:sz w:val="34"/>
        </w:rPr>
        <w:t>thư</w:t>
      </w:r>
      <w:r>
        <w:rPr>
          <w:i/>
          <w:color w:val="231F20"/>
          <w:spacing w:val="-15"/>
          <w:w w:val="110"/>
          <w:sz w:val="34"/>
        </w:rPr>
        <w:t> </w:t>
      </w:r>
      <w:r>
        <w:rPr>
          <w:i/>
          <w:color w:val="231F20"/>
          <w:w w:val="110"/>
          <w:sz w:val="34"/>
        </w:rPr>
        <w:t>nhi</w:t>
      </w:r>
      <w:r>
        <w:rPr>
          <w:i/>
          <w:color w:val="231F20"/>
          <w:spacing w:val="-15"/>
          <w:w w:val="110"/>
          <w:sz w:val="34"/>
        </w:rPr>
        <w:t> </w:t>
      </w:r>
      <w:r>
        <w:rPr>
          <w:i/>
          <w:color w:val="231F20"/>
          <w:w w:val="110"/>
          <w:sz w:val="34"/>
        </w:rPr>
        <w:t>khắc</w:t>
      </w:r>
      <w:r>
        <w:rPr>
          <w:i/>
          <w:color w:val="231F20"/>
          <w:spacing w:val="-15"/>
          <w:w w:val="110"/>
          <w:sz w:val="34"/>
        </w:rPr>
        <w:t> </w:t>
      </w:r>
      <w:r>
        <w:rPr>
          <w:i/>
          <w:color w:val="231F20"/>
          <w:w w:val="110"/>
          <w:sz w:val="34"/>
        </w:rPr>
        <w:t>thạch</w:t>
      </w:r>
      <w:r>
        <w:rPr>
          <w:i/>
          <w:color w:val="231F20"/>
          <w:spacing w:val="-15"/>
          <w:w w:val="110"/>
          <w:sz w:val="34"/>
        </w:rPr>
        <w:t> </w:t>
      </w:r>
      <w:r>
        <w:rPr>
          <w:i/>
          <w:color w:val="231F20"/>
          <w:w w:val="110"/>
          <w:sz w:val="34"/>
        </w:rPr>
        <w:t>giả,</w:t>
      </w:r>
      <w:r>
        <w:rPr>
          <w:i/>
          <w:color w:val="231F20"/>
          <w:spacing w:val="-15"/>
          <w:w w:val="110"/>
          <w:sz w:val="34"/>
        </w:rPr>
        <w:t> </w:t>
      </w:r>
      <w:r>
        <w:rPr>
          <w:i/>
          <w:color w:val="231F20"/>
          <w:w w:val="110"/>
          <w:sz w:val="34"/>
        </w:rPr>
        <w:t>ư</w:t>
      </w:r>
      <w:r>
        <w:rPr>
          <w:i/>
          <w:color w:val="231F20"/>
          <w:spacing w:val="-15"/>
          <w:w w:val="110"/>
          <w:sz w:val="34"/>
        </w:rPr>
        <w:t> </w:t>
      </w:r>
      <w:r>
        <w:rPr>
          <w:i/>
          <w:color w:val="231F20"/>
          <w:w w:val="110"/>
          <w:sz w:val="34"/>
        </w:rPr>
        <w:t>nhất</w:t>
      </w:r>
      <w:r>
        <w:rPr>
          <w:i/>
          <w:color w:val="231F20"/>
          <w:spacing w:val="-15"/>
          <w:w w:val="110"/>
          <w:sz w:val="34"/>
        </w:rPr>
        <w:t> </w:t>
      </w:r>
      <w:r>
        <w:rPr>
          <w:i/>
          <w:color w:val="231F20"/>
          <w:w w:val="110"/>
          <w:sz w:val="34"/>
        </w:rPr>
        <w:t>tâm</w:t>
      </w:r>
      <w:r>
        <w:rPr>
          <w:i/>
          <w:color w:val="231F20"/>
          <w:spacing w:val="-15"/>
          <w:w w:val="110"/>
          <w:sz w:val="34"/>
        </w:rPr>
        <w:t> </w:t>
      </w:r>
      <w:r>
        <w:rPr>
          <w:i/>
          <w:color w:val="231F20"/>
          <w:w w:val="110"/>
          <w:sz w:val="34"/>
        </w:rPr>
        <w:t>bất</w:t>
      </w:r>
      <w:r>
        <w:rPr>
          <w:i/>
          <w:color w:val="231F20"/>
          <w:spacing w:val="-15"/>
          <w:w w:val="110"/>
          <w:sz w:val="34"/>
        </w:rPr>
        <w:t> </w:t>
      </w:r>
      <w:r>
        <w:rPr>
          <w:i/>
          <w:color w:val="231F20"/>
          <w:w w:val="110"/>
          <w:sz w:val="34"/>
        </w:rPr>
        <w:t>loạn</w:t>
      </w:r>
      <w:r>
        <w:rPr>
          <w:i/>
          <w:color w:val="231F20"/>
          <w:spacing w:val="-15"/>
          <w:w w:val="110"/>
          <w:sz w:val="34"/>
        </w:rPr>
        <w:t> </w:t>
      </w:r>
      <w:r>
        <w:rPr>
          <w:i/>
          <w:color w:val="231F20"/>
          <w:w w:val="110"/>
          <w:sz w:val="34"/>
        </w:rPr>
        <w:t>chi</w:t>
      </w:r>
      <w:r>
        <w:rPr>
          <w:i/>
          <w:color w:val="231F20"/>
          <w:spacing w:val="-15"/>
          <w:w w:val="110"/>
          <w:sz w:val="34"/>
        </w:rPr>
        <w:t> </w:t>
      </w:r>
      <w:r>
        <w:rPr>
          <w:i/>
          <w:color w:val="231F20"/>
          <w:w w:val="110"/>
          <w:sz w:val="34"/>
        </w:rPr>
        <w:t>hạ </w:t>
      </w:r>
      <w:r>
        <w:rPr>
          <w:color w:val="231F20"/>
          <w:w w:val="110"/>
          <w:sz w:val="34"/>
        </w:rPr>
        <w:t>(Dùng</w:t>
      </w:r>
      <w:r>
        <w:rPr>
          <w:color w:val="231F20"/>
          <w:spacing w:val="-9"/>
          <w:w w:val="110"/>
          <w:sz w:val="34"/>
        </w:rPr>
        <w:t> </w:t>
      </w:r>
      <w:r>
        <w:rPr>
          <w:color w:val="231F20"/>
          <w:w w:val="110"/>
          <w:sz w:val="34"/>
        </w:rPr>
        <w:t>tay</w:t>
      </w:r>
      <w:r>
        <w:rPr>
          <w:color w:val="231F20"/>
          <w:spacing w:val="-9"/>
          <w:w w:val="110"/>
          <w:sz w:val="34"/>
        </w:rPr>
        <w:t> </w:t>
      </w:r>
      <w:r>
        <w:rPr>
          <w:color w:val="231F20"/>
          <w:w w:val="110"/>
          <w:sz w:val="34"/>
        </w:rPr>
        <w:t>khắc</w:t>
      </w:r>
      <w:r>
        <w:rPr>
          <w:color w:val="231F20"/>
          <w:spacing w:val="-9"/>
          <w:w w:val="110"/>
          <w:sz w:val="34"/>
        </w:rPr>
        <w:t> </w:t>
      </w:r>
      <w:r>
        <w:rPr>
          <w:color w:val="231F20"/>
          <w:w w:val="110"/>
          <w:sz w:val="34"/>
        </w:rPr>
        <w:t>lên</w:t>
      </w:r>
      <w:r>
        <w:rPr>
          <w:color w:val="231F20"/>
          <w:spacing w:val="-9"/>
          <w:w w:val="110"/>
          <w:sz w:val="34"/>
        </w:rPr>
        <w:t> </w:t>
      </w:r>
      <w:r>
        <w:rPr>
          <w:color w:val="231F20"/>
          <w:w w:val="110"/>
          <w:sz w:val="34"/>
        </w:rPr>
        <w:t>đá</w:t>
      </w:r>
      <w:r>
        <w:rPr>
          <w:color w:val="231F20"/>
          <w:spacing w:val="-9"/>
          <w:w w:val="110"/>
          <w:sz w:val="34"/>
        </w:rPr>
        <w:t> </w:t>
      </w:r>
      <w:r>
        <w:rPr>
          <w:color w:val="231F20"/>
          <w:w w:val="110"/>
          <w:sz w:val="34"/>
        </w:rPr>
        <w:t>và</w:t>
      </w:r>
      <w:r>
        <w:rPr>
          <w:color w:val="231F20"/>
          <w:spacing w:val="-9"/>
          <w:w w:val="110"/>
          <w:sz w:val="34"/>
        </w:rPr>
        <w:t> </w:t>
      </w:r>
      <w:r>
        <w:rPr>
          <w:color w:val="231F20"/>
          <w:w w:val="110"/>
          <w:sz w:val="34"/>
        </w:rPr>
        <w:t>ở</w:t>
      </w:r>
      <w:r>
        <w:rPr>
          <w:color w:val="231F20"/>
          <w:spacing w:val="-9"/>
          <w:w w:val="110"/>
          <w:sz w:val="34"/>
        </w:rPr>
        <w:t> </w:t>
      </w:r>
      <w:r>
        <w:rPr>
          <w:color w:val="231F20"/>
          <w:w w:val="110"/>
          <w:sz w:val="34"/>
        </w:rPr>
        <w:t>dưới</w:t>
      </w:r>
      <w:r>
        <w:rPr>
          <w:color w:val="231F20"/>
          <w:spacing w:val="-9"/>
          <w:w w:val="110"/>
          <w:sz w:val="34"/>
        </w:rPr>
        <w:t> </w:t>
      </w:r>
      <w:r>
        <w:rPr>
          <w:color w:val="231F20"/>
          <w:w w:val="110"/>
          <w:sz w:val="34"/>
        </w:rPr>
        <w:t>câu</w:t>
      </w:r>
      <w:r>
        <w:rPr>
          <w:color w:val="231F20"/>
          <w:spacing w:val="-9"/>
          <w:w w:val="110"/>
          <w:sz w:val="34"/>
        </w:rPr>
        <w:t> </w:t>
      </w:r>
      <w:r>
        <w:rPr>
          <w:color w:val="231F20"/>
          <w:w w:val="110"/>
          <w:sz w:val="34"/>
        </w:rPr>
        <w:t>“nhất</w:t>
      </w:r>
      <w:r>
        <w:rPr>
          <w:color w:val="231F20"/>
          <w:spacing w:val="-9"/>
          <w:w w:val="110"/>
          <w:sz w:val="34"/>
        </w:rPr>
        <w:t> </w:t>
      </w:r>
      <w:r>
        <w:rPr>
          <w:color w:val="231F20"/>
          <w:w w:val="110"/>
          <w:sz w:val="34"/>
        </w:rPr>
        <w:t>tâm</w:t>
      </w:r>
      <w:r>
        <w:rPr>
          <w:color w:val="231F20"/>
          <w:spacing w:val="-9"/>
          <w:w w:val="110"/>
          <w:sz w:val="34"/>
        </w:rPr>
        <w:t> </w:t>
      </w:r>
      <w:r>
        <w:rPr>
          <w:color w:val="231F20"/>
          <w:w w:val="110"/>
          <w:sz w:val="34"/>
        </w:rPr>
        <w:t>bất</w:t>
      </w:r>
      <w:r>
        <w:rPr>
          <w:color w:val="231F20"/>
          <w:spacing w:val="-9"/>
          <w:w w:val="110"/>
          <w:sz w:val="34"/>
        </w:rPr>
        <w:t> </w:t>
      </w:r>
      <w:r>
        <w:rPr>
          <w:color w:val="231F20"/>
          <w:w w:val="110"/>
          <w:sz w:val="34"/>
        </w:rPr>
        <w:t>loạn”) </w:t>
      </w:r>
      <w:r>
        <w:rPr>
          <w:color w:val="231F20"/>
          <w:w w:val="105"/>
          <w:sz w:val="34"/>
        </w:rPr>
        <w:t>vẫn</w:t>
      </w:r>
      <w:r>
        <w:rPr>
          <w:color w:val="231F20"/>
          <w:spacing w:val="-14"/>
          <w:w w:val="105"/>
          <w:sz w:val="34"/>
        </w:rPr>
        <w:t> </w:t>
      </w:r>
      <w:r>
        <w:rPr>
          <w:color w:val="231F20"/>
          <w:w w:val="105"/>
          <w:sz w:val="34"/>
        </w:rPr>
        <w:t>còn</w:t>
      </w:r>
      <w:r>
        <w:rPr>
          <w:color w:val="231F20"/>
          <w:spacing w:val="-14"/>
          <w:w w:val="105"/>
          <w:sz w:val="34"/>
        </w:rPr>
        <w:t> </w:t>
      </w:r>
      <w:r>
        <w:rPr>
          <w:color w:val="231F20"/>
          <w:w w:val="105"/>
          <w:sz w:val="34"/>
        </w:rPr>
        <w:t>21</w:t>
      </w:r>
      <w:r>
        <w:rPr>
          <w:color w:val="231F20"/>
          <w:spacing w:val="-14"/>
          <w:w w:val="105"/>
          <w:sz w:val="34"/>
        </w:rPr>
        <w:t> </w:t>
      </w:r>
      <w:r>
        <w:rPr>
          <w:color w:val="231F20"/>
          <w:w w:val="105"/>
          <w:sz w:val="34"/>
        </w:rPr>
        <w:t>từ.</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hiện</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nhưng</w:t>
      </w:r>
      <w:r>
        <w:rPr>
          <w:color w:val="231F20"/>
          <w:spacing w:val="-14"/>
          <w:w w:val="105"/>
          <w:sz w:val="34"/>
        </w:rPr>
        <w:t> </w:t>
      </w:r>
      <w:r>
        <w:rPr>
          <w:color w:val="231F20"/>
          <w:w w:val="105"/>
          <w:sz w:val="34"/>
        </w:rPr>
        <w:t>kinh</w:t>
      </w:r>
      <w:r>
        <w:rPr>
          <w:color w:val="231F20"/>
          <w:spacing w:val="-11"/>
          <w:w w:val="105"/>
          <w:sz w:val="34"/>
        </w:rPr>
        <w:t> </w:t>
      </w:r>
      <w:r>
        <w:rPr>
          <w:i/>
          <w:color w:val="231F20"/>
          <w:w w:val="105"/>
          <w:sz w:val="34"/>
        </w:rPr>
        <w:t>A</w:t>
      </w:r>
      <w:r>
        <w:rPr>
          <w:i/>
          <w:color w:val="231F20"/>
          <w:spacing w:val="-14"/>
          <w:w w:val="105"/>
          <w:sz w:val="34"/>
        </w:rPr>
        <w:t> </w:t>
      </w:r>
      <w:r>
        <w:rPr>
          <w:i/>
          <w:color w:val="231F20"/>
          <w:w w:val="105"/>
          <w:sz w:val="34"/>
        </w:rPr>
        <w:t>Di</w:t>
      </w:r>
      <w:r>
        <w:rPr>
          <w:i/>
          <w:color w:val="231F20"/>
          <w:spacing w:val="-14"/>
          <w:w w:val="105"/>
          <w:sz w:val="34"/>
        </w:rPr>
        <w:t> </w:t>
      </w:r>
      <w:r>
        <w:rPr>
          <w:i/>
          <w:color w:val="231F20"/>
          <w:w w:val="105"/>
          <w:sz w:val="34"/>
        </w:rPr>
        <w:t>Đà </w:t>
      </w:r>
      <w:r>
        <w:rPr>
          <w:color w:val="231F20"/>
          <w:w w:val="110"/>
          <w:sz w:val="34"/>
        </w:rPr>
        <w:t>khắc</w:t>
      </w:r>
      <w:r>
        <w:rPr>
          <w:color w:val="231F20"/>
          <w:spacing w:val="-13"/>
          <w:w w:val="110"/>
          <w:sz w:val="34"/>
        </w:rPr>
        <w:t> </w:t>
      </w:r>
      <w:r>
        <w:rPr>
          <w:color w:val="231F20"/>
          <w:w w:val="110"/>
          <w:sz w:val="34"/>
        </w:rPr>
        <w:t>trên</w:t>
      </w:r>
      <w:r>
        <w:rPr>
          <w:color w:val="231F20"/>
          <w:spacing w:val="-12"/>
          <w:w w:val="110"/>
          <w:sz w:val="34"/>
        </w:rPr>
        <w:t> </w:t>
      </w:r>
      <w:r>
        <w:rPr>
          <w:color w:val="231F20"/>
          <w:w w:val="110"/>
          <w:sz w:val="34"/>
        </w:rPr>
        <w:t>đá,</w:t>
      </w:r>
      <w:r>
        <w:rPr>
          <w:color w:val="231F20"/>
          <w:spacing w:val="-12"/>
          <w:w w:val="110"/>
          <w:sz w:val="34"/>
        </w:rPr>
        <w:t> </w:t>
      </w:r>
      <w:r>
        <w:rPr>
          <w:color w:val="231F20"/>
          <w:w w:val="110"/>
          <w:sz w:val="34"/>
        </w:rPr>
        <w:t>nhiều</w:t>
      </w:r>
      <w:r>
        <w:rPr>
          <w:color w:val="231F20"/>
          <w:spacing w:val="-13"/>
          <w:w w:val="110"/>
          <w:sz w:val="34"/>
        </w:rPr>
        <w:t> </w:t>
      </w:r>
      <w:r>
        <w:rPr>
          <w:color w:val="231F20"/>
          <w:w w:val="110"/>
          <w:sz w:val="34"/>
        </w:rPr>
        <w:t>hơn</w:t>
      </w:r>
      <w:r>
        <w:rPr>
          <w:color w:val="231F20"/>
          <w:spacing w:val="-12"/>
          <w:w w:val="110"/>
          <w:sz w:val="34"/>
        </w:rPr>
        <w:t> </w:t>
      </w:r>
      <w:r>
        <w:rPr>
          <w:color w:val="231F20"/>
          <w:w w:val="110"/>
          <w:sz w:val="34"/>
        </w:rPr>
        <w:t>21</w:t>
      </w:r>
      <w:r>
        <w:rPr>
          <w:color w:val="231F20"/>
          <w:spacing w:val="-13"/>
          <w:w w:val="110"/>
          <w:sz w:val="34"/>
        </w:rPr>
        <w:t> </w:t>
      </w:r>
      <w:r>
        <w:rPr>
          <w:color w:val="231F20"/>
          <w:w w:val="110"/>
          <w:sz w:val="34"/>
        </w:rPr>
        <w:t>từ;</w:t>
      </w:r>
      <w:r>
        <w:rPr>
          <w:color w:val="231F20"/>
          <w:spacing w:val="-13"/>
          <w:w w:val="110"/>
          <w:sz w:val="34"/>
        </w:rPr>
        <w:t> </w:t>
      </w:r>
      <w:r>
        <w:rPr>
          <w:color w:val="231F20"/>
          <w:w w:val="110"/>
          <w:sz w:val="34"/>
        </w:rPr>
        <w:t>21</w:t>
      </w:r>
      <w:r>
        <w:rPr>
          <w:color w:val="231F20"/>
          <w:spacing w:val="-13"/>
          <w:w w:val="110"/>
          <w:sz w:val="34"/>
        </w:rPr>
        <w:t> </w:t>
      </w:r>
      <w:r>
        <w:rPr>
          <w:color w:val="231F20"/>
          <w:w w:val="110"/>
          <w:sz w:val="34"/>
        </w:rPr>
        <w:t>từ</w:t>
      </w:r>
      <w:r>
        <w:rPr>
          <w:color w:val="231F20"/>
          <w:spacing w:val="-13"/>
          <w:w w:val="110"/>
          <w:sz w:val="34"/>
        </w:rPr>
        <w:t> </w:t>
      </w:r>
      <w:r>
        <w:rPr>
          <w:color w:val="231F20"/>
          <w:w w:val="110"/>
          <w:sz w:val="34"/>
        </w:rPr>
        <w:t>này</w:t>
      </w:r>
      <w:r>
        <w:rPr>
          <w:color w:val="231F20"/>
          <w:spacing w:val="-13"/>
          <w:w w:val="110"/>
          <w:sz w:val="34"/>
        </w:rPr>
        <w:t> </w:t>
      </w:r>
      <w:r>
        <w:rPr>
          <w:color w:val="231F20"/>
          <w:w w:val="110"/>
          <w:sz w:val="34"/>
        </w:rPr>
        <w:t>rất</w:t>
      </w:r>
      <w:r>
        <w:rPr>
          <w:color w:val="231F20"/>
          <w:spacing w:val="-12"/>
          <w:w w:val="110"/>
          <w:sz w:val="34"/>
        </w:rPr>
        <w:t> </w:t>
      </w:r>
      <w:r>
        <w:rPr>
          <w:color w:val="231F20"/>
          <w:w w:val="110"/>
          <w:sz w:val="34"/>
        </w:rPr>
        <w:t>quan</w:t>
      </w:r>
      <w:r>
        <w:rPr>
          <w:color w:val="231F20"/>
          <w:spacing w:val="-12"/>
          <w:w w:val="110"/>
          <w:sz w:val="34"/>
        </w:rPr>
        <w:t> </w:t>
      </w:r>
      <w:r>
        <w:rPr>
          <w:color w:val="231F20"/>
          <w:w w:val="110"/>
          <w:sz w:val="34"/>
        </w:rPr>
        <w:t>trọng.</w:t>
      </w:r>
      <w:r>
        <w:rPr>
          <w:color w:val="231F20"/>
          <w:spacing w:val="-12"/>
          <w:w w:val="110"/>
          <w:sz w:val="34"/>
        </w:rPr>
        <w:t> </w:t>
      </w:r>
      <w:r>
        <w:rPr>
          <w:color w:val="231F20"/>
          <w:w w:val="110"/>
          <w:sz w:val="34"/>
        </w:rPr>
        <w:t>Ở đây</w:t>
      </w:r>
      <w:r>
        <w:rPr>
          <w:color w:val="231F20"/>
          <w:spacing w:val="-11"/>
          <w:w w:val="110"/>
          <w:sz w:val="34"/>
        </w:rPr>
        <w:t> </w:t>
      </w:r>
      <w:r>
        <w:rPr>
          <w:color w:val="231F20"/>
          <w:w w:val="110"/>
          <w:sz w:val="34"/>
        </w:rPr>
        <w:t>viết</w:t>
      </w:r>
      <w:r>
        <w:rPr>
          <w:color w:val="231F20"/>
          <w:spacing w:val="-11"/>
          <w:w w:val="110"/>
          <w:sz w:val="34"/>
        </w:rPr>
        <w:t> </w:t>
      </w:r>
      <w:r>
        <w:rPr>
          <w:color w:val="231F20"/>
          <w:w w:val="110"/>
          <w:sz w:val="34"/>
        </w:rPr>
        <w:t>ra</w:t>
      </w:r>
      <w:r>
        <w:rPr>
          <w:color w:val="231F20"/>
          <w:spacing w:val="-11"/>
          <w:w w:val="110"/>
          <w:sz w:val="34"/>
        </w:rPr>
        <w:t> </w:t>
      </w:r>
      <w:r>
        <w:rPr>
          <w:color w:val="231F20"/>
          <w:w w:val="110"/>
          <w:sz w:val="34"/>
        </w:rPr>
        <w:t>cho</w:t>
      </w:r>
      <w:r>
        <w:rPr>
          <w:color w:val="231F20"/>
          <w:spacing w:val="-11"/>
          <w:w w:val="110"/>
          <w:sz w:val="34"/>
        </w:rPr>
        <w:t> </w:t>
      </w:r>
      <w:r>
        <w:rPr>
          <w:color w:val="231F20"/>
          <w:w w:val="110"/>
          <w:sz w:val="34"/>
        </w:rPr>
        <w:t>chúng</w:t>
      </w:r>
      <w:r>
        <w:rPr>
          <w:color w:val="231F20"/>
          <w:spacing w:val="-11"/>
          <w:w w:val="110"/>
          <w:sz w:val="34"/>
        </w:rPr>
        <w:t> </w:t>
      </w:r>
      <w:r>
        <w:rPr>
          <w:color w:val="231F20"/>
          <w:w w:val="110"/>
          <w:sz w:val="34"/>
        </w:rPr>
        <w:t>ta</w:t>
      </w:r>
      <w:r>
        <w:rPr>
          <w:color w:val="231F20"/>
          <w:spacing w:val="-11"/>
          <w:w w:val="110"/>
          <w:sz w:val="34"/>
        </w:rPr>
        <w:t> </w:t>
      </w:r>
      <w:r>
        <w:rPr>
          <w:color w:val="231F20"/>
          <w:w w:val="110"/>
          <w:sz w:val="34"/>
        </w:rPr>
        <w:t>xem</w:t>
      </w:r>
    </w:p>
    <w:p>
      <w:pPr>
        <w:spacing w:line="302" w:lineRule="auto" w:before="147"/>
        <w:ind w:left="387" w:right="121" w:firstLine="453"/>
        <w:jc w:val="both"/>
        <w:rPr>
          <w:sz w:val="34"/>
        </w:rPr>
      </w:pPr>
      <w:r>
        <w:rPr>
          <w:color w:val="231F20"/>
          <w:w w:val="105"/>
          <w:sz w:val="34"/>
        </w:rPr>
        <w:t>Đó</w:t>
      </w:r>
      <w:r>
        <w:rPr>
          <w:color w:val="231F20"/>
          <w:spacing w:val="-23"/>
          <w:w w:val="105"/>
          <w:sz w:val="34"/>
        </w:rPr>
        <w:t> </w:t>
      </w:r>
      <w:r>
        <w:rPr>
          <w:color w:val="231F20"/>
          <w:w w:val="105"/>
          <w:sz w:val="34"/>
        </w:rPr>
        <w:t>là:</w:t>
      </w:r>
      <w:r>
        <w:rPr>
          <w:color w:val="231F20"/>
          <w:spacing w:val="-22"/>
          <w:w w:val="105"/>
          <w:sz w:val="34"/>
        </w:rPr>
        <w:t> </w:t>
      </w:r>
      <w:r>
        <w:rPr>
          <w:i/>
          <w:color w:val="231F20"/>
          <w:w w:val="105"/>
          <w:sz w:val="34"/>
        </w:rPr>
        <w:t>Chuyên</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hiệu,</w:t>
      </w:r>
      <w:r>
        <w:rPr>
          <w:i/>
          <w:color w:val="231F20"/>
          <w:spacing w:val="-23"/>
          <w:w w:val="105"/>
          <w:sz w:val="34"/>
        </w:rPr>
        <w:t> </w:t>
      </w:r>
      <w:r>
        <w:rPr>
          <w:i/>
          <w:color w:val="231F20"/>
          <w:w w:val="105"/>
          <w:sz w:val="34"/>
        </w:rPr>
        <w:t>dĩ</w:t>
      </w:r>
      <w:r>
        <w:rPr>
          <w:i/>
          <w:color w:val="231F20"/>
          <w:spacing w:val="-21"/>
          <w:w w:val="105"/>
          <w:sz w:val="34"/>
        </w:rPr>
        <w:t> </w:t>
      </w:r>
      <w:r>
        <w:rPr>
          <w:i/>
          <w:color w:val="231F20"/>
          <w:w w:val="105"/>
          <w:sz w:val="34"/>
        </w:rPr>
        <w:t>xưng</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cố,</w:t>
      </w:r>
      <w:r>
        <w:rPr>
          <w:i/>
          <w:color w:val="231F20"/>
          <w:spacing w:val="-22"/>
          <w:w w:val="105"/>
          <w:sz w:val="34"/>
        </w:rPr>
        <w:t> </w:t>
      </w:r>
      <w:r>
        <w:rPr>
          <w:i/>
          <w:color w:val="231F20"/>
          <w:w w:val="105"/>
          <w:sz w:val="34"/>
        </w:rPr>
        <w:t>chư</w:t>
      </w:r>
      <w:r>
        <w:rPr>
          <w:i/>
          <w:color w:val="231F20"/>
          <w:spacing w:val="-23"/>
          <w:w w:val="105"/>
          <w:sz w:val="34"/>
        </w:rPr>
        <w:t> </w:t>
      </w:r>
      <w:r>
        <w:rPr>
          <w:i/>
          <w:color w:val="231F20"/>
          <w:w w:val="105"/>
          <w:sz w:val="34"/>
        </w:rPr>
        <w:t>tội</w:t>
      </w:r>
      <w:r>
        <w:rPr>
          <w:i/>
          <w:color w:val="231F20"/>
          <w:spacing w:val="-21"/>
          <w:w w:val="105"/>
          <w:sz w:val="34"/>
        </w:rPr>
        <w:t> </w:t>
      </w:r>
      <w:r>
        <w:rPr>
          <w:i/>
          <w:color w:val="231F20"/>
          <w:w w:val="105"/>
          <w:sz w:val="34"/>
        </w:rPr>
        <w:t>tiêu diệt. Tức thị đa thiện căn phúc đức nhân duyên </w:t>
      </w:r>
      <w:r>
        <w:rPr>
          <w:color w:val="231F20"/>
          <w:w w:val="105"/>
          <w:sz w:val="34"/>
        </w:rPr>
        <w:t>(Chuyên trì danh hiệu, vì xưng danh hiệu nên các tội tiêu diệt. Tức là nhiều thiện căn phúc đức nhân duyên). Trong kinh </w:t>
      </w:r>
      <w:r>
        <w:rPr>
          <w:i/>
          <w:color w:val="231F20"/>
          <w:w w:val="105"/>
          <w:sz w:val="34"/>
        </w:rPr>
        <w:t>Di Đà </w:t>
      </w:r>
      <w:r>
        <w:rPr>
          <w:color w:val="231F20"/>
          <w:w w:val="105"/>
          <w:sz w:val="34"/>
        </w:rPr>
        <w:t>hiện nay không có số từ này. Nhưng trong bản hội tập của </w:t>
      </w:r>
      <w:r>
        <w:rPr>
          <w:color w:val="231F20"/>
          <w:spacing w:val="-2"/>
          <w:w w:val="105"/>
          <w:sz w:val="34"/>
        </w:rPr>
        <w:t>cư</w:t>
      </w:r>
      <w:r>
        <w:rPr>
          <w:color w:val="231F20"/>
          <w:spacing w:val="-24"/>
          <w:w w:val="105"/>
          <w:sz w:val="34"/>
        </w:rPr>
        <w:t> </w:t>
      </w:r>
      <w:r>
        <w:rPr>
          <w:color w:val="231F20"/>
          <w:spacing w:val="-2"/>
          <w:w w:val="105"/>
          <w:sz w:val="34"/>
        </w:rPr>
        <w:t>sĩ</w:t>
      </w:r>
      <w:r>
        <w:rPr>
          <w:color w:val="231F20"/>
          <w:spacing w:val="-24"/>
          <w:w w:val="105"/>
          <w:sz w:val="34"/>
        </w:rPr>
        <w:t> </w:t>
      </w:r>
      <w:r>
        <w:rPr>
          <w:color w:val="231F20"/>
          <w:spacing w:val="-2"/>
          <w:w w:val="105"/>
          <w:sz w:val="34"/>
        </w:rPr>
        <w:t>Hạ</w:t>
      </w:r>
      <w:r>
        <w:rPr>
          <w:color w:val="231F20"/>
          <w:spacing w:val="-23"/>
          <w:w w:val="105"/>
          <w:sz w:val="34"/>
        </w:rPr>
        <w:t> </w:t>
      </w:r>
      <w:r>
        <w:rPr>
          <w:color w:val="231F20"/>
          <w:spacing w:val="-2"/>
          <w:w w:val="105"/>
          <w:sz w:val="34"/>
        </w:rPr>
        <w:t>Liên</w:t>
      </w:r>
      <w:r>
        <w:rPr>
          <w:color w:val="231F20"/>
          <w:spacing w:val="-24"/>
          <w:w w:val="105"/>
          <w:sz w:val="34"/>
        </w:rPr>
        <w:t> </w:t>
      </w:r>
      <w:r>
        <w:rPr>
          <w:color w:val="231F20"/>
          <w:spacing w:val="-2"/>
          <w:w w:val="105"/>
          <w:sz w:val="34"/>
        </w:rPr>
        <w:t>Cư</w:t>
      </w:r>
      <w:r>
        <w:rPr>
          <w:color w:val="231F20"/>
          <w:spacing w:val="-24"/>
          <w:w w:val="105"/>
          <w:sz w:val="34"/>
        </w:rPr>
        <w:t> </w:t>
      </w:r>
      <w:r>
        <w:rPr>
          <w:color w:val="231F20"/>
          <w:spacing w:val="-2"/>
          <w:w w:val="105"/>
          <w:sz w:val="34"/>
        </w:rPr>
        <w:t>có.</w:t>
      </w:r>
      <w:r>
        <w:rPr>
          <w:color w:val="231F20"/>
          <w:spacing w:val="-24"/>
          <w:w w:val="105"/>
          <w:sz w:val="34"/>
        </w:rPr>
        <w:t> </w:t>
      </w:r>
      <w:r>
        <w:rPr>
          <w:color w:val="231F20"/>
          <w:spacing w:val="-2"/>
          <w:w w:val="105"/>
          <w:sz w:val="34"/>
        </w:rPr>
        <w:t>Ông</w:t>
      </w:r>
      <w:r>
        <w:rPr>
          <w:color w:val="231F20"/>
          <w:spacing w:val="-23"/>
          <w:w w:val="105"/>
          <w:sz w:val="34"/>
        </w:rPr>
        <w:t> </w:t>
      </w:r>
      <w:r>
        <w:rPr>
          <w:color w:val="231F20"/>
          <w:spacing w:val="-2"/>
          <w:w w:val="105"/>
          <w:sz w:val="34"/>
        </w:rPr>
        <w:t>đã</w:t>
      </w:r>
      <w:r>
        <w:rPr>
          <w:color w:val="231F20"/>
          <w:spacing w:val="-24"/>
          <w:w w:val="105"/>
          <w:sz w:val="34"/>
        </w:rPr>
        <w:t> </w:t>
      </w:r>
      <w:r>
        <w:rPr>
          <w:color w:val="231F20"/>
          <w:spacing w:val="-2"/>
          <w:w w:val="105"/>
          <w:sz w:val="34"/>
        </w:rPr>
        <w:t>thêm</w:t>
      </w:r>
      <w:r>
        <w:rPr>
          <w:color w:val="231F20"/>
          <w:spacing w:val="-24"/>
          <w:w w:val="105"/>
          <w:sz w:val="34"/>
        </w:rPr>
        <w:t> </w:t>
      </w:r>
      <w:r>
        <w:rPr>
          <w:color w:val="231F20"/>
          <w:spacing w:val="-2"/>
          <w:w w:val="105"/>
          <w:sz w:val="34"/>
        </w:rPr>
        <w:t>những</w:t>
      </w:r>
      <w:r>
        <w:rPr>
          <w:color w:val="231F20"/>
          <w:spacing w:val="-24"/>
          <w:w w:val="105"/>
          <w:sz w:val="34"/>
        </w:rPr>
        <w:t> </w:t>
      </w:r>
      <w:r>
        <w:rPr>
          <w:color w:val="231F20"/>
          <w:spacing w:val="-2"/>
          <w:w w:val="105"/>
          <w:sz w:val="34"/>
        </w:rPr>
        <w:t>từ</w:t>
      </w:r>
      <w:r>
        <w:rPr>
          <w:color w:val="231F20"/>
          <w:spacing w:val="-24"/>
          <w:w w:val="105"/>
          <w:sz w:val="34"/>
        </w:rPr>
        <w:t> </w:t>
      </w:r>
      <w:r>
        <w:rPr>
          <w:color w:val="231F20"/>
          <w:spacing w:val="-2"/>
          <w:w w:val="105"/>
          <w:sz w:val="34"/>
        </w:rPr>
        <w:t>này</w:t>
      </w:r>
      <w:r>
        <w:rPr>
          <w:color w:val="231F20"/>
          <w:spacing w:val="-24"/>
          <w:w w:val="105"/>
          <w:sz w:val="34"/>
        </w:rPr>
        <w:t> </w:t>
      </w:r>
      <w:r>
        <w:rPr>
          <w:color w:val="231F20"/>
          <w:spacing w:val="-2"/>
          <w:w w:val="105"/>
          <w:sz w:val="34"/>
        </w:rPr>
        <w:t>vào</w:t>
      </w:r>
      <w:r>
        <w:rPr>
          <w:color w:val="231F20"/>
          <w:spacing w:val="-24"/>
          <w:w w:val="105"/>
          <w:sz w:val="34"/>
        </w:rPr>
        <w:t> </w:t>
      </w:r>
      <w:r>
        <w:rPr>
          <w:color w:val="231F20"/>
          <w:spacing w:val="-2"/>
          <w:w w:val="105"/>
          <w:sz w:val="34"/>
        </w:rPr>
        <w:t>trong</w:t>
      </w:r>
      <w:r>
        <w:rPr>
          <w:color w:val="231F20"/>
          <w:spacing w:val="-23"/>
          <w:w w:val="105"/>
          <w:sz w:val="34"/>
        </w:rPr>
        <w:t> </w:t>
      </w:r>
      <w:r>
        <w:rPr>
          <w:color w:val="231F20"/>
          <w:spacing w:val="-5"/>
          <w:w w:val="105"/>
          <w:sz w:val="34"/>
        </w:rPr>
        <w:t>đó.</w:t>
      </w:r>
    </w:p>
    <w:p>
      <w:pPr>
        <w:pStyle w:val="BodyText"/>
        <w:spacing w:line="302" w:lineRule="auto" w:before="149"/>
        <w:ind w:left="387" w:right="119" w:firstLine="453"/>
      </w:pPr>
      <w:r>
        <w:rPr>
          <w:color w:val="231F20"/>
          <w:w w:val="105"/>
        </w:rPr>
        <w:t>Nếu</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hỏi</w:t>
      </w:r>
      <w:r>
        <w:rPr>
          <w:color w:val="231F20"/>
          <w:spacing w:val="-18"/>
          <w:w w:val="105"/>
        </w:rPr>
        <w:t> </w:t>
      </w:r>
      <w:r>
        <w:rPr>
          <w:color w:val="231F20"/>
          <w:w w:val="105"/>
        </w:rPr>
        <w:t>rằng:</w:t>
      </w:r>
      <w:r>
        <w:rPr>
          <w:color w:val="231F20"/>
          <w:spacing w:val="-18"/>
          <w:w w:val="105"/>
        </w:rPr>
        <w:t> </w:t>
      </w:r>
      <w:r>
        <w:rPr>
          <w:color w:val="231F20"/>
          <w:w w:val="105"/>
        </w:rPr>
        <w:t>Nhất</w:t>
      </w:r>
      <w:r>
        <w:rPr>
          <w:color w:val="231F20"/>
          <w:spacing w:val="-18"/>
          <w:w w:val="105"/>
        </w:rPr>
        <w:t> </w:t>
      </w:r>
      <w:r>
        <w:rPr>
          <w:color w:val="231F20"/>
          <w:w w:val="105"/>
        </w:rPr>
        <w:t>tâm</w:t>
      </w:r>
      <w:r>
        <w:rPr>
          <w:color w:val="231F20"/>
          <w:spacing w:val="-18"/>
          <w:w w:val="105"/>
        </w:rPr>
        <w:t> </w:t>
      </w:r>
      <w:r>
        <w:rPr>
          <w:color w:val="231F20"/>
          <w:w w:val="105"/>
        </w:rPr>
        <w:t>bất</w:t>
      </w:r>
      <w:r>
        <w:rPr>
          <w:color w:val="231F20"/>
          <w:spacing w:val="-18"/>
          <w:w w:val="105"/>
        </w:rPr>
        <w:t> </w:t>
      </w:r>
      <w:r>
        <w:rPr>
          <w:color w:val="231F20"/>
          <w:w w:val="105"/>
        </w:rPr>
        <w:t>loạn</w:t>
      </w:r>
      <w:r>
        <w:rPr>
          <w:color w:val="231F20"/>
          <w:spacing w:val="-18"/>
          <w:w w:val="105"/>
        </w:rPr>
        <w:t> </w:t>
      </w:r>
      <w:r>
        <w:rPr>
          <w:color w:val="231F20"/>
          <w:w w:val="105"/>
        </w:rPr>
        <w:t>chuyên</w:t>
      </w:r>
      <w:r>
        <w:rPr>
          <w:color w:val="231F20"/>
          <w:spacing w:val="-18"/>
          <w:w w:val="105"/>
        </w:rPr>
        <w:t> </w:t>
      </w:r>
      <w:r>
        <w:rPr>
          <w:color w:val="231F20"/>
          <w:w w:val="105"/>
        </w:rPr>
        <w:t>trì</w:t>
      </w:r>
      <w:r>
        <w:rPr>
          <w:color w:val="231F20"/>
          <w:spacing w:val="-18"/>
          <w:w w:val="105"/>
        </w:rPr>
        <w:t> </w:t>
      </w:r>
      <w:r>
        <w:rPr>
          <w:color w:val="231F20"/>
          <w:w w:val="105"/>
        </w:rPr>
        <w:t>danh hiệu</w:t>
      </w:r>
      <w:r>
        <w:rPr>
          <w:color w:val="231F20"/>
          <w:spacing w:val="-28"/>
          <w:w w:val="105"/>
        </w:rPr>
        <w:t> </w:t>
      </w:r>
      <w:r>
        <w:rPr>
          <w:color w:val="231F20"/>
          <w:w w:val="105"/>
        </w:rPr>
        <w:t>được</w:t>
      </w:r>
      <w:r>
        <w:rPr>
          <w:color w:val="231F20"/>
          <w:spacing w:val="-28"/>
          <w:w w:val="105"/>
        </w:rPr>
        <w:t> </w:t>
      </w:r>
      <w:r>
        <w:rPr>
          <w:color w:val="231F20"/>
          <w:w w:val="105"/>
        </w:rPr>
        <w:t>chăng?</w:t>
      </w:r>
      <w:r>
        <w:rPr>
          <w:color w:val="231F20"/>
          <w:spacing w:val="-28"/>
          <w:w w:val="105"/>
        </w:rPr>
        <w:t> </w:t>
      </w:r>
      <w:r>
        <w:rPr>
          <w:color w:val="231F20"/>
          <w:w w:val="105"/>
        </w:rPr>
        <w:t>Diệt</w:t>
      </w:r>
      <w:r>
        <w:rPr>
          <w:color w:val="231F20"/>
          <w:spacing w:val="-27"/>
          <w:w w:val="105"/>
        </w:rPr>
        <w:t> </w:t>
      </w:r>
      <w:r>
        <w:rPr>
          <w:color w:val="231F20"/>
          <w:w w:val="105"/>
        </w:rPr>
        <w:t>tội</w:t>
      </w:r>
      <w:r>
        <w:rPr>
          <w:color w:val="231F20"/>
          <w:spacing w:val="-28"/>
          <w:w w:val="105"/>
        </w:rPr>
        <w:t> </w:t>
      </w:r>
      <w:r>
        <w:rPr>
          <w:color w:val="231F20"/>
          <w:w w:val="105"/>
        </w:rPr>
        <w:t>được</w:t>
      </w:r>
      <w:r>
        <w:rPr>
          <w:color w:val="231F20"/>
          <w:spacing w:val="-28"/>
          <w:w w:val="105"/>
        </w:rPr>
        <w:t> </w:t>
      </w:r>
      <w:r>
        <w:rPr>
          <w:color w:val="231F20"/>
          <w:w w:val="105"/>
        </w:rPr>
        <w:t>chăng?</w:t>
      </w:r>
      <w:r>
        <w:rPr>
          <w:color w:val="231F20"/>
          <w:spacing w:val="-28"/>
          <w:w w:val="105"/>
        </w:rPr>
        <w:t> </w:t>
      </w:r>
      <w:r>
        <w:rPr>
          <w:color w:val="231F20"/>
          <w:w w:val="105"/>
        </w:rPr>
        <w:t>Cổ</w:t>
      </w:r>
      <w:r>
        <w:rPr>
          <w:color w:val="231F20"/>
          <w:spacing w:val="-27"/>
          <w:w w:val="105"/>
        </w:rPr>
        <w:t> </w:t>
      </w:r>
      <w:r>
        <w:rPr>
          <w:color w:val="231F20"/>
          <w:w w:val="105"/>
        </w:rPr>
        <w:t>đức</w:t>
      </w:r>
      <w:r>
        <w:rPr>
          <w:color w:val="231F20"/>
          <w:spacing w:val="-28"/>
          <w:w w:val="105"/>
        </w:rPr>
        <w:t> </w:t>
      </w:r>
      <w:r>
        <w:rPr>
          <w:color w:val="231F20"/>
          <w:w w:val="105"/>
        </w:rPr>
        <w:t>từng</w:t>
      </w:r>
      <w:r>
        <w:rPr>
          <w:color w:val="231F20"/>
          <w:spacing w:val="-28"/>
          <w:w w:val="105"/>
        </w:rPr>
        <w:t> </w:t>
      </w:r>
      <w:r>
        <w:rPr>
          <w:color w:val="231F20"/>
          <w:w w:val="105"/>
        </w:rPr>
        <w:t>nói,</w:t>
      </w:r>
      <w:r>
        <w:rPr>
          <w:color w:val="231F20"/>
          <w:spacing w:val="-29"/>
          <w:w w:val="105"/>
        </w:rPr>
        <w:t> </w:t>
      </w:r>
      <w:r>
        <w:rPr>
          <w:color w:val="231F20"/>
          <w:spacing w:val="-5"/>
          <w:w w:val="105"/>
        </w:rPr>
        <w:t>một</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câu Phật hiệu, niệm Phật một tiếng, có thể diệt được trọng tội sinh tử trong 80 ức kiếp. Tôi nghĩ, hàng đệ tử Phật học theo</w:t>
      </w:r>
      <w:r>
        <w:rPr>
          <w:color w:val="231F20"/>
          <w:spacing w:val="-12"/>
          <w:w w:val="105"/>
        </w:rPr>
        <w:t> </w:t>
      </w:r>
      <w:r>
        <w:rPr>
          <w:color w:val="231F20"/>
          <w:w w:val="105"/>
        </w:rPr>
        <w:t>tông</w:t>
      </w:r>
      <w:r>
        <w:rPr>
          <w:color w:val="231F20"/>
          <w:spacing w:val="-11"/>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đều</w:t>
      </w:r>
      <w:r>
        <w:rPr>
          <w:color w:val="231F20"/>
          <w:spacing w:val="-11"/>
          <w:w w:val="105"/>
        </w:rPr>
        <w:t> </w:t>
      </w:r>
      <w:r>
        <w:rPr>
          <w:color w:val="231F20"/>
          <w:w w:val="105"/>
        </w:rPr>
        <w:t>có</w:t>
      </w:r>
      <w:r>
        <w:rPr>
          <w:color w:val="231F20"/>
          <w:spacing w:val="-11"/>
          <w:w w:val="105"/>
        </w:rPr>
        <w:t> </w:t>
      </w:r>
      <w:r>
        <w:rPr>
          <w:color w:val="231F20"/>
          <w:w w:val="105"/>
        </w:rPr>
        <w:t>nghe</w:t>
      </w:r>
      <w:r>
        <w:rPr>
          <w:color w:val="231F20"/>
          <w:spacing w:val="-11"/>
          <w:w w:val="105"/>
        </w:rPr>
        <w:t> </w:t>
      </w:r>
      <w:r>
        <w:rPr>
          <w:color w:val="231F20"/>
          <w:w w:val="105"/>
        </w:rPr>
        <w:t>qua</w:t>
      </w:r>
      <w:r>
        <w:rPr>
          <w:color w:val="231F20"/>
          <w:spacing w:val="-11"/>
          <w:w w:val="105"/>
        </w:rPr>
        <w:t> </w:t>
      </w:r>
      <w:r>
        <w:rPr>
          <w:color w:val="231F20"/>
          <w:w w:val="105"/>
        </w:rPr>
        <w:t>câu</w:t>
      </w:r>
      <w:r>
        <w:rPr>
          <w:color w:val="231F20"/>
          <w:spacing w:val="-11"/>
          <w:w w:val="105"/>
        </w:rPr>
        <w:t> </w:t>
      </w:r>
      <w:r>
        <w:rPr>
          <w:color w:val="231F20"/>
          <w:w w:val="105"/>
        </w:rPr>
        <w:t>này.</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lời</w:t>
      </w:r>
      <w:r>
        <w:rPr>
          <w:color w:val="231F20"/>
          <w:spacing w:val="-11"/>
          <w:w w:val="105"/>
        </w:rPr>
        <w:t> </w:t>
      </w:r>
      <w:r>
        <w:rPr>
          <w:color w:val="231F20"/>
          <w:w w:val="105"/>
        </w:rPr>
        <w:t>tổ</w:t>
      </w:r>
      <w:r>
        <w:rPr>
          <w:color w:val="231F20"/>
          <w:spacing w:val="-11"/>
          <w:w w:val="105"/>
        </w:rPr>
        <w:t> </w:t>
      </w:r>
      <w:r>
        <w:rPr>
          <w:color w:val="231F20"/>
          <w:w w:val="105"/>
        </w:rPr>
        <w:t>sư dạy,</w:t>
      </w:r>
      <w:r>
        <w:rPr>
          <w:color w:val="231F20"/>
          <w:spacing w:val="-18"/>
          <w:w w:val="105"/>
        </w:rPr>
        <w:t> </w:t>
      </w:r>
      <w:r>
        <w:rPr>
          <w:color w:val="231F20"/>
          <w:w w:val="105"/>
        </w:rPr>
        <w:t>là</w:t>
      </w:r>
      <w:r>
        <w:rPr>
          <w:color w:val="231F20"/>
          <w:spacing w:val="-19"/>
          <w:w w:val="105"/>
        </w:rPr>
        <w:t> </w:t>
      </w:r>
      <w:r>
        <w:rPr>
          <w:color w:val="231F20"/>
          <w:w w:val="105"/>
        </w:rPr>
        <w:t>thật</w:t>
      </w:r>
      <w:r>
        <w:rPr>
          <w:color w:val="231F20"/>
          <w:spacing w:val="-18"/>
          <w:w w:val="105"/>
        </w:rPr>
        <w:t> </w:t>
      </w:r>
      <w:r>
        <w:rPr>
          <w:color w:val="231F20"/>
          <w:w w:val="105"/>
        </w:rPr>
        <w:t>không</w:t>
      </w:r>
      <w:r>
        <w:rPr>
          <w:color w:val="231F20"/>
          <w:spacing w:val="-19"/>
          <w:w w:val="105"/>
        </w:rPr>
        <w:t> </w:t>
      </w:r>
      <w:r>
        <w:rPr>
          <w:color w:val="231F20"/>
          <w:w w:val="105"/>
        </w:rPr>
        <w:t>giả</w:t>
      </w:r>
      <w:r>
        <w:rPr>
          <w:color w:val="231F20"/>
          <w:spacing w:val="-18"/>
          <w:w w:val="105"/>
        </w:rPr>
        <w:t> </w:t>
      </w:r>
      <w:r>
        <w:rPr>
          <w:color w:val="231F20"/>
          <w:w w:val="105"/>
        </w:rPr>
        <w:t>đâu.</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suy</w:t>
      </w:r>
      <w:r>
        <w:rPr>
          <w:color w:val="231F20"/>
          <w:spacing w:val="-18"/>
          <w:w w:val="105"/>
        </w:rPr>
        <w:t> </w:t>
      </w:r>
      <w:r>
        <w:rPr>
          <w:color w:val="231F20"/>
          <w:w w:val="105"/>
        </w:rPr>
        <w:t>nghĩ</w:t>
      </w:r>
      <w:r>
        <w:rPr>
          <w:color w:val="231F20"/>
          <w:spacing w:val="-18"/>
          <w:w w:val="105"/>
        </w:rPr>
        <w:t> </w:t>
      </w:r>
      <w:r>
        <w:rPr>
          <w:color w:val="231F20"/>
          <w:w w:val="105"/>
        </w:rPr>
        <w:t>thử</w:t>
      </w:r>
      <w:r>
        <w:rPr>
          <w:color w:val="231F20"/>
          <w:spacing w:val="-19"/>
          <w:w w:val="105"/>
        </w:rPr>
        <w:t> </w:t>
      </w:r>
      <w:r>
        <w:rPr>
          <w:color w:val="231F20"/>
          <w:w w:val="105"/>
        </w:rPr>
        <w:t>xem,</w:t>
      </w:r>
      <w:r>
        <w:rPr>
          <w:color w:val="231F20"/>
          <w:spacing w:val="-18"/>
          <w:w w:val="105"/>
        </w:rPr>
        <w:t> </w:t>
      </w:r>
      <w:r>
        <w:rPr>
          <w:color w:val="231F20"/>
          <w:w w:val="105"/>
        </w:rPr>
        <w:t>nó</w:t>
      </w:r>
      <w:r>
        <w:rPr>
          <w:color w:val="231F20"/>
          <w:spacing w:val="-18"/>
          <w:w w:val="105"/>
        </w:rPr>
        <w:t> </w:t>
      </w:r>
      <w:r>
        <w:rPr>
          <w:color w:val="231F20"/>
          <w:w w:val="105"/>
        </w:rPr>
        <w:t>có sức</w:t>
      </w:r>
      <w:r>
        <w:rPr>
          <w:color w:val="231F20"/>
          <w:spacing w:val="-11"/>
          <w:w w:val="105"/>
        </w:rPr>
        <w:t> </w:t>
      </w:r>
      <w:r>
        <w:rPr>
          <w:color w:val="231F20"/>
          <w:w w:val="105"/>
        </w:rPr>
        <w:t>mạnh</w:t>
      </w:r>
      <w:r>
        <w:rPr>
          <w:color w:val="231F20"/>
          <w:spacing w:val="-11"/>
          <w:w w:val="105"/>
        </w:rPr>
        <w:t> </w:t>
      </w:r>
      <w:r>
        <w:rPr>
          <w:color w:val="231F20"/>
          <w:w w:val="105"/>
        </w:rPr>
        <w:t>lớn</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sao?</w:t>
      </w:r>
      <w:r>
        <w:rPr>
          <w:color w:val="231F20"/>
          <w:spacing w:val="-11"/>
          <w:w w:val="105"/>
        </w:rPr>
        <w:t> </w:t>
      </w:r>
      <w:r>
        <w:rPr>
          <w:color w:val="231F20"/>
          <w:w w:val="105"/>
        </w:rPr>
        <w:t>Đọc</w:t>
      </w:r>
      <w:r>
        <w:rPr>
          <w:color w:val="231F20"/>
          <w:spacing w:val="-11"/>
          <w:w w:val="105"/>
        </w:rPr>
        <w:t> </w:t>
      </w:r>
      <w:r>
        <w:rPr>
          <w:color w:val="231F20"/>
          <w:w w:val="105"/>
        </w:rPr>
        <w:t>đoạn</w:t>
      </w:r>
      <w:r>
        <w:rPr>
          <w:color w:val="231F20"/>
          <w:spacing w:val="-11"/>
          <w:w w:val="105"/>
        </w:rPr>
        <w:t> </w:t>
      </w:r>
      <w:r>
        <w:rPr>
          <w:color w:val="231F20"/>
          <w:w w:val="105"/>
        </w:rPr>
        <w:t>văn</w:t>
      </w:r>
      <w:r>
        <w:rPr>
          <w:color w:val="231F20"/>
          <w:spacing w:val="-11"/>
          <w:w w:val="105"/>
        </w:rPr>
        <w:t> </w:t>
      </w:r>
      <w:r>
        <w:rPr>
          <w:color w:val="231F20"/>
          <w:w w:val="105"/>
        </w:rPr>
        <w:t>này</w:t>
      </w:r>
      <w:r>
        <w:rPr>
          <w:color w:val="231F20"/>
          <w:spacing w:val="-11"/>
          <w:w w:val="105"/>
        </w:rPr>
        <w:t> </w:t>
      </w:r>
      <w:r>
        <w:rPr>
          <w:color w:val="231F20"/>
          <w:w w:val="105"/>
        </w:rPr>
        <w:t>rồi,</w:t>
      </w:r>
      <w:r>
        <w:rPr>
          <w:color w:val="231F20"/>
          <w:spacing w:val="-11"/>
          <w:w w:val="105"/>
        </w:rPr>
        <w:t> </w:t>
      </w:r>
      <w:r>
        <w:rPr>
          <w:color w:val="231F20"/>
          <w:w w:val="105"/>
        </w:rPr>
        <w:t>trong</w:t>
      </w:r>
      <w:r>
        <w:rPr>
          <w:color w:val="231F20"/>
          <w:spacing w:val="-11"/>
          <w:w w:val="105"/>
        </w:rPr>
        <w:t> </w:t>
      </w:r>
      <w:r>
        <w:rPr>
          <w:color w:val="231F20"/>
          <w:w w:val="105"/>
        </w:rPr>
        <w:t>đây có</w:t>
      </w:r>
      <w:r>
        <w:rPr>
          <w:color w:val="231F20"/>
          <w:spacing w:val="-7"/>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Một</w:t>
      </w:r>
      <w:r>
        <w:rPr>
          <w:color w:val="231F20"/>
          <w:spacing w:val="-7"/>
          <w:w w:val="105"/>
        </w:rPr>
        <w:t> </w:t>
      </w:r>
      <w:r>
        <w:rPr>
          <w:color w:val="231F20"/>
          <w:w w:val="105"/>
        </w:rPr>
        <w:t>tiếng</w:t>
      </w:r>
      <w:r>
        <w:rPr>
          <w:color w:val="231F20"/>
          <w:spacing w:val="-6"/>
          <w:w w:val="105"/>
        </w:rPr>
        <w:t> </w:t>
      </w:r>
      <w:r>
        <w:rPr>
          <w:color w:val="231F20"/>
          <w:w w:val="105"/>
        </w:rPr>
        <w:t>niệm</w:t>
      </w:r>
      <w:r>
        <w:rPr>
          <w:color w:val="231F20"/>
          <w:spacing w:val="-7"/>
          <w:w w:val="105"/>
        </w:rPr>
        <w:t> </w:t>
      </w:r>
      <w:r>
        <w:rPr>
          <w:color w:val="231F20"/>
          <w:w w:val="105"/>
        </w:rPr>
        <w:t>Phật</w:t>
      </w:r>
      <w:r>
        <w:rPr>
          <w:color w:val="231F20"/>
          <w:spacing w:val="-6"/>
          <w:w w:val="105"/>
        </w:rPr>
        <w:t> </w:t>
      </w:r>
      <w:r>
        <w:rPr>
          <w:color w:val="231F20"/>
          <w:w w:val="105"/>
        </w:rPr>
        <w:t>đó</w:t>
      </w:r>
      <w:r>
        <w:rPr>
          <w:color w:val="231F20"/>
          <w:spacing w:val="-6"/>
          <w:w w:val="105"/>
        </w:rPr>
        <w:t> </w:t>
      </w:r>
      <w:r>
        <w:rPr>
          <w:color w:val="231F20"/>
          <w:w w:val="105"/>
        </w:rPr>
        <w:t>phải</w:t>
      </w:r>
      <w:r>
        <w:rPr>
          <w:color w:val="231F20"/>
          <w:spacing w:val="-6"/>
          <w:w w:val="105"/>
        </w:rPr>
        <w:t> </w:t>
      </w:r>
      <w:r>
        <w:rPr>
          <w:color w:val="231F20"/>
          <w:w w:val="105"/>
        </w:rPr>
        <w:t>niệm như thế nào? Nhất tâm bất loạn chuyên trì danh hiệu, sẽ có sức mạnh lớn như vậy.</w:t>
      </w:r>
    </w:p>
    <w:p>
      <w:pPr>
        <w:pStyle w:val="BodyText"/>
        <w:spacing w:line="297" w:lineRule="auto" w:before="145"/>
        <w:ind w:left="103" w:right="400" w:firstLine="453"/>
      </w:pPr>
      <w:r>
        <w:rPr>
          <w:color w:val="231F20"/>
          <w:w w:val="105"/>
        </w:rPr>
        <w:t>Ngày nay, chúng ta niệm Phật rất nhiều vọng tâm, xen tạp vọng niệm, thì công lực của chúng ta bị phá hoại mất rồi. Khi niệm Phật nếu niệm thành tâm thành ý, không có một vọng niệm nào, sức mạnh đó giống như trong đoạn</w:t>
      </w:r>
      <w:r>
        <w:rPr>
          <w:color w:val="231F20"/>
          <w:spacing w:val="40"/>
          <w:w w:val="105"/>
        </w:rPr>
        <w:t> </w:t>
      </w:r>
      <w:r>
        <w:rPr>
          <w:color w:val="231F20"/>
          <w:w w:val="105"/>
        </w:rPr>
        <w:t>này nói “chư tội tiêu diệt”. Vì sao? Trong kinh, đức Phật thường</w:t>
      </w:r>
      <w:r>
        <w:rPr>
          <w:color w:val="231F20"/>
          <w:w w:val="105"/>
        </w:rPr>
        <w:t> dạy,</w:t>
      </w:r>
      <w:r>
        <w:rPr>
          <w:color w:val="231F20"/>
          <w:w w:val="105"/>
        </w:rPr>
        <w:t> Ngài</w:t>
      </w:r>
      <w:r>
        <w:rPr>
          <w:color w:val="231F20"/>
          <w:w w:val="105"/>
        </w:rPr>
        <w:t> đã</w:t>
      </w:r>
      <w:r>
        <w:rPr>
          <w:color w:val="231F20"/>
          <w:w w:val="105"/>
        </w:rPr>
        <w:t> nói</w:t>
      </w:r>
      <w:r>
        <w:rPr>
          <w:color w:val="231F20"/>
          <w:w w:val="105"/>
        </w:rPr>
        <w:t> lên</w:t>
      </w:r>
      <w:r>
        <w:rPr>
          <w:color w:val="231F20"/>
          <w:w w:val="105"/>
        </w:rPr>
        <w:t> một</w:t>
      </w:r>
      <w:r>
        <w:rPr>
          <w:color w:val="231F20"/>
          <w:w w:val="105"/>
        </w:rPr>
        <w:t> nguyên</w:t>
      </w:r>
      <w:r>
        <w:rPr>
          <w:color w:val="231F20"/>
          <w:w w:val="105"/>
        </w:rPr>
        <w:t> lý</w:t>
      </w:r>
      <w:r>
        <w:rPr>
          <w:color w:val="231F20"/>
          <w:w w:val="105"/>
        </w:rPr>
        <w:t> nguyên</w:t>
      </w:r>
      <w:r>
        <w:rPr>
          <w:color w:val="231F20"/>
          <w:w w:val="105"/>
        </w:rPr>
        <w:t> tắc: “</w:t>
      </w:r>
      <w:r>
        <w:rPr>
          <w:i/>
          <w:color w:val="231F20"/>
          <w:w w:val="105"/>
        </w:rPr>
        <w:t>Hết thảy pháp tòng tâm tưởng sinh</w:t>
      </w:r>
      <w:r>
        <w:rPr>
          <w:color w:val="231F20"/>
          <w:w w:val="105"/>
        </w:rPr>
        <w:t>”. Chúng ta tạo tội là ý niệm bất thiện, ngày nay niệm một danh hiệu Phật là thiện niệm. Hơn nữa, câu Phật hiệu này, từ Tính đức viên mãn lưu xuất ra, thì tội gì không diệt được? Ngày xưa, chúng ta không hiểu được đạo lý này, ta niệm Phật hiệu sức mạnh</w:t>
      </w:r>
      <w:r>
        <w:rPr>
          <w:color w:val="231F20"/>
          <w:spacing w:val="40"/>
          <w:w w:val="105"/>
        </w:rPr>
        <w:t> </w:t>
      </w:r>
      <w:r>
        <w:rPr>
          <w:color w:val="231F20"/>
          <w:w w:val="105"/>
        </w:rPr>
        <w:t>đó rất yếu ớt. Vì sao? Bởi đối với câu Phật hiệu này, chúng ta có nhiều nghi vấn, hoài nghi. Sự hoài nghi này đã phá hoại công đức niệm Phật.</w:t>
      </w:r>
    </w:p>
    <w:p>
      <w:pPr>
        <w:spacing w:line="297" w:lineRule="auto" w:before="146"/>
        <w:ind w:left="103" w:right="405" w:firstLine="453"/>
        <w:jc w:val="both"/>
        <w:rPr>
          <w:sz w:val="34"/>
        </w:rPr>
      </w:pPr>
      <w:r>
        <w:rPr>
          <w:color w:val="231F20"/>
          <w:w w:val="105"/>
          <w:sz w:val="34"/>
        </w:rPr>
        <w:t>Vì</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Bồ</w:t>
      </w:r>
      <w:r>
        <w:rPr>
          <w:color w:val="231F20"/>
          <w:spacing w:val="-15"/>
          <w:w w:val="105"/>
          <w:sz w:val="34"/>
        </w:rPr>
        <w:t> </w:t>
      </w:r>
      <w:r>
        <w:rPr>
          <w:color w:val="231F20"/>
          <w:w w:val="105"/>
          <w:sz w:val="34"/>
        </w:rPr>
        <w:t>tát</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Chí</w:t>
      </w:r>
      <w:r>
        <w:rPr>
          <w:color w:val="231F20"/>
          <w:spacing w:val="-15"/>
          <w:w w:val="105"/>
          <w:sz w:val="34"/>
        </w:rPr>
        <w:t> </w:t>
      </w:r>
      <w:r>
        <w:rPr>
          <w:color w:val="231F20"/>
          <w:w w:val="105"/>
          <w:sz w:val="34"/>
        </w:rPr>
        <w:t>dạy</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niệm</w:t>
      </w:r>
      <w:r>
        <w:rPr>
          <w:color w:val="231F20"/>
          <w:spacing w:val="-15"/>
          <w:w w:val="105"/>
          <w:sz w:val="34"/>
        </w:rPr>
        <w:t> </w:t>
      </w:r>
      <w:r>
        <w:rPr>
          <w:color w:val="231F20"/>
          <w:w w:val="105"/>
          <w:sz w:val="34"/>
        </w:rPr>
        <w:t>Phật:</w:t>
      </w:r>
      <w:r>
        <w:rPr>
          <w:color w:val="231F20"/>
          <w:spacing w:val="-15"/>
          <w:w w:val="105"/>
          <w:sz w:val="34"/>
        </w:rPr>
        <w:t> </w:t>
      </w:r>
      <w:r>
        <w:rPr>
          <w:i/>
          <w:color w:val="231F20"/>
          <w:w w:val="105"/>
          <w:sz w:val="34"/>
        </w:rPr>
        <w:t>đô</w:t>
      </w:r>
      <w:r>
        <w:rPr>
          <w:i/>
          <w:color w:val="231F20"/>
          <w:spacing w:val="-15"/>
          <w:w w:val="105"/>
          <w:sz w:val="34"/>
        </w:rPr>
        <w:t> </w:t>
      </w:r>
      <w:r>
        <w:rPr>
          <w:i/>
          <w:color w:val="231F20"/>
          <w:w w:val="105"/>
          <w:sz w:val="34"/>
        </w:rPr>
        <w:t>nhiếp</w:t>
      </w:r>
      <w:r>
        <w:rPr>
          <w:i/>
          <w:color w:val="231F20"/>
          <w:spacing w:val="-15"/>
          <w:w w:val="105"/>
          <w:sz w:val="34"/>
        </w:rPr>
        <w:t> </w:t>
      </w:r>
      <w:r>
        <w:rPr>
          <w:i/>
          <w:color w:val="231F20"/>
          <w:w w:val="105"/>
          <w:sz w:val="34"/>
        </w:rPr>
        <w:t>lục căn,</w:t>
      </w:r>
      <w:r>
        <w:rPr>
          <w:i/>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tương</w:t>
      </w:r>
      <w:r>
        <w:rPr>
          <w:i/>
          <w:color w:val="231F20"/>
          <w:spacing w:val="-23"/>
          <w:w w:val="105"/>
          <w:sz w:val="34"/>
        </w:rPr>
        <w:t> </w:t>
      </w:r>
      <w:r>
        <w:rPr>
          <w:i/>
          <w:color w:val="231F20"/>
          <w:w w:val="105"/>
          <w:sz w:val="34"/>
        </w:rPr>
        <w:t>kế</w:t>
      </w:r>
      <w:r>
        <w:rPr>
          <w:i/>
          <w:color w:val="231F20"/>
          <w:spacing w:val="-22"/>
          <w:w w:val="105"/>
          <w:sz w:val="34"/>
        </w:rPr>
        <w:t> </w:t>
      </w:r>
      <w:r>
        <w:rPr>
          <w:color w:val="231F20"/>
          <w:w w:val="105"/>
          <w:sz w:val="34"/>
        </w:rPr>
        <w:t>(đều</w:t>
      </w:r>
      <w:r>
        <w:rPr>
          <w:color w:val="231F20"/>
          <w:spacing w:val="-22"/>
          <w:w w:val="105"/>
          <w:sz w:val="34"/>
        </w:rPr>
        <w:t> </w:t>
      </w:r>
      <w:r>
        <w:rPr>
          <w:color w:val="231F20"/>
          <w:w w:val="105"/>
          <w:sz w:val="34"/>
        </w:rPr>
        <w:t>nhiếp</w:t>
      </w:r>
      <w:r>
        <w:rPr>
          <w:color w:val="231F20"/>
          <w:spacing w:val="-23"/>
          <w:w w:val="105"/>
          <w:sz w:val="34"/>
        </w:rPr>
        <w:t> </w:t>
      </w:r>
      <w:r>
        <w:rPr>
          <w:color w:val="231F20"/>
          <w:w w:val="105"/>
          <w:sz w:val="34"/>
        </w:rPr>
        <w:t>6</w:t>
      </w:r>
      <w:r>
        <w:rPr>
          <w:color w:val="231F20"/>
          <w:spacing w:val="-22"/>
          <w:w w:val="105"/>
          <w:sz w:val="34"/>
        </w:rPr>
        <w:t> </w:t>
      </w:r>
      <w:r>
        <w:rPr>
          <w:color w:val="231F20"/>
          <w:w w:val="105"/>
          <w:sz w:val="34"/>
        </w:rPr>
        <w:t>căn,</w:t>
      </w:r>
      <w:r>
        <w:rPr>
          <w:color w:val="231F20"/>
          <w:spacing w:val="-22"/>
          <w:w w:val="105"/>
          <w:sz w:val="34"/>
        </w:rPr>
        <w:t> </w:t>
      </w:r>
      <w:r>
        <w:rPr>
          <w:color w:val="231F20"/>
          <w:w w:val="105"/>
          <w:sz w:val="34"/>
        </w:rPr>
        <w:t>niệm</w:t>
      </w:r>
      <w:r>
        <w:rPr>
          <w:color w:val="231F20"/>
          <w:spacing w:val="-23"/>
          <w:w w:val="105"/>
          <w:sz w:val="34"/>
        </w:rPr>
        <w:t> </w:t>
      </w:r>
      <w:r>
        <w:rPr>
          <w:color w:val="231F20"/>
          <w:w w:val="105"/>
          <w:sz w:val="34"/>
        </w:rPr>
        <w:t>tịnh</w:t>
      </w:r>
      <w:r>
        <w:rPr>
          <w:color w:val="231F20"/>
          <w:spacing w:val="-22"/>
          <w:w w:val="105"/>
          <w:sz w:val="34"/>
        </w:rPr>
        <w:t> </w:t>
      </w:r>
      <w:r>
        <w:rPr>
          <w:color w:val="231F20"/>
          <w:w w:val="105"/>
          <w:sz w:val="34"/>
        </w:rPr>
        <w:t>nối</w:t>
      </w:r>
      <w:r>
        <w:rPr>
          <w:color w:val="231F20"/>
          <w:spacing w:val="-22"/>
          <w:w w:val="105"/>
          <w:sz w:val="34"/>
        </w:rPr>
        <w:t> </w:t>
      </w:r>
      <w:r>
        <w:rPr>
          <w:color w:val="231F20"/>
          <w:w w:val="105"/>
          <w:sz w:val="34"/>
        </w:rPr>
        <w:t>tiếp), có</w:t>
      </w:r>
      <w:r>
        <w:rPr>
          <w:color w:val="231F20"/>
          <w:spacing w:val="1"/>
          <w:w w:val="105"/>
          <w:sz w:val="34"/>
        </w:rPr>
        <w:t> </w:t>
      </w:r>
      <w:r>
        <w:rPr>
          <w:color w:val="231F20"/>
          <w:w w:val="105"/>
          <w:sz w:val="34"/>
        </w:rPr>
        <w:t>đạo</w:t>
      </w:r>
      <w:r>
        <w:rPr>
          <w:color w:val="231F20"/>
          <w:spacing w:val="2"/>
          <w:w w:val="105"/>
          <w:sz w:val="34"/>
        </w:rPr>
        <w:t> </w:t>
      </w:r>
      <w:r>
        <w:rPr>
          <w:color w:val="231F20"/>
          <w:w w:val="105"/>
          <w:sz w:val="34"/>
        </w:rPr>
        <w:t>lý</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nó.</w:t>
      </w:r>
      <w:r>
        <w:rPr>
          <w:color w:val="231F20"/>
          <w:spacing w:val="2"/>
          <w:w w:val="105"/>
          <w:sz w:val="34"/>
        </w:rPr>
        <w:t> </w:t>
      </w:r>
      <w:r>
        <w:rPr>
          <w:color w:val="231F20"/>
          <w:w w:val="105"/>
          <w:sz w:val="34"/>
        </w:rPr>
        <w:t>Công</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niệm</w:t>
      </w:r>
      <w:r>
        <w:rPr>
          <w:color w:val="231F20"/>
          <w:spacing w:val="2"/>
          <w:w w:val="105"/>
          <w:sz w:val="34"/>
        </w:rPr>
        <w:t> </w:t>
      </w:r>
      <w:r>
        <w:rPr>
          <w:color w:val="231F20"/>
          <w:w w:val="105"/>
          <w:sz w:val="34"/>
        </w:rPr>
        <w:t>một</w:t>
      </w:r>
      <w:r>
        <w:rPr>
          <w:color w:val="231F20"/>
          <w:spacing w:val="2"/>
          <w:w w:val="105"/>
          <w:sz w:val="34"/>
        </w:rPr>
        <w:t> </w:t>
      </w:r>
      <w:r>
        <w:rPr>
          <w:color w:val="231F20"/>
          <w:w w:val="105"/>
          <w:sz w:val="34"/>
        </w:rPr>
        <w:t>tiếng</w:t>
      </w:r>
      <w:r>
        <w:rPr>
          <w:color w:val="231F20"/>
          <w:spacing w:val="2"/>
          <w:w w:val="105"/>
          <w:sz w:val="34"/>
        </w:rPr>
        <w:t> </w:t>
      </w:r>
      <w:r>
        <w:rPr>
          <w:color w:val="231F20"/>
          <w:w w:val="105"/>
          <w:sz w:val="34"/>
        </w:rPr>
        <w:t>Phật</w:t>
      </w:r>
      <w:r>
        <w:rPr>
          <w:color w:val="231F20"/>
          <w:spacing w:val="1"/>
          <w:w w:val="105"/>
          <w:sz w:val="34"/>
        </w:rPr>
        <w:t> </w:t>
      </w:r>
      <w:r>
        <w:rPr>
          <w:color w:val="231F20"/>
          <w:w w:val="105"/>
          <w:sz w:val="34"/>
        </w:rPr>
        <w:t>không</w:t>
      </w:r>
      <w:r>
        <w:rPr>
          <w:color w:val="231F20"/>
          <w:spacing w:val="1"/>
          <w:w w:val="105"/>
          <w:sz w:val="34"/>
        </w:rPr>
        <w:t> </w:t>
      </w:r>
      <w:r>
        <w:rPr>
          <w:color w:val="231F20"/>
          <w:spacing w:val="-5"/>
          <w:w w:val="105"/>
          <w:sz w:val="34"/>
        </w:rPr>
        <w:t>thể</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w w:val="105"/>
        </w:rPr>
        <w:t>nghĩ</w:t>
      </w:r>
      <w:r>
        <w:rPr>
          <w:color w:val="231F20"/>
          <w:spacing w:val="-16"/>
          <w:w w:val="105"/>
        </w:rPr>
        <w:t> </w:t>
      </w:r>
      <w:r>
        <w:rPr>
          <w:color w:val="231F20"/>
          <w:w w:val="105"/>
        </w:rPr>
        <w:t>bàn.</w:t>
      </w:r>
      <w:r>
        <w:rPr>
          <w:color w:val="231F20"/>
          <w:spacing w:val="-16"/>
          <w:w w:val="105"/>
        </w:rPr>
        <w:t> </w:t>
      </w:r>
      <w:r>
        <w:rPr>
          <w:color w:val="231F20"/>
          <w:w w:val="105"/>
        </w:rPr>
        <w:t>“Đều</w:t>
      </w:r>
      <w:r>
        <w:rPr>
          <w:color w:val="231F20"/>
          <w:spacing w:val="-16"/>
          <w:w w:val="105"/>
        </w:rPr>
        <w:t> </w:t>
      </w:r>
      <w:r>
        <w:rPr>
          <w:color w:val="231F20"/>
          <w:w w:val="105"/>
        </w:rPr>
        <w:t>nhiếp</w:t>
      </w:r>
      <w:r>
        <w:rPr>
          <w:color w:val="231F20"/>
          <w:spacing w:val="-16"/>
          <w:w w:val="105"/>
        </w:rPr>
        <w:t> </w:t>
      </w:r>
      <w:r>
        <w:rPr>
          <w:color w:val="231F20"/>
          <w:w w:val="105"/>
        </w:rPr>
        <w:t>6</w:t>
      </w:r>
      <w:r>
        <w:rPr>
          <w:color w:val="231F20"/>
          <w:spacing w:val="-15"/>
          <w:w w:val="105"/>
        </w:rPr>
        <w:t> </w:t>
      </w:r>
      <w:r>
        <w:rPr>
          <w:color w:val="231F20"/>
          <w:w w:val="105"/>
        </w:rPr>
        <w:t>căn”,</w:t>
      </w:r>
      <w:r>
        <w:rPr>
          <w:color w:val="231F20"/>
          <w:spacing w:val="-16"/>
          <w:w w:val="105"/>
        </w:rPr>
        <w:t> </w:t>
      </w:r>
      <w:r>
        <w:rPr>
          <w:color w:val="231F20"/>
          <w:w w:val="105"/>
        </w:rPr>
        <w:t>mắt</w:t>
      </w:r>
      <w:r>
        <w:rPr>
          <w:color w:val="231F20"/>
          <w:spacing w:val="-15"/>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thấy</w:t>
      </w:r>
      <w:r>
        <w:rPr>
          <w:color w:val="231F20"/>
          <w:spacing w:val="-16"/>
          <w:w w:val="105"/>
        </w:rPr>
        <w:t> </w:t>
      </w:r>
      <w:r>
        <w:rPr>
          <w:color w:val="231F20"/>
          <w:w w:val="105"/>
        </w:rPr>
        <w:t>sắc,</w:t>
      </w:r>
      <w:r>
        <w:rPr>
          <w:color w:val="231F20"/>
          <w:spacing w:val="-15"/>
          <w:w w:val="105"/>
        </w:rPr>
        <w:t> </w:t>
      </w:r>
      <w:r>
        <w:rPr>
          <w:color w:val="231F20"/>
          <w:w w:val="105"/>
        </w:rPr>
        <w:t>tai</w:t>
      </w:r>
      <w:r>
        <w:rPr>
          <w:color w:val="231F20"/>
          <w:spacing w:val="-16"/>
          <w:w w:val="105"/>
        </w:rPr>
        <w:t> </w:t>
      </w:r>
      <w:r>
        <w:rPr>
          <w:color w:val="231F20"/>
          <w:w w:val="105"/>
        </w:rPr>
        <w:t>nghe tiếng, thức thứ 6 ở chỗ lục căn duyên ra ngoài, “đô nhiếp” nghĩa là kéo nó trở lại. Kéo cách nào? Mắt thấy sắc không động tâm, không khởi tâm, không động niệm. Tai nghe âm thanh không khởi tâm, không động niệm.</w:t>
      </w:r>
    </w:p>
    <w:p>
      <w:pPr>
        <w:pStyle w:val="BodyText"/>
        <w:spacing w:line="309" w:lineRule="auto" w:before="151"/>
        <w:ind w:left="387" w:right="122" w:firstLine="453"/>
      </w:pPr>
      <w:r>
        <w:rPr>
          <w:color w:val="231F20"/>
          <w:w w:val="105"/>
        </w:rPr>
        <w:t>Lục căn tiếp xúc cảnh giới lục trần, đều làm được đến chỗ không khởi tâm, không động niệm, đó gọi là đô nhiếp lục căn. Người như thế quá giỏi! Đó là bậc thánh nhân chứ không</w:t>
      </w:r>
      <w:r>
        <w:rPr>
          <w:color w:val="231F20"/>
          <w:spacing w:val="-2"/>
          <w:w w:val="105"/>
        </w:rPr>
        <w:t> </w:t>
      </w:r>
      <w:r>
        <w:rPr>
          <w:color w:val="231F20"/>
          <w:w w:val="105"/>
        </w:rPr>
        <w:t>phải</w:t>
      </w:r>
      <w:r>
        <w:rPr>
          <w:color w:val="231F20"/>
          <w:spacing w:val="-2"/>
          <w:w w:val="105"/>
        </w:rPr>
        <w:t> </w:t>
      </w:r>
      <w:r>
        <w:rPr>
          <w:color w:val="231F20"/>
          <w:w w:val="105"/>
        </w:rPr>
        <w:t>hàng</w:t>
      </w:r>
      <w:r>
        <w:rPr>
          <w:color w:val="231F20"/>
          <w:spacing w:val="-1"/>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Hàng</w:t>
      </w:r>
      <w:r>
        <w:rPr>
          <w:color w:val="231F20"/>
          <w:spacing w:val="-1"/>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làm</w:t>
      </w:r>
      <w:r>
        <w:rPr>
          <w:color w:val="231F20"/>
          <w:spacing w:val="-2"/>
          <w:w w:val="105"/>
        </w:rPr>
        <w:t> </w:t>
      </w:r>
      <w:r>
        <w:rPr>
          <w:color w:val="231F20"/>
          <w:w w:val="105"/>
        </w:rPr>
        <w:t>sao</w:t>
      </w:r>
      <w:r>
        <w:rPr>
          <w:color w:val="231F20"/>
          <w:spacing w:val="-2"/>
          <w:w w:val="105"/>
        </w:rPr>
        <w:t> </w:t>
      </w:r>
      <w:r>
        <w:rPr>
          <w:color w:val="231F20"/>
          <w:w w:val="105"/>
        </w:rPr>
        <w:t>có</w:t>
      </w:r>
      <w:r>
        <w:rPr>
          <w:color w:val="231F20"/>
          <w:spacing w:val="-2"/>
          <w:w w:val="105"/>
        </w:rPr>
        <w:t> </w:t>
      </w:r>
      <w:r>
        <w:rPr>
          <w:color w:val="231F20"/>
          <w:w w:val="105"/>
        </w:rPr>
        <w:t>thể </w:t>
      </w:r>
      <w:r>
        <w:rPr>
          <w:color w:val="231F20"/>
        </w:rPr>
        <w:t>khống chế được? Tâm của họ luôn hướng ra ngoài. Ngày nay, </w:t>
      </w:r>
      <w:r>
        <w:rPr>
          <w:color w:val="231F20"/>
          <w:w w:val="105"/>
        </w:rPr>
        <w:t>chúng ta dùng tâm gì? Dùng tâm tán loạn niệm Phật. Nếu chúng ta nhất tâm niệm Phật, thì quá giỏi rồi. Niệm Phật giống</w:t>
      </w:r>
      <w:r>
        <w:rPr>
          <w:color w:val="231F20"/>
          <w:spacing w:val="-14"/>
          <w:w w:val="105"/>
        </w:rPr>
        <w:t> </w:t>
      </w:r>
      <w:r>
        <w:rPr>
          <w:color w:val="231F20"/>
          <w:w w:val="105"/>
        </w:rPr>
        <w:t>nhau,</w:t>
      </w:r>
      <w:r>
        <w:rPr>
          <w:color w:val="231F20"/>
          <w:spacing w:val="-14"/>
          <w:w w:val="105"/>
        </w:rPr>
        <w:t> </w:t>
      </w:r>
      <w:r>
        <w:rPr>
          <w:color w:val="231F20"/>
          <w:w w:val="105"/>
        </w:rPr>
        <w:t>nhưng</w:t>
      </w:r>
      <w:r>
        <w:rPr>
          <w:color w:val="231F20"/>
          <w:spacing w:val="-14"/>
          <w:w w:val="105"/>
        </w:rPr>
        <w:t> </w:t>
      </w:r>
      <w:r>
        <w:rPr>
          <w:color w:val="231F20"/>
          <w:w w:val="105"/>
        </w:rPr>
        <w:t>dụng</w:t>
      </w:r>
      <w:r>
        <w:rPr>
          <w:color w:val="231F20"/>
          <w:spacing w:val="-14"/>
          <w:w w:val="105"/>
        </w:rPr>
        <w:t> </w:t>
      </w:r>
      <w:r>
        <w:rPr>
          <w:color w:val="231F20"/>
          <w:w w:val="105"/>
        </w:rPr>
        <w:t>tâm</w:t>
      </w:r>
      <w:r>
        <w:rPr>
          <w:color w:val="231F20"/>
          <w:spacing w:val="-14"/>
          <w:w w:val="105"/>
        </w:rPr>
        <w:t> </w:t>
      </w:r>
      <w:r>
        <w:rPr>
          <w:color w:val="231F20"/>
          <w:w w:val="105"/>
        </w:rPr>
        <w:t>không</w:t>
      </w:r>
      <w:r>
        <w:rPr>
          <w:color w:val="231F20"/>
          <w:spacing w:val="-14"/>
          <w:w w:val="105"/>
        </w:rPr>
        <w:t> </w:t>
      </w:r>
      <w:r>
        <w:rPr>
          <w:color w:val="231F20"/>
          <w:w w:val="105"/>
        </w:rPr>
        <w:t>giống,</w:t>
      </w:r>
      <w:r>
        <w:rPr>
          <w:color w:val="231F20"/>
          <w:spacing w:val="-14"/>
          <w:w w:val="105"/>
        </w:rPr>
        <w:t> </w:t>
      </w:r>
      <w:r>
        <w:rPr>
          <w:color w:val="231F20"/>
          <w:w w:val="105"/>
        </w:rPr>
        <w:t>cho</w:t>
      </w:r>
      <w:r>
        <w:rPr>
          <w:color w:val="231F20"/>
          <w:spacing w:val="-14"/>
          <w:w w:val="105"/>
        </w:rPr>
        <w:t> </w:t>
      </w:r>
      <w:r>
        <w:rPr>
          <w:color w:val="231F20"/>
          <w:w w:val="105"/>
        </w:rPr>
        <w:t>nên</w:t>
      </w:r>
      <w:r>
        <w:rPr>
          <w:color w:val="231F20"/>
          <w:spacing w:val="-14"/>
          <w:w w:val="105"/>
        </w:rPr>
        <w:t> </w:t>
      </w:r>
      <w:r>
        <w:rPr>
          <w:color w:val="231F20"/>
          <w:w w:val="105"/>
        </w:rPr>
        <w:t>hiệu</w:t>
      </w:r>
      <w:r>
        <w:rPr>
          <w:color w:val="231F20"/>
          <w:spacing w:val="-14"/>
          <w:w w:val="105"/>
        </w:rPr>
        <w:t> </w:t>
      </w:r>
      <w:r>
        <w:rPr>
          <w:color w:val="231F20"/>
          <w:w w:val="105"/>
        </w:rPr>
        <w:t>quả bất tương đồng. Chúng ta phải hiểu đạo lý này.</w:t>
      </w:r>
    </w:p>
    <w:p>
      <w:pPr>
        <w:pStyle w:val="BodyText"/>
        <w:spacing w:line="309" w:lineRule="auto" w:before="159"/>
        <w:ind w:left="387" w:right="117" w:firstLine="453"/>
      </w:pPr>
      <w:r>
        <w:rPr>
          <w:color w:val="231F20"/>
          <w:w w:val="105"/>
        </w:rPr>
        <w:t>Chúng ta học giáo lý nhiều năm như thế, hiểu điều này, không</w:t>
      </w:r>
      <w:r>
        <w:rPr>
          <w:color w:val="231F20"/>
          <w:spacing w:val="-8"/>
          <w:w w:val="105"/>
        </w:rPr>
        <w:t> </w:t>
      </w:r>
      <w:r>
        <w:rPr>
          <w:color w:val="231F20"/>
          <w:w w:val="105"/>
        </w:rPr>
        <w:t>còn</w:t>
      </w:r>
      <w:r>
        <w:rPr>
          <w:color w:val="231F20"/>
          <w:spacing w:val="-8"/>
          <w:w w:val="105"/>
        </w:rPr>
        <w:t> </w:t>
      </w:r>
      <w:r>
        <w:rPr>
          <w:color w:val="231F20"/>
          <w:w w:val="105"/>
        </w:rPr>
        <w:t>hoài</w:t>
      </w:r>
      <w:r>
        <w:rPr>
          <w:color w:val="231F20"/>
          <w:spacing w:val="-8"/>
          <w:w w:val="105"/>
        </w:rPr>
        <w:t> </w:t>
      </w:r>
      <w:r>
        <w:rPr>
          <w:color w:val="231F20"/>
          <w:w w:val="105"/>
        </w:rPr>
        <w:t>nghi</w:t>
      </w:r>
      <w:r>
        <w:rPr>
          <w:color w:val="231F20"/>
          <w:spacing w:val="-8"/>
          <w:w w:val="105"/>
        </w:rPr>
        <w:t> </w:t>
      </w:r>
      <w:r>
        <w:rPr>
          <w:color w:val="231F20"/>
          <w:w w:val="105"/>
        </w:rPr>
        <w:t>nữa.</w:t>
      </w:r>
      <w:r>
        <w:rPr>
          <w:color w:val="231F20"/>
          <w:spacing w:val="-8"/>
          <w:w w:val="105"/>
        </w:rPr>
        <w:t> </w:t>
      </w:r>
      <w:r>
        <w:rPr>
          <w:color w:val="231F20"/>
          <w:w w:val="105"/>
        </w:rPr>
        <w:t>Công</w:t>
      </w:r>
      <w:r>
        <w:rPr>
          <w:color w:val="231F20"/>
          <w:spacing w:val="-7"/>
          <w:w w:val="105"/>
        </w:rPr>
        <w:t> </w:t>
      </w:r>
      <w:r>
        <w:rPr>
          <w:color w:val="231F20"/>
          <w:w w:val="105"/>
        </w:rPr>
        <w:t>đức</w:t>
      </w:r>
      <w:r>
        <w:rPr>
          <w:color w:val="231F20"/>
          <w:spacing w:val="-8"/>
          <w:w w:val="105"/>
        </w:rPr>
        <w:t> </w:t>
      </w:r>
      <w:r>
        <w:rPr>
          <w:color w:val="231F20"/>
          <w:w w:val="105"/>
        </w:rPr>
        <w:t>của</w:t>
      </w:r>
      <w:r>
        <w:rPr>
          <w:color w:val="231F20"/>
          <w:spacing w:val="-7"/>
          <w:w w:val="105"/>
        </w:rPr>
        <w:t> </w:t>
      </w:r>
      <w:r>
        <w:rPr>
          <w:color w:val="231F20"/>
          <w:w w:val="105"/>
        </w:rPr>
        <w:t>nhất</w:t>
      </w:r>
      <w:r>
        <w:rPr>
          <w:color w:val="231F20"/>
          <w:spacing w:val="-8"/>
          <w:w w:val="105"/>
        </w:rPr>
        <w:t> </w:t>
      </w:r>
      <w:r>
        <w:rPr>
          <w:color w:val="231F20"/>
          <w:w w:val="105"/>
        </w:rPr>
        <w:t>tâm</w:t>
      </w:r>
      <w:r>
        <w:rPr>
          <w:color w:val="231F20"/>
          <w:spacing w:val="-8"/>
          <w:w w:val="105"/>
        </w:rPr>
        <w:t> </w:t>
      </w:r>
      <w:r>
        <w:rPr>
          <w:color w:val="231F20"/>
          <w:w w:val="105"/>
        </w:rPr>
        <w:t>niệm</w:t>
      </w:r>
      <w:r>
        <w:rPr>
          <w:color w:val="231F20"/>
          <w:spacing w:val="-8"/>
          <w:w w:val="105"/>
        </w:rPr>
        <w:t> </w:t>
      </w:r>
      <w:r>
        <w:rPr>
          <w:color w:val="231F20"/>
          <w:w w:val="105"/>
        </w:rPr>
        <w:t>Phật thật</w:t>
      </w:r>
      <w:r>
        <w:rPr>
          <w:color w:val="231F20"/>
          <w:spacing w:val="-7"/>
          <w:w w:val="105"/>
        </w:rPr>
        <w:t> </w:t>
      </w:r>
      <w:r>
        <w:rPr>
          <w:color w:val="231F20"/>
          <w:w w:val="105"/>
        </w:rPr>
        <w:t>sự</w:t>
      </w:r>
      <w:r>
        <w:rPr>
          <w:color w:val="231F20"/>
          <w:spacing w:val="-7"/>
          <w:w w:val="105"/>
        </w:rPr>
        <w:t> </w:t>
      </w:r>
      <w:r>
        <w:rPr>
          <w:color w:val="231F20"/>
          <w:w w:val="105"/>
        </w:rPr>
        <w:t>rất</w:t>
      </w:r>
      <w:r>
        <w:rPr>
          <w:color w:val="231F20"/>
          <w:spacing w:val="-9"/>
          <w:w w:val="105"/>
        </w:rPr>
        <w:t> </w:t>
      </w:r>
      <w:r>
        <w:rPr>
          <w:color w:val="231F20"/>
          <w:w w:val="105"/>
        </w:rPr>
        <w:t>lớn,</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nói</w:t>
      </w:r>
      <w:r>
        <w:rPr>
          <w:color w:val="231F20"/>
          <w:spacing w:val="-9"/>
          <w:w w:val="105"/>
        </w:rPr>
        <w:t> </w:t>
      </w:r>
      <w:r>
        <w:rPr>
          <w:color w:val="231F20"/>
          <w:w w:val="105"/>
        </w:rPr>
        <w:t>“</w:t>
      </w:r>
      <w:r>
        <w:rPr>
          <w:i/>
          <w:color w:val="231F20"/>
          <w:w w:val="105"/>
        </w:rPr>
        <w:t>nhất</w:t>
      </w:r>
      <w:r>
        <w:rPr>
          <w:i/>
          <w:color w:val="231F20"/>
          <w:spacing w:val="-7"/>
          <w:w w:val="105"/>
        </w:rPr>
        <w:t> </w:t>
      </w:r>
      <w:r>
        <w:rPr>
          <w:i/>
          <w:color w:val="231F20"/>
          <w:w w:val="105"/>
        </w:rPr>
        <w:t>niệm</w:t>
      </w:r>
      <w:r>
        <w:rPr>
          <w:i/>
          <w:color w:val="231F20"/>
          <w:spacing w:val="-9"/>
          <w:w w:val="105"/>
        </w:rPr>
        <w:t> </w:t>
      </w:r>
      <w:r>
        <w:rPr>
          <w:i/>
          <w:color w:val="231F20"/>
          <w:w w:val="105"/>
        </w:rPr>
        <w:t>tương</w:t>
      </w:r>
      <w:r>
        <w:rPr>
          <w:i/>
          <w:color w:val="231F20"/>
          <w:spacing w:val="-7"/>
          <w:w w:val="105"/>
        </w:rPr>
        <w:t> </w:t>
      </w:r>
      <w:r>
        <w:rPr>
          <w:i/>
          <w:color w:val="231F20"/>
          <w:w w:val="105"/>
        </w:rPr>
        <w:t>ưng</w:t>
      </w:r>
      <w:r>
        <w:rPr>
          <w:i/>
          <w:color w:val="231F20"/>
          <w:spacing w:val="-7"/>
          <w:w w:val="105"/>
        </w:rPr>
        <w:t> </w:t>
      </w:r>
      <w:r>
        <w:rPr>
          <w:i/>
          <w:color w:val="231F20"/>
          <w:w w:val="105"/>
        </w:rPr>
        <w:t>nhất</w:t>
      </w:r>
      <w:r>
        <w:rPr>
          <w:i/>
          <w:color w:val="231F20"/>
          <w:spacing w:val="-7"/>
          <w:w w:val="105"/>
        </w:rPr>
        <w:t> </w:t>
      </w:r>
      <w:r>
        <w:rPr>
          <w:i/>
          <w:color w:val="231F20"/>
          <w:w w:val="105"/>
        </w:rPr>
        <w:t>niệm </w:t>
      </w:r>
      <w:r>
        <w:rPr>
          <w:i/>
          <w:color w:val="231F20"/>
          <w:spacing w:val="-2"/>
          <w:w w:val="105"/>
        </w:rPr>
        <w:t>Phật,</w:t>
      </w:r>
      <w:r>
        <w:rPr>
          <w:i/>
          <w:color w:val="231F20"/>
          <w:spacing w:val="-21"/>
          <w:w w:val="105"/>
        </w:rPr>
        <w:t> </w:t>
      </w:r>
      <w:r>
        <w:rPr>
          <w:i/>
          <w:color w:val="231F20"/>
          <w:spacing w:val="-2"/>
          <w:w w:val="105"/>
        </w:rPr>
        <w:t>niệm</w:t>
      </w:r>
      <w:r>
        <w:rPr>
          <w:i/>
          <w:color w:val="231F20"/>
          <w:spacing w:val="-20"/>
          <w:w w:val="105"/>
        </w:rPr>
        <w:t> </w:t>
      </w:r>
      <w:r>
        <w:rPr>
          <w:i/>
          <w:color w:val="231F20"/>
          <w:spacing w:val="-2"/>
          <w:w w:val="105"/>
        </w:rPr>
        <w:t>niệm</w:t>
      </w:r>
      <w:r>
        <w:rPr>
          <w:i/>
          <w:color w:val="231F20"/>
          <w:spacing w:val="-20"/>
          <w:w w:val="105"/>
        </w:rPr>
        <w:t> </w:t>
      </w:r>
      <w:r>
        <w:rPr>
          <w:i/>
          <w:color w:val="231F20"/>
          <w:spacing w:val="-2"/>
          <w:w w:val="105"/>
        </w:rPr>
        <w:t>tương</w:t>
      </w:r>
      <w:r>
        <w:rPr>
          <w:i/>
          <w:color w:val="231F20"/>
          <w:spacing w:val="-21"/>
          <w:w w:val="105"/>
        </w:rPr>
        <w:t> </w:t>
      </w:r>
      <w:r>
        <w:rPr>
          <w:i/>
          <w:color w:val="231F20"/>
          <w:spacing w:val="-2"/>
          <w:w w:val="105"/>
        </w:rPr>
        <w:t>ưng</w:t>
      </w:r>
      <w:r>
        <w:rPr>
          <w:i/>
          <w:color w:val="231F20"/>
          <w:spacing w:val="-20"/>
          <w:w w:val="105"/>
        </w:rPr>
        <w:t> </w:t>
      </w:r>
      <w:r>
        <w:rPr>
          <w:i/>
          <w:color w:val="231F20"/>
          <w:spacing w:val="-2"/>
          <w:w w:val="105"/>
        </w:rPr>
        <w:t>niệm</w:t>
      </w:r>
      <w:r>
        <w:rPr>
          <w:i/>
          <w:color w:val="231F20"/>
          <w:spacing w:val="-20"/>
          <w:w w:val="105"/>
        </w:rPr>
        <w:t> </w:t>
      </w:r>
      <w:r>
        <w:rPr>
          <w:i/>
          <w:color w:val="231F20"/>
          <w:spacing w:val="-2"/>
          <w:w w:val="105"/>
        </w:rPr>
        <w:t>niệm</w:t>
      </w:r>
      <w:r>
        <w:rPr>
          <w:i/>
          <w:color w:val="231F20"/>
          <w:spacing w:val="-21"/>
          <w:w w:val="105"/>
        </w:rPr>
        <w:t> </w:t>
      </w:r>
      <w:r>
        <w:rPr>
          <w:i/>
          <w:color w:val="231F20"/>
          <w:spacing w:val="-2"/>
          <w:w w:val="105"/>
        </w:rPr>
        <w:t>Phật</w:t>
      </w:r>
      <w:r>
        <w:rPr>
          <w:color w:val="231F20"/>
          <w:spacing w:val="-2"/>
          <w:w w:val="105"/>
        </w:rPr>
        <w:t>”.</w:t>
      </w:r>
      <w:r>
        <w:rPr>
          <w:color w:val="231F20"/>
          <w:spacing w:val="-20"/>
          <w:w w:val="105"/>
        </w:rPr>
        <w:t> </w:t>
      </w:r>
      <w:r>
        <w:rPr>
          <w:color w:val="231F20"/>
          <w:spacing w:val="-2"/>
          <w:w w:val="105"/>
        </w:rPr>
        <w:t>Tương</w:t>
      </w:r>
      <w:r>
        <w:rPr>
          <w:color w:val="231F20"/>
          <w:spacing w:val="-20"/>
          <w:w w:val="105"/>
        </w:rPr>
        <w:t> </w:t>
      </w:r>
      <w:r>
        <w:rPr>
          <w:color w:val="231F20"/>
          <w:spacing w:val="-2"/>
          <w:w w:val="105"/>
        </w:rPr>
        <w:t>ưng</w:t>
      </w:r>
      <w:r>
        <w:rPr>
          <w:color w:val="231F20"/>
          <w:spacing w:val="-21"/>
          <w:w w:val="105"/>
        </w:rPr>
        <w:t> </w:t>
      </w:r>
      <w:r>
        <w:rPr>
          <w:color w:val="231F20"/>
          <w:spacing w:val="-2"/>
          <w:w w:val="105"/>
        </w:rPr>
        <w:t>mà. </w:t>
      </w:r>
      <w:r>
        <w:rPr>
          <w:color w:val="231F20"/>
          <w:w w:val="105"/>
        </w:rPr>
        <w:t>Tương ưng với ai? Tương ưng với tự tính, tương ưng với Tính đức. Tương ưng với Tính đức chính là tương ưng với Phật A Di Đà. Tương ưng cách nào? Đồng tâm, đồng đức, đồng nguyện, đồng hạnh với đức Phật A Di Đà. Làm được đến chỗ 4 điều đồng này, thì ta và đức Phật A Di Đà là một thể.</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nghĩ</w:t>
      </w:r>
      <w:r>
        <w:rPr>
          <w:color w:val="231F20"/>
          <w:spacing w:val="-1"/>
          <w:w w:val="105"/>
        </w:rPr>
        <w:t> </w:t>
      </w:r>
      <w:r>
        <w:rPr>
          <w:color w:val="231F20"/>
          <w:w w:val="105"/>
        </w:rPr>
        <w:t>xem,</w:t>
      </w:r>
      <w:r>
        <w:rPr>
          <w:color w:val="231F20"/>
          <w:spacing w:val="-1"/>
          <w:w w:val="105"/>
        </w:rPr>
        <w:t> </w:t>
      </w:r>
      <w:r>
        <w:rPr>
          <w:color w:val="231F20"/>
          <w:w w:val="105"/>
        </w:rPr>
        <w:t>tội</w:t>
      </w:r>
      <w:r>
        <w:rPr>
          <w:color w:val="231F20"/>
          <w:spacing w:val="-1"/>
          <w:w w:val="105"/>
        </w:rPr>
        <w:t> </w:t>
      </w:r>
      <w:r>
        <w:rPr>
          <w:color w:val="231F20"/>
          <w:w w:val="105"/>
        </w:rPr>
        <w:t>gì</w:t>
      </w:r>
      <w:r>
        <w:rPr>
          <w:color w:val="231F20"/>
          <w:spacing w:val="-1"/>
          <w:w w:val="105"/>
        </w:rPr>
        <w:t> </w:t>
      </w:r>
      <w:r>
        <w:rPr>
          <w:color w:val="231F20"/>
          <w:w w:val="105"/>
        </w:rPr>
        <w:t>không</w:t>
      </w:r>
      <w:r>
        <w:rPr>
          <w:color w:val="231F20"/>
          <w:spacing w:val="-1"/>
          <w:w w:val="105"/>
        </w:rPr>
        <w:t> </w:t>
      </w:r>
      <w:r>
        <w:rPr>
          <w:color w:val="231F20"/>
          <w:w w:val="105"/>
        </w:rPr>
        <w:t>diệt được?</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1" w:firstLine="453"/>
      </w:pPr>
      <w:r>
        <w:rPr>
          <w:color w:val="231F20"/>
          <w:w w:val="105"/>
        </w:rPr>
        <w:t>Xưng</w:t>
      </w:r>
      <w:r>
        <w:rPr>
          <w:color w:val="231F20"/>
          <w:spacing w:val="-7"/>
          <w:w w:val="105"/>
        </w:rPr>
        <w:t> </w:t>
      </w:r>
      <w:r>
        <w:rPr>
          <w:color w:val="231F20"/>
          <w:w w:val="105"/>
        </w:rPr>
        <w:t>danh</w:t>
      </w:r>
      <w:r>
        <w:rPr>
          <w:color w:val="231F20"/>
          <w:spacing w:val="-7"/>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ngày</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chấp</w:t>
      </w:r>
      <w:r>
        <w:rPr>
          <w:color w:val="231F20"/>
          <w:spacing w:val="-7"/>
          <w:w w:val="105"/>
        </w:rPr>
        <w:t> </w:t>
      </w:r>
      <w:r>
        <w:rPr>
          <w:color w:val="231F20"/>
          <w:w w:val="105"/>
        </w:rPr>
        <w:t>trì</w:t>
      </w:r>
      <w:r>
        <w:rPr>
          <w:color w:val="231F20"/>
          <w:spacing w:val="-8"/>
          <w:w w:val="105"/>
        </w:rPr>
        <w:t> </w:t>
      </w:r>
      <w:r>
        <w:rPr>
          <w:color w:val="231F20"/>
          <w:w w:val="105"/>
        </w:rPr>
        <w:t>danh </w:t>
      </w:r>
      <w:r>
        <w:rPr>
          <w:color w:val="231F20"/>
        </w:rPr>
        <w:t>hiệu. Chúng ta niệm câu Nam mô A Di Đà Phật, hoặc niệm A Di Đà Phật. Đứng về hành môn mà nói, thì 84.000 pháp môn, </w:t>
      </w:r>
      <w:r>
        <w:rPr>
          <w:color w:val="231F20"/>
          <w:w w:val="105"/>
        </w:rPr>
        <w:t>trong tứ hoằng thệ nguyện thì nói: “</w:t>
      </w:r>
      <w:r>
        <w:rPr>
          <w:i/>
          <w:color w:val="231F20"/>
          <w:w w:val="105"/>
        </w:rPr>
        <w:t>Pháp môn vô lượng thệ nguyện</w:t>
      </w:r>
      <w:r>
        <w:rPr>
          <w:i/>
          <w:color w:val="231F20"/>
          <w:spacing w:val="-20"/>
          <w:w w:val="105"/>
        </w:rPr>
        <w:t> </w:t>
      </w:r>
      <w:r>
        <w:rPr>
          <w:i/>
          <w:color w:val="231F20"/>
          <w:w w:val="105"/>
        </w:rPr>
        <w:t>học</w:t>
      </w:r>
      <w:r>
        <w:rPr>
          <w:color w:val="231F20"/>
          <w:w w:val="105"/>
        </w:rPr>
        <w:t>”,</w:t>
      </w:r>
      <w:r>
        <w:rPr>
          <w:color w:val="231F20"/>
          <w:spacing w:val="-21"/>
          <w:w w:val="105"/>
        </w:rPr>
        <w:t> </w:t>
      </w:r>
      <w:r>
        <w:rPr>
          <w:color w:val="231F20"/>
          <w:w w:val="105"/>
        </w:rPr>
        <w:t>trong</w:t>
      </w:r>
      <w:r>
        <w:rPr>
          <w:color w:val="231F20"/>
          <w:spacing w:val="-20"/>
          <w:w w:val="105"/>
        </w:rPr>
        <w:t> </w:t>
      </w:r>
      <w:r>
        <w:rPr>
          <w:color w:val="231F20"/>
          <w:w w:val="105"/>
        </w:rPr>
        <w:t>vô</w:t>
      </w:r>
      <w:r>
        <w:rPr>
          <w:color w:val="231F20"/>
          <w:spacing w:val="-20"/>
          <w:w w:val="105"/>
        </w:rPr>
        <w:t> </w:t>
      </w:r>
      <w:r>
        <w:rPr>
          <w:color w:val="231F20"/>
          <w:w w:val="105"/>
        </w:rPr>
        <w:t>lượng</w:t>
      </w:r>
      <w:r>
        <w:rPr>
          <w:color w:val="231F20"/>
          <w:spacing w:val="-20"/>
          <w:w w:val="105"/>
        </w:rPr>
        <w:t> </w:t>
      </w:r>
      <w:r>
        <w:rPr>
          <w:color w:val="231F20"/>
          <w:w w:val="105"/>
        </w:rPr>
        <w:t>vô</w:t>
      </w:r>
      <w:r>
        <w:rPr>
          <w:color w:val="231F20"/>
          <w:spacing w:val="-20"/>
          <w:w w:val="105"/>
        </w:rPr>
        <w:t> </w:t>
      </w:r>
      <w:r>
        <w:rPr>
          <w:color w:val="231F20"/>
          <w:w w:val="105"/>
        </w:rPr>
        <w:t>biên</w:t>
      </w:r>
      <w:r>
        <w:rPr>
          <w:color w:val="231F20"/>
          <w:spacing w:val="-21"/>
          <w:w w:val="105"/>
        </w:rPr>
        <w:t> </w:t>
      </w:r>
      <w:r>
        <w:rPr>
          <w:color w:val="231F20"/>
          <w:w w:val="105"/>
        </w:rPr>
        <w:t>vô</w:t>
      </w:r>
      <w:r>
        <w:rPr>
          <w:color w:val="231F20"/>
          <w:spacing w:val="-20"/>
          <w:w w:val="105"/>
        </w:rPr>
        <w:t> </w:t>
      </w:r>
      <w:r>
        <w:rPr>
          <w:color w:val="231F20"/>
          <w:w w:val="105"/>
        </w:rPr>
        <w:t>tận</w:t>
      </w:r>
      <w:r>
        <w:rPr>
          <w:color w:val="231F20"/>
          <w:spacing w:val="-21"/>
          <w:w w:val="105"/>
        </w:rPr>
        <w:t> </w:t>
      </w:r>
      <w:r>
        <w:rPr>
          <w:color w:val="231F20"/>
          <w:w w:val="105"/>
        </w:rPr>
        <w:t>pháp</w:t>
      </w:r>
      <w:r>
        <w:rPr>
          <w:color w:val="231F20"/>
          <w:spacing w:val="-21"/>
          <w:w w:val="105"/>
        </w:rPr>
        <w:t> </w:t>
      </w:r>
      <w:r>
        <w:rPr>
          <w:color w:val="231F20"/>
          <w:w w:val="105"/>
        </w:rPr>
        <w:t>môn</w:t>
      </w:r>
      <w:r>
        <w:rPr>
          <w:color w:val="231F20"/>
          <w:spacing w:val="-19"/>
          <w:w w:val="105"/>
        </w:rPr>
        <w:t> </w:t>
      </w:r>
      <w:r>
        <w:rPr>
          <w:color w:val="231F20"/>
          <w:w w:val="105"/>
        </w:rPr>
        <w:t>ấy,</w:t>
      </w:r>
      <w:r>
        <w:rPr>
          <w:color w:val="231F20"/>
          <w:spacing w:val="-21"/>
          <w:w w:val="105"/>
        </w:rPr>
        <w:t> </w:t>
      </w:r>
      <w:r>
        <w:rPr>
          <w:color w:val="231F20"/>
          <w:w w:val="105"/>
        </w:rPr>
        <w:t>thì niệm Phật là đức thứ nhất.</w:t>
      </w:r>
    </w:p>
    <w:p>
      <w:pPr>
        <w:pStyle w:val="BodyText"/>
        <w:spacing w:line="309" w:lineRule="auto" w:before="153"/>
        <w:ind w:left="103" w:right="400" w:firstLine="453"/>
      </w:pPr>
      <w:r>
        <w:rPr>
          <w:color w:val="231F20"/>
          <w:w w:val="105"/>
        </w:rPr>
        <w:t>Danh hiệu của đức Phật A Di Đà, là đức hiệu của chân </w:t>
      </w:r>
      <w:r>
        <w:rPr>
          <w:color w:val="231F20"/>
          <w:spacing w:val="-2"/>
          <w:w w:val="105"/>
        </w:rPr>
        <w:t>như</w:t>
      </w:r>
      <w:r>
        <w:rPr>
          <w:color w:val="231F20"/>
          <w:spacing w:val="-18"/>
          <w:w w:val="105"/>
        </w:rPr>
        <w:t> </w:t>
      </w:r>
      <w:r>
        <w:rPr>
          <w:color w:val="231F20"/>
          <w:spacing w:val="-2"/>
          <w:w w:val="105"/>
        </w:rPr>
        <w:t>tự</w:t>
      </w:r>
      <w:r>
        <w:rPr>
          <w:color w:val="231F20"/>
          <w:spacing w:val="-18"/>
          <w:w w:val="105"/>
        </w:rPr>
        <w:t> </w:t>
      </w:r>
      <w:r>
        <w:rPr>
          <w:color w:val="231F20"/>
          <w:spacing w:val="-2"/>
          <w:w w:val="105"/>
        </w:rPr>
        <w:t>tính,</w:t>
      </w:r>
      <w:r>
        <w:rPr>
          <w:color w:val="231F20"/>
          <w:spacing w:val="-18"/>
          <w:w w:val="105"/>
        </w:rPr>
        <w:t> </w:t>
      </w:r>
      <w:r>
        <w:rPr>
          <w:color w:val="231F20"/>
          <w:spacing w:val="-2"/>
          <w:w w:val="105"/>
        </w:rPr>
        <w:t>chứ</w:t>
      </w:r>
      <w:r>
        <w:rPr>
          <w:color w:val="231F20"/>
          <w:spacing w:val="-18"/>
          <w:w w:val="105"/>
        </w:rPr>
        <w:t> </w:t>
      </w:r>
      <w:r>
        <w:rPr>
          <w:color w:val="231F20"/>
          <w:spacing w:val="-2"/>
          <w:w w:val="105"/>
        </w:rPr>
        <w:t>không</w:t>
      </w:r>
      <w:r>
        <w:rPr>
          <w:color w:val="231F20"/>
          <w:spacing w:val="-18"/>
          <w:w w:val="105"/>
        </w:rPr>
        <w:t> </w:t>
      </w:r>
      <w:r>
        <w:rPr>
          <w:color w:val="231F20"/>
          <w:spacing w:val="-2"/>
          <w:w w:val="105"/>
        </w:rPr>
        <w:t>phải</w:t>
      </w:r>
      <w:r>
        <w:rPr>
          <w:color w:val="231F20"/>
          <w:spacing w:val="-17"/>
          <w:w w:val="105"/>
        </w:rPr>
        <w:t> </w:t>
      </w:r>
      <w:r>
        <w:rPr>
          <w:color w:val="231F20"/>
          <w:spacing w:val="-2"/>
          <w:w w:val="105"/>
        </w:rPr>
        <w:t>điều</w:t>
      </w:r>
      <w:r>
        <w:rPr>
          <w:color w:val="231F20"/>
          <w:spacing w:val="-18"/>
          <w:w w:val="105"/>
        </w:rPr>
        <w:t> </w:t>
      </w:r>
      <w:r>
        <w:rPr>
          <w:color w:val="231F20"/>
          <w:spacing w:val="-2"/>
          <w:w w:val="105"/>
        </w:rPr>
        <w:t>gì</w:t>
      </w:r>
      <w:r>
        <w:rPr>
          <w:color w:val="231F20"/>
          <w:spacing w:val="-18"/>
          <w:w w:val="105"/>
        </w:rPr>
        <w:t> </w:t>
      </w:r>
      <w:r>
        <w:rPr>
          <w:color w:val="231F20"/>
          <w:spacing w:val="-2"/>
          <w:w w:val="105"/>
        </w:rPr>
        <w:t>khác.</w:t>
      </w:r>
      <w:r>
        <w:rPr>
          <w:color w:val="231F20"/>
          <w:spacing w:val="-18"/>
          <w:w w:val="105"/>
        </w:rPr>
        <w:t> </w:t>
      </w:r>
      <w:r>
        <w:rPr>
          <w:color w:val="231F20"/>
          <w:spacing w:val="-2"/>
          <w:w w:val="105"/>
        </w:rPr>
        <w:t>Niệm</w:t>
      </w:r>
      <w:r>
        <w:rPr>
          <w:color w:val="231F20"/>
          <w:spacing w:val="-18"/>
          <w:w w:val="105"/>
        </w:rPr>
        <w:t> </w:t>
      </w:r>
      <w:r>
        <w:rPr>
          <w:color w:val="231F20"/>
          <w:spacing w:val="-2"/>
          <w:w w:val="105"/>
        </w:rPr>
        <w:t>Phật</w:t>
      </w:r>
      <w:r>
        <w:rPr>
          <w:color w:val="231F20"/>
          <w:spacing w:val="-17"/>
          <w:w w:val="105"/>
        </w:rPr>
        <w:t> </w:t>
      </w:r>
      <w:r>
        <w:rPr>
          <w:color w:val="231F20"/>
          <w:spacing w:val="-2"/>
          <w:w w:val="105"/>
        </w:rPr>
        <w:t>A</w:t>
      </w:r>
      <w:r>
        <w:rPr>
          <w:color w:val="231F20"/>
          <w:spacing w:val="-18"/>
          <w:w w:val="105"/>
        </w:rPr>
        <w:t> </w:t>
      </w:r>
      <w:r>
        <w:rPr>
          <w:color w:val="231F20"/>
          <w:spacing w:val="-2"/>
          <w:w w:val="105"/>
        </w:rPr>
        <w:t>Di</w:t>
      </w:r>
      <w:r>
        <w:rPr>
          <w:color w:val="231F20"/>
          <w:spacing w:val="-18"/>
          <w:w w:val="105"/>
        </w:rPr>
        <w:t> </w:t>
      </w:r>
      <w:r>
        <w:rPr>
          <w:color w:val="231F20"/>
          <w:spacing w:val="-2"/>
          <w:w w:val="105"/>
        </w:rPr>
        <w:t>Đà </w:t>
      </w:r>
      <w:r>
        <w:rPr>
          <w:color w:val="231F20"/>
          <w:w w:val="105"/>
        </w:rPr>
        <w:t>là niệm tự tính của ta.</w:t>
      </w:r>
    </w:p>
    <w:p>
      <w:pPr>
        <w:pStyle w:val="BodyText"/>
        <w:spacing w:line="309" w:lineRule="auto" w:before="147"/>
        <w:ind w:left="103" w:right="404" w:firstLine="453"/>
      </w:pPr>
      <w:r>
        <w:rPr>
          <w:color w:val="231F20"/>
          <w:w w:val="105"/>
        </w:rPr>
        <w:t>Danh hiệu này có thể dịch thành nghĩa chữ Hán. Không dịch</w:t>
      </w:r>
      <w:r>
        <w:rPr>
          <w:color w:val="231F20"/>
          <w:spacing w:val="-17"/>
          <w:w w:val="105"/>
        </w:rPr>
        <w:t> </w:t>
      </w:r>
      <w:r>
        <w:rPr>
          <w:color w:val="231F20"/>
          <w:w w:val="105"/>
        </w:rPr>
        <w:t>là</w:t>
      </w:r>
      <w:r>
        <w:rPr>
          <w:color w:val="231F20"/>
          <w:spacing w:val="-17"/>
          <w:w w:val="105"/>
        </w:rPr>
        <w:t> </w:t>
      </w:r>
      <w:r>
        <w:rPr>
          <w:color w:val="231F20"/>
          <w:w w:val="105"/>
        </w:rPr>
        <w:t>vì</w:t>
      </w:r>
      <w:r>
        <w:rPr>
          <w:color w:val="231F20"/>
          <w:spacing w:val="-17"/>
          <w:w w:val="105"/>
        </w:rPr>
        <w:t> </w:t>
      </w:r>
      <w:r>
        <w:rPr>
          <w:color w:val="231F20"/>
          <w:w w:val="105"/>
        </w:rPr>
        <w:t>tôn</w:t>
      </w:r>
      <w:r>
        <w:rPr>
          <w:color w:val="231F20"/>
          <w:spacing w:val="-17"/>
          <w:w w:val="105"/>
        </w:rPr>
        <w:t> </w:t>
      </w:r>
      <w:r>
        <w:rPr>
          <w:color w:val="231F20"/>
          <w:w w:val="105"/>
        </w:rPr>
        <w:t>trọng.</w:t>
      </w:r>
      <w:r>
        <w:rPr>
          <w:color w:val="231F20"/>
          <w:spacing w:val="-17"/>
          <w:w w:val="105"/>
        </w:rPr>
        <w:t> </w:t>
      </w:r>
      <w:r>
        <w:rPr>
          <w:color w:val="231F20"/>
          <w:w w:val="105"/>
        </w:rPr>
        <w:t>Dịch</w:t>
      </w:r>
      <w:r>
        <w:rPr>
          <w:color w:val="231F20"/>
          <w:spacing w:val="-17"/>
          <w:w w:val="105"/>
        </w:rPr>
        <w:t> </w:t>
      </w:r>
      <w:r>
        <w:rPr>
          <w:color w:val="231F20"/>
          <w:w w:val="105"/>
        </w:rPr>
        <w:t>ra</w:t>
      </w:r>
      <w:r>
        <w:rPr>
          <w:color w:val="231F20"/>
          <w:spacing w:val="-17"/>
          <w:w w:val="105"/>
        </w:rPr>
        <w:t> </w:t>
      </w:r>
      <w:r>
        <w:rPr>
          <w:color w:val="231F20"/>
          <w:w w:val="105"/>
        </w:rPr>
        <w:t>có</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A</w:t>
      </w:r>
      <w:r>
        <w:rPr>
          <w:color w:val="231F20"/>
          <w:spacing w:val="-17"/>
          <w:w w:val="105"/>
        </w:rPr>
        <w:t> </w:t>
      </w:r>
      <w:r>
        <w:rPr>
          <w:color w:val="231F20"/>
          <w:w w:val="105"/>
        </w:rPr>
        <w:t>là</w:t>
      </w:r>
      <w:r>
        <w:rPr>
          <w:color w:val="231F20"/>
          <w:spacing w:val="-17"/>
          <w:w w:val="105"/>
        </w:rPr>
        <w:t> </w:t>
      </w:r>
      <w:r>
        <w:rPr>
          <w:color w:val="231F20"/>
          <w:w w:val="105"/>
        </w:rPr>
        <w:t>Vô,</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là </w:t>
      </w:r>
      <w:r>
        <w:rPr>
          <w:color w:val="231F20"/>
        </w:rPr>
        <w:t>Lượng,</w:t>
      </w:r>
      <w:r>
        <w:rPr>
          <w:color w:val="231F20"/>
          <w:spacing w:val="-8"/>
        </w:rPr>
        <w:t> </w:t>
      </w:r>
      <w:r>
        <w:rPr>
          <w:color w:val="231F20"/>
        </w:rPr>
        <w:t>Phật</w:t>
      </w:r>
      <w:r>
        <w:rPr>
          <w:color w:val="231F20"/>
          <w:spacing w:val="-8"/>
        </w:rPr>
        <w:t> </w:t>
      </w:r>
      <w:r>
        <w:rPr>
          <w:color w:val="231F20"/>
        </w:rPr>
        <w:t>là</w:t>
      </w:r>
      <w:r>
        <w:rPr>
          <w:color w:val="231F20"/>
          <w:spacing w:val="-8"/>
        </w:rPr>
        <w:t> </w:t>
      </w:r>
      <w:r>
        <w:rPr>
          <w:color w:val="231F20"/>
        </w:rPr>
        <w:t>Giác.</w:t>
      </w:r>
      <w:r>
        <w:rPr>
          <w:color w:val="231F20"/>
          <w:spacing w:val="-8"/>
        </w:rPr>
        <w:t> </w:t>
      </w:r>
      <w:r>
        <w:rPr>
          <w:color w:val="231F20"/>
        </w:rPr>
        <w:t>Vô</w:t>
      </w:r>
      <w:r>
        <w:rPr>
          <w:color w:val="231F20"/>
          <w:spacing w:val="-8"/>
        </w:rPr>
        <w:t> </w:t>
      </w:r>
      <w:r>
        <w:rPr>
          <w:color w:val="231F20"/>
        </w:rPr>
        <w:t>Lượng</w:t>
      </w:r>
      <w:r>
        <w:rPr>
          <w:color w:val="231F20"/>
          <w:spacing w:val="-8"/>
        </w:rPr>
        <w:t> </w:t>
      </w:r>
      <w:r>
        <w:rPr>
          <w:color w:val="231F20"/>
        </w:rPr>
        <w:t>Giác.</w:t>
      </w:r>
      <w:r>
        <w:rPr>
          <w:color w:val="231F20"/>
          <w:spacing w:val="-8"/>
        </w:rPr>
        <w:t> </w:t>
      </w:r>
      <w:r>
        <w:rPr>
          <w:color w:val="231F20"/>
        </w:rPr>
        <w:t>Vô</w:t>
      </w:r>
      <w:r>
        <w:rPr>
          <w:color w:val="231F20"/>
          <w:spacing w:val="-8"/>
        </w:rPr>
        <w:t> </w:t>
      </w:r>
      <w:r>
        <w:rPr>
          <w:color w:val="231F20"/>
        </w:rPr>
        <w:t>lượng</w:t>
      </w:r>
      <w:r>
        <w:rPr>
          <w:color w:val="231F20"/>
          <w:spacing w:val="-8"/>
        </w:rPr>
        <w:t> </w:t>
      </w:r>
      <w:r>
        <w:rPr>
          <w:color w:val="231F20"/>
        </w:rPr>
        <w:t>giác</w:t>
      </w:r>
      <w:r>
        <w:rPr>
          <w:color w:val="231F20"/>
          <w:spacing w:val="-8"/>
        </w:rPr>
        <w:t> </w:t>
      </w:r>
      <w:r>
        <w:rPr>
          <w:color w:val="231F20"/>
        </w:rPr>
        <w:t>là</w:t>
      </w:r>
      <w:r>
        <w:rPr>
          <w:color w:val="231F20"/>
          <w:spacing w:val="-8"/>
        </w:rPr>
        <w:t> </w:t>
      </w:r>
      <w:r>
        <w:rPr>
          <w:color w:val="231F20"/>
        </w:rPr>
        <w:t>tự</w:t>
      </w:r>
      <w:r>
        <w:rPr>
          <w:color w:val="231F20"/>
          <w:spacing w:val="-8"/>
        </w:rPr>
        <w:t> </w:t>
      </w:r>
      <w:r>
        <w:rPr>
          <w:color w:val="231F20"/>
        </w:rPr>
        <w:t>tính, </w:t>
      </w:r>
      <w:r>
        <w:rPr>
          <w:color w:val="231F20"/>
          <w:w w:val="105"/>
        </w:rPr>
        <w:t>là</w:t>
      </w:r>
      <w:r>
        <w:rPr>
          <w:color w:val="231F20"/>
          <w:spacing w:val="-19"/>
          <w:w w:val="105"/>
        </w:rPr>
        <w:t> </w:t>
      </w:r>
      <w:r>
        <w:rPr>
          <w:color w:val="231F20"/>
          <w:w w:val="105"/>
        </w:rPr>
        <w:t>Tính</w:t>
      </w:r>
      <w:r>
        <w:rPr>
          <w:color w:val="231F20"/>
          <w:spacing w:val="-19"/>
          <w:w w:val="105"/>
        </w:rPr>
        <w:t> </w:t>
      </w:r>
      <w:r>
        <w:rPr>
          <w:color w:val="231F20"/>
          <w:w w:val="105"/>
        </w:rPr>
        <w:t>đức.</w:t>
      </w:r>
      <w:r>
        <w:rPr>
          <w:color w:val="231F20"/>
          <w:spacing w:val="-19"/>
          <w:w w:val="105"/>
        </w:rPr>
        <w:t> </w:t>
      </w:r>
      <w:r>
        <w:rPr>
          <w:color w:val="231F20"/>
          <w:w w:val="105"/>
        </w:rPr>
        <w:t>Ngạn</w:t>
      </w:r>
      <w:r>
        <w:rPr>
          <w:color w:val="231F20"/>
          <w:spacing w:val="-19"/>
          <w:w w:val="105"/>
        </w:rPr>
        <w:t> </w:t>
      </w:r>
      <w:r>
        <w:rPr>
          <w:color w:val="231F20"/>
          <w:w w:val="105"/>
        </w:rPr>
        <w:t>ngữ</w:t>
      </w:r>
      <w:r>
        <w:rPr>
          <w:color w:val="231F20"/>
          <w:spacing w:val="-19"/>
          <w:w w:val="105"/>
        </w:rPr>
        <w:t> </w:t>
      </w:r>
      <w:r>
        <w:rPr>
          <w:color w:val="231F20"/>
          <w:w w:val="105"/>
        </w:rPr>
        <w:t>có</w:t>
      </w:r>
      <w:r>
        <w:rPr>
          <w:color w:val="231F20"/>
          <w:spacing w:val="-19"/>
          <w:w w:val="105"/>
        </w:rPr>
        <w:t> </w:t>
      </w:r>
      <w:r>
        <w:rPr>
          <w:color w:val="231F20"/>
          <w:w w:val="105"/>
        </w:rPr>
        <w:t>câu:</w:t>
      </w:r>
      <w:r>
        <w:rPr>
          <w:color w:val="231F20"/>
          <w:spacing w:val="-18"/>
          <w:w w:val="105"/>
        </w:rPr>
        <w:t> </w:t>
      </w:r>
      <w:r>
        <w:rPr>
          <w:color w:val="231F20"/>
          <w:w w:val="105"/>
        </w:rPr>
        <w:t>“</w:t>
      </w:r>
      <w:r>
        <w:rPr>
          <w:i/>
          <w:color w:val="231F20"/>
          <w:w w:val="105"/>
        </w:rPr>
        <w:t>Vô</w:t>
      </w:r>
      <w:r>
        <w:rPr>
          <w:i/>
          <w:color w:val="231F20"/>
          <w:spacing w:val="-19"/>
          <w:w w:val="105"/>
        </w:rPr>
        <w:t> </w:t>
      </w:r>
      <w:r>
        <w:rPr>
          <w:i/>
          <w:color w:val="231F20"/>
          <w:w w:val="105"/>
        </w:rPr>
        <w:t>sở</w:t>
      </w:r>
      <w:r>
        <w:rPr>
          <w:i/>
          <w:color w:val="231F20"/>
          <w:spacing w:val="-19"/>
          <w:w w:val="105"/>
        </w:rPr>
        <w:t> </w:t>
      </w:r>
      <w:r>
        <w:rPr>
          <w:i/>
          <w:color w:val="231F20"/>
          <w:w w:val="105"/>
        </w:rPr>
        <w:t>bất</w:t>
      </w:r>
      <w:r>
        <w:rPr>
          <w:i/>
          <w:color w:val="231F20"/>
          <w:spacing w:val="-19"/>
          <w:w w:val="105"/>
        </w:rPr>
        <w:t> </w:t>
      </w:r>
      <w:r>
        <w:rPr>
          <w:i/>
          <w:color w:val="231F20"/>
          <w:w w:val="105"/>
        </w:rPr>
        <w:t>tri</w:t>
      </w:r>
      <w:r>
        <w:rPr>
          <w:i/>
          <w:color w:val="231F20"/>
          <w:spacing w:val="-19"/>
          <w:w w:val="105"/>
        </w:rPr>
        <w:t> </w:t>
      </w:r>
      <w:r>
        <w:rPr>
          <w:i/>
          <w:color w:val="231F20"/>
          <w:w w:val="105"/>
        </w:rPr>
        <w:t>vô</w:t>
      </w:r>
      <w:r>
        <w:rPr>
          <w:i/>
          <w:color w:val="231F20"/>
          <w:spacing w:val="-19"/>
          <w:w w:val="105"/>
        </w:rPr>
        <w:t> </w:t>
      </w:r>
      <w:r>
        <w:rPr>
          <w:i/>
          <w:color w:val="231F20"/>
          <w:w w:val="105"/>
        </w:rPr>
        <w:t>sở</w:t>
      </w:r>
      <w:r>
        <w:rPr>
          <w:i/>
          <w:color w:val="231F20"/>
          <w:spacing w:val="-19"/>
          <w:w w:val="105"/>
        </w:rPr>
        <w:t> </w:t>
      </w:r>
      <w:r>
        <w:rPr>
          <w:i/>
          <w:color w:val="231F20"/>
          <w:w w:val="105"/>
        </w:rPr>
        <w:t>bất</w:t>
      </w:r>
      <w:r>
        <w:rPr>
          <w:i/>
          <w:color w:val="231F20"/>
          <w:spacing w:val="-19"/>
          <w:w w:val="105"/>
        </w:rPr>
        <w:t> </w:t>
      </w:r>
      <w:r>
        <w:rPr>
          <w:i/>
          <w:color w:val="231F20"/>
          <w:w w:val="105"/>
        </w:rPr>
        <w:t>năng</w:t>
      </w:r>
      <w:r>
        <w:rPr>
          <w:color w:val="231F20"/>
          <w:w w:val="105"/>
        </w:rPr>
        <w:t>” (Không</w:t>
      </w:r>
      <w:r>
        <w:rPr>
          <w:color w:val="231F20"/>
          <w:spacing w:val="-4"/>
          <w:w w:val="105"/>
        </w:rPr>
        <w:t> </w:t>
      </w:r>
      <w:r>
        <w:rPr>
          <w:color w:val="231F20"/>
          <w:w w:val="105"/>
        </w:rPr>
        <w:t>gì</w:t>
      </w:r>
      <w:r>
        <w:rPr>
          <w:color w:val="231F20"/>
          <w:spacing w:val="-4"/>
          <w:w w:val="105"/>
        </w:rPr>
        <w:t> </w:t>
      </w:r>
      <w:r>
        <w:rPr>
          <w:color w:val="231F20"/>
          <w:w w:val="105"/>
        </w:rPr>
        <w:t>không</w:t>
      </w:r>
      <w:r>
        <w:rPr>
          <w:color w:val="231F20"/>
          <w:spacing w:val="-4"/>
          <w:w w:val="105"/>
        </w:rPr>
        <w:t> </w:t>
      </w:r>
      <w:r>
        <w:rPr>
          <w:color w:val="231F20"/>
          <w:w w:val="105"/>
        </w:rPr>
        <w:t>biết,</w:t>
      </w:r>
      <w:r>
        <w:rPr>
          <w:color w:val="231F20"/>
          <w:spacing w:val="-4"/>
          <w:w w:val="105"/>
        </w:rPr>
        <w:t> </w:t>
      </w:r>
      <w:r>
        <w:rPr>
          <w:color w:val="231F20"/>
          <w:w w:val="105"/>
        </w:rPr>
        <w:t>không</w:t>
      </w:r>
      <w:r>
        <w:rPr>
          <w:color w:val="231F20"/>
          <w:spacing w:val="-4"/>
          <w:w w:val="105"/>
        </w:rPr>
        <w:t> </w:t>
      </w:r>
      <w:r>
        <w:rPr>
          <w:color w:val="231F20"/>
          <w:w w:val="105"/>
        </w:rPr>
        <w:t>gì</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có</w:t>
      </w:r>
      <w:r>
        <w:rPr>
          <w:color w:val="231F20"/>
          <w:spacing w:val="-4"/>
          <w:w w:val="105"/>
        </w:rPr>
        <w:t> </w:t>
      </w:r>
      <w:r>
        <w:rPr>
          <w:color w:val="231F20"/>
          <w:w w:val="105"/>
        </w:rPr>
        <w:t>nghĩa</w:t>
      </w:r>
      <w:r>
        <w:rPr>
          <w:color w:val="231F20"/>
          <w:spacing w:val="-4"/>
          <w:w w:val="105"/>
        </w:rPr>
        <w:t> </w:t>
      </w:r>
      <w:r>
        <w:rPr>
          <w:color w:val="231F20"/>
          <w:w w:val="105"/>
        </w:rPr>
        <w:t>là</w:t>
      </w:r>
      <w:r>
        <w:rPr>
          <w:color w:val="231F20"/>
          <w:spacing w:val="-4"/>
          <w:w w:val="105"/>
        </w:rPr>
        <w:t> </w:t>
      </w:r>
      <w:r>
        <w:rPr>
          <w:color w:val="231F20"/>
          <w:w w:val="105"/>
        </w:rPr>
        <w:t>như vậy, danh hiệu này có nghĩa là như vậy. Tự tính mới được tôn</w:t>
      </w:r>
      <w:r>
        <w:rPr>
          <w:color w:val="231F20"/>
          <w:spacing w:val="-18"/>
          <w:w w:val="105"/>
        </w:rPr>
        <w:t> </w:t>
      </w:r>
      <w:r>
        <w:rPr>
          <w:color w:val="231F20"/>
          <w:w w:val="105"/>
        </w:rPr>
        <w:t>xưng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Ngày</w:t>
      </w:r>
      <w:r>
        <w:rPr>
          <w:color w:val="231F20"/>
          <w:spacing w:val="-18"/>
          <w:w w:val="105"/>
        </w:rPr>
        <w:t> </w:t>
      </w:r>
      <w:r>
        <w:rPr>
          <w:color w:val="231F20"/>
          <w:w w:val="105"/>
        </w:rPr>
        <w:t>nào</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cũng</w:t>
      </w:r>
      <w:r>
        <w:rPr>
          <w:color w:val="231F20"/>
          <w:spacing w:val="-18"/>
          <w:w w:val="105"/>
        </w:rPr>
        <w:t> </w:t>
      </w:r>
      <w:r>
        <w:rPr>
          <w:color w:val="231F20"/>
          <w:w w:val="105"/>
        </w:rPr>
        <w:t>niệm,</w:t>
      </w:r>
      <w:r>
        <w:rPr>
          <w:color w:val="231F20"/>
          <w:spacing w:val="-18"/>
          <w:w w:val="105"/>
        </w:rPr>
        <w:t> </w:t>
      </w:r>
      <w:r>
        <w:rPr>
          <w:color w:val="231F20"/>
          <w:w w:val="105"/>
        </w:rPr>
        <w:t>niệm</w:t>
      </w:r>
      <w:r>
        <w:rPr>
          <w:color w:val="231F20"/>
          <w:spacing w:val="-18"/>
          <w:w w:val="105"/>
        </w:rPr>
        <w:t> </w:t>
      </w:r>
      <w:r>
        <w:rPr>
          <w:color w:val="231F20"/>
          <w:w w:val="105"/>
        </w:rPr>
        <w:t>niệm không ngừng, lâu ngày chày tháng thì minh tâm kiến tính. Quý</w:t>
      </w:r>
      <w:r>
        <w:rPr>
          <w:color w:val="231F20"/>
          <w:spacing w:val="-17"/>
          <w:w w:val="105"/>
        </w:rPr>
        <w:t> </w:t>
      </w:r>
      <w:r>
        <w:rPr>
          <w:color w:val="231F20"/>
          <w:w w:val="105"/>
        </w:rPr>
        <w:t>vị</w:t>
      </w:r>
      <w:r>
        <w:rPr>
          <w:color w:val="231F20"/>
          <w:spacing w:val="-17"/>
          <w:w w:val="105"/>
        </w:rPr>
        <w:t> </w:t>
      </w:r>
      <w:r>
        <w:rPr>
          <w:color w:val="231F20"/>
          <w:w w:val="105"/>
        </w:rPr>
        <w:t>nghĩ</w:t>
      </w:r>
      <w:r>
        <w:rPr>
          <w:color w:val="231F20"/>
          <w:spacing w:val="-17"/>
          <w:w w:val="105"/>
        </w:rPr>
        <w:t> </w:t>
      </w:r>
      <w:r>
        <w:rPr>
          <w:color w:val="231F20"/>
          <w:w w:val="105"/>
        </w:rPr>
        <w:t>xem</w:t>
      </w:r>
      <w:r>
        <w:rPr>
          <w:color w:val="231F20"/>
          <w:spacing w:val="-17"/>
          <w:w w:val="105"/>
        </w:rPr>
        <w:t> </w:t>
      </w:r>
      <w:r>
        <w:rPr>
          <w:color w:val="231F20"/>
          <w:w w:val="105"/>
        </w:rPr>
        <w:t>công</w:t>
      </w:r>
      <w:r>
        <w:rPr>
          <w:color w:val="231F20"/>
          <w:spacing w:val="-17"/>
          <w:w w:val="105"/>
        </w:rPr>
        <w:t> </w:t>
      </w:r>
      <w:r>
        <w:rPr>
          <w:color w:val="231F20"/>
          <w:w w:val="105"/>
        </w:rPr>
        <w:t>đức</w:t>
      </w:r>
      <w:r>
        <w:rPr>
          <w:color w:val="231F20"/>
          <w:spacing w:val="-17"/>
          <w:w w:val="105"/>
        </w:rPr>
        <w:t> </w:t>
      </w:r>
      <w:r>
        <w:rPr>
          <w:color w:val="231F20"/>
          <w:w w:val="105"/>
        </w:rPr>
        <w:t>lợi</w:t>
      </w:r>
      <w:r>
        <w:rPr>
          <w:color w:val="231F20"/>
          <w:spacing w:val="-17"/>
          <w:w w:val="105"/>
        </w:rPr>
        <w:t> </w:t>
      </w:r>
      <w:r>
        <w:rPr>
          <w:color w:val="231F20"/>
          <w:w w:val="105"/>
        </w:rPr>
        <w:t>ích</w:t>
      </w:r>
      <w:r>
        <w:rPr>
          <w:color w:val="231F20"/>
          <w:spacing w:val="-17"/>
          <w:w w:val="105"/>
        </w:rPr>
        <w:t> </w:t>
      </w:r>
      <w:r>
        <w:rPr>
          <w:color w:val="231F20"/>
          <w:w w:val="105"/>
        </w:rPr>
        <w:t>này</w:t>
      </w:r>
      <w:r>
        <w:rPr>
          <w:color w:val="231F20"/>
          <w:spacing w:val="-17"/>
          <w:w w:val="105"/>
        </w:rPr>
        <w:t> </w:t>
      </w:r>
      <w:r>
        <w:rPr>
          <w:color w:val="231F20"/>
          <w:w w:val="105"/>
        </w:rPr>
        <w:t>có</w:t>
      </w:r>
      <w:r>
        <w:rPr>
          <w:color w:val="231F20"/>
          <w:spacing w:val="-17"/>
          <w:w w:val="105"/>
        </w:rPr>
        <w:t> </w:t>
      </w:r>
      <w:r>
        <w:rPr>
          <w:color w:val="231F20"/>
          <w:w w:val="105"/>
        </w:rPr>
        <w:t>lớn</w:t>
      </w:r>
      <w:r>
        <w:rPr>
          <w:color w:val="231F20"/>
          <w:spacing w:val="-17"/>
          <w:w w:val="105"/>
        </w:rPr>
        <w:t> </w:t>
      </w:r>
      <w:r>
        <w:rPr>
          <w:color w:val="231F20"/>
          <w:w w:val="105"/>
        </w:rPr>
        <w:t>không,</w:t>
      </w:r>
      <w:r>
        <w:rPr>
          <w:color w:val="231F20"/>
          <w:spacing w:val="-17"/>
          <w:w w:val="105"/>
        </w:rPr>
        <w:t> </w:t>
      </w:r>
      <w:r>
        <w:rPr>
          <w:color w:val="231F20"/>
          <w:w w:val="105"/>
        </w:rPr>
        <w:t>bất</w:t>
      </w:r>
      <w:r>
        <w:rPr>
          <w:color w:val="231F20"/>
          <w:spacing w:val="-17"/>
          <w:w w:val="105"/>
        </w:rPr>
        <w:t> </w:t>
      </w:r>
      <w:r>
        <w:rPr>
          <w:color w:val="231F20"/>
          <w:w w:val="105"/>
        </w:rPr>
        <w:t>giác kiến tính. Đến khi nào thì kiến tính? Chuyên trì danh hiệu nhất tâm bất loạn thì kiến tính. Ngày nay, chúng ta niệm Phật hiệu quả không nhiều, là do chúng ta không nhất tâm, mà là tạp tâm niệm Phật, loạn tâm niệm Phật chứ không phải nhất tâm. Vấn đề là ở chỗ này. Chẳng phải Phật hiệu không linh, mà do chúng ta không biết dụng tâm.</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w w:val="110"/>
        </w:rPr>
        <w:t>Nghiệp chướng của chúng ta rất nặng. Không cần nói </w:t>
      </w:r>
      <w:r>
        <w:rPr>
          <w:color w:val="231F20"/>
          <w:w w:val="105"/>
        </w:rPr>
        <w:t>đến quá khứ, nghiệp do đời này tạo, chúng ta dùng phương pháp</w:t>
      </w:r>
      <w:r>
        <w:rPr>
          <w:color w:val="231F20"/>
          <w:spacing w:val="-13"/>
          <w:w w:val="105"/>
        </w:rPr>
        <w:t> </w:t>
      </w:r>
      <w:r>
        <w:rPr>
          <w:color w:val="231F20"/>
          <w:w w:val="105"/>
        </w:rPr>
        <w:t>nào</w:t>
      </w:r>
      <w:r>
        <w:rPr>
          <w:color w:val="231F20"/>
          <w:spacing w:val="-13"/>
          <w:w w:val="105"/>
        </w:rPr>
        <w:t> </w:t>
      </w:r>
      <w:r>
        <w:rPr>
          <w:color w:val="231F20"/>
          <w:w w:val="105"/>
        </w:rPr>
        <w:t>để</w:t>
      </w:r>
      <w:r>
        <w:rPr>
          <w:color w:val="231F20"/>
          <w:spacing w:val="-13"/>
          <w:w w:val="105"/>
        </w:rPr>
        <w:t> </w:t>
      </w:r>
      <w:r>
        <w:rPr>
          <w:color w:val="231F20"/>
          <w:w w:val="105"/>
        </w:rPr>
        <w:t>tiêu</w:t>
      </w:r>
      <w:r>
        <w:rPr>
          <w:color w:val="231F20"/>
          <w:spacing w:val="-13"/>
          <w:w w:val="105"/>
        </w:rPr>
        <w:t> </w:t>
      </w:r>
      <w:r>
        <w:rPr>
          <w:color w:val="231F20"/>
          <w:w w:val="105"/>
        </w:rPr>
        <w:t>trừ?</w:t>
      </w:r>
      <w:r>
        <w:rPr>
          <w:color w:val="231F20"/>
          <w:spacing w:val="-13"/>
          <w:w w:val="105"/>
        </w:rPr>
        <w:t> </w:t>
      </w:r>
      <w:r>
        <w:rPr>
          <w:color w:val="231F20"/>
          <w:w w:val="105"/>
        </w:rPr>
        <w:t>Đời</w:t>
      </w:r>
      <w:r>
        <w:rPr>
          <w:color w:val="231F20"/>
          <w:spacing w:val="-13"/>
          <w:w w:val="105"/>
        </w:rPr>
        <w:t> </w:t>
      </w:r>
      <w:r>
        <w:rPr>
          <w:color w:val="231F20"/>
          <w:w w:val="105"/>
        </w:rPr>
        <w:t>đời</w:t>
      </w:r>
      <w:r>
        <w:rPr>
          <w:color w:val="231F20"/>
          <w:spacing w:val="-13"/>
          <w:w w:val="105"/>
        </w:rPr>
        <w:t> </w:t>
      </w:r>
      <w:r>
        <w:rPr>
          <w:color w:val="231F20"/>
          <w:w w:val="105"/>
        </w:rPr>
        <w:t>kiếp</w:t>
      </w:r>
      <w:r>
        <w:rPr>
          <w:color w:val="231F20"/>
          <w:spacing w:val="-13"/>
          <w:w w:val="105"/>
        </w:rPr>
        <w:t> </w:t>
      </w:r>
      <w:r>
        <w:rPr>
          <w:color w:val="231F20"/>
          <w:w w:val="105"/>
        </w:rPr>
        <w:t>kiếp</w:t>
      </w:r>
      <w:r>
        <w:rPr>
          <w:color w:val="231F20"/>
          <w:spacing w:val="-13"/>
          <w:w w:val="105"/>
        </w:rPr>
        <w:t> </w:t>
      </w:r>
      <w:r>
        <w:rPr>
          <w:color w:val="231F20"/>
          <w:w w:val="105"/>
        </w:rPr>
        <w:t>trong</w:t>
      </w:r>
      <w:r>
        <w:rPr>
          <w:color w:val="231F20"/>
          <w:spacing w:val="-13"/>
          <w:w w:val="105"/>
        </w:rPr>
        <w:t> </w:t>
      </w:r>
      <w:r>
        <w:rPr>
          <w:color w:val="231F20"/>
          <w:w w:val="105"/>
        </w:rPr>
        <w:t>vô</w:t>
      </w:r>
      <w:r>
        <w:rPr>
          <w:color w:val="231F20"/>
          <w:spacing w:val="-13"/>
          <w:w w:val="105"/>
        </w:rPr>
        <w:t> </w:t>
      </w:r>
      <w:r>
        <w:rPr>
          <w:color w:val="231F20"/>
          <w:w w:val="105"/>
        </w:rPr>
        <w:t>lượng</w:t>
      </w:r>
      <w:r>
        <w:rPr>
          <w:color w:val="231F20"/>
          <w:spacing w:val="-13"/>
          <w:w w:val="105"/>
        </w:rPr>
        <w:t> </w:t>
      </w:r>
      <w:r>
        <w:rPr>
          <w:color w:val="231F20"/>
          <w:w w:val="105"/>
        </w:rPr>
        <w:t>kiếp, </w:t>
      </w:r>
      <w:r>
        <w:rPr>
          <w:color w:val="231F20"/>
          <w:w w:val="110"/>
        </w:rPr>
        <w:t>không biết tạo bao nhiêu nghiệp tội. Chắc chắn tạo thiện nghiệp</w:t>
      </w:r>
      <w:r>
        <w:rPr>
          <w:color w:val="231F20"/>
          <w:w w:val="110"/>
        </w:rPr>
        <w:t> ít,</w:t>
      </w:r>
      <w:r>
        <w:rPr>
          <w:color w:val="231F20"/>
          <w:w w:val="110"/>
        </w:rPr>
        <w:t> tạo</w:t>
      </w:r>
      <w:r>
        <w:rPr>
          <w:color w:val="231F20"/>
          <w:w w:val="110"/>
        </w:rPr>
        <w:t> ác</w:t>
      </w:r>
      <w:r>
        <w:rPr>
          <w:color w:val="231F20"/>
          <w:w w:val="110"/>
        </w:rPr>
        <w:t> nghiệp</w:t>
      </w:r>
      <w:r>
        <w:rPr>
          <w:color w:val="231F20"/>
          <w:w w:val="110"/>
        </w:rPr>
        <w:t> nhiều.</w:t>
      </w:r>
      <w:r>
        <w:rPr>
          <w:color w:val="231F20"/>
          <w:w w:val="110"/>
        </w:rPr>
        <w:t> Vì</w:t>
      </w:r>
      <w:r>
        <w:rPr>
          <w:color w:val="231F20"/>
          <w:w w:val="110"/>
        </w:rPr>
        <w:t> sao?</w:t>
      </w:r>
      <w:r>
        <w:rPr>
          <w:color w:val="231F20"/>
          <w:w w:val="110"/>
        </w:rPr>
        <w:t> Quý</w:t>
      </w:r>
      <w:r>
        <w:rPr>
          <w:color w:val="231F20"/>
          <w:w w:val="110"/>
        </w:rPr>
        <w:t> vị</w:t>
      </w:r>
      <w:r>
        <w:rPr>
          <w:color w:val="231F20"/>
          <w:w w:val="110"/>
        </w:rPr>
        <w:t> thấy</w:t>
      </w:r>
      <w:r>
        <w:rPr>
          <w:color w:val="231F20"/>
          <w:w w:val="110"/>
        </w:rPr>
        <w:t> hiện </w:t>
      </w:r>
      <w:r>
        <w:rPr>
          <w:color w:val="231F20"/>
          <w:w w:val="105"/>
        </w:rPr>
        <w:t>tượng</w:t>
      </w:r>
      <w:r>
        <w:rPr>
          <w:color w:val="231F20"/>
          <w:spacing w:val="-7"/>
          <w:w w:val="105"/>
        </w:rPr>
        <w:t> </w:t>
      </w:r>
      <w:r>
        <w:rPr>
          <w:color w:val="231F20"/>
          <w:w w:val="105"/>
        </w:rPr>
        <w:t>này,</w:t>
      </w:r>
      <w:r>
        <w:rPr>
          <w:color w:val="231F20"/>
          <w:spacing w:val="-7"/>
          <w:w w:val="105"/>
        </w:rPr>
        <w:t> </w:t>
      </w:r>
      <w:r>
        <w:rPr>
          <w:color w:val="231F20"/>
          <w:w w:val="105"/>
        </w:rPr>
        <w:t>dụng</w:t>
      </w:r>
      <w:r>
        <w:rPr>
          <w:color w:val="231F20"/>
          <w:spacing w:val="-7"/>
          <w:w w:val="105"/>
        </w:rPr>
        <w:t> </w:t>
      </w:r>
      <w:r>
        <w:rPr>
          <w:color w:val="231F20"/>
          <w:w w:val="105"/>
        </w:rPr>
        <w:t>tâm</w:t>
      </w:r>
      <w:r>
        <w:rPr>
          <w:color w:val="231F20"/>
          <w:spacing w:val="-7"/>
          <w:w w:val="105"/>
        </w:rPr>
        <w:t> </w:t>
      </w:r>
      <w:r>
        <w:rPr>
          <w:color w:val="231F20"/>
          <w:w w:val="105"/>
        </w:rPr>
        <w:t>tư</w:t>
      </w:r>
      <w:r>
        <w:rPr>
          <w:color w:val="231F20"/>
          <w:spacing w:val="-7"/>
          <w:w w:val="105"/>
        </w:rPr>
        <w:t> </w:t>
      </w:r>
      <w:r>
        <w:rPr>
          <w:color w:val="231F20"/>
          <w:w w:val="105"/>
        </w:rPr>
        <w:t>duy</w:t>
      </w:r>
      <w:r>
        <w:rPr>
          <w:color w:val="231F20"/>
          <w:spacing w:val="-7"/>
          <w:w w:val="105"/>
        </w:rPr>
        <w:t> </w:t>
      </w:r>
      <w:r>
        <w:rPr>
          <w:color w:val="231F20"/>
          <w:w w:val="105"/>
        </w:rPr>
        <w:t>quan</w:t>
      </w:r>
      <w:r>
        <w:rPr>
          <w:color w:val="231F20"/>
          <w:spacing w:val="-7"/>
          <w:w w:val="105"/>
        </w:rPr>
        <w:t> </w:t>
      </w:r>
      <w:r>
        <w:rPr>
          <w:color w:val="231F20"/>
          <w:w w:val="105"/>
        </w:rPr>
        <w:t>sát</w:t>
      </w:r>
      <w:r>
        <w:rPr>
          <w:color w:val="231F20"/>
          <w:spacing w:val="-7"/>
          <w:w w:val="105"/>
        </w:rPr>
        <w:t> </w:t>
      </w:r>
      <w:r>
        <w:rPr>
          <w:color w:val="231F20"/>
          <w:w w:val="105"/>
        </w:rPr>
        <w:t>sẽ</w:t>
      </w:r>
      <w:r>
        <w:rPr>
          <w:color w:val="231F20"/>
          <w:spacing w:val="-7"/>
          <w:w w:val="105"/>
        </w:rPr>
        <w:t> </w:t>
      </w:r>
      <w:r>
        <w:rPr>
          <w:color w:val="231F20"/>
          <w:w w:val="105"/>
        </w:rPr>
        <w:t>thấy,</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học điều</w:t>
      </w:r>
      <w:r>
        <w:rPr>
          <w:color w:val="231F20"/>
          <w:spacing w:val="-9"/>
          <w:w w:val="105"/>
        </w:rPr>
        <w:t> </w:t>
      </w:r>
      <w:r>
        <w:rPr>
          <w:color w:val="231F20"/>
          <w:w w:val="105"/>
        </w:rPr>
        <w:t>hay</w:t>
      </w:r>
      <w:r>
        <w:rPr>
          <w:color w:val="231F20"/>
          <w:spacing w:val="-9"/>
          <w:w w:val="105"/>
        </w:rPr>
        <w:t> </w:t>
      </w:r>
      <w:r>
        <w:rPr>
          <w:color w:val="231F20"/>
          <w:w w:val="105"/>
        </w:rPr>
        <w:t>khó,</w:t>
      </w:r>
      <w:r>
        <w:rPr>
          <w:color w:val="231F20"/>
          <w:spacing w:val="-10"/>
          <w:w w:val="105"/>
        </w:rPr>
        <w:t> </w:t>
      </w:r>
      <w:r>
        <w:rPr>
          <w:color w:val="231F20"/>
          <w:w w:val="105"/>
        </w:rPr>
        <w:t>học</w:t>
      </w:r>
      <w:r>
        <w:rPr>
          <w:color w:val="231F20"/>
          <w:spacing w:val="-9"/>
          <w:w w:val="105"/>
        </w:rPr>
        <w:t> </w:t>
      </w:r>
      <w:r>
        <w:rPr>
          <w:color w:val="231F20"/>
          <w:w w:val="105"/>
        </w:rPr>
        <w:t>điều</w:t>
      </w:r>
      <w:r>
        <w:rPr>
          <w:color w:val="231F20"/>
          <w:spacing w:val="-9"/>
          <w:w w:val="105"/>
        </w:rPr>
        <w:t> </w:t>
      </w:r>
      <w:r>
        <w:rPr>
          <w:color w:val="231F20"/>
          <w:w w:val="105"/>
        </w:rPr>
        <w:t>xấu</w:t>
      </w:r>
      <w:r>
        <w:rPr>
          <w:color w:val="231F20"/>
          <w:spacing w:val="-9"/>
          <w:w w:val="105"/>
        </w:rPr>
        <w:t> </w:t>
      </w:r>
      <w:r>
        <w:rPr>
          <w:color w:val="231F20"/>
          <w:w w:val="105"/>
        </w:rPr>
        <w:t>rất</w:t>
      </w:r>
      <w:r>
        <w:rPr>
          <w:color w:val="231F20"/>
          <w:spacing w:val="-9"/>
          <w:w w:val="105"/>
        </w:rPr>
        <w:t> </w:t>
      </w:r>
      <w:r>
        <w:rPr>
          <w:color w:val="231F20"/>
          <w:w w:val="105"/>
        </w:rPr>
        <w:t>dễ</w:t>
      </w:r>
      <w:r>
        <w:rPr>
          <w:color w:val="231F20"/>
          <w:spacing w:val="-9"/>
          <w:w w:val="105"/>
        </w:rPr>
        <w:t> </w:t>
      </w:r>
      <w:r>
        <w:rPr>
          <w:color w:val="231F20"/>
          <w:w w:val="105"/>
        </w:rPr>
        <w:t>dàng.</w:t>
      </w:r>
      <w:r>
        <w:rPr>
          <w:color w:val="231F20"/>
          <w:spacing w:val="-9"/>
          <w:w w:val="105"/>
        </w:rPr>
        <w:t> </w:t>
      </w:r>
      <w:r>
        <w:rPr>
          <w:color w:val="231F20"/>
          <w:w w:val="105"/>
        </w:rPr>
        <w:t>Từ</w:t>
      </w:r>
      <w:r>
        <w:rPr>
          <w:color w:val="231F20"/>
          <w:spacing w:val="-9"/>
          <w:w w:val="105"/>
        </w:rPr>
        <w:t> </w:t>
      </w:r>
      <w:r>
        <w:rPr>
          <w:color w:val="231F20"/>
          <w:w w:val="105"/>
        </w:rPr>
        <w:t>đó,</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có</w:t>
      </w:r>
      <w:r>
        <w:rPr>
          <w:color w:val="231F20"/>
          <w:spacing w:val="-9"/>
          <w:w w:val="105"/>
        </w:rPr>
        <w:t> </w:t>
      </w:r>
      <w:r>
        <w:rPr>
          <w:color w:val="231F20"/>
          <w:w w:val="105"/>
        </w:rPr>
        <w:t>thể nhận ra vô lượng kiếp, chúng ta tạo thiện nghiệp nhiều hay ác nghiệp nhiều? Chắc chắn là ác nghiệp nhiều.</w:t>
      </w:r>
    </w:p>
    <w:p>
      <w:pPr>
        <w:pStyle w:val="BodyText"/>
        <w:spacing w:line="307" w:lineRule="auto" w:before="136"/>
        <w:ind w:left="387" w:right="122" w:firstLine="453"/>
      </w:pPr>
      <w:r>
        <w:rPr>
          <w:color w:val="231F20"/>
          <w:w w:val="105"/>
        </w:rPr>
        <w:t>Trong kinh, đức Phật nói cho ta biết một sự thật. Trong </w:t>
      </w:r>
      <w:r>
        <w:rPr>
          <w:i/>
          <w:color w:val="231F20"/>
        </w:rPr>
        <w:t>Bách Pháp Minh Môn Luận </w:t>
      </w:r>
      <w:r>
        <w:rPr>
          <w:color w:val="231F20"/>
        </w:rPr>
        <w:t>nói, A Lại Da của chúng ta tương </w:t>
      </w:r>
      <w:r>
        <w:rPr>
          <w:color w:val="231F20"/>
          <w:w w:val="105"/>
        </w:rPr>
        <w:t>ưng với thiện, thiện tâm sở có 11, ác tâm sở có 26. Nhiều hơn</w:t>
      </w:r>
      <w:r>
        <w:rPr>
          <w:color w:val="231F20"/>
          <w:spacing w:val="-10"/>
          <w:w w:val="105"/>
        </w:rPr>
        <w:t> </w:t>
      </w:r>
      <w:r>
        <w:rPr>
          <w:color w:val="231F20"/>
          <w:w w:val="105"/>
        </w:rPr>
        <w:t>quá</w:t>
      </w:r>
      <w:r>
        <w:rPr>
          <w:color w:val="231F20"/>
          <w:spacing w:val="-10"/>
          <w:w w:val="105"/>
        </w:rPr>
        <w:t> </w:t>
      </w:r>
      <w:r>
        <w:rPr>
          <w:color w:val="231F20"/>
          <w:w w:val="105"/>
        </w:rPr>
        <w:t>một</w:t>
      </w:r>
      <w:r>
        <w:rPr>
          <w:color w:val="231F20"/>
          <w:spacing w:val="-10"/>
          <w:w w:val="105"/>
        </w:rPr>
        <w:t> </w:t>
      </w:r>
      <w:r>
        <w:rPr>
          <w:color w:val="231F20"/>
          <w:w w:val="105"/>
        </w:rPr>
        <w:t>nửa,</w:t>
      </w:r>
      <w:r>
        <w:rPr>
          <w:color w:val="231F20"/>
          <w:spacing w:val="-10"/>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khởi</w:t>
      </w:r>
      <w:r>
        <w:rPr>
          <w:color w:val="231F20"/>
          <w:spacing w:val="-12"/>
          <w:w w:val="105"/>
        </w:rPr>
        <w:t> </w:t>
      </w:r>
      <w:r>
        <w:rPr>
          <w:color w:val="231F20"/>
          <w:w w:val="105"/>
        </w:rPr>
        <w:t>tâm</w:t>
      </w:r>
      <w:r>
        <w:rPr>
          <w:color w:val="231F20"/>
          <w:spacing w:val="-12"/>
          <w:w w:val="105"/>
        </w:rPr>
        <w:t> </w:t>
      </w:r>
      <w:r>
        <w:rPr>
          <w:color w:val="231F20"/>
          <w:w w:val="105"/>
        </w:rPr>
        <w:t>động</w:t>
      </w:r>
      <w:r>
        <w:rPr>
          <w:color w:val="231F20"/>
          <w:spacing w:val="-10"/>
          <w:w w:val="105"/>
        </w:rPr>
        <w:t> </w:t>
      </w:r>
      <w:r>
        <w:rPr>
          <w:color w:val="231F20"/>
          <w:w w:val="105"/>
        </w:rPr>
        <w:t>niệm,</w:t>
      </w:r>
      <w:r>
        <w:rPr>
          <w:color w:val="231F20"/>
          <w:spacing w:val="-12"/>
          <w:w w:val="105"/>
        </w:rPr>
        <w:t> </w:t>
      </w:r>
      <w:r>
        <w:rPr>
          <w:color w:val="231F20"/>
          <w:w w:val="105"/>
        </w:rPr>
        <w:t>dĩ</w:t>
      </w:r>
      <w:r>
        <w:rPr>
          <w:color w:val="231F20"/>
          <w:spacing w:val="-12"/>
          <w:w w:val="105"/>
        </w:rPr>
        <w:t> </w:t>
      </w:r>
      <w:r>
        <w:rPr>
          <w:color w:val="231F20"/>
          <w:w w:val="105"/>
        </w:rPr>
        <w:t>nhiên</w:t>
      </w:r>
      <w:r>
        <w:rPr>
          <w:color w:val="231F20"/>
          <w:spacing w:val="-12"/>
          <w:w w:val="105"/>
        </w:rPr>
        <w:t> </w:t>
      </w:r>
      <w:r>
        <w:rPr>
          <w:color w:val="231F20"/>
          <w:w w:val="105"/>
        </w:rPr>
        <w:t>sức mạnh của ý niệm rất lớn, sức mạnh của thiện yếu ớt, không mạnh</w:t>
      </w:r>
      <w:r>
        <w:rPr>
          <w:color w:val="231F20"/>
          <w:spacing w:val="-14"/>
          <w:w w:val="105"/>
        </w:rPr>
        <w:t> </w:t>
      </w:r>
      <w:r>
        <w:rPr>
          <w:color w:val="231F20"/>
          <w:w w:val="105"/>
        </w:rPr>
        <w:t>như</w:t>
      </w:r>
      <w:r>
        <w:rPr>
          <w:color w:val="231F20"/>
          <w:spacing w:val="-14"/>
          <w:w w:val="105"/>
        </w:rPr>
        <w:t> </w:t>
      </w:r>
      <w:r>
        <w:rPr>
          <w:color w:val="231F20"/>
          <w:w w:val="105"/>
        </w:rPr>
        <w:t>ác</w:t>
      </w:r>
      <w:r>
        <w:rPr>
          <w:color w:val="231F20"/>
          <w:spacing w:val="-14"/>
          <w:w w:val="105"/>
        </w:rPr>
        <w:t> </w:t>
      </w:r>
      <w:r>
        <w:rPr>
          <w:color w:val="231F20"/>
          <w:w w:val="105"/>
        </w:rPr>
        <w:t>niệm.</w:t>
      </w:r>
      <w:r>
        <w:rPr>
          <w:color w:val="231F20"/>
          <w:spacing w:val="-14"/>
          <w:w w:val="105"/>
        </w:rPr>
        <w:t> </w:t>
      </w:r>
      <w:r>
        <w:rPr>
          <w:color w:val="231F20"/>
          <w:w w:val="105"/>
        </w:rPr>
        <w:t>Huống</w:t>
      </w:r>
      <w:r>
        <w:rPr>
          <w:color w:val="231F20"/>
          <w:spacing w:val="-14"/>
          <w:w w:val="105"/>
        </w:rPr>
        <w:t> </w:t>
      </w:r>
      <w:r>
        <w:rPr>
          <w:color w:val="231F20"/>
          <w:w w:val="105"/>
        </w:rPr>
        <w:t>nữa</w:t>
      </w:r>
      <w:r>
        <w:rPr>
          <w:color w:val="231F20"/>
          <w:spacing w:val="-14"/>
          <w:w w:val="105"/>
        </w:rPr>
        <w:t> </w:t>
      </w:r>
      <w:r>
        <w:rPr>
          <w:color w:val="231F20"/>
          <w:w w:val="105"/>
        </w:rPr>
        <w:t>là</w:t>
      </w:r>
      <w:r>
        <w:rPr>
          <w:color w:val="231F20"/>
          <w:spacing w:val="-14"/>
          <w:w w:val="105"/>
        </w:rPr>
        <w:t> </w:t>
      </w:r>
      <w:r>
        <w:rPr>
          <w:color w:val="231F20"/>
          <w:w w:val="105"/>
        </w:rPr>
        <w:t>môi</w:t>
      </w:r>
      <w:r>
        <w:rPr>
          <w:color w:val="231F20"/>
          <w:spacing w:val="-14"/>
          <w:w w:val="105"/>
        </w:rPr>
        <w:t> </w:t>
      </w:r>
      <w:r>
        <w:rPr>
          <w:color w:val="231F20"/>
          <w:w w:val="105"/>
        </w:rPr>
        <w:t>trường</w:t>
      </w:r>
      <w:r>
        <w:rPr>
          <w:color w:val="231F20"/>
          <w:spacing w:val="-14"/>
          <w:w w:val="105"/>
        </w:rPr>
        <w:t> </w:t>
      </w:r>
      <w:r>
        <w:rPr>
          <w:color w:val="231F20"/>
          <w:w w:val="105"/>
        </w:rPr>
        <w:t>bên</w:t>
      </w:r>
      <w:r>
        <w:rPr>
          <w:color w:val="231F20"/>
          <w:spacing w:val="-14"/>
          <w:w w:val="105"/>
        </w:rPr>
        <w:t> </w:t>
      </w:r>
      <w:r>
        <w:rPr>
          <w:color w:val="231F20"/>
          <w:w w:val="105"/>
        </w:rPr>
        <w:t>ngoài</w:t>
      </w:r>
      <w:r>
        <w:rPr>
          <w:color w:val="231F20"/>
          <w:spacing w:val="-14"/>
          <w:w w:val="105"/>
        </w:rPr>
        <w:t> </w:t>
      </w:r>
      <w:r>
        <w:rPr>
          <w:color w:val="231F20"/>
          <w:w w:val="105"/>
        </w:rPr>
        <w:t>cám dỗ chúng ta.</w:t>
      </w:r>
    </w:p>
    <w:p>
      <w:pPr>
        <w:pStyle w:val="BodyText"/>
        <w:spacing w:line="307" w:lineRule="auto" w:before="138"/>
        <w:ind w:left="387" w:right="120" w:firstLine="453"/>
      </w:pPr>
      <w:r>
        <w:rPr>
          <w:color w:val="231F20"/>
          <w:w w:val="105"/>
        </w:rPr>
        <w:t>Học</w:t>
      </w:r>
      <w:r>
        <w:rPr>
          <w:color w:val="231F20"/>
          <w:spacing w:val="-6"/>
          <w:w w:val="105"/>
        </w:rPr>
        <w:t> </w:t>
      </w:r>
      <w:r>
        <w:rPr>
          <w:color w:val="231F20"/>
          <w:w w:val="105"/>
        </w:rPr>
        <w:t>thánh</w:t>
      </w:r>
      <w:r>
        <w:rPr>
          <w:color w:val="231F20"/>
          <w:spacing w:val="-7"/>
          <w:w w:val="105"/>
        </w:rPr>
        <w:t> </w:t>
      </w:r>
      <w:r>
        <w:rPr>
          <w:color w:val="231F20"/>
          <w:w w:val="105"/>
        </w:rPr>
        <w:t>hiền,</w:t>
      </w:r>
      <w:r>
        <w:rPr>
          <w:color w:val="231F20"/>
          <w:spacing w:val="-6"/>
          <w:w w:val="105"/>
        </w:rPr>
        <w:t> </w:t>
      </w:r>
      <w:r>
        <w:rPr>
          <w:color w:val="231F20"/>
          <w:w w:val="105"/>
        </w:rPr>
        <w:t>học</w:t>
      </w:r>
      <w:r>
        <w:rPr>
          <w:color w:val="231F20"/>
          <w:spacing w:val="-7"/>
          <w:w w:val="105"/>
        </w:rPr>
        <w:t> </w:t>
      </w:r>
      <w:r>
        <w:rPr>
          <w:color w:val="231F20"/>
          <w:w w:val="105"/>
        </w:rPr>
        <w:t>Phật,</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nhân</w:t>
      </w:r>
      <w:r>
        <w:rPr>
          <w:color w:val="231F20"/>
          <w:spacing w:val="-6"/>
          <w:w w:val="105"/>
        </w:rPr>
        <w:t> </w:t>
      </w:r>
      <w:r>
        <w:rPr>
          <w:color w:val="231F20"/>
          <w:w w:val="105"/>
        </w:rPr>
        <w:t>duyên</w:t>
      </w:r>
      <w:r>
        <w:rPr>
          <w:color w:val="231F20"/>
          <w:spacing w:val="-6"/>
          <w:w w:val="105"/>
        </w:rPr>
        <w:t> </w:t>
      </w:r>
      <w:r>
        <w:rPr>
          <w:color w:val="231F20"/>
          <w:w w:val="105"/>
        </w:rPr>
        <w:t>này</w:t>
      </w:r>
      <w:r>
        <w:rPr>
          <w:color w:val="231F20"/>
          <w:spacing w:val="-6"/>
          <w:w w:val="105"/>
        </w:rPr>
        <w:t> </w:t>
      </w:r>
      <w:r>
        <w:rPr>
          <w:color w:val="231F20"/>
          <w:w w:val="105"/>
        </w:rPr>
        <w:t>rất</w:t>
      </w:r>
      <w:r>
        <w:rPr>
          <w:color w:val="231F20"/>
          <w:spacing w:val="-7"/>
          <w:w w:val="105"/>
        </w:rPr>
        <w:t> </w:t>
      </w:r>
      <w:r>
        <w:rPr>
          <w:color w:val="231F20"/>
          <w:w w:val="105"/>
        </w:rPr>
        <w:t>thù thắng. Bởi đây là môi trường rất tốt, có thể dẫn khởi thiện tâm sở của quý vị. Rời điện Phật, đi vào xã hội, sự nhiễm ô của</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sẽ</w:t>
      </w:r>
      <w:r>
        <w:rPr>
          <w:color w:val="231F20"/>
          <w:spacing w:val="-22"/>
          <w:w w:val="105"/>
        </w:rPr>
        <w:t> </w:t>
      </w:r>
      <w:r>
        <w:rPr>
          <w:color w:val="231F20"/>
          <w:w w:val="105"/>
        </w:rPr>
        <w:t>dẫn</w:t>
      </w:r>
      <w:r>
        <w:rPr>
          <w:color w:val="231F20"/>
          <w:spacing w:val="-22"/>
          <w:w w:val="105"/>
        </w:rPr>
        <w:t> </w:t>
      </w:r>
      <w:r>
        <w:rPr>
          <w:color w:val="231F20"/>
          <w:w w:val="105"/>
        </w:rPr>
        <w:t>khởi</w:t>
      </w:r>
      <w:r>
        <w:rPr>
          <w:color w:val="231F20"/>
          <w:spacing w:val="-22"/>
          <w:w w:val="105"/>
        </w:rPr>
        <w:t> </w:t>
      </w:r>
      <w:r>
        <w:rPr>
          <w:color w:val="231F20"/>
          <w:w w:val="105"/>
        </w:rPr>
        <w:t>ác</w:t>
      </w:r>
      <w:r>
        <w:rPr>
          <w:color w:val="231F20"/>
          <w:spacing w:val="-22"/>
          <w:w w:val="105"/>
        </w:rPr>
        <w:t> </w:t>
      </w:r>
      <w:r>
        <w:rPr>
          <w:color w:val="231F20"/>
          <w:w w:val="105"/>
        </w:rPr>
        <w:t>tâm</w:t>
      </w:r>
      <w:r>
        <w:rPr>
          <w:color w:val="231F20"/>
          <w:spacing w:val="-22"/>
          <w:w w:val="105"/>
        </w:rPr>
        <w:t> </w:t>
      </w:r>
      <w:r>
        <w:rPr>
          <w:color w:val="231F20"/>
          <w:w w:val="105"/>
        </w:rPr>
        <w:t>sở</w:t>
      </w:r>
      <w:r>
        <w:rPr>
          <w:color w:val="231F20"/>
          <w:spacing w:val="-22"/>
          <w:w w:val="105"/>
        </w:rPr>
        <w:t> </w:t>
      </w:r>
      <w:r>
        <w:rPr>
          <w:color w:val="231F20"/>
          <w:w w:val="105"/>
        </w:rPr>
        <w:t>của</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Ác</w:t>
      </w:r>
      <w:r>
        <w:rPr>
          <w:color w:val="231F20"/>
          <w:spacing w:val="-22"/>
          <w:w w:val="105"/>
        </w:rPr>
        <w:t> </w:t>
      </w:r>
      <w:r>
        <w:rPr>
          <w:color w:val="231F20"/>
          <w:w w:val="105"/>
        </w:rPr>
        <w:t>tâm</w:t>
      </w:r>
      <w:r>
        <w:rPr>
          <w:color w:val="231F20"/>
          <w:spacing w:val="-22"/>
          <w:w w:val="105"/>
        </w:rPr>
        <w:t> </w:t>
      </w:r>
      <w:r>
        <w:rPr>
          <w:color w:val="231F20"/>
          <w:w w:val="105"/>
        </w:rPr>
        <w:t>sở</w:t>
      </w:r>
      <w:r>
        <w:rPr>
          <w:color w:val="231F20"/>
          <w:spacing w:val="-22"/>
          <w:w w:val="105"/>
        </w:rPr>
        <w:t> </w:t>
      </w:r>
      <w:r>
        <w:rPr>
          <w:color w:val="231F20"/>
          <w:w w:val="105"/>
        </w:rPr>
        <w:t>có</w:t>
      </w:r>
      <w:r>
        <w:rPr>
          <w:color w:val="231F20"/>
          <w:spacing w:val="-22"/>
          <w:w w:val="105"/>
        </w:rPr>
        <w:t> </w:t>
      </w:r>
      <w:r>
        <w:rPr>
          <w:color w:val="231F20"/>
          <w:w w:val="105"/>
        </w:rPr>
        <w:t>26. Thiện tâm sở chỉ có 11. Sức mạnh nào lớn?</w:t>
      </w:r>
    </w:p>
    <w:p>
      <w:pPr>
        <w:pStyle w:val="BodyText"/>
        <w:spacing w:line="307" w:lineRule="auto" w:before="138"/>
        <w:ind w:left="387" w:right="120" w:firstLine="453"/>
      </w:pPr>
      <w:r>
        <w:rPr>
          <w:color w:val="231F20"/>
          <w:w w:val="110"/>
        </w:rPr>
        <w:t>Người</w:t>
      </w:r>
      <w:r>
        <w:rPr>
          <w:color w:val="231F20"/>
          <w:spacing w:val="-7"/>
          <w:w w:val="110"/>
        </w:rPr>
        <w:t> </w:t>
      </w:r>
      <w:r>
        <w:rPr>
          <w:color w:val="231F20"/>
          <w:w w:val="110"/>
        </w:rPr>
        <w:t>học</w:t>
      </w:r>
      <w:r>
        <w:rPr>
          <w:color w:val="231F20"/>
          <w:spacing w:val="-7"/>
          <w:w w:val="110"/>
        </w:rPr>
        <w:t> </w:t>
      </w:r>
      <w:r>
        <w:rPr>
          <w:color w:val="231F20"/>
          <w:w w:val="110"/>
        </w:rPr>
        <w:t>Phật</w:t>
      </w:r>
      <w:r>
        <w:rPr>
          <w:color w:val="231F20"/>
          <w:spacing w:val="-7"/>
          <w:w w:val="110"/>
        </w:rPr>
        <w:t> </w:t>
      </w:r>
      <w:r>
        <w:rPr>
          <w:color w:val="231F20"/>
          <w:w w:val="110"/>
        </w:rPr>
        <w:t>ở</w:t>
      </w:r>
      <w:r>
        <w:rPr>
          <w:color w:val="231F20"/>
          <w:spacing w:val="-7"/>
          <w:w w:val="110"/>
        </w:rPr>
        <w:t> </w:t>
      </w:r>
      <w:r>
        <w:rPr>
          <w:color w:val="231F20"/>
          <w:w w:val="110"/>
        </w:rPr>
        <w:t>trong</w:t>
      </w:r>
      <w:r>
        <w:rPr>
          <w:color w:val="231F20"/>
          <w:spacing w:val="-7"/>
          <w:w w:val="110"/>
        </w:rPr>
        <w:t> </w:t>
      </w:r>
      <w:r>
        <w:rPr>
          <w:color w:val="231F20"/>
          <w:w w:val="110"/>
        </w:rPr>
        <w:t>điện</w:t>
      </w:r>
      <w:r>
        <w:rPr>
          <w:color w:val="231F20"/>
          <w:spacing w:val="-7"/>
          <w:w w:val="110"/>
        </w:rPr>
        <w:t> </w:t>
      </w:r>
      <w:r>
        <w:rPr>
          <w:color w:val="231F20"/>
          <w:w w:val="110"/>
        </w:rPr>
        <w:t>Phật</w:t>
      </w:r>
      <w:r>
        <w:rPr>
          <w:color w:val="231F20"/>
          <w:spacing w:val="-7"/>
          <w:w w:val="110"/>
        </w:rPr>
        <w:t> </w:t>
      </w:r>
      <w:r>
        <w:rPr>
          <w:color w:val="231F20"/>
          <w:w w:val="110"/>
        </w:rPr>
        <w:t>cũng</w:t>
      </w:r>
      <w:r>
        <w:rPr>
          <w:color w:val="231F20"/>
          <w:spacing w:val="-7"/>
          <w:w w:val="110"/>
        </w:rPr>
        <w:t> </w:t>
      </w:r>
      <w:r>
        <w:rPr>
          <w:color w:val="231F20"/>
          <w:w w:val="110"/>
        </w:rPr>
        <w:t>không</w:t>
      </w:r>
      <w:r>
        <w:rPr>
          <w:color w:val="231F20"/>
          <w:spacing w:val="-7"/>
          <w:w w:val="110"/>
        </w:rPr>
        <w:t> </w:t>
      </w:r>
      <w:r>
        <w:rPr>
          <w:color w:val="231F20"/>
          <w:w w:val="110"/>
        </w:rPr>
        <w:t>tồi,</w:t>
      </w:r>
      <w:r>
        <w:rPr>
          <w:color w:val="231F20"/>
          <w:spacing w:val="-7"/>
          <w:w w:val="110"/>
        </w:rPr>
        <w:t> </w:t>
      </w:r>
      <w:r>
        <w:rPr>
          <w:color w:val="231F20"/>
          <w:w w:val="110"/>
        </w:rPr>
        <w:t>đến </w:t>
      </w:r>
      <w:r>
        <w:rPr>
          <w:color w:val="231F20"/>
          <w:spacing w:val="-4"/>
          <w:w w:val="110"/>
        </w:rPr>
        <w:t>nghe</w:t>
      </w:r>
      <w:r>
        <w:rPr>
          <w:color w:val="231F20"/>
          <w:spacing w:val="-17"/>
          <w:w w:val="110"/>
        </w:rPr>
        <w:t> </w:t>
      </w:r>
      <w:r>
        <w:rPr>
          <w:color w:val="231F20"/>
          <w:spacing w:val="-4"/>
          <w:w w:val="110"/>
        </w:rPr>
        <w:t>kinh</w:t>
      </w:r>
      <w:r>
        <w:rPr>
          <w:color w:val="231F20"/>
          <w:spacing w:val="-17"/>
          <w:w w:val="110"/>
        </w:rPr>
        <w:t> </w:t>
      </w:r>
      <w:r>
        <w:rPr>
          <w:color w:val="231F20"/>
          <w:spacing w:val="-4"/>
          <w:w w:val="110"/>
        </w:rPr>
        <w:t>2</w:t>
      </w:r>
      <w:r>
        <w:rPr>
          <w:color w:val="231F20"/>
          <w:spacing w:val="-17"/>
          <w:w w:val="110"/>
        </w:rPr>
        <w:t> </w:t>
      </w:r>
      <w:r>
        <w:rPr>
          <w:color w:val="231F20"/>
          <w:spacing w:val="-4"/>
          <w:w w:val="110"/>
        </w:rPr>
        <w:t>giờ</w:t>
      </w:r>
      <w:r>
        <w:rPr>
          <w:color w:val="231F20"/>
          <w:spacing w:val="-17"/>
          <w:w w:val="110"/>
        </w:rPr>
        <w:t> </w:t>
      </w:r>
      <w:r>
        <w:rPr>
          <w:color w:val="231F20"/>
          <w:spacing w:val="-4"/>
          <w:w w:val="110"/>
        </w:rPr>
        <w:t>đồng</w:t>
      </w:r>
      <w:r>
        <w:rPr>
          <w:color w:val="231F20"/>
          <w:spacing w:val="-17"/>
          <w:w w:val="110"/>
        </w:rPr>
        <w:t> </w:t>
      </w:r>
      <w:r>
        <w:rPr>
          <w:color w:val="231F20"/>
          <w:spacing w:val="-4"/>
          <w:w w:val="110"/>
        </w:rPr>
        <w:t>hồ.</w:t>
      </w:r>
      <w:r>
        <w:rPr>
          <w:color w:val="231F20"/>
          <w:spacing w:val="-17"/>
          <w:w w:val="110"/>
        </w:rPr>
        <w:t> </w:t>
      </w:r>
      <w:r>
        <w:rPr>
          <w:color w:val="231F20"/>
          <w:spacing w:val="-4"/>
          <w:w w:val="110"/>
        </w:rPr>
        <w:t>Nhưng</w:t>
      </w:r>
      <w:r>
        <w:rPr>
          <w:color w:val="231F20"/>
          <w:spacing w:val="-17"/>
          <w:w w:val="110"/>
        </w:rPr>
        <w:t> </w:t>
      </w:r>
      <w:r>
        <w:rPr>
          <w:color w:val="231F20"/>
          <w:spacing w:val="-4"/>
          <w:w w:val="110"/>
        </w:rPr>
        <w:t>ra</w:t>
      </w:r>
      <w:r>
        <w:rPr>
          <w:color w:val="231F20"/>
          <w:spacing w:val="-17"/>
          <w:w w:val="110"/>
        </w:rPr>
        <w:t> </w:t>
      </w:r>
      <w:r>
        <w:rPr>
          <w:color w:val="231F20"/>
          <w:spacing w:val="-4"/>
          <w:w w:val="110"/>
        </w:rPr>
        <w:t>ngoài</w:t>
      </w:r>
      <w:r>
        <w:rPr>
          <w:color w:val="231F20"/>
          <w:spacing w:val="-17"/>
          <w:w w:val="110"/>
        </w:rPr>
        <w:t> </w:t>
      </w:r>
      <w:r>
        <w:rPr>
          <w:color w:val="231F20"/>
          <w:spacing w:val="-4"/>
          <w:w w:val="110"/>
        </w:rPr>
        <w:t>2-3</w:t>
      </w:r>
      <w:r>
        <w:rPr>
          <w:color w:val="231F20"/>
          <w:spacing w:val="-17"/>
          <w:w w:val="110"/>
        </w:rPr>
        <w:t> </w:t>
      </w:r>
      <w:r>
        <w:rPr>
          <w:color w:val="231F20"/>
          <w:spacing w:val="-4"/>
          <w:w w:val="110"/>
        </w:rPr>
        <w:t>phút,</w:t>
      </w:r>
      <w:r>
        <w:rPr>
          <w:color w:val="231F20"/>
          <w:spacing w:val="-17"/>
          <w:w w:val="110"/>
        </w:rPr>
        <w:t> </w:t>
      </w:r>
      <w:r>
        <w:rPr>
          <w:color w:val="231F20"/>
          <w:spacing w:val="-4"/>
          <w:w w:val="110"/>
        </w:rPr>
        <w:t>thì</w:t>
      </w:r>
      <w:r>
        <w:rPr>
          <w:color w:val="231F20"/>
          <w:spacing w:val="-17"/>
          <w:w w:val="110"/>
        </w:rPr>
        <w:t> </w:t>
      </w:r>
      <w:r>
        <w:rPr>
          <w:color w:val="231F20"/>
          <w:spacing w:val="-4"/>
          <w:w w:val="110"/>
        </w:rPr>
        <w:t>hiệu </w:t>
      </w:r>
      <w:r>
        <w:rPr>
          <w:color w:val="231F20"/>
          <w:w w:val="105"/>
        </w:rPr>
        <w:t>quả</w:t>
      </w:r>
      <w:r>
        <w:rPr>
          <w:color w:val="231F20"/>
          <w:spacing w:val="-12"/>
          <w:w w:val="105"/>
        </w:rPr>
        <w:t> </w:t>
      </w:r>
      <w:r>
        <w:rPr>
          <w:color w:val="231F20"/>
          <w:w w:val="105"/>
        </w:rPr>
        <w:t>của</w:t>
      </w:r>
      <w:r>
        <w:rPr>
          <w:color w:val="231F20"/>
          <w:spacing w:val="-12"/>
          <w:w w:val="105"/>
        </w:rPr>
        <w:t> </w:t>
      </w:r>
      <w:r>
        <w:rPr>
          <w:color w:val="231F20"/>
          <w:w w:val="105"/>
        </w:rPr>
        <w:t>2</w:t>
      </w:r>
      <w:r>
        <w:rPr>
          <w:color w:val="231F20"/>
          <w:spacing w:val="-11"/>
          <w:w w:val="105"/>
        </w:rPr>
        <w:t> </w:t>
      </w:r>
      <w:r>
        <w:rPr>
          <w:color w:val="231F20"/>
          <w:w w:val="105"/>
        </w:rPr>
        <w:t>tiếng</w:t>
      </w:r>
      <w:r>
        <w:rPr>
          <w:color w:val="231F20"/>
          <w:spacing w:val="-12"/>
          <w:w w:val="105"/>
        </w:rPr>
        <w:t> </w:t>
      </w:r>
      <w:r>
        <w:rPr>
          <w:color w:val="231F20"/>
          <w:w w:val="105"/>
        </w:rPr>
        <w:t>đồng</w:t>
      </w:r>
      <w:r>
        <w:rPr>
          <w:color w:val="231F20"/>
          <w:spacing w:val="-12"/>
          <w:w w:val="105"/>
        </w:rPr>
        <w:t> </w:t>
      </w:r>
      <w:r>
        <w:rPr>
          <w:color w:val="231F20"/>
          <w:w w:val="105"/>
        </w:rPr>
        <w:t>hồ</w:t>
      </w:r>
      <w:r>
        <w:rPr>
          <w:color w:val="231F20"/>
          <w:spacing w:val="-11"/>
          <w:w w:val="105"/>
        </w:rPr>
        <w:t> </w:t>
      </w:r>
      <w:r>
        <w:rPr>
          <w:color w:val="231F20"/>
          <w:w w:val="105"/>
        </w:rPr>
        <w:t>sẽ</w:t>
      </w:r>
      <w:r>
        <w:rPr>
          <w:color w:val="231F20"/>
          <w:spacing w:val="-12"/>
          <w:w w:val="105"/>
        </w:rPr>
        <w:t> </w:t>
      </w:r>
      <w:r>
        <w:rPr>
          <w:color w:val="231F20"/>
          <w:w w:val="105"/>
        </w:rPr>
        <w:t>không</w:t>
      </w:r>
      <w:r>
        <w:rPr>
          <w:color w:val="231F20"/>
          <w:spacing w:val="-11"/>
          <w:w w:val="105"/>
        </w:rPr>
        <w:t> </w:t>
      </w:r>
      <w:r>
        <w:rPr>
          <w:color w:val="231F20"/>
          <w:w w:val="105"/>
        </w:rPr>
        <w:t>còn</w:t>
      </w:r>
      <w:r>
        <w:rPr>
          <w:color w:val="231F20"/>
          <w:spacing w:val="-12"/>
          <w:w w:val="105"/>
        </w:rPr>
        <w:t> </w:t>
      </w:r>
      <w:r>
        <w:rPr>
          <w:color w:val="231F20"/>
          <w:w w:val="105"/>
        </w:rPr>
        <w:t>nữa.</w:t>
      </w:r>
      <w:r>
        <w:rPr>
          <w:color w:val="231F20"/>
          <w:spacing w:val="-12"/>
          <w:w w:val="105"/>
        </w:rPr>
        <w:t> </w:t>
      </w:r>
      <w:r>
        <w:rPr>
          <w:color w:val="231F20"/>
          <w:w w:val="105"/>
        </w:rPr>
        <w:t>Vì</w:t>
      </w:r>
      <w:r>
        <w:rPr>
          <w:color w:val="231F20"/>
          <w:spacing w:val="-11"/>
          <w:w w:val="105"/>
        </w:rPr>
        <w:t> </w:t>
      </w:r>
      <w:r>
        <w:rPr>
          <w:color w:val="231F20"/>
          <w:w w:val="105"/>
        </w:rPr>
        <w:t>thế,</w:t>
      </w:r>
      <w:r>
        <w:rPr>
          <w:color w:val="231F20"/>
          <w:spacing w:val="-12"/>
          <w:w w:val="105"/>
        </w:rPr>
        <w:t> </w:t>
      </w:r>
      <w:r>
        <w:rPr>
          <w:color w:val="231F20"/>
          <w:w w:val="105"/>
        </w:rPr>
        <w:t>những</w:t>
      </w:r>
      <w:r>
        <w:rPr>
          <w:color w:val="231F20"/>
          <w:spacing w:val="-11"/>
          <w:w w:val="105"/>
        </w:rPr>
        <w:t> </w:t>
      </w:r>
      <w:r>
        <w:rPr>
          <w:color w:val="231F20"/>
          <w:spacing w:val="-5"/>
          <w:w w:val="105"/>
        </w:rPr>
        <w:t>sự</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10"/>
      </w:pPr>
      <w:r>
        <w:rPr>
          <w:color w:val="231F20"/>
          <w:w w:val="105"/>
        </w:rPr>
        <w:t>và lý này, chúng ta cần nên hiểu rõ ràng minh bạch. Sau đó mới</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tin</w:t>
      </w:r>
      <w:r>
        <w:rPr>
          <w:color w:val="231F20"/>
          <w:spacing w:val="-13"/>
          <w:w w:val="105"/>
        </w:rPr>
        <w:t> </w:t>
      </w:r>
      <w:r>
        <w:rPr>
          <w:color w:val="231F20"/>
          <w:w w:val="105"/>
        </w:rPr>
        <w:t>tưởng</w:t>
      </w:r>
      <w:r>
        <w:rPr>
          <w:color w:val="231F20"/>
          <w:spacing w:val="-13"/>
          <w:w w:val="105"/>
        </w:rPr>
        <w:t> </w:t>
      </w:r>
      <w:r>
        <w:rPr>
          <w:color w:val="231F20"/>
          <w:w w:val="105"/>
        </w:rPr>
        <w:t>không</w:t>
      </w:r>
      <w:r>
        <w:rPr>
          <w:color w:val="231F20"/>
          <w:spacing w:val="-13"/>
          <w:w w:val="105"/>
        </w:rPr>
        <w:t> </w:t>
      </w:r>
      <w:r>
        <w:rPr>
          <w:color w:val="231F20"/>
          <w:w w:val="105"/>
        </w:rPr>
        <w:t>nghi</w:t>
      </w:r>
      <w:r>
        <w:rPr>
          <w:color w:val="231F20"/>
          <w:spacing w:val="-13"/>
          <w:w w:val="105"/>
        </w:rPr>
        <w:t> </w:t>
      </w:r>
      <w:r>
        <w:rPr>
          <w:color w:val="231F20"/>
          <w:w w:val="105"/>
        </w:rPr>
        <w:t>ngờ</w:t>
      </w:r>
      <w:r>
        <w:rPr>
          <w:color w:val="231F20"/>
          <w:spacing w:val="-13"/>
          <w:w w:val="105"/>
        </w:rPr>
        <w:t> </w:t>
      </w:r>
      <w:r>
        <w:rPr>
          <w:color w:val="231F20"/>
          <w:w w:val="105"/>
        </w:rPr>
        <w:t>nữa.</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tin</w:t>
      </w:r>
      <w:r>
        <w:rPr>
          <w:color w:val="231F20"/>
          <w:spacing w:val="-13"/>
          <w:w w:val="105"/>
        </w:rPr>
        <w:t> </w:t>
      </w:r>
      <w:r>
        <w:rPr>
          <w:color w:val="231F20"/>
          <w:w w:val="105"/>
        </w:rPr>
        <w:t>tưởng công đức niệm</w:t>
      </w:r>
      <w:r>
        <w:rPr>
          <w:color w:val="231F20"/>
          <w:spacing w:val="-1"/>
          <w:w w:val="105"/>
        </w:rPr>
        <w:t> </w:t>
      </w:r>
      <w:r>
        <w:rPr>
          <w:color w:val="231F20"/>
          <w:w w:val="105"/>
        </w:rPr>
        <w:t>Phật thù</w:t>
      </w:r>
      <w:r>
        <w:rPr>
          <w:color w:val="231F20"/>
          <w:spacing w:val="-1"/>
          <w:w w:val="105"/>
        </w:rPr>
        <w:t> </w:t>
      </w:r>
      <w:r>
        <w:rPr>
          <w:color w:val="231F20"/>
          <w:w w:val="105"/>
        </w:rPr>
        <w:t>thắng</w:t>
      </w:r>
      <w:r>
        <w:rPr>
          <w:color w:val="231F20"/>
          <w:spacing w:val="-2"/>
          <w:w w:val="105"/>
        </w:rPr>
        <w:t> </w:t>
      </w:r>
      <w:r>
        <w:rPr>
          <w:color w:val="231F20"/>
          <w:w w:val="105"/>
        </w:rPr>
        <w:t>không</w:t>
      </w:r>
      <w:r>
        <w:rPr>
          <w:color w:val="231F20"/>
          <w:spacing w:val="-1"/>
          <w:w w:val="105"/>
        </w:rPr>
        <w:t> </w:t>
      </w:r>
      <w:r>
        <w:rPr>
          <w:color w:val="231F20"/>
          <w:w w:val="105"/>
        </w:rPr>
        <w:t>gì</w:t>
      </w:r>
      <w:r>
        <w:rPr>
          <w:color w:val="231F20"/>
          <w:spacing w:val="-2"/>
          <w:w w:val="105"/>
        </w:rPr>
        <w:t> </w:t>
      </w:r>
      <w:r>
        <w:rPr>
          <w:color w:val="231F20"/>
          <w:w w:val="105"/>
        </w:rPr>
        <w:t>sánh bằng.</w:t>
      </w:r>
    </w:p>
    <w:p>
      <w:pPr>
        <w:pStyle w:val="BodyText"/>
        <w:spacing w:line="307" w:lineRule="auto" w:before="140"/>
        <w:ind w:left="103" w:right="405" w:firstLine="453"/>
      </w:pPr>
      <w:r>
        <w:rPr>
          <w:color w:val="231F20"/>
        </w:rPr>
        <w:t>Người</w:t>
      </w:r>
      <w:r>
        <w:rPr>
          <w:color w:val="231F20"/>
          <w:spacing w:val="-11"/>
        </w:rPr>
        <w:t> </w:t>
      </w:r>
      <w:r>
        <w:rPr>
          <w:color w:val="231F20"/>
        </w:rPr>
        <w:t>xưa</w:t>
      </w:r>
      <w:r>
        <w:rPr>
          <w:color w:val="231F20"/>
          <w:spacing w:val="-11"/>
        </w:rPr>
        <w:t> </w:t>
      </w:r>
      <w:r>
        <w:rPr>
          <w:color w:val="231F20"/>
        </w:rPr>
        <w:t>có</w:t>
      </w:r>
      <w:r>
        <w:rPr>
          <w:color w:val="231F20"/>
          <w:spacing w:val="-11"/>
        </w:rPr>
        <w:t> </w:t>
      </w:r>
      <w:r>
        <w:rPr>
          <w:color w:val="231F20"/>
        </w:rPr>
        <w:t>câu:</w:t>
      </w:r>
      <w:r>
        <w:rPr>
          <w:color w:val="231F20"/>
          <w:spacing w:val="-11"/>
        </w:rPr>
        <w:t> </w:t>
      </w:r>
      <w:r>
        <w:rPr>
          <w:color w:val="231F20"/>
        </w:rPr>
        <w:t>“</w:t>
      </w:r>
      <w:r>
        <w:rPr>
          <w:i/>
          <w:color w:val="231F20"/>
        </w:rPr>
        <w:t>Đọc</w:t>
      </w:r>
      <w:r>
        <w:rPr>
          <w:i/>
          <w:color w:val="231F20"/>
          <w:spacing w:val="-11"/>
        </w:rPr>
        <w:t> </w:t>
      </w:r>
      <w:r>
        <w:rPr>
          <w:i/>
          <w:color w:val="231F20"/>
        </w:rPr>
        <w:t>kinh</w:t>
      </w:r>
      <w:r>
        <w:rPr>
          <w:i/>
          <w:color w:val="231F20"/>
          <w:spacing w:val="-11"/>
        </w:rPr>
        <w:t> </w:t>
      </w:r>
      <w:r>
        <w:rPr>
          <w:i/>
          <w:color w:val="231F20"/>
        </w:rPr>
        <w:t>không</w:t>
      </w:r>
      <w:r>
        <w:rPr>
          <w:i/>
          <w:color w:val="231F20"/>
          <w:spacing w:val="-11"/>
        </w:rPr>
        <w:t> </w:t>
      </w:r>
      <w:r>
        <w:rPr>
          <w:i/>
          <w:color w:val="231F20"/>
        </w:rPr>
        <w:t>bằng</w:t>
      </w:r>
      <w:r>
        <w:rPr>
          <w:i/>
          <w:color w:val="231F20"/>
          <w:spacing w:val="-11"/>
        </w:rPr>
        <w:t> </w:t>
      </w:r>
      <w:r>
        <w:rPr>
          <w:i/>
          <w:color w:val="231F20"/>
        </w:rPr>
        <w:t>đọc</w:t>
      </w:r>
      <w:r>
        <w:rPr>
          <w:i/>
          <w:color w:val="231F20"/>
          <w:spacing w:val="-11"/>
        </w:rPr>
        <w:t> </w:t>
      </w:r>
      <w:r>
        <w:rPr>
          <w:i/>
          <w:color w:val="231F20"/>
        </w:rPr>
        <w:t>chú.</w:t>
      </w:r>
      <w:r>
        <w:rPr>
          <w:i/>
          <w:color w:val="231F20"/>
          <w:spacing w:val="-11"/>
        </w:rPr>
        <w:t> </w:t>
      </w:r>
      <w:r>
        <w:rPr>
          <w:i/>
          <w:color w:val="231F20"/>
        </w:rPr>
        <w:t>Đọc</w:t>
      </w:r>
      <w:r>
        <w:rPr>
          <w:i/>
          <w:color w:val="231F20"/>
          <w:spacing w:val="-11"/>
        </w:rPr>
        <w:t> </w:t>
      </w:r>
      <w:r>
        <w:rPr>
          <w:i/>
          <w:color w:val="231F20"/>
        </w:rPr>
        <w:t>chú </w:t>
      </w:r>
      <w:r>
        <w:rPr>
          <w:i/>
          <w:color w:val="231F20"/>
          <w:w w:val="105"/>
        </w:rPr>
        <w:t>không bằng niệm Phật</w:t>
      </w:r>
      <w:r>
        <w:rPr>
          <w:color w:val="231F20"/>
          <w:w w:val="105"/>
        </w:rPr>
        <w:t>”. Có lý đấy! Vì sao đọc kinh không </w:t>
      </w:r>
      <w:r>
        <w:rPr>
          <w:color w:val="231F20"/>
          <w:spacing w:val="-2"/>
          <w:w w:val="105"/>
        </w:rPr>
        <w:t>bằng</w:t>
      </w:r>
      <w:r>
        <w:rPr>
          <w:color w:val="231F20"/>
          <w:spacing w:val="-20"/>
          <w:w w:val="105"/>
        </w:rPr>
        <w:t> </w:t>
      </w:r>
      <w:r>
        <w:rPr>
          <w:color w:val="231F20"/>
          <w:spacing w:val="-2"/>
          <w:w w:val="105"/>
        </w:rPr>
        <w:t>đọc</w:t>
      </w:r>
      <w:r>
        <w:rPr>
          <w:color w:val="231F20"/>
          <w:spacing w:val="-20"/>
          <w:w w:val="105"/>
        </w:rPr>
        <w:t> </w:t>
      </w:r>
      <w:r>
        <w:rPr>
          <w:color w:val="231F20"/>
          <w:spacing w:val="-2"/>
          <w:w w:val="105"/>
        </w:rPr>
        <w:t>chú?</w:t>
      </w:r>
      <w:r>
        <w:rPr>
          <w:color w:val="231F20"/>
          <w:spacing w:val="-20"/>
          <w:w w:val="105"/>
        </w:rPr>
        <w:t> </w:t>
      </w:r>
      <w:r>
        <w:rPr>
          <w:color w:val="231F20"/>
          <w:spacing w:val="-2"/>
          <w:w w:val="105"/>
        </w:rPr>
        <w:t>Bởi</w:t>
      </w:r>
      <w:r>
        <w:rPr>
          <w:color w:val="231F20"/>
          <w:spacing w:val="-20"/>
          <w:w w:val="105"/>
        </w:rPr>
        <w:t> </w:t>
      </w:r>
      <w:r>
        <w:rPr>
          <w:color w:val="231F20"/>
          <w:spacing w:val="-2"/>
          <w:w w:val="105"/>
        </w:rPr>
        <w:t>kinh</w:t>
      </w:r>
      <w:r>
        <w:rPr>
          <w:color w:val="231F20"/>
          <w:spacing w:val="-20"/>
          <w:w w:val="105"/>
        </w:rPr>
        <w:t> </w:t>
      </w:r>
      <w:r>
        <w:rPr>
          <w:color w:val="231F20"/>
          <w:spacing w:val="-2"/>
          <w:w w:val="105"/>
        </w:rPr>
        <w:t>dài,</w:t>
      </w:r>
      <w:r>
        <w:rPr>
          <w:color w:val="231F20"/>
          <w:spacing w:val="-20"/>
          <w:w w:val="105"/>
        </w:rPr>
        <w:t> </w:t>
      </w:r>
      <w:r>
        <w:rPr>
          <w:color w:val="231F20"/>
          <w:spacing w:val="-2"/>
          <w:w w:val="105"/>
        </w:rPr>
        <w:t>chú</w:t>
      </w:r>
      <w:r>
        <w:rPr>
          <w:color w:val="231F20"/>
          <w:spacing w:val="-20"/>
          <w:w w:val="105"/>
        </w:rPr>
        <w:t> </w:t>
      </w:r>
      <w:r>
        <w:rPr>
          <w:color w:val="231F20"/>
          <w:spacing w:val="-2"/>
          <w:w w:val="105"/>
        </w:rPr>
        <w:t>ngắn,</w:t>
      </w:r>
      <w:r>
        <w:rPr>
          <w:color w:val="231F20"/>
          <w:spacing w:val="-20"/>
          <w:w w:val="105"/>
        </w:rPr>
        <w:t> </w:t>
      </w:r>
      <w:r>
        <w:rPr>
          <w:color w:val="231F20"/>
          <w:spacing w:val="-2"/>
          <w:w w:val="105"/>
        </w:rPr>
        <w:t>chú</w:t>
      </w:r>
      <w:r>
        <w:rPr>
          <w:color w:val="231F20"/>
          <w:spacing w:val="-20"/>
          <w:w w:val="105"/>
        </w:rPr>
        <w:t> </w:t>
      </w:r>
      <w:r>
        <w:rPr>
          <w:color w:val="231F20"/>
          <w:spacing w:val="-2"/>
          <w:w w:val="105"/>
        </w:rPr>
        <w:t>ngắn</w:t>
      </w:r>
      <w:r>
        <w:rPr>
          <w:color w:val="231F20"/>
          <w:spacing w:val="-20"/>
          <w:w w:val="105"/>
        </w:rPr>
        <w:t> </w:t>
      </w:r>
      <w:r>
        <w:rPr>
          <w:color w:val="231F20"/>
          <w:spacing w:val="-2"/>
          <w:w w:val="105"/>
        </w:rPr>
        <w:t>nên</w:t>
      </w:r>
      <w:r>
        <w:rPr>
          <w:color w:val="231F20"/>
          <w:spacing w:val="-20"/>
          <w:w w:val="105"/>
        </w:rPr>
        <w:t> </w:t>
      </w:r>
      <w:r>
        <w:rPr>
          <w:color w:val="231F20"/>
          <w:spacing w:val="-2"/>
          <w:w w:val="105"/>
        </w:rPr>
        <w:t>dễ</w:t>
      </w:r>
      <w:r>
        <w:rPr>
          <w:color w:val="231F20"/>
          <w:spacing w:val="-20"/>
          <w:w w:val="105"/>
        </w:rPr>
        <w:t> </w:t>
      </w:r>
      <w:r>
        <w:rPr>
          <w:color w:val="231F20"/>
          <w:spacing w:val="-2"/>
          <w:w w:val="105"/>
        </w:rPr>
        <w:t>nhiếp </w:t>
      </w:r>
      <w:r>
        <w:rPr>
          <w:color w:val="231F20"/>
          <w:w w:val="105"/>
        </w:rPr>
        <w:t>tâm. Đọc chú không bằng niệm Phật, bởi chú vẫn dài. Một câu Phật hiệu chỉ có 4 từ, không có gì ngắn hơn nữa. </w:t>
      </w:r>
      <w:r>
        <w:rPr>
          <w:color w:val="231F20"/>
          <w:w w:val="105"/>
        </w:rPr>
        <w:t>Càng ngắn càng dễ nhiếp tâm.</w:t>
      </w:r>
    </w:p>
    <w:p>
      <w:pPr>
        <w:pStyle w:val="BodyText"/>
        <w:spacing w:line="307" w:lineRule="auto" w:before="139"/>
        <w:ind w:left="103" w:right="401" w:firstLine="453"/>
      </w:pPr>
      <w:r>
        <w:rPr>
          <w:color w:val="231F20"/>
          <w:w w:val="110"/>
        </w:rPr>
        <w:t>Đức</w:t>
      </w:r>
      <w:r>
        <w:rPr>
          <w:color w:val="231F20"/>
          <w:spacing w:val="-24"/>
          <w:w w:val="110"/>
        </w:rPr>
        <w:t> </w:t>
      </w:r>
      <w:r>
        <w:rPr>
          <w:color w:val="231F20"/>
          <w:w w:val="110"/>
        </w:rPr>
        <w:t>Phật</w:t>
      </w:r>
      <w:r>
        <w:rPr>
          <w:color w:val="231F20"/>
          <w:spacing w:val="-23"/>
          <w:w w:val="110"/>
        </w:rPr>
        <w:t> </w:t>
      </w:r>
      <w:r>
        <w:rPr>
          <w:color w:val="231F20"/>
          <w:w w:val="110"/>
        </w:rPr>
        <w:t>dạy</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w:t>
      </w:r>
      <w:r>
        <w:rPr>
          <w:i/>
          <w:color w:val="231F20"/>
          <w:w w:val="110"/>
        </w:rPr>
        <w:t>tịnh</w:t>
      </w:r>
      <w:r>
        <w:rPr>
          <w:i/>
          <w:color w:val="231F20"/>
          <w:spacing w:val="-24"/>
          <w:w w:val="110"/>
        </w:rPr>
        <w:t> </w:t>
      </w:r>
      <w:r>
        <w:rPr>
          <w:i/>
          <w:color w:val="231F20"/>
          <w:w w:val="110"/>
        </w:rPr>
        <w:t>niệm</w:t>
      </w:r>
      <w:r>
        <w:rPr>
          <w:i/>
          <w:color w:val="231F20"/>
          <w:spacing w:val="-23"/>
          <w:w w:val="110"/>
        </w:rPr>
        <w:t> </w:t>
      </w:r>
      <w:r>
        <w:rPr>
          <w:i/>
          <w:color w:val="231F20"/>
          <w:w w:val="110"/>
        </w:rPr>
        <w:t>tương</w:t>
      </w:r>
      <w:r>
        <w:rPr>
          <w:i/>
          <w:color w:val="231F20"/>
          <w:spacing w:val="-23"/>
          <w:w w:val="110"/>
        </w:rPr>
        <w:t> </w:t>
      </w:r>
      <w:r>
        <w:rPr>
          <w:i/>
          <w:color w:val="231F20"/>
          <w:w w:val="110"/>
        </w:rPr>
        <w:t>kế</w:t>
      </w:r>
      <w:r>
        <w:rPr>
          <w:color w:val="231F20"/>
          <w:w w:val="110"/>
        </w:rPr>
        <w:t>”</w:t>
      </w:r>
      <w:r>
        <w:rPr>
          <w:color w:val="231F20"/>
          <w:spacing w:val="-24"/>
          <w:w w:val="110"/>
        </w:rPr>
        <w:t> </w:t>
      </w:r>
      <w:r>
        <w:rPr>
          <w:color w:val="231F20"/>
          <w:w w:val="110"/>
        </w:rPr>
        <w:t>(niệm</w:t>
      </w:r>
      <w:r>
        <w:rPr>
          <w:color w:val="231F20"/>
          <w:spacing w:val="-23"/>
          <w:w w:val="110"/>
        </w:rPr>
        <w:t> </w:t>
      </w:r>
      <w:r>
        <w:rPr>
          <w:color w:val="231F20"/>
          <w:w w:val="110"/>
        </w:rPr>
        <w:t>tịnh nối</w:t>
      </w:r>
      <w:r>
        <w:rPr>
          <w:color w:val="231F20"/>
          <w:spacing w:val="-1"/>
          <w:w w:val="110"/>
        </w:rPr>
        <w:t> </w:t>
      </w:r>
      <w:r>
        <w:rPr>
          <w:color w:val="231F20"/>
          <w:w w:val="110"/>
        </w:rPr>
        <w:t>tiếp),</w:t>
      </w:r>
      <w:r>
        <w:rPr>
          <w:color w:val="231F20"/>
          <w:spacing w:val="-1"/>
          <w:w w:val="110"/>
        </w:rPr>
        <w:t> </w:t>
      </w:r>
      <w:r>
        <w:rPr>
          <w:color w:val="231F20"/>
          <w:w w:val="110"/>
        </w:rPr>
        <w:t>đặc biệt</w:t>
      </w:r>
      <w:r>
        <w:rPr>
          <w:color w:val="231F20"/>
          <w:spacing w:val="-1"/>
          <w:w w:val="110"/>
        </w:rPr>
        <w:t> </w:t>
      </w:r>
      <w:r>
        <w:rPr>
          <w:color w:val="231F20"/>
          <w:w w:val="110"/>
        </w:rPr>
        <w:t>là</w:t>
      </w:r>
      <w:r>
        <w:rPr>
          <w:color w:val="231F20"/>
          <w:spacing w:val="-1"/>
          <w:w w:val="110"/>
        </w:rPr>
        <w:t> </w:t>
      </w:r>
      <w:r>
        <w:rPr>
          <w:color w:val="231F20"/>
          <w:w w:val="110"/>
        </w:rPr>
        <w:t>lâm</w:t>
      </w:r>
      <w:r>
        <w:rPr>
          <w:color w:val="231F20"/>
          <w:spacing w:val="-1"/>
          <w:w w:val="110"/>
        </w:rPr>
        <w:t> </w:t>
      </w:r>
      <w:r>
        <w:rPr>
          <w:color w:val="231F20"/>
          <w:w w:val="110"/>
        </w:rPr>
        <w:t>mệnh</w:t>
      </w:r>
      <w:r>
        <w:rPr>
          <w:color w:val="231F20"/>
          <w:spacing w:val="-1"/>
          <w:w w:val="110"/>
        </w:rPr>
        <w:t> </w:t>
      </w:r>
      <w:r>
        <w:rPr>
          <w:color w:val="231F20"/>
          <w:w w:val="110"/>
        </w:rPr>
        <w:t>chung mười</w:t>
      </w:r>
      <w:r>
        <w:rPr>
          <w:color w:val="231F20"/>
          <w:spacing w:val="-1"/>
          <w:w w:val="110"/>
        </w:rPr>
        <w:t> </w:t>
      </w:r>
      <w:r>
        <w:rPr>
          <w:color w:val="231F20"/>
          <w:w w:val="110"/>
        </w:rPr>
        <w:t>niệm</w:t>
      </w:r>
      <w:r>
        <w:rPr>
          <w:color w:val="231F20"/>
          <w:spacing w:val="-1"/>
          <w:w w:val="110"/>
        </w:rPr>
        <w:t> </w:t>
      </w:r>
      <w:r>
        <w:rPr>
          <w:color w:val="231F20"/>
          <w:w w:val="110"/>
        </w:rPr>
        <w:t>ắt</w:t>
      </w:r>
      <w:r>
        <w:rPr>
          <w:color w:val="231F20"/>
          <w:spacing w:val="-1"/>
          <w:w w:val="110"/>
        </w:rPr>
        <w:t> </w:t>
      </w:r>
      <w:r>
        <w:rPr>
          <w:color w:val="231F20"/>
          <w:w w:val="110"/>
        </w:rPr>
        <w:t>vãng sinh.</w:t>
      </w:r>
      <w:r>
        <w:rPr>
          <w:color w:val="231F20"/>
          <w:spacing w:val="-12"/>
          <w:w w:val="110"/>
        </w:rPr>
        <w:t> </w:t>
      </w:r>
      <w:r>
        <w:rPr>
          <w:color w:val="231F20"/>
          <w:w w:val="110"/>
        </w:rPr>
        <w:t>Một</w:t>
      </w:r>
      <w:r>
        <w:rPr>
          <w:color w:val="231F20"/>
          <w:spacing w:val="-12"/>
          <w:w w:val="110"/>
        </w:rPr>
        <w:t> </w:t>
      </w:r>
      <w:r>
        <w:rPr>
          <w:color w:val="231F20"/>
          <w:w w:val="110"/>
        </w:rPr>
        <w:t>ý</w:t>
      </w:r>
      <w:r>
        <w:rPr>
          <w:color w:val="231F20"/>
          <w:spacing w:val="-12"/>
          <w:w w:val="110"/>
        </w:rPr>
        <w:t> </w:t>
      </w:r>
      <w:r>
        <w:rPr>
          <w:color w:val="231F20"/>
          <w:w w:val="110"/>
        </w:rPr>
        <w:t>niệm</w:t>
      </w:r>
      <w:r>
        <w:rPr>
          <w:color w:val="231F20"/>
          <w:spacing w:val="-12"/>
          <w:w w:val="110"/>
        </w:rPr>
        <w:t> </w:t>
      </w:r>
      <w:r>
        <w:rPr>
          <w:color w:val="231F20"/>
          <w:w w:val="110"/>
        </w:rPr>
        <w:t>tiếp</w:t>
      </w:r>
      <w:r>
        <w:rPr>
          <w:color w:val="231F20"/>
          <w:spacing w:val="-12"/>
          <w:w w:val="110"/>
        </w:rPr>
        <w:t> </w:t>
      </w:r>
      <w:r>
        <w:rPr>
          <w:color w:val="231F20"/>
          <w:w w:val="110"/>
        </w:rPr>
        <w:t>một</w:t>
      </w:r>
      <w:r>
        <w:rPr>
          <w:color w:val="231F20"/>
          <w:spacing w:val="-11"/>
          <w:w w:val="110"/>
        </w:rPr>
        <w:t> </w:t>
      </w:r>
      <w:r>
        <w:rPr>
          <w:color w:val="231F20"/>
          <w:w w:val="110"/>
        </w:rPr>
        <w:t>ý</w:t>
      </w:r>
      <w:r>
        <w:rPr>
          <w:color w:val="231F20"/>
          <w:spacing w:val="-12"/>
          <w:w w:val="110"/>
        </w:rPr>
        <w:t> </w:t>
      </w:r>
      <w:r>
        <w:rPr>
          <w:color w:val="231F20"/>
          <w:w w:val="110"/>
        </w:rPr>
        <w:t>niệm,</w:t>
      </w:r>
      <w:r>
        <w:rPr>
          <w:color w:val="231F20"/>
          <w:spacing w:val="-12"/>
          <w:w w:val="110"/>
        </w:rPr>
        <w:t> </w:t>
      </w:r>
      <w:r>
        <w:rPr>
          <w:color w:val="231F20"/>
          <w:w w:val="110"/>
        </w:rPr>
        <w:t>cứ</w:t>
      </w:r>
      <w:r>
        <w:rPr>
          <w:color w:val="231F20"/>
          <w:spacing w:val="-12"/>
          <w:w w:val="110"/>
        </w:rPr>
        <w:t> </w:t>
      </w:r>
      <w:r>
        <w:rPr>
          <w:color w:val="231F20"/>
          <w:w w:val="110"/>
        </w:rPr>
        <w:t>như</w:t>
      </w:r>
      <w:r>
        <w:rPr>
          <w:color w:val="231F20"/>
          <w:spacing w:val="-12"/>
          <w:w w:val="110"/>
        </w:rPr>
        <w:t> </w:t>
      </w:r>
      <w:r>
        <w:rPr>
          <w:color w:val="231F20"/>
          <w:w w:val="110"/>
        </w:rPr>
        <w:t>thế</w:t>
      </w:r>
      <w:r>
        <w:rPr>
          <w:color w:val="231F20"/>
          <w:spacing w:val="-12"/>
          <w:w w:val="110"/>
        </w:rPr>
        <w:t> </w:t>
      </w:r>
      <w:r>
        <w:rPr>
          <w:color w:val="231F20"/>
          <w:w w:val="110"/>
        </w:rPr>
        <w:t>mười</w:t>
      </w:r>
      <w:r>
        <w:rPr>
          <w:color w:val="231F20"/>
          <w:spacing w:val="-11"/>
          <w:w w:val="110"/>
        </w:rPr>
        <w:t> </w:t>
      </w:r>
      <w:r>
        <w:rPr>
          <w:color w:val="231F20"/>
          <w:w w:val="110"/>
        </w:rPr>
        <w:t>niệm.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mười</w:t>
      </w:r>
      <w:r>
        <w:rPr>
          <w:color w:val="231F20"/>
          <w:spacing w:val="-11"/>
          <w:w w:val="105"/>
        </w:rPr>
        <w:t> </w:t>
      </w:r>
      <w:r>
        <w:rPr>
          <w:color w:val="231F20"/>
          <w:w w:val="105"/>
        </w:rPr>
        <w:t>niệm</w:t>
      </w:r>
      <w:r>
        <w:rPr>
          <w:color w:val="231F20"/>
          <w:spacing w:val="-11"/>
          <w:w w:val="105"/>
        </w:rPr>
        <w:t> </w:t>
      </w:r>
      <w:r>
        <w:rPr>
          <w:color w:val="231F20"/>
          <w:w w:val="105"/>
        </w:rPr>
        <w:t>rất</w:t>
      </w:r>
      <w:r>
        <w:rPr>
          <w:color w:val="231F20"/>
          <w:spacing w:val="-11"/>
          <w:w w:val="105"/>
        </w:rPr>
        <w:t> </w:t>
      </w:r>
      <w:r>
        <w:rPr>
          <w:color w:val="231F20"/>
          <w:w w:val="105"/>
        </w:rPr>
        <w:t>ngắn,</w:t>
      </w:r>
      <w:r>
        <w:rPr>
          <w:color w:val="231F20"/>
          <w:spacing w:val="-11"/>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khoảng</w:t>
      </w:r>
      <w:r>
        <w:rPr>
          <w:color w:val="231F20"/>
          <w:spacing w:val="-11"/>
          <w:w w:val="105"/>
        </w:rPr>
        <w:t> </w:t>
      </w:r>
      <w:r>
        <w:rPr>
          <w:color w:val="231F20"/>
          <w:w w:val="105"/>
        </w:rPr>
        <w:t>một</w:t>
      </w:r>
      <w:r>
        <w:rPr>
          <w:color w:val="231F20"/>
          <w:spacing w:val="-11"/>
          <w:w w:val="105"/>
        </w:rPr>
        <w:t> </w:t>
      </w:r>
      <w:r>
        <w:rPr>
          <w:color w:val="231F20"/>
          <w:w w:val="105"/>
        </w:rPr>
        <w:t>phút</w:t>
      </w:r>
      <w:r>
        <w:rPr>
          <w:color w:val="231F20"/>
          <w:spacing w:val="-11"/>
          <w:w w:val="105"/>
        </w:rPr>
        <w:t> </w:t>
      </w:r>
      <w:r>
        <w:rPr>
          <w:color w:val="231F20"/>
          <w:w w:val="105"/>
        </w:rPr>
        <w:t>là </w:t>
      </w:r>
      <w:r>
        <w:rPr>
          <w:color w:val="231F20"/>
          <w:spacing w:val="-2"/>
          <w:w w:val="105"/>
        </w:rPr>
        <w:t>đủ</w:t>
      </w:r>
      <w:r>
        <w:rPr>
          <w:color w:val="231F20"/>
          <w:spacing w:val="-20"/>
          <w:w w:val="105"/>
        </w:rPr>
        <w:t> </w:t>
      </w:r>
      <w:r>
        <w:rPr>
          <w:color w:val="231F20"/>
          <w:spacing w:val="-2"/>
          <w:w w:val="105"/>
        </w:rPr>
        <w:t>rồi.</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Phật,</w:t>
      </w:r>
      <w:r>
        <w:rPr>
          <w:color w:val="231F20"/>
          <w:spacing w:val="-20"/>
          <w:w w:val="105"/>
        </w:rPr>
        <w:t> </w:t>
      </w:r>
      <w:r>
        <w:rPr>
          <w:color w:val="231F20"/>
          <w:spacing w:val="-2"/>
          <w:w w:val="105"/>
        </w:rPr>
        <w:t>A</w:t>
      </w:r>
      <w:r>
        <w:rPr>
          <w:color w:val="231F20"/>
          <w:spacing w:val="-20"/>
          <w:w w:val="105"/>
        </w:rPr>
        <w:t> </w:t>
      </w:r>
      <w:r>
        <w:rPr>
          <w:color w:val="231F20"/>
          <w:spacing w:val="-2"/>
          <w:w w:val="105"/>
        </w:rPr>
        <w:t>Di</w:t>
      </w:r>
      <w:r>
        <w:rPr>
          <w:color w:val="231F20"/>
          <w:spacing w:val="-20"/>
          <w:w w:val="105"/>
        </w:rPr>
        <w:t> </w:t>
      </w:r>
      <w:r>
        <w:rPr>
          <w:color w:val="231F20"/>
          <w:spacing w:val="-2"/>
          <w:w w:val="105"/>
        </w:rPr>
        <w:t>Đà</w:t>
      </w:r>
      <w:r>
        <w:rPr>
          <w:color w:val="231F20"/>
          <w:spacing w:val="-19"/>
          <w:w w:val="105"/>
        </w:rPr>
        <w:t> </w:t>
      </w:r>
      <w:r>
        <w:rPr>
          <w:color w:val="231F20"/>
          <w:spacing w:val="-2"/>
          <w:w w:val="105"/>
        </w:rPr>
        <w:t>Phật,</w:t>
      </w:r>
      <w:r>
        <w:rPr>
          <w:color w:val="231F20"/>
          <w:spacing w:val="-20"/>
          <w:w w:val="105"/>
        </w:rPr>
        <w:t> </w:t>
      </w:r>
      <w:r>
        <w:rPr>
          <w:color w:val="231F20"/>
          <w:spacing w:val="-2"/>
          <w:w w:val="105"/>
        </w:rPr>
        <w:t>một</w:t>
      </w:r>
      <w:r>
        <w:rPr>
          <w:color w:val="231F20"/>
          <w:spacing w:val="-20"/>
          <w:w w:val="105"/>
        </w:rPr>
        <w:t> </w:t>
      </w:r>
      <w:r>
        <w:rPr>
          <w:color w:val="231F20"/>
          <w:spacing w:val="-2"/>
          <w:w w:val="105"/>
        </w:rPr>
        <w:t>phút</w:t>
      </w:r>
      <w:r>
        <w:rPr>
          <w:color w:val="231F20"/>
          <w:spacing w:val="-20"/>
          <w:w w:val="105"/>
        </w:rPr>
        <w:t> </w:t>
      </w:r>
      <w:r>
        <w:rPr>
          <w:color w:val="231F20"/>
          <w:spacing w:val="-2"/>
          <w:w w:val="105"/>
        </w:rPr>
        <w:t>là</w:t>
      </w:r>
      <w:r>
        <w:rPr>
          <w:color w:val="231F20"/>
          <w:spacing w:val="-20"/>
          <w:w w:val="105"/>
        </w:rPr>
        <w:t> </w:t>
      </w:r>
      <w:r>
        <w:rPr>
          <w:color w:val="231F20"/>
          <w:spacing w:val="-2"/>
          <w:w w:val="105"/>
        </w:rPr>
        <w:t>đủ</w:t>
      </w:r>
      <w:r>
        <w:rPr>
          <w:color w:val="231F20"/>
          <w:spacing w:val="-20"/>
          <w:w w:val="105"/>
        </w:rPr>
        <w:t> </w:t>
      </w:r>
      <w:r>
        <w:rPr>
          <w:color w:val="231F20"/>
          <w:spacing w:val="-2"/>
          <w:w w:val="105"/>
        </w:rPr>
        <w:t>rồi.</w:t>
      </w:r>
      <w:r>
        <w:rPr>
          <w:color w:val="231F20"/>
          <w:spacing w:val="-20"/>
          <w:w w:val="105"/>
        </w:rPr>
        <w:t> </w:t>
      </w:r>
      <w:r>
        <w:rPr>
          <w:color w:val="231F20"/>
          <w:spacing w:val="-2"/>
          <w:w w:val="105"/>
        </w:rPr>
        <w:t>Trong </w:t>
      </w:r>
      <w:r>
        <w:rPr>
          <w:color w:val="231F20"/>
          <w:w w:val="105"/>
        </w:rPr>
        <w:t>đó</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tạp</w:t>
      </w:r>
      <w:r>
        <w:rPr>
          <w:color w:val="231F20"/>
          <w:spacing w:val="-9"/>
          <w:w w:val="105"/>
        </w:rPr>
        <w:t> </w:t>
      </w:r>
      <w:r>
        <w:rPr>
          <w:color w:val="231F20"/>
          <w:w w:val="105"/>
        </w:rPr>
        <w:t>niệm.</w:t>
      </w:r>
      <w:r>
        <w:rPr>
          <w:color w:val="231F20"/>
          <w:spacing w:val="-10"/>
          <w:w w:val="105"/>
        </w:rPr>
        <w:t> </w:t>
      </w:r>
      <w:r>
        <w:rPr>
          <w:color w:val="231F20"/>
          <w:w w:val="105"/>
        </w:rPr>
        <w:t>Từ</w:t>
      </w:r>
      <w:r>
        <w:rPr>
          <w:color w:val="231F20"/>
          <w:spacing w:val="-9"/>
          <w:w w:val="105"/>
        </w:rPr>
        <w:t> </w:t>
      </w:r>
      <w:r>
        <w:rPr>
          <w:color w:val="231F20"/>
          <w:w w:val="105"/>
        </w:rPr>
        <w:t>phương</w:t>
      </w:r>
      <w:r>
        <w:rPr>
          <w:color w:val="231F20"/>
          <w:spacing w:val="-9"/>
          <w:w w:val="105"/>
        </w:rPr>
        <w:t> </w:t>
      </w:r>
      <w:r>
        <w:rPr>
          <w:color w:val="231F20"/>
          <w:w w:val="105"/>
        </w:rPr>
        <w:t>diện</w:t>
      </w:r>
      <w:r>
        <w:rPr>
          <w:color w:val="231F20"/>
          <w:spacing w:val="-9"/>
          <w:w w:val="105"/>
        </w:rPr>
        <w:t> </w:t>
      </w:r>
      <w:r>
        <w:rPr>
          <w:color w:val="231F20"/>
          <w:w w:val="105"/>
        </w:rPr>
        <w:t>này,</w:t>
      </w:r>
      <w:r>
        <w:rPr>
          <w:color w:val="231F20"/>
          <w:spacing w:val="-9"/>
          <w:w w:val="105"/>
        </w:rPr>
        <w:t> </w:t>
      </w:r>
      <w:r>
        <w:rPr>
          <w:color w:val="231F20"/>
          <w:w w:val="105"/>
        </w:rPr>
        <w:t>quý </w:t>
      </w:r>
      <w:r>
        <w:rPr>
          <w:color w:val="231F20"/>
          <w:w w:val="110"/>
        </w:rPr>
        <w:t>vị</w:t>
      </w:r>
      <w:r>
        <w:rPr>
          <w:color w:val="231F20"/>
          <w:spacing w:val="-14"/>
          <w:w w:val="110"/>
        </w:rPr>
        <w:t> </w:t>
      </w:r>
      <w:r>
        <w:rPr>
          <w:color w:val="231F20"/>
          <w:w w:val="110"/>
        </w:rPr>
        <w:t>dụng</w:t>
      </w:r>
      <w:r>
        <w:rPr>
          <w:color w:val="231F20"/>
          <w:spacing w:val="-13"/>
          <w:w w:val="110"/>
        </w:rPr>
        <w:t> </w:t>
      </w:r>
      <w:r>
        <w:rPr>
          <w:color w:val="231F20"/>
          <w:w w:val="110"/>
        </w:rPr>
        <w:t>tâm</w:t>
      </w:r>
      <w:r>
        <w:rPr>
          <w:color w:val="231F20"/>
          <w:spacing w:val="-14"/>
          <w:w w:val="110"/>
        </w:rPr>
        <w:t> </w:t>
      </w:r>
      <w:r>
        <w:rPr>
          <w:color w:val="231F20"/>
          <w:w w:val="110"/>
        </w:rPr>
        <w:t>quan</w:t>
      </w:r>
      <w:r>
        <w:rPr>
          <w:color w:val="231F20"/>
          <w:spacing w:val="-14"/>
          <w:w w:val="110"/>
        </w:rPr>
        <w:t> </w:t>
      </w:r>
      <w:r>
        <w:rPr>
          <w:color w:val="231F20"/>
          <w:w w:val="110"/>
        </w:rPr>
        <w:t>sát,</w:t>
      </w:r>
      <w:r>
        <w:rPr>
          <w:color w:val="231F20"/>
          <w:spacing w:val="-14"/>
          <w:w w:val="110"/>
        </w:rPr>
        <w:t> </w:t>
      </w:r>
      <w:r>
        <w:rPr>
          <w:color w:val="231F20"/>
          <w:w w:val="110"/>
        </w:rPr>
        <w:t>lãnh</w:t>
      </w:r>
      <w:r>
        <w:rPr>
          <w:color w:val="231F20"/>
          <w:spacing w:val="-14"/>
          <w:w w:val="110"/>
        </w:rPr>
        <w:t> </w:t>
      </w:r>
      <w:r>
        <w:rPr>
          <w:color w:val="231F20"/>
          <w:w w:val="110"/>
        </w:rPr>
        <w:t>hội.</w:t>
      </w:r>
      <w:r>
        <w:rPr>
          <w:color w:val="231F20"/>
          <w:spacing w:val="-14"/>
          <w:w w:val="110"/>
        </w:rPr>
        <w:t> </w:t>
      </w:r>
      <w:r>
        <w:rPr>
          <w:color w:val="231F20"/>
          <w:w w:val="110"/>
        </w:rPr>
        <w:t>Quý</w:t>
      </w:r>
      <w:r>
        <w:rPr>
          <w:color w:val="231F20"/>
          <w:spacing w:val="-14"/>
          <w:w w:val="110"/>
        </w:rPr>
        <w:t> </w:t>
      </w:r>
      <w:r>
        <w:rPr>
          <w:color w:val="231F20"/>
          <w:w w:val="110"/>
        </w:rPr>
        <w:t>vị</w:t>
      </w:r>
      <w:r>
        <w:rPr>
          <w:color w:val="231F20"/>
          <w:spacing w:val="-14"/>
          <w:w w:val="110"/>
        </w:rPr>
        <w:t> </w:t>
      </w:r>
      <w:r>
        <w:rPr>
          <w:color w:val="231F20"/>
          <w:w w:val="110"/>
        </w:rPr>
        <w:t>sẽ</w:t>
      </w:r>
      <w:r>
        <w:rPr>
          <w:color w:val="231F20"/>
          <w:spacing w:val="-14"/>
          <w:w w:val="110"/>
        </w:rPr>
        <w:t> </w:t>
      </w:r>
      <w:r>
        <w:rPr>
          <w:color w:val="231F20"/>
          <w:w w:val="110"/>
        </w:rPr>
        <w:t>biết</w:t>
      </w:r>
      <w:r>
        <w:rPr>
          <w:color w:val="231F20"/>
          <w:spacing w:val="-14"/>
          <w:w w:val="110"/>
        </w:rPr>
        <w:t> </w:t>
      </w:r>
      <w:r>
        <w:rPr>
          <w:color w:val="231F20"/>
          <w:w w:val="110"/>
        </w:rPr>
        <w:t>được</w:t>
      </w:r>
      <w:r>
        <w:rPr>
          <w:color w:val="231F20"/>
          <w:spacing w:val="-14"/>
          <w:w w:val="110"/>
        </w:rPr>
        <w:t> </w:t>
      </w:r>
      <w:r>
        <w:rPr>
          <w:color w:val="231F20"/>
          <w:w w:val="110"/>
        </w:rPr>
        <w:t>sự</w:t>
      </w:r>
      <w:r>
        <w:rPr>
          <w:color w:val="231F20"/>
          <w:spacing w:val="-14"/>
          <w:w w:val="110"/>
        </w:rPr>
        <w:t> </w:t>
      </w:r>
      <w:r>
        <w:rPr>
          <w:color w:val="231F20"/>
          <w:w w:val="110"/>
        </w:rPr>
        <w:t>thù thắng</w:t>
      </w:r>
      <w:r>
        <w:rPr>
          <w:color w:val="231F20"/>
          <w:spacing w:val="-24"/>
          <w:w w:val="110"/>
        </w:rPr>
        <w:t> </w:t>
      </w:r>
      <w:r>
        <w:rPr>
          <w:color w:val="231F20"/>
          <w:w w:val="110"/>
        </w:rPr>
        <w:t>của</w:t>
      </w:r>
      <w:r>
        <w:rPr>
          <w:color w:val="231F20"/>
          <w:spacing w:val="-23"/>
          <w:w w:val="110"/>
        </w:rPr>
        <w:t> </w:t>
      </w:r>
      <w:r>
        <w:rPr>
          <w:color w:val="231F20"/>
          <w:w w:val="110"/>
        </w:rPr>
        <w:t>pháp</w:t>
      </w:r>
      <w:r>
        <w:rPr>
          <w:color w:val="231F20"/>
          <w:spacing w:val="-24"/>
          <w:w w:val="110"/>
        </w:rPr>
        <w:t> </w:t>
      </w:r>
      <w:r>
        <w:rPr>
          <w:color w:val="231F20"/>
          <w:w w:val="110"/>
        </w:rPr>
        <w:t>môn</w:t>
      </w:r>
      <w:r>
        <w:rPr>
          <w:color w:val="231F20"/>
          <w:spacing w:val="-23"/>
          <w:w w:val="110"/>
        </w:rPr>
        <w:t> </w:t>
      </w:r>
      <w:r>
        <w:rPr>
          <w:color w:val="231F20"/>
          <w:w w:val="110"/>
        </w:rPr>
        <w:t>Niệm</w:t>
      </w:r>
      <w:r>
        <w:rPr>
          <w:color w:val="231F20"/>
          <w:spacing w:val="-23"/>
          <w:w w:val="110"/>
        </w:rPr>
        <w:t> </w:t>
      </w:r>
      <w:r>
        <w:rPr>
          <w:color w:val="231F20"/>
          <w:w w:val="110"/>
        </w:rPr>
        <w:t>Phật.</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đức</w:t>
      </w:r>
      <w:r>
        <w:rPr>
          <w:color w:val="231F20"/>
          <w:spacing w:val="-24"/>
          <w:w w:val="110"/>
        </w:rPr>
        <w:t> </w:t>
      </w:r>
      <w:r>
        <w:rPr>
          <w:color w:val="231F20"/>
          <w:w w:val="110"/>
        </w:rPr>
        <w:t>Phật</w:t>
      </w:r>
      <w:r>
        <w:rPr>
          <w:color w:val="231F20"/>
          <w:spacing w:val="-23"/>
          <w:w w:val="110"/>
        </w:rPr>
        <w:t> </w:t>
      </w:r>
      <w:r>
        <w:rPr>
          <w:color w:val="231F20"/>
          <w:w w:val="110"/>
        </w:rPr>
        <w:t>Thích</w:t>
      </w:r>
      <w:r>
        <w:rPr>
          <w:color w:val="231F20"/>
          <w:spacing w:val="-24"/>
          <w:w w:val="110"/>
        </w:rPr>
        <w:t> </w:t>
      </w:r>
      <w:r>
        <w:rPr>
          <w:color w:val="231F20"/>
          <w:w w:val="110"/>
        </w:rPr>
        <w:t>Ca </w:t>
      </w:r>
      <w:r>
        <w:rPr>
          <w:color w:val="231F20"/>
          <w:w w:val="105"/>
        </w:rPr>
        <w:t>Mâu</w:t>
      </w:r>
      <w:r>
        <w:rPr>
          <w:color w:val="231F20"/>
          <w:spacing w:val="-9"/>
          <w:w w:val="105"/>
        </w:rPr>
        <w:t> </w:t>
      </w:r>
      <w:r>
        <w:rPr>
          <w:color w:val="231F20"/>
          <w:w w:val="105"/>
        </w:rPr>
        <w:t>Ni</w:t>
      </w:r>
      <w:r>
        <w:rPr>
          <w:color w:val="231F20"/>
          <w:spacing w:val="-9"/>
          <w:w w:val="105"/>
        </w:rPr>
        <w:t> </w:t>
      </w:r>
      <w:r>
        <w:rPr>
          <w:color w:val="231F20"/>
          <w:w w:val="105"/>
        </w:rPr>
        <w:t>đặc</w:t>
      </w:r>
      <w:r>
        <w:rPr>
          <w:color w:val="231F20"/>
          <w:spacing w:val="-9"/>
          <w:w w:val="105"/>
        </w:rPr>
        <w:t> </w:t>
      </w:r>
      <w:r>
        <w:rPr>
          <w:color w:val="231F20"/>
          <w:w w:val="105"/>
        </w:rPr>
        <w:t>biệt</w:t>
      </w:r>
      <w:r>
        <w:rPr>
          <w:color w:val="231F20"/>
          <w:spacing w:val="-9"/>
          <w:w w:val="105"/>
        </w:rPr>
        <w:t> </w:t>
      </w:r>
      <w:r>
        <w:rPr>
          <w:color w:val="231F20"/>
          <w:w w:val="105"/>
        </w:rPr>
        <w:t>giới</w:t>
      </w:r>
      <w:r>
        <w:rPr>
          <w:color w:val="231F20"/>
          <w:spacing w:val="-9"/>
          <w:w w:val="105"/>
        </w:rPr>
        <w:t> </w:t>
      </w:r>
      <w:r>
        <w:rPr>
          <w:color w:val="231F20"/>
          <w:w w:val="105"/>
        </w:rPr>
        <w:t>thiệu</w:t>
      </w:r>
      <w:r>
        <w:rPr>
          <w:color w:val="231F20"/>
          <w:spacing w:val="-9"/>
          <w:w w:val="105"/>
        </w:rPr>
        <w:t> </w:t>
      </w:r>
      <w:r>
        <w:rPr>
          <w:color w:val="231F20"/>
          <w:w w:val="105"/>
        </w:rPr>
        <w:t>cho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trong</w:t>
      </w:r>
      <w:r>
        <w:rPr>
          <w:color w:val="231F20"/>
          <w:spacing w:val="-9"/>
          <w:w w:val="105"/>
        </w:rPr>
        <w:t> </w:t>
      </w:r>
      <w:r>
        <w:rPr>
          <w:color w:val="231F20"/>
          <w:w w:val="105"/>
        </w:rPr>
        <w:t>đời</w:t>
      </w:r>
      <w:r>
        <w:rPr>
          <w:color w:val="231F20"/>
          <w:spacing w:val="-9"/>
          <w:w w:val="105"/>
        </w:rPr>
        <w:t> </w:t>
      </w:r>
      <w:r>
        <w:rPr>
          <w:color w:val="231F20"/>
          <w:w w:val="105"/>
        </w:rPr>
        <w:t>nhiều</w:t>
      </w:r>
      <w:r>
        <w:rPr>
          <w:color w:val="231F20"/>
          <w:spacing w:val="-9"/>
          <w:w w:val="105"/>
        </w:rPr>
        <w:t> </w:t>
      </w:r>
      <w:r>
        <w:rPr>
          <w:color w:val="231F20"/>
          <w:w w:val="105"/>
        </w:rPr>
        <w:t>lần </w:t>
      </w:r>
      <w:r>
        <w:rPr>
          <w:color w:val="231F20"/>
          <w:spacing w:val="-2"/>
          <w:w w:val="105"/>
        </w:rPr>
        <w:t>Ngài</w:t>
      </w:r>
      <w:r>
        <w:rPr>
          <w:color w:val="231F20"/>
          <w:spacing w:val="-21"/>
          <w:w w:val="105"/>
        </w:rPr>
        <w:t> </w:t>
      </w:r>
      <w:r>
        <w:rPr>
          <w:color w:val="231F20"/>
          <w:spacing w:val="-2"/>
          <w:w w:val="105"/>
        </w:rPr>
        <w:t>tuyên</w:t>
      </w:r>
      <w:r>
        <w:rPr>
          <w:color w:val="231F20"/>
          <w:spacing w:val="-20"/>
          <w:w w:val="105"/>
        </w:rPr>
        <w:t> </w:t>
      </w:r>
      <w:r>
        <w:rPr>
          <w:color w:val="231F20"/>
          <w:spacing w:val="-2"/>
          <w:w w:val="105"/>
        </w:rPr>
        <w:t>giảng</w:t>
      </w:r>
      <w:r>
        <w:rPr>
          <w:color w:val="231F20"/>
          <w:spacing w:val="-20"/>
          <w:w w:val="105"/>
        </w:rPr>
        <w:t> </w:t>
      </w:r>
      <w:r>
        <w:rPr>
          <w:color w:val="231F20"/>
          <w:spacing w:val="-2"/>
          <w:w w:val="105"/>
        </w:rPr>
        <w:t>bộ</w:t>
      </w:r>
      <w:r>
        <w:rPr>
          <w:color w:val="231F20"/>
          <w:spacing w:val="-21"/>
          <w:w w:val="105"/>
        </w:rPr>
        <w:t> </w:t>
      </w:r>
      <w:r>
        <w:rPr>
          <w:color w:val="231F20"/>
          <w:spacing w:val="-2"/>
          <w:w w:val="105"/>
        </w:rPr>
        <w:t>kinh</w:t>
      </w:r>
      <w:r>
        <w:rPr>
          <w:color w:val="231F20"/>
          <w:spacing w:val="-20"/>
          <w:w w:val="105"/>
        </w:rPr>
        <w:t> </w:t>
      </w:r>
      <w:r>
        <w:rPr>
          <w:color w:val="231F20"/>
          <w:spacing w:val="-2"/>
          <w:w w:val="105"/>
        </w:rPr>
        <w:t>này.</w:t>
      </w:r>
      <w:r>
        <w:rPr>
          <w:color w:val="231F20"/>
          <w:spacing w:val="-20"/>
          <w:w w:val="105"/>
        </w:rPr>
        <w:t> </w:t>
      </w:r>
      <w:r>
        <w:rPr>
          <w:color w:val="231F20"/>
          <w:spacing w:val="-2"/>
          <w:w w:val="105"/>
        </w:rPr>
        <w:t>Ngài</w:t>
      </w:r>
      <w:r>
        <w:rPr>
          <w:color w:val="231F20"/>
          <w:spacing w:val="-21"/>
          <w:w w:val="105"/>
        </w:rPr>
        <w:t> </w:t>
      </w:r>
      <w:r>
        <w:rPr>
          <w:color w:val="231F20"/>
          <w:spacing w:val="-2"/>
          <w:w w:val="105"/>
        </w:rPr>
        <w:t>thật</w:t>
      </w:r>
      <w:r>
        <w:rPr>
          <w:color w:val="231F20"/>
          <w:spacing w:val="-20"/>
          <w:w w:val="105"/>
        </w:rPr>
        <w:t> </w:t>
      </w:r>
      <w:r>
        <w:rPr>
          <w:color w:val="231F20"/>
          <w:spacing w:val="-2"/>
          <w:w w:val="105"/>
        </w:rPr>
        <w:t>sự</w:t>
      </w:r>
      <w:r>
        <w:rPr>
          <w:color w:val="231F20"/>
          <w:spacing w:val="-20"/>
          <w:w w:val="105"/>
        </w:rPr>
        <w:t> </w:t>
      </w:r>
      <w:r>
        <w:rPr>
          <w:color w:val="231F20"/>
          <w:spacing w:val="-2"/>
          <w:w w:val="105"/>
        </w:rPr>
        <w:t>từ</w:t>
      </w:r>
      <w:r>
        <w:rPr>
          <w:color w:val="231F20"/>
          <w:spacing w:val="-21"/>
          <w:w w:val="105"/>
        </w:rPr>
        <w:t> </w:t>
      </w:r>
      <w:r>
        <w:rPr>
          <w:color w:val="231F20"/>
          <w:spacing w:val="-2"/>
          <w:w w:val="105"/>
        </w:rPr>
        <w:t>bi</w:t>
      </w:r>
      <w:r>
        <w:rPr>
          <w:color w:val="231F20"/>
          <w:spacing w:val="-20"/>
          <w:w w:val="105"/>
        </w:rPr>
        <w:t> </w:t>
      </w:r>
      <w:r>
        <w:rPr>
          <w:color w:val="231F20"/>
          <w:spacing w:val="-2"/>
          <w:w w:val="105"/>
        </w:rPr>
        <w:t>đến</w:t>
      </w:r>
      <w:r>
        <w:rPr>
          <w:color w:val="231F20"/>
          <w:spacing w:val="-20"/>
          <w:w w:val="105"/>
        </w:rPr>
        <w:t> </w:t>
      </w:r>
      <w:r>
        <w:rPr>
          <w:color w:val="231F20"/>
          <w:spacing w:val="-2"/>
          <w:w w:val="105"/>
        </w:rPr>
        <w:t>tột</w:t>
      </w:r>
      <w:r>
        <w:rPr>
          <w:color w:val="231F20"/>
          <w:spacing w:val="-21"/>
          <w:w w:val="105"/>
        </w:rPr>
        <w:t> </w:t>
      </w:r>
      <w:r>
        <w:rPr>
          <w:color w:val="231F20"/>
          <w:spacing w:val="-2"/>
          <w:w w:val="105"/>
        </w:rPr>
        <w:t>cùng, </w:t>
      </w:r>
      <w:r>
        <w:rPr>
          <w:color w:val="231F20"/>
          <w:spacing w:val="-2"/>
          <w:w w:val="110"/>
        </w:rPr>
        <w:t>khiến</w:t>
      </w:r>
      <w:r>
        <w:rPr>
          <w:color w:val="231F20"/>
          <w:spacing w:val="-18"/>
          <w:w w:val="110"/>
        </w:rPr>
        <w:t> </w:t>
      </w:r>
      <w:r>
        <w:rPr>
          <w:color w:val="231F20"/>
          <w:spacing w:val="-2"/>
          <w:w w:val="110"/>
        </w:rPr>
        <w:t>cho</w:t>
      </w:r>
      <w:r>
        <w:rPr>
          <w:color w:val="231F20"/>
          <w:spacing w:val="-18"/>
          <w:w w:val="110"/>
        </w:rPr>
        <w:t> </w:t>
      </w:r>
      <w:r>
        <w:rPr>
          <w:color w:val="231F20"/>
          <w:spacing w:val="-2"/>
          <w:w w:val="110"/>
        </w:rPr>
        <w:t>chúng</w:t>
      </w:r>
      <w:r>
        <w:rPr>
          <w:color w:val="231F20"/>
          <w:spacing w:val="-18"/>
          <w:w w:val="110"/>
        </w:rPr>
        <w:t> </w:t>
      </w:r>
      <w:r>
        <w:rPr>
          <w:color w:val="231F20"/>
          <w:spacing w:val="-2"/>
          <w:w w:val="110"/>
        </w:rPr>
        <w:t>ta</w:t>
      </w:r>
      <w:r>
        <w:rPr>
          <w:color w:val="231F20"/>
          <w:spacing w:val="-18"/>
          <w:w w:val="110"/>
        </w:rPr>
        <w:t> </w:t>
      </w:r>
      <w:r>
        <w:rPr>
          <w:color w:val="231F20"/>
          <w:spacing w:val="-2"/>
          <w:w w:val="110"/>
        </w:rPr>
        <w:t>chư</w:t>
      </w:r>
      <w:r>
        <w:rPr>
          <w:color w:val="231F20"/>
          <w:spacing w:val="-18"/>
          <w:w w:val="110"/>
        </w:rPr>
        <w:t> </w:t>
      </w:r>
      <w:r>
        <w:rPr>
          <w:color w:val="231F20"/>
          <w:spacing w:val="-2"/>
          <w:w w:val="110"/>
        </w:rPr>
        <w:t>tội</w:t>
      </w:r>
      <w:r>
        <w:rPr>
          <w:color w:val="231F20"/>
          <w:spacing w:val="-18"/>
          <w:w w:val="110"/>
        </w:rPr>
        <w:t> </w:t>
      </w:r>
      <w:r>
        <w:rPr>
          <w:color w:val="231F20"/>
          <w:spacing w:val="-2"/>
          <w:w w:val="110"/>
        </w:rPr>
        <w:t>tiêu</w:t>
      </w:r>
      <w:r>
        <w:rPr>
          <w:color w:val="231F20"/>
          <w:spacing w:val="-18"/>
          <w:w w:val="110"/>
        </w:rPr>
        <w:t> </w:t>
      </w:r>
      <w:r>
        <w:rPr>
          <w:color w:val="231F20"/>
          <w:spacing w:val="-2"/>
          <w:w w:val="110"/>
        </w:rPr>
        <w:t>diệt,</w:t>
      </w:r>
      <w:r>
        <w:rPr>
          <w:color w:val="231F20"/>
          <w:spacing w:val="-18"/>
          <w:w w:val="110"/>
        </w:rPr>
        <w:t> </w:t>
      </w:r>
      <w:r>
        <w:rPr>
          <w:color w:val="231F20"/>
          <w:spacing w:val="-2"/>
          <w:w w:val="110"/>
        </w:rPr>
        <w:t>thành</w:t>
      </w:r>
      <w:r>
        <w:rPr>
          <w:color w:val="231F20"/>
          <w:spacing w:val="-18"/>
          <w:w w:val="110"/>
        </w:rPr>
        <w:t> </w:t>
      </w:r>
      <w:r>
        <w:rPr>
          <w:color w:val="231F20"/>
          <w:spacing w:val="-2"/>
          <w:w w:val="110"/>
        </w:rPr>
        <w:t>tựu</w:t>
      </w:r>
      <w:r>
        <w:rPr>
          <w:color w:val="231F20"/>
          <w:spacing w:val="-18"/>
          <w:w w:val="110"/>
        </w:rPr>
        <w:t> </w:t>
      </w:r>
      <w:r>
        <w:rPr>
          <w:color w:val="231F20"/>
          <w:spacing w:val="-2"/>
          <w:w w:val="110"/>
        </w:rPr>
        <w:t>đa</w:t>
      </w:r>
      <w:r>
        <w:rPr>
          <w:color w:val="231F20"/>
          <w:spacing w:val="-18"/>
          <w:w w:val="110"/>
        </w:rPr>
        <w:t> </w:t>
      </w:r>
      <w:r>
        <w:rPr>
          <w:color w:val="231F20"/>
          <w:spacing w:val="-2"/>
          <w:w w:val="110"/>
        </w:rPr>
        <w:t>thiện</w:t>
      </w:r>
      <w:r>
        <w:rPr>
          <w:color w:val="231F20"/>
          <w:spacing w:val="-18"/>
          <w:w w:val="110"/>
        </w:rPr>
        <w:t> </w:t>
      </w:r>
      <w:r>
        <w:rPr>
          <w:color w:val="231F20"/>
          <w:spacing w:val="-2"/>
          <w:w w:val="110"/>
        </w:rPr>
        <w:t>căn </w:t>
      </w:r>
      <w:r>
        <w:rPr>
          <w:color w:val="231F20"/>
          <w:w w:val="110"/>
        </w:rPr>
        <w:t>phúc</w:t>
      </w:r>
      <w:r>
        <w:rPr>
          <w:color w:val="231F20"/>
          <w:spacing w:val="-2"/>
          <w:w w:val="110"/>
        </w:rPr>
        <w:t> </w:t>
      </w:r>
      <w:r>
        <w:rPr>
          <w:color w:val="231F20"/>
          <w:w w:val="110"/>
        </w:rPr>
        <w:t>đức</w:t>
      </w:r>
      <w:r>
        <w:rPr>
          <w:color w:val="231F20"/>
          <w:spacing w:val="-2"/>
          <w:w w:val="110"/>
        </w:rPr>
        <w:t> </w:t>
      </w:r>
      <w:r>
        <w:rPr>
          <w:color w:val="231F20"/>
          <w:w w:val="110"/>
        </w:rPr>
        <w:t>nhân</w:t>
      </w:r>
      <w:r>
        <w:rPr>
          <w:color w:val="231F20"/>
          <w:spacing w:val="-2"/>
          <w:w w:val="110"/>
        </w:rPr>
        <w:t> </w:t>
      </w:r>
      <w:r>
        <w:rPr>
          <w:color w:val="231F20"/>
          <w:w w:val="110"/>
        </w:rPr>
        <w:t>duyên.</w:t>
      </w:r>
      <w:r>
        <w:rPr>
          <w:color w:val="231F20"/>
          <w:spacing w:val="-2"/>
          <w:w w:val="110"/>
        </w:rPr>
        <w:t> </w:t>
      </w:r>
      <w:r>
        <w:rPr>
          <w:color w:val="231F20"/>
          <w:w w:val="110"/>
        </w:rPr>
        <w:t>Đây</w:t>
      </w:r>
      <w:r>
        <w:rPr>
          <w:color w:val="231F20"/>
          <w:spacing w:val="-2"/>
          <w:w w:val="110"/>
        </w:rPr>
        <w:t> </w:t>
      </w:r>
      <w:r>
        <w:rPr>
          <w:color w:val="231F20"/>
          <w:w w:val="110"/>
        </w:rPr>
        <w:t>là</w:t>
      </w:r>
      <w:r>
        <w:rPr>
          <w:color w:val="231F20"/>
          <w:spacing w:val="-3"/>
          <w:w w:val="110"/>
        </w:rPr>
        <w:t> </w:t>
      </w:r>
      <w:r>
        <w:rPr>
          <w:color w:val="231F20"/>
          <w:w w:val="110"/>
        </w:rPr>
        <w:t>điều</w:t>
      </w:r>
      <w:r>
        <w:rPr>
          <w:color w:val="231F20"/>
          <w:spacing w:val="-2"/>
          <w:w w:val="110"/>
        </w:rPr>
        <w:t> </w:t>
      </w:r>
      <w:r>
        <w:rPr>
          <w:color w:val="231F20"/>
          <w:w w:val="110"/>
        </w:rPr>
        <w:t>kiện</w:t>
      </w:r>
      <w:r>
        <w:rPr>
          <w:color w:val="231F20"/>
          <w:spacing w:val="-3"/>
          <w:w w:val="110"/>
        </w:rPr>
        <w:t> </w:t>
      </w:r>
      <w:r>
        <w:rPr>
          <w:color w:val="231F20"/>
          <w:w w:val="110"/>
        </w:rPr>
        <w:t>tối</w:t>
      </w:r>
      <w:r>
        <w:rPr>
          <w:color w:val="231F20"/>
          <w:spacing w:val="-2"/>
          <w:w w:val="110"/>
        </w:rPr>
        <w:t> </w:t>
      </w:r>
      <w:r>
        <w:rPr>
          <w:color w:val="231F20"/>
          <w:w w:val="110"/>
        </w:rPr>
        <w:t>quan</w:t>
      </w:r>
      <w:r>
        <w:rPr>
          <w:color w:val="231F20"/>
          <w:spacing w:val="-2"/>
          <w:w w:val="110"/>
        </w:rPr>
        <w:t> </w:t>
      </w:r>
      <w:r>
        <w:rPr>
          <w:color w:val="231F20"/>
          <w:w w:val="110"/>
        </w:rPr>
        <w:t>trọng</w:t>
      </w:r>
      <w:r>
        <w:rPr>
          <w:color w:val="231F20"/>
          <w:spacing w:val="-2"/>
          <w:w w:val="110"/>
        </w:rPr>
        <w:t> </w:t>
      </w:r>
      <w:r>
        <w:rPr>
          <w:color w:val="231F20"/>
          <w:w w:val="110"/>
        </w:rPr>
        <w:t>để </w:t>
      </w:r>
      <w:r>
        <w:rPr>
          <w:color w:val="231F20"/>
          <w:w w:val="105"/>
        </w:rPr>
        <w:t>vãng</w:t>
      </w:r>
      <w:r>
        <w:rPr>
          <w:color w:val="231F20"/>
          <w:spacing w:val="-5"/>
          <w:w w:val="105"/>
        </w:rPr>
        <w:t> </w:t>
      </w:r>
      <w:r>
        <w:rPr>
          <w:color w:val="231F20"/>
          <w:w w:val="105"/>
        </w:rPr>
        <w:t>sinh</w:t>
      </w:r>
      <w:r>
        <w:rPr>
          <w:color w:val="231F20"/>
          <w:spacing w:val="-4"/>
          <w:w w:val="105"/>
        </w:rPr>
        <w:t> </w:t>
      </w:r>
      <w:r>
        <w:rPr>
          <w:color w:val="231F20"/>
          <w:w w:val="105"/>
        </w:rPr>
        <w:t>về</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Tây</w:t>
      </w:r>
      <w:r>
        <w:rPr>
          <w:color w:val="231F20"/>
          <w:spacing w:val="-5"/>
          <w:w w:val="105"/>
        </w:rPr>
        <w:t> </w:t>
      </w:r>
      <w:r>
        <w:rPr>
          <w:color w:val="231F20"/>
          <w:w w:val="105"/>
        </w:rPr>
        <w:t>Phương</w:t>
      </w:r>
      <w:r>
        <w:rPr>
          <w:color w:val="231F20"/>
          <w:spacing w:val="-5"/>
          <w:w w:val="105"/>
        </w:rPr>
        <w:t> </w:t>
      </w:r>
      <w:r>
        <w:rPr>
          <w:color w:val="231F20"/>
          <w:w w:val="105"/>
        </w:rPr>
        <w:t>Cực</w:t>
      </w:r>
      <w:r>
        <w:rPr>
          <w:color w:val="231F20"/>
          <w:spacing w:val="-5"/>
          <w:w w:val="105"/>
        </w:rPr>
        <w:t> </w:t>
      </w:r>
      <w:r>
        <w:rPr>
          <w:color w:val="231F20"/>
          <w:w w:val="105"/>
        </w:rPr>
        <w:t>Lạc.</w:t>
      </w:r>
    </w:p>
    <w:p>
      <w:pPr>
        <w:spacing w:line="307" w:lineRule="auto" w:before="134"/>
        <w:ind w:left="104" w:right="404" w:firstLine="453"/>
        <w:jc w:val="both"/>
        <w:rPr>
          <w:sz w:val="34"/>
        </w:rPr>
      </w:pPr>
      <w:r>
        <w:rPr>
          <w:i/>
          <w:color w:val="231F20"/>
          <w:sz w:val="34"/>
        </w:rPr>
        <w:t>Tống</w:t>
      </w:r>
      <w:r>
        <w:rPr>
          <w:i/>
          <w:color w:val="231F20"/>
          <w:spacing w:val="-15"/>
          <w:sz w:val="34"/>
        </w:rPr>
        <w:t> </w:t>
      </w:r>
      <w:r>
        <w:rPr>
          <w:i/>
          <w:color w:val="231F20"/>
          <w:sz w:val="34"/>
        </w:rPr>
        <w:t>đại</w:t>
      </w:r>
      <w:r>
        <w:rPr>
          <w:i/>
          <w:color w:val="231F20"/>
          <w:spacing w:val="-15"/>
          <w:sz w:val="34"/>
        </w:rPr>
        <w:t> </w:t>
      </w:r>
      <w:r>
        <w:rPr>
          <w:i/>
          <w:color w:val="231F20"/>
          <w:sz w:val="34"/>
        </w:rPr>
        <w:t>Nguyên</w:t>
      </w:r>
      <w:r>
        <w:rPr>
          <w:i/>
          <w:color w:val="231F20"/>
          <w:spacing w:val="-15"/>
          <w:sz w:val="34"/>
        </w:rPr>
        <w:t> </w:t>
      </w:r>
      <w:r>
        <w:rPr>
          <w:i/>
          <w:color w:val="231F20"/>
          <w:sz w:val="34"/>
        </w:rPr>
        <w:t>Chiếu</w:t>
      </w:r>
      <w:r>
        <w:rPr>
          <w:i/>
          <w:color w:val="231F20"/>
          <w:spacing w:val="-15"/>
          <w:sz w:val="34"/>
        </w:rPr>
        <w:t> </w:t>
      </w:r>
      <w:r>
        <w:rPr>
          <w:i/>
          <w:color w:val="231F20"/>
          <w:sz w:val="34"/>
        </w:rPr>
        <w:t>sư</w:t>
      </w:r>
      <w:r>
        <w:rPr>
          <w:i/>
          <w:color w:val="231F20"/>
          <w:spacing w:val="-15"/>
          <w:sz w:val="34"/>
        </w:rPr>
        <w:t> </w:t>
      </w:r>
      <w:r>
        <w:rPr>
          <w:i/>
          <w:color w:val="231F20"/>
          <w:sz w:val="34"/>
        </w:rPr>
        <w:t>tải</w:t>
      </w:r>
      <w:r>
        <w:rPr>
          <w:i/>
          <w:color w:val="231F20"/>
          <w:spacing w:val="-15"/>
          <w:sz w:val="34"/>
        </w:rPr>
        <w:t> </w:t>
      </w:r>
      <w:r>
        <w:rPr>
          <w:i/>
          <w:color w:val="231F20"/>
          <w:sz w:val="34"/>
        </w:rPr>
        <w:t>nhập</w:t>
      </w:r>
      <w:r>
        <w:rPr>
          <w:i/>
          <w:color w:val="231F20"/>
          <w:spacing w:val="-15"/>
          <w:sz w:val="34"/>
        </w:rPr>
        <w:t> </w:t>
      </w:r>
      <w:r>
        <w:rPr>
          <w:i/>
          <w:color w:val="231F20"/>
          <w:sz w:val="34"/>
        </w:rPr>
        <w:t>Linh</w:t>
      </w:r>
      <w:r>
        <w:rPr>
          <w:i/>
          <w:color w:val="231F20"/>
          <w:spacing w:val="-15"/>
          <w:sz w:val="34"/>
        </w:rPr>
        <w:t> </w:t>
      </w:r>
      <w:r>
        <w:rPr>
          <w:i/>
          <w:color w:val="231F20"/>
          <w:sz w:val="34"/>
        </w:rPr>
        <w:t>Chi</w:t>
      </w:r>
      <w:r>
        <w:rPr>
          <w:i/>
          <w:color w:val="231F20"/>
          <w:spacing w:val="-15"/>
          <w:sz w:val="34"/>
        </w:rPr>
        <w:t> </w:t>
      </w:r>
      <w:r>
        <w:rPr>
          <w:i/>
          <w:color w:val="231F20"/>
          <w:sz w:val="34"/>
        </w:rPr>
        <w:t>Sớ</w:t>
      </w:r>
      <w:r>
        <w:rPr>
          <w:i/>
          <w:color w:val="231F20"/>
          <w:spacing w:val="-18"/>
          <w:sz w:val="34"/>
        </w:rPr>
        <w:t> </w:t>
      </w:r>
      <w:r>
        <w:rPr>
          <w:color w:val="231F20"/>
          <w:sz w:val="34"/>
        </w:rPr>
        <w:t>(Đời</w:t>
      </w:r>
      <w:r>
        <w:rPr>
          <w:color w:val="231F20"/>
          <w:spacing w:val="-15"/>
          <w:sz w:val="34"/>
        </w:rPr>
        <w:t> </w:t>
      </w:r>
      <w:r>
        <w:rPr>
          <w:color w:val="231F20"/>
          <w:sz w:val="34"/>
        </w:rPr>
        <w:t>Tống, </w:t>
      </w:r>
      <w:r>
        <w:rPr>
          <w:color w:val="231F20"/>
          <w:w w:val="105"/>
          <w:sz w:val="34"/>
        </w:rPr>
        <w:t>Pháp</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Nguyên</w:t>
      </w:r>
      <w:r>
        <w:rPr>
          <w:color w:val="231F20"/>
          <w:spacing w:val="-20"/>
          <w:w w:val="105"/>
          <w:sz w:val="34"/>
        </w:rPr>
        <w:t> </w:t>
      </w:r>
      <w:r>
        <w:rPr>
          <w:color w:val="231F20"/>
          <w:w w:val="105"/>
          <w:sz w:val="34"/>
        </w:rPr>
        <w:t>Chiếu</w:t>
      </w:r>
      <w:r>
        <w:rPr>
          <w:color w:val="231F20"/>
          <w:spacing w:val="-20"/>
          <w:w w:val="105"/>
          <w:sz w:val="34"/>
        </w:rPr>
        <w:t> </w:t>
      </w:r>
      <w:r>
        <w:rPr>
          <w:color w:val="231F20"/>
          <w:w w:val="105"/>
          <w:sz w:val="34"/>
        </w:rPr>
        <w:t>chép</w:t>
      </w:r>
      <w:r>
        <w:rPr>
          <w:color w:val="231F20"/>
          <w:spacing w:val="-20"/>
          <w:w w:val="105"/>
          <w:sz w:val="34"/>
        </w:rPr>
        <w:t> </w:t>
      </w:r>
      <w:r>
        <w:rPr>
          <w:color w:val="231F20"/>
          <w:w w:val="105"/>
          <w:sz w:val="34"/>
        </w:rPr>
        <w:t>vào</w:t>
      </w:r>
      <w:r>
        <w:rPr>
          <w:color w:val="231F20"/>
          <w:spacing w:val="-20"/>
          <w:w w:val="105"/>
          <w:sz w:val="34"/>
        </w:rPr>
        <w:t> </w:t>
      </w:r>
      <w:r>
        <w:rPr>
          <w:i/>
          <w:color w:val="231F20"/>
          <w:w w:val="105"/>
          <w:sz w:val="34"/>
        </w:rPr>
        <w:t>Linh</w:t>
      </w:r>
      <w:r>
        <w:rPr>
          <w:i/>
          <w:color w:val="231F20"/>
          <w:spacing w:val="-20"/>
          <w:w w:val="105"/>
          <w:sz w:val="34"/>
        </w:rPr>
        <w:t> </w:t>
      </w:r>
      <w:r>
        <w:rPr>
          <w:i/>
          <w:color w:val="231F20"/>
          <w:w w:val="105"/>
          <w:sz w:val="34"/>
        </w:rPr>
        <w:t>Chi</w:t>
      </w:r>
      <w:r>
        <w:rPr>
          <w:i/>
          <w:color w:val="231F20"/>
          <w:spacing w:val="-19"/>
          <w:w w:val="105"/>
          <w:sz w:val="34"/>
        </w:rPr>
        <w:t> </w:t>
      </w:r>
      <w:r>
        <w:rPr>
          <w:i/>
          <w:color w:val="231F20"/>
          <w:w w:val="105"/>
          <w:sz w:val="34"/>
        </w:rPr>
        <w:t>Sơ</w:t>
      </w:r>
      <w:r>
        <w:rPr>
          <w:color w:val="231F20"/>
          <w:w w:val="105"/>
          <w:sz w:val="34"/>
        </w:rPr>
        <w:t>́).</w:t>
      </w:r>
      <w:r>
        <w:rPr>
          <w:color w:val="231F20"/>
          <w:spacing w:val="-20"/>
          <w:w w:val="105"/>
          <w:sz w:val="34"/>
        </w:rPr>
        <w:t> </w:t>
      </w:r>
      <w:r>
        <w:rPr>
          <w:color w:val="231F20"/>
          <w:w w:val="105"/>
          <w:sz w:val="34"/>
        </w:rPr>
        <w:t>Ngài</w:t>
      </w:r>
      <w:r>
        <w:rPr>
          <w:color w:val="231F20"/>
          <w:spacing w:val="-20"/>
          <w:w w:val="105"/>
          <w:sz w:val="34"/>
        </w:rPr>
        <w:t> </w:t>
      </w:r>
      <w:r>
        <w:rPr>
          <w:color w:val="231F20"/>
          <w:w w:val="105"/>
          <w:sz w:val="34"/>
        </w:rPr>
        <w:t>chú</w:t>
      </w:r>
      <w:r>
        <w:rPr>
          <w:color w:val="231F20"/>
          <w:spacing w:val="-20"/>
          <w:w w:val="105"/>
          <w:sz w:val="34"/>
        </w:rPr>
        <w:t> </w:t>
      </w:r>
      <w:r>
        <w:rPr>
          <w:color w:val="231F20"/>
          <w:spacing w:val="-4"/>
          <w:w w:val="105"/>
          <w:sz w:val="34"/>
        </w:rPr>
        <w:t>giải</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0" w:lineRule="auto" w:before="106"/>
        <w:ind w:left="387" w:right="121" w:hanging="1"/>
        <w:jc w:val="both"/>
        <w:rPr>
          <w:sz w:val="34"/>
        </w:rPr>
      </w:pPr>
      <w:r>
        <w:rPr>
          <w:color w:val="231F20"/>
          <w:w w:val="95"/>
          <w:sz w:val="34"/>
        </w:rPr>
        <w:t>kinh </w:t>
      </w:r>
      <w:r>
        <w:rPr>
          <w:i/>
          <w:color w:val="231F20"/>
          <w:w w:val="95"/>
          <w:sz w:val="34"/>
        </w:rPr>
        <w:t>A Di Đà</w:t>
      </w:r>
      <w:r>
        <w:rPr>
          <w:color w:val="231F20"/>
          <w:w w:val="95"/>
          <w:sz w:val="34"/>
        </w:rPr>
        <w:t>, tên là </w:t>
      </w:r>
      <w:r>
        <w:rPr>
          <w:i/>
          <w:color w:val="231F20"/>
          <w:w w:val="95"/>
          <w:sz w:val="34"/>
        </w:rPr>
        <w:t>Linh Chi Sớ</w:t>
      </w:r>
      <w:r>
        <w:rPr>
          <w:color w:val="231F20"/>
          <w:w w:val="95"/>
          <w:sz w:val="34"/>
        </w:rPr>
        <w:t>, có trong </w:t>
      </w:r>
      <w:r>
        <w:rPr>
          <w:i/>
          <w:color w:val="231F20"/>
          <w:w w:val="95"/>
          <w:sz w:val="34"/>
        </w:rPr>
        <w:t>Đại Tạng Kinh</w:t>
      </w:r>
      <w:r>
        <w:rPr>
          <w:color w:val="231F20"/>
          <w:w w:val="95"/>
          <w:sz w:val="34"/>
        </w:rPr>
        <w:t>. Trong </w:t>
      </w:r>
      <w:r>
        <w:rPr>
          <w:color w:val="231F20"/>
          <w:w w:val="105"/>
          <w:sz w:val="34"/>
        </w:rPr>
        <w:t>cuốn sớ đó có 21 từ này.</w:t>
      </w:r>
    </w:p>
    <w:p>
      <w:pPr>
        <w:spacing w:line="300" w:lineRule="auto" w:before="140"/>
        <w:ind w:left="387" w:right="121" w:firstLine="453"/>
        <w:jc w:val="both"/>
        <w:rPr>
          <w:sz w:val="34"/>
        </w:rPr>
      </w:pPr>
      <w:r>
        <w:rPr>
          <w:i/>
          <w:color w:val="231F20"/>
          <w:sz w:val="34"/>
        </w:rPr>
        <w:t>Minh triều</w:t>
      </w:r>
      <w:r>
        <w:rPr>
          <w:i/>
          <w:color w:val="231F20"/>
          <w:spacing w:val="-1"/>
          <w:sz w:val="34"/>
        </w:rPr>
        <w:t> </w:t>
      </w:r>
      <w:r>
        <w:rPr>
          <w:i/>
          <w:color w:val="231F20"/>
          <w:sz w:val="34"/>
        </w:rPr>
        <w:t>Cừ Am pháp sư diệc thôi sùng thạch</w:t>
      </w:r>
      <w:r>
        <w:rPr>
          <w:i/>
          <w:color w:val="231F20"/>
          <w:spacing w:val="-1"/>
          <w:sz w:val="34"/>
        </w:rPr>
        <w:t> </w:t>
      </w:r>
      <w:r>
        <w:rPr>
          <w:i/>
          <w:color w:val="231F20"/>
          <w:sz w:val="34"/>
        </w:rPr>
        <w:t>bản</w:t>
      </w:r>
      <w:r>
        <w:rPr>
          <w:i/>
          <w:color w:val="231F20"/>
          <w:spacing w:val="-1"/>
          <w:sz w:val="34"/>
        </w:rPr>
        <w:t> </w:t>
      </w:r>
      <w:r>
        <w:rPr>
          <w:color w:val="231F20"/>
          <w:sz w:val="34"/>
        </w:rPr>
        <w:t>(Triều </w:t>
      </w:r>
      <w:r>
        <w:rPr>
          <w:color w:val="231F20"/>
          <w:w w:val="105"/>
          <w:sz w:val="34"/>
        </w:rPr>
        <w:t>Minh,</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sư</w:t>
      </w:r>
      <w:r>
        <w:rPr>
          <w:color w:val="231F20"/>
          <w:spacing w:val="-16"/>
          <w:w w:val="105"/>
          <w:sz w:val="34"/>
        </w:rPr>
        <w:t> </w:t>
      </w:r>
      <w:r>
        <w:rPr>
          <w:color w:val="231F20"/>
          <w:w w:val="105"/>
          <w:sz w:val="34"/>
        </w:rPr>
        <w:t>Cừ</w:t>
      </w:r>
      <w:r>
        <w:rPr>
          <w:color w:val="231F20"/>
          <w:spacing w:val="-16"/>
          <w:w w:val="105"/>
          <w:sz w:val="34"/>
        </w:rPr>
        <w:t> </w:t>
      </w:r>
      <w:r>
        <w:rPr>
          <w:color w:val="231F20"/>
          <w:w w:val="105"/>
          <w:sz w:val="34"/>
        </w:rPr>
        <w:t>Am</w:t>
      </w:r>
      <w:r>
        <w:rPr>
          <w:color w:val="231F20"/>
          <w:spacing w:val="-16"/>
          <w:w w:val="105"/>
          <w:sz w:val="34"/>
        </w:rPr>
        <w:t> </w:t>
      </w:r>
      <w:r>
        <w:rPr>
          <w:color w:val="231F20"/>
          <w:w w:val="105"/>
          <w:sz w:val="34"/>
        </w:rPr>
        <w:t>cũng</w:t>
      </w:r>
      <w:r>
        <w:rPr>
          <w:color w:val="231F20"/>
          <w:spacing w:val="-16"/>
          <w:w w:val="105"/>
          <w:sz w:val="34"/>
        </w:rPr>
        <w:t> </w:t>
      </w:r>
      <w:r>
        <w:rPr>
          <w:color w:val="231F20"/>
          <w:w w:val="105"/>
          <w:sz w:val="34"/>
        </w:rPr>
        <w:t>coi</w:t>
      </w:r>
      <w:r>
        <w:rPr>
          <w:color w:val="231F20"/>
          <w:spacing w:val="-16"/>
          <w:w w:val="105"/>
          <w:sz w:val="34"/>
        </w:rPr>
        <w:t> </w:t>
      </w:r>
      <w:r>
        <w:rPr>
          <w:color w:val="231F20"/>
          <w:w w:val="105"/>
          <w:sz w:val="34"/>
        </w:rPr>
        <w:t>trọng</w:t>
      </w:r>
      <w:r>
        <w:rPr>
          <w:color w:val="231F20"/>
          <w:spacing w:val="-16"/>
          <w:w w:val="105"/>
          <w:sz w:val="34"/>
        </w:rPr>
        <w:t> </w:t>
      </w:r>
      <w:r>
        <w:rPr>
          <w:color w:val="231F20"/>
          <w:w w:val="105"/>
          <w:sz w:val="34"/>
        </w:rPr>
        <w:t>bản</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đá).</w:t>
      </w:r>
      <w:r>
        <w:rPr>
          <w:color w:val="231F20"/>
          <w:spacing w:val="-16"/>
          <w:w w:val="105"/>
          <w:sz w:val="34"/>
        </w:rPr>
        <w:t> </w:t>
      </w:r>
      <w:r>
        <w:rPr>
          <w:color w:val="231F20"/>
          <w:w w:val="105"/>
          <w:sz w:val="34"/>
        </w:rPr>
        <w:t>Chính</w:t>
      </w:r>
      <w:r>
        <w:rPr>
          <w:color w:val="231F20"/>
          <w:spacing w:val="-16"/>
          <w:w w:val="105"/>
          <w:sz w:val="34"/>
        </w:rPr>
        <w:t> </w:t>
      </w:r>
      <w:r>
        <w:rPr>
          <w:color w:val="231F20"/>
          <w:w w:val="105"/>
          <w:sz w:val="34"/>
        </w:rPr>
        <w:t>là thạch kinh, đều chỉ về 21 từ này.</w:t>
      </w:r>
    </w:p>
    <w:p>
      <w:pPr>
        <w:spacing w:line="300" w:lineRule="auto" w:before="138"/>
        <w:ind w:left="387" w:right="121" w:firstLine="453"/>
        <w:jc w:val="both"/>
        <w:rPr>
          <w:sz w:val="34"/>
        </w:rPr>
      </w:pPr>
      <w:r>
        <w:rPr>
          <w:i/>
          <w:color w:val="231F20"/>
          <w:w w:val="105"/>
          <w:sz w:val="34"/>
        </w:rPr>
        <w:t>U</w:t>
      </w:r>
      <w:r>
        <w:rPr>
          <w:i/>
          <w:color w:val="231F20"/>
          <w:spacing w:val="-11"/>
          <w:w w:val="105"/>
          <w:sz w:val="34"/>
        </w:rPr>
        <w:t> </w:t>
      </w:r>
      <w:r>
        <w:rPr>
          <w:i/>
          <w:color w:val="231F20"/>
          <w:w w:val="105"/>
          <w:sz w:val="34"/>
        </w:rPr>
        <w:t>Khê</w:t>
      </w:r>
      <w:r>
        <w:rPr>
          <w:i/>
          <w:color w:val="231F20"/>
          <w:spacing w:val="-10"/>
          <w:w w:val="105"/>
          <w:sz w:val="34"/>
        </w:rPr>
        <w:t> </w:t>
      </w:r>
      <w:r>
        <w:rPr>
          <w:i/>
          <w:color w:val="231F20"/>
          <w:w w:val="105"/>
          <w:sz w:val="34"/>
        </w:rPr>
        <w:t>đại</w:t>
      </w:r>
      <w:r>
        <w:rPr>
          <w:i/>
          <w:color w:val="231F20"/>
          <w:spacing w:val="-11"/>
          <w:w w:val="105"/>
          <w:sz w:val="34"/>
        </w:rPr>
        <w:t> </w:t>
      </w:r>
      <w:r>
        <w:rPr>
          <w:i/>
          <w:color w:val="231F20"/>
          <w:w w:val="105"/>
          <w:sz w:val="34"/>
        </w:rPr>
        <w:t>sư</w:t>
      </w:r>
      <w:r>
        <w:rPr>
          <w:i/>
          <w:color w:val="231F20"/>
          <w:spacing w:val="-11"/>
          <w:w w:val="105"/>
          <w:sz w:val="34"/>
        </w:rPr>
        <w:t> </w:t>
      </w:r>
      <w:r>
        <w:rPr>
          <w:i/>
          <w:color w:val="231F20"/>
          <w:w w:val="105"/>
          <w:sz w:val="34"/>
        </w:rPr>
        <w:t>ư</w:t>
      </w:r>
      <w:r>
        <w:rPr>
          <w:i/>
          <w:color w:val="231F20"/>
          <w:spacing w:val="-10"/>
          <w:w w:val="105"/>
          <w:sz w:val="34"/>
        </w:rPr>
        <w:t> </w:t>
      </w:r>
      <w:r>
        <w:rPr>
          <w:i/>
          <w:color w:val="231F20"/>
          <w:w w:val="105"/>
          <w:sz w:val="34"/>
        </w:rPr>
        <w:t>Viên</w:t>
      </w:r>
      <w:r>
        <w:rPr>
          <w:i/>
          <w:color w:val="231F20"/>
          <w:spacing w:val="-11"/>
          <w:w w:val="105"/>
          <w:sz w:val="34"/>
        </w:rPr>
        <w:t> </w:t>
      </w:r>
      <w:r>
        <w:rPr>
          <w:i/>
          <w:color w:val="231F20"/>
          <w:w w:val="105"/>
          <w:sz w:val="34"/>
        </w:rPr>
        <w:t>Trung</w:t>
      </w:r>
      <w:r>
        <w:rPr>
          <w:i/>
          <w:color w:val="231F20"/>
          <w:spacing w:val="-10"/>
          <w:w w:val="105"/>
          <w:sz w:val="34"/>
        </w:rPr>
        <w:t> </w:t>
      </w:r>
      <w:r>
        <w:rPr>
          <w:i/>
          <w:color w:val="231F20"/>
          <w:w w:val="105"/>
          <w:sz w:val="34"/>
        </w:rPr>
        <w:t>Sao</w:t>
      </w:r>
      <w:r>
        <w:rPr>
          <w:i/>
          <w:color w:val="231F20"/>
          <w:spacing w:val="-11"/>
          <w:w w:val="105"/>
          <w:sz w:val="34"/>
        </w:rPr>
        <w:t> </w:t>
      </w:r>
      <w:r>
        <w:rPr>
          <w:i/>
          <w:color w:val="231F20"/>
          <w:w w:val="105"/>
          <w:sz w:val="34"/>
        </w:rPr>
        <w:t>(Viên</w:t>
      </w:r>
      <w:r>
        <w:rPr>
          <w:i/>
          <w:color w:val="231F20"/>
          <w:spacing w:val="-10"/>
          <w:w w:val="105"/>
          <w:sz w:val="34"/>
        </w:rPr>
        <w:t> </w:t>
      </w:r>
      <w:r>
        <w:rPr>
          <w:i/>
          <w:color w:val="231F20"/>
          <w:w w:val="105"/>
          <w:sz w:val="34"/>
        </w:rPr>
        <w:t>Trung</w:t>
      </w:r>
      <w:r>
        <w:rPr>
          <w:i/>
          <w:color w:val="231F20"/>
          <w:spacing w:val="-10"/>
          <w:w w:val="105"/>
          <w:sz w:val="34"/>
        </w:rPr>
        <w:t> </w:t>
      </w:r>
      <w:r>
        <w:rPr>
          <w:i/>
          <w:color w:val="231F20"/>
          <w:w w:val="105"/>
          <w:sz w:val="34"/>
        </w:rPr>
        <w:t>Sao</w:t>
      </w:r>
      <w:r>
        <w:rPr>
          <w:i/>
          <w:color w:val="231F20"/>
          <w:spacing w:val="-11"/>
          <w:w w:val="105"/>
          <w:sz w:val="34"/>
        </w:rPr>
        <w:t> </w:t>
      </w:r>
      <w:r>
        <w:rPr>
          <w:color w:val="231F20"/>
          <w:w w:val="105"/>
          <w:sz w:val="34"/>
        </w:rPr>
        <w:t>của</w:t>
      </w:r>
      <w:r>
        <w:rPr>
          <w:color w:val="231F20"/>
          <w:spacing w:val="-11"/>
          <w:w w:val="105"/>
          <w:sz w:val="34"/>
        </w:rPr>
        <w:t> </w:t>
      </w:r>
      <w:r>
        <w:rPr>
          <w:color w:val="231F20"/>
          <w:w w:val="105"/>
          <w:sz w:val="34"/>
        </w:rPr>
        <w:t>Đại sư U Khê). Đây là một trong ba bản chú giải quan trọng về </w:t>
      </w:r>
      <w:r>
        <w:rPr>
          <w:color w:val="231F20"/>
          <w:sz w:val="34"/>
        </w:rPr>
        <w:t>kinh</w:t>
      </w:r>
      <w:r>
        <w:rPr>
          <w:color w:val="231F20"/>
          <w:spacing w:val="-3"/>
          <w:sz w:val="34"/>
        </w:rPr>
        <w:t> </w:t>
      </w:r>
      <w:r>
        <w:rPr>
          <w:i/>
          <w:color w:val="231F20"/>
          <w:sz w:val="34"/>
        </w:rPr>
        <w:t>Di</w:t>
      </w:r>
      <w:r>
        <w:rPr>
          <w:i/>
          <w:color w:val="231F20"/>
          <w:spacing w:val="-4"/>
          <w:sz w:val="34"/>
        </w:rPr>
        <w:t> </w:t>
      </w:r>
      <w:r>
        <w:rPr>
          <w:i/>
          <w:color w:val="231F20"/>
          <w:sz w:val="34"/>
        </w:rPr>
        <w:t>Đà</w:t>
      </w:r>
      <w:r>
        <w:rPr>
          <w:color w:val="231F20"/>
          <w:sz w:val="34"/>
        </w:rPr>
        <w:t>.</w:t>
      </w:r>
      <w:r>
        <w:rPr>
          <w:color w:val="231F20"/>
          <w:spacing w:val="-4"/>
          <w:sz w:val="34"/>
        </w:rPr>
        <w:t> </w:t>
      </w:r>
      <w:r>
        <w:rPr>
          <w:color w:val="231F20"/>
          <w:sz w:val="34"/>
        </w:rPr>
        <w:t>Chư</w:t>
      </w:r>
      <w:r>
        <w:rPr>
          <w:color w:val="231F20"/>
          <w:spacing w:val="-4"/>
          <w:sz w:val="34"/>
        </w:rPr>
        <w:t> </w:t>
      </w:r>
      <w:r>
        <w:rPr>
          <w:color w:val="231F20"/>
          <w:sz w:val="34"/>
        </w:rPr>
        <w:t>vị</w:t>
      </w:r>
      <w:r>
        <w:rPr>
          <w:color w:val="231F20"/>
          <w:spacing w:val="-4"/>
          <w:sz w:val="34"/>
        </w:rPr>
        <w:t> </w:t>
      </w:r>
      <w:r>
        <w:rPr>
          <w:color w:val="231F20"/>
          <w:sz w:val="34"/>
        </w:rPr>
        <w:t>cổ</w:t>
      </w:r>
      <w:r>
        <w:rPr>
          <w:color w:val="231F20"/>
          <w:spacing w:val="-4"/>
          <w:sz w:val="34"/>
        </w:rPr>
        <w:t> </w:t>
      </w:r>
      <w:r>
        <w:rPr>
          <w:color w:val="231F20"/>
          <w:sz w:val="34"/>
        </w:rPr>
        <w:t>đức</w:t>
      </w:r>
      <w:r>
        <w:rPr>
          <w:color w:val="231F20"/>
          <w:spacing w:val="-4"/>
          <w:sz w:val="34"/>
        </w:rPr>
        <w:t> </w:t>
      </w:r>
      <w:r>
        <w:rPr>
          <w:color w:val="231F20"/>
          <w:sz w:val="34"/>
        </w:rPr>
        <w:t>chú</w:t>
      </w:r>
      <w:r>
        <w:rPr>
          <w:color w:val="231F20"/>
          <w:spacing w:val="-4"/>
          <w:sz w:val="34"/>
        </w:rPr>
        <w:t> </w:t>
      </w:r>
      <w:r>
        <w:rPr>
          <w:color w:val="231F20"/>
          <w:sz w:val="34"/>
        </w:rPr>
        <w:t>giải</w:t>
      </w:r>
      <w:r>
        <w:rPr>
          <w:color w:val="231F20"/>
          <w:spacing w:val="-4"/>
          <w:sz w:val="34"/>
        </w:rPr>
        <w:t> </w:t>
      </w:r>
      <w:r>
        <w:rPr>
          <w:color w:val="231F20"/>
          <w:sz w:val="34"/>
        </w:rPr>
        <w:t>kinh</w:t>
      </w:r>
      <w:r>
        <w:rPr>
          <w:color w:val="231F20"/>
          <w:spacing w:val="-3"/>
          <w:sz w:val="34"/>
        </w:rPr>
        <w:t> </w:t>
      </w:r>
      <w:r>
        <w:rPr>
          <w:i/>
          <w:color w:val="231F20"/>
          <w:sz w:val="34"/>
        </w:rPr>
        <w:t>Di</w:t>
      </w:r>
      <w:r>
        <w:rPr>
          <w:i/>
          <w:color w:val="231F20"/>
          <w:spacing w:val="-4"/>
          <w:sz w:val="34"/>
        </w:rPr>
        <w:t> </w:t>
      </w:r>
      <w:r>
        <w:rPr>
          <w:i/>
          <w:color w:val="231F20"/>
          <w:sz w:val="34"/>
        </w:rPr>
        <w:t>Đà</w:t>
      </w:r>
      <w:r>
        <w:rPr>
          <w:color w:val="231F20"/>
          <w:sz w:val="34"/>
        </w:rPr>
        <w:t>:</w:t>
      </w:r>
      <w:r>
        <w:rPr>
          <w:color w:val="231F20"/>
          <w:spacing w:val="-4"/>
          <w:sz w:val="34"/>
        </w:rPr>
        <w:t> </w:t>
      </w:r>
      <w:r>
        <w:rPr>
          <w:color w:val="231F20"/>
          <w:sz w:val="34"/>
        </w:rPr>
        <w:t>Một</w:t>
      </w:r>
      <w:r>
        <w:rPr>
          <w:color w:val="231F20"/>
          <w:spacing w:val="-4"/>
          <w:sz w:val="34"/>
        </w:rPr>
        <w:t> </w:t>
      </w:r>
      <w:r>
        <w:rPr>
          <w:color w:val="231F20"/>
          <w:sz w:val="34"/>
        </w:rPr>
        <w:t>là</w:t>
      </w:r>
      <w:r>
        <w:rPr>
          <w:color w:val="231F20"/>
          <w:spacing w:val="-2"/>
          <w:sz w:val="34"/>
        </w:rPr>
        <w:t> </w:t>
      </w:r>
      <w:r>
        <w:rPr>
          <w:i/>
          <w:color w:val="231F20"/>
          <w:sz w:val="34"/>
        </w:rPr>
        <w:t>Sớ</w:t>
      </w:r>
      <w:r>
        <w:rPr>
          <w:i/>
          <w:color w:val="231F20"/>
          <w:spacing w:val="-4"/>
          <w:sz w:val="34"/>
        </w:rPr>
        <w:t> </w:t>
      </w:r>
      <w:r>
        <w:rPr>
          <w:i/>
          <w:color w:val="231F20"/>
          <w:sz w:val="34"/>
        </w:rPr>
        <w:t>Sao </w:t>
      </w:r>
      <w:r>
        <w:rPr>
          <w:color w:val="231F20"/>
          <w:sz w:val="34"/>
        </w:rPr>
        <w:t>của Đại sư Liên Trì. Hai là</w:t>
      </w:r>
      <w:r>
        <w:rPr>
          <w:color w:val="231F20"/>
          <w:spacing w:val="-3"/>
          <w:sz w:val="34"/>
        </w:rPr>
        <w:t> </w:t>
      </w:r>
      <w:r>
        <w:rPr>
          <w:i/>
          <w:color w:val="231F20"/>
          <w:sz w:val="34"/>
        </w:rPr>
        <w:t>Yếu Giải </w:t>
      </w:r>
      <w:r>
        <w:rPr>
          <w:color w:val="231F20"/>
          <w:sz w:val="34"/>
        </w:rPr>
        <w:t>của Ngài Ngẫu Ích. Ba là </w:t>
      </w:r>
      <w:r>
        <w:rPr>
          <w:i/>
          <w:color w:val="231F20"/>
          <w:spacing w:val="-2"/>
          <w:w w:val="105"/>
          <w:sz w:val="34"/>
        </w:rPr>
        <w:t>Viên</w:t>
      </w:r>
      <w:r>
        <w:rPr>
          <w:i/>
          <w:color w:val="231F20"/>
          <w:spacing w:val="-21"/>
          <w:w w:val="105"/>
          <w:sz w:val="34"/>
        </w:rPr>
        <w:t> </w:t>
      </w:r>
      <w:r>
        <w:rPr>
          <w:i/>
          <w:color w:val="231F20"/>
          <w:spacing w:val="-2"/>
          <w:w w:val="105"/>
          <w:sz w:val="34"/>
        </w:rPr>
        <w:t>Trung</w:t>
      </w:r>
      <w:r>
        <w:rPr>
          <w:i/>
          <w:color w:val="231F20"/>
          <w:spacing w:val="-20"/>
          <w:w w:val="105"/>
          <w:sz w:val="34"/>
        </w:rPr>
        <w:t> </w:t>
      </w:r>
      <w:r>
        <w:rPr>
          <w:i/>
          <w:color w:val="231F20"/>
          <w:spacing w:val="-2"/>
          <w:w w:val="105"/>
          <w:sz w:val="34"/>
        </w:rPr>
        <w:t>Sao</w:t>
      </w:r>
      <w:r>
        <w:rPr>
          <w:i/>
          <w:color w:val="231F20"/>
          <w:spacing w:val="-20"/>
          <w:w w:val="105"/>
          <w:sz w:val="34"/>
        </w:rPr>
        <w:t> </w:t>
      </w:r>
      <w:r>
        <w:rPr>
          <w:color w:val="231F20"/>
          <w:spacing w:val="-2"/>
          <w:w w:val="105"/>
          <w:sz w:val="34"/>
        </w:rPr>
        <w:t>của</w:t>
      </w:r>
      <w:r>
        <w:rPr>
          <w:color w:val="231F20"/>
          <w:spacing w:val="-20"/>
          <w:w w:val="105"/>
          <w:sz w:val="34"/>
        </w:rPr>
        <w:t> </w:t>
      </w:r>
      <w:r>
        <w:rPr>
          <w:color w:val="231F20"/>
          <w:spacing w:val="-2"/>
          <w:w w:val="105"/>
          <w:sz w:val="34"/>
        </w:rPr>
        <w:t>Đại</w:t>
      </w:r>
      <w:r>
        <w:rPr>
          <w:color w:val="231F20"/>
          <w:spacing w:val="-21"/>
          <w:w w:val="105"/>
          <w:sz w:val="34"/>
        </w:rPr>
        <w:t> </w:t>
      </w:r>
      <w:r>
        <w:rPr>
          <w:color w:val="231F20"/>
          <w:spacing w:val="-2"/>
          <w:w w:val="105"/>
          <w:sz w:val="34"/>
        </w:rPr>
        <w:t>sư</w:t>
      </w:r>
      <w:r>
        <w:rPr>
          <w:color w:val="231F20"/>
          <w:spacing w:val="-20"/>
          <w:w w:val="105"/>
          <w:sz w:val="34"/>
        </w:rPr>
        <w:t> </w:t>
      </w:r>
      <w:r>
        <w:rPr>
          <w:color w:val="231F20"/>
          <w:spacing w:val="-2"/>
          <w:w w:val="105"/>
          <w:sz w:val="34"/>
        </w:rPr>
        <w:t>U</w:t>
      </w:r>
      <w:r>
        <w:rPr>
          <w:color w:val="231F20"/>
          <w:spacing w:val="-20"/>
          <w:w w:val="105"/>
          <w:sz w:val="34"/>
        </w:rPr>
        <w:t> </w:t>
      </w:r>
      <w:r>
        <w:rPr>
          <w:color w:val="231F20"/>
          <w:spacing w:val="-2"/>
          <w:w w:val="105"/>
          <w:sz w:val="34"/>
        </w:rPr>
        <w:t>Khê.</w:t>
      </w:r>
      <w:r>
        <w:rPr>
          <w:color w:val="231F20"/>
          <w:spacing w:val="-20"/>
          <w:w w:val="105"/>
          <w:sz w:val="34"/>
        </w:rPr>
        <w:t> </w:t>
      </w:r>
      <w:r>
        <w:rPr>
          <w:color w:val="231F20"/>
          <w:spacing w:val="-2"/>
          <w:w w:val="105"/>
          <w:sz w:val="34"/>
        </w:rPr>
        <w:t>Học</w:t>
      </w:r>
      <w:r>
        <w:rPr>
          <w:color w:val="231F20"/>
          <w:spacing w:val="-21"/>
          <w:w w:val="105"/>
          <w:sz w:val="34"/>
        </w:rPr>
        <w:t> </w:t>
      </w:r>
      <w:r>
        <w:rPr>
          <w:color w:val="231F20"/>
          <w:spacing w:val="-2"/>
          <w:w w:val="105"/>
          <w:sz w:val="34"/>
        </w:rPr>
        <w:t>kinh</w:t>
      </w:r>
      <w:r>
        <w:rPr>
          <w:color w:val="231F20"/>
          <w:spacing w:val="-19"/>
          <w:w w:val="105"/>
          <w:sz w:val="34"/>
        </w:rPr>
        <w:t> </w:t>
      </w:r>
      <w:r>
        <w:rPr>
          <w:i/>
          <w:color w:val="231F20"/>
          <w:spacing w:val="-2"/>
          <w:w w:val="105"/>
          <w:sz w:val="34"/>
        </w:rPr>
        <w:t>Di</w:t>
      </w:r>
      <w:r>
        <w:rPr>
          <w:i/>
          <w:color w:val="231F20"/>
          <w:spacing w:val="-20"/>
          <w:w w:val="105"/>
          <w:sz w:val="34"/>
        </w:rPr>
        <w:t> </w:t>
      </w:r>
      <w:r>
        <w:rPr>
          <w:i/>
          <w:color w:val="231F20"/>
          <w:spacing w:val="-2"/>
          <w:w w:val="105"/>
          <w:sz w:val="34"/>
        </w:rPr>
        <w:t>Đà</w:t>
      </w:r>
      <w:r>
        <w:rPr>
          <w:i/>
          <w:color w:val="231F20"/>
          <w:spacing w:val="-21"/>
          <w:w w:val="105"/>
          <w:sz w:val="34"/>
        </w:rPr>
        <w:t> </w:t>
      </w:r>
      <w:r>
        <w:rPr>
          <w:color w:val="231F20"/>
          <w:spacing w:val="-2"/>
          <w:w w:val="105"/>
          <w:sz w:val="34"/>
        </w:rPr>
        <w:t>chẳng</w:t>
      </w:r>
      <w:r>
        <w:rPr>
          <w:color w:val="231F20"/>
          <w:spacing w:val="-20"/>
          <w:w w:val="105"/>
          <w:sz w:val="34"/>
        </w:rPr>
        <w:t> </w:t>
      </w:r>
      <w:r>
        <w:rPr>
          <w:color w:val="231F20"/>
          <w:spacing w:val="-2"/>
          <w:w w:val="105"/>
          <w:sz w:val="34"/>
        </w:rPr>
        <w:t>thể </w:t>
      </w:r>
      <w:r>
        <w:rPr>
          <w:color w:val="231F20"/>
          <w:w w:val="105"/>
          <w:sz w:val="34"/>
        </w:rPr>
        <w:t>không đọc 3 bộ cổ chú này.</w:t>
      </w:r>
    </w:p>
    <w:p>
      <w:pPr>
        <w:spacing w:line="300" w:lineRule="auto" w:before="135"/>
        <w:ind w:left="387" w:right="120" w:firstLine="453"/>
        <w:jc w:val="both"/>
        <w:rPr>
          <w:sz w:val="34"/>
        </w:rPr>
      </w:pPr>
      <w:r>
        <w:rPr>
          <w:color w:val="231F20"/>
          <w:spacing w:val="-2"/>
          <w:w w:val="105"/>
          <w:sz w:val="34"/>
        </w:rPr>
        <w:t>Trong</w:t>
      </w:r>
      <w:r>
        <w:rPr>
          <w:color w:val="231F20"/>
          <w:spacing w:val="-19"/>
          <w:w w:val="105"/>
          <w:sz w:val="34"/>
        </w:rPr>
        <w:t> </w:t>
      </w:r>
      <w:r>
        <w:rPr>
          <w:i/>
          <w:color w:val="231F20"/>
          <w:spacing w:val="-2"/>
          <w:w w:val="105"/>
          <w:sz w:val="34"/>
        </w:rPr>
        <w:t>Viên</w:t>
      </w:r>
      <w:r>
        <w:rPr>
          <w:i/>
          <w:color w:val="231F20"/>
          <w:spacing w:val="-18"/>
          <w:w w:val="105"/>
          <w:sz w:val="34"/>
        </w:rPr>
        <w:t> </w:t>
      </w:r>
      <w:r>
        <w:rPr>
          <w:i/>
          <w:color w:val="231F20"/>
          <w:spacing w:val="-2"/>
          <w:w w:val="105"/>
          <w:sz w:val="34"/>
        </w:rPr>
        <w:t>Trung</w:t>
      </w:r>
      <w:r>
        <w:rPr>
          <w:i/>
          <w:color w:val="231F20"/>
          <w:spacing w:val="-18"/>
          <w:w w:val="105"/>
          <w:sz w:val="34"/>
        </w:rPr>
        <w:t> </w:t>
      </w:r>
      <w:r>
        <w:rPr>
          <w:i/>
          <w:color w:val="231F20"/>
          <w:spacing w:val="-2"/>
          <w:w w:val="105"/>
          <w:sz w:val="34"/>
        </w:rPr>
        <w:t>Sao</w:t>
      </w:r>
      <w:r>
        <w:rPr>
          <w:i/>
          <w:color w:val="231F20"/>
          <w:spacing w:val="-18"/>
          <w:w w:val="105"/>
          <w:sz w:val="34"/>
        </w:rPr>
        <w:t> </w:t>
      </w:r>
      <w:r>
        <w:rPr>
          <w:color w:val="231F20"/>
          <w:spacing w:val="-2"/>
          <w:w w:val="105"/>
          <w:sz w:val="34"/>
        </w:rPr>
        <w:t>nói:</w:t>
      </w:r>
      <w:r>
        <w:rPr>
          <w:color w:val="231F20"/>
          <w:spacing w:val="-17"/>
          <w:w w:val="105"/>
          <w:sz w:val="34"/>
        </w:rPr>
        <w:t> </w:t>
      </w:r>
      <w:r>
        <w:rPr>
          <w:i/>
          <w:color w:val="231F20"/>
          <w:spacing w:val="-2"/>
          <w:w w:val="105"/>
          <w:sz w:val="34"/>
        </w:rPr>
        <w:t>Kim</w:t>
      </w:r>
      <w:r>
        <w:rPr>
          <w:i/>
          <w:color w:val="231F20"/>
          <w:spacing w:val="-18"/>
          <w:w w:val="105"/>
          <w:sz w:val="34"/>
        </w:rPr>
        <w:t> </w:t>
      </w:r>
      <w:r>
        <w:rPr>
          <w:i/>
          <w:color w:val="231F20"/>
          <w:spacing w:val="-2"/>
          <w:w w:val="105"/>
          <w:sz w:val="34"/>
        </w:rPr>
        <w:t>truyền</w:t>
      </w:r>
      <w:r>
        <w:rPr>
          <w:i/>
          <w:color w:val="231F20"/>
          <w:spacing w:val="-18"/>
          <w:w w:val="105"/>
          <w:sz w:val="34"/>
        </w:rPr>
        <w:t> </w:t>
      </w:r>
      <w:r>
        <w:rPr>
          <w:i/>
          <w:color w:val="231F20"/>
          <w:spacing w:val="-2"/>
          <w:w w:val="105"/>
          <w:sz w:val="34"/>
        </w:rPr>
        <w:t>ngoa</w:t>
      </w:r>
      <w:r>
        <w:rPr>
          <w:i/>
          <w:color w:val="231F20"/>
          <w:spacing w:val="-18"/>
          <w:w w:val="105"/>
          <w:sz w:val="34"/>
        </w:rPr>
        <w:t> </w:t>
      </w:r>
      <w:r>
        <w:rPr>
          <w:i/>
          <w:color w:val="231F20"/>
          <w:spacing w:val="-2"/>
          <w:w w:val="105"/>
          <w:sz w:val="34"/>
        </w:rPr>
        <w:t>thuyết,</w:t>
      </w:r>
      <w:r>
        <w:rPr>
          <w:i/>
          <w:color w:val="231F20"/>
          <w:spacing w:val="-18"/>
          <w:w w:val="105"/>
          <w:sz w:val="34"/>
        </w:rPr>
        <w:t> </w:t>
      </w:r>
      <w:r>
        <w:rPr>
          <w:i/>
          <w:color w:val="231F20"/>
          <w:spacing w:val="-2"/>
          <w:w w:val="105"/>
          <w:sz w:val="34"/>
        </w:rPr>
        <w:t>phàm </w:t>
      </w:r>
      <w:r>
        <w:rPr>
          <w:i/>
          <w:color w:val="231F20"/>
          <w:w w:val="105"/>
          <w:sz w:val="34"/>
        </w:rPr>
        <w:t>độc</w:t>
      </w:r>
      <w:r>
        <w:rPr>
          <w:i/>
          <w:color w:val="231F20"/>
          <w:spacing w:val="-12"/>
          <w:w w:val="105"/>
          <w:sz w:val="34"/>
        </w:rPr>
        <w:t> </w:t>
      </w:r>
      <w:r>
        <w:rPr>
          <w:i/>
          <w:color w:val="231F20"/>
          <w:w w:val="105"/>
          <w:sz w:val="34"/>
        </w:rPr>
        <w:t>tập</w:t>
      </w:r>
      <w:r>
        <w:rPr>
          <w:i/>
          <w:color w:val="231F20"/>
          <w:spacing w:val="-12"/>
          <w:w w:val="105"/>
          <w:sz w:val="34"/>
        </w:rPr>
        <w:t> </w:t>
      </w:r>
      <w:r>
        <w:rPr>
          <w:i/>
          <w:color w:val="231F20"/>
          <w:w w:val="105"/>
          <w:sz w:val="34"/>
        </w:rPr>
        <w:t>giả,</w:t>
      </w:r>
      <w:r>
        <w:rPr>
          <w:i/>
          <w:color w:val="231F20"/>
          <w:spacing w:val="-12"/>
          <w:w w:val="105"/>
          <w:sz w:val="34"/>
        </w:rPr>
        <w:t> </w:t>
      </w:r>
      <w:r>
        <w:rPr>
          <w:i/>
          <w:color w:val="231F20"/>
          <w:w w:val="105"/>
          <w:sz w:val="34"/>
        </w:rPr>
        <w:t>ưng</w:t>
      </w:r>
      <w:r>
        <w:rPr>
          <w:i/>
          <w:color w:val="231F20"/>
          <w:spacing w:val="-12"/>
          <w:w w:val="105"/>
          <w:sz w:val="34"/>
        </w:rPr>
        <w:t> </w:t>
      </w:r>
      <w:r>
        <w:rPr>
          <w:i/>
          <w:color w:val="231F20"/>
          <w:w w:val="105"/>
          <w:sz w:val="34"/>
        </w:rPr>
        <w:t>y</w:t>
      </w:r>
      <w:r>
        <w:rPr>
          <w:i/>
          <w:color w:val="231F20"/>
          <w:spacing w:val="-12"/>
          <w:w w:val="105"/>
          <w:sz w:val="34"/>
        </w:rPr>
        <w:t> </w:t>
      </w:r>
      <w:r>
        <w:rPr>
          <w:i/>
          <w:color w:val="231F20"/>
          <w:w w:val="105"/>
          <w:sz w:val="34"/>
        </w:rPr>
        <w:t>cổ</w:t>
      </w:r>
      <w:r>
        <w:rPr>
          <w:i/>
          <w:color w:val="231F20"/>
          <w:spacing w:val="-12"/>
          <w:w w:val="105"/>
          <w:sz w:val="34"/>
        </w:rPr>
        <w:t> </w:t>
      </w:r>
      <w:r>
        <w:rPr>
          <w:i/>
          <w:color w:val="231F20"/>
          <w:w w:val="105"/>
          <w:sz w:val="34"/>
        </w:rPr>
        <w:t>bản,</w:t>
      </w:r>
      <w:r>
        <w:rPr>
          <w:i/>
          <w:color w:val="231F20"/>
          <w:spacing w:val="-12"/>
          <w:w w:val="105"/>
          <w:sz w:val="34"/>
        </w:rPr>
        <w:t> </w:t>
      </w:r>
      <w:r>
        <w:rPr>
          <w:i/>
          <w:color w:val="231F20"/>
          <w:w w:val="105"/>
          <w:sz w:val="34"/>
        </w:rPr>
        <w:t>nhi</w:t>
      </w:r>
      <w:r>
        <w:rPr>
          <w:i/>
          <w:color w:val="231F20"/>
          <w:spacing w:val="-12"/>
          <w:w w:val="105"/>
          <w:sz w:val="34"/>
        </w:rPr>
        <w:t> </w:t>
      </w:r>
      <w:r>
        <w:rPr>
          <w:i/>
          <w:color w:val="231F20"/>
          <w:w w:val="105"/>
          <w:sz w:val="34"/>
        </w:rPr>
        <w:t>tăng</w:t>
      </w:r>
      <w:r>
        <w:rPr>
          <w:i/>
          <w:color w:val="231F20"/>
          <w:spacing w:val="-12"/>
          <w:w w:val="105"/>
          <w:sz w:val="34"/>
        </w:rPr>
        <w:t> </w:t>
      </w:r>
      <w:r>
        <w:rPr>
          <w:i/>
          <w:color w:val="231F20"/>
          <w:w w:val="105"/>
          <w:sz w:val="34"/>
        </w:rPr>
        <w:t>chính</w:t>
      </w:r>
      <w:r>
        <w:rPr>
          <w:i/>
          <w:color w:val="231F20"/>
          <w:spacing w:val="-12"/>
          <w:w w:val="105"/>
          <w:sz w:val="34"/>
        </w:rPr>
        <w:t> </w:t>
      </w:r>
      <w:r>
        <w:rPr>
          <w:i/>
          <w:color w:val="231F20"/>
          <w:w w:val="105"/>
          <w:sz w:val="34"/>
        </w:rPr>
        <w:t>chi</w:t>
      </w:r>
      <w:r>
        <w:rPr>
          <w:i/>
          <w:color w:val="231F20"/>
          <w:spacing w:val="-11"/>
          <w:w w:val="105"/>
          <w:sz w:val="34"/>
        </w:rPr>
        <w:t> </w:t>
      </w:r>
      <w:r>
        <w:rPr>
          <w:color w:val="231F20"/>
          <w:w w:val="105"/>
          <w:sz w:val="34"/>
        </w:rPr>
        <w:t>(Ngày</w:t>
      </w:r>
      <w:r>
        <w:rPr>
          <w:color w:val="231F20"/>
          <w:spacing w:val="-12"/>
          <w:w w:val="105"/>
          <w:sz w:val="34"/>
        </w:rPr>
        <w:t> </w:t>
      </w:r>
      <w:r>
        <w:rPr>
          <w:color w:val="231F20"/>
          <w:w w:val="105"/>
          <w:sz w:val="34"/>
        </w:rPr>
        <w:t>nay,</w:t>
      </w:r>
      <w:r>
        <w:rPr>
          <w:color w:val="231F20"/>
          <w:spacing w:val="-12"/>
          <w:w w:val="105"/>
          <w:sz w:val="34"/>
        </w:rPr>
        <w:t> </w:t>
      </w:r>
      <w:r>
        <w:rPr>
          <w:color w:val="231F20"/>
          <w:w w:val="105"/>
          <w:sz w:val="34"/>
        </w:rPr>
        <w:t>nói sai, phàm người học tập nên dựa vào bản cổ, mà thêm vào cho đúng). Ngài kiến nghị như thế, nghĩa là nói ngày nay chúng</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học</w:t>
      </w:r>
      <w:r>
        <w:rPr>
          <w:color w:val="231F20"/>
          <w:spacing w:val="-15"/>
          <w:w w:val="105"/>
          <w:sz w:val="34"/>
        </w:rPr>
        <w:t> </w:t>
      </w:r>
      <w:r>
        <w:rPr>
          <w:color w:val="231F20"/>
          <w:w w:val="105"/>
          <w:sz w:val="34"/>
        </w:rPr>
        <w:t>tập</w:t>
      </w:r>
      <w:r>
        <w:rPr>
          <w:color w:val="231F20"/>
          <w:spacing w:val="-15"/>
          <w:w w:val="105"/>
          <w:sz w:val="34"/>
        </w:rPr>
        <w:t> </w:t>
      </w:r>
      <w:r>
        <w:rPr>
          <w:color w:val="231F20"/>
          <w:w w:val="105"/>
          <w:sz w:val="34"/>
        </w:rPr>
        <w:t>bản</w:t>
      </w:r>
      <w:r>
        <w:rPr>
          <w:color w:val="231F20"/>
          <w:spacing w:val="-16"/>
          <w:w w:val="105"/>
          <w:sz w:val="34"/>
        </w:rPr>
        <w:t> </w:t>
      </w:r>
      <w:r>
        <w:rPr>
          <w:color w:val="231F20"/>
          <w:w w:val="105"/>
          <w:sz w:val="34"/>
        </w:rPr>
        <w:t>kinh</w:t>
      </w:r>
      <w:r>
        <w:rPr>
          <w:color w:val="231F20"/>
          <w:spacing w:val="-14"/>
          <w:w w:val="105"/>
          <w:sz w:val="34"/>
        </w:rPr>
        <w:t> </w:t>
      </w:r>
      <w:r>
        <w:rPr>
          <w:i/>
          <w:color w:val="231F20"/>
          <w:w w:val="105"/>
          <w:sz w:val="34"/>
        </w:rPr>
        <w:t>Di</w:t>
      </w:r>
      <w:r>
        <w:rPr>
          <w:i/>
          <w:color w:val="231F20"/>
          <w:spacing w:val="-16"/>
          <w:w w:val="105"/>
          <w:sz w:val="34"/>
        </w:rPr>
        <w:t> </w:t>
      </w:r>
      <w:r>
        <w:rPr>
          <w:i/>
          <w:color w:val="231F20"/>
          <w:w w:val="105"/>
          <w:sz w:val="34"/>
        </w:rPr>
        <w:t>Đà</w:t>
      </w:r>
      <w:r>
        <w:rPr>
          <w:i/>
          <w:color w:val="231F20"/>
          <w:spacing w:val="-16"/>
          <w:w w:val="105"/>
          <w:sz w:val="34"/>
        </w:rPr>
        <w:t> </w:t>
      </w:r>
      <w:r>
        <w:rPr>
          <w:color w:val="231F20"/>
          <w:w w:val="105"/>
          <w:sz w:val="34"/>
        </w:rPr>
        <w:t>của</w:t>
      </w:r>
      <w:r>
        <w:rPr>
          <w:color w:val="231F20"/>
          <w:spacing w:val="-15"/>
          <w:w w:val="105"/>
          <w:sz w:val="34"/>
        </w:rPr>
        <w:t> </w:t>
      </w:r>
      <w:r>
        <w:rPr>
          <w:color w:val="231F20"/>
          <w:w w:val="105"/>
          <w:sz w:val="34"/>
        </w:rPr>
        <w:t>Ngài</w:t>
      </w:r>
      <w:r>
        <w:rPr>
          <w:color w:val="231F20"/>
          <w:spacing w:val="-16"/>
          <w:w w:val="105"/>
          <w:sz w:val="34"/>
        </w:rPr>
        <w:t> </w:t>
      </w:r>
      <w:r>
        <w:rPr>
          <w:color w:val="231F20"/>
          <w:w w:val="105"/>
          <w:sz w:val="34"/>
        </w:rPr>
        <w:t>Cưu</w:t>
      </w:r>
      <w:r>
        <w:rPr>
          <w:color w:val="231F20"/>
          <w:spacing w:val="-15"/>
          <w:w w:val="105"/>
          <w:sz w:val="34"/>
        </w:rPr>
        <w:t> </w:t>
      </w:r>
      <w:r>
        <w:rPr>
          <w:color w:val="231F20"/>
          <w:w w:val="105"/>
          <w:sz w:val="34"/>
        </w:rPr>
        <w:t>Ma</w:t>
      </w:r>
      <w:r>
        <w:rPr>
          <w:color w:val="231F20"/>
          <w:spacing w:val="-15"/>
          <w:w w:val="105"/>
          <w:sz w:val="34"/>
        </w:rPr>
        <w:t> </w:t>
      </w:r>
      <w:r>
        <w:rPr>
          <w:color w:val="231F20"/>
          <w:w w:val="105"/>
          <w:sz w:val="34"/>
        </w:rPr>
        <w:t>La</w:t>
      </w:r>
      <w:r>
        <w:rPr>
          <w:color w:val="231F20"/>
          <w:spacing w:val="-15"/>
          <w:w w:val="105"/>
          <w:sz w:val="34"/>
        </w:rPr>
        <w:t> </w:t>
      </w:r>
      <w:r>
        <w:rPr>
          <w:color w:val="231F20"/>
          <w:w w:val="105"/>
          <w:sz w:val="34"/>
        </w:rPr>
        <w:t>Thập, trong đó thiếu 21 từ, cần nên thêm số từ này vào.</w:t>
      </w:r>
    </w:p>
    <w:p>
      <w:pPr>
        <w:spacing w:line="300" w:lineRule="auto" w:before="135"/>
        <w:ind w:left="387" w:right="121" w:firstLine="453"/>
        <w:jc w:val="both"/>
        <w:rPr>
          <w:sz w:val="34"/>
        </w:rPr>
      </w:pPr>
      <w:r>
        <w:rPr>
          <w:i/>
          <w:color w:val="231F20"/>
          <w:w w:val="105"/>
          <w:sz w:val="34"/>
        </w:rPr>
        <w:t>Hội bản y tiên đức ý bổ nhập thử nhị thập nhất tự </w:t>
      </w:r>
      <w:r>
        <w:rPr>
          <w:color w:val="231F20"/>
          <w:w w:val="105"/>
          <w:sz w:val="34"/>
        </w:rPr>
        <w:t>(Hội bản</w:t>
      </w:r>
      <w:r>
        <w:rPr>
          <w:color w:val="231F20"/>
          <w:spacing w:val="-17"/>
          <w:w w:val="105"/>
          <w:sz w:val="34"/>
        </w:rPr>
        <w:t> </w:t>
      </w:r>
      <w:r>
        <w:rPr>
          <w:color w:val="231F20"/>
          <w:w w:val="105"/>
          <w:sz w:val="34"/>
        </w:rPr>
        <w:t>của</w:t>
      </w:r>
      <w:r>
        <w:rPr>
          <w:color w:val="231F20"/>
          <w:spacing w:val="-17"/>
          <w:w w:val="105"/>
          <w:sz w:val="34"/>
        </w:rPr>
        <w:t> </w:t>
      </w:r>
      <w:r>
        <w:rPr>
          <w:color w:val="231F20"/>
          <w:w w:val="105"/>
          <w:sz w:val="34"/>
        </w:rPr>
        <w:t>cư</w:t>
      </w:r>
      <w:r>
        <w:rPr>
          <w:color w:val="231F20"/>
          <w:spacing w:val="-17"/>
          <w:w w:val="105"/>
          <w:sz w:val="34"/>
        </w:rPr>
        <w:t> </w:t>
      </w:r>
      <w:r>
        <w:rPr>
          <w:color w:val="231F20"/>
          <w:w w:val="105"/>
          <w:sz w:val="34"/>
        </w:rPr>
        <w:t>sĩ</w:t>
      </w:r>
      <w:r>
        <w:rPr>
          <w:color w:val="231F20"/>
          <w:spacing w:val="-17"/>
          <w:w w:val="105"/>
          <w:sz w:val="34"/>
        </w:rPr>
        <w:t> </w:t>
      </w:r>
      <w:r>
        <w:rPr>
          <w:color w:val="231F20"/>
          <w:w w:val="105"/>
          <w:sz w:val="34"/>
        </w:rPr>
        <w:t>Hạ</w:t>
      </w:r>
      <w:r>
        <w:rPr>
          <w:color w:val="231F20"/>
          <w:spacing w:val="-17"/>
          <w:w w:val="105"/>
          <w:sz w:val="34"/>
        </w:rPr>
        <w:t> </w:t>
      </w:r>
      <w:r>
        <w:rPr>
          <w:color w:val="231F20"/>
          <w:w w:val="105"/>
          <w:sz w:val="34"/>
        </w:rPr>
        <w:t>Liên</w:t>
      </w:r>
      <w:r>
        <w:rPr>
          <w:color w:val="231F20"/>
          <w:spacing w:val="-17"/>
          <w:w w:val="105"/>
          <w:sz w:val="34"/>
        </w:rPr>
        <w:t> </w:t>
      </w:r>
      <w:r>
        <w:rPr>
          <w:color w:val="231F20"/>
          <w:w w:val="105"/>
          <w:sz w:val="34"/>
        </w:rPr>
        <w:t>Cư,</w:t>
      </w:r>
      <w:r>
        <w:rPr>
          <w:color w:val="231F20"/>
          <w:spacing w:val="-17"/>
          <w:w w:val="105"/>
          <w:sz w:val="34"/>
        </w:rPr>
        <w:t> </w:t>
      </w:r>
      <w:r>
        <w:rPr>
          <w:color w:val="231F20"/>
          <w:w w:val="105"/>
          <w:sz w:val="34"/>
        </w:rPr>
        <w:t>hội</w:t>
      </w:r>
      <w:r>
        <w:rPr>
          <w:color w:val="231F20"/>
          <w:spacing w:val="-17"/>
          <w:w w:val="105"/>
          <w:sz w:val="34"/>
        </w:rPr>
        <w:t> </w:t>
      </w:r>
      <w:r>
        <w:rPr>
          <w:color w:val="231F20"/>
          <w:w w:val="105"/>
          <w:sz w:val="34"/>
        </w:rPr>
        <w:t>tập</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kinh</w:t>
      </w:r>
      <w:r>
        <w:rPr>
          <w:color w:val="231F20"/>
          <w:spacing w:val="-17"/>
          <w:w w:val="105"/>
          <w:sz w:val="34"/>
        </w:rPr>
        <w:t> </w:t>
      </w:r>
      <w:r>
        <w:rPr>
          <w:i/>
          <w:color w:val="231F20"/>
          <w:w w:val="105"/>
          <w:sz w:val="34"/>
        </w:rPr>
        <w:t>A</w:t>
      </w:r>
      <w:r>
        <w:rPr>
          <w:i/>
          <w:color w:val="231F20"/>
          <w:spacing w:val="-17"/>
          <w:w w:val="105"/>
          <w:sz w:val="34"/>
        </w:rPr>
        <w:t> </w:t>
      </w:r>
      <w:r>
        <w:rPr>
          <w:i/>
          <w:color w:val="231F20"/>
          <w:w w:val="105"/>
          <w:sz w:val="34"/>
        </w:rPr>
        <w:t>Di</w:t>
      </w:r>
      <w:r>
        <w:rPr>
          <w:i/>
          <w:color w:val="231F20"/>
          <w:spacing w:val="-17"/>
          <w:w w:val="105"/>
          <w:sz w:val="34"/>
        </w:rPr>
        <w:t> </w:t>
      </w:r>
      <w:r>
        <w:rPr>
          <w:i/>
          <w:color w:val="231F20"/>
          <w:w w:val="105"/>
          <w:sz w:val="34"/>
        </w:rPr>
        <w:t>Đà</w:t>
      </w:r>
      <w:r>
        <w:rPr>
          <w:color w:val="231F20"/>
          <w:w w:val="105"/>
          <w:sz w:val="34"/>
        </w:rPr>
        <w:t>,</w:t>
      </w:r>
      <w:r>
        <w:rPr>
          <w:color w:val="231F20"/>
          <w:spacing w:val="-17"/>
          <w:w w:val="105"/>
          <w:sz w:val="34"/>
        </w:rPr>
        <w:t> </w:t>
      </w:r>
      <w:r>
        <w:rPr>
          <w:color w:val="231F20"/>
          <w:w w:val="105"/>
          <w:sz w:val="34"/>
        </w:rPr>
        <w:t>dựa</w:t>
      </w:r>
      <w:r>
        <w:rPr>
          <w:color w:val="231F20"/>
          <w:spacing w:val="-17"/>
          <w:w w:val="105"/>
          <w:sz w:val="34"/>
        </w:rPr>
        <w:t> </w:t>
      </w:r>
      <w:r>
        <w:rPr>
          <w:color w:val="231F20"/>
          <w:w w:val="105"/>
          <w:sz w:val="34"/>
        </w:rPr>
        <w:t>vào ý của tiên đức thêm vào đó 21 từ này).</w:t>
      </w:r>
    </w:p>
    <w:p>
      <w:pPr>
        <w:spacing w:line="300" w:lineRule="auto" w:before="138"/>
        <w:ind w:left="387" w:right="121" w:firstLine="453"/>
        <w:jc w:val="both"/>
        <w:rPr>
          <w:sz w:val="34"/>
        </w:rPr>
      </w:pPr>
      <w:r>
        <w:rPr>
          <w:i/>
          <w:color w:val="231F20"/>
          <w:sz w:val="34"/>
        </w:rPr>
        <w:t>Ư</w:t>
      </w:r>
      <w:r>
        <w:rPr>
          <w:i/>
          <w:color w:val="231F20"/>
          <w:spacing w:val="-12"/>
          <w:sz w:val="34"/>
        </w:rPr>
        <w:t> </w:t>
      </w:r>
      <w:r>
        <w:rPr>
          <w:i/>
          <w:color w:val="231F20"/>
          <w:sz w:val="34"/>
        </w:rPr>
        <w:t>thị</w:t>
      </w:r>
      <w:r>
        <w:rPr>
          <w:i/>
          <w:color w:val="231F20"/>
          <w:spacing w:val="-12"/>
          <w:sz w:val="34"/>
        </w:rPr>
        <w:t> </w:t>
      </w:r>
      <w:r>
        <w:rPr>
          <w:i/>
          <w:color w:val="231F20"/>
          <w:sz w:val="34"/>
        </w:rPr>
        <w:t>hội</w:t>
      </w:r>
      <w:r>
        <w:rPr>
          <w:i/>
          <w:color w:val="231F20"/>
          <w:spacing w:val="-12"/>
          <w:sz w:val="34"/>
        </w:rPr>
        <w:t> </w:t>
      </w:r>
      <w:r>
        <w:rPr>
          <w:i/>
          <w:color w:val="231F20"/>
          <w:sz w:val="34"/>
        </w:rPr>
        <w:t>bản</w:t>
      </w:r>
      <w:r>
        <w:rPr>
          <w:i/>
          <w:color w:val="231F20"/>
          <w:spacing w:val="-12"/>
          <w:sz w:val="34"/>
        </w:rPr>
        <w:t> </w:t>
      </w:r>
      <w:r>
        <w:rPr>
          <w:i/>
          <w:color w:val="231F20"/>
          <w:sz w:val="34"/>
        </w:rPr>
        <w:t>ký</w:t>
      </w:r>
      <w:r>
        <w:rPr>
          <w:i/>
          <w:color w:val="231F20"/>
          <w:spacing w:val="-12"/>
          <w:sz w:val="34"/>
        </w:rPr>
        <w:t> </w:t>
      </w:r>
      <w:r>
        <w:rPr>
          <w:i/>
          <w:color w:val="231F20"/>
          <w:sz w:val="34"/>
        </w:rPr>
        <w:t>bị</w:t>
      </w:r>
      <w:r>
        <w:rPr>
          <w:i/>
          <w:color w:val="231F20"/>
          <w:spacing w:val="-12"/>
          <w:sz w:val="34"/>
        </w:rPr>
        <w:t> </w:t>
      </w:r>
      <w:r>
        <w:rPr>
          <w:i/>
          <w:color w:val="231F20"/>
          <w:sz w:val="34"/>
        </w:rPr>
        <w:t>lưỡng</w:t>
      </w:r>
      <w:r>
        <w:rPr>
          <w:i/>
          <w:color w:val="231F20"/>
          <w:spacing w:val="-12"/>
          <w:sz w:val="34"/>
        </w:rPr>
        <w:t> </w:t>
      </w:r>
      <w:r>
        <w:rPr>
          <w:i/>
          <w:color w:val="231F20"/>
          <w:sz w:val="34"/>
        </w:rPr>
        <w:t>dịch</w:t>
      </w:r>
      <w:r>
        <w:rPr>
          <w:i/>
          <w:color w:val="231F20"/>
          <w:spacing w:val="-12"/>
          <w:sz w:val="34"/>
        </w:rPr>
        <w:t> </w:t>
      </w:r>
      <w:r>
        <w:rPr>
          <w:i/>
          <w:color w:val="231F20"/>
          <w:sz w:val="34"/>
        </w:rPr>
        <w:t>chi</w:t>
      </w:r>
      <w:r>
        <w:rPr>
          <w:i/>
          <w:color w:val="231F20"/>
          <w:spacing w:val="-12"/>
          <w:sz w:val="34"/>
        </w:rPr>
        <w:t> </w:t>
      </w:r>
      <w:r>
        <w:rPr>
          <w:i/>
          <w:color w:val="231F20"/>
          <w:sz w:val="34"/>
        </w:rPr>
        <w:t>trường,</w:t>
      </w:r>
      <w:r>
        <w:rPr>
          <w:i/>
          <w:color w:val="231F20"/>
          <w:spacing w:val="-12"/>
          <w:sz w:val="34"/>
        </w:rPr>
        <w:t> </w:t>
      </w:r>
      <w:r>
        <w:rPr>
          <w:i/>
          <w:color w:val="231F20"/>
          <w:sz w:val="34"/>
        </w:rPr>
        <w:t>phục</w:t>
      </w:r>
      <w:r>
        <w:rPr>
          <w:i/>
          <w:color w:val="231F20"/>
          <w:spacing w:val="-12"/>
          <w:sz w:val="34"/>
        </w:rPr>
        <w:t> </w:t>
      </w:r>
      <w:r>
        <w:rPr>
          <w:i/>
          <w:color w:val="231F20"/>
          <w:sz w:val="34"/>
        </w:rPr>
        <w:t>bổ</w:t>
      </w:r>
      <w:r>
        <w:rPr>
          <w:i/>
          <w:color w:val="231F20"/>
          <w:spacing w:val="-12"/>
          <w:sz w:val="34"/>
        </w:rPr>
        <w:t> </w:t>
      </w:r>
      <w:r>
        <w:rPr>
          <w:i/>
          <w:color w:val="231F20"/>
          <w:sz w:val="34"/>
        </w:rPr>
        <w:t>Tần</w:t>
      </w:r>
      <w:r>
        <w:rPr>
          <w:i/>
          <w:color w:val="231F20"/>
          <w:spacing w:val="-12"/>
          <w:sz w:val="34"/>
        </w:rPr>
        <w:t> </w:t>
      </w:r>
      <w:r>
        <w:rPr>
          <w:i/>
          <w:color w:val="231F20"/>
          <w:sz w:val="34"/>
        </w:rPr>
        <w:t>dịch chi</w:t>
      </w:r>
      <w:r>
        <w:rPr>
          <w:i/>
          <w:color w:val="231F20"/>
          <w:spacing w:val="-7"/>
          <w:sz w:val="34"/>
        </w:rPr>
        <w:t> </w:t>
      </w:r>
      <w:r>
        <w:rPr>
          <w:i/>
          <w:color w:val="231F20"/>
          <w:sz w:val="34"/>
        </w:rPr>
        <w:t>dật,</w:t>
      </w:r>
      <w:r>
        <w:rPr>
          <w:i/>
          <w:color w:val="231F20"/>
          <w:spacing w:val="-7"/>
          <w:sz w:val="34"/>
        </w:rPr>
        <w:t> </w:t>
      </w:r>
      <w:r>
        <w:rPr>
          <w:i/>
          <w:color w:val="231F20"/>
          <w:sz w:val="34"/>
        </w:rPr>
        <w:t>thánh</w:t>
      </w:r>
      <w:r>
        <w:rPr>
          <w:i/>
          <w:color w:val="231F20"/>
          <w:spacing w:val="-7"/>
          <w:sz w:val="34"/>
        </w:rPr>
        <w:t> </w:t>
      </w:r>
      <w:r>
        <w:rPr>
          <w:i/>
          <w:color w:val="231F20"/>
          <w:sz w:val="34"/>
        </w:rPr>
        <w:t>ý</w:t>
      </w:r>
      <w:r>
        <w:rPr>
          <w:i/>
          <w:color w:val="231F20"/>
          <w:spacing w:val="-7"/>
          <w:sz w:val="34"/>
        </w:rPr>
        <w:t> </w:t>
      </w:r>
      <w:r>
        <w:rPr>
          <w:i/>
          <w:color w:val="231F20"/>
          <w:sz w:val="34"/>
        </w:rPr>
        <w:t>bị</w:t>
      </w:r>
      <w:r>
        <w:rPr>
          <w:i/>
          <w:color w:val="231F20"/>
          <w:spacing w:val="-7"/>
          <w:sz w:val="34"/>
        </w:rPr>
        <w:t> </w:t>
      </w:r>
      <w:r>
        <w:rPr>
          <w:i/>
          <w:color w:val="231F20"/>
          <w:sz w:val="34"/>
        </w:rPr>
        <w:t>hiển,</w:t>
      </w:r>
      <w:r>
        <w:rPr>
          <w:i/>
          <w:color w:val="231F20"/>
          <w:spacing w:val="-7"/>
          <w:sz w:val="34"/>
        </w:rPr>
        <w:t> </w:t>
      </w:r>
      <w:r>
        <w:rPr>
          <w:i/>
          <w:color w:val="231F20"/>
          <w:sz w:val="34"/>
        </w:rPr>
        <w:t>dị</w:t>
      </w:r>
      <w:r>
        <w:rPr>
          <w:i/>
          <w:color w:val="231F20"/>
          <w:spacing w:val="-7"/>
          <w:sz w:val="34"/>
        </w:rPr>
        <w:t> </w:t>
      </w:r>
      <w:r>
        <w:rPr>
          <w:i/>
          <w:color w:val="231F20"/>
          <w:sz w:val="34"/>
        </w:rPr>
        <w:t>khải</w:t>
      </w:r>
      <w:r>
        <w:rPr>
          <w:i/>
          <w:color w:val="231F20"/>
          <w:spacing w:val="-7"/>
          <w:sz w:val="34"/>
        </w:rPr>
        <w:t> </w:t>
      </w:r>
      <w:r>
        <w:rPr>
          <w:i/>
          <w:color w:val="231F20"/>
          <w:sz w:val="34"/>
        </w:rPr>
        <w:t>chính</w:t>
      </w:r>
      <w:r>
        <w:rPr>
          <w:i/>
          <w:color w:val="231F20"/>
          <w:spacing w:val="-7"/>
          <w:sz w:val="34"/>
        </w:rPr>
        <w:t> </w:t>
      </w:r>
      <w:r>
        <w:rPr>
          <w:i/>
          <w:color w:val="231F20"/>
          <w:sz w:val="34"/>
        </w:rPr>
        <w:t>giải</w:t>
      </w:r>
      <w:r>
        <w:rPr>
          <w:i/>
          <w:color w:val="231F20"/>
          <w:spacing w:val="-3"/>
          <w:sz w:val="34"/>
        </w:rPr>
        <w:t> </w:t>
      </w:r>
      <w:r>
        <w:rPr>
          <w:color w:val="231F20"/>
          <w:sz w:val="34"/>
        </w:rPr>
        <w:t>(Bởi</w:t>
      </w:r>
      <w:r>
        <w:rPr>
          <w:color w:val="231F20"/>
          <w:spacing w:val="-7"/>
          <w:sz w:val="34"/>
        </w:rPr>
        <w:t> </w:t>
      </w:r>
      <w:r>
        <w:rPr>
          <w:color w:val="231F20"/>
          <w:sz w:val="34"/>
        </w:rPr>
        <w:t>thế,</w:t>
      </w:r>
      <w:r>
        <w:rPr>
          <w:color w:val="231F20"/>
          <w:spacing w:val="-8"/>
          <w:sz w:val="34"/>
        </w:rPr>
        <w:t> </w:t>
      </w:r>
      <w:r>
        <w:rPr>
          <w:color w:val="231F20"/>
          <w:sz w:val="34"/>
        </w:rPr>
        <w:t>Hội</w:t>
      </w:r>
      <w:r>
        <w:rPr>
          <w:color w:val="231F20"/>
          <w:spacing w:val="-7"/>
          <w:sz w:val="34"/>
        </w:rPr>
        <w:t> </w:t>
      </w:r>
      <w:r>
        <w:rPr>
          <w:color w:val="231F20"/>
          <w:sz w:val="34"/>
        </w:rPr>
        <w:t>bản</w:t>
      </w:r>
      <w:r>
        <w:rPr>
          <w:color w:val="231F20"/>
          <w:spacing w:val="-7"/>
          <w:sz w:val="34"/>
        </w:rPr>
        <w:t> </w:t>
      </w:r>
      <w:r>
        <w:rPr>
          <w:color w:val="231F20"/>
          <w:sz w:val="34"/>
        </w:rPr>
        <w:t>đã </w:t>
      </w:r>
      <w:r>
        <w:rPr>
          <w:color w:val="231F20"/>
          <w:w w:val="105"/>
          <w:sz w:val="34"/>
        </w:rPr>
        <w:t>giữ</w:t>
      </w:r>
      <w:r>
        <w:rPr>
          <w:color w:val="231F20"/>
          <w:spacing w:val="-10"/>
          <w:w w:val="105"/>
          <w:sz w:val="34"/>
        </w:rPr>
        <w:t> </w:t>
      </w:r>
      <w:r>
        <w:rPr>
          <w:color w:val="231F20"/>
          <w:w w:val="105"/>
          <w:sz w:val="34"/>
        </w:rPr>
        <w:t>đủ</w:t>
      </w:r>
      <w:r>
        <w:rPr>
          <w:color w:val="231F20"/>
          <w:spacing w:val="-10"/>
          <w:w w:val="105"/>
          <w:sz w:val="34"/>
        </w:rPr>
        <w:t> </w:t>
      </w:r>
      <w:r>
        <w:rPr>
          <w:color w:val="231F20"/>
          <w:w w:val="105"/>
          <w:sz w:val="34"/>
        </w:rPr>
        <w:t>phần</w:t>
      </w:r>
      <w:r>
        <w:rPr>
          <w:color w:val="231F20"/>
          <w:spacing w:val="-10"/>
          <w:w w:val="105"/>
          <w:sz w:val="34"/>
        </w:rPr>
        <w:t> </w:t>
      </w:r>
      <w:r>
        <w:rPr>
          <w:color w:val="231F20"/>
          <w:w w:val="105"/>
          <w:sz w:val="34"/>
        </w:rPr>
        <w:t>lớn</w:t>
      </w:r>
      <w:r>
        <w:rPr>
          <w:color w:val="231F20"/>
          <w:spacing w:val="-10"/>
          <w:w w:val="105"/>
          <w:sz w:val="34"/>
        </w:rPr>
        <w:t> </w:t>
      </w:r>
      <w:r>
        <w:rPr>
          <w:color w:val="231F20"/>
          <w:w w:val="105"/>
          <w:sz w:val="34"/>
        </w:rPr>
        <w:t>của</w:t>
      </w:r>
      <w:r>
        <w:rPr>
          <w:color w:val="231F20"/>
          <w:spacing w:val="-10"/>
          <w:w w:val="105"/>
          <w:sz w:val="34"/>
        </w:rPr>
        <w:t> </w:t>
      </w:r>
      <w:r>
        <w:rPr>
          <w:color w:val="231F20"/>
          <w:w w:val="105"/>
          <w:sz w:val="34"/>
        </w:rPr>
        <w:t>2</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dịch</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còn</w:t>
      </w:r>
      <w:r>
        <w:rPr>
          <w:color w:val="231F20"/>
          <w:spacing w:val="-10"/>
          <w:w w:val="105"/>
          <w:sz w:val="34"/>
        </w:rPr>
        <w:t> </w:t>
      </w:r>
      <w:r>
        <w:rPr>
          <w:color w:val="231F20"/>
          <w:w w:val="105"/>
          <w:sz w:val="34"/>
        </w:rPr>
        <w:t>bổ</w:t>
      </w:r>
      <w:r>
        <w:rPr>
          <w:color w:val="231F20"/>
          <w:spacing w:val="-10"/>
          <w:w w:val="105"/>
          <w:sz w:val="34"/>
        </w:rPr>
        <w:t> </w:t>
      </w:r>
      <w:r>
        <w:rPr>
          <w:color w:val="231F20"/>
          <w:w w:val="105"/>
          <w:sz w:val="34"/>
        </w:rPr>
        <w:t>túc</w:t>
      </w:r>
      <w:r>
        <w:rPr>
          <w:color w:val="231F20"/>
          <w:spacing w:val="-10"/>
          <w:w w:val="105"/>
          <w:sz w:val="34"/>
        </w:rPr>
        <w:t> </w:t>
      </w:r>
      <w:r>
        <w:rPr>
          <w:color w:val="231F20"/>
          <w:w w:val="105"/>
          <w:sz w:val="34"/>
        </w:rPr>
        <w:t>phần</w:t>
      </w:r>
      <w:r>
        <w:rPr>
          <w:color w:val="231F20"/>
          <w:spacing w:val="-10"/>
          <w:w w:val="105"/>
          <w:sz w:val="34"/>
        </w:rPr>
        <w:t> </w:t>
      </w:r>
      <w:r>
        <w:rPr>
          <w:color w:val="231F20"/>
          <w:w w:val="105"/>
          <w:sz w:val="34"/>
        </w:rPr>
        <w:t>thiếu</w:t>
      </w:r>
      <w:r>
        <w:rPr>
          <w:color w:val="231F20"/>
          <w:spacing w:val="-12"/>
          <w:w w:val="105"/>
          <w:sz w:val="34"/>
        </w:rPr>
        <w:t> </w:t>
      </w:r>
      <w:r>
        <w:rPr>
          <w:color w:val="231F20"/>
          <w:w w:val="105"/>
          <w:sz w:val="34"/>
        </w:rPr>
        <w:t>sót của</w:t>
      </w:r>
      <w:r>
        <w:rPr>
          <w:color w:val="231F20"/>
          <w:spacing w:val="-11"/>
          <w:w w:val="105"/>
          <w:sz w:val="34"/>
        </w:rPr>
        <w:t> </w:t>
      </w:r>
      <w:r>
        <w:rPr>
          <w:color w:val="231F20"/>
          <w:w w:val="105"/>
          <w:sz w:val="34"/>
        </w:rPr>
        <w:t>bản</w:t>
      </w:r>
      <w:r>
        <w:rPr>
          <w:color w:val="231F20"/>
          <w:spacing w:val="-11"/>
          <w:w w:val="105"/>
          <w:sz w:val="34"/>
        </w:rPr>
        <w:t> </w:t>
      </w:r>
      <w:r>
        <w:rPr>
          <w:color w:val="231F20"/>
          <w:w w:val="105"/>
          <w:sz w:val="34"/>
        </w:rPr>
        <w:t>Tần</w:t>
      </w:r>
      <w:r>
        <w:rPr>
          <w:color w:val="231F20"/>
          <w:spacing w:val="-11"/>
          <w:w w:val="105"/>
          <w:sz w:val="34"/>
        </w:rPr>
        <w:t> </w:t>
      </w:r>
      <w:r>
        <w:rPr>
          <w:color w:val="231F20"/>
          <w:w w:val="105"/>
          <w:sz w:val="34"/>
        </w:rPr>
        <w:t>dịch,</w:t>
      </w:r>
      <w:r>
        <w:rPr>
          <w:color w:val="231F20"/>
          <w:spacing w:val="-10"/>
          <w:w w:val="105"/>
          <w:sz w:val="34"/>
        </w:rPr>
        <w:t> </w:t>
      </w:r>
      <w:r>
        <w:rPr>
          <w:color w:val="231F20"/>
          <w:w w:val="105"/>
          <w:sz w:val="34"/>
        </w:rPr>
        <w:t>hiển</w:t>
      </w:r>
      <w:r>
        <w:rPr>
          <w:color w:val="231F20"/>
          <w:spacing w:val="-11"/>
          <w:w w:val="105"/>
          <w:sz w:val="34"/>
        </w:rPr>
        <w:t> </w:t>
      </w:r>
      <w:r>
        <w:rPr>
          <w:color w:val="231F20"/>
          <w:w w:val="105"/>
          <w:sz w:val="34"/>
        </w:rPr>
        <w:t>bày</w:t>
      </w:r>
      <w:r>
        <w:rPr>
          <w:color w:val="231F20"/>
          <w:spacing w:val="-10"/>
          <w:w w:val="105"/>
          <w:sz w:val="34"/>
        </w:rPr>
        <w:t> </w:t>
      </w:r>
      <w:r>
        <w:rPr>
          <w:color w:val="231F20"/>
          <w:w w:val="105"/>
          <w:sz w:val="34"/>
        </w:rPr>
        <w:t>ý</w:t>
      </w:r>
      <w:r>
        <w:rPr>
          <w:color w:val="231F20"/>
          <w:spacing w:val="-10"/>
          <w:w w:val="105"/>
          <w:sz w:val="34"/>
        </w:rPr>
        <w:t> </w:t>
      </w:r>
      <w:r>
        <w:rPr>
          <w:color w:val="231F20"/>
          <w:w w:val="105"/>
          <w:sz w:val="34"/>
        </w:rPr>
        <w:t>Thánh,</w:t>
      </w:r>
      <w:r>
        <w:rPr>
          <w:color w:val="231F20"/>
          <w:spacing w:val="-11"/>
          <w:w w:val="105"/>
          <w:sz w:val="34"/>
        </w:rPr>
        <w:t> </w:t>
      </w:r>
      <w:r>
        <w:rPr>
          <w:color w:val="231F20"/>
          <w:w w:val="105"/>
          <w:sz w:val="34"/>
        </w:rPr>
        <w:t>dễ</w:t>
      </w:r>
      <w:r>
        <w:rPr>
          <w:color w:val="231F20"/>
          <w:spacing w:val="-10"/>
          <w:w w:val="105"/>
          <w:sz w:val="34"/>
        </w:rPr>
        <w:t> </w:t>
      </w:r>
      <w:r>
        <w:rPr>
          <w:color w:val="231F20"/>
          <w:w w:val="105"/>
          <w:sz w:val="34"/>
        </w:rPr>
        <w:t>dàng</w:t>
      </w:r>
      <w:r>
        <w:rPr>
          <w:color w:val="231F20"/>
          <w:spacing w:val="-11"/>
          <w:w w:val="105"/>
          <w:sz w:val="34"/>
        </w:rPr>
        <w:t> </w:t>
      </w:r>
      <w:r>
        <w:rPr>
          <w:color w:val="231F20"/>
          <w:w w:val="105"/>
          <w:sz w:val="34"/>
        </w:rPr>
        <w:t>hiểu</w:t>
      </w:r>
      <w:r>
        <w:rPr>
          <w:color w:val="231F20"/>
          <w:spacing w:val="-11"/>
          <w:w w:val="105"/>
          <w:sz w:val="34"/>
        </w:rPr>
        <w:t> </w:t>
      </w:r>
      <w:r>
        <w:rPr>
          <w:color w:val="231F20"/>
          <w:w w:val="105"/>
          <w:sz w:val="34"/>
        </w:rPr>
        <w:t>đúng).</w:t>
      </w:r>
    </w:p>
    <w:p>
      <w:pPr>
        <w:spacing w:after="0" w:line="300"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04" w:firstLine="453"/>
      </w:pPr>
      <w:r>
        <w:rPr>
          <w:color w:val="231F20"/>
          <w:w w:val="105"/>
        </w:rPr>
        <w:t>Mấy</w:t>
      </w:r>
      <w:r>
        <w:rPr>
          <w:color w:val="231F20"/>
          <w:spacing w:val="-20"/>
          <w:w w:val="105"/>
        </w:rPr>
        <w:t> </w:t>
      </w:r>
      <w:r>
        <w:rPr>
          <w:color w:val="231F20"/>
          <w:w w:val="105"/>
        </w:rPr>
        <w:t>câu</w:t>
      </w:r>
      <w:r>
        <w:rPr>
          <w:color w:val="231F20"/>
          <w:spacing w:val="-20"/>
          <w:w w:val="105"/>
        </w:rPr>
        <w:t> </w:t>
      </w:r>
      <w:r>
        <w:rPr>
          <w:color w:val="231F20"/>
          <w:w w:val="105"/>
        </w:rPr>
        <w:t>này</w:t>
      </w:r>
      <w:r>
        <w:rPr>
          <w:color w:val="231F20"/>
          <w:spacing w:val="-20"/>
          <w:w w:val="105"/>
        </w:rPr>
        <w:t> </w:t>
      </w:r>
      <w:r>
        <w:rPr>
          <w:color w:val="231F20"/>
          <w:w w:val="105"/>
        </w:rPr>
        <w:t>là</w:t>
      </w:r>
      <w:r>
        <w:rPr>
          <w:color w:val="231F20"/>
          <w:spacing w:val="-20"/>
          <w:w w:val="105"/>
        </w:rPr>
        <w:t> </w:t>
      </w:r>
      <w:r>
        <w:rPr>
          <w:color w:val="231F20"/>
          <w:w w:val="105"/>
        </w:rPr>
        <w:t>Niệm</w:t>
      </w:r>
      <w:r>
        <w:rPr>
          <w:color w:val="231F20"/>
          <w:spacing w:val="-20"/>
          <w:w w:val="105"/>
        </w:rPr>
        <w:t> </w:t>
      </w:r>
      <w:r>
        <w:rPr>
          <w:color w:val="231F20"/>
          <w:w w:val="105"/>
        </w:rPr>
        <w:t>lão</w:t>
      </w:r>
      <w:r>
        <w:rPr>
          <w:color w:val="231F20"/>
          <w:spacing w:val="-20"/>
          <w:w w:val="105"/>
        </w:rPr>
        <w:t> </w:t>
      </w:r>
      <w:r>
        <w:rPr>
          <w:color w:val="231F20"/>
          <w:w w:val="105"/>
        </w:rPr>
        <w:t>tán</w:t>
      </w:r>
      <w:r>
        <w:rPr>
          <w:color w:val="231F20"/>
          <w:spacing w:val="-20"/>
          <w:w w:val="105"/>
        </w:rPr>
        <w:t> </w:t>
      </w:r>
      <w:r>
        <w:rPr>
          <w:color w:val="231F20"/>
          <w:w w:val="105"/>
        </w:rPr>
        <w:t>thán</w:t>
      </w:r>
      <w:r>
        <w:rPr>
          <w:color w:val="231F20"/>
          <w:spacing w:val="-20"/>
          <w:w w:val="105"/>
        </w:rPr>
        <w:t> </w:t>
      </w:r>
      <w:r>
        <w:rPr>
          <w:color w:val="231F20"/>
          <w:w w:val="105"/>
        </w:rPr>
        <w:t>thầy</w:t>
      </w:r>
      <w:r>
        <w:rPr>
          <w:color w:val="231F20"/>
          <w:spacing w:val="-20"/>
          <w:w w:val="105"/>
        </w:rPr>
        <w:t> </w:t>
      </w:r>
      <w:r>
        <w:rPr>
          <w:color w:val="231F20"/>
          <w:w w:val="105"/>
        </w:rPr>
        <w:t>mình.</w:t>
      </w:r>
      <w:r>
        <w:rPr>
          <w:color w:val="231F20"/>
          <w:spacing w:val="-20"/>
          <w:w w:val="105"/>
        </w:rPr>
        <w:t> </w:t>
      </w:r>
      <w:r>
        <w:rPr>
          <w:color w:val="231F20"/>
          <w:w w:val="105"/>
        </w:rPr>
        <w:t>Hội</w:t>
      </w:r>
      <w:r>
        <w:rPr>
          <w:color w:val="231F20"/>
          <w:spacing w:val="-20"/>
          <w:w w:val="105"/>
        </w:rPr>
        <w:t> </w:t>
      </w:r>
      <w:r>
        <w:rPr>
          <w:color w:val="231F20"/>
          <w:w w:val="105"/>
        </w:rPr>
        <w:t>bản</w:t>
      </w:r>
      <w:r>
        <w:rPr>
          <w:color w:val="231F20"/>
          <w:spacing w:val="-20"/>
          <w:w w:val="105"/>
        </w:rPr>
        <w:t> </w:t>
      </w:r>
      <w:r>
        <w:rPr>
          <w:color w:val="231F20"/>
          <w:w w:val="105"/>
        </w:rPr>
        <w:t>của thầy mình, vẫn giữ nguyên những ưu điểm của 2 bản dịch, còn thêm vào đó 21 từ trong bản thạch kinh của Lục triều.</w:t>
      </w:r>
    </w:p>
    <w:p>
      <w:pPr>
        <w:pStyle w:val="BodyText"/>
        <w:spacing w:line="300" w:lineRule="auto" w:before="139"/>
        <w:ind w:left="103" w:right="403" w:firstLine="453"/>
      </w:pPr>
      <w:r>
        <w:rPr>
          <w:color w:val="231F20"/>
          <w:w w:val="105"/>
        </w:rPr>
        <w:t>“</w:t>
      </w:r>
      <w:r>
        <w:rPr>
          <w:i/>
          <w:color w:val="231F20"/>
          <w:w w:val="105"/>
        </w:rPr>
        <w:t>Thánh</w:t>
      </w:r>
      <w:r>
        <w:rPr>
          <w:i/>
          <w:color w:val="231F20"/>
          <w:spacing w:val="-14"/>
          <w:w w:val="105"/>
        </w:rPr>
        <w:t> </w:t>
      </w:r>
      <w:r>
        <w:rPr>
          <w:i/>
          <w:color w:val="231F20"/>
          <w:w w:val="105"/>
        </w:rPr>
        <w:t>ý</w:t>
      </w:r>
      <w:r>
        <w:rPr>
          <w:i/>
          <w:color w:val="231F20"/>
          <w:spacing w:val="-14"/>
          <w:w w:val="105"/>
        </w:rPr>
        <w:t> </w:t>
      </w:r>
      <w:r>
        <w:rPr>
          <w:i/>
          <w:color w:val="231F20"/>
          <w:w w:val="105"/>
        </w:rPr>
        <w:t>bị</w:t>
      </w:r>
      <w:r>
        <w:rPr>
          <w:i/>
          <w:color w:val="231F20"/>
          <w:spacing w:val="-14"/>
          <w:w w:val="105"/>
        </w:rPr>
        <w:t> </w:t>
      </w:r>
      <w:r>
        <w:rPr>
          <w:i/>
          <w:color w:val="231F20"/>
          <w:w w:val="105"/>
        </w:rPr>
        <w:t>hiển</w:t>
      </w:r>
      <w:r>
        <w:rPr>
          <w:color w:val="231F20"/>
          <w:w w:val="105"/>
        </w:rPr>
        <w:t>”,</w:t>
      </w:r>
      <w:r>
        <w:rPr>
          <w:color w:val="231F20"/>
          <w:spacing w:val="-14"/>
          <w:w w:val="105"/>
        </w:rPr>
        <w:t> </w:t>
      </w:r>
      <w:r>
        <w:rPr>
          <w:color w:val="231F20"/>
          <w:w w:val="105"/>
        </w:rPr>
        <w:t>Thánh</w:t>
      </w:r>
      <w:r>
        <w:rPr>
          <w:color w:val="231F20"/>
          <w:spacing w:val="-15"/>
          <w:w w:val="105"/>
        </w:rPr>
        <w:t> </w:t>
      </w:r>
      <w:r>
        <w:rPr>
          <w:color w:val="231F20"/>
          <w:w w:val="105"/>
        </w:rPr>
        <w:t>ý</w:t>
      </w:r>
      <w:r>
        <w:rPr>
          <w:color w:val="231F20"/>
          <w:spacing w:val="-14"/>
          <w:w w:val="105"/>
        </w:rPr>
        <w:t> </w:t>
      </w:r>
      <w:r>
        <w:rPr>
          <w:color w:val="231F20"/>
          <w:w w:val="105"/>
        </w:rPr>
        <w:t>ở</w:t>
      </w:r>
      <w:r>
        <w:rPr>
          <w:color w:val="231F20"/>
          <w:spacing w:val="-14"/>
          <w:w w:val="105"/>
        </w:rPr>
        <w:t> </w:t>
      </w:r>
      <w:r>
        <w:rPr>
          <w:color w:val="231F20"/>
          <w:w w:val="105"/>
        </w:rPr>
        <w:t>đây</w:t>
      </w:r>
      <w:r>
        <w:rPr>
          <w:color w:val="231F20"/>
          <w:spacing w:val="-14"/>
          <w:w w:val="105"/>
        </w:rPr>
        <w:t> </w:t>
      </w:r>
      <w:r>
        <w:rPr>
          <w:color w:val="231F20"/>
          <w:w w:val="105"/>
        </w:rPr>
        <w:t>chỉ</w:t>
      </w:r>
      <w:r>
        <w:rPr>
          <w:color w:val="231F20"/>
          <w:spacing w:val="-14"/>
          <w:w w:val="105"/>
        </w:rPr>
        <w:t> </w:t>
      </w:r>
      <w:r>
        <w:rPr>
          <w:color w:val="231F20"/>
          <w:w w:val="105"/>
        </w:rPr>
        <w:t>cho</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Thích Ca</w:t>
      </w:r>
      <w:r>
        <w:rPr>
          <w:color w:val="231F20"/>
          <w:spacing w:val="-10"/>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Thánh</w:t>
      </w:r>
      <w:r>
        <w:rPr>
          <w:color w:val="231F20"/>
          <w:spacing w:val="-11"/>
          <w:w w:val="105"/>
        </w:rPr>
        <w:t> </w:t>
      </w:r>
      <w:r>
        <w:rPr>
          <w:color w:val="231F20"/>
          <w:w w:val="105"/>
        </w:rPr>
        <w:t>là</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Thích</w:t>
      </w:r>
      <w:r>
        <w:rPr>
          <w:color w:val="231F20"/>
          <w:spacing w:val="-11"/>
          <w:w w:val="105"/>
        </w:rPr>
        <w:t> </w:t>
      </w:r>
      <w:r>
        <w:rPr>
          <w:color w:val="231F20"/>
          <w:w w:val="105"/>
        </w:rPr>
        <w:t>Ca</w:t>
      </w:r>
      <w:r>
        <w:rPr>
          <w:color w:val="231F20"/>
          <w:spacing w:val="-10"/>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Ý</w:t>
      </w:r>
      <w:r>
        <w:rPr>
          <w:color w:val="231F20"/>
          <w:spacing w:val="-11"/>
          <w:w w:val="105"/>
        </w:rPr>
        <w:t> </w:t>
      </w:r>
      <w:r>
        <w:rPr>
          <w:color w:val="231F20"/>
          <w:w w:val="105"/>
        </w:rPr>
        <w:t>của</w:t>
      </w:r>
      <w:r>
        <w:rPr>
          <w:color w:val="231F20"/>
          <w:spacing w:val="-11"/>
          <w:w w:val="105"/>
        </w:rPr>
        <w:t> </w:t>
      </w:r>
      <w:r>
        <w:rPr>
          <w:color w:val="231F20"/>
          <w:w w:val="105"/>
        </w:rPr>
        <w:t>đức Phật Thích Ca Mâu Ni giảng bộ kinh này, là viên mãn, đều hiển thị ra, khiến cho hàng hậu học chúng ta dễ dàng đạt được sự lý giải chính xác.</w:t>
      </w:r>
    </w:p>
    <w:p>
      <w:pPr>
        <w:spacing w:line="300" w:lineRule="auto" w:before="136"/>
        <w:ind w:left="103" w:right="405" w:firstLine="453"/>
        <w:jc w:val="both"/>
        <w:rPr>
          <w:sz w:val="34"/>
        </w:rPr>
      </w:pPr>
      <w:r>
        <w:rPr>
          <w:i/>
          <w:color w:val="231F20"/>
          <w:w w:val="105"/>
          <w:sz w:val="34"/>
        </w:rPr>
        <w:t>Ư</w:t>
      </w:r>
      <w:r>
        <w:rPr>
          <w:i/>
          <w:color w:val="231F20"/>
          <w:spacing w:val="-13"/>
          <w:w w:val="105"/>
          <w:sz w:val="34"/>
        </w:rPr>
        <w:t> </w:t>
      </w:r>
      <w:r>
        <w:rPr>
          <w:i/>
          <w:color w:val="231F20"/>
          <w:w w:val="105"/>
          <w:sz w:val="34"/>
        </w:rPr>
        <w:t>thị</w:t>
      </w:r>
      <w:r>
        <w:rPr>
          <w:i/>
          <w:color w:val="231F20"/>
          <w:spacing w:val="-13"/>
          <w:w w:val="105"/>
          <w:sz w:val="34"/>
        </w:rPr>
        <w:t> </w:t>
      </w:r>
      <w:r>
        <w:rPr>
          <w:i/>
          <w:color w:val="231F20"/>
          <w:w w:val="105"/>
          <w:sz w:val="34"/>
        </w:rPr>
        <w:t>Tần</w:t>
      </w:r>
      <w:r>
        <w:rPr>
          <w:i/>
          <w:color w:val="231F20"/>
          <w:spacing w:val="-13"/>
          <w:w w:val="105"/>
          <w:sz w:val="34"/>
        </w:rPr>
        <w:t> </w:t>
      </w:r>
      <w:r>
        <w:rPr>
          <w:i/>
          <w:color w:val="231F20"/>
          <w:w w:val="105"/>
          <w:sz w:val="34"/>
        </w:rPr>
        <w:t>dịch</w:t>
      </w:r>
      <w:r>
        <w:rPr>
          <w:i/>
          <w:color w:val="231F20"/>
          <w:spacing w:val="-13"/>
          <w:w w:val="105"/>
          <w:sz w:val="34"/>
        </w:rPr>
        <w:t> </w:t>
      </w:r>
      <w:r>
        <w:rPr>
          <w:i/>
          <w:color w:val="231F20"/>
          <w:w w:val="105"/>
          <w:sz w:val="34"/>
        </w:rPr>
        <w:t>nguyên</w:t>
      </w:r>
      <w:r>
        <w:rPr>
          <w:i/>
          <w:color w:val="231F20"/>
          <w:spacing w:val="-13"/>
          <w:w w:val="105"/>
          <w:sz w:val="34"/>
        </w:rPr>
        <w:t> </w:t>
      </w:r>
      <w:r>
        <w:rPr>
          <w:i/>
          <w:color w:val="231F20"/>
          <w:w w:val="105"/>
          <w:sz w:val="34"/>
        </w:rPr>
        <w:t>văn</w:t>
      </w:r>
      <w:r>
        <w:rPr>
          <w:i/>
          <w:color w:val="231F20"/>
          <w:spacing w:val="-13"/>
          <w:w w:val="105"/>
          <w:sz w:val="34"/>
        </w:rPr>
        <w:t> </w:t>
      </w:r>
      <w:r>
        <w:rPr>
          <w:color w:val="231F20"/>
          <w:w w:val="105"/>
          <w:sz w:val="34"/>
        </w:rPr>
        <w:t>(Bởi</w:t>
      </w:r>
      <w:r>
        <w:rPr>
          <w:color w:val="231F20"/>
          <w:spacing w:val="-13"/>
          <w:w w:val="105"/>
          <w:sz w:val="34"/>
        </w:rPr>
        <w:t> </w:t>
      </w:r>
      <w:r>
        <w:rPr>
          <w:color w:val="231F20"/>
          <w:w w:val="105"/>
          <w:sz w:val="34"/>
        </w:rPr>
        <w:t>thế,</w:t>
      </w:r>
      <w:r>
        <w:rPr>
          <w:color w:val="231F20"/>
          <w:spacing w:val="-13"/>
          <w:w w:val="105"/>
          <w:sz w:val="34"/>
        </w:rPr>
        <w:t> </w:t>
      </w:r>
      <w:r>
        <w:rPr>
          <w:color w:val="231F20"/>
          <w:w w:val="105"/>
          <w:sz w:val="34"/>
        </w:rPr>
        <w:t>nguyên</w:t>
      </w:r>
      <w:r>
        <w:rPr>
          <w:color w:val="231F20"/>
          <w:spacing w:val="-13"/>
          <w:w w:val="105"/>
          <w:sz w:val="34"/>
        </w:rPr>
        <w:t> </w:t>
      </w:r>
      <w:r>
        <w:rPr>
          <w:color w:val="231F20"/>
          <w:w w:val="105"/>
          <w:sz w:val="34"/>
        </w:rPr>
        <w:t>văn</w:t>
      </w:r>
      <w:r>
        <w:rPr>
          <w:color w:val="231F20"/>
          <w:spacing w:val="-13"/>
          <w:w w:val="105"/>
          <w:sz w:val="34"/>
        </w:rPr>
        <w:t> </w:t>
      </w:r>
      <w:r>
        <w:rPr>
          <w:color w:val="231F20"/>
          <w:w w:val="105"/>
          <w:sz w:val="34"/>
        </w:rPr>
        <w:t>bản</w:t>
      </w:r>
      <w:r>
        <w:rPr>
          <w:color w:val="231F20"/>
          <w:spacing w:val="-13"/>
          <w:w w:val="105"/>
          <w:sz w:val="34"/>
        </w:rPr>
        <w:t> </w:t>
      </w:r>
      <w:r>
        <w:rPr>
          <w:color w:val="231F20"/>
          <w:w w:val="105"/>
          <w:sz w:val="34"/>
        </w:rPr>
        <w:t>Tần dịch).</w:t>
      </w:r>
      <w:r>
        <w:rPr>
          <w:color w:val="231F20"/>
          <w:spacing w:val="-11"/>
          <w:w w:val="105"/>
          <w:sz w:val="34"/>
        </w:rPr>
        <w:t> </w:t>
      </w:r>
      <w:r>
        <w:rPr>
          <w:color w:val="231F20"/>
          <w:w w:val="105"/>
          <w:sz w:val="34"/>
        </w:rPr>
        <w:t>Đây</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điều</w:t>
      </w:r>
      <w:r>
        <w:rPr>
          <w:color w:val="231F20"/>
          <w:spacing w:val="-11"/>
          <w:w w:val="105"/>
          <w:sz w:val="34"/>
        </w:rPr>
        <w:t> </w:t>
      </w:r>
      <w:r>
        <w:rPr>
          <w:color w:val="231F20"/>
          <w:w w:val="105"/>
          <w:sz w:val="34"/>
        </w:rPr>
        <w:t>Niệm</w:t>
      </w:r>
      <w:r>
        <w:rPr>
          <w:color w:val="231F20"/>
          <w:spacing w:val="-11"/>
          <w:w w:val="105"/>
          <w:sz w:val="34"/>
        </w:rPr>
        <w:t> </w:t>
      </w:r>
      <w:r>
        <w:rPr>
          <w:color w:val="231F20"/>
          <w:w w:val="105"/>
          <w:sz w:val="34"/>
        </w:rPr>
        <w:t>lão</w:t>
      </w:r>
      <w:r>
        <w:rPr>
          <w:color w:val="231F20"/>
          <w:spacing w:val="-11"/>
          <w:w w:val="105"/>
          <w:sz w:val="34"/>
        </w:rPr>
        <w:t> </w:t>
      </w:r>
      <w:r>
        <w:rPr>
          <w:color w:val="231F20"/>
          <w:w w:val="105"/>
          <w:sz w:val="34"/>
        </w:rPr>
        <w:t>nhắc</w:t>
      </w:r>
      <w:r>
        <w:rPr>
          <w:color w:val="231F20"/>
          <w:spacing w:val="-11"/>
          <w:w w:val="105"/>
          <w:sz w:val="34"/>
        </w:rPr>
        <w:t> </w:t>
      </w:r>
      <w:r>
        <w:rPr>
          <w:color w:val="231F20"/>
          <w:w w:val="105"/>
          <w:sz w:val="34"/>
        </w:rPr>
        <w:t>nhở</w:t>
      </w:r>
      <w:r>
        <w:rPr>
          <w:color w:val="231F20"/>
          <w:spacing w:val="-11"/>
          <w:w w:val="105"/>
          <w:sz w:val="34"/>
        </w:rPr>
        <w:t> </w:t>
      </w:r>
      <w:r>
        <w:rPr>
          <w:color w:val="231F20"/>
          <w:w w:val="105"/>
          <w:sz w:val="34"/>
        </w:rPr>
        <w:t>chúng</w:t>
      </w:r>
      <w:r>
        <w:rPr>
          <w:color w:val="231F20"/>
          <w:spacing w:val="-10"/>
          <w:w w:val="105"/>
          <w:sz w:val="34"/>
        </w:rPr>
        <w:t> </w:t>
      </w:r>
      <w:r>
        <w:rPr>
          <w:color w:val="231F20"/>
          <w:w w:val="105"/>
          <w:sz w:val="34"/>
        </w:rPr>
        <w:t>ta.</w:t>
      </w:r>
      <w:r>
        <w:rPr>
          <w:color w:val="231F20"/>
          <w:spacing w:val="-11"/>
          <w:w w:val="105"/>
          <w:sz w:val="34"/>
        </w:rPr>
        <w:t> </w:t>
      </w:r>
      <w:r>
        <w:rPr>
          <w:color w:val="231F20"/>
          <w:w w:val="105"/>
          <w:sz w:val="34"/>
        </w:rPr>
        <w:t>Nguyên</w:t>
      </w:r>
      <w:r>
        <w:rPr>
          <w:color w:val="231F20"/>
          <w:spacing w:val="-10"/>
          <w:w w:val="105"/>
          <w:sz w:val="34"/>
        </w:rPr>
        <w:t> </w:t>
      </w:r>
      <w:r>
        <w:rPr>
          <w:color w:val="231F20"/>
          <w:w w:val="105"/>
          <w:sz w:val="34"/>
        </w:rPr>
        <w:t>văn của kinh </w:t>
      </w:r>
      <w:r>
        <w:rPr>
          <w:i/>
          <w:color w:val="231F20"/>
          <w:w w:val="105"/>
          <w:sz w:val="34"/>
        </w:rPr>
        <w:t>Di Đà </w:t>
      </w:r>
      <w:r>
        <w:rPr>
          <w:color w:val="231F20"/>
          <w:w w:val="105"/>
          <w:sz w:val="34"/>
        </w:rPr>
        <w:t>hiện nay, là “</w:t>
      </w:r>
      <w:r>
        <w:rPr>
          <w:i/>
          <w:color w:val="231F20"/>
          <w:w w:val="105"/>
          <w:sz w:val="34"/>
        </w:rPr>
        <w:t>Nhất tâm bất loạn chuyên trì danh</w:t>
      </w:r>
      <w:r>
        <w:rPr>
          <w:i/>
          <w:color w:val="231F20"/>
          <w:spacing w:val="-15"/>
          <w:w w:val="105"/>
          <w:sz w:val="34"/>
        </w:rPr>
        <w:t> </w:t>
      </w:r>
      <w:r>
        <w:rPr>
          <w:i/>
          <w:color w:val="231F20"/>
          <w:w w:val="105"/>
          <w:sz w:val="34"/>
        </w:rPr>
        <w:t>hiệu</w:t>
      </w:r>
      <w:r>
        <w:rPr>
          <w:color w:val="231F20"/>
          <w:w w:val="105"/>
          <w:sz w:val="34"/>
        </w:rPr>
        <w:t>”.</w:t>
      </w:r>
      <w:r>
        <w:rPr>
          <w:color w:val="231F20"/>
          <w:spacing w:val="-16"/>
          <w:w w:val="105"/>
          <w:sz w:val="34"/>
        </w:rPr>
        <w:t> </w:t>
      </w:r>
      <w:r>
        <w:rPr>
          <w:color w:val="231F20"/>
          <w:w w:val="105"/>
          <w:sz w:val="34"/>
        </w:rPr>
        <w:t>Ông</w:t>
      </w:r>
      <w:r>
        <w:rPr>
          <w:color w:val="231F20"/>
          <w:spacing w:val="-16"/>
          <w:w w:val="105"/>
          <w:sz w:val="34"/>
        </w:rPr>
        <w:t> </w:t>
      </w:r>
      <w:r>
        <w:rPr>
          <w:color w:val="231F20"/>
          <w:w w:val="105"/>
          <w:sz w:val="34"/>
        </w:rPr>
        <w:t>đặc</w:t>
      </w:r>
      <w:r>
        <w:rPr>
          <w:color w:val="231F20"/>
          <w:spacing w:val="-15"/>
          <w:w w:val="105"/>
          <w:sz w:val="34"/>
        </w:rPr>
        <w:t> </w:t>
      </w:r>
      <w:r>
        <w:rPr>
          <w:color w:val="231F20"/>
          <w:w w:val="105"/>
          <w:sz w:val="34"/>
        </w:rPr>
        <w:t>biệt</w:t>
      </w:r>
      <w:r>
        <w:rPr>
          <w:color w:val="231F20"/>
          <w:spacing w:val="-16"/>
          <w:w w:val="105"/>
          <w:sz w:val="34"/>
        </w:rPr>
        <w:t> </w:t>
      </w:r>
      <w:r>
        <w:rPr>
          <w:color w:val="231F20"/>
          <w:w w:val="105"/>
          <w:sz w:val="34"/>
        </w:rPr>
        <w:t>chú</w:t>
      </w:r>
      <w:r>
        <w:rPr>
          <w:color w:val="231F20"/>
          <w:spacing w:val="-16"/>
          <w:w w:val="105"/>
          <w:sz w:val="34"/>
        </w:rPr>
        <w:t> </w:t>
      </w:r>
      <w:r>
        <w:rPr>
          <w:color w:val="231F20"/>
          <w:w w:val="105"/>
          <w:sz w:val="34"/>
        </w:rPr>
        <w:t>giải</w:t>
      </w:r>
      <w:r>
        <w:rPr>
          <w:color w:val="231F20"/>
          <w:spacing w:val="-16"/>
          <w:w w:val="105"/>
          <w:sz w:val="34"/>
        </w:rPr>
        <w:t> </w:t>
      </w:r>
      <w:r>
        <w:rPr>
          <w:color w:val="231F20"/>
          <w:w w:val="105"/>
          <w:sz w:val="34"/>
        </w:rPr>
        <w:t>8</w:t>
      </w:r>
      <w:r>
        <w:rPr>
          <w:color w:val="231F20"/>
          <w:spacing w:val="-15"/>
          <w:w w:val="105"/>
          <w:sz w:val="34"/>
        </w:rPr>
        <w:t> </w:t>
      </w:r>
      <w:r>
        <w:rPr>
          <w:color w:val="231F20"/>
          <w:w w:val="105"/>
          <w:sz w:val="34"/>
        </w:rPr>
        <w:t>từ</w:t>
      </w:r>
      <w:r>
        <w:rPr>
          <w:color w:val="231F20"/>
          <w:spacing w:val="-15"/>
          <w:w w:val="105"/>
          <w:sz w:val="34"/>
        </w:rPr>
        <w:t> </w:t>
      </w:r>
      <w:r>
        <w:rPr>
          <w:color w:val="231F20"/>
          <w:w w:val="105"/>
          <w:sz w:val="34"/>
        </w:rPr>
        <w:t>này</w:t>
      </w:r>
      <w:r>
        <w:rPr>
          <w:color w:val="231F20"/>
          <w:spacing w:val="-16"/>
          <w:w w:val="105"/>
          <w:sz w:val="34"/>
        </w:rPr>
        <w:t> </w:t>
      </w:r>
      <w:r>
        <w:rPr>
          <w:color w:val="231F20"/>
          <w:w w:val="105"/>
          <w:sz w:val="34"/>
        </w:rPr>
        <w:t>phải</w:t>
      </w:r>
      <w:r>
        <w:rPr>
          <w:color w:val="231F20"/>
          <w:spacing w:val="-16"/>
          <w:w w:val="105"/>
          <w:sz w:val="34"/>
        </w:rPr>
        <w:t> </w:t>
      </w:r>
      <w:r>
        <w:rPr>
          <w:color w:val="231F20"/>
          <w:w w:val="105"/>
          <w:sz w:val="34"/>
        </w:rPr>
        <w:t>đọc</w:t>
      </w:r>
      <w:r>
        <w:rPr>
          <w:color w:val="231F20"/>
          <w:spacing w:val="-15"/>
          <w:w w:val="105"/>
          <w:sz w:val="34"/>
        </w:rPr>
        <w:t> </w:t>
      </w:r>
      <w:r>
        <w:rPr>
          <w:color w:val="231F20"/>
          <w:w w:val="105"/>
          <w:sz w:val="34"/>
        </w:rPr>
        <w:t>một</w:t>
      </w:r>
      <w:r>
        <w:rPr>
          <w:color w:val="231F20"/>
          <w:spacing w:val="-15"/>
          <w:w w:val="105"/>
          <w:sz w:val="34"/>
        </w:rPr>
        <w:t> </w:t>
      </w:r>
      <w:r>
        <w:rPr>
          <w:color w:val="231F20"/>
          <w:w w:val="105"/>
          <w:sz w:val="34"/>
        </w:rPr>
        <w:t>hơi: “</w:t>
      </w:r>
      <w:r>
        <w:rPr>
          <w:i/>
          <w:color w:val="231F20"/>
          <w:w w:val="105"/>
          <w:sz w:val="34"/>
        </w:rPr>
        <w:t>Nhất</w:t>
      </w:r>
      <w:r>
        <w:rPr>
          <w:i/>
          <w:color w:val="231F20"/>
          <w:spacing w:val="-10"/>
          <w:w w:val="105"/>
          <w:sz w:val="34"/>
        </w:rPr>
        <w:t> </w:t>
      </w:r>
      <w:r>
        <w:rPr>
          <w:i/>
          <w:color w:val="231F20"/>
          <w:w w:val="105"/>
          <w:sz w:val="34"/>
        </w:rPr>
        <w:t>tâm</w:t>
      </w:r>
      <w:r>
        <w:rPr>
          <w:i/>
          <w:color w:val="231F20"/>
          <w:spacing w:val="-10"/>
          <w:w w:val="105"/>
          <w:sz w:val="34"/>
        </w:rPr>
        <w:t> </w:t>
      </w:r>
      <w:r>
        <w:rPr>
          <w:i/>
          <w:color w:val="231F20"/>
          <w:w w:val="105"/>
          <w:sz w:val="34"/>
        </w:rPr>
        <w:t>bất</w:t>
      </w:r>
      <w:r>
        <w:rPr>
          <w:i/>
          <w:color w:val="231F20"/>
          <w:spacing w:val="-10"/>
          <w:w w:val="105"/>
          <w:sz w:val="34"/>
        </w:rPr>
        <w:t> </w:t>
      </w:r>
      <w:r>
        <w:rPr>
          <w:i/>
          <w:color w:val="231F20"/>
          <w:w w:val="105"/>
          <w:sz w:val="34"/>
        </w:rPr>
        <w:t>loạn</w:t>
      </w:r>
      <w:r>
        <w:rPr>
          <w:i/>
          <w:color w:val="231F20"/>
          <w:spacing w:val="-9"/>
          <w:w w:val="105"/>
          <w:sz w:val="34"/>
        </w:rPr>
        <w:t> </w:t>
      </w:r>
      <w:r>
        <w:rPr>
          <w:i/>
          <w:color w:val="231F20"/>
          <w:w w:val="105"/>
          <w:sz w:val="34"/>
        </w:rPr>
        <w:t>chuyên</w:t>
      </w:r>
      <w:r>
        <w:rPr>
          <w:i/>
          <w:color w:val="231F20"/>
          <w:spacing w:val="-10"/>
          <w:w w:val="105"/>
          <w:sz w:val="34"/>
        </w:rPr>
        <w:t> </w:t>
      </w:r>
      <w:r>
        <w:rPr>
          <w:i/>
          <w:color w:val="231F20"/>
          <w:w w:val="105"/>
          <w:sz w:val="34"/>
        </w:rPr>
        <w:t>trì</w:t>
      </w:r>
      <w:r>
        <w:rPr>
          <w:i/>
          <w:color w:val="231F20"/>
          <w:spacing w:val="-10"/>
          <w:w w:val="105"/>
          <w:sz w:val="34"/>
        </w:rPr>
        <w:t> </w:t>
      </w:r>
      <w:r>
        <w:rPr>
          <w:i/>
          <w:color w:val="231F20"/>
          <w:w w:val="105"/>
          <w:sz w:val="34"/>
        </w:rPr>
        <w:t>danh</w:t>
      </w:r>
      <w:r>
        <w:rPr>
          <w:i/>
          <w:color w:val="231F20"/>
          <w:spacing w:val="-10"/>
          <w:w w:val="105"/>
          <w:sz w:val="34"/>
        </w:rPr>
        <w:t> </w:t>
      </w:r>
      <w:r>
        <w:rPr>
          <w:i/>
          <w:color w:val="231F20"/>
          <w:w w:val="105"/>
          <w:sz w:val="34"/>
        </w:rPr>
        <w:t>hiệu</w:t>
      </w:r>
      <w:r>
        <w:rPr>
          <w:color w:val="231F20"/>
          <w:w w:val="105"/>
          <w:sz w:val="34"/>
        </w:rPr>
        <w:t>”.</w:t>
      </w:r>
    </w:p>
    <w:p>
      <w:pPr>
        <w:spacing w:line="300" w:lineRule="auto" w:before="136"/>
        <w:ind w:left="103" w:right="404" w:firstLine="453"/>
        <w:jc w:val="both"/>
        <w:rPr>
          <w:sz w:val="34"/>
        </w:rPr>
      </w:pPr>
      <w:r>
        <w:rPr>
          <w:i/>
          <w:color w:val="231F20"/>
          <w:w w:val="105"/>
          <w:sz w:val="34"/>
        </w:rPr>
        <w:t>Chính đồng ư Đường dịch chi hệ niệm bất loạn </w:t>
      </w:r>
      <w:r>
        <w:rPr>
          <w:color w:val="231F20"/>
          <w:w w:val="105"/>
          <w:sz w:val="34"/>
        </w:rPr>
        <w:t>(Chính đồng</w:t>
      </w:r>
      <w:r>
        <w:rPr>
          <w:color w:val="231F20"/>
          <w:spacing w:val="-23"/>
          <w:w w:val="105"/>
          <w:sz w:val="34"/>
        </w:rPr>
        <w:t> </w:t>
      </w:r>
      <w:r>
        <w:rPr>
          <w:color w:val="231F20"/>
          <w:w w:val="105"/>
          <w:sz w:val="34"/>
        </w:rPr>
        <w:t>với</w:t>
      </w:r>
      <w:r>
        <w:rPr>
          <w:color w:val="231F20"/>
          <w:spacing w:val="-22"/>
          <w:w w:val="105"/>
          <w:sz w:val="34"/>
        </w:rPr>
        <w:t> </w:t>
      </w:r>
      <w:r>
        <w:rPr>
          <w:color w:val="231F20"/>
          <w:w w:val="105"/>
          <w:sz w:val="34"/>
        </w:rPr>
        <w:t>với</w:t>
      </w:r>
      <w:r>
        <w:rPr>
          <w:color w:val="231F20"/>
          <w:spacing w:val="-22"/>
          <w:w w:val="105"/>
          <w:sz w:val="34"/>
        </w:rPr>
        <w:t> </w:t>
      </w:r>
      <w:r>
        <w:rPr>
          <w:color w:val="231F20"/>
          <w:w w:val="105"/>
          <w:sz w:val="34"/>
        </w:rPr>
        <w:t>bản</w:t>
      </w:r>
      <w:r>
        <w:rPr>
          <w:color w:val="231F20"/>
          <w:spacing w:val="-23"/>
          <w:w w:val="105"/>
          <w:sz w:val="34"/>
        </w:rPr>
        <w:t> </w:t>
      </w:r>
      <w:r>
        <w:rPr>
          <w:color w:val="231F20"/>
          <w:w w:val="105"/>
          <w:sz w:val="34"/>
        </w:rPr>
        <w:t>Đường</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hệ</w:t>
      </w:r>
      <w:r>
        <w:rPr>
          <w:color w:val="231F20"/>
          <w:spacing w:val="-22"/>
          <w:w w:val="105"/>
          <w:sz w:val="34"/>
        </w:rPr>
        <w:t> </w:t>
      </w:r>
      <w:r>
        <w:rPr>
          <w:color w:val="231F20"/>
          <w:w w:val="105"/>
          <w:sz w:val="34"/>
        </w:rPr>
        <w:t>niệm</w:t>
      </w:r>
      <w:r>
        <w:rPr>
          <w:color w:val="231F20"/>
          <w:spacing w:val="-22"/>
          <w:w w:val="105"/>
          <w:sz w:val="34"/>
        </w:rPr>
        <w:t> </w:t>
      </w:r>
      <w:r>
        <w:rPr>
          <w:color w:val="231F20"/>
          <w:w w:val="105"/>
          <w:sz w:val="34"/>
        </w:rPr>
        <w:t>bất</w:t>
      </w:r>
      <w:r>
        <w:rPr>
          <w:color w:val="231F20"/>
          <w:spacing w:val="-23"/>
          <w:w w:val="105"/>
          <w:sz w:val="34"/>
        </w:rPr>
        <w:t> </w:t>
      </w:r>
      <w:r>
        <w:rPr>
          <w:color w:val="231F20"/>
          <w:w w:val="105"/>
          <w:sz w:val="34"/>
        </w:rPr>
        <w:t>loạn).</w:t>
      </w:r>
      <w:r>
        <w:rPr>
          <w:color w:val="231F20"/>
          <w:spacing w:val="-22"/>
          <w:w w:val="105"/>
          <w:sz w:val="34"/>
        </w:rPr>
        <w:t> </w:t>
      </w:r>
      <w:r>
        <w:rPr>
          <w:i/>
          <w:color w:val="231F20"/>
          <w:w w:val="105"/>
          <w:sz w:val="34"/>
        </w:rPr>
        <w:t>“</w:t>
      </w:r>
      <w:r>
        <w:rPr>
          <w:color w:val="231F20"/>
          <w:w w:val="105"/>
          <w:sz w:val="34"/>
        </w:rPr>
        <w:t>Hệ</w:t>
      </w:r>
      <w:r>
        <w:rPr>
          <w:color w:val="231F20"/>
          <w:spacing w:val="-22"/>
          <w:w w:val="105"/>
          <w:sz w:val="34"/>
        </w:rPr>
        <w:t> </w:t>
      </w:r>
      <w:r>
        <w:rPr>
          <w:color w:val="231F20"/>
          <w:w w:val="105"/>
          <w:sz w:val="34"/>
        </w:rPr>
        <w:t>niệm bất loạn”, Ngài La Thập dịch là “Nhất tâm bất loạn". Ngài Huyền</w:t>
      </w:r>
      <w:r>
        <w:rPr>
          <w:color w:val="231F20"/>
          <w:spacing w:val="-9"/>
          <w:w w:val="105"/>
          <w:sz w:val="34"/>
        </w:rPr>
        <w:t> </w:t>
      </w:r>
      <w:r>
        <w:rPr>
          <w:color w:val="231F20"/>
          <w:w w:val="105"/>
          <w:sz w:val="34"/>
        </w:rPr>
        <w:t>Trang</w:t>
      </w:r>
      <w:r>
        <w:rPr>
          <w:color w:val="231F20"/>
          <w:spacing w:val="-9"/>
          <w:w w:val="105"/>
          <w:sz w:val="34"/>
        </w:rPr>
        <w:t> </w:t>
      </w:r>
      <w:r>
        <w:rPr>
          <w:color w:val="231F20"/>
          <w:w w:val="105"/>
          <w:sz w:val="34"/>
        </w:rPr>
        <w:t>dịch</w:t>
      </w:r>
      <w:r>
        <w:rPr>
          <w:color w:val="231F20"/>
          <w:spacing w:val="-7"/>
          <w:w w:val="105"/>
          <w:sz w:val="34"/>
        </w:rPr>
        <w:t> </w:t>
      </w:r>
      <w:r>
        <w:rPr>
          <w:color w:val="231F20"/>
          <w:w w:val="105"/>
          <w:sz w:val="34"/>
        </w:rPr>
        <w:t>là</w:t>
      </w:r>
      <w:r>
        <w:rPr>
          <w:color w:val="231F20"/>
          <w:spacing w:val="-9"/>
          <w:w w:val="105"/>
          <w:sz w:val="34"/>
        </w:rPr>
        <w:t> </w:t>
      </w:r>
      <w:r>
        <w:rPr>
          <w:color w:val="231F20"/>
          <w:w w:val="105"/>
          <w:sz w:val="34"/>
        </w:rPr>
        <w:t>“Hệ</w:t>
      </w:r>
      <w:r>
        <w:rPr>
          <w:color w:val="231F20"/>
          <w:spacing w:val="-9"/>
          <w:w w:val="105"/>
          <w:sz w:val="34"/>
        </w:rPr>
        <w:t> </w:t>
      </w:r>
      <w:r>
        <w:rPr>
          <w:color w:val="231F20"/>
          <w:w w:val="105"/>
          <w:sz w:val="34"/>
        </w:rPr>
        <w:t>niệm</w:t>
      </w:r>
      <w:r>
        <w:rPr>
          <w:color w:val="231F20"/>
          <w:spacing w:val="-9"/>
          <w:w w:val="105"/>
          <w:sz w:val="34"/>
        </w:rPr>
        <w:t> </w:t>
      </w:r>
      <w:r>
        <w:rPr>
          <w:color w:val="231F20"/>
          <w:w w:val="105"/>
          <w:sz w:val="34"/>
        </w:rPr>
        <w:t>bất</w:t>
      </w:r>
      <w:r>
        <w:rPr>
          <w:color w:val="231F20"/>
          <w:spacing w:val="-9"/>
          <w:w w:val="105"/>
          <w:sz w:val="34"/>
        </w:rPr>
        <w:t> </w:t>
      </w:r>
      <w:r>
        <w:rPr>
          <w:color w:val="231F20"/>
          <w:w w:val="105"/>
          <w:sz w:val="34"/>
        </w:rPr>
        <w:t>loạn”.</w:t>
      </w:r>
    </w:p>
    <w:p>
      <w:pPr>
        <w:pStyle w:val="BodyText"/>
        <w:spacing w:line="300" w:lineRule="auto" w:before="137"/>
        <w:ind w:left="103" w:right="407" w:firstLine="453"/>
      </w:pPr>
      <w:r>
        <w:rPr>
          <w:color w:val="231F20"/>
          <w:w w:val="105"/>
        </w:rPr>
        <w:t>2 câu này có sự khác biệt rất lớn. Không dễ đạt được nhất tâm bất loạn, cho nên nhiều người mới học, đọc trong kinh </w:t>
      </w:r>
      <w:r>
        <w:rPr>
          <w:i/>
          <w:color w:val="231F20"/>
          <w:w w:val="105"/>
        </w:rPr>
        <w:t>Di Đà </w:t>
      </w:r>
      <w:r>
        <w:rPr>
          <w:color w:val="231F20"/>
          <w:w w:val="105"/>
        </w:rPr>
        <w:t>câu này, liền nghĩ rằng mình làm không được. Niềm tin không còn nữa.</w:t>
      </w:r>
    </w:p>
    <w:p>
      <w:pPr>
        <w:pStyle w:val="BodyText"/>
        <w:spacing w:line="300" w:lineRule="auto" w:before="137"/>
        <w:ind w:left="103" w:right="405" w:firstLine="453"/>
      </w:pPr>
      <w:r>
        <w:rPr>
          <w:color w:val="231F20"/>
          <w:spacing w:val="-4"/>
          <w:w w:val="105"/>
        </w:rPr>
        <w:t>Nếu</w:t>
      </w:r>
      <w:r>
        <w:rPr>
          <w:color w:val="231F20"/>
          <w:spacing w:val="-16"/>
          <w:w w:val="105"/>
        </w:rPr>
        <w:t> </w:t>
      </w:r>
      <w:r>
        <w:rPr>
          <w:color w:val="231F20"/>
          <w:spacing w:val="-4"/>
          <w:w w:val="105"/>
        </w:rPr>
        <w:t>thấy</w:t>
      </w:r>
      <w:r>
        <w:rPr>
          <w:color w:val="231F20"/>
          <w:spacing w:val="-15"/>
          <w:w w:val="105"/>
        </w:rPr>
        <w:t> </w:t>
      </w:r>
      <w:r>
        <w:rPr>
          <w:color w:val="231F20"/>
          <w:spacing w:val="-4"/>
          <w:w w:val="105"/>
        </w:rPr>
        <w:t>được</w:t>
      </w:r>
      <w:r>
        <w:rPr>
          <w:color w:val="231F20"/>
          <w:spacing w:val="-15"/>
          <w:w w:val="105"/>
        </w:rPr>
        <w:t> </w:t>
      </w:r>
      <w:r>
        <w:rPr>
          <w:color w:val="231F20"/>
          <w:spacing w:val="-4"/>
          <w:w w:val="105"/>
        </w:rPr>
        <w:t>bản</w:t>
      </w:r>
      <w:r>
        <w:rPr>
          <w:color w:val="231F20"/>
          <w:spacing w:val="-15"/>
          <w:w w:val="105"/>
        </w:rPr>
        <w:t> </w:t>
      </w:r>
      <w:r>
        <w:rPr>
          <w:color w:val="231F20"/>
          <w:spacing w:val="-4"/>
          <w:w w:val="105"/>
        </w:rPr>
        <w:t>dịch</w:t>
      </w:r>
      <w:r>
        <w:rPr>
          <w:color w:val="231F20"/>
          <w:spacing w:val="-15"/>
          <w:w w:val="105"/>
        </w:rPr>
        <w:t> </w:t>
      </w:r>
      <w:r>
        <w:rPr>
          <w:color w:val="231F20"/>
          <w:spacing w:val="-4"/>
          <w:w w:val="105"/>
        </w:rPr>
        <w:t>của</w:t>
      </w:r>
      <w:r>
        <w:rPr>
          <w:color w:val="231F20"/>
          <w:spacing w:val="-15"/>
          <w:w w:val="105"/>
        </w:rPr>
        <w:t> </w:t>
      </w:r>
      <w:r>
        <w:rPr>
          <w:color w:val="231F20"/>
          <w:spacing w:val="-4"/>
          <w:w w:val="105"/>
        </w:rPr>
        <w:t>Ngài</w:t>
      </w:r>
      <w:r>
        <w:rPr>
          <w:color w:val="231F20"/>
          <w:spacing w:val="-16"/>
          <w:w w:val="105"/>
        </w:rPr>
        <w:t> </w:t>
      </w:r>
      <w:r>
        <w:rPr>
          <w:color w:val="231F20"/>
          <w:spacing w:val="-4"/>
          <w:w w:val="105"/>
        </w:rPr>
        <w:t>Huyền</w:t>
      </w:r>
      <w:r>
        <w:rPr>
          <w:color w:val="231F20"/>
          <w:spacing w:val="-15"/>
          <w:w w:val="105"/>
        </w:rPr>
        <w:t> </w:t>
      </w:r>
      <w:r>
        <w:rPr>
          <w:color w:val="231F20"/>
          <w:spacing w:val="-4"/>
          <w:w w:val="105"/>
        </w:rPr>
        <w:t>Trang,</w:t>
      </w:r>
      <w:r>
        <w:rPr>
          <w:color w:val="231F20"/>
          <w:spacing w:val="-15"/>
          <w:w w:val="105"/>
        </w:rPr>
        <w:t> </w:t>
      </w:r>
      <w:r>
        <w:rPr>
          <w:color w:val="231F20"/>
          <w:spacing w:val="-4"/>
          <w:w w:val="105"/>
        </w:rPr>
        <w:t>là</w:t>
      </w:r>
      <w:r>
        <w:rPr>
          <w:color w:val="231F20"/>
          <w:spacing w:val="-15"/>
          <w:w w:val="105"/>
        </w:rPr>
        <w:t> </w:t>
      </w:r>
      <w:r>
        <w:rPr>
          <w:color w:val="231F20"/>
          <w:spacing w:val="-4"/>
          <w:w w:val="105"/>
        </w:rPr>
        <w:t>nguyên </w:t>
      </w:r>
      <w:r>
        <w:rPr>
          <w:color w:val="231F20"/>
          <w:w w:val="105"/>
        </w:rPr>
        <w:t>bản</w:t>
      </w:r>
      <w:r>
        <w:rPr>
          <w:color w:val="231F20"/>
          <w:spacing w:val="-15"/>
          <w:w w:val="105"/>
        </w:rPr>
        <w:t> </w:t>
      </w:r>
      <w:r>
        <w:rPr>
          <w:color w:val="231F20"/>
          <w:w w:val="105"/>
        </w:rPr>
        <w:t>tiếng</w:t>
      </w:r>
      <w:r>
        <w:rPr>
          <w:color w:val="231F20"/>
          <w:spacing w:val="-15"/>
          <w:w w:val="105"/>
        </w:rPr>
        <w:t> </w:t>
      </w:r>
      <w:r>
        <w:rPr>
          <w:color w:val="231F20"/>
          <w:w w:val="105"/>
        </w:rPr>
        <w:t>Phạn.</w:t>
      </w:r>
      <w:r>
        <w:rPr>
          <w:color w:val="231F20"/>
          <w:spacing w:val="-15"/>
          <w:w w:val="105"/>
        </w:rPr>
        <w:t> </w:t>
      </w:r>
      <w:r>
        <w:rPr>
          <w:color w:val="231F20"/>
          <w:w w:val="105"/>
        </w:rPr>
        <w:t>Nguyên</w:t>
      </w:r>
      <w:r>
        <w:rPr>
          <w:color w:val="231F20"/>
          <w:spacing w:val="-15"/>
          <w:w w:val="105"/>
        </w:rPr>
        <w:t> </w:t>
      </w:r>
      <w:r>
        <w:rPr>
          <w:color w:val="231F20"/>
          <w:w w:val="105"/>
        </w:rPr>
        <w:t>bản</w:t>
      </w:r>
      <w:r>
        <w:rPr>
          <w:color w:val="231F20"/>
          <w:spacing w:val="-15"/>
          <w:w w:val="105"/>
        </w:rPr>
        <w:t> </w:t>
      </w:r>
      <w:r>
        <w:rPr>
          <w:color w:val="231F20"/>
          <w:w w:val="105"/>
        </w:rPr>
        <w:t>tiếng</w:t>
      </w:r>
      <w:r>
        <w:rPr>
          <w:color w:val="231F20"/>
          <w:spacing w:val="-15"/>
          <w:w w:val="105"/>
        </w:rPr>
        <w:t> </w:t>
      </w:r>
      <w:r>
        <w:rPr>
          <w:color w:val="231F20"/>
          <w:w w:val="105"/>
        </w:rPr>
        <w:t>Phạn</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là</w:t>
      </w:r>
      <w:r>
        <w:rPr>
          <w:color w:val="231F20"/>
          <w:spacing w:val="-15"/>
          <w:w w:val="105"/>
        </w:rPr>
        <w:t> </w:t>
      </w:r>
      <w:r>
        <w:rPr>
          <w:color w:val="231F20"/>
          <w:w w:val="105"/>
        </w:rPr>
        <w:t>“Nhất tâm”</w:t>
      </w:r>
      <w:r>
        <w:rPr>
          <w:color w:val="231F20"/>
          <w:spacing w:val="-7"/>
          <w:w w:val="105"/>
        </w:rPr>
        <w:t> </w:t>
      </w:r>
      <w:r>
        <w:rPr>
          <w:color w:val="231F20"/>
          <w:w w:val="105"/>
        </w:rPr>
        <w:t>mà</w:t>
      </w:r>
      <w:r>
        <w:rPr>
          <w:color w:val="231F20"/>
          <w:spacing w:val="-7"/>
          <w:w w:val="105"/>
        </w:rPr>
        <w:t> </w:t>
      </w:r>
      <w:r>
        <w:rPr>
          <w:color w:val="231F20"/>
          <w:w w:val="105"/>
        </w:rPr>
        <w:t>là</w:t>
      </w:r>
      <w:r>
        <w:rPr>
          <w:color w:val="231F20"/>
          <w:spacing w:val="-6"/>
          <w:w w:val="105"/>
        </w:rPr>
        <w:t> </w:t>
      </w:r>
      <w:r>
        <w:rPr>
          <w:color w:val="231F20"/>
          <w:w w:val="105"/>
        </w:rPr>
        <w:t>“Hệ</w:t>
      </w:r>
      <w:r>
        <w:rPr>
          <w:color w:val="231F20"/>
          <w:spacing w:val="-8"/>
          <w:w w:val="105"/>
        </w:rPr>
        <w:t> </w:t>
      </w:r>
      <w:r>
        <w:rPr>
          <w:color w:val="231F20"/>
          <w:w w:val="105"/>
        </w:rPr>
        <w:t>niệm”.</w:t>
      </w:r>
      <w:r>
        <w:rPr>
          <w:color w:val="231F20"/>
          <w:spacing w:val="-6"/>
          <w:w w:val="105"/>
        </w:rPr>
        <w:t> </w:t>
      </w:r>
      <w:r>
        <w:rPr>
          <w:color w:val="231F20"/>
          <w:w w:val="105"/>
        </w:rPr>
        <w:t>Hệ</w:t>
      </w:r>
      <w:r>
        <w:rPr>
          <w:color w:val="231F20"/>
          <w:spacing w:val="-7"/>
          <w:w w:val="105"/>
        </w:rPr>
        <w:t> </w:t>
      </w:r>
      <w:r>
        <w:rPr>
          <w:color w:val="231F20"/>
          <w:w w:val="105"/>
        </w:rPr>
        <w:t>niệm</w:t>
      </w:r>
      <w:r>
        <w:rPr>
          <w:color w:val="231F20"/>
          <w:spacing w:val="-6"/>
          <w:w w:val="105"/>
        </w:rPr>
        <w:t> </w:t>
      </w:r>
      <w:r>
        <w:rPr>
          <w:color w:val="231F20"/>
          <w:w w:val="105"/>
        </w:rPr>
        <w:t>bất</w:t>
      </w:r>
      <w:r>
        <w:rPr>
          <w:color w:val="231F20"/>
          <w:spacing w:val="-7"/>
          <w:w w:val="105"/>
        </w:rPr>
        <w:t> </w:t>
      </w:r>
      <w:r>
        <w:rPr>
          <w:color w:val="231F20"/>
          <w:w w:val="105"/>
        </w:rPr>
        <w:t>loạn,</w:t>
      </w:r>
      <w:r>
        <w:rPr>
          <w:color w:val="231F20"/>
          <w:spacing w:val="-6"/>
          <w:w w:val="105"/>
        </w:rPr>
        <w:t> </w:t>
      </w:r>
      <w:r>
        <w:rPr>
          <w:color w:val="231F20"/>
          <w:w w:val="105"/>
        </w:rPr>
        <w:t>chúng</w:t>
      </w:r>
      <w:r>
        <w:rPr>
          <w:color w:val="231F20"/>
          <w:spacing w:val="-7"/>
          <w:w w:val="105"/>
        </w:rPr>
        <w:t> </w:t>
      </w:r>
      <w:r>
        <w:rPr>
          <w:color w:val="231F20"/>
          <w:w w:val="105"/>
        </w:rPr>
        <w:t>ta</w:t>
      </w:r>
      <w:r>
        <w:rPr>
          <w:color w:val="231F20"/>
          <w:spacing w:val="-6"/>
          <w:w w:val="105"/>
        </w:rPr>
        <w:t> </w:t>
      </w:r>
      <w:r>
        <w:rPr>
          <w:color w:val="231F20"/>
          <w:w w:val="105"/>
        </w:rPr>
        <w:t>suy</w:t>
      </w:r>
      <w:r>
        <w:rPr>
          <w:color w:val="231F20"/>
          <w:spacing w:val="-7"/>
          <w:w w:val="105"/>
        </w:rPr>
        <w:t> </w:t>
      </w:r>
      <w:r>
        <w:rPr>
          <w:color w:val="231F20"/>
          <w:spacing w:val="-4"/>
          <w:w w:val="105"/>
        </w:rPr>
        <w:t>nghĩ</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pPr>
      <w:r>
        <w:rPr>
          <w:color w:val="231F20"/>
          <w:w w:val="105"/>
        </w:rPr>
        <w:t>nếu nỗ lực một chút, thì còn có thể làm được. Thật sự giúp cho hàng sơ học xây dựng được niềm tin.</w:t>
      </w:r>
    </w:p>
    <w:p>
      <w:pPr>
        <w:pStyle w:val="BodyText"/>
        <w:spacing w:line="302" w:lineRule="auto" w:before="144"/>
        <w:ind w:left="387" w:right="119" w:firstLine="453"/>
      </w:pPr>
      <w:r>
        <w:rPr>
          <w:i/>
          <w:color w:val="231F20"/>
          <w:w w:val="105"/>
        </w:rPr>
        <w:t>Diệc</w:t>
      </w:r>
      <w:r>
        <w:rPr>
          <w:i/>
          <w:color w:val="231F20"/>
          <w:spacing w:val="-18"/>
          <w:w w:val="105"/>
        </w:rPr>
        <w:t> </w:t>
      </w:r>
      <w:r>
        <w:rPr>
          <w:i/>
          <w:color w:val="231F20"/>
          <w:w w:val="105"/>
        </w:rPr>
        <w:t>phục</w:t>
      </w:r>
      <w:r>
        <w:rPr>
          <w:i/>
          <w:color w:val="231F20"/>
          <w:spacing w:val="-17"/>
          <w:w w:val="105"/>
        </w:rPr>
        <w:t> </w:t>
      </w:r>
      <w:r>
        <w:rPr>
          <w:i/>
          <w:color w:val="231F20"/>
          <w:w w:val="105"/>
        </w:rPr>
        <w:t>dữ</w:t>
      </w:r>
      <w:r>
        <w:rPr>
          <w:i/>
          <w:color w:val="231F20"/>
          <w:spacing w:val="-17"/>
          <w:w w:val="105"/>
        </w:rPr>
        <w:t> </w:t>
      </w:r>
      <w:r>
        <w:rPr>
          <w:i/>
          <w:color w:val="231F20"/>
          <w:w w:val="105"/>
        </w:rPr>
        <w:t>bản</w:t>
      </w:r>
      <w:r>
        <w:rPr>
          <w:i/>
          <w:color w:val="231F20"/>
          <w:spacing w:val="-18"/>
          <w:w w:val="105"/>
        </w:rPr>
        <w:t> </w:t>
      </w:r>
      <w:r>
        <w:rPr>
          <w:i/>
          <w:color w:val="231F20"/>
          <w:w w:val="105"/>
        </w:rPr>
        <w:t>kinh</w:t>
      </w:r>
      <w:r>
        <w:rPr>
          <w:i/>
          <w:color w:val="231F20"/>
          <w:spacing w:val="-17"/>
          <w:w w:val="105"/>
        </w:rPr>
        <w:t> </w:t>
      </w:r>
      <w:r>
        <w:rPr>
          <w:i/>
          <w:color w:val="231F20"/>
          <w:w w:val="105"/>
        </w:rPr>
        <w:t>chi</w:t>
      </w:r>
      <w:r>
        <w:rPr>
          <w:i/>
          <w:color w:val="231F20"/>
          <w:spacing w:val="-18"/>
          <w:w w:val="105"/>
        </w:rPr>
        <w:t> </w:t>
      </w:r>
      <w:r>
        <w:rPr>
          <w:i/>
          <w:color w:val="231F20"/>
          <w:w w:val="105"/>
        </w:rPr>
        <w:t>nhất</w:t>
      </w:r>
      <w:r>
        <w:rPr>
          <w:i/>
          <w:color w:val="231F20"/>
          <w:spacing w:val="-17"/>
          <w:w w:val="105"/>
        </w:rPr>
        <w:t> </w:t>
      </w:r>
      <w:r>
        <w:rPr>
          <w:i/>
          <w:color w:val="231F20"/>
          <w:w w:val="105"/>
        </w:rPr>
        <w:t>hướng</w:t>
      </w:r>
      <w:r>
        <w:rPr>
          <w:i/>
          <w:color w:val="231F20"/>
          <w:spacing w:val="-17"/>
          <w:w w:val="105"/>
        </w:rPr>
        <w:t> </w:t>
      </w:r>
      <w:r>
        <w:rPr>
          <w:i/>
          <w:color w:val="231F20"/>
          <w:w w:val="105"/>
        </w:rPr>
        <w:t>chuyên</w:t>
      </w:r>
      <w:r>
        <w:rPr>
          <w:i/>
          <w:color w:val="231F20"/>
          <w:spacing w:val="-17"/>
          <w:w w:val="105"/>
        </w:rPr>
        <w:t> </w:t>
      </w:r>
      <w:r>
        <w:rPr>
          <w:i/>
          <w:color w:val="231F20"/>
          <w:w w:val="105"/>
        </w:rPr>
        <w:t>niệm</w:t>
      </w:r>
      <w:r>
        <w:rPr>
          <w:i/>
          <w:color w:val="231F20"/>
          <w:spacing w:val="-18"/>
          <w:w w:val="105"/>
        </w:rPr>
        <w:t> </w:t>
      </w:r>
      <w:r>
        <w:rPr>
          <w:i/>
          <w:color w:val="231F20"/>
          <w:w w:val="105"/>
        </w:rPr>
        <w:t>đồng chỉ</w:t>
      </w:r>
      <w:r>
        <w:rPr>
          <w:i/>
          <w:color w:val="231F20"/>
          <w:spacing w:val="-13"/>
          <w:w w:val="105"/>
        </w:rPr>
        <w:t> </w:t>
      </w:r>
      <w:r>
        <w:rPr>
          <w:color w:val="231F20"/>
          <w:w w:val="105"/>
        </w:rPr>
        <w:t>(Cũng</w:t>
      </w:r>
      <w:r>
        <w:rPr>
          <w:color w:val="231F20"/>
          <w:spacing w:val="-13"/>
          <w:w w:val="105"/>
        </w:rPr>
        <w:t> </w:t>
      </w:r>
      <w:r>
        <w:rPr>
          <w:color w:val="231F20"/>
          <w:w w:val="105"/>
        </w:rPr>
        <w:t>đồng</w:t>
      </w:r>
      <w:r>
        <w:rPr>
          <w:color w:val="231F20"/>
          <w:spacing w:val="-14"/>
          <w:w w:val="105"/>
        </w:rPr>
        <w:t> </w:t>
      </w:r>
      <w:r>
        <w:rPr>
          <w:color w:val="231F20"/>
          <w:w w:val="105"/>
        </w:rPr>
        <w:t>ý</w:t>
      </w:r>
      <w:r>
        <w:rPr>
          <w:color w:val="231F20"/>
          <w:spacing w:val="-13"/>
          <w:w w:val="105"/>
        </w:rPr>
        <w:t> </w:t>
      </w:r>
      <w:r>
        <w:rPr>
          <w:color w:val="231F20"/>
          <w:w w:val="105"/>
        </w:rPr>
        <w:t>chỉ</w:t>
      </w:r>
      <w:r>
        <w:rPr>
          <w:color w:val="231F20"/>
          <w:spacing w:val="-13"/>
          <w:w w:val="105"/>
        </w:rPr>
        <w:t> </w:t>
      </w:r>
      <w:r>
        <w:rPr>
          <w:color w:val="231F20"/>
          <w:w w:val="105"/>
        </w:rPr>
        <w:t>Kinh</w:t>
      </w:r>
      <w:r>
        <w:rPr>
          <w:color w:val="231F20"/>
          <w:spacing w:val="-14"/>
          <w:w w:val="105"/>
        </w:rPr>
        <w:t> </w:t>
      </w:r>
      <w:r>
        <w:rPr>
          <w:color w:val="231F20"/>
          <w:w w:val="105"/>
        </w:rPr>
        <w:t>này</w:t>
      </w:r>
      <w:r>
        <w:rPr>
          <w:color w:val="231F20"/>
          <w:spacing w:val="-13"/>
          <w:w w:val="105"/>
        </w:rPr>
        <w:t> </w:t>
      </w:r>
      <w:r>
        <w:rPr>
          <w:color w:val="231F20"/>
          <w:w w:val="105"/>
        </w:rPr>
        <w:t>là</w:t>
      </w:r>
      <w:r>
        <w:rPr>
          <w:color w:val="231F20"/>
          <w:spacing w:val="-13"/>
          <w:w w:val="105"/>
        </w:rPr>
        <w:t> </w:t>
      </w:r>
      <w:r>
        <w:rPr>
          <w:color w:val="231F20"/>
          <w:w w:val="105"/>
        </w:rPr>
        <w:t>nhất</w:t>
      </w:r>
      <w:r>
        <w:rPr>
          <w:color w:val="231F20"/>
          <w:spacing w:val="-13"/>
          <w:w w:val="105"/>
        </w:rPr>
        <w:t> </w:t>
      </w:r>
      <w:r>
        <w:rPr>
          <w:color w:val="231F20"/>
          <w:w w:val="105"/>
        </w:rPr>
        <w:t>hướng</w:t>
      </w:r>
      <w:r>
        <w:rPr>
          <w:color w:val="231F20"/>
          <w:spacing w:val="-13"/>
          <w:w w:val="105"/>
        </w:rPr>
        <w:t> </w:t>
      </w:r>
      <w:r>
        <w:rPr>
          <w:color w:val="231F20"/>
          <w:w w:val="105"/>
        </w:rPr>
        <w:t>chuyên</w:t>
      </w:r>
      <w:r>
        <w:rPr>
          <w:color w:val="231F20"/>
          <w:spacing w:val="-13"/>
          <w:w w:val="105"/>
        </w:rPr>
        <w:t> </w:t>
      </w:r>
      <w:r>
        <w:rPr>
          <w:color w:val="231F20"/>
          <w:w w:val="105"/>
        </w:rPr>
        <w:t>niệm). Trong</w:t>
      </w:r>
      <w:r>
        <w:rPr>
          <w:color w:val="231F20"/>
          <w:spacing w:val="-14"/>
          <w:w w:val="105"/>
        </w:rPr>
        <w:t> </w:t>
      </w:r>
      <w:r>
        <w:rPr>
          <w:color w:val="231F20"/>
          <w:w w:val="105"/>
        </w:rPr>
        <w:t>kinh</w:t>
      </w:r>
      <w:r>
        <w:rPr>
          <w:color w:val="231F20"/>
          <w:spacing w:val="-14"/>
          <w:w w:val="105"/>
        </w:rPr>
        <w:t> </w:t>
      </w:r>
      <w:r>
        <w:rPr>
          <w:i/>
          <w:color w:val="231F20"/>
          <w:w w:val="105"/>
        </w:rPr>
        <w:t>Vô</w:t>
      </w:r>
      <w:r>
        <w:rPr>
          <w:i/>
          <w:color w:val="231F20"/>
          <w:spacing w:val="-14"/>
          <w:w w:val="105"/>
        </w:rPr>
        <w:t> </w:t>
      </w:r>
      <w:r>
        <w:rPr>
          <w:i/>
          <w:color w:val="231F20"/>
          <w:w w:val="105"/>
        </w:rPr>
        <w:t>Lượng</w:t>
      </w:r>
      <w:r>
        <w:rPr>
          <w:i/>
          <w:color w:val="231F20"/>
          <w:spacing w:val="-14"/>
          <w:w w:val="105"/>
        </w:rPr>
        <w:t> </w:t>
      </w:r>
      <w:r>
        <w:rPr>
          <w:i/>
          <w:color w:val="231F20"/>
          <w:w w:val="105"/>
        </w:rPr>
        <w:t>Thọ</w:t>
      </w:r>
      <w:r>
        <w:rPr>
          <w:color w:val="231F20"/>
          <w:w w:val="105"/>
        </w:rPr>
        <w:t>,</w:t>
      </w:r>
      <w:r>
        <w:rPr>
          <w:color w:val="231F20"/>
          <w:spacing w:val="-15"/>
          <w:w w:val="105"/>
        </w:rPr>
        <w:t> </w:t>
      </w:r>
      <w:r>
        <w:rPr>
          <w:color w:val="231F20"/>
          <w:w w:val="105"/>
        </w:rPr>
        <w:t>đức</w:t>
      </w:r>
      <w:r>
        <w:rPr>
          <w:color w:val="231F20"/>
          <w:spacing w:val="-15"/>
          <w:w w:val="105"/>
        </w:rPr>
        <w:t> </w:t>
      </w:r>
      <w:r>
        <w:rPr>
          <w:color w:val="231F20"/>
          <w:w w:val="105"/>
        </w:rPr>
        <w:t>Phật</w:t>
      </w:r>
      <w:r>
        <w:rPr>
          <w:color w:val="231F20"/>
          <w:spacing w:val="-14"/>
          <w:w w:val="105"/>
        </w:rPr>
        <w:t> </w:t>
      </w:r>
      <w:r>
        <w:rPr>
          <w:color w:val="231F20"/>
          <w:w w:val="105"/>
        </w:rPr>
        <w:t>không</w:t>
      </w:r>
      <w:r>
        <w:rPr>
          <w:color w:val="231F20"/>
          <w:spacing w:val="-15"/>
          <w:w w:val="105"/>
        </w:rPr>
        <w:t> </w:t>
      </w:r>
      <w:r>
        <w:rPr>
          <w:color w:val="231F20"/>
          <w:w w:val="105"/>
        </w:rPr>
        <w:t>nói</w:t>
      </w:r>
      <w:r>
        <w:rPr>
          <w:color w:val="231F20"/>
          <w:spacing w:val="-15"/>
          <w:w w:val="105"/>
        </w:rPr>
        <w:t> </w:t>
      </w:r>
      <w:r>
        <w:rPr>
          <w:color w:val="231F20"/>
          <w:w w:val="105"/>
        </w:rPr>
        <w:t>là</w:t>
      </w:r>
      <w:r>
        <w:rPr>
          <w:color w:val="231F20"/>
          <w:spacing w:val="-15"/>
          <w:w w:val="105"/>
        </w:rPr>
        <w:t> </w:t>
      </w:r>
      <w:r>
        <w:rPr>
          <w:color w:val="231F20"/>
          <w:w w:val="105"/>
        </w:rPr>
        <w:t>“Nhất</w:t>
      </w:r>
      <w:r>
        <w:rPr>
          <w:color w:val="231F20"/>
          <w:spacing w:val="-15"/>
          <w:w w:val="105"/>
        </w:rPr>
        <w:t> </w:t>
      </w:r>
      <w:r>
        <w:rPr>
          <w:color w:val="231F20"/>
          <w:w w:val="105"/>
        </w:rPr>
        <w:t>tâm bất loạn”, mà nói “Nhất hướng chuyên niệm”. Ý nghĩa của “Nhất</w:t>
      </w:r>
      <w:r>
        <w:rPr>
          <w:color w:val="231F20"/>
          <w:spacing w:val="-1"/>
          <w:w w:val="105"/>
        </w:rPr>
        <w:t> </w:t>
      </w:r>
      <w:r>
        <w:rPr>
          <w:color w:val="231F20"/>
          <w:w w:val="105"/>
        </w:rPr>
        <w:t>hướng</w:t>
      </w:r>
      <w:r>
        <w:rPr>
          <w:color w:val="231F20"/>
          <w:spacing w:val="-1"/>
          <w:w w:val="105"/>
        </w:rPr>
        <w:t> </w:t>
      </w:r>
      <w:r>
        <w:rPr>
          <w:color w:val="231F20"/>
          <w:w w:val="105"/>
        </w:rPr>
        <w:t>chuyên</w:t>
      </w:r>
      <w:r>
        <w:rPr>
          <w:color w:val="231F20"/>
          <w:spacing w:val="-1"/>
          <w:w w:val="105"/>
        </w:rPr>
        <w:t> </w:t>
      </w:r>
      <w:r>
        <w:rPr>
          <w:color w:val="231F20"/>
          <w:w w:val="105"/>
        </w:rPr>
        <w:t>niệm”,</w:t>
      </w:r>
      <w:r>
        <w:rPr>
          <w:color w:val="231F20"/>
          <w:spacing w:val="-1"/>
          <w:w w:val="105"/>
        </w:rPr>
        <w:t> </w:t>
      </w:r>
      <w:r>
        <w:rPr>
          <w:color w:val="231F20"/>
          <w:w w:val="105"/>
        </w:rPr>
        <w:t>gần</w:t>
      </w:r>
      <w:r>
        <w:rPr>
          <w:color w:val="231F20"/>
          <w:spacing w:val="-1"/>
          <w:w w:val="105"/>
        </w:rPr>
        <w:t> </w:t>
      </w:r>
      <w:r>
        <w:rPr>
          <w:color w:val="231F20"/>
          <w:w w:val="105"/>
        </w:rPr>
        <w:t>giống</w:t>
      </w:r>
      <w:r>
        <w:rPr>
          <w:color w:val="231F20"/>
          <w:spacing w:val="-1"/>
          <w:w w:val="105"/>
        </w:rPr>
        <w:t> </w:t>
      </w:r>
      <w:r>
        <w:rPr>
          <w:color w:val="231F20"/>
          <w:w w:val="105"/>
        </w:rPr>
        <w:t>“Hệ</w:t>
      </w:r>
      <w:r>
        <w:rPr>
          <w:color w:val="231F20"/>
          <w:spacing w:val="-1"/>
          <w:w w:val="105"/>
        </w:rPr>
        <w:t> </w:t>
      </w:r>
      <w:r>
        <w:rPr>
          <w:color w:val="231F20"/>
          <w:w w:val="105"/>
        </w:rPr>
        <w:t>niệm</w:t>
      </w:r>
      <w:r>
        <w:rPr>
          <w:color w:val="231F20"/>
          <w:spacing w:val="-1"/>
          <w:w w:val="105"/>
        </w:rPr>
        <w:t> </w:t>
      </w:r>
      <w:r>
        <w:rPr>
          <w:color w:val="231F20"/>
          <w:w w:val="105"/>
        </w:rPr>
        <w:t>bất</w:t>
      </w:r>
      <w:r>
        <w:rPr>
          <w:color w:val="231F20"/>
          <w:spacing w:val="-1"/>
          <w:w w:val="105"/>
        </w:rPr>
        <w:t> </w:t>
      </w:r>
      <w:r>
        <w:rPr>
          <w:color w:val="231F20"/>
          <w:w w:val="105"/>
        </w:rPr>
        <w:t>loạn”. Một phương hướng, chuyên niệm Phật A Di Đà. Nhất định phải</w:t>
      </w:r>
      <w:r>
        <w:rPr>
          <w:color w:val="231F20"/>
          <w:spacing w:val="-23"/>
          <w:w w:val="105"/>
        </w:rPr>
        <w:t> </w:t>
      </w:r>
      <w:r>
        <w:rPr>
          <w:color w:val="231F20"/>
          <w:w w:val="105"/>
        </w:rPr>
        <w:t>có</w:t>
      </w:r>
      <w:r>
        <w:rPr>
          <w:color w:val="231F20"/>
          <w:spacing w:val="-22"/>
          <w:w w:val="105"/>
        </w:rPr>
        <w:t> </w:t>
      </w:r>
      <w:r>
        <w:rPr>
          <w:color w:val="231F20"/>
          <w:w w:val="105"/>
        </w:rPr>
        <w:t>niềm</w:t>
      </w:r>
      <w:r>
        <w:rPr>
          <w:color w:val="231F20"/>
          <w:spacing w:val="-22"/>
          <w:w w:val="105"/>
        </w:rPr>
        <w:t> </w:t>
      </w:r>
      <w:r>
        <w:rPr>
          <w:color w:val="231F20"/>
          <w:w w:val="105"/>
        </w:rPr>
        <w:t>tin,</w:t>
      </w:r>
      <w:r>
        <w:rPr>
          <w:color w:val="231F20"/>
          <w:spacing w:val="-23"/>
          <w:w w:val="105"/>
        </w:rPr>
        <w:t> </w:t>
      </w:r>
      <w:r>
        <w:rPr>
          <w:color w:val="231F20"/>
          <w:w w:val="105"/>
        </w:rPr>
        <w:t>không</w:t>
      </w:r>
      <w:r>
        <w:rPr>
          <w:color w:val="231F20"/>
          <w:spacing w:val="-22"/>
          <w:w w:val="105"/>
        </w:rPr>
        <w:t> </w:t>
      </w:r>
      <w:r>
        <w:rPr>
          <w:color w:val="231F20"/>
          <w:w w:val="105"/>
        </w:rPr>
        <w:t>được</w:t>
      </w:r>
      <w:r>
        <w:rPr>
          <w:color w:val="231F20"/>
          <w:spacing w:val="-22"/>
          <w:w w:val="105"/>
        </w:rPr>
        <w:t> </w:t>
      </w:r>
      <w:r>
        <w:rPr>
          <w:color w:val="231F20"/>
          <w:w w:val="105"/>
        </w:rPr>
        <w:t>thường</w:t>
      </w:r>
      <w:r>
        <w:rPr>
          <w:color w:val="231F20"/>
          <w:spacing w:val="-23"/>
          <w:w w:val="105"/>
        </w:rPr>
        <w:t> </w:t>
      </w:r>
      <w:r>
        <w:rPr>
          <w:color w:val="231F20"/>
          <w:w w:val="105"/>
        </w:rPr>
        <w:t>xuyên</w:t>
      </w:r>
      <w:r>
        <w:rPr>
          <w:color w:val="231F20"/>
          <w:spacing w:val="-22"/>
          <w:w w:val="105"/>
        </w:rPr>
        <w:t> </w:t>
      </w:r>
      <w:r>
        <w:rPr>
          <w:color w:val="231F20"/>
          <w:w w:val="105"/>
        </w:rPr>
        <w:t>thay</w:t>
      </w:r>
      <w:r>
        <w:rPr>
          <w:color w:val="231F20"/>
          <w:spacing w:val="-22"/>
          <w:w w:val="105"/>
        </w:rPr>
        <w:t> </w:t>
      </w:r>
      <w:r>
        <w:rPr>
          <w:color w:val="231F20"/>
          <w:w w:val="105"/>
        </w:rPr>
        <w:t>đổi,</w:t>
      </w:r>
      <w:r>
        <w:rPr>
          <w:color w:val="231F20"/>
          <w:spacing w:val="-23"/>
          <w:w w:val="105"/>
        </w:rPr>
        <w:t> </w:t>
      </w:r>
      <w:r>
        <w:rPr>
          <w:color w:val="231F20"/>
          <w:w w:val="105"/>
        </w:rPr>
        <w:t>thường thay đổi sẽ bị mất hết công phu.</w:t>
      </w:r>
    </w:p>
    <w:p>
      <w:pPr>
        <w:spacing w:line="302" w:lineRule="auto" w:before="150"/>
        <w:ind w:left="387" w:right="121" w:firstLine="453"/>
        <w:jc w:val="both"/>
        <w:rPr>
          <w:sz w:val="34"/>
        </w:rPr>
      </w:pPr>
      <w:r>
        <w:rPr>
          <w:i/>
          <w:color w:val="231F20"/>
          <w:w w:val="105"/>
          <w:sz w:val="34"/>
        </w:rPr>
        <w:t>Di hiển trì danh diệu pháp, tòng quả khởi tu, quả giác nhân</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Tha</w:t>
      </w:r>
      <w:r>
        <w:rPr>
          <w:i/>
          <w:color w:val="231F20"/>
          <w:spacing w:val="-2"/>
          <w:w w:val="105"/>
          <w:sz w:val="34"/>
        </w:rPr>
        <w:t> </w:t>
      </w:r>
      <w:r>
        <w:rPr>
          <w:i/>
          <w:color w:val="231F20"/>
          <w:w w:val="105"/>
          <w:sz w:val="34"/>
        </w:rPr>
        <w:t>lực</w:t>
      </w:r>
      <w:r>
        <w:rPr>
          <w:i/>
          <w:color w:val="231F20"/>
          <w:spacing w:val="-2"/>
          <w:w w:val="105"/>
          <w:sz w:val="34"/>
        </w:rPr>
        <w:t> </w:t>
      </w:r>
      <w:r>
        <w:rPr>
          <w:i/>
          <w:color w:val="231F20"/>
          <w:w w:val="105"/>
          <w:sz w:val="34"/>
        </w:rPr>
        <w:t>minh</w:t>
      </w:r>
      <w:r>
        <w:rPr>
          <w:i/>
          <w:color w:val="231F20"/>
          <w:spacing w:val="-2"/>
          <w:w w:val="105"/>
          <w:sz w:val="34"/>
        </w:rPr>
        <w:t> </w:t>
      </w:r>
      <w:r>
        <w:rPr>
          <w:i/>
          <w:color w:val="231F20"/>
          <w:w w:val="105"/>
          <w:sz w:val="34"/>
        </w:rPr>
        <w:t>gia</w:t>
      </w:r>
      <w:r>
        <w:rPr>
          <w:i/>
          <w:color w:val="231F20"/>
          <w:spacing w:val="-2"/>
          <w:w w:val="105"/>
          <w:sz w:val="34"/>
        </w:rPr>
        <w:t> </w:t>
      </w:r>
      <w:r>
        <w:rPr>
          <w:i/>
          <w:color w:val="231F20"/>
          <w:w w:val="105"/>
          <w:sz w:val="34"/>
        </w:rPr>
        <w:t>bất</w:t>
      </w:r>
      <w:r>
        <w:rPr>
          <w:i/>
          <w:color w:val="231F20"/>
          <w:spacing w:val="-2"/>
          <w:w w:val="105"/>
          <w:sz w:val="34"/>
        </w:rPr>
        <w:t> </w:t>
      </w:r>
      <w:r>
        <w:rPr>
          <w:i/>
          <w:color w:val="231F20"/>
          <w:w w:val="105"/>
          <w:sz w:val="34"/>
        </w:rPr>
        <w:t>khả</w:t>
      </w:r>
      <w:r>
        <w:rPr>
          <w:i/>
          <w:color w:val="231F20"/>
          <w:spacing w:val="-2"/>
          <w:w w:val="105"/>
          <w:sz w:val="34"/>
        </w:rPr>
        <w:t> </w:t>
      </w:r>
      <w:r>
        <w:rPr>
          <w:i/>
          <w:color w:val="231F20"/>
          <w:w w:val="105"/>
          <w:sz w:val="34"/>
        </w:rPr>
        <w:t>tư</w:t>
      </w:r>
      <w:r>
        <w:rPr>
          <w:i/>
          <w:color w:val="231F20"/>
          <w:spacing w:val="-2"/>
          <w:w w:val="105"/>
          <w:sz w:val="34"/>
        </w:rPr>
        <w:t> </w:t>
      </w:r>
      <w:r>
        <w:rPr>
          <w:i/>
          <w:color w:val="231F20"/>
          <w:w w:val="105"/>
          <w:sz w:val="34"/>
        </w:rPr>
        <w:t>nghị</w:t>
      </w:r>
      <w:r>
        <w:rPr>
          <w:i/>
          <w:color w:val="231F20"/>
          <w:spacing w:val="-1"/>
          <w:w w:val="105"/>
          <w:sz w:val="34"/>
        </w:rPr>
        <w:t> </w:t>
      </w:r>
      <w:r>
        <w:rPr>
          <w:color w:val="231F20"/>
          <w:w w:val="105"/>
          <w:sz w:val="34"/>
        </w:rPr>
        <w:t>(Càng</w:t>
      </w:r>
      <w:r>
        <w:rPr>
          <w:color w:val="231F20"/>
          <w:spacing w:val="-2"/>
          <w:w w:val="105"/>
          <w:sz w:val="34"/>
        </w:rPr>
        <w:t> </w:t>
      </w:r>
      <w:r>
        <w:rPr>
          <w:color w:val="231F20"/>
          <w:w w:val="105"/>
          <w:sz w:val="34"/>
        </w:rPr>
        <w:t>hiển</w:t>
      </w:r>
      <w:r>
        <w:rPr>
          <w:color w:val="231F20"/>
          <w:spacing w:val="-2"/>
          <w:w w:val="105"/>
          <w:sz w:val="34"/>
        </w:rPr>
        <w:t> </w:t>
      </w:r>
      <w:r>
        <w:rPr>
          <w:color w:val="231F20"/>
          <w:w w:val="105"/>
          <w:sz w:val="34"/>
        </w:rPr>
        <w:t>bày rõ pháp trì danh hiệu, từ quả khởi tu, quả giác nhân tâm. Tha lực ngầm gia hộ chẳng thể nghĩ bàn).</w:t>
      </w:r>
    </w:p>
    <w:p>
      <w:pPr>
        <w:pStyle w:val="BodyText"/>
        <w:spacing w:line="302" w:lineRule="auto" w:before="146"/>
        <w:ind w:left="387" w:right="120" w:firstLine="453"/>
      </w:pPr>
      <w:r>
        <w:rPr>
          <w:color w:val="231F20"/>
          <w:w w:val="105"/>
        </w:rPr>
        <w:t>Mấy</w:t>
      </w:r>
      <w:r>
        <w:rPr>
          <w:color w:val="231F20"/>
          <w:spacing w:val="-13"/>
          <w:w w:val="105"/>
        </w:rPr>
        <w:t> </w:t>
      </w:r>
      <w:r>
        <w:rPr>
          <w:color w:val="231F20"/>
          <w:w w:val="105"/>
        </w:rPr>
        <w:t>câu</w:t>
      </w:r>
      <w:r>
        <w:rPr>
          <w:color w:val="231F20"/>
          <w:spacing w:val="-13"/>
          <w:w w:val="105"/>
        </w:rPr>
        <w:t> </w:t>
      </w:r>
      <w:r>
        <w:rPr>
          <w:color w:val="231F20"/>
          <w:w w:val="105"/>
        </w:rPr>
        <w:t>này</w:t>
      </w:r>
      <w:r>
        <w:rPr>
          <w:color w:val="231F20"/>
          <w:spacing w:val="-13"/>
          <w:w w:val="105"/>
        </w:rPr>
        <w:t> </w:t>
      </w:r>
      <w:r>
        <w:rPr>
          <w:color w:val="231F20"/>
          <w:w w:val="105"/>
        </w:rPr>
        <w:t>hay</w:t>
      </w:r>
      <w:r>
        <w:rPr>
          <w:color w:val="231F20"/>
          <w:spacing w:val="-13"/>
          <w:w w:val="105"/>
        </w:rPr>
        <w:t> </w:t>
      </w:r>
      <w:r>
        <w:rPr>
          <w:color w:val="231F20"/>
          <w:w w:val="105"/>
        </w:rPr>
        <w:t>quá.</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chấp</w:t>
      </w:r>
      <w:r>
        <w:rPr>
          <w:color w:val="231F20"/>
          <w:spacing w:val="-13"/>
          <w:w w:val="105"/>
        </w:rPr>
        <w:t> </w:t>
      </w:r>
      <w:r>
        <w:rPr>
          <w:color w:val="231F20"/>
          <w:w w:val="105"/>
        </w:rPr>
        <w:t>trì</w:t>
      </w:r>
      <w:r>
        <w:rPr>
          <w:color w:val="231F20"/>
          <w:spacing w:val="-13"/>
          <w:w w:val="105"/>
        </w:rPr>
        <w:t> </w:t>
      </w:r>
      <w:r>
        <w:rPr>
          <w:color w:val="231F20"/>
          <w:w w:val="105"/>
        </w:rPr>
        <w:t>danh</w:t>
      </w:r>
      <w:r>
        <w:rPr>
          <w:color w:val="231F20"/>
          <w:spacing w:val="-13"/>
          <w:w w:val="105"/>
        </w:rPr>
        <w:t> </w:t>
      </w:r>
      <w:r>
        <w:rPr>
          <w:color w:val="231F20"/>
          <w:w w:val="105"/>
        </w:rPr>
        <w:t>hiệu</w:t>
      </w:r>
      <w:r>
        <w:rPr>
          <w:color w:val="231F20"/>
          <w:spacing w:val="-13"/>
          <w:w w:val="105"/>
        </w:rPr>
        <w:t> </w:t>
      </w:r>
      <w:r>
        <w:rPr>
          <w:color w:val="231F20"/>
          <w:w w:val="105"/>
        </w:rPr>
        <w:t>vi diệu quá, từ quả khởi tu. Quả là gì? Là xứng tính, quả là tự tính.</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Phật</w:t>
      </w:r>
      <w:r>
        <w:rPr>
          <w:color w:val="231F20"/>
          <w:spacing w:val="-22"/>
          <w:w w:val="105"/>
        </w:rPr>
        <w:t> </w:t>
      </w:r>
      <w:r>
        <w:rPr>
          <w:color w:val="231F20"/>
          <w:w w:val="105"/>
        </w:rPr>
        <w:t>là</w:t>
      </w:r>
      <w:r>
        <w:rPr>
          <w:color w:val="231F20"/>
          <w:spacing w:val="-22"/>
          <w:w w:val="105"/>
        </w:rPr>
        <w:t> </w:t>
      </w:r>
      <w:r>
        <w:rPr>
          <w:color w:val="231F20"/>
          <w:w w:val="105"/>
        </w:rPr>
        <w:t>danh</w:t>
      </w:r>
      <w:r>
        <w:rPr>
          <w:color w:val="231F20"/>
          <w:spacing w:val="-22"/>
          <w:w w:val="105"/>
        </w:rPr>
        <w:t> </w:t>
      </w:r>
      <w:r>
        <w:rPr>
          <w:color w:val="231F20"/>
          <w:w w:val="105"/>
        </w:rPr>
        <w:t>hiệu</w:t>
      </w:r>
      <w:r>
        <w:rPr>
          <w:color w:val="231F20"/>
          <w:spacing w:val="-22"/>
          <w:w w:val="105"/>
        </w:rPr>
        <w:t> </w:t>
      </w:r>
      <w:r>
        <w:rPr>
          <w:color w:val="231F20"/>
          <w:w w:val="105"/>
        </w:rPr>
        <w:t>của</w:t>
      </w:r>
      <w:r>
        <w:rPr>
          <w:color w:val="231F20"/>
          <w:spacing w:val="-22"/>
          <w:w w:val="105"/>
        </w:rPr>
        <w:t> </w:t>
      </w:r>
      <w:r>
        <w:rPr>
          <w:color w:val="231F20"/>
          <w:w w:val="105"/>
        </w:rPr>
        <w:t>Tính</w:t>
      </w:r>
      <w:r>
        <w:rPr>
          <w:color w:val="231F20"/>
          <w:spacing w:val="-22"/>
          <w:w w:val="105"/>
        </w:rPr>
        <w:t> </w:t>
      </w:r>
      <w:r>
        <w:rPr>
          <w:color w:val="231F20"/>
          <w:w w:val="105"/>
        </w:rPr>
        <w:t>đức,</w:t>
      </w:r>
      <w:r>
        <w:rPr>
          <w:color w:val="231F20"/>
          <w:spacing w:val="-22"/>
          <w:w w:val="105"/>
        </w:rPr>
        <w:t> </w:t>
      </w:r>
      <w:r>
        <w:rPr>
          <w:color w:val="231F20"/>
          <w:w w:val="105"/>
        </w:rPr>
        <w:t>cho</w:t>
      </w:r>
      <w:r>
        <w:rPr>
          <w:color w:val="231F20"/>
          <w:spacing w:val="-22"/>
          <w:w w:val="105"/>
        </w:rPr>
        <w:t> </w:t>
      </w:r>
      <w:r>
        <w:rPr>
          <w:color w:val="231F20"/>
          <w:w w:val="105"/>
        </w:rPr>
        <w:t>nên</w:t>
      </w:r>
      <w:r>
        <w:rPr>
          <w:color w:val="231F20"/>
          <w:spacing w:val="-22"/>
          <w:w w:val="105"/>
        </w:rPr>
        <w:t> </w:t>
      </w:r>
      <w:r>
        <w:rPr>
          <w:color w:val="231F20"/>
          <w:w w:val="105"/>
        </w:rPr>
        <w:t>không phải từ nhân, mà dùng quả làm nhân. Trực tiếp từ chân tâm bản tính. Quốc sư Hiền Thủ nói: “Tự tính thanh tịnh viên minh thể”. Danh hiệu Phật A Di Đà là “Tự tính thanh tịnh viên minh thể.”</w:t>
      </w:r>
    </w:p>
    <w:p>
      <w:pPr>
        <w:pStyle w:val="BodyText"/>
        <w:spacing w:line="302" w:lineRule="auto" w:before="149"/>
        <w:ind w:left="387" w:right="122" w:firstLine="453"/>
      </w:pPr>
      <w:r>
        <w:rPr>
          <w:color w:val="231F20"/>
        </w:rPr>
        <w:t>“Quả giác nhân tâm”, lấy quả giác làm nhân tâm để chúng </w:t>
      </w:r>
      <w:r>
        <w:rPr>
          <w:color w:val="231F20"/>
          <w:w w:val="105"/>
        </w:rPr>
        <w:t>ta</w:t>
      </w:r>
      <w:r>
        <w:rPr>
          <w:color w:val="231F20"/>
          <w:spacing w:val="-14"/>
          <w:w w:val="105"/>
        </w:rPr>
        <w:t> </w:t>
      </w:r>
      <w:r>
        <w:rPr>
          <w:color w:val="231F20"/>
          <w:w w:val="105"/>
        </w:rPr>
        <w:t>tu</w:t>
      </w:r>
      <w:r>
        <w:rPr>
          <w:color w:val="231F20"/>
          <w:spacing w:val="-14"/>
          <w:w w:val="105"/>
        </w:rPr>
        <w:t> </w:t>
      </w:r>
      <w:r>
        <w:rPr>
          <w:color w:val="231F20"/>
          <w:w w:val="105"/>
        </w:rPr>
        <w:t>tập.</w:t>
      </w:r>
      <w:r>
        <w:rPr>
          <w:color w:val="231F20"/>
          <w:spacing w:val="-14"/>
          <w:w w:val="105"/>
        </w:rPr>
        <w:t> </w:t>
      </w:r>
      <w:r>
        <w:rPr>
          <w:color w:val="231F20"/>
          <w:w w:val="105"/>
        </w:rPr>
        <w:t>Nhân</w:t>
      </w:r>
      <w:r>
        <w:rPr>
          <w:color w:val="231F20"/>
          <w:spacing w:val="-14"/>
          <w:w w:val="105"/>
        </w:rPr>
        <w:t> </w:t>
      </w:r>
      <w:r>
        <w:rPr>
          <w:color w:val="231F20"/>
          <w:w w:val="105"/>
        </w:rPr>
        <w:t>quả</w:t>
      </w:r>
      <w:r>
        <w:rPr>
          <w:color w:val="231F20"/>
          <w:spacing w:val="-14"/>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thể,</w:t>
      </w:r>
      <w:r>
        <w:rPr>
          <w:color w:val="231F20"/>
          <w:spacing w:val="-14"/>
          <w:w w:val="105"/>
        </w:rPr>
        <w:t> </w:t>
      </w:r>
      <w:r>
        <w:rPr>
          <w:color w:val="231F20"/>
          <w:w w:val="105"/>
        </w:rPr>
        <w:t>chứ</w:t>
      </w:r>
      <w:r>
        <w:rPr>
          <w:color w:val="231F20"/>
          <w:spacing w:val="-14"/>
          <w:w w:val="105"/>
        </w:rPr>
        <w:t> </w:t>
      </w:r>
      <w:r>
        <w:rPr>
          <w:color w:val="231F20"/>
          <w:w w:val="105"/>
        </w:rPr>
        <w:t>không</w:t>
      </w:r>
      <w:r>
        <w:rPr>
          <w:color w:val="231F20"/>
          <w:spacing w:val="-14"/>
          <w:w w:val="105"/>
        </w:rPr>
        <w:t> </w:t>
      </w:r>
      <w:r>
        <w:rPr>
          <w:color w:val="231F20"/>
          <w:w w:val="105"/>
        </w:rPr>
        <w:t>phải</w:t>
      </w:r>
      <w:r>
        <w:rPr>
          <w:color w:val="231F20"/>
          <w:spacing w:val="-14"/>
          <w:w w:val="105"/>
        </w:rPr>
        <w:t> </w:t>
      </w:r>
      <w:r>
        <w:rPr>
          <w:color w:val="231F20"/>
          <w:w w:val="105"/>
        </w:rPr>
        <w:t>là</w:t>
      </w:r>
      <w:r>
        <w:rPr>
          <w:color w:val="231F20"/>
          <w:spacing w:val="-14"/>
          <w:w w:val="105"/>
        </w:rPr>
        <w:t> </w:t>
      </w:r>
      <w:r>
        <w:rPr>
          <w:color w:val="231F20"/>
          <w:w w:val="105"/>
        </w:rPr>
        <w:t>hai.</w:t>
      </w:r>
      <w:r>
        <w:rPr>
          <w:color w:val="231F20"/>
          <w:spacing w:val="-14"/>
          <w:w w:val="105"/>
        </w:rPr>
        <w:t> </w:t>
      </w:r>
      <w:r>
        <w:rPr>
          <w:color w:val="231F20"/>
          <w:w w:val="105"/>
        </w:rPr>
        <w:t>Không giống</w:t>
      </w:r>
      <w:r>
        <w:rPr>
          <w:color w:val="231F20"/>
          <w:spacing w:val="5"/>
          <w:w w:val="105"/>
        </w:rPr>
        <w:t> </w:t>
      </w:r>
      <w:r>
        <w:rPr>
          <w:color w:val="231F20"/>
          <w:w w:val="105"/>
        </w:rPr>
        <w:t>với</w:t>
      </w:r>
      <w:r>
        <w:rPr>
          <w:color w:val="231F20"/>
          <w:spacing w:val="6"/>
          <w:w w:val="105"/>
        </w:rPr>
        <w:t> </w:t>
      </w:r>
      <w:r>
        <w:rPr>
          <w:color w:val="231F20"/>
          <w:w w:val="105"/>
        </w:rPr>
        <w:t>những</w:t>
      </w:r>
      <w:r>
        <w:rPr>
          <w:color w:val="231F20"/>
          <w:spacing w:val="5"/>
          <w:w w:val="105"/>
        </w:rPr>
        <w:t> </w:t>
      </w:r>
      <w:r>
        <w:rPr>
          <w:color w:val="231F20"/>
          <w:w w:val="105"/>
        </w:rPr>
        <w:t>phương</w:t>
      </w:r>
      <w:r>
        <w:rPr>
          <w:color w:val="231F20"/>
          <w:spacing w:val="6"/>
          <w:w w:val="105"/>
        </w:rPr>
        <w:t> </w:t>
      </w:r>
      <w:r>
        <w:rPr>
          <w:color w:val="231F20"/>
          <w:w w:val="105"/>
        </w:rPr>
        <w:t>pháp</w:t>
      </w:r>
      <w:r>
        <w:rPr>
          <w:color w:val="231F20"/>
          <w:spacing w:val="5"/>
          <w:w w:val="105"/>
        </w:rPr>
        <w:t> </w:t>
      </w:r>
      <w:r>
        <w:rPr>
          <w:color w:val="231F20"/>
          <w:w w:val="105"/>
        </w:rPr>
        <w:t>tu</w:t>
      </w:r>
      <w:r>
        <w:rPr>
          <w:color w:val="231F20"/>
          <w:spacing w:val="6"/>
          <w:w w:val="105"/>
        </w:rPr>
        <w:t> </w:t>
      </w:r>
      <w:r>
        <w:rPr>
          <w:color w:val="231F20"/>
          <w:w w:val="105"/>
        </w:rPr>
        <w:t>tập</w:t>
      </w:r>
      <w:r>
        <w:rPr>
          <w:color w:val="231F20"/>
          <w:spacing w:val="5"/>
          <w:w w:val="105"/>
        </w:rPr>
        <w:t> </w:t>
      </w:r>
      <w:r>
        <w:rPr>
          <w:color w:val="231F20"/>
          <w:w w:val="105"/>
        </w:rPr>
        <w:t>khác.</w:t>
      </w:r>
      <w:r>
        <w:rPr>
          <w:color w:val="231F20"/>
          <w:spacing w:val="6"/>
          <w:w w:val="105"/>
        </w:rPr>
        <w:t> </w:t>
      </w:r>
      <w:r>
        <w:rPr>
          <w:color w:val="231F20"/>
          <w:w w:val="105"/>
        </w:rPr>
        <w:t>Những</w:t>
      </w:r>
      <w:r>
        <w:rPr>
          <w:color w:val="231F20"/>
          <w:spacing w:val="7"/>
          <w:w w:val="105"/>
        </w:rPr>
        <w:t> </w:t>
      </w:r>
      <w:r>
        <w:rPr>
          <w:color w:val="231F20"/>
          <w:spacing w:val="-2"/>
          <w:w w:val="105"/>
        </w:rPr>
        <w:t>phương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pháp khác là tu nhân chứng quả, ở đây nhân quả là một. Thật sự thù thắng không gì sánh bằng. Đạt được “tha lực minh</w:t>
      </w:r>
      <w:r>
        <w:rPr>
          <w:color w:val="231F20"/>
          <w:spacing w:val="-6"/>
          <w:w w:val="105"/>
        </w:rPr>
        <w:t> </w:t>
      </w:r>
      <w:r>
        <w:rPr>
          <w:color w:val="231F20"/>
          <w:w w:val="105"/>
        </w:rPr>
        <w:t>gia”.</w:t>
      </w:r>
      <w:r>
        <w:rPr>
          <w:color w:val="231F20"/>
          <w:spacing w:val="-5"/>
          <w:w w:val="105"/>
        </w:rPr>
        <w:t> </w:t>
      </w:r>
      <w:r>
        <w:rPr>
          <w:color w:val="231F20"/>
          <w:w w:val="105"/>
        </w:rPr>
        <w:t>Thực</w:t>
      </w:r>
      <w:r>
        <w:rPr>
          <w:color w:val="231F20"/>
          <w:spacing w:val="-5"/>
          <w:w w:val="105"/>
        </w:rPr>
        <w:t> </w:t>
      </w:r>
      <w:r>
        <w:rPr>
          <w:color w:val="231F20"/>
          <w:w w:val="105"/>
        </w:rPr>
        <w:t>tế</w:t>
      </w:r>
      <w:r>
        <w:rPr>
          <w:color w:val="231F20"/>
          <w:spacing w:val="-4"/>
          <w:w w:val="105"/>
        </w:rPr>
        <w:t> </w:t>
      </w:r>
      <w:r>
        <w:rPr>
          <w:color w:val="231F20"/>
          <w:w w:val="105"/>
        </w:rPr>
        <w:t>mà</w:t>
      </w:r>
      <w:r>
        <w:rPr>
          <w:color w:val="231F20"/>
          <w:spacing w:val="-6"/>
          <w:w w:val="105"/>
        </w:rPr>
        <w:t> </w:t>
      </w:r>
      <w:r>
        <w:rPr>
          <w:color w:val="231F20"/>
          <w:w w:val="105"/>
        </w:rPr>
        <w:t>nói,</w:t>
      </w:r>
      <w:r>
        <w:rPr>
          <w:color w:val="231F20"/>
          <w:spacing w:val="-5"/>
          <w:w w:val="105"/>
        </w:rPr>
        <w:t> </w:t>
      </w:r>
      <w:r>
        <w:rPr>
          <w:color w:val="231F20"/>
          <w:w w:val="105"/>
        </w:rPr>
        <w:t>tha</w:t>
      </w:r>
      <w:r>
        <w:rPr>
          <w:color w:val="231F20"/>
          <w:spacing w:val="-5"/>
          <w:w w:val="105"/>
        </w:rPr>
        <w:t> </w:t>
      </w:r>
      <w:r>
        <w:rPr>
          <w:color w:val="231F20"/>
          <w:w w:val="105"/>
        </w:rPr>
        <w:t>lực</w:t>
      </w:r>
      <w:r>
        <w:rPr>
          <w:color w:val="231F20"/>
          <w:spacing w:val="-4"/>
          <w:w w:val="105"/>
        </w:rPr>
        <w:t> </w:t>
      </w:r>
      <w:r>
        <w:rPr>
          <w:color w:val="231F20"/>
          <w:w w:val="105"/>
        </w:rPr>
        <w:t>ở</w:t>
      </w:r>
      <w:r>
        <w:rPr>
          <w:color w:val="231F20"/>
          <w:spacing w:val="-6"/>
          <w:w w:val="105"/>
        </w:rPr>
        <w:t> </w:t>
      </w:r>
      <w:r>
        <w:rPr>
          <w:color w:val="231F20"/>
          <w:w w:val="105"/>
        </w:rPr>
        <w:t>đây</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Tính</w:t>
      </w:r>
      <w:r>
        <w:rPr>
          <w:color w:val="231F20"/>
          <w:spacing w:val="-5"/>
          <w:w w:val="105"/>
        </w:rPr>
        <w:t> </w:t>
      </w:r>
      <w:r>
        <w:rPr>
          <w:color w:val="231F20"/>
          <w:spacing w:val="-4"/>
          <w:w w:val="105"/>
        </w:rPr>
        <w:t>đức.</w:t>
      </w:r>
    </w:p>
    <w:p>
      <w:pPr>
        <w:spacing w:line="307" w:lineRule="auto" w:before="140"/>
        <w:ind w:left="103" w:right="404" w:firstLine="453"/>
        <w:jc w:val="both"/>
        <w:rPr>
          <w:sz w:val="34"/>
        </w:rPr>
      </w:pPr>
      <w:r>
        <w:rPr>
          <w:color w:val="231F20"/>
          <w:w w:val="105"/>
          <w:sz w:val="34"/>
        </w:rPr>
        <w:t>Mấy năm gần đây, một số học trò của Tịnh tông làm kỳ siêu bạt độ, chúng tôi đề xướng tam thời hệ niệm, do Thiền sư Trung Phong viết vào thời đại triều Nguyên. Pháp sự hệ niệm này, trong bài khai thị của Thiền sư Trung Phong đã </w:t>
      </w:r>
      <w:r>
        <w:rPr>
          <w:color w:val="231F20"/>
          <w:sz w:val="34"/>
        </w:rPr>
        <w:t>nói</w:t>
      </w:r>
      <w:r>
        <w:rPr>
          <w:color w:val="231F20"/>
          <w:spacing w:val="-7"/>
          <w:sz w:val="34"/>
        </w:rPr>
        <w:t> </w:t>
      </w:r>
      <w:r>
        <w:rPr>
          <w:color w:val="231F20"/>
          <w:sz w:val="34"/>
        </w:rPr>
        <w:t>rất</w:t>
      </w:r>
      <w:r>
        <w:rPr>
          <w:color w:val="231F20"/>
          <w:spacing w:val="-7"/>
          <w:sz w:val="34"/>
        </w:rPr>
        <w:t> </w:t>
      </w:r>
      <w:r>
        <w:rPr>
          <w:color w:val="231F20"/>
          <w:sz w:val="34"/>
        </w:rPr>
        <w:t>rõ</w:t>
      </w:r>
      <w:r>
        <w:rPr>
          <w:color w:val="231F20"/>
          <w:spacing w:val="-7"/>
          <w:sz w:val="34"/>
        </w:rPr>
        <w:t> </w:t>
      </w:r>
      <w:r>
        <w:rPr>
          <w:color w:val="231F20"/>
          <w:sz w:val="34"/>
        </w:rPr>
        <w:t>ràng:</w:t>
      </w:r>
      <w:r>
        <w:rPr>
          <w:color w:val="231F20"/>
          <w:spacing w:val="-7"/>
          <w:sz w:val="34"/>
        </w:rPr>
        <w:t> </w:t>
      </w:r>
      <w:r>
        <w:rPr>
          <w:color w:val="231F20"/>
          <w:sz w:val="34"/>
        </w:rPr>
        <w:t>“</w:t>
      </w:r>
      <w:r>
        <w:rPr>
          <w:i/>
          <w:color w:val="231F20"/>
          <w:sz w:val="34"/>
        </w:rPr>
        <w:t>Tâm</w:t>
      </w:r>
      <w:r>
        <w:rPr>
          <w:i/>
          <w:color w:val="231F20"/>
          <w:spacing w:val="-7"/>
          <w:sz w:val="34"/>
        </w:rPr>
        <w:t> </w:t>
      </w:r>
      <w:r>
        <w:rPr>
          <w:i/>
          <w:color w:val="231F20"/>
          <w:sz w:val="34"/>
        </w:rPr>
        <w:t>ta</w:t>
      </w:r>
      <w:r>
        <w:rPr>
          <w:i/>
          <w:color w:val="231F20"/>
          <w:spacing w:val="-7"/>
          <w:sz w:val="34"/>
        </w:rPr>
        <w:t> </w:t>
      </w:r>
      <w:r>
        <w:rPr>
          <w:i/>
          <w:color w:val="231F20"/>
          <w:sz w:val="34"/>
        </w:rPr>
        <w:t>tức</w:t>
      </w:r>
      <w:r>
        <w:rPr>
          <w:i/>
          <w:color w:val="231F20"/>
          <w:spacing w:val="-7"/>
          <w:sz w:val="34"/>
        </w:rPr>
        <w:t> </w:t>
      </w:r>
      <w:r>
        <w:rPr>
          <w:i/>
          <w:color w:val="231F20"/>
          <w:sz w:val="34"/>
        </w:rPr>
        <w:t>là</w:t>
      </w:r>
      <w:r>
        <w:rPr>
          <w:i/>
          <w:color w:val="231F20"/>
          <w:spacing w:val="-7"/>
          <w:sz w:val="34"/>
        </w:rPr>
        <w:t> </w:t>
      </w:r>
      <w:r>
        <w:rPr>
          <w:i/>
          <w:color w:val="231F20"/>
          <w:sz w:val="34"/>
        </w:rPr>
        <w:t>Phật</w:t>
      </w:r>
      <w:r>
        <w:rPr>
          <w:i/>
          <w:color w:val="231F20"/>
          <w:spacing w:val="-7"/>
          <w:sz w:val="34"/>
        </w:rPr>
        <w:t> </w:t>
      </w:r>
      <w:r>
        <w:rPr>
          <w:i/>
          <w:color w:val="231F20"/>
          <w:sz w:val="34"/>
        </w:rPr>
        <w:t>A</w:t>
      </w:r>
      <w:r>
        <w:rPr>
          <w:i/>
          <w:color w:val="231F20"/>
          <w:spacing w:val="-7"/>
          <w:sz w:val="34"/>
        </w:rPr>
        <w:t> </w:t>
      </w:r>
      <w:r>
        <w:rPr>
          <w:i/>
          <w:color w:val="231F20"/>
          <w:sz w:val="34"/>
        </w:rPr>
        <w:t>Di</w:t>
      </w:r>
      <w:r>
        <w:rPr>
          <w:i/>
          <w:color w:val="231F20"/>
          <w:spacing w:val="-7"/>
          <w:sz w:val="34"/>
        </w:rPr>
        <w:t> </w:t>
      </w:r>
      <w:r>
        <w:rPr>
          <w:i/>
          <w:color w:val="231F20"/>
          <w:sz w:val="34"/>
        </w:rPr>
        <w:t>Đà.</w:t>
      </w:r>
      <w:r>
        <w:rPr>
          <w:i/>
          <w:color w:val="231F20"/>
          <w:spacing w:val="-7"/>
          <w:sz w:val="34"/>
        </w:rPr>
        <w:t> </w:t>
      </w:r>
      <w:r>
        <w:rPr>
          <w:i/>
          <w:color w:val="231F20"/>
          <w:sz w:val="34"/>
        </w:rPr>
        <w:t>Phật</w:t>
      </w:r>
      <w:r>
        <w:rPr>
          <w:i/>
          <w:color w:val="231F20"/>
          <w:spacing w:val="-7"/>
          <w:sz w:val="34"/>
        </w:rPr>
        <w:t> </w:t>
      </w:r>
      <w:r>
        <w:rPr>
          <w:i/>
          <w:color w:val="231F20"/>
          <w:sz w:val="34"/>
        </w:rPr>
        <w:t>A</w:t>
      </w:r>
      <w:r>
        <w:rPr>
          <w:i/>
          <w:color w:val="231F20"/>
          <w:spacing w:val="-7"/>
          <w:sz w:val="34"/>
        </w:rPr>
        <w:t> </w:t>
      </w:r>
      <w:r>
        <w:rPr>
          <w:i/>
          <w:color w:val="231F20"/>
          <w:sz w:val="34"/>
        </w:rPr>
        <w:t>Di</w:t>
      </w:r>
      <w:r>
        <w:rPr>
          <w:i/>
          <w:color w:val="231F20"/>
          <w:spacing w:val="-7"/>
          <w:sz w:val="34"/>
        </w:rPr>
        <w:t> </w:t>
      </w:r>
      <w:r>
        <w:rPr>
          <w:i/>
          <w:color w:val="231F20"/>
          <w:sz w:val="34"/>
        </w:rPr>
        <w:t>Đà</w:t>
      </w:r>
      <w:r>
        <w:rPr>
          <w:i/>
          <w:color w:val="231F20"/>
          <w:spacing w:val="-7"/>
          <w:sz w:val="34"/>
        </w:rPr>
        <w:t> </w:t>
      </w:r>
      <w:r>
        <w:rPr>
          <w:i/>
          <w:color w:val="231F20"/>
          <w:sz w:val="34"/>
        </w:rPr>
        <w:t>tức </w:t>
      </w:r>
      <w:r>
        <w:rPr>
          <w:i/>
          <w:color w:val="231F20"/>
          <w:spacing w:val="-2"/>
          <w:w w:val="105"/>
          <w:sz w:val="34"/>
        </w:rPr>
        <w:t>là</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ta.</w:t>
      </w:r>
      <w:r>
        <w:rPr>
          <w:i/>
          <w:color w:val="231F20"/>
          <w:spacing w:val="-19"/>
          <w:w w:val="105"/>
          <w:sz w:val="34"/>
        </w:rPr>
        <w:t> </w:t>
      </w:r>
      <w:r>
        <w:rPr>
          <w:i/>
          <w:color w:val="231F20"/>
          <w:spacing w:val="-2"/>
          <w:w w:val="105"/>
          <w:sz w:val="34"/>
        </w:rPr>
        <w:t>Phương</w:t>
      </w:r>
      <w:r>
        <w:rPr>
          <w:i/>
          <w:color w:val="231F20"/>
          <w:spacing w:val="-18"/>
          <w:w w:val="105"/>
          <w:sz w:val="34"/>
        </w:rPr>
        <w:t> </w:t>
      </w:r>
      <w:r>
        <w:rPr>
          <w:i/>
          <w:color w:val="231F20"/>
          <w:spacing w:val="-2"/>
          <w:w w:val="105"/>
          <w:sz w:val="34"/>
        </w:rPr>
        <w:t>này</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Tịnh</w:t>
      </w:r>
      <w:r>
        <w:rPr>
          <w:i/>
          <w:color w:val="231F20"/>
          <w:spacing w:val="-19"/>
          <w:w w:val="105"/>
          <w:sz w:val="34"/>
        </w:rPr>
        <w:t> </w:t>
      </w:r>
      <w:r>
        <w:rPr>
          <w:i/>
          <w:color w:val="231F20"/>
          <w:spacing w:val="-2"/>
          <w:w w:val="105"/>
          <w:sz w:val="34"/>
        </w:rPr>
        <w:t>độ.</w:t>
      </w:r>
      <w:r>
        <w:rPr>
          <w:i/>
          <w:color w:val="231F20"/>
          <w:spacing w:val="-19"/>
          <w:w w:val="105"/>
          <w:sz w:val="34"/>
        </w:rPr>
        <w:t> </w:t>
      </w:r>
      <w:r>
        <w:rPr>
          <w:i/>
          <w:color w:val="231F20"/>
          <w:spacing w:val="-2"/>
          <w:w w:val="105"/>
          <w:sz w:val="34"/>
        </w:rPr>
        <w:t>Tịnh</w:t>
      </w:r>
      <w:r>
        <w:rPr>
          <w:i/>
          <w:color w:val="231F20"/>
          <w:spacing w:val="-19"/>
          <w:w w:val="105"/>
          <w:sz w:val="34"/>
        </w:rPr>
        <w:t> </w:t>
      </w:r>
      <w:r>
        <w:rPr>
          <w:i/>
          <w:color w:val="231F20"/>
          <w:spacing w:val="-2"/>
          <w:w w:val="105"/>
          <w:sz w:val="34"/>
        </w:rPr>
        <w:t>độ</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phương</w:t>
      </w:r>
      <w:r>
        <w:rPr>
          <w:i/>
          <w:color w:val="231F20"/>
          <w:spacing w:val="-18"/>
          <w:w w:val="105"/>
          <w:sz w:val="34"/>
        </w:rPr>
        <w:t> </w:t>
      </w:r>
      <w:r>
        <w:rPr>
          <w:i/>
          <w:color w:val="231F20"/>
          <w:spacing w:val="-2"/>
          <w:w w:val="105"/>
          <w:sz w:val="34"/>
        </w:rPr>
        <w:t>này.</w:t>
      </w:r>
      <w:r>
        <w:rPr>
          <w:color w:val="231F20"/>
          <w:spacing w:val="-2"/>
          <w:w w:val="105"/>
          <w:sz w:val="34"/>
        </w:rPr>
        <w:t>” </w:t>
      </w:r>
      <w:r>
        <w:rPr>
          <w:color w:val="231F20"/>
          <w:w w:val="105"/>
          <w:sz w:val="34"/>
        </w:rPr>
        <w:t>Mấy</w:t>
      </w:r>
      <w:r>
        <w:rPr>
          <w:color w:val="231F20"/>
          <w:spacing w:val="-23"/>
          <w:w w:val="105"/>
          <w:sz w:val="34"/>
        </w:rPr>
        <w:t> </w:t>
      </w:r>
      <w:r>
        <w:rPr>
          <w:color w:val="231F20"/>
          <w:w w:val="105"/>
          <w:sz w:val="34"/>
        </w:rPr>
        <w:t>câu</w:t>
      </w:r>
      <w:r>
        <w:rPr>
          <w:color w:val="231F20"/>
          <w:spacing w:val="-21"/>
          <w:w w:val="105"/>
          <w:sz w:val="34"/>
        </w:rPr>
        <w:t> </w:t>
      </w:r>
      <w:r>
        <w:rPr>
          <w:color w:val="231F20"/>
          <w:w w:val="105"/>
          <w:sz w:val="34"/>
        </w:rPr>
        <w:t>này</w:t>
      </w:r>
      <w:r>
        <w:rPr>
          <w:color w:val="231F20"/>
          <w:spacing w:val="-22"/>
          <w:w w:val="105"/>
          <w:sz w:val="34"/>
        </w:rPr>
        <w:t> </w:t>
      </w:r>
      <w:r>
        <w:rPr>
          <w:color w:val="231F20"/>
          <w:w w:val="105"/>
          <w:sz w:val="34"/>
        </w:rPr>
        <w:t>nương</w:t>
      </w:r>
      <w:r>
        <w:rPr>
          <w:color w:val="231F20"/>
          <w:spacing w:val="-22"/>
          <w:w w:val="105"/>
          <w:sz w:val="34"/>
        </w:rPr>
        <w:t> </w:t>
      </w:r>
      <w:r>
        <w:rPr>
          <w:color w:val="231F20"/>
          <w:w w:val="105"/>
          <w:sz w:val="34"/>
        </w:rPr>
        <w:t>vào</w:t>
      </w:r>
      <w:r>
        <w:rPr>
          <w:color w:val="231F20"/>
          <w:spacing w:val="-23"/>
          <w:w w:val="105"/>
          <w:sz w:val="34"/>
        </w:rPr>
        <w:t> </w:t>
      </w:r>
      <w:r>
        <w:rPr>
          <w:color w:val="231F20"/>
          <w:w w:val="105"/>
          <w:sz w:val="34"/>
        </w:rPr>
        <w:t>những</w:t>
      </w:r>
      <w:r>
        <w:rPr>
          <w:color w:val="231F20"/>
          <w:spacing w:val="-22"/>
          <w:w w:val="105"/>
          <w:sz w:val="34"/>
        </w:rPr>
        <w:t> </w:t>
      </w:r>
      <w:r>
        <w:rPr>
          <w:color w:val="231F20"/>
          <w:w w:val="105"/>
          <w:sz w:val="34"/>
        </w:rPr>
        <w:t>điều</w:t>
      </w:r>
      <w:r>
        <w:rPr>
          <w:color w:val="231F20"/>
          <w:spacing w:val="-21"/>
          <w:w w:val="105"/>
          <w:sz w:val="34"/>
        </w:rPr>
        <w:t> </w:t>
      </w:r>
      <w:r>
        <w:rPr>
          <w:color w:val="231F20"/>
          <w:w w:val="105"/>
          <w:sz w:val="34"/>
        </w:rPr>
        <w:t>đức</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trong</w:t>
      </w:r>
      <w:r>
        <w:rPr>
          <w:color w:val="231F20"/>
          <w:spacing w:val="-21"/>
          <w:w w:val="105"/>
          <w:sz w:val="34"/>
        </w:rPr>
        <w:t> </w:t>
      </w:r>
      <w:r>
        <w:rPr>
          <w:color w:val="231F20"/>
          <w:w w:val="105"/>
          <w:sz w:val="34"/>
        </w:rPr>
        <w:t>kinh: “</w:t>
      </w:r>
      <w:r>
        <w:rPr>
          <w:i/>
          <w:color w:val="231F20"/>
          <w:w w:val="105"/>
          <w:sz w:val="34"/>
        </w:rPr>
        <w:t>Duy</w:t>
      </w:r>
      <w:r>
        <w:rPr>
          <w:i/>
          <w:color w:val="231F20"/>
          <w:spacing w:val="-20"/>
          <w:w w:val="105"/>
          <w:sz w:val="34"/>
        </w:rPr>
        <w:t> </w:t>
      </w:r>
      <w:r>
        <w:rPr>
          <w:i/>
          <w:color w:val="231F20"/>
          <w:w w:val="105"/>
          <w:sz w:val="34"/>
        </w:rPr>
        <w:t>tâm</w:t>
      </w:r>
      <w:r>
        <w:rPr>
          <w:i/>
          <w:color w:val="231F20"/>
          <w:spacing w:val="-20"/>
          <w:w w:val="105"/>
          <w:sz w:val="34"/>
        </w:rPr>
        <w:t> </w:t>
      </w:r>
      <w:r>
        <w:rPr>
          <w:i/>
          <w:color w:val="231F20"/>
          <w:w w:val="105"/>
          <w:sz w:val="34"/>
        </w:rPr>
        <w:t>Tịnh</w:t>
      </w:r>
      <w:r>
        <w:rPr>
          <w:i/>
          <w:color w:val="231F20"/>
          <w:spacing w:val="-20"/>
          <w:w w:val="105"/>
          <w:sz w:val="34"/>
        </w:rPr>
        <w:t> </w:t>
      </w:r>
      <w:r>
        <w:rPr>
          <w:i/>
          <w:color w:val="231F20"/>
          <w:w w:val="105"/>
          <w:sz w:val="34"/>
        </w:rPr>
        <w:t>độ,</w:t>
      </w:r>
      <w:r>
        <w:rPr>
          <w:i/>
          <w:color w:val="231F20"/>
          <w:spacing w:val="-20"/>
          <w:w w:val="105"/>
          <w:sz w:val="34"/>
        </w:rPr>
        <w:t> </w:t>
      </w:r>
      <w:r>
        <w:rPr>
          <w:i/>
          <w:color w:val="231F20"/>
          <w:w w:val="105"/>
          <w:sz w:val="34"/>
        </w:rPr>
        <w:t>tự</w:t>
      </w:r>
      <w:r>
        <w:rPr>
          <w:i/>
          <w:color w:val="231F20"/>
          <w:spacing w:val="-20"/>
          <w:w w:val="105"/>
          <w:sz w:val="34"/>
        </w:rPr>
        <w:t> </w:t>
      </w:r>
      <w:r>
        <w:rPr>
          <w:i/>
          <w:color w:val="231F20"/>
          <w:w w:val="105"/>
          <w:sz w:val="34"/>
        </w:rPr>
        <w:t>tính</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color w:val="231F20"/>
          <w:w w:val="105"/>
          <w:sz w:val="34"/>
        </w:rPr>
        <w:t>”.</w:t>
      </w:r>
      <w:r>
        <w:rPr>
          <w:color w:val="231F20"/>
          <w:spacing w:val="-20"/>
          <w:w w:val="105"/>
          <w:sz w:val="34"/>
        </w:rPr>
        <w:t> </w:t>
      </w:r>
      <w:r>
        <w:rPr>
          <w:color w:val="231F20"/>
          <w:w w:val="105"/>
          <w:sz w:val="34"/>
        </w:rPr>
        <w:t>Nhân</w:t>
      </w:r>
      <w:r>
        <w:rPr>
          <w:color w:val="231F20"/>
          <w:spacing w:val="-20"/>
          <w:w w:val="105"/>
          <w:sz w:val="34"/>
        </w:rPr>
        <w:t> </w:t>
      </w:r>
      <w:r>
        <w:rPr>
          <w:color w:val="231F20"/>
          <w:w w:val="105"/>
          <w:sz w:val="34"/>
        </w:rPr>
        <w:t>quả</w:t>
      </w:r>
      <w:r>
        <w:rPr>
          <w:color w:val="231F20"/>
          <w:spacing w:val="-20"/>
          <w:w w:val="105"/>
          <w:sz w:val="34"/>
        </w:rPr>
        <w:t> </w:t>
      </w:r>
      <w:r>
        <w:rPr>
          <w:color w:val="231F20"/>
          <w:w w:val="105"/>
          <w:sz w:val="34"/>
        </w:rPr>
        <w:t>đồng</w:t>
      </w:r>
      <w:r>
        <w:rPr>
          <w:color w:val="231F20"/>
          <w:spacing w:val="-19"/>
          <w:w w:val="105"/>
          <w:sz w:val="34"/>
        </w:rPr>
        <w:t> </w:t>
      </w:r>
      <w:r>
        <w:rPr>
          <w:color w:val="231F20"/>
          <w:w w:val="105"/>
          <w:sz w:val="34"/>
        </w:rPr>
        <w:t>thời,</w:t>
      </w:r>
      <w:r>
        <w:rPr>
          <w:color w:val="231F20"/>
          <w:spacing w:val="-20"/>
          <w:w w:val="105"/>
          <w:sz w:val="34"/>
        </w:rPr>
        <w:t> </w:t>
      </w:r>
      <w:r>
        <w:rPr>
          <w:color w:val="231F20"/>
          <w:w w:val="105"/>
          <w:sz w:val="34"/>
        </w:rPr>
        <w:t>nhân quả</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hai.</w:t>
      </w:r>
      <w:r>
        <w:rPr>
          <w:color w:val="231F20"/>
          <w:spacing w:val="-11"/>
          <w:w w:val="105"/>
          <w:sz w:val="34"/>
        </w:rPr>
        <w:t> </w:t>
      </w:r>
      <w:r>
        <w:rPr>
          <w:color w:val="231F20"/>
          <w:w w:val="105"/>
          <w:sz w:val="34"/>
        </w:rPr>
        <w:t>Pháp</w:t>
      </w:r>
      <w:r>
        <w:rPr>
          <w:color w:val="231F20"/>
          <w:spacing w:val="-11"/>
          <w:w w:val="105"/>
          <w:sz w:val="34"/>
        </w:rPr>
        <w:t> </w:t>
      </w:r>
      <w:r>
        <w:rPr>
          <w:color w:val="231F20"/>
          <w:w w:val="105"/>
          <w:sz w:val="34"/>
        </w:rPr>
        <w:t>môn</w:t>
      </w:r>
      <w:r>
        <w:rPr>
          <w:color w:val="231F20"/>
          <w:spacing w:val="-11"/>
          <w:w w:val="105"/>
          <w:sz w:val="34"/>
        </w:rPr>
        <w:t> </w:t>
      </w:r>
      <w:r>
        <w:rPr>
          <w:color w:val="231F20"/>
          <w:w w:val="105"/>
          <w:sz w:val="34"/>
        </w:rPr>
        <w:t>thù</w:t>
      </w:r>
      <w:r>
        <w:rPr>
          <w:color w:val="231F20"/>
          <w:spacing w:val="-11"/>
          <w:w w:val="105"/>
          <w:sz w:val="34"/>
        </w:rPr>
        <w:t> </w:t>
      </w:r>
      <w:r>
        <w:rPr>
          <w:color w:val="231F20"/>
          <w:w w:val="105"/>
          <w:sz w:val="34"/>
        </w:rPr>
        <w:t>thắng</w:t>
      </w:r>
      <w:r>
        <w:rPr>
          <w:color w:val="231F20"/>
          <w:spacing w:val="-11"/>
          <w:w w:val="105"/>
          <w:sz w:val="34"/>
        </w:rPr>
        <w:t> </w:t>
      </w:r>
      <w:r>
        <w:rPr>
          <w:color w:val="231F20"/>
          <w:w w:val="105"/>
          <w:sz w:val="34"/>
        </w:rPr>
        <w:t>như</w:t>
      </w:r>
      <w:r>
        <w:rPr>
          <w:color w:val="231F20"/>
          <w:spacing w:val="-11"/>
          <w:w w:val="105"/>
          <w:sz w:val="34"/>
        </w:rPr>
        <w:t> </w:t>
      </w:r>
      <w:r>
        <w:rPr>
          <w:color w:val="231F20"/>
          <w:w w:val="105"/>
          <w:sz w:val="34"/>
        </w:rPr>
        <w:t>vậy</w:t>
      </w:r>
      <w:r>
        <w:rPr>
          <w:color w:val="231F20"/>
          <w:spacing w:val="-11"/>
          <w:w w:val="105"/>
          <w:sz w:val="34"/>
        </w:rPr>
        <w:t> </w:t>
      </w:r>
      <w:r>
        <w:rPr>
          <w:color w:val="231F20"/>
          <w:w w:val="105"/>
          <w:sz w:val="34"/>
        </w:rPr>
        <w:t>tìm</w:t>
      </w:r>
      <w:r>
        <w:rPr>
          <w:color w:val="231F20"/>
          <w:spacing w:val="-11"/>
          <w:w w:val="105"/>
          <w:sz w:val="34"/>
        </w:rPr>
        <w:t> </w:t>
      </w:r>
      <w:r>
        <w:rPr>
          <w:color w:val="231F20"/>
          <w:w w:val="105"/>
          <w:sz w:val="34"/>
        </w:rPr>
        <w:t>ở</w:t>
      </w:r>
      <w:r>
        <w:rPr>
          <w:color w:val="231F20"/>
          <w:spacing w:val="-11"/>
          <w:w w:val="105"/>
          <w:sz w:val="34"/>
        </w:rPr>
        <w:t> </w:t>
      </w:r>
      <w:r>
        <w:rPr>
          <w:color w:val="231F20"/>
          <w:w w:val="105"/>
          <w:sz w:val="34"/>
        </w:rPr>
        <w:t>đâu?</w:t>
      </w:r>
      <w:r>
        <w:rPr>
          <w:color w:val="231F20"/>
          <w:spacing w:val="-11"/>
          <w:w w:val="105"/>
          <w:sz w:val="34"/>
        </w:rPr>
        <w:t> </w:t>
      </w:r>
      <w:r>
        <w:rPr>
          <w:color w:val="231F20"/>
          <w:w w:val="105"/>
          <w:sz w:val="34"/>
        </w:rPr>
        <w:t>Tìm không ra!</w:t>
      </w:r>
    </w:p>
    <w:p>
      <w:pPr>
        <w:pStyle w:val="BodyText"/>
        <w:spacing w:line="307" w:lineRule="auto" w:before="136"/>
        <w:ind w:left="103" w:right="402" w:firstLine="453"/>
      </w:pPr>
      <w:r>
        <w:rPr>
          <w:color w:val="231F20"/>
          <w:w w:val="105"/>
        </w:rPr>
        <w:t>Vì</w:t>
      </w:r>
      <w:r>
        <w:rPr>
          <w:color w:val="231F20"/>
          <w:spacing w:val="-3"/>
          <w:w w:val="105"/>
        </w:rPr>
        <w:t> </w:t>
      </w:r>
      <w:r>
        <w:rPr>
          <w:color w:val="231F20"/>
          <w:w w:val="105"/>
        </w:rPr>
        <w:t>thế,</w:t>
      </w:r>
      <w:r>
        <w:rPr>
          <w:color w:val="231F20"/>
          <w:spacing w:val="-3"/>
          <w:w w:val="105"/>
        </w:rPr>
        <w:t> </w:t>
      </w:r>
      <w:r>
        <w:rPr>
          <w:color w:val="231F20"/>
          <w:w w:val="105"/>
        </w:rPr>
        <w:t>niệm</w:t>
      </w:r>
      <w:r>
        <w:rPr>
          <w:color w:val="231F20"/>
          <w:spacing w:val="-3"/>
          <w:w w:val="105"/>
        </w:rPr>
        <w:t> </w:t>
      </w:r>
      <w:r>
        <w:rPr>
          <w:color w:val="231F20"/>
          <w:w w:val="105"/>
        </w:rPr>
        <w:t>danh</w:t>
      </w:r>
      <w:r>
        <w:rPr>
          <w:color w:val="231F20"/>
          <w:spacing w:val="-3"/>
          <w:w w:val="105"/>
        </w:rPr>
        <w:t> </w:t>
      </w:r>
      <w:r>
        <w:rPr>
          <w:color w:val="231F20"/>
          <w:w w:val="105"/>
        </w:rPr>
        <w:t>hiệu</w:t>
      </w:r>
      <w:r>
        <w:rPr>
          <w:color w:val="231F20"/>
          <w:spacing w:val="-3"/>
          <w:w w:val="105"/>
        </w:rPr>
        <w:t> </w:t>
      </w:r>
      <w:r>
        <w:rPr>
          <w:color w:val="231F20"/>
          <w:w w:val="105"/>
        </w:rPr>
        <w:t>Phật</w:t>
      </w:r>
      <w:r>
        <w:rPr>
          <w:color w:val="231F20"/>
          <w:spacing w:val="-3"/>
          <w:w w:val="105"/>
        </w:rPr>
        <w:t> </w:t>
      </w:r>
      <w:r>
        <w:rPr>
          <w:color w:val="231F20"/>
          <w:w w:val="105"/>
        </w:rPr>
        <w:t>này,</w:t>
      </w:r>
      <w:r>
        <w:rPr>
          <w:color w:val="231F20"/>
          <w:spacing w:val="-3"/>
          <w:w w:val="105"/>
        </w:rPr>
        <w:t> </w:t>
      </w:r>
      <w:r>
        <w:rPr>
          <w:color w:val="231F20"/>
          <w:w w:val="105"/>
        </w:rPr>
        <w:t>chẳng</w:t>
      </w:r>
      <w:r>
        <w:rPr>
          <w:color w:val="231F20"/>
          <w:spacing w:val="-3"/>
          <w:w w:val="105"/>
        </w:rPr>
        <w:t> </w:t>
      </w:r>
      <w:r>
        <w:rPr>
          <w:color w:val="231F20"/>
          <w:w w:val="105"/>
        </w:rPr>
        <w:t>những</w:t>
      </w:r>
      <w:r>
        <w:rPr>
          <w:color w:val="231F20"/>
          <w:spacing w:val="-3"/>
          <w:w w:val="105"/>
        </w:rPr>
        <w:t> </w:t>
      </w:r>
      <w:r>
        <w:rPr>
          <w:color w:val="231F20"/>
          <w:w w:val="105"/>
        </w:rPr>
        <w:t>được</w:t>
      </w:r>
      <w:r>
        <w:rPr>
          <w:color w:val="231F20"/>
          <w:spacing w:val="-3"/>
          <w:w w:val="105"/>
        </w:rPr>
        <w:t> </w:t>
      </w:r>
      <w:r>
        <w:rPr>
          <w:color w:val="231F20"/>
          <w:w w:val="105"/>
        </w:rPr>
        <w:t>đức 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gia</w:t>
      </w:r>
      <w:r>
        <w:rPr>
          <w:color w:val="231F20"/>
          <w:spacing w:val="-16"/>
          <w:w w:val="105"/>
        </w:rPr>
        <w:t> </w:t>
      </w:r>
      <w:r>
        <w:rPr>
          <w:color w:val="231F20"/>
          <w:w w:val="105"/>
        </w:rPr>
        <w:t>hộ,</w:t>
      </w:r>
      <w:r>
        <w:rPr>
          <w:color w:val="231F20"/>
          <w:spacing w:val="-16"/>
          <w:w w:val="105"/>
        </w:rPr>
        <w:t> </w:t>
      </w:r>
      <w:r>
        <w:rPr>
          <w:color w:val="231F20"/>
          <w:w w:val="105"/>
        </w:rPr>
        <w:t>mà</w:t>
      </w:r>
      <w:r>
        <w:rPr>
          <w:color w:val="231F20"/>
          <w:spacing w:val="-16"/>
          <w:w w:val="105"/>
        </w:rPr>
        <w:t> </w:t>
      </w:r>
      <w:r>
        <w:rPr>
          <w:color w:val="231F20"/>
          <w:w w:val="105"/>
        </w:rPr>
        <w:t>hết</w:t>
      </w:r>
      <w:r>
        <w:rPr>
          <w:color w:val="231F20"/>
          <w:spacing w:val="-16"/>
          <w:w w:val="105"/>
        </w:rPr>
        <w:t> </w:t>
      </w:r>
      <w:r>
        <w:rPr>
          <w:color w:val="231F20"/>
          <w:w w:val="105"/>
        </w:rPr>
        <w:t>thảy</w:t>
      </w:r>
      <w:r>
        <w:rPr>
          <w:color w:val="231F20"/>
          <w:spacing w:val="-16"/>
          <w:w w:val="105"/>
        </w:rPr>
        <w:t> </w:t>
      </w:r>
      <w:r>
        <w:rPr>
          <w:color w:val="231F20"/>
          <w:w w:val="105"/>
        </w:rPr>
        <w:t>chư</w:t>
      </w:r>
      <w:r>
        <w:rPr>
          <w:color w:val="231F20"/>
          <w:spacing w:val="-16"/>
          <w:w w:val="105"/>
        </w:rPr>
        <w:t> </w:t>
      </w:r>
      <w:r>
        <w:rPr>
          <w:color w:val="231F20"/>
          <w:w w:val="105"/>
        </w:rPr>
        <w:t>Phật</w:t>
      </w:r>
      <w:r>
        <w:rPr>
          <w:color w:val="231F20"/>
          <w:spacing w:val="-16"/>
          <w:w w:val="105"/>
        </w:rPr>
        <w:t> </w:t>
      </w:r>
      <w:r>
        <w:rPr>
          <w:color w:val="231F20"/>
          <w:w w:val="105"/>
        </w:rPr>
        <w:t>Như</w:t>
      </w:r>
      <w:r>
        <w:rPr>
          <w:color w:val="231F20"/>
          <w:spacing w:val="-16"/>
          <w:w w:val="105"/>
        </w:rPr>
        <w:t> </w:t>
      </w:r>
      <w:r>
        <w:rPr>
          <w:color w:val="231F20"/>
          <w:w w:val="105"/>
        </w:rPr>
        <w:t>Lai</w:t>
      </w:r>
      <w:r>
        <w:rPr>
          <w:color w:val="231F20"/>
          <w:spacing w:val="-16"/>
          <w:w w:val="105"/>
        </w:rPr>
        <w:t> </w:t>
      </w:r>
      <w:r>
        <w:rPr>
          <w:color w:val="231F20"/>
          <w:w w:val="105"/>
        </w:rPr>
        <w:t>cũng</w:t>
      </w:r>
      <w:r>
        <w:rPr>
          <w:color w:val="231F20"/>
          <w:spacing w:val="-16"/>
          <w:w w:val="105"/>
        </w:rPr>
        <w:t> </w:t>
      </w:r>
      <w:r>
        <w:rPr>
          <w:color w:val="231F20"/>
          <w:w w:val="105"/>
        </w:rPr>
        <w:t>gia hộ cho quý vị.</w:t>
      </w:r>
    </w:p>
    <w:p>
      <w:pPr>
        <w:pStyle w:val="BodyText"/>
        <w:spacing w:line="307" w:lineRule="auto" w:before="140"/>
        <w:ind w:left="103" w:right="402" w:firstLine="453"/>
      </w:pPr>
      <w:r>
        <w:rPr>
          <w:color w:val="231F20"/>
          <w:w w:val="105"/>
        </w:rPr>
        <w:t>Việc gia hộ này, giới khoa học ngày nay đã chứng minh cho chúng ta thấy. Khoa học lượng tử thời cận đại phát hiện ra. Họ phát hiện ý niệm của chúng ta, gọi là tâm thái, ý niệm. Bất luận là thiện niệm hay ác niệm, bất luận là vô tình hay cố ý, ý niệm vừa động là châu biến pháp giới. Sự dao động của nó lập tức biến khắp vũ trụ. Giống như làn điện lưới vậy, thông được hết. Các nhà khoa học đã chứng minh,</w:t>
      </w:r>
      <w:r>
        <w:rPr>
          <w:color w:val="231F20"/>
          <w:spacing w:val="20"/>
          <w:w w:val="105"/>
        </w:rPr>
        <w:t> </w:t>
      </w:r>
      <w:r>
        <w:rPr>
          <w:color w:val="231F20"/>
          <w:w w:val="105"/>
        </w:rPr>
        <w:t>cho</w:t>
      </w:r>
      <w:r>
        <w:rPr>
          <w:color w:val="231F20"/>
          <w:spacing w:val="21"/>
          <w:w w:val="105"/>
        </w:rPr>
        <w:t> </w:t>
      </w:r>
      <w:r>
        <w:rPr>
          <w:color w:val="231F20"/>
          <w:w w:val="105"/>
        </w:rPr>
        <w:t>nên</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0"/>
          <w:w w:val="105"/>
        </w:rPr>
        <w:t> </w:t>
      </w:r>
      <w:r>
        <w:rPr>
          <w:color w:val="231F20"/>
          <w:w w:val="105"/>
        </w:rPr>
        <w:t>khởi</w:t>
      </w:r>
      <w:r>
        <w:rPr>
          <w:color w:val="231F20"/>
          <w:spacing w:val="21"/>
          <w:w w:val="105"/>
        </w:rPr>
        <w:t> </w:t>
      </w:r>
      <w:r>
        <w:rPr>
          <w:color w:val="231F20"/>
          <w:w w:val="105"/>
        </w:rPr>
        <w:t>tâm</w:t>
      </w:r>
      <w:r>
        <w:rPr>
          <w:color w:val="231F20"/>
          <w:spacing w:val="21"/>
          <w:w w:val="105"/>
        </w:rPr>
        <w:t> </w:t>
      </w:r>
      <w:r>
        <w:rPr>
          <w:color w:val="231F20"/>
          <w:w w:val="105"/>
        </w:rPr>
        <w:t>động</w:t>
      </w:r>
      <w:r>
        <w:rPr>
          <w:color w:val="231F20"/>
          <w:spacing w:val="21"/>
          <w:w w:val="105"/>
        </w:rPr>
        <w:t> </w:t>
      </w:r>
      <w:r>
        <w:rPr>
          <w:color w:val="231F20"/>
          <w:w w:val="105"/>
        </w:rPr>
        <w:t>niệm,</w:t>
      </w:r>
      <w:r>
        <w:rPr>
          <w:color w:val="231F20"/>
          <w:spacing w:val="21"/>
          <w:w w:val="105"/>
        </w:rPr>
        <w:t> </w:t>
      </w:r>
      <w:r>
        <w:rPr>
          <w:color w:val="231F20"/>
          <w:w w:val="105"/>
        </w:rPr>
        <w:t>phải</w:t>
      </w:r>
      <w:r>
        <w:rPr>
          <w:color w:val="231F20"/>
          <w:spacing w:val="20"/>
          <w:w w:val="105"/>
        </w:rPr>
        <w:t> </w:t>
      </w:r>
      <w:r>
        <w:rPr>
          <w:color w:val="231F20"/>
          <w:w w:val="105"/>
        </w:rPr>
        <w:t>hết</w:t>
      </w:r>
      <w:r>
        <w:rPr>
          <w:color w:val="231F20"/>
          <w:spacing w:val="21"/>
          <w:w w:val="105"/>
        </w:rPr>
        <w:t> </w:t>
      </w:r>
      <w:r>
        <w:rPr>
          <w:color w:val="231F20"/>
          <w:spacing w:val="-5"/>
          <w:w w:val="105"/>
        </w:rPr>
        <w:t>sức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cẩn thận. Hy vọng rằng hết thảy đều là thiện niệm, không nên có ác niệm.</w:t>
      </w:r>
    </w:p>
    <w:p>
      <w:pPr>
        <w:pStyle w:val="BodyText"/>
        <w:spacing w:line="302" w:lineRule="auto" w:before="144"/>
        <w:ind w:left="387" w:right="119" w:firstLine="453"/>
      </w:pPr>
      <w:r>
        <w:rPr>
          <w:color w:val="231F20"/>
        </w:rPr>
        <w:t>Đừng tưởng rằng chúng ta khởi ý niệm không ai biết. Như </w:t>
      </w:r>
      <w:r>
        <w:rPr>
          <w:color w:val="231F20"/>
          <w:w w:val="105"/>
        </w:rPr>
        <w:t>thế</w:t>
      </w:r>
      <w:r>
        <w:rPr>
          <w:color w:val="231F20"/>
          <w:spacing w:val="-9"/>
          <w:w w:val="105"/>
        </w:rPr>
        <w:t> </w:t>
      </w:r>
      <w:r>
        <w:rPr>
          <w:color w:val="231F20"/>
          <w:w w:val="105"/>
        </w:rPr>
        <w:t>là</w:t>
      </w:r>
      <w:r>
        <w:rPr>
          <w:color w:val="231F20"/>
          <w:spacing w:val="-9"/>
          <w:w w:val="105"/>
        </w:rPr>
        <w:t> </w:t>
      </w:r>
      <w:r>
        <w:rPr>
          <w:color w:val="231F20"/>
          <w:w w:val="105"/>
        </w:rPr>
        <w:t>sai</w:t>
      </w:r>
      <w:r>
        <w:rPr>
          <w:color w:val="231F20"/>
          <w:spacing w:val="-7"/>
          <w:w w:val="105"/>
        </w:rPr>
        <w:t> </w:t>
      </w:r>
      <w:r>
        <w:rPr>
          <w:color w:val="231F20"/>
          <w:w w:val="105"/>
        </w:rPr>
        <w:t>lầm!</w:t>
      </w:r>
      <w:r>
        <w:rPr>
          <w:color w:val="231F20"/>
          <w:spacing w:val="-9"/>
          <w:w w:val="105"/>
        </w:rPr>
        <w:t> </w:t>
      </w:r>
      <w:r>
        <w:rPr>
          <w:color w:val="231F20"/>
          <w:w w:val="105"/>
        </w:rPr>
        <w:t>Ta</w:t>
      </w:r>
      <w:r>
        <w:rPr>
          <w:color w:val="231F20"/>
          <w:spacing w:val="-9"/>
          <w:w w:val="105"/>
        </w:rPr>
        <w:t> </w:t>
      </w:r>
      <w:r>
        <w:rPr>
          <w:color w:val="231F20"/>
          <w:w w:val="105"/>
        </w:rPr>
        <w:t>vừa</w:t>
      </w:r>
      <w:r>
        <w:rPr>
          <w:color w:val="231F20"/>
          <w:spacing w:val="-9"/>
          <w:w w:val="105"/>
        </w:rPr>
        <w:t> </w:t>
      </w:r>
      <w:r>
        <w:rPr>
          <w:color w:val="231F20"/>
          <w:w w:val="105"/>
        </w:rPr>
        <w:t>khởi</w:t>
      </w:r>
      <w:r>
        <w:rPr>
          <w:color w:val="231F20"/>
          <w:spacing w:val="-9"/>
          <w:w w:val="105"/>
        </w:rPr>
        <w:t> </w:t>
      </w:r>
      <w:r>
        <w:rPr>
          <w:color w:val="231F20"/>
          <w:w w:val="105"/>
        </w:rPr>
        <w:t>ý</w:t>
      </w:r>
      <w:r>
        <w:rPr>
          <w:color w:val="231F20"/>
          <w:spacing w:val="-9"/>
          <w:w w:val="105"/>
        </w:rPr>
        <w:t> </w:t>
      </w:r>
      <w:r>
        <w:rPr>
          <w:color w:val="231F20"/>
          <w:w w:val="105"/>
        </w:rPr>
        <w:t>niệm,</w:t>
      </w:r>
      <w:r>
        <w:rPr>
          <w:color w:val="231F20"/>
          <w:spacing w:val="-9"/>
          <w:w w:val="105"/>
        </w:rPr>
        <w:t> </w:t>
      </w:r>
      <w:r>
        <w:rPr>
          <w:color w:val="231F20"/>
          <w:w w:val="105"/>
        </w:rPr>
        <w:t>biến</w:t>
      </w:r>
      <w:r>
        <w:rPr>
          <w:color w:val="231F20"/>
          <w:spacing w:val="-9"/>
          <w:w w:val="105"/>
        </w:rPr>
        <w:t> </w:t>
      </w:r>
      <w:r>
        <w:rPr>
          <w:color w:val="231F20"/>
          <w:w w:val="105"/>
        </w:rPr>
        <w:t>pháp</w:t>
      </w:r>
      <w:r>
        <w:rPr>
          <w:color w:val="231F20"/>
          <w:spacing w:val="-9"/>
          <w:w w:val="105"/>
        </w:rPr>
        <w:t> </w:t>
      </w:r>
      <w:r>
        <w:rPr>
          <w:color w:val="231F20"/>
          <w:w w:val="105"/>
        </w:rPr>
        <w:t>giới</w:t>
      </w:r>
      <w:r>
        <w:rPr>
          <w:color w:val="231F20"/>
          <w:spacing w:val="-9"/>
          <w:w w:val="105"/>
        </w:rPr>
        <w:t> </w:t>
      </w:r>
      <w:r>
        <w:rPr>
          <w:color w:val="231F20"/>
          <w:w w:val="105"/>
        </w:rPr>
        <w:t>hư</w:t>
      </w:r>
      <w:r>
        <w:rPr>
          <w:color w:val="231F20"/>
          <w:spacing w:val="-9"/>
          <w:w w:val="105"/>
        </w:rPr>
        <w:t> </w:t>
      </w:r>
      <w:r>
        <w:rPr>
          <w:color w:val="231F20"/>
          <w:w w:val="105"/>
        </w:rPr>
        <w:t>không giới đều biết hết. Chỉ có một số chúng sinh nghiệp chướng sâu</w:t>
      </w:r>
      <w:r>
        <w:rPr>
          <w:color w:val="231F20"/>
          <w:spacing w:val="-13"/>
          <w:w w:val="105"/>
        </w:rPr>
        <w:t> </w:t>
      </w:r>
      <w:r>
        <w:rPr>
          <w:color w:val="231F20"/>
          <w:w w:val="105"/>
        </w:rPr>
        <w:t>nặng,</w:t>
      </w:r>
      <w:r>
        <w:rPr>
          <w:color w:val="231F20"/>
          <w:spacing w:val="-13"/>
          <w:w w:val="105"/>
        </w:rPr>
        <w:t> </w:t>
      </w:r>
      <w:r>
        <w:rPr>
          <w:color w:val="231F20"/>
          <w:w w:val="105"/>
        </w:rPr>
        <w:t>tuy</w:t>
      </w:r>
      <w:r>
        <w:rPr>
          <w:color w:val="231F20"/>
          <w:spacing w:val="-13"/>
          <w:w w:val="105"/>
        </w:rPr>
        <w:t> </w:t>
      </w:r>
      <w:r>
        <w:rPr>
          <w:color w:val="231F20"/>
          <w:w w:val="105"/>
        </w:rPr>
        <w:t>tiếp</w:t>
      </w:r>
      <w:r>
        <w:rPr>
          <w:color w:val="231F20"/>
          <w:spacing w:val="-13"/>
          <w:w w:val="105"/>
        </w:rPr>
        <w:t> </w:t>
      </w:r>
      <w:r>
        <w:rPr>
          <w:color w:val="231F20"/>
          <w:w w:val="105"/>
        </w:rPr>
        <w:t>xúc</w:t>
      </w:r>
      <w:r>
        <w:rPr>
          <w:color w:val="231F20"/>
          <w:spacing w:val="-13"/>
          <w:w w:val="105"/>
        </w:rPr>
        <w:t> </w:t>
      </w:r>
      <w:r>
        <w:rPr>
          <w:color w:val="231F20"/>
          <w:w w:val="105"/>
        </w:rPr>
        <w:t>đến,</w:t>
      </w:r>
      <w:r>
        <w:rPr>
          <w:color w:val="231F20"/>
          <w:spacing w:val="-13"/>
          <w:w w:val="105"/>
        </w:rPr>
        <w:t> </w:t>
      </w:r>
      <w:r>
        <w:rPr>
          <w:color w:val="231F20"/>
          <w:w w:val="105"/>
        </w:rPr>
        <w:t>nhưng</w:t>
      </w:r>
      <w:r>
        <w:rPr>
          <w:color w:val="231F20"/>
          <w:spacing w:val="-13"/>
          <w:w w:val="105"/>
        </w:rPr>
        <w:t> </w:t>
      </w:r>
      <w:r>
        <w:rPr>
          <w:color w:val="231F20"/>
          <w:w w:val="105"/>
        </w:rPr>
        <w:t>họ</w:t>
      </w:r>
      <w:r>
        <w:rPr>
          <w:color w:val="231F20"/>
          <w:spacing w:val="-13"/>
          <w:w w:val="105"/>
        </w:rPr>
        <w:t> </w:t>
      </w:r>
      <w:r>
        <w:rPr>
          <w:color w:val="231F20"/>
          <w:w w:val="105"/>
        </w:rPr>
        <w:t>không</w:t>
      </w:r>
      <w:r>
        <w:rPr>
          <w:color w:val="231F20"/>
          <w:spacing w:val="-13"/>
          <w:w w:val="105"/>
        </w:rPr>
        <w:t> </w:t>
      </w:r>
      <w:r>
        <w:rPr>
          <w:color w:val="231F20"/>
          <w:w w:val="105"/>
        </w:rPr>
        <w:t>cảm</w:t>
      </w:r>
      <w:r>
        <w:rPr>
          <w:color w:val="231F20"/>
          <w:spacing w:val="-13"/>
          <w:w w:val="105"/>
        </w:rPr>
        <w:t> </w:t>
      </w:r>
      <w:r>
        <w:rPr>
          <w:color w:val="231F20"/>
          <w:w w:val="105"/>
        </w:rPr>
        <w:t>nhận</w:t>
      </w:r>
      <w:r>
        <w:rPr>
          <w:color w:val="231F20"/>
          <w:spacing w:val="-13"/>
          <w:w w:val="105"/>
        </w:rPr>
        <w:t> </w:t>
      </w:r>
      <w:r>
        <w:rPr>
          <w:color w:val="231F20"/>
          <w:w w:val="105"/>
        </w:rPr>
        <w:t>được, chẳng phải không tiếp xúc đến. Với những người tâm địa thanh tịnh, thì họ hoàn toàn hiểu rõ. Có thể nói rằng, từ bậc A</w:t>
      </w:r>
      <w:r>
        <w:rPr>
          <w:color w:val="231F20"/>
          <w:spacing w:val="-20"/>
          <w:w w:val="105"/>
        </w:rPr>
        <w:t> </w:t>
      </w:r>
      <w:r>
        <w:rPr>
          <w:color w:val="231F20"/>
          <w:w w:val="105"/>
        </w:rPr>
        <w:t>La</w:t>
      </w:r>
      <w:r>
        <w:rPr>
          <w:color w:val="231F20"/>
          <w:spacing w:val="-20"/>
          <w:w w:val="105"/>
        </w:rPr>
        <w:t> </w:t>
      </w:r>
      <w:r>
        <w:rPr>
          <w:color w:val="231F20"/>
          <w:w w:val="105"/>
        </w:rPr>
        <w:t>Hán</w:t>
      </w:r>
      <w:r>
        <w:rPr>
          <w:color w:val="231F20"/>
          <w:spacing w:val="-20"/>
          <w:w w:val="105"/>
        </w:rPr>
        <w:t> </w:t>
      </w:r>
      <w:r>
        <w:rPr>
          <w:color w:val="231F20"/>
          <w:w w:val="105"/>
        </w:rPr>
        <w:t>trở</w:t>
      </w:r>
      <w:r>
        <w:rPr>
          <w:color w:val="231F20"/>
          <w:spacing w:val="-20"/>
          <w:w w:val="105"/>
        </w:rPr>
        <w:t> </w:t>
      </w:r>
      <w:r>
        <w:rPr>
          <w:color w:val="231F20"/>
          <w:w w:val="105"/>
        </w:rPr>
        <w:t>lên,</w:t>
      </w:r>
      <w:r>
        <w:rPr>
          <w:color w:val="231F20"/>
          <w:spacing w:val="-21"/>
          <w:w w:val="105"/>
        </w:rPr>
        <w:t> </w:t>
      </w:r>
      <w:r>
        <w:rPr>
          <w:color w:val="231F20"/>
          <w:w w:val="105"/>
        </w:rPr>
        <w:t>chẳng</w:t>
      </w:r>
      <w:r>
        <w:rPr>
          <w:color w:val="231F20"/>
          <w:spacing w:val="-20"/>
          <w:w w:val="105"/>
        </w:rPr>
        <w:t> </w:t>
      </w:r>
      <w:r>
        <w:rPr>
          <w:color w:val="231F20"/>
          <w:w w:val="105"/>
        </w:rPr>
        <w:t>ai</w:t>
      </w:r>
      <w:r>
        <w:rPr>
          <w:color w:val="231F20"/>
          <w:spacing w:val="-21"/>
          <w:w w:val="105"/>
        </w:rPr>
        <w:t> </w:t>
      </w:r>
      <w:r>
        <w:rPr>
          <w:color w:val="231F20"/>
          <w:w w:val="105"/>
        </w:rPr>
        <w:t>là</w:t>
      </w:r>
      <w:r>
        <w:rPr>
          <w:color w:val="231F20"/>
          <w:spacing w:val="-20"/>
          <w:w w:val="105"/>
        </w:rPr>
        <w:t> </w:t>
      </w:r>
      <w:r>
        <w:rPr>
          <w:color w:val="231F20"/>
          <w:w w:val="105"/>
        </w:rPr>
        <w:t>không</w:t>
      </w:r>
      <w:r>
        <w:rPr>
          <w:color w:val="231F20"/>
          <w:spacing w:val="-21"/>
          <w:w w:val="105"/>
        </w:rPr>
        <w:t> </w:t>
      </w:r>
      <w:r>
        <w:rPr>
          <w:color w:val="231F20"/>
          <w:w w:val="105"/>
        </w:rPr>
        <w:t>biết.</w:t>
      </w:r>
      <w:r>
        <w:rPr>
          <w:color w:val="231F20"/>
          <w:spacing w:val="-20"/>
          <w:w w:val="105"/>
        </w:rPr>
        <w:t> </w:t>
      </w:r>
      <w:r>
        <w:rPr>
          <w:color w:val="231F20"/>
          <w:w w:val="105"/>
        </w:rPr>
        <w:t>Hoa</w:t>
      </w:r>
      <w:r>
        <w:rPr>
          <w:color w:val="231F20"/>
          <w:spacing w:val="-20"/>
          <w:w w:val="105"/>
        </w:rPr>
        <w:t> </w:t>
      </w:r>
      <w:r>
        <w:rPr>
          <w:color w:val="231F20"/>
          <w:w w:val="105"/>
        </w:rPr>
        <w:t>cỏ</w:t>
      </w:r>
      <w:r>
        <w:rPr>
          <w:color w:val="231F20"/>
          <w:spacing w:val="-20"/>
          <w:w w:val="105"/>
        </w:rPr>
        <w:t> </w:t>
      </w:r>
      <w:r>
        <w:rPr>
          <w:color w:val="231F20"/>
          <w:w w:val="105"/>
        </w:rPr>
        <w:t>cây</w:t>
      </w:r>
      <w:r>
        <w:rPr>
          <w:color w:val="231F20"/>
          <w:spacing w:val="-20"/>
          <w:w w:val="105"/>
        </w:rPr>
        <w:t> </w:t>
      </w:r>
      <w:r>
        <w:rPr>
          <w:color w:val="231F20"/>
          <w:w w:val="105"/>
        </w:rPr>
        <w:t>cối,</w:t>
      </w:r>
      <w:r>
        <w:rPr>
          <w:color w:val="231F20"/>
          <w:spacing w:val="-20"/>
          <w:w w:val="105"/>
        </w:rPr>
        <w:t> </w:t>
      </w:r>
      <w:r>
        <w:rPr>
          <w:color w:val="231F20"/>
          <w:w w:val="105"/>
        </w:rPr>
        <w:t>sơn hà đại địa cũng đều biết hết.</w:t>
      </w:r>
    </w:p>
    <w:p>
      <w:pPr>
        <w:pStyle w:val="BodyText"/>
        <w:spacing w:line="302" w:lineRule="auto" w:before="150"/>
        <w:ind w:left="387" w:right="120" w:firstLine="453"/>
      </w:pPr>
      <w:r>
        <w:rPr>
          <w:color w:val="231F20"/>
          <w:w w:val="105"/>
        </w:rPr>
        <w:t>Giống như Quốc sư Hiền Thủ nói 3 loại chu biến, trong </w:t>
      </w:r>
      <w:r>
        <w:rPr>
          <w:i/>
          <w:color w:val="231F20"/>
          <w:w w:val="105"/>
        </w:rPr>
        <w:t>Vọng Tận Hoàn Nguyên Quán</w:t>
      </w:r>
      <w:r>
        <w:rPr>
          <w:color w:val="231F20"/>
          <w:w w:val="105"/>
        </w:rPr>
        <w:t>. Thứ nhất là châu biến pháp </w:t>
      </w:r>
      <w:r>
        <w:rPr>
          <w:color w:val="231F20"/>
          <w:spacing w:val="-2"/>
          <w:w w:val="105"/>
        </w:rPr>
        <w:t>giới.</w:t>
      </w:r>
      <w:r>
        <w:rPr>
          <w:color w:val="231F20"/>
          <w:spacing w:val="-18"/>
          <w:w w:val="105"/>
        </w:rPr>
        <w:t> </w:t>
      </w:r>
      <w:r>
        <w:rPr>
          <w:color w:val="231F20"/>
          <w:spacing w:val="-2"/>
          <w:w w:val="105"/>
        </w:rPr>
        <w:t>Ý</w:t>
      </w:r>
      <w:r>
        <w:rPr>
          <w:color w:val="231F20"/>
          <w:spacing w:val="-18"/>
          <w:w w:val="105"/>
        </w:rPr>
        <w:t> </w:t>
      </w:r>
      <w:r>
        <w:rPr>
          <w:color w:val="231F20"/>
          <w:spacing w:val="-2"/>
          <w:w w:val="105"/>
        </w:rPr>
        <w:t>niệm</w:t>
      </w:r>
      <w:r>
        <w:rPr>
          <w:color w:val="231F20"/>
          <w:spacing w:val="-18"/>
          <w:w w:val="105"/>
        </w:rPr>
        <w:t> </w:t>
      </w:r>
      <w:r>
        <w:rPr>
          <w:color w:val="231F20"/>
          <w:spacing w:val="-2"/>
          <w:w w:val="105"/>
        </w:rPr>
        <w:t>đó,</w:t>
      </w:r>
      <w:r>
        <w:rPr>
          <w:color w:val="231F20"/>
          <w:spacing w:val="-18"/>
          <w:w w:val="105"/>
        </w:rPr>
        <w:t> </w:t>
      </w:r>
      <w:r>
        <w:rPr>
          <w:color w:val="231F20"/>
          <w:spacing w:val="-2"/>
          <w:w w:val="105"/>
        </w:rPr>
        <w:t>khởi</w:t>
      </w:r>
      <w:r>
        <w:rPr>
          <w:color w:val="231F20"/>
          <w:spacing w:val="-18"/>
          <w:w w:val="105"/>
        </w:rPr>
        <w:t> </w:t>
      </w:r>
      <w:r>
        <w:rPr>
          <w:color w:val="231F20"/>
          <w:spacing w:val="-2"/>
          <w:w w:val="105"/>
        </w:rPr>
        <w:t>lên</w:t>
      </w:r>
      <w:r>
        <w:rPr>
          <w:color w:val="231F20"/>
          <w:spacing w:val="-16"/>
          <w:w w:val="105"/>
        </w:rPr>
        <w:t> </w:t>
      </w:r>
      <w:r>
        <w:rPr>
          <w:color w:val="231F20"/>
          <w:spacing w:val="-2"/>
          <w:w w:val="105"/>
        </w:rPr>
        <w:t>ý</w:t>
      </w:r>
      <w:r>
        <w:rPr>
          <w:color w:val="231F20"/>
          <w:spacing w:val="-18"/>
          <w:w w:val="105"/>
        </w:rPr>
        <w:t> </w:t>
      </w:r>
      <w:r>
        <w:rPr>
          <w:color w:val="231F20"/>
          <w:spacing w:val="-2"/>
          <w:w w:val="105"/>
        </w:rPr>
        <w:t>niệm</w:t>
      </w:r>
      <w:r>
        <w:rPr>
          <w:color w:val="231F20"/>
          <w:spacing w:val="-18"/>
          <w:w w:val="105"/>
        </w:rPr>
        <w:t> </w:t>
      </w:r>
      <w:r>
        <w:rPr>
          <w:color w:val="231F20"/>
          <w:spacing w:val="-2"/>
          <w:w w:val="105"/>
        </w:rPr>
        <w:t>là</w:t>
      </w:r>
      <w:r>
        <w:rPr>
          <w:color w:val="231F20"/>
          <w:spacing w:val="-18"/>
          <w:w w:val="105"/>
        </w:rPr>
        <w:t> </w:t>
      </w:r>
      <w:r>
        <w:rPr>
          <w:color w:val="231F20"/>
          <w:spacing w:val="-2"/>
          <w:w w:val="105"/>
        </w:rPr>
        <w:t>châu</w:t>
      </w:r>
      <w:r>
        <w:rPr>
          <w:color w:val="231F20"/>
          <w:spacing w:val="-18"/>
          <w:w w:val="105"/>
        </w:rPr>
        <w:t> </w:t>
      </w:r>
      <w:r>
        <w:rPr>
          <w:color w:val="231F20"/>
          <w:spacing w:val="-2"/>
          <w:w w:val="105"/>
        </w:rPr>
        <w:t>biến</w:t>
      </w:r>
      <w:r>
        <w:rPr>
          <w:color w:val="231F20"/>
          <w:spacing w:val="-18"/>
          <w:w w:val="105"/>
        </w:rPr>
        <w:t> </w:t>
      </w:r>
      <w:r>
        <w:rPr>
          <w:color w:val="231F20"/>
          <w:spacing w:val="-2"/>
          <w:w w:val="105"/>
        </w:rPr>
        <w:t>pháp</w:t>
      </w:r>
      <w:r>
        <w:rPr>
          <w:color w:val="231F20"/>
          <w:spacing w:val="-18"/>
          <w:w w:val="105"/>
        </w:rPr>
        <w:t> </w:t>
      </w:r>
      <w:r>
        <w:rPr>
          <w:color w:val="231F20"/>
          <w:spacing w:val="-2"/>
          <w:w w:val="105"/>
        </w:rPr>
        <w:t>giới.</w:t>
      </w:r>
      <w:r>
        <w:rPr>
          <w:color w:val="231F20"/>
          <w:spacing w:val="-18"/>
          <w:w w:val="105"/>
        </w:rPr>
        <w:t> </w:t>
      </w:r>
      <w:r>
        <w:rPr>
          <w:color w:val="231F20"/>
          <w:spacing w:val="-2"/>
          <w:w w:val="105"/>
        </w:rPr>
        <w:t>Xuất </w:t>
      </w:r>
      <w:r>
        <w:rPr>
          <w:color w:val="231F20"/>
          <w:w w:val="105"/>
        </w:rPr>
        <w:t>sinh vô tận, hàm dung không - hữu.</w:t>
      </w:r>
    </w:p>
    <w:p>
      <w:pPr>
        <w:pStyle w:val="BodyText"/>
        <w:spacing w:line="302" w:lineRule="auto" w:before="146"/>
        <w:ind w:left="387" w:right="123" w:firstLine="453"/>
      </w:pPr>
      <w:r>
        <w:rPr>
          <w:color w:val="231F20"/>
          <w:w w:val="105"/>
        </w:rPr>
        <w:t>Khoa học lượng tử ngày nay đã phát hiện được 3 loại châu biến này. Họ nói đó là sự thật chứ không phải giả.</w:t>
      </w:r>
    </w:p>
    <w:p>
      <w:pPr>
        <w:pStyle w:val="BodyText"/>
        <w:spacing w:line="302" w:lineRule="auto" w:before="144"/>
        <w:ind w:left="387" w:right="120"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với</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hư</w:t>
      </w:r>
      <w:r>
        <w:rPr>
          <w:color w:val="231F20"/>
          <w:spacing w:val="-8"/>
          <w:w w:val="105"/>
        </w:rPr>
        <w:t> </w:t>
      </w:r>
      <w:r>
        <w:rPr>
          <w:color w:val="231F20"/>
          <w:w w:val="105"/>
        </w:rPr>
        <w:t>không,</w:t>
      </w:r>
      <w:r>
        <w:rPr>
          <w:color w:val="231F20"/>
          <w:spacing w:val="-8"/>
          <w:w w:val="105"/>
        </w:rPr>
        <w:t> </w:t>
      </w:r>
      <w:r>
        <w:rPr>
          <w:color w:val="231F20"/>
          <w:w w:val="105"/>
        </w:rPr>
        <w:t>với</w:t>
      </w:r>
      <w:r>
        <w:rPr>
          <w:color w:val="231F20"/>
          <w:spacing w:val="-8"/>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Như</w:t>
      </w:r>
      <w:r>
        <w:rPr>
          <w:color w:val="231F20"/>
          <w:spacing w:val="-8"/>
          <w:w w:val="105"/>
        </w:rPr>
        <w:t> </w:t>
      </w:r>
      <w:r>
        <w:rPr>
          <w:color w:val="231F20"/>
          <w:w w:val="105"/>
        </w:rPr>
        <w:t>Lai, với bất đồng không gian duy thứ, thông tin chúng ta phát đi, vì sao không phát thông tin thiện? Thân này khởi tâm động</w:t>
      </w:r>
      <w:r>
        <w:rPr>
          <w:color w:val="231F20"/>
          <w:spacing w:val="-16"/>
          <w:w w:val="105"/>
        </w:rPr>
        <w:t> </w:t>
      </w:r>
      <w:r>
        <w:rPr>
          <w:color w:val="231F20"/>
          <w:w w:val="105"/>
        </w:rPr>
        <w:t>niệm</w:t>
      </w:r>
      <w:r>
        <w:rPr>
          <w:color w:val="231F20"/>
          <w:spacing w:val="-16"/>
          <w:w w:val="105"/>
        </w:rPr>
        <w:t> </w:t>
      </w:r>
      <w:r>
        <w:rPr>
          <w:color w:val="231F20"/>
          <w:w w:val="105"/>
        </w:rPr>
        <w:t>là</w:t>
      </w:r>
      <w:r>
        <w:rPr>
          <w:color w:val="231F20"/>
          <w:spacing w:val="-16"/>
          <w:w w:val="105"/>
        </w:rPr>
        <w:t> </w:t>
      </w:r>
      <w:r>
        <w:rPr>
          <w:color w:val="231F20"/>
          <w:w w:val="105"/>
        </w:rPr>
        <w:t>đài</w:t>
      </w:r>
      <w:r>
        <w:rPr>
          <w:color w:val="231F20"/>
          <w:spacing w:val="-16"/>
          <w:w w:val="105"/>
        </w:rPr>
        <w:t> </w:t>
      </w:r>
      <w:r>
        <w:rPr>
          <w:color w:val="231F20"/>
          <w:w w:val="105"/>
        </w:rPr>
        <w:t>phóng</w:t>
      </w:r>
      <w:r>
        <w:rPr>
          <w:color w:val="231F20"/>
          <w:spacing w:val="-16"/>
          <w:w w:val="105"/>
        </w:rPr>
        <w:t> </w:t>
      </w:r>
      <w:r>
        <w:rPr>
          <w:color w:val="231F20"/>
          <w:w w:val="105"/>
        </w:rPr>
        <w:t>xạ,</w:t>
      </w:r>
      <w:r>
        <w:rPr>
          <w:color w:val="231F20"/>
          <w:spacing w:val="-16"/>
          <w:w w:val="105"/>
        </w:rPr>
        <w:t> </w:t>
      </w:r>
      <w:r>
        <w:rPr>
          <w:color w:val="231F20"/>
          <w:w w:val="105"/>
        </w:rPr>
        <w:t>đồng</w:t>
      </w:r>
      <w:r>
        <w:rPr>
          <w:color w:val="231F20"/>
          <w:spacing w:val="-16"/>
          <w:w w:val="105"/>
        </w:rPr>
        <w:t> </w:t>
      </w:r>
      <w:r>
        <w:rPr>
          <w:color w:val="231F20"/>
          <w:w w:val="105"/>
        </w:rPr>
        <w:t>thời</w:t>
      </w:r>
      <w:r>
        <w:rPr>
          <w:color w:val="231F20"/>
          <w:spacing w:val="-16"/>
          <w:w w:val="105"/>
        </w:rPr>
        <w:t> </w:t>
      </w:r>
      <w:r>
        <w:rPr>
          <w:color w:val="231F20"/>
          <w:w w:val="105"/>
        </w:rPr>
        <w:t>cũng</w:t>
      </w:r>
      <w:r>
        <w:rPr>
          <w:color w:val="231F20"/>
          <w:spacing w:val="-16"/>
          <w:w w:val="105"/>
        </w:rPr>
        <w:t> </w:t>
      </w:r>
      <w:r>
        <w:rPr>
          <w:color w:val="231F20"/>
          <w:w w:val="105"/>
        </w:rPr>
        <w:t>tiếp</w:t>
      </w:r>
      <w:r>
        <w:rPr>
          <w:color w:val="231F20"/>
          <w:spacing w:val="-16"/>
          <w:w w:val="105"/>
        </w:rPr>
        <w:t> </w:t>
      </w:r>
      <w:r>
        <w:rPr>
          <w:color w:val="231F20"/>
          <w:w w:val="105"/>
        </w:rPr>
        <w:t>nhận.</w:t>
      </w:r>
      <w:r>
        <w:rPr>
          <w:color w:val="231F20"/>
          <w:spacing w:val="-16"/>
          <w:w w:val="105"/>
        </w:rPr>
        <w:t> </w:t>
      </w:r>
      <w:r>
        <w:rPr>
          <w:color w:val="231F20"/>
          <w:w w:val="105"/>
        </w:rPr>
        <w:t>Chẳng những có thể phóng đi, mà còn có thể tiếp nhận thông tin của</w:t>
      </w:r>
      <w:r>
        <w:rPr>
          <w:color w:val="231F20"/>
          <w:spacing w:val="-10"/>
          <w:w w:val="105"/>
        </w:rPr>
        <w:t> </w:t>
      </w:r>
      <w:r>
        <w:rPr>
          <w:color w:val="231F20"/>
          <w:w w:val="105"/>
        </w:rPr>
        <w:t>biến</w:t>
      </w:r>
      <w:r>
        <w:rPr>
          <w:color w:val="231F20"/>
          <w:spacing w:val="-10"/>
          <w:w w:val="105"/>
        </w:rPr>
        <w:t> </w:t>
      </w:r>
      <w:r>
        <w:rPr>
          <w:color w:val="231F20"/>
          <w:w w:val="105"/>
        </w:rPr>
        <w:t>pháp</w:t>
      </w:r>
      <w:r>
        <w:rPr>
          <w:color w:val="231F20"/>
          <w:spacing w:val="-10"/>
          <w:w w:val="105"/>
        </w:rPr>
        <w:t> </w:t>
      </w:r>
      <w:r>
        <w:rPr>
          <w:color w:val="231F20"/>
          <w:w w:val="105"/>
        </w:rPr>
        <w:t>giới</w:t>
      </w:r>
      <w:r>
        <w:rPr>
          <w:color w:val="231F20"/>
          <w:spacing w:val="-10"/>
          <w:w w:val="105"/>
        </w:rPr>
        <w:t> </w:t>
      </w:r>
      <w:r>
        <w:rPr>
          <w:color w:val="231F20"/>
          <w:w w:val="105"/>
        </w:rPr>
        <w:t>hư</w:t>
      </w:r>
      <w:r>
        <w:rPr>
          <w:color w:val="231F20"/>
          <w:spacing w:val="-10"/>
          <w:w w:val="105"/>
        </w:rPr>
        <w:t> </w:t>
      </w:r>
      <w:r>
        <w:rPr>
          <w:color w:val="231F20"/>
          <w:w w:val="105"/>
        </w:rPr>
        <w:t>không</w:t>
      </w:r>
      <w:r>
        <w:rPr>
          <w:color w:val="231F20"/>
          <w:spacing w:val="-10"/>
          <w:w w:val="105"/>
        </w:rPr>
        <w:t> </w:t>
      </w:r>
      <w:r>
        <w:rPr>
          <w:color w:val="231F20"/>
          <w:w w:val="105"/>
        </w:rPr>
        <w:t>giới.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có</w:t>
      </w:r>
      <w:r>
        <w:rPr>
          <w:color w:val="231F20"/>
          <w:spacing w:val="-10"/>
          <w:w w:val="105"/>
        </w:rPr>
        <w:t> </w:t>
      </w:r>
      <w:r>
        <w:rPr>
          <w:color w:val="231F20"/>
          <w:w w:val="105"/>
        </w:rPr>
        <w:t>năng</w:t>
      </w:r>
      <w:r>
        <w:rPr>
          <w:color w:val="231F20"/>
          <w:spacing w:val="-10"/>
          <w:w w:val="105"/>
        </w:rPr>
        <w:t> </w:t>
      </w:r>
      <w:r>
        <w:rPr>
          <w:color w:val="231F20"/>
          <w:w w:val="105"/>
        </w:rPr>
        <w:t>lực</w:t>
      </w:r>
      <w:r>
        <w:rPr>
          <w:color w:val="231F20"/>
          <w:spacing w:val="-10"/>
          <w:w w:val="105"/>
        </w:rPr>
        <w:t> </w:t>
      </w:r>
      <w:r>
        <w:rPr>
          <w:color w:val="231F20"/>
          <w:w w:val="105"/>
        </w:rPr>
        <w:t>tiếp nhận. Bởi tiếp nhận nhiều, nên đã làm phá hoại từ trường của chính mình, làm loạn hết.</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giữ</w:t>
      </w:r>
      <w:r>
        <w:rPr>
          <w:color w:val="231F20"/>
          <w:spacing w:val="-13"/>
          <w:w w:val="105"/>
        </w:rPr>
        <w:t> </w:t>
      </w:r>
      <w:r>
        <w:rPr>
          <w:color w:val="231F20"/>
          <w:w w:val="105"/>
        </w:rPr>
        <w:t>gìn</w:t>
      </w:r>
      <w:r>
        <w:rPr>
          <w:color w:val="231F20"/>
          <w:spacing w:val="-13"/>
          <w:w w:val="105"/>
        </w:rPr>
        <w:t> </w:t>
      </w:r>
      <w:r>
        <w:rPr>
          <w:color w:val="231F20"/>
          <w:w w:val="105"/>
        </w:rPr>
        <w:t>từ</w:t>
      </w:r>
      <w:r>
        <w:rPr>
          <w:color w:val="231F20"/>
          <w:spacing w:val="-13"/>
          <w:w w:val="105"/>
        </w:rPr>
        <w:t> </w:t>
      </w:r>
      <w:r>
        <w:rPr>
          <w:color w:val="231F20"/>
          <w:w w:val="105"/>
        </w:rPr>
        <w:t>trường</w:t>
      </w:r>
      <w:r>
        <w:rPr>
          <w:color w:val="231F20"/>
          <w:spacing w:val="-13"/>
          <w:w w:val="105"/>
        </w:rPr>
        <w:t> </w:t>
      </w:r>
      <w:r>
        <w:rPr>
          <w:color w:val="231F20"/>
          <w:w w:val="105"/>
        </w:rPr>
        <w:t>của</w:t>
      </w:r>
      <w:r>
        <w:rPr>
          <w:color w:val="231F20"/>
          <w:spacing w:val="-13"/>
          <w:w w:val="105"/>
        </w:rPr>
        <w:t> </w:t>
      </w:r>
      <w:r>
        <w:rPr>
          <w:color w:val="231F20"/>
          <w:w w:val="105"/>
        </w:rPr>
        <w:t>chính</w:t>
      </w:r>
      <w:r>
        <w:rPr>
          <w:color w:val="231F20"/>
          <w:spacing w:val="-13"/>
          <w:w w:val="105"/>
        </w:rPr>
        <w:t> </w:t>
      </w:r>
      <w:r>
        <w:rPr>
          <w:color w:val="231F20"/>
          <w:w w:val="105"/>
        </w:rPr>
        <w:t>mình,</w:t>
      </w:r>
      <w:r>
        <w:rPr>
          <w:color w:val="231F20"/>
          <w:spacing w:val="-13"/>
          <w:w w:val="105"/>
        </w:rPr>
        <w:t> </w:t>
      </w:r>
      <w:r>
        <w:rPr>
          <w:color w:val="231F20"/>
          <w:w w:val="105"/>
        </w:rPr>
        <w:t>đó</w:t>
      </w:r>
      <w:r>
        <w:rPr>
          <w:color w:val="231F20"/>
          <w:spacing w:val="-13"/>
          <w:w w:val="105"/>
        </w:rPr>
        <w:t> </w:t>
      </w:r>
      <w:r>
        <w:rPr>
          <w:color w:val="231F20"/>
          <w:w w:val="105"/>
        </w:rPr>
        <w:t>chính là</w:t>
      </w:r>
      <w:r>
        <w:rPr>
          <w:color w:val="231F20"/>
          <w:spacing w:val="-16"/>
          <w:w w:val="105"/>
        </w:rPr>
        <w:t> </w:t>
      </w:r>
      <w:r>
        <w:rPr>
          <w:color w:val="231F20"/>
          <w:w w:val="105"/>
        </w:rPr>
        <w:t>chính</w:t>
      </w:r>
      <w:r>
        <w:rPr>
          <w:color w:val="231F20"/>
          <w:spacing w:val="-16"/>
          <w:w w:val="105"/>
        </w:rPr>
        <w:t> </w:t>
      </w:r>
      <w:r>
        <w:rPr>
          <w:color w:val="231F20"/>
          <w:w w:val="105"/>
        </w:rPr>
        <w:t>niệm.</w:t>
      </w:r>
      <w:r>
        <w:rPr>
          <w:color w:val="231F20"/>
          <w:spacing w:val="-16"/>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thù</w:t>
      </w:r>
      <w:r>
        <w:rPr>
          <w:color w:val="231F20"/>
          <w:spacing w:val="-16"/>
          <w:w w:val="105"/>
        </w:rPr>
        <w:t> </w:t>
      </w:r>
      <w:r>
        <w:rPr>
          <w:color w:val="231F20"/>
          <w:w w:val="105"/>
        </w:rPr>
        <w:t>thắng</w:t>
      </w:r>
      <w:r>
        <w:rPr>
          <w:color w:val="231F20"/>
          <w:spacing w:val="-16"/>
          <w:w w:val="105"/>
        </w:rPr>
        <w:t> </w:t>
      </w:r>
      <w:r>
        <w:rPr>
          <w:color w:val="231F20"/>
          <w:w w:val="105"/>
        </w:rPr>
        <w:t>hơn</w:t>
      </w:r>
      <w:r>
        <w:rPr>
          <w:color w:val="231F20"/>
          <w:spacing w:val="-15"/>
          <w:w w:val="105"/>
        </w:rPr>
        <w:t> </w:t>
      </w:r>
      <w:r>
        <w:rPr>
          <w:color w:val="231F20"/>
          <w:w w:val="105"/>
        </w:rPr>
        <w:t>bất</w:t>
      </w:r>
      <w:r>
        <w:rPr>
          <w:color w:val="231F20"/>
          <w:spacing w:val="-15"/>
          <w:w w:val="105"/>
        </w:rPr>
        <w:t> </w:t>
      </w:r>
      <w:r>
        <w:rPr>
          <w:color w:val="231F20"/>
          <w:w w:val="105"/>
        </w:rPr>
        <w:t>cứ</w:t>
      </w:r>
      <w:r>
        <w:rPr>
          <w:color w:val="231F20"/>
          <w:spacing w:val="-15"/>
          <w:w w:val="105"/>
        </w:rPr>
        <w:t> </w:t>
      </w:r>
      <w:r>
        <w:rPr>
          <w:color w:val="231F20"/>
          <w:w w:val="105"/>
        </w:rPr>
        <w:t>điều gì</w:t>
      </w:r>
      <w:r>
        <w:rPr>
          <w:color w:val="231F20"/>
          <w:spacing w:val="-17"/>
          <w:w w:val="105"/>
        </w:rPr>
        <w:t> </w:t>
      </w:r>
      <w:r>
        <w:rPr>
          <w:color w:val="231F20"/>
          <w:w w:val="105"/>
        </w:rPr>
        <w:t>khác.</w:t>
      </w:r>
      <w:r>
        <w:rPr>
          <w:color w:val="231F20"/>
          <w:spacing w:val="-17"/>
          <w:w w:val="105"/>
        </w:rPr>
        <w:t> </w:t>
      </w:r>
      <w:r>
        <w:rPr>
          <w:color w:val="231F20"/>
          <w:w w:val="105"/>
        </w:rPr>
        <w:t>Nếu</w:t>
      </w:r>
      <w:r>
        <w:rPr>
          <w:color w:val="231F20"/>
          <w:spacing w:val="-17"/>
          <w:w w:val="105"/>
        </w:rPr>
        <w:t> </w:t>
      </w:r>
      <w:r>
        <w:rPr>
          <w:color w:val="231F20"/>
          <w:w w:val="105"/>
        </w:rPr>
        <w:t>công</w:t>
      </w:r>
      <w:r>
        <w:rPr>
          <w:color w:val="231F20"/>
          <w:spacing w:val="-17"/>
          <w:w w:val="105"/>
        </w:rPr>
        <w:t> </w:t>
      </w:r>
      <w:r>
        <w:rPr>
          <w:color w:val="231F20"/>
          <w:w w:val="105"/>
        </w:rPr>
        <w:t>phu</w:t>
      </w:r>
      <w:r>
        <w:rPr>
          <w:color w:val="231F20"/>
          <w:spacing w:val="-17"/>
          <w:w w:val="105"/>
        </w:rPr>
        <w:t> </w:t>
      </w:r>
      <w:r>
        <w:rPr>
          <w:color w:val="231F20"/>
          <w:w w:val="105"/>
        </w:rPr>
        <w:t>niệm</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đắc</w:t>
      </w:r>
      <w:r>
        <w:rPr>
          <w:color w:val="231F20"/>
          <w:spacing w:val="-17"/>
          <w:w w:val="105"/>
        </w:rPr>
        <w:t> </w:t>
      </w:r>
      <w:r>
        <w:rPr>
          <w:color w:val="231F20"/>
          <w:w w:val="105"/>
        </w:rPr>
        <w:t>lực,</w:t>
      </w:r>
      <w:r>
        <w:rPr>
          <w:color w:val="231F20"/>
          <w:spacing w:val="-17"/>
          <w:w w:val="105"/>
        </w:rPr>
        <w:t> </w:t>
      </w:r>
      <w:r>
        <w:rPr>
          <w:color w:val="231F20"/>
          <w:w w:val="105"/>
        </w:rPr>
        <w:t>từ</w:t>
      </w:r>
      <w:r>
        <w:rPr>
          <w:color w:val="231F20"/>
          <w:spacing w:val="-17"/>
          <w:w w:val="105"/>
        </w:rPr>
        <w:t> </w:t>
      </w:r>
      <w:r>
        <w:rPr>
          <w:color w:val="231F20"/>
          <w:w w:val="105"/>
        </w:rPr>
        <w:t>trường bất thiện trong mười phương thế giới, chúng ta sẽ không bị ảnh hưởng. Từ trường thiện, chúng ta đều có thể tiếp nhận. </w:t>
      </w:r>
      <w:r>
        <w:rPr>
          <w:color w:val="231F20"/>
          <w:w w:val="110"/>
        </w:rPr>
        <w:t>Từ</w:t>
      </w:r>
      <w:r>
        <w:rPr>
          <w:color w:val="231F20"/>
          <w:spacing w:val="-10"/>
          <w:w w:val="110"/>
        </w:rPr>
        <w:t> </w:t>
      </w:r>
      <w:r>
        <w:rPr>
          <w:color w:val="231F20"/>
          <w:w w:val="110"/>
        </w:rPr>
        <w:t>trường</w:t>
      </w:r>
      <w:r>
        <w:rPr>
          <w:color w:val="231F20"/>
          <w:spacing w:val="-10"/>
          <w:w w:val="110"/>
        </w:rPr>
        <w:t> </w:t>
      </w:r>
      <w:r>
        <w:rPr>
          <w:color w:val="231F20"/>
          <w:w w:val="110"/>
        </w:rPr>
        <w:t>bất</w:t>
      </w:r>
      <w:r>
        <w:rPr>
          <w:color w:val="231F20"/>
          <w:spacing w:val="-10"/>
          <w:w w:val="110"/>
        </w:rPr>
        <w:t> </w:t>
      </w:r>
      <w:r>
        <w:rPr>
          <w:color w:val="231F20"/>
          <w:w w:val="110"/>
        </w:rPr>
        <w:t>thiện,</w:t>
      </w:r>
      <w:r>
        <w:rPr>
          <w:color w:val="231F20"/>
          <w:spacing w:val="-11"/>
          <w:w w:val="110"/>
        </w:rPr>
        <w:t> </w:t>
      </w:r>
      <w:r>
        <w:rPr>
          <w:color w:val="231F20"/>
          <w:w w:val="110"/>
        </w:rPr>
        <w:t>ta</w:t>
      </w:r>
      <w:r>
        <w:rPr>
          <w:color w:val="231F20"/>
          <w:spacing w:val="-10"/>
          <w:w w:val="110"/>
        </w:rPr>
        <w:t> </w:t>
      </w:r>
      <w:r>
        <w:rPr>
          <w:color w:val="231F20"/>
          <w:w w:val="110"/>
        </w:rPr>
        <w:t>không</w:t>
      </w:r>
      <w:r>
        <w:rPr>
          <w:color w:val="231F20"/>
          <w:spacing w:val="-11"/>
          <w:w w:val="110"/>
        </w:rPr>
        <w:t> </w:t>
      </w:r>
      <w:r>
        <w:rPr>
          <w:color w:val="231F20"/>
          <w:w w:val="110"/>
        </w:rPr>
        <w:t>bị</w:t>
      </w:r>
      <w:r>
        <w:rPr>
          <w:color w:val="231F20"/>
          <w:spacing w:val="-7"/>
          <w:w w:val="110"/>
        </w:rPr>
        <w:t> </w:t>
      </w:r>
      <w:r>
        <w:rPr>
          <w:color w:val="231F20"/>
          <w:w w:val="110"/>
        </w:rPr>
        <w:t>ảnh</w:t>
      </w:r>
      <w:r>
        <w:rPr>
          <w:color w:val="231F20"/>
          <w:spacing w:val="-11"/>
          <w:w w:val="110"/>
        </w:rPr>
        <w:t> </w:t>
      </w:r>
      <w:r>
        <w:rPr>
          <w:color w:val="231F20"/>
          <w:w w:val="110"/>
        </w:rPr>
        <w:t>hưởng.</w:t>
      </w:r>
      <w:r>
        <w:rPr>
          <w:color w:val="231F20"/>
          <w:spacing w:val="-10"/>
          <w:w w:val="110"/>
        </w:rPr>
        <w:t> </w:t>
      </w:r>
      <w:r>
        <w:rPr>
          <w:color w:val="231F20"/>
          <w:w w:val="110"/>
        </w:rPr>
        <w:t>Đây</w:t>
      </w:r>
      <w:r>
        <w:rPr>
          <w:color w:val="231F20"/>
          <w:spacing w:val="-10"/>
          <w:w w:val="110"/>
        </w:rPr>
        <w:t> </w:t>
      </w:r>
      <w:r>
        <w:rPr>
          <w:color w:val="231F20"/>
          <w:w w:val="110"/>
        </w:rPr>
        <w:t>chính</w:t>
      </w:r>
      <w:r>
        <w:rPr>
          <w:color w:val="231F20"/>
          <w:spacing w:val="-11"/>
          <w:w w:val="110"/>
        </w:rPr>
        <w:t> </w:t>
      </w:r>
      <w:r>
        <w:rPr>
          <w:color w:val="231F20"/>
          <w:w w:val="110"/>
        </w:rPr>
        <w:t>là </w:t>
      </w:r>
      <w:r>
        <w:rPr>
          <w:color w:val="231F20"/>
          <w:w w:val="105"/>
        </w:rPr>
        <w:t>công phu của chư Phật, Bồ tát. Lý luận tu tập của đạo Phật, có</w:t>
      </w:r>
      <w:r>
        <w:rPr>
          <w:color w:val="231F20"/>
          <w:spacing w:val="-13"/>
          <w:w w:val="105"/>
        </w:rPr>
        <w:t> </w:t>
      </w:r>
      <w:r>
        <w:rPr>
          <w:color w:val="231F20"/>
          <w:w w:val="105"/>
        </w:rPr>
        <w:t>thể</w:t>
      </w:r>
      <w:r>
        <w:rPr>
          <w:color w:val="231F20"/>
          <w:spacing w:val="-14"/>
          <w:w w:val="105"/>
        </w:rPr>
        <w:t> </w:t>
      </w:r>
      <w:r>
        <w:rPr>
          <w:color w:val="231F20"/>
          <w:w w:val="105"/>
        </w:rPr>
        <w:t>dùng</w:t>
      </w:r>
      <w:r>
        <w:rPr>
          <w:color w:val="231F20"/>
          <w:spacing w:val="-13"/>
          <w:w w:val="105"/>
        </w:rPr>
        <w:t> </w:t>
      </w:r>
      <w:r>
        <w:rPr>
          <w:color w:val="231F20"/>
          <w:w w:val="105"/>
        </w:rPr>
        <w:t>khoa</w:t>
      </w:r>
      <w:r>
        <w:rPr>
          <w:color w:val="231F20"/>
          <w:spacing w:val="-14"/>
          <w:w w:val="105"/>
        </w:rPr>
        <w:t> </w:t>
      </w:r>
      <w:r>
        <w:rPr>
          <w:color w:val="231F20"/>
          <w:w w:val="105"/>
        </w:rPr>
        <w:t>học</w:t>
      </w:r>
      <w:r>
        <w:rPr>
          <w:color w:val="231F20"/>
          <w:spacing w:val="-13"/>
          <w:w w:val="105"/>
        </w:rPr>
        <w:t> </w:t>
      </w:r>
      <w:r>
        <w:rPr>
          <w:color w:val="231F20"/>
          <w:w w:val="105"/>
        </w:rPr>
        <w:t>thời</w:t>
      </w:r>
      <w:r>
        <w:rPr>
          <w:color w:val="231F20"/>
          <w:spacing w:val="-14"/>
          <w:w w:val="105"/>
        </w:rPr>
        <w:t> </w:t>
      </w:r>
      <w:r>
        <w:rPr>
          <w:color w:val="231F20"/>
          <w:w w:val="105"/>
        </w:rPr>
        <w:t>cận</w:t>
      </w:r>
      <w:r>
        <w:rPr>
          <w:color w:val="231F20"/>
          <w:spacing w:val="-13"/>
          <w:w w:val="105"/>
        </w:rPr>
        <w:t> </w:t>
      </w:r>
      <w:r>
        <w:rPr>
          <w:color w:val="231F20"/>
          <w:w w:val="105"/>
        </w:rPr>
        <w:t>đại</w:t>
      </w:r>
      <w:r>
        <w:rPr>
          <w:color w:val="231F20"/>
          <w:spacing w:val="-13"/>
          <w:w w:val="105"/>
        </w:rPr>
        <w:t> </w:t>
      </w:r>
      <w:r>
        <w:rPr>
          <w:color w:val="231F20"/>
          <w:w w:val="105"/>
        </w:rPr>
        <w:t>để</w:t>
      </w:r>
      <w:r>
        <w:rPr>
          <w:color w:val="231F20"/>
          <w:spacing w:val="-13"/>
          <w:w w:val="105"/>
        </w:rPr>
        <w:t> </w:t>
      </w:r>
      <w:r>
        <w:rPr>
          <w:color w:val="231F20"/>
          <w:w w:val="105"/>
        </w:rPr>
        <w:t>chứng</w:t>
      </w:r>
      <w:r>
        <w:rPr>
          <w:color w:val="231F20"/>
          <w:spacing w:val="-13"/>
          <w:w w:val="105"/>
        </w:rPr>
        <w:t> </w:t>
      </w:r>
      <w:r>
        <w:rPr>
          <w:color w:val="231F20"/>
          <w:w w:val="105"/>
        </w:rPr>
        <w:t>minh.</w:t>
      </w:r>
      <w:r>
        <w:rPr>
          <w:color w:val="231F20"/>
          <w:spacing w:val="-13"/>
          <w:w w:val="105"/>
        </w:rPr>
        <w:t> </w:t>
      </w:r>
      <w:r>
        <w:rPr>
          <w:color w:val="231F20"/>
          <w:w w:val="105"/>
        </w:rPr>
        <w:t>Không</w:t>
      </w:r>
      <w:r>
        <w:rPr>
          <w:color w:val="231F20"/>
          <w:spacing w:val="-14"/>
          <w:w w:val="105"/>
        </w:rPr>
        <w:t> </w:t>
      </w:r>
      <w:r>
        <w:rPr>
          <w:color w:val="231F20"/>
          <w:w w:val="105"/>
        </w:rPr>
        <w:t>hề </w:t>
      </w:r>
      <w:r>
        <w:rPr>
          <w:color w:val="231F20"/>
          <w:w w:val="110"/>
        </w:rPr>
        <w:t>giả tí nào.</w:t>
      </w:r>
    </w:p>
    <w:p>
      <w:pPr>
        <w:pStyle w:val="BodyText"/>
        <w:spacing w:line="307" w:lineRule="auto" w:before="137"/>
        <w:ind w:left="103" w:right="404" w:firstLine="453"/>
      </w:pPr>
      <w:r>
        <w:rPr>
          <w:color w:val="231F20"/>
          <w:w w:val="105"/>
        </w:rPr>
        <w:t>Ở</w:t>
      </w:r>
      <w:r>
        <w:rPr>
          <w:color w:val="231F20"/>
          <w:spacing w:val="-12"/>
          <w:w w:val="105"/>
        </w:rPr>
        <w:t> </w:t>
      </w:r>
      <w:r>
        <w:rPr>
          <w:color w:val="231F20"/>
          <w:w w:val="105"/>
        </w:rPr>
        <w:t>đây</w:t>
      </w:r>
      <w:r>
        <w:rPr>
          <w:color w:val="231F20"/>
          <w:spacing w:val="-12"/>
          <w:w w:val="105"/>
        </w:rPr>
        <w:t> </w:t>
      </w:r>
      <w:r>
        <w:rPr>
          <w:color w:val="231F20"/>
          <w:w w:val="105"/>
        </w:rPr>
        <w:t>nói</w:t>
      </w:r>
      <w:r>
        <w:rPr>
          <w:color w:val="231F20"/>
          <w:spacing w:val="-12"/>
          <w:w w:val="105"/>
        </w:rPr>
        <w:t> </w:t>
      </w:r>
      <w:r>
        <w:rPr>
          <w:color w:val="231F20"/>
          <w:w w:val="105"/>
        </w:rPr>
        <w:t>về</w:t>
      </w:r>
      <w:r>
        <w:rPr>
          <w:color w:val="231F20"/>
          <w:spacing w:val="-12"/>
          <w:w w:val="105"/>
        </w:rPr>
        <w:t> </w:t>
      </w:r>
      <w:r>
        <w:rPr>
          <w:color w:val="231F20"/>
          <w:w w:val="105"/>
        </w:rPr>
        <w:t>oai</w:t>
      </w:r>
      <w:r>
        <w:rPr>
          <w:color w:val="231F20"/>
          <w:spacing w:val="-12"/>
          <w:w w:val="105"/>
        </w:rPr>
        <w:t> </w:t>
      </w:r>
      <w:r>
        <w:rPr>
          <w:color w:val="231F20"/>
          <w:w w:val="105"/>
        </w:rPr>
        <w:t>thần</w:t>
      </w:r>
      <w:r>
        <w:rPr>
          <w:color w:val="231F20"/>
          <w:spacing w:val="-12"/>
          <w:w w:val="105"/>
        </w:rPr>
        <w:t> </w:t>
      </w:r>
      <w:r>
        <w:rPr>
          <w:color w:val="231F20"/>
          <w:w w:val="105"/>
        </w:rPr>
        <w:t>gia</w:t>
      </w:r>
      <w:r>
        <w:rPr>
          <w:color w:val="231F20"/>
          <w:spacing w:val="-12"/>
          <w:w w:val="105"/>
        </w:rPr>
        <w:t> </w:t>
      </w:r>
      <w:r>
        <w:rPr>
          <w:color w:val="231F20"/>
          <w:w w:val="105"/>
        </w:rPr>
        <w:t>hộ</w:t>
      </w:r>
      <w:r>
        <w:rPr>
          <w:color w:val="231F20"/>
          <w:spacing w:val="-12"/>
          <w:w w:val="105"/>
        </w:rPr>
        <w:t> </w:t>
      </w:r>
      <w:r>
        <w:rPr>
          <w:color w:val="231F20"/>
          <w:w w:val="105"/>
        </w:rPr>
        <w:t>của</w:t>
      </w:r>
      <w:r>
        <w:rPr>
          <w:color w:val="231F20"/>
          <w:spacing w:val="-11"/>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w:t>
      </w:r>
      <w:r>
        <w:rPr>
          <w:color w:val="231F20"/>
          <w:spacing w:val="-12"/>
          <w:w w:val="105"/>
        </w:rPr>
        <w:t> </w:t>
      </w:r>
      <w:r>
        <w:rPr>
          <w:color w:val="231F20"/>
          <w:w w:val="105"/>
        </w:rPr>
        <w:t>tha</w:t>
      </w:r>
      <w:r>
        <w:rPr>
          <w:color w:val="231F20"/>
          <w:spacing w:val="-12"/>
          <w:w w:val="105"/>
        </w:rPr>
        <w:t> </w:t>
      </w:r>
      <w:r>
        <w:rPr>
          <w:color w:val="231F20"/>
          <w:w w:val="105"/>
        </w:rPr>
        <w:t>lực minh gia. Việc này, khoa học ngày nay đã chứng minh rồi, nó không phải giả đâu. Thế giới hiện nay, người ta thường nói</w:t>
      </w:r>
      <w:r>
        <w:rPr>
          <w:color w:val="231F20"/>
          <w:spacing w:val="-3"/>
          <w:w w:val="105"/>
        </w:rPr>
        <w:t> </w:t>
      </w:r>
      <w:r>
        <w:rPr>
          <w:color w:val="231F20"/>
          <w:w w:val="105"/>
        </w:rPr>
        <w:t>quả</w:t>
      </w:r>
      <w:r>
        <w:rPr>
          <w:color w:val="231F20"/>
          <w:spacing w:val="-3"/>
          <w:w w:val="105"/>
        </w:rPr>
        <w:t> </w:t>
      </w:r>
      <w:r>
        <w:rPr>
          <w:color w:val="231F20"/>
          <w:w w:val="105"/>
        </w:rPr>
        <w:t>địa</w:t>
      </w:r>
      <w:r>
        <w:rPr>
          <w:color w:val="231F20"/>
          <w:spacing w:val="-2"/>
          <w:w w:val="105"/>
        </w:rPr>
        <w:t> </w:t>
      </w:r>
      <w:r>
        <w:rPr>
          <w:color w:val="231F20"/>
          <w:w w:val="105"/>
        </w:rPr>
        <w:t>cầu</w:t>
      </w:r>
      <w:r>
        <w:rPr>
          <w:color w:val="231F20"/>
          <w:spacing w:val="-2"/>
          <w:w w:val="105"/>
        </w:rPr>
        <w:t> </w:t>
      </w:r>
      <w:r>
        <w:rPr>
          <w:color w:val="231F20"/>
          <w:w w:val="105"/>
        </w:rPr>
        <w:t>bị</w:t>
      </w:r>
      <w:r>
        <w:rPr>
          <w:color w:val="231F20"/>
          <w:spacing w:val="-3"/>
          <w:w w:val="105"/>
        </w:rPr>
        <w:t> </w:t>
      </w:r>
      <w:r>
        <w:rPr>
          <w:color w:val="231F20"/>
          <w:w w:val="105"/>
        </w:rPr>
        <w:t>bệnh,</w:t>
      </w:r>
      <w:r>
        <w:rPr>
          <w:color w:val="231F20"/>
          <w:spacing w:val="-3"/>
          <w:w w:val="105"/>
        </w:rPr>
        <w:t> </w:t>
      </w:r>
      <w:r>
        <w:rPr>
          <w:color w:val="231F20"/>
          <w:w w:val="105"/>
        </w:rPr>
        <w:t>bị</w:t>
      </w:r>
      <w:r>
        <w:rPr>
          <w:color w:val="231F20"/>
          <w:spacing w:val="-3"/>
          <w:w w:val="105"/>
        </w:rPr>
        <w:t> </w:t>
      </w:r>
      <w:r>
        <w:rPr>
          <w:color w:val="231F20"/>
          <w:w w:val="105"/>
        </w:rPr>
        <w:t>bệnh</w:t>
      </w:r>
      <w:r>
        <w:rPr>
          <w:color w:val="231F20"/>
          <w:spacing w:val="-3"/>
          <w:w w:val="105"/>
        </w:rPr>
        <w:t> </w:t>
      </w:r>
      <w:r>
        <w:rPr>
          <w:color w:val="231F20"/>
          <w:w w:val="105"/>
        </w:rPr>
        <w:t>rất</w:t>
      </w:r>
      <w:r>
        <w:rPr>
          <w:color w:val="231F20"/>
          <w:spacing w:val="-2"/>
          <w:w w:val="105"/>
        </w:rPr>
        <w:t> </w:t>
      </w:r>
      <w:r>
        <w:rPr>
          <w:color w:val="231F20"/>
          <w:w w:val="105"/>
        </w:rPr>
        <w:t>nặng,</w:t>
      </w:r>
      <w:r>
        <w:rPr>
          <w:color w:val="231F20"/>
          <w:spacing w:val="-2"/>
          <w:w w:val="105"/>
        </w:rPr>
        <w:t> </w:t>
      </w:r>
      <w:r>
        <w:rPr>
          <w:color w:val="231F20"/>
          <w:w w:val="105"/>
        </w:rPr>
        <w:t>sợ</w:t>
      </w:r>
      <w:r>
        <w:rPr>
          <w:color w:val="231F20"/>
          <w:spacing w:val="-2"/>
          <w:w w:val="105"/>
        </w:rPr>
        <w:t> </w:t>
      </w:r>
      <w:r>
        <w:rPr>
          <w:color w:val="231F20"/>
          <w:w w:val="105"/>
        </w:rPr>
        <w:t>nó</w:t>
      </w:r>
      <w:r>
        <w:rPr>
          <w:color w:val="231F20"/>
          <w:spacing w:val="-3"/>
          <w:w w:val="105"/>
        </w:rPr>
        <w:t> </w:t>
      </w:r>
      <w:r>
        <w:rPr>
          <w:color w:val="231F20"/>
          <w:w w:val="105"/>
        </w:rPr>
        <w:t>sụp</w:t>
      </w:r>
      <w:r>
        <w:rPr>
          <w:color w:val="231F20"/>
          <w:spacing w:val="-2"/>
          <w:w w:val="105"/>
        </w:rPr>
        <w:t> </w:t>
      </w:r>
      <w:r>
        <w:rPr>
          <w:color w:val="231F20"/>
          <w:w w:val="105"/>
        </w:rPr>
        <w:t>đổ</w:t>
      </w:r>
      <w:r>
        <w:rPr>
          <w:color w:val="231F20"/>
          <w:spacing w:val="-3"/>
          <w:w w:val="105"/>
        </w:rPr>
        <w:t> </w:t>
      </w:r>
      <w:r>
        <w:rPr>
          <w:color w:val="231F20"/>
          <w:w w:val="105"/>
        </w:rPr>
        <w:t>mất. Nhiều</w:t>
      </w:r>
      <w:r>
        <w:rPr>
          <w:color w:val="231F20"/>
          <w:spacing w:val="-10"/>
          <w:w w:val="105"/>
        </w:rPr>
        <w:t> </w:t>
      </w:r>
      <w:r>
        <w:rPr>
          <w:color w:val="231F20"/>
          <w:w w:val="105"/>
        </w:rPr>
        <w:t>người</w:t>
      </w:r>
      <w:r>
        <w:rPr>
          <w:color w:val="231F20"/>
          <w:spacing w:val="-10"/>
          <w:w w:val="105"/>
        </w:rPr>
        <w:t> </w:t>
      </w:r>
      <w:r>
        <w:rPr>
          <w:color w:val="231F20"/>
          <w:w w:val="105"/>
        </w:rPr>
        <w:t>đưa</w:t>
      </w:r>
      <w:r>
        <w:rPr>
          <w:color w:val="231F20"/>
          <w:spacing w:val="-10"/>
          <w:w w:val="105"/>
        </w:rPr>
        <w:t> </w:t>
      </w:r>
      <w:r>
        <w:rPr>
          <w:color w:val="231F20"/>
          <w:w w:val="105"/>
        </w:rPr>
        <w:t>ra</w:t>
      </w:r>
      <w:r>
        <w:rPr>
          <w:color w:val="231F20"/>
          <w:spacing w:val="-10"/>
          <w:w w:val="105"/>
        </w:rPr>
        <w:t> </w:t>
      </w:r>
      <w:r>
        <w:rPr>
          <w:color w:val="231F20"/>
          <w:w w:val="105"/>
        </w:rPr>
        <w:t>câu</w:t>
      </w:r>
      <w:r>
        <w:rPr>
          <w:color w:val="231F20"/>
          <w:spacing w:val="-10"/>
          <w:w w:val="105"/>
        </w:rPr>
        <w:t> </w:t>
      </w:r>
      <w:r>
        <w:rPr>
          <w:color w:val="231F20"/>
          <w:w w:val="105"/>
        </w:rPr>
        <w:t>hỏi</w:t>
      </w:r>
      <w:r>
        <w:rPr>
          <w:color w:val="231F20"/>
          <w:spacing w:val="-10"/>
          <w:w w:val="105"/>
        </w:rPr>
        <w:t> </w:t>
      </w:r>
      <w:r>
        <w:rPr>
          <w:color w:val="231F20"/>
          <w:w w:val="105"/>
        </w:rPr>
        <w:t>làm</w:t>
      </w:r>
      <w:r>
        <w:rPr>
          <w:color w:val="231F20"/>
          <w:spacing w:val="-10"/>
          <w:w w:val="105"/>
        </w:rPr>
        <w:t> </w:t>
      </w:r>
      <w:r>
        <w:rPr>
          <w:color w:val="231F20"/>
          <w:w w:val="105"/>
        </w:rPr>
        <w:t>thể</w:t>
      </w:r>
      <w:r>
        <w:rPr>
          <w:color w:val="231F20"/>
          <w:spacing w:val="-10"/>
          <w:w w:val="105"/>
        </w:rPr>
        <w:t> </w:t>
      </w:r>
      <w:r>
        <w:rPr>
          <w:color w:val="231F20"/>
          <w:w w:val="105"/>
        </w:rPr>
        <w:t>nào</w:t>
      </w:r>
      <w:r>
        <w:rPr>
          <w:color w:val="231F20"/>
          <w:spacing w:val="-10"/>
          <w:w w:val="105"/>
        </w:rPr>
        <w:t> </w:t>
      </w:r>
      <w:r>
        <w:rPr>
          <w:color w:val="231F20"/>
          <w:w w:val="105"/>
        </w:rPr>
        <w:t>để</w:t>
      </w:r>
      <w:r>
        <w:rPr>
          <w:color w:val="231F20"/>
          <w:spacing w:val="-10"/>
          <w:w w:val="105"/>
        </w:rPr>
        <w:t> </w:t>
      </w:r>
      <w:r>
        <w:rPr>
          <w:color w:val="231F20"/>
          <w:w w:val="105"/>
        </w:rPr>
        <w:t>cứu</w:t>
      </w:r>
      <w:r>
        <w:rPr>
          <w:color w:val="231F20"/>
          <w:spacing w:val="-10"/>
          <w:w w:val="105"/>
        </w:rPr>
        <w:t> </w:t>
      </w:r>
      <w:r>
        <w:rPr>
          <w:color w:val="231F20"/>
          <w:w w:val="105"/>
        </w:rPr>
        <w:t>quả</w:t>
      </w:r>
      <w:r>
        <w:rPr>
          <w:color w:val="231F20"/>
          <w:spacing w:val="-10"/>
          <w:w w:val="105"/>
        </w:rPr>
        <w:t> </w:t>
      </w:r>
      <w:r>
        <w:rPr>
          <w:color w:val="231F20"/>
          <w:w w:val="105"/>
        </w:rPr>
        <w:t>địa</w:t>
      </w:r>
      <w:r>
        <w:rPr>
          <w:color w:val="231F20"/>
          <w:spacing w:val="-10"/>
          <w:w w:val="105"/>
        </w:rPr>
        <w:t> </w:t>
      </w:r>
      <w:r>
        <w:rPr>
          <w:color w:val="231F20"/>
          <w:w w:val="105"/>
        </w:rPr>
        <w:t>cầu? Làm</w:t>
      </w:r>
      <w:r>
        <w:rPr>
          <w:color w:val="231F20"/>
          <w:spacing w:val="-15"/>
          <w:w w:val="105"/>
        </w:rPr>
        <w:t> </w:t>
      </w:r>
      <w:r>
        <w:rPr>
          <w:color w:val="231F20"/>
          <w:w w:val="105"/>
        </w:rPr>
        <w:t>thế</w:t>
      </w:r>
      <w:r>
        <w:rPr>
          <w:color w:val="231F20"/>
          <w:spacing w:val="-15"/>
          <w:w w:val="105"/>
        </w:rPr>
        <w:t> </w:t>
      </w:r>
      <w:r>
        <w:rPr>
          <w:color w:val="231F20"/>
          <w:w w:val="105"/>
        </w:rPr>
        <w:t>nào</w:t>
      </w:r>
      <w:r>
        <w:rPr>
          <w:color w:val="231F20"/>
          <w:spacing w:val="-15"/>
          <w:w w:val="105"/>
        </w:rPr>
        <w:t> </w:t>
      </w:r>
      <w:r>
        <w:rPr>
          <w:color w:val="231F20"/>
          <w:w w:val="105"/>
        </w:rPr>
        <w:t>phục</w:t>
      </w:r>
      <w:r>
        <w:rPr>
          <w:color w:val="231F20"/>
          <w:spacing w:val="-15"/>
          <w:w w:val="105"/>
        </w:rPr>
        <w:t> </w:t>
      </w:r>
      <w:r>
        <w:rPr>
          <w:color w:val="231F20"/>
          <w:w w:val="105"/>
        </w:rPr>
        <w:t>hồi</w:t>
      </w:r>
      <w:r>
        <w:rPr>
          <w:color w:val="231F20"/>
          <w:spacing w:val="-15"/>
          <w:w w:val="105"/>
        </w:rPr>
        <w:t> </w:t>
      </w:r>
      <w:r>
        <w:rPr>
          <w:color w:val="231F20"/>
          <w:w w:val="105"/>
        </w:rPr>
        <w:t>lại</w:t>
      </w:r>
      <w:r>
        <w:rPr>
          <w:color w:val="231F20"/>
          <w:spacing w:val="-15"/>
          <w:w w:val="105"/>
        </w:rPr>
        <w:t> </w:t>
      </w:r>
      <w:r>
        <w:rPr>
          <w:color w:val="231F20"/>
          <w:w w:val="105"/>
        </w:rPr>
        <w:t>nếp</w:t>
      </w:r>
      <w:r>
        <w:rPr>
          <w:color w:val="231F20"/>
          <w:spacing w:val="-15"/>
          <w:w w:val="105"/>
        </w:rPr>
        <w:t> </w:t>
      </w:r>
      <w:r>
        <w:rPr>
          <w:color w:val="231F20"/>
          <w:w w:val="105"/>
        </w:rPr>
        <w:t>sống</w:t>
      </w:r>
      <w:r>
        <w:rPr>
          <w:color w:val="231F20"/>
          <w:spacing w:val="-15"/>
          <w:w w:val="105"/>
        </w:rPr>
        <w:t> </w:t>
      </w:r>
      <w:r>
        <w:rPr>
          <w:color w:val="231F20"/>
          <w:w w:val="105"/>
        </w:rPr>
        <w:t>xã</w:t>
      </w:r>
      <w:r>
        <w:rPr>
          <w:color w:val="231F20"/>
          <w:spacing w:val="-15"/>
          <w:w w:val="105"/>
        </w:rPr>
        <w:t> </w:t>
      </w:r>
      <w:r>
        <w:rPr>
          <w:color w:val="231F20"/>
          <w:w w:val="105"/>
        </w:rPr>
        <w:t>hội?</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vấn</w:t>
      </w:r>
      <w:r>
        <w:rPr>
          <w:color w:val="231F20"/>
          <w:spacing w:val="-15"/>
          <w:w w:val="105"/>
        </w:rPr>
        <w:t> </w:t>
      </w:r>
      <w:r>
        <w:rPr>
          <w:color w:val="231F20"/>
          <w:w w:val="105"/>
        </w:rPr>
        <w:t>đề</w:t>
      </w:r>
      <w:r>
        <w:rPr>
          <w:color w:val="231F20"/>
          <w:spacing w:val="-15"/>
          <w:w w:val="105"/>
        </w:rPr>
        <w:t> </w:t>
      </w:r>
      <w:r>
        <w:rPr>
          <w:color w:val="231F20"/>
          <w:w w:val="105"/>
        </w:rPr>
        <w:t>lớn chứ không phải vấn đề nhỏ đâu.</w:t>
      </w:r>
    </w:p>
    <w:p>
      <w:pPr>
        <w:pStyle w:val="BodyText"/>
        <w:spacing w:line="307" w:lineRule="auto" w:before="137"/>
        <w:ind w:left="103" w:right="404" w:firstLine="453"/>
      </w:pPr>
      <w:r>
        <w:rPr>
          <w:color w:val="231F20"/>
          <w:w w:val="105"/>
        </w:rPr>
        <w:t>Ở phương Tây, nhiều tôn giáo dùng phương pháp cầu nguyện.</w:t>
      </w:r>
      <w:r>
        <w:rPr>
          <w:color w:val="231F20"/>
          <w:spacing w:val="-3"/>
          <w:w w:val="105"/>
        </w:rPr>
        <w:t> </w:t>
      </w:r>
      <w:r>
        <w:rPr>
          <w:color w:val="231F20"/>
          <w:w w:val="105"/>
        </w:rPr>
        <w:t>Cầu</w:t>
      </w:r>
      <w:r>
        <w:rPr>
          <w:color w:val="231F20"/>
          <w:spacing w:val="-3"/>
          <w:w w:val="105"/>
        </w:rPr>
        <w:t> </w:t>
      </w:r>
      <w:r>
        <w:rPr>
          <w:color w:val="231F20"/>
          <w:w w:val="105"/>
        </w:rPr>
        <w:t>nguyện</w:t>
      </w:r>
      <w:r>
        <w:rPr>
          <w:color w:val="231F20"/>
          <w:spacing w:val="-3"/>
          <w:w w:val="105"/>
        </w:rPr>
        <w:t> </w:t>
      </w:r>
      <w:r>
        <w:rPr>
          <w:color w:val="231F20"/>
          <w:w w:val="105"/>
        </w:rPr>
        <w:t>-</w:t>
      </w:r>
      <w:r>
        <w:rPr>
          <w:color w:val="231F20"/>
          <w:spacing w:val="-5"/>
          <w:w w:val="105"/>
        </w:rPr>
        <w:t> </w:t>
      </w:r>
      <w:r>
        <w:rPr>
          <w:color w:val="231F20"/>
          <w:w w:val="105"/>
        </w:rPr>
        <w:t>ý</w:t>
      </w:r>
      <w:r>
        <w:rPr>
          <w:color w:val="231F20"/>
          <w:spacing w:val="-3"/>
          <w:w w:val="105"/>
        </w:rPr>
        <w:t> </w:t>
      </w:r>
      <w:r>
        <w:rPr>
          <w:color w:val="231F20"/>
          <w:w w:val="105"/>
        </w:rPr>
        <w:t>thức</w:t>
      </w:r>
      <w:r>
        <w:rPr>
          <w:color w:val="231F20"/>
          <w:spacing w:val="-3"/>
          <w:w w:val="105"/>
        </w:rPr>
        <w:t> </w:t>
      </w:r>
      <w:r>
        <w:rPr>
          <w:color w:val="231F20"/>
          <w:w w:val="105"/>
        </w:rPr>
        <w:t>tập</w:t>
      </w:r>
      <w:r>
        <w:rPr>
          <w:color w:val="231F20"/>
          <w:spacing w:val="-3"/>
          <w:w w:val="105"/>
        </w:rPr>
        <w:t> </w:t>
      </w:r>
      <w:r>
        <w:rPr>
          <w:color w:val="231F20"/>
          <w:w w:val="105"/>
        </w:rPr>
        <w:t>thể,</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sinh</w:t>
      </w:r>
      <w:r>
        <w:rPr>
          <w:color w:val="231F20"/>
          <w:spacing w:val="-3"/>
          <w:w w:val="105"/>
        </w:rPr>
        <w:t> </w:t>
      </w:r>
      <w:r>
        <w:rPr>
          <w:color w:val="231F20"/>
          <w:w w:val="105"/>
        </w:rPr>
        <w:t>ra</w:t>
      </w:r>
      <w:r>
        <w:rPr>
          <w:color w:val="231F20"/>
          <w:spacing w:val="-3"/>
          <w:w w:val="105"/>
        </w:rPr>
        <w:t> </w:t>
      </w:r>
      <w:r>
        <w:rPr>
          <w:color w:val="231F20"/>
          <w:w w:val="105"/>
        </w:rPr>
        <w:t>một</w:t>
      </w:r>
      <w:r>
        <w:rPr>
          <w:color w:val="231F20"/>
          <w:spacing w:val="-3"/>
          <w:w w:val="105"/>
        </w:rPr>
        <w:t> </w:t>
      </w:r>
      <w:r>
        <w:rPr>
          <w:color w:val="231F20"/>
          <w:w w:val="105"/>
        </w:rPr>
        <w:t>sức </w:t>
      </w:r>
      <w:r>
        <w:rPr>
          <w:color w:val="231F20"/>
          <w:spacing w:val="-2"/>
          <w:w w:val="105"/>
        </w:rPr>
        <w:t>mạnh</w:t>
      </w:r>
      <w:r>
        <w:rPr>
          <w:color w:val="231F20"/>
          <w:spacing w:val="-19"/>
          <w:w w:val="105"/>
        </w:rPr>
        <w:t> </w:t>
      </w:r>
      <w:r>
        <w:rPr>
          <w:color w:val="231F20"/>
          <w:spacing w:val="-2"/>
          <w:w w:val="105"/>
        </w:rPr>
        <w:t>rất</w:t>
      </w:r>
      <w:r>
        <w:rPr>
          <w:color w:val="231F20"/>
          <w:spacing w:val="-19"/>
          <w:w w:val="105"/>
        </w:rPr>
        <w:t> </w:t>
      </w:r>
      <w:r>
        <w:rPr>
          <w:color w:val="231F20"/>
          <w:spacing w:val="-2"/>
          <w:w w:val="105"/>
        </w:rPr>
        <w:t>lớn.</w:t>
      </w:r>
      <w:r>
        <w:rPr>
          <w:color w:val="231F20"/>
          <w:spacing w:val="-19"/>
          <w:w w:val="105"/>
        </w:rPr>
        <w:t> </w:t>
      </w:r>
      <w:r>
        <w:rPr>
          <w:color w:val="231F20"/>
          <w:spacing w:val="-2"/>
          <w:w w:val="105"/>
        </w:rPr>
        <w:t>Sự</w:t>
      </w:r>
      <w:r>
        <w:rPr>
          <w:color w:val="231F20"/>
          <w:spacing w:val="-19"/>
          <w:w w:val="105"/>
        </w:rPr>
        <w:t> </w:t>
      </w:r>
      <w:r>
        <w:rPr>
          <w:color w:val="231F20"/>
          <w:spacing w:val="-2"/>
          <w:w w:val="105"/>
        </w:rPr>
        <w:t>việc</w:t>
      </w:r>
      <w:r>
        <w:rPr>
          <w:color w:val="231F20"/>
          <w:spacing w:val="-19"/>
          <w:w w:val="105"/>
        </w:rPr>
        <w:t> </w:t>
      </w:r>
      <w:r>
        <w:rPr>
          <w:color w:val="231F20"/>
          <w:spacing w:val="-2"/>
          <w:w w:val="105"/>
        </w:rPr>
        <w:t>này</w:t>
      </w:r>
      <w:r>
        <w:rPr>
          <w:color w:val="231F20"/>
          <w:spacing w:val="-19"/>
          <w:w w:val="105"/>
        </w:rPr>
        <w:t> </w:t>
      </w:r>
      <w:r>
        <w:rPr>
          <w:color w:val="231F20"/>
          <w:spacing w:val="-2"/>
          <w:w w:val="105"/>
        </w:rPr>
        <w:t>cũng</w:t>
      </w:r>
      <w:r>
        <w:rPr>
          <w:color w:val="231F20"/>
          <w:spacing w:val="-19"/>
          <w:w w:val="105"/>
        </w:rPr>
        <w:t> </w:t>
      </w:r>
      <w:r>
        <w:rPr>
          <w:color w:val="231F20"/>
          <w:spacing w:val="-2"/>
          <w:w w:val="105"/>
        </w:rPr>
        <w:t>được</w:t>
      </w:r>
      <w:r>
        <w:rPr>
          <w:color w:val="231F20"/>
          <w:spacing w:val="-19"/>
          <w:w w:val="105"/>
        </w:rPr>
        <w:t> </w:t>
      </w:r>
      <w:r>
        <w:rPr>
          <w:color w:val="231F20"/>
          <w:spacing w:val="-2"/>
          <w:w w:val="105"/>
        </w:rPr>
        <w:t>các</w:t>
      </w:r>
      <w:r>
        <w:rPr>
          <w:color w:val="231F20"/>
          <w:spacing w:val="-19"/>
          <w:w w:val="105"/>
        </w:rPr>
        <w:t> </w:t>
      </w:r>
      <w:r>
        <w:rPr>
          <w:color w:val="231F20"/>
          <w:spacing w:val="-2"/>
          <w:w w:val="105"/>
        </w:rPr>
        <w:t>nhà</w:t>
      </w:r>
      <w:r>
        <w:rPr>
          <w:color w:val="231F20"/>
          <w:spacing w:val="-19"/>
          <w:w w:val="105"/>
        </w:rPr>
        <w:t> </w:t>
      </w:r>
      <w:r>
        <w:rPr>
          <w:color w:val="231F20"/>
          <w:spacing w:val="-2"/>
          <w:w w:val="105"/>
        </w:rPr>
        <w:t>khoa</w:t>
      </w:r>
      <w:r>
        <w:rPr>
          <w:color w:val="231F20"/>
          <w:spacing w:val="-19"/>
          <w:w w:val="105"/>
        </w:rPr>
        <w:t> </w:t>
      </w:r>
      <w:r>
        <w:rPr>
          <w:color w:val="231F20"/>
          <w:spacing w:val="-2"/>
          <w:w w:val="105"/>
        </w:rPr>
        <w:t>học</w:t>
      </w:r>
      <w:r>
        <w:rPr>
          <w:color w:val="231F20"/>
          <w:spacing w:val="-19"/>
          <w:w w:val="105"/>
        </w:rPr>
        <w:t> </w:t>
      </w:r>
      <w:r>
        <w:rPr>
          <w:color w:val="231F20"/>
          <w:spacing w:val="-2"/>
          <w:w w:val="105"/>
        </w:rPr>
        <w:t>khẳng </w:t>
      </w:r>
      <w:r>
        <w:rPr>
          <w:color w:val="231F20"/>
          <w:w w:val="105"/>
        </w:rPr>
        <w:t>định. Họ chứng minh cho chúng ta thấy đây là sự thật chứ không phải giả.</w:t>
      </w:r>
    </w:p>
    <w:p>
      <w:pPr>
        <w:pStyle w:val="BodyText"/>
        <w:spacing w:line="307" w:lineRule="auto" w:before="139"/>
        <w:ind w:left="103" w:right="403" w:firstLine="453"/>
      </w:pPr>
      <w:r>
        <w:rPr>
          <w:color w:val="231F20"/>
          <w:w w:val="105"/>
        </w:rPr>
        <w:t>Chúng</w:t>
      </w:r>
      <w:r>
        <w:rPr>
          <w:color w:val="231F20"/>
          <w:spacing w:val="-1"/>
          <w:w w:val="105"/>
        </w:rPr>
        <w:t> </w:t>
      </w:r>
      <w:r>
        <w:rPr>
          <w:color w:val="231F20"/>
          <w:w w:val="105"/>
        </w:rPr>
        <w:t>ta</w:t>
      </w:r>
      <w:r>
        <w:rPr>
          <w:color w:val="231F20"/>
          <w:spacing w:val="-3"/>
          <w:w w:val="105"/>
        </w:rPr>
        <w:t> </w:t>
      </w:r>
      <w:r>
        <w:rPr>
          <w:color w:val="231F20"/>
          <w:w w:val="105"/>
        </w:rPr>
        <w:t>thấy</w:t>
      </w:r>
      <w:r>
        <w:rPr>
          <w:color w:val="231F20"/>
          <w:spacing w:val="-1"/>
          <w:w w:val="105"/>
        </w:rPr>
        <w:t> </w:t>
      </w:r>
      <w:r>
        <w:rPr>
          <w:color w:val="231F20"/>
          <w:w w:val="105"/>
        </w:rPr>
        <w:t>tôn</w:t>
      </w:r>
      <w:r>
        <w:rPr>
          <w:color w:val="231F20"/>
          <w:spacing w:val="-1"/>
          <w:w w:val="105"/>
        </w:rPr>
        <w:t> </w:t>
      </w:r>
      <w:r>
        <w:rPr>
          <w:color w:val="231F20"/>
          <w:w w:val="105"/>
        </w:rPr>
        <w:t>giáo</w:t>
      </w:r>
      <w:r>
        <w:rPr>
          <w:color w:val="231F20"/>
          <w:spacing w:val="-3"/>
          <w:w w:val="105"/>
        </w:rPr>
        <w:t> </w:t>
      </w:r>
      <w:r>
        <w:rPr>
          <w:color w:val="231F20"/>
          <w:w w:val="105"/>
        </w:rPr>
        <w:t>lớn</w:t>
      </w:r>
      <w:r>
        <w:rPr>
          <w:color w:val="231F20"/>
          <w:spacing w:val="-3"/>
          <w:w w:val="105"/>
        </w:rPr>
        <w:t> </w:t>
      </w:r>
      <w:r>
        <w:rPr>
          <w:color w:val="231F20"/>
          <w:w w:val="105"/>
        </w:rPr>
        <w:t>nhất</w:t>
      </w:r>
      <w:r>
        <w:rPr>
          <w:color w:val="231F20"/>
          <w:spacing w:val="-1"/>
          <w:w w:val="105"/>
        </w:rPr>
        <w:t> </w:t>
      </w:r>
      <w:r>
        <w:rPr>
          <w:color w:val="231F20"/>
          <w:w w:val="105"/>
        </w:rPr>
        <w:t>trên</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3"/>
          <w:w w:val="105"/>
        </w:rPr>
        <w:t> </w:t>
      </w:r>
      <w:r>
        <w:rPr>
          <w:color w:val="231F20"/>
          <w:w w:val="105"/>
        </w:rPr>
        <w:t>thứ</w:t>
      </w:r>
      <w:r>
        <w:rPr>
          <w:color w:val="231F20"/>
          <w:spacing w:val="-3"/>
          <w:w w:val="105"/>
        </w:rPr>
        <w:t> </w:t>
      </w:r>
      <w:r>
        <w:rPr>
          <w:color w:val="231F20"/>
          <w:w w:val="105"/>
        </w:rPr>
        <w:t>nhất</w:t>
      </w:r>
      <w:r>
        <w:rPr>
          <w:color w:val="231F20"/>
          <w:spacing w:val="-1"/>
          <w:w w:val="105"/>
        </w:rPr>
        <w:t> </w:t>
      </w:r>
      <w:r>
        <w:rPr>
          <w:color w:val="231F20"/>
          <w:w w:val="105"/>
        </w:rPr>
        <w:t>là đạo</w:t>
      </w:r>
      <w:r>
        <w:rPr>
          <w:color w:val="231F20"/>
          <w:spacing w:val="-4"/>
          <w:w w:val="105"/>
        </w:rPr>
        <w:t> </w:t>
      </w:r>
      <w:r>
        <w:rPr>
          <w:color w:val="231F20"/>
          <w:w w:val="105"/>
        </w:rPr>
        <w:t>Thiên</w:t>
      </w:r>
      <w:r>
        <w:rPr>
          <w:color w:val="231F20"/>
          <w:spacing w:val="-4"/>
          <w:w w:val="105"/>
        </w:rPr>
        <w:t> </w:t>
      </w:r>
      <w:r>
        <w:rPr>
          <w:color w:val="231F20"/>
          <w:w w:val="105"/>
        </w:rPr>
        <w:t>Chúa.</w:t>
      </w:r>
      <w:r>
        <w:rPr>
          <w:color w:val="231F20"/>
          <w:spacing w:val="-4"/>
          <w:w w:val="105"/>
        </w:rPr>
        <w:t> </w:t>
      </w:r>
      <w:r>
        <w:rPr>
          <w:color w:val="231F20"/>
          <w:w w:val="105"/>
        </w:rPr>
        <w:t>Tín</w:t>
      </w:r>
      <w:r>
        <w:rPr>
          <w:color w:val="231F20"/>
          <w:spacing w:val="-4"/>
          <w:w w:val="105"/>
        </w:rPr>
        <w:t> </w:t>
      </w:r>
      <w:r>
        <w:rPr>
          <w:color w:val="231F20"/>
          <w:w w:val="105"/>
        </w:rPr>
        <w:t>đồ</w:t>
      </w:r>
      <w:r>
        <w:rPr>
          <w:color w:val="231F20"/>
          <w:spacing w:val="-4"/>
          <w:w w:val="105"/>
        </w:rPr>
        <w:t> </w:t>
      </w:r>
      <w:r>
        <w:rPr>
          <w:color w:val="231F20"/>
          <w:w w:val="105"/>
        </w:rPr>
        <w:t>của</w:t>
      </w:r>
      <w:r>
        <w:rPr>
          <w:color w:val="231F20"/>
          <w:spacing w:val="-4"/>
          <w:w w:val="105"/>
        </w:rPr>
        <w:t> </w:t>
      </w:r>
      <w:r>
        <w:rPr>
          <w:color w:val="231F20"/>
          <w:w w:val="105"/>
        </w:rPr>
        <w:t>họ</w:t>
      </w:r>
      <w:r>
        <w:rPr>
          <w:color w:val="231F20"/>
          <w:spacing w:val="-4"/>
          <w:w w:val="105"/>
        </w:rPr>
        <w:t> </w:t>
      </w:r>
      <w:r>
        <w:rPr>
          <w:color w:val="231F20"/>
          <w:w w:val="105"/>
        </w:rPr>
        <w:t>trên</w:t>
      </w:r>
      <w:r>
        <w:rPr>
          <w:color w:val="231F20"/>
          <w:spacing w:val="-4"/>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có</w:t>
      </w:r>
      <w:r>
        <w:rPr>
          <w:color w:val="231F20"/>
          <w:spacing w:val="-4"/>
          <w:w w:val="105"/>
        </w:rPr>
        <w:t> </w:t>
      </w:r>
      <w:r>
        <w:rPr>
          <w:color w:val="231F20"/>
          <w:w w:val="105"/>
        </w:rPr>
        <w:t>khoảng</w:t>
      </w:r>
      <w:r>
        <w:rPr>
          <w:color w:val="231F20"/>
          <w:spacing w:val="-4"/>
          <w:w w:val="105"/>
        </w:rPr>
        <w:t> </w:t>
      </w:r>
      <w:r>
        <w:rPr>
          <w:color w:val="231F20"/>
          <w:w w:val="105"/>
        </w:rPr>
        <w:t>gần 200</w:t>
      </w:r>
      <w:r>
        <w:rPr>
          <w:color w:val="231F20"/>
          <w:spacing w:val="23"/>
          <w:w w:val="105"/>
        </w:rPr>
        <w:t> </w:t>
      </w:r>
      <w:r>
        <w:rPr>
          <w:color w:val="231F20"/>
          <w:w w:val="105"/>
        </w:rPr>
        <w:t>triệu</w:t>
      </w:r>
      <w:r>
        <w:rPr>
          <w:color w:val="231F20"/>
          <w:spacing w:val="24"/>
          <w:w w:val="105"/>
        </w:rPr>
        <w:t> </w:t>
      </w:r>
      <w:r>
        <w:rPr>
          <w:color w:val="231F20"/>
          <w:w w:val="105"/>
        </w:rPr>
        <w:t>người,</w:t>
      </w:r>
      <w:r>
        <w:rPr>
          <w:color w:val="231F20"/>
          <w:spacing w:val="24"/>
          <w:w w:val="105"/>
        </w:rPr>
        <w:t> </w:t>
      </w:r>
      <w:r>
        <w:rPr>
          <w:color w:val="231F20"/>
          <w:w w:val="105"/>
        </w:rPr>
        <w:t>đông</w:t>
      </w:r>
      <w:r>
        <w:rPr>
          <w:color w:val="231F20"/>
          <w:spacing w:val="23"/>
          <w:w w:val="105"/>
        </w:rPr>
        <w:t> </w:t>
      </w:r>
      <w:r>
        <w:rPr>
          <w:color w:val="231F20"/>
          <w:w w:val="105"/>
        </w:rPr>
        <w:t>như</w:t>
      </w:r>
      <w:r>
        <w:rPr>
          <w:color w:val="231F20"/>
          <w:spacing w:val="24"/>
          <w:w w:val="105"/>
        </w:rPr>
        <w:t> </w:t>
      </w:r>
      <w:r>
        <w:rPr>
          <w:color w:val="231F20"/>
          <w:w w:val="105"/>
        </w:rPr>
        <w:t>thế</w:t>
      </w:r>
      <w:r>
        <w:rPr>
          <w:color w:val="231F20"/>
          <w:spacing w:val="24"/>
          <w:w w:val="105"/>
        </w:rPr>
        <w:t> </w:t>
      </w:r>
      <w:r>
        <w:rPr>
          <w:color w:val="231F20"/>
          <w:w w:val="105"/>
        </w:rPr>
        <w:t>đó.</w:t>
      </w:r>
      <w:r>
        <w:rPr>
          <w:color w:val="231F20"/>
          <w:spacing w:val="23"/>
          <w:w w:val="105"/>
        </w:rPr>
        <w:t> </w:t>
      </w:r>
      <w:r>
        <w:rPr>
          <w:color w:val="231F20"/>
          <w:w w:val="105"/>
        </w:rPr>
        <w:t>Tôn</w:t>
      </w:r>
      <w:r>
        <w:rPr>
          <w:color w:val="231F20"/>
          <w:spacing w:val="24"/>
          <w:w w:val="105"/>
        </w:rPr>
        <w:t> </w:t>
      </w:r>
      <w:r>
        <w:rPr>
          <w:color w:val="231F20"/>
          <w:w w:val="105"/>
        </w:rPr>
        <w:t>giáo</w:t>
      </w:r>
      <w:r>
        <w:rPr>
          <w:color w:val="231F20"/>
          <w:spacing w:val="24"/>
          <w:w w:val="105"/>
        </w:rPr>
        <w:t> </w:t>
      </w:r>
      <w:r>
        <w:rPr>
          <w:color w:val="231F20"/>
          <w:w w:val="105"/>
        </w:rPr>
        <w:t>lớn</w:t>
      </w:r>
      <w:r>
        <w:rPr>
          <w:color w:val="231F20"/>
          <w:spacing w:val="23"/>
          <w:w w:val="105"/>
        </w:rPr>
        <w:t> </w:t>
      </w:r>
      <w:r>
        <w:rPr>
          <w:color w:val="231F20"/>
          <w:w w:val="105"/>
        </w:rPr>
        <w:t>thứ</w:t>
      </w:r>
      <w:r>
        <w:rPr>
          <w:color w:val="231F20"/>
          <w:spacing w:val="24"/>
          <w:w w:val="105"/>
        </w:rPr>
        <w:t> </w:t>
      </w:r>
      <w:r>
        <w:rPr>
          <w:color w:val="231F20"/>
          <w:w w:val="105"/>
        </w:rPr>
        <w:t>hai</w:t>
      </w:r>
      <w:r>
        <w:rPr>
          <w:color w:val="231F20"/>
          <w:spacing w:val="24"/>
          <w:w w:val="105"/>
        </w:rPr>
        <w:t> </w:t>
      </w:r>
      <w:r>
        <w:rPr>
          <w:color w:val="231F20"/>
          <w:spacing w:val="-5"/>
          <w:w w:val="105"/>
        </w:rPr>
        <w:t>là</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Hồi</w:t>
      </w:r>
      <w:r>
        <w:rPr>
          <w:color w:val="231F20"/>
          <w:spacing w:val="-16"/>
          <w:w w:val="105"/>
        </w:rPr>
        <w:t> </w:t>
      </w:r>
      <w:r>
        <w:rPr>
          <w:color w:val="231F20"/>
          <w:w w:val="105"/>
        </w:rPr>
        <w:t>giáo,</w:t>
      </w:r>
      <w:r>
        <w:rPr>
          <w:color w:val="231F20"/>
          <w:spacing w:val="-16"/>
          <w:w w:val="105"/>
        </w:rPr>
        <w:t> </w:t>
      </w:r>
      <w:r>
        <w:rPr>
          <w:color w:val="231F20"/>
          <w:w w:val="105"/>
        </w:rPr>
        <w:t>tín</w:t>
      </w:r>
      <w:r>
        <w:rPr>
          <w:color w:val="231F20"/>
          <w:spacing w:val="-16"/>
          <w:w w:val="105"/>
        </w:rPr>
        <w:t> </w:t>
      </w:r>
      <w:r>
        <w:rPr>
          <w:color w:val="231F20"/>
          <w:w w:val="105"/>
        </w:rPr>
        <w:t>đồ</w:t>
      </w:r>
      <w:r>
        <w:rPr>
          <w:color w:val="231F20"/>
          <w:spacing w:val="-16"/>
          <w:w w:val="105"/>
        </w:rPr>
        <w:t> </w:t>
      </w:r>
      <w:r>
        <w:rPr>
          <w:color w:val="231F20"/>
          <w:w w:val="105"/>
        </w:rPr>
        <w:t>của</w:t>
      </w:r>
      <w:r>
        <w:rPr>
          <w:color w:val="231F20"/>
          <w:spacing w:val="-15"/>
          <w:w w:val="105"/>
        </w:rPr>
        <w:t> </w:t>
      </w:r>
      <w:r>
        <w:rPr>
          <w:color w:val="231F20"/>
          <w:w w:val="105"/>
        </w:rPr>
        <w:t>họ</w:t>
      </w:r>
      <w:r>
        <w:rPr>
          <w:color w:val="231F20"/>
          <w:spacing w:val="-16"/>
          <w:w w:val="105"/>
        </w:rPr>
        <w:t> </w:t>
      </w:r>
      <w:r>
        <w:rPr>
          <w:color w:val="231F20"/>
          <w:w w:val="105"/>
        </w:rPr>
        <w:t>có</w:t>
      </w:r>
      <w:r>
        <w:rPr>
          <w:color w:val="231F20"/>
          <w:spacing w:val="-16"/>
          <w:w w:val="105"/>
        </w:rPr>
        <w:t> </w:t>
      </w:r>
      <w:r>
        <w:rPr>
          <w:color w:val="231F20"/>
          <w:w w:val="105"/>
        </w:rPr>
        <w:t>khoảng</w:t>
      </w:r>
      <w:r>
        <w:rPr>
          <w:color w:val="231F20"/>
          <w:spacing w:val="-16"/>
          <w:w w:val="105"/>
        </w:rPr>
        <w:t> </w:t>
      </w:r>
      <w:r>
        <w:rPr>
          <w:color w:val="231F20"/>
          <w:w w:val="105"/>
        </w:rPr>
        <w:t>150</w:t>
      </w:r>
      <w:r>
        <w:rPr>
          <w:color w:val="231F20"/>
          <w:spacing w:val="-15"/>
          <w:w w:val="105"/>
        </w:rPr>
        <w:t> </w:t>
      </w:r>
      <w:r>
        <w:rPr>
          <w:color w:val="231F20"/>
          <w:w w:val="105"/>
        </w:rPr>
        <w:t>triệu</w:t>
      </w:r>
      <w:r>
        <w:rPr>
          <w:color w:val="231F20"/>
          <w:spacing w:val="-16"/>
          <w:w w:val="105"/>
        </w:rPr>
        <w:t> </w:t>
      </w:r>
      <w:r>
        <w:rPr>
          <w:color w:val="231F20"/>
          <w:w w:val="105"/>
        </w:rPr>
        <w:t>người.</w:t>
      </w:r>
      <w:r>
        <w:rPr>
          <w:color w:val="231F20"/>
          <w:spacing w:val="-16"/>
          <w:w w:val="105"/>
        </w:rPr>
        <w:t> </w:t>
      </w:r>
      <w:r>
        <w:rPr>
          <w:color w:val="231F20"/>
          <w:w w:val="105"/>
        </w:rPr>
        <w:t>Phật</w:t>
      </w:r>
      <w:r>
        <w:rPr>
          <w:color w:val="231F20"/>
          <w:spacing w:val="-15"/>
          <w:w w:val="105"/>
        </w:rPr>
        <w:t> </w:t>
      </w:r>
      <w:r>
        <w:rPr>
          <w:color w:val="231F20"/>
          <w:w w:val="105"/>
        </w:rPr>
        <w:t>giáo trên toàn thế giới, có khoảng hơn 60 triệu người, chưa đến 70</w:t>
      </w:r>
      <w:r>
        <w:rPr>
          <w:color w:val="231F20"/>
          <w:spacing w:val="-20"/>
          <w:w w:val="105"/>
        </w:rPr>
        <w:t> </w:t>
      </w:r>
      <w:r>
        <w:rPr>
          <w:color w:val="231F20"/>
          <w:w w:val="105"/>
        </w:rPr>
        <w:t>triệu,</w:t>
      </w:r>
      <w:r>
        <w:rPr>
          <w:color w:val="231F20"/>
          <w:spacing w:val="-20"/>
          <w:w w:val="105"/>
        </w:rPr>
        <w:t> </w:t>
      </w:r>
      <w:r>
        <w:rPr>
          <w:color w:val="231F20"/>
          <w:w w:val="105"/>
        </w:rPr>
        <w:t>xếp</w:t>
      </w:r>
      <w:r>
        <w:rPr>
          <w:color w:val="231F20"/>
          <w:spacing w:val="-20"/>
          <w:w w:val="105"/>
        </w:rPr>
        <w:t> </w:t>
      </w:r>
      <w:r>
        <w:rPr>
          <w:color w:val="231F20"/>
          <w:w w:val="105"/>
        </w:rPr>
        <w:t>vào</w:t>
      </w:r>
      <w:r>
        <w:rPr>
          <w:color w:val="231F20"/>
          <w:spacing w:val="-20"/>
          <w:w w:val="105"/>
        </w:rPr>
        <w:t> </w:t>
      </w:r>
      <w:r>
        <w:rPr>
          <w:color w:val="231F20"/>
          <w:w w:val="105"/>
        </w:rPr>
        <w:t>hàng</w:t>
      </w:r>
      <w:r>
        <w:rPr>
          <w:color w:val="231F20"/>
          <w:spacing w:val="-19"/>
          <w:w w:val="105"/>
        </w:rPr>
        <w:t> </w:t>
      </w:r>
      <w:r>
        <w:rPr>
          <w:color w:val="231F20"/>
          <w:w w:val="105"/>
        </w:rPr>
        <w:t>thứ</w:t>
      </w:r>
      <w:r>
        <w:rPr>
          <w:color w:val="231F20"/>
          <w:spacing w:val="-20"/>
          <w:w w:val="105"/>
        </w:rPr>
        <w:t> </w:t>
      </w:r>
      <w:r>
        <w:rPr>
          <w:color w:val="231F20"/>
          <w:w w:val="105"/>
        </w:rPr>
        <w:t>ba.</w:t>
      </w:r>
      <w:r>
        <w:rPr>
          <w:color w:val="231F20"/>
          <w:spacing w:val="-20"/>
          <w:w w:val="105"/>
        </w:rPr>
        <w:t> </w:t>
      </w:r>
      <w:r>
        <w:rPr>
          <w:color w:val="231F20"/>
          <w:w w:val="105"/>
        </w:rPr>
        <w:t>Tín</w:t>
      </w:r>
      <w:r>
        <w:rPr>
          <w:color w:val="231F20"/>
          <w:spacing w:val="-20"/>
          <w:w w:val="105"/>
        </w:rPr>
        <w:t> </w:t>
      </w:r>
      <w:r>
        <w:rPr>
          <w:color w:val="231F20"/>
          <w:w w:val="105"/>
        </w:rPr>
        <w:t>đồ</w:t>
      </w:r>
      <w:r>
        <w:rPr>
          <w:color w:val="231F20"/>
          <w:spacing w:val="-20"/>
          <w:w w:val="105"/>
        </w:rPr>
        <w:t> </w:t>
      </w:r>
      <w:r>
        <w:rPr>
          <w:color w:val="231F20"/>
          <w:w w:val="105"/>
        </w:rPr>
        <w:t>của</w:t>
      </w:r>
      <w:r>
        <w:rPr>
          <w:color w:val="231F20"/>
          <w:spacing w:val="-19"/>
          <w:w w:val="105"/>
        </w:rPr>
        <w:t> </w:t>
      </w:r>
      <w:r>
        <w:rPr>
          <w:color w:val="231F20"/>
          <w:w w:val="105"/>
        </w:rPr>
        <w:t>Hồi</w:t>
      </w:r>
      <w:r>
        <w:rPr>
          <w:color w:val="231F20"/>
          <w:spacing w:val="-20"/>
          <w:w w:val="105"/>
        </w:rPr>
        <w:t> </w:t>
      </w:r>
      <w:r>
        <w:rPr>
          <w:color w:val="231F20"/>
          <w:w w:val="105"/>
        </w:rPr>
        <w:t>giáo,</w:t>
      </w:r>
      <w:r>
        <w:rPr>
          <w:color w:val="231F20"/>
          <w:spacing w:val="-20"/>
          <w:w w:val="105"/>
        </w:rPr>
        <w:t> </w:t>
      </w:r>
      <w:r>
        <w:rPr>
          <w:color w:val="231F20"/>
          <w:w w:val="105"/>
        </w:rPr>
        <w:t>mỗi</w:t>
      </w:r>
      <w:r>
        <w:rPr>
          <w:color w:val="231F20"/>
          <w:spacing w:val="-20"/>
          <w:w w:val="105"/>
        </w:rPr>
        <w:t> </w:t>
      </w:r>
      <w:r>
        <w:rPr>
          <w:color w:val="231F20"/>
          <w:w w:val="105"/>
        </w:rPr>
        <w:t>ngày cầu nguyện 5 lần.</w:t>
      </w:r>
    </w:p>
    <w:p>
      <w:pPr>
        <w:pStyle w:val="BodyText"/>
        <w:spacing w:line="302" w:lineRule="auto" w:before="143"/>
        <w:ind w:left="387" w:right="122" w:firstLine="453"/>
      </w:pPr>
      <w:r>
        <w:rPr>
          <w:color w:val="231F20"/>
        </w:rPr>
        <w:t>Đầu</w:t>
      </w:r>
      <w:r>
        <w:rPr>
          <w:color w:val="231F20"/>
          <w:spacing w:val="-6"/>
        </w:rPr>
        <w:t> </w:t>
      </w:r>
      <w:r>
        <w:rPr>
          <w:color w:val="231F20"/>
        </w:rPr>
        <w:t>tháng</w:t>
      </w:r>
      <w:r>
        <w:rPr>
          <w:color w:val="231F20"/>
          <w:spacing w:val="-6"/>
        </w:rPr>
        <w:t> </w:t>
      </w:r>
      <w:r>
        <w:rPr>
          <w:color w:val="231F20"/>
        </w:rPr>
        <w:t>sáu,</w:t>
      </w:r>
      <w:r>
        <w:rPr>
          <w:color w:val="231F20"/>
          <w:spacing w:val="-6"/>
        </w:rPr>
        <w:t> </w:t>
      </w:r>
      <w:r>
        <w:rPr>
          <w:color w:val="231F20"/>
        </w:rPr>
        <w:t>tôi</w:t>
      </w:r>
      <w:r>
        <w:rPr>
          <w:color w:val="231F20"/>
          <w:spacing w:val="-6"/>
        </w:rPr>
        <w:t> </w:t>
      </w:r>
      <w:r>
        <w:rPr>
          <w:color w:val="231F20"/>
        </w:rPr>
        <w:t>đến</w:t>
      </w:r>
      <w:r>
        <w:rPr>
          <w:color w:val="231F20"/>
          <w:spacing w:val="-6"/>
        </w:rPr>
        <w:t> </w:t>
      </w:r>
      <w:r>
        <w:rPr>
          <w:color w:val="231F20"/>
        </w:rPr>
        <w:t>tham</w:t>
      </w:r>
      <w:r>
        <w:rPr>
          <w:color w:val="231F20"/>
          <w:spacing w:val="-6"/>
        </w:rPr>
        <w:t> </w:t>
      </w:r>
      <w:r>
        <w:rPr>
          <w:color w:val="231F20"/>
        </w:rPr>
        <w:t>vấn</w:t>
      </w:r>
      <w:r>
        <w:rPr>
          <w:color w:val="231F20"/>
          <w:spacing w:val="-6"/>
        </w:rPr>
        <w:t> </w:t>
      </w:r>
      <w:r>
        <w:rPr>
          <w:color w:val="231F20"/>
        </w:rPr>
        <w:t>Phạm</w:t>
      </w:r>
      <w:r>
        <w:rPr>
          <w:color w:val="231F20"/>
          <w:spacing w:val="-6"/>
        </w:rPr>
        <w:t> </w:t>
      </w:r>
      <w:r>
        <w:rPr>
          <w:color w:val="231F20"/>
        </w:rPr>
        <w:t>Đế</w:t>
      </w:r>
      <w:r>
        <w:rPr>
          <w:color w:val="231F20"/>
          <w:spacing w:val="-6"/>
        </w:rPr>
        <w:t> </w:t>
      </w:r>
      <w:r>
        <w:rPr>
          <w:color w:val="231F20"/>
        </w:rPr>
        <w:t>Cương,</w:t>
      </w:r>
      <w:r>
        <w:rPr>
          <w:color w:val="231F20"/>
          <w:spacing w:val="-6"/>
        </w:rPr>
        <w:t> </w:t>
      </w:r>
      <w:r>
        <w:rPr>
          <w:color w:val="231F20"/>
        </w:rPr>
        <w:t>giáo</w:t>
      </w:r>
      <w:r>
        <w:rPr>
          <w:color w:val="231F20"/>
          <w:spacing w:val="-6"/>
        </w:rPr>
        <w:t> </w:t>
      </w:r>
      <w:r>
        <w:rPr>
          <w:color w:val="231F20"/>
        </w:rPr>
        <w:t>chủ </w:t>
      </w:r>
      <w:r>
        <w:rPr>
          <w:color w:val="231F20"/>
          <w:w w:val="105"/>
        </w:rPr>
        <w:t>của</w:t>
      </w:r>
      <w:r>
        <w:rPr>
          <w:color w:val="231F20"/>
          <w:spacing w:val="-5"/>
          <w:w w:val="105"/>
        </w:rPr>
        <w:t> </w:t>
      </w:r>
      <w:r>
        <w:rPr>
          <w:color w:val="231F20"/>
          <w:w w:val="105"/>
        </w:rPr>
        <w:t>đạo</w:t>
      </w:r>
      <w:r>
        <w:rPr>
          <w:color w:val="231F20"/>
          <w:spacing w:val="-4"/>
          <w:w w:val="105"/>
        </w:rPr>
        <w:t> </w:t>
      </w:r>
      <w:r>
        <w:rPr>
          <w:color w:val="231F20"/>
          <w:w w:val="105"/>
        </w:rPr>
        <w:t>Thiên</w:t>
      </w:r>
      <w:r>
        <w:rPr>
          <w:color w:val="231F20"/>
          <w:spacing w:val="-4"/>
          <w:w w:val="105"/>
        </w:rPr>
        <w:t> </w:t>
      </w:r>
      <w:r>
        <w:rPr>
          <w:color w:val="231F20"/>
          <w:w w:val="105"/>
        </w:rPr>
        <w:t>Chúa.</w:t>
      </w:r>
      <w:r>
        <w:rPr>
          <w:color w:val="231F20"/>
          <w:spacing w:val="-4"/>
          <w:w w:val="105"/>
        </w:rPr>
        <w:t> </w:t>
      </w:r>
      <w:r>
        <w:rPr>
          <w:color w:val="231F20"/>
          <w:w w:val="105"/>
        </w:rPr>
        <w:t>Họ</w:t>
      </w:r>
      <w:r>
        <w:rPr>
          <w:color w:val="231F20"/>
          <w:spacing w:val="-4"/>
          <w:w w:val="105"/>
        </w:rPr>
        <w:t> </w:t>
      </w:r>
      <w:r>
        <w:rPr>
          <w:color w:val="231F20"/>
          <w:w w:val="105"/>
        </w:rPr>
        <w:t>phát</w:t>
      </w:r>
      <w:r>
        <w:rPr>
          <w:color w:val="231F20"/>
          <w:spacing w:val="-5"/>
          <w:w w:val="105"/>
        </w:rPr>
        <w:t> </w:t>
      </w:r>
      <w:r>
        <w:rPr>
          <w:color w:val="231F20"/>
          <w:w w:val="105"/>
        </w:rPr>
        <w:t>động</w:t>
      </w:r>
      <w:r>
        <w:rPr>
          <w:color w:val="231F20"/>
          <w:spacing w:val="-4"/>
          <w:w w:val="105"/>
        </w:rPr>
        <w:t> </w:t>
      </w:r>
      <w:r>
        <w:rPr>
          <w:color w:val="231F20"/>
          <w:w w:val="105"/>
        </w:rPr>
        <w:t>tín</w:t>
      </w:r>
      <w:r>
        <w:rPr>
          <w:color w:val="231F20"/>
          <w:spacing w:val="-5"/>
          <w:w w:val="105"/>
        </w:rPr>
        <w:t> </w:t>
      </w:r>
      <w:r>
        <w:rPr>
          <w:color w:val="231F20"/>
          <w:w w:val="105"/>
        </w:rPr>
        <w:t>đồ</w:t>
      </w:r>
      <w:r>
        <w:rPr>
          <w:color w:val="231F20"/>
          <w:spacing w:val="-4"/>
          <w:w w:val="105"/>
        </w:rPr>
        <w:t> </w:t>
      </w:r>
      <w:r>
        <w:rPr>
          <w:color w:val="231F20"/>
          <w:w w:val="105"/>
        </w:rPr>
        <w:t>trên</w:t>
      </w:r>
      <w:r>
        <w:rPr>
          <w:color w:val="231F20"/>
          <w:spacing w:val="-4"/>
          <w:w w:val="105"/>
        </w:rPr>
        <w:t> </w:t>
      </w:r>
      <w:r>
        <w:rPr>
          <w:color w:val="231F20"/>
          <w:w w:val="105"/>
        </w:rPr>
        <w:t>toàn</w:t>
      </w:r>
      <w:r>
        <w:rPr>
          <w:color w:val="231F20"/>
          <w:spacing w:val="-4"/>
          <w:w w:val="105"/>
        </w:rPr>
        <w:t> </w:t>
      </w:r>
      <w:r>
        <w:rPr>
          <w:color w:val="231F20"/>
          <w:w w:val="105"/>
        </w:rPr>
        <w:t>thế</w:t>
      </w:r>
      <w:r>
        <w:rPr>
          <w:color w:val="231F20"/>
          <w:spacing w:val="-4"/>
          <w:w w:val="105"/>
        </w:rPr>
        <w:t> </w:t>
      </w:r>
      <w:r>
        <w:rPr>
          <w:color w:val="231F20"/>
          <w:w w:val="105"/>
        </w:rPr>
        <w:t>giới, hàng</w:t>
      </w:r>
      <w:r>
        <w:rPr>
          <w:color w:val="231F20"/>
          <w:spacing w:val="-21"/>
          <w:w w:val="105"/>
        </w:rPr>
        <w:t> </w:t>
      </w:r>
      <w:r>
        <w:rPr>
          <w:color w:val="231F20"/>
          <w:w w:val="105"/>
        </w:rPr>
        <w:t>ngày</w:t>
      </w:r>
      <w:r>
        <w:rPr>
          <w:color w:val="231F20"/>
          <w:spacing w:val="-21"/>
          <w:w w:val="105"/>
        </w:rPr>
        <w:t> </w:t>
      </w:r>
      <w:r>
        <w:rPr>
          <w:color w:val="231F20"/>
          <w:w w:val="105"/>
        </w:rPr>
        <w:t>cầu</w:t>
      </w:r>
      <w:r>
        <w:rPr>
          <w:color w:val="231F20"/>
          <w:spacing w:val="-21"/>
          <w:w w:val="105"/>
        </w:rPr>
        <w:t> </w:t>
      </w:r>
      <w:r>
        <w:rPr>
          <w:color w:val="231F20"/>
          <w:w w:val="105"/>
        </w:rPr>
        <w:t>nguyện</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hòa</w:t>
      </w:r>
      <w:r>
        <w:rPr>
          <w:color w:val="231F20"/>
          <w:spacing w:val="-22"/>
          <w:w w:val="105"/>
        </w:rPr>
        <w:t> </w:t>
      </w:r>
      <w:r>
        <w:rPr>
          <w:color w:val="231F20"/>
          <w:w w:val="105"/>
        </w:rPr>
        <w:t>bình.</w:t>
      </w:r>
      <w:r>
        <w:rPr>
          <w:color w:val="231F20"/>
          <w:spacing w:val="-22"/>
          <w:w w:val="105"/>
        </w:rPr>
        <w:t> </w:t>
      </w:r>
      <w:r>
        <w:rPr>
          <w:color w:val="231F20"/>
          <w:w w:val="105"/>
        </w:rPr>
        <w:t>Việc</w:t>
      </w:r>
      <w:r>
        <w:rPr>
          <w:color w:val="231F20"/>
          <w:spacing w:val="-21"/>
          <w:w w:val="105"/>
        </w:rPr>
        <w:t> </w:t>
      </w:r>
      <w:r>
        <w:rPr>
          <w:color w:val="231F20"/>
          <w:w w:val="105"/>
        </w:rPr>
        <w:t>này</w:t>
      </w:r>
      <w:r>
        <w:rPr>
          <w:color w:val="231F20"/>
          <w:spacing w:val="-21"/>
          <w:w w:val="105"/>
        </w:rPr>
        <w:t> </w:t>
      </w:r>
      <w:r>
        <w:rPr>
          <w:color w:val="231F20"/>
          <w:w w:val="105"/>
        </w:rPr>
        <w:t>tốt</w:t>
      </w:r>
      <w:r>
        <w:rPr>
          <w:color w:val="231F20"/>
          <w:spacing w:val="-21"/>
          <w:w w:val="105"/>
        </w:rPr>
        <w:t> </w:t>
      </w:r>
      <w:r>
        <w:rPr>
          <w:color w:val="231F20"/>
          <w:w w:val="105"/>
        </w:rPr>
        <w:t>đấy!</w:t>
      </w:r>
    </w:p>
    <w:p>
      <w:pPr>
        <w:pStyle w:val="BodyText"/>
        <w:spacing w:line="302" w:lineRule="auto" w:before="143"/>
        <w:ind w:left="387" w:right="118" w:firstLine="453"/>
      </w:pPr>
      <w:r>
        <w:rPr>
          <w:color w:val="231F20"/>
          <w:w w:val="105"/>
        </w:rPr>
        <w:t>Trong đạo Phật chúng ta, tụng kinh bái sám, làm pháp hội, bao gồm cả tam thời hệ niệm của chúng ta, đều thuộc về hình thức cầu nguyện. Có hiệu quả chẳng? Có hiệu quả! Tâm địa càng chân thành, thì hiệu quả càng lớn. Thật sự có thể hóa giải thiên tai. Thiên tai lớn hóa thành thiên tai nhỏ, thiên tai nhỏ hóa thành không còn thiên tai.</w:t>
      </w:r>
    </w:p>
    <w:p>
      <w:pPr>
        <w:pStyle w:val="BodyText"/>
        <w:spacing w:line="302" w:lineRule="auto" w:before="144"/>
        <w:ind w:left="387" w:right="121" w:firstLine="453"/>
      </w:pPr>
      <w:r>
        <w:rPr>
          <w:color w:val="231F20"/>
          <w:w w:val="105"/>
        </w:rPr>
        <w:t>Vì</w:t>
      </w:r>
      <w:r>
        <w:rPr>
          <w:color w:val="231F20"/>
          <w:spacing w:val="-6"/>
          <w:w w:val="105"/>
        </w:rPr>
        <w:t> </w:t>
      </w:r>
      <w:r>
        <w:rPr>
          <w:color w:val="231F20"/>
          <w:w w:val="105"/>
        </w:rPr>
        <w:t>vậy,</w:t>
      </w:r>
      <w:r>
        <w:rPr>
          <w:color w:val="231F20"/>
          <w:spacing w:val="-7"/>
          <w:w w:val="105"/>
        </w:rPr>
        <w:t> </w:t>
      </w:r>
      <w:r>
        <w:rPr>
          <w:color w:val="231F20"/>
          <w:w w:val="105"/>
        </w:rPr>
        <w:t>những</w:t>
      </w:r>
      <w:r>
        <w:rPr>
          <w:color w:val="231F20"/>
          <w:spacing w:val="-6"/>
          <w:w w:val="105"/>
        </w:rPr>
        <w:t> </w:t>
      </w:r>
      <w:r>
        <w:rPr>
          <w:color w:val="231F20"/>
          <w:w w:val="105"/>
        </w:rPr>
        <w:t>nhà</w:t>
      </w:r>
      <w:r>
        <w:rPr>
          <w:color w:val="231F20"/>
          <w:spacing w:val="-7"/>
          <w:w w:val="105"/>
        </w:rPr>
        <w:t> </w:t>
      </w:r>
      <w:r>
        <w:rPr>
          <w:color w:val="231F20"/>
          <w:w w:val="105"/>
        </w:rPr>
        <w:t>dự</w:t>
      </w:r>
      <w:r>
        <w:rPr>
          <w:color w:val="231F20"/>
          <w:spacing w:val="-6"/>
          <w:w w:val="105"/>
        </w:rPr>
        <w:t> </w:t>
      </w:r>
      <w:r>
        <w:rPr>
          <w:color w:val="231F20"/>
          <w:w w:val="105"/>
        </w:rPr>
        <w:t>ngôn</w:t>
      </w:r>
      <w:r>
        <w:rPr>
          <w:color w:val="231F20"/>
          <w:spacing w:val="-7"/>
          <w:w w:val="105"/>
        </w:rPr>
        <w:t> </w:t>
      </w:r>
      <w:r>
        <w:rPr>
          <w:color w:val="231F20"/>
          <w:w w:val="105"/>
        </w:rPr>
        <w:t>trên</w:t>
      </w:r>
      <w:r>
        <w:rPr>
          <w:color w:val="231F20"/>
          <w:spacing w:val="-6"/>
          <w:w w:val="105"/>
        </w:rPr>
        <w:t> </w:t>
      </w:r>
      <w:r>
        <w:rPr>
          <w:color w:val="231F20"/>
          <w:w w:val="105"/>
        </w:rPr>
        <w:t>thế</w:t>
      </w:r>
      <w:r>
        <w:rPr>
          <w:color w:val="231F20"/>
          <w:spacing w:val="-7"/>
          <w:w w:val="105"/>
        </w:rPr>
        <w:t> </w:t>
      </w:r>
      <w:r>
        <w:rPr>
          <w:color w:val="231F20"/>
          <w:w w:val="105"/>
        </w:rPr>
        <w:t>giới</w:t>
      </w:r>
      <w:r>
        <w:rPr>
          <w:color w:val="231F20"/>
          <w:spacing w:val="-6"/>
          <w:w w:val="105"/>
        </w:rPr>
        <w:t> </w:t>
      </w:r>
      <w:r>
        <w:rPr>
          <w:color w:val="231F20"/>
          <w:w w:val="105"/>
        </w:rPr>
        <w:t>nói,</w:t>
      </w:r>
      <w:r>
        <w:rPr>
          <w:color w:val="231F20"/>
          <w:spacing w:val="-7"/>
          <w:w w:val="105"/>
        </w:rPr>
        <w:t> </w:t>
      </w:r>
      <w:r>
        <w:rPr>
          <w:color w:val="231F20"/>
          <w:w w:val="105"/>
        </w:rPr>
        <w:t>quả</w:t>
      </w:r>
      <w:r>
        <w:rPr>
          <w:color w:val="231F20"/>
          <w:spacing w:val="-6"/>
          <w:w w:val="105"/>
        </w:rPr>
        <w:t> </w:t>
      </w:r>
      <w:r>
        <w:rPr>
          <w:color w:val="231F20"/>
          <w:w w:val="105"/>
        </w:rPr>
        <w:t>địa</w:t>
      </w:r>
      <w:r>
        <w:rPr>
          <w:color w:val="231F20"/>
          <w:spacing w:val="-7"/>
          <w:w w:val="105"/>
        </w:rPr>
        <w:t> </w:t>
      </w:r>
      <w:r>
        <w:rPr>
          <w:color w:val="231F20"/>
          <w:w w:val="105"/>
        </w:rPr>
        <w:t>cầu </w:t>
      </w:r>
      <w:r>
        <w:rPr>
          <w:color w:val="231F20"/>
        </w:rPr>
        <w:t>của chúng ta sẽ có đại thiên tai. Điều này có chính xác chăng? </w:t>
      </w:r>
      <w:r>
        <w:rPr>
          <w:color w:val="231F20"/>
          <w:w w:val="105"/>
        </w:rPr>
        <w:t>Chúng</w:t>
      </w:r>
      <w:r>
        <w:rPr>
          <w:color w:val="231F20"/>
          <w:spacing w:val="-8"/>
          <w:w w:val="105"/>
        </w:rPr>
        <w:t> </w:t>
      </w:r>
      <w:r>
        <w:rPr>
          <w:color w:val="231F20"/>
          <w:w w:val="105"/>
        </w:rPr>
        <w:t>tôi</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nói</w:t>
      </w:r>
      <w:r>
        <w:rPr>
          <w:color w:val="231F20"/>
          <w:spacing w:val="-8"/>
          <w:w w:val="105"/>
        </w:rPr>
        <w:t> </w:t>
      </w:r>
      <w:r>
        <w:rPr>
          <w:color w:val="231F20"/>
          <w:w w:val="105"/>
        </w:rPr>
        <w:t>rằng</w:t>
      </w:r>
      <w:r>
        <w:rPr>
          <w:color w:val="231F20"/>
          <w:spacing w:val="-8"/>
          <w:w w:val="105"/>
        </w:rPr>
        <w:t> </w:t>
      </w:r>
      <w:r>
        <w:rPr>
          <w:color w:val="231F20"/>
          <w:w w:val="105"/>
        </w:rPr>
        <w:t>họ</w:t>
      </w:r>
      <w:r>
        <w:rPr>
          <w:color w:val="231F20"/>
          <w:spacing w:val="-8"/>
          <w:w w:val="105"/>
        </w:rPr>
        <w:t> </w:t>
      </w:r>
      <w:r>
        <w:rPr>
          <w:color w:val="231F20"/>
          <w:w w:val="105"/>
        </w:rPr>
        <w:t>nói</w:t>
      </w:r>
      <w:r>
        <w:rPr>
          <w:color w:val="231F20"/>
          <w:spacing w:val="-8"/>
          <w:w w:val="105"/>
        </w:rPr>
        <w:t> </w:t>
      </w:r>
      <w:r>
        <w:rPr>
          <w:color w:val="231F20"/>
          <w:w w:val="105"/>
        </w:rPr>
        <w:t>rất</w:t>
      </w:r>
      <w:r>
        <w:rPr>
          <w:color w:val="231F20"/>
          <w:spacing w:val="-8"/>
          <w:w w:val="105"/>
        </w:rPr>
        <w:t> </w:t>
      </w:r>
      <w:r>
        <w:rPr>
          <w:color w:val="231F20"/>
          <w:w w:val="105"/>
        </w:rPr>
        <w:t>chính</w:t>
      </w:r>
      <w:r>
        <w:rPr>
          <w:color w:val="231F20"/>
          <w:spacing w:val="-8"/>
          <w:w w:val="105"/>
        </w:rPr>
        <w:t> </w:t>
      </w:r>
      <w:r>
        <w:rPr>
          <w:color w:val="231F20"/>
          <w:w w:val="105"/>
        </w:rPr>
        <w:t>xác.</w:t>
      </w:r>
      <w:r>
        <w:rPr>
          <w:color w:val="231F20"/>
          <w:spacing w:val="-8"/>
          <w:w w:val="105"/>
        </w:rPr>
        <w:t> </w:t>
      </w:r>
      <w:r>
        <w:rPr>
          <w:color w:val="231F20"/>
          <w:w w:val="105"/>
        </w:rPr>
        <w:t>Tương</w:t>
      </w:r>
      <w:r>
        <w:rPr>
          <w:color w:val="231F20"/>
          <w:spacing w:val="-8"/>
          <w:w w:val="105"/>
        </w:rPr>
        <w:t> </w:t>
      </w:r>
      <w:r>
        <w:rPr>
          <w:color w:val="231F20"/>
          <w:w w:val="105"/>
        </w:rPr>
        <w:t>lai</w:t>
      </w:r>
      <w:r>
        <w:rPr>
          <w:color w:val="231F20"/>
          <w:spacing w:val="-8"/>
          <w:w w:val="105"/>
        </w:rPr>
        <w:t> </w:t>
      </w:r>
      <w:r>
        <w:rPr>
          <w:color w:val="231F20"/>
          <w:w w:val="105"/>
        </w:rPr>
        <w:t>có xảy ra như những điều họ nói chăng? Không nhất định! Vì sao không nhất định? Bởi hết thảy pháp tùng tâm tưởng sinh.</w:t>
      </w:r>
      <w:r>
        <w:rPr>
          <w:color w:val="231F20"/>
          <w:w w:val="105"/>
        </w:rPr>
        <w:t> Nếu</w:t>
      </w:r>
      <w:r>
        <w:rPr>
          <w:color w:val="231F20"/>
          <w:w w:val="105"/>
        </w:rPr>
        <w:t> tâm</w:t>
      </w:r>
      <w:r>
        <w:rPr>
          <w:color w:val="231F20"/>
          <w:w w:val="105"/>
        </w:rPr>
        <w:t> chúng</w:t>
      </w:r>
      <w:r>
        <w:rPr>
          <w:color w:val="231F20"/>
          <w:w w:val="105"/>
        </w:rPr>
        <w:t> ta</w:t>
      </w:r>
      <w:r>
        <w:rPr>
          <w:color w:val="231F20"/>
          <w:w w:val="105"/>
        </w:rPr>
        <w:t> hiện</w:t>
      </w:r>
      <w:r>
        <w:rPr>
          <w:color w:val="231F20"/>
          <w:w w:val="105"/>
        </w:rPr>
        <w:t> nay</w:t>
      </w:r>
      <w:r>
        <w:rPr>
          <w:color w:val="231F20"/>
          <w:w w:val="105"/>
        </w:rPr>
        <w:t> chỉ</w:t>
      </w:r>
      <w:r>
        <w:rPr>
          <w:color w:val="231F20"/>
          <w:w w:val="105"/>
        </w:rPr>
        <w:t> nghĩ</w:t>
      </w:r>
      <w:r>
        <w:rPr>
          <w:color w:val="231F20"/>
          <w:w w:val="105"/>
        </w:rPr>
        <w:t> về</w:t>
      </w:r>
      <w:r>
        <w:rPr>
          <w:color w:val="231F20"/>
          <w:w w:val="105"/>
        </w:rPr>
        <w:t> điều</w:t>
      </w:r>
      <w:r>
        <w:rPr>
          <w:color w:val="231F20"/>
          <w:w w:val="105"/>
        </w:rPr>
        <w:t> thiện, không</w:t>
      </w:r>
      <w:r>
        <w:rPr>
          <w:color w:val="231F20"/>
          <w:spacing w:val="-13"/>
          <w:w w:val="105"/>
        </w:rPr>
        <w:t> </w:t>
      </w:r>
      <w:r>
        <w:rPr>
          <w:color w:val="231F20"/>
          <w:w w:val="105"/>
        </w:rPr>
        <w:t>nghĩ</w:t>
      </w:r>
      <w:r>
        <w:rPr>
          <w:color w:val="231F20"/>
          <w:spacing w:val="-12"/>
          <w:w w:val="105"/>
        </w:rPr>
        <w:t> </w:t>
      </w:r>
      <w:r>
        <w:rPr>
          <w:color w:val="231F20"/>
          <w:w w:val="105"/>
        </w:rPr>
        <w:t>về</w:t>
      </w:r>
      <w:r>
        <w:rPr>
          <w:color w:val="231F20"/>
          <w:spacing w:val="-12"/>
          <w:w w:val="105"/>
        </w:rPr>
        <w:t> </w:t>
      </w:r>
      <w:r>
        <w:rPr>
          <w:color w:val="231F20"/>
          <w:w w:val="105"/>
        </w:rPr>
        <w:t>điều</w:t>
      </w:r>
      <w:r>
        <w:rPr>
          <w:color w:val="231F20"/>
          <w:spacing w:val="-12"/>
          <w:w w:val="105"/>
        </w:rPr>
        <w:t> </w:t>
      </w:r>
      <w:r>
        <w:rPr>
          <w:color w:val="231F20"/>
          <w:w w:val="105"/>
        </w:rPr>
        <w:t>ác,</w:t>
      </w:r>
      <w:r>
        <w:rPr>
          <w:color w:val="231F20"/>
          <w:spacing w:val="-12"/>
          <w:w w:val="105"/>
        </w:rPr>
        <w:t> </w:t>
      </w:r>
      <w:r>
        <w:rPr>
          <w:color w:val="231F20"/>
          <w:w w:val="105"/>
        </w:rPr>
        <w:t>thì</w:t>
      </w:r>
      <w:r>
        <w:rPr>
          <w:color w:val="231F20"/>
          <w:spacing w:val="-13"/>
          <w:w w:val="105"/>
        </w:rPr>
        <w:t> </w:t>
      </w:r>
      <w:r>
        <w:rPr>
          <w:color w:val="231F20"/>
          <w:w w:val="105"/>
        </w:rPr>
        <w:t>dự</w:t>
      </w:r>
      <w:r>
        <w:rPr>
          <w:color w:val="231F20"/>
          <w:spacing w:val="-12"/>
          <w:w w:val="105"/>
        </w:rPr>
        <w:t> </w:t>
      </w:r>
      <w:r>
        <w:rPr>
          <w:color w:val="231F20"/>
          <w:w w:val="105"/>
        </w:rPr>
        <w:t>ngôn</w:t>
      </w:r>
      <w:r>
        <w:rPr>
          <w:color w:val="231F20"/>
          <w:spacing w:val="-12"/>
          <w:w w:val="105"/>
        </w:rPr>
        <w:t> </w:t>
      </w:r>
      <w:r>
        <w:rPr>
          <w:color w:val="231F20"/>
          <w:w w:val="105"/>
        </w:rPr>
        <w:t>của</w:t>
      </w:r>
      <w:r>
        <w:rPr>
          <w:color w:val="231F20"/>
          <w:spacing w:val="-12"/>
          <w:w w:val="105"/>
        </w:rPr>
        <w:t> </w:t>
      </w:r>
      <w:r>
        <w:rPr>
          <w:color w:val="231F20"/>
          <w:w w:val="105"/>
        </w:rPr>
        <w:t>họ</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3"/>
          <w:w w:val="105"/>
        </w:rPr>
        <w:t> </w:t>
      </w:r>
      <w:r>
        <w:rPr>
          <w:color w:val="231F20"/>
          <w:w w:val="105"/>
        </w:rPr>
        <w:t>còn</w:t>
      </w:r>
      <w:r>
        <w:rPr>
          <w:color w:val="231F20"/>
          <w:spacing w:val="-12"/>
          <w:w w:val="105"/>
        </w:rPr>
        <w:t> </w:t>
      </w:r>
      <w:r>
        <w:rPr>
          <w:color w:val="231F20"/>
          <w:w w:val="105"/>
        </w:rPr>
        <w:t>linh nghiệm nữa. Chẳng phải dự ngôn không linh nghiệm, mà chúng ta thay đổi nó. Phải hiểu đạo lý này.</w:t>
      </w:r>
    </w:p>
    <w:p>
      <w:pPr>
        <w:pStyle w:val="BodyText"/>
        <w:spacing w:line="309" w:lineRule="auto" w:before="155"/>
        <w:ind w:left="387" w:right="122" w:firstLine="453"/>
      </w:pPr>
      <w:r>
        <w:rPr>
          <w:color w:val="231F20"/>
          <w:w w:val="105"/>
        </w:rPr>
        <w:t>Vận mệnh của một con người cũng như vậy, có thể thay đổi</w:t>
      </w:r>
      <w:r>
        <w:rPr>
          <w:color w:val="231F20"/>
          <w:spacing w:val="17"/>
          <w:w w:val="105"/>
        </w:rPr>
        <w:t> </w:t>
      </w:r>
      <w:r>
        <w:rPr>
          <w:color w:val="231F20"/>
          <w:w w:val="105"/>
        </w:rPr>
        <w:t>được</w:t>
      </w:r>
      <w:r>
        <w:rPr>
          <w:color w:val="231F20"/>
          <w:spacing w:val="17"/>
          <w:w w:val="105"/>
        </w:rPr>
        <w:t> </w:t>
      </w:r>
      <w:r>
        <w:rPr>
          <w:color w:val="231F20"/>
          <w:w w:val="105"/>
        </w:rPr>
        <w:t>vận</w:t>
      </w:r>
      <w:r>
        <w:rPr>
          <w:color w:val="231F20"/>
          <w:spacing w:val="17"/>
          <w:w w:val="105"/>
        </w:rPr>
        <w:t> </w:t>
      </w:r>
      <w:r>
        <w:rPr>
          <w:color w:val="231F20"/>
          <w:w w:val="105"/>
        </w:rPr>
        <w:t>mệnh.</w:t>
      </w:r>
      <w:r>
        <w:rPr>
          <w:color w:val="231F20"/>
          <w:spacing w:val="17"/>
          <w:w w:val="105"/>
        </w:rPr>
        <w:t> </w:t>
      </w:r>
      <w:r>
        <w:rPr>
          <w:color w:val="231F20"/>
          <w:w w:val="105"/>
        </w:rPr>
        <w:t>Thế</w:t>
      </w:r>
      <w:r>
        <w:rPr>
          <w:color w:val="231F20"/>
          <w:spacing w:val="17"/>
          <w:w w:val="105"/>
        </w:rPr>
        <w:t> </w:t>
      </w:r>
      <w:r>
        <w:rPr>
          <w:color w:val="231F20"/>
          <w:w w:val="105"/>
        </w:rPr>
        <w:t>mệnh</w:t>
      </w:r>
      <w:r>
        <w:rPr>
          <w:color w:val="231F20"/>
          <w:spacing w:val="17"/>
          <w:w w:val="105"/>
        </w:rPr>
        <w:t> </w:t>
      </w:r>
      <w:r>
        <w:rPr>
          <w:color w:val="231F20"/>
          <w:w w:val="105"/>
        </w:rPr>
        <w:t>cũng</w:t>
      </w:r>
      <w:r>
        <w:rPr>
          <w:color w:val="231F20"/>
          <w:spacing w:val="18"/>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thay</w:t>
      </w:r>
      <w:r>
        <w:rPr>
          <w:color w:val="231F20"/>
          <w:spacing w:val="17"/>
          <w:w w:val="105"/>
        </w:rPr>
        <w:t> </w:t>
      </w:r>
      <w:r>
        <w:rPr>
          <w:color w:val="231F20"/>
          <w:w w:val="105"/>
        </w:rPr>
        <w:t>đổi</w:t>
      </w:r>
      <w:r>
        <w:rPr>
          <w:color w:val="231F20"/>
          <w:spacing w:val="17"/>
          <w:w w:val="105"/>
        </w:rPr>
        <w:t> </w:t>
      </w:r>
      <w:r>
        <w:rPr>
          <w:color w:val="231F20"/>
          <w:spacing w:val="-2"/>
          <w:w w:val="105"/>
        </w:rPr>
        <w:t>được.</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4" w:lineRule="auto" w:before="106"/>
        <w:ind w:left="103" w:right="402"/>
      </w:pPr>
      <w:r>
        <w:rPr>
          <w:color w:val="231F20"/>
          <w:w w:val="105"/>
        </w:rPr>
        <w:t>Gia</w:t>
      </w:r>
      <w:r>
        <w:rPr>
          <w:color w:val="231F20"/>
          <w:spacing w:val="-20"/>
          <w:w w:val="105"/>
        </w:rPr>
        <w:t> </w:t>
      </w:r>
      <w:r>
        <w:rPr>
          <w:color w:val="231F20"/>
          <w:w w:val="105"/>
        </w:rPr>
        <w:t>vận</w:t>
      </w:r>
      <w:r>
        <w:rPr>
          <w:color w:val="231F20"/>
          <w:spacing w:val="-20"/>
          <w:w w:val="105"/>
        </w:rPr>
        <w:t> </w:t>
      </w:r>
      <w:r>
        <w:rPr>
          <w:color w:val="231F20"/>
          <w:w w:val="105"/>
        </w:rPr>
        <w:t>của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cũng</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thay</w:t>
      </w:r>
      <w:r>
        <w:rPr>
          <w:color w:val="231F20"/>
          <w:spacing w:val="-20"/>
          <w:w w:val="105"/>
        </w:rPr>
        <w:t> </w:t>
      </w:r>
      <w:r>
        <w:rPr>
          <w:color w:val="231F20"/>
          <w:w w:val="105"/>
        </w:rPr>
        <w:t>đổi</w:t>
      </w:r>
      <w:r>
        <w:rPr>
          <w:color w:val="231F20"/>
          <w:spacing w:val="-20"/>
          <w:w w:val="105"/>
        </w:rPr>
        <w:t> </w:t>
      </w:r>
      <w:r>
        <w:rPr>
          <w:color w:val="231F20"/>
          <w:w w:val="105"/>
        </w:rPr>
        <w:t>được.</w:t>
      </w:r>
      <w:r>
        <w:rPr>
          <w:color w:val="231F20"/>
          <w:spacing w:val="-20"/>
          <w:w w:val="105"/>
        </w:rPr>
        <w:t> </w:t>
      </w:r>
      <w:r>
        <w:rPr>
          <w:color w:val="231F20"/>
          <w:w w:val="105"/>
        </w:rPr>
        <w:t>Chẳng</w:t>
      </w:r>
      <w:r>
        <w:rPr>
          <w:color w:val="231F20"/>
          <w:spacing w:val="-20"/>
          <w:w w:val="105"/>
        </w:rPr>
        <w:t> </w:t>
      </w:r>
      <w:r>
        <w:rPr>
          <w:color w:val="231F20"/>
          <w:w w:val="105"/>
        </w:rPr>
        <w:t>có</w:t>
      </w:r>
      <w:r>
        <w:rPr>
          <w:color w:val="231F20"/>
          <w:spacing w:val="-20"/>
          <w:w w:val="105"/>
        </w:rPr>
        <w:t> </w:t>
      </w:r>
      <w:r>
        <w:rPr>
          <w:color w:val="231F20"/>
          <w:w w:val="105"/>
        </w:rPr>
        <w:t>điều gì</w:t>
      </w:r>
      <w:r>
        <w:rPr>
          <w:color w:val="231F20"/>
          <w:spacing w:val="-13"/>
          <w:w w:val="105"/>
        </w:rPr>
        <w:t> </w:t>
      </w:r>
      <w:r>
        <w:rPr>
          <w:color w:val="231F20"/>
          <w:w w:val="105"/>
        </w:rPr>
        <w:t>là</w:t>
      </w:r>
      <w:r>
        <w:rPr>
          <w:color w:val="231F20"/>
          <w:spacing w:val="-13"/>
          <w:w w:val="105"/>
        </w:rPr>
        <w:t> </w:t>
      </w:r>
      <w:r>
        <w:rPr>
          <w:color w:val="231F20"/>
          <w:w w:val="105"/>
        </w:rPr>
        <w:t>không</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được.</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từ</w:t>
      </w:r>
      <w:r>
        <w:rPr>
          <w:color w:val="231F20"/>
          <w:spacing w:val="-13"/>
          <w:w w:val="105"/>
        </w:rPr>
        <w:t> </w:t>
      </w:r>
      <w:r>
        <w:rPr>
          <w:color w:val="231F20"/>
          <w:w w:val="105"/>
        </w:rPr>
        <w:t>đâu?</w:t>
      </w:r>
      <w:r>
        <w:rPr>
          <w:color w:val="231F20"/>
          <w:spacing w:val="-12"/>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từ</w:t>
      </w:r>
      <w:r>
        <w:rPr>
          <w:color w:val="231F20"/>
          <w:spacing w:val="-13"/>
          <w:w w:val="105"/>
        </w:rPr>
        <w:t> </w:t>
      </w:r>
      <w:r>
        <w:rPr>
          <w:color w:val="231F20"/>
          <w:w w:val="105"/>
        </w:rPr>
        <w:t>tâm hành.</w:t>
      </w:r>
      <w:r>
        <w:rPr>
          <w:color w:val="231F20"/>
          <w:spacing w:val="-8"/>
          <w:w w:val="105"/>
        </w:rPr>
        <w:t> </w:t>
      </w:r>
      <w:r>
        <w:rPr>
          <w:color w:val="231F20"/>
          <w:w w:val="105"/>
        </w:rPr>
        <w:t>Hiểu</w:t>
      </w:r>
      <w:r>
        <w:rPr>
          <w:color w:val="231F20"/>
          <w:spacing w:val="-8"/>
          <w:w w:val="105"/>
        </w:rPr>
        <w:t> </w:t>
      </w:r>
      <w:r>
        <w:rPr>
          <w:color w:val="231F20"/>
          <w:w w:val="105"/>
        </w:rPr>
        <w:t>được</w:t>
      </w:r>
      <w:r>
        <w:rPr>
          <w:color w:val="231F20"/>
          <w:spacing w:val="-8"/>
          <w:w w:val="105"/>
        </w:rPr>
        <w:t> </w:t>
      </w:r>
      <w:r>
        <w:rPr>
          <w:color w:val="231F20"/>
          <w:w w:val="105"/>
        </w:rPr>
        <w:t>đạo</w:t>
      </w:r>
      <w:r>
        <w:rPr>
          <w:color w:val="231F20"/>
          <w:spacing w:val="-8"/>
          <w:w w:val="105"/>
        </w:rPr>
        <w:t> </w:t>
      </w:r>
      <w:r>
        <w:rPr>
          <w:color w:val="231F20"/>
          <w:w w:val="105"/>
        </w:rPr>
        <w:t>lý</w:t>
      </w:r>
      <w:r>
        <w:rPr>
          <w:color w:val="231F20"/>
          <w:spacing w:val="-8"/>
          <w:w w:val="105"/>
        </w:rPr>
        <w:t> </w:t>
      </w:r>
      <w:r>
        <w:rPr>
          <w:color w:val="231F20"/>
          <w:w w:val="105"/>
        </w:rPr>
        <w:t>này</w:t>
      </w:r>
      <w:r>
        <w:rPr>
          <w:color w:val="231F20"/>
          <w:spacing w:val="-8"/>
          <w:w w:val="105"/>
        </w:rPr>
        <w:t> </w:t>
      </w:r>
      <w:r>
        <w:rPr>
          <w:color w:val="231F20"/>
          <w:w w:val="105"/>
        </w:rPr>
        <w:t>rồi,</w:t>
      </w:r>
      <w:r>
        <w:rPr>
          <w:color w:val="231F20"/>
          <w:spacing w:val="-8"/>
          <w:w w:val="105"/>
        </w:rPr>
        <w:t> </w:t>
      </w:r>
      <w:r>
        <w:rPr>
          <w:color w:val="231F20"/>
          <w:w w:val="105"/>
        </w:rPr>
        <w:t>sẽ</w:t>
      </w:r>
      <w:r>
        <w:rPr>
          <w:color w:val="231F20"/>
          <w:spacing w:val="-8"/>
          <w:w w:val="105"/>
        </w:rPr>
        <w:t> </w:t>
      </w:r>
      <w:r>
        <w:rPr>
          <w:color w:val="231F20"/>
          <w:w w:val="105"/>
        </w:rPr>
        <w:t>thấy</w:t>
      </w:r>
      <w:r>
        <w:rPr>
          <w:color w:val="231F20"/>
          <w:spacing w:val="-8"/>
          <w:w w:val="105"/>
        </w:rPr>
        <w:t> </w:t>
      </w:r>
      <w:r>
        <w:rPr>
          <w:color w:val="231F20"/>
          <w:w w:val="105"/>
        </w:rPr>
        <w:t>không</w:t>
      </w:r>
      <w:r>
        <w:rPr>
          <w:color w:val="231F20"/>
          <w:spacing w:val="-8"/>
          <w:w w:val="105"/>
        </w:rPr>
        <w:t> </w:t>
      </w:r>
      <w:r>
        <w:rPr>
          <w:color w:val="231F20"/>
          <w:w w:val="105"/>
        </w:rPr>
        <w:t>khó</w:t>
      </w:r>
      <w:r>
        <w:rPr>
          <w:color w:val="231F20"/>
          <w:spacing w:val="-8"/>
          <w:w w:val="105"/>
        </w:rPr>
        <w:t> </w:t>
      </w:r>
      <w:r>
        <w:rPr>
          <w:color w:val="231F20"/>
          <w:w w:val="105"/>
        </w:rPr>
        <w:t>thay</w:t>
      </w:r>
      <w:r>
        <w:rPr>
          <w:color w:val="231F20"/>
          <w:spacing w:val="-8"/>
          <w:w w:val="105"/>
        </w:rPr>
        <w:t> </w:t>
      </w:r>
      <w:r>
        <w:rPr>
          <w:color w:val="231F20"/>
          <w:w w:val="105"/>
        </w:rPr>
        <w:t>đổi. Đoạn hết thảy ác, tu hết thảy thiện là thay đổi rồi đó. Việc xấu sẽ biến thành việc tốt. Nếu không có nhiều người thiện tâm, thật sự cầu sám hối, thật sự đoạn ác tu thiện, thì kết quả sẽ giống như những nhà dự ngôn nói.</w:t>
      </w:r>
    </w:p>
    <w:p>
      <w:pPr>
        <w:pStyle w:val="BodyText"/>
        <w:spacing w:line="304" w:lineRule="auto" w:before="129"/>
        <w:ind w:left="103" w:right="405" w:firstLine="453"/>
      </w:pPr>
      <w:r>
        <w:rPr>
          <w:color w:val="231F20"/>
          <w:w w:val="105"/>
        </w:rPr>
        <w:t>Nhưng chúng ta bình tâm quan sát, người có thiện tâm trên thế gian này không ít. Rất nhiều người biết được sự việc này nghiêm trọng. Mọi người đều thành tâm cầu sám hối.</w:t>
      </w:r>
      <w:r>
        <w:rPr>
          <w:color w:val="231F20"/>
          <w:spacing w:val="-7"/>
          <w:w w:val="105"/>
        </w:rPr>
        <w:t> </w:t>
      </w:r>
      <w:r>
        <w:rPr>
          <w:color w:val="231F20"/>
          <w:w w:val="105"/>
        </w:rPr>
        <w:t>Việc</w:t>
      </w:r>
      <w:r>
        <w:rPr>
          <w:color w:val="231F20"/>
          <w:spacing w:val="-6"/>
          <w:w w:val="105"/>
        </w:rPr>
        <w:t> </w:t>
      </w:r>
      <w:r>
        <w:rPr>
          <w:color w:val="231F20"/>
          <w:w w:val="105"/>
        </w:rPr>
        <w:t>tốt!</w:t>
      </w:r>
      <w:r>
        <w:rPr>
          <w:color w:val="231F20"/>
          <w:spacing w:val="-7"/>
          <w:w w:val="105"/>
        </w:rPr>
        <w:t> </w:t>
      </w:r>
      <w:r>
        <w:rPr>
          <w:color w:val="231F20"/>
          <w:w w:val="105"/>
        </w:rPr>
        <w:t>Chúng</w:t>
      </w:r>
      <w:r>
        <w:rPr>
          <w:color w:val="231F20"/>
          <w:spacing w:val="-6"/>
          <w:w w:val="105"/>
        </w:rPr>
        <w:t> </w:t>
      </w:r>
      <w:r>
        <w:rPr>
          <w:color w:val="231F20"/>
          <w:w w:val="105"/>
        </w:rPr>
        <w:t>tôi</w:t>
      </w:r>
      <w:r>
        <w:rPr>
          <w:color w:val="231F20"/>
          <w:spacing w:val="-7"/>
          <w:w w:val="105"/>
        </w:rPr>
        <w:t> </w:t>
      </w:r>
      <w:r>
        <w:rPr>
          <w:color w:val="231F20"/>
          <w:w w:val="105"/>
        </w:rPr>
        <w:t>nhìn</w:t>
      </w:r>
      <w:r>
        <w:rPr>
          <w:color w:val="231F20"/>
          <w:spacing w:val="-7"/>
          <w:w w:val="105"/>
        </w:rPr>
        <w:t> </w:t>
      </w:r>
      <w:r>
        <w:rPr>
          <w:color w:val="231F20"/>
          <w:w w:val="105"/>
        </w:rPr>
        <w:t>thấy</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hoan</w:t>
      </w:r>
      <w:r>
        <w:rPr>
          <w:color w:val="231F20"/>
          <w:spacing w:val="-7"/>
          <w:w w:val="105"/>
        </w:rPr>
        <w:t> </w:t>
      </w:r>
      <w:r>
        <w:rPr>
          <w:color w:val="231F20"/>
          <w:w w:val="105"/>
        </w:rPr>
        <w:t>hỷ.</w:t>
      </w:r>
    </w:p>
    <w:p>
      <w:pPr>
        <w:pStyle w:val="BodyText"/>
        <w:spacing w:line="304" w:lineRule="auto" w:before="135"/>
        <w:ind w:left="103" w:right="403" w:firstLine="453"/>
      </w:pPr>
      <w:r>
        <w:rPr>
          <w:color w:val="231F20"/>
          <w:w w:val="105"/>
        </w:rPr>
        <w:t>Tôi qua lại với họ rất mật thiết . Chúng tôi cũng đề cập đến nền văn hóa truyền thống Trung Quốc, và những điều Phật</w:t>
      </w:r>
      <w:r>
        <w:rPr>
          <w:color w:val="231F20"/>
          <w:spacing w:val="-14"/>
          <w:w w:val="105"/>
        </w:rPr>
        <w:t> </w:t>
      </w:r>
      <w:r>
        <w:rPr>
          <w:color w:val="231F20"/>
          <w:w w:val="105"/>
        </w:rPr>
        <w:t>pháp</w:t>
      </w:r>
      <w:r>
        <w:rPr>
          <w:color w:val="231F20"/>
          <w:spacing w:val="-14"/>
          <w:w w:val="105"/>
        </w:rPr>
        <w:t> </w:t>
      </w:r>
      <w:r>
        <w:rPr>
          <w:color w:val="231F20"/>
          <w:w w:val="105"/>
        </w:rPr>
        <w:t>Đại</w:t>
      </w:r>
      <w:r>
        <w:rPr>
          <w:color w:val="231F20"/>
          <w:spacing w:val="-14"/>
          <w:w w:val="105"/>
        </w:rPr>
        <w:t> </w:t>
      </w:r>
      <w:r>
        <w:rPr>
          <w:color w:val="231F20"/>
          <w:w w:val="105"/>
        </w:rPr>
        <w:t>thừa</w:t>
      </w:r>
      <w:r>
        <w:rPr>
          <w:color w:val="231F20"/>
          <w:spacing w:val="-14"/>
          <w:w w:val="105"/>
        </w:rPr>
        <w:t> </w:t>
      </w:r>
      <w:r>
        <w:rPr>
          <w:color w:val="231F20"/>
          <w:w w:val="105"/>
        </w:rPr>
        <w:t>nói.</w:t>
      </w:r>
      <w:r>
        <w:rPr>
          <w:color w:val="231F20"/>
          <w:spacing w:val="-14"/>
          <w:w w:val="105"/>
        </w:rPr>
        <w:t> </w:t>
      </w:r>
      <w:r>
        <w:rPr>
          <w:color w:val="231F20"/>
          <w:w w:val="105"/>
        </w:rPr>
        <w:t>Cầu</w:t>
      </w:r>
      <w:r>
        <w:rPr>
          <w:color w:val="231F20"/>
          <w:spacing w:val="-13"/>
          <w:w w:val="105"/>
        </w:rPr>
        <w:t> </w:t>
      </w:r>
      <w:r>
        <w:rPr>
          <w:color w:val="231F20"/>
          <w:w w:val="105"/>
        </w:rPr>
        <w:t>nguyện</w:t>
      </w:r>
      <w:r>
        <w:rPr>
          <w:color w:val="231F20"/>
          <w:spacing w:val="-14"/>
          <w:w w:val="105"/>
        </w:rPr>
        <w:t> </w:t>
      </w:r>
      <w:r>
        <w:rPr>
          <w:color w:val="231F20"/>
          <w:w w:val="105"/>
        </w:rPr>
        <w:t>là</w:t>
      </w:r>
      <w:r>
        <w:rPr>
          <w:color w:val="231F20"/>
          <w:spacing w:val="-14"/>
          <w:w w:val="105"/>
        </w:rPr>
        <w:t> </w:t>
      </w:r>
      <w:r>
        <w:rPr>
          <w:color w:val="231F20"/>
          <w:w w:val="105"/>
        </w:rPr>
        <w:t>việc</w:t>
      </w:r>
      <w:r>
        <w:rPr>
          <w:color w:val="231F20"/>
          <w:spacing w:val="-14"/>
          <w:w w:val="105"/>
        </w:rPr>
        <w:t> </w:t>
      </w:r>
      <w:r>
        <w:rPr>
          <w:color w:val="231F20"/>
          <w:w w:val="105"/>
        </w:rPr>
        <w:t>làm</w:t>
      </w:r>
      <w:r>
        <w:rPr>
          <w:color w:val="231F20"/>
          <w:spacing w:val="-14"/>
          <w:w w:val="105"/>
        </w:rPr>
        <w:t> </w:t>
      </w:r>
      <w:r>
        <w:rPr>
          <w:color w:val="231F20"/>
          <w:w w:val="105"/>
        </w:rPr>
        <w:t>rất</w:t>
      </w:r>
      <w:r>
        <w:rPr>
          <w:color w:val="231F20"/>
          <w:spacing w:val="-14"/>
          <w:w w:val="105"/>
        </w:rPr>
        <w:t> </w:t>
      </w:r>
      <w:r>
        <w:rPr>
          <w:color w:val="231F20"/>
          <w:w w:val="105"/>
        </w:rPr>
        <w:t>tốt,</w:t>
      </w:r>
      <w:r>
        <w:rPr>
          <w:color w:val="231F20"/>
          <w:spacing w:val="-14"/>
          <w:w w:val="105"/>
        </w:rPr>
        <w:t> </w:t>
      </w:r>
      <w:r>
        <w:rPr>
          <w:color w:val="231F20"/>
          <w:w w:val="105"/>
        </w:rPr>
        <w:t>đáng được tán thán, nhưng nó là trị ngọn chứ không phải trị gốc. Vì</w:t>
      </w:r>
      <w:r>
        <w:rPr>
          <w:color w:val="231F20"/>
          <w:spacing w:val="-18"/>
          <w:w w:val="105"/>
        </w:rPr>
        <w:t> </w:t>
      </w:r>
      <w:r>
        <w:rPr>
          <w:color w:val="231F20"/>
          <w:w w:val="105"/>
        </w:rPr>
        <w:t>sao?</w:t>
      </w:r>
      <w:r>
        <w:rPr>
          <w:color w:val="231F20"/>
          <w:spacing w:val="-18"/>
          <w:w w:val="105"/>
        </w:rPr>
        <w:t> </w:t>
      </w:r>
      <w:r>
        <w:rPr>
          <w:color w:val="231F20"/>
          <w:w w:val="105"/>
        </w:rPr>
        <w:t>Nếu</w:t>
      </w:r>
      <w:r>
        <w:rPr>
          <w:color w:val="231F20"/>
          <w:spacing w:val="-18"/>
          <w:w w:val="105"/>
        </w:rPr>
        <w:t> </w:t>
      </w:r>
      <w:r>
        <w:rPr>
          <w:color w:val="231F20"/>
          <w:w w:val="105"/>
        </w:rPr>
        <w:t>như</w:t>
      </w:r>
      <w:r>
        <w:rPr>
          <w:color w:val="231F20"/>
          <w:spacing w:val="-18"/>
          <w:w w:val="105"/>
        </w:rPr>
        <w:t> </w:t>
      </w:r>
      <w:r>
        <w:rPr>
          <w:color w:val="231F20"/>
          <w:w w:val="105"/>
        </w:rPr>
        <w:t>3</w:t>
      </w:r>
      <w:r>
        <w:rPr>
          <w:color w:val="231F20"/>
          <w:spacing w:val="-18"/>
          <w:w w:val="105"/>
        </w:rPr>
        <w:t> </w:t>
      </w:r>
      <w:r>
        <w:rPr>
          <w:color w:val="231F20"/>
          <w:w w:val="105"/>
        </w:rPr>
        <w:t>tháng,</w:t>
      </w:r>
      <w:r>
        <w:rPr>
          <w:color w:val="231F20"/>
          <w:spacing w:val="-18"/>
          <w:w w:val="105"/>
        </w:rPr>
        <w:t> </w:t>
      </w:r>
      <w:r>
        <w:rPr>
          <w:color w:val="231F20"/>
          <w:w w:val="105"/>
        </w:rPr>
        <w:t>nửa</w:t>
      </w:r>
      <w:r>
        <w:rPr>
          <w:color w:val="231F20"/>
          <w:spacing w:val="-18"/>
          <w:w w:val="105"/>
        </w:rPr>
        <w:t> </w:t>
      </w:r>
      <w:r>
        <w:rPr>
          <w:color w:val="231F20"/>
          <w:w w:val="105"/>
        </w:rPr>
        <w:t>năm</w:t>
      </w:r>
      <w:r>
        <w:rPr>
          <w:color w:val="231F20"/>
          <w:spacing w:val="-18"/>
          <w:w w:val="105"/>
        </w:rPr>
        <w:t> </w:t>
      </w:r>
      <w:r>
        <w:rPr>
          <w:color w:val="231F20"/>
          <w:w w:val="105"/>
        </w:rPr>
        <w:t>ngừng</w:t>
      </w:r>
      <w:r>
        <w:rPr>
          <w:color w:val="231F20"/>
          <w:spacing w:val="-18"/>
          <w:w w:val="105"/>
        </w:rPr>
        <w:t> </w:t>
      </w:r>
      <w:r>
        <w:rPr>
          <w:color w:val="231F20"/>
          <w:w w:val="105"/>
        </w:rPr>
        <w:t>không</w:t>
      </w:r>
      <w:r>
        <w:rPr>
          <w:color w:val="231F20"/>
          <w:spacing w:val="-18"/>
          <w:w w:val="105"/>
        </w:rPr>
        <w:t> </w:t>
      </w:r>
      <w:r>
        <w:rPr>
          <w:color w:val="231F20"/>
          <w:w w:val="105"/>
        </w:rPr>
        <w:t>cầu</w:t>
      </w:r>
      <w:r>
        <w:rPr>
          <w:color w:val="231F20"/>
          <w:spacing w:val="-18"/>
          <w:w w:val="105"/>
        </w:rPr>
        <w:t> </w:t>
      </w:r>
      <w:r>
        <w:rPr>
          <w:color w:val="231F20"/>
          <w:w w:val="105"/>
        </w:rPr>
        <w:t>nguyện nữa,</w:t>
      </w:r>
      <w:r>
        <w:rPr>
          <w:color w:val="231F20"/>
          <w:spacing w:val="-18"/>
          <w:w w:val="105"/>
        </w:rPr>
        <w:t> </w:t>
      </w:r>
      <w:r>
        <w:rPr>
          <w:color w:val="231F20"/>
          <w:w w:val="105"/>
        </w:rPr>
        <w:t>phiền</w:t>
      </w:r>
      <w:r>
        <w:rPr>
          <w:color w:val="231F20"/>
          <w:spacing w:val="-19"/>
          <w:w w:val="105"/>
        </w:rPr>
        <w:t> </w:t>
      </w:r>
      <w:r>
        <w:rPr>
          <w:color w:val="231F20"/>
          <w:w w:val="105"/>
        </w:rPr>
        <w:t>phức</w:t>
      </w:r>
      <w:r>
        <w:rPr>
          <w:color w:val="231F20"/>
          <w:spacing w:val="-18"/>
          <w:w w:val="105"/>
        </w:rPr>
        <w:t> </w:t>
      </w:r>
      <w:r>
        <w:rPr>
          <w:color w:val="231F20"/>
          <w:w w:val="105"/>
        </w:rPr>
        <w:t>lại</w:t>
      </w:r>
      <w:r>
        <w:rPr>
          <w:color w:val="231F20"/>
          <w:spacing w:val="-19"/>
          <w:w w:val="105"/>
        </w:rPr>
        <w:t> </w:t>
      </w:r>
      <w:r>
        <w:rPr>
          <w:color w:val="231F20"/>
          <w:w w:val="105"/>
        </w:rPr>
        <w:t>xuất</w:t>
      </w:r>
      <w:r>
        <w:rPr>
          <w:color w:val="231F20"/>
          <w:spacing w:val="-18"/>
          <w:w w:val="105"/>
        </w:rPr>
        <w:t> </w:t>
      </w:r>
      <w:r>
        <w:rPr>
          <w:color w:val="231F20"/>
          <w:w w:val="105"/>
        </w:rPr>
        <w:t>hiện</w:t>
      </w:r>
      <w:r>
        <w:rPr>
          <w:color w:val="231F20"/>
          <w:spacing w:val="-18"/>
          <w:w w:val="105"/>
        </w:rPr>
        <w:t> </w:t>
      </w:r>
      <w:r>
        <w:rPr>
          <w:color w:val="231F20"/>
          <w:w w:val="105"/>
        </w:rPr>
        <w:t>ngay.</w:t>
      </w:r>
      <w:r>
        <w:rPr>
          <w:color w:val="231F20"/>
          <w:spacing w:val="-18"/>
          <w:w w:val="105"/>
        </w:rPr>
        <w:t> </w:t>
      </w:r>
      <w:r>
        <w:rPr>
          <w:color w:val="231F20"/>
          <w:w w:val="105"/>
        </w:rPr>
        <w:t>Bởi</w:t>
      </w:r>
      <w:r>
        <w:rPr>
          <w:color w:val="231F20"/>
          <w:spacing w:val="-19"/>
          <w:w w:val="105"/>
        </w:rPr>
        <w:t> </w:t>
      </w:r>
      <w:r>
        <w:rPr>
          <w:color w:val="231F20"/>
          <w:w w:val="105"/>
        </w:rPr>
        <w:t>nó</w:t>
      </w:r>
      <w:r>
        <w:rPr>
          <w:color w:val="231F20"/>
          <w:spacing w:val="-19"/>
          <w:w w:val="105"/>
        </w:rPr>
        <w:t> </w:t>
      </w:r>
      <w:r>
        <w:rPr>
          <w:color w:val="231F20"/>
          <w:w w:val="105"/>
        </w:rPr>
        <w:t>không</w:t>
      </w:r>
      <w:r>
        <w:rPr>
          <w:color w:val="231F20"/>
          <w:spacing w:val="-19"/>
          <w:w w:val="105"/>
        </w:rPr>
        <w:t> </w:t>
      </w:r>
      <w:r>
        <w:rPr>
          <w:color w:val="231F20"/>
          <w:w w:val="105"/>
        </w:rPr>
        <w:t>trị</w:t>
      </w:r>
      <w:r>
        <w:rPr>
          <w:color w:val="231F20"/>
          <w:spacing w:val="-19"/>
          <w:w w:val="105"/>
        </w:rPr>
        <w:t> </w:t>
      </w:r>
      <w:r>
        <w:rPr>
          <w:color w:val="231F20"/>
          <w:w w:val="105"/>
        </w:rPr>
        <w:t>gốc,</w:t>
      </w:r>
      <w:r>
        <w:rPr>
          <w:color w:val="231F20"/>
          <w:spacing w:val="-19"/>
          <w:w w:val="105"/>
        </w:rPr>
        <w:t> </w:t>
      </w:r>
      <w:r>
        <w:rPr>
          <w:color w:val="231F20"/>
          <w:w w:val="105"/>
        </w:rPr>
        <w:t>chỉ trị ngọn thôi.</w:t>
      </w:r>
    </w:p>
    <w:p>
      <w:pPr>
        <w:pStyle w:val="BodyText"/>
        <w:spacing w:line="304" w:lineRule="auto" w:before="129"/>
        <w:ind w:left="103" w:right="405" w:firstLine="453"/>
      </w:pPr>
      <w:r>
        <w:rPr>
          <w:color w:val="231F20"/>
          <w:w w:val="105"/>
        </w:rPr>
        <w:t>Trị gốc là gì? Trị gốc là giáo dục. Những điều cổ thánh tiên hiền dạy, hoàn toàn là trị gốc - “</w:t>
      </w:r>
      <w:r>
        <w:rPr>
          <w:i/>
          <w:color w:val="231F20"/>
          <w:w w:val="105"/>
        </w:rPr>
        <w:t>Kiến quốc quan dân, giáo</w:t>
      </w:r>
      <w:r>
        <w:rPr>
          <w:i/>
          <w:color w:val="231F20"/>
          <w:spacing w:val="-17"/>
          <w:w w:val="105"/>
        </w:rPr>
        <w:t> </w:t>
      </w:r>
      <w:r>
        <w:rPr>
          <w:i/>
          <w:color w:val="231F20"/>
          <w:w w:val="105"/>
        </w:rPr>
        <w:t>học</w:t>
      </w:r>
      <w:r>
        <w:rPr>
          <w:i/>
          <w:color w:val="231F20"/>
          <w:spacing w:val="-17"/>
          <w:w w:val="105"/>
        </w:rPr>
        <w:t> </w:t>
      </w:r>
      <w:r>
        <w:rPr>
          <w:i/>
          <w:color w:val="231F20"/>
          <w:w w:val="105"/>
        </w:rPr>
        <w:t>vi</w:t>
      </w:r>
      <w:r>
        <w:rPr>
          <w:i/>
          <w:color w:val="231F20"/>
          <w:spacing w:val="-17"/>
          <w:w w:val="105"/>
        </w:rPr>
        <w:t> </w:t>
      </w:r>
      <w:r>
        <w:rPr>
          <w:i/>
          <w:color w:val="231F20"/>
          <w:w w:val="105"/>
        </w:rPr>
        <w:t>tiên</w:t>
      </w:r>
      <w:r>
        <w:rPr>
          <w:color w:val="231F20"/>
          <w:w w:val="105"/>
        </w:rPr>
        <w:t>”.</w:t>
      </w:r>
      <w:r>
        <w:rPr>
          <w:color w:val="231F20"/>
          <w:spacing w:val="-17"/>
          <w:w w:val="105"/>
        </w:rPr>
        <w:t> </w:t>
      </w:r>
      <w:r>
        <w:rPr>
          <w:color w:val="231F20"/>
          <w:w w:val="105"/>
        </w:rPr>
        <w:t>Ngày</w:t>
      </w:r>
      <w:r>
        <w:rPr>
          <w:color w:val="231F20"/>
          <w:spacing w:val="-17"/>
          <w:w w:val="105"/>
        </w:rPr>
        <w:t> </w:t>
      </w:r>
      <w:r>
        <w:rPr>
          <w:color w:val="231F20"/>
          <w:w w:val="105"/>
        </w:rPr>
        <w:t>xưa,</w:t>
      </w:r>
      <w:r>
        <w:rPr>
          <w:color w:val="231F20"/>
          <w:spacing w:val="-17"/>
          <w:w w:val="105"/>
        </w:rPr>
        <w:t> </w:t>
      </w:r>
      <w:r>
        <w:rPr>
          <w:color w:val="231F20"/>
          <w:w w:val="105"/>
        </w:rPr>
        <w:t>đứa</w:t>
      </w:r>
      <w:r>
        <w:rPr>
          <w:color w:val="231F20"/>
          <w:spacing w:val="-16"/>
          <w:w w:val="105"/>
        </w:rPr>
        <w:t> </w:t>
      </w:r>
      <w:r>
        <w:rPr>
          <w:color w:val="231F20"/>
          <w:w w:val="105"/>
        </w:rPr>
        <w:t>trẻ</w:t>
      </w:r>
      <w:r>
        <w:rPr>
          <w:color w:val="231F20"/>
          <w:spacing w:val="-17"/>
          <w:w w:val="105"/>
        </w:rPr>
        <w:t> </w:t>
      </w:r>
      <w:r>
        <w:rPr>
          <w:color w:val="231F20"/>
          <w:w w:val="105"/>
        </w:rPr>
        <w:t>vừa</w:t>
      </w:r>
      <w:r>
        <w:rPr>
          <w:color w:val="231F20"/>
          <w:spacing w:val="-17"/>
          <w:w w:val="105"/>
        </w:rPr>
        <w:t> </w:t>
      </w:r>
      <w:r>
        <w:rPr>
          <w:color w:val="231F20"/>
          <w:w w:val="105"/>
        </w:rPr>
        <w:t>chào</w:t>
      </w:r>
      <w:r>
        <w:rPr>
          <w:color w:val="231F20"/>
          <w:spacing w:val="-17"/>
          <w:w w:val="105"/>
        </w:rPr>
        <w:t> </w:t>
      </w:r>
      <w:r>
        <w:rPr>
          <w:color w:val="231F20"/>
          <w:w w:val="105"/>
        </w:rPr>
        <w:t>đời,</w:t>
      </w:r>
      <w:r>
        <w:rPr>
          <w:color w:val="231F20"/>
          <w:spacing w:val="-17"/>
          <w:w w:val="105"/>
        </w:rPr>
        <w:t> </w:t>
      </w:r>
      <w:r>
        <w:rPr>
          <w:color w:val="231F20"/>
          <w:w w:val="105"/>
        </w:rPr>
        <w:t>cha</w:t>
      </w:r>
      <w:r>
        <w:rPr>
          <w:color w:val="231F20"/>
          <w:spacing w:val="-17"/>
          <w:w w:val="105"/>
        </w:rPr>
        <w:t> </w:t>
      </w:r>
      <w:r>
        <w:rPr>
          <w:color w:val="231F20"/>
          <w:w w:val="105"/>
        </w:rPr>
        <w:t>mẹ</w:t>
      </w:r>
      <w:r>
        <w:rPr>
          <w:color w:val="231F20"/>
          <w:spacing w:val="-17"/>
          <w:w w:val="105"/>
        </w:rPr>
        <w:t> </w:t>
      </w:r>
      <w:r>
        <w:rPr>
          <w:color w:val="231F20"/>
          <w:w w:val="105"/>
        </w:rPr>
        <w:t>có trách nhiệm phải dạy nó. Đây là giáo dục.</w:t>
      </w:r>
    </w:p>
    <w:p>
      <w:pPr>
        <w:spacing w:line="297" w:lineRule="auto" w:before="124"/>
        <w:ind w:left="103" w:right="405" w:firstLine="453"/>
        <w:jc w:val="both"/>
        <w:rPr>
          <w:sz w:val="34"/>
        </w:rPr>
      </w:pPr>
      <w:r>
        <w:rPr>
          <w:color w:val="231F20"/>
          <w:w w:val="105"/>
          <w:sz w:val="34"/>
        </w:rPr>
        <w:t>Người xưa có câu: “</w:t>
      </w:r>
      <w:r>
        <w:rPr>
          <w:i/>
          <w:color w:val="231F20"/>
          <w:w w:val="105"/>
          <w:sz w:val="34"/>
        </w:rPr>
        <w:t>Dạy con từ thưở còn thơ, dạy vợ từ </w:t>
      </w:r>
      <w:r>
        <w:rPr>
          <w:i/>
          <w:color w:val="231F20"/>
          <w:sz w:val="34"/>
        </w:rPr>
        <w:t>thuở</w:t>
      </w:r>
      <w:r>
        <w:rPr>
          <w:i/>
          <w:color w:val="231F20"/>
          <w:spacing w:val="-1"/>
          <w:sz w:val="34"/>
        </w:rPr>
        <w:t> </w:t>
      </w:r>
      <w:r>
        <w:rPr>
          <w:i/>
          <w:color w:val="231F20"/>
          <w:sz w:val="34"/>
        </w:rPr>
        <w:t>ban sơ mới về</w:t>
      </w:r>
      <w:r>
        <w:rPr>
          <w:color w:val="231F20"/>
          <w:sz w:val="34"/>
        </w:rPr>
        <w:t>”. Quý vị</w:t>
      </w:r>
      <w:r>
        <w:rPr>
          <w:color w:val="231F20"/>
          <w:spacing w:val="-1"/>
          <w:sz w:val="34"/>
        </w:rPr>
        <w:t> </w:t>
      </w:r>
      <w:r>
        <w:rPr>
          <w:color w:val="231F20"/>
          <w:sz w:val="34"/>
        </w:rPr>
        <w:t>cưới vợ về, bước vào cửa</w:t>
      </w:r>
      <w:r>
        <w:rPr>
          <w:color w:val="231F20"/>
          <w:spacing w:val="-1"/>
          <w:sz w:val="34"/>
        </w:rPr>
        <w:t> </w:t>
      </w:r>
      <w:r>
        <w:rPr>
          <w:color w:val="231F20"/>
          <w:sz w:val="34"/>
        </w:rPr>
        <w:t>là </w:t>
      </w:r>
      <w:r>
        <w:rPr>
          <w:color w:val="231F20"/>
          <w:spacing w:val="-4"/>
          <w:sz w:val="34"/>
        </w:rPr>
        <w:t>phải</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dạy</w:t>
      </w:r>
      <w:r>
        <w:rPr>
          <w:color w:val="231F20"/>
          <w:spacing w:val="-10"/>
          <w:w w:val="105"/>
        </w:rPr>
        <w:t> </w:t>
      </w:r>
      <w:r>
        <w:rPr>
          <w:color w:val="231F20"/>
          <w:w w:val="105"/>
        </w:rPr>
        <w:t>cô</w:t>
      </w:r>
      <w:r>
        <w:rPr>
          <w:color w:val="231F20"/>
          <w:spacing w:val="-11"/>
          <w:w w:val="105"/>
        </w:rPr>
        <w:t> </w:t>
      </w:r>
      <w:r>
        <w:rPr>
          <w:color w:val="231F20"/>
          <w:w w:val="105"/>
        </w:rPr>
        <w:t>ấy</w:t>
      </w:r>
      <w:r>
        <w:rPr>
          <w:color w:val="231F20"/>
          <w:spacing w:val="-10"/>
          <w:w w:val="105"/>
        </w:rPr>
        <w:t> </w:t>
      </w:r>
      <w:r>
        <w:rPr>
          <w:color w:val="231F20"/>
          <w:w w:val="105"/>
        </w:rPr>
        <w:t>rồi,</w:t>
      </w:r>
      <w:r>
        <w:rPr>
          <w:color w:val="231F20"/>
          <w:spacing w:val="-10"/>
          <w:w w:val="105"/>
        </w:rPr>
        <w:t> </w:t>
      </w:r>
      <w:r>
        <w:rPr>
          <w:color w:val="231F20"/>
          <w:w w:val="105"/>
        </w:rPr>
        <w:t>mới</w:t>
      </w:r>
      <w:r>
        <w:rPr>
          <w:color w:val="231F20"/>
          <w:spacing w:val="-10"/>
          <w:w w:val="105"/>
        </w:rPr>
        <w:t> </w:t>
      </w:r>
      <w:r>
        <w:rPr>
          <w:color w:val="231F20"/>
          <w:w w:val="105"/>
        </w:rPr>
        <w:t>về</w:t>
      </w:r>
      <w:r>
        <w:rPr>
          <w:color w:val="231F20"/>
          <w:spacing w:val="-10"/>
          <w:w w:val="105"/>
        </w:rPr>
        <w:t> </w:t>
      </w:r>
      <w:r>
        <w:rPr>
          <w:color w:val="231F20"/>
          <w:w w:val="105"/>
        </w:rPr>
        <w:t>mà.</w:t>
      </w:r>
      <w:r>
        <w:rPr>
          <w:color w:val="231F20"/>
          <w:spacing w:val="-10"/>
          <w:w w:val="105"/>
        </w:rPr>
        <w:t> </w:t>
      </w:r>
      <w:r>
        <w:rPr>
          <w:color w:val="231F20"/>
          <w:w w:val="105"/>
        </w:rPr>
        <w:t>Dạy</w:t>
      </w:r>
      <w:r>
        <w:rPr>
          <w:color w:val="231F20"/>
          <w:spacing w:val="-10"/>
          <w:w w:val="105"/>
        </w:rPr>
        <w:t> </w:t>
      </w:r>
      <w:r>
        <w:rPr>
          <w:color w:val="231F20"/>
          <w:w w:val="105"/>
        </w:rPr>
        <w:t>con</w:t>
      </w:r>
      <w:r>
        <w:rPr>
          <w:color w:val="231F20"/>
          <w:spacing w:val="-10"/>
          <w:w w:val="105"/>
        </w:rPr>
        <w:t> </w:t>
      </w:r>
      <w:r>
        <w:rPr>
          <w:color w:val="231F20"/>
          <w:w w:val="105"/>
        </w:rPr>
        <w:t>cái</w:t>
      </w:r>
      <w:r>
        <w:rPr>
          <w:color w:val="231F20"/>
          <w:spacing w:val="-10"/>
          <w:w w:val="105"/>
        </w:rPr>
        <w:t> </w:t>
      </w:r>
      <w:r>
        <w:rPr>
          <w:color w:val="231F20"/>
          <w:w w:val="105"/>
        </w:rPr>
        <w:t>phải</w:t>
      </w:r>
      <w:r>
        <w:rPr>
          <w:color w:val="231F20"/>
          <w:spacing w:val="-10"/>
          <w:w w:val="105"/>
        </w:rPr>
        <w:t> </w:t>
      </w:r>
      <w:r>
        <w:rPr>
          <w:color w:val="231F20"/>
          <w:w w:val="105"/>
        </w:rPr>
        <w:t>dạy</w:t>
      </w:r>
      <w:r>
        <w:rPr>
          <w:color w:val="231F20"/>
          <w:spacing w:val="-10"/>
          <w:w w:val="105"/>
        </w:rPr>
        <w:t> </w:t>
      </w:r>
      <w:r>
        <w:rPr>
          <w:color w:val="231F20"/>
          <w:w w:val="105"/>
        </w:rPr>
        <w:t>khi</w:t>
      </w:r>
      <w:r>
        <w:rPr>
          <w:color w:val="231F20"/>
          <w:spacing w:val="-11"/>
          <w:w w:val="105"/>
        </w:rPr>
        <w:t> </w:t>
      </w:r>
      <w:r>
        <w:rPr>
          <w:color w:val="231F20"/>
          <w:w w:val="105"/>
        </w:rPr>
        <w:t>còn</w:t>
      </w:r>
      <w:r>
        <w:rPr>
          <w:color w:val="231F20"/>
          <w:spacing w:val="-11"/>
          <w:w w:val="105"/>
        </w:rPr>
        <w:t> </w:t>
      </w:r>
      <w:r>
        <w:rPr>
          <w:color w:val="231F20"/>
          <w:w w:val="105"/>
        </w:rPr>
        <w:t>nhỏ, </w:t>
      </w:r>
      <w:r>
        <w:rPr>
          <w:color w:val="231F20"/>
          <w:w w:val="110"/>
        </w:rPr>
        <w:t>vừa</w:t>
      </w:r>
      <w:r>
        <w:rPr>
          <w:color w:val="231F20"/>
          <w:spacing w:val="-5"/>
          <w:w w:val="110"/>
        </w:rPr>
        <w:t> </w:t>
      </w:r>
      <w:r>
        <w:rPr>
          <w:color w:val="231F20"/>
          <w:w w:val="110"/>
        </w:rPr>
        <w:t>chào</w:t>
      </w:r>
      <w:r>
        <w:rPr>
          <w:color w:val="231F20"/>
          <w:spacing w:val="-5"/>
          <w:w w:val="110"/>
        </w:rPr>
        <w:t> </w:t>
      </w:r>
      <w:r>
        <w:rPr>
          <w:color w:val="231F20"/>
          <w:w w:val="110"/>
        </w:rPr>
        <w:t>đời</w:t>
      </w:r>
      <w:r>
        <w:rPr>
          <w:color w:val="231F20"/>
          <w:spacing w:val="-5"/>
          <w:w w:val="110"/>
        </w:rPr>
        <w:t> </w:t>
      </w:r>
      <w:r>
        <w:rPr>
          <w:color w:val="231F20"/>
          <w:w w:val="110"/>
        </w:rPr>
        <w:t>là</w:t>
      </w:r>
      <w:r>
        <w:rPr>
          <w:color w:val="231F20"/>
          <w:spacing w:val="-5"/>
          <w:w w:val="110"/>
        </w:rPr>
        <w:t> </w:t>
      </w:r>
      <w:r>
        <w:rPr>
          <w:color w:val="231F20"/>
          <w:w w:val="110"/>
        </w:rPr>
        <w:t>dạy</w:t>
      </w:r>
      <w:r>
        <w:rPr>
          <w:color w:val="231F20"/>
          <w:spacing w:val="-5"/>
          <w:w w:val="110"/>
        </w:rPr>
        <w:t> </w:t>
      </w:r>
      <w:r>
        <w:rPr>
          <w:color w:val="231F20"/>
          <w:w w:val="110"/>
        </w:rPr>
        <w:t>rồi.</w:t>
      </w:r>
      <w:r>
        <w:rPr>
          <w:color w:val="231F20"/>
          <w:spacing w:val="-5"/>
          <w:w w:val="110"/>
        </w:rPr>
        <w:t> </w:t>
      </w:r>
      <w:r>
        <w:rPr>
          <w:color w:val="231F20"/>
          <w:w w:val="110"/>
        </w:rPr>
        <w:t>Quý</w:t>
      </w:r>
      <w:r>
        <w:rPr>
          <w:color w:val="231F20"/>
          <w:spacing w:val="-5"/>
          <w:w w:val="110"/>
        </w:rPr>
        <w:t> </w:t>
      </w:r>
      <w:r>
        <w:rPr>
          <w:color w:val="231F20"/>
          <w:w w:val="110"/>
        </w:rPr>
        <w:t>vị</w:t>
      </w:r>
      <w:r>
        <w:rPr>
          <w:color w:val="231F20"/>
          <w:spacing w:val="-5"/>
          <w:w w:val="110"/>
        </w:rPr>
        <w:t> </w:t>
      </w:r>
      <w:r>
        <w:rPr>
          <w:color w:val="231F20"/>
          <w:w w:val="110"/>
        </w:rPr>
        <w:t>không</w:t>
      </w:r>
      <w:r>
        <w:rPr>
          <w:color w:val="231F20"/>
          <w:spacing w:val="-5"/>
          <w:w w:val="110"/>
        </w:rPr>
        <w:t> </w:t>
      </w:r>
      <w:r>
        <w:rPr>
          <w:color w:val="231F20"/>
          <w:w w:val="110"/>
        </w:rPr>
        <w:t>được</w:t>
      </w:r>
      <w:r>
        <w:rPr>
          <w:color w:val="231F20"/>
          <w:spacing w:val="-5"/>
          <w:w w:val="110"/>
        </w:rPr>
        <w:t> </w:t>
      </w:r>
      <w:r>
        <w:rPr>
          <w:color w:val="231F20"/>
          <w:w w:val="110"/>
        </w:rPr>
        <w:t>xem</w:t>
      </w:r>
      <w:r>
        <w:rPr>
          <w:color w:val="231F20"/>
          <w:spacing w:val="-5"/>
          <w:w w:val="110"/>
        </w:rPr>
        <w:t> </w:t>
      </w:r>
      <w:r>
        <w:rPr>
          <w:color w:val="231F20"/>
          <w:w w:val="110"/>
        </w:rPr>
        <w:t>thường. Đứa trẻ chào đời, mở mắt ra nó đã thấy, lỗ tai biết nghe, nó</w:t>
      </w:r>
      <w:r>
        <w:rPr>
          <w:color w:val="231F20"/>
          <w:spacing w:val="-24"/>
          <w:w w:val="110"/>
        </w:rPr>
        <w:t> </w:t>
      </w:r>
      <w:r>
        <w:rPr>
          <w:color w:val="231F20"/>
          <w:w w:val="110"/>
        </w:rPr>
        <w:t>bắt</w:t>
      </w:r>
      <w:r>
        <w:rPr>
          <w:color w:val="231F20"/>
          <w:spacing w:val="-23"/>
          <w:w w:val="110"/>
        </w:rPr>
        <w:t> </w:t>
      </w:r>
      <w:r>
        <w:rPr>
          <w:color w:val="231F20"/>
          <w:w w:val="110"/>
        </w:rPr>
        <w:t>đầu</w:t>
      </w:r>
      <w:r>
        <w:rPr>
          <w:color w:val="231F20"/>
          <w:spacing w:val="-24"/>
          <w:w w:val="110"/>
        </w:rPr>
        <w:t> </w:t>
      </w:r>
      <w:r>
        <w:rPr>
          <w:color w:val="231F20"/>
          <w:w w:val="110"/>
        </w:rPr>
        <w:t>bắt</w:t>
      </w:r>
      <w:r>
        <w:rPr>
          <w:color w:val="231F20"/>
          <w:spacing w:val="-23"/>
          <w:w w:val="110"/>
        </w:rPr>
        <w:t> </w:t>
      </w:r>
      <w:r>
        <w:rPr>
          <w:color w:val="231F20"/>
          <w:w w:val="110"/>
        </w:rPr>
        <w:t>chước</w:t>
      </w:r>
      <w:r>
        <w:rPr>
          <w:color w:val="231F20"/>
          <w:spacing w:val="-23"/>
          <w:w w:val="110"/>
        </w:rPr>
        <w:t> </w:t>
      </w:r>
      <w:r>
        <w:rPr>
          <w:color w:val="231F20"/>
          <w:w w:val="110"/>
        </w:rPr>
        <w:t>theo</w:t>
      </w:r>
      <w:r>
        <w:rPr>
          <w:color w:val="231F20"/>
          <w:spacing w:val="-24"/>
          <w:w w:val="110"/>
        </w:rPr>
        <w:t> </w:t>
      </w:r>
      <w:r>
        <w:rPr>
          <w:color w:val="231F20"/>
          <w:w w:val="110"/>
        </w:rPr>
        <w:t>đấy.</w:t>
      </w:r>
      <w:r>
        <w:rPr>
          <w:color w:val="231F20"/>
          <w:spacing w:val="-23"/>
          <w:w w:val="110"/>
        </w:rPr>
        <w:t> </w:t>
      </w:r>
      <w:r>
        <w:rPr>
          <w:color w:val="231F20"/>
          <w:w w:val="110"/>
        </w:rPr>
        <w:t>Vì</w:t>
      </w:r>
      <w:r>
        <w:rPr>
          <w:color w:val="231F20"/>
          <w:spacing w:val="-23"/>
          <w:w w:val="110"/>
        </w:rPr>
        <w:t> </w:t>
      </w:r>
      <w:r>
        <w:rPr>
          <w:color w:val="231F20"/>
          <w:w w:val="110"/>
        </w:rPr>
        <w:t>thế,</w:t>
      </w:r>
      <w:r>
        <w:rPr>
          <w:color w:val="231F20"/>
          <w:spacing w:val="-24"/>
          <w:w w:val="110"/>
        </w:rPr>
        <w:t> </w:t>
      </w:r>
      <w:r>
        <w:rPr>
          <w:color w:val="231F20"/>
          <w:w w:val="110"/>
        </w:rPr>
        <w:t>cha</w:t>
      </w:r>
      <w:r>
        <w:rPr>
          <w:color w:val="231F20"/>
          <w:spacing w:val="-23"/>
          <w:w w:val="110"/>
        </w:rPr>
        <w:t> </w:t>
      </w:r>
      <w:r>
        <w:rPr>
          <w:color w:val="231F20"/>
          <w:w w:val="110"/>
        </w:rPr>
        <w:t>mẹ,</w:t>
      </w:r>
      <w:r>
        <w:rPr>
          <w:color w:val="231F20"/>
          <w:spacing w:val="-24"/>
          <w:w w:val="110"/>
        </w:rPr>
        <w:t> </w:t>
      </w:r>
      <w:r>
        <w:rPr>
          <w:color w:val="231F20"/>
          <w:w w:val="110"/>
        </w:rPr>
        <w:t>người</w:t>
      </w:r>
      <w:r>
        <w:rPr>
          <w:color w:val="231F20"/>
          <w:spacing w:val="-23"/>
          <w:w w:val="110"/>
        </w:rPr>
        <w:t> </w:t>
      </w:r>
      <w:r>
        <w:rPr>
          <w:color w:val="231F20"/>
          <w:w w:val="110"/>
        </w:rPr>
        <w:t>lớn</w:t>
      </w:r>
      <w:r>
        <w:rPr>
          <w:color w:val="231F20"/>
          <w:spacing w:val="-23"/>
          <w:w w:val="110"/>
        </w:rPr>
        <w:t> </w:t>
      </w:r>
      <w:r>
        <w:rPr>
          <w:color w:val="231F20"/>
          <w:w w:val="110"/>
        </w:rPr>
        <w:t>ở </w:t>
      </w:r>
      <w:r>
        <w:rPr>
          <w:color w:val="231F20"/>
          <w:spacing w:val="-2"/>
          <w:w w:val="110"/>
        </w:rPr>
        <w:t>trước</w:t>
      </w:r>
      <w:r>
        <w:rPr>
          <w:color w:val="231F20"/>
          <w:spacing w:val="-20"/>
          <w:w w:val="110"/>
        </w:rPr>
        <w:t> </w:t>
      </w:r>
      <w:r>
        <w:rPr>
          <w:color w:val="231F20"/>
          <w:spacing w:val="-2"/>
          <w:w w:val="110"/>
        </w:rPr>
        <w:t>mặt</w:t>
      </w:r>
      <w:r>
        <w:rPr>
          <w:color w:val="231F20"/>
          <w:spacing w:val="-20"/>
          <w:w w:val="110"/>
        </w:rPr>
        <w:t> </w:t>
      </w:r>
      <w:r>
        <w:rPr>
          <w:color w:val="231F20"/>
          <w:spacing w:val="-2"/>
          <w:w w:val="110"/>
        </w:rPr>
        <w:t>đứa</w:t>
      </w:r>
      <w:r>
        <w:rPr>
          <w:color w:val="231F20"/>
          <w:spacing w:val="-20"/>
          <w:w w:val="110"/>
        </w:rPr>
        <w:t> </w:t>
      </w:r>
      <w:r>
        <w:rPr>
          <w:color w:val="231F20"/>
          <w:spacing w:val="-2"/>
          <w:w w:val="110"/>
        </w:rPr>
        <w:t>trẻ,</w:t>
      </w:r>
      <w:r>
        <w:rPr>
          <w:color w:val="231F20"/>
          <w:spacing w:val="-20"/>
          <w:w w:val="110"/>
        </w:rPr>
        <w:t> </w:t>
      </w:r>
      <w:r>
        <w:rPr>
          <w:color w:val="231F20"/>
          <w:spacing w:val="-2"/>
          <w:w w:val="110"/>
        </w:rPr>
        <w:t>nhất</w:t>
      </w:r>
      <w:r>
        <w:rPr>
          <w:color w:val="231F20"/>
          <w:spacing w:val="-20"/>
          <w:w w:val="110"/>
        </w:rPr>
        <w:t> </w:t>
      </w:r>
      <w:r>
        <w:rPr>
          <w:color w:val="231F20"/>
          <w:spacing w:val="-2"/>
          <w:w w:val="110"/>
        </w:rPr>
        <w:t>cử</w:t>
      </w:r>
      <w:r>
        <w:rPr>
          <w:color w:val="231F20"/>
          <w:spacing w:val="-20"/>
          <w:w w:val="110"/>
        </w:rPr>
        <w:t> </w:t>
      </w:r>
      <w:r>
        <w:rPr>
          <w:color w:val="231F20"/>
          <w:spacing w:val="-2"/>
          <w:w w:val="110"/>
        </w:rPr>
        <w:t>nhất</w:t>
      </w:r>
      <w:r>
        <w:rPr>
          <w:color w:val="231F20"/>
          <w:spacing w:val="-20"/>
          <w:w w:val="110"/>
        </w:rPr>
        <w:t> </w:t>
      </w:r>
      <w:r>
        <w:rPr>
          <w:color w:val="231F20"/>
          <w:spacing w:val="-2"/>
          <w:w w:val="110"/>
        </w:rPr>
        <w:t>động</w:t>
      </w:r>
      <w:r>
        <w:rPr>
          <w:color w:val="231F20"/>
          <w:spacing w:val="-20"/>
          <w:w w:val="110"/>
        </w:rPr>
        <w:t> </w:t>
      </w:r>
      <w:r>
        <w:rPr>
          <w:color w:val="231F20"/>
          <w:spacing w:val="-2"/>
          <w:w w:val="110"/>
        </w:rPr>
        <w:t>đều</w:t>
      </w:r>
      <w:r>
        <w:rPr>
          <w:color w:val="231F20"/>
          <w:spacing w:val="-20"/>
          <w:w w:val="110"/>
        </w:rPr>
        <w:t> </w:t>
      </w:r>
      <w:r>
        <w:rPr>
          <w:color w:val="231F20"/>
          <w:spacing w:val="-2"/>
          <w:w w:val="110"/>
        </w:rPr>
        <w:t>phải</w:t>
      </w:r>
      <w:r>
        <w:rPr>
          <w:color w:val="231F20"/>
          <w:spacing w:val="-20"/>
          <w:w w:val="110"/>
        </w:rPr>
        <w:t> </w:t>
      </w:r>
      <w:r>
        <w:rPr>
          <w:color w:val="231F20"/>
          <w:spacing w:val="-2"/>
          <w:w w:val="110"/>
        </w:rPr>
        <w:t>có</w:t>
      </w:r>
      <w:r>
        <w:rPr>
          <w:color w:val="231F20"/>
          <w:spacing w:val="-20"/>
          <w:w w:val="110"/>
        </w:rPr>
        <w:t> </w:t>
      </w:r>
      <w:r>
        <w:rPr>
          <w:color w:val="231F20"/>
          <w:spacing w:val="-2"/>
          <w:w w:val="110"/>
        </w:rPr>
        <w:t>quy</w:t>
      </w:r>
      <w:r>
        <w:rPr>
          <w:color w:val="231F20"/>
          <w:spacing w:val="-20"/>
          <w:w w:val="110"/>
        </w:rPr>
        <w:t> </w:t>
      </w:r>
      <w:r>
        <w:rPr>
          <w:color w:val="231F20"/>
          <w:spacing w:val="-2"/>
          <w:w w:val="110"/>
        </w:rPr>
        <w:t>củ</w:t>
      </w:r>
      <w:r>
        <w:rPr>
          <w:color w:val="231F20"/>
          <w:spacing w:val="-20"/>
          <w:w w:val="110"/>
        </w:rPr>
        <w:t> </w:t>
      </w:r>
      <w:r>
        <w:rPr>
          <w:color w:val="231F20"/>
          <w:spacing w:val="-2"/>
          <w:w w:val="110"/>
        </w:rPr>
        <w:t>để </w:t>
      </w:r>
      <w:r>
        <w:rPr>
          <w:color w:val="231F20"/>
          <w:w w:val="110"/>
        </w:rPr>
        <w:t>đứa</w:t>
      </w:r>
      <w:r>
        <w:rPr>
          <w:color w:val="231F20"/>
          <w:spacing w:val="-8"/>
          <w:w w:val="110"/>
        </w:rPr>
        <w:t> </w:t>
      </w:r>
      <w:r>
        <w:rPr>
          <w:color w:val="231F20"/>
          <w:w w:val="110"/>
        </w:rPr>
        <w:t>trẻ</w:t>
      </w:r>
      <w:r>
        <w:rPr>
          <w:color w:val="231F20"/>
          <w:spacing w:val="-8"/>
          <w:w w:val="110"/>
        </w:rPr>
        <w:t> </w:t>
      </w:r>
      <w:r>
        <w:rPr>
          <w:color w:val="231F20"/>
          <w:w w:val="110"/>
        </w:rPr>
        <w:t>học</w:t>
      </w:r>
      <w:r>
        <w:rPr>
          <w:color w:val="231F20"/>
          <w:spacing w:val="-9"/>
          <w:w w:val="110"/>
        </w:rPr>
        <w:t> </w:t>
      </w:r>
      <w:r>
        <w:rPr>
          <w:color w:val="231F20"/>
          <w:w w:val="110"/>
        </w:rPr>
        <w:t>được</w:t>
      </w:r>
      <w:r>
        <w:rPr>
          <w:color w:val="231F20"/>
          <w:spacing w:val="-9"/>
          <w:w w:val="110"/>
        </w:rPr>
        <w:t> </w:t>
      </w:r>
      <w:r>
        <w:rPr>
          <w:color w:val="231F20"/>
          <w:w w:val="110"/>
        </w:rPr>
        <w:t>những</w:t>
      </w:r>
      <w:r>
        <w:rPr>
          <w:color w:val="231F20"/>
          <w:spacing w:val="-9"/>
          <w:w w:val="110"/>
        </w:rPr>
        <w:t> </w:t>
      </w:r>
      <w:r>
        <w:rPr>
          <w:color w:val="231F20"/>
          <w:w w:val="110"/>
        </w:rPr>
        <w:t>điều</w:t>
      </w:r>
      <w:r>
        <w:rPr>
          <w:color w:val="231F20"/>
          <w:spacing w:val="-8"/>
          <w:w w:val="110"/>
        </w:rPr>
        <w:t> </w:t>
      </w:r>
      <w:r>
        <w:rPr>
          <w:color w:val="231F20"/>
          <w:w w:val="110"/>
        </w:rPr>
        <w:t>hay.</w:t>
      </w:r>
      <w:r>
        <w:rPr>
          <w:color w:val="231F20"/>
          <w:spacing w:val="-9"/>
          <w:w w:val="110"/>
        </w:rPr>
        <w:t> </w:t>
      </w:r>
      <w:r>
        <w:rPr>
          <w:color w:val="231F20"/>
          <w:w w:val="110"/>
        </w:rPr>
        <w:t>1.000</w:t>
      </w:r>
      <w:r>
        <w:rPr>
          <w:color w:val="231F20"/>
          <w:spacing w:val="-9"/>
          <w:w w:val="110"/>
        </w:rPr>
        <w:t> </w:t>
      </w:r>
      <w:r>
        <w:rPr>
          <w:color w:val="231F20"/>
          <w:w w:val="110"/>
        </w:rPr>
        <w:t>ngày</w:t>
      </w:r>
      <w:r>
        <w:rPr>
          <w:color w:val="231F20"/>
          <w:spacing w:val="-9"/>
          <w:w w:val="110"/>
        </w:rPr>
        <w:t> </w:t>
      </w:r>
      <w:r>
        <w:rPr>
          <w:color w:val="231F20"/>
          <w:w w:val="110"/>
        </w:rPr>
        <w:t>từ</w:t>
      </w:r>
      <w:r>
        <w:rPr>
          <w:color w:val="231F20"/>
          <w:spacing w:val="-8"/>
          <w:w w:val="110"/>
        </w:rPr>
        <w:t> </w:t>
      </w:r>
      <w:r>
        <w:rPr>
          <w:color w:val="231F20"/>
          <w:w w:val="110"/>
        </w:rPr>
        <w:t>khi</w:t>
      </w:r>
      <w:r>
        <w:rPr>
          <w:color w:val="231F20"/>
          <w:spacing w:val="-9"/>
          <w:w w:val="110"/>
        </w:rPr>
        <w:t> </w:t>
      </w:r>
      <w:r>
        <w:rPr>
          <w:color w:val="231F20"/>
          <w:w w:val="110"/>
        </w:rPr>
        <w:t>chào đời</w:t>
      </w:r>
      <w:r>
        <w:rPr>
          <w:color w:val="231F20"/>
          <w:spacing w:val="-9"/>
          <w:w w:val="110"/>
        </w:rPr>
        <w:t> </w:t>
      </w:r>
      <w:r>
        <w:rPr>
          <w:color w:val="231F20"/>
          <w:w w:val="110"/>
        </w:rPr>
        <w:t>cho</w:t>
      </w:r>
      <w:r>
        <w:rPr>
          <w:color w:val="231F20"/>
          <w:spacing w:val="-9"/>
          <w:w w:val="110"/>
        </w:rPr>
        <w:t> </w:t>
      </w:r>
      <w:r>
        <w:rPr>
          <w:color w:val="231F20"/>
          <w:w w:val="110"/>
        </w:rPr>
        <w:t>đến</w:t>
      </w:r>
      <w:r>
        <w:rPr>
          <w:color w:val="231F20"/>
          <w:spacing w:val="-9"/>
          <w:w w:val="110"/>
        </w:rPr>
        <w:t> </w:t>
      </w:r>
      <w:r>
        <w:rPr>
          <w:color w:val="231F20"/>
          <w:w w:val="110"/>
        </w:rPr>
        <w:t>năm</w:t>
      </w:r>
      <w:r>
        <w:rPr>
          <w:color w:val="231F20"/>
          <w:spacing w:val="-9"/>
          <w:w w:val="110"/>
        </w:rPr>
        <w:t> </w:t>
      </w:r>
      <w:r>
        <w:rPr>
          <w:color w:val="231F20"/>
          <w:w w:val="110"/>
        </w:rPr>
        <w:t>3</w:t>
      </w:r>
      <w:r>
        <w:rPr>
          <w:color w:val="231F20"/>
          <w:spacing w:val="-9"/>
          <w:w w:val="110"/>
        </w:rPr>
        <w:t> </w:t>
      </w:r>
      <w:r>
        <w:rPr>
          <w:color w:val="231F20"/>
          <w:w w:val="110"/>
        </w:rPr>
        <w:t>tuổi,</w:t>
      </w:r>
      <w:r>
        <w:rPr>
          <w:color w:val="231F20"/>
          <w:spacing w:val="-9"/>
          <w:w w:val="110"/>
        </w:rPr>
        <w:t> </w:t>
      </w:r>
      <w:r>
        <w:rPr>
          <w:color w:val="231F20"/>
          <w:w w:val="110"/>
        </w:rPr>
        <w:t>gọi</w:t>
      </w:r>
      <w:r>
        <w:rPr>
          <w:color w:val="231F20"/>
          <w:spacing w:val="-9"/>
          <w:w w:val="110"/>
        </w:rPr>
        <w:t> </w:t>
      </w:r>
      <w:r>
        <w:rPr>
          <w:color w:val="231F20"/>
          <w:w w:val="110"/>
        </w:rPr>
        <w:t>là</w:t>
      </w:r>
      <w:r>
        <w:rPr>
          <w:color w:val="231F20"/>
          <w:spacing w:val="-9"/>
          <w:w w:val="110"/>
        </w:rPr>
        <w:t> </w:t>
      </w:r>
      <w:r>
        <w:rPr>
          <w:color w:val="231F20"/>
          <w:w w:val="110"/>
        </w:rPr>
        <w:t>cội</w:t>
      </w:r>
      <w:r>
        <w:rPr>
          <w:color w:val="231F20"/>
          <w:spacing w:val="-9"/>
          <w:w w:val="110"/>
        </w:rPr>
        <w:t> </w:t>
      </w:r>
      <w:r>
        <w:rPr>
          <w:color w:val="231F20"/>
          <w:w w:val="110"/>
        </w:rPr>
        <w:t>rễ</w:t>
      </w:r>
      <w:r>
        <w:rPr>
          <w:color w:val="231F20"/>
          <w:spacing w:val="-9"/>
          <w:w w:val="110"/>
        </w:rPr>
        <w:t> </w:t>
      </w:r>
      <w:r>
        <w:rPr>
          <w:color w:val="231F20"/>
          <w:w w:val="110"/>
        </w:rPr>
        <w:t>giáo</w:t>
      </w:r>
      <w:r>
        <w:rPr>
          <w:color w:val="231F20"/>
          <w:spacing w:val="-9"/>
          <w:w w:val="110"/>
        </w:rPr>
        <w:t> </w:t>
      </w:r>
      <w:r>
        <w:rPr>
          <w:color w:val="231F20"/>
          <w:w w:val="110"/>
        </w:rPr>
        <w:t>dục,</w:t>
      </w:r>
      <w:r>
        <w:rPr>
          <w:color w:val="231F20"/>
          <w:spacing w:val="-9"/>
          <w:w w:val="110"/>
        </w:rPr>
        <w:t> </w:t>
      </w:r>
      <w:r>
        <w:rPr>
          <w:color w:val="231F20"/>
          <w:w w:val="110"/>
        </w:rPr>
        <w:t>quan</w:t>
      </w:r>
      <w:r>
        <w:rPr>
          <w:color w:val="231F20"/>
          <w:spacing w:val="-9"/>
          <w:w w:val="110"/>
        </w:rPr>
        <w:t> </w:t>
      </w:r>
      <w:r>
        <w:rPr>
          <w:color w:val="231F20"/>
          <w:w w:val="110"/>
        </w:rPr>
        <w:t>trọng </w:t>
      </w:r>
      <w:r>
        <w:rPr>
          <w:color w:val="231F20"/>
          <w:w w:val="105"/>
        </w:rPr>
        <w:t>hơn</w:t>
      </w:r>
      <w:r>
        <w:rPr>
          <w:color w:val="231F20"/>
          <w:spacing w:val="-12"/>
          <w:w w:val="105"/>
        </w:rPr>
        <w:t> </w:t>
      </w:r>
      <w:r>
        <w:rPr>
          <w:color w:val="231F20"/>
          <w:w w:val="105"/>
        </w:rPr>
        <w:t>bất</w:t>
      </w:r>
      <w:r>
        <w:rPr>
          <w:color w:val="231F20"/>
          <w:spacing w:val="-12"/>
          <w:w w:val="105"/>
        </w:rPr>
        <w:t> </w:t>
      </w:r>
      <w:r>
        <w:rPr>
          <w:color w:val="231F20"/>
          <w:w w:val="105"/>
        </w:rPr>
        <w:t>cứ</w:t>
      </w:r>
      <w:r>
        <w:rPr>
          <w:color w:val="231F20"/>
          <w:spacing w:val="-12"/>
          <w:w w:val="105"/>
        </w:rPr>
        <w:t> </w:t>
      </w:r>
      <w:r>
        <w:rPr>
          <w:color w:val="231F20"/>
          <w:w w:val="105"/>
        </w:rPr>
        <w:t>điều</w:t>
      </w:r>
      <w:r>
        <w:rPr>
          <w:color w:val="231F20"/>
          <w:spacing w:val="-12"/>
          <w:w w:val="105"/>
        </w:rPr>
        <w:t> </w:t>
      </w:r>
      <w:r>
        <w:rPr>
          <w:color w:val="231F20"/>
          <w:w w:val="105"/>
        </w:rPr>
        <w:t>gì</w:t>
      </w:r>
      <w:r>
        <w:rPr>
          <w:color w:val="231F20"/>
          <w:spacing w:val="-12"/>
          <w:w w:val="105"/>
        </w:rPr>
        <w:t> </w:t>
      </w:r>
      <w:r>
        <w:rPr>
          <w:color w:val="231F20"/>
          <w:w w:val="105"/>
        </w:rPr>
        <w:t>khác.</w:t>
      </w:r>
      <w:r>
        <w:rPr>
          <w:color w:val="231F20"/>
          <w:spacing w:val="-12"/>
          <w:w w:val="105"/>
        </w:rPr>
        <w:t> </w:t>
      </w:r>
      <w:r>
        <w:rPr>
          <w:color w:val="231F20"/>
          <w:w w:val="105"/>
        </w:rPr>
        <w:t>Ngạn</w:t>
      </w:r>
      <w:r>
        <w:rPr>
          <w:color w:val="231F20"/>
          <w:spacing w:val="-12"/>
          <w:w w:val="105"/>
        </w:rPr>
        <w:t> </w:t>
      </w:r>
      <w:r>
        <w:rPr>
          <w:color w:val="231F20"/>
          <w:w w:val="105"/>
        </w:rPr>
        <w:t>ngữ</w:t>
      </w:r>
      <w:r>
        <w:rPr>
          <w:color w:val="231F20"/>
          <w:spacing w:val="-12"/>
          <w:w w:val="105"/>
        </w:rPr>
        <w:t> </w:t>
      </w:r>
      <w:r>
        <w:rPr>
          <w:color w:val="231F20"/>
          <w:w w:val="105"/>
        </w:rPr>
        <w:t>có</w:t>
      </w:r>
      <w:r>
        <w:rPr>
          <w:color w:val="231F20"/>
          <w:spacing w:val="-12"/>
          <w:w w:val="105"/>
        </w:rPr>
        <w:t> </w:t>
      </w:r>
      <w:r>
        <w:rPr>
          <w:color w:val="231F20"/>
          <w:w w:val="105"/>
        </w:rPr>
        <w:t>câu:</w:t>
      </w:r>
      <w:r>
        <w:rPr>
          <w:color w:val="231F20"/>
          <w:spacing w:val="-12"/>
          <w:w w:val="105"/>
        </w:rPr>
        <w:t> </w:t>
      </w:r>
      <w:r>
        <w:rPr>
          <w:color w:val="231F20"/>
          <w:w w:val="105"/>
        </w:rPr>
        <w:t>“</w:t>
      </w:r>
      <w:r>
        <w:rPr>
          <w:i/>
          <w:color w:val="231F20"/>
          <w:w w:val="105"/>
        </w:rPr>
        <w:t>Ba</w:t>
      </w:r>
      <w:r>
        <w:rPr>
          <w:i/>
          <w:color w:val="231F20"/>
          <w:spacing w:val="-12"/>
          <w:w w:val="105"/>
        </w:rPr>
        <w:t> </w:t>
      </w:r>
      <w:r>
        <w:rPr>
          <w:i/>
          <w:color w:val="231F20"/>
          <w:w w:val="105"/>
        </w:rPr>
        <w:t>tuổi</w:t>
      </w:r>
      <w:r>
        <w:rPr>
          <w:i/>
          <w:color w:val="231F20"/>
          <w:spacing w:val="-12"/>
          <w:w w:val="105"/>
        </w:rPr>
        <w:t> </w:t>
      </w:r>
      <w:r>
        <w:rPr>
          <w:i/>
          <w:color w:val="231F20"/>
          <w:w w:val="105"/>
        </w:rPr>
        <w:t>xem</w:t>
      </w:r>
      <w:r>
        <w:rPr>
          <w:i/>
          <w:color w:val="231F20"/>
          <w:spacing w:val="-12"/>
          <w:w w:val="105"/>
        </w:rPr>
        <w:t> </w:t>
      </w:r>
      <w:r>
        <w:rPr>
          <w:i/>
          <w:color w:val="231F20"/>
          <w:w w:val="105"/>
        </w:rPr>
        <w:t>tám </w:t>
      </w:r>
      <w:r>
        <w:rPr>
          <w:i/>
          <w:color w:val="231F20"/>
          <w:spacing w:val="-2"/>
          <w:w w:val="110"/>
        </w:rPr>
        <w:t>mươi</w:t>
      </w:r>
      <w:r>
        <w:rPr>
          <w:color w:val="231F20"/>
          <w:spacing w:val="-2"/>
          <w:w w:val="110"/>
        </w:rPr>
        <w:t>”,</w:t>
      </w:r>
      <w:r>
        <w:rPr>
          <w:color w:val="231F20"/>
          <w:spacing w:val="-20"/>
          <w:w w:val="110"/>
        </w:rPr>
        <w:t> </w:t>
      </w:r>
      <w:r>
        <w:rPr>
          <w:color w:val="231F20"/>
          <w:spacing w:val="-2"/>
          <w:w w:val="110"/>
        </w:rPr>
        <w:t>có</w:t>
      </w:r>
      <w:r>
        <w:rPr>
          <w:color w:val="231F20"/>
          <w:spacing w:val="-20"/>
          <w:w w:val="110"/>
        </w:rPr>
        <w:t> </w:t>
      </w:r>
      <w:r>
        <w:rPr>
          <w:color w:val="231F20"/>
          <w:spacing w:val="-2"/>
          <w:w w:val="110"/>
        </w:rPr>
        <w:t>lý</w:t>
      </w:r>
      <w:r>
        <w:rPr>
          <w:color w:val="231F20"/>
          <w:spacing w:val="-20"/>
          <w:w w:val="110"/>
        </w:rPr>
        <w:t> </w:t>
      </w:r>
      <w:r>
        <w:rPr>
          <w:color w:val="231F20"/>
          <w:spacing w:val="-2"/>
          <w:w w:val="110"/>
        </w:rPr>
        <w:t>đấy!</w:t>
      </w:r>
      <w:r>
        <w:rPr>
          <w:color w:val="231F20"/>
          <w:spacing w:val="-20"/>
          <w:w w:val="110"/>
        </w:rPr>
        <w:t> </w:t>
      </w:r>
      <w:r>
        <w:rPr>
          <w:color w:val="231F20"/>
          <w:spacing w:val="-2"/>
          <w:w w:val="110"/>
        </w:rPr>
        <w:t>1.000</w:t>
      </w:r>
      <w:r>
        <w:rPr>
          <w:color w:val="231F20"/>
          <w:spacing w:val="-20"/>
          <w:w w:val="110"/>
        </w:rPr>
        <w:t> </w:t>
      </w:r>
      <w:r>
        <w:rPr>
          <w:color w:val="231F20"/>
          <w:spacing w:val="-2"/>
          <w:w w:val="110"/>
        </w:rPr>
        <w:t>ngày</w:t>
      </w:r>
      <w:r>
        <w:rPr>
          <w:color w:val="231F20"/>
          <w:spacing w:val="-20"/>
          <w:w w:val="110"/>
        </w:rPr>
        <w:t> </w:t>
      </w:r>
      <w:r>
        <w:rPr>
          <w:color w:val="231F20"/>
          <w:spacing w:val="-2"/>
          <w:w w:val="110"/>
        </w:rPr>
        <w:t>này,</w:t>
      </w:r>
      <w:r>
        <w:rPr>
          <w:color w:val="231F20"/>
          <w:spacing w:val="-20"/>
          <w:w w:val="110"/>
        </w:rPr>
        <w:t> </w:t>
      </w:r>
      <w:r>
        <w:rPr>
          <w:color w:val="231F20"/>
          <w:spacing w:val="-2"/>
          <w:w w:val="110"/>
        </w:rPr>
        <w:t>những</w:t>
      </w:r>
      <w:r>
        <w:rPr>
          <w:color w:val="231F20"/>
          <w:spacing w:val="-20"/>
          <w:w w:val="110"/>
        </w:rPr>
        <w:t> </w:t>
      </w:r>
      <w:r>
        <w:rPr>
          <w:color w:val="231F20"/>
          <w:spacing w:val="-2"/>
          <w:w w:val="110"/>
        </w:rPr>
        <w:t>điều</w:t>
      </w:r>
      <w:r>
        <w:rPr>
          <w:color w:val="231F20"/>
          <w:spacing w:val="-20"/>
          <w:w w:val="110"/>
        </w:rPr>
        <w:t> </w:t>
      </w:r>
      <w:r>
        <w:rPr>
          <w:color w:val="231F20"/>
          <w:spacing w:val="-2"/>
          <w:w w:val="110"/>
        </w:rPr>
        <w:t>thấy,</w:t>
      </w:r>
      <w:r>
        <w:rPr>
          <w:color w:val="231F20"/>
          <w:spacing w:val="-20"/>
          <w:w w:val="110"/>
        </w:rPr>
        <w:t> </w:t>
      </w:r>
      <w:r>
        <w:rPr>
          <w:color w:val="231F20"/>
          <w:spacing w:val="-2"/>
          <w:w w:val="110"/>
        </w:rPr>
        <w:t>những </w:t>
      </w:r>
      <w:r>
        <w:rPr>
          <w:color w:val="231F20"/>
          <w:w w:val="110"/>
        </w:rPr>
        <w:t>điều</w:t>
      </w:r>
      <w:r>
        <w:rPr>
          <w:color w:val="231F20"/>
          <w:spacing w:val="-6"/>
          <w:w w:val="110"/>
        </w:rPr>
        <w:t> </w:t>
      </w:r>
      <w:r>
        <w:rPr>
          <w:color w:val="231F20"/>
          <w:w w:val="110"/>
        </w:rPr>
        <w:t>nghe,</w:t>
      </w:r>
      <w:r>
        <w:rPr>
          <w:color w:val="231F20"/>
          <w:spacing w:val="-6"/>
          <w:w w:val="110"/>
        </w:rPr>
        <w:t> </w:t>
      </w:r>
      <w:r>
        <w:rPr>
          <w:color w:val="231F20"/>
          <w:w w:val="110"/>
        </w:rPr>
        <w:t>những</w:t>
      </w:r>
      <w:r>
        <w:rPr>
          <w:color w:val="231F20"/>
          <w:spacing w:val="-6"/>
          <w:w w:val="110"/>
        </w:rPr>
        <w:t> </w:t>
      </w:r>
      <w:r>
        <w:rPr>
          <w:color w:val="231F20"/>
          <w:w w:val="110"/>
        </w:rPr>
        <w:t>điều</w:t>
      </w:r>
      <w:r>
        <w:rPr>
          <w:color w:val="231F20"/>
          <w:spacing w:val="-6"/>
          <w:w w:val="110"/>
        </w:rPr>
        <w:t> </w:t>
      </w:r>
      <w:r>
        <w:rPr>
          <w:color w:val="231F20"/>
          <w:w w:val="110"/>
        </w:rPr>
        <w:t>tiếp</w:t>
      </w:r>
      <w:r>
        <w:rPr>
          <w:color w:val="231F20"/>
          <w:spacing w:val="-6"/>
          <w:w w:val="110"/>
        </w:rPr>
        <w:t> </w:t>
      </w:r>
      <w:r>
        <w:rPr>
          <w:color w:val="231F20"/>
          <w:w w:val="110"/>
        </w:rPr>
        <w:t>xúc</w:t>
      </w:r>
      <w:r>
        <w:rPr>
          <w:color w:val="231F20"/>
          <w:spacing w:val="-6"/>
          <w:w w:val="110"/>
        </w:rPr>
        <w:t> </w:t>
      </w:r>
      <w:r>
        <w:rPr>
          <w:color w:val="231F20"/>
          <w:w w:val="110"/>
        </w:rPr>
        <w:t>được</w:t>
      </w:r>
      <w:r>
        <w:rPr>
          <w:color w:val="231F20"/>
          <w:spacing w:val="-6"/>
          <w:w w:val="110"/>
        </w:rPr>
        <w:t> </w:t>
      </w:r>
      <w:r>
        <w:rPr>
          <w:color w:val="231F20"/>
          <w:w w:val="110"/>
        </w:rPr>
        <w:t>đều</w:t>
      </w:r>
      <w:r>
        <w:rPr>
          <w:color w:val="231F20"/>
          <w:spacing w:val="-6"/>
          <w:w w:val="110"/>
        </w:rPr>
        <w:t> </w:t>
      </w:r>
      <w:r>
        <w:rPr>
          <w:color w:val="231F20"/>
          <w:w w:val="110"/>
        </w:rPr>
        <w:t>là</w:t>
      </w:r>
      <w:r>
        <w:rPr>
          <w:color w:val="231F20"/>
          <w:spacing w:val="-6"/>
          <w:w w:val="110"/>
        </w:rPr>
        <w:t> </w:t>
      </w:r>
      <w:r>
        <w:rPr>
          <w:color w:val="231F20"/>
          <w:w w:val="110"/>
        </w:rPr>
        <w:t>thiện.</w:t>
      </w:r>
      <w:r>
        <w:rPr>
          <w:color w:val="231F20"/>
          <w:spacing w:val="-6"/>
          <w:w w:val="110"/>
        </w:rPr>
        <w:t> </w:t>
      </w:r>
      <w:r>
        <w:rPr>
          <w:color w:val="231F20"/>
          <w:w w:val="110"/>
        </w:rPr>
        <w:t>Những </w:t>
      </w:r>
      <w:r>
        <w:rPr>
          <w:color w:val="231F20"/>
          <w:w w:val="105"/>
        </w:rPr>
        <w:t>điều</w:t>
      </w:r>
      <w:r>
        <w:rPr>
          <w:color w:val="231F20"/>
          <w:spacing w:val="-17"/>
          <w:w w:val="105"/>
        </w:rPr>
        <w:t> </w:t>
      </w:r>
      <w:r>
        <w:rPr>
          <w:color w:val="231F20"/>
          <w:w w:val="105"/>
        </w:rPr>
        <w:t>nó</w:t>
      </w:r>
      <w:r>
        <w:rPr>
          <w:color w:val="231F20"/>
          <w:spacing w:val="-18"/>
          <w:w w:val="105"/>
        </w:rPr>
        <w:t> </w:t>
      </w:r>
      <w:r>
        <w:rPr>
          <w:color w:val="231F20"/>
          <w:w w:val="105"/>
        </w:rPr>
        <w:t>học</w:t>
      </w:r>
      <w:r>
        <w:rPr>
          <w:color w:val="231F20"/>
          <w:spacing w:val="-17"/>
          <w:w w:val="105"/>
        </w:rPr>
        <w:t> </w:t>
      </w:r>
      <w:r>
        <w:rPr>
          <w:color w:val="231F20"/>
          <w:w w:val="105"/>
        </w:rPr>
        <w:t>được,</w:t>
      </w:r>
      <w:r>
        <w:rPr>
          <w:color w:val="231F20"/>
          <w:spacing w:val="-17"/>
          <w:w w:val="105"/>
        </w:rPr>
        <w:t> </w:t>
      </w:r>
      <w:r>
        <w:rPr>
          <w:color w:val="231F20"/>
          <w:w w:val="105"/>
        </w:rPr>
        <w:t>đến</w:t>
      </w:r>
      <w:r>
        <w:rPr>
          <w:color w:val="231F20"/>
          <w:spacing w:val="-18"/>
          <w:w w:val="105"/>
        </w:rPr>
        <w:t> </w:t>
      </w:r>
      <w:r>
        <w:rPr>
          <w:color w:val="231F20"/>
          <w:w w:val="105"/>
        </w:rPr>
        <w:t>năm</w:t>
      </w:r>
      <w:r>
        <w:rPr>
          <w:color w:val="231F20"/>
          <w:spacing w:val="-17"/>
          <w:w w:val="105"/>
        </w:rPr>
        <w:t> </w:t>
      </w:r>
      <w:r>
        <w:rPr>
          <w:color w:val="231F20"/>
          <w:w w:val="105"/>
        </w:rPr>
        <w:t>80</w:t>
      </w:r>
      <w:r>
        <w:rPr>
          <w:color w:val="231F20"/>
          <w:spacing w:val="-17"/>
          <w:w w:val="105"/>
        </w:rPr>
        <w:t> </w:t>
      </w:r>
      <w:r>
        <w:rPr>
          <w:color w:val="231F20"/>
          <w:w w:val="105"/>
        </w:rPr>
        <w:t>tuổi</w:t>
      </w:r>
      <w:r>
        <w:rPr>
          <w:color w:val="231F20"/>
          <w:spacing w:val="-18"/>
          <w:w w:val="105"/>
        </w:rPr>
        <w:t> </w:t>
      </w:r>
      <w:r>
        <w:rPr>
          <w:color w:val="231F20"/>
          <w:w w:val="105"/>
        </w:rPr>
        <w:t>cũng</w:t>
      </w:r>
      <w:r>
        <w:rPr>
          <w:color w:val="231F20"/>
          <w:spacing w:val="-17"/>
          <w:w w:val="105"/>
        </w:rPr>
        <w:t> </w:t>
      </w:r>
      <w:r>
        <w:rPr>
          <w:color w:val="231F20"/>
          <w:w w:val="105"/>
        </w:rPr>
        <w:t>không</w:t>
      </w:r>
      <w:r>
        <w:rPr>
          <w:color w:val="231F20"/>
          <w:spacing w:val="-18"/>
          <w:w w:val="105"/>
        </w:rPr>
        <w:t> </w:t>
      </w:r>
      <w:r>
        <w:rPr>
          <w:color w:val="231F20"/>
          <w:w w:val="105"/>
        </w:rPr>
        <w:t>thay</w:t>
      </w:r>
      <w:r>
        <w:rPr>
          <w:color w:val="231F20"/>
          <w:spacing w:val="-17"/>
          <w:w w:val="105"/>
        </w:rPr>
        <w:t> </w:t>
      </w:r>
      <w:r>
        <w:rPr>
          <w:color w:val="231F20"/>
          <w:w w:val="105"/>
        </w:rPr>
        <w:t>đổi.</w:t>
      </w:r>
      <w:r>
        <w:rPr>
          <w:color w:val="231F20"/>
          <w:spacing w:val="-17"/>
          <w:w w:val="105"/>
        </w:rPr>
        <w:t> </w:t>
      </w:r>
      <w:r>
        <w:rPr>
          <w:color w:val="231F20"/>
          <w:w w:val="105"/>
        </w:rPr>
        <w:t>Cội </w:t>
      </w:r>
      <w:r>
        <w:rPr>
          <w:color w:val="231F20"/>
          <w:w w:val="110"/>
        </w:rPr>
        <w:t>rễ vững chắc.</w:t>
      </w:r>
    </w:p>
    <w:p>
      <w:pPr>
        <w:pStyle w:val="BodyText"/>
        <w:spacing w:line="307" w:lineRule="auto" w:before="135"/>
        <w:ind w:left="387" w:right="119" w:firstLine="453"/>
      </w:pPr>
      <w:r>
        <w:rPr>
          <w:color w:val="231F20"/>
          <w:w w:val="105"/>
        </w:rPr>
        <w:t>Người thời nay không hiểu đạo lý này, nên đã bỏ qua. Không</w:t>
      </w:r>
      <w:r>
        <w:rPr>
          <w:color w:val="231F20"/>
          <w:spacing w:val="-9"/>
          <w:w w:val="105"/>
        </w:rPr>
        <w:t> </w:t>
      </w:r>
      <w:r>
        <w:rPr>
          <w:color w:val="231F20"/>
          <w:w w:val="105"/>
        </w:rPr>
        <w:t>dạy</w:t>
      </w:r>
      <w:r>
        <w:rPr>
          <w:color w:val="231F20"/>
          <w:spacing w:val="-9"/>
          <w:w w:val="105"/>
        </w:rPr>
        <w:t> </w:t>
      </w:r>
      <w:r>
        <w:rPr>
          <w:color w:val="231F20"/>
          <w:w w:val="105"/>
        </w:rPr>
        <w:t>cho</w:t>
      </w:r>
      <w:r>
        <w:rPr>
          <w:color w:val="231F20"/>
          <w:spacing w:val="-9"/>
          <w:w w:val="105"/>
        </w:rPr>
        <w:t> </w:t>
      </w:r>
      <w:r>
        <w:rPr>
          <w:color w:val="231F20"/>
          <w:w w:val="105"/>
        </w:rPr>
        <w:t>đứa</w:t>
      </w:r>
      <w:r>
        <w:rPr>
          <w:color w:val="231F20"/>
          <w:spacing w:val="-9"/>
          <w:w w:val="105"/>
        </w:rPr>
        <w:t> </w:t>
      </w:r>
      <w:r>
        <w:rPr>
          <w:color w:val="231F20"/>
          <w:w w:val="105"/>
        </w:rPr>
        <w:t>trẻ,</w:t>
      </w:r>
      <w:r>
        <w:rPr>
          <w:color w:val="231F20"/>
          <w:spacing w:val="-9"/>
          <w:w w:val="105"/>
        </w:rPr>
        <w:t> </w:t>
      </w:r>
      <w:r>
        <w:rPr>
          <w:color w:val="231F20"/>
          <w:w w:val="105"/>
        </w:rPr>
        <w:t>cho</w:t>
      </w:r>
      <w:r>
        <w:rPr>
          <w:color w:val="231F20"/>
          <w:spacing w:val="-9"/>
          <w:w w:val="105"/>
        </w:rPr>
        <w:t> </w:t>
      </w:r>
      <w:r>
        <w:rPr>
          <w:color w:val="231F20"/>
          <w:w w:val="105"/>
        </w:rPr>
        <w:t>nên</w:t>
      </w:r>
      <w:r>
        <w:rPr>
          <w:color w:val="231F20"/>
          <w:spacing w:val="-9"/>
          <w:w w:val="105"/>
        </w:rPr>
        <w:t> </w:t>
      </w:r>
      <w:r>
        <w:rPr>
          <w:color w:val="231F20"/>
          <w:w w:val="105"/>
        </w:rPr>
        <w:t>trẻ</w:t>
      </w:r>
      <w:r>
        <w:rPr>
          <w:color w:val="231F20"/>
          <w:spacing w:val="-9"/>
          <w:w w:val="105"/>
        </w:rPr>
        <w:t> </w:t>
      </w:r>
      <w:r>
        <w:rPr>
          <w:color w:val="231F20"/>
          <w:w w:val="105"/>
        </w:rPr>
        <w:t>con</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rất</w:t>
      </w:r>
      <w:r>
        <w:rPr>
          <w:color w:val="231F20"/>
          <w:spacing w:val="-9"/>
          <w:w w:val="105"/>
        </w:rPr>
        <w:t> </w:t>
      </w:r>
      <w:r>
        <w:rPr>
          <w:color w:val="231F20"/>
          <w:w w:val="105"/>
        </w:rPr>
        <w:t>khó</w:t>
      </w:r>
      <w:r>
        <w:rPr>
          <w:color w:val="231F20"/>
          <w:spacing w:val="-9"/>
          <w:w w:val="105"/>
        </w:rPr>
        <w:t> </w:t>
      </w:r>
      <w:r>
        <w:rPr>
          <w:color w:val="231F20"/>
          <w:w w:val="105"/>
        </w:rPr>
        <w:t>dạy. Quý vị xem 1.000 ngày này là thời khắc quan trọng nhất. Bây</w:t>
      </w:r>
      <w:r>
        <w:rPr>
          <w:color w:val="231F20"/>
          <w:spacing w:val="-14"/>
          <w:w w:val="105"/>
        </w:rPr>
        <w:t> </w:t>
      </w:r>
      <w:r>
        <w:rPr>
          <w:color w:val="231F20"/>
          <w:w w:val="105"/>
        </w:rPr>
        <w:t>giờ</w:t>
      </w:r>
      <w:r>
        <w:rPr>
          <w:color w:val="231F20"/>
          <w:spacing w:val="-14"/>
          <w:w w:val="105"/>
        </w:rPr>
        <w:t> </w:t>
      </w:r>
      <w:r>
        <w:rPr>
          <w:color w:val="231F20"/>
          <w:w w:val="105"/>
        </w:rPr>
        <w:t>ai</w:t>
      </w:r>
      <w:r>
        <w:rPr>
          <w:color w:val="231F20"/>
          <w:spacing w:val="-14"/>
          <w:w w:val="105"/>
        </w:rPr>
        <w:t> </w:t>
      </w:r>
      <w:r>
        <w:rPr>
          <w:color w:val="231F20"/>
          <w:w w:val="105"/>
        </w:rPr>
        <w:t>dạy</w:t>
      </w:r>
      <w:r>
        <w:rPr>
          <w:color w:val="231F20"/>
          <w:spacing w:val="-14"/>
          <w:w w:val="105"/>
        </w:rPr>
        <w:t> </w:t>
      </w:r>
      <w:r>
        <w:rPr>
          <w:color w:val="231F20"/>
          <w:w w:val="105"/>
        </w:rPr>
        <w:t>nó?</w:t>
      </w:r>
      <w:r>
        <w:rPr>
          <w:color w:val="231F20"/>
          <w:spacing w:val="-14"/>
          <w:w w:val="105"/>
        </w:rPr>
        <w:t> </w:t>
      </w:r>
      <w:r>
        <w:rPr>
          <w:color w:val="231F20"/>
          <w:w w:val="105"/>
        </w:rPr>
        <w:t>TV</w:t>
      </w:r>
      <w:r>
        <w:rPr>
          <w:color w:val="231F20"/>
          <w:spacing w:val="-14"/>
          <w:w w:val="105"/>
        </w:rPr>
        <w:t> </w:t>
      </w:r>
      <w:r>
        <w:rPr>
          <w:color w:val="231F20"/>
          <w:w w:val="105"/>
        </w:rPr>
        <w:t>dạy</w:t>
      </w:r>
      <w:r>
        <w:rPr>
          <w:color w:val="231F20"/>
          <w:spacing w:val="-14"/>
          <w:w w:val="105"/>
        </w:rPr>
        <w:t> </w:t>
      </w:r>
      <w:r>
        <w:rPr>
          <w:color w:val="231F20"/>
          <w:w w:val="105"/>
        </w:rPr>
        <w:t>nó.</w:t>
      </w:r>
      <w:r>
        <w:rPr>
          <w:color w:val="231F20"/>
          <w:spacing w:val="-14"/>
          <w:w w:val="105"/>
        </w:rPr>
        <w:t> </w:t>
      </w:r>
      <w:r>
        <w:rPr>
          <w:color w:val="231F20"/>
          <w:w w:val="105"/>
        </w:rPr>
        <w:t>Ngày</w:t>
      </w:r>
      <w:r>
        <w:rPr>
          <w:color w:val="231F20"/>
          <w:spacing w:val="-14"/>
          <w:w w:val="105"/>
        </w:rPr>
        <w:t> </w:t>
      </w:r>
      <w:r>
        <w:rPr>
          <w:color w:val="231F20"/>
          <w:w w:val="105"/>
        </w:rPr>
        <w:t>nào</w:t>
      </w:r>
      <w:r>
        <w:rPr>
          <w:color w:val="231F20"/>
          <w:spacing w:val="-14"/>
          <w:w w:val="105"/>
        </w:rPr>
        <w:t> </w:t>
      </w:r>
      <w:r>
        <w:rPr>
          <w:color w:val="231F20"/>
          <w:w w:val="105"/>
        </w:rPr>
        <w:t>cũng</w:t>
      </w:r>
      <w:r>
        <w:rPr>
          <w:color w:val="231F20"/>
          <w:spacing w:val="-14"/>
          <w:w w:val="105"/>
        </w:rPr>
        <w:t> </w:t>
      </w:r>
      <w:r>
        <w:rPr>
          <w:color w:val="231F20"/>
          <w:w w:val="105"/>
        </w:rPr>
        <w:t>xem</w:t>
      </w:r>
      <w:r>
        <w:rPr>
          <w:color w:val="231F20"/>
          <w:spacing w:val="-14"/>
          <w:w w:val="105"/>
        </w:rPr>
        <w:t> </w:t>
      </w:r>
      <w:r>
        <w:rPr>
          <w:color w:val="231F20"/>
          <w:w w:val="105"/>
        </w:rPr>
        <w:t>TV,</w:t>
      </w:r>
      <w:r>
        <w:rPr>
          <w:color w:val="231F20"/>
          <w:spacing w:val="-14"/>
          <w:w w:val="105"/>
        </w:rPr>
        <w:t> </w:t>
      </w:r>
      <w:r>
        <w:rPr>
          <w:color w:val="231F20"/>
          <w:w w:val="105"/>
        </w:rPr>
        <w:t>trên </w:t>
      </w:r>
      <w:r>
        <w:rPr>
          <w:color w:val="231F20"/>
        </w:rPr>
        <w:t>TV</w:t>
      </w:r>
      <w:r>
        <w:rPr>
          <w:color w:val="231F20"/>
          <w:spacing w:val="-8"/>
        </w:rPr>
        <w:t> </w:t>
      </w:r>
      <w:r>
        <w:rPr>
          <w:color w:val="231F20"/>
        </w:rPr>
        <w:t>diễn</w:t>
      </w:r>
      <w:r>
        <w:rPr>
          <w:color w:val="231F20"/>
          <w:spacing w:val="-8"/>
        </w:rPr>
        <w:t> </w:t>
      </w:r>
      <w:r>
        <w:rPr>
          <w:color w:val="231F20"/>
        </w:rPr>
        <w:t>gì?</w:t>
      </w:r>
      <w:r>
        <w:rPr>
          <w:color w:val="231F20"/>
          <w:spacing w:val="-8"/>
        </w:rPr>
        <w:t> </w:t>
      </w:r>
      <w:r>
        <w:rPr>
          <w:color w:val="231F20"/>
        </w:rPr>
        <w:t>Bạo</w:t>
      </w:r>
      <w:r>
        <w:rPr>
          <w:color w:val="231F20"/>
          <w:spacing w:val="-8"/>
        </w:rPr>
        <w:t> </w:t>
      </w:r>
      <w:r>
        <w:rPr>
          <w:color w:val="231F20"/>
        </w:rPr>
        <w:t>lực,</w:t>
      </w:r>
      <w:r>
        <w:rPr>
          <w:color w:val="231F20"/>
          <w:spacing w:val="-8"/>
        </w:rPr>
        <w:t> </w:t>
      </w:r>
      <w:r>
        <w:rPr>
          <w:color w:val="231F20"/>
        </w:rPr>
        <w:t>sắc</w:t>
      </w:r>
      <w:r>
        <w:rPr>
          <w:color w:val="231F20"/>
          <w:spacing w:val="-7"/>
        </w:rPr>
        <w:t> </w:t>
      </w:r>
      <w:r>
        <w:rPr>
          <w:color w:val="231F20"/>
        </w:rPr>
        <w:t>tình,</w:t>
      </w:r>
      <w:r>
        <w:rPr>
          <w:color w:val="231F20"/>
          <w:spacing w:val="-8"/>
        </w:rPr>
        <w:t> </w:t>
      </w:r>
      <w:r>
        <w:rPr>
          <w:color w:val="231F20"/>
        </w:rPr>
        <w:t>sát</w:t>
      </w:r>
      <w:r>
        <w:rPr>
          <w:color w:val="231F20"/>
          <w:spacing w:val="-7"/>
        </w:rPr>
        <w:t> </w:t>
      </w:r>
      <w:r>
        <w:rPr>
          <w:color w:val="231F20"/>
        </w:rPr>
        <w:t>đạo,</w:t>
      </w:r>
      <w:r>
        <w:rPr>
          <w:color w:val="231F20"/>
          <w:spacing w:val="-7"/>
        </w:rPr>
        <w:t> </w:t>
      </w:r>
      <w:r>
        <w:rPr>
          <w:color w:val="231F20"/>
        </w:rPr>
        <w:t>dâm</w:t>
      </w:r>
      <w:r>
        <w:rPr>
          <w:color w:val="231F20"/>
          <w:spacing w:val="-7"/>
        </w:rPr>
        <w:t> </w:t>
      </w:r>
      <w:r>
        <w:rPr>
          <w:color w:val="231F20"/>
        </w:rPr>
        <w:t>vọng.</w:t>
      </w:r>
      <w:r>
        <w:rPr>
          <w:color w:val="231F20"/>
          <w:spacing w:val="-7"/>
        </w:rPr>
        <w:t> </w:t>
      </w:r>
      <w:r>
        <w:rPr>
          <w:color w:val="231F20"/>
        </w:rPr>
        <w:t>Nó</w:t>
      </w:r>
      <w:r>
        <w:rPr>
          <w:color w:val="231F20"/>
          <w:spacing w:val="-8"/>
        </w:rPr>
        <w:t> </w:t>
      </w:r>
      <w:r>
        <w:rPr>
          <w:color w:val="231F20"/>
        </w:rPr>
        <w:t>học</w:t>
      </w:r>
      <w:r>
        <w:rPr>
          <w:color w:val="231F20"/>
          <w:spacing w:val="-8"/>
        </w:rPr>
        <w:t> </w:t>
      </w:r>
      <w:r>
        <w:rPr>
          <w:color w:val="231F20"/>
        </w:rPr>
        <w:t>được </w:t>
      </w:r>
      <w:r>
        <w:rPr>
          <w:color w:val="231F20"/>
          <w:w w:val="105"/>
        </w:rPr>
        <w:t>hết. Quý vị phải làm sao đây? Đó chẳng phải là thiên tính, mà là tập tính. Người lớn đã bỏ qua.</w:t>
      </w:r>
    </w:p>
    <w:p>
      <w:pPr>
        <w:pStyle w:val="BodyText"/>
        <w:spacing w:line="307" w:lineRule="auto" w:before="137"/>
        <w:ind w:left="387" w:right="119" w:firstLine="453"/>
      </w:pPr>
      <w:r>
        <w:rPr>
          <w:color w:val="231F20"/>
          <w:w w:val="105"/>
        </w:rPr>
        <w:t>Chúng ta học tập nền giáo dục của thánh hiền, tốt hơn được</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hàng</w:t>
      </w:r>
      <w:r>
        <w:rPr>
          <w:color w:val="231F20"/>
          <w:spacing w:val="-7"/>
          <w:w w:val="105"/>
        </w:rPr>
        <w:t> </w:t>
      </w:r>
      <w:r>
        <w:rPr>
          <w:color w:val="231F20"/>
          <w:w w:val="105"/>
        </w:rPr>
        <w:t>ngày</w:t>
      </w:r>
      <w:r>
        <w:rPr>
          <w:color w:val="231F20"/>
          <w:spacing w:val="-7"/>
          <w:w w:val="105"/>
        </w:rPr>
        <w:t> </w:t>
      </w:r>
      <w:r>
        <w:rPr>
          <w:color w:val="231F20"/>
          <w:w w:val="105"/>
        </w:rPr>
        <w:t>đọc</w:t>
      </w:r>
      <w:r>
        <w:rPr>
          <w:color w:val="231F20"/>
          <w:spacing w:val="-7"/>
          <w:w w:val="105"/>
        </w:rPr>
        <w:t> </w:t>
      </w:r>
      <w:r>
        <w:rPr>
          <w:color w:val="231F20"/>
          <w:w w:val="105"/>
        </w:rPr>
        <w:t>sách</w:t>
      </w:r>
      <w:r>
        <w:rPr>
          <w:color w:val="231F20"/>
          <w:spacing w:val="-7"/>
          <w:w w:val="105"/>
        </w:rPr>
        <w:t> </w:t>
      </w:r>
      <w:r>
        <w:rPr>
          <w:color w:val="231F20"/>
          <w:w w:val="105"/>
        </w:rPr>
        <w:t>thánh</w:t>
      </w:r>
      <w:r>
        <w:rPr>
          <w:color w:val="231F20"/>
          <w:spacing w:val="-7"/>
          <w:w w:val="105"/>
        </w:rPr>
        <w:t> </w:t>
      </w:r>
      <w:r>
        <w:rPr>
          <w:color w:val="231F20"/>
          <w:w w:val="105"/>
        </w:rPr>
        <w:t>hiền.</w:t>
      </w:r>
      <w:r>
        <w:rPr>
          <w:color w:val="231F20"/>
          <w:spacing w:val="-7"/>
          <w:w w:val="105"/>
        </w:rPr>
        <w:t> </w:t>
      </w:r>
      <w:r>
        <w:rPr>
          <w:color w:val="231F20"/>
          <w:w w:val="105"/>
        </w:rPr>
        <w:t>Tuy</w:t>
      </w:r>
      <w:r>
        <w:rPr>
          <w:color w:val="231F20"/>
          <w:spacing w:val="-7"/>
          <w:w w:val="105"/>
        </w:rPr>
        <w:t> </w:t>
      </w:r>
      <w:r>
        <w:rPr>
          <w:color w:val="231F20"/>
          <w:w w:val="105"/>
        </w:rPr>
        <w:t>lúc</w:t>
      </w:r>
      <w:r>
        <w:rPr>
          <w:color w:val="231F20"/>
          <w:spacing w:val="-7"/>
          <w:w w:val="105"/>
        </w:rPr>
        <w:t> </w:t>
      </w:r>
      <w:r>
        <w:rPr>
          <w:color w:val="231F20"/>
          <w:w w:val="105"/>
        </w:rPr>
        <w:t>nhỏ bị</w:t>
      </w:r>
      <w:r>
        <w:rPr>
          <w:color w:val="231F20"/>
          <w:spacing w:val="-10"/>
          <w:w w:val="105"/>
        </w:rPr>
        <w:t> </w:t>
      </w:r>
      <w:r>
        <w:rPr>
          <w:color w:val="231F20"/>
          <w:w w:val="105"/>
        </w:rPr>
        <w:t>bỏ</w:t>
      </w:r>
      <w:r>
        <w:rPr>
          <w:color w:val="231F20"/>
          <w:spacing w:val="-9"/>
          <w:w w:val="105"/>
        </w:rPr>
        <w:t> </w:t>
      </w:r>
      <w:r>
        <w:rPr>
          <w:color w:val="231F20"/>
          <w:w w:val="105"/>
        </w:rPr>
        <w:t>qua,</w:t>
      </w:r>
      <w:r>
        <w:rPr>
          <w:color w:val="231F20"/>
          <w:spacing w:val="-9"/>
          <w:w w:val="105"/>
        </w:rPr>
        <w:t> </w:t>
      </w:r>
      <w:r>
        <w:rPr>
          <w:color w:val="231F20"/>
          <w:w w:val="105"/>
        </w:rPr>
        <w:t>bây</w:t>
      </w:r>
      <w:r>
        <w:rPr>
          <w:color w:val="231F20"/>
          <w:spacing w:val="-9"/>
          <w:w w:val="105"/>
        </w:rPr>
        <w:t> </w:t>
      </w:r>
      <w:r>
        <w:rPr>
          <w:color w:val="231F20"/>
          <w:w w:val="105"/>
        </w:rPr>
        <w:t>giờ</w:t>
      </w:r>
      <w:r>
        <w:rPr>
          <w:color w:val="231F20"/>
          <w:spacing w:val="-10"/>
          <w:w w:val="105"/>
        </w:rPr>
        <w:t> </w:t>
      </w:r>
      <w:r>
        <w:rPr>
          <w:color w:val="231F20"/>
          <w:w w:val="105"/>
        </w:rPr>
        <w:t>từ</w:t>
      </w:r>
      <w:r>
        <w:rPr>
          <w:color w:val="231F20"/>
          <w:spacing w:val="-9"/>
          <w:w w:val="105"/>
        </w:rPr>
        <w:t> </w:t>
      </w:r>
      <w:r>
        <w:rPr>
          <w:color w:val="231F20"/>
          <w:w w:val="105"/>
        </w:rPr>
        <w:t>từ</w:t>
      </w:r>
      <w:r>
        <w:rPr>
          <w:color w:val="231F20"/>
          <w:spacing w:val="-9"/>
          <w:w w:val="105"/>
        </w:rPr>
        <w:t> </w:t>
      </w:r>
      <w:r>
        <w:rPr>
          <w:color w:val="231F20"/>
          <w:w w:val="105"/>
        </w:rPr>
        <w:t>bù</w:t>
      </w:r>
      <w:r>
        <w:rPr>
          <w:color w:val="231F20"/>
          <w:spacing w:val="-9"/>
          <w:w w:val="105"/>
        </w:rPr>
        <w:t> </w:t>
      </w:r>
      <w:r>
        <w:rPr>
          <w:color w:val="231F20"/>
          <w:w w:val="105"/>
        </w:rPr>
        <w:t>đắp</w:t>
      </w:r>
      <w:r>
        <w:rPr>
          <w:color w:val="231F20"/>
          <w:spacing w:val="-10"/>
          <w:w w:val="105"/>
        </w:rPr>
        <w:t> </w:t>
      </w:r>
      <w:r>
        <w:rPr>
          <w:color w:val="231F20"/>
          <w:w w:val="105"/>
        </w:rPr>
        <w:t>lại,</w:t>
      </w:r>
      <w:r>
        <w:rPr>
          <w:color w:val="231F20"/>
          <w:spacing w:val="-9"/>
          <w:w w:val="105"/>
        </w:rPr>
        <w:t> </w:t>
      </w:r>
      <w:r>
        <w:rPr>
          <w:color w:val="231F20"/>
          <w:w w:val="105"/>
        </w:rPr>
        <w:t>vẫn</w:t>
      </w:r>
      <w:r>
        <w:rPr>
          <w:color w:val="231F20"/>
          <w:spacing w:val="-9"/>
          <w:w w:val="105"/>
        </w:rPr>
        <w:t> </w:t>
      </w:r>
      <w:r>
        <w:rPr>
          <w:color w:val="231F20"/>
          <w:w w:val="105"/>
        </w:rPr>
        <w:t>còn</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0"/>
          <w:w w:val="105"/>
        </w:rPr>
        <w:t> </w:t>
      </w:r>
      <w:r>
        <w:rPr>
          <w:color w:val="231F20"/>
          <w:w w:val="105"/>
        </w:rPr>
        <w:t>quay</w:t>
      </w:r>
      <w:r>
        <w:rPr>
          <w:color w:val="231F20"/>
          <w:spacing w:val="-9"/>
          <w:w w:val="105"/>
        </w:rPr>
        <w:t> </w:t>
      </w:r>
      <w:r>
        <w:rPr>
          <w:color w:val="231F20"/>
          <w:spacing w:val="-4"/>
          <w:w w:val="105"/>
        </w:rPr>
        <w:t>đầu.</w:t>
      </w:r>
    </w:p>
    <w:p>
      <w:pPr>
        <w:pStyle w:val="BodyText"/>
        <w:spacing w:line="307" w:lineRule="auto" w:before="140"/>
        <w:ind w:left="387" w:right="122" w:firstLine="453"/>
      </w:pPr>
      <w:r>
        <w:rPr>
          <w:color w:val="231F20"/>
          <w:w w:val="110"/>
        </w:rPr>
        <w:t>Chúng ta nghĩ đến, những người không có duyên tiếp </w:t>
      </w:r>
      <w:r>
        <w:rPr>
          <w:color w:val="231F20"/>
          <w:spacing w:val="-2"/>
          <w:w w:val="110"/>
        </w:rPr>
        <w:t>nhận</w:t>
      </w:r>
      <w:r>
        <w:rPr>
          <w:color w:val="231F20"/>
          <w:spacing w:val="-19"/>
          <w:w w:val="110"/>
        </w:rPr>
        <w:t> </w:t>
      </w:r>
      <w:r>
        <w:rPr>
          <w:color w:val="231F20"/>
          <w:spacing w:val="-2"/>
          <w:w w:val="110"/>
        </w:rPr>
        <w:t>sự</w:t>
      </w:r>
      <w:r>
        <w:rPr>
          <w:color w:val="231F20"/>
          <w:spacing w:val="-19"/>
          <w:w w:val="110"/>
        </w:rPr>
        <w:t> </w:t>
      </w:r>
      <w:r>
        <w:rPr>
          <w:color w:val="231F20"/>
          <w:spacing w:val="-2"/>
          <w:w w:val="110"/>
        </w:rPr>
        <w:t>dạy</w:t>
      </w:r>
      <w:r>
        <w:rPr>
          <w:color w:val="231F20"/>
          <w:spacing w:val="-19"/>
          <w:w w:val="110"/>
        </w:rPr>
        <w:t> </w:t>
      </w:r>
      <w:r>
        <w:rPr>
          <w:color w:val="231F20"/>
          <w:spacing w:val="-2"/>
          <w:w w:val="110"/>
        </w:rPr>
        <w:t>dỗ</w:t>
      </w:r>
      <w:r>
        <w:rPr>
          <w:color w:val="231F20"/>
          <w:spacing w:val="-19"/>
          <w:w w:val="110"/>
        </w:rPr>
        <w:t> </w:t>
      </w:r>
      <w:r>
        <w:rPr>
          <w:color w:val="231F20"/>
          <w:spacing w:val="-2"/>
          <w:w w:val="110"/>
        </w:rPr>
        <w:t>của</w:t>
      </w:r>
      <w:r>
        <w:rPr>
          <w:color w:val="231F20"/>
          <w:spacing w:val="-18"/>
          <w:w w:val="110"/>
        </w:rPr>
        <w:t> </w:t>
      </w:r>
      <w:r>
        <w:rPr>
          <w:color w:val="231F20"/>
          <w:spacing w:val="-2"/>
          <w:w w:val="110"/>
        </w:rPr>
        <w:t>thánh</w:t>
      </w:r>
      <w:r>
        <w:rPr>
          <w:color w:val="231F20"/>
          <w:spacing w:val="-20"/>
          <w:w w:val="110"/>
        </w:rPr>
        <w:t> </w:t>
      </w:r>
      <w:r>
        <w:rPr>
          <w:color w:val="231F20"/>
          <w:spacing w:val="-2"/>
          <w:w w:val="110"/>
        </w:rPr>
        <w:t>hiền,</w:t>
      </w:r>
      <w:r>
        <w:rPr>
          <w:color w:val="231F20"/>
          <w:spacing w:val="-19"/>
          <w:w w:val="110"/>
        </w:rPr>
        <w:t> </w:t>
      </w:r>
      <w:r>
        <w:rPr>
          <w:color w:val="231F20"/>
          <w:spacing w:val="-2"/>
          <w:w w:val="110"/>
        </w:rPr>
        <w:t>họ</w:t>
      </w:r>
      <w:r>
        <w:rPr>
          <w:color w:val="231F20"/>
          <w:spacing w:val="-19"/>
          <w:w w:val="110"/>
        </w:rPr>
        <w:t> </w:t>
      </w:r>
      <w:r>
        <w:rPr>
          <w:color w:val="231F20"/>
          <w:spacing w:val="-2"/>
          <w:w w:val="110"/>
        </w:rPr>
        <w:t>trở</w:t>
      </w:r>
      <w:r>
        <w:rPr>
          <w:color w:val="231F20"/>
          <w:spacing w:val="-19"/>
          <w:w w:val="110"/>
        </w:rPr>
        <w:t> </w:t>
      </w:r>
      <w:r>
        <w:rPr>
          <w:color w:val="231F20"/>
          <w:spacing w:val="-2"/>
          <w:w w:val="110"/>
        </w:rPr>
        <w:t>nên</w:t>
      </w:r>
      <w:r>
        <w:rPr>
          <w:color w:val="231F20"/>
          <w:spacing w:val="-20"/>
          <w:w w:val="110"/>
        </w:rPr>
        <w:t> </w:t>
      </w:r>
      <w:r>
        <w:rPr>
          <w:color w:val="231F20"/>
          <w:spacing w:val="-2"/>
          <w:w w:val="110"/>
        </w:rPr>
        <w:t>tự</w:t>
      </w:r>
      <w:r>
        <w:rPr>
          <w:color w:val="231F20"/>
          <w:spacing w:val="-19"/>
          <w:w w:val="110"/>
        </w:rPr>
        <w:t> </w:t>
      </w:r>
      <w:r>
        <w:rPr>
          <w:color w:val="231F20"/>
          <w:spacing w:val="-2"/>
          <w:w w:val="110"/>
        </w:rPr>
        <w:t>tư</w:t>
      </w:r>
      <w:r>
        <w:rPr>
          <w:color w:val="231F20"/>
          <w:spacing w:val="-20"/>
          <w:w w:val="110"/>
        </w:rPr>
        <w:t> </w:t>
      </w:r>
      <w:r>
        <w:rPr>
          <w:color w:val="231F20"/>
          <w:spacing w:val="-2"/>
          <w:w w:val="110"/>
        </w:rPr>
        <w:t>tự</w:t>
      </w:r>
      <w:r>
        <w:rPr>
          <w:color w:val="231F20"/>
          <w:spacing w:val="-20"/>
          <w:w w:val="110"/>
        </w:rPr>
        <w:t> </w:t>
      </w:r>
      <w:r>
        <w:rPr>
          <w:color w:val="231F20"/>
          <w:spacing w:val="-2"/>
          <w:w w:val="110"/>
        </w:rPr>
        <w:t>lợi,</w:t>
      </w:r>
      <w:r>
        <w:rPr>
          <w:color w:val="231F20"/>
          <w:spacing w:val="-20"/>
          <w:w w:val="110"/>
        </w:rPr>
        <w:t> </w:t>
      </w:r>
      <w:r>
        <w:rPr>
          <w:color w:val="231F20"/>
          <w:spacing w:val="-4"/>
          <w:w w:val="110"/>
        </w:rPr>
        <w:t>khởi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tâm</w:t>
      </w:r>
      <w:r>
        <w:rPr>
          <w:color w:val="231F20"/>
          <w:spacing w:val="-12"/>
          <w:w w:val="105"/>
        </w:rPr>
        <w:t> </w:t>
      </w:r>
      <w:r>
        <w:rPr>
          <w:color w:val="231F20"/>
          <w:w w:val="105"/>
        </w:rPr>
        <w:t>động</w:t>
      </w:r>
      <w:r>
        <w:rPr>
          <w:color w:val="231F20"/>
          <w:spacing w:val="-12"/>
          <w:w w:val="105"/>
        </w:rPr>
        <w:t> </w:t>
      </w:r>
      <w:r>
        <w:rPr>
          <w:color w:val="231F20"/>
          <w:w w:val="105"/>
        </w:rPr>
        <w:t>niệm</w:t>
      </w:r>
      <w:r>
        <w:rPr>
          <w:color w:val="231F20"/>
          <w:spacing w:val="-12"/>
          <w:w w:val="105"/>
        </w:rPr>
        <w:t> </w:t>
      </w:r>
      <w:r>
        <w:rPr>
          <w:color w:val="231F20"/>
          <w:w w:val="105"/>
        </w:rPr>
        <w:t>tổn</w:t>
      </w:r>
      <w:r>
        <w:rPr>
          <w:color w:val="231F20"/>
          <w:spacing w:val="-12"/>
          <w:w w:val="105"/>
        </w:rPr>
        <w:t> </w:t>
      </w:r>
      <w:r>
        <w:rPr>
          <w:color w:val="231F20"/>
          <w:w w:val="105"/>
        </w:rPr>
        <w:t>người</w:t>
      </w:r>
      <w:r>
        <w:rPr>
          <w:color w:val="231F20"/>
          <w:spacing w:val="-12"/>
          <w:w w:val="105"/>
        </w:rPr>
        <w:t> </w:t>
      </w:r>
      <w:r>
        <w:rPr>
          <w:color w:val="231F20"/>
          <w:w w:val="105"/>
        </w:rPr>
        <w:t>lợi</w:t>
      </w:r>
      <w:r>
        <w:rPr>
          <w:color w:val="231F20"/>
          <w:spacing w:val="-12"/>
          <w:w w:val="105"/>
        </w:rPr>
        <w:t> </w:t>
      </w:r>
      <w:r>
        <w:rPr>
          <w:color w:val="231F20"/>
          <w:w w:val="105"/>
        </w:rPr>
        <w:t>mình.</w:t>
      </w:r>
      <w:r>
        <w:rPr>
          <w:color w:val="231F20"/>
          <w:spacing w:val="-12"/>
          <w:w w:val="105"/>
        </w:rPr>
        <w:t> </w:t>
      </w:r>
      <w:r>
        <w:rPr>
          <w:color w:val="231F20"/>
          <w:w w:val="105"/>
        </w:rPr>
        <w:t>Những</w:t>
      </w:r>
      <w:r>
        <w:rPr>
          <w:color w:val="231F20"/>
          <w:spacing w:val="-12"/>
          <w:w w:val="105"/>
        </w:rPr>
        <w:t> </w:t>
      </w:r>
      <w:r>
        <w:rPr>
          <w:color w:val="231F20"/>
          <w:w w:val="105"/>
        </w:rPr>
        <w:t>tư</w:t>
      </w:r>
      <w:r>
        <w:rPr>
          <w:color w:val="231F20"/>
          <w:spacing w:val="-12"/>
          <w:w w:val="105"/>
        </w:rPr>
        <w:t> </w:t>
      </w:r>
      <w:r>
        <w:rPr>
          <w:color w:val="231F20"/>
          <w:w w:val="105"/>
        </w:rPr>
        <w:t>tưởng</w:t>
      </w:r>
      <w:r>
        <w:rPr>
          <w:color w:val="231F20"/>
          <w:spacing w:val="-12"/>
          <w:w w:val="105"/>
        </w:rPr>
        <w:t> </w:t>
      </w:r>
      <w:r>
        <w:rPr>
          <w:color w:val="231F20"/>
          <w:w w:val="105"/>
        </w:rPr>
        <w:t>và</w:t>
      </w:r>
      <w:r>
        <w:rPr>
          <w:color w:val="231F20"/>
          <w:spacing w:val="-12"/>
          <w:w w:val="105"/>
        </w:rPr>
        <w:t> </w:t>
      </w:r>
      <w:r>
        <w:rPr>
          <w:color w:val="231F20"/>
          <w:w w:val="105"/>
        </w:rPr>
        <w:t>hành vi</w:t>
      </w:r>
      <w:r>
        <w:rPr>
          <w:color w:val="231F20"/>
          <w:spacing w:val="-6"/>
          <w:w w:val="105"/>
        </w:rPr>
        <w:t> </w:t>
      </w:r>
      <w:r>
        <w:rPr>
          <w:color w:val="231F20"/>
          <w:w w:val="105"/>
        </w:rPr>
        <w:t>sai</w:t>
      </w:r>
      <w:r>
        <w:rPr>
          <w:color w:val="231F20"/>
          <w:spacing w:val="-6"/>
          <w:w w:val="105"/>
        </w:rPr>
        <w:t> </w:t>
      </w:r>
      <w:r>
        <w:rPr>
          <w:color w:val="231F20"/>
          <w:w w:val="105"/>
        </w:rPr>
        <w:t>lầm</w:t>
      </w:r>
      <w:r>
        <w:rPr>
          <w:color w:val="231F20"/>
          <w:spacing w:val="-7"/>
          <w:w w:val="105"/>
        </w:rPr>
        <w:t> </w:t>
      </w:r>
      <w:r>
        <w:rPr>
          <w:color w:val="231F20"/>
          <w:w w:val="105"/>
        </w:rPr>
        <w:t>này,</w:t>
      </w:r>
      <w:r>
        <w:rPr>
          <w:color w:val="231F20"/>
          <w:spacing w:val="-6"/>
          <w:w w:val="105"/>
        </w:rPr>
        <w:t> </w:t>
      </w:r>
      <w:r>
        <w:rPr>
          <w:color w:val="231F20"/>
          <w:w w:val="105"/>
        </w:rPr>
        <w:t>tuyệt</w:t>
      </w:r>
      <w:r>
        <w:rPr>
          <w:color w:val="231F20"/>
          <w:spacing w:val="-6"/>
          <w:w w:val="105"/>
        </w:rPr>
        <w:t> </w:t>
      </w:r>
      <w:r>
        <w:rPr>
          <w:color w:val="231F20"/>
          <w:w w:val="105"/>
        </w:rPr>
        <w:t>đối</w:t>
      </w:r>
      <w:r>
        <w:rPr>
          <w:color w:val="231F20"/>
          <w:spacing w:val="-7"/>
          <w:w w:val="105"/>
        </w:rPr>
        <w:t> </w:t>
      </w:r>
      <w:r>
        <w:rPr>
          <w:color w:val="231F20"/>
          <w:w w:val="105"/>
        </w:rPr>
        <w:t>không</w:t>
      </w:r>
      <w:r>
        <w:rPr>
          <w:color w:val="231F20"/>
          <w:spacing w:val="-7"/>
          <w:w w:val="105"/>
        </w:rPr>
        <w:t> </w:t>
      </w:r>
      <w:r>
        <w:rPr>
          <w:color w:val="231F20"/>
          <w:w w:val="105"/>
        </w:rPr>
        <w:t>được</w:t>
      </w:r>
      <w:r>
        <w:rPr>
          <w:color w:val="231F20"/>
          <w:spacing w:val="-6"/>
          <w:w w:val="105"/>
        </w:rPr>
        <w:t> </w:t>
      </w:r>
      <w:r>
        <w:rPr>
          <w:color w:val="231F20"/>
          <w:w w:val="105"/>
        </w:rPr>
        <w:t>trách</w:t>
      </w:r>
      <w:r>
        <w:rPr>
          <w:color w:val="231F20"/>
          <w:spacing w:val="-7"/>
          <w:w w:val="105"/>
        </w:rPr>
        <w:t> </w:t>
      </w:r>
      <w:r>
        <w:rPr>
          <w:color w:val="231F20"/>
          <w:w w:val="105"/>
        </w:rPr>
        <w:t>họ,</w:t>
      </w:r>
      <w:r>
        <w:rPr>
          <w:color w:val="231F20"/>
          <w:spacing w:val="-6"/>
          <w:w w:val="105"/>
        </w:rPr>
        <w:t> </w:t>
      </w:r>
      <w:r>
        <w:rPr>
          <w:color w:val="231F20"/>
          <w:w w:val="105"/>
        </w:rPr>
        <w:t>bởi</w:t>
      </w:r>
      <w:r>
        <w:rPr>
          <w:color w:val="231F20"/>
          <w:spacing w:val="-7"/>
          <w:w w:val="105"/>
        </w:rPr>
        <w:t> </w:t>
      </w:r>
      <w:r>
        <w:rPr>
          <w:color w:val="231F20"/>
          <w:w w:val="105"/>
        </w:rPr>
        <w:t>họ</w:t>
      </w:r>
      <w:r>
        <w:rPr>
          <w:color w:val="231F20"/>
          <w:spacing w:val="-6"/>
          <w:w w:val="105"/>
        </w:rPr>
        <w:t> </w:t>
      </w:r>
      <w:r>
        <w:rPr>
          <w:color w:val="231F20"/>
          <w:w w:val="105"/>
        </w:rPr>
        <w:t>không có lỗi. Nhân tố này vô cùng phức tạp. Nếu chúng ta trách họ,</w:t>
      </w:r>
      <w:r>
        <w:rPr>
          <w:color w:val="231F20"/>
          <w:spacing w:val="-3"/>
          <w:w w:val="105"/>
        </w:rPr>
        <w:t> </w:t>
      </w:r>
      <w:r>
        <w:rPr>
          <w:color w:val="231F20"/>
          <w:w w:val="105"/>
        </w:rPr>
        <w:t>đó</w:t>
      </w:r>
      <w:r>
        <w:rPr>
          <w:color w:val="231F20"/>
          <w:spacing w:val="-3"/>
          <w:w w:val="105"/>
        </w:rPr>
        <w:t> </w:t>
      </w:r>
      <w:r>
        <w:rPr>
          <w:color w:val="231F20"/>
          <w:w w:val="105"/>
        </w:rPr>
        <w:t>là</w:t>
      </w:r>
      <w:r>
        <w:rPr>
          <w:color w:val="231F20"/>
          <w:spacing w:val="-3"/>
          <w:w w:val="105"/>
        </w:rPr>
        <w:t> </w:t>
      </w:r>
      <w:r>
        <w:rPr>
          <w:color w:val="231F20"/>
          <w:w w:val="105"/>
        </w:rPr>
        <w:t>hành</w:t>
      </w:r>
      <w:r>
        <w:rPr>
          <w:color w:val="231F20"/>
          <w:spacing w:val="-2"/>
          <w:w w:val="105"/>
        </w:rPr>
        <w:t> </w:t>
      </w:r>
      <w:r>
        <w:rPr>
          <w:color w:val="231F20"/>
          <w:w w:val="105"/>
        </w:rPr>
        <w:t>vi</w:t>
      </w:r>
      <w:r>
        <w:rPr>
          <w:color w:val="231F20"/>
          <w:spacing w:val="-3"/>
          <w:w w:val="105"/>
        </w:rPr>
        <w:t> </w:t>
      </w:r>
      <w:r>
        <w:rPr>
          <w:color w:val="231F20"/>
          <w:w w:val="105"/>
        </w:rPr>
        <w:t>vô</w:t>
      </w:r>
      <w:r>
        <w:rPr>
          <w:color w:val="231F20"/>
          <w:spacing w:val="-3"/>
          <w:w w:val="105"/>
        </w:rPr>
        <w:t> </w:t>
      </w:r>
      <w:r>
        <w:rPr>
          <w:color w:val="231F20"/>
          <w:w w:val="105"/>
        </w:rPr>
        <w:t>đạo</w:t>
      </w:r>
      <w:r>
        <w:rPr>
          <w:color w:val="231F20"/>
          <w:spacing w:val="-3"/>
          <w:w w:val="105"/>
        </w:rPr>
        <w:t> </w:t>
      </w:r>
      <w:r>
        <w:rPr>
          <w:color w:val="231F20"/>
          <w:w w:val="105"/>
        </w:rPr>
        <w:t>đức.</w:t>
      </w:r>
      <w:r>
        <w:rPr>
          <w:color w:val="231F20"/>
          <w:spacing w:val="-3"/>
          <w:w w:val="105"/>
        </w:rPr>
        <w:t> </w:t>
      </w:r>
      <w:r>
        <w:rPr>
          <w:color w:val="231F20"/>
          <w:w w:val="105"/>
        </w:rPr>
        <w:t>Trong</w:t>
      </w:r>
      <w:r>
        <w:rPr>
          <w:color w:val="231F20"/>
          <w:spacing w:val="-2"/>
          <w:w w:val="105"/>
        </w:rPr>
        <w:t> </w:t>
      </w:r>
      <w:r>
        <w:rPr>
          <w:color w:val="231F20"/>
          <w:w w:val="105"/>
        </w:rPr>
        <w:t>đạo</w:t>
      </w:r>
      <w:r>
        <w:rPr>
          <w:color w:val="231F20"/>
          <w:spacing w:val="-3"/>
          <w:w w:val="105"/>
        </w:rPr>
        <w:t> </w:t>
      </w:r>
      <w:r>
        <w:rPr>
          <w:color w:val="231F20"/>
          <w:w w:val="105"/>
        </w:rPr>
        <w:t>Phật</w:t>
      </w:r>
      <w:r>
        <w:rPr>
          <w:color w:val="231F20"/>
          <w:spacing w:val="-2"/>
          <w:w w:val="105"/>
        </w:rPr>
        <w:t> </w:t>
      </w:r>
      <w:r>
        <w:rPr>
          <w:color w:val="231F20"/>
          <w:w w:val="105"/>
        </w:rPr>
        <w:t>nói,</w:t>
      </w:r>
      <w:r>
        <w:rPr>
          <w:color w:val="231F20"/>
          <w:spacing w:val="-3"/>
          <w:w w:val="105"/>
        </w:rPr>
        <w:t> </w:t>
      </w:r>
      <w:r>
        <w:rPr>
          <w:color w:val="231F20"/>
          <w:w w:val="105"/>
        </w:rPr>
        <w:t>chư</w:t>
      </w:r>
      <w:r>
        <w:rPr>
          <w:color w:val="231F20"/>
          <w:spacing w:val="-3"/>
          <w:w w:val="105"/>
        </w:rPr>
        <w:t> </w:t>
      </w:r>
      <w:r>
        <w:rPr>
          <w:color w:val="231F20"/>
          <w:w w:val="105"/>
        </w:rPr>
        <w:t>Phật, Bồ</w:t>
      </w:r>
      <w:r>
        <w:rPr>
          <w:color w:val="231F20"/>
          <w:spacing w:val="-7"/>
          <w:w w:val="105"/>
        </w:rPr>
        <w:t> </w:t>
      </w:r>
      <w:r>
        <w:rPr>
          <w:color w:val="231F20"/>
          <w:w w:val="105"/>
        </w:rPr>
        <w:t>tát</w:t>
      </w:r>
      <w:r>
        <w:rPr>
          <w:color w:val="231F20"/>
          <w:spacing w:val="-6"/>
          <w:w w:val="105"/>
        </w:rPr>
        <w:t> </w:t>
      </w:r>
      <w:r>
        <w:rPr>
          <w:color w:val="231F20"/>
          <w:w w:val="105"/>
        </w:rPr>
        <w:t>thương</w:t>
      </w:r>
      <w:r>
        <w:rPr>
          <w:color w:val="231F20"/>
          <w:spacing w:val="-6"/>
          <w:w w:val="105"/>
        </w:rPr>
        <w:t> </w:t>
      </w:r>
      <w:r>
        <w:rPr>
          <w:color w:val="231F20"/>
          <w:w w:val="105"/>
        </w:rPr>
        <w:t>xót</w:t>
      </w:r>
      <w:r>
        <w:rPr>
          <w:color w:val="231F20"/>
          <w:spacing w:val="-6"/>
          <w:w w:val="105"/>
        </w:rPr>
        <w:t> </w:t>
      </w:r>
      <w:r>
        <w:rPr>
          <w:color w:val="231F20"/>
          <w:w w:val="105"/>
        </w:rPr>
        <w:t>họ,</w:t>
      </w:r>
      <w:r>
        <w:rPr>
          <w:color w:val="231F20"/>
          <w:spacing w:val="-6"/>
          <w:w w:val="105"/>
        </w:rPr>
        <w:t> </w:t>
      </w:r>
      <w:r>
        <w:rPr>
          <w:color w:val="231F20"/>
          <w:w w:val="105"/>
        </w:rPr>
        <w:t>chứ</w:t>
      </w:r>
      <w:r>
        <w:rPr>
          <w:color w:val="231F20"/>
          <w:spacing w:val="-6"/>
          <w:w w:val="105"/>
        </w:rPr>
        <w:t> </w:t>
      </w:r>
      <w:r>
        <w:rPr>
          <w:color w:val="231F20"/>
          <w:w w:val="105"/>
        </w:rPr>
        <w:t>không</w:t>
      </w:r>
      <w:r>
        <w:rPr>
          <w:color w:val="231F20"/>
          <w:spacing w:val="-7"/>
          <w:w w:val="105"/>
        </w:rPr>
        <w:t> </w:t>
      </w:r>
      <w:r>
        <w:rPr>
          <w:color w:val="231F20"/>
          <w:w w:val="105"/>
        </w:rPr>
        <w:t>trách</w:t>
      </w:r>
      <w:r>
        <w:rPr>
          <w:color w:val="231F20"/>
          <w:spacing w:val="-7"/>
          <w:w w:val="105"/>
        </w:rPr>
        <w:t> </w:t>
      </w:r>
      <w:r>
        <w:rPr>
          <w:color w:val="231F20"/>
          <w:w w:val="105"/>
        </w:rPr>
        <w:t>họ</w:t>
      </w:r>
      <w:r>
        <w:rPr>
          <w:color w:val="231F20"/>
          <w:spacing w:val="-6"/>
          <w:w w:val="105"/>
        </w:rPr>
        <w:t> </w:t>
      </w:r>
      <w:r>
        <w:rPr>
          <w:color w:val="231F20"/>
          <w:w w:val="105"/>
        </w:rPr>
        <w:t>đâu.</w:t>
      </w:r>
      <w:r>
        <w:rPr>
          <w:color w:val="231F20"/>
          <w:spacing w:val="-6"/>
          <w:w w:val="105"/>
        </w:rPr>
        <w:t> </w:t>
      </w:r>
      <w:r>
        <w:rPr>
          <w:color w:val="231F20"/>
          <w:w w:val="105"/>
        </w:rPr>
        <w:t>Các</w:t>
      </w:r>
      <w:r>
        <w:rPr>
          <w:color w:val="231F20"/>
          <w:spacing w:val="-6"/>
          <w:w w:val="105"/>
        </w:rPr>
        <w:t> </w:t>
      </w:r>
      <w:r>
        <w:rPr>
          <w:color w:val="231F20"/>
          <w:w w:val="105"/>
        </w:rPr>
        <w:t>Ngài</w:t>
      </w:r>
      <w:r>
        <w:rPr>
          <w:color w:val="231F20"/>
          <w:spacing w:val="-7"/>
          <w:w w:val="105"/>
        </w:rPr>
        <w:t> </w:t>
      </w:r>
      <w:r>
        <w:rPr>
          <w:color w:val="231F20"/>
          <w:w w:val="105"/>
        </w:rPr>
        <w:t>chỉ sinh</w:t>
      </w:r>
      <w:r>
        <w:rPr>
          <w:color w:val="231F20"/>
          <w:spacing w:val="-3"/>
          <w:w w:val="105"/>
        </w:rPr>
        <w:t> </w:t>
      </w:r>
      <w:r>
        <w:rPr>
          <w:color w:val="231F20"/>
          <w:w w:val="105"/>
        </w:rPr>
        <w:t>lòng</w:t>
      </w:r>
      <w:r>
        <w:rPr>
          <w:color w:val="231F20"/>
          <w:spacing w:val="-3"/>
          <w:w w:val="105"/>
        </w:rPr>
        <w:t> </w:t>
      </w:r>
      <w:r>
        <w:rPr>
          <w:color w:val="231F20"/>
          <w:w w:val="105"/>
        </w:rPr>
        <w:t>thương</w:t>
      </w:r>
      <w:r>
        <w:rPr>
          <w:color w:val="231F20"/>
          <w:spacing w:val="-3"/>
          <w:w w:val="105"/>
        </w:rPr>
        <w:t> </w:t>
      </w:r>
      <w:r>
        <w:rPr>
          <w:color w:val="231F20"/>
          <w:w w:val="105"/>
        </w:rPr>
        <w:t>xót.</w:t>
      </w:r>
      <w:r>
        <w:rPr>
          <w:color w:val="231F20"/>
          <w:spacing w:val="-3"/>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Bởi</w:t>
      </w:r>
      <w:r>
        <w:rPr>
          <w:color w:val="231F20"/>
          <w:spacing w:val="-3"/>
          <w:w w:val="105"/>
        </w:rPr>
        <w:t> </w:t>
      </w:r>
      <w:r>
        <w:rPr>
          <w:color w:val="231F20"/>
          <w:w w:val="105"/>
        </w:rPr>
        <w:t>họ</w:t>
      </w:r>
      <w:r>
        <w:rPr>
          <w:color w:val="231F20"/>
          <w:spacing w:val="-3"/>
          <w:w w:val="105"/>
        </w:rPr>
        <w:t> </w:t>
      </w:r>
      <w:r>
        <w:rPr>
          <w:color w:val="231F20"/>
          <w:w w:val="105"/>
        </w:rPr>
        <w:t>tạo</w:t>
      </w:r>
      <w:r>
        <w:rPr>
          <w:color w:val="231F20"/>
          <w:spacing w:val="-3"/>
          <w:w w:val="105"/>
        </w:rPr>
        <w:t> </w:t>
      </w:r>
      <w:r>
        <w:rPr>
          <w:color w:val="231F20"/>
          <w:w w:val="105"/>
        </w:rPr>
        <w:t>nghiệp</w:t>
      </w:r>
      <w:r>
        <w:rPr>
          <w:color w:val="231F20"/>
          <w:spacing w:val="-3"/>
          <w:w w:val="105"/>
        </w:rPr>
        <w:t> </w:t>
      </w:r>
      <w:r>
        <w:rPr>
          <w:color w:val="231F20"/>
          <w:w w:val="105"/>
        </w:rPr>
        <w:t>này,</w:t>
      </w:r>
      <w:r>
        <w:rPr>
          <w:color w:val="231F20"/>
          <w:spacing w:val="-3"/>
          <w:w w:val="105"/>
        </w:rPr>
        <w:t> </w:t>
      </w:r>
      <w:r>
        <w:rPr>
          <w:color w:val="231F20"/>
          <w:w w:val="105"/>
        </w:rPr>
        <w:t>tương lai họ sẽ phải chịu quả báo. Nghiệp nhân quả báo không ai trốn khỏi.</w:t>
      </w:r>
    </w:p>
    <w:p>
      <w:pPr>
        <w:pStyle w:val="BodyText"/>
        <w:spacing w:line="307" w:lineRule="auto" w:before="137"/>
        <w:ind w:left="103" w:right="405" w:firstLine="453"/>
      </w:pPr>
      <w:r>
        <w:rPr>
          <w:color w:val="231F20"/>
          <w:w w:val="105"/>
        </w:rPr>
        <w:t>Muốn giúp người khác phải bắt đầu từ đâu? Bắt đầu từ bản</w:t>
      </w:r>
      <w:r>
        <w:rPr>
          <w:color w:val="231F20"/>
          <w:spacing w:val="-9"/>
          <w:w w:val="105"/>
        </w:rPr>
        <w:t> </w:t>
      </w:r>
      <w:r>
        <w:rPr>
          <w:color w:val="231F20"/>
          <w:w w:val="105"/>
        </w:rPr>
        <w:t>thân</w:t>
      </w:r>
      <w:r>
        <w:rPr>
          <w:color w:val="231F20"/>
          <w:spacing w:val="-9"/>
          <w:w w:val="105"/>
        </w:rPr>
        <w:t> </w:t>
      </w:r>
      <w:r>
        <w:rPr>
          <w:color w:val="231F20"/>
          <w:w w:val="105"/>
        </w:rPr>
        <w:t>mình.</w:t>
      </w:r>
      <w:r>
        <w:rPr>
          <w:color w:val="231F20"/>
          <w:spacing w:val="-9"/>
          <w:w w:val="105"/>
        </w:rPr>
        <w:t> </w:t>
      </w:r>
      <w:r>
        <w:rPr>
          <w:color w:val="231F20"/>
          <w:w w:val="105"/>
        </w:rPr>
        <w:t>Trước,</w:t>
      </w:r>
      <w:r>
        <w:rPr>
          <w:color w:val="231F20"/>
          <w:spacing w:val="-9"/>
          <w:w w:val="105"/>
        </w:rPr>
        <w:t> </w:t>
      </w:r>
      <w:r>
        <w:rPr>
          <w:color w:val="231F20"/>
          <w:w w:val="105"/>
        </w:rPr>
        <w:t>mình</w:t>
      </w:r>
      <w:r>
        <w:rPr>
          <w:color w:val="231F20"/>
          <w:spacing w:val="-9"/>
          <w:w w:val="105"/>
        </w:rPr>
        <w:t> </w:t>
      </w:r>
      <w:r>
        <w:rPr>
          <w:color w:val="231F20"/>
          <w:w w:val="105"/>
        </w:rPr>
        <w:t>phải</w:t>
      </w:r>
      <w:r>
        <w:rPr>
          <w:color w:val="231F20"/>
          <w:spacing w:val="-9"/>
          <w:w w:val="105"/>
        </w:rPr>
        <w:t> </w:t>
      </w:r>
      <w:r>
        <w:rPr>
          <w:color w:val="231F20"/>
          <w:w w:val="105"/>
        </w:rPr>
        <w:t>làm</w:t>
      </w:r>
      <w:r>
        <w:rPr>
          <w:color w:val="231F20"/>
          <w:spacing w:val="-9"/>
          <w:w w:val="105"/>
        </w:rPr>
        <w:t> </w:t>
      </w:r>
      <w:r>
        <w:rPr>
          <w:color w:val="231F20"/>
          <w:w w:val="105"/>
        </w:rPr>
        <w:t>tốt,</w:t>
      </w:r>
      <w:r>
        <w:rPr>
          <w:color w:val="231F20"/>
          <w:spacing w:val="-9"/>
          <w:w w:val="105"/>
        </w:rPr>
        <w:t> </w:t>
      </w:r>
      <w:r>
        <w:rPr>
          <w:color w:val="231F20"/>
          <w:w w:val="105"/>
        </w:rPr>
        <w:t>thì</w:t>
      </w:r>
      <w:r>
        <w:rPr>
          <w:color w:val="231F20"/>
          <w:spacing w:val="-9"/>
          <w:w w:val="105"/>
        </w:rPr>
        <w:t> </w:t>
      </w:r>
      <w:r>
        <w:rPr>
          <w:color w:val="231F20"/>
          <w:w w:val="105"/>
        </w:rPr>
        <w:t>mới</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5"/>
          <w:w w:val="105"/>
        </w:rPr>
        <w:t> </w:t>
      </w:r>
      <w:r>
        <w:rPr>
          <w:color w:val="231F20"/>
          <w:w w:val="105"/>
        </w:rPr>
        <w:t>ảnh hưởng</w:t>
      </w:r>
      <w:r>
        <w:rPr>
          <w:color w:val="231F20"/>
          <w:spacing w:val="-7"/>
          <w:w w:val="105"/>
        </w:rPr>
        <w:t> </w:t>
      </w:r>
      <w:r>
        <w:rPr>
          <w:color w:val="231F20"/>
          <w:w w:val="105"/>
        </w:rPr>
        <w:t>đến</w:t>
      </w:r>
      <w:r>
        <w:rPr>
          <w:color w:val="231F20"/>
          <w:spacing w:val="-8"/>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Bản</w:t>
      </w:r>
      <w:r>
        <w:rPr>
          <w:color w:val="231F20"/>
          <w:spacing w:val="-7"/>
          <w:w w:val="105"/>
        </w:rPr>
        <w:t> </w:t>
      </w:r>
      <w:r>
        <w:rPr>
          <w:color w:val="231F20"/>
          <w:w w:val="105"/>
        </w:rPr>
        <w:t>thân</w:t>
      </w:r>
      <w:r>
        <w:rPr>
          <w:color w:val="231F20"/>
          <w:spacing w:val="-7"/>
          <w:w w:val="105"/>
        </w:rPr>
        <w:t> </w:t>
      </w:r>
      <w:r>
        <w:rPr>
          <w:color w:val="231F20"/>
          <w:w w:val="105"/>
        </w:rPr>
        <w:t>mình</w:t>
      </w:r>
      <w:r>
        <w:rPr>
          <w:color w:val="231F20"/>
          <w:spacing w:val="-7"/>
          <w:w w:val="105"/>
        </w:rPr>
        <w:t> </w:t>
      </w:r>
      <w:r>
        <w:rPr>
          <w:color w:val="231F20"/>
          <w:w w:val="105"/>
        </w:rPr>
        <w:t>không</w:t>
      </w:r>
      <w:r>
        <w:rPr>
          <w:color w:val="231F20"/>
          <w:spacing w:val="-8"/>
          <w:w w:val="105"/>
        </w:rPr>
        <w:t> </w:t>
      </w:r>
      <w:r>
        <w:rPr>
          <w:color w:val="231F20"/>
          <w:w w:val="105"/>
        </w:rPr>
        <w:t>làm</w:t>
      </w:r>
      <w:r>
        <w:rPr>
          <w:color w:val="231F20"/>
          <w:spacing w:val="-7"/>
          <w:w w:val="105"/>
        </w:rPr>
        <w:t> </w:t>
      </w:r>
      <w:r>
        <w:rPr>
          <w:color w:val="231F20"/>
          <w:w w:val="105"/>
        </w:rPr>
        <w:t>tốt,</w:t>
      </w:r>
      <w:r>
        <w:rPr>
          <w:color w:val="231F20"/>
          <w:spacing w:val="-7"/>
          <w:w w:val="105"/>
        </w:rPr>
        <w:t> </w:t>
      </w:r>
      <w:r>
        <w:rPr>
          <w:color w:val="231F20"/>
          <w:w w:val="105"/>
        </w:rPr>
        <w:t>mà</w:t>
      </w:r>
      <w:r>
        <w:rPr>
          <w:color w:val="231F20"/>
          <w:spacing w:val="-7"/>
          <w:w w:val="105"/>
        </w:rPr>
        <w:t> </w:t>
      </w:r>
      <w:r>
        <w:rPr>
          <w:color w:val="231F20"/>
          <w:w w:val="105"/>
        </w:rPr>
        <w:t>đi khuyên người khác, thì người khác sẽ không tin.</w:t>
      </w:r>
    </w:p>
    <w:p>
      <w:pPr>
        <w:pStyle w:val="BodyText"/>
        <w:spacing w:line="307" w:lineRule="auto" w:before="139"/>
        <w:ind w:left="103" w:right="405" w:firstLine="453"/>
      </w:pPr>
      <w:r>
        <w:rPr>
          <w:color w:val="231F20"/>
          <w:w w:val="110"/>
        </w:rPr>
        <w:t>Xã</w:t>
      </w:r>
      <w:r>
        <w:rPr>
          <w:color w:val="231F20"/>
          <w:spacing w:val="-12"/>
          <w:w w:val="110"/>
        </w:rPr>
        <w:t> </w:t>
      </w:r>
      <w:r>
        <w:rPr>
          <w:color w:val="231F20"/>
          <w:w w:val="110"/>
        </w:rPr>
        <w:t>hội</w:t>
      </w:r>
      <w:r>
        <w:rPr>
          <w:color w:val="231F20"/>
          <w:spacing w:val="-12"/>
          <w:w w:val="110"/>
        </w:rPr>
        <w:t> </w:t>
      </w:r>
      <w:r>
        <w:rPr>
          <w:color w:val="231F20"/>
          <w:w w:val="110"/>
        </w:rPr>
        <w:t>ngày</w:t>
      </w:r>
      <w:r>
        <w:rPr>
          <w:color w:val="231F20"/>
          <w:spacing w:val="-12"/>
          <w:w w:val="110"/>
        </w:rPr>
        <w:t> </w:t>
      </w:r>
      <w:r>
        <w:rPr>
          <w:color w:val="231F20"/>
          <w:w w:val="110"/>
        </w:rPr>
        <w:t>nay,</w:t>
      </w:r>
      <w:r>
        <w:rPr>
          <w:color w:val="231F20"/>
          <w:spacing w:val="-12"/>
          <w:w w:val="110"/>
        </w:rPr>
        <w:t> </w:t>
      </w:r>
      <w:r>
        <w:rPr>
          <w:color w:val="231F20"/>
          <w:w w:val="110"/>
        </w:rPr>
        <w:t>việc</w:t>
      </w:r>
      <w:r>
        <w:rPr>
          <w:color w:val="231F20"/>
          <w:spacing w:val="-12"/>
          <w:w w:val="110"/>
        </w:rPr>
        <w:t> </w:t>
      </w:r>
      <w:r>
        <w:rPr>
          <w:color w:val="231F20"/>
          <w:w w:val="110"/>
        </w:rPr>
        <w:t>tốt</w:t>
      </w:r>
      <w:r>
        <w:rPr>
          <w:color w:val="231F20"/>
          <w:spacing w:val="-12"/>
          <w:w w:val="110"/>
        </w:rPr>
        <w:t> </w:t>
      </w:r>
      <w:r>
        <w:rPr>
          <w:color w:val="231F20"/>
          <w:w w:val="110"/>
        </w:rPr>
        <w:t>nhiều</w:t>
      </w:r>
      <w:r>
        <w:rPr>
          <w:color w:val="231F20"/>
          <w:spacing w:val="-12"/>
          <w:w w:val="110"/>
        </w:rPr>
        <w:t> </w:t>
      </w:r>
      <w:r>
        <w:rPr>
          <w:color w:val="231F20"/>
          <w:w w:val="110"/>
        </w:rPr>
        <w:t>trở</w:t>
      </w:r>
      <w:r>
        <w:rPr>
          <w:color w:val="231F20"/>
          <w:spacing w:val="-12"/>
          <w:w w:val="110"/>
        </w:rPr>
        <w:t> </w:t>
      </w:r>
      <w:r>
        <w:rPr>
          <w:color w:val="231F20"/>
          <w:w w:val="110"/>
        </w:rPr>
        <w:t>ngại,</w:t>
      </w:r>
      <w:r>
        <w:rPr>
          <w:color w:val="231F20"/>
          <w:spacing w:val="-12"/>
          <w:w w:val="110"/>
        </w:rPr>
        <w:t> </w:t>
      </w:r>
      <w:r>
        <w:rPr>
          <w:color w:val="231F20"/>
          <w:w w:val="110"/>
        </w:rPr>
        <w:t>người</w:t>
      </w:r>
      <w:r>
        <w:rPr>
          <w:color w:val="231F20"/>
          <w:spacing w:val="-12"/>
          <w:w w:val="110"/>
        </w:rPr>
        <w:t> </w:t>
      </w:r>
      <w:r>
        <w:rPr>
          <w:color w:val="231F20"/>
          <w:w w:val="110"/>
        </w:rPr>
        <w:t>tốt</w:t>
      </w:r>
      <w:r>
        <w:rPr>
          <w:color w:val="231F20"/>
          <w:spacing w:val="-12"/>
          <w:w w:val="110"/>
        </w:rPr>
        <w:t> </w:t>
      </w:r>
      <w:r>
        <w:rPr>
          <w:color w:val="231F20"/>
          <w:w w:val="110"/>
        </w:rPr>
        <w:t>khó làm.</w:t>
      </w:r>
      <w:r>
        <w:rPr>
          <w:color w:val="231F20"/>
          <w:spacing w:val="-6"/>
          <w:w w:val="110"/>
        </w:rPr>
        <w:t> </w:t>
      </w:r>
      <w:r>
        <w:rPr>
          <w:color w:val="231F20"/>
          <w:w w:val="110"/>
        </w:rPr>
        <w:t>Làm</w:t>
      </w:r>
      <w:r>
        <w:rPr>
          <w:color w:val="231F20"/>
          <w:spacing w:val="-6"/>
          <w:w w:val="110"/>
        </w:rPr>
        <w:t> </w:t>
      </w:r>
      <w:r>
        <w:rPr>
          <w:color w:val="231F20"/>
          <w:w w:val="110"/>
        </w:rPr>
        <w:t>người</w:t>
      </w:r>
      <w:r>
        <w:rPr>
          <w:color w:val="231F20"/>
          <w:spacing w:val="-6"/>
          <w:w w:val="110"/>
        </w:rPr>
        <w:t> </w:t>
      </w:r>
      <w:r>
        <w:rPr>
          <w:color w:val="231F20"/>
          <w:w w:val="110"/>
        </w:rPr>
        <w:t>tốt</w:t>
      </w:r>
      <w:r>
        <w:rPr>
          <w:color w:val="231F20"/>
          <w:spacing w:val="-6"/>
          <w:w w:val="110"/>
        </w:rPr>
        <w:t> </w:t>
      </w:r>
      <w:r>
        <w:rPr>
          <w:color w:val="231F20"/>
          <w:w w:val="110"/>
        </w:rPr>
        <w:t>thật</w:t>
      </w:r>
      <w:r>
        <w:rPr>
          <w:color w:val="231F20"/>
          <w:spacing w:val="-6"/>
          <w:w w:val="110"/>
        </w:rPr>
        <w:t> </w:t>
      </w:r>
      <w:r>
        <w:rPr>
          <w:color w:val="231F20"/>
          <w:w w:val="110"/>
        </w:rPr>
        <w:t>sự</w:t>
      </w:r>
      <w:r>
        <w:rPr>
          <w:color w:val="231F20"/>
          <w:spacing w:val="-6"/>
          <w:w w:val="110"/>
        </w:rPr>
        <w:t> </w:t>
      </w:r>
      <w:r>
        <w:rPr>
          <w:color w:val="231F20"/>
          <w:w w:val="110"/>
        </w:rPr>
        <w:t>nơi</w:t>
      </w:r>
      <w:r>
        <w:rPr>
          <w:color w:val="231F20"/>
          <w:spacing w:val="-6"/>
          <w:w w:val="110"/>
        </w:rPr>
        <w:t> </w:t>
      </w:r>
      <w:r>
        <w:rPr>
          <w:color w:val="231F20"/>
          <w:w w:val="110"/>
        </w:rPr>
        <w:t>nào</w:t>
      </w:r>
      <w:r>
        <w:rPr>
          <w:color w:val="231F20"/>
          <w:spacing w:val="-6"/>
          <w:w w:val="110"/>
        </w:rPr>
        <w:t> </w:t>
      </w:r>
      <w:r>
        <w:rPr>
          <w:color w:val="231F20"/>
          <w:w w:val="110"/>
        </w:rPr>
        <w:t>cũng</w:t>
      </w:r>
      <w:r>
        <w:rPr>
          <w:color w:val="231F20"/>
          <w:spacing w:val="-6"/>
          <w:w w:val="110"/>
        </w:rPr>
        <w:t> </w:t>
      </w:r>
      <w:r>
        <w:rPr>
          <w:color w:val="231F20"/>
          <w:w w:val="110"/>
        </w:rPr>
        <w:t>bị</w:t>
      </w:r>
      <w:r>
        <w:rPr>
          <w:color w:val="231F20"/>
          <w:spacing w:val="-6"/>
          <w:w w:val="110"/>
        </w:rPr>
        <w:t> </w:t>
      </w:r>
      <w:r>
        <w:rPr>
          <w:color w:val="231F20"/>
          <w:w w:val="110"/>
        </w:rPr>
        <w:t>trở</w:t>
      </w:r>
      <w:r>
        <w:rPr>
          <w:color w:val="231F20"/>
          <w:spacing w:val="-6"/>
          <w:w w:val="110"/>
        </w:rPr>
        <w:t> </w:t>
      </w:r>
      <w:r>
        <w:rPr>
          <w:color w:val="231F20"/>
          <w:w w:val="110"/>
        </w:rPr>
        <w:t>ngại.</w:t>
      </w:r>
      <w:r>
        <w:rPr>
          <w:color w:val="231F20"/>
          <w:spacing w:val="-6"/>
          <w:w w:val="110"/>
        </w:rPr>
        <w:t> </w:t>
      </w:r>
      <w:r>
        <w:rPr>
          <w:color w:val="231F20"/>
          <w:w w:val="110"/>
        </w:rPr>
        <w:t>Làm </w:t>
      </w:r>
      <w:r>
        <w:rPr>
          <w:color w:val="231F20"/>
          <w:w w:val="105"/>
        </w:rPr>
        <w:t>việc</w:t>
      </w:r>
      <w:r>
        <w:rPr>
          <w:color w:val="231F20"/>
          <w:spacing w:val="-3"/>
          <w:w w:val="105"/>
        </w:rPr>
        <w:t> </w:t>
      </w:r>
      <w:r>
        <w:rPr>
          <w:color w:val="231F20"/>
          <w:w w:val="105"/>
        </w:rPr>
        <w:t>xấu</w:t>
      </w:r>
      <w:r>
        <w:rPr>
          <w:color w:val="231F20"/>
          <w:spacing w:val="-3"/>
          <w:w w:val="105"/>
        </w:rPr>
        <w:t> </w:t>
      </w:r>
      <w:r>
        <w:rPr>
          <w:color w:val="231F20"/>
          <w:w w:val="105"/>
        </w:rPr>
        <w:t>có</w:t>
      </w:r>
      <w:r>
        <w:rPr>
          <w:color w:val="231F20"/>
          <w:spacing w:val="-3"/>
          <w:w w:val="105"/>
        </w:rPr>
        <w:t> </w:t>
      </w:r>
      <w:r>
        <w:rPr>
          <w:color w:val="231F20"/>
          <w:w w:val="105"/>
        </w:rPr>
        <w:t>người</w:t>
      </w:r>
      <w:r>
        <w:rPr>
          <w:color w:val="231F20"/>
          <w:spacing w:val="-3"/>
          <w:w w:val="105"/>
        </w:rPr>
        <w:t> </w:t>
      </w:r>
      <w:r>
        <w:rPr>
          <w:color w:val="231F20"/>
          <w:w w:val="105"/>
        </w:rPr>
        <w:t>giúp,</w:t>
      </w:r>
      <w:r>
        <w:rPr>
          <w:color w:val="231F20"/>
          <w:spacing w:val="-3"/>
          <w:w w:val="105"/>
        </w:rPr>
        <w:t> </w:t>
      </w:r>
      <w:r>
        <w:rPr>
          <w:color w:val="231F20"/>
          <w:w w:val="105"/>
        </w:rPr>
        <w:t>có</w:t>
      </w:r>
      <w:r>
        <w:rPr>
          <w:color w:val="231F20"/>
          <w:spacing w:val="-3"/>
          <w:w w:val="105"/>
        </w:rPr>
        <w:t> </w:t>
      </w:r>
      <w:r>
        <w:rPr>
          <w:color w:val="231F20"/>
          <w:w w:val="105"/>
        </w:rPr>
        <w:t>người</w:t>
      </w:r>
      <w:r>
        <w:rPr>
          <w:color w:val="231F20"/>
          <w:spacing w:val="-3"/>
          <w:w w:val="105"/>
        </w:rPr>
        <w:t> </w:t>
      </w:r>
      <w:r>
        <w:rPr>
          <w:color w:val="231F20"/>
          <w:w w:val="105"/>
        </w:rPr>
        <w:t>đồng</w:t>
      </w:r>
      <w:r>
        <w:rPr>
          <w:color w:val="231F20"/>
          <w:spacing w:val="-3"/>
          <w:w w:val="105"/>
        </w:rPr>
        <w:t> </w:t>
      </w:r>
      <w:r>
        <w:rPr>
          <w:color w:val="231F20"/>
          <w:w w:val="105"/>
        </w:rPr>
        <w:t>tình,</w:t>
      </w:r>
      <w:r>
        <w:rPr>
          <w:color w:val="231F20"/>
          <w:spacing w:val="-3"/>
          <w:w w:val="105"/>
        </w:rPr>
        <w:t> </w:t>
      </w:r>
      <w:r>
        <w:rPr>
          <w:color w:val="231F20"/>
          <w:w w:val="105"/>
        </w:rPr>
        <w:t>làm</w:t>
      </w:r>
      <w:r>
        <w:rPr>
          <w:color w:val="231F20"/>
          <w:spacing w:val="-3"/>
          <w:w w:val="105"/>
        </w:rPr>
        <w:t> </w:t>
      </w:r>
      <w:r>
        <w:rPr>
          <w:color w:val="231F20"/>
          <w:w w:val="105"/>
        </w:rPr>
        <w:t>việc</w:t>
      </w:r>
      <w:r>
        <w:rPr>
          <w:color w:val="231F20"/>
          <w:spacing w:val="-3"/>
          <w:w w:val="105"/>
        </w:rPr>
        <w:t> </w:t>
      </w:r>
      <w:r>
        <w:rPr>
          <w:color w:val="231F20"/>
          <w:w w:val="105"/>
        </w:rPr>
        <w:t>tốt</w:t>
      </w:r>
      <w:r>
        <w:rPr>
          <w:color w:val="231F20"/>
          <w:spacing w:val="-3"/>
          <w:w w:val="105"/>
        </w:rPr>
        <w:t> </w:t>
      </w:r>
      <w:r>
        <w:rPr>
          <w:color w:val="231F20"/>
          <w:w w:val="105"/>
        </w:rPr>
        <w:t>rất </w:t>
      </w:r>
      <w:r>
        <w:rPr>
          <w:color w:val="231F20"/>
          <w:w w:val="110"/>
        </w:rPr>
        <w:t>nhiều chướng ngại. Nhưng nhiều chướng ngại cũng phải làm.</w:t>
      </w:r>
      <w:r>
        <w:rPr>
          <w:color w:val="231F20"/>
          <w:spacing w:val="-10"/>
          <w:w w:val="110"/>
        </w:rPr>
        <w:t> </w:t>
      </w:r>
      <w:r>
        <w:rPr>
          <w:color w:val="231F20"/>
          <w:w w:val="110"/>
        </w:rPr>
        <w:t>Tín</w:t>
      </w:r>
      <w:r>
        <w:rPr>
          <w:color w:val="231F20"/>
          <w:spacing w:val="-10"/>
          <w:w w:val="110"/>
        </w:rPr>
        <w:t> </w:t>
      </w:r>
      <w:r>
        <w:rPr>
          <w:color w:val="231F20"/>
          <w:w w:val="110"/>
        </w:rPr>
        <w:t>tâm</w:t>
      </w:r>
      <w:r>
        <w:rPr>
          <w:color w:val="231F20"/>
          <w:spacing w:val="-10"/>
          <w:w w:val="110"/>
        </w:rPr>
        <w:t> </w:t>
      </w:r>
      <w:r>
        <w:rPr>
          <w:color w:val="231F20"/>
          <w:w w:val="110"/>
        </w:rPr>
        <w:t>kiên</w:t>
      </w:r>
      <w:r>
        <w:rPr>
          <w:color w:val="231F20"/>
          <w:spacing w:val="-11"/>
          <w:w w:val="110"/>
        </w:rPr>
        <w:t> </w:t>
      </w:r>
      <w:r>
        <w:rPr>
          <w:color w:val="231F20"/>
          <w:w w:val="110"/>
        </w:rPr>
        <w:t>cố.</w:t>
      </w:r>
      <w:r>
        <w:rPr>
          <w:color w:val="231F20"/>
          <w:spacing w:val="-10"/>
          <w:w w:val="110"/>
        </w:rPr>
        <w:t> </w:t>
      </w:r>
      <w:r>
        <w:rPr>
          <w:color w:val="231F20"/>
          <w:w w:val="110"/>
        </w:rPr>
        <w:t>Sống</w:t>
      </w:r>
      <w:r>
        <w:rPr>
          <w:color w:val="231F20"/>
          <w:spacing w:val="-10"/>
          <w:w w:val="110"/>
        </w:rPr>
        <w:t> </w:t>
      </w:r>
      <w:r>
        <w:rPr>
          <w:color w:val="231F20"/>
          <w:w w:val="110"/>
        </w:rPr>
        <w:t>một</w:t>
      </w:r>
      <w:r>
        <w:rPr>
          <w:color w:val="231F20"/>
          <w:spacing w:val="-10"/>
          <w:w w:val="110"/>
        </w:rPr>
        <w:t> </w:t>
      </w:r>
      <w:r>
        <w:rPr>
          <w:color w:val="231F20"/>
          <w:w w:val="110"/>
        </w:rPr>
        <w:t>ngày</w:t>
      </w:r>
      <w:r>
        <w:rPr>
          <w:color w:val="231F20"/>
          <w:spacing w:val="-10"/>
          <w:w w:val="110"/>
        </w:rPr>
        <w:t> </w:t>
      </w:r>
      <w:r>
        <w:rPr>
          <w:color w:val="231F20"/>
          <w:w w:val="110"/>
        </w:rPr>
        <w:t>làm</w:t>
      </w:r>
      <w:r>
        <w:rPr>
          <w:color w:val="231F20"/>
          <w:spacing w:val="-10"/>
          <w:w w:val="110"/>
        </w:rPr>
        <w:t> </w:t>
      </w:r>
      <w:r>
        <w:rPr>
          <w:color w:val="231F20"/>
          <w:w w:val="110"/>
        </w:rPr>
        <w:t>một</w:t>
      </w:r>
      <w:r>
        <w:rPr>
          <w:color w:val="231F20"/>
          <w:spacing w:val="-10"/>
          <w:w w:val="110"/>
        </w:rPr>
        <w:t> </w:t>
      </w:r>
      <w:r>
        <w:rPr>
          <w:color w:val="231F20"/>
          <w:w w:val="110"/>
        </w:rPr>
        <w:t>ngày.</w:t>
      </w:r>
      <w:r>
        <w:rPr>
          <w:color w:val="231F20"/>
          <w:spacing w:val="-10"/>
          <w:w w:val="110"/>
        </w:rPr>
        <w:t> </w:t>
      </w:r>
      <w:r>
        <w:rPr>
          <w:color w:val="231F20"/>
          <w:w w:val="110"/>
        </w:rPr>
        <w:t>Làm </w:t>
      </w:r>
      <w:r>
        <w:rPr>
          <w:color w:val="231F20"/>
          <w:spacing w:val="-2"/>
          <w:w w:val="110"/>
        </w:rPr>
        <w:t>vì</w:t>
      </w:r>
      <w:r>
        <w:rPr>
          <w:color w:val="231F20"/>
          <w:spacing w:val="-20"/>
          <w:w w:val="110"/>
        </w:rPr>
        <w:t> </w:t>
      </w:r>
      <w:r>
        <w:rPr>
          <w:color w:val="231F20"/>
          <w:spacing w:val="-2"/>
          <w:w w:val="110"/>
        </w:rPr>
        <w:t>ai?</w:t>
      </w:r>
      <w:r>
        <w:rPr>
          <w:color w:val="231F20"/>
          <w:spacing w:val="-20"/>
          <w:w w:val="110"/>
        </w:rPr>
        <w:t> </w:t>
      </w:r>
      <w:r>
        <w:rPr>
          <w:color w:val="231F20"/>
          <w:spacing w:val="-2"/>
          <w:w w:val="110"/>
        </w:rPr>
        <w:t>Vì</w:t>
      </w:r>
      <w:r>
        <w:rPr>
          <w:color w:val="231F20"/>
          <w:spacing w:val="-20"/>
          <w:w w:val="110"/>
        </w:rPr>
        <w:t> </w:t>
      </w:r>
      <w:r>
        <w:rPr>
          <w:color w:val="231F20"/>
          <w:spacing w:val="-2"/>
          <w:w w:val="110"/>
        </w:rPr>
        <w:t>để</w:t>
      </w:r>
      <w:r>
        <w:rPr>
          <w:color w:val="231F20"/>
          <w:spacing w:val="-20"/>
          <w:w w:val="110"/>
        </w:rPr>
        <w:t> </w:t>
      </w:r>
      <w:r>
        <w:rPr>
          <w:color w:val="231F20"/>
          <w:spacing w:val="-2"/>
          <w:w w:val="110"/>
        </w:rPr>
        <w:t>nâng</w:t>
      </w:r>
      <w:r>
        <w:rPr>
          <w:color w:val="231F20"/>
          <w:spacing w:val="-19"/>
          <w:w w:val="110"/>
        </w:rPr>
        <w:t> </w:t>
      </w:r>
      <w:r>
        <w:rPr>
          <w:color w:val="231F20"/>
          <w:spacing w:val="-2"/>
          <w:w w:val="110"/>
        </w:rPr>
        <w:t>cao</w:t>
      </w:r>
      <w:r>
        <w:rPr>
          <w:color w:val="231F20"/>
          <w:spacing w:val="-20"/>
          <w:w w:val="110"/>
        </w:rPr>
        <w:t> </w:t>
      </w:r>
      <w:r>
        <w:rPr>
          <w:color w:val="231F20"/>
          <w:spacing w:val="-2"/>
          <w:w w:val="110"/>
        </w:rPr>
        <w:t>cảnh</w:t>
      </w:r>
      <w:r>
        <w:rPr>
          <w:color w:val="231F20"/>
          <w:spacing w:val="-20"/>
          <w:w w:val="110"/>
        </w:rPr>
        <w:t> </w:t>
      </w:r>
      <w:r>
        <w:rPr>
          <w:color w:val="231F20"/>
          <w:spacing w:val="-2"/>
          <w:w w:val="110"/>
        </w:rPr>
        <w:t>giới</w:t>
      </w:r>
      <w:r>
        <w:rPr>
          <w:color w:val="231F20"/>
          <w:spacing w:val="-20"/>
          <w:w w:val="110"/>
        </w:rPr>
        <w:t> </w:t>
      </w:r>
      <w:r>
        <w:rPr>
          <w:color w:val="231F20"/>
          <w:spacing w:val="-2"/>
          <w:w w:val="110"/>
        </w:rPr>
        <w:t>của</w:t>
      </w:r>
      <w:r>
        <w:rPr>
          <w:color w:val="231F20"/>
          <w:spacing w:val="-19"/>
          <w:w w:val="110"/>
        </w:rPr>
        <w:t> </w:t>
      </w:r>
      <w:r>
        <w:rPr>
          <w:color w:val="231F20"/>
          <w:spacing w:val="-2"/>
          <w:w w:val="110"/>
        </w:rPr>
        <w:t>chính</w:t>
      </w:r>
      <w:r>
        <w:rPr>
          <w:color w:val="231F20"/>
          <w:spacing w:val="-20"/>
          <w:w w:val="110"/>
        </w:rPr>
        <w:t> </w:t>
      </w:r>
      <w:r>
        <w:rPr>
          <w:color w:val="231F20"/>
          <w:spacing w:val="-2"/>
          <w:w w:val="110"/>
        </w:rPr>
        <w:t>mình.</w:t>
      </w:r>
      <w:r>
        <w:rPr>
          <w:color w:val="231F20"/>
          <w:spacing w:val="-20"/>
          <w:w w:val="110"/>
        </w:rPr>
        <w:t> </w:t>
      </w:r>
      <w:r>
        <w:rPr>
          <w:color w:val="231F20"/>
          <w:spacing w:val="-2"/>
          <w:w w:val="110"/>
        </w:rPr>
        <w:t>Như</w:t>
      </w:r>
      <w:r>
        <w:rPr>
          <w:color w:val="231F20"/>
          <w:spacing w:val="-20"/>
          <w:w w:val="110"/>
        </w:rPr>
        <w:t> </w:t>
      </w:r>
      <w:r>
        <w:rPr>
          <w:color w:val="231F20"/>
          <w:spacing w:val="-2"/>
          <w:w w:val="110"/>
        </w:rPr>
        <w:t>thế</w:t>
      </w:r>
      <w:r>
        <w:rPr>
          <w:color w:val="231F20"/>
          <w:spacing w:val="-20"/>
          <w:w w:val="110"/>
        </w:rPr>
        <w:t> </w:t>
      </w:r>
      <w:r>
        <w:rPr>
          <w:color w:val="231F20"/>
          <w:spacing w:val="-2"/>
          <w:w w:val="110"/>
        </w:rPr>
        <w:t>là </w:t>
      </w:r>
      <w:r>
        <w:rPr>
          <w:color w:val="231F20"/>
          <w:w w:val="110"/>
        </w:rPr>
        <w:t>đúng!</w:t>
      </w:r>
      <w:r>
        <w:rPr>
          <w:color w:val="231F20"/>
          <w:spacing w:val="-19"/>
          <w:w w:val="110"/>
        </w:rPr>
        <w:t> </w:t>
      </w:r>
      <w:r>
        <w:rPr>
          <w:color w:val="231F20"/>
          <w:w w:val="110"/>
        </w:rPr>
        <w:t>Đời</w:t>
      </w:r>
      <w:r>
        <w:rPr>
          <w:color w:val="231F20"/>
          <w:spacing w:val="-18"/>
          <w:w w:val="110"/>
        </w:rPr>
        <w:t> </w:t>
      </w:r>
      <w:r>
        <w:rPr>
          <w:color w:val="231F20"/>
          <w:w w:val="110"/>
        </w:rPr>
        <w:t>này</w:t>
      </w:r>
      <w:r>
        <w:rPr>
          <w:color w:val="231F20"/>
          <w:spacing w:val="-19"/>
          <w:w w:val="110"/>
        </w:rPr>
        <w:t> </w:t>
      </w:r>
      <w:r>
        <w:rPr>
          <w:color w:val="231F20"/>
          <w:w w:val="110"/>
        </w:rPr>
        <w:t>làm</w:t>
      </w:r>
      <w:r>
        <w:rPr>
          <w:color w:val="231F20"/>
          <w:spacing w:val="-19"/>
          <w:w w:val="110"/>
        </w:rPr>
        <w:t> </w:t>
      </w:r>
      <w:r>
        <w:rPr>
          <w:color w:val="231F20"/>
          <w:w w:val="110"/>
        </w:rPr>
        <w:t>người,</w:t>
      </w:r>
      <w:r>
        <w:rPr>
          <w:color w:val="231F20"/>
          <w:spacing w:val="-19"/>
          <w:w w:val="110"/>
        </w:rPr>
        <w:t> </w:t>
      </w:r>
      <w:r>
        <w:rPr>
          <w:color w:val="231F20"/>
          <w:w w:val="110"/>
        </w:rPr>
        <w:t>đời</w:t>
      </w:r>
      <w:r>
        <w:rPr>
          <w:color w:val="231F20"/>
          <w:spacing w:val="-19"/>
          <w:w w:val="110"/>
        </w:rPr>
        <w:t> </w:t>
      </w:r>
      <w:r>
        <w:rPr>
          <w:color w:val="231F20"/>
          <w:w w:val="110"/>
        </w:rPr>
        <w:t>sau</w:t>
      </w:r>
      <w:r>
        <w:rPr>
          <w:color w:val="231F20"/>
          <w:spacing w:val="-18"/>
          <w:w w:val="110"/>
        </w:rPr>
        <w:t> </w:t>
      </w:r>
      <w:r>
        <w:rPr>
          <w:color w:val="231F20"/>
          <w:w w:val="110"/>
        </w:rPr>
        <w:t>không</w:t>
      </w:r>
      <w:r>
        <w:rPr>
          <w:color w:val="231F20"/>
          <w:spacing w:val="-19"/>
          <w:w w:val="110"/>
        </w:rPr>
        <w:t> </w:t>
      </w:r>
      <w:r>
        <w:rPr>
          <w:color w:val="231F20"/>
          <w:w w:val="110"/>
        </w:rPr>
        <w:t>bị</w:t>
      </w:r>
      <w:r>
        <w:rPr>
          <w:color w:val="231F20"/>
          <w:spacing w:val="-19"/>
          <w:w w:val="110"/>
        </w:rPr>
        <w:t> </w:t>
      </w:r>
      <w:r>
        <w:rPr>
          <w:color w:val="231F20"/>
          <w:w w:val="110"/>
        </w:rPr>
        <w:t>đọa</w:t>
      </w:r>
      <w:r>
        <w:rPr>
          <w:color w:val="231F20"/>
          <w:spacing w:val="-19"/>
          <w:w w:val="110"/>
        </w:rPr>
        <w:t> </w:t>
      </w:r>
      <w:r>
        <w:rPr>
          <w:color w:val="231F20"/>
          <w:w w:val="110"/>
        </w:rPr>
        <w:t>lạc</w:t>
      </w:r>
      <w:r>
        <w:rPr>
          <w:color w:val="231F20"/>
          <w:spacing w:val="-19"/>
          <w:w w:val="110"/>
        </w:rPr>
        <w:t> </w:t>
      </w:r>
      <w:r>
        <w:rPr>
          <w:color w:val="231F20"/>
          <w:w w:val="110"/>
        </w:rPr>
        <w:t>xuống dưới</w:t>
      </w:r>
      <w:r>
        <w:rPr>
          <w:color w:val="231F20"/>
          <w:spacing w:val="-11"/>
          <w:w w:val="110"/>
        </w:rPr>
        <w:t> </w:t>
      </w:r>
      <w:r>
        <w:rPr>
          <w:color w:val="231F20"/>
          <w:w w:val="110"/>
        </w:rPr>
        <w:t>mà</w:t>
      </w:r>
      <w:r>
        <w:rPr>
          <w:color w:val="231F20"/>
          <w:spacing w:val="-11"/>
          <w:w w:val="110"/>
        </w:rPr>
        <w:t> </w:t>
      </w:r>
      <w:r>
        <w:rPr>
          <w:color w:val="231F20"/>
          <w:w w:val="110"/>
        </w:rPr>
        <w:t>hướng</w:t>
      </w:r>
      <w:r>
        <w:rPr>
          <w:color w:val="231F20"/>
          <w:spacing w:val="-11"/>
          <w:w w:val="110"/>
        </w:rPr>
        <w:t> </w:t>
      </w:r>
      <w:r>
        <w:rPr>
          <w:color w:val="231F20"/>
          <w:w w:val="110"/>
        </w:rPr>
        <w:t>thượng</w:t>
      </w:r>
      <w:r>
        <w:rPr>
          <w:color w:val="231F20"/>
          <w:spacing w:val="-11"/>
          <w:w w:val="110"/>
        </w:rPr>
        <w:t> </w:t>
      </w:r>
      <w:r>
        <w:rPr>
          <w:color w:val="231F20"/>
          <w:w w:val="110"/>
        </w:rPr>
        <w:t>vươn</w:t>
      </w:r>
      <w:r>
        <w:rPr>
          <w:color w:val="231F20"/>
          <w:spacing w:val="-11"/>
          <w:w w:val="110"/>
        </w:rPr>
        <w:t> </w:t>
      </w:r>
      <w:r>
        <w:rPr>
          <w:color w:val="231F20"/>
          <w:w w:val="110"/>
        </w:rPr>
        <w:t>lên,</w:t>
      </w:r>
      <w:r>
        <w:rPr>
          <w:color w:val="231F20"/>
          <w:spacing w:val="-11"/>
          <w:w w:val="110"/>
        </w:rPr>
        <w:t> </w:t>
      </w:r>
      <w:r>
        <w:rPr>
          <w:color w:val="231F20"/>
          <w:w w:val="110"/>
        </w:rPr>
        <w:t>như</w:t>
      </w:r>
      <w:r>
        <w:rPr>
          <w:color w:val="231F20"/>
          <w:spacing w:val="-11"/>
          <w:w w:val="110"/>
        </w:rPr>
        <w:t> </w:t>
      </w:r>
      <w:r>
        <w:rPr>
          <w:color w:val="231F20"/>
          <w:w w:val="110"/>
        </w:rPr>
        <w:t>thế</w:t>
      </w:r>
      <w:r>
        <w:rPr>
          <w:color w:val="231F20"/>
          <w:spacing w:val="-11"/>
          <w:w w:val="110"/>
        </w:rPr>
        <w:t> </w:t>
      </w:r>
      <w:r>
        <w:rPr>
          <w:color w:val="231F20"/>
          <w:w w:val="110"/>
        </w:rPr>
        <w:t>là</w:t>
      </w:r>
      <w:r>
        <w:rPr>
          <w:color w:val="231F20"/>
          <w:spacing w:val="-11"/>
          <w:w w:val="110"/>
        </w:rPr>
        <w:t> </w:t>
      </w:r>
      <w:r>
        <w:rPr>
          <w:color w:val="231F20"/>
          <w:w w:val="110"/>
        </w:rPr>
        <w:t>đúng.</w:t>
      </w:r>
    </w:p>
    <w:p>
      <w:pPr>
        <w:pStyle w:val="BodyText"/>
        <w:spacing w:line="307" w:lineRule="auto" w:before="137"/>
        <w:ind w:left="103" w:right="402" w:firstLine="453"/>
      </w:pPr>
      <w:r>
        <w:rPr>
          <w:color w:val="231F20"/>
          <w:w w:val="105"/>
        </w:rPr>
        <w:t>Thân tâm thanh tịnh, thân cận chư Phật, Bồ tát. Trong cuộc sống sinh hoạt hàng ngày, phải thực hành những lời dạy của chư Phật, Bồ tát và thánh hiền. Thực hành trong cuộc</w:t>
      </w:r>
      <w:r>
        <w:rPr>
          <w:color w:val="231F20"/>
          <w:spacing w:val="-7"/>
          <w:w w:val="105"/>
        </w:rPr>
        <w:t> </w:t>
      </w:r>
      <w:r>
        <w:rPr>
          <w:color w:val="231F20"/>
          <w:w w:val="105"/>
        </w:rPr>
        <w:t>sống,</w:t>
      </w:r>
      <w:r>
        <w:rPr>
          <w:color w:val="231F20"/>
          <w:spacing w:val="-6"/>
          <w:w w:val="105"/>
        </w:rPr>
        <w:t> </w:t>
      </w:r>
      <w:r>
        <w:rPr>
          <w:color w:val="231F20"/>
          <w:w w:val="105"/>
        </w:rPr>
        <w:t>thực</w:t>
      </w:r>
      <w:r>
        <w:rPr>
          <w:color w:val="231F20"/>
          <w:spacing w:val="-6"/>
          <w:w w:val="105"/>
        </w:rPr>
        <w:t> </w:t>
      </w:r>
      <w:r>
        <w:rPr>
          <w:color w:val="231F20"/>
          <w:w w:val="105"/>
        </w:rPr>
        <w:t>hành</w:t>
      </w:r>
      <w:r>
        <w:rPr>
          <w:color w:val="231F20"/>
          <w:spacing w:val="-6"/>
          <w:w w:val="105"/>
        </w:rPr>
        <w:t> </w:t>
      </w:r>
      <w:r>
        <w:rPr>
          <w:color w:val="231F20"/>
          <w:w w:val="105"/>
        </w:rPr>
        <w:t>trong</w:t>
      </w:r>
      <w:r>
        <w:rPr>
          <w:color w:val="231F20"/>
          <w:spacing w:val="-6"/>
          <w:w w:val="105"/>
        </w:rPr>
        <w:t> </w:t>
      </w:r>
      <w:r>
        <w:rPr>
          <w:color w:val="231F20"/>
          <w:w w:val="105"/>
        </w:rPr>
        <w:t>công</w:t>
      </w:r>
      <w:r>
        <w:rPr>
          <w:color w:val="231F20"/>
          <w:spacing w:val="-6"/>
          <w:w w:val="105"/>
        </w:rPr>
        <w:t> </w:t>
      </w:r>
      <w:r>
        <w:rPr>
          <w:color w:val="231F20"/>
          <w:w w:val="105"/>
        </w:rPr>
        <w:t>việc,</w:t>
      </w:r>
      <w:r>
        <w:rPr>
          <w:color w:val="231F20"/>
          <w:spacing w:val="-6"/>
          <w:w w:val="105"/>
        </w:rPr>
        <w:t> </w:t>
      </w:r>
      <w:r>
        <w:rPr>
          <w:color w:val="231F20"/>
          <w:w w:val="105"/>
        </w:rPr>
        <w:t>thực</w:t>
      </w:r>
      <w:r>
        <w:rPr>
          <w:color w:val="231F20"/>
          <w:spacing w:val="-6"/>
          <w:w w:val="105"/>
        </w:rPr>
        <w:t> </w:t>
      </w:r>
      <w:r>
        <w:rPr>
          <w:color w:val="231F20"/>
          <w:w w:val="105"/>
        </w:rPr>
        <w:t>hành</w:t>
      </w:r>
      <w:r>
        <w:rPr>
          <w:color w:val="231F20"/>
          <w:spacing w:val="-6"/>
          <w:w w:val="105"/>
        </w:rPr>
        <w:t> </w:t>
      </w:r>
      <w:r>
        <w:rPr>
          <w:color w:val="231F20"/>
          <w:w w:val="105"/>
        </w:rPr>
        <w:t>trong</w:t>
      </w:r>
      <w:r>
        <w:rPr>
          <w:color w:val="231F20"/>
          <w:spacing w:val="-6"/>
          <w:w w:val="105"/>
        </w:rPr>
        <w:t> </w:t>
      </w:r>
      <w:r>
        <w:rPr>
          <w:color w:val="231F20"/>
          <w:spacing w:val="-4"/>
          <w:w w:val="105"/>
        </w:rPr>
        <w:t>cách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4"/>
      </w:pPr>
      <w:r>
        <w:rPr>
          <w:color w:val="231F20"/>
          <w:w w:val="105"/>
        </w:rPr>
        <w:t>đối</w:t>
      </w:r>
      <w:r>
        <w:rPr>
          <w:color w:val="231F20"/>
          <w:spacing w:val="-23"/>
          <w:w w:val="105"/>
        </w:rPr>
        <w:t> </w:t>
      </w:r>
      <w:r>
        <w:rPr>
          <w:color w:val="231F20"/>
          <w:w w:val="105"/>
        </w:rPr>
        <w:t>nhân,</w:t>
      </w:r>
      <w:r>
        <w:rPr>
          <w:color w:val="231F20"/>
          <w:spacing w:val="-22"/>
          <w:w w:val="105"/>
        </w:rPr>
        <w:t> </w:t>
      </w:r>
      <w:r>
        <w:rPr>
          <w:color w:val="231F20"/>
          <w:w w:val="105"/>
        </w:rPr>
        <w:t>xử</w:t>
      </w:r>
      <w:r>
        <w:rPr>
          <w:color w:val="231F20"/>
          <w:spacing w:val="-22"/>
          <w:w w:val="105"/>
        </w:rPr>
        <w:t> </w:t>
      </w:r>
      <w:r>
        <w:rPr>
          <w:color w:val="231F20"/>
          <w:w w:val="105"/>
        </w:rPr>
        <w:t>thế,</w:t>
      </w:r>
      <w:r>
        <w:rPr>
          <w:color w:val="231F20"/>
          <w:spacing w:val="-23"/>
          <w:w w:val="105"/>
        </w:rPr>
        <w:t> </w:t>
      </w:r>
      <w:r>
        <w:rPr>
          <w:color w:val="231F20"/>
          <w:w w:val="105"/>
        </w:rPr>
        <w:t>tiếp</w:t>
      </w:r>
      <w:r>
        <w:rPr>
          <w:color w:val="231F20"/>
          <w:spacing w:val="-22"/>
          <w:w w:val="105"/>
        </w:rPr>
        <w:t> </w:t>
      </w:r>
      <w:r>
        <w:rPr>
          <w:color w:val="231F20"/>
          <w:w w:val="105"/>
        </w:rPr>
        <w:t>vật,</w:t>
      </w:r>
      <w:r>
        <w:rPr>
          <w:color w:val="231F20"/>
          <w:spacing w:val="-22"/>
          <w:w w:val="105"/>
        </w:rPr>
        <w:t> </w:t>
      </w:r>
      <w:r>
        <w:rPr>
          <w:color w:val="231F20"/>
          <w:w w:val="105"/>
        </w:rPr>
        <w:t>thì</w:t>
      </w:r>
      <w:r>
        <w:rPr>
          <w:color w:val="231F20"/>
          <w:spacing w:val="-23"/>
          <w:w w:val="105"/>
        </w:rPr>
        <w:t> </w:t>
      </w:r>
      <w:r>
        <w:rPr>
          <w:color w:val="231F20"/>
          <w:w w:val="105"/>
        </w:rPr>
        <w:t>“tha</w:t>
      </w:r>
      <w:r>
        <w:rPr>
          <w:color w:val="231F20"/>
          <w:spacing w:val="-22"/>
          <w:w w:val="105"/>
        </w:rPr>
        <w:t> </w:t>
      </w:r>
      <w:r>
        <w:rPr>
          <w:color w:val="231F20"/>
          <w:w w:val="105"/>
        </w:rPr>
        <w:t>lực</w:t>
      </w:r>
      <w:r>
        <w:rPr>
          <w:color w:val="231F20"/>
          <w:spacing w:val="-22"/>
          <w:w w:val="105"/>
        </w:rPr>
        <w:t> </w:t>
      </w:r>
      <w:r>
        <w:rPr>
          <w:color w:val="231F20"/>
          <w:w w:val="105"/>
        </w:rPr>
        <w:t>minh</w:t>
      </w:r>
      <w:r>
        <w:rPr>
          <w:color w:val="231F20"/>
          <w:spacing w:val="-23"/>
          <w:w w:val="105"/>
        </w:rPr>
        <w:t> </w:t>
      </w:r>
      <w:r>
        <w:rPr>
          <w:color w:val="231F20"/>
          <w:w w:val="105"/>
        </w:rPr>
        <w:t>gia”</w:t>
      </w:r>
      <w:r>
        <w:rPr>
          <w:color w:val="231F20"/>
          <w:spacing w:val="-22"/>
          <w:w w:val="105"/>
        </w:rPr>
        <w:t> </w:t>
      </w:r>
      <w:r>
        <w:rPr>
          <w:color w:val="231F20"/>
          <w:w w:val="105"/>
        </w:rPr>
        <w:t>sẽ</w:t>
      </w:r>
      <w:r>
        <w:rPr>
          <w:color w:val="231F20"/>
          <w:spacing w:val="-22"/>
          <w:w w:val="105"/>
        </w:rPr>
        <w:t> </w:t>
      </w:r>
      <w:r>
        <w:rPr>
          <w:color w:val="231F20"/>
          <w:w w:val="105"/>
        </w:rPr>
        <w:t>gia</w:t>
      </w:r>
      <w:r>
        <w:rPr>
          <w:color w:val="231F20"/>
          <w:spacing w:val="-23"/>
          <w:w w:val="105"/>
        </w:rPr>
        <w:t> </w:t>
      </w:r>
      <w:r>
        <w:rPr>
          <w:color w:val="231F20"/>
          <w:w w:val="105"/>
        </w:rPr>
        <w:t>hộ</w:t>
      </w:r>
      <w:r>
        <w:rPr>
          <w:color w:val="231F20"/>
          <w:spacing w:val="-22"/>
          <w:w w:val="105"/>
        </w:rPr>
        <w:t> </w:t>
      </w:r>
      <w:r>
        <w:rPr>
          <w:color w:val="231F20"/>
          <w:w w:val="105"/>
        </w:rPr>
        <w:t>cho quý vị. Điều này không thể nghĩ bàn.</w:t>
      </w:r>
    </w:p>
    <w:p>
      <w:pPr>
        <w:spacing w:line="307" w:lineRule="auto" w:before="141"/>
        <w:ind w:left="386" w:right="121" w:firstLine="453"/>
        <w:jc w:val="both"/>
        <w:rPr>
          <w:sz w:val="34"/>
        </w:rPr>
      </w:pPr>
      <w:r>
        <w:rPr>
          <w:i/>
          <w:color w:val="231F20"/>
          <w:w w:val="105"/>
          <w:sz w:val="34"/>
        </w:rPr>
        <w:t>Yếu</w:t>
      </w:r>
      <w:r>
        <w:rPr>
          <w:i/>
          <w:color w:val="231F20"/>
          <w:spacing w:val="-12"/>
          <w:w w:val="105"/>
          <w:sz w:val="34"/>
        </w:rPr>
        <w:t> </w:t>
      </w:r>
      <w:r>
        <w:rPr>
          <w:i/>
          <w:color w:val="231F20"/>
          <w:w w:val="105"/>
          <w:sz w:val="34"/>
        </w:rPr>
        <w:t>Giải</w:t>
      </w:r>
      <w:r>
        <w:rPr>
          <w:i/>
          <w:color w:val="231F20"/>
          <w:spacing w:val="-12"/>
          <w:w w:val="105"/>
          <w:sz w:val="34"/>
        </w:rPr>
        <w:t> </w:t>
      </w:r>
      <w:r>
        <w:rPr>
          <w:i/>
          <w:color w:val="231F20"/>
          <w:w w:val="105"/>
          <w:sz w:val="34"/>
        </w:rPr>
        <w:t>vân:</w:t>
      </w:r>
      <w:r>
        <w:rPr>
          <w:i/>
          <w:color w:val="231F20"/>
          <w:spacing w:val="-12"/>
          <w:w w:val="105"/>
          <w:sz w:val="34"/>
        </w:rPr>
        <w:t> </w:t>
      </w:r>
      <w:r>
        <w:rPr>
          <w:i/>
          <w:color w:val="231F20"/>
          <w:w w:val="105"/>
          <w:sz w:val="34"/>
        </w:rPr>
        <w:t>Nhược</w:t>
      </w:r>
      <w:r>
        <w:rPr>
          <w:i/>
          <w:color w:val="231F20"/>
          <w:spacing w:val="-12"/>
          <w:w w:val="105"/>
          <w:sz w:val="34"/>
        </w:rPr>
        <w:t> </w:t>
      </w:r>
      <w:r>
        <w:rPr>
          <w:i/>
          <w:color w:val="231F20"/>
          <w:w w:val="105"/>
          <w:sz w:val="34"/>
        </w:rPr>
        <w:t>chấp</w:t>
      </w:r>
      <w:r>
        <w:rPr>
          <w:i/>
          <w:color w:val="231F20"/>
          <w:spacing w:val="-13"/>
          <w:w w:val="105"/>
          <w:sz w:val="34"/>
        </w:rPr>
        <w:t> </w:t>
      </w:r>
      <w:r>
        <w:rPr>
          <w:i/>
          <w:color w:val="231F20"/>
          <w:w w:val="105"/>
          <w:sz w:val="34"/>
        </w:rPr>
        <w:t>trì</w:t>
      </w:r>
      <w:r>
        <w:rPr>
          <w:i/>
          <w:color w:val="231F20"/>
          <w:spacing w:val="-12"/>
          <w:w w:val="105"/>
          <w:sz w:val="34"/>
        </w:rPr>
        <w:t> </w:t>
      </w:r>
      <w:r>
        <w:rPr>
          <w:i/>
          <w:color w:val="231F20"/>
          <w:w w:val="105"/>
          <w:sz w:val="34"/>
        </w:rPr>
        <w:t>danh</w:t>
      </w:r>
      <w:r>
        <w:rPr>
          <w:i/>
          <w:color w:val="231F20"/>
          <w:spacing w:val="-12"/>
          <w:w w:val="105"/>
          <w:sz w:val="34"/>
        </w:rPr>
        <w:t> </w:t>
      </w:r>
      <w:r>
        <w:rPr>
          <w:i/>
          <w:color w:val="231F20"/>
          <w:w w:val="105"/>
          <w:sz w:val="34"/>
        </w:rPr>
        <w:t>hiệu,</w:t>
      </w:r>
      <w:r>
        <w:rPr>
          <w:i/>
          <w:color w:val="231F20"/>
          <w:spacing w:val="-12"/>
          <w:w w:val="105"/>
          <w:sz w:val="34"/>
        </w:rPr>
        <w:t> </w:t>
      </w:r>
      <w:r>
        <w:rPr>
          <w:i/>
          <w:color w:val="231F20"/>
          <w:w w:val="105"/>
          <w:sz w:val="34"/>
        </w:rPr>
        <w:t>vị</w:t>
      </w:r>
      <w:r>
        <w:rPr>
          <w:i/>
          <w:color w:val="231F20"/>
          <w:spacing w:val="-12"/>
          <w:w w:val="105"/>
          <w:sz w:val="34"/>
        </w:rPr>
        <w:t> </w:t>
      </w:r>
      <w:r>
        <w:rPr>
          <w:i/>
          <w:color w:val="231F20"/>
          <w:w w:val="105"/>
          <w:sz w:val="34"/>
        </w:rPr>
        <w:t>đoạn</w:t>
      </w:r>
      <w:r>
        <w:rPr>
          <w:i/>
          <w:color w:val="231F20"/>
          <w:spacing w:val="-13"/>
          <w:w w:val="105"/>
          <w:sz w:val="34"/>
        </w:rPr>
        <w:t> </w:t>
      </w:r>
      <w:r>
        <w:rPr>
          <w:i/>
          <w:color w:val="231F20"/>
          <w:w w:val="105"/>
          <w:sz w:val="34"/>
        </w:rPr>
        <w:t>kiến</w:t>
      </w:r>
      <w:r>
        <w:rPr>
          <w:i/>
          <w:color w:val="231F20"/>
          <w:spacing w:val="-12"/>
          <w:w w:val="105"/>
          <w:sz w:val="34"/>
        </w:rPr>
        <w:t> </w:t>
      </w:r>
      <w:r>
        <w:rPr>
          <w:i/>
          <w:color w:val="231F20"/>
          <w:w w:val="105"/>
          <w:sz w:val="34"/>
        </w:rPr>
        <w:t>tư, tùy kỳ hoặc tán hoặc định, ư đồng cư độ phân tam bối cửu phẩm</w:t>
      </w:r>
      <w:r>
        <w:rPr>
          <w:i/>
          <w:color w:val="231F20"/>
          <w:spacing w:val="-12"/>
          <w:w w:val="105"/>
          <w:sz w:val="34"/>
        </w:rPr>
        <w:t> </w:t>
      </w:r>
      <w:r>
        <w:rPr>
          <w:color w:val="231F20"/>
          <w:w w:val="105"/>
          <w:sz w:val="34"/>
        </w:rPr>
        <w:t>(Sách</w:t>
      </w:r>
      <w:r>
        <w:rPr>
          <w:color w:val="231F20"/>
          <w:spacing w:val="-12"/>
          <w:w w:val="105"/>
          <w:sz w:val="34"/>
        </w:rPr>
        <w:t> </w:t>
      </w:r>
      <w:r>
        <w:rPr>
          <w:i/>
          <w:color w:val="231F20"/>
          <w:w w:val="105"/>
          <w:sz w:val="34"/>
        </w:rPr>
        <w:t>Yếu</w:t>
      </w:r>
      <w:r>
        <w:rPr>
          <w:i/>
          <w:color w:val="231F20"/>
          <w:spacing w:val="-12"/>
          <w:w w:val="105"/>
          <w:sz w:val="34"/>
        </w:rPr>
        <w:t> </w:t>
      </w:r>
      <w:r>
        <w:rPr>
          <w:i/>
          <w:color w:val="231F20"/>
          <w:w w:val="105"/>
          <w:sz w:val="34"/>
        </w:rPr>
        <w:t>giải</w:t>
      </w:r>
      <w:r>
        <w:rPr>
          <w:i/>
          <w:color w:val="231F20"/>
          <w:spacing w:val="-12"/>
          <w:w w:val="105"/>
          <w:sz w:val="34"/>
        </w:rPr>
        <w:t> </w:t>
      </w:r>
      <w:r>
        <w:rPr>
          <w:color w:val="231F20"/>
          <w:w w:val="105"/>
          <w:sz w:val="34"/>
        </w:rPr>
        <w:t>nói:</w:t>
      </w:r>
      <w:r>
        <w:rPr>
          <w:color w:val="231F20"/>
          <w:spacing w:val="-12"/>
          <w:w w:val="105"/>
          <w:sz w:val="34"/>
        </w:rPr>
        <w:t> </w:t>
      </w:r>
      <w:r>
        <w:rPr>
          <w:color w:val="231F20"/>
          <w:w w:val="105"/>
          <w:sz w:val="34"/>
        </w:rPr>
        <w:t>Nếu</w:t>
      </w:r>
      <w:r>
        <w:rPr>
          <w:color w:val="231F20"/>
          <w:spacing w:val="-12"/>
          <w:w w:val="105"/>
          <w:sz w:val="34"/>
        </w:rPr>
        <w:t> </w:t>
      </w:r>
      <w:r>
        <w:rPr>
          <w:color w:val="231F20"/>
          <w:w w:val="105"/>
          <w:sz w:val="34"/>
        </w:rPr>
        <w:t>chấp</w:t>
      </w:r>
      <w:r>
        <w:rPr>
          <w:color w:val="231F20"/>
          <w:spacing w:val="-12"/>
          <w:w w:val="105"/>
          <w:sz w:val="34"/>
        </w:rPr>
        <w:t> </w:t>
      </w:r>
      <w:r>
        <w:rPr>
          <w:color w:val="231F20"/>
          <w:w w:val="105"/>
          <w:sz w:val="34"/>
        </w:rPr>
        <w:t>trì</w:t>
      </w:r>
      <w:r>
        <w:rPr>
          <w:color w:val="231F20"/>
          <w:spacing w:val="-12"/>
          <w:w w:val="105"/>
          <w:sz w:val="34"/>
        </w:rPr>
        <w:t> </w:t>
      </w:r>
      <w:r>
        <w:rPr>
          <w:color w:val="231F20"/>
          <w:w w:val="105"/>
          <w:sz w:val="34"/>
        </w:rPr>
        <w:t>danh</w:t>
      </w:r>
      <w:r>
        <w:rPr>
          <w:color w:val="231F20"/>
          <w:spacing w:val="-12"/>
          <w:w w:val="105"/>
          <w:sz w:val="34"/>
        </w:rPr>
        <w:t> </w:t>
      </w:r>
      <w:r>
        <w:rPr>
          <w:color w:val="231F20"/>
          <w:w w:val="105"/>
          <w:sz w:val="34"/>
        </w:rPr>
        <w:t>hiệu,</w:t>
      </w:r>
      <w:r>
        <w:rPr>
          <w:color w:val="231F20"/>
          <w:spacing w:val="-12"/>
          <w:w w:val="105"/>
          <w:sz w:val="34"/>
        </w:rPr>
        <w:t> </w:t>
      </w:r>
      <w:r>
        <w:rPr>
          <w:color w:val="231F20"/>
          <w:w w:val="105"/>
          <w:sz w:val="34"/>
        </w:rPr>
        <w:t>chưa</w:t>
      </w:r>
      <w:r>
        <w:rPr>
          <w:color w:val="231F20"/>
          <w:spacing w:val="-12"/>
          <w:w w:val="105"/>
          <w:sz w:val="34"/>
        </w:rPr>
        <w:t> </w:t>
      </w:r>
      <w:r>
        <w:rPr>
          <w:color w:val="231F20"/>
          <w:w w:val="105"/>
          <w:sz w:val="34"/>
        </w:rPr>
        <w:t>đoạn Kiến tư, tùy họ tán tâm hay định mà ở Đồng Cư Độ, phân thành ba hạng chín phẩm).</w:t>
      </w:r>
    </w:p>
    <w:p>
      <w:pPr>
        <w:pStyle w:val="BodyText"/>
        <w:spacing w:line="307" w:lineRule="auto" w:before="139"/>
        <w:ind w:left="386" w:right="120" w:firstLine="453"/>
      </w:pPr>
      <w:r>
        <w:rPr>
          <w:color w:val="231F20"/>
          <w:w w:val="110"/>
        </w:rPr>
        <w:t>Đây</w:t>
      </w:r>
      <w:r>
        <w:rPr>
          <w:color w:val="231F20"/>
          <w:spacing w:val="-23"/>
          <w:w w:val="110"/>
        </w:rPr>
        <w:t> </w:t>
      </w:r>
      <w:r>
        <w:rPr>
          <w:color w:val="231F20"/>
          <w:w w:val="110"/>
        </w:rPr>
        <w:t>là</w:t>
      </w:r>
      <w:r>
        <w:rPr>
          <w:color w:val="231F20"/>
          <w:spacing w:val="-23"/>
          <w:w w:val="110"/>
        </w:rPr>
        <w:t> </w:t>
      </w:r>
      <w:r>
        <w:rPr>
          <w:color w:val="231F20"/>
          <w:w w:val="110"/>
        </w:rPr>
        <w:t>lời</w:t>
      </w:r>
      <w:r>
        <w:rPr>
          <w:color w:val="231F20"/>
          <w:spacing w:val="-23"/>
          <w:w w:val="110"/>
        </w:rPr>
        <w:t> </w:t>
      </w:r>
      <w:r>
        <w:rPr>
          <w:color w:val="231F20"/>
          <w:w w:val="110"/>
        </w:rPr>
        <w:t>dạy</w:t>
      </w:r>
      <w:r>
        <w:rPr>
          <w:color w:val="231F20"/>
          <w:spacing w:val="-23"/>
          <w:w w:val="110"/>
        </w:rPr>
        <w:t> </w:t>
      </w:r>
      <w:r>
        <w:rPr>
          <w:color w:val="231F20"/>
          <w:w w:val="110"/>
        </w:rPr>
        <w:t>của</w:t>
      </w:r>
      <w:r>
        <w:rPr>
          <w:color w:val="231F20"/>
          <w:spacing w:val="-23"/>
          <w:w w:val="110"/>
        </w:rPr>
        <w:t> </w:t>
      </w:r>
      <w:r>
        <w:rPr>
          <w:color w:val="231F20"/>
          <w:w w:val="110"/>
        </w:rPr>
        <w:t>Ngài</w:t>
      </w:r>
      <w:r>
        <w:rPr>
          <w:color w:val="231F20"/>
          <w:spacing w:val="-23"/>
          <w:w w:val="110"/>
        </w:rPr>
        <w:t> </w:t>
      </w:r>
      <w:r>
        <w:rPr>
          <w:color w:val="231F20"/>
          <w:w w:val="110"/>
        </w:rPr>
        <w:t>Ngẫu</w:t>
      </w:r>
      <w:r>
        <w:rPr>
          <w:color w:val="231F20"/>
          <w:spacing w:val="-23"/>
          <w:w w:val="110"/>
        </w:rPr>
        <w:t> </w:t>
      </w:r>
      <w:r>
        <w:rPr>
          <w:color w:val="231F20"/>
          <w:w w:val="110"/>
        </w:rPr>
        <w:t>Ích.</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niệm</w:t>
      </w:r>
      <w:r>
        <w:rPr>
          <w:color w:val="231F20"/>
          <w:spacing w:val="-23"/>
          <w:w w:val="110"/>
        </w:rPr>
        <w:t> </w:t>
      </w:r>
      <w:r>
        <w:rPr>
          <w:color w:val="231F20"/>
          <w:w w:val="110"/>
        </w:rPr>
        <w:t>Phật, </w:t>
      </w:r>
      <w:r>
        <w:rPr>
          <w:color w:val="231F20"/>
          <w:w w:val="105"/>
        </w:rPr>
        <w:t>chấp</w:t>
      </w:r>
      <w:r>
        <w:rPr>
          <w:color w:val="231F20"/>
          <w:spacing w:val="-1"/>
          <w:w w:val="105"/>
        </w:rPr>
        <w:t> </w:t>
      </w:r>
      <w:r>
        <w:rPr>
          <w:color w:val="231F20"/>
          <w:w w:val="105"/>
        </w:rPr>
        <w:t>trì</w:t>
      </w:r>
      <w:r>
        <w:rPr>
          <w:color w:val="231F20"/>
          <w:spacing w:val="-1"/>
          <w:w w:val="105"/>
        </w:rPr>
        <w:t> </w:t>
      </w:r>
      <w:r>
        <w:rPr>
          <w:color w:val="231F20"/>
          <w:w w:val="105"/>
        </w:rPr>
        <w:t>danh</w:t>
      </w:r>
      <w:r>
        <w:rPr>
          <w:color w:val="231F20"/>
          <w:spacing w:val="-1"/>
          <w:w w:val="105"/>
        </w:rPr>
        <w:t> </w:t>
      </w:r>
      <w:r>
        <w:rPr>
          <w:color w:val="231F20"/>
          <w:w w:val="105"/>
        </w:rPr>
        <w:t>hiệu</w:t>
      </w:r>
      <w:r>
        <w:rPr>
          <w:color w:val="231F20"/>
          <w:spacing w:val="-1"/>
          <w:w w:val="105"/>
        </w:rPr>
        <w:t> </w:t>
      </w:r>
      <w:r>
        <w:rPr>
          <w:color w:val="231F20"/>
          <w:w w:val="105"/>
        </w:rPr>
        <w:t>niệm</w:t>
      </w:r>
      <w:r>
        <w:rPr>
          <w:color w:val="231F20"/>
          <w:spacing w:val="-1"/>
          <w:w w:val="105"/>
        </w:rPr>
        <w:t> </w:t>
      </w:r>
      <w:r>
        <w:rPr>
          <w:color w:val="231F20"/>
          <w:w w:val="105"/>
        </w:rPr>
        <w:t>Phật.</w:t>
      </w:r>
      <w:r>
        <w:rPr>
          <w:color w:val="231F20"/>
          <w:spacing w:val="-1"/>
          <w:w w:val="105"/>
        </w:rPr>
        <w:t> </w:t>
      </w:r>
      <w:r>
        <w:rPr>
          <w:color w:val="231F20"/>
          <w:w w:val="105"/>
        </w:rPr>
        <w:t>Chưa</w:t>
      </w:r>
      <w:r>
        <w:rPr>
          <w:color w:val="231F20"/>
          <w:spacing w:val="-1"/>
          <w:w w:val="105"/>
        </w:rPr>
        <w:t> </w:t>
      </w:r>
      <w:r>
        <w:rPr>
          <w:color w:val="231F20"/>
          <w:w w:val="105"/>
        </w:rPr>
        <w:t>đoạn</w:t>
      </w:r>
      <w:r>
        <w:rPr>
          <w:color w:val="231F20"/>
          <w:spacing w:val="-1"/>
          <w:w w:val="105"/>
        </w:rPr>
        <w:t>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Kiến</w:t>
      </w:r>
      <w:r>
        <w:rPr>
          <w:color w:val="231F20"/>
          <w:spacing w:val="-1"/>
          <w:w w:val="105"/>
        </w:rPr>
        <w:t> </w:t>
      </w:r>
      <w:r>
        <w:rPr>
          <w:color w:val="231F20"/>
          <w:w w:val="105"/>
        </w:rPr>
        <w:t>tư hoặc,</w:t>
      </w:r>
      <w:r>
        <w:rPr>
          <w:color w:val="231F20"/>
          <w:spacing w:val="-7"/>
          <w:w w:val="105"/>
        </w:rPr>
        <w:t> </w:t>
      </w:r>
      <w:r>
        <w:rPr>
          <w:color w:val="231F20"/>
          <w:w w:val="105"/>
        </w:rPr>
        <w:t>khi</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6"/>
          <w:w w:val="105"/>
        </w:rPr>
        <w:t> </w:t>
      </w:r>
      <w:r>
        <w:rPr>
          <w:color w:val="231F20"/>
          <w:w w:val="105"/>
        </w:rPr>
        <w:t>hoặc</w:t>
      </w:r>
      <w:r>
        <w:rPr>
          <w:color w:val="231F20"/>
          <w:spacing w:val="-7"/>
          <w:w w:val="105"/>
        </w:rPr>
        <w:t> </w:t>
      </w:r>
      <w:r>
        <w:rPr>
          <w:color w:val="231F20"/>
          <w:w w:val="105"/>
        </w:rPr>
        <w:t>tán</w:t>
      </w:r>
      <w:r>
        <w:rPr>
          <w:color w:val="231F20"/>
          <w:spacing w:val="-7"/>
          <w:w w:val="105"/>
        </w:rPr>
        <w:t> </w:t>
      </w:r>
      <w:r>
        <w:rPr>
          <w:color w:val="231F20"/>
          <w:w w:val="105"/>
        </w:rPr>
        <w:t>niệm,</w:t>
      </w:r>
      <w:r>
        <w:rPr>
          <w:color w:val="231F20"/>
          <w:spacing w:val="-7"/>
          <w:w w:val="105"/>
        </w:rPr>
        <w:t> </w:t>
      </w:r>
      <w:r>
        <w:rPr>
          <w:color w:val="231F20"/>
          <w:w w:val="105"/>
        </w:rPr>
        <w:t>hoặc</w:t>
      </w:r>
      <w:r>
        <w:rPr>
          <w:color w:val="231F20"/>
          <w:spacing w:val="-7"/>
          <w:w w:val="105"/>
        </w:rPr>
        <w:t> </w:t>
      </w:r>
      <w:r>
        <w:rPr>
          <w:color w:val="231F20"/>
          <w:w w:val="105"/>
        </w:rPr>
        <w:t>là</w:t>
      </w:r>
      <w:r>
        <w:rPr>
          <w:color w:val="231F20"/>
          <w:spacing w:val="-7"/>
          <w:w w:val="105"/>
        </w:rPr>
        <w:t> </w:t>
      </w:r>
      <w:r>
        <w:rPr>
          <w:color w:val="231F20"/>
          <w:w w:val="105"/>
        </w:rPr>
        <w:t>định</w:t>
      </w:r>
      <w:r>
        <w:rPr>
          <w:color w:val="231F20"/>
          <w:spacing w:val="-7"/>
          <w:w w:val="105"/>
        </w:rPr>
        <w:t> </w:t>
      </w:r>
      <w:r>
        <w:rPr>
          <w:color w:val="231F20"/>
          <w:w w:val="105"/>
        </w:rPr>
        <w:t>niệm.</w:t>
      </w:r>
      <w:r>
        <w:rPr>
          <w:color w:val="231F20"/>
          <w:spacing w:val="-7"/>
          <w:w w:val="105"/>
        </w:rPr>
        <w:t> </w:t>
      </w:r>
      <w:r>
        <w:rPr>
          <w:color w:val="231F20"/>
          <w:w w:val="105"/>
        </w:rPr>
        <w:t>Định là</w:t>
      </w:r>
      <w:r>
        <w:rPr>
          <w:color w:val="231F20"/>
          <w:spacing w:val="-5"/>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sáng</w:t>
      </w:r>
      <w:r>
        <w:rPr>
          <w:color w:val="231F20"/>
          <w:spacing w:val="-5"/>
          <w:w w:val="105"/>
        </w:rPr>
        <w:t> </w:t>
      </w:r>
      <w:r>
        <w:rPr>
          <w:color w:val="231F20"/>
          <w:w w:val="105"/>
        </w:rPr>
        <w:t>tối,</w:t>
      </w:r>
      <w:r>
        <w:rPr>
          <w:color w:val="231F20"/>
          <w:spacing w:val="-5"/>
          <w:w w:val="105"/>
        </w:rPr>
        <w:t> </w:t>
      </w:r>
      <w:r>
        <w:rPr>
          <w:color w:val="231F20"/>
          <w:w w:val="105"/>
        </w:rPr>
        <w:t>công</w:t>
      </w:r>
      <w:r>
        <w:rPr>
          <w:color w:val="231F20"/>
          <w:spacing w:val="-5"/>
          <w:w w:val="105"/>
        </w:rPr>
        <w:t> </w:t>
      </w:r>
      <w:r>
        <w:rPr>
          <w:color w:val="231F20"/>
          <w:w w:val="105"/>
        </w:rPr>
        <w:t>phu</w:t>
      </w:r>
      <w:r>
        <w:rPr>
          <w:color w:val="231F20"/>
          <w:spacing w:val="-5"/>
          <w:w w:val="105"/>
        </w:rPr>
        <w:t> </w:t>
      </w:r>
      <w:r>
        <w:rPr>
          <w:color w:val="231F20"/>
          <w:w w:val="105"/>
        </w:rPr>
        <w:t>cố</w:t>
      </w:r>
      <w:r>
        <w:rPr>
          <w:color w:val="231F20"/>
          <w:spacing w:val="-5"/>
          <w:w w:val="105"/>
        </w:rPr>
        <w:t> </w:t>
      </w:r>
      <w:r>
        <w:rPr>
          <w:color w:val="231F20"/>
          <w:w w:val="105"/>
        </w:rPr>
        <w:t>định.</w:t>
      </w:r>
      <w:r>
        <w:rPr>
          <w:color w:val="231F20"/>
          <w:spacing w:val="-5"/>
          <w:w w:val="105"/>
        </w:rPr>
        <w:t> </w:t>
      </w:r>
      <w:r>
        <w:rPr>
          <w:color w:val="231F20"/>
          <w:w w:val="105"/>
        </w:rPr>
        <w:t>Tán</w:t>
      </w:r>
      <w:r>
        <w:rPr>
          <w:color w:val="231F20"/>
          <w:spacing w:val="-5"/>
          <w:w w:val="105"/>
        </w:rPr>
        <w:t> </w:t>
      </w:r>
      <w:r>
        <w:rPr>
          <w:color w:val="231F20"/>
          <w:w w:val="105"/>
        </w:rPr>
        <w:t>là</w:t>
      </w:r>
      <w:r>
        <w:rPr>
          <w:color w:val="231F20"/>
          <w:spacing w:val="-5"/>
          <w:w w:val="105"/>
        </w:rPr>
        <w:t> </w:t>
      </w:r>
      <w:r>
        <w:rPr>
          <w:color w:val="231F20"/>
          <w:w w:val="105"/>
        </w:rPr>
        <w:t>bình</w:t>
      </w:r>
      <w:r>
        <w:rPr>
          <w:color w:val="231F20"/>
          <w:spacing w:val="-5"/>
          <w:w w:val="105"/>
        </w:rPr>
        <w:t> </w:t>
      </w:r>
      <w:r>
        <w:rPr>
          <w:color w:val="231F20"/>
          <w:w w:val="105"/>
        </w:rPr>
        <w:t>thường, có thời gian là niệm Phật, đây gọi là tán niệm. Nhưng chưa </w:t>
      </w:r>
      <w:r>
        <w:rPr>
          <w:color w:val="231F20"/>
          <w:w w:val="110"/>
        </w:rPr>
        <w:t>đoạn</w:t>
      </w:r>
      <w:r>
        <w:rPr>
          <w:color w:val="231F20"/>
          <w:spacing w:val="-24"/>
          <w:w w:val="110"/>
        </w:rPr>
        <w:t> </w:t>
      </w:r>
      <w:r>
        <w:rPr>
          <w:color w:val="231F20"/>
          <w:w w:val="110"/>
        </w:rPr>
        <w:t>phiền</w:t>
      </w:r>
      <w:r>
        <w:rPr>
          <w:color w:val="231F20"/>
          <w:spacing w:val="-23"/>
          <w:w w:val="110"/>
        </w:rPr>
        <w:t> </w:t>
      </w:r>
      <w:r>
        <w:rPr>
          <w:color w:val="231F20"/>
          <w:w w:val="110"/>
        </w:rPr>
        <w:t>não</w:t>
      </w:r>
      <w:r>
        <w:rPr>
          <w:color w:val="231F20"/>
          <w:spacing w:val="-24"/>
          <w:w w:val="110"/>
        </w:rPr>
        <w:t> </w:t>
      </w:r>
      <w:r>
        <w:rPr>
          <w:color w:val="231F20"/>
          <w:w w:val="110"/>
        </w:rPr>
        <w:t>Kiến</w:t>
      </w:r>
      <w:r>
        <w:rPr>
          <w:color w:val="231F20"/>
          <w:spacing w:val="-23"/>
          <w:w w:val="110"/>
        </w:rPr>
        <w:t> </w:t>
      </w:r>
      <w:r>
        <w:rPr>
          <w:color w:val="231F20"/>
          <w:w w:val="110"/>
        </w:rPr>
        <w:t>tư</w:t>
      </w:r>
      <w:r>
        <w:rPr>
          <w:color w:val="231F20"/>
          <w:spacing w:val="-23"/>
          <w:w w:val="110"/>
        </w:rPr>
        <w:t> </w:t>
      </w:r>
      <w:r>
        <w:rPr>
          <w:color w:val="231F20"/>
          <w:w w:val="110"/>
        </w:rPr>
        <w:t>hoặc.</w:t>
      </w:r>
      <w:r>
        <w:rPr>
          <w:color w:val="231F20"/>
          <w:spacing w:val="-24"/>
          <w:w w:val="110"/>
        </w:rPr>
        <w:t> </w:t>
      </w:r>
      <w:r>
        <w:rPr>
          <w:color w:val="231F20"/>
          <w:w w:val="110"/>
        </w:rPr>
        <w:t>Trong</w:t>
      </w:r>
      <w:r>
        <w:rPr>
          <w:color w:val="231F20"/>
          <w:spacing w:val="-23"/>
          <w:w w:val="110"/>
        </w:rPr>
        <w:t> </w:t>
      </w:r>
      <w:r>
        <w:rPr>
          <w:color w:val="231F20"/>
          <w:w w:val="110"/>
        </w:rPr>
        <w:t>kinh</w:t>
      </w:r>
      <w:r>
        <w:rPr>
          <w:color w:val="231F20"/>
          <w:spacing w:val="-23"/>
          <w:w w:val="110"/>
        </w:rPr>
        <w:t> </w:t>
      </w:r>
      <w:r>
        <w:rPr>
          <w:i/>
          <w:color w:val="231F20"/>
          <w:w w:val="110"/>
        </w:rPr>
        <w:t>Hoa</w:t>
      </w:r>
      <w:r>
        <w:rPr>
          <w:i/>
          <w:color w:val="231F20"/>
          <w:spacing w:val="-24"/>
          <w:w w:val="110"/>
        </w:rPr>
        <w:t> </w:t>
      </w:r>
      <w:r>
        <w:rPr>
          <w:i/>
          <w:color w:val="231F20"/>
          <w:w w:val="110"/>
        </w:rPr>
        <w:t>Nghiêm</w:t>
      </w:r>
      <w:r>
        <w:rPr>
          <w:i/>
          <w:color w:val="231F20"/>
          <w:spacing w:val="-23"/>
          <w:w w:val="110"/>
        </w:rPr>
        <w:t> </w:t>
      </w:r>
      <w:r>
        <w:rPr>
          <w:color w:val="231F20"/>
          <w:w w:val="110"/>
        </w:rPr>
        <w:t>gọi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Kiến</w:t>
      </w:r>
      <w:r>
        <w:rPr>
          <w:color w:val="231F20"/>
          <w:spacing w:val="-7"/>
          <w:w w:val="105"/>
        </w:rPr>
        <w:t> </w:t>
      </w:r>
      <w:r>
        <w:rPr>
          <w:color w:val="231F20"/>
          <w:w w:val="105"/>
        </w:rPr>
        <w:t>tư</w:t>
      </w:r>
      <w:r>
        <w:rPr>
          <w:color w:val="231F20"/>
          <w:spacing w:val="-7"/>
          <w:w w:val="105"/>
        </w:rPr>
        <w:t> </w:t>
      </w:r>
      <w:r>
        <w:rPr>
          <w:color w:val="231F20"/>
          <w:w w:val="105"/>
        </w:rPr>
        <w:t>hoặc</w:t>
      </w:r>
      <w:r>
        <w:rPr>
          <w:color w:val="231F20"/>
          <w:spacing w:val="-7"/>
          <w:w w:val="105"/>
        </w:rPr>
        <w:t> </w:t>
      </w:r>
      <w:r>
        <w:rPr>
          <w:color w:val="231F20"/>
          <w:w w:val="105"/>
        </w:rPr>
        <w:t>là</w:t>
      </w:r>
      <w:r>
        <w:rPr>
          <w:color w:val="231F20"/>
          <w:spacing w:val="-7"/>
          <w:w w:val="105"/>
        </w:rPr>
        <w:t> </w:t>
      </w:r>
      <w:r>
        <w:rPr>
          <w:color w:val="231F20"/>
          <w:w w:val="105"/>
        </w:rPr>
        <w:t>chấp</w:t>
      </w:r>
      <w:r>
        <w:rPr>
          <w:color w:val="231F20"/>
          <w:spacing w:val="-7"/>
          <w:w w:val="105"/>
        </w:rPr>
        <w:t> </w:t>
      </w:r>
      <w:r>
        <w:rPr>
          <w:color w:val="231F20"/>
          <w:w w:val="105"/>
        </w:rPr>
        <w:t>trước.</w:t>
      </w:r>
      <w:r>
        <w:rPr>
          <w:color w:val="231F20"/>
          <w:spacing w:val="-7"/>
          <w:w w:val="105"/>
        </w:rPr>
        <w:t> </w:t>
      </w:r>
      <w:r>
        <w:rPr>
          <w:color w:val="231F20"/>
          <w:w w:val="105"/>
        </w:rPr>
        <w:t>Trong</w:t>
      </w:r>
      <w:r>
        <w:rPr>
          <w:color w:val="231F20"/>
          <w:spacing w:val="-7"/>
          <w:w w:val="105"/>
        </w:rPr>
        <w:t> </w:t>
      </w:r>
      <w:r>
        <w:rPr>
          <w:color w:val="231F20"/>
          <w:w w:val="105"/>
        </w:rPr>
        <w:t>cuộc</w:t>
      </w:r>
      <w:r>
        <w:rPr>
          <w:color w:val="231F20"/>
          <w:spacing w:val="-7"/>
          <w:w w:val="105"/>
        </w:rPr>
        <w:t> </w:t>
      </w:r>
      <w:r>
        <w:rPr>
          <w:color w:val="231F20"/>
          <w:w w:val="105"/>
        </w:rPr>
        <w:t>sống</w:t>
      </w:r>
      <w:r>
        <w:rPr>
          <w:color w:val="231F20"/>
          <w:spacing w:val="-7"/>
          <w:w w:val="105"/>
        </w:rPr>
        <w:t> </w:t>
      </w:r>
      <w:r>
        <w:rPr>
          <w:color w:val="231F20"/>
          <w:w w:val="105"/>
        </w:rPr>
        <w:t>sinh hoạt,</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người,</w:t>
      </w:r>
      <w:r>
        <w:rPr>
          <w:color w:val="231F20"/>
          <w:spacing w:val="-11"/>
          <w:w w:val="105"/>
        </w:rPr>
        <w:t> </w:t>
      </w:r>
      <w:r>
        <w:rPr>
          <w:color w:val="231F20"/>
          <w:w w:val="105"/>
        </w:rPr>
        <w:t>với</w:t>
      </w:r>
      <w:r>
        <w:rPr>
          <w:color w:val="231F20"/>
          <w:spacing w:val="-11"/>
          <w:w w:val="105"/>
        </w:rPr>
        <w:t> </w:t>
      </w:r>
      <w:r>
        <w:rPr>
          <w:color w:val="231F20"/>
          <w:w w:val="105"/>
        </w:rPr>
        <w:t>việc,</w:t>
      </w:r>
      <w:r>
        <w:rPr>
          <w:color w:val="231F20"/>
          <w:spacing w:val="-11"/>
          <w:w w:val="105"/>
        </w:rPr>
        <w:t> </w:t>
      </w:r>
      <w:r>
        <w:rPr>
          <w:color w:val="231F20"/>
          <w:w w:val="105"/>
        </w:rPr>
        <w:t>với</w:t>
      </w:r>
      <w:r>
        <w:rPr>
          <w:color w:val="231F20"/>
          <w:spacing w:val="-11"/>
          <w:w w:val="105"/>
        </w:rPr>
        <w:t> </w:t>
      </w:r>
      <w:r>
        <w:rPr>
          <w:color w:val="231F20"/>
          <w:w w:val="105"/>
        </w:rPr>
        <w:t>vật,</w:t>
      </w:r>
      <w:r>
        <w:rPr>
          <w:color w:val="231F20"/>
          <w:spacing w:val="-11"/>
          <w:w w:val="105"/>
        </w:rPr>
        <w:t> </w:t>
      </w:r>
      <w:r>
        <w:rPr>
          <w:color w:val="231F20"/>
          <w:w w:val="105"/>
        </w:rPr>
        <w:t>vẫn</w:t>
      </w:r>
      <w:r>
        <w:rPr>
          <w:color w:val="231F20"/>
          <w:spacing w:val="-11"/>
          <w:w w:val="105"/>
        </w:rPr>
        <w:t> </w:t>
      </w:r>
      <w:r>
        <w:rPr>
          <w:color w:val="231F20"/>
          <w:w w:val="105"/>
        </w:rPr>
        <w:t>còn</w:t>
      </w:r>
      <w:r>
        <w:rPr>
          <w:color w:val="231F20"/>
          <w:spacing w:val="-11"/>
          <w:w w:val="105"/>
        </w:rPr>
        <w:t> </w:t>
      </w:r>
      <w:r>
        <w:rPr>
          <w:color w:val="231F20"/>
          <w:w w:val="105"/>
        </w:rPr>
        <w:t>chấp trước. Chưa buông bỏ chấp trước, công phu niệm Phật như thế,</w:t>
      </w:r>
      <w:r>
        <w:rPr>
          <w:color w:val="231F20"/>
          <w:spacing w:val="-6"/>
          <w:w w:val="105"/>
        </w:rPr>
        <w:t> </w:t>
      </w:r>
      <w:r>
        <w:rPr>
          <w:color w:val="231F20"/>
          <w:w w:val="105"/>
        </w:rPr>
        <w:t>vãng</w:t>
      </w:r>
      <w:r>
        <w:rPr>
          <w:color w:val="231F20"/>
          <w:spacing w:val="-6"/>
          <w:w w:val="105"/>
        </w:rPr>
        <w:t> </w:t>
      </w:r>
      <w:r>
        <w:rPr>
          <w:color w:val="231F20"/>
          <w:w w:val="105"/>
        </w:rPr>
        <w:t>sinh</w:t>
      </w:r>
      <w:r>
        <w:rPr>
          <w:color w:val="231F20"/>
          <w:spacing w:val="-6"/>
          <w:w w:val="105"/>
        </w:rPr>
        <w:t> </w:t>
      </w:r>
      <w:r>
        <w:rPr>
          <w:color w:val="231F20"/>
          <w:w w:val="105"/>
        </w:rPr>
        <w:t>về</w:t>
      </w:r>
      <w:r>
        <w:rPr>
          <w:color w:val="231F20"/>
          <w:spacing w:val="-6"/>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Tây</w:t>
      </w:r>
      <w:r>
        <w:rPr>
          <w:color w:val="231F20"/>
          <w:spacing w:val="-6"/>
          <w:w w:val="105"/>
        </w:rPr>
        <w:t> </w:t>
      </w:r>
      <w:r>
        <w:rPr>
          <w:color w:val="231F20"/>
          <w:w w:val="105"/>
        </w:rPr>
        <w:t>Phương</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ở</w:t>
      </w:r>
      <w:r>
        <w:rPr>
          <w:color w:val="231F20"/>
          <w:spacing w:val="-6"/>
          <w:w w:val="105"/>
        </w:rPr>
        <w:t> </w:t>
      </w:r>
      <w:r>
        <w:rPr>
          <w:color w:val="231F20"/>
          <w:w w:val="105"/>
        </w:rPr>
        <w:t>cõi</w:t>
      </w:r>
      <w:r>
        <w:rPr>
          <w:color w:val="231F20"/>
          <w:spacing w:val="-7"/>
          <w:w w:val="105"/>
        </w:rPr>
        <w:t> </w:t>
      </w:r>
      <w:r>
        <w:rPr>
          <w:color w:val="231F20"/>
          <w:w w:val="105"/>
        </w:rPr>
        <w:t>Phàm </w:t>
      </w:r>
      <w:r>
        <w:rPr>
          <w:color w:val="231F20"/>
        </w:rPr>
        <w:t>Thánh Đồng Cư. Tùy theo công phu niệm Phật của quý vị sâu </w:t>
      </w:r>
      <w:r>
        <w:rPr>
          <w:color w:val="231F20"/>
          <w:w w:val="110"/>
        </w:rPr>
        <w:t>hay</w:t>
      </w:r>
      <w:r>
        <w:rPr>
          <w:color w:val="231F20"/>
          <w:spacing w:val="-10"/>
          <w:w w:val="110"/>
        </w:rPr>
        <w:t> </w:t>
      </w:r>
      <w:r>
        <w:rPr>
          <w:color w:val="231F20"/>
          <w:w w:val="110"/>
        </w:rPr>
        <w:t>cạn,</w:t>
      </w:r>
      <w:r>
        <w:rPr>
          <w:color w:val="231F20"/>
          <w:spacing w:val="-10"/>
          <w:w w:val="110"/>
        </w:rPr>
        <w:t> </w:t>
      </w:r>
      <w:r>
        <w:rPr>
          <w:color w:val="231F20"/>
          <w:w w:val="110"/>
        </w:rPr>
        <w:t>và</w:t>
      </w:r>
      <w:r>
        <w:rPr>
          <w:color w:val="231F20"/>
          <w:spacing w:val="-10"/>
          <w:w w:val="110"/>
        </w:rPr>
        <w:t> </w:t>
      </w:r>
      <w:r>
        <w:rPr>
          <w:color w:val="231F20"/>
          <w:w w:val="110"/>
        </w:rPr>
        <w:t>chấp</w:t>
      </w:r>
      <w:r>
        <w:rPr>
          <w:color w:val="231F20"/>
          <w:spacing w:val="-10"/>
          <w:w w:val="110"/>
        </w:rPr>
        <w:t> </w:t>
      </w:r>
      <w:r>
        <w:rPr>
          <w:color w:val="231F20"/>
          <w:w w:val="110"/>
        </w:rPr>
        <w:t>trước</w:t>
      </w:r>
      <w:r>
        <w:rPr>
          <w:color w:val="231F20"/>
          <w:spacing w:val="-10"/>
          <w:w w:val="110"/>
        </w:rPr>
        <w:t> </w:t>
      </w:r>
      <w:r>
        <w:rPr>
          <w:color w:val="231F20"/>
          <w:w w:val="110"/>
        </w:rPr>
        <w:t>buông</w:t>
      </w:r>
      <w:r>
        <w:rPr>
          <w:color w:val="231F20"/>
          <w:spacing w:val="-10"/>
          <w:w w:val="110"/>
        </w:rPr>
        <w:t> </w:t>
      </w:r>
      <w:r>
        <w:rPr>
          <w:color w:val="231F20"/>
          <w:w w:val="110"/>
        </w:rPr>
        <w:t>được</w:t>
      </w:r>
      <w:r>
        <w:rPr>
          <w:color w:val="231F20"/>
          <w:spacing w:val="-10"/>
          <w:w w:val="110"/>
        </w:rPr>
        <w:t> </w:t>
      </w:r>
      <w:r>
        <w:rPr>
          <w:color w:val="231F20"/>
          <w:w w:val="110"/>
        </w:rPr>
        <w:t>nhiều</w:t>
      </w:r>
      <w:r>
        <w:rPr>
          <w:color w:val="231F20"/>
          <w:spacing w:val="-10"/>
          <w:w w:val="110"/>
        </w:rPr>
        <w:t> </w:t>
      </w:r>
      <w:r>
        <w:rPr>
          <w:color w:val="231F20"/>
          <w:w w:val="110"/>
        </w:rPr>
        <w:t>hay</w:t>
      </w:r>
      <w:r>
        <w:rPr>
          <w:color w:val="231F20"/>
          <w:spacing w:val="-9"/>
          <w:w w:val="110"/>
        </w:rPr>
        <w:t> </w:t>
      </w:r>
      <w:r>
        <w:rPr>
          <w:color w:val="231F20"/>
          <w:w w:val="110"/>
        </w:rPr>
        <w:t>ít,</w:t>
      </w:r>
      <w:r>
        <w:rPr>
          <w:color w:val="231F20"/>
          <w:spacing w:val="-10"/>
          <w:w w:val="110"/>
        </w:rPr>
        <w:t> </w:t>
      </w:r>
      <w:r>
        <w:rPr>
          <w:color w:val="231F20"/>
          <w:w w:val="110"/>
        </w:rPr>
        <w:t>mà</w:t>
      </w:r>
      <w:r>
        <w:rPr>
          <w:color w:val="231F20"/>
          <w:spacing w:val="-10"/>
          <w:w w:val="110"/>
        </w:rPr>
        <w:t> </w:t>
      </w:r>
      <w:r>
        <w:rPr>
          <w:color w:val="231F20"/>
          <w:w w:val="110"/>
        </w:rPr>
        <w:t>phân thành tam bối cửu phẩm.</w:t>
      </w:r>
    </w:p>
    <w:p>
      <w:pPr>
        <w:pStyle w:val="BodyText"/>
        <w:spacing w:line="307" w:lineRule="auto" w:before="133"/>
        <w:ind w:left="386" w:right="123" w:firstLine="453"/>
      </w:pP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hiểu</w:t>
      </w:r>
      <w:r>
        <w:rPr>
          <w:color w:val="231F20"/>
          <w:spacing w:val="-10"/>
          <w:w w:val="105"/>
        </w:rPr>
        <w:t> </w:t>
      </w:r>
      <w:r>
        <w:rPr>
          <w:color w:val="231F20"/>
          <w:w w:val="105"/>
        </w:rPr>
        <w:t>được</w:t>
      </w:r>
      <w:r>
        <w:rPr>
          <w:color w:val="231F20"/>
          <w:spacing w:val="-10"/>
          <w:w w:val="105"/>
        </w:rPr>
        <w:t> </w:t>
      </w:r>
      <w:r>
        <w:rPr>
          <w:color w:val="231F20"/>
          <w:w w:val="105"/>
        </w:rPr>
        <w:t>đạo</w:t>
      </w:r>
      <w:r>
        <w:rPr>
          <w:color w:val="231F20"/>
          <w:spacing w:val="-10"/>
          <w:w w:val="105"/>
        </w:rPr>
        <w:t> </w:t>
      </w:r>
      <w:r>
        <w:rPr>
          <w:color w:val="231F20"/>
          <w:w w:val="105"/>
        </w:rPr>
        <w:t>lý</w:t>
      </w:r>
      <w:r>
        <w:rPr>
          <w:color w:val="231F20"/>
          <w:spacing w:val="-10"/>
          <w:w w:val="105"/>
        </w:rPr>
        <w:t> </w:t>
      </w:r>
      <w:r>
        <w:rPr>
          <w:color w:val="231F20"/>
          <w:w w:val="105"/>
        </w:rPr>
        <w:t>này,</w:t>
      </w:r>
      <w:r>
        <w:rPr>
          <w:color w:val="231F20"/>
          <w:spacing w:val="-10"/>
          <w:w w:val="105"/>
        </w:rPr>
        <w:t> </w:t>
      </w:r>
      <w:r>
        <w:rPr>
          <w:color w:val="231F20"/>
          <w:w w:val="105"/>
        </w:rPr>
        <w:t>nghiêm</w:t>
      </w:r>
      <w:r>
        <w:rPr>
          <w:color w:val="231F20"/>
          <w:spacing w:val="-10"/>
          <w:w w:val="105"/>
        </w:rPr>
        <w:t> </w:t>
      </w:r>
      <w:r>
        <w:rPr>
          <w:color w:val="231F20"/>
          <w:w w:val="105"/>
        </w:rPr>
        <w:t>chỉnh</w:t>
      </w:r>
      <w:r>
        <w:rPr>
          <w:color w:val="231F20"/>
          <w:spacing w:val="-10"/>
          <w:w w:val="105"/>
        </w:rPr>
        <w:t> </w:t>
      </w:r>
      <w:r>
        <w:rPr>
          <w:color w:val="231F20"/>
          <w:w w:val="105"/>
        </w:rPr>
        <w:t>thực</w:t>
      </w:r>
      <w:r>
        <w:rPr>
          <w:color w:val="231F20"/>
          <w:spacing w:val="-10"/>
          <w:w w:val="105"/>
        </w:rPr>
        <w:t> </w:t>
      </w:r>
      <w:r>
        <w:rPr>
          <w:color w:val="231F20"/>
          <w:w w:val="105"/>
        </w:rPr>
        <w:t>hành, nâng</w:t>
      </w:r>
      <w:r>
        <w:rPr>
          <w:color w:val="231F20"/>
          <w:spacing w:val="-19"/>
          <w:w w:val="105"/>
        </w:rPr>
        <w:t> </w:t>
      </w:r>
      <w:r>
        <w:rPr>
          <w:color w:val="231F20"/>
          <w:w w:val="105"/>
        </w:rPr>
        <w:t>cao</w:t>
      </w:r>
      <w:r>
        <w:rPr>
          <w:color w:val="231F20"/>
          <w:spacing w:val="-19"/>
          <w:w w:val="105"/>
        </w:rPr>
        <w:t> </w:t>
      </w:r>
      <w:r>
        <w:rPr>
          <w:color w:val="231F20"/>
          <w:w w:val="105"/>
        </w:rPr>
        <w:t>chính</w:t>
      </w:r>
      <w:r>
        <w:rPr>
          <w:color w:val="231F20"/>
          <w:spacing w:val="-19"/>
          <w:w w:val="105"/>
        </w:rPr>
        <w:t> </w:t>
      </w:r>
      <w:r>
        <w:rPr>
          <w:color w:val="231F20"/>
          <w:w w:val="105"/>
        </w:rPr>
        <w:t>mình,</w:t>
      </w:r>
      <w:r>
        <w:rPr>
          <w:color w:val="231F20"/>
          <w:spacing w:val="-19"/>
          <w:w w:val="105"/>
        </w:rPr>
        <w:t> </w:t>
      </w:r>
      <w:r>
        <w:rPr>
          <w:color w:val="231F20"/>
          <w:w w:val="105"/>
        </w:rPr>
        <w:t>cái</w:t>
      </w:r>
      <w:r>
        <w:rPr>
          <w:color w:val="231F20"/>
          <w:spacing w:val="-19"/>
          <w:w w:val="105"/>
        </w:rPr>
        <w:t> </w:t>
      </w:r>
      <w:r>
        <w:rPr>
          <w:color w:val="231F20"/>
          <w:w w:val="105"/>
        </w:rPr>
        <w:t>này</w:t>
      </w:r>
      <w:r>
        <w:rPr>
          <w:color w:val="231F20"/>
          <w:spacing w:val="-19"/>
          <w:w w:val="105"/>
        </w:rPr>
        <w:t> </w:t>
      </w:r>
      <w:r>
        <w:rPr>
          <w:color w:val="231F20"/>
          <w:w w:val="105"/>
        </w:rPr>
        <w:t>là</w:t>
      </w:r>
      <w:r>
        <w:rPr>
          <w:color w:val="231F20"/>
          <w:spacing w:val="-19"/>
          <w:w w:val="105"/>
        </w:rPr>
        <w:t> </w:t>
      </w:r>
      <w:r>
        <w:rPr>
          <w:color w:val="231F20"/>
          <w:w w:val="105"/>
        </w:rPr>
        <w:t>mang</w:t>
      </w:r>
      <w:r>
        <w:rPr>
          <w:color w:val="231F20"/>
          <w:spacing w:val="-19"/>
          <w:w w:val="105"/>
        </w:rPr>
        <w:t> </w:t>
      </w:r>
      <w:r>
        <w:rPr>
          <w:color w:val="231F20"/>
          <w:w w:val="105"/>
        </w:rPr>
        <w:t>theo</w:t>
      </w:r>
      <w:r>
        <w:rPr>
          <w:color w:val="231F20"/>
          <w:spacing w:val="-19"/>
          <w:w w:val="105"/>
        </w:rPr>
        <w:t> </w:t>
      </w:r>
      <w:r>
        <w:rPr>
          <w:color w:val="231F20"/>
          <w:w w:val="105"/>
        </w:rPr>
        <w:t>được.</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nên </w:t>
      </w:r>
      <w:r>
        <w:rPr>
          <w:color w:val="231F20"/>
        </w:rPr>
        <w:t>biết, danh văn, lợi dưỡng của thế gian không mang theo được. </w:t>
      </w:r>
      <w:r>
        <w:rPr>
          <w:color w:val="231F20"/>
          <w:w w:val="105"/>
        </w:rPr>
        <w:t>Giàu</w:t>
      </w:r>
      <w:r>
        <w:rPr>
          <w:color w:val="231F20"/>
          <w:spacing w:val="-36"/>
          <w:w w:val="105"/>
        </w:rPr>
        <w:t> </w:t>
      </w:r>
      <w:r>
        <w:rPr>
          <w:color w:val="231F20"/>
          <w:w w:val="105"/>
        </w:rPr>
        <w:t>có</w:t>
      </w:r>
      <w:r>
        <w:rPr>
          <w:color w:val="231F20"/>
          <w:spacing w:val="-36"/>
          <w:w w:val="105"/>
        </w:rPr>
        <w:t> </w:t>
      </w:r>
      <w:r>
        <w:rPr>
          <w:color w:val="231F20"/>
          <w:w w:val="105"/>
        </w:rPr>
        <w:t>bao</w:t>
      </w:r>
      <w:r>
        <w:rPr>
          <w:color w:val="231F20"/>
          <w:spacing w:val="-37"/>
          <w:w w:val="105"/>
        </w:rPr>
        <w:t> </w:t>
      </w:r>
      <w:r>
        <w:rPr>
          <w:color w:val="231F20"/>
          <w:w w:val="105"/>
        </w:rPr>
        <w:t>nhiêu,</w:t>
      </w:r>
      <w:r>
        <w:rPr>
          <w:color w:val="231F20"/>
          <w:spacing w:val="-36"/>
          <w:w w:val="105"/>
        </w:rPr>
        <w:t> </w:t>
      </w:r>
      <w:r>
        <w:rPr>
          <w:color w:val="231F20"/>
          <w:w w:val="105"/>
        </w:rPr>
        <w:t>khi</w:t>
      </w:r>
      <w:r>
        <w:rPr>
          <w:color w:val="231F20"/>
          <w:spacing w:val="-37"/>
          <w:w w:val="105"/>
        </w:rPr>
        <w:t> </w:t>
      </w:r>
      <w:r>
        <w:rPr>
          <w:color w:val="231F20"/>
          <w:w w:val="105"/>
        </w:rPr>
        <w:t>chết</w:t>
      </w:r>
      <w:r>
        <w:rPr>
          <w:color w:val="231F20"/>
          <w:spacing w:val="-36"/>
          <w:w w:val="105"/>
        </w:rPr>
        <w:t> </w:t>
      </w:r>
      <w:r>
        <w:rPr>
          <w:color w:val="231F20"/>
          <w:w w:val="105"/>
        </w:rPr>
        <w:t>cũng</w:t>
      </w:r>
      <w:r>
        <w:rPr>
          <w:color w:val="231F20"/>
          <w:spacing w:val="-36"/>
          <w:w w:val="105"/>
        </w:rPr>
        <w:t> </w:t>
      </w:r>
      <w:r>
        <w:rPr>
          <w:color w:val="231F20"/>
          <w:w w:val="105"/>
        </w:rPr>
        <w:t>chẳng</w:t>
      </w:r>
      <w:r>
        <w:rPr>
          <w:color w:val="231F20"/>
          <w:spacing w:val="-36"/>
          <w:w w:val="105"/>
        </w:rPr>
        <w:t> </w:t>
      </w:r>
      <w:r>
        <w:rPr>
          <w:color w:val="231F20"/>
          <w:w w:val="105"/>
        </w:rPr>
        <w:t>mang</w:t>
      </w:r>
      <w:r>
        <w:rPr>
          <w:color w:val="231F20"/>
          <w:spacing w:val="-36"/>
          <w:w w:val="105"/>
        </w:rPr>
        <w:t> </w:t>
      </w:r>
      <w:r>
        <w:rPr>
          <w:color w:val="231F20"/>
          <w:w w:val="105"/>
        </w:rPr>
        <w:t>theo</w:t>
      </w:r>
      <w:r>
        <w:rPr>
          <w:color w:val="231F20"/>
          <w:spacing w:val="-37"/>
          <w:w w:val="105"/>
        </w:rPr>
        <w:t> </w:t>
      </w:r>
      <w:r>
        <w:rPr>
          <w:color w:val="231F20"/>
          <w:w w:val="105"/>
        </w:rPr>
        <w:t>được</w:t>
      </w:r>
      <w:r>
        <w:rPr>
          <w:color w:val="231F20"/>
          <w:spacing w:val="-36"/>
          <w:w w:val="105"/>
        </w:rPr>
        <w:t> </w:t>
      </w:r>
      <w:r>
        <w:rPr>
          <w:color w:val="231F20"/>
          <w:spacing w:val="-4"/>
          <w:w w:val="105"/>
        </w:rPr>
        <w:t>đồng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8"/>
      </w:pPr>
      <w:r>
        <w:rPr>
          <w:color w:val="231F20"/>
          <w:w w:val="105"/>
        </w:rPr>
        <w:t>nào,</w:t>
      </w:r>
      <w:r>
        <w:rPr>
          <w:color w:val="231F20"/>
          <w:spacing w:val="-8"/>
          <w:w w:val="105"/>
        </w:rPr>
        <w:t> </w:t>
      </w:r>
      <w:r>
        <w:rPr>
          <w:color w:val="231F20"/>
          <w:w w:val="105"/>
        </w:rPr>
        <w:t>địa</w:t>
      </w:r>
      <w:r>
        <w:rPr>
          <w:color w:val="231F20"/>
          <w:spacing w:val="-7"/>
          <w:w w:val="105"/>
        </w:rPr>
        <w:t> </w:t>
      </w:r>
      <w:r>
        <w:rPr>
          <w:color w:val="231F20"/>
          <w:w w:val="105"/>
        </w:rPr>
        <w:t>vị</w:t>
      </w:r>
      <w:r>
        <w:rPr>
          <w:color w:val="231F20"/>
          <w:spacing w:val="-8"/>
          <w:w w:val="105"/>
        </w:rPr>
        <w:t> </w:t>
      </w:r>
      <w:r>
        <w:rPr>
          <w:color w:val="231F20"/>
          <w:w w:val="105"/>
        </w:rPr>
        <w:t>cao</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8"/>
          <w:w w:val="105"/>
        </w:rPr>
        <w:t> </w:t>
      </w:r>
      <w:r>
        <w:rPr>
          <w:color w:val="231F20"/>
          <w:w w:val="105"/>
        </w:rPr>
        <w:t>mang</w:t>
      </w:r>
      <w:r>
        <w:rPr>
          <w:color w:val="231F20"/>
          <w:spacing w:val="-8"/>
          <w:w w:val="105"/>
        </w:rPr>
        <w:t> </w:t>
      </w:r>
      <w:r>
        <w:rPr>
          <w:color w:val="231F20"/>
          <w:w w:val="105"/>
        </w:rPr>
        <w:t>theo</w:t>
      </w:r>
      <w:r>
        <w:rPr>
          <w:color w:val="231F20"/>
          <w:spacing w:val="-8"/>
          <w:w w:val="105"/>
        </w:rPr>
        <w:t> </w:t>
      </w:r>
      <w:r>
        <w:rPr>
          <w:color w:val="231F20"/>
          <w:w w:val="105"/>
        </w:rPr>
        <w:t>được,</w:t>
      </w:r>
      <w:r>
        <w:rPr>
          <w:color w:val="231F20"/>
          <w:spacing w:val="-6"/>
          <w:w w:val="105"/>
        </w:rPr>
        <w:t> </w:t>
      </w:r>
      <w:r>
        <w:rPr>
          <w:color w:val="231F20"/>
          <w:w w:val="105"/>
        </w:rPr>
        <w:t>người</w:t>
      </w:r>
      <w:r>
        <w:rPr>
          <w:color w:val="231F20"/>
          <w:spacing w:val="-8"/>
          <w:w w:val="105"/>
        </w:rPr>
        <w:t> </w:t>
      </w:r>
      <w:r>
        <w:rPr>
          <w:color w:val="231F20"/>
          <w:w w:val="105"/>
        </w:rPr>
        <w:t>thân</w:t>
      </w:r>
      <w:r>
        <w:rPr>
          <w:color w:val="231F20"/>
          <w:spacing w:val="-8"/>
          <w:w w:val="105"/>
        </w:rPr>
        <w:t> </w:t>
      </w:r>
      <w:r>
        <w:rPr>
          <w:color w:val="231F20"/>
          <w:w w:val="105"/>
        </w:rPr>
        <w:t>của mình</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8"/>
          <w:w w:val="105"/>
        </w:rPr>
        <w:t> </w:t>
      </w:r>
      <w:r>
        <w:rPr>
          <w:color w:val="231F20"/>
          <w:w w:val="105"/>
        </w:rPr>
        <w:t>mang</w:t>
      </w:r>
      <w:r>
        <w:rPr>
          <w:color w:val="231F20"/>
          <w:spacing w:val="-8"/>
          <w:w w:val="105"/>
        </w:rPr>
        <w:t> </w:t>
      </w:r>
      <w:r>
        <w:rPr>
          <w:color w:val="231F20"/>
          <w:w w:val="105"/>
        </w:rPr>
        <w:t>theo</w:t>
      </w:r>
      <w:r>
        <w:rPr>
          <w:color w:val="231F20"/>
          <w:spacing w:val="-8"/>
          <w:w w:val="105"/>
        </w:rPr>
        <w:t> </w:t>
      </w:r>
      <w:r>
        <w:rPr>
          <w:color w:val="231F20"/>
          <w:w w:val="105"/>
        </w:rPr>
        <w:t>được.</w:t>
      </w:r>
      <w:r>
        <w:rPr>
          <w:color w:val="231F20"/>
          <w:spacing w:val="-8"/>
          <w:w w:val="105"/>
        </w:rPr>
        <w:t> </w:t>
      </w:r>
      <w:r>
        <w:rPr>
          <w:color w:val="231F20"/>
          <w:w w:val="105"/>
        </w:rPr>
        <w:t>Người</w:t>
      </w:r>
      <w:r>
        <w:rPr>
          <w:color w:val="231F20"/>
          <w:spacing w:val="-8"/>
          <w:w w:val="105"/>
        </w:rPr>
        <w:t> </w:t>
      </w:r>
      <w:r>
        <w:rPr>
          <w:color w:val="231F20"/>
          <w:w w:val="105"/>
        </w:rPr>
        <w:t>xưa</w:t>
      </w:r>
      <w:r>
        <w:rPr>
          <w:color w:val="231F20"/>
          <w:spacing w:val="-8"/>
          <w:w w:val="105"/>
        </w:rPr>
        <w:t> </w:t>
      </w:r>
      <w:r>
        <w:rPr>
          <w:color w:val="231F20"/>
          <w:w w:val="105"/>
        </w:rPr>
        <w:t>có</w:t>
      </w:r>
      <w:r>
        <w:rPr>
          <w:color w:val="231F20"/>
          <w:spacing w:val="-8"/>
          <w:w w:val="105"/>
        </w:rPr>
        <w:t> </w:t>
      </w:r>
      <w:r>
        <w:rPr>
          <w:color w:val="231F20"/>
          <w:w w:val="105"/>
        </w:rPr>
        <w:t>câu:</w:t>
      </w:r>
      <w:r>
        <w:rPr>
          <w:color w:val="231F20"/>
          <w:spacing w:val="-8"/>
          <w:w w:val="105"/>
        </w:rPr>
        <w:t> </w:t>
      </w:r>
      <w:r>
        <w:rPr>
          <w:color w:val="231F20"/>
          <w:w w:val="105"/>
        </w:rPr>
        <w:t>“</w:t>
      </w:r>
      <w:r>
        <w:rPr>
          <w:i/>
          <w:color w:val="231F20"/>
          <w:w w:val="105"/>
        </w:rPr>
        <w:t>Mọi thứ</w:t>
      </w:r>
      <w:r>
        <w:rPr>
          <w:i/>
          <w:color w:val="231F20"/>
          <w:spacing w:val="-1"/>
          <w:w w:val="105"/>
        </w:rPr>
        <w:t> </w:t>
      </w:r>
      <w:r>
        <w:rPr>
          <w:i/>
          <w:color w:val="231F20"/>
          <w:w w:val="105"/>
        </w:rPr>
        <w:t>mang</w:t>
      </w:r>
      <w:r>
        <w:rPr>
          <w:i/>
          <w:color w:val="231F20"/>
          <w:spacing w:val="-1"/>
          <w:w w:val="105"/>
        </w:rPr>
        <w:t> </w:t>
      </w:r>
      <w:r>
        <w:rPr>
          <w:i/>
          <w:color w:val="231F20"/>
          <w:w w:val="105"/>
        </w:rPr>
        <w:t>không</w:t>
      </w:r>
      <w:r>
        <w:rPr>
          <w:i/>
          <w:color w:val="231F20"/>
          <w:spacing w:val="-1"/>
          <w:w w:val="105"/>
        </w:rPr>
        <w:t> </w:t>
      </w:r>
      <w:r>
        <w:rPr>
          <w:i/>
          <w:color w:val="231F20"/>
          <w:w w:val="105"/>
        </w:rPr>
        <w:t>được,</w:t>
      </w:r>
      <w:r>
        <w:rPr>
          <w:i/>
          <w:color w:val="231F20"/>
          <w:spacing w:val="-1"/>
          <w:w w:val="105"/>
        </w:rPr>
        <w:t> </w:t>
      </w:r>
      <w:r>
        <w:rPr>
          <w:i/>
          <w:color w:val="231F20"/>
          <w:w w:val="105"/>
        </w:rPr>
        <w:t>chỉ</w:t>
      </w:r>
      <w:r>
        <w:rPr>
          <w:i/>
          <w:color w:val="231F20"/>
          <w:spacing w:val="-1"/>
          <w:w w:val="105"/>
        </w:rPr>
        <w:t> </w:t>
      </w:r>
      <w:r>
        <w:rPr>
          <w:i/>
          <w:color w:val="231F20"/>
          <w:w w:val="105"/>
        </w:rPr>
        <w:t>có</w:t>
      </w:r>
      <w:r>
        <w:rPr>
          <w:i/>
          <w:color w:val="231F20"/>
          <w:spacing w:val="-1"/>
          <w:w w:val="105"/>
        </w:rPr>
        <w:t> </w:t>
      </w:r>
      <w:r>
        <w:rPr>
          <w:i/>
          <w:color w:val="231F20"/>
          <w:w w:val="105"/>
        </w:rPr>
        <w:t>nghiệp</w:t>
      </w:r>
      <w:r>
        <w:rPr>
          <w:i/>
          <w:color w:val="231F20"/>
          <w:spacing w:val="-1"/>
          <w:w w:val="105"/>
        </w:rPr>
        <w:t> </w:t>
      </w:r>
      <w:r>
        <w:rPr>
          <w:i/>
          <w:color w:val="231F20"/>
          <w:w w:val="105"/>
        </w:rPr>
        <w:t>theo</w:t>
      </w:r>
      <w:r>
        <w:rPr>
          <w:i/>
          <w:color w:val="231F20"/>
          <w:spacing w:val="-1"/>
          <w:w w:val="105"/>
        </w:rPr>
        <w:t> </w:t>
      </w:r>
      <w:r>
        <w:rPr>
          <w:i/>
          <w:color w:val="231F20"/>
          <w:w w:val="105"/>
        </w:rPr>
        <w:t>mình</w:t>
      </w:r>
      <w:r>
        <w:rPr>
          <w:color w:val="231F20"/>
          <w:w w:val="105"/>
        </w:rPr>
        <w:t>”.</w:t>
      </w:r>
      <w:r>
        <w:rPr>
          <w:color w:val="231F20"/>
          <w:spacing w:val="-1"/>
          <w:w w:val="105"/>
        </w:rPr>
        <w:t> </w:t>
      </w:r>
      <w:r>
        <w:rPr>
          <w:color w:val="231F20"/>
          <w:w w:val="105"/>
        </w:rPr>
        <w:t>Công</w:t>
      </w:r>
      <w:r>
        <w:rPr>
          <w:color w:val="231F20"/>
          <w:spacing w:val="-1"/>
          <w:w w:val="105"/>
        </w:rPr>
        <w:t> </w:t>
      </w:r>
      <w:r>
        <w:rPr>
          <w:color w:val="231F20"/>
          <w:w w:val="105"/>
        </w:rPr>
        <w:t>phu niệm</w:t>
      </w:r>
      <w:r>
        <w:rPr>
          <w:color w:val="231F20"/>
          <w:spacing w:val="-7"/>
          <w:w w:val="105"/>
        </w:rPr>
        <w:t> </w:t>
      </w:r>
      <w:r>
        <w:rPr>
          <w:color w:val="231F20"/>
          <w:w w:val="105"/>
        </w:rPr>
        <w:t>Phật</w:t>
      </w:r>
      <w:r>
        <w:rPr>
          <w:color w:val="231F20"/>
          <w:spacing w:val="-7"/>
          <w:w w:val="105"/>
        </w:rPr>
        <w:t> </w:t>
      </w:r>
      <w:r>
        <w:rPr>
          <w:color w:val="231F20"/>
          <w:w w:val="105"/>
        </w:rPr>
        <w:t>của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mang</w:t>
      </w:r>
      <w:r>
        <w:rPr>
          <w:color w:val="231F20"/>
          <w:spacing w:val="-7"/>
          <w:w w:val="105"/>
        </w:rPr>
        <w:t> </w:t>
      </w:r>
      <w:r>
        <w:rPr>
          <w:color w:val="231F20"/>
          <w:w w:val="105"/>
        </w:rPr>
        <w:t>theo</w:t>
      </w:r>
      <w:r>
        <w:rPr>
          <w:color w:val="231F20"/>
          <w:spacing w:val="-7"/>
          <w:w w:val="105"/>
        </w:rPr>
        <w:t> </w:t>
      </w:r>
      <w:r>
        <w:rPr>
          <w:color w:val="231F20"/>
          <w:w w:val="105"/>
        </w:rPr>
        <w:t>được,</w:t>
      </w:r>
      <w:r>
        <w:rPr>
          <w:color w:val="231F20"/>
          <w:spacing w:val="-7"/>
          <w:w w:val="105"/>
        </w:rPr>
        <w:t> </w:t>
      </w:r>
      <w:r>
        <w:rPr>
          <w:color w:val="231F20"/>
          <w:w w:val="105"/>
        </w:rPr>
        <w:t>nó</w:t>
      </w:r>
      <w:r>
        <w:rPr>
          <w:color w:val="231F20"/>
          <w:spacing w:val="-7"/>
          <w:w w:val="105"/>
        </w:rPr>
        <w:t> </w:t>
      </w:r>
      <w:r>
        <w:rPr>
          <w:color w:val="231F20"/>
          <w:w w:val="105"/>
        </w:rPr>
        <w:t>giúp</w:t>
      </w:r>
      <w:r>
        <w:rPr>
          <w:color w:val="231F20"/>
          <w:spacing w:val="-7"/>
          <w:w w:val="105"/>
        </w:rPr>
        <w:t> </w:t>
      </w:r>
      <w:r>
        <w:rPr>
          <w:color w:val="231F20"/>
          <w:w w:val="105"/>
        </w:rPr>
        <w:t>cho </w:t>
      </w:r>
      <w:r>
        <w:rPr>
          <w:color w:val="231F20"/>
        </w:rPr>
        <w:t>chúng ta nâng cao phẩm vị ở thế giới Cực Lạc. Cái mang theo được chúng ta làm nhiều một chút, nghiêm chỉnh làm. Những </w:t>
      </w:r>
      <w:r>
        <w:rPr>
          <w:color w:val="231F20"/>
          <w:w w:val="105"/>
        </w:rPr>
        <w:t>thứ không mang theo được thì đừng làm.</w:t>
      </w:r>
    </w:p>
    <w:p>
      <w:pPr>
        <w:pStyle w:val="BodyText"/>
        <w:spacing w:line="307" w:lineRule="auto" w:before="138"/>
        <w:ind w:left="103" w:right="407" w:firstLine="453"/>
      </w:pPr>
      <w:r>
        <w:rPr>
          <w:color w:val="231F20"/>
          <w:w w:val="105"/>
        </w:rPr>
        <w:t>Mấy</w:t>
      </w:r>
      <w:r>
        <w:rPr>
          <w:color w:val="231F20"/>
          <w:spacing w:val="-10"/>
          <w:w w:val="105"/>
        </w:rPr>
        <w:t> </w:t>
      </w:r>
      <w:r>
        <w:rPr>
          <w:color w:val="231F20"/>
          <w:w w:val="105"/>
        </w:rPr>
        <w:t>hôm</w:t>
      </w:r>
      <w:r>
        <w:rPr>
          <w:color w:val="231F20"/>
          <w:spacing w:val="-10"/>
          <w:w w:val="105"/>
        </w:rPr>
        <w:t> </w:t>
      </w:r>
      <w:r>
        <w:rPr>
          <w:color w:val="231F20"/>
          <w:w w:val="105"/>
        </w:rPr>
        <w:t>nay,</w:t>
      </w:r>
      <w:r>
        <w:rPr>
          <w:color w:val="231F20"/>
          <w:spacing w:val="-10"/>
          <w:w w:val="105"/>
        </w:rPr>
        <w:t> </w:t>
      </w:r>
      <w:r>
        <w:rPr>
          <w:color w:val="231F20"/>
          <w:w w:val="105"/>
        </w:rPr>
        <w:t>tôi</w:t>
      </w:r>
      <w:r>
        <w:rPr>
          <w:color w:val="231F20"/>
          <w:spacing w:val="-10"/>
          <w:w w:val="105"/>
        </w:rPr>
        <w:t> </w:t>
      </w:r>
      <w:r>
        <w:rPr>
          <w:color w:val="231F20"/>
          <w:w w:val="105"/>
        </w:rPr>
        <w:t>đi</w:t>
      </w:r>
      <w:r>
        <w:rPr>
          <w:color w:val="231F20"/>
          <w:spacing w:val="-10"/>
          <w:w w:val="105"/>
        </w:rPr>
        <w:t> </w:t>
      </w:r>
      <w:r>
        <w:rPr>
          <w:color w:val="231F20"/>
          <w:w w:val="105"/>
        </w:rPr>
        <w:t>tham</w:t>
      </w:r>
      <w:r>
        <w:rPr>
          <w:color w:val="231F20"/>
          <w:spacing w:val="-10"/>
          <w:w w:val="105"/>
        </w:rPr>
        <w:t> </w:t>
      </w:r>
      <w:r>
        <w:rPr>
          <w:color w:val="231F20"/>
          <w:w w:val="105"/>
        </w:rPr>
        <w:t>vấn</w:t>
      </w:r>
      <w:r>
        <w:rPr>
          <w:color w:val="231F20"/>
          <w:spacing w:val="-10"/>
          <w:w w:val="105"/>
        </w:rPr>
        <w:t> </w:t>
      </w:r>
      <w:r>
        <w:rPr>
          <w:color w:val="231F20"/>
          <w:w w:val="105"/>
        </w:rPr>
        <w:t>ở</w:t>
      </w:r>
      <w:r>
        <w:rPr>
          <w:color w:val="231F20"/>
          <w:spacing w:val="-10"/>
          <w:w w:val="105"/>
        </w:rPr>
        <w:t> </w:t>
      </w:r>
      <w:r>
        <w:rPr>
          <w:color w:val="231F20"/>
          <w:w w:val="105"/>
        </w:rPr>
        <w:t>Indonesia,</w:t>
      </w:r>
      <w:r>
        <w:rPr>
          <w:color w:val="231F20"/>
          <w:spacing w:val="-10"/>
          <w:w w:val="105"/>
        </w:rPr>
        <w:t> </w:t>
      </w:r>
      <w:r>
        <w:rPr>
          <w:color w:val="231F20"/>
          <w:w w:val="105"/>
        </w:rPr>
        <w:t>tham</w:t>
      </w:r>
      <w:r>
        <w:rPr>
          <w:color w:val="231F20"/>
          <w:spacing w:val="-10"/>
          <w:w w:val="105"/>
        </w:rPr>
        <w:t> </w:t>
      </w:r>
      <w:r>
        <w:rPr>
          <w:color w:val="231F20"/>
          <w:w w:val="105"/>
        </w:rPr>
        <w:t>dự</w:t>
      </w:r>
      <w:r>
        <w:rPr>
          <w:color w:val="231F20"/>
          <w:spacing w:val="-10"/>
          <w:w w:val="105"/>
        </w:rPr>
        <w:t> </w:t>
      </w:r>
      <w:r>
        <w:rPr>
          <w:color w:val="231F20"/>
          <w:w w:val="105"/>
        </w:rPr>
        <w:t>luận đàm thế giới tôn giáo hòa bình. Tôi báo cáo với mọi người, và cùng khuyên mọi người nhất định phải làm thật sự.</w:t>
      </w:r>
    </w:p>
    <w:p>
      <w:pPr>
        <w:pStyle w:val="BodyText"/>
        <w:spacing w:line="307" w:lineRule="auto" w:before="140"/>
        <w:ind w:left="103" w:right="405" w:firstLine="453"/>
      </w:pPr>
      <w:r>
        <w:rPr>
          <w:color w:val="231F20"/>
          <w:w w:val="105"/>
        </w:rPr>
        <w:t>Đức</w:t>
      </w:r>
      <w:r>
        <w:rPr>
          <w:color w:val="231F20"/>
          <w:w w:val="105"/>
        </w:rPr>
        <w:t> Phật</w:t>
      </w:r>
      <w:r>
        <w:rPr>
          <w:color w:val="231F20"/>
          <w:w w:val="105"/>
        </w:rPr>
        <w:t> Thích</w:t>
      </w:r>
      <w:r>
        <w:rPr>
          <w:color w:val="231F20"/>
          <w:w w:val="105"/>
        </w:rPr>
        <w:t> Ca</w:t>
      </w:r>
      <w:r>
        <w:rPr>
          <w:color w:val="231F20"/>
          <w:w w:val="105"/>
        </w:rPr>
        <w:t> Mâu</w:t>
      </w:r>
      <w:r>
        <w:rPr>
          <w:color w:val="231F20"/>
          <w:w w:val="105"/>
        </w:rPr>
        <w:t> Ni</w:t>
      </w:r>
      <w:r>
        <w:rPr>
          <w:color w:val="231F20"/>
          <w:w w:val="105"/>
        </w:rPr>
        <w:t> đã</w:t>
      </w:r>
      <w:r>
        <w:rPr>
          <w:color w:val="231F20"/>
          <w:w w:val="105"/>
        </w:rPr>
        <w:t> làm</w:t>
      </w:r>
      <w:r>
        <w:rPr>
          <w:color w:val="231F20"/>
          <w:w w:val="105"/>
        </w:rPr>
        <w:t> bậc</w:t>
      </w:r>
      <w:r>
        <w:rPr>
          <w:color w:val="231F20"/>
          <w:w w:val="105"/>
        </w:rPr>
        <w:t> mô</w:t>
      </w:r>
      <w:r>
        <w:rPr>
          <w:color w:val="231F20"/>
          <w:w w:val="105"/>
        </w:rPr>
        <w:t> phạm</w:t>
      </w:r>
      <w:r>
        <w:rPr>
          <w:color w:val="231F20"/>
          <w:w w:val="105"/>
        </w:rPr>
        <w:t> cho chúng</w:t>
      </w:r>
      <w:r>
        <w:rPr>
          <w:color w:val="231F20"/>
          <w:spacing w:val="-7"/>
          <w:w w:val="105"/>
        </w:rPr>
        <w:t> </w:t>
      </w:r>
      <w:r>
        <w:rPr>
          <w:color w:val="231F20"/>
          <w:w w:val="105"/>
        </w:rPr>
        <w:t>ta.</w:t>
      </w:r>
      <w:r>
        <w:rPr>
          <w:color w:val="231F20"/>
          <w:spacing w:val="-7"/>
          <w:w w:val="105"/>
        </w:rPr>
        <w:t> </w:t>
      </w:r>
      <w:r>
        <w:rPr>
          <w:color w:val="231F20"/>
          <w:w w:val="105"/>
        </w:rPr>
        <w:t>Ở</w:t>
      </w:r>
      <w:r>
        <w:rPr>
          <w:color w:val="231F20"/>
          <w:spacing w:val="-7"/>
          <w:w w:val="105"/>
        </w:rPr>
        <w:t> </w:t>
      </w:r>
      <w:r>
        <w:rPr>
          <w:color w:val="231F20"/>
          <w:w w:val="105"/>
        </w:rPr>
        <w:t>Indonesia,</w:t>
      </w:r>
      <w:r>
        <w:rPr>
          <w:color w:val="231F20"/>
          <w:spacing w:val="-7"/>
          <w:w w:val="105"/>
        </w:rPr>
        <w:t> </w:t>
      </w:r>
      <w:r>
        <w:rPr>
          <w:color w:val="231F20"/>
          <w:w w:val="105"/>
        </w:rPr>
        <w:t>tôi</w:t>
      </w:r>
      <w:r>
        <w:rPr>
          <w:color w:val="231F20"/>
          <w:spacing w:val="-7"/>
          <w:w w:val="105"/>
        </w:rPr>
        <w:t> </w:t>
      </w:r>
      <w:r>
        <w:rPr>
          <w:color w:val="231F20"/>
          <w:w w:val="105"/>
        </w:rPr>
        <w:t>có</w:t>
      </w:r>
      <w:r>
        <w:rPr>
          <w:color w:val="231F20"/>
          <w:spacing w:val="-7"/>
          <w:w w:val="105"/>
        </w:rPr>
        <w:t> </w:t>
      </w:r>
      <w:r>
        <w:rPr>
          <w:color w:val="231F20"/>
          <w:w w:val="105"/>
        </w:rPr>
        <w:t>gặp</w:t>
      </w:r>
      <w:r>
        <w:rPr>
          <w:color w:val="231F20"/>
          <w:spacing w:val="-7"/>
          <w:w w:val="105"/>
        </w:rPr>
        <w:t> </w:t>
      </w:r>
      <w:r>
        <w:rPr>
          <w:color w:val="231F20"/>
          <w:w w:val="105"/>
        </w:rPr>
        <w:t>một</w:t>
      </w:r>
      <w:r>
        <w:rPr>
          <w:color w:val="231F20"/>
          <w:spacing w:val="-7"/>
          <w:w w:val="105"/>
        </w:rPr>
        <w:t> </w:t>
      </w:r>
      <w:r>
        <w:rPr>
          <w:color w:val="231F20"/>
          <w:w w:val="105"/>
        </w:rPr>
        <w:t>số</w:t>
      </w:r>
      <w:r>
        <w:rPr>
          <w:color w:val="231F20"/>
          <w:spacing w:val="-7"/>
          <w:w w:val="105"/>
        </w:rPr>
        <w:t> </w:t>
      </w:r>
      <w:r>
        <w:rPr>
          <w:color w:val="231F20"/>
          <w:w w:val="105"/>
        </w:rPr>
        <w:t>vị</w:t>
      </w:r>
      <w:r>
        <w:rPr>
          <w:color w:val="231F20"/>
          <w:spacing w:val="-7"/>
          <w:w w:val="105"/>
        </w:rPr>
        <w:t> </w:t>
      </w:r>
      <w:r>
        <w:rPr>
          <w:color w:val="231F20"/>
          <w:w w:val="105"/>
        </w:rPr>
        <w:t>xuất</w:t>
      </w:r>
      <w:r>
        <w:rPr>
          <w:color w:val="231F20"/>
          <w:spacing w:val="-7"/>
          <w:w w:val="105"/>
        </w:rPr>
        <w:t> </w:t>
      </w:r>
      <w:r>
        <w:rPr>
          <w:color w:val="231F20"/>
          <w:w w:val="105"/>
        </w:rPr>
        <w:t>gia</w:t>
      </w:r>
      <w:r>
        <w:rPr>
          <w:color w:val="231F20"/>
          <w:spacing w:val="-7"/>
          <w:w w:val="105"/>
        </w:rPr>
        <w:t> </w:t>
      </w:r>
      <w:r>
        <w:rPr>
          <w:color w:val="231F20"/>
          <w:w w:val="105"/>
        </w:rPr>
        <w:t>của</w:t>
      </w:r>
      <w:r>
        <w:rPr>
          <w:color w:val="231F20"/>
          <w:spacing w:val="-7"/>
          <w:w w:val="105"/>
        </w:rPr>
        <w:t> </w:t>
      </w:r>
      <w:r>
        <w:rPr>
          <w:color w:val="231F20"/>
          <w:w w:val="105"/>
        </w:rPr>
        <w:t>đạo Phật.</w:t>
      </w:r>
      <w:r>
        <w:rPr>
          <w:color w:val="231F20"/>
          <w:spacing w:val="-3"/>
          <w:w w:val="105"/>
        </w:rPr>
        <w:t> </w:t>
      </w:r>
      <w:r>
        <w:rPr>
          <w:color w:val="231F20"/>
          <w:w w:val="105"/>
        </w:rPr>
        <w:t>Một</w:t>
      </w:r>
      <w:r>
        <w:rPr>
          <w:color w:val="231F20"/>
          <w:spacing w:val="-3"/>
          <w:w w:val="105"/>
        </w:rPr>
        <w:t> </w:t>
      </w:r>
      <w:r>
        <w:rPr>
          <w:color w:val="231F20"/>
          <w:w w:val="105"/>
        </w:rPr>
        <w:t>đời</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Thích</w:t>
      </w:r>
      <w:r>
        <w:rPr>
          <w:color w:val="231F20"/>
          <w:spacing w:val="-3"/>
          <w:w w:val="105"/>
        </w:rPr>
        <w:t> </w:t>
      </w:r>
      <w:r>
        <w:rPr>
          <w:color w:val="231F20"/>
          <w:w w:val="105"/>
        </w:rPr>
        <w:t>Ca</w:t>
      </w:r>
      <w:r>
        <w:rPr>
          <w:color w:val="231F20"/>
          <w:spacing w:val="-2"/>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giảng</w:t>
      </w:r>
      <w:r>
        <w:rPr>
          <w:color w:val="231F20"/>
          <w:spacing w:val="-3"/>
          <w:w w:val="105"/>
        </w:rPr>
        <w:t> </w:t>
      </w:r>
      <w:r>
        <w:rPr>
          <w:color w:val="231F20"/>
          <w:w w:val="105"/>
        </w:rPr>
        <w:t>kinh</w:t>
      </w:r>
      <w:r>
        <w:rPr>
          <w:color w:val="231F20"/>
          <w:spacing w:val="-3"/>
          <w:w w:val="105"/>
        </w:rPr>
        <w:t> </w:t>
      </w:r>
      <w:r>
        <w:rPr>
          <w:color w:val="231F20"/>
          <w:w w:val="105"/>
        </w:rPr>
        <w:t>thuyết pháp. Điều này quý vị phải nên biết.</w:t>
      </w:r>
    </w:p>
    <w:p>
      <w:pPr>
        <w:pStyle w:val="BodyText"/>
        <w:spacing w:line="307" w:lineRule="auto" w:before="139"/>
        <w:ind w:left="103" w:right="404" w:firstLine="453"/>
      </w:pPr>
      <w:r>
        <w:rPr>
          <w:color w:val="231F20"/>
          <w:w w:val="105"/>
        </w:rPr>
        <w:t>Khi</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8"/>
          <w:w w:val="105"/>
        </w:rPr>
        <w:t> </w:t>
      </w:r>
      <w:r>
        <w:rPr>
          <w:color w:val="231F20"/>
          <w:w w:val="105"/>
        </w:rPr>
        <w:t>còn</w:t>
      </w:r>
      <w:r>
        <w:rPr>
          <w:color w:val="231F20"/>
          <w:spacing w:val="-9"/>
          <w:w w:val="105"/>
        </w:rPr>
        <w:t> </w:t>
      </w:r>
      <w:r>
        <w:rPr>
          <w:color w:val="231F20"/>
          <w:w w:val="105"/>
        </w:rPr>
        <w:t>tại</w:t>
      </w:r>
      <w:r>
        <w:rPr>
          <w:color w:val="231F20"/>
          <w:spacing w:val="-9"/>
          <w:w w:val="105"/>
        </w:rPr>
        <w:t> </w:t>
      </w:r>
      <w:r>
        <w:rPr>
          <w:color w:val="231F20"/>
          <w:w w:val="105"/>
        </w:rPr>
        <w:t>thế,</w:t>
      </w:r>
      <w:r>
        <w:rPr>
          <w:color w:val="231F20"/>
          <w:spacing w:val="-9"/>
          <w:w w:val="105"/>
        </w:rPr>
        <w:t> </w:t>
      </w:r>
      <w:r>
        <w:rPr>
          <w:color w:val="231F20"/>
          <w:w w:val="105"/>
        </w:rPr>
        <w:t>ngày</w:t>
      </w:r>
      <w:r>
        <w:rPr>
          <w:color w:val="231F20"/>
          <w:spacing w:val="-9"/>
          <w:w w:val="105"/>
        </w:rPr>
        <w:t> </w:t>
      </w:r>
      <w:r>
        <w:rPr>
          <w:color w:val="231F20"/>
          <w:w w:val="105"/>
        </w:rPr>
        <w:t>nào</w:t>
      </w:r>
      <w:r>
        <w:rPr>
          <w:color w:val="231F20"/>
          <w:spacing w:val="-9"/>
          <w:w w:val="105"/>
        </w:rPr>
        <w:t> </w:t>
      </w:r>
      <w:r>
        <w:rPr>
          <w:color w:val="231F20"/>
          <w:w w:val="105"/>
        </w:rPr>
        <w:t>Ngài</w:t>
      </w:r>
      <w:r>
        <w:rPr>
          <w:color w:val="231F20"/>
          <w:spacing w:val="-9"/>
          <w:w w:val="105"/>
        </w:rPr>
        <w:t> </w:t>
      </w:r>
      <w:r>
        <w:rPr>
          <w:color w:val="231F20"/>
          <w:w w:val="105"/>
        </w:rPr>
        <w:t>cũng</w:t>
      </w:r>
      <w:r>
        <w:rPr>
          <w:color w:val="231F20"/>
          <w:spacing w:val="-8"/>
          <w:w w:val="105"/>
        </w:rPr>
        <w:t> </w:t>
      </w:r>
      <w:r>
        <w:rPr>
          <w:color w:val="231F20"/>
          <w:w w:val="105"/>
        </w:rPr>
        <w:t>giảng</w:t>
      </w:r>
      <w:r>
        <w:rPr>
          <w:color w:val="231F20"/>
          <w:spacing w:val="-8"/>
          <w:w w:val="105"/>
        </w:rPr>
        <w:t> </w:t>
      </w:r>
      <w:r>
        <w:rPr>
          <w:color w:val="231F20"/>
          <w:w w:val="105"/>
        </w:rPr>
        <w:t>kinh thuyết</w:t>
      </w:r>
      <w:r>
        <w:rPr>
          <w:color w:val="231F20"/>
          <w:spacing w:val="-12"/>
          <w:w w:val="105"/>
        </w:rPr>
        <w:t> </w:t>
      </w:r>
      <w:r>
        <w:rPr>
          <w:color w:val="231F20"/>
          <w:w w:val="105"/>
        </w:rPr>
        <w:t>pháp,</w:t>
      </w:r>
      <w:r>
        <w:rPr>
          <w:color w:val="231F20"/>
          <w:spacing w:val="-11"/>
          <w:w w:val="105"/>
        </w:rPr>
        <w:t> </w:t>
      </w:r>
      <w:r>
        <w:rPr>
          <w:color w:val="231F20"/>
          <w:w w:val="105"/>
        </w:rPr>
        <w:t>nhưng</w:t>
      </w:r>
      <w:r>
        <w:rPr>
          <w:color w:val="231F20"/>
          <w:spacing w:val="-11"/>
          <w:w w:val="105"/>
        </w:rPr>
        <w:t> </w:t>
      </w:r>
      <w:r>
        <w:rPr>
          <w:color w:val="231F20"/>
          <w:w w:val="105"/>
        </w:rPr>
        <w:t>không</w:t>
      </w:r>
      <w:r>
        <w:rPr>
          <w:color w:val="231F20"/>
          <w:spacing w:val="-12"/>
          <w:w w:val="105"/>
        </w:rPr>
        <w:t> </w:t>
      </w:r>
      <w:r>
        <w:rPr>
          <w:color w:val="231F20"/>
          <w:w w:val="105"/>
        </w:rPr>
        <w:t>có</w:t>
      </w:r>
      <w:r>
        <w:rPr>
          <w:color w:val="231F20"/>
          <w:spacing w:val="-11"/>
          <w:w w:val="105"/>
        </w:rPr>
        <w:t> </w:t>
      </w:r>
      <w:r>
        <w:rPr>
          <w:color w:val="231F20"/>
          <w:w w:val="105"/>
        </w:rPr>
        <w:t>sách.</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đều</w:t>
      </w:r>
      <w:r>
        <w:rPr>
          <w:color w:val="231F20"/>
          <w:spacing w:val="-11"/>
          <w:w w:val="105"/>
        </w:rPr>
        <w:t> </w:t>
      </w:r>
      <w:r>
        <w:rPr>
          <w:color w:val="231F20"/>
          <w:w w:val="105"/>
        </w:rPr>
        <w:t>biết </w:t>
      </w:r>
      <w:r>
        <w:rPr>
          <w:color w:val="231F20"/>
          <w:spacing w:val="-2"/>
          <w:w w:val="105"/>
        </w:rPr>
        <w:t>mà.</w:t>
      </w:r>
      <w:r>
        <w:rPr>
          <w:color w:val="231F20"/>
          <w:spacing w:val="-19"/>
          <w:w w:val="105"/>
        </w:rPr>
        <w:t> </w:t>
      </w:r>
      <w:r>
        <w:rPr>
          <w:color w:val="231F20"/>
          <w:spacing w:val="-2"/>
          <w:w w:val="105"/>
        </w:rPr>
        <w:t>Kinh</w:t>
      </w:r>
      <w:r>
        <w:rPr>
          <w:color w:val="231F20"/>
          <w:spacing w:val="-19"/>
          <w:w w:val="105"/>
        </w:rPr>
        <w:t> </w:t>
      </w:r>
      <w:r>
        <w:rPr>
          <w:color w:val="231F20"/>
          <w:spacing w:val="-2"/>
          <w:w w:val="105"/>
        </w:rPr>
        <w:t>điển</w:t>
      </w:r>
      <w:r>
        <w:rPr>
          <w:color w:val="231F20"/>
          <w:spacing w:val="-19"/>
          <w:w w:val="105"/>
        </w:rPr>
        <w:t> </w:t>
      </w:r>
      <w:r>
        <w:rPr>
          <w:color w:val="231F20"/>
          <w:spacing w:val="-2"/>
          <w:w w:val="105"/>
        </w:rPr>
        <w:t>từ</w:t>
      </w:r>
      <w:r>
        <w:rPr>
          <w:color w:val="231F20"/>
          <w:spacing w:val="-19"/>
          <w:w w:val="105"/>
        </w:rPr>
        <w:t> </w:t>
      </w:r>
      <w:r>
        <w:rPr>
          <w:color w:val="231F20"/>
          <w:spacing w:val="-2"/>
          <w:w w:val="105"/>
        </w:rPr>
        <w:t>đâu</w:t>
      </w:r>
      <w:r>
        <w:rPr>
          <w:color w:val="231F20"/>
          <w:spacing w:val="-18"/>
          <w:w w:val="105"/>
        </w:rPr>
        <w:t> </w:t>
      </w:r>
      <w:r>
        <w:rPr>
          <w:color w:val="231F20"/>
          <w:spacing w:val="-2"/>
          <w:w w:val="105"/>
        </w:rPr>
        <w:t>mà</w:t>
      </w:r>
      <w:r>
        <w:rPr>
          <w:color w:val="231F20"/>
          <w:spacing w:val="-19"/>
          <w:w w:val="105"/>
        </w:rPr>
        <w:t> </w:t>
      </w:r>
      <w:r>
        <w:rPr>
          <w:color w:val="231F20"/>
          <w:spacing w:val="-2"/>
          <w:w w:val="105"/>
        </w:rPr>
        <w:t>có?</w:t>
      </w:r>
      <w:r>
        <w:rPr>
          <w:color w:val="231F20"/>
          <w:spacing w:val="-19"/>
          <w:w w:val="105"/>
        </w:rPr>
        <w:t> </w:t>
      </w:r>
      <w:r>
        <w:rPr>
          <w:color w:val="231F20"/>
          <w:spacing w:val="-2"/>
          <w:w w:val="105"/>
        </w:rPr>
        <w:t>Sau</w:t>
      </w:r>
      <w:r>
        <w:rPr>
          <w:color w:val="231F20"/>
          <w:spacing w:val="-19"/>
          <w:w w:val="105"/>
        </w:rPr>
        <w:t> </w:t>
      </w:r>
      <w:r>
        <w:rPr>
          <w:color w:val="231F20"/>
          <w:spacing w:val="-2"/>
          <w:w w:val="105"/>
        </w:rPr>
        <w:t>khi</w:t>
      </w:r>
      <w:r>
        <w:rPr>
          <w:color w:val="231F20"/>
          <w:spacing w:val="-19"/>
          <w:w w:val="105"/>
        </w:rPr>
        <w:t> </w:t>
      </w:r>
      <w:r>
        <w:rPr>
          <w:color w:val="231F20"/>
          <w:spacing w:val="-2"/>
          <w:w w:val="105"/>
        </w:rPr>
        <w:t>đức</w:t>
      </w:r>
      <w:r>
        <w:rPr>
          <w:color w:val="231F20"/>
          <w:spacing w:val="-19"/>
          <w:w w:val="105"/>
        </w:rPr>
        <w:t> </w:t>
      </w:r>
      <w:r>
        <w:rPr>
          <w:color w:val="231F20"/>
          <w:spacing w:val="-2"/>
          <w:w w:val="105"/>
        </w:rPr>
        <w:t>Phật</w:t>
      </w:r>
      <w:r>
        <w:rPr>
          <w:color w:val="231F20"/>
          <w:spacing w:val="-19"/>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 </w:t>
      </w:r>
      <w:r>
        <w:rPr>
          <w:color w:val="231F20"/>
          <w:w w:val="105"/>
        </w:rPr>
        <w:t>Ni nhập Niết bàn, học trò của Ngài tập hợp lại, trong ký ức của</w:t>
      </w:r>
      <w:r>
        <w:rPr>
          <w:color w:val="231F20"/>
          <w:spacing w:val="-13"/>
          <w:w w:val="105"/>
        </w:rPr>
        <w:t> </w:t>
      </w:r>
      <w:r>
        <w:rPr>
          <w:color w:val="231F20"/>
          <w:w w:val="105"/>
        </w:rPr>
        <w:t>mỗi</w:t>
      </w:r>
      <w:r>
        <w:rPr>
          <w:color w:val="231F20"/>
          <w:spacing w:val="-13"/>
          <w:w w:val="105"/>
        </w:rPr>
        <w:t> </w:t>
      </w:r>
      <w:r>
        <w:rPr>
          <w:color w:val="231F20"/>
          <w:w w:val="105"/>
        </w:rPr>
        <w:t>người,</w:t>
      </w:r>
      <w:r>
        <w:rPr>
          <w:color w:val="231F20"/>
          <w:spacing w:val="-13"/>
          <w:w w:val="105"/>
        </w:rPr>
        <w:t> </w:t>
      </w:r>
      <w:r>
        <w:rPr>
          <w:color w:val="231F20"/>
          <w:w w:val="105"/>
        </w:rPr>
        <w:t>nhớ</w:t>
      </w:r>
      <w:r>
        <w:rPr>
          <w:color w:val="231F20"/>
          <w:spacing w:val="-13"/>
          <w:w w:val="105"/>
        </w:rPr>
        <w:t> </w:t>
      </w:r>
      <w:r>
        <w:rPr>
          <w:color w:val="231F20"/>
          <w:w w:val="105"/>
        </w:rPr>
        <w:t>lại</w:t>
      </w:r>
      <w:r>
        <w:rPr>
          <w:color w:val="231F20"/>
          <w:spacing w:val="-13"/>
          <w:w w:val="105"/>
        </w:rPr>
        <w:t> </w:t>
      </w:r>
      <w:r>
        <w:rPr>
          <w:color w:val="231F20"/>
          <w:w w:val="105"/>
        </w:rPr>
        <w:t>và</w:t>
      </w:r>
      <w:r>
        <w:rPr>
          <w:color w:val="231F20"/>
          <w:spacing w:val="-13"/>
          <w:w w:val="105"/>
        </w:rPr>
        <w:t> </w:t>
      </w:r>
      <w:r>
        <w:rPr>
          <w:color w:val="231F20"/>
          <w:w w:val="105"/>
        </w:rPr>
        <w:t>viết</w:t>
      </w:r>
      <w:r>
        <w:rPr>
          <w:color w:val="231F20"/>
          <w:spacing w:val="-13"/>
          <w:w w:val="105"/>
        </w:rPr>
        <w:t> </w:t>
      </w:r>
      <w:r>
        <w:rPr>
          <w:color w:val="231F20"/>
          <w:w w:val="105"/>
        </w:rPr>
        <w:t>ra</w:t>
      </w:r>
      <w:r>
        <w:rPr>
          <w:color w:val="231F20"/>
          <w:spacing w:val="-13"/>
          <w:w w:val="105"/>
        </w:rPr>
        <w:t> </w:t>
      </w:r>
      <w:r>
        <w:rPr>
          <w:color w:val="231F20"/>
          <w:w w:val="105"/>
        </w:rPr>
        <w:t>những</w:t>
      </w:r>
      <w:r>
        <w:rPr>
          <w:color w:val="231F20"/>
          <w:spacing w:val="-13"/>
          <w:w w:val="105"/>
        </w:rPr>
        <w:t> </w:t>
      </w:r>
      <w:r>
        <w:rPr>
          <w:color w:val="231F20"/>
          <w:w w:val="105"/>
        </w:rPr>
        <w:t>điều</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Thích Ca</w:t>
      </w:r>
      <w:r>
        <w:rPr>
          <w:color w:val="231F20"/>
          <w:spacing w:val="-16"/>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còn</w:t>
      </w:r>
      <w:r>
        <w:rPr>
          <w:color w:val="231F20"/>
          <w:spacing w:val="-17"/>
          <w:w w:val="105"/>
        </w:rPr>
        <w:t> </w:t>
      </w:r>
      <w:r>
        <w:rPr>
          <w:color w:val="231F20"/>
          <w:w w:val="105"/>
        </w:rPr>
        <w:t>tại</w:t>
      </w:r>
      <w:r>
        <w:rPr>
          <w:color w:val="231F20"/>
          <w:spacing w:val="-16"/>
          <w:w w:val="105"/>
        </w:rPr>
        <w:t> </w:t>
      </w:r>
      <w:r>
        <w:rPr>
          <w:color w:val="231F20"/>
          <w:w w:val="105"/>
        </w:rPr>
        <w:t>thế</w:t>
      </w:r>
      <w:r>
        <w:rPr>
          <w:color w:val="231F20"/>
          <w:spacing w:val="-16"/>
          <w:w w:val="105"/>
        </w:rPr>
        <w:t> </w:t>
      </w:r>
      <w:r>
        <w:rPr>
          <w:color w:val="231F20"/>
          <w:w w:val="105"/>
        </w:rPr>
        <w:t>giảng</w:t>
      </w:r>
      <w:r>
        <w:rPr>
          <w:color w:val="231F20"/>
          <w:spacing w:val="-16"/>
          <w:w w:val="105"/>
        </w:rPr>
        <w:t> </w:t>
      </w:r>
      <w:r>
        <w:rPr>
          <w:color w:val="231F20"/>
          <w:w w:val="105"/>
        </w:rPr>
        <w:t>dạy,</w:t>
      </w:r>
      <w:r>
        <w:rPr>
          <w:color w:val="231F20"/>
          <w:spacing w:val="-16"/>
          <w:w w:val="105"/>
        </w:rPr>
        <w:t> </w:t>
      </w:r>
      <w:r>
        <w:rPr>
          <w:color w:val="231F20"/>
          <w:w w:val="105"/>
        </w:rPr>
        <w:t>lưu</w:t>
      </w:r>
      <w:r>
        <w:rPr>
          <w:color w:val="231F20"/>
          <w:spacing w:val="-16"/>
          <w:w w:val="105"/>
        </w:rPr>
        <w:t> </w:t>
      </w:r>
      <w:r>
        <w:rPr>
          <w:color w:val="231F20"/>
          <w:w w:val="105"/>
        </w:rPr>
        <w:t>lại,</w:t>
      </w:r>
      <w:r>
        <w:rPr>
          <w:color w:val="231F20"/>
          <w:spacing w:val="-16"/>
          <w:w w:val="105"/>
        </w:rPr>
        <w:t> </w:t>
      </w:r>
      <w:r>
        <w:rPr>
          <w:color w:val="231F20"/>
          <w:w w:val="105"/>
        </w:rPr>
        <w:t>gọi</w:t>
      </w:r>
      <w:r>
        <w:rPr>
          <w:color w:val="231F20"/>
          <w:spacing w:val="-17"/>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kinh</w:t>
      </w:r>
      <w:r>
        <w:rPr>
          <w:color w:val="231F20"/>
          <w:spacing w:val="-17"/>
          <w:w w:val="105"/>
        </w:rPr>
        <w:t> </w:t>
      </w:r>
      <w:r>
        <w:rPr>
          <w:color w:val="231F20"/>
          <w:w w:val="105"/>
        </w:rPr>
        <w:t>điển. Một đời đức Phật dạy chúng ta những gì? Kinh điển ngày nay</w:t>
      </w:r>
      <w:r>
        <w:rPr>
          <w:color w:val="231F20"/>
          <w:spacing w:val="-12"/>
          <w:w w:val="105"/>
        </w:rPr>
        <w:t> </w:t>
      </w:r>
      <w:r>
        <w:rPr>
          <w:color w:val="231F20"/>
          <w:w w:val="105"/>
        </w:rPr>
        <w:t>chính</w:t>
      </w:r>
      <w:r>
        <w:rPr>
          <w:color w:val="231F20"/>
          <w:spacing w:val="-12"/>
          <w:w w:val="105"/>
        </w:rPr>
        <w:t> </w:t>
      </w:r>
      <w:r>
        <w:rPr>
          <w:color w:val="231F20"/>
          <w:w w:val="105"/>
        </w:rPr>
        <w:t>là</w:t>
      </w:r>
      <w:r>
        <w:rPr>
          <w:color w:val="231F20"/>
          <w:spacing w:val="-12"/>
          <w:w w:val="105"/>
        </w:rPr>
        <w:t> </w:t>
      </w:r>
      <w:r>
        <w:rPr>
          <w:color w:val="231F20"/>
          <w:w w:val="105"/>
        </w:rPr>
        <w:t>lời</w:t>
      </w:r>
      <w:r>
        <w:rPr>
          <w:color w:val="231F20"/>
          <w:spacing w:val="-12"/>
          <w:w w:val="105"/>
        </w:rPr>
        <w:t> </w:t>
      </w:r>
      <w:r>
        <w:rPr>
          <w:color w:val="231F20"/>
          <w:w w:val="105"/>
        </w:rPr>
        <w:t>dạy</w:t>
      </w:r>
      <w:r>
        <w:rPr>
          <w:color w:val="231F20"/>
          <w:spacing w:val="-12"/>
          <w:w w:val="105"/>
        </w:rPr>
        <w:t> </w:t>
      </w:r>
      <w:r>
        <w:rPr>
          <w:color w:val="231F20"/>
          <w:w w:val="105"/>
        </w:rPr>
        <w:t>của</w:t>
      </w:r>
      <w:r>
        <w:rPr>
          <w:color w:val="231F20"/>
          <w:spacing w:val="-12"/>
          <w:w w:val="105"/>
        </w:rPr>
        <w:t> </w:t>
      </w:r>
      <w:r>
        <w:rPr>
          <w:color w:val="231F20"/>
          <w:w w:val="105"/>
        </w:rPr>
        <w:t>Ngài.</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bảo</w:t>
      </w:r>
      <w:r>
        <w:rPr>
          <w:color w:val="231F20"/>
          <w:spacing w:val="-12"/>
          <w:w w:val="105"/>
        </w:rPr>
        <w:t> </w:t>
      </w:r>
      <w:r>
        <w:rPr>
          <w:color w:val="231F20"/>
          <w:w w:val="105"/>
        </w:rPr>
        <w:t>quý</w:t>
      </w:r>
      <w:r>
        <w:rPr>
          <w:color w:val="231F20"/>
          <w:spacing w:val="-12"/>
          <w:w w:val="105"/>
        </w:rPr>
        <w:t> </w:t>
      </w:r>
      <w:r>
        <w:rPr>
          <w:color w:val="231F20"/>
          <w:w w:val="105"/>
        </w:rPr>
        <w:t>vị đọc kinh, mà dạy quý vị sống như thế nào, làm người như thế</w:t>
      </w:r>
      <w:r>
        <w:rPr>
          <w:color w:val="231F20"/>
          <w:spacing w:val="3"/>
          <w:w w:val="105"/>
        </w:rPr>
        <w:t> </w:t>
      </w:r>
      <w:r>
        <w:rPr>
          <w:color w:val="231F20"/>
          <w:w w:val="105"/>
        </w:rPr>
        <w:t>nào,</w:t>
      </w:r>
      <w:r>
        <w:rPr>
          <w:color w:val="231F20"/>
          <w:spacing w:val="4"/>
          <w:w w:val="105"/>
        </w:rPr>
        <w:t> </w:t>
      </w:r>
      <w:r>
        <w:rPr>
          <w:color w:val="231F20"/>
          <w:w w:val="105"/>
        </w:rPr>
        <w:t>làm</w:t>
      </w:r>
      <w:r>
        <w:rPr>
          <w:color w:val="231F20"/>
          <w:spacing w:val="4"/>
          <w:w w:val="105"/>
        </w:rPr>
        <w:t> </w:t>
      </w:r>
      <w:r>
        <w:rPr>
          <w:color w:val="231F20"/>
          <w:w w:val="105"/>
        </w:rPr>
        <w:t>việc</w:t>
      </w:r>
      <w:r>
        <w:rPr>
          <w:color w:val="231F20"/>
          <w:spacing w:val="3"/>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nào.</w:t>
      </w:r>
      <w:r>
        <w:rPr>
          <w:color w:val="231F20"/>
          <w:spacing w:val="3"/>
          <w:w w:val="105"/>
        </w:rPr>
        <w:t> </w:t>
      </w:r>
      <w:r>
        <w:rPr>
          <w:color w:val="231F20"/>
          <w:w w:val="105"/>
        </w:rPr>
        <w:t>Ngài</w:t>
      </w:r>
      <w:r>
        <w:rPr>
          <w:color w:val="231F20"/>
          <w:spacing w:val="4"/>
          <w:w w:val="105"/>
        </w:rPr>
        <w:t> </w:t>
      </w:r>
      <w:r>
        <w:rPr>
          <w:color w:val="231F20"/>
          <w:w w:val="105"/>
        </w:rPr>
        <w:t>dạy</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3"/>
          <w:w w:val="105"/>
        </w:rPr>
        <w:t> </w:t>
      </w:r>
      <w:r>
        <w:rPr>
          <w:color w:val="231F20"/>
          <w:w w:val="105"/>
        </w:rPr>
        <w:t>những</w:t>
      </w:r>
      <w:r>
        <w:rPr>
          <w:color w:val="231F20"/>
          <w:spacing w:val="4"/>
          <w:w w:val="105"/>
        </w:rPr>
        <w:t> </w:t>
      </w:r>
      <w:r>
        <w:rPr>
          <w:color w:val="231F20"/>
          <w:spacing w:val="-4"/>
          <w:w w:val="105"/>
        </w:rPr>
        <w:t>điều</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này, chứ không bảo quý vị nghiên cứu nó, chẳng có gì để nghiên cứu cả.</w:t>
      </w:r>
    </w:p>
    <w:p>
      <w:pPr>
        <w:pStyle w:val="BodyText"/>
        <w:spacing w:line="307" w:lineRule="auto" w:before="141"/>
        <w:ind w:left="387" w:right="119" w:firstLine="453"/>
      </w:pPr>
      <w:r>
        <w:rPr>
          <w:color w:val="231F20"/>
          <w:w w:val="105"/>
        </w:rPr>
        <w:t>Khi</w:t>
      </w:r>
      <w:r>
        <w:rPr>
          <w:color w:val="231F20"/>
          <w:spacing w:val="-23"/>
          <w:w w:val="105"/>
        </w:rPr>
        <w:t> </w:t>
      </w:r>
      <w:r>
        <w:rPr>
          <w:color w:val="231F20"/>
          <w:w w:val="105"/>
        </w:rPr>
        <w:t>đức</w:t>
      </w:r>
      <w:r>
        <w:rPr>
          <w:color w:val="231F20"/>
          <w:spacing w:val="-22"/>
          <w:w w:val="105"/>
        </w:rPr>
        <w:t> </w:t>
      </w:r>
      <w:r>
        <w:rPr>
          <w:color w:val="231F20"/>
          <w:w w:val="105"/>
        </w:rPr>
        <w:t>Thế</w:t>
      </w:r>
      <w:r>
        <w:rPr>
          <w:color w:val="231F20"/>
          <w:spacing w:val="-22"/>
          <w:w w:val="105"/>
        </w:rPr>
        <w:t> </w:t>
      </w:r>
      <w:r>
        <w:rPr>
          <w:color w:val="231F20"/>
          <w:w w:val="105"/>
        </w:rPr>
        <w:t>Tôn</w:t>
      </w:r>
      <w:r>
        <w:rPr>
          <w:color w:val="231F20"/>
          <w:spacing w:val="-23"/>
          <w:w w:val="105"/>
        </w:rPr>
        <w:t> </w:t>
      </w:r>
      <w:r>
        <w:rPr>
          <w:color w:val="231F20"/>
          <w:w w:val="105"/>
        </w:rPr>
        <w:t>còn</w:t>
      </w:r>
      <w:r>
        <w:rPr>
          <w:color w:val="231F20"/>
          <w:spacing w:val="-22"/>
          <w:w w:val="105"/>
        </w:rPr>
        <w:t> </w:t>
      </w:r>
      <w:r>
        <w:rPr>
          <w:color w:val="231F20"/>
          <w:w w:val="105"/>
        </w:rPr>
        <w:t>tại</w:t>
      </w:r>
      <w:r>
        <w:rPr>
          <w:color w:val="231F20"/>
          <w:spacing w:val="-22"/>
          <w:w w:val="105"/>
        </w:rPr>
        <w:t> </w:t>
      </w:r>
      <w:r>
        <w:rPr>
          <w:color w:val="231F20"/>
          <w:w w:val="105"/>
        </w:rPr>
        <w:t>thế,</w:t>
      </w:r>
      <w:r>
        <w:rPr>
          <w:color w:val="231F20"/>
          <w:spacing w:val="-23"/>
          <w:w w:val="105"/>
        </w:rPr>
        <w:t> </w:t>
      </w:r>
      <w:r>
        <w:rPr>
          <w:color w:val="231F20"/>
          <w:w w:val="105"/>
        </w:rPr>
        <w:t>Ngài</w:t>
      </w:r>
      <w:r>
        <w:rPr>
          <w:color w:val="231F20"/>
          <w:spacing w:val="-22"/>
          <w:w w:val="105"/>
        </w:rPr>
        <w:t> </w:t>
      </w:r>
      <w:r>
        <w:rPr>
          <w:color w:val="231F20"/>
          <w:w w:val="105"/>
        </w:rPr>
        <w:t>xuất</w:t>
      </w:r>
      <w:r>
        <w:rPr>
          <w:color w:val="231F20"/>
          <w:spacing w:val="-22"/>
          <w:w w:val="105"/>
        </w:rPr>
        <w:t> </w:t>
      </w:r>
      <w:r>
        <w:rPr>
          <w:color w:val="231F20"/>
          <w:w w:val="105"/>
        </w:rPr>
        <w:t>thân</w:t>
      </w:r>
      <w:r>
        <w:rPr>
          <w:color w:val="231F20"/>
          <w:spacing w:val="-23"/>
          <w:w w:val="105"/>
        </w:rPr>
        <w:t> </w:t>
      </w:r>
      <w:r>
        <w:rPr>
          <w:color w:val="231F20"/>
          <w:w w:val="105"/>
        </w:rPr>
        <w:t>từ</w:t>
      </w:r>
      <w:r>
        <w:rPr>
          <w:color w:val="231F20"/>
          <w:spacing w:val="-22"/>
          <w:w w:val="105"/>
        </w:rPr>
        <w:t> </w:t>
      </w:r>
      <w:r>
        <w:rPr>
          <w:color w:val="231F20"/>
          <w:w w:val="105"/>
        </w:rPr>
        <w:t>bậc</w:t>
      </w:r>
      <w:r>
        <w:rPr>
          <w:color w:val="231F20"/>
          <w:spacing w:val="-22"/>
          <w:w w:val="105"/>
        </w:rPr>
        <w:t> </w:t>
      </w:r>
      <w:r>
        <w:rPr>
          <w:color w:val="231F20"/>
          <w:w w:val="105"/>
        </w:rPr>
        <w:t>vương tử,</w:t>
      </w:r>
      <w:r>
        <w:rPr>
          <w:color w:val="231F20"/>
          <w:spacing w:val="-5"/>
          <w:w w:val="105"/>
        </w:rPr>
        <w:t> </w:t>
      </w:r>
      <w:r>
        <w:rPr>
          <w:color w:val="231F20"/>
          <w:w w:val="105"/>
        </w:rPr>
        <w:t>nếu</w:t>
      </w:r>
      <w:r>
        <w:rPr>
          <w:color w:val="231F20"/>
          <w:spacing w:val="-5"/>
          <w:w w:val="105"/>
        </w:rPr>
        <w:t> </w:t>
      </w:r>
      <w:r>
        <w:rPr>
          <w:color w:val="231F20"/>
          <w:w w:val="105"/>
        </w:rPr>
        <w:t>không</w:t>
      </w:r>
      <w:r>
        <w:rPr>
          <w:color w:val="231F20"/>
          <w:spacing w:val="-6"/>
          <w:w w:val="105"/>
        </w:rPr>
        <w:t> </w:t>
      </w:r>
      <w:r>
        <w:rPr>
          <w:color w:val="231F20"/>
          <w:w w:val="105"/>
        </w:rPr>
        <w:t>xuất</w:t>
      </w:r>
      <w:r>
        <w:rPr>
          <w:color w:val="231F20"/>
          <w:spacing w:val="-5"/>
          <w:w w:val="105"/>
        </w:rPr>
        <w:t> </w:t>
      </w:r>
      <w:r>
        <w:rPr>
          <w:color w:val="231F20"/>
          <w:w w:val="105"/>
        </w:rPr>
        <w:t>gia</w:t>
      </w:r>
      <w:r>
        <w:rPr>
          <w:color w:val="231F20"/>
          <w:spacing w:val="-5"/>
          <w:w w:val="105"/>
        </w:rPr>
        <w:t> </w:t>
      </w:r>
      <w:r>
        <w:rPr>
          <w:color w:val="231F20"/>
          <w:w w:val="105"/>
        </w:rPr>
        <w:t>Ngài</w:t>
      </w:r>
      <w:r>
        <w:rPr>
          <w:color w:val="231F20"/>
          <w:spacing w:val="-6"/>
          <w:w w:val="105"/>
        </w:rPr>
        <w:t> </w:t>
      </w:r>
      <w:r>
        <w:rPr>
          <w:color w:val="231F20"/>
          <w:w w:val="105"/>
        </w:rPr>
        <w:t>sẽ</w:t>
      </w:r>
      <w:r>
        <w:rPr>
          <w:color w:val="231F20"/>
          <w:spacing w:val="-5"/>
          <w:w w:val="105"/>
        </w:rPr>
        <w:t> </w:t>
      </w:r>
      <w:r>
        <w:rPr>
          <w:color w:val="231F20"/>
          <w:w w:val="105"/>
        </w:rPr>
        <w:t>làm</w:t>
      </w:r>
      <w:r>
        <w:rPr>
          <w:color w:val="231F20"/>
          <w:spacing w:val="-5"/>
          <w:w w:val="105"/>
        </w:rPr>
        <w:t> </w:t>
      </w:r>
      <w:r>
        <w:rPr>
          <w:color w:val="231F20"/>
          <w:w w:val="105"/>
        </w:rPr>
        <w:t>quốc</w:t>
      </w:r>
      <w:r>
        <w:rPr>
          <w:color w:val="231F20"/>
          <w:spacing w:val="-5"/>
          <w:w w:val="105"/>
        </w:rPr>
        <w:t> </w:t>
      </w:r>
      <w:r>
        <w:rPr>
          <w:color w:val="231F20"/>
          <w:w w:val="105"/>
        </w:rPr>
        <w:t>vương.</w:t>
      </w:r>
      <w:r>
        <w:rPr>
          <w:color w:val="231F20"/>
          <w:spacing w:val="-5"/>
          <w:w w:val="105"/>
        </w:rPr>
        <w:t> </w:t>
      </w:r>
      <w:r>
        <w:rPr>
          <w:color w:val="231F20"/>
          <w:w w:val="105"/>
        </w:rPr>
        <w:t>Ngài</w:t>
      </w:r>
      <w:r>
        <w:rPr>
          <w:color w:val="231F20"/>
          <w:spacing w:val="-6"/>
          <w:w w:val="105"/>
        </w:rPr>
        <w:t> </w:t>
      </w:r>
      <w:r>
        <w:rPr>
          <w:color w:val="231F20"/>
          <w:w w:val="105"/>
        </w:rPr>
        <w:t>xả</w:t>
      </w:r>
      <w:r>
        <w:rPr>
          <w:color w:val="231F20"/>
          <w:spacing w:val="-5"/>
          <w:w w:val="105"/>
        </w:rPr>
        <w:t> </w:t>
      </w:r>
      <w:r>
        <w:rPr>
          <w:color w:val="231F20"/>
          <w:w w:val="105"/>
        </w:rPr>
        <w:t>bỏ vương</w:t>
      </w:r>
      <w:r>
        <w:rPr>
          <w:color w:val="231F20"/>
          <w:spacing w:val="-21"/>
          <w:w w:val="105"/>
        </w:rPr>
        <w:t> </w:t>
      </w:r>
      <w:r>
        <w:rPr>
          <w:color w:val="231F20"/>
          <w:w w:val="105"/>
        </w:rPr>
        <w:t>vị,</w:t>
      </w:r>
      <w:r>
        <w:rPr>
          <w:color w:val="231F20"/>
          <w:spacing w:val="-21"/>
          <w:w w:val="105"/>
        </w:rPr>
        <w:t> </w:t>
      </w:r>
      <w:r>
        <w:rPr>
          <w:color w:val="231F20"/>
          <w:w w:val="105"/>
        </w:rPr>
        <w:t>theo</w:t>
      </w:r>
      <w:r>
        <w:rPr>
          <w:color w:val="231F20"/>
          <w:spacing w:val="-22"/>
          <w:w w:val="105"/>
        </w:rPr>
        <w:t> </w:t>
      </w:r>
      <w:r>
        <w:rPr>
          <w:color w:val="231F20"/>
          <w:w w:val="105"/>
        </w:rPr>
        <w:t>công</w:t>
      </w:r>
      <w:r>
        <w:rPr>
          <w:color w:val="231F20"/>
          <w:spacing w:val="-21"/>
          <w:w w:val="105"/>
        </w:rPr>
        <w:t> </w:t>
      </w:r>
      <w:r>
        <w:rPr>
          <w:color w:val="231F20"/>
          <w:w w:val="105"/>
        </w:rPr>
        <w:t>việc</w:t>
      </w:r>
      <w:r>
        <w:rPr>
          <w:color w:val="231F20"/>
          <w:spacing w:val="-22"/>
          <w:w w:val="105"/>
        </w:rPr>
        <w:t> </w:t>
      </w:r>
      <w:r>
        <w:rPr>
          <w:color w:val="231F20"/>
          <w:w w:val="105"/>
        </w:rPr>
        <w:t>giảng</w:t>
      </w:r>
      <w:r>
        <w:rPr>
          <w:color w:val="231F20"/>
          <w:spacing w:val="-21"/>
          <w:w w:val="105"/>
        </w:rPr>
        <w:t> </w:t>
      </w:r>
      <w:r>
        <w:rPr>
          <w:color w:val="231F20"/>
          <w:w w:val="105"/>
        </w:rPr>
        <w:t>dạy.</w:t>
      </w:r>
      <w:r>
        <w:rPr>
          <w:color w:val="231F20"/>
          <w:spacing w:val="-21"/>
          <w:w w:val="105"/>
        </w:rPr>
        <w:t> </w:t>
      </w:r>
      <w:r>
        <w:rPr>
          <w:color w:val="231F20"/>
          <w:w w:val="105"/>
        </w:rPr>
        <w:t>Khi</w:t>
      </w:r>
      <w:r>
        <w:rPr>
          <w:color w:val="231F20"/>
          <w:spacing w:val="-22"/>
          <w:w w:val="105"/>
        </w:rPr>
        <w:t> </w:t>
      </w:r>
      <w:r>
        <w:rPr>
          <w:color w:val="231F20"/>
          <w:w w:val="105"/>
        </w:rPr>
        <w:t>đức</w:t>
      </w:r>
      <w:r>
        <w:rPr>
          <w:color w:val="231F20"/>
          <w:spacing w:val="-21"/>
          <w:w w:val="105"/>
        </w:rPr>
        <w:t> </w:t>
      </w:r>
      <w:r>
        <w:rPr>
          <w:color w:val="231F20"/>
          <w:w w:val="105"/>
        </w:rPr>
        <w:t>Thế</w:t>
      </w:r>
      <w:r>
        <w:rPr>
          <w:color w:val="231F20"/>
          <w:spacing w:val="-22"/>
          <w:w w:val="105"/>
        </w:rPr>
        <w:t> </w:t>
      </w:r>
      <w:r>
        <w:rPr>
          <w:color w:val="231F20"/>
          <w:w w:val="105"/>
        </w:rPr>
        <w:t>Tôn</w:t>
      </w:r>
      <w:r>
        <w:rPr>
          <w:color w:val="231F20"/>
          <w:spacing w:val="-21"/>
          <w:w w:val="105"/>
        </w:rPr>
        <w:t> </w:t>
      </w:r>
      <w:r>
        <w:rPr>
          <w:color w:val="231F20"/>
          <w:w w:val="105"/>
        </w:rPr>
        <w:t>còn</w:t>
      </w:r>
      <w:r>
        <w:rPr>
          <w:color w:val="231F20"/>
          <w:spacing w:val="-22"/>
          <w:w w:val="105"/>
        </w:rPr>
        <w:t> </w:t>
      </w:r>
      <w:r>
        <w:rPr>
          <w:color w:val="231F20"/>
          <w:w w:val="105"/>
        </w:rPr>
        <w:t>tại thế,</w:t>
      </w:r>
      <w:r>
        <w:rPr>
          <w:color w:val="231F20"/>
          <w:spacing w:val="-20"/>
          <w:w w:val="105"/>
        </w:rPr>
        <w:t> </w:t>
      </w:r>
      <w:r>
        <w:rPr>
          <w:color w:val="231F20"/>
          <w:w w:val="105"/>
        </w:rPr>
        <w:t>chức</w:t>
      </w:r>
      <w:r>
        <w:rPr>
          <w:color w:val="231F20"/>
          <w:spacing w:val="-20"/>
          <w:w w:val="105"/>
        </w:rPr>
        <w:t> </w:t>
      </w:r>
      <w:r>
        <w:rPr>
          <w:color w:val="231F20"/>
          <w:w w:val="105"/>
        </w:rPr>
        <w:t>vụ</w:t>
      </w:r>
      <w:r>
        <w:rPr>
          <w:color w:val="231F20"/>
          <w:spacing w:val="-20"/>
          <w:w w:val="105"/>
        </w:rPr>
        <w:t> </w:t>
      </w:r>
      <w:r>
        <w:rPr>
          <w:color w:val="231F20"/>
          <w:w w:val="105"/>
        </w:rPr>
        <w:t>của</w:t>
      </w:r>
      <w:r>
        <w:rPr>
          <w:color w:val="231F20"/>
          <w:spacing w:val="-20"/>
          <w:w w:val="105"/>
        </w:rPr>
        <w:t> </w:t>
      </w:r>
      <w:r>
        <w:rPr>
          <w:color w:val="231F20"/>
          <w:w w:val="105"/>
        </w:rPr>
        <w:t>Ngài</w:t>
      </w:r>
      <w:r>
        <w:rPr>
          <w:color w:val="231F20"/>
          <w:spacing w:val="-20"/>
          <w:w w:val="105"/>
        </w:rPr>
        <w:t> </w:t>
      </w:r>
      <w:r>
        <w:rPr>
          <w:color w:val="231F20"/>
          <w:w w:val="105"/>
        </w:rPr>
        <w:t>là</w:t>
      </w:r>
      <w:r>
        <w:rPr>
          <w:color w:val="231F20"/>
          <w:spacing w:val="-20"/>
          <w:w w:val="105"/>
        </w:rPr>
        <w:t> </w:t>
      </w:r>
      <w:r>
        <w:rPr>
          <w:color w:val="231F20"/>
          <w:w w:val="105"/>
        </w:rPr>
        <w:t>thầy</w:t>
      </w:r>
      <w:r>
        <w:rPr>
          <w:color w:val="231F20"/>
          <w:spacing w:val="-20"/>
          <w:w w:val="105"/>
        </w:rPr>
        <w:t> </w:t>
      </w:r>
      <w:r>
        <w:rPr>
          <w:color w:val="231F20"/>
          <w:w w:val="105"/>
        </w:rPr>
        <w:t>giáo,</w:t>
      </w:r>
      <w:r>
        <w:rPr>
          <w:color w:val="231F20"/>
          <w:spacing w:val="-20"/>
          <w:w w:val="105"/>
        </w:rPr>
        <w:t> </w:t>
      </w:r>
      <w:r>
        <w:rPr>
          <w:color w:val="231F20"/>
          <w:w w:val="105"/>
        </w:rPr>
        <w:t>suốt</w:t>
      </w:r>
      <w:r>
        <w:rPr>
          <w:color w:val="231F20"/>
          <w:spacing w:val="-20"/>
          <w:w w:val="105"/>
        </w:rPr>
        <w:t> </w:t>
      </w:r>
      <w:r>
        <w:rPr>
          <w:color w:val="231F20"/>
          <w:w w:val="105"/>
        </w:rPr>
        <w:t>đời</w:t>
      </w:r>
      <w:r>
        <w:rPr>
          <w:color w:val="231F20"/>
          <w:spacing w:val="-20"/>
          <w:w w:val="105"/>
        </w:rPr>
        <w:t> </w:t>
      </w:r>
      <w:r>
        <w:rPr>
          <w:color w:val="231F20"/>
          <w:w w:val="105"/>
        </w:rPr>
        <w:t>dạy</w:t>
      </w:r>
      <w:r>
        <w:rPr>
          <w:color w:val="231F20"/>
          <w:spacing w:val="-20"/>
          <w:w w:val="105"/>
        </w:rPr>
        <w:t> </w:t>
      </w:r>
      <w:r>
        <w:rPr>
          <w:color w:val="231F20"/>
          <w:w w:val="105"/>
        </w:rPr>
        <w:t>học.</w:t>
      </w:r>
      <w:r>
        <w:rPr>
          <w:color w:val="231F20"/>
          <w:spacing w:val="-20"/>
          <w:w w:val="105"/>
        </w:rPr>
        <w:t> </w:t>
      </w:r>
      <w:r>
        <w:rPr>
          <w:color w:val="231F20"/>
          <w:w w:val="105"/>
        </w:rPr>
        <w:t>Năm</w:t>
      </w:r>
      <w:r>
        <w:rPr>
          <w:color w:val="231F20"/>
          <w:spacing w:val="-20"/>
          <w:w w:val="105"/>
        </w:rPr>
        <w:t> </w:t>
      </w:r>
      <w:r>
        <w:rPr>
          <w:color w:val="231F20"/>
          <w:w w:val="105"/>
        </w:rPr>
        <w:t>30 tuổi</w:t>
      </w:r>
      <w:r>
        <w:rPr>
          <w:color w:val="231F20"/>
          <w:spacing w:val="-21"/>
          <w:w w:val="105"/>
        </w:rPr>
        <w:t> </w:t>
      </w:r>
      <w:r>
        <w:rPr>
          <w:color w:val="231F20"/>
          <w:w w:val="105"/>
        </w:rPr>
        <w:t>khai</w:t>
      </w:r>
      <w:r>
        <w:rPr>
          <w:color w:val="231F20"/>
          <w:spacing w:val="-21"/>
          <w:w w:val="105"/>
        </w:rPr>
        <w:t> </w:t>
      </w:r>
      <w:r>
        <w:rPr>
          <w:color w:val="231F20"/>
          <w:w w:val="105"/>
        </w:rPr>
        <w:t>ngộ,</w:t>
      </w:r>
      <w:r>
        <w:rPr>
          <w:color w:val="231F20"/>
          <w:spacing w:val="-21"/>
          <w:w w:val="105"/>
        </w:rPr>
        <w:t> </w:t>
      </w:r>
      <w:r>
        <w:rPr>
          <w:color w:val="231F20"/>
          <w:w w:val="105"/>
        </w:rPr>
        <w:t>Ngài</w:t>
      </w:r>
      <w:r>
        <w:rPr>
          <w:color w:val="231F20"/>
          <w:spacing w:val="-21"/>
          <w:w w:val="105"/>
        </w:rPr>
        <w:t> </w:t>
      </w:r>
      <w:r>
        <w:rPr>
          <w:color w:val="231F20"/>
          <w:w w:val="105"/>
        </w:rPr>
        <w:t>bắt</w:t>
      </w:r>
      <w:r>
        <w:rPr>
          <w:color w:val="231F20"/>
          <w:spacing w:val="-21"/>
          <w:w w:val="105"/>
        </w:rPr>
        <w:t> </w:t>
      </w:r>
      <w:r>
        <w:rPr>
          <w:color w:val="231F20"/>
          <w:w w:val="105"/>
        </w:rPr>
        <w:t>đầu</w:t>
      </w:r>
      <w:r>
        <w:rPr>
          <w:color w:val="231F20"/>
          <w:spacing w:val="-20"/>
          <w:w w:val="105"/>
        </w:rPr>
        <w:t> </w:t>
      </w:r>
      <w:r>
        <w:rPr>
          <w:color w:val="231F20"/>
          <w:w w:val="105"/>
        </w:rPr>
        <w:t>dạy</w:t>
      </w:r>
      <w:r>
        <w:rPr>
          <w:color w:val="231F20"/>
          <w:spacing w:val="-21"/>
          <w:w w:val="105"/>
        </w:rPr>
        <w:t> </w:t>
      </w:r>
      <w:r>
        <w:rPr>
          <w:color w:val="231F20"/>
          <w:w w:val="105"/>
        </w:rPr>
        <w:t>học.</w:t>
      </w:r>
      <w:r>
        <w:rPr>
          <w:color w:val="231F20"/>
          <w:spacing w:val="-21"/>
          <w:w w:val="105"/>
        </w:rPr>
        <w:t> </w:t>
      </w:r>
      <w:r>
        <w:rPr>
          <w:color w:val="231F20"/>
          <w:w w:val="105"/>
        </w:rPr>
        <w:t>Năm</w:t>
      </w:r>
      <w:r>
        <w:rPr>
          <w:color w:val="231F20"/>
          <w:spacing w:val="-21"/>
          <w:w w:val="105"/>
        </w:rPr>
        <w:t> </w:t>
      </w:r>
      <w:r>
        <w:rPr>
          <w:color w:val="231F20"/>
          <w:w w:val="105"/>
        </w:rPr>
        <w:t>79</w:t>
      </w:r>
      <w:r>
        <w:rPr>
          <w:color w:val="231F20"/>
          <w:spacing w:val="-21"/>
          <w:w w:val="105"/>
        </w:rPr>
        <w:t> </w:t>
      </w:r>
      <w:r>
        <w:rPr>
          <w:color w:val="231F20"/>
          <w:w w:val="105"/>
        </w:rPr>
        <w:t>tuổi,</w:t>
      </w:r>
      <w:r>
        <w:rPr>
          <w:color w:val="231F20"/>
          <w:spacing w:val="-21"/>
          <w:w w:val="105"/>
        </w:rPr>
        <w:t> </w:t>
      </w:r>
      <w:r>
        <w:rPr>
          <w:color w:val="231F20"/>
          <w:w w:val="105"/>
        </w:rPr>
        <w:t>Ngài</w:t>
      </w:r>
      <w:r>
        <w:rPr>
          <w:color w:val="231F20"/>
          <w:spacing w:val="-21"/>
          <w:w w:val="105"/>
        </w:rPr>
        <w:t> </w:t>
      </w:r>
      <w:r>
        <w:rPr>
          <w:color w:val="231F20"/>
          <w:w w:val="105"/>
        </w:rPr>
        <w:t>nhập Niết</w:t>
      </w:r>
      <w:r>
        <w:rPr>
          <w:color w:val="231F20"/>
          <w:spacing w:val="-3"/>
          <w:w w:val="105"/>
        </w:rPr>
        <w:t> </w:t>
      </w:r>
      <w:r>
        <w:rPr>
          <w:color w:val="231F20"/>
          <w:w w:val="105"/>
        </w:rPr>
        <w:t>bàn,</w:t>
      </w:r>
      <w:r>
        <w:rPr>
          <w:color w:val="231F20"/>
          <w:spacing w:val="-2"/>
          <w:w w:val="105"/>
        </w:rPr>
        <w:t> </w:t>
      </w:r>
      <w:r>
        <w:rPr>
          <w:color w:val="231F20"/>
          <w:w w:val="105"/>
        </w:rPr>
        <w:t>dạy</w:t>
      </w:r>
      <w:r>
        <w:rPr>
          <w:color w:val="231F20"/>
          <w:spacing w:val="-2"/>
          <w:w w:val="105"/>
        </w:rPr>
        <w:t> </w:t>
      </w:r>
      <w:r>
        <w:rPr>
          <w:color w:val="231F20"/>
          <w:w w:val="105"/>
        </w:rPr>
        <w:t>học</w:t>
      </w:r>
      <w:r>
        <w:rPr>
          <w:color w:val="231F20"/>
          <w:spacing w:val="-2"/>
          <w:w w:val="105"/>
        </w:rPr>
        <w:t> </w:t>
      </w:r>
      <w:r>
        <w:rPr>
          <w:color w:val="231F20"/>
          <w:w w:val="105"/>
        </w:rPr>
        <w:t>suốt</w:t>
      </w:r>
      <w:r>
        <w:rPr>
          <w:color w:val="231F20"/>
          <w:spacing w:val="-2"/>
          <w:w w:val="105"/>
        </w:rPr>
        <w:t> </w:t>
      </w:r>
      <w:r>
        <w:rPr>
          <w:color w:val="231F20"/>
          <w:w w:val="105"/>
        </w:rPr>
        <w:t>49</w:t>
      </w:r>
      <w:r>
        <w:rPr>
          <w:color w:val="231F20"/>
          <w:spacing w:val="-2"/>
          <w:w w:val="105"/>
        </w:rPr>
        <w:t> </w:t>
      </w:r>
      <w:r>
        <w:rPr>
          <w:color w:val="231F20"/>
          <w:w w:val="105"/>
        </w:rPr>
        <w:t>năm.</w:t>
      </w:r>
      <w:r>
        <w:rPr>
          <w:color w:val="231F20"/>
          <w:spacing w:val="-2"/>
          <w:w w:val="105"/>
        </w:rPr>
        <w:t> </w:t>
      </w:r>
      <w:r>
        <w:rPr>
          <w:color w:val="231F20"/>
          <w:w w:val="105"/>
        </w:rPr>
        <w:t>Thời</w:t>
      </w:r>
      <w:r>
        <w:rPr>
          <w:color w:val="231F20"/>
          <w:spacing w:val="-2"/>
          <w:w w:val="105"/>
        </w:rPr>
        <w:t> </w:t>
      </w:r>
      <w:r>
        <w:rPr>
          <w:color w:val="231F20"/>
          <w:w w:val="105"/>
        </w:rPr>
        <w:t>đó</w:t>
      </w:r>
      <w:r>
        <w:rPr>
          <w:color w:val="231F20"/>
          <w:spacing w:val="-2"/>
          <w:w w:val="105"/>
        </w:rPr>
        <w:t> </w:t>
      </w:r>
      <w:r>
        <w:rPr>
          <w:color w:val="231F20"/>
          <w:w w:val="105"/>
        </w:rPr>
        <w:t>không</w:t>
      </w:r>
      <w:r>
        <w:rPr>
          <w:color w:val="231F20"/>
          <w:spacing w:val="-2"/>
          <w:w w:val="105"/>
        </w:rPr>
        <w:t> </w:t>
      </w:r>
      <w:r>
        <w:rPr>
          <w:color w:val="231F20"/>
          <w:w w:val="105"/>
        </w:rPr>
        <w:t>ghi</w:t>
      </w:r>
      <w:r>
        <w:rPr>
          <w:color w:val="231F20"/>
          <w:spacing w:val="-2"/>
          <w:w w:val="105"/>
        </w:rPr>
        <w:t> </w:t>
      </w:r>
      <w:r>
        <w:rPr>
          <w:color w:val="231F20"/>
          <w:w w:val="105"/>
        </w:rPr>
        <w:t>chép</w:t>
      </w:r>
      <w:r>
        <w:rPr>
          <w:color w:val="231F20"/>
          <w:spacing w:val="-2"/>
          <w:w w:val="105"/>
        </w:rPr>
        <w:t> </w:t>
      </w:r>
      <w:r>
        <w:rPr>
          <w:color w:val="231F20"/>
          <w:w w:val="105"/>
        </w:rPr>
        <w:t>lại, đức Phật không soạn bài giảng, cũng không ghi chép, học trò cũng không ghi chép.</w:t>
      </w:r>
    </w:p>
    <w:p>
      <w:pPr>
        <w:pStyle w:val="BodyText"/>
        <w:spacing w:line="307" w:lineRule="auto" w:before="137"/>
        <w:ind w:left="387" w:right="120" w:firstLine="453"/>
      </w:pPr>
      <w:r>
        <w:rPr>
          <w:color w:val="231F20"/>
          <w:w w:val="105"/>
        </w:rPr>
        <w:t>Tôn</w:t>
      </w:r>
      <w:r>
        <w:rPr>
          <w:color w:val="231F20"/>
          <w:spacing w:val="-13"/>
          <w:w w:val="105"/>
        </w:rPr>
        <w:t> </w:t>
      </w:r>
      <w:r>
        <w:rPr>
          <w:color w:val="231F20"/>
          <w:w w:val="105"/>
        </w:rPr>
        <w:t>giả</w:t>
      </w:r>
      <w:r>
        <w:rPr>
          <w:color w:val="231F20"/>
          <w:spacing w:val="-13"/>
          <w:w w:val="105"/>
        </w:rPr>
        <w:t> </w:t>
      </w:r>
      <w:r>
        <w:rPr>
          <w:color w:val="231F20"/>
          <w:w w:val="105"/>
        </w:rPr>
        <w:t>A</w:t>
      </w:r>
      <w:r>
        <w:rPr>
          <w:color w:val="231F20"/>
          <w:spacing w:val="-13"/>
          <w:w w:val="105"/>
        </w:rPr>
        <w:t> </w:t>
      </w:r>
      <w:r>
        <w:rPr>
          <w:color w:val="231F20"/>
          <w:w w:val="105"/>
        </w:rPr>
        <w:t>Nan</w:t>
      </w:r>
      <w:r>
        <w:rPr>
          <w:color w:val="231F20"/>
          <w:spacing w:val="-13"/>
          <w:w w:val="105"/>
        </w:rPr>
        <w:t> </w:t>
      </w:r>
      <w:r>
        <w:rPr>
          <w:color w:val="231F20"/>
          <w:w w:val="105"/>
        </w:rPr>
        <w:t>kiết</w:t>
      </w:r>
      <w:r>
        <w:rPr>
          <w:color w:val="231F20"/>
          <w:spacing w:val="-13"/>
          <w:w w:val="105"/>
        </w:rPr>
        <w:t> </w:t>
      </w:r>
      <w:r>
        <w:rPr>
          <w:color w:val="231F20"/>
          <w:w w:val="105"/>
        </w:rPr>
        <w:t>tập</w:t>
      </w:r>
      <w:r>
        <w:rPr>
          <w:color w:val="231F20"/>
          <w:spacing w:val="-13"/>
          <w:w w:val="105"/>
        </w:rPr>
        <w:t> </w:t>
      </w:r>
      <w:r>
        <w:rPr>
          <w:color w:val="231F20"/>
          <w:w w:val="105"/>
        </w:rPr>
        <w:t>kinh</w:t>
      </w:r>
      <w:r>
        <w:rPr>
          <w:color w:val="231F20"/>
          <w:spacing w:val="-13"/>
          <w:w w:val="105"/>
        </w:rPr>
        <w:t> </w:t>
      </w:r>
      <w:r>
        <w:rPr>
          <w:color w:val="231F20"/>
          <w:w w:val="105"/>
        </w:rPr>
        <w:t>tạng.</w:t>
      </w:r>
      <w:r>
        <w:rPr>
          <w:color w:val="231F20"/>
          <w:spacing w:val="-13"/>
          <w:w w:val="105"/>
        </w:rPr>
        <w:t> </w:t>
      </w:r>
      <w:r>
        <w:rPr>
          <w:color w:val="231F20"/>
          <w:w w:val="105"/>
        </w:rPr>
        <w:t>Tôn</w:t>
      </w:r>
      <w:r>
        <w:rPr>
          <w:color w:val="231F20"/>
          <w:spacing w:val="-13"/>
          <w:w w:val="105"/>
        </w:rPr>
        <w:t> </w:t>
      </w:r>
      <w:r>
        <w:rPr>
          <w:color w:val="231F20"/>
          <w:w w:val="105"/>
        </w:rPr>
        <w:t>giả</w:t>
      </w:r>
      <w:r>
        <w:rPr>
          <w:color w:val="231F20"/>
          <w:spacing w:val="-13"/>
          <w:w w:val="105"/>
        </w:rPr>
        <w:t> </w:t>
      </w:r>
      <w:r>
        <w:rPr>
          <w:color w:val="231F20"/>
          <w:w w:val="105"/>
        </w:rPr>
        <w:t>A</w:t>
      </w:r>
      <w:r>
        <w:rPr>
          <w:color w:val="231F20"/>
          <w:spacing w:val="-13"/>
          <w:w w:val="105"/>
        </w:rPr>
        <w:t> </w:t>
      </w:r>
      <w:r>
        <w:rPr>
          <w:color w:val="231F20"/>
          <w:w w:val="105"/>
        </w:rPr>
        <w:t>Nan</w:t>
      </w:r>
      <w:r>
        <w:rPr>
          <w:color w:val="231F20"/>
          <w:spacing w:val="-13"/>
          <w:w w:val="105"/>
        </w:rPr>
        <w:t> </w:t>
      </w:r>
      <w:r>
        <w:rPr>
          <w:color w:val="231F20"/>
          <w:w w:val="105"/>
        </w:rPr>
        <w:t>là</w:t>
      </w:r>
      <w:r>
        <w:rPr>
          <w:color w:val="231F20"/>
          <w:spacing w:val="-13"/>
          <w:w w:val="105"/>
        </w:rPr>
        <w:t> </w:t>
      </w:r>
      <w:r>
        <w:rPr>
          <w:color w:val="231F20"/>
          <w:w w:val="105"/>
        </w:rPr>
        <w:t>vị</w:t>
      </w:r>
      <w:r>
        <w:rPr>
          <w:color w:val="231F20"/>
          <w:spacing w:val="-13"/>
          <w:w w:val="105"/>
        </w:rPr>
        <w:t> </w:t>
      </w:r>
      <w:r>
        <w:rPr>
          <w:color w:val="231F20"/>
          <w:w w:val="105"/>
        </w:rPr>
        <w:t>thị giả</w:t>
      </w:r>
      <w:r>
        <w:rPr>
          <w:color w:val="231F20"/>
          <w:spacing w:val="-6"/>
          <w:w w:val="105"/>
        </w:rPr>
        <w:t> </w:t>
      </w:r>
      <w:r>
        <w:rPr>
          <w:color w:val="231F20"/>
          <w:w w:val="105"/>
        </w:rPr>
        <w:t>của</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Thích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hàng</w:t>
      </w:r>
      <w:r>
        <w:rPr>
          <w:color w:val="231F20"/>
          <w:spacing w:val="-5"/>
          <w:w w:val="105"/>
        </w:rPr>
        <w:t> </w:t>
      </w:r>
      <w:r>
        <w:rPr>
          <w:color w:val="231F20"/>
          <w:w w:val="105"/>
        </w:rPr>
        <w:t>ngày</w:t>
      </w:r>
      <w:r>
        <w:rPr>
          <w:color w:val="231F20"/>
          <w:spacing w:val="-6"/>
          <w:w w:val="105"/>
        </w:rPr>
        <w:t> </w:t>
      </w:r>
      <w:r>
        <w:rPr>
          <w:color w:val="231F20"/>
          <w:w w:val="105"/>
        </w:rPr>
        <w:t>theo</w:t>
      </w:r>
      <w:r>
        <w:rPr>
          <w:color w:val="231F20"/>
          <w:spacing w:val="-6"/>
          <w:w w:val="105"/>
        </w:rPr>
        <w:t> </w:t>
      </w:r>
      <w:r>
        <w:rPr>
          <w:color w:val="231F20"/>
          <w:w w:val="105"/>
        </w:rPr>
        <w:t>hầu</w:t>
      </w:r>
      <w:r>
        <w:rPr>
          <w:color w:val="231F20"/>
          <w:spacing w:val="-5"/>
          <w:w w:val="105"/>
        </w:rPr>
        <w:t> </w:t>
      </w:r>
      <w:r>
        <w:rPr>
          <w:color w:val="231F20"/>
          <w:w w:val="105"/>
        </w:rPr>
        <w:t>bên đức Phật. Vì vậy, hết thảy kinh điển đức Phật giảng, Ngài đều được nghe. Ngài có trí nhớ rất tốt, nghe qua một lần là không</w:t>
      </w:r>
      <w:r>
        <w:rPr>
          <w:color w:val="231F20"/>
          <w:spacing w:val="-8"/>
          <w:w w:val="105"/>
        </w:rPr>
        <w:t> </w:t>
      </w:r>
      <w:r>
        <w:rPr>
          <w:color w:val="231F20"/>
          <w:w w:val="105"/>
        </w:rPr>
        <w:t>bao</w:t>
      </w:r>
      <w:r>
        <w:rPr>
          <w:color w:val="231F20"/>
          <w:spacing w:val="-7"/>
          <w:w w:val="105"/>
        </w:rPr>
        <w:t> </w:t>
      </w:r>
      <w:r>
        <w:rPr>
          <w:color w:val="231F20"/>
          <w:w w:val="105"/>
        </w:rPr>
        <w:t>giờ</w:t>
      </w:r>
      <w:r>
        <w:rPr>
          <w:color w:val="231F20"/>
          <w:spacing w:val="-7"/>
          <w:w w:val="105"/>
        </w:rPr>
        <w:t> </w:t>
      </w:r>
      <w:r>
        <w:rPr>
          <w:color w:val="231F20"/>
          <w:w w:val="105"/>
        </w:rPr>
        <w:t>quên.</w:t>
      </w:r>
      <w:r>
        <w:rPr>
          <w:color w:val="231F20"/>
          <w:spacing w:val="-7"/>
          <w:w w:val="105"/>
        </w:rPr>
        <w:t> </w:t>
      </w:r>
      <w:r>
        <w:rPr>
          <w:color w:val="231F20"/>
          <w:w w:val="105"/>
        </w:rPr>
        <w:t>Do</w:t>
      </w:r>
      <w:r>
        <w:rPr>
          <w:color w:val="231F20"/>
          <w:spacing w:val="-7"/>
          <w:w w:val="105"/>
        </w:rPr>
        <w:t> </w:t>
      </w:r>
      <w:r>
        <w:rPr>
          <w:color w:val="231F20"/>
          <w:w w:val="105"/>
        </w:rPr>
        <w:t>đó,</w:t>
      </w:r>
      <w:r>
        <w:rPr>
          <w:color w:val="231F20"/>
          <w:spacing w:val="-7"/>
          <w:w w:val="105"/>
        </w:rPr>
        <w:t> </w:t>
      </w:r>
      <w:r>
        <w:rPr>
          <w:color w:val="231F20"/>
          <w:w w:val="105"/>
        </w:rPr>
        <w:t>kiết</w:t>
      </w:r>
      <w:r>
        <w:rPr>
          <w:color w:val="231F20"/>
          <w:spacing w:val="-7"/>
          <w:w w:val="105"/>
        </w:rPr>
        <w:t> </w:t>
      </w:r>
      <w:r>
        <w:rPr>
          <w:color w:val="231F20"/>
          <w:w w:val="105"/>
        </w:rPr>
        <w:t>tập</w:t>
      </w:r>
      <w:r>
        <w:rPr>
          <w:color w:val="231F20"/>
          <w:spacing w:val="-7"/>
          <w:w w:val="105"/>
        </w:rPr>
        <w:t> </w:t>
      </w:r>
      <w:r>
        <w:rPr>
          <w:color w:val="231F20"/>
          <w:w w:val="105"/>
        </w:rPr>
        <w:t>kinh</w:t>
      </w:r>
      <w:r>
        <w:rPr>
          <w:color w:val="231F20"/>
          <w:spacing w:val="-8"/>
          <w:w w:val="105"/>
        </w:rPr>
        <w:t> </w:t>
      </w:r>
      <w:r>
        <w:rPr>
          <w:color w:val="231F20"/>
          <w:w w:val="105"/>
        </w:rPr>
        <w:t>tạng</w:t>
      </w:r>
      <w:r>
        <w:rPr>
          <w:color w:val="231F20"/>
          <w:spacing w:val="-7"/>
          <w:w w:val="105"/>
        </w:rPr>
        <w:t> </w:t>
      </w:r>
      <w:r>
        <w:rPr>
          <w:color w:val="231F20"/>
          <w:w w:val="105"/>
        </w:rPr>
        <w:t>để</w:t>
      </w:r>
      <w:r>
        <w:rPr>
          <w:color w:val="231F20"/>
          <w:spacing w:val="-7"/>
          <w:w w:val="105"/>
        </w:rPr>
        <w:t> </w:t>
      </w:r>
      <w:r>
        <w:rPr>
          <w:color w:val="231F20"/>
          <w:w w:val="105"/>
        </w:rPr>
        <w:t>lưu</w:t>
      </w:r>
      <w:r>
        <w:rPr>
          <w:color w:val="231F20"/>
          <w:spacing w:val="-7"/>
          <w:w w:val="105"/>
        </w:rPr>
        <w:t> </w:t>
      </w:r>
      <w:r>
        <w:rPr>
          <w:color w:val="231F20"/>
          <w:w w:val="105"/>
        </w:rPr>
        <w:t>truyền cho</w:t>
      </w:r>
      <w:r>
        <w:rPr>
          <w:color w:val="231F20"/>
          <w:spacing w:val="-20"/>
          <w:w w:val="105"/>
        </w:rPr>
        <w:t> </w:t>
      </w:r>
      <w:r>
        <w:rPr>
          <w:color w:val="231F20"/>
          <w:w w:val="105"/>
        </w:rPr>
        <w:t>đời</w:t>
      </w:r>
      <w:r>
        <w:rPr>
          <w:color w:val="231F20"/>
          <w:spacing w:val="-19"/>
          <w:w w:val="105"/>
        </w:rPr>
        <w:t> </w:t>
      </w:r>
      <w:r>
        <w:rPr>
          <w:color w:val="231F20"/>
          <w:w w:val="105"/>
        </w:rPr>
        <w:t>sau,</w:t>
      </w:r>
      <w:r>
        <w:rPr>
          <w:color w:val="231F20"/>
          <w:spacing w:val="-19"/>
          <w:w w:val="105"/>
        </w:rPr>
        <w:t> </w:t>
      </w:r>
      <w:r>
        <w:rPr>
          <w:color w:val="231F20"/>
          <w:w w:val="105"/>
        </w:rPr>
        <w:t>tôn</w:t>
      </w:r>
      <w:r>
        <w:rPr>
          <w:color w:val="231F20"/>
          <w:spacing w:val="-19"/>
          <w:w w:val="105"/>
        </w:rPr>
        <w:t> </w:t>
      </w:r>
      <w:r>
        <w:rPr>
          <w:color w:val="231F20"/>
          <w:w w:val="105"/>
        </w:rPr>
        <w:t>giả</w:t>
      </w:r>
      <w:r>
        <w:rPr>
          <w:color w:val="231F20"/>
          <w:spacing w:val="-20"/>
          <w:w w:val="105"/>
        </w:rPr>
        <w:t> </w:t>
      </w:r>
      <w:r>
        <w:rPr>
          <w:color w:val="231F20"/>
          <w:w w:val="105"/>
        </w:rPr>
        <w:t>A</w:t>
      </w:r>
      <w:r>
        <w:rPr>
          <w:color w:val="231F20"/>
          <w:spacing w:val="-20"/>
          <w:w w:val="105"/>
        </w:rPr>
        <w:t> </w:t>
      </w:r>
      <w:r>
        <w:rPr>
          <w:color w:val="231F20"/>
          <w:w w:val="105"/>
        </w:rPr>
        <w:t>Nan</w:t>
      </w:r>
      <w:r>
        <w:rPr>
          <w:color w:val="231F20"/>
          <w:spacing w:val="-19"/>
          <w:w w:val="105"/>
        </w:rPr>
        <w:t> </w:t>
      </w:r>
      <w:r>
        <w:rPr>
          <w:color w:val="231F20"/>
          <w:w w:val="105"/>
        </w:rPr>
        <w:t>đã</w:t>
      </w:r>
      <w:r>
        <w:rPr>
          <w:color w:val="231F20"/>
          <w:spacing w:val="-19"/>
          <w:w w:val="105"/>
        </w:rPr>
        <w:t> </w:t>
      </w:r>
      <w:r>
        <w:rPr>
          <w:color w:val="231F20"/>
          <w:w w:val="105"/>
        </w:rPr>
        <w:t>phụ</w:t>
      </w:r>
      <w:r>
        <w:rPr>
          <w:color w:val="231F20"/>
          <w:spacing w:val="-20"/>
          <w:w w:val="105"/>
        </w:rPr>
        <w:t> </w:t>
      </w:r>
      <w:r>
        <w:rPr>
          <w:color w:val="231F20"/>
          <w:w w:val="105"/>
        </w:rPr>
        <w:t>trách</w:t>
      </w:r>
      <w:r>
        <w:rPr>
          <w:color w:val="231F20"/>
          <w:spacing w:val="-20"/>
          <w:w w:val="105"/>
        </w:rPr>
        <w:t> </w:t>
      </w:r>
      <w:r>
        <w:rPr>
          <w:color w:val="231F20"/>
          <w:w w:val="105"/>
        </w:rPr>
        <w:t>việc</w:t>
      </w:r>
      <w:r>
        <w:rPr>
          <w:color w:val="231F20"/>
          <w:spacing w:val="-20"/>
          <w:w w:val="105"/>
        </w:rPr>
        <w:t> </w:t>
      </w:r>
      <w:r>
        <w:rPr>
          <w:color w:val="231F20"/>
          <w:w w:val="105"/>
        </w:rPr>
        <w:t>này.</w:t>
      </w:r>
      <w:r>
        <w:rPr>
          <w:color w:val="231F20"/>
          <w:spacing w:val="-20"/>
          <w:w w:val="105"/>
        </w:rPr>
        <w:t> </w:t>
      </w:r>
      <w:r>
        <w:rPr>
          <w:color w:val="231F20"/>
          <w:w w:val="105"/>
        </w:rPr>
        <w:t>Ngài</w:t>
      </w:r>
      <w:r>
        <w:rPr>
          <w:color w:val="231F20"/>
          <w:spacing w:val="-20"/>
          <w:w w:val="105"/>
        </w:rPr>
        <w:t> </w:t>
      </w:r>
      <w:r>
        <w:rPr>
          <w:color w:val="231F20"/>
          <w:w w:val="105"/>
        </w:rPr>
        <w:t>giảng lại, mọi người cùng nghe, nghe rồi không ai phản đối gì thì ghi chép lại. Có một người phản đối, thì câu đó được bỏ đi. Những điều đó, đã làm niềm tin cho đời sau.</w:t>
      </w:r>
    </w:p>
    <w:p>
      <w:pPr>
        <w:pStyle w:val="BodyText"/>
        <w:spacing w:line="307" w:lineRule="auto" w:before="136"/>
        <w:ind w:left="387" w:right="120" w:firstLine="453"/>
      </w:pPr>
      <w:r>
        <w:rPr>
          <w:color w:val="231F20"/>
          <w:w w:val="105"/>
        </w:rPr>
        <w:t>Kinh điển ngày nay chúng ta thấy, là những lời dạy của đức Phật Thích Ca Mâu khi còn tại thế. Ngài dạy cho mọi người, đó chính là tài liệu giảng dạy. Chúng ta nương vào kinh điển học tập là đúng, nương vào kinh điển tu tập, thì sẽ</w:t>
      </w:r>
      <w:r>
        <w:rPr>
          <w:color w:val="231F20"/>
          <w:spacing w:val="-11"/>
          <w:w w:val="105"/>
        </w:rPr>
        <w:t> </w:t>
      </w:r>
      <w:r>
        <w:rPr>
          <w:color w:val="231F20"/>
          <w:w w:val="105"/>
        </w:rPr>
        <w:t>không</w:t>
      </w:r>
      <w:r>
        <w:rPr>
          <w:color w:val="231F20"/>
          <w:spacing w:val="-12"/>
          <w:w w:val="105"/>
        </w:rPr>
        <w:t> </w:t>
      </w:r>
      <w:r>
        <w:rPr>
          <w:color w:val="231F20"/>
          <w:w w:val="105"/>
        </w:rPr>
        <w:t>khác</w:t>
      </w:r>
      <w:r>
        <w:rPr>
          <w:color w:val="231F20"/>
          <w:spacing w:val="-12"/>
          <w:w w:val="105"/>
        </w:rPr>
        <w:t> </w:t>
      </w:r>
      <w:r>
        <w:rPr>
          <w:color w:val="231F20"/>
          <w:w w:val="105"/>
        </w:rPr>
        <w:t>gì</w:t>
      </w:r>
      <w:r>
        <w:rPr>
          <w:color w:val="231F20"/>
          <w:spacing w:val="-11"/>
          <w:w w:val="105"/>
        </w:rPr>
        <w:t> </w:t>
      </w:r>
      <w:r>
        <w:rPr>
          <w:color w:val="231F20"/>
          <w:w w:val="105"/>
        </w:rPr>
        <w:t>khi</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1"/>
          <w:w w:val="105"/>
        </w:rPr>
        <w:t> </w:t>
      </w:r>
      <w:r>
        <w:rPr>
          <w:color w:val="231F20"/>
          <w:w w:val="105"/>
        </w:rPr>
        <w:t>Thích</w:t>
      </w:r>
      <w:r>
        <w:rPr>
          <w:color w:val="231F20"/>
          <w:spacing w:val="-12"/>
          <w:w w:val="105"/>
        </w:rPr>
        <w:t> </w:t>
      </w:r>
      <w:r>
        <w:rPr>
          <w:color w:val="231F20"/>
          <w:w w:val="105"/>
        </w:rPr>
        <w:t>Ca</w:t>
      </w:r>
      <w:r>
        <w:rPr>
          <w:color w:val="231F20"/>
          <w:spacing w:val="-12"/>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còn</w:t>
      </w:r>
      <w:r>
        <w:rPr>
          <w:color w:val="231F20"/>
          <w:spacing w:val="-12"/>
          <w:w w:val="105"/>
        </w:rPr>
        <w:t> </w:t>
      </w:r>
      <w:r>
        <w:rPr>
          <w:color w:val="231F20"/>
          <w:w w:val="105"/>
        </w:rPr>
        <w:t>tại</w:t>
      </w:r>
      <w:r>
        <w:rPr>
          <w:color w:val="231F20"/>
          <w:spacing w:val="-12"/>
          <w:w w:val="105"/>
        </w:rPr>
        <w:t> </w:t>
      </w:r>
      <w:r>
        <w:rPr>
          <w:color w:val="231F20"/>
          <w:spacing w:val="-4"/>
          <w:w w:val="105"/>
        </w:rPr>
        <w:t>thế!</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Một</w:t>
      </w:r>
      <w:r>
        <w:rPr>
          <w:color w:val="231F20"/>
          <w:spacing w:val="-11"/>
          <w:w w:val="105"/>
        </w:rPr>
        <w:t> </w:t>
      </w:r>
      <w:r>
        <w:rPr>
          <w:color w:val="231F20"/>
          <w:w w:val="105"/>
        </w:rPr>
        <w:t>đời</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Thích</w:t>
      </w:r>
      <w:r>
        <w:rPr>
          <w:color w:val="231F20"/>
          <w:spacing w:val="-11"/>
          <w:w w:val="105"/>
        </w:rPr>
        <w:t> </w:t>
      </w:r>
      <w:r>
        <w:rPr>
          <w:color w:val="231F20"/>
          <w:w w:val="105"/>
        </w:rPr>
        <w:t>Ca</w:t>
      </w:r>
      <w:r>
        <w:rPr>
          <w:color w:val="231F20"/>
          <w:spacing w:val="-11"/>
          <w:w w:val="105"/>
        </w:rPr>
        <w:t> </w:t>
      </w:r>
      <w:r>
        <w:rPr>
          <w:color w:val="231F20"/>
          <w:w w:val="105"/>
        </w:rPr>
        <w:t>Mâu</w:t>
      </w:r>
      <w:r>
        <w:rPr>
          <w:color w:val="231F20"/>
          <w:spacing w:val="-11"/>
          <w:w w:val="105"/>
        </w:rPr>
        <w:t> </w:t>
      </w:r>
      <w:r>
        <w:rPr>
          <w:color w:val="231F20"/>
          <w:w w:val="105"/>
        </w:rPr>
        <w:t>Ni</w:t>
      </w:r>
      <w:r>
        <w:rPr>
          <w:color w:val="231F20"/>
          <w:spacing w:val="-11"/>
          <w:w w:val="105"/>
        </w:rPr>
        <w:t> </w:t>
      </w:r>
      <w:r>
        <w:rPr>
          <w:color w:val="231F20"/>
          <w:w w:val="105"/>
        </w:rPr>
        <w:t>không</w:t>
      </w:r>
      <w:r>
        <w:rPr>
          <w:color w:val="231F20"/>
          <w:spacing w:val="-11"/>
          <w:w w:val="105"/>
        </w:rPr>
        <w:t> </w:t>
      </w:r>
      <w:r>
        <w:rPr>
          <w:color w:val="231F20"/>
          <w:w w:val="105"/>
        </w:rPr>
        <w:t>xây</w:t>
      </w:r>
      <w:r>
        <w:rPr>
          <w:color w:val="231F20"/>
          <w:spacing w:val="-11"/>
          <w:w w:val="105"/>
        </w:rPr>
        <w:t> </w:t>
      </w:r>
      <w:r>
        <w:rPr>
          <w:color w:val="231F20"/>
          <w:w w:val="105"/>
        </w:rPr>
        <w:t>dựng</w:t>
      </w:r>
      <w:r>
        <w:rPr>
          <w:color w:val="231F20"/>
          <w:spacing w:val="-11"/>
          <w:w w:val="105"/>
        </w:rPr>
        <w:t> </w:t>
      </w:r>
      <w:r>
        <w:rPr>
          <w:color w:val="231F20"/>
          <w:w w:val="105"/>
        </w:rPr>
        <w:t>một đạo tràng</w:t>
      </w:r>
      <w:r>
        <w:rPr>
          <w:color w:val="231F20"/>
          <w:spacing w:val="-1"/>
          <w:w w:val="105"/>
        </w:rPr>
        <w:t> </w:t>
      </w:r>
      <w:r>
        <w:rPr>
          <w:color w:val="231F20"/>
          <w:w w:val="105"/>
        </w:rPr>
        <w:t>nào. Ngài</w:t>
      </w:r>
      <w:r>
        <w:rPr>
          <w:color w:val="231F20"/>
          <w:spacing w:val="-1"/>
          <w:w w:val="105"/>
        </w:rPr>
        <w:t> </w:t>
      </w:r>
      <w:r>
        <w:rPr>
          <w:color w:val="231F20"/>
          <w:w w:val="105"/>
        </w:rPr>
        <w:t>nhập Niết</w:t>
      </w:r>
      <w:r>
        <w:rPr>
          <w:color w:val="231F20"/>
          <w:spacing w:val="-1"/>
          <w:w w:val="105"/>
        </w:rPr>
        <w:t> </w:t>
      </w:r>
      <w:r>
        <w:rPr>
          <w:color w:val="231F20"/>
          <w:w w:val="105"/>
        </w:rPr>
        <w:t>bàn ở</w:t>
      </w:r>
      <w:r>
        <w:rPr>
          <w:color w:val="231F20"/>
          <w:spacing w:val="-1"/>
          <w:w w:val="105"/>
        </w:rPr>
        <w:t> </w:t>
      </w:r>
      <w:r>
        <w:rPr>
          <w:color w:val="231F20"/>
          <w:w w:val="105"/>
        </w:rPr>
        <w:t>trong rừng,</w:t>
      </w:r>
      <w:r>
        <w:rPr>
          <w:color w:val="231F20"/>
          <w:spacing w:val="-1"/>
          <w:w w:val="105"/>
        </w:rPr>
        <w:t> </w:t>
      </w:r>
      <w:r>
        <w:rPr>
          <w:color w:val="231F20"/>
          <w:w w:val="105"/>
        </w:rPr>
        <w:t>chứ</w:t>
      </w:r>
      <w:r>
        <w:rPr>
          <w:color w:val="231F20"/>
          <w:spacing w:val="-1"/>
          <w:w w:val="105"/>
        </w:rPr>
        <w:t> </w:t>
      </w:r>
      <w:r>
        <w:rPr>
          <w:color w:val="231F20"/>
          <w:w w:val="105"/>
        </w:rPr>
        <w:t>không phải ở trong nhà. Vì sao? Ngài muốn xây dựng đạo tràng cũng</w:t>
      </w:r>
      <w:r>
        <w:rPr>
          <w:color w:val="231F20"/>
          <w:spacing w:val="-23"/>
          <w:w w:val="105"/>
        </w:rPr>
        <w:t> </w:t>
      </w:r>
      <w:r>
        <w:rPr>
          <w:color w:val="231F20"/>
          <w:w w:val="105"/>
        </w:rPr>
        <w:t>chẳng</w:t>
      </w:r>
      <w:r>
        <w:rPr>
          <w:color w:val="231F20"/>
          <w:spacing w:val="-22"/>
          <w:w w:val="105"/>
        </w:rPr>
        <w:t> </w:t>
      </w:r>
      <w:r>
        <w:rPr>
          <w:color w:val="231F20"/>
          <w:w w:val="105"/>
        </w:rPr>
        <w:t>khó</w:t>
      </w:r>
      <w:r>
        <w:rPr>
          <w:color w:val="231F20"/>
          <w:spacing w:val="-22"/>
          <w:w w:val="105"/>
        </w:rPr>
        <w:t> </w:t>
      </w:r>
      <w:r>
        <w:rPr>
          <w:color w:val="231F20"/>
          <w:w w:val="105"/>
        </w:rPr>
        <w:t>khăn,</w:t>
      </w:r>
      <w:r>
        <w:rPr>
          <w:color w:val="231F20"/>
          <w:spacing w:val="-23"/>
          <w:w w:val="105"/>
        </w:rPr>
        <w:t> </w:t>
      </w:r>
      <w:r>
        <w:rPr>
          <w:color w:val="231F20"/>
          <w:w w:val="105"/>
        </w:rPr>
        <w:t>vì</w:t>
      </w:r>
      <w:r>
        <w:rPr>
          <w:color w:val="231F20"/>
          <w:spacing w:val="-22"/>
          <w:w w:val="105"/>
        </w:rPr>
        <w:t> </w:t>
      </w:r>
      <w:r>
        <w:rPr>
          <w:color w:val="231F20"/>
          <w:w w:val="105"/>
        </w:rPr>
        <w:t>dòng</w:t>
      </w:r>
      <w:r>
        <w:rPr>
          <w:color w:val="231F20"/>
          <w:spacing w:val="-22"/>
          <w:w w:val="105"/>
        </w:rPr>
        <w:t> </w:t>
      </w:r>
      <w:r>
        <w:rPr>
          <w:color w:val="231F20"/>
          <w:w w:val="105"/>
        </w:rPr>
        <w:t>họ</w:t>
      </w:r>
      <w:r>
        <w:rPr>
          <w:color w:val="231F20"/>
          <w:spacing w:val="-23"/>
          <w:w w:val="105"/>
        </w:rPr>
        <w:t> </w:t>
      </w:r>
      <w:r>
        <w:rPr>
          <w:color w:val="231F20"/>
          <w:w w:val="105"/>
        </w:rPr>
        <w:t>Ngài</w:t>
      </w:r>
      <w:r>
        <w:rPr>
          <w:color w:val="231F20"/>
          <w:spacing w:val="-22"/>
          <w:w w:val="105"/>
        </w:rPr>
        <w:t> </w:t>
      </w:r>
      <w:r>
        <w:rPr>
          <w:color w:val="231F20"/>
          <w:w w:val="105"/>
        </w:rPr>
        <w:t>là</w:t>
      </w:r>
      <w:r>
        <w:rPr>
          <w:color w:val="231F20"/>
          <w:spacing w:val="-22"/>
          <w:w w:val="105"/>
        </w:rPr>
        <w:t> </w:t>
      </w:r>
      <w:r>
        <w:rPr>
          <w:color w:val="231F20"/>
          <w:w w:val="105"/>
        </w:rPr>
        <w:t>đế</w:t>
      </w:r>
      <w:r>
        <w:rPr>
          <w:color w:val="231F20"/>
          <w:spacing w:val="-23"/>
          <w:w w:val="105"/>
        </w:rPr>
        <w:t> </w:t>
      </w:r>
      <w:r>
        <w:rPr>
          <w:color w:val="231F20"/>
          <w:w w:val="105"/>
        </w:rPr>
        <w:t>vương</w:t>
      </w:r>
      <w:r>
        <w:rPr>
          <w:color w:val="231F20"/>
          <w:spacing w:val="-22"/>
          <w:w w:val="105"/>
        </w:rPr>
        <w:t> </w:t>
      </w:r>
      <w:r>
        <w:rPr>
          <w:color w:val="231F20"/>
          <w:w w:val="105"/>
        </w:rPr>
        <w:t>nên</w:t>
      </w:r>
      <w:r>
        <w:rPr>
          <w:color w:val="231F20"/>
          <w:spacing w:val="-22"/>
          <w:w w:val="105"/>
        </w:rPr>
        <w:t> </w:t>
      </w:r>
      <w:r>
        <w:rPr>
          <w:color w:val="231F20"/>
          <w:w w:val="105"/>
        </w:rPr>
        <w:t>có</w:t>
      </w:r>
      <w:r>
        <w:rPr>
          <w:color w:val="231F20"/>
          <w:spacing w:val="-23"/>
          <w:w w:val="105"/>
        </w:rPr>
        <w:t> </w:t>
      </w:r>
      <w:r>
        <w:rPr>
          <w:color w:val="231F20"/>
          <w:w w:val="105"/>
        </w:rPr>
        <w:t>đủ </w:t>
      </w:r>
      <w:r>
        <w:rPr>
          <w:color w:val="231F20"/>
          <w:spacing w:val="-2"/>
          <w:w w:val="105"/>
        </w:rPr>
        <w:t>điều</w:t>
      </w:r>
      <w:r>
        <w:rPr>
          <w:color w:val="231F20"/>
          <w:spacing w:val="-18"/>
          <w:w w:val="105"/>
        </w:rPr>
        <w:t> </w:t>
      </w:r>
      <w:r>
        <w:rPr>
          <w:color w:val="231F20"/>
          <w:spacing w:val="-2"/>
          <w:w w:val="105"/>
        </w:rPr>
        <w:t>kiện.</w:t>
      </w:r>
      <w:r>
        <w:rPr>
          <w:color w:val="231F20"/>
          <w:spacing w:val="-18"/>
          <w:w w:val="105"/>
        </w:rPr>
        <w:t> </w:t>
      </w:r>
      <w:r>
        <w:rPr>
          <w:color w:val="231F20"/>
          <w:spacing w:val="-2"/>
          <w:w w:val="105"/>
        </w:rPr>
        <w:t>Xây</w:t>
      </w:r>
      <w:r>
        <w:rPr>
          <w:color w:val="231F20"/>
          <w:spacing w:val="-18"/>
          <w:w w:val="105"/>
        </w:rPr>
        <w:t> </w:t>
      </w:r>
      <w:r>
        <w:rPr>
          <w:color w:val="231F20"/>
          <w:spacing w:val="-2"/>
          <w:w w:val="105"/>
        </w:rPr>
        <w:t>dựng</w:t>
      </w:r>
      <w:r>
        <w:rPr>
          <w:color w:val="231F20"/>
          <w:spacing w:val="-18"/>
          <w:w w:val="105"/>
        </w:rPr>
        <w:t> </w:t>
      </w:r>
      <w:r>
        <w:rPr>
          <w:color w:val="231F20"/>
          <w:spacing w:val="-2"/>
          <w:w w:val="105"/>
        </w:rPr>
        <w:t>đạo</w:t>
      </w:r>
      <w:r>
        <w:rPr>
          <w:color w:val="231F20"/>
          <w:spacing w:val="-18"/>
          <w:w w:val="105"/>
        </w:rPr>
        <w:t> </w:t>
      </w:r>
      <w:r>
        <w:rPr>
          <w:color w:val="231F20"/>
          <w:spacing w:val="-2"/>
          <w:w w:val="105"/>
        </w:rPr>
        <w:t>tràng</w:t>
      </w:r>
      <w:r>
        <w:rPr>
          <w:color w:val="231F20"/>
          <w:spacing w:val="-18"/>
          <w:w w:val="105"/>
        </w:rPr>
        <w:t> </w:t>
      </w:r>
      <w:r>
        <w:rPr>
          <w:color w:val="231F20"/>
          <w:spacing w:val="-2"/>
          <w:w w:val="105"/>
        </w:rPr>
        <w:t>với</w:t>
      </w:r>
      <w:r>
        <w:rPr>
          <w:color w:val="231F20"/>
          <w:spacing w:val="-18"/>
          <w:w w:val="105"/>
        </w:rPr>
        <w:t> </w:t>
      </w:r>
      <w:r>
        <w:rPr>
          <w:color w:val="231F20"/>
          <w:spacing w:val="-2"/>
          <w:w w:val="105"/>
        </w:rPr>
        <w:t>Ngài</w:t>
      </w:r>
      <w:r>
        <w:rPr>
          <w:color w:val="231F20"/>
          <w:spacing w:val="-18"/>
          <w:w w:val="105"/>
        </w:rPr>
        <w:t> </w:t>
      </w:r>
      <w:r>
        <w:rPr>
          <w:color w:val="231F20"/>
          <w:spacing w:val="-2"/>
          <w:w w:val="105"/>
        </w:rPr>
        <w:t>chẳng</w:t>
      </w:r>
      <w:r>
        <w:rPr>
          <w:color w:val="231F20"/>
          <w:spacing w:val="-18"/>
          <w:w w:val="105"/>
        </w:rPr>
        <w:t> </w:t>
      </w:r>
      <w:r>
        <w:rPr>
          <w:color w:val="231F20"/>
          <w:spacing w:val="-2"/>
          <w:w w:val="105"/>
        </w:rPr>
        <w:t>phải</w:t>
      </w:r>
      <w:r>
        <w:rPr>
          <w:color w:val="231F20"/>
          <w:spacing w:val="-18"/>
          <w:w w:val="105"/>
        </w:rPr>
        <w:t> </w:t>
      </w:r>
      <w:r>
        <w:rPr>
          <w:color w:val="231F20"/>
          <w:spacing w:val="-2"/>
          <w:w w:val="105"/>
        </w:rPr>
        <w:t>là</w:t>
      </w:r>
      <w:r>
        <w:rPr>
          <w:color w:val="231F20"/>
          <w:spacing w:val="-18"/>
          <w:w w:val="105"/>
        </w:rPr>
        <w:t> </w:t>
      </w:r>
      <w:r>
        <w:rPr>
          <w:color w:val="231F20"/>
          <w:spacing w:val="-2"/>
          <w:w w:val="105"/>
        </w:rPr>
        <w:t>việc</w:t>
      </w:r>
      <w:r>
        <w:rPr>
          <w:color w:val="231F20"/>
          <w:spacing w:val="-18"/>
          <w:w w:val="105"/>
        </w:rPr>
        <w:t> </w:t>
      </w:r>
      <w:r>
        <w:rPr>
          <w:color w:val="231F20"/>
          <w:spacing w:val="-2"/>
          <w:w w:val="105"/>
        </w:rPr>
        <w:t>dễ </w:t>
      </w:r>
      <w:r>
        <w:rPr>
          <w:color w:val="231F20"/>
          <w:w w:val="105"/>
        </w:rPr>
        <w:t>dàng</w:t>
      </w:r>
      <w:r>
        <w:rPr>
          <w:color w:val="231F20"/>
          <w:spacing w:val="-13"/>
          <w:w w:val="105"/>
        </w:rPr>
        <w:t> </w:t>
      </w:r>
      <w:r>
        <w:rPr>
          <w:color w:val="231F20"/>
          <w:w w:val="105"/>
        </w:rPr>
        <w:t>sao?</w:t>
      </w:r>
      <w:r>
        <w:rPr>
          <w:color w:val="231F20"/>
          <w:spacing w:val="-13"/>
          <w:w w:val="105"/>
        </w:rPr>
        <w:t> </w:t>
      </w:r>
      <w:r>
        <w:rPr>
          <w:color w:val="231F20"/>
          <w:w w:val="105"/>
        </w:rPr>
        <w:t>Trong</w:t>
      </w:r>
      <w:r>
        <w:rPr>
          <w:color w:val="231F20"/>
          <w:spacing w:val="-13"/>
          <w:w w:val="105"/>
        </w:rPr>
        <w:t> </w:t>
      </w:r>
      <w:r>
        <w:rPr>
          <w:color w:val="231F20"/>
          <w:w w:val="105"/>
        </w:rPr>
        <w:t>khoảng</w:t>
      </w:r>
      <w:r>
        <w:rPr>
          <w:color w:val="231F20"/>
          <w:spacing w:val="-13"/>
          <w:w w:val="105"/>
        </w:rPr>
        <w:t> </w:t>
      </w:r>
      <w:r>
        <w:rPr>
          <w:color w:val="231F20"/>
          <w:w w:val="105"/>
        </w:rPr>
        <w:t>thời</w:t>
      </w:r>
      <w:r>
        <w:rPr>
          <w:color w:val="231F20"/>
          <w:spacing w:val="-14"/>
          <w:w w:val="105"/>
        </w:rPr>
        <w:t> </w:t>
      </w:r>
      <w:r>
        <w:rPr>
          <w:color w:val="231F20"/>
          <w:w w:val="105"/>
        </w:rPr>
        <w:t>gian</w:t>
      </w:r>
      <w:r>
        <w:rPr>
          <w:color w:val="231F20"/>
          <w:spacing w:val="-13"/>
          <w:w w:val="105"/>
        </w:rPr>
        <w:t> </w:t>
      </w:r>
      <w:r>
        <w:rPr>
          <w:color w:val="231F20"/>
          <w:w w:val="105"/>
        </w:rPr>
        <w:t>Ngài</w:t>
      </w:r>
      <w:r>
        <w:rPr>
          <w:color w:val="231F20"/>
          <w:spacing w:val="-14"/>
          <w:w w:val="105"/>
        </w:rPr>
        <w:t> </w:t>
      </w:r>
      <w:r>
        <w:rPr>
          <w:color w:val="231F20"/>
          <w:w w:val="105"/>
        </w:rPr>
        <w:t>dạy</w:t>
      </w:r>
      <w:r>
        <w:rPr>
          <w:color w:val="231F20"/>
          <w:spacing w:val="-13"/>
          <w:w w:val="105"/>
        </w:rPr>
        <w:t> </w:t>
      </w:r>
      <w:r>
        <w:rPr>
          <w:color w:val="231F20"/>
          <w:w w:val="105"/>
        </w:rPr>
        <w:t>học,</w:t>
      </w:r>
      <w:r>
        <w:rPr>
          <w:color w:val="231F20"/>
          <w:spacing w:val="-13"/>
          <w:w w:val="105"/>
        </w:rPr>
        <w:t> </w:t>
      </w:r>
      <w:r>
        <w:rPr>
          <w:color w:val="231F20"/>
          <w:w w:val="105"/>
        </w:rPr>
        <w:t>Ấn</w:t>
      </w:r>
      <w:r>
        <w:rPr>
          <w:color w:val="231F20"/>
          <w:spacing w:val="-13"/>
          <w:w w:val="105"/>
        </w:rPr>
        <w:t> </w:t>
      </w:r>
      <w:r>
        <w:rPr>
          <w:color w:val="231F20"/>
          <w:w w:val="105"/>
        </w:rPr>
        <w:t>Độ</w:t>
      </w:r>
      <w:r>
        <w:rPr>
          <w:color w:val="231F20"/>
          <w:spacing w:val="-13"/>
          <w:w w:val="105"/>
        </w:rPr>
        <w:t> </w:t>
      </w:r>
      <w:r>
        <w:rPr>
          <w:color w:val="231F20"/>
          <w:w w:val="105"/>
        </w:rPr>
        <w:t>bấy giờ có 16 đại quốc vương, họ đều là học trò của đức Phật Thích</w:t>
      </w:r>
      <w:r>
        <w:rPr>
          <w:color w:val="231F20"/>
          <w:spacing w:val="-5"/>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w:t>
      </w:r>
    </w:p>
    <w:p>
      <w:pPr>
        <w:pStyle w:val="BodyText"/>
        <w:spacing w:line="297" w:lineRule="auto" w:before="145"/>
        <w:ind w:left="103" w:right="402" w:firstLine="453"/>
      </w:pPr>
      <w:r>
        <w:rPr>
          <w:color w:val="231F20"/>
        </w:rPr>
        <w:t>Đức</w:t>
      </w:r>
      <w:r>
        <w:rPr>
          <w:color w:val="231F20"/>
          <w:spacing w:val="-5"/>
        </w:rPr>
        <w:t> </w:t>
      </w:r>
      <w:r>
        <w:rPr>
          <w:color w:val="231F20"/>
        </w:rPr>
        <w:t>Phật</w:t>
      </w:r>
      <w:r>
        <w:rPr>
          <w:color w:val="231F20"/>
          <w:spacing w:val="-4"/>
        </w:rPr>
        <w:t> </w:t>
      </w:r>
      <w:r>
        <w:rPr>
          <w:color w:val="231F20"/>
        </w:rPr>
        <w:t>Thích</w:t>
      </w:r>
      <w:r>
        <w:rPr>
          <w:color w:val="231F20"/>
          <w:spacing w:val="-5"/>
        </w:rPr>
        <w:t> </w:t>
      </w:r>
      <w:r>
        <w:rPr>
          <w:color w:val="231F20"/>
        </w:rPr>
        <w:t>Ca</w:t>
      </w:r>
      <w:r>
        <w:rPr>
          <w:color w:val="231F20"/>
          <w:spacing w:val="-4"/>
        </w:rPr>
        <w:t> </w:t>
      </w:r>
      <w:r>
        <w:rPr>
          <w:color w:val="231F20"/>
        </w:rPr>
        <w:t>Mâu</w:t>
      </w:r>
      <w:r>
        <w:rPr>
          <w:color w:val="231F20"/>
          <w:spacing w:val="-5"/>
        </w:rPr>
        <w:t> </w:t>
      </w:r>
      <w:r>
        <w:rPr>
          <w:color w:val="231F20"/>
        </w:rPr>
        <w:t>Ni</w:t>
      </w:r>
      <w:r>
        <w:rPr>
          <w:color w:val="231F20"/>
          <w:spacing w:val="-5"/>
        </w:rPr>
        <w:t> </w:t>
      </w:r>
      <w:r>
        <w:rPr>
          <w:color w:val="231F20"/>
        </w:rPr>
        <w:t>dạy</w:t>
      </w:r>
      <w:r>
        <w:rPr>
          <w:color w:val="231F20"/>
          <w:spacing w:val="-5"/>
        </w:rPr>
        <w:t> </w:t>
      </w:r>
      <w:r>
        <w:rPr>
          <w:color w:val="231F20"/>
        </w:rPr>
        <w:t>học</w:t>
      </w:r>
      <w:r>
        <w:rPr>
          <w:color w:val="231F20"/>
          <w:spacing w:val="-5"/>
        </w:rPr>
        <w:t> </w:t>
      </w:r>
      <w:r>
        <w:rPr>
          <w:color w:val="231F20"/>
        </w:rPr>
        <w:t>vô</w:t>
      </w:r>
      <w:r>
        <w:rPr>
          <w:color w:val="231F20"/>
          <w:spacing w:val="-4"/>
        </w:rPr>
        <w:t> </w:t>
      </w:r>
      <w:r>
        <w:rPr>
          <w:color w:val="231F20"/>
        </w:rPr>
        <w:t>cùng</w:t>
      </w:r>
      <w:r>
        <w:rPr>
          <w:color w:val="231F20"/>
          <w:spacing w:val="-4"/>
        </w:rPr>
        <w:t> </w:t>
      </w:r>
      <w:r>
        <w:rPr>
          <w:color w:val="231F20"/>
        </w:rPr>
        <w:t>hoạt</w:t>
      </w:r>
      <w:r>
        <w:rPr>
          <w:color w:val="231F20"/>
          <w:spacing w:val="-4"/>
        </w:rPr>
        <w:t> </w:t>
      </w:r>
      <w:r>
        <w:rPr>
          <w:color w:val="231F20"/>
        </w:rPr>
        <w:t>bát,</w:t>
      </w:r>
      <w:r>
        <w:rPr>
          <w:color w:val="231F20"/>
          <w:spacing w:val="-5"/>
        </w:rPr>
        <w:t> </w:t>
      </w:r>
      <w:r>
        <w:rPr>
          <w:color w:val="231F20"/>
        </w:rPr>
        <w:t>Ngài </w:t>
      </w:r>
      <w:r>
        <w:rPr>
          <w:color w:val="231F20"/>
          <w:w w:val="105"/>
        </w:rPr>
        <w:t>không hề cố chấp. Một số quốc vương đại thần, họ có biệt thự, có hoa viên. Họ mời đức Phật dẫn theo đệ tử Ngài đến để cúng dường. Những người này phát tâm cúng dường, đức Phật tiếp nhận.</w:t>
      </w:r>
    </w:p>
    <w:p>
      <w:pPr>
        <w:pStyle w:val="BodyText"/>
        <w:spacing w:line="297" w:lineRule="auto" w:before="143"/>
        <w:ind w:left="103" w:right="402" w:firstLine="453"/>
      </w:pPr>
      <w:r>
        <w:rPr>
          <w:color w:val="231F20"/>
        </w:rPr>
        <w:t>Bộ kinh này được giảng ở rừng Kỳ Đà, vườn Cấp Cô Độc, </w:t>
      </w:r>
      <w:r>
        <w:rPr>
          <w:color w:val="231F20"/>
          <w:w w:val="105"/>
        </w:rPr>
        <w:t>là do Thái tử Kỳ Đà và trưởng giả Tu Đạt Đa, là vị đại phú trưởng</w:t>
      </w:r>
      <w:r>
        <w:rPr>
          <w:color w:val="231F20"/>
          <w:spacing w:val="-5"/>
          <w:w w:val="105"/>
        </w:rPr>
        <w:t> </w:t>
      </w:r>
      <w:r>
        <w:rPr>
          <w:color w:val="231F20"/>
          <w:w w:val="105"/>
        </w:rPr>
        <w:t>giả</w:t>
      </w:r>
      <w:r>
        <w:rPr>
          <w:color w:val="231F20"/>
          <w:spacing w:val="-5"/>
          <w:w w:val="105"/>
        </w:rPr>
        <w:t> </w:t>
      </w:r>
      <w:r>
        <w:rPr>
          <w:color w:val="231F20"/>
          <w:w w:val="105"/>
        </w:rPr>
        <w:t>phát</w:t>
      </w:r>
      <w:r>
        <w:rPr>
          <w:color w:val="231F20"/>
          <w:spacing w:val="-5"/>
          <w:w w:val="105"/>
        </w:rPr>
        <w:t> </w:t>
      </w:r>
      <w:r>
        <w:rPr>
          <w:color w:val="231F20"/>
          <w:w w:val="105"/>
        </w:rPr>
        <w:t>tâm</w:t>
      </w:r>
      <w:r>
        <w:rPr>
          <w:color w:val="231F20"/>
          <w:spacing w:val="-5"/>
          <w:w w:val="105"/>
        </w:rPr>
        <w:t> </w:t>
      </w:r>
      <w:r>
        <w:rPr>
          <w:color w:val="231F20"/>
          <w:w w:val="105"/>
        </w:rPr>
        <w:t>cúng</w:t>
      </w:r>
      <w:r>
        <w:rPr>
          <w:color w:val="231F20"/>
          <w:spacing w:val="-4"/>
          <w:w w:val="105"/>
        </w:rPr>
        <w:t> </w:t>
      </w:r>
      <w:r>
        <w:rPr>
          <w:color w:val="231F20"/>
          <w:w w:val="105"/>
        </w:rPr>
        <w:t>dường.</w:t>
      </w:r>
      <w:r>
        <w:rPr>
          <w:color w:val="231F20"/>
          <w:spacing w:val="-5"/>
          <w:w w:val="105"/>
        </w:rPr>
        <w:t> </w:t>
      </w:r>
      <w:r>
        <w:rPr>
          <w:color w:val="231F20"/>
          <w:w w:val="105"/>
        </w:rPr>
        <w:t>Hai</w:t>
      </w:r>
      <w:r>
        <w:rPr>
          <w:color w:val="231F20"/>
          <w:spacing w:val="-4"/>
          <w:w w:val="105"/>
        </w:rPr>
        <w:t> </w:t>
      </w:r>
      <w:r>
        <w:rPr>
          <w:color w:val="231F20"/>
          <w:w w:val="105"/>
        </w:rPr>
        <w:t>vị</w:t>
      </w:r>
      <w:r>
        <w:rPr>
          <w:color w:val="231F20"/>
          <w:spacing w:val="-5"/>
          <w:w w:val="105"/>
        </w:rPr>
        <w:t> </w:t>
      </w:r>
      <w:r>
        <w:rPr>
          <w:color w:val="231F20"/>
          <w:w w:val="105"/>
        </w:rPr>
        <w:t>đó</w:t>
      </w:r>
      <w:r>
        <w:rPr>
          <w:color w:val="231F20"/>
          <w:spacing w:val="-5"/>
          <w:w w:val="105"/>
        </w:rPr>
        <w:t> </w:t>
      </w:r>
      <w:r>
        <w:rPr>
          <w:color w:val="231F20"/>
          <w:w w:val="105"/>
        </w:rPr>
        <w:t>cúng</w:t>
      </w:r>
      <w:r>
        <w:rPr>
          <w:color w:val="231F20"/>
          <w:spacing w:val="-4"/>
          <w:w w:val="105"/>
        </w:rPr>
        <w:t> </w:t>
      </w:r>
      <w:r>
        <w:rPr>
          <w:color w:val="231F20"/>
          <w:w w:val="105"/>
        </w:rPr>
        <w:t>dường</w:t>
      </w:r>
      <w:r>
        <w:rPr>
          <w:color w:val="231F20"/>
          <w:spacing w:val="-5"/>
          <w:w w:val="105"/>
        </w:rPr>
        <w:t> </w:t>
      </w:r>
      <w:r>
        <w:rPr>
          <w:color w:val="231F20"/>
          <w:w w:val="105"/>
        </w:rPr>
        <w:t>khu vườn này, đức Phật đã tiếp nhận. Tiếp nhận ở đây như lời người thời nay nói, đức Phật tiếp nhận quyền sử dụng, chứ không</w:t>
      </w:r>
      <w:r>
        <w:rPr>
          <w:color w:val="231F20"/>
          <w:spacing w:val="-4"/>
          <w:w w:val="105"/>
        </w:rPr>
        <w:t> </w:t>
      </w:r>
      <w:r>
        <w:rPr>
          <w:color w:val="231F20"/>
          <w:w w:val="105"/>
        </w:rPr>
        <w:t>tiếp</w:t>
      </w:r>
      <w:r>
        <w:rPr>
          <w:color w:val="231F20"/>
          <w:spacing w:val="-3"/>
          <w:w w:val="105"/>
        </w:rPr>
        <w:t> </w:t>
      </w:r>
      <w:r>
        <w:rPr>
          <w:color w:val="231F20"/>
          <w:w w:val="105"/>
        </w:rPr>
        <w:t>nhận</w:t>
      </w:r>
      <w:r>
        <w:rPr>
          <w:color w:val="231F20"/>
          <w:spacing w:val="-3"/>
          <w:w w:val="105"/>
        </w:rPr>
        <w:t> </w:t>
      </w:r>
      <w:r>
        <w:rPr>
          <w:color w:val="231F20"/>
          <w:w w:val="105"/>
        </w:rPr>
        <w:t>quyền</w:t>
      </w:r>
      <w:r>
        <w:rPr>
          <w:color w:val="231F20"/>
          <w:spacing w:val="-3"/>
          <w:w w:val="105"/>
        </w:rPr>
        <w:t> </w:t>
      </w:r>
      <w:r>
        <w:rPr>
          <w:color w:val="231F20"/>
          <w:w w:val="105"/>
        </w:rPr>
        <w:t>sở</w:t>
      </w:r>
      <w:r>
        <w:rPr>
          <w:color w:val="231F20"/>
          <w:spacing w:val="-3"/>
          <w:w w:val="105"/>
        </w:rPr>
        <w:t> </w:t>
      </w:r>
      <w:r>
        <w:rPr>
          <w:color w:val="231F20"/>
          <w:w w:val="105"/>
        </w:rPr>
        <w:t>hữu.</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nói</w:t>
      </w:r>
      <w:r>
        <w:rPr>
          <w:color w:val="231F20"/>
          <w:spacing w:val="-4"/>
          <w:w w:val="105"/>
        </w:rPr>
        <w:t> </w:t>
      </w:r>
      <w:r>
        <w:rPr>
          <w:color w:val="231F20"/>
          <w:w w:val="105"/>
        </w:rPr>
        <w:t>con</w:t>
      </w:r>
      <w:r>
        <w:rPr>
          <w:color w:val="231F20"/>
          <w:spacing w:val="-3"/>
          <w:w w:val="105"/>
        </w:rPr>
        <w:t> </w:t>
      </w:r>
      <w:r>
        <w:rPr>
          <w:color w:val="231F20"/>
          <w:w w:val="105"/>
        </w:rPr>
        <w:t>có</w:t>
      </w:r>
      <w:r>
        <w:rPr>
          <w:color w:val="231F20"/>
          <w:spacing w:val="-3"/>
          <w:w w:val="105"/>
        </w:rPr>
        <w:t> </w:t>
      </w:r>
      <w:r>
        <w:rPr>
          <w:color w:val="231F20"/>
          <w:w w:val="105"/>
        </w:rPr>
        <w:t>khu</w:t>
      </w:r>
      <w:r>
        <w:rPr>
          <w:color w:val="231F20"/>
          <w:spacing w:val="-3"/>
          <w:w w:val="105"/>
        </w:rPr>
        <w:t> </w:t>
      </w:r>
      <w:r>
        <w:rPr>
          <w:color w:val="231F20"/>
          <w:w w:val="105"/>
        </w:rPr>
        <w:t>vườn này</w:t>
      </w:r>
      <w:r>
        <w:rPr>
          <w:color w:val="231F20"/>
          <w:spacing w:val="-23"/>
          <w:w w:val="105"/>
        </w:rPr>
        <w:t> </w:t>
      </w:r>
      <w:r>
        <w:rPr>
          <w:color w:val="231F20"/>
          <w:w w:val="105"/>
        </w:rPr>
        <w:t>cúng</w:t>
      </w:r>
      <w:r>
        <w:rPr>
          <w:color w:val="231F20"/>
          <w:spacing w:val="-22"/>
          <w:w w:val="105"/>
        </w:rPr>
        <w:t> </w:t>
      </w:r>
      <w:r>
        <w:rPr>
          <w:color w:val="231F20"/>
          <w:w w:val="105"/>
        </w:rPr>
        <w:t>dường</w:t>
      </w:r>
      <w:r>
        <w:rPr>
          <w:color w:val="231F20"/>
          <w:spacing w:val="-22"/>
          <w:w w:val="105"/>
        </w:rPr>
        <w:t> </w:t>
      </w:r>
      <w:r>
        <w:rPr>
          <w:color w:val="231F20"/>
          <w:w w:val="105"/>
        </w:rPr>
        <w:t>cho</w:t>
      </w:r>
      <w:r>
        <w:rPr>
          <w:color w:val="231F20"/>
          <w:spacing w:val="-23"/>
          <w:w w:val="105"/>
        </w:rPr>
        <w:t> </w:t>
      </w:r>
      <w:r>
        <w:rPr>
          <w:color w:val="231F20"/>
          <w:w w:val="105"/>
        </w:rPr>
        <w:t>Phật,</w:t>
      </w:r>
      <w:r>
        <w:rPr>
          <w:color w:val="231F20"/>
          <w:spacing w:val="-21"/>
          <w:w w:val="105"/>
        </w:rPr>
        <w:t> </w:t>
      </w:r>
      <w:r>
        <w:rPr>
          <w:color w:val="231F20"/>
          <w:w w:val="105"/>
        </w:rPr>
        <w:t>Phật</w:t>
      </w:r>
      <w:r>
        <w:rPr>
          <w:color w:val="231F20"/>
          <w:spacing w:val="-22"/>
          <w:w w:val="105"/>
        </w:rPr>
        <w:t> </w:t>
      </w:r>
      <w:r>
        <w:rPr>
          <w:color w:val="231F20"/>
          <w:w w:val="105"/>
        </w:rPr>
        <w:t>sẽ</w:t>
      </w:r>
      <w:r>
        <w:rPr>
          <w:color w:val="231F20"/>
          <w:spacing w:val="-22"/>
          <w:w w:val="105"/>
        </w:rPr>
        <w:t> </w:t>
      </w:r>
      <w:r>
        <w:rPr>
          <w:color w:val="231F20"/>
          <w:w w:val="105"/>
        </w:rPr>
        <w:t>không</w:t>
      </w:r>
      <w:r>
        <w:rPr>
          <w:color w:val="231F20"/>
          <w:spacing w:val="-23"/>
          <w:w w:val="105"/>
        </w:rPr>
        <w:t> </w:t>
      </w:r>
      <w:r>
        <w:rPr>
          <w:color w:val="231F20"/>
          <w:w w:val="105"/>
        </w:rPr>
        <w:t>nhận</w:t>
      </w:r>
      <w:r>
        <w:rPr>
          <w:color w:val="231F20"/>
          <w:spacing w:val="-22"/>
          <w:w w:val="105"/>
        </w:rPr>
        <w:t> </w:t>
      </w:r>
      <w:r>
        <w:rPr>
          <w:color w:val="231F20"/>
          <w:w w:val="105"/>
        </w:rPr>
        <w:t>đâu.</w:t>
      </w:r>
      <w:r>
        <w:rPr>
          <w:color w:val="231F20"/>
          <w:spacing w:val="-22"/>
          <w:w w:val="105"/>
        </w:rPr>
        <w:t> </w:t>
      </w:r>
      <w:r>
        <w:rPr>
          <w:color w:val="231F20"/>
          <w:w w:val="105"/>
        </w:rPr>
        <w:t>Đức</w:t>
      </w:r>
      <w:r>
        <w:rPr>
          <w:color w:val="231F20"/>
          <w:spacing w:val="-22"/>
          <w:w w:val="105"/>
        </w:rPr>
        <w:t> </w:t>
      </w:r>
      <w:r>
        <w:rPr>
          <w:color w:val="231F20"/>
          <w:w w:val="105"/>
        </w:rPr>
        <w:t>Phật có thể ở đó mấy năm, ở đó dạy học mấy năm, sau đó Ngài ra đi, vật trả lại chủ, trả lại cho quý vị. Vì sao? Bởi không tranh chấp. Chỉ cần có tài sản sẽ khiến cho con người khởi </w:t>
      </w:r>
      <w:r>
        <w:rPr>
          <w:color w:val="231F20"/>
          <w:spacing w:val="-2"/>
          <w:w w:val="105"/>
        </w:rPr>
        <w:t>ác</w:t>
      </w:r>
      <w:r>
        <w:rPr>
          <w:color w:val="231F20"/>
          <w:spacing w:val="-19"/>
          <w:w w:val="105"/>
        </w:rPr>
        <w:t> </w:t>
      </w:r>
      <w:r>
        <w:rPr>
          <w:color w:val="231F20"/>
          <w:spacing w:val="-2"/>
          <w:w w:val="105"/>
        </w:rPr>
        <w:t>niệm.</w:t>
      </w:r>
      <w:r>
        <w:rPr>
          <w:color w:val="231F20"/>
          <w:spacing w:val="-19"/>
          <w:w w:val="105"/>
        </w:rPr>
        <w:t> </w:t>
      </w:r>
      <w:r>
        <w:rPr>
          <w:color w:val="231F20"/>
          <w:spacing w:val="-2"/>
          <w:w w:val="105"/>
        </w:rPr>
        <w:t>Họ</w:t>
      </w:r>
      <w:r>
        <w:rPr>
          <w:color w:val="231F20"/>
          <w:spacing w:val="-19"/>
          <w:w w:val="105"/>
        </w:rPr>
        <w:t> </w:t>
      </w:r>
      <w:r>
        <w:rPr>
          <w:color w:val="231F20"/>
          <w:spacing w:val="-2"/>
          <w:w w:val="105"/>
        </w:rPr>
        <w:t>muốn</w:t>
      </w:r>
      <w:r>
        <w:rPr>
          <w:color w:val="231F20"/>
          <w:spacing w:val="-19"/>
          <w:w w:val="105"/>
        </w:rPr>
        <w:t> </w:t>
      </w:r>
      <w:r>
        <w:rPr>
          <w:color w:val="231F20"/>
          <w:spacing w:val="-2"/>
          <w:w w:val="105"/>
        </w:rPr>
        <w:t>chiếm</w:t>
      </w:r>
      <w:r>
        <w:rPr>
          <w:color w:val="231F20"/>
          <w:spacing w:val="-19"/>
          <w:w w:val="105"/>
        </w:rPr>
        <w:t> </w:t>
      </w:r>
      <w:r>
        <w:rPr>
          <w:color w:val="231F20"/>
          <w:spacing w:val="-2"/>
          <w:w w:val="105"/>
        </w:rPr>
        <w:t>lấy,</w:t>
      </w:r>
      <w:r>
        <w:rPr>
          <w:color w:val="231F20"/>
          <w:spacing w:val="-19"/>
          <w:w w:val="105"/>
        </w:rPr>
        <w:t> </w:t>
      </w:r>
      <w:r>
        <w:rPr>
          <w:color w:val="231F20"/>
          <w:spacing w:val="-2"/>
          <w:w w:val="105"/>
        </w:rPr>
        <w:t>muốn</w:t>
      </w:r>
      <w:r>
        <w:rPr>
          <w:color w:val="231F20"/>
          <w:spacing w:val="-19"/>
          <w:w w:val="105"/>
        </w:rPr>
        <w:t> </w:t>
      </w:r>
      <w:r>
        <w:rPr>
          <w:color w:val="231F20"/>
          <w:spacing w:val="-2"/>
          <w:w w:val="105"/>
        </w:rPr>
        <w:t>khống</w:t>
      </w:r>
      <w:r>
        <w:rPr>
          <w:color w:val="231F20"/>
          <w:spacing w:val="-20"/>
          <w:w w:val="105"/>
        </w:rPr>
        <w:t> </w:t>
      </w:r>
      <w:r>
        <w:rPr>
          <w:color w:val="231F20"/>
          <w:spacing w:val="-2"/>
          <w:w w:val="105"/>
        </w:rPr>
        <w:t>chế</w:t>
      </w:r>
      <w:r>
        <w:rPr>
          <w:color w:val="231F20"/>
          <w:spacing w:val="-19"/>
          <w:w w:val="105"/>
        </w:rPr>
        <w:t> </w:t>
      </w:r>
      <w:r>
        <w:rPr>
          <w:color w:val="231F20"/>
          <w:spacing w:val="-2"/>
          <w:w w:val="105"/>
        </w:rPr>
        <w:t>số</w:t>
      </w:r>
      <w:r>
        <w:rPr>
          <w:color w:val="231F20"/>
          <w:spacing w:val="-19"/>
          <w:w w:val="105"/>
        </w:rPr>
        <w:t> </w:t>
      </w:r>
      <w:r>
        <w:rPr>
          <w:color w:val="231F20"/>
          <w:spacing w:val="-2"/>
          <w:w w:val="105"/>
        </w:rPr>
        <w:t>tài</w:t>
      </w:r>
      <w:r>
        <w:rPr>
          <w:color w:val="231F20"/>
          <w:spacing w:val="-19"/>
          <w:w w:val="105"/>
        </w:rPr>
        <w:t> </w:t>
      </w:r>
      <w:r>
        <w:rPr>
          <w:color w:val="231F20"/>
          <w:spacing w:val="-2"/>
          <w:w w:val="105"/>
        </w:rPr>
        <w:t>sản</w:t>
      </w:r>
      <w:r>
        <w:rPr>
          <w:color w:val="231F20"/>
          <w:spacing w:val="-19"/>
          <w:w w:val="105"/>
        </w:rPr>
        <w:t> </w:t>
      </w:r>
      <w:r>
        <w:rPr>
          <w:color w:val="231F20"/>
          <w:spacing w:val="-2"/>
          <w:w w:val="105"/>
        </w:rPr>
        <w:t>này. </w:t>
      </w:r>
      <w:r>
        <w:rPr>
          <w:color w:val="231F20"/>
          <w:w w:val="105"/>
        </w:rPr>
        <w:t>Đó</w:t>
      </w:r>
      <w:r>
        <w:rPr>
          <w:color w:val="231F20"/>
          <w:spacing w:val="13"/>
          <w:w w:val="105"/>
        </w:rPr>
        <w:t> </w:t>
      </w:r>
      <w:r>
        <w:rPr>
          <w:color w:val="231F20"/>
          <w:w w:val="105"/>
        </w:rPr>
        <w:t>là</w:t>
      </w:r>
      <w:r>
        <w:rPr>
          <w:color w:val="231F20"/>
          <w:spacing w:val="14"/>
          <w:w w:val="105"/>
        </w:rPr>
        <w:t> </w:t>
      </w:r>
      <w:r>
        <w:rPr>
          <w:color w:val="231F20"/>
          <w:w w:val="105"/>
        </w:rPr>
        <w:t>tạo</w:t>
      </w:r>
      <w:r>
        <w:rPr>
          <w:color w:val="231F20"/>
          <w:spacing w:val="14"/>
          <w:w w:val="105"/>
        </w:rPr>
        <w:t> </w:t>
      </w:r>
      <w:r>
        <w:rPr>
          <w:color w:val="231F20"/>
          <w:w w:val="105"/>
        </w:rPr>
        <w:t>nghiệp</w:t>
      </w:r>
      <w:r>
        <w:rPr>
          <w:color w:val="231F20"/>
          <w:spacing w:val="14"/>
          <w:w w:val="105"/>
        </w:rPr>
        <w:t> </w:t>
      </w:r>
      <w:r>
        <w:rPr>
          <w:color w:val="231F20"/>
          <w:w w:val="105"/>
        </w:rPr>
        <w:t>tội.</w:t>
      </w:r>
      <w:r>
        <w:rPr>
          <w:color w:val="231F20"/>
          <w:spacing w:val="14"/>
          <w:w w:val="105"/>
        </w:rPr>
        <w:t> </w:t>
      </w:r>
      <w:r>
        <w:rPr>
          <w:color w:val="231F20"/>
          <w:w w:val="105"/>
        </w:rPr>
        <w:t>Sao</w:t>
      </w:r>
      <w:r>
        <w:rPr>
          <w:color w:val="231F20"/>
          <w:spacing w:val="13"/>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khiến</w:t>
      </w:r>
      <w:r>
        <w:rPr>
          <w:color w:val="231F20"/>
          <w:spacing w:val="13"/>
          <w:w w:val="105"/>
        </w:rPr>
        <w:t> </w:t>
      </w:r>
      <w:r>
        <w:rPr>
          <w:color w:val="231F20"/>
          <w:w w:val="105"/>
        </w:rPr>
        <w:t>cho</w:t>
      </w:r>
      <w:r>
        <w:rPr>
          <w:color w:val="231F20"/>
          <w:spacing w:val="14"/>
          <w:w w:val="105"/>
        </w:rPr>
        <w:t> </w:t>
      </w:r>
      <w:r>
        <w:rPr>
          <w:color w:val="231F20"/>
          <w:spacing w:val="-2"/>
          <w:w w:val="105"/>
        </w:rPr>
        <w:t>người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khác tạo nghiệp được? Do đó, một đời đức Phật không cần tài sản, Ngài không có gì hết. Ngài ở đâu? Ở dưới gốc cây. Ngày ăn một bữa, ngủ dưới gốc cây. Ngài đã sống một đời như</w:t>
      </w:r>
      <w:r>
        <w:rPr>
          <w:color w:val="231F20"/>
          <w:spacing w:val="-10"/>
          <w:w w:val="105"/>
        </w:rPr>
        <w:t> </w:t>
      </w:r>
      <w:r>
        <w:rPr>
          <w:color w:val="231F20"/>
          <w:w w:val="105"/>
        </w:rPr>
        <w:t>thế.</w:t>
      </w:r>
      <w:r>
        <w:rPr>
          <w:color w:val="231F20"/>
          <w:spacing w:val="-10"/>
          <w:w w:val="105"/>
        </w:rPr>
        <w:t> </w:t>
      </w:r>
      <w:r>
        <w:rPr>
          <w:color w:val="231F20"/>
          <w:w w:val="105"/>
        </w:rPr>
        <w:t>Không</w:t>
      </w:r>
      <w:r>
        <w:rPr>
          <w:color w:val="231F20"/>
          <w:spacing w:val="-10"/>
          <w:w w:val="105"/>
        </w:rPr>
        <w:t> </w:t>
      </w:r>
      <w:r>
        <w:rPr>
          <w:color w:val="231F20"/>
          <w:w w:val="105"/>
        </w:rPr>
        <w:t>tranh</w:t>
      </w:r>
      <w:r>
        <w:rPr>
          <w:color w:val="231F20"/>
          <w:spacing w:val="-10"/>
          <w:w w:val="105"/>
        </w:rPr>
        <w:t> </w:t>
      </w:r>
      <w:r>
        <w:rPr>
          <w:color w:val="231F20"/>
          <w:w w:val="105"/>
        </w:rPr>
        <w:t>với</w:t>
      </w:r>
      <w:r>
        <w:rPr>
          <w:color w:val="231F20"/>
          <w:spacing w:val="-10"/>
          <w:w w:val="105"/>
        </w:rPr>
        <w:t> </w:t>
      </w:r>
      <w:r>
        <w:rPr>
          <w:color w:val="231F20"/>
          <w:w w:val="105"/>
        </w:rPr>
        <w:t>người,</w:t>
      </w:r>
      <w:r>
        <w:rPr>
          <w:color w:val="231F20"/>
          <w:spacing w:val="-10"/>
          <w:w w:val="105"/>
        </w:rPr>
        <w:t> </w:t>
      </w:r>
      <w:r>
        <w:rPr>
          <w:color w:val="231F20"/>
          <w:w w:val="105"/>
        </w:rPr>
        <w:t>không</w:t>
      </w:r>
      <w:r>
        <w:rPr>
          <w:color w:val="231F20"/>
          <w:spacing w:val="-10"/>
          <w:w w:val="105"/>
        </w:rPr>
        <w:t> </w:t>
      </w:r>
      <w:r>
        <w:rPr>
          <w:color w:val="231F20"/>
          <w:w w:val="105"/>
        </w:rPr>
        <w:t>tranh</w:t>
      </w:r>
      <w:r>
        <w:rPr>
          <w:color w:val="231F20"/>
          <w:spacing w:val="-10"/>
          <w:w w:val="105"/>
        </w:rPr>
        <w:t> </w:t>
      </w:r>
      <w:r>
        <w:rPr>
          <w:color w:val="231F20"/>
          <w:w w:val="105"/>
        </w:rPr>
        <w:t>với</w:t>
      </w:r>
      <w:r>
        <w:rPr>
          <w:color w:val="231F20"/>
          <w:spacing w:val="-10"/>
          <w:w w:val="105"/>
        </w:rPr>
        <w:t> </w:t>
      </w:r>
      <w:r>
        <w:rPr>
          <w:color w:val="231F20"/>
          <w:w w:val="105"/>
        </w:rPr>
        <w:t>đời.</w:t>
      </w:r>
      <w:r>
        <w:rPr>
          <w:color w:val="231F20"/>
          <w:spacing w:val="-10"/>
          <w:w w:val="105"/>
        </w:rPr>
        <w:t> </w:t>
      </w:r>
      <w:r>
        <w:rPr>
          <w:color w:val="231F20"/>
          <w:w w:val="105"/>
        </w:rPr>
        <w:t>Tự</w:t>
      </w:r>
      <w:r>
        <w:rPr>
          <w:color w:val="231F20"/>
          <w:spacing w:val="-10"/>
          <w:w w:val="105"/>
        </w:rPr>
        <w:t> </w:t>
      </w:r>
      <w:r>
        <w:rPr>
          <w:color w:val="231F20"/>
          <w:w w:val="105"/>
        </w:rPr>
        <w:t>tại biết bao!</w:t>
      </w:r>
    </w:p>
    <w:p>
      <w:pPr>
        <w:pStyle w:val="BodyText"/>
        <w:spacing w:line="302" w:lineRule="auto" w:before="147"/>
        <w:ind w:left="387" w:right="120" w:firstLine="453"/>
      </w:pPr>
      <w:r>
        <w:rPr>
          <w:color w:val="231F20"/>
          <w:w w:val="105"/>
        </w:rPr>
        <w:t>Ngài làm bậc mô phạm cho chúng ta, là điển hình viên mãn nhất, là tấm gương hay nhất. Phải như thế, chúng ta mới thật sự học được cái hay của đức Phật Thích Ca Mâu Ni.</w:t>
      </w:r>
      <w:r>
        <w:rPr>
          <w:color w:val="231F20"/>
          <w:spacing w:val="-23"/>
          <w:w w:val="105"/>
        </w:rPr>
        <w:t> </w:t>
      </w:r>
      <w:r>
        <w:rPr>
          <w:color w:val="231F20"/>
          <w:w w:val="105"/>
        </w:rPr>
        <w:t>Nếu</w:t>
      </w:r>
      <w:r>
        <w:rPr>
          <w:color w:val="231F20"/>
          <w:spacing w:val="-22"/>
          <w:w w:val="105"/>
        </w:rPr>
        <w:t> </w:t>
      </w:r>
      <w:r>
        <w:rPr>
          <w:color w:val="231F20"/>
          <w:w w:val="105"/>
        </w:rPr>
        <w:t>như</w:t>
      </w:r>
      <w:r>
        <w:rPr>
          <w:color w:val="231F20"/>
          <w:spacing w:val="-22"/>
          <w:w w:val="105"/>
        </w:rPr>
        <w:t> </w:t>
      </w:r>
      <w:r>
        <w:rPr>
          <w:color w:val="231F20"/>
          <w:w w:val="105"/>
        </w:rPr>
        <w:t>có</w:t>
      </w:r>
      <w:r>
        <w:rPr>
          <w:color w:val="231F20"/>
          <w:spacing w:val="-23"/>
          <w:w w:val="105"/>
        </w:rPr>
        <w:t> </w:t>
      </w:r>
      <w:r>
        <w:rPr>
          <w:color w:val="231F20"/>
          <w:w w:val="105"/>
        </w:rPr>
        <w:t>tài</w:t>
      </w:r>
      <w:r>
        <w:rPr>
          <w:color w:val="231F20"/>
          <w:spacing w:val="-22"/>
          <w:w w:val="105"/>
        </w:rPr>
        <w:t> </w:t>
      </w:r>
      <w:r>
        <w:rPr>
          <w:color w:val="231F20"/>
          <w:w w:val="105"/>
        </w:rPr>
        <w:t>sản,</w:t>
      </w:r>
      <w:r>
        <w:rPr>
          <w:color w:val="231F20"/>
          <w:spacing w:val="-22"/>
          <w:w w:val="105"/>
        </w:rPr>
        <w:t> </w:t>
      </w:r>
      <w:r>
        <w:rPr>
          <w:color w:val="231F20"/>
          <w:w w:val="105"/>
        </w:rPr>
        <w:t>sẽ</w:t>
      </w:r>
      <w:r>
        <w:rPr>
          <w:color w:val="231F20"/>
          <w:spacing w:val="-23"/>
          <w:w w:val="105"/>
        </w:rPr>
        <w:t> </w:t>
      </w:r>
      <w:r>
        <w:rPr>
          <w:color w:val="231F20"/>
          <w:w w:val="105"/>
        </w:rPr>
        <w:t>không</w:t>
      </w:r>
      <w:r>
        <w:rPr>
          <w:color w:val="231F20"/>
          <w:spacing w:val="-22"/>
          <w:w w:val="105"/>
        </w:rPr>
        <w:t> </w:t>
      </w:r>
      <w:r>
        <w:rPr>
          <w:color w:val="231F20"/>
          <w:w w:val="105"/>
        </w:rPr>
        <w:t>học</w:t>
      </w:r>
      <w:r>
        <w:rPr>
          <w:color w:val="231F20"/>
          <w:spacing w:val="-22"/>
          <w:w w:val="105"/>
        </w:rPr>
        <w:t> </w:t>
      </w:r>
      <w:r>
        <w:rPr>
          <w:color w:val="231F20"/>
          <w:w w:val="105"/>
        </w:rPr>
        <w:t>được</w:t>
      </w:r>
      <w:r>
        <w:rPr>
          <w:color w:val="231F20"/>
          <w:spacing w:val="-23"/>
          <w:w w:val="105"/>
        </w:rPr>
        <w:t> </w:t>
      </w:r>
      <w:r>
        <w:rPr>
          <w:color w:val="231F20"/>
          <w:w w:val="105"/>
        </w:rPr>
        <w:t>gì,</w:t>
      </w:r>
      <w:r>
        <w:rPr>
          <w:color w:val="231F20"/>
          <w:spacing w:val="-22"/>
          <w:w w:val="105"/>
        </w:rPr>
        <w:t> </w:t>
      </w:r>
      <w:r>
        <w:rPr>
          <w:color w:val="231F20"/>
          <w:w w:val="105"/>
        </w:rPr>
        <w:t>sẽ</w:t>
      </w:r>
      <w:r>
        <w:rPr>
          <w:color w:val="231F20"/>
          <w:spacing w:val="-22"/>
          <w:w w:val="105"/>
        </w:rPr>
        <w:t> </w:t>
      </w:r>
      <w:r>
        <w:rPr>
          <w:color w:val="231F20"/>
          <w:w w:val="105"/>
        </w:rPr>
        <w:t>học</w:t>
      </w:r>
      <w:r>
        <w:rPr>
          <w:color w:val="231F20"/>
          <w:spacing w:val="-22"/>
          <w:w w:val="105"/>
        </w:rPr>
        <w:t> </w:t>
      </w:r>
      <w:r>
        <w:rPr>
          <w:color w:val="231F20"/>
          <w:w w:val="105"/>
        </w:rPr>
        <w:t>sai</w:t>
      </w:r>
      <w:r>
        <w:rPr>
          <w:color w:val="231F20"/>
          <w:spacing w:val="-22"/>
          <w:w w:val="105"/>
        </w:rPr>
        <w:t> </w:t>
      </w:r>
      <w:r>
        <w:rPr>
          <w:color w:val="231F20"/>
          <w:w w:val="105"/>
        </w:rPr>
        <w:t>lệch, chắc chắn tạo nghiệp.</w:t>
      </w:r>
    </w:p>
    <w:p>
      <w:pPr>
        <w:pStyle w:val="BodyText"/>
        <w:spacing w:line="302" w:lineRule="auto" w:before="147"/>
        <w:ind w:left="387" w:right="120" w:firstLine="453"/>
      </w:pPr>
      <w:r>
        <w:rPr>
          <w:color w:val="231F20"/>
        </w:rPr>
        <w:t>Phật giáo truyền vào Trung Quốc, đạo tràng ở Trung Quốc </w:t>
      </w:r>
      <w:r>
        <w:rPr>
          <w:color w:val="231F20"/>
          <w:w w:val="110"/>
        </w:rPr>
        <w:t>do</w:t>
      </w:r>
      <w:r>
        <w:rPr>
          <w:color w:val="231F20"/>
          <w:spacing w:val="-21"/>
          <w:w w:val="110"/>
        </w:rPr>
        <w:t> </w:t>
      </w:r>
      <w:r>
        <w:rPr>
          <w:color w:val="231F20"/>
          <w:w w:val="110"/>
        </w:rPr>
        <w:t>ai</w:t>
      </w:r>
      <w:r>
        <w:rPr>
          <w:color w:val="231F20"/>
          <w:spacing w:val="-21"/>
          <w:w w:val="110"/>
        </w:rPr>
        <w:t> </w:t>
      </w:r>
      <w:r>
        <w:rPr>
          <w:color w:val="231F20"/>
          <w:w w:val="110"/>
        </w:rPr>
        <w:t>xây</w:t>
      </w:r>
      <w:r>
        <w:rPr>
          <w:color w:val="231F20"/>
          <w:spacing w:val="-21"/>
          <w:w w:val="110"/>
        </w:rPr>
        <w:t> </w:t>
      </w:r>
      <w:r>
        <w:rPr>
          <w:color w:val="231F20"/>
          <w:w w:val="110"/>
        </w:rPr>
        <w:t>dựng?</w:t>
      </w:r>
      <w:r>
        <w:rPr>
          <w:color w:val="231F20"/>
          <w:spacing w:val="-21"/>
          <w:w w:val="110"/>
        </w:rPr>
        <w:t> </w:t>
      </w:r>
      <w:r>
        <w:rPr>
          <w:color w:val="231F20"/>
          <w:w w:val="110"/>
        </w:rPr>
        <w:t>Đầu</w:t>
      </w:r>
      <w:r>
        <w:rPr>
          <w:color w:val="231F20"/>
          <w:spacing w:val="-21"/>
          <w:w w:val="110"/>
        </w:rPr>
        <w:t> </w:t>
      </w:r>
      <w:r>
        <w:rPr>
          <w:color w:val="231F20"/>
          <w:w w:val="110"/>
        </w:rPr>
        <w:t>tiên</w:t>
      </w:r>
      <w:r>
        <w:rPr>
          <w:color w:val="231F20"/>
          <w:spacing w:val="-21"/>
          <w:w w:val="110"/>
        </w:rPr>
        <w:t> </w:t>
      </w:r>
      <w:r>
        <w:rPr>
          <w:color w:val="231F20"/>
          <w:w w:val="110"/>
        </w:rPr>
        <w:t>là</w:t>
      </w:r>
      <w:r>
        <w:rPr>
          <w:color w:val="231F20"/>
          <w:spacing w:val="-21"/>
          <w:w w:val="110"/>
        </w:rPr>
        <w:t> </w:t>
      </w:r>
      <w:r>
        <w:rPr>
          <w:color w:val="231F20"/>
          <w:w w:val="110"/>
        </w:rPr>
        <w:t>do</w:t>
      </w:r>
      <w:r>
        <w:rPr>
          <w:color w:val="231F20"/>
          <w:spacing w:val="-21"/>
          <w:w w:val="110"/>
        </w:rPr>
        <w:t> </w:t>
      </w:r>
      <w:r>
        <w:rPr>
          <w:color w:val="231F20"/>
          <w:w w:val="110"/>
        </w:rPr>
        <w:t>đế</w:t>
      </w:r>
      <w:r>
        <w:rPr>
          <w:color w:val="231F20"/>
          <w:spacing w:val="-21"/>
          <w:w w:val="110"/>
        </w:rPr>
        <w:t> </w:t>
      </w:r>
      <w:r>
        <w:rPr>
          <w:color w:val="231F20"/>
          <w:w w:val="110"/>
        </w:rPr>
        <w:t>vương</w:t>
      </w:r>
      <w:r>
        <w:rPr>
          <w:color w:val="231F20"/>
          <w:spacing w:val="-21"/>
          <w:w w:val="110"/>
        </w:rPr>
        <w:t> </w:t>
      </w:r>
      <w:r>
        <w:rPr>
          <w:color w:val="231F20"/>
          <w:w w:val="110"/>
        </w:rPr>
        <w:t>xây</w:t>
      </w:r>
      <w:r>
        <w:rPr>
          <w:color w:val="231F20"/>
          <w:spacing w:val="-21"/>
          <w:w w:val="110"/>
        </w:rPr>
        <w:t> </w:t>
      </w:r>
      <w:r>
        <w:rPr>
          <w:color w:val="231F20"/>
          <w:w w:val="110"/>
        </w:rPr>
        <w:t>dựng,</w:t>
      </w:r>
      <w:r>
        <w:rPr>
          <w:color w:val="231F20"/>
          <w:spacing w:val="-21"/>
          <w:w w:val="110"/>
        </w:rPr>
        <w:t> </w:t>
      </w:r>
      <w:r>
        <w:rPr>
          <w:color w:val="231F20"/>
          <w:w w:val="110"/>
        </w:rPr>
        <w:t>tài</w:t>
      </w:r>
      <w:r>
        <w:rPr>
          <w:color w:val="231F20"/>
          <w:spacing w:val="-21"/>
          <w:w w:val="110"/>
        </w:rPr>
        <w:t> </w:t>
      </w:r>
      <w:r>
        <w:rPr>
          <w:color w:val="231F20"/>
          <w:w w:val="110"/>
        </w:rPr>
        <w:t>sản </w:t>
      </w:r>
      <w:r>
        <w:rPr>
          <w:color w:val="231F20"/>
          <w:w w:val="105"/>
        </w:rPr>
        <w:t>này</w:t>
      </w:r>
      <w:r>
        <w:rPr>
          <w:color w:val="231F20"/>
          <w:spacing w:val="-20"/>
          <w:w w:val="105"/>
        </w:rPr>
        <w:t> </w:t>
      </w:r>
      <w:r>
        <w:rPr>
          <w:color w:val="231F20"/>
          <w:w w:val="105"/>
        </w:rPr>
        <w:t>thuộc</w:t>
      </w:r>
      <w:r>
        <w:rPr>
          <w:color w:val="231F20"/>
          <w:spacing w:val="-20"/>
          <w:w w:val="105"/>
        </w:rPr>
        <w:t> </w:t>
      </w:r>
      <w:r>
        <w:rPr>
          <w:color w:val="231F20"/>
          <w:w w:val="105"/>
        </w:rPr>
        <w:t>về</w:t>
      </w:r>
      <w:r>
        <w:rPr>
          <w:color w:val="231F20"/>
          <w:spacing w:val="-20"/>
          <w:w w:val="105"/>
        </w:rPr>
        <w:t> </w:t>
      </w:r>
      <w:r>
        <w:rPr>
          <w:color w:val="231F20"/>
          <w:w w:val="105"/>
        </w:rPr>
        <w:t>quốc</w:t>
      </w:r>
      <w:r>
        <w:rPr>
          <w:color w:val="231F20"/>
          <w:spacing w:val="-20"/>
          <w:w w:val="105"/>
        </w:rPr>
        <w:t> </w:t>
      </w:r>
      <w:r>
        <w:rPr>
          <w:color w:val="231F20"/>
          <w:w w:val="105"/>
        </w:rPr>
        <w:t>gia,</w:t>
      </w:r>
      <w:r>
        <w:rPr>
          <w:color w:val="231F20"/>
          <w:spacing w:val="-20"/>
          <w:w w:val="105"/>
        </w:rPr>
        <w:t> </w:t>
      </w:r>
      <w:r>
        <w:rPr>
          <w:color w:val="231F20"/>
          <w:w w:val="105"/>
        </w:rPr>
        <w:t>chứ</w:t>
      </w:r>
      <w:r>
        <w:rPr>
          <w:color w:val="231F20"/>
          <w:spacing w:val="-20"/>
          <w:w w:val="105"/>
        </w:rPr>
        <w:t> </w:t>
      </w:r>
      <w:r>
        <w:rPr>
          <w:color w:val="231F20"/>
          <w:w w:val="105"/>
        </w:rPr>
        <w:t>không</w:t>
      </w:r>
      <w:r>
        <w:rPr>
          <w:color w:val="231F20"/>
          <w:spacing w:val="-20"/>
          <w:w w:val="105"/>
        </w:rPr>
        <w:t> </w:t>
      </w:r>
      <w:r>
        <w:rPr>
          <w:color w:val="231F20"/>
          <w:w w:val="105"/>
        </w:rPr>
        <w:t>thuộc</w:t>
      </w:r>
      <w:r>
        <w:rPr>
          <w:color w:val="231F20"/>
          <w:spacing w:val="-20"/>
          <w:w w:val="105"/>
        </w:rPr>
        <w:t> </w:t>
      </w:r>
      <w:r>
        <w:rPr>
          <w:color w:val="231F20"/>
          <w:w w:val="105"/>
        </w:rPr>
        <w:t>về</w:t>
      </w:r>
      <w:r>
        <w:rPr>
          <w:color w:val="231F20"/>
          <w:spacing w:val="-20"/>
          <w:w w:val="105"/>
        </w:rPr>
        <w:t> </w:t>
      </w:r>
      <w:r>
        <w:rPr>
          <w:color w:val="231F20"/>
          <w:w w:val="105"/>
        </w:rPr>
        <w:t>tư</w:t>
      </w:r>
      <w:r>
        <w:rPr>
          <w:color w:val="231F20"/>
          <w:spacing w:val="-20"/>
          <w:w w:val="105"/>
        </w:rPr>
        <w:t> </w:t>
      </w:r>
      <w:r>
        <w:rPr>
          <w:color w:val="231F20"/>
          <w:w w:val="105"/>
        </w:rPr>
        <w:t>nhân.</w:t>
      </w:r>
      <w:r>
        <w:rPr>
          <w:color w:val="231F20"/>
          <w:spacing w:val="-20"/>
          <w:w w:val="105"/>
        </w:rPr>
        <w:t> </w:t>
      </w:r>
      <w:r>
        <w:rPr>
          <w:color w:val="231F20"/>
          <w:w w:val="105"/>
        </w:rPr>
        <w:t>Sau</w:t>
      </w:r>
      <w:r>
        <w:rPr>
          <w:color w:val="231F20"/>
          <w:spacing w:val="-20"/>
          <w:w w:val="105"/>
        </w:rPr>
        <w:t> </w:t>
      </w:r>
      <w:r>
        <w:rPr>
          <w:color w:val="231F20"/>
          <w:w w:val="105"/>
        </w:rPr>
        <w:t>này, đại</w:t>
      </w:r>
      <w:r>
        <w:rPr>
          <w:color w:val="231F20"/>
          <w:spacing w:val="-7"/>
          <w:w w:val="105"/>
        </w:rPr>
        <w:t> </w:t>
      </w:r>
      <w:r>
        <w:rPr>
          <w:color w:val="231F20"/>
          <w:w w:val="105"/>
        </w:rPr>
        <w:t>phú</w:t>
      </w:r>
      <w:r>
        <w:rPr>
          <w:color w:val="231F20"/>
          <w:spacing w:val="-7"/>
          <w:w w:val="105"/>
        </w:rPr>
        <w:t> </w:t>
      </w:r>
      <w:r>
        <w:rPr>
          <w:color w:val="231F20"/>
          <w:w w:val="105"/>
        </w:rPr>
        <w:t>trưởng</w:t>
      </w:r>
      <w:r>
        <w:rPr>
          <w:color w:val="231F20"/>
          <w:spacing w:val="-7"/>
          <w:w w:val="105"/>
        </w:rPr>
        <w:t> </w:t>
      </w:r>
      <w:r>
        <w:rPr>
          <w:color w:val="231F20"/>
          <w:w w:val="105"/>
        </w:rPr>
        <w:t>giả</w:t>
      </w:r>
      <w:r>
        <w:rPr>
          <w:color w:val="231F20"/>
          <w:spacing w:val="-7"/>
          <w:w w:val="105"/>
        </w:rPr>
        <w:t> </w:t>
      </w:r>
      <w:r>
        <w:rPr>
          <w:color w:val="231F20"/>
          <w:w w:val="105"/>
        </w:rPr>
        <w:t>hộ</w:t>
      </w:r>
      <w:r>
        <w:rPr>
          <w:color w:val="231F20"/>
          <w:spacing w:val="-7"/>
          <w:w w:val="105"/>
        </w:rPr>
        <w:t> </w:t>
      </w:r>
      <w:r>
        <w:rPr>
          <w:color w:val="231F20"/>
          <w:w w:val="105"/>
        </w:rPr>
        <w:t>trì</w:t>
      </w:r>
      <w:r>
        <w:rPr>
          <w:color w:val="231F20"/>
          <w:spacing w:val="-7"/>
          <w:w w:val="105"/>
        </w:rPr>
        <w:t> </w:t>
      </w:r>
      <w:r>
        <w:rPr>
          <w:color w:val="231F20"/>
          <w:w w:val="105"/>
        </w:rPr>
        <w:t>Phật</w:t>
      </w:r>
      <w:r>
        <w:rPr>
          <w:color w:val="231F20"/>
          <w:spacing w:val="-7"/>
          <w:w w:val="105"/>
        </w:rPr>
        <w:t> </w:t>
      </w:r>
      <w:r>
        <w:rPr>
          <w:color w:val="231F20"/>
          <w:w w:val="105"/>
        </w:rPr>
        <w:t>pháp,</w:t>
      </w:r>
      <w:r>
        <w:rPr>
          <w:color w:val="231F20"/>
          <w:spacing w:val="-7"/>
          <w:w w:val="105"/>
        </w:rPr>
        <w:t> </w:t>
      </w:r>
      <w:r>
        <w:rPr>
          <w:color w:val="231F20"/>
          <w:w w:val="105"/>
        </w:rPr>
        <w:t>họ</w:t>
      </w:r>
      <w:r>
        <w:rPr>
          <w:color w:val="231F20"/>
          <w:spacing w:val="-7"/>
          <w:w w:val="105"/>
        </w:rPr>
        <w:t> </w:t>
      </w:r>
      <w:r>
        <w:rPr>
          <w:color w:val="231F20"/>
          <w:w w:val="105"/>
        </w:rPr>
        <w:t>xây</w:t>
      </w:r>
      <w:r>
        <w:rPr>
          <w:color w:val="231F20"/>
          <w:spacing w:val="-7"/>
          <w:w w:val="105"/>
        </w:rPr>
        <w:t> </w:t>
      </w:r>
      <w:r>
        <w:rPr>
          <w:color w:val="231F20"/>
          <w:w w:val="105"/>
        </w:rPr>
        <w:t>dựng</w:t>
      </w:r>
      <w:r>
        <w:rPr>
          <w:color w:val="231F20"/>
          <w:spacing w:val="-7"/>
          <w:w w:val="105"/>
        </w:rPr>
        <w:t> </w:t>
      </w:r>
      <w:r>
        <w:rPr>
          <w:color w:val="231F20"/>
          <w:w w:val="105"/>
        </w:rPr>
        <w:t>tự</w:t>
      </w:r>
      <w:r>
        <w:rPr>
          <w:color w:val="231F20"/>
          <w:spacing w:val="-7"/>
          <w:w w:val="105"/>
        </w:rPr>
        <w:t> </w:t>
      </w:r>
      <w:r>
        <w:rPr>
          <w:color w:val="231F20"/>
          <w:w w:val="105"/>
        </w:rPr>
        <w:t>viện</w:t>
      </w:r>
      <w:r>
        <w:rPr>
          <w:color w:val="231F20"/>
          <w:spacing w:val="-7"/>
          <w:w w:val="105"/>
        </w:rPr>
        <w:t> </w:t>
      </w:r>
      <w:r>
        <w:rPr>
          <w:color w:val="231F20"/>
          <w:w w:val="105"/>
        </w:rPr>
        <w:t>am </w:t>
      </w:r>
      <w:r>
        <w:rPr>
          <w:color w:val="231F20"/>
          <w:w w:val="110"/>
        </w:rPr>
        <w:t>đường,</w:t>
      </w:r>
      <w:r>
        <w:rPr>
          <w:color w:val="231F20"/>
          <w:spacing w:val="-12"/>
          <w:w w:val="110"/>
        </w:rPr>
        <w:t> </w:t>
      </w:r>
      <w:r>
        <w:rPr>
          <w:color w:val="231F20"/>
          <w:w w:val="110"/>
        </w:rPr>
        <w:t>gọi</w:t>
      </w:r>
      <w:r>
        <w:rPr>
          <w:color w:val="231F20"/>
          <w:spacing w:val="-12"/>
          <w:w w:val="110"/>
        </w:rPr>
        <w:t> </w:t>
      </w:r>
      <w:r>
        <w:rPr>
          <w:color w:val="231F20"/>
          <w:w w:val="110"/>
        </w:rPr>
        <w:t>là</w:t>
      </w:r>
      <w:r>
        <w:rPr>
          <w:color w:val="231F20"/>
          <w:spacing w:val="-12"/>
          <w:w w:val="110"/>
        </w:rPr>
        <w:t> </w:t>
      </w:r>
      <w:r>
        <w:rPr>
          <w:color w:val="231F20"/>
          <w:w w:val="110"/>
        </w:rPr>
        <w:t>thập</w:t>
      </w:r>
      <w:r>
        <w:rPr>
          <w:color w:val="231F20"/>
          <w:spacing w:val="-12"/>
          <w:w w:val="110"/>
        </w:rPr>
        <w:t> </w:t>
      </w:r>
      <w:r>
        <w:rPr>
          <w:color w:val="231F20"/>
          <w:w w:val="110"/>
        </w:rPr>
        <w:t>phương</w:t>
      </w:r>
      <w:r>
        <w:rPr>
          <w:color w:val="231F20"/>
          <w:spacing w:val="-12"/>
          <w:w w:val="110"/>
        </w:rPr>
        <w:t> </w:t>
      </w:r>
      <w:r>
        <w:rPr>
          <w:color w:val="231F20"/>
          <w:w w:val="110"/>
        </w:rPr>
        <w:t>đạo</w:t>
      </w:r>
      <w:r>
        <w:rPr>
          <w:color w:val="231F20"/>
          <w:spacing w:val="-12"/>
          <w:w w:val="110"/>
        </w:rPr>
        <w:t> </w:t>
      </w:r>
      <w:r>
        <w:rPr>
          <w:color w:val="231F20"/>
          <w:w w:val="110"/>
        </w:rPr>
        <w:t>tràng,</w:t>
      </w:r>
      <w:r>
        <w:rPr>
          <w:color w:val="231F20"/>
          <w:spacing w:val="-12"/>
          <w:w w:val="110"/>
        </w:rPr>
        <w:t> </w:t>
      </w:r>
      <w:r>
        <w:rPr>
          <w:color w:val="231F20"/>
          <w:w w:val="110"/>
        </w:rPr>
        <w:t>chứ</w:t>
      </w:r>
      <w:r>
        <w:rPr>
          <w:color w:val="231F20"/>
          <w:spacing w:val="-12"/>
          <w:w w:val="110"/>
        </w:rPr>
        <w:t> </w:t>
      </w:r>
      <w:r>
        <w:rPr>
          <w:color w:val="231F20"/>
          <w:w w:val="110"/>
        </w:rPr>
        <w:t>không</w:t>
      </w:r>
      <w:r>
        <w:rPr>
          <w:color w:val="231F20"/>
          <w:spacing w:val="-12"/>
          <w:w w:val="110"/>
        </w:rPr>
        <w:t> </w:t>
      </w:r>
      <w:r>
        <w:rPr>
          <w:color w:val="231F20"/>
          <w:w w:val="110"/>
        </w:rPr>
        <w:t>phải</w:t>
      </w:r>
      <w:r>
        <w:rPr>
          <w:color w:val="231F20"/>
          <w:spacing w:val="-12"/>
          <w:w w:val="110"/>
        </w:rPr>
        <w:t> </w:t>
      </w:r>
      <w:r>
        <w:rPr>
          <w:color w:val="231F20"/>
          <w:w w:val="110"/>
        </w:rPr>
        <w:t>của </w:t>
      </w:r>
      <w:r>
        <w:rPr>
          <w:color w:val="231F20"/>
          <w:w w:val="105"/>
        </w:rPr>
        <w:t>riêng</w:t>
      </w:r>
      <w:r>
        <w:rPr>
          <w:color w:val="231F20"/>
          <w:spacing w:val="-12"/>
          <w:w w:val="105"/>
        </w:rPr>
        <w:t> </w:t>
      </w:r>
      <w:r>
        <w:rPr>
          <w:color w:val="231F20"/>
          <w:w w:val="105"/>
        </w:rPr>
        <w:t>ai.</w:t>
      </w:r>
      <w:r>
        <w:rPr>
          <w:color w:val="231F20"/>
          <w:spacing w:val="-12"/>
          <w:w w:val="105"/>
        </w:rPr>
        <w:t> </w:t>
      </w:r>
      <w:r>
        <w:rPr>
          <w:color w:val="231F20"/>
          <w:w w:val="105"/>
        </w:rPr>
        <w:t>Họ</w:t>
      </w:r>
      <w:r>
        <w:rPr>
          <w:color w:val="231F20"/>
          <w:spacing w:val="-12"/>
          <w:w w:val="105"/>
        </w:rPr>
        <w:t> </w:t>
      </w:r>
      <w:r>
        <w:rPr>
          <w:color w:val="231F20"/>
          <w:w w:val="105"/>
        </w:rPr>
        <w:t>cúng</w:t>
      </w:r>
      <w:r>
        <w:rPr>
          <w:color w:val="231F20"/>
          <w:spacing w:val="-12"/>
          <w:w w:val="105"/>
        </w:rPr>
        <w:t> </w:t>
      </w:r>
      <w:r>
        <w:rPr>
          <w:color w:val="231F20"/>
          <w:w w:val="105"/>
        </w:rPr>
        <w:t>dường</w:t>
      </w:r>
      <w:r>
        <w:rPr>
          <w:color w:val="231F20"/>
          <w:spacing w:val="-12"/>
          <w:w w:val="105"/>
        </w:rPr>
        <w:t> </w:t>
      </w:r>
      <w:r>
        <w:rPr>
          <w:color w:val="231F20"/>
          <w:w w:val="105"/>
        </w:rPr>
        <w:t>cho</w:t>
      </w:r>
      <w:r>
        <w:rPr>
          <w:color w:val="231F20"/>
          <w:spacing w:val="-12"/>
          <w:w w:val="105"/>
        </w:rPr>
        <w:t> </w:t>
      </w:r>
      <w:r>
        <w:rPr>
          <w:color w:val="231F20"/>
          <w:w w:val="105"/>
        </w:rPr>
        <w:t>người</w:t>
      </w:r>
      <w:r>
        <w:rPr>
          <w:color w:val="231F20"/>
          <w:spacing w:val="-12"/>
          <w:w w:val="105"/>
        </w:rPr>
        <w:t> </w:t>
      </w:r>
      <w:r>
        <w:rPr>
          <w:color w:val="231F20"/>
          <w:w w:val="105"/>
        </w:rPr>
        <w:t>xuất</w:t>
      </w:r>
      <w:r>
        <w:rPr>
          <w:color w:val="231F20"/>
          <w:spacing w:val="-12"/>
          <w:w w:val="105"/>
        </w:rPr>
        <w:t> </w:t>
      </w:r>
      <w:r>
        <w:rPr>
          <w:color w:val="231F20"/>
          <w:w w:val="105"/>
        </w:rPr>
        <w:t>gia</w:t>
      </w:r>
      <w:r>
        <w:rPr>
          <w:color w:val="231F20"/>
          <w:spacing w:val="-12"/>
          <w:w w:val="105"/>
        </w:rPr>
        <w:t> </w:t>
      </w:r>
      <w:r>
        <w:rPr>
          <w:color w:val="231F20"/>
          <w:w w:val="105"/>
        </w:rPr>
        <w:t>có</w:t>
      </w:r>
      <w:r>
        <w:rPr>
          <w:color w:val="231F20"/>
          <w:spacing w:val="-12"/>
          <w:w w:val="105"/>
        </w:rPr>
        <w:t> </w:t>
      </w:r>
      <w:r>
        <w:rPr>
          <w:color w:val="231F20"/>
          <w:w w:val="105"/>
        </w:rPr>
        <w:t>nơi</w:t>
      </w:r>
      <w:r>
        <w:rPr>
          <w:color w:val="231F20"/>
          <w:spacing w:val="-12"/>
          <w:w w:val="105"/>
        </w:rPr>
        <w:t> </w:t>
      </w:r>
      <w:r>
        <w:rPr>
          <w:color w:val="231F20"/>
          <w:w w:val="105"/>
        </w:rPr>
        <w:t>tu</w:t>
      </w:r>
      <w:r>
        <w:rPr>
          <w:color w:val="231F20"/>
          <w:spacing w:val="-12"/>
          <w:w w:val="105"/>
        </w:rPr>
        <w:t> </w:t>
      </w:r>
      <w:r>
        <w:rPr>
          <w:color w:val="231F20"/>
          <w:w w:val="105"/>
        </w:rPr>
        <w:t>học</w:t>
      </w:r>
      <w:r>
        <w:rPr>
          <w:color w:val="231F20"/>
          <w:spacing w:val="-12"/>
          <w:w w:val="105"/>
        </w:rPr>
        <w:t> </w:t>
      </w:r>
      <w:r>
        <w:rPr>
          <w:color w:val="231F20"/>
          <w:w w:val="105"/>
        </w:rPr>
        <w:t>để </w:t>
      </w:r>
      <w:r>
        <w:rPr>
          <w:color w:val="231F20"/>
          <w:w w:val="110"/>
        </w:rPr>
        <w:t>thành</w:t>
      </w:r>
      <w:r>
        <w:rPr>
          <w:color w:val="231F20"/>
          <w:spacing w:val="-17"/>
          <w:w w:val="110"/>
        </w:rPr>
        <w:t> </w:t>
      </w:r>
      <w:r>
        <w:rPr>
          <w:color w:val="231F20"/>
          <w:w w:val="110"/>
        </w:rPr>
        <w:t>tựu</w:t>
      </w:r>
      <w:r>
        <w:rPr>
          <w:color w:val="231F20"/>
          <w:spacing w:val="-17"/>
          <w:w w:val="110"/>
        </w:rPr>
        <w:t> </w:t>
      </w:r>
      <w:r>
        <w:rPr>
          <w:color w:val="231F20"/>
          <w:w w:val="110"/>
        </w:rPr>
        <w:t>đạo</w:t>
      </w:r>
      <w:r>
        <w:rPr>
          <w:color w:val="231F20"/>
          <w:spacing w:val="-16"/>
          <w:w w:val="110"/>
        </w:rPr>
        <w:t> </w:t>
      </w:r>
      <w:r>
        <w:rPr>
          <w:color w:val="231F20"/>
          <w:w w:val="110"/>
        </w:rPr>
        <w:t>nghiệp,</w:t>
      </w:r>
      <w:r>
        <w:rPr>
          <w:color w:val="231F20"/>
          <w:spacing w:val="-17"/>
          <w:w w:val="110"/>
        </w:rPr>
        <w:t> </w:t>
      </w:r>
      <w:r>
        <w:rPr>
          <w:color w:val="231F20"/>
          <w:w w:val="110"/>
        </w:rPr>
        <w:t>gọi</w:t>
      </w:r>
      <w:r>
        <w:rPr>
          <w:color w:val="231F20"/>
          <w:spacing w:val="-17"/>
          <w:w w:val="110"/>
        </w:rPr>
        <w:t> </w:t>
      </w:r>
      <w:r>
        <w:rPr>
          <w:color w:val="231F20"/>
          <w:w w:val="110"/>
        </w:rPr>
        <w:t>là</w:t>
      </w:r>
      <w:r>
        <w:rPr>
          <w:color w:val="231F20"/>
          <w:spacing w:val="-17"/>
          <w:w w:val="110"/>
        </w:rPr>
        <w:t> </w:t>
      </w:r>
      <w:r>
        <w:rPr>
          <w:color w:val="231F20"/>
          <w:w w:val="110"/>
        </w:rPr>
        <w:t>thập</w:t>
      </w:r>
      <w:r>
        <w:rPr>
          <w:color w:val="231F20"/>
          <w:spacing w:val="-17"/>
          <w:w w:val="110"/>
        </w:rPr>
        <w:t> </w:t>
      </w:r>
      <w:r>
        <w:rPr>
          <w:color w:val="231F20"/>
          <w:w w:val="110"/>
        </w:rPr>
        <w:t>phương</w:t>
      </w:r>
      <w:r>
        <w:rPr>
          <w:color w:val="231F20"/>
          <w:spacing w:val="-17"/>
          <w:w w:val="110"/>
        </w:rPr>
        <w:t> </w:t>
      </w:r>
      <w:r>
        <w:rPr>
          <w:color w:val="231F20"/>
          <w:w w:val="110"/>
        </w:rPr>
        <w:t>tòng</w:t>
      </w:r>
      <w:r>
        <w:rPr>
          <w:color w:val="231F20"/>
          <w:spacing w:val="-17"/>
          <w:w w:val="110"/>
        </w:rPr>
        <w:t> </w:t>
      </w:r>
      <w:r>
        <w:rPr>
          <w:color w:val="231F20"/>
          <w:w w:val="110"/>
        </w:rPr>
        <w:t>lâm.</w:t>
      </w:r>
    </w:p>
    <w:p>
      <w:pPr>
        <w:pStyle w:val="BodyText"/>
        <w:spacing w:line="302" w:lineRule="auto" w:before="149"/>
        <w:ind w:left="387" w:right="121" w:firstLine="453"/>
      </w:pPr>
      <w:r>
        <w:rPr>
          <w:color w:val="231F20"/>
        </w:rPr>
        <w:t>Người xuất gia không có của riêng. Ngày nay, bị biến chất </w:t>
      </w:r>
      <w:r>
        <w:rPr>
          <w:color w:val="231F20"/>
          <w:w w:val="105"/>
        </w:rPr>
        <w:t>rồi.</w:t>
      </w:r>
      <w:r>
        <w:rPr>
          <w:color w:val="231F20"/>
          <w:spacing w:val="-1"/>
          <w:w w:val="105"/>
        </w:rPr>
        <w:t> </w:t>
      </w:r>
      <w:r>
        <w:rPr>
          <w:color w:val="231F20"/>
          <w:w w:val="105"/>
        </w:rPr>
        <w:t>Người</w:t>
      </w:r>
      <w:r>
        <w:rPr>
          <w:color w:val="231F20"/>
          <w:spacing w:val="-1"/>
          <w:w w:val="105"/>
        </w:rPr>
        <w:t> </w:t>
      </w:r>
      <w:r>
        <w:rPr>
          <w:color w:val="231F20"/>
          <w:w w:val="105"/>
        </w:rPr>
        <w:t>xuất</w:t>
      </w:r>
      <w:r>
        <w:rPr>
          <w:color w:val="231F20"/>
          <w:spacing w:val="-1"/>
          <w:w w:val="105"/>
        </w:rPr>
        <w:t> </w:t>
      </w:r>
      <w:r>
        <w:rPr>
          <w:color w:val="231F20"/>
          <w:w w:val="105"/>
        </w:rPr>
        <w:t>gia</w:t>
      </w:r>
      <w:r>
        <w:rPr>
          <w:color w:val="231F20"/>
          <w:spacing w:val="-1"/>
          <w:w w:val="105"/>
        </w:rPr>
        <w:t> </w:t>
      </w:r>
      <w:r>
        <w:rPr>
          <w:color w:val="231F20"/>
          <w:w w:val="105"/>
        </w:rPr>
        <w:t>thời</w:t>
      </w:r>
      <w:r>
        <w:rPr>
          <w:color w:val="231F20"/>
          <w:spacing w:val="-1"/>
          <w:w w:val="105"/>
        </w:rPr>
        <w:t> </w:t>
      </w:r>
      <w:r>
        <w:rPr>
          <w:color w:val="231F20"/>
          <w:w w:val="105"/>
        </w:rPr>
        <w:t>nay,</w:t>
      </w:r>
      <w:r>
        <w:rPr>
          <w:color w:val="231F20"/>
          <w:spacing w:val="-1"/>
          <w:w w:val="105"/>
        </w:rPr>
        <w:t> </w:t>
      </w:r>
      <w:r>
        <w:rPr>
          <w:color w:val="231F20"/>
          <w:w w:val="105"/>
        </w:rPr>
        <w:t>ra</w:t>
      </w:r>
      <w:r>
        <w:rPr>
          <w:color w:val="231F20"/>
          <w:spacing w:val="-1"/>
          <w:w w:val="105"/>
        </w:rPr>
        <w:t> </w:t>
      </w:r>
      <w:r>
        <w:rPr>
          <w:color w:val="231F20"/>
          <w:w w:val="105"/>
        </w:rPr>
        <w:t>khỏi</w:t>
      </w:r>
      <w:r>
        <w:rPr>
          <w:color w:val="231F20"/>
          <w:spacing w:val="-1"/>
          <w:w w:val="105"/>
        </w:rPr>
        <w:t> </w:t>
      </w:r>
      <w:r>
        <w:rPr>
          <w:color w:val="231F20"/>
          <w:w w:val="105"/>
        </w:rPr>
        <w:t>nhà</w:t>
      </w:r>
      <w:r>
        <w:rPr>
          <w:color w:val="231F20"/>
          <w:spacing w:val="-1"/>
          <w:w w:val="105"/>
        </w:rPr>
        <w:t> </w:t>
      </w:r>
      <w:r>
        <w:rPr>
          <w:color w:val="231F20"/>
          <w:w w:val="105"/>
        </w:rPr>
        <w:t>mình,</w:t>
      </w:r>
      <w:r>
        <w:rPr>
          <w:color w:val="231F20"/>
          <w:spacing w:val="-1"/>
          <w:w w:val="105"/>
        </w:rPr>
        <w:t> </w:t>
      </w:r>
      <w:r>
        <w:rPr>
          <w:color w:val="231F20"/>
          <w:w w:val="105"/>
        </w:rPr>
        <w:t>vào</w:t>
      </w:r>
      <w:r>
        <w:rPr>
          <w:color w:val="231F20"/>
          <w:spacing w:val="-1"/>
          <w:w w:val="105"/>
        </w:rPr>
        <w:t> </w:t>
      </w:r>
      <w:r>
        <w:rPr>
          <w:color w:val="231F20"/>
          <w:w w:val="105"/>
        </w:rPr>
        <w:t>căn</w:t>
      </w:r>
      <w:r>
        <w:rPr>
          <w:color w:val="231F20"/>
          <w:spacing w:val="-1"/>
          <w:w w:val="105"/>
        </w:rPr>
        <w:t> </w:t>
      </w:r>
      <w:r>
        <w:rPr>
          <w:color w:val="231F20"/>
          <w:w w:val="105"/>
        </w:rPr>
        <w:t>nhà khác. Căn nhà này còn lớn hơn nhà của mình nữa. Trong môi</w:t>
      </w:r>
      <w:r>
        <w:rPr>
          <w:color w:val="231F20"/>
          <w:spacing w:val="-1"/>
          <w:w w:val="105"/>
        </w:rPr>
        <w:t> </w:t>
      </w:r>
      <w:r>
        <w:rPr>
          <w:color w:val="231F20"/>
          <w:w w:val="105"/>
        </w:rPr>
        <w:t>trường</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làm</w:t>
      </w:r>
      <w:r>
        <w:rPr>
          <w:color w:val="231F20"/>
          <w:spacing w:val="-1"/>
          <w:w w:val="105"/>
        </w:rPr>
        <w:t> </w:t>
      </w:r>
      <w:r>
        <w:rPr>
          <w:color w:val="231F20"/>
          <w:w w:val="105"/>
        </w:rPr>
        <w:t>sao</w:t>
      </w:r>
      <w:r>
        <w:rPr>
          <w:color w:val="231F20"/>
          <w:spacing w:val="-1"/>
          <w:w w:val="105"/>
        </w:rPr>
        <w:t> </w:t>
      </w:r>
      <w:r>
        <w:rPr>
          <w:color w:val="231F20"/>
          <w:w w:val="105"/>
        </w:rPr>
        <w:t>tu</w:t>
      </w:r>
      <w:r>
        <w:rPr>
          <w:color w:val="231F20"/>
          <w:spacing w:val="-1"/>
          <w:w w:val="105"/>
        </w:rPr>
        <w:t> </w:t>
      </w:r>
      <w:r>
        <w:rPr>
          <w:color w:val="231F20"/>
          <w:w w:val="105"/>
        </w:rPr>
        <w:t>tâm</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Làm</w:t>
      </w:r>
      <w:r>
        <w:rPr>
          <w:color w:val="231F20"/>
          <w:spacing w:val="-1"/>
          <w:w w:val="105"/>
        </w:rPr>
        <w:t> </w:t>
      </w:r>
      <w:r>
        <w:rPr>
          <w:color w:val="231F20"/>
          <w:w w:val="105"/>
        </w:rPr>
        <w:t>sao</w:t>
      </w:r>
      <w:r>
        <w:rPr>
          <w:color w:val="231F20"/>
          <w:spacing w:val="-1"/>
          <w:w w:val="105"/>
        </w:rPr>
        <w:t> </w:t>
      </w:r>
      <w:r>
        <w:rPr>
          <w:color w:val="231F20"/>
          <w:w w:val="105"/>
        </w:rPr>
        <w:t>tu tâm bình đẳng?</w:t>
      </w:r>
    </w:p>
    <w:p>
      <w:pPr>
        <w:pStyle w:val="BodyText"/>
        <w:spacing w:line="302" w:lineRule="auto" w:before="148"/>
        <w:ind w:left="387" w:right="121" w:firstLine="453"/>
      </w:pPr>
      <w:r>
        <w:rPr>
          <w:color w:val="231F20"/>
          <w:w w:val="105"/>
        </w:rPr>
        <w:t>Tôi</w:t>
      </w:r>
      <w:r>
        <w:rPr>
          <w:color w:val="231F20"/>
          <w:spacing w:val="-15"/>
          <w:w w:val="105"/>
        </w:rPr>
        <w:t> </w:t>
      </w:r>
      <w:r>
        <w:rPr>
          <w:color w:val="231F20"/>
          <w:w w:val="105"/>
        </w:rPr>
        <w:t>từ</w:t>
      </w:r>
      <w:r>
        <w:rPr>
          <w:color w:val="231F20"/>
          <w:spacing w:val="-15"/>
          <w:w w:val="105"/>
        </w:rPr>
        <w:t> </w:t>
      </w:r>
      <w:r>
        <w:rPr>
          <w:color w:val="231F20"/>
          <w:w w:val="105"/>
        </w:rPr>
        <w:t>La</w:t>
      </w:r>
      <w:r>
        <w:rPr>
          <w:color w:val="231F20"/>
          <w:spacing w:val="-14"/>
          <w:w w:val="105"/>
        </w:rPr>
        <w:t> </w:t>
      </w:r>
      <w:r>
        <w:rPr>
          <w:color w:val="231F20"/>
          <w:w w:val="105"/>
        </w:rPr>
        <w:t>Mã</w:t>
      </w:r>
      <w:r>
        <w:rPr>
          <w:color w:val="231F20"/>
          <w:spacing w:val="-15"/>
          <w:w w:val="105"/>
        </w:rPr>
        <w:t> </w:t>
      </w:r>
      <w:r>
        <w:rPr>
          <w:color w:val="231F20"/>
          <w:w w:val="105"/>
        </w:rPr>
        <w:t>trở</w:t>
      </w:r>
      <w:r>
        <w:rPr>
          <w:color w:val="231F20"/>
          <w:spacing w:val="-15"/>
          <w:w w:val="105"/>
        </w:rPr>
        <w:t> </w:t>
      </w:r>
      <w:r>
        <w:rPr>
          <w:color w:val="231F20"/>
          <w:w w:val="105"/>
        </w:rPr>
        <w:t>về,</w:t>
      </w:r>
      <w:r>
        <w:rPr>
          <w:color w:val="231F20"/>
          <w:spacing w:val="-14"/>
          <w:w w:val="105"/>
        </w:rPr>
        <w:t> </w:t>
      </w:r>
      <w:r>
        <w:rPr>
          <w:color w:val="231F20"/>
          <w:w w:val="105"/>
        </w:rPr>
        <w:t>thấy</w:t>
      </w:r>
      <w:r>
        <w:rPr>
          <w:color w:val="231F20"/>
          <w:spacing w:val="-15"/>
          <w:w w:val="105"/>
        </w:rPr>
        <w:t> </w:t>
      </w:r>
      <w:r>
        <w:rPr>
          <w:color w:val="231F20"/>
          <w:w w:val="105"/>
        </w:rPr>
        <w:t>được</w:t>
      </w:r>
      <w:r>
        <w:rPr>
          <w:color w:val="231F20"/>
          <w:spacing w:val="-15"/>
          <w:w w:val="105"/>
        </w:rPr>
        <w:t> </w:t>
      </w:r>
      <w:r>
        <w:rPr>
          <w:color w:val="231F20"/>
          <w:w w:val="105"/>
        </w:rPr>
        <w:t>một</w:t>
      </w:r>
      <w:r>
        <w:rPr>
          <w:color w:val="231F20"/>
          <w:spacing w:val="-15"/>
          <w:w w:val="105"/>
        </w:rPr>
        <w:t> </w:t>
      </w:r>
      <w:r>
        <w:rPr>
          <w:color w:val="231F20"/>
          <w:w w:val="105"/>
        </w:rPr>
        <w:t>hiện</w:t>
      </w:r>
      <w:r>
        <w:rPr>
          <w:color w:val="231F20"/>
          <w:spacing w:val="-15"/>
          <w:w w:val="105"/>
        </w:rPr>
        <w:t> </w:t>
      </w:r>
      <w:r>
        <w:rPr>
          <w:color w:val="231F20"/>
          <w:w w:val="105"/>
        </w:rPr>
        <w:t>tượng,</w:t>
      </w:r>
      <w:r>
        <w:rPr>
          <w:color w:val="231F20"/>
          <w:spacing w:val="-15"/>
          <w:w w:val="105"/>
        </w:rPr>
        <w:t> </w:t>
      </w:r>
      <w:r>
        <w:rPr>
          <w:color w:val="231F20"/>
          <w:w w:val="105"/>
        </w:rPr>
        <w:t>đây</w:t>
      </w:r>
      <w:r>
        <w:rPr>
          <w:color w:val="231F20"/>
          <w:spacing w:val="-15"/>
          <w:w w:val="105"/>
        </w:rPr>
        <w:t> </w:t>
      </w:r>
      <w:r>
        <w:rPr>
          <w:color w:val="231F20"/>
          <w:w w:val="105"/>
        </w:rPr>
        <w:t>cũng </w:t>
      </w:r>
      <w:r>
        <w:rPr>
          <w:color w:val="231F20"/>
          <w:w w:val="110"/>
        </w:rPr>
        <w:t>là</w:t>
      </w:r>
      <w:r>
        <w:rPr>
          <w:color w:val="231F20"/>
          <w:spacing w:val="38"/>
          <w:w w:val="110"/>
        </w:rPr>
        <w:t> </w:t>
      </w:r>
      <w:r>
        <w:rPr>
          <w:color w:val="231F20"/>
          <w:w w:val="110"/>
        </w:rPr>
        <w:t>sự</w:t>
      </w:r>
      <w:r>
        <w:rPr>
          <w:color w:val="231F20"/>
          <w:spacing w:val="39"/>
          <w:w w:val="110"/>
        </w:rPr>
        <w:t> </w:t>
      </w:r>
      <w:r>
        <w:rPr>
          <w:color w:val="231F20"/>
          <w:w w:val="110"/>
        </w:rPr>
        <w:t>thật,</w:t>
      </w:r>
      <w:r>
        <w:rPr>
          <w:color w:val="231F20"/>
          <w:spacing w:val="39"/>
          <w:w w:val="110"/>
        </w:rPr>
        <w:t> </w:t>
      </w:r>
      <w:r>
        <w:rPr>
          <w:color w:val="231F20"/>
          <w:w w:val="110"/>
        </w:rPr>
        <w:t>chân</w:t>
      </w:r>
      <w:r>
        <w:rPr>
          <w:color w:val="231F20"/>
          <w:spacing w:val="39"/>
          <w:w w:val="110"/>
        </w:rPr>
        <w:t> </w:t>
      </w:r>
      <w:r>
        <w:rPr>
          <w:color w:val="231F20"/>
          <w:w w:val="110"/>
        </w:rPr>
        <w:t>tướng</w:t>
      </w:r>
      <w:r>
        <w:rPr>
          <w:color w:val="231F20"/>
          <w:spacing w:val="39"/>
          <w:w w:val="110"/>
        </w:rPr>
        <w:t> </w:t>
      </w:r>
      <w:r>
        <w:rPr>
          <w:color w:val="231F20"/>
          <w:w w:val="110"/>
        </w:rPr>
        <w:t>sự</w:t>
      </w:r>
      <w:r>
        <w:rPr>
          <w:color w:val="231F20"/>
          <w:spacing w:val="39"/>
          <w:w w:val="110"/>
        </w:rPr>
        <w:t> </w:t>
      </w:r>
      <w:r>
        <w:rPr>
          <w:color w:val="231F20"/>
          <w:w w:val="110"/>
        </w:rPr>
        <w:t>thật</w:t>
      </w:r>
      <w:r>
        <w:rPr>
          <w:color w:val="231F20"/>
          <w:spacing w:val="39"/>
          <w:w w:val="110"/>
        </w:rPr>
        <w:t> </w:t>
      </w:r>
      <w:r>
        <w:rPr>
          <w:color w:val="231F20"/>
          <w:w w:val="110"/>
        </w:rPr>
        <w:t>trước</w:t>
      </w:r>
      <w:r>
        <w:rPr>
          <w:color w:val="231F20"/>
          <w:spacing w:val="39"/>
          <w:w w:val="110"/>
        </w:rPr>
        <w:t> </w:t>
      </w:r>
      <w:r>
        <w:rPr>
          <w:color w:val="231F20"/>
          <w:w w:val="110"/>
        </w:rPr>
        <w:t>mắt.</w:t>
      </w:r>
      <w:r>
        <w:rPr>
          <w:color w:val="231F20"/>
          <w:spacing w:val="39"/>
          <w:w w:val="110"/>
        </w:rPr>
        <w:t> </w:t>
      </w:r>
      <w:r>
        <w:rPr>
          <w:color w:val="231F20"/>
          <w:w w:val="110"/>
        </w:rPr>
        <w:t>Trên</w:t>
      </w:r>
      <w:r>
        <w:rPr>
          <w:color w:val="231F20"/>
          <w:spacing w:val="39"/>
          <w:w w:val="110"/>
        </w:rPr>
        <w:t> </w:t>
      </w:r>
      <w:r>
        <w:rPr>
          <w:color w:val="231F20"/>
          <w:w w:val="110"/>
        </w:rPr>
        <w:t>thế</w:t>
      </w:r>
      <w:r>
        <w:rPr>
          <w:color w:val="231F20"/>
          <w:spacing w:val="39"/>
          <w:w w:val="110"/>
        </w:rPr>
        <w:t> </w:t>
      </w:r>
      <w:r>
        <w:rPr>
          <w:color w:val="231F20"/>
          <w:spacing w:val="-2"/>
          <w:w w:val="105"/>
        </w:rPr>
        <w:t>giới,</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người tín ngưỡng tôn giáo càng ngày càng ít. Người không </w:t>
      </w:r>
      <w:r>
        <w:rPr>
          <w:color w:val="231F20"/>
          <w:w w:val="110"/>
        </w:rPr>
        <w:t>tín</w:t>
      </w:r>
      <w:r>
        <w:rPr>
          <w:color w:val="231F20"/>
          <w:spacing w:val="-19"/>
          <w:w w:val="110"/>
        </w:rPr>
        <w:t> </w:t>
      </w:r>
      <w:r>
        <w:rPr>
          <w:color w:val="231F20"/>
          <w:w w:val="110"/>
        </w:rPr>
        <w:t>ngưỡng</w:t>
      </w:r>
      <w:r>
        <w:rPr>
          <w:color w:val="231F20"/>
          <w:spacing w:val="-19"/>
          <w:w w:val="110"/>
        </w:rPr>
        <w:t> </w:t>
      </w:r>
      <w:r>
        <w:rPr>
          <w:color w:val="231F20"/>
          <w:w w:val="110"/>
        </w:rPr>
        <w:t>tôn</w:t>
      </w:r>
      <w:r>
        <w:rPr>
          <w:color w:val="231F20"/>
          <w:spacing w:val="-19"/>
          <w:w w:val="110"/>
        </w:rPr>
        <w:t> </w:t>
      </w:r>
      <w:r>
        <w:rPr>
          <w:color w:val="231F20"/>
          <w:w w:val="110"/>
        </w:rPr>
        <w:t>giáo</w:t>
      </w:r>
      <w:r>
        <w:rPr>
          <w:color w:val="231F20"/>
          <w:spacing w:val="-19"/>
          <w:w w:val="110"/>
        </w:rPr>
        <w:t> </w:t>
      </w:r>
      <w:r>
        <w:rPr>
          <w:color w:val="231F20"/>
          <w:w w:val="110"/>
        </w:rPr>
        <w:t>ngày</w:t>
      </w:r>
      <w:r>
        <w:rPr>
          <w:color w:val="231F20"/>
          <w:spacing w:val="-19"/>
          <w:w w:val="110"/>
        </w:rPr>
        <w:t> </w:t>
      </w:r>
      <w:r>
        <w:rPr>
          <w:color w:val="231F20"/>
          <w:w w:val="110"/>
        </w:rPr>
        <w:t>càng</w:t>
      </w:r>
      <w:r>
        <w:rPr>
          <w:color w:val="231F20"/>
          <w:spacing w:val="-19"/>
          <w:w w:val="110"/>
        </w:rPr>
        <w:t> </w:t>
      </w:r>
      <w:r>
        <w:rPr>
          <w:color w:val="231F20"/>
          <w:w w:val="110"/>
        </w:rPr>
        <w:t>đông.</w:t>
      </w:r>
      <w:r>
        <w:rPr>
          <w:color w:val="231F20"/>
          <w:spacing w:val="-19"/>
          <w:w w:val="110"/>
        </w:rPr>
        <w:t> </w:t>
      </w:r>
      <w:r>
        <w:rPr>
          <w:color w:val="231F20"/>
          <w:w w:val="110"/>
        </w:rPr>
        <w:t>Tôi</w:t>
      </w:r>
      <w:r>
        <w:rPr>
          <w:color w:val="231F20"/>
          <w:spacing w:val="-19"/>
          <w:w w:val="110"/>
        </w:rPr>
        <w:t> </w:t>
      </w:r>
      <w:r>
        <w:rPr>
          <w:color w:val="231F20"/>
          <w:w w:val="110"/>
        </w:rPr>
        <w:t>suy</w:t>
      </w:r>
      <w:r>
        <w:rPr>
          <w:color w:val="231F20"/>
          <w:spacing w:val="-19"/>
          <w:w w:val="110"/>
        </w:rPr>
        <w:t> </w:t>
      </w:r>
      <w:r>
        <w:rPr>
          <w:color w:val="231F20"/>
          <w:w w:val="110"/>
        </w:rPr>
        <w:t>nghĩ,</w:t>
      </w:r>
      <w:r>
        <w:rPr>
          <w:color w:val="231F20"/>
          <w:spacing w:val="-19"/>
          <w:w w:val="110"/>
        </w:rPr>
        <w:t> </w:t>
      </w:r>
      <w:r>
        <w:rPr>
          <w:color w:val="231F20"/>
          <w:w w:val="110"/>
        </w:rPr>
        <w:t>nếu</w:t>
      </w:r>
      <w:r>
        <w:rPr>
          <w:color w:val="231F20"/>
          <w:spacing w:val="-19"/>
          <w:w w:val="110"/>
        </w:rPr>
        <w:t> </w:t>
      </w:r>
      <w:r>
        <w:rPr>
          <w:color w:val="231F20"/>
          <w:w w:val="110"/>
        </w:rPr>
        <w:t>cứ </w:t>
      </w:r>
      <w:r>
        <w:rPr>
          <w:color w:val="231F20"/>
          <w:w w:val="105"/>
        </w:rPr>
        <w:t>tiếp tục như thế, 30 năm sau, trên thế gian này còn tôn giáo hay không? Người trẻ không tin, người trẻ họ tin khoa học, họ nói tôn giáo là mê tín. Có đúng là như vậy chăng? Đúng là</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tôn</w:t>
      </w:r>
      <w:r>
        <w:rPr>
          <w:color w:val="231F20"/>
          <w:spacing w:val="-14"/>
          <w:w w:val="105"/>
        </w:rPr>
        <w:t> </w:t>
      </w:r>
      <w:r>
        <w:rPr>
          <w:color w:val="231F20"/>
          <w:w w:val="105"/>
        </w:rPr>
        <w:t>giáo</w:t>
      </w:r>
      <w:r>
        <w:rPr>
          <w:color w:val="231F20"/>
          <w:spacing w:val="-15"/>
          <w:w w:val="105"/>
        </w:rPr>
        <w:t> </w:t>
      </w:r>
      <w:r>
        <w:rPr>
          <w:color w:val="231F20"/>
          <w:w w:val="105"/>
        </w:rPr>
        <w:t>đúng</w:t>
      </w:r>
      <w:r>
        <w:rPr>
          <w:color w:val="231F20"/>
          <w:spacing w:val="-14"/>
          <w:w w:val="105"/>
        </w:rPr>
        <w:t> </w:t>
      </w:r>
      <w:r>
        <w:rPr>
          <w:color w:val="231F20"/>
          <w:w w:val="105"/>
        </w:rPr>
        <w:t>là</w:t>
      </w:r>
      <w:r>
        <w:rPr>
          <w:color w:val="231F20"/>
          <w:spacing w:val="-15"/>
          <w:w w:val="105"/>
        </w:rPr>
        <w:t> </w:t>
      </w:r>
      <w:r>
        <w:rPr>
          <w:color w:val="231F20"/>
          <w:w w:val="105"/>
        </w:rPr>
        <w:t>mê</w:t>
      </w:r>
      <w:r>
        <w:rPr>
          <w:color w:val="231F20"/>
          <w:spacing w:val="-15"/>
          <w:w w:val="105"/>
        </w:rPr>
        <w:t> </w:t>
      </w:r>
      <w:r>
        <w:rPr>
          <w:color w:val="231F20"/>
          <w:w w:val="105"/>
        </w:rPr>
        <w:t>tín.</w:t>
      </w:r>
      <w:r>
        <w:rPr>
          <w:color w:val="231F20"/>
          <w:spacing w:val="-14"/>
          <w:w w:val="105"/>
        </w:rPr>
        <w:t> </w:t>
      </w:r>
      <w:r>
        <w:rPr>
          <w:color w:val="231F20"/>
          <w:w w:val="105"/>
        </w:rPr>
        <w:t>Chẳng</w:t>
      </w:r>
      <w:r>
        <w:rPr>
          <w:color w:val="231F20"/>
          <w:spacing w:val="-14"/>
          <w:w w:val="105"/>
        </w:rPr>
        <w:t> </w:t>
      </w:r>
      <w:r>
        <w:rPr>
          <w:color w:val="231F20"/>
          <w:w w:val="105"/>
        </w:rPr>
        <w:t>phải</w:t>
      </w:r>
      <w:r>
        <w:rPr>
          <w:color w:val="231F20"/>
          <w:spacing w:val="-14"/>
          <w:w w:val="105"/>
        </w:rPr>
        <w:t> </w:t>
      </w:r>
      <w:r>
        <w:rPr>
          <w:color w:val="231F20"/>
          <w:w w:val="105"/>
        </w:rPr>
        <w:t>bản</w:t>
      </w:r>
      <w:r>
        <w:rPr>
          <w:color w:val="231F20"/>
          <w:spacing w:val="-14"/>
          <w:w w:val="105"/>
        </w:rPr>
        <w:t> </w:t>
      </w:r>
      <w:r>
        <w:rPr>
          <w:color w:val="231F20"/>
          <w:w w:val="105"/>
        </w:rPr>
        <w:t>thân</w:t>
      </w:r>
      <w:r>
        <w:rPr>
          <w:color w:val="231F20"/>
          <w:spacing w:val="-15"/>
          <w:w w:val="105"/>
        </w:rPr>
        <w:t> </w:t>
      </w:r>
      <w:r>
        <w:rPr>
          <w:color w:val="231F20"/>
          <w:w w:val="105"/>
        </w:rPr>
        <w:t>tôn </w:t>
      </w:r>
      <w:r>
        <w:rPr>
          <w:color w:val="231F20"/>
          <w:spacing w:val="-2"/>
          <w:w w:val="110"/>
        </w:rPr>
        <w:t>giáo</w:t>
      </w:r>
      <w:r>
        <w:rPr>
          <w:color w:val="231F20"/>
          <w:spacing w:val="-19"/>
          <w:w w:val="110"/>
        </w:rPr>
        <w:t> </w:t>
      </w:r>
      <w:r>
        <w:rPr>
          <w:color w:val="231F20"/>
          <w:spacing w:val="-2"/>
          <w:w w:val="110"/>
        </w:rPr>
        <w:t>mê</w:t>
      </w:r>
      <w:r>
        <w:rPr>
          <w:color w:val="231F20"/>
          <w:spacing w:val="-19"/>
          <w:w w:val="110"/>
        </w:rPr>
        <w:t> </w:t>
      </w:r>
      <w:r>
        <w:rPr>
          <w:color w:val="231F20"/>
          <w:spacing w:val="-2"/>
          <w:w w:val="110"/>
        </w:rPr>
        <w:t>tín,</w:t>
      </w:r>
      <w:r>
        <w:rPr>
          <w:color w:val="231F20"/>
          <w:spacing w:val="-18"/>
          <w:w w:val="110"/>
        </w:rPr>
        <w:t> </w:t>
      </w:r>
      <w:r>
        <w:rPr>
          <w:color w:val="231F20"/>
          <w:spacing w:val="-2"/>
          <w:w w:val="110"/>
        </w:rPr>
        <w:t>mà</w:t>
      </w:r>
      <w:r>
        <w:rPr>
          <w:color w:val="231F20"/>
          <w:spacing w:val="-18"/>
          <w:w w:val="110"/>
        </w:rPr>
        <w:t> </w:t>
      </w:r>
      <w:r>
        <w:rPr>
          <w:color w:val="231F20"/>
          <w:spacing w:val="-2"/>
          <w:w w:val="110"/>
        </w:rPr>
        <w:t>hiện</w:t>
      </w:r>
      <w:r>
        <w:rPr>
          <w:color w:val="231F20"/>
          <w:spacing w:val="-19"/>
          <w:w w:val="110"/>
        </w:rPr>
        <w:t> </w:t>
      </w:r>
      <w:r>
        <w:rPr>
          <w:color w:val="231F20"/>
          <w:spacing w:val="-2"/>
          <w:w w:val="110"/>
        </w:rPr>
        <w:t>nay</w:t>
      </w:r>
      <w:r>
        <w:rPr>
          <w:color w:val="231F20"/>
          <w:spacing w:val="-18"/>
          <w:w w:val="110"/>
        </w:rPr>
        <w:t> </w:t>
      </w:r>
      <w:r>
        <w:rPr>
          <w:color w:val="231F20"/>
          <w:spacing w:val="-2"/>
          <w:w w:val="110"/>
        </w:rPr>
        <w:t>những</w:t>
      </w:r>
      <w:r>
        <w:rPr>
          <w:color w:val="231F20"/>
          <w:spacing w:val="-19"/>
          <w:w w:val="110"/>
        </w:rPr>
        <w:t> </w:t>
      </w:r>
      <w:r>
        <w:rPr>
          <w:color w:val="231F20"/>
          <w:spacing w:val="-2"/>
          <w:w w:val="110"/>
        </w:rPr>
        <w:t>người</w:t>
      </w:r>
      <w:r>
        <w:rPr>
          <w:color w:val="231F20"/>
          <w:spacing w:val="-19"/>
          <w:w w:val="110"/>
        </w:rPr>
        <w:t> </w:t>
      </w:r>
      <w:r>
        <w:rPr>
          <w:color w:val="231F20"/>
          <w:spacing w:val="-2"/>
          <w:w w:val="110"/>
        </w:rPr>
        <w:t>chịu</w:t>
      </w:r>
      <w:r>
        <w:rPr>
          <w:color w:val="231F20"/>
          <w:spacing w:val="-19"/>
          <w:w w:val="110"/>
        </w:rPr>
        <w:t> </w:t>
      </w:r>
      <w:r>
        <w:rPr>
          <w:color w:val="231F20"/>
          <w:spacing w:val="-2"/>
          <w:w w:val="110"/>
        </w:rPr>
        <w:t>trách</w:t>
      </w:r>
      <w:r>
        <w:rPr>
          <w:color w:val="231F20"/>
          <w:spacing w:val="-19"/>
          <w:w w:val="110"/>
        </w:rPr>
        <w:t> </w:t>
      </w:r>
      <w:r>
        <w:rPr>
          <w:color w:val="231F20"/>
          <w:spacing w:val="-2"/>
          <w:w w:val="110"/>
        </w:rPr>
        <w:t>nhiệm</w:t>
      </w:r>
      <w:r>
        <w:rPr>
          <w:color w:val="231F20"/>
          <w:spacing w:val="-19"/>
          <w:w w:val="110"/>
        </w:rPr>
        <w:t> </w:t>
      </w:r>
      <w:r>
        <w:rPr>
          <w:color w:val="231F20"/>
          <w:spacing w:val="-2"/>
          <w:w w:val="110"/>
        </w:rPr>
        <w:t>về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mê</w:t>
      </w:r>
      <w:r>
        <w:rPr>
          <w:color w:val="231F20"/>
          <w:spacing w:val="-14"/>
          <w:w w:val="105"/>
        </w:rPr>
        <w:t> </w:t>
      </w:r>
      <w:r>
        <w:rPr>
          <w:color w:val="231F20"/>
          <w:w w:val="105"/>
        </w:rPr>
        <w:t>tín.</w:t>
      </w:r>
      <w:r>
        <w:rPr>
          <w:color w:val="231F20"/>
          <w:spacing w:val="-14"/>
          <w:w w:val="105"/>
        </w:rPr>
        <w:t> </w:t>
      </w:r>
      <w:r>
        <w:rPr>
          <w:color w:val="231F20"/>
          <w:w w:val="105"/>
        </w:rPr>
        <w:t>Nếu</w:t>
      </w:r>
      <w:r>
        <w:rPr>
          <w:color w:val="231F20"/>
          <w:spacing w:val="-14"/>
          <w:w w:val="105"/>
        </w:rPr>
        <w:t> </w:t>
      </w:r>
      <w:r>
        <w:rPr>
          <w:color w:val="231F20"/>
          <w:w w:val="105"/>
        </w:rPr>
        <w:t>nó</w:t>
      </w:r>
      <w:r>
        <w:rPr>
          <w:color w:val="231F20"/>
          <w:spacing w:val="-14"/>
          <w:w w:val="105"/>
        </w:rPr>
        <w:t> </w:t>
      </w:r>
      <w:r>
        <w:rPr>
          <w:color w:val="231F20"/>
          <w:w w:val="105"/>
        </w:rPr>
        <w:t>mê</w:t>
      </w:r>
      <w:r>
        <w:rPr>
          <w:color w:val="231F20"/>
          <w:spacing w:val="-14"/>
          <w:w w:val="105"/>
        </w:rPr>
        <w:t> </w:t>
      </w:r>
      <w:r>
        <w:rPr>
          <w:color w:val="231F20"/>
          <w:w w:val="105"/>
        </w:rPr>
        <w:t>tín,</w:t>
      </w:r>
      <w:r>
        <w:rPr>
          <w:color w:val="231F20"/>
          <w:spacing w:val="-14"/>
          <w:w w:val="105"/>
        </w:rPr>
        <w:t> </w:t>
      </w:r>
      <w:r>
        <w:rPr>
          <w:color w:val="231F20"/>
          <w:w w:val="105"/>
        </w:rPr>
        <w:t>thì</w:t>
      </w:r>
      <w:r>
        <w:rPr>
          <w:color w:val="231F20"/>
          <w:spacing w:val="-14"/>
          <w:w w:val="105"/>
        </w:rPr>
        <w:t> </w:t>
      </w:r>
      <w:r>
        <w:rPr>
          <w:color w:val="231F20"/>
          <w:w w:val="105"/>
        </w:rPr>
        <w:t>làm</w:t>
      </w:r>
      <w:r>
        <w:rPr>
          <w:color w:val="231F20"/>
          <w:spacing w:val="-14"/>
          <w:w w:val="105"/>
        </w:rPr>
        <w:t> </w:t>
      </w:r>
      <w:r>
        <w:rPr>
          <w:color w:val="231F20"/>
          <w:w w:val="105"/>
        </w:rPr>
        <w:t>sao</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truyền</w:t>
      </w:r>
      <w:r>
        <w:rPr>
          <w:color w:val="231F20"/>
          <w:spacing w:val="-14"/>
          <w:w w:val="105"/>
        </w:rPr>
        <w:t> </w:t>
      </w:r>
      <w:r>
        <w:rPr>
          <w:color w:val="231F20"/>
          <w:w w:val="105"/>
        </w:rPr>
        <w:t>đến </w:t>
      </w:r>
      <w:r>
        <w:rPr>
          <w:color w:val="231F20"/>
          <w:w w:val="110"/>
        </w:rPr>
        <w:t>ngày nay?</w:t>
      </w:r>
    </w:p>
    <w:p>
      <w:pPr>
        <w:pStyle w:val="BodyText"/>
        <w:spacing w:line="307" w:lineRule="auto" w:before="137"/>
        <w:ind w:left="103" w:right="404" w:firstLine="453"/>
      </w:pPr>
      <w:r>
        <w:rPr>
          <w:color w:val="231F20"/>
          <w:w w:val="105"/>
        </w:rPr>
        <w:t>Quý</w:t>
      </w:r>
      <w:r>
        <w:rPr>
          <w:color w:val="231F20"/>
          <w:w w:val="105"/>
        </w:rPr>
        <w:t> vị</w:t>
      </w:r>
      <w:r>
        <w:rPr>
          <w:color w:val="231F20"/>
          <w:w w:val="105"/>
        </w:rPr>
        <w:t> xem</w:t>
      </w:r>
      <w:r>
        <w:rPr>
          <w:color w:val="231F20"/>
          <w:w w:val="105"/>
        </w:rPr>
        <w:t> kinh</w:t>
      </w:r>
      <w:r>
        <w:rPr>
          <w:color w:val="231F20"/>
          <w:w w:val="105"/>
        </w:rPr>
        <w:t> điển</w:t>
      </w:r>
      <w:r>
        <w:rPr>
          <w:color w:val="231F20"/>
          <w:w w:val="105"/>
        </w:rPr>
        <w:t> mà</w:t>
      </w:r>
      <w:r>
        <w:rPr>
          <w:color w:val="231F20"/>
          <w:w w:val="105"/>
        </w:rPr>
        <w:t> đức</w:t>
      </w:r>
      <w:r>
        <w:rPr>
          <w:color w:val="231F20"/>
          <w:w w:val="105"/>
        </w:rPr>
        <w:t> Phật</w:t>
      </w:r>
      <w:r>
        <w:rPr>
          <w:color w:val="231F20"/>
          <w:w w:val="105"/>
        </w:rPr>
        <w:t> Thích</w:t>
      </w:r>
      <w:r>
        <w:rPr>
          <w:color w:val="231F20"/>
          <w:w w:val="105"/>
        </w:rPr>
        <w:t> Ca</w:t>
      </w:r>
      <w:r>
        <w:rPr>
          <w:color w:val="231F20"/>
          <w:w w:val="105"/>
        </w:rPr>
        <w:t> Mâu</w:t>
      </w:r>
      <w:r>
        <w:rPr>
          <w:color w:val="231F20"/>
          <w:w w:val="105"/>
        </w:rPr>
        <w:t> Ni giảng. Năm xưa, ngày nào Ngài cũng giảng, chẳng lẽ là mê tín sao? Người mê tín có thể nói được đạo lý hay như vậy sao? Điều này đã cho tôi sự nhắc nhở rất lớn. Nếu tôn giáo không trở về với việc giáo dục, thì khoảng 30 năm nữa tôn giáo sẽ không còn.</w:t>
      </w:r>
    </w:p>
    <w:p>
      <w:pPr>
        <w:pStyle w:val="BodyText"/>
        <w:spacing w:line="307" w:lineRule="auto" w:before="138"/>
        <w:ind w:left="103" w:right="404" w:firstLine="453"/>
      </w:pPr>
      <w:r>
        <w:rPr>
          <w:color w:val="231F20"/>
          <w:w w:val="105"/>
        </w:rPr>
        <w:t>Tôi đến Indonesia tham dự hội nghị lần này, chủ yếu tôi nói về một vấn đề “giáo dục tôn giáo cứu quả địa cầu”. Tôi đã</w:t>
      </w:r>
      <w:r>
        <w:rPr>
          <w:color w:val="231F20"/>
          <w:spacing w:val="-11"/>
          <w:w w:val="105"/>
        </w:rPr>
        <w:t> </w:t>
      </w:r>
      <w:r>
        <w:rPr>
          <w:color w:val="231F20"/>
          <w:w w:val="105"/>
        </w:rPr>
        <w:t>nói</w:t>
      </w:r>
      <w:r>
        <w:rPr>
          <w:color w:val="231F20"/>
          <w:spacing w:val="-12"/>
          <w:w w:val="105"/>
        </w:rPr>
        <w:t> </w:t>
      </w:r>
      <w:r>
        <w:rPr>
          <w:color w:val="231F20"/>
          <w:w w:val="105"/>
        </w:rPr>
        <w:t>về</w:t>
      </w:r>
      <w:r>
        <w:rPr>
          <w:color w:val="231F20"/>
          <w:spacing w:val="-12"/>
          <w:w w:val="105"/>
        </w:rPr>
        <w:t> </w:t>
      </w:r>
      <w:r>
        <w:rPr>
          <w:color w:val="231F20"/>
          <w:w w:val="105"/>
        </w:rPr>
        <w:t>chuyên</w:t>
      </w:r>
      <w:r>
        <w:rPr>
          <w:color w:val="231F20"/>
          <w:spacing w:val="-12"/>
          <w:w w:val="105"/>
        </w:rPr>
        <w:t> </w:t>
      </w:r>
      <w:r>
        <w:rPr>
          <w:color w:val="231F20"/>
          <w:w w:val="105"/>
        </w:rPr>
        <w:t>đề</w:t>
      </w:r>
      <w:r>
        <w:rPr>
          <w:color w:val="231F20"/>
          <w:spacing w:val="-12"/>
          <w:w w:val="105"/>
        </w:rPr>
        <w:t> </w:t>
      </w:r>
      <w:r>
        <w:rPr>
          <w:color w:val="231F20"/>
          <w:w w:val="105"/>
        </w:rPr>
        <w:t>này.</w:t>
      </w:r>
      <w:r>
        <w:rPr>
          <w:color w:val="231F20"/>
          <w:spacing w:val="-12"/>
          <w:w w:val="105"/>
        </w:rPr>
        <w:t> </w:t>
      </w:r>
      <w:r>
        <w:rPr>
          <w:color w:val="231F20"/>
          <w:w w:val="105"/>
        </w:rPr>
        <w:t>Hy</w:t>
      </w:r>
      <w:r>
        <w:rPr>
          <w:color w:val="231F20"/>
          <w:spacing w:val="-12"/>
          <w:w w:val="105"/>
        </w:rPr>
        <w:t> </w:t>
      </w:r>
      <w:r>
        <w:rPr>
          <w:color w:val="231F20"/>
          <w:w w:val="105"/>
        </w:rPr>
        <w:t>vọng</w:t>
      </w:r>
      <w:r>
        <w:rPr>
          <w:color w:val="231F20"/>
          <w:spacing w:val="-12"/>
          <w:w w:val="105"/>
        </w:rPr>
        <w:t> </w:t>
      </w:r>
      <w:r>
        <w:rPr>
          <w:color w:val="231F20"/>
          <w:w w:val="105"/>
        </w:rPr>
        <w:t>tôn</w:t>
      </w:r>
      <w:r>
        <w:rPr>
          <w:color w:val="231F20"/>
          <w:spacing w:val="-12"/>
          <w:w w:val="105"/>
        </w:rPr>
        <w:t> </w:t>
      </w:r>
      <w:r>
        <w:rPr>
          <w:color w:val="231F20"/>
          <w:w w:val="105"/>
        </w:rPr>
        <w:t>giáo</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giống</w:t>
      </w:r>
      <w:r>
        <w:rPr>
          <w:color w:val="231F20"/>
          <w:spacing w:val="-12"/>
          <w:w w:val="105"/>
        </w:rPr>
        <w:t> </w:t>
      </w:r>
      <w:r>
        <w:rPr>
          <w:color w:val="231F20"/>
          <w:w w:val="105"/>
        </w:rPr>
        <w:t>như những người khai sáng ra nó. Những người đó nếu dùng cách</w:t>
      </w:r>
      <w:r>
        <w:rPr>
          <w:color w:val="231F20"/>
          <w:spacing w:val="-4"/>
          <w:w w:val="105"/>
        </w:rPr>
        <w:t> </w:t>
      </w:r>
      <w:r>
        <w:rPr>
          <w:color w:val="231F20"/>
          <w:w w:val="105"/>
        </w:rPr>
        <w:t>nói</w:t>
      </w:r>
      <w:r>
        <w:rPr>
          <w:color w:val="231F20"/>
          <w:spacing w:val="-4"/>
          <w:w w:val="105"/>
        </w:rPr>
        <w:t> </w:t>
      </w:r>
      <w:r>
        <w:rPr>
          <w:color w:val="231F20"/>
          <w:w w:val="105"/>
        </w:rPr>
        <w:t>ngày</w:t>
      </w:r>
      <w:r>
        <w:rPr>
          <w:color w:val="231F20"/>
          <w:spacing w:val="-4"/>
          <w:w w:val="105"/>
        </w:rPr>
        <w:t> </w:t>
      </w:r>
      <w:r>
        <w:rPr>
          <w:color w:val="231F20"/>
          <w:w w:val="105"/>
        </w:rPr>
        <w:t>nay,</w:t>
      </w:r>
      <w:r>
        <w:rPr>
          <w:color w:val="231F20"/>
          <w:spacing w:val="-4"/>
          <w:w w:val="105"/>
        </w:rPr>
        <w:t> </w:t>
      </w:r>
      <w:r>
        <w:rPr>
          <w:color w:val="231F20"/>
          <w:w w:val="105"/>
        </w:rPr>
        <w:t>thì</w:t>
      </w:r>
      <w:r>
        <w:rPr>
          <w:color w:val="231F20"/>
          <w:spacing w:val="-4"/>
          <w:w w:val="105"/>
        </w:rPr>
        <w:t> </w:t>
      </w:r>
      <w:r>
        <w:rPr>
          <w:color w:val="231F20"/>
          <w:w w:val="105"/>
        </w:rPr>
        <w:t>phải</w:t>
      </w:r>
      <w:r>
        <w:rPr>
          <w:color w:val="231F20"/>
          <w:spacing w:val="-4"/>
          <w:w w:val="105"/>
        </w:rPr>
        <w:t> </w:t>
      </w:r>
      <w:r>
        <w:rPr>
          <w:color w:val="231F20"/>
          <w:w w:val="105"/>
        </w:rPr>
        <w:t>gọi</w:t>
      </w:r>
      <w:r>
        <w:rPr>
          <w:color w:val="231F20"/>
          <w:spacing w:val="-4"/>
          <w:w w:val="105"/>
        </w:rPr>
        <w:t> </w:t>
      </w:r>
      <w:r>
        <w:rPr>
          <w:color w:val="231F20"/>
          <w:w w:val="105"/>
        </w:rPr>
        <w:t>họ</w:t>
      </w:r>
      <w:r>
        <w:rPr>
          <w:color w:val="231F20"/>
          <w:spacing w:val="-4"/>
          <w:w w:val="105"/>
        </w:rPr>
        <w:t> </w:t>
      </w:r>
      <w:r>
        <w:rPr>
          <w:color w:val="231F20"/>
          <w:w w:val="105"/>
        </w:rPr>
        <w:t>là</w:t>
      </w:r>
      <w:r>
        <w:rPr>
          <w:color w:val="231F20"/>
          <w:spacing w:val="-4"/>
          <w:w w:val="105"/>
        </w:rPr>
        <w:t> </w:t>
      </w:r>
      <w:r>
        <w:rPr>
          <w:color w:val="231F20"/>
          <w:w w:val="105"/>
        </w:rPr>
        <w:t>nhà</w:t>
      </w:r>
      <w:r>
        <w:rPr>
          <w:color w:val="231F20"/>
          <w:spacing w:val="-4"/>
          <w:w w:val="105"/>
        </w:rPr>
        <w:t> </w:t>
      </w:r>
      <w:r>
        <w:rPr>
          <w:color w:val="231F20"/>
          <w:w w:val="105"/>
        </w:rPr>
        <w:t>giáo</w:t>
      </w:r>
      <w:r>
        <w:rPr>
          <w:color w:val="231F20"/>
          <w:spacing w:val="-4"/>
          <w:w w:val="105"/>
        </w:rPr>
        <w:t> </w:t>
      </w:r>
      <w:r>
        <w:rPr>
          <w:color w:val="231F20"/>
          <w:w w:val="105"/>
        </w:rPr>
        <w:t>dục</w:t>
      </w:r>
      <w:r>
        <w:rPr>
          <w:color w:val="231F20"/>
          <w:spacing w:val="-3"/>
          <w:w w:val="105"/>
        </w:rPr>
        <w:t> </w:t>
      </w:r>
      <w:r>
        <w:rPr>
          <w:color w:val="231F20"/>
          <w:w w:val="105"/>
        </w:rPr>
        <w:t>xã</w:t>
      </w:r>
      <w:r>
        <w:rPr>
          <w:color w:val="231F20"/>
          <w:spacing w:val="-4"/>
          <w:w w:val="105"/>
        </w:rPr>
        <w:t> </w:t>
      </w:r>
      <w:r>
        <w:rPr>
          <w:color w:val="231F20"/>
          <w:w w:val="105"/>
        </w:rPr>
        <w:t>hội.</w:t>
      </w:r>
    </w:p>
    <w:p>
      <w:pPr>
        <w:pStyle w:val="BodyText"/>
        <w:spacing w:line="307" w:lineRule="auto" w:before="138"/>
        <w:ind w:left="103" w:right="403" w:firstLine="453"/>
      </w:pP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Thích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dạy</w:t>
      </w:r>
      <w:r>
        <w:rPr>
          <w:color w:val="231F20"/>
          <w:spacing w:val="-19"/>
          <w:w w:val="105"/>
        </w:rPr>
        <w:t> </w:t>
      </w:r>
      <w:r>
        <w:rPr>
          <w:color w:val="231F20"/>
          <w:w w:val="105"/>
        </w:rPr>
        <w:t>học</w:t>
      </w:r>
      <w:r>
        <w:rPr>
          <w:color w:val="231F20"/>
          <w:spacing w:val="-19"/>
          <w:w w:val="105"/>
        </w:rPr>
        <w:t> </w:t>
      </w:r>
      <w:r>
        <w:rPr>
          <w:color w:val="231F20"/>
          <w:w w:val="105"/>
        </w:rPr>
        <w:t>suốt</w:t>
      </w:r>
      <w:r>
        <w:rPr>
          <w:color w:val="231F20"/>
          <w:spacing w:val="-19"/>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Mô-ha- mét dạy học 27 năm. Chúa Giê-su dạy học 3 năm, bị người ta hại chết. Quý vị nghĩ xem, ai trong số họ là người không dạy</w:t>
      </w:r>
      <w:r>
        <w:rPr>
          <w:color w:val="231F20"/>
          <w:spacing w:val="6"/>
          <w:w w:val="105"/>
        </w:rPr>
        <w:t> </w:t>
      </w:r>
      <w:r>
        <w:rPr>
          <w:color w:val="231F20"/>
          <w:w w:val="105"/>
        </w:rPr>
        <w:t>học?</w:t>
      </w:r>
      <w:r>
        <w:rPr>
          <w:color w:val="231F20"/>
          <w:spacing w:val="7"/>
          <w:w w:val="105"/>
        </w:rPr>
        <w:t> </w:t>
      </w:r>
      <w:r>
        <w:rPr>
          <w:color w:val="231F20"/>
          <w:w w:val="105"/>
        </w:rPr>
        <w:t>Kinh</w:t>
      </w:r>
      <w:r>
        <w:rPr>
          <w:color w:val="231F20"/>
          <w:spacing w:val="7"/>
          <w:w w:val="105"/>
        </w:rPr>
        <w:t> </w:t>
      </w:r>
      <w:r>
        <w:rPr>
          <w:color w:val="231F20"/>
          <w:w w:val="105"/>
        </w:rPr>
        <w:t>điển</w:t>
      </w:r>
      <w:r>
        <w:rPr>
          <w:color w:val="231F20"/>
          <w:spacing w:val="7"/>
          <w:w w:val="105"/>
        </w:rPr>
        <w:t> </w:t>
      </w:r>
      <w:r>
        <w:rPr>
          <w:color w:val="231F20"/>
          <w:w w:val="105"/>
        </w:rPr>
        <w:t>đều</w:t>
      </w:r>
      <w:r>
        <w:rPr>
          <w:color w:val="231F20"/>
          <w:spacing w:val="7"/>
          <w:w w:val="105"/>
        </w:rPr>
        <w:t> </w:t>
      </w:r>
      <w:r>
        <w:rPr>
          <w:color w:val="231F20"/>
          <w:w w:val="105"/>
        </w:rPr>
        <w:t>do</w:t>
      </w:r>
      <w:r>
        <w:rPr>
          <w:color w:val="231F20"/>
          <w:spacing w:val="7"/>
          <w:w w:val="105"/>
        </w:rPr>
        <w:t> </w:t>
      </w:r>
      <w:r>
        <w:rPr>
          <w:color w:val="231F20"/>
          <w:w w:val="105"/>
        </w:rPr>
        <w:t>những</w:t>
      </w:r>
      <w:r>
        <w:rPr>
          <w:color w:val="231F20"/>
          <w:spacing w:val="6"/>
          <w:w w:val="105"/>
        </w:rPr>
        <w:t> </w:t>
      </w:r>
      <w:r>
        <w:rPr>
          <w:color w:val="231F20"/>
          <w:w w:val="105"/>
        </w:rPr>
        <w:t>vị</w:t>
      </w:r>
      <w:r>
        <w:rPr>
          <w:color w:val="231F20"/>
          <w:spacing w:val="7"/>
          <w:w w:val="105"/>
        </w:rPr>
        <w:t> </w:t>
      </w:r>
      <w:r>
        <w:rPr>
          <w:color w:val="231F20"/>
          <w:w w:val="105"/>
        </w:rPr>
        <w:t>này</w:t>
      </w:r>
      <w:r>
        <w:rPr>
          <w:color w:val="231F20"/>
          <w:spacing w:val="7"/>
          <w:w w:val="105"/>
        </w:rPr>
        <w:t> </w:t>
      </w:r>
      <w:r>
        <w:rPr>
          <w:color w:val="231F20"/>
          <w:w w:val="105"/>
        </w:rPr>
        <w:t>giảng</w:t>
      </w:r>
      <w:r>
        <w:rPr>
          <w:color w:val="231F20"/>
          <w:spacing w:val="7"/>
          <w:w w:val="105"/>
        </w:rPr>
        <w:t> </w:t>
      </w:r>
      <w:r>
        <w:rPr>
          <w:color w:val="231F20"/>
          <w:w w:val="105"/>
        </w:rPr>
        <w:t>dạy</w:t>
      </w:r>
      <w:r>
        <w:rPr>
          <w:color w:val="231F20"/>
          <w:spacing w:val="7"/>
          <w:w w:val="105"/>
        </w:rPr>
        <w:t> </w:t>
      </w:r>
      <w:r>
        <w:rPr>
          <w:color w:val="231F20"/>
          <w:w w:val="105"/>
        </w:rPr>
        <w:t>khi</w:t>
      </w:r>
      <w:r>
        <w:rPr>
          <w:color w:val="231F20"/>
          <w:spacing w:val="6"/>
          <w:w w:val="105"/>
        </w:rPr>
        <w:t> </w:t>
      </w:r>
      <w:r>
        <w:rPr>
          <w:color w:val="231F20"/>
          <w:spacing w:val="-5"/>
          <w:w w:val="105"/>
        </w:rPr>
        <w:t>đó,</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cho nên người ngưỡng mộ nhiều, người theo đuổi nhiều, người</w:t>
      </w:r>
      <w:r>
        <w:rPr>
          <w:color w:val="231F20"/>
          <w:spacing w:val="-3"/>
          <w:w w:val="105"/>
        </w:rPr>
        <w:t> </w:t>
      </w:r>
      <w:r>
        <w:rPr>
          <w:color w:val="231F20"/>
          <w:w w:val="105"/>
        </w:rPr>
        <w:t>theo</w:t>
      </w:r>
      <w:r>
        <w:rPr>
          <w:color w:val="231F20"/>
          <w:spacing w:val="-5"/>
          <w:w w:val="105"/>
        </w:rPr>
        <w:t> </w:t>
      </w:r>
      <w:r>
        <w:rPr>
          <w:color w:val="231F20"/>
          <w:w w:val="105"/>
        </w:rPr>
        <w:t>học</w:t>
      </w:r>
      <w:r>
        <w:rPr>
          <w:color w:val="231F20"/>
          <w:spacing w:val="-3"/>
          <w:w w:val="105"/>
        </w:rPr>
        <w:t> </w:t>
      </w:r>
      <w:r>
        <w:rPr>
          <w:color w:val="231F20"/>
          <w:w w:val="105"/>
        </w:rPr>
        <w:t>với</w:t>
      </w:r>
      <w:r>
        <w:rPr>
          <w:color w:val="231F20"/>
          <w:spacing w:val="-3"/>
          <w:w w:val="105"/>
        </w:rPr>
        <w:t> </w:t>
      </w:r>
      <w:r>
        <w:rPr>
          <w:color w:val="231F20"/>
          <w:w w:val="105"/>
        </w:rPr>
        <w:t>họ</w:t>
      </w:r>
      <w:r>
        <w:rPr>
          <w:color w:val="231F20"/>
          <w:spacing w:val="-3"/>
          <w:w w:val="105"/>
        </w:rPr>
        <w:t> </w:t>
      </w:r>
      <w:r>
        <w:rPr>
          <w:color w:val="231F20"/>
          <w:w w:val="105"/>
        </w:rPr>
        <w:t>cũng</w:t>
      </w:r>
      <w:r>
        <w:rPr>
          <w:color w:val="231F20"/>
          <w:spacing w:val="-3"/>
          <w:w w:val="105"/>
        </w:rPr>
        <w:t> </w:t>
      </w:r>
      <w:r>
        <w:rPr>
          <w:color w:val="231F20"/>
          <w:w w:val="105"/>
        </w:rPr>
        <w:t>nhiều.</w:t>
      </w:r>
      <w:r>
        <w:rPr>
          <w:color w:val="231F20"/>
          <w:spacing w:val="-3"/>
          <w:w w:val="105"/>
        </w:rPr>
        <w:t> </w:t>
      </w:r>
      <w:r>
        <w:rPr>
          <w:color w:val="231F20"/>
          <w:w w:val="105"/>
        </w:rPr>
        <w:t>Đời</w:t>
      </w:r>
      <w:r>
        <w:rPr>
          <w:color w:val="231F20"/>
          <w:spacing w:val="-3"/>
          <w:w w:val="105"/>
        </w:rPr>
        <w:t> </w:t>
      </w:r>
      <w:r>
        <w:rPr>
          <w:color w:val="231F20"/>
          <w:w w:val="105"/>
        </w:rPr>
        <w:t>đời</w:t>
      </w:r>
      <w:r>
        <w:rPr>
          <w:color w:val="231F20"/>
          <w:spacing w:val="-3"/>
          <w:w w:val="105"/>
        </w:rPr>
        <w:t> </w:t>
      </w:r>
      <w:r>
        <w:rPr>
          <w:color w:val="231F20"/>
          <w:w w:val="105"/>
        </w:rPr>
        <w:t>kiếp</w:t>
      </w:r>
      <w:r>
        <w:rPr>
          <w:color w:val="231F20"/>
          <w:spacing w:val="-3"/>
          <w:w w:val="105"/>
        </w:rPr>
        <w:t> </w:t>
      </w:r>
      <w:r>
        <w:rPr>
          <w:color w:val="231F20"/>
          <w:w w:val="105"/>
        </w:rPr>
        <w:t>kiếp</w:t>
      </w:r>
      <w:r>
        <w:rPr>
          <w:color w:val="231F20"/>
          <w:spacing w:val="-3"/>
          <w:w w:val="105"/>
        </w:rPr>
        <w:t> </w:t>
      </w:r>
      <w:r>
        <w:rPr>
          <w:color w:val="231F20"/>
          <w:w w:val="105"/>
        </w:rPr>
        <w:t>truyền đến ngày nay.</w:t>
      </w:r>
    </w:p>
    <w:p>
      <w:pPr>
        <w:pStyle w:val="BodyText"/>
        <w:spacing w:line="307" w:lineRule="auto" w:before="140"/>
        <w:ind w:left="387" w:right="119" w:firstLine="453"/>
      </w:pPr>
      <w:r>
        <w:rPr>
          <w:color w:val="231F20"/>
          <w:w w:val="105"/>
        </w:rPr>
        <w:t>Ngày nay, chúng ta cầm cuốn kinh biết đọc, chứ không biết</w:t>
      </w:r>
      <w:r>
        <w:rPr>
          <w:color w:val="231F20"/>
          <w:spacing w:val="-9"/>
          <w:w w:val="105"/>
        </w:rPr>
        <w:t> </w:t>
      </w:r>
      <w:r>
        <w:rPr>
          <w:color w:val="231F20"/>
          <w:w w:val="105"/>
        </w:rPr>
        <w:t>giảng.</w:t>
      </w:r>
      <w:r>
        <w:rPr>
          <w:color w:val="231F20"/>
          <w:spacing w:val="-8"/>
          <w:w w:val="105"/>
        </w:rPr>
        <w:t> </w:t>
      </w:r>
      <w:r>
        <w:rPr>
          <w:color w:val="231F20"/>
          <w:w w:val="105"/>
        </w:rPr>
        <w:t>Không</w:t>
      </w:r>
      <w:r>
        <w:rPr>
          <w:color w:val="231F20"/>
          <w:spacing w:val="-9"/>
          <w:w w:val="105"/>
        </w:rPr>
        <w:t> </w:t>
      </w:r>
      <w:r>
        <w:rPr>
          <w:color w:val="231F20"/>
          <w:w w:val="105"/>
        </w:rPr>
        <w:t>hiểu</w:t>
      </w:r>
      <w:r>
        <w:rPr>
          <w:color w:val="231F20"/>
          <w:spacing w:val="-7"/>
          <w:w w:val="105"/>
        </w:rPr>
        <w:t> </w:t>
      </w:r>
      <w:r>
        <w:rPr>
          <w:color w:val="231F20"/>
          <w:w w:val="105"/>
        </w:rPr>
        <w:t>ý</w:t>
      </w:r>
      <w:r>
        <w:rPr>
          <w:color w:val="231F20"/>
          <w:spacing w:val="-9"/>
          <w:w w:val="105"/>
        </w:rPr>
        <w:t> </w:t>
      </w:r>
      <w:r>
        <w:rPr>
          <w:color w:val="231F20"/>
          <w:w w:val="105"/>
        </w:rPr>
        <w:t>nghĩa</w:t>
      </w:r>
      <w:r>
        <w:rPr>
          <w:color w:val="231F20"/>
          <w:spacing w:val="-9"/>
          <w:w w:val="105"/>
        </w:rPr>
        <w:t> </w:t>
      </w:r>
      <w:r>
        <w:rPr>
          <w:color w:val="231F20"/>
          <w:w w:val="105"/>
        </w:rPr>
        <w:t>của</w:t>
      </w:r>
      <w:r>
        <w:rPr>
          <w:color w:val="231F20"/>
          <w:spacing w:val="-8"/>
          <w:w w:val="105"/>
        </w:rPr>
        <w:t> </w:t>
      </w:r>
      <w:r>
        <w:rPr>
          <w:color w:val="231F20"/>
          <w:w w:val="105"/>
        </w:rPr>
        <w:t>kinh,</w:t>
      </w:r>
      <w:r>
        <w:rPr>
          <w:color w:val="231F20"/>
          <w:spacing w:val="-9"/>
          <w:w w:val="105"/>
        </w:rPr>
        <w:t> </w:t>
      </w:r>
      <w:r>
        <w:rPr>
          <w:color w:val="231F20"/>
          <w:w w:val="105"/>
        </w:rPr>
        <w:t>đó</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mê</w:t>
      </w:r>
      <w:r>
        <w:rPr>
          <w:color w:val="231F20"/>
          <w:spacing w:val="-9"/>
          <w:w w:val="105"/>
        </w:rPr>
        <w:t> </w:t>
      </w:r>
      <w:r>
        <w:rPr>
          <w:color w:val="231F20"/>
          <w:w w:val="105"/>
        </w:rPr>
        <w:t>tín. Không đem đạo lý trong kinh, biến thành tư duy chính xác của chính mình - chính tri chính kiến. Không lấy những lời dạy</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để</w:t>
      </w:r>
      <w:r>
        <w:rPr>
          <w:color w:val="231F20"/>
          <w:spacing w:val="-20"/>
          <w:w w:val="105"/>
        </w:rPr>
        <w:t> </w:t>
      </w:r>
      <w:r>
        <w:rPr>
          <w:color w:val="231F20"/>
          <w:w w:val="105"/>
        </w:rPr>
        <w:t>sửa</w:t>
      </w:r>
      <w:r>
        <w:rPr>
          <w:color w:val="231F20"/>
          <w:spacing w:val="-20"/>
          <w:w w:val="105"/>
        </w:rPr>
        <w:t> </w:t>
      </w:r>
      <w:r>
        <w:rPr>
          <w:color w:val="231F20"/>
          <w:w w:val="105"/>
        </w:rPr>
        <w:t>đổi</w:t>
      </w:r>
      <w:r>
        <w:rPr>
          <w:color w:val="231F20"/>
          <w:spacing w:val="-20"/>
          <w:w w:val="105"/>
        </w:rPr>
        <w:t> </w:t>
      </w:r>
      <w:r>
        <w:rPr>
          <w:color w:val="231F20"/>
          <w:w w:val="105"/>
        </w:rPr>
        <w:t>hành</w:t>
      </w:r>
      <w:r>
        <w:rPr>
          <w:color w:val="231F20"/>
          <w:spacing w:val="-20"/>
          <w:w w:val="105"/>
        </w:rPr>
        <w:t> </w:t>
      </w:r>
      <w:r>
        <w:rPr>
          <w:color w:val="231F20"/>
          <w:w w:val="105"/>
        </w:rPr>
        <w:t>vi</w:t>
      </w:r>
      <w:r>
        <w:rPr>
          <w:color w:val="231F20"/>
          <w:spacing w:val="-20"/>
          <w:w w:val="105"/>
        </w:rPr>
        <w:t> </w:t>
      </w:r>
      <w:r>
        <w:rPr>
          <w:color w:val="231F20"/>
          <w:w w:val="105"/>
        </w:rPr>
        <w:t>sai</w:t>
      </w:r>
      <w:r>
        <w:rPr>
          <w:color w:val="231F20"/>
          <w:spacing w:val="-20"/>
          <w:w w:val="105"/>
        </w:rPr>
        <w:t> </w:t>
      </w:r>
      <w:r>
        <w:rPr>
          <w:color w:val="231F20"/>
          <w:w w:val="105"/>
        </w:rPr>
        <w:t>lầm</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Việc này không liên quan gì đến đức Phật Thích Ca Mâu Ni và Chúa Giê-su, cũng không liên quan đến kinh điển được lưu truyền</w:t>
      </w:r>
      <w:r>
        <w:rPr>
          <w:color w:val="231F20"/>
          <w:spacing w:val="-2"/>
          <w:w w:val="105"/>
        </w:rPr>
        <w:t> </w:t>
      </w:r>
      <w:r>
        <w:rPr>
          <w:color w:val="231F20"/>
          <w:w w:val="105"/>
        </w:rPr>
        <w:t>lại.</w:t>
      </w:r>
      <w:r>
        <w:rPr>
          <w:color w:val="231F20"/>
          <w:spacing w:val="-2"/>
          <w:w w:val="105"/>
        </w:rPr>
        <w:t> </w:t>
      </w:r>
      <w:r>
        <w:rPr>
          <w:color w:val="231F20"/>
          <w:w w:val="105"/>
        </w:rPr>
        <w:t>Chính</w:t>
      </w:r>
      <w:r>
        <w:rPr>
          <w:color w:val="231F20"/>
          <w:spacing w:val="-2"/>
          <w:w w:val="105"/>
        </w:rPr>
        <w:t> </w:t>
      </w:r>
      <w:r>
        <w:rPr>
          <w:color w:val="231F20"/>
          <w:w w:val="105"/>
        </w:rPr>
        <w:t>bản</w:t>
      </w:r>
      <w:r>
        <w:rPr>
          <w:color w:val="231F20"/>
          <w:spacing w:val="-2"/>
          <w:w w:val="105"/>
        </w:rPr>
        <w:t> </w:t>
      </w:r>
      <w:r>
        <w:rPr>
          <w:color w:val="231F20"/>
          <w:w w:val="105"/>
        </w:rPr>
        <w:t>thân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đã</w:t>
      </w:r>
      <w:r>
        <w:rPr>
          <w:color w:val="231F20"/>
          <w:spacing w:val="-2"/>
          <w:w w:val="105"/>
        </w:rPr>
        <w:t> </w:t>
      </w:r>
      <w:r>
        <w:rPr>
          <w:color w:val="231F20"/>
          <w:w w:val="105"/>
        </w:rPr>
        <w:t>làm</w:t>
      </w:r>
      <w:r>
        <w:rPr>
          <w:color w:val="231F20"/>
          <w:spacing w:val="-2"/>
          <w:w w:val="105"/>
        </w:rPr>
        <w:t> </w:t>
      </w:r>
      <w:r>
        <w:rPr>
          <w:color w:val="231F20"/>
          <w:w w:val="105"/>
        </w:rPr>
        <w:t>sai.</w:t>
      </w:r>
      <w:r>
        <w:rPr>
          <w:color w:val="231F20"/>
          <w:spacing w:val="-2"/>
          <w:w w:val="105"/>
        </w:rPr>
        <w:t> </w:t>
      </w:r>
      <w:r>
        <w:rPr>
          <w:color w:val="231F20"/>
          <w:w w:val="105"/>
        </w:rPr>
        <w:t>Do</w:t>
      </w:r>
      <w:r>
        <w:rPr>
          <w:color w:val="231F20"/>
          <w:spacing w:val="-2"/>
          <w:w w:val="105"/>
        </w:rPr>
        <w:t> </w:t>
      </w:r>
      <w:r>
        <w:rPr>
          <w:color w:val="231F20"/>
          <w:w w:val="105"/>
        </w:rPr>
        <w:t>bản</w:t>
      </w:r>
      <w:r>
        <w:rPr>
          <w:color w:val="231F20"/>
          <w:spacing w:val="-2"/>
          <w:w w:val="105"/>
        </w:rPr>
        <w:t> </w:t>
      </w:r>
      <w:r>
        <w:rPr>
          <w:color w:val="231F20"/>
          <w:w w:val="105"/>
        </w:rPr>
        <w:t>thân tông giáo đồ chúng ta, nhất là những người làm công việc truyền giáo, chúng ta đã làm sai.</w:t>
      </w:r>
    </w:p>
    <w:p>
      <w:pPr>
        <w:pStyle w:val="BodyText"/>
        <w:spacing w:line="307" w:lineRule="auto" w:before="136"/>
        <w:ind w:left="387" w:right="121" w:firstLine="453"/>
      </w:pPr>
      <w:r>
        <w:rPr>
          <w:color w:val="231F20"/>
          <w:w w:val="105"/>
        </w:rPr>
        <w:t>Nhất</w:t>
      </w:r>
      <w:r>
        <w:rPr>
          <w:color w:val="231F20"/>
          <w:spacing w:val="-4"/>
          <w:w w:val="105"/>
        </w:rPr>
        <w:t> </w:t>
      </w:r>
      <w:r>
        <w:rPr>
          <w:color w:val="231F20"/>
          <w:w w:val="105"/>
        </w:rPr>
        <w:t>là</w:t>
      </w:r>
      <w:r>
        <w:rPr>
          <w:color w:val="231F20"/>
          <w:spacing w:val="-6"/>
          <w:w w:val="105"/>
        </w:rPr>
        <w:t> </w:t>
      </w:r>
      <w:r>
        <w:rPr>
          <w:color w:val="231F20"/>
          <w:w w:val="105"/>
        </w:rPr>
        <w:t>danh</w:t>
      </w:r>
      <w:r>
        <w:rPr>
          <w:color w:val="231F20"/>
          <w:spacing w:val="-4"/>
          <w:w w:val="105"/>
        </w:rPr>
        <w:t> </w:t>
      </w:r>
      <w:r>
        <w:rPr>
          <w:color w:val="231F20"/>
          <w:w w:val="105"/>
        </w:rPr>
        <w:t>văn,</w:t>
      </w:r>
      <w:r>
        <w:rPr>
          <w:color w:val="231F20"/>
          <w:spacing w:val="-6"/>
          <w:w w:val="105"/>
        </w:rPr>
        <w:t> </w:t>
      </w:r>
      <w:r>
        <w:rPr>
          <w:color w:val="231F20"/>
          <w:w w:val="105"/>
        </w:rPr>
        <w:t>lợi</w:t>
      </w:r>
      <w:r>
        <w:rPr>
          <w:color w:val="231F20"/>
          <w:spacing w:val="-6"/>
          <w:w w:val="105"/>
        </w:rPr>
        <w:t> </w:t>
      </w:r>
      <w:r>
        <w:rPr>
          <w:color w:val="231F20"/>
          <w:w w:val="105"/>
        </w:rPr>
        <w:t>dưỡng</w:t>
      </w:r>
      <w:r>
        <w:rPr>
          <w:color w:val="231F20"/>
          <w:spacing w:val="-4"/>
          <w:w w:val="105"/>
        </w:rPr>
        <w:t> </w:t>
      </w:r>
      <w:r>
        <w:rPr>
          <w:color w:val="231F20"/>
          <w:w w:val="105"/>
        </w:rPr>
        <w:t>thời</w:t>
      </w:r>
      <w:r>
        <w:rPr>
          <w:color w:val="231F20"/>
          <w:spacing w:val="-6"/>
          <w:w w:val="105"/>
        </w:rPr>
        <w:t> </w:t>
      </w:r>
      <w:r>
        <w:rPr>
          <w:color w:val="231F20"/>
          <w:w w:val="105"/>
        </w:rPr>
        <w:t>nay,</w:t>
      </w:r>
      <w:r>
        <w:rPr>
          <w:color w:val="231F20"/>
          <w:spacing w:val="-4"/>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thật</w:t>
      </w:r>
      <w:r>
        <w:rPr>
          <w:color w:val="231F20"/>
          <w:spacing w:val="-6"/>
          <w:w w:val="105"/>
        </w:rPr>
        <w:t> </w:t>
      </w:r>
      <w:r>
        <w:rPr>
          <w:color w:val="231F20"/>
          <w:w w:val="105"/>
        </w:rPr>
        <w:t>đáng sợ! Trong tôn giáo tranh danh đoạt lợi, những hành vi này không thua gì người thế gian. Người thế gian nói, chỉ có hơn chứ không có kém. Tôn giáo như thế còn có thể tồn tại được chăng?</w:t>
      </w:r>
    </w:p>
    <w:p>
      <w:pPr>
        <w:pStyle w:val="BodyText"/>
        <w:spacing w:line="307" w:lineRule="auto" w:before="139"/>
        <w:ind w:left="387" w:right="120" w:firstLine="453"/>
      </w:pPr>
      <w:r>
        <w:rPr>
          <w:color w:val="231F20"/>
          <w:w w:val="105"/>
        </w:rPr>
        <w:t>Vì thế, lần này tôi đặc biệt nhắc nhở mọi người, trở về với việc giáo dục, mỗi tôn giáo đều là nhà giáo dục xã hội. Giáo dục tôn giáo dạy điều gì? Dạy luân lý, đạo đức, nhân quả. Đúng lúc giáo dục xã hội hiện nay thiếu những điều này.</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tôn</w:t>
      </w:r>
      <w:r>
        <w:rPr>
          <w:color w:val="231F20"/>
          <w:spacing w:val="-10"/>
          <w:w w:val="105"/>
        </w:rPr>
        <w:t> </w:t>
      </w:r>
      <w:r>
        <w:rPr>
          <w:color w:val="231F20"/>
          <w:w w:val="105"/>
        </w:rPr>
        <w:t>giáo</w:t>
      </w:r>
      <w:r>
        <w:rPr>
          <w:color w:val="231F20"/>
          <w:spacing w:val="-10"/>
          <w:w w:val="105"/>
        </w:rPr>
        <w:t> </w:t>
      </w:r>
      <w:r>
        <w:rPr>
          <w:color w:val="231F20"/>
          <w:w w:val="105"/>
        </w:rPr>
        <w:t>bù</w:t>
      </w:r>
      <w:r>
        <w:rPr>
          <w:color w:val="231F20"/>
          <w:spacing w:val="-10"/>
          <w:w w:val="105"/>
        </w:rPr>
        <w:t> </w:t>
      </w:r>
      <w:r>
        <w:rPr>
          <w:color w:val="231F20"/>
          <w:w w:val="105"/>
        </w:rPr>
        <w:t>đắp</w:t>
      </w:r>
      <w:r>
        <w:rPr>
          <w:color w:val="231F20"/>
          <w:spacing w:val="-9"/>
          <w:w w:val="105"/>
        </w:rPr>
        <w:t> </w:t>
      </w:r>
      <w:r>
        <w:rPr>
          <w:color w:val="231F20"/>
          <w:w w:val="105"/>
        </w:rPr>
        <w:t>lại,</w:t>
      </w:r>
      <w:r>
        <w:rPr>
          <w:color w:val="231F20"/>
          <w:spacing w:val="-10"/>
          <w:w w:val="105"/>
        </w:rPr>
        <w:t> </w:t>
      </w:r>
      <w:r>
        <w:rPr>
          <w:color w:val="231F20"/>
          <w:w w:val="105"/>
        </w:rPr>
        <w:t>thì</w:t>
      </w:r>
      <w:r>
        <w:rPr>
          <w:color w:val="231F20"/>
          <w:spacing w:val="-10"/>
          <w:w w:val="105"/>
        </w:rPr>
        <w:t> </w:t>
      </w:r>
      <w:r>
        <w:rPr>
          <w:color w:val="231F20"/>
          <w:w w:val="105"/>
        </w:rPr>
        <w:t>xã</w:t>
      </w:r>
      <w:r>
        <w:rPr>
          <w:color w:val="231F20"/>
          <w:spacing w:val="-10"/>
          <w:w w:val="105"/>
        </w:rPr>
        <w:t> </w:t>
      </w:r>
      <w:r>
        <w:rPr>
          <w:color w:val="231F20"/>
          <w:w w:val="105"/>
        </w:rPr>
        <w:t>hội</w:t>
      </w:r>
      <w:r>
        <w:rPr>
          <w:color w:val="231F20"/>
          <w:spacing w:val="-10"/>
          <w:w w:val="105"/>
        </w:rPr>
        <w:t> </w:t>
      </w:r>
      <w:r>
        <w:rPr>
          <w:color w:val="231F20"/>
          <w:w w:val="105"/>
        </w:rPr>
        <w:t>này</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phục hồi</w:t>
      </w:r>
      <w:r>
        <w:rPr>
          <w:color w:val="231F20"/>
          <w:spacing w:val="-18"/>
          <w:w w:val="105"/>
        </w:rPr>
        <w:t> </w:t>
      </w:r>
      <w:r>
        <w:rPr>
          <w:color w:val="231F20"/>
          <w:w w:val="105"/>
        </w:rPr>
        <w:t>trở</w:t>
      </w:r>
      <w:r>
        <w:rPr>
          <w:color w:val="231F20"/>
          <w:spacing w:val="-16"/>
          <w:w w:val="105"/>
        </w:rPr>
        <w:t> </w:t>
      </w:r>
      <w:r>
        <w:rPr>
          <w:color w:val="231F20"/>
          <w:w w:val="105"/>
        </w:rPr>
        <w:t>lại</w:t>
      </w:r>
      <w:r>
        <w:rPr>
          <w:color w:val="231F20"/>
          <w:spacing w:val="-17"/>
          <w:w w:val="105"/>
        </w:rPr>
        <w:t> </w:t>
      </w:r>
      <w:r>
        <w:rPr>
          <w:color w:val="231F20"/>
          <w:w w:val="105"/>
        </w:rPr>
        <w:t>an</w:t>
      </w:r>
      <w:r>
        <w:rPr>
          <w:color w:val="231F20"/>
          <w:spacing w:val="-17"/>
          <w:w w:val="105"/>
        </w:rPr>
        <w:t> </w:t>
      </w:r>
      <w:r>
        <w:rPr>
          <w:color w:val="231F20"/>
          <w:w w:val="105"/>
        </w:rPr>
        <w:t>định,</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7"/>
          <w:w w:val="105"/>
        </w:rPr>
        <w:t> </w:t>
      </w:r>
      <w:r>
        <w:rPr>
          <w:color w:val="231F20"/>
          <w:w w:val="105"/>
        </w:rPr>
        <w:t>phục</w:t>
      </w:r>
      <w:r>
        <w:rPr>
          <w:color w:val="231F20"/>
          <w:spacing w:val="-18"/>
          <w:w w:val="105"/>
        </w:rPr>
        <w:t> </w:t>
      </w:r>
      <w:r>
        <w:rPr>
          <w:color w:val="231F20"/>
          <w:w w:val="105"/>
        </w:rPr>
        <w:t>hồi</w:t>
      </w:r>
      <w:r>
        <w:rPr>
          <w:color w:val="231F20"/>
          <w:spacing w:val="-17"/>
          <w:w w:val="105"/>
        </w:rPr>
        <w:t> </w:t>
      </w:r>
      <w:r>
        <w:rPr>
          <w:color w:val="231F20"/>
          <w:w w:val="105"/>
        </w:rPr>
        <w:t>hòa</w:t>
      </w:r>
      <w:r>
        <w:rPr>
          <w:color w:val="231F20"/>
          <w:spacing w:val="-17"/>
          <w:w w:val="105"/>
        </w:rPr>
        <w:t> </w:t>
      </w:r>
      <w:r>
        <w:rPr>
          <w:color w:val="231F20"/>
          <w:w w:val="105"/>
        </w:rPr>
        <w:t>bình.</w:t>
      </w:r>
      <w:r>
        <w:rPr>
          <w:color w:val="231F20"/>
          <w:spacing w:val="-17"/>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tôn</w:t>
      </w:r>
      <w:r>
        <w:rPr>
          <w:color w:val="231F20"/>
          <w:spacing w:val="-16"/>
          <w:w w:val="105"/>
        </w:rPr>
        <w:t> </w:t>
      </w:r>
      <w:r>
        <w:rPr>
          <w:color w:val="231F20"/>
          <w:spacing w:val="-4"/>
          <w:w w:val="105"/>
        </w:rPr>
        <w:t>giáo</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cống</w:t>
      </w:r>
      <w:r>
        <w:rPr>
          <w:color w:val="231F20"/>
          <w:spacing w:val="-6"/>
          <w:w w:val="105"/>
        </w:rPr>
        <w:t> </w:t>
      </w:r>
      <w:r>
        <w:rPr>
          <w:color w:val="231F20"/>
          <w:w w:val="105"/>
        </w:rPr>
        <w:t>hiến</w:t>
      </w:r>
      <w:r>
        <w:rPr>
          <w:color w:val="231F20"/>
          <w:spacing w:val="-7"/>
          <w:w w:val="105"/>
        </w:rPr>
        <w:t> </w:t>
      </w:r>
      <w:r>
        <w:rPr>
          <w:color w:val="231F20"/>
          <w:w w:val="105"/>
        </w:rPr>
        <w:t>cho</w:t>
      </w:r>
      <w:r>
        <w:rPr>
          <w:color w:val="231F20"/>
          <w:spacing w:val="-6"/>
          <w:w w:val="105"/>
        </w:rPr>
        <w:t> </w:t>
      </w:r>
      <w:r>
        <w:rPr>
          <w:color w:val="231F20"/>
          <w:w w:val="105"/>
        </w:rPr>
        <w:t>xã</w:t>
      </w:r>
      <w:r>
        <w:rPr>
          <w:color w:val="231F20"/>
          <w:spacing w:val="-6"/>
          <w:w w:val="105"/>
        </w:rPr>
        <w:t> </w:t>
      </w:r>
      <w:r>
        <w:rPr>
          <w:color w:val="231F20"/>
          <w:w w:val="105"/>
        </w:rPr>
        <w:t>hội.</w:t>
      </w:r>
      <w:r>
        <w:rPr>
          <w:color w:val="231F20"/>
          <w:spacing w:val="-6"/>
          <w:w w:val="105"/>
        </w:rPr>
        <w:t> </w:t>
      </w:r>
      <w:r>
        <w:rPr>
          <w:color w:val="231F20"/>
          <w:w w:val="105"/>
        </w:rPr>
        <w:t>Ngoài</w:t>
      </w:r>
      <w:r>
        <w:rPr>
          <w:color w:val="231F20"/>
          <w:spacing w:val="-6"/>
          <w:w w:val="105"/>
        </w:rPr>
        <w:t> </w:t>
      </w:r>
      <w:r>
        <w:rPr>
          <w:color w:val="231F20"/>
          <w:w w:val="105"/>
        </w:rPr>
        <w:t>việc</w:t>
      </w:r>
      <w:r>
        <w:rPr>
          <w:color w:val="231F20"/>
          <w:spacing w:val="-6"/>
          <w:w w:val="105"/>
        </w:rPr>
        <w:t> </w:t>
      </w:r>
      <w:r>
        <w:rPr>
          <w:color w:val="231F20"/>
          <w:w w:val="105"/>
        </w:rPr>
        <w:t>này</w:t>
      </w:r>
      <w:r>
        <w:rPr>
          <w:color w:val="231F20"/>
          <w:spacing w:val="-6"/>
          <w:w w:val="105"/>
        </w:rPr>
        <w:t> </w:t>
      </w:r>
      <w:r>
        <w:rPr>
          <w:color w:val="231F20"/>
          <w:w w:val="105"/>
        </w:rPr>
        <w:t>ra,</w:t>
      </w:r>
      <w:r>
        <w:rPr>
          <w:color w:val="231F20"/>
          <w:spacing w:val="-6"/>
          <w:w w:val="105"/>
        </w:rPr>
        <w:t> </w:t>
      </w:r>
      <w:r>
        <w:rPr>
          <w:color w:val="231F20"/>
          <w:w w:val="105"/>
        </w:rPr>
        <w:t>tôn</w:t>
      </w:r>
      <w:r>
        <w:rPr>
          <w:color w:val="231F20"/>
          <w:spacing w:val="-6"/>
          <w:w w:val="105"/>
        </w:rPr>
        <w:t> </w:t>
      </w:r>
      <w:r>
        <w:rPr>
          <w:color w:val="231F20"/>
          <w:w w:val="105"/>
        </w:rPr>
        <w:t>giáo</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xã hội, đối với nhân loại có lợi ích gì?</w:t>
      </w:r>
    </w:p>
    <w:p>
      <w:pPr>
        <w:pStyle w:val="BodyText"/>
        <w:spacing w:line="307" w:lineRule="auto" w:before="141"/>
        <w:ind w:left="103" w:right="402" w:firstLine="453"/>
      </w:pPr>
      <w:r>
        <w:rPr>
          <w:color w:val="231F20"/>
          <w:w w:val="105"/>
        </w:rPr>
        <w:t>Hàng ngày bảo mọi người cầu nguyện, việc cầu nguyện người thường không biết, họ cho rằng đó là hành vi mê tín. </w:t>
      </w:r>
      <w:r>
        <w:rPr>
          <w:color w:val="231F20"/>
        </w:rPr>
        <w:t>Cũng</w:t>
      </w:r>
      <w:r>
        <w:rPr>
          <w:color w:val="231F20"/>
          <w:spacing w:val="-7"/>
        </w:rPr>
        <w:t> </w:t>
      </w:r>
      <w:r>
        <w:rPr>
          <w:color w:val="231F20"/>
        </w:rPr>
        <w:t>may,</w:t>
      </w:r>
      <w:r>
        <w:rPr>
          <w:color w:val="231F20"/>
          <w:spacing w:val="-7"/>
        </w:rPr>
        <w:t> </w:t>
      </w:r>
      <w:r>
        <w:rPr>
          <w:color w:val="231F20"/>
        </w:rPr>
        <w:t>khoa</w:t>
      </w:r>
      <w:r>
        <w:rPr>
          <w:color w:val="231F20"/>
          <w:spacing w:val="-9"/>
        </w:rPr>
        <w:t> </w:t>
      </w:r>
      <w:r>
        <w:rPr>
          <w:color w:val="231F20"/>
        </w:rPr>
        <w:t>học</w:t>
      </w:r>
      <w:r>
        <w:rPr>
          <w:color w:val="231F20"/>
          <w:spacing w:val="-7"/>
        </w:rPr>
        <w:t> </w:t>
      </w:r>
      <w:r>
        <w:rPr>
          <w:color w:val="231F20"/>
        </w:rPr>
        <w:t>ngay</w:t>
      </w:r>
      <w:r>
        <w:rPr>
          <w:color w:val="231F20"/>
          <w:spacing w:val="-7"/>
        </w:rPr>
        <w:t> </w:t>
      </w:r>
      <w:r>
        <w:rPr>
          <w:color w:val="231F20"/>
        </w:rPr>
        <w:t>nay</w:t>
      </w:r>
      <w:r>
        <w:rPr>
          <w:color w:val="231F20"/>
          <w:spacing w:val="-7"/>
        </w:rPr>
        <w:t> </w:t>
      </w:r>
      <w:r>
        <w:rPr>
          <w:color w:val="231F20"/>
        </w:rPr>
        <w:t>đã</w:t>
      </w:r>
      <w:r>
        <w:rPr>
          <w:color w:val="231F20"/>
          <w:spacing w:val="-7"/>
        </w:rPr>
        <w:t> </w:t>
      </w:r>
      <w:r>
        <w:rPr>
          <w:color w:val="231F20"/>
        </w:rPr>
        <w:t>chứng</w:t>
      </w:r>
      <w:r>
        <w:rPr>
          <w:color w:val="231F20"/>
          <w:spacing w:val="-7"/>
        </w:rPr>
        <w:t> </w:t>
      </w:r>
      <w:r>
        <w:rPr>
          <w:color w:val="231F20"/>
        </w:rPr>
        <w:t>minh</w:t>
      </w:r>
      <w:r>
        <w:rPr>
          <w:color w:val="231F20"/>
          <w:spacing w:val="-9"/>
        </w:rPr>
        <w:t> </w:t>
      </w:r>
      <w:r>
        <w:rPr>
          <w:color w:val="231F20"/>
        </w:rPr>
        <w:t>việc</w:t>
      </w:r>
      <w:r>
        <w:rPr>
          <w:color w:val="231F20"/>
          <w:spacing w:val="-9"/>
        </w:rPr>
        <w:t> </w:t>
      </w:r>
      <w:r>
        <w:rPr>
          <w:color w:val="231F20"/>
        </w:rPr>
        <w:t>cầu</w:t>
      </w:r>
      <w:r>
        <w:rPr>
          <w:color w:val="231F20"/>
          <w:spacing w:val="-7"/>
        </w:rPr>
        <w:t> </w:t>
      </w:r>
      <w:r>
        <w:rPr>
          <w:color w:val="231F20"/>
        </w:rPr>
        <w:t>nguyện </w:t>
      </w:r>
      <w:r>
        <w:rPr>
          <w:color w:val="231F20"/>
          <w:w w:val="105"/>
        </w:rPr>
        <w:t>thật</w:t>
      </w:r>
      <w:r>
        <w:rPr>
          <w:color w:val="231F20"/>
          <w:spacing w:val="-2"/>
          <w:w w:val="105"/>
        </w:rPr>
        <w:t> </w:t>
      </w:r>
      <w:r>
        <w:rPr>
          <w:color w:val="231F20"/>
          <w:w w:val="105"/>
        </w:rPr>
        <w:t>sự</w:t>
      </w:r>
      <w:r>
        <w:rPr>
          <w:color w:val="231F20"/>
          <w:spacing w:val="-2"/>
          <w:w w:val="105"/>
        </w:rPr>
        <w:t> </w:t>
      </w:r>
      <w:r>
        <w:rPr>
          <w:color w:val="231F20"/>
          <w:w w:val="105"/>
        </w:rPr>
        <w:t>có</w:t>
      </w:r>
      <w:r>
        <w:rPr>
          <w:color w:val="231F20"/>
          <w:spacing w:val="-2"/>
          <w:w w:val="105"/>
        </w:rPr>
        <w:t> </w:t>
      </w:r>
      <w:r>
        <w:rPr>
          <w:color w:val="231F20"/>
          <w:w w:val="105"/>
        </w:rPr>
        <w:t>lợi</w:t>
      </w:r>
      <w:r>
        <w:rPr>
          <w:color w:val="231F20"/>
          <w:spacing w:val="-1"/>
          <w:w w:val="105"/>
        </w:rPr>
        <w:t> </w:t>
      </w:r>
      <w:r>
        <w:rPr>
          <w:color w:val="231F20"/>
          <w:w w:val="105"/>
        </w:rPr>
        <w:t>ích,</w:t>
      </w:r>
      <w:r>
        <w:rPr>
          <w:color w:val="231F20"/>
          <w:spacing w:val="-2"/>
          <w:w w:val="105"/>
        </w:rPr>
        <w:t> </w:t>
      </w:r>
      <w:r>
        <w:rPr>
          <w:color w:val="231F20"/>
          <w:w w:val="105"/>
        </w:rPr>
        <w:t>họ</w:t>
      </w:r>
      <w:r>
        <w:rPr>
          <w:color w:val="231F20"/>
          <w:spacing w:val="-2"/>
          <w:w w:val="105"/>
        </w:rPr>
        <w:t> </w:t>
      </w:r>
      <w:r>
        <w:rPr>
          <w:color w:val="231F20"/>
          <w:w w:val="105"/>
        </w:rPr>
        <w:t>đã</w:t>
      </w:r>
      <w:r>
        <w:rPr>
          <w:color w:val="231F20"/>
          <w:spacing w:val="-2"/>
          <w:w w:val="105"/>
        </w:rPr>
        <w:t> </w:t>
      </w:r>
      <w:r>
        <w:rPr>
          <w:color w:val="231F20"/>
          <w:w w:val="105"/>
        </w:rPr>
        <w:t>chứng</w:t>
      </w:r>
      <w:r>
        <w:rPr>
          <w:color w:val="231F20"/>
          <w:spacing w:val="-2"/>
          <w:w w:val="105"/>
        </w:rPr>
        <w:t> </w:t>
      </w:r>
      <w:r>
        <w:rPr>
          <w:color w:val="231F20"/>
          <w:w w:val="105"/>
        </w:rPr>
        <w:t>minh</w:t>
      </w:r>
      <w:r>
        <w:rPr>
          <w:color w:val="231F20"/>
          <w:spacing w:val="-2"/>
          <w:w w:val="105"/>
        </w:rPr>
        <w:t> </w:t>
      </w:r>
      <w:r>
        <w:rPr>
          <w:color w:val="231F20"/>
          <w:w w:val="105"/>
        </w:rPr>
        <w:t>cho</w:t>
      </w:r>
      <w:r>
        <w:rPr>
          <w:color w:val="231F20"/>
          <w:spacing w:val="-2"/>
          <w:w w:val="105"/>
        </w:rPr>
        <w:t> </w:t>
      </w:r>
      <w:r>
        <w:rPr>
          <w:color w:val="231F20"/>
          <w:w w:val="105"/>
        </w:rPr>
        <w:t>ta</w:t>
      </w:r>
      <w:r>
        <w:rPr>
          <w:color w:val="231F20"/>
          <w:spacing w:val="-2"/>
          <w:w w:val="105"/>
        </w:rPr>
        <w:t> </w:t>
      </w:r>
      <w:r>
        <w:rPr>
          <w:color w:val="231F20"/>
          <w:w w:val="105"/>
        </w:rPr>
        <w:t>thấy.</w:t>
      </w:r>
      <w:r>
        <w:rPr>
          <w:color w:val="231F20"/>
          <w:spacing w:val="-2"/>
          <w:w w:val="105"/>
        </w:rPr>
        <w:t> </w:t>
      </w:r>
      <w:r>
        <w:rPr>
          <w:color w:val="231F20"/>
          <w:w w:val="105"/>
        </w:rPr>
        <w:t>Nhưng</w:t>
      </w:r>
      <w:r>
        <w:rPr>
          <w:color w:val="231F20"/>
          <w:spacing w:val="-2"/>
          <w:w w:val="105"/>
        </w:rPr>
        <w:t> </w:t>
      </w:r>
      <w:r>
        <w:rPr>
          <w:color w:val="231F20"/>
          <w:w w:val="105"/>
        </w:rPr>
        <w:t>đại đa số con người vẫn chưa tin. Nhất định phải dạy học, phải phục hồi nền giáo dục, giáo dục tôn giáo. Những năm gần đây, chúng tôi làm việc giáo dục tôn giáo.</w:t>
      </w:r>
    </w:p>
    <w:p>
      <w:pPr>
        <w:pStyle w:val="BodyText"/>
        <w:spacing w:line="307" w:lineRule="auto" w:before="138"/>
        <w:ind w:left="103" w:right="403" w:firstLine="453"/>
      </w:pPr>
      <w:r>
        <w:rPr>
          <w:color w:val="231F20"/>
        </w:rPr>
        <w:t>Tôi xuất gia, rất may mắn được Chương Gia Đại sư hướng dẫn, học theo đức Phật Thích Ca Mâu Ni. Suốt đời, tôi đi theo </w:t>
      </w:r>
      <w:r>
        <w:rPr>
          <w:color w:val="231F20"/>
          <w:spacing w:val="-2"/>
          <w:w w:val="105"/>
        </w:rPr>
        <w:t>con</w:t>
      </w:r>
      <w:r>
        <w:rPr>
          <w:color w:val="231F20"/>
          <w:spacing w:val="-19"/>
          <w:w w:val="105"/>
        </w:rPr>
        <w:t> </w:t>
      </w:r>
      <w:r>
        <w:rPr>
          <w:color w:val="231F20"/>
          <w:spacing w:val="-2"/>
          <w:w w:val="105"/>
        </w:rPr>
        <w:t>đường</w:t>
      </w:r>
      <w:r>
        <w:rPr>
          <w:color w:val="231F20"/>
          <w:spacing w:val="-19"/>
          <w:w w:val="105"/>
        </w:rPr>
        <w:t> </w:t>
      </w:r>
      <w:r>
        <w:rPr>
          <w:color w:val="231F20"/>
          <w:spacing w:val="-2"/>
          <w:w w:val="105"/>
        </w:rPr>
        <w:t>này,</w:t>
      </w:r>
      <w:r>
        <w:rPr>
          <w:color w:val="231F20"/>
          <w:spacing w:val="-19"/>
          <w:w w:val="105"/>
        </w:rPr>
        <w:t> </w:t>
      </w:r>
      <w:r>
        <w:rPr>
          <w:color w:val="231F20"/>
          <w:spacing w:val="-2"/>
          <w:w w:val="105"/>
        </w:rPr>
        <w:t>học</w:t>
      </w:r>
      <w:r>
        <w:rPr>
          <w:color w:val="231F20"/>
          <w:spacing w:val="-19"/>
          <w:w w:val="105"/>
        </w:rPr>
        <w:t> </w:t>
      </w:r>
      <w:r>
        <w:rPr>
          <w:color w:val="231F20"/>
          <w:spacing w:val="-2"/>
          <w:w w:val="105"/>
        </w:rPr>
        <w:t>tập</w:t>
      </w:r>
      <w:r>
        <w:rPr>
          <w:color w:val="231F20"/>
          <w:spacing w:val="-18"/>
          <w:w w:val="105"/>
        </w:rPr>
        <w:t> </w:t>
      </w:r>
      <w:r>
        <w:rPr>
          <w:color w:val="231F20"/>
          <w:spacing w:val="-2"/>
          <w:w w:val="105"/>
        </w:rPr>
        <w:t>theo</w:t>
      </w:r>
      <w:r>
        <w:rPr>
          <w:color w:val="231F20"/>
          <w:spacing w:val="-19"/>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Thích</w:t>
      </w:r>
      <w:r>
        <w:rPr>
          <w:color w:val="231F20"/>
          <w:spacing w:val="-19"/>
          <w:w w:val="105"/>
        </w:rPr>
        <w:t> </w:t>
      </w:r>
      <w:r>
        <w:rPr>
          <w:color w:val="231F20"/>
          <w:spacing w:val="-2"/>
          <w:w w:val="105"/>
        </w:rPr>
        <w:t>Ca</w:t>
      </w:r>
      <w:r>
        <w:rPr>
          <w:color w:val="231F20"/>
          <w:spacing w:val="-18"/>
          <w:w w:val="105"/>
        </w:rPr>
        <w:t> </w:t>
      </w:r>
      <w:r>
        <w:rPr>
          <w:color w:val="231F20"/>
          <w:spacing w:val="-2"/>
          <w:w w:val="105"/>
        </w:rPr>
        <w:t>Mâu</w:t>
      </w:r>
      <w:r>
        <w:rPr>
          <w:color w:val="231F20"/>
          <w:spacing w:val="-18"/>
          <w:w w:val="105"/>
        </w:rPr>
        <w:t> </w:t>
      </w:r>
      <w:r>
        <w:rPr>
          <w:color w:val="231F20"/>
          <w:spacing w:val="-2"/>
          <w:w w:val="105"/>
        </w:rPr>
        <w:t>Ni.</w:t>
      </w:r>
      <w:r>
        <w:rPr>
          <w:color w:val="231F20"/>
          <w:spacing w:val="-18"/>
          <w:w w:val="105"/>
        </w:rPr>
        <w:t> </w:t>
      </w:r>
      <w:r>
        <w:rPr>
          <w:color w:val="231F20"/>
          <w:spacing w:val="-2"/>
          <w:w w:val="105"/>
        </w:rPr>
        <w:t>Đức </w:t>
      </w:r>
      <w:r>
        <w:rPr>
          <w:color w:val="231F20"/>
          <w:w w:val="105"/>
        </w:rPr>
        <w:t>Phật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giảng</w:t>
      </w:r>
      <w:r>
        <w:rPr>
          <w:color w:val="231F20"/>
          <w:spacing w:val="-5"/>
          <w:w w:val="105"/>
        </w:rPr>
        <w:t> </w:t>
      </w:r>
      <w:r>
        <w:rPr>
          <w:color w:val="231F20"/>
          <w:w w:val="105"/>
        </w:rPr>
        <w:t>kinh</w:t>
      </w:r>
      <w:r>
        <w:rPr>
          <w:color w:val="231F20"/>
          <w:spacing w:val="-5"/>
          <w:w w:val="105"/>
        </w:rPr>
        <w:t> </w:t>
      </w:r>
      <w:r>
        <w:rPr>
          <w:color w:val="231F20"/>
          <w:w w:val="105"/>
        </w:rPr>
        <w:t>thuyết</w:t>
      </w:r>
      <w:r>
        <w:rPr>
          <w:color w:val="231F20"/>
          <w:spacing w:val="-5"/>
          <w:w w:val="105"/>
        </w:rPr>
        <w:t> </w:t>
      </w:r>
      <w:r>
        <w:rPr>
          <w:color w:val="231F20"/>
          <w:w w:val="105"/>
        </w:rPr>
        <w:t>pháp</w:t>
      </w:r>
      <w:r>
        <w:rPr>
          <w:color w:val="231F20"/>
          <w:spacing w:val="-5"/>
          <w:w w:val="105"/>
        </w:rPr>
        <w:t> </w:t>
      </w:r>
      <w:r>
        <w:rPr>
          <w:color w:val="231F20"/>
          <w:w w:val="105"/>
        </w:rPr>
        <w:t>suốt</w:t>
      </w:r>
      <w:r>
        <w:rPr>
          <w:color w:val="231F20"/>
          <w:spacing w:val="-5"/>
          <w:w w:val="105"/>
        </w:rPr>
        <w:t> </w:t>
      </w:r>
      <w:r>
        <w:rPr>
          <w:color w:val="231F20"/>
          <w:w w:val="105"/>
        </w:rPr>
        <w:t>49</w:t>
      </w:r>
      <w:r>
        <w:rPr>
          <w:color w:val="231F20"/>
          <w:spacing w:val="-5"/>
          <w:w w:val="105"/>
        </w:rPr>
        <w:t> </w:t>
      </w:r>
      <w:r>
        <w:rPr>
          <w:color w:val="231F20"/>
          <w:w w:val="105"/>
        </w:rPr>
        <w:t>năm. Năm 30 tuổi, Ngài bắt đầu giảng dạy. Còn tôi, 33 tuổi xuất gia, vừa xuất gia là đi dạy ở Phật học viện, bắt đầu giảng kinh.</w:t>
      </w:r>
      <w:r>
        <w:rPr>
          <w:color w:val="231F20"/>
          <w:spacing w:val="-13"/>
          <w:w w:val="105"/>
        </w:rPr>
        <w:t> </w:t>
      </w:r>
      <w:r>
        <w:rPr>
          <w:color w:val="231F20"/>
          <w:w w:val="105"/>
        </w:rPr>
        <w:t>Giảng</w:t>
      </w:r>
      <w:r>
        <w:rPr>
          <w:color w:val="231F20"/>
          <w:spacing w:val="-13"/>
          <w:w w:val="105"/>
        </w:rPr>
        <w:t> </w:t>
      </w:r>
      <w:r>
        <w:rPr>
          <w:color w:val="231F20"/>
          <w:w w:val="105"/>
        </w:rPr>
        <w:t>đến</w:t>
      </w:r>
      <w:r>
        <w:rPr>
          <w:color w:val="231F20"/>
          <w:spacing w:val="-13"/>
          <w:w w:val="105"/>
        </w:rPr>
        <w:t> </w:t>
      </w:r>
      <w:r>
        <w:rPr>
          <w:color w:val="231F20"/>
          <w:w w:val="105"/>
        </w:rPr>
        <w:t>nay</w:t>
      </w:r>
      <w:r>
        <w:rPr>
          <w:color w:val="231F20"/>
          <w:spacing w:val="-13"/>
          <w:w w:val="105"/>
        </w:rPr>
        <w:t> </w:t>
      </w:r>
      <w:r>
        <w:rPr>
          <w:color w:val="231F20"/>
          <w:w w:val="105"/>
        </w:rPr>
        <w:t>là</w:t>
      </w:r>
      <w:r>
        <w:rPr>
          <w:color w:val="231F20"/>
          <w:spacing w:val="-13"/>
          <w:w w:val="105"/>
        </w:rPr>
        <w:t> </w:t>
      </w:r>
      <w:r>
        <w:rPr>
          <w:color w:val="231F20"/>
          <w:w w:val="105"/>
        </w:rPr>
        <w:t>52</w:t>
      </w:r>
      <w:r>
        <w:rPr>
          <w:color w:val="231F20"/>
          <w:spacing w:val="-13"/>
          <w:w w:val="105"/>
        </w:rPr>
        <w:t> </w:t>
      </w:r>
      <w:r>
        <w:rPr>
          <w:color w:val="231F20"/>
          <w:w w:val="105"/>
        </w:rPr>
        <w:t>năm</w:t>
      </w:r>
      <w:r>
        <w:rPr>
          <w:color w:val="231F20"/>
          <w:spacing w:val="-13"/>
          <w:w w:val="105"/>
        </w:rPr>
        <w:t> </w:t>
      </w:r>
      <w:r>
        <w:rPr>
          <w:color w:val="231F20"/>
          <w:w w:val="105"/>
        </w:rPr>
        <w:t>rồi.</w:t>
      </w:r>
      <w:r>
        <w:rPr>
          <w:color w:val="231F20"/>
          <w:spacing w:val="-13"/>
          <w:w w:val="105"/>
        </w:rPr>
        <w:t> </w:t>
      </w:r>
      <w:r>
        <w:rPr>
          <w:color w:val="231F20"/>
          <w:w w:val="105"/>
        </w:rPr>
        <w:t>Học</w:t>
      </w:r>
      <w:r>
        <w:rPr>
          <w:color w:val="231F20"/>
          <w:spacing w:val="-13"/>
          <w:w w:val="105"/>
        </w:rPr>
        <w:t> </w:t>
      </w:r>
      <w:r>
        <w:rPr>
          <w:color w:val="231F20"/>
          <w:w w:val="105"/>
        </w:rPr>
        <w:t>theo</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Thích Ca Mâu</w:t>
      </w:r>
      <w:r>
        <w:rPr>
          <w:color w:val="231F20"/>
          <w:spacing w:val="-2"/>
          <w:w w:val="105"/>
        </w:rPr>
        <w:t> </w:t>
      </w:r>
      <w:r>
        <w:rPr>
          <w:color w:val="231F20"/>
          <w:w w:val="105"/>
        </w:rPr>
        <w:t>Ni, không</w:t>
      </w:r>
      <w:r>
        <w:rPr>
          <w:color w:val="231F20"/>
          <w:spacing w:val="-2"/>
          <w:w w:val="105"/>
        </w:rPr>
        <w:t> </w:t>
      </w:r>
      <w:r>
        <w:rPr>
          <w:color w:val="231F20"/>
          <w:w w:val="105"/>
        </w:rPr>
        <w:t>có</w:t>
      </w:r>
      <w:r>
        <w:rPr>
          <w:color w:val="231F20"/>
          <w:spacing w:val="-2"/>
          <w:w w:val="105"/>
        </w:rPr>
        <w:t> </w:t>
      </w:r>
      <w:r>
        <w:rPr>
          <w:color w:val="231F20"/>
          <w:w w:val="105"/>
        </w:rPr>
        <w:t>đạo tràng,</w:t>
      </w:r>
      <w:r>
        <w:rPr>
          <w:color w:val="231F20"/>
          <w:spacing w:val="-2"/>
          <w:w w:val="105"/>
        </w:rPr>
        <w:t> </w:t>
      </w:r>
      <w:r>
        <w:rPr>
          <w:color w:val="231F20"/>
          <w:w w:val="105"/>
        </w:rPr>
        <w:t>hai</w:t>
      </w:r>
      <w:r>
        <w:rPr>
          <w:color w:val="231F20"/>
          <w:spacing w:val="-2"/>
          <w:w w:val="105"/>
        </w:rPr>
        <w:t> </w:t>
      </w:r>
      <w:r>
        <w:rPr>
          <w:color w:val="231F20"/>
          <w:w w:val="105"/>
        </w:rPr>
        <w:t>bàn</w:t>
      </w:r>
      <w:r>
        <w:rPr>
          <w:color w:val="231F20"/>
          <w:spacing w:val="-2"/>
          <w:w w:val="105"/>
        </w:rPr>
        <w:t> </w:t>
      </w:r>
      <w:r>
        <w:rPr>
          <w:color w:val="231F20"/>
          <w:w w:val="105"/>
        </w:rPr>
        <w:t>tay</w:t>
      </w:r>
      <w:r>
        <w:rPr>
          <w:color w:val="231F20"/>
          <w:spacing w:val="-2"/>
          <w:w w:val="105"/>
        </w:rPr>
        <w:t> </w:t>
      </w:r>
      <w:r>
        <w:rPr>
          <w:color w:val="231F20"/>
          <w:w w:val="105"/>
        </w:rPr>
        <w:t>trắng.</w:t>
      </w:r>
    </w:p>
    <w:p>
      <w:pPr>
        <w:pStyle w:val="BodyText"/>
        <w:spacing w:line="307" w:lineRule="auto" w:before="136"/>
        <w:ind w:left="103" w:right="403" w:firstLine="453"/>
      </w:pPr>
      <w:r>
        <w:rPr>
          <w:color w:val="231F20"/>
          <w:spacing w:val="-2"/>
          <w:w w:val="105"/>
        </w:rPr>
        <w:t>Đạo</w:t>
      </w:r>
      <w:r>
        <w:rPr>
          <w:color w:val="231F20"/>
          <w:spacing w:val="-21"/>
          <w:w w:val="105"/>
        </w:rPr>
        <w:t> </w:t>
      </w:r>
      <w:r>
        <w:rPr>
          <w:color w:val="231F20"/>
          <w:spacing w:val="-2"/>
          <w:w w:val="105"/>
        </w:rPr>
        <w:t>tràng</w:t>
      </w:r>
      <w:r>
        <w:rPr>
          <w:color w:val="231F20"/>
          <w:spacing w:val="-20"/>
          <w:w w:val="105"/>
        </w:rPr>
        <w:t> </w:t>
      </w:r>
      <w:r>
        <w:rPr>
          <w:color w:val="231F20"/>
          <w:spacing w:val="-2"/>
          <w:w w:val="105"/>
        </w:rPr>
        <w:t>nhỏ</w:t>
      </w:r>
      <w:r>
        <w:rPr>
          <w:color w:val="231F20"/>
          <w:spacing w:val="-20"/>
          <w:w w:val="105"/>
        </w:rPr>
        <w:t> </w:t>
      </w:r>
      <w:r>
        <w:rPr>
          <w:color w:val="231F20"/>
          <w:spacing w:val="-2"/>
          <w:w w:val="105"/>
        </w:rPr>
        <w:t>này,</w:t>
      </w:r>
      <w:r>
        <w:rPr>
          <w:color w:val="231F20"/>
          <w:spacing w:val="-21"/>
          <w:w w:val="105"/>
        </w:rPr>
        <w:t> </w:t>
      </w:r>
      <w:r>
        <w:rPr>
          <w:color w:val="231F20"/>
          <w:spacing w:val="-2"/>
          <w:w w:val="105"/>
        </w:rPr>
        <w:t>do</w:t>
      </w:r>
      <w:r>
        <w:rPr>
          <w:color w:val="231F20"/>
          <w:spacing w:val="-20"/>
          <w:w w:val="105"/>
        </w:rPr>
        <w:t> </w:t>
      </w:r>
      <w:r>
        <w:rPr>
          <w:color w:val="231F20"/>
          <w:spacing w:val="-2"/>
          <w:w w:val="105"/>
        </w:rPr>
        <w:t>một</w:t>
      </w:r>
      <w:r>
        <w:rPr>
          <w:color w:val="231F20"/>
          <w:spacing w:val="-20"/>
          <w:w w:val="105"/>
        </w:rPr>
        <w:t> </w:t>
      </w:r>
      <w:r>
        <w:rPr>
          <w:color w:val="231F20"/>
          <w:spacing w:val="-2"/>
          <w:w w:val="105"/>
        </w:rPr>
        <w:t>số</w:t>
      </w:r>
      <w:r>
        <w:rPr>
          <w:color w:val="231F20"/>
          <w:spacing w:val="-21"/>
          <w:w w:val="105"/>
        </w:rPr>
        <w:t> </w:t>
      </w:r>
      <w:r>
        <w:rPr>
          <w:color w:val="231F20"/>
          <w:spacing w:val="-2"/>
          <w:w w:val="105"/>
        </w:rPr>
        <w:t>cư</w:t>
      </w:r>
      <w:r>
        <w:rPr>
          <w:color w:val="231F20"/>
          <w:spacing w:val="-20"/>
          <w:w w:val="105"/>
        </w:rPr>
        <w:t> </w:t>
      </w:r>
      <w:r>
        <w:rPr>
          <w:color w:val="231F20"/>
          <w:spacing w:val="-2"/>
          <w:w w:val="105"/>
        </w:rPr>
        <w:t>sĩ</w:t>
      </w:r>
      <w:r>
        <w:rPr>
          <w:color w:val="231F20"/>
          <w:spacing w:val="-20"/>
          <w:w w:val="105"/>
        </w:rPr>
        <w:t> </w:t>
      </w:r>
      <w:r>
        <w:rPr>
          <w:color w:val="231F20"/>
          <w:spacing w:val="-2"/>
          <w:w w:val="105"/>
        </w:rPr>
        <w:t>ở</w:t>
      </w:r>
      <w:r>
        <w:rPr>
          <w:color w:val="231F20"/>
          <w:spacing w:val="-21"/>
          <w:w w:val="105"/>
        </w:rPr>
        <w:t> </w:t>
      </w:r>
      <w:r>
        <w:rPr>
          <w:color w:val="231F20"/>
          <w:spacing w:val="-2"/>
          <w:w w:val="105"/>
        </w:rPr>
        <w:t>HongKong,</w:t>
      </w:r>
      <w:r>
        <w:rPr>
          <w:color w:val="231F20"/>
          <w:spacing w:val="-20"/>
          <w:w w:val="105"/>
        </w:rPr>
        <w:t> </w:t>
      </w:r>
      <w:r>
        <w:rPr>
          <w:color w:val="231F20"/>
          <w:spacing w:val="-2"/>
          <w:w w:val="105"/>
        </w:rPr>
        <w:t>phát</w:t>
      </w:r>
      <w:r>
        <w:rPr>
          <w:color w:val="231F20"/>
          <w:spacing w:val="-20"/>
          <w:w w:val="105"/>
        </w:rPr>
        <w:t> </w:t>
      </w:r>
      <w:r>
        <w:rPr>
          <w:color w:val="231F20"/>
          <w:spacing w:val="-2"/>
          <w:w w:val="105"/>
        </w:rPr>
        <w:t>tâm </w:t>
      </w:r>
      <w:r>
        <w:rPr>
          <w:color w:val="231F20"/>
          <w:spacing w:val="-4"/>
          <w:w w:val="105"/>
        </w:rPr>
        <w:t>xây</w:t>
      </w:r>
      <w:r>
        <w:rPr>
          <w:color w:val="231F20"/>
          <w:spacing w:val="-16"/>
          <w:w w:val="105"/>
        </w:rPr>
        <w:t> </w:t>
      </w:r>
      <w:r>
        <w:rPr>
          <w:color w:val="231F20"/>
          <w:spacing w:val="-4"/>
          <w:w w:val="105"/>
        </w:rPr>
        <w:t>dựng,</w:t>
      </w:r>
      <w:r>
        <w:rPr>
          <w:color w:val="231F20"/>
          <w:spacing w:val="-16"/>
          <w:w w:val="105"/>
        </w:rPr>
        <w:t> </w:t>
      </w:r>
      <w:r>
        <w:rPr>
          <w:color w:val="231F20"/>
          <w:spacing w:val="-4"/>
          <w:w w:val="105"/>
        </w:rPr>
        <w:t>do</w:t>
      </w:r>
      <w:r>
        <w:rPr>
          <w:color w:val="231F20"/>
          <w:spacing w:val="-16"/>
          <w:w w:val="105"/>
        </w:rPr>
        <w:t> </w:t>
      </w:r>
      <w:r>
        <w:rPr>
          <w:color w:val="231F20"/>
          <w:spacing w:val="-4"/>
          <w:w w:val="105"/>
        </w:rPr>
        <w:t>hội</w:t>
      </w:r>
      <w:r>
        <w:rPr>
          <w:color w:val="231F20"/>
          <w:spacing w:val="-16"/>
          <w:w w:val="105"/>
        </w:rPr>
        <w:t> </w:t>
      </w:r>
      <w:r>
        <w:rPr>
          <w:color w:val="231F20"/>
          <w:spacing w:val="-4"/>
          <w:w w:val="105"/>
        </w:rPr>
        <w:t>quản</w:t>
      </w:r>
      <w:r>
        <w:rPr>
          <w:color w:val="231F20"/>
          <w:spacing w:val="-17"/>
          <w:w w:val="105"/>
        </w:rPr>
        <w:t> </w:t>
      </w:r>
      <w:r>
        <w:rPr>
          <w:color w:val="231F20"/>
          <w:spacing w:val="-4"/>
          <w:w w:val="105"/>
        </w:rPr>
        <w:t>trị</w:t>
      </w:r>
      <w:r>
        <w:rPr>
          <w:color w:val="231F20"/>
          <w:spacing w:val="-17"/>
          <w:w w:val="105"/>
        </w:rPr>
        <w:t> </w:t>
      </w:r>
      <w:r>
        <w:rPr>
          <w:color w:val="231F20"/>
          <w:spacing w:val="-4"/>
          <w:w w:val="105"/>
        </w:rPr>
        <w:t>quản</w:t>
      </w:r>
      <w:r>
        <w:rPr>
          <w:color w:val="231F20"/>
          <w:spacing w:val="-17"/>
          <w:w w:val="105"/>
        </w:rPr>
        <w:t> </w:t>
      </w:r>
      <w:r>
        <w:rPr>
          <w:color w:val="231F20"/>
          <w:spacing w:val="-4"/>
          <w:w w:val="105"/>
        </w:rPr>
        <w:t>lý.</w:t>
      </w:r>
      <w:r>
        <w:rPr>
          <w:color w:val="231F20"/>
          <w:spacing w:val="-17"/>
          <w:w w:val="105"/>
        </w:rPr>
        <w:t> </w:t>
      </w:r>
      <w:r>
        <w:rPr>
          <w:color w:val="231F20"/>
          <w:spacing w:val="-4"/>
          <w:w w:val="105"/>
        </w:rPr>
        <w:t>Khi</w:t>
      </w:r>
      <w:r>
        <w:rPr>
          <w:color w:val="231F20"/>
          <w:spacing w:val="-17"/>
          <w:w w:val="105"/>
        </w:rPr>
        <w:t> </w:t>
      </w:r>
      <w:r>
        <w:rPr>
          <w:color w:val="231F20"/>
          <w:spacing w:val="-4"/>
          <w:w w:val="105"/>
        </w:rPr>
        <w:t>chúng</w:t>
      </w:r>
      <w:r>
        <w:rPr>
          <w:color w:val="231F20"/>
          <w:spacing w:val="-16"/>
          <w:w w:val="105"/>
        </w:rPr>
        <w:t> </w:t>
      </w:r>
      <w:r>
        <w:rPr>
          <w:color w:val="231F20"/>
          <w:spacing w:val="-4"/>
          <w:w w:val="105"/>
        </w:rPr>
        <w:t>tôi</w:t>
      </w:r>
      <w:r>
        <w:rPr>
          <w:color w:val="231F20"/>
          <w:spacing w:val="-16"/>
          <w:w w:val="105"/>
        </w:rPr>
        <w:t> </w:t>
      </w:r>
      <w:r>
        <w:rPr>
          <w:color w:val="231F20"/>
          <w:spacing w:val="-4"/>
          <w:w w:val="105"/>
        </w:rPr>
        <w:t>ở</w:t>
      </w:r>
      <w:r>
        <w:rPr>
          <w:color w:val="231F20"/>
          <w:spacing w:val="-17"/>
          <w:w w:val="105"/>
        </w:rPr>
        <w:t> </w:t>
      </w:r>
      <w:r>
        <w:rPr>
          <w:color w:val="231F20"/>
          <w:spacing w:val="-4"/>
          <w:w w:val="105"/>
        </w:rPr>
        <w:t>HongKong </w:t>
      </w:r>
      <w:r>
        <w:rPr>
          <w:color w:val="231F20"/>
        </w:rPr>
        <w:t>thì</w:t>
      </w:r>
      <w:r>
        <w:rPr>
          <w:color w:val="231F20"/>
          <w:spacing w:val="-17"/>
        </w:rPr>
        <w:t> </w:t>
      </w:r>
      <w:r>
        <w:rPr>
          <w:color w:val="231F20"/>
        </w:rPr>
        <w:t>mượn</w:t>
      </w:r>
      <w:r>
        <w:rPr>
          <w:color w:val="231F20"/>
          <w:spacing w:val="-17"/>
        </w:rPr>
        <w:t> </w:t>
      </w:r>
      <w:r>
        <w:rPr>
          <w:color w:val="231F20"/>
        </w:rPr>
        <w:t>nơi</w:t>
      </w:r>
      <w:r>
        <w:rPr>
          <w:color w:val="231F20"/>
          <w:spacing w:val="-17"/>
        </w:rPr>
        <w:t> </w:t>
      </w:r>
      <w:r>
        <w:rPr>
          <w:color w:val="231F20"/>
        </w:rPr>
        <w:t>này</w:t>
      </w:r>
      <w:r>
        <w:rPr>
          <w:color w:val="231F20"/>
          <w:spacing w:val="-17"/>
        </w:rPr>
        <w:t> </w:t>
      </w:r>
      <w:r>
        <w:rPr>
          <w:color w:val="231F20"/>
        </w:rPr>
        <w:t>làm</w:t>
      </w:r>
      <w:r>
        <w:rPr>
          <w:color w:val="231F20"/>
          <w:spacing w:val="-19"/>
        </w:rPr>
        <w:t> </w:t>
      </w:r>
      <w:r>
        <w:rPr>
          <w:color w:val="231F20"/>
        </w:rPr>
        <w:t>chỗ</w:t>
      </w:r>
      <w:r>
        <w:rPr>
          <w:color w:val="231F20"/>
          <w:spacing w:val="-17"/>
        </w:rPr>
        <w:t> </w:t>
      </w:r>
      <w:r>
        <w:rPr>
          <w:color w:val="231F20"/>
        </w:rPr>
        <w:t>giảng</w:t>
      </w:r>
      <w:r>
        <w:rPr>
          <w:color w:val="231F20"/>
          <w:spacing w:val="-17"/>
        </w:rPr>
        <w:t> </w:t>
      </w:r>
      <w:r>
        <w:rPr>
          <w:color w:val="231F20"/>
        </w:rPr>
        <w:t>kinh.</w:t>
      </w:r>
      <w:r>
        <w:rPr>
          <w:color w:val="231F20"/>
          <w:spacing w:val="-17"/>
        </w:rPr>
        <w:t> </w:t>
      </w:r>
      <w:r>
        <w:rPr>
          <w:color w:val="231F20"/>
        </w:rPr>
        <w:t>Tôi</w:t>
      </w:r>
      <w:r>
        <w:rPr>
          <w:color w:val="231F20"/>
          <w:spacing w:val="-17"/>
        </w:rPr>
        <w:t> </w:t>
      </w:r>
      <w:r>
        <w:rPr>
          <w:color w:val="231F20"/>
        </w:rPr>
        <w:t>ở</w:t>
      </w:r>
      <w:r>
        <w:rPr>
          <w:color w:val="231F20"/>
          <w:spacing w:val="-17"/>
        </w:rPr>
        <w:t> </w:t>
      </w:r>
      <w:r>
        <w:rPr>
          <w:color w:val="231F20"/>
        </w:rPr>
        <w:t>Bào</w:t>
      </w:r>
      <w:r>
        <w:rPr>
          <w:color w:val="231F20"/>
          <w:spacing w:val="-17"/>
        </w:rPr>
        <w:t> </w:t>
      </w:r>
      <w:r>
        <w:rPr>
          <w:color w:val="231F20"/>
        </w:rPr>
        <w:t>Mã</w:t>
      </w:r>
      <w:r>
        <w:rPr>
          <w:color w:val="231F20"/>
          <w:spacing w:val="-19"/>
        </w:rPr>
        <w:t> </w:t>
      </w:r>
      <w:r>
        <w:rPr>
          <w:color w:val="231F20"/>
        </w:rPr>
        <w:t>Địa,</w:t>
      </w:r>
      <w:r>
        <w:rPr>
          <w:color w:val="231F20"/>
          <w:spacing w:val="-17"/>
        </w:rPr>
        <w:t> </w:t>
      </w:r>
      <w:r>
        <w:rPr>
          <w:color w:val="231F20"/>
        </w:rPr>
        <w:t>do</w:t>
      </w:r>
      <w:r>
        <w:rPr>
          <w:color w:val="231F20"/>
          <w:spacing w:val="-17"/>
        </w:rPr>
        <w:t> </w:t>
      </w:r>
      <w:r>
        <w:rPr>
          <w:color w:val="231F20"/>
        </w:rPr>
        <w:t>lão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Trần,</w:t>
      </w:r>
      <w:r>
        <w:rPr>
          <w:color w:val="231F20"/>
          <w:spacing w:val="-7"/>
          <w:w w:val="105"/>
        </w:rPr>
        <w:t> </w:t>
      </w:r>
      <w:r>
        <w:rPr>
          <w:color w:val="231F20"/>
          <w:w w:val="105"/>
        </w:rPr>
        <w:t>cũng</w:t>
      </w:r>
      <w:r>
        <w:rPr>
          <w:color w:val="231F20"/>
          <w:spacing w:val="-6"/>
          <w:w w:val="105"/>
        </w:rPr>
        <w:t> </w:t>
      </w:r>
      <w:r>
        <w:rPr>
          <w:color w:val="231F20"/>
          <w:w w:val="105"/>
        </w:rPr>
        <w:t>là</w:t>
      </w:r>
      <w:r>
        <w:rPr>
          <w:color w:val="231F20"/>
          <w:spacing w:val="-7"/>
          <w:w w:val="105"/>
        </w:rPr>
        <w:t> </w:t>
      </w:r>
      <w:r>
        <w:rPr>
          <w:color w:val="231F20"/>
          <w:w w:val="105"/>
        </w:rPr>
        <w:t>người</w:t>
      </w:r>
      <w:r>
        <w:rPr>
          <w:color w:val="231F20"/>
          <w:spacing w:val="-7"/>
          <w:w w:val="105"/>
        </w:rPr>
        <w:t> </w:t>
      </w:r>
      <w:r>
        <w:rPr>
          <w:color w:val="231F20"/>
          <w:w w:val="105"/>
        </w:rPr>
        <w:t>ở</w:t>
      </w:r>
      <w:r>
        <w:rPr>
          <w:color w:val="231F20"/>
          <w:spacing w:val="-7"/>
          <w:w w:val="105"/>
        </w:rPr>
        <w:t> </w:t>
      </w:r>
      <w:r>
        <w:rPr>
          <w:color w:val="231F20"/>
          <w:w w:val="105"/>
        </w:rPr>
        <w:t>đây</w:t>
      </w:r>
      <w:r>
        <w:rPr>
          <w:color w:val="231F20"/>
          <w:spacing w:val="-6"/>
          <w:w w:val="105"/>
        </w:rPr>
        <w:t> </w:t>
      </w:r>
      <w:r>
        <w:rPr>
          <w:color w:val="231F20"/>
          <w:w w:val="105"/>
        </w:rPr>
        <w:t>phát</w:t>
      </w:r>
      <w:r>
        <w:rPr>
          <w:color w:val="231F20"/>
          <w:spacing w:val="-7"/>
          <w:w w:val="105"/>
        </w:rPr>
        <w:t> </w:t>
      </w:r>
      <w:r>
        <w:rPr>
          <w:color w:val="231F20"/>
          <w:w w:val="105"/>
        </w:rPr>
        <w:t>tâm.</w:t>
      </w:r>
      <w:r>
        <w:rPr>
          <w:color w:val="231F20"/>
          <w:spacing w:val="-7"/>
          <w:w w:val="105"/>
        </w:rPr>
        <w:t> </w:t>
      </w:r>
      <w:r>
        <w:rPr>
          <w:color w:val="231F20"/>
          <w:w w:val="105"/>
        </w:rPr>
        <w:t>Đạo</w:t>
      </w:r>
      <w:r>
        <w:rPr>
          <w:color w:val="231F20"/>
          <w:spacing w:val="-6"/>
          <w:w w:val="105"/>
        </w:rPr>
        <w:t> </w:t>
      </w:r>
      <w:r>
        <w:rPr>
          <w:color w:val="231F20"/>
          <w:w w:val="105"/>
        </w:rPr>
        <w:t>tràng</w:t>
      </w:r>
      <w:r>
        <w:rPr>
          <w:color w:val="231F20"/>
          <w:spacing w:val="-7"/>
          <w:w w:val="105"/>
        </w:rPr>
        <w:t> </w:t>
      </w:r>
      <w:r>
        <w:rPr>
          <w:color w:val="231F20"/>
          <w:w w:val="105"/>
        </w:rPr>
        <w:t>11</w:t>
      </w:r>
      <w:r>
        <w:rPr>
          <w:color w:val="231F20"/>
          <w:spacing w:val="-6"/>
          <w:w w:val="105"/>
        </w:rPr>
        <w:t> </w:t>
      </w:r>
      <w:r>
        <w:rPr>
          <w:color w:val="231F20"/>
          <w:w w:val="105"/>
        </w:rPr>
        <w:t>tầng này</w:t>
      </w:r>
      <w:r>
        <w:rPr>
          <w:color w:val="231F20"/>
          <w:spacing w:val="-10"/>
          <w:w w:val="105"/>
        </w:rPr>
        <w:t> </w:t>
      </w:r>
      <w:r>
        <w:rPr>
          <w:color w:val="231F20"/>
          <w:w w:val="105"/>
        </w:rPr>
        <w:t>do</w:t>
      </w:r>
      <w:r>
        <w:rPr>
          <w:color w:val="231F20"/>
          <w:spacing w:val="-10"/>
          <w:w w:val="105"/>
        </w:rPr>
        <w:t> </w:t>
      </w:r>
      <w:r>
        <w:rPr>
          <w:color w:val="231F20"/>
          <w:w w:val="105"/>
        </w:rPr>
        <w:t>ông</w:t>
      </w:r>
      <w:r>
        <w:rPr>
          <w:color w:val="231F20"/>
          <w:spacing w:val="-10"/>
          <w:w w:val="105"/>
        </w:rPr>
        <w:t> </w:t>
      </w:r>
      <w:r>
        <w:rPr>
          <w:color w:val="231F20"/>
          <w:w w:val="105"/>
        </w:rPr>
        <w:t>ấy</w:t>
      </w:r>
      <w:r>
        <w:rPr>
          <w:color w:val="231F20"/>
          <w:spacing w:val="-10"/>
          <w:w w:val="105"/>
        </w:rPr>
        <w:t> </w:t>
      </w:r>
      <w:r>
        <w:rPr>
          <w:color w:val="231F20"/>
          <w:w w:val="105"/>
        </w:rPr>
        <w:t>mua</w:t>
      </w:r>
      <w:r>
        <w:rPr>
          <w:color w:val="231F20"/>
          <w:spacing w:val="-10"/>
          <w:w w:val="105"/>
        </w:rPr>
        <w:t> </w:t>
      </w:r>
      <w:r>
        <w:rPr>
          <w:color w:val="231F20"/>
          <w:w w:val="105"/>
        </w:rPr>
        <w:t>và</w:t>
      </w:r>
      <w:r>
        <w:rPr>
          <w:color w:val="231F20"/>
          <w:spacing w:val="-10"/>
          <w:w w:val="105"/>
        </w:rPr>
        <w:t> </w:t>
      </w:r>
      <w:r>
        <w:rPr>
          <w:color w:val="231F20"/>
          <w:w w:val="105"/>
        </w:rPr>
        <w:t>cúng</w:t>
      </w:r>
      <w:r>
        <w:rPr>
          <w:color w:val="231F20"/>
          <w:spacing w:val="-10"/>
          <w:w w:val="105"/>
        </w:rPr>
        <w:t> </w:t>
      </w:r>
      <w:r>
        <w:rPr>
          <w:color w:val="231F20"/>
          <w:w w:val="105"/>
        </w:rPr>
        <w:t>dường.</w:t>
      </w:r>
      <w:r>
        <w:rPr>
          <w:color w:val="231F20"/>
          <w:spacing w:val="-10"/>
          <w:w w:val="105"/>
        </w:rPr>
        <w:t> </w:t>
      </w:r>
      <w:r>
        <w:rPr>
          <w:color w:val="231F20"/>
          <w:w w:val="105"/>
        </w:rPr>
        <w:t>Tôi</w:t>
      </w:r>
      <w:r>
        <w:rPr>
          <w:color w:val="231F20"/>
          <w:spacing w:val="-10"/>
          <w:w w:val="105"/>
        </w:rPr>
        <w:t> </w:t>
      </w:r>
      <w:r>
        <w:rPr>
          <w:color w:val="231F20"/>
          <w:w w:val="105"/>
        </w:rPr>
        <w:t>ở</w:t>
      </w:r>
      <w:r>
        <w:rPr>
          <w:color w:val="231F20"/>
          <w:spacing w:val="-10"/>
          <w:w w:val="105"/>
        </w:rPr>
        <w:t> </w:t>
      </w:r>
      <w:r>
        <w:rPr>
          <w:color w:val="231F20"/>
          <w:w w:val="105"/>
        </w:rPr>
        <w:t>phòng</w:t>
      </w:r>
      <w:r>
        <w:rPr>
          <w:color w:val="231F20"/>
          <w:spacing w:val="-10"/>
          <w:w w:val="105"/>
        </w:rPr>
        <w:t> </w:t>
      </w:r>
      <w:r>
        <w:rPr>
          <w:color w:val="231F20"/>
          <w:w w:val="105"/>
        </w:rPr>
        <w:t>của</w:t>
      </w:r>
      <w:r>
        <w:rPr>
          <w:color w:val="231F20"/>
          <w:spacing w:val="-10"/>
          <w:w w:val="105"/>
        </w:rPr>
        <w:t> </w:t>
      </w:r>
      <w:r>
        <w:rPr>
          <w:color w:val="231F20"/>
          <w:w w:val="105"/>
        </w:rPr>
        <w:t>ông</w:t>
      </w:r>
      <w:r>
        <w:rPr>
          <w:color w:val="231F20"/>
          <w:spacing w:val="-10"/>
          <w:w w:val="105"/>
        </w:rPr>
        <w:t> </w:t>
      </w:r>
      <w:r>
        <w:rPr>
          <w:color w:val="231F20"/>
          <w:w w:val="105"/>
        </w:rPr>
        <w:t>ấy. Ông</w:t>
      </w:r>
      <w:r>
        <w:rPr>
          <w:color w:val="231F20"/>
          <w:spacing w:val="-21"/>
          <w:w w:val="105"/>
        </w:rPr>
        <w:t> </w:t>
      </w:r>
      <w:r>
        <w:rPr>
          <w:color w:val="231F20"/>
          <w:w w:val="105"/>
        </w:rPr>
        <w:t>ấy</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0"/>
          <w:w w:val="105"/>
        </w:rPr>
        <w:t> </w:t>
      </w:r>
      <w:r>
        <w:rPr>
          <w:color w:val="231F20"/>
          <w:w w:val="105"/>
        </w:rPr>
        <w:t>mượn,</w:t>
      </w:r>
      <w:r>
        <w:rPr>
          <w:color w:val="231F20"/>
          <w:spacing w:val="-21"/>
          <w:w w:val="105"/>
        </w:rPr>
        <w:t> </w:t>
      </w:r>
      <w:r>
        <w:rPr>
          <w:color w:val="231F20"/>
          <w:w w:val="105"/>
        </w:rPr>
        <w:t>tôi</w:t>
      </w:r>
      <w:r>
        <w:rPr>
          <w:color w:val="231F20"/>
          <w:spacing w:val="-20"/>
          <w:w w:val="105"/>
        </w:rPr>
        <w:t> </w:t>
      </w:r>
      <w:r>
        <w:rPr>
          <w:color w:val="231F20"/>
          <w:w w:val="105"/>
        </w:rPr>
        <w:t>có</w:t>
      </w:r>
      <w:r>
        <w:rPr>
          <w:color w:val="231F20"/>
          <w:spacing w:val="-21"/>
          <w:w w:val="105"/>
        </w:rPr>
        <w:t> </w:t>
      </w:r>
      <w:r>
        <w:rPr>
          <w:color w:val="231F20"/>
          <w:w w:val="105"/>
        </w:rPr>
        <w:t>quyền</w:t>
      </w:r>
      <w:r>
        <w:rPr>
          <w:color w:val="231F20"/>
          <w:spacing w:val="-20"/>
          <w:w w:val="105"/>
        </w:rPr>
        <w:t> </w:t>
      </w:r>
      <w:r>
        <w:rPr>
          <w:color w:val="231F20"/>
          <w:w w:val="105"/>
        </w:rPr>
        <w:t>sử</w:t>
      </w:r>
      <w:r>
        <w:rPr>
          <w:color w:val="231F20"/>
          <w:spacing w:val="-20"/>
          <w:w w:val="105"/>
        </w:rPr>
        <w:t> </w:t>
      </w:r>
      <w:r>
        <w:rPr>
          <w:color w:val="231F20"/>
          <w:w w:val="105"/>
        </w:rPr>
        <w:t>dụng,</w:t>
      </w:r>
      <w:r>
        <w:rPr>
          <w:color w:val="231F20"/>
          <w:spacing w:val="-20"/>
          <w:w w:val="105"/>
        </w:rPr>
        <w:t> </w:t>
      </w:r>
      <w:r>
        <w:rPr>
          <w:color w:val="231F20"/>
          <w:w w:val="105"/>
        </w:rPr>
        <w:t>ông</w:t>
      </w:r>
      <w:r>
        <w:rPr>
          <w:color w:val="231F20"/>
          <w:spacing w:val="-20"/>
          <w:w w:val="105"/>
        </w:rPr>
        <w:t> </w:t>
      </w:r>
      <w:r>
        <w:rPr>
          <w:color w:val="231F20"/>
          <w:w w:val="105"/>
        </w:rPr>
        <w:t>ấy</w:t>
      </w:r>
      <w:r>
        <w:rPr>
          <w:color w:val="231F20"/>
          <w:spacing w:val="-21"/>
          <w:w w:val="105"/>
        </w:rPr>
        <w:t> </w:t>
      </w:r>
      <w:r>
        <w:rPr>
          <w:color w:val="231F20"/>
          <w:w w:val="105"/>
        </w:rPr>
        <w:t>có</w:t>
      </w:r>
      <w:r>
        <w:rPr>
          <w:color w:val="231F20"/>
          <w:spacing w:val="-21"/>
          <w:w w:val="105"/>
        </w:rPr>
        <w:t> </w:t>
      </w:r>
      <w:r>
        <w:rPr>
          <w:color w:val="231F20"/>
          <w:w w:val="105"/>
        </w:rPr>
        <w:t>quyền sở</w:t>
      </w:r>
      <w:r>
        <w:rPr>
          <w:color w:val="231F20"/>
          <w:spacing w:val="-10"/>
          <w:w w:val="105"/>
        </w:rPr>
        <w:t> </w:t>
      </w:r>
      <w:r>
        <w:rPr>
          <w:color w:val="231F20"/>
          <w:w w:val="105"/>
        </w:rPr>
        <w:t>hữu.</w:t>
      </w:r>
      <w:r>
        <w:rPr>
          <w:color w:val="231F20"/>
          <w:spacing w:val="-10"/>
          <w:w w:val="105"/>
        </w:rPr>
        <w:t> </w:t>
      </w:r>
      <w:r>
        <w:rPr>
          <w:color w:val="231F20"/>
          <w:w w:val="105"/>
        </w:rPr>
        <w:t>Tôi</w:t>
      </w:r>
      <w:r>
        <w:rPr>
          <w:color w:val="231F20"/>
          <w:spacing w:val="-10"/>
          <w:w w:val="105"/>
        </w:rPr>
        <w:t> </w:t>
      </w:r>
      <w:r>
        <w:rPr>
          <w:color w:val="231F20"/>
          <w:w w:val="105"/>
        </w:rPr>
        <w:t>không</w:t>
      </w:r>
      <w:r>
        <w:rPr>
          <w:color w:val="231F20"/>
          <w:spacing w:val="-11"/>
          <w:w w:val="105"/>
        </w:rPr>
        <w:t> </w:t>
      </w:r>
      <w:r>
        <w:rPr>
          <w:color w:val="231F20"/>
          <w:w w:val="105"/>
        </w:rPr>
        <w:t>ở</w:t>
      </w:r>
      <w:r>
        <w:rPr>
          <w:color w:val="231F20"/>
          <w:spacing w:val="-11"/>
          <w:w w:val="105"/>
        </w:rPr>
        <w:t> </w:t>
      </w:r>
      <w:r>
        <w:rPr>
          <w:color w:val="231F20"/>
          <w:w w:val="105"/>
        </w:rPr>
        <w:t>nữa,</w:t>
      </w:r>
      <w:r>
        <w:rPr>
          <w:color w:val="231F20"/>
          <w:spacing w:val="-11"/>
          <w:w w:val="105"/>
        </w:rPr>
        <w:t> </w:t>
      </w:r>
      <w:r>
        <w:rPr>
          <w:color w:val="231F20"/>
          <w:w w:val="105"/>
        </w:rPr>
        <w:t>thì</w:t>
      </w:r>
      <w:r>
        <w:rPr>
          <w:color w:val="231F20"/>
          <w:spacing w:val="-11"/>
          <w:w w:val="105"/>
        </w:rPr>
        <w:t> </w:t>
      </w:r>
      <w:r>
        <w:rPr>
          <w:color w:val="231F20"/>
          <w:w w:val="105"/>
        </w:rPr>
        <w:t>trả</w:t>
      </w:r>
      <w:r>
        <w:rPr>
          <w:color w:val="231F20"/>
          <w:spacing w:val="-11"/>
          <w:w w:val="105"/>
        </w:rPr>
        <w:t> </w:t>
      </w:r>
      <w:r>
        <w:rPr>
          <w:color w:val="231F20"/>
          <w:w w:val="105"/>
        </w:rPr>
        <w:t>lại</w:t>
      </w:r>
      <w:r>
        <w:rPr>
          <w:color w:val="231F20"/>
          <w:spacing w:val="-11"/>
          <w:w w:val="105"/>
        </w:rPr>
        <w:t> </w:t>
      </w:r>
      <w:r>
        <w:rPr>
          <w:color w:val="231F20"/>
          <w:w w:val="105"/>
        </w:rPr>
        <w:t>cho</w:t>
      </w:r>
      <w:r>
        <w:rPr>
          <w:color w:val="231F20"/>
          <w:spacing w:val="-10"/>
          <w:w w:val="105"/>
        </w:rPr>
        <w:t> </w:t>
      </w:r>
      <w:r>
        <w:rPr>
          <w:color w:val="231F20"/>
          <w:w w:val="105"/>
        </w:rPr>
        <w:t>ông</w:t>
      </w:r>
      <w:r>
        <w:rPr>
          <w:color w:val="231F20"/>
          <w:spacing w:val="-10"/>
          <w:w w:val="105"/>
        </w:rPr>
        <w:t> </w:t>
      </w:r>
      <w:r>
        <w:rPr>
          <w:color w:val="231F20"/>
          <w:w w:val="105"/>
        </w:rPr>
        <w:t>ấy,</w:t>
      </w:r>
      <w:r>
        <w:rPr>
          <w:color w:val="231F20"/>
          <w:spacing w:val="-11"/>
          <w:w w:val="105"/>
        </w:rPr>
        <w:t> </w:t>
      </w:r>
      <w:r>
        <w:rPr>
          <w:color w:val="231F20"/>
          <w:w w:val="105"/>
        </w:rPr>
        <w:t>rất</w:t>
      </w:r>
      <w:r>
        <w:rPr>
          <w:color w:val="231F20"/>
          <w:spacing w:val="-11"/>
          <w:w w:val="105"/>
        </w:rPr>
        <w:t> </w:t>
      </w:r>
      <w:r>
        <w:rPr>
          <w:color w:val="231F20"/>
          <w:w w:val="105"/>
        </w:rPr>
        <w:t>tự</w:t>
      </w:r>
      <w:r>
        <w:rPr>
          <w:color w:val="231F20"/>
          <w:spacing w:val="-11"/>
          <w:w w:val="105"/>
        </w:rPr>
        <w:t> </w:t>
      </w:r>
      <w:r>
        <w:rPr>
          <w:color w:val="231F20"/>
          <w:w w:val="105"/>
        </w:rPr>
        <w:t>tại.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rPr>
        <w:t>Đức</w:t>
      </w:r>
      <w:r>
        <w:rPr>
          <w:color w:val="231F20"/>
          <w:spacing w:val="-15"/>
        </w:rPr>
        <w:t> </w:t>
      </w:r>
      <w:r>
        <w:rPr>
          <w:color w:val="231F20"/>
        </w:rPr>
        <w:t>Phật</w:t>
      </w:r>
      <w:r>
        <w:rPr>
          <w:color w:val="231F20"/>
          <w:spacing w:val="-15"/>
        </w:rPr>
        <w:t> </w:t>
      </w:r>
      <w:r>
        <w:rPr>
          <w:color w:val="231F20"/>
        </w:rPr>
        <w:t>Thích</w:t>
      </w:r>
      <w:r>
        <w:rPr>
          <w:color w:val="231F20"/>
          <w:spacing w:val="-15"/>
        </w:rPr>
        <w:t> </w:t>
      </w:r>
      <w:r>
        <w:rPr>
          <w:color w:val="231F20"/>
        </w:rPr>
        <w:t>Ca</w:t>
      </w:r>
      <w:r>
        <w:rPr>
          <w:color w:val="231F20"/>
          <w:spacing w:val="-17"/>
        </w:rPr>
        <w:t> </w:t>
      </w:r>
      <w:r>
        <w:rPr>
          <w:color w:val="231F20"/>
        </w:rPr>
        <w:t>Mâu</w:t>
      </w:r>
      <w:r>
        <w:rPr>
          <w:color w:val="231F20"/>
          <w:spacing w:val="-17"/>
        </w:rPr>
        <w:t> </w:t>
      </w:r>
      <w:r>
        <w:rPr>
          <w:color w:val="231F20"/>
        </w:rPr>
        <w:t>Ni</w:t>
      </w:r>
      <w:r>
        <w:rPr>
          <w:color w:val="231F20"/>
          <w:spacing w:val="-15"/>
        </w:rPr>
        <w:t> </w:t>
      </w:r>
      <w:r>
        <w:rPr>
          <w:color w:val="231F20"/>
        </w:rPr>
        <w:t>có</w:t>
      </w:r>
      <w:r>
        <w:rPr>
          <w:color w:val="231F20"/>
          <w:spacing w:val="-15"/>
        </w:rPr>
        <w:t> </w:t>
      </w:r>
      <w:r>
        <w:rPr>
          <w:color w:val="231F20"/>
        </w:rPr>
        <w:t>trí</w:t>
      </w:r>
      <w:r>
        <w:rPr>
          <w:color w:val="231F20"/>
          <w:spacing w:val="-15"/>
        </w:rPr>
        <w:t> </w:t>
      </w:r>
      <w:r>
        <w:rPr>
          <w:color w:val="231F20"/>
        </w:rPr>
        <w:t>tuệ,</w:t>
      </w:r>
      <w:r>
        <w:rPr>
          <w:color w:val="231F20"/>
          <w:spacing w:val="-17"/>
        </w:rPr>
        <w:t> </w:t>
      </w:r>
      <w:r>
        <w:rPr>
          <w:color w:val="231F20"/>
        </w:rPr>
        <w:t>chúng</w:t>
      </w:r>
      <w:r>
        <w:rPr>
          <w:color w:val="231F20"/>
          <w:spacing w:val="-15"/>
        </w:rPr>
        <w:t> </w:t>
      </w:r>
      <w:r>
        <w:rPr>
          <w:color w:val="231F20"/>
        </w:rPr>
        <w:t>ta</w:t>
      </w:r>
      <w:r>
        <w:rPr>
          <w:color w:val="231F20"/>
          <w:spacing w:val="-17"/>
        </w:rPr>
        <w:t> </w:t>
      </w:r>
      <w:r>
        <w:rPr>
          <w:color w:val="231F20"/>
        </w:rPr>
        <w:t>học</w:t>
      </w:r>
      <w:r>
        <w:rPr>
          <w:color w:val="231F20"/>
          <w:spacing w:val="-15"/>
        </w:rPr>
        <w:t> </w:t>
      </w:r>
      <w:r>
        <w:rPr>
          <w:color w:val="231F20"/>
        </w:rPr>
        <w:t>với</w:t>
      </w:r>
      <w:r>
        <w:rPr>
          <w:color w:val="231F20"/>
          <w:spacing w:val="-17"/>
        </w:rPr>
        <w:t> </w:t>
      </w:r>
      <w:r>
        <w:rPr>
          <w:color w:val="231F20"/>
        </w:rPr>
        <w:t>Ngài </w:t>
      </w:r>
      <w:r>
        <w:rPr>
          <w:color w:val="231F20"/>
          <w:spacing w:val="-2"/>
          <w:w w:val="105"/>
        </w:rPr>
        <w:t>cũng</w:t>
      </w:r>
      <w:r>
        <w:rPr>
          <w:color w:val="231F20"/>
          <w:spacing w:val="-21"/>
          <w:w w:val="105"/>
        </w:rPr>
        <w:t> </w:t>
      </w:r>
      <w:r>
        <w:rPr>
          <w:color w:val="231F20"/>
          <w:spacing w:val="-2"/>
          <w:w w:val="105"/>
        </w:rPr>
        <w:t>là</w:t>
      </w:r>
      <w:r>
        <w:rPr>
          <w:color w:val="231F20"/>
          <w:spacing w:val="-20"/>
          <w:w w:val="105"/>
        </w:rPr>
        <w:t> </w:t>
      </w:r>
      <w:r>
        <w:rPr>
          <w:color w:val="231F20"/>
          <w:spacing w:val="-2"/>
          <w:w w:val="105"/>
        </w:rPr>
        <w:t>hưởng</w:t>
      </w:r>
      <w:r>
        <w:rPr>
          <w:color w:val="231F20"/>
          <w:spacing w:val="-20"/>
          <w:w w:val="105"/>
        </w:rPr>
        <w:t> </w:t>
      </w:r>
      <w:r>
        <w:rPr>
          <w:color w:val="231F20"/>
          <w:spacing w:val="-2"/>
          <w:w w:val="105"/>
        </w:rPr>
        <w:t>phúc</w:t>
      </w:r>
      <w:r>
        <w:rPr>
          <w:color w:val="231F20"/>
          <w:spacing w:val="-20"/>
          <w:w w:val="105"/>
        </w:rPr>
        <w:t> </w:t>
      </w:r>
      <w:r>
        <w:rPr>
          <w:color w:val="231F20"/>
          <w:spacing w:val="-2"/>
          <w:w w:val="105"/>
        </w:rPr>
        <w:t>rồi.</w:t>
      </w:r>
      <w:r>
        <w:rPr>
          <w:color w:val="231F20"/>
          <w:spacing w:val="-21"/>
          <w:w w:val="105"/>
        </w:rPr>
        <w:t> </w:t>
      </w:r>
      <w:r>
        <w:rPr>
          <w:color w:val="231F20"/>
          <w:spacing w:val="-2"/>
          <w:w w:val="105"/>
        </w:rPr>
        <w:t>Tôi</w:t>
      </w:r>
      <w:r>
        <w:rPr>
          <w:color w:val="231F20"/>
          <w:spacing w:val="-20"/>
          <w:w w:val="105"/>
        </w:rPr>
        <w:t> </w:t>
      </w:r>
      <w:r>
        <w:rPr>
          <w:color w:val="231F20"/>
          <w:spacing w:val="-2"/>
          <w:w w:val="105"/>
        </w:rPr>
        <w:t>ở</w:t>
      </w:r>
      <w:r>
        <w:rPr>
          <w:color w:val="231F20"/>
          <w:spacing w:val="-20"/>
          <w:w w:val="105"/>
        </w:rPr>
        <w:t> </w:t>
      </w:r>
      <w:r>
        <w:rPr>
          <w:color w:val="231F20"/>
          <w:spacing w:val="-2"/>
          <w:w w:val="105"/>
        </w:rPr>
        <w:t>phòng</w:t>
      </w:r>
      <w:r>
        <w:rPr>
          <w:color w:val="231F20"/>
          <w:spacing w:val="-20"/>
          <w:w w:val="105"/>
        </w:rPr>
        <w:t> </w:t>
      </w:r>
      <w:r>
        <w:rPr>
          <w:color w:val="231F20"/>
          <w:spacing w:val="-2"/>
          <w:w w:val="105"/>
        </w:rPr>
        <w:t>của</w:t>
      </w:r>
      <w:r>
        <w:rPr>
          <w:color w:val="231F20"/>
          <w:spacing w:val="-21"/>
          <w:w w:val="105"/>
        </w:rPr>
        <w:t> </w:t>
      </w:r>
      <w:r>
        <w:rPr>
          <w:color w:val="231F20"/>
          <w:spacing w:val="-2"/>
          <w:w w:val="105"/>
        </w:rPr>
        <w:t>ông</w:t>
      </w:r>
      <w:r>
        <w:rPr>
          <w:color w:val="231F20"/>
          <w:spacing w:val="-20"/>
          <w:w w:val="105"/>
        </w:rPr>
        <w:t> </w:t>
      </w:r>
      <w:r>
        <w:rPr>
          <w:color w:val="231F20"/>
          <w:spacing w:val="-2"/>
          <w:w w:val="105"/>
        </w:rPr>
        <w:t>ấy,</w:t>
      </w:r>
      <w:r>
        <w:rPr>
          <w:color w:val="231F20"/>
          <w:spacing w:val="-20"/>
          <w:w w:val="105"/>
        </w:rPr>
        <w:t> </w:t>
      </w:r>
      <w:r>
        <w:rPr>
          <w:color w:val="231F20"/>
          <w:spacing w:val="-2"/>
          <w:w w:val="105"/>
        </w:rPr>
        <w:t>ông</w:t>
      </w:r>
      <w:r>
        <w:rPr>
          <w:color w:val="231F20"/>
          <w:spacing w:val="-20"/>
          <w:w w:val="105"/>
        </w:rPr>
        <w:t> </w:t>
      </w:r>
      <w:r>
        <w:rPr>
          <w:color w:val="231F20"/>
          <w:spacing w:val="-2"/>
          <w:w w:val="105"/>
        </w:rPr>
        <w:t>đưa</w:t>
      </w:r>
      <w:r>
        <w:rPr>
          <w:color w:val="231F20"/>
          <w:spacing w:val="-21"/>
          <w:w w:val="105"/>
        </w:rPr>
        <w:t> </w:t>
      </w:r>
      <w:r>
        <w:rPr>
          <w:color w:val="231F20"/>
          <w:spacing w:val="-2"/>
          <w:w w:val="105"/>
        </w:rPr>
        <w:t>cho </w:t>
      </w:r>
      <w:r>
        <w:rPr>
          <w:color w:val="231F20"/>
          <w:w w:val="105"/>
        </w:rPr>
        <w:t>tôi chiếc chìa khóa. Hết thảy mọi chi phí đều do ông quản lý,</w:t>
      </w:r>
      <w:r>
        <w:rPr>
          <w:color w:val="231F20"/>
          <w:spacing w:val="-13"/>
          <w:w w:val="105"/>
        </w:rPr>
        <w:t> </w:t>
      </w:r>
      <w:r>
        <w:rPr>
          <w:color w:val="231F20"/>
          <w:w w:val="105"/>
        </w:rPr>
        <w:t>tôi</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3"/>
          <w:w w:val="105"/>
        </w:rPr>
        <w:t> </w:t>
      </w:r>
      <w:r>
        <w:rPr>
          <w:color w:val="231F20"/>
          <w:w w:val="105"/>
        </w:rPr>
        <w:t>lo.</w:t>
      </w:r>
      <w:r>
        <w:rPr>
          <w:color w:val="231F20"/>
          <w:spacing w:val="-14"/>
          <w:w w:val="105"/>
        </w:rPr>
        <w:t> </w:t>
      </w:r>
      <w:r>
        <w:rPr>
          <w:color w:val="231F20"/>
          <w:w w:val="105"/>
        </w:rPr>
        <w:t>Tôi</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4"/>
          <w:w w:val="105"/>
        </w:rPr>
        <w:t> </w:t>
      </w:r>
      <w:r>
        <w:rPr>
          <w:color w:val="231F20"/>
          <w:w w:val="105"/>
        </w:rPr>
        <w:t>biết</w:t>
      </w:r>
      <w:r>
        <w:rPr>
          <w:color w:val="231F20"/>
          <w:spacing w:val="-14"/>
          <w:w w:val="105"/>
        </w:rPr>
        <w:t> </w:t>
      </w:r>
      <w:r>
        <w:rPr>
          <w:color w:val="231F20"/>
          <w:w w:val="105"/>
        </w:rPr>
        <w:t>mỗi</w:t>
      </w:r>
      <w:r>
        <w:rPr>
          <w:color w:val="231F20"/>
          <w:spacing w:val="-13"/>
          <w:w w:val="105"/>
        </w:rPr>
        <w:t> </w:t>
      </w:r>
      <w:r>
        <w:rPr>
          <w:color w:val="231F20"/>
          <w:w w:val="105"/>
        </w:rPr>
        <w:t>tháng</w:t>
      </w:r>
      <w:r>
        <w:rPr>
          <w:color w:val="231F20"/>
          <w:spacing w:val="-14"/>
          <w:w w:val="105"/>
        </w:rPr>
        <w:t> </w:t>
      </w:r>
      <w:r>
        <w:rPr>
          <w:color w:val="231F20"/>
          <w:w w:val="105"/>
        </w:rPr>
        <w:t>chi</w:t>
      </w:r>
      <w:r>
        <w:rPr>
          <w:color w:val="231F20"/>
          <w:spacing w:val="-13"/>
          <w:w w:val="105"/>
        </w:rPr>
        <w:t> </w:t>
      </w:r>
      <w:r>
        <w:rPr>
          <w:color w:val="231F20"/>
          <w:w w:val="105"/>
        </w:rPr>
        <w:t>tiêu hết</w:t>
      </w:r>
      <w:r>
        <w:rPr>
          <w:color w:val="231F20"/>
          <w:spacing w:val="-20"/>
          <w:w w:val="105"/>
        </w:rPr>
        <w:t> </w:t>
      </w:r>
      <w:r>
        <w:rPr>
          <w:color w:val="231F20"/>
          <w:w w:val="105"/>
        </w:rPr>
        <w:t>bao</w:t>
      </w:r>
      <w:r>
        <w:rPr>
          <w:color w:val="231F20"/>
          <w:spacing w:val="-20"/>
          <w:w w:val="105"/>
        </w:rPr>
        <w:t> </w:t>
      </w:r>
      <w:r>
        <w:rPr>
          <w:color w:val="231F20"/>
          <w:w w:val="105"/>
        </w:rPr>
        <w:t>nhiêu</w:t>
      </w:r>
      <w:r>
        <w:rPr>
          <w:color w:val="231F20"/>
          <w:spacing w:val="-20"/>
          <w:w w:val="105"/>
        </w:rPr>
        <w:t> </w:t>
      </w:r>
      <w:r>
        <w:rPr>
          <w:color w:val="231F20"/>
          <w:w w:val="105"/>
        </w:rPr>
        <w:t>tiền</w:t>
      </w:r>
      <w:r>
        <w:rPr>
          <w:color w:val="231F20"/>
          <w:spacing w:val="-20"/>
          <w:w w:val="105"/>
        </w:rPr>
        <w:t> </w:t>
      </w:r>
      <w:r>
        <w:rPr>
          <w:color w:val="231F20"/>
          <w:w w:val="105"/>
        </w:rPr>
        <w:t>điện</w:t>
      </w:r>
      <w:r>
        <w:rPr>
          <w:color w:val="231F20"/>
          <w:spacing w:val="-19"/>
          <w:w w:val="105"/>
        </w:rPr>
        <w:t> </w:t>
      </w:r>
      <w:r>
        <w:rPr>
          <w:color w:val="231F20"/>
          <w:w w:val="105"/>
        </w:rPr>
        <w:t>nước,</w:t>
      </w:r>
      <w:r>
        <w:rPr>
          <w:color w:val="231F20"/>
          <w:spacing w:val="-20"/>
          <w:w w:val="105"/>
        </w:rPr>
        <w:t> </w:t>
      </w:r>
      <w:r>
        <w:rPr>
          <w:color w:val="231F20"/>
          <w:w w:val="105"/>
        </w:rPr>
        <w:t>tôi</w:t>
      </w:r>
      <w:r>
        <w:rPr>
          <w:color w:val="231F20"/>
          <w:spacing w:val="-20"/>
          <w:w w:val="105"/>
        </w:rPr>
        <w:t> </w:t>
      </w:r>
      <w:r>
        <w:rPr>
          <w:color w:val="231F20"/>
          <w:w w:val="105"/>
        </w:rPr>
        <w:t>không</w:t>
      </w:r>
      <w:r>
        <w:rPr>
          <w:color w:val="231F20"/>
          <w:spacing w:val="-20"/>
          <w:w w:val="105"/>
        </w:rPr>
        <w:t> </w:t>
      </w:r>
      <w:r>
        <w:rPr>
          <w:color w:val="231F20"/>
          <w:w w:val="105"/>
        </w:rPr>
        <w:t>biết</w:t>
      </w:r>
      <w:r>
        <w:rPr>
          <w:color w:val="231F20"/>
          <w:spacing w:val="-20"/>
          <w:w w:val="105"/>
        </w:rPr>
        <w:t> </w:t>
      </w:r>
      <w:r>
        <w:rPr>
          <w:color w:val="231F20"/>
          <w:w w:val="105"/>
        </w:rPr>
        <w:t>gì</w:t>
      </w:r>
      <w:r>
        <w:rPr>
          <w:color w:val="231F20"/>
          <w:spacing w:val="-20"/>
          <w:w w:val="105"/>
        </w:rPr>
        <w:t> </w:t>
      </w:r>
      <w:r>
        <w:rPr>
          <w:color w:val="231F20"/>
          <w:w w:val="105"/>
        </w:rPr>
        <w:t>hết.</w:t>
      </w:r>
      <w:r>
        <w:rPr>
          <w:color w:val="231F20"/>
          <w:spacing w:val="-20"/>
          <w:w w:val="105"/>
        </w:rPr>
        <w:t> </w:t>
      </w:r>
      <w:r>
        <w:rPr>
          <w:color w:val="231F20"/>
          <w:w w:val="105"/>
        </w:rPr>
        <w:t>Tốt!</w:t>
      </w:r>
      <w:r>
        <w:rPr>
          <w:color w:val="231F20"/>
          <w:spacing w:val="-20"/>
          <w:w w:val="105"/>
        </w:rPr>
        <w:t> </w:t>
      </w:r>
      <w:r>
        <w:rPr>
          <w:color w:val="231F20"/>
          <w:w w:val="105"/>
        </w:rPr>
        <w:t>Đi</w:t>
      </w:r>
      <w:r>
        <w:rPr>
          <w:color w:val="231F20"/>
          <w:spacing w:val="-19"/>
          <w:w w:val="105"/>
        </w:rPr>
        <w:t> </w:t>
      </w:r>
      <w:r>
        <w:rPr>
          <w:color w:val="231F20"/>
          <w:w w:val="105"/>
        </w:rPr>
        <w:t>ra khóa</w:t>
      </w:r>
      <w:r>
        <w:rPr>
          <w:color w:val="231F20"/>
          <w:spacing w:val="-13"/>
          <w:w w:val="105"/>
        </w:rPr>
        <w:t> </w:t>
      </w:r>
      <w:r>
        <w:rPr>
          <w:color w:val="231F20"/>
          <w:w w:val="105"/>
        </w:rPr>
        <w:t>cửa,</w:t>
      </w:r>
      <w:r>
        <w:rPr>
          <w:color w:val="231F20"/>
          <w:spacing w:val="-12"/>
          <w:w w:val="105"/>
        </w:rPr>
        <w:t> </w:t>
      </w:r>
      <w:r>
        <w:rPr>
          <w:color w:val="231F20"/>
          <w:w w:val="105"/>
        </w:rPr>
        <w:t>khi</w:t>
      </w:r>
      <w:r>
        <w:rPr>
          <w:color w:val="231F20"/>
          <w:spacing w:val="-13"/>
          <w:w w:val="105"/>
        </w:rPr>
        <w:t> </w:t>
      </w:r>
      <w:r>
        <w:rPr>
          <w:color w:val="231F20"/>
          <w:w w:val="105"/>
        </w:rPr>
        <w:t>về</w:t>
      </w:r>
      <w:r>
        <w:rPr>
          <w:color w:val="231F20"/>
          <w:spacing w:val="-12"/>
          <w:w w:val="105"/>
        </w:rPr>
        <w:t> </w:t>
      </w:r>
      <w:r>
        <w:rPr>
          <w:color w:val="231F20"/>
          <w:w w:val="105"/>
        </w:rPr>
        <w:t>mở</w:t>
      </w:r>
      <w:r>
        <w:rPr>
          <w:color w:val="231F20"/>
          <w:spacing w:val="-13"/>
          <w:w w:val="105"/>
        </w:rPr>
        <w:t> </w:t>
      </w:r>
      <w:r>
        <w:rPr>
          <w:color w:val="231F20"/>
          <w:w w:val="105"/>
        </w:rPr>
        <w:t>cửa,</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nghĩ</w:t>
      </w:r>
      <w:r>
        <w:rPr>
          <w:color w:val="231F20"/>
          <w:spacing w:val="-12"/>
          <w:w w:val="105"/>
        </w:rPr>
        <w:t> </w:t>
      </w:r>
      <w:r>
        <w:rPr>
          <w:color w:val="231F20"/>
          <w:w w:val="105"/>
        </w:rPr>
        <w:t>xem</w:t>
      </w:r>
      <w:r>
        <w:rPr>
          <w:color w:val="231F20"/>
          <w:spacing w:val="-12"/>
          <w:w w:val="105"/>
        </w:rPr>
        <w:t> </w:t>
      </w:r>
      <w:r>
        <w:rPr>
          <w:color w:val="231F20"/>
          <w:w w:val="105"/>
        </w:rPr>
        <w:t>tự</w:t>
      </w:r>
      <w:r>
        <w:rPr>
          <w:color w:val="231F20"/>
          <w:spacing w:val="-13"/>
          <w:w w:val="105"/>
        </w:rPr>
        <w:t> </w:t>
      </w:r>
      <w:r>
        <w:rPr>
          <w:color w:val="231F20"/>
          <w:w w:val="105"/>
        </w:rPr>
        <w:t>tại</w:t>
      </w:r>
      <w:r>
        <w:rPr>
          <w:color w:val="231F20"/>
          <w:spacing w:val="-13"/>
          <w:w w:val="105"/>
        </w:rPr>
        <w:t> </w:t>
      </w:r>
      <w:r>
        <w:rPr>
          <w:color w:val="231F20"/>
          <w:w w:val="105"/>
        </w:rPr>
        <w:t>biết</w:t>
      </w:r>
      <w:r>
        <w:rPr>
          <w:color w:val="231F20"/>
          <w:spacing w:val="-13"/>
          <w:w w:val="105"/>
        </w:rPr>
        <w:t> </w:t>
      </w:r>
      <w:r>
        <w:rPr>
          <w:color w:val="231F20"/>
          <w:w w:val="105"/>
        </w:rPr>
        <w:t>bao!</w:t>
      </w:r>
    </w:p>
    <w:p>
      <w:pPr>
        <w:pStyle w:val="BodyText"/>
        <w:spacing w:line="302" w:lineRule="auto" w:before="148"/>
        <w:ind w:left="387" w:right="122" w:firstLine="453"/>
      </w:pPr>
      <w:r>
        <w:rPr>
          <w:color w:val="231F20"/>
          <w:w w:val="105"/>
        </w:rPr>
        <w:t>Nếu</w:t>
      </w:r>
      <w:r>
        <w:rPr>
          <w:color w:val="231F20"/>
          <w:spacing w:val="-9"/>
          <w:w w:val="105"/>
        </w:rPr>
        <w:t> </w:t>
      </w:r>
      <w:r>
        <w:rPr>
          <w:color w:val="231F20"/>
          <w:w w:val="105"/>
        </w:rPr>
        <w:t>ông</w:t>
      </w:r>
      <w:r>
        <w:rPr>
          <w:color w:val="231F20"/>
          <w:spacing w:val="-9"/>
          <w:w w:val="105"/>
        </w:rPr>
        <w:t> </w:t>
      </w:r>
      <w:r>
        <w:rPr>
          <w:color w:val="231F20"/>
          <w:w w:val="105"/>
        </w:rPr>
        <w:t>ấy</w:t>
      </w:r>
      <w:r>
        <w:rPr>
          <w:color w:val="231F20"/>
          <w:spacing w:val="-9"/>
          <w:w w:val="105"/>
        </w:rPr>
        <w:t> </w:t>
      </w:r>
      <w:r>
        <w:rPr>
          <w:color w:val="231F20"/>
          <w:w w:val="105"/>
        </w:rPr>
        <w:t>tặng</w:t>
      </w:r>
      <w:r>
        <w:rPr>
          <w:color w:val="231F20"/>
          <w:spacing w:val="-9"/>
          <w:w w:val="105"/>
        </w:rPr>
        <w:t> </w:t>
      </w:r>
      <w:r>
        <w:rPr>
          <w:color w:val="231F20"/>
          <w:w w:val="105"/>
        </w:rPr>
        <w:t>cho</w:t>
      </w:r>
      <w:r>
        <w:rPr>
          <w:color w:val="231F20"/>
          <w:spacing w:val="-9"/>
          <w:w w:val="105"/>
        </w:rPr>
        <w:t> </w:t>
      </w:r>
      <w:r>
        <w:rPr>
          <w:color w:val="231F20"/>
          <w:w w:val="105"/>
        </w:rPr>
        <w:t>tôi</w:t>
      </w:r>
      <w:r>
        <w:rPr>
          <w:color w:val="231F20"/>
          <w:spacing w:val="-9"/>
          <w:w w:val="105"/>
        </w:rPr>
        <w:t> </w:t>
      </w:r>
      <w:r>
        <w:rPr>
          <w:color w:val="231F20"/>
          <w:w w:val="105"/>
        </w:rPr>
        <w:t>căn</w:t>
      </w:r>
      <w:r>
        <w:rPr>
          <w:color w:val="231F20"/>
          <w:spacing w:val="-9"/>
          <w:w w:val="105"/>
        </w:rPr>
        <w:t> </w:t>
      </w:r>
      <w:r>
        <w:rPr>
          <w:color w:val="231F20"/>
          <w:w w:val="105"/>
        </w:rPr>
        <w:t>nhà</w:t>
      </w:r>
      <w:r>
        <w:rPr>
          <w:color w:val="231F20"/>
          <w:spacing w:val="-9"/>
          <w:w w:val="105"/>
        </w:rPr>
        <w:t> </w:t>
      </w:r>
      <w:r>
        <w:rPr>
          <w:color w:val="231F20"/>
          <w:w w:val="105"/>
        </w:rPr>
        <w:t>này,</w:t>
      </w:r>
      <w:r>
        <w:rPr>
          <w:color w:val="231F20"/>
          <w:spacing w:val="-9"/>
          <w:w w:val="105"/>
        </w:rPr>
        <w:t> </w:t>
      </w:r>
      <w:r>
        <w:rPr>
          <w:color w:val="231F20"/>
          <w:w w:val="105"/>
        </w:rPr>
        <w:t>tôi</w:t>
      </w:r>
      <w:r>
        <w:rPr>
          <w:color w:val="231F20"/>
          <w:spacing w:val="-9"/>
          <w:w w:val="105"/>
        </w:rPr>
        <w:t> </w:t>
      </w:r>
      <w:r>
        <w:rPr>
          <w:color w:val="231F20"/>
          <w:w w:val="105"/>
        </w:rPr>
        <w:t>có</w:t>
      </w:r>
      <w:r>
        <w:rPr>
          <w:color w:val="231F20"/>
          <w:spacing w:val="-9"/>
          <w:w w:val="105"/>
        </w:rPr>
        <w:t> </w:t>
      </w:r>
      <w:r>
        <w:rPr>
          <w:color w:val="231F20"/>
          <w:w w:val="105"/>
        </w:rPr>
        <w:t>nhận</w:t>
      </w:r>
      <w:r>
        <w:rPr>
          <w:color w:val="231F20"/>
          <w:spacing w:val="-9"/>
          <w:w w:val="105"/>
        </w:rPr>
        <w:t> </w:t>
      </w:r>
      <w:r>
        <w:rPr>
          <w:color w:val="231F20"/>
          <w:w w:val="105"/>
        </w:rPr>
        <w:t>không? Không!</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Mệt</w:t>
      </w:r>
      <w:r>
        <w:rPr>
          <w:color w:val="231F20"/>
          <w:spacing w:val="-5"/>
          <w:w w:val="105"/>
        </w:rPr>
        <w:t> </w:t>
      </w:r>
      <w:r>
        <w:rPr>
          <w:color w:val="231F20"/>
          <w:w w:val="105"/>
        </w:rPr>
        <w:t>lắm!</w:t>
      </w:r>
      <w:r>
        <w:rPr>
          <w:color w:val="231F20"/>
          <w:spacing w:val="-5"/>
          <w:w w:val="105"/>
        </w:rPr>
        <w:t> </w:t>
      </w:r>
      <w:r>
        <w:rPr>
          <w:color w:val="231F20"/>
          <w:w w:val="105"/>
        </w:rPr>
        <w:t>Có</w:t>
      </w:r>
      <w:r>
        <w:rPr>
          <w:color w:val="231F20"/>
          <w:spacing w:val="-5"/>
          <w:w w:val="105"/>
        </w:rPr>
        <w:t> </w:t>
      </w:r>
      <w:r>
        <w:rPr>
          <w:color w:val="231F20"/>
          <w:w w:val="105"/>
        </w:rPr>
        <w:t>nhà</w:t>
      </w:r>
      <w:r>
        <w:rPr>
          <w:color w:val="231F20"/>
          <w:spacing w:val="-5"/>
          <w:w w:val="105"/>
        </w:rPr>
        <w:t> </w:t>
      </w:r>
      <w:r>
        <w:rPr>
          <w:color w:val="231F20"/>
          <w:w w:val="105"/>
        </w:rPr>
        <w:t>rồi</w:t>
      </w:r>
      <w:r>
        <w:rPr>
          <w:color w:val="231F20"/>
          <w:spacing w:val="-5"/>
          <w:w w:val="105"/>
        </w:rPr>
        <w:t> </w:t>
      </w:r>
      <w:r>
        <w:rPr>
          <w:color w:val="231F20"/>
          <w:w w:val="105"/>
        </w:rPr>
        <w:t>có</w:t>
      </w:r>
      <w:r>
        <w:rPr>
          <w:color w:val="231F20"/>
          <w:spacing w:val="-5"/>
          <w:w w:val="105"/>
        </w:rPr>
        <w:t> </w:t>
      </w:r>
      <w:r>
        <w:rPr>
          <w:color w:val="231F20"/>
          <w:w w:val="105"/>
        </w:rPr>
        <w:t>cần</w:t>
      </w:r>
      <w:r>
        <w:rPr>
          <w:color w:val="231F20"/>
          <w:spacing w:val="-5"/>
          <w:w w:val="105"/>
        </w:rPr>
        <w:t> </w:t>
      </w:r>
      <w:r>
        <w:rPr>
          <w:color w:val="231F20"/>
          <w:w w:val="105"/>
        </w:rPr>
        <w:t>chi</w:t>
      </w:r>
      <w:r>
        <w:rPr>
          <w:color w:val="231F20"/>
          <w:spacing w:val="-5"/>
          <w:w w:val="105"/>
        </w:rPr>
        <w:t> </w:t>
      </w:r>
      <w:r>
        <w:rPr>
          <w:color w:val="231F20"/>
          <w:w w:val="105"/>
        </w:rPr>
        <w:t>tiêu</w:t>
      </w:r>
      <w:r>
        <w:rPr>
          <w:color w:val="231F20"/>
          <w:spacing w:val="-5"/>
          <w:w w:val="105"/>
        </w:rPr>
        <w:t> </w:t>
      </w:r>
      <w:r>
        <w:rPr>
          <w:color w:val="231F20"/>
          <w:w w:val="105"/>
        </w:rPr>
        <w:t>chăng? </w:t>
      </w:r>
      <w:r>
        <w:rPr>
          <w:color w:val="231F20"/>
        </w:rPr>
        <w:t>Phiền phức biết bao! Đức Phật Thích Ca Mâu Ni tối ngủ dưới </w:t>
      </w:r>
      <w:r>
        <w:rPr>
          <w:color w:val="231F20"/>
          <w:w w:val="105"/>
        </w:rPr>
        <w:t>gốc</w:t>
      </w:r>
      <w:r>
        <w:rPr>
          <w:color w:val="231F20"/>
          <w:spacing w:val="-5"/>
          <w:w w:val="105"/>
        </w:rPr>
        <w:t> </w:t>
      </w:r>
      <w:r>
        <w:rPr>
          <w:color w:val="231F20"/>
          <w:w w:val="105"/>
        </w:rPr>
        <w:t>cây.</w:t>
      </w:r>
      <w:r>
        <w:rPr>
          <w:color w:val="231F20"/>
          <w:spacing w:val="-5"/>
          <w:w w:val="105"/>
        </w:rPr>
        <w:t> </w:t>
      </w:r>
      <w:r>
        <w:rPr>
          <w:color w:val="231F20"/>
          <w:w w:val="105"/>
        </w:rPr>
        <w:t>Sáng</w:t>
      </w:r>
      <w:r>
        <w:rPr>
          <w:color w:val="231F20"/>
          <w:spacing w:val="-5"/>
          <w:w w:val="105"/>
        </w:rPr>
        <w:t> </w:t>
      </w:r>
      <w:r>
        <w:rPr>
          <w:color w:val="231F20"/>
          <w:w w:val="105"/>
        </w:rPr>
        <w:t>suốt</w:t>
      </w:r>
      <w:r>
        <w:rPr>
          <w:color w:val="231F20"/>
          <w:spacing w:val="-4"/>
          <w:w w:val="105"/>
        </w:rPr>
        <w:t> </w:t>
      </w:r>
      <w:r>
        <w:rPr>
          <w:color w:val="231F20"/>
          <w:w w:val="105"/>
        </w:rPr>
        <w:t>cực</w:t>
      </w:r>
      <w:r>
        <w:rPr>
          <w:color w:val="231F20"/>
          <w:spacing w:val="-5"/>
          <w:w w:val="105"/>
        </w:rPr>
        <w:t> </w:t>
      </w:r>
      <w:r>
        <w:rPr>
          <w:color w:val="231F20"/>
          <w:w w:val="105"/>
        </w:rPr>
        <w:t>kỳ!</w:t>
      </w:r>
    </w:p>
    <w:p>
      <w:pPr>
        <w:pStyle w:val="BodyText"/>
        <w:spacing w:line="302" w:lineRule="auto" w:before="146"/>
        <w:ind w:left="387" w:right="120" w:firstLine="453"/>
      </w:pPr>
      <w:r>
        <w:rPr>
          <w:color w:val="231F20"/>
          <w:w w:val="105"/>
        </w:rPr>
        <w:t>Vì</w:t>
      </w:r>
      <w:r>
        <w:rPr>
          <w:color w:val="231F20"/>
          <w:spacing w:val="-13"/>
          <w:w w:val="105"/>
        </w:rPr>
        <w:t> </w:t>
      </w:r>
      <w:r>
        <w:rPr>
          <w:color w:val="231F20"/>
          <w:w w:val="105"/>
        </w:rPr>
        <w:t>thế,</w:t>
      </w:r>
      <w:r>
        <w:rPr>
          <w:color w:val="231F20"/>
          <w:spacing w:val="-14"/>
          <w:w w:val="105"/>
        </w:rPr>
        <w:t> </w:t>
      </w:r>
      <w:r>
        <w:rPr>
          <w:color w:val="231F20"/>
          <w:w w:val="105"/>
        </w:rPr>
        <w:t>nhất</w:t>
      </w:r>
      <w:r>
        <w:rPr>
          <w:color w:val="231F20"/>
          <w:spacing w:val="-12"/>
          <w:w w:val="105"/>
        </w:rPr>
        <w:t> </w:t>
      </w:r>
      <w:r>
        <w:rPr>
          <w:color w:val="231F20"/>
          <w:w w:val="105"/>
        </w:rPr>
        <w:t>định</w:t>
      </w:r>
      <w:r>
        <w:rPr>
          <w:color w:val="231F20"/>
          <w:spacing w:val="-13"/>
          <w:w w:val="105"/>
        </w:rPr>
        <w:t> </w:t>
      </w:r>
      <w:r>
        <w:rPr>
          <w:color w:val="231F20"/>
          <w:w w:val="105"/>
        </w:rPr>
        <w:t>không</w:t>
      </w:r>
      <w:r>
        <w:rPr>
          <w:color w:val="231F20"/>
          <w:spacing w:val="-14"/>
          <w:w w:val="105"/>
        </w:rPr>
        <w:t> </w:t>
      </w:r>
      <w:r>
        <w:rPr>
          <w:color w:val="231F20"/>
          <w:w w:val="105"/>
        </w:rPr>
        <w:t>được</w:t>
      </w:r>
      <w:r>
        <w:rPr>
          <w:color w:val="231F20"/>
          <w:spacing w:val="-13"/>
          <w:w w:val="105"/>
        </w:rPr>
        <w:t> </w:t>
      </w:r>
      <w:r>
        <w:rPr>
          <w:color w:val="231F20"/>
          <w:w w:val="105"/>
        </w:rPr>
        <w:t>lụy</w:t>
      </w:r>
      <w:r>
        <w:rPr>
          <w:color w:val="231F20"/>
          <w:spacing w:val="-14"/>
          <w:w w:val="105"/>
        </w:rPr>
        <w:t> </w:t>
      </w:r>
      <w:r>
        <w:rPr>
          <w:color w:val="231F20"/>
          <w:w w:val="105"/>
        </w:rPr>
        <w:t>vào</w:t>
      </w:r>
      <w:r>
        <w:rPr>
          <w:color w:val="231F20"/>
          <w:spacing w:val="-13"/>
          <w:w w:val="105"/>
        </w:rPr>
        <w:t> </w:t>
      </w:r>
      <w:r>
        <w:rPr>
          <w:color w:val="231F20"/>
          <w:w w:val="105"/>
        </w:rPr>
        <w:t>thế</w:t>
      </w:r>
      <w:r>
        <w:rPr>
          <w:color w:val="231F20"/>
          <w:spacing w:val="-14"/>
          <w:w w:val="105"/>
        </w:rPr>
        <w:t> </w:t>
      </w:r>
      <w:r>
        <w:rPr>
          <w:color w:val="231F20"/>
          <w:w w:val="105"/>
        </w:rPr>
        <w:t>duyên.</w:t>
      </w:r>
      <w:r>
        <w:rPr>
          <w:color w:val="231F20"/>
          <w:spacing w:val="-12"/>
          <w:w w:val="105"/>
        </w:rPr>
        <w:t> </w:t>
      </w:r>
      <w:r>
        <w:rPr>
          <w:color w:val="231F20"/>
          <w:w w:val="105"/>
        </w:rPr>
        <w:t>Như</w:t>
      </w:r>
      <w:r>
        <w:rPr>
          <w:color w:val="231F20"/>
          <w:spacing w:val="-13"/>
          <w:w w:val="105"/>
        </w:rPr>
        <w:t> </w:t>
      </w:r>
      <w:r>
        <w:rPr>
          <w:color w:val="231F20"/>
          <w:w w:val="105"/>
        </w:rPr>
        <w:t>thế </w:t>
      </w:r>
      <w:r>
        <w:rPr>
          <w:color w:val="231F20"/>
          <w:w w:val="110"/>
        </w:rPr>
        <w:t>là</w:t>
      </w:r>
      <w:r>
        <w:rPr>
          <w:color w:val="231F20"/>
          <w:spacing w:val="-9"/>
          <w:w w:val="110"/>
        </w:rPr>
        <w:t> </w:t>
      </w:r>
      <w:r>
        <w:rPr>
          <w:color w:val="231F20"/>
          <w:w w:val="110"/>
        </w:rPr>
        <w:t>sai</w:t>
      </w:r>
      <w:r>
        <w:rPr>
          <w:color w:val="231F20"/>
          <w:spacing w:val="-9"/>
          <w:w w:val="110"/>
        </w:rPr>
        <w:t> </w:t>
      </w:r>
      <w:r>
        <w:rPr>
          <w:color w:val="231F20"/>
          <w:w w:val="110"/>
        </w:rPr>
        <w:t>lầm.</w:t>
      </w:r>
      <w:r>
        <w:rPr>
          <w:color w:val="231F20"/>
          <w:spacing w:val="-9"/>
          <w:w w:val="110"/>
        </w:rPr>
        <w:t> </w:t>
      </w:r>
      <w:r>
        <w:rPr>
          <w:color w:val="231F20"/>
          <w:w w:val="110"/>
        </w:rPr>
        <w:t>Phải</w:t>
      </w:r>
      <w:r>
        <w:rPr>
          <w:color w:val="231F20"/>
          <w:spacing w:val="-9"/>
          <w:w w:val="110"/>
        </w:rPr>
        <w:t> </w:t>
      </w:r>
      <w:r>
        <w:rPr>
          <w:color w:val="231F20"/>
          <w:w w:val="110"/>
        </w:rPr>
        <w:t>nhảy</w:t>
      </w:r>
      <w:r>
        <w:rPr>
          <w:color w:val="231F20"/>
          <w:spacing w:val="-9"/>
          <w:w w:val="110"/>
        </w:rPr>
        <w:t> </w:t>
      </w:r>
      <w:r>
        <w:rPr>
          <w:color w:val="231F20"/>
          <w:w w:val="110"/>
        </w:rPr>
        <w:t>ra</w:t>
      </w:r>
      <w:r>
        <w:rPr>
          <w:color w:val="231F20"/>
          <w:spacing w:val="-9"/>
          <w:w w:val="110"/>
        </w:rPr>
        <w:t> </w:t>
      </w:r>
      <w:r>
        <w:rPr>
          <w:color w:val="231F20"/>
          <w:w w:val="110"/>
        </w:rPr>
        <w:t>khỏi</w:t>
      </w:r>
      <w:r>
        <w:rPr>
          <w:color w:val="231F20"/>
          <w:spacing w:val="-9"/>
          <w:w w:val="110"/>
        </w:rPr>
        <w:t> </w:t>
      </w:r>
      <w:r>
        <w:rPr>
          <w:color w:val="231F20"/>
          <w:w w:val="110"/>
        </w:rPr>
        <w:t>hầm</w:t>
      </w:r>
      <w:r>
        <w:rPr>
          <w:color w:val="231F20"/>
          <w:spacing w:val="-9"/>
          <w:w w:val="110"/>
        </w:rPr>
        <w:t> </w:t>
      </w:r>
      <w:r>
        <w:rPr>
          <w:color w:val="231F20"/>
          <w:w w:val="110"/>
        </w:rPr>
        <w:t>lửa</w:t>
      </w:r>
      <w:r>
        <w:rPr>
          <w:color w:val="231F20"/>
          <w:spacing w:val="-9"/>
          <w:w w:val="110"/>
        </w:rPr>
        <w:t> </w:t>
      </w:r>
      <w:r>
        <w:rPr>
          <w:color w:val="231F20"/>
          <w:w w:val="110"/>
        </w:rPr>
        <w:t>này.</w:t>
      </w:r>
      <w:r>
        <w:rPr>
          <w:color w:val="231F20"/>
          <w:spacing w:val="-9"/>
          <w:w w:val="110"/>
        </w:rPr>
        <w:t> </w:t>
      </w:r>
      <w:r>
        <w:rPr>
          <w:color w:val="231F20"/>
          <w:w w:val="110"/>
        </w:rPr>
        <w:t>Bản</w:t>
      </w:r>
      <w:r>
        <w:rPr>
          <w:color w:val="231F20"/>
          <w:spacing w:val="-9"/>
          <w:w w:val="110"/>
        </w:rPr>
        <w:t> </w:t>
      </w:r>
      <w:r>
        <w:rPr>
          <w:color w:val="231F20"/>
          <w:w w:val="110"/>
        </w:rPr>
        <w:t>thân</w:t>
      </w:r>
      <w:r>
        <w:rPr>
          <w:color w:val="231F20"/>
          <w:spacing w:val="-9"/>
          <w:w w:val="110"/>
        </w:rPr>
        <w:t> </w:t>
      </w:r>
      <w:r>
        <w:rPr>
          <w:color w:val="231F20"/>
          <w:w w:val="110"/>
        </w:rPr>
        <w:t>mình </w:t>
      </w:r>
      <w:r>
        <w:rPr>
          <w:color w:val="231F20"/>
          <w:w w:val="105"/>
        </w:rPr>
        <w:t>phải nhảy ra khỏi, không bị nó làm phiền. Tâm chúng ta an định</w:t>
      </w:r>
      <w:r>
        <w:rPr>
          <w:color w:val="231F20"/>
          <w:spacing w:val="-21"/>
          <w:w w:val="105"/>
        </w:rPr>
        <w:t> </w:t>
      </w:r>
      <w:r>
        <w:rPr>
          <w:color w:val="231F20"/>
          <w:w w:val="105"/>
        </w:rPr>
        <w:t>ở</w:t>
      </w:r>
      <w:r>
        <w:rPr>
          <w:color w:val="231F20"/>
          <w:spacing w:val="-21"/>
          <w:w w:val="105"/>
        </w:rPr>
        <w:t> </w:t>
      </w:r>
      <w:r>
        <w:rPr>
          <w:color w:val="231F20"/>
          <w:w w:val="105"/>
        </w:rPr>
        <w:t>kinh</w:t>
      </w:r>
      <w:r>
        <w:rPr>
          <w:color w:val="231F20"/>
          <w:spacing w:val="-22"/>
          <w:w w:val="105"/>
        </w:rPr>
        <w:t> </w:t>
      </w:r>
      <w:r>
        <w:rPr>
          <w:color w:val="231F20"/>
          <w:w w:val="105"/>
        </w:rPr>
        <w:t>giáo.</w:t>
      </w:r>
      <w:r>
        <w:rPr>
          <w:color w:val="231F20"/>
          <w:spacing w:val="-21"/>
          <w:w w:val="105"/>
        </w:rPr>
        <w:t> </w:t>
      </w:r>
      <w:r>
        <w:rPr>
          <w:color w:val="231F20"/>
          <w:w w:val="105"/>
        </w:rPr>
        <w:t>Hàng</w:t>
      </w:r>
      <w:r>
        <w:rPr>
          <w:color w:val="231F20"/>
          <w:spacing w:val="-21"/>
          <w:w w:val="105"/>
        </w:rPr>
        <w:t> </w:t>
      </w:r>
      <w:r>
        <w:rPr>
          <w:color w:val="231F20"/>
          <w:w w:val="105"/>
        </w:rPr>
        <w:t>ngày</w:t>
      </w:r>
      <w:r>
        <w:rPr>
          <w:color w:val="231F20"/>
          <w:spacing w:val="-21"/>
          <w:w w:val="105"/>
        </w:rPr>
        <w:t> </w:t>
      </w:r>
      <w:r>
        <w:rPr>
          <w:color w:val="231F20"/>
          <w:w w:val="105"/>
        </w:rPr>
        <w:t>học</w:t>
      </w:r>
      <w:r>
        <w:rPr>
          <w:color w:val="231F20"/>
          <w:spacing w:val="-21"/>
          <w:w w:val="105"/>
        </w:rPr>
        <w:t> </w:t>
      </w:r>
      <w:r>
        <w:rPr>
          <w:color w:val="231F20"/>
          <w:w w:val="105"/>
        </w:rPr>
        <w:t>tập,</w:t>
      </w:r>
      <w:r>
        <w:rPr>
          <w:color w:val="231F20"/>
          <w:spacing w:val="-21"/>
          <w:w w:val="105"/>
        </w:rPr>
        <w:t> </w:t>
      </w:r>
      <w:r>
        <w:rPr>
          <w:color w:val="231F20"/>
          <w:w w:val="105"/>
        </w:rPr>
        <w:t>hàng</w:t>
      </w:r>
      <w:r>
        <w:rPr>
          <w:color w:val="231F20"/>
          <w:spacing w:val="-21"/>
          <w:w w:val="105"/>
        </w:rPr>
        <w:t> </w:t>
      </w:r>
      <w:r>
        <w:rPr>
          <w:color w:val="231F20"/>
          <w:w w:val="105"/>
        </w:rPr>
        <w:t>ngày</w:t>
      </w:r>
      <w:r>
        <w:rPr>
          <w:color w:val="231F20"/>
          <w:spacing w:val="-21"/>
          <w:w w:val="105"/>
        </w:rPr>
        <w:t> </w:t>
      </w:r>
      <w:r>
        <w:rPr>
          <w:color w:val="231F20"/>
          <w:w w:val="105"/>
        </w:rPr>
        <w:t>chia</w:t>
      </w:r>
      <w:r>
        <w:rPr>
          <w:color w:val="231F20"/>
          <w:spacing w:val="-21"/>
          <w:w w:val="105"/>
        </w:rPr>
        <w:t> </w:t>
      </w:r>
      <w:r>
        <w:rPr>
          <w:color w:val="231F20"/>
          <w:w w:val="105"/>
        </w:rPr>
        <w:t>sẻ</w:t>
      </w:r>
      <w:r>
        <w:rPr>
          <w:color w:val="231F20"/>
          <w:spacing w:val="-21"/>
          <w:w w:val="105"/>
        </w:rPr>
        <w:t> </w:t>
      </w:r>
      <w:r>
        <w:rPr>
          <w:color w:val="231F20"/>
          <w:w w:val="105"/>
        </w:rPr>
        <w:t>cùng </w:t>
      </w:r>
      <w:r>
        <w:rPr>
          <w:color w:val="231F20"/>
          <w:spacing w:val="-2"/>
          <w:w w:val="110"/>
        </w:rPr>
        <w:t>các</w:t>
      </w:r>
      <w:r>
        <w:rPr>
          <w:color w:val="231F20"/>
          <w:spacing w:val="-21"/>
          <w:w w:val="110"/>
        </w:rPr>
        <w:t> </w:t>
      </w:r>
      <w:r>
        <w:rPr>
          <w:color w:val="231F20"/>
          <w:spacing w:val="-2"/>
          <w:w w:val="110"/>
        </w:rPr>
        <w:t>bạn</w:t>
      </w:r>
      <w:r>
        <w:rPr>
          <w:color w:val="231F20"/>
          <w:spacing w:val="-21"/>
          <w:w w:val="110"/>
        </w:rPr>
        <w:t> </w:t>
      </w:r>
      <w:r>
        <w:rPr>
          <w:color w:val="231F20"/>
          <w:spacing w:val="-2"/>
          <w:w w:val="110"/>
        </w:rPr>
        <w:t>học.</w:t>
      </w:r>
      <w:r>
        <w:rPr>
          <w:color w:val="231F20"/>
          <w:spacing w:val="-21"/>
          <w:w w:val="110"/>
        </w:rPr>
        <w:t> </w:t>
      </w:r>
      <w:r>
        <w:rPr>
          <w:color w:val="231F20"/>
          <w:spacing w:val="-2"/>
          <w:w w:val="110"/>
        </w:rPr>
        <w:t>Điều</w:t>
      </w:r>
      <w:r>
        <w:rPr>
          <w:color w:val="231F20"/>
          <w:spacing w:val="-21"/>
          <w:w w:val="110"/>
        </w:rPr>
        <w:t> </w:t>
      </w:r>
      <w:r>
        <w:rPr>
          <w:color w:val="231F20"/>
          <w:spacing w:val="-2"/>
          <w:w w:val="110"/>
        </w:rPr>
        <w:t>này,</w:t>
      </w:r>
      <w:r>
        <w:rPr>
          <w:color w:val="231F20"/>
          <w:spacing w:val="-21"/>
          <w:w w:val="110"/>
        </w:rPr>
        <w:t> </w:t>
      </w:r>
      <w:r>
        <w:rPr>
          <w:color w:val="231F20"/>
          <w:spacing w:val="-2"/>
          <w:w w:val="110"/>
        </w:rPr>
        <w:t>năm</w:t>
      </w:r>
      <w:r>
        <w:rPr>
          <w:color w:val="231F20"/>
          <w:spacing w:val="-21"/>
          <w:w w:val="110"/>
        </w:rPr>
        <w:t> </w:t>
      </w:r>
      <w:r>
        <w:rPr>
          <w:color w:val="231F20"/>
          <w:spacing w:val="-2"/>
          <w:w w:val="110"/>
        </w:rPr>
        <w:t>xưa</w:t>
      </w:r>
      <w:r>
        <w:rPr>
          <w:color w:val="231F20"/>
          <w:spacing w:val="-21"/>
          <w:w w:val="110"/>
        </w:rPr>
        <w:t> </w:t>
      </w:r>
      <w:r>
        <w:rPr>
          <w:color w:val="231F20"/>
          <w:spacing w:val="-2"/>
          <w:w w:val="110"/>
        </w:rPr>
        <w:t>thầy</w:t>
      </w:r>
      <w:r>
        <w:rPr>
          <w:color w:val="231F20"/>
          <w:spacing w:val="-21"/>
          <w:w w:val="110"/>
        </w:rPr>
        <w:t> </w:t>
      </w:r>
      <w:r>
        <w:rPr>
          <w:color w:val="231F20"/>
          <w:spacing w:val="-2"/>
          <w:w w:val="110"/>
        </w:rPr>
        <w:t>Phương</w:t>
      </w:r>
      <w:r>
        <w:rPr>
          <w:color w:val="231F20"/>
          <w:spacing w:val="-21"/>
          <w:w w:val="110"/>
        </w:rPr>
        <w:t> </w:t>
      </w:r>
      <w:r>
        <w:rPr>
          <w:color w:val="231F20"/>
          <w:spacing w:val="-2"/>
          <w:w w:val="110"/>
        </w:rPr>
        <w:t>Đông</w:t>
      </w:r>
      <w:r>
        <w:rPr>
          <w:color w:val="231F20"/>
          <w:spacing w:val="-21"/>
          <w:w w:val="110"/>
        </w:rPr>
        <w:t> </w:t>
      </w:r>
      <w:r>
        <w:rPr>
          <w:color w:val="231F20"/>
          <w:spacing w:val="-2"/>
          <w:w w:val="110"/>
        </w:rPr>
        <w:t>Mỹ</w:t>
      </w:r>
      <w:r>
        <w:rPr>
          <w:color w:val="231F20"/>
          <w:spacing w:val="-21"/>
          <w:w w:val="110"/>
        </w:rPr>
        <w:t> </w:t>
      </w:r>
      <w:r>
        <w:rPr>
          <w:color w:val="231F20"/>
          <w:spacing w:val="-2"/>
          <w:w w:val="110"/>
        </w:rPr>
        <w:t>có </w:t>
      </w:r>
      <w:r>
        <w:rPr>
          <w:color w:val="231F20"/>
          <w:w w:val="110"/>
        </w:rPr>
        <w:t>nói</w:t>
      </w:r>
      <w:r>
        <w:rPr>
          <w:color w:val="231F20"/>
          <w:spacing w:val="-22"/>
          <w:w w:val="110"/>
        </w:rPr>
        <w:t> </w:t>
      </w:r>
      <w:r>
        <w:rPr>
          <w:color w:val="231F20"/>
          <w:w w:val="110"/>
        </w:rPr>
        <w:t>với</w:t>
      </w:r>
      <w:r>
        <w:rPr>
          <w:color w:val="231F20"/>
          <w:spacing w:val="-22"/>
          <w:w w:val="110"/>
        </w:rPr>
        <w:t> </w:t>
      </w:r>
      <w:r>
        <w:rPr>
          <w:color w:val="231F20"/>
          <w:w w:val="110"/>
        </w:rPr>
        <w:t>tôi,</w:t>
      </w:r>
      <w:r>
        <w:rPr>
          <w:color w:val="231F20"/>
          <w:spacing w:val="-22"/>
          <w:w w:val="110"/>
        </w:rPr>
        <w:t> </w:t>
      </w:r>
      <w:r>
        <w:rPr>
          <w:color w:val="231F20"/>
          <w:w w:val="110"/>
        </w:rPr>
        <w:t>là</w:t>
      </w:r>
      <w:r>
        <w:rPr>
          <w:color w:val="231F20"/>
          <w:spacing w:val="-22"/>
          <w:w w:val="110"/>
        </w:rPr>
        <w:t> </w:t>
      </w:r>
      <w:r>
        <w:rPr>
          <w:color w:val="231F20"/>
          <w:w w:val="110"/>
        </w:rPr>
        <w:t>sự</w:t>
      </w:r>
      <w:r>
        <w:rPr>
          <w:color w:val="231F20"/>
          <w:spacing w:val="-21"/>
          <w:w w:val="110"/>
        </w:rPr>
        <w:t> </w:t>
      </w:r>
      <w:r>
        <w:rPr>
          <w:color w:val="231F20"/>
          <w:w w:val="110"/>
        </w:rPr>
        <w:t>hưởng</w:t>
      </w:r>
      <w:r>
        <w:rPr>
          <w:color w:val="231F20"/>
          <w:spacing w:val="-22"/>
          <w:w w:val="110"/>
        </w:rPr>
        <w:t> </w:t>
      </w:r>
      <w:r>
        <w:rPr>
          <w:color w:val="231F20"/>
          <w:w w:val="110"/>
        </w:rPr>
        <w:t>thụ</w:t>
      </w:r>
      <w:r>
        <w:rPr>
          <w:color w:val="231F20"/>
          <w:spacing w:val="-22"/>
          <w:w w:val="110"/>
        </w:rPr>
        <w:t> </w:t>
      </w:r>
      <w:r>
        <w:rPr>
          <w:color w:val="231F20"/>
          <w:w w:val="110"/>
        </w:rPr>
        <w:t>tối</w:t>
      </w:r>
      <w:r>
        <w:rPr>
          <w:color w:val="231F20"/>
          <w:spacing w:val="-22"/>
          <w:w w:val="110"/>
        </w:rPr>
        <w:t> </w:t>
      </w:r>
      <w:r>
        <w:rPr>
          <w:color w:val="231F20"/>
          <w:w w:val="110"/>
        </w:rPr>
        <w:t>cao</w:t>
      </w:r>
      <w:r>
        <w:rPr>
          <w:color w:val="231F20"/>
          <w:spacing w:val="-22"/>
          <w:w w:val="110"/>
        </w:rPr>
        <w:t> </w:t>
      </w:r>
      <w:r>
        <w:rPr>
          <w:color w:val="231F20"/>
          <w:w w:val="110"/>
        </w:rPr>
        <w:t>của</w:t>
      </w:r>
      <w:r>
        <w:rPr>
          <w:color w:val="231F20"/>
          <w:spacing w:val="-22"/>
          <w:w w:val="110"/>
        </w:rPr>
        <w:t> </w:t>
      </w:r>
      <w:r>
        <w:rPr>
          <w:color w:val="231F20"/>
          <w:w w:val="110"/>
        </w:rPr>
        <w:t>con</w:t>
      </w:r>
      <w:r>
        <w:rPr>
          <w:color w:val="231F20"/>
          <w:spacing w:val="-22"/>
          <w:w w:val="110"/>
        </w:rPr>
        <w:t> </w:t>
      </w:r>
      <w:r>
        <w:rPr>
          <w:color w:val="231F20"/>
          <w:w w:val="110"/>
        </w:rPr>
        <w:t>người.</w:t>
      </w:r>
    </w:p>
    <w:p>
      <w:pPr>
        <w:spacing w:line="302" w:lineRule="auto" w:before="148"/>
        <w:ind w:left="387" w:right="121" w:firstLine="453"/>
        <w:jc w:val="both"/>
        <w:rPr>
          <w:sz w:val="34"/>
        </w:rPr>
      </w:pPr>
      <w:r>
        <w:rPr>
          <w:i/>
          <w:color w:val="231F20"/>
          <w:w w:val="105"/>
          <w:sz w:val="34"/>
        </w:rPr>
        <w:t>Khả</w:t>
      </w:r>
      <w:r>
        <w:rPr>
          <w:i/>
          <w:color w:val="231F20"/>
          <w:spacing w:val="-11"/>
          <w:w w:val="105"/>
          <w:sz w:val="34"/>
        </w:rPr>
        <w:t> </w:t>
      </w:r>
      <w:r>
        <w:rPr>
          <w:i/>
          <w:color w:val="231F20"/>
          <w:w w:val="105"/>
          <w:sz w:val="34"/>
        </w:rPr>
        <w:t>kiến</w:t>
      </w:r>
      <w:r>
        <w:rPr>
          <w:i/>
          <w:color w:val="231F20"/>
          <w:spacing w:val="-11"/>
          <w:w w:val="105"/>
          <w:sz w:val="34"/>
        </w:rPr>
        <w:t> </w:t>
      </w:r>
      <w:r>
        <w:rPr>
          <w:i/>
          <w:color w:val="231F20"/>
          <w:w w:val="105"/>
          <w:sz w:val="34"/>
        </w:rPr>
        <w:t>chúng</w:t>
      </w:r>
      <w:r>
        <w:rPr>
          <w:i/>
          <w:color w:val="231F20"/>
          <w:spacing w:val="-11"/>
          <w:w w:val="105"/>
          <w:sz w:val="34"/>
        </w:rPr>
        <w:t> </w:t>
      </w:r>
      <w:r>
        <w:rPr>
          <w:i/>
          <w:color w:val="231F20"/>
          <w:w w:val="105"/>
          <w:sz w:val="34"/>
        </w:rPr>
        <w:t>sinh</w:t>
      </w:r>
      <w:r>
        <w:rPr>
          <w:i/>
          <w:color w:val="231F20"/>
          <w:spacing w:val="-11"/>
          <w:w w:val="105"/>
          <w:sz w:val="34"/>
        </w:rPr>
        <w:t> </w:t>
      </w:r>
      <w:r>
        <w:rPr>
          <w:i/>
          <w:color w:val="231F20"/>
          <w:w w:val="105"/>
          <w:sz w:val="34"/>
        </w:rPr>
        <w:t>đản</w:t>
      </w:r>
      <w:r>
        <w:rPr>
          <w:i/>
          <w:color w:val="231F20"/>
          <w:spacing w:val="-11"/>
          <w:w w:val="105"/>
          <w:sz w:val="34"/>
        </w:rPr>
        <w:t> </w:t>
      </w:r>
      <w:r>
        <w:rPr>
          <w:i/>
          <w:color w:val="231F20"/>
          <w:w w:val="105"/>
          <w:sz w:val="34"/>
        </w:rPr>
        <w:t>năng</w:t>
      </w:r>
      <w:r>
        <w:rPr>
          <w:i/>
          <w:color w:val="231F20"/>
          <w:spacing w:val="-11"/>
          <w:w w:val="105"/>
          <w:sz w:val="34"/>
        </w:rPr>
        <w:t> </w:t>
      </w:r>
      <w:r>
        <w:rPr>
          <w:i/>
          <w:color w:val="231F20"/>
          <w:w w:val="105"/>
          <w:sz w:val="34"/>
        </w:rPr>
        <w:t>tín</w:t>
      </w:r>
      <w:r>
        <w:rPr>
          <w:i/>
          <w:color w:val="231F20"/>
          <w:spacing w:val="-11"/>
          <w:w w:val="105"/>
          <w:sz w:val="34"/>
        </w:rPr>
        <w:t> </w:t>
      </w:r>
      <w:r>
        <w:rPr>
          <w:i/>
          <w:color w:val="231F20"/>
          <w:w w:val="105"/>
          <w:sz w:val="34"/>
        </w:rPr>
        <w:t>nguyện</w:t>
      </w:r>
      <w:r>
        <w:rPr>
          <w:i/>
          <w:color w:val="231F20"/>
          <w:spacing w:val="-11"/>
          <w:w w:val="105"/>
          <w:sz w:val="34"/>
        </w:rPr>
        <w:t> </w:t>
      </w:r>
      <w:r>
        <w:rPr>
          <w:i/>
          <w:color w:val="231F20"/>
          <w:w w:val="105"/>
          <w:sz w:val="34"/>
        </w:rPr>
        <w:t>trì</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quyết khả vãng sinh bỉ quốc phàm thánh đồng cư độ, thật bất đãi trì chí sự nhất tâm bất loạn, hoặc lý nhất tâm bất loạn </w:t>
      </w:r>
      <w:r>
        <w:rPr>
          <w:color w:val="231F20"/>
          <w:w w:val="105"/>
          <w:sz w:val="34"/>
        </w:rPr>
        <w:t>(Có thể thấy, chúng sinh hễ có thể tín nguyện trì danh, quyết định được vãng sinh Phàm Thánh Đồng Cư Độ. Ở cõi kia, thật sự không đợi trì đến sự hoặc lý Nhất tâm bất loạn).</w:t>
      </w:r>
    </w:p>
    <w:p>
      <w:pPr>
        <w:pStyle w:val="BodyText"/>
        <w:spacing w:line="302" w:lineRule="auto" w:before="149"/>
        <w:ind w:left="387" w:right="122" w:firstLine="453"/>
      </w:pPr>
      <w:r>
        <w:rPr>
          <w:color w:val="231F20"/>
          <w:w w:val="105"/>
        </w:rPr>
        <w:t>Mấy</w:t>
      </w:r>
      <w:r>
        <w:rPr>
          <w:color w:val="231F20"/>
          <w:spacing w:val="-10"/>
          <w:w w:val="105"/>
        </w:rPr>
        <w:t> </w:t>
      </w:r>
      <w:r>
        <w:rPr>
          <w:color w:val="231F20"/>
          <w:w w:val="105"/>
        </w:rPr>
        <w:t>câu</w:t>
      </w:r>
      <w:r>
        <w:rPr>
          <w:color w:val="231F20"/>
          <w:spacing w:val="-10"/>
          <w:w w:val="105"/>
        </w:rPr>
        <w:t> </w:t>
      </w:r>
      <w:r>
        <w:rPr>
          <w:color w:val="231F20"/>
          <w:w w:val="105"/>
        </w:rPr>
        <w:t>này</w:t>
      </w:r>
      <w:r>
        <w:rPr>
          <w:color w:val="231F20"/>
          <w:spacing w:val="-10"/>
          <w:w w:val="105"/>
        </w:rPr>
        <w:t> </w:t>
      </w:r>
      <w:r>
        <w:rPr>
          <w:color w:val="231F20"/>
          <w:w w:val="105"/>
        </w:rPr>
        <w:t>rất</w:t>
      </w:r>
      <w:r>
        <w:rPr>
          <w:color w:val="231F20"/>
          <w:spacing w:val="-10"/>
          <w:w w:val="105"/>
        </w:rPr>
        <w:t> </w:t>
      </w:r>
      <w:r>
        <w:rPr>
          <w:color w:val="231F20"/>
          <w:w w:val="105"/>
        </w:rPr>
        <w:t>quan</w:t>
      </w:r>
      <w:r>
        <w:rPr>
          <w:color w:val="231F20"/>
          <w:spacing w:val="-8"/>
          <w:w w:val="105"/>
        </w:rPr>
        <w:t> </w:t>
      </w:r>
      <w:r>
        <w:rPr>
          <w:color w:val="231F20"/>
          <w:w w:val="105"/>
        </w:rPr>
        <w:t>trọng.</w:t>
      </w:r>
      <w:r>
        <w:rPr>
          <w:color w:val="231F20"/>
          <w:spacing w:val="-9"/>
          <w:w w:val="105"/>
        </w:rPr>
        <w:t> </w:t>
      </w:r>
      <w:r>
        <w:rPr>
          <w:color w:val="231F20"/>
          <w:w w:val="105"/>
        </w:rPr>
        <w:t>Sự</w:t>
      </w:r>
      <w:r>
        <w:rPr>
          <w:color w:val="231F20"/>
          <w:spacing w:val="-10"/>
          <w:w w:val="105"/>
        </w:rPr>
        <w:t> </w:t>
      </w:r>
      <w:r>
        <w:rPr>
          <w:color w:val="231F20"/>
          <w:w w:val="105"/>
        </w:rPr>
        <w:t>Nhất</w:t>
      </w:r>
      <w:r>
        <w:rPr>
          <w:color w:val="231F20"/>
          <w:spacing w:val="-8"/>
          <w:w w:val="105"/>
        </w:rPr>
        <w:t> </w:t>
      </w:r>
      <w:r>
        <w:rPr>
          <w:color w:val="231F20"/>
          <w:w w:val="105"/>
        </w:rPr>
        <w:t>tâm</w:t>
      </w:r>
      <w:r>
        <w:rPr>
          <w:color w:val="231F20"/>
          <w:spacing w:val="-10"/>
          <w:w w:val="105"/>
        </w:rPr>
        <w:t> </w:t>
      </w:r>
      <w:r>
        <w:rPr>
          <w:color w:val="231F20"/>
          <w:w w:val="105"/>
        </w:rPr>
        <w:t>bất</w:t>
      </w:r>
      <w:r>
        <w:rPr>
          <w:color w:val="231F20"/>
          <w:spacing w:val="-10"/>
          <w:w w:val="105"/>
        </w:rPr>
        <w:t> </w:t>
      </w:r>
      <w:r>
        <w:rPr>
          <w:color w:val="231F20"/>
          <w:w w:val="105"/>
        </w:rPr>
        <w:t>loạn,</w:t>
      </w:r>
      <w:r>
        <w:rPr>
          <w:color w:val="231F20"/>
          <w:spacing w:val="-10"/>
          <w:w w:val="105"/>
        </w:rPr>
        <w:t> </w:t>
      </w:r>
      <w:r>
        <w:rPr>
          <w:color w:val="231F20"/>
          <w:w w:val="105"/>
        </w:rPr>
        <w:t>nghĩa là</w:t>
      </w:r>
      <w:r>
        <w:rPr>
          <w:color w:val="231F20"/>
          <w:spacing w:val="22"/>
          <w:w w:val="105"/>
        </w:rPr>
        <w:t> </w:t>
      </w:r>
      <w:r>
        <w:rPr>
          <w:color w:val="231F20"/>
          <w:w w:val="105"/>
        </w:rPr>
        <w:t>đoạn</w:t>
      </w:r>
      <w:r>
        <w:rPr>
          <w:color w:val="231F20"/>
          <w:spacing w:val="22"/>
          <w:w w:val="105"/>
        </w:rPr>
        <w:t> </w:t>
      </w:r>
      <w:r>
        <w:rPr>
          <w:color w:val="231F20"/>
          <w:w w:val="105"/>
        </w:rPr>
        <w:t>được</w:t>
      </w:r>
      <w:r>
        <w:rPr>
          <w:color w:val="231F20"/>
          <w:spacing w:val="22"/>
          <w:w w:val="105"/>
        </w:rPr>
        <w:t> </w:t>
      </w:r>
      <w:r>
        <w:rPr>
          <w:color w:val="231F20"/>
          <w:w w:val="105"/>
        </w:rPr>
        <w:t>Kiến</w:t>
      </w:r>
      <w:r>
        <w:rPr>
          <w:color w:val="231F20"/>
          <w:spacing w:val="22"/>
          <w:w w:val="105"/>
        </w:rPr>
        <w:t> </w:t>
      </w:r>
      <w:r>
        <w:rPr>
          <w:color w:val="231F20"/>
          <w:w w:val="105"/>
        </w:rPr>
        <w:t>Tư</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Lý</w:t>
      </w:r>
      <w:r>
        <w:rPr>
          <w:color w:val="231F20"/>
          <w:spacing w:val="22"/>
          <w:w w:val="105"/>
        </w:rPr>
        <w:t> </w:t>
      </w:r>
      <w:r>
        <w:rPr>
          <w:color w:val="231F20"/>
          <w:w w:val="105"/>
        </w:rPr>
        <w:t>Nhất</w:t>
      </w:r>
      <w:r>
        <w:rPr>
          <w:color w:val="231F20"/>
          <w:spacing w:val="22"/>
          <w:w w:val="105"/>
        </w:rPr>
        <w:t> </w:t>
      </w:r>
      <w:r>
        <w:rPr>
          <w:color w:val="231F20"/>
          <w:w w:val="105"/>
        </w:rPr>
        <w:t>tâm</w:t>
      </w:r>
      <w:r>
        <w:rPr>
          <w:color w:val="231F20"/>
          <w:spacing w:val="22"/>
          <w:w w:val="105"/>
        </w:rPr>
        <w:t> </w:t>
      </w:r>
      <w:r>
        <w:rPr>
          <w:color w:val="231F20"/>
          <w:w w:val="105"/>
        </w:rPr>
        <w:t>bất</w:t>
      </w:r>
      <w:r>
        <w:rPr>
          <w:color w:val="231F20"/>
          <w:spacing w:val="22"/>
          <w:w w:val="105"/>
        </w:rPr>
        <w:t> </w:t>
      </w:r>
      <w:r>
        <w:rPr>
          <w:color w:val="231F20"/>
          <w:w w:val="105"/>
        </w:rPr>
        <w:t>loạn</w:t>
      </w:r>
      <w:r>
        <w:rPr>
          <w:color w:val="231F20"/>
          <w:spacing w:val="22"/>
          <w:w w:val="105"/>
        </w:rPr>
        <w:t> </w:t>
      </w:r>
      <w:r>
        <w:rPr>
          <w:color w:val="231F20"/>
          <w:spacing w:val="-5"/>
          <w:w w:val="105"/>
        </w:rPr>
        <w:t>là</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5" w:lineRule="auto" w:before="106"/>
        <w:ind w:left="103" w:right="400"/>
      </w:pPr>
      <w:r>
        <w:rPr>
          <w:color w:val="231F20"/>
          <w:w w:val="105"/>
        </w:rPr>
        <w:t>đoạn</w:t>
      </w:r>
      <w:r>
        <w:rPr>
          <w:color w:val="231F20"/>
          <w:spacing w:val="-10"/>
          <w:w w:val="105"/>
        </w:rPr>
        <w:t> </w:t>
      </w:r>
      <w:r>
        <w:rPr>
          <w:color w:val="231F20"/>
          <w:w w:val="105"/>
        </w:rPr>
        <w:t>được</w:t>
      </w:r>
      <w:r>
        <w:rPr>
          <w:color w:val="231F20"/>
          <w:spacing w:val="-10"/>
          <w:w w:val="105"/>
        </w:rPr>
        <w:t> </w:t>
      </w:r>
      <w:r>
        <w:rPr>
          <w:color w:val="231F20"/>
          <w:w w:val="105"/>
        </w:rPr>
        <w:t>Vô</w:t>
      </w:r>
      <w:r>
        <w:rPr>
          <w:color w:val="231F20"/>
          <w:spacing w:val="-10"/>
          <w:w w:val="105"/>
        </w:rPr>
        <w:t> </w:t>
      </w:r>
      <w:r>
        <w:rPr>
          <w:color w:val="231F20"/>
          <w:w w:val="105"/>
        </w:rPr>
        <w:t>minh</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Không</w:t>
      </w:r>
      <w:r>
        <w:rPr>
          <w:color w:val="231F20"/>
          <w:spacing w:val="-10"/>
          <w:w w:val="105"/>
        </w:rPr>
        <w:t> </w:t>
      </w:r>
      <w:r>
        <w:rPr>
          <w:color w:val="231F20"/>
          <w:w w:val="105"/>
        </w:rPr>
        <w:t>dễ</w:t>
      </w:r>
      <w:r>
        <w:rPr>
          <w:color w:val="231F20"/>
          <w:spacing w:val="-10"/>
          <w:w w:val="105"/>
        </w:rPr>
        <w:t> </w:t>
      </w:r>
      <w:r>
        <w:rPr>
          <w:color w:val="231F20"/>
          <w:w w:val="105"/>
        </w:rPr>
        <w:t>dàng</w:t>
      </w:r>
      <w:r>
        <w:rPr>
          <w:color w:val="231F20"/>
          <w:spacing w:val="-10"/>
          <w:w w:val="105"/>
        </w:rPr>
        <w:t> </w:t>
      </w:r>
      <w:r>
        <w:rPr>
          <w:color w:val="231F20"/>
          <w:w w:val="105"/>
        </w:rPr>
        <w:t>đâu.</w:t>
      </w:r>
      <w:r>
        <w:rPr>
          <w:color w:val="231F20"/>
          <w:spacing w:val="-10"/>
          <w:w w:val="105"/>
        </w:rPr>
        <w:t> </w:t>
      </w:r>
      <w:r>
        <w:rPr>
          <w:color w:val="231F20"/>
          <w:w w:val="105"/>
        </w:rPr>
        <w:t>Chỉ</w:t>
      </w:r>
      <w:r>
        <w:rPr>
          <w:color w:val="231F20"/>
          <w:spacing w:val="-10"/>
          <w:w w:val="105"/>
        </w:rPr>
        <w:t> </w:t>
      </w:r>
      <w:r>
        <w:rPr>
          <w:color w:val="231F20"/>
          <w:w w:val="105"/>
        </w:rPr>
        <w:t>cần chúng</w:t>
      </w:r>
      <w:r>
        <w:rPr>
          <w:color w:val="231F20"/>
          <w:w w:val="105"/>
        </w:rPr>
        <w:t> ta</w:t>
      </w:r>
      <w:r>
        <w:rPr>
          <w:color w:val="231F20"/>
          <w:w w:val="105"/>
        </w:rPr>
        <w:t> đạt</w:t>
      </w:r>
      <w:r>
        <w:rPr>
          <w:color w:val="231F20"/>
          <w:w w:val="105"/>
        </w:rPr>
        <w:t> đến</w:t>
      </w:r>
      <w:r>
        <w:rPr>
          <w:color w:val="231F20"/>
          <w:w w:val="105"/>
        </w:rPr>
        <w:t> cõi</w:t>
      </w:r>
      <w:r>
        <w:rPr>
          <w:color w:val="231F20"/>
          <w:w w:val="105"/>
        </w:rPr>
        <w:t> Phàm</w:t>
      </w:r>
      <w:r>
        <w:rPr>
          <w:color w:val="231F20"/>
          <w:w w:val="105"/>
        </w:rPr>
        <w:t> Thánh</w:t>
      </w:r>
      <w:r>
        <w:rPr>
          <w:color w:val="231F20"/>
          <w:w w:val="105"/>
        </w:rPr>
        <w:t> Đồng</w:t>
      </w:r>
      <w:r>
        <w:rPr>
          <w:color w:val="231F20"/>
          <w:w w:val="105"/>
        </w:rPr>
        <w:t> Cư.</w:t>
      </w:r>
      <w:r>
        <w:rPr>
          <w:color w:val="231F20"/>
          <w:w w:val="105"/>
        </w:rPr>
        <w:t> Những</w:t>
      </w:r>
      <w:r>
        <w:rPr>
          <w:color w:val="231F20"/>
          <w:w w:val="105"/>
        </w:rPr>
        <w:t> điều chúng</w:t>
      </w:r>
      <w:r>
        <w:rPr>
          <w:color w:val="231F20"/>
          <w:spacing w:val="-21"/>
          <w:w w:val="105"/>
        </w:rPr>
        <w:t> </w:t>
      </w:r>
      <w:r>
        <w:rPr>
          <w:color w:val="231F20"/>
          <w:w w:val="105"/>
        </w:rPr>
        <w:t>ta</w:t>
      </w:r>
      <w:r>
        <w:rPr>
          <w:color w:val="231F20"/>
          <w:spacing w:val="-21"/>
          <w:w w:val="105"/>
        </w:rPr>
        <w:t> </w:t>
      </w:r>
      <w:r>
        <w:rPr>
          <w:color w:val="231F20"/>
          <w:w w:val="105"/>
        </w:rPr>
        <w:t>làm</w:t>
      </w:r>
      <w:r>
        <w:rPr>
          <w:color w:val="231F20"/>
          <w:spacing w:val="-21"/>
          <w:w w:val="105"/>
        </w:rPr>
        <w:t> </w:t>
      </w:r>
      <w:r>
        <w:rPr>
          <w:color w:val="231F20"/>
          <w:w w:val="105"/>
        </w:rPr>
        <w:t>ngày</w:t>
      </w:r>
      <w:r>
        <w:rPr>
          <w:color w:val="231F20"/>
          <w:spacing w:val="-21"/>
          <w:w w:val="105"/>
        </w:rPr>
        <w:t> </w:t>
      </w:r>
      <w:r>
        <w:rPr>
          <w:color w:val="231F20"/>
          <w:w w:val="105"/>
        </w:rPr>
        <w:t>nay,</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đạt</w:t>
      </w:r>
      <w:r>
        <w:rPr>
          <w:color w:val="231F20"/>
          <w:spacing w:val="-20"/>
          <w:w w:val="105"/>
        </w:rPr>
        <w:t> </w:t>
      </w:r>
      <w:r>
        <w:rPr>
          <w:color w:val="231F20"/>
          <w:w w:val="105"/>
        </w:rPr>
        <w:t>được</w:t>
      </w:r>
      <w:r>
        <w:rPr>
          <w:color w:val="231F20"/>
          <w:spacing w:val="-21"/>
          <w:w w:val="105"/>
        </w:rPr>
        <w:t> </w:t>
      </w:r>
      <w:r>
        <w:rPr>
          <w:color w:val="231F20"/>
          <w:w w:val="105"/>
        </w:rPr>
        <w:t>tín</w:t>
      </w:r>
      <w:r>
        <w:rPr>
          <w:color w:val="231F20"/>
          <w:spacing w:val="-21"/>
          <w:w w:val="105"/>
        </w:rPr>
        <w:t> </w:t>
      </w:r>
      <w:r>
        <w:rPr>
          <w:color w:val="231F20"/>
          <w:w w:val="105"/>
        </w:rPr>
        <w:t>nguyện trì danh. Chúng ta thật tin, thật sự phát nguyện cầu sinh về thế giới Cực Lạc, chắc chắn được vãng sinh.</w:t>
      </w:r>
    </w:p>
    <w:p>
      <w:pPr>
        <w:spacing w:line="295" w:lineRule="auto" w:before="138"/>
        <w:ind w:left="103" w:right="404" w:firstLine="453"/>
        <w:jc w:val="both"/>
        <w:rPr>
          <w:sz w:val="34"/>
        </w:rPr>
      </w:pPr>
      <w:r>
        <w:rPr>
          <w:i/>
          <w:color w:val="231F20"/>
          <w:w w:val="105"/>
          <w:sz w:val="34"/>
        </w:rPr>
        <w:t>Trì</w:t>
      </w:r>
      <w:r>
        <w:rPr>
          <w:i/>
          <w:color w:val="231F20"/>
          <w:w w:val="105"/>
          <w:sz w:val="34"/>
        </w:rPr>
        <w:t> danh</w:t>
      </w:r>
      <w:r>
        <w:rPr>
          <w:i/>
          <w:color w:val="231F20"/>
          <w:w w:val="105"/>
          <w:sz w:val="34"/>
        </w:rPr>
        <w:t> pháp</w:t>
      </w:r>
      <w:r>
        <w:rPr>
          <w:i/>
          <w:color w:val="231F20"/>
          <w:w w:val="105"/>
          <w:sz w:val="34"/>
        </w:rPr>
        <w:t> môn</w:t>
      </w:r>
      <w:r>
        <w:rPr>
          <w:i/>
          <w:color w:val="231F20"/>
          <w:w w:val="105"/>
          <w:sz w:val="34"/>
        </w:rPr>
        <w:t> diệu</w:t>
      </w:r>
      <w:r>
        <w:rPr>
          <w:i/>
          <w:color w:val="231F20"/>
          <w:w w:val="105"/>
          <w:sz w:val="34"/>
        </w:rPr>
        <w:t> dụng,</w:t>
      </w:r>
      <w:r>
        <w:rPr>
          <w:i/>
          <w:color w:val="231F20"/>
          <w:w w:val="105"/>
          <w:sz w:val="34"/>
        </w:rPr>
        <w:t> hòa</w:t>
      </w:r>
      <w:r>
        <w:rPr>
          <w:i/>
          <w:color w:val="231F20"/>
          <w:w w:val="105"/>
          <w:sz w:val="34"/>
        </w:rPr>
        <w:t> bàn</w:t>
      </w:r>
      <w:r>
        <w:rPr>
          <w:i/>
          <w:color w:val="231F20"/>
          <w:w w:val="105"/>
          <w:sz w:val="34"/>
        </w:rPr>
        <w:t> thác</w:t>
      </w:r>
      <w:r>
        <w:rPr>
          <w:i/>
          <w:color w:val="231F20"/>
          <w:w w:val="105"/>
          <w:sz w:val="34"/>
        </w:rPr>
        <w:t> xuất,</w:t>
      </w:r>
      <w:r>
        <w:rPr>
          <w:i/>
          <w:color w:val="231F20"/>
          <w:w w:val="105"/>
          <w:sz w:val="34"/>
        </w:rPr>
        <w:t> túc chứng</w:t>
      </w:r>
      <w:r>
        <w:rPr>
          <w:i/>
          <w:color w:val="231F20"/>
          <w:spacing w:val="-23"/>
          <w:w w:val="105"/>
          <w:sz w:val="34"/>
        </w:rPr>
        <w:t> </w:t>
      </w:r>
      <w:r>
        <w:rPr>
          <w:i/>
          <w:color w:val="231F20"/>
          <w:w w:val="105"/>
          <w:sz w:val="34"/>
        </w:rPr>
        <w:t>hội</w:t>
      </w:r>
      <w:r>
        <w:rPr>
          <w:i/>
          <w:color w:val="231F20"/>
          <w:spacing w:val="-22"/>
          <w:w w:val="105"/>
          <w:sz w:val="34"/>
        </w:rPr>
        <w:t> </w:t>
      </w:r>
      <w:r>
        <w:rPr>
          <w:i/>
          <w:color w:val="231F20"/>
          <w:w w:val="105"/>
          <w:sz w:val="34"/>
        </w:rPr>
        <w:t>bản</w:t>
      </w:r>
      <w:r>
        <w:rPr>
          <w:i/>
          <w:color w:val="231F20"/>
          <w:spacing w:val="-22"/>
          <w:w w:val="105"/>
          <w:sz w:val="34"/>
        </w:rPr>
        <w:t> </w:t>
      </w:r>
      <w:r>
        <w:rPr>
          <w:i/>
          <w:color w:val="231F20"/>
          <w:w w:val="105"/>
          <w:sz w:val="34"/>
        </w:rPr>
        <w:t>thật</w:t>
      </w:r>
      <w:r>
        <w:rPr>
          <w:i/>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hữu</w:t>
      </w:r>
      <w:r>
        <w:rPr>
          <w:i/>
          <w:color w:val="231F20"/>
          <w:spacing w:val="-22"/>
          <w:w w:val="105"/>
          <w:sz w:val="34"/>
        </w:rPr>
        <w:t> </w:t>
      </w:r>
      <w:r>
        <w:rPr>
          <w:i/>
          <w:color w:val="231F20"/>
          <w:w w:val="105"/>
          <w:sz w:val="34"/>
        </w:rPr>
        <w:t>công</w:t>
      </w:r>
      <w:r>
        <w:rPr>
          <w:i/>
          <w:color w:val="231F20"/>
          <w:spacing w:val="-22"/>
          <w:w w:val="105"/>
          <w:sz w:val="34"/>
        </w:rPr>
        <w:t> </w:t>
      </w:r>
      <w:r>
        <w:rPr>
          <w:i/>
          <w:color w:val="231F20"/>
          <w:w w:val="105"/>
          <w:sz w:val="34"/>
        </w:rPr>
        <w:t>ư</w:t>
      </w:r>
      <w:r>
        <w:rPr>
          <w:i/>
          <w:color w:val="231F20"/>
          <w:spacing w:val="-22"/>
          <w:w w:val="105"/>
          <w:sz w:val="34"/>
        </w:rPr>
        <w:t> </w:t>
      </w:r>
      <w:r>
        <w:rPr>
          <w:i/>
          <w:color w:val="231F20"/>
          <w:w w:val="105"/>
          <w:sz w:val="34"/>
        </w:rPr>
        <w:t>thánh</w:t>
      </w:r>
      <w:r>
        <w:rPr>
          <w:i/>
          <w:color w:val="231F20"/>
          <w:spacing w:val="-23"/>
          <w:w w:val="105"/>
          <w:sz w:val="34"/>
        </w:rPr>
        <w:t> </w:t>
      </w:r>
      <w:r>
        <w:rPr>
          <w:i/>
          <w:color w:val="231F20"/>
          <w:w w:val="105"/>
          <w:sz w:val="34"/>
        </w:rPr>
        <w:t>giáo</w:t>
      </w:r>
      <w:r>
        <w:rPr>
          <w:i/>
          <w:color w:val="231F20"/>
          <w:spacing w:val="-22"/>
          <w:w w:val="105"/>
          <w:sz w:val="34"/>
        </w:rPr>
        <w:t> </w:t>
      </w:r>
      <w:r>
        <w:rPr>
          <w:i/>
          <w:color w:val="231F20"/>
          <w:w w:val="105"/>
          <w:sz w:val="34"/>
        </w:rPr>
        <w:t>dã</w:t>
      </w:r>
      <w:r>
        <w:rPr>
          <w:i/>
          <w:color w:val="231F20"/>
          <w:spacing w:val="-19"/>
          <w:w w:val="105"/>
          <w:sz w:val="34"/>
        </w:rPr>
        <w:t> </w:t>
      </w:r>
      <w:r>
        <w:rPr>
          <w:color w:val="231F20"/>
          <w:w w:val="105"/>
          <w:sz w:val="34"/>
        </w:rPr>
        <w:t>(Diệu</w:t>
      </w:r>
      <w:r>
        <w:rPr>
          <w:color w:val="231F20"/>
          <w:spacing w:val="-23"/>
          <w:w w:val="105"/>
          <w:sz w:val="34"/>
        </w:rPr>
        <w:t> </w:t>
      </w:r>
      <w:r>
        <w:rPr>
          <w:color w:val="231F20"/>
          <w:w w:val="105"/>
          <w:sz w:val="34"/>
        </w:rPr>
        <w:t>dụng của pháp môn Trì danh được đưa ra hết, đủ chứng tỏ Hội bản có công lớn đối với Thánh giáo vậy).</w:t>
      </w:r>
    </w:p>
    <w:p>
      <w:pPr>
        <w:pStyle w:val="BodyText"/>
        <w:spacing w:line="295" w:lineRule="auto" w:before="139"/>
        <w:ind w:left="103" w:right="403" w:firstLine="453"/>
      </w:pPr>
      <w:r>
        <w:rPr>
          <w:color w:val="231F20"/>
          <w:w w:val="105"/>
        </w:rPr>
        <w:t>Thánh</w:t>
      </w:r>
      <w:r>
        <w:rPr>
          <w:color w:val="231F20"/>
          <w:spacing w:val="-14"/>
          <w:w w:val="105"/>
        </w:rPr>
        <w:t> </w:t>
      </w:r>
      <w:r>
        <w:rPr>
          <w:color w:val="231F20"/>
          <w:w w:val="105"/>
        </w:rPr>
        <w:t>giáo</w:t>
      </w:r>
      <w:r>
        <w:rPr>
          <w:color w:val="231F20"/>
          <w:spacing w:val="-14"/>
          <w:w w:val="105"/>
        </w:rPr>
        <w:t> </w:t>
      </w:r>
      <w:r>
        <w:rPr>
          <w:color w:val="231F20"/>
          <w:w w:val="105"/>
        </w:rPr>
        <w:t>là</w:t>
      </w:r>
      <w:r>
        <w:rPr>
          <w:color w:val="231F20"/>
          <w:spacing w:val="-14"/>
          <w:w w:val="105"/>
        </w:rPr>
        <w:t> </w:t>
      </w:r>
      <w:r>
        <w:rPr>
          <w:color w:val="231F20"/>
          <w:w w:val="105"/>
        </w:rPr>
        <w:t>lời</w:t>
      </w:r>
      <w:r>
        <w:rPr>
          <w:color w:val="231F20"/>
          <w:spacing w:val="-14"/>
          <w:w w:val="105"/>
        </w:rPr>
        <w:t> </w:t>
      </w:r>
      <w:r>
        <w:rPr>
          <w:color w:val="231F20"/>
          <w:w w:val="105"/>
        </w:rPr>
        <w:t>chỉ</w:t>
      </w:r>
      <w:r>
        <w:rPr>
          <w:color w:val="231F20"/>
          <w:spacing w:val="-14"/>
          <w:w w:val="105"/>
        </w:rPr>
        <w:t> </w:t>
      </w:r>
      <w:r>
        <w:rPr>
          <w:color w:val="231F20"/>
          <w:w w:val="105"/>
        </w:rPr>
        <w:t>dạy</w:t>
      </w:r>
      <w:r>
        <w:rPr>
          <w:color w:val="231F20"/>
          <w:spacing w:val="-14"/>
          <w:w w:val="105"/>
        </w:rPr>
        <w:t> </w:t>
      </w:r>
      <w:r>
        <w:rPr>
          <w:color w:val="231F20"/>
          <w:w w:val="105"/>
        </w:rPr>
        <w:t>của</w:t>
      </w:r>
      <w:r>
        <w:rPr>
          <w:color w:val="231F20"/>
          <w:spacing w:val="-14"/>
          <w:w w:val="105"/>
        </w:rPr>
        <w:t> </w:t>
      </w: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Thích</w:t>
      </w:r>
      <w:r>
        <w:rPr>
          <w:color w:val="231F20"/>
          <w:spacing w:val="-14"/>
          <w:w w:val="105"/>
        </w:rPr>
        <w:t> </w:t>
      </w:r>
      <w:r>
        <w:rPr>
          <w:color w:val="231F20"/>
          <w:w w:val="105"/>
        </w:rPr>
        <w:t>Ca</w:t>
      </w:r>
      <w:r>
        <w:rPr>
          <w:color w:val="231F20"/>
          <w:spacing w:val="-14"/>
          <w:w w:val="105"/>
        </w:rPr>
        <w:t> </w:t>
      </w:r>
      <w:r>
        <w:rPr>
          <w:color w:val="231F20"/>
          <w:w w:val="105"/>
        </w:rPr>
        <w:t>Mâu</w:t>
      </w:r>
      <w:r>
        <w:rPr>
          <w:color w:val="231F20"/>
          <w:spacing w:val="-14"/>
          <w:w w:val="105"/>
        </w:rPr>
        <w:t> </w:t>
      </w:r>
      <w:r>
        <w:rPr>
          <w:color w:val="231F20"/>
          <w:w w:val="105"/>
        </w:rPr>
        <w:t>Ni. Hội bản có 2 hội bản. Cư sĩ Hạ Liên Cư đã cống hiến cho chúng ta rất lớn. Hội bản của Tiểu bản và hội bản của Đại bản kinh </w:t>
      </w:r>
      <w:r>
        <w:rPr>
          <w:i/>
          <w:color w:val="231F20"/>
          <w:w w:val="105"/>
        </w:rPr>
        <w:t>Vô Lượng Thọ</w:t>
      </w:r>
      <w:r>
        <w:rPr>
          <w:color w:val="231F20"/>
          <w:w w:val="105"/>
        </w:rPr>
        <w:t>. Chúng ta nương vào 2 bản này để học</w:t>
      </w:r>
      <w:r>
        <w:rPr>
          <w:color w:val="231F20"/>
          <w:spacing w:val="-17"/>
          <w:w w:val="105"/>
        </w:rPr>
        <w:t> </w:t>
      </w:r>
      <w:r>
        <w:rPr>
          <w:color w:val="231F20"/>
          <w:w w:val="105"/>
        </w:rPr>
        <w:t>tập,</w:t>
      </w:r>
      <w:r>
        <w:rPr>
          <w:color w:val="231F20"/>
          <w:spacing w:val="-17"/>
          <w:w w:val="105"/>
        </w:rPr>
        <w:t> </w:t>
      </w:r>
      <w:r>
        <w:rPr>
          <w:color w:val="231F20"/>
          <w:w w:val="105"/>
        </w:rPr>
        <w:t>tu</w:t>
      </w:r>
      <w:r>
        <w:rPr>
          <w:color w:val="231F20"/>
          <w:spacing w:val="-17"/>
          <w:w w:val="105"/>
        </w:rPr>
        <w:t> </w:t>
      </w:r>
      <w:r>
        <w:rPr>
          <w:color w:val="231F20"/>
          <w:w w:val="105"/>
        </w:rPr>
        <w:t>hành.</w:t>
      </w:r>
      <w:r>
        <w:rPr>
          <w:color w:val="231F20"/>
          <w:spacing w:val="-17"/>
          <w:w w:val="105"/>
        </w:rPr>
        <w:t> </w:t>
      </w:r>
      <w:r>
        <w:rPr>
          <w:color w:val="231F20"/>
          <w:w w:val="105"/>
        </w:rPr>
        <w:t>Tu</w:t>
      </w:r>
      <w:r>
        <w:rPr>
          <w:color w:val="231F20"/>
          <w:spacing w:val="-17"/>
          <w:w w:val="105"/>
        </w:rPr>
        <w:t> </w:t>
      </w:r>
      <w:r>
        <w:rPr>
          <w:color w:val="231F20"/>
          <w:w w:val="105"/>
        </w:rPr>
        <w:t>hành</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sửa</w:t>
      </w:r>
      <w:r>
        <w:rPr>
          <w:color w:val="231F20"/>
          <w:spacing w:val="-17"/>
          <w:w w:val="105"/>
        </w:rPr>
        <w:t> </w:t>
      </w:r>
      <w:r>
        <w:rPr>
          <w:color w:val="231F20"/>
          <w:w w:val="105"/>
        </w:rPr>
        <w:t>đổi</w:t>
      </w:r>
      <w:r>
        <w:rPr>
          <w:color w:val="231F20"/>
          <w:spacing w:val="-17"/>
          <w:w w:val="105"/>
        </w:rPr>
        <w:t> </w:t>
      </w:r>
      <w:r>
        <w:rPr>
          <w:color w:val="231F20"/>
          <w:w w:val="105"/>
        </w:rPr>
        <w:t>quan</w:t>
      </w:r>
      <w:r>
        <w:rPr>
          <w:color w:val="231F20"/>
          <w:spacing w:val="-17"/>
          <w:w w:val="105"/>
        </w:rPr>
        <w:t> </w:t>
      </w:r>
      <w:r>
        <w:rPr>
          <w:color w:val="231F20"/>
          <w:w w:val="105"/>
        </w:rPr>
        <w:t>niệm</w:t>
      </w:r>
      <w:r>
        <w:rPr>
          <w:color w:val="231F20"/>
          <w:spacing w:val="-17"/>
          <w:w w:val="105"/>
        </w:rPr>
        <w:t> </w:t>
      </w:r>
      <w:r>
        <w:rPr>
          <w:color w:val="231F20"/>
          <w:w w:val="105"/>
        </w:rPr>
        <w:t>sai</w:t>
      </w:r>
      <w:r>
        <w:rPr>
          <w:color w:val="231F20"/>
          <w:spacing w:val="-17"/>
          <w:w w:val="105"/>
        </w:rPr>
        <w:t> </w:t>
      </w:r>
      <w:r>
        <w:rPr>
          <w:color w:val="231F20"/>
          <w:w w:val="105"/>
        </w:rPr>
        <w:t>lầm của chúng ta, sửa đổi ngôn ngữ, hành vi sai lầm của chúng ta, thì đời này chắc chắn chúng ta được vãng sinh.</w:t>
      </w:r>
    </w:p>
    <w:p>
      <w:pPr>
        <w:pStyle w:val="BodyText"/>
        <w:jc w:val="left"/>
        <w:rPr>
          <w:sz w:val="20"/>
        </w:rPr>
      </w:pPr>
    </w:p>
    <w:p>
      <w:pPr>
        <w:pStyle w:val="BodyText"/>
        <w:spacing w:before="1"/>
        <w:jc w:val="left"/>
        <w:rPr>
          <w:sz w:val="14"/>
        </w:rPr>
      </w:pPr>
      <w:r>
        <w:rPr/>
        <w:drawing>
          <wp:anchor distT="0" distB="0" distL="0" distR="0" allowOverlap="1" layoutInCell="1" locked="0" behindDoc="0" simplePos="0" relativeHeight="5">
            <wp:simplePos x="0" y="0"/>
            <wp:positionH relativeFrom="page">
              <wp:posOffset>3022200</wp:posOffset>
            </wp:positionH>
            <wp:positionV relativeFrom="paragraph">
              <wp:posOffset>118201</wp:posOffset>
            </wp:positionV>
            <wp:extent cx="985967" cy="530351"/>
            <wp:effectExtent l="0" t="0" r="0" b="0"/>
            <wp:wrapTopAndBottom/>
            <wp:docPr id="11" name="image39.png"/>
            <wp:cNvGraphicFramePr>
              <a:graphicFrameLocks noChangeAspect="1"/>
            </wp:cNvGraphicFramePr>
            <a:graphic>
              <a:graphicData uri="http://schemas.openxmlformats.org/drawingml/2006/picture">
                <pic:pic>
                  <pic:nvPicPr>
                    <pic:cNvPr id="12" name="image39.png"/>
                    <pic:cNvPicPr/>
                  </pic:nvPicPr>
                  <pic:blipFill>
                    <a:blip r:embed="rId46" cstate="print"/>
                    <a:stretch>
                      <a:fillRect/>
                    </a:stretch>
                  </pic:blipFill>
                  <pic:spPr>
                    <a:xfrm>
                      <a:off x="0" y="0"/>
                      <a:ext cx="985967" cy="530351"/>
                    </a:xfrm>
                    <a:prstGeom prst="rect">
                      <a:avLst/>
                    </a:prstGeom>
                  </pic:spPr>
                </pic:pic>
              </a:graphicData>
            </a:graphic>
          </wp:anchor>
        </w:drawing>
      </w:r>
    </w:p>
    <w:p>
      <w:pPr>
        <w:spacing w:after="0"/>
        <w:jc w:val="left"/>
        <w:rPr>
          <w:sz w:val="14"/>
        </w:rPr>
        <w:sectPr>
          <w:pgSz w:w="11400" w:h="15370"/>
          <w:pgMar w:header="1015" w:footer="937" w:top="1220" w:bottom="112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32224" id="docshapegroup62" coordorigin="537,12330" coordsize="10689,2865">
            <v:shape style="position:absolute;left:537;top:12543;width:555;height:1171" type="#_x0000_t75" id="docshape63" stroked="false">
              <v:imagedata r:id="rId49" o:title=""/>
            </v:shape>
            <v:shape style="position:absolute;left:666;top:12543;width:427;height:1110" type="#_x0000_t75" id="docshape64" stroked="false">
              <v:imagedata r:id="rId50" o:title=""/>
            </v:shape>
            <v:shape style="position:absolute;left:539;top:13984;width:287;height:260" type="#_x0000_t75" id="docshape65" stroked="false">
              <v:imagedata r:id="rId51" o:title=""/>
            </v:shape>
            <v:shape style="position:absolute;left:539;top:12533;width:2620;height:2661" type="#_x0000_t75" id="docshape66" stroked="false">
              <v:imagedata r:id="rId52" o:title=""/>
            </v:shape>
            <v:shape style="position:absolute;left:539;top:13199;width:1310;height:1995" type="#_x0000_t75" id="docshape67" stroked="false">
              <v:imagedata r:id="rId53" o:title=""/>
            </v:shape>
            <v:shape style="position:absolute;left:2432;top:13161;width:405;height:1138" type="#_x0000_t75" id="docshape68" stroked="false">
              <v:imagedata r:id="rId54" o:title=""/>
            </v:shape>
            <v:shape style="position:absolute;left:2644;top:13553;width:179;height:743" id="docshape69"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70" stroked="false">
              <v:imagedata r:id="rId55" o:title=""/>
            </v:shape>
            <v:shape style="position:absolute;left:2432;top:13162;width:405;height:1138" id="docshape71"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72" stroked="false">
              <v:imagedata r:id="rId56" o:title=""/>
            </v:shape>
            <v:shape style="position:absolute;left:1312;top:14687;width:170;height:507" id="docshape73"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74" stroked="false">
              <v:imagedata r:id="rId57" o:title=""/>
            </v:shape>
            <v:shape style="position:absolute;left:1299;top:14295;width:395;height:898" id="docshape75"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76" stroked="false">
              <v:imagedata r:id="rId58" o:title=""/>
            </v:shape>
            <v:shape style="position:absolute;left:1727;top:13803;width:1734;height:1391" type="#_x0000_t75" id="docshape77" stroked="false">
              <v:imagedata r:id="rId59" o:title=""/>
            </v:shape>
            <v:shape style="position:absolute;left:1724;top:13800;width:1740;height:1394" type="#_x0000_t75" id="docshape78" stroked="false">
              <v:imagedata r:id="rId60" o:title=""/>
            </v:shape>
            <v:shape style="position:absolute;left:4643;top:12668;width:1607;height:1583" type="#_x0000_t75" id="docshape79" stroked="false">
              <v:imagedata r:id="rId61" o:title=""/>
            </v:shape>
            <v:shape style="position:absolute;left:4809;top:13656;width:274;height:1182" type="#_x0000_t75" id="docshape80" stroked="false">
              <v:imagedata r:id="rId62" o:title=""/>
            </v:shape>
            <v:shape style="position:absolute;left:4894;top:14100;width:180;height:733" id="docshape81"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82" stroked="false">
              <v:imagedata r:id="rId63" o:title=""/>
            </v:shape>
            <v:shape style="position:absolute;left:4809;top:13658;width:274;height:1181" id="docshape83"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84" stroked="false">
              <v:imagedata r:id="rId64" o:title=""/>
            </v:shape>
            <v:shape style="position:absolute;left:6176;top:12330;width:5050;height:2865" type="#_x0000_t75" id="docshape85" stroked="false">
              <v:imagedata r:id="rId65" o:title=""/>
            </v:shape>
            <v:shape style="position:absolute;left:9817;top:12876;width:1409;height:2318" type="#_x0000_t75" id="docshape86" stroked="false">
              <v:imagedata r:id="rId66" o:title=""/>
            </v:shape>
            <v:shape style="position:absolute;left:5530;top:13214;width:1721;height:1980" id="docshape87"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88"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89" stroked="false">
              <v:imagedata r:id="rId67" o:title=""/>
            </v:shape>
            <v:shape style="position:absolute;left:8009;top:13132;width:2042;height:2062" type="#_x0000_t75" id="docshape90" stroked="false">
              <v:imagedata r:id="rId68" o:title=""/>
            </v:shape>
            <v:shape style="position:absolute;left:8006;top:13129;width:2049;height:2065" type="#_x0000_t75" id="docshape91" stroked="false">
              <v:imagedata r:id="rId69" o:title=""/>
            </v:shape>
            <v:shape style="position:absolute;left:8163;top:14732;width:1293;height:462" type="#_x0000_t75" id="docshape92" stroked="false">
              <v:imagedata r:id="rId70" o:title=""/>
            </v:shape>
            <v:shape style="position:absolute;left:9404;top:14148;width:1447;height:1046" type="#_x0000_t75" id="docshape93" stroked="false">
              <v:imagedata r:id="rId71" o:title=""/>
            </v:shape>
            <v:shape style="position:absolute;left:9402;top:14146;width:1451;height:1048" type="#_x0000_t75" id="docshape94" stroked="false">
              <v:imagedata r:id="rId72" o:title=""/>
            </v:shape>
            <v:shape style="position:absolute;left:3628;top:13843;width:1768;height:1351" id="docshape95"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96"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97" stroked="false">
              <v:imagedata r:id="rId73" o:title=""/>
            </v:shape>
            <v:shape style="position:absolute;left:7616;top:14049;width:315;height:1145" type="#_x0000_t75" id="docshape98" stroked="false">
              <v:imagedata r:id="rId74" o:title=""/>
            </v:shape>
            <v:shape style="position:absolute;left:7644;top:14107;width:278;height:1086" id="docshape99"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100" stroked="false">
              <v:imagedata r:id="rId75" o:title=""/>
            </v:shape>
            <v:shape style="position:absolute;left:7616;top:14050;width:315;height:1144" id="docshape101"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102"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103"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104" stroked="false">
              <v:imagedata r:id="rId76" o:title=""/>
            </v:shape>
            <v:shape style="position:absolute;left:5321;top:14300;width:460;height:893" id="docshape105"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106" stroked="false">
              <v:imagedata r:id="rId77" o:title=""/>
            </v:shape>
            <v:shape style="position:absolute;left:5314;top:14269;width:475;height:925" id="docshape107"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108" stroked="false">
              <v:imagedata r:id="rId78" o:title=""/>
            </v:shape>
            <v:shape style="position:absolute;left:6510;top:14661;width:118;height:470" id="docshape109"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110" stroked="false">
              <v:imagedata r:id="rId79" o:title=""/>
            </v:shape>
            <v:shape style="position:absolute;left:6502;top:14651;width:426;height:543" id="docshape111"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112" stroked="false">
              <v:imagedata r:id="rId80" o:title=""/>
            </v:shape>
            <v:shape style="position:absolute;left:2773;top:12428;width:1900;height:2766" type="#_x0000_t75" id="docshape113"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6">
            <wp:simplePos x="0" y="0"/>
            <wp:positionH relativeFrom="page">
              <wp:posOffset>3256803</wp:posOffset>
            </wp:positionH>
            <wp:positionV relativeFrom="paragraph">
              <wp:posOffset>86239</wp:posOffset>
            </wp:positionV>
            <wp:extent cx="910935" cy="257746"/>
            <wp:effectExtent l="0" t="0" r="0" b="0"/>
            <wp:wrapTopAndBottom/>
            <wp:docPr id="13" name="image36.png"/>
            <wp:cNvGraphicFramePr>
              <a:graphicFrameLocks noChangeAspect="1"/>
            </wp:cNvGraphicFramePr>
            <a:graphic>
              <a:graphicData uri="http://schemas.openxmlformats.org/drawingml/2006/picture">
                <pic:pic>
                  <pic:nvPicPr>
                    <pic:cNvPr id="14"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72</w:t>
      </w:r>
    </w:p>
    <w:p>
      <w:pPr>
        <w:spacing w:after="0"/>
        <w:jc w:val="center"/>
        <w:rPr>
          <w:rFonts w:ascii="Aachen" w:hAnsi="Aachen"/>
          <w:sz w:val="28"/>
        </w:rPr>
        <w:sectPr>
          <w:headerReference w:type="default" r:id="rId47"/>
          <w:footerReference w:type="default" r:id="rId48"/>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100"/>
        <w:ind w:left="2195" w:right="2041" w:hanging="4"/>
        <w:jc w:val="center"/>
        <w:rPr>
          <w:rFonts w:ascii="Cambria" w:hAnsi="Cambria"/>
          <w:b/>
          <w:sz w:val="28"/>
        </w:rPr>
      </w:pPr>
      <w:r>
        <w:rPr>
          <w:rFonts w:ascii="Cambria" w:hAnsi="Cambria"/>
          <w:b/>
          <w:color w:val="231F20"/>
          <w:sz w:val="28"/>
        </w:rPr>
        <w:t>Giảng ngày 07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22"/>
          <w:sz w:val="28"/>
        </w:rPr>
        <w:t> </w:t>
      </w:r>
      <w:r>
        <w:rPr>
          <w:rFonts w:ascii="Cambria-BoldItalic" w:hAnsi="Cambria-BoldItalic"/>
          <w:b/>
          <w:i/>
          <w:w w:val="95"/>
          <w:sz w:val="28"/>
        </w:rPr>
        <w:t>ngữ:</w:t>
      </w:r>
      <w:r>
        <w:rPr>
          <w:rFonts w:ascii="Cambria-BoldItalic" w:hAnsi="Cambria-BoldItalic"/>
          <w:b/>
          <w:i/>
          <w:spacing w:val="22"/>
          <w:sz w:val="28"/>
        </w:rPr>
        <w:t> </w:t>
      </w:r>
      <w:r>
        <w:rPr>
          <w:rFonts w:ascii="Cambria" w:hAnsi="Cambria"/>
          <w:b/>
          <w:color w:val="231F20"/>
          <w:w w:val="95"/>
          <w:sz w:val="28"/>
        </w:rPr>
        <w:t>Nguyên</w:t>
      </w:r>
      <w:r>
        <w:rPr>
          <w:rFonts w:ascii="Cambria" w:hAnsi="Cambria"/>
          <w:b/>
          <w:color w:val="231F20"/>
          <w:spacing w:val="22"/>
          <w:sz w:val="28"/>
        </w:rPr>
        <w:t> </w:t>
      </w:r>
      <w:r>
        <w:rPr>
          <w:rFonts w:ascii="Cambria" w:hAnsi="Cambria"/>
          <w:b/>
          <w:color w:val="231F20"/>
          <w:spacing w:val="-2"/>
          <w:w w:val="95"/>
          <w:sz w:val="28"/>
        </w:rPr>
        <w:t>Thanh</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16"/>
        </w:rPr>
      </w:pPr>
      <w:r>
        <w:rPr/>
        <w:pict>
          <v:group style="position:absolute;margin-left:220.157516pt;margin-top:10.728907pt;width:127.5pt;height:88.3pt;mso-position-horizontal-relative:page;mso-position-vertical-relative:paragraph;z-index:-15724544;mso-wrap-distance-left:0;mso-wrap-distance-right:0" id="docshapegroup114" coordorigin="4403,215" coordsize="2550,1766">
            <v:rect style="position:absolute;left:4433;top:244;width:2520;height:1736" id="docshape115" filled="true" fillcolor="#231f20" stroked="false">
              <v:fill opacity="49152f" type="solid"/>
            </v:rect>
            <v:shape style="position:absolute;left:4403;top:214;width:2306;height:1517" type="#_x0000_t75" id="docshape116" stroked="false">
              <v:imagedata r:id="rId41" o:title=""/>
            </v:shape>
            <w10:wrap type="topAndBottom"/>
          </v:group>
        </w:pict>
      </w:r>
    </w:p>
    <w:p>
      <w:pPr>
        <w:spacing w:after="0"/>
        <w:jc w:val="left"/>
        <w:rPr>
          <w:rFonts w:ascii="Cambria"/>
          <w:sz w:val="16"/>
        </w:rPr>
        <w:sectPr>
          <w:headerReference w:type="even" r:id="rId82"/>
          <w:footerReference w:type="even" r:id="rId83"/>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5"/>
        <w:jc w:val="left"/>
        <w:rPr>
          <w:rFonts w:ascii="Cambria"/>
          <w:b/>
          <w:sz w:val="17"/>
        </w:rPr>
      </w:pPr>
    </w:p>
    <w:p>
      <w:pPr>
        <w:spacing w:line="295" w:lineRule="auto" w:before="106"/>
        <w:ind w:left="1738" w:right="122" w:firstLine="0"/>
        <w:jc w:val="both"/>
        <w:rPr>
          <w:sz w:val="34"/>
        </w:rPr>
      </w:pPr>
      <w:r>
        <w:rPr/>
        <w:pict>
          <v:shape style="position:absolute;margin-left:96.874802pt;margin-top:-15.412983pt;width:50.1pt;height:104.4pt;mso-position-horizontal-relative:page;mso-position-vertical-relative:paragraph;z-index:-18245632" type="#_x0000_t202" id="docshape122"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sz w:val="34"/>
        </w:rPr>
        <w:t>hư</w:t>
      </w:r>
      <w:r>
        <w:rPr>
          <w:color w:val="231F20"/>
          <w:spacing w:val="-4"/>
          <w:sz w:val="34"/>
        </w:rPr>
        <w:t> </w:t>
      </w:r>
      <w:r>
        <w:rPr>
          <w:color w:val="231F20"/>
          <w:sz w:val="34"/>
        </w:rPr>
        <w:t>vị</w:t>
      </w:r>
      <w:r>
        <w:rPr>
          <w:color w:val="231F20"/>
          <w:spacing w:val="-4"/>
          <w:sz w:val="34"/>
        </w:rPr>
        <w:t> </w:t>
      </w:r>
      <w:r>
        <w:rPr>
          <w:color w:val="231F20"/>
          <w:sz w:val="34"/>
        </w:rPr>
        <w:t>pháp</w:t>
      </w:r>
      <w:r>
        <w:rPr>
          <w:color w:val="231F20"/>
          <w:spacing w:val="-4"/>
          <w:sz w:val="34"/>
        </w:rPr>
        <w:t> </w:t>
      </w:r>
      <w:r>
        <w:rPr>
          <w:color w:val="231F20"/>
          <w:sz w:val="34"/>
        </w:rPr>
        <w:t>sư,</w:t>
      </w:r>
      <w:r>
        <w:rPr>
          <w:color w:val="231F20"/>
          <w:spacing w:val="-4"/>
          <w:sz w:val="34"/>
        </w:rPr>
        <w:t> </w:t>
      </w:r>
      <w:r>
        <w:rPr>
          <w:color w:val="231F20"/>
          <w:sz w:val="34"/>
        </w:rPr>
        <w:t>chư</w:t>
      </w:r>
      <w:r>
        <w:rPr>
          <w:color w:val="231F20"/>
          <w:spacing w:val="-4"/>
          <w:sz w:val="34"/>
        </w:rPr>
        <w:t> </w:t>
      </w:r>
      <w:r>
        <w:rPr>
          <w:color w:val="231F20"/>
          <w:sz w:val="34"/>
        </w:rPr>
        <w:t>vị</w:t>
      </w:r>
      <w:r>
        <w:rPr>
          <w:color w:val="231F20"/>
          <w:spacing w:val="-4"/>
          <w:sz w:val="34"/>
        </w:rPr>
        <w:t> </w:t>
      </w:r>
      <w:r>
        <w:rPr>
          <w:color w:val="231F20"/>
          <w:sz w:val="34"/>
        </w:rPr>
        <w:t>đồng</w:t>
      </w:r>
      <w:r>
        <w:rPr>
          <w:color w:val="231F20"/>
          <w:spacing w:val="-4"/>
          <w:sz w:val="34"/>
        </w:rPr>
        <w:t> </w:t>
      </w:r>
      <w:r>
        <w:rPr>
          <w:color w:val="231F20"/>
          <w:sz w:val="34"/>
        </w:rPr>
        <w:t>học,</w:t>
      </w:r>
      <w:r>
        <w:rPr>
          <w:color w:val="231F20"/>
          <w:spacing w:val="-4"/>
          <w:sz w:val="34"/>
        </w:rPr>
        <w:t> </w:t>
      </w:r>
      <w:r>
        <w:rPr>
          <w:color w:val="231F20"/>
          <w:sz w:val="34"/>
        </w:rPr>
        <w:t>xin</w:t>
      </w:r>
      <w:r>
        <w:rPr>
          <w:color w:val="231F20"/>
          <w:spacing w:val="-4"/>
          <w:sz w:val="34"/>
        </w:rPr>
        <w:t> </w:t>
      </w:r>
      <w:r>
        <w:rPr>
          <w:color w:val="231F20"/>
          <w:sz w:val="34"/>
        </w:rPr>
        <w:t>mời</w:t>
      </w:r>
      <w:r>
        <w:rPr>
          <w:color w:val="231F20"/>
          <w:spacing w:val="-4"/>
          <w:sz w:val="34"/>
        </w:rPr>
        <w:t> </w:t>
      </w:r>
      <w:r>
        <w:rPr>
          <w:color w:val="231F20"/>
          <w:sz w:val="34"/>
        </w:rPr>
        <w:t>ngồi</w:t>
      </w:r>
      <w:r>
        <w:rPr>
          <w:color w:val="231F20"/>
          <w:spacing w:val="-4"/>
          <w:sz w:val="34"/>
        </w:rPr>
        <w:t> </w:t>
      </w:r>
      <w:r>
        <w:rPr>
          <w:color w:val="231F20"/>
          <w:sz w:val="34"/>
        </w:rPr>
        <w:t>xuống. </w:t>
      </w:r>
      <w:r>
        <w:rPr>
          <w:color w:val="231F20"/>
          <w:spacing w:val="-2"/>
          <w:sz w:val="34"/>
        </w:rPr>
        <w:t>Mời</w:t>
      </w:r>
      <w:r>
        <w:rPr>
          <w:color w:val="231F20"/>
          <w:spacing w:val="-18"/>
          <w:sz w:val="34"/>
        </w:rPr>
        <w:t> </w:t>
      </w:r>
      <w:r>
        <w:rPr>
          <w:color w:val="231F20"/>
          <w:spacing w:val="-2"/>
          <w:sz w:val="34"/>
        </w:rPr>
        <w:t>quý</w:t>
      </w:r>
      <w:r>
        <w:rPr>
          <w:color w:val="231F20"/>
          <w:spacing w:val="-18"/>
          <w:sz w:val="34"/>
        </w:rPr>
        <w:t> </w:t>
      </w:r>
      <w:r>
        <w:rPr>
          <w:color w:val="231F20"/>
          <w:spacing w:val="-2"/>
          <w:sz w:val="34"/>
        </w:rPr>
        <w:t>vị</w:t>
      </w:r>
      <w:r>
        <w:rPr>
          <w:color w:val="231F20"/>
          <w:spacing w:val="-18"/>
          <w:sz w:val="34"/>
        </w:rPr>
        <w:t> </w:t>
      </w:r>
      <w:r>
        <w:rPr>
          <w:color w:val="231F20"/>
          <w:spacing w:val="-2"/>
          <w:sz w:val="34"/>
        </w:rPr>
        <w:t>xem</w:t>
      </w:r>
      <w:r>
        <w:rPr>
          <w:color w:val="231F20"/>
          <w:spacing w:val="-18"/>
          <w:sz w:val="34"/>
        </w:rPr>
        <w:t> </w:t>
      </w:r>
      <w:r>
        <w:rPr>
          <w:color w:val="231F20"/>
          <w:spacing w:val="-2"/>
          <w:sz w:val="34"/>
        </w:rPr>
        <w:t>“</w:t>
      </w:r>
      <w:r>
        <w:rPr>
          <w:i/>
          <w:color w:val="231F20"/>
          <w:spacing w:val="-2"/>
          <w:sz w:val="34"/>
        </w:rPr>
        <w:t>Đại</w:t>
      </w:r>
      <w:r>
        <w:rPr>
          <w:i/>
          <w:color w:val="231F20"/>
          <w:spacing w:val="-18"/>
          <w:sz w:val="34"/>
        </w:rPr>
        <w:t> </w:t>
      </w:r>
      <w:r>
        <w:rPr>
          <w:i/>
          <w:color w:val="231F20"/>
          <w:spacing w:val="-2"/>
          <w:sz w:val="34"/>
        </w:rPr>
        <w:t>thừa</w:t>
      </w:r>
      <w:r>
        <w:rPr>
          <w:i/>
          <w:color w:val="231F20"/>
          <w:spacing w:val="-18"/>
          <w:sz w:val="34"/>
        </w:rPr>
        <w:t> </w:t>
      </w:r>
      <w:r>
        <w:rPr>
          <w:i/>
          <w:color w:val="231F20"/>
          <w:spacing w:val="-2"/>
          <w:sz w:val="34"/>
        </w:rPr>
        <w:t>Vô</w:t>
      </w:r>
      <w:r>
        <w:rPr>
          <w:i/>
          <w:color w:val="231F20"/>
          <w:spacing w:val="-18"/>
          <w:sz w:val="34"/>
        </w:rPr>
        <w:t> </w:t>
      </w:r>
      <w:r>
        <w:rPr>
          <w:i/>
          <w:color w:val="231F20"/>
          <w:spacing w:val="-2"/>
          <w:sz w:val="34"/>
        </w:rPr>
        <w:t>Lượng</w:t>
      </w:r>
      <w:r>
        <w:rPr>
          <w:i/>
          <w:color w:val="231F20"/>
          <w:spacing w:val="-18"/>
          <w:sz w:val="34"/>
        </w:rPr>
        <w:t> </w:t>
      </w:r>
      <w:r>
        <w:rPr>
          <w:i/>
          <w:color w:val="231F20"/>
          <w:spacing w:val="-2"/>
          <w:sz w:val="34"/>
        </w:rPr>
        <w:t>Thọ</w:t>
      </w:r>
      <w:r>
        <w:rPr>
          <w:i/>
          <w:color w:val="231F20"/>
          <w:spacing w:val="-18"/>
          <w:sz w:val="34"/>
        </w:rPr>
        <w:t> </w:t>
      </w:r>
      <w:r>
        <w:rPr>
          <w:i/>
          <w:color w:val="231F20"/>
          <w:spacing w:val="-2"/>
          <w:sz w:val="34"/>
        </w:rPr>
        <w:t>Kinh</w:t>
      </w:r>
      <w:r>
        <w:rPr>
          <w:i/>
          <w:color w:val="231F20"/>
          <w:spacing w:val="-18"/>
          <w:sz w:val="34"/>
        </w:rPr>
        <w:t> </w:t>
      </w:r>
      <w:r>
        <w:rPr>
          <w:i/>
          <w:color w:val="231F20"/>
          <w:spacing w:val="-2"/>
          <w:sz w:val="34"/>
        </w:rPr>
        <w:t>Giải</w:t>
      </w:r>
      <w:r>
        <w:rPr>
          <w:color w:val="231F20"/>
          <w:spacing w:val="-2"/>
          <w:sz w:val="34"/>
        </w:rPr>
        <w:t>”, </w:t>
      </w:r>
      <w:r>
        <w:rPr>
          <w:color w:val="231F20"/>
          <w:w w:val="105"/>
          <w:sz w:val="34"/>
        </w:rPr>
        <w:t>2 dòng cuối cùng trang 62.</w:t>
      </w:r>
    </w:p>
    <w:p>
      <w:pPr>
        <w:spacing w:line="307" w:lineRule="auto" w:before="158"/>
        <w:ind w:left="386" w:right="121" w:firstLine="454"/>
        <w:jc w:val="both"/>
        <w:rPr>
          <w:sz w:val="34"/>
        </w:rPr>
      </w:pPr>
      <w:r>
        <w:rPr>
          <w:i/>
          <w:color w:val="231F20"/>
          <w:sz w:val="34"/>
        </w:rPr>
        <w:t>Ất,</w:t>
      </w:r>
      <w:r>
        <w:rPr>
          <w:i/>
          <w:color w:val="231F20"/>
          <w:spacing w:val="-10"/>
          <w:sz w:val="34"/>
        </w:rPr>
        <w:t> </w:t>
      </w:r>
      <w:r>
        <w:rPr>
          <w:i/>
          <w:color w:val="231F20"/>
          <w:sz w:val="34"/>
        </w:rPr>
        <w:t>Đồng</w:t>
      </w:r>
      <w:r>
        <w:rPr>
          <w:i/>
          <w:color w:val="231F20"/>
          <w:spacing w:val="-10"/>
          <w:sz w:val="34"/>
        </w:rPr>
        <w:t> </w:t>
      </w:r>
      <w:r>
        <w:rPr>
          <w:i/>
          <w:color w:val="231F20"/>
          <w:sz w:val="34"/>
        </w:rPr>
        <w:t>loại,</w:t>
      </w:r>
      <w:r>
        <w:rPr>
          <w:i/>
          <w:color w:val="231F20"/>
          <w:spacing w:val="-8"/>
          <w:sz w:val="34"/>
        </w:rPr>
        <w:t> </w:t>
      </w:r>
      <w:r>
        <w:rPr>
          <w:i/>
          <w:color w:val="231F20"/>
          <w:sz w:val="34"/>
        </w:rPr>
        <w:t>phàm</w:t>
      </w:r>
      <w:r>
        <w:rPr>
          <w:i/>
          <w:color w:val="231F20"/>
          <w:spacing w:val="-10"/>
          <w:sz w:val="34"/>
        </w:rPr>
        <w:t> </w:t>
      </w:r>
      <w:r>
        <w:rPr>
          <w:i/>
          <w:color w:val="231F20"/>
          <w:sz w:val="34"/>
        </w:rPr>
        <w:t>xương</w:t>
      </w:r>
      <w:r>
        <w:rPr>
          <w:i/>
          <w:color w:val="231F20"/>
          <w:spacing w:val="-8"/>
          <w:sz w:val="34"/>
        </w:rPr>
        <w:t> </w:t>
      </w:r>
      <w:r>
        <w:rPr>
          <w:i/>
          <w:color w:val="231F20"/>
          <w:sz w:val="34"/>
        </w:rPr>
        <w:t>đạo</w:t>
      </w:r>
      <w:r>
        <w:rPr>
          <w:i/>
          <w:color w:val="231F20"/>
          <w:spacing w:val="-10"/>
          <w:sz w:val="34"/>
        </w:rPr>
        <w:t> </w:t>
      </w:r>
      <w:r>
        <w:rPr>
          <w:i/>
          <w:color w:val="231F20"/>
          <w:sz w:val="34"/>
        </w:rPr>
        <w:t>ức</w:t>
      </w:r>
      <w:r>
        <w:rPr>
          <w:i/>
          <w:color w:val="231F20"/>
          <w:spacing w:val="-10"/>
          <w:sz w:val="34"/>
        </w:rPr>
        <w:t> </w:t>
      </w:r>
      <w:r>
        <w:rPr>
          <w:i/>
          <w:color w:val="231F20"/>
          <w:sz w:val="34"/>
        </w:rPr>
        <w:t>niệm</w:t>
      </w:r>
      <w:r>
        <w:rPr>
          <w:i/>
          <w:color w:val="231F20"/>
          <w:spacing w:val="-10"/>
          <w:sz w:val="34"/>
        </w:rPr>
        <w:t> </w:t>
      </w:r>
      <w:r>
        <w:rPr>
          <w:i/>
          <w:color w:val="231F20"/>
          <w:sz w:val="34"/>
        </w:rPr>
        <w:t>Di</w:t>
      </w:r>
      <w:r>
        <w:rPr>
          <w:i/>
          <w:color w:val="231F20"/>
          <w:spacing w:val="-10"/>
          <w:sz w:val="34"/>
        </w:rPr>
        <w:t> </w:t>
      </w:r>
      <w:r>
        <w:rPr>
          <w:i/>
          <w:color w:val="231F20"/>
          <w:sz w:val="34"/>
        </w:rPr>
        <w:t>Đà</w:t>
      </w:r>
      <w:r>
        <w:rPr>
          <w:i/>
          <w:color w:val="231F20"/>
          <w:spacing w:val="-10"/>
          <w:sz w:val="34"/>
        </w:rPr>
        <w:t> </w:t>
      </w:r>
      <w:r>
        <w:rPr>
          <w:i/>
          <w:color w:val="231F20"/>
          <w:sz w:val="34"/>
        </w:rPr>
        <w:t>nguyện</w:t>
      </w:r>
      <w:r>
        <w:rPr>
          <w:i/>
          <w:color w:val="231F20"/>
          <w:spacing w:val="-10"/>
          <w:sz w:val="34"/>
        </w:rPr>
        <w:t> </w:t>
      </w:r>
      <w:r>
        <w:rPr>
          <w:i/>
          <w:color w:val="231F20"/>
          <w:sz w:val="34"/>
        </w:rPr>
        <w:t>sinh </w:t>
      </w:r>
      <w:r>
        <w:rPr>
          <w:i/>
          <w:color w:val="231F20"/>
          <w:w w:val="105"/>
          <w:sz w:val="34"/>
        </w:rPr>
        <w:t>Cực Lạc chi kinh điển quân thuộc đồng loại, kỳ trung diệc hữu</w:t>
      </w:r>
      <w:r>
        <w:rPr>
          <w:i/>
          <w:color w:val="231F20"/>
          <w:spacing w:val="-11"/>
          <w:w w:val="105"/>
          <w:sz w:val="34"/>
        </w:rPr>
        <w:t> </w:t>
      </w:r>
      <w:r>
        <w:rPr>
          <w:i/>
          <w:color w:val="231F20"/>
          <w:w w:val="105"/>
          <w:sz w:val="34"/>
        </w:rPr>
        <w:t>thân</w:t>
      </w:r>
      <w:r>
        <w:rPr>
          <w:i/>
          <w:color w:val="231F20"/>
          <w:spacing w:val="-11"/>
          <w:w w:val="105"/>
          <w:sz w:val="34"/>
        </w:rPr>
        <w:t> </w:t>
      </w:r>
      <w:r>
        <w:rPr>
          <w:i/>
          <w:color w:val="231F20"/>
          <w:w w:val="105"/>
          <w:sz w:val="34"/>
        </w:rPr>
        <w:t>sơ,</w:t>
      </w:r>
      <w:r>
        <w:rPr>
          <w:i/>
          <w:color w:val="231F20"/>
          <w:spacing w:val="-11"/>
          <w:w w:val="105"/>
          <w:sz w:val="34"/>
        </w:rPr>
        <w:t> </w:t>
      </w:r>
      <w:r>
        <w:rPr>
          <w:i/>
          <w:color w:val="231F20"/>
          <w:w w:val="105"/>
          <w:sz w:val="34"/>
        </w:rPr>
        <w:t>dĩ</w:t>
      </w:r>
      <w:r>
        <w:rPr>
          <w:i/>
          <w:color w:val="231F20"/>
          <w:spacing w:val="-11"/>
          <w:w w:val="105"/>
          <w:sz w:val="34"/>
        </w:rPr>
        <w:t> </w:t>
      </w:r>
      <w:r>
        <w:rPr>
          <w:i/>
          <w:color w:val="231F20"/>
          <w:w w:val="105"/>
          <w:sz w:val="34"/>
        </w:rPr>
        <w:t>trì</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niệm</w:t>
      </w:r>
      <w:r>
        <w:rPr>
          <w:i/>
          <w:color w:val="231F20"/>
          <w:spacing w:val="-11"/>
          <w:w w:val="105"/>
          <w:sz w:val="34"/>
        </w:rPr>
        <w:t> </w:t>
      </w:r>
      <w:r>
        <w:rPr>
          <w:i/>
          <w:color w:val="231F20"/>
          <w:w w:val="105"/>
          <w:sz w:val="34"/>
        </w:rPr>
        <w:t>Phật</w:t>
      </w:r>
      <w:r>
        <w:rPr>
          <w:i/>
          <w:color w:val="231F20"/>
          <w:spacing w:val="-11"/>
          <w:w w:val="105"/>
          <w:sz w:val="34"/>
        </w:rPr>
        <w:t> </w:t>
      </w:r>
      <w:r>
        <w:rPr>
          <w:i/>
          <w:color w:val="231F20"/>
          <w:w w:val="105"/>
          <w:sz w:val="34"/>
        </w:rPr>
        <w:t>vi</w:t>
      </w:r>
      <w:r>
        <w:rPr>
          <w:i/>
          <w:color w:val="231F20"/>
          <w:spacing w:val="-11"/>
          <w:w w:val="105"/>
          <w:sz w:val="34"/>
        </w:rPr>
        <w:t> </w:t>
      </w:r>
      <w:r>
        <w:rPr>
          <w:i/>
          <w:color w:val="231F20"/>
          <w:w w:val="105"/>
          <w:sz w:val="34"/>
        </w:rPr>
        <w:t>thân,</w:t>
      </w:r>
      <w:r>
        <w:rPr>
          <w:i/>
          <w:color w:val="231F20"/>
          <w:spacing w:val="-11"/>
          <w:w w:val="105"/>
          <w:sz w:val="34"/>
        </w:rPr>
        <w:t> </w:t>
      </w:r>
      <w:r>
        <w:rPr>
          <w:i/>
          <w:color w:val="231F20"/>
          <w:w w:val="105"/>
          <w:sz w:val="34"/>
        </w:rPr>
        <w:t>kỳ</w:t>
      </w:r>
      <w:r>
        <w:rPr>
          <w:i/>
          <w:color w:val="231F20"/>
          <w:spacing w:val="-11"/>
          <w:w w:val="105"/>
          <w:sz w:val="34"/>
        </w:rPr>
        <w:t> </w:t>
      </w:r>
      <w:r>
        <w:rPr>
          <w:i/>
          <w:color w:val="231F20"/>
          <w:w w:val="105"/>
          <w:sz w:val="34"/>
        </w:rPr>
        <w:t>tha</w:t>
      </w:r>
      <w:r>
        <w:rPr>
          <w:i/>
          <w:color w:val="231F20"/>
          <w:spacing w:val="-11"/>
          <w:w w:val="105"/>
          <w:sz w:val="34"/>
        </w:rPr>
        <w:t> </w:t>
      </w:r>
      <w:r>
        <w:rPr>
          <w:i/>
          <w:color w:val="231F20"/>
          <w:w w:val="105"/>
          <w:sz w:val="34"/>
        </w:rPr>
        <w:t>vi</w:t>
      </w:r>
      <w:r>
        <w:rPr>
          <w:i/>
          <w:color w:val="231F20"/>
          <w:spacing w:val="-11"/>
          <w:w w:val="105"/>
          <w:sz w:val="34"/>
        </w:rPr>
        <w:t> </w:t>
      </w:r>
      <w:r>
        <w:rPr>
          <w:i/>
          <w:color w:val="231F20"/>
          <w:w w:val="105"/>
          <w:sz w:val="34"/>
        </w:rPr>
        <w:t>sơ</w:t>
      </w:r>
      <w:r>
        <w:rPr>
          <w:i/>
          <w:color w:val="231F20"/>
          <w:spacing w:val="-9"/>
          <w:w w:val="105"/>
          <w:sz w:val="34"/>
        </w:rPr>
        <w:t> </w:t>
      </w:r>
      <w:r>
        <w:rPr>
          <w:color w:val="231F20"/>
          <w:w w:val="105"/>
          <w:sz w:val="34"/>
        </w:rPr>
        <w:t>(Hai, Nói về đồng loại: Phàm các kinh điển nào hướng dẫn việc </w:t>
      </w:r>
      <w:r>
        <w:rPr>
          <w:color w:val="231F20"/>
          <w:sz w:val="34"/>
        </w:rPr>
        <w:t>nhớ niệm Di Đà nguyện sinh Cực Lạc, đều thuộc là đồng loại. </w:t>
      </w:r>
      <w:r>
        <w:rPr>
          <w:color w:val="231F20"/>
          <w:w w:val="105"/>
          <w:sz w:val="34"/>
        </w:rPr>
        <w:t>Trong</w:t>
      </w:r>
      <w:r>
        <w:rPr>
          <w:color w:val="231F20"/>
          <w:spacing w:val="-5"/>
          <w:w w:val="105"/>
          <w:sz w:val="34"/>
        </w:rPr>
        <w:t> </w:t>
      </w:r>
      <w:r>
        <w:rPr>
          <w:color w:val="231F20"/>
          <w:w w:val="105"/>
          <w:sz w:val="34"/>
        </w:rPr>
        <w:t>đó</w:t>
      </w:r>
      <w:r>
        <w:rPr>
          <w:color w:val="231F20"/>
          <w:spacing w:val="-6"/>
          <w:w w:val="105"/>
          <w:sz w:val="34"/>
        </w:rPr>
        <w:t> </w:t>
      </w:r>
      <w:r>
        <w:rPr>
          <w:color w:val="231F20"/>
          <w:w w:val="105"/>
          <w:sz w:val="34"/>
        </w:rPr>
        <w:t>cũng</w:t>
      </w:r>
      <w:r>
        <w:rPr>
          <w:color w:val="231F20"/>
          <w:spacing w:val="-5"/>
          <w:w w:val="105"/>
          <w:sz w:val="34"/>
        </w:rPr>
        <w:t> </w:t>
      </w:r>
      <w:r>
        <w:rPr>
          <w:color w:val="231F20"/>
          <w:w w:val="105"/>
          <w:sz w:val="34"/>
        </w:rPr>
        <w:t>có</w:t>
      </w:r>
      <w:r>
        <w:rPr>
          <w:color w:val="231F20"/>
          <w:spacing w:val="-5"/>
          <w:w w:val="105"/>
          <w:sz w:val="34"/>
        </w:rPr>
        <w:t> </w:t>
      </w:r>
      <w:r>
        <w:rPr>
          <w:color w:val="231F20"/>
          <w:w w:val="105"/>
          <w:sz w:val="34"/>
        </w:rPr>
        <w:t>thân,</w:t>
      </w:r>
      <w:r>
        <w:rPr>
          <w:color w:val="231F20"/>
          <w:spacing w:val="-5"/>
          <w:w w:val="105"/>
          <w:sz w:val="34"/>
        </w:rPr>
        <w:t> </w:t>
      </w:r>
      <w:r>
        <w:rPr>
          <w:color w:val="231F20"/>
          <w:w w:val="105"/>
          <w:sz w:val="34"/>
        </w:rPr>
        <w:t>sơ.</w:t>
      </w:r>
      <w:r>
        <w:rPr>
          <w:color w:val="231F20"/>
          <w:spacing w:val="-5"/>
          <w:w w:val="105"/>
          <w:sz w:val="34"/>
        </w:rPr>
        <w:t> </w:t>
      </w:r>
      <w:r>
        <w:rPr>
          <w:color w:val="231F20"/>
          <w:w w:val="105"/>
          <w:sz w:val="34"/>
        </w:rPr>
        <w:t>Lấy</w:t>
      </w:r>
      <w:r>
        <w:rPr>
          <w:color w:val="231F20"/>
          <w:spacing w:val="-5"/>
          <w:w w:val="105"/>
          <w:sz w:val="34"/>
        </w:rPr>
        <w:t> </w:t>
      </w:r>
      <w:r>
        <w:rPr>
          <w:color w:val="231F20"/>
          <w:w w:val="105"/>
          <w:sz w:val="34"/>
        </w:rPr>
        <w:t>Trì</w:t>
      </w:r>
      <w:r>
        <w:rPr>
          <w:color w:val="231F20"/>
          <w:spacing w:val="-6"/>
          <w:w w:val="105"/>
          <w:sz w:val="34"/>
        </w:rPr>
        <w:t> </w:t>
      </w:r>
      <w:r>
        <w:rPr>
          <w:color w:val="231F20"/>
          <w:w w:val="105"/>
          <w:sz w:val="34"/>
        </w:rPr>
        <w:t>danh</w:t>
      </w:r>
      <w:r>
        <w:rPr>
          <w:color w:val="231F20"/>
          <w:spacing w:val="-5"/>
          <w:w w:val="105"/>
          <w:sz w:val="34"/>
        </w:rPr>
        <w:t> </w:t>
      </w:r>
      <w:r>
        <w:rPr>
          <w:color w:val="231F20"/>
          <w:w w:val="105"/>
          <w:sz w:val="34"/>
        </w:rPr>
        <w:t>Niệm</w:t>
      </w:r>
      <w:r>
        <w:rPr>
          <w:color w:val="231F20"/>
          <w:spacing w:val="-6"/>
          <w:w w:val="105"/>
          <w:sz w:val="34"/>
        </w:rPr>
        <w:t> </w:t>
      </w:r>
      <w:r>
        <w:rPr>
          <w:color w:val="231F20"/>
          <w:w w:val="105"/>
          <w:sz w:val="34"/>
        </w:rPr>
        <w:t>Phật</w:t>
      </w:r>
      <w:r>
        <w:rPr>
          <w:color w:val="231F20"/>
          <w:spacing w:val="-6"/>
          <w:w w:val="105"/>
          <w:sz w:val="34"/>
        </w:rPr>
        <w:t> </w:t>
      </w:r>
      <w:r>
        <w:rPr>
          <w:color w:val="231F20"/>
          <w:w w:val="105"/>
          <w:sz w:val="34"/>
        </w:rPr>
        <w:t>là</w:t>
      </w:r>
      <w:r>
        <w:rPr>
          <w:color w:val="231F20"/>
          <w:spacing w:val="-5"/>
          <w:w w:val="105"/>
          <w:sz w:val="34"/>
        </w:rPr>
        <w:t> </w:t>
      </w:r>
      <w:r>
        <w:rPr>
          <w:color w:val="231F20"/>
          <w:w w:val="105"/>
          <w:sz w:val="34"/>
        </w:rPr>
        <w:t>thân, còn các tu tập khác là sơ).</w:t>
      </w:r>
    </w:p>
    <w:p>
      <w:pPr>
        <w:pStyle w:val="BodyText"/>
        <w:spacing w:line="307" w:lineRule="auto" w:before="130"/>
        <w:ind w:left="386" w:right="123" w:firstLine="453"/>
      </w:pPr>
      <w:r>
        <w:rPr>
          <w:color w:val="231F20"/>
          <w:w w:val="105"/>
        </w:rPr>
        <w:t>Trước</w:t>
      </w:r>
      <w:r>
        <w:rPr>
          <w:color w:val="231F20"/>
          <w:spacing w:val="-14"/>
          <w:w w:val="105"/>
        </w:rPr>
        <w:t> </w:t>
      </w:r>
      <w:r>
        <w:rPr>
          <w:color w:val="231F20"/>
          <w:w w:val="105"/>
        </w:rPr>
        <w:t>nói</w:t>
      </w:r>
      <w:r>
        <w:rPr>
          <w:color w:val="231F20"/>
          <w:spacing w:val="-14"/>
          <w:w w:val="105"/>
        </w:rPr>
        <w:t> </w:t>
      </w:r>
      <w:r>
        <w:rPr>
          <w:color w:val="231F20"/>
          <w:w w:val="105"/>
        </w:rPr>
        <w:t>rõ,</w:t>
      </w:r>
      <w:r>
        <w:rPr>
          <w:color w:val="231F20"/>
          <w:spacing w:val="-14"/>
          <w:w w:val="105"/>
        </w:rPr>
        <w:t> </w:t>
      </w:r>
      <w:r>
        <w:rPr>
          <w:color w:val="231F20"/>
          <w:w w:val="105"/>
        </w:rPr>
        <w:t>cùng</w:t>
      </w:r>
      <w:r>
        <w:rPr>
          <w:color w:val="231F20"/>
          <w:spacing w:val="-14"/>
          <w:w w:val="105"/>
        </w:rPr>
        <w:t> </w:t>
      </w:r>
      <w:r>
        <w:rPr>
          <w:color w:val="231F20"/>
          <w:w w:val="105"/>
        </w:rPr>
        <w:t>một</w:t>
      </w:r>
      <w:r>
        <w:rPr>
          <w:color w:val="231F20"/>
          <w:spacing w:val="-14"/>
          <w:w w:val="105"/>
        </w:rPr>
        <w:t> </w:t>
      </w:r>
      <w:r>
        <w:rPr>
          <w:color w:val="231F20"/>
          <w:w w:val="105"/>
        </w:rPr>
        <w:t>bản</w:t>
      </w:r>
      <w:r>
        <w:rPr>
          <w:color w:val="231F20"/>
          <w:spacing w:val="-14"/>
          <w:w w:val="105"/>
        </w:rPr>
        <w:t> </w:t>
      </w:r>
      <w:r>
        <w:rPr>
          <w:color w:val="231F20"/>
          <w:w w:val="105"/>
        </w:rPr>
        <w:t>kinh</w:t>
      </w:r>
      <w:r>
        <w:rPr>
          <w:color w:val="231F20"/>
          <w:spacing w:val="-14"/>
          <w:w w:val="105"/>
        </w:rPr>
        <w:t> </w:t>
      </w:r>
      <w:r>
        <w:rPr>
          <w:color w:val="231F20"/>
          <w:w w:val="105"/>
        </w:rPr>
        <w:t>ngoài</w:t>
      </w:r>
      <w:r>
        <w:rPr>
          <w:color w:val="231F20"/>
          <w:spacing w:val="-14"/>
          <w:w w:val="105"/>
        </w:rPr>
        <w:t> </w:t>
      </w:r>
      <w:r>
        <w:rPr>
          <w:color w:val="231F20"/>
          <w:w w:val="105"/>
        </w:rPr>
        <w:t>đồng</w:t>
      </w:r>
      <w:r>
        <w:rPr>
          <w:color w:val="231F20"/>
          <w:spacing w:val="-14"/>
          <w:w w:val="105"/>
        </w:rPr>
        <w:t> </w:t>
      </w:r>
      <w:r>
        <w:rPr>
          <w:color w:val="231F20"/>
          <w:w w:val="105"/>
        </w:rPr>
        <w:t>bộ</w:t>
      </w:r>
      <w:r>
        <w:rPr>
          <w:color w:val="231F20"/>
          <w:spacing w:val="-14"/>
          <w:w w:val="105"/>
        </w:rPr>
        <w:t> </w:t>
      </w:r>
      <w:r>
        <w:rPr>
          <w:color w:val="231F20"/>
          <w:w w:val="105"/>
        </w:rPr>
        <w:t>ra</w:t>
      </w:r>
      <w:r>
        <w:rPr>
          <w:color w:val="231F20"/>
          <w:spacing w:val="-14"/>
          <w:w w:val="105"/>
        </w:rPr>
        <w:t> </w:t>
      </w:r>
      <w:r>
        <w:rPr>
          <w:color w:val="231F20"/>
          <w:w w:val="105"/>
        </w:rPr>
        <w:t>còn</w:t>
      </w:r>
      <w:r>
        <w:rPr>
          <w:color w:val="231F20"/>
          <w:spacing w:val="-14"/>
          <w:w w:val="105"/>
        </w:rPr>
        <w:t> </w:t>
      </w:r>
      <w:r>
        <w:rPr>
          <w:color w:val="231F20"/>
          <w:w w:val="105"/>
        </w:rPr>
        <w:t>có </w:t>
      </w:r>
      <w:r>
        <w:rPr>
          <w:color w:val="231F20"/>
          <w:spacing w:val="-2"/>
          <w:w w:val="105"/>
        </w:rPr>
        <w:t>đồng</w:t>
      </w:r>
      <w:r>
        <w:rPr>
          <w:color w:val="231F20"/>
          <w:spacing w:val="-23"/>
          <w:w w:val="105"/>
        </w:rPr>
        <w:t> </w:t>
      </w:r>
      <w:r>
        <w:rPr>
          <w:color w:val="231F20"/>
          <w:spacing w:val="-2"/>
          <w:w w:val="105"/>
        </w:rPr>
        <w:t>loại.</w:t>
      </w:r>
      <w:r>
        <w:rPr>
          <w:color w:val="231F20"/>
          <w:spacing w:val="-24"/>
          <w:w w:val="105"/>
        </w:rPr>
        <w:t> </w:t>
      </w:r>
      <w:r>
        <w:rPr>
          <w:color w:val="231F20"/>
          <w:spacing w:val="-2"/>
          <w:w w:val="105"/>
        </w:rPr>
        <w:t>Dưới</w:t>
      </w:r>
      <w:r>
        <w:rPr>
          <w:color w:val="231F20"/>
          <w:spacing w:val="-24"/>
          <w:w w:val="105"/>
        </w:rPr>
        <w:t> </w:t>
      </w:r>
      <w:r>
        <w:rPr>
          <w:color w:val="231F20"/>
          <w:spacing w:val="-2"/>
          <w:w w:val="105"/>
        </w:rPr>
        <w:t>đây</w:t>
      </w:r>
      <w:r>
        <w:rPr>
          <w:color w:val="231F20"/>
          <w:spacing w:val="-22"/>
          <w:w w:val="105"/>
        </w:rPr>
        <w:t> </w:t>
      </w:r>
      <w:r>
        <w:rPr>
          <w:color w:val="231F20"/>
          <w:spacing w:val="-2"/>
          <w:w w:val="105"/>
        </w:rPr>
        <w:t>Hoàng</w:t>
      </w:r>
      <w:r>
        <w:rPr>
          <w:color w:val="231F20"/>
          <w:spacing w:val="-23"/>
          <w:w w:val="105"/>
        </w:rPr>
        <w:t> </w:t>
      </w:r>
      <w:r>
        <w:rPr>
          <w:color w:val="231F20"/>
          <w:spacing w:val="-2"/>
          <w:w w:val="105"/>
        </w:rPr>
        <w:t>lão</w:t>
      </w:r>
      <w:r>
        <w:rPr>
          <w:color w:val="231F20"/>
          <w:spacing w:val="-24"/>
          <w:w w:val="105"/>
        </w:rPr>
        <w:t> </w:t>
      </w:r>
      <w:r>
        <w:rPr>
          <w:color w:val="231F20"/>
          <w:spacing w:val="-2"/>
          <w:w w:val="105"/>
        </w:rPr>
        <w:t>cư</w:t>
      </w:r>
      <w:r>
        <w:rPr>
          <w:color w:val="231F20"/>
          <w:spacing w:val="-22"/>
          <w:w w:val="105"/>
        </w:rPr>
        <w:t> </w:t>
      </w:r>
      <w:r>
        <w:rPr>
          <w:color w:val="231F20"/>
          <w:spacing w:val="-2"/>
          <w:w w:val="105"/>
        </w:rPr>
        <w:t>sĩ</w:t>
      </w:r>
      <w:r>
        <w:rPr>
          <w:color w:val="231F20"/>
          <w:spacing w:val="-23"/>
          <w:w w:val="105"/>
        </w:rPr>
        <w:t> </w:t>
      </w:r>
      <w:r>
        <w:rPr>
          <w:color w:val="231F20"/>
          <w:spacing w:val="-2"/>
          <w:w w:val="105"/>
        </w:rPr>
        <w:t>nêu</w:t>
      </w:r>
      <w:r>
        <w:rPr>
          <w:color w:val="231F20"/>
          <w:spacing w:val="-23"/>
          <w:w w:val="105"/>
        </w:rPr>
        <w:t> </w:t>
      </w:r>
      <w:r>
        <w:rPr>
          <w:color w:val="231F20"/>
          <w:spacing w:val="-2"/>
          <w:w w:val="105"/>
        </w:rPr>
        <w:t>ra</w:t>
      </w:r>
      <w:r>
        <w:rPr>
          <w:color w:val="231F20"/>
          <w:spacing w:val="-23"/>
          <w:w w:val="105"/>
        </w:rPr>
        <w:t> </w:t>
      </w:r>
      <w:r>
        <w:rPr>
          <w:color w:val="231F20"/>
          <w:spacing w:val="-2"/>
          <w:w w:val="105"/>
        </w:rPr>
        <w:t>cho</w:t>
      </w:r>
      <w:r>
        <w:rPr>
          <w:color w:val="231F20"/>
          <w:spacing w:val="-23"/>
          <w:w w:val="105"/>
        </w:rPr>
        <w:t> </w:t>
      </w:r>
      <w:r>
        <w:rPr>
          <w:color w:val="231F20"/>
          <w:spacing w:val="-2"/>
          <w:w w:val="105"/>
        </w:rPr>
        <w:t>chúng</w:t>
      </w:r>
      <w:r>
        <w:rPr>
          <w:color w:val="231F20"/>
          <w:spacing w:val="-23"/>
          <w:w w:val="105"/>
        </w:rPr>
        <w:t> </w:t>
      </w:r>
      <w:r>
        <w:rPr>
          <w:color w:val="231F20"/>
          <w:spacing w:val="-2"/>
          <w:w w:val="105"/>
        </w:rPr>
        <w:t>ta</w:t>
      </w:r>
      <w:r>
        <w:rPr>
          <w:color w:val="231F20"/>
          <w:spacing w:val="-24"/>
          <w:w w:val="105"/>
        </w:rPr>
        <w:t> </w:t>
      </w:r>
      <w:r>
        <w:rPr>
          <w:color w:val="231F20"/>
          <w:spacing w:val="-2"/>
          <w:w w:val="105"/>
        </w:rPr>
        <w:t>thấy.</w:t>
      </w:r>
    </w:p>
    <w:p>
      <w:pPr>
        <w:pStyle w:val="BodyText"/>
        <w:spacing w:before="138"/>
        <w:ind w:left="840"/>
      </w:pPr>
      <w:r>
        <w:rPr>
          <w:color w:val="231F20"/>
        </w:rPr>
        <w:t>Đồng</w:t>
      </w:r>
      <w:r>
        <w:rPr>
          <w:color w:val="231F20"/>
          <w:spacing w:val="-3"/>
        </w:rPr>
        <w:t> </w:t>
      </w:r>
      <w:r>
        <w:rPr>
          <w:color w:val="231F20"/>
          <w:spacing w:val="-2"/>
        </w:rPr>
        <w:t>loại:</w:t>
      </w:r>
    </w:p>
    <w:p>
      <w:pPr>
        <w:spacing w:line="307" w:lineRule="auto" w:before="249"/>
        <w:ind w:left="386" w:right="122" w:firstLine="453"/>
        <w:jc w:val="both"/>
        <w:rPr>
          <w:i/>
          <w:sz w:val="34"/>
        </w:rPr>
      </w:pPr>
      <w:r>
        <w:rPr>
          <w:color w:val="231F20"/>
          <w:sz w:val="34"/>
        </w:rPr>
        <w:t>Một là </w:t>
      </w:r>
      <w:r>
        <w:rPr>
          <w:i/>
          <w:color w:val="231F20"/>
          <w:sz w:val="34"/>
        </w:rPr>
        <w:t>Phật thuyết quán Vô Lượng Thọ Kinh, cùng với hai kinh Đại</w:t>
      </w:r>
      <w:r>
        <w:rPr>
          <w:i/>
          <w:color w:val="231F20"/>
          <w:spacing w:val="-2"/>
          <w:sz w:val="34"/>
        </w:rPr>
        <w:t> </w:t>
      </w:r>
      <w:r>
        <w:rPr>
          <w:i/>
          <w:color w:val="231F20"/>
          <w:sz w:val="34"/>
        </w:rPr>
        <w:t>bản, Tiểu bản ở trên gọi chung là Tịnh</w:t>
      </w:r>
      <w:r>
        <w:rPr>
          <w:i/>
          <w:color w:val="231F20"/>
          <w:spacing w:val="-1"/>
          <w:sz w:val="34"/>
        </w:rPr>
        <w:t> </w:t>
      </w:r>
      <w:r>
        <w:rPr>
          <w:i/>
          <w:color w:val="231F20"/>
          <w:sz w:val="34"/>
        </w:rPr>
        <w:t>độ Tam </w:t>
      </w:r>
      <w:r>
        <w:rPr>
          <w:i/>
          <w:color w:val="231F20"/>
          <w:spacing w:val="-2"/>
          <w:sz w:val="34"/>
        </w:rPr>
        <w:t>Kinh.</w:t>
      </w:r>
    </w:p>
    <w:p>
      <w:pPr>
        <w:spacing w:line="307" w:lineRule="auto" w:before="138"/>
        <w:ind w:left="386" w:right="120" w:firstLine="453"/>
        <w:jc w:val="both"/>
        <w:rPr>
          <w:sz w:val="34"/>
        </w:rPr>
      </w:pPr>
      <w:r>
        <w:rPr>
          <w:i/>
          <w:color w:val="231F20"/>
          <w:spacing w:val="-2"/>
          <w:w w:val="105"/>
          <w:sz w:val="34"/>
        </w:rPr>
        <w:t>Nãi</w:t>
      </w:r>
      <w:r>
        <w:rPr>
          <w:i/>
          <w:color w:val="231F20"/>
          <w:spacing w:val="-20"/>
          <w:w w:val="105"/>
          <w:sz w:val="34"/>
        </w:rPr>
        <w:t> </w:t>
      </w:r>
      <w:r>
        <w:rPr>
          <w:i/>
          <w:color w:val="231F20"/>
          <w:spacing w:val="-2"/>
          <w:w w:val="105"/>
          <w:sz w:val="34"/>
        </w:rPr>
        <w:t>Tịnh</w:t>
      </w:r>
      <w:r>
        <w:rPr>
          <w:i/>
          <w:color w:val="231F20"/>
          <w:spacing w:val="-20"/>
          <w:w w:val="105"/>
          <w:sz w:val="34"/>
        </w:rPr>
        <w:t> </w:t>
      </w:r>
      <w:r>
        <w:rPr>
          <w:i/>
          <w:color w:val="231F20"/>
          <w:spacing w:val="-2"/>
          <w:w w:val="105"/>
          <w:sz w:val="34"/>
        </w:rPr>
        <w:t>Tông</w:t>
      </w:r>
      <w:r>
        <w:rPr>
          <w:i/>
          <w:color w:val="231F20"/>
          <w:spacing w:val="-20"/>
          <w:w w:val="105"/>
          <w:sz w:val="34"/>
        </w:rPr>
        <w:t> </w:t>
      </w:r>
      <w:r>
        <w:rPr>
          <w:i/>
          <w:color w:val="231F20"/>
          <w:spacing w:val="-2"/>
          <w:w w:val="105"/>
          <w:sz w:val="34"/>
        </w:rPr>
        <w:t>cơ</w:t>
      </w:r>
      <w:r>
        <w:rPr>
          <w:i/>
          <w:color w:val="231F20"/>
          <w:spacing w:val="-20"/>
          <w:w w:val="105"/>
          <w:sz w:val="34"/>
        </w:rPr>
        <w:t> </w:t>
      </w:r>
      <w:r>
        <w:rPr>
          <w:i/>
          <w:color w:val="231F20"/>
          <w:spacing w:val="-2"/>
          <w:w w:val="105"/>
          <w:sz w:val="34"/>
        </w:rPr>
        <w:t>bản</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điển</w:t>
      </w:r>
      <w:r>
        <w:rPr>
          <w:i/>
          <w:color w:val="231F20"/>
          <w:spacing w:val="-20"/>
          <w:w w:val="105"/>
          <w:sz w:val="34"/>
        </w:rPr>
        <w:t> </w:t>
      </w:r>
      <w:r>
        <w:rPr>
          <w:i/>
          <w:color w:val="231F20"/>
          <w:spacing w:val="-2"/>
          <w:w w:val="105"/>
          <w:sz w:val="34"/>
        </w:rPr>
        <w:t>cụ</w:t>
      </w:r>
      <w:r>
        <w:rPr>
          <w:i/>
          <w:color w:val="231F20"/>
          <w:spacing w:val="-20"/>
          <w:w w:val="105"/>
          <w:sz w:val="34"/>
        </w:rPr>
        <w:t> </w:t>
      </w:r>
      <w:r>
        <w:rPr>
          <w:i/>
          <w:color w:val="231F20"/>
          <w:spacing w:val="-2"/>
          <w:w w:val="105"/>
          <w:sz w:val="34"/>
        </w:rPr>
        <w:t>đàm</w:t>
      </w:r>
      <w:r>
        <w:rPr>
          <w:i/>
          <w:color w:val="231F20"/>
          <w:spacing w:val="-20"/>
          <w:w w:val="105"/>
          <w:sz w:val="34"/>
        </w:rPr>
        <w:t> </w:t>
      </w:r>
      <w:r>
        <w:rPr>
          <w:i/>
          <w:color w:val="231F20"/>
          <w:spacing w:val="-2"/>
          <w:w w:val="105"/>
          <w:sz w:val="34"/>
        </w:rPr>
        <w:t>thập</w:t>
      </w:r>
      <w:r>
        <w:rPr>
          <w:i/>
          <w:color w:val="231F20"/>
          <w:spacing w:val="-20"/>
          <w:w w:val="105"/>
          <w:sz w:val="34"/>
        </w:rPr>
        <w:t> </w:t>
      </w:r>
      <w:r>
        <w:rPr>
          <w:i/>
          <w:color w:val="231F20"/>
          <w:spacing w:val="-2"/>
          <w:w w:val="105"/>
          <w:sz w:val="34"/>
        </w:rPr>
        <w:t>lục</w:t>
      </w:r>
      <w:r>
        <w:rPr>
          <w:i/>
          <w:color w:val="231F20"/>
          <w:spacing w:val="-20"/>
          <w:w w:val="105"/>
          <w:sz w:val="34"/>
        </w:rPr>
        <w:t> </w:t>
      </w:r>
      <w:r>
        <w:rPr>
          <w:i/>
          <w:color w:val="231F20"/>
          <w:spacing w:val="-2"/>
          <w:w w:val="105"/>
          <w:sz w:val="34"/>
        </w:rPr>
        <w:t>diệu</w:t>
      </w:r>
      <w:r>
        <w:rPr>
          <w:i/>
          <w:color w:val="231F20"/>
          <w:spacing w:val="-20"/>
          <w:w w:val="105"/>
          <w:sz w:val="34"/>
        </w:rPr>
        <w:t> </w:t>
      </w:r>
      <w:r>
        <w:rPr>
          <w:i/>
          <w:color w:val="231F20"/>
          <w:spacing w:val="-2"/>
          <w:w w:val="105"/>
          <w:sz w:val="34"/>
        </w:rPr>
        <w:t>môn </w:t>
      </w:r>
      <w:r>
        <w:rPr>
          <w:color w:val="231F20"/>
          <w:w w:val="105"/>
          <w:sz w:val="34"/>
        </w:rPr>
        <w:t>(Chính</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điển</w:t>
      </w:r>
      <w:r>
        <w:rPr>
          <w:color w:val="231F20"/>
          <w:spacing w:val="-12"/>
          <w:w w:val="105"/>
          <w:sz w:val="34"/>
        </w:rPr>
        <w:t> </w:t>
      </w:r>
      <w:r>
        <w:rPr>
          <w:color w:val="231F20"/>
          <w:w w:val="105"/>
          <w:sz w:val="34"/>
        </w:rPr>
        <w:t>cơ</w:t>
      </w:r>
      <w:r>
        <w:rPr>
          <w:color w:val="231F20"/>
          <w:spacing w:val="-12"/>
          <w:w w:val="105"/>
          <w:sz w:val="34"/>
        </w:rPr>
        <w:t> </w:t>
      </w:r>
      <w:r>
        <w:rPr>
          <w:color w:val="231F20"/>
          <w:w w:val="105"/>
          <w:sz w:val="34"/>
        </w:rPr>
        <w:t>bản</w:t>
      </w:r>
      <w:r>
        <w:rPr>
          <w:color w:val="231F20"/>
          <w:spacing w:val="-12"/>
          <w:w w:val="105"/>
          <w:sz w:val="34"/>
        </w:rPr>
        <w:t> </w:t>
      </w:r>
      <w:r>
        <w:rPr>
          <w:color w:val="231F20"/>
          <w:w w:val="105"/>
          <w:sz w:val="34"/>
        </w:rPr>
        <w:t>của</w:t>
      </w:r>
      <w:r>
        <w:rPr>
          <w:color w:val="231F20"/>
          <w:spacing w:val="-12"/>
          <w:w w:val="105"/>
          <w:sz w:val="34"/>
        </w:rPr>
        <w:t> </w:t>
      </w:r>
      <w:r>
        <w:rPr>
          <w:color w:val="231F20"/>
          <w:w w:val="105"/>
          <w:sz w:val="34"/>
        </w:rPr>
        <w:t>Tịnh</w:t>
      </w:r>
      <w:r>
        <w:rPr>
          <w:color w:val="231F20"/>
          <w:spacing w:val="-12"/>
          <w:w w:val="105"/>
          <w:sz w:val="34"/>
        </w:rPr>
        <w:t> </w:t>
      </w:r>
      <w:r>
        <w:rPr>
          <w:color w:val="231F20"/>
          <w:w w:val="105"/>
          <w:sz w:val="34"/>
        </w:rPr>
        <w:t>tông</w:t>
      </w:r>
      <w:r>
        <w:rPr>
          <w:color w:val="231F20"/>
          <w:spacing w:val="-12"/>
          <w:w w:val="105"/>
          <w:sz w:val="34"/>
        </w:rPr>
        <w:t> </w:t>
      </w:r>
      <w:r>
        <w:rPr>
          <w:color w:val="231F20"/>
          <w:w w:val="105"/>
          <w:sz w:val="34"/>
        </w:rPr>
        <w:t>nói</w:t>
      </w:r>
      <w:r>
        <w:rPr>
          <w:color w:val="231F20"/>
          <w:spacing w:val="-12"/>
          <w:w w:val="105"/>
          <w:sz w:val="34"/>
        </w:rPr>
        <w:t> </w:t>
      </w:r>
      <w:r>
        <w:rPr>
          <w:color w:val="231F20"/>
          <w:w w:val="105"/>
          <w:sz w:val="34"/>
        </w:rPr>
        <w:t>đầy</w:t>
      </w:r>
      <w:r>
        <w:rPr>
          <w:color w:val="231F20"/>
          <w:spacing w:val="-12"/>
          <w:w w:val="105"/>
          <w:sz w:val="34"/>
        </w:rPr>
        <w:t> </w:t>
      </w:r>
      <w:r>
        <w:rPr>
          <w:color w:val="231F20"/>
          <w:w w:val="105"/>
          <w:sz w:val="34"/>
        </w:rPr>
        <w:t>đủ</w:t>
      </w:r>
      <w:r>
        <w:rPr>
          <w:color w:val="231F20"/>
          <w:spacing w:val="-12"/>
          <w:w w:val="105"/>
          <w:sz w:val="34"/>
        </w:rPr>
        <w:t> </w:t>
      </w:r>
      <w:r>
        <w:rPr>
          <w:color w:val="231F20"/>
          <w:w w:val="105"/>
          <w:sz w:val="34"/>
        </w:rPr>
        <w:t>16</w:t>
      </w:r>
      <w:r>
        <w:rPr>
          <w:color w:val="231F20"/>
          <w:spacing w:val="-12"/>
          <w:w w:val="105"/>
          <w:sz w:val="34"/>
        </w:rPr>
        <w:t> </w:t>
      </w:r>
      <w:r>
        <w:rPr>
          <w:color w:val="231F20"/>
          <w:w w:val="105"/>
          <w:sz w:val="34"/>
        </w:rPr>
        <w:t>diệu môn), tức là 16 pháp quán.</w:t>
      </w:r>
    </w:p>
    <w:p>
      <w:pPr>
        <w:spacing w:line="307" w:lineRule="auto" w:before="137"/>
        <w:ind w:left="386" w:right="122" w:firstLine="453"/>
        <w:jc w:val="both"/>
        <w:rPr>
          <w:i/>
          <w:sz w:val="34"/>
        </w:rPr>
      </w:pPr>
      <w:r>
        <w:rPr>
          <w:i/>
          <w:color w:val="231F20"/>
          <w:w w:val="105"/>
          <w:sz w:val="34"/>
        </w:rPr>
        <w:t>Khuyến</w:t>
      </w:r>
      <w:r>
        <w:rPr>
          <w:i/>
          <w:color w:val="231F20"/>
          <w:spacing w:val="-22"/>
          <w:w w:val="105"/>
          <w:sz w:val="34"/>
        </w:rPr>
        <w:t> </w:t>
      </w:r>
      <w:r>
        <w:rPr>
          <w:i/>
          <w:color w:val="231F20"/>
          <w:w w:val="105"/>
          <w:sz w:val="34"/>
        </w:rPr>
        <w:t>đạo</w:t>
      </w:r>
      <w:r>
        <w:rPr>
          <w:i/>
          <w:color w:val="231F20"/>
          <w:spacing w:val="-22"/>
          <w:w w:val="105"/>
          <w:sz w:val="34"/>
        </w:rPr>
        <w:t> </w:t>
      </w:r>
      <w:r>
        <w:rPr>
          <w:i/>
          <w:color w:val="231F20"/>
          <w:w w:val="105"/>
          <w:sz w:val="34"/>
        </w:rPr>
        <w:t>quán</w:t>
      </w:r>
      <w:r>
        <w:rPr>
          <w:i/>
          <w:color w:val="231F20"/>
          <w:spacing w:val="-22"/>
          <w:w w:val="105"/>
          <w:sz w:val="34"/>
        </w:rPr>
        <w:t> </w:t>
      </w:r>
      <w:r>
        <w:rPr>
          <w:i/>
          <w:color w:val="231F20"/>
          <w:w w:val="105"/>
          <w:sz w:val="34"/>
        </w:rPr>
        <w:t>tưởng</w:t>
      </w:r>
      <w:r>
        <w:rPr>
          <w:i/>
          <w:color w:val="231F20"/>
          <w:spacing w:val="-21"/>
          <w:w w:val="105"/>
          <w:sz w:val="34"/>
        </w:rPr>
        <w:t> </w:t>
      </w:r>
      <w:r>
        <w:rPr>
          <w:i/>
          <w:color w:val="231F20"/>
          <w:w w:val="105"/>
          <w:sz w:val="34"/>
        </w:rPr>
        <w:t>niệm</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dữ</w:t>
      </w:r>
      <w:r>
        <w:rPr>
          <w:i/>
          <w:color w:val="231F20"/>
          <w:spacing w:val="-22"/>
          <w:w w:val="105"/>
          <w:sz w:val="34"/>
        </w:rPr>
        <w:t> </w:t>
      </w:r>
      <w:r>
        <w:rPr>
          <w:i/>
          <w:color w:val="231F20"/>
          <w:w w:val="105"/>
          <w:sz w:val="34"/>
        </w:rPr>
        <w:t>trì</w:t>
      </w:r>
      <w:r>
        <w:rPr>
          <w:i/>
          <w:color w:val="231F20"/>
          <w:spacing w:val="-22"/>
          <w:w w:val="105"/>
          <w:sz w:val="34"/>
        </w:rPr>
        <w:t> </w:t>
      </w:r>
      <w:r>
        <w:rPr>
          <w:i/>
          <w:color w:val="231F20"/>
          <w:w w:val="105"/>
          <w:sz w:val="34"/>
        </w:rPr>
        <w:t>danh</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Phật </w:t>
      </w:r>
      <w:r>
        <w:rPr>
          <w:color w:val="231F20"/>
          <w:w w:val="105"/>
          <w:sz w:val="34"/>
        </w:rPr>
        <w:t>(Khuyên</w:t>
      </w:r>
      <w:r>
        <w:rPr>
          <w:color w:val="231F20"/>
          <w:spacing w:val="-10"/>
          <w:w w:val="105"/>
          <w:sz w:val="34"/>
        </w:rPr>
        <w:t> </w:t>
      </w:r>
      <w:r>
        <w:rPr>
          <w:color w:val="231F20"/>
          <w:w w:val="105"/>
          <w:sz w:val="34"/>
        </w:rPr>
        <w:t>tu</w:t>
      </w:r>
      <w:r>
        <w:rPr>
          <w:color w:val="231F20"/>
          <w:spacing w:val="-10"/>
          <w:w w:val="105"/>
          <w:sz w:val="34"/>
        </w:rPr>
        <w:t> </w:t>
      </w:r>
      <w:r>
        <w:rPr>
          <w:color w:val="231F20"/>
          <w:w w:val="105"/>
          <w:sz w:val="34"/>
        </w:rPr>
        <w:t>Quán</w:t>
      </w:r>
      <w:r>
        <w:rPr>
          <w:color w:val="231F20"/>
          <w:spacing w:val="-9"/>
          <w:w w:val="105"/>
          <w:sz w:val="34"/>
        </w:rPr>
        <w:t> </w:t>
      </w:r>
      <w:r>
        <w:rPr>
          <w:color w:val="231F20"/>
          <w:w w:val="105"/>
          <w:sz w:val="34"/>
        </w:rPr>
        <w:t>tưởng</w:t>
      </w:r>
      <w:r>
        <w:rPr>
          <w:color w:val="231F20"/>
          <w:spacing w:val="-10"/>
          <w:w w:val="105"/>
          <w:sz w:val="34"/>
        </w:rPr>
        <w:t> </w:t>
      </w:r>
      <w:r>
        <w:rPr>
          <w:color w:val="231F20"/>
          <w:w w:val="105"/>
          <w:sz w:val="34"/>
        </w:rPr>
        <w:t>Niệm</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và</w:t>
      </w:r>
      <w:r>
        <w:rPr>
          <w:color w:val="231F20"/>
          <w:spacing w:val="-10"/>
          <w:w w:val="105"/>
          <w:sz w:val="34"/>
        </w:rPr>
        <w:t> </w:t>
      </w:r>
      <w:r>
        <w:rPr>
          <w:color w:val="231F20"/>
          <w:w w:val="105"/>
          <w:sz w:val="34"/>
        </w:rPr>
        <w:t>Trì</w:t>
      </w:r>
      <w:r>
        <w:rPr>
          <w:color w:val="231F20"/>
          <w:spacing w:val="-10"/>
          <w:w w:val="105"/>
          <w:sz w:val="34"/>
        </w:rPr>
        <w:t> </w:t>
      </w:r>
      <w:r>
        <w:rPr>
          <w:color w:val="231F20"/>
          <w:w w:val="105"/>
          <w:sz w:val="34"/>
        </w:rPr>
        <w:t>danh</w:t>
      </w:r>
      <w:r>
        <w:rPr>
          <w:color w:val="231F20"/>
          <w:spacing w:val="-9"/>
          <w:w w:val="105"/>
          <w:sz w:val="34"/>
        </w:rPr>
        <w:t> </w:t>
      </w:r>
      <w:r>
        <w:rPr>
          <w:color w:val="231F20"/>
          <w:w w:val="105"/>
          <w:sz w:val="34"/>
        </w:rPr>
        <w:t>Niệm</w:t>
      </w:r>
      <w:r>
        <w:rPr>
          <w:color w:val="231F20"/>
          <w:spacing w:val="-10"/>
          <w:w w:val="105"/>
          <w:sz w:val="34"/>
        </w:rPr>
        <w:t> </w:t>
      </w:r>
      <w:r>
        <w:rPr>
          <w:color w:val="231F20"/>
          <w:w w:val="105"/>
          <w:sz w:val="34"/>
        </w:rPr>
        <w:t>Phật). ‘</w:t>
      </w:r>
      <w:r>
        <w:rPr>
          <w:i/>
          <w:color w:val="231F20"/>
          <w:w w:val="105"/>
          <w:sz w:val="34"/>
        </w:rPr>
        <w:t>Thập Lục Quán kinh</w:t>
      </w:r>
      <w:r>
        <w:rPr>
          <w:color w:val="231F20"/>
          <w:w w:val="105"/>
          <w:sz w:val="34"/>
        </w:rPr>
        <w:t>’ là một bộ kinh quan trọng nhất của Tịnh</w:t>
      </w:r>
      <w:r>
        <w:rPr>
          <w:color w:val="231F20"/>
          <w:spacing w:val="-5"/>
          <w:w w:val="105"/>
          <w:sz w:val="34"/>
        </w:rPr>
        <w:t> </w:t>
      </w:r>
      <w:r>
        <w:rPr>
          <w:color w:val="231F20"/>
          <w:w w:val="105"/>
          <w:sz w:val="34"/>
        </w:rPr>
        <w:t>Độ</w:t>
      </w:r>
      <w:r>
        <w:rPr>
          <w:color w:val="231F20"/>
          <w:spacing w:val="-4"/>
          <w:w w:val="105"/>
          <w:sz w:val="34"/>
        </w:rPr>
        <w:t> </w:t>
      </w:r>
      <w:r>
        <w:rPr>
          <w:color w:val="231F20"/>
          <w:w w:val="105"/>
          <w:sz w:val="34"/>
        </w:rPr>
        <w:t>tông,</w:t>
      </w:r>
      <w:r>
        <w:rPr>
          <w:color w:val="231F20"/>
          <w:spacing w:val="-5"/>
          <w:w w:val="105"/>
          <w:sz w:val="34"/>
        </w:rPr>
        <w:t> </w:t>
      </w:r>
      <w:r>
        <w:rPr>
          <w:color w:val="231F20"/>
          <w:w w:val="105"/>
          <w:sz w:val="34"/>
        </w:rPr>
        <w:t>chúng</w:t>
      </w:r>
      <w:r>
        <w:rPr>
          <w:color w:val="231F20"/>
          <w:spacing w:val="-4"/>
          <w:w w:val="105"/>
          <w:sz w:val="34"/>
        </w:rPr>
        <w:t> </w:t>
      </w:r>
      <w:r>
        <w:rPr>
          <w:color w:val="231F20"/>
          <w:w w:val="105"/>
          <w:sz w:val="34"/>
        </w:rPr>
        <w:t>ta</w:t>
      </w:r>
      <w:r>
        <w:rPr>
          <w:color w:val="231F20"/>
          <w:spacing w:val="-5"/>
          <w:w w:val="105"/>
          <w:sz w:val="34"/>
        </w:rPr>
        <w:t> </w:t>
      </w:r>
      <w:r>
        <w:rPr>
          <w:color w:val="231F20"/>
          <w:w w:val="105"/>
          <w:sz w:val="34"/>
        </w:rPr>
        <w:t>có</w:t>
      </w:r>
      <w:r>
        <w:rPr>
          <w:color w:val="231F20"/>
          <w:spacing w:val="-4"/>
          <w:w w:val="105"/>
          <w:sz w:val="34"/>
        </w:rPr>
        <w:t> </w:t>
      </w:r>
      <w:r>
        <w:rPr>
          <w:color w:val="231F20"/>
          <w:w w:val="105"/>
          <w:sz w:val="34"/>
        </w:rPr>
        <w:t>thể</w:t>
      </w:r>
      <w:r>
        <w:rPr>
          <w:color w:val="231F20"/>
          <w:spacing w:val="-5"/>
          <w:w w:val="105"/>
          <w:sz w:val="34"/>
        </w:rPr>
        <w:t> </w:t>
      </w:r>
      <w:r>
        <w:rPr>
          <w:color w:val="231F20"/>
          <w:w w:val="105"/>
          <w:sz w:val="34"/>
        </w:rPr>
        <w:t>nhận</w:t>
      </w:r>
      <w:r>
        <w:rPr>
          <w:color w:val="231F20"/>
          <w:spacing w:val="-4"/>
          <w:w w:val="105"/>
          <w:sz w:val="34"/>
        </w:rPr>
        <w:t> </w:t>
      </w:r>
      <w:r>
        <w:rPr>
          <w:color w:val="231F20"/>
          <w:w w:val="105"/>
          <w:sz w:val="34"/>
        </w:rPr>
        <w:t>định</w:t>
      </w:r>
      <w:r>
        <w:rPr>
          <w:color w:val="231F20"/>
          <w:spacing w:val="-5"/>
          <w:w w:val="105"/>
          <w:sz w:val="34"/>
        </w:rPr>
        <w:t> </w:t>
      </w:r>
      <w:r>
        <w:rPr>
          <w:color w:val="231F20"/>
          <w:w w:val="105"/>
          <w:sz w:val="34"/>
        </w:rPr>
        <w:t>như</w:t>
      </w:r>
      <w:r>
        <w:rPr>
          <w:color w:val="231F20"/>
          <w:spacing w:val="-4"/>
          <w:w w:val="105"/>
          <w:sz w:val="34"/>
        </w:rPr>
        <w:t> </w:t>
      </w:r>
      <w:r>
        <w:rPr>
          <w:color w:val="231F20"/>
          <w:w w:val="105"/>
          <w:sz w:val="34"/>
        </w:rPr>
        <w:t>vậy.</w:t>
      </w:r>
      <w:r>
        <w:rPr>
          <w:color w:val="231F20"/>
          <w:spacing w:val="-4"/>
          <w:w w:val="105"/>
          <w:sz w:val="34"/>
        </w:rPr>
        <w:t> </w:t>
      </w:r>
      <w:r>
        <w:rPr>
          <w:i/>
          <w:color w:val="231F20"/>
          <w:w w:val="105"/>
          <w:sz w:val="34"/>
        </w:rPr>
        <w:t>Đại</w:t>
      </w:r>
      <w:r>
        <w:rPr>
          <w:i/>
          <w:color w:val="231F20"/>
          <w:spacing w:val="-5"/>
          <w:w w:val="105"/>
          <w:sz w:val="34"/>
        </w:rPr>
        <w:t> </w:t>
      </w:r>
      <w:r>
        <w:rPr>
          <w:i/>
          <w:color w:val="231F20"/>
          <w:spacing w:val="-4"/>
          <w:w w:val="105"/>
          <w:sz w:val="34"/>
        </w:rPr>
        <w:t>thừa</w:t>
      </w:r>
    </w:p>
    <w:p>
      <w:pPr>
        <w:spacing w:after="0" w:line="307" w:lineRule="auto"/>
        <w:jc w:val="both"/>
        <w:rPr>
          <w:sz w:val="34"/>
        </w:rPr>
        <w:sectPr>
          <w:headerReference w:type="default" r:id="rId84"/>
          <w:headerReference w:type="even" r:id="rId85"/>
          <w:footerReference w:type="default" r:id="rId86"/>
          <w:footerReference w:type="even" r:id="rId87"/>
          <w:pgSz w:w="11400" w:h="15370"/>
          <w:pgMar w:header="1017" w:footer="937" w:top="1200" w:bottom="1120" w:left="1200" w:right="1180"/>
          <w:pgNumType w:start="49"/>
        </w:sectPr>
      </w:pPr>
    </w:p>
    <w:p>
      <w:pPr>
        <w:pStyle w:val="BodyText"/>
        <w:spacing w:before="6"/>
        <w:jc w:val="left"/>
        <w:rPr>
          <w:i/>
          <w:sz w:val="22"/>
        </w:rPr>
      </w:pPr>
    </w:p>
    <w:p>
      <w:pPr>
        <w:pStyle w:val="BodyText"/>
        <w:spacing w:line="297" w:lineRule="auto" w:before="106"/>
        <w:ind w:left="103" w:right="403"/>
      </w:pPr>
      <w:r>
        <w:rPr>
          <w:i/>
          <w:color w:val="231F20"/>
        </w:rPr>
        <w:t>Vô Lượng Thọ Kinh </w:t>
      </w:r>
      <w:r>
        <w:rPr>
          <w:color w:val="231F20"/>
        </w:rPr>
        <w:t>là khái luận Tịnh Độ tông, từ các phương </w:t>
      </w:r>
      <w:r>
        <w:rPr>
          <w:color w:val="231F20"/>
          <w:w w:val="105"/>
        </w:rPr>
        <w:t>diện</w:t>
      </w:r>
      <w:r>
        <w:rPr>
          <w:color w:val="231F20"/>
          <w:spacing w:val="-22"/>
          <w:w w:val="105"/>
        </w:rPr>
        <w:t> </w:t>
      </w:r>
      <w:r>
        <w:rPr>
          <w:color w:val="231F20"/>
          <w:w w:val="105"/>
        </w:rPr>
        <w:t>đến</w:t>
      </w:r>
      <w:r>
        <w:rPr>
          <w:color w:val="231F20"/>
          <w:spacing w:val="-22"/>
          <w:w w:val="105"/>
        </w:rPr>
        <w:t> </w:t>
      </w:r>
      <w:r>
        <w:rPr>
          <w:color w:val="231F20"/>
          <w:w w:val="105"/>
        </w:rPr>
        <w:t>giới</w:t>
      </w:r>
      <w:r>
        <w:rPr>
          <w:color w:val="231F20"/>
          <w:spacing w:val="-22"/>
          <w:w w:val="105"/>
        </w:rPr>
        <w:t> </w:t>
      </w:r>
      <w:r>
        <w:rPr>
          <w:color w:val="231F20"/>
          <w:w w:val="105"/>
        </w:rPr>
        <w:t>thiệu</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này.</w:t>
      </w:r>
      <w:r>
        <w:rPr>
          <w:color w:val="231F20"/>
          <w:spacing w:val="-22"/>
          <w:w w:val="105"/>
        </w:rPr>
        <w:t> </w:t>
      </w:r>
      <w:r>
        <w:rPr>
          <w:color w:val="231F20"/>
          <w:w w:val="105"/>
        </w:rPr>
        <w:t>Kinh</w:t>
      </w:r>
      <w:r>
        <w:rPr>
          <w:color w:val="231F20"/>
          <w:spacing w:val="-19"/>
          <w:w w:val="105"/>
        </w:rPr>
        <w:t> </w:t>
      </w:r>
      <w:r>
        <w:rPr>
          <w:i/>
          <w:color w:val="231F20"/>
          <w:w w:val="105"/>
        </w:rPr>
        <w:t>A</w:t>
      </w:r>
      <w:r>
        <w:rPr>
          <w:i/>
          <w:color w:val="231F20"/>
          <w:spacing w:val="-22"/>
          <w:w w:val="105"/>
        </w:rPr>
        <w:t> </w:t>
      </w:r>
      <w:r>
        <w:rPr>
          <w:i/>
          <w:color w:val="231F20"/>
          <w:w w:val="105"/>
        </w:rPr>
        <w:t>Di</w:t>
      </w:r>
      <w:r>
        <w:rPr>
          <w:i/>
          <w:color w:val="231F20"/>
          <w:spacing w:val="-22"/>
          <w:w w:val="105"/>
        </w:rPr>
        <w:t> </w:t>
      </w:r>
      <w:r>
        <w:rPr>
          <w:i/>
          <w:color w:val="231F20"/>
          <w:w w:val="105"/>
        </w:rPr>
        <w:t>Đà</w:t>
      </w:r>
      <w:r>
        <w:rPr>
          <w:i/>
          <w:color w:val="231F20"/>
          <w:spacing w:val="-22"/>
          <w:w w:val="105"/>
        </w:rPr>
        <w:t> </w:t>
      </w:r>
      <w:r>
        <w:rPr>
          <w:color w:val="231F20"/>
          <w:w w:val="105"/>
        </w:rPr>
        <w:t>tiểu</w:t>
      </w:r>
      <w:r>
        <w:rPr>
          <w:color w:val="231F20"/>
          <w:spacing w:val="-22"/>
          <w:w w:val="105"/>
        </w:rPr>
        <w:t> </w:t>
      </w:r>
      <w:r>
        <w:rPr>
          <w:color w:val="231F20"/>
          <w:w w:val="105"/>
        </w:rPr>
        <w:t>bản,</w:t>
      </w:r>
      <w:r>
        <w:rPr>
          <w:color w:val="231F20"/>
          <w:spacing w:val="-22"/>
          <w:w w:val="105"/>
        </w:rPr>
        <w:t> </w:t>
      </w:r>
      <w:r>
        <w:rPr>
          <w:color w:val="231F20"/>
          <w:w w:val="105"/>
        </w:rPr>
        <w:t>rất tiện</w:t>
      </w:r>
      <w:r>
        <w:rPr>
          <w:color w:val="231F20"/>
          <w:spacing w:val="-20"/>
          <w:w w:val="105"/>
        </w:rPr>
        <w:t> </w:t>
      </w:r>
      <w:r>
        <w:rPr>
          <w:color w:val="231F20"/>
          <w:w w:val="105"/>
        </w:rPr>
        <w:t>để</w:t>
      </w:r>
      <w:r>
        <w:rPr>
          <w:color w:val="231F20"/>
          <w:spacing w:val="-20"/>
          <w:w w:val="105"/>
        </w:rPr>
        <w:t> </w:t>
      </w:r>
      <w:r>
        <w:rPr>
          <w:color w:val="231F20"/>
          <w:w w:val="105"/>
        </w:rPr>
        <w:t>thọ</w:t>
      </w:r>
      <w:r>
        <w:rPr>
          <w:color w:val="231F20"/>
          <w:spacing w:val="-20"/>
          <w:w w:val="105"/>
        </w:rPr>
        <w:t> </w:t>
      </w:r>
      <w:r>
        <w:rPr>
          <w:color w:val="231F20"/>
          <w:w w:val="105"/>
        </w:rPr>
        <w:t>trì,</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hơn</w:t>
      </w:r>
      <w:r>
        <w:rPr>
          <w:color w:val="231F20"/>
          <w:spacing w:val="-20"/>
          <w:w w:val="105"/>
        </w:rPr>
        <w:t> </w:t>
      </w:r>
      <w:r>
        <w:rPr>
          <w:color w:val="231F20"/>
          <w:w w:val="105"/>
        </w:rPr>
        <w:t>một</w:t>
      </w:r>
      <w:r>
        <w:rPr>
          <w:color w:val="231F20"/>
          <w:spacing w:val="-20"/>
          <w:w w:val="105"/>
        </w:rPr>
        <w:t> </w:t>
      </w:r>
      <w:r>
        <w:rPr>
          <w:color w:val="231F20"/>
          <w:w w:val="105"/>
        </w:rPr>
        <w:t>ngàn</w:t>
      </w:r>
      <w:r>
        <w:rPr>
          <w:color w:val="231F20"/>
          <w:spacing w:val="-20"/>
          <w:w w:val="105"/>
        </w:rPr>
        <w:t> </w:t>
      </w:r>
      <w:r>
        <w:rPr>
          <w:color w:val="231F20"/>
          <w:w w:val="105"/>
        </w:rPr>
        <w:t>năm</w:t>
      </w:r>
      <w:r>
        <w:rPr>
          <w:color w:val="231F20"/>
          <w:spacing w:val="-20"/>
          <w:w w:val="105"/>
        </w:rPr>
        <w:t> </w:t>
      </w:r>
      <w:r>
        <w:rPr>
          <w:color w:val="231F20"/>
          <w:w w:val="105"/>
        </w:rPr>
        <w:t>nay,</w:t>
      </w:r>
      <w:r>
        <w:rPr>
          <w:color w:val="231F20"/>
          <w:spacing w:val="-20"/>
          <w:w w:val="105"/>
        </w:rPr>
        <w:t> </w:t>
      </w:r>
      <w:r>
        <w:rPr>
          <w:color w:val="231F20"/>
          <w:w w:val="105"/>
        </w:rPr>
        <w:t>người</w:t>
      </w:r>
      <w:r>
        <w:rPr>
          <w:color w:val="231F20"/>
          <w:spacing w:val="-20"/>
          <w:w w:val="105"/>
        </w:rPr>
        <w:t> </w:t>
      </w:r>
      <w:r>
        <w:rPr>
          <w:color w:val="231F20"/>
          <w:w w:val="105"/>
        </w:rPr>
        <w:t>tu</w:t>
      </w:r>
      <w:r>
        <w:rPr>
          <w:color w:val="231F20"/>
          <w:spacing w:val="-20"/>
          <w:w w:val="105"/>
        </w:rPr>
        <w:t> </w:t>
      </w:r>
      <w:r>
        <w:rPr>
          <w:color w:val="231F20"/>
          <w:w w:val="105"/>
        </w:rPr>
        <w:t>Tịnh độ</w:t>
      </w:r>
      <w:r>
        <w:rPr>
          <w:color w:val="231F20"/>
          <w:spacing w:val="-3"/>
          <w:w w:val="105"/>
        </w:rPr>
        <w:t> </w:t>
      </w:r>
      <w:r>
        <w:rPr>
          <w:color w:val="231F20"/>
          <w:w w:val="105"/>
        </w:rPr>
        <w:t>đều</w:t>
      </w:r>
      <w:r>
        <w:rPr>
          <w:color w:val="231F20"/>
          <w:spacing w:val="-3"/>
          <w:w w:val="105"/>
        </w:rPr>
        <w:t> </w:t>
      </w:r>
      <w:r>
        <w:rPr>
          <w:color w:val="231F20"/>
          <w:w w:val="105"/>
        </w:rPr>
        <w:t>đem</w:t>
      </w:r>
      <w:r>
        <w:rPr>
          <w:color w:val="231F20"/>
          <w:spacing w:val="-3"/>
          <w:w w:val="105"/>
        </w:rPr>
        <w:t> </w:t>
      </w:r>
      <w:r>
        <w:rPr>
          <w:color w:val="231F20"/>
          <w:w w:val="105"/>
        </w:rPr>
        <w:t>bản</w:t>
      </w:r>
      <w:r>
        <w:rPr>
          <w:color w:val="231F20"/>
          <w:spacing w:val="-3"/>
          <w:w w:val="105"/>
        </w:rPr>
        <w:t> </w:t>
      </w:r>
      <w:r>
        <w:rPr>
          <w:color w:val="231F20"/>
          <w:w w:val="105"/>
        </w:rPr>
        <w:t>kinh</w:t>
      </w:r>
      <w:r>
        <w:rPr>
          <w:color w:val="231F20"/>
          <w:spacing w:val="-3"/>
          <w:w w:val="105"/>
        </w:rPr>
        <w:t> </w:t>
      </w:r>
      <w:r>
        <w:rPr>
          <w:color w:val="231F20"/>
          <w:w w:val="105"/>
        </w:rPr>
        <w:t>này</w:t>
      </w:r>
      <w:r>
        <w:rPr>
          <w:color w:val="231F20"/>
          <w:spacing w:val="-3"/>
          <w:w w:val="105"/>
        </w:rPr>
        <w:t> </w:t>
      </w:r>
      <w:r>
        <w:rPr>
          <w:color w:val="231F20"/>
          <w:w w:val="105"/>
        </w:rPr>
        <w:t>làm</w:t>
      </w:r>
      <w:r>
        <w:rPr>
          <w:color w:val="231F20"/>
          <w:spacing w:val="-3"/>
          <w:w w:val="105"/>
        </w:rPr>
        <w:t> </w:t>
      </w:r>
      <w:r>
        <w:rPr>
          <w:color w:val="231F20"/>
          <w:w w:val="105"/>
        </w:rPr>
        <w:t>thành</w:t>
      </w:r>
      <w:r>
        <w:rPr>
          <w:color w:val="231F20"/>
          <w:spacing w:val="-3"/>
          <w:w w:val="105"/>
        </w:rPr>
        <w:t> </w:t>
      </w:r>
      <w:r>
        <w:rPr>
          <w:color w:val="231F20"/>
          <w:w w:val="105"/>
        </w:rPr>
        <w:t>khóa</w:t>
      </w:r>
      <w:r>
        <w:rPr>
          <w:color w:val="231F20"/>
          <w:spacing w:val="-3"/>
          <w:w w:val="105"/>
        </w:rPr>
        <w:t> </w:t>
      </w:r>
      <w:r>
        <w:rPr>
          <w:color w:val="231F20"/>
          <w:w w:val="105"/>
        </w:rPr>
        <w:t>tụng</w:t>
      </w:r>
      <w:r>
        <w:rPr>
          <w:color w:val="231F20"/>
          <w:spacing w:val="-3"/>
          <w:w w:val="105"/>
        </w:rPr>
        <w:t> </w:t>
      </w:r>
      <w:r>
        <w:rPr>
          <w:color w:val="231F20"/>
          <w:w w:val="105"/>
        </w:rPr>
        <w:t>buổi</w:t>
      </w:r>
      <w:r>
        <w:rPr>
          <w:color w:val="231F20"/>
          <w:spacing w:val="-3"/>
          <w:w w:val="105"/>
        </w:rPr>
        <w:t> </w:t>
      </w:r>
      <w:r>
        <w:rPr>
          <w:color w:val="231F20"/>
          <w:w w:val="105"/>
        </w:rPr>
        <w:t>sáng</w:t>
      </w:r>
      <w:r>
        <w:rPr>
          <w:color w:val="231F20"/>
          <w:spacing w:val="-3"/>
          <w:w w:val="105"/>
        </w:rPr>
        <w:t> </w:t>
      </w:r>
      <w:r>
        <w:rPr>
          <w:color w:val="231F20"/>
          <w:w w:val="105"/>
        </w:rPr>
        <w:t>và tối,</w:t>
      </w:r>
      <w:r>
        <w:rPr>
          <w:color w:val="231F20"/>
          <w:spacing w:val="-23"/>
          <w:w w:val="105"/>
        </w:rPr>
        <w:t> </w:t>
      </w:r>
      <w:r>
        <w:rPr>
          <w:color w:val="231F20"/>
          <w:w w:val="105"/>
        </w:rPr>
        <w:t>vô</w:t>
      </w:r>
      <w:r>
        <w:rPr>
          <w:color w:val="231F20"/>
          <w:spacing w:val="-22"/>
          <w:w w:val="105"/>
        </w:rPr>
        <w:t> </w:t>
      </w:r>
      <w:r>
        <w:rPr>
          <w:color w:val="231F20"/>
          <w:w w:val="105"/>
        </w:rPr>
        <w:t>cùng</w:t>
      </w:r>
      <w:r>
        <w:rPr>
          <w:color w:val="231F20"/>
          <w:spacing w:val="-22"/>
          <w:w w:val="105"/>
        </w:rPr>
        <w:t> </w:t>
      </w:r>
      <w:r>
        <w:rPr>
          <w:color w:val="231F20"/>
          <w:w w:val="105"/>
        </w:rPr>
        <w:t>giản</w:t>
      </w:r>
      <w:r>
        <w:rPr>
          <w:color w:val="231F20"/>
          <w:spacing w:val="-23"/>
          <w:w w:val="105"/>
        </w:rPr>
        <w:t> </w:t>
      </w:r>
      <w:r>
        <w:rPr>
          <w:color w:val="231F20"/>
          <w:w w:val="105"/>
        </w:rPr>
        <w:t>đơn,</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3"/>
          <w:w w:val="105"/>
        </w:rPr>
        <w:t> </w:t>
      </w:r>
      <w:r>
        <w:rPr>
          <w:color w:val="231F20"/>
          <w:w w:val="105"/>
        </w:rPr>
        <w:t>từ</w:t>
      </w:r>
      <w:r>
        <w:rPr>
          <w:color w:val="231F20"/>
          <w:spacing w:val="-22"/>
          <w:w w:val="105"/>
        </w:rPr>
        <w:t> </w:t>
      </w:r>
      <w:r>
        <w:rPr>
          <w:color w:val="231F20"/>
          <w:w w:val="105"/>
        </w:rPr>
        <w:t>bi</w:t>
      </w:r>
      <w:r>
        <w:rPr>
          <w:color w:val="231F20"/>
          <w:spacing w:val="-22"/>
          <w:w w:val="105"/>
        </w:rPr>
        <w:t> </w:t>
      </w:r>
      <w:r>
        <w:rPr>
          <w:color w:val="231F20"/>
          <w:w w:val="105"/>
        </w:rPr>
        <w:t>vô</w:t>
      </w:r>
      <w:r>
        <w:rPr>
          <w:color w:val="231F20"/>
          <w:spacing w:val="-23"/>
          <w:w w:val="105"/>
        </w:rPr>
        <w:t> </w:t>
      </w:r>
      <w:r>
        <w:rPr>
          <w:color w:val="231F20"/>
          <w:w w:val="105"/>
        </w:rPr>
        <w:t>lượng</w:t>
      </w:r>
      <w:r>
        <w:rPr>
          <w:color w:val="231F20"/>
          <w:spacing w:val="-22"/>
          <w:w w:val="105"/>
        </w:rPr>
        <w:t> </w:t>
      </w:r>
      <w:r>
        <w:rPr>
          <w:color w:val="231F20"/>
          <w:w w:val="105"/>
        </w:rPr>
        <w:t>của</w:t>
      </w:r>
      <w:r>
        <w:rPr>
          <w:color w:val="231F20"/>
          <w:spacing w:val="-22"/>
          <w:w w:val="105"/>
        </w:rPr>
        <w:t> </w:t>
      </w:r>
      <w:r>
        <w:rPr>
          <w:color w:val="231F20"/>
          <w:w w:val="105"/>
        </w:rPr>
        <w:t>đức</w:t>
      </w:r>
      <w:r>
        <w:rPr>
          <w:color w:val="231F20"/>
          <w:spacing w:val="-23"/>
          <w:w w:val="105"/>
        </w:rPr>
        <w:t> </w:t>
      </w:r>
      <w:r>
        <w:rPr>
          <w:color w:val="231F20"/>
          <w:w w:val="105"/>
        </w:rPr>
        <w:t>Thế</w:t>
      </w:r>
      <w:r>
        <w:rPr>
          <w:color w:val="231F20"/>
          <w:spacing w:val="-22"/>
          <w:w w:val="105"/>
        </w:rPr>
        <w:t> </w:t>
      </w:r>
      <w:r>
        <w:rPr>
          <w:color w:val="231F20"/>
          <w:w w:val="105"/>
        </w:rPr>
        <w:t>Tôn, </w:t>
      </w:r>
      <w:r>
        <w:rPr>
          <w:color w:val="231F20"/>
          <w:w w:val="110"/>
        </w:rPr>
        <w:t>đích</w:t>
      </w:r>
      <w:r>
        <w:rPr>
          <w:color w:val="231F20"/>
          <w:spacing w:val="-2"/>
          <w:w w:val="110"/>
        </w:rPr>
        <w:t> </w:t>
      </w:r>
      <w:r>
        <w:rPr>
          <w:color w:val="231F20"/>
          <w:w w:val="110"/>
        </w:rPr>
        <w:t>thực</w:t>
      </w:r>
      <w:r>
        <w:rPr>
          <w:color w:val="231F20"/>
          <w:spacing w:val="-1"/>
          <w:w w:val="110"/>
        </w:rPr>
        <w:t> </w:t>
      </w:r>
      <w:r>
        <w:rPr>
          <w:color w:val="231F20"/>
          <w:w w:val="110"/>
        </w:rPr>
        <w:t>cho</w:t>
      </w:r>
      <w:r>
        <w:rPr>
          <w:color w:val="231F20"/>
          <w:spacing w:val="-2"/>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một</w:t>
      </w:r>
      <w:r>
        <w:rPr>
          <w:color w:val="231F20"/>
          <w:spacing w:val="-2"/>
          <w:w w:val="110"/>
        </w:rPr>
        <w:t> </w:t>
      </w:r>
      <w:r>
        <w:rPr>
          <w:color w:val="231F20"/>
          <w:w w:val="110"/>
        </w:rPr>
        <w:t>pháp</w:t>
      </w:r>
      <w:r>
        <w:rPr>
          <w:color w:val="231F20"/>
          <w:spacing w:val="-1"/>
          <w:w w:val="110"/>
        </w:rPr>
        <w:t> </w:t>
      </w:r>
      <w:r>
        <w:rPr>
          <w:color w:val="231F20"/>
          <w:w w:val="110"/>
        </w:rPr>
        <w:t>môn,</w:t>
      </w:r>
      <w:r>
        <w:rPr>
          <w:color w:val="231F20"/>
          <w:spacing w:val="-1"/>
          <w:w w:val="110"/>
        </w:rPr>
        <w:t> </w:t>
      </w:r>
      <w:r>
        <w:rPr>
          <w:color w:val="231F20"/>
          <w:w w:val="110"/>
        </w:rPr>
        <w:t>một</w:t>
      </w:r>
      <w:r>
        <w:rPr>
          <w:color w:val="231F20"/>
          <w:spacing w:val="-2"/>
          <w:w w:val="110"/>
        </w:rPr>
        <w:t> </w:t>
      </w:r>
      <w:r>
        <w:rPr>
          <w:color w:val="231F20"/>
          <w:w w:val="110"/>
        </w:rPr>
        <w:t>phương</w:t>
      </w:r>
      <w:r>
        <w:rPr>
          <w:color w:val="231F20"/>
          <w:spacing w:val="-1"/>
          <w:w w:val="110"/>
        </w:rPr>
        <w:t> </w:t>
      </w:r>
      <w:r>
        <w:rPr>
          <w:color w:val="231F20"/>
          <w:w w:val="110"/>
        </w:rPr>
        <w:t>pháp rất dễ tu học.</w:t>
      </w:r>
    </w:p>
    <w:p>
      <w:pPr>
        <w:pStyle w:val="BodyText"/>
        <w:spacing w:line="297" w:lineRule="auto" w:before="144"/>
        <w:ind w:left="103" w:right="404" w:firstLine="453"/>
      </w:pPr>
      <w:r>
        <w:rPr>
          <w:color w:val="231F20"/>
          <w:spacing w:val="-2"/>
        </w:rPr>
        <w:t>‘</w:t>
      </w:r>
      <w:r>
        <w:rPr>
          <w:i/>
          <w:color w:val="231F20"/>
          <w:spacing w:val="-2"/>
        </w:rPr>
        <w:t>Thập</w:t>
      </w:r>
      <w:r>
        <w:rPr>
          <w:i/>
          <w:color w:val="231F20"/>
          <w:spacing w:val="-17"/>
        </w:rPr>
        <w:t> </w:t>
      </w:r>
      <w:r>
        <w:rPr>
          <w:i/>
          <w:color w:val="231F20"/>
          <w:spacing w:val="-2"/>
        </w:rPr>
        <w:t>Lục</w:t>
      </w:r>
      <w:r>
        <w:rPr>
          <w:i/>
          <w:color w:val="231F20"/>
          <w:spacing w:val="-17"/>
        </w:rPr>
        <w:t> </w:t>
      </w:r>
      <w:r>
        <w:rPr>
          <w:i/>
          <w:color w:val="231F20"/>
          <w:spacing w:val="-2"/>
        </w:rPr>
        <w:t>Quán</w:t>
      </w:r>
      <w:r>
        <w:rPr>
          <w:i/>
          <w:color w:val="231F20"/>
          <w:spacing w:val="-17"/>
        </w:rPr>
        <w:t> </w:t>
      </w:r>
      <w:r>
        <w:rPr>
          <w:i/>
          <w:color w:val="231F20"/>
          <w:spacing w:val="-2"/>
        </w:rPr>
        <w:t>kinh</w:t>
      </w:r>
      <w:r>
        <w:rPr>
          <w:color w:val="231F20"/>
          <w:spacing w:val="-2"/>
        </w:rPr>
        <w:t>’</w:t>
      </w:r>
      <w:r>
        <w:rPr>
          <w:color w:val="231F20"/>
          <w:spacing w:val="-17"/>
        </w:rPr>
        <w:t> </w:t>
      </w:r>
      <w:r>
        <w:rPr>
          <w:color w:val="231F20"/>
          <w:spacing w:val="-2"/>
        </w:rPr>
        <w:t>tức</w:t>
      </w:r>
      <w:r>
        <w:rPr>
          <w:color w:val="231F20"/>
          <w:spacing w:val="-17"/>
        </w:rPr>
        <w:t> </w:t>
      </w:r>
      <w:r>
        <w:rPr>
          <w:color w:val="231F20"/>
          <w:spacing w:val="-2"/>
        </w:rPr>
        <w:t>là</w:t>
      </w:r>
      <w:r>
        <w:rPr>
          <w:color w:val="231F20"/>
          <w:spacing w:val="-18"/>
        </w:rPr>
        <w:t> </w:t>
      </w:r>
      <w:r>
        <w:rPr>
          <w:i/>
          <w:color w:val="231F20"/>
          <w:spacing w:val="-2"/>
        </w:rPr>
        <w:t>Vô</w:t>
      </w:r>
      <w:r>
        <w:rPr>
          <w:i/>
          <w:color w:val="231F20"/>
          <w:spacing w:val="-17"/>
        </w:rPr>
        <w:t> </w:t>
      </w:r>
      <w:r>
        <w:rPr>
          <w:i/>
          <w:color w:val="231F20"/>
          <w:spacing w:val="-2"/>
        </w:rPr>
        <w:t>Lượng</w:t>
      </w:r>
      <w:r>
        <w:rPr>
          <w:i/>
          <w:color w:val="231F20"/>
          <w:spacing w:val="-17"/>
        </w:rPr>
        <w:t> </w:t>
      </w:r>
      <w:r>
        <w:rPr>
          <w:i/>
          <w:color w:val="231F20"/>
          <w:spacing w:val="-2"/>
        </w:rPr>
        <w:t>Thọ</w:t>
      </w:r>
      <w:r>
        <w:rPr>
          <w:i/>
          <w:color w:val="231F20"/>
          <w:spacing w:val="-17"/>
        </w:rPr>
        <w:t> </w:t>
      </w:r>
      <w:r>
        <w:rPr>
          <w:i/>
          <w:color w:val="231F20"/>
          <w:spacing w:val="-2"/>
        </w:rPr>
        <w:t>Phật</w:t>
      </w:r>
      <w:r>
        <w:rPr>
          <w:i/>
          <w:color w:val="231F20"/>
          <w:spacing w:val="-17"/>
        </w:rPr>
        <w:t> </w:t>
      </w:r>
      <w:r>
        <w:rPr>
          <w:i/>
          <w:color w:val="231F20"/>
          <w:spacing w:val="-2"/>
        </w:rPr>
        <w:t>Kinh</w:t>
      </w:r>
      <w:r>
        <w:rPr>
          <w:color w:val="231F20"/>
          <w:spacing w:val="-2"/>
        </w:rPr>
        <w:t>,</w:t>
      </w:r>
      <w:r>
        <w:rPr>
          <w:color w:val="231F20"/>
          <w:spacing w:val="-17"/>
        </w:rPr>
        <w:t> </w:t>
      </w:r>
      <w:r>
        <w:rPr>
          <w:color w:val="231F20"/>
          <w:spacing w:val="-2"/>
        </w:rPr>
        <w:t>trong </w:t>
      </w:r>
      <w:r>
        <w:rPr>
          <w:color w:val="231F20"/>
          <w:w w:val="105"/>
        </w:rPr>
        <w:t>kinh giảng về 16 pháp quán, trong đó có Quán tưởng Niệm </w:t>
      </w:r>
      <w:r>
        <w:rPr>
          <w:color w:val="231F20"/>
        </w:rPr>
        <w:t>Phật, có Quán tượng Niệm Phật, có Trì danh Niệm Phật. Cuối </w:t>
      </w:r>
      <w:r>
        <w:rPr>
          <w:color w:val="231F20"/>
          <w:w w:val="105"/>
        </w:rPr>
        <w:t>cùng, quán thứ 16 là Trì danh Niệm Phật, càng ở sau cùng, </w:t>
      </w:r>
      <w:r>
        <w:rPr>
          <w:color w:val="231F20"/>
          <w:spacing w:val="-2"/>
          <w:w w:val="105"/>
        </w:rPr>
        <w:t>pháp</w:t>
      </w:r>
      <w:r>
        <w:rPr>
          <w:color w:val="231F20"/>
          <w:spacing w:val="-18"/>
          <w:w w:val="105"/>
        </w:rPr>
        <w:t> </w:t>
      </w:r>
      <w:r>
        <w:rPr>
          <w:color w:val="231F20"/>
          <w:spacing w:val="-2"/>
          <w:w w:val="105"/>
        </w:rPr>
        <w:t>môn</w:t>
      </w:r>
      <w:r>
        <w:rPr>
          <w:color w:val="231F20"/>
          <w:spacing w:val="-18"/>
          <w:w w:val="105"/>
        </w:rPr>
        <w:t> </w:t>
      </w:r>
      <w:r>
        <w:rPr>
          <w:color w:val="231F20"/>
          <w:spacing w:val="-2"/>
          <w:w w:val="105"/>
        </w:rPr>
        <w:t>này</w:t>
      </w:r>
      <w:r>
        <w:rPr>
          <w:color w:val="231F20"/>
          <w:spacing w:val="-18"/>
          <w:w w:val="105"/>
        </w:rPr>
        <w:t> </w:t>
      </w:r>
      <w:r>
        <w:rPr>
          <w:color w:val="231F20"/>
          <w:spacing w:val="-2"/>
          <w:w w:val="105"/>
        </w:rPr>
        <w:t>càng</w:t>
      </w:r>
      <w:r>
        <w:rPr>
          <w:color w:val="231F20"/>
          <w:spacing w:val="-18"/>
          <w:w w:val="105"/>
        </w:rPr>
        <w:t> </w:t>
      </w:r>
      <w:r>
        <w:rPr>
          <w:color w:val="231F20"/>
          <w:spacing w:val="-2"/>
          <w:w w:val="105"/>
        </w:rPr>
        <w:t>quan</w:t>
      </w:r>
      <w:r>
        <w:rPr>
          <w:color w:val="231F20"/>
          <w:spacing w:val="-18"/>
          <w:w w:val="105"/>
        </w:rPr>
        <w:t> </w:t>
      </w:r>
      <w:r>
        <w:rPr>
          <w:color w:val="231F20"/>
          <w:spacing w:val="-2"/>
          <w:w w:val="105"/>
        </w:rPr>
        <w:t>trọng.</w:t>
      </w:r>
      <w:r>
        <w:rPr>
          <w:color w:val="231F20"/>
          <w:spacing w:val="-18"/>
          <w:w w:val="105"/>
        </w:rPr>
        <w:t> </w:t>
      </w:r>
      <w:r>
        <w:rPr>
          <w:color w:val="231F20"/>
          <w:spacing w:val="-2"/>
          <w:w w:val="105"/>
        </w:rPr>
        <w:t>Thời</w:t>
      </w:r>
      <w:r>
        <w:rPr>
          <w:color w:val="231F20"/>
          <w:spacing w:val="-18"/>
          <w:w w:val="105"/>
        </w:rPr>
        <w:t> </w:t>
      </w:r>
      <w:r>
        <w:rPr>
          <w:color w:val="231F20"/>
          <w:spacing w:val="-2"/>
          <w:w w:val="105"/>
        </w:rPr>
        <w:t>xưa,</w:t>
      </w:r>
      <w:r>
        <w:rPr>
          <w:color w:val="231F20"/>
          <w:spacing w:val="-18"/>
          <w:w w:val="105"/>
        </w:rPr>
        <w:t> </w:t>
      </w:r>
      <w:r>
        <w:rPr>
          <w:color w:val="231F20"/>
          <w:spacing w:val="-2"/>
          <w:w w:val="105"/>
        </w:rPr>
        <w:t>Trung</w:t>
      </w:r>
      <w:r>
        <w:rPr>
          <w:color w:val="231F20"/>
          <w:spacing w:val="-18"/>
          <w:w w:val="105"/>
        </w:rPr>
        <w:t> </w:t>
      </w:r>
      <w:r>
        <w:rPr>
          <w:color w:val="231F20"/>
          <w:spacing w:val="-2"/>
          <w:w w:val="105"/>
        </w:rPr>
        <w:t>Quốc</w:t>
      </w:r>
      <w:r>
        <w:rPr>
          <w:color w:val="231F20"/>
          <w:spacing w:val="-18"/>
          <w:w w:val="105"/>
        </w:rPr>
        <w:t> </w:t>
      </w:r>
      <w:r>
        <w:rPr>
          <w:color w:val="231F20"/>
          <w:spacing w:val="-2"/>
          <w:w w:val="105"/>
        </w:rPr>
        <w:t>và</w:t>
      </w:r>
      <w:r>
        <w:rPr>
          <w:color w:val="231F20"/>
          <w:spacing w:val="-18"/>
          <w:w w:val="105"/>
        </w:rPr>
        <w:t> </w:t>
      </w:r>
      <w:r>
        <w:rPr>
          <w:color w:val="231F20"/>
          <w:spacing w:val="-2"/>
          <w:w w:val="105"/>
        </w:rPr>
        <w:t>Ấn </w:t>
      </w:r>
      <w:r>
        <w:rPr>
          <w:color w:val="231F20"/>
          <w:w w:val="105"/>
        </w:rPr>
        <w:t>Độ</w:t>
      </w:r>
      <w:r>
        <w:rPr>
          <w:color w:val="231F20"/>
          <w:spacing w:val="-2"/>
          <w:w w:val="105"/>
        </w:rPr>
        <w:t> </w:t>
      </w:r>
      <w:r>
        <w:rPr>
          <w:color w:val="231F20"/>
          <w:w w:val="105"/>
        </w:rPr>
        <w:t>đều</w:t>
      </w:r>
      <w:r>
        <w:rPr>
          <w:color w:val="231F20"/>
          <w:spacing w:val="-2"/>
          <w:w w:val="105"/>
        </w:rPr>
        <w:t> </w:t>
      </w:r>
      <w:r>
        <w:rPr>
          <w:color w:val="231F20"/>
          <w:w w:val="105"/>
        </w:rPr>
        <w:t>có</w:t>
      </w:r>
      <w:r>
        <w:rPr>
          <w:color w:val="231F20"/>
          <w:spacing w:val="-2"/>
          <w:w w:val="105"/>
        </w:rPr>
        <w:t> </w:t>
      </w:r>
      <w:r>
        <w:rPr>
          <w:color w:val="231F20"/>
          <w:w w:val="105"/>
        </w:rPr>
        <w:t>quan</w:t>
      </w:r>
      <w:r>
        <w:rPr>
          <w:color w:val="231F20"/>
          <w:spacing w:val="-2"/>
          <w:w w:val="105"/>
        </w:rPr>
        <w:t> </w:t>
      </w:r>
      <w:r>
        <w:rPr>
          <w:color w:val="231F20"/>
          <w:w w:val="105"/>
        </w:rPr>
        <w:t>điểm</w:t>
      </w:r>
      <w:r>
        <w:rPr>
          <w:color w:val="231F20"/>
          <w:spacing w:val="-2"/>
          <w:w w:val="105"/>
        </w:rPr>
        <w:t> </w:t>
      </w:r>
      <w:r>
        <w:rPr>
          <w:color w:val="231F20"/>
          <w:w w:val="105"/>
        </w:rPr>
        <w:t>này,</w:t>
      </w:r>
      <w:r>
        <w:rPr>
          <w:color w:val="231F20"/>
          <w:spacing w:val="-2"/>
          <w:w w:val="105"/>
        </w:rPr>
        <w:t> </w:t>
      </w:r>
      <w:r>
        <w:rPr>
          <w:color w:val="231F20"/>
          <w:w w:val="105"/>
        </w:rPr>
        <w:t>cái</w:t>
      </w:r>
      <w:r>
        <w:rPr>
          <w:color w:val="231F20"/>
          <w:spacing w:val="-2"/>
          <w:w w:val="105"/>
        </w:rPr>
        <w:t> </w:t>
      </w:r>
      <w:r>
        <w:rPr>
          <w:color w:val="231F20"/>
          <w:w w:val="105"/>
        </w:rPr>
        <w:t>tốt</w:t>
      </w:r>
      <w:r>
        <w:rPr>
          <w:color w:val="231F20"/>
          <w:spacing w:val="-2"/>
          <w:w w:val="105"/>
        </w:rPr>
        <w:t> </w:t>
      </w:r>
      <w:r>
        <w:rPr>
          <w:color w:val="231F20"/>
          <w:w w:val="105"/>
        </w:rPr>
        <w:t>nhất,</w:t>
      </w:r>
      <w:r>
        <w:rPr>
          <w:color w:val="231F20"/>
          <w:spacing w:val="-2"/>
          <w:w w:val="105"/>
        </w:rPr>
        <w:t> </w:t>
      </w:r>
      <w:r>
        <w:rPr>
          <w:color w:val="231F20"/>
          <w:w w:val="105"/>
        </w:rPr>
        <w:t>cái</w:t>
      </w:r>
      <w:r>
        <w:rPr>
          <w:color w:val="231F20"/>
          <w:spacing w:val="-2"/>
          <w:w w:val="105"/>
        </w:rPr>
        <w:t> </w:t>
      </w:r>
      <w:r>
        <w:rPr>
          <w:color w:val="231F20"/>
          <w:w w:val="105"/>
        </w:rPr>
        <w:t>thù</w:t>
      </w:r>
      <w:r>
        <w:rPr>
          <w:color w:val="231F20"/>
          <w:spacing w:val="-2"/>
          <w:w w:val="105"/>
        </w:rPr>
        <w:t> </w:t>
      </w:r>
      <w:r>
        <w:rPr>
          <w:color w:val="231F20"/>
          <w:w w:val="105"/>
        </w:rPr>
        <w:t>thắng</w:t>
      </w:r>
      <w:r>
        <w:rPr>
          <w:color w:val="231F20"/>
          <w:spacing w:val="-2"/>
          <w:w w:val="105"/>
        </w:rPr>
        <w:t> </w:t>
      </w:r>
      <w:r>
        <w:rPr>
          <w:color w:val="231F20"/>
          <w:w w:val="105"/>
        </w:rPr>
        <w:t>nhất</w:t>
      </w:r>
      <w:r>
        <w:rPr>
          <w:color w:val="231F20"/>
          <w:spacing w:val="-2"/>
          <w:w w:val="105"/>
        </w:rPr>
        <w:t> </w:t>
      </w:r>
      <w:r>
        <w:rPr>
          <w:color w:val="231F20"/>
          <w:w w:val="105"/>
        </w:rPr>
        <w:t>là đặt</w:t>
      </w:r>
      <w:r>
        <w:rPr>
          <w:color w:val="231F20"/>
          <w:spacing w:val="-4"/>
          <w:w w:val="105"/>
        </w:rPr>
        <w:t> </w:t>
      </w:r>
      <w:r>
        <w:rPr>
          <w:color w:val="231F20"/>
          <w:w w:val="105"/>
        </w:rPr>
        <w:t>ở</w:t>
      </w:r>
      <w:r>
        <w:rPr>
          <w:color w:val="231F20"/>
          <w:spacing w:val="-4"/>
          <w:w w:val="105"/>
        </w:rPr>
        <w:t> </w:t>
      </w:r>
      <w:r>
        <w:rPr>
          <w:color w:val="231F20"/>
          <w:w w:val="105"/>
        </w:rPr>
        <w:t>sau</w:t>
      </w:r>
      <w:r>
        <w:rPr>
          <w:color w:val="231F20"/>
          <w:spacing w:val="-4"/>
          <w:w w:val="105"/>
        </w:rPr>
        <w:t> </w:t>
      </w:r>
      <w:r>
        <w:rPr>
          <w:color w:val="231F20"/>
          <w:w w:val="105"/>
        </w:rPr>
        <w:t>cùng.</w:t>
      </w:r>
      <w:r>
        <w:rPr>
          <w:color w:val="231F20"/>
          <w:spacing w:val="-4"/>
          <w:w w:val="105"/>
        </w:rPr>
        <w:t> </w:t>
      </w:r>
      <w:r>
        <w:rPr>
          <w:color w:val="231F20"/>
          <w:w w:val="105"/>
        </w:rPr>
        <w:t>Trong</w:t>
      </w:r>
      <w:r>
        <w:rPr>
          <w:color w:val="231F20"/>
          <w:spacing w:val="-4"/>
          <w:w w:val="105"/>
        </w:rPr>
        <w:t> </w:t>
      </w:r>
      <w:r>
        <w:rPr>
          <w:color w:val="231F20"/>
          <w:w w:val="105"/>
        </w:rPr>
        <w:t>biểu</w:t>
      </w:r>
      <w:r>
        <w:rPr>
          <w:color w:val="231F20"/>
          <w:spacing w:val="-6"/>
          <w:w w:val="105"/>
        </w:rPr>
        <w:t> </w:t>
      </w:r>
      <w:r>
        <w:rPr>
          <w:color w:val="231F20"/>
          <w:w w:val="105"/>
        </w:rPr>
        <w:t>diễn</w:t>
      </w:r>
      <w:r>
        <w:rPr>
          <w:color w:val="231F20"/>
          <w:spacing w:val="-4"/>
          <w:w w:val="105"/>
        </w:rPr>
        <w:t> </w:t>
      </w:r>
      <w:r>
        <w:rPr>
          <w:color w:val="231F20"/>
          <w:w w:val="105"/>
        </w:rPr>
        <w:t>văn</w:t>
      </w:r>
      <w:r>
        <w:rPr>
          <w:color w:val="231F20"/>
          <w:spacing w:val="-4"/>
          <w:w w:val="105"/>
        </w:rPr>
        <w:t> </w:t>
      </w:r>
      <w:r>
        <w:rPr>
          <w:color w:val="231F20"/>
          <w:w w:val="105"/>
        </w:rPr>
        <w:t>nghệ</w:t>
      </w:r>
      <w:r>
        <w:rPr>
          <w:color w:val="231F20"/>
          <w:spacing w:val="-4"/>
          <w:w w:val="105"/>
        </w:rPr>
        <w:t> </w:t>
      </w:r>
      <w:r>
        <w:rPr>
          <w:color w:val="231F20"/>
          <w:w w:val="105"/>
        </w:rPr>
        <w:t>như</w:t>
      </w:r>
      <w:r>
        <w:rPr>
          <w:color w:val="231F20"/>
          <w:spacing w:val="-4"/>
          <w:w w:val="105"/>
        </w:rPr>
        <w:t> </w:t>
      </w:r>
      <w:r>
        <w:rPr>
          <w:color w:val="231F20"/>
          <w:w w:val="105"/>
        </w:rPr>
        <w:t>tuồng</w:t>
      </w:r>
      <w:r>
        <w:rPr>
          <w:color w:val="231F20"/>
          <w:spacing w:val="-6"/>
          <w:w w:val="105"/>
        </w:rPr>
        <w:t> </w:t>
      </w:r>
      <w:r>
        <w:rPr>
          <w:color w:val="231F20"/>
          <w:w w:val="105"/>
        </w:rPr>
        <w:t>hát,</w:t>
      </w:r>
      <w:r>
        <w:rPr>
          <w:color w:val="231F20"/>
          <w:spacing w:val="-4"/>
          <w:w w:val="105"/>
        </w:rPr>
        <w:t> </w:t>
      </w:r>
      <w:r>
        <w:rPr>
          <w:color w:val="231F20"/>
          <w:w w:val="105"/>
        </w:rPr>
        <w:t>vở kịch hay nhất thường xếp ở sau cùng, khiến khán giả càng xem</w:t>
      </w:r>
      <w:r>
        <w:rPr>
          <w:color w:val="231F20"/>
          <w:spacing w:val="-18"/>
          <w:w w:val="105"/>
        </w:rPr>
        <w:t> </w:t>
      </w:r>
      <w:r>
        <w:rPr>
          <w:color w:val="231F20"/>
          <w:w w:val="105"/>
        </w:rPr>
        <w:t>càng</w:t>
      </w:r>
      <w:r>
        <w:rPr>
          <w:color w:val="231F20"/>
          <w:spacing w:val="-18"/>
          <w:w w:val="105"/>
        </w:rPr>
        <w:t> </w:t>
      </w:r>
      <w:r>
        <w:rPr>
          <w:color w:val="231F20"/>
          <w:w w:val="105"/>
        </w:rPr>
        <w:t>có</w:t>
      </w:r>
      <w:r>
        <w:rPr>
          <w:color w:val="231F20"/>
          <w:spacing w:val="-18"/>
          <w:w w:val="105"/>
        </w:rPr>
        <w:t> </w:t>
      </w:r>
      <w:r>
        <w:rPr>
          <w:color w:val="231F20"/>
          <w:w w:val="105"/>
        </w:rPr>
        <w:t>hứng</w:t>
      </w:r>
      <w:r>
        <w:rPr>
          <w:color w:val="231F20"/>
          <w:spacing w:val="-18"/>
          <w:w w:val="105"/>
        </w:rPr>
        <w:t> </w:t>
      </w:r>
      <w:r>
        <w:rPr>
          <w:color w:val="231F20"/>
          <w:w w:val="105"/>
        </w:rPr>
        <w:t>thú.</w:t>
      </w:r>
      <w:r>
        <w:rPr>
          <w:color w:val="231F20"/>
          <w:spacing w:val="-19"/>
          <w:w w:val="105"/>
        </w:rPr>
        <w:t> </w:t>
      </w:r>
      <w:r>
        <w:rPr>
          <w:color w:val="231F20"/>
          <w:w w:val="105"/>
        </w:rPr>
        <w:t>Nếu</w:t>
      </w:r>
      <w:r>
        <w:rPr>
          <w:color w:val="231F20"/>
          <w:spacing w:val="-19"/>
          <w:w w:val="105"/>
        </w:rPr>
        <w:t> </w:t>
      </w:r>
      <w:r>
        <w:rPr>
          <w:color w:val="231F20"/>
          <w:w w:val="105"/>
        </w:rPr>
        <w:t>như</w:t>
      </w:r>
      <w:r>
        <w:rPr>
          <w:color w:val="231F20"/>
          <w:spacing w:val="-19"/>
          <w:w w:val="105"/>
        </w:rPr>
        <w:t> </w:t>
      </w:r>
      <w:r>
        <w:rPr>
          <w:color w:val="231F20"/>
          <w:w w:val="105"/>
        </w:rPr>
        <w:t>vở</w:t>
      </w:r>
      <w:r>
        <w:rPr>
          <w:color w:val="231F20"/>
          <w:spacing w:val="-19"/>
          <w:w w:val="105"/>
        </w:rPr>
        <w:t> </w:t>
      </w:r>
      <w:r>
        <w:rPr>
          <w:color w:val="231F20"/>
          <w:w w:val="105"/>
        </w:rPr>
        <w:t>kịch</w:t>
      </w:r>
      <w:r>
        <w:rPr>
          <w:color w:val="231F20"/>
          <w:spacing w:val="-19"/>
          <w:w w:val="105"/>
        </w:rPr>
        <w:t> </w:t>
      </w:r>
      <w:r>
        <w:rPr>
          <w:color w:val="231F20"/>
          <w:w w:val="105"/>
        </w:rPr>
        <w:t>hay</w:t>
      </w:r>
      <w:r>
        <w:rPr>
          <w:color w:val="231F20"/>
          <w:spacing w:val="-18"/>
          <w:w w:val="105"/>
        </w:rPr>
        <w:t> </w:t>
      </w:r>
      <w:r>
        <w:rPr>
          <w:color w:val="231F20"/>
          <w:w w:val="105"/>
        </w:rPr>
        <w:t>nhất</w:t>
      </w:r>
      <w:r>
        <w:rPr>
          <w:color w:val="231F20"/>
          <w:spacing w:val="-19"/>
          <w:w w:val="105"/>
        </w:rPr>
        <w:t> </w:t>
      </w:r>
      <w:r>
        <w:rPr>
          <w:color w:val="231F20"/>
          <w:w w:val="105"/>
        </w:rPr>
        <w:t>diễn</w:t>
      </w:r>
      <w:r>
        <w:rPr>
          <w:color w:val="231F20"/>
          <w:spacing w:val="-18"/>
          <w:w w:val="105"/>
        </w:rPr>
        <w:t> </w:t>
      </w:r>
      <w:r>
        <w:rPr>
          <w:color w:val="231F20"/>
          <w:w w:val="105"/>
        </w:rPr>
        <w:t>trước, xem xong rồi, vở sau không bằng vở trước thì mọi người không</w:t>
      </w:r>
      <w:r>
        <w:rPr>
          <w:color w:val="231F20"/>
          <w:spacing w:val="-5"/>
          <w:w w:val="105"/>
        </w:rPr>
        <w:t> </w:t>
      </w:r>
      <w:r>
        <w:rPr>
          <w:color w:val="231F20"/>
          <w:w w:val="105"/>
        </w:rPr>
        <w:t>xem</w:t>
      </w:r>
      <w:r>
        <w:rPr>
          <w:color w:val="231F20"/>
          <w:spacing w:val="-5"/>
          <w:w w:val="105"/>
        </w:rPr>
        <w:t> </w:t>
      </w:r>
      <w:r>
        <w:rPr>
          <w:color w:val="231F20"/>
          <w:w w:val="105"/>
        </w:rPr>
        <w:t>mà</w:t>
      </w:r>
      <w:r>
        <w:rPr>
          <w:color w:val="231F20"/>
          <w:spacing w:val="-5"/>
          <w:w w:val="105"/>
        </w:rPr>
        <w:t> </w:t>
      </w:r>
      <w:r>
        <w:rPr>
          <w:color w:val="231F20"/>
          <w:w w:val="105"/>
        </w:rPr>
        <w:t>bỏ</w:t>
      </w:r>
      <w:r>
        <w:rPr>
          <w:color w:val="231F20"/>
          <w:spacing w:val="-5"/>
          <w:w w:val="105"/>
        </w:rPr>
        <w:t> </w:t>
      </w:r>
      <w:r>
        <w:rPr>
          <w:color w:val="231F20"/>
          <w:w w:val="105"/>
        </w:rPr>
        <w:t>đi.</w:t>
      </w:r>
      <w:r>
        <w:rPr>
          <w:color w:val="231F20"/>
          <w:spacing w:val="-5"/>
          <w:w w:val="105"/>
        </w:rPr>
        <w:t> </w:t>
      </w:r>
      <w:r>
        <w:rPr>
          <w:color w:val="231F20"/>
          <w:w w:val="105"/>
        </w:rPr>
        <w:t>Cái</w:t>
      </w:r>
      <w:r>
        <w:rPr>
          <w:color w:val="231F20"/>
          <w:spacing w:val="-5"/>
          <w:w w:val="105"/>
        </w:rPr>
        <w:t> </w:t>
      </w:r>
      <w:r>
        <w:rPr>
          <w:color w:val="231F20"/>
          <w:w w:val="105"/>
        </w:rPr>
        <w:t>hay</w:t>
      </w:r>
      <w:r>
        <w:rPr>
          <w:color w:val="231F20"/>
          <w:spacing w:val="-5"/>
          <w:w w:val="105"/>
        </w:rPr>
        <w:t> </w:t>
      </w:r>
      <w:r>
        <w:rPr>
          <w:color w:val="231F20"/>
          <w:w w:val="105"/>
        </w:rPr>
        <w:t>nhất</w:t>
      </w:r>
      <w:r>
        <w:rPr>
          <w:color w:val="231F20"/>
          <w:spacing w:val="-5"/>
          <w:w w:val="105"/>
        </w:rPr>
        <w:t> </w:t>
      </w:r>
      <w:r>
        <w:rPr>
          <w:color w:val="231F20"/>
          <w:w w:val="105"/>
        </w:rPr>
        <w:t>nên</w:t>
      </w:r>
      <w:r>
        <w:rPr>
          <w:color w:val="231F20"/>
          <w:spacing w:val="-5"/>
          <w:w w:val="105"/>
        </w:rPr>
        <w:t> </w:t>
      </w:r>
      <w:r>
        <w:rPr>
          <w:color w:val="231F20"/>
          <w:w w:val="105"/>
        </w:rPr>
        <w:t>xếp</w:t>
      </w:r>
      <w:r>
        <w:rPr>
          <w:color w:val="231F20"/>
          <w:spacing w:val="-5"/>
          <w:w w:val="105"/>
        </w:rPr>
        <w:t> </w:t>
      </w:r>
      <w:r>
        <w:rPr>
          <w:color w:val="231F20"/>
          <w:w w:val="105"/>
        </w:rPr>
        <w:t>ở</w:t>
      </w:r>
      <w:r>
        <w:rPr>
          <w:color w:val="231F20"/>
          <w:spacing w:val="-5"/>
          <w:w w:val="105"/>
        </w:rPr>
        <w:t> </w:t>
      </w:r>
      <w:r>
        <w:rPr>
          <w:color w:val="231F20"/>
          <w:w w:val="105"/>
        </w:rPr>
        <w:t>sau</w:t>
      </w:r>
      <w:r>
        <w:rPr>
          <w:color w:val="231F20"/>
          <w:spacing w:val="-5"/>
          <w:w w:val="105"/>
        </w:rPr>
        <w:t> </w:t>
      </w:r>
      <w:r>
        <w:rPr>
          <w:color w:val="231F20"/>
          <w:w w:val="105"/>
        </w:rPr>
        <w:t>cùng.</w:t>
      </w:r>
    </w:p>
    <w:p>
      <w:pPr>
        <w:pStyle w:val="BodyText"/>
        <w:spacing w:line="297" w:lineRule="auto" w:before="146"/>
        <w:ind w:left="103" w:right="401" w:firstLine="453"/>
      </w:pPr>
      <w:r>
        <w:rPr>
          <w:color w:val="231F20"/>
        </w:rPr>
        <w:t>Vậy chúng ta hiểu rằng trong 16 quán, đem Trì danh Niệm </w:t>
      </w:r>
      <w:r>
        <w:rPr>
          <w:color w:val="231F20"/>
          <w:w w:val="105"/>
        </w:rPr>
        <w:t>Phật</w:t>
      </w:r>
      <w:r>
        <w:rPr>
          <w:color w:val="231F20"/>
          <w:spacing w:val="-2"/>
          <w:w w:val="105"/>
        </w:rPr>
        <w:t> </w:t>
      </w:r>
      <w:r>
        <w:rPr>
          <w:color w:val="231F20"/>
          <w:w w:val="105"/>
        </w:rPr>
        <w:t>xếp</w:t>
      </w:r>
      <w:r>
        <w:rPr>
          <w:color w:val="231F20"/>
          <w:spacing w:val="-2"/>
          <w:w w:val="105"/>
        </w:rPr>
        <w:t> </w:t>
      </w:r>
      <w:r>
        <w:rPr>
          <w:color w:val="231F20"/>
          <w:w w:val="105"/>
        </w:rPr>
        <w:t>ở</w:t>
      </w:r>
      <w:r>
        <w:rPr>
          <w:color w:val="231F20"/>
          <w:spacing w:val="-2"/>
          <w:w w:val="105"/>
        </w:rPr>
        <w:t> </w:t>
      </w:r>
      <w:r>
        <w:rPr>
          <w:color w:val="231F20"/>
          <w:w w:val="105"/>
        </w:rPr>
        <w:t>sau</w:t>
      </w:r>
      <w:r>
        <w:rPr>
          <w:color w:val="231F20"/>
          <w:spacing w:val="-2"/>
          <w:w w:val="105"/>
        </w:rPr>
        <w:t> </w:t>
      </w:r>
      <w:r>
        <w:rPr>
          <w:color w:val="231F20"/>
          <w:w w:val="105"/>
        </w:rPr>
        <w:t>cùng,</w:t>
      </w:r>
      <w:r>
        <w:rPr>
          <w:color w:val="231F20"/>
          <w:spacing w:val="-2"/>
          <w:w w:val="105"/>
        </w:rPr>
        <w:t> </w:t>
      </w:r>
      <w:r>
        <w:rPr>
          <w:color w:val="231F20"/>
          <w:w w:val="105"/>
        </w:rPr>
        <w:t>như</w:t>
      </w:r>
      <w:r>
        <w:rPr>
          <w:color w:val="231F20"/>
          <w:spacing w:val="-2"/>
          <w:w w:val="105"/>
        </w:rPr>
        <w:t> </w:t>
      </w:r>
      <w:r>
        <w:rPr>
          <w:color w:val="231F20"/>
          <w:w w:val="105"/>
        </w:rPr>
        <w:t>thế</w:t>
      </w:r>
      <w:r>
        <w:rPr>
          <w:color w:val="231F20"/>
          <w:spacing w:val="-2"/>
          <w:w w:val="105"/>
        </w:rPr>
        <w:t> </w:t>
      </w:r>
      <w:r>
        <w:rPr>
          <w:color w:val="231F20"/>
          <w:w w:val="105"/>
        </w:rPr>
        <w:t>biết</w:t>
      </w:r>
      <w:r>
        <w:rPr>
          <w:color w:val="231F20"/>
          <w:spacing w:val="-2"/>
          <w:w w:val="105"/>
        </w:rPr>
        <w:t> </w:t>
      </w:r>
      <w:r>
        <w:rPr>
          <w:color w:val="231F20"/>
          <w:w w:val="105"/>
        </w:rPr>
        <w:t>được</w:t>
      </w:r>
      <w:r>
        <w:rPr>
          <w:color w:val="231F20"/>
          <w:spacing w:val="-2"/>
          <w:w w:val="105"/>
        </w:rPr>
        <w:t> </w:t>
      </w:r>
      <w:r>
        <w:rPr>
          <w:color w:val="231F20"/>
          <w:w w:val="105"/>
        </w:rPr>
        <w:t>phương</w:t>
      </w:r>
      <w:r>
        <w:rPr>
          <w:color w:val="231F20"/>
          <w:spacing w:val="-2"/>
          <w:w w:val="105"/>
        </w:rPr>
        <w:t> </w:t>
      </w:r>
      <w:r>
        <w:rPr>
          <w:color w:val="231F20"/>
          <w:w w:val="105"/>
        </w:rPr>
        <w:t>pháp</w:t>
      </w:r>
      <w:r>
        <w:rPr>
          <w:color w:val="231F20"/>
          <w:spacing w:val="-2"/>
          <w:w w:val="105"/>
        </w:rPr>
        <w:t> </w:t>
      </w:r>
      <w:r>
        <w:rPr>
          <w:color w:val="231F20"/>
          <w:w w:val="105"/>
        </w:rPr>
        <w:t>tu</w:t>
      </w:r>
      <w:r>
        <w:rPr>
          <w:color w:val="231F20"/>
          <w:spacing w:val="-2"/>
          <w:w w:val="105"/>
        </w:rPr>
        <w:t> </w:t>
      </w:r>
      <w:r>
        <w:rPr>
          <w:color w:val="231F20"/>
          <w:w w:val="105"/>
        </w:rPr>
        <w:t>học của</w:t>
      </w:r>
      <w:r>
        <w:rPr>
          <w:color w:val="231F20"/>
          <w:spacing w:val="-6"/>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tông,</w:t>
      </w:r>
      <w:r>
        <w:rPr>
          <w:color w:val="231F20"/>
          <w:spacing w:val="-6"/>
          <w:w w:val="105"/>
        </w:rPr>
        <w:t> </w:t>
      </w:r>
      <w:r>
        <w:rPr>
          <w:color w:val="231F20"/>
          <w:w w:val="105"/>
        </w:rPr>
        <w:t>trên</w:t>
      </w:r>
      <w:r>
        <w:rPr>
          <w:color w:val="231F20"/>
          <w:spacing w:val="-6"/>
          <w:w w:val="105"/>
        </w:rPr>
        <w:t> </w:t>
      </w:r>
      <w:r>
        <w:rPr>
          <w:color w:val="231F20"/>
          <w:w w:val="105"/>
        </w:rPr>
        <w:t>thực</w:t>
      </w:r>
      <w:r>
        <w:rPr>
          <w:color w:val="231F20"/>
          <w:spacing w:val="-6"/>
          <w:w w:val="105"/>
        </w:rPr>
        <w:t> </w:t>
      </w:r>
      <w:r>
        <w:rPr>
          <w:color w:val="231F20"/>
          <w:w w:val="105"/>
        </w:rPr>
        <w:t>tế</w:t>
      </w:r>
      <w:r>
        <w:rPr>
          <w:color w:val="231F20"/>
          <w:spacing w:val="-6"/>
          <w:w w:val="105"/>
        </w:rPr>
        <w:t> </w:t>
      </w:r>
      <w:r>
        <w:rPr>
          <w:color w:val="231F20"/>
          <w:w w:val="105"/>
        </w:rPr>
        <w:t>Trì</w:t>
      </w:r>
      <w:r>
        <w:rPr>
          <w:color w:val="231F20"/>
          <w:spacing w:val="-6"/>
          <w:w w:val="105"/>
        </w:rPr>
        <w:t> </w:t>
      </w:r>
      <w:r>
        <w:rPr>
          <w:color w:val="231F20"/>
          <w:w w:val="105"/>
        </w:rPr>
        <w:t>danh</w:t>
      </w:r>
      <w:r>
        <w:rPr>
          <w:color w:val="231F20"/>
          <w:spacing w:val="-6"/>
          <w:w w:val="105"/>
        </w:rPr>
        <w:t> </w:t>
      </w:r>
      <w:r>
        <w:rPr>
          <w:color w:val="231F20"/>
          <w:w w:val="105"/>
        </w:rPr>
        <w:t>thù</w:t>
      </w:r>
      <w:r>
        <w:rPr>
          <w:color w:val="231F20"/>
          <w:spacing w:val="-6"/>
          <w:w w:val="105"/>
        </w:rPr>
        <w:t> </w:t>
      </w:r>
      <w:r>
        <w:rPr>
          <w:color w:val="231F20"/>
          <w:w w:val="105"/>
        </w:rPr>
        <w:t>thắng</w:t>
      </w:r>
      <w:r>
        <w:rPr>
          <w:color w:val="231F20"/>
          <w:spacing w:val="-6"/>
          <w:w w:val="105"/>
        </w:rPr>
        <w:t> </w:t>
      </w:r>
      <w:r>
        <w:rPr>
          <w:color w:val="231F20"/>
          <w:w w:val="105"/>
        </w:rPr>
        <w:t>hơn</w:t>
      </w:r>
      <w:r>
        <w:rPr>
          <w:color w:val="231F20"/>
          <w:spacing w:val="-6"/>
          <w:w w:val="105"/>
        </w:rPr>
        <w:t> </w:t>
      </w:r>
      <w:r>
        <w:rPr>
          <w:color w:val="231F20"/>
          <w:w w:val="105"/>
        </w:rPr>
        <w:t>Quán </w:t>
      </w:r>
      <w:r>
        <w:rPr>
          <w:color w:val="231F20"/>
          <w:w w:val="110"/>
        </w:rPr>
        <w:t>tưởng</w:t>
      </w:r>
      <w:r>
        <w:rPr>
          <w:color w:val="231F20"/>
          <w:spacing w:val="-9"/>
          <w:w w:val="110"/>
        </w:rPr>
        <w:t> </w:t>
      </w:r>
      <w:r>
        <w:rPr>
          <w:color w:val="231F20"/>
          <w:w w:val="110"/>
        </w:rPr>
        <w:t>và</w:t>
      </w:r>
      <w:r>
        <w:rPr>
          <w:color w:val="231F20"/>
          <w:spacing w:val="-10"/>
          <w:w w:val="110"/>
        </w:rPr>
        <w:t> </w:t>
      </w:r>
      <w:r>
        <w:rPr>
          <w:color w:val="231F20"/>
          <w:w w:val="110"/>
        </w:rPr>
        <w:t>Quán</w:t>
      </w:r>
      <w:r>
        <w:rPr>
          <w:color w:val="231F20"/>
          <w:spacing w:val="-9"/>
          <w:w w:val="110"/>
        </w:rPr>
        <w:t> </w:t>
      </w:r>
      <w:r>
        <w:rPr>
          <w:color w:val="231F20"/>
          <w:w w:val="110"/>
        </w:rPr>
        <w:t>tượng.</w:t>
      </w:r>
      <w:r>
        <w:rPr>
          <w:color w:val="231F20"/>
          <w:spacing w:val="-9"/>
          <w:w w:val="110"/>
        </w:rPr>
        <w:t> </w:t>
      </w:r>
      <w:r>
        <w:rPr>
          <w:color w:val="231F20"/>
          <w:w w:val="110"/>
        </w:rPr>
        <w:t>Vì</w:t>
      </w:r>
      <w:r>
        <w:rPr>
          <w:color w:val="231F20"/>
          <w:spacing w:val="-9"/>
          <w:w w:val="110"/>
        </w:rPr>
        <w:t> </w:t>
      </w:r>
      <w:r>
        <w:rPr>
          <w:color w:val="231F20"/>
          <w:w w:val="110"/>
        </w:rPr>
        <w:t>sao</w:t>
      </w:r>
      <w:r>
        <w:rPr>
          <w:color w:val="231F20"/>
          <w:spacing w:val="-9"/>
          <w:w w:val="110"/>
        </w:rPr>
        <w:t> </w:t>
      </w:r>
      <w:r>
        <w:rPr>
          <w:color w:val="231F20"/>
          <w:w w:val="110"/>
        </w:rPr>
        <w:t>vậy?</w:t>
      </w:r>
      <w:r>
        <w:rPr>
          <w:color w:val="231F20"/>
          <w:spacing w:val="-9"/>
          <w:w w:val="110"/>
        </w:rPr>
        <w:t> </w:t>
      </w:r>
      <w:r>
        <w:rPr>
          <w:color w:val="231F20"/>
          <w:w w:val="110"/>
        </w:rPr>
        <w:t>Những</w:t>
      </w:r>
      <w:r>
        <w:rPr>
          <w:color w:val="231F20"/>
          <w:spacing w:val="-9"/>
          <w:w w:val="110"/>
        </w:rPr>
        <w:t> </w:t>
      </w:r>
      <w:r>
        <w:rPr>
          <w:color w:val="231F20"/>
          <w:w w:val="110"/>
        </w:rPr>
        <w:t>kinh</w:t>
      </w:r>
      <w:r>
        <w:rPr>
          <w:color w:val="231F20"/>
          <w:spacing w:val="-10"/>
          <w:w w:val="110"/>
        </w:rPr>
        <w:t> </w:t>
      </w:r>
      <w:r>
        <w:rPr>
          <w:color w:val="231F20"/>
          <w:w w:val="110"/>
        </w:rPr>
        <w:t>này</w:t>
      </w:r>
      <w:r>
        <w:rPr>
          <w:color w:val="231F20"/>
          <w:spacing w:val="-9"/>
          <w:w w:val="110"/>
        </w:rPr>
        <w:t> </w:t>
      </w:r>
      <w:r>
        <w:rPr>
          <w:color w:val="231F20"/>
          <w:w w:val="110"/>
        </w:rPr>
        <w:t>trước </w:t>
      </w:r>
      <w:r>
        <w:rPr>
          <w:color w:val="231F20"/>
          <w:w w:val="105"/>
        </w:rPr>
        <w:t>đây</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giảng</w:t>
      </w:r>
      <w:r>
        <w:rPr>
          <w:color w:val="231F20"/>
          <w:spacing w:val="-12"/>
          <w:w w:val="105"/>
        </w:rPr>
        <w:t> </w:t>
      </w:r>
      <w:r>
        <w:rPr>
          <w:color w:val="231F20"/>
          <w:w w:val="105"/>
        </w:rPr>
        <w:t>qua</w:t>
      </w:r>
      <w:r>
        <w:rPr>
          <w:color w:val="231F20"/>
          <w:spacing w:val="-12"/>
          <w:w w:val="105"/>
        </w:rPr>
        <w:t> </w:t>
      </w:r>
      <w:r>
        <w:rPr>
          <w:color w:val="231F20"/>
          <w:w w:val="105"/>
        </w:rPr>
        <w:t>rồi.</w:t>
      </w:r>
      <w:r>
        <w:rPr>
          <w:color w:val="231F20"/>
          <w:spacing w:val="-12"/>
          <w:w w:val="105"/>
        </w:rPr>
        <w:t> </w:t>
      </w:r>
      <w:r>
        <w:rPr>
          <w:color w:val="231F20"/>
          <w:w w:val="105"/>
        </w:rPr>
        <w:t>Khi</w:t>
      </w:r>
      <w:r>
        <w:rPr>
          <w:color w:val="231F20"/>
          <w:spacing w:val="-13"/>
          <w:w w:val="105"/>
        </w:rPr>
        <w:t> </w:t>
      </w:r>
      <w:r>
        <w:rPr>
          <w:color w:val="231F20"/>
          <w:w w:val="105"/>
        </w:rPr>
        <w:t>tôi</w:t>
      </w:r>
      <w:r>
        <w:rPr>
          <w:color w:val="231F20"/>
          <w:spacing w:val="-12"/>
          <w:w w:val="105"/>
        </w:rPr>
        <w:t> </w:t>
      </w:r>
      <w:r>
        <w:rPr>
          <w:color w:val="231F20"/>
          <w:w w:val="105"/>
        </w:rPr>
        <w:t>học</w:t>
      </w:r>
      <w:r>
        <w:rPr>
          <w:color w:val="231F20"/>
          <w:spacing w:val="-14"/>
          <w:w w:val="105"/>
        </w:rPr>
        <w:t> </w:t>
      </w:r>
      <w:r>
        <w:rPr>
          <w:i/>
          <w:color w:val="231F20"/>
          <w:w w:val="105"/>
        </w:rPr>
        <w:t>Quán</w:t>
      </w:r>
      <w:r>
        <w:rPr>
          <w:i/>
          <w:color w:val="231F20"/>
          <w:spacing w:val="-12"/>
          <w:w w:val="105"/>
        </w:rPr>
        <w:t> </w:t>
      </w:r>
      <w:r>
        <w:rPr>
          <w:i/>
          <w:color w:val="231F20"/>
          <w:w w:val="105"/>
        </w:rPr>
        <w:t>Kinh</w:t>
      </w:r>
      <w:r>
        <w:rPr>
          <w:color w:val="231F20"/>
          <w:w w:val="105"/>
        </w:rPr>
        <w:t>,</w:t>
      </w:r>
      <w:r>
        <w:rPr>
          <w:color w:val="231F20"/>
          <w:spacing w:val="-12"/>
          <w:w w:val="105"/>
        </w:rPr>
        <w:t> </w:t>
      </w:r>
      <w:r>
        <w:rPr>
          <w:color w:val="231F20"/>
          <w:w w:val="105"/>
        </w:rPr>
        <w:t>đã</w:t>
      </w:r>
      <w:r>
        <w:rPr>
          <w:color w:val="231F20"/>
          <w:spacing w:val="-12"/>
          <w:w w:val="105"/>
        </w:rPr>
        <w:t> </w:t>
      </w:r>
      <w:r>
        <w:rPr>
          <w:color w:val="231F20"/>
          <w:w w:val="105"/>
        </w:rPr>
        <w:t>từng</w:t>
      </w:r>
      <w:r>
        <w:rPr>
          <w:color w:val="231F20"/>
          <w:spacing w:val="-12"/>
          <w:w w:val="105"/>
        </w:rPr>
        <w:t> </w:t>
      </w:r>
      <w:r>
        <w:rPr>
          <w:color w:val="231F20"/>
          <w:w w:val="105"/>
        </w:rPr>
        <w:t>hỏi </w:t>
      </w:r>
      <w:r>
        <w:rPr>
          <w:color w:val="231F20"/>
          <w:w w:val="110"/>
        </w:rPr>
        <w:t>thầy</w:t>
      </w:r>
      <w:r>
        <w:rPr>
          <w:color w:val="231F20"/>
          <w:spacing w:val="-8"/>
          <w:w w:val="110"/>
        </w:rPr>
        <w:t> </w:t>
      </w:r>
      <w:r>
        <w:rPr>
          <w:color w:val="231F20"/>
          <w:w w:val="110"/>
        </w:rPr>
        <w:t>Lý,</w:t>
      </w:r>
      <w:r>
        <w:rPr>
          <w:color w:val="231F20"/>
          <w:spacing w:val="-8"/>
          <w:w w:val="110"/>
        </w:rPr>
        <w:t> </w:t>
      </w:r>
      <w:r>
        <w:rPr>
          <w:color w:val="231F20"/>
          <w:w w:val="110"/>
        </w:rPr>
        <w:t>hỏi</w:t>
      </w:r>
      <w:r>
        <w:rPr>
          <w:color w:val="231F20"/>
          <w:spacing w:val="-8"/>
          <w:w w:val="110"/>
        </w:rPr>
        <w:t> </w:t>
      </w:r>
      <w:r>
        <w:rPr>
          <w:color w:val="231F20"/>
          <w:w w:val="110"/>
        </w:rPr>
        <w:t>ông</w:t>
      </w:r>
      <w:r>
        <w:rPr>
          <w:color w:val="231F20"/>
          <w:spacing w:val="-8"/>
          <w:w w:val="110"/>
        </w:rPr>
        <w:t> </w:t>
      </w:r>
      <w:r>
        <w:rPr>
          <w:color w:val="231F20"/>
          <w:w w:val="110"/>
        </w:rPr>
        <w:t>ấy</w:t>
      </w:r>
      <w:r>
        <w:rPr>
          <w:color w:val="231F20"/>
          <w:spacing w:val="-8"/>
          <w:w w:val="110"/>
        </w:rPr>
        <w:t> </w:t>
      </w:r>
      <w:r>
        <w:rPr>
          <w:color w:val="231F20"/>
          <w:w w:val="110"/>
        </w:rPr>
        <w:t>về</w:t>
      </w:r>
      <w:r>
        <w:rPr>
          <w:color w:val="231F20"/>
          <w:spacing w:val="-8"/>
          <w:w w:val="110"/>
        </w:rPr>
        <w:t> </w:t>
      </w:r>
      <w:r>
        <w:rPr>
          <w:color w:val="231F20"/>
          <w:w w:val="110"/>
        </w:rPr>
        <w:t>Quán</w:t>
      </w:r>
      <w:r>
        <w:rPr>
          <w:color w:val="231F20"/>
          <w:spacing w:val="-8"/>
          <w:w w:val="110"/>
        </w:rPr>
        <w:t> </w:t>
      </w:r>
      <w:r>
        <w:rPr>
          <w:color w:val="231F20"/>
          <w:w w:val="110"/>
        </w:rPr>
        <w:t>tưởng,</w:t>
      </w:r>
      <w:r>
        <w:rPr>
          <w:color w:val="231F20"/>
          <w:spacing w:val="-8"/>
          <w:w w:val="110"/>
        </w:rPr>
        <w:t> </w:t>
      </w:r>
      <w:r>
        <w:rPr>
          <w:color w:val="231F20"/>
          <w:w w:val="110"/>
        </w:rPr>
        <w:t>Quán</w:t>
      </w:r>
      <w:r>
        <w:rPr>
          <w:color w:val="231F20"/>
          <w:spacing w:val="-8"/>
          <w:w w:val="110"/>
        </w:rPr>
        <w:t> </w:t>
      </w:r>
      <w:r>
        <w:rPr>
          <w:color w:val="231F20"/>
          <w:w w:val="110"/>
        </w:rPr>
        <w:t>tượng</w:t>
      </w:r>
      <w:r>
        <w:rPr>
          <w:color w:val="231F20"/>
          <w:spacing w:val="-8"/>
          <w:w w:val="110"/>
        </w:rPr>
        <w:t> </w:t>
      </w:r>
      <w:r>
        <w:rPr>
          <w:color w:val="231F20"/>
          <w:w w:val="110"/>
        </w:rPr>
        <w:t>trong</w:t>
      </w:r>
      <w:r>
        <w:rPr>
          <w:color w:val="231F20"/>
          <w:spacing w:val="-8"/>
          <w:w w:val="110"/>
        </w:rPr>
        <w:t> </w:t>
      </w:r>
      <w:r>
        <w:rPr>
          <w:color w:val="231F20"/>
          <w:w w:val="110"/>
        </w:rPr>
        <w:t>16 quán,</w:t>
      </w:r>
      <w:r>
        <w:rPr>
          <w:color w:val="231F20"/>
          <w:spacing w:val="-19"/>
          <w:w w:val="110"/>
        </w:rPr>
        <w:t> </w:t>
      </w:r>
      <w:r>
        <w:rPr>
          <w:color w:val="231F20"/>
          <w:w w:val="110"/>
        </w:rPr>
        <w:t>còn</w:t>
      </w:r>
      <w:r>
        <w:rPr>
          <w:color w:val="231F20"/>
          <w:spacing w:val="-19"/>
          <w:w w:val="110"/>
        </w:rPr>
        <w:t> </w:t>
      </w:r>
      <w:r>
        <w:rPr>
          <w:color w:val="231F20"/>
          <w:w w:val="110"/>
        </w:rPr>
        <w:t>Thật</w:t>
      </w:r>
      <w:r>
        <w:rPr>
          <w:color w:val="231F20"/>
          <w:spacing w:val="-19"/>
          <w:w w:val="110"/>
        </w:rPr>
        <w:t> </w:t>
      </w:r>
      <w:r>
        <w:rPr>
          <w:color w:val="231F20"/>
          <w:w w:val="110"/>
        </w:rPr>
        <w:t>tướng</w:t>
      </w:r>
      <w:r>
        <w:rPr>
          <w:color w:val="231F20"/>
          <w:spacing w:val="-19"/>
          <w:w w:val="110"/>
        </w:rPr>
        <w:t> </w:t>
      </w:r>
      <w:r>
        <w:rPr>
          <w:color w:val="231F20"/>
          <w:w w:val="110"/>
        </w:rPr>
        <w:t>Niệm</w:t>
      </w:r>
      <w:r>
        <w:rPr>
          <w:color w:val="231F20"/>
          <w:spacing w:val="-18"/>
          <w:w w:val="110"/>
        </w:rPr>
        <w:t> </w:t>
      </w:r>
      <w:r>
        <w:rPr>
          <w:color w:val="231F20"/>
          <w:w w:val="110"/>
        </w:rPr>
        <w:t>Phật</w:t>
      </w:r>
      <w:r>
        <w:rPr>
          <w:color w:val="231F20"/>
          <w:spacing w:val="-19"/>
          <w:w w:val="110"/>
        </w:rPr>
        <w:t> </w:t>
      </w:r>
      <w:r>
        <w:rPr>
          <w:color w:val="231F20"/>
          <w:w w:val="110"/>
        </w:rPr>
        <w:t>thì</w:t>
      </w:r>
      <w:r>
        <w:rPr>
          <w:color w:val="231F20"/>
          <w:spacing w:val="-19"/>
          <w:w w:val="110"/>
        </w:rPr>
        <w:t> </w:t>
      </w:r>
      <w:r>
        <w:rPr>
          <w:color w:val="231F20"/>
          <w:w w:val="110"/>
        </w:rPr>
        <w:t>chưa</w:t>
      </w:r>
      <w:r>
        <w:rPr>
          <w:color w:val="231F20"/>
          <w:spacing w:val="-19"/>
          <w:w w:val="110"/>
        </w:rPr>
        <w:t> </w:t>
      </w:r>
      <w:r>
        <w:rPr>
          <w:color w:val="231F20"/>
          <w:w w:val="110"/>
        </w:rPr>
        <w:t>đề</w:t>
      </w:r>
      <w:r>
        <w:rPr>
          <w:color w:val="231F20"/>
          <w:spacing w:val="-18"/>
          <w:w w:val="110"/>
        </w:rPr>
        <w:t> </w:t>
      </w:r>
      <w:r>
        <w:rPr>
          <w:color w:val="231F20"/>
          <w:w w:val="110"/>
        </w:rPr>
        <w:t>cập</w:t>
      </w:r>
      <w:r>
        <w:rPr>
          <w:color w:val="231F20"/>
          <w:spacing w:val="-19"/>
          <w:w w:val="110"/>
        </w:rPr>
        <w:t> </w:t>
      </w:r>
      <w:r>
        <w:rPr>
          <w:color w:val="231F20"/>
          <w:w w:val="110"/>
        </w:rPr>
        <w:t>đến.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Quán</w:t>
      </w:r>
      <w:r>
        <w:rPr>
          <w:color w:val="231F20"/>
          <w:spacing w:val="-4"/>
          <w:w w:val="105"/>
        </w:rPr>
        <w:t> </w:t>
      </w:r>
      <w:r>
        <w:rPr>
          <w:color w:val="231F20"/>
          <w:w w:val="105"/>
        </w:rPr>
        <w:t>tưởng</w:t>
      </w:r>
      <w:r>
        <w:rPr>
          <w:color w:val="231F20"/>
          <w:spacing w:val="-4"/>
          <w:w w:val="105"/>
        </w:rPr>
        <w:t> </w:t>
      </w:r>
      <w:r>
        <w:rPr>
          <w:color w:val="231F20"/>
          <w:w w:val="105"/>
        </w:rPr>
        <w:t>có</w:t>
      </w:r>
      <w:r>
        <w:rPr>
          <w:color w:val="231F20"/>
          <w:spacing w:val="-4"/>
          <w:w w:val="105"/>
        </w:rPr>
        <w:t> </w:t>
      </w:r>
      <w:r>
        <w:rPr>
          <w:color w:val="231F20"/>
          <w:w w:val="105"/>
        </w:rPr>
        <w:t>14</w:t>
      </w:r>
      <w:r>
        <w:rPr>
          <w:color w:val="231F20"/>
          <w:spacing w:val="-4"/>
          <w:w w:val="105"/>
        </w:rPr>
        <w:t> </w:t>
      </w:r>
      <w:r>
        <w:rPr>
          <w:color w:val="231F20"/>
          <w:w w:val="105"/>
        </w:rPr>
        <w:t>loại.</w:t>
      </w:r>
      <w:r>
        <w:rPr>
          <w:color w:val="231F20"/>
          <w:spacing w:val="-4"/>
          <w:w w:val="105"/>
        </w:rPr>
        <w:t> </w:t>
      </w:r>
      <w:r>
        <w:rPr>
          <w:color w:val="231F20"/>
          <w:w w:val="105"/>
        </w:rPr>
        <w:t>Trí</w:t>
      </w:r>
      <w:r>
        <w:rPr>
          <w:color w:val="231F20"/>
          <w:spacing w:val="-4"/>
          <w:w w:val="105"/>
        </w:rPr>
        <w:t> </w:t>
      </w:r>
      <w:r>
        <w:rPr>
          <w:color w:val="231F20"/>
          <w:w w:val="105"/>
        </w:rPr>
        <w:t>Giả</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đời</w:t>
      </w:r>
      <w:r>
        <w:rPr>
          <w:color w:val="231F20"/>
          <w:spacing w:val="-4"/>
          <w:w w:val="105"/>
        </w:rPr>
        <w:t> </w:t>
      </w:r>
      <w:r>
        <w:rPr>
          <w:color w:val="231F20"/>
          <w:w w:val="105"/>
        </w:rPr>
        <w:t>nhà</w:t>
      </w:r>
      <w:r>
        <w:rPr>
          <w:color w:val="231F20"/>
          <w:spacing w:val="-4"/>
          <w:w w:val="105"/>
        </w:rPr>
        <w:t> </w:t>
      </w:r>
      <w:r>
        <w:rPr>
          <w:color w:val="231F20"/>
          <w:w w:val="105"/>
        </w:rPr>
        <w:t>Đường</w:t>
      </w:r>
      <w:r>
        <w:rPr>
          <w:color w:val="231F20"/>
          <w:spacing w:val="-4"/>
          <w:w w:val="105"/>
        </w:rPr>
        <w:t> </w:t>
      </w:r>
      <w:r>
        <w:rPr>
          <w:color w:val="231F20"/>
          <w:w w:val="105"/>
        </w:rPr>
        <w:t>tu Quán tưởng Niệm Phật mà được vãng sinh, cho nên pháp môn này cũng được truyền đến Hàn Quốc và Nhật Bản. Ở Trung Quốc, tu pháp môn Quán tưởng không nhiều, tôi hỏi thầy tại sao như vậy? Thầy nói với tôi rằng, vì Quán tưởng không dễ thành tựu! Ví dụ quán thứ nhất, quán tưởng mặt trời,</w:t>
      </w:r>
      <w:r>
        <w:rPr>
          <w:color w:val="231F20"/>
          <w:spacing w:val="-12"/>
          <w:w w:val="105"/>
        </w:rPr>
        <w:t> </w:t>
      </w:r>
      <w:r>
        <w:rPr>
          <w:color w:val="231F20"/>
          <w:w w:val="105"/>
        </w:rPr>
        <w:t>cái</w:t>
      </w:r>
      <w:r>
        <w:rPr>
          <w:color w:val="231F20"/>
          <w:spacing w:val="-12"/>
          <w:w w:val="105"/>
        </w:rPr>
        <w:t> </w:t>
      </w:r>
      <w:r>
        <w:rPr>
          <w:color w:val="231F20"/>
          <w:w w:val="105"/>
        </w:rPr>
        <w:t>gì</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thành</w:t>
      </w:r>
      <w:r>
        <w:rPr>
          <w:color w:val="231F20"/>
          <w:spacing w:val="-12"/>
          <w:w w:val="105"/>
        </w:rPr>
        <w:t> </w:t>
      </w:r>
      <w:r>
        <w:rPr>
          <w:color w:val="231F20"/>
          <w:w w:val="105"/>
        </w:rPr>
        <w:t>tựu?</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mở</w:t>
      </w:r>
      <w:r>
        <w:rPr>
          <w:color w:val="231F20"/>
          <w:spacing w:val="-12"/>
          <w:w w:val="105"/>
        </w:rPr>
        <w:t> </w:t>
      </w:r>
      <w:r>
        <w:rPr>
          <w:color w:val="231F20"/>
          <w:w w:val="105"/>
        </w:rPr>
        <w:t>mắt</w:t>
      </w:r>
      <w:r>
        <w:rPr>
          <w:color w:val="231F20"/>
          <w:spacing w:val="-12"/>
          <w:w w:val="105"/>
        </w:rPr>
        <w:t> </w:t>
      </w:r>
      <w:r>
        <w:rPr>
          <w:color w:val="231F20"/>
          <w:w w:val="105"/>
        </w:rPr>
        <w:t>nhìn</w:t>
      </w:r>
      <w:r>
        <w:rPr>
          <w:color w:val="231F20"/>
          <w:spacing w:val="-12"/>
          <w:w w:val="105"/>
        </w:rPr>
        <w:t> </w:t>
      </w:r>
      <w:r>
        <w:rPr>
          <w:color w:val="231F20"/>
          <w:w w:val="105"/>
        </w:rPr>
        <w:t>buổi</w:t>
      </w:r>
      <w:r>
        <w:rPr>
          <w:color w:val="231F20"/>
          <w:spacing w:val="-12"/>
          <w:w w:val="105"/>
        </w:rPr>
        <w:t> </w:t>
      </w:r>
      <w:r>
        <w:rPr>
          <w:color w:val="231F20"/>
          <w:w w:val="105"/>
        </w:rPr>
        <w:t>hoàng hôn</w:t>
      </w:r>
      <w:r>
        <w:rPr>
          <w:color w:val="231F20"/>
          <w:spacing w:val="-2"/>
          <w:w w:val="105"/>
        </w:rPr>
        <w:t> </w:t>
      </w:r>
      <w:r>
        <w:rPr>
          <w:color w:val="231F20"/>
          <w:w w:val="105"/>
        </w:rPr>
        <w:t>mặt</w:t>
      </w:r>
      <w:r>
        <w:rPr>
          <w:color w:val="231F20"/>
          <w:spacing w:val="-2"/>
          <w:w w:val="105"/>
        </w:rPr>
        <w:t> </w:t>
      </w:r>
      <w:r>
        <w:rPr>
          <w:color w:val="231F20"/>
          <w:w w:val="105"/>
        </w:rPr>
        <w:t>trời</w:t>
      </w:r>
      <w:r>
        <w:rPr>
          <w:color w:val="231F20"/>
          <w:spacing w:val="-2"/>
          <w:w w:val="105"/>
        </w:rPr>
        <w:t> </w:t>
      </w:r>
      <w:r>
        <w:rPr>
          <w:color w:val="231F20"/>
          <w:w w:val="105"/>
        </w:rPr>
        <w:t>xuống</w:t>
      </w:r>
      <w:r>
        <w:rPr>
          <w:color w:val="231F20"/>
          <w:spacing w:val="-2"/>
          <w:w w:val="105"/>
        </w:rPr>
        <w:t> </w:t>
      </w:r>
      <w:r>
        <w:rPr>
          <w:color w:val="231F20"/>
          <w:w w:val="105"/>
        </w:rPr>
        <w:t>núi,</w:t>
      </w:r>
      <w:r>
        <w:rPr>
          <w:color w:val="231F20"/>
          <w:spacing w:val="-2"/>
          <w:w w:val="105"/>
        </w:rPr>
        <w:t> </w:t>
      </w:r>
      <w:r>
        <w:rPr>
          <w:color w:val="231F20"/>
          <w:w w:val="105"/>
        </w:rPr>
        <w:t>vậy</w:t>
      </w:r>
      <w:r>
        <w:rPr>
          <w:color w:val="231F20"/>
          <w:spacing w:val="-2"/>
          <w:w w:val="105"/>
        </w:rPr>
        <w:t> </w:t>
      </w:r>
      <w:r>
        <w:rPr>
          <w:color w:val="231F20"/>
          <w:w w:val="105"/>
        </w:rPr>
        <w:t>thì</w:t>
      </w:r>
      <w:r>
        <w:rPr>
          <w:color w:val="231F20"/>
          <w:spacing w:val="-2"/>
          <w:w w:val="105"/>
        </w:rPr>
        <w:t> </w:t>
      </w:r>
      <w:r>
        <w:rPr>
          <w:color w:val="231F20"/>
          <w:w w:val="105"/>
        </w:rPr>
        <w:t>mặt</w:t>
      </w:r>
      <w:r>
        <w:rPr>
          <w:color w:val="231F20"/>
          <w:spacing w:val="-2"/>
          <w:w w:val="105"/>
        </w:rPr>
        <w:t> </w:t>
      </w:r>
      <w:r>
        <w:rPr>
          <w:color w:val="231F20"/>
          <w:w w:val="105"/>
        </w:rPr>
        <w:t>trời</w:t>
      </w:r>
      <w:r>
        <w:rPr>
          <w:color w:val="231F20"/>
          <w:spacing w:val="-2"/>
          <w:w w:val="105"/>
        </w:rPr>
        <w:t> </w:t>
      </w:r>
      <w:r>
        <w:rPr>
          <w:color w:val="231F20"/>
          <w:w w:val="105"/>
        </w:rPr>
        <w:t>ở</w:t>
      </w:r>
      <w:r>
        <w:rPr>
          <w:color w:val="231F20"/>
          <w:spacing w:val="-2"/>
          <w:w w:val="105"/>
        </w:rPr>
        <w:t> </w:t>
      </w:r>
      <w:r>
        <w:rPr>
          <w:color w:val="231F20"/>
          <w:w w:val="105"/>
        </w:rPr>
        <w:t>trước</w:t>
      </w:r>
      <w:r>
        <w:rPr>
          <w:color w:val="231F20"/>
          <w:spacing w:val="-2"/>
          <w:w w:val="105"/>
        </w:rPr>
        <w:t> </w:t>
      </w:r>
      <w:r>
        <w:rPr>
          <w:color w:val="231F20"/>
          <w:w w:val="105"/>
        </w:rPr>
        <w:t>mặt</w:t>
      </w:r>
      <w:r>
        <w:rPr>
          <w:color w:val="231F20"/>
          <w:spacing w:val="-2"/>
          <w:w w:val="105"/>
        </w:rPr>
        <w:t> </w:t>
      </w:r>
      <w:r>
        <w:rPr>
          <w:color w:val="231F20"/>
          <w:w w:val="105"/>
        </w:rPr>
        <w:t>quý</w:t>
      </w:r>
      <w:r>
        <w:rPr>
          <w:color w:val="231F20"/>
          <w:spacing w:val="-2"/>
          <w:w w:val="105"/>
        </w:rPr>
        <w:t> </w:t>
      </w:r>
      <w:r>
        <w:rPr>
          <w:color w:val="231F20"/>
          <w:w w:val="105"/>
        </w:rPr>
        <w:t>vị, quý</w:t>
      </w:r>
      <w:r>
        <w:rPr>
          <w:color w:val="231F20"/>
          <w:spacing w:val="-14"/>
          <w:w w:val="105"/>
        </w:rPr>
        <w:t> </w:t>
      </w:r>
      <w:r>
        <w:rPr>
          <w:color w:val="231F20"/>
          <w:w w:val="105"/>
        </w:rPr>
        <w:t>vị</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được.</w:t>
      </w:r>
      <w:r>
        <w:rPr>
          <w:color w:val="231F20"/>
          <w:spacing w:val="-14"/>
          <w:w w:val="105"/>
        </w:rPr>
        <w:t> </w:t>
      </w:r>
      <w:r>
        <w:rPr>
          <w:color w:val="231F20"/>
          <w:w w:val="105"/>
        </w:rPr>
        <w:t>Khi</w:t>
      </w:r>
      <w:r>
        <w:rPr>
          <w:color w:val="231F20"/>
          <w:spacing w:val="-14"/>
          <w:w w:val="105"/>
        </w:rPr>
        <w:t> </w:t>
      </w:r>
      <w:r>
        <w:rPr>
          <w:color w:val="231F20"/>
          <w:w w:val="105"/>
        </w:rPr>
        <w:t>nhắm</w:t>
      </w:r>
      <w:r>
        <w:rPr>
          <w:color w:val="231F20"/>
          <w:spacing w:val="-14"/>
          <w:w w:val="105"/>
        </w:rPr>
        <w:t> </w:t>
      </w:r>
      <w:r>
        <w:rPr>
          <w:color w:val="231F20"/>
          <w:w w:val="105"/>
        </w:rPr>
        <w:t>mắt</w:t>
      </w:r>
      <w:r>
        <w:rPr>
          <w:color w:val="231F20"/>
          <w:spacing w:val="-14"/>
          <w:w w:val="105"/>
        </w:rPr>
        <w:t> </w:t>
      </w:r>
      <w:r>
        <w:rPr>
          <w:color w:val="231F20"/>
          <w:w w:val="105"/>
        </w:rPr>
        <w:t>lại,</w:t>
      </w:r>
      <w:r>
        <w:rPr>
          <w:color w:val="231F20"/>
          <w:spacing w:val="-14"/>
          <w:w w:val="105"/>
        </w:rPr>
        <w:t> </w:t>
      </w:r>
      <w:r>
        <w:rPr>
          <w:color w:val="231F20"/>
          <w:w w:val="105"/>
        </w:rPr>
        <w:t>cảnh</w:t>
      </w:r>
      <w:r>
        <w:rPr>
          <w:color w:val="231F20"/>
          <w:spacing w:val="-14"/>
          <w:w w:val="105"/>
        </w:rPr>
        <w:t> </w:t>
      </w:r>
      <w:r>
        <w:rPr>
          <w:color w:val="231F20"/>
          <w:w w:val="105"/>
        </w:rPr>
        <w:t>tượng này cũng ở trước mặt quý vị, thử xem đến lúc nào quý vị mới quán thành được? Thật sự quán thành rồi vãng sinh đến</w:t>
      </w:r>
      <w:r>
        <w:rPr>
          <w:color w:val="231F20"/>
          <w:spacing w:val="-7"/>
          <w:w w:val="105"/>
        </w:rPr>
        <w:t> </w:t>
      </w:r>
      <w:r>
        <w:rPr>
          <w:color w:val="231F20"/>
          <w:w w:val="105"/>
        </w:rPr>
        <w:t>thế</w:t>
      </w:r>
      <w:r>
        <w:rPr>
          <w:color w:val="231F20"/>
          <w:spacing w:val="-6"/>
          <w:w w:val="105"/>
        </w:rPr>
        <w:t> </w:t>
      </w:r>
      <w:r>
        <w:rPr>
          <w:color w:val="231F20"/>
          <w:w w:val="105"/>
        </w:rPr>
        <w:t>giới</w:t>
      </w:r>
      <w:r>
        <w:rPr>
          <w:color w:val="231F20"/>
          <w:spacing w:val="-7"/>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Tây</w:t>
      </w:r>
      <w:r>
        <w:rPr>
          <w:color w:val="231F20"/>
          <w:spacing w:val="-6"/>
          <w:w w:val="105"/>
        </w:rPr>
        <w:t> </w:t>
      </w:r>
      <w:r>
        <w:rPr>
          <w:color w:val="231F20"/>
          <w:w w:val="105"/>
        </w:rPr>
        <w:t>Phương,</w:t>
      </w:r>
      <w:r>
        <w:rPr>
          <w:color w:val="231F20"/>
          <w:spacing w:val="-6"/>
          <w:w w:val="105"/>
        </w:rPr>
        <w:t> </w:t>
      </w:r>
      <w:r>
        <w:rPr>
          <w:color w:val="231F20"/>
          <w:w w:val="105"/>
        </w:rPr>
        <w:t>thì</w:t>
      </w:r>
      <w:r>
        <w:rPr>
          <w:color w:val="231F20"/>
          <w:spacing w:val="-7"/>
          <w:w w:val="105"/>
        </w:rPr>
        <w:t> </w:t>
      </w:r>
      <w:r>
        <w:rPr>
          <w:color w:val="231F20"/>
          <w:w w:val="105"/>
        </w:rPr>
        <w:t>phải</w:t>
      </w:r>
      <w:r>
        <w:rPr>
          <w:color w:val="231F20"/>
          <w:spacing w:val="-6"/>
          <w:w w:val="105"/>
        </w:rPr>
        <w:t> </w:t>
      </w:r>
      <w:r>
        <w:rPr>
          <w:color w:val="231F20"/>
          <w:w w:val="105"/>
        </w:rPr>
        <w:t>đem</w:t>
      </w:r>
      <w:r>
        <w:rPr>
          <w:color w:val="231F20"/>
          <w:spacing w:val="-6"/>
          <w:w w:val="105"/>
        </w:rPr>
        <w:t> </w:t>
      </w:r>
      <w:r>
        <w:rPr>
          <w:color w:val="231F20"/>
          <w:w w:val="105"/>
        </w:rPr>
        <w:t>các</w:t>
      </w:r>
      <w:r>
        <w:rPr>
          <w:color w:val="231F20"/>
          <w:spacing w:val="-6"/>
          <w:w w:val="105"/>
        </w:rPr>
        <w:t> </w:t>
      </w:r>
      <w:r>
        <w:rPr>
          <w:color w:val="231F20"/>
          <w:w w:val="105"/>
        </w:rPr>
        <w:t>thứ</w:t>
      </w:r>
      <w:r>
        <w:rPr>
          <w:color w:val="231F20"/>
          <w:spacing w:val="-7"/>
          <w:w w:val="105"/>
        </w:rPr>
        <w:t> </w:t>
      </w:r>
      <w:r>
        <w:rPr>
          <w:color w:val="231F20"/>
          <w:w w:val="105"/>
        </w:rPr>
        <w:t>này bỏ</w:t>
      </w:r>
      <w:r>
        <w:rPr>
          <w:color w:val="231F20"/>
          <w:spacing w:val="-4"/>
          <w:w w:val="105"/>
        </w:rPr>
        <w:t> </w:t>
      </w:r>
      <w:r>
        <w:rPr>
          <w:color w:val="231F20"/>
          <w:w w:val="105"/>
        </w:rPr>
        <w:t>đi.</w:t>
      </w:r>
      <w:r>
        <w:rPr>
          <w:color w:val="231F20"/>
          <w:spacing w:val="-3"/>
          <w:w w:val="105"/>
        </w:rPr>
        <w:t> </w:t>
      </w:r>
      <w:r>
        <w:rPr>
          <w:color w:val="231F20"/>
          <w:w w:val="105"/>
        </w:rPr>
        <w:t>Không</w:t>
      </w:r>
      <w:r>
        <w:rPr>
          <w:color w:val="231F20"/>
          <w:spacing w:val="-4"/>
          <w:w w:val="105"/>
        </w:rPr>
        <w:t> </w:t>
      </w:r>
      <w:r>
        <w:rPr>
          <w:color w:val="231F20"/>
          <w:w w:val="105"/>
        </w:rPr>
        <w:t>đem</w:t>
      </w:r>
      <w:r>
        <w:rPr>
          <w:color w:val="231F20"/>
          <w:spacing w:val="-3"/>
          <w:w w:val="105"/>
        </w:rPr>
        <w:t> </w:t>
      </w:r>
      <w:r>
        <w:rPr>
          <w:color w:val="231F20"/>
          <w:w w:val="105"/>
        </w:rPr>
        <w:t>nó</w:t>
      </w:r>
      <w:r>
        <w:rPr>
          <w:color w:val="231F20"/>
          <w:spacing w:val="-3"/>
          <w:w w:val="105"/>
        </w:rPr>
        <w:t> </w:t>
      </w:r>
      <w:r>
        <w:rPr>
          <w:color w:val="231F20"/>
          <w:w w:val="105"/>
        </w:rPr>
        <w:t>bỏ</w:t>
      </w:r>
      <w:r>
        <w:rPr>
          <w:color w:val="231F20"/>
          <w:spacing w:val="-3"/>
          <w:w w:val="105"/>
        </w:rPr>
        <w:t> </w:t>
      </w:r>
      <w:r>
        <w:rPr>
          <w:color w:val="231F20"/>
          <w:w w:val="105"/>
        </w:rPr>
        <w:t>đi,</w:t>
      </w:r>
      <w:r>
        <w:rPr>
          <w:color w:val="231F20"/>
          <w:spacing w:val="-3"/>
          <w:w w:val="105"/>
        </w:rPr>
        <w:t> </w:t>
      </w:r>
      <w:r>
        <w:rPr>
          <w:color w:val="231F20"/>
          <w:w w:val="105"/>
        </w:rPr>
        <w:t>thì</w:t>
      </w:r>
      <w:r>
        <w:rPr>
          <w:color w:val="231F20"/>
          <w:spacing w:val="-4"/>
          <w:w w:val="105"/>
        </w:rPr>
        <w:t> </w:t>
      </w:r>
      <w:r>
        <w:rPr>
          <w:color w:val="231F20"/>
          <w:w w:val="105"/>
        </w:rPr>
        <w:t>ta</w:t>
      </w:r>
      <w:r>
        <w:rPr>
          <w:color w:val="231F20"/>
          <w:spacing w:val="-3"/>
          <w:w w:val="105"/>
        </w:rPr>
        <w:t> </w:t>
      </w:r>
      <w:r>
        <w:rPr>
          <w:color w:val="231F20"/>
          <w:w w:val="105"/>
        </w:rPr>
        <w:t>chấp</w:t>
      </w:r>
      <w:r>
        <w:rPr>
          <w:color w:val="231F20"/>
          <w:spacing w:val="-3"/>
          <w:w w:val="105"/>
        </w:rPr>
        <w:t> </w:t>
      </w:r>
      <w:r>
        <w:rPr>
          <w:color w:val="231F20"/>
          <w:w w:val="105"/>
        </w:rPr>
        <w:t>tướng</w:t>
      </w:r>
      <w:r>
        <w:rPr>
          <w:color w:val="231F20"/>
          <w:spacing w:val="-3"/>
          <w:w w:val="105"/>
        </w:rPr>
        <w:t> </w:t>
      </w:r>
      <w:r>
        <w:rPr>
          <w:color w:val="231F20"/>
          <w:w w:val="105"/>
        </w:rPr>
        <w:t>rồi.</w:t>
      </w:r>
      <w:r>
        <w:rPr>
          <w:color w:val="231F20"/>
          <w:spacing w:val="-3"/>
          <w:w w:val="105"/>
        </w:rPr>
        <w:t> </w:t>
      </w:r>
      <w:r>
        <w:rPr>
          <w:color w:val="231F20"/>
          <w:w w:val="105"/>
        </w:rPr>
        <w:t>“</w:t>
      </w:r>
      <w:r>
        <w:rPr>
          <w:i/>
          <w:color w:val="231F20"/>
          <w:w w:val="105"/>
        </w:rPr>
        <w:t>Phàm</w:t>
      </w:r>
      <w:r>
        <w:rPr>
          <w:i/>
          <w:color w:val="231F20"/>
          <w:spacing w:val="-3"/>
          <w:w w:val="105"/>
        </w:rPr>
        <w:t> </w:t>
      </w:r>
      <w:r>
        <w:rPr>
          <w:i/>
          <w:color w:val="231F20"/>
          <w:w w:val="105"/>
        </w:rPr>
        <w:t>sở </w:t>
      </w:r>
      <w:r>
        <w:rPr>
          <w:i/>
          <w:color w:val="231F20"/>
          <w:spacing w:val="-2"/>
          <w:w w:val="105"/>
        </w:rPr>
        <w:t>hữu</w:t>
      </w:r>
      <w:r>
        <w:rPr>
          <w:i/>
          <w:color w:val="231F20"/>
          <w:spacing w:val="-21"/>
          <w:w w:val="105"/>
        </w:rPr>
        <w:t> </w:t>
      </w:r>
      <w:r>
        <w:rPr>
          <w:i/>
          <w:color w:val="231F20"/>
          <w:spacing w:val="-2"/>
          <w:w w:val="105"/>
        </w:rPr>
        <w:t>tướng,</w:t>
      </w:r>
      <w:r>
        <w:rPr>
          <w:i/>
          <w:color w:val="231F20"/>
          <w:spacing w:val="-19"/>
          <w:w w:val="105"/>
        </w:rPr>
        <w:t> </w:t>
      </w:r>
      <w:r>
        <w:rPr>
          <w:i/>
          <w:color w:val="231F20"/>
          <w:spacing w:val="-2"/>
          <w:w w:val="105"/>
        </w:rPr>
        <w:t>giai</w:t>
      </w:r>
      <w:r>
        <w:rPr>
          <w:i/>
          <w:color w:val="231F20"/>
          <w:spacing w:val="-20"/>
          <w:w w:val="105"/>
        </w:rPr>
        <w:t> </w:t>
      </w:r>
      <w:r>
        <w:rPr>
          <w:i/>
          <w:color w:val="231F20"/>
          <w:spacing w:val="-2"/>
          <w:w w:val="105"/>
        </w:rPr>
        <w:t>thị</w:t>
      </w:r>
      <w:r>
        <w:rPr>
          <w:i/>
          <w:color w:val="231F20"/>
          <w:spacing w:val="-21"/>
          <w:w w:val="105"/>
        </w:rPr>
        <w:t> </w:t>
      </w:r>
      <w:r>
        <w:rPr>
          <w:i/>
          <w:color w:val="231F20"/>
          <w:spacing w:val="-2"/>
          <w:w w:val="105"/>
        </w:rPr>
        <w:t>hư</w:t>
      </w:r>
      <w:r>
        <w:rPr>
          <w:i/>
          <w:color w:val="231F20"/>
          <w:spacing w:val="-20"/>
          <w:w w:val="105"/>
        </w:rPr>
        <w:t> </w:t>
      </w:r>
      <w:r>
        <w:rPr>
          <w:i/>
          <w:color w:val="231F20"/>
          <w:spacing w:val="-2"/>
          <w:w w:val="105"/>
        </w:rPr>
        <w:t>vọng</w:t>
      </w:r>
      <w:r>
        <w:rPr>
          <w:color w:val="231F20"/>
          <w:spacing w:val="-2"/>
          <w:w w:val="105"/>
        </w:rPr>
        <w:t>”,</w:t>
      </w:r>
      <w:r>
        <w:rPr>
          <w:color w:val="231F20"/>
          <w:spacing w:val="-20"/>
          <w:w w:val="105"/>
        </w:rPr>
        <w:t> </w:t>
      </w:r>
      <w:r>
        <w:rPr>
          <w:color w:val="231F20"/>
          <w:spacing w:val="-2"/>
          <w:w w:val="105"/>
        </w:rPr>
        <w:t>quý</w:t>
      </w:r>
      <w:r>
        <w:rPr>
          <w:color w:val="231F20"/>
          <w:spacing w:val="-21"/>
          <w:w w:val="105"/>
        </w:rPr>
        <w:t> </w:t>
      </w:r>
      <w:r>
        <w:rPr>
          <w:color w:val="231F20"/>
          <w:spacing w:val="-2"/>
          <w:w w:val="105"/>
        </w:rPr>
        <w:t>vị</w:t>
      </w:r>
      <w:r>
        <w:rPr>
          <w:color w:val="231F20"/>
          <w:spacing w:val="-20"/>
          <w:w w:val="105"/>
        </w:rPr>
        <w:t> </w:t>
      </w:r>
      <w:r>
        <w:rPr>
          <w:color w:val="231F20"/>
          <w:spacing w:val="-2"/>
          <w:w w:val="105"/>
        </w:rPr>
        <w:t>phải</w:t>
      </w:r>
      <w:r>
        <w:rPr>
          <w:color w:val="231F20"/>
          <w:spacing w:val="-20"/>
          <w:w w:val="105"/>
        </w:rPr>
        <w:t> </w:t>
      </w:r>
      <w:r>
        <w:rPr>
          <w:color w:val="231F20"/>
          <w:spacing w:val="-2"/>
          <w:w w:val="105"/>
        </w:rPr>
        <w:t>bỏ</w:t>
      </w:r>
      <w:r>
        <w:rPr>
          <w:color w:val="231F20"/>
          <w:spacing w:val="-21"/>
          <w:w w:val="105"/>
        </w:rPr>
        <w:t> </w:t>
      </w:r>
      <w:r>
        <w:rPr>
          <w:color w:val="231F20"/>
          <w:spacing w:val="-2"/>
          <w:w w:val="105"/>
        </w:rPr>
        <w:t>nó</w:t>
      </w:r>
      <w:r>
        <w:rPr>
          <w:color w:val="231F20"/>
          <w:spacing w:val="-20"/>
          <w:w w:val="105"/>
        </w:rPr>
        <w:t> </w:t>
      </w:r>
      <w:r>
        <w:rPr>
          <w:color w:val="231F20"/>
          <w:spacing w:val="-2"/>
          <w:w w:val="105"/>
        </w:rPr>
        <w:t>đi.</w:t>
      </w:r>
      <w:r>
        <w:rPr>
          <w:color w:val="231F20"/>
          <w:spacing w:val="-20"/>
          <w:w w:val="105"/>
        </w:rPr>
        <w:t> </w:t>
      </w:r>
      <w:r>
        <w:rPr>
          <w:color w:val="231F20"/>
          <w:spacing w:val="-2"/>
          <w:w w:val="105"/>
        </w:rPr>
        <w:t>Bỏ</w:t>
      </w:r>
      <w:r>
        <w:rPr>
          <w:color w:val="231F20"/>
          <w:spacing w:val="-20"/>
          <w:w w:val="105"/>
        </w:rPr>
        <w:t> </w:t>
      </w:r>
      <w:r>
        <w:rPr>
          <w:color w:val="231F20"/>
          <w:spacing w:val="-2"/>
          <w:w w:val="105"/>
        </w:rPr>
        <w:t>các</w:t>
      </w:r>
      <w:r>
        <w:rPr>
          <w:color w:val="231F20"/>
          <w:spacing w:val="-21"/>
          <w:w w:val="105"/>
        </w:rPr>
        <w:t> </w:t>
      </w:r>
      <w:r>
        <w:rPr>
          <w:color w:val="231F20"/>
          <w:spacing w:val="-2"/>
          <w:w w:val="105"/>
        </w:rPr>
        <w:t>thứ </w:t>
      </w:r>
      <w:r>
        <w:rPr>
          <w:color w:val="231F20"/>
          <w:w w:val="105"/>
        </w:rPr>
        <w:t>này đi thành tựu hơn quán tưởng, khỏi phải mất công, khỏi phải khó khăn.</w:t>
      </w:r>
    </w:p>
    <w:p>
      <w:pPr>
        <w:pStyle w:val="BodyText"/>
        <w:spacing w:line="297" w:lineRule="auto" w:before="148"/>
        <w:ind w:left="387" w:right="120" w:firstLine="453"/>
      </w:pPr>
      <w:r>
        <w:rPr>
          <w:color w:val="231F20"/>
          <w:w w:val="105"/>
        </w:rPr>
        <w:t>Thầy</w:t>
      </w:r>
      <w:r>
        <w:rPr>
          <w:color w:val="231F20"/>
          <w:spacing w:val="-8"/>
          <w:w w:val="105"/>
        </w:rPr>
        <w:t> </w:t>
      </w:r>
      <w:r>
        <w:rPr>
          <w:color w:val="231F20"/>
          <w:w w:val="105"/>
        </w:rPr>
        <w:t>nói,</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tốt,</w:t>
      </w:r>
      <w:r>
        <w:rPr>
          <w:color w:val="231F20"/>
          <w:spacing w:val="-8"/>
          <w:w w:val="105"/>
        </w:rPr>
        <w:t> </w:t>
      </w:r>
      <w:r>
        <w:rPr>
          <w:color w:val="231F20"/>
          <w:w w:val="105"/>
        </w:rPr>
        <w:t>niệm</w:t>
      </w:r>
      <w:r>
        <w:rPr>
          <w:color w:val="231F20"/>
          <w:spacing w:val="-8"/>
          <w:w w:val="105"/>
        </w:rPr>
        <w:t> </w:t>
      </w:r>
      <w:r>
        <w:rPr>
          <w:color w:val="231F20"/>
          <w:w w:val="105"/>
        </w:rPr>
        <w:t>Phật</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một</w:t>
      </w:r>
      <w:r>
        <w:rPr>
          <w:color w:val="231F20"/>
          <w:spacing w:val="-8"/>
          <w:w w:val="105"/>
        </w:rPr>
        <w:t> </w:t>
      </w:r>
      <w:r>
        <w:rPr>
          <w:color w:val="231F20"/>
          <w:w w:val="105"/>
        </w:rPr>
        <w:t>câu</w:t>
      </w:r>
      <w:r>
        <w:rPr>
          <w:color w:val="231F20"/>
          <w:spacing w:val="-8"/>
          <w:w w:val="105"/>
        </w:rPr>
        <w:t> </w:t>
      </w:r>
      <w:r>
        <w:rPr>
          <w:color w:val="231F20"/>
          <w:w w:val="105"/>
        </w:rPr>
        <w:t>danh hiệu,</w:t>
      </w:r>
      <w:r>
        <w:rPr>
          <w:color w:val="231F20"/>
          <w:spacing w:val="-22"/>
          <w:w w:val="105"/>
        </w:rPr>
        <w:t> </w:t>
      </w:r>
      <w:r>
        <w:rPr>
          <w:color w:val="231F20"/>
          <w:w w:val="105"/>
        </w:rPr>
        <w:t>muốn</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thì</w:t>
      </w:r>
      <w:r>
        <w:rPr>
          <w:color w:val="231F20"/>
          <w:spacing w:val="-22"/>
          <w:w w:val="105"/>
        </w:rPr>
        <w:t> </w:t>
      </w:r>
      <w:r>
        <w:rPr>
          <w:color w:val="231F20"/>
          <w:w w:val="105"/>
        </w:rPr>
        <w:t>rất</w:t>
      </w:r>
      <w:r>
        <w:rPr>
          <w:color w:val="231F20"/>
          <w:spacing w:val="-22"/>
          <w:w w:val="105"/>
        </w:rPr>
        <w:t> </w:t>
      </w:r>
      <w:r>
        <w:rPr>
          <w:color w:val="231F20"/>
          <w:w w:val="105"/>
        </w:rPr>
        <w:t>đơn</w:t>
      </w:r>
      <w:r>
        <w:rPr>
          <w:color w:val="231F20"/>
          <w:spacing w:val="-22"/>
          <w:w w:val="105"/>
        </w:rPr>
        <w:t> </w:t>
      </w:r>
      <w:r>
        <w:rPr>
          <w:color w:val="231F20"/>
          <w:w w:val="105"/>
        </w:rPr>
        <w:t>giản.</w:t>
      </w:r>
      <w:r>
        <w:rPr>
          <w:color w:val="231F20"/>
          <w:spacing w:val="-22"/>
          <w:w w:val="105"/>
        </w:rPr>
        <w:t> </w:t>
      </w:r>
      <w:r>
        <w:rPr>
          <w:color w:val="231F20"/>
          <w:w w:val="105"/>
        </w:rPr>
        <w:t>Buông</w:t>
      </w:r>
      <w:r>
        <w:rPr>
          <w:color w:val="231F20"/>
          <w:spacing w:val="-22"/>
          <w:w w:val="105"/>
        </w:rPr>
        <w:t> </w:t>
      </w:r>
      <w:r>
        <w:rPr>
          <w:color w:val="231F20"/>
          <w:w w:val="105"/>
        </w:rPr>
        <w:t>bỏ</w:t>
      </w:r>
      <w:r>
        <w:rPr>
          <w:color w:val="231F20"/>
          <w:spacing w:val="-22"/>
          <w:w w:val="105"/>
        </w:rPr>
        <w:t> </w:t>
      </w:r>
      <w:r>
        <w:rPr>
          <w:color w:val="231F20"/>
          <w:w w:val="105"/>
        </w:rPr>
        <w:t>dễ</w:t>
      </w:r>
      <w:r>
        <w:rPr>
          <w:color w:val="231F20"/>
          <w:spacing w:val="-22"/>
          <w:w w:val="105"/>
        </w:rPr>
        <w:t> </w:t>
      </w:r>
      <w:r>
        <w:rPr>
          <w:color w:val="231F20"/>
          <w:w w:val="105"/>
        </w:rPr>
        <w:t>hơn</w:t>
      </w:r>
      <w:r>
        <w:rPr>
          <w:color w:val="231F20"/>
          <w:spacing w:val="-22"/>
          <w:w w:val="105"/>
        </w:rPr>
        <w:t> </w:t>
      </w:r>
      <w:r>
        <w:rPr>
          <w:color w:val="231F20"/>
          <w:w w:val="105"/>
        </w:rPr>
        <w:t>quán tưởng</w:t>
      </w:r>
      <w:r>
        <w:rPr>
          <w:color w:val="231F20"/>
          <w:spacing w:val="-12"/>
          <w:w w:val="105"/>
        </w:rPr>
        <w:t> </w:t>
      </w:r>
      <w:r>
        <w:rPr>
          <w:color w:val="231F20"/>
          <w:w w:val="105"/>
        </w:rPr>
        <w:t>nhiều.Thiết</w:t>
      </w:r>
      <w:r>
        <w:rPr>
          <w:color w:val="231F20"/>
          <w:spacing w:val="-12"/>
          <w:w w:val="105"/>
        </w:rPr>
        <w:t> </w:t>
      </w:r>
      <w:r>
        <w:rPr>
          <w:color w:val="231F20"/>
          <w:w w:val="105"/>
        </w:rPr>
        <w:t>nghĩ</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2"/>
          <w:w w:val="105"/>
        </w:rPr>
        <w:t> </w:t>
      </w:r>
      <w:r>
        <w:rPr>
          <w:color w:val="231F20"/>
          <w:w w:val="105"/>
        </w:rPr>
        <w:t>lý,</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cần</w:t>
      </w:r>
      <w:r>
        <w:rPr>
          <w:color w:val="231F20"/>
          <w:spacing w:val="-12"/>
          <w:w w:val="105"/>
        </w:rPr>
        <w:t> </w:t>
      </w:r>
      <w:r>
        <w:rPr>
          <w:color w:val="231F20"/>
          <w:w w:val="105"/>
        </w:rPr>
        <w:t>ghi</w:t>
      </w:r>
      <w:r>
        <w:rPr>
          <w:color w:val="231F20"/>
          <w:spacing w:val="-12"/>
          <w:w w:val="105"/>
        </w:rPr>
        <w:t> </w:t>
      </w:r>
      <w:r>
        <w:rPr>
          <w:color w:val="231F20"/>
          <w:w w:val="105"/>
        </w:rPr>
        <w:t>nhớ,</w:t>
      </w:r>
      <w:r>
        <w:rPr>
          <w:color w:val="231F20"/>
          <w:spacing w:val="-12"/>
          <w:w w:val="105"/>
        </w:rPr>
        <w:t> </w:t>
      </w:r>
      <w:r>
        <w:rPr>
          <w:color w:val="231F20"/>
          <w:w w:val="105"/>
        </w:rPr>
        <w:t>câu nói này trong kinh là nguyên tắc chung, cương lãnh chung: </w:t>
      </w:r>
      <w:r>
        <w:rPr>
          <w:i/>
          <w:color w:val="231F20"/>
          <w:w w:val="105"/>
        </w:rPr>
        <w:t>Phàm sở hữu tướng giai thị hư vọng</w:t>
      </w:r>
      <w:r>
        <w:rPr>
          <w:color w:val="231F20"/>
          <w:w w:val="105"/>
        </w:rPr>
        <w:t>.</w:t>
      </w:r>
    </w:p>
    <w:p>
      <w:pPr>
        <w:pStyle w:val="BodyText"/>
        <w:spacing w:line="297" w:lineRule="auto" w:before="143"/>
        <w:ind w:left="387" w:right="121" w:firstLine="453"/>
      </w:pPr>
      <w:r>
        <w:rPr>
          <w:color w:val="231F20"/>
          <w:w w:val="105"/>
        </w:rPr>
        <w:t>Tại</w:t>
      </w:r>
      <w:r>
        <w:rPr>
          <w:color w:val="231F20"/>
          <w:spacing w:val="-17"/>
          <w:w w:val="105"/>
        </w:rPr>
        <w:t> </w:t>
      </w:r>
      <w:r>
        <w:rPr>
          <w:color w:val="231F20"/>
          <w:w w:val="105"/>
        </w:rPr>
        <w:t>sao</w:t>
      </w:r>
      <w:r>
        <w:rPr>
          <w:color w:val="231F20"/>
          <w:spacing w:val="-17"/>
          <w:w w:val="105"/>
        </w:rPr>
        <w:t> </w:t>
      </w:r>
      <w:r>
        <w:rPr>
          <w:color w:val="231F20"/>
          <w:w w:val="105"/>
        </w:rPr>
        <w:t>bảo</w:t>
      </w:r>
      <w:r>
        <w:rPr>
          <w:color w:val="231F20"/>
          <w:spacing w:val="-17"/>
          <w:w w:val="105"/>
        </w:rPr>
        <w:t> </w:t>
      </w:r>
      <w:r>
        <w:rPr>
          <w:color w:val="231F20"/>
          <w:w w:val="105"/>
        </w:rPr>
        <w:t>ta</w:t>
      </w:r>
      <w:r>
        <w:rPr>
          <w:color w:val="231F20"/>
          <w:spacing w:val="-17"/>
          <w:w w:val="105"/>
        </w:rPr>
        <w:t> </w:t>
      </w:r>
      <w:r>
        <w:rPr>
          <w:color w:val="231F20"/>
          <w:w w:val="105"/>
        </w:rPr>
        <w:t>phải</w:t>
      </w:r>
      <w:r>
        <w:rPr>
          <w:color w:val="231F20"/>
          <w:spacing w:val="-17"/>
          <w:w w:val="105"/>
        </w:rPr>
        <w:t> </w:t>
      </w:r>
      <w:r>
        <w:rPr>
          <w:color w:val="231F20"/>
          <w:w w:val="105"/>
        </w:rPr>
        <w:t>tu</w:t>
      </w:r>
      <w:r>
        <w:rPr>
          <w:color w:val="231F20"/>
          <w:spacing w:val="-17"/>
          <w:w w:val="105"/>
        </w:rPr>
        <w:t> </w:t>
      </w:r>
      <w:r>
        <w:rPr>
          <w:color w:val="231F20"/>
          <w:w w:val="105"/>
        </w:rPr>
        <w:t>quán?</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bảo</w:t>
      </w:r>
      <w:r>
        <w:rPr>
          <w:color w:val="231F20"/>
          <w:spacing w:val="-17"/>
          <w:w w:val="105"/>
        </w:rPr>
        <w:t> </w:t>
      </w:r>
      <w:r>
        <w:rPr>
          <w:color w:val="231F20"/>
          <w:w w:val="105"/>
        </w:rPr>
        <w:t>ta</w:t>
      </w:r>
      <w:r>
        <w:rPr>
          <w:color w:val="231F20"/>
          <w:spacing w:val="-17"/>
          <w:w w:val="105"/>
        </w:rPr>
        <w:t> </w:t>
      </w:r>
      <w:r>
        <w:rPr>
          <w:color w:val="231F20"/>
          <w:w w:val="105"/>
        </w:rPr>
        <w:t>phải</w:t>
      </w:r>
      <w:r>
        <w:rPr>
          <w:color w:val="231F20"/>
          <w:spacing w:val="-17"/>
          <w:w w:val="105"/>
        </w:rPr>
        <w:t> </w:t>
      </w:r>
      <w:r>
        <w:rPr>
          <w:color w:val="231F20"/>
          <w:w w:val="105"/>
        </w:rPr>
        <w:t>đem</w:t>
      </w:r>
      <w:r>
        <w:rPr>
          <w:color w:val="231F20"/>
          <w:spacing w:val="-17"/>
          <w:w w:val="105"/>
        </w:rPr>
        <w:t> </w:t>
      </w:r>
      <w:r>
        <w:rPr>
          <w:color w:val="231F20"/>
          <w:w w:val="105"/>
        </w:rPr>
        <w:t>các tạp</w:t>
      </w:r>
      <w:r>
        <w:rPr>
          <w:color w:val="231F20"/>
          <w:spacing w:val="-1"/>
          <w:w w:val="105"/>
        </w:rPr>
        <w:t> </w:t>
      </w:r>
      <w:r>
        <w:rPr>
          <w:color w:val="231F20"/>
          <w:w w:val="105"/>
        </w:rPr>
        <w:t>niệm</w:t>
      </w:r>
      <w:r>
        <w:rPr>
          <w:color w:val="231F20"/>
          <w:spacing w:val="-1"/>
          <w:w w:val="105"/>
        </w:rPr>
        <w:t> </w:t>
      </w:r>
      <w:r>
        <w:rPr>
          <w:color w:val="231F20"/>
          <w:w w:val="105"/>
        </w:rPr>
        <w:t>khác</w:t>
      </w:r>
      <w:r>
        <w:rPr>
          <w:color w:val="231F20"/>
          <w:spacing w:val="-1"/>
          <w:w w:val="105"/>
        </w:rPr>
        <w:t> </w:t>
      </w:r>
      <w:r>
        <w:rPr>
          <w:color w:val="231F20"/>
          <w:w w:val="105"/>
        </w:rPr>
        <w:t>trừ</w:t>
      </w:r>
      <w:r>
        <w:rPr>
          <w:color w:val="231F20"/>
          <w:spacing w:val="-1"/>
          <w:w w:val="105"/>
        </w:rPr>
        <w:t> </w:t>
      </w:r>
      <w:r>
        <w:rPr>
          <w:color w:val="231F20"/>
          <w:w w:val="105"/>
        </w:rPr>
        <w:t>bỏ</w:t>
      </w:r>
      <w:r>
        <w:rPr>
          <w:color w:val="231F20"/>
          <w:spacing w:val="-1"/>
          <w:w w:val="105"/>
        </w:rPr>
        <w:t> </w:t>
      </w:r>
      <w:r>
        <w:rPr>
          <w:color w:val="231F20"/>
          <w:w w:val="105"/>
        </w:rPr>
        <w:t>đi,</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Nhất</w:t>
      </w:r>
      <w:r>
        <w:rPr>
          <w:color w:val="231F20"/>
          <w:spacing w:val="-1"/>
          <w:w w:val="105"/>
        </w:rPr>
        <w:t> </w:t>
      </w:r>
      <w:r>
        <w:rPr>
          <w:color w:val="231F20"/>
          <w:w w:val="105"/>
        </w:rPr>
        <w:t>tâm</w:t>
      </w:r>
      <w:r>
        <w:rPr>
          <w:color w:val="231F20"/>
          <w:spacing w:val="-1"/>
          <w:w w:val="105"/>
        </w:rPr>
        <w:t> </w:t>
      </w:r>
      <w:r>
        <w:rPr>
          <w:color w:val="231F20"/>
          <w:w w:val="105"/>
        </w:rPr>
        <w:t>xưng niệm.</w:t>
      </w:r>
      <w:r>
        <w:rPr>
          <w:color w:val="231F20"/>
          <w:spacing w:val="-17"/>
          <w:w w:val="105"/>
        </w:rPr>
        <w:t> </w:t>
      </w:r>
      <w:r>
        <w:rPr>
          <w:color w:val="231F20"/>
          <w:w w:val="105"/>
        </w:rPr>
        <w:t>Nhất</w:t>
      </w:r>
      <w:r>
        <w:rPr>
          <w:color w:val="231F20"/>
          <w:spacing w:val="-19"/>
          <w:w w:val="105"/>
        </w:rPr>
        <w:t> </w:t>
      </w:r>
      <w:r>
        <w:rPr>
          <w:color w:val="231F20"/>
          <w:w w:val="105"/>
        </w:rPr>
        <w:t>tâm</w:t>
      </w:r>
      <w:r>
        <w:rPr>
          <w:color w:val="231F20"/>
          <w:spacing w:val="-17"/>
          <w:w w:val="105"/>
        </w:rPr>
        <w:t> </w:t>
      </w:r>
      <w:r>
        <w:rPr>
          <w:color w:val="231F20"/>
          <w:w w:val="105"/>
        </w:rPr>
        <w:t>này</w:t>
      </w:r>
      <w:r>
        <w:rPr>
          <w:color w:val="231F20"/>
          <w:spacing w:val="-17"/>
          <w:w w:val="105"/>
        </w:rPr>
        <w:t> </w:t>
      </w:r>
      <w:r>
        <w:rPr>
          <w:color w:val="231F20"/>
          <w:w w:val="105"/>
        </w:rPr>
        <w:t>mới</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9"/>
          <w:w w:val="105"/>
        </w:rPr>
        <w:t> </w:t>
      </w:r>
      <w:r>
        <w:rPr>
          <w:color w:val="231F20"/>
          <w:w w:val="105"/>
        </w:rPr>
        <w:t>vãng</w:t>
      </w:r>
      <w:r>
        <w:rPr>
          <w:color w:val="231F20"/>
          <w:spacing w:val="-17"/>
          <w:w w:val="105"/>
        </w:rPr>
        <w:t> </w:t>
      </w:r>
      <w:r>
        <w:rPr>
          <w:color w:val="231F20"/>
          <w:w w:val="105"/>
        </w:rPr>
        <w:t>sinh,</w:t>
      </w:r>
      <w:r>
        <w:rPr>
          <w:color w:val="231F20"/>
          <w:spacing w:val="-17"/>
          <w:w w:val="105"/>
        </w:rPr>
        <w:t> </w:t>
      </w:r>
      <w:r>
        <w:rPr>
          <w:color w:val="231F20"/>
          <w:w w:val="105"/>
        </w:rPr>
        <w:t>nhưng</w:t>
      </w:r>
      <w:r>
        <w:rPr>
          <w:color w:val="231F20"/>
          <w:spacing w:val="-17"/>
          <w:w w:val="105"/>
        </w:rPr>
        <w:t> </w:t>
      </w:r>
      <w:r>
        <w:rPr>
          <w:color w:val="231F20"/>
          <w:w w:val="105"/>
        </w:rPr>
        <w:t>không</w:t>
      </w:r>
      <w:r>
        <w:rPr>
          <w:color w:val="231F20"/>
          <w:spacing w:val="-19"/>
          <w:w w:val="105"/>
        </w:rPr>
        <w:t> </w:t>
      </w:r>
      <w:r>
        <w:rPr>
          <w:color w:val="231F20"/>
          <w:w w:val="105"/>
        </w:rPr>
        <w:t>phải </w:t>
      </w:r>
      <w:r>
        <w:rPr>
          <w:color w:val="231F20"/>
          <w:spacing w:val="-2"/>
          <w:w w:val="110"/>
        </w:rPr>
        <w:t>nói</w:t>
      </w:r>
      <w:r>
        <w:rPr>
          <w:color w:val="231F20"/>
          <w:spacing w:val="-21"/>
          <w:w w:val="110"/>
        </w:rPr>
        <w:t> </w:t>
      </w:r>
      <w:r>
        <w:rPr>
          <w:color w:val="231F20"/>
          <w:spacing w:val="-2"/>
          <w:w w:val="110"/>
        </w:rPr>
        <w:t>là</w:t>
      </w:r>
      <w:r>
        <w:rPr>
          <w:color w:val="231F20"/>
          <w:spacing w:val="-20"/>
          <w:w w:val="110"/>
        </w:rPr>
        <w:t> </w:t>
      </w:r>
      <w:r>
        <w:rPr>
          <w:color w:val="231F20"/>
          <w:spacing w:val="-2"/>
          <w:w w:val="110"/>
        </w:rPr>
        <w:t>Nhất</w:t>
      </w:r>
      <w:r>
        <w:rPr>
          <w:color w:val="231F20"/>
          <w:spacing w:val="-21"/>
          <w:w w:val="110"/>
        </w:rPr>
        <w:t> </w:t>
      </w:r>
      <w:r>
        <w:rPr>
          <w:color w:val="231F20"/>
          <w:spacing w:val="-2"/>
          <w:w w:val="110"/>
        </w:rPr>
        <w:t>tâm</w:t>
      </w:r>
      <w:r>
        <w:rPr>
          <w:color w:val="231F20"/>
          <w:spacing w:val="-21"/>
          <w:w w:val="110"/>
        </w:rPr>
        <w:t> </w:t>
      </w:r>
      <w:r>
        <w:rPr>
          <w:color w:val="231F20"/>
          <w:spacing w:val="-2"/>
          <w:w w:val="110"/>
        </w:rPr>
        <w:t>bất</w:t>
      </w:r>
      <w:r>
        <w:rPr>
          <w:color w:val="231F20"/>
          <w:spacing w:val="-21"/>
          <w:w w:val="110"/>
        </w:rPr>
        <w:t> </w:t>
      </w:r>
      <w:r>
        <w:rPr>
          <w:color w:val="231F20"/>
          <w:spacing w:val="-2"/>
          <w:w w:val="110"/>
        </w:rPr>
        <w:t>loạn.</w:t>
      </w:r>
      <w:r>
        <w:rPr>
          <w:color w:val="231F20"/>
          <w:spacing w:val="-21"/>
          <w:w w:val="110"/>
        </w:rPr>
        <w:t> </w:t>
      </w:r>
      <w:r>
        <w:rPr>
          <w:color w:val="231F20"/>
          <w:spacing w:val="-2"/>
          <w:w w:val="110"/>
        </w:rPr>
        <w:t>Nhất</w:t>
      </w:r>
      <w:r>
        <w:rPr>
          <w:color w:val="231F20"/>
          <w:spacing w:val="-21"/>
          <w:w w:val="110"/>
        </w:rPr>
        <w:t> </w:t>
      </w:r>
      <w:r>
        <w:rPr>
          <w:color w:val="231F20"/>
          <w:spacing w:val="-2"/>
          <w:w w:val="110"/>
        </w:rPr>
        <w:t>tâm</w:t>
      </w:r>
      <w:r>
        <w:rPr>
          <w:color w:val="231F20"/>
          <w:spacing w:val="-21"/>
          <w:w w:val="110"/>
        </w:rPr>
        <w:t> </w:t>
      </w:r>
      <w:r>
        <w:rPr>
          <w:color w:val="231F20"/>
          <w:spacing w:val="-2"/>
          <w:w w:val="110"/>
        </w:rPr>
        <w:t>bất</w:t>
      </w:r>
      <w:r>
        <w:rPr>
          <w:color w:val="231F20"/>
          <w:spacing w:val="-21"/>
          <w:w w:val="110"/>
        </w:rPr>
        <w:t> </w:t>
      </w:r>
      <w:r>
        <w:rPr>
          <w:color w:val="231F20"/>
          <w:spacing w:val="-2"/>
          <w:w w:val="110"/>
        </w:rPr>
        <w:t>loạn</w:t>
      </w:r>
      <w:r>
        <w:rPr>
          <w:color w:val="231F20"/>
          <w:spacing w:val="-21"/>
          <w:w w:val="110"/>
        </w:rPr>
        <w:t> </w:t>
      </w:r>
      <w:r>
        <w:rPr>
          <w:color w:val="231F20"/>
          <w:spacing w:val="-2"/>
          <w:w w:val="110"/>
        </w:rPr>
        <w:t>đương</w:t>
      </w:r>
      <w:r>
        <w:rPr>
          <w:color w:val="231F20"/>
          <w:spacing w:val="-20"/>
          <w:w w:val="110"/>
        </w:rPr>
        <w:t> </w:t>
      </w:r>
      <w:r>
        <w:rPr>
          <w:color w:val="231F20"/>
          <w:spacing w:val="-2"/>
          <w:w w:val="110"/>
        </w:rPr>
        <w:t>nhiên</w:t>
      </w:r>
      <w:r>
        <w:rPr>
          <w:color w:val="231F20"/>
          <w:spacing w:val="-21"/>
          <w:w w:val="110"/>
        </w:rPr>
        <w:t> </w:t>
      </w:r>
      <w:r>
        <w:rPr>
          <w:color w:val="231F20"/>
          <w:spacing w:val="-2"/>
          <w:w w:val="110"/>
        </w:rPr>
        <w:t>là</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1"/>
      </w:pPr>
      <w:r>
        <w:rPr>
          <w:color w:val="231F20"/>
          <w:w w:val="105"/>
        </w:rPr>
        <w:t>phẩm</w:t>
      </w:r>
      <w:r>
        <w:rPr>
          <w:color w:val="231F20"/>
          <w:spacing w:val="-18"/>
          <w:w w:val="105"/>
        </w:rPr>
        <w:t> </w:t>
      </w:r>
      <w:r>
        <w:rPr>
          <w:color w:val="231F20"/>
          <w:w w:val="105"/>
        </w:rPr>
        <w:t>vị</w:t>
      </w:r>
      <w:r>
        <w:rPr>
          <w:color w:val="231F20"/>
          <w:spacing w:val="-18"/>
          <w:w w:val="105"/>
        </w:rPr>
        <w:t> </w:t>
      </w:r>
      <w:r>
        <w:rPr>
          <w:color w:val="231F20"/>
          <w:w w:val="105"/>
        </w:rPr>
        <w:t>cao</w:t>
      </w:r>
      <w:r>
        <w:rPr>
          <w:color w:val="231F20"/>
          <w:spacing w:val="-18"/>
          <w:w w:val="105"/>
        </w:rPr>
        <w:t> </w:t>
      </w:r>
      <w:r>
        <w:rPr>
          <w:color w:val="231F20"/>
          <w:w w:val="105"/>
        </w:rPr>
        <w:t>rồi.</w:t>
      </w:r>
      <w:r>
        <w:rPr>
          <w:color w:val="231F20"/>
          <w:spacing w:val="-18"/>
          <w:w w:val="105"/>
        </w:rPr>
        <w:t> </w:t>
      </w:r>
      <w:r>
        <w:rPr>
          <w:color w:val="231F20"/>
          <w:w w:val="105"/>
        </w:rPr>
        <w:t>Sự</w:t>
      </w:r>
      <w:r>
        <w:rPr>
          <w:color w:val="231F20"/>
          <w:spacing w:val="-18"/>
          <w:w w:val="105"/>
        </w:rPr>
        <w:t> </w:t>
      </w:r>
      <w:r>
        <w:rPr>
          <w:color w:val="231F20"/>
          <w:w w:val="105"/>
        </w:rPr>
        <w:t>Nhất</w:t>
      </w:r>
      <w:r>
        <w:rPr>
          <w:color w:val="231F20"/>
          <w:spacing w:val="-18"/>
          <w:w w:val="105"/>
        </w:rPr>
        <w:t> </w:t>
      </w:r>
      <w:r>
        <w:rPr>
          <w:color w:val="231F20"/>
          <w:w w:val="105"/>
        </w:rPr>
        <w:t>tâm</w:t>
      </w:r>
      <w:r>
        <w:rPr>
          <w:color w:val="231F20"/>
          <w:spacing w:val="-18"/>
          <w:w w:val="105"/>
        </w:rPr>
        <w:t> </w:t>
      </w:r>
      <w:r>
        <w:rPr>
          <w:color w:val="231F20"/>
          <w:w w:val="105"/>
        </w:rPr>
        <w:t>bất</w:t>
      </w:r>
      <w:r>
        <w:rPr>
          <w:color w:val="231F20"/>
          <w:spacing w:val="-18"/>
          <w:w w:val="105"/>
        </w:rPr>
        <w:t> </w:t>
      </w:r>
      <w:r>
        <w:rPr>
          <w:color w:val="231F20"/>
          <w:w w:val="105"/>
        </w:rPr>
        <w:t>loạn</w:t>
      </w:r>
      <w:r>
        <w:rPr>
          <w:color w:val="231F20"/>
          <w:spacing w:val="-18"/>
          <w:w w:val="105"/>
        </w:rPr>
        <w:t> </w:t>
      </w:r>
      <w:r>
        <w:rPr>
          <w:color w:val="231F20"/>
          <w:w w:val="105"/>
        </w:rPr>
        <w:t>sinh</w:t>
      </w:r>
      <w:r>
        <w:rPr>
          <w:color w:val="231F20"/>
          <w:spacing w:val="-18"/>
          <w:w w:val="105"/>
        </w:rPr>
        <w:t> </w:t>
      </w:r>
      <w:r>
        <w:rPr>
          <w:color w:val="231F20"/>
          <w:w w:val="105"/>
        </w:rPr>
        <w:t>Phương</w:t>
      </w:r>
      <w:r>
        <w:rPr>
          <w:color w:val="231F20"/>
          <w:spacing w:val="-18"/>
          <w:w w:val="105"/>
        </w:rPr>
        <w:t> </w:t>
      </w:r>
      <w:r>
        <w:rPr>
          <w:color w:val="231F20"/>
          <w:w w:val="105"/>
        </w:rPr>
        <w:t>Tiện</w:t>
      </w:r>
      <w:r>
        <w:rPr>
          <w:color w:val="231F20"/>
          <w:spacing w:val="-18"/>
          <w:w w:val="105"/>
        </w:rPr>
        <w:t> </w:t>
      </w:r>
      <w:r>
        <w:rPr>
          <w:color w:val="231F20"/>
          <w:w w:val="105"/>
        </w:rPr>
        <w:t>Độ, Lý</w:t>
      </w:r>
      <w:r>
        <w:rPr>
          <w:color w:val="231F20"/>
          <w:spacing w:val="-4"/>
          <w:w w:val="105"/>
        </w:rPr>
        <w:t> </w:t>
      </w:r>
      <w:r>
        <w:rPr>
          <w:color w:val="231F20"/>
          <w:w w:val="105"/>
        </w:rPr>
        <w:t>Nhất</w:t>
      </w:r>
      <w:r>
        <w:rPr>
          <w:color w:val="231F20"/>
          <w:spacing w:val="-4"/>
          <w:w w:val="105"/>
        </w:rPr>
        <w:t> </w:t>
      </w:r>
      <w:r>
        <w:rPr>
          <w:color w:val="231F20"/>
          <w:w w:val="105"/>
        </w:rPr>
        <w:t>tâm</w:t>
      </w:r>
      <w:r>
        <w:rPr>
          <w:color w:val="231F20"/>
          <w:spacing w:val="-4"/>
          <w:w w:val="105"/>
        </w:rPr>
        <w:t> </w:t>
      </w:r>
      <w:r>
        <w:rPr>
          <w:color w:val="231F20"/>
          <w:w w:val="105"/>
        </w:rPr>
        <w:t>bất</w:t>
      </w:r>
      <w:r>
        <w:rPr>
          <w:color w:val="231F20"/>
          <w:spacing w:val="-4"/>
          <w:w w:val="105"/>
        </w:rPr>
        <w:t> </w:t>
      </w:r>
      <w:r>
        <w:rPr>
          <w:color w:val="231F20"/>
          <w:w w:val="105"/>
        </w:rPr>
        <w:t>loạn</w:t>
      </w:r>
      <w:r>
        <w:rPr>
          <w:color w:val="231F20"/>
          <w:spacing w:val="-4"/>
          <w:w w:val="105"/>
        </w:rPr>
        <w:t> </w:t>
      </w:r>
      <w:r>
        <w:rPr>
          <w:color w:val="231F20"/>
          <w:w w:val="105"/>
        </w:rPr>
        <w:t>sinh</w:t>
      </w:r>
      <w:r>
        <w:rPr>
          <w:color w:val="231F20"/>
          <w:spacing w:val="-4"/>
          <w:w w:val="105"/>
        </w:rPr>
        <w:t> </w:t>
      </w:r>
      <w:r>
        <w:rPr>
          <w:color w:val="231F20"/>
          <w:w w:val="105"/>
        </w:rPr>
        <w:t>Thật</w:t>
      </w:r>
      <w:r>
        <w:rPr>
          <w:color w:val="231F20"/>
          <w:spacing w:val="-4"/>
          <w:w w:val="105"/>
        </w:rPr>
        <w:t> </w:t>
      </w:r>
      <w:r>
        <w:rPr>
          <w:color w:val="231F20"/>
          <w:w w:val="105"/>
        </w:rPr>
        <w:t>Báo</w:t>
      </w:r>
      <w:r>
        <w:rPr>
          <w:color w:val="231F20"/>
          <w:spacing w:val="-4"/>
          <w:w w:val="105"/>
        </w:rPr>
        <w:t> </w:t>
      </w:r>
      <w:r>
        <w:rPr>
          <w:color w:val="231F20"/>
          <w:w w:val="105"/>
        </w:rPr>
        <w:t>Độ.</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ngày</w:t>
      </w:r>
      <w:r>
        <w:rPr>
          <w:color w:val="231F20"/>
          <w:spacing w:val="-4"/>
          <w:w w:val="105"/>
        </w:rPr>
        <w:t> </w:t>
      </w:r>
      <w:r>
        <w:rPr>
          <w:color w:val="231F20"/>
          <w:w w:val="105"/>
        </w:rPr>
        <w:t>nay là</w:t>
      </w:r>
      <w:r>
        <w:rPr>
          <w:color w:val="231F20"/>
          <w:spacing w:val="-11"/>
          <w:w w:val="105"/>
        </w:rPr>
        <w:t> </w:t>
      </w:r>
      <w:r>
        <w:rPr>
          <w:color w:val="231F20"/>
          <w:w w:val="105"/>
        </w:rPr>
        <w:t>người</w:t>
      </w:r>
      <w:r>
        <w:rPr>
          <w:color w:val="231F20"/>
          <w:spacing w:val="-11"/>
          <w:w w:val="105"/>
        </w:rPr>
        <w:t> </w:t>
      </w:r>
      <w:r>
        <w:rPr>
          <w:color w:val="231F20"/>
          <w:w w:val="105"/>
        </w:rPr>
        <w:t>mới</w:t>
      </w:r>
      <w:r>
        <w:rPr>
          <w:color w:val="231F20"/>
          <w:spacing w:val="-11"/>
          <w:w w:val="105"/>
        </w:rPr>
        <w:t> </w:t>
      </w:r>
      <w:r>
        <w:rPr>
          <w:color w:val="231F20"/>
          <w:w w:val="105"/>
        </w:rPr>
        <w:t>học</w:t>
      </w:r>
      <w:r>
        <w:rPr>
          <w:color w:val="231F20"/>
          <w:spacing w:val="-11"/>
          <w:w w:val="105"/>
        </w:rPr>
        <w:t> </w:t>
      </w:r>
      <w:r>
        <w:rPr>
          <w:color w:val="231F20"/>
          <w:w w:val="105"/>
        </w:rPr>
        <w:t>đạo,</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sinh</w:t>
      </w:r>
      <w:r>
        <w:rPr>
          <w:color w:val="231F20"/>
          <w:spacing w:val="-11"/>
          <w:w w:val="105"/>
        </w:rPr>
        <w:t> </w:t>
      </w:r>
      <w:r>
        <w:rPr>
          <w:color w:val="231F20"/>
          <w:w w:val="105"/>
        </w:rPr>
        <w:t>Phàm</w:t>
      </w:r>
      <w:r>
        <w:rPr>
          <w:color w:val="231F20"/>
          <w:spacing w:val="-11"/>
          <w:w w:val="105"/>
        </w:rPr>
        <w:t> </w:t>
      </w:r>
      <w:r>
        <w:rPr>
          <w:color w:val="231F20"/>
          <w:w w:val="105"/>
        </w:rPr>
        <w:t>Thánh</w:t>
      </w:r>
      <w:r>
        <w:rPr>
          <w:color w:val="231F20"/>
          <w:spacing w:val="-11"/>
          <w:w w:val="105"/>
        </w:rPr>
        <w:t> </w:t>
      </w:r>
      <w:r>
        <w:rPr>
          <w:color w:val="231F20"/>
          <w:w w:val="105"/>
        </w:rPr>
        <w:t>Đồng</w:t>
      </w:r>
      <w:r>
        <w:rPr>
          <w:color w:val="231F20"/>
          <w:spacing w:val="-11"/>
          <w:w w:val="105"/>
        </w:rPr>
        <w:t> </w:t>
      </w:r>
      <w:r>
        <w:rPr>
          <w:color w:val="231F20"/>
          <w:w w:val="105"/>
        </w:rPr>
        <w:t>Cư</w:t>
      </w:r>
      <w:r>
        <w:rPr>
          <w:color w:val="231F20"/>
          <w:spacing w:val="-11"/>
          <w:w w:val="105"/>
        </w:rPr>
        <w:t> </w:t>
      </w:r>
      <w:r>
        <w:rPr>
          <w:color w:val="231F20"/>
          <w:w w:val="105"/>
        </w:rPr>
        <w:t>Độ đã</w:t>
      </w:r>
      <w:r>
        <w:rPr>
          <w:color w:val="231F20"/>
          <w:spacing w:val="-18"/>
          <w:w w:val="105"/>
        </w:rPr>
        <w:t> </w:t>
      </w:r>
      <w:r>
        <w:rPr>
          <w:color w:val="231F20"/>
          <w:w w:val="105"/>
        </w:rPr>
        <w:t>là</w:t>
      </w:r>
      <w:r>
        <w:rPr>
          <w:color w:val="231F20"/>
          <w:spacing w:val="-18"/>
          <w:w w:val="105"/>
        </w:rPr>
        <w:t> </w:t>
      </w:r>
      <w:r>
        <w:rPr>
          <w:color w:val="231F20"/>
          <w:w w:val="105"/>
        </w:rPr>
        <w:t>thành</w:t>
      </w:r>
      <w:r>
        <w:rPr>
          <w:color w:val="231F20"/>
          <w:spacing w:val="-18"/>
          <w:w w:val="105"/>
        </w:rPr>
        <w:t> </w:t>
      </w:r>
      <w:r>
        <w:rPr>
          <w:color w:val="231F20"/>
          <w:w w:val="105"/>
        </w:rPr>
        <w:t>công</w:t>
      </w:r>
      <w:r>
        <w:rPr>
          <w:color w:val="231F20"/>
          <w:spacing w:val="-18"/>
          <w:w w:val="105"/>
        </w:rPr>
        <w:t> </w:t>
      </w:r>
      <w:r>
        <w:rPr>
          <w:color w:val="231F20"/>
          <w:w w:val="105"/>
        </w:rPr>
        <w:t>rồi.</w:t>
      </w:r>
      <w:r>
        <w:rPr>
          <w:color w:val="231F20"/>
          <w:spacing w:val="-18"/>
          <w:w w:val="105"/>
        </w:rPr>
        <w:t> </w:t>
      </w:r>
      <w:r>
        <w:rPr>
          <w:color w:val="231F20"/>
          <w:w w:val="105"/>
        </w:rPr>
        <w:t>Vì</w:t>
      </w:r>
      <w:r>
        <w:rPr>
          <w:color w:val="231F20"/>
          <w:spacing w:val="-18"/>
          <w:w w:val="105"/>
        </w:rPr>
        <w:t> </w:t>
      </w:r>
      <w:r>
        <w:rPr>
          <w:color w:val="231F20"/>
          <w:w w:val="105"/>
        </w:rPr>
        <w:t>thế,</w:t>
      </w:r>
      <w:r>
        <w:rPr>
          <w:color w:val="231F20"/>
          <w:spacing w:val="-18"/>
          <w:w w:val="105"/>
        </w:rPr>
        <w:t> </w:t>
      </w:r>
      <w:r>
        <w:rPr>
          <w:color w:val="231F20"/>
          <w:w w:val="105"/>
        </w:rPr>
        <w:t>trong</w:t>
      </w:r>
      <w:r>
        <w:rPr>
          <w:color w:val="231F20"/>
          <w:spacing w:val="-17"/>
          <w:w w:val="105"/>
        </w:rPr>
        <w:t> </w:t>
      </w:r>
      <w:r>
        <w:rPr>
          <w:i/>
          <w:color w:val="231F20"/>
          <w:w w:val="105"/>
        </w:rPr>
        <w:t>Yếu</w:t>
      </w:r>
      <w:r>
        <w:rPr>
          <w:i/>
          <w:color w:val="231F20"/>
          <w:spacing w:val="-18"/>
          <w:w w:val="105"/>
        </w:rPr>
        <w:t> </w:t>
      </w:r>
      <w:r>
        <w:rPr>
          <w:i/>
          <w:color w:val="231F20"/>
          <w:w w:val="105"/>
        </w:rPr>
        <w:t>Giải,</w:t>
      </w:r>
      <w:r>
        <w:rPr>
          <w:i/>
          <w:color w:val="231F20"/>
          <w:spacing w:val="-18"/>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Ngẫu</w:t>
      </w:r>
      <w:r>
        <w:rPr>
          <w:color w:val="231F20"/>
          <w:spacing w:val="-18"/>
          <w:w w:val="105"/>
        </w:rPr>
        <w:t> </w:t>
      </w:r>
      <w:r>
        <w:rPr>
          <w:color w:val="231F20"/>
          <w:w w:val="105"/>
        </w:rPr>
        <w:t>Ích khuyên chúng ta, qua bản thân mình: Tôi một đời cầu sinh Tịnh độ chỉ hi vọng được vãng sinh Phàm Thánh Đồng Cư Độ hạ hạ phẩm, thì tôi đã rất hài lòng rồi. Đây là Ngài thị hiện</w:t>
      </w:r>
      <w:r>
        <w:rPr>
          <w:color w:val="231F20"/>
          <w:spacing w:val="-14"/>
          <w:w w:val="105"/>
        </w:rPr>
        <w:t> </w:t>
      </w:r>
      <w:r>
        <w:rPr>
          <w:color w:val="231F20"/>
          <w:w w:val="105"/>
        </w:rPr>
        <w:t>cho</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xem,</w:t>
      </w:r>
      <w:r>
        <w:rPr>
          <w:color w:val="231F20"/>
          <w:spacing w:val="-14"/>
          <w:w w:val="105"/>
        </w:rPr>
        <w:t> </w:t>
      </w:r>
      <w:r>
        <w:rPr>
          <w:color w:val="231F20"/>
          <w:w w:val="105"/>
        </w:rPr>
        <w:t>vãng</w:t>
      </w:r>
      <w:r>
        <w:rPr>
          <w:color w:val="231F20"/>
          <w:spacing w:val="-14"/>
          <w:w w:val="105"/>
        </w:rPr>
        <w:t> </w:t>
      </w:r>
      <w:r>
        <w:rPr>
          <w:color w:val="231F20"/>
          <w:w w:val="105"/>
        </w:rPr>
        <w:t>sinh</w:t>
      </w:r>
      <w:r>
        <w:rPr>
          <w:color w:val="231F20"/>
          <w:spacing w:val="-14"/>
          <w:w w:val="105"/>
        </w:rPr>
        <w:t> </w:t>
      </w:r>
      <w:r>
        <w:rPr>
          <w:color w:val="231F20"/>
          <w:w w:val="105"/>
        </w:rPr>
        <w:t>Phàm</w:t>
      </w:r>
      <w:r>
        <w:rPr>
          <w:color w:val="231F20"/>
          <w:spacing w:val="-14"/>
          <w:w w:val="105"/>
        </w:rPr>
        <w:t> </w:t>
      </w:r>
      <w:r>
        <w:rPr>
          <w:color w:val="231F20"/>
          <w:w w:val="105"/>
        </w:rPr>
        <w:t>Thánh</w:t>
      </w:r>
      <w:r>
        <w:rPr>
          <w:color w:val="231F20"/>
          <w:spacing w:val="-14"/>
          <w:w w:val="105"/>
        </w:rPr>
        <w:t> </w:t>
      </w:r>
      <w:r>
        <w:rPr>
          <w:color w:val="231F20"/>
          <w:w w:val="105"/>
        </w:rPr>
        <w:t>Đồng</w:t>
      </w:r>
      <w:r>
        <w:rPr>
          <w:color w:val="231F20"/>
          <w:spacing w:val="-14"/>
          <w:w w:val="105"/>
        </w:rPr>
        <w:t> </w:t>
      </w:r>
      <w:r>
        <w:rPr>
          <w:color w:val="231F20"/>
          <w:w w:val="105"/>
        </w:rPr>
        <w:t>Cư</w:t>
      </w:r>
      <w:r>
        <w:rPr>
          <w:color w:val="231F20"/>
          <w:spacing w:val="-14"/>
          <w:w w:val="105"/>
        </w:rPr>
        <w:t> </w:t>
      </w:r>
      <w:r>
        <w:rPr>
          <w:color w:val="231F20"/>
          <w:w w:val="105"/>
        </w:rPr>
        <w:t>Độ hạ hạ phẩm không khó. Đại sư Thiện Đạo nói “vạn tu vạn nhân khứ”, một người cũng không rớt lại.</w:t>
      </w:r>
    </w:p>
    <w:p>
      <w:pPr>
        <w:pStyle w:val="BodyText"/>
        <w:spacing w:line="302" w:lineRule="auto" w:before="125"/>
        <w:ind w:left="103" w:right="403" w:firstLine="453"/>
      </w:pPr>
      <w:r>
        <w:rPr>
          <w:color w:val="231F20"/>
          <w:w w:val="105"/>
        </w:rPr>
        <w:t>Pháp</w:t>
      </w:r>
      <w:r>
        <w:rPr>
          <w:color w:val="231F20"/>
          <w:spacing w:val="-22"/>
          <w:w w:val="105"/>
        </w:rPr>
        <w:t> </w:t>
      </w:r>
      <w:r>
        <w:rPr>
          <w:color w:val="231F20"/>
          <w:w w:val="105"/>
        </w:rPr>
        <w:t>Niệm</w:t>
      </w:r>
      <w:r>
        <w:rPr>
          <w:color w:val="231F20"/>
          <w:spacing w:val="-22"/>
          <w:w w:val="105"/>
        </w:rPr>
        <w:t> </w:t>
      </w:r>
      <w:r>
        <w:rPr>
          <w:color w:val="231F20"/>
          <w:w w:val="105"/>
        </w:rPr>
        <w:t>như</w:t>
      </w:r>
      <w:r>
        <w:rPr>
          <w:color w:val="231F20"/>
          <w:spacing w:val="-23"/>
          <w:w w:val="105"/>
        </w:rPr>
        <w:t> </w:t>
      </w:r>
      <w:r>
        <w:rPr>
          <w:color w:val="231F20"/>
          <w:w w:val="105"/>
        </w:rPr>
        <w:t>thế</w:t>
      </w:r>
      <w:r>
        <w:rPr>
          <w:color w:val="231F20"/>
          <w:spacing w:val="-21"/>
          <w:w w:val="105"/>
        </w:rPr>
        <w:t> </w:t>
      </w:r>
      <w:r>
        <w:rPr>
          <w:color w:val="231F20"/>
          <w:w w:val="105"/>
        </w:rPr>
        <w:t>nào?</w:t>
      </w:r>
      <w:r>
        <w:rPr>
          <w:color w:val="231F20"/>
          <w:spacing w:val="-22"/>
          <w:w w:val="105"/>
        </w:rPr>
        <w:t> </w:t>
      </w:r>
      <w:r>
        <w:rPr>
          <w:color w:val="231F20"/>
          <w:w w:val="105"/>
        </w:rPr>
        <w:t>Vẫn</w:t>
      </w:r>
      <w:r>
        <w:rPr>
          <w:color w:val="231F20"/>
          <w:spacing w:val="-23"/>
          <w:w w:val="105"/>
        </w:rPr>
        <w:t> </w:t>
      </w:r>
      <w:r>
        <w:rPr>
          <w:color w:val="231F20"/>
          <w:w w:val="105"/>
        </w:rPr>
        <w:t>là</w:t>
      </w:r>
      <w:r>
        <w:rPr>
          <w:color w:val="231F20"/>
          <w:spacing w:val="-22"/>
          <w:w w:val="105"/>
        </w:rPr>
        <w:t> </w:t>
      </w:r>
      <w:r>
        <w:rPr>
          <w:color w:val="231F20"/>
          <w:w w:val="105"/>
        </w:rPr>
        <w:t>cần</w:t>
      </w:r>
      <w:r>
        <w:rPr>
          <w:color w:val="231F20"/>
          <w:spacing w:val="-21"/>
          <w:w w:val="105"/>
        </w:rPr>
        <w:t> </w:t>
      </w:r>
      <w:r>
        <w:rPr>
          <w:color w:val="231F20"/>
          <w:w w:val="105"/>
        </w:rPr>
        <w:t>Nhất</w:t>
      </w:r>
      <w:r>
        <w:rPr>
          <w:color w:val="231F20"/>
          <w:spacing w:val="-23"/>
          <w:w w:val="105"/>
        </w:rPr>
        <w:t> </w:t>
      </w:r>
      <w:r>
        <w:rPr>
          <w:color w:val="231F20"/>
          <w:w w:val="105"/>
        </w:rPr>
        <w:t>tâm</w:t>
      </w:r>
      <w:r>
        <w:rPr>
          <w:color w:val="231F20"/>
          <w:spacing w:val="-21"/>
          <w:w w:val="105"/>
        </w:rPr>
        <w:t> </w:t>
      </w:r>
      <w:r>
        <w:rPr>
          <w:color w:val="231F20"/>
          <w:w w:val="105"/>
        </w:rPr>
        <w:t>xưng</w:t>
      </w:r>
      <w:r>
        <w:rPr>
          <w:color w:val="231F20"/>
          <w:spacing w:val="-22"/>
          <w:w w:val="105"/>
        </w:rPr>
        <w:t> </w:t>
      </w:r>
      <w:r>
        <w:rPr>
          <w:color w:val="231F20"/>
          <w:w w:val="105"/>
        </w:rPr>
        <w:t>niệm. </w:t>
      </w:r>
      <w:r>
        <w:rPr>
          <w:color w:val="231F20"/>
          <w:w w:val="110"/>
        </w:rPr>
        <w:t>Điều</w:t>
      </w:r>
      <w:r>
        <w:rPr>
          <w:color w:val="231F20"/>
          <w:spacing w:val="-12"/>
          <w:w w:val="110"/>
        </w:rPr>
        <w:t> </w:t>
      </w:r>
      <w:r>
        <w:rPr>
          <w:color w:val="231F20"/>
          <w:w w:val="110"/>
        </w:rPr>
        <w:t>này</w:t>
      </w:r>
      <w:r>
        <w:rPr>
          <w:color w:val="231F20"/>
          <w:spacing w:val="-12"/>
          <w:w w:val="110"/>
        </w:rPr>
        <w:t> </w:t>
      </w:r>
      <w:r>
        <w:rPr>
          <w:color w:val="231F20"/>
          <w:w w:val="110"/>
        </w:rPr>
        <w:t>cũng</w:t>
      </w:r>
      <w:r>
        <w:rPr>
          <w:color w:val="231F20"/>
          <w:spacing w:val="-12"/>
          <w:w w:val="110"/>
        </w:rPr>
        <w:t> </w:t>
      </w:r>
      <w:r>
        <w:rPr>
          <w:color w:val="231F20"/>
          <w:w w:val="110"/>
        </w:rPr>
        <w:t>rất</w:t>
      </w:r>
      <w:r>
        <w:rPr>
          <w:color w:val="231F20"/>
          <w:spacing w:val="-12"/>
          <w:w w:val="110"/>
        </w:rPr>
        <w:t> </w:t>
      </w:r>
      <w:r>
        <w:rPr>
          <w:color w:val="231F20"/>
          <w:w w:val="110"/>
        </w:rPr>
        <w:t>quan</w:t>
      </w:r>
      <w:r>
        <w:rPr>
          <w:color w:val="231F20"/>
          <w:spacing w:val="-12"/>
          <w:w w:val="110"/>
        </w:rPr>
        <w:t> </w:t>
      </w:r>
      <w:r>
        <w:rPr>
          <w:color w:val="231F20"/>
          <w:w w:val="110"/>
        </w:rPr>
        <w:t>trọng,</w:t>
      </w:r>
      <w:r>
        <w:rPr>
          <w:color w:val="231F20"/>
          <w:spacing w:val="-12"/>
          <w:w w:val="110"/>
        </w:rPr>
        <w:t> </w:t>
      </w:r>
      <w:r>
        <w:rPr>
          <w:color w:val="231F20"/>
          <w:w w:val="110"/>
        </w:rPr>
        <w:t>tức</w:t>
      </w:r>
      <w:r>
        <w:rPr>
          <w:color w:val="231F20"/>
          <w:spacing w:val="-12"/>
          <w:w w:val="110"/>
        </w:rPr>
        <w:t> </w:t>
      </w:r>
      <w:r>
        <w:rPr>
          <w:color w:val="231F20"/>
          <w:w w:val="110"/>
        </w:rPr>
        <w:t>là</w:t>
      </w:r>
      <w:r>
        <w:rPr>
          <w:color w:val="231F20"/>
          <w:spacing w:val="-12"/>
          <w:w w:val="110"/>
        </w:rPr>
        <w:t> </w:t>
      </w:r>
      <w:r>
        <w:rPr>
          <w:color w:val="231F20"/>
          <w:w w:val="110"/>
        </w:rPr>
        <w:t>khi</w:t>
      </w:r>
      <w:r>
        <w:rPr>
          <w:color w:val="231F20"/>
          <w:spacing w:val="-12"/>
          <w:w w:val="110"/>
        </w:rPr>
        <w:t> </w:t>
      </w:r>
      <w:r>
        <w:rPr>
          <w:color w:val="231F20"/>
          <w:w w:val="110"/>
        </w:rPr>
        <w:t>niệm</w:t>
      </w:r>
      <w:r>
        <w:rPr>
          <w:color w:val="231F20"/>
          <w:spacing w:val="-12"/>
          <w:w w:val="110"/>
        </w:rPr>
        <w:t> </w:t>
      </w:r>
      <w:r>
        <w:rPr>
          <w:color w:val="231F20"/>
          <w:w w:val="110"/>
        </w:rPr>
        <w:t>Phật</w:t>
      </w:r>
      <w:r>
        <w:rPr>
          <w:color w:val="231F20"/>
          <w:spacing w:val="-12"/>
          <w:w w:val="110"/>
        </w:rPr>
        <w:t> </w:t>
      </w:r>
      <w:r>
        <w:rPr>
          <w:color w:val="231F20"/>
          <w:w w:val="110"/>
        </w:rPr>
        <w:t>không </w:t>
      </w:r>
      <w:r>
        <w:rPr>
          <w:color w:val="231F20"/>
          <w:w w:val="105"/>
        </w:rPr>
        <w:t>để</w:t>
      </w:r>
      <w:r>
        <w:rPr>
          <w:color w:val="231F20"/>
          <w:spacing w:val="-2"/>
          <w:w w:val="105"/>
        </w:rPr>
        <w:t> </w:t>
      </w:r>
      <w:r>
        <w:rPr>
          <w:color w:val="231F20"/>
          <w:w w:val="105"/>
        </w:rPr>
        <w:t>vọng</w:t>
      </w:r>
      <w:r>
        <w:rPr>
          <w:color w:val="231F20"/>
          <w:spacing w:val="-2"/>
          <w:w w:val="105"/>
        </w:rPr>
        <w:t> </w:t>
      </w:r>
      <w:r>
        <w:rPr>
          <w:color w:val="231F20"/>
          <w:w w:val="105"/>
        </w:rPr>
        <w:t>tưởng</w:t>
      </w:r>
      <w:r>
        <w:rPr>
          <w:color w:val="231F20"/>
          <w:spacing w:val="-2"/>
          <w:w w:val="105"/>
        </w:rPr>
        <w:t> </w:t>
      </w:r>
      <w:r>
        <w:rPr>
          <w:color w:val="231F20"/>
          <w:w w:val="105"/>
        </w:rPr>
        <w:t>xen</w:t>
      </w:r>
      <w:r>
        <w:rPr>
          <w:color w:val="231F20"/>
          <w:spacing w:val="-2"/>
          <w:w w:val="105"/>
        </w:rPr>
        <w:t> </w:t>
      </w:r>
      <w:r>
        <w:rPr>
          <w:color w:val="231F20"/>
          <w:w w:val="105"/>
        </w:rPr>
        <w:t>lẫn,</w:t>
      </w:r>
      <w:r>
        <w:rPr>
          <w:color w:val="231F20"/>
          <w:spacing w:val="-2"/>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có</w:t>
      </w:r>
      <w:r>
        <w:rPr>
          <w:color w:val="231F20"/>
          <w:spacing w:val="-2"/>
          <w:w w:val="105"/>
        </w:rPr>
        <w:t> </w:t>
      </w:r>
      <w:r>
        <w:rPr>
          <w:color w:val="231F20"/>
          <w:w w:val="105"/>
        </w:rPr>
        <w:t>vọng</w:t>
      </w:r>
      <w:r>
        <w:rPr>
          <w:color w:val="231F20"/>
          <w:spacing w:val="-2"/>
          <w:w w:val="105"/>
        </w:rPr>
        <w:t> </w:t>
      </w:r>
      <w:r>
        <w:rPr>
          <w:color w:val="231F20"/>
          <w:w w:val="105"/>
        </w:rPr>
        <w:t>niệm.</w:t>
      </w:r>
      <w:r>
        <w:rPr>
          <w:color w:val="231F20"/>
          <w:spacing w:val="-2"/>
          <w:w w:val="105"/>
        </w:rPr>
        <w:t> </w:t>
      </w:r>
      <w:r>
        <w:rPr>
          <w:color w:val="231F20"/>
          <w:w w:val="105"/>
        </w:rPr>
        <w:t>Đây</w:t>
      </w:r>
      <w:r>
        <w:rPr>
          <w:color w:val="231F20"/>
          <w:spacing w:val="-2"/>
          <w:w w:val="105"/>
        </w:rPr>
        <w:t> </w:t>
      </w:r>
      <w:r>
        <w:rPr>
          <w:color w:val="231F20"/>
          <w:w w:val="105"/>
        </w:rPr>
        <w:t>gọi</w:t>
      </w:r>
      <w:r>
        <w:rPr>
          <w:color w:val="231F20"/>
          <w:spacing w:val="-2"/>
          <w:w w:val="105"/>
        </w:rPr>
        <w:t> </w:t>
      </w:r>
      <w:r>
        <w:rPr>
          <w:color w:val="231F20"/>
          <w:w w:val="105"/>
        </w:rPr>
        <w:t>là </w:t>
      </w:r>
      <w:r>
        <w:rPr>
          <w:color w:val="231F20"/>
          <w:w w:val="110"/>
        </w:rPr>
        <w:t>nhất</w:t>
      </w:r>
      <w:r>
        <w:rPr>
          <w:color w:val="231F20"/>
          <w:spacing w:val="-3"/>
          <w:w w:val="110"/>
        </w:rPr>
        <w:t> </w:t>
      </w:r>
      <w:r>
        <w:rPr>
          <w:color w:val="231F20"/>
          <w:w w:val="110"/>
        </w:rPr>
        <w:t>tâm.</w:t>
      </w:r>
      <w:r>
        <w:rPr>
          <w:color w:val="231F20"/>
          <w:spacing w:val="-3"/>
          <w:w w:val="110"/>
        </w:rPr>
        <w:t> </w:t>
      </w:r>
      <w:r>
        <w:rPr>
          <w:color w:val="231F20"/>
          <w:w w:val="110"/>
        </w:rPr>
        <w:t>Khi</w:t>
      </w:r>
      <w:r>
        <w:rPr>
          <w:color w:val="231F20"/>
          <w:spacing w:val="-3"/>
          <w:w w:val="110"/>
        </w:rPr>
        <w:t> </w:t>
      </w:r>
      <w:r>
        <w:rPr>
          <w:color w:val="231F20"/>
          <w:w w:val="110"/>
        </w:rPr>
        <w:t>đạt</w:t>
      </w:r>
      <w:r>
        <w:rPr>
          <w:color w:val="231F20"/>
          <w:spacing w:val="-3"/>
          <w:w w:val="110"/>
        </w:rPr>
        <w:t> </w:t>
      </w:r>
      <w:r>
        <w:rPr>
          <w:color w:val="231F20"/>
          <w:w w:val="110"/>
        </w:rPr>
        <w:t>được</w:t>
      </w:r>
      <w:r>
        <w:rPr>
          <w:color w:val="231F20"/>
          <w:spacing w:val="-3"/>
          <w:w w:val="110"/>
        </w:rPr>
        <w:t> </w:t>
      </w:r>
      <w:r>
        <w:rPr>
          <w:color w:val="231F20"/>
          <w:w w:val="110"/>
        </w:rPr>
        <w:t>nhất</w:t>
      </w:r>
      <w:r>
        <w:rPr>
          <w:color w:val="231F20"/>
          <w:spacing w:val="-3"/>
          <w:w w:val="110"/>
        </w:rPr>
        <w:t> </w:t>
      </w:r>
      <w:r>
        <w:rPr>
          <w:color w:val="231F20"/>
          <w:w w:val="110"/>
        </w:rPr>
        <w:t>tâm,</w:t>
      </w:r>
      <w:r>
        <w:rPr>
          <w:color w:val="231F20"/>
          <w:spacing w:val="-3"/>
          <w:w w:val="110"/>
        </w:rPr>
        <w:t> </w:t>
      </w:r>
      <w:r>
        <w:rPr>
          <w:color w:val="231F20"/>
          <w:w w:val="110"/>
        </w:rPr>
        <w:t>không</w:t>
      </w:r>
      <w:r>
        <w:rPr>
          <w:color w:val="231F20"/>
          <w:spacing w:val="-3"/>
          <w:w w:val="110"/>
        </w:rPr>
        <w:t> </w:t>
      </w:r>
      <w:r>
        <w:rPr>
          <w:color w:val="231F20"/>
          <w:w w:val="110"/>
        </w:rPr>
        <w:t>nghi</w:t>
      </w:r>
      <w:r>
        <w:rPr>
          <w:color w:val="231F20"/>
          <w:spacing w:val="-3"/>
          <w:w w:val="110"/>
        </w:rPr>
        <w:t> </w:t>
      </w:r>
      <w:r>
        <w:rPr>
          <w:color w:val="231F20"/>
          <w:w w:val="110"/>
        </w:rPr>
        <w:t>ngờ,</w:t>
      </w:r>
      <w:r>
        <w:rPr>
          <w:color w:val="231F20"/>
          <w:spacing w:val="-3"/>
          <w:w w:val="110"/>
        </w:rPr>
        <w:t> </w:t>
      </w:r>
      <w:r>
        <w:rPr>
          <w:color w:val="231F20"/>
          <w:w w:val="110"/>
        </w:rPr>
        <w:t>không </w:t>
      </w:r>
      <w:r>
        <w:rPr>
          <w:color w:val="231F20"/>
          <w:w w:val="105"/>
        </w:rPr>
        <w:t>xen</w:t>
      </w:r>
      <w:r>
        <w:rPr>
          <w:color w:val="231F20"/>
          <w:spacing w:val="-14"/>
          <w:w w:val="105"/>
        </w:rPr>
        <w:t> </w:t>
      </w:r>
      <w:r>
        <w:rPr>
          <w:color w:val="231F20"/>
          <w:w w:val="105"/>
        </w:rPr>
        <w:t>lẫn,</w:t>
      </w:r>
      <w:r>
        <w:rPr>
          <w:color w:val="231F20"/>
          <w:spacing w:val="-14"/>
          <w:w w:val="105"/>
        </w:rPr>
        <w:t> </w:t>
      </w:r>
      <w:r>
        <w:rPr>
          <w:color w:val="231F20"/>
          <w:w w:val="105"/>
        </w:rPr>
        <w:t>gọi</w:t>
      </w:r>
      <w:r>
        <w:rPr>
          <w:color w:val="231F20"/>
          <w:spacing w:val="-16"/>
          <w:w w:val="105"/>
        </w:rPr>
        <w:t> </w:t>
      </w:r>
      <w:r>
        <w:rPr>
          <w:color w:val="231F20"/>
          <w:w w:val="105"/>
        </w:rPr>
        <w:t>là</w:t>
      </w:r>
      <w:r>
        <w:rPr>
          <w:color w:val="231F20"/>
          <w:spacing w:val="-14"/>
          <w:w w:val="105"/>
        </w:rPr>
        <w:t> </w:t>
      </w:r>
      <w:r>
        <w:rPr>
          <w:color w:val="231F20"/>
          <w:w w:val="105"/>
        </w:rPr>
        <w:t>nhất</w:t>
      </w:r>
      <w:r>
        <w:rPr>
          <w:color w:val="231F20"/>
          <w:spacing w:val="-14"/>
          <w:w w:val="105"/>
        </w:rPr>
        <w:t> </w:t>
      </w:r>
      <w:r>
        <w:rPr>
          <w:color w:val="231F20"/>
          <w:w w:val="105"/>
        </w:rPr>
        <w:t>tâm.</w:t>
      </w:r>
      <w:r>
        <w:rPr>
          <w:color w:val="231F20"/>
          <w:spacing w:val="-14"/>
          <w:w w:val="105"/>
        </w:rPr>
        <w:t> </w:t>
      </w:r>
      <w:r>
        <w:rPr>
          <w:color w:val="231F20"/>
          <w:w w:val="105"/>
        </w:rPr>
        <w:t>Vì</w:t>
      </w:r>
      <w:r>
        <w:rPr>
          <w:color w:val="231F20"/>
          <w:spacing w:val="-14"/>
          <w:w w:val="105"/>
        </w:rPr>
        <w:t> </w:t>
      </w:r>
      <w:r>
        <w:rPr>
          <w:color w:val="231F20"/>
          <w:w w:val="105"/>
        </w:rPr>
        <w:t>thế,</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muốn</w:t>
      </w:r>
      <w:r>
        <w:rPr>
          <w:color w:val="231F20"/>
          <w:spacing w:val="-14"/>
          <w:w w:val="105"/>
        </w:rPr>
        <w:t> </w:t>
      </w:r>
      <w:r>
        <w:rPr>
          <w:color w:val="231F20"/>
          <w:w w:val="105"/>
        </w:rPr>
        <w:t>cầu</w:t>
      </w:r>
      <w:r>
        <w:rPr>
          <w:color w:val="231F20"/>
          <w:spacing w:val="-14"/>
          <w:w w:val="105"/>
        </w:rPr>
        <w:t> </w:t>
      </w:r>
      <w:r>
        <w:rPr>
          <w:color w:val="231F20"/>
          <w:w w:val="105"/>
        </w:rPr>
        <w:t>sinh</w:t>
      </w:r>
      <w:r>
        <w:rPr>
          <w:color w:val="231F20"/>
          <w:spacing w:val="-14"/>
          <w:w w:val="105"/>
        </w:rPr>
        <w:t> </w:t>
      </w:r>
      <w:r>
        <w:rPr>
          <w:color w:val="231F20"/>
          <w:w w:val="105"/>
        </w:rPr>
        <w:t>về</w:t>
      </w:r>
      <w:r>
        <w:rPr>
          <w:color w:val="231F20"/>
          <w:spacing w:val="-14"/>
          <w:w w:val="105"/>
        </w:rPr>
        <w:t> </w:t>
      </w:r>
      <w:r>
        <w:rPr>
          <w:color w:val="231F20"/>
          <w:w w:val="105"/>
        </w:rPr>
        <w:t>thế </w:t>
      </w:r>
      <w:r>
        <w:rPr>
          <w:color w:val="231F20"/>
          <w:spacing w:val="-2"/>
          <w:w w:val="110"/>
        </w:rPr>
        <w:t>giới</w:t>
      </w:r>
      <w:r>
        <w:rPr>
          <w:color w:val="231F20"/>
          <w:spacing w:val="-22"/>
          <w:w w:val="110"/>
        </w:rPr>
        <w:t> </w:t>
      </w:r>
      <w:r>
        <w:rPr>
          <w:color w:val="231F20"/>
          <w:spacing w:val="-2"/>
          <w:w w:val="110"/>
        </w:rPr>
        <w:t>Tây</w:t>
      </w:r>
      <w:r>
        <w:rPr>
          <w:color w:val="231F20"/>
          <w:spacing w:val="-21"/>
          <w:w w:val="110"/>
        </w:rPr>
        <w:t> </w:t>
      </w:r>
      <w:r>
        <w:rPr>
          <w:color w:val="231F20"/>
          <w:spacing w:val="-2"/>
          <w:w w:val="110"/>
        </w:rPr>
        <w:t>Phương</w:t>
      </w:r>
      <w:r>
        <w:rPr>
          <w:color w:val="231F20"/>
          <w:spacing w:val="-21"/>
          <w:w w:val="110"/>
        </w:rPr>
        <w:t> </w:t>
      </w:r>
      <w:r>
        <w:rPr>
          <w:color w:val="231F20"/>
          <w:spacing w:val="-2"/>
          <w:w w:val="110"/>
        </w:rPr>
        <w:t>Cực</w:t>
      </w:r>
      <w:r>
        <w:rPr>
          <w:color w:val="231F20"/>
          <w:spacing w:val="-22"/>
          <w:w w:val="110"/>
        </w:rPr>
        <w:t> </w:t>
      </w:r>
      <w:r>
        <w:rPr>
          <w:color w:val="231F20"/>
          <w:spacing w:val="-2"/>
          <w:w w:val="110"/>
        </w:rPr>
        <w:t>Lạc,</w:t>
      </w:r>
      <w:r>
        <w:rPr>
          <w:color w:val="231F20"/>
          <w:spacing w:val="-21"/>
          <w:w w:val="110"/>
        </w:rPr>
        <w:t> </w:t>
      </w:r>
      <w:r>
        <w:rPr>
          <w:color w:val="231F20"/>
          <w:spacing w:val="-2"/>
          <w:w w:val="110"/>
        </w:rPr>
        <w:t>chúng</w:t>
      </w:r>
      <w:r>
        <w:rPr>
          <w:color w:val="231F20"/>
          <w:spacing w:val="-21"/>
          <w:w w:val="110"/>
        </w:rPr>
        <w:t> </w:t>
      </w:r>
      <w:r>
        <w:rPr>
          <w:color w:val="231F20"/>
          <w:spacing w:val="-2"/>
          <w:w w:val="110"/>
        </w:rPr>
        <w:t>ta</w:t>
      </w:r>
      <w:r>
        <w:rPr>
          <w:color w:val="231F20"/>
          <w:spacing w:val="-22"/>
          <w:w w:val="110"/>
        </w:rPr>
        <w:t> </w:t>
      </w:r>
      <w:r>
        <w:rPr>
          <w:color w:val="231F20"/>
          <w:spacing w:val="-2"/>
          <w:w w:val="110"/>
        </w:rPr>
        <w:t>nhất</w:t>
      </w:r>
      <w:r>
        <w:rPr>
          <w:color w:val="231F20"/>
          <w:spacing w:val="-21"/>
          <w:w w:val="110"/>
        </w:rPr>
        <w:t> </w:t>
      </w:r>
      <w:r>
        <w:rPr>
          <w:color w:val="231F20"/>
          <w:spacing w:val="-2"/>
          <w:w w:val="110"/>
        </w:rPr>
        <w:t>định</w:t>
      </w:r>
      <w:r>
        <w:rPr>
          <w:color w:val="231F20"/>
          <w:spacing w:val="-21"/>
          <w:w w:val="110"/>
        </w:rPr>
        <w:t> </w:t>
      </w:r>
      <w:r>
        <w:rPr>
          <w:color w:val="231F20"/>
          <w:spacing w:val="-2"/>
          <w:w w:val="110"/>
        </w:rPr>
        <w:t>phải</w:t>
      </w:r>
      <w:r>
        <w:rPr>
          <w:color w:val="231F20"/>
          <w:spacing w:val="-22"/>
          <w:w w:val="110"/>
        </w:rPr>
        <w:t> </w:t>
      </w:r>
      <w:r>
        <w:rPr>
          <w:color w:val="231F20"/>
          <w:spacing w:val="-2"/>
          <w:w w:val="110"/>
        </w:rPr>
        <w:t>biết</w:t>
      </w:r>
      <w:r>
        <w:rPr>
          <w:color w:val="231F20"/>
          <w:spacing w:val="-21"/>
          <w:w w:val="110"/>
        </w:rPr>
        <w:t> </w:t>
      </w:r>
      <w:r>
        <w:rPr>
          <w:color w:val="231F20"/>
          <w:spacing w:val="-2"/>
          <w:w w:val="110"/>
        </w:rPr>
        <w:t>thế </w:t>
      </w:r>
      <w:r>
        <w:rPr>
          <w:color w:val="231F20"/>
          <w:w w:val="105"/>
        </w:rPr>
        <w:t>giới</w:t>
      </w:r>
      <w:r>
        <w:rPr>
          <w:color w:val="231F20"/>
          <w:spacing w:val="-5"/>
          <w:w w:val="105"/>
        </w:rPr>
        <w:t> </w:t>
      </w:r>
      <w:r>
        <w:rPr>
          <w:color w:val="231F20"/>
          <w:w w:val="105"/>
        </w:rPr>
        <w:t>này.</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Thích</w:t>
      </w:r>
      <w:r>
        <w:rPr>
          <w:color w:val="231F20"/>
          <w:spacing w:val="-5"/>
          <w:w w:val="105"/>
        </w:rPr>
        <w:t> </w:t>
      </w:r>
      <w:r>
        <w:rPr>
          <w:color w:val="231F20"/>
          <w:w w:val="105"/>
        </w:rPr>
        <w:t>Ca</w:t>
      </w:r>
      <w:r>
        <w:rPr>
          <w:color w:val="231F20"/>
          <w:spacing w:val="-5"/>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khuyên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hết</w:t>
      </w:r>
      <w:r>
        <w:rPr>
          <w:color w:val="231F20"/>
          <w:spacing w:val="-24"/>
          <w:w w:val="110"/>
        </w:rPr>
        <w:t> </w:t>
      </w:r>
      <w:r>
        <w:rPr>
          <w:color w:val="231F20"/>
          <w:w w:val="110"/>
        </w:rPr>
        <w:t>thảy</w:t>
      </w:r>
      <w:r>
        <w:rPr>
          <w:color w:val="231F20"/>
          <w:spacing w:val="-23"/>
          <w:w w:val="110"/>
        </w:rPr>
        <w:t> </w:t>
      </w:r>
      <w:r>
        <w:rPr>
          <w:color w:val="231F20"/>
          <w:w w:val="110"/>
        </w:rPr>
        <w:t>chư</w:t>
      </w:r>
      <w:r>
        <w:rPr>
          <w:color w:val="231F20"/>
          <w:spacing w:val="-23"/>
          <w:w w:val="110"/>
        </w:rPr>
        <w:t> </w:t>
      </w:r>
      <w:r>
        <w:rPr>
          <w:color w:val="231F20"/>
          <w:w w:val="110"/>
        </w:rPr>
        <w:t>Phật</w:t>
      </w:r>
      <w:r>
        <w:rPr>
          <w:color w:val="231F20"/>
          <w:spacing w:val="-24"/>
          <w:w w:val="110"/>
        </w:rPr>
        <w:t> </w:t>
      </w:r>
      <w:r>
        <w:rPr>
          <w:color w:val="231F20"/>
          <w:w w:val="110"/>
        </w:rPr>
        <w:t>trong</w:t>
      </w:r>
      <w:r>
        <w:rPr>
          <w:color w:val="231F20"/>
          <w:spacing w:val="-23"/>
          <w:w w:val="110"/>
        </w:rPr>
        <w:t> </w:t>
      </w:r>
      <w:r>
        <w:rPr>
          <w:color w:val="231F20"/>
          <w:w w:val="110"/>
        </w:rPr>
        <w:t>mười</w:t>
      </w:r>
      <w:r>
        <w:rPr>
          <w:color w:val="231F20"/>
          <w:spacing w:val="-23"/>
          <w:w w:val="110"/>
        </w:rPr>
        <w:t> </w:t>
      </w:r>
      <w:r>
        <w:rPr>
          <w:color w:val="231F20"/>
          <w:w w:val="110"/>
        </w:rPr>
        <w:t>phương</w:t>
      </w:r>
      <w:r>
        <w:rPr>
          <w:color w:val="231F20"/>
          <w:spacing w:val="-24"/>
          <w:w w:val="110"/>
        </w:rPr>
        <w:t> </w:t>
      </w:r>
      <w:r>
        <w:rPr>
          <w:color w:val="231F20"/>
          <w:w w:val="110"/>
        </w:rPr>
        <w:t>ba</w:t>
      </w:r>
      <w:r>
        <w:rPr>
          <w:color w:val="231F20"/>
          <w:spacing w:val="-23"/>
          <w:w w:val="110"/>
        </w:rPr>
        <w:t> </w:t>
      </w:r>
      <w:r>
        <w:rPr>
          <w:color w:val="231F20"/>
          <w:w w:val="110"/>
        </w:rPr>
        <w:t>đời</w:t>
      </w:r>
      <w:r>
        <w:rPr>
          <w:color w:val="231F20"/>
          <w:spacing w:val="-24"/>
          <w:w w:val="110"/>
        </w:rPr>
        <w:t> </w:t>
      </w:r>
      <w:r>
        <w:rPr>
          <w:color w:val="231F20"/>
          <w:w w:val="110"/>
        </w:rPr>
        <w:t>đều dị</w:t>
      </w:r>
      <w:r>
        <w:rPr>
          <w:color w:val="231F20"/>
          <w:spacing w:val="-23"/>
          <w:w w:val="110"/>
        </w:rPr>
        <w:t> </w:t>
      </w:r>
      <w:r>
        <w:rPr>
          <w:color w:val="231F20"/>
          <w:w w:val="110"/>
        </w:rPr>
        <w:t>khẩu</w:t>
      </w:r>
      <w:r>
        <w:rPr>
          <w:color w:val="231F20"/>
          <w:spacing w:val="-23"/>
          <w:w w:val="110"/>
        </w:rPr>
        <w:t> </w:t>
      </w:r>
      <w:r>
        <w:rPr>
          <w:color w:val="231F20"/>
          <w:w w:val="110"/>
        </w:rPr>
        <w:t>đồng</w:t>
      </w:r>
      <w:r>
        <w:rPr>
          <w:color w:val="231F20"/>
          <w:spacing w:val="-22"/>
          <w:w w:val="110"/>
        </w:rPr>
        <w:t> </w:t>
      </w:r>
      <w:r>
        <w:rPr>
          <w:color w:val="231F20"/>
          <w:w w:val="110"/>
        </w:rPr>
        <w:t>âm</w:t>
      </w:r>
      <w:r>
        <w:rPr>
          <w:color w:val="231F20"/>
          <w:spacing w:val="-23"/>
          <w:w w:val="110"/>
        </w:rPr>
        <w:t> </w:t>
      </w:r>
      <w:r>
        <w:rPr>
          <w:color w:val="231F20"/>
          <w:w w:val="110"/>
        </w:rPr>
        <w:t>khuyên</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3"/>
          <w:w w:val="110"/>
        </w:rPr>
        <w:t> </w:t>
      </w:r>
      <w:r>
        <w:rPr>
          <w:color w:val="231F20"/>
          <w:w w:val="110"/>
        </w:rPr>
        <w:t>nếu</w:t>
      </w:r>
      <w:r>
        <w:rPr>
          <w:color w:val="231F20"/>
          <w:spacing w:val="-23"/>
          <w:w w:val="110"/>
        </w:rPr>
        <w:t> </w:t>
      </w:r>
      <w:r>
        <w:rPr>
          <w:color w:val="231F20"/>
          <w:w w:val="110"/>
        </w:rPr>
        <w:t>không</w:t>
      </w:r>
      <w:r>
        <w:rPr>
          <w:color w:val="231F20"/>
          <w:spacing w:val="-23"/>
          <w:w w:val="110"/>
        </w:rPr>
        <w:t> </w:t>
      </w:r>
      <w:r>
        <w:rPr>
          <w:color w:val="231F20"/>
          <w:w w:val="110"/>
        </w:rPr>
        <w:t>phải</w:t>
      </w:r>
      <w:r>
        <w:rPr>
          <w:color w:val="231F20"/>
          <w:spacing w:val="-22"/>
          <w:w w:val="110"/>
        </w:rPr>
        <w:t> </w:t>
      </w:r>
      <w:r>
        <w:rPr>
          <w:color w:val="231F20"/>
          <w:w w:val="110"/>
        </w:rPr>
        <w:t>hết</w:t>
      </w:r>
      <w:r>
        <w:rPr>
          <w:color w:val="231F20"/>
          <w:spacing w:val="-23"/>
          <w:w w:val="110"/>
        </w:rPr>
        <w:t> </w:t>
      </w:r>
      <w:r>
        <w:rPr>
          <w:color w:val="231F20"/>
          <w:w w:val="110"/>
        </w:rPr>
        <w:t>sức thù</w:t>
      </w:r>
      <w:r>
        <w:rPr>
          <w:color w:val="231F20"/>
          <w:spacing w:val="-23"/>
          <w:w w:val="110"/>
        </w:rPr>
        <w:t> </w:t>
      </w:r>
      <w:r>
        <w:rPr>
          <w:color w:val="231F20"/>
          <w:w w:val="110"/>
        </w:rPr>
        <w:t>thắng,</w:t>
      </w:r>
      <w:r>
        <w:rPr>
          <w:color w:val="231F20"/>
          <w:spacing w:val="-23"/>
          <w:w w:val="110"/>
        </w:rPr>
        <w:t> </w:t>
      </w:r>
      <w:r>
        <w:rPr>
          <w:color w:val="231F20"/>
          <w:w w:val="110"/>
        </w:rPr>
        <w:t>thì</w:t>
      </w:r>
      <w:r>
        <w:rPr>
          <w:color w:val="231F20"/>
          <w:spacing w:val="-23"/>
          <w:w w:val="110"/>
        </w:rPr>
        <w:t> </w:t>
      </w:r>
      <w:r>
        <w:rPr>
          <w:color w:val="231F20"/>
          <w:w w:val="110"/>
        </w:rPr>
        <w:t>Phật</w:t>
      </w:r>
      <w:r>
        <w:rPr>
          <w:color w:val="231F20"/>
          <w:spacing w:val="-22"/>
          <w:w w:val="110"/>
        </w:rPr>
        <w:t> </w:t>
      </w:r>
      <w:r>
        <w:rPr>
          <w:color w:val="231F20"/>
          <w:w w:val="110"/>
        </w:rPr>
        <w:t>có</w:t>
      </w:r>
      <w:r>
        <w:rPr>
          <w:color w:val="231F20"/>
          <w:spacing w:val="-23"/>
          <w:w w:val="110"/>
        </w:rPr>
        <w:t> </w:t>
      </w:r>
      <w:r>
        <w:rPr>
          <w:color w:val="231F20"/>
          <w:w w:val="110"/>
        </w:rPr>
        <w:t>khuyên</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không?</w:t>
      </w:r>
      <w:r>
        <w:rPr>
          <w:color w:val="231F20"/>
          <w:spacing w:val="-23"/>
          <w:w w:val="110"/>
        </w:rPr>
        <w:t> </w:t>
      </w:r>
      <w:r>
        <w:rPr>
          <w:color w:val="231F20"/>
          <w:w w:val="110"/>
        </w:rPr>
        <w:t>Cơ</w:t>
      </w:r>
      <w:r>
        <w:rPr>
          <w:color w:val="231F20"/>
          <w:spacing w:val="-22"/>
          <w:w w:val="110"/>
        </w:rPr>
        <w:t> </w:t>
      </w:r>
      <w:r>
        <w:rPr>
          <w:color w:val="231F20"/>
          <w:w w:val="110"/>
        </w:rPr>
        <w:t>hội</w:t>
      </w:r>
      <w:r>
        <w:rPr>
          <w:color w:val="231F20"/>
          <w:spacing w:val="-23"/>
          <w:w w:val="110"/>
        </w:rPr>
        <w:t> </w:t>
      </w:r>
      <w:r>
        <w:rPr>
          <w:color w:val="231F20"/>
          <w:w w:val="110"/>
        </w:rPr>
        <w:t>khó gặp!</w:t>
      </w:r>
      <w:r>
        <w:rPr>
          <w:color w:val="231F20"/>
          <w:spacing w:val="-9"/>
          <w:w w:val="110"/>
        </w:rPr>
        <w:t> </w:t>
      </w:r>
      <w:r>
        <w:rPr>
          <w:color w:val="231F20"/>
          <w:w w:val="110"/>
        </w:rPr>
        <w:t>Chúng</w:t>
      </w:r>
      <w:r>
        <w:rPr>
          <w:color w:val="231F20"/>
          <w:spacing w:val="-9"/>
          <w:w w:val="110"/>
        </w:rPr>
        <w:t> </w:t>
      </w:r>
      <w:r>
        <w:rPr>
          <w:color w:val="231F20"/>
          <w:w w:val="110"/>
        </w:rPr>
        <w:t>sinh</w:t>
      </w:r>
      <w:r>
        <w:rPr>
          <w:color w:val="231F20"/>
          <w:spacing w:val="-9"/>
          <w:w w:val="110"/>
        </w:rPr>
        <w:t> </w:t>
      </w:r>
      <w:r>
        <w:rPr>
          <w:color w:val="231F20"/>
          <w:w w:val="110"/>
        </w:rPr>
        <w:t>ngu</w:t>
      </w:r>
      <w:r>
        <w:rPr>
          <w:color w:val="231F20"/>
          <w:spacing w:val="-9"/>
          <w:w w:val="110"/>
        </w:rPr>
        <w:t> </w:t>
      </w:r>
      <w:r>
        <w:rPr>
          <w:color w:val="231F20"/>
          <w:w w:val="110"/>
        </w:rPr>
        <w:t>si</w:t>
      </w:r>
      <w:r>
        <w:rPr>
          <w:color w:val="231F20"/>
          <w:spacing w:val="-9"/>
          <w:w w:val="110"/>
        </w:rPr>
        <w:t> </w:t>
      </w:r>
      <w:r>
        <w:rPr>
          <w:color w:val="231F20"/>
          <w:w w:val="110"/>
        </w:rPr>
        <w:t>cho</w:t>
      </w:r>
      <w:r>
        <w:rPr>
          <w:color w:val="231F20"/>
          <w:spacing w:val="-9"/>
          <w:w w:val="110"/>
        </w:rPr>
        <w:t> </w:t>
      </w:r>
      <w:r>
        <w:rPr>
          <w:color w:val="231F20"/>
          <w:w w:val="110"/>
        </w:rPr>
        <w:t>rằng</w:t>
      </w:r>
      <w:r>
        <w:rPr>
          <w:color w:val="231F20"/>
          <w:spacing w:val="-9"/>
          <w:w w:val="110"/>
        </w:rPr>
        <w:t> </w:t>
      </w:r>
      <w:r>
        <w:rPr>
          <w:color w:val="231F20"/>
          <w:w w:val="110"/>
        </w:rPr>
        <w:t>pháp</w:t>
      </w:r>
      <w:r>
        <w:rPr>
          <w:color w:val="231F20"/>
          <w:spacing w:val="-9"/>
          <w:w w:val="110"/>
        </w:rPr>
        <w:t> </w:t>
      </w:r>
      <w:r>
        <w:rPr>
          <w:color w:val="231F20"/>
          <w:w w:val="110"/>
        </w:rPr>
        <w:t>môn</w:t>
      </w:r>
      <w:r>
        <w:rPr>
          <w:color w:val="231F20"/>
          <w:spacing w:val="-9"/>
          <w:w w:val="110"/>
        </w:rPr>
        <w:t> </w:t>
      </w:r>
      <w:r>
        <w:rPr>
          <w:color w:val="231F20"/>
          <w:w w:val="110"/>
        </w:rPr>
        <w:t>này</w:t>
      </w:r>
      <w:r>
        <w:rPr>
          <w:color w:val="231F20"/>
          <w:spacing w:val="-9"/>
          <w:w w:val="110"/>
        </w:rPr>
        <w:t> </w:t>
      </w:r>
      <w:r>
        <w:rPr>
          <w:color w:val="231F20"/>
          <w:w w:val="110"/>
        </w:rPr>
        <w:t>đơn</w:t>
      </w:r>
      <w:r>
        <w:rPr>
          <w:color w:val="231F20"/>
          <w:spacing w:val="-9"/>
          <w:w w:val="110"/>
        </w:rPr>
        <w:t> </w:t>
      </w:r>
      <w:r>
        <w:rPr>
          <w:color w:val="231F20"/>
          <w:w w:val="110"/>
        </w:rPr>
        <w:t>giản, đại</w:t>
      </w:r>
      <w:r>
        <w:rPr>
          <w:color w:val="231F20"/>
          <w:spacing w:val="-13"/>
          <w:w w:val="110"/>
        </w:rPr>
        <w:t> </w:t>
      </w:r>
      <w:r>
        <w:rPr>
          <w:color w:val="231F20"/>
          <w:w w:val="110"/>
        </w:rPr>
        <w:t>khái</w:t>
      </w:r>
      <w:r>
        <w:rPr>
          <w:color w:val="231F20"/>
          <w:spacing w:val="-13"/>
          <w:w w:val="110"/>
        </w:rPr>
        <w:t> </w:t>
      </w:r>
      <w:r>
        <w:rPr>
          <w:color w:val="231F20"/>
          <w:w w:val="110"/>
        </w:rPr>
        <w:t>không</w:t>
      </w:r>
      <w:r>
        <w:rPr>
          <w:color w:val="231F20"/>
          <w:spacing w:val="-13"/>
          <w:w w:val="110"/>
        </w:rPr>
        <w:t> </w:t>
      </w:r>
      <w:r>
        <w:rPr>
          <w:color w:val="231F20"/>
          <w:w w:val="110"/>
        </w:rPr>
        <w:t>cao</w:t>
      </w:r>
      <w:r>
        <w:rPr>
          <w:color w:val="231F20"/>
          <w:spacing w:val="-13"/>
          <w:w w:val="110"/>
        </w:rPr>
        <w:t> </w:t>
      </w:r>
      <w:r>
        <w:rPr>
          <w:color w:val="231F20"/>
          <w:w w:val="110"/>
        </w:rPr>
        <w:t>siêu</w:t>
      </w:r>
      <w:r>
        <w:rPr>
          <w:color w:val="231F20"/>
          <w:spacing w:val="-13"/>
          <w:w w:val="110"/>
        </w:rPr>
        <w:t> </w:t>
      </w:r>
      <w:r>
        <w:rPr>
          <w:color w:val="231F20"/>
          <w:w w:val="110"/>
        </w:rPr>
        <w:t>lắm,</w:t>
      </w:r>
      <w:r>
        <w:rPr>
          <w:color w:val="231F20"/>
          <w:spacing w:val="-13"/>
          <w:w w:val="110"/>
        </w:rPr>
        <w:t> </w:t>
      </w:r>
      <w:r>
        <w:rPr>
          <w:color w:val="231F20"/>
          <w:w w:val="110"/>
        </w:rPr>
        <w:t>cần</w:t>
      </w:r>
      <w:r>
        <w:rPr>
          <w:color w:val="231F20"/>
          <w:spacing w:val="-13"/>
          <w:w w:val="110"/>
        </w:rPr>
        <w:t> </w:t>
      </w:r>
      <w:r>
        <w:rPr>
          <w:color w:val="231F20"/>
          <w:w w:val="110"/>
        </w:rPr>
        <w:t>cầu</w:t>
      </w:r>
      <w:r>
        <w:rPr>
          <w:color w:val="231F20"/>
          <w:spacing w:val="-13"/>
          <w:w w:val="110"/>
        </w:rPr>
        <w:t> </w:t>
      </w:r>
      <w:r>
        <w:rPr>
          <w:color w:val="231F20"/>
          <w:w w:val="110"/>
        </w:rPr>
        <w:t>pháp</w:t>
      </w:r>
      <w:r>
        <w:rPr>
          <w:color w:val="231F20"/>
          <w:spacing w:val="-13"/>
          <w:w w:val="110"/>
        </w:rPr>
        <w:t> </w:t>
      </w:r>
      <w:r>
        <w:rPr>
          <w:color w:val="231F20"/>
          <w:w w:val="110"/>
        </w:rPr>
        <w:t>môn</w:t>
      </w:r>
      <w:r>
        <w:rPr>
          <w:color w:val="231F20"/>
          <w:spacing w:val="-13"/>
          <w:w w:val="110"/>
        </w:rPr>
        <w:t> </w:t>
      </w:r>
      <w:r>
        <w:rPr>
          <w:color w:val="231F20"/>
          <w:w w:val="110"/>
        </w:rPr>
        <w:t>khác,</w:t>
      </w:r>
      <w:r>
        <w:rPr>
          <w:color w:val="231F20"/>
          <w:spacing w:val="-13"/>
          <w:w w:val="110"/>
        </w:rPr>
        <w:t> </w:t>
      </w:r>
      <w:r>
        <w:rPr>
          <w:color w:val="231F20"/>
          <w:w w:val="110"/>
        </w:rPr>
        <w:t>cho </w:t>
      </w:r>
      <w:r>
        <w:rPr>
          <w:color w:val="231F20"/>
          <w:spacing w:val="-2"/>
          <w:w w:val="110"/>
        </w:rPr>
        <w:t>rằng</w:t>
      </w:r>
      <w:r>
        <w:rPr>
          <w:color w:val="231F20"/>
          <w:spacing w:val="-22"/>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khác</w:t>
      </w:r>
      <w:r>
        <w:rPr>
          <w:color w:val="231F20"/>
          <w:spacing w:val="-21"/>
          <w:w w:val="110"/>
        </w:rPr>
        <w:t> </w:t>
      </w:r>
      <w:r>
        <w:rPr>
          <w:color w:val="231F20"/>
          <w:spacing w:val="-2"/>
          <w:w w:val="110"/>
        </w:rPr>
        <w:t>cao</w:t>
      </w:r>
      <w:r>
        <w:rPr>
          <w:color w:val="231F20"/>
          <w:spacing w:val="-21"/>
          <w:w w:val="110"/>
        </w:rPr>
        <w:t> </w:t>
      </w:r>
      <w:r>
        <w:rPr>
          <w:color w:val="231F20"/>
          <w:spacing w:val="-2"/>
          <w:w w:val="110"/>
        </w:rPr>
        <w:t>siêu</w:t>
      </w:r>
      <w:r>
        <w:rPr>
          <w:color w:val="231F20"/>
          <w:spacing w:val="-22"/>
          <w:w w:val="110"/>
        </w:rPr>
        <w:t> </w:t>
      </w:r>
      <w:r>
        <w:rPr>
          <w:color w:val="231F20"/>
          <w:spacing w:val="-2"/>
          <w:w w:val="110"/>
        </w:rPr>
        <w:t>hơn</w:t>
      </w:r>
      <w:r>
        <w:rPr>
          <w:color w:val="231F20"/>
          <w:spacing w:val="-21"/>
          <w:w w:val="110"/>
        </w:rPr>
        <w:t> </w:t>
      </w:r>
      <w:r>
        <w:rPr>
          <w:color w:val="231F20"/>
          <w:spacing w:val="-2"/>
          <w:w w:val="110"/>
        </w:rPr>
        <w:t>pháp</w:t>
      </w:r>
      <w:r>
        <w:rPr>
          <w:color w:val="231F20"/>
          <w:spacing w:val="-21"/>
          <w:w w:val="110"/>
        </w:rPr>
        <w:t> </w:t>
      </w:r>
      <w:r>
        <w:rPr>
          <w:color w:val="231F20"/>
          <w:spacing w:val="-2"/>
          <w:w w:val="110"/>
        </w:rPr>
        <w:t>môn</w:t>
      </w:r>
      <w:r>
        <w:rPr>
          <w:color w:val="231F20"/>
          <w:spacing w:val="-22"/>
          <w:w w:val="110"/>
        </w:rPr>
        <w:t> </w:t>
      </w:r>
      <w:r>
        <w:rPr>
          <w:color w:val="231F20"/>
          <w:spacing w:val="-2"/>
          <w:w w:val="110"/>
        </w:rPr>
        <w:t>này,</w:t>
      </w:r>
      <w:r>
        <w:rPr>
          <w:color w:val="231F20"/>
          <w:spacing w:val="-21"/>
          <w:w w:val="110"/>
        </w:rPr>
        <w:t> </w:t>
      </w:r>
      <w:r>
        <w:rPr>
          <w:color w:val="231F20"/>
          <w:spacing w:val="-2"/>
          <w:w w:val="110"/>
        </w:rPr>
        <w:t>vậy</w:t>
      </w:r>
      <w:r>
        <w:rPr>
          <w:color w:val="231F20"/>
          <w:spacing w:val="-22"/>
          <w:w w:val="110"/>
        </w:rPr>
        <w:t> </w:t>
      </w:r>
      <w:r>
        <w:rPr>
          <w:color w:val="231F20"/>
          <w:spacing w:val="-2"/>
          <w:w w:val="110"/>
        </w:rPr>
        <w:t>là</w:t>
      </w:r>
      <w:r>
        <w:rPr>
          <w:color w:val="231F20"/>
          <w:spacing w:val="-21"/>
          <w:w w:val="110"/>
        </w:rPr>
        <w:t> </w:t>
      </w:r>
      <w:r>
        <w:rPr>
          <w:color w:val="231F20"/>
          <w:spacing w:val="-2"/>
          <w:w w:val="110"/>
        </w:rPr>
        <w:t>sai </w:t>
      </w:r>
      <w:r>
        <w:rPr>
          <w:color w:val="231F20"/>
          <w:w w:val="110"/>
        </w:rPr>
        <w:t>rồi.</w:t>
      </w:r>
      <w:r>
        <w:rPr>
          <w:color w:val="231F20"/>
          <w:spacing w:val="-24"/>
          <w:w w:val="110"/>
        </w:rPr>
        <w:t> </w:t>
      </w:r>
      <w:r>
        <w:rPr>
          <w:color w:val="231F20"/>
          <w:w w:val="110"/>
        </w:rPr>
        <w:t>Càng</w:t>
      </w:r>
      <w:r>
        <w:rPr>
          <w:color w:val="231F20"/>
          <w:spacing w:val="-23"/>
          <w:w w:val="110"/>
        </w:rPr>
        <w:t> </w:t>
      </w:r>
      <w:r>
        <w:rPr>
          <w:color w:val="231F20"/>
          <w:w w:val="110"/>
        </w:rPr>
        <w:t>thù</w:t>
      </w:r>
      <w:r>
        <w:rPr>
          <w:color w:val="231F20"/>
          <w:spacing w:val="-24"/>
          <w:w w:val="110"/>
        </w:rPr>
        <w:t> </w:t>
      </w:r>
      <w:r>
        <w:rPr>
          <w:color w:val="231F20"/>
          <w:w w:val="110"/>
        </w:rPr>
        <w:t>thắng</w:t>
      </w:r>
      <w:r>
        <w:rPr>
          <w:color w:val="231F20"/>
          <w:spacing w:val="-23"/>
          <w:w w:val="110"/>
        </w:rPr>
        <w:t> </w:t>
      </w:r>
      <w:r>
        <w:rPr>
          <w:color w:val="231F20"/>
          <w:w w:val="110"/>
        </w:rPr>
        <w:t>càng</w:t>
      </w:r>
      <w:r>
        <w:rPr>
          <w:color w:val="231F20"/>
          <w:spacing w:val="-23"/>
          <w:w w:val="110"/>
        </w:rPr>
        <w:t> </w:t>
      </w:r>
      <w:r>
        <w:rPr>
          <w:color w:val="231F20"/>
          <w:w w:val="110"/>
        </w:rPr>
        <w:t>đơn</w:t>
      </w:r>
      <w:r>
        <w:rPr>
          <w:color w:val="231F20"/>
          <w:spacing w:val="-24"/>
          <w:w w:val="110"/>
        </w:rPr>
        <w:t> </w:t>
      </w:r>
      <w:r>
        <w:rPr>
          <w:color w:val="231F20"/>
          <w:w w:val="110"/>
        </w:rPr>
        <w:t>giản,</w:t>
      </w:r>
      <w:r>
        <w:rPr>
          <w:color w:val="231F20"/>
          <w:spacing w:val="-23"/>
          <w:w w:val="110"/>
        </w:rPr>
        <w:t> </w:t>
      </w:r>
      <w:r>
        <w:rPr>
          <w:color w:val="231F20"/>
          <w:w w:val="110"/>
        </w:rPr>
        <w:t>cổ</w:t>
      </w:r>
      <w:r>
        <w:rPr>
          <w:color w:val="231F20"/>
          <w:spacing w:val="-23"/>
          <w:w w:val="110"/>
        </w:rPr>
        <w:t> </w:t>
      </w:r>
      <w:r>
        <w:rPr>
          <w:color w:val="231F20"/>
          <w:w w:val="110"/>
        </w:rPr>
        <w:t>kim</w:t>
      </w:r>
      <w:r>
        <w:rPr>
          <w:color w:val="231F20"/>
          <w:spacing w:val="-24"/>
          <w:w w:val="110"/>
        </w:rPr>
        <w:t> </w:t>
      </w:r>
      <w:r>
        <w:rPr>
          <w:color w:val="231F20"/>
          <w:w w:val="110"/>
        </w:rPr>
        <w:t>trong</w:t>
      </w:r>
      <w:r>
        <w:rPr>
          <w:color w:val="231F20"/>
          <w:spacing w:val="-23"/>
          <w:w w:val="110"/>
        </w:rPr>
        <w:t> </w:t>
      </w:r>
      <w:r>
        <w:rPr>
          <w:color w:val="231F20"/>
          <w:w w:val="110"/>
        </w:rPr>
        <w:t>ngoài</w:t>
      </w:r>
      <w:r>
        <w:rPr>
          <w:color w:val="231F20"/>
          <w:spacing w:val="-24"/>
          <w:w w:val="110"/>
        </w:rPr>
        <w:t> </w:t>
      </w:r>
      <w:r>
        <w:rPr>
          <w:color w:val="231F20"/>
          <w:w w:val="110"/>
        </w:rPr>
        <w:t>đều không</w:t>
      </w:r>
      <w:r>
        <w:rPr>
          <w:color w:val="231F20"/>
          <w:spacing w:val="-24"/>
          <w:w w:val="110"/>
        </w:rPr>
        <w:t> </w:t>
      </w:r>
      <w:r>
        <w:rPr>
          <w:color w:val="231F20"/>
          <w:w w:val="110"/>
        </w:rPr>
        <w:t>ngoại</w:t>
      </w:r>
      <w:r>
        <w:rPr>
          <w:color w:val="231F20"/>
          <w:spacing w:val="-23"/>
          <w:w w:val="110"/>
        </w:rPr>
        <w:t> </w:t>
      </w:r>
      <w:r>
        <w:rPr>
          <w:color w:val="231F20"/>
          <w:w w:val="110"/>
        </w:rPr>
        <w:t>lệ.</w:t>
      </w:r>
      <w:r>
        <w:rPr>
          <w:color w:val="231F20"/>
          <w:spacing w:val="-24"/>
          <w:w w:val="110"/>
        </w:rPr>
        <w:t> </w:t>
      </w:r>
      <w:r>
        <w:rPr>
          <w:color w:val="231F20"/>
          <w:w w:val="110"/>
        </w:rPr>
        <w:t>Đơn</w:t>
      </w:r>
      <w:r>
        <w:rPr>
          <w:color w:val="231F20"/>
          <w:spacing w:val="-23"/>
          <w:w w:val="110"/>
        </w:rPr>
        <w:t> </w:t>
      </w:r>
      <w:r>
        <w:rPr>
          <w:color w:val="231F20"/>
          <w:w w:val="110"/>
        </w:rPr>
        <w:t>giản</w:t>
      </w:r>
      <w:r>
        <w:rPr>
          <w:color w:val="231F20"/>
          <w:spacing w:val="-23"/>
          <w:w w:val="110"/>
        </w:rPr>
        <w:t> </w:t>
      </w:r>
      <w:r>
        <w:rPr>
          <w:color w:val="231F20"/>
          <w:w w:val="110"/>
        </w:rPr>
        <w:t>nhất</w:t>
      </w:r>
      <w:r>
        <w:rPr>
          <w:color w:val="231F20"/>
          <w:spacing w:val="-23"/>
          <w:w w:val="110"/>
        </w:rPr>
        <w:t> </w:t>
      </w:r>
      <w:r>
        <w:rPr>
          <w:color w:val="231F20"/>
          <w:w w:val="110"/>
        </w:rPr>
        <w:t>là</w:t>
      </w:r>
      <w:r>
        <w:rPr>
          <w:color w:val="231F20"/>
          <w:spacing w:val="-24"/>
          <w:w w:val="110"/>
        </w:rPr>
        <w:t> </w:t>
      </w:r>
      <w:r>
        <w:rPr>
          <w:color w:val="231F20"/>
          <w:w w:val="110"/>
        </w:rPr>
        <w:t>tối</w:t>
      </w:r>
      <w:r>
        <w:rPr>
          <w:color w:val="231F20"/>
          <w:spacing w:val="-23"/>
          <w:w w:val="110"/>
        </w:rPr>
        <w:t> </w:t>
      </w:r>
      <w:r>
        <w:rPr>
          <w:color w:val="231F20"/>
          <w:w w:val="110"/>
        </w:rPr>
        <w:t>thắng</w:t>
      </w:r>
      <w:r>
        <w:rPr>
          <w:color w:val="231F20"/>
          <w:spacing w:val="-24"/>
          <w:w w:val="110"/>
        </w:rPr>
        <w:t> </w:t>
      </w:r>
      <w:r>
        <w:rPr>
          <w:color w:val="231F20"/>
          <w:w w:val="110"/>
        </w:rPr>
        <w:t>nhất.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Ở</w:t>
      </w:r>
      <w:r>
        <w:rPr>
          <w:color w:val="231F20"/>
          <w:spacing w:val="-1"/>
          <w:w w:val="105"/>
        </w:rPr>
        <w:t> </w:t>
      </w:r>
      <w:r>
        <w:rPr>
          <w:color w:val="231F20"/>
          <w:w w:val="105"/>
        </w:rPr>
        <w:t>trước,</w:t>
      </w:r>
      <w:r>
        <w:rPr>
          <w:color w:val="231F20"/>
          <w:spacing w:val="-1"/>
          <w:w w:val="105"/>
        </w:rPr>
        <w:t> </w:t>
      </w:r>
      <w:r>
        <w:rPr>
          <w:color w:val="231F20"/>
          <w:w w:val="105"/>
        </w:rPr>
        <w:t>trong</w:t>
      </w:r>
      <w:r>
        <w:rPr>
          <w:color w:val="231F20"/>
          <w:spacing w:val="-1"/>
          <w:w w:val="105"/>
        </w:rPr>
        <w:t> </w:t>
      </w:r>
      <w:r>
        <w:rPr>
          <w:color w:val="231F20"/>
          <w:w w:val="105"/>
        </w:rPr>
        <w:t>phần</w:t>
      </w:r>
      <w:r>
        <w:rPr>
          <w:color w:val="231F20"/>
          <w:spacing w:val="-1"/>
          <w:w w:val="105"/>
        </w:rPr>
        <w:t> </w:t>
      </w:r>
      <w:r>
        <w:rPr>
          <w:color w:val="231F20"/>
          <w:w w:val="105"/>
        </w:rPr>
        <w:t>khái</w:t>
      </w:r>
      <w:r>
        <w:rPr>
          <w:color w:val="231F20"/>
          <w:spacing w:val="-1"/>
          <w:w w:val="105"/>
        </w:rPr>
        <w:t> </w:t>
      </w:r>
      <w:r>
        <w:rPr>
          <w:color w:val="231F20"/>
          <w:w w:val="105"/>
        </w:rPr>
        <w:t>yếu,</w:t>
      </w:r>
      <w:r>
        <w:rPr>
          <w:color w:val="231F20"/>
          <w:spacing w:val="-1"/>
          <w:w w:val="105"/>
        </w:rPr>
        <w:t> </w:t>
      </w:r>
      <w:r>
        <w:rPr>
          <w:color w:val="231F20"/>
          <w:w w:val="105"/>
        </w:rPr>
        <w:t>tôi</w:t>
      </w:r>
      <w:r>
        <w:rPr>
          <w:color w:val="231F20"/>
          <w:spacing w:val="-1"/>
          <w:w w:val="105"/>
        </w:rPr>
        <w:t> </w:t>
      </w:r>
      <w:r>
        <w:rPr>
          <w:color w:val="231F20"/>
          <w:w w:val="105"/>
        </w:rPr>
        <w:t>đã</w:t>
      </w:r>
      <w:r>
        <w:rPr>
          <w:color w:val="231F20"/>
          <w:spacing w:val="-1"/>
          <w:w w:val="105"/>
        </w:rPr>
        <w:t> </w:t>
      </w:r>
      <w:r>
        <w:rPr>
          <w:color w:val="231F20"/>
          <w:w w:val="105"/>
        </w:rPr>
        <w:t>giảng</w:t>
      </w:r>
      <w:r>
        <w:rPr>
          <w:color w:val="231F20"/>
          <w:spacing w:val="-1"/>
          <w:w w:val="105"/>
        </w:rPr>
        <w:t> </w:t>
      </w:r>
      <w:r>
        <w:rPr>
          <w:color w:val="231F20"/>
          <w:w w:val="105"/>
        </w:rPr>
        <w:t>tường</w:t>
      </w:r>
      <w:r>
        <w:rPr>
          <w:color w:val="231F20"/>
          <w:spacing w:val="-1"/>
          <w:w w:val="105"/>
        </w:rPr>
        <w:t> </w:t>
      </w:r>
      <w:r>
        <w:rPr>
          <w:color w:val="231F20"/>
          <w:w w:val="105"/>
        </w:rPr>
        <w:t>tận</w:t>
      </w:r>
      <w:r>
        <w:rPr>
          <w:color w:val="231F20"/>
          <w:spacing w:val="-1"/>
          <w:w w:val="105"/>
        </w:rPr>
        <w:t> </w:t>
      </w:r>
      <w:r>
        <w:rPr>
          <w:color w:val="231F20"/>
          <w:w w:val="105"/>
        </w:rPr>
        <w:t>rồi. Trì</w:t>
      </w:r>
      <w:r>
        <w:rPr>
          <w:color w:val="231F20"/>
          <w:spacing w:val="-23"/>
          <w:w w:val="105"/>
        </w:rPr>
        <w:t> </w:t>
      </w:r>
      <w:r>
        <w:rPr>
          <w:color w:val="231F20"/>
          <w:w w:val="105"/>
        </w:rPr>
        <w:t>danh</w:t>
      </w:r>
      <w:r>
        <w:rPr>
          <w:color w:val="231F20"/>
          <w:spacing w:val="-22"/>
          <w:w w:val="105"/>
        </w:rPr>
        <w:t> </w:t>
      </w:r>
      <w:r>
        <w:rPr>
          <w:color w:val="231F20"/>
          <w:w w:val="105"/>
        </w:rPr>
        <w:t>niệm</w:t>
      </w:r>
      <w:r>
        <w:rPr>
          <w:color w:val="231F20"/>
          <w:spacing w:val="-22"/>
          <w:w w:val="105"/>
        </w:rPr>
        <w:t> </w:t>
      </w:r>
      <w:r>
        <w:rPr>
          <w:color w:val="231F20"/>
          <w:w w:val="105"/>
        </w:rPr>
        <w:t>Phật</w:t>
      </w:r>
      <w:r>
        <w:rPr>
          <w:color w:val="231F20"/>
          <w:spacing w:val="-23"/>
          <w:w w:val="105"/>
        </w:rPr>
        <w:t> </w:t>
      </w:r>
      <w:r>
        <w:rPr>
          <w:color w:val="231F20"/>
          <w:w w:val="105"/>
        </w:rPr>
        <w:t>là</w:t>
      </w:r>
      <w:r>
        <w:rPr>
          <w:color w:val="231F20"/>
          <w:spacing w:val="-22"/>
          <w:w w:val="105"/>
        </w:rPr>
        <w:t> </w:t>
      </w:r>
      <w:r>
        <w:rPr>
          <w:color w:val="231F20"/>
          <w:w w:val="105"/>
        </w:rPr>
        <w:t>xứng</w:t>
      </w:r>
      <w:r>
        <w:rPr>
          <w:color w:val="231F20"/>
          <w:spacing w:val="-22"/>
          <w:w w:val="105"/>
        </w:rPr>
        <w:t> </w:t>
      </w:r>
      <w:r>
        <w:rPr>
          <w:color w:val="231F20"/>
          <w:w w:val="105"/>
        </w:rPr>
        <w:t>tính</w:t>
      </w:r>
      <w:r>
        <w:rPr>
          <w:color w:val="231F20"/>
          <w:spacing w:val="-23"/>
          <w:w w:val="105"/>
        </w:rPr>
        <w:t> </w:t>
      </w:r>
      <w:r>
        <w:rPr>
          <w:color w:val="231F20"/>
          <w:w w:val="105"/>
        </w:rPr>
        <w:t>khởi</w:t>
      </w:r>
      <w:r>
        <w:rPr>
          <w:color w:val="231F20"/>
          <w:spacing w:val="-22"/>
          <w:w w:val="105"/>
        </w:rPr>
        <w:t> </w:t>
      </w:r>
      <w:r>
        <w:rPr>
          <w:color w:val="231F20"/>
          <w:w w:val="105"/>
        </w:rPr>
        <w:t>tu.</w:t>
      </w:r>
      <w:r>
        <w:rPr>
          <w:color w:val="231F20"/>
          <w:spacing w:val="-22"/>
          <w:w w:val="105"/>
        </w:rPr>
        <w:t> </w:t>
      </w:r>
      <w:r>
        <w:rPr>
          <w:color w:val="231F20"/>
          <w:w w:val="105"/>
        </w:rPr>
        <w:t>Lấy</w:t>
      </w:r>
      <w:r>
        <w:rPr>
          <w:color w:val="231F20"/>
          <w:spacing w:val="-23"/>
          <w:w w:val="105"/>
        </w:rPr>
        <w:t> </w:t>
      </w:r>
      <w:r>
        <w:rPr>
          <w:color w:val="231F20"/>
          <w:w w:val="105"/>
        </w:rPr>
        <w:t>quả</w:t>
      </w:r>
      <w:r>
        <w:rPr>
          <w:color w:val="231F20"/>
          <w:spacing w:val="-22"/>
          <w:w w:val="105"/>
        </w:rPr>
        <w:t> </w:t>
      </w:r>
      <w:r>
        <w:rPr>
          <w:color w:val="231F20"/>
          <w:w w:val="105"/>
        </w:rPr>
        <w:t>địa</w:t>
      </w:r>
      <w:r>
        <w:rPr>
          <w:color w:val="231F20"/>
          <w:spacing w:val="-22"/>
          <w:w w:val="105"/>
        </w:rPr>
        <w:t> </w:t>
      </w:r>
      <w:r>
        <w:rPr>
          <w:color w:val="231F20"/>
          <w:w w:val="105"/>
        </w:rPr>
        <w:t>giác</w:t>
      </w:r>
      <w:r>
        <w:rPr>
          <w:color w:val="231F20"/>
          <w:spacing w:val="-23"/>
          <w:w w:val="105"/>
        </w:rPr>
        <w:t> </w:t>
      </w:r>
      <w:r>
        <w:rPr>
          <w:color w:val="231F20"/>
          <w:w w:val="105"/>
        </w:rPr>
        <w:t>của Như Lai làm nhân địa tâm của chúng ta. Nhân quả không hai, điều này quá thù thắng. Chúng ta nhất tâm hướng đến, thì</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thế</w:t>
      </w:r>
      <w:r>
        <w:rPr>
          <w:color w:val="231F20"/>
          <w:spacing w:val="-5"/>
          <w:w w:val="105"/>
        </w:rPr>
        <w:t> </w:t>
      </w:r>
      <w:r>
        <w:rPr>
          <w:color w:val="231F20"/>
          <w:w w:val="105"/>
        </w:rPr>
        <w:t>gian.</w:t>
      </w:r>
      <w:r>
        <w:rPr>
          <w:color w:val="231F20"/>
          <w:spacing w:val="-5"/>
          <w:w w:val="105"/>
        </w:rPr>
        <w:t> </w:t>
      </w:r>
      <w:r>
        <w:rPr>
          <w:color w:val="231F20"/>
          <w:w w:val="105"/>
        </w:rPr>
        <w:t>Danh</w:t>
      </w:r>
      <w:r>
        <w:rPr>
          <w:color w:val="231F20"/>
          <w:spacing w:val="-5"/>
          <w:w w:val="105"/>
        </w:rPr>
        <w:t> </w:t>
      </w:r>
      <w:r>
        <w:rPr>
          <w:color w:val="231F20"/>
          <w:w w:val="105"/>
        </w:rPr>
        <w:t>văn,</w:t>
      </w:r>
      <w:r>
        <w:rPr>
          <w:color w:val="231F20"/>
          <w:spacing w:val="-5"/>
          <w:w w:val="105"/>
        </w:rPr>
        <w:t> </w:t>
      </w:r>
      <w:r>
        <w:rPr>
          <w:color w:val="231F20"/>
          <w:w w:val="105"/>
        </w:rPr>
        <w:t>lợi</w:t>
      </w:r>
      <w:r>
        <w:rPr>
          <w:color w:val="231F20"/>
          <w:spacing w:val="-5"/>
          <w:w w:val="105"/>
        </w:rPr>
        <w:t> </w:t>
      </w:r>
      <w:r>
        <w:rPr>
          <w:color w:val="231F20"/>
          <w:w w:val="105"/>
        </w:rPr>
        <w:t>dưỡng,</w:t>
      </w:r>
      <w:r>
        <w:rPr>
          <w:color w:val="231F20"/>
          <w:spacing w:val="-5"/>
          <w:w w:val="105"/>
        </w:rPr>
        <w:t> </w:t>
      </w:r>
      <w:r>
        <w:rPr>
          <w:color w:val="231F20"/>
          <w:w w:val="105"/>
        </w:rPr>
        <w:t>ngũ</w:t>
      </w:r>
      <w:r>
        <w:rPr>
          <w:color w:val="231F20"/>
          <w:spacing w:val="-5"/>
          <w:w w:val="105"/>
        </w:rPr>
        <w:t> </w:t>
      </w:r>
      <w:r>
        <w:rPr>
          <w:color w:val="231F20"/>
          <w:w w:val="105"/>
        </w:rPr>
        <w:t>dục, lục</w:t>
      </w:r>
      <w:r>
        <w:rPr>
          <w:color w:val="231F20"/>
          <w:spacing w:val="-17"/>
          <w:w w:val="105"/>
        </w:rPr>
        <w:t> </w:t>
      </w:r>
      <w:r>
        <w:rPr>
          <w:color w:val="231F20"/>
          <w:w w:val="105"/>
        </w:rPr>
        <w:t>trần</w:t>
      </w:r>
      <w:r>
        <w:rPr>
          <w:color w:val="231F20"/>
          <w:spacing w:val="-17"/>
          <w:w w:val="105"/>
        </w:rPr>
        <w:t> </w:t>
      </w:r>
      <w:r>
        <w:rPr>
          <w:color w:val="231F20"/>
          <w:w w:val="105"/>
        </w:rPr>
        <w:t>trong</w:t>
      </w:r>
      <w:r>
        <w:rPr>
          <w:color w:val="231F20"/>
          <w:spacing w:val="-17"/>
          <w:w w:val="105"/>
        </w:rPr>
        <w:t> </w:t>
      </w:r>
      <w:r>
        <w:rPr>
          <w:color w:val="231F20"/>
          <w:w w:val="105"/>
        </w:rPr>
        <w:t>thế</w:t>
      </w:r>
      <w:r>
        <w:rPr>
          <w:color w:val="231F20"/>
          <w:spacing w:val="-17"/>
          <w:w w:val="105"/>
        </w:rPr>
        <w:t> </w:t>
      </w:r>
      <w:r>
        <w:rPr>
          <w:color w:val="231F20"/>
          <w:w w:val="105"/>
        </w:rPr>
        <w:t>gian</w:t>
      </w:r>
      <w:r>
        <w:rPr>
          <w:color w:val="231F20"/>
          <w:spacing w:val="-17"/>
          <w:w w:val="105"/>
        </w:rPr>
        <w:t> </w:t>
      </w:r>
      <w:r>
        <w:rPr>
          <w:color w:val="231F20"/>
          <w:w w:val="105"/>
        </w:rPr>
        <w:t>này,</w:t>
      </w:r>
      <w:r>
        <w:rPr>
          <w:color w:val="231F20"/>
          <w:spacing w:val="-17"/>
          <w:w w:val="105"/>
        </w:rPr>
        <w:t> </w:t>
      </w:r>
      <w:r>
        <w:rPr>
          <w:color w:val="231F20"/>
          <w:w w:val="105"/>
        </w:rPr>
        <w:t>như</w:t>
      </w:r>
      <w:r>
        <w:rPr>
          <w:color w:val="231F20"/>
          <w:spacing w:val="-17"/>
          <w:w w:val="105"/>
        </w:rPr>
        <w:t> </w:t>
      </w:r>
      <w:r>
        <w:rPr>
          <w:color w:val="231F20"/>
          <w:w w:val="105"/>
        </w:rPr>
        <w:t>người</w:t>
      </w:r>
      <w:r>
        <w:rPr>
          <w:color w:val="231F20"/>
          <w:spacing w:val="-17"/>
          <w:w w:val="105"/>
        </w:rPr>
        <w:t> </w:t>
      </w:r>
      <w:r>
        <w:rPr>
          <w:color w:val="231F20"/>
          <w:w w:val="105"/>
        </w:rPr>
        <w:t>xưa</w:t>
      </w:r>
      <w:r>
        <w:rPr>
          <w:color w:val="231F20"/>
          <w:spacing w:val="-17"/>
          <w:w w:val="105"/>
        </w:rPr>
        <w:t> </w:t>
      </w:r>
      <w:r>
        <w:rPr>
          <w:color w:val="231F20"/>
          <w:w w:val="105"/>
        </w:rPr>
        <w:t>đã</w:t>
      </w:r>
      <w:r>
        <w:rPr>
          <w:color w:val="231F20"/>
          <w:spacing w:val="-17"/>
          <w:w w:val="105"/>
        </w:rPr>
        <w:t> </w:t>
      </w:r>
      <w:r>
        <w:rPr>
          <w:color w:val="231F20"/>
          <w:w w:val="105"/>
        </w:rPr>
        <w:t>nói,</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mùi vị của thế gian, thông thường mọi người tham luyến, vị thế gian</w:t>
      </w:r>
      <w:r>
        <w:rPr>
          <w:color w:val="231F20"/>
          <w:spacing w:val="-10"/>
          <w:w w:val="105"/>
        </w:rPr>
        <w:t> </w:t>
      </w:r>
      <w:r>
        <w:rPr>
          <w:color w:val="231F20"/>
          <w:w w:val="105"/>
        </w:rPr>
        <w:t>không</w:t>
      </w:r>
      <w:r>
        <w:rPr>
          <w:color w:val="231F20"/>
          <w:spacing w:val="-10"/>
          <w:w w:val="105"/>
        </w:rPr>
        <w:t> </w:t>
      </w:r>
      <w:r>
        <w:rPr>
          <w:color w:val="231F20"/>
          <w:w w:val="105"/>
        </w:rPr>
        <w:t>đậm</w:t>
      </w:r>
      <w:r>
        <w:rPr>
          <w:color w:val="231F20"/>
          <w:spacing w:val="-10"/>
          <w:w w:val="105"/>
        </w:rPr>
        <w:t> </w:t>
      </w:r>
      <w:r>
        <w:rPr>
          <w:color w:val="231F20"/>
          <w:w w:val="105"/>
        </w:rPr>
        <w:t>bằng</w:t>
      </w:r>
      <w:r>
        <w:rPr>
          <w:color w:val="231F20"/>
          <w:spacing w:val="-10"/>
          <w:w w:val="105"/>
        </w:rPr>
        <w:t> </w:t>
      </w:r>
      <w:r>
        <w:rPr>
          <w:color w:val="231F20"/>
          <w:w w:val="105"/>
        </w:rPr>
        <w:t>vị</w:t>
      </w:r>
      <w:r>
        <w:rPr>
          <w:color w:val="231F20"/>
          <w:spacing w:val="-10"/>
          <w:w w:val="105"/>
        </w:rPr>
        <w:t> </w:t>
      </w:r>
      <w:r>
        <w:rPr>
          <w:color w:val="231F20"/>
          <w:w w:val="105"/>
        </w:rPr>
        <w:t>pháp!</w:t>
      </w:r>
      <w:r>
        <w:rPr>
          <w:color w:val="231F20"/>
          <w:spacing w:val="-10"/>
          <w:w w:val="105"/>
        </w:rPr>
        <w:t> </w:t>
      </w:r>
      <w:r>
        <w:rPr>
          <w:color w:val="231F20"/>
          <w:w w:val="105"/>
        </w:rPr>
        <w:t>Đậm</w:t>
      </w:r>
      <w:r>
        <w:rPr>
          <w:color w:val="231F20"/>
          <w:spacing w:val="-10"/>
          <w:w w:val="105"/>
        </w:rPr>
        <w:t> </w:t>
      </w:r>
      <w:r>
        <w:rPr>
          <w:color w:val="231F20"/>
          <w:w w:val="105"/>
        </w:rPr>
        <w:t>nhất</w:t>
      </w:r>
      <w:r>
        <w:rPr>
          <w:color w:val="231F20"/>
          <w:spacing w:val="-10"/>
          <w:w w:val="105"/>
        </w:rPr>
        <w:t> </w:t>
      </w:r>
      <w:r>
        <w:rPr>
          <w:color w:val="231F20"/>
          <w:w w:val="105"/>
        </w:rPr>
        <w:t>trong</w:t>
      </w:r>
      <w:r>
        <w:rPr>
          <w:color w:val="231F20"/>
          <w:spacing w:val="-10"/>
          <w:w w:val="105"/>
        </w:rPr>
        <w:t> </w:t>
      </w:r>
      <w:r>
        <w:rPr>
          <w:color w:val="231F20"/>
          <w:w w:val="105"/>
        </w:rPr>
        <w:t>vị</w:t>
      </w:r>
      <w:r>
        <w:rPr>
          <w:color w:val="231F20"/>
          <w:spacing w:val="-10"/>
          <w:w w:val="105"/>
        </w:rPr>
        <w:t> </w:t>
      </w:r>
      <w:r>
        <w:rPr>
          <w:color w:val="231F20"/>
          <w:w w:val="105"/>
        </w:rPr>
        <w:t>pháp</w:t>
      </w:r>
      <w:r>
        <w:rPr>
          <w:color w:val="231F20"/>
          <w:spacing w:val="-10"/>
          <w:w w:val="105"/>
        </w:rPr>
        <w:t> </w:t>
      </w:r>
      <w:r>
        <w:rPr>
          <w:color w:val="231F20"/>
          <w:w w:val="105"/>
        </w:rPr>
        <w:t>là</w:t>
      </w:r>
      <w:r>
        <w:rPr>
          <w:color w:val="231F20"/>
          <w:spacing w:val="-10"/>
          <w:w w:val="105"/>
        </w:rPr>
        <w:t> </w:t>
      </w:r>
      <w:r>
        <w:rPr>
          <w:color w:val="231F20"/>
          <w:w w:val="105"/>
        </w:rPr>
        <w:t>trì danh</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Tại</w:t>
      </w:r>
      <w:r>
        <w:rPr>
          <w:color w:val="231F20"/>
          <w:spacing w:val="-2"/>
          <w:w w:val="105"/>
        </w:rPr>
        <w:t> </w:t>
      </w:r>
      <w:r>
        <w:rPr>
          <w:color w:val="231F20"/>
          <w:w w:val="105"/>
        </w:rPr>
        <w:t>sao</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niệm</w:t>
      </w:r>
      <w:r>
        <w:rPr>
          <w:color w:val="231F20"/>
          <w:spacing w:val="-2"/>
          <w:w w:val="105"/>
        </w:rPr>
        <w:t> </w:t>
      </w:r>
      <w:r>
        <w:rPr>
          <w:color w:val="231F20"/>
          <w:w w:val="105"/>
        </w:rPr>
        <w:t>không</w:t>
      </w:r>
      <w:r>
        <w:rPr>
          <w:color w:val="231F20"/>
          <w:spacing w:val="-2"/>
          <w:w w:val="105"/>
        </w:rPr>
        <w:t> </w:t>
      </w:r>
      <w:r>
        <w:rPr>
          <w:color w:val="231F20"/>
          <w:w w:val="105"/>
        </w:rPr>
        <w:t>được?</w:t>
      </w:r>
      <w:r>
        <w:rPr>
          <w:color w:val="231F20"/>
          <w:spacing w:val="-2"/>
          <w:w w:val="105"/>
        </w:rPr>
        <w:t> </w:t>
      </w:r>
      <w:r>
        <w:rPr>
          <w:color w:val="231F20"/>
          <w:w w:val="105"/>
        </w:rPr>
        <w:t>Trì</w:t>
      </w:r>
      <w:r>
        <w:rPr>
          <w:color w:val="231F20"/>
          <w:spacing w:val="-2"/>
          <w:w w:val="105"/>
        </w:rPr>
        <w:t> </w:t>
      </w:r>
      <w:r>
        <w:rPr>
          <w:color w:val="231F20"/>
          <w:w w:val="105"/>
        </w:rPr>
        <w:t>danh mà không thưởng thức được mùi vị của pháp, vì thế quý vị thoái</w:t>
      </w:r>
      <w:r>
        <w:rPr>
          <w:color w:val="231F20"/>
          <w:spacing w:val="-22"/>
          <w:w w:val="105"/>
        </w:rPr>
        <w:t> </w:t>
      </w:r>
      <w:r>
        <w:rPr>
          <w:color w:val="231F20"/>
          <w:w w:val="105"/>
        </w:rPr>
        <w:t>tâm.</w:t>
      </w:r>
      <w:r>
        <w:rPr>
          <w:color w:val="231F20"/>
          <w:spacing w:val="-22"/>
          <w:w w:val="105"/>
        </w:rPr>
        <w:t> </w:t>
      </w:r>
      <w:r>
        <w:rPr>
          <w:color w:val="231F20"/>
          <w:w w:val="105"/>
        </w:rPr>
        <w:t>Tại</w:t>
      </w:r>
      <w:r>
        <w:rPr>
          <w:color w:val="231F20"/>
          <w:spacing w:val="-22"/>
          <w:w w:val="105"/>
        </w:rPr>
        <w:t> </w:t>
      </w:r>
      <w:r>
        <w:rPr>
          <w:color w:val="231F20"/>
          <w:w w:val="105"/>
        </w:rPr>
        <w:t>sao</w:t>
      </w:r>
      <w:r>
        <w:rPr>
          <w:color w:val="231F20"/>
          <w:spacing w:val="-22"/>
          <w:w w:val="105"/>
        </w:rPr>
        <w:t> </w:t>
      </w:r>
      <w:r>
        <w:rPr>
          <w:color w:val="231F20"/>
          <w:w w:val="105"/>
        </w:rPr>
        <w:t>không</w:t>
      </w:r>
      <w:r>
        <w:rPr>
          <w:color w:val="231F20"/>
          <w:spacing w:val="-22"/>
          <w:w w:val="105"/>
        </w:rPr>
        <w:t> </w:t>
      </w:r>
      <w:r>
        <w:rPr>
          <w:color w:val="231F20"/>
          <w:w w:val="105"/>
        </w:rPr>
        <w:t>thưởng</w:t>
      </w:r>
      <w:r>
        <w:rPr>
          <w:color w:val="231F20"/>
          <w:spacing w:val="-22"/>
          <w:w w:val="105"/>
        </w:rPr>
        <w:t> </w:t>
      </w:r>
      <w:r>
        <w:rPr>
          <w:color w:val="231F20"/>
          <w:w w:val="105"/>
        </w:rPr>
        <w:t>thức</w:t>
      </w:r>
      <w:r>
        <w:rPr>
          <w:color w:val="231F20"/>
          <w:spacing w:val="-22"/>
          <w:w w:val="105"/>
        </w:rPr>
        <w:t> </w:t>
      </w:r>
      <w:r>
        <w:rPr>
          <w:color w:val="231F20"/>
          <w:w w:val="105"/>
        </w:rPr>
        <w:t>được</w:t>
      </w:r>
      <w:r>
        <w:rPr>
          <w:color w:val="231F20"/>
          <w:spacing w:val="-22"/>
          <w:w w:val="105"/>
        </w:rPr>
        <w:t> </w:t>
      </w:r>
      <w:r>
        <w:rPr>
          <w:color w:val="231F20"/>
          <w:w w:val="105"/>
        </w:rPr>
        <w:t>mùi</w:t>
      </w:r>
      <w:r>
        <w:rPr>
          <w:color w:val="231F20"/>
          <w:spacing w:val="-22"/>
          <w:w w:val="105"/>
        </w:rPr>
        <w:t> </w:t>
      </w:r>
      <w:r>
        <w:rPr>
          <w:color w:val="231F20"/>
          <w:w w:val="105"/>
        </w:rPr>
        <w:t>vị</w:t>
      </w:r>
      <w:r>
        <w:rPr>
          <w:color w:val="231F20"/>
          <w:spacing w:val="-22"/>
          <w:w w:val="105"/>
        </w:rPr>
        <w:t> </w:t>
      </w:r>
      <w:r>
        <w:rPr>
          <w:color w:val="231F20"/>
          <w:w w:val="105"/>
        </w:rPr>
        <w:t>của</w:t>
      </w:r>
      <w:r>
        <w:rPr>
          <w:color w:val="231F20"/>
          <w:spacing w:val="-21"/>
          <w:w w:val="105"/>
        </w:rPr>
        <w:t> </w:t>
      </w:r>
      <w:r>
        <w:rPr>
          <w:color w:val="231F20"/>
          <w:w w:val="105"/>
        </w:rPr>
        <w:t>pháp? Vì</w:t>
      </w:r>
      <w:r>
        <w:rPr>
          <w:color w:val="231F20"/>
          <w:spacing w:val="-20"/>
          <w:w w:val="105"/>
        </w:rPr>
        <w:t> </w:t>
      </w:r>
      <w:r>
        <w:rPr>
          <w:color w:val="231F20"/>
          <w:w w:val="105"/>
        </w:rPr>
        <w:t>khi</w:t>
      </w:r>
      <w:r>
        <w:rPr>
          <w:color w:val="231F20"/>
          <w:spacing w:val="-20"/>
          <w:w w:val="105"/>
        </w:rPr>
        <w:t> </w:t>
      </w:r>
      <w:r>
        <w:rPr>
          <w:color w:val="231F20"/>
          <w:w w:val="105"/>
        </w:rPr>
        <w:t>niệm</w:t>
      </w:r>
      <w:r>
        <w:rPr>
          <w:color w:val="231F20"/>
          <w:spacing w:val="-20"/>
          <w:w w:val="105"/>
        </w:rPr>
        <w:t> </w:t>
      </w:r>
      <w:r>
        <w:rPr>
          <w:color w:val="231F20"/>
          <w:w w:val="105"/>
        </w:rPr>
        <w:t>Phật</w:t>
      </w:r>
      <w:r>
        <w:rPr>
          <w:color w:val="231F20"/>
          <w:spacing w:val="-20"/>
          <w:w w:val="105"/>
        </w:rPr>
        <w:t> </w:t>
      </w:r>
      <w:r>
        <w:rPr>
          <w:color w:val="231F20"/>
          <w:w w:val="105"/>
        </w:rPr>
        <w:t>có</w:t>
      </w:r>
      <w:r>
        <w:rPr>
          <w:color w:val="231F20"/>
          <w:spacing w:val="-20"/>
          <w:w w:val="105"/>
        </w:rPr>
        <w:t> </w:t>
      </w:r>
      <w:r>
        <w:rPr>
          <w:color w:val="231F20"/>
          <w:w w:val="105"/>
        </w:rPr>
        <w:t>nghi</w:t>
      </w:r>
      <w:r>
        <w:rPr>
          <w:color w:val="231F20"/>
          <w:spacing w:val="-20"/>
          <w:w w:val="105"/>
        </w:rPr>
        <w:t> </w:t>
      </w:r>
      <w:r>
        <w:rPr>
          <w:color w:val="231F20"/>
          <w:w w:val="105"/>
        </w:rPr>
        <w:t>ngờ</w:t>
      </w:r>
      <w:r>
        <w:rPr>
          <w:color w:val="231F20"/>
          <w:spacing w:val="-20"/>
          <w:w w:val="105"/>
        </w:rPr>
        <w:t> </w:t>
      </w:r>
      <w:r>
        <w:rPr>
          <w:color w:val="231F20"/>
          <w:w w:val="105"/>
        </w:rPr>
        <w:t>có</w:t>
      </w:r>
      <w:r>
        <w:rPr>
          <w:color w:val="231F20"/>
          <w:spacing w:val="-20"/>
          <w:w w:val="105"/>
        </w:rPr>
        <w:t> </w:t>
      </w:r>
      <w:r>
        <w:rPr>
          <w:color w:val="231F20"/>
          <w:w w:val="105"/>
        </w:rPr>
        <w:t>xen</w:t>
      </w:r>
      <w:r>
        <w:rPr>
          <w:color w:val="231F20"/>
          <w:spacing w:val="-20"/>
          <w:w w:val="105"/>
        </w:rPr>
        <w:t> </w:t>
      </w:r>
      <w:r>
        <w:rPr>
          <w:color w:val="231F20"/>
          <w:w w:val="105"/>
        </w:rPr>
        <w:t>tạp,</w:t>
      </w:r>
      <w:r>
        <w:rPr>
          <w:color w:val="231F20"/>
          <w:spacing w:val="-20"/>
          <w:w w:val="105"/>
        </w:rPr>
        <w:t> </w:t>
      </w:r>
      <w:r>
        <w:rPr>
          <w:color w:val="231F20"/>
          <w:w w:val="105"/>
        </w:rPr>
        <w:t>nghi</w:t>
      </w:r>
      <w:r>
        <w:rPr>
          <w:color w:val="231F20"/>
          <w:spacing w:val="-20"/>
          <w:w w:val="105"/>
        </w:rPr>
        <w:t> </w:t>
      </w:r>
      <w:r>
        <w:rPr>
          <w:color w:val="231F20"/>
          <w:w w:val="105"/>
        </w:rPr>
        <w:t>ngờ</w:t>
      </w:r>
      <w:r>
        <w:rPr>
          <w:color w:val="231F20"/>
          <w:spacing w:val="-20"/>
          <w:w w:val="105"/>
        </w:rPr>
        <w:t> </w:t>
      </w:r>
      <w:r>
        <w:rPr>
          <w:color w:val="231F20"/>
          <w:w w:val="105"/>
        </w:rPr>
        <w:t>pháp</w:t>
      </w:r>
      <w:r>
        <w:rPr>
          <w:color w:val="231F20"/>
          <w:spacing w:val="-20"/>
          <w:w w:val="105"/>
        </w:rPr>
        <w:t> </w:t>
      </w:r>
      <w:r>
        <w:rPr>
          <w:color w:val="231F20"/>
          <w:w w:val="105"/>
        </w:rPr>
        <w:t>môn này có phải là thù thắng nhất hay không? Pháp môn này có thật</w:t>
      </w:r>
      <w:r>
        <w:rPr>
          <w:color w:val="231F20"/>
          <w:spacing w:val="-3"/>
          <w:w w:val="105"/>
        </w:rPr>
        <w:t> </w:t>
      </w:r>
      <w:r>
        <w:rPr>
          <w:color w:val="231F20"/>
          <w:w w:val="105"/>
        </w:rPr>
        <w:t>hay</w:t>
      </w:r>
      <w:r>
        <w:rPr>
          <w:color w:val="231F20"/>
          <w:spacing w:val="-3"/>
          <w:w w:val="105"/>
        </w:rPr>
        <w:t> </w:t>
      </w:r>
      <w:r>
        <w:rPr>
          <w:color w:val="231F20"/>
          <w:w w:val="105"/>
        </w:rPr>
        <w:t>không?</w:t>
      </w:r>
      <w:r>
        <w:rPr>
          <w:color w:val="231F20"/>
          <w:spacing w:val="-3"/>
          <w:w w:val="105"/>
        </w:rPr>
        <w:t> </w:t>
      </w:r>
      <w:r>
        <w:rPr>
          <w:color w:val="231F20"/>
          <w:w w:val="105"/>
        </w:rPr>
        <w:t>Tôi</w:t>
      </w:r>
      <w:r>
        <w:rPr>
          <w:color w:val="231F20"/>
          <w:spacing w:val="-3"/>
          <w:w w:val="105"/>
        </w:rPr>
        <w:t> </w:t>
      </w:r>
      <w:r>
        <w:rPr>
          <w:color w:val="231F20"/>
          <w:w w:val="105"/>
        </w:rPr>
        <w:t>có</w:t>
      </w:r>
      <w:r>
        <w:rPr>
          <w:color w:val="231F20"/>
          <w:spacing w:val="-3"/>
          <w:w w:val="105"/>
        </w:rPr>
        <w:t> </w:t>
      </w:r>
      <w:r>
        <w:rPr>
          <w:color w:val="231F20"/>
          <w:w w:val="105"/>
        </w:rPr>
        <w:t>thật</w:t>
      </w:r>
      <w:r>
        <w:rPr>
          <w:color w:val="231F20"/>
          <w:spacing w:val="-3"/>
          <w:w w:val="105"/>
        </w:rPr>
        <w:t> </w:t>
      </w:r>
      <w:r>
        <w:rPr>
          <w:color w:val="231F20"/>
          <w:w w:val="105"/>
        </w:rPr>
        <w:t>được</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không?</w:t>
      </w:r>
      <w:r>
        <w:rPr>
          <w:color w:val="231F20"/>
          <w:spacing w:val="-3"/>
          <w:w w:val="105"/>
        </w:rPr>
        <w:t> </w:t>
      </w:r>
      <w:r>
        <w:rPr>
          <w:color w:val="231F20"/>
          <w:w w:val="105"/>
        </w:rPr>
        <w:t>Thật</w:t>
      </w:r>
      <w:r>
        <w:rPr>
          <w:color w:val="231F20"/>
          <w:spacing w:val="-2"/>
          <w:w w:val="105"/>
        </w:rPr>
        <w:t> </w:t>
      </w:r>
      <w:r>
        <w:rPr>
          <w:color w:val="231F20"/>
          <w:w w:val="105"/>
        </w:rPr>
        <w:t>có thế</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0"/>
          <w:w w:val="105"/>
        </w:rPr>
        <w:t> </w:t>
      </w:r>
      <w:r>
        <w:rPr>
          <w:color w:val="231F20"/>
          <w:w w:val="105"/>
        </w:rPr>
        <w:t>không?</w:t>
      </w:r>
      <w:r>
        <w:rPr>
          <w:color w:val="231F20"/>
          <w:spacing w:val="-11"/>
          <w:w w:val="105"/>
        </w:rPr>
        <w:t> </w:t>
      </w:r>
      <w:r>
        <w:rPr>
          <w:color w:val="231F20"/>
          <w:w w:val="105"/>
        </w:rPr>
        <w:t>Do</w:t>
      </w:r>
      <w:r>
        <w:rPr>
          <w:color w:val="231F20"/>
          <w:spacing w:val="-10"/>
          <w:w w:val="105"/>
        </w:rPr>
        <w:t> </w:t>
      </w:r>
      <w:r>
        <w:rPr>
          <w:color w:val="231F20"/>
          <w:w w:val="105"/>
        </w:rPr>
        <w:t>nghi</w:t>
      </w:r>
      <w:r>
        <w:rPr>
          <w:color w:val="231F20"/>
          <w:spacing w:val="-11"/>
          <w:w w:val="105"/>
        </w:rPr>
        <w:t> </w:t>
      </w:r>
      <w:r>
        <w:rPr>
          <w:color w:val="231F20"/>
          <w:w w:val="105"/>
        </w:rPr>
        <w:t>ngờ,</w:t>
      </w:r>
      <w:r>
        <w:rPr>
          <w:color w:val="231F20"/>
          <w:spacing w:val="-11"/>
          <w:w w:val="105"/>
        </w:rPr>
        <w:t> </w:t>
      </w:r>
      <w:r>
        <w:rPr>
          <w:color w:val="231F20"/>
          <w:w w:val="105"/>
        </w:rPr>
        <w:t>hoài</w:t>
      </w:r>
      <w:r>
        <w:rPr>
          <w:color w:val="231F20"/>
          <w:spacing w:val="-11"/>
          <w:w w:val="105"/>
        </w:rPr>
        <w:t> </w:t>
      </w:r>
      <w:r>
        <w:rPr>
          <w:color w:val="231F20"/>
          <w:w w:val="105"/>
        </w:rPr>
        <w:t>nghi.</w:t>
      </w:r>
    </w:p>
    <w:p>
      <w:pPr>
        <w:pStyle w:val="BodyText"/>
        <w:spacing w:line="297" w:lineRule="auto" w:before="147"/>
        <w:ind w:left="387" w:right="122" w:firstLine="453"/>
      </w:pPr>
      <w:r>
        <w:rPr>
          <w:color w:val="231F20"/>
          <w:w w:val="105"/>
        </w:rPr>
        <w:t>Điều thứ hai là tham luyến danh văn, lợi dưỡng của thế gian không bỏ được. Vì thế, quý vị siêng năng niệm Phật. Nếu niệm bao nhiêu năm mà không đạt được pháp hỷ, mà không nếm được pháp vị, thì nguyên nhân ở chỗ này.</w:t>
      </w:r>
    </w:p>
    <w:p>
      <w:pPr>
        <w:pStyle w:val="BodyText"/>
        <w:spacing w:line="297" w:lineRule="auto" w:before="143"/>
        <w:ind w:left="387" w:right="121" w:firstLine="453"/>
      </w:pPr>
      <w:r>
        <w:rPr>
          <w:color w:val="231F20"/>
          <w:w w:val="105"/>
        </w:rPr>
        <w:t>Đề</w:t>
      </w:r>
      <w:r>
        <w:rPr>
          <w:color w:val="231F20"/>
          <w:spacing w:val="-16"/>
          <w:w w:val="105"/>
        </w:rPr>
        <w:t> </w:t>
      </w:r>
      <w:r>
        <w:rPr>
          <w:color w:val="231F20"/>
          <w:w w:val="105"/>
        </w:rPr>
        <w:t>kinh</w:t>
      </w:r>
      <w:r>
        <w:rPr>
          <w:color w:val="231F20"/>
          <w:spacing w:val="-17"/>
          <w:w w:val="105"/>
        </w:rPr>
        <w:t> </w:t>
      </w:r>
      <w:r>
        <w:rPr>
          <w:color w:val="231F20"/>
          <w:w w:val="105"/>
        </w:rPr>
        <w:t>của</w:t>
      </w:r>
      <w:r>
        <w:rPr>
          <w:color w:val="231F20"/>
          <w:spacing w:val="-16"/>
          <w:w w:val="105"/>
        </w:rPr>
        <w:t> </w:t>
      </w:r>
      <w:r>
        <w:rPr>
          <w:color w:val="231F20"/>
          <w:w w:val="105"/>
        </w:rPr>
        <w:t>“</w:t>
      </w:r>
      <w:r>
        <w:rPr>
          <w:i/>
          <w:color w:val="231F20"/>
          <w:w w:val="105"/>
        </w:rPr>
        <w:t>Vô</w:t>
      </w:r>
      <w:r>
        <w:rPr>
          <w:i/>
          <w:color w:val="231F20"/>
          <w:spacing w:val="-16"/>
          <w:w w:val="105"/>
        </w:rPr>
        <w:t> </w:t>
      </w:r>
      <w:r>
        <w:rPr>
          <w:i/>
          <w:color w:val="231F20"/>
          <w:w w:val="105"/>
        </w:rPr>
        <w:t>Lượng</w:t>
      </w:r>
      <w:r>
        <w:rPr>
          <w:i/>
          <w:color w:val="231F20"/>
          <w:spacing w:val="-16"/>
          <w:w w:val="105"/>
        </w:rPr>
        <w:t> </w:t>
      </w:r>
      <w:r>
        <w:rPr>
          <w:i/>
          <w:color w:val="231F20"/>
          <w:w w:val="105"/>
        </w:rPr>
        <w:t>Thọ</w:t>
      </w:r>
      <w:r>
        <w:rPr>
          <w:i/>
          <w:color w:val="231F20"/>
          <w:spacing w:val="-16"/>
          <w:w w:val="105"/>
        </w:rPr>
        <w:t> </w:t>
      </w:r>
      <w:r>
        <w:rPr>
          <w:i/>
          <w:color w:val="231F20"/>
          <w:w w:val="105"/>
        </w:rPr>
        <w:t>Kinh</w:t>
      </w:r>
      <w:r>
        <w:rPr>
          <w:color w:val="231F20"/>
          <w:w w:val="105"/>
        </w:rPr>
        <w:t>”</w:t>
      </w:r>
      <w:r>
        <w:rPr>
          <w:color w:val="231F20"/>
          <w:spacing w:val="-16"/>
          <w:w w:val="105"/>
        </w:rPr>
        <w:t> </w:t>
      </w:r>
      <w:r>
        <w:rPr>
          <w:color w:val="231F20"/>
          <w:w w:val="105"/>
        </w:rPr>
        <w:t>rất</w:t>
      </w:r>
      <w:r>
        <w:rPr>
          <w:color w:val="231F20"/>
          <w:spacing w:val="-16"/>
          <w:w w:val="105"/>
        </w:rPr>
        <w:t> </w:t>
      </w:r>
      <w:r>
        <w:rPr>
          <w:color w:val="231F20"/>
          <w:w w:val="105"/>
        </w:rPr>
        <w:t>hay,</w:t>
      </w:r>
      <w:r>
        <w:rPr>
          <w:color w:val="231F20"/>
          <w:spacing w:val="-16"/>
          <w:w w:val="105"/>
        </w:rPr>
        <w:t> </w:t>
      </w:r>
      <w:r>
        <w:rPr>
          <w:color w:val="231F20"/>
          <w:w w:val="105"/>
        </w:rPr>
        <w:t>nửa</w:t>
      </w:r>
      <w:r>
        <w:rPr>
          <w:color w:val="231F20"/>
          <w:spacing w:val="-16"/>
          <w:w w:val="105"/>
        </w:rPr>
        <w:t> </w:t>
      </w:r>
      <w:r>
        <w:rPr>
          <w:color w:val="231F20"/>
          <w:w w:val="105"/>
        </w:rPr>
        <w:t>đoạn</w:t>
      </w:r>
      <w:r>
        <w:rPr>
          <w:color w:val="231F20"/>
          <w:spacing w:val="-16"/>
          <w:w w:val="105"/>
        </w:rPr>
        <w:t> </w:t>
      </w:r>
      <w:r>
        <w:rPr>
          <w:color w:val="231F20"/>
          <w:w w:val="105"/>
        </w:rPr>
        <w:t>trên </w:t>
      </w:r>
      <w:r>
        <w:rPr>
          <w:color w:val="231F20"/>
          <w:w w:val="110"/>
        </w:rPr>
        <w:t>là</w:t>
      </w:r>
      <w:r>
        <w:rPr>
          <w:color w:val="231F20"/>
          <w:spacing w:val="-21"/>
          <w:w w:val="110"/>
        </w:rPr>
        <w:t> </w:t>
      </w:r>
      <w:r>
        <w:rPr>
          <w:color w:val="231F20"/>
          <w:w w:val="110"/>
        </w:rPr>
        <w:t>nói</w:t>
      </w:r>
      <w:r>
        <w:rPr>
          <w:color w:val="231F20"/>
          <w:spacing w:val="-21"/>
          <w:w w:val="110"/>
        </w:rPr>
        <w:t> </w:t>
      </w:r>
      <w:r>
        <w:rPr>
          <w:color w:val="231F20"/>
          <w:w w:val="110"/>
        </w:rPr>
        <w:t>về</w:t>
      </w:r>
      <w:r>
        <w:rPr>
          <w:color w:val="231F20"/>
          <w:spacing w:val="-21"/>
          <w:w w:val="110"/>
        </w:rPr>
        <w:t> </w:t>
      </w:r>
      <w:r>
        <w:rPr>
          <w:color w:val="231F20"/>
          <w:w w:val="110"/>
        </w:rPr>
        <w:t>quả</w:t>
      </w:r>
      <w:r>
        <w:rPr>
          <w:color w:val="231F20"/>
          <w:spacing w:val="-21"/>
          <w:w w:val="110"/>
        </w:rPr>
        <w:t> </w:t>
      </w:r>
      <w:r>
        <w:rPr>
          <w:color w:val="231F20"/>
          <w:w w:val="110"/>
        </w:rPr>
        <w:t>báo,</w:t>
      </w:r>
      <w:r>
        <w:rPr>
          <w:color w:val="231F20"/>
          <w:spacing w:val="-21"/>
          <w:w w:val="110"/>
        </w:rPr>
        <w:t> </w:t>
      </w:r>
      <w:r>
        <w:rPr>
          <w:color w:val="231F20"/>
          <w:w w:val="110"/>
        </w:rPr>
        <w:t>nửa</w:t>
      </w:r>
      <w:r>
        <w:rPr>
          <w:color w:val="231F20"/>
          <w:spacing w:val="-21"/>
          <w:w w:val="110"/>
        </w:rPr>
        <w:t> </w:t>
      </w:r>
      <w:r>
        <w:rPr>
          <w:color w:val="231F20"/>
          <w:w w:val="110"/>
        </w:rPr>
        <w:t>đoạn</w:t>
      </w:r>
      <w:r>
        <w:rPr>
          <w:color w:val="231F20"/>
          <w:spacing w:val="-21"/>
          <w:w w:val="110"/>
        </w:rPr>
        <w:t> </w:t>
      </w:r>
      <w:r>
        <w:rPr>
          <w:color w:val="231F20"/>
          <w:w w:val="110"/>
        </w:rPr>
        <w:t>dưới</w:t>
      </w:r>
      <w:r>
        <w:rPr>
          <w:color w:val="231F20"/>
          <w:spacing w:val="-21"/>
          <w:w w:val="110"/>
        </w:rPr>
        <w:t> </w:t>
      </w:r>
      <w:r>
        <w:rPr>
          <w:color w:val="231F20"/>
          <w:w w:val="110"/>
        </w:rPr>
        <w:t>nói</w:t>
      </w:r>
      <w:r>
        <w:rPr>
          <w:color w:val="231F20"/>
          <w:spacing w:val="-21"/>
          <w:w w:val="110"/>
        </w:rPr>
        <w:t> </w:t>
      </w:r>
      <w:r>
        <w:rPr>
          <w:color w:val="231F20"/>
          <w:w w:val="110"/>
        </w:rPr>
        <w:t>về</w:t>
      </w:r>
      <w:r>
        <w:rPr>
          <w:color w:val="231F20"/>
          <w:spacing w:val="-21"/>
          <w:w w:val="110"/>
        </w:rPr>
        <w:t> </w:t>
      </w:r>
      <w:r>
        <w:rPr>
          <w:color w:val="231F20"/>
          <w:w w:val="110"/>
        </w:rPr>
        <w:t>tu</w:t>
      </w:r>
      <w:r>
        <w:rPr>
          <w:color w:val="231F20"/>
          <w:spacing w:val="-21"/>
          <w:w w:val="110"/>
        </w:rPr>
        <w:t> </w:t>
      </w:r>
      <w:r>
        <w:rPr>
          <w:color w:val="231F20"/>
          <w:w w:val="110"/>
        </w:rPr>
        <w:t>nhân.</w:t>
      </w:r>
      <w:r>
        <w:rPr>
          <w:color w:val="231F20"/>
          <w:spacing w:val="-21"/>
          <w:w w:val="110"/>
        </w:rPr>
        <w:t> </w:t>
      </w:r>
      <w:r>
        <w:rPr>
          <w:color w:val="231F20"/>
          <w:w w:val="110"/>
        </w:rPr>
        <w:t>Ta</w:t>
      </w:r>
      <w:r>
        <w:rPr>
          <w:color w:val="231F20"/>
          <w:spacing w:val="-21"/>
          <w:w w:val="110"/>
        </w:rPr>
        <w:t> </w:t>
      </w:r>
      <w:r>
        <w:rPr>
          <w:color w:val="231F20"/>
          <w:w w:val="110"/>
        </w:rPr>
        <w:t>tu</w:t>
      </w:r>
      <w:r>
        <w:rPr>
          <w:color w:val="231F20"/>
          <w:spacing w:val="-21"/>
          <w:w w:val="110"/>
        </w:rPr>
        <w:t> </w:t>
      </w:r>
      <w:r>
        <w:rPr>
          <w:color w:val="231F20"/>
          <w:w w:val="110"/>
        </w:rPr>
        <w:t>như </w:t>
      </w:r>
      <w:r>
        <w:rPr>
          <w:color w:val="231F20"/>
          <w:spacing w:val="-2"/>
          <w:w w:val="105"/>
        </w:rPr>
        <w:t>thế</w:t>
      </w:r>
      <w:r>
        <w:rPr>
          <w:color w:val="231F20"/>
          <w:spacing w:val="-21"/>
          <w:w w:val="105"/>
        </w:rPr>
        <w:t> </w:t>
      </w:r>
      <w:r>
        <w:rPr>
          <w:color w:val="231F20"/>
          <w:spacing w:val="-2"/>
          <w:w w:val="105"/>
        </w:rPr>
        <w:t>nào?</w:t>
      </w:r>
      <w:r>
        <w:rPr>
          <w:color w:val="231F20"/>
          <w:spacing w:val="-20"/>
          <w:w w:val="105"/>
        </w:rPr>
        <w:t> </w:t>
      </w:r>
      <w:r>
        <w:rPr>
          <w:color w:val="231F20"/>
          <w:spacing w:val="-2"/>
          <w:w w:val="105"/>
        </w:rPr>
        <w:t>Tu</w:t>
      </w:r>
      <w:r>
        <w:rPr>
          <w:color w:val="231F20"/>
          <w:spacing w:val="-20"/>
          <w:w w:val="105"/>
        </w:rPr>
        <w:t> </w:t>
      </w:r>
      <w:r>
        <w:rPr>
          <w:color w:val="231F20"/>
          <w:spacing w:val="-2"/>
          <w:w w:val="105"/>
        </w:rPr>
        <w:t>nhân</w:t>
      </w:r>
      <w:r>
        <w:rPr>
          <w:color w:val="231F20"/>
          <w:spacing w:val="-21"/>
          <w:w w:val="105"/>
        </w:rPr>
        <w:t> </w:t>
      </w:r>
      <w:r>
        <w:rPr>
          <w:color w:val="231F20"/>
          <w:spacing w:val="-2"/>
          <w:w w:val="105"/>
        </w:rPr>
        <w:t>nói</w:t>
      </w:r>
      <w:r>
        <w:rPr>
          <w:color w:val="231F20"/>
          <w:spacing w:val="-20"/>
          <w:w w:val="105"/>
        </w:rPr>
        <w:t> </w:t>
      </w:r>
      <w:r>
        <w:rPr>
          <w:color w:val="231F20"/>
          <w:spacing w:val="-2"/>
          <w:w w:val="105"/>
        </w:rPr>
        <w:t>đến</w:t>
      </w:r>
      <w:r>
        <w:rPr>
          <w:color w:val="231F20"/>
          <w:spacing w:val="-20"/>
          <w:w w:val="105"/>
        </w:rPr>
        <w:t> </w:t>
      </w:r>
      <w:r>
        <w:rPr>
          <w:color w:val="231F20"/>
          <w:spacing w:val="-2"/>
          <w:w w:val="105"/>
        </w:rPr>
        <w:t>5</w:t>
      </w:r>
      <w:r>
        <w:rPr>
          <w:color w:val="231F20"/>
          <w:spacing w:val="-21"/>
          <w:w w:val="105"/>
        </w:rPr>
        <w:t> </w:t>
      </w:r>
      <w:r>
        <w:rPr>
          <w:color w:val="231F20"/>
          <w:spacing w:val="-2"/>
          <w:w w:val="105"/>
        </w:rPr>
        <w:t>từ</w:t>
      </w:r>
      <w:r>
        <w:rPr>
          <w:color w:val="231F20"/>
          <w:spacing w:val="-20"/>
          <w:w w:val="105"/>
        </w:rPr>
        <w:t> </w:t>
      </w:r>
      <w:r>
        <w:rPr>
          <w:color w:val="231F20"/>
          <w:spacing w:val="-2"/>
          <w:w w:val="105"/>
        </w:rPr>
        <w:t>“Thanh</w:t>
      </w:r>
      <w:r>
        <w:rPr>
          <w:color w:val="231F20"/>
          <w:spacing w:val="-20"/>
          <w:w w:val="105"/>
        </w:rPr>
        <w:t> </w:t>
      </w:r>
      <w:r>
        <w:rPr>
          <w:color w:val="231F20"/>
          <w:spacing w:val="-2"/>
          <w:w w:val="105"/>
        </w:rPr>
        <w:t>tịnh,</w:t>
      </w:r>
      <w:r>
        <w:rPr>
          <w:color w:val="231F20"/>
          <w:spacing w:val="-21"/>
          <w:w w:val="105"/>
        </w:rPr>
        <w:t> </w:t>
      </w:r>
      <w:r>
        <w:rPr>
          <w:color w:val="231F20"/>
          <w:spacing w:val="-2"/>
          <w:w w:val="105"/>
        </w:rPr>
        <w:t>Bình</w:t>
      </w:r>
      <w:r>
        <w:rPr>
          <w:color w:val="231F20"/>
          <w:spacing w:val="-20"/>
          <w:w w:val="105"/>
        </w:rPr>
        <w:t> </w:t>
      </w:r>
      <w:r>
        <w:rPr>
          <w:color w:val="231F20"/>
          <w:spacing w:val="-2"/>
          <w:w w:val="105"/>
        </w:rPr>
        <w:t>đẳng,</w:t>
      </w:r>
      <w:r>
        <w:rPr>
          <w:color w:val="231F20"/>
          <w:spacing w:val="-20"/>
          <w:w w:val="105"/>
        </w:rPr>
        <w:t> </w:t>
      </w:r>
      <w:r>
        <w:rPr>
          <w:color w:val="231F20"/>
          <w:spacing w:val="-2"/>
          <w:w w:val="105"/>
        </w:rPr>
        <w:t>Giác”. </w:t>
      </w:r>
      <w:r>
        <w:rPr>
          <w:color w:val="231F20"/>
          <w:w w:val="110"/>
        </w:rPr>
        <w:t>Người học Phật chúng ta tu gì? Tu thanh tịnh tâm. Dùng phương pháp nào? 84.000 pháp môn đều là tu thanh tịnh </w:t>
      </w:r>
      <w:r>
        <w:rPr>
          <w:color w:val="231F20"/>
          <w:w w:val="105"/>
        </w:rPr>
        <w:t>tâm,</w:t>
      </w:r>
      <w:r>
        <w:rPr>
          <w:color w:val="231F20"/>
          <w:spacing w:val="-12"/>
          <w:w w:val="105"/>
        </w:rPr>
        <w:t> </w:t>
      </w:r>
      <w:r>
        <w:rPr>
          <w:color w:val="231F20"/>
          <w:w w:val="105"/>
        </w:rPr>
        <w:t>đều</w:t>
      </w:r>
      <w:r>
        <w:rPr>
          <w:color w:val="231F20"/>
          <w:spacing w:val="-12"/>
          <w:w w:val="105"/>
        </w:rPr>
        <w:t> </w:t>
      </w:r>
      <w:r>
        <w:rPr>
          <w:color w:val="231F20"/>
          <w:w w:val="105"/>
        </w:rPr>
        <w:t>là</w:t>
      </w:r>
      <w:r>
        <w:rPr>
          <w:color w:val="231F20"/>
          <w:spacing w:val="-11"/>
          <w:w w:val="105"/>
        </w:rPr>
        <w:t> </w:t>
      </w:r>
      <w:r>
        <w:rPr>
          <w:color w:val="231F20"/>
          <w:w w:val="105"/>
        </w:rPr>
        <w:t>tu</w:t>
      </w:r>
      <w:r>
        <w:rPr>
          <w:color w:val="231F20"/>
          <w:spacing w:val="-12"/>
          <w:w w:val="105"/>
        </w:rPr>
        <w:t> </w:t>
      </w:r>
      <w:r>
        <w:rPr>
          <w:color w:val="231F20"/>
          <w:w w:val="105"/>
        </w:rPr>
        <w:t>bình</w:t>
      </w:r>
      <w:r>
        <w:rPr>
          <w:color w:val="231F20"/>
          <w:spacing w:val="-12"/>
          <w:w w:val="105"/>
        </w:rPr>
        <w:t> </w:t>
      </w:r>
      <w:r>
        <w:rPr>
          <w:color w:val="231F20"/>
          <w:w w:val="105"/>
        </w:rPr>
        <w:t>đẳng</w:t>
      </w:r>
      <w:r>
        <w:rPr>
          <w:color w:val="231F20"/>
          <w:spacing w:val="-12"/>
          <w:w w:val="105"/>
        </w:rPr>
        <w:t> </w:t>
      </w:r>
      <w:r>
        <w:rPr>
          <w:color w:val="231F20"/>
          <w:w w:val="105"/>
        </w:rPr>
        <w:t>tâm,</w:t>
      </w:r>
      <w:r>
        <w:rPr>
          <w:color w:val="231F20"/>
          <w:spacing w:val="-11"/>
          <w:w w:val="105"/>
        </w:rPr>
        <w:t> </w:t>
      </w:r>
      <w:r>
        <w:rPr>
          <w:color w:val="231F20"/>
          <w:w w:val="105"/>
        </w:rPr>
        <w:t>đều</w:t>
      </w:r>
      <w:r>
        <w:rPr>
          <w:color w:val="231F20"/>
          <w:spacing w:val="-12"/>
          <w:w w:val="105"/>
        </w:rPr>
        <w:t> </w:t>
      </w:r>
      <w:r>
        <w:rPr>
          <w:color w:val="231F20"/>
          <w:w w:val="105"/>
        </w:rPr>
        <w:t>là</w:t>
      </w:r>
      <w:r>
        <w:rPr>
          <w:color w:val="231F20"/>
          <w:spacing w:val="-11"/>
          <w:w w:val="105"/>
        </w:rPr>
        <w:t> </w:t>
      </w:r>
      <w:r>
        <w:rPr>
          <w:color w:val="231F20"/>
          <w:w w:val="105"/>
        </w:rPr>
        <w:t>tu</w:t>
      </w:r>
      <w:r>
        <w:rPr>
          <w:color w:val="231F20"/>
          <w:spacing w:val="-12"/>
          <w:w w:val="105"/>
        </w:rPr>
        <w:t> </w:t>
      </w:r>
      <w:r>
        <w:rPr>
          <w:color w:val="231F20"/>
          <w:w w:val="105"/>
        </w:rPr>
        <w:t>giác.</w:t>
      </w:r>
      <w:r>
        <w:rPr>
          <w:color w:val="231F20"/>
          <w:spacing w:val="-11"/>
          <w:w w:val="105"/>
        </w:rPr>
        <w:t> </w:t>
      </w:r>
      <w:r>
        <w:rPr>
          <w:color w:val="231F20"/>
          <w:w w:val="105"/>
        </w:rPr>
        <w:t>Đạt</w:t>
      </w:r>
      <w:r>
        <w:rPr>
          <w:color w:val="231F20"/>
          <w:spacing w:val="-12"/>
          <w:w w:val="105"/>
        </w:rPr>
        <w:t> </w:t>
      </w:r>
      <w:r>
        <w:rPr>
          <w:color w:val="231F20"/>
          <w:w w:val="105"/>
        </w:rPr>
        <w:t>được</w:t>
      </w:r>
      <w:r>
        <w:rPr>
          <w:color w:val="231F20"/>
          <w:spacing w:val="-11"/>
          <w:w w:val="105"/>
        </w:rPr>
        <w:t> </w:t>
      </w:r>
      <w:r>
        <w:rPr>
          <w:color w:val="231F20"/>
          <w:spacing w:val="-2"/>
          <w:w w:val="105"/>
        </w:rPr>
        <w:t>thanh</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tịnh</w:t>
      </w:r>
      <w:r>
        <w:rPr>
          <w:color w:val="231F20"/>
          <w:spacing w:val="-1"/>
          <w:w w:val="105"/>
        </w:rPr>
        <w:t> </w:t>
      </w:r>
      <w:r>
        <w:rPr>
          <w:color w:val="231F20"/>
          <w:w w:val="105"/>
        </w:rPr>
        <w:t>tâm,</w:t>
      </w:r>
      <w:r>
        <w:rPr>
          <w:color w:val="231F20"/>
          <w:spacing w:val="-1"/>
          <w:w w:val="105"/>
        </w:rPr>
        <w:t> </w:t>
      </w:r>
      <w:r>
        <w:rPr>
          <w:color w:val="231F20"/>
          <w:w w:val="105"/>
        </w:rPr>
        <w:t>thì</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chứng</w:t>
      </w:r>
      <w:r>
        <w:rPr>
          <w:color w:val="231F20"/>
          <w:spacing w:val="-1"/>
          <w:w w:val="105"/>
        </w:rPr>
        <w:t> </w:t>
      </w:r>
      <w:r>
        <w:rPr>
          <w:color w:val="231F20"/>
          <w:w w:val="105"/>
        </w:rPr>
        <w:t>được</w:t>
      </w:r>
      <w:r>
        <w:rPr>
          <w:color w:val="231F20"/>
          <w:spacing w:val="-1"/>
          <w:w w:val="105"/>
        </w:rPr>
        <w:t> </w:t>
      </w:r>
      <w:r>
        <w:rPr>
          <w:color w:val="231F20"/>
          <w:w w:val="105"/>
        </w:rPr>
        <w:t>quả</w:t>
      </w:r>
      <w:r>
        <w:rPr>
          <w:color w:val="231F20"/>
          <w:spacing w:val="-1"/>
          <w:w w:val="105"/>
        </w:rPr>
        <w:t> </w:t>
      </w:r>
      <w:r>
        <w:rPr>
          <w:color w:val="231F20"/>
          <w:w w:val="105"/>
        </w:rPr>
        <w:t>vị</w:t>
      </w:r>
      <w:r>
        <w:rPr>
          <w:color w:val="231F20"/>
          <w:spacing w:val="-1"/>
          <w:w w:val="105"/>
        </w:rPr>
        <w:t> </w:t>
      </w:r>
      <w:r>
        <w:rPr>
          <w:color w:val="231F20"/>
          <w:w w:val="105"/>
        </w:rPr>
        <w:t>A</w:t>
      </w:r>
      <w:r>
        <w:rPr>
          <w:color w:val="231F20"/>
          <w:spacing w:val="-1"/>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Đạt</w:t>
      </w:r>
      <w:r>
        <w:rPr>
          <w:color w:val="231F20"/>
          <w:spacing w:val="-1"/>
          <w:w w:val="105"/>
        </w:rPr>
        <w:t> </w:t>
      </w:r>
      <w:r>
        <w:rPr>
          <w:color w:val="231F20"/>
          <w:w w:val="105"/>
        </w:rPr>
        <w:t>được bình</w:t>
      </w:r>
      <w:r>
        <w:rPr>
          <w:color w:val="231F20"/>
          <w:spacing w:val="-13"/>
          <w:w w:val="105"/>
        </w:rPr>
        <w:t> </w:t>
      </w:r>
      <w:r>
        <w:rPr>
          <w:color w:val="231F20"/>
          <w:w w:val="105"/>
        </w:rPr>
        <w:t>đẳng</w:t>
      </w:r>
      <w:r>
        <w:rPr>
          <w:color w:val="231F20"/>
          <w:spacing w:val="-12"/>
          <w:w w:val="105"/>
        </w:rPr>
        <w:t> </w:t>
      </w:r>
      <w:r>
        <w:rPr>
          <w:color w:val="231F20"/>
          <w:w w:val="105"/>
        </w:rPr>
        <w:t>tâm</w:t>
      </w:r>
      <w:r>
        <w:rPr>
          <w:color w:val="231F20"/>
          <w:spacing w:val="-12"/>
          <w:w w:val="105"/>
        </w:rPr>
        <w:t> </w:t>
      </w:r>
      <w:r>
        <w:rPr>
          <w:color w:val="231F20"/>
          <w:w w:val="105"/>
        </w:rPr>
        <w:t>là</w:t>
      </w:r>
      <w:r>
        <w:rPr>
          <w:color w:val="231F20"/>
          <w:spacing w:val="-12"/>
          <w:w w:val="105"/>
        </w:rPr>
        <w:t> </w:t>
      </w:r>
      <w:r>
        <w:rPr>
          <w:color w:val="231F20"/>
          <w:w w:val="105"/>
        </w:rPr>
        <w:t>thành</w:t>
      </w:r>
      <w:r>
        <w:rPr>
          <w:color w:val="231F20"/>
          <w:spacing w:val="-13"/>
          <w:w w:val="105"/>
        </w:rPr>
        <w:t> </w:t>
      </w:r>
      <w:r>
        <w:rPr>
          <w:color w:val="231F20"/>
          <w:w w:val="105"/>
        </w:rPr>
        <w:t>Bồ</w:t>
      </w:r>
      <w:r>
        <w:rPr>
          <w:color w:val="231F20"/>
          <w:spacing w:val="-13"/>
          <w:w w:val="105"/>
        </w:rPr>
        <w:t> </w:t>
      </w:r>
      <w:r>
        <w:rPr>
          <w:color w:val="231F20"/>
          <w:w w:val="105"/>
        </w:rPr>
        <w:t>tát</w:t>
      </w:r>
      <w:r>
        <w:rPr>
          <w:color w:val="231F20"/>
          <w:spacing w:val="-12"/>
          <w:w w:val="105"/>
        </w:rPr>
        <w:t> </w:t>
      </w:r>
      <w:r>
        <w:rPr>
          <w:color w:val="231F20"/>
          <w:w w:val="105"/>
        </w:rPr>
        <w:t>rồi.</w:t>
      </w:r>
      <w:r>
        <w:rPr>
          <w:color w:val="231F20"/>
          <w:spacing w:val="-12"/>
          <w:w w:val="105"/>
        </w:rPr>
        <w:t> </w:t>
      </w:r>
      <w:r>
        <w:rPr>
          <w:color w:val="231F20"/>
          <w:w w:val="105"/>
        </w:rPr>
        <w:t>Đại</w:t>
      </w:r>
      <w:r>
        <w:rPr>
          <w:color w:val="231F20"/>
          <w:spacing w:val="-12"/>
          <w:w w:val="105"/>
        </w:rPr>
        <w:t> </w:t>
      </w:r>
      <w:r>
        <w:rPr>
          <w:color w:val="231F20"/>
          <w:w w:val="105"/>
        </w:rPr>
        <w:t>triệt</w:t>
      </w:r>
      <w:r>
        <w:rPr>
          <w:color w:val="231F20"/>
          <w:spacing w:val="-13"/>
          <w:w w:val="105"/>
        </w:rPr>
        <w:t> </w:t>
      </w:r>
      <w:r>
        <w:rPr>
          <w:color w:val="231F20"/>
          <w:w w:val="105"/>
        </w:rPr>
        <w:t>đại</w:t>
      </w:r>
      <w:r>
        <w:rPr>
          <w:color w:val="231F20"/>
          <w:spacing w:val="-12"/>
          <w:w w:val="105"/>
        </w:rPr>
        <w:t> </w:t>
      </w:r>
      <w:r>
        <w:rPr>
          <w:color w:val="231F20"/>
          <w:w w:val="105"/>
        </w:rPr>
        <w:t>ngộ,</w:t>
      </w:r>
      <w:r>
        <w:rPr>
          <w:color w:val="231F20"/>
          <w:spacing w:val="-12"/>
          <w:w w:val="105"/>
        </w:rPr>
        <w:t> </w:t>
      </w:r>
      <w:r>
        <w:rPr>
          <w:color w:val="231F20"/>
          <w:w w:val="105"/>
        </w:rPr>
        <w:t>đó</w:t>
      </w:r>
      <w:r>
        <w:rPr>
          <w:color w:val="231F20"/>
          <w:spacing w:val="-12"/>
          <w:w w:val="105"/>
        </w:rPr>
        <w:t> </w:t>
      </w:r>
      <w:r>
        <w:rPr>
          <w:color w:val="231F20"/>
          <w:w w:val="105"/>
        </w:rPr>
        <w:t>tức</w:t>
      </w:r>
      <w:r>
        <w:rPr>
          <w:color w:val="231F20"/>
          <w:spacing w:val="-12"/>
          <w:w w:val="105"/>
        </w:rPr>
        <w:t> </w:t>
      </w:r>
      <w:r>
        <w:rPr>
          <w:color w:val="231F20"/>
          <w:w w:val="105"/>
        </w:rPr>
        <w:t>là giác, nghĩa là đã thành Phật.</w:t>
      </w:r>
    </w:p>
    <w:p>
      <w:pPr>
        <w:pStyle w:val="BodyText"/>
        <w:spacing w:line="307" w:lineRule="auto" w:before="140"/>
        <w:ind w:left="103" w:right="402" w:firstLine="453"/>
      </w:pPr>
      <w:r>
        <w:rPr>
          <w:color w:val="231F20"/>
          <w:w w:val="105"/>
        </w:rPr>
        <w:t>Quý vị tu nhân, quả báo đạt được là gì? Đại thừa. Đại thừa</w:t>
      </w:r>
      <w:r>
        <w:rPr>
          <w:color w:val="231F20"/>
          <w:spacing w:val="-23"/>
          <w:w w:val="105"/>
        </w:rPr>
        <w:t> </w:t>
      </w:r>
      <w:r>
        <w:rPr>
          <w:color w:val="231F20"/>
          <w:w w:val="105"/>
        </w:rPr>
        <w:t>là</w:t>
      </w:r>
      <w:r>
        <w:rPr>
          <w:color w:val="231F20"/>
          <w:spacing w:val="-22"/>
          <w:w w:val="105"/>
        </w:rPr>
        <w:t> </w:t>
      </w:r>
      <w:r>
        <w:rPr>
          <w:color w:val="231F20"/>
          <w:w w:val="105"/>
        </w:rPr>
        <w:t>trí</w:t>
      </w:r>
      <w:r>
        <w:rPr>
          <w:color w:val="231F20"/>
          <w:spacing w:val="-22"/>
          <w:w w:val="105"/>
        </w:rPr>
        <w:t> </w:t>
      </w:r>
      <w:r>
        <w:rPr>
          <w:color w:val="231F20"/>
          <w:w w:val="105"/>
        </w:rPr>
        <w:t>tuệ.</w:t>
      </w:r>
      <w:r>
        <w:rPr>
          <w:color w:val="231F20"/>
          <w:spacing w:val="-23"/>
          <w:w w:val="105"/>
        </w:rPr>
        <w:t> </w:t>
      </w:r>
      <w:r>
        <w:rPr>
          <w:color w:val="231F20"/>
          <w:w w:val="105"/>
        </w:rPr>
        <w:t>“</w:t>
      </w:r>
      <w:r>
        <w:rPr>
          <w:i/>
          <w:color w:val="231F20"/>
          <w:w w:val="105"/>
        </w:rPr>
        <w:t>Hoa</w:t>
      </w:r>
      <w:r>
        <w:rPr>
          <w:i/>
          <w:color w:val="231F20"/>
          <w:spacing w:val="-22"/>
          <w:w w:val="105"/>
        </w:rPr>
        <w:t> </w:t>
      </w:r>
      <w:r>
        <w:rPr>
          <w:i/>
          <w:color w:val="231F20"/>
          <w:w w:val="105"/>
        </w:rPr>
        <w:t>Nghiêm</w:t>
      </w:r>
      <w:r>
        <w:rPr>
          <w:i/>
          <w:color w:val="231F20"/>
          <w:spacing w:val="-22"/>
          <w:w w:val="105"/>
        </w:rPr>
        <w:t> </w:t>
      </w:r>
      <w:r>
        <w:rPr>
          <w:i/>
          <w:color w:val="231F20"/>
          <w:w w:val="105"/>
        </w:rPr>
        <w:t>Kinh</w:t>
      </w:r>
      <w:r>
        <w:rPr>
          <w:color w:val="231F20"/>
          <w:w w:val="105"/>
        </w:rPr>
        <w:t>”</w:t>
      </w:r>
      <w:r>
        <w:rPr>
          <w:color w:val="231F20"/>
          <w:spacing w:val="-23"/>
          <w:w w:val="105"/>
        </w:rPr>
        <w:t> </w:t>
      </w:r>
      <w:r>
        <w:rPr>
          <w:color w:val="231F20"/>
          <w:w w:val="105"/>
        </w:rPr>
        <w:t>nói:</w:t>
      </w:r>
      <w:r>
        <w:rPr>
          <w:color w:val="231F20"/>
          <w:spacing w:val="-22"/>
          <w:w w:val="105"/>
        </w:rPr>
        <w:t> </w:t>
      </w:r>
      <w:r>
        <w:rPr>
          <w:color w:val="231F20"/>
          <w:w w:val="105"/>
        </w:rPr>
        <w:t>‘</w:t>
      </w:r>
      <w:r>
        <w:rPr>
          <w:i/>
          <w:color w:val="231F20"/>
          <w:w w:val="105"/>
        </w:rPr>
        <w:t>Hết</w:t>
      </w:r>
      <w:r>
        <w:rPr>
          <w:i/>
          <w:color w:val="231F20"/>
          <w:spacing w:val="-22"/>
          <w:w w:val="105"/>
        </w:rPr>
        <w:t> </w:t>
      </w:r>
      <w:r>
        <w:rPr>
          <w:i/>
          <w:color w:val="231F20"/>
          <w:w w:val="105"/>
        </w:rPr>
        <w:t>thảy</w:t>
      </w:r>
      <w:r>
        <w:rPr>
          <w:i/>
          <w:color w:val="231F20"/>
          <w:spacing w:val="-23"/>
          <w:w w:val="105"/>
        </w:rPr>
        <w:t> </w:t>
      </w:r>
      <w:r>
        <w:rPr>
          <w:i/>
          <w:color w:val="231F20"/>
          <w:w w:val="105"/>
        </w:rPr>
        <w:t>chúng</w:t>
      </w:r>
      <w:r>
        <w:rPr>
          <w:i/>
          <w:color w:val="231F20"/>
          <w:spacing w:val="-22"/>
          <w:w w:val="105"/>
        </w:rPr>
        <w:t> </w:t>
      </w:r>
      <w:r>
        <w:rPr>
          <w:i/>
          <w:color w:val="231F20"/>
          <w:w w:val="105"/>
        </w:rPr>
        <w:t>sinh đều có đức tướng, trí tuệ của Như Lai</w:t>
      </w:r>
      <w:r>
        <w:rPr>
          <w:color w:val="231F20"/>
          <w:w w:val="105"/>
        </w:rPr>
        <w:t>’. Đại thừa là trí tuệ, vô lượng thọ là đức, trang nghiêm là tướng, ta hoàn toàn đạt được. Đạt được thanh tịnh tâm, vãng sinh thế giới Tây Phương</w:t>
      </w:r>
      <w:r>
        <w:rPr>
          <w:color w:val="231F20"/>
          <w:spacing w:val="-4"/>
          <w:w w:val="105"/>
        </w:rPr>
        <w:t> </w:t>
      </w:r>
      <w:r>
        <w:rPr>
          <w:color w:val="231F20"/>
          <w:w w:val="105"/>
        </w:rPr>
        <w:t>Cực</w:t>
      </w:r>
      <w:r>
        <w:rPr>
          <w:color w:val="231F20"/>
          <w:spacing w:val="-4"/>
          <w:w w:val="105"/>
        </w:rPr>
        <w:t> </w:t>
      </w:r>
      <w:r>
        <w:rPr>
          <w:color w:val="231F20"/>
          <w:w w:val="105"/>
        </w:rPr>
        <w:t>Lạc</w:t>
      </w:r>
      <w:r>
        <w:rPr>
          <w:color w:val="231F20"/>
          <w:spacing w:val="-4"/>
          <w:w w:val="105"/>
        </w:rPr>
        <w:t> </w:t>
      </w:r>
      <w:r>
        <w:rPr>
          <w:color w:val="231F20"/>
          <w:w w:val="105"/>
        </w:rPr>
        <w:t>là</w:t>
      </w:r>
      <w:r>
        <w:rPr>
          <w:color w:val="231F20"/>
          <w:spacing w:val="-4"/>
          <w:w w:val="105"/>
        </w:rPr>
        <w:t> </w:t>
      </w:r>
      <w:r>
        <w:rPr>
          <w:color w:val="231F20"/>
          <w:w w:val="105"/>
        </w:rPr>
        <w:t>ở</w:t>
      </w:r>
      <w:r>
        <w:rPr>
          <w:color w:val="231F20"/>
          <w:spacing w:val="-4"/>
          <w:w w:val="105"/>
        </w:rPr>
        <w:t> </w:t>
      </w:r>
      <w:r>
        <w:rPr>
          <w:color w:val="231F20"/>
          <w:w w:val="105"/>
        </w:rPr>
        <w:t>Phương</w:t>
      </w:r>
      <w:r>
        <w:rPr>
          <w:color w:val="231F20"/>
          <w:spacing w:val="-4"/>
          <w:w w:val="105"/>
        </w:rPr>
        <w:t> </w:t>
      </w:r>
      <w:r>
        <w:rPr>
          <w:color w:val="231F20"/>
          <w:w w:val="105"/>
        </w:rPr>
        <w:t>Tiện</w:t>
      </w:r>
      <w:r>
        <w:rPr>
          <w:color w:val="231F20"/>
          <w:spacing w:val="-4"/>
          <w:w w:val="105"/>
        </w:rPr>
        <w:t> </w:t>
      </w:r>
      <w:r>
        <w:rPr>
          <w:color w:val="231F20"/>
          <w:w w:val="105"/>
        </w:rPr>
        <w:t>Hữu</w:t>
      </w:r>
      <w:r>
        <w:rPr>
          <w:color w:val="231F20"/>
          <w:spacing w:val="-4"/>
          <w:w w:val="105"/>
        </w:rPr>
        <w:t> </w:t>
      </w:r>
      <w:r>
        <w:rPr>
          <w:color w:val="231F20"/>
          <w:w w:val="105"/>
        </w:rPr>
        <w:t>Dư</w:t>
      </w:r>
      <w:r>
        <w:rPr>
          <w:color w:val="231F20"/>
          <w:spacing w:val="-4"/>
          <w:w w:val="105"/>
        </w:rPr>
        <w:t> </w:t>
      </w:r>
      <w:r>
        <w:rPr>
          <w:color w:val="231F20"/>
          <w:w w:val="105"/>
        </w:rPr>
        <w:t>Độ.</w:t>
      </w:r>
      <w:r>
        <w:rPr>
          <w:color w:val="231F20"/>
          <w:spacing w:val="-4"/>
          <w:w w:val="105"/>
        </w:rPr>
        <w:t> </w:t>
      </w:r>
      <w:r>
        <w:rPr>
          <w:color w:val="231F20"/>
          <w:w w:val="105"/>
        </w:rPr>
        <w:t>Thanh</w:t>
      </w:r>
      <w:r>
        <w:rPr>
          <w:color w:val="231F20"/>
          <w:spacing w:val="-4"/>
          <w:w w:val="105"/>
        </w:rPr>
        <w:t> </w:t>
      </w:r>
      <w:r>
        <w:rPr>
          <w:color w:val="231F20"/>
          <w:w w:val="105"/>
        </w:rPr>
        <w:t>tịnh tâm không dễ gì đạt được. Đạt được bình đẳng tâm, thì phá được một màn vô minh, chứng được một phần pháp thân, sinh</w:t>
      </w:r>
      <w:r>
        <w:rPr>
          <w:color w:val="231F20"/>
          <w:spacing w:val="-18"/>
          <w:w w:val="105"/>
        </w:rPr>
        <w:t> </w:t>
      </w:r>
      <w:r>
        <w:rPr>
          <w:color w:val="231F20"/>
          <w:w w:val="105"/>
        </w:rPr>
        <w:t>về</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Thật</w:t>
      </w:r>
      <w:r>
        <w:rPr>
          <w:color w:val="231F20"/>
          <w:spacing w:val="-18"/>
          <w:w w:val="105"/>
        </w:rPr>
        <w:t> </w:t>
      </w:r>
      <w:r>
        <w:rPr>
          <w:color w:val="231F20"/>
          <w:w w:val="105"/>
        </w:rPr>
        <w:t>Báo</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Độ.</w:t>
      </w:r>
      <w:r>
        <w:rPr>
          <w:color w:val="231F20"/>
          <w:spacing w:val="-18"/>
          <w:w w:val="105"/>
        </w:rPr>
        <w:t> </w:t>
      </w:r>
      <w:r>
        <w:rPr>
          <w:color w:val="231F20"/>
          <w:w w:val="105"/>
        </w:rPr>
        <w:t>Trong </w:t>
      </w:r>
      <w:r>
        <w:rPr>
          <w:i/>
          <w:color w:val="231F20"/>
          <w:w w:val="105"/>
        </w:rPr>
        <w:t>Hoa Nghiêm Kinh</w:t>
      </w:r>
      <w:r>
        <w:rPr>
          <w:color w:val="231F20"/>
          <w:w w:val="105"/>
        </w:rPr>
        <w:t>, Bồ tát Sơ Trụ trở lên, pháp thân đại sĩ, giống như thành Phật rồi. Điều này khó, đây đều cần phải niệm đến Nhất tâm bất loạn.</w:t>
      </w:r>
    </w:p>
    <w:p>
      <w:pPr>
        <w:pStyle w:val="BodyText"/>
        <w:spacing w:line="307" w:lineRule="auto" w:before="135"/>
        <w:ind w:left="103" w:right="405" w:firstLine="453"/>
      </w:pPr>
      <w:r>
        <w:rPr>
          <w:color w:val="231F20"/>
          <w:w w:val="105"/>
        </w:rPr>
        <w:t>Sự</w:t>
      </w:r>
      <w:r>
        <w:rPr>
          <w:color w:val="231F20"/>
          <w:spacing w:val="-22"/>
          <w:w w:val="105"/>
        </w:rPr>
        <w:t> </w:t>
      </w:r>
      <w:r>
        <w:rPr>
          <w:color w:val="231F20"/>
          <w:w w:val="105"/>
        </w:rPr>
        <w:t>thù</w:t>
      </w:r>
      <w:r>
        <w:rPr>
          <w:color w:val="231F20"/>
          <w:spacing w:val="-22"/>
          <w:w w:val="105"/>
        </w:rPr>
        <w:t> </w:t>
      </w:r>
      <w:r>
        <w:rPr>
          <w:color w:val="231F20"/>
          <w:w w:val="105"/>
        </w:rPr>
        <w:t>thắng</w:t>
      </w:r>
      <w:r>
        <w:rPr>
          <w:color w:val="231F20"/>
          <w:spacing w:val="-22"/>
          <w:w w:val="105"/>
        </w:rPr>
        <w:t> </w:t>
      </w:r>
      <w:r>
        <w:rPr>
          <w:color w:val="231F20"/>
          <w:w w:val="105"/>
        </w:rPr>
        <w:t>nhất</w:t>
      </w:r>
      <w:r>
        <w:rPr>
          <w:color w:val="231F20"/>
          <w:spacing w:val="-22"/>
          <w:w w:val="105"/>
        </w:rPr>
        <w:t> </w:t>
      </w:r>
      <w:r>
        <w:rPr>
          <w:color w:val="231F20"/>
          <w:w w:val="105"/>
        </w:rPr>
        <w:t>của</w:t>
      </w:r>
      <w:r>
        <w:rPr>
          <w:color w:val="231F20"/>
          <w:spacing w:val="-22"/>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tông</w:t>
      </w:r>
      <w:r>
        <w:rPr>
          <w:color w:val="231F20"/>
          <w:spacing w:val="-22"/>
          <w:w w:val="105"/>
        </w:rPr>
        <w:t> </w:t>
      </w:r>
      <w:r>
        <w:rPr>
          <w:color w:val="231F20"/>
          <w:w w:val="105"/>
        </w:rPr>
        <w:t>là</w:t>
      </w:r>
      <w:r>
        <w:rPr>
          <w:color w:val="231F20"/>
          <w:spacing w:val="-22"/>
          <w:w w:val="105"/>
        </w:rPr>
        <w:t> </w:t>
      </w:r>
      <w:r>
        <w:rPr>
          <w:color w:val="231F20"/>
          <w:w w:val="105"/>
        </w:rPr>
        <w:t>Phàm</w:t>
      </w:r>
      <w:r>
        <w:rPr>
          <w:color w:val="231F20"/>
          <w:spacing w:val="-22"/>
          <w:w w:val="105"/>
        </w:rPr>
        <w:t> </w:t>
      </w:r>
      <w:r>
        <w:rPr>
          <w:color w:val="231F20"/>
          <w:w w:val="105"/>
        </w:rPr>
        <w:t>Thánh</w:t>
      </w:r>
      <w:r>
        <w:rPr>
          <w:color w:val="231F20"/>
          <w:spacing w:val="-22"/>
          <w:w w:val="105"/>
        </w:rPr>
        <w:t> </w:t>
      </w:r>
      <w:r>
        <w:rPr>
          <w:color w:val="231F20"/>
          <w:w w:val="105"/>
        </w:rPr>
        <w:t>Đồng Cư Độ, vô cùng thù thắng. Nếu chúng ta thật sự muốn cầu </w:t>
      </w:r>
      <w:r>
        <w:rPr>
          <w:color w:val="231F20"/>
        </w:rPr>
        <w:t>vãng sinh đến Phàm Thánh Đồng Cư Độ, thì mỗi người quyết </w:t>
      </w:r>
      <w:r>
        <w:rPr>
          <w:color w:val="231F20"/>
          <w:w w:val="105"/>
        </w:rPr>
        <w:t>định đều có thể đạt được, thù thắng nhất là chỗ này.</w:t>
      </w:r>
    </w:p>
    <w:p>
      <w:pPr>
        <w:pStyle w:val="BodyText"/>
        <w:spacing w:line="307" w:lineRule="auto" w:before="139"/>
        <w:ind w:left="103" w:right="402" w:firstLine="453"/>
      </w:pP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Cực</w:t>
      </w:r>
      <w:r>
        <w:rPr>
          <w:color w:val="231F20"/>
          <w:spacing w:val="-17"/>
          <w:w w:val="105"/>
        </w:rPr>
        <w:t> </w:t>
      </w:r>
      <w:r>
        <w:rPr>
          <w:color w:val="231F20"/>
          <w:w w:val="105"/>
        </w:rPr>
        <w:t>Lạc</w:t>
      </w:r>
      <w:r>
        <w:rPr>
          <w:color w:val="231F20"/>
          <w:spacing w:val="-17"/>
          <w:w w:val="105"/>
        </w:rPr>
        <w:t> </w:t>
      </w:r>
      <w:r>
        <w:rPr>
          <w:color w:val="231F20"/>
          <w:w w:val="105"/>
        </w:rPr>
        <w:t>và</w:t>
      </w:r>
      <w:r>
        <w:rPr>
          <w:color w:val="231F20"/>
          <w:spacing w:val="-17"/>
          <w:w w:val="105"/>
        </w:rPr>
        <w:t> </w:t>
      </w:r>
      <w:r>
        <w:rPr>
          <w:color w:val="231F20"/>
          <w:w w:val="105"/>
        </w:rPr>
        <w:t>các</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khác</w:t>
      </w:r>
      <w:r>
        <w:rPr>
          <w:color w:val="231F20"/>
          <w:spacing w:val="-17"/>
          <w:w w:val="105"/>
        </w:rPr>
        <w:t> </w:t>
      </w:r>
      <w:r>
        <w:rPr>
          <w:color w:val="231F20"/>
          <w:w w:val="105"/>
        </w:rPr>
        <w:t>không</w:t>
      </w:r>
      <w:r>
        <w:rPr>
          <w:color w:val="231F20"/>
          <w:spacing w:val="-17"/>
          <w:w w:val="105"/>
        </w:rPr>
        <w:t> </w:t>
      </w:r>
      <w:r>
        <w:rPr>
          <w:color w:val="231F20"/>
          <w:w w:val="105"/>
        </w:rPr>
        <w:t>giống</w:t>
      </w:r>
      <w:r>
        <w:rPr>
          <w:color w:val="231F20"/>
          <w:spacing w:val="-17"/>
          <w:w w:val="105"/>
        </w:rPr>
        <w:t> </w:t>
      </w:r>
      <w:r>
        <w:rPr>
          <w:color w:val="231F20"/>
          <w:w w:val="105"/>
        </w:rPr>
        <w:t>nhau, thật</w:t>
      </w:r>
      <w:r>
        <w:rPr>
          <w:color w:val="231F20"/>
          <w:spacing w:val="-10"/>
          <w:w w:val="105"/>
        </w:rPr>
        <w:t> </w:t>
      </w:r>
      <w:r>
        <w:rPr>
          <w:color w:val="231F20"/>
          <w:w w:val="105"/>
        </w:rPr>
        <w:t>giống</w:t>
      </w:r>
      <w:r>
        <w:rPr>
          <w:color w:val="231F20"/>
          <w:spacing w:val="-10"/>
          <w:w w:val="105"/>
        </w:rPr>
        <w:t> </w:t>
      </w:r>
      <w:r>
        <w:rPr>
          <w:i/>
          <w:color w:val="231F20"/>
          <w:w w:val="105"/>
        </w:rPr>
        <w:t>Hoa</w:t>
      </w:r>
      <w:r>
        <w:rPr>
          <w:i/>
          <w:color w:val="231F20"/>
          <w:spacing w:val="-10"/>
          <w:w w:val="105"/>
        </w:rPr>
        <w:t> </w:t>
      </w:r>
      <w:r>
        <w:rPr>
          <w:i/>
          <w:color w:val="231F20"/>
          <w:w w:val="105"/>
        </w:rPr>
        <w:t>Nghiêm</w:t>
      </w:r>
      <w:r>
        <w:rPr>
          <w:i/>
          <w:color w:val="231F20"/>
          <w:spacing w:val="-10"/>
          <w:w w:val="105"/>
        </w:rPr>
        <w:t> </w:t>
      </w:r>
      <w:r>
        <w:rPr>
          <w:i/>
          <w:color w:val="231F20"/>
          <w:w w:val="105"/>
        </w:rPr>
        <w:t>Kinh</w:t>
      </w:r>
      <w:r>
        <w:rPr>
          <w:i/>
          <w:color w:val="231F20"/>
          <w:spacing w:val="-10"/>
          <w:w w:val="105"/>
        </w:rPr>
        <w:t> </w:t>
      </w:r>
      <w:r>
        <w:rPr>
          <w:color w:val="231F20"/>
          <w:w w:val="105"/>
        </w:rPr>
        <w:t>nói</w:t>
      </w:r>
      <w:r>
        <w:rPr>
          <w:color w:val="231F20"/>
          <w:spacing w:val="-10"/>
          <w:w w:val="105"/>
        </w:rPr>
        <w:t> </w:t>
      </w:r>
      <w:r>
        <w:rPr>
          <w:color w:val="231F20"/>
          <w:w w:val="105"/>
        </w:rPr>
        <w:t>“</w:t>
      </w:r>
      <w:r>
        <w:rPr>
          <w:i/>
          <w:color w:val="231F20"/>
          <w:w w:val="105"/>
        </w:rPr>
        <w:t>Một</w:t>
      </w:r>
      <w:r>
        <w:rPr>
          <w:i/>
          <w:color w:val="231F20"/>
          <w:spacing w:val="-10"/>
          <w:w w:val="105"/>
        </w:rPr>
        <w:t> </w:t>
      </w:r>
      <w:r>
        <w:rPr>
          <w:i/>
          <w:color w:val="231F20"/>
          <w:w w:val="105"/>
        </w:rPr>
        <w:t>tức</w:t>
      </w:r>
      <w:r>
        <w:rPr>
          <w:i/>
          <w:color w:val="231F20"/>
          <w:spacing w:val="-10"/>
          <w:w w:val="105"/>
        </w:rPr>
        <w:t> </w:t>
      </w:r>
      <w:r>
        <w:rPr>
          <w:i/>
          <w:color w:val="231F20"/>
          <w:w w:val="105"/>
        </w:rPr>
        <w:t>hết</w:t>
      </w:r>
      <w:r>
        <w:rPr>
          <w:i/>
          <w:color w:val="231F20"/>
          <w:spacing w:val="-10"/>
          <w:w w:val="105"/>
        </w:rPr>
        <w:t> </w:t>
      </w:r>
      <w:r>
        <w:rPr>
          <w:i/>
          <w:color w:val="231F20"/>
          <w:w w:val="105"/>
        </w:rPr>
        <w:t>thảy,</w:t>
      </w:r>
      <w:r>
        <w:rPr>
          <w:i/>
          <w:color w:val="231F20"/>
          <w:spacing w:val="-10"/>
          <w:w w:val="105"/>
        </w:rPr>
        <w:t> </w:t>
      </w:r>
      <w:r>
        <w:rPr>
          <w:i/>
          <w:color w:val="231F20"/>
          <w:w w:val="105"/>
        </w:rPr>
        <w:t>hết</w:t>
      </w:r>
      <w:r>
        <w:rPr>
          <w:i/>
          <w:color w:val="231F20"/>
          <w:spacing w:val="-10"/>
          <w:w w:val="105"/>
        </w:rPr>
        <w:t> </w:t>
      </w:r>
      <w:r>
        <w:rPr>
          <w:i/>
          <w:color w:val="231F20"/>
          <w:w w:val="105"/>
        </w:rPr>
        <w:t>thảy tức một</w:t>
      </w:r>
      <w:r>
        <w:rPr>
          <w:color w:val="231F20"/>
          <w:w w:val="105"/>
        </w:rPr>
        <w:t>”, sinh đến Đồng Cư Độ đồng thời cũng giống như </w:t>
      </w:r>
      <w:r>
        <w:rPr>
          <w:color w:val="231F20"/>
        </w:rPr>
        <w:t>sinh</w:t>
      </w:r>
      <w:r>
        <w:rPr>
          <w:color w:val="231F20"/>
          <w:spacing w:val="-7"/>
        </w:rPr>
        <w:t> </w:t>
      </w:r>
      <w:r>
        <w:rPr>
          <w:color w:val="231F20"/>
        </w:rPr>
        <w:t>đến</w:t>
      </w:r>
      <w:r>
        <w:rPr>
          <w:color w:val="231F20"/>
          <w:spacing w:val="-7"/>
        </w:rPr>
        <w:t> </w:t>
      </w:r>
      <w:r>
        <w:rPr>
          <w:color w:val="231F20"/>
        </w:rPr>
        <w:t>Phương</w:t>
      </w:r>
      <w:r>
        <w:rPr>
          <w:color w:val="231F20"/>
          <w:spacing w:val="-7"/>
        </w:rPr>
        <w:t> </w:t>
      </w:r>
      <w:r>
        <w:rPr>
          <w:color w:val="231F20"/>
        </w:rPr>
        <w:t>Tiện</w:t>
      </w:r>
      <w:r>
        <w:rPr>
          <w:color w:val="231F20"/>
          <w:spacing w:val="-7"/>
        </w:rPr>
        <w:t> </w:t>
      </w:r>
      <w:r>
        <w:rPr>
          <w:color w:val="231F20"/>
        </w:rPr>
        <w:t>Độ</w:t>
      </w:r>
      <w:r>
        <w:rPr>
          <w:color w:val="231F20"/>
          <w:spacing w:val="-7"/>
        </w:rPr>
        <w:t> </w:t>
      </w:r>
      <w:r>
        <w:rPr>
          <w:color w:val="231F20"/>
        </w:rPr>
        <w:t>và</w:t>
      </w:r>
      <w:r>
        <w:rPr>
          <w:color w:val="231F20"/>
          <w:spacing w:val="-8"/>
        </w:rPr>
        <w:t> </w:t>
      </w:r>
      <w:r>
        <w:rPr>
          <w:color w:val="231F20"/>
        </w:rPr>
        <w:t>Thật</w:t>
      </w:r>
      <w:r>
        <w:rPr>
          <w:color w:val="231F20"/>
          <w:spacing w:val="-7"/>
        </w:rPr>
        <w:t> </w:t>
      </w:r>
      <w:r>
        <w:rPr>
          <w:color w:val="231F20"/>
        </w:rPr>
        <w:t>Báo</w:t>
      </w:r>
      <w:r>
        <w:rPr>
          <w:color w:val="231F20"/>
          <w:spacing w:val="-8"/>
        </w:rPr>
        <w:t> </w:t>
      </w:r>
      <w:r>
        <w:rPr>
          <w:color w:val="231F20"/>
        </w:rPr>
        <w:t>Độ.</w:t>
      </w:r>
      <w:r>
        <w:rPr>
          <w:color w:val="231F20"/>
          <w:spacing w:val="-7"/>
        </w:rPr>
        <w:t> </w:t>
      </w:r>
      <w:r>
        <w:rPr>
          <w:color w:val="231F20"/>
        </w:rPr>
        <w:t>Vì</w:t>
      </w:r>
      <w:r>
        <w:rPr>
          <w:color w:val="231F20"/>
          <w:spacing w:val="-7"/>
        </w:rPr>
        <w:t> </w:t>
      </w:r>
      <w:r>
        <w:rPr>
          <w:color w:val="231F20"/>
        </w:rPr>
        <w:t>sao?</w:t>
      </w:r>
      <w:r>
        <w:rPr>
          <w:color w:val="231F20"/>
          <w:spacing w:val="-7"/>
        </w:rPr>
        <w:t> </w:t>
      </w:r>
      <w:r>
        <w:rPr>
          <w:color w:val="231F20"/>
        </w:rPr>
        <w:t>Vì</w:t>
      </w:r>
      <w:r>
        <w:rPr>
          <w:color w:val="231F20"/>
          <w:spacing w:val="-7"/>
        </w:rPr>
        <w:t> </w:t>
      </w:r>
      <w:r>
        <w:rPr>
          <w:color w:val="231F20"/>
        </w:rPr>
        <w:t>ở</w:t>
      </w:r>
      <w:r>
        <w:rPr>
          <w:color w:val="231F20"/>
          <w:spacing w:val="-8"/>
        </w:rPr>
        <w:t> </w:t>
      </w:r>
      <w:r>
        <w:rPr>
          <w:color w:val="231F20"/>
        </w:rPr>
        <w:t>nơi</w:t>
      </w:r>
      <w:r>
        <w:rPr>
          <w:color w:val="231F20"/>
          <w:spacing w:val="-7"/>
        </w:rPr>
        <w:t> </w:t>
      </w:r>
      <w:r>
        <w:rPr>
          <w:color w:val="231F20"/>
        </w:rPr>
        <w:t>ấy </w:t>
      </w:r>
      <w:r>
        <w:rPr>
          <w:color w:val="231F20"/>
          <w:w w:val="105"/>
        </w:rPr>
        <w:t>không</w:t>
      </w:r>
      <w:r>
        <w:rPr>
          <w:color w:val="231F20"/>
          <w:spacing w:val="-10"/>
          <w:w w:val="105"/>
        </w:rPr>
        <w:t> </w:t>
      </w:r>
      <w:r>
        <w:rPr>
          <w:color w:val="231F20"/>
          <w:w w:val="105"/>
        </w:rPr>
        <w:t>có</w:t>
      </w:r>
      <w:r>
        <w:rPr>
          <w:color w:val="231F20"/>
          <w:spacing w:val="-8"/>
          <w:w w:val="105"/>
        </w:rPr>
        <w:t> </w:t>
      </w:r>
      <w:r>
        <w:rPr>
          <w:color w:val="231F20"/>
          <w:w w:val="105"/>
        </w:rPr>
        <w:t>không</w:t>
      </w:r>
      <w:r>
        <w:rPr>
          <w:color w:val="231F20"/>
          <w:spacing w:val="-9"/>
          <w:w w:val="105"/>
        </w:rPr>
        <w:t> </w:t>
      </w:r>
      <w:r>
        <w:rPr>
          <w:color w:val="231F20"/>
          <w:w w:val="105"/>
        </w:rPr>
        <w:t>gian</w:t>
      </w:r>
      <w:r>
        <w:rPr>
          <w:color w:val="231F20"/>
          <w:spacing w:val="-8"/>
          <w:w w:val="105"/>
        </w:rPr>
        <w:t> </w:t>
      </w:r>
      <w:r>
        <w:rPr>
          <w:color w:val="231F20"/>
          <w:w w:val="105"/>
        </w:rPr>
        <w:t>duy</w:t>
      </w:r>
      <w:r>
        <w:rPr>
          <w:color w:val="231F20"/>
          <w:spacing w:val="-8"/>
          <w:w w:val="105"/>
        </w:rPr>
        <w:t> </w:t>
      </w:r>
      <w:r>
        <w:rPr>
          <w:color w:val="231F20"/>
          <w:w w:val="105"/>
        </w:rPr>
        <w:t>thứ,</w:t>
      </w:r>
      <w:r>
        <w:rPr>
          <w:color w:val="231F20"/>
          <w:spacing w:val="-8"/>
          <w:w w:val="105"/>
        </w:rPr>
        <w:t> </w:t>
      </w:r>
      <w:r>
        <w:rPr>
          <w:color w:val="231F20"/>
          <w:w w:val="105"/>
        </w:rPr>
        <w:t>không</w:t>
      </w:r>
      <w:r>
        <w:rPr>
          <w:color w:val="231F20"/>
          <w:spacing w:val="-9"/>
          <w:w w:val="105"/>
        </w:rPr>
        <w:t> </w:t>
      </w:r>
      <w:r>
        <w:rPr>
          <w:color w:val="231F20"/>
          <w:w w:val="105"/>
        </w:rPr>
        <w:t>giống</w:t>
      </w:r>
      <w:r>
        <w:rPr>
          <w:color w:val="231F20"/>
          <w:spacing w:val="-8"/>
          <w:w w:val="105"/>
        </w:rPr>
        <w:t> </w:t>
      </w:r>
      <w:r>
        <w:rPr>
          <w:color w:val="231F20"/>
          <w:w w:val="105"/>
        </w:rPr>
        <w:t>các</w:t>
      </w:r>
      <w:r>
        <w:rPr>
          <w:color w:val="231F20"/>
          <w:spacing w:val="-8"/>
          <w:w w:val="105"/>
        </w:rPr>
        <w:t> </w:t>
      </w:r>
      <w:r>
        <w:rPr>
          <w:color w:val="231F20"/>
          <w:w w:val="105"/>
        </w:rPr>
        <w:t>quốc</w:t>
      </w:r>
      <w:r>
        <w:rPr>
          <w:color w:val="231F20"/>
          <w:spacing w:val="-8"/>
          <w:w w:val="105"/>
        </w:rPr>
        <w:t> </w:t>
      </w:r>
      <w:r>
        <w:rPr>
          <w:color w:val="231F20"/>
          <w:w w:val="105"/>
        </w:rPr>
        <w:t>độ</w:t>
      </w:r>
      <w:r>
        <w:rPr>
          <w:color w:val="231F20"/>
          <w:spacing w:val="-8"/>
          <w:w w:val="105"/>
        </w:rPr>
        <w:t> </w:t>
      </w:r>
      <w:r>
        <w:rPr>
          <w:color w:val="231F20"/>
          <w:spacing w:val="-5"/>
          <w:w w:val="105"/>
        </w:rPr>
        <w:t>của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spacing w:val="-2"/>
          <w:w w:val="105"/>
        </w:rPr>
        <w:t>chư</w:t>
      </w:r>
      <w:r>
        <w:rPr>
          <w:color w:val="231F20"/>
          <w:spacing w:val="-21"/>
          <w:w w:val="105"/>
        </w:rPr>
        <w:t> </w:t>
      </w:r>
      <w:r>
        <w:rPr>
          <w:color w:val="231F20"/>
          <w:spacing w:val="-2"/>
          <w:w w:val="105"/>
        </w:rPr>
        <w:t>Phật</w:t>
      </w:r>
      <w:r>
        <w:rPr>
          <w:color w:val="231F20"/>
          <w:spacing w:val="-20"/>
          <w:w w:val="105"/>
        </w:rPr>
        <w:t> </w:t>
      </w:r>
      <w:r>
        <w:rPr>
          <w:color w:val="231F20"/>
          <w:spacing w:val="-2"/>
          <w:w w:val="105"/>
        </w:rPr>
        <w:t>khác.</w:t>
      </w:r>
      <w:r>
        <w:rPr>
          <w:color w:val="231F20"/>
          <w:spacing w:val="-20"/>
          <w:w w:val="105"/>
        </w:rPr>
        <w:t> </w:t>
      </w:r>
      <w:r>
        <w:rPr>
          <w:color w:val="231F20"/>
          <w:spacing w:val="-2"/>
          <w:w w:val="105"/>
        </w:rPr>
        <w:t>Các</w:t>
      </w:r>
      <w:r>
        <w:rPr>
          <w:color w:val="231F20"/>
          <w:spacing w:val="-21"/>
          <w:w w:val="105"/>
        </w:rPr>
        <w:t> </w:t>
      </w:r>
      <w:r>
        <w:rPr>
          <w:color w:val="231F20"/>
          <w:spacing w:val="-2"/>
          <w:w w:val="105"/>
        </w:rPr>
        <w:t>quốc</w:t>
      </w:r>
      <w:r>
        <w:rPr>
          <w:color w:val="231F20"/>
          <w:spacing w:val="-19"/>
          <w:w w:val="105"/>
        </w:rPr>
        <w:t> </w:t>
      </w:r>
      <w:r>
        <w:rPr>
          <w:color w:val="231F20"/>
          <w:spacing w:val="-2"/>
          <w:w w:val="105"/>
        </w:rPr>
        <w:t>độ</w:t>
      </w:r>
      <w:r>
        <w:rPr>
          <w:color w:val="231F20"/>
          <w:spacing w:val="-19"/>
          <w:w w:val="105"/>
        </w:rPr>
        <w:t> </w:t>
      </w:r>
      <w:r>
        <w:rPr>
          <w:color w:val="231F20"/>
          <w:spacing w:val="-2"/>
          <w:w w:val="105"/>
        </w:rPr>
        <w:t>của</w:t>
      </w:r>
      <w:r>
        <w:rPr>
          <w:color w:val="231F20"/>
          <w:spacing w:val="-21"/>
          <w:w w:val="105"/>
        </w:rPr>
        <w:t> </w:t>
      </w:r>
      <w:r>
        <w:rPr>
          <w:color w:val="231F20"/>
          <w:spacing w:val="-2"/>
          <w:w w:val="105"/>
        </w:rPr>
        <w:t>của</w:t>
      </w:r>
      <w:r>
        <w:rPr>
          <w:color w:val="231F20"/>
          <w:spacing w:val="-20"/>
          <w:w w:val="105"/>
        </w:rPr>
        <w:t> </w:t>
      </w:r>
      <w:r>
        <w:rPr>
          <w:color w:val="231F20"/>
          <w:spacing w:val="-2"/>
          <w:w w:val="105"/>
        </w:rPr>
        <w:t>chư</w:t>
      </w:r>
      <w:r>
        <w:rPr>
          <w:color w:val="231F20"/>
          <w:spacing w:val="-20"/>
          <w:w w:val="105"/>
        </w:rPr>
        <w:t> </w:t>
      </w:r>
      <w:r>
        <w:rPr>
          <w:color w:val="231F20"/>
          <w:spacing w:val="-2"/>
          <w:w w:val="105"/>
        </w:rPr>
        <w:t>Phật</w:t>
      </w:r>
      <w:r>
        <w:rPr>
          <w:color w:val="231F20"/>
          <w:spacing w:val="-21"/>
          <w:w w:val="105"/>
        </w:rPr>
        <w:t> </w:t>
      </w:r>
      <w:r>
        <w:rPr>
          <w:color w:val="231F20"/>
          <w:spacing w:val="-2"/>
          <w:w w:val="105"/>
        </w:rPr>
        <w:t>khác</w:t>
      </w:r>
      <w:r>
        <w:rPr>
          <w:color w:val="231F20"/>
          <w:spacing w:val="-20"/>
          <w:w w:val="105"/>
        </w:rPr>
        <w:t> </w:t>
      </w:r>
      <w:r>
        <w:rPr>
          <w:color w:val="231F20"/>
          <w:spacing w:val="-2"/>
          <w:w w:val="105"/>
        </w:rPr>
        <w:t>thực</w:t>
      </w:r>
      <w:r>
        <w:rPr>
          <w:color w:val="231F20"/>
          <w:spacing w:val="-20"/>
          <w:w w:val="105"/>
        </w:rPr>
        <w:t> </w:t>
      </w:r>
      <w:r>
        <w:rPr>
          <w:color w:val="231F20"/>
          <w:spacing w:val="-2"/>
          <w:w w:val="105"/>
        </w:rPr>
        <w:t>sự</w:t>
      </w:r>
      <w:r>
        <w:rPr>
          <w:color w:val="231F20"/>
          <w:spacing w:val="-19"/>
          <w:w w:val="105"/>
        </w:rPr>
        <w:t> </w:t>
      </w:r>
      <w:r>
        <w:rPr>
          <w:color w:val="231F20"/>
          <w:spacing w:val="-2"/>
          <w:w w:val="105"/>
        </w:rPr>
        <w:t>có không</w:t>
      </w:r>
      <w:r>
        <w:rPr>
          <w:color w:val="231F20"/>
          <w:spacing w:val="-20"/>
          <w:w w:val="105"/>
        </w:rPr>
        <w:t> </w:t>
      </w:r>
      <w:r>
        <w:rPr>
          <w:color w:val="231F20"/>
          <w:spacing w:val="-2"/>
          <w:w w:val="105"/>
        </w:rPr>
        <w:t>gian</w:t>
      </w:r>
      <w:r>
        <w:rPr>
          <w:color w:val="231F20"/>
          <w:spacing w:val="-20"/>
          <w:w w:val="105"/>
        </w:rPr>
        <w:t> </w:t>
      </w:r>
      <w:r>
        <w:rPr>
          <w:color w:val="231F20"/>
          <w:spacing w:val="-2"/>
          <w:w w:val="105"/>
        </w:rPr>
        <w:t>duy</w:t>
      </w:r>
      <w:r>
        <w:rPr>
          <w:color w:val="231F20"/>
          <w:spacing w:val="-20"/>
          <w:w w:val="105"/>
        </w:rPr>
        <w:t> </w:t>
      </w:r>
      <w:r>
        <w:rPr>
          <w:color w:val="231F20"/>
          <w:spacing w:val="-2"/>
          <w:w w:val="105"/>
        </w:rPr>
        <w:t>thứ.</w:t>
      </w:r>
      <w:r>
        <w:rPr>
          <w:color w:val="231F20"/>
          <w:spacing w:val="-20"/>
          <w:w w:val="105"/>
        </w:rPr>
        <w:t> </w:t>
      </w:r>
      <w:r>
        <w:rPr>
          <w:color w:val="231F20"/>
          <w:spacing w:val="-2"/>
          <w:w w:val="105"/>
        </w:rPr>
        <w:t>Không</w:t>
      </w:r>
      <w:r>
        <w:rPr>
          <w:color w:val="231F20"/>
          <w:spacing w:val="-20"/>
          <w:w w:val="105"/>
        </w:rPr>
        <w:t> </w:t>
      </w:r>
      <w:r>
        <w:rPr>
          <w:color w:val="231F20"/>
          <w:spacing w:val="-2"/>
          <w:w w:val="105"/>
        </w:rPr>
        <w:t>đồng</w:t>
      </w:r>
      <w:r>
        <w:rPr>
          <w:color w:val="231F20"/>
          <w:spacing w:val="-20"/>
          <w:w w:val="105"/>
        </w:rPr>
        <w:t> </w:t>
      </w:r>
      <w:r>
        <w:rPr>
          <w:color w:val="231F20"/>
          <w:spacing w:val="-2"/>
          <w:w w:val="105"/>
        </w:rPr>
        <w:t>không</w:t>
      </w:r>
      <w:r>
        <w:rPr>
          <w:color w:val="231F20"/>
          <w:spacing w:val="-20"/>
          <w:w w:val="105"/>
        </w:rPr>
        <w:t> </w:t>
      </w:r>
      <w:r>
        <w:rPr>
          <w:color w:val="231F20"/>
          <w:spacing w:val="-2"/>
          <w:w w:val="105"/>
        </w:rPr>
        <w:t>gian</w:t>
      </w:r>
      <w:r>
        <w:rPr>
          <w:color w:val="231F20"/>
          <w:spacing w:val="-20"/>
          <w:w w:val="105"/>
        </w:rPr>
        <w:t> </w:t>
      </w:r>
      <w:r>
        <w:rPr>
          <w:color w:val="231F20"/>
          <w:spacing w:val="-2"/>
          <w:w w:val="105"/>
        </w:rPr>
        <w:t>duy</w:t>
      </w:r>
      <w:r>
        <w:rPr>
          <w:color w:val="231F20"/>
          <w:spacing w:val="-20"/>
          <w:w w:val="105"/>
        </w:rPr>
        <w:t> </w:t>
      </w:r>
      <w:r>
        <w:rPr>
          <w:color w:val="231F20"/>
          <w:spacing w:val="-2"/>
          <w:w w:val="105"/>
        </w:rPr>
        <w:t>thứ,</w:t>
      </w:r>
      <w:r>
        <w:rPr>
          <w:color w:val="231F20"/>
          <w:spacing w:val="-20"/>
          <w:w w:val="105"/>
        </w:rPr>
        <w:t> </w:t>
      </w:r>
      <w:r>
        <w:rPr>
          <w:color w:val="231F20"/>
          <w:spacing w:val="-2"/>
          <w:w w:val="105"/>
        </w:rPr>
        <w:t>thì</w:t>
      </w:r>
      <w:r>
        <w:rPr>
          <w:color w:val="231F20"/>
          <w:spacing w:val="-20"/>
          <w:w w:val="105"/>
        </w:rPr>
        <w:t> </w:t>
      </w:r>
      <w:r>
        <w:rPr>
          <w:color w:val="231F20"/>
          <w:spacing w:val="-2"/>
          <w:w w:val="105"/>
        </w:rPr>
        <w:t>quý </w:t>
      </w:r>
      <w:r>
        <w:rPr>
          <w:color w:val="231F20"/>
        </w:rPr>
        <w:t>vị</w:t>
      </w:r>
      <w:r>
        <w:rPr>
          <w:color w:val="231F20"/>
          <w:spacing w:val="-4"/>
        </w:rPr>
        <w:t> </w:t>
      </w:r>
      <w:r>
        <w:rPr>
          <w:color w:val="231F20"/>
        </w:rPr>
        <w:t>nhìn</w:t>
      </w:r>
      <w:r>
        <w:rPr>
          <w:color w:val="231F20"/>
          <w:spacing w:val="-4"/>
        </w:rPr>
        <w:t> </w:t>
      </w:r>
      <w:r>
        <w:rPr>
          <w:color w:val="231F20"/>
        </w:rPr>
        <w:t>không</w:t>
      </w:r>
      <w:r>
        <w:rPr>
          <w:color w:val="231F20"/>
          <w:spacing w:val="-5"/>
        </w:rPr>
        <w:t> </w:t>
      </w:r>
      <w:r>
        <w:rPr>
          <w:color w:val="231F20"/>
        </w:rPr>
        <w:t>thấy,</w:t>
      </w:r>
      <w:r>
        <w:rPr>
          <w:color w:val="231F20"/>
          <w:spacing w:val="-4"/>
        </w:rPr>
        <w:t> </w:t>
      </w:r>
      <w:r>
        <w:rPr>
          <w:color w:val="231F20"/>
        </w:rPr>
        <w:t>thế</w:t>
      </w:r>
      <w:r>
        <w:rPr>
          <w:color w:val="231F20"/>
          <w:spacing w:val="-4"/>
        </w:rPr>
        <w:t> </w:t>
      </w:r>
      <w:r>
        <w:rPr>
          <w:color w:val="231F20"/>
        </w:rPr>
        <w:t>giới</w:t>
      </w:r>
      <w:r>
        <w:rPr>
          <w:color w:val="231F20"/>
          <w:spacing w:val="-4"/>
        </w:rPr>
        <w:t> </w:t>
      </w:r>
      <w:r>
        <w:rPr>
          <w:color w:val="231F20"/>
        </w:rPr>
        <w:t>Cực</w:t>
      </w:r>
      <w:r>
        <w:rPr>
          <w:color w:val="231F20"/>
          <w:spacing w:val="-4"/>
        </w:rPr>
        <w:t> </w:t>
      </w:r>
      <w:r>
        <w:rPr>
          <w:color w:val="231F20"/>
        </w:rPr>
        <w:t>Lạc</w:t>
      </w:r>
      <w:r>
        <w:rPr>
          <w:color w:val="231F20"/>
          <w:spacing w:val="-4"/>
        </w:rPr>
        <w:t> </w:t>
      </w:r>
      <w:r>
        <w:rPr>
          <w:color w:val="231F20"/>
        </w:rPr>
        <w:t>không</w:t>
      </w:r>
      <w:r>
        <w:rPr>
          <w:color w:val="231F20"/>
          <w:spacing w:val="-5"/>
        </w:rPr>
        <w:t> </w:t>
      </w:r>
      <w:r>
        <w:rPr>
          <w:color w:val="231F20"/>
        </w:rPr>
        <w:t>có.</w:t>
      </w:r>
      <w:r>
        <w:rPr>
          <w:color w:val="231F20"/>
          <w:spacing w:val="-4"/>
        </w:rPr>
        <w:t> </w:t>
      </w:r>
      <w:r>
        <w:rPr>
          <w:color w:val="231F20"/>
        </w:rPr>
        <w:t>Vì</w:t>
      </w:r>
      <w:r>
        <w:rPr>
          <w:color w:val="231F20"/>
          <w:spacing w:val="-4"/>
        </w:rPr>
        <w:t> </w:t>
      </w:r>
      <w:r>
        <w:rPr>
          <w:color w:val="231F20"/>
        </w:rPr>
        <w:t>thế,</w:t>
      </w:r>
      <w:r>
        <w:rPr>
          <w:color w:val="231F20"/>
          <w:spacing w:val="-4"/>
        </w:rPr>
        <w:t> </w:t>
      </w:r>
      <w:r>
        <w:rPr>
          <w:color w:val="231F20"/>
        </w:rPr>
        <w:t>mặc</w:t>
      </w:r>
      <w:r>
        <w:rPr>
          <w:color w:val="231F20"/>
          <w:spacing w:val="-4"/>
        </w:rPr>
        <w:t> </w:t>
      </w:r>
      <w:r>
        <w:rPr>
          <w:color w:val="231F20"/>
        </w:rPr>
        <w:t>dù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sinh</w:t>
      </w:r>
      <w:r>
        <w:rPr>
          <w:color w:val="231F20"/>
          <w:spacing w:val="-22"/>
          <w:w w:val="105"/>
        </w:rPr>
        <w:t> </w:t>
      </w:r>
      <w:r>
        <w:rPr>
          <w:color w:val="231F20"/>
          <w:w w:val="105"/>
        </w:rPr>
        <w:t>đến</w:t>
      </w:r>
      <w:r>
        <w:rPr>
          <w:color w:val="231F20"/>
          <w:spacing w:val="-23"/>
          <w:w w:val="105"/>
        </w:rPr>
        <w:t> </w:t>
      </w:r>
      <w:r>
        <w:rPr>
          <w:color w:val="231F20"/>
          <w:w w:val="105"/>
        </w:rPr>
        <w:t>Đồng</w:t>
      </w:r>
      <w:r>
        <w:rPr>
          <w:color w:val="231F20"/>
          <w:spacing w:val="-22"/>
          <w:w w:val="105"/>
        </w:rPr>
        <w:t> </w:t>
      </w:r>
      <w:r>
        <w:rPr>
          <w:color w:val="231F20"/>
          <w:w w:val="105"/>
        </w:rPr>
        <w:t>Cư</w:t>
      </w:r>
      <w:r>
        <w:rPr>
          <w:color w:val="231F20"/>
          <w:spacing w:val="-22"/>
          <w:w w:val="105"/>
        </w:rPr>
        <w:t> </w:t>
      </w:r>
      <w:r>
        <w:rPr>
          <w:color w:val="231F20"/>
          <w:w w:val="105"/>
        </w:rPr>
        <w:t>Độ</w:t>
      </w:r>
      <w:r>
        <w:rPr>
          <w:color w:val="231F20"/>
          <w:spacing w:val="-23"/>
          <w:w w:val="105"/>
        </w:rPr>
        <w:t> </w:t>
      </w:r>
      <w:r>
        <w:rPr>
          <w:color w:val="231F20"/>
          <w:w w:val="105"/>
        </w:rPr>
        <w:t>hạ</w:t>
      </w:r>
      <w:r>
        <w:rPr>
          <w:color w:val="231F20"/>
          <w:spacing w:val="-22"/>
          <w:w w:val="105"/>
        </w:rPr>
        <w:t> </w:t>
      </w:r>
      <w:r>
        <w:rPr>
          <w:color w:val="231F20"/>
          <w:w w:val="105"/>
        </w:rPr>
        <w:t>hạ</w:t>
      </w:r>
      <w:r>
        <w:rPr>
          <w:color w:val="231F20"/>
          <w:spacing w:val="-22"/>
          <w:w w:val="105"/>
        </w:rPr>
        <w:t> </w:t>
      </w:r>
      <w:r>
        <w:rPr>
          <w:color w:val="231F20"/>
          <w:w w:val="105"/>
        </w:rPr>
        <w:t>phẩm</w:t>
      </w:r>
      <w:r>
        <w:rPr>
          <w:color w:val="231F20"/>
          <w:spacing w:val="-23"/>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đến</w:t>
      </w:r>
      <w:r>
        <w:rPr>
          <w:color w:val="231F20"/>
          <w:spacing w:val="-23"/>
          <w:w w:val="105"/>
        </w:rPr>
        <w:t> </w:t>
      </w:r>
      <w:r>
        <w:rPr>
          <w:color w:val="231F20"/>
          <w:w w:val="105"/>
        </w:rPr>
        <w:t>thế </w:t>
      </w:r>
      <w:r>
        <w:rPr>
          <w:color w:val="231F20"/>
          <w:spacing w:val="-2"/>
          <w:w w:val="105"/>
        </w:rPr>
        <w:t>giới</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ta</w:t>
      </w:r>
      <w:r>
        <w:rPr>
          <w:color w:val="231F20"/>
          <w:spacing w:val="-20"/>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nhìn</w:t>
      </w:r>
      <w:r>
        <w:rPr>
          <w:color w:val="231F20"/>
          <w:spacing w:val="-20"/>
          <w:w w:val="105"/>
        </w:rPr>
        <w:t> </w:t>
      </w:r>
      <w:r>
        <w:rPr>
          <w:color w:val="231F20"/>
          <w:spacing w:val="-2"/>
          <w:w w:val="105"/>
        </w:rPr>
        <w:t>thấy</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Quan</w:t>
      </w:r>
      <w:r>
        <w:rPr>
          <w:color w:val="231F20"/>
          <w:spacing w:val="-20"/>
          <w:w w:val="105"/>
        </w:rPr>
        <w:t> </w:t>
      </w:r>
      <w:r>
        <w:rPr>
          <w:color w:val="231F20"/>
          <w:spacing w:val="-2"/>
          <w:w w:val="105"/>
        </w:rPr>
        <w:t>Âm</w:t>
      </w:r>
      <w:r>
        <w:rPr>
          <w:color w:val="231F20"/>
          <w:spacing w:val="-20"/>
          <w:w w:val="105"/>
        </w:rPr>
        <w:t> </w:t>
      </w:r>
      <w:r>
        <w:rPr>
          <w:color w:val="231F20"/>
          <w:spacing w:val="-2"/>
          <w:w w:val="105"/>
        </w:rPr>
        <w:t>và</w:t>
      </w:r>
      <w:r>
        <w:rPr>
          <w:color w:val="231F20"/>
          <w:spacing w:val="-20"/>
          <w:w w:val="105"/>
        </w:rPr>
        <w:t> </w:t>
      </w:r>
      <w:r>
        <w:rPr>
          <w:color w:val="231F20"/>
          <w:spacing w:val="-2"/>
          <w:w w:val="105"/>
        </w:rPr>
        <w:t>Bồ tát</w:t>
      </w:r>
      <w:r>
        <w:rPr>
          <w:color w:val="231F20"/>
          <w:spacing w:val="-21"/>
          <w:w w:val="105"/>
        </w:rPr>
        <w:t> </w:t>
      </w:r>
      <w:r>
        <w:rPr>
          <w:color w:val="231F20"/>
          <w:spacing w:val="-2"/>
          <w:w w:val="105"/>
        </w:rPr>
        <w:t>Thế</w:t>
      </w:r>
      <w:r>
        <w:rPr>
          <w:color w:val="231F20"/>
          <w:spacing w:val="-20"/>
          <w:w w:val="105"/>
        </w:rPr>
        <w:t> </w:t>
      </w:r>
      <w:r>
        <w:rPr>
          <w:color w:val="231F20"/>
          <w:spacing w:val="-2"/>
          <w:w w:val="105"/>
        </w:rPr>
        <w:t>Chí,</w:t>
      </w:r>
      <w:r>
        <w:rPr>
          <w:color w:val="231F20"/>
          <w:spacing w:val="-20"/>
          <w:w w:val="105"/>
        </w:rPr>
        <w:t> </w:t>
      </w:r>
      <w:r>
        <w:rPr>
          <w:color w:val="231F20"/>
          <w:spacing w:val="-2"/>
          <w:w w:val="105"/>
        </w:rPr>
        <w:t>ta</w:t>
      </w:r>
      <w:r>
        <w:rPr>
          <w:color w:val="231F20"/>
          <w:spacing w:val="-21"/>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nhìn</w:t>
      </w:r>
      <w:r>
        <w:rPr>
          <w:color w:val="231F20"/>
          <w:spacing w:val="-20"/>
          <w:w w:val="105"/>
        </w:rPr>
        <w:t> </w:t>
      </w:r>
      <w:r>
        <w:rPr>
          <w:color w:val="231F20"/>
          <w:spacing w:val="-2"/>
          <w:w w:val="105"/>
        </w:rPr>
        <w:t>thấy</w:t>
      </w:r>
      <w:r>
        <w:rPr>
          <w:color w:val="231F20"/>
          <w:spacing w:val="-20"/>
          <w:w w:val="105"/>
        </w:rPr>
        <w:t> </w:t>
      </w:r>
      <w:r>
        <w:rPr>
          <w:color w:val="231F20"/>
          <w:spacing w:val="-2"/>
          <w:w w:val="105"/>
        </w:rPr>
        <w:t>Bồ</w:t>
      </w:r>
      <w:r>
        <w:rPr>
          <w:color w:val="231F20"/>
          <w:spacing w:val="-21"/>
          <w:w w:val="105"/>
        </w:rPr>
        <w:t> </w:t>
      </w:r>
      <w:r>
        <w:rPr>
          <w:color w:val="231F20"/>
          <w:spacing w:val="-2"/>
          <w:w w:val="105"/>
        </w:rPr>
        <w:t>tát</w:t>
      </w:r>
      <w:r>
        <w:rPr>
          <w:color w:val="231F20"/>
          <w:spacing w:val="-20"/>
          <w:w w:val="105"/>
        </w:rPr>
        <w:t> </w:t>
      </w:r>
      <w:r>
        <w:rPr>
          <w:color w:val="231F20"/>
          <w:spacing w:val="-2"/>
          <w:w w:val="105"/>
        </w:rPr>
        <w:t>Văn</w:t>
      </w:r>
      <w:r>
        <w:rPr>
          <w:color w:val="231F20"/>
          <w:spacing w:val="-20"/>
          <w:w w:val="105"/>
        </w:rPr>
        <w:t> </w:t>
      </w:r>
      <w:r>
        <w:rPr>
          <w:color w:val="231F20"/>
          <w:spacing w:val="-2"/>
          <w:w w:val="105"/>
        </w:rPr>
        <w:t>Thù</w:t>
      </w:r>
      <w:r>
        <w:rPr>
          <w:color w:val="231F20"/>
          <w:spacing w:val="-21"/>
          <w:w w:val="105"/>
        </w:rPr>
        <w:t> </w:t>
      </w:r>
      <w:r>
        <w:rPr>
          <w:color w:val="231F20"/>
          <w:spacing w:val="-2"/>
          <w:w w:val="105"/>
        </w:rPr>
        <w:t>và</w:t>
      </w:r>
      <w:r>
        <w:rPr>
          <w:color w:val="231F20"/>
          <w:spacing w:val="-20"/>
          <w:w w:val="105"/>
        </w:rPr>
        <w:t> </w:t>
      </w:r>
      <w:r>
        <w:rPr>
          <w:color w:val="231F20"/>
          <w:spacing w:val="-2"/>
          <w:w w:val="105"/>
        </w:rPr>
        <w:t>Bồ</w:t>
      </w:r>
      <w:r>
        <w:rPr>
          <w:color w:val="231F20"/>
          <w:spacing w:val="-20"/>
          <w:w w:val="105"/>
        </w:rPr>
        <w:t> </w:t>
      </w:r>
      <w:r>
        <w:rPr>
          <w:color w:val="231F20"/>
          <w:spacing w:val="-2"/>
          <w:w w:val="105"/>
        </w:rPr>
        <w:t>tát </w:t>
      </w:r>
      <w:r>
        <w:rPr>
          <w:color w:val="231F20"/>
          <w:w w:val="105"/>
        </w:rPr>
        <w:t>Phổ</w:t>
      </w:r>
      <w:r>
        <w:rPr>
          <w:color w:val="231F20"/>
          <w:spacing w:val="-20"/>
          <w:w w:val="105"/>
        </w:rPr>
        <w:t> </w:t>
      </w:r>
      <w:r>
        <w:rPr>
          <w:color w:val="231F20"/>
          <w:w w:val="105"/>
        </w:rPr>
        <w:t>Hiền.</w:t>
      </w:r>
      <w:r>
        <w:rPr>
          <w:color w:val="231F20"/>
          <w:spacing w:val="-20"/>
          <w:w w:val="105"/>
        </w:rPr>
        <w:t> </w:t>
      </w:r>
      <w:r>
        <w:rPr>
          <w:color w:val="231F20"/>
          <w:w w:val="105"/>
        </w:rPr>
        <w:t>Các</w:t>
      </w:r>
      <w:r>
        <w:rPr>
          <w:color w:val="231F20"/>
          <w:spacing w:val="-20"/>
          <w:w w:val="105"/>
        </w:rPr>
        <w:t> </w:t>
      </w:r>
      <w:r>
        <w:rPr>
          <w:color w:val="231F20"/>
          <w:w w:val="105"/>
        </w:rPr>
        <w:t>vị</w:t>
      </w:r>
      <w:r>
        <w:rPr>
          <w:color w:val="231F20"/>
          <w:spacing w:val="-20"/>
          <w:w w:val="105"/>
        </w:rPr>
        <w:t> </w:t>
      </w:r>
      <w:r>
        <w:rPr>
          <w:color w:val="231F20"/>
          <w:w w:val="105"/>
        </w:rPr>
        <w:t>ấy</w:t>
      </w:r>
      <w:r>
        <w:rPr>
          <w:color w:val="231F20"/>
          <w:spacing w:val="-20"/>
          <w:w w:val="105"/>
        </w:rPr>
        <w:t> </w:t>
      </w:r>
      <w:r>
        <w:rPr>
          <w:color w:val="231F20"/>
          <w:w w:val="105"/>
        </w:rPr>
        <w:t>ở</w:t>
      </w:r>
      <w:r>
        <w:rPr>
          <w:color w:val="231F20"/>
          <w:spacing w:val="-20"/>
          <w:w w:val="105"/>
        </w:rPr>
        <w:t> </w:t>
      </w:r>
      <w:r>
        <w:rPr>
          <w:color w:val="231F20"/>
          <w:w w:val="105"/>
        </w:rPr>
        <w:t>đâu?</w:t>
      </w:r>
      <w:r>
        <w:rPr>
          <w:color w:val="231F20"/>
          <w:spacing w:val="-20"/>
          <w:w w:val="105"/>
        </w:rPr>
        <w:t> </w:t>
      </w:r>
      <w:r>
        <w:rPr>
          <w:color w:val="231F20"/>
          <w:w w:val="105"/>
        </w:rPr>
        <w:t>Họ</w:t>
      </w:r>
      <w:r>
        <w:rPr>
          <w:color w:val="231F20"/>
          <w:spacing w:val="-20"/>
          <w:w w:val="105"/>
        </w:rPr>
        <w:t> </w:t>
      </w:r>
      <w:r>
        <w:rPr>
          <w:color w:val="231F20"/>
          <w:w w:val="105"/>
        </w:rPr>
        <w:t>ở</w:t>
      </w:r>
      <w:r>
        <w:rPr>
          <w:color w:val="231F20"/>
          <w:spacing w:val="-20"/>
          <w:w w:val="105"/>
        </w:rPr>
        <w:t> </w:t>
      </w:r>
      <w:r>
        <w:rPr>
          <w:color w:val="231F20"/>
          <w:w w:val="105"/>
        </w:rPr>
        <w:t>Thật</w:t>
      </w:r>
      <w:r>
        <w:rPr>
          <w:color w:val="231F20"/>
          <w:spacing w:val="-20"/>
          <w:w w:val="105"/>
        </w:rPr>
        <w:t> </w:t>
      </w:r>
      <w:r>
        <w:rPr>
          <w:color w:val="231F20"/>
          <w:w w:val="105"/>
        </w:rPr>
        <w:t>Báo</w:t>
      </w:r>
      <w:r>
        <w:rPr>
          <w:color w:val="231F20"/>
          <w:spacing w:val="-20"/>
          <w:w w:val="105"/>
        </w:rPr>
        <w:t> </w:t>
      </w:r>
      <w:r>
        <w:rPr>
          <w:color w:val="231F20"/>
          <w:w w:val="105"/>
        </w:rPr>
        <w:t>Độ.</w:t>
      </w:r>
    </w:p>
    <w:p>
      <w:pPr>
        <w:pStyle w:val="BodyText"/>
        <w:spacing w:line="307" w:lineRule="auto" w:before="138"/>
        <w:ind w:left="387" w:right="119" w:firstLine="453"/>
      </w:pPr>
      <w:r>
        <w:rPr>
          <w:color w:val="231F20"/>
        </w:rPr>
        <w:t>Các</w:t>
      </w:r>
      <w:r>
        <w:rPr>
          <w:color w:val="231F20"/>
          <w:spacing w:val="-3"/>
        </w:rPr>
        <w:t> </w:t>
      </w:r>
      <w:r>
        <w:rPr>
          <w:color w:val="231F20"/>
        </w:rPr>
        <w:t>vị</w:t>
      </w:r>
      <w:r>
        <w:rPr>
          <w:color w:val="231F20"/>
          <w:spacing w:val="-3"/>
        </w:rPr>
        <w:t> </w:t>
      </w:r>
      <w:r>
        <w:rPr>
          <w:color w:val="231F20"/>
        </w:rPr>
        <w:t>đại</w:t>
      </w:r>
      <w:r>
        <w:rPr>
          <w:color w:val="231F20"/>
          <w:spacing w:val="-3"/>
        </w:rPr>
        <w:t> </w:t>
      </w:r>
      <w:r>
        <w:rPr>
          <w:color w:val="231F20"/>
        </w:rPr>
        <w:t>Bồ</w:t>
      </w:r>
      <w:r>
        <w:rPr>
          <w:color w:val="231F20"/>
          <w:spacing w:val="-4"/>
        </w:rPr>
        <w:t> </w:t>
      </w:r>
      <w:r>
        <w:rPr>
          <w:color w:val="231F20"/>
        </w:rPr>
        <w:t>tát</w:t>
      </w:r>
      <w:r>
        <w:rPr>
          <w:color w:val="231F20"/>
          <w:spacing w:val="-3"/>
        </w:rPr>
        <w:t> </w:t>
      </w:r>
      <w:r>
        <w:rPr>
          <w:color w:val="231F20"/>
        </w:rPr>
        <w:t>này</w:t>
      </w:r>
      <w:r>
        <w:rPr>
          <w:color w:val="231F20"/>
          <w:spacing w:val="-3"/>
        </w:rPr>
        <w:t> </w:t>
      </w:r>
      <w:r>
        <w:rPr>
          <w:color w:val="231F20"/>
        </w:rPr>
        <w:t>ở</w:t>
      </w:r>
      <w:r>
        <w:rPr>
          <w:color w:val="231F20"/>
          <w:spacing w:val="-3"/>
        </w:rPr>
        <w:t> </w:t>
      </w:r>
      <w:r>
        <w:rPr>
          <w:color w:val="231F20"/>
        </w:rPr>
        <w:t>Thật</w:t>
      </w:r>
      <w:r>
        <w:rPr>
          <w:color w:val="231F20"/>
          <w:spacing w:val="-3"/>
        </w:rPr>
        <w:t> </w:t>
      </w:r>
      <w:r>
        <w:rPr>
          <w:color w:val="231F20"/>
        </w:rPr>
        <w:t>Báo</w:t>
      </w:r>
      <w:r>
        <w:rPr>
          <w:color w:val="231F20"/>
          <w:spacing w:val="-3"/>
        </w:rPr>
        <w:t> </w:t>
      </w:r>
      <w:r>
        <w:rPr>
          <w:color w:val="231F20"/>
        </w:rPr>
        <w:t>Độ</w:t>
      </w:r>
      <w:r>
        <w:rPr>
          <w:color w:val="231F20"/>
          <w:spacing w:val="-3"/>
        </w:rPr>
        <w:t> </w:t>
      </w:r>
      <w:r>
        <w:rPr>
          <w:color w:val="231F20"/>
        </w:rPr>
        <w:t>cùng</w:t>
      </w:r>
      <w:r>
        <w:rPr>
          <w:color w:val="231F20"/>
          <w:spacing w:val="-3"/>
        </w:rPr>
        <w:t> </w:t>
      </w:r>
      <w:r>
        <w:rPr>
          <w:color w:val="231F20"/>
        </w:rPr>
        <w:t>với</w:t>
      </w:r>
      <w:r>
        <w:rPr>
          <w:color w:val="231F20"/>
          <w:spacing w:val="-3"/>
        </w:rPr>
        <w:t> </w:t>
      </w:r>
      <w:r>
        <w:rPr>
          <w:color w:val="231F20"/>
        </w:rPr>
        <w:t>Phàm</w:t>
      </w:r>
      <w:r>
        <w:rPr>
          <w:color w:val="231F20"/>
          <w:spacing w:val="-3"/>
        </w:rPr>
        <w:t> </w:t>
      </w:r>
      <w:r>
        <w:rPr>
          <w:color w:val="231F20"/>
        </w:rPr>
        <w:t>Thánh </w:t>
      </w:r>
      <w:r>
        <w:rPr>
          <w:color w:val="231F20"/>
          <w:w w:val="105"/>
        </w:rPr>
        <w:t>Đồng Cư Độ hạ hạ phẩm, cũng luôn luôn ở chung một</w:t>
      </w:r>
      <w:r>
        <w:rPr>
          <w:color w:val="231F20"/>
          <w:spacing w:val="-1"/>
          <w:w w:val="105"/>
        </w:rPr>
        <w:t> </w:t>
      </w:r>
      <w:r>
        <w:rPr>
          <w:color w:val="231F20"/>
          <w:w w:val="105"/>
        </w:rPr>
        <w:t>chỗ, nhân duyên này khó có được lắm! Ta thường thân cận các Ngài,</w:t>
      </w:r>
      <w:r>
        <w:rPr>
          <w:color w:val="231F20"/>
          <w:spacing w:val="-17"/>
          <w:w w:val="105"/>
        </w:rPr>
        <w:t> </w:t>
      </w:r>
      <w:r>
        <w:rPr>
          <w:color w:val="231F20"/>
          <w:w w:val="105"/>
        </w:rPr>
        <w:t>thường</w:t>
      </w:r>
      <w:r>
        <w:rPr>
          <w:color w:val="231F20"/>
          <w:spacing w:val="-17"/>
          <w:w w:val="105"/>
        </w:rPr>
        <w:t> </w:t>
      </w:r>
      <w:r>
        <w:rPr>
          <w:color w:val="231F20"/>
          <w:w w:val="105"/>
        </w:rPr>
        <w:t>nghe</w:t>
      </w:r>
      <w:r>
        <w:rPr>
          <w:color w:val="231F20"/>
          <w:spacing w:val="-17"/>
          <w:w w:val="105"/>
        </w:rPr>
        <w:t> </w:t>
      </w:r>
      <w:r>
        <w:rPr>
          <w:color w:val="231F20"/>
          <w:w w:val="105"/>
        </w:rPr>
        <w:t>các</w:t>
      </w:r>
      <w:r>
        <w:rPr>
          <w:color w:val="231F20"/>
          <w:spacing w:val="-17"/>
          <w:w w:val="105"/>
        </w:rPr>
        <w:t> </w:t>
      </w:r>
      <w:r>
        <w:rPr>
          <w:color w:val="231F20"/>
          <w:w w:val="105"/>
        </w:rPr>
        <w:t>Ngài</w:t>
      </w:r>
      <w:r>
        <w:rPr>
          <w:color w:val="231F20"/>
          <w:spacing w:val="-17"/>
          <w:w w:val="105"/>
        </w:rPr>
        <w:t> </w:t>
      </w:r>
      <w:r>
        <w:rPr>
          <w:color w:val="231F20"/>
          <w:w w:val="105"/>
        </w:rPr>
        <w:t>dạy</w:t>
      </w:r>
      <w:r>
        <w:rPr>
          <w:color w:val="231F20"/>
          <w:spacing w:val="-17"/>
          <w:w w:val="105"/>
        </w:rPr>
        <w:t> </w:t>
      </w:r>
      <w:r>
        <w:rPr>
          <w:color w:val="231F20"/>
          <w:w w:val="105"/>
        </w:rPr>
        <w:t>bảo</w:t>
      </w:r>
      <w:r>
        <w:rPr>
          <w:color w:val="231F20"/>
          <w:spacing w:val="-17"/>
          <w:w w:val="105"/>
        </w:rPr>
        <w:t> </w:t>
      </w:r>
      <w:r>
        <w:rPr>
          <w:color w:val="231F20"/>
          <w:w w:val="105"/>
        </w:rPr>
        <w:t>thì</w:t>
      </w:r>
      <w:r>
        <w:rPr>
          <w:color w:val="231F20"/>
          <w:spacing w:val="-17"/>
          <w:w w:val="105"/>
        </w:rPr>
        <w:t> </w:t>
      </w:r>
      <w:r>
        <w:rPr>
          <w:color w:val="231F20"/>
          <w:w w:val="105"/>
        </w:rPr>
        <w:t>tiến</w:t>
      </w:r>
      <w:r>
        <w:rPr>
          <w:color w:val="231F20"/>
          <w:spacing w:val="-17"/>
          <w:w w:val="105"/>
        </w:rPr>
        <w:t> </w:t>
      </w:r>
      <w:r>
        <w:rPr>
          <w:color w:val="231F20"/>
          <w:w w:val="105"/>
        </w:rPr>
        <w:t>bộ</w:t>
      </w:r>
      <w:r>
        <w:rPr>
          <w:color w:val="231F20"/>
          <w:spacing w:val="-17"/>
          <w:w w:val="105"/>
        </w:rPr>
        <w:t> </w:t>
      </w:r>
      <w:r>
        <w:rPr>
          <w:color w:val="231F20"/>
          <w:w w:val="105"/>
        </w:rPr>
        <w:t>rất</w:t>
      </w:r>
      <w:r>
        <w:rPr>
          <w:color w:val="231F20"/>
          <w:spacing w:val="-17"/>
          <w:w w:val="105"/>
        </w:rPr>
        <w:t> </w:t>
      </w:r>
      <w:r>
        <w:rPr>
          <w:color w:val="231F20"/>
          <w:w w:val="105"/>
        </w:rPr>
        <w:t>nhanh,</w:t>
      </w:r>
      <w:r>
        <w:rPr>
          <w:color w:val="231F20"/>
          <w:spacing w:val="-17"/>
          <w:w w:val="105"/>
        </w:rPr>
        <w:t> </w:t>
      </w:r>
      <w:r>
        <w:rPr>
          <w:color w:val="231F20"/>
          <w:w w:val="105"/>
        </w:rPr>
        <w:t>sẽ không</w:t>
      </w:r>
      <w:r>
        <w:rPr>
          <w:color w:val="231F20"/>
          <w:spacing w:val="-10"/>
          <w:w w:val="105"/>
        </w:rPr>
        <w:t> </w:t>
      </w:r>
      <w:r>
        <w:rPr>
          <w:color w:val="231F20"/>
          <w:w w:val="105"/>
        </w:rPr>
        <w:t>thối</w:t>
      </w:r>
      <w:r>
        <w:rPr>
          <w:color w:val="231F20"/>
          <w:spacing w:val="-10"/>
          <w:w w:val="105"/>
        </w:rPr>
        <w:t> </w:t>
      </w:r>
      <w:r>
        <w:rPr>
          <w:color w:val="231F20"/>
          <w:w w:val="105"/>
        </w:rPr>
        <w:t>lui,</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nguyên</w:t>
      </w:r>
      <w:r>
        <w:rPr>
          <w:color w:val="231F20"/>
          <w:spacing w:val="-10"/>
          <w:w w:val="105"/>
        </w:rPr>
        <w:t> </w:t>
      </w:r>
      <w:r>
        <w:rPr>
          <w:color w:val="231F20"/>
          <w:w w:val="105"/>
        </w:rPr>
        <w:t>nhân</w:t>
      </w:r>
      <w:r>
        <w:rPr>
          <w:color w:val="231F20"/>
          <w:spacing w:val="-10"/>
          <w:w w:val="105"/>
        </w:rPr>
        <w:t> </w:t>
      </w:r>
      <w:r>
        <w:rPr>
          <w:color w:val="231F20"/>
          <w:w w:val="105"/>
        </w:rPr>
        <w:t>thối</w:t>
      </w:r>
      <w:r>
        <w:rPr>
          <w:color w:val="231F20"/>
          <w:spacing w:val="-10"/>
          <w:w w:val="105"/>
        </w:rPr>
        <w:t> </w:t>
      </w:r>
      <w:r>
        <w:rPr>
          <w:color w:val="231F20"/>
          <w:w w:val="105"/>
        </w:rPr>
        <w:t>lui,</w:t>
      </w:r>
      <w:r>
        <w:rPr>
          <w:color w:val="231F20"/>
          <w:spacing w:val="-10"/>
          <w:w w:val="105"/>
        </w:rPr>
        <w:t> </w:t>
      </w:r>
      <w:r>
        <w:rPr>
          <w:color w:val="231F20"/>
          <w:w w:val="105"/>
        </w:rPr>
        <w:t>chỉ</w:t>
      </w:r>
      <w:r>
        <w:rPr>
          <w:color w:val="231F20"/>
          <w:spacing w:val="-10"/>
          <w:w w:val="105"/>
        </w:rPr>
        <w:t> </w:t>
      </w:r>
      <w:r>
        <w:rPr>
          <w:color w:val="231F20"/>
          <w:w w:val="105"/>
        </w:rPr>
        <w:t>có</w:t>
      </w:r>
      <w:r>
        <w:rPr>
          <w:color w:val="231F20"/>
          <w:spacing w:val="-10"/>
          <w:w w:val="105"/>
        </w:rPr>
        <w:t> </w:t>
      </w:r>
      <w:r>
        <w:rPr>
          <w:color w:val="231F20"/>
          <w:w w:val="105"/>
        </w:rPr>
        <w:t>hướng lên</w:t>
      </w:r>
      <w:r>
        <w:rPr>
          <w:color w:val="231F20"/>
          <w:spacing w:val="-23"/>
          <w:w w:val="105"/>
        </w:rPr>
        <w:t> </w:t>
      </w:r>
      <w:r>
        <w:rPr>
          <w:color w:val="231F20"/>
          <w:w w:val="105"/>
        </w:rPr>
        <w:t>cao</w:t>
      </w:r>
      <w:r>
        <w:rPr>
          <w:color w:val="231F20"/>
          <w:spacing w:val="-22"/>
          <w:w w:val="105"/>
        </w:rPr>
        <w:t> </w:t>
      </w:r>
      <w:r>
        <w:rPr>
          <w:color w:val="231F20"/>
          <w:w w:val="105"/>
        </w:rPr>
        <w:t>thêm</w:t>
      </w:r>
      <w:r>
        <w:rPr>
          <w:color w:val="231F20"/>
          <w:spacing w:val="-22"/>
          <w:w w:val="105"/>
        </w:rPr>
        <w:t> </w:t>
      </w:r>
      <w:r>
        <w:rPr>
          <w:color w:val="231F20"/>
          <w:w w:val="105"/>
        </w:rPr>
        <w:t>mà</w:t>
      </w:r>
      <w:r>
        <w:rPr>
          <w:color w:val="231F20"/>
          <w:spacing w:val="-23"/>
          <w:w w:val="105"/>
        </w:rPr>
        <w:t> </w:t>
      </w:r>
      <w:r>
        <w:rPr>
          <w:color w:val="231F20"/>
          <w:w w:val="105"/>
        </w:rPr>
        <w:t>thôi.</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3"/>
          <w:w w:val="105"/>
        </w:rPr>
        <w:t> </w:t>
      </w:r>
      <w:r>
        <w:rPr>
          <w:color w:val="231F20"/>
          <w:w w:val="105"/>
        </w:rPr>
        <w:t>Như</w:t>
      </w:r>
      <w:r>
        <w:rPr>
          <w:color w:val="231F20"/>
          <w:spacing w:val="-22"/>
          <w:w w:val="105"/>
        </w:rPr>
        <w:t> </w:t>
      </w:r>
      <w:r>
        <w:rPr>
          <w:color w:val="231F20"/>
          <w:w w:val="105"/>
        </w:rPr>
        <w:t>Lai</w:t>
      </w:r>
      <w:r>
        <w:rPr>
          <w:color w:val="231F20"/>
          <w:spacing w:val="-22"/>
          <w:w w:val="105"/>
        </w:rPr>
        <w:t> </w:t>
      </w:r>
      <w:r>
        <w:rPr>
          <w:color w:val="231F20"/>
          <w:w w:val="105"/>
        </w:rPr>
        <w:t>là</w:t>
      </w:r>
      <w:r>
        <w:rPr>
          <w:color w:val="231F20"/>
          <w:spacing w:val="-23"/>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chư</w:t>
      </w:r>
      <w:r>
        <w:rPr>
          <w:color w:val="231F20"/>
          <w:spacing w:val="-23"/>
          <w:w w:val="105"/>
        </w:rPr>
        <w:t> </w:t>
      </w:r>
      <w:r>
        <w:rPr>
          <w:color w:val="231F20"/>
          <w:w w:val="105"/>
        </w:rPr>
        <w:t>đại Bồ</w:t>
      </w:r>
      <w:r>
        <w:rPr>
          <w:color w:val="231F20"/>
          <w:spacing w:val="-7"/>
          <w:w w:val="105"/>
        </w:rPr>
        <w:t> </w:t>
      </w:r>
      <w:r>
        <w:rPr>
          <w:color w:val="231F20"/>
          <w:w w:val="105"/>
        </w:rPr>
        <w:t>tát</w:t>
      </w:r>
      <w:r>
        <w:rPr>
          <w:color w:val="231F20"/>
          <w:spacing w:val="-6"/>
          <w:w w:val="105"/>
        </w:rPr>
        <w:t> </w:t>
      </w:r>
      <w:r>
        <w:rPr>
          <w:color w:val="231F20"/>
          <w:w w:val="105"/>
        </w:rPr>
        <w:t>là</w:t>
      </w:r>
      <w:r>
        <w:rPr>
          <w:color w:val="231F20"/>
          <w:spacing w:val="-6"/>
          <w:w w:val="105"/>
        </w:rPr>
        <w:t> </w:t>
      </w:r>
      <w:r>
        <w:rPr>
          <w:color w:val="231F20"/>
          <w:w w:val="105"/>
        </w:rPr>
        <w:t>học</w:t>
      </w:r>
      <w:r>
        <w:rPr>
          <w:color w:val="231F20"/>
          <w:spacing w:val="-6"/>
          <w:w w:val="105"/>
        </w:rPr>
        <w:t> </w:t>
      </w:r>
      <w:r>
        <w:rPr>
          <w:color w:val="231F20"/>
          <w:w w:val="105"/>
        </w:rPr>
        <w:t>trò,</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đi</w:t>
      </w:r>
      <w:r>
        <w:rPr>
          <w:color w:val="231F20"/>
          <w:spacing w:val="-6"/>
          <w:w w:val="105"/>
        </w:rPr>
        <w:t> </w:t>
      </w:r>
      <w:r>
        <w:rPr>
          <w:color w:val="231F20"/>
          <w:w w:val="105"/>
        </w:rPr>
        <w:t>đâu</w:t>
      </w:r>
      <w:r>
        <w:rPr>
          <w:color w:val="231F20"/>
          <w:spacing w:val="-6"/>
          <w:w w:val="105"/>
        </w:rPr>
        <w:t> </w:t>
      </w:r>
      <w:r>
        <w:rPr>
          <w:color w:val="231F20"/>
          <w:w w:val="105"/>
        </w:rPr>
        <w:t>tìm</w:t>
      </w:r>
      <w:r>
        <w:rPr>
          <w:color w:val="231F20"/>
          <w:spacing w:val="-7"/>
          <w:w w:val="105"/>
        </w:rPr>
        <w:t> </w:t>
      </w:r>
      <w:r>
        <w:rPr>
          <w:color w:val="231F20"/>
          <w:w w:val="105"/>
        </w:rPr>
        <w:t>cho</w:t>
      </w:r>
      <w:r>
        <w:rPr>
          <w:color w:val="231F20"/>
          <w:spacing w:val="-6"/>
          <w:w w:val="105"/>
        </w:rPr>
        <w:t> </w:t>
      </w:r>
      <w:r>
        <w:rPr>
          <w:color w:val="231F20"/>
          <w:w w:val="105"/>
        </w:rPr>
        <w:t>ra</w:t>
      </w:r>
      <w:r>
        <w:rPr>
          <w:color w:val="231F20"/>
          <w:spacing w:val="-6"/>
          <w:w w:val="105"/>
        </w:rPr>
        <w:t> </w:t>
      </w:r>
      <w:r>
        <w:rPr>
          <w:color w:val="231F20"/>
          <w:w w:val="105"/>
        </w:rPr>
        <w:t>môi</w:t>
      </w:r>
      <w:r>
        <w:rPr>
          <w:color w:val="231F20"/>
          <w:spacing w:val="-6"/>
          <w:w w:val="105"/>
        </w:rPr>
        <w:t> </w:t>
      </w:r>
      <w:r>
        <w:rPr>
          <w:color w:val="231F20"/>
          <w:w w:val="105"/>
        </w:rPr>
        <w:t>trường</w:t>
      </w:r>
      <w:r>
        <w:rPr>
          <w:color w:val="231F20"/>
          <w:spacing w:val="-6"/>
          <w:w w:val="105"/>
        </w:rPr>
        <w:t> </w:t>
      </w:r>
      <w:r>
        <w:rPr>
          <w:color w:val="231F20"/>
          <w:w w:val="105"/>
        </w:rPr>
        <w:t>tu</w:t>
      </w:r>
      <w:r>
        <w:rPr>
          <w:color w:val="231F20"/>
          <w:spacing w:val="-6"/>
          <w:w w:val="105"/>
        </w:rPr>
        <w:t> </w:t>
      </w:r>
      <w:r>
        <w:rPr>
          <w:color w:val="231F20"/>
          <w:w w:val="105"/>
        </w:rPr>
        <w:t>học như thế này được?</w:t>
      </w:r>
    </w:p>
    <w:p>
      <w:pPr>
        <w:pStyle w:val="BodyText"/>
        <w:spacing w:line="307" w:lineRule="auto" w:before="136"/>
        <w:ind w:left="387" w:right="121" w:firstLine="453"/>
      </w:pPr>
      <w:r>
        <w:rPr>
          <w:color w:val="231F20"/>
          <w:w w:val="105"/>
        </w:rPr>
        <w:t>Sinh</w:t>
      </w:r>
      <w:r>
        <w:rPr>
          <w:color w:val="231F20"/>
          <w:spacing w:val="-21"/>
          <w:w w:val="105"/>
        </w:rPr>
        <w:t> </w:t>
      </w:r>
      <w:r>
        <w:rPr>
          <w:color w:val="231F20"/>
          <w:w w:val="105"/>
        </w:rPr>
        <w:t>đến</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quyết</w:t>
      </w:r>
      <w:r>
        <w:rPr>
          <w:color w:val="231F20"/>
          <w:spacing w:val="-21"/>
          <w:w w:val="105"/>
        </w:rPr>
        <w:t> </w:t>
      </w:r>
      <w:r>
        <w:rPr>
          <w:color w:val="231F20"/>
          <w:w w:val="105"/>
        </w:rPr>
        <w:t>định</w:t>
      </w:r>
      <w:r>
        <w:rPr>
          <w:color w:val="231F20"/>
          <w:spacing w:val="-21"/>
          <w:w w:val="105"/>
        </w:rPr>
        <w:t> </w:t>
      </w:r>
      <w:r>
        <w:rPr>
          <w:color w:val="231F20"/>
          <w:w w:val="105"/>
        </w:rPr>
        <w:t>một</w:t>
      </w:r>
      <w:r>
        <w:rPr>
          <w:color w:val="231F20"/>
          <w:spacing w:val="-21"/>
          <w:w w:val="105"/>
        </w:rPr>
        <w:t> </w:t>
      </w:r>
      <w:r>
        <w:rPr>
          <w:color w:val="231F20"/>
          <w:w w:val="105"/>
        </w:rPr>
        <w:t>đời</w:t>
      </w:r>
      <w:r>
        <w:rPr>
          <w:color w:val="231F20"/>
          <w:spacing w:val="-21"/>
          <w:w w:val="105"/>
        </w:rPr>
        <w:t> </w:t>
      </w:r>
      <w:r>
        <w:rPr>
          <w:color w:val="231F20"/>
          <w:w w:val="105"/>
        </w:rPr>
        <w:t>thành</w:t>
      </w:r>
      <w:r>
        <w:rPr>
          <w:color w:val="231F20"/>
          <w:spacing w:val="-21"/>
          <w:w w:val="105"/>
        </w:rPr>
        <w:t> </w:t>
      </w:r>
      <w:r>
        <w:rPr>
          <w:color w:val="231F20"/>
          <w:w w:val="105"/>
        </w:rPr>
        <w:t>Phật, thọ mạng dài - vô lượng thọ, quý vị nghĩ xem nhân duyên này thù thắng quá. Không gặp được là không có phương pháp. Sau khi gặp rồi mà ta còn luyến tiếc thế gian này, thì sai</w:t>
      </w:r>
      <w:r>
        <w:rPr>
          <w:color w:val="231F20"/>
          <w:spacing w:val="-21"/>
          <w:w w:val="105"/>
        </w:rPr>
        <w:t> </w:t>
      </w:r>
      <w:r>
        <w:rPr>
          <w:color w:val="231F20"/>
          <w:w w:val="105"/>
        </w:rPr>
        <w:t>rồi.</w:t>
      </w:r>
      <w:r>
        <w:rPr>
          <w:color w:val="231F20"/>
          <w:spacing w:val="-21"/>
          <w:w w:val="105"/>
        </w:rPr>
        <w:t> </w:t>
      </w:r>
      <w:r>
        <w:rPr>
          <w:color w:val="231F20"/>
          <w:w w:val="105"/>
        </w:rPr>
        <w:t>Ở</w:t>
      </w:r>
      <w:r>
        <w:rPr>
          <w:color w:val="231F20"/>
          <w:spacing w:val="-21"/>
          <w:w w:val="105"/>
        </w:rPr>
        <w:t> </w:t>
      </w:r>
      <w:r>
        <w:rPr>
          <w:color w:val="231F20"/>
          <w:w w:val="105"/>
        </w:rPr>
        <w:t>thế</w:t>
      </w:r>
      <w:r>
        <w:rPr>
          <w:color w:val="231F20"/>
          <w:spacing w:val="-21"/>
          <w:w w:val="105"/>
        </w:rPr>
        <w:t> </w:t>
      </w:r>
      <w:r>
        <w:rPr>
          <w:color w:val="231F20"/>
          <w:w w:val="105"/>
        </w:rPr>
        <w:t>gian</w:t>
      </w:r>
      <w:r>
        <w:rPr>
          <w:color w:val="231F20"/>
          <w:spacing w:val="-21"/>
          <w:w w:val="105"/>
        </w:rPr>
        <w:t> </w:t>
      </w:r>
      <w:r>
        <w:rPr>
          <w:color w:val="231F20"/>
          <w:w w:val="105"/>
        </w:rPr>
        <w:t>này</w:t>
      </w:r>
      <w:r>
        <w:rPr>
          <w:color w:val="231F20"/>
          <w:spacing w:val="-21"/>
          <w:w w:val="105"/>
        </w:rPr>
        <w:t> </w:t>
      </w:r>
      <w:r>
        <w:rPr>
          <w:color w:val="231F20"/>
          <w:w w:val="105"/>
        </w:rPr>
        <w:t>chỉ</w:t>
      </w:r>
      <w:r>
        <w:rPr>
          <w:color w:val="231F20"/>
          <w:spacing w:val="-21"/>
          <w:w w:val="105"/>
        </w:rPr>
        <w:t> </w:t>
      </w:r>
      <w:r>
        <w:rPr>
          <w:color w:val="231F20"/>
          <w:w w:val="105"/>
        </w:rPr>
        <w:t>cần</w:t>
      </w:r>
      <w:r>
        <w:rPr>
          <w:color w:val="231F20"/>
          <w:spacing w:val="-21"/>
          <w:w w:val="105"/>
        </w:rPr>
        <w:t> </w:t>
      </w:r>
      <w:r>
        <w:rPr>
          <w:color w:val="231F20"/>
          <w:w w:val="105"/>
        </w:rPr>
        <w:t>một</w:t>
      </w:r>
      <w:r>
        <w:rPr>
          <w:color w:val="231F20"/>
          <w:spacing w:val="-21"/>
          <w:w w:val="105"/>
        </w:rPr>
        <w:t> </w:t>
      </w:r>
      <w:r>
        <w:rPr>
          <w:color w:val="231F20"/>
          <w:w w:val="105"/>
        </w:rPr>
        <w:t>việc</w:t>
      </w:r>
      <w:r>
        <w:rPr>
          <w:color w:val="231F20"/>
          <w:spacing w:val="-21"/>
          <w:w w:val="105"/>
        </w:rPr>
        <w:t> </w:t>
      </w:r>
      <w:r>
        <w:rPr>
          <w:color w:val="231F20"/>
          <w:w w:val="105"/>
        </w:rPr>
        <w:t>không</w:t>
      </w:r>
      <w:r>
        <w:rPr>
          <w:color w:val="231F20"/>
          <w:spacing w:val="-21"/>
          <w:w w:val="105"/>
        </w:rPr>
        <w:t> </w:t>
      </w:r>
      <w:r>
        <w:rPr>
          <w:color w:val="231F20"/>
          <w:w w:val="105"/>
        </w:rPr>
        <w:t>buông</w:t>
      </w:r>
      <w:r>
        <w:rPr>
          <w:color w:val="231F20"/>
          <w:spacing w:val="-21"/>
          <w:w w:val="105"/>
        </w:rPr>
        <w:t> </w:t>
      </w:r>
      <w:r>
        <w:rPr>
          <w:color w:val="231F20"/>
          <w:w w:val="105"/>
        </w:rPr>
        <w:t>bỏ</w:t>
      </w:r>
      <w:r>
        <w:rPr>
          <w:color w:val="231F20"/>
          <w:spacing w:val="-21"/>
          <w:w w:val="105"/>
        </w:rPr>
        <w:t> </w:t>
      </w:r>
      <w:r>
        <w:rPr>
          <w:color w:val="231F20"/>
          <w:w w:val="105"/>
        </w:rPr>
        <w:t>thôi, thì</w:t>
      </w:r>
      <w:r>
        <w:rPr>
          <w:color w:val="231F20"/>
          <w:spacing w:val="-4"/>
          <w:w w:val="105"/>
        </w:rPr>
        <w:t> </w:t>
      </w:r>
      <w:r>
        <w:rPr>
          <w:color w:val="231F20"/>
          <w:w w:val="105"/>
        </w:rPr>
        <w:t>cơ</w:t>
      </w:r>
      <w:r>
        <w:rPr>
          <w:color w:val="231F20"/>
          <w:spacing w:val="-4"/>
          <w:w w:val="105"/>
        </w:rPr>
        <w:t> </w:t>
      </w:r>
      <w:r>
        <w:rPr>
          <w:color w:val="231F20"/>
          <w:w w:val="105"/>
        </w:rPr>
        <w:t>duyên</w:t>
      </w:r>
      <w:r>
        <w:rPr>
          <w:color w:val="231F20"/>
          <w:spacing w:val="-4"/>
          <w:w w:val="105"/>
        </w:rPr>
        <w:t> </w:t>
      </w:r>
      <w:r>
        <w:rPr>
          <w:color w:val="231F20"/>
          <w:w w:val="105"/>
        </w:rPr>
        <w:t>một</w:t>
      </w:r>
      <w:r>
        <w:rPr>
          <w:color w:val="231F20"/>
          <w:spacing w:val="-4"/>
          <w:w w:val="105"/>
        </w:rPr>
        <w:t> </w:t>
      </w:r>
      <w:r>
        <w:rPr>
          <w:color w:val="231F20"/>
          <w:w w:val="105"/>
        </w:rPr>
        <w:t>đời</w:t>
      </w:r>
      <w:r>
        <w:rPr>
          <w:color w:val="231F20"/>
          <w:spacing w:val="-4"/>
          <w:w w:val="105"/>
        </w:rPr>
        <w:t> </w:t>
      </w:r>
      <w:r>
        <w:rPr>
          <w:color w:val="231F20"/>
          <w:w w:val="105"/>
        </w:rPr>
        <w:t>này</w:t>
      </w:r>
      <w:r>
        <w:rPr>
          <w:color w:val="231F20"/>
          <w:spacing w:val="-4"/>
          <w:w w:val="105"/>
        </w:rPr>
        <w:t> </w:t>
      </w:r>
      <w:r>
        <w:rPr>
          <w:color w:val="231F20"/>
          <w:w w:val="105"/>
        </w:rPr>
        <w:t>luống</w:t>
      </w:r>
      <w:r>
        <w:rPr>
          <w:color w:val="231F20"/>
          <w:spacing w:val="-4"/>
          <w:w w:val="105"/>
        </w:rPr>
        <w:t> </w:t>
      </w:r>
      <w:r>
        <w:rPr>
          <w:color w:val="231F20"/>
          <w:w w:val="105"/>
        </w:rPr>
        <w:t>qua</w:t>
      </w:r>
      <w:r>
        <w:rPr>
          <w:color w:val="231F20"/>
          <w:spacing w:val="-4"/>
          <w:w w:val="105"/>
        </w:rPr>
        <w:t> </w:t>
      </w:r>
      <w:r>
        <w:rPr>
          <w:color w:val="231F20"/>
          <w:w w:val="105"/>
        </w:rPr>
        <w:t>vô</w:t>
      </w:r>
      <w:r>
        <w:rPr>
          <w:color w:val="231F20"/>
          <w:spacing w:val="-3"/>
          <w:w w:val="105"/>
        </w:rPr>
        <w:t> </w:t>
      </w:r>
      <w:r>
        <w:rPr>
          <w:color w:val="231F20"/>
          <w:w w:val="105"/>
        </w:rPr>
        <w:t>ích.</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chúng</w:t>
      </w:r>
      <w:r>
        <w:rPr>
          <w:color w:val="231F20"/>
          <w:spacing w:val="-4"/>
          <w:w w:val="105"/>
        </w:rPr>
        <w:t> </w:t>
      </w:r>
      <w:r>
        <w:rPr>
          <w:color w:val="231F20"/>
          <w:w w:val="105"/>
        </w:rPr>
        <w:t>ta phải</w:t>
      </w:r>
      <w:r>
        <w:rPr>
          <w:color w:val="231F20"/>
          <w:spacing w:val="-11"/>
          <w:w w:val="105"/>
        </w:rPr>
        <w:t> </w:t>
      </w:r>
      <w:r>
        <w:rPr>
          <w:color w:val="231F20"/>
          <w:w w:val="105"/>
        </w:rPr>
        <w:t>triệt</w:t>
      </w:r>
      <w:r>
        <w:rPr>
          <w:color w:val="231F20"/>
          <w:spacing w:val="-12"/>
          <w:w w:val="105"/>
        </w:rPr>
        <w:t> </w:t>
      </w:r>
      <w:r>
        <w:rPr>
          <w:color w:val="231F20"/>
          <w:w w:val="105"/>
        </w:rPr>
        <w:t>để</w:t>
      </w:r>
      <w:r>
        <w:rPr>
          <w:color w:val="231F20"/>
          <w:spacing w:val="-12"/>
          <w:w w:val="105"/>
        </w:rPr>
        <w:t> </w:t>
      </w:r>
      <w:r>
        <w:rPr>
          <w:color w:val="231F20"/>
          <w:w w:val="105"/>
        </w:rPr>
        <w:t>buông</w:t>
      </w:r>
      <w:r>
        <w:rPr>
          <w:color w:val="231F20"/>
          <w:spacing w:val="-12"/>
          <w:w w:val="105"/>
        </w:rPr>
        <w:t> </w:t>
      </w:r>
      <w:r>
        <w:rPr>
          <w:color w:val="231F20"/>
          <w:w w:val="105"/>
        </w:rPr>
        <w:t>xả,</w:t>
      </w:r>
      <w:r>
        <w:rPr>
          <w:color w:val="231F20"/>
          <w:spacing w:val="-11"/>
          <w:w w:val="105"/>
        </w:rPr>
        <w:t> </w:t>
      </w:r>
      <w:r>
        <w:rPr>
          <w:color w:val="231F20"/>
          <w:w w:val="105"/>
        </w:rPr>
        <w:t>một</w:t>
      </w:r>
      <w:r>
        <w:rPr>
          <w:color w:val="231F20"/>
          <w:spacing w:val="-12"/>
          <w:w w:val="105"/>
        </w:rPr>
        <w:t> </w:t>
      </w:r>
      <w:r>
        <w:rPr>
          <w:color w:val="231F20"/>
          <w:w w:val="105"/>
        </w:rPr>
        <w:t>mảy</w:t>
      </w:r>
      <w:r>
        <w:rPr>
          <w:color w:val="231F20"/>
          <w:spacing w:val="-11"/>
          <w:w w:val="105"/>
        </w:rPr>
        <w:t> </w:t>
      </w:r>
      <w:r>
        <w:rPr>
          <w:color w:val="231F20"/>
          <w:w w:val="105"/>
        </w:rPr>
        <w:t>may</w:t>
      </w:r>
      <w:r>
        <w:rPr>
          <w:color w:val="231F20"/>
          <w:spacing w:val="-12"/>
          <w:w w:val="105"/>
        </w:rPr>
        <w:t> </w:t>
      </w:r>
      <w:r>
        <w:rPr>
          <w:color w:val="231F20"/>
          <w:w w:val="105"/>
        </w:rPr>
        <w:t>cũng</w:t>
      </w:r>
      <w:r>
        <w:rPr>
          <w:color w:val="231F20"/>
          <w:spacing w:val="-11"/>
          <w:w w:val="105"/>
        </w:rPr>
        <w:t> </w:t>
      </w:r>
      <w:r>
        <w:rPr>
          <w:color w:val="231F20"/>
          <w:w w:val="105"/>
        </w:rPr>
        <w:t>không</w:t>
      </w:r>
      <w:r>
        <w:rPr>
          <w:color w:val="231F20"/>
          <w:spacing w:val="-12"/>
          <w:w w:val="105"/>
        </w:rPr>
        <w:t> </w:t>
      </w:r>
      <w:r>
        <w:rPr>
          <w:color w:val="231F20"/>
          <w:w w:val="105"/>
        </w:rPr>
        <w:t>luyến</w:t>
      </w:r>
      <w:r>
        <w:rPr>
          <w:color w:val="231F20"/>
          <w:spacing w:val="-12"/>
          <w:w w:val="105"/>
        </w:rPr>
        <w:t> </w:t>
      </w:r>
      <w:r>
        <w:rPr>
          <w:color w:val="231F20"/>
          <w:spacing w:val="-2"/>
          <w:w w:val="105"/>
        </w:rPr>
        <w:t>tiếc.</w:t>
      </w:r>
    </w:p>
    <w:p>
      <w:pPr>
        <w:pStyle w:val="BodyText"/>
        <w:spacing w:line="307" w:lineRule="auto" w:before="138"/>
        <w:ind w:left="387" w:right="122" w:firstLine="453"/>
      </w:pP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sống</w:t>
      </w:r>
      <w:r>
        <w:rPr>
          <w:color w:val="231F20"/>
          <w:spacing w:val="-18"/>
          <w:w w:val="105"/>
        </w:rPr>
        <w:t> </w:t>
      </w:r>
      <w:r>
        <w:rPr>
          <w:color w:val="231F20"/>
          <w:w w:val="105"/>
        </w:rPr>
        <w:t>ở</w:t>
      </w:r>
      <w:r>
        <w:rPr>
          <w:color w:val="231F20"/>
          <w:spacing w:val="-18"/>
          <w:w w:val="105"/>
        </w:rPr>
        <w:t> </w:t>
      </w:r>
      <w:r>
        <w:rPr>
          <w:color w:val="231F20"/>
          <w:w w:val="105"/>
        </w:rPr>
        <w:t>thế</w:t>
      </w:r>
      <w:r>
        <w:rPr>
          <w:color w:val="231F20"/>
          <w:spacing w:val="-18"/>
          <w:w w:val="105"/>
        </w:rPr>
        <w:t> </w:t>
      </w:r>
      <w:r>
        <w:rPr>
          <w:color w:val="231F20"/>
          <w:w w:val="105"/>
        </w:rPr>
        <w:t>gian</w:t>
      </w:r>
      <w:r>
        <w:rPr>
          <w:color w:val="231F20"/>
          <w:spacing w:val="-18"/>
          <w:w w:val="105"/>
        </w:rPr>
        <w:t> </w:t>
      </w:r>
      <w:r>
        <w:rPr>
          <w:color w:val="231F20"/>
          <w:w w:val="105"/>
        </w:rPr>
        <w:t>này,</w:t>
      </w:r>
      <w:r>
        <w:rPr>
          <w:color w:val="231F20"/>
          <w:spacing w:val="-18"/>
          <w:w w:val="105"/>
        </w:rPr>
        <w:t> </w:t>
      </w:r>
      <w:r>
        <w:rPr>
          <w:color w:val="231F20"/>
          <w:w w:val="105"/>
        </w:rPr>
        <w:t>điều</w:t>
      </w:r>
      <w:r>
        <w:rPr>
          <w:color w:val="231F20"/>
          <w:spacing w:val="-18"/>
          <w:w w:val="105"/>
        </w:rPr>
        <w:t> </w:t>
      </w:r>
      <w:r>
        <w:rPr>
          <w:color w:val="231F20"/>
          <w:w w:val="105"/>
        </w:rPr>
        <w:t>quan</w:t>
      </w:r>
      <w:r>
        <w:rPr>
          <w:color w:val="231F20"/>
          <w:spacing w:val="-18"/>
          <w:w w:val="105"/>
        </w:rPr>
        <w:t> </w:t>
      </w:r>
      <w:r>
        <w:rPr>
          <w:color w:val="231F20"/>
          <w:w w:val="105"/>
        </w:rPr>
        <w:t>trọng</w:t>
      </w:r>
      <w:r>
        <w:rPr>
          <w:color w:val="231F20"/>
          <w:spacing w:val="-18"/>
          <w:w w:val="105"/>
        </w:rPr>
        <w:t> </w:t>
      </w:r>
      <w:r>
        <w:rPr>
          <w:color w:val="231F20"/>
          <w:w w:val="105"/>
        </w:rPr>
        <w:t>nhất</w:t>
      </w:r>
      <w:r>
        <w:rPr>
          <w:color w:val="231F20"/>
          <w:spacing w:val="-18"/>
          <w:w w:val="105"/>
        </w:rPr>
        <w:t> </w:t>
      </w:r>
      <w:r>
        <w:rPr>
          <w:color w:val="231F20"/>
          <w:w w:val="105"/>
        </w:rPr>
        <w:t>là</w:t>
      </w:r>
      <w:r>
        <w:rPr>
          <w:color w:val="231F20"/>
          <w:spacing w:val="-18"/>
          <w:w w:val="105"/>
        </w:rPr>
        <w:t> </w:t>
      </w:r>
      <w:r>
        <w:rPr>
          <w:color w:val="231F20"/>
          <w:w w:val="105"/>
        </w:rPr>
        <w:t>cầu được</w:t>
      </w:r>
      <w:r>
        <w:rPr>
          <w:color w:val="231F20"/>
          <w:spacing w:val="21"/>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trước</w:t>
      </w:r>
      <w:r>
        <w:rPr>
          <w:color w:val="231F20"/>
          <w:spacing w:val="22"/>
          <w:w w:val="105"/>
        </w:rPr>
        <w:t> </w:t>
      </w:r>
      <w:r>
        <w:rPr>
          <w:color w:val="231F20"/>
          <w:w w:val="105"/>
        </w:rPr>
        <w:t>khi</w:t>
      </w:r>
      <w:r>
        <w:rPr>
          <w:color w:val="231F20"/>
          <w:spacing w:val="22"/>
          <w:w w:val="105"/>
        </w:rPr>
        <w:t> </w:t>
      </w:r>
      <w:r>
        <w:rPr>
          <w:color w:val="231F20"/>
          <w:w w:val="105"/>
        </w:rPr>
        <w:t>chết,</w:t>
      </w:r>
      <w:r>
        <w:rPr>
          <w:color w:val="231F20"/>
          <w:spacing w:val="22"/>
          <w:w w:val="105"/>
        </w:rPr>
        <w:t> </w:t>
      </w:r>
      <w:r>
        <w:rPr>
          <w:color w:val="231F20"/>
          <w:w w:val="105"/>
        </w:rPr>
        <w:t>thân</w:t>
      </w:r>
      <w:r>
        <w:rPr>
          <w:color w:val="231F20"/>
          <w:spacing w:val="22"/>
          <w:w w:val="105"/>
        </w:rPr>
        <w:t> </w:t>
      </w:r>
      <w:r>
        <w:rPr>
          <w:color w:val="231F20"/>
          <w:w w:val="105"/>
        </w:rPr>
        <w:t>thể</w:t>
      </w:r>
      <w:r>
        <w:rPr>
          <w:color w:val="231F20"/>
          <w:spacing w:val="22"/>
          <w:w w:val="105"/>
        </w:rPr>
        <w:t> </w:t>
      </w:r>
      <w:r>
        <w:rPr>
          <w:color w:val="231F20"/>
          <w:w w:val="105"/>
        </w:rPr>
        <w:t>vẫn</w:t>
      </w:r>
      <w:r>
        <w:rPr>
          <w:color w:val="231F20"/>
          <w:spacing w:val="22"/>
          <w:w w:val="105"/>
        </w:rPr>
        <w:t> </w:t>
      </w:r>
      <w:r>
        <w:rPr>
          <w:color w:val="231F20"/>
          <w:w w:val="105"/>
        </w:rPr>
        <w:t>chỗ</w:t>
      </w:r>
      <w:r>
        <w:rPr>
          <w:color w:val="231F20"/>
          <w:spacing w:val="22"/>
          <w:w w:val="105"/>
        </w:rPr>
        <w:t> </w:t>
      </w:r>
      <w:r>
        <w:rPr>
          <w:color w:val="231F20"/>
          <w:w w:val="105"/>
        </w:rPr>
        <w:t>này.</w:t>
      </w:r>
      <w:r>
        <w:rPr>
          <w:color w:val="231F20"/>
          <w:spacing w:val="22"/>
          <w:w w:val="105"/>
        </w:rPr>
        <w:t> </w:t>
      </w:r>
      <w:r>
        <w:rPr>
          <w:color w:val="231F20"/>
          <w:spacing w:val="-5"/>
          <w:w w:val="105"/>
        </w:rPr>
        <w:t>Cần</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học</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cố</w:t>
      </w:r>
      <w:r>
        <w:rPr>
          <w:color w:val="231F20"/>
          <w:spacing w:val="-23"/>
          <w:w w:val="105"/>
        </w:rPr>
        <w:t> </w:t>
      </w:r>
      <w:r>
        <w:rPr>
          <w:color w:val="231F20"/>
          <w:w w:val="105"/>
        </w:rPr>
        <w:t>gắng,</w:t>
      </w:r>
      <w:r>
        <w:rPr>
          <w:color w:val="231F20"/>
          <w:spacing w:val="-22"/>
          <w:w w:val="105"/>
        </w:rPr>
        <w:t> </w:t>
      </w:r>
      <w:r>
        <w:rPr>
          <w:color w:val="231F20"/>
          <w:w w:val="105"/>
        </w:rPr>
        <w:t>cố</w:t>
      </w:r>
      <w:r>
        <w:rPr>
          <w:color w:val="231F20"/>
          <w:spacing w:val="-22"/>
          <w:w w:val="105"/>
        </w:rPr>
        <w:t> </w:t>
      </w:r>
      <w:r>
        <w:rPr>
          <w:color w:val="231F20"/>
          <w:w w:val="105"/>
        </w:rPr>
        <w:t>gắng</w:t>
      </w:r>
      <w:r>
        <w:rPr>
          <w:color w:val="231F20"/>
          <w:spacing w:val="-23"/>
          <w:w w:val="105"/>
        </w:rPr>
        <w:t> </w:t>
      </w:r>
      <w:r>
        <w:rPr>
          <w:color w:val="231F20"/>
          <w:w w:val="105"/>
        </w:rPr>
        <w:t>khuyên</w:t>
      </w:r>
      <w:r>
        <w:rPr>
          <w:color w:val="231F20"/>
          <w:spacing w:val="-22"/>
          <w:w w:val="105"/>
        </w:rPr>
        <w:t> </w:t>
      </w:r>
      <w:r>
        <w:rPr>
          <w:color w:val="231F20"/>
          <w:w w:val="105"/>
        </w:rPr>
        <w:t>bảo</w:t>
      </w:r>
      <w:r>
        <w:rPr>
          <w:color w:val="231F20"/>
          <w:spacing w:val="-22"/>
          <w:w w:val="105"/>
        </w:rPr>
        <w:t> </w:t>
      </w:r>
      <w:r>
        <w:rPr>
          <w:color w:val="231F20"/>
          <w:w w:val="105"/>
        </w:rPr>
        <w:t>người</w:t>
      </w:r>
      <w:r>
        <w:rPr>
          <w:color w:val="231F20"/>
          <w:spacing w:val="-23"/>
          <w:w w:val="105"/>
        </w:rPr>
        <w:t> </w:t>
      </w:r>
      <w:r>
        <w:rPr>
          <w:color w:val="231F20"/>
          <w:w w:val="105"/>
        </w:rPr>
        <w:t>khác.</w:t>
      </w:r>
      <w:r>
        <w:rPr>
          <w:color w:val="231F20"/>
          <w:spacing w:val="-22"/>
          <w:w w:val="105"/>
        </w:rPr>
        <w:t> </w:t>
      </w:r>
      <w:r>
        <w:rPr>
          <w:color w:val="231F20"/>
          <w:w w:val="105"/>
        </w:rPr>
        <w:t>Phật</w:t>
      </w:r>
      <w:r>
        <w:rPr>
          <w:color w:val="231F20"/>
          <w:spacing w:val="-22"/>
          <w:w w:val="105"/>
        </w:rPr>
        <w:t> </w:t>
      </w:r>
      <w:r>
        <w:rPr>
          <w:color w:val="231F20"/>
          <w:w w:val="105"/>
        </w:rPr>
        <w:t>độ </w:t>
      </w:r>
      <w:r>
        <w:rPr>
          <w:color w:val="231F20"/>
        </w:rPr>
        <w:t>người có duyên. Quý vị khuyên người, họ chịu tin tưởng, chịu </w:t>
      </w:r>
      <w:r>
        <w:rPr>
          <w:color w:val="231F20"/>
          <w:w w:val="105"/>
        </w:rPr>
        <w:t>phát nguyện, thì người này được độ rồi, quý vị đã giúp họ thành</w:t>
      </w:r>
      <w:r>
        <w:rPr>
          <w:color w:val="231F20"/>
          <w:spacing w:val="-8"/>
          <w:w w:val="105"/>
        </w:rPr>
        <w:t> </w:t>
      </w:r>
      <w:r>
        <w:rPr>
          <w:color w:val="231F20"/>
          <w:w w:val="105"/>
        </w:rPr>
        <w:t>Phật.</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đã</w:t>
      </w:r>
      <w:r>
        <w:rPr>
          <w:color w:val="231F20"/>
          <w:spacing w:val="-8"/>
          <w:w w:val="105"/>
        </w:rPr>
        <w:t> </w:t>
      </w:r>
      <w:r>
        <w:rPr>
          <w:color w:val="231F20"/>
          <w:w w:val="105"/>
        </w:rPr>
        <w:t>thành</w:t>
      </w:r>
      <w:r>
        <w:rPr>
          <w:color w:val="231F20"/>
          <w:spacing w:val="-8"/>
          <w:w w:val="105"/>
        </w:rPr>
        <w:t> </w:t>
      </w:r>
      <w:r>
        <w:rPr>
          <w:color w:val="231F20"/>
          <w:w w:val="105"/>
        </w:rPr>
        <w:t>tựu</w:t>
      </w:r>
      <w:r>
        <w:rPr>
          <w:color w:val="231F20"/>
          <w:spacing w:val="-8"/>
          <w:w w:val="105"/>
        </w:rPr>
        <w:t> </w:t>
      </w:r>
      <w:r>
        <w:rPr>
          <w:color w:val="231F20"/>
          <w:w w:val="105"/>
        </w:rPr>
        <w:t>cũng</w:t>
      </w:r>
      <w:r>
        <w:rPr>
          <w:color w:val="231F20"/>
          <w:spacing w:val="-8"/>
          <w:w w:val="105"/>
        </w:rPr>
        <w:t> </w:t>
      </w:r>
      <w:r>
        <w:rPr>
          <w:color w:val="231F20"/>
          <w:w w:val="105"/>
        </w:rPr>
        <w:t>giúp</w:t>
      </w:r>
      <w:r>
        <w:rPr>
          <w:color w:val="231F20"/>
          <w:spacing w:val="-8"/>
          <w:w w:val="105"/>
        </w:rPr>
        <w:t> </w:t>
      </w:r>
      <w:r>
        <w:rPr>
          <w:color w:val="231F20"/>
          <w:w w:val="105"/>
        </w:rPr>
        <w:t>được</w:t>
      </w:r>
      <w:r>
        <w:rPr>
          <w:color w:val="231F20"/>
          <w:spacing w:val="-8"/>
          <w:w w:val="105"/>
        </w:rPr>
        <w:t> </w:t>
      </w:r>
      <w:r>
        <w:rPr>
          <w:color w:val="231F20"/>
          <w:w w:val="105"/>
        </w:rPr>
        <w:t>người</w:t>
      </w:r>
      <w:r>
        <w:rPr>
          <w:color w:val="231F20"/>
          <w:spacing w:val="-8"/>
          <w:w w:val="105"/>
        </w:rPr>
        <w:t> </w:t>
      </w:r>
      <w:r>
        <w:rPr>
          <w:color w:val="231F20"/>
          <w:w w:val="105"/>
        </w:rPr>
        <w:t>khác thành tựu. Quý vị giúp người khác càng nhiều càng tốt. Bồ tát</w:t>
      </w:r>
      <w:r>
        <w:rPr>
          <w:color w:val="231F20"/>
          <w:spacing w:val="-11"/>
          <w:w w:val="105"/>
        </w:rPr>
        <w:t> </w:t>
      </w:r>
      <w:r>
        <w:rPr>
          <w:color w:val="231F20"/>
          <w:w w:val="105"/>
        </w:rPr>
        <w:t>Đại</w:t>
      </w:r>
      <w:r>
        <w:rPr>
          <w:color w:val="231F20"/>
          <w:spacing w:val="-11"/>
          <w:w w:val="105"/>
        </w:rPr>
        <w:t> </w:t>
      </w:r>
      <w:r>
        <w:rPr>
          <w:color w:val="231F20"/>
          <w:w w:val="105"/>
        </w:rPr>
        <w:t>Từ</w:t>
      </w:r>
      <w:r>
        <w:rPr>
          <w:color w:val="231F20"/>
          <w:spacing w:val="-11"/>
          <w:w w:val="105"/>
        </w:rPr>
        <w:t> </w:t>
      </w:r>
      <w:r>
        <w:rPr>
          <w:color w:val="231F20"/>
          <w:w w:val="105"/>
        </w:rPr>
        <w:t>dạy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rằng:</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khuyên</w:t>
      </w:r>
      <w:r>
        <w:rPr>
          <w:color w:val="231F20"/>
          <w:spacing w:val="-11"/>
          <w:w w:val="105"/>
        </w:rPr>
        <w:t> </w:t>
      </w:r>
      <w:r>
        <w:rPr>
          <w:color w:val="231F20"/>
          <w:w w:val="105"/>
        </w:rPr>
        <w:t>được hai</w:t>
      </w:r>
      <w:r>
        <w:rPr>
          <w:color w:val="231F20"/>
          <w:spacing w:val="-8"/>
          <w:w w:val="105"/>
        </w:rPr>
        <w:t> </w:t>
      </w:r>
      <w:r>
        <w:rPr>
          <w:color w:val="231F20"/>
          <w:w w:val="105"/>
        </w:rPr>
        <w:t>người</w:t>
      </w:r>
      <w:r>
        <w:rPr>
          <w:color w:val="231F20"/>
          <w:spacing w:val="-9"/>
          <w:w w:val="105"/>
        </w:rPr>
        <w:t> </w:t>
      </w:r>
      <w:r>
        <w:rPr>
          <w:color w:val="231F20"/>
          <w:w w:val="105"/>
        </w:rPr>
        <w:t>vãng</w:t>
      </w:r>
      <w:r>
        <w:rPr>
          <w:color w:val="231F20"/>
          <w:spacing w:val="-9"/>
          <w:w w:val="105"/>
        </w:rPr>
        <w:t> </w:t>
      </w:r>
      <w:r>
        <w:rPr>
          <w:color w:val="231F20"/>
          <w:w w:val="105"/>
        </w:rPr>
        <w:t>sinh,</w:t>
      </w:r>
      <w:r>
        <w:rPr>
          <w:color w:val="231F20"/>
          <w:spacing w:val="-8"/>
          <w:w w:val="105"/>
        </w:rPr>
        <w:t> </w:t>
      </w:r>
      <w:r>
        <w:rPr>
          <w:color w:val="231F20"/>
          <w:w w:val="105"/>
        </w:rPr>
        <w:t>mạnh</w:t>
      </w:r>
      <w:r>
        <w:rPr>
          <w:color w:val="231F20"/>
          <w:spacing w:val="-9"/>
          <w:w w:val="105"/>
        </w:rPr>
        <w:t> </w:t>
      </w:r>
      <w:r>
        <w:rPr>
          <w:color w:val="231F20"/>
          <w:w w:val="105"/>
        </w:rPr>
        <w:t>hơn</w:t>
      </w:r>
      <w:r>
        <w:rPr>
          <w:color w:val="231F20"/>
          <w:spacing w:val="-8"/>
          <w:w w:val="105"/>
        </w:rPr>
        <w:t> </w:t>
      </w:r>
      <w:r>
        <w:rPr>
          <w:color w:val="231F20"/>
          <w:w w:val="105"/>
        </w:rPr>
        <w:t>tự</w:t>
      </w:r>
      <w:r>
        <w:rPr>
          <w:color w:val="231F20"/>
          <w:spacing w:val="-9"/>
          <w:w w:val="105"/>
        </w:rPr>
        <w:t> </w:t>
      </w:r>
      <w:r>
        <w:rPr>
          <w:color w:val="231F20"/>
          <w:w w:val="105"/>
        </w:rPr>
        <w:t>mình</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Nếu</w:t>
      </w:r>
      <w:r>
        <w:rPr>
          <w:color w:val="231F20"/>
          <w:spacing w:val="-9"/>
          <w:w w:val="105"/>
        </w:rPr>
        <w:t> </w:t>
      </w:r>
      <w:r>
        <w:rPr>
          <w:color w:val="231F20"/>
          <w:w w:val="105"/>
        </w:rPr>
        <w:t>quý vị</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khuyên</w:t>
      </w:r>
      <w:r>
        <w:rPr>
          <w:color w:val="231F20"/>
          <w:spacing w:val="-22"/>
          <w:w w:val="105"/>
        </w:rPr>
        <w:t> </w:t>
      </w:r>
      <w:r>
        <w:rPr>
          <w:color w:val="231F20"/>
          <w:w w:val="105"/>
        </w:rPr>
        <w:t>10</w:t>
      </w:r>
      <w:r>
        <w:rPr>
          <w:color w:val="231F20"/>
          <w:spacing w:val="-22"/>
          <w:w w:val="105"/>
        </w:rPr>
        <w:t> </w:t>
      </w:r>
      <w:r>
        <w:rPr>
          <w:color w:val="231F20"/>
          <w:w w:val="105"/>
        </w:rPr>
        <w:t>người,</w:t>
      </w:r>
      <w:r>
        <w:rPr>
          <w:color w:val="231F20"/>
          <w:spacing w:val="-22"/>
          <w:w w:val="105"/>
        </w:rPr>
        <w:t> </w:t>
      </w:r>
      <w:r>
        <w:rPr>
          <w:color w:val="231F20"/>
          <w:w w:val="105"/>
        </w:rPr>
        <w:t>20</w:t>
      </w:r>
      <w:r>
        <w:rPr>
          <w:color w:val="231F20"/>
          <w:spacing w:val="-22"/>
          <w:w w:val="105"/>
        </w:rPr>
        <w:t> </w:t>
      </w:r>
      <w:r>
        <w:rPr>
          <w:color w:val="231F20"/>
          <w:w w:val="105"/>
        </w:rPr>
        <w:t>người,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đến</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Lạc,</w:t>
      </w:r>
      <w:r>
        <w:rPr>
          <w:color w:val="231F20"/>
          <w:spacing w:val="-14"/>
          <w:w w:val="105"/>
        </w:rPr>
        <w:t> </w:t>
      </w:r>
      <w:r>
        <w:rPr>
          <w:color w:val="231F20"/>
          <w:w w:val="105"/>
        </w:rPr>
        <w:t>Phật</w:t>
      </w:r>
      <w:r>
        <w:rPr>
          <w:color w:val="231F20"/>
          <w:spacing w:val="-14"/>
          <w:w w:val="105"/>
        </w:rPr>
        <w:t> </w:t>
      </w:r>
      <w:r>
        <w:rPr>
          <w:color w:val="231F20"/>
          <w:w w:val="105"/>
        </w:rPr>
        <w:t>A</w:t>
      </w:r>
      <w:r>
        <w:rPr>
          <w:color w:val="231F20"/>
          <w:spacing w:val="-15"/>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cần</w:t>
      </w:r>
      <w:r>
        <w:rPr>
          <w:color w:val="231F20"/>
          <w:spacing w:val="-14"/>
          <w:w w:val="105"/>
        </w:rPr>
        <w:t> </w:t>
      </w:r>
      <w:r>
        <w:rPr>
          <w:color w:val="231F20"/>
          <w:w w:val="105"/>
        </w:rPr>
        <w:t>lời</w:t>
      </w:r>
      <w:r>
        <w:rPr>
          <w:color w:val="231F20"/>
          <w:spacing w:val="-15"/>
          <w:w w:val="105"/>
        </w:rPr>
        <w:t> </w:t>
      </w:r>
      <w:r>
        <w:rPr>
          <w:color w:val="231F20"/>
          <w:w w:val="105"/>
        </w:rPr>
        <w:t>nói</w:t>
      </w:r>
      <w:r>
        <w:rPr>
          <w:color w:val="231F20"/>
          <w:spacing w:val="-15"/>
          <w:w w:val="105"/>
        </w:rPr>
        <w:t> </w:t>
      </w:r>
      <w:r>
        <w:rPr>
          <w:color w:val="231F20"/>
          <w:w w:val="105"/>
        </w:rPr>
        <w:t>của</w:t>
      </w:r>
      <w:r>
        <w:rPr>
          <w:color w:val="231F20"/>
          <w:spacing w:val="-14"/>
          <w:w w:val="105"/>
        </w:rPr>
        <w:t> </w:t>
      </w:r>
      <w:r>
        <w:rPr>
          <w:color w:val="231F20"/>
          <w:w w:val="105"/>
        </w:rPr>
        <w:t>người</w:t>
      </w:r>
      <w:r>
        <w:rPr>
          <w:color w:val="231F20"/>
          <w:spacing w:val="-15"/>
          <w:w w:val="105"/>
        </w:rPr>
        <w:t> </w:t>
      </w:r>
      <w:r>
        <w:rPr>
          <w:color w:val="231F20"/>
          <w:w w:val="105"/>
        </w:rPr>
        <w:t>nhân</w:t>
      </w:r>
      <w:r>
        <w:rPr>
          <w:color w:val="231F20"/>
          <w:spacing w:val="-15"/>
          <w:w w:val="105"/>
        </w:rPr>
        <w:t> </w:t>
      </w:r>
      <w:r>
        <w:rPr>
          <w:color w:val="231F20"/>
          <w:w w:val="105"/>
        </w:rPr>
        <w:t>gian</w:t>
      </w:r>
      <w:r>
        <w:rPr>
          <w:color w:val="231F20"/>
          <w:spacing w:val="-15"/>
          <w:w w:val="105"/>
        </w:rPr>
        <w:t> </w:t>
      </w:r>
      <w:r>
        <w:rPr>
          <w:color w:val="231F20"/>
          <w:w w:val="105"/>
        </w:rPr>
        <w:t>chúng</w:t>
      </w:r>
      <w:r>
        <w:rPr>
          <w:color w:val="231F20"/>
          <w:spacing w:val="-15"/>
          <w:w w:val="105"/>
        </w:rPr>
        <w:t> </w:t>
      </w:r>
      <w:r>
        <w:rPr>
          <w:color w:val="231F20"/>
          <w:w w:val="105"/>
        </w:rPr>
        <w:t>ta, nhất</w:t>
      </w:r>
      <w:r>
        <w:rPr>
          <w:color w:val="231F20"/>
          <w:spacing w:val="-5"/>
          <w:w w:val="105"/>
        </w:rPr>
        <w:t> </w:t>
      </w:r>
      <w:r>
        <w:rPr>
          <w:color w:val="231F20"/>
          <w:w w:val="105"/>
        </w:rPr>
        <w:t>định</w:t>
      </w:r>
      <w:r>
        <w:rPr>
          <w:color w:val="231F20"/>
          <w:spacing w:val="-5"/>
          <w:w w:val="105"/>
        </w:rPr>
        <w:t> </w:t>
      </w:r>
      <w:r>
        <w:rPr>
          <w:color w:val="231F20"/>
          <w:w w:val="105"/>
        </w:rPr>
        <w:t>khen</w:t>
      </w:r>
      <w:r>
        <w:rPr>
          <w:color w:val="231F20"/>
          <w:spacing w:val="-5"/>
          <w:w w:val="105"/>
        </w:rPr>
        <w:t> </w:t>
      </w:r>
      <w:r>
        <w:rPr>
          <w:color w:val="231F20"/>
          <w:w w:val="105"/>
        </w:rPr>
        <w:t>ngợi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Mang</w:t>
      </w:r>
      <w:r>
        <w:rPr>
          <w:color w:val="231F20"/>
          <w:spacing w:val="-5"/>
          <w:w w:val="105"/>
        </w:rPr>
        <w:t> </w:t>
      </w:r>
      <w:r>
        <w:rPr>
          <w:color w:val="231F20"/>
          <w:w w:val="105"/>
        </w:rPr>
        <w:t>theo</w:t>
      </w:r>
      <w:r>
        <w:rPr>
          <w:color w:val="231F20"/>
          <w:spacing w:val="-5"/>
          <w:w w:val="105"/>
        </w:rPr>
        <w:t> </w:t>
      </w:r>
      <w:r>
        <w:rPr>
          <w:color w:val="231F20"/>
          <w:w w:val="105"/>
        </w:rPr>
        <w:t>càng</w:t>
      </w:r>
      <w:r>
        <w:rPr>
          <w:color w:val="231F20"/>
          <w:spacing w:val="-5"/>
          <w:w w:val="105"/>
        </w:rPr>
        <w:t> </w:t>
      </w:r>
      <w:r>
        <w:rPr>
          <w:color w:val="231F20"/>
          <w:w w:val="105"/>
        </w:rPr>
        <w:t>nhiều</w:t>
      </w:r>
      <w:r>
        <w:rPr>
          <w:color w:val="231F20"/>
          <w:spacing w:val="-5"/>
          <w:w w:val="105"/>
        </w:rPr>
        <w:t> </w:t>
      </w:r>
      <w:r>
        <w:rPr>
          <w:color w:val="231F20"/>
          <w:w w:val="105"/>
        </w:rPr>
        <w:t>càng</w:t>
      </w:r>
      <w:r>
        <w:rPr>
          <w:color w:val="231F20"/>
          <w:spacing w:val="-5"/>
          <w:w w:val="105"/>
        </w:rPr>
        <w:t> </w:t>
      </w:r>
      <w:r>
        <w:rPr>
          <w:color w:val="231F20"/>
          <w:w w:val="105"/>
        </w:rPr>
        <w:t>tốt, đây là trong kinh Phật nói không giả chút nào.</w:t>
      </w:r>
    </w:p>
    <w:p>
      <w:pPr>
        <w:pStyle w:val="BodyText"/>
        <w:spacing w:line="297" w:lineRule="auto" w:before="146"/>
        <w:ind w:left="103" w:right="404" w:firstLine="453"/>
      </w:pPr>
      <w:r>
        <w:rPr>
          <w:color w:val="231F20"/>
          <w:w w:val="105"/>
        </w:rPr>
        <w:t>Ngoài việc tự mình niệm Phật cầu vãng sinh ra, hãy cố gắng</w:t>
      </w:r>
      <w:r>
        <w:rPr>
          <w:color w:val="231F20"/>
          <w:spacing w:val="-4"/>
          <w:w w:val="105"/>
        </w:rPr>
        <w:t> </w:t>
      </w:r>
      <w:r>
        <w:rPr>
          <w:color w:val="231F20"/>
          <w:w w:val="105"/>
        </w:rPr>
        <w:t>giúp</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khuyên</w:t>
      </w:r>
      <w:r>
        <w:rPr>
          <w:color w:val="231F20"/>
          <w:spacing w:val="-4"/>
          <w:w w:val="105"/>
        </w:rPr>
        <w:t> </w:t>
      </w:r>
      <w:r>
        <w:rPr>
          <w:color w:val="231F20"/>
          <w:w w:val="105"/>
        </w:rPr>
        <w:t>bảo</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khuyên</w:t>
      </w:r>
      <w:r>
        <w:rPr>
          <w:color w:val="231F20"/>
          <w:spacing w:val="-4"/>
          <w:w w:val="105"/>
        </w:rPr>
        <w:t> </w:t>
      </w:r>
      <w:r>
        <w:rPr>
          <w:color w:val="231F20"/>
          <w:w w:val="105"/>
        </w:rPr>
        <w:t>như thế nào? Phải hiện thân thuyết pháp, khi chết không bệnh hoạn,</w:t>
      </w:r>
      <w:r>
        <w:rPr>
          <w:color w:val="231F20"/>
          <w:spacing w:val="-7"/>
          <w:w w:val="105"/>
        </w:rPr>
        <w:t> </w:t>
      </w:r>
      <w:r>
        <w:rPr>
          <w:color w:val="231F20"/>
          <w:w w:val="105"/>
        </w:rPr>
        <w:t>biết</w:t>
      </w:r>
      <w:r>
        <w:rPr>
          <w:color w:val="231F20"/>
          <w:spacing w:val="-8"/>
          <w:w w:val="105"/>
        </w:rPr>
        <w:t> </w:t>
      </w:r>
      <w:r>
        <w:rPr>
          <w:color w:val="231F20"/>
          <w:w w:val="105"/>
        </w:rPr>
        <w:t>trước</w:t>
      </w:r>
      <w:r>
        <w:rPr>
          <w:color w:val="231F20"/>
          <w:spacing w:val="-8"/>
          <w:w w:val="105"/>
        </w:rPr>
        <w:t> </w:t>
      </w:r>
      <w:r>
        <w:rPr>
          <w:color w:val="231F20"/>
          <w:w w:val="105"/>
        </w:rPr>
        <w:t>giờ</w:t>
      </w:r>
      <w:r>
        <w:rPr>
          <w:color w:val="231F20"/>
          <w:spacing w:val="-8"/>
          <w:w w:val="105"/>
        </w:rPr>
        <w:t> </w:t>
      </w:r>
      <w:r>
        <w:rPr>
          <w:color w:val="231F20"/>
          <w:w w:val="105"/>
        </w:rPr>
        <w:t>chết,</w:t>
      </w:r>
      <w:r>
        <w:rPr>
          <w:color w:val="231F20"/>
          <w:spacing w:val="-8"/>
          <w:w w:val="105"/>
        </w:rPr>
        <w:t> </w:t>
      </w:r>
      <w:r>
        <w:rPr>
          <w:color w:val="231F20"/>
          <w:w w:val="105"/>
        </w:rPr>
        <w:t>không</w:t>
      </w:r>
      <w:r>
        <w:rPr>
          <w:color w:val="231F20"/>
          <w:spacing w:val="-8"/>
          <w:w w:val="105"/>
        </w:rPr>
        <w:t> </w:t>
      </w:r>
      <w:r>
        <w:rPr>
          <w:color w:val="231F20"/>
          <w:w w:val="105"/>
        </w:rPr>
        <w:t>bị</w:t>
      </w:r>
      <w:r>
        <w:rPr>
          <w:color w:val="231F20"/>
          <w:spacing w:val="-8"/>
          <w:w w:val="105"/>
        </w:rPr>
        <w:t> </w:t>
      </w:r>
      <w:r>
        <w:rPr>
          <w:color w:val="231F20"/>
          <w:w w:val="105"/>
        </w:rPr>
        <w:t>đau</w:t>
      </w:r>
      <w:r>
        <w:rPr>
          <w:color w:val="231F20"/>
          <w:spacing w:val="-7"/>
          <w:w w:val="105"/>
        </w:rPr>
        <w:t> </w:t>
      </w:r>
      <w:r>
        <w:rPr>
          <w:color w:val="231F20"/>
          <w:w w:val="105"/>
        </w:rPr>
        <w:t>đớn,</w:t>
      </w:r>
      <w:r>
        <w:rPr>
          <w:color w:val="231F20"/>
          <w:spacing w:val="-7"/>
          <w:w w:val="105"/>
        </w:rPr>
        <w:t> </w:t>
      </w:r>
      <w:r>
        <w:rPr>
          <w:color w:val="231F20"/>
          <w:w w:val="105"/>
        </w:rPr>
        <w:t>mình</w:t>
      </w:r>
      <w:r>
        <w:rPr>
          <w:color w:val="231F20"/>
          <w:spacing w:val="-8"/>
          <w:w w:val="105"/>
        </w:rPr>
        <w:t> </w:t>
      </w:r>
      <w:r>
        <w:rPr>
          <w:color w:val="231F20"/>
          <w:w w:val="105"/>
        </w:rPr>
        <w:t>vãng</w:t>
      </w:r>
      <w:r>
        <w:rPr>
          <w:color w:val="231F20"/>
          <w:spacing w:val="-8"/>
          <w:w w:val="105"/>
        </w:rPr>
        <w:t> </w:t>
      </w:r>
      <w:r>
        <w:rPr>
          <w:color w:val="231F20"/>
          <w:w w:val="105"/>
        </w:rPr>
        <w:t>sinh như vậy, mọi người nhìn thấy như vậy.</w:t>
      </w:r>
    </w:p>
    <w:p>
      <w:pPr>
        <w:pStyle w:val="BodyText"/>
        <w:spacing w:line="297" w:lineRule="auto" w:before="143"/>
        <w:ind w:left="104" w:right="401" w:firstLine="453"/>
      </w:pPr>
      <w:r>
        <w:rPr>
          <w:color w:val="231F20"/>
          <w:w w:val="105"/>
        </w:rPr>
        <w:t>Hồi trẻ, trước khi tôi còn chưa đến Đài Loan, Ở Hong Kong,</w:t>
      </w:r>
      <w:r>
        <w:rPr>
          <w:color w:val="231F20"/>
          <w:spacing w:val="-17"/>
          <w:w w:val="105"/>
        </w:rPr>
        <w:t> </w:t>
      </w:r>
      <w:r>
        <w:rPr>
          <w:color w:val="231F20"/>
          <w:w w:val="105"/>
        </w:rPr>
        <w:t>mẫu</w:t>
      </w:r>
      <w:r>
        <w:rPr>
          <w:color w:val="231F20"/>
          <w:spacing w:val="-17"/>
          <w:w w:val="105"/>
        </w:rPr>
        <w:t> </w:t>
      </w:r>
      <w:r>
        <w:rPr>
          <w:color w:val="231F20"/>
          <w:w w:val="105"/>
        </w:rPr>
        <w:t>thân</w:t>
      </w:r>
      <w:r>
        <w:rPr>
          <w:color w:val="231F20"/>
          <w:spacing w:val="-17"/>
          <w:w w:val="105"/>
        </w:rPr>
        <w:t> </w:t>
      </w:r>
      <w:r>
        <w:rPr>
          <w:color w:val="231F20"/>
          <w:w w:val="105"/>
        </w:rPr>
        <w:t>của</w:t>
      </w:r>
      <w:r>
        <w:rPr>
          <w:color w:val="231F20"/>
          <w:spacing w:val="-17"/>
          <w:w w:val="105"/>
        </w:rPr>
        <w:t> </w:t>
      </w:r>
      <w:r>
        <w:rPr>
          <w:color w:val="231F20"/>
          <w:w w:val="105"/>
        </w:rPr>
        <w:t>Hà</w:t>
      </w:r>
      <w:r>
        <w:rPr>
          <w:color w:val="231F20"/>
          <w:spacing w:val="-17"/>
          <w:w w:val="105"/>
        </w:rPr>
        <w:t> </w:t>
      </w:r>
      <w:r>
        <w:rPr>
          <w:color w:val="231F20"/>
          <w:w w:val="105"/>
        </w:rPr>
        <w:t>Thế</w:t>
      </w:r>
      <w:r>
        <w:rPr>
          <w:color w:val="231F20"/>
          <w:spacing w:val="-18"/>
          <w:w w:val="105"/>
        </w:rPr>
        <w:t> </w:t>
      </w:r>
      <w:r>
        <w:rPr>
          <w:color w:val="231F20"/>
          <w:w w:val="105"/>
        </w:rPr>
        <w:t>Lễ,</w:t>
      </w:r>
      <w:r>
        <w:rPr>
          <w:color w:val="231F20"/>
          <w:spacing w:val="-17"/>
          <w:w w:val="105"/>
        </w:rPr>
        <w:t> </w:t>
      </w:r>
      <w:r>
        <w:rPr>
          <w:color w:val="231F20"/>
          <w:w w:val="105"/>
        </w:rPr>
        <w:t>niệm</w:t>
      </w:r>
      <w:r>
        <w:rPr>
          <w:color w:val="231F20"/>
          <w:spacing w:val="-18"/>
          <w:w w:val="105"/>
        </w:rPr>
        <w:t> </w:t>
      </w:r>
      <w:r>
        <w:rPr>
          <w:color w:val="231F20"/>
          <w:w w:val="105"/>
        </w:rPr>
        <w:t>Phật</w:t>
      </w:r>
      <w:r>
        <w:rPr>
          <w:color w:val="231F20"/>
          <w:spacing w:val="-17"/>
          <w:w w:val="105"/>
        </w:rPr>
        <w:t> </w:t>
      </w:r>
      <w:r>
        <w:rPr>
          <w:color w:val="231F20"/>
          <w:w w:val="105"/>
        </w:rPr>
        <w:t>cầu</w:t>
      </w:r>
      <w:r>
        <w:rPr>
          <w:color w:val="231F20"/>
          <w:spacing w:val="-17"/>
          <w:w w:val="105"/>
        </w:rPr>
        <w:t> </w:t>
      </w:r>
      <w:r>
        <w:rPr>
          <w:color w:val="231F20"/>
          <w:w w:val="105"/>
        </w:rPr>
        <w:t>sinh</w:t>
      </w:r>
      <w:r>
        <w:rPr>
          <w:color w:val="231F20"/>
          <w:spacing w:val="-17"/>
          <w:w w:val="105"/>
        </w:rPr>
        <w:t> </w:t>
      </w:r>
      <w:r>
        <w:rPr>
          <w:color w:val="231F20"/>
          <w:w w:val="105"/>
        </w:rPr>
        <w:t>Tịnh</w:t>
      </w:r>
      <w:r>
        <w:rPr>
          <w:color w:val="231F20"/>
          <w:spacing w:val="-18"/>
          <w:w w:val="105"/>
        </w:rPr>
        <w:t> </w:t>
      </w:r>
      <w:r>
        <w:rPr>
          <w:color w:val="231F20"/>
          <w:w w:val="105"/>
        </w:rPr>
        <w:t>độ. Phụ</w:t>
      </w:r>
      <w:r>
        <w:rPr>
          <w:color w:val="231F20"/>
          <w:spacing w:val="-22"/>
          <w:w w:val="105"/>
        </w:rPr>
        <w:t> </w:t>
      </w:r>
      <w:r>
        <w:rPr>
          <w:color w:val="231F20"/>
          <w:w w:val="105"/>
        </w:rPr>
        <w:t>thân</w:t>
      </w:r>
      <w:r>
        <w:rPr>
          <w:color w:val="231F20"/>
          <w:spacing w:val="-22"/>
          <w:w w:val="105"/>
        </w:rPr>
        <w:t> </w:t>
      </w:r>
      <w:r>
        <w:rPr>
          <w:color w:val="231F20"/>
          <w:w w:val="105"/>
        </w:rPr>
        <w:t>tước</w:t>
      </w:r>
      <w:r>
        <w:rPr>
          <w:color w:val="231F20"/>
          <w:spacing w:val="-22"/>
          <w:w w:val="105"/>
        </w:rPr>
        <w:t> </w:t>
      </w:r>
      <w:r>
        <w:rPr>
          <w:color w:val="231F20"/>
          <w:w w:val="105"/>
        </w:rPr>
        <w:t>sĩ</w:t>
      </w:r>
      <w:r>
        <w:rPr>
          <w:color w:val="231F20"/>
          <w:spacing w:val="-22"/>
          <w:w w:val="105"/>
        </w:rPr>
        <w:t> </w:t>
      </w:r>
      <w:r>
        <w:rPr>
          <w:color w:val="231F20"/>
          <w:w w:val="105"/>
        </w:rPr>
        <w:t>Hà</w:t>
      </w:r>
      <w:r>
        <w:rPr>
          <w:color w:val="231F20"/>
          <w:spacing w:val="-22"/>
          <w:w w:val="105"/>
        </w:rPr>
        <w:t> </w:t>
      </w:r>
      <w:r>
        <w:rPr>
          <w:color w:val="231F20"/>
          <w:w w:val="105"/>
        </w:rPr>
        <w:t>Đông</w:t>
      </w:r>
      <w:r>
        <w:rPr>
          <w:color w:val="231F20"/>
          <w:spacing w:val="-22"/>
          <w:w w:val="105"/>
        </w:rPr>
        <w:t> </w:t>
      </w:r>
      <w:r>
        <w:rPr>
          <w:color w:val="231F20"/>
          <w:w w:val="105"/>
        </w:rPr>
        <w:t>ở</w:t>
      </w:r>
      <w:r>
        <w:rPr>
          <w:color w:val="231F20"/>
          <w:spacing w:val="-22"/>
          <w:w w:val="105"/>
        </w:rPr>
        <w:t> </w:t>
      </w:r>
      <w:r>
        <w:rPr>
          <w:color w:val="231F20"/>
          <w:w w:val="105"/>
        </w:rPr>
        <w:t>Hong</w:t>
      </w:r>
      <w:r>
        <w:rPr>
          <w:color w:val="231F20"/>
          <w:spacing w:val="-22"/>
          <w:w w:val="105"/>
        </w:rPr>
        <w:t> </w:t>
      </w:r>
      <w:r>
        <w:rPr>
          <w:color w:val="231F20"/>
          <w:w w:val="105"/>
        </w:rPr>
        <w:t>Kong</w:t>
      </w:r>
      <w:r>
        <w:rPr>
          <w:color w:val="231F20"/>
          <w:spacing w:val="-22"/>
          <w:w w:val="105"/>
        </w:rPr>
        <w:t> </w:t>
      </w:r>
      <w:r>
        <w:rPr>
          <w:color w:val="231F20"/>
          <w:w w:val="105"/>
        </w:rPr>
        <w:t>rất</w:t>
      </w:r>
      <w:r>
        <w:rPr>
          <w:color w:val="231F20"/>
          <w:spacing w:val="-22"/>
          <w:w w:val="105"/>
        </w:rPr>
        <w:t> </w:t>
      </w:r>
      <w:r>
        <w:rPr>
          <w:color w:val="231F20"/>
          <w:w w:val="105"/>
        </w:rPr>
        <w:t>có</w:t>
      </w:r>
      <w:r>
        <w:rPr>
          <w:color w:val="231F20"/>
          <w:spacing w:val="-22"/>
          <w:w w:val="105"/>
        </w:rPr>
        <w:t> </w:t>
      </w:r>
      <w:r>
        <w:rPr>
          <w:color w:val="231F20"/>
          <w:w w:val="105"/>
        </w:rPr>
        <w:t>địa</w:t>
      </w:r>
      <w:r>
        <w:rPr>
          <w:color w:val="231F20"/>
          <w:spacing w:val="-22"/>
          <w:w w:val="105"/>
        </w:rPr>
        <w:t> </w:t>
      </w:r>
      <w:r>
        <w:rPr>
          <w:color w:val="231F20"/>
          <w:w w:val="105"/>
        </w:rPr>
        <w:t>vị,</w:t>
      </w:r>
      <w:r>
        <w:rPr>
          <w:color w:val="231F20"/>
          <w:spacing w:val="-22"/>
          <w:w w:val="105"/>
        </w:rPr>
        <w:t> </w:t>
      </w:r>
      <w:r>
        <w:rPr>
          <w:color w:val="231F20"/>
          <w:w w:val="105"/>
        </w:rPr>
        <w:t>toàn</w:t>
      </w:r>
      <w:r>
        <w:rPr>
          <w:color w:val="231F20"/>
          <w:spacing w:val="-22"/>
          <w:w w:val="105"/>
        </w:rPr>
        <w:t> </w:t>
      </w:r>
      <w:r>
        <w:rPr>
          <w:color w:val="231F20"/>
          <w:w w:val="105"/>
        </w:rPr>
        <w:t>bộ gia đình họ là tín đồ Cơ Đốc giáo thuần thành, nhưng dẫu sao họ còn chịu ảnh hưởng nền văn hóa truyền thống xưa, cho nên đối với mẫu thân rất hiếu thảo. Trong nhà có lập bàn</w:t>
      </w:r>
      <w:r>
        <w:rPr>
          <w:color w:val="231F20"/>
          <w:spacing w:val="-11"/>
          <w:w w:val="105"/>
        </w:rPr>
        <w:t> </w:t>
      </w:r>
      <w:r>
        <w:rPr>
          <w:color w:val="231F20"/>
          <w:w w:val="105"/>
        </w:rPr>
        <w:t>Phật,</w:t>
      </w:r>
      <w:r>
        <w:rPr>
          <w:color w:val="231F20"/>
          <w:spacing w:val="-11"/>
          <w:w w:val="105"/>
        </w:rPr>
        <w:t> </w:t>
      </w:r>
      <w:r>
        <w:rPr>
          <w:color w:val="231F20"/>
          <w:w w:val="105"/>
        </w:rPr>
        <w:t>người</w:t>
      </w:r>
      <w:r>
        <w:rPr>
          <w:color w:val="231F20"/>
          <w:spacing w:val="-11"/>
          <w:w w:val="105"/>
        </w:rPr>
        <w:t> </w:t>
      </w:r>
      <w:r>
        <w:rPr>
          <w:color w:val="231F20"/>
          <w:w w:val="105"/>
        </w:rPr>
        <w:t>nào</w:t>
      </w:r>
      <w:r>
        <w:rPr>
          <w:color w:val="231F20"/>
          <w:spacing w:val="-11"/>
          <w:w w:val="105"/>
        </w:rPr>
        <w:t> </w:t>
      </w:r>
      <w:r>
        <w:rPr>
          <w:color w:val="231F20"/>
          <w:w w:val="105"/>
        </w:rPr>
        <w:t>tu</w:t>
      </w:r>
      <w:r>
        <w:rPr>
          <w:color w:val="231F20"/>
          <w:spacing w:val="-11"/>
          <w:w w:val="105"/>
        </w:rPr>
        <w:t> </w:t>
      </w:r>
      <w:r>
        <w:rPr>
          <w:color w:val="231F20"/>
          <w:w w:val="105"/>
        </w:rPr>
        <w:t>người</w:t>
      </w:r>
      <w:r>
        <w:rPr>
          <w:color w:val="231F20"/>
          <w:spacing w:val="-11"/>
          <w:w w:val="105"/>
        </w:rPr>
        <w:t> </w:t>
      </w:r>
      <w:r>
        <w:rPr>
          <w:color w:val="231F20"/>
          <w:w w:val="105"/>
        </w:rPr>
        <w:t>đó.</w:t>
      </w:r>
      <w:r>
        <w:rPr>
          <w:color w:val="231F20"/>
          <w:spacing w:val="-11"/>
          <w:w w:val="105"/>
        </w:rPr>
        <w:t> </w:t>
      </w:r>
      <w:r>
        <w:rPr>
          <w:color w:val="231F20"/>
          <w:w w:val="105"/>
        </w:rPr>
        <w:t>Người</w:t>
      </w:r>
      <w:r>
        <w:rPr>
          <w:color w:val="231F20"/>
          <w:spacing w:val="-11"/>
          <w:w w:val="105"/>
        </w:rPr>
        <w:t> </w:t>
      </w:r>
      <w:r>
        <w:rPr>
          <w:color w:val="231F20"/>
          <w:w w:val="105"/>
        </w:rPr>
        <w:t>mẹ</w:t>
      </w:r>
      <w:r>
        <w:rPr>
          <w:color w:val="231F20"/>
          <w:spacing w:val="-11"/>
          <w:w w:val="105"/>
        </w:rPr>
        <w:t> </w:t>
      </w:r>
      <w:r>
        <w:rPr>
          <w:color w:val="231F20"/>
          <w:w w:val="105"/>
        </w:rPr>
        <w:t>hằng</w:t>
      </w:r>
      <w:r>
        <w:rPr>
          <w:color w:val="231F20"/>
          <w:spacing w:val="-11"/>
          <w:w w:val="105"/>
        </w:rPr>
        <w:t> </w:t>
      </w:r>
      <w:r>
        <w:rPr>
          <w:color w:val="231F20"/>
          <w:w w:val="105"/>
        </w:rPr>
        <w:t>ngày</w:t>
      </w:r>
      <w:r>
        <w:rPr>
          <w:color w:val="231F20"/>
          <w:spacing w:val="-11"/>
          <w:w w:val="105"/>
        </w:rPr>
        <w:t> </w:t>
      </w:r>
      <w:r>
        <w:rPr>
          <w:color w:val="231F20"/>
          <w:w w:val="105"/>
        </w:rPr>
        <w:t>niệm Phật,</w:t>
      </w:r>
      <w:r>
        <w:rPr>
          <w:color w:val="231F20"/>
          <w:spacing w:val="-5"/>
          <w:w w:val="105"/>
        </w:rPr>
        <w:t> </w:t>
      </w:r>
      <w:r>
        <w:rPr>
          <w:color w:val="231F20"/>
          <w:w w:val="105"/>
        </w:rPr>
        <w:t>họ</w:t>
      </w:r>
      <w:r>
        <w:rPr>
          <w:color w:val="231F20"/>
          <w:spacing w:val="-5"/>
          <w:w w:val="105"/>
        </w:rPr>
        <w:t> </w:t>
      </w:r>
      <w:r>
        <w:rPr>
          <w:color w:val="231F20"/>
          <w:w w:val="105"/>
        </w:rPr>
        <w:t>thì</w:t>
      </w:r>
      <w:r>
        <w:rPr>
          <w:color w:val="231F20"/>
          <w:spacing w:val="-5"/>
          <w:w w:val="105"/>
        </w:rPr>
        <w:t> </w:t>
      </w:r>
      <w:r>
        <w:rPr>
          <w:color w:val="231F20"/>
          <w:w w:val="105"/>
        </w:rPr>
        <w:t>ngày</w:t>
      </w:r>
      <w:r>
        <w:rPr>
          <w:color w:val="231F20"/>
          <w:spacing w:val="-5"/>
          <w:w w:val="105"/>
        </w:rPr>
        <w:t> </w:t>
      </w:r>
      <w:r>
        <w:rPr>
          <w:color w:val="231F20"/>
          <w:w w:val="105"/>
        </w:rPr>
        <w:t>chủ</w:t>
      </w:r>
      <w:r>
        <w:rPr>
          <w:color w:val="231F20"/>
          <w:spacing w:val="-5"/>
          <w:w w:val="105"/>
        </w:rPr>
        <w:t> </w:t>
      </w:r>
      <w:r>
        <w:rPr>
          <w:color w:val="231F20"/>
          <w:w w:val="105"/>
        </w:rPr>
        <w:t>nhật</w:t>
      </w:r>
      <w:r>
        <w:rPr>
          <w:color w:val="231F20"/>
          <w:spacing w:val="-5"/>
          <w:w w:val="105"/>
        </w:rPr>
        <w:t> </w:t>
      </w:r>
      <w:r>
        <w:rPr>
          <w:color w:val="231F20"/>
          <w:w w:val="105"/>
        </w:rPr>
        <w:t>đến</w:t>
      </w:r>
      <w:r>
        <w:rPr>
          <w:color w:val="231F20"/>
          <w:spacing w:val="-5"/>
          <w:w w:val="105"/>
        </w:rPr>
        <w:t> </w:t>
      </w:r>
      <w:r>
        <w:rPr>
          <w:color w:val="231F20"/>
          <w:w w:val="105"/>
        </w:rPr>
        <w:t>giáo</w:t>
      </w:r>
      <w:r>
        <w:rPr>
          <w:color w:val="231F20"/>
          <w:spacing w:val="-5"/>
          <w:w w:val="105"/>
        </w:rPr>
        <w:t> </w:t>
      </w:r>
      <w:r>
        <w:rPr>
          <w:color w:val="231F20"/>
          <w:w w:val="105"/>
        </w:rPr>
        <w:t>đường.</w:t>
      </w:r>
      <w:r>
        <w:rPr>
          <w:color w:val="231F20"/>
          <w:spacing w:val="-5"/>
          <w:w w:val="105"/>
        </w:rPr>
        <w:t> </w:t>
      </w:r>
      <w:r>
        <w:rPr>
          <w:color w:val="231F20"/>
          <w:w w:val="105"/>
        </w:rPr>
        <w:t>Gia</w:t>
      </w:r>
      <w:r>
        <w:rPr>
          <w:color w:val="231F20"/>
          <w:spacing w:val="-4"/>
          <w:w w:val="105"/>
        </w:rPr>
        <w:t> </w:t>
      </w:r>
      <w:r>
        <w:rPr>
          <w:color w:val="231F20"/>
          <w:w w:val="105"/>
        </w:rPr>
        <w:t>đình</w:t>
      </w:r>
      <w:r>
        <w:rPr>
          <w:color w:val="231F20"/>
          <w:spacing w:val="-5"/>
          <w:w w:val="105"/>
        </w:rPr>
        <w:t> </w:t>
      </w:r>
      <w:r>
        <w:rPr>
          <w:color w:val="231F20"/>
          <w:w w:val="105"/>
        </w:rPr>
        <w:t>này</w:t>
      </w:r>
      <w:r>
        <w:rPr>
          <w:color w:val="231F20"/>
          <w:spacing w:val="-5"/>
          <w:w w:val="105"/>
        </w:rPr>
        <w:t> </w:t>
      </w:r>
      <w:r>
        <w:rPr>
          <w:color w:val="231F20"/>
          <w:w w:val="105"/>
        </w:rPr>
        <w:t>rất hòa</w:t>
      </w:r>
      <w:r>
        <w:rPr>
          <w:color w:val="231F20"/>
          <w:spacing w:val="24"/>
          <w:w w:val="105"/>
        </w:rPr>
        <w:t> </w:t>
      </w:r>
      <w:r>
        <w:rPr>
          <w:color w:val="231F20"/>
          <w:w w:val="105"/>
        </w:rPr>
        <w:t>thuận,</w:t>
      </w:r>
      <w:r>
        <w:rPr>
          <w:color w:val="231F20"/>
          <w:spacing w:val="24"/>
          <w:w w:val="105"/>
        </w:rPr>
        <w:t> </w:t>
      </w:r>
      <w:r>
        <w:rPr>
          <w:color w:val="231F20"/>
          <w:w w:val="105"/>
        </w:rPr>
        <w:t>có</w:t>
      </w:r>
      <w:r>
        <w:rPr>
          <w:color w:val="231F20"/>
          <w:spacing w:val="25"/>
          <w:w w:val="105"/>
        </w:rPr>
        <w:t> </w:t>
      </w:r>
      <w:r>
        <w:rPr>
          <w:color w:val="231F20"/>
          <w:w w:val="105"/>
        </w:rPr>
        <w:t>sự</w:t>
      </w:r>
      <w:r>
        <w:rPr>
          <w:color w:val="231F20"/>
          <w:spacing w:val="24"/>
          <w:w w:val="105"/>
        </w:rPr>
        <w:t> </w:t>
      </w:r>
      <w:r>
        <w:rPr>
          <w:color w:val="231F20"/>
          <w:w w:val="105"/>
        </w:rPr>
        <w:t>giáo</w:t>
      </w:r>
      <w:r>
        <w:rPr>
          <w:color w:val="231F20"/>
          <w:spacing w:val="25"/>
          <w:w w:val="105"/>
        </w:rPr>
        <w:t> </w:t>
      </w:r>
      <w:r>
        <w:rPr>
          <w:color w:val="231F20"/>
          <w:w w:val="105"/>
        </w:rPr>
        <w:t>dục</w:t>
      </w:r>
      <w:r>
        <w:rPr>
          <w:color w:val="231F20"/>
          <w:spacing w:val="24"/>
          <w:w w:val="105"/>
        </w:rPr>
        <w:t> </w:t>
      </w:r>
      <w:r>
        <w:rPr>
          <w:color w:val="231F20"/>
          <w:w w:val="105"/>
        </w:rPr>
        <w:t>của</w:t>
      </w:r>
      <w:r>
        <w:rPr>
          <w:color w:val="231F20"/>
          <w:spacing w:val="24"/>
          <w:w w:val="105"/>
        </w:rPr>
        <w:t> </w:t>
      </w:r>
      <w:r>
        <w:rPr>
          <w:color w:val="231F20"/>
          <w:w w:val="105"/>
        </w:rPr>
        <w:t>truyền</w:t>
      </w:r>
      <w:r>
        <w:rPr>
          <w:color w:val="231F20"/>
          <w:spacing w:val="25"/>
          <w:w w:val="105"/>
        </w:rPr>
        <w:t> </w:t>
      </w:r>
      <w:r>
        <w:rPr>
          <w:color w:val="231F20"/>
          <w:w w:val="105"/>
        </w:rPr>
        <w:t>thống</w:t>
      </w:r>
      <w:r>
        <w:rPr>
          <w:color w:val="231F20"/>
          <w:spacing w:val="24"/>
          <w:w w:val="105"/>
        </w:rPr>
        <w:t> </w:t>
      </w:r>
      <w:r>
        <w:rPr>
          <w:color w:val="231F20"/>
          <w:w w:val="105"/>
        </w:rPr>
        <w:t>xưa,</w:t>
      </w:r>
      <w:r>
        <w:rPr>
          <w:color w:val="231F20"/>
          <w:spacing w:val="25"/>
          <w:w w:val="105"/>
        </w:rPr>
        <w:t> </w:t>
      </w:r>
      <w:r>
        <w:rPr>
          <w:color w:val="231F20"/>
          <w:w w:val="105"/>
        </w:rPr>
        <w:t>khiến</w:t>
      </w:r>
      <w:r>
        <w:rPr>
          <w:color w:val="231F20"/>
          <w:spacing w:val="24"/>
          <w:w w:val="105"/>
        </w:rPr>
        <w:t> </w:t>
      </w:r>
      <w:r>
        <w:rPr>
          <w:color w:val="231F20"/>
          <w:spacing w:val="-5"/>
          <w:w w:val="105"/>
        </w:rPr>
        <w:t>họ</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sống</w:t>
      </w:r>
      <w:r>
        <w:rPr>
          <w:color w:val="231F20"/>
          <w:spacing w:val="-4"/>
          <w:w w:val="105"/>
        </w:rPr>
        <w:t> </w:t>
      </w:r>
      <w:r>
        <w:rPr>
          <w:color w:val="231F20"/>
          <w:w w:val="105"/>
        </w:rPr>
        <w:t>với</w:t>
      </w:r>
      <w:r>
        <w:rPr>
          <w:color w:val="231F20"/>
          <w:spacing w:val="-4"/>
          <w:w w:val="105"/>
        </w:rPr>
        <w:t> </w:t>
      </w:r>
      <w:r>
        <w:rPr>
          <w:color w:val="231F20"/>
          <w:w w:val="105"/>
        </w:rPr>
        <w:t>nhau</w:t>
      </w:r>
      <w:r>
        <w:rPr>
          <w:color w:val="231F20"/>
          <w:spacing w:val="-4"/>
          <w:w w:val="105"/>
        </w:rPr>
        <w:t> </w:t>
      </w:r>
      <w:r>
        <w:rPr>
          <w:color w:val="231F20"/>
          <w:w w:val="105"/>
        </w:rPr>
        <w:t>hòa</w:t>
      </w:r>
      <w:r>
        <w:rPr>
          <w:color w:val="231F20"/>
          <w:spacing w:val="-4"/>
          <w:w w:val="105"/>
        </w:rPr>
        <w:t> </w:t>
      </w:r>
      <w:r>
        <w:rPr>
          <w:color w:val="231F20"/>
          <w:w w:val="105"/>
        </w:rPr>
        <w:t>thuận</w:t>
      </w:r>
      <w:r>
        <w:rPr>
          <w:color w:val="231F20"/>
          <w:spacing w:val="-4"/>
          <w:w w:val="105"/>
        </w:rPr>
        <w:t> </w:t>
      </w:r>
      <w:r>
        <w:rPr>
          <w:color w:val="231F20"/>
          <w:w w:val="105"/>
        </w:rPr>
        <w:t>vui</w:t>
      </w:r>
      <w:r>
        <w:rPr>
          <w:color w:val="231F20"/>
          <w:spacing w:val="-4"/>
          <w:w w:val="105"/>
        </w:rPr>
        <w:t> </w:t>
      </w:r>
      <w:r>
        <w:rPr>
          <w:color w:val="231F20"/>
          <w:w w:val="105"/>
        </w:rPr>
        <w:t>vẻ.</w:t>
      </w:r>
      <w:r>
        <w:rPr>
          <w:color w:val="231F20"/>
          <w:spacing w:val="-4"/>
          <w:w w:val="105"/>
        </w:rPr>
        <w:t> </w:t>
      </w:r>
      <w:r>
        <w:rPr>
          <w:color w:val="231F20"/>
          <w:w w:val="105"/>
        </w:rPr>
        <w:t>Khi</w:t>
      </w:r>
      <w:r>
        <w:rPr>
          <w:color w:val="231F20"/>
          <w:spacing w:val="-4"/>
          <w:w w:val="105"/>
        </w:rPr>
        <w:t> </w:t>
      </w:r>
      <w:r>
        <w:rPr>
          <w:color w:val="231F20"/>
          <w:w w:val="105"/>
        </w:rPr>
        <w:t>người</w:t>
      </w:r>
      <w:r>
        <w:rPr>
          <w:color w:val="231F20"/>
          <w:spacing w:val="-4"/>
          <w:w w:val="105"/>
        </w:rPr>
        <w:t> </w:t>
      </w:r>
      <w:r>
        <w:rPr>
          <w:color w:val="231F20"/>
          <w:w w:val="105"/>
        </w:rPr>
        <w:t>mẹ</w:t>
      </w:r>
      <w:r>
        <w:rPr>
          <w:color w:val="231F20"/>
          <w:spacing w:val="-4"/>
          <w:w w:val="105"/>
        </w:rPr>
        <w:t> </w:t>
      </w:r>
      <w:r>
        <w:rPr>
          <w:color w:val="231F20"/>
          <w:w w:val="105"/>
        </w:rPr>
        <w:t>qua</w:t>
      </w:r>
      <w:r>
        <w:rPr>
          <w:color w:val="231F20"/>
          <w:spacing w:val="-4"/>
          <w:w w:val="105"/>
        </w:rPr>
        <w:t> </w:t>
      </w:r>
      <w:r>
        <w:rPr>
          <w:color w:val="231F20"/>
          <w:w w:val="105"/>
        </w:rPr>
        <w:t>đời,</w:t>
      </w:r>
      <w:r>
        <w:rPr>
          <w:color w:val="231F20"/>
          <w:spacing w:val="-4"/>
          <w:w w:val="105"/>
        </w:rPr>
        <w:t> </w:t>
      </w:r>
      <w:r>
        <w:rPr>
          <w:color w:val="231F20"/>
          <w:w w:val="105"/>
        </w:rPr>
        <w:t>liền </w:t>
      </w:r>
      <w:r>
        <w:rPr>
          <w:color w:val="231F20"/>
          <w:w w:val="110"/>
        </w:rPr>
        <w:t>mở</w:t>
      </w:r>
      <w:r>
        <w:rPr>
          <w:color w:val="231F20"/>
          <w:spacing w:val="-8"/>
          <w:w w:val="110"/>
        </w:rPr>
        <w:t> </w:t>
      </w:r>
      <w:r>
        <w:rPr>
          <w:color w:val="231F20"/>
          <w:w w:val="110"/>
        </w:rPr>
        <w:t>một</w:t>
      </w:r>
      <w:r>
        <w:rPr>
          <w:color w:val="231F20"/>
          <w:spacing w:val="-9"/>
          <w:w w:val="110"/>
        </w:rPr>
        <w:t> </w:t>
      </w:r>
      <w:r>
        <w:rPr>
          <w:color w:val="231F20"/>
          <w:w w:val="110"/>
        </w:rPr>
        <w:t>đại</w:t>
      </w:r>
      <w:r>
        <w:rPr>
          <w:color w:val="231F20"/>
          <w:spacing w:val="-8"/>
          <w:w w:val="110"/>
        </w:rPr>
        <w:t> </w:t>
      </w:r>
      <w:r>
        <w:rPr>
          <w:color w:val="231F20"/>
          <w:w w:val="110"/>
        </w:rPr>
        <w:t>hội</w:t>
      </w:r>
      <w:r>
        <w:rPr>
          <w:color w:val="231F20"/>
          <w:spacing w:val="-9"/>
          <w:w w:val="110"/>
        </w:rPr>
        <w:t> </w:t>
      </w:r>
      <w:r>
        <w:rPr>
          <w:color w:val="231F20"/>
          <w:w w:val="110"/>
        </w:rPr>
        <w:t>vãng</w:t>
      </w:r>
      <w:r>
        <w:rPr>
          <w:color w:val="231F20"/>
          <w:spacing w:val="-9"/>
          <w:w w:val="110"/>
        </w:rPr>
        <w:t> </w:t>
      </w:r>
      <w:r>
        <w:rPr>
          <w:color w:val="231F20"/>
          <w:w w:val="110"/>
        </w:rPr>
        <w:t>sinh.</w:t>
      </w:r>
      <w:r>
        <w:rPr>
          <w:color w:val="231F20"/>
          <w:spacing w:val="-8"/>
          <w:w w:val="110"/>
        </w:rPr>
        <w:t> </w:t>
      </w:r>
      <w:r>
        <w:rPr>
          <w:color w:val="231F20"/>
          <w:w w:val="110"/>
        </w:rPr>
        <w:t>Bà</w:t>
      </w:r>
      <w:r>
        <w:rPr>
          <w:color w:val="231F20"/>
          <w:spacing w:val="-9"/>
          <w:w w:val="110"/>
        </w:rPr>
        <w:t> </w:t>
      </w:r>
      <w:r>
        <w:rPr>
          <w:color w:val="231F20"/>
          <w:w w:val="110"/>
        </w:rPr>
        <w:t>lão</w:t>
      </w:r>
      <w:r>
        <w:rPr>
          <w:color w:val="231F20"/>
          <w:spacing w:val="-9"/>
          <w:w w:val="110"/>
        </w:rPr>
        <w:t> </w:t>
      </w:r>
      <w:r>
        <w:rPr>
          <w:color w:val="231F20"/>
          <w:w w:val="110"/>
        </w:rPr>
        <w:t>biết</w:t>
      </w:r>
      <w:r>
        <w:rPr>
          <w:color w:val="231F20"/>
          <w:spacing w:val="-9"/>
          <w:w w:val="110"/>
        </w:rPr>
        <w:t> </w:t>
      </w:r>
      <w:r>
        <w:rPr>
          <w:color w:val="231F20"/>
          <w:w w:val="110"/>
        </w:rPr>
        <w:t>trước</w:t>
      </w:r>
      <w:r>
        <w:rPr>
          <w:color w:val="231F20"/>
          <w:spacing w:val="-8"/>
          <w:w w:val="110"/>
        </w:rPr>
        <w:t> </w:t>
      </w:r>
      <w:r>
        <w:rPr>
          <w:color w:val="231F20"/>
          <w:w w:val="110"/>
        </w:rPr>
        <w:t>giờ</w:t>
      </w:r>
      <w:r>
        <w:rPr>
          <w:color w:val="231F20"/>
          <w:spacing w:val="-9"/>
          <w:w w:val="110"/>
        </w:rPr>
        <w:t> </w:t>
      </w:r>
      <w:r>
        <w:rPr>
          <w:color w:val="231F20"/>
          <w:w w:val="110"/>
        </w:rPr>
        <w:t>chết.</w:t>
      </w:r>
      <w:r>
        <w:rPr>
          <w:color w:val="231F20"/>
          <w:spacing w:val="-9"/>
          <w:w w:val="110"/>
        </w:rPr>
        <w:t> </w:t>
      </w:r>
      <w:r>
        <w:rPr>
          <w:color w:val="231F20"/>
          <w:w w:val="110"/>
        </w:rPr>
        <w:t>Khi chết,</w:t>
      </w:r>
      <w:r>
        <w:rPr>
          <w:color w:val="231F20"/>
          <w:spacing w:val="-13"/>
          <w:w w:val="110"/>
        </w:rPr>
        <w:t> </w:t>
      </w:r>
      <w:r>
        <w:rPr>
          <w:color w:val="231F20"/>
          <w:w w:val="110"/>
        </w:rPr>
        <w:t>bà</w:t>
      </w:r>
      <w:r>
        <w:rPr>
          <w:color w:val="231F20"/>
          <w:spacing w:val="-13"/>
          <w:w w:val="110"/>
        </w:rPr>
        <w:t> </w:t>
      </w:r>
      <w:r>
        <w:rPr>
          <w:color w:val="231F20"/>
          <w:w w:val="110"/>
        </w:rPr>
        <w:t>chết</w:t>
      </w:r>
      <w:r>
        <w:rPr>
          <w:color w:val="231F20"/>
          <w:spacing w:val="-13"/>
          <w:w w:val="110"/>
        </w:rPr>
        <w:t> </w:t>
      </w:r>
      <w:r>
        <w:rPr>
          <w:color w:val="231F20"/>
          <w:w w:val="110"/>
        </w:rPr>
        <w:t>trong</w:t>
      </w:r>
      <w:r>
        <w:rPr>
          <w:color w:val="231F20"/>
          <w:spacing w:val="-13"/>
          <w:w w:val="110"/>
        </w:rPr>
        <w:t> </w:t>
      </w:r>
      <w:r>
        <w:rPr>
          <w:color w:val="231F20"/>
          <w:w w:val="110"/>
        </w:rPr>
        <w:t>tư</w:t>
      </w:r>
      <w:r>
        <w:rPr>
          <w:color w:val="231F20"/>
          <w:spacing w:val="-13"/>
          <w:w w:val="110"/>
        </w:rPr>
        <w:t> </w:t>
      </w:r>
      <w:r>
        <w:rPr>
          <w:color w:val="231F20"/>
          <w:w w:val="110"/>
        </w:rPr>
        <w:t>thế</w:t>
      </w:r>
      <w:r>
        <w:rPr>
          <w:color w:val="231F20"/>
          <w:spacing w:val="-13"/>
          <w:w w:val="110"/>
        </w:rPr>
        <w:t> </w:t>
      </w:r>
      <w:r>
        <w:rPr>
          <w:color w:val="231F20"/>
          <w:w w:val="110"/>
        </w:rPr>
        <w:t>ngồi,</w:t>
      </w:r>
      <w:r>
        <w:rPr>
          <w:color w:val="231F20"/>
          <w:spacing w:val="-13"/>
          <w:w w:val="110"/>
        </w:rPr>
        <w:t> </w:t>
      </w:r>
      <w:r>
        <w:rPr>
          <w:color w:val="231F20"/>
          <w:w w:val="110"/>
        </w:rPr>
        <w:t>báo</w:t>
      </w:r>
      <w:r>
        <w:rPr>
          <w:color w:val="231F20"/>
          <w:spacing w:val="-13"/>
          <w:w w:val="110"/>
        </w:rPr>
        <w:t> </w:t>
      </w:r>
      <w:r>
        <w:rPr>
          <w:color w:val="231F20"/>
          <w:w w:val="110"/>
        </w:rPr>
        <w:t>cho</w:t>
      </w:r>
      <w:r>
        <w:rPr>
          <w:color w:val="231F20"/>
          <w:spacing w:val="-13"/>
          <w:w w:val="110"/>
        </w:rPr>
        <w:t> </w:t>
      </w:r>
      <w:r>
        <w:rPr>
          <w:color w:val="231F20"/>
          <w:w w:val="110"/>
        </w:rPr>
        <w:t>giới</w:t>
      </w:r>
      <w:r>
        <w:rPr>
          <w:color w:val="231F20"/>
          <w:spacing w:val="-13"/>
          <w:w w:val="110"/>
        </w:rPr>
        <w:t> </w:t>
      </w:r>
      <w:r>
        <w:rPr>
          <w:color w:val="231F20"/>
          <w:w w:val="110"/>
        </w:rPr>
        <w:t>báo</w:t>
      </w:r>
      <w:r>
        <w:rPr>
          <w:color w:val="231F20"/>
          <w:spacing w:val="-13"/>
          <w:w w:val="110"/>
        </w:rPr>
        <w:t> </w:t>
      </w:r>
      <w:r>
        <w:rPr>
          <w:color w:val="231F20"/>
          <w:w w:val="110"/>
        </w:rPr>
        <w:t>chí</w:t>
      </w:r>
      <w:r>
        <w:rPr>
          <w:color w:val="231F20"/>
          <w:spacing w:val="-13"/>
          <w:w w:val="110"/>
        </w:rPr>
        <w:t> </w:t>
      </w:r>
      <w:r>
        <w:rPr>
          <w:color w:val="231F20"/>
          <w:w w:val="110"/>
        </w:rPr>
        <w:t>Hong </w:t>
      </w:r>
      <w:r>
        <w:rPr>
          <w:color w:val="231F20"/>
          <w:w w:val="105"/>
        </w:rPr>
        <w:t>Kong</w:t>
      </w:r>
      <w:r>
        <w:rPr>
          <w:color w:val="231F20"/>
          <w:spacing w:val="-20"/>
          <w:w w:val="105"/>
        </w:rPr>
        <w:t> </w:t>
      </w:r>
      <w:r>
        <w:rPr>
          <w:color w:val="231F20"/>
          <w:w w:val="105"/>
        </w:rPr>
        <w:t>những</w:t>
      </w:r>
      <w:r>
        <w:rPr>
          <w:color w:val="231F20"/>
          <w:spacing w:val="-20"/>
          <w:w w:val="105"/>
        </w:rPr>
        <w:t> </w:t>
      </w:r>
      <w:r>
        <w:rPr>
          <w:color w:val="231F20"/>
          <w:w w:val="105"/>
        </w:rPr>
        <w:t>tin</w:t>
      </w:r>
      <w:r>
        <w:rPr>
          <w:color w:val="231F20"/>
          <w:spacing w:val="-20"/>
          <w:w w:val="105"/>
        </w:rPr>
        <w:t> </w:t>
      </w:r>
      <w:r>
        <w:rPr>
          <w:color w:val="231F20"/>
          <w:w w:val="105"/>
        </w:rPr>
        <w:t>tức</w:t>
      </w:r>
      <w:r>
        <w:rPr>
          <w:color w:val="231F20"/>
          <w:spacing w:val="-20"/>
          <w:w w:val="105"/>
        </w:rPr>
        <w:t> </w:t>
      </w:r>
      <w:r>
        <w:rPr>
          <w:color w:val="231F20"/>
          <w:w w:val="105"/>
        </w:rPr>
        <w:t>này.</w:t>
      </w:r>
      <w:r>
        <w:rPr>
          <w:color w:val="231F20"/>
          <w:spacing w:val="-20"/>
          <w:w w:val="105"/>
        </w:rPr>
        <w:t> </w:t>
      </w:r>
      <w:r>
        <w:rPr>
          <w:color w:val="231F20"/>
          <w:w w:val="105"/>
        </w:rPr>
        <w:t>Ngày</w:t>
      </w:r>
      <w:r>
        <w:rPr>
          <w:color w:val="231F20"/>
          <w:spacing w:val="-20"/>
          <w:w w:val="105"/>
        </w:rPr>
        <w:t> </w:t>
      </w:r>
      <w:r>
        <w:rPr>
          <w:color w:val="231F20"/>
          <w:w w:val="105"/>
        </w:rPr>
        <w:t>bà</w:t>
      </w:r>
      <w:r>
        <w:rPr>
          <w:color w:val="231F20"/>
          <w:spacing w:val="-20"/>
          <w:w w:val="105"/>
        </w:rPr>
        <w:t> </w:t>
      </w:r>
      <w:r>
        <w:rPr>
          <w:color w:val="231F20"/>
          <w:w w:val="105"/>
        </w:rPr>
        <w:t>chết,</w:t>
      </w:r>
      <w:r>
        <w:rPr>
          <w:color w:val="231F20"/>
          <w:spacing w:val="-20"/>
          <w:w w:val="105"/>
        </w:rPr>
        <w:t> </w:t>
      </w:r>
      <w:r>
        <w:rPr>
          <w:color w:val="231F20"/>
          <w:w w:val="105"/>
        </w:rPr>
        <w:t>ai</w:t>
      </w:r>
      <w:r>
        <w:rPr>
          <w:color w:val="231F20"/>
          <w:spacing w:val="-20"/>
          <w:w w:val="105"/>
        </w:rPr>
        <w:t> </w:t>
      </w:r>
      <w:r>
        <w:rPr>
          <w:color w:val="231F20"/>
          <w:w w:val="105"/>
        </w:rPr>
        <w:t>cũng</w:t>
      </w:r>
      <w:r>
        <w:rPr>
          <w:color w:val="231F20"/>
          <w:spacing w:val="-20"/>
          <w:w w:val="105"/>
        </w:rPr>
        <w:t> </w:t>
      </w:r>
      <w:r>
        <w:rPr>
          <w:color w:val="231F20"/>
          <w:w w:val="105"/>
        </w:rPr>
        <w:t>đến</w:t>
      </w:r>
      <w:r>
        <w:rPr>
          <w:color w:val="231F20"/>
          <w:spacing w:val="-20"/>
          <w:w w:val="105"/>
        </w:rPr>
        <w:t> </w:t>
      </w:r>
      <w:r>
        <w:rPr>
          <w:color w:val="231F20"/>
          <w:w w:val="105"/>
        </w:rPr>
        <w:t>xem,</w:t>
      </w:r>
      <w:r>
        <w:rPr>
          <w:color w:val="231F20"/>
          <w:spacing w:val="-20"/>
          <w:w w:val="105"/>
        </w:rPr>
        <w:t> </w:t>
      </w:r>
      <w:r>
        <w:rPr>
          <w:color w:val="231F20"/>
          <w:w w:val="105"/>
        </w:rPr>
        <w:t>thật </w:t>
      </w:r>
      <w:r>
        <w:rPr>
          <w:color w:val="231F20"/>
          <w:w w:val="110"/>
        </w:rPr>
        <w:t>đã</w:t>
      </w:r>
      <w:r>
        <w:rPr>
          <w:color w:val="231F20"/>
          <w:spacing w:val="-12"/>
          <w:w w:val="110"/>
        </w:rPr>
        <w:t> </w:t>
      </w:r>
      <w:r>
        <w:rPr>
          <w:color w:val="231F20"/>
          <w:w w:val="110"/>
        </w:rPr>
        <w:t>chết</w:t>
      </w:r>
      <w:r>
        <w:rPr>
          <w:color w:val="231F20"/>
          <w:spacing w:val="-13"/>
          <w:w w:val="110"/>
        </w:rPr>
        <w:t> </w:t>
      </w:r>
      <w:r>
        <w:rPr>
          <w:color w:val="231F20"/>
          <w:w w:val="110"/>
        </w:rPr>
        <w:t>rồi,</w:t>
      </w:r>
      <w:r>
        <w:rPr>
          <w:color w:val="231F20"/>
          <w:spacing w:val="-13"/>
          <w:w w:val="110"/>
        </w:rPr>
        <w:t> </w:t>
      </w:r>
      <w:r>
        <w:rPr>
          <w:color w:val="231F20"/>
          <w:w w:val="110"/>
        </w:rPr>
        <w:t>cho</w:t>
      </w:r>
      <w:r>
        <w:rPr>
          <w:color w:val="231F20"/>
          <w:spacing w:val="-13"/>
          <w:w w:val="110"/>
        </w:rPr>
        <w:t> </w:t>
      </w:r>
      <w:r>
        <w:rPr>
          <w:color w:val="231F20"/>
          <w:w w:val="110"/>
        </w:rPr>
        <w:t>nên</w:t>
      </w:r>
      <w:r>
        <w:rPr>
          <w:color w:val="231F20"/>
          <w:spacing w:val="-13"/>
          <w:w w:val="110"/>
        </w:rPr>
        <w:t> </w:t>
      </w:r>
      <w:r>
        <w:rPr>
          <w:color w:val="231F20"/>
          <w:w w:val="110"/>
        </w:rPr>
        <w:t>các</w:t>
      </w:r>
      <w:r>
        <w:rPr>
          <w:color w:val="231F20"/>
          <w:spacing w:val="-13"/>
          <w:w w:val="110"/>
        </w:rPr>
        <w:t> </w:t>
      </w:r>
      <w:r>
        <w:rPr>
          <w:color w:val="231F20"/>
          <w:w w:val="110"/>
        </w:rPr>
        <w:t>đài</w:t>
      </w:r>
      <w:r>
        <w:rPr>
          <w:color w:val="231F20"/>
          <w:spacing w:val="-12"/>
          <w:w w:val="110"/>
        </w:rPr>
        <w:t> </w:t>
      </w:r>
      <w:r>
        <w:rPr>
          <w:color w:val="231F20"/>
          <w:w w:val="110"/>
        </w:rPr>
        <w:t>phát</w:t>
      </w:r>
      <w:r>
        <w:rPr>
          <w:color w:val="231F20"/>
          <w:spacing w:val="-13"/>
          <w:w w:val="110"/>
        </w:rPr>
        <w:t> </w:t>
      </w:r>
      <w:r>
        <w:rPr>
          <w:color w:val="231F20"/>
          <w:w w:val="110"/>
        </w:rPr>
        <w:t>thanh</w:t>
      </w:r>
      <w:r>
        <w:rPr>
          <w:color w:val="231F20"/>
          <w:spacing w:val="-13"/>
          <w:w w:val="110"/>
        </w:rPr>
        <w:t> </w:t>
      </w:r>
      <w:r>
        <w:rPr>
          <w:color w:val="231F20"/>
          <w:w w:val="110"/>
        </w:rPr>
        <w:t>đều</w:t>
      </w:r>
      <w:r>
        <w:rPr>
          <w:color w:val="231F20"/>
          <w:spacing w:val="-12"/>
          <w:w w:val="110"/>
        </w:rPr>
        <w:t> </w:t>
      </w:r>
      <w:r>
        <w:rPr>
          <w:color w:val="231F20"/>
          <w:w w:val="110"/>
        </w:rPr>
        <w:t>phát</w:t>
      </w:r>
      <w:r>
        <w:rPr>
          <w:color w:val="231F20"/>
          <w:spacing w:val="-13"/>
          <w:w w:val="110"/>
        </w:rPr>
        <w:t> </w:t>
      </w:r>
      <w:r>
        <w:rPr>
          <w:color w:val="231F20"/>
          <w:w w:val="110"/>
        </w:rPr>
        <w:t>tin.</w:t>
      </w:r>
    </w:p>
    <w:p>
      <w:pPr>
        <w:pStyle w:val="BodyText"/>
        <w:spacing w:line="297" w:lineRule="auto" w:before="143"/>
        <w:ind w:left="387" w:right="117" w:firstLine="453"/>
      </w:pPr>
      <w:r>
        <w:rPr>
          <w:color w:val="231F20"/>
          <w:w w:val="110"/>
        </w:rPr>
        <w:t>Thời</w:t>
      </w:r>
      <w:r>
        <w:rPr>
          <w:color w:val="231F20"/>
          <w:spacing w:val="-11"/>
          <w:w w:val="110"/>
        </w:rPr>
        <w:t> </w:t>
      </w:r>
      <w:r>
        <w:rPr>
          <w:color w:val="231F20"/>
          <w:w w:val="110"/>
        </w:rPr>
        <w:t>đó</w:t>
      </w:r>
      <w:r>
        <w:rPr>
          <w:color w:val="231F20"/>
          <w:spacing w:val="-11"/>
          <w:w w:val="110"/>
        </w:rPr>
        <w:t> </w:t>
      </w:r>
      <w:r>
        <w:rPr>
          <w:color w:val="231F20"/>
          <w:w w:val="110"/>
        </w:rPr>
        <w:t>chưa</w:t>
      </w:r>
      <w:r>
        <w:rPr>
          <w:color w:val="231F20"/>
          <w:spacing w:val="-11"/>
          <w:w w:val="110"/>
        </w:rPr>
        <w:t> </w:t>
      </w:r>
      <w:r>
        <w:rPr>
          <w:color w:val="231F20"/>
          <w:w w:val="110"/>
        </w:rPr>
        <w:t>có</w:t>
      </w:r>
      <w:r>
        <w:rPr>
          <w:color w:val="231F20"/>
          <w:spacing w:val="-11"/>
          <w:w w:val="110"/>
        </w:rPr>
        <w:t> </w:t>
      </w:r>
      <w:r>
        <w:rPr>
          <w:color w:val="231F20"/>
          <w:w w:val="110"/>
        </w:rPr>
        <w:t>TV</w:t>
      </w:r>
      <w:r>
        <w:rPr>
          <w:color w:val="231F20"/>
          <w:spacing w:val="-11"/>
          <w:w w:val="110"/>
        </w:rPr>
        <w:t> </w:t>
      </w:r>
      <w:r>
        <w:rPr>
          <w:color w:val="231F20"/>
          <w:w w:val="110"/>
        </w:rPr>
        <w:t>như</w:t>
      </w:r>
      <w:r>
        <w:rPr>
          <w:color w:val="231F20"/>
          <w:spacing w:val="-11"/>
          <w:w w:val="110"/>
        </w:rPr>
        <w:t> </w:t>
      </w:r>
      <w:r>
        <w:rPr>
          <w:color w:val="231F20"/>
          <w:w w:val="110"/>
        </w:rPr>
        <w:t>bây</w:t>
      </w:r>
      <w:r>
        <w:rPr>
          <w:color w:val="231F20"/>
          <w:spacing w:val="-11"/>
          <w:w w:val="110"/>
        </w:rPr>
        <w:t> </w:t>
      </w:r>
      <w:r>
        <w:rPr>
          <w:color w:val="231F20"/>
          <w:w w:val="110"/>
        </w:rPr>
        <w:t>giờ,</w:t>
      </w:r>
      <w:r>
        <w:rPr>
          <w:color w:val="231F20"/>
          <w:spacing w:val="-11"/>
          <w:w w:val="110"/>
        </w:rPr>
        <w:t> </w:t>
      </w:r>
      <w:r>
        <w:rPr>
          <w:color w:val="231F20"/>
          <w:w w:val="110"/>
        </w:rPr>
        <w:t>đó</w:t>
      </w:r>
      <w:r>
        <w:rPr>
          <w:color w:val="231F20"/>
          <w:spacing w:val="-11"/>
          <w:w w:val="110"/>
        </w:rPr>
        <w:t> </w:t>
      </w:r>
      <w:r>
        <w:rPr>
          <w:color w:val="231F20"/>
          <w:w w:val="110"/>
        </w:rPr>
        <w:t>là</w:t>
      </w:r>
      <w:r>
        <w:rPr>
          <w:color w:val="231F20"/>
          <w:spacing w:val="-11"/>
          <w:w w:val="110"/>
        </w:rPr>
        <w:t> </w:t>
      </w:r>
      <w:r>
        <w:rPr>
          <w:color w:val="231F20"/>
          <w:w w:val="110"/>
        </w:rPr>
        <w:t>hơn</w:t>
      </w:r>
      <w:r>
        <w:rPr>
          <w:color w:val="231F20"/>
          <w:spacing w:val="-11"/>
          <w:w w:val="110"/>
        </w:rPr>
        <w:t> </w:t>
      </w:r>
      <w:r>
        <w:rPr>
          <w:color w:val="231F20"/>
          <w:w w:val="110"/>
        </w:rPr>
        <w:t>30</w:t>
      </w:r>
      <w:r>
        <w:rPr>
          <w:color w:val="231F20"/>
          <w:spacing w:val="-11"/>
          <w:w w:val="110"/>
        </w:rPr>
        <w:t> </w:t>
      </w:r>
      <w:r>
        <w:rPr>
          <w:color w:val="231F20"/>
          <w:w w:val="110"/>
        </w:rPr>
        <w:t>năm</w:t>
      </w:r>
      <w:r>
        <w:rPr>
          <w:color w:val="231F20"/>
          <w:spacing w:val="-11"/>
          <w:w w:val="110"/>
        </w:rPr>
        <w:t> </w:t>
      </w:r>
      <w:r>
        <w:rPr>
          <w:color w:val="231F20"/>
          <w:w w:val="110"/>
        </w:rPr>
        <w:t>về </w:t>
      </w:r>
      <w:r>
        <w:rPr>
          <w:color w:val="231F20"/>
          <w:w w:val="105"/>
        </w:rPr>
        <w:t>trước.</w:t>
      </w:r>
      <w:r>
        <w:rPr>
          <w:color w:val="231F20"/>
          <w:spacing w:val="-2"/>
          <w:w w:val="105"/>
        </w:rPr>
        <w:t> </w:t>
      </w:r>
      <w:r>
        <w:rPr>
          <w:color w:val="231F20"/>
          <w:w w:val="105"/>
        </w:rPr>
        <w:t>Bà</w:t>
      </w:r>
      <w:r>
        <w:rPr>
          <w:color w:val="231F20"/>
          <w:spacing w:val="-2"/>
          <w:w w:val="105"/>
        </w:rPr>
        <w:t> </w:t>
      </w:r>
      <w:r>
        <w:rPr>
          <w:color w:val="231F20"/>
          <w:w w:val="105"/>
        </w:rPr>
        <w:t>ấy</w:t>
      </w:r>
      <w:r>
        <w:rPr>
          <w:color w:val="231F20"/>
          <w:spacing w:val="-2"/>
          <w:w w:val="105"/>
        </w:rPr>
        <w:t> </w:t>
      </w:r>
      <w:r>
        <w:rPr>
          <w:color w:val="231F20"/>
          <w:w w:val="105"/>
        </w:rPr>
        <w:t>chết</w:t>
      </w:r>
      <w:r>
        <w:rPr>
          <w:color w:val="231F20"/>
          <w:spacing w:val="-2"/>
          <w:w w:val="105"/>
        </w:rPr>
        <w:t> </w:t>
      </w:r>
      <w:r>
        <w:rPr>
          <w:color w:val="231F20"/>
          <w:w w:val="105"/>
        </w:rPr>
        <w:t>đi,</w:t>
      </w:r>
      <w:r>
        <w:rPr>
          <w:color w:val="231F20"/>
          <w:spacing w:val="-2"/>
          <w:w w:val="105"/>
        </w:rPr>
        <w:t> </w:t>
      </w:r>
      <w:r>
        <w:rPr>
          <w:color w:val="231F20"/>
          <w:w w:val="105"/>
        </w:rPr>
        <w:t>cả</w:t>
      </w:r>
      <w:r>
        <w:rPr>
          <w:color w:val="231F20"/>
          <w:spacing w:val="-2"/>
          <w:w w:val="105"/>
        </w:rPr>
        <w:t> </w:t>
      </w:r>
      <w:r>
        <w:rPr>
          <w:color w:val="231F20"/>
          <w:w w:val="105"/>
        </w:rPr>
        <w:t>gia</w:t>
      </w:r>
      <w:r>
        <w:rPr>
          <w:color w:val="231F20"/>
          <w:spacing w:val="-2"/>
          <w:w w:val="105"/>
        </w:rPr>
        <w:t> </w:t>
      </w:r>
      <w:r>
        <w:rPr>
          <w:color w:val="231F20"/>
          <w:w w:val="105"/>
        </w:rPr>
        <w:t>đình</w:t>
      </w:r>
      <w:r>
        <w:rPr>
          <w:color w:val="231F20"/>
          <w:spacing w:val="-2"/>
          <w:w w:val="105"/>
        </w:rPr>
        <w:t> </w:t>
      </w:r>
      <w:r>
        <w:rPr>
          <w:color w:val="231F20"/>
          <w:w w:val="105"/>
        </w:rPr>
        <w:t>Hà</w:t>
      </w:r>
      <w:r>
        <w:rPr>
          <w:color w:val="231F20"/>
          <w:spacing w:val="-2"/>
          <w:w w:val="105"/>
        </w:rPr>
        <w:t> </w:t>
      </w:r>
      <w:r>
        <w:rPr>
          <w:color w:val="231F20"/>
          <w:w w:val="105"/>
        </w:rPr>
        <w:t>Thế</w:t>
      </w:r>
      <w:r>
        <w:rPr>
          <w:color w:val="231F20"/>
          <w:spacing w:val="-2"/>
          <w:w w:val="105"/>
        </w:rPr>
        <w:t> </w:t>
      </w:r>
      <w:r>
        <w:rPr>
          <w:color w:val="231F20"/>
          <w:w w:val="105"/>
        </w:rPr>
        <w:t>Lễ</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Quý </w:t>
      </w:r>
      <w:r>
        <w:rPr>
          <w:color w:val="231F20"/>
          <w:w w:val="110"/>
        </w:rPr>
        <w:t>vị</w:t>
      </w:r>
      <w:r>
        <w:rPr>
          <w:color w:val="231F20"/>
          <w:spacing w:val="-18"/>
          <w:w w:val="110"/>
        </w:rPr>
        <w:t> </w:t>
      </w:r>
      <w:r>
        <w:rPr>
          <w:color w:val="231F20"/>
          <w:w w:val="110"/>
        </w:rPr>
        <w:t>thấy</w:t>
      </w:r>
      <w:r>
        <w:rPr>
          <w:color w:val="231F20"/>
          <w:spacing w:val="-18"/>
          <w:w w:val="110"/>
        </w:rPr>
        <w:t> </w:t>
      </w:r>
      <w:r>
        <w:rPr>
          <w:color w:val="231F20"/>
          <w:w w:val="110"/>
        </w:rPr>
        <w:t>đó,</w:t>
      </w:r>
      <w:r>
        <w:rPr>
          <w:color w:val="231F20"/>
          <w:spacing w:val="-18"/>
          <w:w w:val="110"/>
        </w:rPr>
        <w:t> </w:t>
      </w:r>
      <w:r>
        <w:rPr>
          <w:color w:val="231F20"/>
          <w:w w:val="110"/>
        </w:rPr>
        <w:t>không</w:t>
      </w:r>
      <w:r>
        <w:rPr>
          <w:color w:val="231F20"/>
          <w:spacing w:val="-18"/>
          <w:w w:val="110"/>
        </w:rPr>
        <w:t> </w:t>
      </w:r>
      <w:r>
        <w:rPr>
          <w:color w:val="231F20"/>
          <w:w w:val="110"/>
        </w:rPr>
        <w:t>cần</w:t>
      </w:r>
      <w:r>
        <w:rPr>
          <w:color w:val="231F20"/>
          <w:spacing w:val="-18"/>
          <w:w w:val="110"/>
        </w:rPr>
        <w:t> </w:t>
      </w:r>
      <w:r>
        <w:rPr>
          <w:color w:val="231F20"/>
          <w:w w:val="110"/>
        </w:rPr>
        <w:t>nói</w:t>
      </w:r>
      <w:r>
        <w:rPr>
          <w:color w:val="231F20"/>
          <w:spacing w:val="-18"/>
          <w:w w:val="110"/>
        </w:rPr>
        <w:t> </w:t>
      </w:r>
      <w:r>
        <w:rPr>
          <w:color w:val="231F20"/>
          <w:w w:val="110"/>
        </w:rPr>
        <w:t>năng</w:t>
      </w:r>
      <w:r>
        <w:rPr>
          <w:color w:val="231F20"/>
          <w:spacing w:val="-18"/>
          <w:w w:val="110"/>
        </w:rPr>
        <w:t> </w:t>
      </w:r>
      <w:r>
        <w:rPr>
          <w:color w:val="231F20"/>
          <w:w w:val="110"/>
        </w:rPr>
        <w:t>biểu</w:t>
      </w:r>
      <w:r>
        <w:rPr>
          <w:color w:val="231F20"/>
          <w:spacing w:val="-18"/>
          <w:w w:val="110"/>
        </w:rPr>
        <w:t> </w:t>
      </w:r>
      <w:r>
        <w:rPr>
          <w:color w:val="231F20"/>
          <w:w w:val="110"/>
        </w:rPr>
        <w:t>diễn</w:t>
      </w:r>
      <w:r>
        <w:rPr>
          <w:color w:val="231F20"/>
          <w:spacing w:val="-18"/>
          <w:w w:val="110"/>
        </w:rPr>
        <w:t> </w:t>
      </w:r>
      <w:r>
        <w:rPr>
          <w:color w:val="231F20"/>
          <w:w w:val="110"/>
        </w:rPr>
        <w:t>cho</w:t>
      </w:r>
      <w:r>
        <w:rPr>
          <w:color w:val="231F20"/>
          <w:spacing w:val="-18"/>
          <w:w w:val="110"/>
        </w:rPr>
        <w:t> </w:t>
      </w:r>
      <w:r>
        <w:rPr>
          <w:color w:val="231F20"/>
          <w:w w:val="110"/>
        </w:rPr>
        <w:t>họ</w:t>
      </w:r>
      <w:r>
        <w:rPr>
          <w:color w:val="231F20"/>
          <w:spacing w:val="-18"/>
          <w:w w:val="110"/>
        </w:rPr>
        <w:t> </w:t>
      </w:r>
      <w:r>
        <w:rPr>
          <w:color w:val="231F20"/>
          <w:w w:val="110"/>
        </w:rPr>
        <w:t>xem,</w:t>
      </w:r>
      <w:r>
        <w:rPr>
          <w:color w:val="231F20"/>
          <w:spacing w:val="-18"/>
          <w:w w:val="110"/>
        </w:rPr>
        <w:t> </w:t>
      </w:r>
      <w:r>
        <w:rPr>
          <w:color w:val="231F20"/>
          <w:w w:val="110"/>
        </w:rPr>
        <w:t>quý vị</w:t>
      </w:r>
      <w:r>
        <w:rPr>
          <w:color w:val="231F20"/>
          <w:spacing w:val="-24"/>
          <w:w w:val="110"/>
        </w:rPr>
        <w:t> </w:t>
      </w:r>
      <w:r>
        <w:rPr>
          <w:color w:val="231F20"/>
          <w:w w:val="110"/>
        </w:rPr>
        <w:t>thấy</w:t>
      </w:r>
      <w:r>
        <w:rPr>
          <w:color w:val="231F20"/>
          <w:spacing w:val="-23"/>
          <w:w w:val="110"/>
        </w:rPr>
        <w:t> </w:t>
      </w:r>
      <w:r>
        <w:rPr>
          <w:color w:val="231F20"/>
          <w:w w:val="110"/>
        </w:rPr>
        <w:t>đây</w:t>
      </w:r>
      <w:r>
        <w:rPr>
          <w:color w:val="231F20"/>
          <w:spacing w:val="-24"/>
          <w:w w:val="110"/>
        </w:rPr>
        <w:t> </w:t>
      </w:r>
      <w:r>
        <w:rPr>
          <w:color w:val="231F20"/>
          <w:w w:val="110"/>
        </w:rPr>
        <w:t>là</w:t>
      </w:r>
      <w:r>
        <w:rPr>
          <w:color w:val="231F20"/>
          <w:spacing w:val="-23"/>
          <w:w w:val="110"/>
        </w:rPr>
        <w:t> </w:t>
      </w:r>
      <w:r>
        <w:rPr>
          <w:color w:val="231F20"/>
          <w:w w:val="110"/>
        </w:rPr>
        <w:t>thật</w:t>
      </w:r>
      <w:r>
        <w:rPr>
          <w:color w:val="231F20"/>
          <w:spacing w:val="-23"/>
          <w:w w:val="110"/>
        </w:rPr>
        <w:t> </w:t>
      </w:r>
      <w:r>
        <w:rPr>
          <w:color w:val="231F20"/>
          <w:w w:val="110"/>
        </w:rPr>
        <w:t>chứ</w:t>
      </w:r>
      <w:r>
        <w:rPr>
          <w:color w:val="231F20"/>
          <w:spacing w:val="-24"/>
          <w:w w:val="110"/>
        </w:rPr>
        <w:t> </w:t>
      </w:r>
      <w:r>
        <w:rPr>
          <w:color w:val="231F20"/>
          <w:w w:val="110"/>
        </w:rPr>
        <w:t>không</w:t>
      </w:r>
      <w:r>
        <w:rPr>
          <w:color w:val="231F20"/>
          <w:spacing w:val="-23"/>
          <w:w w:val="110"/>
        </w:rPr>
        <w:t> </w:t>
      </w:r>
      <w:r>
        <w:rPr>
          <w:color w:val="231F20"/>
          <w:w w:val="110"/>
        </w:rPr>
        <w:t>phải</w:t>
      </w:r>
      <w:r>
        <w:rPr>
          <w:color w:val="231F20"/>
          <w:spacing w:val="-23"/>
          <w:w w:val="110"/>
        </w:rPr>
        <w:t> </w:t>
      </w:r>
      <w:r>
        <w:rPr>
          <w:color w:val="231F20"/>
          <w:w w:val="110"/>
        </w:rPr>
        <w:t>giả.</w:t>
      </w:r>
      <w:r>
        <w:rPr>
          <w:color w:val="231F20"/>
          <w:spacing w:val="-24"/>
          <w:w w:val="110"/>
        </w:rPr>
        <w:t> </w:t>
      </w:r>
      <w:r>
        <w:rPr>
          <w:color w:val="231F20"/>
          <w:w w:val="110"/>
        </w:rPr>
        <w:t>Sau</w:t>
      </w:r>
      <w:r>
        <w:rPr>
          <w:color w:val="231F20"/>
          <w:spacing w:val="-23"/>
          <w:w w:val="110"/>
        </w:rPr>
        <w:t> </w:t>
      </w:r>
      <w:r>
        <w:rPr>
          <w:color w:val="231F20"/>
          <w:w w:val="110"/>
        </w:rPr>
        <w:t>đó,</w:t>
      </w:r>
      <w:r>
        <w:rPr>
          <w:color w:val="231F20"/>
          <w:spacing w:val="-24"/>
          <w:w w:val="110"/>
        </w:rPr>
        <w:t> </w:t>
      </w:r>
      <w:r>
        <w:rPr>
          <w:color w:val="231F20"/>
          <w:w w:val="110"/>
        </w:rPr>
        <w:t>họ</w:t>
      </w:r>
      <w:r>
        <w:rPr>
          <w:color w:val="231F20"/>
          <w:spacing w:val="-23"/>
          <w:w w:val="110"/>
        </w:rPr>
        <w:t> </w:t>
      </w:r>
      <w:r>
        <w:rPr>
          <w:color w:val="231F20"/>
          <w:w w:val="110"/>
        </w:rPr>
        <w:t>đem</w:t>
      </w:r>
      <w:r>
        <w:rPr>
          <w:color w:val="231F20"/>
          <w:spacing w:val="-23"/>
          <w:w w:val="110"/>
        </w:rPr>
        <w:t> </w:t>
      </w:r>
      <w:r>
        <w:rPr>
          <w:color w:val="231F20"/>
          <w:w w:val="110"/>
        </w:rPr>
        <w:t>nhà </w:t>
      </w:r>
      <w:r>
        <w:rPr>
          <w:color w:val="231F20"/>
          <w:w w:val="105"/>
        </w:rPr>
        <w:t>cửa của mình hiến dâng, tức là Đông Liên Giác Uyển ngày nay.</w:t>
      </w:r>
      <w:r>
        <w:rPr>
          <w:color w:val="231F20"/>
          <w:spacing w:val="-6"/>
          <w:w w:val="105"/>
        </w:rPr>
        <w:t> </w:t>
      </w:r>
      <w:r>
        <w:rPr>
          <w:color w:val="231F20"/>
          <w:w w:val="105"/>
        </w:rPr>
        <w:t>Đông</w:t>
      </w:r>
      <w:r>
        <w:rPr>
          <w:color w:val="231F20"/>
          <w:spacing w:val="-6"/>
          <w:w w:val="105"/>
        </w:rPr>
        <w:t> </w:t>
      </w:r>
      <w:r>
        <w:rPr>
          <w:color w:val="231F20"/>
          <w:w w:val="105"/>
        </w:rPr>
        <w:t>Liên</w:t>
      </w:r>
      <w:r>
        <w:rPr>
          <w:color w:val="231F20"/>
          <w:spacing w:val="-6"/>
          <w:w w:val="105"/>
        </w:rPr>
        <w:t> </w:t>
      </w:r>
      <w:r>
        <w:rPr>
          <w:color w:val="231F20"/>
          <w:w w:val="105"/>
        </w:rPr>
        <w:t>Giác</w:t>
      </w:r>
      <w:r>
        <w:rPr>
          <w:color w:val="231F20"/>
          <w:spacing w:val="-6"/>
          <w:w w:val="105"/>
        </w:rPr>
        <w:t> </w:t>
      </w:r>
      <w:r>
        <w:rPr>
          <w:color w:val="231F20"/>
          <w:w w:val="105"/>
        </w:rPr>
        <w:t>Uyển</w:t>
      </w:r>
      <w:r>
        <w:rPr>
          <w:color w:val="231F20"/>
          <w:spacing w:val="-6"/>
          <w:w w:val="105"/>
        </w:rPr>
        <w:t> </w:t>
      </w:r>
      <w:r>
        <w:rPr>
          <w:color w:val="231F20"/>
          <w:w w:val="105"/>
        </w:rPr>
        <w:t>là</w:t>
      </w:r>
      <w:r>
        <w:rPr>
          <w:color w:val="231F20"/>
          <w:spacing w:val="-6"/>
          <w:w w:val="105"/>
        </w:rPr>
        <w:t> </w:t>
      </w:r>
      <w:r>
        <w:rPr>
          <w:color w:val="231F20"/>
          <w:w w:val="105"/>
        </w:rPr>
        <w:t>nhà</w:t>
      </w:r>
      <w:r>
        <w:rPr>
          <w:color w:val="231F20"/>
          <w:spacing w:val="-6"/>
          <w:w w:val="105"/>
        </w:rPr>
        <w:t> </w:t>
      </w:r>
      <w:r>
        <w:rPr>
          <w:color w:val="231F20"/>
          <w:w w:val="105"/>
        </w:rPr>
        <w:t>của</w:t>
      </w:r>
      <w:r>
        <w:rPr>
          <w:color w:val="231F20"/>
          <w:spacing w:val="-6"/>
          <w:w w:val="105"/>
        </w:rPr>
        <w:t> </w:t>
      </w:r>
      <w:r>
        <w:rPr>
          <w:color w:val="231F20"/>
          <w:w w:val="105"/>
        </w:rPr>
        <w:t>tước</w:t>
      </w:r>
      <w:r>
        <w:rPr>
          <w:color w:val="231F20"/>
          <w:spacing w:val="-6"/>
          <w:w w:val="105"/>
        </w:rPr>
        <w:t> </w:t>
      </w:r>
      <w:r>
        <w:rPr>
          <w:color w:val="231F20"/>
          <w:w w:val="105"/>
        </w:rPr>
        <w:t>sĩ</w:t>
      </w:r>
      <w:r>
        <w:rPr>
          <w:color w:val="231F20"/>
          <w:spacing w:val="-6"/>
          <w:w w:val="105"/>
        </w:rPr>
        <w:t> </w:t>
      </w:r>
      <w:r>
        <w:rPr>
          <w:color w:val="231F20"/>
          <w:w w:val="105"/>
        </w:rPr>
        <w:t>Hà</w:t>
      </w:r>
      <w:r>
        <w:rPr>
          <w:color w:val="231F20"/>
          <w:spacing w:val="-6"/>
          <w:w w:val="105"/>
        </w:rPr>
        <w:t> </w:t>
      </w:r>
      <w:r>
        <w:rPr>
          <w:color w:val="231F20"/>
          <w:w w:val="105"/>
        </w:rPr>
        <w:t>Đông</w:t>
      </w:r>
      <w:r>
        <w:rPr>
          <w:color w:val="231F20"/>
          <w:spacing w:val="-6"/>
          <w:w w:val="105"/>
        </w:rPr>
        <w:t> </w:t>
      </w:r>
      <w:r>
        <w:rPr>
          <w:color w:val="231F20"/>
          <w:w w:val="105"/>
        </w:rPr>
        <w:t>hiến </w:t>
      </w:r>
      <w:r>
        <w:rPr>
          <w:color w:val="231F20"/>
          <w:w w:val="110"/>
        </w:rPr>
        <w:t>cúng</w:t>
      </w:r>
      <w:r>
        <w:rPr>
          <w:color w:val="231F20"/>
          <w:spacing w:val="-3"/>
          <w:w w:val="110"/>
        </w:rPr>
        <w:t> </w:t>
      </w:r>
      <w:r>
        <w:rPr>
          <w:color w:val="231F20"/>
          <w:w w:val="110"/>
        </w:rPr>
        <w:t>làm</w:t>
      </w:r>
      <w:r>
        <w:rPr>
          <w:color w:val="231F20"/>
          <w:spacing w:val="-3"/>
          <w:w w:val="110"/>
        </w:rPr>
        <w:t> </w:t>
      </w:r>
      <w:r>
        <w:rPr>
          <w:color w:val="231F20"/>
          <w:w w:val="110"/>
        </w:rPr>
        <w:t>đạo</w:t>
      </w:r>
      <w:r>
        <w:rPr>
          <w:color w:val="231F20"/>
          <w:spacing w:val="-3"/>
          <w:w w:val="110"/>
        </w:rPr>
        <w:t> </w:t>
      </w:r>
      <w:r>
        <w:rPr>
          <w:color w:val="231F20"/>
          <w:w w:val="110"/>
        </w:rPr>
        <w:t>tràng</w:t>
      </w:r>
      <w:r>
        <w:rPr>
          <w:color w:val="231F20"/>
          <w:spacing w:val="-3"/>
          <w:w w:val="110"/>
        </w:rPr>
        <w:t> </w:t>
      </w:r>
      <w:r>
        <w:rPr>
          <w:color w:val="231F20"/>
          <w:w w:val="110"/>
        </w:rPr>
        <w:t>Phật</w:t>
      </w:r>
      <w:r>
        <w:rPr>
          <w:color w:val="231F20"/>
          <w:spacing w:val="-3"/>
          <w:w w:val="110"/>
        </w:rPr>
        <w:t> </w:t>
      </w:r>
      <w:r>
        <w:rPr>
          <w:color w:val="231F20"/>
          <w:w w:val="110"/>
        </w:rPr>
        <w:t>giáo.</w:t>
      </w:r>
      <w:r>
        <w:rPr>
          <w:color w:val="231F20"/>
          <w:spacing w:val="-3"/>
          <w:w w:val="110"/>
        </w:rPr>
        <w:t> </w:t>
      </w:r>
      <w:r>
        <w:rPr>
          <w:color w:val="231F20"/>
          <w:w w:val="110"/>
        </w:rPr>
        <w:t>Cả</w:t>
      </w:r>
      <w:r>
        <w:rPr>
          <w:color w:val="231F20"/>
          <w:spacing w:val="-3"/>
          <w:w w:val="110"/>
        </w:rPr>
        <w:t> </w:t>
      </w:r>
      <w:r>
        <w:rPr>
          <w:color w:val="231F20"/>
          <w:w w:val="110"/>
        </w:rPr>
        <w:t>đời</w:t>
      </w:r>
      <w:r>
        <w:rPr>
          <w:color w:val="231F20"/>
          <w:spacing w:val="-3"/>
          <w:w w:val="110"/>
        </w:rPr>
        <w:t> </w:t>
      </w:r>
      <w:r>
        <w:rPr>
          <w:color w:val="231F20"/>
          <w:w w:val="110"/>
        </w:rPr>
        <w:t>bà</w:t>
      </w:r>
      <w:r>
        <w:rPr>
          <w:color w:val="231F20"/>
          <w:spacing w:val="-3"/>
          <w:w w:val="110"/>
        </w:rPr>
        <w:t> </w:t>
      </w:r>
      <w:r>
        <w:rPr>
          <w:color w:val="231F20"/>
          <w:w w:val="110"/>
        </w:rPr>
        <w:t>lão</w:t>
      </w:r>
      <w:r>
        <w:rPr>
          <w:color w:val="231F20"/>
          <w:spacing w:val="-3"/>
          <w:w w:val="110"/>
        </w:rPr>
        <w:t> </w:t>
      </w:r>
      <w:r>
        <w:rPr>
          <w:color w:val="231F20"/>
          <w:w w:val="110"/>
        </w:rPr>
        <w:t>không</w:t>
      </w:r>
      <w:r>
        <w:rPr>
          <w:color w:val="231F20"/>
          <w:spacing w:val="-3"/>
          <w:w w:val="110"/>
        </w:rPr>
        <w:t> </w:t>
      </w:r>
      <w:r>
        <w:rPr>
          <w:color w:val="231F20"/>
          <w:w w:val="110"/>
        </w:rPr>
        <w:t>giảng kinh</w:t>
      </w:r>
      <w:r>
        <w:rPr>
          <w:color w:val="231F20"/>
          <w:spacing w:val="-8"/>
          <w:w w:val="110"/>
        </w:rPr>
        <w:t> </w:t>
      </w:r>
      <w:r>
        <w:rPr>
          <w:color w:val="231F20"/>
          <w:w w:val="110"/>
        </w:rPr>
        <w:t>thuyết</w:t>
      </w:r>
      <w:r>
        <w:rPr>
          <w:color w:val="231F20"/>
          <w:spacing w:val="-8"/>
          <w:w w:val="110"/>
        </w:rPr>
        <w:t> </w:t>
      </w:r>
      <w:r>
        <w:rPr>
          <w:color w:val="231F20"/>
          <w:w w:val="110"/>
        </w:rPr>
        <w:t>pháp,</w:t>
      </w:r>
      <w:r>
        <w:rPr>
          <w:color w:val="231F20"/>
          <w:spacing w:val="-8"/>
          <w:w w:val="110"/>
        </w:rPr>
        <w:t> </w:t>
      </w:r>
      <w:r>
        <w:rPr>
          <w:color w:val="231F20"/>
          <w:w w:val="110"/>
        </w:rPr>
        <w:t>nhưng</w:t>
      </w:r>
      <w:r>
        <w:rPr>
          <w:color w:val="231F20"/>
          <w:spacing w:val="-8"/>
          <w:w w:val="110"/>
        </w:rPr>
        <w:t> </w:t>
      </w:r>
      <w:r>
        <w:rPr>
          <w:color w:val="231F20"/>
          <w:w w:val="110"/>
        </w:rPr>
        <w:t>lần</w:t>
      </w:r>
      <w:r>
        <w:rPr>
          <w:color w:val="231F20"/>
          <w:spacing w:val="-8"/>
          <w:w w:val="110"/>
        </w:rPr>
        <w:t> </w:t>
      </w:r>
      <w:r>
        <w:rPr>
          <w:color w:val="231F20"/>
          <w:w w:val="110"/>
        </w:rPr>
        <w:t>biểu</w:t>
      </w:r>
      <w:r>
        <w:rPr>
          <w:color w:val="231F20"/>
          <w:spacing w:val="-8"/>
          <w:w w:val="110"/>
        </w:rPr>
        <w:t> </w:t>
      </w:r>
      <w:r>
        <w:rPr>
          <w:color w:val="231F20"/>
          <w:w w:val="110"/>
        </w:rPr>
        <w:t>diễn</w:t>
      </w:r>
      <w:r>
        <w:rPr>
          <w:color w:val="231F20"/>
          <w:spacing w:val="-8"/>
          <w:w w:val="110"/>
        </w:rPr>
        <w:t> </w:t>
      </w:r>
      <w:r>
        <w:rPr>
          <w:color w:val="231F20"/>
          <w:w w:val="110"/>
        </w:rPr>
        <w:t>này</w:t>
      </w:r>
      <w:r>
        <w:rPr>
          <w:color w:val="231F20"/>
          <w:spacing w:val="-8"/>
          <w:w w:val="110"/>
        </w:rPr>
        <w:t> </w:t>
      </w:r>
      <w:r>
        <w:rPr>
          <w:color w:val="231F20"/>
          <w:w w:val="110"/>
        </w:rPr>
        <w:t>độ</w:t>
      </w:r>
      <w:r>
        <w:rPr>
          <w:color w:val="231F20"/>
          <w:spacing w:val="-8"/>
          <w:w w:val="110"/>
        </w:rPr>
        <w:t> </w:t>
      </w:r>
      <w:r>
        <w:rPr>
          <w:color w:val="231F20"/>
          <w:w w:val="110"/>
        </w:rPr>
        <w:t>được</w:t>
      </w:r>
      <w:r>
        <w:rPr>
          <w:color w:val="231F20"/>
          <w:spacing w:val="-8"/>
          <w:w w:val="110"/>
        </w:rPr>
        <w:t> </w:t>
      </w:r>
      <w:r>
        <w:rPr>
          <w:color w:val="231F20"/>
          <w:w w:val="110"/>
        </w:rPr>
        <w:t>nhiều </w:t>
      </w:r>
      <w:r>
        <w:rPr>
          <w:color w:val="231F20"/>
          <w:w w:val="105"/>
        </w:rPr>
        <w:t>người,</w:t>
      </w:r>
      <w:r>
        <w:rPr>
          <w:color w:val="231F20"/>
          <w:spacing w:val="-3"/>
          <w:w w:val="105"/>
        </w:rPr>
        <w:t> </w:t>
      </w:r>
      <w:r>
        <w:rPr>
          <w:color w:val="231F20"/>
          <w:w w:val="105"/>
        </w:rPr>
        <w:t>vì</w:t>
      </w:r>
      <w:r>
        <w:rPr>
          <w:color w:val="231F20"/>
          <w:spacing w:val="-3"/>
          <w:w w:val="105"/>
        </w:rPr>
        <w:t> </w:t>
      </w:r>
      <w:r>
        <w:rPr>
          <w:color w:val="231F20"/>
          <w:w w:val="105"/>
        </w:rPr>
        <w:t>đã</w:t>
      </w:r>
      <w:r>
        <w:rPr>
          <w:color w:val="231F20"/>
          <w:spacing w:val="-3"/>
          <w:w w:val="105"/>
        </w:rPr>
        <w:t> </w:t>
      </w:r>
      <w:r>
        <w:rPr>
          <w:color w:val="231F20"/>
          <w:w w:val="105"/>
        </w:rPr>
        <w:t>giúp</w:t>
      </w:r>
      <w:r>
        <w:rPr>
          <w:color w:val="231F20"/>
          <w:spacing w:val="-3"/>
          <w:w w:val="105"/>
        </w:rPr>
        <w:t> </w:t>
      </w:r>
      <w:r>
        <w:rPr>
          <w:color w:val="231F20"/>
          <w:w w:val="105"/>
        </w:rPr>
        <w:t>cho</w:t>
      </w:r>
      <w:r>
        <w:rPr>
          <w:color w:val="231F20"/>
          <w:spacing w:val="-3"/>
          <w:w w:val="105"/>
        </w:rPr>
        <w:t> </w:t>
      </w:r>
      <w:r>
        <w:rPr>
          <w:color w:val="231F20"/>
          <w:w w:val="105"/>
        </w:rPr>
        <w:t>nhiều</w:t>
      </w:r>
      <w:r>
        <w:rPr>
          <w:color w:val="231F20"/>
          <w:spacing w:val="-3"/>
          <w:w w:val="105"/>
        </w:rPr>
        <w:t> </w:t>
      </w:r>
      <w:r>
        <w:rPr>
          <w:color w:val="231F20"/>
          <w:w w:val="105"/>
        </w:rPr>
        <w:t>người</w:t>
      </w:r>
      <w:r>
        <w:rPr>
          <w:color w:val="231F20"/>
          <w:spacing w:val="-3"/>
          <w:w w:val="105"/>
        </w:rPr>
        <w:t> </w:t>
      </w:r>
      <w:r>
        <w:rPr>
          <w:color w:val="231F20"/>
          <w:w w:val="105"/>
        </w:rPr>
        <w:t>niệm</w:t>
      </w:r>
      <w:r>
        <w:rPr>
          <w:color w:val="231F20"/>
          <w:spacing w:val="-3"/>
          <w:w w:val="105"/>
        </w:rPr>
        <w:t> </w:t>
      </w:r>
      <w:r>
        <w:rPr>
          <w:color w:val="231F20"/>
          <w:w w:val="105"/>
        </w:rPr>
        <w:t>Phật</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sinh </w:t>
      </w:r>
      <w:r>
        <w:rPr>
          <w:color w:val="231F20"/>
          <w:w w:val="110"/>
        </w:rPr>
        <w:t>khởi</w:t>
      </w:r>
      <w:r>
        <w:rPr>
          <w:color w:val="231F20"/>
          <w:spacing w:val="-19"/>
          <w:w w:val="110"/>
        </w:rPr>
        <w:t> </w:t>
      </w:r>
      <w:r>
        <w:rPr>
          <w:color w:val="231F20"/>
          <w:w w:val="110"/>
        </w:rPr>
        <w:t>lòng</w:t>
      </w:r>
      <w:r>
        <w:rPr>
          <w:color w:val="231F20"/>
          <w:spacing w:val="-18"/>
          <w:w w:val="110"/>
        </w:rPr>
        <w:t> </w:t>
      </w:r>
      <w:r>
        <w:rPr>
          <w:color w:val="231F20"/>
          <w:w w:val="110"/>
        </w:rPr>
        <w:t>tin,</w:t>
      </w:r>
      <w:r>
        <w:rPr>
          <w:color w:val="231F20"/>
          <w:spacing w:val="-18"/>
          <w:w w:val="110"/>
        </w:rPr>
        <w:t> </w:t>
      </w:r>
      <w:r>
        <w:rPr>
          <w:color w:val="231F20"/>
          <w:w w:val="110"/>
        </w:rPr>
        <w:t>không</w:t>
      </w:r>
      <w:r>
        <w:rPr>
          <w:color w:val="231F20"/>
          <w:spacing w:val="-19"/>
          <w:w w:val="110"/>
        </w:rPr>
        <w:t> </w:t>
      </w:r>
      <w:r>
        <w:rPr>
          <w:color w:val="231F20"/>
          <w:w w:val="110"/>
        </w:rPr>
        <w:t>giả</w:t>
      </w:r>
      <w:r>
        <w:rPr>
          <w:color w:val="231F20"/>
          <w:spacing w:val="-18"/>
          <w:w w:val="110"/>
        </w:rPr>
        <w:t> </w:t>
      </w:r>
      <w:r>
        <w:rPr>
          <w:color w:val="231F20"/>
          <w:w w:val="110"/>
        </w:rPr>
        <w:t>chút</w:t>
      </w:r>
      <w:r>
        <w:rPr>
          <w:color w:val="231F20"/>
          <w:spacing w:val="-18"/>
          <w:w w:val="110"/>
        </w:rPr>
        <w:t> </w:t>
      </w:r>
      <w:r>
        <w:rPr>
          <w:color w:val="231F20"/>
          <w:w w:val="110"/>
        </w:rPr>
        <w:t>nào.</w:t>
      </w:r>
      <w:r>
        <w:rPr>
          <w:color w:val="231F20"/>
          <w:spacing w:val="-18"/>
          <w:w w:val="110"/>
        </w:rPr>
        <w:t> </w:t>
      </w:r>
      <w:r>
        <w:rPr>
          <w:color w:val="231F20"/>
          <w:w w:val="110"/>
        </w:rPr>
        <w:t>Giống</w:t>
      </w:r>
      <w:r>
        <w:rPr>
          <w:color w:val="231F20"/>
          <w:spacing w:val="-18"/>
          <w:w w:val="110"/>
        </w:rPr>
        <w:t> </w:t>
      </w:r>
      <w:r>
        <w:rPr>
          <w:color w:val="231F20"/>
          <w:w w:val="110"/>
        </w:rPr>
        <w:t>như</w:t>
      </w:r>
      <w:r>
        <w:rPr>
          <w:color w:val="231F20"/>
          <w:spacing w:val="-18"/>
          <w:w w:val="110"/>
        </w:rPr>
        <w:t> </w:t>
      </w:r>
      <w:r>
        <w:rPr>
          <w:color w:val="231F20"/>
          <w:w w:val="110"/>
        </w:rPr>
        <w:t>loại</w:t>
      </w:r>
      <w:r>
        <w:rPr>
          <w:color w:val="231F20"/>
          <w:spacing w:val="-18"/>
          <w:w w:val="110"/>
        </w:rPr>
        <w:t> </w:t>
      </w:r>
      <w:r>
        <w:rPr>
          <w:color w:val="231F20"/>
          <w:w w:val="110"/>
        </w:rPr>
        <w:t>phương pháp này, tự mình thành tựu cũng thành tựu người khác, đâu</w:t>
      </w:r>
      <w:r>
        <w:rPr>
          <w:color w:val="231F20"/>
          <w:spacing w:val="-8"/>
          <w:w w:val="110"/>
        </w:rPr>
        <w:t> </w:t>
      </w:r>
      <w:r>
        <w:rPr>
          <w:color w:val="231F20"/>
          <w:w w:val="110"/>
        </w:rPr>
        <w:t>đâu</w:t>
      </w:r>
      <w:r>
        <w:rPr>
          <w:color w:val="231F20"/>
          <w:spacing w:val="-8"/>
          <w:w w:val="110"/>
        </w:rPr>
        <w:t> </w:t>
      </w:r>
      <w:r>
        <w:rPr>
          <w:color w:val="231F20"/>
          <w:w w:val="110"/>
        </w:rPr>
        <w:t>cũng</w:t>
      </w:r>
      <w:r>
        <w:rPr>
          <w:color w:val="231F20"/>
          <w:spacing w:val="-9"/>
          <w:w w:val="110"/>
        </w:rPr>
        <w:t> </w:t>
      </w:r>
      <w:r>
        <w:rPr>
          <w:color w:val="231F20"/>
          <w:w w:val="110"/>
        </w:rPr>
        <w:t>như</w:t>
      </w:r>
      <w:r>
        <w:rPr>
          <w:color w:val="231F20"/>
          <w:spacing w:val="-9"/>
          <w:w w:val="110"/>
        </w:rPr>
        <w:t> </w:t>
      </w:r>
      <w:r>
        <w:rPr>
          <w:color w:val="231F20"/>
          <w:w w:val="110"/>
        </w:rPr>
        <w:t>vậy.</w:t>
      </w:r>
    </w:p>
    <w:p>
      <w:pPr>
        <w:pStyle w:val="BodyText"/>
        <w:spacing w:line="297" w:lineRule="auto" w:before="146"/>
        <w:ind w:left="387" w:right="121" w:firstLine="453"/>
      </w:pPr>
      <w:r>
        <w:rPr>
          <w:color w:val="231F20"/>
          <w:w w:val="105"/>
        </w:rPr>
        <w:t>Đây là khoảng hơn 40 năm trước, tôi dạy học ở Phật Quang</w:t>
      </w:r>
      <w:r>
        <w:rPr>
          <w:color w:val="231F20"/>
          <w:spacing w:val="-15"/>
          <w:w w:val="105"/>
        </w:rPr>
        <w:t> </w:t>
      </w:r>
      <w:r>
        <w:rPr>
          <w:color w:val="231F20"/>
          <w:w w:val="105"/>
        </w:rPr>
        <w:t>Sơn.</w:t>
      </w:r>
      <w:r>
        <w:rPr>
          <w:color w:val="231F20"/>
          <w:spacing w:val="-15"/>
          <w:w w:val="105"/>
        </w:rPr>
        <w:t> </w:t>
      </w:r>
      <w:r>
        <w:rPr>
          <w:color w:val="231F20"/>
          <w:w w:val="105"/>
        </w:rPr>
        <w:t>Ở</w:t>
      </w:r>
      <w:r>
        <w:rPr>
          <w:color w:val="231F20"/>
          <w:spacing w:val="-15"/>
          <w:w w:val="105"/>
        </w:rPr>
        <w:t> </w:t>
      </w:r>
      <w:r>
        <w:rPr>
          <w:color w:val="231F20"/>
          <w:w w:val="105"/>
        </w:rPr>
        <w:t>đó</w:t>
      </w:r>
      <w:r>
        <w:rPr>
          <w:color w:val="231F20"/>
          <w:spacing w:val="-15"/>
          <w:w w:val="105"/>
        </w:rPr>
        <w:t> </w:t>
      </w:r>
      <w:r>
        <w:rPr>
          <w:color w:val="231F20"/>
          <w:w w:val="105"/>
        </w:rPr>
        <w:t>có</w:t>
      </w:r>
      <w:r>
        <w:rPr>
          <w:color w:val="231F20"/>
          <w:spacing w:val="-15"/>
          <w:w w:val="105"/>
        </w:rPr>
        <w:t> </w:t>
      </w:r>
      <w:r>
        <w:rPr>
          <w:color w:val="231F20"/>
          <w:w w:val="105"/>
        </w:rPr>
        <w:t>một</w:t>
      </w:r>
      <w:r>
        <w:rPr>
          <w:color w:val="231F20"/>
          <w:spacing w:val="-15"/>
          <w:w w:val="105"/>
        </w:rPr>
        <w:t> </w:t>
      </w:r>
      <w:r>
        <w:rPr>
          <w:color w:val="231F20"/>
          <w:w w:val="105"/>
        </w:rPr>
        <w:t>công</w:t>
      </w:r>
      <w:r>
        <w:rPr>
          <w:color w:val="231F20"/>
          <w:spacing w:val="-15"/>
          <w:w w:val="105"/>
        </w:rPr>
        <w:t> </w:t>
      </w:r>
      <w:r>
        <w:rPr>
          <w:color w:val="231F20"/>
          <w:w w:val="105"/>
        </w:rPr>
        <w:t>nhân,</w:t>
      </w:r>
      <w:r>
        <w:rPr>
          <w:color w:val="231F20"/>
          <w:spacing w:val="-15"/>
          <w:w w:val="105"/>
        </w:rPr>
        <w:t> </w:t>
      </w:r>
      <w:r>
        <w:rPr>
          <w:color w:val="231F20"/>
          <w:w w:val="105"/>
        </w:rPr>
        <w:t>công</w:t>
      </w:r>
      <w:r>
        <w:rPr>
          <w:color w:val="231F20"/>
          <w:spacing w:val="-15"/>
          <w:w w:val="105"/>
        </w:rPr>
        <w:t> </w:t>
      </w:r>
      <w:r>
        <w:rPr>
          <w:color w:val="231F20"/>
          <w:w w:val="105"/>
        </w:rPr>
        <w:t>trình</w:t>
      </w:r>
      <w:r>
        <w:rPr>
          <w:color w:val="231F20"/>
          <w:spacing w:val="-16"/>
          <w:w w:val="105"/>
        </w:rPr>
        <w:t> </w:t>
      </w:r>
      <w:r>
        <w:rPr>
          <w:color w:val="231F20"/>
          <w:w w:val="105"/>
        </w:rPr>
        <w:t>của</w:t>
      </w:r>
      <w:r>
        <w:rPr>
          <w:color w:val="231F20"/>
          <w:spacing w:val="-15"/>
          <w:w w:val="105"/>
        </w:rPr>
        <w:t> </w:t>
      </w:r>
      <w:r>
        <w:rPr>
          <w:color w:val="231F20"/>
          <w:w w:val="105"/>
        </w:rPr>
        <w:t>họ</w:t>
      </w:r>
      <w:r>
        <w:rPr>
          <w:color w:val="231F20"/>
          <w:spacing w:val="-15"/>
          <w:w w:val="105"/>
        </w:rPr>
        <w:t> </w:t>
      </w:r>
      <w:r>
        <w:rPr>
          <w:color w:val="231F20"/>
          <w:w w:val="105"/>
        </w:rPr>
        <w:t>là</w:t>
      </w:r>
      <w:r>
        <w:rPr>
          <w:color w:val="231F20"/>
          <w:spacing w:val="-15"/>
          <w:w w:val="105"/>
        </w:rPr>
        <w:t> </w:t>
      </w:r>
      <w:r>
        <w:rPr>
          <w:color w:val="231F20"/>
          <w:w w:val="105"/>
        </w:rPr>
        <w:t>kết thúc trong một năm không gián đoạn. Công nhân này làm việc ở Phật Quang Sơn là người bản xứ. Một hôm buổi tối, chúng tôi dẫn theo mấy học trò, ánh trăng rất đẹp, chúng</w:t>
      </w:r>
      <w:r>
        <w:rPr>
          <w:color w:val="231F20"/>
          <w:spacing w:val="40"/>
          <w:w w:val="105"/>
        </w:rPr>
        <w:t> </w:t>
      </w:r>
      <w:r>
        <w:rPr>
          <w:color w:val="231F20"/>
          <w:w w:val="105"/>
        </w:rPr>
        <w:t>tôi ngồi trên bãi cỏ thảo luận Phật pháp. Người công nhân này đến chỗ chúng tôi, cũng đến nghe pháp. Nghe một lúc, anh</w:t>
      </w:r>
      <w:r>
        <w:rPr>
          <w:color w:val="231F20"/>
          <w:spacing w:val="9"/>
          <w:w w:val="105"/>
        </w:rPr>
        <w:t> </w:t>
      </w:r>
      <w:r>
        <w:rPr>
          <w:color w:val="231F20"/>
          <w:w w:val="105"/>
        </w:rPr>
        <w:t>ta</w:t>
      </w:r>
      <w:r>
        <w:rPr>
          <w:color w:val="231F20"/>
          <w:spacing w:val="10"/>
          <w:w w:val="105"/>
        </w:rPr>
        <w:t> </w:t>
      </w:r>
      <w:r>
        <w:rPr>
          <w:color w:val="231F20"/>
          <w:w w:val="105"/>
        </w:rPr>
        <w:t>nói</w:t>
      </w:r>
      <w:r>
        <w:rPr>
          <w:color w:val="231F20"/>
          <w:spacing w:val="9"/>
          <w:w w:val="105"/>
        </w:rPr>
        <w:t> </w:t>
      </w:r>
      <w:r>
        <w:rPr>
          <w:color w:val="231F20"/>
          <w:w w:val="105"/>
        </w:rPr>
        <w:t>với</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9"/>
          <w:w w:val="105"/>
        </w:rPr>
        <w:t> </w:t>
      </w:r>
      <w:r>
        <w:rPr>
          <w:color w:val="231F20"/>
          <w:w w:val="105"/>
        </w:rPr>
        <w:t>khuyên</w:t>
      </w:r>
      <w:r>
        <w:rPr>
          <w:color w:val="231F20"/>
          <w:spacing w:val="10"/>
          <w:w w:val="105"/>
        </w:rPr>
        <w:t> </w:t>
      </w:r>
      <w:r>
        <w:rPr>
          <w:color w:val="231F20"/>
          <w:w w:val="105"/>
        </w:rPr>
        <w:t>chúng</w:t>
      </w:r>
      <w:r>
        <w:rPr>
          <w:color w:val="231F20"/>
          <w:spacing w:val="10"/>
          <w:w w:val="105"/>
        </w:rPr>
        <w:t> </w:t>
      </w:r>
      <w:r>
        <w:rPr>
          <w:color w:val="231F20"/>
          <w:w w:val="105"/>
        </w:rPr>
        <w:t>tôi</w:t>
      </w:r>
      <w:r>
        <w:rPr>
          <w:color w:val="231F20"/>
          <w:spacing w:val="9"/>
          <w:w w:val="105"/>
        </w:rPr>
        <w:t> </w:t>
      </w:r>
      <w:r>
        <w:rPr>
          <w:color w:val="231F20"/>
          <w:w w:val="105"/>
        </w:rPr>
        <w:t>niệm</w:t>
      </w:r>
      <w:r>
        <w:rPr>
          <w:color w:val="231F20"/>
          <w:spacing w:val="10"/>
          <w:w w:val="105"/>
        </w:rPr>
        <w:t> </w:t>
      </w:r>
      <w:r>
        <w:rPr>
          <w:color w:val="231F20"/>
          <w:w w:val="105"/>
        </w:rPr>
        <w:t>Phật.</w:t>
      </w:r>
      <w:r>
        <w:rPr>
          <w:color w:val="231F20"/>
          <w:spacing w:val="10"/>
          <w:w w:val="105"/>
        </w:rPr>
        <w:t> </w:t>
      </w:r>
      <w:r>
        <w:rPr>
          <w:color w:val="231F20"/>
          <w:spacing w:val="-5"/>
          <w:w w:val="105"/>
        </w:rPr>
        <w:t>Anh</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ta nói niệm Phật là thật, không giả chút nào. Anh ta đã tận mắt</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láng</w:t>
      </w:r>
      <w:r>
        <w:rPr>
          <w:color w:val="231F20"/>
          <w:spacing w:val="-14"/>
          <w:w w:val="105"/>
        </w:rPr>
        <w:t> </w:t>
      </w:r>
      <w:r>
        <w:rPr>
          <w:color w:val="231F20"/>
          <w:w w:val="105"/>
        </w:rPr>
        <w:t>giềng</w:t>
      </w:r>
      <w:r>
        <w:rPr>
          <w:color w:val="231F20"/>
          <w:spacing w:val="-14"/>
          <w:w w:val="105"/>
        </w:rPr>
        <w:t> </w:t>
      </w:r>
      <w:r>
        <w:rPr>
          <w:color w:val="231F20"/>
          <w:w w:val="105"/>
        </w:rPr>
        <w:t>của</w:t>
      </w:r>
      <w:r>
        <w:rPr>
          <w:color w:val="231F20"/>
          <w:spacing w:val="-14"/>
          <w:w w:val="105"/>
        </w:rPr>
        <w:t> </w:t>
      </w:r>
      <w:r>
        <w:rPr>
          <w:color w:val="231F20"/>
          <w:w w:val="105"/>
        </w:rPr>
        <w:t>anh</w:t>
      </w:r>
      <w:r>
        <w:rPr>
          <w:color w:val="231F20"/>
          <w:spacing w:val="-14"/>
          <w:w w:val="105"/>
        </w:rPr>
        <w:t> </w:t>
      </w:r>
      <w:r>
        <w:rPr>
          <w:color w:val="231F20"/>
          <w:w w:val="105"/>
        </w:rPr>
        <w:t>ta,</w:t>
      </w:r>
      <w:r>
        <w:rPr>
          <w:color w:val="231F20"/>
          <w:spacing w:val="-14"/>
          <w:w w:val="105"/>
        </w:rPr>
        <w:t> </w:t>
      </w:r>
      <w:r>
        <w:rPr>
          <w:color w:val="231F20"/>
          <w:w w:val="105"/>
        </w:rPr>
        <w:t>là</w:t>
      </w:r>
      <w:r>
        <w:rPr>
          <w:color w:val="231F20"/>
          <w:spacing w:val="-14"/>
          <w:w w:val="105"/>
        </w:rPr>
        <w:t> </w:t>
      </w:r>
      <w:r>
        <w:rPr>
          <w:color w:val="231F20"/>
          <w:w w:val="105"/>
        </w:rPr>
        <w:t>một</w:t>
      </w:r>
      <w:r>
        <w:rPr>
          <w:color w:val="231F20"/>
          <w:spacing w:val="-14"/>
          <w:w w:val="105"/>
        </w:rPr>
        <w:t> </w:t>
      </w:r>
      <w:r>
        <w:rPr>
          <w:color w:val="231F20"/>
          <w:w w:val="105"/>
        </w:rPr>
        <w:t>bà</w:t>
      </w:r>
      <w:r>
        <w:rPr>
          <w:color w:val="231F20"/>
          <w:spacing w:val="-14"/>
          <w:w w:val="105"/>
        </w:rPr>
        <w:t> </w:t>
      </w:r>
      <w:r>
        <w:rPr>
          <w:color w:val="231F20"/>
          <w:w w:val="105"/>
        </w:rPr>
        <w:t>lão</w:t>
      </w:r>
      <w:r>
        <w:rPr>
          <w:color w:val="231F20"/>
          <w:spacing w:val="-14"/>
          <w:w w:val="105"/>
        </w:rPr>
        <w:t> </w:t>
      </w:r>
      <w:r>
        <w:rPr>
          <w:color w:val="231F20"/>
          <w:w w:val="105"/>
        </w:rPr>
        <w:t>niệm</w:t>
      </w:r>
      <w:r>
        <w:rPr>
          <w:color w:val="231F20"/>
          <w:spacing w:val="-14"/>
          <w:w w:val="105"/>
        </w:rPr>
        <w:t> </w:t>
      </w:r>
      <w:r>
        <w:rPr>
          <w:color w:val="231F20"/>
          <w:w w:val="105"/>
        </w:rPr>
        <w:t>Phật 3</w:t>
      </w:r>
      <w:r>
        <w:rPr>
          <w:color w:val="231F20"/>
          <w:spacing w:val="-6"/>
          <w:w w:val="105"/>
        </w:rPr>
        <w:t> </w:t>
      </w:r>
      <w:r>
        <w:rPr>
          <w:color w:val="231F20"/>
          <w:w w:val="105"/>
        </w:rPr>
        <w:t>năm,</w:t>
      </w:r>
      <w:r>
        <w:rPr>
          <w:color w:val="231F20"/>
          <w:spacing w:val="-6"/>
          <w:w w:val="105"/>
        </w:rPr>
        <w:t> </w:t>
      </w:r>
      <w:r>
        <w:rPr>
          <w:color w:val="231F20"/>
          <w:w w:val="105"/>
        </w:rPr>
        <w:t>vãng</w:t>
      </w:r>
      <w:r>
        <w:rPr>
          <w:color w:val="231F20"/>
          <w:spacing w:val="-7"/>
          <w:w w:val="105"/>
        </w:rPr>
        <w:t> </w:t>
      </w:r>
      <w:r>
        <w:rPr>
          <w:color w:val="231F20"/>
          <w:w w:val="105"/>
        </w:rPr>
        <w:t>sinh</w:t>
      </w:r>
      <w:r>
        <w:rPr>
          <w:color w:val="231F20"/>
          <w:spacing w:val="-6"/>
          <w:w w:val="105"/>
        </w:rPr>
        <w:t> </w:t>
      </w:r>
      <w:r>
        <w:rPr>
          <w:color w:val="231F20"/>
          <w:w w:val="105"/>
        </w:rPr>
        <w:t>trong</w:t>
      </w:r>
      <w:r>
        <w:rPr>
          <w:color w:val="231F20"/>
          <w:spacing w:val="-6"/>
          <w:w w:val="105"/>
        </w:rPr>
        <w:t> </w:t>
      </w:r>
      <w:r>
        <w:rPr>
          <w:color w:val="231F20"/>
          <w:w w:val="105"/>
        </w:rPr>
        <w:t>tư</w:t>
      </w:r>
      <w:r>
        <w:rPr>
          <w:color w:val="231F20"/>
          <w:spacing w:val="-7"/>
          <w:w w:val="105"/>
        </w:rPr>
        <w:t> </w:t>
      </w:r>
      <w:r>
        <w:rPr>
          <w:color w:val="231F20"/>
          <w:w w:val="105"/>
        </w:rPr>
        <w:t>thế</w:t>
      </w:r>
      <w:r>
        <w:rPr>
          <w:color w:val="231F20"/>
          <w:spacing w:val="-6"/>
          <w:w w:val="105"/>
        </w:rPr>
        <w:t> </w:t>
      </w:r>
      <w:r>
        <w:rPr>
          <w:color w:val="231F20"/>
          <w:w w:val="105"/>
        </w:rPr>
        <w:t>đứng.</w:t>
      </w:r>
      <w:r>
        <w:rPr>
          <w:color w:val="231F20"/>
          <w:spacing w:val="-6"/>
          <w:w w:val="105"/>
        </w:rPr>
        <w:t> </w:t>
      </w:r>
      <w:r>
        <w:rPr>
          <w:color w:val="231F20"/>
          <w:w w:val="105"/>
        </w:rPr>
        <w:t>Bà</w:t>
      </w:r>
      <w:r>
        <w:rPr>
          <w:color w:val="231F20"/>
          <w:spacing w:val="-6"/>
          <w:w w:val="105"/>
        </w:rPr>
        <w:t> </w:t>
      </w:r>
      <w:r>
        <w:rPr>
          <w:color w:val="231F20"/>
          <w:w w:val="105"/>
        </w:rPr>
        <w:t>lão</w:t>
      </w:r>
      <w:r>
        <w:rPr>
          <w:color w:val="231F20"/>
          <w:spacing w:val="-7"/>
          <w:w w:val="105"/>
        </w:rPr>
        <w:t> </w:t>
      </w:r>
      <w:r>
        <w:rPr>
          <w:color w:val="231F20"/>
          <w:w w:val="105"/>
        </w:rPr>
        <w:t>rất</w:t>
      </w:r>
      <w:r>
        <w:rPr>
          <w:color w:val="231F20"/>
          <w:spacing w:val="-6"/>
          <w:w w:val="105"/>
        </w:rPr>
        <w:t> </w:t>
      </w:r>
      <w:r>
        <w:rPr>
          <w:color w:val="231F20"/>
          <w:w w:val="105"/>
        </w:rPr>
        <w:t>từ</w:t>
      </w:r>
      <w:r>
        <w:rPr>
          <w:color w:val="231F20"/>
          <w:spacing w:val="-6"/>
          <w:w w:val="105"/>
        </w:rPr>
        <w:t> </w:t>
      </w:r>
      <w:r>
        <w:rPr>
          <w:color w:val="231F20"/>
          <w:w w:val="105"/>
        </w:rPr>
        <w:t>bi,</w:t>
      </w:r>
      <w:r>
        <w:rPr>
          <w:color w:val="231F20"/>
          <w:spacing w:val="-7"/>
          <w:w w:val="105"/>
        </w:rPr>
        <w:t> </w:t>
      </w:r>
      <w:r>
        <w:rPr>
          <w:color w:val="231F20"/>
          <w:w w:val="105"/>
        </w:rPr>
        <w:t>có</w:t>
      </w:r>
      <w:r>
        <w:rPr>
          <w:color w:val="231F20"/>
          <w:spacing w:val="-7"/>
          <w:w w:val="105"/>
        </w:rPr>
        <w:t> </w:t>
      </w:r>
      <w:r>
        <w:rPr>
          <w:color w:val="231F20"/>
          <w:w w:val="105"/>
        </w:rPr>
        <w:t>lòng quan tâm, vui vẻ giúp đỡ người khác, bà ấy không đi học, không</w:t>
      </w:r>
      <w:r>
        <w:rPr>
          <w:color w:val="231F20"/>
          <w:spacing w:val="-11"/>
          <w:w w:val="105"/>
        </w:rPr>
        <w:t> </w:t>
      </w:r>
      <w:r>
        <w:rPr>
          <w:color w:val="231F20"/>
          <w:w w:val="105"/>
        </w:rPr>
        <w:t>biết</w:t>
      </w:r>
      <w:r>
        <w:rPr>
          <w:color w:val="231F20"/>
          <w:spacing w:val="-11"/>
          <w:w w:val="105"/>
        </w:rPr>
        <w:t> </w:t>
      </w:r>
      <w:r>
        <w:rPr>
          <w:color w:val="231F20"/>
          <w:w w:val="105"/>
        </w:rPr>
        <w:t>chữ,</w:t>
      </w:r>
      <w:r>
        <w:rPr>
          <w:color w:val="231F20"/>
          <w:spacing w:val="-11"/>
          <w:w w:val="105"/>
        </w:rPr>
        <w:t> </w:t>
      </w:r>
      <w:r>
        <w:rPr>
          <w:color w:val="231F20"/>
          <w:w w:val="105"/>
        </w:rPr>
        <w:t>bà</w:t>
      </w:r>
      <w:r>
        <w:rPr>
          <w:color w:val="231F20"/>
          <w:spacing w:val="-11"/>
          <w:w w:val="105"/>
        </w:rPr>
        <w:t> </w:t>
      </w:r>
      <w:r>
        <w:rPr>
          <w:color w:val="231F20"/>
          <w:w w:val="105"/>
        </w:rPr>
        <w:t>lạy</w:t>
      </w:r>
      <w:r>
        <w:rPr>
          <w:color w:val="231F20"/>
          <w:spacing w:val="-11"/>
          <w:w w:val="105"/>
        </w:rPr>
        <w:t> </w:t>
      </w:r>
      <w:r>
        <w:rPr>
          <w:color w:val="231F20"/>
          <w:w w:val="105"/>
        </w:rPr>
        <w:t>Phật,</w:t>
      </w:r>
      <w:r>
        <w:rPr>
          <w:color w:val="231F20"/>
          <w:spacing w:val="-11"/>
          <w:w w:val="105"/>
        </w:rPr>
        <w:t> </w:t>
      </w:r>
      <w:r>
        <w:rPr>
          <w:color w:val="231F20"/>
          <w:w w:val="105"/>
        </w:rPr>
        <w:t>lạy</w:t>
      </w:r>
      <w:r>
        <w:rPr>
          <w:color w:val="231F20"/>
          <w:spacing w:val="-11"/>
          <w:w w:val="105"/>
        </w:rPr>
        <w:t> </w:t>
      </w:r>
      <w:r>
        <w:rPr>
          <w:color w:val="231F20"/>
          <w:w w:val="105"/>
        </w:rPr>
        <w:t>Bồ</w:t>
      </w:r>
      <w:r>
        <w:rPr>
          <w:color w:val="231F20"/>
          <w:spacing w:val="-11"/>
          <w:w w:val="105"/>
        </w:rPr>
        <w:t> </w:t>
      </w:r>
      <w:r>
        <w:rPr>
          <w:color w:val="231F20"/>
          <w:w w:val="105"/>
        </w:rPr>
        <w:t>tát,</w:t>
      </w:r>
      <w:r>
        <w:rPr>
          <w:color w:val="231F20"/>
          <w:spacing w:val="-11"/>
          <w:w w:val="105"/>
        </w:rPr>
        <w:t> </w:t>
      </w:r>
      <w:r>
        <w:rPr>
          <w:color w:val="231F20"/>
          <w:w w:val="105"/>
        </w:rPr>
        <w:t>cũng</w:t>
      </w:r>
      <w:r>
        <w:rPr>
          <w:color w:val="231F20"/>
          <w:spacing w:val="-11"/>
          <w:w w:val="105"/>
        </w:rPr>
        <w:t> </w:t>
      </w:r>
      <w:r>
        <w:rPr>
          <w:color w:val="231F20"/>
          <w:w w:val="105"/>
        </w:rPr>
        <w:t>lạy</w:t>
      </w:r>
      <w:r>
        <w:rPr>
          <w:color w:val="231F20"/>
          <w:spacing w:val="-11"/>
          <w:w w:val="105"/>
        </w:rPr>
        <w:t> </w:t>
      </w:r>
      <w:r>
        <w:rPr>
          <w:color w:val="231F20"/>
          <w:w w:val="105"/>
        </w:rPr>
        <w:t>thần,</w:t>
      </w:r>
      <w:r>
        <w:rPr>
          <w:color w:val="231F20"/>
          <w:spacing w:val="-11"/>
          <w:w w:val="105"/>
        </w:rPr>
        <w:t> </w:t>
      </w:r>
      <w:r>
        <w:rPr>
          <w:color w:val="231F20"/>
          <w:w w:val="105"/>
        </w:rPr>
        <w:t>bà</w:t>
      </w:r>
      <w:r>
        <w:rPr>
          <w:color w:val="231F20"/>
          <w:spacing w:val="-11"/>
          <w:w w:val="105"/>
        </w:rPr>
        <w:t> </w:t>
      </w:r>
      <w:r>
        <w:rPr>
          <w:color w:val="231F20"/>
          <w:w w:val="105"/>
        </w:rPr>
        <w:t>lạy hết cả, thường thường đi miếu hội. 3 năm trước, bà cưới về đứa</w:t>
      </w:r>
      <w:r>
        <w:rPr>
          <w:color w:val="231F20"/>
          <w:spacing w:val="-13"/>
          <w:w w:val="105"/>
        </w:rPr>
        <w:t> </w:t>
      </w:r>
      <w:r>
        <w:rPr>
          <w:color w:val="231F20"/>
          <w:w w:val="105"/>
        </w:rPr>
        <w:t>con</w:t>
      </w:r>
      <w:r>
        <w:rPr>
          <w:color w:val="231F20"/>
          <w:spacing w:val="-13"/>
          <w:w w:val="105"/>
        </w:rPr>
        <w:t> </w:t>
      </w:r>
      <w:r>
        <w:rPr>
          <w:color w:val="231F20"/>
          <w:w w:val="105"/>
        </w:rPr>
        <w:t>dâu.</w:t>
      </w:r>
      <w:r>
        <w:rPr>
          <w:color w:val="231F20"/>
          <w:spacing w:val="-13"/>
          <w:w w:val="105"/>
        </w:rPr>
        <w:t> </w:t>
      </w:r>
      <w:r>
        <w:rPr>
          <w:color w:val="231F20"/>
          <w:w w:val="105"/>
        </w:rPr>
        <w:t>Người</w:t>
      </w:r>
      <w:r>
        <w:rPr>
          <w:color w:val="231F20"/>
          <w:spacing w:val="-13"/>
          <w:w w:val="105"/>
        </w:rPr>
        <w:t> </w:t>
      </w:r>
      <w:r>
        <w:rPr>
          <w:color w:val="231F20"/>
          <w:w w:val="105"/>
        </w:rPr>
        <w:t>con</w:t>
      </w:r>
      <w:r>
        <w:rPr>
          <w:color w:val="231F20"/>
          <w:spacing w:val="-13"/>
          <w:w w:val="105"/>
        </w:rPr>
        <w:t> </w:t>
      </w:r>
      <w:r>
        <w:rPr>
          <w:color w:val="231F20"/>
          <w:w w:val="105"/>
        </w:rPr>
        <w:t>dâu</w:t>
      </w:r>
      <w:r>
        <w:rPr>
          <w:color w:val="231F20"/>
          <w:spacing w:val="-13"/>
          <w:w w:val="105"/>
        </w:rPr>
        <w:t> </w:t>
      </w:r>
      <w:r>
        <w:rPr>
          <w:color w:val="231F20"/>
          <w:w w:val="105"/>
        </w:rPr>
        <w:t>này</w:t>
      </w:r>
      <w:r>
        <w:rPr>
          <w:color w:val="231F20"/>
          <w:spacing w:val="-13"/>
          <w:w w:val="105"/>
        </w:rPr>
        <w:t> </w:t>
      </w:r>
      <w:r>
        <w:rPr>
          <w:color w:val="231F20"/>
          <w:w w:val="105"/>
        </w:rPr>
        <w:t>có</w:t>
      </w:r>
      <w:r>
        <w:rPr>
          <w:color w:val="231F20"/>
          <w:spacing w:val="-13"/>
          <w:w w:val="105"/>
        </w:rPr>
        <w:t> </w:t>
      </w:r>
      <w:r>
        <w:rPr>
          <w:color w:val="231F20"/>
          <w:w w:val="105"/>
        </w:rPr>
        <w:t>hiểu</w:t>
      </w:r>
      <w:r>
        <w:rPr>
          <w:color w:val="231F20"/>
          <w:spacing w:val="-13"/>
          <w:w w:val="105"/>
        </w:rPr>
        <w:t> </w:t>
      </w:r>
      <w:r>
        <w:rPr>
          <w:color w:val="231F20"/>
          <w:w w:val="105"/>
        </w:rPr>
        <w:t>đôi</w:t>
      </w:r>
      <w:r>
        <w:rPr>
          <w:color w:val="231F20"/>
          <w:spacing w:val="-13"/>
          <w:w w:val="105"/>
        </w:rPr>
        <w:t> </w:t>
      </w:r>
      <w:r>
        <w:rPr>
          <w:color w:val="231F20"/>
          <w:w w:val="105"/>
        </w:rPr>
        <w:t>chút</w:t>
      </w:r>
      <w:r>
        <w:rPr>
          <w:color w:val="231F20"/>
          <w:spacing w:val="-13"/>
          <w:w w:val="105"/>
        </w:rPr>
        <w:t> </w:t>
      </w:r>
      <w:r>
        <w:rPr>
          <w:color w:val="231F20"/>
          <w:w w:val="105"/>
        </w:rPr>
        <w:t>Phật</w:t>
      </w:r>
      <w:r>
        <w:rPr>
          <w:color w:val="231F20"/>
          <w:spacing w:val="-13"/>
          <w:w w:val="105"/>
        </w:rPr>
        <w:t> </w:t>
      </w:r>
      <w:r>
        <w:rPr>
          <w:color w:val="231F20"/>
          <w:w w:val="105"/>
        </w:rPr>
        <w:t>pháp, </w:t>
      </w:r>
      <w:r>
        <w:rPr>
          <w:color w:val="231F20"/>
        </w:rPr>
        <w:t>liền khuyên mẹ chồng chuyên tâm niệm A Di Đà Phật, không </w:t>
      </w:r>
      <w:r>
        <w:rPr>
          <w:color w:val="231F20"/>
          <w:w w:val="105"/>
        </w:rPr>
        <w:t>cần</w:t>
      </w:r>
      <w:r>
        <w:rPr>
          <w:color w:val="231F20"/>
          <w:spacing w:val="-23"/>
          <w:w w:val="105"/>
        </w:rPr>
        <w:t> </w:t>
      </w:r>
      <w:r>
        <w:rPr>
          <w:color w:val="231F20"/>
          <w:w w:val="105"/>
        </w:rPr>
        <w:t>đi</w:t>
      </w:r>
      <w:r>
        <w:rPr>
          <w:color w:val="231F20"/>
          <w:spacing w:val="-22"/>
          <w:w w:val="105"/>
        </w:rPr>
        <w:t> </w:t>
      </w:r>
      <w:r>
        <w:rPr>
          <w:color w:val="231F20"/>
          <w:w w:val="105"/>
        </w:rPr>
        <w:t>đâu</w:t>
      </w:r>
      <w:r>
        <w:rPr>
          <w:color w:val="231F20"/>
          <w:spacing w:val="-22"/>
          <w:w w:val="105"/>
        </w:rPr>
        <w:t> </w:t>
      </w:r>
      <w:r>
        <w:rPr>
          <w:color w:val="231F20"/>
          <w:w w:val="105"/>
        </w:rPr>
        <w:t>lễ</w:t>
      </w:r>
      <w:r>
        <w:rPr>
          <w:color w:val="231F20"/>
          <w:spacing w:val="-23"/>
          <w:w w:val="105"/>
        </w:rPr>
        <w:t> </w:t>
      </w:r>
      <w:r>
        <w:rPr>
          <w:color w:val="231F20"/>
          <w:w w:val="105"/>
        </w:rPr>
        <w:t>lạy</w:t>
      </w:r>
      <w:r>
        <w:rPr>
          <w:color w:val="231F20"/>
          <w:spacing w:val="-22"/>
          <w:w w:val="105"/>
        </w:rPr>
        <w:t> </w:t>
      </w:r>
      <w:r>
        <w:rPr>
          <w:color w:val="231F20"/>
          <w:w w:val="105"/>
        </w:rPr>
        <w:t>cả.</w:t>
      </w:r>
      <w:r>
        <w:rPr>
          <w:color w:val="231F20"/>
          <w:spacing w:val="-22"/>
          <w:w w:val="105"/>
        </w:rPr>
        <w:t> </w:t>
      </w:r>
      <w:r>
        <w:rPr>
          <w:color w:val="231F20"/>
          <w:w w:val="105"/>
        </w:rPr>
        <w:t>Bà</w:t>
      </w:r>
      <w:r>
        <w:rPr>
          <w:color w:val="231F20"/>
          <w:spacing w:val="-23"/>
          <w:w w:val="105"/>
        </w:rPr>
        <w:t> </w:t>
      </w:r>
      <w:r>
        <w:rPr>
          <w:color w:val="231F20"/>
          <w:w w:val="105"/>
        </w:rPr>
        <w:t>mẹ</w:t>
      </w:r>
      <w:r>
        <w:rPr>
          <w:color w:val="231F20"/>
          <w:spacing w:val="-22"/>
          <w:w w:val="105"/>
        </w:rPr>
        <w:t> </w:t>
      </w:r>
      <w:r>
        <w:rPr>
          <w:color w:val="231F20"/>
          <w:w w:val="105"/>
        </w:rPr>
        <w:t>chồng</w:t>
      </w:r>
      <w:r>
        <w:rPr>
          <w:color w:val="231F20"/>
          <w:spacing w:val="-22"/>
          <w:w w:val="105"/>
        </w:rPr>
        <w:t> </w:t>
      </w:r>
      <w:r>
        <w:rPr>
          <w:color w:val="231F20"/>
          <w:w w:val="105"/>
        </w:rPr>
        <w:t>có</w:t>
      </w:r>
      <w:r>
        <w:rPr>
          <w:color w:val="231F20"/>
          <w:spacing w:val="-23"/>
          <w:w w:val="105"/>
        </w:rPr>
        <w:t> </w:t>
      </w:r>
      <w:r>
        <w:rPr>
          <w:color w:val="231F20"/>
          <w:w w:val="105"/>
        </w:rPr>
        <w:t>thiện</w:t>
      </w:r>
      <w:r>
        <w:rPr>
          <w:color w:val="231F20"/>
          <w:spacing w:val="-22"/>
          <w:w w:val="105"/>
        </w:rPr>
        <w:t> </w:t>
      </w:r>
      <w:r>
        <w:rPr>
          <w:color w:val="231F20"/>
          <w:w w:val="105"/>
        </w:rPr>
        <w:t>căn,</w:t>
      </w:r>
      <w:r>
        <w:rPr>
          <w:color w:val="231F20"/>
          <w:spacing w:val="-22"/>
          <w:w w:val="105"/>
        </w:rPr>
        <w:t> </w:t>
      </w:r>
      <w:r>
        <w:rPr>
          <w:color w:val="231F20"/>
          <w:w w:val="105"/>
        </w:rPr>
        <w:t>nên</w:t>
      </w:r>
      <w:r>
        <w:rPr>
          <w:color w:val="231F20"/>
          <w:spacing w:val="-23"/>
          <w:w w:val="105"/>
        </w:rPr>
        <w:t> </w:t>
      </w:r>
      <w:r>
        <w:rPr>
          <w:color w:val="231F20"/>
          <w:w w:val="105"/>
        </w:rPr>
        <w:t>nghe</w:t>
      </w:r>
      <w:r>
        <w:rPr>
          <w:color w:val="231F20"/>
          <w:spacing w:val="-22"/>
          <w:w w:val="105"/>
        </w:rPr>
        <w:t> </w:t>
      </w:r>
      <w:r>
        <w:rPr>
          <w:color w:val="231F20"/>
          <w:w w:val="105"/>
        </w:rPr>
        <w:t>theo lời khuyên của con dâu, liền thiết lập bàn Phật ở trong nhà, </w:t>
      </w:r>
      <w:r>
        <w:rPr>
          <w:color w:val="231F20"/>
        </w:rPr>
        <w:t>mỗi</w:t>
      </w:r>
      <w:r>
        <w:rPr>
          <w:color w:val="231F20"/>
          <w:spacing w:val="-19"/>
        </w:rPr>
        <w:t> </w:t>
      </w:r>
      <w:r>
        <w:rPr>
          <w:color w:val="231F20"/>
        </w:rPr>
        <w:t>ngày</w:t>
      </w:r>
      <w:r>
        <w:rPr>
          <w:color w:val="231F20"/>
          <w:spacing w:val="-19"/>
        </w:rPr>
        <w:t> </w:t>
      </w:r>
      <w:r>
        <w:rPr>
          <w:color w:val="231F20"/>
        </w:rPr>
        <w:t>đều</w:t>
      </w:r>
      <w:r>
        <w:rPr>
          <w:color w:val="231F20"/>
          <w:spacing w:val="-19"/>
        </w:rPr>
        <w:t> </w:t>
      </w:r>
      <w:r>
        <w:rPr>
          <w:color w:val="231F20"/>
        </w:rPr>
        <w:t>niệm</w:t>
      </w:r>
      <w:r>
        <w:rPr>
          <w:color w:val="231F20"/>
          <w:spacing w:val="-19"/>
        </w:rPr>
        <w:t> </w:t>
      </w:r>
      <w:r>
        <w:rPr>
          <w:color w:val="231F20"/>
        </w:rPr>
        <w:t>A</w:t>
      </w:r>
      <w:r>
        <w:rPr>
          <w:color w:val="231F20"/>
          <w:spacing w:val="-19"/>
        </w:rPr>
        <w:t> </w:t>
      </w:r>
      <w:r>
        <w:rPr>
          <w:color w:val="231F20"/>
        </w:rPr>
        <w:t>Di</w:t>
      </w:r>
      <w:r>
        <w:rPr>
          <w:color w:val="231F20"/>
          <w:spacing w:val="-19"/>
        </w:rPr>
        <w:t> </w:t>
      </w:r>
      <w:r>
        <w:rPr>
          <w:color w:val="231F20"/>
        </w:rPr>
        <w:t>Đà</w:t>
      </w:r>
      <w:r>
        <w:rPr>
          <w:color w:val="231F20"/>
          <w:spacing w:val="-19"/>
        </w:rPr>
        <w:t> </w:t>
      </w:r>
      <w:r>
        <w:rPr>
          <w:color w:val="231F20"/>
        </w:rPr>
        <w:t>Phật.</w:t>
      </w:r>
      <w:r>
        <w:rPr>
          <w:color w:val="231F20"/>
          <w:spacing w:val="-19"/>
        </w:rPr>
        <w:t> </w:t>
      </w:r>
      <w:r>
        <w:rPr>
          <w:color w:val="231F20"/>
        </w:rPr>
        <w:t>Niệm</w:t>
      </w:r>
      <w:r>
        <w:rPr>
          <w:color w:val="231F20"/>
          <w:spacing w:val="-19"/>
        </w:rPr>
        <w:t> </w:t>
      </w:r>
      <w:r>
        <w:rPr>
          <w:color w:val="231F20"/>
        </w:rPr>
        <w:t>“A</w:t>
      </w:r>
      <w:r>
        <w:rPr>
          <w:color w:val="231F20"/>
          <w:spacing w:val="-19"/>
        </w:rPr>
        <w:t> </w:t>
      </w:r>
      <w:r>
        <w:rPr>
          <w:color w:val="231F20"/>
        </w:rPr>
        <w:t>Di</w:t>
      </w:r>
      <w:r>
        <w:rPr>
          <w:color w:val="231F20"/>
          <w:spacing w:val="-19"/>
        </w:rPr>
        <w:t> </w:t>
      </w:r>
      <w:r>
        <w:rPr>
          <w:color w:val="231F20"/>
        </w:rPr>
        <w:t>Đà</w:t>
      </w:r>
      <w:r>
        <w:rPr>
          <w:color w:val="231F20"/>
          <w:spacing w:val="-19"/>
        </w:rPr>
        <w:t> </w:t>
      </w:r>
      <w:r>
        <w:rPr>
          <w:color w:val="231F20"/>
        </w:rPr>
        <w:t>Phật”,</w:t>
      </w:r>
      <w:r>
        <w:rPr>
          <w:color w:val="231F20"/>
          <w:spacing w:val="-19"/>
        </w:rPr>
        <w:t> </w:t>
      </w:r>
      <w:r>
        <w:rPr>
          <w:color w:val="231F20"/>
        </w:rPr>
        <w:t>không </w:t>
      </w:r>
      <w:r>
        <w:rPr>
          <w:color w:val="231F20"/>
          <w:w w:val="105"/>
        </w:rPr>
        <w:t>tham gia các miếu hội nữa, chuyên tu Tịnh độ 3 năm.</w:t>
      </w:r>
    </w:p>
    <w:p>
      <w:pPr>
        <w:pStyle w:val="BodyText"/>
        <w:spacing w:line="297" w:lineRule="auto" w:before="146"/>
        <w:ind w:left="103" w:right="405" w:firstLine="453"/>
      </w:pPr>
      <w:r>
        <w:rPr>
          <w:color w:val="231F20"/>
          <w:w w:val="105"/>
        </w:rPr>
        <w:t>Bà mất vào buổi tối. Khi ăn cơm, bà lão nói với những trong nhà</w:t>
      </w:r>
      <w:r>
        <w:rPr>
          <w:color w:val="231F20"/>
          <w:spacing w:val="40"/>
          <w:w w:val="105"/>
        </w:rPr>
        <w:t> </w:t>
      </w:r>
      <w:r>
        <w:rPr>
          <w:color w:val="231F20"/>
          <w:w w:val="105"/>
        </w:rPr>
        <w:t>rằng, các con ăn cơm trước, đừng đợi mẹ nghe, rồi bà đi tắm. Bà thật sự đã đi tắm, nhưng con trai và con dâu rất hiếu thuận nên vẫn đợi bà. Đợi rất lâu mà không thấy</w:t>
      </w:r>
      <w:r>
        <w:rPr>
          <w:color w:val="231F20"/>
          <w:spacing w:val="-22"/>
          <w:w w:val="105"/>
        </w:rPr>
        <w:t> </w:t>
      </w:r>
      <w:r>
        <w:rPr>
          <w:color w:val="231F20"/>
          <w:w w:val="105"/>
        </w:rPr>
        <w:t>bà</w:t>
      </w:r>
      <w:r>
        <w:rPr>
          <w:color w:val="231F20"/>
          <w:spacing w:val="-22"/>
          <w:w w:val="105"/>
        </w:rPr>
        <w:t> </w:t>
      </w:r>
      <w:r>
        <w:rPr>
          <w:color w:val="231F20"/>
          <w:w w:val="105"/>
        </w:rPr>
        <w:t>ra,</w:t>
      </w:r>
      <w:r>
        <w:rPr>
          <w:color w:val="231F20"/>
          <w:spacing w:val="-23"/>
          <w:w w:val="105"/>
        </w:rPr>
        <w:t> </w:t>
      </w:r>
      <w:r>
        <w:rPr>
          <w:color w:val="231F20"/>
          <w:w w:val="105"/>
        </w:rPr>
        <w:t>liền</w:t>
      </w:r>
      <w:r>
        <w:rPr>
          <w:color w:val="231F20"/>
          <w:spacing w:val="-22"/>
          <w:w w:val="105"/>
        </w:rPr>
        <w:t> </w:t>
      </w:r>
      <w:r>
        <w:rPr>
          <w:color w:val="231F20"/>
          <w:w w:val="105"/>
        </w:rPr>
        <w:t>đi</w:t>
      </w:r>
      <w:r>
        <w:rPr>
          <w:color w:val="231F20"/>
          <w:spacing w:val="-21"/>
          <w:w w:val="105"/>
        </w:rPr>
        <w:t> </w:t>
      </w:r>
      <w:r>
        <w:rPr>
          <w:color w:val="231F20"/>
          <w:w w:val="105"/>
        </w:rPr>
        <w:t>vào</w:t>
      </w:r>
      <w:r>
        <w:rPr>
          <w:color w:val="231F20"/>
          <w:spacing w:val="-23"/>
          <w:w w:val="105"/>
        </w:rPr>
        <w:t> </w:t>
      </w:r>
      <w:r>
        <w:rPr>
          <w:color w:val="231F20"/>
          <w:w w:val="105"/>
        </w:rPr>
        <w:t>xem</w:t>
      </w:r>
      <w:r>
        <w:rPr>
          <w:color w:val="231F20"/>
          <w:spacing w:val="-21"/>
          <w:w w:val="105"/>
        </w:rPr>
        <w:t> </w:t>
      </w:r>
      <w:r>
        <w:rPr>
          <w:color w:val="231F20"/>
          <w:w w:val="105"/>
        </w:rPr>
        <w:t>sao.</w:t>
      </w:r>
      <w:r>
        <w:rPr>
          <w:color w:val="231F20"/>
          <w:spacing w:val="-22"/>
          <w:w w:val="105"/>
        </w:rPr>
        <w:t> </w:t>
      </w:r>
      <w:r>
        <w:rPr>
          <w:color w:val="231F20"/>
          <w:w w:val="105"/>
        </w:rPr>
        <w:t>Thấy</w:t>
      </w:r>
      <w:r>
        <w:rPr>
          <w:color w:val="231F20"/>
          <w:spacing w:val="-22"/>
          <w:w w:val="105"/>
        </w:rPr>
        <w:t> </w:t>
      </w:r>
      <w:r>
        <w:rPr>
          <w:color w:val="231F20"/>
          <w:w w:val="105"/>
        </w:rPr>
        <w:t>mẹ</w:t>
      </w:r>
      <w:r>
        <w:rPr>
          <w:color w:val="231F20"/>
          <w:spacing w:val="-23"/>
          <w:w w:val="105"/>
        </w:rPr>
        <w:t> </w:t>
      </w:r>
      <w:r>
        <w:rPr>
          <w:color w:val="231F20"/>
          <w:w w:val="105"/>
        </w:rPr>
        <w:t>đã</w:t>
      </w:r>
      <w:r>
        <w:rPr>
          <w:color w:val="231F20"/>
          <w:spacing w:val="-21"/>
          <w:w w:val="105"/>
        </w:rPr>
        <w:t> </w:t>
      </w:r>
      <w:r>
        <w:rPr>
          <w:color w:val="231F20"/>
          <w:w w:val="105"/>
        </w:rPr>
        <w:t>tắm</w:t>
      </w:r>
      <w:r>
        <w:rPr>
          <w:color w:val="231F20"/>
          <w:spacing w:val="-22"/>
          <w:w w:val="105"/>
        </w:rPr>
        <w:t> </w:t>
      </w:r>
      <w:r>
        <w:rPr>
          <w:color w:val="231F20"/>
          <w:w w:val="105"/>
        </w:rPr>
        <w:t>xong</w:t>
      </w:r>
      <w:r>
        <w:rPr>
          <w:color w:val="231F20"/>
          <w:spacing w:val="-22"/>
          <w:w w:val="105"/>
        </w:rPr>
        <w:t> </w:t>
      </w:r>
      <w:r>
        <w:rPr>
          <w:color w:val="231F20"/>
          <w:w w:val="105"/>
        </w:rPr>
        <w:t>rồi,</w:t>
      </w:r>
      <w:r>
        <w:rPr>
          <w:color w:val="231F20"/>
          <w:spacing w:val="-22"/>
          <w:w w:val="105"/>
        </w:rPr>
        <w:t> </w:t>
      </w:r>
      <w:r>
        <w:rPr>
          <w:color w:val="231F20"/>
          <w:w w:val="105"/>
        </w:rPr>
        <w:t>gọi thì</w:t>
      </w:r>
      <w:r>
        <w:rPr>
          <w:color w:val="231F20"/>
          <w:spacing w:val="-20"/>
          <w:w w:val="105"/>
        </w:rPr>
        <w:t> </w:t>
      </w:r>
      <w:r>
        <w:rPr>
          <w:color w:val="231F20"/>
          <w:w w:val="105"/>
        </w:rPr>
        <w:t>không</w:t>
      </w:r>
      <w:r>
        <w:rPr>
          <w:color w:val="231F20"/>
          <w:spacing w:val="-21"/>
          <w:w w:val="105"/>
        </w:rPr>
        <w:t> </w:t>
      </w:r>
      <w:r>
        <w:rPr>
          <w:color w:val="231F20"/>
          <w:w w:val="105"/>
        </w:rPr>
        <w:t>nghe</w:t>
      </w:r>
      <w:r>
        <w:rPr>
          <w:color w:val="231F20"/>
          <w:spacing w:val="-20"/>
          <w:w w:val="105"/>
        </w:rPr>
        <w:t> </w:t>
      </w:r>
      <w:r>
        <w:rPr>
          <w:color w:val="231F20"/>
          <w:w w:val="105"/>
        </w:rPr>
        <w:t>tiếng</w:t>
      </w:r>
      <w:r>
        <w:rPr>
          <w:color w:val="231F20"/>
          <w:spacing w:val="-20"/>
          <w:w w:val="105"/>
        </w:rPr>
        <w:t> </w:t>
      </w:r>
      <w:r>
        <w:rPr>
          <w:color w:val="231F20"/>
          <w:w w:val="105"/>
        </w:rPr>
        <w:t>trả</w:t>
      </w:r>
      <w:r>
        <w:rPr>
          <w:color w:val="231F20"/>
          <w:spacing w:val="-20"/>
          <w:w w:val="105"/>
        </w:rPr>
        <w:t> </w:t>
      </w:r>
      <w:r>
        <w:rPr>
          <w:color w:val="231F20"/>
          <w:w w:val="105"/>
        </w:rPr>
        <w:t>lời</w:t>
      </w:r>
      <w:r>
        <w:rPr>
          <w:color w:val="231F20"/>
          <w:spacing w:val="-20"/>
          <w:w w:val="105"/>
        </w:rPr>
        <w:t> </w:t>
      </w:r>
      <w:r>
        <w:rPr>
          <w:color w:val="231F20"/>
          <w:w w:val="105"/>
        </w:rPr>
        <w:t>nên</w:t>
      </w:r>
      <w:r>
        <w:rPr>
          <w:color w:val="231F20"/>
          <w:spacing w:val="-20"/>
          <w:w w:val="105"/>
        </w:rPr>
        <w:t> </w:t>
      </w:r>
      <w:r>
        <w:rPr>
          <w:color w:val="231F20"/>
          <w:w w:val="105"/>
        </w:rPr>
        <w:t>đi</w:t>
      </w:r>
      <w:r>
        <w:rPr>
          <w:color w:val="231F20"/>
          <w:spacing w:val="-20"/>
          <w:w w:val="105"/>
        </w:rPr>
        <w:t> </w:t>
      </w:r>
      <w:r>
        <w:rPr>
          <w:color w:val="231F20"/>
          <w:w w:val="105"/>
        </w:rPr>
        <w:t>tìm</w:t>
      </w:r>
      <w:r>
        <w:rPr>
          <w:color w:val="231F20"/>
          <w:spacing w:val="-20"/>
          <w:w w:val="105"/>
        </w:rPr>
        <w:t> </w:t>
      </w:r>
      <w:r>
        <w:rPr>
          <w:color w:val="231F20"/>
          <w:w w:val="105"/>
        </w:rPr>
        <w:t>bà.</w:t>
      </w:r>
      <w:r>
        <w:rPr>
          <w:color w:val="231F20"/>
          <w:spacing w:val="-20"/>
          <w:w w:val="105"/>
        </w:rPr>
        <w:t> </w:t>
      </w:r>
      <w:r>
        <w:rPr>
          <w:color w:val="231F20"/>
          <w:w w:val="105"/>
        </w:rPr>
        <w:t>Cuối</w:t>
      </w:r>
      <w:r>
        <w:rPr>
          <w:color w:val="231F20"/>
          <w:spacing w:val="-20"/>
          <w:w w:val="105"/>
        </w:rPr>
        <w:t> </w:t>
      </w:r>
      <w:r>
        <w:rPr>
          <w:color w:val="231F20"/>
          <w:w w:val="105"/>
        </w:rPr>
        <w:t>cùng,</w:t>
      </w:r>
      <w:r>
        <w:rPr>
          <w:color w:val="231F20"/>
          <w:spacing w:val="-20"/>
          <w:w w:val="105"/>
        </w:rPr>
        <w:t> </w:t>
      </w:r>
      <w:r>
        <w:rPr>
          <w:color w:val="231F20"/>
          <w:w w:val="105"/>
        </w:rPr>
        <w:t>thấy</w:t>
      </w:r>
      <w:r>
        <w:rPr>
          <w:color w:val="231F20"/>
          <w:spacing w:val="-20"/>
          <w:w w:val="105"/>
        </w:rPr>
        <w:t> </w:t>
      </w:r>
      <w:r>
        <w:rPr>
          <w:color w:val="231F20"/>
          <w:w w:val="105"/>
        </w:rPr>
        <w:t>bà đứng trước bàn Phật, mặc áo tràng ngay ngắn, trên tay cầm tràng hạt, mặt đối trước tượng Phật, gọi bà không trả lời liền</w:t>
      </w:r>
      <w:r>
        <w:rPr>
          <w:color w:val="231F20"/>
          <w:spacing w:val="-4"/>
          <w:w w:val="105"/>
        </w:rPr>
        <w:t> </w:t>
      </w:r>
      <w:r>
        <w:rPr>
          <w:color w:val="231F20"/>
          <w:w w:val="105"/>
        </w:rPr>
        <w:t>đến</w:t>
      </w:r>
      <w:r>
        <w:rPr>
          <w:color w:val="231F20"/>
          <w:spacing w:val="-4"/>
          <w:w w:val="105"/>
        </w:rPr>
        <w:t> </w:t>
      </w:r>
      <w:r>
        <w:rPr>
          <w:color w:val="231F20"/>
          <w:w w:val="105"/>
        </w:rPr>
        <w:t>bên</w:t>
      </w:r>
      <w:r>
        <w:rPr>
          <w:color w:val="231F20"/>
          <w:spacing w:val="-4"/>
          <w:w w:val="105"/>
        </w:rPr>
        <w:t> </w:t>
      </w:r>
      <w:r>
        <w:rPr>
          <w:color w:val="231F20"/>
          <w:w w:val="105"/>
        </w:rPr>
        <w:t>cạnh</w:t>
      </w:r>
      <w:r>
        <w:rPr>
          <w:color w:val="231F20"/>
          <w:spacing w:val="-3"/>
          <w:w w:val="105"/>
        </w:rPr>
        <w:t> </w:t>
      </w:r>
      <w:r>
        <w:rPr>
          <w:color w:val="231F20"/>
          <w:w w:val="105"/>
        </w:rPr>
        <w:t>nhìn</w:t>
      </w:r>
      <w:r>
        <w:rPr>
          <w:color w:val="231F20"/>
          <w:spacing w:val="-4"/>
          <w:w w:val="105"/>
        </w:rPr>
        <w:t> </w:t>
      </w:r>
      <w:r>
        <w:rPr>
          <w:color w:val="231F20"/>
          <w:w w:val="105"/>
        </w:rPr>
        <w:t>kỹ,</w:t>
      </w:r>
      <w:r>
        <w:rPr>
          <w:color w:val="231F20"/>
          <w:spacing w:val="-3"/>
          <w:w w:val="105"/>
        </w:rPr>
        <w:t> </w:t>
      </w:r>
      <w:r>
        <w:rPr>
          <w:color w:val="231F20"/>
          <w:w w:val="105"/>
        </w:rPr>
        <w:t>bà</w:t>
      </w:r>
      <w:r>
        <w:rPr>
          <w:color w:val="231F20"/>
          <w:spacing w:val="-3"/>
          <w:w w:val="105"/>
        </w:rPr>
        <w:t> </w:t>
      </w:r>
      <w:r>
        <w:rPr>
          <w:color w:val="231F20"/>
          <w:w w:val="105"/>
        </w:rPr>
        <w:t>đã</w:t>
      </w:r>
      <w:r>
        <w:rPr>
          <w:color w:val="231F20"/>
          <w:spacing w:val="-3"/>
          <w:w w:val="105"/>
        </w:rPr>
        <w:t> </w:t>
      </w:r>
      <w:r>
        <w:rPr>
          <w:color w:val="231F20"/>
          <w:w w:val="105"/>
        </w:rPr>
        <w:t>mất.</w:t>
      </w:r>
      <w:r>
        <w:rPr>
          <w:color w:val="231F20"/>
          <w:spacing w:val="-3"/>
          <w:w w:val="105"/>
        </w:rPr>
        <w:t> </w:t>
      </w:r>
      <w:r>
        <w:rPr>
          <w:color w:val="231F20"/>
          <w:w w:val="105"/>
        </w:rPr>
        <w:t>Người</w:t>
      </w:r>
      <w:r>
        <w:rPr>
          <w:color w:val="231F20"/>
          <w:spacing w:val="-4"/>
          <w:w w:val="105"/>
        </w:rPr>
        <w:t> </w:t>
      </w:r>
      <w:r>
        <w:rPr>
          <w:color w:val="231F20"/>
          <w:w w:val="105"/>
        </w:rPr>
        <w:t>công</w:t>
      </w:r>
      <w:r>
        <w:rPr>
          <w:color w:val="231F20"/>
          <w:spacing w:val="-3"/>
          <w:w w:val="105"/>
        </w:rPr>
        <w:t> </w:t>
      </w:r>
      <w:r>
        <w:rPr>
          <w:color w:val="231F20"/>
          <w:w w:val="105"/>
        </w:rPr>
        <w:t>nhân</w:t>
      </w:r>
      <w:r>
        <w:rPr>
          <w:color w:val="231F20"/>
          <w:spacing w:val="-3"/>
          <w:w w:val="105"/>
        </w:rPr>
        <w:t> </w:t>
      </w:r>
      <w:r>
        <w:rPr>
          <w:color w:val="231F20"/>
          <w:w w:val="105"/>
        </w:rPr>
        <w:t>này nói với chúng tôi là tận mắt nhìn thấy, không chút giả dối, khuyên chúng tôi phải niệm Phật, phải cầu sinh Tịnh độ.</w:t>
      </w:r>
    </w:p>
    <w:p>
      <w:pPr>
        <w:pStyle w:val="BodyText"/>
        <w:spacing w:line="297" w:lineRule="auto" w:before="146"/>
        <w:ind w:left="103" w:right="405" w:firstLine="453"/>
      </w:pPr>
      <w:r>
        <w:rPr>
          <w:color w:val="231F20"/>
          <w:w w:val="105"/>
        </w:rPr>
        <w:t>Ở Đài Nam, người ở làng Tướng Quân, bây giờ chúng tôi</w:t>
      </w:r>
      <w:r>
        <w:rPr>
          <w:color w:val="231F20"/>
          <w:spacing w:val="7"/>
          <w:w w:val="105"/>
        </w:rPr>
        <w:t> </w:t>
      </w:r>
      <w:r>
        <w:rPr>
          <w:color w:val="231F20"/>
          <w:w w:val="105"/>
        </w:rPr>
        <w:t>nhắc</w:t>
      </w:r>
      <w:r>
        <w:rPr>
          <w:color w:val="231F20"/>
          <w:spacing w:val="8"/>
          <w:w w:val="105"/>
        </w:rPr>
        <w:t> </w:t>
      </w:r>
      <w:r>
        <w:rPr>
          <w:color w:val="231F20"/>
          <w:w w:val="105"/>
        </w:rPr>
        <w:t>đến</w:t>
      </w:r>
      <w:r>
        <w:rPr>
          <w:color w:val="231F20"/>
          <w:spacing w:val="7"/>
          <w:w w:val="105"/>
        </w:rPr>
        <w:t> </w:t>
      </w:r>
      <w:r>
        <w:rPr>
          <w:color w:val="231F20"/>
          <w:w w:val="105"/>
        </w:rPr>
        <w:t>sự</w:t>
      </w:r>
      <w:r>
        <w:rPr>
          <w:color w:val="231F20"/>
          <w:spacing w:val="8"/>
          <w:w w:val="105"/>
        </w:rPr>
        <w:t> </w:t>
      </w:r>
      <w:r>
        <w:rPr>
          <w:color w:val="231F20"/>
          <w:w w:val="105"/>
        </w:rPr>
        <w:t>việc</w:t>
      </w:r>
      <w:r>
        <w:rPr>
          <w:color w:val="231F20"/>
          <w:spacing w:val="8"/>
          <w:w w:val="105"/>
        </w:rPr>
        <w:t> </w:t>
      </w:r>
      <w:r>
        <w:rPr>
          <w:color w:val="231F20"/>
          <w:w w:val="105"/>
        </w:rPr>
        <w:t>này,</w:t>
      </w:r>
      <w:r>
        <w:rPr>
          <w:color w:val="231F20"/>
          <w:spacing w:val="7"/>
          <w:w w:val="105"/>
        </w:rPr>
        <w:t> </w:t>
      </w:r>
      <w:r>
        <w:rPr>
          <w:color w:val="231F20"/>
          <w:w w:val="105"/>
        </w:rPr>
        <w:t>vẫn</w:t>
      </w:r>
      <w:r>
        <w:rPr>
          <w:color w:val="231F20"/>
          <w:spacing w:val="8"/>
          <w:w w:val="105"/>
        </w:rPr>
        <w:t> </w:t>
      </w:r>
      <w:r>
        <w:rPr>
          <w:color w:val="231F20"/>
          <w:w w:val="105"/>
        </w:rPr>
        <w:t>còn</w:t>
      </w:r>
      <w:r>
        <w:rPr>
          <w:color w:val="231F20"/>
          <w:spacing w:val="8"/>
          <w:w w:val="105"/>
        </w:rPr>
        <w:t> </w:t>
      </w:r>
      <w:r>
        <w:rPr>
          <w:color w:val="231F20"/>
          <w:w w:val="105"/>
        </w:rPr>
        <w:t>rất</w:t>
      </w:r>
      <w:r>
        <w:rPr>
          <w:color w:val="231F20"/>
          <w:spacing w:val="7"/>
          <w:w w:val="105"/>
        </w:rPr>
        <w:t> </w:t>
      </w:r>
      <w:r>
        <w:rPr>
          <w:color w:val="231F20"/>
          <w:w w:val="105"/>
        </w:rPr>
        <w:t>nhiều</w:t>
      </w:r>
      <w:r>
        <w:rPr>
          <w:color w:val="231F20"/>
          <w:spacing w:val="8"/>
          <w:w w:val="105"/>
        </w:rPr>
        <w:t> </w:t>
      </w:r>
      <w:r>
        <w:rPr>
          <w:color w:val="231F20"/>
          <w:w w:val="105"/>
        </w:rPr>
        <w:t>người</w:t>
      </w:r>
      <w:r>
        <w:rPr>
          <w:color w:val="231F20"/>
          <w:spacing w:val="7"/>
          <w:w w:val="105"/>
        </w:rPr>
        <w:t> </w:t>
      </w:r>
      <w:r>
        <w:rPr>
          <w:color w:val="231F20"/>
          <w:w w:val="105"/>
        </w:rPr>
        <w:t>biết,</w:t>
      </w:r>
      <w:r>
        <w:rPr>
          <w:color w:val="231F20"/>
          <w:spacing w:val="8"/>
          <w:w w:val="105"/>
        </w:rPr>
        <w:t> </w:t>
      </w:r>
      <w:r>
        <w:rPr>
          <w:color w:val="231F20"/>
          <w:spacing w:val="-4"/>
          <w:w w:val="105"/>
        </w:rPr>
        <w:t>còn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nhớ</w:t>
      </w:r>
      <w:r>
        <w:rPr>
          <w:color w:val="231F20"/>
          <w:spacing w:val="-4"/>
          <w:w w:val="105"/>
        </w:rPr>
        <w:t> </w:t>
      </w:r>
      <w:r>
        <w:rPr>
          <w:color w:val="231F20"/>
          <w:w w:val="105"/>
        </w:rPr>
        <w:t>rất</w:t>
      </w:r>
      <w:r>
        <w:rPr>
          <w:color w:val="231F20"/>
          <w:spacing w:val="-4"/>
          <w:w w:val="105"/>
        </w:rPr>
        <w:t> </w:t>
      </w:r>
      <w:r>
        <w:rPr>
          <w:color w:val="231F20"/>
          <w:w w:val="105"/>
        </w:rPr>
        <w:t>rõ</w:t>
      </w:r>
      <w:r>
        <w:rPr>
          <w:color w:val="231F20"/>
          <w:spacing w:val="-4"/>
          <w:w w:val="105"/>
        </w:rPr>
        <w:t> </w:t>
      </w:r>
      <w:r>
        <w:rPr>
          <w:color w:val="231F20"/>
          <w:w w:val="105"/>
        </w:rPr>
        <w:t>ràng.</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tự</w:t>
      </w:r>
      <w:r>
        <w:rPr>
          <w:color w:val="231F20"/>
          <w:spacing w:val="-4"/>
          <w:w w:val="105"/>
        </w:rPr>
        <w:t> </w:t>
      </w:r>
      <w:r>
        <w:rPr>
          <w:color w:val="231F20"/>
          <w:w w:val="105"/>
        </w:rPr>
        <w:t>mình</w:t>
      </w:r>
      <w:r>
        <w:rPr>
          <w:color w:val="231F20"/>
          <w:spacing w:val="-4"/>
          <w:w w:val="105"/>
        </w:rPr>
        <w:t> </w:t>
      </w:r>
      <w:r>
        <w:rPr>
          <w:color w:val="231F20"/>
          <w:w w:val="105"/>
        </w:rPr>
        <w:t>làm</w:t>
      </w:r>
      <w:r>
        <w:rPr>
          <w:color w:val="231F20"/>
          <w:spacing w:val="-4"/>
          <w:w w:val="105"/>
        </w:rPr>
        <w:t> </w:t>
      </w:r>
      <w:r>
        <w:rPr>
          <w:color w:val="231F20"/>
          <w:w w:val="105"/>
        </w:rPr>
        <w:t>là</w:t>
      </w:r>
      <w:r>
        <w:rPr>
          <w:color w:val="231F20"/>
          <w:spacing w:val="-4"/>
          <w:w w:val="105"/>
        </w:rPr>
        <w:t> </w:t>
      </w:r>
      <w:r>
        <w:rPr>
          <w:color w:val="231F20"/>
          <w:w w:val="105"/>
        </w:rPr>
        <w:t>cảm</w:t>
      </w:r>
      <w:r>
        <w:rPr>
          <w:color w:val="231F20"/>
          <w:spacing w:val="-4"/>
          <w:w w:val="105"/>
        </w:rPr>
        <w:t> </w:t>
      </w:r>
      <w:r>
        <w:rPr>
          <w:color w:val="231F20"/>
          <w:w w:val="105"/>
        </w:rPr>
        <w:t>hóa</w:t>
      </w:r>
      <w:r>
        <w:rPr>
          <w:color w:val="231F20"/>
          <w:spacing w:val="-4"/>
          <w:w w:val="105"/>
        </w:rPr>
        <w:t> </w:t>
      </w:r>
      <w:r>
        <w:rPr>
          <w:color w:val="231F20"/>
          <w:w w:val="105"/>
        </w:rPr>
        <w:t>người</w:t>
      </w:r>
      <w:r>
        <w:rPr>
          <w:color w:val="231F20"/>
          <w:spacing w:val="-4"/>
          <w:w w:val="105"/>
        </w:rPr>
        <w:t> </w:t>
      </w:r>
      <w:r>
        <w:rPr>
          <w:color w:val="231F20"/>
          <w:w w:val="105"/>
        </w:rPr>
        <w:t>khác, quyết định không để bỏ lỡ cơ hội. Trì danh niệm Phật là quán thứ 16 trong kinh </w:t>
      </w:r>
      <w:r>
        <w:rPr>
          <w:i/>
          <w:color w:val="231F20"/>
          <w:w w:val="105"/>
        </w:rPr>
        <w:t>Thập Lục Quán</w:t>
      </w:r>
      <w:r>
        <w:rPr>
          <w:color w:val="231F20"/>
          <w:w w:val="105"/>
        </w:rPr>
        <w:t>, khuyên chúng ta Trì danh niệm Phật, cho nên thù thắng hơn Quán tưởng và Quán tượng niệm Phật. Dễ dàng mà vẫn thù thắng.</w:t>
      </w:r>
    </w:p>
    <w:p>
      <w:pPr>
        <w:spacing w:line="302" w:lineRule="auto" w:before="147"/>
        <w:ind w:left="387" w:right="120" w:firstLine="453"/>
        <w:jc w:val="both"/>
        <w:rPr>
          <w:sz w:val="34"/>
        </w:rPr>
      </w:pPr>
      <w:r>
        <w:rPr>
          <w:i/>
          <w:color w:val="231F20"/>
          <w:sz w:val="34"/>
        </w:rPr>
        <w:t>A Di Đà Phật Cổ Âm Thanh Vương Đà La Ni kinh, khuyến </w:t>
      </w:r>
      <w:r>
        <w:rPr>
          <w:i/>
          <w:color w:val="231F20"/>
          <w:w w:val="105"/>
          <w:sz w:val="34"/>
        </w:rPr>
        <w:t>đạo</w:t>
      </w:r>
      <w:r>
        <w:rPr>
          <w:i/>
          <w:color w:val="231F20"/>
          <w:spacing w:val="-21"/>
          <w:w w:val="105"/>
          <w:sz w:val="34"/>
        </w:rPr>
        <w:t> </w:t>
      </w:r>
      <w:r>
        <w:rPr>
          <w:i/>
          <w:color w:val="231F20"/>
          <w:w w:val="105"/>
          <w:sz w:val="34"/>
        </w:rPr>
        <w:t>trì</w:t>
      </w:r>
      <w:r>
        <w:rPr>
          <w:i/>
          <w:color w:val="231F20"/>
          <w:spacing w:val="-21"/>
          <w:w w:val="105"/>
          <w:sz w:val="34"/>
        </w:rPr>
        <w:t> </w:t>
      </w:r>
      <w:r>
        <w:rPr>
          <w:i/>
          <w:color w:val="231F20"/>
          <w:w w:val="105"/>
          <w:sz w:val="34"/>
        </w:rPr>
        <w:t>danh</w:t>
      </w:r>
      <w:r>
        <w:rPr>
          <w:i/>
          <w:color w:val="231F20"/>
          <w:spacing w:val="-21"/>
          <w:w w:val="105"/>
          <w:sz w:val="34"/>
        </w:rPr>
        <w:t> </w:t>
      </w:r>
      <w:r>
        <w:rPr>
          <w:color w:val="231F20"/>
          <w:w w:val="105"/>
          <w:sz w:val="34"/>
        </w:rPr>
        <w:t>(Hai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kinh</w:t>
      </w:r>
      <w:r>
        <w:rPr>
          <w:color w:val="231F20"/>
          <w:spacing w:val="-21"/>
          <w:w w:val="105"/>
          <w:sz w:val="34"/>
        </w:rPr>
        <w:t> </w:t>
      </w:r>
      <w:r>
        <w:rPr>
          <w:i/>
          <w:color w:val="231F20"/>
          <w:w w:val="105"/>
          <w:sz w:val="34"/>
        </w:rPr>
        <w:t>A</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Đà</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Cổ</w:t>
      </w:r>
      <w:r>
        <w:rPr>
          <w:i/>
          <w:color w:val="231F20"/>
          <w:spacing w:val="-21"/>
          <w:w w:val="105"/>
          <w:sz w:val="34"/>
        </w:rPr>
        <w:t> </w:t>
      </w:r>
      <w:r>
        <w:rPr>
          <w:i/>
          <w:color w:val="231F20"/>
          <w:w w:val="105"/>
          <w:sz w:val="34"/>
        </w:rPr>
        <w:t>Âm</w:t>
      </w:r>
      <w:r>
        <w:rPr>
          <w:i/>
          <w:color w:val="231F20"/>
          <w:spacing w:val="-21"/>
          <w:w w:val="105"/>
          <w:sz w:val="34"/>
        </w:rPr>
        <w:t> </w:t>
      </w:r>
      <w:r>
        <w:rPr>
          <w:i/>
          <w:color w:val="231F20"/>
          <w:w w:val="105"/>
          <w:sz w:val="34"/>
        </w:rPr>
        <w:t>Thanh</w:t>
      </w:r>
      <w:r>
        <w:rPr>
          <w:i/>
          <w:color w:val="231F20"/>
          <w:spacing w:val="-21"/>
          <w:w w:val="105"/>
          <w:sz w:val="34"/>
        </w:rPr>
        <w:t> </w:t>
      </w:r>
      <w:r>
        <w:rPr>
          <w:i/>
          <w:color w:val="231F20"/>
          <w:w w:val="105"/>
          <w:sz w:val="34"/>
        </w:rPr>
        <w:t>Đà</w:t>
      </w:r>
      <w:r>
        <w:rPr>
          <w:i/>
          <w:color w:val="231F20"/>
          <w:spacing w:val="-21"/>
          <w:w w:val="105"/>
          <w:sz w:val="34"/>
        </w:rPr>
        <w:t> </w:t>
      </w:r>
      <w:r>
        <w:rPr>
          <w:i/>
          <w:color w:val="231F20"/>
          <w:w w:val="105"/>
          <w:sz w:val="34"/>
        </w:rPr>
        <w:t>La Ni </w:t>
      </w:r>
      <w:r>
        <w:rPr>
          <w:color w:val="231F20"/>
          <w:w w:val="105"/>
          <w:sz w:val="34"/>
        </w:rPr>
        <w:t>khuyên nên trì danh). Trong kinh này cũng dạy người</w:t>
      </w:r>
      <w:r>
        <w:rPr>
          <w:color w:val="231F20"/>
          <w:spacing w:val="80"/>
          <w:w w:val="105"/>
          <w:sz w:val="34"/>
        </w:rPr>
        <w:t> </w:t>
      </w:r>
      <w:r>
        <w:rPr>
          <w:color w:val="231F20"/>
          <w:w w:val="105"/>
          <w:sz w:val="34"/>
        </w:rPr>
        <w:t>trì</w:t>
      </w:r>
      <w:r>
        <w:rPr>
          <w:color w:val="231F20"/>
          <w:spacing w:val="-3"/>
          <w:w w:val="105"/>
          <w:sz w:val="34"/>
        </w:rPr>
        <w:t> </w:t>
      </w:r>
      <w:r>
        <w:rPr>
          <w:color w:val="231F20"/>
          <w:w w:val="105"/>
          <w:sz w:val="34"/>
        </w:rPr>
        <w:t>chú.</w:t>
      </w:r>
      <w:r>
        <w:rPr>
          <w:color w:val="231F20"/>
          <w:spacing w:val="-2"/>
          <w:w w:val="105"/>
          <w:sz w:val="34"/>
        </w:rPr>
        <w:t> </w:t>
      </w:r>
      <w:r>
        <w:rPr>
          <w:color w:val="231F20"/>
          <w:w w:val="105"/>
          <w:sz w:val="34"/>
        </w:rPr>
        <w:t>Chú</w:t>
      </w:r>
      <w:r>
        <w:rPr>
          <w:color w:val="231F20"/>
          <w:spacing w:val="-2"/>
          <w:w w:val="105"/>
          <w:sz w:val="34"/>
        </w:rPr>
        <w:t> </w:t>
      </w:r>
      <w:r>
        <w:rPr>
          <w:color w:val="231F20"/>
          <w:w w:val="105"/>
          <w:sz w:val="34"/>
        </w:rPr>
        <w:t>này</w:t>
      </w:r>
      <w:r>
        <w:rPr>
          <w:color w:val="231F20"/>
          <w:spacing w:val="-2"/>
          <w:w w:val="105"/>
          <w:sz w:val="34"/>
        </w:rPr>
        <w:t> </w:t>
      </w:r>
      <w:r>
        <w:rPr>
          <w:color w:val="231F20"/>
          <w:w w:val="105"/>
          <w:sz w:val="34"/>
        </w:rPr>
        <w:t>là</w:t>
      </w:r>
      <w:r>
        <w:rPr>
          <w:color w:val="231F20"/>
          <w:spacing w:val="-2"/>
          <w:w w:val="105"/>
          <w:sz w:val="34"/>
        </w:rPr>
        <w:t> </w:t>
      </w:r>
      <w:r>
        <w:rPr>
          <w:i/>
          <w:color w:val="231F20"/>
          <w:w w:val="105"/>
          <w:sz w:val="34"/>
        </w:rPr>
        <w:t>Chú</w:t>
      </w:r>
      <w:r>
        <w:rPr>
          <w:i/>
          <w:color w:val="231F20"/>
          <w:spacing w:val="-2"/>
          <w:w w:val="105"/>
          <w:sz w:val="34"/>
        </w:rPr>
        <w:t> </w:t>
      </w:r>
      <w:r>
        <w:rPr>
          <w:i/>
          <w:color w:val="231F20"/>
          <w:w w:val="105"/>
          <w:sz w:val="34"/>
        </w:rPr>
        <w:t>Vãng</w:t>
      </w:r>
      <w:r>
        <w:rPr>
          <w:i/>
          <w:color w:val="231F20"/>
          <w:spacing w:val="-2"/>
          <w:w w:val="105"/>
          <w:sz w:val="34"/>
        </w:rPr>
        <w:t> </w:t>
      </w:r>
      <w:r>
        <w:rPr>
          <w:i/>
          <w:color w:val="231F20"/>
          <w:w w:val="105"/>
          <w:sz w:val="34"/>
        </w:rPr>
        <w:t>sinh</w:t>
      </w:r>
      <w:r>
        <w:rPr>
          <w:color w:val="231F20"/>
          <w:w w:val="105"/>
          <w:sz w:val="34"/>
        </w:rPr>
        <w:t>.</w:t>
      </w:r>
      <w:r>
        <w:rPr>
          <w:color w:val="231F20"/>
          <w:spacing w:val="-2"/>
          <w:w w:val="105"/>
          <w:sz w:val="34"/>
        </w:rPr>
        <w:t> </w:t>
      </w:r>
      <w:r>
        <w:rPr>
          <w:color w:val="231F20"/>
          <w:w w:val="105"/>
          <w:sz w:val="34"/>
        </w:rPr>
        <w:t>Lúc</w:t>
      </w:r>
      <w:r>
        <w:rPr>
          <w:color w:val="231F20"/>
          <w:spacing w:val="-2"/>
          <w:w w:val="105"/>
          <w:sz w:val="34"/>
        </w:rPr>
        <w:t> </w:t>
      </w:r>
      <w:r>
        <w:rPr>
          <w:color w:val="231F20"/>
          <w:w w:val="105"/>
          <w:sz w:val="34"/>
        </w:rPr>
        <w:t>trẻ,</w:t>
      </w:r>
      <w:r>
        <w:rPr>
          <w:color w:val="231F20"/>
          <w:spacing w:val="-2"/>
          <w:w w:val="105"/>
          <w:sz w:val="34"/>
        </w:rPr>
        <w:t> </w:t>
      </w:r>
      <w:r>
        <w:rPr>
          <w:color w:val="231F20"/>
          <w:w w:val="105"/>
          <w:sz w:val="34"/>
        </w:rPr>
        <w:t>tôi</w:t>
      </w:r>
      <w:r>
        <w:rPr>
          <w:color w:val="231F20"/>
          <w:spacing w:val="-2"/>
          <w:w w:val="105"/>
          <w:sz w:val="34"/>
        </w:rPr>
        <w:t> </w:t>
      </w:r>
      <w:r>
        <w:rPr>
          <w:color w:val="231F20"/>
          <w:w w:val="105"/>
          <w:sz w:val="34"/>
        </w:rPr>
        <w:t>giảng</w:t>
      </w:r>
      <w:r>
        <w:rPr>
          <w:color w:val="231F20"/>
          <w:spacing w:val="-2"/>
          <w:w w:val="105"/>
          <w:sz w:val="34"/>
        </w:rPr>
        <w:t> </w:t>
      </w:r>
      <w:r>
        <w:rPr>
          <w:color w:val="231F20"/>
          <w:w w:val="105"/>
          <w:sz w:val="34"/>
        </w:rPr>
        <w:t>kinh</w:t>
      </w:r>
      <w:r>
        <w:rPr>
          <w:color w:val="231F20"/>
          <w:spacing w:val="-3"/>
          <w:w w:val="105"/>
          <w:sz w:val="34"/>
        </w:rPr>
        <w:t> </w:t>
      </w:r>
      <w:r>
        <w:rPr>
          <w:color w:val="231F20"/>
          <w:w w:val="105"/>
          <w:sz w:val="34"/>
        </w:rPr>
        <w:t>ở Đài Bắc, có một cư sĩ, tuổi trẻ đã học Phật. Lúc đó, tôi ra giảng kinh là khoảng trên 30 chưa đến 40 tuổi. Cư sĩ này khoảng hơn 15 tuổi. Cậu ta nhìn thấy trong kinh giảng đọc đủ</w:t>
      </w:r>
      <w:r>
        <w:rPr>
          <w:color w:val="231F20"/>
          <w:spacing w:val="-18"/>
          <w:w w:val="105"/>
          <w:sz w:val="34"/>
        </w:rPr>
        <w:t> </w:t>
      </w:r>
      <w:r>
        <w:rPr>
          <w:color w:val="231F20"/>
          <w:w w:val="105"/>
          <w:sz w:val="34"/>
        </w:rPr>
        <w:t>300.000</w:t>
      </w:r>
      <w:r>
        <w:rPr>
          <w:color w:val="231F20"/>
          <w:spacing w:val="-19"/>
          <w:w w:val="105"/>
          <w:sz w:val="34"/>
        </w:rPr>
        <w:t> </w:t>
      </w:r>
      <w:r>
        <w:rPr>
          <w:color w:val="231F20"/>
          <w:w w:val="105"/>
          <w:sz w:val="34"/>
        </w:rPr>
        <w:t>biến</w:t>
      </w:r>
      <w:r>
        <w:rPr>
          <w:color w:val="231F20"/>
          <w:spacing w:val="-19"/>
          <w:w w:val="105"/>
          <w:sz w:val="34"/>
        </w:rPr>
        <w:t> </w:t>
      </w:r>
      <w:r>
        <w:rPr>
          <w:color w:val="231F20"/>
          <w:w w:val="105"/>
          <w:sz w:val="34"/>
        </w:rPr>
        <w:t>chú</w:t>
      </w:r>
      <w:r>
        <w:rPr>
          <w:color w:val="231F20"/>
          <w:spacing w:val="-19"/>
          <w:w w:val="105"/>
          <w:sz w:val="34"/>
        </w:rPr>
        <w:t> </w:t>
      </w:r>
      <w:r>
        <w:rPr>
          <w:color w:val="231F20"/>
          <w:w w:val="105"/>
          <w:sz w:val="34"/>
        </w:rPr>
        <w:t>vãng</w:t>
      </w:r>
      <w:r>
        <w:rPr>
          <w:color w:val="231F20"/>
          <w:spacing w:val="-19"/>
          <w:w w:val="105"/>
          <w:sz w:val="34"/>
        </w:rPr>
        <w:t> </w:t>
      </w:r>
      <w:r>
        <w:rPr>
          <w:color w:val="231F20"/>
          <w:w w:val="105"/>
          <w:sz w:val="34"/>
        </w:rPr>
        <w:t>sinh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thể</w:t>
      </w:r>
      <w:r>
        <w:rPr>
          <w:color w:val="231F20"/>
          <w:spacing w:val="-19"/>
          <w:w w:val="105"/>
          <w:sz w:val="34"/>
        </w:rPr>
        <w:t> </w:t>
      </w:r>
      <w:r>
        <w:rPr>
          <w:color w:val="231F20"/>
          <w:w w:val="105"/>
          <w:sz w:val="34"/>
        </w:rPr>
        <w:t>thấy</w:t>
      </w:r>
      <w:r>
        <w:rPr>
          <w:color w:val="231F20"/>
          <w:spacing w:val="-19"/>
          <w:w w:val="105"/>
          <w:sz w:val="34"/>
        </w:rPr>
        <w:t> </w:t>
      </w:r>
      <w:r>
        <w:rPr>
          <w:color w:val="231F20"/>
          <w:w w:val="105"/>
          <w:sz w:val="34"/>
        </w:rPr>
        <w:t>được</w:t>
      </w:r>
      <w:r>
        <w:rPr>
          <w:color w:val="231F20"/>
          <w:spacing w:val="-19"/>
          <w:w w:val="105"/>
          <w:sz w:val="34"/>
        </w:rPr>
        <w:t> </w:t>
      </w:r>
      <w:r>
        <w:rPr>
          <w:color w:val="231F20"/>
          <w:w w:val="105"/>
          <w:sz w:val="34"/>
        </w:rPr>
        <w:t>Phật</w:t>
      </w:r>
      <w:r>
        <w:rPr>
          <w:color w:val="231F20"/>
          <w:spacing w:val="-18"/>
          <w:w w:val="105"/>
          <w:sz w:val="34"/>
        </w:rPr>
        <w:t> </w:t>
      </w:r>
      <w:r>
        <w:rPr>
          <w:color w:val="231F20"/>
          <w:w w:val="105"/>
          <w:sz w:val="34"/>
        </w:rPr>
        <w:t>A</w:t>
      </w:r>
      <w:r>
        <w:rPr>
          <w:color w:val="231F20"/>
          <w:spacing w:val="-19"/>
          <w:w w:val="105"/>
          <w:sz w:val="34"/>
        </w:rPr>
        <w:t> </w:t>
      </w:r>
      <w:r>
        <w:rPr>
          <w:color w:val="231F20"/>
          <w:w w:val="105"/>
          <w:sz w:val="34"/>
        </w:rPr>
        <w:t>Di Đà. Cậu ta làm thật.</w:t>
      </w:r>
    </w:p>
    <w:p>
      <w:pPr>
        <w:pStyle w:val="BodyText"/>
        <w:spacing w:line="302" w:lineRule="auto" w:before="151"/>
        <w:ind w:left="387" w:right="121" w:firstLine="453"/>
      </w:pPr>
      <w:r>
        <w:rPr>
          <w:color w:val="231F20"/>
          <w:w w:val="110"/>
        </w:rPr>
        <w:t>Mất</w:t>
      </w:r>
      <w:r>
        <w:rPr>
          <w:color w:val="231F20"/>
          <w:spacing w:val="-24"/>
          <w:w w:val="110"/>
        </w:rPr>
        <w:t> </w:t>
      </w:r>
      <w:r>
        <w:rPr>
          <w:color w:val="231F20"/>
          <w:w w:val="110"/>
        </w:rPr>
        <w:t>một</w:t>
      </w:r>
      <w:r>
        <w:rPr>
          <w:color w:val="231F20"/>
          <w:spacing w:val="-23"/>
          <w:w w:val="110"/>
        </w:rPr>
        <w:t> </w:t>
      </w:r>
      <w:r>
        <w:rPr>
          <w:color w:val="231F20"/>
          <w:w w:val="110"/>
        </w:rPr>
        <w:t>khoảng</w:t>
      </w:r>
      <w:r>
        <w:rPr>
          <w:color w:val="231F20"/>
          <w:spacing w:val="-24"/>
          <w:w w:val="110"/>
        </w:rPr>
        <w:t> </w:t>
      </w:r>
      <w:r>
        <w:rPr>
          <w:color w:val="231F20"/>
          <w:w w:val="110"/>
        </w:rPr>
        <w:t>thời</w:t>
      </w:r>
      <w:r>
        <w:rPr>
          <w:color w:val="231F20"/>
          <w:spacing w:val="-23"/>
          <w:w w:val="110"/>
        </w:rPr>
        <w:t> </w:t>
      </w:r>
      <w:r>
        <w:rPr>
          <w:color w:val="231F20"/>
          <w:w w:val="110"/>
        </w:rPr>
        <w:t>gian</w:t>
      </w:r>
      <w:r>
        <w:rPr>
          <w:color w:val="231F20"/>
          <w:spacing w:val="-23"/>
          <w:w w:val="110"/>
        </w:rPr>
        <w:t> </w:t>
      </w:r>
      <w:r>
        <w:rPr>
          <w:color w:val="231F20"/>
          <w:w w:val="110"/>
        </w:rPr>
        <w:t>rất</w:t>
      </w:r>
      <w:r>
        <w:rPr>
          <w:color w:val="231F20"/>
          <w:spacing w:val="-24"/>
          <w:w w:val="110"/>
        </w:rPr>
        <w:t> </w:t>
      </w:r>
      <w:r>
        <w:rPr>
          <w:color w:val="231F20"/>
          <w:w w:val="110"/>
        </w:rPr>
        <w:t>dài,</w:t>
      </w:r>
      <w:r>
        <w:rPr>
          <w:color w:val="231F20"/>
          <w:spacing w:val="-23"/>
          <w:w w:val="110"/>
        </w:rPr>
        <w:t> </w:t>
      </w:r>
      <w:r>
        <w:rPr>
          <w:color w:val="231F20"/>
          <w:w w:val="110"/>
        </w:rPr>
        <w:t>đọc</w:t>
      </w:r>
      <w:r>
        <w:rPr>
          <w:color w:val="231F20"/>
          <w:spacing w:val="-23"/>
          <w:w w:val="110"/>
        </w:rPr>
        <w:t> </w:t>
      </w:r>
      <w:r>
        <w:rPr>
          <w:color w:val="231F20"/>
          <w:w w:val="110"/>
        </w:rPr>
        <w:t>đủ</w:t>
      </w:r>
      <w:r>
        <w:rPr>
          <w:color w:val="231F20"/>
          <w:spacing w:val="-24"/>
          <w:w w:val="110"/>
        </w:rPr>
        <w:t> </w:t>
      </w:r>
      <w:r>
        <w:rPr>
          <w:color w:val="231F20"/>
          <w:w w:val="110"/>
        </w:rPr>
        <w:t>300.000</w:t>
      </w:r>
      <w:r>
        <w:rPr>
          <w:color w:val="231F20"/>
          <w:spacing w:val="-23"/>
          <w:w w:val="110"/>
        </w:rPr>
        <w:t> </w:t>
      </w:r>
      <w:r>
        <w:rPr>
          <w:color w:val="231F20"/>
          <w:w w:val="110"/>
        </w:rPr>
        <w:t>biến, </w:t>
      </w:r>
      <w:r>
        <w:rPr>
          <w:color w:val="231F20"/>
          <w:w w:val="105"/>
        </w:rPr>
        <w:t>cậu</w:t>
      </w:r>
      <w:r>
        <w:rPr>
          <w:color w:val="231F20"/>
          <w:spacing w:val="-6"/>
          <w:w w:val="105"/>
        </w:rPr>
        <w:t> </w:t>
      </w:r>
      <w:r>
        <w:rPr>
          <w:color w:val="231F20"/>
          <w:w w:val="105"/>
        </w:rPr>
        <w:t>ta</w:t>
      </w:r>
      <w:r>
        <w:rPr>
          <w:color w:val="231F20"/>
          <w:spacing w:val="-6"/>
          <w:w w:val="105"/>
        </w:rPr>
        <w:t> </w:t>
      </w:r>
      <w:r>
        <w:rPr>
          <w:color w:val="231F20"/>
          <w:w w:val="105"/>
        </w:rPr>
        <w:t>đến</w:t>
      </w:r>
      <w:r>
        <w:rPr>
          <w:color w:val="231F20"/>
          <w:spacing w:val="-6"/>
          <w:w w:val="105"/>
        </w:rPr>
        <w:t> </w:t>
      </w:r>
      <w:r>
        <w:rPr>
          <w:color w:val="231F20"/>
          <w:w w:val="105"/>
        </w:rPr>
        <w:t>nói</w:t>
      </w:r>
      <w:r>
        <w:rPr>
          <w:color w:val="231F20"/>
          <w:spacing w:val="-6"/>
          <w:w w:val="105"/>
        </w:rPr>
        <w:t> </w:t>
      </w:r>
      <w:r>
        <w:rPr>
          <w:color w:val="231F20"/>
          <w:w w:val="105"/>
        </w:rPr>
        <w:t>với</w:t>
      </w:r>
      <w:r>
        <w:rPr>
          <w:color w:val="231F20"/>
          <w:spacing w:val="-6"/>
          <w:w w:val="105"/>
        </w:rPr>
        <w:t> </w:t>
      </w:r>
      <w:r>
        <w:rPr>
          <w:color w:val="231F20"/>
          <w:w w:val="105"/>
        </w:rPr>
        <w:t>tôi</w:t>
      </w:r>
      <w:r>
        <w:rPr>
          <w:color w:val="231F20"/>
          <w:spacing w:val="-6"/>
          <w:w w:val="105"/>
        </w:rPr>
        <w:t> </w:t>
      </w:r>
      <w:r>
        <w:rPr>
          <w:color w:val="231F20"/>
          <w:w w:val="105"/>
        </w:rPr>
        <w:t>rằng,</w:t>
      </w:r>
      <w:r>
        <w:rPr>
          <w:color w:val="231F20"/>
          <w:spacing w:val="-6"/>
          <w:w w:val="105"/>
        </w:rPr>
        <w:t> </w:t>
      </w:r>
      <w:r>
        <w:rPr>
          <w:color w:val="231F20"/>
          <w:w w:val="105"/>
        </w:rPr>
        <w:t>Pháp</w:t>
      </w:r>
      <w:r>
        <w:rPr>
          <w:color w:val="231F20"/>
          <w:spacing w:val="-6"/>
          <w:w w:val="105"/>
        </w:rPr>
        <w:t> </w:t>
      </w:r>
      <w:r>
        <w:rPr>
          <w:color w:val="231F20"/>
          <w:w w:val="105"/>
        </w:rPr>
        <w:t>sư</w:t>
      </w:r>
      <w:r>
        <w:rPr>
          <w:color w:val="231F20"/>
          <w:spacing w:val="-6"/>
          <w:w w:val="105"/>
        </w:rPr>
        <w:t> </w:t>
      </w:r>
      <w:r>
        <w:rPr>
          <w:color w:val="231F20"/>
          <w:w w:val="105"/>
        </w:rPr>
        <w:t>Tịnh</w:t>
      </w:r>
      <w:r>
        <w:rPr>
          <w:color w:val="231F20"/>
          <w:spacing w:val="-6"/>
          <w:w w:val="105"/>
        </w:rPr>
        <w:t> </w:t>
      </w:r>
      <w:r>
        <w:rPr>
          <w:color w:val="231F20"/>
          <w:w w:val="105"/>
        </w:rPr>
        <w:t>Không,</w:t>
      </w:r>
      <w:r>
        <w:rPr>
          <w:color w:val="231F20"/>
          <w:spacing w:val="-6"/>
          <w:w w:val="105"/>
        </w:rPr>
        <w:t> </w:t>
      </w:r>
      <w:r>
        <w:rPr>
          <w:color w:val="231F20"/>
          <w:w w:val="105"/>
        </w:rPr>
        <w:t>trong</w:t>
      </w:r>
      <w:r>
        <w:rPr>
          <w:color w:val="231F20"/>
          <w:spacing w:val="-6"/>
          <w:w w:val="105"/>
        </w:rPr>
        <w:t> </w:t>
      </w:r>
      <w:r>
        <w:rPr>
          <w:color w:val="231F20"/>
          <w:w w:val="105"/>
        </w:rPr>
        <w:t>kinh nói đọc 300.000 biến thì có thể nhìn thấy Phật A Di Đà, tôi </w:t>
      </w:r>
      <w:r>
        <w:rPr>
          <w:color w:val="231F20"/>
          <w:w w:val="110"/>
        </w:rPr>
        <w:t>đọc</w:t>
      </w:r>
      <w:r>
        <w:rPr>
          <w:color w:val="231F20"/>
          <w:spacing w:val="-18"/>
          <w:w w:val="110"/>
        </w:rPr>
        <w:t> </w:t>
      </w:r>
      <w:r>
        <w:rPr>
          <w:color w:val="231F20"/>
          <w:w w:val="110"/>
        </w:rPr>
        <w:t>đủ</w:t>
      </w:r>
      <w:r>
        <w:rPr>
          <w:color w:val="231F20"/>
          <w:spacing w:val="-18"/>
          <w:w w:val="110"/>
        </w:rPr>
        <w:t> </w:t>
      </w:r>
      <w:r>
        <w:rPr>
          <w:color w:val="231F20"/>
          <w:w w:val="110"/>
        </w:rPr>
        <w:t>300.000</w:t>
      </w:r>
      <w:r>
        <w:rPr>
          <w:color w:val="231F20"/>
          <w:spacing w:val="-18"/>
          <w:w w:val="110"/>
        </w:rPr>
        <w:t> </w:t>
      </w:r>
      <w:r>
        <w:rPr>
          <w:color w:val="231F20"/>
          <w:w w:val="110"/>
        </w:rPr>
        <w:t>biến</w:t>
      </w:r>
      <w:r>
        <w:rPr>
          <w:color w:val="231F20"/>
          <w:spacing w:val="-19"/>
          <w:w w:val="110"/>
        </w:rPr>
        <w:t> </w:t>
      </w:r>
      <w:r>
        <w:rPr>
          <w:color w:val="231F20"/>
          <w:w w:val="110"/>
        </w:rPr>
        <w:t>rồi,</w:t>
      </w:r>
      <w:r>
        <w:rPr>
          <w:color w:val="231F20"/>
          <w:spacing w:val="-19"/>
          <w:w w:val="110"/>
        </w:rPr>
        <w:t> </w:t>
      </w:r>
      <w:r>
        <w:rPr>
          <w:color w:val="231F20"/>
          <w:w w:val="110"/>
        </w:rPr>
        <w:t>sao</w:t>
      </w:r>
      <w:r>
        <w:rPr>
          <w:color w:val="231F20"/>
          <w:spacing w:val="-18"/>
          <w:w w:val="110"/>
        </w:rPr>
        <w:t> </w:t>
      </w:r>
      <w:r>
        <w:rPr>
          <w:color w:val="231F20"/>
          <w:w w:val="110"/>
        </w:rPr>
        <w:t>vẫn</w:t>
      </w:r>
      <w:r>
        <w:rPr>
          <w:color w:val="231F20"/>
          <w:spacing w:val="-19"/>
          <w:w w:val="110"/>
        </w:rPr>
        <w:t> </w:t>
      </w:r>
      <w:r>
        <w:rPr>
          <w:color w:val="231F20"/>
          <w:w w:val="110"/>
        </w:rPr>
        <w:t>chưa</w:t>
      </w:r>
      <w:r>
        <w:rPr>
          <w:color w:val="231F20"/>
          <w:spacing w:val="-19"/>
          <w:w w:val="110"/>
        </w:rPr>
        <w:t> </w:t>
      </w:r>
      <w:r>
        <w:rPr>
          <w:color w:val="231F20"/>
          <w:w w:val="110"/>
        </w:rPr>
        <w:t>thấy</w:t>
      </w:r>
      <w:r>
        <w:rPr>
          <w:color w:val="231F20"/>
          <w:spacing w:val="-19"/>
          <w:w w:val="110"/>
        </w:rPr>
        <w:t> </w:t>
      </w:r>
      <w:r>
        <w:rPr>
          <w:color w:val="231F20"/>
          <w:w w:val="110"/>
        </w:rPr>
        <w:t>Phật?</w:t>
      </w:r>
    </w:p>
    <w:p>
      <w:pPr>
        <w:pStyle w:val="BodyText"/>
        <w:spacing w:line="302" w:lineRule="auto" w:before="147"/>
        <w:ind w:left="387" w:right="119" w:firstLine="453"/>
      </w:pPr>
      <w:r>
        <w:rPr>
          <w:color w:val="231F20"/>
          <w:w w:val="110"/>
        </w:rPr>
        <w:t>Cậu</w:t>
      </w:r>
      <w:r>
        <w:rPr>
          <w:color w:val="231F20"/>
          <w:spacing w:val="-5"/>
          <w:w w:val="110"/>
        </w:rPr>
        <w:t> </w:t>
      </w:r>
      <w:r>
        <w:rPr>
          <w:color w:val="231F20"/>
          <w:w w:val="110"/>
        </w:rPr>
        <w:t>ta</w:t>
      </w:r>
      <w:r>
        <w:rPr>
          <w:color w:val="231F20"/>
          <w:spacing w:val="-6"/>
          <w:w w:val="110"/>
        </w:rPr>
        <w:t> </w:t>
      </w:r>
      <w:r>
        <w:rPr>
          <w:color w:val="231F20"/>
          <w:w w:val="110"/>
        </w:rPr>
        <w:t>đã</w:t>
      </w:r>
      <w:r>
        <w:rPr>
          <w:color w:val="231F20"/>
          <w:spacing w:val="-6"/>
          <w:w w:val="110"/>
        </w:rPr>
        <w:t> </w:t>
      </w:r>
      <w:r>
        <w:rPr>
          <w:color w:val="231F20"/>
          <w:w w:val="110"/>
        </w:rPr>
        <w:t>khởi</w:t>
      </w:r>
      <w:r>
        <w:rPr>
          <w:color w:val="231F20"/>
          <w:spacing w:val="-6"/>
          <w:w w:val="110"/>
        </w:rPr>
        <w:t> </w:t>
      </w:r>
      <w:r>
        <w:rPr>
          <w:color w:val="231F20"/>
          <w:w w:val="110"/>
        </w:rPr>
        <w:t>sinh</w:t>
      </w:r>
      <w:r>
        <w:rPr>
          <w:color w:val="231F20"/>
          <w:spacing w:val="-6"/>
          <w:w w:val="110"/>
        </w:rPr>
        <w:t> </w:t>
      </w:r>
      <w:r>
        <w:rPr>
          <w:color w:val="231F20"/>
          <w:w w:val="110"/>
        </w:rPr>
        <w:t>vấn</w:t>
      </w:r>
      <w:r>
        <w:rPr>
          <w:color w:val="231F20"/>
          <w:spacing w:val="-6"/>
          <w:w w:val="110"/>
        </w:rPr>
        <w:t> </w:t>
      </w:r>
      <w:r>
        <w:rPr>
          <w:color w:val="231F20"/>
          <w:w w:val="110"/>
        </w:rPr>
        <w:t>đề,</w:t>
      </w:r>
      <w:r>
        <w:rPr>
          <w:color w:val="231F20"/>
          <w:spacing w:val="-6"/>
          <w:w w:val="110"/>
        </w:rPr>
        <w:t> </w:t>
      </w:r>
      <w:r>
        <w:rPr>
          <w:color w:val="231F20"/>
          <w:w w:val="110"/>
        </w:rPr>
        <w:t>phương</w:t>
      </w:r>
      <w:r>
        <w:rPr>
          <w:color w:val="231F20"/>
          <w:spacing w:val="-6"/>
          <w:w w:val="110"/>
        </w:rPr>
        <w:t> </w:t>
      </w:r>
      <w:r>
        <w:rPr>
          <w:color w:val="231F20"/>
          <w:w w:val="110"/>
        </w:rPr>
        <w:t>pháp</w:t>
      </w:r>
      <w:r>
        <w:rPr>
          <w:color w:val="231F20"/>
          <w:spacing w:val="-6"/>
          <w:w w:val="110"/>
        </w:rPr>
        <w:t> </w:t>
      </w:r>
      <w:r>
        <w:rPr>
          <w:color w:val="231F20"/>
          <w:w w:val="110"/>
        </w:rPr>
        <w:t>đọc</w:t>
      </w:r>
      <w:r>
        <w:rPr>
          <w:color w:val="231F20"/>
          <w:spacing w:val="-6"/>
          <w:w w:val="110"/>
        </w:rPr>
        <w:t> </w:t>
      </w:r>
      <w:r>
        <w:rPr>
          <w:color w:val="231F20"/>
          <w:w w:val="110"/>
        </w:rPr>
        <w:t>300.000 biến</w:t>
      </w:r>
      <w:r>
        <w:rPr>
          <w:color w:val="231F20"/>
          <w:spacing w:val="-13"/>
          <w:w w:val="110"/>
        </w:rPr>
        <w:t> </w:t>
      </w:r>
      <w:r>
        <w:rPr>
          <w:color w:val="231F20"/>
          <w:w w:val="110"/>
        </w:rPr>
        <w:t>như</w:t>
      </w:r>
      <w:r>
        <w:rPr>
          <w:color w:val="231F20"/>
          <w:spacing w:val="-13"/>
          <w:w w:val="110"/>
        </w:rPr>
        <w:t> </w:t>
      </w:r>
      <w:r>
        <w:rPr>
          <w:color w:val="231F20"/>
          <w:w w:val="110"/>
        </w:rPr>
        <w:t>thế</w:t>
      </w:r>
      <w:r>
        <w:rPr>
          <w:color w:val="231F20"/>
          <w:spacing w:val="-13"/>
          <w:w w:val="110"/>
        </w:rPr>
        <w:t> </w:t>
      </w:r>
      <w:r>
        <w:rPr>
          <w:color w:val="231F20"/>
          <w:w w:val="110"/>
        </w:rPr>
        <w:t>nào.</w:t>
      </w:r>
      <w:r>
        <w:rPr>
          <w:color w:val="231F20"/>
          <w:spacing w:val="-13"/>
          <w:w w:val="110"/>
        </w:rPr>
        <w:t> </w:t>
      </w:r>
      <w:r>
        <w:rPr>
          <w:color w:val="231F20"/>
          <w:w w:val="110"/>
        </w:rPr>
        <w:t>Điểm</w:t>
      </w:r>
      <w:r>
        <w:rPr>
          <w:color w:val="231F20"/>
          <w:spacing w:val="-13"/>
          <w:w w:val="110"/>
        </w:rPr>
        <w:t> </w:t>
      </w:r>
      <w:r>
        <w:rPr>
          <w:color w:val="231F20"/>
          <w:w w:val="110"/>
        </w:rPr>
        <w:t>này</w:t>
      </w:r>
      <w:r>
        <w:rPr>
          <w:color w:val="231F20"/>
          <w:spacing w:val="-13"/>
          <w:w w:val="110"/>
        </w:rPr>
        <w:t> </w:t>
      </w:r>
      <w:r>
        <w:rPr>
          <w:color w:val="231F20"/>
          <w:w w:val="110"/>
        </w:rPr>
        <w:t>quý</w:t>
      </w:r>
      <w:r>
        <w:rPr>
          <w:color w:val="231F20"/>
          <w:spacing w:val="-13"/>
          <w:w w:val="110"/>
        </w:rPr>
        <w:t> </w:t>
      </w:r>
      <w:r>
        <w:rPr>
          <w:color w:val="231F20"/>
          <w:w w:val="110"/>
        </w:rPr>
        <w:t>vị</w:t>
      </w:r>
      <w:r>
        <w:rPr>
          <w:color w:val="231F20"/>
          <w:spacing w:val="-13"/>
          <w:w w:val="110"/>
        </w:rPr>
        <w:t> </w:t>
      </w:r>
      <w:r>
        <w:rPr>
          <w:color w:val="231F20"/>
          <w:w w:val="110"/>
        </w:rPr>
        <w:t>phải</w:t>
      </w:r>
      <w:r>
        <w:rPr>
          <w:color w:val="231F20"/>
          <w:spacing w:val="-13"/>
          <w:w w:val="110"/>
        </w:rPr>
        <w:t> </w:t>
      </w:r>
      <w:r>
        <w:rPr>
          <w:color w:val="231F20"/>
          <w:w w:val="110"/>
        </w:rPr>
        <w:t>chú</w:t>
      </w:r>
      <w:r>
        <w:rPr>
          <w:color w:val="231F20"/>
          <w:spacing w:val="-13"/>
          <w:w w:val="110"/>
        </w:rPr>
        <w:t> </w:t>
      </w:r>
      <w:r>
        <w:rPr>
          <w:color w:val="231F20"/>
          <w:w w:val="110"/>
        </w:rPr>
        <w:t>ý,</w:t>
      </w:r>
      <w:r>
        <w:rPr>
          <w:color w:val="231F20"/>
          <w:spacing w:val="-13"/>
          <w:w w:val="110"/>
        </w:rPr>
        <w:t> </w:t>
      </w:r>
      <w:r>
        <w:rPr>
          <w:color w:val="231F20"/>
          <w:w w:val="110"/>
        </w:rPr>
        <w:t>niệm</w:t>
      </w:r>
      <w:r>
        <w:rPr>
          <w:color w:val="231F20"/>
          <w:spacing w:val="-13"/>
          <w:w w:val="110"/>
        </w:rPr>
        <w:t> </w:t>
      </w:r>
      <w:r>
        <w:rPr>
          <w:color w:val="231F20"/>
          <w:w w:val="110"/>
        </w:rPr>
        <w:t>Phật, đọc</w:t>
      </w:r>
      <w:r>
        <w:rPr>
          <w:color w:val="231F20"/>
          <w:spacing w:val="-19"/>
          <w:w w:val="110"/>
        </w:rPr>
        <w:t> </w:t>
      </w:r>
      <w:r>
        <w:rPr>
          <w:color w:val="231F20"/>
          <w:w w:val="110"/>
        </w:rPr>
        <w:t>chú,</w:t>
      </w:r>
      <w:r>
        <w:rPr>
          <w:color w:val="231F20"/>
          <w:spacing w:val="-19"/>
          <w:w w:val="110"/>
        </w:rPr>
        <w:t> </w:t>
      </w:r>
      <w:r>
        <w:rPr>
          <w:color w:val="231F20"/>
          <w:w w:val="110"/>
        </w:rPr>
        <w:t>đọc</w:t>
      </w:r>
      <w:r>
        <w:rPr>
          <w:color w:val="231F20"/>
          <w:spacing w:val="-19"/>
          <w:w w:val="110"/>
        </w:rPr>
        <w:t> </w:t>
      </w:r>
      <w:r>
        <w:rPr>
          <w:color w:val="231F20"/>
          <w:w w:val="110"/>
        </w:rPr>
        <w:t>kinh</w:t>
      </w:r>
      <w:r>
        <w:rPr>
          <w:color w:val="231F20"/>
          <w:spacing w:val="-19"/>
          <w:w w:val="110"/>
        </w:rPr>
        <w:t> </w:t>
      </w:r>
      <w:r>
        <w:rPr>
          <w:color w:val="231F20"/>
          <w:w w:val="110"/>
        </w:rPr>
        <w:t>đều</w:t>
      </w:r>
      <w:r>
        <w:rPr>
          <w:color w:val="231F20"/>
          <w:spacing w:val="-18"/>
          <w:w w:val="110"/>
        </w:rPr>
        <w:t> </w:t>
      </w:r>
      <w:r>
        <w:rPr>
          <w:color w:val="231F20"/>
          <w:w w:val="110"/>
        </w:rPr>
        <w:t>là</w:t>
      </w:r>
      <w:r>
        <w:rPr>
          <w:color w:val="231F20"/>
          <w:spacing w:val="-19"/>
          <w:w w:val="110"/>
        </w:rPr>
        <w:t> </w:t>
      </w:r>
      <w:r>
        <w:rPr>
          <w:color w:val="231F20"/>
          <w:w w:val="110"/>
        </w:rPr>
        <w:t>một</w:t>
      </w:r>
      <w:r>
        <w:rPr>
          <w:color w:val="231F20"/>
          <w:spacing w:val="-19"/>
          <w:w w:val="110"/>
        </w:rPr>
        <w:t> </w:t>
      </w:r>
      <w:r>
        <w:rPr>
          <w:color w:val="231F20"/>
          <w:w w:val="110"/>
        </w:rPr>
        <w:t>tiêu</w:t>
      </w:r>
      <w:r>
        <w:rPr>
          <w:color w:val="231F20"/>
          <w:spacing w:val="-19"/>
          <w:w w:val="110"/>
        </w:rPr>
        <w:t> </w:t>
      </w:r>
      <w:r>
        <w:rPr>
          <w:color w:val="231F20"/>
          <w:w w:val="110"/>
        </w:rPr>
        <w:t>chuẩn.</w:t>
      </w:r>
    </w:p>
    <w:p>
      <w:pPr>
        <w:spacing w:line="302" w:lineRule="auto" w:before="144"/>
        <w:ind w:left="387" w:right="120" w:firstLine="453"/>
        <w:jc w:val="both"/>
        <w:rPr>
          <w:sz w:val="34"/>
        </w:rPr>
      </w:pPr>
      <w:r>
        <w:rPr>
          <w:color w:val="231F20"/>
          <w:w w:val="105"/>
          <w:sz w:val="34"/>
        </w:rPr>
        <w:t>Bồ</w:t>
      </w:r>
      <w:r>
        <w:rPr>
          <w:color w:val="231F20"/>
          <w:spacing w:val="-19"/>
          <w:w w:val="105"/>
          <w:sz w:val="34"/>
        </w:rPr>
        <w:t> </w:t>
      </w:r>
      <w:r>
        <w:rPr>
          <w:color w:val="231F20"/>
          <w:w w:val="105"/>
          <w:sz w:val="34"/>
        </w:rPr>
        <w:t>tát</w:t>
      </w:r>
      <w:r>
        <w:rPr>
          <w:color w:val="231F20"/>
          <w:spacing w:val="-19"/>
          <w:w w:val="105"/>
          <w:sz w:val="34"/>
        </w:rPr>
        <w:t> </w:t>
      </w:r>
      <w:r>
        <w:rPr>
          <w:color w:val="231F20"/>
          <w:w w:val="105"/>
          <w:sz w:val="34"/>
        </w:rPr>
        <w:t>Đại</w:t>
      </w:r>
      <w:r>
        <w:rPr>
          <w:color w:val="231F20"/>
          <w:spacing w:val="-19"/>
          <w:w w:val="105"/>
          <w:sz w:val="34"/>
        </w:rPr>
        <w:t> </w:t>
      </w:r>
      <w:r>
        <w:rPr>
          <w:color w:val="231F20"/>
          <w:w w:val="105"/>
          <w:sz w:val="34"/>
        </w:rPr>
        <w:t>Thế</w:t>
      </w:r>
      <w:r>
        <w:rPr>
          <w:color w:val="231F20"/>
          <w:spacing w:val="-19"/>
          <w:w w:val="105"/>
          <w:sz w:val="34"/>
        </w:rPr>
        <w:t> </w:t>
      </w:r>
      <w:r>
        <w:rPr>
          <w:color w:val="231F20"/>
          <w:w w:val="105"/>
          <w:sz w:val="34"/>
        </w:rPr>
        <w:t>Chí</w:t>
      </w:r>
      <w:r>
        <w:rPr>
          <w:color w:val="231F20"/>
          <w:spacing w:val="-19"/>
          <w:w w:val="105"/>
          <w:sz w:val="34"/>
        </w:rPr>
        <w:t> </w:t>
      </w:r>
      <w:r>
        <w:rPr>
          <w:color w:val="231F20"/>
          <w:w w:val="105"/>
          <w:sz w:val="34"/>
        </w:rPr>
        <w:t>nói</w:t>
      </w:r>
      <w:r>
        <w:rPr>
          <w:color w:val="231F20"/>
          <w:spacing w:val="-19"/>
          <w:w w:val="105"/>
          <w:sz w:val="34"/>
        </w:rPr>
        <w:t> </w:t>
      </w:r>
      <w:r>
        <w:rPr>
          <w:color w:val="231F20"/>
          <w:w w:val="105"/>
          <w:sz w:val="34"/>
        </w:rPr>
        <w:t>“</w:t>
      </w:r>
      <w:r>
        <w:rPr>
          <w:i/>
          <w:color w:val="231F20"/>
          <w:w w:val="105"/>
          <w:sz w:val="34"/>
        </w:rPr>
        <w:t>Đều</w:t>
      </w:r>
      <w:r>
        <w:rPr>
          <w:i/>
          <w:color w:val="231F20"/>
          <w:spacing w:val="-19"/>
          <w:w w:val="105"/>
          <w:sz w:val="34"/>
        </w:rPr>
        <w:t> </w:t>
      </w:r>
      <w:r>
        <w:rPr>
          <w:i/>
          <w:color w:val="231F20"/>
          <w:w w:val="105"/>
          <w:sz w:val="34"/>
        </w:rPr>
        <w:t>nhiếp</w:t>
      </w:r>
      <w:r>
        <w:rPr>
          <w:i/>
          <w:color w:val="231F20"/>
          <w:spacing w:val="-19"/>
          <w:w w:val="105"/>
          <w:sz w:val="34"/>
        </w:rPr>
        <w:t> </w:t>
      </w:r>
      <w:r>
        <w:rPr>
          <w:i/>
          <w:color w:val="231F20"/>
          <w:w w:val="105"/>
          <w:sz w:val="34"/>
        </w:rPr>
        <w:t>sáu</w:t>
      </w:r>
      <w:r>
        <w:rPr>
          <w:i/>
          <w:color w:val="231F20"/>
          <w:spacing w:val="-19"/>
          <w:w w:val="105"/>
          <w:sz w:val="34"/>
        </w:rPr>
        <w:t> </w:t>
      </w:r>
      <w:r>
        <w:rPr>
          <w:i/>
          <w:color w:val="231F20"/>
          <w:w w:val="105"/>
          <w:sz w:val="34"/>
        </w:rPr>
        <w:t>căn,</w:t>
      </w:r>
      <w:r>
        <w:rPr>
          <w:i/>
          <w:color w:val="231F20"/>
          <w:spacing w:val="-19"/>
          <w:w w:val="105"/>
          <w:sz w:val="34"/>
        </w:rPr>
        <w:t> </w:t>
      </w:r>
      <w:r>
        <w:rPr>
          <w:i/>
          <w:color w:val="231F20"/>
          <w:w w:val="105"/>
          <w:sz w:val="34"/>
        </w:rPr>
        <w:t>tịnh</w:t>
      </w:r>
      <w:r>
        <w:rPr>
          <w:i/>
          <w:color w:val="231F20"/>
          <w:spacing w:val="-19"/>
          <w:w w:val="105"/>
          <w:sz w:val="34"/>
        </w:rPr>
        <w:t> </w:t>
      </w:r>
      <w:r>
        <w:rPr>
          <w:i/>
          <w:color w:val="231F20"/>
          <w:w w:val="105"/>
          <w:sz w:val="34"/>
        </w:rPr>
        <w:t>niệm</w:t>
      </w:r>
      <w:r>
        <w:rPr>
          <w:i/>
          <w:color w:val="231F20"/>
          <w:spacing w:val="-19"/>
          <w:w w:val="105"/>
          <w:sz w:val="34"/>
        </w:rPr>
        <w:t> </w:t>
      </w:r>
      <w:r>
        <w:rPr>
          <w:i/>
          <w:color w:val="231F20"/>
          <w:w w:val="105"/>
          <w:sz w:val="34"/>
        </w:rPr>
        <w:t>nối </w:t>
      </w:r>
      <w:r>
        <w:rPr>
          <w:i/>
          <w:color w:val="231F20"/>
          <w:spacing w:val="-4"/>
          <w:w w:val="105"/>
          <w:sz w:val="34"/>
        </w:rPr>
        <w:t>nhau</w:t>
      </w:r>
      <w:r>
        <w:rPr>
          <w:color w:val="231F20"/>
          <w:spacing w:val="-4"/>
          <w:w w:val="105"/>
          <w:sz w:val="34"/>
        </w:rPr>
        <w:t>”,</w:t>
      </w:r>
      <w:r>
        <w:rPr>
          <w:color w:val="231F20"/>
          <w:spacing w:val="-16"/>
          <w:w w:val="105"/>
          <w:sz w:val="34"/>
        </w:rPr>
        <w:t> </w:t>
      </w:r>
      <w:r>
        <w:rPr>
          <w:color w:val="231F20"/>
          <w:spacing w:val="-4"/>
          <w:w w:val="105"/>
          <w:sz w:val="34"/>
        </w:rPr>
        <w:t>đây</w:t>
      </w:r>
      <w:r>
        <w:rPr>
          <w:color w:val="231F20"/>
          <w:spacing w:val="-16"/>
          <w:w w:val="105"/>
          <w:sz w:val="34"/>
        </w:rPr>
        <w:t> </w:t>
      </w:r>
      <w:r>
        <w:rPr>
          <w:color w:val="231F20"/>
          <w:spacing w:val="-4"/>
          <w:w w:val="105"/>
          <w:sz w:val="34"/>
        </w:rPr>
        <w:t>gọi</w:t>
      </w:r>
      <w:r>
        <w:rPr>
          <w:color w:val="231F20"/>
          <w:spacing w:val="-16"/>
          <w:w w:val="105"/>
          <w:sz w:val="34"/>
        </w:rPr>
        <w:t> </w:t>
      </w:r>
      <w:r>
        <w:rPr>
          <w:color w:val="231F20"/>
          <w:spacing w:val="-4"/>
          <w:w w:val="105"/>
          <w:sz w:val="34"/>
        </w:rPr>
        <w:t>là</w:t>
      </w:r>
      <w:r>
        <w:rPr>
          <w:color w:val="231F20"/>
          <w:spacing w:val="-16"/>
          <w:w w:val="105"/>
          <w:sz w:val="34"/>
        </w:rPr>
        <w:t> </w:t>
      </w:r>
      <w:r>
        <w:rPr>
          <w:color w:val="231F20"/>
          <w:spacing w:val="-4"/>
          <w:w w:val="105"/>
          <w:sz w:val="34"/>
        </w:rPr>
        <w:t>niệm</w:t>
      </w:r>
      <w:r>
        <w:rPr>
          <w:color w:val="231F20"/>
          <w:spacing w:val="-16"/>
          <w:w w:val="105"/>
          <w:sz w:val="34"/>
        </w:rPr>
        <w:t> </w:t>
      </w:r>
      <w:r>
        <w:rPr>
          <w:color w:val="231F20"/>
          <w:spacing w:val="-4"/>
          <w:w w:val="105"/>
          <w:sz w:val="34"/>
        </w:rPr>
        <w:t>Phật.</w:t>
      </w:r>
      <w:r>
        <w:rPr>
          <w:color w:val="231F20"/>
          <w:spacing w:val="-16"/>
          <w:w w:val="105"/>
          <w:sz w:val="34"/>
        </w:rPr>
        <w:t> </w:t>
      </w:r>
      <w:r>
        <w:rPr>
          <w:color w:val="231F20"/>
          <w:spacing w:val="-4"/>
          <w:w w:val="105"/>
          <w:sz w:val="34"/>
        </w:rPr>
        <w:t>Ta</w:t>
      </w:r>
      <w:r>
        <w:rPr>
          <w:color w:val="231F20"/>
          <w:spacing w:val="-16"/>
          <w:w w:val="105"/>
          <w:sz w:val="34"/>
        </w:rPr>
        <w:t> </w:t>
      </w:r>
      <w:r>
        <w:rPr>
          <w:color w:val="231F20"/>
          <w:spacing w:val="-4"/>
          <w:w w:val="105"/>
          <w:sz w:val="34"/>
        </w:rPr>
        <w:t>niệm</w:t>
      </w:r>
      <w:r>
        <w:rPr>
          <w:color w:val="231F20"/>
          <w:spacing w:val="-16"/>
          <w:w w:val="105"/>
          <w:sz w:val="34"/>
        </w:rPr>
        <w:t> </w:t>
      </w:r>
      <w:r>
        <w:rPr>
          <w:color w:val="231F20"/>
          <w:spacing w:val="-4"/>
          <w:w w:val="105"/>
          <w:sz w:val="34"/>
        </w:rPr>
        <w:t>300.000</w:t>
      </w:r>
      <w:r>
        <w:rPr>
          <w:color w:val="231F20"/>
          <w:spacing w:val="-16"/>
          <w:w w:val="105"/>
          <w:sz w:val="34"/>
        </w:rPr>
        <w:t> </w:t>
      </w:r>
      <w:r>
        <w:rPr>
          <w:color w:val="231F20"/>
          <w:spacing w:val="-4"/>
          <w:w w:val="105"/>
          <w:sz w:val="34"/>
        </w:rPr>
        <w:t>biến</w:t>
      </w:r>
      <w:r>
        <w:rPr>
          <w:color w:val="231F20"/>
          <w:spacing w:val="-14"/>
          <w:w w:val="105"/>
          <w:sz w:val="34"/>
        </w:rPr>
        <w:t> </w:t>
      </w:r>
      <w:r>
        <w:rPr>
          <w:i/>
          <w:color w:val="231F20"/>
          <w:spacing w:val="-4"/>
          <w:w w:val="105"/>
          <w:sz w:val="34"/>
        </w:rPr>
        <w:t>Chú</w:t>
      </w:r>
      <w:r>
        <w:rPr>
          <w:i/>
          <w:color w:val="231F20"/>
          <w:spacing w:val="-14"/>
          <w:w w:val="105"/>
          <w:sz w:val="34"/>
        </w:rPr>
        <w:t> </w:t>
      </w:r>
      <w:r>
        <w:rPr>
          <w:i/>
          <w:color w:val="231F20"/>
          <w:spacing w:val="-4"/>
          <w:w w:val="105"/>
          <w:sz w:val="34"/>
        </w:rPr>
        <w:t>Vãng </w:t>
      </w:r>
      <w:r>
        <w:rPr>
          <w:i/>
          <w:color w:val="231F20"/>
          <w:spacing w:val="-2"/>
          <w:w w:val="105"/>
          <w:sz w:val="34"/>
        </w:rPr>
        <w:t>sinh</w:t>
      </w:r>
      <w:r>
        <w:rPr>
          <w:color w:val="231F20"/>
          <w:spacing w:val="-2"/>
          <w:w w:val="105"/>
          <w:sz w:val="34"/>
        </w:rPr>
        <w:t>,</w:t>
      </w:r>
      <w:r>
        <w:rPr>
          <w:color w:val="231F20"/>
          <w:spacing w:val="-21"/>
          <w:w w:val="105"/>
          <w:sz w:val="34"/>
        </w:rPr>
        <w:t> </w:t>
      </w:r>
      <w:r>
        <w:rPr>
          <w:color w:val="231F20"/>
          <w:spacing w:val="-2"/>
          <w:w w:val="105"/>
          <w:sz w:val="34"/>
        </w:rPr>
        <w:t>khi</w:t>
      </w:r>
      <w:r>
        <w:rPr>
          <w:color w:val="231F20"/>
          <w:spacing w:val="-20"/>
          <w:w w:val="105"/>
          <w:sz w:val="34"/>
        </w:rPr>
        <w:t> </w:t>
      </w:r>
      <w:r>
        <w:rPr>
          <w:color w:val="231F20"/>
          <w:spacing w:val="-2"/>
          <w:w w:val="105"/>
          <w:sz w:val="34"/>
        </w:rPr>
        <w:t>niệm</w:t>
      </w:r>
      <w:r>
        <w:rPr>
          <w:color w:val="231F20"/>
          <w:spacing w:val="-20"/>
          <w:w w:val="105"/>
          <w:sz w:val="34"/>
        </w:rPr>
        <w:t> </w:t>
      </w:r>
      <w:r>
        <w:rPr>
          <w:color w:val="231F20"/>
          <w:spacing w:val="-2"/>
          <w:w w:val="105"/>
          <w:sz w:val="34"/>
        </w:rPr>
        <w:t>chú</w:t>
      </w:r>
      <w:r>
        <w:rPr>
          <w:color w:val="231F20"/>
          <w:spacing w:val="-20"/>
          <w:w w:val="105"/>
          <w:sz w:val="34"/>
        </w:rPr>
        <w:t> </w:t>
      </w:r>
      <w:r>
        <w:rPr>
          <w:color w:val="231F20"/>
          <w:spacing w:val="-2"/>
          <w:w w:val="105"/>
          <w:sz w:val="34"/>
        </w:rPr>
        <w:t>vẫn</w:t>
      </w:r>
      <w:r>
        <w:rPr>
          <w:color w:val="231F20"/>
          <w:spacing w:val="-20"/>
          <w:w w:val="105"/>
          <w:sz w:val="34"/>
        </w:rPr>
        <w:t> </w:t>
      </w:r>
      <w:r>
        <w:rPr>
          <w:color w:val="231F20"/>
          <w:spacing w:val="-2"/>
          <w:w w:val="105"/>
          <w:sz w:val="34"/>
        </w:rPr>
        <w:t>còn</w:t>
      </w:r>
      <w:r>
        <w:rPr>
          <w:color w:val="231F20"/>
          <w:spacing w:val="-21"/>
          <w:w w:val="105"/>
          <w:sz w:val="34"/>
        </w:rPr>
        <w:t> </w:t>
      </w:r>
      <w:r>
        <w:rPr>
          <w:color w:val="231F20"/>
          <w:spacing w:val="-2"/>
          <w:w w:val="105"/>
          <w:sz w:val="34"/>
        </w:rPr>
        <w:t>vọng</w:t>
      </w:r>
      <w:r>
        <w:rPr>
          <w:color w:val="231F20"/>
          <w:spacing w:val="-20"/>
          <w:w w:val="105"/>
          <w:sz w:val="34"/>
        </w:rPr>
        <w:t> </w:t>
      </w:r>
      <w:r>
        <w:rPr>
          <w:color w:val="231F20"/>
          <w:spacing w:val="-2"/>
          <w:w w:val="105"/>
          <w:sz w:val="34"/>
        </w:rPr>
        <w:t>tưởng,</w:t>
      </w:r>
      <w:r>
        <w:rPr>
          <w:color w:val="231F20"/>
          <w:spacing w:val="-20"/>
          <w:w w:val="105"/>
          <w:sz w:val="34"/>
        </w:rPr>
        <w:t> </w:t>
      </w:r>
      <w:r>
        <w:rPr>
          <w:color w:val="231F20"/>
          <w:spacing w:val="-2"/>
          <w:w w:val="105"/>
          <w:sz w:val="34"/>
        </w:rPr>
        <w:t>còn</w:t>
      </w:r>
      <w:r>
        <w:rPr>
          <w:color w:val="231F20"/>
          <w:spacing w:val="-20"/>
          <w:w w:val="105"/>
          <w:sz w:val="34"/>
        </w:rPr>
        <w:t> </w:t>
      </w:r>
      <w:r>
        <w:rPr>
          <w:color w:val="231F20"/>
          <w:spacing w:val="-2"/>
          <w:w w:val="105"/>
          <w:sz w:val="34"/>
        </w:rPr>
        <w:t>nghĩ</w:t>
      </w:r>
      <w:r>
        <w:rPr>
          <w:color w:val="231F20"/>
          <w:spacing w:val="-20"/>
          <w:w w:val="105"/>
          <w:sz w:val="34"/>
        </w:rPr>
        <w:t> </w:t>
      </w:r>
      <w:r>
        <w:rPr>
          <w:color w:val="231F20"/>
          <w:spacing w:val="-2"/>
          <w:w w:val="105"/>
          <w:sz w:val="34"/>
        </w:rPr>
        <w:t>xem</w:t>
      </w:r>
      <w:r>
        <w:rPr>
          <w:color w:val="231F20"/>
          <w:spacing w:val="-20"/>
          <w:w w:val="105"/>
          <w:sz w:val="34"/>
        </w:rPr>
        <w:t> </w:t>
      </w:r>
      <w:r>
        <w:rPr>
          <w:color w:val="231F20"/>
          <w:spacing w:val="-2"/>
          <w:w w:val="105"/>
          <w:sz w:val="34"/>
        </w:rPr>
        <w:t>có</w:t>
      </w:r>
      <w:r>
        <w:rPr>
          <w:color w:val="231F20"/>
          <w:spacing w:val="-21"/>
          <w:w w:val="105"/>
          <w:sz w:val="34"/>
        </w:rPr>
        <w:t> </w:t>
      </w:r>
      <w:r>
        <w:rPr>
          <w:color w:val="231F20"/>
          <w:spacing w:val="-4"/>
          <w:w w:val="105"/>
          <w:sz w:val="34"/>
        </w:rPr>
        <w:t>linh</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hay</w:t>
      </w:r>
      <w:r>
        <w:rPr>
          <w:color w:val="231F20"/>
          <w:spacing w:val="-16"/>
          <w:w w:val="105"/>
        </w:rPr>
        <w:t> </w:t>
      </w:r>
      <w:r>
        <w:rPr>
          <w:color w:val="231F20"/>
          <w:w w:val="105"/>
        </w:rPr>
        <w:t>không</w:t>
      </w:r>
      <w:r>
        <w:rPr>
          <w:color w:val="231F20"/>
          <w:spacing w:val="-16"/>
          <w:w w:val="105"/>
        </w:rPr>
        <w:t> </w:t>
      </w:r>
      <w:r>
        <w:rPr>
          <w:color w:val="231F20"/>
          <w:w w:val="105"/>
        </w:rPr>
        <w:t>linh.</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là</w:t>
      </w:r>
      <w:r>
        <w:rPr>
          <w:color w:val="231F20"/>
          <w:spacing w:val="-16"/>
          <w:w w:val="105"/>
        </w:rPr>
        <w:t> </w:t>
      </w:r>
      <w:r>
        <w:rPr>
          <w:color w:val="231F20"/>
          <w:w w:val="105"/>
        </w:rPr>
        <w:t>có</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rồi,</w:t>
      </w:r>
      <w:r>
        <w:rPr>
          <w:color w:val="231F20"/>
          <w:spacing w:val="-16"/>
          <w:w w:val="105"/>
        </w:rPr>
        <w:t> </w:t>
      </w:r>
      <w:r>
        <w:rPr>
          <w:color w:val="231F20"/>
          <w:w w:val="105"/>
        </w:rPr>
        <w:t>làm</w:t>
      </w:r>
      <w:r>
        <w:rPr>
          <w:color w:val="231F20"/>
          <w:spacing w:val="-16"/>
          <w:w w:val="105"/>
        </w:rPr>
        <w:t> </w:t>
      </w:r>
      <w:r>
        <w:rPr>
          <w:color w:val="231F20"/>
          <w:w w:val="105"/>
        </w:rPr>
        <w:t>hỏng</w:t>
      </w:r>
      <w:r>
        <w:rPr>
          <w:color w:val="231F20"/>
          <w:spacing w:val="-16"/>
          <w:w w:val="105"/>
        </w:rPr>
        <w:t> </w:t>
      </w:r>
      <w:r>
        <w:rPr>
          <w:color w:val="231F20"/>
          <w:w w:val="105"/>
        </w:rPr>
        <w:t>hết</w:t>
      </w:r>
      <w:r>
        <w:rPr>
          <w:color w:val="231F20"/>
          <w:spacing w:val="-16"/>
          <w:w w:val="105"/>
        </w:rPr>
        <w:t> </w:t>
      </w:r>
      <w:r>
        <w:rPr>
          <w:color w:val="231F20"/>
          <w:w w:val="105"/>
        </w:rPr>
        <w:t>công phu niệm chú của quý vị rồi, cho nên người xưa nói: Đọc kinh không bằng đọc chú. Đọc chú không bằng niệm Phật. Vì</w:t>
      </w:r>
      <w:r>
        <w:rPr>
          <w:color w:val="231F20"/>
          <w:spacing w:val="-6"/>
          <w:w w:val="105"/>
        </w:rPr>
        <w:t> </w:t>
      </w:r>
      <w:r>
        <w:rPr>
          <w:color w:val="231F20"/>
          <w:w w:val="105"/>
        </w:rPr>
        <w:t>sao?</w:t>
      </w:r>
      <w:r>
        <w:rPr>
          <w:color w:val="231F20"/>
          <w:spacing w:val="-6"/>
          <w:w w:val="105"/>
        </w:rPr>
        <w:t> </w:t>
      </w:r>
      <w:r>
        <w:rPr>
          <w:color w:val="231F20"/>
          <w:w w:val="105"/>
        </w:rPr>
        <w:t>Càng</w:t>
      </w:r>
      <w:r>
        <w:rPr>
          <w:color w:val="231F20"/>
          <w:spacing w:val="-6"/>
          <w:w w:val="105"/>
        </w:rPr>
        <w:t> </w:t>
      </w:r>
      <w:r>
        <w:rPr>
          <w:color w:val="231F20"/>
          <w:w w:val="105"/>
        </w:rPr>
        <w:t>đơn</w:t>
      </w:r>
      <w:r>
        <w:rPr>
          <w:color w:val="231F20"/>
          <w:spacing w:val="-6"/>
          <w:w w:val="105"/>
        </w:rPr>
        <w:t> </w:t>
      </w:r>
      <w:r>
        <w:rPr>
          <w:color w:val="231F20"/>
          <w:w w:val="105"/>
        </w:rPr>
        <w:t>giản</w:t>
      </w:r>
      <w:r>
        <w:rPr>
          <w:color w:val="231F20"/>
          <w:spacing w:val="-6"/>
          <w:w w:val="105"/>
        </w:rPr>
        <w:t> </w:t>
      </w:r>
      <w:r>
        <w:rPr>
          <w:color w:val="231F20"/>
          <w:w w:val="105"/>
        </w:rPr>
        <w:t>càng</w:t>
      </w:r>
      <w:r>
        <w:rPr>
          <w:color w:val="231F20"/>
          <w:spacing w:val="-6"/>
          <w:w w:val="105"/>
        </w:rPr>
        <w:t> </w:t>
      </w:r>
      <w:r>
        <w:rPr>
          <w:color w:val="231F20"/>
          <w:w w:val="105"/>
        </w:rPr>
        <w:t>dễ</w:t>
      </w:r>
      <w:r>
        <w:rPr>
          <w:color w:val="231F20"/>
          <w:spacing w:val="-6"/>
          <w:w w:val="105"/>
        </w:rPr>
        <w:t> </w:t>
      </w:r>
      <w:r>
        <w:rPr>
          <w:color w:val="231F20"/>
          <w:w w:val="105"/>
        </w:rPr>
        <w:t>nhiếp</w:t>
      </w:r>
      <w:r>
        <w:rPr>
          <w:color w:val="231F20"/>
          <w:spacing w:val="-6"/>
          <w:w w:val="105"/>
        </w:rPr>
        <w:t> </w:t>
      </w:r>
      <w:r>
        <w:rPr>
          <w:color w:val="231F20"/>
          <w:w w:val="105"/>
        </w:rPr>
        <w:t>tâm.</w:t>
      </w:r>
      <w:r>
        <w:rPr>
          <w:color w:val="231F20"/>
          <w:spacing w:val="-6"/>
          <w:w w:val="105"/>
        </w:rPr>
        <w:t> </w:t>
      </w:r>
      <w:r>
        <w:rPr>
          <w:color w:val="231F20"/>
          <w:w w:val="105"/>
        </w:rPr>
        <w:t>Kinh</w:t>
      </w:r>
      <w:r>
        <w:rPr>
          <w:color w:val="231F20"/>
          <w:spacing w:val="-7"/>
          <w:w w:val="105"/>
        </w:rPr>
        <w:t> </w:t>
      </w:r>
      <w:r>
        <w:rPr>
          <w:color w:val="231F20"/>
          <w:w w:val="105"/>
        </w:rPr>
        <w:t>văn</w:t>
      </w:r>
      <w:r>
        <w:rPr>
          <w:color w:val="231F20"/>
          <w:spacing w:val="-6"/>
          <w:w w:val="105"/>
        </w:rPr>
        <w:t> </w:t>
      </w:r>
      <w:r>
        <w:rPr>
          <w:color w:val="231F20"/>
          <w:w w:val="105"/>
        </w:rPr>
        <w:t>rất</w:t>
      </w:r>
      <w:r>
        <w:rPr>
          <w:color w:val="231F20"/>
          <w:spacing w:val="-6"/>
          <w:w w:val="105"/>
        </w:rPr>
        <w:t> </w:t>
      </w:r>
      <w:r>
        <w:rPr>
          <w:color w:val="231F20"/>
          <w:w w:val="105"/>
        </w:rPr>
        <w:t>dài, niệm</w:t>
      </w:r>
      <w:r>
        <w:rPr>
          <w:color w:val="231F20"/>
          <w:spacing w:val="-14"/>
          <w:w w:val="105"/>
        </w:rPr>
        <w:t> </w:t>
      </w:r>
      <w:r>
        <w:rPr>
          <w:color w:val="231F20"/>
          <w:w w:val="105"/>
        </w:rPr>
        <w:t>một</w:t>
      </w:r>
      <w:r>
        <w:rPr>
          <w:color w:val="231F20"/>
          <w:spacing w:val="-14"/>
          <w:w w:val="105"/>
        </w:rPr>
        <w:t> </w:t>
      </w:r>
      <w:r>
        <w:rPr>
          <w:color w:val="231F20"/>
          <w:w w:val="105"/>
        </w:rPr>
        <w:t>biến</w:t>
      </w:r>
      <w:r>
        <w:rPr>
          <w:color w:val="231F20"/>
          <w:spacing w:val="-14"/>
          <w:w w:val="105"/>
        </w:rPr>
        <w:t> </w:t>
      </w:r>
      <w:r>
        <w:rPr>
          <w:color w:val="231F20"/>
          <w:w w:val="105"/>
        </w:rPr>
        <w:t>từ</w:t>
      </w:r>
      <w:r>
        <w:rPr>
          <w:color w:val="231F20"/>
          <w:spacing w:val="-14"/>
          <w:w w:val="105"/>
        </w:rPr>
        <w:t> </w:t>
      </w:r>
      <w:r>
        <w:rPr>
          <w:color w:val="231F20"/>
          <w:w w:val="105"/>
        </w:rPr>
        <w:t>đầu</w:t>
      </w:r>
      <w:r>
        <w:rPr>
          <w:color w:val="231F20"/>
          <w:spacing w:val="-14"/>
          <w:w w:val="105"/>
        </w:rPr>
        <w:t> </w:t>
      </w:r>
      <w:r>
        <w:rPr>
          <w:color w:val="231F20"/>
          <w:w w:val="105"/>
        </w:rPr>
        <w:t>đến</w:t>
      </w:r>
      <w:r>
        <w:rPr>
          <w:color w:val="231F20"/>
          <w:spacing w:val="-14"/>
          <w:w w:val="105"/>
        </w:rPr>
        <w:t> </w:t>
      </w:r>
      <w:r>
        <w:rPr>
          <w:color w:val="231F20"/>
          <w:w w:val="105"/>
        </w:rPr>
        <w:t>cuối</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không</w:t>
      </w:r>
      <w:r>
        <w:rPr>
          <w:color w:val="231F20"/>
          <w:spacing w:val="-14"/>
          <w:w w:val="105"/>
        </w:rPr>
        <w:t> </w:t>
      </w:r>
      <w:r>
        <w:rPr>
          <w:color w:val="231F20"/>
          <w:w w:val="105"/>
        </w:rPr>
        <w:t>khởi</w:t>
      </w:r>
      <w:r>
        <w:rPr>
          <w:color w:val="231F20"/>
          <w:spacing w:val="-14"/>
          <w:w w:val="105"/>
        </w:rPr>
        <w:t> </w:t>
      </w:r>
      <w:r>
        <w:rPr>
          <w:color w:val="231F20"/>
          <w:w w:val="105"/>
        </w:rPr>
        <w:t>vọng</w:t>
      </w:r>
      <w:r>
        <w:rPr>
          <w:color w:val="231F20"/>
          <w:spacing w:val="-14"/>
          <w:w w:val="105"/>
        </w:rPr>
        <w:t> </w:t>
      </w:r>
      <w:r>
        <w:rPr>
          <w:color w:val="231F20"/>
          <w:w w:val="105"/>
        </w:rPr>
        <w:t>niệm được</w:t>
      </w:r>
      <w:r>
        <w:rPr>
          <w:color w:val="231F20"/>
          <w:spacing w:val="-19"/>
          <w:w w:val="105"/>
        </w:rPr>
        <w:t> </w:t>
      </w:r>
      <w:r>
        <w:rPr>
          <w:color w:val="231F20"/>
          <w:w w:val="105"/>
        </w:rPr>
        <w:t>không?</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không</w:t>
      </w:r>
      <w:r>
        <w:rPr>
          <w:color w:val="231F20"/>
          <w:spacing w:val="-20"/>
          <w:w w:val="105"/>
        </w:rPr>
        <w:t> </w:t>
      </w:r>
      <w:r>
        <w:rPr>
          <w:color w:val="231F20"/>
          <w:w w:val="105"/>
        </w:rPr>
        <w:t>khởi</w:t>
      </w:r>
      <w:r>
        <w:rPr>
          <w:color w:val="231F20"/>
          <w:spacing w:val="-20"/>
          <w:w w:val="105"/>
        </w:rPr>
        <w:t> </w:t>
      </w:r>
      <w:r>
        <w:rPr>
          <w:color w:val="231F20"/>
          <w:w w:val="105"/>
        </w:rPr>
        <w:t>vọng</w:t>
      </w:r>
      <w:r>
        <w:rPr>
          <w:color w:val="231F20"/>
          <w:spacing w:val="-19"/>
          <w:w w:val="105"/>
        </w:rPr>
        <w:t> </w:t>
      </w:r>
      <w:r>
        <w:rPr>
          <w:color w:val="231F20"/>
          <w:w w:val="105"/>
        </w:rPr>
        <w:t>niệm</w:t>
      </w:r>
      <w:r>
        <w:rPr>
          <w:color w:val="231F20"/>
          <w:spacing w:val="-19"/>
          <w:w w:val="105"/>
        </w:rPr>
        <w:t> </w:t>
      </w:r>
      <w:r>
        <w:rPr>
          <w:color w:val="231F20"/>
          <w:w w:val="105"/>
        </w:rPr>
        <w:t>mới</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công phu. Trong khi đọc bộ kinh này có rất nhiều tạp niệm trong đó,</w:t>
      </w:r>
      <w:r>
        <w:rPr>
          <w:color w:val="231F20"/>
          <w:spacing w:val="-14"/>
          <w:w w:val="105"/>
        </w:rPr>
        <w:t> </w:t>
      </w:r>
      <w:r>
        <w:rPr>
          <w:color w:val="231F20"/>
          <w:w w:val="105"/>
        </w:rPr>
        <w:t>làm</w:t>
      </w:r>
      <w:r>
        <w:rPr>
          <w:color w:val="231F20"/>
          <w:spacing w:val="-15"/>
          <w:w w:val="105"/>
        </w:rPr>
        <w:t> </w:t>
      </w:r>
      <w:r>
        <w:rPr>
          <w:color w:val="231F20"/>
          <w:w w:val="105"/>
        </w:rPr>
        <w:t>hỏng</w:t>
      </w:r>
      <w:r>
        <w:rPr>
          <w:color w:val="231F20"/>
          <w:spacing w:val="-14"/>
          <w:w w:val="105"/>
        </w:rPr>
        <w:t> </w:t>
      </w:r>
      <w:r>
        <w:rPr>
          <w:color w:val="231F20"/>
          <w:w w:val="105"/>
        </w:rPr>
        <w:t>hết</w:t>
      </w:r>
      <w:r>
        <w:rPr>
          <w:color w:val="231F20"/>
          <w:spacing w:val="-15"/>
          <w:w w:val="105"/>
        </w:rPr>
        <w:t> </w:t>
      </w:r>
      <w:r>
        <w:rPr>
          <w:color w:val="231F20"/>
          <w:w w:val="105"/>
        </w:rPr>
        <w:t>công</w:t>
      </w:r>
      <w:r>
        <w:rPr>
          <w:color w:val="231F20"/>
          <w:spacing w:val="-14"/>
          <w:w w:val="105"/>
        </w:rPr>
        <w:t> </w:t>
      </w:r>
      <w:r>
        <w:rPr>
          <w:color w:val="231F20"/>
          <w:w w:val="105"/>
        </w:rPr>
        <w:t>đức</w:t>
      </w:r>
      <w:r>
        <w:rPr>
          <w:color w:val="231F20"/>
          <w:spacing w:val="-14"/>
          <w:w w:val="105"/>
        </w:rPr>
        <w:t> </w:t>
      </w:r>
      <w:r>
        <w:rPr>
          <w:color w:val="231F20"/>
          <w:w w:val="105"/>
        </w:rPr>
        <w:t>của</w:t>
      </w:r>
      <w:r>
        <w:rPr>
          <w:color w:val="231F20"/>
          <w:spacing w:val="-14"/>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4"/>
          <w:w w:val="105"/>
        </w:rPr>
        <w:t> </w:t>
      </w:r>
      <w:r>
        <w:rPr>
          <w:color w:val="231F20"/>
          <w:w w:val="105"/>
        </w:rPr>
        <w:t>hoàn</w:t>
      </w:r>
      <w:r>
        <w:rPr>
          <w:color w:val="231F20"/>
          <w:spacing w:val="-14"/>
          <w:w w:val="105"/>
        </w:rPr>
        <w:t> </w:t>
      </w:r>
      <w:r>
        <w:rPr>
          <w:color w:val="231F20"/>
          <w:w w:val="105"/>
        </w:rPr>
        <w:t>toàn không có giảm từ từ, cho nên lời chú ngắn, dễ dàng nhiếp tâm,</w:t>
      </w:r>
      <w:r>
        <w:rPr>
          <w:color w:val="231F20"/>
          <w:spacing w:val="-18"/>
          <w:w w:val="105"/>
        </w:rPr>
        <w:t> </w:t>
      </w:r>
      <w:r>
        <w:rPr>
          <w:color w:val="231F20"/>
          <w:w w:val="105"/>
        </w:rPr>
        <w:t>nhưng</w:t>
      </w:r>
      <w:r>
        <w:rPr>
          <w:color w:val="231F20"/>
          <w:spacing w:val="-18"/>
          <w:w w:val="105"/>
        </w:rPr>
        <w:t> </w:t>
      </w:r>
      <w:r>
        <w:rPr>
          <w:color w:val="231F20"/>
          <w:w w:val="105"/>
        </w:rPr>
        <w:t>danh</w:t>
      </w:r>
      <w:r>
        <w:rPr>
          <w:color w:val="231F20"/>
          <w:spacing w:val="-17"/>
          <w:w w:val="105"/>
        </w:rPr>
        <w:t> </w:t>
      </w:r>
      <w:r>
        <w:rPr>
          <w:color w:val="231F20"/>
          <w:w w:val="105"/>
        </w:rPr>
        <w:t>hiệu</w:t>
      </w:r>
      <w:r>
        <w:rPr>
          <w:color w:val="231F20"/>
          <w:spacing w:val="-17"/>
          <w:w w:val="105"/>
        </w:rPr>
        <w:t> </w:t>
      </w:r>
      <w:r>
        <w:rPr>
          <w:color w:val="231F20"/>
          <w:w w:val="105"/>
        </w:rPr>
        <w:t>Phật</w:t>
      </w:r>
      <w:r>
        <w:rPr>
          <w:color w:val="231F20"/>
          <w:spacing w:val="-17"/>
          <w:w w:val="105"/>
        </w:rPr>
        <w:t> </w:t>
      </w:r>
      <w:r>
        <w:rPr>
          <w:color w:val="231F20"/>
          <w:w w:val="105"/>
        </w:rPr>
        <w:t>ngắn</w:t>
      </w:r>
      <w:r>
        <w:rPr>
          <w:color w:val="231F20"/>
          <w:spacing w:val="-18"/>
          <w:w w:val="105"/>
        </w:rPr>
        <w:t> </w:t>
      </w:r>
      <w:r>
        <w:rPr>
          <w:color w:val="231F20"/>
          <w:w w:val="105"/>
        </w:rPr>
        <w:t>nhất,</w:t>
      </w:r>
      <w:r>
        <w:rPr>
          <w:color w:val="231F20"/>
          <w:spacing w:val="-18"/>
          <w:w w:val="105"/>
        </w:rPr>
        <w:t> </w:t>
      </w:r>
      <w:r>
        <w:rPr>
          <w:color w:val="231F20"/>
          <w:w w:val="105"/>
        </w:rPr>
        <w:t>chỉ</w:t>
      </w:r>
      <w:r>
        <w:rPr>
          <w:color w:val="231F20"/>
          <w:spacing w:val="-18"/>
          <w:w w:val="105"/>
        </w:rPr>
        <w:t> </w:t>
      </w:r>
      <w:r>
        <w:rPr>
          <w:color w:val="231F20"/>
          <w:w w:val="105"/>
        </w:rPr>
        <w:t>4</w:t>
      </w:r>
      <w:r>
        <w:rPr>
          <w:color w:val="231F20"/>
          <w:spacing w:val="-18"/>
          <w:w w:val="105"/>
        </w:rPr>
        <w:t> </w:t>
      </w:r>
      <w:r>
        <w:rPr>
          <w:color w:val="231F20"/>
          <w:w w:val="105"/>
        </w:rPr>
        <w:t>từ</w:t>
      </w:r>
      <w:r>
        <w:rPr>
          <w:color w:val="231F20"/>
          <w:spacing w:val="-17"/>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7"/>
          <w:w w:val="105"/>
        </w:rPr>
        <w:t> </w:t>
      </w:r>
      <w:r>
        <w:rPr>
          <w:color w:val="231F20"/>
          <w:w w:val="105"/>
        </w:rPr>
        <w:t>Phật. Hy vọng trong 4 từ này không có tạp niệm, cái này dễ hơn </w:t>
      </w:r>
      <w:r>
        <w:rPr>
          <w:i/>
          <w:color w:val="231F20"/>
          <w:w w:val="105"/>
        </w:rPr>
        <w:t>Chú</w:t>
      </w:r>
      <w:r>
        <w:rPr>
          <w:i/>
          <w:color w:val="231F20"/>
          <w:spacing w:val="-17"/>
          <w:w w:val="105"/>
        </w:rPr>
        <w:t> </w:t>
      </w:r>
      <w:r>
        <w:rPr>
          <w:i/>
          <w:color w:val="231F20"/>
          <w:w w:val="105"/>
        </w:rPr>
        <w:t>Vãng</w:t>
      </w:r>
      <w:r>
        <w:rPr>
          <w:i/>
          <w:color w:val="231F20"/>
          <w:spacing w:val="-17"/>
          <w:w w:val="105"/>
        </w:rPr>
        <w:t> </w:t>
      </w:r>
      <w:r>
        <w:rPr>
          <w:i/>
          <w:color w:val="231F20"/>
          <w:w w:val="105"/>
        </w:rPr>
        <w:t>sinh</w:t>
      </w:r>
      <w:r>
        <w:rPr>
          <w:i/>
          <w:color w:val="231F20"/>
          <w:spacing w:val="-17"/>
          <w:w w:val="105"/>
        </w:rPr>
        <w:t> </w:t>
      </w:r>
      <w:r>
        <w:rPr>
          <w:color w:val="231F20"/>
          <w:w w:val="105"/>
        </w:rPr>
        <w:t>nhiều.</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đạo</w:t>
      </w:r>
      <w:r>
        <w:rPr>
          <w:color w:val="231F20"/>
          <w:spacing w:val="-17"/>
          <w:w w:val="105"/>
        </w:rPr>
        <w:t> </w:t>
      </w:r>
      <w:r>
        <w:rPr>
          <w:color w:val="231F20"/>
          <w:w w:val="105"/>
        </w:rPr>
        <w:t>lý</w:t>
      </w:r>
      <w:r>
        <w:rPr>
          <w:color w:val="231F20"/>
          <w:spacing w:val="-17"/>
          <w:w w:val="105"/>
        </w:rPr>
        <w:t> </w:t>
      </w:r>
      <w:r>
        <w:rPr>
          <w:color w:val="231F20"/>
          <w:w w:val="105"/>
        </w:rPr>
        <w:t>này,</w:t>
      </w:r>
      <w:r>
        <w:rPr>
          <w:color w:val="231F20"/>
          <w:spacing w:val="-17"/>
          <w:w w:val="105"/>
        </w:rPr>
        <w:t> </w:t>
      </w:r>
      <w:r>
        <w:rPr>
          <w:color w:val="231F20"/>
          <w:w w:val="105"/>
        </w:rPr>
        <w:t>nhất</w:t>
      </w:r>
      <w:r>
        <w:rPr>
          <w:color w:val="231F20"/>
          <w:spacing w:val="-17"/>
          <w:w w:val="105"/>
        </w:rPr>
        <w:t> </w:t>
      </w:r>
      <w:r>
        <w:rPr>
          <w:color w:val="231F20"/>
          <w:w w:val="105"/>
        </w:rPr>
        <w:t>định phải yêu cầu chính mình, thời khóa sáng chiều cũng tốt, ngày thường tán niệm cũng cần chú ý không xen tạp, phải chú ý điều này.</w:t>
      </w:r>
    </w:p>
    <w:p>
      <w:pPr>
        <w:pStyle w:val="BodyText"/>
        <w:spacing w:line="297" w:lineRule="auto" w:before="147"/>
        <w:ind w:left="103" w:right="405" w:firstLine="453"/>
      </w:pPr>
      <w:r>
        <w:rPr>
          <w:color w:val="231F20"/>
          <w:w w:val="105"/>
        </w:rPr>
        <w:t>Khi</w:t>
      </w:r>
      <w:r>
        <w:rPr>
          <w:color w:val="231F20"/>
          <w:spacing w:val="-2"/>
          <w:w w:val="105"/>
        </w:rPr>
        <w:t> </w:t>
      </w:r>
      <w:r>
        <w:rPr>
          <w:color w:val="231F20"/>
          <w:w w:val="105"/>
        </w:rPr>
        <w:t>suy</w:t>
      </w:r>
      <w:r>
        <w:rPr>
          <w:color w:val="231F20"/>
          <w:spacing w:val="-2"/>
          <w:w w:val="105"/>
        </w:rPr>
        <w:t> </w:t>
      </w:r>
      <w:r>
        <w:rPr>
          <w:color w:val="231F20"/>
          <w:w w:val="105"/>
        </w:rPr>
        <w:t>nghĩ</w:t>
      </w:r>
      <w:r>
        <w:rPr>
          <w:color w:val="231F20"/>
          <w:spacing w:val="-2"/>
          <w:w w:val="105"/>
        </w:rPr>
        <w:t> </w:t>
      </w:r>
      <w:r>
        <w:rPr>
          <w:color w:val="231F20"/>
          <w:w w:val="105"/>
        </w:rPr>
        <w:t>vấn</w:t>
      </w:r>
      <w:r>
        <w:rPr>
          <w:color w:val="231F20"/>
          <w:spacing w:val="-2"/>
          <w:w w:val="105"/>
        </w:rPr>
        <w:t> </w:t>
      </w:r>
      <w:r>
        <w:rPr>
          <w:color w:val="231F20"/>
          <w:w w:val="105"/>
        </w:rPr>
        <w:t>đề</w:t>
      </w:r>
      <w:r>
        <w:rPr>
          <w:color w:val="231F20"/>
          <w:spacing w:val="-2"/>
          <w:w w:val="105"/>
        </w:rPr>
        <w:t> </w:t>
      </w:r>
      <w:r>
        <w:rPr>
          <w:color w:val="231F20"/>
          <w:w w:val="105"/>
        </w:rPr>
        <w:t>gì</w:t>
      </w:r>
      <w:r>
        <w:rPr>
          <w:color w:val="231F20"/>
          <w:spacing w:val="-2"/>
          <w:w w:val="105"/>
        </w:rPr>
        <w:t> </w:t>
      </w:r>
      <w:r>
        <w:rPr>
          <w:color w:val="231F20"/>
          <w:w w:val="105"/>
        </w:rPr>
        <w:t>nên</w:t>
      </w:r>
      <w:r>
        <w:rPr>
          <w:color w:val="231F20"/>
          <w:spacing w:val="-2"/>
          <w:w w:val="105"/>
        </w:rPr>
        <w:t> </w:t>
      </w:r>
      <w:r>
        <w:rPr>
          <w:color w:val="231F20"/>
          <w:w w:val="105"/>
        </w:rPr>
        <w:t>dừng</w:t>
      </w:r>
      <w:r>
        <w:rPr>
          <w:color w:val="231F20"/>
          <w:spacing w:val="-2"/>
          <w:w w:val="105"/>
        </w:rPr>
        <w:t> </w:t>
      </w:r>
      <w:r>
        <w:rPr>
          <w:color w:val="231F20"/>
          <w:w w:val="105"/>
        </w:rPr>
        <w:t>niệm</w:t>
      </w:r>
      <w:r>
        <w:rPr>
          <w:color w:val="231F20"/>
          <w:spacing w:val="-2"/>
          <w:w w:val="105"/>
        </w:rPr>
        <w:t> </w:t>
      </w:r>
      <w:r>
        <w:rPr>
          <w:color w:val="231F20"/>
          <w:w w:val="105"/>
        </w:rPr>
        <w:t>Phật.</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suy nghĩ xong rồi, thì niệm danh hiệu Phật trở lại. Không thể vừa</w:t>
      </w:r>
      <w:r>
        <w:rPr>
          <w:color w:val="231F20"/>
          <w:spacing w:val="-10"/>
          <w:w w:val="105"/>
        </w:rPr>
        <w:t> </w:t>
      </w:r>
      <w:r>
        <w:rPr>
          <w:color w:val="231F20"/>
          <w:w w:val="105"/>
        </w:rPr>
        <w:t>niệm</w:t>
      </w:r>
      <w:r>
        <w:rPr>
          <w:color w:val="231F20"/>
          <w:spacing w:val="-10"/>
          <w:w w:val="105"/>
        </w:rPr>
        <w:t> </w:t>
      </w:r>
      <w:r>
        <w:rPr>
          <w:color w:val="231F20"/>
          <w:w w:val="105"/>
        </w:rPr>
        <w:t>Phật</w:t>
      </w:r>
      <w:r>
        <w:rPr>
          <w:color w:val="231F20"/>
          <w:spacing w:val="-10"/>
          <w:w w:val="105"/>
        </w:rPr>
        <w:t> </w:t>
      </w:r>
      <w:r>
        <w:rPr>
          <w:color w:val="231F20"/>
          <w:w w:val="105"/>
        </w:rPr>
        <w:t>vừa</w:t>
      </w:r>
      <w:r>
        <w:rPr>
          <w:color w:val="231F20"/>
          <w:spacing w:val="-10"/>
          <w:w w:val="105"/>
        </w:rPr>
        <w:t> </w:t>
      </w:r>
      <w:r>
        <w:rPr>
          <w:color w:val="231F20"/>
          <w:w w:val="105"/>
        </w:rPr>
        <w:t>nghĩ</w:t>
      </w:r>
      <w:r>
        <w:rPr>
          <w:color w:val="231F20"/>
          <w:spacing w:val="-10"/>
          <w:w w:val="105"/>
        </w:rPr>
        <w:t> </w:t>
      </w:r>
      <w:r>
        <w:rPr>
          <w:color w:val="231F20"/>
          <w:w w:val="105"/>
        </w:rPr>
        <w:t>đến</w:t>
      </w:r>
      <w:r>
        <w:rPr>
          <w:color w:val="231F20"/>
          <w:spacing w:val="-10"/>
          <w:w w:val="105"/>
        </w:rPr>
        <w:t> </w:t>
      </w:r>
      <w:r>
        <w:rPr>
          <w:color w:val="231F20"/>
          <w:w w:val="105"/>
        </w:rPr>
        <w:t>sự</w:t>
      </w:r>
      <w:r>
        <w:rPr>
          <w:color w:val="231F20"/>
          <w:spacing w:val="-10"/>
          <w:w w:val="105"/>
        </w:rPr>
        <w:t> </w:t>
      </w:r>
      <w:r>
        <w:rPr>
          <w:color w:val="231F20"/>
          <w:w w:val="105"/>
        </w:rPr>
        <w:t>việc,</w:t>
      </w:r>
      <w:r>
        <w:rPr>
          <w:color w:val="231F20"/>
          <w:spacing w:val="-10"/>
          <w:w w:val="105"/>
        </w:rPr>
        <w:t> </w:t>
      </w:r>
      <w:r>
        <w:rPr>
          <w:color w:val="231F20"/>
          <w:w w:val="105"/>
        </w:rPr>
        <w:t>vừa</w:t>
      </w:r>
      <w:r>
        <w:rPr>
          <w:color w:val="231F20"/>
          <w:spacing w:val="-10"/>
          <w:w w:val="105"/>
        </w:rPr>
        <w:t> </w:t>
      </w:r>
      <w:r>
        <w:rPr>
          <w:color w:val="231F20"/>
          <w:w w:val="105"/>
        </w:rPr>
        <w:t>niệm</w:t>
      </w:r>
      <w:r>
        <w:rPr>
          <w:color w:val="231F20"/>
          <w:spacing w:val="-10"/>
          <w:w w:val="105"/>
        </w:rPr>
        <w:t> </w:t>
      </w:r>
      <w:r>
        <w:rPr>
          <w:color w:val="231F20"/>
          <w:w w:val="105"/>
        </w:rPr>
        <w:t>Phật</w:t>
      </w:r>
      <w:r>
        <w:rPr>
          <w:color w:val="231F20"/>
          <w:spacing w:val="-10"/>
          <w:w w:val="105"/>
        </w:rPr>
        <w:t> </w:t>
      </w:r>
      <w:r>
        <w:rPr>
          <w:color w:val="231F20"/>
          <w:w w:val="105"/>
        </w:rPr>
        <w:t>vừa</w:t>
      </w:r>
      <w:r>
        <w:rPr>
          <w:color w:val="231F20"/>
          <w:spacing w:val="-10"/>
          <w:w w:val="105"/>
        </w:rPr>
        <w:t> </w:t>
      </w:r>
      <w:r>
        <w:rPr>
          <w:color w:val="231F20"/>
          <w:w w:val="105"/>
        </w:rPr>
        <w:t>làm việc.</w:t>
      </w:r>
      <w:r>
        <w:rPr>
          <w:color w:val="231F20"/>
          <w:spacing w:val="-5"/>
          <w:w w:val="105"/>
        </w:rPr>
        <w:t> </w:t>
      </w:r>
      <w:r>
        <w:rPr>
          <w:color w:val="231F20"/>
          <w:w w:val="105"/>
        </w:rPr>
        <w:t>Nếu</w:t>
      </w:r>
      <w:r>
        <w:rPr>
          <w:color w:val="231F20"/>
          <w:spacing w:val="-5"/>
          <w:w w:val="105"/>
        </w:rPr>
        <w:t> </w:t>
      </w:r>
      <w:r>
        <w:rPr>
          <w:color w:val="231F20"/>
          <w:w w:val="105"/>
        </w:rPr>
        <w:t>công</w:t>
      </w:r>
      <w:r>
        <w:rPr>
          <w:color w:val="231F20"/>
          <w:spacing w:val="-5"/>
          <w:w w:val="105"/>
        </w:rPr>
        <w:t> </w:t>
      </w:r>
      <w:r>
        <w:rPr>
          <w:color w:val="231F20"/>
          <w:w w:val="105"/>
        </w:rPr>
        <w:t>việc</w:t>
      </w:r>
      <w:r>
        <w:rPr>
          <w:color w:val="231F20"/>
          <w:spacing w:val="-5"/>
          <w:w w:val="105"/>
        </w:rPr>
        <w:t> </w:t>
      </w:r>
      <w:r>
        <w:rPr>
          <w:color w:val="231F20"/>
          <w:w w:val="105"/>
        </w:rPr>
        <w:t>đó</w:t>
      </w:r>
      <w:r>
        <w:rPr>
          <w:color w:val="231F20"/>
          <w:spacing w:val="-5"/>
          <w:w w:val="105"/>
        </w:rPr>
        <w:t> </w:t>
      </w:r>
      <w:r>
        <w:rPr>
          <w:color w:val="231F20"/>
          <w:w w:val="105"/>
        </w:rPr>
        <w:t>không</w:t>
      </w:r>
      <w:r>
        <w:rPr>
          <w:color w:val="231F20"/>
          <w:spacing w:val="-5"/>
          <w:w w:val="105"/>
        </w:rPr>
        <w:t> </w:t>
      </w:r>
      <w:r>
        <w:rPr>
          <w:color w:val="231F20"/>
          <w:w w:val="105"/>
        </w:rPr>
        <w:t>cần</w:t>
      </w:r>
      <w:r>
        <w:rPr>
          <w:color w:val="231F20"/>
          <w:spacing w:val="-5"/>
          <w:w w:val="105"/>
        </w:rPr>
        <w:t> </w:t>
      </w:r>
      <w:r>
        <w:rPr>
          <w:color w:val="231F20"/>
          <w:w w:val="105"/>
        </w:rPr>
        <w:t>trí</w:t>
      </w:r>
      <w:r>
        <w:rPr>
          <w:color w:val="231F20"/>
          <w:spacing w:val="-5"/>
          <w:w w:val="105"/>
        </w:rPr>
        <w:t> </w:t>
      </w:r>
      <w:r>
        <w:rPr>
          <w:color w:val="231F20"/>
          <w:w w:val="105"/>
        </w:rPr>
        <w:t>óc</w:t>
      </w:r>
      <w:r>
        <w:rPr>
          <w:color w:val="231F20"/>
          <w:spacing w:val="-5"/>
          <w:w w:val="105"/>
        </w:rPr>
        <w:t> </w:t>
      </w:r>
      <w:r>
        <w:rPr>
          <w:color w:val="231F20"/>
          <w:w w:val="105"/>
        </w:rPr>
        <w:t>thì</w:t>
      </w:r>
      <w:r>
        <w:rPr>
          <w:color w:val="231F20"/>
          <w:spacing w:val="-5"/>
          <w:w w:val="105"/>
        </w:rPr>
        <w:t> </w:t>
      </w:r>
      <w:r>
        <w:rPr>
          <w:color w:val="231F20"/>
          <w:w w:val="105"/>
        </w:rPr>
        <w:t>được,</w:t>
      </w:r>
      <w:r>
        <w:rPr>
          <w:color w:val="231F20"/>
          <w:spacing w:val="-5"/>
          <w:w w:val="105"/>
        </w:rPr>
        <w:t> </w:t>
      </w:r>
      <w:r>
        <w:rPr>
          <w:color w:val="231F20"/>
          <w:w w:val="105"/>
        </w:rPr>
        <w:t>không</w:t>
      </w:r>
      <w:r>
        <w:rPr>
          <w:color w:val="231F20"/>
          <w:spacing w:val="-5"/>
          <w:w w:val="105"/>
        </w:rPr>
        <w:t> </w:t>
      </w:r>
      <w:r>
        <w:rPr>
          <w:color w:val="231F20"/>
          <w:w w:val="105"/>
        </w:rPr>
        <w:t>trở ngại</w:t>
      </w:r>
      <w:r>
        <w:rPr>
          <w:color w:val="231F20"/>
          <w:spacing w:val="-17"/>
          <w:w w:val="105"/>
        </w:rPr>
        <w:t> </w:t>
      </w:r>
      <w:r>
        <w:rPr>
          <w:color w:val="231F20"/>
          <w:w w:val="105"/>
        </w:rPr>
        <w:t>gì,</w:t>
      </w:r>
      <w:r>
        <w:rPr>
          <w:color w:val="231F20"/>
          <w:spacing w:val="-17"/>
          <w:w w:val="105"/>
        </w:rPr>
        <w:t> </w:t>
      </w:r>
      <w:r>
        <w:rPr>
          <w:color w:val="231F20"/>
          <w:w w:val="105"/>
        </w:rPr>
        <w:t>nếu</w:t>
      </w:r>
      <w:r>
        <w:rPr>
          <w:color w:val="231F20"/>
          <w:spacing w:val="-17"/>
          <w:w w:val="105"/>
        </w:rPr>
        <w:t> </w:t>
      </w:r>
      <w:r>
        <w:rPr>
          <w:color w:val="231F20"/>
          <w:w w:val="105"/>
        </w:rPr>
        <w:t>phải</w:t>
      </w:r>
      <w:r>
        <w:rPr>
          <w:color w:val="231F20"/>
          <w:spacing w:val="-17"/>
          <w:w w:val="105"/>
        </w:rPr>
        <w:t> </w:t>
      </w:r>
      <w:r>
        <w:rPr>
          <w:color w:val="231F20"/>
          <w:w w:val="105"/>
        </w:rPr>
        <w:t>suy</w:t>
      </w:r>
      <w:r>
        <w:rPr>
          <w:color w:val="231F20"/>
          <w:spacing w:val="-17"/>
          <w:w w:val="105"/>
        </w:rPr>
        <w:t> </w:t>
      </w:r>
      <w:r>
        <w:rPr>
          <w:color w:val="231F20"/>
          <w:w w:val="105"/>
        </w:rPr>
        <w:t>nghĩ</w:t>
      </w:r>
      <w:r>
        <w:rPr>
          <w:color w:val="231F20"/>
          <w:spacing w:val="-17"/>
          <w:w w:val="105"/>
        </w:rPr>
        <w:t> </w:t>
      </w:r>
      <w:r>
        <w:rPr>
          <w:color w:val="231F20"/>
          <w:w w:val="105"/>
        </w:rPr>
        <w:t>thì</w:t>
      </w:r>
      <w:r>
        <w:rPr>
          <w:color w:val="231F20"/>
          <w:spacing w:val="-16"/>
          <w:w w:val="105"/>
        </w:rPr>
        <w:t> </w:t>
      </w:r>
      <w:r>
        <w:rPr>
          <w:color w:val="231F20"/>
          <w:w w:val="105"/>
        </w:rPr>
        <w:t>ảnh</w:t>
      </w:r>
      <w:r>
        <w:rPr>
          <w:color w:val="231F20"/>
          <w:spacing w:val="-17"/>
          <w:w w:val="105"/>
        </w:rPr>
        <w:t> </w:t>
      </w:r>
      <w:r>
        <w:rPr>
          <w:color w:val="231F20"/>
          <w:w w:val="105"/>
        </w:rPr>
        <w:t>hưởng</w:t>
      </w:r>
      <w:r>
        <w:rPr>
          <w:color w:val="231F20"/>
          <w:spacing w:val="-17"/>
          <w:w w:val="105"/>
        </w:rPr>
        <w:t> </w:t>
      </w:r>
      <w:r>
        <w:rPr>
          <w:color w:val="231F20"/>
          <w:w w:val="105"/>
        </w:rPr>
        <w:t>đến</w:t>
      </w:r>
      <w:r>
        <w:rPr>
          <w:color w:val="231F20"/>
          <w:spacing w:val="-17"/>
          <w:w w:val="105"/>
        </w:rPr>
        <w:t> </w:t>
      </w:r>
      <w:r>
        <w:rPr>
          <w:color w:val="231F20"/>
          <w:w w:val="105"/>
        </w:rPr>
        <w:t>việc</w:t>
      </w:r>
      <w:r>
        <w:rPr>
          <w:color w:val="231F20"/>
          <w:spacing w:val="-17"/>
          <w:w w:val="105"/>
        </w:rPr>
        <w:t> </w:t>
      </w:r>
      <w:r>
        <w:rPr>
          <w:color w:val="231F20"/>
          <w:w w:val="105"/>
        </w:rPr>
        <w:t>niệm</w:t>
      </w:r>
      <w:r>
        <w:rPr>
          <w:color w:val="231F20"/>
          <w:spacing w:val="-17"/>
          <w:w w:val="105"/>
        </w:rPr>
        <w:t> </w:t>
      </w:r>
      <w:r>
        <w:rPr>
          <w:color w:val="231F20"/>
          <w:w w:val="105"/>
        </w:rPr>
        <w:t>Phật, điều này chẳng thể không biết được.</w:t>
      </w:r>
    </w:p>
    <w:p>
      <w:pPr>
        <w:pStyle w:val="BodyText"/>
        <w:spacing w:line="297" w:lineRule="auto" w:before="144"/>
        <w:ind w:left="103" w:right="405" w:firstLine="453"/>
      </w:pPr>
      <w:r>
        <w:rPr>
          <w:color w:val="231F20"/>
          <w:w w:val="105"/>
        </w:rPr>
        <w:t>Tuyệt</w:t>
      </w:r>
      <w:r>
        <w:rPr>
          <w:color w:val="231F20"/>
          <w:spacing w:val="-16"/>
          <w:w w:val="105"/>
        </w:rPr>
        <w:t> </w:t>
      </w:r>
      <w:r>
        <w:rPr>
          <w:color w:val="231F20"/>
          <w:w w:val="105"/>
        </w:rPr>
        <w:t>đối</w:t>
      </w:r>
      <w:r>
        <w:rPr>
          <w:color w:val="231F20"/>
          <w:spacing w:val="-17"/>
          <w:w w:val="105"/>
        </w:rPr>
        <w:t> </w:t>
      </w:r>
      <w:r>
        <w:rPr>
          <w:color w:val="231F20"/>
          <w:w w:val="105"/>
        </w:rPr>
        <w:t>không</w:t>
      </w:r>
      <w:r>
        <w:rPr>
          <w:color w:val="231F20"/>
          <w:spacing w:val="-17"/>
          <w:w w:val="105"/>
        </w:rPr>
        <w:t> </w:t>
      </w:r>
      <w:r>
        <w:rPr>
          <w:color w:val="231F20"/>
          <w:w w:val="105"/>
        </w:rPr>
        <w:t>được</w:t>
      </w:r>
      <w:r>
        <w:rPr>
          <w:color w:val="231F20"/>
          <w:spacing w:val="-16"/>
          <w:w w:val="105"/>
        </w:rPr>
        <w:t> </w:t>
      </w:r>
      <w:r>
        <w:rPr>
          <w:color w:val="231F20"/>
          <w:w w:val="105"/>
        </w:rPr>
        <w:t>nói:</w:t>
      </w:r>
      <w:r>
        <w:rPr>
          <w:color w:val="231F20"/>
          <w:spacing w:val="-17"/>
          <w:w w:val="105"/>
        </w:rPr>
        <w:t> </w:t>
      </w:r>
      <w:r>
        <w:rPr>
          <w:color w:val="231F20"/>
          <w:w w:val="105"/>
        </w:rPr>
        <w:t>pháp</w:t>
      </w:r>
      <w:r>
        <w:rPr>
          <w:color w:val="231F20"/>
          <w:spacing w:val="-16"/>
          <w:w w:val="105"/>
        </w:rPr>
        <w:t> </w:t>
      </w:r>
      <w:r>
        <w:rPr>
          <w:color w:val="231F20"/>
          <w:w w:val="105"/>
        </w:rPr>
        <w:t>môn</w:t>
      </w:r>
      <w:r>
        <w:rPr>
          <w:color w:val="231F20"/>
          <w:spacing w:val="-16"/>
          <w:w w:val="105"/>
        </w:rPr>
        <w:t> </w:t>
      </w:r>
      <w:r>
        <w:rPr>
          <w:color w:val="231F20"/>
          <w:w w:val="105"/>
        </w:rPr>
        <w:t>có</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kinh</w:t>
      </w:r>
      <w:r>
        <w:rPr>
          <w:color w:val="231F20"/>
          <w:spacing w:val="-17"/>
          <w:w w:val="105"/>
        </w:rPr>
        <w:t> </w:t>
      </w:r>
      <w:r>
        <w:rPr>
          <w:color w:val="231F20"/>
          <w:w w:val="105"/>
        </w:rPr>
        <w:t>chú có vấn đề. Cái đó không có vấn đề, mà là chính chúng ta dụng</w:t>
      </w:r>
      <w:r>
        <w:rPr>
          <w:color w:val="231F20"/>
          <w:spacing w:val="-15"/>
          <w:w w:val="105"/>
        </w:rPr>
        <w:t> </w:t>
      </w:r>
      <w:r>
        <w:rPr>
          <w:color w:val="231F20"/>
          <w:w w:val="105"/>
        </w:rPr>
        <w:t>tâm</w:t>
      </w:r>
      <w:r>
        <w:rPr>
          <w:color w:val="231F20"/>
          <w:spacing w:val="-16"/>
          <w:w w:val="105"/>
        </w:rPr>
        <w:t> </w:t>
      </w:r>
      <w:r>
        <w:rPr>
          <w:color w:val="231F20"/>
          <w:w w:val="105"/>
        </w:rPr>
        <w:t>không</w:t>
      </w:r>
      <w:r>
        <w:rPr>
          <w:color w:val="231F20"/>
          <w:spacing w:val="-16"/>
          <w:w w:val="105"/>
        </w:rPr>
        <w:t> </w:t>
      </w:r>
      <w:r>
        <w:rPr>
          <w:color w:val="231F20"/>
          <w:w w:val="105"/>
        </w:rPr>
        <w:t>đúng.</w:t>
      </w:r>
      <w:r>
        <w:rPr>
          <w:color w:val="231F20"/>
          <w:spacing w:val="-15"/>
          <w:w w:val="105"/>
        </w:rPr>
        <w:t> </w:t>
      </w:r>
      <w:r>
        <w:rPr>
          <w:color w:val="231F20"/>
          <w:w w:val="105"/>
        </w:rPr>
        <w:t>Vấn</w:t>
      </w:r>
      <w:r>
        <w:rPr>
          <w:color w:val="231F20"/>
          <w:spacing w:val="-16"/>
          <w:w w:val="105"/>
        </w:rPr>
        <w:t> </w:t>
      </w:r>
      <w:r>
        <w:rPr>
          <w:color w:val="231F20"/>
          <w:w w:val="105"/>
        </w:rPr>
        <w:t>đề</w:t>
      </w:r>
      <w:r>
        <w:rPr>
          <w:color w:val="231F20"/>
          <w:spacing w:val="-15"/>
          <w:w w:val="105"/>
        </w:rPr>
        <w:t> </w:t>
      </w:r>
      <w:r>
        <w:rPr>
          <w:color w:val="231F20"/>
          <w:w w:val="105"/>
        </w:rPr>
        <w:t>phát</w:t>
      </w:r>
      <w:r>
        <w:rPr>
          <w:color w:val="231F20"/>
          <w:spacing w:val="-15"/>
          <w:w w:val="105"/>
        </w:rPr>
        <w:t> </w:t>
      </w:r>
      <w:r>
        <w:rPr>
          <w:color w:val="231F20"/>
          <w:w w:val="105"/>
        </w:rPr>
        <w:t>sinh</w:t>
      </w:r>
      <w:r>
        <w:rPr>
          <w:color w:val="231F20"/>
          <w:spacing w:val="-15"/>
          <w:w w:val="105"/>
        </w:rPr>
        <w:t> </w:t>
      </w:r>
      <w:r>
        <w:rPr>
          <w:color w:val="231F20"/>
          <w:w w:val="105"/>
        </w:rPr>
        <w:t>là</w:t>
      </w:r>
      <w:r>
        <w:rPr>
          <w:color w:val="231F20"/>
          <w:spacing w:val="-16"/>
          <w:w w:val="105"/>
        </w:rPr>
        <w:t> </w:t>
      </w:r>
      <w:r>
        <w:rPr>
          <w:color w:val="231F20"/>
          <w:w w:val="105"/>
        </w:rPr>
        <w:t>ở</w:t>
      </w:r>
      <w:r>
        <w:rPr>
          <w:color w:val="231F20"/>
          <w:spacing w:val="-16"/>
          <w:w w:val="105"/>
        </w:rPr>
        <w:t> </w:t>
      </w:r>
      <w:r>
        <w:rPr>
          <w:color w:val="231F20"/>
          <w:w w:val="105"/>
        </w:rPr>
        <w:t>chỗ</w:t>
      </w:r>
      <w:r>
        <w:rPr>
          <w:color w:val="231F20"/>
          <w:spacing w:val="-16"/>
          <w:w w:val="105"/>
        </w:rPr>
        <w:t> </w:t>
      </w:r>
      <w:r>
        <w:rPr>
          <w:color w:val="231F20"/>
          <w:w w:val="105"/>
        </w:rPr>
        <w:t>này.</w:t>
      </w:r>
      <w:r>
        <w:rPr>
          <w:color w:val="231F20"/>
          <w:spacing w:val="-16"/>
          <w:w w:val="105"/>
        </w:rPr>
        <w:t> </w:t>
      </w:r>
      <w:r>
        <w:rPr>
          <w:color w:val="231F20"/>
          <w:w w:val="105"/>
        </w:rPr>
        <w:t>Đây</w:t>
      </w:r>
      <w:r>
        <w:rPr>
          <w:color w:val="231F20"/>
          <w:spacing w:val="-16"/>
          <w:w w:val="105"/>
        </w:rPr>
        <w:t> </w:t>
      </w:r>
      <w:r>
        <w:rPr>
          <w:color w:val="231F20"/>
          <w:w w:val="105"/>
        </w:rPr>
        <w:t>là nói</w:t>
      </w:r>
      <w:r>
        <w:rPr>
          <w:color w:val="231F20"/>
          <w:spacing w:val="-7"/>
          <w:w w:val="105"/>
        </w:rPr>
        <w:t> </w:t>
      </w:r>
      <w:r>
        <w:rPr>
          <w:color w:val="231F20"/>
          <w:w w:val="105"/>
        </w:rPr>
        <w:t>đến</w:t>
      </w:r>
      <w:r>
        <w:rPr>
          <w:color w:val="231F20"/>
          <w:spacing w:val="-6"/>
          <w:w w:val="105"/>
        </w:rPr>
        <w:t> </w:t>
      </w:r>
      <w:r>
        <w:rPr>
          <w:color w:val="231F20"/>
          <w:w w:val="105"/>
        </w:rPr>
        <w:t>trì</w:t>
      </w:r>
      <w:r>
        <w:rPr>
          <w:color w:val="231F20"/>
          <w:spacing w:val="-6"/>
          <w:w w:val="105"/>
        </w:rPr>
        <w:t> </w:t>
      </w:r>
      <w:r>
        <w:rPr>
          <w:color w:val="231F20"/>
          <w:w w:val="105"/>
        </w:rPr>
        <w:t>chú,</w:t>
      </w:r>
      <w:r>
        <w:rPr>
          <w:color w:val="231F20"/>
          <w:spacing w:val="-6"/>
          <w:w w:val="105"/>
        </w:rPr>
        <w:t> </w:t>
      </w:r>
      <w:r>
        <w:rPr>
          <w:color w:val="231F20"/>
          <w:w w:val="105"/>
        </w:rPr>
        <w:t>trên</w:t>
      </w:r>
      <w:r>
        <w:rPr>
          <w:color w:val="231F20"/>
          <w:spacing w:val="-6"/>
          <w:w w:val="105"/>
        </w:rPr>
        <w:t> </w:t>
      </w:r>
      <w:r>
        <w:rPr>
          <w:color w:val="231F20"/>
          <w:w w:val="105"/>
        </w:rPr>
        <w:t>thực</w:t>
      </w:r>
      <w:r>
        <w:rPr>
          <w:color w:val="231F20"/>
          <w:spacing w:val="-6"/>
          <w:w w:val="105"/>
        </w:rPr>
        <w:t> </w:t>
      </w:r>
      <w:r>
        <w:rPr>
          <w:color w:val="231F20"/>
          <w:w w:val="105"/>
        </w:rPr>
        <w:t>tế</w:t>
      </w:r>
      <w:r>
        <w:rPr>
          <w:color w:val="231F20"/>
          <w:spacing w:val="-6"/>
          <w:w w:val="105"/>
        </w:rPr>
        <w:t> </w:t>
      </w:r>
      <w:r>
        <w:rPr>
          <w:color w:val="231F20"/>
          <w:w w:val="105"/>
        </w:rPr>
        <w:t>người</w:t>
      </w:r>
      <w:r>
        <w:rPr>
          <w:color w:val="231F20"/>
          <w:spacing w:val="-6"/>
          <w:w w:val="105"/>
        </w:rPr>
        <w:t> </w:t>
      </w:r>
      <w:r>
        <w:rPr>
          <w:color w:val="231F20"/>
          <w:w w:val="105"/>
        </w:rPr>
        <w:t>xưa</w:t>
      </w:r>
      <w:r>
        <w:rPr>
          <w:color w:val="231F20"/>
          <w:spacing w:val="-6"/>
          <w:w w:val="105"/>
        </w:rPr>
        <w:t> </w:t>
      </w:r>
      <w:r>
        <w:rPr>
          <w:color w:val="231F20"/>
          <w:w w:val="105"/>
        </w:rPr>
        <w:t>nói</w:t>
      </w:r>
      <w:r>
        <w:rPr>
          <w:color w:val="231F20"/>
          <w:spacing w:val="-6"/>
          <w:w w:val="105"/>
        </w:rPr>
        <w:t> </w:t>
      </w:r>
      <w:r>
        <w:rPr>
          <w:color w:val="231F20"/>
          <w:w w:val="105"/>
        </w:rPr>
        <w:t>rất</w:t>
      </w:r>
      <w:r>
        <w:rPr>
          <w:color w:val="231F20"/>
          <w:spacing w:val="-7"/>
          <w:w w:val="105"/>
        </w:rPr>
        <w:t> </w:t>
      </w:r>
      <w:r>
        <w:rPr>
          <w:color w:val="231F20"/>
          <w:w w:val="105"/>
        </w:rPr>
        <w:t>hay,</w:t>
      </w:r>
      <w:r>
        <w:rPr>
          <w:color w:val="231F20"/>
          <w:spacing w:val="-6"/>
          <w:w w:val="105"/>
        </w:rPr>
        <w:t> </w:t>
      </w:r>
      <w:r>
        <w:rPr>
          <w:color w:val="231F20"/>
          <w:w w:val="105"/>
        </w:rPr>
        <w:t>4</w:t>
      </w:r>
      <w:r>
        <w:rPr>
          <w:color w:val="231F20"/>
          <w:spacing w:val="-6"/>
          <w:w w:val="105"/>
        </w:rPr>
        <w:t> </w:t>
      </w:r>
      <w:r>
        <w:rPr>
          <w:color w:val="231F20"/>
          <w:w w:val="105"/>
        </w:rPr>
        <w:t>từ</w:t>
      </w:r>
      <w:r>
        <w:rPr>
          <w:color w:val="231F20"/>
          <w:spacing w:val="-6"/>
          <w:w w:val="105"/>
        </w:rPr>
        <w:t> </w:t>
      </w:r>
      <w:r>
        <w:rPr>
          <w:color w:val="231F20"/>
          <w:w w:val="105"/>
        </w:rPr>
        <w:t>A</w:t>
      </w:r>
      <w:r>
        <w:rPr>
          <w:color w:val="231F20"/>
          <w:spacing w:val="-6"/>
          <w:w w:val="105"/>
        </w:rPr>
        <w:t> </w:t>
      </w:r>
      <w:r>
        <w:rPr>
          <w:color w:val="231F20"/>
          <w:spacing w:val="-5"/>
          <w:w w:val="105"/>
        </w:rPr>
        <w:t>Di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Đà</w:t>
      </w:r>
      <w:r>
        <w:rPr>
          <w:color w:val="231F20"/>
          <w:spacing w:val="-3"/>
          <w:w w:val="105"/>
        </w:rPr>
        <w:t> </w:t>
      </w:r>
      <w:r>
        <w:rPr>
          <w:color w:val="231F20"/>
          <w:w w:val="105"/>
        </w:rPr>
        <w:t>Phật</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3"/>
          <w:w w:val="105"/>
        </w:rPr>
        <w:t> </w:t>
      </w:r>
      <w:r>
        <w:rPr>
          <w:color w:val="231F20"/>
          <w:w w:val="105"/>
        </w:rPr>
        <w:t>tiếng</w:t>
      </w:r>
      <w:r>
        <w:rPr>
          <w:color w:val="231F20"/>
          <w:spacing w:val="-3"/>
          <w:w w:val="105"/>
        </w:rPr>
        <w:t> </w:t>
      </w:r>
      <w:r>
        <w:rPr>
          <w:color w:val="231F20"/>
          <w:w w:val="105"/>
        </w:rPr>
        <w:t>Phạn,</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dịch</w:t>
      </w:r>
      <w:r>
        <w:rPr>
          <w:color w:val="231F20"/>
          <w:spacing w:val="-3"/>
          <w:w w:val="105"/>
        </w:rPr>
        <w:t> </w:t>
      </w:r>
      <w:r>
        <w:rPr>
          <w:color w:val="231F20"/>
          <w:w w:val="105"/>
        </w:rPr>
        <w:t>ra,</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chú vậy! Đạo lý này không thể không biết được.</w:t>
      </w:r>
    </w:p>
    <w:p>
      <w:pPr>
        <w:spacing w:line="302" w:lineRule="auto" w:before="144"/>
        <w:ind w:left="387" w:right="120" w:firstLine="453"/>
        <w:jc w:val="both"/>
        <w:rPr>
          <w:i/>
          <w:sz w:val="34"/>
        </w:rPr>
      </w:pPr>
      <w:r>
        <w:rPr>
          <w:i/>
          <w:color w:val="231F20"/>
          <w:sz w:val="34"/>
        </w:rPr>
        <w:t>Hoa</w:t>
      </w:r>
      <w:r>
        <w:rPr>
          <w:i/>
          <w:color w:val="231F20"/>
          <w:spacing w:val="-10"/>
          <w:sz w:val="34"/>
        </w:rPr>
        <w:t> </w:t>
      </w:r>
      <w:r>
        <w:rPr>
          <w:i/>
          <w:color w:val="231F20"/>
          <w:sz w:val="34"/>
        </w:rPr>
        <w:t>Nghiêm</w:t>
      </w:r>
      <w:r>
        <w:rPr>
          <w:i/>
          <w:color w:val="231F20"/>
          <w:spacing w:val="-10"/>
          <w:sz w:val="34"/>
        </w:rPr>
        <w:t> </w:t>
      </w:r>
      <w:r>
        <w:rPr>
          <w:i/>
          <w:color w:val="231F20"/>
          <w:sz w:val="34"/>
        </w:rPr>
        <w:t>kinh</w:t>
      </w:r>
      <w:r>
        <w:rPr>
          <w:i/>
          <w:color w:val="231F20"/>
          <w:spacing w:val="-10"/>
          <w:sz w:val="34"/>
        </w:rPr>
        <w:t> </w:t>
      </w:r>
      <w:r>
        <w:rPr>
          <w:i/>
          <w:color w:val="231F20"/>
          <w:sz w:val="34"/>
        </w:rPr>
        <w:t>Phổ</w:t>
      </w:r>
      <w:r>
        <w:rPr>
          <w:i/>
          <w:color w:val="231F20"/>
          <w:spacing w:val="-10"/>
          <w:sz w:val="34"/>
        </w:rPr>
        <w:t> </w:t>
      </w:r>
      <w:r>
        <w:rPr>
          <w:i/>
          <w:color w:val="231F20"/>
          <w:sz w:val="34"/>
        </w:rPr>
        <w:t>Hiền</w:t>
      </w:r>
      <w:r>
        <w:rPr>
          <w:i/>
          <w:color w:val="231F20"/>
          <w:spacing w:val="-10"/>
          <w:sz w:val="34"/>
        </w:rPr>
        <w:t> </w:t>
      </w:r>
      <w:r>
        <w:rPr>
          <w:i/>
          <w:color w:val="231F20"/>
          <w:sz w:val="34"/>
        </w:rPr>
        <w:t>Hạnh</w:t>
      </w:r>
      <w:r>
        <w:rPr>
          <w:i/>
          <w:color w:val="231F20"/>
          <w:spacing w:val="-10"/>
          <w:sz w:val="34"/>
        </w:rPr>
        <w:t> </w:t>
      </w:r>
      <w:r>
        <w:rPr>
          <w:i/>
          <w:color w:val="231F20"/>
          <w:sz w:val="34"/>
        </w:rPr>
        <w:t>Nguyện</w:t>
      </w:r>
      <w:r>
        <w:rPr>
          <w:i/>
          <w:color w:val="231F20"/>
          <w:spacing w:val="-10"/>
          <w:sz w:val="34"/>
        </w:rPr>
        <w:t> </w:t>
      </w:r>
      <w:r>
        <w:rPr>
          <w:i/>
          <w:color w:val="231F20"/>
          <w:sz w:val="34"/>
        </w:rPr>
        <w:t>Phẩm”,</w:t>
      </w:r>
      <w:r>
        <w:rPr>
          <w:i/>
          <w:color w:val="231F20"/>
          <w:spacing w:val="-10"/>
          <w:sz w:val="34"/>
        </w:rPr>
        <w:t> </w:t>
      </w:r>
      <w:r>
        <w:rPr>
          <w:i/>
          <w:color w:val="231F20"/>
          <w:sz w:val="34"/>
        </w:rPr>
        <w:t>thập</w:t>
      </w:r>
      <w:r>
        <w:rPr>
          <w:i/>
          <w:color w:val="231F20"/>
          <w:spacing w:val="-10"/>
          <w:sz w:val="34"/>
        </w:rPr>
        <w:t> </w:t>
      </w:r>
      <w:r>
        <w:rPr>
          <w:i/>
          <w:color w:val="231F20"/>
          <w:sz w:val="34"/>
        </w:rPr>
        <w:t>đại nguyện</w:t>
      </w:r>
      <w:r>
        <w:rPr>
          <w:i/>
          <w:color w:val="231F20"/>
          <w:spacing w:val="-15"/>
          <w:sz w:val="34"/>
        </w:rPr>
        <w:t> </w:t>
      </w:r>
      <w:r>
        <w:rPr>
          <w:i/>
          <w:color w:val="231F20"/>
          <w:sz w:val="34"/>
        </w:rPr>
        <w:t>vương,</w:t>
      </w:r>
      <w:r>
        <w:rPr>
          <w:i/>
          <w:color w:val="231F20"/>
          <w:spacing w:val="-15"/>
          <w:sz w:val="34"/>
        </w:rPr>
        <w:t> </w:t>
      </w:r>
      <w:r>
        <w:rPr>
          <w:i/>
          <w:color w:val="231F20"/>
          <w:sz w:val="34"/>
        </w:rPr>
        <w:t>đạo</w:t>
      </w:r>
      <w:r>
        <w:rPr>
          <w:i/>
          <w:color w:val="231F20"/>
          <w:spacing w:val="-15"/>
          <w:sz w:val="34"/>
        </w:rPr>
        <w:t> </w:t>
      </w:r>
      <w:r>
        <w:rPr>
          <w:i/>
          <w:color w:val="231F20"/>
          <w:sz w:val="34"/>
        </w:rPr>
        <w:t>quy</w:t>
      </w:r>
      <w:r>
        <w:rPr>
          <w:i/>
          <w:color w:val="231F20"/>
          <w:spacing w:val="-15"/>
          <w:sz w:val="34"/>
        </w:rPr>
        <w:t> </w:t>
      </w:r>
      <w:r>
        <w:rPr>
          <w:i/>
          <w:color w:val="231F20"/>
          <w:sz w:val="34"/>
        </w:rPr>
        <w:t>cực</w:t>
      </w:r>
      <w:r>
        <w:rPr>
          <w:i/>
          <w:color w:val="231F20"/>
          <w:spacing w:val="-15"/>
          <w:sz w:val="34"/>
        </w:rPr>
        <w:t> </w:t>
      </w:r>
      <w:r>
        <w:rPr>
          <w:i/>
          <w:color w:val="231F20"/>
          <w:sz w:val="34"/>
        </w:rPr>
        <w:t>lạc</w:t>
      </w:r>
      <w:r>
        <w:rPr>
          <w:i/>
          <w:color w:val="231F20"/>
          <w:spacing w:val="-15"/>
          <w:sz w:val="34"/>
        </w:rPr>
        <w:t> </w:t>
      </w:r>
      <w:r>
        <w:rPr>
          <w:color w:val="231F20"/>
          <w:sz w:val="34"/>
        </w:rPr>
        <w:t>(Ba</w:t>
      </w:r>
      <w:r>
        <w:rPr>
          <w:color w:val="231F20"/>
          <w:spacing w:val="-15"/>
          <w:sz w:val="34"/>
        </w:rPr>
        <w:t> </w:t>
      </w:r>
      <w:r>
        <w:rPr>
          <w:color w:val="231F20"/>
          <w:sz w:val="34"/>
        </w:rPr>
        <w:t>là,</w:t>
      </w:r>
      <w:r>
        <w:rPr>
          <w:color w:val="231F20"/>
          <w:spacing w:val="-15"/>
          <w:sz w:val="34"/>
        </w:rPr>
        <w:t> </w:t>
      </w:r>
      <w:r>
        <w:rPr>
          <w:color w:val="231F20"/>
          <w:sz w:val="34"/>
        </w:rPr>
        <w:t>Mười</w:t>
      </w:r>
      <w:r>
        <w:rPr>
          <w:color w:val="231F20"/>
          <w:spacing w:val="-15"/>
          <w:sz w:val="34"/>
        </w:rPr>
        <w:t> </w:t>
      </w:r>
      <w:r>
        <w:rPr>
          <w:color w:val="231F20"/>
          <w:sz w:val="34"/>
        </w:rPr>
        <w:t>đại</w:t>
      </w:r>
      <w:r>
        <w:rPr>
          <w:color w:val="231F20"/>
          <w:spacing w:val="-15"/>
          <w:sz w:val="34"/>
        </w:rPr>
        <w:t> </w:t>
      </w:r>
      <w:r>
        <w:rPr>
          <w:color w:val="231F20"/>
          <w:sz w:val="34"/>
        </w:rPr>
        <w:t>nguyện</w:t>
      </w:r>
      <w:r>
        <w:rPr>
          <w:color w:val="231F20"/>
          <w:spacing w:val="-17"/>
          <w:sz w:val="34"/>
        </w:rPr>
        <w:t> </w:t>
      </w:r>
      <w:r>
        <w:rPr>
          <w:color w:val="231F20"/>
          <w:sz w:val="34"/>
        </w:rPr>
        <w:t>vương trong Phẩm </w:t>
      </w:r>
      <w:r>
        <w:rPr>
          <w:i/>
          <w:color w:val="231F20"/>
          <w:sz w:val="34"/>
        </w:rPr>
        <w:t>Phổ Hiền Hạnh Nguyện </w:t>
      </w:r>
      <w:r>
        <w:rPr>
          <w:color w:val="231F20"/>
          <w:sz w:val="34"/>
        </w:rPr>
        <w:t>của kinh </w:t>
      </w:r>
      <w:r>
        <w:rPr>
          <w:i/>
          <w:color w:val="231F20"/>
          <w:sz w:val="34"/>
        </w:rPr>
        <w:t>Hoa Nghiêm</w:t>
      </w:r>
      <w:r>
        <w:rPr>
          <w:i/>
          <w:color w:val="231F20"/>
          <w:spacing w:val="80"/>
          <w:sz w:val="34"/>
        </w:rPr>
        <w:t> </w:t>
      </w:r>
      <w:r>
        <w:rPr>
          <w:color w:val="231F20"/>
          <w:sz w:val="34"/>
        </w:rPr>
        <w:t>nói trở về Cực Lạc). Vì thế, hậu sinh là Ngụy Nguyên, tức là Ngụy</w:t>
      </w:r>
      <w:r>
        <w:rPr>
          <w:color w:val="231F20"/>
          <w:spacing w:val="32"/>
          <w:sz w:val="34"/>
        </w:rPr>
        <w:t> </w:t>
      </w:r>
      <w:r>
        <w:rPr>
          <w:color w:val="231F20"/>
          <w:sz w:val="34"/>
        </w:rPr>
        <w:t>Mặc</w:t>
      </w:r>
      <w:r>
        <w:rPr>
          <w:color w:val="231F20"/>
          <w:spacing w:val="33"/>
          <w:sz w:val="34"/>
        </w:rPr>
        <w:t> </w:t>
      </w:r>
      <w:r>
        <w:rPr>
          <w:color w:val="231F20"/>
          <w:sz w:val="34"/>
        </w:rPr>
        <w:t>Thâm</w:t>
      </w:r>
      <w:r>
        <w:rPr>
          <w:color w:val="231F20"/>
          <w:spacing w:val="33"/>
          <w:sz w:val="34"/>
        </w:rPr>
        <w:t> </w:t>
      </w:r>
      <w:r>
        <w:rPr>
          <w:color w:val="231F20"/>
          <w:sz w:val="34"/>
        </w:rPr>
        <w:t>đem</w:t>
      </w:r>
      <w:r>
        <w:rPr>
          <w:color w:val="231F20"/>
          <w:spacing w:val="33"/>
          <w:sz w:val="34"/>
        </w:rPr>
        <w:t> </w:t>
      </w:r>
      <w:r>
        <w:rPr>
          <w:color w:val="231F20"/>
          <w:sz w:val="34"/>
        </w:rPr>
        <w:t>quyển</w:t>
      </w:r>
      <w:r>
        <w:rPr>
          <w:color w:val="231F20"/>
          <w:spacing w:val="30"/>
          <w:sz w:val="34"/>
        </w:rPr>
        <w:t> </w:t>
      </w:r>
      <w:r>
        <w:rPr>
          <w:i/>
          <w:color w:val="231F20"/>
          <w:sz w:val="34"/>
        </w:rPr>
        <w:t>Phổ</w:t>
      </w:r>
      <w:r>
        <w:rPr>
          <w:i/>
          <w:color w:val="231F20"/>
          <w:spacing w:val="33"/>
          <w:sz w:val="34"/>
        </w:rPr>
        <w:t> </w:t>
      </w:r>
      <w:r>
        <w:rPr>
          <w:i/>
          <w:color w:val="231F20"/>
          <w:sz w:val="34"/>
        </w:rPr>
        <w:t>Hiền</w:t>
      </w:r>
      <w:r>
        <w:rPr>
          <w:i/>
          <w:color w:val="231F20"/>
          <w:spacing w:val="33"/>
          <w:sz w:val="34"/>
        </w:rPr>
        <w:t> </w:t>
      </w:r>
      <w:r>
        <w:rPr>
          <w:i/>
          <w:color w:val="231F20"/>
          <w:sz w:val="34"/>
        </w:rPr>
        <w:t>Hạnh</w:t>
      </w:r>
      <w:r>
        <w:rPr>
          <w:i/>
          <w:color w:val="231F20"/>
          <w:spacing w:val="32"/>
          <w:sz w:val="34"/>
        </w:rPr>
        <w:t> </w:t>
      </w:r>
      <w:r>
        <w:rPr>
          <w:i/>
          <w:color w:val="231F20"/>
          <w:sz w:val="34"/>
        </w:rPr>
        <w:t>Nguyện</w:t>
      </w:r>
      <w:r>
        <w:rPr>
          <w:i/>
          <w:color w:val="231F20"/>
          <w:spacing w:val="33"/>
          <w:sz w:val="34"/>
        </w:rPr>
        <w:t> </w:t>
      </w:r>
      <w:r>
        <w:rPr>
          <w:i/>
          <w:color w:val="231F20"/>
          <w:spacing w:val="-4"/>
          <w:sz w:val="34"/>
        </w:rPr>
        <w:t>Phẩm</w:t>
      </w:r>
    </w:p>
    <w:p>
      <w:pPr>
        <w:spacing w:line="302" w:lineRule="auto" w:before="5"/>
        <w:ind w:left="387" w:right="120" w:firstLine="0"/>
        <w:jc w:val="both"/>
        <w:rPr>
          <w:sz w:val="34"/>
        </w:rPr>
      </w:pPr>
      <w:r>
        <w:rPr>
          <w:color w:val="231F20"/>
          <w:w w:val="105"/>
          <w:sz w:val="34"/>
        </w:rPr>
        <w:t>-</w:t>
      </w:r>
      <w:r>
        <w:rPr>
          <w:color w:val="231F20"/>
          <w:spacing w:val="-3"/>
          <w:w w:val="105"/>
          <w:sz w:val="34"/>
        </w:rPr>
        <w:t> </w:t>
      </w:r>
      <w:r>
        <w:rPr>
          <w:color w:val="231F20"/>
          <w:w w:val="105"/>
          <w:sz w:val="34"/>
        </w:rPr>
        <w:t>quyển</w:t>
      </w:r>
      <w:r>
        <w:rPr>
          <w:color w:val="231F20"/>
          <w:spacing w:val="-3"/>
          <w:w w:val="105"/>
          <w:sz w:val="34"/>
        </w:rPr>
        <w:t> </w:t>
      </w:r>
      <w:r>
        <w:rPr>
          <w:color w:val="231F20"/>
          <w:w w:val="105"/>
          <w:sz w:val="34"/>
        </w:rPr>
        <w:t>cuối</w:t>
      </w:r>
      <w:r>
        <w:rPr>
          <w:color w:val="231F20"/>
          <w:spacing w:val="-3"/>
          <w:w w:val="105"/>
          <w:sz w:val="34"/>
        </w:rPr>
        <w:t> </w:t>
      </w:r>
      <w:r>
        <w:rPr>
          <w:color w:val="231F20"/>
          <w:w w:val="105"/>
          <w:sz w:val="34"/>
        </w:rPr>
        <w:t>cùng,</w:t>
      </w:r>
      <w:r>
        <w:rPr>
          <w:color w:val="231F20"/>
          <w:spacing w:val="-2"/>
          <w:w w:val="105"/>
          <w:sz w:val="34"/>
        </w:rPr>
        <w:t> </w:t>
      </w:r>
      <w:r>
        <w:rPr>
          <w:color w:val="231F20"/>
          <w:w w:val="105"/>
          <w:sz w:val="34"/>
        </w:rPr>
        <w:t>rút</w:t>
      </w:r>
      <w:r>
        <w:rPr>
          <w:color w:val="231F20"/>
          <w:spacing w:val="-2"/>
          <w:w w:val="105"/>
          <w:sz w:val="34"/>
        </w:rPr>
        <w:t> </w:t>
      </w:r>
      <w:r>
        <w:rPr>
          <w:color w:val="231F20"/>
          <w:w w:val="105"/>
          <w:sz w:val="34"/>
        </w:rPr>
        <w:t>ra</w:t>
      </w:r>
      <w:r>
        <w:rPr>
          <w:color w:val="231F20"/>
          <w:spacing w:val="-3"/>
          <w:w w:val="105"/>
          <w:sz w:val="34"/>
        </w:rPr>
        <w:t> </w:t>
      </w:r>
      <w:r>
        <w:rPr>
          <w:color w:val="231F20"/>
          <w:w w:val="105"/>
          <w:sz w:val="34"/>
        </w:rPr>
        <w:t>từ</w:t>
      </w:r>
      <w:r>
        <w:rPr>
          <w:color w:val="231F20"/>
          <w:spacing w:val="-2"/>
          <w:w w:val="105"/>
          <w:sz w:val="34"/>
        </w:rPr>
        <w:t> </w:t>
      </w:r>
      <w:r>
        <w:rPr>
          <w:color w:val="231F20"/>
          <w:w w:val="105"/>
          <w:sz w:val="34"/>
        </w:rPr>
        <w:t>“</w:t>
      </w:r>
      <w:r>
        <w:rPr>
          <w:i/>
          <w:color w:val="231F20"/>
          <w:w w:val="105"/>
          <w:sz w:val="34"/>
        </w:rPr>
        <w:t>Kinh</w:t>
      </w:r>
      <w:r>
        <w:rPr>
          <w:i/>
          <w:color w:val="231F20"/>
          <w:spacing w:val="-2"/>
          <w:w w:val="105"/>
          <w:sz w:val="34"/>
        </w:rPr>
        <w:t> </w:t>
      </w:r>
      <w:r>
        <w:rPr>
          <w:i/>
          <w:color w:val="231F20"/>
          <w:w w:val="105"/>
          <w:sz w:val="34"/>
        </w:rPr>
        <w:t>Hoa</w:t>
      </w:r>
      <w:r>
        <w:rPr>
          <w:i/>
          <w:color w:val="231F20"/>
          <w:spacing w:val="-3"/>
          <w:w w:val="105"/>
          <w:sz w:val="34"/>
        </w:rPr>
        <w:t> </w:t>
      </w:r>
      <w:r>
        <w:rPr>
          <w:i/>
          <w:color w:val="231F20"/>
          <w:w w:val="105"/>
          <w:sz w:val="34"/>
        </w:rPr>
        <w:t>Nghiêm</w:t>
      </w:r>
      <w:r>
        <w:rPr>
          <w:color w:val="231F20"/>
          <w:w w:val="105"/>
          <w:sz w:val="34"/>
        </w:rPr>
        <w:t>”</w:t>
      </w:r>
      <w:r>
        <w:rPr>
          <w:color w:val="231F20"/>
          <w:spacing w:val="-3"/>
          <w:w w:val="105"/>
          <w:sz w:val="34"/>
        </w:rPr>
        <w:t> </w:t>
      </w:r>
      <w:r>
        <w:rPr>
          <w:color w:val="231F20"/>
          <w:w w:val="105"/>
          <w:sz w:val="34"/>
        </w:rPr>
        <w:t>phụ</w:t>
      </w:r>
      <w:r>
        <w:rPr>
          <w:color w:val="231F20"/>
          <w:spacing w:val="-3"/>
          <w:w w:val="105"/>
          <w:sz w:val="34"/>
        </w:rPr>
        <w:t> </w:t>
      </w:r>
      <w:r>
        <w:rPr>
          <w:color w:val="231F20"/>
          <w:w w:val="105"/>
          <w:sz w:val="34"/>
        </w:rPr>
        <w:t>ở</w:t>
      </w:r>
      <w:r>
        <w:rPr>
          <w:color w:val="231F20"/>
          <w:spacing w:val="-3"/>
          <w:w w:val="105"/>
          <w:sz w:val="34"/>
        </w:rPr>
        <w:t> </w:t>
      </w:r>
      <w:r>
        <w:rPr>
          <w:color w:val="231F20"/>
          <w:w w:val="105"/>
          <w:sz w:val="34"/>
        </w:rPr>
        <w:t>phía sau</w:t>
      </w:r>
      <w:r>
        <w:rPr>
          <w:color w:val="231F20"/>
          <w:spacing w:val="-22"/>
          <w:w w:val="105"/>
          <w:sz w:val="34"/>
        </w:rPr>
        <w:t> </w:t>
      </w:r>
      <w:r>
        <w:rPr>
          <w:i/>
          <w:color w:val="231F20"/>
          <w:w w:val="105"/>
          <w:sz w:val="34"/>
        </w:rPr>
        <w:t>Tịnh</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gọi</w:t>
      </w:r>
      <w:r>
        <w:rPr>
          <w:color w:val="231F20"/>
          <w:spacing w:val="-22"/>
          <w:w w:val="105"/>
          <w:sz w:val="34"/>
        </w:rPr>
        <w:t> </w:t>
      </w:r>
      <w:r>
        <w:rPr>
          <w:color w:val="231F20"/>
          <w:w w:val="105"/>
          <w:sz w:val="34"/>
        </w:rPr>
        <w:t>là</w:t>
      </w:r>
      <w:r>
        <w:rPr>
          <w:color w:val="231F20"/>
          <w:spacing w:val="-21"/>
          <w:w w:val="105"/>
          <w:sz w:val="34"/>
        </w:rPr>
        <w:t> </w:t>
      </w:r>
      <w:r>
        <w:rPr>
          <w:i/>
          <w:color w:val="231F20"/>
          <w:w w:val="105"/>
          <w:sz w:val="34"/>
        </w:rPr>
        <w:t>Tịnh</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Tứ</w:t>
      </w:r>
      <w:r>
        <w:rPr>
          <w:i/>
          <w:color w:val="231F20"/>
          <w:spacing w:val="-22"/>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Nếu</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sau này</w:t>
      </w:r>
      <w:r>
        <w:rPr>
          <w:color w:val="231F20"/>
          <w:spacing w:val="-23"/>
          <w:w w:val="105"/>
          <w:sz w:val="34"/>
        </w:rPr>
        <w:t> </w:t>
      </w:r>
      <w:r>
        <w:rPr>
          <w:color w:val="231F20"/>
          <w:w w:val="105"/>
          <w:sz w:val="34"/>
        </w:rPr>
        <w:t>quý</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ở</w:t>
      </w:r>
      <w:r>
        <w:rPr>
          <w:color w:val="231F20"/>
          <w:spacing w:val="-23"/>
          <w:w w:val="105"/>
          <w:sz w:val="34"/>
        </w:rPr>
        <w:t> </w:t>
      </w:r>
      <w:r>
        <w:rPr>
          <w:color w:val="231F20"/>
          <w:w w:val="105"/>
          <w:sz w:val="34"/>
        </w:rPr>
        <w:t>đâu</w:t>
      </w:r>
      <w:r>
        <w:rPr>
          <w:color w:val="231F20"/>
          <w:spacing w:val="-22"/>
          <w:w w:val="105"/>
          <w:sz w:val="34"/>
        </w:rPr>
        <w:t> </w:t>
      </w:r>
      <w:r>
        <w:rPr>
          <w:color w:val="231F20"/>
          <w:w w:val="105"/>
          <w:sz w:val="34"/>
        </w:rPr>
        <w:t>đó</w:t>
      </w:r>
      <w:r>
        <w:rPr>
          <w:color w:val="231F20"/>
          <w:spacing w:val="-22"/>
          <w:w w:val="105"/>
          <w:sz w:val="34"/>
        </w:rPr>
        <w:t> </w:t>
      </w:r>
      <w:r>
        <w:rPr>
          <w:color w:val="231F20"/>
          <w:w w:val="105"/>
          <w:sz w:val="34"/>
        </w:rPr>
        <w:t>thấy</w:t>
      </w:r>
      <w:r>
        <w:rPr>
          <w:color w:val="231F20"/>
          <w:spacing w:val="-23"/>
          <w:w w:val="105"/>
          <w:sz w:val="34"/>
        </w:rPr>
        <w:t> </w:t>
      </w:r>
      <w:r>
        <w:rPr>
          <w:i/>
          <w:color w:val="231F20"/>
          <w:w w:val="105"/>
          <w:sz w:val="34"/>
        </w:rPr>
        <w:t>Tịnh</w:t>
      </w:r>
      <w:r>
        <w:rPr>
          <w:i/>
          <w:color w:val="231F20"/>
          <w:spacing w:val="-22"/>
          <w:w w:val="105"/>
          <w:sz w:val="34"/>
        </w:rPr>
        <w:t> </w:t>
      </w:r>
      <w:r>
        <w:rPr>
          <w:i/>
          <w:color w:val="231F20"/>
          <w:w w:val="105"/>
          <w:sz w:val="34"/>
        </w:rPr>
        <w:t>Độ</w:t>
      </w:r>
      <w:r>
        <w:rPr>
          <w:i/>
          <w:color w:val="231F20"/>
          <w:spacing w:val="-22"/>
          <w:w w:val="105"/>
          <w:sz w:val="34"/>
        </w:rPr>
        <w:t> </w:t>
      </w:r>
      <w:r>
        <w:rPr>
          <w:i/>
          <w:color w:val="231F20"/>
          <w:w w:val="105"/>
          <w:sz w:val="34"/>
        </w:rPr>
        <w:t>Tứ</w:t>
      </w:r>
      <w:r>
        <w:rPr>
          <w:i/>
          <w:color w:val="231F20"/>
          <w:spacing w:val="-23"/>
          <w:w w:val="105"/>
          <w:sz w:val="34"/>
        </w:rPr>
        <w:t> </w:t>
      </w:r>
      <w:r>
        <w:rPr>
          <w:i/>
          <w:color w:val="231F20"/>
          <w:w w:val="105"/>
          <w:sz w:val="34"/>
        </w:rPr>
        <w:t>Kinh</w:t>
      </w:r>
      <w:r>
        <w:rPr>
          <w:i/>
          <w:color w:val="231F20"/>
          <w:spacing w:val="-22"/>
          <w:w w:val="105"/>
          <w:sz w:val="34"/>
        </w:rPr>
        <w:t> </w:t>
      </w:r>
      <w:r>
        <w:rPr>
          <w:color w:val="231F20"/>
          <w:w w:val="105"/>
          <w:sz w:val="34"/>
        </w:rPr>
        <w:t>thì</w:t>
      </w:r>
      <w:r>
        <w:rPr>
          <w:color w:val="231F20"/>
          <w:spacing w:val="-22"/>
          <w:w w:val="105"/>
          <w:sz w:val="34"/>
        </w:rPr>
        <w:t> </w:t>
      </w:r>
      <w:r>
        <w:rPr>
          <w:color w:val="231F20"/>
          <w:w w:val="105"/>
          <w:sz w:val="34"/>
        </w:rPr>
        <w:t>biết</w:t>
      </w:r>
      <w:r>
        <w:rPr>
          <w:color w:val="231F20"/>
          <w:spacing w:val="-23"/>
          <w:w w:val="105"/>
          <w:sz w:val="34"/>
        </w:rPr>
        <w:t> </w:t>
      </w:r>
      <w:r>
        <w:rPr>
          <w:color w:val="231F20"/>
          <w:w w:val="105"/>
          <w:sz w:val="34"/>
        </w:rPr>
        <w:t>rằng</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sao có thêm một kinh, có thêm phẩm </w:t>
      </w:r>
      <w:r>
        <w:rPr>
          <w:i/>
          <w:color w:val="231F20"/>
          <w:w w:val="105"/>
          <w:sz w:val="34"/>
        </w:rPr>
        <w:t>Hạnh Nguyện</w:t>
      </w:r>
      <w:r>
        <w:rPr>
          <w:color w:val="231F20"/>
          <w:w w:val="105"/>
          <w:sz w:val="34"/>
        </w:rPr>
        <w:t>. Niên hiệu Hàm</w:t>
      </w:r>
      <w:r>
        <w:rPr>
          <w:color w:val="231F20"/>
          <w:spacing w:val="-2"/>
          <w:w w:val="105"/>
          <w:sz w:val="34"/>
        </w:rPr>
        <w:t> </w:t>
      </w:r>
      <w:r>
        <w:rPr>
          <w:color w:val="231F20"/>
          <w:w w:val="105"/>
          <w:sz w:val="34"/>
        </w:rPr>
        <w:t>Phong,</w:t>
      </w:r>
      <w:r>
        <w:rPr>
          <w:color w:val="231F20"/>
          <w:spacing w:val="-3"/>
          <w:w w:val="105"/>
          <w:sz w:val="34"/>
        </w:rPr>
        <w:t> </w:t>
      </w:r>
      <w:r>
        <w:rPr>
          <w:color w:val="231F20"/>
          <w:w w:val="105"/>
          <w:sz w:val="34"/>
        </w:rPr>
        <w:t>cư</w:t>
      </w:r>
      <w:r>
        <w:rPr>
          <w:color w:val="231F20"/>
          <w:spacing w:val="-3"/>
          <w:w w:val="105"/>
          <w:sz w:val="34"/>
        </w:rPr>
        <w:t> </w:t>
      </w:r>
      <w:r>
        <w:rPr>
          <w:color w:val="231F20"/>
          <w:w w:val="105"/>
          <w:sz w:val="34"/>
        </w:rPr>
        <w:t>sĩ</w:t>
      </w:r>
      <w:r>
        <w:rPr>
          <w:color w:val="231F20"/>
          <w:spacing w:val="-3"/>
          <w:w w:val="105"/>
          <w:sz w:val="34"/>
        </w:rPr>
        <w:t> </w:t>
      </w:r>
      <w:r>
        <w:rPr>
          <w:color w:val="231F20"/>
          <w:w w:val="105"/>
          <w:sz w:val="34"/>
        </w:rPr>
        <w:t>Ngụy</w:t>
      </w:r>
      <w:r>
        <w:rPr>
          <w:color w:val="231F20"/>
          <w:spacing w:val="-3"/>
          <w:w w:val="105"/>
          <w:sz w:val="34"/>
        </w:rPr>
        <w:t> </w:t>
      </w:r>
      <w:r>
        <w:rPr>
          <w:color w:val="231F20"/>
          <w:w w:val="105"/>
          <w:sz w:val="34"/>
        </w:rPr>
        <w:t>Mặc</w:t>
      </w:r>
      <w:r>
        <w:rPr>
          <w:color w:val="231F20"/>
          <w:spacing w:val="-3"/>
          <w:w w:val="105"/>
          <w:sz w:val="34"/>
        </w:rPr>
        <w:t> </w:t>
      </w:r>
      <w:r>
        <w:rPr>
          <w:color w:val="231F20"/>
          <w:w w:val="105"/>
          <w:sz w:val="34"/>
        </w:rPr>
        <w:t>Thâm</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thêm</w:t>
      </w:r>
      <w:r>
        <w:rPr>
          <w:color w:val="231F20"/>
          <w:spacing w:val="-3"/>
          <w:w w:val="105"/>
          <w:sz w:val="34"/>
        </w:rPr>
        <w:t> </w:t>
      </w:r>
      <w:r>
        <w:rPr>
          <w:color w:val="231F20"/>
          <w:w w:val="105"/>
          <w:sz w:val="34"/>
        </w:rPr>
        <w:t>vào</w:t>
      </w:r>
      <w:r>
        <w:rPr>
          <w:color w:val="231F20"/>
          <w:spacing w:val="-3"/>
          <w:w w:val="105"/>
          <w:sz w:val="34"/>
        </w:rPr>
        <w:t> </w:t>
      </w:r>
      <w:r>
        <w:rPr>
          <w:color w:val="231F20"/>
          <w:w w:val="105"/>
          <w:sz w:val="34"/>
        </w:rPr>
        <w:t>trong</w:t>
      </w:r>
      <w:r>
        <w:rPr>
          <w:color w:val="231F20"/>
          <w:spacing w:val="-3"/>
          <w:w w:val="105"/>
          <w:sz w:val="34"/>
        </w:rPr>
        <w:t> </w:t>
      </w:r>
      <w:r>
        <w:rPr>
          <w:color w:val="231F20"/>
          <w:w w:val="105"/>
          <w:sz w:val="34"/>
        </w:rPr>
        <w:t>đó.</w:t>
      </w:r>
    </w:p>
    <w:p>
      <w:pPr>
        <w:spacing w:line="302" w:lineRule="auto" w:before="147"/>
        <w:ind w:left="387" w:right="119" w:firstLine="453"/>
        <w:jc w:val="both"/>
        <w:rPr>
          <w:sz w:val="34"/>
        </w:rPr>
      </w:pPr>
      <w:r>
        <w:rPr>
          <w:i/>
          <w:color w:val="231F20"/>
          <w:w w:val="95"/>
          <w:sz w:val="34"/>
        </w:rPr>
        <w:t>“Hậu</w:t>
      </w:r>
      <w:r>
        <w:rPr>
          <w:i/>
          <w:color w:val="231F20"/>
          <w:spacing w:val="-4"/>
          <w:w w:val="95"/>
          <w:sz w:val="34"/>
        </w:rPr>
        <w:t> </w:t>
      </w:r>
      <w:r>
        <w:rPr>
          <w:i/>
          <w:color w:val="231F20"/>
          <w:w w:val="95"/>
          <w:sz w:val="34"/>
        </w:rPr>
        <w:t>Xuất</w:t>
      </w:r>
      <w:r>
        <w:rPr>
          <w:i/>
          <w:color w:val="231F20"/>
          <w:spacing w:val="-4"/>
          <w:w w:val="95"/>
          <w:sz w:val="34"/>
        </w:rPr>
        <w:t> </w:t>
      </w:r>
      <w:r>
        <w:rPr>
          <w:i/>
          <w:color w:val="231F20"/>
          <w:w w:val="95"/>
          <w:sz w:val="34"/>
        </w:rPr>
        <w:t>A</w:t>
      </w:r>
      <w:r>
        <w:rPr>
          <w:i/>
          <w:color w:val="231F20"/>
          <w:spacing w:val="-4"/>
          <w:w w:val="95"/>
          <w:sz w:val="34"/>
        </w:rPr>
        <w:t> </w:t>
      </w:r>
      <w:r>
        <w:rPr>
          <w:i/>
          <w:color w:val="231F20"/>
          <w:w w:val="95"/>
          <w:sz w:val="34"/>
        </w:rPr>
        <w:t>Di</w:t>
      </w:r>
      <w:r>
        <w:rPr>
          <w:i/>
          <w:color w:val="231F20"/>
          <w:spacing w:val="-4"/>
          <w:w w:val="95"/>
          <w:sz w:val="34"/>
        </w:rPr>
        <w:t> </w:t>
      </w:r>
      <w:r>
        <w:rPr>
          <w:i/>
          <w:color w:val="231F20"/>
          <w:w w:val="95"/>
          <w:sz w:val="34"/>
        </w:rPr>
        <w:t>Đà</w:t>
      </w:r>
      <w:r>
        <w:rPr>
          <w:i/>
          <w:color w:val="231F20"/>
          <w:spacing w:val="-4"/>
          <w:w w:val="95"/>
          <w:sz w:val="34"/>
        </w:rPr>
        <w:t> </w:t>
      </w:r>
      <w:r>
        <w:rPr>
          <w:i/>
          <w:color w:val="231F20"/>
          <w:w w:val="95"/>
          <w:sz w:val="34"/>
        </w:rPr>
        <w:t>Phật</w:t>
      </w:r>
      <w:r>
        <w:rPr>
          <w:i/>
          <w:color w:val="231F20"/>
          <w:spacing w:val="-4"/>
          <w:w w:val="95"/>
          <w:sz w:val="34"/>
        </w:rPr>
        <w:t> </w:t>
      </w:r>
      <w:r>
        <w:rPr>
          <w:i/>
          <w:color w:val="231F20"/>
          <w:w w:val="95"/>
          <w:sz w:val="34"/>
        </w:rPr>
        <w:t>Kệ</w:t>
      </w:r>
      <w:r>
        <w:rPr>
          <w:i/>
          <w:color w:val="231F20"/>
          <w:spacing w:val="-4"/>
          <w:w w:val="95"/>
          <w:sz w:val="34"/>
        </w:rPr>
        <w:t> </w:t>
      </w:r>
      <w:r>
        <w:rPr>
          <w:i/>
          <w:color w:val="231F20"/>
          <w:w w:val="95"/>
          <w:sz w:val="34"/>
        </w:rPr>
        <w:t>kinh”</w:t>
      </w:r>
      <w:r>
        <w:rPr>
          <w:i/>
          <w:color w:val="231F20"/>
          <w:spacing w:val="-4"/>
          <w:w w:val="95"/>
          <w:sz w:val="34"/>
        </w:rPr>
        <w:t> </w:t>
      </w:r>
      <w:r>
        <w:rPr>
          <w:color w:val="231F20"/>
          <w:w w:val="95"/>
          <w:sz w:val="34"/>
        </w:rPr>
        <w:t>(Bốn</w:t>
      </w:r>
      <w:r>
        <w:rPr>
          <w:color w:val="231F20"/>
          <w:spacing w:val="-4"/>
          <w:w w:val="95"/>
          <w:sz w:val="34"/>
        </w:rPr>
        <w:t> </w:t>
      </w:r>
      <w:r>
        <w:rPr>
          <w:color w:val="231F20"/>
          <w:w w:val="95"/>
          <w:sz w:val="34"/>
        </w:rPr>
        <w:t>là,</w:t>
      </w:r>
      <w:r>
        <w:rPr>
          <w:color w:val="231F20"/>
          <w:spacing w:val="-4"/>
          <w:w w:val="95"/>
          <w:sz w:val="34"/>
        </w:rPr>
        <w:t> </w:t>
      </w:r>
      <w:r>
        <w:rPr>
          <w:color w:val="231F20"/>
          <w:w w:val="95"/>
          <w:sz w:val="34"/>
        </w:rPr>
        <w:t>Hậu</w:t>
      </w:r>
      <w:r>
        <w:rPr>
          <w:color w:val="231F20"/>
          <w:spacing w:val="-4"/>
          <w:w w:val="95"/>
          <w:sz w:val="34"/>
        </w:rPr>
        <w:t> </w:t>
      </w:r>
      <w:r>
        <w:rPr>
          <w:color w:val="231F20"/>
          <w:w w:val="95"/>
          <w:sz w:val="34"/>
        </w:rPr>
        <w:t>xuất</w:t>
      </w:r>
      <w:r>
        <w:rPr>
          <w:color w:val="231F20"/>
          <w:spacing w:val="-2"/>
          <w:w w:val="95"/>
          <w:sz w:val="34"/>
        </w:rPr>
        <w:t> </w:t>
      </w:r>
      <w:r>
        <w:rPr>
          <w:i/>
          <w:color w:val="231F20"/>
          <w:w w:val="95"/>
          <w:sz w:val="34"/>
        </w:rPr>
        <w:t>A</w:t>
      </w:r>
      <w:r>
        <w:rPr>
          <w:i/>
          <w:color w:val="231F20"/>
          <w:spacing w:val="-4"/>
          <w:w w:val="95"/>
          <w:sz w:val="34"/>
        </w:rPr>
        <w:t> </w:t>
      </w:r>
      <w:r>
        <w:rPr>
          <w:i/>
          <w:color w:val="231F20"/>
          <w:w w:val="95"/>
          <w:sz w:val="34"/>
        </w:rPr>
        <w:t>Di</w:t>
      </w:r>
      <w:r>
        <w:rPr>
          <w:i/>
          <w:color w:val="231F20"/>
          <w:spacing w:val="-4"/>
          <w:w w:val="95"/>
          <w:sz w:val="34"/>
        </w:rPr>
        <w:t> </w:t>
      </w:r>
      <w:r>
        <w:rPr>
          <w:i/>
          <w:color w:val="231F20"/>
          <w:w w:val="95"/>
          <w:sz w:val="34"/>
        </w:rPr>
        <w:t>Đà </w:t>
      </w:r>
      <w:r>
        <w:rPr>
          <w:i/>
          <w:color w:val="231F20"/>
          <w:w w:val="105"/>
          <w:sz w:val="34"/>
        </w:rPr>
        <w:t>Phật</w:t>
      </w:r>
      <w:r>
        <w:rPr>
          <w:i/>
          <w:color w:val="231F20"/>
          <w:spacing w:val="-15"/>
          <w:w w:val="105"/>
          <w:sz w:val="34"/>
        </w:rPr>
        <w:t> </w:t>
      </w:r>
      <w:r>
        <w:rPr>
          <w:i/>
          <w:color w:val="231F20"/>
          <w:w w:val="105"/>
          <w:sz w:val="34"/>
        </w:rPr>
        <w:t>Kệ</w:t>
      </w:r>
      <w:r>
        <w:rPr>
          <w:i/>
          <w:color w:val="231F20"/>
          <w:spacing w:val="-15"/>
          <w:w w:val="105"/>
          <w:sz w:val="34"/>
        </w:rPr>
        <w:t> </w:t>
      </w:r>
      <w:r>
        <w:rPr>
          <w:i/>
          <w:color w:val="231F20"/>
          <w:w w:val="105"/>
          <w:sz w:val="34"/>
        </w:rPr>
        <w:t>Kinh</w:t>
      </w:r>
      <w:r>
        <w:rPr>
          <w:color w:val="231F20"/>
          <w:w w:val="105"/>
          <w:sz w:val="34"/>
        </w:rPr>
        <w:t>).</w:t>
      </w:r>
      <w:r>
        <w:rPr>
          <w:color w:val="231F20"/>
          <w:spacing w:val="-15"/>
          <w:w w:val="105"/>
          <w:sz w:val="34"/>
        </w:rPr>
        <w:t> </w:t>
      </w:r>
      <w:r>
        <w:rPr>
          <w:color w:val="231F20"/>
          <w:w w:val="105"/>
          <w:sz w:val="34"/>
        </w:rPr>
        <w:t>Bộ</w:t>
      </w:r>
      <w:r>
        <w:rPr>
          <w:color w:val="231F20"/>
          <w:spacing w:val="-15"/>
          <w:w w:val="105"/>
          <w:sz w:val="34"/>
        </w:rPr>
        <w:t> </w:t>
      </w:r>
      <w:r>
        <w:rPr>
          <w:color w:val="231F20"/>
          <w:w w:val="105"/>
          <w:sz w:val="34"/>
        </w:rPr>
        <w:t>này</w:t>
      </w:r>
      <w:r>
        <w:rPr>
          <w:color w:val="231F20"/>
          <w:spacing w:val="-15"/>
          <w:w w:val="105"/>
          <w:sz w:val="34"/>
        </w:rPr>
        <w:t> </w:t>
      </w:r>
      <w:r>
        <w:rPr>
          <w:color w:val="231F20"/>
          <w:w w:val="105"/>
          <w:sz w:val="34"/>
        </w:rPr>
        <w:t>toàn</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kệ</w:t>
      </w:r>
      <w:r>
        <w:rPr>
          <w:color w:val="231F20"/>
          <w:spacing w:val="-15"/>
          <w:w w:val="105"/>
          <w:sz w:val="34"/>
        </w:rPr>
        <w:t> </w:t>
      </w:r>
      <w:r>
        <w:rPr>
          <w:color w:val="231F20"/>
          <w:w w:val="105"/>
          <w:sz w:val="34"/>
        </w:rPr>
        <w:t>tụng,</w:t>
      </w:r>
      <w:r>
        <w:rPr>
          <w:color w:val="231F20"/>
          <w:spacing w:val="-15"/>
          <w:w w:val="105"/>
          <w:sz w:val="34"/>
        </w:rPr>
        <w:t> </w:t>
      </w:r>
      <w:r>
        <w:rPr>
          <w:color w:val="231F20"/>
          <w:w w:val="105"/>
          <w:sz w:val="34"/>
        </w:rPr>
        <w:t>gồm</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56</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trong ấy</w:t>
      </w:r>
      <w:r>
        <w:rPr>
          <w:color w:val="231F20"/>
          <w:spacing w:val="-6"/>
          <w:w w:val="105"/>
          <w:sz w:val="34"/>
        </w:rPr>
        <w:t> </w:t>
      </w:r>
      <w:r>
        <w:rPr>
          <w:color w:val="231F20"/>
          <w:w w:val="105"/>
          <w:sz w:val="34"/>
        </w:rPr>
        <w:t>có</w:t>
      </w:r>
      <w:r>
        <w:rPr>
          <w:color w:val="231F20"/>
          <w:spacing w:val="-6"/>
          <w:w w:val="105"/>
          <w:sz w:val="34"/>
        </w:rPr>
        <w:t> </w:t>
      </w:r>
      <w:r>
        <w:rPr>
          <w:color w:val="231F20"/>
          <w:w w:val="105"/>
          <w:sz w:val="34"/>
        </w:rPr>
        <w:t>2</w:t>
      </w:r>
      <w:r>
        <w:rPr>
          <w:color w:val="231F20"/>
          <w:spacing w:val="-6"/>
          <w:w w:val="105"/>
          <w:sz w:val="34"/>
        </w:rPr>
        <w:t> </w:t>
      </w:r>
      <w:r>
        <w:rPr>
          <w:color w:val="231F20"/>
          <w:w w:val="105"/>
          <w:sz w:val="34"/>
        </w:rPr>
        <w:t>câu</w:t>
      </w:r>
      <w:r>
        <w:rPr>
          <w:color w:val="231F20"/>
          <w:spacing w:val="-6"/>
          <w:w w:val="105"/>
          <w:sz w:val="34"/>
        </w:rPr>
        <w:t> </w:t>
      </w:r>
      <w:r>
        <w:rPr>
          <w:color w:val="231F20"/>
          <w:w w:val="105"/>
          <w:sz w:val="34"/>
        </w:rPr>
        <w:t>thế</w:t>
      </w:r>
      <w:r>
        <w:rPr>
          <w:color w:val="231F20"/>
          <w:spacing w:val="-6"/>
          <w:w w:val="105"/>
          <w:sz w:val="34"/>
        </w:rPr>
        <w:t> </w:t>
      </w:r>
      <w:r>
        <w:rPr>
          <w:color w:val="231F20"/>
          <w:w w:val="105"/>
          <w:sz w:val="34"/>
        </w:rPr>
        <w:t>này:</w:t>
      </w:r>
      <w:r>
        <w:rPr>
          <w:color w:val="231F20"/>
          <w:spacing w:val="-6"/>
          <w:w w:val="105"/>
          <w:sz w:val="34"/>
        </w:rPr>
        <w:t> </w:t>
      </w:r>
      <w:r>
        <w:rPr>
          <w:i/>
          <w:color w:val="231F20"/>
          <w:w w:val="105"/>
          <w:sz w:val="34"/>
        </w:rPr>
        <w:t>Phát</w:t>
      </w:r>
      <w:r>
        <w:rPr>
          <w:i/>
          <w:color w:val="231F20"/>
          <w:spacing w:val="-6"/>
          <w:w w:val="105"/>
          <w:sz w:val="34"/>
        </w:rPr>
        <w:t> </w:t>
      </w:r>
      <w:r>
        <w:rPr>
          <w:i/>
          <w:color w:val="231F20"/>
          <w:w w:val="105"/>
          <w:sz w:val="34"/>
        </w:rPr>
        <w:t>nguyện</w:t>
      </w:r>
      <w:r>
        <w:rPr>
          <w:i/>
          <w:color w:val="231F20"/>
          <w:spacing w:val="-6"/>
          <w:w w:val="105"/>
          <w:sz w:val="34"/>
        </w:rPr>
        <w:t> </w:t>
      </w:r>
      <w:r>
        <w:rPr>
          <w:i/>
          <w:color w:val="231F20"/>
          <w:w w:val="105"/>
          <w:sz w:val="34"/>
        </w:rPr>
        <w:t>du</w:t>
      </w:r>
      <w:r>
        <w:rPr>
          <w:i/>
          <w:color w:val="231F20"/>
          <w:spacing w:val="-6"/>
          <w:w w:val="105"/>
          <w:sz w:val="34"/>
        </w:rPr>
        <w:t> </w:t>
      </w:r>
      <w:r>
        <w:rPr>
          <w:i/>
          <w:color w:val="231F20"/>
          <w:w w:val="105"/>
          <w:sz w:val="34"/>
        </w:rPr>
        <w:t>chư</w:t>
      </w:r>
      <w:r>
        <w:rPr>
          <w:i/>
          <w:color w:val="231F20"/>
          <w:spacing w:val="-6"/>
          <w:w w:val="105"/>
          <w:sz w:val="34"/>
        </w:rPr>
        <w:t> </w:t>
      </w:r>
      <w:r>
        <w:rPr>
          <w:i/>
          <w:color w:val="231F20"/>
          <w:w w:val="105"/>
          <w:sz w:val="34"/>
        </w:rPr>
        <w:t>Phật.</w:t>
      </w:r>
      <w:r>
        <w:rPr>
          <w:i/>
          <w:color w:val="231F20"/>
          <w:spacing w:val="-6"/>
          <w:w w:val="105"/>
          <w:sz w:val="34"/>
        </w:rPr>
        <w:t> </w:t>
      </w:r>
      <w:r>
        <w:rPr>
          <w:i/>
          <w:color w:val="231F20"/>
          <w:w w:val="105"/>
          <w:sz w:val="34"/>
        </w:rPr>
        <w:t>Thệ</w:t>
      </w:r>
      <w:r>
        <w:rPr>
          <w:i/>
          <w:color w:val="231F20"/>
          <w:spacing w:val="-6"/>
          <w:w w:val="105"/>
          <w:sz w:val="34"/>
        </w:rPr>
        <w:t> </w:t>
      </w:r>
      <w:r>
        <w:rPr>
          <w:i/>
          <w:color w:val="231F20"/>
          <w:w w:val="105"/>
          <w:sz w:val="34"/>
        </w:rPr>
        <w:t>nhị</w:t>
      </w:r>
      <w:r>
        <w:rPr>
          <w:i/>
          <w:color w:val="231F20"/>
          <w:spacing w:val="-6"/>
          <w:w w:val="105"/>
          <w:sz w:val="34"/>
        </w:rPr>
        <w:t> </w:t>
      </w:r>
      <w:r>
        <w:rPr>
          <w:i/>
          <w:color w:val="231F20"/>
          <w:w w:val="105"/>
          <w:sz w:val="34"/>
        </w:rPr>
        <w:t>thập tứ chương. </w:t>
      </w:r>
      <w:r>
        <w:rPr>
          <w:color w:val="231F20"/>
          <w:w w:val="105"/>
          <w:sz w:val="34"/>
        </w:rPr>
        <w:t>Phát nguyện này là Phật A Di Đà phát nguyện, báo cáo với hết thảy chư Phật Như Lai. Trên thực tế, tức là hôm nay chúng ta nói Ngài làm báo cáo, báo cáo với chư Phật. Ngài phát nguyện lớn, 24 nguyện.</w:t>
      </w:r>
    </w:p>
    <w:p>
      <w:pPr>
        <w:spacing w:line="302" w:lineRule="auto" w:before="150"/>
        <w:ind w:left="387" w:right="121" w:firstLine="453"/>
        <w:jc w:val="both"/>
        <w:rPr>
          <w:sz w:val="34"/>
        </w:rPr>
      </w:pPr>
      <w:r>
        <w:rPr>
          <w:i/>
          <w:color w:val="231F20"/>
          <w:w w:val="105"/>
          <w:sz w:val="34"/>
        </w:rPr>
        <w:t>Dữ</w:t>
      </w:r>
      <w:r>
        <w:rPr>
          <w:i/>
          <w:color w:val="231F20"/>
          <w:spacing w:val="-23"/>
          <w:w w:val="105"/>
          <w:sz w:val="34"/>
        </w:rPr>
        <w:t> </w:t>
      </w:r>
      <w:r>
        <w:rPr>
          <w:i/>
          <w:color w:val="231F20"/>
          <w:w w:val="105"/>
          <w:sz w:val="34"/>
        </w:rPr>
        <w:t>bản</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Hán</w:t>
      </w:r>
      <w:r>
        <w:rPr>
          <w:i/>
          <w:color w:val="231F20"/>
          <w:spacing w:val="-23"/>
          <w:w w:val="105"/>
          <w:sz w:val="34"/>
        </w:rPr>
        <w:t> </w:t>
      </w:r>
      <w:r>
        <w:rPr>
          <w:i/>
          <w:color w:val="231F20"/>
          <w:w w:val="105"/>
          <w:sz w:val="34"/>
        </w:rPr>
        <w:t>Ngô</w:t>
      </w:r>
      <w:r>
        <w:rPr>
          <w:i/>
          <w:color w:val="231F20"/>
          <w:spacing w:val="-22"/>
          <w:w w:val="105"/>
          <w:sz w:val="34"/>
        </w:rPr>
        <w:t> </w:t>
      </w:r>
      <w:r>
        <w:rPr>
          <w:i/>
          <w:color w:val="231F20"/>
          <w:w w:val="105"/>
          <w:sz w:val="34"/>
        </w:rPr>
        <w:t>lưỡng</w:t>
      </w:r>
      <w:r>
        <w:rPr>
          <w:i/>
          <w:color w:val="231F20"/>
          <w:spacing w:val="-22"/>
          <w:w w:val="105"/>
          <w:sz w:val="34"/>
        </w:rPr>
        <w:t> </w:t>
      </w:r>
      <w:r>
        <w:rPr>
          <w:i/>
          <w:color w:val="231F20"/>
          <w:w w:val="105"/>
          <w:sz w:val="34"/>
        </w:rPr>
        <w:t>dịch</w:t>
      </w:r>
      <w:r>
        <w:rPr>
          <w:i/>
          <w:color w:val="231F20"/>
          <w:spacing w:val="-23"/>
          <w:w w:val="105"/>
          <w:sz w:val="34"/>
        </w:rPr>
        <w:t> </w:t>
      </w:r>
      <w:r>
        <w:rPr>
          <w:i/>
          <w:color w:val="231F20"/>
          <w:w w:val="105"/>
          <w:sz w:val="34"/>
        </w:rPr>
        <w:t>trung,</w:t>
      </w:r>
      <w:r>
        <w:rPr>
          <w:i/>
          <w:color w:val="231F20"/>
          <w:spacing w:val="-22"/>
          <w:w w:val="105"/>
          <w:sz w:val="34"/>
        </w:rPr>
        <w:t> </w:t>
      </w:r>
      <w:r>
        <w:rPr>
          <w:i/>
          <w:color w:val="231F20"/>
          <w:w w:val="105"/>
          <w:sz w:val="34"/>
        </w:rPr>
        <w:t>A</w:t>
      </w:r>
      <w:r>
        <w:rPr>
          <w:i/>
          <w:color w:val="231F20"/>
          <w:spacing w:val="-22"/>
          <w:w w:val="105"/>
          <w:sz w:val="34"/>
        </w:rPr>
        <w:t> </w:t>
      </w:r>
      <w:r>
        <w:rPr>
          <w:i/>
          <w:color w:val="231F20"/>
          <w:w w:val="105"/>
          <w:sz w:val="34"/>
        </w:rPr>
        <w:t>Di</w:t>
      </w:r>
      <w:r>
        <w:rPr>
          <w:i/>
          <w:color w:val="231F20"/>
          <w:spacing w:val="-23"/>
          <w:w w:val="105"/>
          <w:sz w:val="34"/>
        </w:rPr>
        <w:t> </w:t>
      </w:r>
      <w:r>
        <w:rPr>
          <w:i/>
          <w:color w:val="231F20"/>
          <w:w w:val="105"/>
          <w:sz w:val="34"/>
        </w:rPr>
        <w:t>Đà</w:t>
      </w:r>
      <w:r>
        <w:rPr>
          <w:i/>
          <w:color w:val="231F20"/>
          <w:spacing w:val="-22"/>
          <w:w w:val="105"/>
          <w:sz w:val="34"/>
        </w:rPr>
        <w:t> </w:t>
      </w:r>
      <w:r>
        <w:rPr>
          <w:i/>
          <w:color w:val="231F20"/>
          <w:w w:val="105"/>
          <w:sz w:val="34"/>
        </w:rPr>
        <w:t>nhị</w:t>
      </w:r>
      <w:r>
        <w:rPr>
          <w:i/>
          <w:color w:val="231F20"/>
          <w:spacing w:val="-22"/>
          <w:w w:val="105"/>
          <w:sz w:val="34"/>
        </w:rPr>
        <w:t> </w:t>
      </w:r>
      <w:r>
        <w:rPr>
          <w:i/>
          <w:color w:val="231F20"/>
          <w:w w:val="105"/>
          <w:sz w:val="34"/>
        </w:rPr>
        <w:t>thập tứ</w:t>
      </w:r>
      <w:r>
        <w:rPr>
          <w:i/>
          <w:color w:val="231F20"/>
          <w:spacing w:val="-9"/>
          <w:w w:val="105"/>
          <w:sz w:val="34"/>
        </w:rPr>
        <w:t> </w:t>
      </w:r>
      <w:r>
        <w:rPr>
          <w:i/>
          <w:color w:val="231F20"/>
          <w:w w:val="105"/>
          <w:sz w:val="34"/>
        </w:rPr>
        <w:t>nguyện</w:t>
      </w:r>
      <w:r>
        <w:rPr>
          <w:i/>
          <w:color w:val="231F20"/>
          <w:spacing w:val="-8"/>
          <w:w w:val="105"/>
          <w:sz w:val="34"/>
        </w:rPr>
        <w:t> </w:t>
      </w:r>
      <w:r>
        <w:rPr>
          <w:i/>
          <w:color w:val="231F20"/>
          <w:w w:val="105"/>
          <w:sz w:val="34"/>
        </w:rPr>
        <w:t>tương</w:t>
      </w:r>
      <w:r>
        <w:rPr>
          <w:i/>
          <w:color w:val="231F20"/>
          <w:spacing w:val="-8"/>
          <w:w w:val="105"/>
          <w:sz w:val="34"/>
        </w:rPr>
        <w:t> </w:t>
      </w:r>
      <w:r>
        <w:rPr>
          <w:i/>
          <w:color w:val="231F20"/>
          <w:w w:val="105"/>
          <w:sz w:val="34"/>
        </w:rPr>
        <w:t>đồng</w:t>
      </w:r>
      <w:r>
        <w:rPr>
          <w:i/>
          <w:color w:val="231F20"/>
          <w:spacing w:val="-8"/>
          <w:w w:val="105"/>
          <w:sz w:val="34"/>
        </w:rPr>
        <w:t> </w:t>
      </w:r>
      <w:r>
        <w:rPr>
          <w:color w:val="231F20"/>
          <w:w w:val="105"/>
          <w:sz w:val="34"/>
        </w:rPr>
        <w:t>(Tương</w:t>
      </w:r>
      <w:r>
        <w:rPr>
          <w:color w:val="231F20"/>
          <w:spacing w:val="-8"/>
          <w:w w:val="105"/>
          <w:sz w:val="34"/>
        </w:rPr>
        <w:t> </w:t>
      </w:r>
      <w:r>
        <w:rPr>
          <w:color w:val="231F20"/>
          <w:w w:val="105"/>
          <w:sz w:val="34"/>
        </w:rPr>
        <w:t>đồng</w:t>
      </w:r>
      <w:r>
        <w:rPr>
          <w:color w:val="231F20"/>
          <w:spacing w:val="-8"/>
          <w:w w:val="105"/>
          <w:sz w:val="34"/>
        </w:rPr>
        <w:t> </w:t>
      </w:r>
      <w:r>
        <w:rPr>
          <w:color w:val="231F20"/>
          <w:w w:val="105"/>
          <w:sz w:val="34"/>
        </w:rPr>
        <w:t>với</w:t>
      </w:r>
      <w:r>
        <w:rPr>
          <w:color w:val="231F20"/>
          <w:spacing w:val="-8"/>
          <w:w w:val="105"/>
          <w:sz w:val="34"/>
        </w:rPr>
        <w:t> </w:t>
      </w:r>
      <w:r>
        <w:rPr>
          <w:color w:val="231F20"/>
          <w:w w:val="105"/>
          <w:sz w:val="34"/>
        </w:rPr>
        <w:t>24</w:t>
      </w:r>
      <w:r>
        <w:rPr>
          <w:color w:val="231F20"/>
          <w:spacing w:val="-8"/>
          <w:w w:val="105"/>
          <w:sz w:val="34"/>
        </w:rPr>
        <w:t> </w:t>
      </w:r>
      <w:r>
        <w:rPr>
          <w:color w:val="231F20"/>
          <w:w w:val="105"/>
          <w:sz w:val="34"/>
        </w:rPr>
        <w:t>nguyện</w:t>
      </w:r>
      <w:r>
        <w:rPr>
          <w:color w:val="231F20"/>
          <w:spacing w:val="-8"/>
          <w:w w:val="105"/>
          <w:sz w:val="34"/>
        </w:rPr>
        <w:t> </w:t>
      </w:r>
      <w:r>
        <w:rPr>
          <w:color w:val="231F20"/>
          <w:w w:val="105"/>
          <w:sz w:val="34"/>
        </w:rPr>
        <w:t>A</w:t>
      </w:r>
      <w:r>
        <w:rPr>
          <w:color w:val="231F20"/>
          <w:spacing w:val="-8"/>
          <w:w w:val="105"/>
          <w:sz w:val="34"/>
        </w:rPr>
        <w:t> </w:t>
      </w:r>
      <w:r>
        <w:rPr>
          <w:color w:val="231F20"/>
          <w:w w:val="105"/>
          <w:sz w:val="34"/>
        </w:rPr>
        <w:t>Di</w:t>
      </w:r>
      <w:r>
        <w:rPr>
          <w:color w:val="231F20"/>
          <w:spacing w:val="-8"/>
          <w:w w:val="105"/>
          <w:sz w:val="34"/>
        </w:rPr>
        <w:t> </w:t>
      </w:r>
      <w:r>
        <w:rPr>
          <w:color w:val="231F20"/>
          <w:w w:val="105"/>
          <w:sz w:val="34"/>
        </w:rPr>
        <w:t>Đà của 2 bản dịch Hán- Ngô).</w:t>
      </w:r>
    </w:p>
    <w:p>
      <w:pPr>
        <w:spacing w:line="302" w:lineRule="auto" w:before="145"/>
        <w:ind w:left="387" w:right="120" w:firstLine="453"/>
        <w:jc w:val="both"/>
        <w:rPr>
          <w:i/>
          <w:sz w:val="34"/>
        </w:rPr>
      </w:pPr>
      <w:r>
        <w:rPr>
          <w:i/>
          <w:color w:val="231F20"/>
          <w:w w:val="105"/>
          <w:sz w:val="34"/>
        </w:rPr>
        <w:t>Thủ</w:t>
      </w:r>
      <w:r>
        <w:rPr>
          <w:i/>
          <w:color w:val="231F20"/>
          <w:w w:val="105"/>
          <w:sz w:val="34"/>
        </w:rPr>
        <w:t> Lăng</w:t>
      </w:r>
      <w:r>
        <w:rPr>
          <w:i/>
          <w:color w:val="231F20"/>
          <w:w w:val="105"/>
          <w:sz w:val="34"/>
        </w:rPr>
        <w:t> Nghiêm</w:t>
      </w:r>
      <w:r>
        <w:rPr>
          <w:i/>
          <w:color w:val="231F20"/>
          <w:w w:val="105"/>
          <w:sz w:val="34"/>
        </w:rPr>
        <w:t> Đại</w:t>
      </w:r>
      <w:r>
        <w:rPr>
          <w:i/>
          <w:color w:val="231F20"/>
          <w:w w:val="105"/>
          <w:sz w:val="34"/>
        </w:rPr>
        <w:t> Thế</w:t>
      </w:r>
      <w:r>
        <w:rPr>
          <w:i/>
          <w:color w:val="231F20"/>
          <w:w w:val="105"/>
          <w:sz w:val="34"/>
        </w:rPr>
        <w:t> Chí</w:t>
      </w:r>
      <w:r>
        <w:rPr>
          <w:i/>
          <w:color w:val="231F20"/>
          <w:w w:val="105"/>
          <w:sz w:val="34"/>
        </w:rPr>
        <w:t> Bồ</w:t>
      </w:r>
      <w:r>
        <w:rPr>
          <w:i/>
          <w:color w:val="231F20"/>
          <w:w w:val="105"/>
          <w:sz w:val="34"/>
        </w:rPr>
        <w:t> tát</w:t>
      </w:r>
      <w:r>
        <w:rPr>
          <w:i/>
          <w:color w:val="231F20"/>
          <w:w w:val="105"/>
          <w:sz w:val="34"/>
        </w:rPr>
        <w:t> Niệm</w:t>
      </w:r>
      <w:r>
        <w:rPr>
          <w:i/>
          <w:color w:val="231F20"/>
          <w:w w:val="105"/>
          <w:sz w:val="34"/>
        </w:rPr>
        <w:t> Phật</w:t>
      </w:r>
      <w:r>
        <w:rPr>
          <w:i/>
          <w:color w:val="231F20"/>
          <w:w w:val="105"/>
          <w:sz w:val="34"/>
        </w:rPr>
        <w:t> Viên Thông</w:t>
      </w:r>
      <w:r>
        <w:rPr>
          <w:i/>
          <w:color w:val="231F20"/>
          <w:spacing w:val="11"/>
          <w:w w:val="105"/>
          <w:sz w:val="34"/>
        </w:rPr>
        <w:t> </w:t>
      </w:r>
      <w:r>
        <w:rPr>
          <w:i/>
          <w:color w:val="231F20"/>
          <w:w w:val="105"/>
          <w:sz w:val="34"/>
        </w:rPr>
        <w:t>chương,</w:t>
      </w:r>
      <w:r>
        <w:rPr>
          <w:i/>
          <w:color w:val="231F20"/>
          <w:spacing w:val="12"/>
          <w:w w:val="105"/>
          <w:sz w:val="34"/>
        </w:rPr>
        <w:t> </w:t>
      </w:r>
      <w:r>
        <w:rPr>
          <w:i/>
          <w:color w:val="231F20"/>
          <w:w w:val="105"/>
          <w:sz w:val="34"/>
        </w:rPr>
        <w:t>khuyến</w:t>
      </w:r>
      <w:r>
        <w:rPr>
          <w:i/>
          <w:color w:val="231F20"/>
          <w:spacing w:val="12"/>
          <w:w w:val="105"/>
          <w:sz w:val="34"/>
        </w:rPr>
        <w:t> </w:t>
      </w:r>
      <w:r>
        <w:rPr>
          <w:i/>
          <w:color w:val="231F20"/>
          <w:w w:val="105"/>
          <w:sz w:val="34"/>
        </w:rPr>
        <w:t>đạo</w:t>
      </w:r>
      <w:r>
        <w:rPr>
          <w:i/>
          <w:color w:val="231F20"/>
          <w:spacing w:val="11"/>
          <w:w w:val="105"/>
          <w:sz w:val="34"/>
        </w:rPr>
        <w:t> </w:t>
      </w:r>
      <w:r>
        <w:rPr>
          <w:i/>
          <w:color w:val="231F20"/>
          <w:w w:val="105"/>
          <w:sz w:val="34"/>
        </w:rPr>
        <w:t>chúng</w:t>
      </w:r>
      <w:r>
        <w:rPr>
          <w:i/>
          <w:color w:val="231F20"/>
          <w:spacing w:val="12"/>
          <w:w w:val="105"/>
          <w:sz w:val="34"/>
        </w:rPr>
        <w:t> </w:t>
      </w:r>
      <w:r>
        <w:rPr>
          <w:i/>
          <w:color w:val="231F20"/>
          <w:w w:val="105"/>
          <w:sz w:val="34"/>
        </w:rPr>
        <w:t>sinh</w:t>
      </w:r>
      <w:r>
        <w:rPr>
          <w:i/>
          <w:color w:val="231F20"/>
          <w:spacing w:val="12"/>
          <w:w w:val="105"/>
          <w:sz w:val="34"/>
        </w:rPr>
        <w:t> </w:t>
      </w:r>
      <w:r>
        <w:rPr>
          <w:i/>
          <w:color w:val="231F20"/>
          <w:w w:val="105"/>
          <w:sz w:val="34"/>
        </w:rPr>
        <w:t>ức</w:t>
      </w:r>
      <w:r>
        <w:rPr>
          <w:i/>
          <w:color w:val="231F20"/>
          <w:spacing w:val="11"/>
          <w:w w:val="105"/>
          <w:sz w:val="34"/>
        </w:rPr>
        <w:t> </w:t>
      </w:r>
      <w:r>
        <w:rPr>
          <w:i/>
          <w:color w:val="231F20"/>
          <w:w w:val="105"/>
          <w:sz w:val="34"/>
        </w:rPr>
        <w:t>Phật</w:t>
      </w:r>
      <w:r>
        <w:rPr>
          <w:i/>
          <w:color w:val="231F20"/>
          <w:spacing w:val="12"/>
          <w:w w:val="105"/>
          <w:sz w:val="34"/>
        </w:rPr>
        <w:t> </w:t>
      </w:r>
      <w:r>
        <w:rPr>
          <w:i/>
          <w:color w:val="231F20"/>
          <w:w w:val="105"/>
          <w:sz w:val="34"/>
        </w:rPr>
        <w:t>niệm</w:t>
      </w:r>
      <w:r>
        <w:rPr>
          <w:i/>
          <w:color w:val="231F20"/>
          <w:spacing w:val="11"/>
          <w:w w:val="105"/>
          <w:sz w:val="34"/>
        </w:rPr>
        <w:t> </w:t>
      </w:r>
      <w:r>
        <w:rPr>
          <w:i/>
          <w:color w:val="231F20"/>
          <w:spacing w:val="-2"/>
          <w:w w:val="105"/>
          <w:sz w:val="34"/>
        </w:rPr>
        <w:t>Phật,</w:t>
      </w:r>
    </w:p>
    <w:p>
      <w:pPr>
        <w:spacing w:after="0" w:line="302"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307" w:lineRule="auto" w:before="106"/>
        <w:ind w:left="103" w:right="404" w:firstLine="0"/>
        <w:jc w:val="both"/>
        <w:rPr>
          <w:sz w:val="34"/>
        </w:rPr>
      </w:pPr>
      <w:r>
        <w:rPr>
          <w:i/>
          <w:color w:val="231F20"/>
          <w:sz w:val="34"/>
        </w:rPr>
        <w:t>hiện tiền đương lai tất định kiến Phật, dĩ niệm Phật tâm, nhập </w:t>
      </w:r>
      <w:r>
        <w:rPr>
          <w:i/>
          <w:color w:val="231F20"/>
          <w:w w:val="105"/>
          <w:sz w:val="34"/>
        </w:rPr>
        <w:t>vô</w:t>
      </w:r>
      <w:r>
        <w:rPr>
          <w:i/>
          <w:color w:val="231F20"/>
          <w:spacing w:val="-6"/>
          <w:w w:val="105"/>
          <w:sz w:val="34"/>
        </w:rPr>
        <w:t> </w:t>
      </w:r>
      <w:r>
        <w:rPr>
          <w:i/>
          <w:color w:val="231F20"/>
          <w:w w:val="105"/>
          <w:sz w:val="34"/>
        </w:rPr>
        <w:t>sinh</w:t>
      </w:r>
      <w:r>
        <w:rPr>
          <w:i/>
          <w:color w:val="231F20"/>
          <w:spacing w:val="-6"/>
          <w:w w:val="105"/>
          <w:sz w:val="34"/>
        </w:rPr>
        <w:t> </w:t>
      </w:r>
      <w:r>
        <w:rPr>
          <w:i/>
          <w:color w:val="231F20"/>
          <w:w w:val="105"/>
          <w:sz w:val="34"/>
        </w:rPr>
        <w:t>nhẫn</w:t>
      </w:r>
      <w:r>
        <w:rPr>
          <w:i/>
          <w:color w:val="231F20"/>
          <w:spacing w:val="-6"/>
          <w:w w:val="105"/>
          <w:sz w:val="34"/>
        </w:rPr>
        <w:t> </w:t>
      </w:r>
      <w:r>
        <w:rPr>
          <w:color w:val="231F20"/>
          <w:w w:val="105"/>
          <w:sz w:val="34"/>
        </w:rPr>
        <w:t>(Năm</w:t>
      </w:r>
      <w:r>
        <w:rPr>
          <w:color w:val="231F20"/>
          <w:spacing w:val="-6"/>
          <w:w w:val="105"/>
          <w:sz w:val="34"/>
        </w:rPr>
        <w:t> </w:t>
      </w:r>
      <w:r>
        <w:rPr>
          <w:color w:val="231F20"/>
          <w:w w:val="105"/>
          <w:sz w:val="34"/>
        </w:rPr>
        <w:t>là,</w:t>
      </w:r>
      <w:r>
        <w:rPr>
          <w:color w:val="231F20"/>
          <w:spacing w:val="-6"/>
          <w:w w:val="105"/>
          <w:sz w:val="34"/>
        </w:rPr>
        <w:t> </w:t>
      </w:r>
      <w:r>
        <w:rPr>
          <w:color w:val="231F20"/>
          <w:w w:val="105"/>
          <w:sz w:val="34"/>
        </w:rPr>
        <w:t>chương</w:t>
      </w:r>
      <w:r>
        <w:rPr>
          <w:color w:val="231F20"/>
          <w:spacing w:val="-6"/>
          <w:w w:val="105"/>
          <w:sz w:val="34"/>
        </w:rPr>
        <w:t> </w:t>
      </w:r>
      <w:r>
        <w:rPr>
          <w:i/>
          <w:color w:val="231F20"/>
          <w:w w:val="105"/>
          <w:sz w:val="34"/>
        </w:rPr>
        <w:t>Đại</w:t>
      </w:r>
      <w:r>
        <w:rPr>
          <w:i/>
          <w:color w:val="231F20"/>
          <w:spacing w:val="-6"/>
          <w:w w:val="105"/>
          <w:sz w:val="34"/>
        </w:rPr>
        <w:t> </w:t>
      </w:r>
      <w:r>
        <w:rPr>
          <w:i/>
          <w:color w:val="231F20"/>
          <w:w w:val="105"/>
          <w:sz w:val="34"/>
        </w:rPr>
        <w:t>Thế</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Niệm</w:t>
      </w:r>
      <w:r>
        <w:rPr>
          <w:i/>
          <w:color w:val="231F20"/>
          <w:spacing w:val="-6"/>
          <w:w w:val="105"/>
          <w:sz w:val="34"/>
        </w:rPr>
        <w:t> </w:t>
      </w:r>
      <w:r>
        <w:rPr>
          <w:i/>
          <w:color w:val="231F20"/>
          <w:w w:val="105"/>
          <w:sz w:val="34"/>
        </w:rPr>
        <w:t>Phật</w:t>
      </w:r>
      <w:r>
        <w:rPr>
          <w:i/>
          <w:color w:val="231F20"/>
          <w:spacing w:val="-6"/>
          <w:w w:val="105"/>
          <w:sz w:val="34"/>
        </w:rPr>
        <w:t> </w:t>
      </w:r>
      <w:r>
        <w:rPr>
          <w:i/>
          <w:color w:val="231F20"/>
          <w:w w:val="105"/>
          <w:sz w:val="34"/>
        </w:rPr>
        <w:t>Viên Thông</w:t>
      </w:r>
      <w:r>
        <w:rPr>
          <w:i/>
          <w:color w:val="231F20"/>
          <w:spacing w:val="-22"/>
          <w:w w:val="105"/>
          <w:sz w:val="34"/>
        </w:rPr>
        <w:t> </w:t>
      </w:r>
      <w:r>
        <w:rPr>
          <w:color w:val="231F20"/>
          <w:w w:val="105"/>
          <w:sz w:val="34"/>
        </w:rPr>
        <w:t>trong</w:t>
      </w:r>
      <w:r>
        <w:rPr>
          <w:color w:val="231F20"/>
          <w:spacing w:val="-21"/>
          <w:w w:val="105"/>
          <w:sz w:val="34"/>
        </w:rPr>
        <w:t> </w:t>
      </w:r>
      <w:r>
        <w:rPr>
          <w:color w:val="231F20"/>
          <w:w w:val="105"/>
          <w:sz w:val="34"/>
        </w:rPr>
        <w:t>kinh</w:t>
      </w:r>
      <w:r>
        <w:rPr>
          <w:color w:val="231F20"/>
          <w:spacing w:val="-21"/>
          <w:w w:val="105"/>
          <w:sz w:val="34"/>
        </w:rPr>
        <w:t> </w:t>
      </w:r>
      <w:r>
        <w:rPr>
          <w:i/>
          <w:color w:val="231F20"/>
          <w:w w:val="105"/>
          <w:sz w:val="34"/>
        </w:rPr>
        <w:t>Thủ</w:t>
      </w:r>
      <w:r>
        <w:rPr>
          <w:i/>
          <w:color w:val="231F20"/>
          <w:spacing w:val="-21"/>
          <w:w w:val="105"/>
          <w:sz w:val="34"/>
        </w:rPr>
        <w:t> </w:t>
      </w:r>
      <w:r>
        <w:rPr>
          <w:i/>
          <w:color w:val="231F20"/>
          <w:w w:val="105"/>
          <w:sz w:val="34"/>
        </w:rPr>
        <w:t>Lăng</w:t>
      </w:r>
      <w:r>
        <w:rPr>
          <w:i/>
          <w:color w:val="231F20"/>
          <w:spacing w:val="-21"/>
          <w:w w:val="105"/>
          <w:sz w:val="34"/>
        </w:rPr>
        <w:t> </w:t>
      </w:r>
      <w:r>
        <w:rPr>
          <w:i/>
          <w:color w:val="231F20"/>
          <w:w w:val="105"/>
          <w:sz w:val="34"/>
        </w:rPr>
        <w:t>Nghiêm</w:t>
      </w:r>
      <w:r>
        <w:rPr>
          <w:color w:val="231F20"/>
          <w:w w:val="105"/>
          <w:sz w:val="34"/>
        </w:rPr>
        <w:t>,</w:t>
      </w:r>
      <w:r>
        <w:rPr>
          <w:color w:val="231F20"/>
          <w:spacing w:val="-21"/>
          <w:w w:val="105"/>
          <w:sz w:val="34"/>
        </w:rPr>
        <w:t> </w:t>
      </w:r>
      <w:r>
        <w:rPr>
          <w:color w:val="231F20"/>
          <w:w w:val="105"/>
          <w:sz w:val="34"/>
        </w:rPr>
        <w:t>khuyên</w:t>
      </w:r>
      <w:r>
        <w:rPr>
          <w:color w:val="231F20"/>
          <w:spacing w:val="-21"/>
          <w:w w:val="105"/>
          <w:sz w:val="34"/>
        </w:rPr>
        <w:t> </w:t>
      </w:r>
      <w:r>
        <w:rPr>
          <w:color w:val="231F20"/>
          <w:w w:val="105"/>
          <w:sz w:val="34"/>
        </w:rPr>
        <w:t>chúng</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nhớ Phật, niệm Phật, hiện tiền đương lai nhất định thấy Phật, dùng tâm niệm Phật vào Vô sinh nhẫn). Ngài dạy chúng ta phương pháp niệm Phật “đô nhiếp lục căn, tịnh niệm tương </w:t>
      </w:r>
      <w:r>
        <w:rPr>
          <w:color w:val="231F20"/>
          <w:spacing w:val="-4"/>
          <w:w w:val="105"/>
          <w:sz w:val="34"/>
        </w:rPr>
        <w:t>tục”,</w:t>
      </w:r>
      <w:r>
        <w:rPr>
          <w:color w:val="231F20"/>
          <w:spacing w:val="-19"/>
          <w:w w:val="105"/>
          <w:sz w:val="34"/>
        </w:rPr>
        <w:t> </w:t>
      </w:r>
      <w:r>
        <w:rPr>
          <w:color w:val="231F20"/>
          <w:spacing w:val="-4"/>
          <w:w w:val="105"/>
          <w:sz w:val="34"/>
        </w:rPr>
        <w:t>đều</w:t>
      </w:r>
      <w:r>
        <w:rPr>
          <w:color w:val="231F20"/>
          <w:spacing w:val="-19"/>
          <w:w w:val="105"/>
          <w:sz w:val="34"/>
        </w:rPr>
        <w:t> </w:t>
      </w:r>
      <w:r>
        <w:rPr>
          <w:color w:val="231F20"/>
          <w:spacing w:val="-4"/>
          <w:w w:val="105"/>
          <w:sz w:val="34"/>
        </w:rPr>
        <w:t>là</w:t>
      </w:r>
      <w:r>
        <w:rPr>
          <w:color w:val="231F20"/>
          <w:spacing w:val="-19"/>
          <w:w w:val="105"/>
          <w:sz w:val="34"/>
        </w:rPr>
        <w:t> </w:t>
      </w:r>
      <w:r>
        <w:rPr>
          <w:color w:val="231F20"/>
          <w:spacing w:val="-4"/>
          <w:w w:val="105"/>
          <w:sz w:val="34"/>
        </w:rPr>
        <w:t>trong</w:t>
      </w:r>
      <w:r>
        <w:rPr>
          <w:color w:val="231F20"/>
          <w:spacing w:val="-19"/>
          <w:w w:val="105"/>
          <w:sz w:val="34"/>
        </w:rPr>
        <w:t> </w:t>
      </w:r>
      <w:r>
        <w:rPr>
          <w:color w:val="231F20"/>
          <w:spacing w:val="-4"/>
          <w:w w:val="105"/>
          <w:sz w:val="34"/>
        </w:rPr>
        <w:t>chương</w:t>
      </w:r>
      <w:r>
        <w:rPr>
          <w:color w:val="231F20"/>
          <w:spacing w:val="-19"/>
          <w:w w:val="105"/>
          <w:sz w:val="34"/>
        </w:rPr>
        <w:t> </w:t>
      </w:r>
      <w:r>
        <w:rPr>
          <w:i/>
          <w:color w:val="231F20"/>
          <w:spacing w:val="-4"/>
          <w:w w:val="105"/>
          <w:sz w:val="34"/>
        </w:rPr>
        <w:t>Đại</w:t>
      </w:r>
      <w:r>
        <w:rPr>
          <w:i/>
          <w:color w:val="231F20"/>
          <w:spacing w:val="-19"/>
          <w:w w:val="105"/>
          <w:sz w:val="34"/>
        </w:rPr>
        <w:t> </w:t>
      </w:r>
      <w:r>
        <w:rPr>
          <w:i/>
          <w:color w:val="231F20"/>
          <w:spacing w:val="-4"/>
          <w:w w:val="105"/>
          <w:sz w:val="34"/>
        </w:rPr>
        <w:t>Thế</w:t>
      </w:r>
      <w:r>
        <w:rPr>
          <w:i/>
          <w:color w:val="231F20"/>
          <w:spacing w:val="-19"/>
          <w:w w:val="105"/>
          <w:sz w:val="34"/>
        </w:rPr>
        <w:t> </w:t>
      </w:r>
      <w:r>
        <w:rPr>
          <w:i/>
          <w:color w:val="231F20"/>
          <w:spacing w:val="-4"/>
          <w:w w:val="105"/>
          <w:sz w:val="34"/>
        </w:rPr>
        <w:t>Chí</w:t>
      </w:r>
      <w:r>
        <w:rPr>
          <w:i/>
          <w:color w:val="231F20"/>
          <w:spacing w:val="-19"/>
          <w:w w:val="105"/>
          <w:sz w:val="34"/>
        </w:rPr>
        <w:t> </w:t>
      </w:r>
      <w:r>
        <w:rPr>
          <w:i/>
          <w:color w:val="231F20"/>
          <w:spacing w:val="-4"/>
          <w:w w:val="105"/>
          <w:sz w:val="34"/>
        </w:rPr>
        <w:t>Bồ</w:t>
      </w:r>
      <w:r>
        <w:rPr>
          <w:i/>
          <w:color w:val="231F20"/>
          <w:spacing w:val="-19"/>
          <w:w w:val="105"/>
          <w:sz w:val="34"/>
        </w:rPr>
        <w:t> </w:t>
      </w:r>
      <w:r>
        <w:rPr>
          <w:i/>
          <w:color w:val="231F20"/>
          <w:spacing w:val="-4"/>
          <w:w w:val="105"/>
          <w:sz w:val="34"/>
        </w:rPr>
        <w:t>tát</w:t>
      </w:r>
      <w:r>
        <w:rPr>
          <w:i/>
          <w:color w:val="231F20"/>
          <w:spacing w:val="-19"/>
          <w:w w:val="105"/>
          <w:sz w:val="34"/>
        </w:rPr>
        <w:t> </w:t>
      </w:r>
      <w:r>
        <w:rPr>
          <w:i/>
          <w:color w:val="231F20"/>
          <w:spacing w:val="-4"/>
          <w:w w:val="105"/>
          <w:sz w:val="34"/>
        </w:rPr>
        <w:t>Viên</w:t>
      </w:r>
      <w:r>
        <w:rPr>
          <w:i/>
          <w:color w:val="231F20"/>
          <w:spacing w:val="-19"/>
          <w:w w:val="105"/>
          <w:sz w:val="34"/>
        </w:rPr>
        <w:t> </w:t>
      </w:r>
      <w:r>
        <w:rPr>
          <w:i/>
          <w:color w:val="231F20"/>
          <w:spacing w:val="-4"/>
          <w:w w:val="105"/>
          <w:sz w:val="34"/>
        </w:rPr>
        <w:t>Thông</w:t>
      </w:r>
      <w:r>
        <w:rPr>
          <w:i/>
          <w:color w:val="231F20"/>
          <w:spacing w:val="-19"/>
          <w:w w:val="105"/>
          <w:sz w:val="34"/>
        </w:rPr>
        <w:t> </w:t>
      </w:r>
      <w:r>
        <w:rPr>
          <w:color w:val="231F20"/>
          <w:spacing w:val="-4"/>
          <w:w w:val="105"/>
          <w:sz w:val="34"/>
        </w:rPr>
        <w:t>dạy.</w:t>
      </w:r>
    </w:p>
    <w:p>
      <w:pPr>
        <w:spacing w:line="307" w:lineRule="auto" w:before="138"/>
        <w:ind w:left="103" w:right="403" w:firstLine="453"/>
        <w:jc w:val="both"/>
        <w:rPr>
          <w:sz w:val="34"/>
        </w:rPr>
      </w:pPr>
      <w:r>
        <w:rPr>
          <w:i/>
          <w:color w:val="231F20"/>
          <w:w w:val="105"/>
          <w:sz w:val="34"/>
        </w:rPr>
        <w:t>Ban</w:t>
      </w:r>
      <w:r>
        <w:rPr>
          <w:i/>
          <w:color w:val="231F20"/>
          <w:spacing w:val="-1"/>
          <w:w w:val="105"/>
          <w:sz w:val="34"/>
        </w:rPr>
        <w:t> </w:t>
      </w:r>
      <w:r>
        <w:rPr>
          <w:i/>
          <w:color w:val="231F20"/>
          <w:w w:val="105"/>
          <w:sz w:val="34"/>
        </w:rPr>
        <w:t>Châu</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Muội</w:t>
      </w:r>
      <w:r>
        <w:rPr>
          <w:i/>
          <w:color w:val="231F20"/>
          <w:spacing w:val="-1"/>
          <w:w w:val="105"/>
          <w:sz w:val="34"/>
        </w:rPr>
        <w:t> </w:t>
      </w:r>
      <w:r>
        <w:rPr>
          <w:i/>
          <w:color w:val="231F20"/>
          <w:w w:val="105"/>
          <w:sz w:val="34"/>
        </w:rPr>
        <w:t>kinh,</w:t>
      </w:r>
      <w:r>
        <w:rPr>
          <w:i/>
          <w:color w:val="231F20"/>
          <w:spacing w:val="-1"/>
          <w:w w:val="105"/>
          <w:sz w:val="34"/>
        </w:rPr>
        <w:t> </w:t>
      </w:r>
      <w:r>
        <w:rPr>
          <w:i/>
          <w:color w:val="231F20"/>
          <w:w w:val="105"/>
          <w:sz w:val="34"/>
        </w:rPr>
        <w:t>hậu</w:t>
      </w:r>
      <w:r>
        <w:rPr>
          <w:i/>
          <w:color w:val="231F20"/>
          <w:spacing w:val="-1"/>
          <w:w w:val="105"/>
          <w:sz w:val="34"/>
        </w:rPr>
        <w:t> </w:t>
      </w:r>
      <w:r>
        <w:rPr>
          <w:i/>
          <w:color w:val="231F20"/>
          <w:w w:val="105"/>
          <w:sz w:val="34"/>
        </w:rPr>
        <w:t>Hán</w:t>
      </w:r>
      <w:r>
        <w:rPr>
          <w:i/>
          <w:color w:val="231F20"/>
          <w:spacing w:val="-1"/>
          <w:w w:val="105"/>
          <w:sz w:val="34"/>
        </w:rPr>
        <w:t> </w:t>
      </w:r>
      <w:r>
        <w:rPr>
          <w:i/>
          <w:color w:val="231F20"/>
          <w:w w:val="105"/>
          <w:sz w:val="34"/>
        </w:rPr>
        <w:t>Nhục</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tạng Chi</w:t>
      </w:r>
      <w:r>
        <w:rPr>
          <w:i/>
          <w:color w:val="231F20"/>
          <w:spacing w:val="-21"/>
          <w:w w:val="105"/>
          <w:sz w:val="34"/>
        </w:rPr>
        <w:t> </w:t>
      </w:r>
      <w:r>
        <w:rPr>
          <w:i/>
          <w:color w:val="231F20"/>
          <w:w w:val="105"/>
          <w:sz w:val="34"/>
        </w:rPr>
        <w:t>Lâu</w:t>
      </w:r>
      <w:r>
        <w:rPr>
          <w:i/>
          <w:color w:val="231F20"/>
          <w:spacing w:val="-21"/>
          <w:w w:val="105"/>
          <w:sz w:val="34"/>
        </w:rPr>
        <w:t> </w:t>
      </w:r>
      <w:r>
        <w:rPr>
          <w:i/>
          <w:color w:val="231F20"/>
          <w:w w:val="105"/>
          <w:sz w:val="34"/>
        </w:rPr>
        <w:t>Ca</w:t>
      </w:r>
      <w:r>
        <w:rPr>
          <w:i/>
          <w:color w:val="231F20"/>
          <w:spacing w:val="-21"/>
          <w:w w:val="105"/>
          <w:sz w:val="34"/>
        </w:rPr>
        <w:t> </w:t>
      </w:r>
      <w:r>
        <w:rPr>
          <w:i/>
          <w:color w:val="231F20"/>
          <w:w w:val="105"/>
          <w:sz w:val="34"/>
        </w:rPr>
        <w:t>Sấm</w:t>
      </w:r>
      <w:r>
        <w:rPr>
          <w:i/>
          <w:color w:val="231F20"/>
          <w:spacing w:val="-21"/>
          <w:w w:val="105"/>
          <w:sz w:val="34"/>
        </w:rPr>
        <w:t> </w:t>
      </w:r>
      <w:r>
        <w:rPr>
          <w:i/>
          <w:color w:val="231F20"/>
          <w:w w:val="105"/>
          <w:sz w:val="34"/>
        </w:rPr>
        <w:t>dịch</w:t>
      </w:r>
      <w:r>
        <w:rPr>
          <w:i/>
          <w:color w:val="231F20"/>
          <w:spacing w:val="-21"/>
          <w:w w:val="105"/>
          <w:sz w:val="34"/>
        </w:rPr>
        <w:t> </w:t>
      </w:r>
      <w:r>
        <w:rPr>
          <w:color w:val="231F20"/>
          <w:w w:val="105"/>
          <w:sz w:val="34"/>
        </w:rPr>
        <w:t>(Sáu</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kinh</w:t>
      </w:r>
      <w:r>
        <w:rPr>
          <w:color w:val="231F20"/>
          <w:spacing w:val="-21"/>
          <w:w w:val="105"/>
          <w:sz w:val="34"/>
        </w:rPr>
        <w:t> </w:t>
      </w:r>
      <w:r>
        <w:rPr>
          <w:i/>
          <w:color w:val="231F20"/>
          <w:w w:val="105"/>
          <w:sz w:val="34"/>
        </w:rPr>
        <w:t>Ban</w:t>
      </w:r>
      <w:r>
        <w:rPr>
          <w:i/>
          <w:color w:val="231F20"/>
          <w:spacing w:val="-21"/>
          <w:w w:val="105"/>
          <w:sz w:val="34"/>
        </w:rPr>
        <w:t> </w:t>
      </w:r>
      <w:r>
        <w:rPr>
          <w:i/>
          <w:color w:val="231F20"/>
          <w:w w:val="105"/>
          <w:sz w:val="34"/>
        </w:rPr>
        <w:t>Châu</w:t>
      </w:r>
      <w:r>
        <w:rPr>
          <w:i/>
          <w:color w:val="231F20"/>
          <w:spacing w:val="-21"/>
          <w:w w:val="105"/>
          <w:sz w:val="34"/>
        </w:rPr>
        <w:t> </w:t>
      </w:r>
      <w:r>
        <w:rPr>
          <w:i/>
          <w:color w:val="231F20"/>
          <w:w w:val="105"/>
          <w:sz w:val="34"/>
        </w:rPr>
        <w:t>Tam</w:t>
      </w:r>
      <w:r>
        <w:rPr>
          <w:i/>
          <w:color w:val="231F20"/>
          <w:spacing w:val="-21"/>
          <w:w w:val="105"/>
          <w:sz w:val="34"/>
        </w:rPr>
        <w:t> </w:t>
      </w:r>
      <w:r>
        <w:rPr>
          <w:i/>
          <w:color w:val="231F20"/>
          <w:w w:val="105"/>
          <w:sz w:val="34"/>
        </w:rPr>
        <w:t>Muội</w:t>
      </w:r>
      <w:r>
        <w:rPr>
          <w:color w:val="231F20"/>
          <w:w w:val="105"/>
          <w:sz w:val="34"/>
        </w:rPr>
        <w:t>,</w:t>
      </w:r>
      <w:r>
        <w:rPr>
          <w:color w:val="231F20"/>
          <w:spacing w:val="-21"/>
          <w:w w:val="105"/>
          <w:sz w:val="34"/>
        </w:rPr>
        <w:t> </w:t>
      </w:r>
      <w:r>
        <w:rPr>
          <w:color w:val="231F20"/>
          <w:w w:val="105"/>
          <w:sz w:val="34"/>
        </w:rPr>
        <w:t>đời </w:t>
      </w:r>
      <w:r>
        <w:rPr>
          <w:color w:val="231F20"/>
          <w:sz w:val="34"/>
        </w:rPr>
        <w:t>Hậu</w:t>
      </w:r>
      <w:r>
        <w:rPr>
          <w:color w:val="231F20"/>
          <w:spacing w:val="-7"/>
          <w:sz w:val="34"/>
        </w:rPr>
        <w:t> </w:t>
      </w:r>
      <w:r>
        <w:rPr>
          <w:color w:val="231F20"/>
          <w:sz w:val="34"/>
        </w:rPr>
        <w:t>Hán,</w:t>
      </w:r>
      <w:r>
        <w:rPr>
          <w:color w:val="231F20"/>
          <w:spacing w:val="-7"/>
          <w:sz w:val="34"/>
        </w:rPr>
        <w:t> </w:t>
      </w:r>
      <w:r>
        <w:rPr>
          <w:color w:val="231F20"/>
          <w:sz w:val="34"/>
        </w:rPr>
        <w:t>nước</w:t>
      </w:r>
      <w:r>
        <w:rPr>
          <w:color w:val="231F20"/>
          <w:spacing w:val="-7"/>
          <w:sz w:val="34"/>
        </w:rPr>
        <w:t> </w:t>
      </w:r>
      <w:r>
        <w:rPr>
          <w:color w:val="231F20"/>
          <w:sz w:val="34"/>
        </w:rPr>
        <w:t>Nhục</w:t>
      </w:r>
      <w:r>
        <w:rPr>
          <w:color w:val="231F20"/>
          <w:spacing w:val="-7"/>
          <w:sz w:val="34"/>
        </w:rPr>
        <w:t> </w:t>
      </w:r>
      <w:r>
        <w:rPr>
          <w:color w:val="231F20"/>
          <w:sz w:val="34"/>
        </w:rPr>
        <w:t>Chi,</w:t>
      </w:r>
      <w:r>
        <w:rPr>
          <w:color w:val="231F20"/>
          <w:spacing w:val="-7"/>
          <w:sz w:val="34"/>
        </w:rPr>
        <w:t> </w:t>
      </w:r>
      <w:r>
        <w:rPr>
          <w:color w:val="231F20"/>
          <w:sz w:val="34"/>
        </w:rPr>
        <w:t>Tam</w:t>
      </w:r>
      <w:r>
        <w:rPr>
          <w:color w:val="231F20"/>
          <w:spacing w:val="-7"/>
          <w:sz w:val="34"/>
        </w:rPr>
        <w:t> </w:t>
      </w:r>
      <w:r>
        <w:rPr>
          <w:color w:val="231F20"/>
          <w:sz w:val="34"/>
        </w:rPr>
        <w:t>Tạng</w:t>
      </w:r>
      <w:r>
        <w:rPr>
          <w:color w:val="231F20"/>
          <w:spacing w:val="-7"/>
          <w:sz w:val="34"/>
        </w:rPr>
        <w:t> </w:t>
      </w:r>
      <w:r>
        <w:rPr>
          <w:color w:val="231F20"/>
          <w:sz w:val="34"/>
        </w:rPr>
        <w:t>Pháp</w:t>
      </w:r>
      <w:r>
        <w:rPr>
          <w:color w:val="231F20"/>
          <w:spacing w:val="-7"/>
          <w:sz w:val="34"/>
        </w:rPr>
        <w:t> </w:t>
      </w:r>
      <w:r>
        <w:rPr>
          <w:color w:val="231F20"/>
          <w:sz w:val="34"/>
        </w:rPr>
        <w:t>sư</w:t>
      </w:r>
      <w:r>
        <w:rPr>
          <w:color w:val="231F20"/>
          <w:spacing w:val="-7"/>
          <w:sz w:val="34"/>
        </w:rPr>
        <w:t> </w:t>
      </w:r>
      <w:r>
        <w:rPr>
          <w:color w:val="231F20"/>
          <w:sz w:val="34"/>
        </w:rPr>
        <w:t>Chi</w:t>
      </w:r>
      <w:r>
        <w:rPr>
          <w:color w:val="231F20"/>
          <w:spacing w:val="-7"/>
          <w:sz w:val="34"/>
        </w:rPr>
        <w:t> </w:t>
      </w:r>
      <w:r>
        <w:rPr>
          <w:color w:val="231F20"/>
          <w:sz w:val="34"/>
        </w:rPr>
        <w:t>Lâu</w:t>
      </w:r>
      <w:r>
        <w:rPr>
          <w:color w:val="231F20"/>
          <w:spacing w:val="-7"/>
          <w:sz w:val="34"/>
        </w:rPr>
        <w:t> </w:t>
      </w:r>
      <w:r>
        <w:rPr>
          <w:color w:val="231F20"/>
          <w:sz w:val="34"/>
        </w:rPr>
        <w:t>Ca</w:t>
      </w:r>
      <w:r>
        <w:rPr>
          <w:color w:val="231F20"/>
          <w:spacing w:val="-7"/>
          <w:sz w:val="34"/>
        </w:rPr>
        <w:t> </w:t>
      </w:r>
      <w:r>
        <w:rPr>
          <w:color w:val="231F20"/>
          <w:sz w:val="34"/>
        </w:rPr>
        <w:t>Sấm dịch).</w:t>
      </w:r>
      <w:r>
        <w:rPr>
          <w:color w:val="231F20"/>
          <w:spacing w:val="-11"/>
          <w:sz w:val="34"/>
        </w:rPr>
        <w:t> </w:t>
      </w:r>
      <w:r>
        <w:rPr>
          <w:color w:val="231F20"/>
          <w:sz w:val="34"/>
        </w:rPr>
        <w:t>Kinh</w:t>
      </w:r>
      <w:r>
        <w:rPr>
          <w:color w:val="231F20"/>
          <w:spacing w:val="-11"/>
          <w:sz w:val="34"/>
        </w:rPr>
        <w:t> </w:t>
      </w:r>
      <w:r>
        <w:rPr>
          <w:color w:val="231F20"/>
          <w:sz w:val="34"/>
        </w:rPr>
        <w:t>này</w:t>
      </w:r>
      <w:r>
        <w:rPr>
          <w:color w:val="231F20"/>
          <w:spacing w:val="-11"/>
          <w:sz w:val="34"/>
        </w:rPr>
        <w:t> </w:t>
      </w:r>
      <w:r>
        <w:rPr>
          <w:color w:val="231F20"/>
          <w:sz w:val="34"/>
        </w:rPr>
        <w:t>còn</w:t>
      </w:r>
      <w:r>
        <w:rPr>
          <w:color w:val="231F20"/>
          <w:spacing w:val="-11"/>
          <w:sz w:val="34"/>
        </w:rPr>
        <w:t> </w:t>
      </w:r>
      <w:r>
        <w:rPr>
          <w:color w:val="231F20"/>
          <w:sz w:val="34"/>
        </w:rPr>
        <w:t>có</w:t>
      </w:r>
      <w:r>
        <w:rPr>
          <w:color w:val="231F20"/>
          <w:spacing w:val="-11"/>
          <w:sz w:val="34"/>
        </w:rPr>
        <w:t> </w:t>
      </w:r>
      <w:r>
        <w:rPr>
          <w:color w:val="231F20"/>
          <w:sz w:val="34"/>
        </w:rPr>
        <w:t>một</w:t>
      </w:r>
      <w:r>
        <w:rPr>
          <w:color w:val="231F20"/>
          <w:spacing w:val="-11"/>
          <w:sz w:val="34"/>
        </w:rPr>
        <w:t> </w:t>
      </w:r>
      <w:r>
        <w:rPr>
          <w:color w:val="231F20"/>
          <w:sz w:val="34"/>
        </w:rPr>
        <w:t>tên</w:t>
      </w:r>
      <w:r>
        <w:rPr>
          <w:color w:val="231F20"/>
          <w:spacing w:val="-11"/>
          <w:sz w:val="34"/>
        </w:rPr>
        <w:t> </w:t>
      </w:r>
      <w:r>
        <w:rPr>
          <w:color w:val="231F20"/>
          <w:sz w:val="34"/>
        </w:rPr>
        <w:t>khác</w:t>
      </w:r>
      <w:r>
        <w:rPr>
          <w:color w:val="231F20"/>
          <w:spacing w:val="-11"/>
          <w:sz w:val="34"/>
        </w:rPr>
        <w:t> </w:t>
      </w:r>
      <w:r>
        <w:rPr>
          <w:color w:val="231F20"/>
          <w:sz w:val="34"/>
        </w:rPr>
        <w:t>gọi</w:t>
      </w:r>
      <w:r>
        <w:rPr>
          <w:color w:val="231F20"/>
          <w:spacing w:val="-11"/>
          <w:sz w:val="34"/>
        </w:rPr>
        <w:t> </w:t>
      </w:r>
      <w:r>
        <w:rPr>
          <w:color w:val="231F20"/>
          <w:sz w:val="34"/>
        </w:rPr>
        <w:t>là</w:t>
      </w:r>
      <w:r>
        <w:rPr>
          <w:color w:val="231F20"/>
          <w:spacing w:val="-7"/>
          <w:sz w:val="34"/>
        </w:rPr>
        <w:t> </w:t>
      </w:r>
      <w:r>
        <w:rPr>
          <w:i/>
          <w:color w:val="231F20"/>
          <w:sz w:val="34"/>
        </w:rPr>
        <w:t>“Đại</w:t>
      </w:r>
      <w:r>
        <w:rPr>
          <w:i/>
          <w:color w:val="231F20"/>
          <w:spacing w:val="-11"/>
          <w:sz w:val="34"/>
        </w:rPr>
        <w:t> </w:t>
      </w:r>
      <w:r>
        <w:rPr>
          <w:i/>
          <w:color w:val="231F20"/>
          <w:sz w:val="34"/>
        </w:rPr>
        <w:t>Phương</w:t>
      </w:r>
      <w:r>
        <w:rPr>
          <w:i/>
          <w:color w:val="231F20"/>
          <w:spacing w:val="-9"/>
          <w:sz w:val="34"/>
        </w:rPr>
        <w:t> </w:t>
      </w:r>
      <w:r>
        <w:rPr>
          <w:i/>
          <w:color w:val="231F20"/>
          <w:sz w:val="34"/>
        </w:rPr>
        <w:t>Đẳng </w:t>
      </w:r>
      <w:r>
        <w:rPr>
          <w:i/>
          <w:color w:val="231F20"/>
          <w:w w:val="105"/>
          <w:sz w:val="34"/>
        </w:rPr>
        <w:t>Đại</w:t>
      </w:r>
      <w:r>
        <w:rPr>
          <w:i/>
          <w:color w:val="231F20"/>
          <w:spacing w:val="-12"/>
          <w:w w:val="105"/>
          <w:sz w:val="34"/>
        </w:rPr>
        <w:t> </w:t>
      </w:r>
      <w:r>
        <w:rPr>
          <w:i/>
          <w:color w:val="231F20"/>
          <w:w w:val="105"/>
          <w:sz w:val="34"/>
        </w:rPr>
        <w:t>Tập</w:t>
      </w:r>
      <w:r>
        <w:rPr>
          <w:i/>
          <w:color w:val="231F20"/>
          <w:spacing w:val="-12"/>
          <w:w w:val="105"/>
          <w:sz w:val="34"/>
        </w:rPr>
        <w:t> </w:t>
      </w:r>
      <w:r>
        <w:rPr>
          <w:i/>
          <w:color w:val="231F20"/>
          <w:w w:val="105"/>
          <w:sz w:val="34"/>
        </w:rPr>
        <w:t>Hiền</w:t>
      </w:r>
      <w:r>
        <w:rPr>
          <w:i/>
          <w:color w:val="231F20"/>
          <w:spacing w:val="-12"/>
          <w:w w:val="105"/>
          <w:sz w:val="34"/>
        </w:rPr>
        <w:t> </w:t>
      </w:r>
      <w:r>
        <w:rPr>
          <w:i/>
          <w:color w:val="231F20"/>
          <w:w w:val="105"/>
          <w:sz w:val="34"/>
        </w:rPr>
        <w:t>Hộ</w:t>
      </w:r>
      <w:r>
        <w:rPr>
          <w:i/>
          <w:color w:val="231F20"/>
          <w:spacing w:val="-12"/>
          <w:w w:val="105"/>
          <w:sz w:val="34"/>
        </w:rPr>
        <w:t> </w:t>
      </w:r>
      <w:r>
        <w:rPr>
          <w:i/>
          <w:color w:val="231F20"/>
          <w:w w:val="105"/>
          <w:sz w:val="34"/>
        </w:rPr>
        <w:t>kinh”.</w:t>
      </w:r>
      <w:r>
        <w:rPr>
          <w:i/>
          <w:color w:val="231F20"/>
          <w:spacing w:val="-12"/>
          <w:w w:val="105"/>
          <w:sz w:val="34"/>
        </w:rPr>
        <w:t> </w:t>
      </w:r>
      <w:r>
        <w:rPr>
          <w:color w:val="231F20"/>
          <w:w w:val="105"/>
          <w:sz w:val="34"/>
        </w:rPr>
        <w:t>Đây</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bản</w:t>
      </w:r>
      <w:r>
        <w:rPr>
          <w:color w:val="231F20"/>
          <w:spacing w:val="-12"/>
          <w:w w:val="105"/>
          <w:sz w:val="34"/>
        </w:rPr>
        <w:t> </w:t>
      </w:r>
      <w:r>
        <w:rPr>
          <w:color w:val="231F20"/>
          <w:w w:val="105"/>
          <w:sz w:val="34"/>
        </w:rPr>
        <w:t>dịch</w:t>
      </w:r>
      <w:r>
        <w:rPr>
          <w:color w:val="231F20"/>
          <w:spacing w:val="-12"/>
          <w:w w:val="105"/>
          <w:sz w:val="34"/>
        </w:rPr>
        <w:t> </w:t>
      </w:r>
      <w:r>
        <w:rPr>
          <w:color w:val="231F20"/>
          <w:w w:val="105"/>
          <w:sz w:val="34"/>
        </w:rPr>
        <w:t>khác,</w:t>
      </w:r>
      <w:r>
        <w:rPr>
          <w:color w:val="231F20"/>
          <w:spacing w:val="-12"/>
          <w:w w:val="105"/>
          <w:sz w:val="34"/>
        </w:rPr>
        <w:t> </w:t>
      </w:r>
      <w:r>
        <w:rPr>
          <w:color w:val="231F20"/>
          <w:w w:val="105"/>
          <w:sz w:val="34"/>
        </w:rPr>
        <w:t>cũng</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đồng một bản tiếng Phạn, nhưng khác bản dịch thôi.</w:t>
      </w:r>
    </w:p>
    <w:p>
      <w:pPr>
        <w:pStyle w:val="BodyText"/>
        <w:spacing w:line="307" w:lineRule="auto" w:before="138"/>
        <w:ind w:left="103" w:right="405" w:firstLine="453"/>
      </w:pPr>
      <w:r>
        <w:rPr>
          <w:i/>
          <w:color w:val="231F20"/>
          <w:w w:val="105"/>
        </w:rPr>
        <w:t>Kinh chủ cửu thập nhật vi nhất kỳ, bất tọa bất ngọa, tu Phật lập Tam muội </w:t>
      </w:r>
      <w:r>
        <w:rPr>
          <w:color w:val="231F20"/>
          <w:w w:val="105"/>
        </w:rPr>
        <w:t>(Kinh chủ trương 90 ngày là một kỳ, không ngồi, không nằm, tu Phật lập Tam muội). Pháp môn </w:t>
      </w:r>
      <w:r>
        <w:rPr>
          <w:color w:val="231F20"/>
        </w:rPr>
        <w:t>này</w:t>
      </w:r>
      <w:r>
        <w:rPr>
          <w:color w:val="231F20"/>
          <w:spacing w:val="-1"/>
        </w:rPr>
        <w:t> </w:t>
      </w:r>
      <w:r>
        <w:rPr>
          <w:color w:val="231F20"/>
        </w:rPr>
        <w:t>không</w:t>
      </w:r>
      <w:r>
        <w:rPr>
          <w:color w:val="231F20"/>
          <w:spacing w:val="-1"/>
        </w:rPr>
        <w:t> </w:t>
      </w:r>
      <w:r>
        <w:rPr>
          <w:color w:val="231F20"/>
        </w:rPr>
        <w:t>dễ</w:t>
      </w:r>
      <w:r>
        <w:rPr>
          <w:color w:val="231F20"/>
          <w:spacing w:val="-1"/>
        </w:rPr>
        <w:t> </w:t>
      </w:r>
      <w:r>
        <w:rPr>
          <w:color w:val="231F20"/>
        </w:rPr>
        <w:t>tu,</w:t>
      </w:r>
      <w:r>
        <w:rPr>
          <w:color w:val="231F20"/>
          <w:spacing w:val="-1"/>
        </w:rPr>
        <w:t> </w:t>
      </w:r>
      <w:r>
        <w:rPr>
          <w:color w:val="231F20"/>
        </w:rPr>
        <w:t>vì</w:t>
      </w:r>
      <w:r>
        <w:rPr>
          <w:color w:val="231F20"/>
          <w:spacing w:val="-1"/>
        </w:rPr>
        <w:t> </w:t>
      </w:r>
      <w:r>
        <w:rPr>
          <w:color w:val="231F20"/>
        </w:rPr>
        <w:t>sao</w:t>
      </w:r>
      <w:r>
        <w:rPr>
          <w:color w:val="231F20"/>
          <w:spacing w:val="-1"/>
        </w:rPr>
        <w:t> </w:t>
      </w:r>
      <w:r>
        <w:rPr>
          <w:color w:val="231F20"/>
        </w:rPr>
        <w:t>vậy?</w:t>
      </w:r>
      <w:r>
        <w:rPr>
          <w:color w:val="231F20"/>
          <w:spacing w:val="-1"/>
        </w:rPr>
        <w:t> </w:t>
      </w:r>
      <w:r>
        <w:rPr>
          <w:color w:val="231F20"/>
        </w:rPr>
        <w:t>Một</w:t>
      </w:r>
      <w:r>
        <w:rPr>
          <w:color w:val="231F20"/>
          <w:spacing w:val="-1"/>
        </w:rPr>
        <w:t> </w:t>
      </w:r>
      <w:r>
        <w:rPr>
          <w:color w:val="231F20"/>
        </w:rPr>
        <w:t>kỳ</w:t>
      </w:r>
      <w:r>
        <w:rPr>
          <w:color w:val="231F20"/>
          <w:spacing w:val="-1"/>
        </w:rPr>
        <w:t> </w:t>
      </w:r>
      <w:r>
        <w:rPr>
          <w:color w:val="231F20"/>
        </w:rPr>
        <w:t>là</w:t>
      </w:r>
      <w:r>
        <w:rPr>
          <w:color w:val="231F20"/>
          <w:spacing w:val="-1"/>
        </w:rPr>
        <w:t> </w:t>
      </w:r>
      <w:r>
        <w:rPr>
          <w:color w:val="231F20"/>
        </w:rPr>
        <w:t>90</w:t>
      </w:r>
      <w:r>
        <w:rPr>
          <w:color w:val="231F20"/>
          <w:spacing w:val="-1"/>
        </w:rPr>
        <w:t> </w:t>
      </w:r>
      <w:r>
        <w:rPr>
          <w:color w:val="231F20"/>
        </w:rPr>
        <w:t>ngày</w:t>
      </w:r>
      <w:r>
        <w:rPr>
          <w:color w:val="231F20"/>
          <w:spacing w:val="-1"/>
        </w:rPr>
        <w:t> </w:t>
      </w:r>
      <w:r>
        <w:rPr>
          <w:color w:val="231F20"/>
        </w:rPr>
        <w:t>tức</w:t>
      </w:r>
      <w:r>
        <w:rPr>
          <w:color w:val="231F20"/>
          <w:spacing w:val="-1"/>
        </w:rPr>
        <w:t> </w:t>
      </w:r>
      <w:r>
        <w:rPr>
          <w:color w:val="231F20"/>
        </w:rPr>
        <w:t>là</w:t>
      </w:r>
      <w:r>
        <w:rPr>
          <w:color w:val="231F20"/>
          <w:spacing w:val="-1"/>
        </w:rPr>
        <w:t> </w:t>
      </w:r>
      <w:r>
        <w:rPr>
          <w:color w:val="231F20"/>
        </w:rPr>
        <w:t>3</w:t>
      </w:r>
      <w:r>
        <w:rPr>
          <w:color w:val="231F20"/>
          <w:spacing w:val="-1"/>
        </w:rPr>
        <w:t> </w:t>
      </w:r>
      <w:r>
        <w:rPr>
          <w:color w:val="231F20"/>
        </w:rPr>
        <w:t>tháng. </w:t>
      </w:r>
      <w:r>
        <w:rPr>
          <w:color w:val="231F20"/>
          <w:w w:val="105"/>
        </w:rPr>
        <w:t>3 tháng không ngủ, không được ngồi, chỉ đi, nhiễu Phật, được đi, được đứng, không ngồi, không nằm. Tu pháp môn này phải có sức khỏe tốt, trẻ tuổi có thể được, tuổi lớn rồi thì rất khó khăn, khoảng dưới 40 tuổi thì được. 40 tuổi trở lên thể lực không tốt, quý vị sẽ không tu được.</w:t>
      </w:r>
    </w:p>
    <w:p>
      <w:pPr>
        <w:pStyle w:val="BodyText"/>
        <w:spacing w:line="307" w:lineRule="auto" w:before="136"/>
        <w:ind w:left="103" w:right="403" w:firstLine="453"/>
      </w:pP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thấy</w:t>
      </w:r>
      <w:r>
        <w:rPr>
          <w:color w:val="231F20"/>
          <w:spacing w:val="-22"/>
          <w:w w:val="110"/>
        </w:rPr>
        <w:t> </w:t>
      </w:r>
      <w:r>
        <w:rPr>
          <w:color w:val="231F20"/>
          <w:w w:val="110"/>
        </w:rPr>
        <w:t>trong</w:t>
      </w:r>
      <w:r>
        <w:rPr>
          <w:color w:val="231F20"/>
          <w:spacing w:val="-23"/>
          <w:w w:val="110"/>
        </w:rPr>
        <w:t> </w:t>
      </w:r>
      <w:r>
        <w:rPr>
          <w:color w:val="231F20"/>
          <w:w w:val="110"/>
        </w:rPr>
        <w:t>kinh</w:t>
      </w:r>
      <w:r>
        <w:rPr>
          <w:color w:val="231F20"/>
          <w:spacing w:val="-24"/>
          <w:w w:val="110"/>
        </w:rPr>
        <w:t> </w:t>
      </w:r>
      <w:r>
        <w:rPr>
          <w:i/>
          <w:color w:val="231F20"/>
          <w:w w:val="110"/>
        </w:rPr>
        <w:t>Hoa</w:t>
      </w:r>
      <w:r>
        <w:rPr>
          <w:i/>
          <w:color w:val="231F20"/>
          <w:spacing w:val="-23"/>
          <w:w w:val="110"/>
        </w:rPr>
        <w:t> </w:t>
      </w:r>
      <w:r>
        <w:rPr>
          <w:i/>
          <w:color w:val="231F20"/>
          <w:w w:val="110"/>
        </w:rPr>
        <w:t>Nghiêm,</w:t>
      </w:r>
      <w:r>
        <w:rPr>
          <w:i/>
          <w:color w:val="231F20"/>
          <w:spacing w:val="-23"/>
          <w:w w:val="110"/>
        </w:rPr>
        <w:t> </w:t>
      </w:r>
      <w:r>
        <w:rPr>
          <w:color w:val="231F20"/>
          <w:w w:val="110"/>
        </w:rPr>
        <w:t>Thiện</w:t>
      </w:r>
      <w:r>
        <w:rPr>
          <w:color w:val="231F20"/>
          <w:spacing w:val="-24"/>
          <w:w w:val="110"/>
        </w:rPr>
        <w:t> </w:t>
      </w:r>
      <w:r>
        <w:rPr>
          <w:color w:val="231F20"/>
          <w:w w:val="110"/>
        </w:rPr>
        <w:t>Tài</w:t>
      </w:r>
      <w:r>
        <w:rPr>
          <w:color w:val="231F20"/>
          <w:spacing w:val="-23"/>
          <w:w w:val="110"/>
        </w:rPr>
        <w:t> </w:t>
      </w:r>
      <w:r>
        <w:rPr>
          <w:color w:val="231F20"/>
          <w:w w:val="110"/>
        </w:rPr>
        <w:t>đồng </w:t>
      </w:r>
      <w:r>
        <w:rPr>
          <w:color w:val="231F20"/>
          <w:w w:val="105"/>
        </w:rPr>
        <w:t>tử 53 lần tham vấn, vị</w:t>
      </w:r>
      <w:r>
        <w:rPr>
          <w:color w:val="231F20"/>
          <w:spacing w:val="1"/>
          <w:w w:val="105"/>
        </w:rPr>
        <w:t> </w:t>
      </w:r>
      <w:r>
        <w:rPr>
          <w:color w:val="231F20"/>
          <w:w w:val="105"/>
        </w:rPr>
        <w:t>thứ</w:t>
      </w:r>
      <w:r>
        <w:rPr>
          <w:color w:val="231F20"/>
          <w:spacing w:val="-1"/>
          <w:w w:val="105"/>
        </w:rPr>
        <w:t> </w:t>
      </w:r>
      <w:r>
        <w:rPr>
          <w:color w:val="231F20"/>
          <w:w w:val="105"/>
        </w:rPr>
        <w:t>nhất là Tỷ khiêu</w:t>
      </w:r>
      <w:r>
        <w:rPr>
          <w:color w:val="231F20"/>
          <w:spacing w:val="-1"/>
          <w:w w:val="105"/>
        </w:rPr>
        <w:t> </w:t>
      </w:r>
      <w:r>
        <w:rPr>
          <w:color w:val="231F20"/>
          <w:w w:val="105"/>
        </w:rPr>
        <w:t>Cát Tường</w:t>
      </w:r>
      <w:r>
        <w:rPr>
          <w:color w:val="231F20"/>
          <w:spacing w:val="1"/>
          <w:w w:val="105"/>
        </w:rPr>
        <w:t> </w:t>
      </w:r>
      <w:r>
        <w:rPr>
          <w:color w:val="231F20"/>
          <w:spacing w:val="-4"/>
          <w:w w:val="105"/>
        </w:rPr>
        <w:t>Vân,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Ngài</w:t>
      </w:r>
      <w:r>
        <w:rPr>
          <w:color w:val="231F20"/>
          <w:spacing w:val="-5"/>
          <w:w w:val="105"/>
        </w:rPr>
        <w:t> </w:t>
      </w:r>
      <w:r>
        <w:rPr>
          <w:color w:val="231F20"/>
          <w:w w:val="105"/>
        </w:rPr>
        <w:t>tu</w:t>
      </w:r>
      <w:r>
        <w:rPr>
          <w:color w:val="231F20"/>
          <w:spacing w:val="-5"/>
          <w:w w:val="105"/>
        </w:rPr>
        <w:t> </w:t>
      </w:r>
      <w:r>
        <w:rPr>
          <w:color w:val="231F20"/>
          <w:w w:val="105"/>
        </w:rPr>
        <w:t>pháp</w:t>
      </w:r>
      <w:r>
        <w:rPr>
          <w:color w:val="231F20"/>
          <w:spacing w:val="-5"/>
          <w:w w:val="105"/>
        </w:rPr>
        <w:t> </w:t>
      </w:r>
      <w:r>
        <w:rPr>
          <w:color w:val="231F20"/>
          <w:w w:val="105"/>
        </w:rPr>
        <w:t>môn</w:t>
      </w:r>
      <w:r>
        <w:rPr>
          <w:color w:val="231F20"/>
          <w:spacing w:val="-5"/>
          <w:w w:val="105"/>
        </w:rPr>
        <w:t> </w:t>
      </w:r>
      <w:r>
        <w:rPr>
          <w:color w:val="231F20"/>
          <w:w w:val="105"/>
        </w:rPr>
        <w:t>này,</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w:t>
      </w:r>
      <w:r>
        <w:rPr>
          <w:i/>
          <w:color w:val="231F20"/>
          <w:w w:val="105"/>
        </w:rPr>
        <w:t>Phật</w:t>
      </w:r>
      <w:r>
        <w:rPr>
          <w:i/>
          <w:color w:val="231F20"/>
          <w:spacing w:val="-5"/>
          <w:w w:val="105"/>
        </w:rPr>
        <w:t> </w:t>
      </w:r>
      <w:r>
        <w:rPr>
          <w:i/>
          <w:color w:val="231F20"/>
          <w:w w:val="105"/>
        </w:rPr>
        <w:t>lập</w:t>
      </w:r>
      <w:r>
        <w:rPr>
          <w:i/>
          <w:color w:val="231F20"/>
          <w:spacing w:val="-5"/>
          <w:w w:val="105"/>
        </w:rPr>
        <w:t> </w:t>
      </w:r>
      <w:r>
        <w:rPr>
          <w:i/>
          <w:color w:val="231F20"/>
          <w:w w:val="105"/>
        </w:rPr>
        <w:t>Tam</w:t>
      </w:r>
      <w:r>
        <w:rPr>
          <w:i/>
          <w:color w:val="231F20"/>
          <w:spacing w:val="-5"/>
          <w:w w:val="105"/>
        </w:rPr>
        <w:t> </w:t>
      </w:r>
      <w:r>
        <w:rPr>
          <w:i/>
          <w:color w:val="231F20"/>
          <w:w w:val="105"/>
        </w:rPr>
        <w:t>muội</w:t>
      </w:r>
      <w:r>
        <w:rPr>
          <w:color w:val="231F20"/>
          <w:w w:val="105"/>
        </w:rPr>
        <w:t>”,</w:t>
      </w:r>
      <w:r>
        <w:rPr>
          <w:color w:val="231F20"/>
          <w:spacing w:val="-5"/>
          <w:w w:val="105"/>
        </w:rPr>
        <w:t> </w:t>
      </w:r>
      <w:r>
        <w:rPr>
          <w:color w:val="231F20"/>
          <w:w w:val="105"/>
        </w:rPr>
        <w:t>chuyên niệm Phật A Di Đà cầu sinh Tây Phương Tịnh Độ. Vì thế, xem</w:t>
      </w:r>
      <w:r>
        <w:rPr>
          <w:color w:val="231F20"/>
          <w:spacing w:val="-10"/>
          <w:w w:val="105"/>
        </w:rPr>
        <w:t> </w:t>
      </w:r>
      <w:r>
        <w:rPr>
          <w:color w:val="231F20"/>
          <w:w w:val="105"/>
        </w:rPr>
        <w:t>53</w:t>
      </w:r>
      <w:r>
        <w:rPr>
          <w:color w:val="231F20"/>
          <w:spacing w:val="-10"/>
          <w:w w:val="105"/>
        </w:rPr>
        <w:t> </w:t>
      </w:r>
      <w:r>
        <w:rPr>
          <w:color w:val="231F20"/>
          <w:w w:val="105"/>
        </w:rPr>
        <w:t>lần</w:t>
      </w:r>
      <w:r>
        <w:rPr>
          <w:color w:val="231F20"/>
          <w:spacing w:val="-10"/>
          <w:w w:val="105"/>
        </w:rPr>
        <w:t> </w:t>
      </w:r>
      <w:r>
        <w:rPr>
          <w:color w:val="231F20"/>
          <w:w w:val="105"/>
        </w:rPr>
        <w:t>tham</w:t>
      </w:r>
      <w:r>
        <w:rPr>
          <w:color w:val="231F20"/>
          <w:spacing w:val="-10"/>
          <w:w w:val="105"/>
        </w:rPr>
        <w:t> </w:t>
      </w:r>
      <w:r>
        <w:rPr>
          <w:color w:val="231F20"/>
          <w:w w:val="105"/>
        </w:rPr>
        <w:t>vấn</w:t>
      </w:r>
      <w:r>
        <w:rPr>
          <w:color w:val="231F20"/>
          <w:spacing w:val="-10"/>
          <w:w w:val="105"/>
        </w:rPr>
        <w:t> </w:t>
      </w:r>
      <w:r>
        <w:rPr>
          <w:color w:val="231F20"/>
          <w:w w:val="105"/>
        </w:rPr>
        <w:t>này</w:t>
      </w:r>
      <w:r>
        <w:rPr>
          <w:color w:val="231F20"/>
          <w:spacing w:val="-10"/>
          <w:w w:val="105"/>
        </w:rPr>
        <w:t> </w:t>
      </w:r>
      <w:r>
        <w:rPr>
          <w:color w:val="231F20"/>
          <w:w w:val="105"/>
        </w:rPr>
        <w:t>dụng</w:t>
      </w:r>
      <w:r>
        <w:rPr>
          <w:color w:val="231F20"/>
          <w:spacing w:val="-10"/>
          <w:w w:val="105"/>
        </w:rPr>
        <w:t> </w:t>
      </w:r>
      <w:r>
        <w:rPr>
          <w:color w:val="231F20"/>
          <w:w w:val="105"/>
        </w:rPr>
        <w:t>ý</w:t>
      </w:r>
      <w:r>
        <w:rPr>
          <w:color w:val="231F20"/>
          <w:spacing w:val="-10"/>
          <w:w w:val="105"/>
        </w:rPr>
        <w:t> </w:t>
      </w:r>
      <w:r>
        <w:rPr>
          <w:color w:val="231F20"/>
          <w:w w:val="105"/>
        </w:rPr>
        <w:t>rất</w:t>
      </w:r>
      <w:r>
        <w:rPr>
          <w:color w:val="231F20"/>
          <w:spacing w:val="-10"/>
          <w:w w:val="105"/>
        </w:rPr>
        <w:t> </w:t>
      </w:r>
      <w:r>
        <w:rPr>
          <w:color w:val="231F20"/>
          <w:w w:val="105"/>
        </w:rPr>
        <w:t>sâu!</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1"/>
          <w:w w:val="105"/>
        </w:rPr>
        <w:t> </w:t>
      </w:r>
      <w:r>
        <w:rPr>
          <w:color w:val="231F20"/>
          <w:w w:val="105"/>
        </w:rPr>
        <w:t>và</w:t>
      </w:r>
      <w:r>
        <w:rPr>
          <w:color w:val="231F20"/>
          <w:spacing w:val="-10"/>
          <w:w w:val="105"/>
        </w:rPr>
        <w:t> </w:t>
      </w:r>
      <w:r>
        <w:rPr>
          <w:color w:val="231F20"/>
          <w:w w:val="105"/>
        </w:rPr>
        <w:t>Ấn Độ đều có khái niệm như vậy, vào trước là chủ. Thiện Tài trong hội Văn Thù Bồ tát thành tựu trí tuệ căn bản. Thành tựu</w:t>
      </w:r>
      <w:r>
        <w:rPr>
          <w:color w:val="231F20"/>
          <w:spacing w:val="-4"/>
          <w:w w:val="105"/>
        </w:rPr>
        <w:t> </w:t>
      </w:r>
      <w:r>
        <w:rPr>
          <w:color w:val="231F20"/>
          <w:w w:val="105"/>
        </w:rPr>
        <w:t>trí</w:t>
      </w:r>
      <w:r>
        <w:rPr>
          <w:color w:val="231F20"/>
          <w:spacing w:val="-4"/>
          <w:w w:val="105"/>
        </w:rPr>
        <w:t> </w:t>
      </w:r>
      <w:r>
        <w:rPr>
          <w:color w:val="231F20"/>
          <w:w w:val="105"/>
        </w:rPr>
        <w:t>tuệ</w:t>
      </w:r>
      <w:r>
        <w:rPr>
          <w:color w:val="231F20"/>
          <w:spacing w:val="-4"/>
          <w:w w:val="105"/>
        </w:rPr>
        <w:t> </w:t>
      </w:r>
      <w:r>
        <w:rPr>
          <w:color w:val="231F20"/>
          <w:w w:val="105"/>
        </w:rPr>
        <w:t>căn</w:t>
      </w:r>
      <w:r>
        <w:rPr>
          <w:color w:val="231F20"/>
          <w:spacing w:val="-4"/>
          <w:w w:val="105"/>
        </w:rPr>
        <w:t> </w:t>
      </w:r>
      <w:r>
        <w:rPr>
          <w:color w:val="231F20"/>
          <w:w w:val="105"/>
        </w:rPr>
        <w:t>bản</w:t>
      </w:r>
      <w:r>
        <w:rPr>
          <w:color w:val="231F20"/>
          <w:spacing w:val="-4"/>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nào?</w:t>
      </w:r>
      <w:r>
        <w:rPr>
          <w:color w:val="231F20"/>
          <w:spacing w:val="-4"/>
          <w:w w:val="105"/>
        </w:rPr>
        <w:t> </w:t>
      </w:r>
      <w:r>
        <w:rPr>
          <w:color w:val="231F20"/>
          <w:w w:val="105"/>
        </w:rPr>
        <w:t>Chấp</w:t>
      </w:r>
      <w:r>
        <w:rPr>
          <w:color w:val="231F20"/>
          <w:spacing w:val="-4"/>
          <w:w w:val="105"/>
        </w:rPr>
        <w:t> </w:t>
      </w:r>
      <w:r>
        <w:rPr>
          <w:color w:val="231F20"/>
          <w:w w:val="105"/>
        </w:rPr>
        <w:t>trước</w:t>
      </w:r>
      <w:r>
        <w:rPr>
          <w:color w:val="231F20"/>
          <w:spacing w:val="-4"/>
          <w:w w:val="105"/>
        </w:rPr>
        <w:t> </w:t>
      </w:r>
      <w:r>
        <w:rPr>
          <w:color w:val="231F20"/>
          <w:w w:val="105"/>
        </w:rPr>
        <w:t>được</w:t>
      </w:r>
      <w:r>
        <w:rPr>
          <w:color w:val="231F20"/>
          <w:spacing w:val="-4"/>
          <w:w w:val="105"/>
        </w:rPr>
        <w:t> </w:t>
      </w:r>
      <w:r>
        <w:rPr>
          <w:color w:val="231F20"/>
          <w:w w:val="105"/>
        </w:rPr>
        <w:t>buông</w:t>
      </w:r>
      <w:r>
        <w:rPr>
          <w:color w:val="231F20"/>
          <w:spacing w:val="-4"/>
          <w:w w:val="105"/>
        </w:rPr>
        <w:t> </w:t>
      </w:r>
      <w:r>
        <w:rPr>
          <w:color w:val="231F20"/>
          <w:w w:val="105"/>
        </w:rPr>
        <w:t>xả, đắc tâm thanh tịnh. Phân biệt được buông xả, đắc tâm bình đẳng,</w:t>
      </w:r>
      <w:r>
        <w:rPr>
          <w:color w:val="231F20"/>
          <w:spacing w:val="-13"/>
          <w:w w:val="105"/>
        </w:rPr>
        <w:t> </w:t>
      </w:r>
      <w:r>
        <w:rPr>
          <w:color w:val="231F20"/>
          <w:w w:val="105"/>
        </w:rPr>
        <w:t>vọng</w:t>
      </w:r>
      <w:r>
        <w:rPr>
          <w:color w:val="231F20"/>
          <w:spacing w:val="-13"/>
          <w:w w:val="105"/>
        </w:rPr>
        <w:t> </w:t>
      </w:r>
      <w:r>
        <w:rPr>
          <w:color w:val="231F20"/>
          <w:w w:val="105"/>
        </w:rPr>
        <w:t>tưởng</w:t>
      </w:r>
      <w:r>
        <w:rPr>
          <w:color w:val="231F20"/>
          <w:spacing w:val="-13"/>
          <w:w w:val="105"/>
        </w:rPr>
        <w:t> </w:t>
      </w:r>
      <w:r>
        <w:rPr>
          <w:color w:val="231F20"/>
          <w:w w:val="105"/>
        </w:rPr>
        <w:t>được</w:t>
      </w:r>
      <w:r>
        <w:rPr>
          <w:color w:val="231F20"/>
          <w:spacing w:val="-13"/>
          <w:w w:val="105"/>
        </w:rPr>
        <w:t> </w:t>
      </w:r>
      <w:r>
        <w:rPr>
          <w:color w:val="231F20"/>
          <w:w w:val="105"/>
        </w:rPr>
        <w:t>buông</w:t>
      </w:r>
      <w:r>
        <w:rPr>
          <w:color w:val="231F20"/>
          <w:spacing w:val="-13"/>
          <w:w w:val="105"/>
        </w:rPr>
        <w:t> </w:t>
      </w:r>
      <w:r>
        <w:rPr>
          <w:color w:val="231F20"/>
          <w:w w:val="105"/>
        </w:rPr>
        <w:t>xả,</w:t>
      </w:r>
      <w:r>
        <w:rPr>
          <w:color w:val="231F20"/>
          <w:spacing w:val="-13"/>
          <w:w w:val="105"/>
        </w:rPr>
        <w:t> </w:t>
      </w:r>
      <w:r>
        <w:rPr>
          <w:color w:val="231F20"/>
          <w:w w:val="105"/>
        </w:rPr>
        <w:t>khởi</w:t>
      </w:r>
      <w:r>
        <w:rPr>
          <w:color w:val="231F20"/>
          <w:spacing w:val="-13"/>
          <w:w w:val="105"/>
        </w:rPr>
        <w:t> </w:t>
      </w:r>
      <w:r>
        <w:rPr>
          <w:color w:val="231F20"/>
          <w:w w:val="105"/>
        </w:rPr>
        <w:t>tâm</w:t>
      </w:r>
      <w:r>
        <w:rPr>
          <w:color w:val="231F20"/>
          <w:spacing w:val="-13"/>
          <w:w w:val="105"/>
        </w:rPr>
        <w:t> </w:t>
      </w:r>
      <w:r>
        <w:rPr>
          <w:color w:val="231F20"/>
          <w:w w:val="105"/>
        </w:rPr>
        <w:t>động</w:t>
      </w:r>
      <w:r>
        <w:rPr>
          <w:color w:val="231F20"/>
          <w:spacing w:val="-13"/>
          <w:w w:val="105"/>
        </w:rPr>
        <w:t> </w:t>
      </w:r>
      <w:r>
        <w:rPr>
          <w:color w:val="231F20"/>
          <w:w w:val="105"/>
        </w:rPr>
        <w:t>niệm</w:t>
      </w:r>
      <w:r>
        <w:rPr>
          <w:color w:val="231F20"/>
          <w:spacing w:val="-13"/>
          <w:w w:val="105"/>
        </w:rPr>
        <w:t> </w:t>
      </w:r>
      <w:r>
        <w:rPr>
          <w:color w:val="231F20"/>
          <w:w w:val="105"/>
        </w:rPr>
        <w:t>được buông</w:t>
      </w:r>
      <w:r>
        <w:rPr>
          <w:color w:val="231F20"/>
          <w:spacing w:val="-11"/>
          <w:w w:val="105"/>
        </w:rPr>
        <w:t> </w:t>
      </w:r>
      <w:r>
        <w:rPr>
          <w:color w:val="231F20"/>
          <w:w w:val="105"/>
        </w:rPr>
        <w:t>xả,</w:t>
      </w:r>
      <w:r>
        <w:rPr>
          <w:color w:val="231F20"/>
          <w:spacing w:val="-11"/>
          <w:w w:val="105"/>
        </w:rPr>
        <w:t> </w:t>
      </w:r>
      <w:r>
        <w:rPr>
          <w:color w:val="231F20"/>
          <w:w w:val="105"/>
        </w:rPr>
        <w:t>thành</w:t>
      </w:r>
      <w:r>
        <w:rPr>
          <w:color w:val="231F20"/>
          <w:spacing w:val="-11"/>
          <w:w w:val="105"/>
        </w:rPr>
        <w:t> </w:t>
      </w:r>
      <w:r>
        <w:rPr>
          <w:color w:val="231F20"/>
          <w:w w:val="105"/>
        </w:rPr>
        <w:t>Vô</w:t>
      </w:r>
      <w:r>
        <w:rPr>
          <w:color w:val="231F20"/>
          <w:spacing w:val="-11"/>
          <w:w w:val="105"/>
        </w:rPr>
        <w:t> </w:t>
      </w:r>
      <w:r>
        <w:rPr>
          <w:color w:val="231F20"/>
          <w:w w:val="105"/>
        </w:rPr>
        <w:t>Thượng</w:t>
      </w:r>
      <w:r>
        <w:rPr>
          <w:color w:val="231F20"/>
          <w:spacing w:val="-11"/>
          <w:w w:val="105"/>
        </w:rPr>
        <w:t> </w:t>
      </w:r>
      <w:r>
        <w:rPr>
          <w:color w:val="231F20"/>
          <w:w w:val="105"/>
        </w:rPr>
        <w:t>Chính</w:t>
      </w:r>
      <w:r>
        <w:rPr>
          <w:color w:val="231F20"/>
          <w:spacing w:val="-10"/>
          <w:w w:val="105"/>
        </w:rPr>
        <w:t> </w:t>
      </w:r>
      <w:r>
        <w:rPr>
          <w:color w:val="231F20"/>
          <w:w w:val="105"/>
        </w:rPr>
        <w:t>Đẳng</w:t>
      </w:r>
      <w:r>
        <w:rPr>
          <w:color w:val="231F20"/>
          <w:spacing w:val="-10"/>
          <w:w w:val="105"/>
        </w:rPr>
        <w:t> </w:t>
      </w:r>
      <w:r>
        <w:rPr>
          <w:color w:val="231F20"/>
          <w:w w:val="105"/>
        </w:rPr>
        <w:t>Giác.</w:t>
      </w:r>
    </w:p>
    <w:p>
      <w:pPr>
        <w:pStyle w:val="BodyText"/>
        <w:spacing w:line="297" w:lineRule="auto" w:before="145"/>
        <w:ind w:left="387" w:right="121" w:firstLine="453"/>
      </w:pPr>
      <w:r>
        <w:rPr>
          <w:color w:val="231F20"/>
          <w:w w:val="105"/>
        </w:rPr>
        <w:t>Trên</w:t>
      </w:r>
      <w:r>
        <w:rPr>
          <w:color w:val="231F20"/>
          <w:w w:val="105"/>
        </w:rPr>
        <w:t> đề</w:t>
      </w:r>
      <w:r>
        <w:rPr>
          <w:color w:val="231F20"/>
          <w:w w:val="105"/>
        </w:rPr>
        <w:t> kinh</w:t>
      </w:r>
      <w:r>
        <w:rPr>
          <w:color w:val="231F20"/>
          <w:w w:val="105"/>
        </w:rPr>
        <w:t> này,</w:t>
      </w:r>
      <w:r>
        <w:rPr>
          <w:color w:val="231F20"/>
          <w:w w:val="105"/>
        </w:rPr>
        <w:t> Ngài</w:t>
      </w:r>
      <w:r>
        <w:rPr>
          <w:color w:val="231F20"/>
          <w:w w:val="105"/>
        </w:rPr>
        <w:t> đạt</w:t>
      </w:r>
      <w:r>
        <w:rPr>
          <w:color w:val="231F20"/>
          <w:w w:val="105"/>
        </w:rPr>
        <w:t> đã</w:t>
      </w:r>
      <w:r>
        <w:rPr>
          <w:color w:val="231F20"/>
          <w:w w:val="105"/>
        </w:rPr>
        <w:t> được</w:t>
      </w:r>
      <w:r>
        <w:rPr>
          <w:color w:val="231F20"/>
          <w:w w:val="105"/>
        </w:rPr>
        <w:t> Thanh</w:t>
      </w:r>
      <w:r>
        <w:rPr>
          <w:color w:val="231F20"/>
          <w:w w:val="105"/>
        </w:rPr>
        <w:t> tịnh,</w:t>
      </w:r>
      <w:r>
        <w:rPr>
          <w:color w:val="231F20"/>
          <w:w w:val="105"/>
        </w:rPr>
        <w:t> Bình đẳng,</w:t>
      </w:r>
      <w:r>
        <w:rPr>
          <w:color w:val="231F20"/>
          <w:spacing w:val="-9"/>
          <w:w w:val="105"/>
        </w:rPr>
        <w:t> </w:t>
      </w:r>
      <w:r>
        <w:rPr>
          <w:color w:val="231F20"/>
          <w:w w:val="105"/>
        </w:rPr>
        <w:t>Giác.</w:t>
      </w:r>
      <w:r>
        <w:rPr>
          <w:color w:val="231F20"/>
          <w:spacing w:val="-9"/>
          <w:w w:val="105"/>
        </w:rPr>
        <w:t> </w:t>
      </w:r>
      <w:r>
        <w:rPr>
          <w:color w:val="231F20"/>
          <w:w w:val="105"/>
        </w:rPr>
        <w:t>Người</w:t>
      </w:r>
      <w:r>
        <w:rPr>
          <w:color w:val="231F20"/>
          <w:spacing w:val="-9"/>
          <w:w w:val="105"/>
        </w:rPr>
        <w:t> </w:t>
      </w:r>
      <w:r>
        <w:rPr>
          <w:color w:val="231F20"/>
          <w:w w:val="105"/>
        </w:rPr>
        <w:t>xưa</w:t>
      </w:r>
      <w:r>
        <w:rPr>
          <w:color w:val="231F20"/>
          <w:spacing w:val="-9"/>
          <w:w w:val="105"/>
        </w:rPr>
        <w:t> </w:t>
      </w:r>
      <w:r>
        <w:rPr>
          <w:color w:val="231F20"/>
          <w:w w:val="105"/>
        </w:rPr>
        <w:t>nói:</w:t>
      </w:r>
      <w:r>
        <w:rPr>
          <w:color w:val="231F20"/>
          <w:spacing w:val="-10"/>
          <w:w w:val="105"/>
        </w:rPr>
        <w:t> </w:t>
      </w:r>
      <w:r>
        <w:rPr>
          <w:color w:val="231F20"/>
          <w:w w:val="105"/>
        </w:rPr>
        <w:t>Đại</w:t>
      </w:r>
      <w:r>
        <w:rPr>
          <w:color w:val="231F20"/>
          <w:spacing w:val="-9"/>
          <w:w w:val="105"/>
        </w:rPr>
        <w:t> </w:t>
      </w:r>
      <w:r>
        <w:rPr>
          <w:color w:val="231F20"/>
          <w:w w:val="105"/>
        </w:rPr>
        <w:t>triệt</w:t>
      </w:r>
      <w:r>
        <w:rPr>
          <w:color w:val="231F20"/>
          <w:spacing w:val="-10"/>
          <w:w w:val="105"/>
        </w:rPr>
        <w:t> </w:t>
      </w:r>
      <w:r>
        <w:rPr>
          <w:color w:val="231F20"/>
          <w:w w:val="105"/>
        </w:rPr>
        <w:t>đại</w:t>
      </w:r>
      <w:r>
        <w:rPr>
          <w:color w:val="231F20"/>
          <w:spacing w:val="-9"/>
          <w:w w:val="105"/>
        </w:rPr>
        <w:t> </w:t>
      </w:r>
      <w:r>
        <w:rPr>
          <w:color w:val="231F20"/>
          <w:w w:val="105"/>
        </w:rPr>
        <w:t>ngộ,</w:t>
      </w:r>
      <w:r>
        <w:rPr>
          <w:color w:val="231F20"/>
          <w:spacing w:val="-9"/>
          <w:w w:val="105"/>
        </w:rPr>
        <w:t> </w:t>
      </w:r>
      <w:r>
        <w:rPr>
          <w:color w:val="231F20"/>
          <w:w w:val="105"/>
        </w:rPr>
        <w:t>minh</w:t>
      </w:r>
      <w:r>
        <w:rPr>
          <w:color w:val="231F20"/>
          <w:spacing w:val="-9"/>
          <w:w w:val="105"/>
        </w:rPr>
        <w:t> </w:t>
      </w:r>
      <w:r>
        <w:rPr>
          <w:color w:val="231F20"/>
          <w:w w:val="105"/>
        </w:rPr>
        <w:t>tâm</w:t>
      </w:r>
      <w:r>
        <w:rPr>
          <w:color w:val="231F20"/>
          <w:spacing w:val="-9"/>
          <w:w w:val="105"/>
        </w:rPr>
        <w:t> </w:t>
      </w:r>
      <w:r>
        <w:rPr>
          <w:color w:val="231F20"/>
          <w:w w:val="105"/>
        </w:rPr>
        <w:t>kiến tính.</w:t>
      </w:r>
      <w:r>
        <w:rPr>
          <w:color w:val="231F20"/>
          <w:spacing w:val="-14"/>
          <w:w w:val="105"/>
        </w:rPr>
        <w:t> </w:t>
      </w:r>
      <w:r>
        <w:rPr>
          <w:color w:val="231F20"/>
          <w:w w:val="105"/>
        </w:rPr>
        <w:t>Trong</w:t>
      </w:r>
      <w:r>
        <w:rPr>
          <w:color w:val="231F20"/>
          <w:spacing w:val="-14"/>
          <w:w w:val="105"/>
        </w:rPr>
        <w:t> </w:t>
      </w:r>
      <w:r>
        <w:rPr>
          <w:color w:val="231F20"/>
          <w:w w:val="105"/>
        </w:rPr>
        <w:t>hội</w:t>
      </w:r>
      <w:r>
        <w:rPr>
          <w:color w:val="231F20"/>
          <w:spacing w:val="-14"/>
          <w:w w:val="105"/>
        </w:rPr>
        <w:t> </w:t>
      </w:r>
      <w:r>
        <w:rPr>
          <w:color w:val="231F20"/>
          <w:w w:val="105"/>
        </w:rPr>
        <w:t>Hoa</w:t>
      </w:r>
      <w:r>
        <w:rPr>
          <w:color w:val="231F20"/>
          <w:spacing w:val="-14"/>
          <w:w w:val="105"/>
        </w:rPr>
        <w:t> </w:t>
      </w:r>
      <w:r>
        <w:rPr>
          <w:color w:val="231F20"/>
          <w:w w:val="105"/>
        </w:rPr>
        <w:t>Nghiêm</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Sơ</w:t>
      </w:r>
      <w:r>
        <w:rPr>
          <w:color w:val="231F20"/>
          <w:spacing w:val="-14"/>
          <w:w w:val="105"/>
        </w:rPr>
        <w:t> </w:t>
      </w:r>
      <w:r>
        <w:rPr>
          <w:color w:val="231F20"/>
          <w:w w:val="105"/>
        </w:rPr>
        <w:t>Trụ</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pháp</w:t>
      </w:r>
      <w:r>
        <w:rPr>
          <w:color w:val="231F20"/>
          <w:spacing w:val="-14"/>
          <w:w w:val="105"/>
        </w:rPr>
        <w:t> </w:t>
      </w:r>
      <w:r>
        <w:rPr>
          <w:color w:val="231F20"/>
          <w:w w:val="105"/>
        </w:rPr>
        <w:t>thân đại sĩ. Thiện Tài đồng tử trong hội Bồ tát Văn Thù chứng được</w:t>
      </w:r>
      <w:r>
        <w:rPr>
          <w:color w:val="231F20"/>
          <w:spacing w:val="-10"/>
          <w:w w:val="105"/>
        </w:rPr>
        <w:t> </w:t>
      </w:r>
      <w:r>
        <w:rPr>
          <w:color w:val="231F20"/>
          <w:w w:val="105"/>
        </w:rPr>
        <w:t>quả</w:t>
      </w:r>
      <w:r>
        <w:rPr>
          <w:color w:val="231F20"/>
          <w:spacing w:val="-10"/>
          <w:w w:val="105"/>
        </w:rPr>
        <w:t> </w:t>
      </w:r>
      <w:r>
        <w:rPr>
          <w:color w:val="231F20"/>
          <w:w w:val="105"/>
        </w:rPr>
        <w:t>vị</w:t>
      </w:r>
      <w:r>
        <w:rPr>
          <w:color w:val="231F20"/>
          <w:spacing w:val="-10"/>
          <w:w w:val="105"/>
        </w:rPr>
        <w:t> </w:t>
      </w:r>
      <w:r>
        <w:rPr>
          <w:color w:val="231F20"/>
          <w:w w:val="105"/>
        </w:rPr>
        <w:t>này,</w:t>
      </w:r>
      <w:r>
        <w:rPr>
          <w:color w:val="231F20"/>
          <w:spacing w:val="-10"/>
          <w:w w:val="105"/>
        </w:rPr>
        <w:t> </w:t>
      </w:r>
      <w:r>
        <w:rPr>
          <w:color w:val="231F20"/>
          <w:w w:val="105"/>
        </w:rPr>
        <w:t>là</w:t>
      </w:r>
      <w:r>
        <w:rPr>
          <w:color w:val="231F20"/>
          <w:spacing w:val="-10"/>
          <w:w w:val="105"/>
        </w:rPr>
        <w:t> </w:t>
      </w:r>
      <w:r>
        <w:rPr>
          <w:color w:val="231F20"/>
          <w:w w:val="105"/>
        </w:rPr>
        <w:t>Sơ</w:t>
      </w:r>
      <w:r>
        <w:rPr>
          <w:color w:val="231F20"/>
          <w:spacing w:val="-10"/>
          <w:w w:val="105"/>
        </w:rPr>
        <w:t> </w:t>
      </w:r>
      <w:r>
        <w:rPr>
          <w:color w:val="231F20"/>
          <w:w w:val="105"/>
        </w:rPr>
        <w:t>Trụ</w:t>
      </w:r>
      <w:r>
        <w:rPr>
          <w:color w:val="231F20"/>
          <w:spacing w:val="-10"/>
          <w:w w:val="105"/>
        </w:rPr>
        <w:t> </w:t>
      </w:r>
      <w:r>
        <w:rPr>
          <w:color w:val="231F20"/>
          <w:w w:val="105"/>
        </w:rPr>
        <w:t>của</w:t>
      </w:r>
      <w:r>
        <w:rPr>
          <w:color w:val="231F20"/>
          <w:spacing w:val="-10"/>
          <w:w w:val="105"/>
        </w:rPr>
        <w:t> </w:t>
      </w:r>
      <w:r>
        <w:rPr>
          <w:color w:val="231F20"/>
          <w:w w:val="105"/>
        </w:rPr>
        <w:t>Viên</w:t>
      </w:r>
      <w:r>
        <w:rPr>
          <w:color w:val="231F20"/>
          <w:spacing w:val="-10"/>
          <w:w w:val="105"/>
        </w:rPr>
        <w:t> </w:t>
      </w:r>
      <w:r>
        <w:rPr>
          <w:color w:val="231F20"/>
          <w:w w:val="105"/>
        </w:rPr>
        <w:t>giáo,</w:t>
      </w:r>
      <w:r>
        <w:rPr>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thầy</w:t>
      </w:r>
      <w:r>
        <w:rPr>
          <w:color w:val="231F20"/>
          <w:spacing w:val="-10"/>
          <w:w w:val="105"/>
        </w:rPr>
        <w:t> </w:t>
      </w:r>
      <w:r>
        <w:rPr>
          <w:color w:val="231F20"/>
          <w:w w:val="105"/>
        </w:rPr>
        <w:t>giáo biểu</w:t>
      </w:r>
      <w:r>
        <w:rPr>
          <w:color w:val="231F20"/>
          <w:spacing w:val="-16"/>
          <w:w w:val="105"/>
        </w:rPr>
        <w:t> </w:t>
      </w:r>
      <w:r>
        <w:rPr>
          <w:color w:val="231F20"/>
          <w:w w:val="105"/>
        </w:rPr>
        <w:t>ông</w:t>
      </w:r>
      <w:r>
        <w:rPr>
          <w:color w:val="231F20"/>
          <w:spacing w:val="-15"/>
          <w:w w:val="105"/>
        </w:rPr>
        <w:t> </w:t>
      </w:r>
      <w:r>
        <w:rPr>
          <w:color w:val="231F20"/>
          <w:w w:val="105"/>
        </w:rPr>
        <w:t>đi</w:t>
      </w:r>
      <w:r>
        <w:rPr>
          <w:color w:val="231F20"/>
          <w:spacing w:val="-15"/>
          <w:w w:val="105"/>
        </w:rPr>
        <w:t> </w:t>
      </w:r>
      <w:r>
        <w:rPr>
          <w:color w:val="231F20"/>
          <w:w w:val="105"/>
        </w:rPr>
        <w:t>tham</w:t>
      </w:r>
      <w:r>
        <w:rPr>
          <w:color w:val="231F20"/>
          <w:spacing w:val="-16"/>
          <w:w w:val="105"/>
        </w:rPr>
        <w:t> </w:t>
      </w:r>
      <w:r>
        <w:rPr>
          <w:color w:val="231F20"/>
          <w:w w:val="105"/>
        </w:rPr>
        <w:t>học.</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6"/>
          <w:w w:val="105"/>
        </w:rPr>
        <w:t> </w:t>
      </w:r>
      <w:r>
        <w:rPr>
          <w:color w:val="231F20"/>
          <w:w w:val="105"/>
        </w:rPr>
        <w:t>phải</w:t>
      </w:r>
      <w:r>
        <w:rPr>
          <w:color w:val="231F20"/>
          <w:spacing w:val="-15"/>
          <w:w w:val="105"/>
        </w:rPr>
        <w:t> </w:t>
      </w:r>
      <w:r>
        <w:rPr>
          <w:color w:val="231F20"/>
          <w:w w:val="105"/>
        </w:rPr>
        <w:t>biết,</w:t>
      </w:r>
      <w:r>
        <w:rPr>
          <w:color w:val="231F20"/>
          <w:spacing w:val="-16"/>
          <w:w w:val="105"/>
        </w:rPr>
        <w:t> </w:t>
      </w:r>
      <w:r>
        <w:rPr>
          <w:color w:val="231F20"/>
          <w:w w:val="105"/>
        </w:rPr>
        <w:t>điều</w:t>
      </w:r>
      <w:r>
        <w:rPr>
          <w:color w:val="231F20"/>
          <w:spacing w:val="-15"/>
          <w:w w:val="105"/>
        </w:rPr>
        <w:t> </w:t>
      </w:r>
      <w:r>
        <w:rPr>
          <w:color w:val="231F20"/>
          <w:w w:val="105"/>
        </w:rPr>
        <w:t>kiện</w:t>
      </w:r>
      <w:r>
        <w:rPr>
          <w:color w:val="231F20"/>
          <w:spacing w:val="-16"/>
          <w:w w:val="105"/>
        </w:rPr>
        <w:t> </w:t>
      </w:r>
      <w:r>
        <w:rPr>
          <w:color w:val="231F20"/>
          <w:w w:val="105"/>
        </w:rPr>
        <w:t>chân</w:t>
      </w:r>
      <w:r>
        <w:rPr>
          <w:color w:val="231F20"/>
          <w:spacing w:val="-15"/>
          <w:w w:val="105"/>
        </w:rPr>
        <w:t> </w:t>
      </w:r>
      <w:r>
        <w:rPr>
          <w:color w:val="231F20"/>
          <w:w w:val="105"/>
        </w:rPr>
        <w:t>chính tham</w:t>
      </w:r>
      <w:r>
        <w:rPr>
          <w:color w:val="231F20"/>
          <w:spacing w:val="-4"/>
          <w:w w:val="105"/>
        </w:rPr>
        <w:t> </w:t>
      </w:r>
      <w:r>
        <w:rPr>
          <w:color w:val="231F20"/>
          <w:w w:val="105"/>
        </w:rPr>
        <w:t>học</w:t>
      </w:r>
      <w:r>
        <w:rPr>
          <w:color w:val="231F20"/>
          <w:spacing w:val="-4"/>
          <w:w w:val="105"/>
        </w:rPr>
        <w:t> </w:t>
      </w:r>
      <w:r>
        <w:rPr>
          <w:color w:val="231F20"/>
          <w:w w:val="105"/>
        </w:rPr>
        <w:t>là</w:t>
      </w:r>
      <w:r>
        <w:rPr>
          <w:color w:val="231F20"/>
          <w:spacing w:val="-4"/>
          <w:w w:val="105"/>
        </w:rPr>
        <w:t> </w:t>
      </w:r>
      <w:r>
        <w:rPr>
          <w:color w:val="231F20"/>
          <w:w w:val="105"/>
        </w:rPr>
        <w:t>chỗ</w:t>
      </w:r>
      <w:r>
        <w:rPr>
          <w:color w:val="231F20"/>
          <w:spacing w:val="-4"/>
          <w:w w:val="105"/>
        </w:rPr>
        <w:t> </w:t>
      </w:r>
      <w:r>
        <w:rPr>
          <w:color w:val="231F20"/>
          <w:w w:val="105"/>
        </w:rPr>
        <w:t>này,</w:t>
      </w:r>
      <w:r>
        <w:rPr>
          <w:color w:val="231F20"/>
          <w:spacing w:val="-4"/>
          <w:w w:val="105"/>
        </w:rPr>
        <w:t> </w:t>
      </w:r>
      <w:r>
        <w:rPr>
          <w:color w:val="231F20"/>
          <w:w w:val="105"/>
        </w:rPr>
        <w:t>chưa</w:t>
      </w:r>
      <w:r>
        <w:rPr>
          <w:color w:val="231F20"/>
          <w:spacing w:val="-4"/>
          <w:w w:val="105"/>
        </w:rPr>
        <w:t> </w:t>
      </w:r>
      <w:r>
        <w:rPr>
          <w:color w:val="231F20"/>
          <w:w w:val="105"/>
        </w:rPr>
        <w:t>kiến</w:t>
      </w:r>
      <w:r>
        <w:rPr>
          <w:color w:val="231F20"/>
          <w:spacing w:val="-4"/>
          <w:w w:val="105"/>
        </w:rPr>
        <w:t> </w:t>
      </w:r>
      <w:r>
        <w:rPr>
          <w:color w:val="231F20"/>
          <w:w w:val="105"/>
        </w:rPr>
        <w:t>tính</w:t>
      </w:r>
      <w:r>
        <w:rPr>
          <w:color w:val="231F20"/>
          <w:spacing w:val="-4"/>
          <w:w w:val="105"/>
        </w:rPr>
        <w:t> </w:t>
      </w:r>
      <w:r>
        <w:rPr>
          <w:color w:val="231F20"/>
          <w:w w:val="105"/>
        </w:rPr>
        <w:t>thì</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tư</w:t>
      </w:r>
      <w:r>
        <w:rPr>
          <w:color w:val="231F20"/>
          <w:spacing w:val="-4"/>
          <w:w w:val="105"/>
        </w:rPr>
        <w:t> </w:t>
      </w:r>
      <w:r>
        <w:rPr>
          <w:color w:val="231F20"/>
          <w:w w:val="105"/>
        </w:rPr>
        <w:t>cách</w:t>
      </w:r>
      <w:r>
        <w:rPr>
          <w:color w:val="231F20"/>
          <w:spacing w:val="-4"/>
          <w:w w:val="105"/>
        </w:rPr>
        <w:t> </w:t>
      </w:r>
      <w:r>
        <w:rPr>
          <w:color w:val="231F20"/>
          <w:w w:val="105"/>
        </w:rPr>
        <w:t>để tham học. Minh tâm kiến tính mới có tư cách tham học.</w:t>
      </w:r>
    </w:p>
    <w:p>
      <w:pPr>
        <w:pStyle w:val="BodyText"/>
        <w:spacing w:line="297" w:lineRule="auto" w:before="144"/>
        <w:ind w:left="387" w:right="121" w:firstLine="453"/>
      </w:pPr>
      <w:r>
        <w:rPr>
          <w:color w:val="231F20"/>
          <w:w w:val="105"/>
        </w:rPr>
        <w:t>Dụng</w:t>
      </w:r>
      <w:r>
        <w:rPr>
          <w:color w:val="231F20"/>
          <w:spacing w:val="-12"/>
          <w:w w:val="105"/>
        </w:rPr>
        <w:t> </w:t>
      </w:r>
      <w:r>
        <w:rPr>
          <w:color w:val="231F20"/>
          <w:w w:val="105"/>
        </w:rPr>
        <w:t>ý</w:t>
      </w:r>
      <w:r>
        <w:rPr>
          <w:color w:val="231F20"/>
          <w:spacing w:val="-12"/>
          <w:w w:val="105"/>
        </w:rPr>
        <w:t> </w:t>
      </w:r>
      <w:r>
        <w:rPr>
          <w:color w:val="231F20"/>
          <w:w w:val="105"/>
        </w:rPr>
        <w:t>tham</w:t>
      </w:r>
      <w:r>
        <w:rPr>
          <w:color w:val="231F20"/>
          <w:spacing w:val="-12"/>
          <w:w w:val="105"/>
        </w:rPr>
        <w:t> </w:t>
      </w:r>
      <w:r>
        <w:rPr>
          <w:color w:val="231F20"/>
          <w:w w:val="105"/>
        </w:rPr>
        <w:t>học</w:t>
      </w:r>
      <w:r>
        <w:rPr>
          <w:color w:val="231F20"/>
          <w:spacing w:val="-12"/>
          <w:w w:val="105"/>
        </w:rPr>
        <w:t> </w:t>
      </w:r>
      <w:r>
        <w:rPr>
          <w:color w:val="231F20"/>
          <w:w w:val="105"/>
        </w:rPr>
        <w:t>ở</w:t>
      </w:r>
      <w:r>
        <w:rPr>
          <w:color w:val="231F20"/>
          <w:spacing w:val="-12"/>
          <w:w w:val="105"/>
        </w:rPr>
        <w:t> </w:t>
      </w:r>
      <w:r>
        <w:rPr>
          <w:color w:val="231F20"/>
          <w:w w:val="105"/>
        </w:rPr>
        <w:t>chỗ</w:t>
      </w:r>
      <w:r>
        <w:rPr>
          <w:color w:val="231F20"/>
          <w:spacing w:val="-12"/>
          <w:w w:val="105"/>
        </w:rPr>
        <w:t> </w:t>
      </w:r>
      <w:r>
        <w:rPr>
          <w:color w:val="231F20"/>
          <w:w w:val="105"/>
        </w:rPr>
        <w:t>nào?</w:t>
      </w:r>
      <w:r>
        <w:rPr>
          <w:color w:val="231F20"/>
          <w:spacing w:val="-11"/>
          <w:w w:val="105"/>
        </w:rPr>
        <w:t> </w:t>
      </w:r>
      <w:r>
        <w:rPr>
          <w:color w:val="231F20"/>
          <w:w w:val="105"/>
        </w:rPr>
        <w:t>Tham</w:t>
      </w:r>
      <w:r>
        <w:rPr>
          <w:color w:val="231F20"/>
          <w:spacing w:val="-12"/>
          <w:w w:val="105"/>
        </w:rPr>
        <w:t> </w:t>
      </w:r>
      <w:r>
        <w:rPr>
          <w:color w:val="231F20"/>
          <w:w w:val="105"/>
        </w:rPr>
        <w:t>học</w:t>
      </w:r>
      <w:r>
        <w:rPr>
          <w:color w:val="231F20"/>
          <w:spacing w:val="-12"/>
          <w:w w:val="105"/>
        </w:rPr>
        <w:t> </w:t>
      </w:r>
      <w:r>
        <w:rPr>
          <w:color w:val="231F20"/>
          <w:w w:val="105"/>
        </w:rPr>
        <w:t>là</w:t>
      </w:r>
      <w:r>
        <w:rPr>
          <w:color w:val="231F20"/>
          <w:spacing w:val="-12"/>
          <w:w w:val="105"/>
        </w:rPr>
        <w:t> </w:t>
      </w:r>
      <w:r>
        <w:rPr>
          <w:color w:val="231F20"/>
          <w:w w:val="105"/>
        </w:rPr>
        <w:t>phá</w:t>
      </w:r>
      <w:r>
        <w:rPr>
          <w:color w:val="231F20"/>
          <w:spacing w:val="-12"/>
          <w:w w:val="105"/>
        </w:rPr>
        <w:t> </w:t>
      </w:r>
      <w:r>
        <w:rPr>
          <w:color w:val="231F20"/>
          <w:w w:val="105"/>
        </w:rPr>
        <w:t>trừ</w:t>
      </w:r>
      <w:r>
        <w:rPr>
          <w:color w:val="231F20"/>
          <w:spacing w:val="-12"/>
          <w:w w:val="105"/>
        </w:rPr>
        <w:t> </w:t>
      </w:r>
      <w:r>
        <w:rPr>
          <w:color w:val="231F20"/>
          <w:w w:val="105"/>
        </w:rPr>
        <w:t>tập</w:t>
      </w:r>
      <w:r>
        <w:rPr>
          <w:color w:val="231F20"/>
          <w:spacing w:val="-12"/>
          <w:w w:val="105"/>
        </w:rPr>
        <w:t> </w:t>
      </w:r>
      <w:r>
        <w:rPr>
          <w:color w:val="231F20"/>
          <w:w w:val="105"/>
        </w:rPr>
        <w:t>khí vô minh. Vô minh được phá rồi, khởi tâm động niệm được buông xả rồi, vẫn còn tập khí. Tập khí phải làm sao? Trong tham</w:t>
      </w:r>
      <w:r>
        <w:rPr>
          <w:color w:val="231F20"/>
          <w:spacing w:val="-6"/>
          <w:w w:val="105"/>
        </w:rPr>
        <w:t> </w:t>
      </w:r>
      <w:r>
        <w:rPr>
          <w:color w:val="231F20"/>
          <w:w w:val="105"/>
        </w:rPr>
        <w:t>học</w:t>
      </w:r>
      <w:r>
        <w:rPr>
          <w:color w:val="231F20"/>
          <w:spacing w:val="-6"/>
          <w:w w:val="105"/>
        </w:rPr>
        <w:t> </w:t>
      </w:r>
      <w:r>
        <w:rPr>
          <w:color w:val="231F20"/>
          <w:w w:val="105"/>
        </w:rPr>
        <w:t>phải</w:t>
      </w:r>
      <w:r>
        <w:rPr>
          <w:color w:val="231F20"/>
          <w:spacing w:val="-6"/>
          <w:w w:val="105"/>
        </w:rPr>
        <w:t> </w:t>
      </w:r>
      <w:r>
        <w:rPr>
          <w:color w:val="231F20"/>
          <w:w w:val="105"/>
        </w:rPr>
        <w:t>đoạn</w:t>
      </w:r>
      <w:r>
        <w:rPr>
          <w:color w:val="231F20"/>
          <w:spacing w:val="-6"/>
          <w:w w:val="105"/>
        </w:rPr>
        <w:t> </w:t>
      </w:r>
      <w:r>
        <w:rPr>
          <w:color w:val="231F20"/>
          <w:w w:val="105"/>
        </w:rPr>
        <w:t>trừ</w:t>
      </w:r>
      <w:r>
        <w:rPr>
          <w:color w:val="231F20"/>
          <w:spacing w:val="-6"/>
          <w:w w:val="105"/>
        </w:rPr>
        <w:t> </w:t>
      </w:r>
      <w:r>
        <w:rPr>
          <w:color w:val="231F20"/>
          <w:w w:val="105"/>
        </w:rPr>
        <w:t>tập</w:t>
      </w:r>
      <w:r>
        <w:rPr>
          <w:color w:val="231F20"/>
          <w:spacing w:val="-6"/>
          <w:w w:val="105"/>
        </w:rPr>
        <w:t> </w:t>
      </w:r>
      <w:r>
        <w:rPr>
          <w:color w:val="231F20"/>
          <w:w w:val="105"/>
        </w:rPr>
        <w:t>khí,</w:t>
      </w:r>
      <w:r>
        <w:rPr>
          <w:color w:val="231F20"/>
          <w:spacing w:val="-6"/>
          <w:w w:val="105"/>
        </w:rPr>
        <w:t> </w:t>
      </w:r>
      <w:r>
        <w:rPr>
          <w:color w:val="231F20"/>
          <w:w w:val="105"/>
        </w:rPr>
        <w:t>cho</w:t>
      </w:r>
      <w:r>
        <w:rPr>
          <w:color w:val="231F20"/>
          <w:spacing w:val="-6"/>
          <w:w w:val="105"/>
        </w:rPr>
        <w:t> </w:t>
      </w:r>
      <w:r>
        <w:rPr>
          <w:color w:val="231F20"/>
          <w:w w:val="105"/>
        </w:rPr>
        <w:t>nên</w:t>
      </w:r>
      <w:r>
        <w:rPr>
          <w:color w:val="231F20"/>
          <w:spacing w:val="-6"/>
          <w:w w:val="105"/>
        </w:rPr>
        <w:t> </w:t>
      </w:r>
      <w:r>
        <w:rPr>
          <w:color w:val="231F20"/>
          <w:w w:val="105"/>
        </w:rPr>
        <w:t>tham</w:t>
      </w:r>
      <w:r>
        <w:rPr>
          <w:color w:val="231F20"/>
          <w:spacing w:val="-6"/>
          <w:w w:val="105"/>
        </w:rPr>
        <w:t> </w:t>
      </w:r>
      <w:r>
        <w:rPr>
          <w:color w:val="231F20"/>
          <w:w w:val="105"/>
        </w:rPr>
        <w:t>học</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trải sự</w:t>
      </w:r>
      <w:r>
        <w:rPr>
          <w:color w:val="231F20"/>
          <w:spacing w:val="-15"/>
          <w:w w:val="105"/>
        </w:rPr>
        <w:t> </w:t>
      </w:r>
      <w:r>
        <w:rPr>
          <w:color w:val="231F20"/>
          <w:w w:val="105"/>
        </w:rPr>
        <w:t>luyện</w:t>
      </w:r>
      <w:r>
        <w:rPr>
          <w:color w:val="231F20"/>
          <w:spacing w:val="-15"/>
          <w:w w:val="105"/>
        </w:rPr>
        <w:t> </w:t>
      </w:r>
      <w:r>
        <w:rPr>
          <w:color w:val="231F20"/>
          <w:w w:val="105"/>
        </w:rPr>
        <w:t>tâm,</w:t>
      </w:r>
      <w:r>
        <w:rPr>
          <w:color w:val="231F20"/>
          <w:spacing w:val="-15"/>
          <w:w w:val="105"/>
        </w:rPr>
        <w:t> </w:t>
      </w:r>
      <w:r>
        <w:rPr>
          <w:color w:val="231F20"/>
          <w:w w:val="105"/>
        </w:rPr>
        <w:t>lúc</w:t>
      </w:r>
      <w:r>
        <w:rPr>
          <w:color w:val="231F20"/>
          <w:spacing w:val="-15"/>
          <w:w w:val="105"/>
        </w:rPr>
        <w:t> </w:t>
      </w:r>
      <w:r>
        <w:rPr>
          <w:color w:val="231F20"/>
          <w:w w:val="105"/>
        </w:rPr>
        <w:t>đó</w:t>
      </w:r>
      <w:r>
        <w:rPr>
          <w:color w:val="231F20"/>
          <w:spacing w:val="-15"/>
          <w:w w:val="105"/>
        </w:rPr>
        <w:t> </w:t>
      </w:r>
      <w:r>
        <w:rPr>
          <w:color w:val="231F20"/>
          <w:w w:val="105"/>
        </w:rPr>
        <w:t>phải</w:t>
      </w:r>
      <w:r>
        <w:rPr>
          <w:color w:val="231F20"/>
          <w:spacing w:val="-15"/>
          <w:w w:val="105"/>
        </w:rPr>
        <w:t> </w:t>
      </w:r>
      <w:r>
        <w:rPr>
          <w:color w:val="231F20"/>
          <w:w w:val="105"/>
        </w:rPr>
        <w:t>chịu</w:t>
      </w:r>
      <w:r>
        <w:rPr>
          <w:color w:val="231F20"/>
          <w:spacing w:val="-15"/>
          <w:w w:val="105"/>
        </w:rPr>
        <w:t> </w:t>
      </w:r>
      <w:r>
        <w:rPr>
          <w:color w:val="231F20"/>
          <w:w w:val="105"/>
        </w:rPr>
        <w:t>được</w:t>
      </w:r>
      <w:r>
        <w:rPr>
          <w:color w:val="231F20"/>
          <w:spacing w:val="-15"/>
          <w:w w:val="105"/>
        </w:rPr>
        <w:t> </w:t>
      </w:r>
      <w:r>
        <w:rPr>
          <w:color w:val="231F20"/>
          <w:w w:val="105"/>
        </w:rPr>
        <w:t>sự</w:t>
      </w:r>
      <w:r>
        <w:rPr>
          <w:color w:val="231F20"/>
          <w:spacing w:val="-15"/>
          <w:w w:val="105"/>
        </w:rPr>
        <w:t> </w:t>
      </w:r>
      <w:r>
        <w:rPr>
          <w:color w:val="231F20"/>
          <w:w w:val="105"/>
        </w:rPr>
        <w:t>khảo</w:t>
      </w:r>
      <w:r>
        <w:rPr>
          <w:color w:val="231F20"/>
          <w:spacing w:val="-15"/>
          <w:w w:val="105"/>
        </w:rPr>
        <w:t> </w:t>
      </w:r>
      <w:r>
        <w:rPr>
          <w:color w:val="231F20"/>
          <w:w w:val="105"/>
        </w:rPr>
        <w:t>nghiệm.</w:t>
      </w:r>
      <w:r>
        <w:rPr>
          <w:color w:val="231F20"/>
          <w:spacing w:val="-15"/>
          <w:w w:val="105"/>
        </w:rPr>
        <w:t> </w:t>
      </w:r>
      <w:r>
        <w:rPr>
          <w:color w:val="231F20"/>
          <w:w w:val="105"/>
        </w:rPr>
        <w:t>Không kể</w:t>
      </w:r>
      <w:r>
        <w:rPr>
          <w:color w:val="231F20"/>
          <w:spacing w:val="-2"/>
          <w:w w:val="105"/>
        </w:rPr>
        <w:t> </w:t>
      </w:r>
      <w:r>
        <w:rPr>
          <w:color w:val="231F20"/>
          <w:w w:val="105"/>
        </w:rPr>
        <w:t>thuận</w:t>
      </w:r>
      <w:r>
        <w:rPr>
          <w:color w:val="231F20"/>
          <w:spacing w:val="-2"/>
          <w:w w:val="105"/>
        </w:rPr>
        <w:t> </w:t>
      </w:r>
      <w:r>
        <w:rPr>
          <w:color w:val="231F20"/>
          <w:w w:val="105"/>
        </w:rPr>
        <w:t>cảnh</w:t>
      </w:r>
      <w:r>
        <w:rPr>
          <w:color w:val="231F20"/>
          <w:spacing w:val="-2"/>
          <w:w w:val="105"/>
        </w:rPr>
        <w:t> </w:t>
      </w:r>
      <w:r>
        <w:rPr>
          <w:color w:val="231F20"/>
          <w:w w:val="105"/>
        </w:rPr>
        <w:t>hay</w:t>
      </w:r>
      <w:r>
        <w:rPr>
          <w:color w:val="231F20"/>
          <w:spacing w:val="-2"/>
          <w:w w:val="105"/>
        </w:rPr>
        <w:t> </w:t>
      </w:r>
      <w:r>
        <w:rPr>
          <w:color w:val="231F20"/>
          <w:w w:val="105"/>
        </w:rPr>
        <w:t>nghịch</w:t>
      </w:r>
      <w:r>
        <w:rPr>
          <w:color w:val="231F20"/>
          <w:spacing w:val="-2"/>
          <w:w w:val="105"/>
        </w:rPr>
        <w:t> </w:t>
      </w:r>
      <w:r>
        <w:rPr>
          <w:color w:val="231F20"/>
          <w:w w:val="105"/>
        </w:rPr>
        <w:t>cảnh,</w:t>
      </w:r>
      <w:r>
        <w:rPr>
          <w:color w:val="231F20"/>
          <w:spacing w:val="-2"/>
          <w:w w:val="105"/>
        </w:rPr>
        <w:t> </w:t>
      </w: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khích</w:t>
      </w:r>
      <w:r>
        <w:rPr>
          <w:color w:val="231F20"/>
          <w:spacing w:val="-2"/>
          <w:w w:val="105"/>
        </w:rPr>
        <w:t> </w:t>
      </w:r>
      <w:r>
        <w:rPr>
          <w:color w:val="231F20"/>
          <w:w w:val="105"/>
        </w:rPr>
        <w:t>lệ</w:t>
      </w:r>
      <w:r>
        <w:rPr>
          <w:color w:val="231F20"/>
          <w:spacing w:val="-3"/>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đi tiếp xúc, cảnh giới bên ngoài không ảnh hưởng quý vị. Ở trong hết</w:t>
      </w:r>
      <w:r>
        <w:rPr>
          <w:color w:val="231F20"/>
          <w:spacing w:val="3"/>
          <w:w w:val="105"/>
        </w:rPr>
        <w:t> </w:t>
      </w:r>
      <w:r>
        <w:rPr>
          <w:color w:val="231F20"/>
          <w:w w:val="105"/>
        </w:rPr>
        <w:t>thảy</w:t>
      </w:r>
      <w:r>
        <w:rPr>
          <w:color w:val="231F20"/>
          <w:spacing w:val="3"/>
          <w:w w:val="105"/>
        </w:rPr>
        <w:t> </w:t>
      </w:r>
      <w:r>
        <w:rPr>
          <w:color w:val="231F20"/>
          <w:w w:val="105"/>
        </w:rPr>
        <w:t>cảnh</w:t>
      </w:r>
      <w:r>
        <w:rPr>
          <w:color w:val="231F20"/>
          <w:spacing w:val="2"/>
          <w:w w:val="105"/>
        </w:rPr>
        <w:t> </w:t>
      </w:r>
      <w:r>
        <w:rPr>
          <w:color w:val="231F20"/>
          <w:w w:val="105"/>
        </w:rPr>
        <w:t>giới,</w:t>
      </w:r>
      <w:r>
        <w:rPr>
          <w:color w:val="231F20"/>
          <w:spacing w:val="2"/>
          <w:w w:val="105"/>
        </w:rPr>
        <w:t> </w:t>
      </w:r>
      <w:r>
        <w:rPr>
          <w:color w:val="231F20"/>
          <w:w w:val="105"/>
        </w:rPr>
        <w:t>có</w:t>
      </w:r>
      <w:r>
        <w:rPr>
          <w:color w:val="231F20"/>
          <w:spacing w:val="3"/>
          <w:w w:val="105"/>
        </w:rPr>
        <w:t> </w:t>
      </w:r>
      <w:r>
        <w:rPr>
          <w:color w:val="231F20"/>
          <w:w w:val="105"/>
        </w:rPr>
        <w:t>thể</w:t>
      </w:r>
      <w:r>
        <w:rPr>
          <w:color w:val="231F20"/>
          <w:spacing w:val="2"/>
          <w:w w:val="105"/>
        </w:rPr>
        <w:t> </w:t>
      </w:r>
      <w:r>
        <w:rPr>
          <w:color w:val="231F20"/>
          <w:w w:val="105"/>
        </w:rPr>
        <w:t>đem</w:t>
      </w:r>
      <w:r>
        <w:rPr>
          <w:color w:val="231F20"/>
          <w:spacing w:val="3"/>
          <w:w w:val="105"/>
        </w:rPr>
        <w:t> </w:t>
      </w:r>
      <w:r>
        <w:rPr>
          <w:color w:val="231F20"/>
          <w:w w:val="105"/>
        </w:rPr>
        <w:t>tập</w:t>
      </w:r>
      <w:r>
        <w:rPr>
          <w:color w:val="231F20"/>
          <w:spacing w:val="2"/>
          <w:w w:val="105"/>
        </w:rPr>
        <w:t> </w:t>
      </w:r>
      <w:r>
        <w:rPr>
          <w:color w:val="231F20"/>
          <w:w w:val="105"/>
        </w:rPr>
        <w:t>khí</w:t>
      </w:r>
      <w:r>
        <w:rPr>
          <w:color w:val="231F20"/>
          <w:spacing w:val="3"/>
          <w:w w:val="105"/>
        </w:rPr>
        <w:t> </w:t>
      </w:r>
      <w:r>
        <w:rPr>
          <w:color w:val="231F20"/>
          <w:w w:val="105"/>
        </w:rPr>
        <w:t>vô</w:t>
      </w:r>
      <w:r>
        <w:rPr>
          <w:color w:val="231F20"/>
          <w:spacing w:val="3"/>
          <w:w w:val="105"/>
        </w:rPr>
        <w:t> </w:t>
      </w:r>
      <w:r>
        <w:rPr>
          <w:color w:val="231F20"/>
          <w:w w:val="105"/>
        </w:rPr>
        <w:t>thỉ</w:t>
      </w:r>
      <w:r>
        <w:rPr>
          <w:color w:val="231F20"/>
          <w:spacing w:val="2"/>
          <w:w w:val="105"/>
        </w:rPr>
        <w:t> </w:t>
      </w:r>
      <w:r>
        <w:rPr>
          <w:color w:val="231F20"/>
          <w:w w:val="105"/>
        </w:rPr>
        <w:t>vô</w:t>
      </w:r>
      <w:r>
        <w:rPr>
          <w:color w:val="231F20"/>
          <w:spacing w:val="3"/>
          <w:w w:val="105"/>
        </w:rPr>
        <w:t> </w:t>
      </w:r>
      <w:r>
        <w:rPr>
          <w:color w:val="231F20"/>
          <w:spacing w:val="-4"/>
          <w:w w:val="105"/>
        </w:rPr>
        <w:t>minh</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của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tự</w:t>
      </w:r>
      <w:r>
        <w:rPr>
          <w:color w:val="231F20"/>
          <w:spacing w:val="-8"/>
          <w:w w:val="105"/>
        </w:rPr>
        <w:t> </w:t>
      </w:r>
      <w:r>
        <w:rPr>
          <w:color w:val="231F20"/>
          <w:w w:val="105"/>
        </w:rPr>
        <w:t>nhiên</w:t>
      </w:r>
      <w:r>
        <w:rPr>
          <w:color w:val="231F20"/>
          <w:spacing w:val="-6"/>
          <w:w w:val="105"/>
        </w:rPr>
        <w:t> </w:t>
      </w:r>
      <w:r>
        <w:rPr>
          <w:color w:val="231F20"/>
          <w:w w:val="105"/>
        </w:rPr>
        <w:t>loại</w:t>
      </w:r>
      <w:r>
        <w:rPr>
          <w:color w:val="231F20"/>
          <w:spacing w:val="-8"/>
          <w:w w:val="105"/>
        </w:rPr>
        <w:t> </w:t>
      </w:r>
      <w:r>
        <w:rPr>
          <w:color w:val="231F20"/>
          <w:w w:val="105"/>
        </w:rPr>
        <w:t>bỏ</w:t>
      </w:r>
      <w:r>
        <w:rPr>
          <w:color w:val="231F20"/>
          <w:spacing w:val="-8"/>
          <w:w w:val="105"/>
        </w:rPr>
        <w:t> </w:t>
      </w:r>
      <w:r>
        <w:rPr>
          <w:color w:val="231F20"/>
          <w:w w:val="105"/>
        </w:rPr>
        <w:t>đi.</w:t>
      </w:r>
      <w:r>
        <w:rPr>
          <w:color w:val="231F20"/>
          <w:spacing w:val="-6"/>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Phật</w:t>
      </w:r>
      <w:r>
        <w:rPr>
          <w:color w:val="231F20"/>
          <w:spacing w:val="-6"/>
          <w:w w:val="105"/>
        </w:rPr>
        <w:t> </w:t>
      </w:r>
      <w:r>
        <w:rPr>
          <w:color w:val="231F20"/>
          <w:w w:val="105"/>
        </w:rPr>
        <w:t>quả</w:t>
      </w:r>
      <w:r>
        <w:rPr>
          <w:color w:val="231F20"/>
          <w:spacing w:val="-6"/>
          <w:w w:val="105"/>
        </w:rPr>
        <w:t> </w:t>
      </w:r>
      <w:r>
        <w:rPr>
          <w:color w:val="231F20"/>
          <w:w w:val="105"/>
        </w:rPr>
        <w:t>cứu</w:t>
      </w:r>
      <w:r>
        <w:rPr>
          <w:color w:val="231F20"/>
          <w:spacing w:val="-6"/>
          <w:w w:val="105"/>
        </w:rPr>
        <w:t> </w:t>
      </w:r>
      <w:r>
        <w:rPr>
          <w:color w:val="231F20"/>
          <w:w w:val="105"/>
        </w:rPr>
        <w:t>cánh viên mãn.</w:t>
      </w:r>
    </w:p>
    <w:p>
      <w:pPr>
        <w:pStyle w:val="BodyText"/>
        <w:spacing w:line="307" w:lineRule="auto" w:before="141"/>
        <w:ind w:left="103" w:right="404" w:firstLine="453"/>
      </w:pPr>
      <w:r>
        <w:rPr>
          <w:color w:val="231F20"/>
          <w:w w:val="110"/>
        </w:rPr>
        <w:t>Vì</w:t>
      </w:r>
      <w:r>
        <w:rPr>
          <w:color w:val="231F20"/>
          <w:spacing w:val="-8"/>
          <w:w w:val="110"/>
        </w:rPr>
        <w:t> </w:t>
      </w:r>
      <w:r>
        <w:rPr>
          <w:color w:val="231F20"/>
          <w:w w:val="110"/>
        </w:rPr>
        <w:t>thế,</w:t>
      </w:r>
      <w:r>
        <w:rPr>
          <w:color w:val="231F20"/>
          <w:spacing w:val="-8"/>
          <w:w w:val="110"/>
        </w:rPr>
        <w:t> </w:t>
      </w:r>
      <w:r>
        <w:rPr>
          <w:color w:val="231F20"/>
          <w:w w:val="110"/>
        </w:rPr>
        <w:t>53</w:t>
      </w:r>
      <w:r>
        <w:rPr>
          <w:color w:val="231F20"/>
          <w:spacing w:val="-8"/>
          <w:w w:val="110"/>
        </w:rPr>
        <w:t> </w:t>
      </w:r>
      <w:r>
        <w:rPr>
          <w:color w:val="231F20"/>
          <w:w w:val="110"/>
        </w:rPr>
        <w:t>lần</w:t>
      </w:r>
      <w:r>
        <w:rPr>
          <w:color w:val="231F20"/>
          <w:spacing w:val="-8"/>
          <w:w w:val="110"/>
        </w:rPr>
        <w:t> </w:t>
      </w:r>
      <w:r>
        <w:rPr>
          <w:color w:val="231F20"/>
          <w:w w:val="110"/>
        </w:rPr>
        <w:t>tham</w:t>
      </w:r>
      <w:r>
        <w:rPr>
          <w:color w:val="231F20"/>
          <w:spacing w:val="-9"/>
          <w:w w:val="110"/>
        </w:rPr>
        <w:t> </w:t>
      </w:r>
      <w:r>
        <w:rPr>
          <w:color w:val="231F20"/>
          <w:w w:val="110"/>
        </w:rPr>
        <w:t>vấn,</w:t>
      </w:r>
      <w:r>
        <w:rPr>
          <w:color w:val="231F20"/>
          <w:spacing w:val="-8"/>
          <w:w w:val="110"/>
        </w:rPr>
        <w:t> </w:t>
      </w:r>
      <w:r>
        <w:rPr>
          <w:color w:val="231F20"/>
          <w:w w:val="110"/>
        </w:rPr>
        <w:t>53</w:t>
      </w:r>
      <w:r>
        <w:rPr>
          <w:color w:val="231F20"/>
          <w:spacing w:val="-8"/>
          <w:w w:val="110"/>
        </w:rPr>
        <w:t> </w:t>
      </w:r>
      <w:r>
        <w:rPr>
          <w:color w:val="231F20"/>
          <w:w w:val="110"/>
        </w:rPr>
        <w:t>vị</w:t>
      </w:r>
      <w:r>
        <w:rPr>
          <w:color w:val="231F20"/>
          <w:spacing w:val="-8"/>
          <w:w w:val="110"/>
        </w:rPr>
        <w:t> </w:t>
      </w:r>
      <w:r>
        <w:rPr>
          <w:color w:val="231F20"/>
          <w:w w:val="110"/>
        </w:rPr>
        <w:t>đó</w:t>
      </w:r>
      <w:r>
        <w:rPr>
          <w:color w:val="231F20"/>
          <w:spacing w:val="-8"/>
          <w:w w:val="110"/>
        </w:rPr>
        <w:t> </w:t>
      </w:r>
      <w:r>
        <w:rPr>
          <w:color w:val="231F20"/>
          <w:w w:val="110"/>
        </w:rPr>
        <w:t>đều</w:t>
      </w:r>
      <w:r>
        <w:rPr>
          <w:color w:val="231F20"/>
          <w:spacing w:val="-8"/>
          <w:w w:val="110"/>
        </w:rPr>
        <w:t> </w:t>
      </w:r>
      <w:r>
        <w:rPr>
          <w:color w:val="231F20"/>
          <w:w w:val="110"/>
        </w:rPr>
        <w:t>là</w:t>
      </w:r>
      <w:r>
        <w:rPr>
          <w:color w:val="231F20"/>
          <w:spacing w:val="-9"/>
          <w:w w:val="110"/>
        </w:rPr>
        <w:t> </w:t>
      </w:r>
      <w:r>
        <w:rPr>
          <w:color w:val="231F20"/>
          <w:w w:val="110"/>
        </w:rPr>
        <w:t>Bồ</w:t>
      </w:r>
      <w:r>
        <w:rPr>
          <w:color w:val="231F20"/>
          <w:spacing w:val="-9"/>
          <w:w w:val="110"/>
        </w:rPr>
        <w:t> </w:t>
      </w:r>
      <w:r>
        <w:rPr>
          <w:color w:val="231F20"/>
          <w:w w:val="110"/>
        </w:rPr>
        <w:t>tát,</w:t>
      </w:r>
      <w:r>
        <w:rPr>
          <w:color w:val="231F20"/>
          <w:spacing w:val="-8"/>
          <w:w w:val="110"/>
        </w:rPr>
        <w:t> </w:t>
      </w:r>
      <w:r>
        <w:rPr>
          <w:color w:val="231F20"/>
          <w:w w:val="110"/>
        </w:rPr>
        <w:t>là</w:t>
      </w:r>
      <w:r>
        <w:rPr>
          <w:color w:val="231F20"/>
          <w:spacing w:val="-9"/>
          <w:w w:val="110"/>
        </w:rPr>
        <w:t> </w:t>
      </w:r>
      <w:r>
        <w:rPr>
          <w:color w:val="231F20"/>
          <w:w w:val="110"/>
        </w:rPr>
        <w:t>Phật </w:t>
      </w:r>
      <w:r>
        <w:rPr>
          <w:color w:val="231F20"/>
          <w:w w:val="105"/>
        </w:rPr>
        <w:t>cả.</w:t>
      </w:r>
      <w:r>
        <w:rPr>
          <w:color w:val="231F20"/>
          <w:spacing w:val="-7"/>
          <w:w w:val="105"/>
        </w:rPr>
        <w:t> </w:t>
      </w:r>
      <w:r>
        <w:rPr>
          <w:color w:val="231F20"/>
          <w:w w:val="105"/>
        </w:rPr>
        <w:t>Vậy</w:t>
      </w:r>
      <w:r>
        <w:rPr>
          <w:color w:val="231F20"/>
          <w:spacing w:val="-7"/>
          <w:w w:val="105"/>
        </w:rPr>
        <w:t> </w:t>
      </w:r>
      <w:r>
        <w:rPr>
          <w:color w:val="231F20"/>
          <w:w w:val="105"/>
        </w:rPr>
        <w:t>thiện</w:t>
      </w:r>
      <w:r>
        <w:rPr>
          <w:color w:val="231F20"/>
          <w:spacing w:val="-7"/>
          <w:w w:val="105"/>
        </w:rPr>
        <w:t> </w:t>
      </w:r>
      <w:r>
        <w:rPr>
          <w:color w:val="231F20"/>
          <w:w w:val="105"/>
        </w:rPr>
        <w:t>tri</w:t>
      </w:r>
      <w:r>
        <w:rPr>
          <w:color w:val="231F20"/>
          <w:spacing w:val="-7"/>
          <w:w w:val="105"/>
        </w:rPr>
        <w:t> </w:t>
      </w:r>
      <w:r>
        <w:rPr>
          <w:color w:val="231F20"/>
          <w:w w:val="105"/>
        </w:rPr>
        <w:t>thức</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một</w:t>
      </w:r>
      <w:r>
        <w:rPr>
          <w:color w:val="231F20"/>
          <w:spacing w:val="-7"/>
          <w:w w:val="105"/>
        </w:rPr>
        <w:t> </w:t>
      </w:r>
      <w:r>
        <w:rPr>
          <w:color w:val="231F20"/>
          <w:w w:val="105"/>
        </w:rPr>
        <w:t>người</w:t>
      </w:r>
      <w:r>
        <w:rPr>
          <w:color w:val="231F20"/>
          <w:spacing w:val="-7"/>
          <w:w w:val="105"/>
        </w:rPr>
        <w:t> </w:t>
      </w:r>
      <w:r>
        <w:rPr>
          <w:color w:val="231F20"/>
          <w:w w:val="105"/>
        </w:rPr>
        <w:t>bình</w:t>
      </w:r>
      <w:r>
        <w:rPr>
          <w:color w:val="231F20"/>
          <w:spacing w:val="-7"/>
          <w:w w:val="105"/>
        </w:rPr>
        <w:t> </w:t>
      </w:r>
      <w:r>
        <w:rPr>
          <w:color w:val="231F20"/>
          <w:w w:val="105"/>
        </w:rPr>
        <w:t>thường,</w:t>
      </w:r>
      <w:r>
        <w:rPr>
          <w:color w:val="231F20"/>
          <w:spacing w:val="-7"/>
          <w:w w:val="105"/>
        </w:rPr>
        <w:t> </w:t>
      </w:r>
      <w:r>
        <w:rPr>
          <w:color w:val="231F20"/>
          <w:w w:val="105"/>
        </w:rPr>
        <w:t>là chư Phật Như Lai hóa thân đến. Hóa thân thế nào? Nam nữ lớn</w:t>
      </w:r>
      <w:r>
        <w:rPr>
          <w:color w:val="231F20"/>
          <w:spacing w:val="-15"/>
          <w:w w:val="105"/>
        </w:rPr>
        <w:t> </w:t>
      </w:r>
      <w:r>
        <w:rPr>
          <w:color w:val="231F20"/>
          <w:w w:val="105"/>
        </w:rPr>
        <w:t>nhỏ,</w:t>
      </w:r>
      <w:r>
        <w:rPr>
          <w:color w:val="231F20"/>
          <w:spacing w:val="-15"/>
          <w:w w:val="105"/>
        </w:rPr>
        <w:t> </w:t>
      </w:r>
      <w:r>
        <w:rPr>
          <w:color w:val="231F20"/>
          <w:w w:val="105"/>
        </w:rPr>
        <w:t>các</w:t>
      </w:r>
      <w:r>
        <w:rPr>
          <w:color w:val="231F20"/>
          <w:spacing w:val="-15"/>
          <w:w w:val="105"/>
        </w:rPr>
        <w:t> </w:t>
      </w:r>
      <w:r>
        <w:rPr>
          <w:color w:val="231F20"/>
          <w:w w:val="105"/>
        </w:rPr>
        <w:t>ngành,</w:t>
      </w:r>
      <w:r>
        <w:rPr>
          <w:color w:val="231F20"/>
          <w:spacing w:val="-15"/>
          <w:w w:val="105"/>
        </w:rPr>
        <w:t> </w:t>
      </w:r>
      <w:r>
        <w:rPr>
          <w:color w:val="231F20"/>
          <w:w w:val="105"/>
        </w:rPr>
        <w:t>các</w:t>
      </w:r>
      <w:r>
        <w:rPr>
          <w:color w:val="231F20"/>
          <w:spacing w:val="-15"/>
          <w:w w:val="105"/>
        </w:rPr>
        <w:t> </w:t>
      </w:r>
      <w:r>
        <w:rPr>
          <w:color w:val="231F20"/>
          <w:w w:val="105"/>
        </w:rPr>
        <w:t>nghề.</w:t>
      </w:r>
      <w:r>
        <w:rPr>
          <w:color w:val="231F20"/>
          <w:spacing w:val="-15"/>
          <w:w w:val="105"/>
        </w:rPr>
        <w:t> </w:t>
      </w:r>
      <w:r>
        <w:rPr>
          <w:color w:val="231F20"/>
          <w:w w:val="105"/>
        </w:rPr>
        <w:t>Trong</w:t>
      </w:r>
      <w:r>
        <w:rPr>
          <w:color w:val="231F20"/>
          <w:spacing w:val="-15"/>
          <w:w w:val="105"/>
        </w:rPr>
        <w:t> </w:t>
      </w:r>
      <w:r>
        <w:rPr>
          <w:color w:val="231F20"/>
          <w:w w:val="105"/>
        </w:rPr>
        <w:t>đó,</w:t>
      </w:r>
      <w:r>
        <w:rPr>
          <w:color w:val="231F20"/>
          <w:spacing w:val="-15"/>
          <w:w w:val="105"/>
        </w:rPr>
        <w:t> </w:t>
      </w:r>
      <w:r>
        <w:rPr>
          <w:color w:val="231F20"/>
          <w:w w:val="105"/>
        </w:rPr>
        <w:t>có</w:t>
      </w:r>
      <w:r>
        <w:rPr>
          <w:color w:val="231F20"/>
          <w:spacing w:val="-15"/>
          <w:w w:val="105"/>
        </w:rPr>
        <w:t> </w:t>
      </w:r>
      <w:r>
        <w:rPr>
          <w:color w:val="231F20"/>
          <w:w w:val="105"/>
        </w:rPr>
        <w:t>thiện</w:t>
      </w:r>
      <w:r>
        <w:rPr>
          <w:color w:val="231F20"/>
          <w:spacing w:val="-15"/>
          <w:w w:val="105"/>
        </w:rPr>
        <w:t> </w:t>
      </w:r>
      <w:r>
        <w:rPr>
          <w:color w:val="231F20"/>
          <w:w w:val="105"/>
        </w:rPr>
        <w:t>có</w:t>
      </w:r>
      <w:r>
        <w:rPr>
          <w:color w:val="231F20"/>
          <w:spacing w:val="-15"/>
          <w:w w:val="105"/>
        </w:rPr>
        <w:t> </w:t>
      </w:r>
      <w:r>
        <w:rPr>
          <w:color w:val="231F20"/>
          <w:w w:val="105"/>
        </w:rPr>
        <w:t>ác.</w:t>
      </w:r>
      <w:r>
        <w:rPr>
          <w:color w:val="231F20"/>
          <w:spacing w:val="-15"/>
          <w:w w:val="105"/>
        </w:rPr>
        <w:t> </w:t>
      </w:r>
      <w:r>
        <w:rPr>
          <w:color w:val="231F20"/>
          <w:w w:val="105"/>
        </w:rPr>
        <w:t>Trên thực</w:t>
      </w:r>
      <w:r>
        <w:rPr>
          <w:color w:val="231F20"/>
          <w:spacing w:val="-23"/>
          <w:w w:val="105"/>
        </w:rPr>
        <w:t> </w:t>
      </w:r>
      <w:r>
        <w:rPr>
          <w:color w:val="231F20"/>
          <w:w w:val="105"/>
        </w:rPr>
        <w:t>tế</w:t>
      </w:r>
      <w:r>
        <w:rPr>
          <w:color w:val="231F20"/>
          <w:spacing w:val="-22"/>
          <w:w w:val="105"/>
        </w:rPr>
        <w:t> </w:t>
      </w:r>
      <w:r>
        <w:rPr>
          <w:color w:val="231F20"/>
          <w:w w:val="105"/>
        </w:rPr>
        <w:t>thì</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ngày</w:t>
      </w:r>
      <w:r>
        <w:rPr>
          <w:color w:val="231F20"/>
          <w:spacing w:val="-22"/>
          <w:w w:val="105"/>
        </w:rPr>
        <w:t> </w:t>
      </w:r>
      <w:r>
        <w:rPr>
          <w:color w:val="231F20"/>
          <w:w w:val="105"/>
        </w:rPr>
        <w:t>nay,</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bước</w:t>
      </w:r>
      <w:r>
        <w:rPr>
          <w:color w:val="231F20"/>
          <w:spacing w:val="-23"/>
          <w:w w:val="105"/>
        </w:rPr>
        <w:t> </w:t>
      </w:r>
      <w:r>
        <w:rPr>
          <w:color w:val="231F20"/>
          <w:w w:val="105"/>
        </w:rPr>
        <w:t>vào</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từ</w:t>
      </w:r>
      <w:r>
        <w:rPr>
          <w:color w:val="231F20"/>
          <w:spacing w:val="-22"/>
          <w:w w:val="105"/>
        </w:rPr>
        <w:t> </w:t>
      </w:r>
      <w:r>
        <w:rPr>
          <w:color w:val="231F20"/>
          <w:w w:val="105"/>
        </w:rPr>
        <w:t>sáng đến</w:t>
      </w:r>
      <w:r>
        <w:rPr>
          <w:color w:val="231F20"/>
          <w:spacing w:val="-14"/>
          <w:w w:val="105"/>
        </w:rPr>
        <w:t> </w:t>
      </w:r>
      <w:r>
        <w:rPr>
          <w:color w:val="231F20"/>
          <w:w w:val="105"/>
        </w:rPr>
        <w:t>tối</w:t>
      </w:r>
      <w:r>
        <w:rPr>
          <w:color w:val="231F20"/>
          <w:spacing w:val="-14"/>
          <w:w w:val="105"/>
        </w:rPr>
        <w:t> </w:t>
      </w:r>
      <w:r>
        <w:rPr>
          <w:color w:val="231F20"/>
          <w:w w:val="105"/>
        </w:rPr>
        <w:t>tiếp</w:t>
      </w:r>
      <w:r>
        <w:rPr>
          <w:color w:val="231F20"/>
          <w:spacing w:val="-14"/>
          <w:w w:val="105"/>
        </w:rPr>
        <w:t> </w:t>
      </w:r>
      <w:r>
        <w:rPr>
          <w:color w:val="231F20"/>
          <w:w w:val="105"/>
        </w:rPr>
        <w:t>xúc</w:t>
      </w:r>
      <w:r>
        <w:rPr>
          <w:color w:val="231F20"/>
          <w:spacing w:val="-14"/>
          <w:w w:val="105"/>
        </w:rPr>
        <w:t> </w:t>
      </w:r>
      <w:r>
        <w:rPr>
          <w:color w:val="231F20"/>
          <w:w w:val="105"/>
        </w:rPr>
        <w:t>với</w:t>
      </w:r>
      <w:r>
        <w:rPr>
          <w:color w:val="231F20"/>
          <w:spacing w:val="-14"/>
          <w:w w:val="105"/>
        </w:rPr>
        <w:t> </w:t>
      </w:r>
      <w:r>
        <w:rPr>
          <w:color w:val="231F20"/>
          <w:w w:val="105"/>
        </w:rPr>
        <w:t>những</w:t>
      </w:r>
      <w:r>
        <w:rPr>
          <w:color w:val="231F20"/>
          <w:spacing w:val="-14"/>
          <w:w w:val="105"/>
        </w:rPr>
        <w:t> </w:t>
      </w:r>
      <w:r>
        <w:rPr>
          <w:color w:val="231F20"/>
          <w:w w:val="105"/>
        </w:rPr>
        <w:t>người</w:t>
      </w:r>
      <w:r>
        <w:rPr>
          <w:color w:val="231F20"/>
          <w:spacing w:val="-14"/>
          <w:w w:val="105"/>
        </w:rPr>
        <w:t> </w:t>
      </w:r>
      <w:r>
        <w:rPr>
          <w:color w:val="231F20"/>
          <w:w w:val="105"/>
        </w:rPr>
        <w:t>này,</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53</w:t>
      </w:r>
      <w:r>
        <w:rPr>
          <w:color w:val="231F20"/>
          <w:spacing w:val="-14"/>
          <w:w w:val="105"/>
        </w:rPr>
        <w:t> </w:t>
      </w:r>
      <w:r>
        <w:rPr>
          <w:color w:val="231F20"/>
          <w:w w:val="105"/>
        </w:rPr>
        <w:t>lần</w:t>
      </w:r>
      <w:r>
        <w:rPr>
          <w:color w:val="231F20"/>
          <w:spacing w:val="-14"/>
          <w:w w:val="105"/>
        </w:rPr>
        <w:t> </w:t>
      </w:r>
      <w:r>
        <w:rPr>
          <w:color w:val="231F20"/>
          <w:w w:val="105"/>
        </w:rPr>
        <w:t>tham</w:t>
      </w:r>
      <w:r>
        <w:rPr>
          <w:color w:val="231F20"/>
          <w:spacing w:val="-14"/>
          <w:w w:val="105"/>
        </w:rPr>
        <w:t> </w:t>
      </w:r>
      <w:r>
        <w:rPr>
          <w:color w:val="231F20"/>
          <w:w w:val="105"/>
        </w:rPr>
        <w:t>vấn. Mắt</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thấy</w:t>
      </w:r>
      <w:r>
        <w:rPr>
          <w:color w:val="231F20"/>
          <w:spacing w:val="-20"/>
          <w:w w:val="105"/>
        </w:rPr>
        <w:t> </w:t>
      </w:r>
      <w:r>
        <w:rPr>
          <w:color w:val="231F20"/>
          <w:w w:val="105"/>
        </w:rPr>
        <w:t>sắc,</w:t>
      </w:r>
      <w:r>
        <w:rPr>
          <w:color w:val="231F20"/>
          <w:spacing w:val="-20"/>
          <w:w w:val="105"/>
        </w:rPr>
        <w:t> </w:t>
      </w:r>
      <w:r>
        <w:rPr>
          <w:color w:val="231F20"/>
          <w:w w:val="105"/>
        </w:rPr>
        <w:t>tai</w:t>
      </w:r>
      <w:r>
        <w:rPr>
          <w:color w:val="231F20"/>
          <w:spacing w:val="-20"/>
          <w:w w:val="105"/>
        </w:rPr>
        <w:t> </w:t>
      </w:r>
      <w:r>
        <w:rPr>
          <w:color w:val="231F20"/>
          <w:w w:val="105"/>
        </w:rPr>
        <w:t>nghe</w:t>
      </w:r>
      <w:r>
        <w:rPr>
          <w:color w:val="231F20"/>
          <w:spacing w:val="-20"/>
          <w:w w:val="105"/>
        </w:rPr>
        <w:t> </w:t>
      </w:r>
      <w:r>
        <w:rPr>
          <w:color w:val="231F20"/>
          <w:w w:val="105"/>
        </w:rPr>
        <w:t>tiếng,</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1"/>
          <w:w w:val="105"/>
        </w:rPr>
        <w:t> </w:t>
      </w:r>
      <w:r>
        <w:rPr>
          <w:color w:val="231F20"/>
          <w:w w:val="105"/>
        </w:rPr>
        <w:t>không</w:t>
      </w:r>
      <w:r>
        <w:rPr>
          <w:color w:val="231F20"/>
          <w:spacing w:val="-20"/>
          <w:w w:val="105"/>
        </w:rPr>
        <w:t> </w:t>
      </w:r>
      <w:r>
        <w:rPr>
          <w:color w:val="231F20"/>
          <w:w w:val="105"/>
        </w:rPr>
        <w:t>động</w:t>
      </w:r>
      <w:r>
        <w:rPr>
          <w:color w:val="231F20"/>
          <w:spacing w:val="-20"/>
          <w:w w:val="105"/>
        </w:rPr>
        <w:t> </w:t>
      </w:r>
      <w:r>
        <w:rPr>
          <w:color w:val="231F20"/>
          <w:w w:val="105"/>
        </w:rPr>
        <w:t>tâm chăng?</w:t>
      </w:r>
      <w:r>
        <w:rPr>
          <w:color w:val="231F20"/>
          <w:spacing w:val="-9"/>
          <w:w w:val="105"/>
        </w:rPr>
        <w:t> </w:t>
      </w:r>
      <w:r>
        <w:rPr>
          <w:color w:val="231F20"/>
          <w:w w:val="105"/>
        </w:rPr>
        <w:t>Nếu</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không</w:t>
      </w:r>
      <w:r>
        <w:rPr>
          <w:color w:val="231F20"/>
          <w:spacing w:val="-9"/>
          <w:w w:val="105"/>
        </w:rPr>
        <w:t> </w:t>
      </w:r>
      <w:r>
        <w:rPr>
          <w:color w:val="231F20"/>
          <w:w w:val="105"/>
        </w:rPr>
        <w:t>động</w:t>
      </w:r>
      <w:r>
        <w:rPr>
          <w:color w:val="231F20"/>
          <w:spacing w:val="-9"/>
          <w:w w:val="105"/>
        </w:rPr>
        <w:t> </w:t>
      </w:r>
      <w:r>
        <w:rPr>
          <w:color w:val="231F20"/>
          <w:w w:val="105"/>
        </w:rPr>
        <w:t>tâm,</w:t>
      </w:r>
      <w:r>
        <w:rPr>
          <w:color w:val="231F20"/>
          <w:spacing w:val="-9"/>
          <w:w w:val="105"/>
        </w:rPr>
        <w:t> </w:t>
      </w:r>
      <w:r>
        <w:rPr>
          <w:color w:val="231F20"/>
          <w:w w:val="105"/>
        </w:rPr>
        <w:t>không</w:t>
      </w:r>
      <w:r>
        <w:rPr>
          <w:color w:val="231F20"/>
          <w:spacing w:val="-9"/>
          <w:w w:val="105"/>
        </w:rPr>
        <w:t> </w:t>
      </w:r>
      <w:r>
        <w:rPr>
          <w:color w:val="231F20"/>
          <w:w w:val="105"/>
        </w:rPr>
        <w:t>khởi</w:t>
      </w:r>
      <w:r>
        <w:rPr>
          <w:color w:val="231F20"/>
          <w:spacing w:val="-9"/>
          <w:w w:val="105"/>
        </w:rPr>
        <w:t> </w:t>
      </w:r>
      <w:r>
        <w:rPr>
          <w:color w:val="231F20"/>
          <w:w w:val="105"/>
        </w:rPr>
        <w:t>tâm,</w:t>
      </w:r>
      <w:r>
        <w:rPr>
          <w:color w:val="231F20"/>
          <w:spacing w:val="-9"/>
          <w:w w:val="105"/>
        </w:rPr>
        <w:t> </w:t>
      </w:r>
      <w:r>
        <w:rPr>
          <w:color w:val="231F20"/>
          <w:w w:val="105"/>
        </w:rPr>
        <w:t>không </w:t>
      </w:r>
      <w:r>
        <w:rPr>
          <w:color w:val="231F20"/>
          <w:w w:val="110"/>
        </w:rPr>
        <w:t>động</w:t>
      </w:r>
      <w:r>
        <w:rPr>
          <w:color w:val="231F20"/>
          <w:spacing w:val="-18"/>
          <w:w w:val="110"/>
        </w:rPr>
        <w:t> </w:t>
      </w:r>
      <w:r>
        <w:rPr>
          <w:color w:val="231F20"/>
          <w:w w:val="110"/>
        </w:rPr>
        <w:t>niệm</w:t>
      </w:r>
      <w:r>
        <w:rPr>
          <w:color w:val="231F20"/>
          <w:spacing w:val="-19"/>
          <w:w w:val="110"/>
        </w:rPr>
        <w:t> </w:t>
      </w:r>
      <w:r>
        <w:rPr>
          <w:color w:val="231F20"/>
          <w:w w:val="110"/>
        </w:rPr>
        <w:t>thì</w:t>
      </w:r>
      <w:r>
        <w:rPr>
          <w:color w:val="231F20"/>
          <w:spacing w:val="-19"/>
          <w:w w:val="110"/>
        </w:rPr>
        <w:t> </w:t>
      </w:r>
      <w:r>
        <w:rPr>
          <w:color w:val="231F20"/>
          <w:w w:val="110"/>
        </w:rPr>
        <w:t>mới</w:t>
      </w:r>
      <w:r>
        <w:rPr>
          <w:color w:val="231F20"/>
          <w:spacing w:val="-19"/>
          <w:w w:val="110"/>
        </w:rPr>
        <w:t> </w:t>
      </w:r>
      <w:r>
        <w:rPr>
          <w:color w:val="231F20"/>
          <w:w w:val="110"/>
        </w:rPr>
        <w:t>có</w:t>
      </w:r>
      <w:r>
        <w:rPr>
          <w:color w:val="231F20"/>
          <w:spacing w:val="-19"/>
          <w:w w:val="110"/>
        </w:rPr>
        <w:t> </w:t>
      </w:r>
      <w:r>
        <w:rPr>
          <w:color w:val="231F20"/>
          <w:w w:val="110"/>
        </w:rPr>
        <w:t>tư</w:t>
      </w:r>
      <w:r>
        <w:rPr>
          <w:color w:val="231F20"/>
          <w:spacing w:val="-19"/>
          <w:w w:val="110"/>
        </w:rPr>
        <w:t> </w:t>
      </w:r>
      <w:r>
        <w:rPr>
          <w:color w:val="231F20"/>
          <w:w w:val="110"/>
        </w:rPr>
        <w:t>cách</w:t>
      </w:r>
      <w:r>
        <w:rPr>
          <w:color w:val="231F20"/>
          <w:spacing w:val="-18"/>
          <w:w w:val="110"/>
        </w:rPr>
        <w:t> </w:t>
      </w:r>
      <w:r>
        <w:rPr>
          <w:color w:val="231F20"/>
          <w:w w:val="110"/>
        </w:rPr>
        <w:t>tham</w:t>
      </w:r>
      <w:r>
        <w:rPr>
          <w:color w:val="231F20"/>
          <w:spacing w:val="-19"/>
          <w:w w:val="110"/>
        </w:rPr>
        <w:t> </w:t>
      </w:r>
      <w:r>
        <w:rPr>
          <w:color w:val="231F20"/>
          <w:w w:val="110"/>
        </w:rPr>
        <w:t>học.</w:t>
      </w:r>
      <w:r>
        <w:rPr>
          <w:color w:val="231F20"/>
          <w:spacing w:val="-18"/>
          <w:w w:val="110"/>
        </w:rPr>
        <w:t> </w:t>
      </w:r>
      <w:r>
        <w:rPr>
          <w:color w:val="231F20"/>
          <w:w w:val="110"/>
        </w:rPr>
        <w:t>Nếu</w:t>
      </w:r>
      <w:r>
        <w:rPr>
          <w:color w:val="231F20"/>
          <w:spacing w:val="-19"/>
          <w:w w:val="110"/>
        </w:rPr>
        <w:t> </w:t>
      </w:r>
      <w:r>
        <w:rPr>
          <w:color w:val="231F20"/>
          <w:w w:val="110"/>
        </w:rPr>
        <w:t>một</w:t>
      </w:r>
      <w:r>
        <w:rPr>
          <w:color w:val="231F20"/>
          <w:spacing w:val="-18"/>
          <w:w w:val="110"/>
        </w:rPr>
        <w:t> </w:t>
      </w:r>
      <w:r>
        <w:rPr>
          <w:color w:val="231F20"/>
          <w:w w:val="110"/>
        </w:rPr>
        <w:t>khi</w:t>
      </w:r>
      <w:r>
        <w:rPr>
          <w:color w:val="231F20"/>
          <w:spacing w:val="-19"/>
          <w:w w:val="110"/>
        </w:rPr>
        <w:t> </w:t>
      </w:r>
      <w:r>
        <w:rPr>
          <w:color w:val="231F20"/>
          <w:w w:val="110"/>
        </w:rPr>
        <w:t>khởi </w:t>
      </w:r>
      <w:r>
        <w:rPr>
          <w:color w:val="231F20"/>
          <w:w w:val="105"/>
        </w:rPr>
        <w:t>tâm</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lúc</w:t>
      </w:r>
      <w:r>
        <w:rPr>
          <w:color w:val="231F20"/>
          <w:spacing w:val="-7"/>
          <w:w w:val="105"/>
        </w:rPr>
        <w:t> </w:t>
      </w:r>
      <w:r>
        <w:rPr>
          <w:color w:val="231F20"/>
          <w:w w:val="105"/>
        </w:rPr>
        <w:t>đó</w:t>
      </w:r>
      <w:r>
        <w:rPr>
          <w:color w:val="231F20"/>
          <w:spacing w:val="-7"/>
          <w:w w:val="105"/>
        </w:rPr>
        <w:t> </w:t>
      </w:r>
      <w:r>
        <w:rPr>
          <w:color w:val="231F20"/>
          <w:w w:val="105"/>
        </w:rPr>
        <w:t>bị</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7"/>
          <w:w w:val="105"/>
        </w:rPr>
        <w:t> </w:t>
      </w:r>
      <w:r>
        <w:rPr>
          <w:color w:val="231F20"/>
          <w:w w:val="105"/>
        </w:rPr>
        <w:t>chuyển</w:t>
      </w:r>
      <w:r>
        <w:rPr>
          <w:color w:val="231F20"/>
          <w:spacing w:val="-7"/>
          <w:w w:val="105"/>
        </w:rPr>
        <w:t> </w:t>
      </w:r>
      <w:r>
        <w:rPr>
          <w:color w:val="231F20"/>
          <w:w w:val="105"/>
        </w:rPr>
        <w:t>rồi.</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tham </w:t>
      </w:r>
      <w:r>
        <w:rPr>
          <w:color w:val="231F20"/>
          <w:w w:val="110"/>
        </w:rPr>
        <w:t>học không phải là chuyện đơn giản. Tham học thành tựu Hậu đắc trí,</w:t>
      </w:r>
    </w:p>
    <w:p>
      <w:pPr>
        <w:pStyle w:val="BodyText"/>
        <w:spacing w:line="307" w:lineRule="auto" w:before="135"/>
        <w:ind w:left="103" w:right="405" w:firstLine="453"/>
      </w:pPr>
      <w:r>
        <w:rPr>
          <w:color w:val="231F20"/>
          <w:w w:val="105"/>
        </w:rPr>
        <w:t>Căn</w:t>
      </w:r>
      <w:r>
        <w:rPr>
          <w:color w:val="231F20"/>
          <w:spacing w:val="-23"/>
          <w:w w:val="105"/>
        </w:rPr>
        <w:t> </w:t>
      </w:r>
      <w:r>
        <w:rPr>
          <w:color w:val="231F20"/>
          <w:w w:val="105"/>
        </w:rPr>
        <w:t>bản</w:t>
      </w:r>
      <w:r>
        <w:rPr>
          <w:color w:val="231F20"/>
          <w:spacing w:val="-22"/>
          <w:w w:val="105"/>
        </w:rPr>
        <w:t> </w:t>
      </w:r>
      <w:r>
        <w:rPr>
          <w:color w:val="231F20"/>
          <w:w w:val="105"/>
        </w:rPr>
        <w:t>trí</w:t>
      </w:r>
      <w:r>
        <w:rPr>
          <w:color w:val="231F20"/>
          <w:spacing w:val="-22"/>
          <w:w w:val="105"/>
        </w:rPr>
        <w:t> </w:t>
      </w:r>
      <w:r>
        <w:rPr>
          <w:color w:val="231F20"/>
          <w:w w:val="105"/>
        </w:rPr>
        <w:t>là</w:t>
      </w:r>
      <w:r>
        <w:rPr>
          <w:color w:val="231F20"/>
          <w:spacing w:val="-23"/>
          <w:w w:val="105"/>
        </w:rPr>
        <w:t> </w:t>
      </w:r>
      <w:r>
        <w:rPr>
          <w:color w:val="231F20"/>
          <w:w w:val="105"/>
        </w:rPr>
        <w:t>Bát</w:t>
      </w:r>
      <w:r>
        <w:rPr>
          <w:color w:val="231F20"/>
          <w:spacing w:val="-22"/>
          <w:w w:val="105"/>
        </w:rPr>
        <w:t> </w:t>
      </w:r>
      <w:r>
        <w:rPr>
          <w:color w:val="231F20"/>
          <w:w w:val="105"/>
        </w:rPr>
        <w:t>nhã</w:t>
      </w:r>
      <w:r>
        <w:rPr>
          <w:color w:val="231F20"/>
          <w:spacing w:val="-22"/>
          <w:w w:val="105"/>
        </w:rPr>
        <w:t> </w:t>
      </w:r>
      <w:r>
        <w:rPr>
          <w:color w:val="231F20"/>
          <w:w w:val="105"/>
        </w:rPr>
        <w:t>vô</w:t>
      </w:r>
      <w:r>
        <w:rPr>
          <w:color w:val="231F20"/>
          <w:spacing w:val="-23"/>
          <w:w w:val="105"/>
        </w:rPr>
        <w:t> </w:t>
      </w:r>
      <w:r>
        <w:rPr>
          <w:color w:val="231F20"/>
          <w:w w:val="105"/>
        </w:rPr>
        <w:t>tri,</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gì?</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định</w:t>
      </w:r>
      <w:r>
        <w:rPr>
          <w:color w:val="231F20"/>
          <w:spacing w:val="-22"/>
          <w:w w:val="105"/>
        </w:rPr>
        <w:t> </w:t>
      </w:r>
      <w:r>
        <w:rPr>
          <w:color w:val="231F20"/>
          <w:w w:val="105"/>
        </w:rPr>
        <w:t>công,</w:t>
      </w:r>
      <w:r>
        <w:rPr>
          <w:color w:val="231F20"/>
          <w:spacing w:val="-22"/>
          <w:w w:val="105"/>
        </w:rPr>
        <w:t> </w:t>
      </w:r>
      <w:r>
        <w:rPr>
          <w:color w:val="231F20"/>
          <w:w w:val="105"/>
        </w:rPr>
        <w:t>đại triệt đại ngộ, minh tâm kiến tính, Căn bản trí. Tham học thì </w:t>
      </w:r>
      <w:r>
        <w:rPr>
          <w:color w:val="231F20"/>
        </w:rPr>
        <w:t>sao? Tham học là Hậu đắc trí, không cái gì mà không biết. Có </w:t>
      </w:r>
      <w:r>
        <w:rPr>
          <w:color w:val="231F20"/>
          <w:w w:val="105"/>
        </w:rPr>
        <w:t>phải học, không cái gì mà không biết ở trong cảnh giới hay không? Không phải vậy, cảnh giới hiện tiền, trí tuệ ta sinh khởi. Không có cảnh giới, tâm địa trong sạch, một chút suy nghĩ cũng không có.</w:t>
      </w:r>
    </w:p>
    <w:p>
      <w:pPr>
        <w:pStyle w:val="BodyText"/>
        <w:spacing w:line="307" w:lineRule="auto" w:before="137"/>
        <w:ind w:left="103" w:right="405" w:firstLine="453"/>
      </w:pPr>
      <w:r>
        <w:rPr>
          <w:color w:val="231F20"/>
          <w:w w:val="105"/>
        </w:rPr>
        <w:t>Không phải học từ bên ngoài, không phải vậy, cái này không</w:t>
      </w:r>
      <w:r>
        <w:rPr>
          <w:color w:val="231F20"/>
          <w:spacing w:val="-22"/>
          <w:w w:val="105"/>
        </w:rPr>
        <w:t> </w:t>
      </w:r>
      <w:r>
        <w:rPr>
          <w:color w:val="231F20"/>
          <w:w w:val="105"/>
        </w:rPr>
        <w:t>được</w:t>
      </w:r>
      <w:r>
        <w:rPr>
          <w:color w:val="231F20"/>
          <w:spacing w:val="-22"/>
          <w:w w:val="105"/>
        </w:rPr>
        <w:t> </w:t>
      </w:r>
      <w:r>
        <w:rPr>
          <w:color w:val="231F20"/>
          <w:w w:val="105"/>
        </w:rPr>
        <w:t>nghĩ</w:t>
      </w:r>
      <w:r>
        <w:rPr>
          <w:color w:val="231F20"/>
          <w:spacing w:val="-22"/>
          <w:w w:val="105"/>
        </w:rPr>
        <w:t> </w:t>
      </w:r>
      <w:r>
        <w:rPr>
          <w:color w:val="231F20"/>
          <w:w w:val="105"/>
        </w:rPr>
        <w:t>sai.</w:t>
      </w:r>
      <w:r>
        <w:rPr>
          <w:color w:val="231F20"/>
          <w:spacing w:val="-22"/>
          <w:w w:val="105"/>
        </w:rPr>
        <w:t> </w:t>
      </w:r>
      <w:r>
        <w:rPr>
          <w:color w:val="231F20"/>
          <w:w w:val="105"/>
        </w:rPr>
        <w:t>Khi</w:t>
      </w:r>
      <w:r>
        <w:rPr>
          <w:color w:val="231F20"/>
          <w:spacing w:val="-22"/>
          <w:w w:val="105"/>
        </w:rPr>
        <w:t> </w:t>
      </w:r>
      <w:r>
        <w:rPr>
          <w:color w:val="231F20"/>
          <w:w w:val="105"/>
        </w:rPr>
        <w:t>đối</w:t>
      </w:r>
      <w:r>
        <w:rPr>
          <w:color w:val="231F20"/>
          <w:spacing w:val="-22"/>
          <w:w w:val="105"/>
        </w:rPr>
        <w:t> </w:t>
      </w:r>
      <w:r>
        <w:rPr>
          <w:color w:val="231F20"/>
          <w:w w:val="105"/>
        </w:rPr>
        <w:t>diện</w:t>
      </w:r>
      <w:r>
        <w:rPr>
          <w:color w:val="231F20"/>
          <w:spacing w:val="-22"/>
          <w:w w:val="105"/>
        </w:rPr>
        <w:t> </w:t>
      </w:r>
      <w:r>
        <w:rPr>
          <w:color w:val="231F20"/>
          <w:w w:val="105"/>
        </w:rPr>
        <w:t>với</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2"/>
          <w:w w:val="105"/>
        </w:rPr>
        <w:t> </w:t>
      </w:r>
      <w:r>
        <w:rPr>
          <w:color w:val="231F20"/>
          <w:w w:val="105"/>
        </w:rPr>
        <w:t>các</w:t>
      </w:r>
      <w:r>
        <w:rPr>
          <w:color w:val="231F20"/>
          <w:spacing w:val="-22"/>
          <w:w w:val="105"/>
        </w:rPr>
        <w:t> </w:t>
      </w:r>
      <w:r>
        <w:rPr>
          <w:color w:val="231F20"/>
          <w:w w:val="105"/>
        </w:rPr>
        <w:t>cảnh</w:t>
      </w:r>
      <w:r>
        <w:rPr>
          <w:color w:val="231F20"/>
          <w:spacing w:val="-22"/>
          <w:w w:val="105"/>
        </w:rPr>
        <w:t> </w:t>
      </w:r>
      <w:r>
        <w:rPr>
          <w:color w:val="231F20"/>
          <w:w w:val="105"/>
        </w:rPr>
        <w:t>giới, tự</w:t>
      </w:r>
      <w:r>
        <w:rPr>
          <w:color w:val="231F20"/>
          <w:spacing w:val="-16"/>
          <w:w w:val="105"/>
        </w:rPr>
        <w:t> </w:t>
      </w:r>
      <w:r>
        <w:rPr>
          <w:color w:val="231F20"/>
          <w:w w:val="105"/>
        </w:rPr>
        <w:t>nhiên</w:t>
      </w:r>
      <w:r>
        <w:rPr>
          <w:color w:val="231F20"/>
          <w:spacing w:val="-15"/>
          <w:w w:val="105"/>
        </w:rPr>
        <w:t> </w:t>
      </w:r>
      <w:r>
        <w:rPr>
          <w:color w:val="231F20"/>
          <w:w w:val="105"/>
        </w:rPr>
        <w:t>ta</w:t>
      </w:r>
      <w:r>
        <w:rPr>
          <w:color w:val="231F20"/>
          <w:spacing w:val="-16"/>
          <w:w w:val="105"/>
        </w:rPr>
        <w:t> </w:t>
      </w:r>
      <w:r>
        <w:rPr>
          <w:color w:val="231F20"/>
          <w:w w:val="105"/>
        </w:rPr>
        <w:t>phát</w:t>
      </w:r>
      <w:r>
        <w:rPr>
          <w:color w:val="231F20"/>
          <w:spacing w:val="-16"/>
          <w:w w:val="105"/>
        </w:rPr>
        <w:t> </w:t>
      </w:r>
      <w:r>
        <w:rPr>
          <w:color w:val="231F20"/>
          <w:w w:val="105"/>
        </w:rPr>
        <w:t>sinh</w:t>
      </w:r>
      <w:r>
        <w:rPr>
          <w:color w:val="231F20"/>
          <w:spacing w:val="-15"/>
          <w:w w:val="105"/>
        </w:rPr>
        <w:t> </w:t>
      </w:r>
      <w:r>
        <w:rPr>
          <w:color w:val="231F20"/>
          <w:w w:val="105"/>
        </w:rPr>
        <w:t>trí</w:t>
      </w:r>
      <w:r>
        <w:rPr>
          <w:color w:val="231F20"/>
          <w:spacing w:val="-15"/>
          <w:w w:val="105"/>
        </w:rPr>
        <w:t> </w:t>
      </w:r>
      <w:r>
        <w:rPr>
          <w:color w:val="231F20"/>
          <w:w w:val="105"/>
        </w:rPr>
        <w:t>tuệ</w:t>
      </w:r>
      <w:r>
        <w:rPr>
          <w:color w:val="231F20"/>
          <w:spacing w:val="-15"/>
          <w:w w:val="105"/>
        </w:rPr>
        <w:t> </w:t>
      </w:r>
      <w:r>
        <w:rPr>
          <w:color w:val="231F20"/>
          <w:w w:val="105"/>
        </w:rPr>
        <w:t>để</w:t>
      </w:r>
      <w:r>
        <w:rPr>
          <w:color w:val="231F20"/>
          <w:spacing w:val="-15"/>
          <w:w w:val="105"/>
        </w:rPr>
        <w:t> </w:t>
      </w:r>
      <w:r>
        <w:rPr>
          <w:color w:val="231F20"/>
          <w:w w:val="105"/>
        </w:rPr>
        <w:t>đối</w:t>
      </w:r>
      <w:r>
        <w:rPr>
          <w:color w:val="231F20"/>
          <w:spacing w:val="-16"/>
          <w:w w:val="105"/>
        </w:rPr>
        <w:t> </w:t>
      </w:r>
      <w:r>
        <w:rPr>
          <w:color w:val="231F20"/>
          <w:w w:val="105"/>
        </w:rPr>
        <w:t>ứng</w:t>
      </w:r>
      <w:r>
        <w:rPr>
          <w:color w:val="231F20"/>
          <w:spacing w:val="-15"/>
          <w:w w:val="105"/>
        </w:rPr>
        <w:t> </w:t>
      </w:r>
      <w:r>
        <w:rPr>
          <w:color w:val="231F20"/>
          <w:w w:val="105"/>
        </w:rPr>
        <w:t>nó.</w:t>
      </w:r>
      <w:r>
        <w:rPr>
          <w:color w:val="231F20"/>
          <w:spacing w:val="-15"/>
          <w:w w:val="105"/>
        </w:rPr>
        <w:t> </w:t>
      </w:r>
      <w:r>
        <w:rPr>
          <w:color w:val="231F20"/>
          <w:w w:val="105"/>
        </w:rPr>
        <w:t>Nhất</w:t>
      </w:r>
      <w:r>
        <w:rPr>
          <w:color w:val="231F20"/>
          <w:spacing w:val="-15"/>
          <w:w w:val="105"/>
        </w:rPr>
        <w:t> </w:t>
      </w:r>
      <w:r>
        <w:rPr>
          <w:color w:val="231F20"/>
          <w:w w:val="105"/>
        </w:rPr>
        <w:t>quyết</w:t>
      </w:r>
      <w:r>
        <w:rPr>
          <w:color w:val="231F20"/>
          <w:spacing w:val="-17"/>
          <w:w w:val="105"/>
        </w:rPr>
        <w:t> </w:t>
      </w:r>
      <w:r>
        <w:rPr>
          <w:color w:val="231F20"/>
          <w:spacing w:val="-2"/>
          <w:w w:val="105"/>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pPr>
      <w:r>
        <w:rPr>
          <w:color w:val="231F20"/>
          <w:w w:val="105"/>
        </w:rPr>
        <w:t>sinh</w:t>
      </w:r>
      <w:r>
        <w:rPr>
          <w:color w:val="231F20"/>
          <w:spacing w:val="-11"/>
          <w:w w:val="105"/>
        </w:rPr>
        <w:t> </w:t>
      </w:r>
      <w:r>
        <w:rPr>
          <w:color w:val="231F20"/>
          <w:w w:val="105"/>
        </w:rPr>
        <w:t>phiền</w:t>
      </w:r>
      <w:r>
        <w:rPr>
          <w:color w:val="231F20"/>
          <w:spacing w:val="-13"/>
          <w:w w:val="105"/>
        </w:rPr>
        <w:t> </w:t>
      </w:r>
      <w:r>
        <w:rPr>
          <w:color w:val="231F20"/>
          <w:w w:val="105"/>
        </w:rPr>
        <w:t>não.</w:t>
      </w:r>
      <w:r>
        <w:rPr>
          <w:color w:val="231F20"/>
          <w:spacing w:val="-11"/>
          <w:w w:val="105"/>
        </w:rPr>
        <w:t> </w:t>
      </w:r>
      <w:r>
        <w:rPr>
          <w:color w:val="231F20"/>
          <w:w w:val="105"/>
        </w:rPr>
        <w:t>Phiền</w:t>
      </w:r>
      <w:r>
        <w:rPr>
          <w:color w:val="231F20"/>
          <w:spacing w:val="-13"/>
          <w:w w:val="105"/>
        </w:rPr>
        <w:t> </w:t>
      </w:r>
      <w:r>
        <w:rPr>
          <w:color w:val="231F20"/>
          <w:w w:val="105"/>
        </w:rPr>
        <w:t>não</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Là</w:t>
      </w:r>
      <w:r>
        <w:rPr>
          <w:color w:val="231F20"/>
          <w:spacing w:val="-11"/>
          <w:w w:val="105"/>
        </w:rPr>
        <w:t> </w:t>
      </w:r>
      <w:r>
        <w:rPr>
          <w:color w:val="231F20"/>
          <w:w w:val="105"/>
        </w:rPr>
        <w:t>thất</w:t>
      </w:r>
      <w:r>
        <w:rPr>
          <w:color w:val="231F20"/>
          <w:spacing w:val="-11"/>
          <w:w w:val="105"/>
        </w:rPr>
        <w:t> </w:t>
      </w:r>
      <w:r>
        <w:rPr>
          <w:color w:val="231F20"/>
          <w:w w:val="105"/>
        </w:rPr>
        <w:t>tình</w:t>
      </w:r>
      <w:r>
        <w:rPr>
          <w:color w:val="231F20"/>
          <w:spacing w:val="-13"/>
          <w:w w:val="105"/>
        </w:rPr>
        <w:t> </w:t>
      </w:r>
      <w:r>
        <w:rPr>
          <w:color w:val="231F20"/>
          <w:w w:val="105"/>
        </w:rPr>
        <w:t>ngũ</w:t>
      </w:r>
      <w:r>
        <w:rPr>
          <w:color w:val="231F20"/>
          <w:spacing w:val="-11"/>
          <w:w w:val="105"/>
        </w:rPr>
        <w:t> </w:t>
      </w:r>
      <w:r>
        <w:rPr>
          <w:color w:val="231F20"/>
          <w:w w:val="105"/>
        </w:rPr>
        <w:t>dục.</w:t>
      </w:r>
      <w:r>
        <w:rPr>
          <w:color w:val="231F20"/>
          <w:spacing w:val="-11"/>
          <w:w w:val="105"/>
        </w:rPr>
        <w:t> </w:t>
      </w:r>
      <w:r>
        <w:rPr>
          <w:color w:val="231F20"/>
          <w:w w:val="105"/>
        </w:rPr>
        <w:t>Thuận cảnh</w:t>
      </w:r>
      <w:r>
        <w:rPr>
          <w:color w:val="231F20"/>
          <w:spacing w:val="-17"/>
          <w:w w:val="105"/>
        </w:rPr>
        <w:t> </w:t>
      </w:r>
      <w:r>
        <w:rPr>
          <w:color w:val="231F20"/>
          <w:w w:val="105"/>
        </w:rPr>
        <w:t>sinh</w:t>
      </w:r>
      <w:r>
        <w:rPr>
          <w:color w:val="231F20"/>
          <w:spacing w:val="-17"/>
          <w:w w:val="105"/>
        </w:rPr>
        <w:t> </w:t>
      </w:r>
      <w:r>
        <w:rPr>
          <w:color w:val="231F20"/>
          <w:w w:val="105"/>
        </w:rPr>
        <w:t>tham</w:t>
      </w:r>
      <w:r>
        <w:rPr>
          <w:color w:val="231F20"/>
          <w:spacing w:val="-17"/>
          <w:w w:val="105"/>
        </w:rPr>
        <w:t> </w:t>
      </w:r>
      <w:r>
        <w:rPr>
          <w:color w:val="231F20"/>
          <w:w w:val="105"/>
        </w:rPr>
        <w:t>ái,</w:t>
      </w:r>
      <w:r>
        <w:rPr>
          <w:color w:val="231F20"/>
          <w:spacing w:val="-17"/>
          <w:w w:val="105"/>
        </w:rPr>
        <w:t> </w:t>
      </w:r>
      <w:r>
        <w:rPr>
          <w:color w:val="231F20"/>
          <w:w w:val="105"/>
        </w:rPr>
        <w:t>nghịch</w:t>
      </w:r>
      <w:r>
        <w:rPr>
          <w:color w:val="231F20"/>
          <w:spacing w:val="-17"/>
          <w:w w:val="105"/>
        </w:rPr>
        <w:t> </w:t>
      </w:r>
      <w:r>
        <w:rPr>
          <w:color w:val="231F20"/>
          <w:w w:val="105"/>
        </w:rPr>
        <w:t>cảnh</w:t>
      </w:r>
      <w:r>
        <w:rPr>
          <w:color w:val="231F20"/>
          <w:spacing w:val="-17"/>
          <w:w w:val="105"/>
        </w:rPr>
        <w:t> </w:t>
      </w:r>
      <w:r>
        <w:rPr>
          <w:color w:val="231F20"/>
          <w:w w:val="105"/>
        </w:rPr>
        <w:t>sinh</w:t>
      </w:r>
      <w:r>
        <w:rPr>
          <w:color w:val="231F20"/>
          <w:spacing w:val="-17"/>
          <w:w w:val="105"/>
        </w:rPr>
        <w:t> </w:t>
      </w:r>
      <w:r>
        <w:rPr>
          <w:color w:val="231F20"/>
          <w:w w:val="105"/>
        </w:rPr>
        <w:t>oán</w:t>
      </w:r>
      <w:r>
        <w:rPr>
          <w:color w:val="231F20"/>
          <w:spacing w:val="-17"/>
          <w:w w:val="105"/>
        </w:rPr>
        <w:t> </w:t>
      </w:r>
      <w:r>
        <w:rPr>
          <w:color w:val="231F20"/>
          <w:w w:val="105"/>
        </w:rPr>
        <w:t>hận.</w:t>
      </w:r>
      <w:r>
        <w:rPr>
          <w:color w:val="231F20"/>
          <w:spacing w:val="-17"/>
          <w:w w:val="105"/>
        </w:rPr>
        <w:t> </w:t>
      </w:r>
      <w:r>
        <w:rPr>
          <w:color w:val="231F20"/>
          <w:w w:val="105"/>
        </w:rPr>
        <w:t>Không</w:t>
      </w:r>
      <w:r>
        <w:rPr>
          <w:color w:val="231F20"/>
          <w:spacing w:val="-17"/>
          <w:w w:val="105"/>
        </w:rPr>
        <w:t> </w:t>
      </w:r>
      <w:r>
        <w:rPr>
          <w:color w:val="231F20"/>
          <w:w w:val="105"/>
        </w:rPr>
        <w:t>sinh</w:t>
      </w:r>
      <w:r>
        <w:rPr>
          <w:color w:val="231F20"/>
          <w:spacing w:val="-17"/>
          <w:w w:val="105"/>
        </w:rPr>
        <w:t> </w:t>
      </w:r>
      <w:r>
        <w:rPr>
          <w:color w:val="231F20"/>
          <w:w w:val="105"/>
        </w:rPr>
        <w:t>cái này, nó sinh trí tuệ, chúng ta không thể không biết những đạo lý này.</w:t>
      </w:r>
    </w:p>
    <w:p>
      <w:pPr>
        <w:pStyle w:val="BodyText"/>
        <w:spacing w:line="302" w:lineRule="auto" w:before="146"/>
        <w:ind w:left="387" w:right="119" w:firstLine="453"/>
      </w:pPr>
      <w:r>
        <w:rPr>
          <w:color w:val="231F20"/>
          <w:w w:val="105"/>
        </w:rPr>
        <w:t>Ngày</w:t>
      </w:r>
      <w:r>
        <w:rPr>
          <w:color w:val="231F20"/>
          <w:spacing w:val="-23"/>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có</w:t>
      </w:r>
      <w:r>
        <w:rPr>
          <w:color w:val="231F20"/>
          <w:spacing w:val="-22"/>
          <w:w w:val="105"/>
        </w:rPr>
        <w:t> </w:t>
      </w:r>
      <w:r>
        <w:rPr>
          <w:color w:val="231F20"/>
          <w:w w:val="105"/>
        </w:rPr>
        <w:t>tham</w:t>
      </w:r>
      <w:r>
        <w:rPr>
          <w:color w:val="231F20"/>
          <w:spacing w:val="-22"/>
          <w:w w:val="105"/>
        </w:rPr>
        <w:t> </w:t>
      </w:r>
      <w:r>
        <w:rPr>
          <w:color w:val="231F20"/>
          <w:w w:val="105"/>
        </w:rPr>
        <w:t>học</w:t>
      </w:r>
      <w:r>
        <w:rPr>
          <w:color w:val="231F20"/>
          <w:spacing w:val="-23"/>
          <w:w w:val="105"/>
        </w:rPr>
        <w:t> </w:t>
      </w:r>
      <w:r>
        <w:rPr>
          <w:color w:val="231F20"/>
          <w:w w:val="105"/>
        </w:rPr>
        <w:t>chăng?</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chúng ta</w:t>
      </w:r>
      <w:r>
        <w:rPr>
          <w:color w:val="231F20"/>
          <w:spacing w:val="-7"/>
          <w:w w:val="105"/>
        </w:rPr>
        <w:t> </w:t>
      </w:r>
      <w:r>
        <w:rPr>
          <w:color w:val="231F20"/>
          <w:w w:val="105"/>
        </w:rPr>
        <w:t>tùy</w:t>
      </w:r>
      <w:r>
        <w:rPr>
          <w:color w:val="231F20"/>
          <w:spacing w:val="-7"/>
          <w:w w:val="105"/>
        </w:rPr>
        <w:t> </w:t>
      </w:r>
      <w:r>
        <w:rPr>
          <w:color w:val="231F20"/>
          <w:w w:val="105"/>
        </w:rPr>
        <w:t>duyên</w:t>
      </w:r>
      <w:r>
        <w:rPr>
          <w:color w:val="231F20"/>
          <w:spacing w:val="-7"/>
          <w:w w:val="105"/>
        </w:rPr>
        <w:t> </w:t>
      </w:r>
      <w:r>
        <w:rPr>
          <w:color w:val="231F20"/>
          <w:w w:val="105"/>
        </w:rPr>
        <w:t>tùy</w:t>
      </w:r>
      <w:r>
        <w:rPr>
          <w:color w:val="231F20"/>
          <w:spacing w:val="-7"/>
          <w:w w:val="105"/>
        </w:rPr>
        <w:t> </w:t>
      </w:r>
      <w:r>
        <w:rPr>
          <w:color w:val="231F20"/>
          <w:w w:val="105"/>
        </w:rPr>
        <w:t>biến.</w:t>
      </w:r>
      <w:r>
        <w:rPr>
          <w:color w:val="231F20"/>
          <w:spacing w:val="-7"/>
          <w:w w:val="105"/>
        </w:rPr>
        <w:t> </w:t>
      </w:r>
      <w:r>
        <w:rPr>
          <w:color w:val="231F20"/>
          <w:w w:val="105"/>
        </w:rPr>
        <w:t>Thiện</w:t>
      </w:r>
      <w:r>
        <w:rPr>
          <w:color w:val="231F20"/>
          <w:spacing w:val="-7"/>
          <w:w w:val="105"/>
        </w:rPr>
        <w:t> </w:t>
      </w:r>
      <w:r>
        <w:rPr>
          <w:color w:val="231F20"/>
          <w:w w:val="105"/>
        </w:rPr>
        <w:t>Tài</w:t>
      </w:r>
      <w:r>
        <w:rPr>
          <w:color w:val="231F20"/>
          <w:spacing w:val="-7"/>
          <w:w w:val="105"/>
        </w:rPr>
        <w:t> </w:t>
      </w:r>
      <w:r>
        <w:rPr>
          <w:color w:val="231F20"/>
          <w:w w:val="105"/>
        </w:rPr>
        <w:t>đồng</w:t>
      </w:r>
      <w:r>
        <w:rPr>
          <w:color w:val="231F20"/>
          <w:spacing w:val="-7"/>
          <w:w w:val="105"/>
        </w:rPr>
        <w:t> </w:t>
      </w:r>
      <w:r>
        <w:rPr>
          <w:color w:val="231F20"/>
          <w:w w:val="105"/>
        </w:rPr>
        <w:t>tử</w:t>
      </w:r>
      <w:r>
        <w:rPr>
          <w:color w:val="231F20"/>
          <w:spacing w:val="-7"/>
          <w:w w:val="105"/>
        </w:rPr>
        <w:t> </w:t>
      </w:r>
      <w:r>
        <w:rPr>
          <w:color w:val="231F20"/>
          <w:w w:val="105"/>
        </w:rPr>
        <w:t>tức</w:t>
      </w:r>
      <w:r>
        <w:rPr>
          <w:color w:val="231F20"/>
          <w:spacing w:val="-7"/>
          <w:w w:val="105"/>
        </w:rPr>
        <w:t> </w:t>
      </w:r>
      <w:r>
        <w:rPr>
          <w:color w:val="231F20"/>
          <w:w w:val="105"/>
        </w:rPr>
        <w:t>là</w:t>
      </w:r>
      <w:r>
        <w:rPr>
          <w:color w:val="231F20"/>
          <w:spacing w:val="-7"/>
          <w:w w:val="105"/>
        </w:rPr>
        <w:t> </w:t>
      </w:r>
      <w:r>
        <w:rPr>
          <w:color w:val="231F20"/>
          <w:w w:val="105"/>
        </w:rPr>
        <w:t>trong</w:t>
      </w:r>
      <w:r>
        <w:rPr>
          <w:color w:val="231F20"/>
          <w:spacing w:val="-7"/>
          <w:w w:val="105"/>
        </w:rPr>
        <w:t> </w:t>
      </w:r>
      <w:r>
        <w:rPr>
          <w:color w:val="231F20"/>
          <w:w w:val="105"/>
        </w:rPr>
        <w:t>“</w:t>
      </w:r>
      <w:r>
        <w:rPr>
          <w:i/>
          <w:color w:val="231F20"/>
          <w:w w:val="105"/>
        </w:rPr>
        <w:t>Hoàn Nguyên</w:t>
      </w:r>
      <w:r>
        <w:rPr>
          <w:i/>
          <w:color w:val="231F20"/>
          <w:spacing w:val="-3"/>
          <w:w w:val="105"/>
        </w:rPr>
        <w:t> </w:t>
      </w:r>
      <w:r>
        <w:rPr>
          <w:i/>
          <w:color w:val="231F20"/>
          <w:w w:val="105"/>
        </w:rPr>
        <w:t>Quán</w:t>
      </w:r>
      <w:r>
        <w:rPr>
          <w:color w:val="231F20"/>
          <w:w w:val="105"/>
        </w:rPr>
        <w:t>”,</w:t>
      </w:r>
      <w:r>
        <w:rPr>
          <w:color w:val="231F20"/>
          <w:spacing w:val="-3"/>
          <w:w w:val="105"/>
        </w:rPr>
        <w:t> </w:t>
      </w:r>
      <w:r>
        <w:rPr>
          <w:color w:val="231F20"/>
          <w:w w:val="105"/>
        </w:rPr>
        <w:t>trong</w:t>
      </w:r>
      <w:r>
        <w:rPr>
          <w:color w:val="231F20"/>
          <w:spacing w:val="-3"/>
          <w:w w:val="105"/>
        </w:rPr>
        <w:t> </w:t>
      </w:r>
      <w:r>
        <w:rPr>
          <w:color w:val="231F20"/>
          <w:w w:val="105"/>
        </w:rPr>
        <w:t>tứ</w:t>
      </w:r>
      <w:r>
        <w:rPr>
          <w:color w:val="231F20"/>
          <w:spacing w:val="-3"/>
          <w:w w:val="105"/>
        </w:rPr>
        <w:t> </w:t>
      </w:r>
      <w:r>
        <w:rPr>
          <w:color w:val="231F20"/>
          <w:w w:val="105"/>
        </w:rPr>
        <w:t>đức</w:t>
      </w:r>
      <w:r>
        <w:rPr>
          <w:color w:val="231F20"/>
          <w:spacing w:val="-3"/>
          <w:w w:val="105"/>
        </w:rPr>
        <w:t> </w:t>
      </w:r>
      <w:r>
        <w:rPr>
          <w:color w:val="231F20"/>
          <w:w w:val="105"/>
        </w:rPr>
        <w:t>nói</w:t>
      </w:r>
      <w:r>
        <w:rPr>
          <w:color w:val="231F20"/>
          <w:spacing w:val="-3"/>
          <w:w w:val="105"/>
        </w:rPr>
        <w:t> </w:t>
      </w:r>
      <w:r>
        <w:rPr>
          <w:color w:val="231F20"/>
          <w:w w:val="105"/>
        </w:rPr>
        <w:t>tùy</w:t>
      </w:r>
      <w:r>
        <w:rPr>
          <w:color w:val="231F20"/>
          <w:spacing w:val="-3"/>
          <w:w w:val="105"/>
        </w:rPr>
        <w:t> </w:t>
      </w:r>
      <w:r>
        <w:rPr>
          <w:color w:val="231F20"/>
          <w:w w:val="105"/>
        </w:rPr>
        <w:t>duyên</w:t>
      </w:r>
      <w:r>
        <w:rPr>
          <w:color w:val="231F20"/>
          <w:spacing w:val="-4"/>
          <w:w w:val="105"/>
        </w:rPr>
        <w:t> </w:t>
      </w:r>
      <w:r>
        <w:rPr>
          <w:color w:val="231F20"/>
          <w:w w:val="105"/>
        </w:rPr>
        <w:t>diệu</w:t>
      </w:r>
      <w:r>
        <w:rPr>
          <w:color w:val="231F20"/>
          <w:spacing w:val="-3"/>
          <w:w w:val="105"/>
        </w:rPr>
        <w:t> </w:t>
      </w:r>
      <w:r>
        <w:rPr>
          <w:color w:val="231F20"/>
          <w:w w:val="105"/>
        </w:rPr>
        <w:t>dụng.</w:t>
      </w:r>
      <w:r>
        <w:rPr>
          <w:color w:val="231F20"/>
          <w:spacing w:val="-3"/>
          <w:w w:val="105"/>
        </w:rPr>
        <w:t> </w:t>
      </w:r>
      <w:r>
        <w:rPr>
          <w:color w:val="231F20"/>
          <w:w w:val="105"/>
        </w:rPr>
        <w:t>Diệu dụng</w:t>
      </w:r>
      <w:r>
        <w:rPr>
          <w:color w:val="231F20"/>
          <w:spacing w:val="-16"/>
          <w:w w:val="105"/>
        </w:rPr>
        <w:t> </w:t>
      </w:r>
      <w:r>
        <w:rPr>
          <w:color w:val="231F20"/>
          <w:w w:val="105"/>
        </w:rPr>
        <w:t>là</w:t>
      </w:r>
      <w:r>
        <w:rPr>
          <w:color w:val="231F20"/>
          <w:spacing w:val="-16"/>
          <w:w w:val="105"/>
        </w:rPr>
        <w:t> </w:t>
      </w:r>
      <w:r>
        <w:rPr>
          <w:color w:val="231F20"/>
          <w:w w:val="105"/>
        </w:rPr>
        <w:t>sinh</w:t>
      </w:r>
      <w:r>
        <w:rPr>
          <w:color w:val="231F20"/>
          <w:spacing w:val="-16"/>
          <w:w w:val="105"/>
        </w:rPr>
        <w:t> </w:t>
      </w:r>
      <w:r>
        <w:rPr>
          <w:color w:val="231F20"/>
          <w:w w:val="105"/>
        </w:rPr>
        <w:t>trí</w:t>
      </w:r>
      <w:r>
        <w:rPr>
          <w:color w:val="231F20"/>
          <w:spacing w:val="-16"/>
          <w:w w:val="105"/>
        </w:rPr>
        <w:t> </w:t>
      </w:r>
      <w:r>
        <w:rPr>
          <w:color w:val="231F20"/>
          <w:w w:val="105"/>
        </w:rPr>
        <w:t>tuệ,</w:t>
      </w:r>
      <w:r>
        <w:rPr>
          <w:color w:val="231F20"/>
          <w:spacing w:val="-16"/>
          <w:w w:val="105"/>
        </w:rPr>
        <w:t> </w:t>
      </w:r>
      <w:r>
        <w:rPr>
          <w:color w:val="231F20"/>
          <w:w w:val="105"/>
        </w:rPr>
        <w:t>nhất</w:t>
      </w:r>
      <w:r>
        <w:rPr>
          <w:color w:val="231F20"/>
          <w:spacing w:val="-16"/>
          <w:w w:val="105"/>
        </w:rPr>
        <w:t> </w:t>
      </w:r>
      <w:r>
        <w:rPr>
          <w:color w:val="231F20"/>
          <w:w w:val="105"/>
        </w:rPr>
        <w:t>quyết</w:t>
      </w:r>
      <w:r>
        <w:rPr>
          <w:color w:val="231F20"/>
          <w:spacing w:val="-16"/>
          <w:w w:val="105"/>
        </w:rPr>
        <w:t> </w:t>
      </w:r>
      <w:r>
        <w:rPr>
          <w:color w:val="231F20"/>
          <w:w w:val="105"/>
        </w:rPr>
        <w:t>không</w:t>
      </w:r>
      <w:r>
        <w:rPr>
          <w:color w:val="231F20"/>
          <w:spacing w:val="-16"/>
          <w:w w:val="105"/>
        </w:rPr>
        <w:t> </w:t>
      </w:r>
      <w:r>
        <w:rPr>
          <w:color w:val="231F20"/>
          <w:w w:val="105"/>
        </w:rPr>
        <w:t>sinh</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Vì</w:t>
      </w:r>
      <w:r>
        <w:rPr>
          <w:color w:val="231F20"/>
          <w:spacing w:val="-16"/>
          <w:w w:val="105"/>
        </w:rPr>
        <w:t> </w:t>
      </w:r>
      <w:r>
        <w:rPr>
          <w:color w:val="231F20"/>
          <w:w w:val="105"/>
        </w:rPr>
        <w:t>thế, </w:t>
      </w:r>
      <w:r>
        <w:rPr>
          <w:color w:val="231F20"/>
          <w:spacing w:val="-2"/>
          <w:w w:val="105"/>
        </w:rPr>
        <w:t>lần</w:t>
      </w:r>
      <w:r>
        <w:rPr>
          <w:color w:val="231F20"/>
          <w:spacing w:val="-20"/>
          <w:w w:val="105"/>
        </w:rPr>
        <w:t> </w:t>
      </w:r>
      <w:r>
        <w:rPr>
          <w:color w:val="231F20"/>
          <w:spacing w:val="-2"/>
          <w:w w:val="105"/>
        </w:rPr>
        <w:t>cuối</w:t>
      </w:r>
      <w:r>
        <w:rPr>
          <w:color w:val="231F20"/>
          <w:spacing w:val="-20"/>
          <w:w w:val="105"/>
        </w:rPr>
        <w:t> </w:t>
      </w:r>
      <w:r>
        <w:rPr>
          <w:color w:val="231F20"/>
          <w:spacing w:val="-2"/>
          <w:w w:val="105"/>
        </w:rPr>
        <w:t>cùng</w:t>
      </w:r>
      <w:r>
        <w:rPr>
          <w:color w:val="231F20"/>
          <w:spacing w:val="-20"/>
          <w:w w:val="105"/>
        </w:rPr>
        <w:t> </w:t>
      </w:r>
      <w:r>
        <w:rPr>
          <w:color w:val="231F20"/>
          <w:spacing w:val="-2"/>
          <w:w w:val="105"/>
        </w:rPr>
        <w:t>trong</w:t>
      </w:r>
      <w:r>
        <w:rPr>
          <w:color w:val="231F20"/>
          <w:spacing w:val="-20"/>
          <w:w w:val="105"/>
        </w:rPr>
        <w:t> </w:t>
      </w:r>
      <w:r>
        <w:rPr>
          <w:color w:val="231F20"/>
          <w:spacing w:val="-2"/>
          <w:w w:val="105"/>
        </w:rPr>
        <w:t>53</w:t>
      </w:r>
      <w:r>
        <w:rPr>
          <w:color w:val="231F20"/>
          <w:spacing w:val="-20"/>
          <w:w w:val="105"/>
        </w:rPr>
        <w:t> </w:t>
      </w:r>
      <w:r>
        <w:rPr>
          <w:color w:val="231F20"/>
          <w:spacing w:val="-2"/>
          <w:w w:val="105"/>
        </w:rPr>
        <w:t>tham</w:t>
      </w:r>
      <w:r>
        <w:rPr>
          <w:color w:val="231F20"/>
          <w:spacing w:val="-20"/>
          <w:w w:val="105"/>
        </w:rPr>
        <w:t> </w:t>
      </w:r>
      <w:r>
        <w:rPr>
          <w:color w:val="231F20"/>
          <w:spacing w:val="-2"/>
          <w:w w:val="105"/>
        </w:rPr>
        <w:t>vấn</w:t>
      </w:r>
      <w:r>
        <w:rPr>
          <w:color w:val="231F20"/>
          <w:spacing w:val="-20"/>
          <w:w w:val="105"/>
        </w:rPr>
        <w:t> </w:t>
      </w:r>
      <w:r>
        <w:rPr>
          <w:color w:val="231F20"/>
          <w:spacing w:val="-2"/>
          <w:w w:val="105"/>
        </w:rPr>
        <w:t>là</w:t>
      </w:r>
      <w:r>
        <w:rPr>
          <w:color w:val="231F20"/>
          <w:spacing w:val="-20"/>
          <w:w w:val="105"/>
        </w:rPr>
        <w:t> </w:t>
      </w:r>
      <w:r>
        <w:rPr>
          <w:color w:val="231F20"/>
          <w:spacing w:val="-2"/>
          <w:w w:val="105"/>
        </w:rPr>
        <w:t>Đạo</w:t>
      </w:r>
      <w:r>
        <w:rPr>
          <w:color w:val="231F20"/>
          <w:spacing w:val="-20"/>
          <w:w w:val="105"/>
        </w:rPr>
        <w:t> </w:t>
      </w:r>
      <w:r>
        <w:rPr>
          <w:color w:val="231F20"/>
          <w:spacing w:val="-2"/>
          <w:w w:val="105"/>
        </w:rPr>
        <w:t>sư</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0"/>
          <w:w w:val="105"/>
        </w:rPr>
        <w:t> </w:t>
      </w:r>
      <w:r>
        <w:rPr>
          <w:color w:val="231F20"/>
          <w:spacing w:val="-2"/>
          <w:w w:val="105"/>
        </w:rPr>
        <w:t>Thập</w:t>
      </w:r>
      <w:r>
        <w:rPr>
          <w:color w:val="231F20"/>
          <w:spacing w:val="-20"/>
          <w:w w:val="105"/>
        </w:rPr>
        <w:t> </w:t>
      </w:r>
      <w:r>
        <w:rPr>
          <w:color w:val="231F20"/>
          <w:spacing w:val="-2"/>
          <w:w w:val="105"/>
        </w:rPr>
        <w:t>đại </w:t>
      </w:r>
      <w:r>
        <w:rPr>
          <w:color w:val="231F20"/>
          <w:w w:val="105"/>
        </w:rPr>
        <w:t>nguyện vương Bồ tát Phổ Hiền.</w:t>
      </w:r>
    </w:p>
    <w:p>
      <w:pPr>
        <w:pStyle w:val="BodyText"/>
        <w:spacing w:line="302" w:lineRule="auto" w:before="148"/>
        <w:ind w:left="387" w:right="121" w:firstLine="453"/>
      </w:pPr>
      <w:r>
        <w:rPr>
          <w:color w:val="231F20"/>
          <w:w w:val="105"/>
        </w:rPr>
        <w:t>Chúng ta xem biểu pháp của Ngài - thỉ chung. Đây nói rõ,</w:t>
      </w:r>
      <w:r>
        <w:rPr>
          <w:color w:val="231F20"/>
          <w:spacing w:val="-8"/>
          <w:w w:val="105"/>
        </w:rPr>
        <w:t> </w:t>
      </w:r>
      <w:r>
        <w:rPr>
          <w:color w:val="231F20"/>
          <w:w w:val="105"/>
        </w:rPr>
        <w:t>Thiện</w:t>
      </w:r>
      <w:r>
        <w:rPr>
          <w:color w:val="231F20"/>
          <w:spacing w:val="-8"/>
          <w:w w:val="105"/>
        </w:rPr>
        <w:t> </w:t>
      </w:r>
      <w:r>
        <w:rPr>
          <w:color w:val="231F20"/>
          <w:w w:val="105"/>
        </w:rPr>
        <w:t>Tài</w:t>
      </w:r>
      <w:r>
        <w:rPr>
          <w:color w:val="231F20"/>
          <w:spacing w:val="-8"/>
          <w:w w:val="105"/>
        </w:rPr>
        <w:t> </w:t>
      </w:r>
      <w:r>
        <w:rPr>
          <w:color w:val="231F20"/>
          <w:w w:val="105"/>
        </w:rPr>
        <w:t>đồng</w:t>
      </w:r>
      <w:r>
        <w:rPr>
          <w:color w:val="231F20"/>
          <w:spacing w:val="-8"/>
          <w:w w:val="105"/>
        </w:rPr>
        <w:t> </w:t>
      </w:r>
      <w:r>
        <w:rPr>
          <w:color w:val="231F20"/>
          <w:w w:val="105"/>
        </w:rPr>
        <w:t>tử</w:t>
      </w:r>
      <w:r>
        <w:rPr>
          <w:color w:val="231F20"/>
          <w:spacing w:val="-8"/>
          <w:w w:val="105"/>
        </w:rPr>
        <w:t> </w:t>
      </w:r>
      <w:r>
        <w:rPr>
          <w:color w:val="231F20"/>
          <w:w w:val="105"/>
        </w:rPr>
        <w:t>học</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gì?</w:t>
      </w:r>
      <w:r>
        <w:rPr>
          <w:color w:val="231F20"/>
          <w:spacing w:val="-8"/>
          <w:w w:val="105"/>
        </w:rPr>
        <w:t> </w:t>
      </w:r>
      <w:r>
        <w:rPr>
          <w:color w:val="231F20"/>
          <w:w w:val="105"/>
        </w:rPr>
        <w:t>Từ</w:t>
      </w:r>
      <w:r>
        <w:rPr>
          <w:color w:val="231F20"/>
          <w:spacing w:val="-8"/>
          <w:w w:val="105"/>
        </w:rPr>
        <w:t> </w:t>
      </w:r>
      <w:r>
        <w:rPr>
          <w:color w:val="231F20"/>
          <w:w w:val="105"/>
        </w:rPr>
        <w:t>đầu</w:t>
      </w:r>
      <w:r>
        <w:rPr>
          <w:color w:val="231F20"/>
          <w:spacing w:val="-8"/>
          <w:w w:val="105"/>
        </w:rPr>
        <w:t> </w:t>
      </w:r>
      <w:r>
        <w:rPr>
          <w:color w:val="231F20"/>
          <w:w w:val="105"/>
        </w:rPr>
        <w:t>đến</w:t>
      </w:r>
      <w:r>
        <w:rPr>
          <w:color w:val="231F20"/>
          <w:spacing w:val="-8"/>
          <w:w w:val="105"/>
        </w:rPr>
        <w:t> </w:t>
      </w:r>
      <w:r>
        <w:rPr>
          <w:color w:val="231F20"/>
          <w:w w:val="105"/>
        </w:rPr>
        <w:t>cuối,</w:t>
      </w:r>
      <w:r>
        <w:rPr>
          <w:color w:val="231F20"/>
          <w:spacing w:val="-8"/>
          <w:w w:val="105"/>
        </w:rPr>
        <w:t> </w:t>
      </w:r>
      <w:r>
        <w:rPr>
          <w:color w:val="231F20"/>
          <w:w w:val="105"/>
        </w:rPr>
        <w:t>tu </w:t>
      </w:r>
      <w:r>
        <w:rPr>
          <w:color w:val="231F20"/>
        </w:rPr>
        <w:t>pháp môn Niệm Phật, giống như thầy giáo niệm A Di Đà Phật </w:t>
      </w:r>
      <w:r>
        <w:rPr>
          <w:color w:val="231F20"/>
          <w:w w:val="105"/>
        </w:rPr>
        <w:t>cầu</w:t>
      </w:r>
      <w:r>
        <w:rPr>
          <w:color w:val="231F20"/>
          <w:spacing w:val="-19"/>
          <w:w w:val="105"/>
        </w:rPr>
        <w:t> </w:t>
      </w:r>
      <w:r>
        <w:rPr>
          <w:color w:val="231F20"/>
          <w:w w:val="105"/>
        </w:rPr>
        <w:t>sinh</w:t>
      </w:r>
      <w:r>
        <w:rPr>
          <w:color w:val="231F20"/>
          <w:spacing w:val="-19"/>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nói</w:t>
      </w:r>
      <w:r>
        <w:rPr>
          <w:color w:val="231F20"/>
          <w:spacing w:val="-20"/>
          <w:w w:val="105"/>
        </w:rPr>
        <w:t> </w:t>
      </w:r>
      <w:r>
        <w:rPr>
          <w:color w:val="231F20"/>
          <w:w w:val="105"/>
        </w:rPr>
        <w:t>cho</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sự</w:t>
      </w:r>
      <w:r>
        <w:rPr>
          <w:color w:val="231F20"/>
          <w:spacing w:val="-19"/>
          <w:w w:val="105"/>
        </w:rPr>
        <w:t> </w:t>
      </w:r>
      <w:r>
        <w:rPr>
          <w:color w:val="231F20"/>
          <w:w w:val="105"/>
        </w:rPr>
        <w:t>việc</w:t>
      </w:r>
      <w:r>
        <w:rPr>
          <w:color w:val="231F20"/>
          <w:spacing w:val="-20"/>
          <w:w w:val="105"/>
        </w:rPr>
        <w:t> </w:t>
      </w:r>
      <w:r>
        <w:rPr>
          <w:color w:val="231F20"/>
          <w:w w:val="105"/>
        </w:rPr>
        <w:t>như</w:t>
      </w:r>
      <w:r>
        <w:rPr>
          <w:color w:val="231F20"/>
          <w:spacing w:val="-20"/>
          <w:w w:val="105"/>
        </w:rPr>
        <w:t> </w:t>
      </w:r>
      <w:r>
        <w:rPr>
          <w:color w:val="231F20"/>
          <w:w w:val="105"/>
        </w:rPr>
        <w:t>vậy.</w:t>
      </w:r>
      <w:r>
        <w:rPr>
          <w:color w:val="231F20"/>
          <w:spacing w:val="-19"/>
          <w:w w:val="105"/>
        </w:rPr>
        <w:t> </w:t>
      </w:r>
      <w:r>
        <w:rPr>
          <w:color w:val="231F20"/>
          <w:w w:val="105"/>
        </w:rPr>
        <w:t>Tiếp</w:t>
      </w:r>
      <w:r>
        <w:rPr>
          <w:color w:val="231F20"/>
          <w:spacing w:val="-20"/>
          <w:w w:val="105"/>
        </w:rPr>
        <w:t> </w:t>
      </w:r>
      <w:r>
        <w:rPr>
          <w:color w:val="231F20"/>
          <w:w w:val="105"/>
        </w:rPr>
        <w:t>xúc với hết thảy thế giới, Ngài mới có thể rộng độ chúng sinh, không có pháp môn nào mà Ngài không biết, chỉ cần tiếp xúc là hiểu rõ. Sinh trí tuệ không sinh phiền não.</w:t>
      </w:r>
    </w:p>
    <w:p>
      <w:pPr>
        <w:spacing w:line="302" w:lineRule="auto" w:before="149"/>
        <w:ind w:left="387" w:right="120" w:firstLine="453"/>
        <w:jc w:val="both"/>
        <w:rPr>
          <w:sz w:val="34"/>
        </w:rPr>
      </w:pPr>
      <w:r>
        <w:rPr>
          <w:i/>
          <w:color w:val="231F20"/>
          <w:sz w:val="34"/>
        </w:rPr>
        <w:t>“Thiên</w:t>
      </w:r>
      <w:r>
        <w:rPr>
          <w:i/>
          <w:color w:val="231F20"/>
          <w:spacing w:val="-7"/>
          <w:sz w:val="34"/>
        </w:rPr>
        <w:t> </w:t>
      </w:r>
      <w:r>
        <w:rPr>
          <w:i/>
          <w:color w:val="231F20"/>
          <w:sz w:val="34"/>
        </w:rPr>
        <w:t>Thai</w:t>
      </w:r>
      <w:r>
        <w:rPr>
          <w:i/>
          <w:color w:val="231F20"/>
          <w:spacing w:val="-7"/>
          <w:sz w:val="34"/>
        </w:rPr>
        <w:t> </w:t>
      </w:r>
      <w:r>
        <w:rPr>
          <w:i/>
          <w:color w:val="231F20"/>
          <w:sz w:val="34"/>
        </w:rPr>
        <w:t>xưng</w:t>
      </w:r>
      <w:r>
        <w:rPr>
          <w:i/>
          <w:color w:val="231F20"/>
          <w:spacing w:val="-7"/>
          <w:sz w:val="34"/>
        </w:rPr>
        <w:t> </w:t>
      </w:r>
      <w:r>
        <w:rPr>
          <w:i/>
          <w:color w:val="231F20"/>
          <w:sz w:val="34"/>
        </w:rPr>
        <w:t>chi</w:t>
      </w:r>
      <w:r>
        <w:rPr>
          <w:i/>
          <w:color w:val="231F20"/>
          <w:spacing w:val="-7"/>
          <w:sz w:val="34"/>
        </w:rPr>
        <w:t> </w:t>
      </w:r>
      <w:r>
        <w:rPr>
          <w:i/>
          <w:color w:val="231F20"/>
          <w:sz w:val="34"/>
        </w:rPr>
        <w:t>vi</w:t>
      </w:r>
      <w:r>
        <w:rPr>
          <w:i/>
          <w:color w:val="231F20"/>
          <w:spacing w:val="-7"/>
          <w:sz w:val="34"/>
        </w:rPr>
        <w:t> </w:t>
      </w:r>
      <w:r>
        <w:rPr>
          <w:i/>
          <w:color w:val="231F20"/>
          <w:sz w:val="34"/>
        </w:rPr>
        <w:t>thường</w:t>
      </w:r>
      <w:r>
        <w:rPr>
          <w:i/>
          <w:color w:val="231F20"/>
          <w:spacing w:val="-7"/>
          <w:sz w:val="34"/>
        </w:rPr>
        <w:t> </w:t>
      </w:r>
      <w:r>
        <w:rPr>
          <w:i/>
          <w:color w:val="231F20"/>
          <w:sz w:val="34"/>
        </w:rPr>
        <w:t>hành</w:t>
      </w:r>
      <w:r>
        <w:rPr>
          <w:i/>
          <w:color w:val="231F20"/>
          <w:spacing w:val="-7"/>
          <w:sz w:val="34"/>
        </w:rPr>
        <w:t> </w:t>
      </w:r>
      <w:r>
        <w:rPr>
          <w:i/>
          <w:color w:val="231F20"/>
          <w:sz w:val="34"/>
        </w:rPr>
        <w:t>tam</w:t>
      </w:r>
      <w:r>
        <w:rPr>
          <w:i/>
          <w:color w:val="231F20"/>
          <w:spacing w:val="-7"/>
          <w:sz w:val="34"/>
        </w:rPr>
        <w:t> </w:t>
      </w:r>
      <w:r>
        <w:rPr>
          <w:i/>
          <w:color w:val="231F20"/>
          <w:sz w:val="34"/>
        </w:rPr>
        <w:t>muội”</w:t>
      </w:r>
      <w:r>
        <w:rPr>
          <w:i/>
          <w:color w:val="231F20"/>
          <w:spacing w:val="-11"/>
          <w:sz w:val="34"/>
        </w:rPr>
        <w:t> </w:t>
      </w:r>
      <w:r>
        <w:rPr>
          <w:color w:val="231F20"/>
          <w:sz w:val="34"/>
        </w:rPr>
        <w:t>(Tổ</w:t>
      </w:r>
      <w:r>
        <w:rPr>
          <w:color w:val="231F20"/>
          <w:spacing w:val="-7"/>
          <w:sz w:val="34"/>
        </w:rPr>
        <w:t> </w:t>
      </w:r>
      <w:r>
        <w:rPr>
          <w:color w:val="231F20"/>
          <w:sz w:val="34"/>
        </w:rPr>
        <w:t>Thiên </w:t>
      </w:r>
      <w:r>
        <w:rPr>
          <w:color w:val="231F20"/>
          <w:w w:val="105"/>
          <w:sz w:val="34"/>
        </w:rPr>
        <w:t>Thai gọi đó là Thường hành Tam muội). Đây là lời Trí Giả Đại</w:t>
      </w:r>
      <w:r>
        <w:rPr>
          <w:color w:val="231F20"/>
          <w:spacing w:val="-14"/>
          <w:w w:val="105"/>
          <w:sz w:val="34"/>
        </w:rPr>
        <w:t> </w:t>
      </w:r>
      <w:r>
        <w:rPr>
          <w:color w:val="231F20"/>
          <w:w w:val="105"/>
          <w:sz w:val="34"/>
        </w:rPr>
        <w:t>sư</w:t>
      </w:r>
      <w:r>
        <w:rPr>
          <w:color w:val="231F20"/>
          <w:spacing w:val="-14"/>
          <w:w w:val="105"/>
          <w:sz w:val="34"/>
        </w:rPr>
        <w:t> </w:t>
      </w:r>
      <w:r>
        <w:rPr>
          <w:color w:val="231F20"/>
          <w:w w:val="105"/>
          <w:sz w:val="34"/>
        </w:rPr>
        <w:t>xưng</w:t>
      </w:r>
      <w:r>
        <w:rPr>
          <w:color w:val="231F20"/>
          <w:spacing w:val="-14"/>
          <w:w w:val="105"/>
          <w:sz w:val="34"/>
        </w:rPr>
        <w:t> </w:t>
      </w:r>
      <w:r>
        <w:rPr>
          <w:color w:val="231F20"/>
          <w:w w:val="105"/>
          <w:sz w:val="34"/>
        </w:rPr>
        <w:t>tán</w:t>
      </w:r>
      <w:r>
        <w:rPr>
          <w:color w:val="231F20"/>
          <w:spacing w:val="-14"/>
          <w:w w:val="105"/>
          <w:sz w:val="34"/>
        </w:rPr>
        <w:t> </w:t>
      </w:r>
      <w:r>
        <w:rPr>
          <w:color w:val="231F20"/>
          <w:w w:val="105"/>
          <w:sz w:val="34"/>
        </w:rPr>
        <w:t>họ.</w:t>
      </w:r>
      <w:r>
        <w:rPr>
          <w:color w:val="231F20"/>
          <w:spacing w:val="-15"/>
          <w:w w:val="105"/>
          <w:sz w:val="34"/>
        </w:rPr>
        <w:t> </w:t>
      </w:r>
      <w:r>
        <w:rPr>
          <w:i/>
          <w:color w:val="231F20"/>
          <w:w w:val="105"/>
          <w:sz w:val="34"/>
        </w:rPr>
        <w:t>“Xướng</w:t>
      </w:r>
      <w:r>
        <w:rPr>
          <w:i/>
          <w:color w:val="231F20"/>
          <w:spacing w:val="-14"/>
          <w:w w:val="105"/>
          <w:sz w:val="34"/>
        </w:rPr>
        <w:t> </w:t>
      </w:r>
      <w:r>
        <w:rPr>
          <w:i/>
          <w:color w:val="231F20"/>
          <w:w w:val="105"/>
          <w:sz w:val="34"/>
        </w:rPr>
        <w:t>danh</w:t>
      </w:r>
      <w:r>
        <w:rPr>
          <w:i/>
          <w:color w:val="231F20"/>
          <w:spacing w:val="-14"/>
          <w:w w:val="105"/>
          <w:sz w:val="34"/>
        </w:rPr>
        <w:t> </w:t>
      </w:r>
      <w:r>
        <w:rPr>
          <w:i/>
          <w:color w:val="231F20"/>
          <w:w w:val="105"/>
          <w:sz w:val="34"/>
        </w:rPr>
        <w:t>quán</w:t>
      </w:r>
      <w:r>
        <w:rPr>
          <w:i/>
          <w:color w:val="231F20"/>
          <w:spacing w:val="-14"/>
          <w:w w:val="105"/>
          <w:sz w:val="34"/>
        </w:rPr>
        <w:t> </w:t>
      </w:r>
      <w:r>
        <w:rPr>
          <w:i/>
          <w:color w:val="231F20"/>
          <w:w w:val="105"/>
          <w:sz w:val="34"/>
        </w:rPr>
        <w:t>niệm”.</w:t>
      </w:r>
      <w:r>
        <w:rPr>
          <w:i/>
          <w:color w:val="231F20"/>
          <w:spacing w:val="-14"/>
          <w:w w:val="105"/>
          <w:sz w:val="34"/>
        </w:rPr>
        <w:t> </w:t>
      </w:r>
      <w:r>
        <w:rPr>
          <w:color w:val="231F20"/>
          <w:w w:val="105"/>
          <w:sz w:val="34"/>
        </w:rPr>
        <w:t>Xướng</w:t>
      </w:r>
      <w:r>
        <w:rPr>
          <w:color w:val="231F20"/>
          <w:spacing w:val="-14"/>
          <w:w w:val="105"/>
          <w:sz w:val="34"/>
        </w:rPr>
        <w:t> </w:t>
      </w:r>
      <w:r>
        <w:rPr>
          <w:color w:val="231F20"/>
          <w:w w:val="105"/>
          <w:sz w:val="34"/>
        </w:rPr>
        <w:t>danh tức là niệm Phật, quán niệm Phật A Di Đà.</w:t>
      </w:r>
    </w:p>
    <w:p>
      <w:pPr>
        <w:spacing w:line="302" w:lineRule="auto" w:before="146"/>
        <w:ind w:left="387" w:right="117" w:firstLine="453"/>
        <w:jc w:val="both"/>
        <w:rPr>
          <w:sz w:val="34"/>
        </w:rPr>
      </w:pPr>
      <w:r>
        <w:rPr>
          <w:i/>
          <w:color w:val="231F20"/>
          <w:w w:val="105"/>
          <w:sz w:val="34"/>
        </w:rPr>
        <w:t>Vãng</w:t>
      </w:r>
      <w:r>
        <w:rPr>
          <w:i/>
          <w:color w:val="231F20"/>
          <w:spacing w:val="-20"/>
          <w:w w:val="105"/>
          <w:sz w:val="34"/>
        </w:rPr>
        <w:t> </w:t>
      </w:r>
      <w:r>
        <w:rPr>
          <w:i/>
          <w:color w:val="231F20"/>
          <w:w w:val="105"/>
          <w:sz w:val="34"/>
        </w:rPr>
        <w:t>Sinh</w:t>
      </w:r>
      <w:r>
        <w:rPr>
          <w:i/>
          <w:color w:val="231F20"/>
          <w:spacing w:val="-20"/>
          <w:w w:val="105"/>
          <w:sz w:val="34"/>
        </w:rPr>
        <w:t> </w:t>
      </w:r>
      <w:r>
        <w:rPr>
          <w:i/>
          <w:color w:val="231F20"/>
          <w:w w:val="105"/>
          <w:sz w:val="34"/>
        </w:rPr>
        <w:t>Luận,</w:t>
      </w:r>
      <w:r>
        <w:rPr>
          <w:i/>
          <w:color w:val="231F20"/>
          <w:spacing w:val="-20"/>
          <w:w w:val="105"/>
          <w:sz w:val="34"/>
        </w:rPr>
        <w:t> </w:t>
      </w:r>
      <w:r>
        <w:rPr>
          <w:i/>
          <w:color w:val="231F20"/>
          <w:w w:val="105"/>
          <w:sz w:val="34"/>
        </w:rPr>
        <w:t>Bồ</w:t>
      </w:r>
      <w:r>
        <w:rPr>
          <w:i/>
          <w:color w:val="231F20"/>
          <w:spacing w:val="-20"/>
          <w:w w:val="105"/>
          <w:sz w:val="34"/>
        </w:rPr>
        <w:t> </w:t>
      </w:r>
      <w:r>
        <w:rPr>
          <w:i/>
          <w:color w:val="231F20"/>
          <w:w w:val="105"/>
          <w:sz w:val="34"/>
        </w:rPr>
        <w:t>tát</w:t>
      </w:r>
      <w:r>
        <w:rPr>
          <w:i/>
          <w:color w:val="231F20"/>
          <w:spacing w:val="-20"/>
          <w:w w:val="105"/>
          <w:sz w:val="34"/>
        </w:rPr>
        <w:t> </w:t>
      </w:r>
      <w:r>
        <w:rPr>
          <w:i/>
          <w:color w:val="231F20"/>
          <w:w w:val="105"/>
          <w:sz w:val="34"/>
        </w:rPr>
        <w:t>Thiên</w:t>
      </w:r>
      <w:r>
        <w:rPr>
          <w:i/>
          <w:color w:val="231F20"/>
          <w:spacing w:val="-20"/>
          <w:w w:val="105"/>
          <w:sz w:val="34"/>
        </w:rPr>
        <w:t> </w:t>
      </w:r>
      <w:r>
        <w:rPr>
          <w:i/>
          <w:color w:val="231F20"/>
          <w:w w:val="105"/>
          <w:sz w:val="34"/>
        </w:rPr>
        <w:t>Thân</w:t>
      </w:r>
      <w:r>
        <w:rPr>
          <w:i/>
          <w:color w:val="231F20"/>
          <w:spacing w:val="-20"/>
          <w:w w:val="105"/>
          <w:sz w:val="34"/>
        </w:rPr>
        <w:t> </w:t>
      </w:r>
      <w:r>
        <w:rPr>
          <w:i/>
          <w:color w:val="231F20"/>
          <w:w w:val="105"/>
          <w:sz w:val="34"/>
        </w:rPr>
        <w:t>tạo,</w:t>
      </w:r>
      <w:r>
        <w:rPr>
          <w:i/>
          <w:color w:val="231F20"/>
          <w:spacing w:val="-20"/>
          <w:w w:val="105"/>
          <w:sz w:val="34"/>
        </w:rPr>
        <w:t> </w:t>
      </w:r>
      <w:r>
        <w:rPr>
          <w:i/>
          <w:color w:val="231F20"/>
          <w:w w:val="105"/>
          <w:sz w:val="34"/>
        </w:rPr>
        <w:t>xướng</w:t>
      </w:r>
      <w:r>
        <w:rPr>
          <w:i/>
          <w:color w:val="231F20"/>
          <w:spacing w:val="-20"/>
          <w:w w:val="105"/>
          <w:sz w:val="34"/>
        </w:rPr>
        <w:t> </w:t>
      </w:r>
      <w:r>
        <w:rPr>
          <w:i/>
          <w:color w:val="231F20"/>
          <w:w w:val="105"/>
          <w:sz w:val="34"/>
        </w:rPr>
        <w:t>Ngũ</w:t>
      </w:r>
      <w:r>
        <w:rPr>
          <w:i/>
          <w:color w:val="231F20"/>
          <w:spacing w:val="-20"/>
          <w:w w:val="105"/>
          <w:sz w:val="34"/>
        </w:rPr>
        <w:t> </w:t>
      </w:r>
      <w:r>
        <w:rPr>
          <w:i/>
          <w:color w:val="231F20"/>
          <w:w w:val="105"/>
          <w:sz w:val="34"/>
        </w:rPr>
        <w:t>Niệm </w:t>
      </w:r>
      <w:r>
        <w:rPr>
          <w:i/>
          <w:color w:val="231F20"/>
          <w:sz w:val="34"/>
        </w:rPr>
        <w:t>pháp môn, cầu sinh Tịnh độ, Tịnh độ tông Tam kinh nhất luận </w:t>
      </w:r>
      <w:r>
        <w:rPr>
          <w:color w:val="231F20"/>
          <w:w w:val="105"/>
          <w:sz w:val="34"/>
        </w:rPr>
        <w:t>(Bảy</w:t>
      </w:r>
      <w:r>
        <w:rPr>
          <w:color w:val="231F20"/>
          <w:spacing w:val="-16"/>
          <w:w w:val="105"/>
          <w:sz w:val="34"/>
        </w:rPr>
        <w:t> </w:t>
      </w:r>
      <w:r>
        <w:rPr>
          <w:color w:val="231F20"/>
          <w:w w:val="105"/>
          <w:sz w:val="34"/>
        </w:rPr>
        <w:t>là,</w:t>
      </w:r>
      <w:r>
        <w:rPr>
          <w:color w:val="231F20"/>
          <w:spacing w:val="-16"/>
          <w:w w:val="105"/>
          <w:sz w:val="34"/>
        </w:rPr>
        <w:t> </w:t>
      </w:r>
      <w:r>
        <w:rPr>
          <w:i/>
          <w:color w:val="231F20"/>
          <w:w w:val="105"/>
          <w:sz w:val="34"/>
        </w:rPr>
        <w:t>Vãng</w:t>
      </w:r>
      <w:r>
        <w:rPr>
          <w:i/>
          <w:color w:val="231F20"/>
          <w:spacing w:val="-14"/>
          <w:w w:val="105"/>
          <w:sz w:val="34"/>
        </w:rPr>
        <w:t> </w:t>
      </w:r>
      <w:r>
        <w:rPr>
          <w:i/>
          <w:color w:val="231F20"/>
          <w:w w:val="105"/>
          <w:sz w:val="34"/>
        </w:rPr>
        <w:t>Sinh</w:t>
      </w:r>
      <w:r>
        <w:rPr>
          <w:i/>
          <w:color w:val="231F20"/>
          <w:spacing w:val="-15"/>
          <w:w w:val="105"/>
          <w:sz w:val="34"/>
        </w:rPr>
        <w:t> </w:t>
      </w:r>
      <w:r>
        <w:rPr>
          <w:i/>
          <w:color w:val="231F20"/>
          <w:w w:val="105"/>
          <w:sz w:val="34"/>
        </w:rPr>
        <w:t>Luận</w:t>
      </w:r>
      <w:r>
        <w:rPr>
          <w:i/>
          <w:color w:val="231F20"/>
          <w:spacing w:val="-15"/>
          <w:w w:val="105"/>
          <w:sz w:val="34"/>
        </w:rPr>
        <w:t> </w:t>
      </w:r>
      <w:r>
        <w:rPr>
          <w:color w:val="231F20"/>
          <w:w w:val="105"/>
          <w:sz w:val="34"/>
        </w:rPr>
        <w:t>của</w:t>
      </w:r>
      <w:r>
        <w:rPr>
          <w:color w:val="231F20"/>
          <w:spacing w:val="-16"/>
          <w:w w:val="105"/>
          <w:sz w:val="34"/>
        </w:rPr>
        <w:t> </w:t>
      </w:r>
      <w:r>
        <w:rPr>
          <w:color w:val="231F20"/>
          <w:w w:val="105"/>
          <w:sz w:val="34"/>
        </w:rPr>
        <w:t>Bồ</w:t>
      </w:r>
      <w:r>
        <w:rPr>
          <w:color w:val="231F20"/>
          <w:spacing w:val="-15"/>
          <w:w w:val="105"/>
          <w:sz w:val="34"/>
        </w:rPr>
        <w:t> </w:t>
      </w:r>
      <w:r>
        <w:rPr>
          <w:color w:val="231F20"/>
          <w:w w:val="105"/>
          <w:sz w:val="34"/>
        </w:rPr>
        <w:t>tát</w:t>
      </w:r>
      <w:r>
        <w:rPr>
          <w:color w:val="231F20"/>
          <w:spacing w:val="-14"/>
          <w:w w:val="105"/>
          <w:sz w:val="34"/>
        </w:rPr>
        <w:t> </w:t>
      </w:r>
      <w:r>
        <w:rPr>
          <w:color w:val="231F20"/>
          <w:w w:val="105"/>
          <w:sz w:val="34"/>
        </w:rPr>
        <w:t>Thiên</w:t>
      </w:r>
      <w:r>
        <w:rPr>
          <w:color w:val="231F20"/>
          <w:spacing w:val="-16"/>
          <w:w w:val="105"/>
          <w:sz w:val="34"/>
        </w:rPr>
        <w:t> </w:t>
      </w:r>
      <w:r>
        <w:rPr>
          <w:color w:val="231F20"/>
          <w:w w:val="105"/>
          <w:sz w:val="34"/>
        </w:rPr>
        <w:t>Thân</w:t>
      </w:r>
      <w:r>
        <w:rPr>
          <w:color w:val="231F20"/>
          <w:spacing w:val="-14"/>
          <w:w w:val="105"/>
          <w:sz w:val="34"/>
        </w:rPr>
        <w:t> </w:t>
      </w:r>
      <w:r>
        <w:rPr>
          <w:color w:val="231F20"/>
          <w:w w:val="105"/>
          <w:sz w:val="34"/>
        </w:rPr>
        <w:t>tạo.</w:t>
      </w:r>
      <w:r>
        <w:rPr>
          <w:color w:val="231F20"/>
          <w:spacing w:val="-15"/>
          <w:w w:val="105"/>
          <w:sz w:val="34"/>
        </w:rPr>
        <w:t> </w:t>
      </w:r>
      <w:r>
        <w:rPr>
          <w:color w:val="231F20"/>
          <w:w w:val="105"/>
          <w:sz w:val="34"/>
        </w:rPr>
        <w:t>Ngài</w:t>
      </w:r>
      <w:r>
        <w:rPr>
          <w:color w:val="231F20"/>
          <w:spacing w:val="-15"/>
          <w:w w:val="105"/>
          <w:sz w:val="34"/>
        </w:rPr>
        <w:t> </w:t>
      </w:r>
      <w:r>
        <w:rPr>
          <w:color w:val="231F20"/>
          <w:spacing w:val="-5"/>
          <w:w w:val="105"/>
          <w:sz w:val="34"/>
        </w:rPr>
        <w:t>đề</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6"/>
      </w:pPr>
      <w:r>
        <w:rPr>
          <w:color w:val="231F20"/>
          <w:w w:val="105"/>
        </w:rPr>
        <w:t>xướng</w:t>
      </w:r>
      <w:r>
        <w:rPr>
          <w:color w:val="231F20"/>
          <w:spacing w:val="-4"/>
          <w:w w:val="105"/>
        </w:rPr>
        <w:t> </w:t>
      </w:r>
      <w:r>
        <w:rPr>
          <w:color w:val="231F20"/>
          <w:w w:val="105"/>
        </w:rPr>
        <w:t>pháp</w:t>
      </w:r>
      <w:r>
        <w:rPr>
          <w:color w:val="231F20"/>
          <w:spacing w:val="-4"/>
          <w:w w:val="105"/>
        </w:rPr>
        <w:t> </w:t>
      </w:r>
      <w:r>
        <w:rPr>
          <w:color w:val="231F20"/>
          <w:w w:val="105"/>
        </w:rPr>
        <w:t>môn</w:t>
      </w:r>
      <w:r>
        <w:rPr>
          <w:color w:val="231F20"/>
          <w:spacing w:val="-4"/>
          <w:w w:val="105"/>
        </w:rPr>
        <w:t> </w:t>
      </w:r>
      <w:r>
        <w:rPr>
          <w:color w:val="231F20"/>
          <w:w w:val="105"/>
        </w:rPr>
        <w:t>Ngũ</w:t>
      </w:r>
      <w:r>
        <w:rPr>
          <w:color w:val="231F20"/>
          <w:spacing w:val="-4"/>
          <w:w w:val="105"/>
        </w:rPr>
        <w:t> </w:t>
      </w:r>
      <w:r>
        <w:rPr>
          <w:color w:val="231F20"/>
          <w:w w:val="105"/>
        </w:rPr>
        <w:t>niệm,</w:t>
      </w:r>
      <w:r>
        <w:rPr>
          <w:color w:val="231F20"/>
          <w:spacing w:val="-4"/>
          <w:w w:val="105"/>
        </w:rPr>
        <w:t> </w:t>
      </w:r>
      <w:r>
        <w:rPr>
          <w:color w:val="231F20"/>
          <w:w w:val="105"/>
        </w:rPr>
        <w:t>cầu</w:t>
      </w:r>
      <w:r>
        <w:rPr>
          <w:color w:val="231F20"/>
          <w:spacing w:val="-4"/>
          <w:w w:val="105"/>
        </w:rPr>
        <w:t> </w:t>
      </w:r>
      <w:r>
        <w:rPr>
          <w:color w:val="231F20"/>
          <w:w w:val="105"/>
        </w:rPr>
        <w:t>sinh</w:t>
      </w:r>
      <w:r>
        <w:rPr>
          <w:color w:val="231F20"/>
          <w:spacing w:val="-4"/>
          <w:w w:val="105"/>
        </w:rPr>
        <w:t> </w:t>
      </w:r>
      <w:r>
        <w:rPr>
          <w:color w:val="231F20"/>
          <w:w w:val="105"/>
        </w:rPr>
        <w:t>Tịnh</w:t>
      </w:r>
      <w:r>
        <w:rPr>
          <w:color w:val="231F20"/>
          <w:spacing w:val="-5"/>
          <w:w w:val="105"/>
        </w:rPr>
        <w:t> </w:t>
      </w:r>
      <w:r>
        <w:rPr>
          <w:color w:val="231F20"/>
          <w:w w:val="105"/>
        </w:rPr>
        <w:t>độ.</w:t>
      </w:r>
      <w:r>
        <w:rPr>
          <w:color w:val="231F20"/>
          <w:spacing w:val="-4"/>
          <w:w w:val="105"/>
        </w:rPr>
        <w:t> </w:t>
      </w:r>
      <w:r>
        <w:rPr>
          <w:color w:val="231F20"/>
          <w:w w:val="105"/>
        </w:rPr>
        <w:t>Trở</w:t>
      </w:r>
      <w:r>
        <w:rPr>
          <w:color w:val="231F20"/>
          <w:spacing w:val="-4"/>
          <w:w w:val="105"/>
        </w:rPr>
        <w:t> </w:t>
      </w:r>
      <w:r>
        <w:rPr>
          <w:color w:val="231F20"/>
          <w:w w:val="105"/>
        </w:rPr>
        <w:t>thành</w:t>
      </w:r>
      <w:r>
        <w:rPr>
          <w:color w:val="231F20"/>
          <w:spacing w:val="-4"/>
          <w:w w:val="105"/>
        </w:rPr>
        <w:t> </w:t>
      </w:r>
      <w:r>
        <w:rPr>
          <w:color w:val="231F20"/>
          <w:w w:val="105"/>
        </w:rPr>
        <w:t>ba Kinh một Luận của Tịnh Độ tông). Một Luận là bộ này, ba Kinh là kinh điển cơ bản của Tịnh Độ tông.</w:t>
      </w:r>
    </w:p>
    <w:p>
      <w:pPr>
        <w:spacing w:line="302" w:lineRule="auto" w:before="145"/>
        <w:ind w:left="103" w:right="404" w:firstLine="453"/>
        <w:jc w:val="both"/>
        <w:rPr>
          <w:sz w:val="34"/>
        </w:rPr>
      </w:pPr>
      <w:r>
        <w:rPr>
          <w:color w:val="231F20"/>
          <w:sz w:val="34"/>
        </w:rPr>
        <w:t>Trong </w:t>
      </w:r>
      <w:r>
        <w:rPr>
          <w:i/>
          <w:color w:val="231F20"/>
          <w:sz w:val="34"/>
        </w:rPr>
        <w:t>“Vãng Sinh luận”</w:t>
      </w:r>
      <w:r>
        <w:rPr>
          <w:i/>
          <w:color w:val="231F20"/>
          <w:spacing w:val="-1"/>
          <w:sz w:val="34"/>
        </w:rPr>
        <w:t> </w:t>
      </w:r>
      <w:r>
        <w:rPr>
          <w:color w:val="231F20"/>
          <w:sz w:val="34"/>
        </w:rPr>
        <w:t>nói rằng: </w:t>
      </w:r>
      <w:r>
        <w:rPr>
          <w:i/>
          <w:color w:val="231F20"/>
          <w:sz w:val="34"/>
        </w:rPr>
        <w:t>Tu ngũ niệm môn thành tựu giả tất cánh đắc sinh An Lạc quốc độ </w:t>
      </w:r>
      <w:r>
        <w:rPr>
          <w:color w:val="231F20"/>
          <w:sz w:val="34"/>
        </w:rPr>
        <w:t>(Người nào tu thành </w:t>
      </w:r>
      <w:r>
        <w:rPr>
          <w:color w:val="231F20"/>
          <w:w w:val="105"/>
          <w:sz w:val="34"/>
        </w:rPr>
        <w:t>tựu pháp môn Ngũ niệm, nhất định được sinh quốc độ An </w:t>
      </w:r>
      <w:r>
        <w:rPr>
          <w:color w:val="231F20"/>
          <w:spacing w:val="-2"/>
          <w:w w:val="105"/>
          <w:sz w:val="34"/>
        </w:rPr>
        <w:t>Lạc).</w:t>
      </w:r>
      <w:r>
        <w:rPr>
          <w:color w:val="231F20"/>
          <w:spacing w:val="-19"/>
          <w:w w:val="105"/>
          <w:sz w:val="34"/>
        </w:rPr>
        <w:t> </w:t>
      </w:r>
      <w:r>
        <w:rPr>
          <w:color w:val="231F20"/>
          <w:spacing w:val="-2"/>
          <w:w w:val="105"/>
          <w:sz w:val="34"/>
        </w:rPr>
        <w:t>Quốc</w:t>
      </w:r>
      <w:r>
        <w:rPr>
          <w:color w:val="231F20"/>
          <w:spacing w:val="-19"/>
          <w:w w:val="105"/>
          <w:sz w:val="34"/>
        </w:rPr>
        <w:t> </w:t>
      </w:r>
      <w:r>
        <w:rPr>
          <w:color w:val="231F20"/>
          <w:spacing w:val="-2"/>
          <w:w w:val="105"/>
          <w:sz w:val="34"/>
        </w:rPr>
        <w:t>độ</w:t>
      </w:r>
      <w:r>
        <w:rPr>
          <w:color w:val="231F20"/>
          <w:spacing w:val="-19"/>
          <w:w w:val="105"/>
          <w:sz w:val="34"/>
        </w:rPr>
        <w:t> </w:t>
      </w:r>
      <w:r>
        <w:rPr>
          <w:color w:val="231F20"/>
          <w:spacing w:val="-2"/>
          <w:w w:val="105"/>
          <w:sz w:val="34"/>
        </w:rPr>
        <w:t>An</w:t>
      </w:r>
      <w:r>
        <w:rPr>
          <w:color w:val="231F20"/>
          <w:spacing w:val="-19"/>
          <w:w w:val="105"/>
          <w:sz w:val="34"/>
        </w:rPr>
        <w:t> </w:t>
      </w:r>
      <w:r>
        <w:rPr>
          <w:color w:val="231F20"/>
          <w:spacing w:val="-2"/>
          <w:w w:val="105"/>
          <w:sz w:val="34"/>
        </w:rPr>
        <w:t>Lạc</w:t>
      </w:r>
      <w:r>
        <w:rPr>
          <w:color w:val="231F20"/>
          <w:spacing w:val="-18"/>
          <w:w w:val="105"/>
          <w:sz w:val="34"/>
        </w:rPr>
        <w:t> </w:t>
      </w:r>
      <w:r>
        <w:rPr>
          <w:color w:val="231F20"/>
          <w:spacing w:val="-2"/>
          <w:w w:val="105"/>
          <w:sz w:val="34"/>
        </w:rPr>
        <w:t>này</w:t>
      </w:r>
      <w:r>
        <w:rPr>
          <w:color w:val="231F20"/>
          <w:spacing w:val="-19"/>
          <w:w w:val="105"/>
          <w:sz w:val="34"/>
        </w:rPr>
        <w:t> </w:t>
      </w:r>
      <w:r>
        <w:rPr>
          <w:color w:val="231F20"/>
          <w:spacing w:val="-2"/>
          <w:w w:val="105"/>
          <w:sz w:val="34"/>
        </w:rPr>
        <w:t>tức</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thế</w:t>
      </w:r>
      <w:r>
        <w:rPr>
          <w:color w:val="231F20"/>
          <w:spacing w:val="-19"/>
          <w:w w:val="105"/>
          <w:sz w:val="34"/>
        </w:rPr>
        <w:t> </w:t>
      </w:r>
      <w:r>
        <w:rPr>
          <w:color w:val="231F20"/>
          <w:spacing w:val="-2"/>
          <w:w w:val="105"/>
          <w:sz w:val="34"/>
        </w:rPr>
        <w:t>giới</w:t>
      </w:r>
      <w:r>
        <w:rPr>
          <w:color w:val="231F20"/>
          <w:spacing w:val="-19"/>
          <w:w w:val="105"/>
          <w:sz w:val="34"/>
        </w:rPr>
        <w:t> </w:t>
      </w:r>
      <w:r>
        <w:rPr>
          <w:color w:val="231F20"/>
          <w:spacing w:val="-2"/>
          <w:w w:val="105"/>
          <w:sz w:val="34"/>
        </w:rPr>
        <w:t>Cực</w:t>
      </w:r>
      <w:r>
        <w:rPr>
          <w:color w:val="231F20"/>
          <w:spacing w:val="-19"/>
          <w:w w:val="105"/>
          <w:sz w:val="34"/>
        </w:rPr>
        <w:t> </w:t>
      </w:r>
      <w:r>
        <w:rPr>
          <w:color w:val="231F20"/>
          <w:spacing w:val="-2"/>
          <w:w w:val="105"/>
          <w:sz w:val="34"/>
        </w:rPr>
        <w:t>Lạc,</w:t>
      </w:r>
      <w:r>
        <w:rPr>
          <w:color w:val="231F20"/>
          <w:spacing w:val="-19"/>
          <w:w w:val="105"/>
          <w:sz w:val="34"/>
        </w:rPr>
        <w:t> </w:t>
      </w:r>
      <w:r>
        <w:rPr>
          <w:i/>
          <w:color w:val="231F20"/>
          <w:spacing w:val="-2"/>
          <w:w w:val="105"/>
          <w:sz w:val="34"/>
        </w:rPr>
        <w:t>“kiến</w:t>
      </w:r>
      <w:r>
        <w:rPr>
          <w:i/>
          <w:color w:val="231F20"/>
          <w:spacing w:val="-18"/>
          <w:w w:val="105"/>
          <w:sz w:val="34"/>
        </w:rPr>
        <w:t> </w:t>
      </w:r>
      <w:r>
        <w:rPr>
          <w:i/>
          <w:color w:val="231F20"/>
          <w:spacing w:val="-2"/>
          <w:w w:val="105"/>
          <w:sz w:val="34"/>
        </w:rPr>
        <w:t>bỉ</w:t>
      </w:r>
      <w:r>
        <w:rPr>
          <w:i/>
          <w:color w:val="231F20"/>
          <w:spacing w:val="-19"/>
          <w:w w:val="105"/>
          <w:sz w:val="34"/>
        </w:rPr>
        <w:t> </w:t>
      </w:r>
      <w:r>
        <w:rPr>
          <w:i/>
          <w:color w:val="231F20"/>
          <w:spacing w:val="-2"/>
          <w:w w:val="105"/>
          <w:sz w:val="34"/>
        </w:rPr>
        <w:t>A </w:t>
      </w:r>
      <w:r>
        <w:rPr>
          <w:i/>
          <w:color w:val="231F20"/>
          <w:w w:val="105"/>
          <w:sz w:val="34"/>
        </w:rPr>
        <w:t>Di</w:t>
      </w:r>
      <w:r>
        <w:rPr>
          <w:i/>
          <w:color w:val="231F20"/>
          <w:spacing w:val="-23"/>
          <w:w w:val="105"/>
          <w:sz w:val="34"/>
        </w:rPr>
        <w:t> </w:t>
      </w:r>
      <w:r>
        <w:rPr>
          <w:i/>
          <w:color w:val="231F20"/>
          <w:w w:val="105"/>
          <w:sz w:val="34"/>
        </w:rPr>
        <w:t>Đà</w:t>
      </w:r>
      <w:r>
        <w:rPr>
          <w:i/>
          <w:color w:val="231F20"/>
          <w:spacing w:val="-22"/>
          <w:w w:val="105"/>
          <w:sz w:val="34"/>
        </w:rPr>
        <w:t> </w:t>
      </w:r>
      <w:r>
        <w:rPr>
          <w:i/>
          <w:color w:val="231F20"/>
          <w:w w:val="105"/>
          <w:sz w:val="34"/>
        </w:rPr>
        <w:t>Phật”</w:t>
      </w:r>
      <w:r>
        <w:rPr>
          <w:i/>
          <w:color w:val="231F20"/>
          <w:spacing w:val="-22"/>
          <w:w w:val="105"/>
          <w:sz w:val="34"/>
        </w:rPr>
        <w:t> </w:t>
      </w:r>
      <w:r>
        <w:rPr>
          <w:color w:val="231F20"/>
          <w:w w:val="105"/>
          <w:sz w:val="34"/>
        </w:rPr>
        <w:t>(thấy</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A</w:t>
      </w:r>
      <w:r>
        <w:rPr>
          <w:color w:val="231F20"/>
          <w:spacing w:val="-22"/>
          <w:w w:val="105"/>
          <w:sz w:val="34"/>
        </w:rPr>
        <w:t> </w:t>
      </w:r>
      <w:r>
        <w:rPr>
          <w:color w:val="231F20"/>
          <w:w w:val="105"/>
          <w:sz w:val="34"/>
        </w:rPr>
        <w:t>Di</w:t>
      </w:r>
      <w:r>
        <w:rPr>
          <w:color w:val="231F20"/>
          <w:spacing w:val="-23"/>
          <w:w w:val="105"/>
          <w:sz w:val="34"/>
        </w:rPr>
        <w:t> </w:t>
      </w:r>
      <w:r>
        <w:rPr>
          <w:color w:val="231F20"/>
          <w:w w:val="105"/>
          <w:sz w:val="34"/>
        </w:rPr>
        <w:t>Đà).</w:t>
      </w:r>
    </w:p>
    <w:p>
      <w:pPr>
        <w:pStyle w:val="BodyText"/>
        <w:spacing w:before="147"/>
        <w:ind w:left="557"/>
      </w:pPr>
      <w:r>
        <w:rPr>
          <w:color w:val="231F20"/>
        </w:rPr>
        <w:t>Ngũ</w:t>
      </w:r>
      <w:r>
        <w:rPr>
          <w:color w:val="231F20"/>
          <w:spacing w:val="8"/>
        </w:rPr>
        <w:t> </w:t>
      </w:r>
      <w:r>
        <w:rPr>
          <w:color w:val="231F20"/>
        </w:rPr>
        <w:t>niệm</w:t>
      </w:r>
      <w:r>
        <w:rPr>
          <w:color w:val="231F20"/>
          <w:spacing w:val="8"/>
        </w:rPr>
        <w:t> </w:t>
      </w:r>
      <w:r>
        <w:rPr>
          <w:color w:val="231F20"/>
        </w:rPr>
        <w:t>là</w:t>
      </w:r>
      <w:r>
        <w:rPr>
          <w:color w:val="231F20"/>
          <w:spacing w:val="7"/>
        </w:rPr>
        <w:t> </w:t>
      </w:r>
      <w:r>
        <w:rPr>
          <w:color w:val="231F20"/>
          <w:spacing w:val="-5"/>
        </w:rPr>
        <w:t>gì?</w:t>
      </w:r>
    </w:p>
    <w:p>
      <w:pPr>
        <w:pStyle w:val="BodyText"/>
        <w:spacing w:line="302" w:lineRule="auto" w:before="245"/>
        <w:ind w:left="103" w:right="404" w:firstLine="453"/>
      </w:pPr>
      <w:r>
        <w:rPr>
          <w:color w:val="231F20"/>
          <w:w w:val="105"/>
        </w:rPr>
        <w:t>Thứ</w:t>
      </w:r>
      <w:r>
        <w:rPr>
          <w:color w:val="231F20"/>
          <w:spacing w:val="-11"/>
          <w:w w:val="105"/>
        </w:rPr>
        <w:t> </w:t>
      </w:r>
      <w:r>
        <w:rPr>
          <w:color w:val="231F20"/>
          <w:w w:val="105"/>
        </w:rPr>
        <w:t>nhất</w:t>
      </w:r>
      <w:r>
        <w:rPr>
          <w:color w:val="231F20"/>
          <w:spacing w:val="-11"/>
          <w:w w:val="105"/>
        </w:rPr>
        <w:t> </w:t>
      </w:r>
      <w:r>
        <w:rPr>
          <w:color w:val="231F20"/>
          <w:w w:val="105"/>
        </w:rPr>
        <w:t>là</w:t>
      </w:r>
      <w:r>
        <w:rPr>
          <w:color w:val="231F20"/>
          <w:spacing w:val="-11"/>
          <w:w w:val="105"/>
        </w:rPr>
        <w:t> </w:t>
      </w:r>
      <w:r>
        <w:rPr>
          <w:i/>
          <w:color w:val="231F20"/>
          <w:w w:val="105"/>
        </w:rPr>
        <w:t>“lễ</w:t>
      </w:r>
      <w:r>
        <w:rPr>
          <w:i/>
          <w:color w:val="231F20"/>
          <w:spacing w:val="-11"/>
          <w:w w:val="105"/>
        </w:rPr>
        <w:t> </w:t>
      </w:r>
      <w:r>
        <w:rPr>
          <w:i/>
          <w:color w:val="231F20"/>
          <w:w w:val="105"/>
        </w:rPr>
        <w:t>bái”.</w:t>
      </w:r>
      <w:r>
        <w:rPr>
          <w:i/>
          <w:color w:val="231F20"/>
          <w:spacing w:val="-12"/>
          <w:w w:val="105"/>
        </w:rPr>
        <w:t> </w:t>
      </w:r>
      <w:r>
        <w:rPr>
          <w:color w:val="231F20"/>
          <w:w w:val="105"/>
        </w:rPr>
        <w:t>Lễ</w:t>
      </w:r>
      <w:r>
        <w:rPr>
          <w:color w:val="231F20"/>
          <w:spacing w:val="-11"/>
          <w:w w:val="105"/>
        </w:rPr>
        <w:t> </w:t>
      </w:r>
      <w:r>
        <w:rPr>
          <w:color w:val="231F20"/>
          <w:w w:val="105"/>
        </w:rPr>
        <w:t>bái</w:t>
      </w:r>
      <w:r>
        <w:rPr>
          <w:color w:val="231F20"/>
          <w:spacing w:val="-11"/>
          <w:w w:val="105"/>
        </w:rPr>
        <w:t> </w:t>
      </w:r>
      <w:r>
        <w:rPr>
          <w:color w:val="231F20"/>
          <w:w w:val="105"/>
        </w:rPr>
        <w:t>là</w:t>
      </w:r>
      <w:r>
        <w:rPr>
          <w:color w:val="231F20"/>
          <w:spacing w:val="-11"/>
          <w:w w:val="105"/>
        </w:rPr>
        <w:t> </w:t>
      </w:r>
      <w:r>
        <w:rPr>
          <w:color w:val="231F20"/>
          <w:w w:val="105"/>
        </w:rPr>
        <w:t>tu</w:t>
      </w:r>
      <w:r>
        <w:rPr>
          <w:color w:val="231F20"/>
          <w:spacing w:val="-11"/>
          <w:w w:val="105"/>
        </w:rPr>
        <w:t> </w:t>
      </w:r>
      <w:r>
        <w:rPr>
          <w:color w:val="231F20"/>
          <w:w w:val="105"/>
        </w:rPr>
        <w:t>tâm</w:t>
      </w:r>
      <w:r>
        <w:rPr>
          <w:color w:val="231F20"/>
          <w:spacing w:val="-11"/>
          <w:w w:val="105"/>
        </w:rPr>
        <w:t> </w:t>
      </w:r>
      <w:r>
        <w:rPr>
          <w:color w:val="231F20"/>
          <w:w w:val="105"/>
        </w:rPr>
        <w:t>cung</w:t>
      </w:r>
      <w:r>
        <w:rPr>
          <w:color w:val="231F20"/>
          <w:spacing w:val="-11"/>
          <w:w w:val="105"/>
        </w:rPr>
        <w:t> </w:t>
      </w:r>
      <w:r>
        <w:rPr>
          <w:color w:val="231F20"/>
          <w:w w:val="105"/>
        </w:rPr>
        <w:t>kính,</w:t>
      </w:r>
      <w:r>
        <w:rPr>
          <w:color w:val="231F20"/>
          <w:spacing w:val="-11"/>
          <w:w w:val="105"/>
        </w:rPr>
        <w:t> </w:t>
      </w:r>
      <w:r>
        <w:rPr>
          <w:color w:val="231F20"/>
          <w:w w:val="105"/>
        </w:rPr>
        <w:t>cho</w:t>
      </w:r>
      <w:r>
        <w:rPr>
          <w:color w:val="231F20"/>
          <w:spacing w:val="-11"/>
          <w:w w:val="105"/>
        </w:rPr>
        <w:t> </w:t>
      </w:r>
      <w:r>
        <w:rPr>
          <w:color w:val="231F20"/>
          <w:w w:val="105"/>
        </w:rPr>
        <w:t>nên phải</w:t>
      </w:r>
      <w:r>
        <w:rPr>
          <w:color w:val="231F20"/>
          <w:spacing w:val="-9"/>
          <w:w w:val="105"/>
        </w:rPr>
        <w:t> </w:t>
      </w:r>
      <w:r>
        <w:rPr>
          <w:color w:val="231F20"/>
          <w:w w:val="105"/>
        </w:rPr>
        <w:t>biết</w:t>
      </w:r>
      <w:r>
        <w:rPr>
          <w:color w:val="231F20"/>
          <w:spacing w:val="-10"/>
          <w:w w:val="105"/>
        </w:rPr>
        <w:t> </w:t>
      </w:r>
      <w:r>
        <w:rPr>
          <w:color w:val="231F20"/>
          <w:w w:val="105"/>
        </w:rPr>
        <w:t>rằng</w:t>
      </w:r>
      <w:r>
        <w:rPr>
          <w:color w:val="231F20"/>
          <w:spacing w:val="-9"/>
          <w:w w:val="105"/>
        </w:rPr>
        <w:t> </w:t>
      </w:r>
      <w:r>
        <w:rPr>
          <w:color w:val="231F20"/>
          <w:w w:val="105"/>
        </w:rPr>
        <w:t>cung</w:t>
      </w:r>
      <w:r>
        <w:rPr>
          <w:color w:val="231F20"/>
          <w:spacing w:val="-9"/>
          <w:w w:val="105"/>
        </w:rPr>
        <w:t> </w:t>
      </w:r>
      <w:r>
        <w:rPr>
          <w:color w:val="231F20"/>
          <w:w w:val="105"/>
        </w:rPr>
        <w:t>kính</w:t>
      </w:r>
      <w:r>
        <w:rPr>
          <w:color w:val="231F20"/>
          <w:spacing w:val="-9"/>
          <w:w w:val="105"/>
        </w:rPr>
        <w:t> </w:t>
      </w:r>
      <w:r>
        <w:rPr>
          <w:color w:val="231F20"/>
          <w:w w:val="105"/>
        </w:rPr>
        <w:t>tâm</w:t>
      </w:r>
      <w:r>
        <w:rPr>
          <w:color w:val="231F20"/>
          <w:spacing w:val="-9"/>
          <w:w w:val="105"/>
        </w:rPr>
        <w:t> </w:t>
      </w:r>
      <w:r>
        <w:rPr>
          <w:color w:val="231F20"/>
          <w:w w:val="105"/>
        </w:rPr>
        <w:t>là</w:t>
      </w:r>
      <w:r>
        <w:rPr>
          <w:color w:val="231F20"/>
          <w:spacing w:val="-9"/>
          <w:w w:val="105"/>
        </w:rPr>
        <w:t> </w:t>
      </w:r>
      <w:r>
        <w:rPr>
          <w:color w:val="231F20"/>
          <w:w w:val="105"/>
        </w:rPr>
        <w:t>Tính</w:t>
      </w:r>
      <w:r>
        <w:rPr>
          <w:color w:val="231F20"/>
          <w:spacing w:val="-9"/>
          <w:w w:val="105"/>
        </w:rPr>
        <w:t> </w:t>
      </w:r>
      <w:r>
        <w:rPr>
          <w:color w:val="231F20"/>
          <w:w w:val="105"/>
        </w:rPr>
        <w:t>đức.</w:t>
      </w:r>
      <w:r>
        <w:rPr>
          <w:color w:val="231F20"/>
          <w:spacing w:val="-9"/>
          <w:w w:val="105"/>
        </w:rPr>
        <w:t> </w:t>
      </w:r>
      <w:r>
        <w:rPr>
          <w:color w:val="231F20"/>
          <w:w w:val="105"/>
        </w:rPr>
        <w:t>Cùng</w:t>
      </w:r>
      <w:r>
        <w:rPr>
          <w:color w:val="231F20"/>
          <w:spacing w:val="-9"/>
          <w:w w:val="105"/>
        </w:rPr>
        <w:t> </w:t>
      </w:r>
      <w:r>
        <w:rPr>
          <w:color w:val="231F20"/>
          <w:w w:val="105"/>
        </w:rPr>
        <w:t>một</w:t>
      </w:r>
      <w:r>
        <w:rPr>
          <w:color w:val="231F20"/>
          <w:spacing w:val="-8"/>
          <w:w w:val="105"/>
        </w:rPr>
        <w:t> </w:t>
      </w:r>
      <w:r>
        <w:rPr>
          <w:color w:val="231F20"/>
          <w:w w:val="105"/>
        </w:rPr>
        <w:t>ý</w:t>
      </w:r>
      <w:r>
        <w:rPr>
          <w:color w:val="231F20"/>
          <w:spacing w:val="-9"/>
          <w:w w:val="105"/>
        </w:rPr>
        <w:t> </w:t>
      </w:r>
      <w:r>
        <w:rPr>
          <w:color w:val="231F20"/>
          <w:w w:val="105"/>
        </w:rPr>
        <w:t>nghĩa với lễ kính chư Phật trong mười đại nguyện vương Bồ tát Phổ Hiền. Trong lễ kính chư Phật giảng tam thế, Phật quá khứ,</w:t>
      </w:r>
      <w:r>
        <w:rPr>
          <w:color w:val="231F20"/>
          <w:spacing w:val="-22"/>
          <w:w w:val="105"/>
        </w:rPr>
        <w:t> </w:t>
      </w:r>
      <w:r>
        <w:rPr>
          <w:color w:val="231F20"/>
          <w:w w:val="105"/>
        </w:rPr>
        <w:t>Phật</w:t>
      </w:r>
      <w:r>
        <w:rPr>
          <w:color w:val="231F20"/>
          <w:spacing w:val="-22"/>
          <w:w w:val="105"/>
        </w:rPr>
        <w:t> </w:t>
      </w:r>
      <w:r>
        <w:rPr>
          <w:color w:val="231F20"/>
          <w:w w:val="105"/>
        </w:rPr>
        <w:t>hiện</w:t>
      </w:r>
      <w:r>
        <w:rPr>
          <w:color w:val="231F20"/>
          <w:spacing w:val="-22"/>
          <w:w w:val="105"/>
        </w:rPr>
        <w:t> </w:t>
      </w:r>
      <w:r>
        <w:rPr>
          <w:color w:val="231F20"/>
          <w:w w:val="105"/>
        </w:rPr>
        <w:t>tại</w:t>
      </w:r>
      <w:r>
        <w:rPr>
          <w:color w:val="231F20"/>
          <w:spacing w:val="-23"/>
          <w:w w:val="105"/>
        </w:rPr>
        <w:t> </w:t>
      </w:r>
      <w:r>
        <w:rPr>
          <w:color w:val="231F20"/>
          <w:w w:val="105"/>
        </w:rPr>
        <w:t>và</w:t>
      </w:r>
      <w:r>
        <w:rPr>
          <w:color w:val="231F20"/>
          <w:spacing w:val="-22"/>
          <w:w w:val="105"/>
        </w:rPr>
        <w:t> </w:t>
      </w:r>
      <w:r>
        <w:rPr>
          <w:color w:val="231F20"/>
          <w:w w:val="105"/>
        </w:rPr>
        <w:t>Phật</w:t>
      </w:r>
      <w:r>
        <w:rPr>
          <w:color w:val="231F20"/>
          <w:spacing w:val="-22"/>
          <w:w w:val="105"/>
        </w:rPr>
        <w:t> </w:t>
      </w:r>
      <w:r>
        <w:rPr>
          <w:color w:val="231F20"/>
          <w:w w:val="105"/>
        </w:rPr>
        <w:t>vị</w:t>
      </w:r>
      <w:r>
        <w:rPr>
          <w:color w:val="231F20"/>
          <w:spacing w:val="-22"/>
          <w:w w:val="105"/>
        </w:rPr>
        <w:t> </w:t>
      </w:r>
      <w:r>
        <w:rPr>
          <w:color w:val="231F20"/>
          <w:w w:val="105"/>
        </w:rPr>
        <w:t>lai.</w:t>
      </w:r>
      <w:r>
        <w:rPr>
          <w:color w:val="231F20"/>
          <w:spacing w:val="-22"/>
          <w:w w:val="105"/>
        </w:rPr>
        <w:t> </w:t>
      </w:r>
      <w:r>
        <w:rPr>
          <w:color w:val="231F20"/>
          <w:w w:val="105"/>
        </w:rPr>
        <w:t>Phật</w:t>
      </w:r>
      <w:r>
        <w:rPr>
          <w:color w:val="231F20"/>
          <w:spacing w:val="-22"/>
          <w:w w:val="105"/>
        </w:rPr>
        <w:t> </w:t>
      </w:r>
      <w:r>
        <w:rPr>
          <w:color w:val="231F20"/>
          <w:w w:val="105"/>
        </w:rPr>
        <w:t>quá</w:t>
      </w:r>
      <w:r>
        <w:rPr>
          <w:color w:val="231F20"/>
          <w:spacing w:val="-22"/>
          <w:w w:val="105"/>
        </w:rPr>
        <w:t> </w:t>
      </w:r>
      <w:r>
        <w:rPr>
          <w:color w:val="231F20"/>
          <w:w w:val="105"/>
        </w:rPr>
        <w:t>khứ,</w:t>
      </w:r>
      <w:r>
        <w:rPr>
          <w:color w:val="231F20"/>
          <w:spacing w:val="-22"/>
          <w:w w:val="105"/>
        </w:rPr>
        <w:t> </w:t>
      </w:r>
      <w:r>
        <w:rPr>
          <w:color w:val="231F20"/>
          <w:w w:val="105"/>
        </w:rPr>
        <w:t>Phật</w:t>
      </w:r>
      <w:r>
        <w:rPr>
          <w:color w:val="231F20"/>
          <w:spacing w:val="-22"/>
          <w:w w:val="105"/>
        </w:rPr>
        <w:t> </w:t>
      </w:r>
      <w:r>
        <w:rPr>
          <w:color w:val="231F20"/>
          <w:w w:val="105"/>
        </w:rPr>
        <w:t>Thích</w:t>
      </w:r>
      <w:r>
        <w:rPr>
          <w:color w:val="231F20"/>
          <w:spacing w:val="-23"/>
          <w:w w:val="105"/>
        </w:rPr>
        <w:t> </w:t>
      </w:r>
      <w:r>
        <w:rPr>
          <w:color w:val="231F20"/>
          <w:w w:val="105"/>
        </w:rPr>
        <w:t>Ca Mâu</w:t>
      </w:r>
      <w:r>
        <w:rPr>
          <w:color w:val="231F20"/>
          <w:spacing w:val="-11"/>
          <w:w w:val="105"/>
        </w:rPr>
        <w:t> </w:t>
      </w:r>
      <w:r>
        <w:rPr>
          <w:color w:val="231F20"/>
          <w:w w:val="105"/>
        </w:rPr>
        <w:t>Ni</w:t>
      </w:r>
      <w:r>
        <w:rPr>
          <w:color w:val="231F20"/>
          <w:spacing w:val="-11"/>
          <w:w w:val="105"/>
        </w:rPr>
        <w:t> </w:t>
      </w:r>
      <w:r>
        <w:rPr>
          <w:color w:val="231F20"/>
          <w:w w:val="105"/>
        </w:rPr>
        <w:t>đã</w:t>
      </w:r>
      <w:r>
        <w:rPr>
          <w:color w:val="231F20"/>
          <w:spacing w:val="-11"/>
          <w:w w:val="105"/>
        </w:rPr>
        <w:t> </w:t>
      </w:r>
      <w:r>
        <w:rPr>
          <w:color w:val="231F20"/>
          <w:w w:val="105"/>
        </w:rPr>
        <w:t>giới</w:t>
      </w:r>
      <w:r>
        <w:rPr>
          <w:color w:val="231F20"/>
          <w:spacing w:val="-11"/>
          <w:w w:val="105"/>
        </w:rPr>
        <w:t> </w:t>
      </w:r>
      <w:r>
        <w:rPr>
          <w:color w:val="231F20"/>
          <w:w w:val="105"/>
        </w:rPr>
        <w:t>thiệu</w:t>
      </w:r>
      <w:r>
        <w:rPr>
          <w:color w:val="231F20"/>
          <w:spacing w:val="-11"/>
          <w:w w:val="105"/>
        </w:rPr>
        <w:t> </w:t>
      </w:r>
      <w:r>
        <w:rPr>
          <w:color w:val="231F20"/>
          <w:w w:val="105"/>
        </w:rPr>
        <w:t>cho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i/>
          <w:color w:val="231F20"/>
          <w:w w:val="105"/>
        </w:rPr>
        <w:t>“Quá</w:t>
      </w:r>
      <w:r>
        <w:rPr>
          <w:i/>
          <w:color w:val="231F20"/>
          <w:spacing w:val="-11"/>
          <w:w w:val="105"/>
        </w:rPr>
        <w:t> </w:t>
      </w:r>
      <w:r>
        <w:rPr>
          <w:i/>
          <w:color w:val="231F20"/>
          <w:w w:val="105"/>
        </w:rPr>
        <w:t>khứ</w:t>
      </w:r>
      <w:r>
        <w:rPr>
          <w:i/>
          <w:color w:val="231F20"/>
          <w:spacing w:val="-11"/>
          <w:w w:val="105"/>
        </w:rPr>
        <w:t> </w:t>
      </w:r>
      <w:r>
        <w:rPr>
          <w:i/>
          <w:color w:val="231F20"/>
          <w:w w:val="105"/>
        </w:rPr>
        <w:t>Thiên</w:t>
      </w:r>
      <w:r>
        <w:rPr>
          <w:i/>
          <w:color w:val="231F20"/>
          <w:spacing w:val="-11"/>
          <w:w w:val="105"/>
        </w:rPr>
        <w:t> </w:t>
      </w:r>
      <w:r>
        <w:rPr>
          <w:i/>
          <w:color w:val="231F20"/>
          <w:w w:val="105"/>
        </w:rPr>
        <w:t>Phật Danh</w:t>
      </w:r>
      <w:r>
        <w:rPr>
          <w:i/>
          <w:color w:val="231F20"/>
          <w:spacing w:val="-18"/>
          <w:w w:val="105"/>
        </w:rPr>
        <w:t> </w:t>
      </w:r>
      <w:r>
        <w:rPr>
          <w:i/>
          <w:color w:val="231F20"/>
          <w:w w:val="105"/>
        </w:rPr>
        <w:t>kinh”.</w:t>
      </w:r>
      <w:r>
        <w:rPr>
          <w:i/>
          <w:color w:val="231F20"/>
          <w:spacing w:val="-18"/>
          <w:w w:val="105"/>
        </w:rPr>
        <w:t> </w:t>
      </w:r>
      <w:r>
        <w:rPr>
          <w:color w:val="231F20"/>
          <w:w w:val="105"/>
        </w:rPr>
        <w:t>Phật</w:t>
      </w:r>
      <w:r>
        <w:rPr>
          <w:color w:val="231F20"/>
          <w:spacing w:val="-18"/>
          <w:w w:val="105"/>
        </w:rPr>
        <w:t> </w:t>
      </w:r>
      <w:r>
        <w:rPr>
          <w:color w:val="231F20"/>
          <w:w w:val="105"/>
        </w:rPr>
        <w:t>hiện</w:t>
      </w:r>
      <w:r>
        <w:rPr>
          <w:color w:val="231F20"/>
          <w:spacing w:val="-18"/>
          <w:w w:val="105"/>
        </w:rPr>
        <w:t> </w:t>
      </w:r>
      <w:r>
        <w:rPr>
          <w:color w:val="231F20"/>
          <w:w w:val="105"/>
        </w:rPr>
        <w:t>tại,</w:t>
      </w:r>
      <w:r>
        <w:rPr>
          <w:color w:val="231F20"/>
          <w:spacing w:val="-18"/>
          <w:w w:val="105"/>
        </w:rPr>
        <w:t> </w:t>
      </w:r>
      <w:r>
        <w:rPr>
          <w:color w:val="231F20"/>
          <w:w w:val="105"/>
        </w:rPr>
        <w:t>như</w:t>
      </w:r>
      <w:r>
        <w:rPr>
          <w:color w:val="231F20"/>
          <w:spacing w:val="-18"/>
          <w:w w:val="105"/>
        </w:rPr>
        <w:t> </w:t>
      </w:r>
      <w:r>
        <w:rPr>
          <w:color w:val="231F20"/>
          <w:w w:val="105"/>
        </w:rPr>
        <w:t>Phật</w:t>
      </w:r>
      <w:r>
        <w:rPr>
          <w:color w:val="231F20"/>
          <w:spacing w:val="-18"/>
          <w:w w:val="105"/>
        </w:rPr>
        <w:t> </w:t>
      </w:r>
      <w:r>
        <w:rPr>
          <w:color w:val="231F20"/>
          <w:w w:val="105"/>
        </w:rPr>
        <w:t>Lô</w:t>
      </w:r>
      <w:r>
        <w:rPr>
          <w:color w:val="231F20"/>
          <w:spacing w:val="-17"/>
          <w:w w:val="105"/>
        </w:rPr>
        <w:t> </w:t>
      </w:r>
      <w:r>
        <w:rPr>
          <w:color w:val="231F20"/>
          <w:w w:val="105"/>
        </w:rPr>
        <w:t>Xá</w:t>
      </w:r>
      <w:r>
        <w:rPr>
          <w:color w:val="231F20"/>
          <w:spacing w:val="-18"/>
          <w:w w:val="105"/>
        </w:rPr>
        <w:t> </w:t>
      </w:r>
      <w:r>
        <w:rPr>
          <w:color w:val="231F20"/>
          <w:w w:val="105"/>
        </w:rPr>
        <w:t>Na.</w:t>
      </w:r>
    </w:p>
    <w:p>
      <w:pPr>
        <w:pStyle w:val="BodyText"/>
        <w:spacing w:line="302" w:lineRule="auto" w:before="149"/>
        <w:ind w:left="103" w:right="402" w:firstLine="453"/>
      </w:pPr>
      <w:r>
        <w:rPr>
          <w:color w:val="231F20"/>
          <w:w w:val="105"/>
        </w:rPr>
        <w:t>Trong kinh </w:t>
      </w:r>
      <w:r>
        <w:rPr>
          <w:i/>
          <w:color w:val="231F20"/>
          <w:w w:val="105"/>
        </w:rPr>
        <w:t>Hoa Nghiêm </w:t>
      </w:r>
      <w:r>
        <w:rPr>
          <w:color w:val="231F20"/>
          <w:w w:val="105"/>
        </w:rPr>
        <w:t>nói, Phật A Di Đà của thế giới Cực</w:t>
      </w:r>
      <w:r>
        <w:rPr>
          <w:color w:val="231F20"/>
          <w:spacing w:val="-15"/>
          <w:w w:val="105"/>
        </w:rPr>
        <w:t> </w:t>
      </w:r>
      <w:r>
        <w:rPr>
          <w:color w:val="231F20"/>
          <w:w w:val="105"/>
        </w:rPr>
        <w:t>Lạc</w:t>
      </w:r>
      <w:r>
        <w:rPr>
          <w:color w:val="231F20"/>
          <w:spacing w:val="-14"/>
          <w:w w:val="105"/>
        </w:rPr>
        <w:t> </w:t>
      </w:r>
      <w:r>
        <w:rPr>
          <w:color w:val="231F20"/>
          <w:w w:val="105"/>
        </w:rPr>
        <w:t>là</w:t>
      </w:r>
      <w:r>
        <w:rPr>
          <w:color w:val="231F20"/>
          <w:spacing w:val="-15"/>
          <w:w w:val="105"/>
        </w:rPr>
        <w:t> </w:t>
      </w:r>
      <w:r>
        <w:rPr>
          <w:color w:val="231F20"/>
          <w:w w:val="105"/>
        </w:rPr>
        <w:t>Phật</w:t>
      </w:r>
      <w:r>
        <w:rPr>
          <w:color w:val="231F20"/>
          <w:spacing w:val="-14"/>
          <w:w w:val="105"/>
        </w:rPr>
        <w:t> </w:t>
      </w:r>
      <w:r>
        <w:rPr>
          <w:color w:val="231F20"/>
          <w:w w:val="105"/>
        </w:rPr>
        <w:t>hiện</w:t>
      </w:r>
      <w:r>
        <w:rPr>
          <w:color w:val="231F20"/>
          <w:spacing w:val="-14"/>
          <w:w w:val="105"/>
        </w:rPr>
        <w:t> </w:t>
      </w:r>
      <w:r>
        <w:rPr>
          <w:color w:val="231F20"/>
          <w:w w:val="105"/>
        </w:rPr>
        <w:t>tại.</w:t>
      </w:r>
      <w:r>
        <w:rPr>
          <w:color w:val="231F20"/>
          <w:spacing w:val="-15"/>
          <w:w w:val="105"/>
        </w:rPr>
        <w:t> </w:t>
      </w:r>
      <w:r>
        <w:rPr>
          <w:color w:val="231F20"/>
          <w:w w:val="105"/>
        </w:rPr>
        <w:t>Thế</w:t>
      </w:r>
      <w:r>
        <w:rPr>
          <w:color w:val="231F20"/>
          <w:spacing w:val="-15"/>
          <w:w w:val="105"/>
        </w:rPr>
        <w:t> </w:t>
      </w:r>
      <w:r>
        <w:rPr>
          <w:color w:val="231F20"/>
          <w:w w:val="105"/>
        </w:rPr>
        <w:t>Tôn</w:t>
      </w:r>
      <w:r>
        <w:rPr>
          <w:color w:val="231F20"/>
          <w:spacing w:val="-14"/>
          <w:w w:val="105"/>
        </w:rPr>
        <w:t> </w:t>
      </w:r>
      <w:r>
        <w:rPr>
          <w:color w:val="231F20"/>
          <w:w w:val="105"/>
        </w:rPr>
        <w:t>cũng</w:t>
      </w:r>
      <w:r>
        <w:rPr>
          <w:color w:val="231F20"/>
          <w:spacing w:val="-14"/>
          <w:w w:val="105"/>
        </w:rPr>
        <w:t> </w:t>
      </w:r>
      <w:r>
        <w:rPr>
          <w:color w:val="231F20"/>
          <w:w w:val="105"/>
        </w:rPr>
        <w:t>giới</w:t>
      </w:r>
      <w:r>
        <w:rPr>
          <w:color w:val="231F20"/>
          <w:spacing w:val="-15"/>
          <w:w w:val="105"/>
        </w:rPr>
        <w:t> </w:t>
      </w:r>
      <w:r>
        <w:rPr>
          <w:color w:val="231F20"/>
          <w:w w:val="105"/>
        </w:rPr>
        <w:t>thiệu</w:t>
      </w:r>
      <w:r>
        <w:rPr>
          <w:color w:val="231F20"/>
          <w:spacing w:val="-15"/>
          <w:w w:val="105"/>
        </w:rPr>
        <w:t> </w:t>
      </w:r>
      <w:r>
        <w:rPr>
          <w:color w:val="231F20"/>
          <w:w w:val="105"/>
        </w:rPr>
        <w:t>cho</w:t>
      </w:r>
      <w:r>
        <w:rPr>
          <w:color w:val="231F20"/>
          <w:spacing w:val="-15"/>
          <w:w w:val="105"/>
        </w:rPr>
        <w:t> </w:t>
      </w:r>
      <w:r>
        <w:rPr>
          <w:color w:val="231F20"/>
          <w:w w:val="105"/>
        </w:rPr>
        <w:t>chúng </w:t>
      </w:r>
      <w:r>
        <w:rPr>
          <w:color w:val="231F20"/>
        </w:rPr>
        <w:t>ta Tam Thiên Tôn Phật danh, Phật hiện tại, Phật vị lai. Những </w:t>
      </w:r>
      <w:r>
        <w:rPr>
          <w:color w:val="231F20"/>
          <w:w w:val="105"/>
        </w:rPr>
        <w:t>vị nào là Phật vị lai? Hết thảy chúng sinh đều là Phật vị lai. Chúng ta phải dùng thái độ như thế nào để đối đãi với hết thảy chúng sinh? Chúng ta dùng thái độ như thế nào để đối với Phật A Di Đà, thì nên dùng tâm thái đó đối đãi với hết thảy</w:t>
      </w:r>
      <w:r>
        <w:rPr>
          <w:color w:val="231F20"/>
          <w:spacing w:val="-10"/>
          <w:w w:val="105"/>
        </w:rPr>
        <w:t> </w:t>
      </w:r>
      <w:r>
        <w:rPr>
          <w:color w:val="231F20"/>
          <w:w w:val="105"/>
        </w:rPr>
        <w:t>chúng</w:t>
      </w:r>
      <w:r>
        <w:rPr>
          <w:color w:val="231F20"/>
          <w:spacing w:val="-10"/>
          <w:w w:val="105"/>
        </w:rPr>
        <w:t> </w:t>
      </w:r>
      <w:r>
        <w:rPr>
          <w:color w:val="231F20"/>
          <w:w w:val="105"/>
        </w:rPr>
        <w:t>sinh.</w:t>
      </w:r>
      <w:r>
        <w:rPr>
          <w:color w:val="231F20"/>
          <w:spacing w:val="-10"/>
          <w:w w:val="105"/>
        </w:rPr>
        <w:t> </w:t>
      </w:r>
      <w:r>
        <w:rPr>
          <w:color w:val="231F20"/>
          <w:w w:val="105"/>
        </w:rPr>
        <w:t>Đây</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lễ</w:t>
      </w:r>
      <w:r>
        <w:rPr>
          <w:color w:val="231F20"/>
          <w:spacing w:val="-10"/>
          <w:w w:val="105"/>
        </w:rPr>
        <w:t> </w:t>
      </w:r>
      <w:r>
        <w:rPr>
          <w:color w:val="231F20"/>
          <w:w w:val="105"/>
        </w:rPr>
        <w:t>kính</w:t>
      </w:r>
      <w:r>
        <w:rPr>
          <w:color w:val="231F20"/>
          <w:spacing w:val="-10"/>
          <w:w w:val="105"/>
        </w:rPr>
        <w:t> </w:t>
      </w:r>
      <w:r>
        <w:rPr>
          <w:color w:val="231F20"/>
          <w:w w:val="105"/>
        </w:rPr>
        <w:t>chư</w:t>
      </w:r>
      <w:r>
        <w:rPr>
          <w:color w:val="231F20"/>
          <w:spacing w:val="-10"/>
          <w:w w:val="105"/>
        </w:rPr>
        <w:t> </w:t>
      </w:r>
      <w:r>
        <w:rPr>
          <w:color w:val="231F20"/>
          <w:w w:val="105"/>
        </w:rPr>
        <w:t>Phật.</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spacing w:val="-4"/>
          <w:w w:val="105"/>
        </w:rPr>
        <w:t>nhìn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người này không thuận mắt, nhìn người khác thấy ghét, thì nhìn thấy Phật chúng ta thấy ghét. Nhất định phải biết họ vốn</w:t>
      </w:r>
      <w:r>
        <w:rPr>
          <w:color w:val="231F20"/>
          <w:spacing w:val="-2"/>
          <w:w w:val="105"/>
        </w:rPr>
        <w:t> </w:t>
      </w:r>
      <w:r>
        <w:rPr>
          <w:color w:val="231F20"/>
          <w:w w:val="105"/>
        </w:rPr>
        <w:t>là</w:t>
      </w:r>
      <w:r>
        <w:rPr>
          <w:color w:val="231F20"/>
          <w:spacing w:val="-3"/>
          <w:w w:val="105"/>
        </w:rPr>
        <w:t> </w:t>
      </w:r>
      <w:r>
        <w:rPr>
          <w:color w:val="231F20"/>
          <w:w w:val="105"/>
        </w:rPr>
        <w:t>Phật.</w:t>
      </w:r>
      <w:r>
        <w:rPr>
          <w:color w:val="231F20"/>
          <w:spacing w:val="-3"/>
          <w:w w:val="105"/>
        </w:rPr>
        <w:t> </w:t>
      </w:r>
      <w:r>
        <w:rPr>
          <w:color w:val="231F20"/>
          <w:w w:val="105"/>
        </w:rPr>
        <w:t>Hiện</w:t>
      </w:r>
      <w:r>
        <w:rPr>
          <w:color w:val="231F20"/>
          <w:spacing w:val="-2"/>
          <w:w w:val="105"/>
        </w:rPr>
        <w:t> </w:t>
      </w:r>
      <w:r>
        <w:rPr>
          <w:color w:val="231F20"/>
          <w:w w:val="105"/>
        </w:rPr>
        <w:t>tại</w:t>
      </w:r>
      <w:r>
        <w:rPr>
          <w:color w:val="231F20"/>
          <w:spacing w:val="-3"/>
          <w:w w:val="105"/>
        </w:rPr>
        <w:t> </w:t>
      </w:r>
      <w:r>
        <w:rPr>
          <w:color w:val="231F20"/>
          <w:w w:val="105"/>
        </w:rPr>
        <w:t>thì</w:t>
      </w:r>
      <w:r>
        <w:rPr>
          <w:color w:val="231F20"/>
          <w:spacing w:val="-3"/>
          <w:w w:val="105"/>
        </w:rPr>
        <w:t> </w:t>
      </w:r>
      <w:r>
        <w:rPr>
          <w:color w:val="231F20"/>
          <w:w w:val="105"/>
        </w:rPr>
        <w:t>sao?</w:t>
      </w:r>
      <w:r>
        <w:rPr>
          <w:color w:val="231F20"/>
          <w:spacing w:val="-2"/>
          <w:w w:val="105"/>
        </w:rPr>
        <w:t> </w:t>
      </w:r>
      <w:r>
        <w:rPr>
          <w:color w:val="231F20"/>
          <w:w w:val="105"/>
        </w:rPr>
        <w:t>Hiện</w:t>
      </w:r>
      <w:r>
        <w:rPr>
          <w:color w:val="231F20"/>
          <w:spacing w:val="-2"/>
          <w:w w:val="105"/>
        </w:rPr>
        <w:t> </w:t>
      </w:r>
      <w:r>
        <w:rPr>
          <w:color w:val="231F20"/>
          <w:w w:val="105"/>
        </w:rPr>
        <w:t>tại</w:t>
      </w:r>
      <w:r>
        <w:rPr>
          <w:color w:val="231F20"/>
          <w:spacing w:val="-3"/>
          <w:w w:val="105"/>
        </w:rPr>
        <w:t> </w:t>
      </w:r>
      <w:r>
        <w:rPr>
          <w:color w:val="231F20"/>
          <w:w w:val="105"/>
        </w:rPr>
        <w:t>họ</w:t>
      </w:r>
      <w:r>
        <w:rPr>
          <w:color w:val="231F20"/>
          <w:spacing w:val="-3"/>
          <w:w w:val="105"/>
        </w:rPr>
        <w:t> </w:t>
      </w:r>
      <w:r>
        <w:rPr>
          <w:color w:val="231F20"/>
          <w:w w:val="105"/>
        </w:rPr>
        <w:t>vẫn</w:t>
      </w:r>
      <w:r>
        <w:rPr>
          <w:color w:val="231F20"/>
          <w:spacing w:val="-3"/>
          <w:w w:val="105"/>
        </w:rPr>
        <w:t> </w:t>
      </w:r>
      <w:r>
        <w:rPr>
          <w:color w:val="231F20"/>
          <w:w w:val="105"/>
        </w:rPr>
        <w:t>là</w:t>
      </w:r>
      <w:r>
        <w:rPr>
          <w:color w:val="231F20"/>
          <w:spacing w:val="-3"/>
          <w:w w:val="105"/>
        </w:rPr>
        <w:t> </w:t>
      </w:r>
      <w:r>
        <w:rPr>
          <w:color w:val="231F20"/>
          <w:w w:val="105"/>
        </w:rPr>
        <w:t>Phật,</w:t>
      </w:r>
      <w:r>
        <w:rPr>
          <w:color w:val="231F20"/>
          <w:spacing w:val="-3"/>
          <w:w w:val="105"/>
        </w:rPr>
        <w:t> </w:t>
      </w:r>
      <w:r>
        <w:rPr>
          <w:color w:val="231F20"/>
          <w:w w:val="105"/>
        </w:rPr>
        <w:t>chẵng qua họ còn điên đảo mê hoặc mà thôi.</w:t>
      </w:r>
    </w:p>
    <w:p>
      <w:pPr>
        <w:pStyle w:val="BodyText"/>
        <w:spacing w:line="307" w:lineRule="auto" w:before="139"/>
        <w:ind w:left="387" w:right="120" w:firstLine="453"/>
      </w:pPr>
      <w:r>
        <w:rPr>
          <w:color w:val="231F20"/>
          <w:w w:val="105"/>
        </w:rPr>
        <w:t>Chúng ta không nên nhìn cái mê hoặc điên đảo của họ, phải nhìn tự tính của họ. Họ vốn là Phật, điểm này vô cùng quan</w:t>
      </w:r>
      <w:r>
        <w:rPr>
          <w:color w:val="231F20"/>
          <w:spacing w:val="-17"/>
          <w:w w:val="105"/>
        </w:rPr>
        <w:t> </w:t>
      </w:r>
      <w:r>
        <w:rPr>
          <w:color w:val="231F20"/>
          <w:w w:val="105"/>
        </w:rPr>
        <w:t>trọng,</w:t>
      </w:r>
      <w:r>
        <w:rPr>
          <w:color w:val="231F20"/>
          <w:spacing w:val="-17"/>
          <w:w w:val="105"/>
        </w:rPr>
        <w:t> </w:t>
      </w:r>
      <w:r>
        <w:rPr>
          <w:color w:val="231F20"/>
          <w:w w:val="105"/>
        </w:rPr>
        <w:t>làm</w:t>
      </w:r>
      <w:r>
        <w:rPr>
          <w:color w:val="231F20"/>
          <w:spacing w:val="-18"/>
          <w:w w:val="105"/>
        </w:rPr>
        <w:t> </w:t>
      </w:r>
      <w:r>
        <w:rPr>
          <w:color w:val="231F20"/>
          <w:w w:val="105"/>
        </w:rPr>
        <w:t>cho</w:t>
      </w:r>
      <w:r>
        <w:rPr>
          <w:color w:val="231F20"/>
          <w:spacing w:val="-18"/>
          <w:w w:val="105"/>
        </w:rPr>
        <w:t> </w:t>
      </w:r>
      <w:r>
        <w:rPr>
          <w:color w:val="231F20"/>
          <w:w w:val="105"/>
        </w:rPr>
        <w:t>cái</w:t>
      </w:r>
      <w:r>
        <w:rPr>
          <w:color w:val="231F20"/>
          <w:spacing w:val="-18"/>
          <w:w w:val="105"/>
        </w:rPr>
        <w:t> </w:t>
      </w:r>
      <w:r>
        <w:rPr>
          <w:color w:val="231F20"/>
          <w:w w:val="105"/>
        </w:rPr>
        <w:t>tâm</w:t>
      </w:r>
      <w:r>
        <w:rPr>
          <w:color w:val="231F20"/>
          <w:spacing w:val="-18"/>
          <w:w w:val="105"/>
        </w:rPr>
        <w:t> </w:t>
      </w:r>
      <w:r>
        <w:rPr>
          <w:color w:val="231F20"/>
          <w:w w:val="105"/>
        </w:rPr>
        <w:t>cung</w:t>
      </w:r>
      <w:r>
        <w:rPr>
          <w:color w:val="231F20"/>
          <w:spacing w:val="-17"/>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sinh khởi. Tâm cung kính là Tính đức. Chúng ta mê thất tự tính cho</w:t>
      </w:r>
      <w:r>
        <w:rPr>
          <w:color w:val="231F20"/>
          <w:spacing w:val="-26"/>
          <w:w w:val="105"/>
        </w:rPr>
        <w:t> </w:t>
      </w:r>
      <w:r>
        <w:rPr>
          <w:color w:val="231F20"/>
          <w:w w:val="105"/>
        </w:rPr>
        <w:t>nên</w:t>
      </w:r>
      <w:r>
        <w:rPr>
          <w:color w:val="231F20"/>
          <w:spacing w:val="-24"/>
          <w:w w:val="105"/>
        </w:rPr>
        <w:t> </w:t>
      </w:r>
      <w:r>
        <w:rPr>
          <w:color w:val="231F20"/>
          <w:w w:val="105"/>
        </w:rPr>
        <w:t>mới</w:t>
      </w:r>
      <w:r>
        <w:rPr>
          <w:color w:val="231F20"/>
          <w:spacing w:val="-25"/>
          <w:w w:val="105"/>
        </w:rPr>
        <w:t> </w:t>
      </w:r>
      <w:r>
        <w:rPr>
          <w:color w:val="231F20"/>
          <w:w w:val="105"/>
        </w:rPr>
        <w:t>phân</w:t>
      </w:r>
      <w:r>
        <w:rPr>
          <w:color w:val="231F20"/>
          <w:spacing w:val="-24"/>
          <w:w w:val="105"/>
        </w:rPr>
        <w:t> </w:t>
      </w:r>
      <w:r>
        <w:rPr>
          <w:color w:val="231F20"/>
          <w:w w:val="105"/>
        </w:rPr>
        <w:t>các</w:t>
      </w:r>
      <w:r>
        <w:rPr>
          <w:color w:val="231F20"/>
          <w:spacing w:val="-24"/>
          <w:w w:val="105"/>
        </w:rPr>
        <w:t> </w:t>
      </w:r>
      <w:r>
        <w:rPr>
          <w:color w:val="231F20"/>
          <w:w w:val="105"/>
        </w:rPr>
        <w:t>loại</w:t>
      </w:r>
      <w:r>
        <w:rPr>
          <w:color w:val="231F20"/>
          <w:spacing w:val="-26"/>
          <w:w w:val="105"/>
        </w:rPr>
        <w:t> </w:t>
      </w:r>
      <w:r>
        <w:rPr>
          <w:color w:val="231F20"/>
          <w:w w:val="105"/>
        </w:rPr>
        <w:t>sai</w:t>
      </w:r>
      <w:r>
        <w:rPr>
          <w:color w:val="231F20"/>
          <w:spacing w:val="-24"/>
          <w:w w:val="105"/>
        </w:rPr>
        <w:t> </w:t>
      </w:r>
      <w:r>
        <w:rPr>
          <w:color w:val="231F20"/>
          <w:w w:val="105"/>
        </w:rPr>
        <w:t>biệt.</w:t>
      </w:r>
      <w:r>
        <w:rPr>
          <w:color w:val="231F20"/>
          <w:spacing w:val="-24"/>
          <w:w w:val="105"/>
        </w:rPr>
        <w:t> </w:t>
      </w:r>
      <w:r>
        <w:rPr>
          <w:color w:val="231F20"/>
          <w:w w:val="105"/>
        </w:rPr>
        <w:t>Giác</w:t>
      </w:r>
      <w:r>
        <w:rPr>
          <w:color w:val="231F20"/>
          <w:spacing w:val="-25"/>
          <w:w w:val="105"/>
        </w:rPr>
        <w:t> </w:t>
      </w:r>
      <w:r>
        <w:rPr>
          <w:color w:val="231F20"/>
          <w:w w:val="105"/>
        </w:rPr>
        <w:t>ngộ</w:t>
      </w:r>
      <w:r>
        <w:rPr>
          <w:color w:val="231F20"/>
          <w:spacing w:val="-24"/>
          <w:w w:val="105"/>
        </w:rPr>
        <w:t> </w:t>
      </w:r>
      <w:r>
        <w:rPr>
          <w:color w:val="231F20"/>
          <w:w w:val="105"/>
        </w:rPr>
        <w:t>rồi</w:t>
      </w:r>
      <w:r>
        <w:rPr>
          <w:color w:val="231F20"/>
          <w:spacing w:val="-24"/>
          <w:w w:val="105"/>
        </w:rPr>
        <w:t> </w:t>
      </w:r>
      <w:r>
        <w:rPr>
          <w:color w:val="231F20"/>
          <w:w w:val="105"/>
        </w:rPr>
        <w:t>là</w:t>
      </w:r>
      <w:r>
        <w:rPr>
          <w:color w:val="231F20"/>
          <w:spacing w:val="-25"/>
          <w:w w:val="105"/>
        </w:rPr>
        <w:t> </w:t>
      </w:r>
      <w:r>
        <w:rPr>
          <w:color w:val="231F20"/>
          <w:w w:val="105"/>
        </w:rPr>
        <w:t>bình</w:t>
      </w:r>
      <w:r>
        <w:rPr>
          <w:color w:val="231F20"/>
          <w:spacing w:val="-25"/>
          <w:w w:val="105"/>
        </w:rPr>
        <w:t> </w:t>
      </w:r>
      <w:r>
        <w:rPr>
          <w:color w:val="231F20"/>
          <w:spacing w:val="-2"/>
          <w:w w:val="105"/>
        </w:rPr>
        <w:t>đẳng.</w:t>
      </w:r>
    </w:p>
    <w:p>
      <w:pPr>
        <w:pStyle w:val="BodyText"/>
        <w:spacing w:line="307" w:lineRule="auto" w:before="140"/>
        <w:ind w:left="387" w:right="120" w:firstLine="453"/>
      </w:pPr>
      <w:r>
        <w:rPr>
          <w:color w:val="231F20"/>
        </w:rPr>
        <w:t>Thứ</w:t>
      </w:r>
      <w:r>
        <w:rPr>
          <w:color w:val="231F20"/>
          <w:spacing w:val="-1"/>
        </w:rPr>
        <w:t> </w:t>
      </w:r>
      <w:r>
        <w:rPr>
          <w:color w:val="231F20"/>
        </w:rPr>
        <w:t>hai</w:t>
      </w:r>
      <w:r>
        <w:rPr>
          <w:color w:val="231F20"/>
          <w:spacing w:val="-1"/>
        </w:rPr>
        <w:t> </w:t>
      </w:r>
      <w:r>
        <w:rPr>
          <w:color w:val="231F20"/>
        </w:rPr>
        <w:t>là</w:t>
      </w:r>
      <w:r>
        <w:rPr>
          <w:color w:val="231F20"/>
          <w:spacing w:val="-1"/>
        </w:rPr>
        <w:t> </w:t>
      </w:r>
      <w:r>
        <w:rPr>
          <w:i/>
          <w:color w:val="231F20"/>
        </w:rPr>
        <w:t>“xưng</w:t>
      </w:r>
      <w:r>
        <w:rPr>
          <w:i/>
          <w:color w:val="231F20"/>
          <w:spacing w:val="-1"/>
        </w:rPr>
        <w:t> </w:t>
      </w:r>
      <w:r>
        <w:rPr>
          <w:i/>
          <w:color w:val="231F20"/>
        </w:rPr>
        <w:t>tán”.</w:t>
      </w:r>
      <w:r>
        <w:rPr>
          <w:i/>
          <w:color w:val="231F20"/>
          <w:spacing w:val="-1"/>
        </w:rPr>
        <w:t> </w:t>
      </w:r>
      <w:r>
        <w:rPr>
          <w:color w:val="231F20"/>
        </w:rPr>
        <w:t>Quý</w:t>
      </w:r>
      <w:r>
        <w:rPr>
          <w:color w:val="231F20"/>
          <w:spacing w:val="-1"/>
        </w:rPr>
        <w:t> </w:t>
      </w:r>
      <w:r>
        <w:rPr>
          <w:color w:val="231F20"/>
        </w:rPr>
        <w:t>vị</w:t>
      </w:r>
      <w:r>
        <w:rPr>
          <w:color w:val="231F20"/>
          <w:spacing w:val="-1"/>
        </w:rPr>
        <w:t> </w:t>
      </w:r>
      <w:r>
        <w:rPr>
          <w:color w:val="231F20"/>
        </w:rPr>
        <w:t>xem</w:t>
      </w:r>
      <w:r>
        <w:rPr>
          <w:color w:val="231F20"/>
          <w:spacing w:val="-1"/>
        </w:rPr>
        <w:t> </w:t>
      </w:r>
      <w:r>
        <w:rPr>
          <w:color w:val="231F20"/>
        </w:rPr>
        <w:t>giống</w:t>
      </w:r>
      <w:r>
        <w:rPr>
          <w:color w:val="231F20"/>
          <w:spacing w:val="-1"/>
        </w:rPr>
        <w:t> </w:t>
      </w:r>
      <w:r>
        <w:rPr>
          <w:color w:val="231F20"/>
        </w:rPr>
        <w:t>với</w:t>
      </w:r>
      <w:r>
        <w:rPr>
          <w:color w:val="231F20"/>
          <w:spacing w:val="-1"/>
        </w:rPr>
        <w:t> </w:t>
      </w:r>
      <w:r>
        <w:rPr>
          <w:i/>
          <w:color w:val="231F20"/>
        </w:rPr>
        <w:t>Hoa</w:t>
      </w:r>
      <w:r>
        <w:rPr>
          <w:i/>
          <w:color w:val="231F20"/>
          <w:spacing w:val="-1"/>
        </w:rPr>
        <w:t> </w:t>
      </w:r>
      <w:r>
        <w:rPr>
          <w:i/>
          <w:color w:val="231F20"/>
        </w:rPr>
        <w:t>Nghiêm </w:t>
      </w:r>
      <w:r>
        <w:rPr>
          <w:i/>
          <w:color w:val="231F20"/>
          <w:w w:val="105"/>
        </w:rPr>
        <w:t>Kinh Thập Đại Nguyện Vương. </w:t>
      </w:r>
      <w:r>
        <w:rPr>
          <w:color w:val="231F20"/>
          <w:w w:val="105"/>
        </w:rPr>
        <w:t>Xưng tán Như Lai, lễ kính không phân biệt, cung kính tất cả. Tán thán thì khác, tương ưng với Tính đức thì tán thán, không tương ưng với tính đức thì không tán thán. Vì thế, trong 53 lần tham vấn của Thiện</w:t>
      </w:r>
      <w:r>
        <w:rPr>
          <w:color w:val="231F20"/>
          <w:spacing w:val="-1"/>
          <w:w w:val="105"/>
        </w:rPr>
        <w:t> </w:t>
      </w:r>
      <w:r>
        <w:rPr>
          <w:color w:val="231F20"/>
          <w:w w:val="105"/>
        </w:rPr>
        <w:t>Tài,</w:t>
      </w:r>
      <w:r>
        <w:rPr>
          <w:color w:val="231F20"/>
          <w:spacing w:val="-1"/>
          <w:w w:val="105"/>
        </w:rPr>
        <w:t> </w:t>
      </w:r>
      <w:r>
        <w:rPr>
          <w:color w:val="231F20"/>
          <w:w w:val="105"/>
        </w:rPr>
        <w:t>có</w:t>
      </w:r>
      <w:r>
        <w:rPr>
          <w:color w:val="231F20"/>
          <w:spacing w:val="-1"/>
          <w:w w:val="105"/>
        </w:rPr>
        <w:t> </w:t>
      </w:r>
      <w:r>
        <w:rPr>
          <w:color w:val="231F20"/>
          <w:w w:val="105"/>
        </w:rPr>
        <w:t>vài</w:t>
      </w:r>
      <w:r>
        <w:rPr>
          <w:color w:val="231F20"/>
          <w:spacing w:val="-1"/>
          <w:w w:val="105"/>
        </w:rPr>
        <w:t> </w:t>
      </w:r>
      <w:r>
        <w:rPr>
          <w:color w:val="231F20"/>
          <w:w w:val="105"/>
        </w:rPr>
        <w:t>vị</w:t>
      </w:r>
      <w:r>
        <w:rPr>
          <w:color w:val="231F20"/>
          <w:spacing w:val="-1"/>
          <w:w w:val="105"/>
        </w:rPr>
        <w:t> </w:t>
      </w:r>
      <w:r>
        <w:rPr>
          <w:color w:val="231F20"/>
          <w:w w:val="105"/>
        </w:rPr>
        <w:t>thiện</w:t>
      </w:r>
      <w:r>
        <w:rPr>
          <w:color w:val="231F20"/>
          <w:spacing w:val="-2"/>
          <w:w w:val="105"/>
        </w:rPr>
        <w:t> </w:t>
      </w:r>
      <w:r>
        <w:rPr>
          <w:color w:val="231F20"/>
          <w:w w:val="105"/>
        </w:rPr>
        <w:t>hữu</w:t>
      </w:r>
      <w:r>
        <w:rPr>
          <w:color w:val="231F20"/>
          <w:spacing w:val="-1"/>
          <w:w w:val="105"/>
        </w:rPr>
        <w:t> </w:t>
      </w:r>
      <w:r>
        <w:rPr>
          <w:color w:val="231F20"/>
          <w:w w:val="105"/>
        </w:rPr>
        <w:t>hành</w:t>
      </w:r>
      <w:r>
        <w:rPr>
          <w:color w:val="231F20"/>
          <w:spacing w:val="-1"/>
          <w:w w:val="105"/>
        </w:rPr>
        <w:t> </w:t>
      </w:r>
      <w:r>
        <w:rPr>
          <w:color w:val="231F20"/>
          <w:w w:val="105"/>
        </w:rPr>
        <w:t>vi</w:t>
      </w:r>
      <w:r>
        <w:rPr>
          <w:color w:val="231F20"/>
          <w:spacing w:val="-1"/>
          <w:w w:val="105"/>
        </w:rPr>
        <w:t> </w:t>
      </w:r>
      <w:r>
        <w:rPr>
          <w:color w:val="231F20"/>
          <w:w w:val="105"/>
        </w:rPr>
        <w:t>không</w:t>
      </w:r>
      <w:r>
        <w:rPr>
          <w:color w:val="231F20"/>
          <w:spacing w:val="-1"/>
          <w:w w:val="105"/>
        </w:rPr>
        <w:t> </w:t>
      </w:r>
      <w:r>
        <w:rPr>
          <w:color w:val="231F20"/>
          <w:w w:val="105"/>
        </w:rPr>
        <w:t>tốt,</w:t>
      </w:r>
      <w:r>
        <w:rPr>
          <w:color w:val="231F20"/>
          <w:spacing w:val="-1"/>
          <w:w w:val="105"/>
        </w:rPr>
        <w:t> </w:t>
      </w:r>
      <w:r>
        <w:rPr>
          <w:color w:val="231F20"/>
          <w:w w:val="105"/>
        </w:rPr>
        <w:t>tham,</w:t>
      </w:r>
      <w:r>
        <w:rPr>
          <w:color w:val="231F20"/>
          <w:spacing w:val="-1"/>
          <w:w w:val="105"/>
        </w:rPr>
        <w:t> </w:t>
      </w:r>
      <w:r>
        <w:rPr>
          <w:color w:val="231F20"/>
          <w:w w:val="105"/>
        </w:rPr>
        <w:t>sân, si, quý vị xem Thiện Tài cung kính, có cúng dường nhưng không tán thán. Thiện pháp tương ưng với Tính đức, ông có</w:t>
      </w:r>
      <w:r>
        <w:rPr>
          <w:color w:val="231F20"/>
          <w:spacing w:val="-10"/>
          <w:w w:val="105"/>
        </w:rPr>
        <w:t> </w:t>
      </w:r>
      <w:r>
        <w:rPr>
          <w:color w:val="231F20"/>
          <w:w w:val="105"/>
        </w:rPr>
        <w:t>lễ</w:t>
      </w:r>
      <w:r>
        <w:rPr>
          <w:color w:val="231F20"/>
          <w:spacing w:val="-10"/>
          <w:w w:val="105"/>
        </w:rPr>
        <w:t> </w:t>
      </w:r>
      <w:r>
        <w:rPr>
          <w:color w:val="231F20"/>
          <w:w w:val="105"/>
        </w:rPr>
        <w:t>kính,</w:t>
      </w:r>
      <w:r>
        <w:rPr>
          <w:color w:val="231F20"/>
          <w:spacing w:val="-10"/>
          <w:w w:val="105"/>
        </w:rPr>
        <w:t> </w:t>
      </w:r>
      <w:r>
        <w:rPr>
          <w:color w:val="231F20"/>
          <w:w w:val="105"/>
        </w:rPr>
        <w:t>có</w:t>
      </w:r>
      <w:r>
        <w:rPr>
          <w:color w:val="231F20"/>
          <w:spacing w:val="-10"/>
          <w:w w:val="105"/>
        </w:rPr>
        <w:t> </w:t>
      </w:r>
      <w:r>
        <w:rPr>
          <w:color w:val="231F20"/>
          <w:w w:val="105"/>
        </w:rPr>
        <w:t>tán</w:t>
      </w:r>
      <w:r>
        <w:rPr>
          <w:color w:val="231F20"/>
          <w:spacing w:val="-10"/>
          <w:w w:val="105"/>
        </w:rPr>
        <w:t> </w:t>
      </w:r>
      <w:r>
        <w:rPr>
          <w:color w:val="231F20"/>
          <w:w w:val="105"/>
        </w:rPr>
        <w:t>thán,</w:t>
      </w:r>
      <w:r>
        <w:rPr>
          <w:color w:val="231F20"/>
          <w:spacing w:val="-10"/>
          <w:w w:val="105"/>
        </w:rPr>
        <w:t> </w:t>
      </w:r>
      <w:r>
        <w:rPr>
          <w:color w:val="231F20"/>
          <w:w w:val="105"/>
        </w:rPr>
        <w:t>có</w:t>
      </w:r>
      <w:r>
        <w:rPr>
          <w:color w:val="231F20"/>
          <w:spacing w:val="-10"/>
          <w:w w:val="105"/>
        </w:rPr>
        <w:t> </w:t>
      </w:r>
      <w:r>
        <w:rPr>
          <w:color w:val="231F20"/>
          <w:w w:val="105"/>
        </w:rPr>
        <w:t>cúng</w:t>
      </w:r>
      <w:r>
        <w:rPr>
          <w:color w:val="231F20"/>
          <w:spacing w:val="-10"/>
          <w:w w:val="105"/>
        </w:rPr>
        <w:t> </w:t>
      </w:r>
      <w:r>
        <w:rPr>
          <w:color w:val="231F20"/>
          <w:w w:val="105"/>
        </w:rPr>
        <w:t>dường,</w:t>
      </w:r>
      <w:r>
        <w:rPr>
          <w:color w:val="231F20"/>
          <w:spacing w:val="-10"/>
          <w:w w:val="105"/>
        </w:rPr>
        <w:t> </w:t>
      </w:r>
      <w:r>
        <w:rPr>
          <w:color w:val="231F20"/>
          <w:w w:val="105"/>
        </w:rPr>
        <w:t>khác</w:t>
      </w:r>
      <w:r>
        <w:rPr>
          <w:color w:val="231F20"/>
          <w:spacing w:val="-10"/>
          <w:w w:val="105"/>
        </w:rPr>
        <w:t> </w:t>
      </w:r>
      <w:r>
        <w:rPr>
          <w:color w:val="231F20"/>
          <w:w w:val="105"/>
        </w:rPr>
        <w:t>biệt</w:t>
      </w:r>
      <w:r>
        <w:rPr>
          <w:color w:val="231F20"/>
          <w:spacing w:val="-10"/>
          <w:w w:val="105"/>
        </w:rPr>
        <w:t> </w:t>
      </w:r>
      <w:r>
        <w:rPr>
          <w:color w:val="231F20"/>
          <w:w w:val="105"/>
        </w:rPr>
        <w:t>nhau</w:t>
      </w:r>
      <w:r>
        <w:rPr>
          <w:color w:val="231F20"/>
          <w:spacing w:val="-10"/>
          <w:w w:val="105"/>
        </w:rPr>
        <w:t> </w:t>
      </w:r>
      <w:r>
        <w:rPr>
          <w:color w:val="231F20"/>
          <w:w w:val="105"/>
        </w:rPr>
        <w:t>ở</w:t>
      </w:r>
      <w:r>
        <w:rPr>
          <w:color w:val="231F20"/>
          <w:spacing w:val="-10"/>
          <w:w w:val="105"/>
        </w:rPr>
        <w:t> </w:t>
      </w:r>
      <w:r>
        <w:rPr>
          <w:color w:val="231F20"/>
          <w:w w:val="105"/>
        </w:rPr>
        <w:t>chỗ này, vì vậy chúng ta phải tu tập.</w:t>
      </w:r>
    </w:p>
    <w:p>
      <w:pPr>
        <w:pStyle w:val="BodyText"/>
        <w:spacing w:line="307" w:lineRule="auto" w:before="135"/>
        <w:ind w:left="387" w:right="121" w:firstLine="453"/>
      </w:pPr>
      <w:r>
        <w:rPr>
          <w:color w:val="231F20"/>
          <w:w w:val="105"/>
        </w:rPr>
        <w:t>Người</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người</w:t>
      </w:r>
      <w:r>
        <w:rPr>
          <w:color w:val="231F20"/>
          <w:spacing w:val="-12"/>
          <w:w w:val="105"/>
        </w:rPr>
        <w:t> </w:t>
      </w:r>
      <w:r>
        <w:rPr>
          <w:color w:val="231F20"/>
          <w:w w:val="105"/>
        </w:rPr>
        <w:t>xấu,</w:t>
      </w:r>
      <w:r>
        <w:rPr>
          <w:color w:val="231F20"/>
          <w:spacing w:val="-12"/>
          <w:w w:val="105"/>
        </w:rPr>
        <w:t> </w:t>
      </w:r>
      <w:r>
        <w:rPr>
          <w:color w:val="231F20"/>
          <w:w w:val="105"/>
        </w:rPr>
        <w:t>nhưng</w:t>
      </w:r>
      <w:r>
        <w:rPr>
          <w:color w:val="231F20"/>
          <w:spacing w:val="-12"/>
          <w:w w:val="105"/>
        </w:rPr>
        <w:t> </w:t>
      </w:r>
      <w:r>
        <w:rPr>
          <w:color w:val="231F20"/>
          <w:w w:val="105"/>
        </w:rPr>
        <w:t>làm</w:t>
      </w:r>
      <w:r>
        <w:rPr>
          <w:color w:val="231F20"/>
          <w:spacing w:val="-12"/>
          <w:w w:val="105"/>
        </w:rPr>
        <w:t> </w:t>
      </w:r>
      <w:r>
        <w:rPr>
          <w:color w:val="231F20"/>
          <w:w w:val="105"/>
        </w:rPr>
        <w:t>việc</w:t>
      </w:r>
      <w:r>
        <w:rPr>
          <w:color w:val="231F20"/>
          <w:spacing w:val="-12"/>
          <w:w w:val="105"/>
        </w:rPr>
        <w:t> </w:t>
      </w:r>
      <w:r>
        <w:rPr>
          <w:color w:val="231F20"/>
          <w:w w:val="105"/>
        </w:rPr>
        <w:t>tốt.</w:t>
      </w:r>
      <w:r>
        <w:rPr>
          <w:color w:val="231F20"/>
          <w:spacing w:val="-12"/>
          <w:w w:val="105"/>
        </w:rPr>
        <w:t> </w:t>
      </w:r>
      <w:r>
        <w:rPr>
          <w:color w:val="231F20"/>
          <w:w w:val="105"/>
        </w:rPr>
        <w:t>Việc</w:t>
      </w:r>
      <w:r>
        <w:rPr>
          <w:color w:val="231F20"/>
          <w:spacing w:val="-12"/>
          <w:w w:val="105"/>
        </w:rPr>
        <w:t> </w:t>
      </w:r>
      <w:r>
        <w:rPr>
          <w:color w:val="231F20"/>
          <w:w w:val="105"/>
        </w:rPr>
        <w:t>là</w:t>
      </w:r>
      <w:r>
        <w:rPr>
          <w:color w:val="231F20"/>
          <w:spacing w:val="-12"/>
          <w:w w:val="105"/>
        </w:rPr>
        <w:t> </w:t>
      </w:r>
      <w:r>
        <w:rPr>
          <w:color w:val="231F20"/>
          <w:w w:val="105"/>
        </w:rPr>
        <w:t>việc tốt thì nên tán thán họ, tán thán họ một công việc. Họ làm là</w:t>
      </w:r>
      <w:r>
        <w:rPr>
          <w:color w:val="231F20"/>
          <w:spacing w:val="-8"/>
          <w:w w:val="105"/>
        </w:rPr>
        <w:t> </w:t>
      </w:r>
      <w:r>
        <w:rPr>
          <w:color w:val="231F20"/>
          <w:w w:val="105"/>
        </w:rPr>
        <w:t>việc</w:t>
      </w:r>
      <w:r>
        <w:rPr>
          <w:color w:val="231F20"/>
          <w:spacing w:val="-8"/>
          <w:w w:val="105"/>
        </w:rPr>
        <w:t> </w:t>
      </w:r>
      <w:r>
        <w:rPr>
          <w:color w:val="231F20"/>
          <w:w w:val="105"/>
        </w:rPr>
        <w:t>xấu,</w:t>
      </w:r>
      <w:r>
        <w:rPr>
          <w:color w:val="231F20"/>
          <w:spacing w:val="-8"/>
          <w:w w:val="105"/>
        </w:rPr>
        <w:t> </w:t>
      </w:r>
      <w:r>
        <w:rPr>
          <w:color w:val="231F20"/>
          <w:w w:val="105"/>
        </w:rPr>
        <w:t>không</w:t>
      </w:r>
      <w:r>
        <w:rPr>
          <w:color w:val="231F20"/>
          <w:spacing w:val="-8"/>
          <w:w w:val="105"/>
        </w:rPr>
        <w:t> </w:t>
      </w:r>
      <w:r>
        <w:rPr>
          <w:color w:val="231F20"/>
          <w:w w:val="105"/>
        </w:rPr>
        <w:t>tán</w:t>
      </w:r>
      <w:r>
        <w:rPr>
          <w:color w:val="231F20"/>
          <w:spacing w:val="-8"/>
          <w:w w:val="105"/>
        </w:rPr>
        <w:t> </w:t>
      </w:r>
      <w:r>
        <w:rPr>
          <w:color w:val="231F20"/>
          <w:w w:val="105"/>
        </w:rPr>
        <w:t>thán,</w:t>
      </w:r>
      <w:r>
        <w:rPr>
          <w:color w:val="231F20"/>
          <w:spacing w:val="-8"/>
          <w:w w:val="105"/>
        </w:rPr>
        <w:t> </w:t>
      </w:r>
      <w:r>
        <w:rPr>
          <w:color w:val="231F20"/>
          <w:w w:val="105"/>
        </w:rPr>
        <w:t>không</w:t>
      </w:r>
      <w:r>
        <w:rPr>
          <w:color w:val="231F20"/>
          <w:spacing w:val="-8"/>
          <w:w w:val="105"/>
        </w:rPr>
        <w:t> </w:t>
      </w:r>
      <w:r>
        <w:rPr>
          <w:color w:val="231F20"/>
          <w:w w:val="105"/>
        </w:rPr>
        <w:t>nói,</w:t>
      </w:r>
      <w:r>
        <w:rPr>
          <w:color w:val="231F20"/>
          <w:spacing w:val="-8"/>
          <w:w w:val="105"/>
        </w:rPr>
        <w:t> </w:t>
      </w:r>
      <w:r>
        <w:rPr>
          <w:color w:val="231F20"/>
          <w:w w:val="105"/>
        </w:rPr>
        <w:t>không</w:t>
      </w:r>
      <w:r>
        <w:rPr>
          <w:color w:val="231F20"/>
          <w:spacing w:val="-8"/>
          <w:w w:val="105"/>
        </w:rPr>
        <w:t> </w:t>
      </w:r>
      <w:r>
        <w:rPr>
          <w:color w:val="231F20"/>
          <w:w w:val="105"/>
        </w:rPr>
        <w:t>phê</w:t>
      </w:r>
      <w:r>
        <w:rPr>
          <w:color w:val="231F20"/>
          <w:spacing w:val="-8"/>
          <w:w w:val="105"/>
        </w:rPr>
        <w:t> </w:t>
      </w:r>
      <w:r>
        <w:rPr>
          <w:color w:val="231F20"/>
          <w:w w:val="105"/>
        </w:rPr>
        <w:t>bình,</w:t>
      </w:r>
      <w:r>
        <w:rPr>
          <w:color w:val="231F20"/>
          <w:spacing w:val="-8"/>
          <w:w w:val="105"/>
        </w:rPr>
        <w:t> </w:t>
      </w:r>
      <w:r>
        <w:rPr>
          <w:color w:val="231F20"/>
          <w:w w:val="105"/>
        </w:rPr>
        <w:t>nếp sống xã hội mới có thể đoan chính. Người làm những việc bất</w:t>
      </w:r>
      <w:r>
        <w:rPr>
          <w:color w:val="231F20"/>
          <w:spacing w:val="-27"/>
          <w:w w:val="105"/>
        </w:rPr>
        <w:t> </w:t>
      </w:r>
      <w:r>
        <w:rPr>
          <w:color w:val="231F20"/>
          <w:w w:val="105"/>
        </w:rPr>
        <w:t>thiện</w:t>
      </w:r>
      <w:r>
        <w:rPr>
          <w:color w:val="231F20"/>
          <w:spacing w:val="-28"/>
          <w:w w:val="105"/>
        </w:rPr>
        <w:t> </w:t>
      </w:r>
      <w:r>
        <w:rPr>
          <w:color w:val="231F20"/>
          <w:w w:val="105"/>
        </w:rPr>
        <w:t>này,</w:t>
      </w:r>
      <w:r>
        <w:rPr>
          <w:color w:val="231F20"/>
          <w:spacing w:val="-28"/>
          <w:w w:val="105"/>
        </w:rPr>
        <w:t> </w:t>
      </w:r>
      <w:r>
        <w:rPr>
          <w:color w:val="231F20"/>
          <w:w w:val="105"/>
        </w:rPr>
        <w:t>họ</w:t>
      </w:r>
      <w:r>
        <w:rPr>
          <w:color w:val="231F20"/>
          <w:spacing w:val="-26"/>
          <w:w w:val="105"/>
        </w:rPr>
        <w:t> </w:t>
      </w:r>
      <w:r>
        <w:rPr>
          <w:color w:val="231F20"/>
          <w:w w:val="105"/>
        </w:rPr>
        <w:t>sẽ</w:t>
      </w:r>
      <w:r>
        <w:rPr>
          <w:color w:val="231F20"/>
          <w:spacing w:val="-27"/>
          <w:w w:val="105"/>
        </w:rPr>
        <w:t> </w:t>
      </w:r>
      <w:r>
        <w:rPr>
          <w:color w:val="231F20"/>
          <w:w w:val="105"/>
        </w:rPr>
        <w:t>hổ</w:t>
      </w:r>
      <w:r>
        <w:rPr>
          <w:color w:val="231F20"/>
          <w:spacing w:val="-28"/>
          <w:w w:val="105"/>
        </w:rPr>
        <w:t> </w:t>
      </w:r>
      <w:r>
        <w:rPr>
          <w:color w:val="231F20"/>
          <w:w w:val="105"/>
        </w:rPr>
        <w:t>thẹn.</w:t>
      </w:r>
      <w:r>
        <w:rPr>
          <w:color w:val="231F20"/>
          <w:spacing w:val="-28"/>
          <w:w w:val="105"/>
        </w:rPr>
        <w:t> </w:t>
      </w:r>
      <w:r>
        <w:rPr>
          <w:color w:val="231F20"/>
          <w:w w:val="105"/>
        </w:rPr>
        <w:t>Quý</w:t>
      </w:r>
      <w:r>
        <w:rPr>
          <w:color w:val="231F20"/>
          <w:spacing w:val="-27"/>
          <w:w w:val="105"/>
        </w:rPr>
        <w:t> </w:t>
      </w:r>
      <w:r>
        <w:rPr>
          <w:color w:val="231F20"/>
          <w:w w:val="105"/>
        </w:rPr>
        <w:t>vị</w:t>
      </w:r>
      <w:r>
        <w:rPr>
          <w:color w:val="231F20"/>
          <w:spacing w:val="-28"/>
          <w:w w:val="105"/>
        </w:rPr>
        <w:t> </w:t>
      </w:r>
      <w:r>
        <w:rPr>
          <w:color w:val="231F20"/>
          <w:w w:val="105"/>
        </w:rPr>
        <w:t>xem</w:t>
      </w:r>
      <w:r>
        <w:rPr>
          <w:color w:val="231F20"/>
          <w:spacing w:val="-27"/>
          <w:w w:val="105"/>
        </w:rPr>
        <w:t> </w:t>
      </w:r>
      <w:r>
        <w:rPr>
          <w:color w:val="231F20"/>
          <w:w w:val="105"/>
        </w:rPr>
        <w:t>tôi</w:t>
      </w:r>
      <w:r>
        <w:rPr>
          <w:color w:val="231F20"/>
          <w:spacing w:val="-26"/>
          <w:w w:val="105"/>
        </w:rPr>
        <w:t> </w:t>
      </w:r>
      <w:r>
        <w:rPr>
          <w:color w:val="231F20"/>
          <w:w w:val="105"/>
        </w:rPr>
        <w:t>làm</w:t>
      </w:r>
      <w:r>
        <w:rPr>
          <w:color w:val="231F20"/>
          <w:spacing w:val="-28"/>
          <w:w w:val="105"/>
        </w:rPr>
        <w:t> </w:t>
      </w:r>
      <w:r>
        <w:rPr>
          <w:color w:val="231F20"/>
          <w:w w:val="105"/>
        </w:rPr>
        <w:t>chút</w:t>
      </w:r>
      <w:r>
        <w:rPr>
          <w:color w:val="231F20"/>
          <w:spacing w:val="-27"/>
          <w:w w:val="105"/>
        </w:rPr>
        <w:t> </w:t>
      </w:r>
      <w:r>
        <w:rPr>
          <w:color w:val="231F20"/>
          <w:w w:val="105"/>
        </w:rPr>
        <w:t>việc</w:t>
      </w:r>
      <w:r>
        <w:rPr>
          <w:color w:val="231F20"/>
          <w:spacing w:val="-28"/>
          <w:w w:val="105"/>
        </w:rPr>
        <w:t> </w:t>
      </w:r>
      <w:r>
        <w:rPr>
          <w:color w:val="231F20"/>
          <w:spacing w:val="-4"/>
          <w:w w:val="105"/>
        </w:rPr>
        <w:t>tốt,</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8"/>
      </w:pPr>
      <w:r>
        <w:rPr>
          <w:color w:val="231F20"/>
          <w:w w:val="105"/>
        </w:rPr>
        <w:t>mọi</w:t>
      </w:r>
      <w:r>
        <w:rPr>
          <w:color w:val="231F20"/>
          <w:spacing w:val="-13"/>
          <w:w w:val="105"/>
        </w:rPr>
        <w:t> </w:t>
      </w:r>
      <w:r>
        <w:rPr>
          <w:color w:val="231F20"/>
          <w:w w:val="105"/>
        </w:rPr>
        <w:t>người</w:t>
      </w:r>
      <w:r>
        <w:rPr>
          <w:color w:val="231F20"/>
          <w:spacing w:val="-13"/>
          <w:w w:val="105"/>
        </w:rPr>
        <w:t> </w:t>
      </w:r>
      <w:r>
        <w:rPr>
          <w:color w:val="231F20"/>
          <w:w w:val="105"/>
        </w:rPr>
        <w:t>tán</w:t>
      </w:r>
      <w:r>
        <w:rPr>
          <w:color w:val="231F20"/>
          <w:spacing w:val="-13"/>
          <w:w w:val="105"/>
        </w:rPr>
        <w:t> </w:t>
      </w:r>
      <w:r>
        <w:rPr>
          <w:color w:val="231F20"/>
          <w:w w:val="105"/>
        </w:rPr>
        <w:t>thán</w:t>
      </w:r>
      <w:r>
        <w:rPr>
          <w:color w:val="231F20"/>
          <w:spacing w:val="-13"/>
          <w:w w:val="105"/>
        </w:rPr>
        <w:t> </w:t>
      </w:r>
      <w:r>
        <w:rPr>
          <w:color w:val="231F20"/>
          <w:w w:val="105"/>
        </w:rPr>
        <w:t>tôi,</w:t>
      </w:r>
      <w:r>
        <w:rPr>
          <w:color w:val="231F20"/>
          <w:spacing w:val="-13"/>
          <w:w w:val="105"/>
        </w:rPr>
        <w:t> </w:t>
      </w:r>
      <w:r>
        <w:rPr>
          <w:color w:val="231F20"/>
          <w:w w:val="105"/>
        </w:rPr>
        <w:t>nhưng</w:t>
      </w:r>
      <w:r>
        <w:rPr>
          <w:color w:val="231F20"/>
          <w:spacing w:val="-13"/>
          <w:w w:val="105"/>
        </w:rPr>
        <w:t> </w:t>
      </w:r>
      <w:r>
        <w:rPr>
          <w:color w:val="231F20"/>
          <w:w w:val="105"/>
        </w:rPr>
        <w:t>khi</w:t>
      </w:r>
      <w:r>
        <w:rPr>
          <w:color w:val="231F20"/>
          <w:spacing w:val="-13"/>
          <w:w w:val="105"/>
        </w:rPr>
        <w:t> </w:t>
      </w:r>
      <w:r>
        <w:rPr>
          <w:color w:val="231F20"/>
          <w:w w:val="105"/>
        </w:rPr>
        <w:t>làm</w:t>
      </w:r>
      <w:r>
        <w:rPr>
          <w:color w:val="231F20"/>
          <w:spacing w:val="-13"/>
          <w:w w:val="105"/>
        </w:rPr>
        <w:t> </w:t>
      </w:r>
      <w:r>
        <w:rPr>
          <w:color w:val="231F20"/>
          <w:w w:val="105"/>
        </w:rPr>
        <w:t>việc</w:t>
      </w:r>
      <w:r>
        <w:rPr>
          <w:color w:val="231F20"/>
          <w:spacing w:val="-13"/>
          <w:w w:val="105"/>
        </w:rPr>
        <w:t> </w:t>
      </w:r>
      <w:r>
        <w:rPr>
          <w:color w:val="231F20"/>
          <w:w w:val="105"/>
        </w:rPr>
        <w:t>xấu</w:t>
      </w:r>
      <w:r>
        <w:rPr>
          <w:color w:val="231F20"/>
          <w:spacing w:val="-13"/>
          <w:w w:val="105"/>
        </w:rPr>
        <w:t> </w:t>
      </w:r>
      <w:r>
        <w:rPr>
          <w:color w:val="231F20"/>
          <w:w w:val="105"/>
        </w:rPr>
        <w:t>thì</w:t>
      </w:r>
      <w:r>
        <w:rPr>
          <w:color w:val="231F20"/>
          <w:spacing w:val="-14"/>
          <w:w w:val="105"/>
        </w:rPr>
        <w:t> </w:t>
      </w:r>
      <w:r>
        <w:rPr>
          <w:color w:val="231F20"/>
          <w:w w:val="105"/>
        </w:rPr>
        <w:t>họ</w:t>
      </w:r>
      <w:r>
        <w:rPr>
          <w:color w:val="231F20"/>
          <w:spacing w:val="-13"/>
          <w:w w:val="105"/>
        </w:rPr>
        <w:t> </w:t>
      </w:r>
      <w:r>
        <w:rPr>
          <w:color w:val="231F20"/>
          <w:w w:val="105"/>
        </w:rPr>
        <w:t>không nói</w:t>
      </w:r>
      <w:r>
        <w:rPr>
          <w:color w:val="231F20"/>
          <w:spacing w:val="-1"/>
          <w:w w:val="105"/>
        </w:rPr>
        <w:t> </w:t>
      </w:r>
      <w:r>
        <w:rPr>
          <w:color w:val="231F20"/>
          <w:w w:val="105"/>
        </w:rPr>
        <w:t>gì</w:t>
      </w:r>
      <w:r>
        <w:rPr>
          <w:color w:val="231F20"/>
          <w:spacing w:val="-1"/>
          <w:w w:val="105"/>
        </w:rPr>
        <w:t> </w:t>
      </w:r>
      <w:r>
        <w:rPr>
          <w:color w:val="231F20"/>
          <w:w w:val="105"/>
        </w:rPr>
        <w:t>cả,</w:t>
      </w:r>
      <w:r>
        <w:rPr>
          <w:color w:val="231F20"/>
          <w:spacing w:val="-1"/>
          <w:w w:val="105"/>
        </w:rPr>
        <w:t> </w:t>
      </w:r>
      <w:r>
        <w:rPr>
          <w:color w:val="231F20"/>
          <w:w w:val="105"/>
        </w:rPr>
        <w:t>họ</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bao</w:t>
      </w:r>
      <w:r>
        <w:rPr>
          <w:color w:val="231F20"/>
          <w:spacing w:val="-1"/>
          <w:w w:val="105"/>
        </w:rPr>
        <w:t> </w:t>
      </w:r>
      <w:r>
        <w:rPr>
          <w:color w:val="231F20"/>
          <w:w w:val="105"/>
        </w:rPr>
        <w:t>dung,</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tha</w:t>
      </w:r>
      <w:r>
        <w:rPr>
          <w:color w:val="231F20"/>
          <w:spacing w:val="-1"/>
          <w:w w:val="105"/>
        </w:rPr>
        <w:t> </w:t>
      </w:r>
      <w:r>
        <w:rPr>
          <w:color w:val="231F20"/>
          <w:w w:val="105"/>
        </w:rPr>
        <w:t>thứ</w:t>
      </w:r>
      <w:r>
        <w:rPr>
          <w:color w:val="231F20"/>
          <w:spacing w:val="-1"/>
          <w:w w:val="105"/>
        </w:rPr>
        <w:t> </w:t>
      </w:r>
      <w:r>
        <w:rPr>
          <w:color w:val="231F20"/>
          <w:w w:val="105"/>
        </w:rPr>
        <w:t>cho</w:t>
      </w:r>
      <w:r>
        <w:rPr>
          <w:color w:val="231F20"/>
          <w:spacing w:val="-1"/>
          <w:w w:val="105"/>
        </w:rPr>
        <w:t> </w:t>
      </w:r>
      <w:r>
        <w:rPr>
          <w:color w:val="231F20"/>
          <w:w w:val="105"/>
        </w:rPr>
        <w:t>tôi,</w:t>
      </w:r>
      <w:r>
        <w:rPr>
          <w:color w:val="231F20"/>
          <w:spacing w:val="-1"/>
          <w:w w:val="105"/>
        </w:rPr>
        <w:t> </w:t>
      </w:r>
      <w:r>
        <w:rPr>
          <w:color w:val="231F20"/>
          <w:w w:val="105"/>
        </w:rPr>
        <w:t>thì sẽ quay đầu.</w:t>
      </w:r>
    </w:p>
    <w:p>
      <w:pPr>
        <w:pStyle w:val="BodyText"/>
        <w:spacing w:line="297" w:lineRule="auto" w:before="143"/>
        <w:ind w:left="103" w:right="404" w:firstLine="453"/>
      </w:pPr>
      <w:r>
        <w:rPr>
          <w:color w:val="231F20"/>
          <w:w w:val="105"/>
        </w:rPr>
        <w:t>Nhất định</w:t>
      </w:r>
      <w:r>
        <w:rPr>
          <w:color w:val="231F20"/>
          <w:spacing w:val="-1"/>
          <w:w w:val="105"/>
        </w:rPr>
        <w:t> </w:t>
      </w:r>
      <w:r>
        <w:rPr>
          <w:color w:val="231F20"/>
          <w:w w:val="105"/>
        </w:rPr>
        <w:t>phải</w:t>
      </w:r>
      <w:r>
        <w:rPr>
          <w:color w:val="231F20"/>
          <w:spacing w:val="-1"/>
          <w:w w:val="105"/>
        </w:rPr>
        <w:t> </w:t>
      </w:r>
      <w:r>
        <w:rPr>
          <w:color w:val="231F20"/>
          <w:w w:val="105"/>
        </w:rPr>
        <w:t>có</w:t>
      </w:r>
      <w:r>
        <w:rPr>
          <w:color w:val="231F20"/>
          <w:spacing w:val="-1"/>
          <w:w w:val="105"/>
        </w:rPr>
        <w:t> </w:t>
      </w:r>
      <w:r>
        <w:rPr>
          <w:color w:val="231F20"/>
          <w:w w:val="105"/>
        </w:rPr>
        <w:t>thiện</w:t>
      </w:r>
      <w:r>
        <w:rPr>
          <w:color w:val="231F20"/>
          <w:spacing w:val="-1"/>
          <w:w w:val="105"/>
        </w:rPr>
        <w:t> </w:t>
      </w:r>
      <w:r>
        <w:rPr>
          <w:color w:val="231F20"/>
          <w:w w:val="105"/>
        </w:rPr>
        <w:t>tâm</w:t>
      </w:r>
      <w:r>
        <w:rPr>
          <w:color w:val="231F20"/>
          <w:spacing w:val="-1"/>
          <w:w w:val="105"/>
        </w:rPr>
        <w:t> </w:t>
      </w:r>
      <w:r>
        <w:rPr>
          <w:color w:val="231F20"/>
          <w:w w:val="105"/>
        </w:rPr>
        <w:t>thiện</w:t>
      </w:r>
      <w:r>
        <w:rPr>
          <w:color w:val="231F20"/>
          <w:spacing w:val="-1"/>
          <w:w w:val="105"/>
        </w:rPr>
        <w:t> </w:t>
      </w:r>
      <w:r>
        <w:rPr>
          <w:color w:val="231F20"/>
          <w:w w:val="105"/>
        </w:rPr>
        <w:t>nguyện</w:t>
      </w:r>
      <w:r>
        <w:rPr>
          <w:color w:val="231F20"/>
          <w:spacing w:val="-1"/>
          <w:w w:val="105"/>
        </w:rPr>
        <w:t> </w:t>
      </w:r>
      <w:r>
        <w:rPr>
          <w:color w:val="231F20"/>
          <w:w w:val="105"/>
        </w:rPr>
        <w:t>giúp</w:t>
      </w:r>
      <w:r>
        <w:rPr>
          <w:color w:val="231F20"/>
          <w:spacing w:val="-1"/>
          <w:w w:val="105"/>
        </w:rPr>
        <w:t> </w:t>
      </w:r>
      <w:r>
        <w:rPr>
          <w:color w:val="231F20"/>
          <w:w w:val="105"/>
        </w:rPr>
        <w:t>đỡ</w:t>
      </w:r>
      <w:r>
        <w:rPr>
          <w:color w:val="231F20"/>
          <w:spacing w:val="-1"/>
          <w:w w:val="105"/>
        </w:rPr>
        <w:t> </w:t>
      </w:r>
      <w:r>
        <w:rPr>
          <w:color w:val="231F20"/>
          <w:w w:val="105"/>
        </w:rPr>
        <w:t>người </w:t>
      </w:r>
      <w:r>
        <w:rPr>
          <w:color w:val="231F20"/>
        </w:rPr>
        <w:t>khác. Quay đầu là bờ, không nên chỉ trích. Khi bị chỉ trích, họ </w:t>
      </w:r>
      <w:r>
        <w:rPr>
          <w:color w:val="231F20"/>
          <w:w w:val="105"/>
        </w:rPr>
        <w:t>sẽ khởi ác cảm. Chẳng những không thể tiếp nhận mà càng sinh</w:t>
      </w:r>
      <w:r>
        <w:rPr>
          <w:color w:val="231F20"/>
          <w:spacing w:val="-8"/>
          <w:w w:val="105"/>
        </w:rPr>
        <w:t> </w:t>
      </w:r>
      <w:r>
        <w:rPr>
          <w:color w:val="231F20"/>
          <w:w w:val="105"/>
        </w:rPr>
        <w:t>khởi</w:t>
      </w:r>
      <w:r>
        <w:rPr>
          <w:color w:val="231F20"/>
          <w:spacing w:val="-10"/>
          <w:w w:val="105"/>
        </w:rPr>
        <w:t> </w:t>
      </w:r>
      <w:r>
        <w:rPr>
          <w:color w:val="231F20"/>
          <w:w w:val="105"/>
        </w:rPr>
        <w:t>tâm</w:t>
      </w:r>
      <w:r>
        <w:rPr>
          <w:color w:val="231F20"/>
          <w:spacing w:val="-8"/>
          <w:w w:val="105"/>
        </w:rPr>
        <w:t> </w:t>
      </w:r>
      <w:r>
        <w:rPr>
          <w:color w:val="231F20"/>
          <w:w w:val="105"/>
        </w:rPr>
        <w:t>oán</w:t>
      </w:r>
      <w:r>
        <w:rPr>
          <w:color w:val="231F20"/>
          <w:spacing w:val="-8"/>
          <w:w w:val="105"/>
        </w:rPr>
        <w:t> </w:t>
      </w:r>
      <w:r>
        <w:rPr>
          <w:color w:val="231F20"/>
          <w:w w:val="105"/>
        </w:rPr>
        <w:t>hận.</w:t>
      </w:r>
      <w:r>
        <w:rPr>
          <w:color w:val="231F20"/>
          <w:spacing w:val="-8"/>
          <w:w w:val="105"/>
        </w:rPr>
        <w:t> </w:t>
      </w:r>
      <w:r>
        <w:rPr>
          <w:color w:val="231F20"/>
          <w:w w:val="105"/>
        </w:rPr>
        <w:t>Việc</w:t>
      </w:r>
      <w:r>
        <w:rPr>
          <w:color w:val="231F20"/>
          <w:spacing w:val="-8"/>
          <w:w w:val="105"/>
        </w:rPr>
        <w:t> </w:t>
      </w:r>
      <w:r>
        <w:rPr>
          <w:color w:val="231F20"/>
          <w:w w:val="105"/>
        </w:rPr>
        <w:t>đó</w:t>
      </w:r>
      <w:r>
        <w:rPr>
          <w:color w:val="231F20"/>
          <w:spacing w:val="-8"/>
          <w:w w:val="105"/>
        </w:rPr>
        <w:t> </w:t>
      </w:r>
      <w:r>
        <w:rPr>
          <w:color w:val="231F20"/>
          <w:w w:val="105"/>
        </w:rPr>
        <w:t>phiền</w:t>
      </w:r>
      <w:r>
        <w:rPr>
          <w:color w:val="231F20"/>
          <w:spacing w:val="-10"/>
          <w:w w:val="105"/>
        </w:rPr>
        <w:t> </w:t>
      </w:r>
      <w:r>
        <w:rPr>
          <w:color w:val="231F20"/>
          <w:w w:val="105"/>
        </w:rPr>
        <w:t>phức</w:t>
      </w:r>
      <w:r>
        <w:rPr>
          <w:color w:val="231F20"/>
          <w:spacing w:val="-8"/>
          <w:w w:val="105"/>
        </w:rPr>
        <w:t> </w:t>
      </w:r>
      <w:r>
        <w:rPr>
          <w:color w:val="231F20"/>
          <w:w w:val="105"/>
        </w:rPr>
        <w:t>rồi,</w:t>
      </w:r>
      <w:r>
        <w:rPr>
          <w:color w:val="231F20"/>
          <w:spacing w:val="-8"/>
          <w:w w:val="105"/>
        </w:rPr>
        <w:t> </w:t>
      </w:r>
      <w:r>
        <w:rPr>
          <w:color w:val="231F20"/>
          <w:w w:val="105"/>
        </w:rPr>
        <w:t>mình</w:t>
      </w:r>
      <w:r>
        <w:rPr>
          <w:color w:val="231F20"/>
          <w:spacing w:val="-10"/>
          <w:w w:val="105"/>
        </w:rPr>
        <w:t> </w:t>
      </w:r>
      <w:r>
        <w:rPr>
          <w:color w:val="231F20"/>
          <w:w w:val="105"/>
        </w:rPr>
        <w:t>đã</w:t>
      </w:r>
      <w:r>
        <w:rPr>
          <w:color w:val="231F20"/>
          <w:spacing w:val="-8"/>
          <w:w w:val="105"/>
        </w:rPr>
        <w:t> </w:t>
      </w:r>
      <w:r>
        <w:rPr>
          <w:color w:val="231F20"/>
          <w:w w:val="105"/>
        </w:rPr>
        <w:t>gây oán kết với họ, sau này ở trong lục đạo oan oan tương báo không bao giờ dứt. Tuyệt đối không được gây oán kết với người khác. Nếu bị hại, bị hại cũng không nên oan kết.</w:t>
      </w:r>
    </w:p>
    <w:p>
      <w:pPr>
        <w:pStyle w:val="BodyText"/>
        <w:spacing w:line="297" w:lineRule="auto" w:before="144"/>
        <w:ind w:left="103" w:right="404" w:firstLine="453"/>
      </w:pPr>
      <w:r>
        <w:rPr>
          <w:color w:val="231F20"/>
          <w:w w:val="105"/>
        </w:rPr>
        <w:t>Hai ngày trước, tôi ở Indonesia, có mội vị đồng học hỏi tôi, đại khái là có người lừa gạt anh ta, đã gạt anh ta không ít</w:t>
      </w:r>
      <w:r>
        <w:rPr>
          <w:color w:val="231F20"/>
          <w:spacing w:val="-3"/>
          <w:w w:val="105"/>
        </w:rPr>
        <w:t> </w:t>
      </w:r>
      <w:r>
        <w:rPr>
          <w:color w:val="231F20"/>
          <w:w w:val="105"/>
        </w:rPr>
        <w:t>tiền,</w:t>
      </w:r>
      <w:r>
        <w:rPr>
          <w:color w:val="231F20"/>
          <w:spacing w:val="-3"/>
          <w:w w:val="105"/>
        </w:rPr>
        <w:t> </w:t>
      </w:r>
      <w:r>
        <w:rPr>
          <w:color w:val="231F20"/>
          <w:w w:val="105"/>
        </w:rPr>
        <w:t>anh</w:t>
      </w:r>
      <w:r>
        <w:rPr>
          <w:color w:val="231F20"/>
          <w:spacing w:val="-3"/>
          <w:w w:val="105"/>
        </w:rPr>
        <w:t> </w:t>
      </w:r>
      <w:r>
        <w:rPr>
          <w:color w:val="231F20"/>
          <w:w w:val="105"/>
        </w:rPr>
        <w:t>ta</w:t>
      </w:r>
      <w:r>
        <w:rPr>
          <w:color w:val="231F20"/>
          <w:spacing w:val="-3"/>
          <w:w w:val="105"/>
        </w:rPr>
        <w:t> </w:t>
      </w:r>
      <w:r>
        <w:rPr>
          <w:color w:val="231F20"/>
          <w:w w:val="105"/>
        </w:rPr>
        <w:t>muốn</w:t>
      </w:r>
      <w:r>
        <w:rPr>
          <w:color w:val="231F20"/>
          <w:spacing w:val="-3"/>
          <w:w w:val="105"/>
        </w:rPr>
        <w:t> </w:t>
      </w:r>
      <w:r>
        <w:rPr>
          <w:color w:val="231F20"/>
          <w:w w:val="105"/>
        </w:rPr>
        <w:t>tìm</w:t>
      </w:r>
      <w:r>
        <w:rPr>
          <w:color w:val="231F20"/>
          <w:spacing w:val="-3"/>
          <w:w w:val="105"/>
        </w:rPr>
        <w:t> </w:t>
      </w:r>
      <w:r>
        <w:rPr>
          <w:color w:val="231F20"/>
          <w:w w:val="105"/>
        </w:rPr>
        <w:t>luật</w:t>
      </w:r>
      <w:r>
        <w:rPr>
          <w:color w:val="231F20"/>
          <w:spacing w:val="-3"/>
          <w:w w:val="105"/>
        </w:rPr>
        <w:t> </w:t>
      </w:r>
      <w:r>
        <w:rPr>
          <w:color w:val="231F20"/>
          <w:w w:val="105"/>
        </w:rPr>
        <w:t>sư</w:t>
      </w:r>
      <w:r>
        <w:rPr>
          <w:color w:val="231F20"/>
          <w:spacing w:val="-3"/>
          <w:w w:val="105"/>
        </w:rPr>
        <w:t> </w:t>
      </w:r>
      <w:r>
        <w:rPr>
          <w:color w:val="231F20"/>
          <w:w w:val="105"/>
        </w:rPr>
        <w:t>tố</w:t>
      </w:r>
      <w:r>
        <w:rPr>
          <w:color w:val="231F20"/>
          <w:spacing w:val="-3"/>
          <w:w w:val="105"/>
        </w:rPr>
        <w:t> </w:t>
      </w:r>
      <w:r>
        <w:rPr>
          <w:color w:val="231F20"/>
          <w:w w:val="105"/>
        </w:rPr>
        <w:t>cáo</w:t>
      </w:r>
      <w:r>
        <w:rPr>
          <w:color w:val="231F20"/>
          <w:spacing w:val="-3"/>
          <w:w w:val="105"/>
        </w:rPr>
        <w:t> </w:t>
      </w:r>
      <w:r>
        <w:rPr>
          <w:color w:val="231F20"/>
          <w:w w:val="105"/>
        </w:rPr>
        <w:t>để</w:t>
      </w:r>
      <w:r>
        <w:rPr>
          <w:color w:val="231F20"/>
          <w:spacing w:val="-3"/>
          <w:w w:val="105"/>
        </w:rPr>
        <w:t> </w:t>
      </w:r>
      <w:r>
        <w:rPr>
          <w:color w:val="231F20"/>
          <w:w w:val="105"/>
        </w:rPr>
        <w:t>đòi</w:t>
      </w:r>
      <w:r>
        <w:rPr>
          <w:color w:val="231F20"/>
          <w:spacing w:val="-3"/>
          <w:w w:val="105"/>
        </w:rPr>
        <w:t> </w:t>
      </w:r>
      <w:r>
        <w:rPr>
          <w:color w:val="231F20"/>
          <w:w w:val="105"/>
        </w:rPr>
        <w:t>tiền</w:t>
      </w:r>
      <w:r>
        <w:rPr>
          <w:color w:val="231F20"/>
          <w:spacing w:val="-3"/>
          <w:w w:val="105"/>
        </w:rPr>
        <w:t> </w:t>
      </w:r>
      <w:r>
        <w:rPr>
          <w:color w:val="231F20"/>
          <w:w w:val="105"/>
        </w:rPr>
        <w:t>lại.</w:t>
      </w:r>
      <w:r>
        <w:rPr>
          <w:color w:val="231F20"/>
          <w:spacing w:val="-3"/>
          <w:w w:val="105"/>
        </w:rPr>
        <w:t> </w:t>
      </w:r>
      <w:r>
        <w:rPr>
          <w:color w:val="231F20"/>
          <w:w w:val="105"/>
        </w:rPr>
        <w:t>Anh</w:t>
      </w:r>
      <w:r>
        <w:rPr>
          <w:color w:val="231F20"/>
          <w:spacing w:val="-3"/>
          <w:w w:val="105"/>
        </w:rPr>
        <w:t> </w:t>
      </w:r>
      <w:r>
        <w:rPr>
          <w:color w:val="231F20"/>
          <w:w w:val="105"/>
        </w:rPr>
        <w:t>ta hỏi</w:t>
      </w:r>
      <w:r>
        <w:rPr>
          <w:color w:val="231F20"/>
          <w:spacing w:val="-9"/>
          <w:w w:val="105"/>
        </w:rPr>
        <w:t> </w:t>
      </w:r>
      <w:r>
        <w:rPr>
          <w:color w:val="231F20"/>
          <w:w w:val="105"/>
        </w:rPr>
        <w:t>tôi:</w:t>
      </w:r>
      <w:r>
        <w:rPr>
          <w:color w:val="231F20"/>
          <w:spacing w:val="-9"/>
          <w:w w:val="105"/>
        </w:rPr>
        <w:t> </w:t>
      </w:r>
      <w:r>
        <w:rPr>
          <w:color w:val="231F20"/>
          <w:w w:val="105"/>
        </w:rPr>
        <w:t>Con</w:t>
      </w:r>
      <w:r>
        <w:rPr>
          <w:color w:val="231F20"/>
          <w:spacing w:val="-9"/>
          <w:w w:val="105"/>
        </w:rPr>
        <w:t> </w:t>
      </w:r>
      <w:r>
        <w:rPr>
          <w:color w:val="231F20"/>
          <w:w w:val="105"/>
        </w:rPr>
        <w:t>làm</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đúng</w:t>
      </w:r>
      <w:r>
        <w:rPr>
          <w:color w:val="231F20"/>
          <w:spacing w:val="-9"/>
          <w:w w:val="105"/>
        </w:rPr>
        <w:t> </w:t>
      </w:r>
      <w:r>
        <w:rPr>
          <w:color w:val="231F20"/>
          <w:w w:val="105"/>
        </w:rPr>
        <w:t>không?</w:t>
      </w:r>
      <w:r>
        <w:rPr>
          <w:color w:val="231F20"/>
          <w:spacing w:val="-9"/>
          <w:w w:val="105"/>
        </w:rPr>
        <w:t> </w:t>
      </w:r>
      <w:r>
        <w:rPr>
          <w:color w:val="231F20"/>
          <w:w w:val="105"/>
        </w:rPr>
        <w:t>Tôi</w:t>
      </w:r>
      <w:r>
        <w:rPr>
          <w:color w:val="231F20"/>
          <w:spacing w:val="-9"/>
          <w:w w:val="105"/>
        </w:rPr>
        <w:t> </w:t>
      </w:r>
      <w:r>
        <w:rPr>
          <w:color w:val="231F20"/>
          <w:w w:val="105"/>
        </w:rPr>
        <w:t>nhìn</w:t>
      </w:r>
      <w:r>
        <w:rPr>
          <w:color w:val="231F20"/>
          <w:spacing w:val="-9"/>
          <w:w w:val="105"/>
        </w:rPr>
        <w:t> </w:t>
      </w:r>
      <w:r>
        <w:rPr>
          <w:color w:val="231F20"/>
          <w:w w:val="105"/>
        </w:rPr>
        <w:t>anh</w:t>
      </w:r>
      <w:r>
        <w:rPr>
          <w:color w:val="231F20"/>
          <w:spacing w:val="-9"/>
          <w:w w:val="105"/>
        </w:rPr>
        <w:t> </w:t>
      </w:r>
      <w:r>
        <w:rPr>
          <w:color w:val="231F20"/>
          <w:w w:val="105"/>
        </w:rPr>
        <w:t>ta.</w:t>
      </w:r>
      <w:r>
        <w:rPr>
          <w:color w:val="231F20"/>
          <w:spacing w:val="-9"/>
          <w:w w:val="105"/>
        </w:rPr>
        <w:t> </w:t>
      </w:r>
      <w:r>
        <w:rPr>
          <w:color w:val="231F20"/>
          <w:w w:val="105"/>
        </w:rPr>
        <w:t>Anh ta là một doanh nghiệp rất giàu có. Tôi nói chút tiền đó đối với anh thì không là bao, anh sử dụng hay họ sử dụng đều như</w:t>
      </w:r>
      <w:r>
        <w:rPr>
          <w:color w:val="231F20"/>
          <w:spacing w:val="-7"/>
          <w:w w:val="105"/>
        </w:rPr>
        <w:t> </w:t>
      </w:r>
      <w:r>
        <w:rPr>
          <w:color w:val="231F20"/>
          <w:w w:val="105"/>
        </w:rPr>
        <w:t>nhau</w:t>
      </w:r>
      <w:r>
        <w:rPr>
          <w:color w:val="231F20"/>
          <w:spacing w:val="-7"/>
          <w:w w:val="105"/>
        </w:rPr>
        <w:t> </w:t>
      </w:r>
      <w:r>
        <w:rPr>
          <w:color w:val="231F20"/>
          <w:w w:val="105"/>
        </w:rPr>
        <w:t>cả,</w:t>
      </w:r>
      <w:r>
        <w:rPr>
          <w:color w:val="231F20"/>
          <w:spacing w:val="-7"/>
          <w:w w:val="105"/>
        </w:rPr>
        <w:t> </w:t>
      </w:r>
      <w:r>
        <w:rPr>
          <w:color w:val="231F20"/>
          <w:w w:val="105"/>
        </w:rPr>
        <w:t>hà</w:t>
      </w:r>
      <w:r>
        <w:rPr>
          <w:color w:val="231F20"/>
          <w:spacing w:val="-7"/>
          <w:w w:val="105"/>
        </w:rPr>
        <w:t> </w:t>
      </w:r>
      <w:r>
        <w:rPr>
          <w:color w:val="231F20"/>
          <w:w w:val="105"/>
        </w:rPr>
        <w:t>tất</w:t>
      </w:r>
      <w:r>
        <w:rPr>
          <w:color w:val="231F20"/>
          <w:spacing w:val="-7"/>
          <w:w w:val="105"/>
        </w:rPr>
        <w:t> </w:t>
      </w:r>
      <w:r>
        <w:rPr>
          <w:color w:val="231F20"/>
          <w:w w:val="105"/>
        </w:rPr>
        <w:t>phải</w:t>
      </w:r>
      <w:r>
        <w:rPr>
          <w:color w:val="231F20"/>
          <w:spacing w:val="-7"/>
          <w:w w:val="105"/>
        </w:rPr>
        <w:t> </w:t>
      </w:r>
      <w:r>
        <w:rPr>
          <w:color w:val="231F20"/>
          <w:w w:val="105"/>
        </w:rPr>
        <w:t>tính</w:t>
      </w:r>
      <w:r>
        <w:rPr>
          <w:color w:val="231F20"/>
          <w:spacing w:val="-7"/>
          <w:w w:val="105"/>
        </w:rPr>
        <w:t> </w:t>
      </w:r>
      <w:r>
        <w:rPr>
          <w:color w:val="231F20"/>
          <w:w w:val="105"/>
        </w:rPr>
        <w:t>toán?</w:t>
      </w:r>
      <w:r>
        <w:rPr>
          <w:color w:val="231F20"/>
          <w:spacing w:val="-7"/>
          <w:w w:val="105"/>
        </w:rPr>
        <w:t> </w:t>
      </w:r>
      <w:r>
        <w:rPr>
          <w:color w:val="231F20"/>
          <w:w w:val="105"/>
        </w:rPr>
        <w:t>Đây</w:t>
      </w:r>
      <w:r>
        <w:rPr>
          <w:color w:val="231F20"/>
          <w:spacing w:val="-7"/>
          <w:w w:val="105"/>
        </w:rPr>
        <w:t> </w:t>
      </w:r>
      <w:r>
        <w:rPr>
          <w:color w:val="231F20"/>
          <w:w w:val="105"/>
        </w:rPr>
        <w:t>mới</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học</w:t>
      </w:r>
      <w:r>
        <w:rPr>
          <w:color w:val="231F20"/>
          <w:spacing w:val="-7"/>
          <w:w w:val="105"/>
        </w:rPr>
        <w:t> </w:t>
      </w:r>
      <w:r>
        <w:rPr>
          <w:color w:val="231F20"/>
          <w:w w:val="105"/>
        </w:rPr>
        <w:t>Phật. Nếu thật sự anh không có tiền mà bị người ta lừa gạt, có chút ảnh hưởng đến cuộc sống của anh, tôi thấy anh không giống vậy. Anh là trưởng giả đại phú, gạt anh vài trăm vạn không bao nhiêu cả, thôi đi, đừng truy cứu nữa. Nếu thật</w:t>
      </w:r>
      <w:r>
        <w:rPr>
          <w:color w:val="231F20"/>
          <w:spacing w:val="40"/>
          <w:w w:val="105"/>
        </w:rPr>
        <w:t> </w:t>
      </w:r>
      <w:r>
        <w:rPr>
          <w:color w:val="231F20"/>
          <w:w w:val="105"/>
        </w:rPr>
        <w:t>sự anh không bỏ được, thì kiếp sau họ cũng sẽ trả lại cho anh.</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chân</w:t>
      </w:r>
      <w:r>
        <w:rPr>
          <w:color w:val="231F20"/>
          <w:spacing w:val="-11"/>
          <w:w w:val="105"/>
        </w:rPr>
        <w:t> </w:t>
      </w:r>
      <w:r>
        <w:rPr>
          <w:color w:val="231F20"/>
          <w:w w:val="105"/>
        </w:rPr>
        <w:t>chính</w:t>
      </w:r>
      <w:r>
        <w:rPr>
          <w:color w:val="231F20"/>
          <w:spacing w:val="-11"/>
          <w:w w:val="105"/>
        </w:rPr>
        <w:t> </w:t>
      </w:r>
      <w:r>
        <w:rPr>
          <w:color w:val="231F20"/>
          <w:w w:val="105"/>
        </w:rPr>
        <w:t>hiểu</w:t>
      </w:r>
      <w:r>
        <w:rPr>
          <w:color w:val="231F20"/>
          <w:spacing w:val="-11"/>
          <w:w w:val="105"/>
        </w:rPr>
        <w:t> </w:t>
      </w:r>
      <w:r>
        <w:rPr>
          <w:color w:val="231F20"/>
          <w:w w:val="105"/>
        </w:rPr>
        <w:t>được</w:t>
      </w:r>
      <w:r>
        <w:rPr>
          <w:color w:val="231F20"/>
          <w:spacing w:val="-11"/>
          <w:w w:val="105"/>
        </w:rPr>
        <w:t> </w:t>
      </w:r>
      <w:r>
        <w:rPr>
          <w:color w:val="231F20"/>
          <w:w w:val="105"/>
        </w:rPr>
        <w:t>nghiệp</w:t>
      </w:r>
      <w:r>
        <w:rPr>
          <w:color w:val="231F20"/>
          <w:spacing w:val="-11"/>
          <w:w w:val="105"/>
        </w:rPr>
        <w:t> </w:t>
      </w:r>
      <w:r>
        <w:rPr>
          <w:color w:val="231F20"/>
          <w:w w:val="105"/>
        </w:rPr>
        <w:t>nhân</w:t>
      </w:r>
      <w:r>
        <w:rPr>
          <w:color w:val="231F20"/>
          <w:spacing w:val="-11"/>
          <w:w w:val="105"/>
        </w:rPr>
        <w:t> </w:t>
      </w:r>
      <w:r>
        <w:rPr>
          <w:color w:val="231F20"/>
          <w:w w:val="105"/>
        </w:rPr>
        <w:t>quả</w:t>
      </w:r>
      <w:r>
        <w:rPr>
          <w:color w:val="231F20"/>
          <w:spacing w:val="-11"/>
          <w:w w:val="105"/>
        </w:rPr>
        <w:t> </w:t>
      </w:r>
      <w:r>
        <w:rPr>
          <w:color w:val="231F20"/>
          <w:w w:val="105"/>
        </w:rPr>
        <w:t>báo,</w:t>
      </w:r>
      <w:r>
        <w:rPr>
          <w:color w:val="231F20"/>
          <w:spacing w:val="-11"/>
          <w:w w:val="105"/>
        </w:rPr>
        <w:t> </w:t>
      </w:r>
      <w:r>
        <w:rPr>
          <w:color w:val="231F20"/>
          <w:w w:val="105"/>
        </w:rPr>
        <w:t>tâm của</w:t>
      </w:r>
      <w:r>
        <w:rPr>
          <w:color w:val="231F20"/>
          <w:spacing w:val="-1"/>
          <w:w w:val="105"/>
        </w:rPr>
        <w:t> </w:t>
      </w:r>
      <w:r>
        <w:rPr>
          <w:color w:val="231F20"/>
          <w:w w:val="105"/>
        </w:rPr>
        <w:t>mình</w:t>
      </w:r>
      <w:r>
        <w:rPr>
          <w:color w:val="231F20"/>
          <w:spacing w:val="-1"/>
          <w:w w:val="105"/>
        </w:rPr>
        <w:t> </w:t>
      </w:r>
      <w:r>
        <w:rPr>
          <w:color w:val="231F20"/>
          <w:w w:val="105"/>
        </w:rPr>
        <w:t>sẽ</w:t>
      </w:r>
      <w:r>
        <w:rPr>
          <w:color w:val="231F20"/>
          <w:spacing w:val="-1"/>
          <w:w w:val="105"/>
        </w:rPr>
        <w:t> </w:t>
      </w:r>
      <w:r>
        <w:rPr>
          <w:color w:val="231F20"/>
          <w:w w:val="105"/>
        </w:rPr>
        <w:t>buông</w:t>
      </w:r>
      <w:r>
        <w:rPr>
          <w:color w:val="231F20"/>
          <w:spacing w:val="-1"/>
          <w:w w:val="105"/>
        </w:rPr>
        <w:t> </w:t>
      </w:r>
      <w:r>
        <w:rPr>
          <w:color w:val="231F20"/>
          <w:w w:val="105"/>
        </w:rPr>
        <w:t>bỏ</w:t>
      </w:r>
      <w:r>
        <w:rPr>
          <w:color w:val="231F20"/>
          <w:spacing w:val="-2"/>
          <w:w w:val="105"/>
        </w:rPr>
        <w:t> </w:t>
      </w:r>
      <w:r>
        <w:rPr>
          <w:color w:val="231F20"/>
          <w:w w:val="105"/>
        </w:rPr>
        <w:t>hết.</w:t>
      </w:r>
      <w:r>
        <w:rPr>
          <w:color w:val="231F20"/>
          <w:spacing w:val="-1"/>
          <w:w w:val="105"/>
        </w:rPr>
        <w:t> </w:t>
      </w:r>
      <w:r>
        <w:rPr>
          <w:color w:val="231F20"/>
          <w:w w:val="105"/>
        </w:rPr>
        <w:t>Người</w:t>
      </w:r>
      <w:r>
        <w:rPr>
          <w:color w:val="231F20"/>
          <w:spacing w:val="-1"/>
          <w:w w:val="105"/>
        </w:rPr>
        <w:t> </w:t>
      </w:r>
      <w:r>
        <w:rPr>
          <w:color w:val="231F20"/>
          <w:w w:val="105"/>
        </w:rPr>
        <w:t>thế</w:t>
      </w:r>
      <w:r>
        <w:rPr>
          <w:color w:val="231F20"/>
          <w:spacing w:val="-1"/>
          <w:w w:val="105"/>
        </w:rPr>
        <w:t> </w:t>
      </w:r>
      <w:r>
        <w:rPr>
          <w:color w:val="231F20"/>
          <w:w w:val="105"/>
        </w:rPr>
        <w:t>gian</w:t>
      </w:r>
      <w:r>
        <w:rPr>
          <w:color w:val="231F20"/>
          <w:spacing w:val="-1"/>
          <w:w w:val="105"/>
        </w:rPr>
        <w:t> </w:t>
      </w:r>
      <w:r>
        <w:rPr>
          <w:color w:val="231F20"/>
          <w:w w:val="105"/>
        </w:rPr>
        <w:t>có</w:t>
      </w:r>
      <w:r>
        <w:rPr>
          <w:color w:val="231F20"/>
          <w:spacing w:val="-1"/>
          <w:w w:val="105"/>
        </w:rPr>
        <w:t> </w:t>
      </w:r>
      <w:r>
        <w:rPr>
          <w:color w:val="231F20"/>
          <w:w w:val="105"/>
        </w:rPr>
        <w:t>chịu</w:t>
      </w:r>
      <w:r>
        <w:rPr>
          <w:color w:val="231F20"/>
          <w:spacing w:val="-1"/>
          <w:w w:val="105"/>
        </w:rPr>
        <w:t> </w:t>
      </w:r>
      <w:r>
        <w:rPr>
          <w:color w:val="231F20"/>
          <w:w w:val="105"/>
        </w:rPr>
        <w:t>thiệt</w:t>
      </w:r>
      <w:r>
        <w:rPr>
          <w:color w:val="231F20"/>
          <w:spacing w:val="-2"/>
          <w:w w:val="105"/>
        </w:rPr>
        <w:t> </w:t>
      </w:r>
      <w:r>
        <w:rPr>
          <w:color w:val="231F20"/>
          <w:w w:val="105"/>
        </w:rPr>
        <w:t>thòi </w:t>
      </w:r>
      <w:r>
        <w:rPr>
          <w:color w:val="231F20"/>
        </w:rPr>
        <w:t>không?</w:t>
      </w:r>
      <w:r>
        <w:rPr>
          <w:color w:val="231F20"/>
          <w:spacing w:val="5"/>
        </w:rPr>
        <w:t> </w:t>
      </w:r>
      <w:r>
        <w:rPr>
          <w:color w:val="231F20"/>
        </w:rPr>
        <w:t>Không</w:t>
      </w:r>
      <w:r>
        <w:rPr>
          <w:color w:val="231F20"/>
          <w:spacing w:val="5"/>
        </w:rPr>
        <w:t> </w:t>
      </w:r>
      <w:r>
        <w:rPr>
          <w:color w:val="231F20"/>
        </w:rPr>
        <w:t>có,</w:t>
      </w:r>
      <w:r>
        <w:rPr>
          <w:color w:val="231F20"/>
          <w:spacing w:val="6"/>
        </w:rPr>
        <w:t> </w:t>
      </w:r>
      <w:r>
        <w:rPr>
          <w:color w:val="231F20"/>
        </w:rPr>
        <w:t>một</w:t>
      </w:r>
      <w:r>
        <w:rPr>
          <w:color w:val="231F20"/>
          <w:spacing w:val="6"/>
        </w:rPr>
        <w:t> </w:t>
      </w:r>
      <w:r>
        <w:rPr>
          <w:color w:val="231F20"/>
        </w:rPr>
        <w:t>cái</w:t>
      </w:r>
      <w:r>
        <w:rPr>
          <w:color w:val="231F20"/>
          <w:spacing w:val="6"/>
        </w:rPr>
        <w:t> </w:t>
      </w:r>
      <w:r>
        <w:rPr>
          <w:color w:val="231F20"/>
        </w:rPr>
        <w:t>thiệt</w:t>
      </w:r>
      <w:r>
        <w:rPr>
          <w:color w:val="231F20"/>
          <w:spacing w:val="5"/>
        </w:rPr>
        <w:t> </w:t>
      </w:r>
      <w:r>
        <w:rPr>
          <w:color w:val="231F20"/>
        </w:rPr>
        <w:t>thòi</w:t>
      </w:r>
      <w:r>
        <w:rPr>
          <w:color w:val="231F20"/>
          <w:spacing w:val="6"/>
        </w:rPr>
        <w:t> </w:t>
      </w:r>
      <w:r>
        <w:rPr>
          <w:color w:val="231F20"/>
        </w:rPr>
        <w:t>cũng</w:t>
      </w:r>
      <w:r>
        <w:rPr>
          <w:color w:val="231F20"/>
          <w:spacing w:val="6"/>
        </w:rPr>
        <w:t> </w:t>
      </w:r>
      <w:r>
        <w:rPr>
          <w:color w:val="231F20"/>
        </w:rPr>
        <w:t>không</w:t>
      </w:r>
      <w:r>
        <w:rPr>
          <w:color w:val="231F20"/>
          <w:spacing w:val="4"/>
        </w:rPr>
        <w:t> </w:t>
      </w:r>
      <w:r>
        <w:rPr>
          <w:color w:val="231F20"/>
        </w:rPr>
        <w:t>có.</w:t>
      </w:r>
      <w:r>
        <w:rPr>
          <w:color w:val="231F20"/>
          <w:spacing w:val="6"/>
        </w:rPr>
        <w:t> </w:t>
      </w:r>
      <w:r>
        <w:rPr>
          <w:color w:val="231F20"/>
        </w:rPr>
        <w:t>Có</w:t>
      </w:r>
      <w:r>
        <w:rPr>
          <w:color w:val="231F20"/>
          <w:spacing w:val="6"/>
        </w:rPr>
        <w:t> </w:t>
      </w:r>
      <w:r>
        <w:rPr>
          <w:color w:val="231F20"/>
        </w:rPr>
        <w:t>bị</w:t>
      </w:r>
      <w:r>
        <w:rPr>
          <w:color w:val="231F20"/>
          <w:spacing w:val="5"/>
        </w:rPr>
        <w:t> </w:t>
      </w:r>
      <w:r>
        <w:rPr>
          <w:color w:val="231F20"/>
          <w:spacing w:val="-5"/>
        </w:rPr>
        <w:t>lợi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dụng không? Một người cũng không lợi dụng được. Không bị</w:t>
      </w:r>
      <w:r>
        <w:rPr>
          <w:color w:val="231F20"/>
          <w:spacing w:val="-9"/>
          <w:w w:val="105"/>
        </w:rPr>
        <w:t> </w:t>
      </w:r>
      <w:r>
        <w:rPr>
          <w:color w:val="231F20"/>
          <w:w w:val="105"/>
        </w:rPr>
        <w:t>lợi</w:t>
      </w:r>
      <w:r>
        <w:rPr>
          <w:color w:val="231F20"/>
          <w:spacing w:val="-9"/>
          <w:w w:val="105"/>
        </w:rPr>
        <w:t> </w:t>
      </w:r>
      <w:r>
        <w:rPr>
          <w:color w:val="231F20"/>
          <w:w w:val="105"/>
        </w:rPr>
        <w:t>dụng</w:t>
      </w:r>
      <w:r>
        <w:rPr>
          <w:color w:val="231F20"/>
          <w:spacing w:val="-9"/>
          <w:w w:val="105"/>
        </w:rPr>
        <w:t> </w:t>
      </w:r>
      <w:r>
        <w:rPr>
          <w:color w:val="231F20"/>
          <w:w w:val="105"/>
        </w:rPr>
        <w:t>cũng</w:t>
      </w:r>
      <w:r>
        <w:rPr>
          <w:color w:val="231F20"/>
          <w:spacing w:val="-9"/>
          <w:w w:val="105"/>
        </w:rPr>
        <w:t> </w:t>
      </w:r>
      <w:r>
        <w:rPr>
          <w:color w:val="231F20"/>
          <w:w w:val="105"/>
        </w:rPr>
        <w:t>không</w:t>
      </w:r>
      <w:r>
        <w:rPr>
          <w:color w:val="231F20"/>
          <w:spacing w:val="-10"/>
          <w:w w:val="105"/>
        </w:rPr>
        <w:t> </w:t>
      </w:r>
      <w:r>
        <w:rPr>
          <w:color w:val="231F20"/>
          <w:w w:val="105"/>
        </w:rPr>
        <w:t>bị</w:t>
      </w:r>
      <w:r>
        <w:rPr>
          <w:color w:val="231F20"/>
          <w:spacing w:val="-9"/>
          <w:w w:val="105"/>
        </w:rPr>
        <w:t> </w:t>
      </w:r>
      <w:r>
        <w:rPr>
          <w:color w:val="231F20"/>
          <w:w w:val="105"/>
        </w:rPr>
        <w:t>thiệt</w:t>
      </w:r>
      <w:r>
        <w:rPr>
          <w:color w:val="231F20"/>
          <w:spacing w:val="-9"/>
          <w:w w:val="105"/>
        </w:rPr>
        <w:t> </w:t>
      </w:r>
      <w:r>
        <w:rPr>
          <w:color w:val="231F20"/>
          <w:w w:val="105"/>
        </w:rPr>
        <w:t>thòi.</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mình</w:t>
      </w:r>
      <w:r>
        <w:rPr>
          <w:color w:val="231F20"/>
          <w:spacing w:val="-9"/>
          <w:w w:val="105"/>
        </w:rPr>
        <w:t> </w:t>
      </w:r>
      <w:r>
        <w:rPr>
          <w:color w:val="231F20"/>
          <w:w w:val="105"/>
        </w:rPr>
        <w:t>lợi</w:t>
      </w:r>
      <w:r>
        <w:rPr>
          <w:color w:val="231F20"/>
          <w:spacing w:val="-9"/>
          <w:w w:val="105"/>
        </w:rPr>
        <w:t> </w:t>
      </w:r>
      <w:r>
        <w:rPr>
          <w:color w:val="231F20"/>
          <w:w w:val="105"/>
        </w:rPr>
        <w:t>dụng họ,</w:t>
      </w:r>
      <w:r>
        <w:rPr>
          <w:color w:val="231F20"/>
          <w:spacing w:val="-12"/>
          <w:w w:val="105"/>
        </w:rPr>
        <w:t> </w:t>
      </w:r>
      <w:r>
        <w:rPr>
          <w:color w:val="231F20"/>
          <w:w w:val="105"/>
        </w:rPr>
        <w:t>đời</w:t>
      </w:r>
      <w:r>
        <w:rPr>
          <w:color w:val="231F20"/>
          <w:spacing w:val="-11"/>
          <w:w w:val="105"/>
        </w:rPr>
        <w:t> </w:t>
      </w:r>
      <w:r>
        <w:rPr>
          <w:color w:val="231F20"/>
          <w:w w:val="105"/>
        </w:rPr>
        <w:t>sau</w:t>
      </w:r>
      <w:r>
        <w:rPr>
          <w:color w:val="231F20"/>
          <w:spacing w:val="-11"/>
          <w:w w:val="105"/>
        </w:rPr>
        <w:t> </w:t>
      </w:r>
      <w:r>
        <w:rPr>
          <w:color w:val="231F20"/>
          <w:w w:val="105"/>
        </w:rPr>
        <w:t>phải</w:t>
      </w:r>
      <w:r>
        <w:rPr>
          <w:color w:val="231F20"/>
          <w:spacing w:val="-11"/>
          <w:w w:val="105"/>
        </w:rPr>
        <w:t> </w:t>
      </w:r>
      <w:r>
        <w:rPr>
          <w:color w:val="231F20"/>
          <w:w w:val="105"/>
        </w:rPr>
        <w:t>trả</w:t>
      </w:r>
      <w:r>
        <w:rPr>
          <w:color w:val="231F20"/>
          <w:spacing w:val="-12"/>
          <w:w w:val="105"/>
        </w:rPr>
        <w:t> </w:t>
      </w:r>
      <w:r>
        <w:rPr>
          <w:color w:val="231F20"/>
          <w:w w:val="105"/>
        </w:rPr>
        <w:t>lại</w:t>
      </w:r>
      <w:r>
        <w:rPr>
          <w:color w:val="231F20"/>
          <w:spacing w:val="-12"/>
          <w:w w:val="105"/>
        </w:rPr>
        <w:t> </w:t>
      </w:r>
      <w:r>
        <w:rPr>
          <w:color w:val="231F20"/>
          <w:w w:val="105"/>
        </w:rPr>
        <w:t>cho</w:t>
      </w:r>
      <w:r>
        <w:rPr>
          <w:color w:val="231F20"/>
          <w:spacing w:val="-12"/>
          <w:w w:val="105"/>
        </w:rPr>
        <w:t> </w:t>
      </w:r>
      <w:r>
        <w:rPr>
          <w:color w:val="231F20"/>
          <w:w w:val="105"/>
        </w:rPr>
        <w:t>họ,</w:t>
      </w:r>
      <w:r>
        <w:rPr>
          <w:color w:val="231F20"/>
          <w:spacing w:val="-12"/>
          <w:w w:val="105"/>
        </w:rPr>
        <w:t> </w:t>
      </w:r>
      <w:r>
        <w:rPr>
          <w:color w:val="231F20"/>
          <w:w w:val="105"/>
        </w:rPr>
        <w:t>phải</w:t>
      </w:r>
      <w:r>
        <w:rPr>
          <w:color w:val="231F20"/>
          <w:spacing w:val="-11"/>
          <w:w w:val="105"/>
        </w:rPr>
        <w:t> </w:t>
      </w:r>
      <w:r>
        <w:rPr>
          <w:color w:val="231F20"/>
          <w:w w:val="105"/>
        </w:rPr>
        <w:t>trả</w:t>
      </w:r>
      <w:r>
        <w:rPr>
          <w:color w:val="231F20"/>
          <w:spacing w:val="-12"/>
          <w:w w:val="105"/>
        </w:rPr>
        <w:t> </w:t>
      </w:r>
      <w:r>
        <w:rPr>
          <w:color w:val="231F20"/>
          <w:w w:val="105"/>
        </w:rPr>
        <w:t>thêm</w:t>
      </w:r>
      <w:r>
        <w:rPr>
          <w:color w:val="231F20"/>
          <w:spacing w:val="-12"/>
          <w:w w:val="105"/>
        </w:rPr>
        <w:t> </w:t>
      </w:r>
      <w:r>
        <w:rPr>
          <w:color w:val="231F20"/>
          <w:w w:val="105"/>
        </w:rPr>
        <w:t>lợi</w:t>
      </w:r>
      <w:r>
        <w:rPr>
          <w:color w:val="231F20"/>
          <w:spacing w:val="-12"/>
          <w:w w:val="105"/>
        </w:rPr>
        <w:t> </w:t>
      </w:r>
      <w:r>
        <w:rPr>
          <w:color w:val="231F20"/>
          <w:w w:val="105"/>
        </w:rPr>
        <w:t>tức</w:t>
      </w:r>
      <w:r>
        <w:rPr>
          <w:color w:val="231F20"/>
          <w:spacing w:val="-12"/>
          <w:w w:val="105"/>
        </w:rPr>
        <w:t> </w:t>
      </w:r>
      <w:r>
        <w:rPr>
          <w:color w:val="231F20"/>
          <w:w w:val="105"/>
        </w:rPr>
        <w:t>nữa,</w:t>
      </w:r>
      <w:r>
        <w:rPr>
          <w:color w:val="231F20"/>
          <w:spacing w:val="-12"/>
          <w:w w:val="105"/>
        </w:rPr>
        <w:t> </w:t>
      </w:r>
      <w:r>
        <w:rPr>
          <w:color w:val="231F20"/>
          <w:w w:val="105"/>
        </w:rPr>
        <w:t>nên làm</w:t>
      </w:r>
      <w:r>
        <w:rPr>
          <w:color w:val="231F20"/>
          <w:spacing w:val="-18"/>
          <w:w w:val="105"/>
        </w:rPr>
        <w:t> </w:t>
      </w:r>
      <w:r>
        <w:rPr>
          <w:color w:val="231F20"/>
          <w:w w:val="105"/>
        </w:rPr>
        <w:t>gì</w:t>
      </w:r>
      <w:r>
        <w:rPr>
          <w:color w:val="231F20"/>
          <w:spacing w:val="-18"/>
          <w:w w:val="105"/>
        </w:rPr>
        <w:t> </w:t>
      </w:r>
      <w:r>
        <w:rPr>
          <w:color w:val="231F20"/>
          <w:w w:val="105"/>
        </w:rPr>
        <w:t>có</w:t>
      </w:r>
      <w:r>
        <w:rPr>
          <w:color w:val="231F20"/>
          <w:spacing w:val="-18"/>
          <w:w w:val="105"/>
        </w:rPr>
        <w:t> </w:t>
      </w:r>
      <w:r>
        <w:rPr>
          <w:color w:val="231F20"/>
          <w:w w:val="105"/>
        </w:rPr>
        <w:t>bị</w:t>
      </w:r>
      <w:r>
        <w:rPr>
          <w:color w:val="231F20"/>
          <w:spacing w:val="-18"/>
          <w:w w:val="105"/>
        </w:rPr>
        <w:t> </w:t>
      </w:r>
      <w:r>
        <w:rPr>
          <w:color w:val="231F20"/>
          <w:w w:val="105"/>
        </w:rPr>
        <w:t>lợi</w:t>
      </w:r>
      <w:r>
        <w:rPr>
          <w:color w:val="231F20"/>
          <w:spacing w:val="-18"/>
          <w:w w:val="105"/>
        </w:rPr>
        <w:t> </w:t>
      </w:r>
      <w:r>
        <w:rPr>
          <w:color w:val="231F20"/>
          <w:w w:val="105"/>
        </w:rPr>
        <w:t>dụng!</w:t>
      </w:r>
      <w:r>
        <w:rPr>
          <w:color w:val="231F20"/>
          <w:spacing w:val="-18"/>
          <w:w w:val="105"/>
        </w:rPr>
        <w:t> </w:t>
      </w:r>
      <w:r>
        <w:rPr>
          <w:color w:val="231F20"/>
          <w:w w:val="105"/>
        </w:rPr>
        <w:t>Hiểu</w:t>
      </w:r>
      <w:r>
        <w:rPr>
          <w:color w:val="231F20"/>
          <w:spacing w:val="-18"/>
          <w:w w:val="105"/>
        </w:rPr>
        <w:t> </w:t>
      </w:r>
      <w:r>
        <w:rPr>
          <w:color w:val="231F20"/>
          <w:w w:val="105"/>
        </w:rPr>
        <w:t>rõ</w:t>
      </w:r>
      <w:r>
        <w:rPr>
          <w:color w:val="231F20"/>
          <w:spacing w:val="-18"/>
          <w:w w:val="105"/>
        </w:rPr>
        <w:t> </w:t>
      </w:r>
      <w:r>
        <w:rPr>
          <w:color w:val="231F20"/>
          <w:w w:val="105"/>
        </w:rPr>
        <w:t>đạo</w:t>
      </w:r>
      <w:r>
        <w:rPr>
          <w:color w:val="231F20"/>
          <w:spacing w:val="-18"/>
          <w:w w:val="105"/>
        </w:rPr>
        <w:t> </w:t>
      </w:r>
      <w:r>
        <w:rPr>
          <w:color w:val="231F20"/>
          <w:w w:val="105"/>
        </w:rPr>
        <w:t>lý</w:t>
      </w:r>
      <w:r>
        <w:rPr>
          <w:color w:val="231F20"/>
          <w:spacing w:val="-18"/>
          <w:w w:val="105"/>
        </w:rPr>
        <w:t> </w:t>
      </w:r>
      <w:r>
        <w:rPr>
          <w:color w:val="231F20"/>
          <w:w w:val="105"/>
        </w:rPr>
        <w:t>này</w:t>
      </w:r>
      <w:r>
        <w:rPr>
          <w:color w:val="231F20"/>
          <w:spacing w:val="-18"/>
          <w:w w:val="105"/>
        </w:rPr>
        <w:t> </w:t>
      </w:r>
      <w:r>
        <w:rPr>
          <w:color w:val="231F20"/>
          <w:w w:val="105"/>
        </w:rPr>
        <w:t>thì</w:t>
      </w:r>
      <w:r>
        <w:rPr>
          <w:color w:val="231F20"/>
          <w:spacing w:val="-18"/>
          <w:w w:val="105"/>
        </w:rPr>
        <w:t> </w:t>
      </w:r>
      <w:r>
        <w:rPr>
          <w:color w:val="231F20"/>
          <w:w w:val="105"/>
        </w:rPr>
        <w:t>tâm</w:t>
      </w:r>
      <w:r>
        <w:rPr>
          <w:color w:val="231F20"/>
          <w:spacing w:val="-18"/>
          <w:w w:val="105"/>
        </w:rPr>
        <w:t> </w:t>
      </w:r>
      <w:r>
        <w:rPr>
          <w:color w:val="231F20"/>
          <w:w w:val="105"/>
        </w:rPr>
        <w:t>anh</w:t>
      </w:r>
      <w:r>
        <w:rPr>
          <w:color w:val="231F20"/>
          <w:spacing w:val="-18"/>
          <w:w w:val="105"/>
        </w:rPr>
        <w:t> </w:t>
      </w:r>
      <w:r>
        <w:rPr>
          <w:color w:val="231F20"/>
          <w:w w:val="105"/>
        </w:rPr>
        <w:t>sẽ</w:t>
      </w:r>
      <w:r>
        <w:rPr>
          <w:color w:val="231F20"/>
          <w:spacing w:val="-18"/>
          <w:w w:val="105"/>
        </w:rPr>
        <w:t> </w:t>
      </w:r>
      <w:r>
        <w:rPr>
          <w:color w:val="231F20"/>
          <w:w w:val="105"/>
        </w:rPr>
        <w:t>định, không bị ảnh hưởng cảnh giới bên ngoài, anh sẽ sống vui vẻ</w:t>
      </w:r>
      <w:r>
        <w:rPr>
          <w:color w:val="231F20"/>
          <w:spacing w:val="-10"/>
          <w:w w:val="105"/>
        </w:rPr>
        <w:t> </w:t>
      </w:r>
      <w:r>
        <w:rPr>
          <w:color w:val="231F20"/>
          <w:w w:val="105"/>
        </w:rPr>
        <w:t>hạnh</w:t>
      </w:r>
      <w:r>
        <w:rPr>
          <w:color w:val="231F20"/>
          <w:spacing w:val="-10"/>
          <w:w w:val="105"/>
        </w:rPr>
        <w:t> </w:t>
      </w:r>
      <w:r>
        <w:rPr>
          <w:color w:val="231F20"/>
          <w:w w:val="105"/>
        </w:rPr>
        <w:t>phúc.</w:t>
      </w:r>
      <w:r>
        <w:rPr>
          <w:color w:val="231F20"/>
          <w:spacing w:val="-10"/>
          <w:w w:val="105"/>
        </w:rPr>
        <w:t> </w:t>
      </w:r>
      <w:r>
        <w:rPr>
          <w:color w:val="231F20"/>
          <w:w w:val="105"/>
        </w:rPr>
        <w:t>Khi</w:t>
      </w:r>
      <w:r>
        <w:rPr>
          <w:color w:val="231F20"/>
          <w:spacing w:val="-10"/>
          <w:w w:val="105"/>
        </w:rPr>
        <w:t> </w:t>
      </w:r>
      <w:r>
        <w:rPr>
          <w:color w:val="231F20"/>
          <w:w w:val="105"/>
        </w:rPr>
        <w:t>nhìn</w:t>
      </w:r>
      <w:r>
        <w:rPr>
          <w:color w:val="231F20"/>
          <w:spacing w:val="-10"/>
          <w:w w:val="105"/>
        </w:rPr>
        <w:t> </w:t>
      </w:r>
      <w:r>
        <w:rPr>
          <w:color w:val="231F20"/>
          <w:w w:val="105"/>
        </w:rPr>
        <w:t>thấy</w:t>
      </w:r>
      <w:r>
        <w:rPr>
          <w:color w:val="231F20"/>
          <w:spacing w:val="-10"/>
          <w:w w:val="105"/>
        </w:rPr>
        <w:t> </w:t>
      </w:r>
      <w:r>
        <w:rPr>
          <w:color w:val="231F20"/>
          <w:w w:val="105"/>
        </w:rPr>
        <w:t>họ,</w:t>
      </w:r>
      <w:r>
        <w:rPr>
          <w:color w:val="231F20"/>
          <w:spacing w:val="-10"/>
          <w:w w:val="105"/>
        </w:rPr>
        <w:t> </w:t>
      </w:r>
      <w:r>
        <w:rPr>
          <w:color w:val="231F20"/>
          <w:w w:val="105"/>
        </w:rPr>
        <w:t>anh</w:t>
      </w:r>
      <w:r>
        <w:rPr>
          <w:color w:val="231F20"/>
          <w:spacing w:val="-10"/>
          <w:w w:val="105"/>
        </w:rPr>
        <w:t> </w:t>
      </w:r>
      <w:r>
        <w:rPr>
          <w:color w:val="231F20"/>
          <w:w w:val="105"/>
        </w:rPr>
        <w:t>hỏi</w:t>
      </w:r>
      <w:r>
        <w:rPr>
          <w:color w:val="231F20"/>
          <w:spacing w:val="-10"/>
          <w:w w:val="105"/>
        </w:rPr>
        <w:t> </w:t>
      </w:r>
      <w:r>
        <w:rPr>
          <w:color w:val="231F20"/>
          <w:w w:val="105"/>
        </w:rPr>
        <w:t>họ</w:t>
      </w:r>
      <w:r>
        <w:rPr>
          <w:color w:val="231F20"/>
          <w:spacing w:val="-10"/>
          <w:w w:val="105"/>
        </w:rPr>
        <w:t> </w:t>
      </w:r>
      <w:r>
        <w:rPr>
          <w:color w:val="231F20"/>
          <w:w w:val="105"/>
        </w:rPr>
        <w:t>dạo</w:t>
      </w:r>
      <w:r>
        <w:rPr>
          <w:color w:val="231F20"/>
          <w:spacing w:val="-10"/>
          <w:w w:val="105"/>
        </w:rPr>
        <w:t> </w:t>
      </w:r>
      <w:r>
        <w:rPr>
          <w:color w:val="231F20"/>
          <w:w w:val="105"/>
        </w:rPr>
        <w:t>này</w:t>
      </w:r>
      <w:r>
        <w:rPr>
          <w:color w:val="231F20"/>
          <w:spacing w:val="-10"/>
          <w:w w:val="105"/>
        </w:rPr>
        <w:t> </w:t>
      </w:r>
      <w:r>
        <w:rPr>
          <w:color w:val="231F20"/>
          <w:w w:val="105"/>
        </w:rPr>
        <w:t>có</w:t>
      </w:r>
      <w:r>
        <w:rPr>
          <w:color w:val="231F20"/>
          <w:spacing w:val="-10"/>
          <w:w w:val="105"/>
        </w:rPr>
        <w:t> </w:t>
      </w:r>
      <w:r>
        <w:rPr>
          <w:color w:val="231F20"/>
          <w:w w:val="105"/>
        </w:rPr>
        <w:t>khỏe không,</w:t>
      </w:r>
      <w:r>
        <w:rPr>
          <w:color w:val="231F20"/>
          <w:spacing w:val="-16"/>
          <w:w w:val="105"/>
        </w:rPr>
        <w:t> </w:t>
      </w:r>
      <w:r>
        <w:rPr>
          <w:color w:val="231F20"/>
          <w:w w:val="105"/>
        </w:rPr>
        <w:t>việc</w:t>
      </w:r>
      <w:r>
        <w:rPr>
          <w:color w:val="231F20"/>
          <w:spacing w:val="-16"/>
          <w:w w:val="105"/>
        </w:rPr>
        <w:t> </w:t>
      </w:r>
      <w:r>
        <w:rPr>
          <w:color w:val="231F20"/>
          <w:w w:val="105"/>
        </w:rPr>
        <w:t>lừa</w:t>
      </w:r>
      <w:r>
        <w:rPr>
          <w:color w:val="231F20"/>
          <w:spacing w:val="-16"/>
          <w:w w:val="105"/>
        </w:rPr>
        <w:t> </w:t>
      </w:r>
      <w:r>
        <w:rPr>
          <w:color w:val="231F20"/>
          <w:w w:val="105"/>
        </w:rPr>
        <w:t>gạt</w:t>
      </w:r>
      <w:r>
        <w:rPr>
          <w:color w:val="231F20"/>
          <w:spacing w:val="-16"/>
          <w:w w:val="105"/>
        </w:rPr>
        <w:t> </w:t>
      </w:r>
      <w:r>
        <w:rPr>
          <w:color w:val="231F20"/>
          <w:w w:val="105"/>
        </w:rPr>
        <w:t>số</w:t>
      </w:r>
      <w:r>
        <w:rPr>
          <w:color w:val="231F20"/>
          <w:spacing w:val="-16"/>
          <w:w w:val="105"/>
        </w:rPr>
        <w:t> </w:t>
      </w:r>
      <w:r>
        <w:rPr>
          <w:color w:val="231F20"/>
          <w:w w:val="105"/>
        </w:rPr>
        <w:t>tiền</w:t>
      </w:r>
      <w:r>
        <w:rPr>
          <w:color w:val="231F20"/>
          <w:spacing w:val="-17"/>
          <w:w w:val="105"/>
        </w:rPr>
        <w:t> </w:t>
      </w:r>
      <w:r>
        <w:rPr>
          <w:color w:val="231F20"/>
          <w:w w:val="105"/>
        </w:rPr>
        <w:t>đó,</w:t>
      </w:r>
      <w:r>
        <w:rPr>
          <w:color w:val="231F20"/>
          <w:spacing w:val="-16"/>
          <w:w w:val="105"/>
        </w:rPr>
        <w:t> </w:t>
      </w:r>
      <w:r>
        <w:rPr>
          <w:color w:val="231F20"/>
          <w:w w:val="105"/>
        </w:rPr>
        <w:t>một</w:t>
      </w:r>
      <w:r>
        <w:rPr>
          <w:color w:val="231F20"/>
          <w:spacing w:val="-16"/>
          <w:w w:val="105"/>
        </w:rPr>
        <w:t> </w:t>
      </w:r>
      <w:r>
        <w:rPr>
          <w:color w:val="231F20"/>
          <w:w w:val="105"/>
        </w:rPr>
        <w:t>câu</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nhắc</w:t>
      </w:r>
      <w:r>
        <w:rPr>
          <w:color w:val="231F20"/>
          <w:spacing w:val="-16"/>
          <w:w w:val="105"/>
        </w:rPr>
        <w:t> </w:t>
      </w:r>
      <w:r>
        <w:rPr>
          <w:color w:val="231F20"/>
          <w:w w:val="105"/>
        </w:rPr>
        <w:t>đến giống như không có chuyện gì cả, là anh đã có chút trí tuệ. Nhìn</w:t>
      </w:r>
      <w:r>
        <w:rPr>
          <w:color w:val="231F20"/>
          <w:spacing w:val="-13"/>
          <w:w w:val="105"/>
        </w:rPr>
        <w:t> </w:t>
      </w:r>
      <w:r>
        <w:rPr>
          <w:color w:val="231F20"/>
          <w:w w:val="105"/>
        </w:rPr>
        <w:t>thấy</w:t>
      </w:r>
      <w:r>
        <w:rPr>
          <w:color w:val="231F20"/>
          <w:spacing w:val="-13"/>
          <w:w w:val="105"/>
        </w:rPr>
        <w:t> </w:t>
      </w:r>
      <w:r>
        <w:rPr>
          <w:color w:val="231F20"/>
          <w:w w:val="105"/>
        </w:rPr>
        <w:t>liền</w:t>
      </w:r>
      <w:r>
        <w:rPr>
          <w:color w:val="231F20"/>
          <w:spacing w:val="-14"/>
          <w:w w:val="105"/>
        </w:rPr>
        <w:t> </w:t>
      </w:r>
      <w:r>
        <w:rPr>
          <w:color w:val="231F20"/>
          <w:w w:val="105"/>
        </w:rPr>
        <w:t>nổi</w:t>
      </w:r>
      <w:r>
        <w:rPr>
          <w:color w:val="231F20"/>
          <w:spacing w:val="-14"/>
          <w:w w:val="105"/>
        </w:rPr>
        <w:t> </w:t>
      </w:r>
      <w:r>
        <w:rPr>
          <w:color w:val="231F20"/>
          <w:w w:val="105"/>
        </w:rPr>
        <w:t>giận,</w:t>
      </w:r>
      <w:r>
        <w:rPr>
          <w:color w:val="231F20"/>
          <w:spacing w:val="-13"/>
          <w:w w:val="105"/>
        </w:rPr>
        <w:t> </w:t>
      </w:r>
      <w:r>
        <w:rPr>
          <w:color w:val="231F20"/>
          <w:w w:val="105"/>
        </w:rPr>
        <w:t>là</w:t>
      </w:r>
      <w:r>
        <w:rPr>
          <w:color w:val="231F20"/>
          <w:spacing w:val="-14"/>
          <w:w w:val="105"/>
        </w:rPr>
        <w:t> </w:t>
      </w:r>
      <w:r>
        <w:rPr>
          <w:color w:val="231F20"/>
          <w:w w:val="105"/>
        </w:rPr>
        <w:t>anh</w:t>
      </w:r>
      <w:r>
        <w:rPr>
          <w:color w:val="231F20"/>
          <w:spacing w:val="-14"/>
          <w:w w:val="105"/>
        </w:rPr>
        <w:t> </w:t>
      </w:r>
      <w:r>
        <w:rPr>
          <w:color w:val="231F20"/>
          <w:w w:val="105"/>
        </w:rPr>
        <w:t>chưa</w:t>
      </w:r>
      <w:r>
        <w:rPr>
          <w:color w:val="231F20"/>
          <w:spacing w:val="-13"/>
          <w:w w:val="105"/>
        </w:rPr>
        <w:t> </w:t>
      </w:r>
      <w:r>
        <w:rPr>
          <w:color w:val="231F20"/>
          <w:w w:val="105"/>
        </w:rPr>
        <w:t>bỏ</w:t>
      </w:r>
      <w:r>
        <w:rPr>
          <w:color w:val="231F20"/>
          <w:spacing w:val="-14"/>
          <w:w w:val="105"/>
        </w:rPr>
        <w:t> </w:t>
      </w:r>
      <w:r>
        <w:rPr>
          <w:color w:val="231F20"/>
          <w:w w:val="105"/>
        </w:rPr>
        <w:t>được</w:t>
      </w:r>
      <w:r>
        <w:rPr>
          <w:color w:val="231F20"/>
          <w:spacing w:val="-13"/>
          <w:w w:val="105"/>
        </w:rPr>
        <w:t> </w:t>
      </w:r>
      <w:r>
        <w:rPr>
          <w:color w:val="231F20"/>
          <w:w w:val="105"/>
        </w:rPr>
        <w:t>phân</w:t>
      </w:r>
      <w:r>
        <w:rPr>
          <w:color w:val="231F20"/>
          <w:spacing w:val="-13"/>
          <w:w w:val="105"/>
        </w:rPr>
        <w:t> </w:t>
      </w:r>
      <w:r>
        <w:rPr>
          <w:color w:val="231F20"/>
          <w:w w:val="105"/>
        </w:rPr>
        <w:t>biệt,</w:t>
      </w:r>
      <w:r>
        <w:rPr>
          <w:color w:val="231F20"/>
          <w:spacing w:val="-14"/>
          <w:w w:val="105"/>
        </w:rPr>
        <w:t> </w:t>
      </w:r>
      <w:r>
        <w:rPr>
          <w:color w:val="231F20"/>
          <w:w w:val="105"/>
        </w:rPr>
        <w:t>chấp trước. Cảnh giới này đang khảo nghiệm công phu của anh, anh không đạt tiêu chuẩn, anh còn nhớ mãi cái chuyện này, không đạt tiêu chuẩn.</w:t>
      </w:r>
    </w:p>
    <w:p>
      <w:pPr>
        <w:spacing w:line="302" w:lineRule="auto" w:before="155"/>
        <w:ind w:left="387" w:right="118" w:firstLine="453"/>
        <w:jc w:val="both"/>
        <w:rPr>
          <w:sz w:val="34"/>
        </w:rPr>
      </w:pPr>
      <w:r>
        <w:rPr>
          <w:color w:val="231F20"/>
          <w:w w:val="105"/>
          <w:sz w:val="34"/>
        </w:rPr>
        <w:t>Thứ ba là </w:t>
      </w:r>
      <w:r>
        <w:rPr>
          <w:i/>
          <w:color w:val="231F20"/>
          <w:w w:val="105"/>
          <w:sz w:val="34"/>
        </w:rPr>
        <w:t>“phát nguyện”. </w:t>
      </w:r>
      <w:r>
        <w:rPr>
          <w:color w:val="231F20"/>
          <w:w w:val="105"/>
          <w:sz w:val="34"/>
        </w:rPr>
        <w:t>Phát nguyện sinh về thế giới Cực Lạc.</w:t>
      </w:r>
    </w:p>
    <w:p>
      <w:pPr>
        <w:spacing w:before="143"/>
        <w:ind w:left="840" w:right="0" w:firstLine="0"/>
        <w:jc w:val="both"/>
        <w:rPr>
          <w:i/>
          <w:sz w:val="34"/>
        </w:rPr>
      </w:pPr>
      <w:r>
        <w:rPr>
          <w:color w:val="231F20"/>
          <w:sz w:val="34"/>
        </w:rPr>
        <w:t>Thứ</w:t>
      </w:r>
      <w:r>
        <w:rPr>
          <w:color w:val="231F20"/>
          <w:spacing w:val="5"/>
          <w:sz w:val="34"/>
        </w:rPr>
        <w:t> </w:t>
      </w:r>
      <w:r>
        <w:rPr>
          <w:color w:val="231F20"/>
          <w:sz w:val="34"/>
        </w:rPr>
        <w:t>tư</w:t>
      </w:r>
      <w:r>
        <w:rPr>
          <w:color w:val="231F20"/>
          <w:spacing w:val="5"/>
          <w:sz w:val="34"/>
        </w:rPr>
        <w:t> </w:t>
      </w:r>
      <w:r>
        <w:rPr>
          <w:color w:val="231F20"/>
          <w:sz w:val="34"/>
        </w:rPr>
        <w:t>là</w:t>
      </w:r>
      <w:r>
        <w:rPr>
          <w:color w:val="231F20"/>
          <w:spacing w:val="6"/>
          <w:sz w:val="34"/>
        </w:rPr>
        <w:t> </w:t>
      </w:r>
      <w:r>
        <w:rPr>
          <w:i/>
          <w:color w:val="231F20"/>
          <w:sz w:val="34"/>
        </w:rPr>
        <w:t>“quán</w:t>
      </w:r>
      <w:r>
        <w:rPr>
          <w:i/>
          <w:color w:val="231F20"/>
          <w:spacing w:val="7"/>
          <w:sz w:val="34"/>
        </w:rPr>
        <w:t> </w:t>
      </w:r>
      <w:r>
        <w:rPr>
          <w:i/>
          <w:color w:val="231F20"/>
          <w:spacing w:val="-2"/>
          <w:sz w:val="34"/>
        </w:rPr>
        <w:t>sát”.</w:t>
      </w:r>
    </w:p>
    <w:p>
      <w:pPr>
        <w:spacing w:before="245"/>
        <w:ind w:left="840" w:right="0" w:firstLine="0"/>
        <w:jc w:val="both"/>
        <w:rPr>
          <w:i/>
          <w:sz w:val="34"/>
        </w:rPr>
      </w:pPr>
      <w:r>
        <w:rPr>
          <w:color w:val="231F20"/>
          <w:sz w:val="34"/>
        </w:rPr>
        <w:t>Thứ</w:t>
      </w:r>
      <w:r>
        <w:rPr>
          <w:color w:val="231F20"/>
          <w:spacing w:val="-2"/>
          <w:sz w:val="34"/>
        </w:rPr>
        <w:t> </w:t>
      </w:r>
      <w:r>
        <w:rPr>
          <w:color w:val="231F20"/>
          <w:sz w:val="34"/>
        </w:rPr>
        <w:t>năm</w:t>
      </w:r>
      <w:r>
        <w:rPr>
          <w:color w:val="231F20"/>
          <w:spacing w:val="-1"/>
          <w:sz w:val="34"/>
        </w:rPr>
        <w:t> </w:t>
      </w:r>
      <w:r>
        <w:rPr>
          <w:color w:val="231F20"/>
          <w:sz w:val="34"/>
        </w:rPr>
        <w:t>là</w:t>
      </w:r>
      <w:r>
        <w:rPr>
          <w:color w:val="231F20"/>
          <w:spacing w:val="-1"/>
          <w:sz w:val="34"/>
        </w:rPr>
        <w:t> </w:t>
      </w:r>
      <w:r>
        <w:rPr>
          <w:i/>
          <w:color w:val="231F20"/>
          <w:sz w:val="34"/>
        </w:rPr>
        <w:t>“hồi </w:t>
      </w:r>
      <w:r>
        <w:rPr>
          <w:i/>
          <w:color w:val="231F20"/>
          <w:spacing w:val="-2"/>
          <w:sz w:val="34"/>
        </w:rPr>
        <w:t>hướng”.</w:t>
      </w:r>
    </w:p>
    <w:p>
      <w:pPr>
        <w:pStyle w:val="BodyText"/>
        <w:spacing w:line="302" w:lineRule="auto" w:before="244"/>
        <w:ind w:left="387" w:right="120" w:firstLine="453"/>
      </w:pPr>
      <w:r>
        <w:rPr>
          <w:color w:val="231F20"/>
          <w:w w:val="105"/>
        </w:rPr>
        <w:t>Ngũ niệm môn. Quán sát tức là tác quán trong chỉ quán, </w:t>
      </w:r>
      <w:r>
        <w:rPr>
          <w:color w:val="231F20"/>
          <w:w w:val="110"/>
        </w:rPr>
        <w:t>cũng</w:t>
      </w:r>
      <w:r>
        <w:rPr>
          <w:color w:val="231F20"/>
          <w:spacing w:val="-21"/>
          <w:w w:val="110"/>
        </w:rPr>
        <w:t> </w:t>
      </w:r>
      <w:r>
        <w:rPr>
          <w:color w:val="231F20"/>
          <w:w w:val="110"/>
        </w:rPr>
        <w:t>là</w:t>
      </w:r>
      <w:r>
        <w:rPr>
          <w:color w:val="231F20"/>
          <w:spacing w:val="-21"/>
          <w:w w:val="110"/>
        </w:rPr>
        <w:t> </w:t>
      </w:r>
      <w:r>
        <w:rPr>
          <w:color w:val="231F20"/>
          <w:w w:val="110"/>
        </w:rPr>
        <w:t>thông</w:t>
      </w:r>
      <w:r>
        <w:rPr>
          <w:color w:val="231F20"/>
          <w:spacing w:val="-21"/>
          <w:w w:val="110"/>
        </w:rPr>
        <w:t> </w:t>
      </w:r>
      <w:r>
        <w:rPr>
          <w:color w:val="231F20"/>
          <w:w w:val="110"/>
        </w:rPr>
        <w:t>thường</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nói.</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đã</w:t>
      </w:r>
      <w:r>
        <w:rPr>
          <w:color w:val="231F20"/>
          <w:spacing w:val="-21"/>
          <w:w w:val="110"/>
        </w:rPr>
        <w:t> </w:t>
      </w:r>
      <w:r>
        <w:rPr>
          <w:color w:val="231F20"/>
          <w:w w:val="110"/>
        </w:rPr>
        <w:t>hiểu</w:t>
      </w:r>
      <w:r>
        <w:rPr>
          <w:color w:val="231F20"/>
          <w:spacing w:val="-21"/>
          <w:w w:val="110"/>
        </w:rPr>
        <w:t> </w:t>
      </w:r>
      <w:r>
        <w:rPr>
          <w:color w:val="231F20"/>
          <w:w w:val="110"/>
        </w:rPr>
        <w:t>rõ</w:t>
      </w:r>
      <w:r>
        <w:rPr>
          <w:color w:val="231F20"/>
          <w:spacing w:val="-21"/>
          <w:w w:val="110"/>
        </w:rPr>
        <w:t> </w:t>
      </w:r>
      <w:r>
        <w:rPr>
          <w:color w:val="231F20"/>
          <w:w w:val="110"/>
        </w:rPr>
        <w:t>sự </w:t>
      </w:r>
      <w:r>
        <w:rPr>
          <w:color w:val="231F20"/>
          <w:w w:val="105"/>
        </w:rPr>
        <w:t>thật</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rồi,</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nhân,</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sự,</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vật, Tính,</w:t>
      </w:r>
      <w:r>
        <w:rPr>
          <w:color w:val="231F20"/>
          <w:spacing w:val="-23"/>
          <w:w w:val="105"/>
        </w:rPr>
        <w:t> </w:t>
      </w:r>
      <w:r>
        <w:rPr>
          <w:color w:val="231F20"/>
          <w:w w:val="105"/>
        </w:rPr>
        <w:t>Tướng,</w:t>
      </w:r>
      <w:r>
        <w:rPr>
          <w:color w:val="231F20"/>
          <w:spacing w:val="-22"/>
          <w:w w:val="105"/>
        </w:rPr>
        <w:t> </w:t>
      </w:r>
      <w:r>
        <w:rPr>
          <w:color w:val="231F20"/>
          <w:w w:val="105"/>
        </w:rPr>
        <w:t>Lý,</w:t>
      </w:r>
      <w:r>
        <w:rPr>
          <w:color w:val="231F20"/>
          <w:spacing w:val="-22"/>
          <w:w w:val="105"/>
        </w:rPr>
        <w:t> </w:t>
      </w:r>
      <w:r>
        <w:rPr>
          <w:color w:val="231F20"/>
          <w:w w:val="105"/>
        </w:rPr>
        <w:t>Sự,</w:t>
      </w:r>
      <w:r>
        <w:rPr>
          <w:color w:val="231F20"/>
          <w:spacing w:val="-23"/>
          <w:w w:val="105"/>
        </w:rPr>
        <w:t> </w:t>
      </w:r>
      <w:r>
        <w:rPr>
          <w:color w:val="231F20"/>
          <w:w w:val="105"/>
        </w:rPr>
        <w:t>Nhân,</w:t>
      </w:r>
      <w:r>
        <w:rPr>
          <w:color w:val="231F20"/>
          <w:spacing w:val="-22"/>
          <w:w w:val="105"/>
        </w:rPr>
        <w:t> </w:t>
      </w:r>
      <w:r>
        <w:rPr>
          <w:color w:val="231F20"/>
          <w:w w:val="105"/>
        </w:rPr>
        <w:t>Quả,</w:t>
      </w:r>
      <w:r>
        <w:rPr>
          <w:color w:val="231F20"/>
          <w:spacing w:val="-22"/>
          <w:w w:val="105"/>
        </w:rPr>
        <w:t> </w:t>
      </w:r>
      <w:r>
        <w:rPr>
          <w:color w:val="231F20"/>
          <w:w w:val="105"/>
        </w:rPr>
        <w:t>đều</w:t>
      </w:r>
      <w:r>
        <w:rPr>
          <w:color w:val="231F20"/>
          <w:spacing w:val="-23"/>
          <w:w w:val="105"/>
        </w:rPr>
        <w:t> </w:t>
      </w:r>
      <w:r>
        <w:rPr>
          <w:color w:val="231F20"/>
          <w:w w:val="105"/>
        </w:rPr>
        <w:t>rõ</w:t>
      </w:r>
      <w:r>
        <w:rPr>
          <w:color w:val="231F20"/>
          <w:spacing w:val="-22"/>
          <w:w w:val="105"/>
        </w:rPr>
        <w:t> </w:t>
      </w:r>
      <w:r>
        <w:rPr>
          <w:color w:val="231F20"/>
          <w:w w:val="105"/>
        </w:rPr>
        <w:t>ràng,</w:t>
      </w:r>
      <w:r>
        <w:rPr>
          <w:color w:val="231F20"/>
          <w:spacing w:val="-22"/>
          <w:w w:val="105"/>
        </w:rPr>
        <w:t> </w:t>
      </w:r>
      <w:r>
        <w:rPr>
          <w:color w:val="231F20"/>
          <w:w w:val="105"/>
        </w:rPr>
        <w:t>đều</w:t>
      </w:r>
      <w:r>
        <w:rPr>
          <w:color w:val="231F20"/>
          <w:spacing w:val="-23"/>
          <w:w w:val="105"/>
        </w:rPr>
        <w:t> </w:t>
      </w:r>
      <w:r>
        <w:rPr>
          <w:color w:val="231F20"/>
          <w:w w:val="105"/>
        </w:rPr>
        <w:t>tường</w:t>
      </w:r>
      <w:r>
        <w:rPr>
          <w:color w:val="231F20"/>
          <w:spacing w:val="-22"/>
          <w:w w:val="105"/>
        </w:rPr>
        <w:t> </w:t>
      </w:r>
      <w:r>
        <w:rPr>
          <w:color w:val="231F20"/>
          <w:w w:val="105"/>
        </w:rPr>
        <w:t>tận. Đây</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đã</w:t>
      </w:r>
      <w:r>
        <w:rPr>
          <w:color w:val="231F20"/>
          <w:spacing w:val="-16"/>
          <w:w w:val="105"/>
        </w:rPr>
        <w:t> </w:t>
      </w:r>
      <w:r>
        <w:rPr>
          <w:color w:val="231F20"/>
          <w:w w:val="105"/>
        </w:rPr>
        <w:t>khai</w:t>
      </w:r>
      <w:r>
        <w:rPr>
          <w:color w:val="231F20"/>
          <w:spacing w:val="-16"/>
          <w:w w:val="105"/>
        </w:rPr>
        <w:t> </w:t>
      </w:r>
      <w:r>
        <w:rPr>
          <w:color w:val="231F20"/>
          <w:w w:val="105"/>
        </w:rPr>
        <w:t>mở</w:t>
      </w:r>
      <w:r>
        <w:rPr>
          <w:color w:val="231F20"/>
          <w:spacing w:val="-16"/>
          <w:w w:val="105"/>
        </w:rPr>
        <w:t> </w:t>
      </w:r>
      <w:r>
        <w:rPr>
          <w:color w:val="231F20"/>
          <w:w w:val="105"/>
        </w:rPr>
        <w:t>trí</w:t>
      </w:r>
      <w:r>
        <w:rPr>
          <w:color w:val="231F20"/>
          <w:spacing w:val="-16"/>
          <w:w w:val="105"/>
        </w:rPr>
        <w:t> </w:t>
      </w:r>
      <w:r>
        <w:rPr>
          <w:color w:val="231F20"/>
          <w:w w:val="105"/>
        </w:rPr>
        <w:t>tuệ,</w:t>
      </w:r>
      <w:r>
        <w:rPr>
          <w:color w:val="231F20"/>
          <w:spacing w:val="-16"/>
          <w:w w:val="105"/>
        </w:rPr>
        <w:t> </w:t>
      </w:r>
      <w:r>
        <w:rPr>
          <w:color w:val="231F20"/>
          <w:w w:val="105"/>
        </w:rPr>
        <w:t>đem</w:t>
      </w:r>
      <w:r>
        <w:rPr>
          <w:color w:val="231F20"/>
          <w:spacing w:val="-16"/>
          <w:w w:val="105"/>
        </w:rPr>
        <w:t> </w:t>
      </w:r>
      <w:r>
        <w:rPr>
          <w:color w:val="231F20"/>
          <w:w w:val="105"/>
        </w:rPr>
        <w:t>công</w:t>
      </w:r>
      <w:r>
        <w:rPr>
          <w:color w:val="231F20"/>
          <w:spacing w:val="-16"/>
          <w:w w:val="105"/>
        </w:rPr>
        <w:t> </w:t>
      </w:r>
      <w:r>
        <w:rPr>
          <w:color w:val="231F20"/>
          <w:w w:val="105"/>
        </w:rPr>
        <w:t>đức</w:t>
      </w:r>
      <w:r>
        <w:rPr>
          <w:color w:val="231F20"/>
          <w:spacing w:val="-16"/>
          <w:w w:val="105"/>
        </w:rPr>
        <w:t> </w:t>
      </w:r>
      <w:r>
        <w:rPr>
          <w:color w:val="231F20"/>
          <w:w w:val="105"/>
        </w:rPr>
        <w:t>tu</w:t>
      </w:r>
      <w:r>
        <w:rPr>
          <w:color w:val="231F20"/>
          <w:spacing w:val="-16"/>
          <w:w w:val="105"/>
        </w:rPr>
        <w:t> </w:t>
      </w:r>
      <w:r>
        <w:rPr>
          <w:color w:val="231F20"/>
          <w:w w:val="105"/>
        </w:rPr>
        <w:t>tập</w:t>
      </w:r>
      <w:r>
        <w:rPr>
          <w:color w:val="231F20"/>
          <w:spacing w:val="-16"/>
          <w:w w:val="105"/>
        </w:rPr>
        <w:t> </w:t>
      </w:r>
      <w:r>
        <w:rPr>
          <w:color w:val="231F20"/>
          <w:w w:val="105"/>
        </w:rPr>
        <w:t>của</w:t>
      </w:r>
      <w:r>
        <w:rPr>
          <w:color w:val="231F20"/>
          <w:spacing w:val="-16"/>
          <w:w w:val="105"/>
        </w:rPr>
        <w:t> </w:t>
      </w:r>
      <w:r>
        <w:rPr>
          <w:color w:val="231F20"/>
          <w:w w:val="105"/>
        </w:rPr>
        <w:t>mình, </w:t>
      </w:r>
      <w:r>
        <w:rPr>
          <w:color w:val="231F20"/>
          <w:w w:val="110"/>
        </w:rPr>
        <w:t>hồi</w:t>
      </w:r>
      <w:r>
        <w:rPr>
          <w:color w:val="231F20"/>
          <w:spacing w:val="-19"/>
          <w:w w:val="110"/>
        </w:rPr>
        <w:t> </w:t>
      </w:r>
      <w:r>
        <w:rPr>
          <w:color w:val="231F20"/>
          <w:w w:val="110"/>
        </w:rPr>
        <w:t>hướng</w:t>
      </w:r>
      <w:r>
        <w:rPr>
          <w:color w:val="231F20"/>
          <w:spacing w:val="-19"/>
          <w:w w:val="110"/>
        </w:rPr>
        <w:t> </w:t>
      </w:r>
      <w:r>
        <w:rPr>
          <w:color w:val="231F20"/>
          <w:w w:val="110"/>
        </w:rPr>
        <w:t>cho</w:t>
      </w:r>
      <w:r>
        <w:rPr>
          <w:color w:val="231F20"/>
          <w:spacing w:val="-19"/>
          <w:w w:val="110"/>
        </w:rPr>
        <w:t> </w:t>
      </w:r>
      <w:r>
        <w:rPr>
          <w:color w:val="231F20"/>
          <w:w w:val="110"/>
        </w:rPr>
        <w:t>hết</w:t>
      </w:r>
      <w:r>
        <w:rPr>
          <w:color w:val="231F20"/>
          <w:spacing w:val="-19"/>
          <w:w w:val="110"/>
        </w:rPr>
        <w:t> </w:t>
      </w:r>
      <w:r>
        <w:rPr>
          <w:color w:val="231F20"/>
          <w:w w:val="110"/>
        </w:rPr>
        <w:t>thảy</w:t>
      </w:r>
      <w:r>
        <w:rPr>
          <w:color w:val="231F20"/>
          <w:spacing w:val="-19"/>
          <w:w w:val="110"/>
        </w:rPr>
        <w:t> </w:t>
      </w:r>
      <w:r>
        <w:rPr>
          <w:color w:val="231F20"/>
          <w:w w:val="110"/>
        </w:rPr>
        <w:t>chúng</w:t>
      </w:r>
      <w:r>
        <w:rPr>
          <w:color w:val="231F20"/>
          <w:spacing w:val="-19"/>
          <w:w w:val="110"/>
        </w:rPr>
        <w:t> </w:t>
      </w:r>
      <w:r>
        <w:rPr>
          <w:color w:val="231F20"/>
          <w:w w:val="110"/>
        </w:rPr>
        <w:t>sinh.</w:t>
      </w:r>
      <w:r>
        <w:rPr>
          <w:color w:val="231F20"/>
          <w:spacing w:val="-19"/>
          <w:w w:val="110"/>
        </w:rPr>
        <w:t> </w:t>
      </w:r>
      <w:r>
        <w:rPr>
          <w:color w:val="231F20"/>
          <w:w w:val="110"/>
        </w:rPr>
        <w:t>Hôm</w:t>
      </w:r>
      <w:r>
        <w:rPr>
          <w:color w:val="231F20"/>
          <w:spacing w:val="-19"/>
          <w:w w:val="110"/>
        </w:rPr>
        <w:t> </w:t>
      </w:r>
      <w:r>
        <w:rPr>
          <w:color w:val="231F20"/>
          <w:w w:val="110"/>
        </w:rPr>
        <w:t>nay,</w:t>
      </w:r>
      <w:r>
        <w:rPr>
          <w:color w:val="231F20"/>
          <w:spacing w:val="-19"/>
          <w:w w:val="110"/>
        </w:rPr>
        <w:t> </w:t>
      </w:r>
      <w:r>
        <w:rPr>
          <w:color w:val="231F20"/>
          <w:w w:val="110"/>
        </w:rPr>
        <w:t>đặc</w:t>
      </w:r>
      <w:r>
        <w:rPr>
          <w:color w:val="231F20"/>
          <w:spacing w:val="-19"/>
          <w:w w:val="110"/>
        </w:rPr>
        <w:t> </w:t>
      </w:r>
      <w:r>
        <w:rPr>
          <w:color w:val="231F20"/>
          <w:w w:val="110"/>
        </w:rPr>
        <w:t>biệt</w:t>
      </w:r>
      <w:r>
        <w:rPr>
          <w:color w:val="231F20"/>
          <w:spacing w:val="-19"/>
          <w:w w:val="110"/>
        </w:rPr>
        <w:t> </w:t>
      </w:r>
      <w:r>
        <w:rPr>
          <w:color w:val="231F20"/>
          <w:w w:val="110"/>
        </w:rPr>
        <w:t>hồi hướng</w:t>
      </w:r>
      <w:r>
        <w:rPr>
          <w:color w:val="231F20"/>
          <w:spacing w:val="-12"/>
          <w:w w:val="110"/>
        </w:rPr>
        <w:t> </w:t>
      </w:r>
      <w:r>
        <w:rPr>
          <w:color w:val="231F20"/>
          <w:w w:val="110"/>
        </w:rPr>
        <w:t>các</w:t>
      </w:r>
      <w:r>
        <w:rPr>
          <w:color w:val="231F20"/>
          <w:spacing w:val="-11"/>
          <w:w w:val="110"/>
        </w:rPr>
        <w:t> </w:t>
      </w:r>
      <w:r>
        <w:rPr>
          <w:color w:val="231F20"/>
          <w:w w:val="110"/>
        </w:rPr>
        <w:t>chúng</w:t>
      </w:r>
      <w:r>
        <w:rPr>
          <w:color w:val="231F20"/>
          <w:spacing w:val="-11"/>
          <w:w w:val="110"/>
        </w:rPr>
        <w:t> </w:t>
      </w:r>
      <w:r>
        <w:rPr>
          <w:color w:val="231F20"/>
          <w:w w:val="110"/>
        </w:rPr>
        <w:t>sinh</w:t>
      </w:r>
      <w:r>
        <w:rPr>
          <w:color w:val="231F20"/>
          <w:spacing w:val="-12"/>
          <w:w w:val="110"/>
        </w:rPr>
        <w:t> </w:t>
      </w:r>
      <w:r>
        <w:rPr>
          <w:color w:val="231F20"/>
          <w:w w:val="110"/>
        </w:rPr>
        <w:t>khổ</w:t>
      </w:r>
      <w:r>
        <w:rPr>
          <w:color w:val="231F20"/>
          <w:spacing w:val="-12"/>
          <w:w w:val="110"/>
        </w:rPr>
        <w:t> </w:t>
      </w:r>
      <w:r>
        <w:rPr>
          <w:color w:val="231F20"/>
          <w:w w:val="110"/>
        </w:rPr>
        <w:t>nạn</w:t>
      </w:r>
      <w:r>
        <w:rPr>
          <w:color w:val="231F20"/>
          <w:spacing w:val="-11"/>
          <w:w w:val="110"/>
        </w:rPr>
        <w:t> </w:t>
      </w:r>
      <w:r>
        <w:rPr>
          <w:color w:val="231F20"/>
          <w:w w:val="110"/>
        </w:rPr>
        <w:t>trên</w:t>
      </w:r>
      <w:r>
        <w:rPr>
          <w:color w:val="231F20"/>
          <w:spacing w:val="-11"/>
          <w:w w:val="110"/>
        </w:rPr>
        <w:t> </w:t>
      </w:r>
      <w:r>
        <w:rPr>
          <w:color w:val="231F20"/>
          <w:w w:val="110"/>
        </w:rPr>
        <w:t>toàn</w:t>
      </w:r>
      <w:r>
        <w:rPr>
          <w:color w:val="231F20"/>
          <w:spacing w:val="-11"/>
          <w:w w:val="110"/>
        </w:rPr>
        <w:t> </w:t>
      </w:r>
      <w:r>
        <w:rPr>
          <w:color w:val="231F20"/>
          <w:w w:val="110"/>
        </w:rPr>
        <w:t>thế</w:t>
      </w:r>
      <w:r>
        <w:rPr>
          <w:color w:val="231F20"/>
          <w:spacing w:val="-12"/>
          <w:w w:val="110"/>
        </w:rPr>
        <w:t> </w:t>
      </w:r>
      <w:r>
        <w:rPr>
          <w:color w:val="231F20"/>
          <w:w w:val="110"/>
        </w:rPr>
        <w:t>giới,</w:t>
      </w:r>
      <w:r>
        <w:rPr>
          <w:color w:val="231F20"/>
          <w:spacing w:val="-12"/>
          <w:w w:val="110"/>
        </w:rPr>
        <w:t> </w:t>
      </w:r>
      <w:r>
        <w:rPr>
          <w:color w:val="231F20"/>
          <w:w w:val="110"/>
        </w:rPr>
        <w:t>hóa</w:t>
      </w:r>
      <w:r>
        <w:rPr>
          <w:color w:val="231F20"/>
          <w:spacing w:val="-11"/>
          <w:w w:val="110"/>
        </w:rPr>
        <w:t> </w:t>
      </w:r>
      <w:r>
        <w:rPr>
          <w:color w:val="231F20"/>
          <w:w w:val="110"/>
        </w:rPr>
        <w:t>giải thiên</w:t>
      </w:r>
      <w:r>
        <w:rPr>
          <w:color w:val="231F20"/>
          <w:spacing w:val="-6"/>
          <w:w w:val="110"/>
        </w:rPr>
        <w:t> </w:t>
      </w:r>
      <w:r>
        <w:rPr>
          <w:color w:val="231F20"/>
          <w:w w:val="110"/>
        </w:rPr>
        <w:t>tai,</w:t>
      </w:r>
      <w:r>
        <w:rPr>
          <w:color w:val="231F20"/>
          <w:spacing w:val="-5"/>
          <w:w w:val="110"/>
        </w:rPr>
        <w:t> </w:t>
      </w:r>
      <w:r>
        <w:rPr>
          <w:color w:val="231F20"/>
          <w:w w:val="110"/>
        </w:rPr>
        <w:t>bất</w:t>
      </w:r>
      <w:r>
        <w:rPr>
          <w:color w:val="231F20"/>
          <w:spacing w:val="-4"/>
          <w:w w:val="110"/>
        </w:rPr>
        <w:t> </w:t>
      </w:r>
      <w:r>
        <w:rPr>
          <w:color w:val="231F20"/>
          <w:w w:val="110"/>
        </w:rPr>
        <w:t>luận</w:t>
      </w:r>
      <w:r>
        <w:rPr>
          <w:color w:val="231F20"/>
          <w:spacing w:val="-5"/>
          <w:w w:val="110"/>
        </w:rPr>
        <w:t> </w:t>
      </w:r>
      <w:r>
        <w:rPr>
          <w:color w:val="231F20"/>
          <w:w w:val="110"/>
        </w:rPr>
        <w:t>tín</w:t>
      </w:r>
      <w:r>
        <w:rPr>
          <w:color w:val="231F20"/>
          <w:spacing w:val="-5"/>
          <w:w w:val="110"/>
        </w:rPr>
        <w:t> </w:t>
      </w:r>
      <w:r>
        <w:rPr>
          <w:color w:val="231F20"/>
          <w:w w:val="110"/>
        </w:rPr>
        <w:t>ngưỡng</w:t>
      </w:r>
      <w:r>
        <w:rPr>
          <w:color w:val="231F20"/>
          <w:spacing w:val="-4"/>
          <w:w w:val="110"/>
        </w:rPr>
        <w:t> </w:t>
      </w:r>
      <w:r>
        <w:rPr>
          <w:color w:val="231F20"/>
          <w:w w:val="110"/>
        </w:rPr>
        <w:t>tôn</w:t>
      </w:r>
      <w:r>
        <w:rPr>
          <w:color w:val="231F20"/>
          <w:spacing w:val="-5"/>
          <w:w w:val="110"/>
        </w:rPr>
        <w:t> </w:t>
      </w:r>
      <w:r>
        <w:rPr>
          <w:color w:val="231F20"/>
          <w:w w:val="110"/>
        </w:rPr>
        <w:t>giáo</w:t>
      </w:r>
      <w:r>
        <w:rPr>
          <w:color w:val="231F20"/>
          <w:spacing w:val="-4"/>
          <w:w w:val="110"/>
        </w:rPr>
        <w:t> </w:t>
      </w:r>
      <w:r>
        <w:rPr>
          <w:color w:val="231F20"/>
          <w:w w:val="110"/>
        </w:rPr>
        <w:t>nào</w:t>
      </w:r>
      <w:r>
        <w:rPr>
          <w:color w:val="231F20"/>
          <w:spacing w:val="-5"/>
          <w:w w:val="110"/>
        </w:rPr>
        <w:t> </w:t>
      </w:r>
      <w:r>
        <w:rPr>
          <w:color w:val="231F20"/>
          <w:w w:val="110"/>
        </w:rPr>
        <w:t>cũng</w:t>
      </w:r>
      <w:r>
        <w:rPr>
          <w:color w:val="231F20"/>
          <w:spacing w:val="-5"/>
          <w:w w:val="110"/>
        </w:rPr>
        <w:t> </w:t>
      </w:r>
      <w:r>
        <w:rPr>
          <w:color w:val="231F20"/>
          <w:w w:val="110"/>
        </w:rPr>
        <w:t>tốt.</w:t>
      </w:r>
      <w:r>
        <w:rPr>
          <w:color w:val="231F20"/>
          <w:spacing w:val="-4"/>
          <w:w w:val="110"/>
        </w:rPr>
        <w:t> Pháp</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môn bình đẳng không có cao thấp, nên đem tích lũy công </w:t>
      </w:r>
      <w:r>
        <w:rPr>
          <w:color w:val="231F20"/>
          <w:spacing w:val="-2"/>
          <w:w w:val="105"/>
        </w:rPr>
        <w:t>đức</w:t>
      </w:r>
      <w:r>
        <w:rPr>
          <w:color w:val="231F20"/>
          <w:spacing w:val="-18"/>
          <w:w w:val="105"/>
        </w:rPr>
        <w:t> </w:t>
      </w:r>
      <w:r>
        <w:rPr>
          <w:color w:val="231F20"/>
          <w:spacing w:val="-2"/>
          <w:w w:val="105"/>
        </w:rPr>
        <w:t>tu</w:t>
      </w:r>
      <w:r>
        <w:rPr>
          <w:color w:val="231F20"/>
          <w:spacing w:val="-18"/>
          <w:w w:val="105"/>
        </w:rPr>
        <w:t> </w:t>
      </w:r>
      <w:r>
        <w:rPr>
          <w:color w:val="231F20"/>
          <w:spacing w:val="-2"/>
          <w:w w:val="105"/>
        </w:rPr>
        <w:t>hành</w:t>
      </w:r>
      <w:r>
        <w:rPr>
          <w:color w:val="231F20"/>
          <w:spacing w:val="-18"/>
          <w:w w:val="105"/>
        </w:rPr>
        <w:t> </w:t>
      </w:r>
      <w:r>
        <w:rPr>
          <w:color w:val="231F20"/>
          <w:spacing w:val="-2"/>
          <w:w w:val="105"/>
        </w:rPr>
        <w:t>của</w:t>
      </w:r>
      <w:r>
        <w:rPr>
          <w:color w:val="231F20"/>
          <w:spacing w:val="-18"/>
          <w:w w:val="105"/>
        </w:rPr>
        <w:t> </w:t>
      </w:r>
      <w:r>
        <w:rPr>
          <w:color w:val="231F20"/>
          <w:spacing w:val="-2"/>
          <w:w w:val="105"/>
        </w:rPr>
        <w:t>mình</w:t>
      </w:r>
      <w:r>
        <w:rPr>
          <w:color w:val="231F20"/>
          <w:spacing w:val="-18"/>
          <w:w w:val="105"/>
        </w:rPr>
        <w:t> </w:t>
      </w:r>
      <w:r>
        <w:rPr>
          <w:color w:val="231F20"/>
          <w:spacing w:val="-2"/>
          <w:w w:val="105"/>
        </w:rPr>
        <w:t>hồi</w:t>
      </w:r>
      <w:r>
        <w:rPr>
          <w:color w:val="231F20"/>
          <w:spacing w:val="-18"/>
          <w:w w:val="105"/>
        </w:rPr>
        <w:t> </w:t>
      </w:r>
      <w:r>
        <w:rPr>
          <w:color w:val="231F20"/>
          <w:spacing w:val="-2"/>
          <w:w w:val="105"/>
        </w:rPr>
        <w:t>hướng,</w:t>
      </w:r>
      <w:r>
        <w:rPr>
          <w:color w:val="231F20"/>
          <w:spacing w:val="-18"/>
          <w:w w:val="105"/>
        </w:rPr>
        <w:t> </w:t>
      </w:r>
      <w:r>
        <w:rPr>
          <w:color w:val="231F20"/>
          <w:spacing w:val="-2"/>
          <w:w w:val="105"/>
        </w:rPr>
        <w:t>cầu</w:t>
      </w:r>
      <w:r>
        <w:rPr>
          <w:color w:val="231F20"/>
          <w:spacing w:val="-18"/>
          <w:w w:val="105"/>
        </w:rPr>
        <w:t> </w:t>
      </w:r>
      <w:r>
        <w:rPr>
          <w:color w:val="231F20"/>
          <w:spacing w:val="-2"/>
          <w:w w:val="105"/>
        </w:rPr>
        <w:t>nguyện.</w:t>
      </w:r>
      <w:r>
        <w:rPr>
          <w:color w:val="231F20"/>
          <w:spacing w:val="-18"/>
          <w:w w:val="105"/>
        </w:rPr>
        <w:t> </w:t>
      </w:r>
      <w:r>
        <w:rPr>
          <w:color w:val="231F20"/>
          <w:spacing w:val="-2"/>
          <w:w w:val="105"/>
        </w:rPr>
        <w:t>Trong</w:t>
      </w:r>
      <w:r>
        <w:rPr>
          <w:color w:val="231F20"/>
          <w:spacing w:val="-18"/>
          <w:w w:val="105"/>
        </w:rPr>
        <w:t> </w:t>
      </w:r>
      <w:r>
        <w:rPr>
          <w:color w:val="231F20"/>
          <w:spacing w:val="-2"/>
          <w:w w:val="105"/>
        </w:rPr>
        <w:t>tôn</w:t>
      </w:r>
      <w:r>
        <w:rPr>
          <w:color w:val="231F20"/>
          <w:spacing w:val="-18"/>
          <w:w w:val="105"/>
        </w:rPr>
        <w:t> </w:t>
      </w:r>
      <w:r>
        <w:rPr>
          <w:color w:val="231F20"/>
          <w:spacing w:val="-2"/>
          <w:w w:val="105"/>
        </w:rPr>
        <w:t>giáo </w:t>
      </w:r>
      <w:r>
        <w:rPr>
          <w:color w:val="231F20"/>
          <w:w w:val="105"/>
        </w:rPr>
        <w:t>nói cầu nguyện, cầu nguyện thế giới hòa bình, cầu nguyện hóa giải thiên tai.</w:t>
      </w:r>
    </w:p>
    <w:p>
      <w:pPr>
        <w:spacing w:line="302" w:lineRule="auto" w:before="146"/>
        <w:ind w:left="103" w:right="404" w:firstLine="453"/>
        <w:jc w:val="both"/>
        <w:rPr>
          <w:sz w:val="34"/>
        </w:rPr>
      </w:pPr>
      <w:r>
        <w:rPr>
          <w:color w:val="231F20"/>
          <w:sz w:val="34"/>
        </w:rPr>
        <w:t>Tám</w:t>
      </w:r>
      <w:r>
        <w:rPr>
          <w:color w:val="231F20"/>
          <w:spacing w:val="-10"/>
          <w:sz w:val="34"/>
        </w:rPr>
        <w:t> </w:t>
      </w:r>
      <w:r>
        <w:rPr>
          <w:color w:val="231F20"/>
          <w:sz w:val="34"/>
        </w:rPr>
        <w:t>là</w:t>
      </w:r>
      <w:r>
        <w:rPr>
          <w:color w:val="231F20"/>
          <w:spacing w:val="-10"/>
          <w:sz w:val="34"/>
        </w:rPr>
        <w:t> </w:t>
      </w:r>
      <w:r>
        <w:rPr>
          <w:i/>
          <w:color w:val="231F20"/>
          <w:sz w:val="34"/>
        </w:rPr>
        <w:t>“Vãng</w:t>
      </w:r>
      <w:r>
        <w:rPr>
          <w:i/>
          <w:color w:val="231F20"/>
          <w:spacing w:val="-10"/>
          <w:sz w:val="34"/>
        </w:rPr>
        <w:t> </w:t>
      </w:r>
      <w:r>
        <w:rPr>
          <w:i/>
          <w:color w:val="231F20"/>
          <w:sz w:val="34"/>
        </w:rPr>
        <w:t>Sinh</w:t>
      </w:r>
      <w:r>
        <w:rPr>
          <w:i/>
          <w:color w:val="231F20"/>
          <w:spacing w:val="-10"/>
          <w:sz w:val="34"/>
        </w:rPr>
        <w:t> </w:t>
      </w:r>
      <w:r>
        <w:rPr>
          <w:i/>
          <w:color w:val="231F20"/>
          <w:sz w:val="34"/>
        </w:rPr>
        <w:t>Luận</w:t>
      </w:r>
      <w:r>
        <w:rPr>
          <w:i/>
          <w:color w:val="231F20"/>
          <w:spacing w:val="-10"/>
          <w:sz w:val="34"/>
        </w:rPr>
        <w:t> </w:t>
      </w:r>
      <w:r>
        <w:rPr>
          <w:i/>
          <w:color w:val="231F20"/>
          <w:sz w:val="34"/>
        </w:rPr>
        <w:t>Chú”</w:t>
      </w:r>
      <w:r>
        <w:rPr>
          <w:color w:val="231F20"/>
          <w:sz w:val="34"/>
        </w:rPr>
        <w:t>,</w:t>
      </w:r>
      <w:r>
        <w:rPr>
          <w:color w:val="231F20"/>
          <w:spacing w:val="-10"/>
          <w:sz w:val="34"/>
        </w:rPr>
        <w:t> </w:t>
      </w:r>
      <w:r>
        <w:rPr>
          <w:color w:val="231F20"/>
          <w:sz w:val="34"/>
        </w:rPr>
        <w:t>đây</w:t>
      </w:r>
      <w:r>
        <w:rPr>
          <w:color w:val="231F20"/>
          <w:spacing w:val="-10"/>
          <w:sz w:val="34"/>
        </w:rPr>
        <w:t> </w:t>
      </w:r>
      <w:r>
        <w:rPr>
          <w:color w:val="231F20"/>
          <w:sz w:val="34"/>
        </w:rPr>
        <w:t>là</w:t>
      </w:r>
      <w:r>
        <w:rPr>
          <w:color w:val="231F20"/>
          <w:spacing w:val="-11"/>
          <w:sz w:val="34"/>
        </w:rPr>
        <w:t> </w:t>
      </w:r>
      <w:r>
        <w:rPr>
          <w:color w:val="231F20"/>
          <w:sz w:val="34"/>
        </w:rPr>
        <w:t>bản</w:t>
      </w:r>
      <w:r>
        <w:rPr>
          <w:color w:val="231F20"/>
          <w:spacing w:val="-10"/>
          <w:sz w:val="34"/>
        </w:rPr>
        <w:t> </w:t>
      </w:r>
      <w:r>
        <w:rPr>
          <w:color w:val="231F20"/>
          <w:sz w:val="34"/>
        </w:rPr>
        <w:t>Chú</w:t>
      </w:r>
      <w:r>
        <w:rPr>
          <w:color w:val="231F20"/>
          <w:spacing w:val="-11"/>
          <w:sz w:val="34"/>
        </w:rPr>
        <w:t> </w:t>
      </w:r>
      <w:r>
        <w:rPr>
          <w:color w:val="231F20"/>
          <w:sz w:val="34"/>
        </w:rPr>
        <w:t>giải</w:t>
      </w:r>
      <w:r>
        <w:rPr>
          <w:color w:val="231F20"/>
          <w:spacing w:val="-11"/>
          <w:sz w:val="34"/>
        </w:rPr>
        <w:t> </w:t>
      </w:r>
      <w:r>
        <w:rPr>
          <w:color w:val="231F20"/>
          <w:sz w:val="34"/>
        </w:rPr>
        <w:t>cổ</w:t>
      </w:r>
      <w:r>
        <w:rPr>
          <w:i/>
          <w:color w:val="231F20"/>
          <w:sz w:val="34"/>
        </w:rPr>
        <w:t>.</w:t>
      </w:r>
      <w:r>
        <w:rPr>
          <w:i/>
          <w:color w:val="231F20"/>
          <w:spacing w:val="-11"/>
          <w:sz w:val="34"/>
        </w:rPr>
        <w:t> </w:t>
      </w:r>
      <w:r>
        <w:rPr>
          <w:color w:val="231F20"/>
          <w:sz w:val="34"/>
        </w:rPr>
        <w:t>Đại </w:t>
      </w:r>
      <w:r>
        <w:rPr>
          <w:color w:val="231F20"/>
          <w:w w:val="105"/>
          <w:sz w:val="34"/>
        </w:rPr>
        <w:t>sư Đàm Loan thời Bắc Ngụy sau thời Nam Bắc triều viết. Hiện tại, đều thu thập trong sách </w:t>
      </w:r>
      <w:r>
        <w:rPr>
          <w:i/>
          <w:color w:val="231F20"/>
          <w:w w:val="105"/>
          <w:sz w:val="34"/>
        </w:rPr>
        <w:t>Tịnh Độ Tùng Thư</w:t>
      </w:r>
      <w:r>
        <w:rPr>
          <w:color w:val="231F20"/>
          <w:w w:val="105"/>
          <w:sz w:val="34"/>
        </w:rPr>
        <w:t>. Học </w:t>
      </w:r>
      <w:r>
        <w:rPr>
          <w:i/>
          <w:color w:val="231F20"/>
          <w:w w:val="105"/>
          <w:sz w:val="34"/>
        </w:rPr>
        <w:t>Vãng Sinh Luận</w:t>
      </w:r>
      <w:r>
        <w:rPr>
          <w:color w:val="231F20"/>
          <w:w w:val="105"/>
          <w:sz w:val="34"/>
        </w:rPr>
        <w:t>, chú giải này là tham khảo vô cùng quan trọng.</w:t>
      </w:r>
      <w:r>
        <w:rPr>
          <w:color w:val="231F20"/>
          <w:spacing w:val="-21"/>
          <w:w w:val="105"/>
          <w:sz w:val="34"/>
        </w:rPr>
        <w:t> </w:t>
      </w:r>
      <w:r>
        <w:rPr>
          <w:color w:val="231F20"/>
          <w:w w:val="105"/>
          <w:sz w:val="34"/>
        </w:rPr>
        <w:t>Trước</w:t>
      </w:r>
      <w:r>
        <w:rPr>
          <w:color w:val="231F20"/>
          <w:spacing w:val="-21"/>
          <w:w w:val="105"/>
          <w:sz w:val="34"/>
        </w:rPr>
        <w:t> </w:t>
      </w:r>
      <w:r>
        <w:rPr>
          <w:color w:val="231F20"/>
          <w:w w:val="105"/>
          <w:sz w:val="34"/>
        </w:rPr>
        <w:t>kia,</w:t>
      </w:r>
      <w:r>
        <w:rPr>
          <w:color w:val="231F20"/>
          <w:spacing w:val="-21"/>
          <w:w w:val="105"/>
          <w:sz w:val="34"/>
        </w:rPr>
        <w:t> </w:t>
      </w:r>
      <w:r>
        <w:rPr>
          <w:color w:val="231F20"/>
          <w:w w:val="105"/>
          <w:sz w:val="34"/>
        </w:rPr>
        <w:t>tôi</w:t>
      </w:r>
      <w:r>
        <w:rPr>
          <w:color w:val="231F20"/>
          <w:spacing w:val="-21"/>
          <w:w w:val="105"/>
          <w:sz w:val="34"/>
        </w:rPr>
        <w:t> </w:t>
      </w:r>
      <w:r>
        <w:rPr>
          <w:color w:val="231F20"/>
          <w:w w:val="105"/>
          <w:sz w:val="34"/>
        </w:rPr>
        <w:t>giảng</w:t>
      </w:r>
      <w:r>
        <w:rPr>
          <w:color w:val="231F20"/>
          <w:spacing w:val="-20"/>
          <w:w w:val="105"/>
          <w:sz w:val="34"/>
        </w:rPr>
        <w:t> </w:t>
      </w:r>
      <w:r>
        <w:rPr>
          <w:i/>
          <w:color w:val="231F20"/>
          <w:w w:val="105"/>
          <w:sz w:val="34"/>
        </w:rPr>
        <w:t>Vãng</w:t>
      </w:r>
      <w:r>
        <w:rPr>
          <w:i/>
          <w:color w:val="231F20"/>
          <w:spacing w:val="-21"/>
          <w:w w:val="105"/>
          <w:sz w:val="34"/>
        </w:rPr>
        <w:t> </w:t>
      </w:r>
      <w:r>
        <w:rPr>
          <w:i/>
          <w:color w:val="231F20"/>
          <w:w w:val="105"/>
          <w:sz w:val="34"/>
        </w:rPr>
        <w:t>Sinh</w:t>
      </w:r>
      <w:r>
        <w:rPr>
          <w:i/>
          <w:color w:val="231F20"/>
          <w:spacing w:val="-21"/>
          <w:w w:val="105"/>
          <w:sz w:val="34"/>
        </w:rPr>
        <w:t> </w:t>
      </w:r>
      <w:r>
        <w:rPr>
          <w:i/>
          <w:color w:val="231F20"/>
          <w:w w:val="105"/>
          <w:sz w:val="34"/>
        </w:rPr>
        <w:t>Luận</w:t>
      </w:r>
      <w:r>
        <w:rPr>
          <w:i/>
          <w:color w:val="231F20"/>
          <w:spacing w:val="-21"/>
          <w:w w:val="105"/>
          <w:sz w:val="34"/>
        </w:rPr>
        <w:t> </w:t>
      </w:r>
      <w:r>
        <w:rPr>
          <w:color w:val="231F20"/>
          <w:w w:val="105"/>
          <w:sz w:val="34"/>
        </w:rPr>
        <w:t>cũng</w:t>
      </w:r>
      <w:r>
        <w:rPr>
          <w:color w:val="231F20"/>
          <w:spacing w:val="-21"/>
          <w:w w:val="105"/>
          <w:sz w:val="34"/>
        </w:rPr>
        <w:t> </w:t>
      </w:r>
      <w:r>
        <w:rPr>
          <w:color w:val="231F20"/>
          <w:w w:val="105"/>
          <w:sz w:val="34"/>
        </w:rPr>
        <w:t>xem</w:t>
      </w:r>
      <w:r>
        <w:rPr>
          <w:color w:val="231F20"/>
          <w:spacing w:val="-21"/>
          <w:w w:val="105"/>
          <w:sz w:val="34"/>
        </w:rPr>
        <w:t> </w:t>
      </w:r>
      <w:r>
        <w:rPr>
          <w:color w:val="231F20"/>
          <w:w w:val="105"/>
          <w:sz w:val="34"/>
        </w:rPr>
        <w:t>bộ</w:t>
      </w:r>
      <w:r>
        <w:rPr>
          <w:color w:val="231F20"/>
          <w:spacing w:val="-21"/>
          <w:w w:val="105"/>
          <w:sz w:val="34"/>
        </w:rPr>
        <w:t> </w:t>
      </w:r>
      <w:r>
        <w:rPr>
          <w:color w:val="231F20"/>
          <w:w w:val="105"/>
          <w:sz w:val="34"/>
        </w:rPr>
        <w:t>chú giải này.</w:t>
      </w:r>
    </w:p>
    <w:p>
      <w:pPr>
        <w:spacing w:line="302" w:lineRule="auto" w:before="148"/>
        <w:ind w:left="104" w:right="401" w:firstLine="453"/>
        <w:jc w:val="both"/>
        <w:rPr>
          <w:sz w:val="34"/>
        </w:rPr>
      </w:pPr>
      <w:r>
        <w:rPr>
          <w:color w:val="231F20"/>
          <w:sz w:val="34"/>
        </w:rPr>
        <w:t>Chín</w:t>
      </w:r>
      <w:r>
        <w:rPr>
          <w:color w:val="231F20"/>
          <w:spacing w:val="-1"/>
          <w:sz w:val="34"/>
        </w:rPr>
        <w:t> </w:t>
      </w:r>
      <w:r>
        <w:rPr>
          <w:color w:val="231F20"/>
          <w:sz w:val="34"/>
        </w:rPr>
        <w:t>là</w:t>
      </w:r>
      <w:r>
        <w:rPr>
          <w:color w:val="231F20"/>
          <w:spacing w:val="-1"/>
          <w:sz w:val="34"/>
        </w:rPr>
        <w:t> </w:t>
      </w:r>
      <w:r>
        <w:rPr>
          <w:i/>
          <w:color w:val="231F20"/>
          <w:sz w:val="34"/>
        </w:rPr>
        <w:t>Du</w:t>
      </w:r>
      <w:r>
        <w:rPr>
          <w:i/>
          <w:color w:val="231F20"/>
          <w:spacing w:val="-2"/>
          <w:sz w:val="34"/>
        </w:rPr>
        <w:t> </w:t>
      </w:r>
      <w:r>
        <w:rPr>
          <w:i/>
          <w:color w:val="231F20"/>
          <w:sz w:val="34"/>
        </w:rPr>
        <w:t>Tâm</w:t>
      </w:r>
      <w:r>
        <w:rPr>
          <w:i/>
          <w:color w:val="231F20"/>
          <w:spacing w:val="-1"/>
          <w:sz w:val="34"/>
        </w:rPr>
        <w:t> </w:t>
      </w:r>
      <w:r>
        <w:rPr>
          <w:i/>
          <w:color w:val="231F20"/>
          <w:sz w:val="34"/>
        </w:rPr>
        <w:t>An</w:t>
      </w:r>
      <w:r>
        <w:rPr>
          <w:i/>
          <w:color w:val="231F20"/>
          <w:spacing w:val="-1"/>
          <w:sz w:val="34"/>
        </w:rPr>
        <w:t> </w:t>
      </w:r>
      <w:r>
        <w:rPr>
          <w:i/>
          <w:color w:val="231F20"/>
          <w:sz w:val="34"/>
        </w:rPr>
        <w:t>Lạc</w:t>
      </w:r>
      <w:r>
        <w:rPr>
          <w:i/>
          <w:color w:val="231F20"/>
          <w:spacing w:val="-1"/>
          <w:sz w:val="34"/>
        </w:rPr>
        <w:t> </w:t>
      </w:r>
      <w:r>
        <w:rPr>
          <w:i/>
          <w:color w:val="231F20"/>
          <w:sz w:val="34"/>
        </w:rPr>
        <w:t>Tập</w:t>
      </w:r>
      <w:r>
        <w:rPr>
          <w:color w:val="231F20"/>
          <w:sz w:val="34"/>
        </w:rPr>
        <w:t>,</w:t>
      </w:r>
      <w:r>
        <w:rPr>
          <w:color w:val="231F20"/>
          <w:spacing w:val="-1"/>
          <w:sz w:val="34"/>
        </w:rPr>
        <w:t> </w:t>
      </w:r>
      <w:r>
        <w:rPr>
          <w:color w:val="231F20"/>
          <w:sz w:val="34"/>
        </w:rPr>
        <w:t>đây</w:t>
      </w:r>
      <w:r>
        <w:rPr>
          <w:color w:val="231F20"/>
          <w:spacing w:val="-1"/>
          <w:sz w:val="34"/>
        </w:rPr>
        <w:t> </w:t>
      </w:r>
      <w:r>
        <w:rPr>
          <w:color w:val="231F20"/>
          <w:sz w:val="34"/>
        </w:rPr>
        <w:t>cũng</w:t>
      </w:r>
      <w:r>
        <w:rPr>
          <w:color w:val="231F20"/>
          <w:spacing w:val="-1"/>
          <w:sz w:val="34"/>
        </w:rPr>
        <w:t> </w:t>
      </w:r>
      <w:r>
        <w:rPr>
          <w:color w:val="231F20"/>
          <w:sz w:val="34"/>
        </w:rPr>
        <w:t>là</w:t>
      </w:r>
      <w:r>
        <w:rPr>
          <w:color w:val="231F20"/>
          <w:spacing w:val="-1"/>
          <w:sz w:val="34"/>
        </w:rPr>
        <w:t> </w:t>
      </w:r>
      <w:r>
        <w:rPr>
          <w:i/>
          <w:color w:val="231F20"/>
          <w:sz w:val="34"/>
        </w:rPr>
        <w:t>Đường</w:t>
      </w:r>
      <w:r>
        <w:rPr>
          <w:i/>
          <w:color w:val="231F20"/>
          <w:spacing w:val="-1"/>
          <w:sz w:val="34"/>
        </w:rPr>
        <w:t> </w:t>
      </w:r>
      <w:r>
        <w:rPr>
          <w:i/>
          <w:color w:val="231F20"/>
          <w:sz w:val="34"/>
        </w:rPr>
        <w:t>triều</w:t>
      </w:r>
      <w:r>
        <w:rPr>
          <w:i/>
          <w:color w:val="231F20"/>
          <w:spacing w:val="-1"/>
          <w:sz w:val="34"/>
        </w:rPr>
        <w:t> </w:t>
      </w:r>
      <w:r>
        <w:rPr>
          <w:i/>
          <w:color w:val="231F20"/>
          <w:sz w:val="34"/>
        </w:rPr>
        <w:t>Đạo </w:t>
      </w:r>
      <w:r>
        <w:rPr>
          <w:i/>
          <w:color w:val="231F20"/>
          <w:w w:val="105"/>
          <w:sz w:val="34"/>
        </w:rPr>
        <w:t>Xước đại sư đích trước tác </w:t>
      </w:r>
      <w:r>
        <w:rPr>
          <w:color w:val="231F20"/>
          <w:w w:val="105"/>
          <w:sz w:val="34"/>
        </w:rPr>
        <w:t>(Đại sư Đạo Xước, đời Đường trước tác), cũng đồng loại với bộ kinh này của chúng ta.</w:t>
      </w:r>
    </w:p>
    <w:p>
      <w:pPr>
        <w:pStyle w:val="BodyText"/>
        <w:spacing w:line="302" w:lineRule="auto" w:before="145"/>
        <w:ind w:left="103" w:right="404" w:firstLine="453"/>
        <w:rPr>
          <w:i/>
        </w:rPr>
      </w:pPr>
      <w:r>
        <w:rPr>
          <w:color w:val="231F20"/>
        </w:rPr>
        <w:t>Tiếp nói đến các loại</w:t>
      </w:r>
      <w:r>
        <w:rPr>
          <w:color w:val="231F20"/>
          <w:spacing w:val="-1"/>
        </w:rPr>
        <w:t> </w:t>
      </w:r>
      <w:r>
        <w:rPr>
          <w:i/>
          <w:color w:val="231F20"/>
        </w:rPr>
        <w:t>Đới Thuyết Tịnh độ Kinh Luận </w:t>
      </w:r>
      <w:r>
        <w:rPr>
          <w:color w:val="231F20"/>
        </w:rPr>
        <w:t>(Kinh Luận</w:t>
      </w:r>
      <w:r>
        <w:rPr>
          <w:color w:val="231F20"/>
          <w:spacing w:val="-9"/>
        </w:rPr>
        <w:t> </w:t>
      </w:r>
      <w:r>
        <w:rPr>
          <w:color w:val="231F20"/>
        </w:rPr>
        <w:t>có</w:t>
      </w:r>
      <w:r>
        <w:rPr>
          <w:color w:val="231F20"/>
          <w:spacing w:val="-9"/>
        </w:rPr>
        <w:t> </w:t>
      </w:r>
      <w:r>
        <w:rPr>
          <w:color w:val="231F20"/>
        </w:rPr>
        <w:t>nói</w:t>
      </w:r>
      <w:r>
        <w:rPr>
          <w:color w:val="231F20"/>
          <w:spacing w:val="-9"/>
        </w:rPr>
        <w:t> </w:t>
      </w:r>
      <w:r>
        <w:rPr>
          <w:color w:val="231F20"/>
        </w:rPr>
        <w:t>kèm</w:t>
      </w:r>
      <w:r>
        <w:rPr>
          <w:color w:val="231F20"/>
          <w:spacing w:val="-9"/>
        </w:rPr>
        <w:t> </w:t>
      </w:r>
      <w:r>
        <w:rPr>
          <w:color w:val="231F20"/>
        </w:rPr>
        <w:t>thêm</w:t>
      </w:r>
      <w:r>
        <w:rPr>
          <w:color w:val="231F20"/>
          <w:spacing w:val="-10"/>
        </w:rPr>
        <w:t> </w:t>
      </w:r>
      <w:r>
        <w:rPr>
          <w:color w:val="231F20"/>
        </w:rPr>
        <w:t>về</w:t>
      </w:r>
      <w:r>
        <w:rPr>
          <w:color w:val="231F20"/>
          <w:spacing w:val="-9"/>
        </w:rPr>
        <w:t> </w:t>
      </w:r>
      <w:r>
        <w:rPr>
          <w:color w:val="231F20"/>
        </w:rPr>
        <w:t>Tịnh</w:t>
      </w:r>
      <w:r>
        <w:rPr>
          <w:color w:val="231F20"/>
          <w:spacing w:val="-9"/>
        </w:rPr>
        <w:t> </w:t>
      </w:r>
      <w:r>
        <w:rPr>
          <w:color w:val="231F20"/>
        </w:rPr>
        <w:t>Độ).</w:t>
      </w:r>
      <w:r>
        <w:rPr>
          <w:color w:val="231F20"/>
          <w:spacing w:val="-9"/>
        </w:rPr>
        <w:t> </w:t>
      </w:r>
      <w:r>
        <w:rPr>
          <w:color w:val="231F20"/>
        </w:rPr>
        <w:t>Đây</w:t>
      </w:r>
      <w:r>
        <w:rPr>
          <w:color w:val="231F20"/>
          <w:spacing w:val="-9"/>
        </w:rPr>
        <w:t> </w:t>
      </w:r>
      <w:r>
        <w:rPr>
          <w:color w:val="231F20"/>
        </w:rPr>
        <w:t>là</w:t>
      </w:r>
      <w:r>
        <w:rPr>
          <w:color w:val="231F20"/>
          <w:spacing w:val="-10"/>
        </w:rPr>
        <w:t> </w:t>
      </w:r>
      <w:r>
        <w:rPr>
          <w:color w:val="231F20"/>
        </w:rPr>
        <w:t>bổ</w:t>
      </w:r>
      <w:r>
        <w:rPr>
          <w:color w:val="231F20"/>
          <w:spacing w:val="-9"/>
        </w:rPr>
        <w:t> </w:t>
      </w:r>
      <w:r>
        <w:rPr>
          <w:color w:val="231F20"/>
        </w:rPr>
        <w:t>sung</w:t>
      </w:r>
      <w:r>
        <w:rPr>
          <w:color w:val="231F20"/>
          <w:spacing w:val="-9"/>
        </w:rPr>
        <w:t> </w:t>
      </w:r>
      <w:r>
        <w:rPr>
          <w:color w:val="231F20"/>
        </w:rPr>
        <w:t>thêm.</w:t>
      </w:r>
      <w:r>
        <w:rPr>
          <w:color w:val="231F20"/>
          <w:spacing w:val="-10"/>
        </w:rPr>
        <w:t> </w:t>
      </w:r>
      <w:r>
        <w:rPr>
          <w:color w:val="231F20"/>
        </w:rPr>
        <w:t>Thật </w:t>
      </w:r>
      <w:r>
        <w:rPr>
          <w:color w:val="231F20"/>
          <w:w w:val="105"/>
        </w:rPr>
        <w:t>ra,</w:t>
      </w:r>
      <w:r>
        <w:rPr>
          <w:color w:val="231F20"/>
          <w:spacing w:val="-6"/>
          <w:w w:val="105"/>
        </w:rPr>
        <w:t> </w:t>
      </w:r>
      <w:r>
        <w:rPr>
          <w:color w:val="231F20"/>
          <w:w w:val="105"/>
        </w:rPr>
        <w:t>khoảng</w:t>
      </w:r>
      <w:r>
        <w:rPr>
          <w:color w:val="231F20"/>
          <w:spacing w:val="-6"/>
          <w:w w:val="105"/>
        </w:rPr>
        <w:t> </w:t>
      </w:r>
      <w:r>
        <w:rPr>
          <w:color w:val="231F20"/>
          <w:w w:val="105"/>
        </w:rPr>
        <w:t>hơn</w:t>
      </w:r>
      <w:r>
        <w:rPr>
          <w:color w:val="231F20"/>
          <w:spacing w:val="-6"/>
          <w:w w:val="105"/>
        </w:rPr>
        <w:t> </w:t>
      </w:r>
      <w:r>
        <w:rPr>
          <w:color w:val="231F20"/>
          <w:w w:val="105"/>
        </w:rPr>
        <w:t>100</w:t>
      </w:r>
      <w:r>
        <w:rPr>
          <w:color w:val="231F20"/>
          <w:spacing w:val="-6"/>
          <w:w w:val="105"/>
        </w:rPr>
        <w:t> </w:t>
      </w:r>
      <w:r>
        <w:rPr>
          <w:color w:val="231F20"/>
          <w:w w:val="105"/>
        </w:rPr>
        <w:t>loại,</w:t>
      </w:r>
      <w:r>
        <w:rPr>
          <w:color w:val="231F20"/>
          <w:spacing w:val="-7"/>
          <w:w w:val="105"/>
        </w:rPr>
        <w:t> </w:t>
      </w:r>
      <w:r>
        <w:rPr>
          <w:color w:val="231F20"/>
          <w:w w:val="105"/>
        </w:rPr>
        <w:t>ở</w:t>
      </w:r>
      <w:r>
        <w:rPr>
          <w:color w:val="231F20"/>
          <w:spacing w:val="-6"/>
          <w:w w:val="105"/>
        </w:rPr>
        <w:t> </w:t>
      </w:r>
      <w:r>
        <w:rPr>
          <w:color w:val="231F20"/>
          <w:w w:val="105"/>
        </w:rPr>
        <w:t>đây</w:t>
      </w:r>
      <w:r>
        <w:rPr>
          <w:color w:val="231F20"/>
          <w:spacing w:val="-6"/>
          <w:w w:val="105"/>
        </w:rPr>
        <w:t> </w:t>
      </w:r>
      <w:r>
        <w:rPr>
          <w:color w:val="231F20"/>
          <w:w w:val="105"/>
        </w:rPr>
        <w:t>lão</w:t>
      </w:r>
      <w:r>
        <w:rPr>
          <w:color w:val="231F20"/>
          <w:spacing w:val="-7"/>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lược</w:t>
      </w:r>
      <w:r>
        <w:rPr>
          <w:color w:val="231F20"/>
          <w:spacing w:val="-6"/>
          <w:w w:val="105"/>
        </w:rPr>
        <w:t> </w:t>
      </w:r>
      <w:r>
        <w:rPr>
          <w:color w:val="231F20"/>
          <w:w w:val="105"/>
        </w:rPr>
        <w:t>ra</w:t>
      </w:r>
      <w:r>
        <w:rPr>
          <w:color w:val="231F20"/>
          <w:spacing w:val="-6"/>
          <w:w w:val="105"/>
        </w:rPr>
        <w:t> </w:t>
      </w:r>
      <w:r>
        <w:rPr>
          <w:color w:val="231F20"/>
          <w:w w:val="105"/>
        </w:rPr>
        <w:t>12</w:t>
      </w:r>
      <w:r>
        <w:rPr>
          <w:color w:val="231F20"/>
          <w:spacing w:val="-6"/>
          <w:w w:val="105"/>
        </w:rPr>
        <w:t> </w:t>
      </w:r>
      <w:r>
        <w:rPr>
          <w:color w:val="231F20"/>
          <w:w w:val="105"/>
        </w:rPr>
        <w:t>loại.</w:t>
      </w:r>
      <w:r>
        <w:rPr>
          <w:color w:val="231F20"/>
          <w:spacing w:val="-7"/>
          <w:w w:val="105"/>
        </w:rPr>
        <w:t> </w:t>
      </w:r>
      <w:r>
        <w:rPr>
          <w:color w:val="231F20"/>
          <w:w w:val="105"/>
        </w:rPr>
        <w:t>Các Kinh,</w:t>
      </w:r>
      <w:r>
        <w:rPr>
          <w:color w:val="231F20"/>
          <w:spacing w:val="-14"/>
          <w:w w:val="105"/>
        </w:rPr>
        <w:t> </w:t>
      </w:r>
      <w:r>
        <w:rPr>
          <w:color w:val="231F20"/>
          <w:w w:val="105"/>
        </w:rPr>
        <w:t>Luận</w:t>
      </w:r>
      <w:r>
        <w:rPr>
          <w:color w:val="231F20"/>
          <w:spacing w:val="-14"/>
          <w:w w:val="105"/>
        </w:rPr>
        <w:t> </w:t>
      </w:r>
      <w:r>
        <w:rPr>
          <w:color w:val="231F20"/>
          <w:w w:val="105"/>
        </w:rPr>
        <w:t>này</w:t>
      </w:r>
      <w:r>
        <w:rPr>
          <w:color w:val="231F20"/>
          <w:spacing w:val="-14"/>
          <w:w w:val="105"/>
        </w:rPr>
        <w:t> </w:t>
      </w:r>
      <w:r>
        <w:rPr>
          <w:color w:val="231F20"/>
          <w:w w:val="105"/>
        </w:rPr>
        <w:t>khá</w:t>
      </w:r>
      <w:r>
        <w:rPr>
          <w:color w:val="231F20"/>
          <w:spacing w:val="-14"/>
          <w:w w:val="105"/>
        </w:rPr>
        <w:t> </w:t>
      </w:r>
      <w:r>
        <w:rPr>
          <w:color w:val="231F20"/>
          <w:w w:val="105"/>
        </w:rPr>
        <w:t>nổi</w:t>
      </w:r>
      <w:r>
        <w:rPr>
          <w:color w:val="231F20"/>
          <w:spacing w:val="-14"/>
          <w:w w:val="105"/>
        </w:rPr>
        <w:t> </w:t>
      </w:r>
      <w:r>
        <w:rPr>
          <w:color w:val="231F20"/>
          <w:w w:val="105"/>
        </w:rPr>
        <w:t>tiếng,</w:t>
      </w:r>
      <w:r>
        <w:rPr>
          <w:color w:val="231F20"/>
          <w:spacing w:val="-14"/>
          <w:w w:val="105"/>
        </w:rPr>
        <w:t> </w:t>
      </w:r>
      <w:r>
        <w:rPr>
          <w:color w:val="231F20"/>
          <w:w w:val="105"/>
        </w:rPr>
        <w:t>các</w:t>
      </w:r>
      <w:r>
        <w:rPr>
          <w:color w:val="231F20"/>
          <w:spacing w:val="-14"/>
          <w:w w:val="105"/>
        </w:rPr>
        <w:t> </w:t>
      </w:r>
      <w:r>
        <w:rPr>
          <w:color w:val="231F20"/>
          <w:w w:val="105"/>
        </w:rPr>
        <w:t>đại</w:t>
      </w:r>
      <w:r>
        <w:rPr>
          <w:color w:val="231F20"/>
          <w:spacing w:val="-14"/>
          <w:w w:val="105"/>
        </w:rPr>
        <w:t> </w:t>
      </w:r>
      <w:r>
        <w:rPr>
          <w:color w:val="231F20"/>
          <w:w w:val="105"/>
        </w:rPr>
        <w:t>đức</w:t>
      </w:r>
      <w:r>
        <w:rPr>
          <w:color w:val="231F20"/>
          <w:spacing w:val="-14"/>
          <w:w w:val="105"/>
        </w:rPr>
        <w:t> </w:t>
      </w:r>
      <w:r>
        <w:rPr>
          <w:color w:val="231F20"/>
          <w:w w:val="105"/>
        </w:rPr>
        <w:t>tổ</w:t>
      </w:r>
      <w:r>
        <w:rPr>
          <w:color w:val="231F20"/>
          <w:spacing w:val="-14"/>
          <w:w w:val="105"/>
        </w:rPr>
        <w:t> </w:t>
      </w:r>
      <w:r>
        <w:rPr>
          <w:color w:val="231F20"/>
          <w:w w:val="105"/>
        </w:rPr>
        <w:t>sư</w:t>
      </w:r>
      <w:r>
        <w:rPr>
          <w:color w:val="231F20"/>
          <w:spacing w:val="-14"/>
          <w:w w:val="105"/>
        </w:rPr>
        <w:t> </w:t>
      </w:r>
      <w:r>
        <w:rPr>
          <w:color w:val="231F20"/>
          <w:w w:val="105"/>
        </w:rPr>
        <w:t>của</w:t>
      </w:r>
      <w:r>
        <w:rPr>
          <w:color w:val="231F20"/>
          <w:spacing w:val="-14"/>
          <w:w w:val="105"/>
        </w:rPr>
        <w:t> </w:t>
      </w:r>
      <w:r>
        <w:rPr>
          <w:color w:val="231F20"/>
          <w:w w:val="105"/>
        </w:rPr>
        <w:t>Tịnh</w:t>
      </w:r>
      <w:r>
        <w:rPr>
          <w:color w:val="231F20"/>
          <w:spacing w:val="-14"/>
          <w:w w:val="105"/>
        </w:rPr>
        <w:t> </w:t>
      </w:r>
      <w:r>
        <w:rPr>
          <w:color w:val="231F20"/>
          <w:w w:val="105"/>
        </w:rPr>
        <w:t>Độ tông cũng thường lấy trích dẫn khi giảng kinh thuyết pháp</w:t>
      </w:r>
      <w:r>
        <w:rPr>
          <w:i/>
          <w:color w:val="231F20"/>
          <w:w w:val="105"/>
        </w:rPr>
        <w:t>.</w:t>
      </w:r>
    </w:p>
    <w:p>
      <w:pPr>
        <w:spacing w:line="302" w:lineRule="auto" w:before="147"/>
        <w:ind w:left="103" w:right="402" w:firstLine="453"/>
        <w:jc w:val="both"/>
        <w:rPr>
          <w:i/>
          <w:sz w:val="34"/>
        </w:rPr>
      </w:pPr>
      <w:r>
        <w:rPr>
          <w:i/>
          <w:color w:val="231F20"/>
          <w:sz w:val="34"/>
        </w:rPr>
        <w:t>Phục</w:t>
      </w:r>
      <w:r>
        <w:rPr>
          <w:i/>
          <w:color w:val="231F20"/>
          <w:spacing w:val="40"/>
          <w:sz w:val="34"/>
        </w:rPr>
        <w:t> </w:t>
      </w:r>
      <w:r>
        <w:rPr>
          <w:i/>
          <w:color w:val="231F20"/>
          <w:sz w:val="34"/>
        </w:rPr>
        <w:t>hữu</w:t>
      </w:r>
      <w:r>
        <w:rPr>
          <w:i/>
          <w:color w:val="231F20"/>
          <w:spacing w:val="40"/>
          <w:sz w:val="34"/>
        </w:rPr>
        <w:t> </w:t>
      </w:r>
      <w:r>
        <w:rPr>
          <w:i/>
          <w:color w:val="231F20"/>
          <w:sz w:val="34"/>
        </w:rPr>
        <w:t>chư</w:t>
      </w:r>
      <w:r>
        <w:rPr>
          <w:i/>
          <w:color w:val="231F20"/>
          <w:spacing w:val="40"/>
          <w:sz w:val="34"/>
        </w:rPr>
        <w:t> </w:t>
      </w:r>
      <w:r>
        <w:rPr>
          <w:i/>
          <w:color w:val="231F20"/>
          <w:sz w:val="34"/>
        </w:rPr>
        <w:t>kinh</w:t>
      </w:r>
      <w:r>
        <w:rPr>
          <w:i/>
          <w:color w:val="231F20"/>
          <w:spacing w:val="40"/>
          <w:sz w:val="34"/>
        </w:rPr>
        <w:t> </w:t>
      </w:r>
      <w:r>
        <w:rPr>
          <w:i/>
          <w:color w:val="231F20"/>
          <w:sz w:val="34"/>
        </w:rPr>
        <w:t>luận,</w:t>
      </w:r>
      <w:r>
        <w:rPr>
          <w:i/>
          <w:color w:val="231F20"/>
          <w:spacing w:val="40"/>
          <w:sz w:val="34"/>
        </w:rPr>
        <w:t> </w:t>
      </w:r>
      <w:r>
        <w:rPr>
          <w:i/>
          <w:color w:val="231F20"/>
          <w:sz w:val="34"/>
        </w:rPr>
        <w:t>tuy</w:t>
      </w:r>
      <w:r>
        <w:rPr>
          <w:i/>
          <w:color w:val="231F20"/>
          <w:spacing w:val="40"/>
          <w:sz w:val="34"/>
        </w:rPr>
        <w:t> </w:t>
      </w:r>
      <w:r>
        <w:rPr>
          <w:i/>
          <w:color w:val="231F20"/>
          <w:sz w:val="34"/>
        </w:rPr>
        <w:t>bất</w:t>
      </w:r>
      <w:r>
        <w:rPr>
          <w:i/>
          <w:color w:val="231F20"/>
          <w:spacing w:val="40"/>
          <w:sz w:val="34"/>
        </w:rPr>
        <w:t> </w:t>
      </w:r>
      <w:r>
        <w:rPr>
          <w:i/>
          <w:color w:val="231F20"/>
          <w:sz w:val="34"/>
        </w:rPr>
        <w:t>chuyên</w:t>
      </w:r>
      <w:r>
        <w:rPr>
          <w:i/>
          <w:color w:val="231F20"/>
          <w:spacing w:val="40"/>
          <w:sz w:val="34"/>
        </w:rPr>
        <w:t> </w:t>
      </w:r>
      <w:r>
        <w:rPr>
          <w:i/>
          <w:color w:val="231F20"/>
          <w:sz w:val="34"/>
        </w:rPr>
        <w:t>luận</w:t>
      </w:r>
      <w:r>
        <w:rPr>
          <w:i/>
          <w:color w:val="231F20"/>
          <w:spacing w:val="40"/>
          <w:sz w:val="34"/>
        </w:rPr>
        <w:t> </w:t>
      </w:r>
      <w:r>
        <w:rPr>
          <w:i/>
          <w:color w:val="231F20"/>
          <w:sz w:val="34"/>
        </w:rPr>
        <w:t>Tịnh</w:t>
      </w:r>
      <w:r>
        <w:rPr>
          <w:i/>
          <w:color w:val="231F20"/>
          <w:spacing w:val="40"/>
          <w:sz w:val="34"/>
        </w:rPr>
        <w:t> </w:t>
      </w:r>
      <w:r>
        <w:rPr>
          <w:i/>
          <w:color w:val="231F20"/>
          <w:sz w:val="34"/>
        </w:rPr>
        <w:t>độ, đãn diệc đới nhiếp xưng tán Cực lạc, khuyến đạo vãng sinh, kỳ trung chiếu trước giả </w:t>
      </w:r>
      <w:r>
        <w:rPr>
          <w:color w:val="231F20"/>
          <w:sz w:val="34"/>
        </w:rPr>
        <w:t>(Lại có các Kinh, Luận, tuy không chuyên luận Tịnh Độ, nhưng cũng kèm thêm xưng tán Cực Lạc, khuyến tu Vãng sinh, các trước tác nổi bật), như </w:t>
      </w:r>
      <w:r>
        <w:rPr>
          <w:i/>
          <w:color w:val="231F20"/>
          <w:sz w:val="34"/>
        </w:rPr>
        <w:t>“Pháp </w:t>
      </w:r>
      <w:r>
        <w:rPr>
          <w:i/>
          <w:color w:val="231F20"/>
          <w:spacing w:val="-2"/>
          <w:w w:val="95"/>
          <w:sz w:val="34"/>
        </w:rPr>
        <w:t>Hoa</w:t>
      </w:r>
      <w:r>
        <w:rPr>
          <w:i/>
          <w:color w:val="231F20"/>
          <w:spacing w:val="-9"/>
          <w:w w:val="95"/>
          <w:sz w:val="34"/>
        </w:rPr>
        <w:t> </w:t>
      </w:r>
      <w:r>
        <w:rPr>
          <w:i/>
          <w:color w:val="231F20"/>
          <w:spacing w:val="-2"/>
          <w:w w:val="95"/>
          <w:sz w:val="34"/>
        </w:rPr>
        <w:t>Kinh”,</w:t>
      </w:r>
      <w:r>
        <w:rPr>
          <w:i/>
          <w:color w:val="231F20"/>
          <w:spacing w:val="-9"/>
          <w:w w:val="95"/>
          <w:sz w:val="34"/>
        </w:rPr>
        <w:t> </w:t>
      </w:r>
      <w:r>
        <w:rPr>
          <w:i/>
          <w:color w:val="231F20"/>
          <w:spacing w:val="-2"/>
          <w:w w:val="95"/>
          <w:sz w:val="34"/>
        </w:rPr>
        <w:t>“Bi</w:t>
      </w:r>
      <w:r>
        <w:rPr>
          <w:i/>
          <w:color w:val="231F20"/>
          <w:spacing w:val="-8"/>
          <w:w w:val="95"/>
          <w:sz w:val="34"/>
        </w:rPr>
        <w:t> </w:t>
      </w:r>
      <w:r>
        <w:rPr>
          <w:i/>
          <w:color w:val="231F20"/>
          <w:spacing w:val="-2"/>
          <w:w w:val="95"/>
          <w:sz w:val="34"/>
        </w:rPr>
        <w:t>Hoa</w:t>
      </w:r>
      <w:r>
        <w:rPr>
          <w:i/>
          <w:color w:val="231F20"/>
          <w:spacing w:val="-9"/>
          <w:w w:val="95"/>
          <w:sz w:val="34"/>
        </w:rPr>
        <w:t> </w:t>
      </w:r>
      <w:r>
        <w:rPr>
          <w:i/>
          <w:color w:val="231F20"/>
          <w:spacing w:val="-2"/>
          <w:w w:val="95"/>
          <w:sz w:val="34"/>
        </w:rPr>
        <w:t>Kinh”,</w:t>
      </w:r>
      <w:r>
        <w:rPr>
          <w:i/>
          <w:color w:val="231F20"/>
          <w:spacing w:val="-8"/>
          <w:w w:val="95"/>
          <w:sz w:val="34"/>
        </w:rPr>
        <w:t> </w:t>
      </w:r>
      <w:r>
        <w:rPr>
          <w:i/>
          <w:color w:val="231F20"/>
          <w:spacing w:val="-2"/>
          <w:w w:val="95"/>
          <w:sz w:val="34"/>
        </w:rPr>
        <w:t>“Tùy</w:t>
      </w:r>
      <w:r>
        <w:rPr>
          <w:i/>
          <w:color w:val="231F20"/>
          <w:spacing w:val="-9"/>
          <w:w w:val="95"/>
          <w:sz w:val="34"/>
        </w:rPr>
        <w:t> </w:t>
      </w:r>
      <w:r>
        <w:rPr>
          <w:i/>
          <w:color w:val="231F20"/>
          <w:spacing w:val="-2"/>
          <w:w w:val="95"/>
          <w:sz w:val="34"/>
        </w:rPr>
        <w:t>Nguyện</w:t>
      </w:r>
      <w:r>
        <w:rPr>
          <w:i/>
          <w:color w:val="231F20"/>
          <w:spacing w:val="-8"/>
          <w:w w:val="95"/>
          <w:sz w:val="34"/>
        </w:rPr>
        <w:t> </w:t>
      </w:r>
      <w:r>
        <w:rPr>
          <w:i/>
          <w:color w:val="231F20"/>
          <w:spacing w:val="-2"/>
          <w:w w:val="95"/>
          <w:sz w:val="34"/>
        </w:rPr>
        <w:t>Vãng</w:t>
      </w:r>
      <w:r>
        <w:rPr>
          <w:i/>
          <w:color w:val="231F20"/>
          <w:spacing w:val="-9"/>
          <w:w w:val="95"/>
          <w:sz w:val="34"/>
        </w:rPr>
        <w:t> </w:t>
      </w:r>
      <w:r>
        <w:rPr>
          <w:i/>
          <w:color w:val="231F20"/>
          <w:spacing w:val="-2"/>
          <w:w w:val="95"/>
          <w:sz w:val="34"/>
        </w:rPr>
        <w:t>Sinh</w:t>
      </w:r>
      <w:r>
        <w:rPr>
          <w:i/>
          <w:color w:val="231F20"/>
          <w:spacing w:val="-8"/>
          <w:w w:val="95"/>
          <w:sz w:val="34"/>
        </w:rPr>
        <w:t> </w:t>
      </w:r>
      <w:r>
        <w:rPr>
          <w:i/>
          <w:color w:val="231F20"/>
          <w:spacing w:val="-2"/>
          <w:w w:val="95"/>
          <w:sz w:val="34"/>
        </w:rPr>
        <w:t>Kinh”,</w:t>
      </w:r>
      <w:r>
        <w:rPr>
          <w:i/>
          <w:color w:val="231F20"/>
          <w:spacing w:val="-9"/>
          <w:w w:val="95"/>
          <w:sz w:val="34"/>
        </w:rPr>
        <w:t> </w:t>
      </w:r>
      <w:r>
        <w:rPr>
          <w:i/>
          <w:color w:val="231F20"/>
          <w:spacing w:val="-4"/>
          <w:w w:val="95"/>
          <w:sz w:val="34"/>
        </w:rPr>
        <w:t>“Văn</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19" w:firstLine="0"/>
        <w:jc w:val="both"/>
        <w:rPr>
          <w:sz w:val="34"/>
        </w:rPr>
      </w:pPr>
      <w:r>
        <w:rPr>
          <w:i/>
          <w:color w:val="231F20"/>
          <w:sz w:val="34"/>
        </w:rPr>
        <w:t>Thù Thuyết Bát Nhã Kinh”, “Mục Liên Sở Vấn Kinh”, “Thập Vãng Sinh Kinh”, “Quán Phật Tam Muội Kinh”, Phật ký Văn Thù đương sinh Cực Lạc, “Văn Thù Phát Nguyện Kinh” cầu sinh Cực Lạc thế giới, “Nhập Lăng Nghiêm Kinh”, Phật ký Long</w:t>
      </w:r>
      <w:r>
        <w:rPr>
          <w:i/>
          <w:color w:val="231F20"/>
          <w:spacing w:val="-12"/>
          <w:sz w:val="34"/>
        </w:rPr>
        <w:t> </w:t>
      </w:r>
      <w:r>
        <w:rPr>
          <w:i/>
          <w:color w:val="231F20"/>
          <w:sz w:val="34"/>
        </w:rPr>
        <w:t>Thọ,</w:t>
      </w:r>
      <w:r>
        <w:rPr>
          <w:i/>
          <w:color w:val="231F20"/>
          <w:spacing w:val="-12"/>
          <w:sz w:val="34"/>
        </w:rPr>
        <w:t> </w:t>
      </w:r>
      <w:r>
        <w:rPr>
          <w:i/>
          <w:color w:val="231F20"/>
          <w:sz w:val="34"/>
        </w:rPr>
        <w:t>sinh</w:t>
      </w:r>
      <w:r>
        <w:rPr>
          <w:i/>
          <w:color w:val="231F20"/>
          <w:spacing w:val="-12"/>
          <w:sz w:val="34"/>
        </w:rPr>
        <w:t> </w:t>
      </w:r>
      <w:r>
        <w:rPr>
          <w:i/>
          <w:color w:val="231F20"/>
          <w:sz w:val="34"/>
        </w:rPr>
        <w:t>Cực</w:t>
      </w:r>
      <w:r>
        <w:rPr>
          <w:i/>
          <w:color w:val="231F20"/>
          <w:spacing w:val="-12"/>
          <w:sz w:val="34"/>
        </w:rPr>
        <w:t> </w:t>
      </w:r>
      <w:r>
        <w:rPr>
          <w:i/>
          <w:color w:val="231F20"/>
          <w:sz w:val="34"/>
        </w:rPr>
        <w:t>Lạc</w:t>
      </w:r>
      <w:r>
        <w:rPr>
          <w:i/>
          <w:color w:val="231F20"/>
          <w:spacing w:val="-12"/>
          <w:sz w:val="34"/>
        </w:rPr>
        <w:t> </w:t>
      </w:r>
      <w:r>
        <w:rPr>
          <w:i/>
          <w:color w:val="231F20"/>
          <w:sz w:val="34"/>
        </w:rPr>
        <w:t>quốc.</w:t>
      </w:r>
      <w:r>
        <w:rPr>
          <w:i/>
          <w:color w:val="231F20"/>
          <w:spacing w:val="-13"/>
          <w:sz w:val="34"/>
        </w:rPr>
        <w:t> </w:t>
      </w:r>
      <w:r>
        <w:rPr>
          <w:color w:val="231F20"/>
          <w:sz w:val="34"/>
        </w:rPr>
        <w:t>Long</w:t>
      </w:r>
      <w:r>
        <w:rPr>
          <w:color w:val="231F20"/>
          <w:spacing w:val="-12"/>
          <w:sz w:val="34"/>
        </w:rPr>
        <w:t> </w:t>
      </w:r>
      <w:r>
        <w:rPr>
          <w:color w:val="231F20"/>
          <w:sz w:val="34"/>
        </w:rPr>
        <w:t>Thọ</w:t>
      </w:r>
      <w:r>
        <w:rPr>
          <w:color w:val="231F20"/>
          <w:spacing w:val="-12"/>
          <w:sz w:val="34"/>
        </w:rPr>
        <w:t> </w:t>
      </w:r>
      <w:r>
        <w:rPr>
          <w:color w:val="231F20"/>
          <w:sz w:val="34"/>
        </w:rPr>
        <w:t>Bồ</w:t>
      </w:r>
      <w:r>
        <w:rPr>
          <w:color w:val="231F20"/>
          <w:spacing w:val="-13"/>
          <w:sz w:val="34"/>
        </w:rPr>
        <w:t> </w:t>
      </w:r>
      <w:r>
        <w:rPr>
          <w:color w:val="231F20"/>
          <w:sz w:val="34"/>
        </w:rPr>
        <w:t>tát</w:t>
      </w:r>
      <w:r>
        <w:rPr>
          <w:color w:val="231F20"/>
          <w:spacing w:val="-12"/>
          <w:sz w:val="34"/>
        </w:rPr>
        <w:t> </w:t>
      </w:r>
      <w:r>
        <w:rPr>
          <w:color w:val="231F20"/>
          <w:sz w:val="34"/>
        </w:rPr>
        <w:t>cũng</w:t>
      </w:r>
      <w:r>
        <w:rPr>
          <w:color w:val="231F20"/>
          <w:spacing w:val="-12"/>
          <w:sz w:val="34"/>
        </w:rPr>
        <w:t> </w:t>
      </w:r>
      <w:r>
        <w:rPr>
          <w:color w:val="231F20"/>
          <w:sz w:val="34"/>
        </w:rPr>
        <w:t>vãng</w:t>
      </w:r>
      <w:r>
        <w:rPr>
          <w:color w:val="231F20"/>
          <w:spacing w:val="-12"/>
          <w:sz w:val="34"/>
        </w:rPr>
        <w:t> </w:t>
      </w:r>
      <w:r>
        <w:rPr>
          <w:color w:val="231F20"/>
          <w:sz w:val="34"/>
        </w:rPr>
        <w:t>sinh thế</w:t>
      </w:r>
      <w:r>
        <w:rPr>
          <w:color w:val="231F20"/>
          <w:spacing w:val="-1"/>
          <w:sz w:val="34"/>
        </w:rPr>
        <w:t> </w:t>
      </w:r>
      <w:r>
        <w:rPr>
          <w:color w:val="231F20"/>
          <w:sz w:val="34"/>
        </w:rPr>
        <w:t>giới</w:t>
      </w:r>
      <w:r>
        <w:rPr>
          <w:color w:val="231F20"/>
          <w:spacing w:val="-1"/>
          <w:sz w:val="34"/>
        </w:rPr>
        <w:t> </w:t>
      </w:r>
      <w:r>
        <w:rPr>
          <w:color w:val="231F20"/>
          <w:sz w:val="34"/>
        </w:rPr>
        <w:t>Cực</w:t>
      </w:r>
      <w:r>
        <w:rPr>
          <w:color w:val="231F20"/>
          <w:spacing w:val="-1"/>
          <w:sz w:val="34"/>
        </w:rPr>
        <w:t> </w:t>
      </w:r>
      <w:r>
        <w:rPr>
          <w:color w:val="231F20"/>
          <w:sz w:val="34"/>
        </w:rPr>
        <w:t>Lạc.</w:t>
      </w:r>
      <w:r>
        <w:rPr>
          <w:color w:val="231F20"/>
          <w:spacing w:val="-1"/>
          <w:sz w:val="34"/>
        </w:rPr>
        <w:t> </w:t>
      </w:r>
      <w:r>
        <w:rPr>
          <w:i/>
          <w:color w:val="231F20"/>
          <w:sz w:val="34"/>
        </w:rPr>
        <w:t>“Tỳ</w:t>
      </w:r>
      <w:r>
        <w:rPr>
          <w:i/>
          <w:color w:val="231F20"/>
          <w:spacing w:val="-1"/>
          <w:sz w:val="34"/>
        </w:rPr>
        <w:t> </w:t>
      </w:r>
      <w:r>
        <w:rPr>
          <w:i/>
          <w:color w:val="231F20"/>
          <w:sz w:val="34"/>
        </w:rPr>
        <w:t>Bà</w:t>
      </w:r>
      <w:r>
        <w:rPr>
          <w:i/>
          <w:color w:val="231F20"/>
          <w:spacing w:val="-1"/>
          <w:sz w:val="34"/>
        </w:rPr>
        <w:t> </w:t>
      </w:r>
      <w:r>
        <w:rPr>
          <w:i/>
          <w:color w:val="231F20"/>
          <w:sz w:val="34"/>
        </w:rPr>
        <w:t>Sa</w:t>
      </w:r>
      <w:r>
        <w:rPr>
          <w:i/>
          <w:color w:val="231F20"/>
          <w:spacing w:val="-1"/>
          <w:sz w:val="34"/>
        </w:rPr>
        <w:t> </w:t>
      </w:r>
      <w:r>
        <w:rPr>
          <w:i/>
          <w:color w:val="231F20"/>
          <w:sz w:val="34"/>
        </w:rPr>
        <w:t>Luận” </w:t>
      </w:r>
      <w:r>
        <w:rPr>
          <w:color w:val="231F20"/>
          <w:sz w:val="34"/>
        </w:rPr>
        <w:t>là</w:t>
      </w:r>
      <w:r>
        <w:rPr>
          <w:color w:val="231F20"/>
          <w:spacing w:val="-1"/>
          <w:sz w:val="34"/>
        </w:rPr>
        <w:t> </w:t>
      </w:r>
      <w:r>
        <w:rPr>
          <w:color w:val="231F20"/>
          <w:sz w:val="34"/>
        </w:rPr>
        <w:t>tác</w:t>
      </w:r>
      <w:r>
        <w:rPr>
          <w:color w:val="231F20"/>
          <w:spacing w:val="-1"/>
          <w:sz w:val="34"/>
        </w:rPr>
        <w:t> </w:t>
      </w:r>
      <w:r>
        <w:rPr>
          <w:color w:val="231F20"/>
          <w:sz w:val="34"/>
        </w:rPr>
        <w:t>phẩm</w:t>
      </w:r>
      <w:r>
        <w:rPr>
          <w:color w:val="231F20"/>
          <w:spacing w:val="-1"/>
          <w:sz w:val="34"/>
        </w:rPr>
        <w:t> </w:t>
      </w:r>
      <w:r>
        <w:rPr>
          <w:color w:val="231F20"/>
          <w:sz w:val="34"/>
        </w:rPr>
        <w:t>của</w:t>
      </w:r>
      <w:r>
        <w:rPr>
          <w:color w:val="231F20"/>
          <w:spacing w:val="-1"/>
          <w:sz w:val="34"/>
        </w:rPr>
        <w:t> </w:t>
      </w:r>
      <w:r>
        <w:rPr>
          <w:color w:val="231F20"/>
          <w:sz w:val="34"/>
        </w:rPr>
        <w:t>Long</w:t>
      </w:r>
      <w:r>
        <w:rPr>
          <w:color w:val="231F20"/>
          <w:spacing w:val="-1"/>
          <w:sz w:val="34"/>
        </w:rPr>
        <w:t> </w:t>
      </w:r>
      <w:r>
        <w:rPr>
          <w:color w:val="231F20"/>
          <w:sz w:val="34"/>
        </w:rPr>
        <w:t>Thọ Đại</w:t>
      </w:r>
      <w:r>
        <w:rPr>
          <w:color w:val="231F20"/>
          <w:spacing w:val="-5"/>
          <w:sz w:val="34"/>
        </w:rPr>
        <w:t> </w:t>
      </w:r>
      <w:r>
        <w:rPr>
          <w:color w:val="231F20"/>
          <w:sz w:val="34"/>
        </w:rPr>
        <w:t>sư,</w:t>
      </w:r>
      <w:r>
        <w:rPr>
          <w:color w:val="231F20"/>
          <w:spacing w:val="-6"/>
          <w:sz w:val="34"/>
        </w:rPr>
        <w:t> </w:t>
      </w:r>
      <w:r>
        <w:rPr>
          <w:i/>
          <w:color w:val="231F20"/>
          <w:sz w:val="34"/>
        </w:rPr>
        <w:t>“Đại</w:t>
      </w:r>
      <w:r>
        <w:rPr>
          <w:i/>
          <w:color w:val="231F20"/>
          <w:spacing w:val="-5"/>
          <w:sz w:val="34"/>
        </w:rPr>
        <w:t> </w:t>
      </w:r>
      <w:r>
        <w:rPr>
          <w:i/>
          <w:color w:val="231F20"/>
          <w:sz w:val="34"/>
        </w:rPr>
        <w:t>Trí</w:t>
      </w:r>
      <w:r>
        <w:rPr>
          <w:i/>
          <w:color w:val="231F20"/>
          <w:spacing w:val="-5"/>
          <w:sz w:val="34"/>
        </w:rPr>
        <w:t> </w:t>
      </w:r>
      <w:r>
        <w:rPr>
          <w:i/>
          <w:color w:val="231F20"/>
          <w:sz w:val="34"/>
        </w:rPr>
        <w:t>Độ</w:t>
      </w:r>
      <w:r>
        <w:rPr>
          <w:i/>
          <w:color w:val="231F20"/>
          <w:spacing w:val="-5"/>
          <w:sz w:val="34"/>
        </w:rPr>
        <w:t> </w:t>
      </w:r>
      <w:r>
        <w:rPr>
          <w:i/>
          <w:color w:val="231F20"/>
          <w:sz w:val="34"/>
        </w:rPr>
        <w:t>Luận”</w:t>
      </w:r>
      <w:r>
        <w:rPr>
          <w:i/>
          <w:color w:val="231F20"/>
          <w:spacing w:val="-5"/>
          <w:sz w:val="34"/>
        </w:rPr>
        <w:t> </w:t>
      </w:r>
      <w:r>
        <w:rPr>
          <w:color w:val="231F20"/>
          <w:sz w:val="34"/>
        </w:rPr>
        <w:t>cũng</w:t>
      </w:r>
      <w:r>
        <w:rPr>
          <w:color w:val="231F20"/>
          <w:spacing w:val="-5"/>
          <w:sz w:val="34"/>
        </w:rPr>
        <w:t> </w:t>
      </w:r>
      <w:r>
        <w:rPr>
          <w:color w:val="231F20"/>
          <w:sz w:val="34"/>
        </w:rPr>
        <w:t>là</w:t>
      </w:r>
      <w:r>
        <w:rPr>
          <w:color w:val="231F20"/>
          <w:spacing w:val="-5"/>
          <w:sz w:val="34"/>
        </w:rPr>
        <w:t> </w:t>
      </w:r>
      <w:r>
        <w:rPr>
          <w:color w:val="231F20"/>
          <w:sz w:val="34"/>
        </w:rPr>
        <w:t>Bồ</w:t>
      </w:r>
      <w:r>
        <w:rPr>
          <w:color w:val="231F20"/>
          <w:spacing w:val="-5"/>
          <w:sz w:val="34"/>
        </w:rPr>
        <w:t> </w:t>
      </w:r>
      <w:r>
        <w:rPr>
          <w:color w:val="231F20"/>
          <w:sz w:val="34"/>
        </w:rPr>
        <w:t>tát</w:t>
      </w:r>
      <w:r>
        <w:rPr>
          <w:color w:val="231F20"/>
          <w:spacing w:val="-5"/>
          <w:sz w:val="34"/>
        </w:rPr>
        <w:t> </w:t>
      </w:r>
      <w:r>
        <w:rPr>
          <w:color w:val="231F20"/>
          <w:sz w:val="34"/>
        </w:rPr>
        <w:t>Long</w:t>
      </w:r>
      <w:r>
        <w:rPr>
          <w:color w:val="231F20"/>
          <w:spacing w:val="-5"/>
          <w:sz w:val="34"/>
        </w:rPr>
        <w:t> </w:t>
      </w:r>
      <w:r>
        <w:rPr>
          <w:color w:val="231F20"/>
          <w:sz w:val="34"/>
        </w:rPr>
        <w:t>Thọ</w:t>
      </w:r>
      <w:r>
        <w:rPr>
          <w:color w:val="231F20"/>
          <w:spacing w:val="-5"/>
          <w:sz w:val="34"/>
        </w:rPr>
        <w:t> </w:t>
      </w:r>
      <w:r>
        <w:rPr>
          <w:color w:val="231F20"/>
          <w:sz w:val="34"/>
        </w:rPr>
        <w:t>trước</w:t>
      </w:r>
      <w:r>
        <w:rPr>
          <w:color w:val="231F20"/>
          <w:spacing w:val="-5"/>
          <w:sz w:val="34"/>
        </w:rPr>
        <w:t> </w:t>
      </w:r>
      <w:r>
        <w:rPr>
          <w:color w:val="231F20"/>
          <w:sz w:val="34"/>
        </w:rPr>
        <w:t>tác</w:t>
      </w:r>
      <w:r>
        <w:rPr>
          <w:i/>
          <w:color w:val="231F20"/>
          <w:sz w:val="34"/>
        </w:rPr>
        <w:t>. “Đại</w:t>
      </w:r>
      <w:r>
        <w:rPr>
          <w:i/>
          <w:color w:val="231F20"/>
          <w:spacing w:val="-2"/>
          <w:sz w:val="34"/>
        </w:rPr>
        <w:t> </w:t>
      </w:r>
      <w:r>
        <w:rPr>
          <w:i/>
          <w:color w:val="231F20"/>
          <w:sz w:val="34"/>
        </w:rPr>
        <w:t>thừa</w:t>
      </w:r>
      <w:r>
        <w:rPr>
          <w:i/>
          <w:color w:val="231F20"/>
          <w:spacing w:val="-3"/>
          <w:sz w:val="34"/>
        </w:rPr>
        <w:t> </w:t>
      </w:r>
      <w:r>
        <w:rPr>
          <w:i/>
          <w:color w:val="231F20"/>
          <w:sz w:val="34"/>
        </w:rPr>
        <w:t>Khởi</w:t>
      </w:r>
      <w:r>
        <w:rPr>
          <w:i/>
          <w:color w:val="231F20"/>
          <w:spacing w:val="-3"/>
          <w:sz w:val="34"/>
        </w:rPr>
        <w:t> </w:t>
      </w:r>
      <w:r>
        <w:rPr>
          <w:i/>
          <w:color w:val="231F20"/>
          <w:sz w:val="34"/>
        </w:rPr>
        <w:t>Tín</w:t>
      </w:r>
      <w:r>
        <w:rPr>
          <w:i/>
          <w:color w:val="231F20"/>
          <w:spacing w:val="-3"/>
          <w:sz w:val="34"/>
        </w:rPr>
        <w:t> </w:t>
      </w:r>
      <w:r>
        <w:rPr>
          <w:i/>
          <w:color w:val="231F20"/>
          <w:sz w:val="34"/>
        </w:rPr>
        <w:t>Luận”</w:t>
      </w:r>
      <w:r>
        <w:rPr>
          <w:i/>
          <w:color w:val="231F20"/>
          <w:spacing w:val="-3"/>
          <w:sz w:val="34"/>
        </w:rPr>
        <w:t> </w:t>
      </w:r>
      <w:r>
        <w:rPr>
          <w:color w:val="231F20"/>
          <w:sz w:val="34"/>
        </w:rPr>
        <w:t>do</w:t>
      </w:r>
      <w:r>
        <w:rPr>
          <w:color w:val="231F20"/>
          <w:spacing w:val="-2"/>
          <w:sz w:val="34"/>
        </w:rPr>
        <w:t> </w:t>
      </w:r>
      <w:r>
        <w:rPr>
          <w:color w:val="231F20"/>
          <w:sz w:val="34"/>
        </w:rPr>
        <w:t>Mã</w:t>
      </w:r>
      <w:r>
        <w:rPr>
          <w:color w:val="231F20"/>
          <w:spacing w:val="-3"/>
          <w:sz w:val="34"/>
        </w:rPr>
        <w:t> </w:t>
      </w:r>
      <w:r>
        <w:rPr>
          <w:color w:val="231F20"/>
          <w:sz w:val="34"/>
        </w:rPr>
        <w:t>Minh</w:t>
      </w:r>
      <w:r>
        <w:rPr>
          <w:color w:val="231F20"/>
          <w:spacing w:val="-3"/>
          <w:sz w:val="34"/>
        </w:rPr>
        <w:t> </w:t>
      </w:r>
      <w:r>
        <w:rPr>
          <w:color w:val="231F20"/>
          <w:sz w:val="34"/>
        </w:rPr>
        <w:t>Bồ</w:t>
      </w:r>
      <w:r>
        <w:rPr>
          <w:color w:val="231F20"/>
          <w:spacing w:val="-3"/>
          <w:sz w:val="34"/>
        </w:rPr>
        <w:t> </w:t>
      </w:r>
      <w:r>
        <w:rPr>
          <w:color w:val="231F20"/>
          <w:sz w:val="34"/>
        </w:rPr>
        <w:t>tát</w:t>
      </w:r>
      <w:r>
        <w:rPr>
          <w:color w:val="231F20"/>
          <w:spacing w:val="-3"/>
          <w:sz w:val="34"/>
        </w:rPr>
        <w:t> </w:t>
      </w:r>
      <w:r>
        <w:rPr>
          <w:color w:val="231F20"/>
          <w:sz w:val="34"/>
        </w:rPr>
        <w:t>trước</w:t>
      </w:r>
      <w:r>
        <w:rPr>
          <w:color w:val="231F20"/>
          <w:spacing w:val="-3"/>
          <w:sz w:val="34"/>
        </w:rPr>
        <w:t> </w:t>
      </w:r>
      <w:r>
        <w:rPr>
          <w:color w:val="231F20"/>
          <w:sz w:val="34"/>
        </w:rPr>
        <w:t>tác</w:t>
      </w:r>
      <w:r>
        <w:rPr>
          <w:color w:val="231F20"/>
          <w:spacing w:val="-3"/>
          <w:sz w:val="34"/>
        </w:rPr>
        <w:t> </w:t>
      </w:r>
      <w:r>
        <w:rPr>
          <w:color w:val="231F20"/>
          <w:sz w:val="34"/>
        </w:rPr>
        <w:t>v.v…</w:t>
      </w:r>
    </w:p>
    <w:p>
      <w:pPr>
        <w:pStyle w:val="BodyText"/>
        <w:spacing w:line="307" w:lineRule="auto" w:before="137"/>
        <w:ind w:left="387" w:right="122" w:firstLine="453"/>
      </w:pPr>
      <w:r>
        <w:rPr>
          <w:color w:val="231F20"/>
        </w:rPr>
        <w:t>Lão</w:t>
      </w:r>
      <w:r>
        <w:rPr>
          <w:color w:val="231F20"/>
          <w:spacing w:val="-14"/>
        </w:rPr>
        <w:t> </w:t>
      </w:r>
      <w:r>
        <w:rPr>
          <w:color w:val="231F20"/>
        </w:rPr>
        <w:t>cư</w:t>
      </w:r>
      <w:r>
        <w:rPr>
          <w:color w:val="231F20"/>
          <w:spacing w:val="-14"/>
        </w:rPr>
        <w:t> </w:t>
      </w:r>
      <w:r>
        <w:rPr>
          <w:color w:val="231F20"/>
        </w:rPr>
        <w:t>sĩ</w:t>
      </w:r>
      <w:r>
        <w:rPr>
          <w:color w:val="231F20"/>
          <w:spacing w:val="-14"/>
        </w:rPr>
        <w:t> </w:t>
      </w:r>
      <w:r>
        <w:rPr>
          <w:color w:val="231F20"/>
        </w:rPr>
        <w:t>Hoàng</w:t>
      </w:r>
      <w:r>
        <w:rPr>
          <w:color w:val="231F20"/>
          <w:spacing w:val="-14"/>
        </w:rPr>
        <w:t> </w:t>
      </w:r>
      <w:r>
        <w:rPr>
          <w:color w:val="231F20"/>
        </w:rPr>
        <w:t>Niệm</w:t>
      </w:r>
      <w:r>
        <w:rPr>
          <w:color w:val="231F20"/>
          <w:spacing w:val="-14"/>
        </w:rPr>
        <w:t> </w:t>
      </w:r>
      <w:r>
        <w:rPr>
          <w:color w:val="231F20"/>
        </w:rPr>
        <w:t>Tổ</w:t>
      </w:r>
      <w:r>
        <w:rPr>
          <w:color w:val="231F20"/>
          <w:spacing w:val="-14"/>
        </w:rPr>
        <w:t> </w:t>
      </w:r>
      <w:r>
        <w:rPr>
          <w:color w:val="231F20"/>
        </w:rPr>
        <w:t>viết</w:t>
      </w:r>
      <w:r>
        <w:rPr>
          <w:color w:val="231F20"/>
          <w:spacing w:val="-15"/>
        </w:rPr>
        <w:t> </w:t>
      </w:r>
      <w:r>
        <w:rPr>
          <w:color w:val="231F20"/>
        </w:rPr>
        <w:t>quyển</w:t>
      </w:r>
      <w:r>
        <w:rPr>
          <w:color w:val="231F20"/>
          <w:spacing w:val="-14"/>
        </w:rPr>
        <w:t> </w:t>
      </w:r>
      <w:r>
        <w:rPr>
          <w:color w:val="231F20"/>
        </w:rPr>
        <w:t>chú</w:t>
      </w:r>
      <w:r>
        <w:rPr>
          <w:color w:val="231F20"/>
          <w:spacing w:val="-14"/>
        </w:rPr>
        <w:t> </w:t>
      </w:r>
      <w:r>
        <w:rPr>
          <w:color w:val="231F20"/>
        </w:rPr>
        <w:t>giải</w:t>
      </w:r>
      <w:r>
        <w:rPr>
          <w:color w:val="231F20"/>
          <w:spacing w:val="-14"/>
        </w:rPr>
        <w:t> </w:t>
      </w:r>
      <w:r>
        <w:rPr>
          <w:color w:val="231F20"/>
        </w:rPr>
        <w:t>này,</w:t>
      </w:r>
      <w:r>
        <w:rPr>
          <w:color w:val="231F20"/>
          <w:spacing w:val="-14"/>
        </w:rPr>
        <w:t> </w:t>
      </w:r>
      <w:r>
        <w:rPr>
          <w:color w:val="231F20"/>
        </w:rPr>
        <w:t>trích</w:t>
      </w:r>
      <w:r>
        <w:rPr>
          <w:color w:val="231F20"/>
          <w:spacing w:val="-14"/>
        </w:rPr>
        <w:t> </w:t>
      </w:r>
      <w:r>
        <w:rPr>
          <w:color w:val="231F20"/>
        </w:rPr>
        <w:t>dẫn </w:t>
      </w:r>
      <w:r>
        <w:rPr>
          <w:color w:val="231F20"/>
          <w:spacing w:val="-4"/>
          <w:w w:val="105"/>
        </w:rPr>
        <w:t>83</w:t>
      </w:r>
      <w:r>
        <w:rPr>
          <w:color w:val="231F20"/>
          <w:spacing w:val="-16"/>
          <w:w w:val="105"/>
        </w:rPr>
        <w:t> </w:t>
      </w:r>
      <w:r>
        <w:rPr>
          <w:color w:val="231F20"/>
          <w:spacing w:val="-4"/>
          <w:w w:val="105"/>
        </w:rPr>
        <w:t>loại</w:t>
      </w:r>
      <w:r>
        <w:rPr>
          <w:color w:val="231F20"/>
          <w:spacing w:val="-17"/>
          <w:w w:val="105"/>
        </w:rPr>
        <w:t> </w:t>
      </w:r>
      <w:r>
        <w:rPr>
          <w:color w:val="231F20"/>
          <w:spacing w:val="-4"/>
          <w:w w:val="105"/>
        </w:rPr>
        <w:t>kinh,</w:t>
      </w:r>
      <w:r>
        <w:rPr>
          <w:color w:val="231F20"/>
          <w:spacing w:val="-17"/>
          <w:w w:val="105"/>
        </w:rPr>
        <w:t> </w:t>
      </w:r>
      <w:r>
        <w:rPr>
          <w:color w:val="231F20"/>
          <w:spacing w:val="-4"/>
          <w:w w:val="105"/>
        </w:rPr>
        <w:t>110</w:t>
      </w:r>
      <w:r>
        <w:rPr>
          <w:color w:val="231F20"/>
          <w:spacing w:val="-16"/>
          <w:w w:val="105"/>
        </w:rPr>
        <w:t> </w:t>
      </w:r>
      <w:r>
        <w:rPr>
          <w:color w:val="231F20"/>
          <w:spacing w:val="-4"/>
          <w:w w:val="105"/>
        </w:rPr>
        <w:t>loại</w:t>
      </w:r>
      <w:r>
        <w:rPr>
          <w:color w:val="231F20"/>
          <w:spacing w:val="-17"/>
          <w:w w:val="105"/>
        </w:rPr>
        <w:t> </w:t>
      </w:r>
      <w:r>
        <w:rPr>
          <w:color w:val="231F20"/>
          <w:spacing w:val="-4"/>
          <w:w w:val="105"/>
        </w:rPr>
        <w:t>luận,</w:t>
      </w:r>
      <w:r>
        <w:rPr>
          <w:color w:val="231F20"/>
          <w:spacing w:val="-17"/>
          <w:w w:val="105"/>
        </w:rPr>
        <w:t> </w:t>
      </w:r>
      <w:r>
        <w:rPr>
          <w:color w:val="231F20"/>
          <w:spacing w:val="-4"/>
          <w:w w:val="105"/>
        </w:rPr>
        <w:t>tổng</w:t>
      </w:r>
      <w:r>
        <w:rPr>
          <w:color w:val="231F20"/>
          <w:spacing w:val="-16"/>
          <w:w w:val="105"/>
        </w:rPr>
        <w:t> </w:t>
      </w:r>
      <w:r>
        <w:rPr>
          <w:color w:val="231F20"/>
          <w:spacing w:val="-4"/>
          <w:w w:val="105"/>
        </w:rPr>
        <w:t>cộng</w:t>
      </w:r>
      <w:r>
        <w:rPr>
          <w:color w:val="231F20"/>
          <w:spacing w:val="-16"/>
          <w:w w:val="105"/>
        </w:rPr>
        <w:t> </w:t>
      </w:r>
      <w:r>
        <w:rPr>
          <w:color w:val="231F20"/>
          <w:spacing w:val="-4"/>
          <w:w w:val="105"/>
        </w:rPr>
        <w:t>là</w:t>
      </w:r>
      <w:r>
        <w:rPr>
          <w:color w:val="231F20"/>
          <w:spacing w:val="-17"/>
          <w:w w:val="105"/>
        </w:rPr>
        <w:t> </w:t>
      </w:r>
      <w:r>
        <w:rPr>
          <w:color w:val="231F20"/>
          <w:spacing w:val="-4"/>
          <w:w w:val="105"/>
        </w:rPr>
        <w:t>193</w:t>
      </w:r>
      <w:r>
        <w:rPr>
          <w:color w:val="231F20"/>
          <w:spacing w:val="-16"/>
          <w:w w:val="105"/>
        </w:rPr>
        <w:t> </w:t>
      </w:r>
      <w:r>
        <w:rPr>
          <w:color w:val="231F20"/>
          <w:spacing w:val="-4"/>
          <w:w w:val="105"/>
        </w:rPr>
        <w:t>bộ.</w:t>
      </w:r>
      <w:r>
        <w:rPr>
          <w:color w:val="231F20"/>
          <w:spacing w:val="-17"/>
          <w:w w:val="105"/>
        </w:rPr>
        <w:t> </w:t>
      </w:r>
      <w:r>
        <w:rPr>
          <w:color w:val="231F20"/>
          <w:spacing w:val="-4"/>
          <w:w w:val="105"/>
        </w:rPr>
        <w:t>Vì</w:t>
      </w:r>
      <w:r>
        <w:rPr>
          <w:color w:val="231F20"/>
          <w:spacing w:val="-16"/>
          <w:w w:val="105"/>
        </w:rPr>
        <w:t> </w:t>
      </w:r>
      <w:r>
        <w:rPr>
          <w:color w:val="231F20"/>
          <w:spacing w:val="-4"/>
          <w:w w:val="105"/>
        </w:rPr>
        <w:t>thế,</w:t>
      </w:r>
      <w:r>
        <w:rPr>
          <w:color w:val="231F20"/>
          <w:spacing w:val="-17"/>
          <w:w w:val="105"/>
        </w:rPr>
        <w:t> </w:t>
      </w:r>
      <w:r>
        <w:rPr>
          <w:color w:val="231F20"/>
          <w:spacing w:val="-4"/>
          <w:w w:val="105"/>
        </w:rPr>
        <w:t>chúng </w:t>
      </w:r>
      <w:r>
        <w:rPr>
          <w:color w:val="231F20"/>
        </w:rPr>
        <w:t>ta</w:t>
      </w:r>
      <w:r>
        <w:rPr>
          <w:color w:val="231F20"/>
          <w:spacing w:val="-18"/>
        </w:rPr>
        <w:t> </w:t>
      </w:r>
      <w:r>
        <w:rPr>
          <w:color w:val="231F20"/>
        </w:rPr>
        <w:t>phát</w:t>
      </w:r>
      <w:r>
        <w:rPr>
          <w:color w:val="231F20"/>
          <w:spacing w:val="-18"/>
        </w:rPr>
        <w:t> </w:t>
      </w:r>
      <w:r>
        <w:rPr>
          <w:color w:val="231F20"/>
        </w:rPr>
        <w:t>tâm</w:t>
      </w:r>
      <w:r>
        <w:rPr>
          <w:color w:val="231F20"/>
          <w:spacing w:val="-18"/>
        </w:rPr>
        <w:t> </w:t>
      </w:r>
      <w:r>
        <w:rPr>
          <w:color w:val="231F20"/>
        </w:rPr>
        <w:t>học</w:t>
      </w:r>
      <w:r>
        <w:rPr>
          <w:color w:val="231F20"/>
          <w:spacing w:val="-18"/>
        </w:rPr>
        <w:t> </w:t>
      </w:r>
      <w:r>
        <w:rPr>
          <w:color w:val="231F20"/>
        </w:rPr>
        <w:t>chú</w:t>
      </w:r>
      <w:r>
        <w:rPr>
          <w:color w:val="231F20"/>
          <w:spacing w:val="-18"/>
        </w:rPr>
        <w:t> </w:t>
      </w:r>
      <w:r>
        <w:rPr>
          <w:color w:val="231F20"/>
        </w:rPr>
        <w:t>giải</w:t>
      </w:r>
      <w:r>
        <w:rPr>
          <w:color w:val="231F20"/>
          <w:spacing w:val="-18"/>
        </w:rPr>
        <w:t> </w:t>
      </w:r>
      <w:r>
        <w:rPr>
          <w:color w:val="231F20"/>
        </w:rPr>
        <w:t>này,</w:t>
      </w:r>
      <w:r>
        <w:rPr>
          <w:color w:val="231F20"/>
          <w:spacing w:val="-18"/>
        </w:rPr>
        <w:t> </w:t>
      </w:r>
      <w:r>
        <w:rPr>
          <w:color w:val="231F20"/>
        </w:rPr>
        <w:t>cũng</w:t>
      </w:r>
      <w:r>
        <w:rPr>
          <w:color w:val="231F20"/>
          <w:spacing w:val="-18"/>
        </w:rPr>
        <w:t> </w:t>
      </w:r>
      <w:r>
        <w:rPr>
          <w:color w:val="231F20"/>
        </w:rPr>
        <w:t>bằng</w:t>
      </w:r>
      <w:r>
        <w:rPr>
          <w:color w:val="231F20"/>
          <w:spacing w:val="-18"/>
        </w:rPr>
        <w:t> </w:t>
      </w:r>
      <w:r>
        <w:rPr>
          <w:color w:val="231F20"/>
        </w:rPr>
        <w:t>học</w:t>
      </w:r>
      <w:r>
        <w:rPr>
          <w:color w:val="231F20"/>
          <w:spacing w:val="-18"/>
        </w:rPr>
        <w:t> </w:t>
      </w:r>
      <w:r>
        <w:rPr>
          <w:color w:val="231F20"/>
        </w:rPr>
        <w:t>193</w:t>
      </w:r>
      <w:r>
        <w:rPr>
          <w:color w:val="231F20"/>
          <w:spacing w:val="-18"/>
        </w:rPr>
        <w:t> </w:t>
      </w:r>
      <w:r>
        <w:rPr>
          <w:color w:val="231F20"/>
        </w:rPr>
        <w:t>loại</w:t>
      </w:r>
      <w:r>
        <w:rPr>
          <w:color w:val="231F20"/>
          <w:spacing w:val="-20"/>
        </w:rPr>
        <w:t> </w:t>
      </w:r>
      <w:r>
        <w:rPr>
          <w:color w:val="231F20"/>
        </w:rPr>
        <w:t>kinh,</w:t>
      </w:r>
      <w:r>
        <w:rPr>
          <w:color w:val="231F20"/>
          <w:spacing w:val="-18"/>
        </w:rPr>
        <w:t> </w:t>
      </w:r>
      <w:r>
        <w:rPr>
          <w:color w:val="231F20"/>
        </w:rPr>
        <w:t>luận, không</w:t>
      </w:r>
      <w:r>
        <w:rPr>
          <w:color w:val="231F20"/>
          <w:spacing w:val="-11"/>
        </w:rPr>
        <w:t> </w:t>
      </w:r>
      <w:r>
        <w:rPr>
          <w:color w:val="231F20"/>
        </w:rPr>
        <w:t>dễ</w:t>
      </w:r>
      <w:r>
        <w:rPr>
          <w:color w:val="231F20"/>
          <w:spacing w:val="-9"/>
        </w:rPr>
        <w:t> </w:t>
      </w:r>
      <w:r>
        <w:rPr>
          <w:color w:val="231F20"/>
        </w:rPr>
        <w:t>chút</w:t>
      </w:r>
      <w:r>
        <w:rPr>
          <w:color w:val="231F20"/>
          <w:spacing w:val="-9"/>
        </w:rPr>
        <w:t> </w:t>
      </w:r>
      <w:r>
        <w:rPr>
          <w:color w:val="231F20"/>
        </w:rPr>
        <w:t>nào!</w:t>
      </w:r>
      <w:r>
        <w:rPr>
          <w:color w:val="231F20"/>
          <w:spacing w:val="-11"/>
        </w:rPr>
        <w:t> </w:t>
      </w:r>
      <w:r>
        <w:rPr>
          <w:color w:val="231F20"/>
        </w:rPr>
        <w:t>Lão</w:t>
      </w:r>
      <w:r>
        <w:rPr>
          <w:color w:val="231F20"/>
          <w:spacing w:val="-9"/>
        </w:rPr>
        <w:t> </w:t>
      </w:r>
      <w:r>
        <w:rPr>
          <w:color w:val="231F20"/>
        </w:rPr>
        <w:t>cư</w:t>
      </w:r>
      <w:r>
        <w:rPr>
          <w:color w:val="231F20"/>
          <w:spacing w:val="-9"/>
        </w:rPr>
        <w:t> </w:t>
      </w:r>
      <w:r>
        <w:rPr>
          <w:color w:val="231F20"/>
        </w:rPr>
        <w:t>sĩ</w:t>
      </w:r>
      <w:r>
        <w:rPr>
          <w:color w:val="231F20"/>
          <w:spacing w:val="-9"/>
        </w:rPr>
        <w:t> </w:t>
      </w:r>
      <w:r>
        <w:rPr>
          <w:color w:val="231F20"/>
        </w:rPr>
        <w:t>viết</w:t>
      </w:r>
      <w:r>
        <w:rPr>
          <w:color w:val="231F20"/>
          <w:spacing w:val="-11"/>
        </w:rPr>
        <w:t> </w:t>
      </w:r>
      <w:r>
        <w:rPr>
          <w:color w:val="231F20"/>
        </w:rPr>
        <w:t>bộ</w:t>
      </w:r>
      <w:r>
        <w:rPr>
          <w:color w:val="231F20"/>
          <w:spacing w:val="-11"/>
        </w:rPr>
        <w:t> </w:t>
      </w:r>
      <w:r>
        <w:rPr>
          <w:color w:val="231F20"/>
        </w:rPr>
        <w:t>chú</w:t>
      </w:r>
      <w:r>
        <w:rPr>
          <w:color w:val="231F20"/>
          <w:spacing w:val="-9"/>
        </w:rPr>
        <w:t> </w:t>
      </w:r>
      <w:r>
        <w:rPr>
          <w:color w:val="231F20"/>
        </w:rPr>
        <w:t>giải</w:t>
      </w:r>
      <w:r>
        <w:rPr>
          <w:color w:val="231F20"/>
          <w:spacing w:val="-9"/>
        </w:rPr>
        <w:t> </w:t>
      </w:r>
      <w:r>
        <w:rPr>
          <w:color w:val="231F20"/>
        </w:rPr>
        <w:t>này,</w:t>
      </w:r>
      <w:r>
        <w:rPr>
          <w:color w:val="231F20"/>
          <w:spacing w:val="-11"/>
        </w:rPr>
        <w:t> </w:t>
      </w:r>
      <w:r>
        <w:rPr>
          <w:color w:val="231F20"/>
        </w:rPr>
        <w:t>được</w:t>
      </w:r>
      <w:r>
        <w:rPr>
          <w:color w:val="231F20"/>
          <w:spacing w:val="-9"/>
        </w:rPr>
        <w:t> </w:t>
      </w:r>
      <w:r>
        <w:rPr>
          <w:color w:val="231F20"/>
        </w:rPr>
        <w:t>làm</w:t>
      </w:r>
      <w:r>
        <w:rPr>
          <w:color w:val="231F20"/>
          <w:spacing w:val="-11"/>
        </w:rPr>
        <w:t> </w:t>
      </w:r>
      <w:r>
        <w:rPr>
          <w:color w:val="231F20"/>
        </w:rPr>
        <w:t>tài </w:t>
      </w:r>
      <w:r>
        <w:rPr>
          <w:color w:val="231F20"/>
          <w:spacing w:val="-2"/>
          <w:w w:val="105"/>
        </w:rPr>
        <w:t>liệu</w:t>
      </w:r>
      <w:r>
        <w:rPr>
          <w:color w:val="231F20"/>
          <w:spacing w:val="-21"/>
          <w:w w:val="105"/>
        </w:rPr>
        <w:t> </w:t>
      </w:r>
      <w:r>
        <w:rPr>
          <w:color w:val="231F20"/>
          <w:spacing w:val="-2"/>
          <w:w w:val="105"/>
        </w:rPr>
        <w:t>tham</w:t>
      </w:r>
      <w:r>
        <w:rPr>
          <w:color w:val="231F20"/>
          <w:spacing w:val="-20"/>
          <w:w w:val="105"/>
        </w:rPr>
        <w:t> </w:t>
      </w:r>
      <w:r>
        <w:rPr>
          <w:color w:val="231F20"/>
          <w:spacing w:val="-2"/>
          <w:w w:val="105"/>
        </w:rPr>
        <w:t>khảo</w:t>
      </w:r>
      <w:r>
        <w:rPr>
          <w:color w:val="231F20"/>
          <w:spacing w:val="-20"/>
          <w:w w:val="105"/>
        </w:rPr>
        <w:t> </w:t>
      </w:r>
      <w:r>
        <w:rPr>
          <w:color w:val="231F20"/>
          <w:spacing w:val="-2"/>
          <w:w w:val="105"/>
        </w:rPr>
        <w:t>rất</w:t>
      </w:r>
      <w:r>
        <w:rPr>
          <w:color w:val="231F20"/>
          <w:spacing w:val="-21"/>
          <w:w w:val="105"/>
        </w:rPr>
        <w:t> </w:t>
      </w:r>
      <w:r>
        <w:rPr>
          <w:color w:val="231F20"/>
          <w:spacing w:val="-2"/>
          <w:w w:val="105"/>
        </w:rPr>
        <w:t>nhiều.</w:t>
      </w:r>
      <w:r>
        <w:rPr>
          <w:color w:val="231F20"/>
          <w:spacing w:val="-20"/>
          <w:w w:val="105"/>
        </w:rPr>
        <w:t> </w:t>
      </w:r>
      <w:r>
        <w:rPr>
          <w:color w:val="231F20"/>
          <w:spacing w:val="-2"/>
          <w:w w:val="105"/>
        </w:rPr>
        <w:t>Tôi</w:t>
      </w:r>
      <w:r>
        <w:rPr>
          <w:color w:val="231F20"/>
          <w:spacing w:val="-20"/>
          <w:w w:val="105"/>
        </w:rPr>
        <w:t> </w:t>
      </w:r>
      <w:r>
        <w:rPr>
          <w:color w:val="231F20"/>
          <w:spacing w:val="-2"/>
          <w:w w:val="105"/>
        </w:rPr>
        <w:t>nghĩ</w:t>
      </w:r>
      <w:r>
        <w:rPr>
          <w:color w:val="231F20"/>
          <w:spacing w:val="-21"/>
          <w:w w:val="105"/>
        </w:rPr>
        <w:t> </w:t>
      </w:r>
      <w:r>
        <w:rPr>
          <w:color w:val="231F20"/>
          <w:spacing w:val="-2"/>
          <w:w w:val="105"/>
        </w:rPr>
        <w:t>đó</w:t>
      </w:r>
      <w:r>
        <w:rPr>
          <w:color w:val="231F20"/>
          <w:spacing w:val="-20"/>
          <w:w w:val="105"/>
        </w:rPr>
        <w:t> </w:t>
      </w:r>
      <w:r>
        <w:rPr>
          <w:color w:val="231F20"/>
          <w:spacing w:val="-2"/>
          <w:w w:val="105"/>
        </w:rPr>
        <w:t>cũng</w:t>
      </w:r>
      <w:r>
        <w:rPr>
          <w:color w:val="231F20"/>
          <w:spacing w:val="-20"/>
          <w:w w:val="105"/>
        </w:rPr>
        <w:t> </w:t>
      </w:r>
      <w:r>
        <w:rPr>
          <w:color w:val="231F20"/>
          <w:spacing w:val="-2"/>
          <w:w w:val="105"/>
        </w:rPr>
        <w:t>là</w:t>
      </w:r>
      <w:r>
        <w:rPr>
          <w:color w:val="231F20"/>
          <w:spacing w:val="-21"/>
          <w:w w:val="105"/>
        </w:rPr>
        <w:t> </w:t>
      </w:r>
      <w:r>
        <w:rPr>
          <w:color w:val="231F20"/>
          <w:spacing w:val="-2"/>
          <w:w w:val="105"/>
        </w:rPr>
        <w:t>nhờ</w:t>
      </w:r>
      <w:r>
        <w:rPr>
          <w:color w:val="231F20"/>
          <w:spacing w:val="-20"/>
          <w:w w:val="105"/>
        </w:rPr>
        <w:t> </w:t>
      </w:r>
      <w:r>
        <w:rPr>
          <w:color w:val="231F20"/>
          <w:spacing w:val="-2"/>
          <w:w w:val="105"/>
        </w:rPr>
        <w:t>Phật,</w:t>
      </w:r>
      <w:r>
        <w:rPr>
          <w:color w:val="231F20"/>
          <w:spacing w:val="-20"/>
          <w:w w:val="105"/>
        </w:rPr>
        <w:t> </w:t>
      </w:r>
      <w:r>
        <w:rPr>
          <w:color w:val="231F20"/>
          <w:spacing w:val="-2"/>
          <w:w w:val="105"/>
        </w:rPr>
        <w:t>Bồ</w:t>
      </w:r>
      <w:r>
        <w:rPr>
          <w:color w:val="231F20"/>
          <w:spacing w:val="-21"/>
          <w:w w:val="105"/>
        </w:rPr>
        <w:t> </w:t>
      </w:r>
      <w:r>
        <w:rPr>
          <w:color w:val="231F20"/>
          <w:spacing w:val="-2"/>
          <w:w w:val="105"/>
        </w:rPr>
        <w:t>tát </w:t>
      </w:r>
      <w:r>
        <w:rPr>
          <w:color w:val="231F20"/>
          <w:w w:val="105"/>
        </w:rPr>
        <w:t>gia</w:t>
      </w:r>
      <w:r>
        <w:rPr>
          <w:color w:val="231F20"/>
          <w:spacing w:val="-20"/>
          <w:w w:val="105"/>
        </w:rPr>
        <w:t> </w:t>
      </w:r>
      <w:r>
        <w:rPr>
          <w:color w:val="231F20"/>
          <w:w w:val="105"/>
        </w:rPr>
        <w:t>trì,</w:t>
      </w:r>
      <w:r>
        <w:rPr>
          <w:color w:val="231F20"/>
          <w:spacing w:val="-20"/>
          <w:w w:val="105"/>
        </w:rPr>
        <w:t> </w:t>
      </w:r>
      <w:r>
        <w:rPr>
          <w:color w:val="231F20"/>
          <w:w w:val="105"/>
        </w:rPr>
        <w:t>chứ</w:t>
      </w:r>
      <w:r>
        <w:rPr>
          <w:color w:val="231F20"/>
          <w:spacing w:val="-20"/>
          <w:w w:val="105"/>
        </w:rPr>
        <w:t> </w:t>
      </w:r>
      <w:r>
        <w:rPr>
          <w:color w:val="231F20"/>
          <w:w w:val="105"/>
        </w:rPr>
        <w:t>thật</w:t>
      </w:r>
      <w:r>
        <w:rPr>
          <w:color w:val="231F20"/>
          <w:spacing w:val="-20"/>
          <w:w w:val="105"/>
        </w:rPr>
        <w:t> </w:t>
      </w:r>
      <w:r>
        <w:rPr>
          <w:color w:val="231F20"/>
          <w:w w:val="105"/>
        </w:rPr>
        <w:t>quá</w:t>
      </w:r>
      <w:r>
        <w:rPr>
          <w:color w:val="231F20"/>
          <w:spacing w:val="-20"/>
          <w:w w:val="105"/>
        </w:rPr>
        <w:t> </w:t>
      </w:r>
      <w:r>
        <w:rPr>
          <w:color w:val="231F20"/>
          <w:w w:val="105"/>
        </w:rPr>
        <w:t>khó!</w:t>
      </w:r>
      <w:r>
        <w:rPr>
          <w:color w:val="231F20"/>
          <w:spacing w:val="-20"/>
          <w:w w:val="105"/>
        </w:rPr>
        <w:t> </w:t>
      </w:r>
      <w:r>
        <w:rPr>
          <w:color w:val="231F20"/>
          <w:w w:val="105"/>
        </w:rPr>
        <w:t>Cần</w:t>
      </w:r>
      <w:r>
        <w:rPr>
          <w:color w:val="231F20"/>
          <w:spacing w:val="-20"/>
          <w:w w:val="105"/>
        </w:rPr>
        <w:t> </w:t>
      </w:r>
      <w:r>
        <w:rPr>
          <w:color w:val="231F20"/>
          <w:w w:val="105"/>
        </w:rPr>
        <w:t>phải</w:t>
      </w:r>
      <w:r>
        <w:rPr>
          <w:color w:val="231F20"/>
          <w:spacing w:val="-20"/>
          <w:w w:val="105"/>
        </w:rPr>
        <w:t> </w:t>
      </w:r>
      <w:r>
        <w:rPr>
          <w:color w:val="231F20"/>
          <w:w w:val="105"/>
        </w:rPr>
        <w:t>có</w:t>
      </w:r>
      <w:r>
        <w:rPr>
          <w:color w:val="231F20"/>
          <w:spacing w:val="-20"/>
          <w:w w:val="105"/>
        </w:rPr>
        <w:t> </w:t>
      </w:r>
      <w:r>
        <w:rPr>
          <w:color w:val="231F20"/>
          <w:w w:val="105"/>
        </w:rPr>
        <w:t>rất</w:t>
      </w:r>
      <w:r>
        <w:rPr>
          <w:color w:val="231F20"/>
          <w:spacing w:val="-20"/>
          <w:w w:val="105"/>
        </w:rPr>
        <w:t> </w:t>
      </w:r>
      <w:r>
        <w:rPr>
          <w:color w:val="231F20"/>
          <w:w w:val="105"/>
        </w:rPr>
        <w:t>nhiều</w:t>
      </w:r>
      <w:r>
        <w:rPr>
          <w:color w:val="231F20"/>
          <w:spacing w:val="-20"/>
          <w:w w:val="105"/>
        </w:rPr>
        <w:t> </w:t>
      </w:r>
      <w:r>
        <w:rPr>
          <w:color w:val="231F20"/>
          <w:w w:val="105"/>
        </w:rPr>
        <w:t>người</w:t>
      </w:r>
      <w:r>
        <w:rPr>
          <w:color w:val="231F20"/>
          <w:spacing w:val="-20"/>
          <w:w w:val="105"/>
        </w:rPr>
        <w:t> </w:t>
      </w:r>
      <w:r>
        <w:rPr>
          <w:color w:val="231F20"/>
          <w:w w:val="105"/>
        </w:rPr>
        <w:t>sưu</w:t>
      </w:r>
      <w:r>
        <w:rPr>
          <w:color w:val="231F20"/>
          <w:spacing w:val="-19"/>
          <w:w w:val="105"/>
        </w:rPr>
        <w:t> </w:t>
      </w:r>
      <w:r>
        <w:rPr>
          <w:color w:val="231F20"/>
          <w:w w:val="105"/>
        </w:rPr>
        <w:t>tập tài</w:t>
      </w:r>
      <w:r>
        <w:rPr>
          <w:color w:val="231F20"/>
          <w:spacing w:val="-15"/>
          <w:w w:val="105"/>
        </w:rPr>
        <w:t> </w:t>
      </w:r>
      <w:r>
        <w:rPr>
          <w:color w:val="231F20"/>
          <w:w w:val="105"/>
        </w:rPr>
        <w:t>liệu</w:t>
      </w:r>
      <w:r>
        <w:rPr>
          <w:color w:val="231F20"/>
          <w:spacing w:val="-15"/>
          <w:w w:val="105"/>
        </w:rPr>
        <w:t> </w:t>
      </w:r>
      <w:r>
        <w:rPr>
          <w:color w:val="231F20"/>
          <w:w w:val="105"/>
        </w:rPr>
        <w:t>tham</w:t>
      </w:r>
      <w:r>
        <w:rPr>
          <w:color w:val="231F20"/>
          <w:spacing w:val="-15"/>
          <w:w w:val="105"/>
        </w:rPr>
        <w:t> </w:t>
      </w:r>
      <w:r>
        <w:rPr>
          <w:color w:val="231F20"/>
          <w:w w:val="105"/>
        </w:rPr>
        <w:t>khảo</w:t>
      </w:r>
      <w:r>
        <w:rPr>
          <w:color w:val="231F20"/>
          <w:spacing w:val="-14"/>
          <w:w w:val="105"/>
        </w:rPr>
        <w:t> </w:t>
      </w:r>
      <w:r>
        <w:rPr>
          <w:color w:val="231F20"/>
          <w:w w:val="105"/>
        </w:rPr>
        <w:t>khắp</w:t>
      </w:r>
      <w:r>
        <w:rPr>
          <w:color w:val="231F20"/>
          <w:spacing w:val="-15"/>
          <w:w w:val="105"/>
        </w:rPr>
        <w:t> </w:t>
      </w:r>
      <w:r>
        <w:rPr>
          <w:color w:val="231F20"/>
          <w:w w:val="105"/>
        </w:rPr>
        <w:t>nơi</w:t>
      </w:r>
      <w:r>
        <w:rPr>
          <w:color w:val="231F20"/>
          <w:spacing w:val="-15"/>
          <w:w w:val="105"/>
        </w:rPr>
        <w:t> </w:t>
      </w:r>
      <w:r>
        <w:rPr>
          <w:color w:val="231F20"/>
          <w:w w:val="105"/>
        </w:rPr>
        <w:t>tặng</w:t>
      </w:r>
      <w:r>
        <w:rPr>
          <w:color w:val="231F20"/>
          <w:spacing w:val="-15"/>
          <w:w w:val="105"/>
        </w:rPr>
        <w:t> </w:t>
      </w:r>
      <w:r>
        <w:rPr>
          <w:color w:val="231F20"/>
          <w:w w:val="105"/>
        </w:rPr>
        <w:t>cho</w:t>
      </w:r>
      <w:r>
        <w:rPr>
          <w:color w:val="231F20"/>
          <w:spacing w:val="-15"/>
          <w:w w:val="105"/>
        </w:rPr>
        <w:t> </w:t>
      </w:r>
      <w:r>
        <w:rPr>
          <w:color w:val="231F20"/>
          <w:w w:val="105"/>
        </w:rPr>
        <w:t>ông</w:t>
      </w:r>
      <w:r>
        <w:rPr>
          <w:color w:val="231F20"/>
          <w:spacing w:val="-14"/>
          <w:w w:val="105"/>
        </w:rPr>
        <w:t> </w:t>
      </w:r>
      <w:r>
        <w:rPr>
          <w:color w:val="231F20"/>
          <w:w w:val="105"/>
        </w:rPr>
        <w:t>ta.</w:t>
      </w:r>
      <w:r>
        <w:rPr>
          <w:color w:val="231F20"/>
          <w:spacing w:val="-15"/>
          <w:w w:val="105"/>
        </w:rPr>
        <w:t> </w:t>
      </w:r>
      <w:r>
        <w:rPr>
          <w:color w:val="231F20"/>
          <w:w w:val="105"/>
        </w:rPr>
        <w:t>Tôi</w:t>
      </w:r>
      <w:r>
        <w:rPr>
          <w:color w:val="231F20"/>
          <w:spacing w:val="-14"/>
          <w:w w:val="105"/>
        </w:rPr>
        <w:t> </w:t>
      </w:r>
      <w:r>
        <w:rPr>
          <w:color w:val="231F20"/>
          <w:w w:val="105"/>
        </w:rPr>
        <w:t>đến</w:t>
      </w:r>
      <w:r>
        <w:rPr>
          <w:color w:val="231F20"/>
          <w:spacing w:val="-15"/>
          <w:w w:val="105"/>
        </w:rPr>
        <w:t> </w:t>
      </w:r>
      <w:r>
        <w:rPr>
          <w:color w:val="231F20"/>
          <w:w w:val="105"/>
        </w:rPr>
        <w:t>nhà</w:t>
      </w:r>
      <w:r>
        <w:rPr>
          <w:color w:val="231F20"/>
          <w:spacing w:val="-15"/>
          <w:w w:val="105"/>
        </w:rPr>
        <w:t> </w:t>
      </w:r>
      <w:r>
        <w:rPr>
          <w:color w:val="231F20"/>
          <w:w w:val="105"/>
        </w:rPr>
        <w:t>của </w:t>
      </w:r>
      <w:r>
        <w:rPr>
          <w:color w:val="231F20"/>
          <w:spacing w:val="-2"/>
          <w:w w:val="105"/>
        </w:rPr>
        <w:t>ông</w:t>
      </w:r>
      <w:r>
        <w:rPr>
          <w:color w:val="231F20"/>
          <w:spacing w:val="-21"/>
          <w:w w:val="105"/>
        </w:rPr>
        <w:t> </w:t>
      </w:r>
      <w:r>
        <w:rPr>
          <w:color w:val="231F20"/>
          <w:spacing w:val="-2"/>
          <w:w w:val="105"/>
        </w:rPr>
        <w:t>ta,</w:t>
      </w:r>
      <w:r>
        <w:rPr>
          <w:color w:val="231F20"/>
          <w:spacing w:val="-20"/>
          <w:w w:val="105"/>
        </w:rPr>
        <w:t> </w:t>
      </w:r>
      <w:r>
        <w:rPr>
          <w:color w:val="231F20"/>
          <w:spacing w:val="-2"/>
          <w:w w:val="105"/>
        </w:rPr>
        <w:t>nhìn</w:t>
      </w:r>
      <w:r>
        <w:rPr>
          <w:color w:val="231F20"/>
          <w:spacing w:val="-20"/>
          <w:w w:val="105"/>
        </w:rPr>
        <w:t> </w:t>
      </w:r>
      <w:r>
        <w:rPr>
          <w:color w:val="231F20"/>
          <w:spacing w:val="-2"/>
          <w:w w:val="105"/>
        </w:rPr>
        <w:t>vào</w:t>
      </w:r>
      <w:r>
        <w:rPr>
          <w:color w:val="231F20"/>
          <w:spacing w:val="-21"/>
          <w:w w:val="105"/>
        </w:rPr>
        <w:t> </w:t>
      </w:r>
      <w:r>
        <w:rPr>
          <w:color w:val="231F20"/>
          <w:spacing w:val="-2"/>
          <w:w w:val="105"/>
        </w:rPr>
        <w:t>trong</w:t>
      </w:r>
      <w:r>
        <w:rPr>
          <w:color w:val="231F20"/>
          <w:spacing w:val="-20"/>
          <w:w w:val="105"/>
        </w:rPr>
        <w:t> </w:t>
      </w:r>
      <w:r>
        <w:rPr>
          <w:color w:val="231F20"/>
          <w:spacing w:val="-2"/>
          <w:w w:val="105"/>
        </w:rPr>
        <w:t>phòng</w:t>
      </w:r>
      <w:r>
        <w:rPr>
          <w:color w:val="231F20"/>
          <w:spacing w:val="-20"/>
          <w:w w:val="105"/>
        </w:rPr>
        <w:t> </w:t>
      </w:r>
      <w:r>
        <w:rPr>
          <w:color w:val="231F20"/>
          <w:spacing w:val="-2"/>
          <w:w w:val="105"/>
        </w:rPr>
        <w:t>sách</w:t>
      </w:r>
      <w:r>
        <w:rPr>
          <w:color w:val="231F20"/>
          <w:spacing w:val="-21"/>
          <w:w w:val="105"/>
        </w:rPr>
        <w:t> </w:t>
      </w:r>
      <w:r>
        <w:rPr>
          <w:color w:val="231F20"/>
          <w:spacing w:val="-2"/>
          <w:w w:val="105"/>
        </w:rPr>
        <w:t>nhỏ,</w:t>
      </w:r>
      <w:r>
        <w:rPr>
          <w:color w:val="231F20"/>
          <w:spacing w:val="-20"/>
          <w:w w:val="105"/>
        </w:rPr>
        <w:t> </w:t>
      </w:r>
      <w:r>
        <w:rPr>
          <w:color w:val="231F20"/>
          <w:spacing w:val="-2"/>
          <w:w w:val="105"/>
        </w:rPr>
        <w:t>thấy</w:t>
      </w:r>
      <w:r>
        <w:rPr>
          <w:color w:val="231F20"/>
          <w:spacing w:val="-20"/>
          <w:w w:val="105"/>
        </w:rPr>
        <w:t> </w:t>
      </w:r>
      <w:r>
        <w:rPr>
          <w:color w:val="231F20"/>
          <w:spacing w:val="-2"/>
          <w:w w:val="105"/>
        </w:rPr>
        <w:t>chất</w:t>
      </w:r>
      <w:r>
        <w:rPr>
          <w:color w:val="231F20"/>
          <w:spacing w:val="-21"/>
          <w:w w:val="105"/>
        </w:rPr>
        <w:t> </w:t>
      </w:r>
      <w:r>
        <w:rPr>
          <w:color w:val="231F20"/>
          <w:spacing w:val="-2"/>
          <w:w w:val="105"/>
        </w:rPr>
        <w:t>đầy</w:t>
      </w:r>
      <w:r>
        <w:rPr>
          <w:color w:val="231F20"/>
          <w:spacing w:val="-20"/>
          <w:w w:val="105"/>
        </w:rPr>
        <w:t> </w:t>
      </w:r>
      <w:r>
        <w:rPr>
          <w:color w:val="231F20"/>
          <w:spacing w:val="-2"/>
          <w:w w:val="105"/>
        </w:rPr>
        <w:t>sách,</w:t>
      </w:r>
      <w:r>
        <w:rPr>
          <w:color w:val="231F20"/>
          <w:spacing w:val="-20"/>
          <w:w w:val="105"/>
        </w:rPr>
        <w:t> </w:t>
      </w:r>
      <w:r>
        <w:rPr>
          <w:color w:val="231F20"/>
          <w:spacing w:val="-2"/>
          <w:w w:val="105"/>
        </w:rPr>
        <w:t>rất </w:t>
      </w:r>
      <w:r>
        <w:rPr>
          <w:color w:val="231F20"/>
          <w:w w:val="105"/>
        </w:rPr>
        <w:t>nhiều</w:t>
      </w:r>
      <w:r>
        <w:rPr>
          <w:color w:val="231F20"/>
          <w:spacing w:val="-4"/>
          <w:w w:val="105"/>
        </w:rPr>
        <w:t> </w:t>
      </w:r>
      <w:r>
        <w:rPr>
          <w:color w:val="231F20"/>
          <w:w w:val="105"/>
        </w:rPr>
        <w:t>sách</w:t>
      </w:r>
      <w:r>
        <w:rPr>
          <w:color w:val="231F20"/>
          <w:spacing w:val="-4"/>
          <w:w w:val="105"/>
        </w:rPr>
        <w:t> </w:t>
      </w:r>
      <w:r>
        <w:rPr>
          <w:color w:val="231F20"/>
          <w:w w:val="105"/>
        </w:rPr>
        <w:t>đều</w:t>
      </w:r>
      <w:r>
        <w:rPr>
          <w:color w:val="231F20"/>
          <w:spacing w:val="-4"/>
          <w:w w:val="105"/>
        </w:rPr>
        <w:t> </w:t>
      </w:r>
      <w:r>
        <w:rPr>
          <w:color w:val="231F20"/>
          <w:w w:val="105"/>
        </w:rPr>
        <w:t>là</w:t>
      </w:r>
      <w:r>
        <w:rPr>
          <w:color w:val="231F20"/>
          <w:spacing w:val="-5"/>
          <w:w w:val="105"/>
        </w:rPr>
        <w:t> </w:t>
      </w:r>
      <w:r>
        <w:rPr>
          <w:color w:val="231F20"/>
          <w:w w:val="105"/>
        </w:rPr>
        <w:t>sách</w:t>
      </w:r>
      <w:r>
        <w:rPr>
          <w:color w:val="231F20"/>
          <w:spacing w:val="-4"/>
          <w:w w:val="105"/>
        </w:rPr>
        <w:t> </w:t>
      </w:r>
      <w:r>
        <w:rPr>
          <w:color w:val="231F20"/>
          <w:w w:val="105"/>
        </w:rPr>
        <w:t>cổ</w:t>
      </w:r>
      <w:r>
        <w:rPr>
          <w:color w:val="231F20"/>
          <w:spacing w:val="-4"/>
          <w:w w:val="105"/>
        </w:rPr>
        <w:t> </w:t>
      </w:r>
      <w:r>
        <w:rPr>
          <w:color w:val="231F20"/>
          <w:w w:val="105"/>
        </w:rPr>
        <w:t>xưa,</w:t>
      </w:r>
      <w:r>
        <w:rPr>
          <w:color w:val="231F20"/>
          <w:spacing w:val="-4"/>
          <w:w w:val="105"/>
        </w:rPr>
        <w:t> </w:t>
      </w:r>
      <w:r>
        <w:rPr>
          <w:color w:val="231F20"/>
          <w:w w:val="105"/>
        </w:rPr>
        <w:t>tôi</w:t>
      </w:r>
      <w:r>
        <w:rPr>
          <w:color w:val="231F20"/>
          <w:spacing w:val="-4"/>
          <w:w w:val="105"/>
        </w:rPr>
        <w:t> </w:t>
      </w:r>
      <w:r>
        <w:rPr>
          <w:color w:val="231F20"/>
          <w:w w:val="105"/>
        </w:rPr>
        <w:t>nói</w:t>
      </w:r>
      <w:r>
        <w:rPr>
          <w:color w:val="231F20"/>
          <w:spacing w:val="-5"/>
          <w:w w:val="105"/>
        </w:rPr>
        <w:t> </w:t>
      </w:r>
      <w:r>
        <w:rPr>
          <w:color w:val="231F20"/>
          <w:w w:val="105"/>
        </w:rPr>
        <w:t>ông</w:t>
      </w:r>
      <w:r>
        <w:rPr>
          <w:color w:val="231F20"/>
          <w:spacing w:val="-4"/>
          <w:w w:val="105"/>
        </w:rPr>
        <w:t> </w:t>
      </w:r>
      <w:r>
        <w:rPr>
          <w:color w:val="231F20"/>
          <w:w w:val="105"/>
        </w:rPr>
        <w:t>từ</w:t>
      </w:r>
      <w:r>
        <w:rPr>
          <w:color w:val="231F20"/>
          <w:spacing w:val="-4"/>
          <w:w w:val="105"/>
        </w:rPr>
        <w:t> </w:t>
      </w:r>
      <w:r>
        <w:rPr>
          <w:color w:val="231F20"/>
          <w:w w:val="105"/>
        </w:rPr>
        <w:t>đâu</w:t>
      </w:r>
      <w:r>
        <w:rPr>
          <w:color w:val="231F20"/>
          <w:spacing w:val="-4"/>
          <w:w w:val="105"/>
        </w:rPr>
        <w:t> </w:t>
      </w:r>
      <w:r>
        <w:rPr>
          <w:color w:val="231F20"/>
          <w:w w:val="105"/>
        </w:rPr>
        <w:t>đến</w:t>
      </w:r>
      <w:r>
        <w:rPr>
          <w:color w:val="231F20"/>
          <w:spacing w:val="-5"/>
          <w:w w:val="105"/>
        </w:rPr>
        <w:t> </w:t>
      </w:r>
      <w:r>
        <w:rPr>
          <w:color w:val="231F20"/>
          <w:w w:val="105"/>
        </w:rPr>
        <w:t>ông</w:t>
      </w:r>
      <w:r>
        <w:rPr>
          <w:color w:val="231F20"/>
          <w:spacing w:val="-4"/>
          <w:w w:val="105"/>
        </w:rPr>
        <w:t> </w:t>
      </w:r>
      <w:r>
        <w:rPr>
          <w:color w:val="231F20"/>
          <w:w w:val="105"/>
        </w:rPr>
        <w:t>ta cũng</w:t>
      </w:r>
      <w:r>
        <w:rPr>
          <w:color w:val="231F20"/>
          <w:spacing w:val="-15"/>
          <w:w w:val="105"/>
        </w:rPr>
        <w:t> </w:t>
      </w:r>
      <w:r>
        <w:rPr>
          <w:color w:val="231F20"/>
          <w:w w:val="105"/>
        </w:rPr>
        <w:t>không</w:t>
      </w:r>
      <w:r>
        <w:rPr>
          <w:color w:val="231F20"/>
          <w:spacing w:val="-15"/>
          <w:w w:val="105"/>
        </w:rPr>
        <w:t> </w:t>
      </w:r>
      <w:r>
        <w:rPr>
          <w:color w:val="231F20"/>
          <w:w w:val="105"/>
        </w:rPr>
        <w:t>biết,</w:t>
      </w:r>
      <w:r>
        <w:rPr>
          <w:color w:val="231F20"/>
          <w:spacing w:val="-15"/>
          <w:w w:val="105"/>
        </w:rPr>
        <w:t> </w:t>
      </w:r>
      <w:r>
        <w:rPr>
          <w:color w:val="231F20"/>
          <w:w w:val="105"/>
        </w:rPr>
        <w:t>thật</w:t>
      </w:r>
      <w:r>
        <w:rPr>
          <w:color w:val="231F20"/>
          <w:spacing w:val="-15"/>
          <w:w w:val="105"/>
        </w:rPr>
        <w:t> </w:t>
      </w:r>
      <w:r>
        <w:rPr>
          <w:color w:val="231F20"/>
          <w:w w:val="105"/>
        </w:rPr>
        <w:t>là</w:t>
      </w:r>
      <w:r>
        <w:rPr>
          <w:color w:val="231F20"/>
          <w:spacing w:val="-15"/>
          <w:w w:val="105"/>
        </w:rPr>
        <w:t> </w:t>
      </w:r>
      <w:r>
        <w:rPr>
          <w:color w:val="231F20"/>
          <w:w w:val="105"/>
        </w:rPr>
        <w:t>Tam</w:t>
      </w:r>
      <w:r>
        <w:rPr>
          <w:color w:val="231F20"/>
          <w:spacing w:val="-15"/>
          <w:w w:val="105"/>
        </w:rPr>
        <w:t> </w:t>
      </w:r>
      <w:r>
        <w:rPr>
          <w:color w:val="231F20"/>
          <w:w w:val="105"/>
        </w:rPr>
        <w:t>bảo</w:t>
      </w:r>
      <w:r>
        <w:rPr>
          <w:color w:val="231F20"/>
          <w:spacing w:val="-15"/>
          <w:w w:val="105"/>
        </w:rPr>
        <w:t> </w:t>
      </w:r>
      <w:r>
        <w:rPr>
          <w:color w:val="231F20"/>
          <w:w w:val="105"/>
        </w:rPr>
        <w:t>gia</w:t>
      </w:r>
      <w:r>
        <w:rPr>
          <w:color w:val="231F20"/>
          <w:spacing w:val="-15"/>
          <w:w w:val="105"/>
        </w:rPr>
        <w:t> </w:t>
      </w:r>
      <w:r>
        <w:rPr>
          <w:color w:val="231F20"/>
          <w:w w:val="105"/>
        </w:rPr>
        <w:t>trì.</w:t>
      </w:r>
    </w:p>
    <w:p>
      <w:pPr>
        <w:spacing w:line="307" w:lineRule="auto" w:before="135"/>
        <w:ind w:left="387" w:right="117" w:firstLine="453"/>
        <w:jc w:val="both"/>
        <w:rPr>
          <w:sz w:val="34"/>
        </w:rPr>
      </w:pPr>
      <w:r>
        <w:rPr>
          <w:i/>
          <w:color w:val="231F20"/>
          <w:sz w:val="34"/>
        </w:rPr>
        <w:t>Tịnh độ Kinh Luận ước bách số thập bộ </w:t>
      </w:r>
      <w:r>
        <w:rPr>
          <w:color w:val="231F20"/>
          <w:sz w:val="34"/>
        </w:rPr>
        <w:t>(Kinh Luận Tịnh </w:t>
      </w:r>
      <w:r>
        <w:rPr>
          <w:color w:val="231F20"/>
          <w:w w:val="105"/>
          <w:sz w:val="34"/>
        </w:rPr>
        <w:t>Độ ước khoảng hơn 100 bộ). Ở đây, ông ta trích dẫn từ</w:t>
      </w:r>
      <w:r>
        <w:rPr>
          <w:color w:val="231F20"/>
          <w:spacing w:val="80"/>
          <w:w w:val="105"/>
          <w:sz w:val="34"/>
        </w:rPr>
        <w:t> </w:t>
      </w:r>
      <w:r>
        <w:rPr>
          <w:color w:val="231F20"/>
          <w:w w:val="105"/>
          <w:sz w:val="34"/>
        </w:rPr>
        <w:t>193 bộ.</w:t>
      </w:r>
    </w:p>
    <w:p>
      <w:pPr>
        <w:spacing w:line="307" w:lineRule="auto" w:before="140"/>
        <w:ind w:left="386" w:right="119" w:firstLine="453"/>
        <w:jc w:val="both"/>
        <w:rPr>
          <w:i/>
          <w:sz w:val="34"/>
        </w:rPr>
      </w:pPr>
      <w:r>
        <w:rPr>
          <w:i/>
          <w:color w:val="231F20"/>
          <w:sz w:val="34"/>
        </w:rPr>
        <w:t>“Dĩ thượng tựu bản kinh bộ loại” </w:t>
      </w:r>
      <w:r>
        <w:rPr>
          <w:color w:val="231F20"/>
          <w:sz w:val="34"/>
        </w:rPr>
        <w:t>(Các đồng loại, đồng bộ </w:t>
      </w:r>
      <w:r>
        <w:rPr>
          <w:color w:val="231F20"/>
          <w:w w:val="105"/>
          <w:sz w:val="34"/>
        </w:rPr>
        <w:t>của kinh này nêu trên). </w:t>
      </w:r>
      <w:r>
        <w:rPr>
          <w:i/>
          <w:color w:val="231F20"/>
          <w:w w:val="105"/>
          <w:sz w:val="34"/>
        </w:rPr>
        <w:t>“Dữ đới thuyết Tịnh tông kinh luận </w:t>
      </w:r>
      <w:r>
        <w:rPr>
          <w:i/>
          <w:color w:val="231F20"/>
          <w:spacing w:val="-2"/>
          <w:w w:val="105"/>
          <w:sz w:val="34"/>
        </w:rPr>
        <w:t>lược</w:t>
      </w:r>
      <w:r>
        <w:rPr>
          <w:i/>
          <w:color w:val="231F20"/>
          <w:spacing w:val="-18"/>
          <w:w w:val="105"/>
          <w:sz w:val="34"/>
        </w:rPr>
        <w:t> </w:t>
      </w:r>
      <w:r>
        <w:rPr>
          <w:i/>
          <w:color w:val="231F20"/>
          <w:spacing w:val="-2"/>
          <w:w w:val="105"/>
          <w:sz w:val="34"/>
        </w:rPr>
        <w:t>cử</w:t>
      </w:r>
      <w:r>
        <w:rPr>
          <w:i/>
          <w:color w:val="231F20"/>
          <w:spacing w:val="-18"/>
          <w:w w:val="105"/>
          <w:sz w:val="34"/>
        </w:rPr>
        <w:t> </w:t>
      </w:r>
      <w:r>
        <w:rPr>
          <w:i/>
          <w:color w:val="231F20"/>
          <w:spacing w:val="-2"/>
          <w:w w:val="105"/>
          <w:sz w:val="34"/>
        </w:rPr>
        <w:t>kỳ</w:t>
      </w:r>
      <w:r>
        <w:rPr>
          <w:i/>
          <w:color w:val="231F20"/>
          <w:spacing w:val="-18"/>
          <w:w w:val="105"/>
          <w:sz w:val="34"/>
        </w:rPr>
        <w:t> </w:t>
      </w:r>
      <w:r>
        <w:rPr>
          <w:i/>
          <w:color w:val="231F20"/>
          <w:spacing w:val="-2"/>
          <w:w w:val="105"/>
          <w:sz w:val="34"/>
        </w:rPr>
        <w:t>yếu,</w:t>
      </w:r>
      <w:r>
        <w:rPr>
          <w:i/>
          <w:color w:val="231F20"/>
          <w:spacing w:val="-17"/>
          <w:w w:val="105"/>
          <w:sz w:val="34"/>
        </w:rPr>
        <w:t> </w:t>
      </w:r>
      <w:r>
        <w:rPr>
          <w:i/>
          <w:color w:val="231F20"/>
          <w:spacing w:val="-2"/>
          <w:w w:val="105"/>
          <w:sz w:val="34"/>
        </w:rPr>
        <w:t>chí</w:t>
      </w:r>
      <w:r>
        <w:rPr>
          <w:i/>
          <w:color w:val="231F20"/>
          <w:spacing w:val="-18"/>
          <w:w w:val="105"/>
          <w:sz w:val="34"/>
        </w:rPr>
        <w:t> </w:t>
      </w:r>
      <w:r>
        <w:rPr>
          <w:i/>
          <w:color w:val="231F20"/>
          <w:spacing w:val="-2"/>
          <w:w w:val="105"/>
          <w:sz w:val="34"/>
        </w:rPr>
        <w:t>ư</w:t>
      </w:r>
      <w:r>
        <w:rPr>
          <w:i/>
          <w:color w:val="231F20"/>
          <w:spacing w:val="-18"/>
          <w:w w:val="105"/>
          <w:sz w:val="34"/>
        </w:rPr>
        <w:t> </w:t>
      </w:r>
      <w:r>
        <w:rPr>
          <w:i/>
          <w:color w:val="231F20"/>
          <w:spacing w:val="-2"/>
          <w:w w:val="105"/>
          <w:sz w:val="34"/>
        </w:rPr>
        <w:t>mật</w:t>
      </w:r>
      <w:r>
        <w:rPr>
          <w:i/>
          <w:color w:val="231F20"/>
          <w:spacing w:val="-17"/>
          <w:w w:val="105"/>
          <w:sz w:val="34"/>
        </w:rPr>
        <w:t> </w:t>
      </w:r>
      <w:r>
        <w:rPr>
          <w:i/>
          <w:color w:val="231F20"/>
          <w:spacing w:val="-2"/>
          <w:w w:val="105"/>
          <w:sz w:val="34"/>
        </w:rPr>
        <w:t>bộ</w:t>
      </w:r>
      <w:r>
        <w:rPr>
          <w:i/>
          <w:color w:val="231F20"/>
          <w:spacing w:val="-18"/>
          <w:w w:val="105"/>
          <w:sz w:val="34"/>
        </w:rPr>
        <w:t> </w:t>
      </w:r>
      <w:r>
        <w:rPr>
          <w:i/>
          <w:color w:val="231F20"/>
          <w:spacing w:val="-2"/>
          <w:w w:val="105"/>
          <w:sz w:val="34"/>
        </w:rPr>
        <w:t>hữu</w:t>
      </w:r>
      <w:r>
        <w:rPr>
          <w:i/>
          <w:color w:val="231F20"/>
          <w:spacing w:val="-18"/>
          <w:w w:val="105"/>
          <w:sz w:val="34"/>
        </w:rPr>
        <w:t> </w:t>
      </w:r>
      <w:r>
        <w:rPr>
          <w:i/>
          <w:color w:val="231F20"/>
          <w:spacing w:val="-2"/>
          <w:w w:val="105"/>
          <w:sz w:val="34"/>
        </w:rPr>
        <w:t>quan</w:t>
      </w:r>
      <w:r>
        <w:rPr>
          <w:i/>
          <w:color w:val="231F20"/>
          <w:spacing w:val="-17"/>
          <w:w w:val="105"/>
          <w:sz w:val="34"/>
        </w:rPr>
        <w:t> </w:t>
      </w:r>
      <w:r>
        <w:rPr>
          <w:i/>
          <w:color w:val="231F20"/>
          <w:spacing w:val="-2"/>
          <w:w w:val="105"/>
          <w:sz w:val="34"/>
        </w:rPr>
        <w:t>tịnh</w:t>
      </w:r>
      <w:r>
        <w:rPr>
          <w:i/>
          <w:color w:val="231F20"/>
          <w:spacing w:val="-18"/>
          <w:w w:val="105"/>
          <w:sz w:val="34"/>
        </w:rPr>
        <w:t> </w:t>
      </w:r>
      <w:r>
        <w:rPr>
          <w:i/>
          <w:color w:val="231F20"/>
          <w:spacing w:val="-2"/>
          <w:w w:val="105"/>
          <w:sz w:val="34"/>
        </w:rPr>
        <w:t>tông</w:t>
      </w:r>
      <w:r>
        <w:rPr>
          <w:i/>
          <w:color w:val="231F20"/>
          <w:spacing w:val="-18"/>
          <w:w w:val="105"/>
          <w:sz w:val="34"/>
        </w:rPr>
        <w:t> </w:t>
      </w:r>
      <w:r>
        <w:rPr>
          <w:i/>
          <w:color w:val="231F20"/>
          <w:spacing w:val="-2"/>
          <w:w w:val="105"/>
          <w:sz w:val="34"/>
        </w:rPr>
        <w:t>chi</w:t>
      </w:r>
      <w:r>
        <w:rPr>
          <w:i/>
          <w:color w:val="231F20"/>
          <w:spacing w:val="-17"/>
          <w:w w:val="105"/>
          <w:sz w:val="34"/>
        </w:rPr>
        <w:t> </w:t>
      </w:r>
      <w:r>
        <w:rPr>
          <w:i/>
          <w:color w:val="231F20"/>
          <w:spacing w:val="-2"/>
          <w:w w:val="105"/>
          <w:sz w:val="34"/>
        </w:rPr>
        <w:t>điển</w:t>
      </w:r>
      <w:r>
        <w:rPr>
          <w:i/>
          <w:color w:val="231F20"/>
          <w:spacing w:val="-18"/>
          <w:w w:val="105"/>
          <w:sz w:val="34"/>
        </w:rPr>
        <w:t> </w:t>
      </w:r>
      <w:r>
        <w:rPr>
          <w:i/>
          <w:color w:val="231F20"/>
          <w:spacing w:val="-2"/>
          <w:w w:val="105"/>
          <w:sz w:val="34"/>
        </w:rPr>
        <w:t>tịch,</w:t>
      </w:r>
    </w:p>
    <w:p>
      <w:pPr>
        <w:spacing w:after="0" w:line="307"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7" w:lineRule="auto" w:before="106"/>
        <w:ind w:left="103" w:right="404"/>
      </w:pPr>
      <w:r>
        <w:rPr>
          <w:i/>
          <w:color w:val="231F20"/>
        </w:rPr>
        <w:t>vi số thượng đa, quân vị liệt nhập” </w:t>
      </w:r>
      <w:r>
        <w:rPr>
          <w:color w:val="231F20"/>
        </w:rPr>
        <w:t>(Cùng với các Kinh, Luận </w:t>
      </w:r>
      <w:r>
        <w:rPr>
          <w:color w:val="231F20"/>
          <w:w w:val="105"/>
        </w:rPr>
        <w:t>nói kèm về Tịnh Độ tóm lược nghĩa trọng yếu, cho đến các điển tịch của Mật bộ có liên quan đến Tịnh Độ tông, cũng rất</w:t>
      </w:r>
      <w:r>
        <w:rPr>
          <w:color w:val="231F20"/>
          <w:spacing w:val="-14"/>
          <w:w w:val="105"/>
        </w:rPr>
        <w:t> </w:t>
      </w:r>
      <w:r>
        <w:rPr>
          <w:color w:val="231F20"/>
          <w:w w:val="105"/>
        </w:rPr>
        <w:t>nhiều,</w:t>
      </w:r>
      <w:r>
        <w:rPr>
          <w:color w:val="231F20"/>
          <w:spacing w:val="-14"/>
          <w:w w:val="105"/>
        </w:rPr>
        <w:t> </w:t>
      </w:r>
      <w:r>
        <w:rPr>
          <w:color w:val="231F20"/>
          <w:w w:val="105"/>
        </w:rPr>
        <w:t>đều</w:t>
      </w:r>
      <w:r>
        <w:rPr>
          <w:color w:val="231F20"/>
          <w:spacing w:val="-14"/>
          <w:w w:val="105"/>
        </w:rPr>
        <w:t> </w:t>
      </w:r>
      <w:r>
        <w:rPr>
          <w:color w:val="231F20"/>
          <w:w w:val="105"/>
        </w:rPr>
        <w:t>chưa</w:t>
      </w:r>
      <w:r>
        <w:rPr>
          <w:color w:val="231F20"/>
          <w:spacing w:val="-14"/>
          <w:w w:val="105"/>
        </w:rPr>
        <w:t> </w:t>
      </w:r>
      <w:r>
        <w:rPr>
          <w:color w:val="231F20"/>
          <w:w w:val="105"/>
        </w:rPr>
        <w:t>liệt</w:t>
      </w:r>
      <w:r>
        <w:rPr>
          <w:color w:val="231F20"/>
          <w:spacing w:val="-14"/>
          <w:w w:val="105"/>
        </w:rPr>
        <w:t> </w:t>
      </w:r>
      <w:r>
        <w:rPr>
          <w:color w:val="231F20"/>
          <w:w w:val="105"/>
        </w:rPr>
        <w:t>kê</w:t>
      </w:r>
      <w:r>
        <w:rPr>
          <w:color w:val="231F20"/>
          <w:spacing w:val="-14"/>
          <w:w w:val="105"/>
        </w:rPr>
        <w:t> </w:t>
      </w:r>
      <w:r>
        <w:rPr>
          <w:color w:val="231F20"/>
          <w:w w:val="105"/>
        </w:rPr>
        <w:t>vào</w:t>
      </w:r>
      <w:r>
        <w:rPr>
          <w:color w:val="231F20"/>
          <w:spacing w:val="-14"/>
          <w:w w:val="105"/>
        </w:rPr>
        <w:t> </w:t>
      </w:r>
      <w:r>
        <w:rPr>
          <w:color w:val="231F20"/>
          <w:w w:val="105"/>
        </w:rPr>
        <w:t>đây).</w:t>
      </w:r>
      <w:r>
        <w:rPr>
          <w:color w:val="231F20"/>
          <w:spacing w:val="-14"/>
          <w:w w:val="105"/>
        </w:rPr>
        <w:t> </w:t>
      </w:r>
      <w:r>
        <w:rPr>
          <w:color w:val="231F20"/>
          <w:w w:val="105"/>
        </w:rPr>
        <w:t>Lão</w:t>
      </w:r>
      <w:r>
        <w:rPr>
          <w:color w:val="231F20"/>
          <w:spacing w:val="-14"/>
          <w:w w:val="105"/>
        </w:rPr>
        <w:t> </w:t>
      </w:r>
      <w:r>
        <w:rPr>
          <w:color w:val="231F20"/>
          <w:w w:val="105"/>
        </w:rPr>
        <w:t>cư</w:t>
      </w:r>
      <w:r>
        <w:rPr>
          <w:color w:val="231F20"/>
          <w:spacing w:val="-14"/>
          <w:w w:val="105"/>
        </w:rPr>
        <w:t> </w:t>
      </w:r>
      <w:r>
        <w:rPr>
          <w:color w:val="231F20"/>
          <w:w w:val="105"/>
        </w:rPr>
        <w:t>sĩ</w:t>
      </w:r>
      <w:r>
        <w:rPr>
          <w:color w:val="231F20"/>
          <w:spacing w:val="-14"/>
          <w:w w:val="105"/>
        </w:rPr>
        <w:t> </w:t>
      </w:r>
      <w:r>
        <w:rPr>
          <w:color w:val="231F20"/>
          <w:w w:val="105"/>
        </w:rPr>
        <w:t>Hoàng</w:t>
      </w:r>
      <w:r>
        <w:rPr>
          <w:color w:val="231F20"/>
          <w:spacing w:val="-14"/>
          <w:w w:val="105"/>
        </w:rPr>
        <w:t> </w:t>
      </w:r>
      <w:r>
        <w:rPr>
          <w:color w:val="231F20"/>
          <w:w w:val="105"/>
        </w:rPr>
        <w:t>là</w:t>
      </w:r>
      <w:r>
        <w:rPr>
          <w:color w:val="231F20"/>
          <w:spacing w:val="-14"/>
          <w:w w:val="105"/>
        </w:rPr>
        <w:t> </w:t>
      </w:r>
      <w:r>
        <w:rPr>
          <w:color w:val="231F20"/>
          <w:w w:val="105"/>
        </w:rPr>
        <w:t>Kim Cương</w:t>
      </w:r>
      <w:r>
        <w:rPr>
          <w:color w:val="231F20"/>
          <w:spacing w:val="-12"/>
          <w:w w:val="105"/>
        </w:rPr>
        <w:t> </w:t>
      </w:r>
      <w:r>
        <w:rPr>
          <w:color w:val="231F20"/>
          <w:w w:val="105"/>
        </w:rPr>
        <w:t>Thượng</w:t>
      </w:r>
      <w:r>
        <w:rPr>
          <w:color w:val="231F20"/>
          <w:spacing w:val="-12"/>
          <w:w w:val="105"/>
        </w:rPr>
        <w:t> </w:t>
      </w:r>
      <w:r>
        <w:rPr>
          <w:color w:val="231F20"/>
          <w:w w:val="105"/>
        </w:rPr>
        <w:t>sư</w:t>
      </w:r>
      <w:r>
        <w:rPr>
          <w:color w:val="231F20"/>
          <w:spacing w:val="-12"/>
          <w:w w:val="105"/>
        </w:rPr>
        <w:t> </w:t>
      </w:r>
      <w:r>
        <w:rPr>
          <w:color w:val="231F20"/>
          <w:w w:val="105"/>
        </w:rPr>
        <w:t>của</w:t>
      </w:r>
      <w:r>
        <w:rPr>
          <w:color w:val="231F20"/>
          <w:spacing w:val="-11"/>
          <w:w w:val="105"/>
        </w:rPr>
        <w:t> </w:t>
      </w:r>
      <w:r>
        <w:rPr>
          <w:color w:val="231F20"/>
          <w:w w:val="105"/>
        </w:rPr>
        <w:t>Mật</w:t>
      </w:r>
      <w:r>
        <w:rPr>
          <w:color w:val="231F20"/>
          <w:spacing w:val="-12"/>
          <w:w w:val="105"/>
        </w:rPr>
        <w:t> </w:t>
      </w:r>
      <w:r>
        <w:rPr>
          <w:color w:val="231F20"/>
          <w:w w:val="105"/>
        </w:rPr>
        <w:t>tông.</w:t>
      </w:r>
      <w:r>
        <w:rPr>
          <w:color w:val="231F20"/>
          <w:spacing w:val="-11"/>
          <w:w w:val="105"/>
        </w:rPr>
        <w:t> </w:t>
      </w:r>
      <w:r>
        <w:rPr>
          <w:color w:val="231F20"/>
          <w:w w:val="105"/>
        </w:rPr>
        <w:t>Trong</w:t>
      </w:r>
      <w:r>
        <w:rPr>
          <w:color w:val="231F20"/>
          <w:spacing w:val="-11"/>
          <w:w w:val="105"/>
        </w:rPr>
        <w:t> </w:t>
      </w:r>
      <w:r>
        <w:rPr>
          <w:color w:val="231F20"/>
          <w:w w:val="105"/>
        </w:rPr>
        <w:t>Mật</w:t>
      </w:r>
      <w:r>
        <w:rPr>
          <w:color w:val="231F20"/>
          <w:spacing w:val="-12"/>
          <w:w w:val="105"/>
        </w:rPr>
        <w:t> </w:t>
      </w:r>
      <w:r>
        <w:rPr>
          <w:color w:val="231F20"/>
          <w:w w:val="105"/>
        </w:rPr>
        <w:t>tông</w:t>
      </w:r>
      <w:r>
        <w:rPr>
          <w:color w:val="231F20"/>
          <w:spacing w:val="-12"/>
          <w:w w:val="105"/>
        </w:rPr>
        <w:t> </w:t>
      </w:r>
      <w:r>
        <w:rPr>
          <w:color w:val="231F20"/>
          <w:w w:val="105"/>
        </w:rPr>
        <w:t>có</w:t>
      </w:r>
      <w:r>
        <w:rPr>
          <w:color w:val="231F20"/>
          <w:spacing w:val="-12"/>
          <w:w w:val="105"/>
        </w:rPr>
        <w:t> </w:t>
      </w:r>
      <w:r>
        <w:rPr>
          <w:color w:val="231F20"/>
          <w:w w:val="105"/>
        </w:rPr>
        <w:t>tu</w:t>
      </w:r>
      <w:r>
        <w:rPr>
          <w:color w:val="231F20"/>
          <w:spacing w:val="-12"/>
          <w:w w:val="105"/>
        </w:rPr>
        <w:t> </w:t>
      </w:r>
      <w:r>
        <w:rPr>
          <w:color w:val="231F20"/>
          <w:w w:val="105"/>
        </w:rPr>
        <w:t>Tịnh độ, ở đây không trích dẫn.</w:t>
      </w:r>
    </w:p>
    <w:p>
      <w:pPr>
        <w:pStyle w:val="BodyText"/>
        <w:spacing w:line="307" w:lineRule="auto" w:before="138"/>
        <w:ind w:left="103" w:right="405" w:firstLine="453"/>
      </w:pPr>
      <w:r>
        <w:rPr>
          <w:color w:val="231F20"/>
          <w:w w:val="105"/>
        </w:rPr>
        <w:t>Đoạn</w:t>
      </w:r>
      <w:r>
        <w:rPr>
          <w:color w:val="231F20"/>
          <w:spacing w:val="-10"/>
          <w:w w:val="105"/>
        </w:rPr>
        <w:t> </w:t>
      </w:r>
      <w:r>
        <w:rPr>
          <w:color w:val="231F20"/>
          <w:w w:val="105"/>
        </w:rPr>
        <w:t>thứ</w:t>
      </w:r>
      <w:r>
        <w:rPr>
          <w:color w:val="231F20"/>
          <w:spacing w:val="-11"/>
          <w:w w:val="105"/>
        </w:rPr>
        <w:t> </w:t>
      </w:r>
      <w:r>
        <w:rPr>
          <w:color w:val="231F20"/>
          <w:w w:val="105"/>
        </w:rPr>
        <w:t>tám:</w:t>
      </w:r>
      <w:r>
        <w:rPr>
          <w:color w:val="231F20"/>
          <w:spacing w:val="-10"/>
          <w:w w:val="105"/>
        </w:rPr>
        <w:t> </w:t>
      </w:r>
      <w:r>
        <w:rPr>
          <w:i/>
          <w:color w:val="231F20"/>
          <w:w w:val="105"/>
        </w:rPr>
        <w:t>Dịch</w:t>
      </w:r>
      <w:r>
        <w:rPr>
          <w:i/>
          <w:color w:val="231F20"/>
          <w:spacing w:val="-11"/>
          <w:w w:val="105"/>
        </w:rPr>
        <w:t> </w:t>
      </w:r>
      <w:r>
        <w:rPr>
          <w:i/>
          <w:color w:val="231F20"/>
          <w:w w:val="105"/>
        </w:rPr>
        <w:t>hội</w:t>
      </w:r>
      <w:r>
        <w:rPr>
          <w:i/>
          <w:color w:val="231F20"/>
          <w:spacing w:val="-11"/>
          <w:w w:val="105"/>
        </w:rPr>
        <w:t> </w:t>
      </w:r>
      <w:r>
        <w:rPr>
          <w:i/>
          <w:color w:val="231F20"/>
          <w:w w:val="105"/>
        </w:rPr>
        <w:t>hiệu</w:t>
      </w:r>
      <w:r>
        <w:rPr>
          <w:i/>
          <w:color w:val="231F20"/>
          <w:spacing w:val="-11"/>
          <w:w w:val="105"/>
        </w:rPr>
        <w:t> </w:t>
      </w:r>
      <w:r>
        <w:rPr>
          <w:i/>
          <w:color w:val="231F20"/>
          <w:w w:val="105"/>
        </w:rPr>
        <w:t>thích.</w:t>
      </w:r>
      <w:r>
        <w:rPr>
          <w:i/>
          <w:color w:val="231F20"/>
          <w:spacing w:val="-11"/>
          <w:w w:val="105"/>
        </w:rPr>
        <w:t> </w:t>
      </w:r>
      <w:r>
        <w:rPr>
          <w:color w:val="231F20"/>
          <w:w w:val="105"/>
        </w:rPr>
        <w:t>Trong</w:t>
      </w:r>
      <w:r>
        <w:rPr>
          <w:color w:val="231F20"/>
          <w:spacing w:val="-10"/>
          <w:w w:val="105"/>
        </w:rPr>
        <w:t> </w:t>
      </w:r>
      <w:r>
        <w:rPr>
          <w:color w:val="231F20"/>
          <w:w w:val="105"/>
        </w:rPr>
        <w:t>này</w:t>
      </w:r>
      <w:r>
        <w:rPr>
          <w:color w:val="231F20"/>
          <w:spacing w:val="-11"/>
          <w:w w:val="105"/>
        </w:rPr>
        <w:t> </w:t>
      </w:r>
      <w:r>
        <w:rPr>
          <w:color w:val="231F20"/>
          <w:w w:val="105"/>
        </w:rPr>
        <w:t>nói</w:t>
      </w:r>
      <w:r>
        <w:rPr>
          <w:color w:val="231F20"/>
          <w:spacing w:val="-11"/>
          <w:w w:val="105"/>
        </w:rPr>
        <w:t> </w:t>
      </w:r>
      <w:r>
        <w:rPr>
          <w:color w:val="231F20"/>
          <w:w w:val="105"/>
        </w:rPr>
        <w:t>4</w:t>
      </w:r>
      <w:r>
        <w:rPr>
          <w:color w:val="231F20"/>
          <w:spacing w:val="-10"/>
          <w:w w:val="105"/>
        </w:rPr>
        <w:t> </w:t>
      </w:r>
      <w:r>
        <w:rPr>
          <w:color w:val="231F20"/>
          <w:w w:val="105"/>
        </w:rPr>
        <w:t>việc. </w:t>
      </w:r>
      <w:r>
        <w:rPr>
          <w:color w:val="231F20"/>
        </w:rPr>
        <w:t>‘Dịch’</w:t>
      </w:r>
      <w:r>
        <w:rPr>
          <w:color w:val="231F20"/>
          <w:spacing w:val="-4"/>
        </w:rPr>
        <w:t> </w:t>
      </w:r>
      <w:r>
        <w:rPr>
          <w:color w:val="231F20"/>
        </w:rPr>
        <w:t>là</w:t>
      </w:r>
      <w:r>
        <w:rPr>
          <w:color w:val="231F20"/>
          <w:spacing w:val="-4"/>
        </w:rPr>
        <w:t> </w:t>
      </w:r>
      <w:r>
        <w:rPr>
          <w:color w:val="231F20"/>
        </w:rPr>
        <w:t>phiên</w:t>
      </w:r>
      <w:r>
        <w:rPr>
          <w:color w:val="231F20"/>
          <w:spacing w:val="-4"/>
        </w:rPr>
        <w:t> </w:t>
      </w:r>
      <w:r>
        <w:rPr>
          <w:color w:val="231F20"/>
        </w:rPr>
        <w:t>dịch,</w:t>
      </w:r>
      <w:r>
        <w:rPr>
          <w:color w:val="231F20"/>
          <w:spacing w:val="-4"/>
        </w:rPr>
        <w:t> </w:t>
      </w:r>
      <w:r>
        <w:rPr>
          <w:color w:val="231F20"/>
        </w:rPr>
        <w:t>“chỉ</w:t>
      </w:r>
      <w:r>
        <w:rPr>
          <w:color w:val="231F20"/>
          <w:spacing w:val="-4"/>
        </w:rPr>
        <w:t> </w:t>
      </w:r>
      <w:r>
        <w:rPr>
          <w:color w:val="231F20"/>
        </w:rPr>
        <w:t>cho</w:t>
      </w:r>
      <w:r>
        <w:rPr>
          <w:color w:val="231F20"/>
          <w:spacing w:val="-4"/>
        </w:rPr>
        <w:t> </w:t>
      </w:r>
      <w:r>
        <w:rPr>
          <w:color w:val="231F20"/>
        </w:rPr>
        <w:t>bản</w:t>
      </w:r>
      <w:r>
        <w:rPr>
          <w:color w:val="231F20"/>
          <w:spacing w:val="-4"/>
        </w:rPr>
        <w:t> </w:t>
      </w:r>
      <w:r>
        <w:rPr>
          <w:color w:val="231F20"/>
        </w:rPr>
        <w:t>dịch</w:t>
      </w:r>
      <w:r>
        <w:rPr>
          <w:color w:val="231F20"/>
          <w:spacing w:val="-4"/>
        </w:rPr>
        <w:t> </w:t>
      </w:r>
      <w:r>
        <w:rPr>
          <w:color w:val="231F20"/>
        </w:rPr>
        <w:t>gốc</w:t>
      </w:r>
      <w:r>
        <w:rPr>
          <w:color w:val="231F20"/>
          <w:spacing w:val="-4"/>
        </w:rPr>
        <w:t> </w:t>
      </w:r>
      <w:r>
        <w:rPr>
          <w:color w:val="231F20"/>
        </w:rPr>
        <w:t>”.</w:t>
      </w:r>
      <w:r>
        <w:rPr>
          <w:color w:val="231F20"/>
          <w:spacing w:val="-4"/>
        </w:rPr>
        <w:t> </w:t>
      </w:r>
      <w:r>
        <w:rPr>
          <w:color w:val="231F20"/>
        </w:rPr>
        <w:t>“Hội”</w:t>
      </w:r>
      <w:r>
        <w:rPr>
          <w:color w:val="231F20"/>
          <w:spacing w:val="-4"/>
        </w:rPr>
        <w:t> </w:t>
      </w:r>
      <w:r>
        <w:rPr>
          <w:color w:val="231F20"/>
        </w:rPr>
        <w:t>là</w:t>
      </w:r>
      <w:r>
        <w:rPr>
          <w:color w:val="231F20"/>
          <w:spacing w:val="-4"/>
        </w:rPr>
        <w:t> </w:t>
      </w:r>
      <w:r>
        <w:rPr>
          <w:color w:val="231F20"/>
        </w:rPr>
        <w:t>hội</w:t>
      </w:r>
      <w:r>
        <w:rPr>
          <w:color w:val="231F20"/>
          <w:spacing w:val="-4"/>
        </w:rPr>
        <w:t> </w:t>
      </w:r>
      <w:r>
        <w:rPr>
          <w:color w:val="231F20"/>
        </w:rPr>
        <w:t>tập, </w:t>
      </w:r>
      <w:r>
        <w:rPr>
          <w:color w:val="231F20"/>
          <w:w w:val="105"/>
        </w:rPr>
        <w:t>chỉ cho căn cứ các bản dịch gốc mà hội tập. Đây gọi là bản hội</w:t>
      </w:r>
      <w:r>
        <w:rPr>
          <w:color w:val="231F20"/>
          <w:spacing w:val="-20"/>
          <w:w w:val="105"/>
        </w:rPr>
        <w:t> </w:t>
      </w:r>
      <w:r>
        <w:rPr>
          <w:color w:val="231F20"/>
          <w:w w:val="105"/>
        </w:rPr>
        <w:t>tập.</w:t>
      </w:r>
      <w:r>
        <w:rPr>
          <w:color w:val="231F20"/>
          <w:spacing w:val="-20"/>
          <w:w w:val="105"/>
        </w:rPr>
        <w:t> </w:t>
      </w:r>
      <w:r>
        <w:rPr>
          <w:color w:val="231F20"/>
          <w:w w:val="105"/>
        </w:rPr>
        <w:t>“Hiệu”</w:t>
      </w:r>
      <w:r>
        <w:rPr>
          <w:color w:val="231F20"/>
          <w:spacing w:val="-20"/>
          <w:w w:val="105"/>
        </w:rPr>
        <w:t> </w:t>
      </w:r>
      <w:r>
        <w:rPr>
          <w:color w:val="231F20"/>
          <w:w w:val="105"/>
        </w:rPr>
        <w:t>là</w:t>
      </w:r>
      <w:r>
        <w:rPr>
          <w:color w:val="231F20"/>
          <w:spacing w:val="-20"/>
          <w:w w:val="105"/>
        </w:rPr>
        <w:t> </w:t>
      </w:r>
      <w:r>
        <w:rPr>
          <w:color w:val="231F20"/>
          <w:w w:val="105"/>
        </w:rPr>
        <w:t>hiệu</w:t>
      </w:r>
      <w:r>
        <w:rPr>
          <w:color w:val="231F20"/>
          <w:spacing w:val="-20"/>
          <w:w w:val="105"/>
        </w:rPr>
        <w:t> </w:t>
      </w:r>
      <w:r>
        <w:rPr>
          <w:color w:val="231F20"/>
          <w:w w:val="105"/>
        </w:rPr>
        <w:t>đính,</w:t>
      </w:r>
      <w:r>
        <w:rPr>
          <w:color w:val="231F20"/>
          <w:spacing w:val="-20"/>
          <w:w w:val="105"/>
        </w:rPr>
        <w:t> </w:t>
      </w:r>
      <w:r>
        <w:rPr>
          <w:color w:val="231F20"/>
          <w:w w:val="105"/>
        </w:rPr>
        <w:t>có</w:t>
      </w:r>
      <w:r>
        <w:rPr>
          <w:color w:val="231F20"/>
          <w:spacing w:val="-20"/>
          <w:w w:val="105"/>
        </w:rPr>
        <w:t> </w:t>
      </w:r>
      <w:r>
        <w:rPr>
          <w:color w:val="231F20"/>
          <w:w w:val="105"/>
        </w:rPr>
        <w:t>một</w:t>
      </w:r>
      <w:r>
        <w:rPr>
          <w:color w:val="231F20"/>
          <w:spacing w:val="-20"/>
          <w:w w:val="105"/>
        </w:rPr>
        <w:t> </w:t>
      </w:r>
      <w:r>
        <w:rPr>
          <w:color w:val="231F20"/>
          <w:w w:val="105"/>
        </w:rPr>
        <w:t>loại</w:t>
      </w:r>
      <w:r>
        <w:rPr>
          <w:color w:val="231F20"/>
          <w:spacing w:val="-20"/>
          <w:w w:val="105"/>
        </w:rPr>
        <w:t> </w:t>
      </w:r>
      <w:r>
        <w:rPr>
          <w:color w:val="231F20"/>
          <w:w w:val="105"/>
        </w:rPr>
        <w:t>là</w:t>
      </w:r>
      <w:r>
        <w:rPr>
          <w:color w:val="231F20"/>
          <w:spacing w:val="-20"/>
          <w:w w:val="105"/>
        </w:rPr>
        <w:t> </w:t>
      </w:r>
      <w:r>
        <w:rPr>
          <w:color w:val="231F20"/>
          <w:w w:val="105"/>
        </w:rPr>
        <w:t>của</w:t>
      </w:r>
      <w:r>
        <w:rPr>
          <w:color w:val="231F20"/>
          <w:spacing w:val="-20"/>
          <w:w w:val="105"/>
        </w:rPr>
        <w:t> </w:t>
      </w:r>
      <w:r>
        <w:rPr>
          <w:color w:val="231F20"/>
          <w:w w:val="105"/>
        </w:rPr>
        <w:t>cư</w:t>
      </w:r>
      <w:r>
        <w:rPr>
          <w:color w:val="231F20"/>
          <w:spacing w:val="-20"/>
          <w:w w:val="105"/>
        </w:rPr>
        <w:t> </w:t>
      </w:r>
      <w:r>
        <w:rPr>
          <w:color w:val="231F20"/>
          <w:w w:val="105"/>
        </w:rPr>
        <w:t>sĩ</w:t>
      </w:r>
      <w:r>
        <w:rPr>
          <w:color w:val="231F20"/>
          <w:spacing w:val="-20"/>
          <w:w w:val="105"/>
        </w:rPr>
        <w:t> </w:t>
      </w:r>
      <w:r>
        <w:rPr>
          <w:color w:val="231F20"/>
          <w:w w:val="105"/>
        </w:rPr>
        <w:t>Bành</w:t>
      </w:r>
      <w:r>
        <w:rPr>
          <w:color w:val="231F20"/>
          <w:spacing w:val="-20"/>
          <w:w w:val="105"/>
        </w:rPr>
        <w:t> </w:t>
      </w:r>
      <w:r>
        <w:rPr>
          <w:color w:val="231F20"/>
          <w:w w:val="105"/>
        </w:rPr>
        <w:t>Tế Thanh.</w:t>
      </w:r>
      <w:r>
        <w:rPr>
          <w:color w:val="231F20"/>
          <w:spacing w:val="-19"/>
          <w:w w:val="105"/>
        </w:rPr>
        <w:t> </w:t>
      </w:r>
      <w:r>
        <w:rPr>
          <w:color w:val="231F20"/>
          <w:w w:val="105"/>
        </w:rPr>
        <w:t>“Thích”</w:t>
      </w:r>
      <w:r>
        <w:rPr>
          <w:color w:val="231F20"/>
          <w:spacing w:val="-19"/>
          <w:w w:val="105"/>
        </w:rPr>
        <w:t> </w:t>
      </w:r>
      <w:r>
        <w:rPr>
          <w:color w:val="231F20"/>
          <w:w w:val="105"/>
        </w:rPr>
        <w:t>là</w:t>
      </w:r>
      <w:r>
        <w:rPr>
          <w:color w:val="231F20"/>
          <w:spacing w:val="-19"/>
          <w:w w:val="105"/>
        </w:rPr>
        <w:t> </w:t>
      </w:r>
      <w:r>
        <w:rPr>
          <w:color w:val="231F20"/>
          <w:w w:val="105"/>
        </w:rPr>
        <w:t>giải</w:t>
      </w:r>
      <w:r>
        <w:rPr>
          <w:color w:val="231F20"/>
          <w:spacing w:val="-19"/>
          <w:w w:val="105"/>
        </w:rPr>
        <w:t> </w:t>
      </w:r>
      <w:r>
        <w:rPr>
          <w:color w:val="231F20"/>
          <w:w w:val="105"/>
        </w:rPr>
        <w:t>thích,</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19"/>
          <w:w w:val="105"/>
        </w:rPr>
        <w:t> </w:t>
      </w:r>
      <w:r>
        <w:rPr>
          <w:color w:val="231F20"/>
          <w:w w:val="105"/>
        </w:rPr>
        <w:t>chú</w:t>
      </w:r>
      <w:r>
        <w:rPr>
          <w:color w:val="231F20"/>
          <w:spacing w:val="-19"/>
          <w:w w:val="105"/>
        </w:rPr>
        <w:t> </w:t>
      </w:r>
      <w:r>
        <w:rPr>
          <w:color w:val="231F20"/>
          <w:w w:val="105"/>
        </w:rPr>
        <w:t>giải.</w:t>
      </w:r>
      <w:r>
        <w:rPr>
          <w:color w:val="231F20"/>
          <w:spacing w:val="-19"/>
          <w:w w:val="105"/>
        </w:rPr>
        <w:t> </w:t>
      </w:r>
      <w:r>
        <w:rPr>
          <w:color w:val="231F20"/>
          <w:w w:val="105"/>
        </w:rPr>
        <w:t>Chỉ</w:t>
      </w:r>
      <w:r>
        <w:rPr>
          <w:color w:val="231F20"/>
          <w:spacing w:val="-19"/>
          <w:w w:val="105"/>
        </w:rPr>
        <w:t> </w:t>
      </w:r>
      <w:r>
        <w:rPr>
          <w:color w:val="231F20"/>
          <w:w w:val="105"/>
        </w:rPr>
        <w:t>cho</w:t>
      </w:r>
      <w:r>
        <w:rPr>
          <w:color w:val="231F20"/>
          <w:spacing w:val="-19"/>
          <w:w w:val="105"/>
        </w:rPr>
        <w:t> </w:t>
      </w:r>
      <w:r>
        <w:rPr>
          <w:color w:val="231F20"/>
          <w:w w:val="105"/>
        </w:rPr>
        <w:t>các</w:t>
      </w:r>
      <w:r>
        <w:rPr>
          <w:color w:val="231F20"/>
          <w:spacing w:val="-19"/>
          <w:w w:val="105"/>
        </w:rPr>
        <w:t> </w:t>
      </w:r>
      <w:r>
        <w:rPr>
          <w:color w:val="231F20"/>
          <w:w w:val="105"/>
        </w:rPr>
        <w:t>bản chú thích của kinh này, tức là chú giải.</w:t>
      </w:r>
    </w:p>
    <w:p>
      <w:pPr>
        <w:spacing w:before="138"/>
        <w:ind w:left="557" w:right="0" w:firstLine="0"/>
        <w:jc w:val="both"/>
        <w:rPr>
          <w:sz w:val="34"/>
        </w:rPr>
      </w:pPr>
      <w:r>
        <w:rPr>
          <w:i/>
          <w:color w:val="231F20"/>
          <w:sz w:val="34"/>
        </w:rPr>
        <w:t>Giáp,</w:t>
      </w:r>
      <w:r>
        <w:rPr>
          <w:i/>
          <w:color w:val="231F20"/>
          <w:spacing w:val="8"/>
          <w:sz w:val="34"/>
        </w:rPr>
        <w:t> </w:t>
      </w:r>
      <w:r>
        <w:rPr>
          <w:i/>
          <w:color w:val="231F20"/>
          <w:sz w:val="34"/>
        </w:rPr>
        <w:t>bản</w:t>
      </w:r>
      <w:r>
        <w:rPr>
          <w:i/>
          <w:color w:val="231F20"/>
          <w:spacing w:val="9"/>
          <w:sz w:val="34"/>
        </w:rPr>
        <w:t> </w:t>
      </w:r>
      <w:r>
        <w:rPr>
          <w:i/>
          <w:color w:val="231F20"/>
          <w:sz w:val="34"/>
        </w:rPr>
        <w:t>kinh</w:t>
      </w:r>
      <w:r>
        <w:rPr>
          <w:i/>
          <w:color w:val="231F20"/>
          <w:spacing w:val="9"/>
          <w:sz w:val="34"/>
        </w:rPr>
        <w:t> </w:t>
      </w:r>
      <w:r>
        <w:rPr>
          <w:i/>
          <w:color w:val="231F20"/>
          <w:sz w:val="34"/>
        </w:rPr>
        <w:t>dịch</w:t>
      </w:r>
      <w:r>
        <w:rPr>
          <w:i/>
          <w:color w:val="231F20"/>
          <w:spacing w:val="8"/>
          <w:sz w:val="34"/>
        </w:rPr>
        <w:t> </w:t>
      </w:r>
      <w:r>
        <w:rPr>
          <w:i/>
          <w:color w:val="231F20"/>
          <w:sz w:val="34"/>
        </w:rPr>
        <w:t>bản</w:t>
      </w:r>
      <w:r>
        <w:rPr>
          <w:i/>
          <w:color w:val="231F20"/>
          <w:spacing w:val="9"/>
          <w:sz w:val="34"/>
        </w:rPr>
        <w:t> </w:t>
      </w:r>
      <w:r>
        <w:rPr>
          <w:color w:val="231F20"/>
          <w:sz w:val="34"/>
        </w:rPr>
        <w:t>(Một,</w:t>
      </w:r>
      <w:r>
        <w:rPr>
          <w:color w:val="231F20"/>
          <w:spacing w:val="9"/>
          <w:sz w:val="34"/>
        </w:rPr>
        <w:t> </w:t>
      </w:r>
      <w:r>
        <w:rPr>
          <w:color w:val="231F20"/>
          <w:sz w:val="34"/>
        </w:rPr>
        <w:t>bản</w:t>
      </w:r>
      <w:r>
        <w:rPr>
          <w:color w:val="231F20"/>
          <w:spacing w:val="8"/>
          <w:sz w:val="34"/>
        </w:rPr>
        <w:t> </w:t>
      </w:r>
      <w:r>
        <w:rPr>
          <w:color w:val="231F20"/>
          <w:sz w:val="34"/>
        </w:rPr>
        <w:t>dịch</w:t>
      </w:r>
      <w:r>
        <w:rPr>
          <w:color w:val="231F20"/>
          <w:spacing w:val="10"/>
          <w:sz w:val="34"/>
        </w:rPr>
        <w:t> </w:t>
      </w:r>
      <w:r>
        <w:rPr>
          <w:color w:val="231F20"/>
          <w:sz w:val="34"/>
        </w:rPr>
        <w:t>của</w:t>
      </w:r>
      <w:r>
        <w:rPr>
          <w:color w:val="231F20"/>
          <w:spacing w:val="9"/>
          <w:sz w:val="34"/>
        </w:rPr>
        <w:t> </w:t>
      </w:r>
      <w:r>
        <w:rPr>
          <w:color w:val="231F20"/>
          <w:sz w:val="34"/>
        </w:rPr>
        <w:t>kinh</w:t>
      </w:r>
      <w:r>
        <w:rPr>
          <w:color w:val="231F20"/>
          <w:spacing w:val="9"/>
          <w:sz w:val="34"/>
        </w:rPr>
        <w:t> </w:t>
      </w:r>
      <w:r>
        <w:rPr>
          <w:color w:val="231F20"/>
          <w:spacing w:val="-2"/>
          <w:sz w:val="34"/>
        </w:rPr>
        <w:t>này).</w:t>
      </w:r>
    </w:p>
    <w:p>
      <w:pPr>
        <w:pStyle w:val="BodyText"/>
        <w:spacing w:line="307" w:lineRule="auto" w:before="251"/>
        <w:ind w:left="103" w:right="404" w:firstLine="453"/>
      </w:pPr>
      <w:r>
        <w:rPr>
          <w:i/>
          <w:color w:val="231F20"/>
        </w:rPr>
        <w:t>Kinh</w:t>
      </w:r>
      <w:r>
        <w:rPr>
          <w:i/>
          <w:color w:val="231F20"/>
          <w:spacing w:val="-11"/>
        </w:rPr>
        <w:t> </w:t>
      </w:r>
      <w:r>
        <w:rPr>
          <w:i/>
          <w:color w:val="231F20"/>
        </w:rPr>
        <w:t>nãi</w:t>
      </w:r>
      <w:r>
        <w:rPr>
          <w:i/>
          <w:color w:val="231F20"/>
          <w:spacing w:val="-12"/>
        </w:rPr>
        <w:t> </w:t>
      </w:r>
      <w:r>
        <w:rPr>
          <w:i/>
          <w:color w:val="231F20"/>
        </w:rPr>
        <w:t>ngã</w:t>
      </w:r>
      <w:r>
        <w:rPr>
          <w:i/>
          <w:color w:val="231F20"/>
          <w:spacing w:val="-12"/>
        </w:rPr>
        <w:t> </w:t>
      </w:r>
      <w:r>
        <w:rPr>
          <w:i/>
          <w:color w:val="231F20"/>
        </w:rPr>
        <w:t>Phật</w:t>
      </w:r>
      <w:r>
        <w:rPr>
          <w:i/>
          <w:color w:val="231F20"/>
          <w:spacing w:val="-11"/>
        </w:rPr>
        <w:t> </w:t>
      </w:r>
      <w:r>
        <w:rPr>
          <w:i/>
          <w:color w:val="231F20"/>
        </w:rPr>
        <w:t>lũ</w:t>
      </w:r>
      <w:r>
        <w:rPr>
          <w:i/>
          <w:color w:val="231F20"/>
          <w:spacing w:val="-11"/>
        </w:rPr>
        <w:t> </w:t>
      </w:r>
      <w:r>
        <w:rPr>
          <w:i/>
          <w:color w:val="231F20"/>
        </w:rPr>
        <w:t>thuyết.</w:t>
      </w:r>
      <w:r>
        <w:rPr>
          <w:i/>
          <w:color w:val="231F20"/>
          <w:spacing w:val="-12"/>
        </w:rPr>
        <w:t> </w:t>
      </w:r>
      <w:r>
        <w:rPr>
          <w:i/>
          <w:color w:val="231F20"/>
        </w:rPr>
        <w:t>Chư</w:t>
      </w:r>
      <w:r>
        <w:rPr>
          <w:i/>
          <w:color w:val="231F20"/>
          <w:spacing w:val="-11"/>
        </w:rPr>
        <w:t> </w:t>
      </w:r>
      <w:r>
        <w:rPr>
          <w:i/>
          <w:color w:val="231F20"/>
        </w:rPr>
        <w:t>sư</w:t>
      </w:r>
      <w:r>
        <w:rPr>
          <w:i/>
          <w:color w:val="231F20"/>
          <w:spacing w:val="-12"/>
        </w:rPr>
        <w:t> </w:t>
      </w:r>
      <w:r>
        <w:rPr>
          <w:i/>
          <w:color w:val="231F20"/>
        </w:rPr>
        <w:t>cạnh</w:t>
      </w:r>
      <w:r>
        <w:rPr>
          <w:i/>
          <w:color w:val="231F20"/>
          <w:spacing w:val="-11"/>
        </w:rPr>
        <w:t> </w:t>
      </w:r>
      <w:r>
        <w:rPr>
          <w:i/>
          <w:color w:val="231F20"/>
        </w:rPr>
        <w:t>dịch.</w:t>
      </w:r>
      <w:r>
        <w:rPr>
          <w:i/>
          <w:color w:val="231F20"/>
          <w:spacing w:val="-12"/>
        </w:rPr>
        <w:t> </w:t>
      </w:r>
      <w:r>
        <w:rPr>
          <w:i/>
          <w:color w:val="231F20"/>
        </w:rPr>
        <w:t>Đông</w:t>
      </w:r>
      <w:r>
        <w:rPr>
          <w:i/>
          <w:color w:val="231F20"/>
          <w:spacing w:val="-12"/>
        </w:rPr>
        <w:t> </w:t>
      </w:r>
      <w:r>
        <w:rPr>
          <w:i/>
          <w:color w:val="231F20"/>
        </w:rPr>
        <w:t>lai</w:t>
      </w:r>
      <w:r>
        <w:rPr>
          <w:i/>
          <w:color w:val="231F20"/>
          <w:spacing w:val="-11"/>
        </w:rPr>
        <w:t> </w:t>
      </w:r>
      <w:r>
        <w:rPr>
          <w:i/>
          <w:color w:val="231F20"/>
        </w:rPr>
        <w:t>tối </w:t>
      </w:r>
      <w:r>
        <w:rPr>
          <w:i/>
          <w:color w:val="231F20"/>
          <w:w w:val="105"/>
        </w:rPr>
        <w:t>tảo.</w:t>
      </w:r>
      <w:r>
        <w:rPr>
          <w:i/>
          <w:color w:val="231F20"/>
          <w:spacing w:val="-5"/>
          <w:w w:val="105"/>
        </w:rPr>
        <w:t> </w:t>
      </w:r>
      <w:r>
        <w:rPr>
          <w:i/>
          <w:color w:val="231F20"/>
          <w:w w:val="105"/>
        </w:rPr>
        <w:t>Dịch</w:t>
      </w:r>
      <w:r>
        <w:rPr>
          <w:i/>
          <w:color w:val="231F20"/>
          <w:spacing w:val="-5"/>
          <w:w w:val="105"/>
        </w:rPr>
        <w:t> </w:t>
      </w:r>
      <w:r>
        <w:rPr>
          <w:i/>
          <w:color w:val="231F20"/>
          <w:w w:val="105"/>
        </w:rPr>
        <w:t>bản</w:t>
      </w:r>
      <w:r>
        <w:rPr>
          <w:i/>
          <w:color w:val="231F20"/>
          <w:spacing w:val="-5"/>
          <w:w w:val="105"/>
        </w:rPr>
        <w:t> </w:t>
      </w:r>
      <w:r>
        <w:rPr>
          <w:i/>
          <w:color w:val="231F20"/>
          <w:w w:val="105"/>
        </w:rPr>
        <w:t>độc</w:t>
      </w:r>
      <w:r>
        <w:rPr>
          <w:i/>
          <w:color w:val="231F20"/>
          <w:spacing w:val="-5"/>
          <w:w w:val="105"/>
        </w:rPr>
        <w:t> </w:t>
      </w:r>
      <w:r>
        <w:rPr>
          <w:i/>
          <w:color w:val="231F20"/>
          <w:w w:val="105"/>
        </w:rPr>
        <w:t>đa</w:t>
      </w:r>
      <w:r>
        <w:rPr>
          <w:i/>
          <w:color w:val="231F20"/>
          <w:spacing w:val="-5"/>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4"/>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nhiều</w:t>
      </w:r>
      <w:r>
        <w:rPr>
          <w:color w:val="231F20"/>
          <w:spacing w:val="-5"/>
          <w:w w:val="105"/>
        </w:rPr>
        <w:t> </w:t>
      </w:r>
      <w:r>
        <w:rPr>
          <w:color w:val="231F20"/>
          <w:w w:val="105"/>
        </w:rPr>
        <w:t>lần. </w:t>
      </w:r>
      <w:r>
        <w:rPr>
          <w:color w:val="231F20"/>
          <w:spacing w:val="-2"/>
          <w:w w:val="105"/>
        </w:rPr>
        <w:t>Các</w:t>
      </w:r>
      <w:r>
        <w:rPr>
          <w:color w:val="231F20"/>
          <w:spacing w:val="-19"/>
          <w:w w:val="105"/>
        </w:rPr>
        <w:t> </w:t>
      </w:r>
      <w:r>
        <w:rPr>
          <w:color w:val="231F20"/>
          <w:spacing w:val="-2"/>
          <w:w w:val="105"/>
        </w:rPr>
        <w:t>sư</w:t>
      </w:r>
      <w:r>
        <w:rPr>
          <w:color w:val="231F20"/>
          <w:spacing w:val="-19"/>
          <w:w w:val="105"/>
        </w:rPr>
        <w:t> </w:t>
      </w:r>
      <w:r>
        <w:rPr>
          <w:color w:val="231F20"/>
          <w:spacing w:val="-2"/>
          <w:w w:val="105"/>
        </w:rPr>
        <w:t>đua</w:t>
      </w:r>
      <w:r>
        <w:rPr>
          <w:color w:val="231F20"/>
          <w:spacing w:val="-19"/>
          <w:w w:val="105"/>
        </w:rPr>
        <w:t> </w:t>
      </w:r>
      <w:r>
        <w:rPr>
          <w:color w:val="231F20"/>
          <w:spacing w:val="-2"/>
          <w:w w:val="105"/>
        </w:rPr>
        <w:t>nhau</w:t>
      </w:r>
      <w:r>
        <w:rPr>
          <w:color w:val="231F20"/>
          <w:spacing w:val="-19"/>
          <w:w w:val="105"/>
        </w:rPr>
        <w:t> </w:t>
      </w:r>
      <w:r>
        <w:rPr>
          <w:color w:val="231F20"/>
          <w:spacing w:val="-2"/>
          <w:w w:val="105"/>
        </w:rPr>
        <w:t>dịch.</w:t>
      </w:r>
      <w:r>
        <w:rPr>
          <w:color w:val="231F20"/>
          <w:spacing w:val="-19"/>
          <w:w w:val="105"/>
        </w:rPr>
        <w:t> </w:t>
      </w:r>
      <w:r>
        <w:rPr>
          <w:color w:val="231F20"/>
          <w:spacing w:val="-2"/>
          <w:w w:val="105"/>
        </w:rPr>
        <w:t>Từ</w:t>
      </w:r>
      <w:r>
        <w:rPr>
          <w:color w:val="231F20"/>
          <w:spacing w:val="-19"/>
          <w:w w:val="105"/>
        </w:rPr>
        <w:t> </w:t>
      </w:r>
      <w:r>
        <w:rPr>
          <w:color w:val="231F20"/>
          <w:spacing w:val="-2"/>
          <w:w w:val="105"/>
        </w:rPr>
        <w:t>phương</w:t>
      </w:r>
      <w:r>
        <w:rPr>
          <w:color w:val="231F20"/>
          <w:spacing w:val="-19"/>
          <w:w w:val="105"/>
        </w:rPr>
        <w:t> </w:t>
      </w:r>
      <w:r>
        <w:rPr>
          <w:color w:val="231F20"/>
          <w:spacing w:val="-2"/>
          <w:w w:val="105"/>
        </w:rPr>
        <w:t>Đông</w:t>
      </w:r>
      <w:r>
        <w:rPr>
          <w:color w:val="231F20"/>
          <w:spacing w:val="-19"/>
          <w:w w:val="105"/>
        </w:rPr>
        <w:t> </w:t>
      </w:r>
      <w:r>
        <w:rPr>
          <w:color w:val="231F20"/>
          <w:spacing w:val="-2"/>
          <w:w w:val="105"/>
        </w:rPr>
        <w:t>đến</w:t>
      </w:r>
      <w:r>
        <w:rPr>
          <w:color w:val="231F20"/>
          <w:spacing w:val="-19"/>
          <w:w w:val="105"/>
        </w:rPr>
        <w:t> </w:t>
      </w:r>
      <w:r>
        <w:rPr>
          <w:color w:val="231F20"/>
          <w:spacing w:val="-2"/>
          <w:w w:val="105"/>
        </w:rPr>
        <w:t>sớm</w:t>
      </w:r>
      <w:r>
        <w:rPr>
          <w:color w:val="231F20"/>
          <w:spacing w:val="-19"/>
          <w:w w:val="105"/>
        </w:rPr>
        <w:t> </w:t>
      </w:r>
      <w:r>
        <w:rPr>
          <w:color w:val="231F20"/>
          <w:spacing w:val="-2"/>
          <w:w w:val="105"/>
        </w:rPr>
        <w:t>nhất.</w:t>
      </w:r>
      <w:r>
        <w:rPr>
          <w:color w:val="231F20"/>
          <w:spacing w:val="-19"/>
          <w:w w:val="105"/>
        </w:rPr>
        <w:t> </w:t>
      </w:r>
      <w:r>
        <w:rPr>
          <w:color w:val="231F20"/>
          <w:spacing w:val="-2"/>
          <w:w w:val="105"/>
        </w:rPr>
        <w:t>Riêng </w:t>
      </w:r>
      <w:r>
        <w:rPr>
          <w:color w:val="231F20"/>
          <w:w w:val="105"/>
        </w:rPr>
        <w:t>kinh</w:t>
      </w:r>
      <w:r>
        <w:rPr>
          <w:color w:val="231F20"/>
          <w:spacing w:val="-12"/>
          <w:w w:val="105"/>
        </w:rPr>
        <w:t> </w:t>
      </w:r>
      <w:r>
        <w:rPr>
          <w:color w:val="231F20"/>
          <w:w w:val="105"/>
        </w:rPr>
        <w:t>này</w:t>
      </w:r>
      <w:r>
        <w:rPr>
          <w:color w:val="231F20"/>
          <w:spacing w:val="-12"/>
          <w:w w:val="105"/>
        </w:rPr>
        <w:t> </w:t>
      </w:r>
      <w:r>
        <w:rPr>
          <w:color w:val="231F20"/>
          <w:w w:val="105"/>
        </w:rPr>
        <w:t>bản</w:t>
      </w:r>
      <w:r>
        <w:rPr>
          <w:color w:val="231F20"/>
          <w:spacing w:val="-12"/>
          <w:w w:val="105"/>
        </w:rPr>
        <w:t> </w:t>
      </w:r>
      <w:r>
        <w:rPr>
          <w:color w:val="231F20"/>
          <w:w w:val="105"/>
        </w:rPr>
        <w:t>dịch</w:t>
      </w:r>
      <w:r>
        <w:rPr>
          <w:color w:val="231F20"/>
          <w:spacing w:val="-12"/>
          <w:w w:val="105"/>
        </w:rPr>
        <w:t> </w:t>
      </w:r>
      <w:r>
        <w:rPr>
          <w:color w:val="231F20"/>
          <w:w w:val="105"/>
        </w:rPr>
        <w:t>nhiều</w:t>
      </w:r>
      <w:r>
        <w:rPr>
          <w:color w:val="231F20"/>
          <w:spacing w:val="-12"/>
          <w:w w:val="105"/>
        </w:rPr>
        <w:t> </w:t>
      </w:r>
      <w:r>
        <w:rPr>
          <w:color w:val="231F20"/>
          <w:w w:val="105"/>
        </w:rPr>
        <w:t>nhất).</w:t>
      </w:r>
      <w:r>
        <w:rPr>
          <w:color w:val="231F20"/>
          <w:spacing w:val="-12"/>
          <w:w w:val="105"/>
        </w:rPr>
        <w:t> </w:t>
      </w:r>
      <w:r>
        <w:rPr>
          <w:color w:val="231F20"/>
          <w:w w:val="105"/>
        </w:rPr>
        <w:t>4</w:t>
      </w:r>
      <w:r>
        <w:rPr>
          <w:color w:val="231F20"/>
          <w:spacing w:val="-12"/>
          <w:w w:val="105"/>
        </w:rPr>
        <w:t> </w:t>
      </w:r>
      <w:r>
        <w:rPr>
          <w:color w:val="231F20"/>
          <w:w w:val="105"/>
        </w:rPr>
        <w:t>câu</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cư</w:t>
      </w:r>
      <w:r>
        <w:rPr>
          <w:color w:val="231F20"/>
          <w:spacing w:val="-12"/>
          <w:w w:val="105"/>
        </w:rPr>
        <w:t> </w:t>
      </w:r>
      <w:r>
        <w:rPr>
          <w:color w:val="231F20"/>
          <w:w w:val="105"/>
        </w:rPr>
        <w:t>sĩ</w:t>
      </w:r>
      <w:r>
        <w:rPr>
          <w:color w:val="231F20"/>
          <w:spacing w:val="-12"/>
          <w:w w:val="105"/>
        </w:rPr>
        <w:t> </w:t>
      </w:r>
      <w:r>
        <w:rPr>
          <w:color w:val="231F20"/>
          <w:w w:val="105"/>
        </w:rPr>
        <w:t>Mai</w:t>
      </w:r>
      <w:r>
        <w:rPr>
          <w:color w:val="231F20"/>
          <w:spacing w:val="-12"/>
          <w:w w:val="105"/>
        </w:rPr>
        <w:t> </w:t>
      </w:r>
      <w:r>
        <w:rPr>
          <w:color w:val="231F20"/>
          <w:w w:val="105"/>
        </w:rPr>
        <w:t>Quang Hy</w:t>
      </w:r>
      <w:r>
        <w:rPr>
          <w:color w:val="231F20"/>
          <w:spacing w:val="-19"/>
          <w:w w:val="105"/>
        </w:rPr>
        <w:t> </w:t>
      </w:r>
      <w:r>
        <w:rPr>
          <w:color w:val="231F20"/>
          <w:w w:val="105"/>
        </w:rPr>
        <w:t>nói</w:t>
      </w:r>
      <w:r>
        <w:rPr>
          <w:color w:val="231F20"/>
          <w:spacing w:val="-20"/>
          <w:w w:val="105"/>
        </w:rPr>
        <w:t> </w:t>
      </w:r>
      <w:r>
        <w:rPr>
          <w:color w:val="231F20"/>
          <w:w w:val="105"/>
        </w:rPr>
        <w:t>trong</w:t>
      </w:r>
      <w:r>
        <w:rPr>
          <w:color w:val="231F20"/>
          <w:spacing w:val="-19"/>
          <w:w w:val="105"/>
        </w:rPr>
        <w:t> </w:t>
      </w:r>
      <w:r>
        <w:rPr>
          <w:color w:val="231F20"/>
          <w:w w:val="105"/>
        </w:rPr>
        <w:t>lời</w:t>
      </w:r>
      <w:r>
        <w:rPr>
          <w:color w:val="231F20"/>
          <w:spacing w:val="-20"/>
          <w:w w:val="105"/>
        </w:rPr>
        <w:t> </w:t>
      </w:r>
      <w:r>
        <w:rPr>
          <w:color w:val="231F20"/>
          <w:w w:val="105"/>
        </w:rPr>
        <w:t>Tựa.</w:t>
      </w:r>
      <w:r>
        <w:rPr>
          <w:color w:val="231F20"/>
          <w:spacing w:val="-19"/>
          <w:w w:val="105"/>
        </w:rPr>
        <w:t> </w:t>
      </w:r>
      <w:r>
        <w:rPr>
          <w:color w:val="231F20"/>
          <w:w w:val="105"/>
        </w:rPr>
        <w:t>Phật</w:t>
      </w:r>
      <w:r>
        <w:rPr>
          <w:color w:val="231F20"/>
          <w:spacing w:val="-19"/>
          <w:w w:val="105"/>
        </w:rPr>
        <w:t> </w:t>
      </w:r>
      <w:r>
        <w:rPr>
          <w:color w:val="231F20"/>
          <w:w w:val="105"/>
        </w:rPr>
        <w:t>Thích</w:t>
      </w:r>
      <w:r>
        <w:rPr>
          <w:color w:val="231F20"/>
          <w:spacing w:val="-20"/>
          <w:w w:val="105"/>
        </w:rPr>
        <w:t> </w:t>
      </w:r>
      <w:r>
        <w:rPr>
          <w:color w:val="231F20"/>
          <w:w w:val="105"/>
        </w:rPr>
        <w:t>Ca</w:t>
      </w:r>
      <w:r>
        <w:rPr>
          <w:color w:val="231F20"/>
          <w:spacing w:val="-19"/>
          <w:w w:val="105"/>
        </w:rPr>
        <w:t> </w:t>
      </w:r>
      <w:r>
        <w:rPr>
          <w:color w:val="231F20"/>
          <w:w w:val="105"/>
        </w:rPr>
        <w:t>Mâu</w:t>
      </w:r>
      <w:r>
        <w:rPr>
          <w:color w:val="231F20"/>
          <w:spacing w:val="-19"/>
          <w:w w:val="105"/>
        </w:rPr>
        <w:t> </w:t>
      </w:r>
      <w:r>
        <w:rPr>
          <w:color w:val="231F20"/>
          <w:w w:val="105"/>
        </w:rPr>
        <w:t>Ni</w:t>
      </w:r>
      <w:r>
        <w:rPr>
          <w:color w:val="231F20"/>
          <w:spacing w:val="-19"/>
          <w:w w:val="105"/>
        </w:rPr>
        <w:t> </w:t>
      </w:r>
      <w:r>
        <w:rPr>
          <w:color w:val="231F20"/>
          <w:w w:val="105"/>
        </w:rPr>
        <w:t>không</w:t>
      </w:r>
      <w:r>
        <w:rPr>
          <w:color w:val="231F20"/>
          <w:spacing w:val="-20"/>
          <w:w w:val="105"/>
        </w:rPr>
        <w:t> </w:t>
      </w:r>
      <w:r>
        <w:rPr>
          <w:color w:val="231F20"/>
          <w:w w:val="105"/>
        </w:rPr>
        <w:t>phải</w:t>
      </w:r>
      <w:r>
        <w:rPr>
          <w:color w:val="231F20"/>
          <w:spacing w:val="-19"/>
          <w:w w:val="105"/>
        </w:rPr>
        <w:t> </w:t>
      </w:r>
      <w:r>
        <w:rPr>
          <w:color w:val="231F20"/>
          <w:w w:val="105"/>
        </w:rPr>
        <w:t>một lần mà nhiều lần tuyên giảng, về sau giới thiệu cho chúng ta. Sau khi lưu truyền đến Trung Quốc, pháp sư dịch các kinh này nhìn thấy đều rất hoan hỉ, đều làm công việc này. Do đó, từ nhà Hán đến nhà Tống 8 triều đại, cũng khoảng 800 năm, gồm có 12 loại phiên dịch, có thể nói phiên dịch </w:t>
      </w:r>
      <w:r>
        <w:rPr>
          <w:i/>
          <w:color w:val="231F20"/>
        </w:rPr>
        <w:t>Vô Lượng Thọ Kinh </w:t>
      </w:r>
      <w:r>
        <w:rPr>
          <w:color w:val="231F20"/>
        </w:rPr>
        <w:t>nhiều nhất. Có 12 loại gọi</w:t>
      </w:r>
      <w:r>
        <w:rPr>
          <w:color w:val="231F20"/>
          <w:spacing w:val="1"/>
        </w:rPr>
        <w:t> </w:t>
      </w:r>
      <w:r>
        <w:rPr>
          <w:color w:val="231F20"/>
        </w:rPr>
        <w:t>là ‘đông lai </w:t>
      </w:r>
      <w:r>
        <w:rPr>
          <w:color w:val="231F20"/>
          <w:spacing w:val="-5"/>
        </w:rPr>
        <w:t>tối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2"/>
      </w:pPr>
      <w:r>
        <w:rPr>
          <w:color w:val="231F20"/>
          <w:spacing w:val="-4"/>
          <w:w w:val="105"/>
        </w:rPr>
        <w:t>tảo’,</w:t>
      </w:r>
      <w:r>
        <w:rPr>
          <w:color w:val="231F20"/>
          <w:spacing w:val="-16"/>
          <w:w w:val="105"/>
        </w:rPr>
        <w:t> </w:t>
      </w:r>
      <w:r>
        <w:rPr>
          <w:color w:val="231F20"/>
          <w:spacing w:val="-4"/>
          <w:w w:val="105"/>
        </w:rPr>
        <w:t>truyền</w:t>
      </w:r>
      <w:r>
        <w:rPr>
          <w:color w:val="231F20"/>
          <w:spacing w:val="-16"/>
          <w:w w:val="105"/>
        </w:rPr>
        <w:t> </w:t>
      </w:r>
      <w:r>
        <w:rPr>
          <w:color w:val="231F20"/>
          <w:spacing w:val="-4"/>
          <w:w w:val="105"/>
        </w:rPr>
        <w:t>đến</w:t>
      </w:r>
      <w:r>
        <w:rPr>
          <w:color w:val="231F20"/>
          <w:spacing w:val="-16"/>
          <w:w w:val="105"/>
        </w:rPr>
        <w:t> </w:t>
      </w:r>
      <w:r>
        <w:rPr>
          <w:color w:val="231F20"/>
          <w:spacing w:val="-4"/>
          <w:w w:val="105"/>
        </w:rPr>
        <w:t>Trung</w:t>
      </w:r>
      <w:r>
        <w:rPr>
          <w:color w:val="231F20"/>
          <w:spacing w:val="-16"/>
          <w:w w:val="105"/>
        </w:rPr>
        <w:t> </w:t>
      </w:r>
      <w:r>
        <w:rPr>
          <w:color w:val="231F20"/>
          <w:spacing w:val="-4"/>
          <w:w w:val="105"/>
        </w:rPr>
        <w:t>Quốc</w:t>
      </w:r>
      <w:r>
        <w:rPr>
          <w:color w:val="231F20"/>
          <w:spacing w:val="-16"/>
          <w:w w:val="105"/>
        </w:rPr>
        <w:t> </w:t>
      </w:r>
      <w:r>
        <w:rPr>
          <w:color w:val="231F20"/>
          <w:spacing w:val="-4"/>
          <w:w w:val="105"/>
        </w:rPr>
        <w:t>vào</w:t>
      </w:r>
      <w:r>
        <w:rPr>
          <w:color w:val="231F20"/>
          <w:spacing w:val="-16"/>
          <w:w w:val="105"/>
        </w:rPr>
        <w:t> </w:t>
      </w:r>
      <w:r>
        <w:rPr>
          <w:color w:val="231F20"/>
          <w:spacing w:val="-4"/>
          <w:w w:val="105"/>
        </w:rPr>
        <w:t>triều</w:t>
      </w:r>
      <w:r>
        <w:rPr>
          <w:color w:val="231F20"/>
          <w:spacing w:val="-16"/>
          <w:w w:val="105"/>
        </w:rPr>
        <w:t> </w:t>
      </w:r>
      <w:r>
        <w:rPr>
          <w:color w:val="231F20"/>
          <w:spacing w:val="-4"/>
          <w:w w:val="105"/>
        </w:rPr>
        <w:t>đại</w:t>
      </w:r>
      <w:r>
        <w:rPr>
          <w:color w:val="231F20"/>
          <w:spacing w:val="-16"/>
          <w:w w:val="105"/>
        </w:rPr>
        <w:t> </w:t>
      </w:r>
      <w:r>
        <w:rPr>
          <w:color w:val="231F20"/>
          <w:spacing w:val="-4"/>
          <w:w w:val="105"/>
        </w:rPr>
        <w:t>nhà</w:t>
      </w:r>
      <w:r>
        <w:rPr>
          <w:color w:val="231F20"/>
          <w:spacing w:val="-16"/>
          <w:w w:val="105"/>
        </w:rPr>
        <w:t> </w:t>
      </w:r>
      <w:r>
        <w:rPr>
          <w:color w:val="231F20"/>
          <w:spacing w:val="-4"/>
          <w:w w:val="105"/>
        </w:rPr>
        <w:t>Hán.</w:t>
      </w:r>
      <w:r>
        <w:rPr>
          <w:color w:val="231F20"/>
          <w:spacing w:val="-16"/>
          <w:w w:val="105"/>
        </w:rPr>
        <w:t> </w:t>
      </w:r>
      <w:r>
        <w:rPr>
          <w:color w:val="231F20"/>
          <w:spacing w:val="-4"/>
          <w:w w:val="105"/>
        </w:rPr>
        <w:t>‘Dịch</w:t>
      </w:r>
      <w:r>
        <w:rPr>
          <w:color w:val="231F20"/>
          <w:spacing w:val="-16"/>
          <w:w w:val="105"/>
        </w:rPr>
        <w:t> </w:t>
      </w:r>
      <w:r>
        <w:rPr>
          <w:color w:val="231F20"/>
          <w:spacing w:val="-4"/>
          <w:w w:val="105"/>
        </w:rPr>
        <w:t>bản </w:t>
      </w:r>
      <w:r>
        <w:rPr>
          <w:color w:val="231F20"/>
          <w:w w:val="105"/>
        </w:rPr>
        <w:t>độc</w:t>
      </w:r>
      <w:r>
        <w:rPr>
          <w:color w:val="231F20"/>
          <w:spacing w:val="-19"/>
          <w:w w:val="105"/>
        </w:rPr>
        <w:t> </w:t>
      </w:r>
      <w:r>
        <w:rPr>
          <w:color w:val="231F20"/>
          <w:w w:val="105"/>
        </w:rPr>
        <w:t>đa’</w:t>
      </w:r>
      <w:r>
        <w:rPr>
          <w:color w:val="231F20"/>
          <w:spacing w:val="-19"/>
          <w:w w:val="105"/>
        </w:rPr>
        <w:t> </w:t>
      </w:r>
      <w:r>
        <w:rPr>
          <w:color w:val="231F20"/>
          <w:w w:val="105"/>
        </w:rPr>
        <w:t>là</w:t>
      </w:r>
      <w:r>
        <w:rPr>
          <w:color w:val="231F20"/>
          <w:spacing w:val="-19"/>
          <w:w w:val="105"/>
        </w:rPr>
        <w:t> </w:t>
      </w:r>
      <w:r>
        <w:rPr>
          <w:color w:val="231F20"/>
          <w:w w:val="105"/>
        </w:rPr>
        <w:t>riêng</w:t>
      </w:r>
      <w:r>
        <w:rPr>
          <w:color w:val="231F20"/>
          <w:spacing w:val="-19"/>
          <w:w w:val="105"/>
        </w:rPr>
        <w:t> </w:t>
      </w:r>
      <w:r>
        <w:rPr>
          <w:color w:val="231F20"/>
          <w:w w:val="105"/>
        </w:rPr>
        <w:t>mình</w:t>
      </w:r>
      <w:r>
        <w:rPr>
          <w:color w:val="231F20"/>
          <w:spacing w:val="-19"/>
          <w:w w:val="105"/>
        </w:rPr>
        <w:t> </w:t>
      </w:r>
      <w:r>
        <w:rPr>
          <w:color w:val="231F20"/>
          <w:w w:val="105"/>
        </w:rPr>
        <w:t>nó</w:t>
      </w:r>
      <w:r>
        <w:rPr>
          <w:color w:val="231F20"/>
          <w:spacing w:val="-19"/>
          <w:w w:val="105"/>
        </w:rPr>
        <w:t> </w:t>
      </w:r>
      <w:r>
        <w:rPr>
          <w:color w:val="231F20"/>
          <w:w w:val="105"/>
        </w:rPr>
        <w:t>có</w:t>
      </w:r>
      <w:r>
        <w:rPr>
          <w:color w:val="231F20"/>
          <w:spacing w:val="-19"/>
          <w:w w:val="105"/>
        </w:rPr>
        <w:t> </w:t>
      </w:r>
      <w:r>
        <w:rPr>
          <w:color w:val="231F20"/>
          <w:w w:val="105"/>
        </w:rPr>
        <w:t>rất</w:t>
      </w:r>
      <w:r>
        <w:rPr>
          <w:color w:val="231F20"/>
          <w:spacing w:val="-19"/>
          <w:w w:val="105"/>
        </w:rPr>
        <w:t> </w:t>
      </w:r>
      <w:r>
        <w:rPr>
          <w:color w:val="231F20"/>
          <w:w w:val="105"/>
        </w:rPr>
        <w:t>nhiều</w:t>
      </w:r>
      <w:r>
        <w:rPr>
          <w:color w:val="231F20"/>
          <w:spacing w:val="-19"/>
          <w:w w:val="105"/>
        </w:rPr>
        <w:t> </w:t>
      </w:r>
      <w:r>
        <w:rPr>
          <w:color w:val="231F20"/>
          <w:w w:val="105"/>
        </w:rPr>
        <w:t>bản</w:t>
      </w:r>
      <w:r>
        <w:rPr>
          <w:color w:val="231F20"/>
          <w:spacing w:val="-19"/>
          <w:w w:val="105"/>
        </w:rPr>
        <w:t> </w:t>
      </w:r>
      <w:r>
        <w:rPr>
          <w:color w:val="231F20"/>
          <w:w w:val="105"/>
        </w:rPr>
        <w:t>dịch.</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nói</w:t>
      </w:r>
      <w:r>
        <w:rPr>
          <w:color w:val="231F20"/>
          <w:spacing w:val="-20"/>
          <w:w w:val="105"/>
        </w:rPr>
        <w:t> </w:t>
      </w:r>
      <w:r>
        <w:rPr>
          <w:i/>
          <w:color w:val="231F20"/>
          <w:w w:val="105"/>
        </w:rPr>
        <w:t>Vô Lượng Thọ Kinh </w:t>
      </w:r>
      <w:r>
        <w:rPr>
          <w:color w:val="231F20"/>
          <w:w w:val="105"/>
        </w:rPr>
        <w:t>là thứ nhất.</w:t>
      </w:r>
    </w:p>
    <w:p>
      <w:pPr>
        <w:pStyle w:val="BodyText"/>
        <w:spacing w:line="295" w:lineRule="auto" w:before="143"/>
        <w:ind w:left="387" w:right="120" w:firstLine="453"/>
      </w:pPr>
      <w:r>
        <w:rPr>
          <w:i/>
          <w:color w:val="231F20"/>
          <w:w w:val="105"/>
        </w:rPr>
        <w:t>Tự</w:t>
      </w:r>
      <w:r>
        <w:rPr>
          <w:i/>
          <w:color w:val="231F20"/>
          <w:spacing w:val="-21"/>
          <w:w w:val="105"/>
        </w:rPr>
        <w:t> </w:t>
      </w:r>
      <w:r>
        <w:rPr>
          <w:i/>
          <w:color w:val="231F20"/>
          <w:w w:val="105"/>
        </w:rPr>
        <w:t>Hán</w:t>
      </w:r>
      <w:r>
        <w:rPr>
          <w:i/>
          <w:color w:val="231F20"/>
          <w:spacing w:val="-21"/>
          <w:w w:val="105"/>
        </w:rPr>
        <w:t> </w:t>
      </w:r>
      <w:r>
        <w:rPr>
          <w:i/>
          <w:color w:val="231F20"/>
          <w:w w:val="105"/>
        </w:rPr>
        <w:t>ngật</w:t>
      </w:r>
      <w:r>
        <w:rPr>
          <w:i/>
          <w:color w:val="231F20"/>
          <w:spacing w:val="-21"/>
          <w:w w:val="105"/>
        </w:rPr>
        <w:t> </w:t>
      </w:r>
      <w:r>
        <w:rPr>
          <w:i/>
          <w:color w:val="231F20"/>
          <w:w w:val="105"/>
        </w:rPr>
        <w:t>Tống,</w:t>
      </w:r>
      <w:r>
        <w:rPr>
          <w:i/>
          <w:color w:val="231F20"/>
          <w:spacing w:val="-20"/>
          <w:w w:val="105"/>
        </w:rPr>
        <w:t> </w:t>
      </w:r>
      <w:r>
        <w:rPr>
          <w:i/>
          <w:color w:val="231F20"/>
          <w:w w:val="105"/>
        </w:rPr>
        <w:t>phàm</w:t>
      </w:r>
      <w:r>
        <w:rPr>
          <w:i/>
          <w:color w:val="231F20"/>
          <w:spacing w:val="-21"/>
          <w:w w:val="105"/>
        </w:rPr>
        <w:t> </w:t>
      </w:r>
      <w:r>
        <w:rPr>
          <w:i/>
          <w:color w:val="231F20"/>
          <w:w w:val="105"/>
        </w:rPr>
        <w:t>thập</w:t>
      </w:r>
      <w:r>
        <w:rPr>
          <w:i/>
          <w:color w:val="231F20"/>
          <w:spacing w:val="-21"/>
          <w:w w:val="105"/>
        </w:rPr>
        <w:t> </w:t>
      </w:r>
      <w:r>
        <w:rPr>
          <w:i/>
          <w:color w:val="231F20"/>
          <w:w w:val="105"/>
        </w:rPr>
        <w:t>nhị</w:t>
      </w:r>
      <w:r>
        <w:rPr>
          <w:i/>
          <w:color w:val="231F20"/>
          <w:spacing w:val="-21"/>
          <w:w w:val="105"/>
        </w:rPr>
        <w:t> </w:t>
      </w:r>
      <w:r>
        <w:rPr>
          <w:i/>
          <w:color w:val="231F20"/>
          <w:w w:val="105"/>
        </w:rPr>
        <w:t>dịch,</w:t>
      </w:r>
      <w:r>
        <w:rPr>
          <w:i/>
          <w:color w:val="231F20"/>
          <w:spacing w:val="-21"/>
          <w:w w:val="105"/>
        </w:rPr>
        <w:t> </w:t>
      </w:r>
      <w:r>
        <w:rPr>
          <w:i/>
          <w:color w:val="231F20"/>
          <w:w w:val="105"/>
        </w:rPr>
        <w:t>Tống</w:t>
      </w:r>
      <w:r>
        <w:rPr>
          <w:i/>
          <w:color w:val="231F20"/>
          <w:spacing w:val="-21"/>
          <w:w w:val="105"/>
        </w:rPr>
        <w:t> </w:t>
      </w:r>
      <w:r>
        <w:rPr>
          <w:i/>
          <w:color w:val="231F20"/>
          <w:w w:val="105"/>
        </w:rPr>
        <w:t>Nguyên</w:t>
      </w:r>
      <w:r>
        <w:rPr>
          <w:i/>
          <w:color w:val="231F20"/>
          <w:spacing w:val="-21"/>
          <w:w w:val="105"/>
        </w:rPr>
        <w:t> </w:t>
      </w:r>
      <w:r>
        <w:rPr>
          <w:i/>
          <w:color w:val="231F20"/>
          <w:w w:val="105"/>
        </w:rPr>
        <w:t>nhi giáng,</w:t>
      </w:r>
      <w:r>
        <w:rPr>
          <w:i/>
          <w:color w:val="231F20"/>
          <w:spacing w:val="-21"/>
          <w:w w:val="105"/>
        </w:rPr>
        <w:t> </w:t>
      </w:r>
      <w:r>
        <w:rPr>
          <w:i/>
          <w:color w:val="231F20"/>
          <w:w w:val="105"/>
        </w:rPr>
        <w:t>cẩn</w:t>
      </w:r>
      <w:r>
        <w:rPr>
          <w:i/>
          <w:color w:val="231F20"/>
          <w:spacing w:val="-21"/>
          <w:w w:val="105"/>
        </w:rPr>
        <w:t> </w:t>
      </w:r>
      <w:r>
        <w:rPr>
          <w:i/>
          <w:color w:val="231F20"/>
          <w:w w:val="105"/>
        </w:rPr>
        <w:t>tồn</w:t>
      </w:r>
      <w:r>
        <w:rPr>
          <w:i/>
          <w:color w:val="231F20"/>
          <w:spacing w:val="-21"/>
          <w:w w:val="105"/>
        </w:rPr>
        <w:t> </w:t>
      </w:r>
      <w:r>
        <w:rPr>
          <w:i/>
          <w:color w:val="231F20"/>
          <w:w w:val="105"/>
        </w:rPr>
        <w:t>ngũ</w:t>
      </w:r>
      <w:r>
        <w:rPr>
          <w:i/>
          <w:color w:val="231F20"/>
          <w:spacing w:val="-21"/>
          <w:w w:val="105"/>
        </w:rPr>
        <w:t> </w:t>
      </w:r>
      <w:r>
        <w:rPr>
          <w:i/>
          <w:color w:val="231F20"/>
          <w:w w:val="105"/>
        </w:rPr>
        <w:t>chủng</w:t>
      </w:r>
      <w:r>
        <w:rPr>
          <w:i/>
          <w:color w:val="231F20"/>
          <w:spacing w:val="-20"/>
          <w:w w:val="105"/>
        </w:rPr>
        <w:t> </w:t>
      </w:r>
      <w:r>
        <w:rPr>
          <w:color w:val="231F20"/>
          <w:w w:val="105"/>
        </w:rPr>
        <w:t>(Từ</w:t>
      </w:r>
      <w:r>
        <w:rPr>
          <w:color w:val="231F20"/>
          <w:spacing w:val="-22"/>
          <w:w w:val="105"/>
        </w:rPr>
        <w:t> </w:t>
      </w:r>
      <w:r>
        <w:rPr>
          <w:color w:val="231F20"/>
          <w:w w:val="105"/>
        </w:rPr>
        <w:t>đời</w:t>
      </w:r>
      <w:r>
        <w:rPr>
          <w:color w:val="231F20"/>
          <w:spacing w:val="-22"/>
          <w:w w:val="105"/>
        </w:rPr>
        <w:t> </w:t>
      </w:r>
      <w:r>
        <w:rPr>
          <w:color w:val="231F20"/>
          <w:w w:val="105"/>
        </w:rPr>
        <w:t>Hán</w:t>
      </w:r>
      <w:r>
        <w:rPr>
          <w:color w:val="231F20"/>
          <w:spacing w:val="-22"/>
          <w:w w:val="105"/>
        </w:rPr>
        <w:t> </w:t>
      </w:r>
      <w:r>
        <w:rPr>
          <w:color w:val="231F20"/>
          <w:w w:val="105"/>
        </w:rPr>
        <w:t>đến</w:t>
      </w:r>
      <w:r>
        <w:rPr>
          <w:color w:val="231F20"/>
          <w:spacing w:val="-21"/>
          <w:w w:val="105"/>
        </w:rPr>
        <w:t> </w:t>
      </w:r>
      <w:r>
        <w:rPr>
          <w:color w:val="231F20"/>
          <w:w w:val="105"/>
        </w:rPr>
        <w:t>Tống</w:t>
      </w:r>
      <w:r>
        <w:rPr>
          <w:color w:val="231F20"/>
          <w:spacing w:val="-22"/>
          <w:w w:val="105"/>
        </w:rPr>
        <w:t> </w:t>
      </w:r>
      <w:r>
        <w:rPr>
          <w:color w:val="231F20"/>
          <w:w w:val="105"/>
        </w:rPr>
        <w:t>gồm</w:t>
      </w:r>
      <w:r>
        <w:rPr>
          <w:color w:val="231F20"/>
          <w:spacing w:val="-22"/>
          <w:w w:val="105"/>
        </w:rPr>
        <w:t> </w:t>
      </w:r>
      <w:r>
        <w:rPr>
          <w:color w:val="231F20"/>
          <w:w w:val="105"/>
        </w:rPr>
        <w:t>12</w:t>
      </w:r>
      <w:r>
        <w:rPr>
          <w:color w:val="231F20"/>
          <w:spacing w:val="-21"/>
          <w:w w:val="105"/>
        </w:rPr>
        <w:t> </w:t>
      </w:r>
      <w:r>
        <w:rPr>
          <w:color w:val="231F20"/>
          <w:w w:val="105"/>
        </w:rPr>
        <w:t>bản dịch.</w:t>
      </w:r>
      <w:r>
        <w:rPr>
          <w:color w:val="231F20"/>
          <w:spacing w:val="-23"/>
          <w:w w:val="105"/>
        </w:rPr>
        <w:t> </w:t>
      </w:r>
      <w:r>
        <w:rPr>
          <w:color w:val="231F20"/>
          <w:w w:val="105"/>
        </w:rPr>
        <w:t>Từ</w:t>
      </w:r>
      <w:r>
        <w:rPr>
          <w:color w:val="231F20"/>
          <w:spacing w:val="-22"/>
          <w:w w:val="105"/>
        </w:rPr>
        <w:t> </w:t>
      </w:r>
      <w:r>
        <w:rPr>
          <w:color w:val="231F20"/>
          <w:w w:val="105"/>
        </w:rPr>
        <w:t>đời</w:t>
      </w:r>
      <w:r>
        <w:rPr>
          <w:color w:val="231F20"/>
          <w:spacing w:val="-22"/>
          <w:w w:val="105"/>
        </w:rPr>
        <w:t> </w:t>
      </w:r>
      <w:r>
        <w:rPr>
          <w:color w:val="231F20"/>
          <w:w w:val="105"/>
        </w:rPr>
        <w:t>Tống,</w:t>
      </w:r>
      <w:r>
        <w:rPr>
          <w:color w:val="231F20"/>
          <w:spacing w:val="-23"/>
          <w:w w:val="105"/>
        </w:rPr>
        <w:t> </w:t>
      </w:r>
      <w:r>
        <w:rPr>
          <w:color w:val="231F20"/>
          <w:w w:val="105"/>
        </w:rPr>
        <w:t>Nguyên</w:t>
      </w:r>
      <w:r>
        <w:rPr>
          <w:color w:val="231F20"/>
          <w:spacing w:val="-22"/>
          <w:w w:val="105"/>
        </w:rPr>
        <w:t> </w:t>
      </w:r>
      <w:r>
        <w:rPr>
          <w:color w:val="231F20"/>
          <w:w w:val="105"/>
        </w:rPr>
        <w:t>về</w:t>
      </w:r>
      <w:r>
        <w:rPr>
          <w:color w:val="231F20"/>
          <w:spacing w:val="-22"/>
          <w:w w:val="105"/>
        </w:rPr>
        <w:t> </w:t>
      </w:r>
      <w:r>
        <w:rPr>
          <w:color w:val="231F20"/>
          <w:w w:val="105"/>
        </w:rPr>
        <w:t>sau</w:t>
      </w:r>
      <w:r>
        <w:rPr>
          <w:color w:val="231F20"/>
          <w:spacing w:val="-23"/>
          <w:w w:val="105"/>
        </w:rPr>
        <w:t> </w:t>
      </w:r>
      <w:r>
        <w:rPr>
          <w:color w:val="231F20"/>
          <w:w w:val="105"/>
        </w:rPr>
        <w:t>chỉ</w:t>
      </w:r>
      <w:r>
        <w:rPr>
          <w:color w:val="231F20"/>
          <w:spacing w:val="-22"/>
          <w:w w:val="105"/>
        </w:rPr>
        <w:t> </w:t>
      </w:r>
      <w:r>
        <w:rPr>
          <w:color w:val="231F20"/>
          <w:w w:val="105"/>
        </w:rPr>
        <w:t>còn</w:t>
      </w:r>
      <w:r>
        <w:rPr>
          <w:color w:val="231F20"/>
          <w:spacing w:val="-22"/>
          <w:w w:val="105"/>
        </w:rPr>
        <w:t> </w:t>
      </w:r>
      <w:r>
        <w:rPr>
          <w:color w:val="231F20"/>
          <w:w w:val="105"/>
        </w:rPr>
        <w:t>5</w:t>
      </w:r>
      <w:r>
        <w:rPr>
          <w:color w:val="231F20"/>
          <w:spacing w:val="-23"/>
          <w:w w:val="105"/>
        </w:rPr>
        <w:t> </w:t>
      </w:r>
      <w:r>
        <w:rPr>
          <w:color w:val="231F20"/>
          <w:w w:val="105"/>
        </w:rPr>
        <w:t>bản),</w:t>
      </w:r>
      <w:r>
        <w:rPr>
          <w:color w:val="231F20"/>
          <w:spacing w:val="-22"/>
          <w:w w:val="105"/>
        </w:rPr>
        <w:t> </w:t>
      </w:r>
      <w:r>
        <w:rPr>
          <w:color w:val="231F20"/>
          <w:w w:val="105"/>
        </w:rPr>
        <w:t>cũng</w:t>
      </w:r>
      <w:r>
        <w:rPr>
          <w:color w:val="231F20"/>
          <w:spacing w:val="-22"/>
          <w:w w:val="105"/>
        </w:rPr>
        <w:t> </w:t>
      </w:r>
      <w:r>
        <w:rPr>
          <w:color w:val="231F20"/>
          <w:w w:val="105"/>
        </w:rPr>
        <w:t>tức</w:t>
      </w:r>
      <w:r>
        <w:rPr>
          <w:color w:val="231F20"/>
          <w:spacing w:val="-23"/>
          <w:w w:val="105"/>
        </w:rPr>
        <w:t> </w:t>
      </w:r>
      <w:r>
        <w:rPr>
          <w:color w:val="231F20"/>
          <w:w w:val="105"/>
        </w:rPr>
        <w:t>là nói</w:t>
      </w:r>
      <w:r>
        <w:rPr>
          <w:color w:val="231F20"/>
          <w:spacing w:val="-22"/>
          <w:w w:val="105"/>
        </w:rPr>
        <w:t> </w:t>
      </w:r>
      <w:r>
        <w:rPr>
          <w:color w:val="231F20"/>
          <w:w w:val="105"/>
        </w:rPr>
        <w:t>trong</w:t>
      </w:r>
      <w:r>
        <w:rPr>
          <w:color w:val="231F20"/>
          <w:spacing w:val="-22"/>
          <w:w w:val="105"/>
        </w:rPr>
        <w:t> </w:t>
      </w:r>
      <w:r>
        <w:rPr>
          <w:color w:val="231F20"/>
          <w:w w:val="105"/>
        </w:rPr>
        <w:t>12</w:t>
      </w:r>
      <w:r>
        <w:rPr>
          <w:color w:val="231F20"/>
          <w:spacing w:val="-22"/>
          <w:w w:val="105"/>
        </w:rPr>
        <w:t> </w:t>
      </w:r>
      <w:r>
        <w:rPr>
          <w:color w:val="231F20"/>
          <w:w w:val="105"/>
        </w:rPr>
        <w:t>bản</w:t>
      </w:r>
      <w:r>
        <w:rPr>
          <w:color w:val="231F20"/>
          <w:spacing w:val="-22"/>
          <w:w w:val="105"/>
        </w:rPr>
        <w:t> </w:t>
      </w:r>
      <w:r>
        <w:rPr>
          <w:color w:val="231F20"/>
          <w:w w:val="105"/>
        </w:rPr>
        <w:t>đó,</w:t>
      </w:r>
      <w:r>
        <w:rPr>
          <w:color w:val="231F20"/>
          <w:spacing w:val="-22"/>
          <w:w w:val="105"/>
        </w:rPr>
        <w:t> </w:t>
      </w:r>
      <w:r>
        <w:rPr>
          <w:color w:val="231F20"/>
          <w:w w:val="105"/>
        </w:rPr>
        <w:t>có</w:t>
      </w:r>
      <w:r>
        <w:rPr>
          <w:color w:val="231F20"/>
          <w:spacing w:val="-22"/>
          <w:w w:val="105"/>
        </w:rPr>
        <w:t> </w:t>
      </w:r>
      <w:r>
        <w:rPr>
          <w:color w:val="231F20"/>
          <w:w w:val="105"/>
        </w:rPr>
        <w:t>7</w:t>
      </w:r>
      <w:r>
        <w:rPr>
          <w:color w:val="231F20"/>
          <w:spacing w:val="-22"/>
          <w:w w:val="105"/>
        </w:rPr>
        <w:t> </w:t>
      </w:r>
      <w:r>
        <w:rPr>
          <w:color w:val="231F20"/>
          <w:w w:val="105"/>
        </w:rPr>
        <w:t>bản</w:t>
      </w:r>
      <w:r>
        <w:rPr>
          <w:color w:val="231F20"/>
          <w:spacing w:val="-22"/>
          <w:w w:val="105"/>
        </w:rPr>
        <w:t> </w:t>
      </w:r>
      <w:r>
        <w:rPr>
          <w:color w:val="231F20"/>
          <w:w w:val="105"/>
        </w:rPr>
        <w:t>thất</w:t>
      </w:r>
      <w:r>
        <w:rPr>
          <w:color w:val="231F20"/>
          <w:spacing w:val="-22"/>
          <w:w w:val="105"/>
        </w:rPr>
        <w:t> </w:t>
      </w:r>
      <w:r>
        <w:rPr>
          <w:color w:val="231F20"/>
          <w:w w:val="105"/>
        </w:rPr>
        <w:t>truyền.</w:t>
      </w:r>
      <w:r>
        <w:rPr>
          <w:color w:val="231F20"/>
          <w:spacing w:val="-22"/>
          <w:w w:val="105"/>
        </w:rPr>
        <w:t> </w:t>
      </w:r>
      <w:r>
        <w:rPr>
          <w:color w:val="231F20"/>
          <w:w w:val="105"/>
        </w:rPr>
        <w:t>Người</w:t>
      </w:r>
      <w:r>
        <w:rPr>
          <w:color w:val="231F20"/>
          <w:spacing w:val="-22"/>
          <w:w w:val="105"/>
        </w:rPr>
        <w:t> </w:t>
      </w:r>
      <w:r>
        <w:rPr>
          <w:color w:val="231F20"/>
          <w:w w:val="105"/>
        </w:rPr>
        <w:t>Trung</w:t>
      </w:r>
      <w:r>
        <w:rPr>
          <w:color w:val="231F20"/>
          <w:spacing w:val="-22"/>
          <w:w w:val="105"/>
        </w:rPr>
        <w:t> </w:t>
      </w:r>
      <w:r>
        <w:rPr>
          <w:color w:val="231F20"/>
          <w:w w:val="105"/>
        </w:rPr>
        <w:t>Quốc </w:t>
      </w:r>
      <w:r>
        <w:rPr>
          <w:color w:val="231F20"/>
          <w:spacing w:val="-2"/>
          <w:w w:val="105"/>
        </w:rPr>
        <w:t>biên</w:t>
      </w:r>
      <w:r>
        <w:rPr>
          <w:color w:val="231F20"/>
          <w:spacing w:val="-18"/>
          <w:w w:val="105"/>
        </w:rPr>
        <w:t> </w:t>
      </w:r>
      <w:r>
        <w:rPr>
          <w:color w:val="231F20"/>
          <w:spacing w:val="-2"/>
          <w:w w:val="105"/>
        </w:rPr>
        <w:t>dịch</w:t>
      </w:r>
      <w:r>
        <w:rPr>
          <w:color w:val="231F20"/>
          <w:spacing w:val="-18"/>
          <w:w w:val="105"/>
        </w:rPr>
        <w:t> </w:t>
      </w:r>
      <w:r>
        <w:rPr>
          <w:color w:val="231F20"/>
          <w:spacing w:val="-2"/>
          <w:w w:val="105"/>
        </w:rPr>
        <w:t>“</w:t>
      </w:r>
      <w:r>
        <w:rPr>
          <w:i/>
          <w:color w:val="231F20"/>
          <w:spacing w:val="-2"/>
          <w:w w:val="105"/>
        </w:rPr>
        <w:t>Đại</w:t>
      </w:r>
      <w:r>
        <w:rPr>
          <w:i/>
          <w:color w:val="231F20"/>
          <w:spacing w:val="-18"/>
          <w:w w:val="105"/>
        </w:rPr>
        <w:t> </w:t>
      </w:r>
      <w:r>
        <w:rPr>
          <w:i/>
          <w:color w:val="231F20"/>
          <w:spacing w:val="-2"/>
          <w:w w:val="105"/>
        </w:rPr>
        <w:t>Tạng</w:t>
      </w:r>
      <w:r>
        <w:rPr>
          <w:i/>
          <w:color w:val="231F20"/>
          <w:spacing w:val="-18"/>
          <w:w w:val="105"/>
        </w:rPr>
        <w:t> </w:t>
      </w:r>
      <w:r>
        <w:rPr>
          <w:i/>
          <w:color w:val="231F20"/>
          <w:spacing w:val="-2"/>
          <w:w w:val="105"/>
        </w:rPr>
        <w:t>Kinh</w:t>
      </w:r>
      <w:r>
        <w:rPr>
          <w:color w:val="231F20"/>
          <w:spacing w:val="-2"/>
          <w:w w:val="105"/>
        </w:rPr>
        <w:t>”,</w:t>
      </w:r>
      <w:r>
        <w:rPr>
          <w:color w:val="231F20"/>
          <w:spacing w:val="-18"/>
          <w:w w:val="105"/>
        </w:rPr>
        <w:t> </w:t>
      </w:r>
      <w:r>
        <w:rPr>
          <w:color w:val="231F20"/>
          <w:spacing w:val="-2"/>
          <w:w w:val="105"/>
        </w:rPr>
        <w:t>biên</w:t>
      </w:r>
      <w:r>
        <w:rPr>
          <w:color w:val="231F20"/>
          <w:spacing w:val="-18"/>
          <w:w w:val="105"/>
        </w:rPr>
        <w:t> </w:t>
      </w:r>
      <w:r>
        <w:rPr>
          <w:color w:val="231F20"/>
          <w:spacing w:val="-2"/>
          <w:w w:val="105"/>
        </w:rPr>
        <w:t>dịch</w:t>
      </w:r>
      <w:r>
        <w:rPr>
          <w:color w:val="231F20"/>
          <w:spacing w:val="-18"/>
          <w:w w:val="105"/>
        </w:rPr>
        <w:t> </w:t>
      </w:r>
      <w:r>
        <w:rPr>
          <w:color w:val="231F20"/>
          <w:spacing w:val="-2"/>
          <w:w w:val="105"/>
        </w:rPr>
        <w:t>kinh</w:t>
      </w:r>
      <w:r>
        <w:rPr>
          <w:color w:val="231F20"/>
          <w:spacing w:val="-18"/>
          <w:w w:val="105"/>
        </w:rPr>
        <w:t> </w:t>
      </w:r>
      <w:r>
        <w:rPr>
          <w:color w:val="231F20"/>
          <w:spacing w:val="-2"/>
          <w:w w:val="105"/>
        </w:rPr>
        <w:t>sách</w:t>
      </w:r>
      <w:r>
        <w:rPr>
          <w:color w:val="231F20"/>
          <w:spacing w:val="-18"/>
          <w:w w:val="105"/>
        </w:rPr>
        <w:t> </w:t>
      </w:r>
      <w:r>
        <w:rPr>
          <w:color w:val="231F20"/>
          <w:spacing w:val="-2"/>
          <w:w w:val="105"/>
        </w:rPr>
        <w:t>Phật</w:t>
      </w:r>
      <w:r>
        <w:rPr>
          <w:color w:val="231F20"/>
          <w:spacing w:val="-18"/>
          <w:w w:val="105"/>
        </w:rPr>
        <w:t> </w:t>
      </w:r>
      <w:r>
        <w:rPr>
          <w:color w:val="231F20"/>
          <w:spacing w:val="-2"/>
          <w:w w:val="105"/>
        </w:rPr>
        <w:t>giáo</w:t>
      </w:r>
      <w:r>
        <w:rPr>
          <w:color w:val="231F20"/>
          <w:spacing w:val="-18"/>
          <w:w w:val="105"/>
        </w:rPr>
        <w:t> </w:t>
      </w:r>
      <w:r>
        <w:rPr>
          <w:color w:val="231F20"/>
          <w:spacing w:val="-2"/>
          <w:w w:val="105"/>
        </w:rPr>
        <w:t>bắt </w:t>
      </w:r>
      <w:r>
        <w:rPr>
          <w:color w:val="231F20"/>
          <w:w w:val="105"/>
        </w:rPr>
        <w:t>đầu</w:t>
      </w:r>
      <w:r>
        <w:rPr>
          <w:color w:val="231F20"/>
          <w:spacing w:val="-8"/>
          <w:w w:val="105"/>
        </w:rPr>
        <w:t> </w:t>
      </w:r>
      <w:r>
        <w:rPr>
          <w:color w:val="231F20"/>
          <w:w w:val="105"/>
        </w:rPr>
        <w:t>từ</w:t>
      </w:r>
      <w:r>
        <w:rPr>
          <w:color w:val="231F20"/>
          <w:spacing w:val="-8"/>
          <w:w w:val="105"/>
        </w:rPr>
        <w:t> </w:t>
      </w:r>
      <w:r>
        <w:rPr>
          <w:color w:val="231F20"/>
          <w:w w:val="105"/>
        </w:rPr>
        <w:t>triều</w:t>
      </w:r>
      <w:r>
        <w:rPr>
          <w:color w:val="231F20"/>
          <w:spacing w:val="-8"/>
          <w:w w:val="105"/>
        </w:rPr>
        <w:t> </w:t>
      </w:r>
      <w:r>
        <w:rPr>
          <w:color w:val="231F20"/>
          <w:w w:val="105"/>
        </w:rPr>
        <w:t>Tống</w:t>
      </w:r>
      <w:r>
        <w:rPr>
          <w:color w:val="231F20"/>
          <w:spacing w:val="-8"/>
          <w:w w:val="105"/>
        </w:rPr>
        <w:t> </w:t>
      </w:r>
      <w:r>
        <w:rPr>
          <w:color w:val="231F20"/>
          <w:w w:val="105"/>
        </w:rPr>
        <w:t>mới</w:t>
      </w:r>
      <w:r>
        <w:rPr>
          <w:color w:val="231F20"/>
          <w:spacing w:val="-8"/>
          <w:w w:val="105"/>
        </w:rPr>
        <w:t> </w:t>
      </w:r>
      <w:r>
        <w:rPr>
          <w:color w:val="231F20"/>
          <w:w w:val="105"/>
        </w:rPr>
        <w:t>thu</w:t>
      </w:r>
      <w:r>
        <w:rPr>
          <w:color w:val="231F20"/>
          <w:spacing w:val="-8"/>
          <w:w w:val="105"/>
        </w:rPr>
        <w:t> </w:t>
      </w:r>
      <w:r>
        <w:rPr>
          <w:color w:val="231F20"/>
          <w:w w:val="105"/>
        </w:rPr>
        <w:t>thập</w:t>
      </w:r>
      <w:r>
        <w:rPr>
          <w:color w:val="231F20"/>
          <w:spacing w:val="-8"/>
          <w:w w:val="105"/>
        </w:rPr>
        <w:t> </w:t>
      </w:r>
      <w:r>
        <w:rPr>
          <w:color w:val="231F20"/>
          <w:w w:val="105"/>
        </w:rPr>
        <w:t>lại</w:t>
      </w:r>
      <w:r>
        <w:rPr>
          <w:color w:val="231F20"/>
          <w:spacing w:val="-8"/>
          <w:w w:val="105"/>
        </w:rPr>
        <w:t> </w:t>
      </w:r>
      <w:r>
        <w:rPr>
          <w:color w:val="231F20"/>
          <w:w w:val="105"/>
        </w:rPr>
        <w:t>một</w:t>
      </w:r>
      <w:r>
        <w:rPr>
          <w:color w:val="231F20"/>
          <w:spacing w:val="-8"/>
          <w:w w:val="105"/>
        </w:rPr>
        <w:t> </w:t>
      </w:r>
      <w:r>
        <w:rPr>
          <w:color w:val="231F20"/>
          <w:w w:val="105"/>
        </w:rPr>
        <w:t>chỗ.</w:t>
      </w:r>
      <w:r>
        <w:rPr>
          <w:color w:val="231F20"/>
          <w:spacing w:val="-8"/>
          <w:w w:val="105"/>
        </w:rPr>
        <w:t> </w:t>
      </w:r>
      <w:r>
        <w:rPr>
          <w:color w:val="231F20"/>
          <w:w w:val="105"/>
        </w:rPr>
        <w:t>Trước</w:t>
      </w:r>
      <w:r>
        <w:rPr>
          <w:color w:val="231F20"/>
          <w:spacing w:val="-8"/>
          <w:w w:val="105"/>
        </w:rPr>
        <w:t> </w:t>
      </w:r>
      <w:r>
        <w:rPr>
          <w:color w:val="231F20"/>
          <w:w w:val="105"/>
        </w:rPr>
        <w:t>đó</w:t>
      </w:r>
      <w:r>
        <w:rPr>
          <w:color w:val="231F20"/>
          <w:spacing w:val="-8"/>
          <w:w w:val="105"/>
        </w:rPr>
        <w:t> </w:t>
      </w:r>
      <w:r>
        <w:rPr>
          <w:color w:val="231F20"/>
          <w:w w:val="105"/>
        </w:rPr>
        <w:t>không có</w:t>
      </w:r>
      <w:r>
        <w:rPr>
          <w:color w:val="231F20"/>
          <w:spacing w:val="-15"/>
          <w:w w:val="105"/>
        </w:rPr>
        <w:t> </w:t>
      </w:r>
      <w:r>
        <w:rPr>
          <w:color w:val="231F20"/>
          <w:w w:val="105"/>
        </w:rPr>
        <w:t>thu</w:t>
      </w:r>
      <w:r>
        <w:rPr>
          <w:color w:val="231F20"/>
          <w:spacing w:val="-15"/>
          <w:w w:val="105"/>
        </w:rPr>
        <w:t> </w:t>
      </w:r>
      <w:r>
        <w:rPr>
          <w:color w:val="231F20"/>
          <w:w w:val="105"/>
        </w:rPr>
        <w:t>thập,</w:t>
      </w:r>
      <w:r>
        <w:rPr>
          <w:color w:val="231F20"/>
          <w:spacing w:val="-15"/>
          <w:w w:val="105"/>
        </w:rPr>
        <w:t> </w:t>
      </w:r>
      <w:r>
        <w:rPr>
          <w:color w:val="231F20"/>
          <w:w w:val="105"/>
        </w:rPr>
        <w:t>cho</w:t>
      </w:r>
      <w:r>
        <w:rPr>
          <w:color w:val="231F20"/>
          <w:spacing w:val="-15"/>
          <w:w w:val="105"/>
        </w:rPr>
        <w:t> </w:t>
      </w:r>
      <w:r>
        <w:rPr>
          <w:color w:val="231F20"/>
          <w:w w:val="105"/>
        </w:rPr>
        <w:t>nên</w:t>
      </w:r>
      <w:r>
        <w:rPr>
          <w:color w:val="231F20"/>
          <w:spacing w:val="-14"/>
          <w:w w:val="105"/>
        </w:rPr>
        <w:t> </w:t>
      </w:r>
      <w:r>
        <w:rPr>
          <w:color w:val="231F20"/>
          <w:w w:val="105"/>
        </w:rPr>
        <w:t>rất</w:t>
      </w:r>
      <w:r>
        <w:rPr>
          <w:color w:val="231F20"/>
          <w:spacing w:val="-14"/>
          <w:w w:val="105"/>
        </w:rPr>
        <w:t> </w:t>
      </w:r>
      <w:r>
        <w:rPr>
          <w:color w:val="231F20"/>
          <w:w w:val="105"/>
        </w:rPr>
        <w:t>dễ</w:t>
      </w:r>
      <w:r>
        <w:rPr>
          <w:color w:val="231F20"/>
          <w:spacing w:val="-14"/>
          <w:w w:val="105"/>
        </w:rPr>
        <w:t> </w:t>
      </w:r>
      <w:r>
        <w:rPr>
          <w:color w:val="231F20"/>
          <w:w w:val="105"/>
        </w:rPr>
        <w:t>thất</w:t>
      </w:r>
      <w:r>
        <w:rPr>
          <w:color w:val="231F20"/>
          <w:spacing w:val="-14"/>
          <w:w w:val="105"/>
        </w:rPr>
        <w:t> </w:t>
      </w:r>
      <w:r>
        <w:rPr>
          <w:color w:val="231F20"/>
          <w:w w:val="105"/>
        </w:rPr>
        <w:t>lạc,</w:t>
      </w:r>
      <w:r>
        <w:rPr>
          <w:color w:val="231F20"/>
          <w:spacing w:val="-15"/>
          <w:w w:val="105"/>
        </w:rPr>
        <w:t> </w:t>
      </w:r>
      <w:r>
        <w:rPr>
          <w:color w:val="231F20"/>
          <w:w w:val="105"/>
        </w:rPr>
        <w:t>bởi</w:t>
      </w:r>
      <w:r>
        <w:rPr>
          <w:color w:val="231F20"/>
          <w:spacing w:val="-15"/>
          <w:w w:val="105"/>
        </w:rPr>
        <w:t> </w:t>
      </w:r>
      <w:r>
        <w:rPr>
          <w:color w:val="231F20"/>
          <w:w w:val="105"/>
        </w:rPr>
        <w:t>vì</w:t>
      </w:r>
      <w:r>
        <w:rPr>
          <w:color w:val="231F20"/>
          <w:spacing w:val="-15"/>
          <w:w w:val="105"/>
        </w:rPr>
        <w:t> </w:t>
      </w:r>
      <w:r>
        <w:rPr>
          <w:color w:val="231F20"/>
          <w:w w:val="105"/>
        </w:rPr>
        <w:t>quá</w:t>
      </w:r>
      <w:r>
        <w:rPr>
          <w:color w:val="231F20"/>
          <w:spacing w:val="-10"/>
          <w:w w:val="105"/>
        </w:rPr>
        <w:t> </w:t>
      </w:r>
      <w:r>
        <w:rPr>
          <w:color w:val="231F20"/>
          <w:w w:val="105"/>
        </w:rPr>
        <w:t>ít</w:t>
      </w:r>
      <w:r>
        <w:rPr>
          <w:color w:val="231F20"/>
          <w:spacing w:val="-15"/>
          <w:w w:val="105"/>
        </w:rPr>
        <w:t> </w:t>
      </w:r>
      <w:r>
        <w:rPr>
          <w:color w:val="231F20"/>
          <w:w w:val="105"/>
        </w:rPr>
        <w:t>bản.</w:t>
      </w:r>
      <w:r>
        <w:rPr>
          <w:color w:val="231F20"/>
          <w:spacing w:val="-14"/>
          <w:w w:val="105"/>
        </w:rPr>
        <w:t> </w:t>
      </w:r>
      <w:r>
        <w:rPr>
          <w:color w:val="231F20"/>
          <w:w w:val="105"/>
        </w:rPr>
        <w:t>Lúc</w:t>
      </w:r>
      <w:r>
        <w:rPr>
          <w:color w:val="231F20"/>
          <w:spacing w:val="-14"/>
          <w:w w:val="105"/>
        </w:rPr>
        <w:t> </w:t>
      </w:r>
      <w:r>
        <w:rPr>
          <w:color w:val="231F20"/>
          <w:w w:val="105"/>
        </w:rPr>
        <w:t>đó, </w:t>
      </w:r>
      <w:r>
        <w:rPr>
          <w:color w:val="231F20"/>
          <w:spacing w:val="-2"/>
          <w:w w:val="110"/>
        </w:rPr>
        <w:t>kinh</w:t>
      </w:r>
      <w:r>
        <w:rPr>
          <w:color w:val="231F20"/>
          <w:spacing w:val="-21"/>
          <w:w w:val="110"/>
        </w:rPr>
        <w:t> </w:t>
      </w:r>
      <w:r>
        <w:rPr>
          <w:color w:val="231F20"/>
          <w:spacing w:val="-2"/>
          <w:w w:val="110"/>
        </w:rPr>
        <w:t>bản</w:t>
      </w:r>
      <w:r>
        <w:rPr>
          <w:color w:val="231F20"/>
          <w:spacing w:val="-21"/>
          <w:w w:val="110"/>
        </w:rPr>
        <w:t> </w:t>
      </w:r>
      <w:r>
        <w:rPr>
          <w:color w:val="231F20"/>
          <w:spacing w:val="-2"/>
          <w:w w:val="110"/>
        </w:rPr>
        <w:t>toàn</w:t>
      </w:r>
      <w:r>
        <w:rPr>
          <w:color w:val="231F20"/>
          <w:spacing w:val="-21"/>
          <w:w w:val="110"/>
        </w:rPr>
        <w:t> </w:t>
      </w:r>
      <w:r>
        <w:rPr>
          <w:color w:val="231F20"/>
          <w:spacing w:val="-2"/>
          <w:w w:val="110"/>
        </w:rPr>
        <w:t>là</w:t>
      </w:r>
      <w:r>
        <w:rPr>
          <w:color w:val="231F20"/>
          <w:spacing w:val="-21"/>
          <w:w w:val="110"/>
        </w:rPr>
        <w:t> </w:t>
      </w:r>
      <w:r>
        <w:rPr>
          <w:color w:val="231F20"/>
          <w:spacing w:val="-2"/>
          <w:w w:val="110"/>
        </w:rPr>
        <w:t>sao</w:t>
      </w:r>
      <w:r>
        <w:rPr>
          <w:color w:val="231F20"/>
          <w:spacing w:val="-20"/>
          <w:w w:val="110"/>
        </w:rPr>
        <w:t> </w:t>
      </w:r>
      <w:r>
        <w:rPr>
          <w:color w:val="231F20"/>
          <w:spacing w:val="-2"/>
          <w:w w:val="110"/>
        </w:rPr>
        <w:t>chép</w:t>
      </w:r>
      <w:r>
        <w:rPr>
          <w:color w:val="231F20"/>
          <w:spacing w:val="-21"/>
          <w:w w:val="110"/>
        </w:rPr>
        <w:t> </w:t>
      </w:r>
      <w:r>
        <w:rPr>
          <w:color w:val="231F20"/>
          <w:spacing w:val="-2"/>
          <w:w w:val="110"/>
        </w:rPr>
        <w:t>bằng</w:t>
      </w:r>
      <w:r>
        <w:rPr>
          <w:color w:val="231F20"/>
          <w:spacing w:val="-21"/>
          <w:w w:val="110"/>
        </w:rPr>
        <w:t> </w:t>
      </w:r>
      <w:r>
        <w:rPr>
          <w:color w:val="231F20"/>
          <w:spacing w:val="-2"/>
          <w:w w:val="110"/>
        </w:rPr>
        <w:t>tay,</w:t>
      </w:r>
      <w:r>
        <w:rPr>
          <w:color w:val="231F20"/>
          <w:spacing w:val="-21"/>
          <w:w w:val="110"/>
        </w:rPr>
        <w:t> </w:t>
      </w:r>
      <w:r>
        <w:rPr>
          <w:color w:val="231F20"/>
          <w:spacing w:val="-2"/>
          <w:w w:val="110"/>
        </w:rPr>
        <w:t>không</w:t>
      </w:r>
      <w:r>
        <w:rPr>
          <w:color w:val="231F20"/>
          <w:spacing w:val="-21"/>
          <w:w w:val="110"/>
        </w:rPr>
        <w:t> </w:t>
      </w:r>
      <w:r>
        <w:rPr>
          <w:color w:val="231F20"/>
          <w:spacing w:val="-2"/>
          <w:w w:val="110"/>
        </w:rPr>
        <w:t>có</w:t>
      </w:r>
      <w:r>
        <w:rPr>
          <w:color w:val="231F20"/>
          <w:spacing w:val="-21"/>
          <w:w w:val="110"/>
        </w:rPr>
        <w:t> </w:t>
      </w:r>
      <w:r>
        <w:rPr>
          <w:color w:val="231F20"/>
          <w:spacing w:val="-2"/>
          <w:w w:val="110"/>
        </w:rPr>
        <w:t>máy</w:t>
      </w:r>
      <w:r>
        <w:rPr>
          <w:color w:val="231F20"/>
          <w:spacing w:val="-21"/>
          <w:w w:val="110"/>
        </w:rPr>
        <w:t> </w:t>
      </w:r>
      <w:r>
        <w:rPr>
          <w:color w:val="231F20"/>
          <w:spacing w:val="-2"/>
          <w:w w:val="110"/>
        </w:rPr>
        <w:t>in.</w:t>
      </w:r>
    </w:p>
    <w:p>
      <w:pPr>
        <w:pStyle w:val="BodyText"/>
        <w:spacing w:before="147"/>
        <w:ind w:left="841"/>
      </w:pPr>
      <w:r>
        <w:rPr>
          <w:color w:val="231F20"/>
          <w:w w:val="105"/>
        </w:rPr>
        <w:t>Nay</w:t>
      </w:r>
      <w:r>
        <w:rPr>
          <w:color w:val="231F20"/>
          <w:spacing w:val="-11"/>
          <w:w w:val="105"/>
        </w:rPr>
        <w:t> </w:t>
      </w:r>
      <w:r>
        <w:rPr>
          <w:color w:val="231F20"/>
          <w:w w:val="105"/>
        </w:rPr>
        <w:t>sẽ</w:t>
      </w:r>
      <w:r>
        <w:rPr>
          <w:color w:val="231F20"/>
          <w:spacing w:val="-11"/>
          <w:w w:val="105"/>
        </w:rPr>
        <w:t> </w:t>
      </w:r>
      <w:r>
        <w:rPr>
          <w:color w:val="231F20"/>
          <w:w w:val="105"/>
        </w:rPr>
        <w:t>giới</w:t>
      </w:r>
      <w:r>
        <w:rPr>
          <w:color w:val="231F20"/>
          <w:spacing w:val="-10"/>
          <w:w w:val="105"/>
        </w:rPr>
        <w:t> </w:t>
      </w:r>
      <w:r>
        <w:rPr>
          <w:color w:val="231F20"/>
          <w:w w:val="105"/>
        </w:rPr>
        <w:t>thiệu</w:t>
      </w:r>
      <w:r>
        <w:rPr>
          <w:color w:val="231F20"/>
          <w:spacing w:val="-11"/>
          <w:w w:val="105"/>
        </w:rPr>
        <w:t> </w:t>
      </w:r>
      <w:r>
        <w:rPr>
          <w:color w:val="231F20"/>
          <w:w w:val="105"/>
        </w:rPr>
        <w:t>về</w:t>
      </w:r>
      <w:r>
        <w:rPr>
          <w:color w:val="231F20"/>
          <w:spacing w:val="-11"/>
          <w:w w:val="105"/>
        </w:rPr>
        <w:t> </w:t>
      </w:r>
      <w:r>
        <w:rPr>
          <w:color w:val="231F20"/>
          <w:w w:val="105"/>
        </w:rPr>
        <w:t>5</w:t>
      </w:r>
      <w:r>
        <w:rPr>
          <w:color w:val="231F20"/>
          <w:spacing w:val="-9"/>
          <w:w w:val="105"/>
        </w:rPr>
        <w:t> </w:t>
      </w:r>
      <w:r>
        <w:rPr>
          <w:color w:val="231F20"/>
          <w:w w:val="105"/>
        </w:rPr>
        <w:t>bản</w:t>
      </w:r>
      <w:r>
        <w:rPr>
          <w:color w:val="231F20"/>
          <w:spacing w:val="-11"/>
          <w:w w:val="105"/>
        </w:rPr>
        <w:t> </w:t>
      </w:r>
      <w:r>
        <w:rPr>
          <w:color w:val="231F20"/>
          <w:w w:val="105"/>
        </w:rPr>
        <w:t>dịch</w:t>
      </w:r>
      <w:r>
        <w:rPr>
          <w:color w:val="231F20"/>
          <w:spacing w:val="-10"/>
          <w:w w:val="105"/>
        </w:rPr>
        <w:t> </w:t>
      </w:r>
      <w:r>
        <w:rPr>
          <w:color w:val="231F20"/>
          <w:w w:val="105"/>
        </w:rPr>
        <w:t>hiện</w:t>
      </w:r>
      <w:r>
        <w:rPr>
          <w:color w:val="231F20"/>
          <w:spacing w:val="-11"/>
          <w:w w:val="105"/>
        </w:rPr>
        <w:t> </w:t>
      </w:r>
      <w:r>
        <w:rPr>
          <w:color w:val="231F20"/>
          <w:spacing w:val="-4"/>
          <w:w w:val="105"/>
        </w:rPr>
        <w:t>còn:</w:t>
      </w:r>
    </w:p>
    <w:p>
      <w:pPr>
        <w:spacing w:line="295" w:lineRule="auto" w:before="232"/>
        <w:ind w:left="387" w:right="119" w:firstLine="453"/>
        <w:jc w:val="both"/>
        <w:rPr>
          <w:sz w:val="34"/>
        </w:rPr>
      </w:pPr>
      <w:r>
        <w:rPr>
          <w:color w:val="231F20"/>
          <w:sz w:val="34"/>
        </w:rPr>
        <w:t>Một là </w:t>
      </w:r>
      <w:r>
        <w:rPr>
          <w:i/>
          <w:color w:val="231F20"/>
          <w:sz w:val="34"/>
        </w:rPr>
        <w:t>Vô Lượng Thanh Tịnh Bình Đẳng Giác Kinh. Hậu Hán</w:t>
      </w:r>
      <w:r>
        <w:rPr>
          <w:i/>
          <w:color w:val="231F20"/>
          <w:spacing w:val="-12"/>
          <w:sz w:val="34"/>
        </w:rPr>
        <w:t> </w:t>
      </w:r>
      <w:r>
        <w:rPr>
          <w:i/>
          <w:color w:val="231F20"/>
          <w:sz w:val="34"/>
        </w:rPr>
        <w:t>Nguyệt</w:t>
      </w:r>
      <w:r>
        <w:rPr>
          <w:i/>
          <w:color w:val="231F20"/>
          <w:spacing w:val="-12"/>
          <w:sz w:val="34"/>
        </w:rPr>
        <w:t> </w:t>
      </w:r>
      <w:r>
        <w:rPr>
          <w:i/>
          <w:color w:val="231F20"/>
          <w:sz w:val="34"/>
        </w:rPr>
        <w:t>Chi</w:t>
      </w:r>
      <w:r>
        <w:rPr>
          <w:i/>
          <w:color w:val="231F20"/>
          <w:spacing w:val="-12"/>
          <w:sz w:val="34"/>
        </w:rPr>
        <w:t> </w:t>
      </w:r>
      <w:r>
        <w:rPr>
          <w:color w:val="231F20"/>
          <w:sz w:val="34"/>
        </w:rPr>
        <w:t>(Kinh</w:t>
      </w:r>
      <w:r>
        <w:rPr>
          <w:color w:val="231F20"/>
          <w:spacing w:val="-13"/>
          <w:sz w:val="34"/>
        </w:rPr>
        <w:t> </w:t>
      </w:r>
      <w:r>
        <w:rPr>
          <w:i/>
          <w:color w:val="231F20"/>
          <w:sz w:val="34"/>
        </w:rPr>
        <w:t>Vô</w:t>
      </w:r>
      <w:r>
        <w:rPr>
          <w:i/>
          <w:color w:val="231F20"/>
          <w:spacing w:val="-12"/>
          <w:sz w:val="34"/>
        </w:rPr>
        <w:t> </w:t>
      </w:r>
      <w:r>
        <w:rPr>
          <w:i/>
          <w:color w:val="231F20"/>
          <w:sz w:val="34"/>
        </w:rPr>
        <w:t>Lượng</w:t>
      </w:r>
      <w:r>
        <w:rPr>
          <w:i/>
          <w:color w:val="231F20"/>
          <w:spacing w:val="-12"/>
          <w:sz w:val="34"/>
        </w:rPr>
        <w:t> </w:t>
      </w:r>
      <w:r>
        <w:rPr>
          <w:i/>
          <w:color w:val="231F20"/>
          <w:sz w:val="34"/>
        </w:rPr>
        <w:t>Thanh</w:t>
      </w:r>
      <w:r>
        <w:rPr>
          <w:i/>
          <w:color w:val="231F20"/>
          <w:spacing w:val="-12"/>
          <w:sz w:val="34"/>
        </w:rPr>
        <w:t> </w:t>
      </w:r>
      <w:r>
        <w:rPr>
          <w:i/>
          <w:color w:val="231F20"/>
          <w:sz w:val="34"/>
        </w:rPr>
        <w:t>Tịnh</w:t>
      </w:r>
      <w:r>
        <w:rPr>
          <w:i/>
          <w:color w:val="231F20"/>
          <w:spacing w:val="-12"/>
          <w:sz w:val="34"/>
        </w:rPr>
        <w:t> </w:t>
      </w:r>
      <w:r>
        <w:rPr>
          <w:i/>
          <w:color w:val="231F20"/>
          <w:sz w:val="34"/>
        </w:rPr>
        <w:t>Bình</w:t>
      </w:r>
      <w:r>
        <w:rPr>
          <w:i/>
          <w:color w:val="231F20"/>
          <w:spacing w:val="-12"/>
          <w:sz w:val="34"/>
        </w:rPr>
        <w:t> </w:t>
      </w:r>
      <w:r>
        <w:rPr>
          <w:i/>
          <w:color w:val="231F20"/>
          <w:sz w:val="34"/>
        </w:rPr>
        <w:t>Đẳng</w:t>
      </w:r>
      <w:r>
        <w:rPr>
          <w:i/>
          <w:color w:val="231F20"/>
          <w:spacing w:val="-12"/>
          <w:sz w:val="34"/>
        </w:rPr>
        <w:t> </w:t>
      </w:r>
      <w:r>
        <w:rPr>
          <w:i/>
          <w:color w:val="231F20"/>
          <w:sz w:val="34"/>
        </w:rPr>
        <w:t>Giác</w:t>
      </w:r>
      <w:r>
        <w:rPr>
          <w:color w:val="231F20"/>
          <w:sz w:val="34"/>
        </w:rPr>
        <w:t>. Đời Hậu Hán, nước Nguyệt Chi). Nguyệt Chi là tên của một nước, tức Tân Cương bây giờ.</w:t>
      </w:r>
    </w:p>
    <w:p>
      <w:pPr>
        <w:spacing w:before="144"/>
        <w:ind w:left="840" w:right="0" w:firstLine="0"/>
        <w:jc w:val="both"/>
        <w:rPr>
          <w:sz w:val="34"/>
        </w:rPr>
      </w:pPr>
      <w:r>
        <w:rPr>
          <w:i/>
          <w:color w:val="231F20"/>
          <w:w w:val="105"/>
          <w:sz w:val="34"/>
        </w:rPr>
        <w:t>Sa</w:t>
      </w:r>
      <w:r>
        <w:rPr>
          <w:i/>
          <w:color w:val="231F20"/>
          <w:spacing w:val="-13"/>
          <w:w w:val="105"/>
          <w:sz w:val="34"/>
        </w:rPr>
        <w:t> </w:t>
      </w:r>
      <w:r>
        <w:rPr>
          <w:i/>
          <w:color w:val="231F20"/>
          <w:w w:val="105"/>
          <w:sz w:val="34"/>
        </w:rPr>
        <w:t>môn</w:t>
      </w:r>
      <w:r>
        <w:rPr>
          <w:i/>
          <w:color w:val="231F20"/>
          <w:spacing w:val="-13"/>
          <w:w w:val="105"/>
          <w:sz w:val="34"/>
        </w:rPr>
        <w:t> </w:t>
      </w:r>
      <w:r>
        <w:rPr>
          <w:color w:val="231F20"/>
          <w:w w:val="105"/>
          <w:sz w:val="34"/>
        </w:rPr>
        <w:t>là</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xuất</w:t>
      </w:r>
      <w:r>
        <w:rPr>
          <w:color w:val="231F20"/>
          <w:spacing w:val="-13"/>
          <w:w w:val="105"/>
          <w:sz w:val="34"/>
        </w:rPr>
        <w:t> </w:t>
      </w:r>
      <w:r>
        <w:rPr>
          <w:color w:val="231F20"/>
          <w:spacing w:val="-4"/>
          <w:w w:val="105"/>
          <w:sz w:val="34"/>
        </w:rPr>
        <w:t>gia.</w:t>
      </w:r>
    </w:p>
    <w:p>
      <w:pPr>
        <w:spacing w:line="295" w:lineRule="auto" w:before="232"/>
        <w:ind w:left="387" w:right="120" w:firstLine="453"/>
        <w:jc w:val="both"/>
        <w:rPr>
          <w:sz w:val="34"/>
        </w:rPr>
      </w:pPr>
      <w:r>
        <w:rPr>
          <w:i/>
          <w:color w:val="231F20"/>
          <w:w w:val="105"/>
          <w:sz w:val="34"/>
        </w:rPr>
        <w:t>Chi</w:t>
      </w:r>
      <w:r>
        <w:rPr>
          <w:i/>
          <w:color w:val="231F20"/>
          <w:spacing w:val="-16"/>
          <w:w w:val="105"/>
          <w:sz w:val="34"/>
        </w:rPr>
        <w:t> </w:t>
      </w:r>
      <w:r>
        <w:rPr>
          <w:i/>
          <w:color w:val="231F20"/>
          <w:w w:val="105"/>
          <w:sz w:val="34"/>
        </w:rPr>
        <w:t>Lâu</w:t>
      </w:r>
      <w:r>
        <w:rPr>
          <w:i/>
          <w:color w:val="231F20"/>
          <w:spacing w:val="-16"/>
          <w:w w:val="105"/>
          <w:sz w:val="34"/>
        </w:rPr>
        <w:t> </w:t>
      </w:r>
      <w:r>
        <w:rPr>
          <w:i/>
          <w:color w:val="231F20"/>
          <w:w w:val="105"/>
          <w:sz w:val="34"/>
        </w:rPr>
        <w:t>Ca</w:t>
      </w:r>
      <w:r>
        <w:rPr>
          <w:i/>
          <w:color w:val="231F20"/>
          <w:spacing w:val="-16"/>
          <w:w w:val="105"/>
          <w:sz w:val="34"/>
        </w:rPr>
        <w:t> </w:t>
      </w:r>
      <w:r>
        <w:rPr>
          <w:i/>
          <w:color w:val="231F20"/>
          <w:w w:val="105"/>
          <w:sz w:val="34"/>
        </w:rPr>
        <w:t>Sấm</w:t>
      </w:r>
      <w:r>
        <w:rPr>
          <w:i/>
          <w:color w:val="231F20"/>
          <w:spacing w:val="-16"/>
          <w:w w:val="105"/>
          <w:sz w:val="34"/>
        </w:rPr>
        <w:t> </w:t>
      </w:r>
      <w:r>
        <w:rPr>
          <w:i/>
          <w:color w:val="231F20"/>
          <w:w w:val="105"/>
          <w:sz w:val="34"/>
        </w:rPr>
        <w:t>dịch</w:t>
      </w:r>
      <w:r>
        <w:rPr>
          <w:i/>
          <w:color w:val="231F20"/>
          <w:spacing w:val="-16"/>
          <w:w w:val="105"/>
          <w:sz w:val="34"/>
        </w:rPr>
        <w:t> </w:t>
      </w:r>
      <w:r>
        <w:rPr>
          <w:i/>
          <w:color w:val="231F20"/>
          <w:w w:val="105"/>
          <w:sz w:val="34"/>
        </w:rPr>
        <w:t>ư</w:t>
      </w:r>
      <w:r>
        <w:rPr>
          <w:i/>
          <w:color w:val="231F20"/>
          <w:spacing w:val="-16"/>
          <w:w w:val="105"/>
          <w:sz w:val="34"/>
        </w:rPr>
        <w:t> </w:t>
      </w:r>
      <w:r>
        <w:rPr>
          <w:i/>
          <w:color w:val="231F20"/>
          <w:w w:val="105"/>
          <w:sz w:val="34"/>
        </w:rPr>
        <w:t>Lạc</w:t>
      </w:r>
      <w:r>
        <w:rPr>
          <w:i/>
          <w:color w:val="231F20"/>
          <w:spacing w:val="-16"/>
          <w:w w:val="105"/>
          <w:sz w:val="34"/>
        </w:rPr>
        <w:t> </w:t>
      </w:r>
      <w:r>
        <w:rPr>
          <w:i/>
          <w:color w:val="231F20"/>
          <w:w w:val="105"/>
          <w:sz w:val="34"/>
        </w:rPr>
        <w:t>Dương,</w:t>
      </w:r>
      <w:r>
        <w:rPr>
          <w:i/>
          <w:color w:val="231F20"/>
          <w:spacing w:val="-15"/>
          <w:w w:val="105"/>
          <w:sz w:val="34"/>
        </w:rPr>
        <w:t> </w:t>
      </w:r>
      <w:r>
        <w:rPr>
          <w:i/>
          <w:color w:val="231F20"/>
          <w:w w:val="105"/>
          <w:sz w:val="34"/>
        </w:rPr>
        <w:t>dĩ</w:t>
      </w:r>
      <w:r>
        <w:rPr>
          <w:i/>
          <w:color w:val="231F20"/>
          <w:spacing w:val="-16"/>
          <w:w w:val="105"/>
          <w:sz w:val="34"/>
        </w:rPr>
        <w:t> </w:t>
      </w:r>
      <w:r>
        <w:rPr>
          <w:i/>
          <w:color w:val="231F20"/>
          <w:w w:val="105"/>
          <w:sz w:val="34"/>
        </w:rPr>
        <w:t>hạ</w:t>
      </w:r>
      <w:r>
        <w:rPr>
          <w:i/>
          <w:color w:val="231F20"/>
          <w:spacing w:val="-16"/>
          <w:w w:val="105"/>
          <w:sz w:val="34"/>
        </w:rPr>
        <w:t> </w:t>
      </w:r>
      <w:r>
        <w:rPr>
          <w:i/>
          <w:color w:val="231F20"/>
          <w:w w:val="105"/>
          <w:sz w:val="34"/>
        </w:rPr>
        <w:t>giản</w:t>
      </w:r>
      <w:r>
        <w:rPr>
          <w:i/>
          <w:color w:val="231F20"/>
          <w:spacing w:val="-16"/>
          <w:w w:val="105"/>
          <w:sz w:val="34"/>
        </w:rPr>
        <w:t> </w:t>
      </w:r>
      <w:r>
        <w:rPr>
          <w:i/>
          <w:color w:val="231F20"/>
          <w:w w:val="105"/>
          <w:sz w:val="34"/>
        </w:rPr>
        <w:t>xưng</w:t>
      </w:r>
      <w:r>
        <w:rPr>
          <w:i/>
          <w:color w:val="231F20"/>
          <w:spacing w:val="-16"/>
          <w:w w:val="105"/>
          <w:sz w:val="34"/>
        </w:rPr>
        <w:t> </w:t>
      </w:r>
      <w:r>
        <w:rPr>
          <w:i/>
          <w:color w:val="231F20"/>
          <w:w w:val="105"/>
          <w:sz w:val="34"/>
        </w:rPr>
        <w:t>Hán dịch</w:t>
      </w:r>
      <w:r>
        <w:rPr>
          <w:i/>
          <w:color w:val="231F20"/>
          <w:spacing w:val="-1"/>
          <w:w w:val="105"/>
          <w:sz w:val="34"/>
        </w:rPr>
        <w:t> </w:t>
      </w:r>
      <w:r>
        <w:rPr>
          <w:color w:val="231F20"/>
          <w:w w:val="105"/>
          <w:sz w:val="34"/>
        </w:rPr>
        <w:t>(Chi</w:t>
      </w:r>
      <w:r>
        <w:rPr>
          <w:color w:val="231F20"/>
          <w:spacing w:val="-1"/>
          <w:w w:val="105"/>
          <w:sz w:val="34"/>
        </w:rPr>
        <w:t> </w:t>
      </w:r>
      <w:r>
        <w:rPr>
          <w:color w:val="231F20"/>
          <w:w w:val="105"/>
          <w:sz w:val="34"/>
        </w:rPr>
        <w:t>Lâu</w:t>
      </w:r>
      <w:r>
        <w:rPr>
          <w:color w:val="231F20"/>
          <w:spacing w:val="-1"/>
          <w:w w:val="105"/>
          <w:sz w:val="34"/>
        </w:rPr>
        <w:t> </w:t>
      </w:r>
      <w:r>
        <w:rPr>
          <w:color w:val="231F20"/>
          <w:w w:val="105"/>
          <w:sz w:val="34"/>
        </w:rPr>
        <w:t>Ca</w:t>
      </w:r>
      <w:r>
        <w:rPr>
          <w:color w:val="231F20"/>
          <w:spacing w:val="-1"/>
          <w:w w:val="105"/>
          <w:sz w:val="34"/>
        </w:rPr>
        <w:t> </w:t>
      </w:r>
      <w:r>
        <w:rPr>
          <w:color w:val="231F20"/>
          <w:w w:val="105"/>
          <w:sz w:val="34"/>
        </w:rPr>
        <w:t>Sấm</w:t>
      </w:r>
      <w:r>
        <w:rPr>
          <w:color w:val="231F20"/>
          <w:spacing w:val="-1"/>
          <w:w w:val="105"/>
          <w:sz w:val="34"/>
        </w:rPr>
        <w:t> </w:t>
      </w:r>
      <w:r>
        <w:rPr>
          <w:color w:val="231F20"/>
          <w:w w:val="105"/>
          <w:sz w:val="34"/>
        </w:rPr>
        <w:t>dịch</w:t>
      </w:r>
      <w:r>
        <w:rPr>
          <w:color w:val="231F20"/>
          <w:spacing w:val="-2"/>
          <w:w w:val="105"/>
          <w:sz w:val="34"/>
        </w:rPr>
        <w:t> </w:t>
      </w:r>
      <w:r>
        <w:rPr>
          <w:color w:val="231F20"/>
          <w:w w:val="105"/>
          <w:sz w:val="34"/>
        </w:rPr>
        <w:t>ở</w:t>
      </w:r>
      <w:r>
        <w:rPr>
          <w:color w:val="231F20"/>
          <w:spacing w:val="-1"/>
          <w:w w:val="105"/>
          <w:sz w:val="34"/>
        </w:rPr>
        <w:t> </w:t>
      </w:r>
      <w:r>
        <w:rPr>
          <w:color w:val="231F20"/>
          <w:w w:val="105"/>
          <w:sz w:val="34"/>
        </w:rPr>
        <w:t>Lạc</w:t>
      </w:r>
      <w:r>
        <w:rPr>
          <w:color w:val="231F20"/>
          <w:spacing w:val="-1"/>
          <w:w w:val="105"/>
          <w:sz w:val="34"/>
        </w:rPr>
        <w:t> </w:t>
      </w:r>
      <w:r>
        <w:rPr>
          <w:color w:val="231F20"/>
          <w:w w:val="105"/>
          <w:sz w:val="34"/>
        </w:rPr>
        <w:t>Dương,</w:t>
      </w:r>
      <w:r>
        <w:rPr>
          <w:color w:val="231F20"/>
          <w:spacing w:val="-1"/>
          <w:w w:val="105"/>
          <w:sz w:val="34"/>
        </w:rPr>
        <w:t> </w:t>
      </w:r>
      <w:r>
        <w:rPr>
          <w:color w:val="231F20"/>
          <w:w w:val="105"/>
          <w:sz w:val="34"/>
        </w:rPr>
        <w:t>sau</w:t>
      </w:r>
      <w:r>
        <w:rPr>
          <w:color w:val="231F20"/>
          <w:spacing w:val="-1"/>
          <w:w w:val="105"/>
          <w:sz w:val="34"/>
        </w:rPr>
        <w:t> </w:t>
      </w:r>
      <w:r>
        <w:rPr>
          <w:color w:val="231F20"/>
          <w:w w:val="105"/>
          <w:sz w:val="34"/>
        </w:rPr>
        <w:t>gọi</w:t>
      </w:r>
      <w:r>
        <w:rPr>
          <w:color w:val="231F20"/>
          <w:spacing w:val="-1"/>
          <w:w w:val="105"/>
          <w:sz w:val="34"/>
        </w:rPr>
        <w:t> </w:t>
      </w:r>
      <w:r>
        <w:rPr>
          <w:color w:val="231F20"/>
          <w:w w:val="105"/>
          <w:sz w:val="34"/>
        </w:rPr>
        <w:t>tắt</w:t>
      </w:r>
      <w:r>
        <w:rPr>
          <w:color w:val="231F20"/>
          <w:spacing w:val="-1"/>
          <w:w w:val="105"/>
          <w:sz w:val="34"/>
        </w:rPr>
        <w:t> </w:t>
      </w:r>
      <w:r>
        <w:rPr>
          <w:color w:val="231F20"/>
          <w:w w:val="105"/>
          <w:sz w:val="34"/>
        </w:rPr>
        <w:t>là</w:t>
      </w:r>
      <w:r>
        <w:rPr>
          <w:color w:val="231F20"/>
          <w:spacing w:val="-1"/>
          <w:w w:val="105"/>
          <w:sz w:val="34"/>
        </w:rPr>
        <w:t> </w:t>
      </w:r>
      <w:r>
        <w:rPr>
          <w:color w:val="231F20"/>
          <w:w w:val="105"/>
          <w:sz w:val="34"/>
        </w:rPr>
        <w:t>bản Hán</w:t>
      </w:r>
      <w:r>
        <w:rPr>
          <w:color w:val="231F20"/>
          <w:spacing w:val="-23"/>
          <w:w w:val="105"/>
          <w:sz w:val="34"/>
        </w:rPr>
        <w:t> </w:t>
      </w:r>
      <w:r>
        <w:rPr>
          <w:color w:val="231F20"/>
          <w:w w:val="105"/>
          <w:sz w:val="34"/>
        </w:rPr>
        <w:t>dịch).</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kinh</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bây</w:t>
      </w:r>
      <w:r>
        <w:rPr>
          <w:color w:val="231F20"/>
          <w:spacing w:val="-22"/>
          <w:w w:val="105"/>
          <w:sz w:val="34"/>
        </w:rPr>
        <w:t> </w:t>
      </w:r>
      <w:r>
        <w:rPr>
          <w:color w:val="231F20"/>
          <w:w w:val="105"/>
          <w:sz w:val="34"/>
        </w:rPr>
        <w:t>giờ</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trong</w:t>
      </w:r>
      <w:r>
        <w:rPr>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Tạng</w:t>
      </w:r>
      <w:r>
        <w:rPr>
          <w:i/>
          <w:color w:val="231F20"/>
          <w:spacing w:val="-22"/>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Căn cứ thuận theo thứ tự triều đại, bản dịch kinh này xếp thứ nhất trong 5 bản.</w:t>
      </w:r>
    </w:p>
    <w:p>
      <w:pPr>
        <w:spacing w:line="295" w:lineRule="auto" w:before="145"/>
        <w:ind w:left="387" w:right="121" w:firstLine="453"/>
        <w:jc w:val="both"/>
        <w:rPr>
          <w:i/>
          <w:sz w:val="34"/>
        </w:rPr>
      </w:pPr>
      <w:r>
        <w:rPr>
          <w:color w:val="231F20"/>
          <w:sz w:val="34"/>
        </w:rPr>
        <w:t>Hai là </w:t>
      </w:r>
      <w:r>
        <w:rPr>
          <w:i/>
          <w:color w:val="231F20"/>
          <w:sz w:val="34"/>
        </w:rPr>
        <w:t>Phật Thuyết A Di Đà Tam Da Tam Phật Tát Lầu Phật</w:t>
      </w:r>
      <w:r>
        <w:rPr>
          <w:i/>
          <w:color w:val="231F20"/>
          <w:spacing w:val="-11"/>
          <w:sz w:val="34"/>
        </w:rPr>
        <w:t> </w:t>
      </w:r>
      <w:r>
        <w:rPr>
          <w:i/>
          <w:color w:val="231F20"/>
          <w:sz w:val="34"/>
        </w:rPr>
        <w:t>Đàn</w:t>
      </w:r>
      <w:r>
        <w:rPr>
          <w:i/>
          <w:color w:val="231F20"/>
          <w:spacing w:val="-11"/>
          <w:sz w:val="34"/>
        </w:rPr>
        <w:t> </w:t>
      </w:r>
      <w:r>
        <w:rPr>
          <w:i/>
          <w:color w:val="231F20"/>
          <w:sz w:val="34"/>
        </w:rPr>
        <w:t>Quá</w:t>
      </w:r>
      <w:r>
        <w:rPr>
          <w:i/>
          <w:color w:val="231F20"/>
          <w:spacing w:val="-11"/>
          <w:sz w:val="34"/>
        </w:rPr>
        <w:t> </w:t>
      </w:r>
      <w:r>
        <w:rPr>
          <w:i/>
          <w:color w:val="231F20"/>
          <w:sz w:val="34"/>
        </w:rPr>
        <w:t>Độ</w:t>
      </w:r>
      <w:r>
        <w:rPr>
          <w:i/>
          <w:color w:val="231F20"/>
          <w:spacing w:val="-11"/>
          <w:sz w:val="34"/>
        </w:rPr>
        <w:t> </w:t>
      </w:r>
      <w:r>
        <w:rPr>
          <w:i/>
          <w:color w:val="231F20"/>
          <w:sz w:val="34"/>
        </w:rPr>
        <w:t>Nhân</w:t>
      </w:r>
      <w:r>
        <w:rPr>
          <w:i/>
          <w:color w:val="231F20"/>
          <w:spacing w:val="-11"/>
          <w:sz w:val="34"/>
        </w:rPr>
        <w:t> </w:t>
      </w:r>
      <w:r>
        <w:rPr>
          <w:i/>
          <w:color w:val="231F20"/>
          <w:sz w:val="34"/>
        </w:rPr>
        <w:t>Đạo</w:t>
      </w:r>
      <w:r>
        <w:rPr>
          <w:i/>
          <w:color w:val="231F20"/>
          <w:spacing w:val="-11"/>
          <w:sz w:val="34"/>
        </w:rPr>
        <w:t> </w:t>
      </w:r>
      <w:r>
        <w:rPr>
          <w:i/>
          <w:color w:val="231F20"/>
          <w:sz w:val="34"/>
        </w:rPr>
        <w:t>Kinh’,</w:t>
      </w:r>
      <w:r>
        <w:rPr>
          <w:i/>
          <w:color w:val="231F20"/>
          <w:spacing w:val="-11"/>
          <w:sz w:val="34"/>
        </w:rPr>
        <w:t> </w:t>
      </w:r>
      <w:r>
        <w:rPr>
          <w:i/>
          <w:color w:val="231F20"/>
          <w:sz w:val="34"/>
        </w:rPr>
        <w:t>nhất</w:t>
      </w:r>
      <w:r>
        <w:rPr>
          <w:i/>
          <w:color w:val="231F20"/>
          <w:spacing w:val="-11"/>
          <w:sz w:val="34"/>
        </w:rPr>
        <w:t> </w:t>
      </w:r>
      <w:r>
        <w:rPr>
          <w:i/>
          <w:color w:val="231F20"/>
          <w:sz w:val="34"/>
        </w:rPr>
        <w:t>danh</w:t>
      </w:r>
      <w:r>
        <w:rPr>
          <w:i/>
          <w:color w:val="231F20"/>
          <w:spacing w:val="-11"/>
          <w:sz w:val="34"/>
        </w:rPr>
        <w:t> </w:t>
      </w:r>
      <w:r>
        <w:rPr>
          <w:i/>
          <w:color w:val="231F20"/>
          <w:sz w:val="34"/>
        </w:rPr>
        <w:t>‘Vô</w:t>
      </w:r>
      <w:r>
        <w:rPr>
          <w:i/>
          <w:color w:val="231F20"/>
          <w:spacing w:val="-11"/>
          <w:sz w:val="34"/>
        </w:rPr>
        <w:t> </w:t>
      </w:r>
      <w:r>
        <w:rPr>
          <w:i/>
          <w:color w:val="231F20"/>
          <w:sz w:val="34"/>
        </w:rPr>
        <w:t>Lượng</w:t>
      </w:r>
      <w:r>
        <w:rPr>
          <w:i/>
          <w:color w:val="231F20"/>
          <w:spacing w:val="-11"/>
          <w:sz w:val="34"/>
        </w:rPr>
        <w:t> </w:t>
      </w:r>
      <w:r>
        <w:rPr>
          <w:i/>
          <w:color w:val="231F20"/>
          <w:spacing w:val="-5"/>
          <w:sz w:val="34"/>
        </w:rPr>
        <w:t>Thọ</w:t>
      </w:r>
    </w:p>
    <w:p>
      <w:pPr>
        <w:spacing w:after="0" w:line="295"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309" w:lineRule="auto" w:before="106"/>
        <w:ind w:left="104" w:right="404" w:hanging="1"/>
        <w:jc w:val="both"/>
        <w:rPr>
          <w:sz w:val="34"/>
        </w:rPr>
      </w:pPr>
      <w:r>
        <w:rPr>
          <w:i/>
          <w:color w:val="231F20"/>
          <w:sz w:val="34"/>
        </w:rPr>
        <w:t>Kinh’, nhất danh ‘A Di Đà Kinh' </w:t>
      </w:r>
      <w:r>
        <w:rPr>
          <w:color w:val="231F20"/>
          <w:sz w:val="34"/>
        </w:rPr>
        <w:t>(Kinh </w:t>
      </w:r>
      <w:r>
        <w:rPr>
          <w:i/>
          <w:color w:val="231F20"/>
          <w:sz w:val="34"/>
        </w:rPr>
        <w:t>Phật Thuyết A Di Đà Tam Da Tam Phật Tát Lầu Phật Đàn Quá Độ Nhân Đạo</w:t>
      </w:r>
      <w:r>
        <w:rPr>
          <w:rFonts w:ascii="Cambria-BoldItalic" w:hAnsi="Cambria-BoldItalic"/>
          <w:b/>
          <w:i/>
          <w:color w:val="231F20"/>
          <w:sz w:val="34"/>
        </w:rPr>
        <w:t>, </w:t>
      </w:r>
      <w:r>
        <w:rPr>
          <w:color w:val="231F20"/>
          <w:sz w:val="34"/>
        </w:rPr>
        <w:t>còn gọi</w:t>
      </w:r>
      <w:r>
        <w:rPr>
          <w:color w:val="231F20"/>
          <w:spacing w:val="-20"/>
          <w:sz w:val="34"/>
        </w:rPr>
        <w:t> </w:t>
      </w:r>
      <w:r>
        <w:rPr>
          <w:color w:val="231F20"/>
          <w:sz w:val="34"/>
        </w:rPr>
        <w:t>‘</w:t>
      </w:r>
      <w:r>
        <w:rPr>
          <w:i/>
          <w:color w:val="231F20"/>
          <w:sz w:val="34"/>
        </w:rPr>
        <w:t>Vô</w:t>
      </w:r>
      <w:r>
        <w:rPr>
          <w:i/>
          <w:color w:val="231F20"/>
          <w:spacing w:val="-20"/>
          <w:sz w:val="34"/>
        </w:rPr>
        <w:t> </w:t>
      </w:r>
      <w:r>
        <w:rPr>
          <w:i/>
          <w:color w:val="231F20"/>
          <w:sz w:val="34"/>
        </w:rPr>
        <w:t>Lượng</w:t>
      </w:r>
      <w:r>
        <w:rPr>
          <w:i/>
          <w:color w:val="231F20"/>
          <w:spacing w:val="-20"/>
          <w:sz w:val="34"/>
        </w:rPr>
        <w:t> </w:t>
      </w:r>
      <w:r>
        <w:rPr>
          <w:i/>
          <w:color w:val="231F20"/>
          <w:sz w:val="34"/>
        </w:rPr>
        <w:t>Thọ</w:t>
      </w:r>
      <w:r>
        <w:rPr>
          <w:i/>
          <w:color w:val="231F20"/>
          <w:spacing w:val="-20"/>
          <w:sz w:val="34"/>
        </w:rPr>
        <w:t> </w:t>
      </w:r>
      <w:r>
        <w:rPr>
          <w:i/>
          <w:color w:val="231F20"/>
          <w:sz w:val="34"/>
        </w:rPr>
        <w:t>Kinh’.</w:t>
      </w:r>
      <w:r>
        <w:rPr>
          <w:i/>
          <w:color w:val="231F20"/>
          <w:spacing w:val="-20"/>
          <w:sz w:val="34"/>
        </w:rPr>
        <w:t> </w:t>
      </w:r>
      <w:r>
        <w:rPr>
          <w:i/>
          <w:color w:val="231F20"/>
          <w:sz w:val="34"/>
        </w:rPr>
        <w:t>‘A</w:t>
      </w:r>
      <w:r>
        <w:rPr>
          <w:i/>
          <w:color w:val="231F20"/>
          <w:spacing w:val="-20"/>
          <w:sz w:val="34"/>
        </w:rPr>
        <w:t> </w:t>
      </w:r>
      <w:r>
        <w:rPr>
          <w:i/>
          <w:color w:val="231F20"/>
          <w:sz w:val="34"/>
        </w:rPr>
        <w:t>Di</w:t>
      </w:r>
      <w:r>
        <w:rPr>
          <w:i/>
          <w:color w:val="231F20"/>
          <w:spacing w:val="-20"/>
          <w:sz w:val="34"/>
        </w:rPr>
        <w:t> </w:t>
      </w:r>
      <w:r>
        <w:rPr>
          <w:i/>
          <w:color w:val="231F20"/>
          <w:sz w:val="34"/>
        </w:rPr>
        <w:t>Đà</w:t>
      </w:r>
      <w:r>
        <w:rPr>
          <w:i/>
          <w:color w:val="231F20"/>
          <w:spacing w:val="-20"/>
          <w:sz w:val="34"/>
        </w:rPr>
        <w:t> </w:t>
      </w:r>
      <w:r>
        <w:rPr>
          <w:i/>
          <w:color w:val="231F20"/>
          <w:sz w:val="34"/>
        </w:rPr>
        <w:t>Kinh')</w:t>
      </w:r>
      <w:r>
        <w:rPr>
          <w:color w:val="231F20"/>
          <w:sz w:val="34"/>
        </w:rPr>
        <w:t>.</w:t>
      </w:r>
    </w:p>
    <w:p>
      <w:pPr>
        <w:pStyle w:val="BodyText"/>
        <w:spacing w:line="312" w:lineRule="auto" w:before="148"/>
        <w:ind w:left="104" w:right="404" w:firstLine="453"/>
      </w:pPr>
      <w:r>
        <w:rPr>
          <w:i/>
          <w:color w:val="231F20"/>
        </w:rPr>
        <w:t>Ngô </w:t>
      </w:r>
      <w:r>
        <w:rPr>
          <w:color w:val="231F20"/>
        </w:rPr>
        <w:t>(nước Ngô) là thời Tam Quốc Ngụy-Thục-Ngô. Nước </w:t>
      </w:r>
      <w:r>
        <w:rPr>
          <w:color w:val="231F20"/>
          <w:w w:val="105"/>
        </w:rPr>
        <w:t>Ngô</w:t>
      </w:r>
      <w:r>
        <w:rPr>
          <w:color w:val="231F20"/>
          <w:spacing w:val="-6"/>
          <w:w w:val="105"/>
        </w:rPr>
        <w:t> </w:t>
      </w:r>
      <w:r>
        <w:rPr>
          <w:color w:val="231F20"/>
          <w:w w:val="105"/>
        </w:rPr>
        <w:t>thời</w:t>
      </w:r>
      <w:r>
        <w:rPr>
          <w:color w:val="231F20"/>
          <w:spacing w:val="-7"/>
          <w:w w:val="105"/>
        </w:rPr>
        <w:t> </w:t>
      </w:r>
      <w:r>
        <w:rPr>
          <w:color w:val="231F20"/>
          <w:w w:val="105"/>
        </w:rPr>
        <w:t>Tam</w:t>
      </w:r>
      <w:r>
        <w:rPr>
          <w:color w:val="231F20"/>
          <w:spacing w:val="-7"/>
          <w:w w:val="105"/>
        </w:rPr>
        <w:t> </w:t>
      </w:r>
      <w:r>
        <w:rPr>
          <w:color w:val="231F20"/>
          <w:w w:val="105"/>
        </w:rPr>
        <w:t>Quốc,</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tại</w:t>
      </w:r>
      <w:r>
        <w:rPr>
          <w:color w:val="231F20"/>
          <w:spacing w:val="-7"/>
          <w:w w:val="105"/>
        </w:rPr>
        <w:t> </w:t>
      </w:r>
      <w:r>
        <w:rPr>
          <w:color w:val="231F20"/>
          <w:w w:val="105"/>
        </w:rPr>
        <w:t>gia.</w:t>
      </w:r>
    </w:p>
    <w:p>
      <w:pPr>
        <w:pStyle w:val="BodyText"/>
        <w:spacing w:line="312" w:lineRule="auto" w:before="145"/>
        <w:ind w:left="103" w:right="405" w:firstLine="453"/>
      </w:pPr>
      <w:r>
        <w:rPr>
          <w:i/>
          <w:color w:val="231F20"/>
          <w:w w:val="105"/>
        </w:rPr>
        <w:t>Ưu</w:t>
      </w:r>
      <w:r>
        <w:rPr>
          <w:i/>
          <w:color w:val="231F20"/>
          <w:spacing w:val="-7"/>
          <w:w w:val="105"/>
        </w:rPr>
        <w:t> </w:t>
      </w:r>
      <w:r>
        <w:rPr>
          <w:i/>
          <w:color w:val="231F20"/>
          <w:w w:val="105"/>
        </w:rPr>
        <w:t>bà</w:t>
      </w:r>
      <w:r>
        <w:rPr>
          <w:i/>
          <w:color w:val="231F20"/>
          <w:spacing w:val="-7"/>
          <w:w w:val="105"/>
        </w:rPr>
        <w:t> </w:t>
      </w:r>
      <w:r>
        <w:rPr>
          <w:i/>
          <w:color w:val="231F20"/>
          <w:w w:val="105"/>
        </w:rPr>
        <w:t>tắc</w:t>
      </w:r>
      <w:r>
        <w:rPr>
          <w:i/>
          <w:color w:val="231F20"/>
          <w:spacing w:val="-7"/>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ông</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người</w:t>
      </w:r>
      <w:r>
        <w:rPr>
          <w:color w:val="231F20"/>
          <w:spacing w:val="-7"/>
          <w:w w:val="105"/>
        </w:rPr>
        <w:t> </w:t>
      </w:r>
      <w:r>
        <w:rPr>
          <w:color w:val="231F20"/>
          <w:w w:val="105"/>
        </w:rPr>
        <w:t>nước</w:t>
      </w:r>
      <w:r>
        <w:rPr>
          <w:color w:val="231F20"/>
          <w:spacing w:val="-7"/>
          <w:w w:val="105"/>
        </w:rPr>
        <w:t> </w:t>
      </w:r>
      <w:r>
        <w:rPr>
          <w:color w:val="231F20"/>
          <w:w w:val="105"/>
        </w:rPr>
        <w:t>Nguyệt</w:t>
      </w:r>
      <w:r>
        <w:rPr>
          <w:color w:val="231F20"/>
          <w:spacing w:val="-7"/>
          <w:w w:val="105"/>
        </w:rPr>
        <w:t> </w:t>
      </w:r>
      <w:r>
        <w:rPr>
          <w:color w:val="231F20"/>
          <w:w w:val="105"/>
        </w:rPr>
        <w:t>Chi,</w:t>
      </w:r>
      <w:r>
        <w:rPr>
          <w:color w:val="231F20"/>
          <w:spacing w:val="-7"/>
          <w:w w:val="105"/>
        </w:rPr>
        <w:t> </w:t>
      </w:r>
      <w:r>
        <w:rPr>
          <w:color w:val="231F20"/>
          <w:w w:val="105"/>
        </w:rPr>
        <w:t>là Tây Vực.</w:t>
      </w:r>
    </w:p>
    <w:p>
      <w:pPr>
        <w:spacing w:line="312" w:lineRule="auto" w:before="144"/>
        <w:ind w:left="103" w:right="405" w:firstLine="453"/>
        <w:jc w:val="both"/>
        <w:rPr>
          <w:sz w:val="34"/>
        </w:rPr>
      </w:pPr>
      <w:r>
        <w:rPr>
          <w:i/>
          <w:color w:val="231F20"/>
          <w:sz w:val="34"/>
        </w:rPr>
        <w:t>Chi Khiêm tự Cung Minh phiên dịch. Dĩ hạ giản xưng Ngô </w:t>
      </w:r>
      <w:r>
        <w:rPr>
          <w:i/>
          <w:color w:val="231F20"/>
          <w:w w:val="105"/>
          <w:sz w:val="34"/>
        </w:rPr>
        <w:t>dịch</w:t>
      </w:r>
      <w:r>
        <w:rPr>
          <w:i/>
          <w:color w:val="231F20"/>
          <w:spacing w:val="-23"/>
          <w:w w:val="105"/>
          <w:sz w:val="34"/>
        </w:rPr>
        <w:t> </w:t>
      </w:r>
      <w:r>
        <w:rPr>
          <w:color w:val="231F20"/>
          <w:w w:val="105"/>
          <w:sz w:val="34"/>
        </w:rPr>
        <w:t>(Chi</w:t>
      </w:r>
      <w:r>
        <w:rPr>
          <w:color w:val="231F20"/>
          <w:spacing w:val="-22"/>
          <w:w w:val="105"/>
          <w:sz w:val="34"/>
        </w:rPr>
        <w:t> </w:t>
      </w:r>
      <w:r>
        <w:rPr>
          <w:color w:val="231F20"/>
          <w:w w:val="105"/>
          <w:sz w:val="34"/>
        </w:rPr>
        <w:t>Khiêm</w:t>
      </w:r>
      <w:r>
        <w:rPr>
          <w:color w:val="231F20"/>
          <w:spacing w:val="-22"/>
          <w:w w:val="105"/>
          <w:sz w:val="34"/>
        </w:rPr>
        <w:t> </w:t>
      </w:r>
      <w:r>
        <w:rPr>
          <w:color w:val="231F20"/>
          <w:w w:val="105"/>
          <w:sz w:val="34"/>
        </w:rPr>
        <w:t>tự</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Cung</w:t>
      </w:r>
      <w:r>
        <w:rPr>
          <w:color w:val="231F20"/>
          <w:spacing w:val="-22"/>
          <w:w w:val="105"/>
          <w:sz w:val="34"/>
        </w:rPr>
        <w:t> </w:t>
      </w:r>
      <w:r>
        <w:rPr>
          <w:color w:val="231F20"/>
          <w:w w:val="105"/>
          <w:sz w:val="34"/>
        </w:rPr>
        <w:t>Minh</w:t>
      </w:r>
      <w:r>
        <w:rPr>
          <w:color w:val="231F20"/>
          <w:spacing w:val="-23"/>
          <w:w w:val="105"/>
          <w:sz w:val="34"/>
        </w:rPr>
        <w:t> </w:t>
      </w:r>
      <w:r>
        <w:rPr>
          <w:color w:val="231F20"/>
          <w:w w:val="105"/>
          <w:sz w:val="34"/>
        </w:rPr>
        <w:t>phiên</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Sau</w:t>
      </w:r>
      <w:r>
        <w:rPr>
          <w:color w:val="231F20"/>
          <w:spacing w:val="-23"/>
          <w:w w:val="105"/>
          <w:sz w:val="34"/>
        </w:rPr>
        <w:t> </w:t>
      </w:r>
      <w:r>
        <w:rPr>
          <w:color w:val="231F20"/>
          <w:w w:val="105"/>
          <w:sz w:val="34"/>
        </w:rPr>
        <w:t>đây</w:t>
      </w:r>
      <w:r>
        <w:rPr>
          <w:color w:val="231F20"/>
          <w:spacing w:val="-22"/>
          <w:w w:val="105"/>
          <w:sz w:val="34"/>
        </w:rPr>
        <w:t> </w:t>
      </w:r>
      <w:r>
        <w:rPr>
          <w:color w:val="231F20"/>
          <w:w w:val="105"/>
          <w:sz w:val="34"/>
        </w:rPr>
        <w:t>gọi</w:t>
      </w:r>
      <w:r>
        <w:rPr>
          <w:color w:val="231F20"/>
          <w:spacing w:val="-22"/>
          <w:w w:val="105"/>
          <w:sz w:val="34"/>
        </w:rPr>
        <w:t> </w:t>
      </w:r>
      <w:r>
        <w:rPr>
          <w:color w:val="231F20"/>
          <w:w w:val="105"/>
          <w:sz w:val="34"/>
        </w:rPr>
        <w:t>tắt là bản Ngô dịch). Đề kinh của bộ kinh này, đều là dịch âm tiếng Phạn.</w:t>
      </w:r>
    </w:p>
    <w:p>
      <w:pPr>
        <w:spacing w:line="312" w:lineRule="auto" w:before="148"/>
        <w:ind w:left="103" w:right="407" w:firstLine="453"/>
        <w:jc w:val="both"/>
        <w:rPr>
          <w:sz w:val="34"/>
        </w:rPr>
      </w:pPr>
      <w:r>
        <w:rPr>
          <w:i/>
          <w:color w:val="231F20"/>
          <w:sz w:val="34"/>
        </w:rPr>
        <w:t>‘Phật thuyết chư Phật A Di Đà’. </w:t>
      </w:r>
      <w:r>
        <w:rPr>
          <w:color w:val="231F20"/>
          <w:sz w:val="34"/>
        </w:rPr>
        <w:t>Trên “A Di Đà” còn thêm “chư Phật”. Đây là có ý nghĩa. Vì sao?</w:t>
      </w:r>
    </w:p>
    <w:p>
      <w:pPr>
        <w:pStyle w:val="BodyText"/>
        <w:spacing w:line="312" w:lineRule="auto" w:before="144"/>
        <w:ind w:left="103" w:right="402" w:firstLine="453"/>
      </w:pPr>
      <w:r>
        <w:rPr>
          <w:i/>
          <w:color w:val="231F20"/>
        </w:rPr>
        <w:t>A</w:t>
      </w:r>
      <w:r>
        <w:rPr>
          <w:i/>
          <w:color w:val="231F20"/>
          <w:spacing w:val="-10"/>
        </w:rPr>
        <w:t> </w:t>
      </w:r>
      <w:r>
        <w:rPr>
          <w:i/>
          <w:color w:val="231F20"/>
        </w:rPr>
        <w:t>Di</w:t>
      </w:r>
      <w:r>
        <w:rPr>
          <w:i/>
          <w:color w:val="231F20"/>
          <w:spacing w:val="-10"/>
        </w:rPr>
        <w:t> </w:t>
      </w:r>
      <w:r>
        <w:rPr>
          <w:i/>
          <w:color w:val="231F20"/>
        </w:rPr>
        <w:t>Đà</w:t>
      </w:r>
      <w:r>
        <w:rPr>
          <w:i/>
          <w:color w:val="231F20"/>
          <w:spacing w:val="-10"/>
        </w:rPr>
        <w:t> </w:t>
      </w:r>
      <w:r>
        <w:rPr>
          <w:i/>
          <w:color w:val="231F20"/>
        </w:rPr>
        <w:t>thị</w:t>
      </w:r>
      <w:r>
        <w:rPr>
          <w:i/>
          <w:color w:val="231F20"/>
          <w:spacing w:val="-10"/>
        </w:rPr>
        <w:t> </w:t>
      </w:r>
      <w:r>
        <w:rPr>
          <w:i/>
          <w:color w:val="231F20"/>
        </w:rPr>
        <w:t>nhất</w:t>
      </w:r>
      <w:r>
        <w:rPr>
          <w:i/>
          <w:color w:val="231F20"/>
          <w:spacing w:val="-10"/>
        </w:rPr>
        <w:t> </w:t>
      </w:r>
      <w:r>
        <w:rPr>
          <w:i/>
          <w:color w:val="231F20"/>
        </w:rPr>
        <w:t>thiết</w:t>
      </w:r>
      <w:r>
        <w:rPr>
          <w:i/>
          <w:color w:val="231F20"/>
          <w:spacing w:val="-10"/>
        </w:rPr>
        <w:t> </w:t>
      </w:r>
      <w:r>
        <w:rPr>
          <w:i/>
          <w:color w:val="231F20"/>
        </w:rPr>
        <w:t>Phật</w:t>
      </w:r>
      <w:r>
        <w:rPr>
          <w:i/>
          <w:color w:val="231F20"/>
          <w:spacing w:val="-10"/>
        </w:rPr>
        <w:t> </w:t>
      </w:r>
      <w:r>
        <w:rPr>
          <w:i/>
          <w:color w:val="231F20"/>
        </w:rPr>
        <w:t>đích</w:t>
      </w:r>
      <w:r>
        <w:rPr>
          <w:i/>
          <w:color w:val="231F20"/>
          <w:spacing w:val="-10"/>
        </w:rPr>
        <w:t> </w:t>
      </w:r>
      <w:r>
        <w:rPr>
          <w:i/>
          <w:color w:val="231F20"/>
        </w:rPr>
        <w:t>tổng</w:t>
      </w:r>
      <w:r>
        <w:rPr>
          <w:i/>
          <w:color w:val="231F20"/>
          <w:spacing w:val="-9"/>
        </w:rPr>
        <w:t> </w:t>
      </w:r>
      <w:r>
        <w:rPr>
          <w:i/>
          <w:color w:val="231F20"/>
        </w:rPr>
        <w:t>danh</w:t>
      </w:r>
      <w:r>
        <w:rPr>
          <w:i/>
          <w:color w:val="231F20"/>
          <w:spacing w:val="-10"/>
        </w:rPr>
        <w:t> </w:t>
      </w:r>
      <w:r>
        <w:rPr>
          <w:i/>
          <w:color w:val="231F20"/>
        </w:rPr>
        <w:t>hiệu</w:t>
      </w:r>
      <w:r>
        <w:rPr>
          <w:i/>
          <w:color w:val="231F20"/>
          <w:spacing w:val="-10"/>
        </w:rPr>
        <w:t> </w:t>
      </w:r>
      <w:r>
        <w:rPr>
          <w:color w:val="231F20"/>
        </w:rPr>
        <w:t>(A</w:t>
      </w:r>
      <w:r>
        <w:rPr>
          <w:color w:val="231F20"/>
          <w:spacing w:val="-10"/>
        </w:rPr>
        <w:t> </w:t>
      </w:r>
      <w:r>
        <w:rPr>
          <w:color w:val="231F20"/>
        </w:rPr>
        <w:t>Di</w:t>
      </w:r>
      <w:r>
        <w:rPr>
          <w:color w:val="231F20"/>
          <w:spacing w:val="-10"/>
        </w:rPr>
        <w:t> </w:t>
      </w:r>
      <w:r>
        <w:rPr>
          <w:color w:val="231F20"/>
        </w:rPr>
        <w:t>Đà</w:t>
      </w:r>
      <w:r>
        <w:rPr>
          <w:color w:val="231F20"/>
          <w:spacing w:val="-10"/>
        </w:rPr>
        <w:t> </w:t>
      </w:r>
      <w:r>
        <w:rPr>
          <w:color w:val="231F20"/>
        </w:rPr>
        <w:t>là </w:t>
      </w:r>
      <w:r>
        <w:rPr>
          <w:color w:val="231F20"/>
          <w:w w:val="105"/>
        </w:rPr>
        <w:t>danh</w:t>
      </w:r>
      <w:r>
        <w:rPr>
          <w:color w:val="231F20"/>
          <w:spacing w:val="-22"/>
          <w:w w:val="105"/>
        </w:rPr>
        <w:t> </w:t>
      </w:r>
      <w:r>
        <w:rPr>
          <w:color w:val="231F20"/>
          <w:w w:val="105"/>
        </w:rPr>
        <w:t>hiệu</w:t>
      </w:r>
      <w:r>
        <w:rPr>
          <w:color w:val="231F20"/>
          <w:spacing w:val="-22"/>
          <w:w w:val="105"/>
        </w:rPr>
        <w:t> </w:t>
      </w:r>
      <w:r>
        <w:rPr>
          <w:color w:val="231F20"/>
          <w:w w:val="105"/>
        </w:rPr>
        <w:t>tổng</w:t>
      </w:r>
      <w:r>
        <w:rPr>
          <w:color w:val="231F20"/>
          <w:spacing w:val="-22"/>
          <w:w w:val="105"/>
        </w:rPr>
        <w:t> </w:t>
      </w:r>
      <w:r>
        <w:rPr>
          <w:color w:val="231F20"/>
          <w:w w:val="105"/>
        </w:rPr>
        <w:t>của</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2"/>
          <w:w w:val="105"/>
        </w:rPr>
        <w:t> </w:t>
      </w:r>
      <w:r>
        <w:rPr>
          <w:color w:val="231F20"/>
          <w:w w:val="105"/>
        </w:rPr>
        <w:t>Phật).</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nghĩ</w:t>
      </w:r>
      <w:r>
        <w:rPr>
          <w:color w:val="231F20"/>
          <w:spacing w:val="-22"/>
          <w:w w:val="105"/>
        </w:rPr>
        <w:t> </w:t>
      </w:r>
      <w:r>
        <w:rPr>
          <w:color w:val="231F20"/>
          <w:w w:val="105"/>
        </w:rPr>
        <w:t>xem,</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không phải không thể dịch, có thể dịch được. A dịch là Vô, </w:t>
      </w:r>
      <w:r>
        <w:rPr>
          <w:color w:val="231F20"/>
        </w:rPr>
        <w:t>Di</w:t>
      </w:r>
      <w:r>
        <w:rPr>
          <w:color w:val="231F20"/>
          <w:spacing w:val="-21"/>
        </w:rPr>
        <w:t> </w:t>
      </w:r>
      <w:r>
        <w:rPr>
          <w:color w:val="231F20"/>
        </w:rPr>
        <w:t>Đà</w:t>
      </w:r>
      <w:r>
        <w:rPr>
          <w:color w:val="231F20"/>
          <w:spacing w:val="-21"/>
        </w:rPr>
        <w:t> </w:t>
      </w:r>
      <w:r>
        <w:rPr>
          <w:color w:val="231F20"/>
        </w:rPr>
        <w:t>dịch</w:t>
      </w:r>
      <w:r>
        <w:rPr>
          <w:color w:val="231F20"/>
          <w:spacing w:val="-21"/>
        </w:rPr>
        <w:t> </w:t>
      </w:r>
      <w:r>
        <w:rPr>
          <w:color w:val="231F20"/>
        </w:rPr>
        <w:t>là</w:t>
      </w:r>
      <w:r>
        <w:rPr>
          <w:color w:val="231F20"/>
          <w:spacing w:val="-21"/>
        </w:rPr>
        <w:t> </w:t>
      </w:r>
      <w:r>
        <w:rPr>
          <w:color w:val="231F20"/>
        </w:rPr>
        <w:t>Lượng,</w:t>
      </w:r>
      <w:r>
        <w:rPr>
          <w:color w:val="231F20"/>
          <w:spacing w:val="-21"/>
        </w:rPr>
        <w:t> </w:t>
      </w:r>
      <w:r>
        <w:rPr>
          <w:color w:val="231F20"/>
        </w:rPr>
        <w:t>Phật</w:t>
      </w:r>
      <w:r>
        <w:rPr>
          <w:color w:val="231F20"/>
          <w:spacing w:val="-21"/>
        </w:rPr>
        <w:t> </w:t>
      </w:r>
      <w:r>
        <w:rPr>
          <w:color w:val="231F20"/>
        </w:rPr>
        <w:t>dịch</w:t>
      </w:r>
      <w:r>
        <w:rPr>
          <w:color w:val="231F20"/>
          <w:spacing w:val="-21"/>
        </w:rPr>
        <w:t> </w:t>
      </w:r>
      <w:r>
        <w:rPr>
          <w:color w:val="231F20"/>
        </w:rPr>
        <w:t>là</w:t>
      </w:r>
      <w:r>
        <w:rPr>
          <w:color w:val="231F20"/>
          <w:spacing w:val="-21"/>
        </w:rPr>
        <w:t> </w:t>
      </w:r>
      <w:r>
        <w:rPr>
          <w:color w:val="231F20"/>
        </w:rPr>
        <w:t>Giác,</w:t>
      </w:r>
      <w:r>
        <w:rPr>
          <w:color w:val="231F20"/>
          <w:spacing w:val="-21"/>
        </w:rPr>
        <w:t> </w:t>
      </w:r>
      <w:r>
        <w:rPr>
          <w:color w:val="231F20"/>
        </w:rPr>
        <w:t>Vô</w:t>
      </w:r>
      <w:r>
        <w:rPr>
          <w:color w:val="231F20"/>
          <w:spacing w:val="-21"/>
        </w:rPr>
        <w:t> </w:t>
      </w:r>
      <w:r>
        <w:rPr>
          <w:color w:val="231F20"/>
        </w:rPr>
        <w:t>Lượng</w:t>
      </w:r>
      <w:r>
        <w:rPr>
          <w:color w:val="231F20"/>
          <w:spacing w:val="-21"/>
        </w:rPr>
        <w:t> </w:t>
      </w:r>
      <w:r>
        <w:rPr>
          <w:color w:val="231F20"/>
        </w:rPr>
        <w:t>Giác.</w:t>
      </w:r>
      <w:r>
        <w:rPr>
          <w:color w:val="231F20"/>
          <w:spacing w:val="-21"/>
        </w:rPr>
        <w:t> </w:t>
      </w:r>
      <w:r>
        <w:rPr>
          <w:color w:val="231F20"/>
        </w:rPr>
        <w:t>Quý</w:t>
      </w:r>
      <w:r>
        <w:rPr>
          <w:color w:val="231F20"/>
          <w:spacing w:val="-21"/>
        </w:rPr>
        <w:t> </w:t>
      </w:r>
      <w:r>
        <w:rPr>
          <w:color w:val="231F20"/>
        </w:rPr>
        <w:t>vị nói xem, có vị Phật nào không phải là Vô Lượng Giác chăng? </w:t>
      </w: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rồi,</w:t>
      </w:r>
      <w:r>
        <w:rPr>
          <w:color w:val="231F20"/>
          <w:spacing w:val="-3"/>
          <w:w w:val="105"/>
        </w:rPr>
        <w:t> </w:t>
      </w:r>
      <w:r>
        <w:rPr>
          <w:color w:val="231F20"/>
          <w:w w:val="105"/>
        </w:rPr>
        <w:t>niệm</w:t>
      </w:r>
      <w:r>
        <w:rPr>
          <w:color w:val="231F20"/>
          <w:spacing w:val="-4"/>
          <w:w w:val="105"/>
        </w:rPr>
        <w:t> </w:t>
      </w:r>
      <w:r>
        <w:rPr>
          <w:color w:val="231F20"/>
          <w:w w:val="105"/>
        </w:rPr>
        <w:t>một</w:t>
      </w:r>
      <w:r>
        <w:rPr>
          <w:color w:val="231F20"/>
          <w:spacing w:val="-4"/>
          <w:w w:val="105"/>
        </w:rPr>
        <w:t> </w:t>
      </w:r>
      <w:r>
        <w:rPr>
          <w:color w:val="231F20"/>
          <w:w w:val="105"/>
        </w:rPr>
        <w:t>câu</w:t>
      </w:r>
      <w:r>
        <w:rPr>
          <w:color w:val="231F20"/>
          <w:spacing w:val="-3"/>
          <w:w w:val="105"/>
        </w:rPr>
        <w:t> </w:t>
      </w:r>
      <w:r>
        <w:rPr>
          <w:color w:val="231F20"/>
          <w:w w:val="105"/>
        </w:rPr>
        <w:t>A</w:t>
      </w:r>
      <w:r>
        <w:rPr>
          <w:color w:val="231F20"/>
          <w:spacing w:val="-3"/>
          <w:w w:val="105"/>
        </w:rPr>
        <w:t> </w:t>
      </w:r>
      <w:r>
        <w:rPr>
          <w:color w:val="231F20"/>
          <w:w w:val="105"/>
        </w:rPr>
        <w:t>Di</w:t>
      </w:r>
      <w:r>
        <w:rPr>
          <w:color w:val="231F20"/>
          <w:spacing w:val="-3"/>
          <w:w w:val="105"/>
        </w:rPr>
        <w:t> </w:t>
      </w:r>
      <w:r>
        <w:rPr>
          <w:color w:val="231F20"/>
          <w:w w:val="105"/>
        </w:rPr>
        <w:t>Đà</w:t>
      </w:r>
      <w:r>
        <w:rPr>
          <w:color w:val="231F20"/>
          <w:spacing w:val="-3"/>
          <w:w w:val="105"/>
        </w:rPr>
        <w:t> </w:t>
      </w:r>
      <w:r>
        <w:rPr>
          <w:color w:val="231F20"/>
          <w:w w:val="105"/>
        </w:rPr>
        <w:t>Phật</w:t>
      </w:r>
      <w:r>
        <w:rPr>
          <w:color w:val="231F20"/>
          <w:spacing w:val="-3"/>
          <w:w w:val="105"/>
        </w:rPr>
        <w:t> </w:t>
      </w:r>
      <w:r>
        <w:rPr>
          <w:color w:val="231F20"/>
          <w:w w:val="105"/>
        </w:rPr>
        <w:t>này</w:t>
      </w:r>
      <w:r>
        <w:rPr>
          <w:color w:val="231F20"/>
          <w:spacing w:val="-3"/>
          <w:w w:val="105"/>
        </w:rPr>
        <w:t> </w:t>
      </w:r>
      <w:r>
        <w:rPr>
          <w:color w:val="231F20"/>
          <w:w w:val="105"/>
        </w:rPr>
        <w:t>là</w:t>
      </w:r>
      <w:r>
        <w:rPr>
          <w:color w:val="231F20"/>
          <w:spacing w:val="-4"/>
          <w:w w:val="105"/>
        </w:rPr>
        <w:t> </w:t>
      </w:r>
      <w:r>
        <w:rPr>
          <w:color w:val="231F20"/>
          <w:w w:val="105"/>
        </w:rPr>
        <w:t>niệm</w:t>
      </w:r>
      <w:r>
        <w:rPr>
          <w:color w:val="231F20"/>
          <w:spacing w:val="-4"/>
          <w:w w:val="105"/>
        </w:rPr>
        <w:t> </w:t>
      </w:r>
      <w:r>
        <w:rPr>
          <w:color w:val="231F20"/>
          <w:w w:val="105"/>
        </w:rPr>
        <w:t>đầy</w:t>
      </w:r>
      <w:r>
        <w:rPr>
          <w:color w:val="231F20"/>
          <w:spacing w:val="-3"/>
          <w:w w:val="105"/>
        </w:rPr>
        <w:t> </w:t>
      </w:r>
      <w:r>
        <w:rPr>
          <w:color w:val="231F20"/>
          <w:w w:val="105"/>
        </w:rPr>
        <w:t>đủ đến</w:t>
      </w:r>
      <w:r>
        <w:rPr>
          <w:color w:val="231F20"/>
          <w:spacing w:val="-6"/>
          <w:w w:val="105"/>
        </w:rPr>
        <w:t> </w:t>
      </w:r>
      <w:r>
        <w:rPr>
          <w:color w:val="231F20"/>
          <w:w w:val="105"/>
        </w:rPr>
        <w:t>hết</w:t>
      </w:r>
      <w:r>
        <w:rPr>
          <w:color w:val="231F20"/>
          <w:spacing w:val="-6"/>
          <w:w w:val="105"/>
        </w:rPr>
        <w:t> </w:t>
      </w:r>
      <w:r>
        <w:rPr>
          <w:color w:val="231F20"/>
          <w:w w:val="105"/>
        </w:rPr>
        <w:t>thảy</w:t>
      </w:r>
      <w:r>
        <w:rPr>
          <w:color w:val="231F20"/>
          <w:spacing w:val="-5"/>
          <w:w w:val="105"/>
        </w:rPr>
        <w:t> </w:t>
      </w:r>
      <w:r>
        <w:rPr>
          <w:color w:val="231F20"/>
          <w:w w:val="105"/>
        </w:rPr>
        <w:t>chư</w:t>
      </w:r>
      <w:r>
        <w:rPr>
          <w:color w:val="231F20"/>
          <w:spacing w:val="-5"/>
          <w:w w:val="105"/>
        </w:rPr>
        <w:t> </w:t>
      </w:r>
      <w:r>
        <w:rPr>
          <w:color w:val="231F20"/>
          <w:w w:val="105"/>
        </w:rPr>
        <w:t>Phật,</w:t>
      </w:r>
      <w:r>
        <w:rPr>
          <w:color w:val="231F20"/>
          <w:spacing w:val="-5"/>
          <w:w w:val="105"/>
        </w:rPr>
        <w:t> </w:t>
      </w:r>
      <w:r>
        <w:rPr>
          <w:color w:val="231F20"/>
          <w:w w:val="105"/>
        </w:rPr>
        <w:t>một</w:t>
      </w:r>
      <w:r>
        <w:rPr>
          <w:color w:val="231F20"/>
          <w:spacing w:val="-5"/>
          <w:w w:val="105"/>
        </w:rPr>
        <w:t> </w:t>
      </w:r>
      <w:r>
        <w:rPr>
          <w:color w:val="231F20"/>
          <w:w w:val="105"/>
        </w:rPr>
        <w:t>vị</w:t>
      </w:r>
      <w:r>
        <w:rPr>
          <w:color w:val="231F20"/>
          <w:spacing w:val="-5"/>
          <w:w w:val="105"/>
        </w:rPr>
        <w:t> </w:t>
      </w:r>
      <w:r>
        <w:rPr>
          <w:color w:val="231F20"/>
          <w:w w:val="105"/>
        </w:rPr>
        <w:t>cũng</w:t>
      </w:r>
      <w:r>
        <w:rPr>
          <w:color w:val="231F20"/>
          <w:spacing w:val="-5"/>
          <w:w w:val="105"/>
        </w:rPr>
        <w:t> </w:t>
      </w:r>
      <w:r>
        <w:rPr>
          <w:color w:val="231F20"/>
          <w:w w:val="105"/>
        </w:rPr>
        <w:t>không</w:t>
      </w:r>
      <w:r>
        <w:rPr>
          <w:color w:val="231F20"/>
          <w:spacing w:val="-6"/>
          <w:w w:val="105"/>
        </w:rPr>
        <w:t> </w:t>
      </w:r>
      <w:r>
        <w:rPr>
          <w:color w:val="231F20"/>
          <w:w w:val="105"/>
        </w:rPr>
        <w:t>sót,</w:t>
      </w:r>
      <w:r>
        <w:rPr>
          <w:color w:val="231F20"/>
          <w:spacing w:val="-5"/>
          <w:w w:val="105"/>
        </w:rPr>
        <w:t> </w:t>
      </w:r>
      <w:r>
        <w:rPr>
          <w:color w:val="231F20"/>
          <w:w w:val="105"/>
        </w:rPr>
        <w:t>không</w:t>
      </w:r>
      <w:r>
        <w:rPr>
          <w:color w:val="231F20"/>
          <w:spacing w:val="-6"/>
          <w:w w:val="105"/>
        </w:rPr>
        <w:t> </w:t>
      </w:r>
      <w:r>
        <w:rPr>
          <w:color w:val="231F20"/>
          <w:w w:val="105"/>
        </w:rPr>
        <w:t>những Phật</w:t>
      </w:r>
      <w:r>
        <w:rPr>
          <w:color w:val="231F20"/>
          <w:spacing w:val="-11"/>
          <w:w w:val="105"/>
        </w:rPr>
        <w:t> </w:t>
      </w:r>
      <w:r>
        <w:rPr>
          <w:color w:val="231F20"/>
          <w:w w:val="105"/>
        </w:rPr>
        <w:t>quá</w:t>
      </w:r>
      <w:r>
        <w:rPr>
          <w:color w:val="231F20"/>
          <w:spacing w:val="-11"/>
          <w:w w:val="105"/>
        </w:rPr>
        <w:t> </w:t>
      </w:r>
      <w:r>
        <w:rPr>
          <w:color w:val="231F20"/>
          <w:w w:val="105"/>
        </w:rPr>
        <w:t>khứ</w:t>
      </w:r>
      <w:r>
        <w:rPr>
          <w:color w:val="231F20"/>
          <w:spacing w:val="-11"/>
          <w:w w:val="105"/>
        </w:rPr>
        <w:t> </w:t>
      </w:r>
      <w:r>
        <w:rPr>
          <w:color w:val="231F20"/>
          <w:w w:val="105"/>
        </w:rPr>
        <w:t>mà</w:t>
      </w:r>
      <w:r>
        <w:rPr>
          <w:color w:val="231F20"/>
          <w:spacing w:val="-11"/>
          <w:w w:val="105"/>
        </w:rPr>
        <w:t> </w:t>
      </w:r>
      <w:r>
        <w:rPr>
          <w:color w:val="231F20"/>
          <w:w w:val="105"/>
        </w:rPr>
        <w:t>Phật</w:t>
      </w:r>
      <w:r>
        <w:rPr>
          <w:color w:val="231F20"/>
          <w:spacing w:val="-11"/>
          <w:w w:val="105"/>
        </w:rPr>
        <w:t> </w:t>
      </w:r>
      <w:r>
        <w:rPr>
          <w:color w:val="231F20"/>
          <w:w w:val="105"/>
        </w:rPr>
        <w:t>hiện</w:t>
      </w:r>
      <w:r>
        <w:rPr>
          <w:color w:val="231F20"/>
          <w:spacing w:val="-11"/>
          <w:w w:val="105"/>
        </w:rPr>
        <w:t> </w:t>
      </w:r>
      <w:r>
        <w:rPr>
          <w:color w:val="231F20"/>
          <w:w w:val="105"/>
        </w:rPr>
        <w:t>tại</w:t>
      </w:r>
      <w:r>
        <w:rPr>
          <w:color w:val="231F20"/>
          <w:spacing w:val="-11"/>
          <w:w w:val="105"/>
        </w:rPr>
        <w:t> </w:t>
      </w:r>
      <w:r>
        <w:rPr>
          <w:color w:val="231F20"/>
          <w:w w:val="105"/>
        </w:rPr>
        <w:t>và</w:t>
      </w:r>
      <w:r>
        <w:rPr>
          <w:color w:val="231F20"/>
          <w:spacing w:val="-11"/>
          <w:w w:val="105"/>
        </w:rPr>
        <w:t> </w:t>
      </w:r>
      <w:r>
        <w:rPr>
          <w:color w:val="231F20"/>
          <w:w w:val="105"/>
        </w:rPr>
        <w:t>cũng</w:t>
      </w:r>
      <w:r>
        <w:rPr>
          <w:color w:val="231F20"/>
          <w:spacing w:val="-11"/>
          <w:w w:val="105"/>
        </w:rPr>
        <w:t> </w:t>
      </w:r>
      <w:r>
        <w:rPr>
          <w:color w:val="231F20"/>
          <w:w w:val="105"/>
        </w:rPr>
        <w:t>ở</w:t>
      </w:r>
      <w:r>
        <w:rPr>
          <w:color w:val="231F20"/>
          <w:spacing w:val="-11"/>
          <w:w w:val="105"/>
        </w:rPr>
        <w:t> </w:t>
      </w:r>
      <w:r>
        <w:rPr>
          <w:color w:val="231F20"/>
          <w:w w:val="105"/>
        </w:rPr>
        <w:t>vị</w:t>
      </w:r>
      <w:r>
        <w:rPr>
          <w:color w:val="231F20"/>
          <w:spacing w:val="-11"/>
          <w:w w:val="105"/>
        </w:rPr>
        <w:t> </w:t>
      </w:r>
      <w:r>
        <w:rPr>
          <w:color w:val="231F20"/>
          <w:w w:val="105"/>
        </w:rPr>
        <w:t>lai;</w:t>
      </w:r>
      <w:r>
        <w:rPr>
          <w:color w:val="231F20"/>
          <w:spacing w:val="-11"/>
          <w:w w:val="105"/>
        </w:rPr>
        <w:t> </w:t>
      </w:r>
      <w:r>
        <w:rPr>
          <w:color w:val="231F20"/>
          <w:w w:val="105"/>
        </w:rPr>
        <w:t>là</w:t>
      </w:r>
      <w:r>
        <w:rPr>
          <w:color w:val="231F20"/>
          <w:spacing w:val="-11"/>
          <w:w w:val="105"/>
        </w:rPr>
        <w:t> </w:t>
      </w:r>
      <w:r>
        <w:rPr>
          <w:color w:val="231F20"/>
          <w:w w:val="105"/>
        </w:rPr>
        <w:t>danh</w:t>
      </w:r>
      <w:r>
        <w:rPr>
          <w:color w:val="231F20"/>
          <w:spacing w:val="-11"/>
          <w:w w:val="105"/>
        </w:rPr>
        <w:t> </w:t>
      </w:r>
      <w:r>
        <w:rPr>
          <w:color w:val="231F20"/>
          <w:w w:val="105"/>
        </w:rPr>
        <w:t>xưng tổng mười phương ba đời hết thảy chư Phật Như Lai, lại là danh xưng của tự tính.</w:t>
      </w:r>
    </w:p>
    <w:p>
      <w:pPr>
        <w:spacing w:after="0" w:line="31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w w:val="105"/>
        </w:rPr>
        <w:t>‘</w:t>
      </w:r>
      <w:r>
        <w:rPr>
          <w:i/>
          <w:color w:val="231F20"/>
          <w:w w:val="105"/>
        </w:rPr>
        <w:t>Tam</w:t>
      </w:r>
      <w:r>
        <w:rPr>
          <w:i/>
          <w:color w:val="231F20"/>
          <w:spacing w:val="-14"/>
          <w:w w:val="105"/>
        </w:rPr>
        <w:t> </w:t>
      </w:r>
      <w:r>
        <w:rPr>
          <w:i/>
          <w:color w:val="231F20"/>
          <w:w w:val="105"/>
        </w:rPr>
        <w:t>Da</w:t>
      </w:r>
      <w:r>
        <w:rPr>
          <w:i/>
          <w:color w:val="231F20"/>
          <w:spacing w:val="-15"/>
          <w:w w:val="105"/>
        </w:rPr>
        <w:t> </w:t>
      </w:r>
      <w:r>
        <w:rPr>
          <w:i/>
          <w:color w:val="231F20"/>
          <w:w w:val="105"/>
        </w:rPr>
        <w:t>Tam</w:t>
      </w:r>
      <w:r>
        <w:rPr>
          <w:i/>
          <w:color w:val="231F20"/>
          <w:spacing w:val="-14"/>
          <w:w w:val="105"/>
        </w:rPr>
        <w:t> </w:t>
      </w:r>
      <w:r>
        <w:rPr>
          <w:i/>
          <w:color w:val="231F20"/>
          <w:w w:val="105"/>
        </w:rPr>
        <w:t>Phật</w:t>
      </w:r>
      <w:r>
        <w:rPr>
          <w:i/>
          <w:color w:val="231F20"/>
          <w:spacing w:val="-14"/>
          <w:w w:val="105"/>
        </w:rPr>
        <w:t> </w:t>
      </w:r>
      <w:r>
        <w:rPr>
          <w:i/>
          <w:color w:val="231F20"/>
          <w:w w:val="105"/>
        </w:rPr>
        <w:t>Tát</w:t>
      </w:r>
      <w:r>
        <w:rPr>
          <w:i/>
          <w:color w:val="231F20"/>
          <w:spacing w:val="-14"/>
          <w:w w:val="105"/>
        </w:rPr>
        <w:t> </w:t>
      </w:r>
      <w:r>
        <w:rPr>
          <w:i/>
          <w:color w:val="231F20"/>
          <w:w w:val="105"/>
        </w:rPr>
        <w:t>Lầu</w:t>
      </w:r>
      <w:r>
        <w:rPr>
          <w:i/>
          <w:color w:val="231F20"/>
          <w:spacing w:val="-15"/>
          <w:w w:val="105"/>
        </w:rPr>
        <w:t> </w:t>
      </w:r>
      <w:r>
        <w:rPr>
          <w:i/>
          <w:color w:val="231F20"/>
          <w:w w:val="105"/>
        </w:rPr>
        <w:t>Phật</w:t>
      </w:r>
      <w:r>
        <w:rPr>
          <w:i/>
          <w:color w:val="231F20"/>
          <w:spacing w:val="-14"/>
          <w:w w:val="105"/>
        </w:rPr>
        <w:t> </w:t>
      </w:r>
      <w:r>
        <w:rPr>
          <w:i/>
          <w:color w:val="231F20"/>
          <w:w w:val="105"/>
        </w:rPr>
        <w:t>Đàn</w:t>
      </w:r>
      <w:r>
        <w:rPr>
          <w:color w:val="231F20"/>
          <w:w w:val="105"/>
        </w:rPr>
        <w:t>’.</w:t>
      </w:r>
      <w:r>
        <w:rPr>
          <w:color w:val="231F20"/>
          <w:spacing w:val="-15"/>
          <w:w w:val="105"/>
        </w:rPr>
        <w:t> </w:t>
      </w:r>
      <w:r>
        <w:rPr>
          <w:color w:val="231F20"/>
          <w:w w:val="105"/>
        </w:rPr>
        <w:t>Đây</w:t>
      </w:r>
      <w:r>
        <w:rPr>
          <w:color w:val="231F20"/>
          <w:spacing w:val="-14"/>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trong mười</w:t>
      </w:r>
      <w:r>
        <w:rPr>
          <w:color w:val="231F20"/>
          <w:spacing w:val="-2"/>
          <w:w w:val="105"/>
        </w:rPr>
        <w:t> </w:t>
      </w:r>
      <w:r>
        <w:rPr>
          <w:color w:val="231F20"/>
          <w:w w:val="105"/>
        </w:rPr>
        <w:t>hiệu</w:t>
      </w:r>
      <w:r>
        <w:rPr>
          <w:color w:val="231F20"/>
          <w:spacing w:val="-2"/>
          <w:w w:val="105"/>
        </w:rPr>
        <w:t> </w:t>
      </w:r>
      <w:r>
        <w:rPr>
          <w:color w:val="231F20"/>
          <w:w w:val="105"/>
        </w:rPr>
        <w:t>của</w:t>
      </w:r>
      <w:r>
        <w:rPr>
          <w:color w:val="231F20"/>
          <w:spacing w:val="-2"/>
          <w:w w:val="105"/>
        </w:rPr>
        <w:t> </w:t>
      </w:r>
      <w:r>
        <w:rPr>
          <w:color w:val="231F20"/>
          <w:w w:val="105"/>
        </w:rPr>
        <w:t>Như</w:t>
      </w:r>
      <w:r>
        <w:rPr>
          <w:color w:val="231F20"/>
          <w:spacing w:val="-2"/>
          <w:w w:val="105"/>
        </w:rPr>
        <w:t> </w:t>
      </w:r>
      <w:r>
        <w:rPr>
          <w:color w:val="231F20"/>
          <w:w w:val="105"/>
        </w:rPr>
        <w:t>Lai</w:t>
      </w:r>
      <w:r>
        <w:rPr>
          <w:i/>
          <w:color w:val="231F20"/>
          <w:w w:val="105"/>
        </w:rPr>
        <w:t>,</w:t>
      </w:r>
      <w:r>
        <w:rPr>
          <w:i/>
          <w:color w:val="231F20"/>
          <w:spacing w:val="-2"/>
          <w:w w:val="105"/>
        </w:rPr>
        <w:t> </w:t>
      </w:r>
      <w:r>
        <w:rPr>
          <w:color w:val="231F20"/>
          <w:w w:val="105"/>
        </w:rPr>
        <w:t>mười</w:t>
      </w:r>
      <w:r>
        <w:rPr>
          <w:color w:val="231F20"/>
          <w:spacing w:val="-2"/>
          <w:w w:val="105"/>
        </w:rPr>
        <w:t> </w:t>
      </w:r>
      <w:r>
        <w:rPr>
          <w:color w:val="231F20"/>
          <w:w w:val="105"/>
        </w:rPr>
        <w:t>hiệu</w:t>
      </w:r>
      <w:r>
        <w:rPr>
          <w:color w:val="231F20"/>
          <w:spacing w:val="-2"/>
          <w:w w:val="105"/>
        </w:rPr>
        <w:t> </w:t>
      </w:r>
      <w:r>
        <w:rPr>
          <w:color w:val="231F20"/>
          <w:w w:val="105"/>
        </w:rPr>
        <w:t>này</w:t>
      </w:r>
      <w:r>
        <w:rPr>
          <w:color w:val="231F20"/>
          <w:spacing w:val="-2"/>
          <w:w w:val="105"/>
        </w:rPr>
        <w:t> </w:t>
      </w:r>
      <w:r>
        <w:rPr>
          <w:color w:val="231F20"/>
          <w:w w:val="105"/>
        </w:rPr>
        <w:t>phần</w:t>
      </w:r>
      <w:r>
        <w:rPr>
          <w:color w:val="231F20"/>
          <w:spacing w:val="-2"/>
          <w:w w:val="105"/>
        </w:rPr>
        <w:t> </w:t>
      </w:r>
      <w:r>
        <w:rPr>
          <w:color w:val="231F20"/>
          <w:w w:val="105"/>
        </w:rPr>
        <w:t>sau</w:t>
      </w:r>
      <w:r>
        <w:rPr>
          <w:color w:val="231F20"/>
          <w:spacing w:val="-2"/>
          <w:w w:val="105"/>
        </w:rPr>
        <w:t> </w:t>
      </w:r>
      <w:r>
        <w:rPr>
          <w:color w:val="231F20"/>
          <w:w w:val="105"/>
        </w:rPr>
        <w:t>trong</w:t>
      </w:r>
      <w:r>
        <w:rPr>
          <w:color w:val="231F20"/>
          <w:spacing w:val="-2"/>
          <w:w w:val="105"/>
        </w:rPr>
        <w:t> </w:t>
      </w:r>
      <w:r>
        <w:rPr>
          <w:color w:val="231F20"/>
          <w:w w:val="105"/>
        </w:rPr>
        <w:t>kinh văn</w:t>
      </w:r>
      <w:r>
        <w:rPr>
          <w:color w:val="231F20"/>
          <w:spacing w:val="-7"/>
          <w:w w:val="105"/>
        </w:rPr>
        <w:t> </w:t>
      </w:r>
      <w:r>
        <w:rPr>
          <w:color w:val="231F20"/>
          <w:w w:val="105"/>
        </w:rPr>
        <w:t>sẽ</w:t>
      </w:r>
      <w:r>
        <w:rPr>
          <w:color w:val="231F20"/>
          <w:spacing w:val="-7"/>
          <w:w w:val="105"/>
        </w:rPr>
        <w:t> </w:t>
      </w:r>
      <w:r>
        <w:rPr>
          <w:color w:val="231F20"/>
          <w:w w:val="105"/>
        </w:rPr>
        <w:t>giảng</w:t>
      </w:r>
      <w:r>
        <w:rPr>
          <w:color w:val="231F20"/>
          <w:spacing w:val="-7"/>
          <w:w w:val="105"/>
        </w:rPr>
        <w:t> </w:t>
      </w:r>
      <w:r>
        <w:rPr>
          <w:color w:val="231F20"/>
          <w:w w:val="105"/>
        </w:rPr>
        <w:t>đến.</w:t>
      </w:r>
      <w:r>
        <w:rPr>
          <w:color w:val="231F20"/>
          <w:spacing w:val="-7"/>
          <w:w w:val="105"/>
        </w:rPr>
        <w:t> </w:t>
      </w:r>
      <w:r>
        <w:rPr>
          <w:color w:val="231F20"/>
          <w:w w:val="105"/>
        </w:rPr>
        <w:t>Trong</w:t>
      </w:r>
      <w:r>
        <w:rPr>
          <w:color w:val="231F20"/>
          <w:spacing w:val="-7"/>
          <w:w w:val="105"/>
        </w:rPr>
        <w:t> </w:t>
      </w:r>
      <w:r>
        <w:rPr>
          <w:color w:val="231F20"/>
          <w:w w:val="105"/>
        </w:rPr>
        <w:t>mười</w:t>
      </w:r>
      <w:r>
        <w:rPr>
          <w:color w:val="231F20"/>
          <w:spacing w:val="-7"/>
          <w:w w:val="105"/>
        </w:rPr>
        <w:t> </w:t>
      </w:r>
      <w:r>
        <w:rPr>
          <w:color w:val="231F20"/>
          <w:w w:val="105"/>
        </w:rPr>
        <w:t>hiệu</w:t>
      </w:r>
      <w:r>
        <w:rPr>
          <w:color w:val="231F20"/>
          <w:spacing w:val="-7"/>
          <w:w w:val="105"/>
        </w:rPr>
        <w:t> </w:t>
      </w:r>
      <w:r>
        <w:rPr>
          <w:color w:val="231F20"/>
          <w:w w:val="105"/>
        </w:rPr>
        <w:t>có</w:t>
      </w:r>
      <w:r>
        <w:rPr>
          <w:color w:val="231F20"/>
          <w:spacing w:val="-7"/>
          <w:w w:val="105"/>
        </w:rPr>
        <w:t> </w:t>
      </w:r>
      <w:r>
        <w:rPr>
          <w:color w:val="231F20"/>
          <w:w w:val="105"/>
        </w:rPr>
        <w:t>Chính</w:t>
      </w:r>
      <w:r>
        <w:rPr>
          <w:color w:val="231F20"/>
          <w:spacing w:val="-7"/>
          <w:w w:val="105"/>
        </w:rPr>
        <w:t> </w:t>
      </w:r>
      <w:r>
        <w:rPr>
          <w:color w:val="231F20"/>
          <w:w w:val="105"/>
        </w:rPr>
        <w:t>biến</w:t>
      </w:r>
      <w:r>
        <w:rPr>
          <w:color w:val="231F20"/>
          <w:spacing w:val="-7"/>
          <w:w w:val="105"/>
        </w:rPr>
        <w:t> </w:t>
      </w:r>
      <w:r>
        <w:rPr>
          <w:color w:val="231F20"/>
          <w:w w:val="105"/>
        </w:rPr>
        <w:t>tri.</w:t>
      </w:r>
      <w:r>
        <w:rPr>
          <w:color w:val="231F20"/>
          <w:spacing w:val="-7"/>
          <w:w w:val="105"/>
        </w:rPr>
        <w:t> </w:t>
      </w:r>
      <w:r>
        <w:rPr>
          <w:color w:val="231F20"/>
          <w:w w:val="105"/>
        </w:rPr>
        <w:t>Chính là chính xác, không sai chút nào. Biến là biến tri, biết khắp cả,</w:t>
      </w:r>
      <w:r>
        <w:rPr>
          <w:color w:val="231F20"/>
          <w:spacing w:val="-23"/>
          <w:w w:val="105"/>
        </w:rPr>
        <w:t> </w:t>
      </w:r>
      <w:r>
        <w:rPr>
          <w:color w:val="231F20"/>
          <w:w w:val="105"/>
        </w:rPr>
        <w:t>cũng</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color w:val="231F20"/>
          <w:w w:val="105"/>
        </w:rPr>
        <w:t>cái</w:t>
      </w:r>
      <w:r>
        <w:rPr>
          <w:color w:val="231F20"/>
          <w:spacing w:val="-22"/>
          <w:w w:val="105"/>
        </w:rPr>
        <w:t> </w:t>
      </w:r>
      <w:r>
        <w:rPr>
          <w:color w:val="231F20"/>
          <w:w w:val="105"/>
        </w:rPr>
        <w:t>ý</w:t>
      </w:r>
      <w:r>
        <w:rPr>
          <w:color w:val="231F20"/>
          <w:spacing w:val="-22"/>
          <w:w w:val="105"/>
        </w:rPr>
        <w:t> </w:t>
      </w:r>
      <w:r>
        <w:rPr>
          <w:color w:val="231F20"/>
          <w:w w:val="105"/>
        </w:rPr>
        <w:t>nghĩa</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nói</w:t>
      </w:r>
      <w:r>
        <w:rPr>
          <w:color w:val="231F20"/>
          <w:spacing w:val="-23"/>
          <w:w w:val="105"/>
        </w:rPr>
        <w:t> </w:t>
      </w:r>
      <w:r>
        <w:rPr>
          <w:color w:val="231F20"/>
          <w:w w:val="105"/>
        </w:rPr>
        <w:t>là</w:t>
      </w:r>
      <w:r>
        <w:rPr>
          <w:color w:val="231F20"/>
          <w:spacing w:val="-22"/>
          <w:w w:val="105"/>
        </w:rPr>
        <w:t> </w:t>
      </w:r>
      <w:r>
        <w:rPr>
          <w:color w:val="231F20"/>
          <w:w w:val="105"/>
        </w:rPr>
        <w:t>Hậu</w:t>
      </w:r>
      <w:r>
        <w:rPr>
          <w:color w:val="231F20"/>
          <w:spacing w:val="-22"/>
          <w:w w:val="105"/>
        </w:rPr>
        <w:t> </w:t>
      </w:r>
      <w:r>
        <w:rPr>
          <w:color w:val="231F20"/>
          <w:w w:val="105"/>
        </w:rPr>
        <w:t>đắc</w:t>
      </w:r>
      <w:r>
        <w:rPr>
          <w:color w:val="231F20"/>
          <w:spacing w:val="-23"/>
          <w:w w:val="105"/>
        </w:rPr>
        <w:t> </w:t>
      </w:r>
      <w:r>
        <w:rPr>
          <w:color w:val="231F20"/>
          <w:w w:val="105"/>
        </w:rPr>
        <w:t>trí</w:t>
      </w:r>
      <w:r>
        <w:rPr>
          <w:color w:val="231F20"/>
          <w:spacing w:val="-22"/>
          <w:w w:val="105"/>
        </w:rPr>
        <w:t> </w:t>
      </w:r>
      <w:r>
        <w:rPr>
          <w:color w:val="231F20"/>
          <w:w w:val="105"/>
        </w:rPr>
        <w:t>trong trí tuệ, Bát nhã không biết, mà không có cái gì không biết. (Vô tri, Vô sở bất tri) cũng có nghĩa Chính Đẳng Giác mà trên</w:t>
      </w:r>
      <w:r>
        <w:rPr>
          <w:color w:val="231F20"/>
          <w:spacing w:val="-3"/>
          <w:w w:val="105"/>
        </w:rPr>
        <w:t> </w:t>
      </w:r>
      <w:r>
        <w:rPr>
          <w:color w:val="231F20"/>
          <w:w w:val="105"/>
        </w:rPr>
        <w:t>thực</w:t>
      </w:r>
      <w:r>
        <w:rPr>
          <w:color w:val="231F20"/>
          <w:spacing w:val="-3"/>
          <w:w w:val="105"/>
        </w:rPr>
        <w:t> </w:t>
      </w:r>
      <w:r>
        <w:rPr>
          <w:color w:val="231F20"/>
          <w:w w:val="105"/>
        </w:rPr>
        <w:t>tế</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thường</w:t>
      </w:r>
      <w:r>
        <w:rPr>
          <w:color w:val="231F20"/>
          <w:spacing w:val="-3"/>
          <w:w w:val="105"/>
        </w:rPr>
        <w:t> </w:t>
      </w:r>
      <w:r>
        <w:rPr>
          <w:color w:val="231F20"/>
          <w:w w:val="105"/>
        </w:rPr>
        <w:t>nói</w:t>
      </w:r>
      <w:r>
        <w:rPr>
          <w:color w:val="231F20"/>
          <w:spacing w:val="-3"/>
          <w:w w:val="105"/>
        </w:rPr>
        <w:t> </w:t>
      </w:r>
      <w:r>
        <w:rPr>
          <w:color w:val="231F20"/>
          <w:w w:val="105"/>
        </w:rPr>
        <w:t>là</w:t>
      </w:r>
      <w:r>
        <w:rPr>
          <w:color w:val="231F20"/>
          <w:spacing w:val="-3"/>
          <w:w w:val="105"/>
        </w:rPr>
        <w:t> </w:t>
      </w:r>
      <w:r>
        <w:rPr>
          <w:color w:val="231F20"/>
          <w:w w:val="105"/>
        </w:rPr>
        <w:t>Vô</w:t>
      </w:r>
      <w:r>
        <w:rPr>
          <w:color w:val="231F20"/>
          <w:spacing w:val="-3"/>
          <w:w w:val="105"/>
        </w:rPr>
        <w:t> </w:t>
      </w:r>
      <w:r>
        <w:rPr>
          <w:color w:val="231F20"/>
          <w:w w:val="105"/>
        </w:rPr>
        <w:t>Thượng</w:t>
      </w:r>
      <w:r>
        <w:rPr>
          <w:color w:val="231F20"/>
          <w:spacing w:val="-3"/>
          <w:w w:val="105"/>
        </w:rPr>
        <w:t> </w:t>
      </w:r>
      <w:r>
        <w:rPr>
          <w:color w:val="231F20"/>
          <w:w w:val="105"/>
        </w:rPr>
        <w:t>Chính</w:t>
      </w:r>
      <w:r>
        <w:rPr>
          <w:color w:val="231F20"/>
          <w:spacing w:val="-3"/>
          <w:w w:val="105"/>
        </w:rPr>
        <w:t> </w:t>
      </w:r>
      <w:r>
        <w:rPr>
          <w:color w:val="231F20"/>
          <w:w w:val="105"/>
        </w:rPr>
        <w:t>Đẳng Chính</w:t>
      </w:r>
      <w:r>
        <w:rPr>
          <w:color w:val="231F20"/>
          <w:spacing w:val="-10"/>
          <w:w w:val="105"/>
        </w:rPr>
        <w:t> </w:t>
      </w:r>
      <w:r>
        <w:rPr>
          <w:color w:val="231F20"/>
          <w:w w:val="105"/>
        </w:rPr>
        <w:t>Giác</w:t>
      </w:r>
      <w:r>
        <w:rPr>
          <w:color w:val="231F20"/>
          <w:spacing w:val="-11"/>
          <w:w w:val="105"/>
        </w:rPr>
        <w:t> </w:t>
      </w:r>
      <w:r>
        <w:rPr>
          <w:color w:val="231F20"/>
          <w:w w:val="105"/>
        </w:rPr>
        <w:t>vậy.</w:t>
      </w:r>
    </w:p>
    <w:p>
      <w:pPr>
        <w:pStyle w:val="BodyText"/>
        <w:spacing w:line="302" w:lineRule="auto" w:before="151"/>
        <w:ind w:left="387" w:right="120" w:firstLine="453"/>
      </w:pPr>
      <w:r>
        <w:rPr>
          <w:color w:val="231F20"/>
          <w:w w:val="105"/>
        </w:rPr>
        <w:t>Hai</w:t>
      </w:r>
      <w:r>
        <w:rPr>
          <w:color w:val="231F20"/>
          <w:spacing w:val="-6"/>
          <w:w w:val="105"/>
        </w:rPr>
        <w:t> </w:t>
      </w:r>
      <w:r>
        <w:rPr>
          <w:color w:val="231F20"/>
          <w:w w:val="105"/>
        </w:rPr>
        <w:t>từ</w:t>
      </w:r>
      <w:r>
        <w:rPr>
          <w:color w:val="231F20"/>
          <w:spacing w:val="-5"/>
          <w:w w:val="105"/>
        </w:rPr>
        <w:t> </w:t>
      </w:r>
      <w:r>
        <w:rPr>
          <w:color w:val="231F20"/>
          <w:w w:val="105"/>
        </w:rPr>
        <w:t>‘quá</w:t>
      </w:r>
      <w:r>
        <w:rPr>
          <w:color w:val="231F20"/>
          <w:spacing w:val="-5"/>
          <w:w w:val="105"/>
        </w:rPr>
        <w:t> </w:t>
      </w:r>
      <w:r>
        <w:rPr>
          <w:color w:val="231F20"/>
          <w:w w:val="105"/>
        </w:rPr>
        <w:t>độ’</w:t>
      </w:r>
      <w:r>
        <w:rPr>
          <w:color w:val="231F20"/>
          <w:spacing w:val="-5"/>
          <w:w w:val="105"/>
        </w:rPr>
        <w:t> </w:t>
      </w:r>
      <w:r>
        <w:rPr>
          <w:color w:val="231F20"/>
          <w:w w:val="105"/>
        </w:rPr>
        <w:t>là</w:t>
      </w:r>
      <w:r>
        <w:rPr>
          <w:color w:val="231F20"/>
          <w:spacing w:val="-4"/>
          <w:w w:val="105"/>
        </w:rPr>
        <w:t> </w:t>
      </w:r>
      <w:r>
        <w:rPr>
          <w:color w:val="231F20"/>
          <w:w w:val="105"/>
        </w:rPr>
        <w:t>ý</w:t>
      </w:r>
      <w:r>
        <w:rPr>
          <w:color w:val="231F20"/>
          <w:spacing w:val="-5"/>
          <w:w w:val="105"/>
        </w:rPr>
        <w:t> </w:t>
      </w:r>
      <w:r>
        <w:rPr>
          <w:color w:val="231F20"/>
          <w:w w:val="105"/>
        </w:rPr>
        <w:t>nghĩa</w:t>
      </w:r>
      <w:r>
        <w:rPr>
          <w:color w:val="231F20"/>
          <w:spacing w:val="-6"/>
          <w:w w:val="105"/>
        </w:rPr>
        <w:t> </w:t>
      </w:r>
      <w:r>
        <w:rPr>
          <w:color w:val="231F20"/>
          <w:w w:val="105"/>
        </w:rPr>
        <w:t>tự</w:t>
      </w:r>
      <w:r>
        <w:rPr>
          <w:color w:val="231F20"/>
          <w:spacing w:val="-6"/>
          <w:w w:val="105"/>
        </w:rPr>
        <w:t> </w:t>
      </w:r>
      <w:r>
        <w:rPr>
          <w:color w:val="231F20"/>
          <w:w w:val="105"/>
        </w:rPr>
        <w:t>độ</w:t>
      </w:r>
      <w:r>
        <w:rPr>
          <w:color w:val="231F20"/>
          <w:spacing w:val="-5"/>
          <w:w w:val="105"/>
        </w:rPr>
        <w:t> </w:t>
      </w:r>
      <w:r>
        <w:rPr>
          <w:color w:val="231F20"/>
          <w:w w:val="105"/>
        </w:rPr>
        <w:t>độ</w:t>
      </w:r>
      <w:r>
        <w:rPr>
          <w:color w:val="231F20"/>
          <w:spacing w:val="-5"/>
          <w:w w:val="105"/>
        </w:rPr>
        <w:t> </w:t>
      </w:r>
      <w:r>
        <w:rPr>
          <w:color w:val="231F20"/>
          <w:w w:val="105"/>
        </w:rPr>
        <w:t>tha.</w:t>
      </w:r>
      <w:r>
        <w:rPr>
          <w:color w:val="231F20"/>
          <w:spacing w:val="-6"/>
          <w:w w:val="105"/>
        </w:rPr>
        <w:t> </w:t>
      </w:r>
      <w:r>
        <w:rPr>
          <w:color w:val="231F20"/>
          <w:w w:val="105"/>
        </w:rPr>
        <w:t>Mình</w:t>
      </w:r>
      <w:r>
        <w:rPr>
          <w:color w:val="231F20"/>
          <w:spacing w:val="-6"/>
          <w:w w:val="105"/>
        </w:rPr>
        <w:t> </w:t>
      </w:r>
      <w:r>
        <w:rPr>
          <w:color w:val="231F20"/>
          <w:w w:val="105"/>
        </w:rPr>
        <w:t>tự</w:t>
      </w:r>
      <w:r>
        <w:rPr>
          <w:color w:val="231F20"/>
          <w:spacing w:val="-6"/>
          <w:w w:val="105"/>
        </w:rPr>
        <w:t> </w:t>
      </w:r>
      <w:r>
        <w:rPr>
          <w:color w:val="231F20"/>
          <w:w w:val="105"/>
        </w:rPr>
        <w:t>độ</w:t>
      </w:r>
      <w:r>
        <w:rPr>
          <w:color w:val="231F20"/>
          <w:spacing w:val="-5"/>
          <w:w w:val="105"/>
        </w:rPr>
        <w:t> </w:t>
      </w:r>
      <w:r>
        <w:rPr>
          <w:color w:val="231F20"/>
          <w:w w:val="105"/>
        </w:rPr>
        <w:t>mình rồi</w:t>
      </w:r>
      <w:r>
        <w:rPr>
          <w:color w:val="231F20"/>
          <w:spacing w:val="-16"/>
          <w:w w:val="105"/>
        </w:rPr>
        <w:t> </w:t>
      </w:r>
      <w:r>
        <w:rPr>
          <w:color w:val="231F20"/>
          <w:w w:val="105"/>
        </w:rPr>
        <w:t>cần</w:t>
      </w:r>
      <w:r>
        <w:rPr>
          <w:color w:val="231F20"/>
          <w:spacing w:val="-16"/>
          <w:w w:val="105"/>
        </w:rPr>
        <w:t> </w:t>
      </w:r>
      <w:r>
        <w:rPr>
          <w:color w:val="231F20"/>
          <w:w w:val="105"/>
        </w:rPr>
        <w:t>phải</w:t>
      </w:r>
      <w:r>
        <w:rPr>
          <w:color w:val="231F20"/>
          <w:spacing w:val="-16"/>
          <w:w w:val="105"/>
        </w:rPr>
        <w:t> </w:t>
      </w:r>
      <w:r>
        <w:rPr>
          <w:color w:val="231F20"/>
          <w:w w:val="105"/>
        </w:rPr>
        <w:t>độ</w:t>
      </w:r>
      <w:r>
        <w:rPr>
          <w:color w:val="231F20"/>
          <w:spacing w:val="-16"/>
          <w:w w:val="105"/>
        </w:rPr>
        <w:t> </w:t>
      </w:r>
      <w:r>
        <w:rPr>
          <w:color w:val="231F20"/>
          <w:w w:val="105"/>
        </w:rPr>
        <w:t>người.</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nói</w:t>
      </w:r>
      <w:r>
        <w:rPr>
          <w:color w:val="231F20"/>
          <w:spacing w:val="-16"/>
          <w:w w:val="105"/>
        </w:rPr>
        <w:t> </w:t>
      </w:r>
      <w:r>
        <w:rPr>
          <w:color w:val="231F20"/>
          <w:w w:val="105"/>
        </w:rPr>
        <w:t>‘</w:t>
      </w:r>
      <w:r>
        <w:rPr>
          <w:i/>
          <w:color w:val="231F20"/>
          <w:w w:val="105"/>
        </w:rPr>
        <w:t>Quá</w:t>
      </w:r>
      <w:r>
        <w:rPr>
          <w:i/>
          <w:color w:val="231F20"/>
          <w:spacing w:val="-16"/>
          <w:w w:val="105"/>
        </w:rPr>
        <w:t> </w:t>
      </w:r>
      <w:r>
        <w:rPr>
          <w:i/>
          <w:color w:val="231F20"/>
          <w:w w:val="105"/>
        </w:rPr>
        <w:t>Độ</w:t>
      </w:r>
      <w:r>
        <w:rPr>
          <w:i/>
          <w:color w:val="231F20"/>
          <w:spacing w:val="-16"/>
          <w:w w:val="105"/>
        </w:rPr>
        <w:t> </w:t>
      </w:r>
      <w:r>
        <w:rPr>
          <w:i/>
          <w:color w:val="231F20"/>
          <w:w w:val="105"/>
        </w:rPr>
        <w:t>Nhân</w:t>
      </w:r>
      <w:r>
        <w:rPr>
          <w:i/>
          <w:color w:val="231F20"/>
          <w:spacing w:val="-16"/>
          <w:w w:val="105"/>
        </w:rPr>
        <w:t> </w:t>
      </w:r>
      <w:r>
        <w:rPr>
          <w:i/>
          <w:color w:val="231F20"/>
          <w:w w:val="105"/>
        </w:rPr>
        <w:t>Đạo</w:t>
      </w:r>
      <w:r>
        <w:rPr>
          <w:i/>
          <w:color w:val="231F20"/>
          <w:spacing w:val="-16"/>
          <w:w w:val="105"/>
        </w:rPr>
        <w:t> </w:t>
      </w:r>
      <w:r>
        <w:rPr>
          <w:i/>
          <w:color w:val="231F20"/>
          <w:w w:val="105"/>
        </w:rPr>
        <w:t>Kinh</w:t>
      </w:r>
      <w:r>
        <w:rPr>
          <w:color w:val="231F20"/>
          <w:w w:val="105"/>
        </w:rPr>
        <w:t>’. Nói</w:t>
      </w:r>
      <w:r>
        <w:rPr>
          <w:color w:val="231F20"/>
          <w:spacing w:val="-9"/>
          <w:w w:val="105"/>
        </w:rPr>
        <w:t> </w:t>
      </w:r>
      <w:r>
        <w:rPr>
          <w:color w:val="231F20"/>
          <w:w w:val="105"/>
        </w:rPr>
        <w:t>cách</w:t>
      </w:r>
      <w:r>
        <w:rPr>
          <w:color w:val="231F20"/>
          <w:spacing w:val="-9"/>
          <w:w w:val="105"/>
        </w:rPr>
        <w:t> </w:t>
      </w:r>
      <w:r>
        <w:rPr>
          <w:color w:val="231F20"/>
          <w:w w:val="105"/>
        </w:rPr>
        <w:t>khác,</w:t>
      </w:r>
      <w:r>
        <w:rPr>
          <w:color w:val="231F20"/>
          <w:spacing w:val="-9"/>
          <w:w w:val="105"/>
        </w:rPr>
        <w:t> </w:t>
      </w:r>
      <w:r>
        <w:rPr>
          <w:color w:val="231F20"/>
          <w:w w:val="105"/>
        </w:rPr>
        <w:t>kinh</w:t>
      </w:r>
      <w:r>
        <w:rPr>
          <w:color w:val="231F20"/>
          <w:spacing w:val="-9"/>
          <w:w w:val="105"/>
        </w:rPr>
        <w:t> </w:t>
      </w:r>
      <w:r>
        <w:rPr>
          <w:color w:val="231F20"/>
          <w:w w:val="105"/>
        </w:rPr>
        <w:t>này</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bộ</w:t>
      </w:r>
      <w:r>
        <w:rPr>
          <w:color w:val="231F20"/>
          <w:spacing w:val="-9"/>
          <w:w w:val="105"/>
        </w:rPr>
        <w:t> </w:t>
      </w:r>
      <w:r>
        <w:rPr>
          <w:color w:val="231F20"/>
          <w:w w:val="105"/>
        </w:rPr>
        <w:t>kinh</w:t>
      </w:r>
      <w:r>
        <w:rPr>
          <w:color w:val="231F20"/>
          <w:spacing w:val="-9"/>
          <w:w w:val="105"/>
        </w:rPr>
        <w:t> </w:t>
      </w:r>
      <w:r>
        <w:rPr>
          <w:color w:val="231F20"/>
          <w:w w:val="105"/>
        </w:rPr>
        <w:t>điển</w:t>
      </w:r>
      <w:r>
        <w:rPr>
          <w:color w:val="231F20"/>
          <w:spacing w:val="-9"/>
          <w:w w:val="105"/>
        </w:rPr>
        <w:t> </w:t>
      </w:r>
      <w:r>
        <w:rPr>
          <w:color w:val="231F20"/>
          <w:w w:val="105"/>
        </w:rPr>
        <w:t>nói</w:t>
      </w:r>
      <w:r>
        <w:rPr>
          <w:color w:val="231F20"/>
          <w:spacing w:val="-9"/>
          <w:w w:val="105"/>
        </w:rPr>
        <w:t> </w:t>
      </w:r>
      <w:r>
        <w:rPr>
          <w:color w:val="231F20"/>
          <w:w w:val="105"/>
        </w:rPr>
        <w:t>về</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 Như Lai tế độ. Cứu tế, độ hóa chúng sinh, đây là đại ý của đề kinh.</w:t>
      </w:r>
    </w:p>
    <w:p>
      <w:pPr>
        <w:spacing w:line="302" w:lineRule="auto" w:before="147"/>
        <w:ind w:left="387" w:right="121" w:firstLine="453"/>
        <w:jc w:val="both"/>
        <w:rPr>
          <w:sz w:val="34"/>
        </w:rPr>
      </w:pPr>
      <w:r>
        <w:rPr>
          <w:color w:val="231F20"/>
          <w:sz w:val="34"/>
        </w:rPr>
        <w:t>Ba là </w:t>
      </w:r>
      <w:r>
        <w:rPr>
          <w:i/>
          <w:color w:val="231F20"/>
          <w:sz w:val="34"/>
        </w:rPr>
        <w:t>Vô Lượng Thọ Kinh Tào Ngụy </w:t>
      </w:r>
      <w:r>
        <w:rPr>
          <w:color w:val="231F20"/>
          <w:sz w:val="34"/>
        </w:rPr>
        <w:t>(Kinh </w:t>
      </w:r>
      <w:r>
        <w:rPr>
          <w:i/>
          <w:color w:val="231F20"/>
          <w:sz w:val="34"/>
        </w:rPr>
        <w:t>Vô Lượng Tho</w:t>
      </w:r>
      <w:r>
        <w:rPr>
          <w:color w:val="231F20"/>
          <w:sz w:val="34"/>
        </w:rPr>
        <w:t>̣, đời Tào Ngụy). Đây cũng là thời Tam Quốc, thời Tam Quốc nước Ngụy.</w:t>
      </w:r>
    </w:p>
    <w:p>
      <w:pPr>
        <w:spacing w:line="302" w:lineRule="auto" w:before="145"/>
        <w:ind w:left="388" w:right="119" w:firstLine="453"/>
        <w:jc w:val="both"/>
        <w:rPr>
          <w:sz w:val="34"/>
        </w:rPr>
      </w:pPr>
      <w:r>
        <w:rPr>
          <w:i/>
          <w:color w:val="231F20"/>
          <w:sz w:val="34"/>
        </w:rPr>
        <w:t>Ấn</w:t>
      </w:r>
      <w:r>
        <w:rPr>
          <w:i/>
          <w:color w:val="231F20"/>
          <w:spacing w:val="-11"/>
          <w:sz w:val="34"/>
        </w:rPr>
        <w:t> </w:t>
      </w:r>
      <w:r>
        <w:rPr>
          <w:i/>
          <w:color w:val="231F20"/>
          <w:sz w:val="34"/>
        </w:rPr>
        <w:t>Độ,</w:t>
      </w:r>
      <w:r>
        <w:rPr>
          <w:i/>
          <w:color w:val="231F20"/>
          <w:spacing w:val="-11"/>
          <w:sz w:val="34"/>
        </w:rPr>
        <w:t> </w:t>
      </w:r>
      <w:r>
        <w:rPr>
          <w:i/>
          <w:color w:val="231F20"/>
          <w:sz w:val="34"/>
        </w:rPr>
        <w:t>Sa</w:t>
      </w:r>
      <w:r>
        <w:rPr>
          <w:i/>
          <w:color w:val="231F20"/>
          <w:spacing w:val="-11"/>
          <w:sz w:val="34"/>
        </w:rPr>
        <w:t> </w:t>
      </w:r>
      <w:r>
        <w:rPr>
          <w:i/>
          <w:color w:val="231F20"/>
          <w:sz w:val="34"/>
        </w:rPr>
        <w:t>môn</w:t>
      </w:r>
      <w:r>
        <w:rPr>
          <w:i/>
          <w:color w:val="231F20"/>
          <w:spacing w:val="-11"/>
          <w:sz w:val="34"/>
        </w:rPr>
        <w:t> </w:t>
      </w:r>
      <w:r>
        <w:rPr>
          <w:i/>
          <w:color w:val="231F20"/>
          <w:sz w:val="34"/>
        </w:rPr>
        <w:t>Khương</w:t>
      </w:r>
      <w:r>
        <w:rPr>
          <w:i/>
          <w:color w:val="231F20"/>
          <w:spacing w:val="-10"/>
          <w:sz w:val="34"/>
        </w:rPr>
        <w:t> </w:t>
      </w:r>
      <w:r>
        <w:rPr>
          <w:i/>
          <w:color w:val="231F20"/>
          <w:sz w:val="34"/>
        </w:rPr>
        <w:t>Tăng</w:t>
      </w:r>
      <w:r>
        <w:rPr>
          <w:i/>
          <w:color w:val="231F20"/>
          <w:spacing w:val="-11"/>
          <w:sz w:val="34"/>
        </w:rPr>
        <w:t> </w:t>
      </w:r>
      <w:r>
        <w:rPr>
          <w:i/>
          <w:color w:val="231F20"/>
          <w:sz w:val="34"/>
        </w:rPr>
        <w:t>Khải</w:t>
      </w:r>
      <w:r>
        <w:rPr>
          <w:i/>
          <w:color w:val="231F20"/>
          <w:spacing w:val="-11"/>
          <w:sz w:val="34"/>
        </w:rPr>
        <w:t> </w:t>
      </w:r>
      <w:r>
        <w:rPr>
          <w:i/>
          <w:color w:val="231F20"/>
          <w:sz w:val="34"/>
        </w:rPr>
        <w:t>dịch</w:t>
      </w:r>
      <w:r>
        <w:rPr>
          <w:i/>
          <w:color w:val="231F20"/>
          <w:spacing w:val="-11"/>
          <w:sz w:val="34"/>
        </w:rPr>
        <w:t> </w:t>
      </w:r>
      <w:r>
        <w:rPr>
          <w:i/>
          <w:color w:val="231F20"/>
          <w:sz w:val="34"/>
        </w:rPr>
        <w:t>ư</w:t>
      </w:r>
      <w:r>
        <w:rPr>
          <w:i/>
          <w:color w:val="231F20"/>
          <w:spacing w:val="-11"/>
          <w:sz w:val="34"/>
        </w:rPr>
        <w:t> </w:t>
      </w:r>
      <w:r>
        <w:rPr>
          <w:i/>
          <w:color w:val="231F20"/>
          <w:sz w:val="34"/>
        </w:rPr>
        <w:t>Lạc</w:t>
      </w:r>
      <w:r>
        <w:rPr>
          <w:i/>
          <w:color w:val="231F20"/>
          <w:spacing w:val="-11"/>
          <w:sz w:val="34"/>
        </w:rPr>
        <w:t> </w:t>
      </w:r>
      <w:r>
        <w:rPr>
          <w:i/>
          <w:color w:val="231F20"/>
          <w:sz w:val="34"/>
        </w:rPr>
        <w:t>Dương</w:t>
      </w:r>
      <w:r>
        <w:rPr>
          <w:i/>
          <w:color w:val="231F20"/>
          <w:spacing w:val="-10"/>
          <w:sz w:val="34"/>
        </w:rPr>
        <w:t> </w:t>
      </w:r>
      <w:r>
        <w:rPr>
          <w:i/>
          <w:color w:val="231F20"/>
          <w:sz w:val="34"/>
        </w:rPr>
        <w:t>Bạch </w:t>
      </w:r>
      <w:r>
        <w:rPr>
          <w:i/>
          <w:color w:val="231F20"/>
          <w:w w:val="105"/>
          <w:sz w:val="34"/>
        </w:rPr>
        <w:t>Mã</w:t>
      </w:r>
      <w:r>
        <w:rPr>
          <w:i/>
          <w:color w:val="231F20"/>
          <w:spacing w:val="-5"/>
          <w:w w:val="105"/>
          <w:sz w:val="34"/>
        </w:rPr>
        <w:t> </w:t>
      </w:r>
      <w:r>
        <w:rPr>
          <w:i/>
          <w:color w:val="231F20"/>
          <w:w w:val="105"/>
          <w:sz w:val="34"/>
        </w:rPr>
        <w:t>tự,</w:t>
      </w:r>
      <w:r>
        <w:rPr>
          <w:i/>
          <w:color w:val="231F20"/>
          <w:spacing w:val="-5"/>
          <w:w w:val="105"/>
          <w:sz w:val="34"/>
        </w:rPr>
        <w:t> </w:t>
      </w:r>
      <w:r>
        <w:rPr>
          <w:i/>
          <w:color w:val="231F20"/>
          <w:w w:val="105"/>
          <w:sz w:val="34"/>
        </w:rPr>
        <w:t>dĩ</w:t>
      </w:r>
      <w:r>
        <w:rPr>
          <w:i/>
          <w:color w:val="231F20"/>
          <w:spacing w:val="-5"/>
          <w:w w:val="105"/>
          <w:sz w:val="34"/>
        </w:rPr>
        <w:t> </w:t>
      </w:r>
      <w:r>
        <w:rPr>
          <w:i/>
          <w:color w:val="231F20"/>
          <w:w w:val="105"/>
          <w:sz w:val="34"/>
        </w:rPr>
        <w:t>hạ</w:t>
      </w:r>
      <w:r>
        <w:rPr>
          <w:i/>
          <w:color w:val="231F20"/>
          <w:spacing w:val="-5"/>
          <w:w w:val="105"/>
          <w:sz w:val="34"/>
        </w:rPr>
        <w:t> </w:t>
      </w:r>
      <w:r>
        <w:rPr>
          <w:i/>
          <w:color w:val="231F20"/>
          <w:w w:val="105"/>
          <w:sz w:val="34"/>
        </w:rPr>
        <w:t>giản</w:t>
      </w:r>
      <w:r>
        <w:rPr>
          <w:i/>
          <w:color w:val="231F20"/>
          <w:spacing w:val="-5"/>
          <w:w w:val="105"/>
          <w:sz w:val="34"/>
        </w:rPr>
        <w:t> </w:t>
      </w:r>
      <w:r>
        <w:rPr>
          <w:i/>
          <w:color w:val="231F20"/>
          <w:w w:val="105"/>
          <w:sz w:val="34"/>
        </w:rPr>
        <w:t>xưng</w:t>
      </w:r>
      <w:r>
        <w:rPr>
          <w:i/>
          <w:color w:val="231F20"/>
          <w:spacing w:val="-4"/>
          <w:w w:val="105"/>
          <w:sz w:val="34"/>
        </w:rPr>
        <w:t> </w:t>
      </w:r>
      <w:r>
        <w:rPr>
          <w:i/>
          <w:color w:val="231F20"/>
          <w:w w:val="105"/>
          <w:sz w:val="34"/>
        </w:rPr>
        <w:t>Ngụy</w:t>
      </w:r>
      <w:r>
        <w:rPr>
          <w:i/>
          <w:color w:val="231F20"/>
          <w:spacing w:val="-5"/>
          <w:w w:val="105"/>
          <w:sz w:val="34"/>
        </w:rPr>
        <w:t> </w:t>
      </w:r>
      <w:r>
        <w:rPr>
          <w:i/>
          <w:color w:val="231F20"/>
          <w:w w:val="105"/>
          <w:sz w:val="34"/>
        </w:rPr>
        <w:t>dịch</w:t>
      </w:r>
      <w:r>
        <w:rPr>
          <w:i/>
          <w:color w:val="231F20"/>
          <w:spacing w:val="-4"/>
          <w:w w:val="105"/>
          <w:sz w:val="34"/>
        </w:rPr>
        <w:t> </w:t>
      </w:r>
      <w:r>
        <w:rPr>
          <w:color w:val="231F20"/>
          <w:w w:val="105"/>
          <w:sz w:val="34"/>
        </w:rPr>
        <w:t>(Ấn</w:t>
      </w:r>
      <w:r>
        <w:rPr>
          <w:color w:val="231F20"/>
          <w:spacing w:val="-5"/>
          <w:w w:val="105"/>
          <w:sz w:val="34"/>
        </w:rPr>
        <w:t> </w:t>
      </w:r>
      <w:r>
        <w:rPr>
          <w:color w:val="231F20"/>
          <w:w w:val="105"/>
          <w:sz w:val="34"/>
        </w:rPr>
        <w:t>Độ,</w:t>
      </w:r>
      <w:r>
        <w:rPr>
          <w:color w:val="231F20"/>
          <w:spacing w:val="-5"/>
          <w:w w:val="105"/>
          <w:sz w:val="34"/>
        </w:rPr>
        <w:t> </w:t>
      </w:r>
      <w:r>
        <w:rPr>
          <w:color w:val="231F20"/>
          <w:w w:val="105"/>
          <w:sz w:val="34"/>
        </w:rPr>
        <w:t>Sa</w:t>
      </w:r>
      <w:r>
        <w:rPr>
          <w:color w:val="231F20"/>
          <w:spacing w:val="-5"/>
          <w:w w:val="105"/>
          <w:sz w:val="34"/>
        </w:rPr>
        <w:t> </w:t>
      </w:r>
      <w:r>
        <w:rPr>
          <w:color w:val="231F20"/>
          <w:w w:val="105"/>
          <w:sz w:val="34"/>
        </w:rPr>
        <w:t>môn</w:t>
      </w:r>
      <w:r>
        <w:rPr>
          <w:color w:val="231F20"/>
          <w:spacing w:val="-5"/>
          <w:w w:val="105"/>
          <w:sz w:val="34"/>
        </w:rPr>
        <w:t> </w:t>
      </w:r>
      <w:r>
        <w:rPr>
          <w:color w:val="231F20"/>
          <w:w w:val="105"/>
          <w:sz w:val="34"/>
        </w:rPr>
        <w:t>Khương </w:t>
      </w:r>
      <w:r>
        <w:rPr>
          <w:color w:val="231F20"/>
          <w:spacing w:val="-2"/>
          <w:w w:val="105"/>
          <w:sz w:val="34"/>
        </w:rPr>
        <w:t>Tăng</w:t>
      </w:r>
      <w:r>
        <w:rPr>
          <w:color w:val="231F20"/>
          <w:spacing w:val="-20"/>
          <w:w w:val="105"/>
          <w:sz w:val="34"/>
        </w:rPr>
        <w:t> </w:t>
      </w:r>
      <w:r>
        <w:rPr>
          <w:color w:val="231F20"/>
          <w:spacing w:val="-2"/>
          <w:w w:val="105"/>
          <w:sz w:val="34"/>
        </w:rPr>
        <w:t>Khải</w:t>
      </w:r>
      <w:r>
        <w:rPr>
          <w:color w:val="231F20"/>
          <w:spacing w:val="-21"/>
          <w:w w:val="105"/>
          <w:sz w:val="34"/>
        </w:rPr>
        <w:t> </w:t>
      </w:r>
      <w:r>
        <w:rPr>
          <w:color w:val="231F20"/>
          <w:spacing w:val="-2"/>
          <w:w w:val="105"/>
          <w:sz w:val="34"/>
        </w:rPr>
        <w:t>dịch</w:t>
      </w:r>
      <w:r>
        <w:rPr>
          <w:color w:val="231F20"/>
          <w:spacing w:val="-18"/>
          <w:w w:val="105"/>
          <w:sz w:val="34"/>
        </w:rPr>
        <w:t> </w:t>
      </w:r>
      <w:r>
        <w:rPr>
          <w:color w:val="231F20"/>
          <w:spacing w:val="-2"/>
          <w:w w:val="105"/>
          <w:sz w:val="34"/>
        </w:rPr>
        <w:t>ở</w:t>
      </w:r>
      <w:r>
        <w:rPr>
          <w:color w:val="231F20"/>
          <w:spacing w:val="-20"/>
          <w:w w:val="105"/>
          <w:sz w:val="34"/>
        </w:rPr>
        <w:t> </w:t>
      </w:r>
      <w:r>
        <w:rPr>
          <w:color w:val="231F20"/>
          <w:spacing w:val="-2"/>
          <w:w w:val="105"/>
          <w:sz w:val="34"/>
        </w:rPr>
        <w:t>Bạch</w:t>
      </w:r>
      <w:r>
        <w:rPr>
          <w:color w:val="231F20"/>
          <w:spacing w:val="-20"/>
          <w:w w:val="105"/>
          <w:sz w:val="34"/>
        </w:rPr>
        <w:t> </w:t>
      </w:r>
      <w:r>
        <w:rPr>
          <w:color w:val="231F20"/>
          <w:spacing w:val="-2"/>
          <w:w w:val="105"/>
          <w:sz w:val="34"/>
        </w:rPr>
        <w:t>Mã</w:t>
      </w:r>
      <w:r>
        <w:rPr>
          <w:color w:val="231F20"/>
          <w:spacing w:val="-20"/>
          <w:w w:val="105"/>
          <w:sz w:val="34"/>
        </w:rPr>
        <w:t> </w:t>
      </w:r>
      <w:r>
        <w:rPr>
          <w:color w:val="231F20"/>
          <w:spacing w:val="-2"/>
          <w:w w:val="105"/>
          <w:sz w:val="34"/>
        </w:rPr>
        <w:t>tự,</w:t>
      </w:r>
      <w:r>
        <w:rPr>
          <w:color w:val="231F20"/>
          <w:spacing w:val="-20"/>
          <w:w w:val="105"/>
          <w:sz w:val="34"/>
        </w:rPr>
        <w:t> </w:t>
      </w:r>
      <w:r>
        <w:rPr>
          <w:color w:val="231F20"/>
          <w:spacing w:val="-2"/>
          <w:w w:val="105"/>
          <w:sz w:val="34"/>
        </w:rPr>
        <w:t>Lạc</w:t>
      </w:r>
      <w:r>
        <w:rPr>
          <w:color w:val="231F20"/>
          <w:spacing w:val="-20"/>
          <w:w w:val="105"/>
          <w:sz w:val="34"/>
        </w:rPr>
        <w:t> </w:t>
      </w:r>
      <w:r>
        <w:rPr>
          <w:color w:val="231F20"/>
          <w:spacing w:val="-2"/>
          <w:w w:val="105"/>
          <w:sz w:val="34"/>
        </w:rPr>
        <w:t>Dương.</w:t>
      </w:r>
      <w:r>
        <w:rPr>
          <w:color w:val="231F20"/>
          <w:spacing w:val="-20"/>
          <w:w w:val="105"/>
          <w:sz w:val="34"/>
        </w:rPr>
        <w:t> </w:t>
      </w:r>
      <w:r>
        <w:rPr>
          <w:color w:val="231F20"/>
          <w:spacing w:val="-2"/>
          <w:w w:val="105"/>
          <w:sz w:val="34"/>
        </w:rPr>
        <w:t>Sau</w:t>
      </w:r>
      <w:r>
        <w:rPr>
          <w:color w:val="231F20"/>
          <w:spacing w:val="-20"/>
          <w:w w:val="105"/>
          <w:sz w:val="34"/>
        </w:rPr>
        <w:t> </w:t>
      </w:r>
      <w:r>
        <w:rPr>
          <w:color w:val="231F20"/>
          <w:spacing w:val="-2"/>
          <w:w w:val="105"/>
          <w:sz w:val="34"/>
        </w:rPr>
        <w:t>đây,</w:t>
      </w:r>
      <w:r>
        <w:rPr>
          <w:color w:val="231F20"/>
          <w:spacing w:val="-20"/>
          <w:w w:val="105"/>
          <w:sz w:val="34"/>
        </w:rPr>
        <w:t> </w:t>
      </w:r>
      <w:r>
        <w:rPr>
          <w:color w:val="231F20"/>
          <w:spacing w:val="-2"/>
          <w:w w:val="105"/>
          <w:sz w:val="34"/>
        </w:rPr>
        <w:t>gọi</w:t>
      </w:r>
      <w:r>
        <w:rPr>
          <w:color w:val="231F20"/>
          <w:spacing w:val="-20"/>
          <w:w w:val="105"/>
          <w:sz w:val="34"/>
        </w:rPr>
        <w:t> </w:t>
      </w:r>
      <w:r>
        <w:rPr>
          <w:color w:val="231F20"/>
          <w:spacing w:val="-2"/>
          <w:w w:val="105"/>
          <w:sz w:val="34"/>
        </w:rPr>
        <w:t>tắt</w:t>
      </w:r>
      <w:r>
        <w:rPr>
          <w:color w:val="231F20"/>
          <w:spacing w:val="-20"/>
          <w:w w:val="105"/>
          <w:sz w:val="34"/>
        </w:rPr>
        <w:t> </w:t>
      </w:r>
      <w:r>
        <w:rPr>
          <w:color w:val="231F20"/>
          <w:spacing w:val="-2"/>
          <w:w w:val="105"/>
          <w:sz w:val="34"/>
        </w:rPr>
        <w:t>là </w:t>
      </w:r>
      <w:r>
        <w:rPr>
          <w:color w:val="231F20"/>
          <w:w w:val="105"/>
          <w:sz w:val="34"/>
        </w:rPr>
        <w:t>bản</w:t>
      </w:r>
      <w:r>
        <w:rPr>
          <w:color w:val="231F20"/>
          <w:spacing w:val="-18"/>
          <w:w w:val="105"/>
          <w:sz w:val="34"/>
        </w:rPr>
        <w:t> </w:t>
      </w:r>
      <w:r>
        <w:rPr>
          <w:color w:val="231F20"/>
          <w:w w:val="105"/>
          <w:sz w:val="34"/>
        </w:rPr>
        <w:t>Ngụy</w:t>
      </w:r>
      <w:r>
        <w:rPr>
          <w:color w:val="231F20"/>
          <w:spacing w:val="-18"/>
          <w:w w:val="105"/>
          <w:sz w:val="34"/>
        </w:rPr>
        <w:t> </w:t>
      </w:r>
      <w:r>
        <w:rPr>
          <w:color w:val="231F20"/>
          <w:w w:val="105"/>
          <w:sz w:val="34"/>
        </w:rPr>
        <w:t>dịch).</w:t>
      </w:r>
      <w:r>
        <w:rPr>
          <w:color w:val="231F20"/>
          <w:spacing w:val="-19"/>
          <w:w w:val="105"/>
          <w:sz w:val="34"/>
        </w:rPr>
        <w:t> </w:t>
      </w:r>
      <w:r>
        <w:rPr>
          <w:color w:val="231F20"/>
          <w:w w:val="105"/>
          <w:sz w:val="34"/>
        </w:rPr>
        <w:t>Trong</w:t>
      </w:r>
      <w:r>
        <w:rPr>
          <w:color w:val="231F20"/>
          <w:spacing w:val="-18"/>
          <w:w w:val="105"/>
          <w:sz w:val="34"/>
        </w:rPr>
        <w:t> </w:t>
      </w:r>
      <w:r>
        <w:rPr>
          <w:color w:val="231F20"/>
          <w:w w:val="105"/>
          <w:sz w:val="34"/>
        </w:rPr>
        <w:t>5</w:t>
      </w:r>
      <w:r>
        <w:rPr>
          <w:color w:val="231F20"/>
          <w:spacing w:val="-18"/>
          <w:w w:val="105"/>
          <w:sz w:val="34"/>
        </w:rPr>
        <w:t> </w:t>
      </w:r>
      <w:r>
        <w:rPr>
          <w:color w:val="231F20"/>
          <w:w w:val="105"/>
          <w:sz w:val="34"/>
        </w:rPr>
        <w:t>loại</w:t>
      </w:r>
      <w:r>
        <w:rPr>
          <w:color w:val="231F20"/>
          <w:spacing w:val="-18"/>
          <w:w w:val="105"/>
          <w:sz w:val="34"/>
        </w:rPr>
        <w:t> </w:t>
      </w:r>
      <w:r>
        <w:rPr>
          <w:color w:val="231F20"/>
          <w:w w:val="105"/>
          <w:sz w:val="34"/>
        </w:rPr>
        <w:t>bản</w:t>
      </w:r>
      <w:r>
        <w:rPr>
          <w:color w:val="231F20"/>
          <w:spacing w:val="-18"/>
          <w:w w:val="105"/>
          <w:sz w:val="34"/>
        </w:rPr>
        <w:t> </w:t>
      </w:r>
      <w:r>
        <w:rPr>
          <w:color w:val="231F20"/>
          <w:w w:val="105"/>
          <w:sz w:val="34"/>
        </w:rPr>
        <w:t>dịch</w:t>
      </w:r>
      <w:r>
        <w:rPr>
          <w:color w:val="231F20"/>
          <w:spacing w:val="-18"/>
          <w:w w:val="105"/>
          <w:sz w:val="34"/>
        </w:rPr>
        <w:t> </w:t>
      </w:r>
      <w:r>
        <w:rPr>
          <w:color w:val="231F20"/>
          <w:w w:val="105"/>
          <w:sz w:val="34"/>
        </w:rPr>
        <w:t>gốc</w:t>
      </w:r>
      <w:r>
        <w:rPr>
          <w:color w:val="231F20"/>
          <w:spacing w:val="-18"/>
          <w:w w:val="105"/>
          <w:sz w:val="34"/>
        </w:rPr>
        <w:t> </w:t>
      </w:r>
      <w:r>
        <w:rPr>
          <w:color w:val="231F20"/>
          <w:w w:val="105"/>
          <w:sz w:val="34"/>
        </w:rPr>
        <w:t>hiện</w:t>
      </w:r>
      <w:r>
        <w:rPr>
          <w:color w:val="231F20"/>
          <w:spacing w:val="-19"/>
          <w:w w:val="105"/>
          <w:sz w:val="34"/>
        </w:rPr>
        <w:t> </w:t>
      </w:r>
      <w:r>
        <w:rPr>
          <w:color w:val="231F20"/>
          <w:w w:val="105"/>
          <w:sz w:val="34"/>
        </w:rPr>
        <w:t>còn,</w:t>
      </w:r>
      <w:r>
        <w:rPr>
          <w:color w:val="231F20"/>
          <w:spacing w:val="-18"/>
          <w:w w:val="105"/>
          <w:sz w:val="34"/>
        </w:rPr>
        <w:t> </w:t>
      </w:r>
      <w:r>
        <w:rPr>
          <w:color w:val="231F20"/>
          <w:w w:val="105"/>
          <w:sz w:val="34"/>
        </w:rPr>
        <w:t>bản</w:t>
      </w:r>
      <w:r>
        <w:rPr>
          <w:color w:val="231F20"/>
          <w:spacing w:val="-18"/>
          <w:w w:val="105"/>
          <w:sz w:val="34"/>
        </w:rPr>
        <w:t> </w:t>
      </w:r>
      <w:r>
        <w:rPr>
          <w:color w:val="231F20"/>
          <w:w w:val="105"/>
          <w:sz w:val="34"/>
        </w:rPr>
        <w:t>này lưu hành rộng nhất, dịch rất tốt.</w:t>
      </w:r>
    </w:p>
    <w:p>
      <w:pPr>
        <w:spacing w:line="302" w:lineRule="auto" w:before="148"/>
        <w:ind w:left="388" w:right="121" w:firstLine="453"/>
        <w:jc w:val="both"/>
        <w:rPr>
          <w:sz w:val="34"/>
        </w:rPr>
      </w:pPr>
      <w:r>
        <w:rPr>
          <w:color w:val="231F20"/>
          <w:w w:val="105"/>
          <w:sz w:val="34"/>
        </w:rPr>
        <w:t>Bốn</w:t>
      </w:r>
      <w:r>
        <w:rPr>
          <w:color w:val="231F20"/>
          <w:spacing w:val="-16"/>
          <w:w w:val="105"/>
          <w:sz w:val="34"/>
        </w:rPr>
        <w:t> </w:t>
      </w:r>
      <w:r>
        <w:rPr>
          <w:color w:val="231F20"/>
          <w:w w:val="105"/>
          <w:sz w:val="34"/>
        </w:rPr>
        <w:t>là</w:t>
      </w:r>
      <w:r>
        <w:rPr>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6"/>
          <w:w w:val="105"/>
          <w:sz w:val="34"/>
        </w:rPr>
        <w:t> </w:t>
      </w:r>
      <w:r>
        <w:rPr>
          <w:i/>
          <w:color w:val="231F20"/>
          <w:w w:val="105"/>
          <w:sz w:val="34"/>
        </w:rPr>
        <w:t>Thọ</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Lai</w:t>
      </w:r>
      <w:r>
        <w:rPr>
          <w:i/>
          <w:color w:val="231F20"/>
          <w:spacing w:val="-16"/>
          <w:w w:val="105"/>
          <w:sz w:val="34"/>
        </w:rPr>
        <w:t> </w:t>
      </w:r>
      <w:r>
        <w:rPr>
          <w:i/>
          <w:color w:val="231F20"/>
          <w:w w:val="105"/>
          <w:sz w:val="34"/>
        </w:rPr>
        <w:t>Hội,</w:t>
      </w:r>
      <w:r>
        <w:rPr>
          <w:i/>
          <w:color w:val="231F20"/>
          <w:spacing w:val="-16"/>
          <w:w w:val="105"/>
          <w:sz w:val="34"/>
        </w:rPr>
        <w:t> </w:t>
      </w:r>
      <w:r>
        <w:rPr>
          <w:i/>
          <w:color w:val="231F20"/>
          <w:w w:val="105"/>
          <w:sz w:val="34"/>
        </w:rPr>
        <w:t>Đường</w:t>
      </w:r>
      <w:r>
        <w:rPr>
          <w:i/>
          <w:color w:val="231F20"/>
          <w:spacing w:val="-16"/>
          <w:w w:val="105"/>
          <w:sz w:val="34"/>
        </w:rPr>
        <w:t> </w:t>
      </w:r>
      <w:r>
        <w:rPr>
          <w:i/>
          <w:color w:val="231F20"/>
          <w:w w:val="105"/>
          <w:sz w:val="34"/>
        </w:rPr>
        <w:t>triều</w:t>
      </w:r>
      <w:r>
        <w:rPr>
          <w:i/>
          <w:color w:val="231F20"/>
          <w:spacing w:val="-16"/>
          <w:w w:val="105"/>
          <w:sz w:val="34"/>
        </w:rPr>
        <w:t> </w:t>
      </w:r>
      <w:r>
        <w:rPr>
          <w:i/>
          <w:color w:val="231F20"/>
          <w:w w:val="105"/>
          <w:sz w:val="34"/>
        </w:rPr>
        <w:t>Nam</w:t>
      </w:r>
      <w:r>
        <w:rPr>
          <w:i/>
          <w:color w:val="231F20"/>
          <w:spacing w:val="-17"/>
          <w:w w:val="105"/>
          <w:sz w:val="34"/>
        </w:rPr>
        <w:t> </w:t>
      </w:r>
      <w:r>
        <w:rPr>
          <w:i/>
          <w:color w:val="231F20"/>
          <w:w w:val="105"/>
          <w:sz w:val="34"/>
        </w:rPr>
        <w:t>Ấn </w:t>
      </w:r>
      <w:r>
        <w:rPr>
          <w:i/>
          <w:color w:val="231F20"/>
          <w:sz w:val="34"/>
        </w:rPr>
        <w:t>Độ</w:t>
      </w:r>
      <w:r>
        <w:rPr>
          <w:i/>
          <w:color w:val="231F20"/>
          <w:spacing w:val="2"/>
          <w:sz w:val="34"/>
        </w:rPr>
        <w:t> </w:t>
      </w:r>
      <w:r>
        <w:rPr>
          <w:i/>
          <w:color w:val="231F20"/>
          <w:sz w:val="34"/>
        </w:rPr>
        <w:t>Tam</w:t>
      </w:r>
      <w:r>
        <w:rPr>
          <w:i/>
          <w:color w:val="231F20"/>
          <w:spacing w:val="4"/>
          <w:sz w:val="34"/>
        </w:rPr>
        <w:t> </w:t>
      </w:r>
      <w:r>
        <w:rPr>
          <w:i/>
          <w:color w:val="231F20"/>
          <w:sz w:val="34"/>
        </w:rPr>
        <w:t>Tạng</w:t>
      </w:r>
      <w:r>
        <w:rPr>
          <w:i/>
          <w:color w:val="231F20"/>
          <w:spacing w:val="5"/>
          <w:sz w:val="34"/>
        </w:rPr>
        <w:t> </w:t>
      </w:r>
      <w:r>
        <w:rPr>
          <w:i/>
          <w:color w:val="231F20"/>
          <w:sz w:val="34"/>
        </w:rPr>
        <w:t>Pháp</w:t>
      </w:r>
      <w:r>
        <w:rPr>
          <w:i/>
          <w:color w:val="231F20"/>
          <w:spacing w:val="4"/>
          <w:sz w:val="34"/>
        </w:rPr>
        <w:t> </w:t>
      </w:r>
      <w:r>
        <w:rPr>
          <w:i/>
          <w:color w:val="231F20"/>
          <w:sz w:val="34"/>
        </w:rPr>
        <w:t>sư</w:t>
      </w:r>
      <w:r>
        <w:rPr>
          <w:i/>
          <w:color w:val="231F20"/>
          <w:spacing w:val="4"/>
          <w:sz w:val="34"/>
        </w:rPr>
        <w:t> </w:t>
      </w:r>
      <w:r>
        <w:rPr>
          <w:i/>
          <w:color w:val="231F20"/>
          <w:sz w:val="34"/>
        </w:rPr>
        <w:t>Bồ</w:t>
      </w:r>
      <w:r>
        <w:rPr>
          <w:i/>
          <w:color w:val="231F20"/>
          <w:spacing w:val="5"/>
          <w:sz w:val="34"/>
        </w:rPr>
        <w:t> </w:t>
      </w:r>
      <w:r>
        <w:rPr>
          <w:i/>
          <w:color w:val="231F20"/>
          <w:sz w:val="34"/>
        </w:rPr>
        <w:t>Đề</w:t>
      </w:r>
      <w:r>
        <w:rPr>
          <w:i/>
          <w:color w:val="231F20"/>
          <w:spacing w:val="4"/>
          <w:sz w:val="34"/>
        </w:rPr>
        <w:t> </w:t>
      </w:r>
      <w:r>
        <w:rPr>
          <w:i/>
          <w:color w:val="231F20"/>
          <w:sz w:val="34"/>
        </w:rPr>
        <w:t>Lưu</w:t>
      </w:r>
      <w:r>
        <w:rPr>
          <w:i/>
          <w:color w:val="231F20"/>
          <w:spacing w:val="4"/>
          <w:sz w:val="34"/>
        </w:rPr>
        <w:t> </w:t>
      </w:r>
      <w:r>
        <w:rPr>
          <w:i/>
          <w:color w:val="231F20"/>
          <w:sz w:val="34"/>
        </w:rPr>
        <w:t>Chí</w:t>
      </w:r>
      <w:r>
        <w:rPr>
          <w:i/>
          <w:color w:val="231F20"/>
          <w:spacing w:val="5"/>
          <w:sz w:val="34"/>
        </w:rPr>
        <w:t> </w:t>
      </w:r>
      <w:r>
        <w:rPr>
          <w:i/>
          <w:color w:val="231F20"/>
          <w:sz w:val="34"/>
        </w:rPr>
        <w:t>phiên</w:t>
      </w:r>
      <w:r>
        <w:rPr>
          <w:i/>
          <w:color w:val="231F20"/>
          <w:spacing w:val="4"/>
          <w:sz w:val="34"/>
        </w:rPr>
        <w:t> </w:t>
      </w:r>
      <w:r>
        <w:rPr>
          <w:i/>
          <w:color w:val="231F20"/>
          <w:sz w:val="34"/>
        </w:rPr>
        <w:t>dịch</w:t>
      </w:r>
      <w:r>
        <w:rPr>
          <w:i/>
          <w:color w:val="231F20"/>
          <w:spacing w:val="4"/>
          <w:sz w:val="34"/>
        </w:rPr>
        <w:t> </w:t>
      </w:r>
      <w:r>
        <w:rPr>
          <w:color w:val="231F20"/>
          <w:sz w:val="34"/>
        </w:rPr>
        <w:t>(Vô</w:t>
      </w:r>
      <w:r>
        <w:rPr>
          <w:color w:val="231F20"/>
          <w:spacing w:val="5"/>
          <w:sz w:val="34"/>
        </w:rPr>
        <w:t> </w:t>
      </w:r>
      <w:r>
        <w:rPr>
          <w:color w:val="231F20"/>
          <w:spacing w:val="-2"/>
          <w:sz w:val="34"/>
        </w:rPr>
        <w:t>Lượng</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4"/>
      </w:pPr>
      <w:r>
        <w:rPr>
          <w:color w:val="231F20"/>
        </w:rPr>
        <w:t>Thọ Như Lai Hội, đời Đường, Tam Tạng pháp sư Bồ Đề Lưu Chí, người Nam Ấn Độ phiên dịch). Bản này trích từ một hội trong kinh </w:t>
      </w:r>
      <w:r>
        <w:rPr>
          <w:i/>
          <w:color w:val="231F20"/>
        </w:rPr>
        <w:t>Bảo Tích</w:t>
      </w:r>
      <w:r>
        <w:rPr>
          <w:color w:val="231F20"/>
        </w:rPr>
        <w:t>, là Vô Lượng Thọ Như Lai. </w:t>
      </w:r>
      <w:r>
        <w:rPr>
          <w:i/>
          <w:color w:val="231F20"/>
        </w:rPr>
        <w:t>“Dĩ hạ giản xưng ‘Đường dịch’ ” </w:t>
      </w:r>
      <w:r>
        <w:rPr>
          <w:color w:val="231F20"/>
        </w:rPr>
        <w:t>(Sau gọi tắt là bản Đường dịch). Sau giảng nói đến Đường dịch</w:t>
      </w:r>
      <w:r>
        <w:rPr>
          <w:color w:val="231F20"/>
          <w:spacing w:val="40"/>
        </w:rPr>
        <w:t> </w:t>
      </w:r>
      <w:r>
        <w:rPr>
          <w:color w:val="231F20"/>
        </w:rPr>
        <w:t>đều</w:t>
      </w:r>
      <w:r>
        <w:rPr>
          <w:color w:val="231F20"/>
          <w:spacing w:val="40"/>
        </w:rPr>
        <w:t> </w:t>
      </w:r>
      <w:r>
        <w:rPr>
          <w:color w:val="231F20"/>
        </w:rPr>
        <w:t>là nói bộ này.</w:t>
      </w:r>
    </w:p>
    <w:p>
      <w:pPr>
        <w:spacing w:line="300" w:lineRule="auto" w:before="136"/>
        <w:ind w:left="102" w:right="404" w:firstLine="453"/>
        <w:jc w:val="both"/>
        <w:rPr>
          <w:sz w:val="34"/>
        </w:rPr>
      </w:pPr>
      <w:r>
        <w:rPr>
          <w:color w:val="231F20"/>
          <w:sz w:val="34"/>
        </w:rPr>
        <w:t>Năm là </w:t>
      </w:r>
      <w:r>
        <w:rPr>
          <w:i/>
          <w:color w:val="231F20"/>
          <w:sz w:val="34"/>
        </w:rPr>
        <w:t>Phật Thuyết Đại Thừa Vô Lượng Thọ Trang Nghiêm</w:t>
      </w:r>
      <w:r>
        <w:rPr>
          <w:i/>
          <w:color w:val="231F20"/>
          <w:spacing w:val="-5"/>
          <w:sz w:val="34"/>
        </w:rPr>
        <w:t> </w:t>
      </w:r>
      <w:r>
        <w:rPr>
          <w:i/>
          <w:color w:val="231F20"/>
          <w:sz w:val="34"/>
        </w:rPr>
        <w:t>Kinh</w:t>
      </w:r>
      <w:r>
        <w:rPr>
          <w:i/>
          <w:color w:val="231F20"/>
          <w:spacing w:val="-5"/>
          <w:sz w:val="34"/>
        </w:rPr>
        <w:t> </w:t>
      </w:r>
      <w:r>
        <w:rPr>
          <w:i/>
          <w:color w:val="231F20"/>
          <w:sz w:val="34"/>
        </w:rPr>
        <w:t>Tống</w:t>
      </w:r>
      <w:r>
        <w:rPr>
          <w:i/>
          <w:color w:val="231F20"/>
          <w:spacing w:val="-5"/>
          <w:sz w:val="34"/>
        </w:rPr>
        <w:t> </w:t>
      </w:r>
      <w:r>
        <w:rPr>
          <w:i/>
          <w:color w:val="231F20"/>
          <w:sz w:val="34"/>
        </w:rPr>
        <w:t>triều</w:t>
      </w:r>
      <w:r>
        <w:rPr>
          <w:i/>
          <w:color w:val="231F20"/>
          <w:spacing w:val="-5"/>
          <w:sz w:val="34"/>
        </w:rPr>
        <w:t> </w:t>
      </w:r>
      <w:r>
        <w:rPr>
          <w:i/>
          <w:color w:val="231F20"/>
          <w:sz w:val="34"/>
        </w:rPr>
        <w:t>thời</w:t>
      </w:r>
      <w:r>
        <w:rPr>
          <w:i/>
          <w:color w:val="231F20"/>
          <w:spacing w:val="-6"/>
          <w:sz w:val="34"/>
        </w:rPr>
        <w:t> </w:t>
      </w:r>
      <w:r>
        <w:rPr>
          <w:i/>
          <w:color w:val="231F20"/>
          <w:sz w:val="34"/>
        </w:rPr>
        <w:t>hầu,</w:t>
      </w:r>
      <w:r>
        <w:rPr>
          <w:i/>
          <w:color w:val="231F20"/>
          <w:spacing w:val="-5"/>
          <w:sz w:val="34"/>
        </w:rPr>
        <w:t> </w:t>
      </w:r>
      <w:r>
        <w:rPr>
          <w:i/>
          <w:color w:val="231F20"/>
          <w:sz w:val="34"/>
        </w:rPr>
        <w:t>Tây</w:t>
      </w:r>
      <w:r>
        <w:rPr>
          <w:i/>
          <w:color w:val="231F20"/>
          <w:spacing w:val="-5"/>
          <w:sz w:val="34"/>
        </w:rPr>
        <w:t> </w:t>
      </w:r>
      <w:r>
        <w:rPr>
          <w:i/>
          <w:color w:val="231F20"/>
          <w:sz w:val="34"/>
        </w:rPr>
        <w:t>Vực</w:t>
      </w:r>
      <w:r>
        <w:rPr>
          <w:i/>
          <w:color w:val="231F20"/>
          <w:spacing w:val="-5"/>
          <w:sz w:val="34"/>
        </w:rPr>
        <w:t> </w:t>
      </w:r>
      <w:r>
        <w:rPr>
          <w:i/>
          <w:color w:val="231F20"/>
          <w:sz w:val="34"/>
        </w:rPr>
        <w:t>Sa</w:t>
      </w:r>
      <w:r>
        <w:rPr>
          <w:i/>
          <w:color w:val="231F20"/>
          <w:spacing w:val="-6"/>
          <w:sz w:val="34"/>
        </w:rPr>
        <w:t> </w:t>
      </w:r>
      <w:r>
        <w:rPr>
          <w:i/>
          <w:color w:val="231F20"/>
          <w:sz w:val="34"/>
        </w:rPr>
        <w:t>Môn</w:t>
      </w:r>
      <w:r>
        <w:rPr>
          <w:i/>
          <w:color w:val="231F20"/>
          <w:spacing w:val="-5"/>
          <w:sz w:val="34"/>
        </w:rPr>
        <w:t> </w:t>
      </w:r>
      <w:r>
        <w:rPr>
          <w:i/>
          <w:color w:val="231F20"/>
          <w:sz w:val="34"/>
        </w:rPr>
        <w:t>Pháp</w:t>
      </w:r>
      <w:r>
        <w:rPr>
          <w:i/>
          <w:color w:val="231F20"/>
          <w:spacing w:val="-5"/>
          <w:sz w:val="34"/>
        </w:rPr>
        <w:t> </w:t>
      </w:r>
      <w:r>
        <w:rPr>
          <w:i/>
          <w:color w:val="231F20"/>
          <w:sz w:val="34"/>
        </w:rPr>
        <w:t>Hiền dịch, dĩ hạ giản xưng Tống dịch </w:t>
      </w:r>
      <w:r>
        <w:rPr>
          <w:color w:val="231F20"/>
          <w:sz w:val="34"/>
        </w:rPr>
        <w:t>(Kinh </w:t>
      </w:r>
      <w:r>
        <w:rPr>
          <w:i/>
          <w:color w:val="231F20"/>
          <w:sz w:val="34"/>
        </w:rPr>
        <w:t>Phật Thuyết Đại Thừa Vô Lượng Thọ Trang Nghiêm</w:t>
      </w:r>
      <w:r>
        <w:rPr>
          <w:color w:val="231F20"/>
          <w:sz w:val="34"/>
        </w:rPr>
        <w:t>, thời nhà Tống, Sa môn Pháp Hiền, người Tây Vực dịch. Sau, gọi tắt là bản Tống dịch).</w:t>
      </w:r>
    </w:p>
    <w:p>
      <w:pPr>
        <w:pStyle w:val="BodyText"/>
        <w:spacing w:line="300" w:lineRule="auto" w:before="136"/>
        <w:ind w:left="103" w:right="407" w:firstLine="453"/>
      </w:pPr>
      <w:r>
        <w:rPr>
          <w:color w:val="231F20"/>
          <w:w w:val="105"/>
        </w:rPr>
        <w:t>Trên</w:t>
      </w:r>
      <w:r>
        <w:rPr>
          <w:color w:val="231F20"/>
          <w:spacing w:val="-13"/>
          <w:w w:val="105"/>
        </w:rPr>
        <w:t> </w:t>
      </w:r>
      <w:r>
        <w:rPr>
          <w:color w:val="231F20"/>
          <w:w w:val="105"/>
        </w:rPr>
        <w:t>đây</w:t>
      </w:r>
      <w:r>
        <w:rPr>
          <w:color w:val="231F20"/>
          <w:spacing w:val="-13"/>
          <w:w w:val="105"/>
        </w:rPr>
        <w:t> </w:t>
      </w:r>
      <w:r>
        <w:rPr>
          <w:color w:val="231F20"/>
          <w:w w:val="105"/>
        </w:rPr>
        <w:t>là</w:t>
      </w:r>
      <w:r>
        <w:rPr>
          <w:color w:val="231F20"/>
          <w:spacing w:val="-13"/>
          <w:w w:val="105"/>
        </w:rPr>
        <w:t> </w:t>
      </w:r>
      <w:r>
        <w:rPr>
          <w:color w:val="231F20"/>
          <w:w w:val="105"/>
        </w:rPr>
        <w:t>5</w:t>
      </w:r>
      <w:r>
        <w:rPr>
          <w:color w:val="231F20"/>
          <w:spacing w:val="-13"/>
          <w:w w:val="105"/>
        </w:rPr>
        <w:t> </w:t>
      </w:r>
      <w:r>
        <w:rPr>
          <w:color w:val="231F20"/>
          <w:w w:val="105"/>
        </w:rPr>
        <w:t>bản</w:t>
      </w:r>
      <w:r>
        <w:rPr>
          <w:color w:val="231F20"/>
          <w:spacing w:val="-13"/>
          <w:w w:val="105"/>
        </w:rPr>
        <w:t> </w:t>
      </w:r>
      <w:r>
        <w:rPr>
          <w:color w:val="231F20"/>
          <w:w w:val="105"/>
        </w:rPr>
        <w:t>hiện</w:t>
      </w:r>
      <w:r>
        <w:rPr>
          <w:color w:val="231F20"/>
          <w:spacing w:val="-14"/>
          <w:w w:val="105"/>
        </w:rPr>
        <w:t> </w:t>
      </w:r>
      <w:r>
        <w:rPr>
          <w:color w:val="231F20"/>
          <w:w w:val="105"/>
        </w:rPr>
        <w:t>còn,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xem</w:t>
      </w:r>
      <w:r>
        <w:rPr>
          <w:color w:val="231F20"/>
          <w:spacing w:val="-13"/>
          <w:w w:val="105"/>
        </w:rPr>
        <w:t> </w:t>
      </w:r>
      <w:r>
        <w:rPr>
          <w:color w:val="231F20"/>
          <w:w w:val="105"/>
        </w:rPr>
        <w:t>đủ</w:t>
      </w:r>
      <w:r>
        <w:rPr>
          <w:color w:val="231F20"/>
          <w:spacing w:val="-13"/>
          <w:w w:val="105"/>
        </w:rPr>
        <w:t> </w:t>
      </w:r>
      <w:r>
        <w:rPr>
          <w:color w:val="231F20"/>
          <w:w w:val="105"/>
        </w:rPr>
        <w:t>5</w:t>
      </w:r>
      <w:r>
        <w:rPr>
          <w:color w:val="231F20"/>
          <w:spacing w:val="-13"/>
          <w:w w:val="105"/>
        </w:rPr>
        <w:t> </w:t>
      </w:r>
      <w:r>
        <w:rPr>
          <w:color w:val="231F20"/>
          <w:w w:val="105"/>
        </w:rPr>
        <w:t>loại </w:t>
      </w:r>
      <w:r>
        <w:rPr>
          <w:color w:val="231F20"/>
          <w:spacing w:val="-2"/>
          <w:w w:val="105"/>
        </w:rPr>
        <w:t>bản</w:t>
      </w:r>
      <w:r>
        <w:rPr>
          <w:color w:val="231F20"/>
          <w:spacing w:val="-20"/>
          <w:w w:val="105"/>
        </w:rPr>
        <w:t> </w:t>
      </w:r>
      <w:r>
        <w:rPr>
          <w:color w:val="231F20"/>
          <w:spacing w:val="-2"/>
          <w:w w:val="105"/>
        </w:rPr>
        <w:t>dịch</w:t>
      </w:r>
      <w:r>
        <w:rPr>
          <w:color w:val="231F20"/>
          <w:spacing w:val="-19"/>
          <w:w w:val="105"/>
        </w:rPr>
        <w:t> </w:t>
      </w:r>
      <w:r>
        <w:rPr>
          <w:color w:val="231F20"/>
          <w:spacing w:val="-2"/>
          <w:w w:val="105"/>
        </w:rPr>
        <w:t>gốc</w:t>
      </w:r>
      <w:r>
        <w:rPr>
          <w:color w:val="231F20"/>
          <w:spacing w:val="-20"/>
          <w:w w:val="105"/>
        </w:rPr>
        <w:t> </w:t>
      </w:r>
      <w:r>
        <w:rPr>
          <w:color w:val="231F20"/>
          <w:spacing w:val="-2"/>
          <w:w w:val="105"/>
        </w:rPr>
        <w:t>“</w:t>
      </w:r>
      <w:r>
        <w:rPr>
          <w:i/>
          <w:color w:val="231F20"/>
          <w:spacing w:val="-2"/>
          <w:w w:val="105"/>
        </w:rPr>
        <w:t>Vô</w:t>
      </w:r>
      <w:r>
        <w:rPr>
          <w:i/>
          <w:color w:val="231F20"/>
          <w:spacing w:val="-20"/>
          <w:w w:val="105"/>
        </w:rPr>
        <w:t> </w:t>
      </w:r>
      <w:r>
        <w:rPr>
          <w:i/>
          <w:color w:val="231F20"/>
          <w:spacing w:val="-2"/>
          <w:w w:val="105"/>
        </w:rPr>
        <w:t>Lượng</w:t>
      </w:r>
      <w:r>
        <w:rPr>
          <w:i/>
          <w:color w:val="231F20"/>
          <w:spacing w:val="-19"/>
          <w:w w:val="105"/>
        </w:rPr>
        <w:t> </w:t>
      </w:r>
      <w:r>
        <w:rPr>
          <w:i/>
          <w:color w:val="231F20"/>
          <w:spacing w:val="-2"/>
          <w:w w:val="105"/>
        </w:rPr>
        <w:t>Thọ</w:t>
      </w:r>
      <w:r>
        <w:rPr>
          <w:i/>
          <w:color w:val="231F20"/>
          <w:spacing w:val="-20"/>
          <w:w w:val="105"/>
        </w:rPr>
        <w:t> </w:t>
      </w:r>
      <w:r>
        <w:rPr>
          <w:i/>
          <w:color w:val="231F20"/>
          <w:spacing w:val="-2"/>
          <w:w w:val="105"/>
        </w:rPr>
        <w:t>Kinh</w:t>
      </w:r>
      <w:r>
        <w:rPr>
          <w:color w:val="231F20"/>
          <w:spacing w:val="-2"/>
          <w:w w:val="105"/>
        </w:rPr>
        <w:t>”.</w:t>
      </w:r>
    </w:p>
    <w:p>
      <w:pPr>
        <w:spacing w:line="300" w:lineRule="auto" w:before="140"/>
        <w:ind w:left="103" w:right="406" w:firstLine="453"/>
        <w:jc w:val="both"/>
        <w:rPr>
          <w:sz w:val="34"/>
        </w:rPr>
      </w:pPr>
      <w:r>
        <w:rPr>
          <w:i/>
          <w:color w:val="231F20"/>
          <w:spacing w:val="-2"/>
          <w:w w:val="105"/>
          <w:sz w:val="34"/>
        </w:rPr>
        <w:t>Chí</w:t>
      </w:r>
      <w:r>
        <w:rPr>
          <w:i/>
          <w:color w:val="231F20"/>
          <w:spacing w:val="-19"/>
          <w:w w:val="105"/>
          <w:sz w:val="34"/>
        </w:rPr>
        <w:t> </w:t>
      </w:r>
      <w:r>
        <w:rPr>
          <w:i/>
          <w:color w:val="231F20"/>
          <w:spacing w:val="-2"/>
          <w:w w:val="105"/>
          <w:sz w:val="34"/>
        </w:rPr>
        <w:t>ư</w:t>
      </w:r>
      <w:r>
        <w:rPr>
          <w:i/>
          <w:color w:val="231F20"/>
          <w:spacing w:val="-19"/>
          <w:w w:val="105"/>
          <w:sz w:val="34"/>
        </w:rPr>
        <w:t> </w:t>
      </w:r>
      <w:r>
        <w:rPr>
          <w:i/>
          <w:color w:val="231F20"/>
          <w:spacing w:val="-2"/>
          <w:w w:val="105"/>
          <w:sz w:val="34"/>
        </w:rPr>
        <w:t>dật</w:t>
      </w:r>
      <w:r>
        <w:rPr>
          <w:i/>
          <w:color w:val="231F20"/>
          <w:spacing w:val="-19"/>
          <w:w w:val="105"/>
          <w:sz w:val="34"/>
        </w:rPr>
        <w:t> </w:t>
      </w:r>
      <w:r>
        <w:rPr>
          <w:i/>
          <w:color w:val="231F20"/>
          <w:spacing w:val="-2"/>
          <w:w w:val="105"/>
          <w:sz w:val="34"/>
        </w:rPr>
        <w:t>chi</w:t>
      </w:r>
      <w:r>
        <w:rPr>
          <w:i/>
          <w:color w:val="231F20"/>
          <w:spacing w:val="-20"/>
          <w:w w:val="105"/>
          <w:sz w:val="34"/>
        </w:rPr>
        <w:t> </w:t>
      </w:r>
      <w:r>
        <w:rPr>
          <w:i/>
          <w:color w:val="231F20"/>
          <w:spacing w:val="-2"/>
          <w:w w:val="105"/>
          <w:sz w:val="34"/>
        </w:rPr>
        <w:t>thất</w:t>
      </w:r>
      <w:r>
        <w:rPr>
          <w:i/>
          <w:color w:val="231F20"/>
          <w:spacing w:val="-19"/>
          <w:w w:val="105"/>
          <w:sz w:val="34"/>
        </w:rPr>
        <w:t> </w:t>
      </w:r>
      <w:r>
        <w:rPr>
          <w:i/>
          <w:color w:val="231F20"/>
          <w:spacing w:val="-2"/>
          <w:w w:val="105"/>
          <w:sz w:val="34"/>
        </w:rPr>
        <w:t>chủng,</w:t>
      </w:r>
      <w:r>
        <w:rPr>
          <w:i/>
          <w:color w:val="231F20"/>
          <w:spacing w:val="-19"/>
          <w:w w:val="105"/>
          <w:sz w:val="34"/>
        </w:rPr>
        <w:t> </w:t>
      </w:r>
      <w:r>
        <w:rPr>
          <w:i/>
          <w:color w:val="231F20"/>
          <w:spacing w:val="-2"/>
          <w:w w:val="105"/>
          <w:sz w:val="34"/>
        </w:rPr>
        <w:t>cứ</w:t>
      </w:r>
      <w:r>
        <w:rPr>
          <w:i/>
          <w:color w:val="231F20"/>
          <w:spacing w:val="-19"/>
          <w:w w:val="105"/>
          <w:sz w:val="34"/>
        </w:rPr>
        <w:t> </w:t>
      </w:r>
      <w:r>
        <w:rPr>
          <w:i/>
          <w:color w:val="231F20"/>
          <w:spacing w:val="-2"/>
          <w:w w:val="105"/>
          <w:sz w:val="34"/>
        </w:rPr>
        <w:t>"Khai</w:t>
      </w:r>
      <w:r>
        <w:rPr>
          <w:i/>
          <w:color w:val="231F20"/>
          <w:spacing w:val="-19"/>
          <w:w w:val="105"/>
          <w:sz w:val="34"/>
        </w:rPr>
        <w:t> </w:t>
      </w:r>
      <w:r>
        <w:rPr>
          <w:i/>
          <w:color w:val="231F20"/>
          <w:spacing w:val="-2"/>
          <w:w w:val="105"/>
          <w:sz w:val="34"/>
        </w:rPr>
        <w:t>nguyên</w:t>
      </w:r>
      <w:r>
        <w:rPr>
          <w:i/>
          <w:color w:val="231F20"/>
          <w:spacing w:val="-19"/>
          <w:w w:val="105"/>
          <w:sz w:val="34"/>
        </w:rPr>
        <w:t> </w:t>
      </w:r>
      <w:r>
        <w:rPr>
          <w:i/>
          <w:color w:val="231F20"/>
          <w:spacing w:val="-2"/>
          <w:w w:val="105"/>
          <w:sz w:val="34"/>
        </w:rPr>
        <w:t>thích</w:t>
      </w:r>
      <w:r>
        <w:rPr>
          <w:i/>
          <w:color w:val="231F20"/>
          <w:spacing w:val="-20"/>
          <w:w w:val="105"/>
          <w:sz w:val="34"/>
        </w:rPr>
        <w:t> </w:t>
      </w:r>
      <w:r>
        <w:rPr>
          <w:i/>
          <w:color w:val="231F20"/>
          <w:spacing w:val="-2"/>
          <w:w w:val="105"/>
          <w:sz w:val="34"/>
        </w:rPr>
        <w:t>giáo</w:t>
      </w:r>
      <w:r>
        <w:rPr>
          <w:i/>
          <w:color w:val="231F20"/>
          <w:spacing w:val="-20"/>
          <w:w w:val="105"/>
          <w:sz w:val="34"/>
        </w:rPr>
        <w:t> </w:t>
      </w:r>
      <w:r>
        <w:rPr>
          <w:i/>
          <w:color w:val="231F20"/>
          <w:spacing w:val="-2"/>
          <w:w w:val="105"/>
          <w:sz w:val="34"/>
        </w:rPr>
        <w:t>lục” </w:t>
      </w:r>
      <w:r>
        <w:rPr>
          <w:color w:val="231F20"/>
          <w:w w:val="105"/>
          <w:sz w:val="34"/>
        </w:rPr>
        <w:t>(Cho</w:t>
      </w:r>
      <w:r>
        <w:rPr>
          <w:color w:val="231F20"/>
          <w:w w:val="105"/>
          <w:sz w:val="34"/>
        </w:rPr>
        <w:t> đến</w:t>
      </w:r>
      <w:r>
        <w:rPr>
          <w:color w:val="231F20"/>
          <w:w w:val="105"/>
          <w:sz w:val="34"/>
        </w:rPr>
        <w:t> 7</w:t>
      </w:r>
      <w:r>
        <w:rPr>
          <w:color w:val="231F20"/>
          <w:w w:val="105"/>
          <w:sz w:val="34"/>
        </w:rPr>
        <w:t> bản</w:t>
      </w:r>
      <w:r>
        <w:rPr>
          <w:color w:val="231F20"/>
          <w:w w:val="105"/>
          <w:sz w:val="34"/>
        </w:rPr>
        <w:t> dịch</w:t>
      </w:r>
      <w:r>
        <w:rPr>
          <w:color w:val="231F20"/>
          <w:w w:val="105"/>
          <w:sz w:val="34"/>
        </w:rPr>
        <w:t> thất</w:t>
      </w:r>
      <w:r>
        <w:rPr>
          <w:color w:val="231F20"/>
          <w:w w:val="105"/>
          <w:sz w:val="34"/>
        </w:rPr>
        <w:t> truyền,</w:t>
      </w:r>
      <w:r>
        <w:rPr>
          <w:color w:val="231F20"/>
          <w:w w:val="105"/>
          <w:sz w:val="34"/>
        </w:rPr>
        <w:t> là</w:t>
      </w:r>
      <w:r>
        <w:rPr>
          <w:color w:val="231F20"/>
          <w:w w:val="105"/>
          <w:sz w:val="34"/>
        </w:rPr>
        <w:t> căn</w:t>
      </w:r>
      <w:r>
        <w:rPr>
          <w:color w:val="231F20"/>
          <w:w w:val="105"/>
          <w:sz w:val="34"/>
        </w:rPr>
        <w:t> cứ</w:t>
      </w:r>
      <w:r>
        <w:rPr>
          <w:color w:val="231F20"/>
          <w:w w:val="105"/>
          <w:sz w:val="34"/>
        </w:rPr>
        <w:t> ở</w:t>
      </w:r>
      <w:r>
        <w:rPr>
          <w:color w:val="231F20"/>
          <w:w w:val="105"/>
          <w:sz w:val="34"/>
        </w:rPr>
        <w:t> sách</w:t>
      </w:r>
      <w:r>
        <w:rPr>
          <w:color w:val="231F20"/>
          <w:w w:val="105"/>
          <w:sz w:val="34"/>
        </w:rPr>
        <w:t> </w:t>
      </w:r>
      <w:r>
        <w:rPr>
          <w:i/>
          <w:color w:val="231F20"/>
          <w:w w:val="105"/>
          <w:sz w:val="34"/>
        </w:rPr>
        <w:t>Khai </w:t>
      </w:r>
      <w:r>
        <w:rPr>
          <w:i/>
          <w:color w:val="231F20"/>
          <w:spacing w:val="-2"/>
          <w:sz w:val="34"/>
        </w:rPr>
        <w:t>Nguyên</w:t>
      </w:r>
      <w:r>
        <w:rPr>
          <w:i/>
          <w:color w:val="231F20"/>
          <w:spacing w:val="-19"/>
          <w:sz w:val="34"/>
        </w:rPr>
        <w:t> </w:t>
      </w:r>
      <w:r>
        <w:rPr>
          <w:i/>
          <w:color w:val="231F20"/>
          <w:spacing w:val="-2"/>
          <w:sz w:val="34"/>
        </w:rPr>
        <w:t>Thích</w:t>
      </w:r>
      <w:r>
        <w:rPr>
          <w:i/>
          <w:color w:val="231F20"/>
          <w:spacing w:val="-19"/>
          <w:sz w:val="34"/>
        </w:rPr>
        <w:t> </w:t>
      </w:r>
      <w:r>
        <w:rPr>
          <w:i/>
          <w:color w:val="231F20"/>
          <w:spacing w:val="-2"/>
          <w:sz w:val="34"/>
        </w:rPr>
        <w:t>Giáo</w:t>
      </w:r>
      <w:r>
        <w:rPr>
          <w:i/>
          <w:color w:val="231F20"/>
          <w:spacing w:val="-19"/>
          <w:sz w:val="34"/>
        </w:rPr>
        <w:t> </w:t>
      </w:r>
      <w:r>
        <w:rPr>
          <w:i/>
          <w:color w:val="231F20"/>
          <w:spacing w:val="-2"/>
          <w:sz w:val="34"/>
        </w:rPr>
        <w:t>Lục</w:t>
      </w:r>
      <w:r>
        <w:rPr>
          <w:color w:val="231F20"/>
          <w:spacing w:val="-2"/>
          <w:sz w:val="34"/>
        </w:rPr>
        <w:t>).</w:t>
      </w:r>
      <w:r>
        <w:rPr>
          <w:color w:val="231F20"/>
          <w:spacing w:val="-19"/>
          <w:sz w:val="34"/>
        </w:rPr>
        <w:t> </w:t>
      </w:r>
      <w:r>
        <w:rPr>
          <w:i/>
          <w:color w:val="231F20"/>
          <w:spacing w:val="-2"/>
          <w:sz w:val="34"/>
        </w:rPr>
        <w:t>Khai</w:t>
      </w:r>
      <w:r>
        <w:rPr>
          <w:i/>
          <w:color w:val="231F20"/>
          <w:spacing w:val="-19"/>
          <w:sz w:val="34"/>
        </w:rPr>
        <w:t> </w:t>
      </w:r>
      <w:r>
        <w:rPr>
          <w:i/>
          <w:color w:val="231F20"/>
          <w:spacing w:val="-2"/>
          <w:sz w:val="34"/>
        </w:rPr>
        <w:t>Nguyên</w:t>
      </w:r>
      <w:r>
        <w:rPr>
          <w:i/>
          <w:color w:val="231F20"/>
          <w:spacing w:val="-19"/>
          <w:sz w:val="34"/>
        </w:rPr>
        <w:t> </w:t>
      </w:r>
      <w:r>
        <w:rPr>
          <w:i/>
          <w:color w:val="231F20"/>
          <w:spacing w:val="-2"/>
          <w:sz w:val="34"/>
        </w:rPr>
        <w:t>Thích</w:t>
      </w:r>
      <w:r>
        <w:rPr>
          <w:i/>
          <w:color w:val="231F20"/>
          <w:spacing w:val="-19"/>
          <w:sz w:val="34"/>
        </w:rPr>
        <w:t> </w:t>
      </w:r>
      <w:r>
        <w:rPr>
          <w:i/>
          <w:color w:val="231F20"/>
          <w:spacing w:val="-2"/>
          <w:sz w:val="34"/>
        </w:rPr>
        <w:t>Giáo</w:t>
      </w:r>
      <w:r>
        <w:rPr>
          <w:i/>
          <w:color w:val="231F20"/>
          <w:spacing w:val="-19"/>
          <w:sz w:val="34"/>
        </w:rPr>
        <w:t> </w:t>
      </w:r>
      <w:r>
        <w:rPr>
          <w:i/>
          <w:color w:val="231F20"/>
          <w:spacing w:val="-2"/>
          <w:sz w:val="34"/>
        </w:rPr>
        <w:t>Lục,</w:t>
      </w:r>
      <w:r>
        <w:rPr>
          <w:i/>
          <w:color w:val="231F20"/>
          <w:spacing w:val="-19"/>
          <w:sz w:val="34"/>
        </w:rPr>
        <w:t> </w:t>
      </w:r>
      <w:r>
        <w:rPr>
          <w:color w:val="231F20"/>
          <w:spacing w:val="-2"/>
          <w:sz w:val="34"/>
        </w:rPr>
        <w:t>‘Thích’ </w:t>
      </w:r>
      <w:r>
        <w:rPr>
          <w:color w:val="231F20"/>
          <w:w w:val="105"/>
          <w:sz w:val="34"/>
        </w:rPr>
        <w:t>là</w:t>
      </w:r>
      <w:r>
        <w:rPr>
          <w:color w:val="231F20"/>
          <w:spacing w:val="-20"/>
          <w:w w:val="105"/>
          <w:sz w:val="34"/>
        </w:rPr>
        <w:t> </w:t>
      </w:r>
      <w:r>
        <w:rPr>
          <w:color w:val="231F20"/>
          <w:w w:val="105"/>
          <w:sz w:val="34"/>
        </w:rPr>
        <w:t>Thích</w:t>
      </w:r>
      <w:r>
        <w:rPr>
          <w:color w:val="231F20"/>
          <w:spacing w:val="-20"/>
          <w:w w:val="105"/>
          <w:sz w:val="34"/>
        </w:rPr>
        <w:t> </w:t>
      </w:r>
      <w:r>
        <w:rPr>
          <w:color w:val="231F20"/>
          <w:w w:val="105"/>
          <w:sz w:val="34"/>
        </w:rPr>
        <w:t>Ca</w:t>
      </w:r>
      <w:r>
        <w:rPr>
          <w:color w:val="231F20"/>
          <w:spacing w:val="-19"/>
          <w:w w:val="105"/>
          <w:sz w:val="34"/>
        </w:rPr>
        <w:t> </w:t>
      </w:r>
      <w:r>
        <w:rPr>
          <w:color w:val="231F20"/>
          <w:w w:val="105"/>
          <w:sz w:val="34"/>
        </w:rPr>
        <w:t>Mâu</w:t>
      </w:r>
      <w:r>
        <w:rPr>
          <w:color w:val="231F20"/>
          <w:spacing w:val="-20"/>
          <w:w w:val="105"/>
          <w:sz w:val="34"/>
        </w:rPr>
        <w:t> </w:t>
      </w:r>
      <w:r>
        <w:rPr>
          <w:color w:val="231F20"/>
          <w:w w:val="105"/>
          <w:sz w:val="34"/>
        </w:rPr>
        <w:t>Ni.</w:t>
      </w:r>
      <w:r>
        <w:rPr>
          <w:color w:val="231F20"/>
          <w:spacing w:val="-20"/>
          <w:w w:val="105"/>
          <w:sz w:val="34"/>
        </w:rPr>
        <w:t> </w:t>
      </w:r>
      <w:r>
        <w:rPr>
          <w:color w:val="231F20"/>
          <w:w w:val="105"/>
          <w:sz w:val="34"/>
        </w:rPr>
        <w:t>‘Thích</w:t>
      </w:r>
      <w:r>
        <w:rPr>
          <w:color w:val="231F20"/>
          <w:spacing w:val="-20"/>
          <w:w w:val="105"/>
          <w:sz w:val="34"/>
        </w:rPr>
        <w:t> </w:t>
      </w:r>
      <w:r>
        <w:rPr>
          <w:color w:val="231F20"/>
          <w:w w:val="105"/>
          <w:sz w:val="34"/>
        </w:rPr>
        <w:t>Giáo’</w:t>
      </w:r>
      <w:r>
        <w:rPr>
          <w:color w:val="231F20"/>
          <w:spacing w:val="-20"/>
          <w:w w:val="105"/>
          <w:sz w:val="34"/>
        </w:rPr>
        <w:t> </w:t>
      </w:r>
      <w:r>
        <w:rPr>
          <w:color w:val="231F20"/>
          <w:w w:val="105"/>
          <w:sz w:val="34"/>
        </w:rPr>
        <w:t>tức</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lời</w:t>
      </w:r>
      <w:r>
        <w:rPr>
          <w:color w:val="231F20"/>
          <w:spacing w:val="-19"/>
          <w:w w:val="105"/>
          <w:sz w:val="34"/>
        </w:rPr>
        <w:t> </w:t>
      </w:r>
      <w:r>
        <w:rPr>
          <w:color w:val="231F20"/>
          <w:w w:val="105"/>
          <w:sz w:val="34"/>
        </w:rPr>
        <w:t>Phật</w:t>
      </w:r>
      <w:r>
        <w:rPr>
          <w:color w:val="231F20"/>
          <w:spacing w:val="-20"/>
          <w:w w:val="105"/>
          <w:sz w:val="34"/>
        </w:rPr>
        <w:t> </w:t>
      </w:r>
      <w:r>
        <w:rPr>
          <w:color w:val="231F20"/>
          <w:w w:val="105"/>
          <w:sz w:val="34"/>
        </w:rPr>
        <w:t>dạy,</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mục lục</w:t>
      </w:r>
      <w:r>
        <w:rPr>
          <w:color w:val="231F20"/>
          <w:spacing w:val="-18"/>
          <w:w w:val="105"/>
          <w:sz w:val="34"/>
        </w:rPr>
        <w:t> </w:t>
      </w:r>
      <w:r>
        <w:rPr>
          <w:color w:val="231F20"/>
          <w:w w:val="105"/>
          <w:sz w:val="34"/>
        </w:rPr>
        <w:t>của</w:t>
      </w:r>
      <w:r>
        <w:rPr>
          <w:color w:val="231F20"/>
          <w:spacing w:val="-17"/>
          <w:w w:val="105"/>
          <w:sz w:val="34"/>
        </w:rPr>
        <w:t> </w:t>
      </w:r>
      <w:r>
        <w:rPr>
          <w:color w:val="231F20"/>
          <w:w w:val="105"/>
          <w:sz w:val="34"/>
        </w:rPr>
        <w:t>kinh</w:t>
      </w:r>
      <w:r>
        <w:rPr>
          <w:color w:val="231F20"/>
          <w:spacing w:val="-18"/>
          <w:w w:val="105"/>
          <w:sz w:val="34"/>
        </w:rPr>
        <w:t> </w:t>
      </w:r>
      <w:r>
        <w:rPr>
          <w:color w:val="231F20"/>
          <w:w w:val="105"/>
          <w:sz w:val="34"/>
        </w:rPr>
        <w:t>tạng.</w:t>
      </w:r>
      <w:r>
        <w:rPr>
          <w:color w:val="231F20"/>
          <w:spacing w:val="-17"/>
          <w:w w:val="105"/>
          <w:sz w:val="34"/>
        </w:rPr>
        <w:t> </w:t>
      </w:r>
      <w:r>
        <w:rPr>
          <w:color w:val="231F20"/>
          <w:w w:val="105"/>
          <w:sz w:val="34"/>
        </w:rPr>
        <w:t>Đây</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mục</w:t>
      </w:r>
      <w:r>
        <w:rPr>
          <w:color w:val="231F20"/>
          <w:spacing w:val="-17"/>
          <w:w w:val="105"/>
          <w:sz w:val="34"/>
        </w:rPr>
        <w:t> </w:t>
      </w:r>
      <w:r>
        <w:rPr>
          <w:color w:val="231F20"/>
          <w:w w:val="105"/>
          <w:sz w:val="34"/>
        </w:rPr>
        <w:t>lục</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tạng</w:t>
      </w:r>
      <w:r>
        <w:rPr>
          <w:color w:val="231F20"/>
          <w:spacing w:val="-17"/>
          <w:w w:val="105"/>
          <w:sz w:val="34"/>
        </w:rPr>
        <w:t> </w:t>
      </w:r>
      <w:r>
        <w:rPr>
          <w:color w:val="231F20"/>
          <w:w w:val="105"/>
          <w:sz w:val="34"/>
        </w:rPr>
        <w:t>sớm</w:t>
      </w:r>
      <w:r>
        <w:rPr>
          <w:color w:val="231F20"/>
          <w:spacing w:val="-17"/>
          <w:w w:val="105"/>
          <w:sz w:val="34"/>
        </w:rPr>
        <w:t> </w:t>
      </w:r>
      <w:r>
        <w:rPr>
          <w:color w:val="231F20"/>
          <w:w w:val="105"/>
          <w:sz w:val="34"/>
        </w:rPr>
        <w:t>nhất.</w:t>
      </w:r>
      <w:r>
        <w:rPr>
          <w:color w:val="231F20"/>
          <w:spacing w:val="-18"/>
          <w:w w:val="105"/>
          <w:sz w:val="34"/>
        </w:rPr>
        <w:t> </w:t>
      </w:r>
      <w:r>
        <w:rPr>
          <w:color w:val="231F20"/>
          <w:w w:val="105"/>
          <w:sz w:val="34"/>
        </w:rPr>
        <w:t>Trong mục</w:t>
      </w:r>
      <w:r>
        <w:rPr>
          <w:color w:val="231F20"/>
          <w:spacing w:val="-7"/>
          <w:w w:val="105"/>
          <w:sz w:val="34"/>
        </w:rPr>
        <w:t> </w:t>
      </w:r>
      <w:r>
        <w:rPr>
          <w:color w:val="231F20"/>
          <w:w w:val="105"/>
          <w:sz w:val="34"/>
        </w:rPr>
        <w:t>lục</w:t>
      </w:r>
      <w:r>
        <w:rPr>
          <w:color w:val="231F20"/>
          <w:spacing w:val="-7"/>
          <w:w w:val="105"/>
          <w:sz w:val="34"/>
        </w:rPr>
        <w:t> </w:t>
      </w:r>
      <w:r>
        <w:rPr>
          <w:color w:val="231F20"/>
          <w:w w:val="105"/>
          <w:sz w:val="34"/>
        </w:rPr>
        <w:t>có,</w:t>
      </w:r>
      <w:r>
        <w:rPr>
          <w:color w:val="231F20"/>
          <w:spacing w:val="-7"/>
          <w:w w:val="105"/>
          <w:sz w:val="34"/>
        </w:rPr>
        <w:t> </w:t>
      </w:r>
      <w:r>
        <w:rPr>
          <w:color w:val="231F20"/>
          <w:w w:val="105"/>
          <w:sz w:val="34"/>
        </w:rPr>
        <w:t>nhưng</w:t>
      </w:r>
      <w:r>
        <w:rPr>
          <w:color w:val="231F20"/>
          <w:spacing w:val="-7"/>
          <w:w w:val="105"/>
          <w:sz w:val="34"/>
        </w:rPr>
        <w:t> </w:t>
      </w:r>
      <w:r>
        <w:rPr>
          <w:color w:val="231F20"/>
          <w:w w:val="105"/>
          <w:sz w:val="34"/>
        </w:rPr>
        <w:t>sách</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có,</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tìm</w:t>
      </w:r>
      <w:r>
        <w:rPr>
          <w:color w:val="231F20"/>
          <w:spacing w:val="-7"/>
          <w:w w:val="105"/>
          <w:sz w:val="34"/>
        </w:rPr>
        <w:t> </w:t>
      </w:r>
      <w:r>
        <w:rPr>
          <w:color w:val="231F20"/>
          <w:w w:val="105"/>
          <w:sz w:val="34"/>
        </w:rPr>
        <w:t>thấy</w:t>
      </w:r>
      <w:r>
        <w:rPr>
          <w:color w:val="231F20"/>
          <w:spacing w:val="-7"/>
          <w:w w:val="105"/>
          <w:sz w:val="34"/>
        </w:rPr>
        <w:t> </w:t>
      </w:r>
      <w:r>
        <w:rPr>
          <w:color w:val="231F20"/>
          <w:w w:val="105"/>
          <w:sz w:val="34"/>
        </w:rPr>
        <w:t>sách,</w:t>
      </w:r>
      <w:r>
        <w:rPr>
          <w:color w:val="231F20"/>
          <w:spacing w:val="-7"/>
          <w:w w:val="105"/>
          <w:sz w:val="34"/>
        </w:rPr>
        <w:t> </w:t>
      </w:r>
      <w:r>
        <w:rPr>
          <w:color w:val="231F20"/>
          <w:w w:val="105"/>
          <w:sz w:val="34"/>
        </w:rPr>
        <w:t>cho nên trong mục lục thu lại vẫn còn 7 bản.</w:t>
      </w:r>
    </w:p>
    <w:p>
      <w:pPr>
        <w:pStyle w:val="BodyText"/>
        <w:spacing w:before="134"/>
        <w:ind w:left="556"/>
      </w:pPr>
      <w:r>
        <w:rPr>
          <w:color w:val="231F20"/>
          <w:w w:val="110"/>
        </w:rPr>
        <w:t>7</w:t>
      </w:r>
      <w:r>
        <w:rPr>
          <w:color w:val="231F20"/>
          <w:spacing w:val="-15"/>
          <w:w w:val="110"/>
        </w:rPr>
        <w:t> </w:t>
      </w:r>
      <w:r>
        <w:rPr>
          <w:color w:val="231F20"/>
          <w:w w:val="110"/>
        </w:rPr>
        <w:t>bản</w:t>
      </w:r>
      <w:r>
        <w:rPr>
          <w:color w:val="231F20"/>
          <w:spacing w:val="-16"/>
          <w:w w:val="110"/>
        </w:rPr>
        <w:t> </w:t>
      </w:r>
      <w:r>
        <w:rPr>
          <w:color w:val="231F20"/>
          <w:w w:val="110"/>
        </w:rPr>
        <w:t>thất</w:t>
      </w:r>
      <w:r>
        <w:rPr>
          <w:color w:val="231F20"/>
          <w:spacing w:val="-16"/>
          <w:w w:val="110"/>
        </w:rPr>
        <w:t> </w:t>
      </w:r>
      <w:r>
        <w:rPr>
          <w:color w:val="231F20"/>
          <w:w w:val="110"/>
        </w:rPr>
        <w:t>truyền</w:t>
      </w:r>
      <w:r>
        <w:rPr>
          <w:color w:val="231F20"/>
          <w:spacing w:val="-15"/>
          <w:w w:val="110"/>
        </w:rPr>
        <w:t> </w:t>
      </w:r>
      <w:r>
        <w:rPr>
          <w:color w:val="231F20"/>
          <w:w w:val="110"/>
        </w:rPr>
        <w:t>như</w:t>
      </w:r>
      <w:r>
        <w:rPr>
          <w:color w:val="231F20"/>
          <w:spacing w:val="-16"/>
          <w:w w:val="110"/>
        </w:rPr>
        <w:t> </w:t>
      </w:r>
      <w:r>
        <w:rPr>
          <w:color w:val="231F20"/>
          <w:spacing w:val="-4"/>
          <w:w w:val="110"/>
        </w:rPr>
        <w:t>sau:</w:t>
      </w:r>
    </w:p>
    <w:p>
      <w:pPr>
        <w:spacing w:line="300" w:lineRule="auto" w:before="238"/>
        <w:ind w:left="103" w:right="406" w:firstLine="453"/>
        <w:jc w:val="both"/>
        <w:rPr>
          <w:sz w:val="34"/>
        </w:rPr>
      </w:pPr>
      <w:r>
        <w:rPr>
          <w:color w:val="231F20"/>
          <w:sz w:val="34"/>
        </w:rPr>
        <w:t>Một</w:t>
      </w:r>
      <w:r>
        <w:rPr>
          <w:color w:val="231F20"/>
          <w:spacing w:val="-16"/>
          <w:sz w:val="34"/>
        </w:rPr>
        <w:t> </w:t>
      </w:r>
      <w:r>
        <w:rPr>
          <w:color w:val="231F20"/>
          <w:sz w:val="34"/>
        </w:rPr>
        <w:t>là</w:t>
      </w:r>
      <w:r>
        <w:rPr>
          <w:color w:val="231F20"/>
          <w:spacing w:val="-15"/>
          <w:sz w:val="34"/>
        </w:rPr>
        <w:t> </w:t>
      </w:r>
      <w:r>
        <w:rPr>
          <w:i/>
          <w:color w:val="231F20"/>
          <w:sz w:val="34"/>
        </w:rPr>
        <w:t>Vô</w:t>
      </w:r>
      <w:r>
        <w:rPr>
          <w:i/>
          <w:color w:val="231F20"/>
          <w:spacing w:val="-16"/>
          <w:sz w:val="34"/>
        </w:rPr>
        <w:t> </w:t>
      </w:r>
      <w:r>
        <w:rPr>
          <w:i/>
          <w:color w:val="231F20"/>
          <w:sz w:val="34"/>
        </w:rPr>
        <w:t>Lượng</w:t>
      </w:r>
      <w:r>
        <w:rPr>
          <w:i/>
          <w:color w:val="231F20"/>
          <w:spacing w:val="-16"/>
          <w:sz w:val="34"/>
        </w:rPr>
        <w:t> </w:t>
      </w:r>
      <w:r>
        <w:rPr>
          <w:i/>
          <w:color w:val="231F20"/>
          <w:sz w:val="34"/>
        </w:rPr>
        <w:t>Thọ</w:t>
      </w:r>
      <w:r>
        <w:rPr>
          <w:i/>
          <w:color w:val="231F20"/>
          <w:spacing w:val="-16"/>
          <w:sz w:val="34"/>
        </w:rPr>
        <w:t> </w:t>
      </w:r>
      <w:r>
        <w:rPr>
          <w:i/>
          <w:color w:val="231F20"/>
          <w:sz w:val="34"/>
        </w:rPr>
        <w:t>Kinh,</w:t>
      </w:r>
      <w:r>
        <w:rPr>
          <w:i/>
          <w:color w:val="231F20"/>
          <w:spacing w:val="-16"/>
          <w:sz w:val="34"/>
        </w:rPr>
        <w:t> </w:t>
      </w:r>
      <w:r>
        <w:rPr>
          <w:i/>
          <w:color w:val="231F20"/>
          <w:sz w:val="34"/>
        </w:rPr>
        <w:t>nhị</w:t>
      </w:r>
      <w:r>
        <w:rPr>
          <w:i/>
          <w:color w:val="231F20"/>
          <w:spacing w:val="-16"/>
          <w:sz w:val="34"/>
        </w:rPr>
        <w:t> </w:t>
      </w:r>
      <w:r>
        <w:rPr>
          <w:i/>
          <w:color w:val="231F20"/>
          <w:sz w:val="34"/>
        </w:rPr>
        <w:t>quyển.</w:t>
      </w:r>
      <w:r>
        <w:rPr>
          <w:i/>
          <w:color w:val="231F20"/>
          <w:spacing w:val="-16"/>
          <w:sz w:val="34"/>
        </w:rPr>
        <w:t> </w:t>
      </w:r>
      <w:r>
        <w:rPr>
          <w:i/>
          <w:color w:val="231F20"/>
          <w:sz w:val="34"/>
        </w:rPr>
        <w:t>Hán</w:t>
      </w:r>
      <w:r>
        <w:rPr>
          <w:i/>
          <w:color w:val="231F20"/>
          <w:spacing w:val="-16"/>
          <w:sz w:val="34"/>
        </w:rPr>
        <w:t> </w:t>
      </w:r>
      <w:r>
        <w:rPr>
          <w:i/>
          <w:color w:val="231F20"/>
          <w:sz w:val="34"/>
        </w:rPr>
        <w:t>An</w:t>
      </w:r>
      <w:r>
        <w:rPr>
          <w:i/>
          <w:color w:val="231F20"/>
          <w:spacing w:val="-16"/>
          <w:sz w:val="34"/>
        </w:rPr>
        <w:t> </w:t>
      </w:r>
      <w:r>
        <w:rPr>
          <w:i/>
          <w:color w:val="231F20"/>
          <w:sz w:val="34"/>
        </w:rPr>
        <w:t>Tức</w:t>
      </w:r>
      <w:r>
        <w:rPr>
          <w:i/>
          <w:color w:val="231F20"/>
          <w:spacing w:val="-16"/>
          <w:sz w:val="34"/>
        </w:rPr>
        <w:t> </w:t>
      </w:r>
      <w:r>
        <w:rPr>
          <w:i/>
          <w:color w:val="231F20"/>
          <w:sz w:val="34"/>
        </w:rPr>
        <w:t>quốc</w:t>
      </w:r>
      <w:r>
        <w:rPr>
          <w:i/>
          <w:color w:val="231F20"/>
          <w:spacing w:val="-16"/>
          <w:sz w:val="34"/>
        </w:rPr>
        <w:t> </w:t>
      </w:r>
      <w:r>
        <w:rPr>
          <w:i/>
          <w:color w:val="231F20"/>
          <w:sz w:val="34"/>
        </w:rPr>
        <w:t>Sa </w:t>
      </w:r>
      <w:r>
        <w:rPr>
          <w:i/>
          <w:color w:val="231F20"/>
          <w:spacing w:val="-4"/>
          <w:w w:val="105"/>
          <w:sz w:val="34"/>
        </w:rPr>
        <w:t>môn</w:t>
      </w:r>
      <w:r>
        <w:rPr>
          <w:i/>
          <w:color w:val="231F20"/>
          <w:spacing w:val="-17"/>
          <w:w w:val="105"/>
          <w:sz w:val="34"/>
        </w:rPr>
        <w:t> </w:t>
      </w:r>
      <w:r>
        <w:rPr>
          <w:i/>
          <w:color w:val="231F20"/>
          <w:spacing w:val="-4"/>
          <w:w w:val="105"/>
          <w:sz w:val="34"/>
        </w:rPr>
        <w:t>An</w:t>
      </w:r>
      <w:r>
        <w:rPr>
          <w:i/>
          <w:color w:val="231F20"/>
          <w:spacing w:val="-17"/>
          <w:w w:val="105"/>
          <w:sz w:val="34"/>
        </w:rPr>
        <w:t> </w:t>
      </w:r>
      <w:r>
        <w:rPr>
          <w:i/>
          <w:color w:val="231F20"/>
          <w:spacing w:val="-4"/>
          <w:w w:val="105"/>
          <w:sz w:val="34"/>
        </w:rPr>
        <w:t>Thế</w:t>
      </w:r>
      <w:r>
        <w:rPr>
          <w:i/>
          <w:color w:val="231F20"/>
          <w:spacing w:val="-17"/>
          <w:w w:val="105"/>
          <w:sz w:val="34"/>
        </w:rPr>
        <w:t> </w:t>
      </w:r>
      <w:r>
        <w:rPr>
          <w:i/>
          <w:color w:val="231F20"/>
          <w:spacing w:val="-4"/>
          <w:w w:val="105"/>
          <w:sz w:val="34"/>
        </w:rPr>
        <w:t>Cao</w:t>
      </w:r>
      <w:r>
        <w:rPr>
          <w:i/>
          <w:color w:val="231F20"/>
          <w:spacing w:val="-17"/>
          <w:w w:val="105"/>
          <w:sz w:val="34"/>
        </w:rPr>
        <w:t> </w:t>
      </w:r>
      <w:r>
        <w:rPr>
          <w:i/>
          <w:color w:val="231F20"/>
          <w:spacing w:val="-4"/>
          <w:w w:val="105"/>
          <w:sz w:val="34"/>
        </w:rPr>
        <w:t>dịch</w:t>
      </w:r>
      <w:r>
        <w:rPr>
          <w:i/>
          <w:color w:val="231F20"/>
          <w:spacing w:val="-17"/>
          <w:w w:val="105"/>
          <w:sz w:val="34"/>
        </w:rPr>
        <w:t> </w:t>
      </w:r>
      <w:r>
        <w:rPr>
          <w:color w:val="231F20"/>
          <w:spacing w:val="-4"/>
          <w:w w:val="105"/>
          <w:sz w:val="34"/>
        </w:rPr>
        <w:t>(Kinh</w:t>
      </w:r>
      <w:r>
        <w:rPr>
          <w:color w:val="231F20"/>
          <w:spacing w:val="-18"/>
          <w:w w:val="105"/>
          <w:sz w:val="34"/>
        </w:rPr>
        <w:t> </w:t>
      </w:r>
      <w:r>
        <w:rPr>
          <w:i/>
          <w:color w:val="231F20"/>
          <w:spacing w:val="-4"/>
          <w:w w:val="105"/>
          <w:sz w:val="34"/>
        </w:rPr>
        <w:t>Vô</w:t>
      </w:r>
      <w:r>
        <w:rPr>
          <w:i/>
          <w:color w:val="231F20"/>
          <w:spacing w:val="-17"/>
          <w:w w:val="105"/>
          <w:sz w:val="34"/>
        </w:rPr>
        <w:t> </w:t>
      </w:r>
      <w:r>
        <w:rPr>
          <w:i/>
          <w:color w:val="231F20"/>
          <w:spacing w:val="-4"/>
          <w:w w:val="105"/>
          <w:sz w:val="34"/>
        </w:rPr>
        <w:t>Lượng</w:t>
      </w:r>
      <w:r>
        <w:rPr>
          <w:i/>
          <w:color w:val="231F20"/>
          <w:spacing w:val="-17"/>
          <w:w w:val="105"/>
          <w:sz w:val="34"/>
        </w:rPr>
        <w:t> </w:t>
      </w:r>
      <w:r>
        <w:rPr>
          <w:i/>
          <w:color w:val="231F20"/>
          <w:spacing w:val="-4"/>
          <w:w w:val="105"/>
          <w:sz w:val="34"/>
        </w:rPr>
        <w:t>Tho</w:t>
      </w:r>
      <w:r>
        <w:rPr>
          <w:color w:val="231F20"/>
          <w:spacing w:val="-4"/>
          <w:w w:val="105"/>
          <w:sz w:val="34"/>
        </w:rPr>
        <w:t>̣</w:t>
      </w:r>
      <w:r>
        <w:rPr>
          <w:color w:val="231F20"/>
          <w:spacing w:val="-17"/>
          <w:w w:val="105"/>
          <w:sz w:val="34"/>
        </w:rPr>
        <w:t> </w:t>
      </w:r>
      <w:r>
        <w:rPr>
          <w:color w:val="231F20"/>
          <w:spacing w:val="-4"/>
          <w:w w:val="105"/>
          <w:sz w:val="34"/>
        </w:rPr>
        <w:t>2</w:t>
      </w:r>
      <w:r>
        <w:rPr>
          <w:color w:val="231F20"/>
          <w:spacing w:val="-17"/>
          <w:w w:val="105"/>
          <w:sz w:val="34"/>
        </w:rPr>
        <w:t> </w:t>
      </w:r>
      <w:r>
        <w:rPr>
          <w:color w:val="231F20"/>
          <w:spacing w:val="-4"/>
          <w:w w:val="105"/>
          <w:sz w:val="34"/>
        </w:rPr>
        <w:t>quyển,</w:t>
      </w:r>
      <w:r>
        <w:rPr>
          <w:color w:val="231F20"/>
          <w:spacing w:val="-17"/>
          <w:w w:val="105"/>
          <w:sz w:val="34"/>
        </w:rPr>
        <w:t> </w:t>
      </w:r>
      <w:r>
        <w:rPr>
          <w:color w:val="231F20"/>
          <w:spacing w:val="-4"/>
          <w:w w:val="105"/>
          <w:sz w:val="34"/>
        </w:rPr>
        <w:t>đời</w:t>
      </w:r>
      <w:r>
        <w:rPr>
          <w:color w:val="231F20"/>
          <w:spacing w:val="-17"/>
          <w:w w:val="105"/>
          <w:sz w:val="34"/>
        </w:rPr>
        <w:t> </w:t>
      </w:r>
      <w:r>
        <w:rPr>
          <w:color w:val="231F20"/>
          <w:spacing w:val="-4"/>
          <w:w w:val="105"/>
          <w:sz w:val="34"/>
        </w:rPr>
        <w:t>Hán, </w:t>
      </w:r>
      <w:r>
        <w:rPr>
          <w:color w:val="231F20"/>
          <w:w w:val="105"/>
          <w:sz w:val="34"/>
        </w:rPr>
        <w:t>nước An Tức, Sa môn An Thế Cao dịch). Bộ kinh này thất truyền</w:t>
      </w:r>
      <w:r>
        <w:rPr>
          <w:color w:val="231F20"/>
          <w:spacing w:val="-15"/>
          <w:w w:val="105"/>
          <w:sz w:val="34"/>
        </w:rPr>
        <w:t> </w:t>
      </w:r>
      <w:r>
        <w:rPr>
          <w:color w:val="231F20"/>
          <w:w w:val="105"/>
          <w:sz w:val="34"/>
        </w:rPr>
        <w:t>thật</w:t>
      </w:r>
      <w:r>
        <w:rPr>
          <w:color w:val="231F20"/>
          <w:spacing w:val="-15"/>
          <w:w w:val="105"/>
          <w:sz w:val="34"/>
        </w:rPr>
        <w:t> </w:t>
      </w:r>
      <w:r>
        <w:rPr>
          <w:color w:val="231F20"/>
          <w:w w:val="105"/>
          <w:sz w:val="34"/>
        </w:rPr>
        <w:t>đáng</w:t>
      </w:r>
      <w:r>
        <w:rPr>
          <w:color w:val="231F20"/>
          <w:spacing w:val="-15"/>
          <w:w w:val="105"/>
          <w:sz w:val="34"/>
        </w:rPr>
        <w:t> </w:t>
      </w:r>
      <w:r>
        <w:rPr>
          <w:color w:val="231F20"/>
          <w:w w:val="105"/>
          <w:sz w:val="34"/>
        </w:rPr>
        <w:t>tiếc.</w:t>
      </w:r>
      <w:r>
        <w:rPr>
          <w:color w:val="231F20"/>
          <w:spacing w:val="-14"/>
          <w:w w:val="105"/>
          <w:sz w:val="34"/>
        </w:rPr>
        <w:t> </w:t>
      </w:r>
      <w:r>
        <w:rPr>
          <w:color w:val="231F20"/>
          <w:w w:val="105"/>
          <w:sz w:val="34"/>
        </w:rPr>
        <w:t>Vì</w:t>
      </w:r>
      <w:r>
        <w:rPr>
          <w:color w:val="231F20"/>
          <w:spacing w:val="-15"/>
          <w:w w:val="105"/>
          <w:sz w:val="34"/>
        </w:rPr>
        <w:t> </w:t>
      </w:r>
      <w:r>
        <w:rPr>
          <w:color w:val="231F20"/>
          <w:w w:val="105"/>
          <w:sz w:val="34"/>
        </w:rPr>
        <w:t>sao?</w:t>
      </w:r>
      <w:r>
        <w:rPr>
          <w:color w:val="231F20"/>
          <w:spacing w:val="-14"/>
          <w:w w:val="105"/>
          <w:sz w:val="34"/>
        </w:rPr>
        <w:t> </w:t>
      </w:r>
      <w:r>
        <w:rPr>
          <w:color w:val="231F20"/>
          <w:w w:val="105"/>
          <w:sz w:val="34"/>
        </w:rPr>
        <w:t>An</w:t>
      </w:r>
      <w:r>
        <w:rPr>
          <w:color w:val="231F20"/>
          <w:spacing w:val="-15"/>
          <w:w w:val="105"/>
          <w:sz w:val="34"/>
        </w:rPr>
        <w:t> </w:t>
      </w:r>
      <w:r>
        <w:rPr>
          <w:color w:val="231F20"/>
          <w:w w:val="105"/>
          <w:sz w:val="34"/>
        </w:rPr>
        <w:t>Thế</w:t>
      </w:r>
      <w:r>
        <w:rPr>
          <w:color w:val="231F20"/>
          <w:spacing w:val="-15"/>
          <w:w w:val="105"/>
          <w:sz w:val="34"/>
        </w:rPr>
        <w:t> </w:t>
      </w:r>
      <w:r>
        <w:rPr>
          <w:color w:val="231F20"/>
          <w:w w:val="105"/>
          <w:sz w:val="34"/>
        </w:rPr>
        <w:t>Cao</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rất</w:t>
      </w:r>
      <w:r>
        <w:rPr>
          <w:color w:val="231F20"/>
          <w:spacing w:val="-15"/>
          <w:w w:val="105"/>
          <w:sz w:val="34"/>
        </w:rPr>
        <w:t> </w:t>
      </w:r>
      <w:r>
        <w:rPr>
          <w:color w:val="231F20"/>
          <w:w w:val="105"/>
          <w:sz w:val="34"/>
        </w:rPr>
        <w:t>tuyệt</w:t>
      </w:r>
      <w:r>
        <w:rPr>
          <w:color w:val="231F20"/>
          <w:spacing w:val="-14"/>
          <w:w w:val="105"/>
          <w:sz w:val="34"/>
        </w:rPr>
        <w:t> </w:t>
      </w:r>
      <w:r>
        <w:rPr>
          <w:color w:val="231F20"/>
          <w:spacing w:val="-4"/>
          <w:w w:val="105"/>
          <w:sz w:val="34"/>
        </w:rPr>
        <w:t>vời!</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3"/>
      </w:pPr>
      <w:r>
        <w:rPr>
          <w:color w:val="231F20"/>
        </w:rPr>
        <w:t>Thời kỳ</w:t>
      </w:r>
      <w:r>
        <w:rPr>
          <w:color w:val="231F20"/>
          <w:spacing w:val="-1"/>
        </w:rPr>
        <w:t> </w:t>
      </w:r>
      <w:r>
        <w:rPr>
          <w:color w:val="231F20"/>
        </w:rPr>
        <w:t>đầu khi</w:t>
      </w:r>
      <w:r>
        <w:rPr>
          <w:color w:val="231F20"/>
          <w:spacing w:val="-1"/>
        </w:rPr>
        <w:t> </w:t>
      </w:r>
      <w:r>
        <w:rPr>
          <w:color w:val="231F20"/>
        </w:rPr>
        <w:t>dịch kinh,</w:t>
      </w:r>
      <w:r>
        <w:rPr>
          <w:color w:val="231F20"/>
          <w:spacing w:val="-1"/>
        </w:rPr>
        <w:t> </w:t>
      </w:r>
      <w:r>
        <w:rPr>
          <w:color w:val="231F20"/>
        </w:rPr>
        <w:t>Ngài</w:t>
      </w:r>
      <w:r>
        <w:rPr>
          <w:color w:val="231F20"/>
          <w:spacing w:val="-1"/>
        </w:rPr>
        <w:t> </w:t>
      </w:r>
      <w:r>
        <w:rPr>
          <w:color w:val="231F20"/>
        </w:rPr>
        <w:t>giỏi</w:t>
      </w:r>
      <w:r>
        <w:rPr>
          <w:color w:val="231F20"/>
          <w:spacing w:val="-1"/>
        </w:rPr>
        <w:t> </w:t>
      </w:r>
      <w:r>
        <w:rPr>
          <w:color w:val="231F20"/>
        </w:rPr>
        <w:t>nhất, dịch rất</w:t>
      </w:r>
      <w:r>
        <w:rPr>
          <w:color w:val="231F20"/>
          <w:spacing w:val="-1"/>
        </w:rPr>
        <w:t> </w:t>
      </w:r>
      <w:r>
        <w:rPr>
          <w:color w:val="231F20"/>
        </w:rPr>
        <w:t>hay.</w:t>
      </w:r>
      <w:r>
        <w:rPr>
          <w:color w:val="231F20"/>
          <w:spacing w:val="-1"/>
        </w:rPr>
        <w:t> </w:t>
      </w:r>
      <w:r>
        <w:rPr>
          <w:color w:val="231F20"/>
        </w:rPr>
        <w:t>Người </w:t>
      </w:r>
      <w:r>
        <w:rPr>
          <w:color w:val="231F20"/>
          <w:w w:val="105"/>
        </w:rPr>
        <w:t>ngoại</w:t>
      </w:r>
      <w:r>
        <w:rPr>
          <w:color w:val="231F20"/>
          <w:spacing w:val="-5"/>
          <w:w w:val="105"/>
        </w:rPr>
        <w:t> </w:t>
      </w:r>
      <w:r>
        <w:rPr>
          <w:color w:val="231F20"/>
          <w:w w:val="105"/>
        </w:rPr>
        <w:t>quốc</w:t>
      </w:r>
      <w:r>
        <w:rPr>
          <w:color w:val="231F20"/>
          <w:spacing w:val="-5"/>
          <w:w w:val="105"/>
        </w:rPr>
        <w:t> </w:t>
      </w:r>
      <w:r>
        <w:rPr>
          <w:color w:val="231F20"/>
          <w:w w:val="105"/>
        </w:rPr>
        <w:t>đem</w:t>
      </w:r>
      <w:r>
        <w:rPr>
          <w:color w:val="231F20"/>
          <w:spacing w:val="-5"/>
          <w:w w:val="105"/>
        </w:rPr>
        <w:t> </w:t>
      </w:r>
      <w:r>
        <w:rPr>
          <w:color w:val="231F20"/>
          <w:w w:val="105"/>
        </w:rPr>
        <w:t>kinh</w:t>
      </w:r>
      <w:r>
        <w:rPr>
          <w:color w:val="231F20"/>
          <w:spacing w:val="-5"/>
          <w:w w:val="105"/>
        </w:rPr>
        <w:t> </w:t>
      </w:r>
      <w:r>
        <w:rPr>
          <w:color w:val="231F20"/>
          <w:w w:val="105"/>
        </w:rPr>
        <w:t>Phật</w:t>
      </w:r>
      <w:r>
        <w:rPr>
          <w:color w:val="231F20"/>
          <w:spacing w:val="-5"/>
          <w:w w:val="105"/>
        </w:rPr>
        <w:t> </w:t>
      </w:r>
      <w:r>
        <w:rPr>
          <w:color w:val="231F20"/>
          <w:w w:val="105"/>
        </w:rPr>
        <w:t>dịch</w:t>
      </w:r>
      <w:r>
        <w:rPr>
          <w:color w:val="231F20"/>
          <w:spacing w:val="-5"/>
          <w:w w:val="105"/>
        </w:rPr>
        <w:t> </w:t>
      </w:r>
      <w:r>
        <w:rPr>
          <w:color w:val="231F20"/>
          <w:w w:val="105"/>
        </w:rPr>
        <w:t>thành</w:t>
      </w:r>
      <w:r>
        <w:rPr>
          <w:color w:val="231F20"/>
          <w:spacing w:val="-5"/>
          <w:w w:val="105"/>
        </w:rPr>
        <w:t> </w:t>
      </w:r>
      <w:r>
        <w:rPr>
          <w:color w:val="231F20"/>
          <w:w w:val="105"/>
        </w:rPr>
        <w:t>chữ</w:t>
      </w:r>
      <w:r>
        <w:rPr>
          <w:color w:val="231F20"/>
          <w:spacing w:val="-5"/>
          <w:w w:val="105"/>
        </w:rPr>
        <w:t> </w:t>
      </w:r>
      <w:r>
        <w:rPr>
          <w:color w:val="231F20"/>
          <w:w w:val="105"/>
        </w:rPr>
        <w:t>Hán,</w:t>
      </w:r>
      <w:r>
        <w:rPr>
          <w:color w:val="231F20"/>
          <w:spacing w:val="-5"/>
          <w:w w:val="105"/>
        </w:rPr>
        <w:t> </w:t>
      </w:r>
      <w:r>
        <w:rPr>
          <w:color w:val="231F20"/>
          <w:w w:val="105"/>
        </w:rPr>
        <w:t>khiến</w:t>
      </w:r>
      <w:r>
        <w:rPr>
          <w:color w:val="231F20"/>
          <w:spacing w:val="-5"/>
          <w:w w:val="105"/>
        </w:rPr>
        <w:t> </w:t>
      </w:r>
      <w:r>
        <w:rPr>
          <w:color w:val="231F20"/>
          <w:w w:val="105"/>
        </w:rPr>
        <w:t>người Trung</w:t>
      </w:r>
      <w:r>
        <w:rPr>
          <w:color w:val="231F20"/>
          <w:spacing w:val="-7"/>
          <w:w w:val="105"/>
        </w:rPr>
        <w:t> </w:t>
      </w:r>
      <w:r>
        <w:rPr>
          <w:color w:val="231F20"/>
          <w:w w:val="105"/>
        </w:rPr>
        <w:t>Quốc</w:t>
      </w:r>
      <w:r>
        <w:rPr>
          <w:color w:val="231F20"/>
          <w:spacing w:val="-8"/>
          <w:w w:val="105"/>
        </w:rPr>
        <w:t> </w:t>
      </w:r>
      <w:r>
        <w:rPr>
          <w:color w:val="231F20"/>
          <w:w w:val="105"/>
        </w:rPr>
        <w:t>thấy</w:t>
      </w:r>
      <w:r>
        <w:rPr>
          <w:color w:val="231F20"/>
          <w:spacing w:val="-7"/>
          <w:w w:val="105"/>
        </w:rPr>
        <w:t> </w:t>
      </w:r>
      <w:r>
        <w:rPr>
          <w:color w:val="231F20"/>
          <w:w w:val="105"/>
        </w:rPr>
        <w:t>vô</w:t>
      </w:r>
      <w:r>
        <w:rPr>
          <w:color w:val="231F20"/>
          <w:spacing w:val="-7"/>
          <w:w w:val="105"/>
        </w:rPr>
        <w:t> </w:t>
      </w:r>
      <w:r>
        <w:rPr>
          <w:color w:val="231F20"/>
          <w:w w:val="105"/>
        </w:rPr>
        <w:t>cùng</w:t>
      </w:r>
      <w:r>
        <w:rPr>
          <w:color w:val="231F20"/>
          <w:spacing w:val="-7"/>
          <w:w w:val="105"/>
        </w:rPr>
        <w:t> </w:t>
      </w:r>
      <w:r>
        <w:rPr>
          <w:color w:val="231F20"/>
          <w:w w:val="105"/>
        </w:rPr>
        <w:t>hoan</w:t>
      </w:r>
      <w:r>
        <w:rPr>
          <w:color w:val="231F20"/>
          <w:spacing w:val="-7"/>
          <w:w w:val="105"/>
        </w:rPr>
        <w:t> </w:t>
      </w:r>
      <w:r>
        <w:rPr>
          <w:color w:val="231F20"/>
          <w:w w:val="105"/>
        </w:rPr>
        <w:t>hỉ,</w:t>
      </w:r>
      <w:r>
        <w:rPr>
          <w:color w:val="231F20"/>
          <w:spacing w:val="-7"/>
          <w:w w:val="105"/>
        </w:rPr>
        <w:t> </w:t>
      </w:r>
      <w:r>
        <w:rPr>
          <w:color w:val="231F20"/>
          <w:w w:val="105"/>
        </w:rPr>
        <w:t>trước</w:t>
      </w:r>
      <w:r>
        <w:rPr>
          <w:color w:val="231F20"/>
          <w:spacing w:val="-7"/>
          <w:w w:val="105"/>
        </w:rPr>
        <w:t> </w:t>
      </w:r>
      <w:r>
        <w:rPr>
          <w:color w:val="231F20"/>
          <w:w w:val="105"/>
        </w:rPr>
        <w:t>kia</w:t>
      </w:r>
      <w:r>
        <w:rPr>
          <w:color w:val="231F20"/>
          <w:spacing w:val="-8"/>
          <w:w w:val="105"/>
        </w:rPr>
        <w:t> </w:t>
      </w:r>
      <w:r>
        <w:rPr>
          <w:color w:val="231F20"/>
          <w:w w:val="105"/>
        </w:rPr>
        <w:t>là</w:t>
      </w:r>
      <w:r>
        <w:rPr>
          <w:color w:val="231F20"/>
          <w:spacing w:val="-8"/>
          <w:w w:val="105"/>
        </w:rPr>
        <w:t> </w:t>
      </w:r>
      <w:r>
        <w:rPr>
          <w:color w:val="231F20"/>
          <w:w w:val="105"/>
        </w:rPr>
        <w:t>An</w:t>
      </w:r>
      <w:r>
        <w:rPr>
          <w:color w:val="231F20"/>
          <w:spacing w:val="-7"/>
          <w:w w:val="105"/>
        </w:rPr>
        <w:t> </w:t>
      </w:r>
      <w:r>
        <w:rPr>
          <w:color w:val="231F20"/>
          <w:w w:val="105"/>
        </w:rPr>
        <w:t>Thế</w:t>
      </w:r>
      <w:r>
        <w:rPr>
          <w:color w:val="231F20"/>
          <w:spacing w:val="-7"/>
          <w:w w:val="105"/>
        </w:rPr>
        <w:t> </w:t>
      </w:r>
      <w:r>
        <w:rPr>
          <w:color w:val="231F20"/>
          <w:w w:val="105"/>
        </w:rPr>
        <w:t>Cao. Sau</w:t>
      </w:r>
      <w:r>
        <w:rPr>
          <w:color w:val="231F20"/>
          <w:spacing w:val="-14"/>
          <w:w w:val="105"/>
        </w:rPr>
        <w:t> </w:t>
      </w:r>
      <w:r>
        <w:rPr>
          <w:color w:val="231F20"/>
          <w:w w:val="105"/>
        </w:rPr>
        <w:t>này</w:t>
      </w:r>
      <w:r>
        <w:rPr>
          <w:color w:val="231F20"/>
          <w:spacing w:val="-14"/>
          <w:w w:val="105"/>
        </w:rPr>
        <w:t> </w:t>
      </w:r>
      <w:r>
        <w:rPr>
          <w:color w:val="231F20"/>
          <w:w w:val="105"/>
        </w:rPr>
        <w:t>là</w:t>
      </w:r>
      <w:r>
        <w:rPr>
          <w:color w:val="231F20"/>
          <w:spacing w:val="-14"/>
          <w:w w:val="105"/>
        </w:rPr>
        <w:t> </w:t>
      </w:r>
      <w:r>
        <w:rPr>
          <w:color w:val="231F20"/>
          <w:w w:val="105"/>
        </w:rPr>
        <w:t>Cưu</w:t>
      </w:r>
      <w:r>
        <w:rPr>
          <w:color w:val="231F20"/>
          <w:spacing w:val="-14"/>
          <w:w w:val="105"/>
        </w:rPr>
        <w:t> </w:t>
      </w:r>
      <w:r>
        <w:rPr>
          <w:color w:val="231F20"/>
          <w:w w:val="105"/>
        </w:rPr>
        <w:t>Ma</w:t>
      </w:r>
      <w:r>
        <w:rPr>
          <w:color w:val="231F20"/>
          <w:spacing w:val="-14"/>
          <w:w w:val="105"/>
        </w:rPr>
        <w:t> </w:t>
      </w:r>
      <w:r>
        <w:rPr>
          <w:color w:val="231F20"/>
          <w:w w:val="105"/>
        </w:rPr>
        <w:t>La</w:t>
      </w:r>
      <w:r>
        <w:rPr>
          <w:color w:val="231F20"/>
          <w:spacing w:val="-14"/>
          <w:w w:val="105"/>
        </w:rPr>
        <w:t> </w:t>
      </w:r>
      <w:r>
        <w:rPr>
          <w:color w:val="231F20"/>
          <w:w w:val="105"/>
        </w:rPr>
        <w:t>Thập.</w:t>
      </w:r>
      <w:r>
        <w:rPr>
          <w:color w:val="231F20"/>
          <w:spacing w:val="-14"/>
          <w:w w:val="105"/>
        </w:rPr>
        <w:t> </w:t>
      </w:r>
      <w:r>
        <w:rPr>
          <w:color w:val="231F20"/>
          <w:w w:val="105"/>
        </w:rPr>
        <w:t>Kinh</w:t>
      </w:r>
      <w:r>
        <w:rPr>
          <w:color w:val="231F20"/>
          <w:spacing w:val="-14"/>
          <w:w w:val="105"/>
        </w:rPr>
        <w:t> </w:t>
      </w:r>
      <w:r>
        <w:rPr>
          <w:color w:val="231F20"/>
          <w:w w:val="105"/>
        </w:rPr>
        <w:t>này</w:t>
      </w:r>
      <w:r>
        <w:rPr>
          <w:color w:val="231F20"/>
          <w:spacing w:val="-14"/>
          <w:w w:val="105"/>
        </w:rPr>
        <w:t> </w:t>
      </w:r>
      <w:r>
        <w:rPr>
          <w:color w:val="231F20"/>
          <w:w w:val="105"/>
        </w:rPr>
        <w:t>mất</w:t>
      </w:r>
      <w:r>
        <w:rPr>
          <w:color w:val="231F20"/>
          <w:spacing w:val="-14"/>
          <w:w w:val="105"/>
        </w:rPr>
        <w:t> </w:t>
      </w:r>
      <w:r>
        <w:rPr>
          <w:color w:val="231F20"/>
          <w:w w:val="105"/>
        </w:rPr>
        <w:t>đi</w:t>
      </w:r>
      <w:r>
        <w:rPr>
          <w:color w:val="231F20"/>
          <w:spacing w:val="-14"/>
          <w:w w:val="105"/>
        </w:rPr>
        <w:t> </w:t>
      </w:r>
      <w:r>
        <w:rPr>
          <w:color w:val="231F20"/>
          <w:w w:val="105"/>
        </w:rPr>
        <w:t>thật</w:t>
      </w:r>
      <w:r>
        <w:rPr>
          <w:color w:val="231F20"/>
          <w:spacing w:val="-14"/>
          <w:w w:val="105"/>
        </w:rPr>
        <w:t> </w:t>
      </w:r>
      <w:r>
        <w:rPr>
          <w:color w:val="231F20"/>
          <w:w w:val="105"/>
        </w:rPr>
        <w:t>đáng</w:t>
      </w:r>
      <w:r>
        <w:rPr>
          <w:color w:val="231F20"/>
          <w:spacing w:val="-14"/>
          <w:w w:val="105"/>
        </w:rPr>
        <w:t> </w:t>
      </w:r>
      <w:r>
        <w:rPr>
          <w:color w:val="231F20"/>
          <w:w w:val="105"/>
        </w:rPr>
        <w:t>tiếc.</w:t>
      </w:r>
    </w:p>
    <w:p>
      <w:pPr>
        <w:spacing w:line="302" w:lineRule="auto" w:before="146"/>
        <w:ind w:left="387" w:right="118" w:firstLine="453"/>
        <w:jc w:val="both"/>
        <w:rPr>
          <w:sz w:val="34"/>
        </w:rPr>
      </w:pPr>
      <w:r>
        <w:rPr>
          <w:color w:val="231F20"/>
          <w:w w:val="105"/>
          <w:sz w:val="34"/>
        </w:rPr>
        <w:t>Loại thứ hai là </w:t>
      </w:r>
      <w:r>
        <w:rPr>
          <w:i/>
          <w:color w:val="231F20"/>
          <w:w w:val="105"/>
          <w:sz w:val="34"/>
        </w:rPr>
        <w:t>“Vô Lượng Thanh Tịnh Bình Đẳng Giác </w:t>
      </w:r>
      <w:r>
        <w:rPr>
          <w:i/>
          <w:color w:val="231F20"/>
          <w:sz w:val="34"/>
        </w:rPr>
        <w:t>Kinh’ nhị quyển, Tào Ngụy, Tam Quốc thời đại, Sa môn Bạch Diên dịch ư Lạc Dương Bạch Mã Tự” </w:t>
      </w:r>
      <w:r>
        <w:rPr>
          <w:color w:val="231F20"/>
          <w:sz w:val="34"/>
        </w:rPr>
        <w:t>(</w:t>
      </w:r>
      <w:r>
        <w:rPr>
          <w:i/>
          <w:color w:val="231F20"/>
          <w:sz w:val="34"/>
        </w:rPr>
        <w:t>Vô Lượng Thanh Tịnh Bình</w:t>
      </w:r>
      <w:r>
        <w:rPr>
          <w:i/>
          <w:color w:val="231F20"/>
          <w:spacing w:val="-6"/>
          <w:sz w:val="34"/>
        </w:rPr>
        <w:t> </w:t>
      </w:r>
      <w:r>
        <w:rPr>
          <w:i/>
          <w:color w:val="231F20"/>
          <w:sz w:val="34"/>
        </w:rPr>
        <w:t>Đẳng</w:t>
      </w:r>
      <w:r>
        <w:rPr>
          <w:i/>
          <w:color w:val="231F20"/>
          <w:spacing w:val="-6"/>
          <w:sz w:val="34"/>
        </w:rPr>
        <w:t> </w:t>
      </w:r>
      <w:r>
        <w:rPr>
          <w:i/>
          <w:color w:val="231F20"/>
          <w:sz w:val="34"/>
        </w:rPr>
        <w:t>Giác</w:t>
      </w:r>
      <w:r>
        <w:rPr>
          <w:i/>
          <w:color w:val="231F20"/>
          <w:spacing w:val="-6"/>
          <w:sz w:val="34"/>
        </w:rPr>
        <w:t> </w:t>
      </w:r>
      <w:r>
        <w:rPr>
          <w:i/>
          <w:color w:val="231F20"/>
          <w:sz w:val="34"/>
        </w:rPr>
        <w:t>Kinh</w:t>
      </w:r>
      <w:r>
        <w:rPr>
          <w:color w:val="231F20"/>
          <w:sz w:val="34"/>
        </w:rPr>
        <w:t>,</w:t>
      </w:r>
      <w:r>
        <w:rPr>
          <w:color w:val="231F20"/>
          <w:spacing w:val="-6"/>
          <w:sz w:val="34"/>
        </w:rPr>
        <w:t> </w:t>
      </w:r>
      <w:r>
        <w:rPr>
          <w:color w:val="231F20"/>
          <w:sz w:val="34"/>
        </w:rPr>
        <w:t>2</w:t>
      </w:r>
      <w:r>
        <w:rPr>
          <w:color w:val="231F20"/>
          <w:spacing w:val="-6"/>
          <w:sz w:val="34"/>
        </w:rPr>
        <w:t> </w:t>
      </w:r>
      <w:r>
        <w:rPr>
          <w:color w:val="231F20"/>
          <w:sz w:val="34"/>
        </w:rPr>
        <w:t>quyển,</w:t>
      </w:r>
      <w:r>
        <w:rPr>
          <w:color w:val="231F20"/>
          <w:spacing w:val="-6"/>
          <w:sz w:val="34"/>
        </w:rPr>
        <w:t> </w:t>
      </w:r>
      <w:r>
        <w:rPr>
          <w:color w:val="231F20"/>
          <w:sz w:val="34"/>
        </w:rPr>
        <w:t>đời</w:t>
      </w:r>
      <w:r>
        <w:rPr>
          <w:color w:val="231F20"/>
          <w:spacing w:val="-6"/>
          <w:sz w:val="34"/>
        </w:rPr>
        <w:t> </w:t>
      </w:r>
      <w:r>
        <w:rPr>
          <w:color w:val="231F20"/>
          <w:sz w:val="34"/>
        </w:rPr>
        <w:t>Tào</w:t>
      </w:r>
      <w:r>
        <w:rPr>
          <w:color w:val="231F20"/>
          <w:spacing w:val="-6"/>
          <w:sz w:val="34"/>
        </w:rPr>
        <w:t> </w:t>
      </w:r>
      <w:r>
        <w:rPr>
          <w:color w:val="231F20"/>
          <w:sz w:val="34"/>
        </w:rPr>
        <w:t>Ngụy</w:t>
      </w:r>
      <w:r>
        <w:rPr>
          <w:color w:val="231F20"/>
          <w:spacing w:val="-6"/>
          <w:sz w:val="34"/>
        </w:rPr>
        <w:t> </w:t>
      </w:r>
      <w:r>
        <w:rPr>
          <w:color w:val="231F20"/>
          <w:sz w:val="34"/>
        </w:rPr>
        <w:t>thời</w:t>
      </w:r>
      <w:r>
        <w:rPr>
          <w:color w:val="231F20"/>
          <w:spacing w:val="-6"/>
          <w:sz w:val="34"/>
        </w:rPr>
        <w:t> </w:t>
      </w:r>
      <w:r>
        <w:rPr>
          <w:color w:val="231F20"/>
          <w:sz w:val="34"/>
        </w:rPr>
        <w:t>Tam</w:t>
      </w:r>
      <w:r>
        <w:rPr>
          <w:color w:val="231F20"/>
          <w:spacing w:val="-6"/>
          <w:sz w:val="34"/>
        </w:rPr>
        <w:t> </w:t>
      </w:r>
      <w:r>
        <w:rPr>
          <w:color w:val="231F20"/>
          <w:sz w:val="34"/>
        </w:rPr>
        <w:t>Quốc, </w:t>
      </w:r>
      <w:r>
        <w:rPr>
          <w:color w:val="231F20"/>
          <w:w w:val="105"/>
          <w:sz w:val="34"/>
        </w:rPr>
        <w:t>Sa</w:t>
      </w:r>
      <w:r>
        <w:rPr>
          <w:color w:val="231F20"/>
          <w:spacing w:val="-14"/>
          <w:w w:val="105"/>
          <w:sz w:val="34"/>
        </w:rPr>
        <w:t> </w:t>
      </w:r>
      <w:r>
        <w:rPr>
          <w:color w:val="231F20"/>
          <w:w w:val="105"/>
          <w:sz w:val="34"/>
        </w:rPr>
        <w:t>môn</w:t>
      </w:r>
      <w:r>
        <w:rPr>
          <w:color w:val="231F20"/>
          <w:spacing w:val="-14"/>
          <w:w w:val="105"/>
          <w:sz w:val="34"/>
        </w:rPr>
        <w:t> </w:t>
      </w:r>
      <w:r>
        <w:rPr>
          <w:color w:val="231F20"/>
          <w:w w:val="105"/>
          <w:sz w:val="34"/>
        </w:rPr>
        <w:t>Bạch</w:t>
      </w:r>
      <w:r>
        <w:rPr>
          <w:color w:val="231F20"/>
          <w:spacing w:val="-14"/>
          <w:w w:val="105"/>
          <w:sz w:val="34"/>
        </w:rPr>
        <w:t> </w:t>
      </w:r>
      <w:r>
        <w:rPr>
          <w:color w:val="231F20"/>
          <w:w w:val="105"/>
          <w:sz w:val="34"/>
        </w:rPr>
        <w:t>Diên</w:t>
      </w:r>
      <w:r>
        <w:rPr>
          <w:color w:val="231F20"/>
          <w:spacing w:val="-13"/>
          <w:w w:val="105"/>
          <w:sz w:val="34"/>
        </w:rPr>
        <w:t> </w:t>
      </w:r>
      <w:r>
        <w:rPr>
          <w:color w:val="231F20"/>
          <w:w w:val="105"/>
          <w:sz w:val="34"/>
        </w:rPr>
        <w:t>dịch</w:t>
      </w:r>
      <w:r>
        <w:rPr>
          <w:color w:val="231F20"/>
          <w:spacing w:val="-14"/>
          <w:w w:val="105"/>
          <w:sz w:val="34"/>
        </w:rPr>
        <w:t> </w:t>
      </w:r>
      <w:r>
        <w:rPr>
          <w:color w:val="231F20"/>
          <w:w w:val="105"/>
          <w:sz w:val="34"/>
        </w:rPr>
        <w:t>ở</w:t>
      </w:r>
      <w:r>
        <w:rPr>
          <w:color w:val="231F20"/>
          <w:spacing w:val="-14"/>
          <w:w w:val="105"/>
          <w:sz w:val="34"/>
        </w:rPr>
        <w:t> </w:t>
      </w:r>
      <w:r>
        <w:rPr>
          <w:color w:val="231F20"/>
          <w:w w:val="105"/>
          <w:sz w:val="34"/>
        </w:rPr>
        <w:t>Bạch</w:t>
      </w:r>
      <w:r>
        <w:rPr>
          <w:color w:val="231F20"/>
          <w:spacing w:val="-14"/>
          <w:w w:val="105"/>
          <w:sz w:val="34"/>
        </w:rPr>
        <w:t> </w:t>
      </w:r>
      <w:r>
        <w:rPr>
          <w:color w:val="231F20"/>
          <w:w w:val="105"/>
          <w:sz w:val="34"/>
        </w:rPr>
        <w:t>Mã</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Lạc</w:t>
      </w:r>
      <w:r>
        <w:rPr>
          <w:color w:val="231F20"/>
          <w:spacing w:val="-14"/>
          <w:w w:val="105"/>
          <w:sz w:val="34"/>
        </w:rPr>
        <w:t> </w:t>
      </w:r>
      <w:r>
        <w:rPr>
          <w:color w:val="231F20"/>
          <w:w w:val="105"/>
          <w:sz w:val="34"/>
        </w:rPr>
        <w:t>Dương).</w:t>
      </w:r>
    </w:p>
    <w:p>
      <w:pPr>
        <w:spacing w:line="302" w:lineRule="auto" w:before="147"/>
        <w:ind w:left="387" w:right="120" w:firstLine="453"/>
        <w:jc w:val="both"/>
        <w:rPr>
          <w:sz w:val="34"/>
        </w:rPr>
      </w:pPr>
      <w:r>
        <w:rPr>
          <w:color w:val="231F20"/>
          <w:sz w:val="34"/>
        </w:rPr>
        <w:t>Loại thứ ba là </w:t>
      </w:r>
      <w:r>
        <w:rPr>
          <w:i/>
          <w:color w:val="231F20"/>
          <w:sz w:val="34"/>
        </w:rPr>
        <w:t>“Vô Lượng Thọ Kinh’ nhị quyển, Tấn triều, sa môn Trúc Đàm Ma La Đa” </w:t>
      </w:r>
      <w:r>
        <w:rPr>
          <w:color w:val="231F20"/>
          <w:sz w:val="34"/>
        </w:rPr>
        <w:t>(</w:t>
      </w:r>
      <w:r>
        <w:rPr>
          <w:i/>
          <w:color w:val="231F20"/>
          <w:sz w:val="34"/>
        </w:rPr>
        <w:t>Vô Lượng Thọ Kinh, </w:t>
      </w:r>
      <w:r>
        <w:rPr>
          <w:color w:val="231F20"/>
          <w:sz w:val="34"/>
        </w:rPr>
        <w:t>2 quyển, đời</w:t>
      </w:r>
      <w:r>
        <w:rPr>
          <w:color w:val="231F20"/>
          <w:spacing w:val="-5"/>
          <w:sz w:val="34"/>
        </w:rPr>
        <w:t> </w:t>
      </w:r>
      <w:r>
        <w:rPr>
          <w:color w:val="231F20"/>
          <w:sz w:val="34"/>
        </w:rPr>
        <w:t>Tấn,</w:t>
      </w:r>
      <w:r>
        <w:rPr>
          <w:color w:val="231F20"/>
          <w:spacing w:val="-5"/>
          <w:sz w:val="34"/>
        </w:rPr>
        <w:t> </w:t>
      </w:r>
      <w:r>
        <w:rPr>
          <w:color w:val="231F20"/>
          <w:sz w:val="34"/>
        </w:rPr>
        <w:t>Sa</w:t>
      </w:r>
      <w:r>
        <w:rPr>
          <w:color w:val="231F20"/>
          <w:spacing w:val="-5"/>
          <w:sz w:val="34"/>
        </w:rPr>
        <w:t> </w:t>
      </w:r>
      <w:r>
        <w:rPr>
          <w:color w:val="231F20"/>
          <w:sz w:val="34"/>
        </w:rPr>
        <w:t>môn</w:t>
      </w:r>
      <w:r>
        <w:rPr>
          <w:color w:val="231F20"/>
          <w:spacing w:val="-5"/>
          <w:sz w:val="34"/>
        </w:rPr>
        <w:t> </w:t>
      </w:r>
      <w:r>
        <w:rPr>
          <w:color w:val="231F20"/>
          <w:sz w:val="34"/>
        </w:rPr>
        <w:t>Trúc</w:t>
      </w:r>
      <w:r>
        <w:rPr>
          <w:color w:val="231F20"/>
          <w:spacing w:val="-5"/>
          <w:sz w:val="34"/>
        </w:rPr>
        <w:t> </w:t>
      </w:r>
      <w:r>
        <w:rPr>
          <w:color w:val="231F20"/>
          <w:sz w:val="34"/>
        </w:rPr>
        <w:t>Đàm</w:t>
      </w:r>
      <w:r>
        <w:rPr>
          <w:color w:val="231F20"/>
          <w:spacing w:val="-5"/>
          <w:sz w:val="34"/>
        </w:rPr>
        <w:t> </w:t>
      </w:r>
      <w:r>
        <w:rPr>
          <w:color w:val="231F20"/>
          <w:sz w:val="34"/>
        </w:rPr>
        <w:t>Ma</w:t>
      </w:r>
      <w:r>
        <w:rPr>
          <w:color w:val="231F20"/>
          <w:spacing w:val="-5"/>
          <w:sz w:val="34"/>
        </w:rPr>
        <w:t> </w:t>
      </w:r>
      <w:r>
        <w:rPr>
          <w:color w:val="231F20"/>
          <w:sz w:val="34"/>
        </w:rPr>
        <w:t>La</w:t>
      </w:r>
      <w:r>
        <w:rPr>
          <w:color w:val="231F20"/>
          <w:spacing w:val="-5"/>
          <w:sz w:val="34"/>
        </w:rPr>
        <w:t> </w:t>
      </w:r>
      <w:r>
        <w:rPr>
          <w:color w:val="231F20"/>
          <w:sz w:val="34"/>
        </w:rPr>
        <w:t>Đa).</w:t>
      </w:r>
      <w:r>
        <w:rPr>
          <w:color w:val="231F20"/>
          <w:spacing w:val="-5"/>
          <w:sz w:val="34"/>
        </w:rPr>
        <w:t> </w:t>
      </w:r>
      <w:r>
        <w:rPr>
          <w:color w:val="231F20"/>
          <w:sz w:val="34"/>
        </w:rPr>
        <w:t>Tiếng</w:t>
      </w:r>
      <w:r>
        <w:rPr>
          <w:color w:val="231F20"/>
          <w:spacing w:val="-5"/>
          <w:sz w:val="34"/>
        </w:rPr>
        <w:t> </w:t>
      </w:r>
      <w:r>
        <w:rPr>
          <w:color w:val="231F20"/>
          <w:sz w:val="34"/>
        </w:rPr>
        <w:t>Trung</w:t>
      </w:r>
      <w:r>
        <w:rPr>
          <w:color w:val="231F20"/>
          <w:spacing w:val="-4"/>
          <w:sz w:val="34"/>
        </w:rPr>
        <w:t> </w:t>
      </w:r>
      <w:r>
        <w:rPr>
          <w:color w:val="231F20"/>
          <w:sz w:val="34"/>
        </w:rPr>
        <w:t>Quốc</w:t>
      </w:r>
      <w:r>
        <w:rPr>
          <w:color w:val="231F20"/>
          <w:spacing w:val="-5"/>
          <w:sz w:val="34"/>
        </w:rPr>
        <w:t> </w:t>
      </w:r>
      <w:r>
        <w:rPr>
          <w:color w:val="231F20"/>
          <w:sz w:val="34"/>
        </w:rPr>
        <w:t>gọi là Pháp Hộ, là Ngài dịch vậy.</w:t>
      </w:r>
    </w:p>
    <w:p>
      <w:pPr>
        <w:spacing w:line="302" w:lineRule="auto" w:before="146"/>
        <w:ind w:left="387" w:right="116" w:firstLine="453"/>
        <w:jc w:val="both"/>
        <w:rPr>
          <w:sz w:val="34"/>
        </w:rPr>
      </w:pPr>
      <w:r>
        <w:rPr>
          <w:color w:val="231F20"/>
          <w:w w:val="95"/>
          <w:sz w:val="34"/>
        </w:rPr>
        <w:t>Loại</w:t>
      </w:r>
      <w:r>
        <w:rPr>
          <w:color w:val="231F20"/>
          <w:spacing w:val="-17"/>
          <w:w w:val="95"/>
          <w:sz w:val="34"/>
        </w:rPr>
        <w:t> </w:t>
      </w:r>
      <w:r>
        <w:rPr>
          <w:color w:val="231F20"/>
          <w:w w:val="95"/>
          <w:sz w:val="34"/>
        </w:rPr>
        <w:t>thứ</w:t>
      </w:r>
      <w:r>
        <w:rPr>
          <w:color w:val="231F20"/>
          <w:spacing w:val="-17"/>
          <w:w w:val="95"/>
          <w:sz w:val="34"/>
        </w:rPr>
        <w:t> </w:t>
      </w:r>
      <w:r>
        <w:rPr>
          <w:color w:val="231F20"/>
          <w:w w:val="95"/>
          <w:sz w:val="34"/>
        </w:rPr>
        <w:t>tư</w:t>
      </w:r>
      <w:r>
        <w:rPr>
          <w:color w:val="231F20"/>
          <w:spacing w:val="-17"/>
          <w:w w:val="95"/>
          <w:sz w:val="34"/>
        </w:rPr>
        <w:t> </w:t>
      </w:r>
      <w:r>
        <w:rPr>
          <w:i/>
          <w:color w:val="231F20"/>
          <w:w w:val="95"/>
          <w:sz w:val="34"/>
        </w:rPr>
        <w:t>“‘Vô</w:t>
      </w:r>
      <w:r>
        <w:rPr>
          <w:i/>
          <w:color w:val="231F20"/>
          <w:spacing w:val="-17"/>
          <w:w w:val="95"/>
          <w:sz w:val="34"/>
        </w:rPr>
        <w:t> </w:t>
      </w:r>
      <w:r>
        <w:rPr>
          <w:i/>
          <w:color w:val="231F20"/>
          <w:w w:val="95"/>
          <w:sz w:val="34"/>
        </w:rPr>
        <w:t>Lượng</w:t>
      </w:r>
      <w:r>
        <w:rPr>
          <w:i/>
          <w:color w:val="231F20"/>
          <w:spacing w:val="-17"/>
          <w:w w:val="95"/>
          <w:sz w:val="34"/>
        </w:rPr>
        <w:t> </w:t>
      </w:r>
      <w:r>
        <w:rPr>
          <w:i/>
          <w:color w:val="231F20"/>
          <w:w w:val="95"/>
          <w:sz w:val="34"/>
        </w:rPr>
        <w:t>Thọ</w:t>
      </w:r>
      <w:r>
        <w:rPr>
          <w:i/>
          <w:color w:val="231F20"/>
          <w:spacing w:val="-17"/>
          <w:w w:val="95"/>
          <w:sz w:val="34"/>
        </w:rPr>
        <w:t> </w:t>
      </w:r>
      <w:r>
        <w:rPr>
          <w:i/>
          <w:color w:val="231F20"/>
          <w:w w:val="95"/>
          <w:sz w:val="34"/>
        </w:rPr>
        <w:t>Chí</w:t>
      </w:r>
      <w:r>
        <w:rPr>
          <w:i/>
          <w:color w:val="231F20"/>
          <w:spacing w:val="-17"/>
          <w:w w:val="95"/>
          <w:sz w:val="34"/>
        </w:rPr>
        <w:t> </w:t>
      </w:r>
      <w:r>
        <w:rPr>
          <w:i/>
          <w:color w:val="231F20"/>
          <w:w w:val="95"/>
          <w:sz w:val="34"/>
        </w:rPr>
        <w:t>Chân</w:t>
      </w:r>
      <w:r>
        <w:rPr>
          <w:i/>
          <w:color w:val="231F20"/>
          <w:spacing w:val="-16"/>
          <w:w w:val="95"/>
          <w:sz w:val="34"/>
        </w:rPr>
        <w:t> </w:t>
      </w:r>
      <w:r>
        <w:rPr>
          <w:i/>
          <w:color w:val="231F20"/>
          <w:w w:val="95"/>
          <w:sz w:val="34"/>
        </w:rPr>
        <w:t>Đẳng</w:t>
      </w:r>
      <w:r>
        <w:rPr>
          <w:i/>
          <w:color w:val="231F20"/>
          <w:spacing w:val="-17"/>
          <w:w w:val="95"/>
          <w:sz w:val="34"/>
        </w:rPr>
        <w:t> </w:t>
      </w:r>
      <w:r>
        <w:rPr>
          <w:i/>
          <w:color w:val="231F20"/>
          <w:w w:val="95"/>
          <w:sz w:val="34"/>
        </w:rPr>
        <w:t>Chính</w:t>
      </w:r>
      <w:r>
        <w:rPr>
          <w:i/>
          <w:color w:val="231F20"/>
          <w:spacing w:val="-16"/>
          <w:w w:val="95"/>
          <w:sz w:val="34"/>
        </w:rPr>
        <w:t> </w:t>
      </w:r>
      <w:r>
        <w:rPr>
          <w:i/>
          <w:color w:val="231F20"/>
          <w:w w:val="95"/>
          <w:sz w:val="34"/>
        </w:rPr>
        <w:t>Giác</w:t>
      </w:r>
      <w:r>
        <w:rPr>
          <w:i/>
          <w:color w:val="231F20"/>
          <w:spacing w:val="-17"/>
          <w:w w:val="95"/>
          <w:sz w:val="34"/>
        </w:rPr>
        <w:t> </w:t>
      </w:r>
      <w:r>
        <w:rPr>
          <w:i/>
          <w:color w:val="231F20"/>
          <w:w w:val="95"/>
          <w:sz w:val="34"/>
        </w:rPr>
        <w:t>Kinh’ </w:t>
      </w:r>
      <w:r>
        <w:rPr>
          <w:i/>
          <w:color w:val="231F20"/>
          <w:sz w:val="34"/>
        </w:rPr>
        <w:t>nhị</w:t>
      </w:r>
      <w:r>
        <w:rPr>
          <w:i/>
          <w:color w:val="231F20"/>
          <w:spacing w:val="-19"/>
          <w:sz w:val="34"/>
        </w:rPr>
        <w:t> </w:t>
      </w:r>
      <w:r>
        <w:rPr>
          <w:i/>
          <w:color w:val="231F20"/>
          <w:sz w:val="34"/>
        </w:rPr>
        <w:t>quyển”</w:t>
      </w:r>
      <w:r>
        <w:rPr>
          <w:i/>
          <w:color w:val="231F20"/>
          <w:spacing w:val="-19"/>
          <w:sz w:val="34"/>
        </w:rPr>
        <w:t> </w:t>
      </w:r>
      <w:r>
        <w:rPr>
          <w:color w:val="231F20"/>
          <w:sz w:val="34"/>
        </w:rPr>
        <w:t>(</w:t>
      </w:r>
      <w:r>
        <w:rPr>
          <w:i/>
          <w:color w:val="231F20"/>
          <w:sz w:val="34"/>
        </w:rPr>
        <w:t>Vô</w:t>
      </w:r>
      <w:r>
        <w:rPr>
          <w:i/>
          <w:color w:val="231F20"/>
          <w:spacing w:val="-19"/>
          <w:sz w:val="34"/>
        </w:rPr>
        <w:t> </w:t>
      </w:r>
      <w:r>
        <w:rPr>
          <w:i/>
          <w:color w:val="231F20"/>
          <w:sz w:val="34"/>
        </w:rPr>
        <w:t>Lượng</w:t>
      </w:r>
      <w:r>
        <w:rPr>
          <w:i/>
          <w:color w:val="231F20"/>
          <w:spacing w:val="-18"/>
          <w:sz w:val="34"/>
        </w:rPr>
        <w:t> </w:t>
      </w:r>
      <w:r>
        <w:rPr>
          <w:i/>
          <w:color w:val="231F20"/>
          <w:sz w:val="34"/>
        </w:rPr>
        <w:t>Thọ</w:t>
      </w:r>
      <w:r>
        <w:rPr>
          <w:i/>
          <w:color w:val="231F20"/>
          <w:spacing w:val="-19"/>
          <w:sz w:val="34"/>
        </w:rPr>
        <w:t> </w:t>
      </w:r>
      <w:r>
        <w:rPr>
          <w:i/>
          <w:color w:val="231F20"/>
          <w:sz w:val="34"/>
        </w:rPr>
        <w:t>Chí</w:t>
      </w:r>
      <w:r>
        <w:rPr>
          <w:i/>
          <w:color w:val="231F20"/>
          <w:spacing w:val="-19"/>
          <w:sz w:val="34"/>
        </w:rPr>
        <w:t> </w:t>
      </w:r>
      <w:r>
        <w:rPr>
          <w:i/>
          <w:color w:val="231F20"/>
          <w:sz w:val="34"/>
        </w:rPr>
        <w:t>Chân</w:t>
      </w:r>
      <w:r>
        <w:rPr>
          <w:i/>
          <w:color w:val="231F20"/>
          <w:spacing w:val="-18"/>
          <w:sz w:val="34"/>
        </w:rPr>
        <w:t> </w:t>
      </w:r>
      <w:r>
        <w:rPr>
          <w:i/>
          <w:color w:val="231F20"/>
          <w:sz w:val="34"/>
        </w:rPr>
        <w:t>Đẳng</w:t>
      </w:r>
      <w:r>
        <w:rPr>
          <w:i/>
          <w:color w:val="231F20"/>
          <w:spacing w:val="-19"/>
          <w:sz w:val="34"/>
        </w:rPr>
        <w:t> </w:t>
      </w:r>
      <w:r>
        <w:rPr>
          <w:i/>
          <w:color w:val="231F20"/>
          <w:sz w:val="34"/>
        </w:rPr>
        <w:t>Chính</w:t>
      </w:r>
      <w:r>
        <w:rPr>
          <w:i/>
          <w:color w:val="231F20"/>
          <w:spacing w:val="-18"/>
          <w:sz w:val="34"/>
        </w:rPr>
        <w:t> </w:t>
      </w:r>
      <w:r>
        <w:rPr>
          <w:i/>
          <w:color w:val="231F20"/>
          <w:sz w:val="34"/>
        </w:rPr>
        <w:t>Giác</w:t>
      </w:r>
      <w:r>
        <w:rPr>
          <w:i/>
          <w:color w:val="231F20"/>
          <w:spacing w:val="-19"/>
          <w:sz w:val="34"/>
        </w:rPr>
        <w:t> </w:t>
      </w:r>
      <w:r>
        <w:rPr>
          <w:i/>
          <w:color w:val="231F20"/>
          <w:sz w:val="34"/>
        </w:rPr>
        <w:t>Kinh,</w:t>
      </w:r>
      <w:r>
        <w:rPr>
          <w:i/>
          <w:color w:val="231F20"/>
          <w:spacing w:val="-22"/>
          <w:sz w:val="34"/>
        </w:rPr>
        <w:t> </w:t>
      </w:r>
      <w:r>
        <w:rPr>
          <w:color w:val="231F20"/>
          <w:sz w:val="34"/>
        </w:rPr>
        <w:t>2 quyển</w:t>
      </w:r>
      <w:r>
        <w:rPr>
          <w:color w:val="231F20"/>
          <w:spacing w:val="-14"/>
          <w:sz w:val="34"/>
        </w:rPr>
        <w:t> </w:t>
      </w:r>
      <w:r>
        <w:rPr>
          <w:color w:val="231F20"/>
          <w:sz w:val="34"/>
        </w:rPr>
        <w:t>có</w:t>
      </w:r>
      <w:r>
        <w:rPr>
          <w:color w:val="231F20"/>
          <w:spacing w:val="-14"/>
          <w:sz w:val="34"/>
        </w:rPr>
        <w:t> </w:t>
      </w:r>
      <w:r>
        <w:rPr>
          <w:color w:val="231F20"/>
          <w:sz w:val="34"/>
        </w:rPr>
        <w:t>tên</w:t>
      </w:r>
      <w:r>
        <w:rPr>
          <w:color w:val="231F20"/>
          <w:spacing w:val="-14"/>
          <w:sz w:val="34"/>
        </w:rPr>
        <w:t> </w:t>
      </w:r>
      <w:r>
        <w:rPr>
          <w:color w:val="231F20"/>
          <w:sz w:val="34"/>
        </w:rPr>
        <w:t>gọi</w:t>
      </w:r>
      <w:r>
        <w:rPr>
          <w:color w:val="231F20"/>
          <w:spacing w:val="-14"/>
          <w:sz w:val="34"/>
        </w:rPr>
        <w:t> </w:t>
      </w:r>
      <w:r>
        <w:rPr>
          <w:color w:val="231F20"/>
          <w:sz w:val="34"/>
        </w:rPr>
        <w:t>khác</w:t>
      </w:r>
      <w:r>
        <w:rPr>
          <w:color w:val="231F20"/>
          <w:spacing w:val="-14"/>
          <w:sz w:val="34"/>
        </w:rPr>
        <w:t> </w:t>
      </w:r>
      <w:r>
        <w:rPr>
          <w:color w:val="231F20"/>
          <w:sz w:val="34"/>
        </w:rPr>
        <w:t>là</w:t>
      </w:r>
      <w:r>
        <w:rPr>
          <w:color w:val="231F20"/>
          <w:spacing w:val="-13"/>
          <w:sz w:val="34"/>
        </w:rPr>
        <w:t> </w:t>
      </w:r>
      <w:r>
        <w:rPr>
          <w:i/>
          <w:color w:val="231F20"/>
          <w:sz w:val="34"/>
        </w:rPr>
        <w:t>“Lạc</w:t>
      </w:r>
      <w:r>
        <w:rPr>
          <w:i/>
          <w:color w:val="231F20"/>
          <w:spacing w:val="-14"/>
          <w:sz w:val="34"/>
        </w:rPr>
        <w:t> </w:t>
      </w:r>
      <w:r>
        <w:rPr>
          <w:i/>
          <w:color w:val="231F20"/>
          <w:sz w:val="34"/>
        </w:rPr>
        <w:t>Phật</w:t>
      </w:r>
      <w:r>
        <w:rPr>
          <w:i/>
          <w:color w:val="231F20"/>
          <w:spacing w:val="-14"/>
          <w:sz w:val="34"/>
        </w:rPr>
        <w:t> </w:t>
      </w:r>
      <w:r>
        <w:rPr>
          <w:i/>
          <w:color w:val="231F20"/>
          <w:sz w:val="34"/>
        </w:rPr>
        <w:t>Độ</w:t>
      </w:r>
      <w:r>
        <w:rPr>
          <w:i/>
          <w:color w:val="231F20"/>
          <w:spacing w:val="-14"/>
          <w:sz w:val="34"/>
        </w:rPr>
        <w:t> </w:t>
      </w:r>
      <w:r>
        <w:rPr>
          <w:i/>
          <w:color w:val="231F20"/>
          <w:sz w:val="34"/>
        </w:rPr>
        <w:t>Lạc</w:t>
      </w:r>
      <w:r>
        <w:rPr>
          <w:i/>
          <w:color w:val="231F20"/>
          <w:spacing w:val="-14"/>
          <w:sz w:val="34"/>
        </w:rPr>
        <w:t> </w:t>
      </w:r>
      <w:r>
        <w:rPr>
          <w:i/>
          <w:color w:val="231F20"/>
          <w:sz w:val="34"/>
        </w:rPr>
        <w:t>Kinh”.</w:t>
      </w:r>
      <w:r>
        <w:rPr>
          <w:i/>
          <w:color w:val="231F20"/>
          <w:spacing w:val="-14"/>
          <w:sz w:val="34"/>
        </w:rPr>
        <w:t> </w:t>
      </w:r>
      <w:r>
        <w:rPr>
          <w:i/>
          <w:color w:val="231F20"/>
          <w:sz w:val="34"/>
        </w:rPr>
        <w:t>“Nhất</w:t>
      </w:r>
      <w:r>
        <w:rPr>
          <w:i/>
          <w:color w:val="231F20"/>
          <w:spacing w:val="-14"/>
          <w:sz w:val="34"/>
        </w:rPr>
        <w:t> </w:t>
      </w:r>
      <w:r>
        <w:rPr>
          <w:i/>
          <w:color w:val="231F20"/>
          <w:sz w:val="34"/>
        </w:rPr>
        <w:t>danh ‘Cực</w:t>
      </w:r>
      <w:r>
        <w:rPr>
          <w:i/>
          <w:color w:val="231F20"/>
          <w:spacing w:val="-22"/>
          <w:sz w:val="34"/>
        </w:rPr>
        <w:t> </w:t>
      </w:r>
      <w:r>
        <w:rPr>
          <w:i/>
          <w:color w:val="231F20"/>
          <w:sz w:val="34"/>
        </w:rPr>
        <w:t>Lạc</w:t>
      </w:r>
      <w:r>
        <w:rPr>
          <w:i/>
          <w:color w:val="231F20"/>
          <w:spacing w:val="-21"/>
          <w:sz w:val="34"/>
        </w:rPr>
        <w:t> </w:t>
      </w:r>
      <w:r>
        <w:rPr>
          <w:i/>
          <w:color w:val="231F20"/>
          <w:sz w:val="34"/>
        </w:rPr>
        <w:t>Phật</w:t>
      </w:r>
      <w:r>
        <w:rPr>
          <w:i/>
          <w:color w:val="231F20"/>
          <w:spacing w:val="-21"/>
          <w:sz w:val="34"/>
        </w:rPr>
        <w:t> </w:t>
      </w:r>
      <w:r>
        <w:rPr>
          <w:i/>
          <w:color w:val="231F20"/>
          <w:sz w:val="34"/>
        </w:rPr>
        <w:t>Độ</w:t>
      </w:r>
      <w:r>
        <w:rPr>
          <w:i/>
          <w:color w:val="231F20"/>
          <w:spacing w:val="-21"/>
          <w:sz w:val="34"/>
        </w:rPr>
        <w:t> </w:t>
      </w:r>
      <w:r>
        <w:rPr>
          <w:i/>
          <w:color w:val="231F20"/>
          <w:sz w:val="34"/>
        </w:rPr>
        <w:t>Kinh’.</w:t>
      </w:r>
      <w:r>
        <w:rPr>
          <w:i/>
          <w:color w:val="231F20"/>
          <w:spacing w:val="-22"/>
          <w:sz w:val="34"/>
        </w:rPr>
        <w:t> </w:t>
      </w:r>
      <w:r>
        <w:rPr>
          <w:i/>
          <w:color w:val="231F20"/>
          <w:sz w:val="34"/>
        </w:rPr>
        <w:t>Đông</w:t>
      </w:r>
      <w:r>
        <w:rPr>
          <w:i/>
          <w:color w:val="231F20"/>
          <w:spacing w:val="-21"/>
          <w:sz w:val="34"/>
        </w:rPr>
        <w:t> </w:t>
      </w:r>
      <w:r>
        <w:rPr>
          <w:i/>
          <w:color w:val="231F20"/>
          <w:sz w:val="34"/>
        </w:rPr>
        <w:t>Tấn</w:t>
      </w:r>
      <w:r>
        <w:rPr>
          <w:i/>
          <w:color w:val="231F20"/>
          <w:spacing w:val="-21"/>
          <w:sz w:val="34"/>
        </w:rPr>
        <w:t> </w:t>
      </w:r>
      <w:r>
        <w:rPr>
          <w:i/>
          <w:color w:val="231F20"/>
          <w:sz w:val="34"/>
        </w:rPr>
        <w:t>Tây</w:t>
      </w:r>
      <w:r>
        <w:rPr>
          <w:i/>
          <w:color w:val="231F20"/>
          <w:spacing w:val="-21"/>
          <w:sz w:val="34"/>
        </w:rPr>
        <w:t> </w:t>
      </w:r>
      <w:r>
        <w:rPr>
          <w:i/>
          <w:color w:val="231F20"/>
          <w:sz w:val="34"/>
        </w:rPr>
        <w:t>Vức</w:t>
      </w:r>
      <w:r>
        <w:rPr>
          <w:i/>
          <w:color w:val="231F20"/>
          <w:spacing w:val="-22"/>
          <w:sz w:val="34"/>
        </w:rPr>
        <w:t> </w:t>
      </w:r>
      <w:r>
        <w:rPr>
          <w:i/>
          <w:color w:val="231F20"/>
          <w:sz w:val="34"/>
        </w:rPr>
        <w:t>Sa</w:t>
      </w:r>
      <w:r>
        <w:rPr>
          <w:i/>
          <w:color w:val="231F20"/>
          <w:spacing w:val="-21"/>
          <w:sz w:val="34"/>
        </w:rPr>
        <w:t> </w:t>
      </w:r>
      <w:r>
        <w:rPr>
          <w:i/>
          <w:color w:val="231F20"/>
          <w:sz w:val="34"/>
        </w:rPr>
        <w:t>môn</w:t>
      </w:r>
      <w:r>
        <w:rPr>
          <w:i/>
          <w:color w:val="231F20"/>
          <w:spacing w:val="-21"/>
          <w:sz w:val="34"/>
        </w:rPr>
        <w:t> </w:t>
      </w:r>
      <w:r>
        <w:rPr>
          <w:i/>
          <w:color w:val="231F20"/>
          <w:sz w:val="34"/>
        </w:rPr>
        <w:t>Trúc</w:t>
      </w:r>
      <w:r>
        <w:rPr>
          <w:i/>
          <w:color w:val="231F20"/>
          <w:spacing w:val="-21"/>
          <w:sz w:val="34"/>
        </w:rPr>
        <w:t> </w:t>
      </w:r>
      <w:r>
        <w:rPr>
          <w:i/>
          <w:color w:val="231F20"/>
          <w:sz w:val="34"/>
        </w:rPr>
        <w:t>Pháp Lực dịch” </w:t>
      </w:r>
      <w:r>
        <w:rPr>
          <w:color w:val="231F20"/>
          <w:sz w:val="34"/>
        </w:rPr>
        <w:t>(Một tên khác là </w:t>
      </w:r>
      <w:r>
        <w:rPr>
          <w:i/>
          <w:color w:val="231F20"/>
          <w:sz w:val="34"/>
        </w:rPr>
        <w:t>Cựu Lạc Phật Độ Kinh</w:t>
      </w:r>
      <w:r>
        <w:rPr>
          <w:color w:val="231F20"/>
          <w:sz w:val="34"/>
        </w:rPr>
        <w:t>, đời Đông Tấn, Sa môn Trúc Pháp Lực, người Tây Vực phiên dịch).</w:t>
      </w:r>
    </w:p>
    <w:p>
      <w:pPr>
        <w:spacing w:line="302" w:lineRule="auto" w:before="148"/>
        <w:ind w:left="387" w:right="120" w:firstLine="453"/>
        <w:jc w:val="both"/>
        <w:rPr>
          <w:sz w:val="34"/>
        </w:rPr>
      </w:pPr>
      <w:r>
        <w:rPr>
          <w:color w:val="231F20"/>
          <w:w w:val="105"/>
          <w:sz w:val="34"/>
        </w:rPr>
        <w:t>Loại thứ năm </w:t>
      </w:r>
      <w:r>
        <w:rPr>
          <w:i/>
          <w:color w:val="231F20"/>
          <w:w w:val="105"/>
          <w:sz w:val="34"/>
        </w:rPr>
        <w:t>“Tân Vô Lượng Thọ Kinh, hai quyển, đời </w:t>
      </w:r>
      <w:r>
        <w:rPr>
          <w:i/>
          <w:color w:val="231F20"/>
          <w:sz w:val="34"/>
        </w:rPr>
        <w:t>Đông</w:t>
      </w:r>
      <w:r>
        <w:rPr>
          <w:i/>
          <w:color w:val="231F20"/>
          <w:spacing w:val="-7"/>
          <w:sz w:val="34"/>
        </w:rPr>
        <w:t> </w:t>
      </w:r>
      <w:r>
        <w:rPr>
          <w:i/>
          <w:color w:val="231F20"/>
          <w:sz w:val="34"/>
        </w:rPr>
        <w:t>Tấn,</w:t>
      </w:r>
      <w:r>
        <w:rPr>
          <w:i/>
          <w:color w:val="231F20"/>
          <w:spacing w:val="-7"/>
          <w:sz w:val="34"/>
        </w:rPr>
        <w:t> </w:t>
      </w:r>
      <w:r>
        <w:rPr>
          <w:i/>
          <w:color w:val="231F20"/>
          <w:sz w:val="34"/>
        </w:rPr>
        <w:t>nước</w:t>
      </w:r>
      <w:r>
        <w:rPr>
          <w:i/>
          <w:color w:val="231F20"/>
          <w:spacing w:val="-7"/>
          <w:sz w:val="34"/>
        </w:rPr>
        <w:t> </w:t>
      </w:r>
      <w:r>
        <w:rPr>
          <w:i/>
          <w:color w:val="231F20"/>
          <w:sz w:val="34"/>
        </w:rPr>
        <w:t>Ca</w:t>
      </w:r>
      <w:r>
        <w:rPr>
          <w:i/>
          <w:color w:val="231F20"/>
          <w:spacing w:val="-7"/>
          <w:sz w:val="34"/>
        </w:rPr>
        <w:t> </w:t>
      </w:r>
      <w:r>
        <w:rPr>
          <w:i/>
          <w:color w:val="231F20"/>
          <w:sz w:val="34"/>
        </w:rPr>
        <w:t>La</w:t>
      </w:r>
      <w:r>
        <w:rPr>
          <w:i/>
          <w:color w:val="231F20"/>
          <w:spacing w:val="-7"/>
          <w:sz w:val="34"/>
        </w:rPr>
        <w:t> </w:t>
      </w:r>
      <w:r>
        <w:rPr>
          <w:i/>
          <w:color w:val="231F20"/>
          <w:sz w:val="34"/>
        </w:rPr>
        <w:t>Vệ</w:t>
      </w:r>
      <w:r>
        <w:rPr>
          <w:i/>
          <w:color w:val="231F20"/>
          <w:spacing w:val="-7"/>
          <w:sz w:val="34"/>
        </w:rPr>
        <w:t> </w:t>
      </w:r>
      <w:r>
        <w:rPr>
          <w:i/>
          <w:color w:val="231F20"/>
          <w:sz w:val="34"/>
        </w:rPr>
        <w:t>La</w:t>
      </w:r>
      <w:r>
        <w:rPr>
          <w:i/>
          <w:color w:val="231F20"/>
          <w:spacing w:val="-7"/>
          <w:sz w:val="34"/>
        </w:rPr>
        <w:t> </w:t>
      </w:r>
      <w:r>
        <w:rPr>
          <w:i/>
          <w:color w:val="231F20"/>
          <w:sz w:val="34"/>
        </w:rPr>
        <w:t>Sa</w:t>
      </w:r>
      <w:r>
        <w:rPr>
          <w:i/>
          <w:color w:val="231F20"/>
          <w:spacing w:val="-7"/>
          <w:sz w:val="34"/>
        </w:rPr>
        <w:t> </w:t>
      </w:r>
      <w:r>
        <w:rPr>
          <w:i/>
          <w:color w:val="231F20"/>
          <w:sz w:val="34"/>
        </w:rPr>
        <w:t>môn</w:t>
      </w:r>
      <w:r>
        <w:rPr>
          <w:i/>
          <w:color w:val="231F20"/>
          <w:spacing w:val="-7"/>
          <w:sz w:val="34"/>
        </w:rPr>
        <w:t> </w:t>
      </w:r>
      <w:r>
        <w:rPr>
          <w:i/>
          <w:color w:val="231F20"/>
          <w:sz w:val="34"/>
        </w:rPr>
        <w:t>Phật</w:t>
      </w:r>
      <w:r>
        <w:rPr>
          <w:i/>
          <w:color w:val="231F20"/>
          <w:spacing w:val="-7"/>
          <w:sz w:val="34"/>
        </w:rPr>
        <w:t> </w:t>
      </w:r>
      <w:r>
        <w:rPr>
          <w:i/>
          <w:color w:val="231F20"/>
          <w:sz w:val="34"/>
        </w:rPr>
        <w:t>Đà</w:t>
      </w:r>
      <w:r>
        <w:rPr>
          <w:i/>
          <w:color w:val="231F20"/>
          <w:spacing w:val="-7"/>
          <w:sz w:val="34"/>
        </w:rPr>
        <w:t> </w:t>
      </w:r>
      <w:r>
        <w:rPr>
          <w:i/>
          <w:color w:val="231F20"/>
          <w:sz w:val="34"/>
        </w:rPr>
        <w:t>Bạt</w:t>
      </w:r>
      <w:r>
        <w:rPr>
          <w:i/>
          <w:color w:val="231F20"/>
          <w:spacing w:val="-7"/>
          <w:sz w:val="34"/>
        </w:rPr>
        <w:t> </w:t>
      </w:r>
      <w:r>
        <w:rPr>
          <w:i/>
          <w:color w:val="231F20"/>
          <w:sz w:val="34"/>
        </w:rPr>
        <w:t>Đà</w:t>
      </w:r>
      <w:r>
        <w:rPr>
          <w:i/>
          <w:color w:val="231F20"/>
          <w:spacing w:val="-7"/>
          <w:sz w:val="34"/>
        </w:rPr>
        <w:t> </w:t>
      </w:r>
      <w:r>
        <w:rPr>
          <w:i/>
          <w:color w:val="231F20"/>
          <w:sz w:val="34"/>
        </w:rPr>
        <w:t>La</w:t>
      </w:r>
      <w:r>
        <w:rPr>
          <w:i/>
          <w:color w:val="231F20"/>
          <w:spacing w:val="-4"/>
          <w:sz w:val="34"/>
        </w:rPr>
        <w:t> </w:t>
      </w:r>
      <w:r>
        <w:rPr>
          <w:color w:val="231F20"/>
          <w:sz w:val="34"/>
        </w:rPr>
        <w:t>(đây là</w:t>
      </w:r>
      <w:r>
        <w:rPr>
          <w:color w:val="231F20"/>
          <w:spacing w:val="-22"/>
          <w:sz w:val="34"/>
        </w:rPr>
        <w:t> </w:t>
      </w:r>
      <w:r>
        <w:rPr>
          <w:color w:val="231F20"/>
          <w:sz w:val="34"/>
        </w:rPr>
        <w:t>người</w:t>
      </w:r>
      <w:r>
        <w:rPr>
          <w:color w:val="231F20"/>
          <w:spacing w:val="-21"/>
          <w:sz w:val="34"/>
        </w:rPr>
        <w:t> </w:t>
      </w:r>
      <w:r>
        <w:rPr>
          <w:color w:val="231F20"/>
          <w:sz w:val="34"/>
        </w:rPr>
        <w:t>Ấn</w:t>
      </w:r>
      <w:r>
        <w:rPr>
          <w:color w:val="231F20"/>
          <w:spacing w:val="-21"/>
          <w:sz w:val="34"/>
        </w:rPr>
        <w:t> </w:t>
      </w:r>
      <w:r>
        <w:rPr>
          <w:color w:val="231F20"/>
          <w:sz w:val="34"/>
        </w:rPr>
        <w:t>Độ),</w:t>
      </w:r>
      <w:r>
        <w:rPr>
          <w:color w:val="231F20"/>
          <w:spacing w:val="-21"/>
          <w:sz w:val="34"/>
        </w:rPr>
        <w:t> </w:t>
      </w:r>
      <w:r>
        <w:rPr>
          <w:i/>
          <w:color w:val="231F20"/>
          <w:sz w:val="34"/>
        </w:rPr>
        <w:t>đời</w:t>
      </w:r>
      <w:r>
        <w:rPr>
          <w:i/>
          <w:color w:val="231F20"/>
          <w:spacing w:val="-22"/>
          <w:sz w:val="34"/>
        </w:rPr>
        <w:t> </w:t>
      </w:r>
      <w:r>
        <w:rPr>
          <w:i/>
          <w:color w:val="231F20"/>
          <w:sz w:val="34"/>
        </w:rPr>
        <w:t>Tấn</w:t>
      </w:r>
      <w:r>
        <w:rPr>
          <w:i/>
          <w:color w:val="231F20"/>
          <w:spacing w:val="-21"/>
          <w:sz w:val="34"/>
        </w:rPr>
        <w:t> </w:t>
      </w:r>
      <w:r>
        <w:rPr>
          <w:i/>
          <w:color w:val="231F20"/>
          <w:sz w:val="34"/>
        </w:rPr>
        <w:t>nói</w:t>
      </w:r>
      <w:r>
        <w:rPr>
          <w:i/>
          <w:color w:val="231F20"/>
          <w:spacing w:val="-21"/>
          <w:sz w:val="34"/>
        </w:rPr>
        <w:t> </w:t>
      </w:r>
      <w:r>
        <w:rPr>
          <w:i/>
          <w:color w:val="231F20"/>
          <w:sz w:val="34"/>
        </w:rPr>
        <w:t>Ngài</w:t>
      </w:r>
      <w:r>
        <w:rPr>
          <w:i/>
          <w:color w:val="231F20"/>
          <w:spacing w:val="-21"/>
          <w:sz w:val="34"/>
        </w:rPr>
        <w:t> </w:t>
      </w:r>
      <w:r>
        <w:rPr>
          <w:i/>
          <w:color w:val="231F20"/>
          <w:sz w:val="34"/>
        </w:rPr>
        <w:t>Giác</w:t>
      </w:r>
      <w:r>
        <w:rPr>
          <w:i/>
          <w:color w:val="231F20"/>
          <w:spacing w:val="-22"/>
          <w:sz w:val="34"/>
        </w:rPr>
        <w:t> </w:t>
      </w:r>
      <w:r>
        <w:rPr>
          <w:i/>
          <w:color w:val="231F20"/>
          <w:sz w:val="34"/>
        </w:rPr>
        <w:t>Hiền</w:t>
      </w:r>
      <w:r>
        <w:rPr>
          <w:i/>
          <w:color w:val="231F20"/>
          <w:spacing w:val="-21"/>
          <w:sz w:val="34"/>
        </w:rPr>
        <w:t> </w:t>
      </w:r>
      <w:r>
        <w:rPr>
          <w:i/>
          <w:color w:val="231F20"/>
          <w:sz w:val="34"/>
        </w:rPr>
        <w:t>dịch</w:t>
      </w:r>
      <w:r>
        <w:rPr>
          <w:i/>
          <w:color w:val="231F20"/>
          <w:spacing w:val="-21"/>
          <w:sz w:val="34"/>
        </w:rPr>
        <w:t> </w:t>
      </w:r>
      <w:r>
        <w:rPr>
          <w:i/>
          <w:color w:val="231F20"/>
          <w:sz w:val="34"/>
        </w:rPr>
        <w:t>ở</w:t>
      </w:r>
      <w:r>
        <w:rPr>
          <w:i/>
          <w:color w:val="231F20"/>
          <w:spacing w:val="-21"/>
          <w:sz w:val="34"/>
        </w:rPr>
        <w:t> </w:t>
      </w:r>
      <w:r>
        <w:rPr>
          <w:i/>
          <w:color w:val="231F20"/>
          <w:sz w:val="34"/>
        </w:rPr>
        <w:t>Đạo</w:t>
      </w:r>
      <w:r>
        <w:rPr>
          <w:i/>
          <w:color w:val="231F20"/>
          <w:spacing w:val="-22"/>
          <w:sz w:val="34"/>
        </w:rPr>
        <w:t> </w:t>
      </w:r>
      <w:r>
        <w:rPr>
          <w:i/>
          <w:color w:val="231F20"/>
          <w:sz w:val="34"/>
        </w:rPr>
        <w:t>Tràng </w:t>
      </w:r>
      <w:r>
        <w:rPr>
          <w:i/>
          <w:color w:val="231F20"/>
          <w:w w:val="105"/>
          <w:sz w:val="34"/>
        </w:rPr>
        <w:t>tự”. </w:t>
      </w:r>
      <w:r>
        <w:rPr>
          <w:color w:val="231F20"/>
          <w:w w:val="105"/>
          <w:sz w:val="34"/>
        </w:rPr>
        <w:t>Các vị pháp sư này ở Trung Quốc dịch rất nhiều kinh, nhưng </w:t>
      </w:r>
      <w:r>
        <w:rPr>
          <w:i/>
          <w:color w:val="231F20"/>
          <w:w w:val="105"/>
          <w:sz w:val="34"/>
        </w:rPr>
        <w:t>Vô Lượng Thọ Kinh </w:t>
      </w:r>
      <w:r>
        <w:rPr>
          <w:color w:val="231F20"/>
          <w:w w:val="105"/>
          <w:sz w:val="34"/>
        </w:rPr>
        <w:t>đã bị thất truyền.</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0" w:lineRule="auto" w:before="106"/>
        <w:ind w:left="103" w:right="404" w:firstLine="453"/>
        <w:jc w:val="both"/>
        <w:rPr>
          <w:i/>
          <w:sz w:val="34"/>
        </w:rPr>
      </w:pPr>
      <w:r>
        <w:rPr>
          <w:color w:val="231F20"/>
          <w:sz w:val="34"/>
        </w:rPr>
        <w:t>Loại thứ sáu cũng là </w:t>
      </w:r>
      <w:r>
        <w:rPr>
          <w:i/>
          <w:color w:val="231F20"/>
          <w:sz w:val="34"/>
        </w:rPr>
        <w:t>“Tân Vô Lượng Thọ Kinh, hai quyển, đời Tống nước Lương Châu, Sa môn Bảo Đàm dịch ở Đạo Tràng tự”.</w:t>
      </w:r>
    </w:p>
    <w:p>
      <w:pPr>
        <w:spacing w:line="300" w:lineRule="auto" w:before="139"/>
        <w:ind w:left="103" w:right="404" w:firstLine="453"/>
        <w:jc w:val="both"/>
        <w:rPr>
          <w:i/>
          <w:sz w:val="34"/>
        </w:rPr>
      </w:pPr>
      <w:r>
        <w:rPr>
          <w:color w:val="231F20"/>
          <w:spacing w:val="-2"/>
          <w:w w:val="105"/>
          <w:sz w:val="34"/>
        </w:rPr>
        <w:t>Loại</w:t>
      </w:r>
      <w:r>
        <w:rPr>
          <w:color w:val="231F20"/>
          <w:spacing w:val="-19"/>
          <w:w w:val="105"/>
          <w:sz w:val="34"/>
        </w:rPr>
        <w:t> </w:t>
      </w:r>
      <w:r>
        <w:rPr>
          <w:color w:val="231F20"/>
          <w:spacing w:val="-2"/>
          <w:w w:val="105"/>
          <w:sz w:val="34"/>
        </w:rPr>
        <w:t>thứ</w:t>
      </w:r>
      <w:r>
        <w:rPr>
          <w:color w:val="231F20"/>
          <w:spacing w:val="-19"/>
          <w:w w:val="105"/>
          <w:sz w:val="34"/>
        </w:rPr>
        <w:t> </w:t>
      </w:r>
      <w:r>
        <w:rPr>
          <w:color w:val="231F20"/>
          <w:spacing w:val="-2"/>
          <w:w w:val="105"/>
          <w:sz w:val="34"/>
        </w:rPr>
        <w:t>bảy</w:t>
      </w:r>
      <w:r>
        <w:rPr>
          <w:color w:val="231F20"/>
          <w:spacing w:val="-19"/>
          <w:w w:val="105"/>
          <w:sz w:val="34"/>
        </w:rPr>
        <w:t> </w:t>
      </w:r>
      <w:r>
        <w:rPr>
          <w:color w:val="231F20"/>
          <w:spacing w:val="-2"/>
          <w:w w:val="105"/>
          <w:sz w:val="34"/>
        </w:rPr>
        <w:t>cũng</w:t>
      </w:r>
      <w:r>
        <w:rPr>
          <w:color w:val="231F20"/>
          <w:spacing w:val="-19"/>
          <w:w w:val="105"/>
          <w:sz w:val="34"/>
        </w:rPr>
        <w:t> </w:t>
      </w:r>
      <w:r>
        <w:rPr>
          <w:color w:val="231F20"/>
          <w:spacing w:val="-2"/>
          <w:w w:val="105"/>
          <w:sz w:val="34"/>
        </w:rPr>
        <w:t>là</w:t>
      </w:r>
      <w:r>
        <w:rPr>
          <w:color w:val="231F20"/>
          <w:spacing w:val="-19"/>
          <w:w w:val="105"/>
          <w:sz w:val="34"/>
        </w:rPr>
        <w:t> </w:t>
      </w:r>
      <w:r>
        <w:rPr>
          <w:i/>
          <w:color w:val="231F20"/>
          <w:spacing w:val="-2"/>
          <w:w w:val="105"/>
          <w:sz w:val="34"/>
        </w:rPr>
        <w:t>“Tân</w:t>
      </w:r>
      <w:r>
        <w:rPr>
          <w:i/>
          <w:color w:val="231F20"/>
          <w:spacing w:val="-19"/>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9"/>
          <w:w w:val="105"/>
          <w:sz w:val="34"/>
        </w:rPr>
        <w:t> </w:t>
      </w:r>
      <w:r>
        <w:rPr>
          <w:i/>
          <w:color w:val="231F20"/>
          <w:spacing w:val="-2"/>
          <w:w w:val="105"/>
          <w:sz w:val="34"/>
        </w:rPr>
        <w:t>Thọ</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hai</w:t>
      </w:r>
      <w:r>
        <w:rPr>
          <w:i/>
          <w:color w:val="231F20"/>
          <w:spacing w:val="-19"/>
          <w:w w:val="105"/>
          <w:sz w:val="34"/>
        </w:rPr>
        <w:t> </w:t>
      </w:r>
      <w:r>
        <w:rPr>
          <w:i/>
          <w:color w:val="231F20"/>
          <w:spacing w:val="-2"/>
          <w:w w:val="105"/>
          <w:sz w:val="34"/>
        </w:rPr>
        <w:t>quyển đời</w:t>
      </w:r>
      <w:r>
        <w:rPr>
          <w:i/>
          <w:color w:val="231F20"/>
          <w:spacing w:val="-19"/>
          <w:w w:val="105"/>
          <w:sz w:val="34"/>
        </w:rPr>
        <w:t> </w:t>
      </w:r>
      <w:r>
        <w:rPr>
          <w:i/>
          <w:color w:val="231F20"/>
          <w:spacing w:val="-2"/>
          <w:w w:val="105"/>
          <w:sz w:val="34"/>
        </w:rPr>
        <w:t>Tống,</w:t>
      </w:r>
      <w:r>
        <w:rPr>
          <w:i/>
          <w:color w:val="231F20"/>
          <w:spacing w:val="-19"/>
          <w:w w:val="105"/>
          <w:sz w:val="34"/>
        </w:rPr>
        <w:t> </w:t>
      </w:r>
      <w:r>
        <w:rPr>
          <w:i/>
          <w:color w:val="231F20"/>
          <w:spacing w:val="-2"/>
          <w:w w:val="105"/>
          <w:sz w:val="34"/>
        </w:rPr>
        <w:t>nước</w:t>
      </w:r>
      <w:r>
        <w:rPr>
          <w:i/>
          <w:color w:val="231F20"/>
          <w:spacing w:val="-19"/>
          <w:w w:val="105"/>
          <w:sz w:val="34"/>
        </w:rPr>
        <w:t> </w:t>
      </w:r>
      <w:r>
        <w:rPr>
          <w:i/>
          <w:color w:val="231F20"/>
          <w:spacing w:val="-2"/>
          <w:w w:val="105"/>
          <w:sz w:val="34"/>
        </w:rPr>
        <w:t>Kế</w:t>
      </w:r>
      <w:r>
        <w:rPr>
          <w:i/>
          <w:color w:val="231F20"/>
          <w:spacing w:val="-19"/>
          <w:w w:val="105"/>
          <w:sz w:val="34"/>
        </w:rPr>
        <w:t> </w:t>
      </w:r>
      <w:r>
        <w:rPr>
          <w:i/>
          <w:color w:val="231F20"/>
          <w:spacing w:val="-2"/>
          <w:w w:val="105"/>
          <w:sz w:val="34"/>
        </w:rPr>
        <w:t>Tân</w:t>
      </w:r>
      <w:r>
        <w:rPr>
          <w:i/>
          <w:color w:val="231F20"/>
          <w:spacing w:val="-19"/>
          <w:w w:val="105"/>
          <w:sz w:val="34"/>
        </w:rPr>
        <w:t> </w:t>
      </w:r>
      <w:r>
        <w:rPr>
          <w:color w:val="231F20"/>
          <w:spacing w:val="-2"/>
          <w:w w:val="105"/>
          <w:sz w:val="34"/>
        </w:rPr>
        <w:t>(tức</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Tân</w:t>
      </w:r>
      <w:r>
        <w:rPr>
          <w:color w:val="231F20"/>
          <w:spacing w:val="-19"/>
          <w:w w:val="105"/>
          <w:sz w:val="34"/>
        </w:rPr>
        <w:t> </w:t>
      </w:r>
      <w:r>
        <w:rPr>
          <w:color w:val="231F20"/>
          <w:spacing w:val="-2"/>
          <w:w w:val="105"/>
          <w:sz w:val="34"/>
        </w:rPr>
        <w:t>Cương</w:t>
      </w:r>
      <w:r>
        <w:rPr>
          <w:color w:val="231F20"/>
          <w:spacing w:val="-19"/>
          <w:w w:val="105"/>
          <w:sz w:val="34"/>
        </w:rPr>
        <w:t> </w:t>
      </w:r>
      <w:r>
        <w:rPr>
          <w:color w:val="231F20"/>
          <w:spacing w:val="-2"/>
          <w:w w:val="105"/>
          <w:sz w:val="34"/>
        </w:rPr>
        <w:t>ngày</w:t>
      </w:r>
      <w:r>
        <w:rPr>
          <w:color w:val="231F20"/>
          <w:spacing w:val="-19"/>
          <w:w w:val="105"/>
          <w:sz w:val="34"/>
        </w:rPr>
        <w:t> </w:t>
      </w:r>
      <w:r>
        <w:rPr>
          <w:color w:val="231F20"/>
          <w:spacing w:val="-2"/>
          <w:w w:val="105"/>
          <w:sz w:val="34"/>
        </w:rPr>
        <w:t>nay)</w:t>
      </w:r>
      <w:r>
        <w:rPr>
          <w:i/>
          <w:color w:val="231F20"/>
          <w:spacing w:val="-2"/>
          <w:w w:val="105"/>
          <w:sz w:val="34"/>
        </w:rPr>
        <w:t>.</w:t>
      </w:r>
      <w:r>
        <w:rPr>
          <w:i/>
          <w:color w:val="231F20"/>
          <w:spacing w:val="-19"/>
          <w:w w:val="105"/>
          <w:sz w:val="34"/>
        </w:rPr>
        <w:t> </w:t>
      </w:r>
      <w:r>
        <w:rPr>
          <w:i/>
          <w:color w:val="231F20"/>
          <w:spacing w:val="-2"/>
          <w:w w:val="105"/>
          <w:sz w:val="34"/>
        </w:rPr>
        <w:t>Sa</w:t>
      </w:r>
      <w:r>
        <w:rPr>
          <w:i/>
          <w:color w:val="231F20"/>
          <w:spacing w:val="-20"/>
          <w:w w:val="105"/>
          <w:sz w:val="34"/>
        </w:rPr>
        <w:t> </w:t>
      </w:r>
      <w:r>
        <w:rPr>
          <w:i/>
          <w:color w:val="231F20"/>
          <w:spacing w:val="-2"/>
          <w:w w:val="105"/>
          <w:sz w:val="34"/>
        </w:rPr>
        <w:t>môn </w:t>
      </w:r>
      <w:r>
        <w:rPr>
          <w:i/>
          <w:color w:val="231F20"/>
          <w:w w:val="105"/>
          <w:sz w:val="34"/>
        </w:rPr>
        <w:t>Đàm</w:t>
      </w:r>
      <w:r>
        <w:rPr>
          <w:i/>
          <w:color w:val="231F20"/>
          <w:spacing w:val="-21"/>
          <w:w w:val="105"/>
          <w:sz w:val="34"/>
        </w:rPr>
        <w:t> </w:t>
      </w:r>
      <w:r>
        <w:rPr>
          <w:i/>
          <w:color w:val="231F20"/>
          <w:w w:val="105"/>
          <w:sz w:val="34"/>
        </w:rPr>
        <w:t>Ma</w:t>
      </w:r>
      <w:r>
        <w:rPr>
          <w:i/>
          <w:color w:val="231F20"/>
          <w:spacing w:val="-21"/>
          <w:w w:val="105"/>
          <w:sz w:val="34"/>
        </w:rPr>
        <w:t> </w:t>
      </w:r>
      <w:r>
        <w:rPr>
          <w:i/>
          <w:color w:val="231F20"/>
          <w:w w:val="105"/>
          <w:sz w:val="34"/>
        </w:rPr>
        <w:t>la</w:t>
      </w:r>
      <w:r>
        <w:rPr>
          <w:i/>
          <w:color w:val="231F20"/>
          <w:spacing w:val="-20"/>
          <w:w w:val="105"/>
          <w:sz w:val="34"/>
        </w:rPr>
        <w:t> </w:t>
      </w:r>
      <w:r>
        <w:rPr>
          <w:i/>
          <w:color w:val="231F20"/>
          <w:w w:val="105"/>
          <w:sz w:val="34"/>
        </w:rPr>
        <w:t>Mật</w:t>
      </w:r>
      <w:r>
        <w:rPr>
          <w:i/>
          <w:color w:val="231F20"/>
          <w:spacing w:val="-21"/>
          <w:w w:val="105"/>
          <w:sz w:val="34"/>
        </w:rPr>
        <w:t> </w:t>
      </w:r>
      <w:r>
        <w:rPr>
          <w:i/>
          <w:color w:val="231F20"/>
          <w:w w:val="105"/>
          <w:sz w:val="34"/>
        </w:rPr>
        <w:t>Đa,</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Tú</w:t>
      </w:r>
      <w:r>
        <w:rPr>
          <w:i/>
          <w:color w:val="231F20"/>
          <w:spacing w:val="-21"/>
          <w:w w:val="105"/>
          <w:sz w:val="34"/>
        </w:rPr>
        <w:t> </w:t>
      </w:r>
      <w:r>
        <w:rPr>
          <w:i/>
          <w:color w:val="231F20"/>
          <w:w w:val="105"/>
          <w:sz w:val="34"/>
        </w:rPr>
        <w:t>dịch</w:t>
      </w:r>
      <w:r>
        <w:rPr>
          <w:i/>
          <w:color w:val="231F20"/>
          <w:spacing w:val="-21"/>
          <w:w w:val="105"/>
          <w:sz w:val="34"/>
        </w:rPr>
        <w:t> </w:t>
      </w:r>
      <w:r>
        <w:rPr>
          <w:i/>
          <w:color w:val="231F20"/>
          <w:w w:val="105"/>
          <w:sz w:val="34"/>
        </w:rPr>
        <w:t>thành</w:t>
      </w:r>
      <w:r>
        <w:rPr>
          <w:i/>
          <w:color w:val="231F20"/>
          <w:spacing w:val="-21"/>
          <w:w w:val="105"/>
          <w:sz w:val="34"/>
        </w:rPr>
        <w:t> </w:t>
      </w:r>
      <w:r>
        <w:rPr>
          <w:i/>
          <w:color w:val="231F20"/>
          <w:w w:val="105"/>
          <w:sz w:val="34"/>
        </w:rPr>
        <w:t>chữ</w:t>
      </w:r>
      <w:r>
        <w:rPr>
          <w:i/>
          <w:color w:val="231F20"/>
          <w:spacing w:val="-21"/>
          <w:w w:val="105"/>
          <w:sz w:val="34"/>
        </w:rPr>
        <w:t> </w:t>
      </w:r>
      <w:r>
        <w:rPr>
          <w:i/>
          <w:color w:val="231F20"/>
          <w:w w:val="105"/>
          <w:sz w:val="34"/>
        </w:rPr>
        <w:t>Hán.</w:t>
      </w:r>
    </w:p>
    <w:p>
      <w:pPr>
        <w:spacing w:line="300" w:lineRule="auto" w:before="138"/>
        <w:ind w:left="103" w:right="405" w:firstLine="453"/>
        <w:jc w:val="both"/>
        <w:rPr>
          <w:sz w:val="34"/>
        </w:rPr>
      </w:pPr>
      <w:r>
        <w:rPr>
          <w:i/>
          <w:color w:val="231F20"/>
          <w:w w:val="105"/>
          <w:sz w:val="34"/>
        </w:rPr>
        <w:t>“Dĩ</w:t>
      </w:r>
      <w:r>
        <w:rPr>
          <w:i/>
          <w:color w:val="231F20"/>
          <w:spacing w:val="-5"/>
          <w:w w:val="105"/>
          <w:sz w:val="34"/>
        </w:rPr>
        <w:t> </w:t>
      </w:r>
      <w:r>
        <w:rPr>
          <w:i/>
          <w:color w:val="231F20"/>
          <w:w w:val="105"/>
          <w:sz w:val="34"/>
        </w:rPr>
        <w:t>thượng</w:t>
      </w:r>
      <w:r>
        <w:rPr>
          <w:i/>
          <w:color w:val="231F20"/>
          <w:spacing w:val="-4"/>
          <w:w w:val="105"/>
          <w:sz w:val="34"/>
        </w:rPr>
        <w:t> </w:t>
      </w:r>
      <w:r>
        <w:rPr>
          <w:i/>
          <w:color w:val="231F20"/>
          <w:w w:val="105"/>
          <w:sz w:val="34"/>
        </w:rPr>
        <w:t>khuyết</w:t>
      </w:r>
      <w:r>
        <w:rPr>
          <w:i/>
          <w:color w:val="231F20"/>
          <w:spacing w:val="-5"/>
          <w:w w:val="105"/>
          <w:sz w:val="34"/>
        </w:rPr>
        <w:t> </w:t>
      </w:r>
      <w:r>
        <w:rPr>
          <w:i/>
          <w:color w:val="231F20"/>
          <w:w w:val="105"/>
          <w:sz w:val="34"/>
        </w:rPr>
        <w:t>thất</w:t>
      </w:r>
      <w:r>
        <w:rPr>
          <w:i/>
          <w:color w:val="231F20"/>
          <w:spacing w:val="-5"/>
          <w:w w:val="105"/>
          <w:sz w:val="34"/>
        </w:rPr>
        <w:t> </w:t>
      </w:r>
      <w:r>
        <w:rPr>
          <w:i/>
          <w:color w:val="231F20"/>
          <w:w w:val="105"/>
          <w:sz w:val="34"/>
        </w:rPr>
        <w:t>giả</w:t>
      </w:r>
      <w:r>
        <w:rPr>
          <w:i/>
          <w:color w:val="231F20"/>
          <w:spacing w:val="-5"/>
          <w:w w:val="105"/>
          <w:sz w:val="34"/>
        </w:rPr>
        <w:t> </w:t>
      </w:r>
      <w:r>
        <w:rPr>
          <w:i/>
          <w:color w:val="231F20"/>
          <w:w w:val="105"/>
          <w:sz w:val="34"/>
        </w:rPr>
        <w:t>thất”</w:t>
      </w:r>
      <w:r>
        <w:rPr>
          <w:i/>
          <w:color w:val="231F20"/>
          <w:spacing w:val="-5"/>
          <w:w w:val="105"/>
          <w:sz w:val="34"/>
        </w:rPr>
        <w:t> </w:t>
      </w:r>
      <w:r>
        <w:rPr>
          <w:color w:val="231F20"/>
          <w:w w:val="105"/>
          <w:sz w:val="34"/>
        </w:rPr>
        <w:t>(Trên</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7</w:t>
      </w:r>
      <w:r>
        <w:rPr>
          <w:color w:val="231F20"/>
          <w:spacing w:val="-5"/>
          <w:w w:val="105"/>
          <w:sz w:val="34"/>
        </w:rPr>
        <w:t> </w:t>
      </w:r>
      <w:r>
        <w:rPr>
          <w:color w:val="231F20"/>
          <w:w w:val="105"/>
          <w:sz w:val="34"/>
        </w:rPr>
        <w:t>loại</w:t>
      </w:r>
      <w:r>
        <w:rPr>
          <w:color w:val="231F20"/>
          <w:spacing w:val="-5"/>
          <w:w w:val="105"/>
          <w:sz w:val="34"/>
        </w:rPr>
        <w:t> </w:t>
      </w:r>
      <w:r>
        <w:rPr>
          <w:color w:val="231F20"/>
          <w:w w:val="105"/>
          <w:sz w:val="34"/>
        </w:rPr>
        <w:t>thất truyền vậy).</w:t>
      </w:r>
    </w:p>
    <w:p>
      <w:pPr>
        <w:spacing w:line="300" w:lineRule="auto" w:before="139"/>
        <w:ind w:left="104" w:right="405" w:firstLine="453"/>
        <w:jc w:val="both"/>
        <w:rPr>
          <w:sz w:val="34"/>
        </w:rPr>
      </w:pPr>
      <w:r>
        <w:rPr>
          <w:i/>
          <w:color w:val="231F20"/>
          <w:w w:val="105"/>
          <w:sz w:val="34"/>
        </w:rPr>
        <w:t>Liên</w:t>
      </w:r>
      <w:r>
        <w:rPr>
          <w:i/>
          <w:color w:val="231F20"/>
          <w:spacing w:val="-14"/>
          <w:w w:val="105"/>
          <w:sz w:val="34"/>
        </w:rPr>
        <w:t> </w:t>
      </w:r>
      <w:r>
        <w:rPr>
          <w:i/>
          <w:color w:val="231F20"/>
          <w:w w:val="105"/>
          <w:sz w:val="34"/>
        </w:rPr>
        <w:t>tiền</w:t>
      </w:r>
      <w:r>
        <w:rPr>
          <w:i/>
          <w:color w:val="231F20"/>
          <w:spacing w:val="-14"/>
          <w:w w:val="105"/>
          <w:sz w:val="34"/>
        </w:rPr>
        <w:t> </w:t>
      </w:r>
      <w:r>
        <w:rPr>
          <w:i/>
          <w:color w:val="231F20"/>
          <w:w w:val="105"/>
          <w:sz w:val="34"/>
        </w:rPr>
        <w:t>tồn</w:t>
      </w:r>
      <w:r>
        <w:rPr>
          <w:i/>
          <w:color w:val="231F20"/>
          <w:spacing w:val="-14"/>
          <w:w w:val="105"/>
          <w:sz w:val="34"/>
        </w:rPr>
        <w:t> </w:t>
      </w:r>
      <w:r>
        <w:rPr>
          <w:i/>
          <w:color w:val="231F20"/>
          <w:w w:val="105"/>
          <w:sz w:val="34"/>
        </w:rPr>
        <w:t>thế</w:t>
      </w:r>
      <w:r>
        <w:rPr>
          <w:i/>
          <w:color w:val="231F20"/>
          <w:spacing w:val="-14"/>
          <w:w w:val="105"/>
          <w:sz w:val="34"/>
        </w:rPr>
        <w:t> </w:t>
      </w:r>
      <w:r>
        <w:rPr>
          <w:i/>
          <w:color w:val="231F20"/>
          <w:w w:val="105"/>
          <w:sz w:val="34"/>
        </w:rPr>
        <w:t>dĩ</w:t>
      </w:r>
      <w:r>
        <w:rPr>
          <w:i/>
          <w:color w:val="231F20"/>
          <w:spacing w:val="-14"/>
          <w:w w:val="105"/>
          <w:sz w:val="34"/>
        </w:rPr>
        <w:t> </w:t>
      </w:r>
      <w:r>
        <w:rPr>
          <w:i/>
          <w:color w:val="231F20"/>
          <w:w w:val="105"/>
          <w:sz w:val="34"/>
        </w:rPr>
        <w:t>ngũ,</w:t>
      </w:r>
      <w:r>
        <w:rPr>
          <w:i/>
          <w:color w:val="231F20"/>
          <w:spacing w:val="-14"/>
          <w:w w:val="105"/>
          <w:sz w:val="34"/>
        </w:rPr>
        <w:t> </w:t>
      </w:r>
      <w:r>
        <w:rPr>
          <w:i/>
          <w:color w:val="231F20"/>
          <w:w w:val="105"/>
          <w:sz w:val="34"/>
        </w:rPr>
        <w:t>thế</w:t>
      </w:r>
      <w:r>
        <w:rPr>
          <w:i/>
          <w:color w:val="231F20"/>
          <w:spacing w:val="-14"/>
          <w:w w:val="105"/>
          <w:sz w:val="34"/>
        </w:rPr>
        <w:t> </w:t>
      </w:r>
      <w:r>
        <w:rPr>
          <w:i/>
          <w:color w:val="231F20"/>
          <w:w w:val="105"/>
          <w:sz w:val="34"/>
        </w:rPr>
        <w:t>xương</w:t>
      </w:r>
      <w:r>
        <w:rPr>
          <w:i/>
          <w:color w:val="231F20"/>
          <w:spacing w:val="-14"/>
          <w:w w:val="105"/>
          <w:sz w:val="34"/>
        </w:rPr>
        <w:t> </w:t>
      </w:r>
      <w:r>
        <w:rPr>
          <w:i/>
          <w:color w:val="231F20"/>
          <w:w w:val="105"/>
          <w:sz w:val="34"/>
        </w:rPr>
        <w:t>thập</w:t>
      </w:r>
      <w:r>
        <w:rPr>
          <w:i/>
          <w:color w:val="231F20"/>
          <w:spacing w:val="-14"/>
          <w:w w:val="105"/>
          <w:sz w:val="34"/>
        </w:rPr>
        <w:t> </w:t>
      </w:r>
      <w:r>
        <w:rPr>
          <w:i/>
          <w:color w:val="231F20"/>
          <w:w w:val="105"/>
          <w:sz w:val="34"/>
        </w:rPr>
        <w:t>nhị</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dịch,</w:t>
      </w:r>
      <w:r>
        <w:rPr>
          <w:i/>
          <w:color w:val="231F20"/>
          <w:spacing w:val="-14"/>
          <w:w w:val="105"/>
          <w:sz w:val="34"/>
        </w:rPr>
        <w:t> </w:t>
      </w:r>
      <w:r>
        <w:rPr>
          <w:i/>
          <w:color w:val="231F20"/>
          <w:w w:val="105"/>
          <w:sz w:val="34"/>
        </w:rPr>
        <w:t>thật </w:t>
      </w:r>
      <w:r>
        <w:rPr>
          <w:i/>
          <w:color w:val="231F20"/>
          <w:w w:val="110"/>
          <w:sz w:val="34"/>
        </w:rPr>
        <w:t>tắc</w:t>
      </w:r>
      <w:r>
        <w:rPr>
          <w:i/>
          <w:color w:val="231F20"/>
          <w:spacing w:val="-22"/>
          <w:w w:val="110"/>
          <w:sz w:val="34"/>
        </w:rPr>
        <w:t> </w:t>
      </w:r>
      <w:r>
        <w:rPr>
          <w:i/>
          <w:color w:val="231F20"/>
          <w:w w:val="110"/>
          <w:sz w:val="34"/>
        </w:rPr>
        <w:t>bát</w:t>
      </w:r>
      <w:r>
        <w:rPr>
          <w:i/>
          <w:color w:val="231F20"/>
          <w:spacing w:val="-22"/>
          <w:w w:val="110"/>
          <w:sz w:val="34"/>
        </w:rPr>
        <w:t> </w:t>
      </w:r>
      <w:r>
        <w:rPr>
          <w:i/>
          <w:color w:val="231F20"/>
          <w:w w:val="110"/>
          <w:sz w:val="34"/>
        </w:rPr>
        <w:t>đại</w:t>
      </w:r>
      <w:r>
        <w:rPr>
          <w:i/>
          <w:color w:val="231F20"/>
          <w:spacing w:val="-22"/>
          <w:w w:val="110"/>
          <w:sz w:val="34"/>
        </w:rPr>
        <w:t> </w:t>
      </w:r>
      <w:r>
        <w:rPr>
          <w:color w:val="231F20"/>
          <w:w w:val="110"/>
          <w:sz w:val="34"/>
        </w:rPr>
        <w:t>(Nối</w:t>
      </w:r>
      <w:r>
        <w:rPr>
          <w:color w:val="231F20"/>
          <w:spacing w:val="-22"/>
          <w:w w:val="110"/>
          <w:sz w:val="34"/>
        </w:rPr>
        <w:t> </w:t>
      </w:r>
      <w:r>
        <w:rPr>
          <w:color w:val="231F20"/>
          <w:w w:val="110"/>
          <w:sz w:val="34"/>
        </w:rPr>
        <w:t>tiếp</w:t>
      </w:r>
      <w:r>
        <w:rPr>
          <w:color w:val="231F20"/>
          <w:spacing w:val="-22"/>
          <w:w w:val="110"/>
          <w:sz w:val="34"/>
        </w:rPr>
        <w:t> </w:t>
      </w:r>
      <w:r>
        <w:rPr>
          <w:color w:val="231F20"/>
          <w:w w:val="110"/>
          <w:sz w:val="34"/>
        </w:rPr>
        <w:t>trước,</w:t>
      </w:r>
      <w:r>
        <w:rPr>
          <w:color w:val="231F20"/>
          <w:spacing w:val="-22"/>
          <w:w w:val="110"/>
          <w:sz w:val="34"/>
        </w:rPr>
        <w:t> </w:t>
      </w:r>
      <w:r>
        <w:rPr>
          <w:color w:val="231F20"/>
          <w:w w:val="110"/>
          <w:sz w:val="34"/>
        </w:rPr>
        <w:t>hiện</w:t>
      </w:r>
      <w:r>
        <w:rPr>
          <w:color w:val="231F20"/>
          <w:spacing w:val="-22"/>
          <w:w w:val="110"/>
          <w:sz w:val="34"/>
        </w:rPr>
        <w:t> </w:t>
      </w:r>
      <w:r>
        <w:rPr>
          <w:color w:val="231F20"/>
          <w:w w:val="110"/>
          <w:sz w:val="34"/>
        </w:rPr>
        <w:t>tồn</w:t>
      </w:r>
      <w:r>
        <w:rPr>
          <w:color w:val="231F20"/>
          <w:spacing w:val="-22"/>
          <w:w w:val="110"/>
          <w:sz w:val="34"/>
        </w:rPr>
        <w:t> </w:t>
      </w:r>
      <w:r>
        <w:rPr>
          <w:color w:val="231F20"/>
          <w:w w:val="110"/>
          <w:sz w:val="34"/>
        </w:rPr>
        <w:t>tại</w:t>
      </w:r>
      <w:r>
        <w:rPr>
          <w:color w:val="231F20"/>
          <w:spacing w:val="-21"/>
          <w:w w:val="110"/>
          <w:sz w:val="34"/>
        </w:rPr>
        <w:t> </w:t>
      </w:r>
      <w:r>
        <w:rPr>
          <w:color w:val="231F20"/>
          <w:w w:val="110"/>
          <w:sz w:val="34"/>
        </w:rPr>
        <w:t>5</w:t>
      </w:r>
      <w:r>
        <w:rPr>
          <w:color w:val="231F20"/>
          <w:spacing w:val="-22"/>
          <w:w w:val="110"/>
          <w:sz w:val="34"/>
        </w:rPr>
        <w:t> </w:t>
      </w:r>
      <w:r>
        <w:rPr>
          <w:color w:val="231F20"/>
          <w:w w:val="110"/>
          <w:sz w:val="34"/>
        </w:rPr>
        <w:t>bản,</w:t>
      </w:r>
      <w:r>
        <w:rPr>
          <w:color w:val="231F20"/>
          <w:spacing w:val="-22"/>
          <w:w w:val="110"/>
          <w:sz w:val="34"/>
        </w:rPr>
        <w:t> </w:t>
      </w:r>
      <w:r>
        <w:rPr>
          <w:color w:val="231F20"/>
          <w:w w:val="110"/>
          <w:sz w:val="34"/>
        </w:rPr>
        <w:t>đời</w:t>
      </w:r>
      <w:r>
        <w:rPr>
          <w:color w:val="231F20"/>
          <w:spacing w:val="-22"/>
          <w:w w:val="110"/>
          <w:sz w:val="34"/>
        </w:rPr>
        <w:t> </w:t>
      </w:r>
      <w:r>
        <w:rPr>
          <w:color w:val="231F20"/>
          <w:w w:val="110"/>
          <w:sz w:val="34"/>
        </w:rPr>
        <w:t>nay</w:t>
      </w:r>
      <w:r>
        <w:rPr>
          <w:color w:val="231F20"/>
          <w:spacing w:val="-22"/>
          <w:w w:val="110"/>
          <w:sz w:val="34"/>
        </w:rPr>
        <w:t> </w:t>
      </w:r>
      <w:r>
        <w:rPr>
          <w:color w:val="231F20"/>
          <w:w w:val="110"/>
          <w:sz w:val="34"/>
        </w:rPr>
        <w:t>hiện rõ</w:t>
      </w:r>
      <w:r>
        <w:rPr>
          <w:color w:val="231F20"/>
          <w:spacing w:val="-6"/>
          <w:w w:val="110"/>
          <w:sz w:val="34"/>
        </w:rPr>
        <w:t> </w:t>
      </w:r>
      <w:r>
        <w:rPr>
          <w:color w:val="231F20"/>
          <w:w w:val="110"/>
          <w:sz w:val="34"/>
        </w:rPr>
        <w:t>12</w:t>
      </w:r>
      <w:r>
        <w:rPr>
          <w:color w:val="231F20"/>
          <w:spacing w:val="-5"/>
          <w:w w:val="110"/>
          <w:sz w:val="34"/>
        </w:rPr>
        <w:t> </w:t>
      </w:r>
      <w:r>
        <w:rPr>
          <w:color w:val="231F20"/>
          <w:w w:val="110"/>
          <w:sz w:val="34"/>
        </w:rPr>
        <w:t>đời</w:t>
      </w:r>
      <w:r>
        <w:rPr>
          <w:color w:val="231F20"/>
          <w:spacing w:val="-6"/>
          <w:w w:val="110"/>
          <w:sz w:val="34"/>
        </w:rPr>
        <w:t> </w:t>
      </w:r>
      <w:r>
        <w:rPr>
          <w:color w:val="231F20"/>
          <w:w w:val="110"/>
          <w:sz w:val="34"/>
        </w:rPr>
        <w:t>dịch,</w:t>
      </w:r>
      <w:r>
        <w:rPr>
          <w:color w:val="231F20"/>
          <w:spacing w:val="-6"/>
          <w:w w:val="110"/>
          <w:sz w:val="34"/>
        </w:rPr>
        <w:t> </w:t>
      </w:r>
      <w:r>
        <w:rPr>
          <w:color w:val="231F20"/>
          <w:w w:val="110"/>
          <w:sz w:val="34"/>
        </w:rPr>
        <w:t>thật</w:t>
      </w:r>
      <w:r>
        <w:rPr>
          <w:color w:val="231F20"/>
          <w:spacing w:val="-6"/>
          <w:w w:val="110"/>
          <w:sz w:val="34"/>
        </w:rPr>
        <w:t> </w:t>
      </w:r>
      <w:r>
        <w:rPr>
          <w:color w:val="231F20"/>
          <w:w w:val="110"/>
          <w:sz w:val="34"/>
        </w:rPr>
        <w:t>ra</w:t>
      </w:r>
      <w:r>
        <w:rPr>
          <w:color w:val="231F20"/>
          <w:spacing w:val="-6"/>
          <w:w w:val="110"/>
          <w:sz w:val="34"/>
        </w:rPr>
        <w:t> </w:t>
      </w:r>
      <w:r>
        <w:rPr>
          <w:color w:val="231F20"/>
          <w:w w:val="110"/>
          <w:sz w:val="34"/>
        </w:rPr>
        <w:t>là</w:t>
      </w:r>
      <w:r>
        <w:rPr>
          <w:color w:val="231F20"/>
          <w:spacing w:val="-6"/>
          <w:w w:val="110"/>
          <w:sz w:val="34"/>
        </w:rPr>
        <w:t> </w:t>
      </w:r>
      <w:r>
        <w:rPr>
          <w:color w:val="231F20"/>
          <w:w w:val="110"/>
          <w:sz w:val="34"/>
        </w:rPr>
        <w:t>8</w:t>
      </w:r>
      <w:r>
        <w:rPr>
          <w:color w:val="231F20"/>
          <w:spacing w:val="-5"/>
          <w:w w:val="110"/>
          <w:sz w:val="34"/>
        </w:rPr>
        <w:t> </w:t>
      </w:r>
      <w:r>
        <w:rPr>
          <w:color w:val="231F20"/>
          <w:w w:val="110"/>
          <w:sz w:val="34"/>
        </w:rPr>
        <w:t>triều</w:t>
      </w:r>
      <w:r>
        <w:rPr>
          <w:color w:val="231F20"/>
          <w:spacing w:val="-6"/>
          <w:w w:val="110"/>
          <w:sz w:val="34"/>
        </w:rPr>
        <w:t> </w:t>
      </w:r>
      <w:r>
        <w:rPr>
          <w:color w:val="231F20"/>
          <w:w w:val="110"/>
          <w:sz w:val="34"/>
        </w:rPr>
        <w:t>đại).</w:t>
      </w:r>
    </w:p>
    <w:p>
      <w:pPr>
        <w:spacing w:line="300" w:lineRule="auto" w:before="139"/>
        <w:ind w:left="104" w:right="404" w:firstLine="453"/>
        <w:jc w:val="both"/>
        <w:rPr>
          <w:sz w:val="34"/>
        </w:rPr>
      </w:pPr>
      <w:r>
        <w:rPr>
          <w:color w:val="231F20"/>
          <w:sz w:val="34"/>
        </w:rPr>
        <w:t>Phía</w:t>
      </w:r>
      <w:r>
        <w:rPr>
          <w:color w:val="231F20"/>
          <w:spacing w:val="-5"/>
          <w:sz w:val="34"/>
        </w:rPr>
        <w:t> </w:t>
      </w:r>
      <w:r>
        <w:rPr>
          <w:color w:val="231F20"/>
          <w:sz w:val="34"/>
        </w:rPr>
        <w:t>dưới</w:t>
      </w:r>
      <w:r>
        <w:rPr>
          <w:color w:val="231F20"/>
          <w:spacing w:val="-5"/>
          <w:sz w:val="34"/>
        </w:rPr>
        <w:t> </w:t>
      </w:r>
      <w:r>
        <w:rPr>
          <w:color w:val="231F20"/>
          <w:sz w:val="34"/>
        </w:rPr>
        <w:t>Ngài</w:t>
      </w:r>
      <w:r>
        <w:rPr>
          <w:color w:val="231F20"/>
          <w:spacing w:val="-5"/>
          <w:sz w:val="34"/>
        </w:rPr>
        <w:t> </w:t>
      </w:r>
      <w:r>
        <w:rPr>
          <w:color w:val="231F20"/>
          <w:sz w:val="34"/>
        </w:rPr>
        <w:t>nói,</w:t>
      </w:r>
      <w:r>
        <w:rPr>
          <w:color w:val="231F20"/>
          <w:spacing w:val="-5"/>
          <w:sz w:val="34"/>
        </w:rPr>
        <w:t> </w:t>
      </w:r>
      <w:r>
        <w:rPr>
          <w:i/>
          <w:color w:val="231F20"/>
          <w:sz w:val="34"/>
        </w:rPr>
        <w:t>“Kế</w:t>
      </w:r>
      <w:r>
        <w:rPr>
          <w:i/>
          <w:color w:val="231F20"/>
          <w:spacing w:val="-5"/>
          <w:sz w:val="34"/>
        </w:rPr>
        <w:t> </w:t>
      </w:r>
      <w:r>
        <w:rPr>
          <w:i/>
          <w:color w:val="231F20"/>
          <w:sz w:val="34"/>
        </w:rPr>
        <w:t>Hán</w:t>
      </w:r>
      <w:r>
        <w:rPr>
          <w:i/>
          <w:color w:val="231F20"/>
          <w:spacing w:val="-5"/>
          <w:sz w:val="34"/>
        </w:rPr>
        <w:t> </w:t>
      </w:r>
      <w:r>
        <w:rPr>
          <w:i/>
          <w:color w:val="231F20"/>
          <w:sz w:val="34"/>
        </w:rPr>
        <w:t>đại,</w:t>
      </w:r>
      <w:r>
        <w:rPr>
          <w:i/>
          <w:color w:val="231F20"/>
          <w:spacing w:val="-5"/>
          <w:sz w:val="34"/>
        </w:rPr>
        <w:t> </w:t>
      </w:r>
      <w:r>
        <w:rPr>
          <w:i/>
          <w:color w:val="231F20"/>
          <w:sz w:val="34"/>
        </w:rPr>
        <w:t>hậu</w:t>
      </w:r>
      <w:r>
        <w:rPr>
          <w:i/>
          <w:color w:val="231F20"/>
          <w:spacing w:val="-5"/>
          <w:sz w:val="34"/>
        </w:rPr>
        <w:t> </w:t>
      </w:r>
      <w:r>
        <w:rPr>
          <w:i/>
          <w:color w:val="231F20"/>
          <w:sz w:val="34"/>
        </w:rPr>
        <w:t>Hán</w:t>
      </w:r>
      <w:r>
        <w:rPr>
          <w:i/>
          <w:color w:val="231F20"/>
          <w:spacing w:val="-5"/>
          <w:sz w:val="34"/>
        </w:rPr>
        <w:t> </w:t>
      </w:r>
      <w:r>
        <w:rPr>
          <w:i/>
          <w:color w:val="231F20"/>
          <w:sz w:val="34"/>
        </w:rPr>
        <w:t>nhị</w:t>
      </w:r>
      <w:r>
        <w:rPr>
          <w:i/>
          <w:color w:val="231F20"/>
          <w:spacing w:val="-5"/>
          <w:sz w:val="34"/>
        </w:rPr>
        <w:t> </w:t>
      </w:r>
      <w:r>
        <w:rPr>
          <w:i/>
          <w:color w:val="231F20"/>
          <w:sz w:val="34"/>
        </w:rPr>
        <w:t>chủng.</w:t>
      </w:r>
      <w:r>
        <w:rPr>
          <w:i/>
          <w:color w:val="231F20"/>
          <w:spacing w:val="-5"/>
          <w:sz w:val="34"/>
        </w:rPr>
        <w:t> </w:t>
      </w:r>
      <w:r>
        <w:rPr>
          <w:i/>
          <w:color w:val="231F20"/>
          <w:sz w:val="34"/>
        </w:rPr>
        <w:t>Tam Quốc,</w:t>
      </w:r>
      <w:r>
        <w:rPr>
          <w:i/>
          <w:color w:val="231F20"/>
          <w:spacing w:val="-6"/>
          <w:sz w:val="34"/>
        </w:rPr>
        <w:t> </w:t>
      </w:r>
      <w:r>
        <w:rPr>
          <w:i/>
          <w:color w:val="231F20"/>
          <w:sz w:val="34"/>
        </w:rPr>
        <w:t>Ngô</w:t>
      </w:r>
      <w:r>
        <w:rPr>
          <w:i/>
          <w:color w:val="231F20"/>
          <w:spacing w:val="-6"/>
          <w:sz w:val="34"/>
        </w:rPr>
        <w:t> </w:t>
      </w:r>
      <w:r>
        <w:rPr>
          <w:i/>
          <w:color w:val="231F20"/>
          <w:sz w:val="34"/>
        </w:rPr>
        <w:t>hữu</w:t>
      </w:r>
      <w:r>
        <w:rPr>
          <w:i/>
          <w:color w:val="231F20"/>
          <w:spacing w:val="-6"/>
          <w:sz w:val="34"/>
        </w:rPr>
        <w:t> </w:t>
      </w:r>
      <w:r>
        <w:rPr>
          <w:i/>
          <w:color w:val="231F20"/>
          <w:sz w:val="34"/>
        </w:rPr>
        <w:t>nhất</w:t>
      </w:r>
      <w:r>
        <w:rPr>
          <w:i/>
          <w:color w:val="231F20"/>
          <w:spacing w:val="-6"/>
          <w:sz w:val="34"/>
        </w:rPr>
        <w:t> </w:t>
      </w:r>
      <w:r>
        <w:rPr>
          <w:i/>
          <w:color w:val="231F20"/>
          <w:sz w:val="34"/>
        </w:rPr>
        <w:t>chủng,</w:t>
      </w:r>
      <w:r>
        <w:rPr>
          <w:i/>
          <w:color w:val="231F20"/>
          <w:spacing w:val="-6"/>
          <w:sz w:val="34"/>
        </w:rPr>
        <w:t> </w:t>
      </w:r>
      <w:r>
        <w:rPr>
          <w:i/>
          <w:color w:val="231F20"/>
          <w:sz w:val="34"/>
        </w:rPr>
        <w:t>Ngụy</w:t>
      </w:r>
      <w:r>
        <w:rPr>
          <w:i/>
          <w:color w:val="231F20"/>
          <w:spacing w:val="-6"/>
          <w:sz w:val="34"/>
        </w:rPr>
        <w:t> </w:t>
      </w:r>
      <w:r>
        <w:rPr>
          <w:i/>
          <w:color w:val="231F20"/>
          <w:sz w:val="34"/>
        </w:rPr>
        <w:t>hữu</w:t>
      </w:r>
      <w:r>
        <w:rPr>
          <w:i/>
          <w:color w:val="231F20"/>
          <w:spacing w:val="-6"/>
          <w:sz w:val="34"/>
        </w:rPr>
        <w:t> </w:t>
      </w:r>
      <w:r>
        <w:rPr>
          <w:i/>
          <w:color w:val="231F20"/>
          <w:sz w:val="34"/>
        </w:rPr>
        <w:t>nhị</w:t>
      </w:r>
      <w:r>
        <w:rPr>
          <w:i/>
          <w:color w:val="231F20"/>
          <w:spacing w:val="-6"/>
          <w:sz w:val="34"/>
        </w:rPr>
        <w:t> </w:t>
      </w:r>
      <w:r>
        <w:rPr>
          <w:i/>
          <w:color w:val="231F20"/>
          <w:sz w:val="34"/>
        </w:rPr>
        <w:t>chủng,</w:t>
      </w:r>
      <w:r>
        <w:rPr>
          <w:i/>
          <w:color w:val="231F20"/>
          <w:spacing w:val="-6"/>
          <w:sz w:val="34"/>
        </w:rPr>
        <w:t> </w:t>
      </w:r>
      <w:r>
        <w:rPr>
          <w:i/>
          <w:color w:val="231F20"/>
          <w:sz w:val="34"/>
        </w:rPr>
        <w:t>Tây</w:t>
      </w:r>
      <w:r>
        <w:rPr>
          <w:i/>
          <w:color w:val="231F20"/>
          <w:spacing w:val="-6"/>
          <w:sz w:val="34"/>
        </w:rPr>
        <w:t> </w:t>
      </w:r>
      <w:r>
        <w:rPr>
          <w:i/>
          <w:color w:val="231F20"/>
          <w:sz w:val="34"/>
        </w:rPr>
        <w:t>Tấn</w:t>
      </w:r>
      <w:r>
        <w:rPr>
          <w:i/>
          <w:color w:val="231F20"/>
          <w:spacing w:val="-6"/>
          <w:sz w:val="34"/>
        </w:rPr>
        <w:t> </w:t>
      </w:r>
      <w:r>
        <w:rPr>
          <w:i/>
          <w:color w:val="231F20"/>
          <w:sz w:val="34"/>
        </w:rPr>
        <w:t>hữu nhất</w:t>
      </w:r>
      <w:r>
        <w:rPr>
          <w:i/>
          <w:color w:val="231F20"/>
          <w:spacing w:val="-8"/>
          <w:sz w:val="34"/>
        </w:rPr>
        <w:t> </w:t>
      </w:r>
      <w:r>
        <w:rPr>
          <w:i/>
          <w:color w:val="231F20"/>
          <w:sz w:val="34"/>
        </w:rPr>
        <w:t>chủng,</w:t>
      </w:r>
      <w:r>
        <w:rPr>
          <w:i/>
          <w:color w:val="231F20"/>
          <w:spacing w:val="-8"/>
          <w:sz w:val="34"/>
        </w:rPr>
        <w:t> </w:t>
      </w:r>
      <w:r>
        <w:rPr>
          <w:i/>
          <w:color w:val="231F20"/>
          <w:sz w:val="34"/>
        </w:rPr>
        <w:t>Đông</w:t>
      </w:r>
      <w:r>
        <w:rPr>
          <w:i/>
          <w:color w:val="231F20"/>
          <w:spacing w:val="-8"/>
          <w:sz w:val="34"/>
        </w:rPr>
        <w:t> </w:t>
      </w:r>
      <w:r>
        <w:rPr>
          <w:i/>
          <w:color w:val="231F20"/>
          <w:sz w:val="34"/>
        </w:rPr>
        <w:t>hữu</w:t>
      </w:r>
      <w:r>
        <w:rPr>
          <w:i/>
          <w:color w:val="231F20"/>
          <w:spacing w:val="-8"/>
          <w:sz w:val="34"/>
        </w:rPr>
        <w:t> </w:t>
      </w:r>
      <w:r>
        <w:rPr>
          <w:i/>
          <w:color w:val="231F20"/>
          <w:sz w:val="34"/>
        </w:rPr>
        <w:t>nhị</w:t>
      </w:r>
      <w:r>
        <w:rPr>
          <w:i/>
          <w:color w:val="231F20"/>
          <w:spacing w:val="-8"/>
          <w:sz w:val="34"/>
        </w:rPr>
        <w:t> </w:t>
      </w:r>
      <w:r>
        <w:rPr>
          <w:i/>
          <w:color w:val="231F20"/>
          <w:sz w:val="34"/>
        </w:rPr>
        <w:t>chủng,</w:t>
      </w:r>
      <w:r>
        <w:rPr>
          <w:i/>
          <w:color w:val="231F20"/>
          <w:spacing w:val="-8"/>
          <w:sz w:val="34"/>
        </w:rPr>
        <w:t> </w:t>
      </w:r>
      <w:r>
        <w:rPr>
          <w:i/>
          <w:color w:val="231F20"/>
          <w:sz w:val="34"/>
        </w:rPr>
        <w:t>Lưu</w:t>
      </w:r>
      <w:r>
        <w:rPr>
          <w:i/>
          <w:color w:val="231F20"/>
          <w:spacing w:val="-7"/>
          <w:sz w:val="34"/>
        </w:rPr>
        <w:t> </w:t>
      </w:r>
      <w:r>
        <w:rPr>
          <w:i/>
          <w:color w:val="231F20"/>
          <w:sz w:val="34"/>
        </w:rPr>
        <w:t>Tống</w:t>
      </w:r>
      <w:r>
        <w:rPr>
          <w:i/>
          <w:color w:val="231F20"/>
          <w:spacing w:val="-7"/>
          <w:sz w:val="34"/>
        </w:rPr>
        <w:t> </w:t>
      </w:r>
      <w:r>
        <w:rPr>
          <w:i/>
          <w:color w:val="231F20"/>
          <w:sz w:val="34"/>
        </w:rPr>
        <w:t>nhị</w:t>
      </w:r>
      <w:r>
        <w:rPr>
          <w:i/>
          <w:color w:val="231F20"/>
          <w:spacing w:val="-8"/>
          <w:sz w:val="34"/>
        </w:rPr>
        <w:t> </w:t>
      </w:r>
      <w:r>
        <w:rPr>
          <w:i/>
          <w:color w:val="231F20"/>
          <w:sz w:val="34"/>
        </w:rPr>
        <w:t>chủng.</w:t>
      </w:r>
      <w:r>
        <w:rPr>
          <w:i/>
          <w:color w:val="231F20"/>
          <w:spacing w:val="-8"/>
          <w:sz w:val="34"/>
        </w:rPr>
        <w:t> </w:t>
      </w:r>
      <w:r>
        <w:rPr>
          <w:i/>
          <w:color w:val="231F20"/>
          <w:sz w:val="34"/>
        </w:rPr>
        <w:t>Đường Triều nhất chủng, Triệu Tống hữu nhất chủng. Cái dịch thời, phân tại bát đại, dịch bản tắc vi thập nhị chủng” </w:t>
      </w:r>
      <w:r>
        <w:rPr>
          <w:color w:val="231F20"/>
          <w:sz w:val="34"/>
        </w:rPr>
        <w:t>(Kế tiếp đời Hán,</w:t>
      </w:r>
      <w:r>
        <w:rPr>
          <w:color w:val="231F20"/>
          <w:spacing w:val="-13"/>
          <w:sz w:val="34"/>
        </w:rPr>
        <w:t> </w:t>
      </w:r>
      <w:r>
        <w:rPr>
          <w:color w:val="231F20"/>
          <w:sz w:val="34"/>
        </w:rPr>
        <w:t>hậu</w:t>
      </w:r>
      <w:r>
        <w:rPr>
          <w:color w:val="231F20"/>
          <w:spacing w:val="-13"/>
          <w:sz w:val="34"/>
        </w:rPr>
        <w:t> </w:t>
      </w:r>
      <w:r>
        <w:rPr>
          <w:color w:val="231F20"/>
          <w:sz w:val="34"/>
        </w:rPr>
        <w:t>Hán</w:t>
      </w:r>
      <w:r>
        <w:rPr>
          <w:color w:val="231F20"/>
          <w:spacing w:val="-13"/>
          <w:sz w:val="34"/>
        </w:rPr>
        <w:t> </w:t>
      </w:r>
      <w:r>
        <w:rPr>
          <w:color w:val="231F20"/>
          <w:sz w:val="34"/>
        </w:rPr>
        <w:t>có</w:t>
      </w:r>
      <w:r>
        <w:rPr>
          <w:color w:val="231F20"/>
          <w:spacing w:val="-13"/>
          <w:sz w:val="34"/>
        </w:rPr>
        <w:t> </w:t>
      </w:r>
      <w:r>
        <w:rPr>
          <w:color w:val="231F20"/>
          <w:sz w:val="34"/>
        </w:rPr>
        <w:t>2</w:t>
      </w:r>
      <w:r>
        <w:rPr>
          <w:color w:val="231F20"/>
          <w:spacing w:val="-13"/>
          <w:sz w:val="34"/>
        </w:rPr>
        <w:t> </w:t>
      </w:r>
      <w:r>
        <w:rPr>
          <w:color w:val="231F20"/>
          <w:sz w:val="34"/>
        </w:rPr>
        <w:t>loại,</w:t>
      </w:r>
      <w:r>
        <w:rPr>
          <w:color w:val="231F20"/>
          <w:spacing w:val="-13"/>
          <w:sz w:val="34"/>
        </w:rPr>
        <w:t> </w:t>
      </w:r>
      <w:r>
        <w:rPr>
          <w:color w:val="231F20"/>
          <w:sz w:val="34"/>
        </w:rPr>
        <w:t>Tam</w:t>
      </w:r>
      <w:r>
        <w:rPr>
          <w:color w:val="231F20"/>
          <w:spacing w:val="-13"/>
          <w:sz w:val="34"/>
        </w:rPr>
        <w:t> </w:t>
      </w:r>
      <w:r>
        <w:rPr>
          <w:color w:val="231F20"/>
          <w:sz w:val="34"/>
        </w:rPr>
        <w:t>Quốc-Ngô</w:t>
      </w:r>
      <w:r>
        <w:rPr>
          <w:color w:val="231F20"/>
          <w:spacing w:val="-13"/>
          <w:sz w:val="34"/>
        </w:rPr>
        <w:t> </w:t>
      </w:r>
      <w:r>
        <w:rPr>
          <w:color w:val="231F20"/>
          <w:sz w:val="34"/>
        </w:rPr>
        <w:t>có</w:t>
      </w:r>
      <w:r>
        <w:rPr>
          <w:color w:val="231F20"/>
          <w:spacing w:val="-13"/>
          <w:sz w:val="34"/>
        </w:rPr>
        <w:t> </w:t>
      </w:r>
      <w:r>
        <w:rPr>
          <w:color w:val="231F20"/>
          <w:sz w:val="34"/>
        </w:rPr>
        <w:t>1</w:t>
      </w:r>
      <w:r>
        <w:rPr>
          <w:color w:val="231F20"/>
          <w:spacing w:val="-13"/>
          <w:sz w:val="34"/>
        </w:rPr>
        <w:t> </w:t>
      </w:r>
      <w:r>
        <w:rPr>
          <w:color w:val="231F20"/>
          <w:sz w:val="34"/>
        </w:rPr>
        <w:t>loại.</w:t>
      </w:r>
      <w:r>
        <w:rPr>
          <w:color w:val="231F20"/>
          <w:spacing w:val="-13"/>
          <w:sz w:val="34"/>
        </w:rPr>
        <w:t> </w:t>
      </w:r>
      <w:r>
        <w:rPr>
          <w:color w:val="231F20"/>
          <w:sz w:val="34"/>
        </w:rPr>
        <w:t>Đời</w:t>
      </w:r>
      <w:r>
        <w:rPr>
          <w:color w:val="231F20"/>
          <w:spacing w:val="-13"/>
          <w:sz w:val="34"/>
        </w:rPr>
        <w:t> </w:t>
      </w:r>
      <w:r>
        <w:rPr>
          <w:color w:val="231F20"/>
          <w:sz w:val="34"/>
        </w:rPr>
        <w:t>Ngụy</w:t>
      </w:r>
      <w:r>
        <w:rPr>
          <w:color w:val="231F20"/>
          <w:spacing w:val="-13"/>
          <w:sz w:val="34"/>
        </w:rPr>
        <w:t> </w:t>
      </w:r>
      <w:r>
        <w:rPr>
          <w:color w:val="231F20"/>
          <w:sz w:val="34"/>
        </w:rPr>
        <w:t>có 2 loại. Tây Tấn có 1 loại. Đông Tấn có 2 loại. Lưu Tống có 2 loại.</w:t>
      </w:r>
      <w:r>
        <w:rPr>
          <w:color w:val="231F20"/>
          <w:spacing w:val="-17"/>
          <w:sz w:val="34"/>
        </w:rPr>
        <w:t> </w:t>
      </w:r>
      <w:r>
        <w:rPr>
          <w:color w:val="231F20"/>
          <w:sz w:val="34"/>
        </w:rPr>
        <w:t>Đời</w:t>
      </w:r>
      <w:r>
        <w:rPr>
          <w:color w:val="231F20"/>
          <w:spacing w:val="-17"/>
          <w:sz w:val="34"/>
        </w:rPr>
        <w:t> </w:t>
      </w:r>
      <w:r>
        <w:rPr>
          <w:color w:val="231F20"/>
          <w:sz w:val="34"/>
        </w:rPr>
        <w:t>Đường</w:t>
      </w:r>
      <w:r>
        <w:rPr>
          <w:color w:val="231F20"/>
          <w:spacing w:val="-18"/>
          <w:sz w:val="34"/>
        </w:rPr>
        <w:t> </w:t>
      </w:r>
      <w:r>
        <w:rPr>
          <w:color w:val="231F20"/>
          <w:sz w:val="34"/>
        </w:rPr>
        <w:t>có</w:t>
      </w:r>
      <w:r>
        <w:rPr>
          <w:color w:val="231F20"/>
          <w:spacing w:val="-17"/>
          <w:sz w:val="34"/>
        </w:rPr>
        <w:t> </w:t>
      </w:r>
      <w:r>
        <w:rPr>
          <w:color w:val="231F20"/>
          <w:sz w:val="34"/>
        </w:rPr>
        <w:t>1</w:t>
      </w:r>
      <w:r>
        <w:rPr>
          <w:color w:val="231F20"/>
          <w:spacing w:val="-17"/>
          <w:sz w:val="34"/>
        </w:rPr>
        <w:t> </w:t>
      </w:r>
      <w:r>
        <w:rPr>
          <w:color w:val="231F20"/>
          <w:sz w:val="34"/>
        </w:rPr>
        <w:t>loại.</w:t>
      </w:r>
      <w:r>
        <w:rPr>
          <w:color w:val="231F20"/>
          <w:spacing w:val="-17"/>
          <w:sz w:val="34"/>
        </w:rPr>
        <w:t> </w:t>
      </w:r>
      <w:r>
        <w:rPr>
          <w:color w:val="231F20"/>
          <w:sz w:val="34"/>
        </w:rPr>
        <w:t>Đời</w:t>
      </w:r>
      <w:r>
        <w:rPr>
          <w:color w:val="231F20"/>
          <w:spacing w:val="-17"/>
          <w:sz w:val="34"/>
        </w:rPr>
        <w:t> </w:t>
      </w:r>
      <w:r>
        <w:rPr>
          <w:color w:val="231F20"/>
          <w:sz w:val="34"/>
        </w:rPr>
        <w:t>Triệu</w:t>
      </w:r>
      <w:r>
        <w:rPr>
          <w:color w:val="231F20"/>
          <w:spacing w:val="-18"/>
          <w:sz w:val="34"/>
        </w:rPr>
        <w:t> </w:t>
      </w:r>
      <w:r>
        <w:rPr>
          <w:color w:val="231F20"/>
          <w:sz w:val="34"/>
        </w:rPr>
        <w:t>Tống</w:t>
      </w:r>
      <w:r>
        <w:rPr>
          <w:color w:val="231F20"/>
          <w:spacing w:val="-18"/>
          <w:sz w:val="34"/>
        </w:rPr>
        <w:t> </w:t>
      </w:r>
      <w:r>
        <w:rPr>
          <w:color w:val="231F20"/>
          <w:sz w:val="34"/>
        </w:rPr>
        <w:t>có</w:t>
      </w:r>
      <w:r>
        <w:rPr>
          <w:color w:val="231F20"/>
          <w:spacing w:val="-17"/>
          <w:sz w:val="34"/>
        </w:rPr>
        <w:t> </w:t>
      </w:r>
      <w:r>
        <w:rPr>
          <w:color w:val="231F20"/>
          <w:sz w:val="34"/>
        </w:rPr>
        <w:t>1</w:t>
      </w:r>
      <w:r>
        <w:rPr>
          <w:color w:val="231F20"/>
          <w:spacing w:val="-17"/>
          <w:sz w:val="34"/>
        </w:rPr>
        <w:t> </w:t>
      </w:r>
      <w:r>
        <w:rPr>
          <w:color w:val="231F20"/>
          <w:sz w:val="34"/>
        </w:rPr>
        <w:t>loại.</w:t>
      </w:r>
      <w:r>
        <w:rPr>
          <w:color w:val="231F20"/>
          <w:spacing w:val="-17"/>
          <w:sz w:val="34"/>
        </w:rPr>
        <w:t> </w:t>
      </w:r>
      <w:r>
        <w:rPr>
          <w:color w:val="231F20"/>
          <w:sz w:val="34"/>
        </w:rPr>
        <w:t>Bởi</w:t>
      </w:r>
      <w:r>
        <w:rPr>
          <w:color w:val="231F20"/>
          <w:spacing w:val="-17"/>
          <w:sz w:val="34"/>
        </w:rPr>
        <w:t> </w:t>
      </w:r>
      <w:r>
        <w:rPr>
          <w:color w:val="231F20"/>
          <w:sz w:val="34"/>
        </w:rPr>
        <w:t>vì</w:t>
      </w:r>
      <w:r>
        <w:rPr>
          <w:color w:val="231F20"/>
          <w:spacing w:val="-17"/>
          <w:sz w:val="34"/>
        </w:rPr>
        <w:t> </w:t>
      </w:r>
      <w:r>
        <w:rPr>
          <w:color w:val="231F20"/>
          <w:sz w:val="34"/>
        </w:rPr>
        <w:t>thời đại dịch có 8, nhưng bản dịch gồm 12 loại vậy). Đây là đem bản dịch </w:t>
      </w:r>
      <w:r>
        <w:rPr>
          <w:i/>
          <w:color w:val="231F20"/>
          <w:sz w:val="34"/>
        </w:rPr>
        <w:t>Vô Lượng Thọ Kinh</w:t>
      </w:r>
      <w:r>
        <w:rPr>
          <w:color w:val="231F20"/>
          <w:sz w:val="34"/>
        </w:rPr>
        <w:t>, giới thiệu sơ lược.</w:t>
      </w:r>
    </w:p>
    <w:p>
      <w:pPr>
        <w:spacing w:line="300" w:lineRule="auto" w:before="130"/>
        <w:ind w:left="104" w:right="404" w:firstLine="453"/>
        <w:jc w:val="both"/>
        <w:rPr>
          <w:i/>
          <w:sz w:val="34"/>
        </w:rPr>
      </w:pPr>
      <w:r>
        <w:rPr>
          <w:i/>
          <w:color w:val="231F20"/>
          <w:spacing w:val="-4"/>
          <w:w w:val="95"/>
          <w:sz w:val="34"/>
        </w:rPr>
        <w:t>“‘Chân</w:t>
      </w:r>
      <w:r>
        <w:rPr>
          <w:i/>
          <w:color w:val="231F20"/>
          <w:spacing w:val="-13"/>
          <w:w w:val="95"/>
          <w:sz w:val="34"/>
        </w:rPr>
        <w:t> </w:t>
      </w:r>
      <w:r>
        <w:rPr>
          <w:i/>
          <w:color w:val="231F20"/>
          <w:spacing w:val="-4"/>
          <w:w w:val="95"/>
          <w:sz w:val="34"/>
        </w:rPr>
        <w:t>Giải</w:t>
      </w:r>
      <w:r>
        <w:rPr>
          <w:i/>
          <w:color w:val="231F20"/>
          <w:spacing w:val="-13"/>
          <w:w w:val="95"/>
          <w:sz w:val="34"/>
        </w:rPr>
        <w:t> </w:t>
      </w:r>
      <w:r>
        <w:rPr>
          <w:i/>
          <w:color w:val="231F20"/>
          <w:spacing w:val="-4"/>
          <w:w w:val="95"/>
          <w:sz w:val="34"/>
        </w:rPr>
        <w:t>vân”,</w:t>
      </w:r>
      <w:r>
        <w:rPr>
          <w:i/>
          <w:color w:val="231F20"/>
          <w:spacing w:val="-13"/>
          <w:w w:val="95"/>
          <w:sz w:val="34"/>
        </w:rPr>
        <w:t> </w:t>
      </w:r>
      <w:r>
        <w:rPr>
          <w:i/>
          <w:color w:val="231F20"/>
          <w:spacing w:val="-4"/>
          <w:w w:val="95"/>
          <w:sz w:val="34"/>
        </w:rPr>
        <w:t>“Chân</w:t>
      </w:r>
      <w:r>
        <w:rPr>
          <w:i/>
          <w:color w:val="231F20"/>
          <w:spacing w:val="-13"/>
          <w:w w:val="95"/>
          <w:sz w:val="34"/>
        </w:rPr>
        <w:t> </w:t>
      </w:r>
      <w:r>
        <w:rPr>
          <w:i/>
          <w:color w:val="231F20"/>
          <w:spacing w:val="-4"/>
          <w:w w:val="95"/>
          <w:sz w:val="34"/>
        </w:rPr>
        <w:t>Giải”</w:t>
      </w:r>
      <w:r>
        <w:rPr>
          <w:i/>
          <w:color w:val="231F20"/>
          <w:spacing w:val="-13"/>
          <w:w w:val="95"/>
          <w:sz w:val="34"/>
        </w:rPr>
        <w:t> </w:t>
      </w:r>
      <w:r>
        <w:rPr>
          <w:color w:val="231F20"/>
          <w:spacing w:val="-4"/>
          <w:w w:val="95"/>
          <w:sz w:val="34"/>
        </w:rPr>
        <w:t>là</w:t>
      </w:r>
      <w:r>
        <w:rPr>
          <w:color w:val="231F20"/>
          <w:spacing w:val="-13"/>
          <w:w w:val="95"/>
          <w:sz w:val="34"/>
        </w:rPr>
        <w:t> </w:t>
      </w:r>
      <w:r>
        <w:rPr>
          <w:color w:val="231F20"/>
          <w:spacing w:val="-4"/>
          <w:w w:val="95"/>
          <w:sz w:val="34"/>
        </w:rPr>
        <w:t>pháp</w:t>
      </w:r>
      <w:r>
        <w:rPr>
          <w:color w:val="231F20"/>
          <w:spacing w:val="-13"/>
          <w:w w:val="95"/>
          <w:sz w:val="34"/>
        </w:rPr>
        <w:t> </w:t>
      </w:r>
      <w:r>
        <w:rPr>
          <w:color w:val="231F20"/>
          <w:spacing w:val="-4"/>
          <w:w w:val="95"/>
          <w:sz w:val="34"/>
        </w:rPr>
        <w:t>sư</w:t>
      </w:r>
      <w:r>
        <w:rPr>
          <w:color w:val="231F20"/>
          <w:spacing w:val="-13"/>
          <w:w w:val="95"/>
          <w:sz w:val="34"/>
        </w:rPr>
        <w:t> </w:t>
      </w:r>
      <w:r>
        <w:rPr>
          <w:color w:val="231F20"/>
          <w:spacing w:val="-4"/>
          <w:w w:val="95"/>
          <w:sz w:val="34"/>
        </w:rPr>
        <w:t>Đạo</w:t>
      </w:r>
      <w:r>
        <w:rPr>
          <w:color w:val="231F20"/>
          <w:spacing w:val="-13"/>
          <w:w w:val="95"/>
          <w:sz w:val="34"/>
        </w:rPr>
        <w:t> </w:t>
      </w:r>
      <w:r>
        <w:rPr>
          <w:color w:val="231F20"/>
          <w:spacing w:val="-4"/>
          <w:w w:val="95"/>
          <w:sz w:val="34"/>
        </w:rPr>
        <w:t>Ẩn,</w:t>
      </w:r>
      <w:r>
        <w:rPr>
          <w:color w:val="231F20"/>
          <w:spacing w:val="-13"/>
          <w:w w:val="95"/>
          <w:sz w:val="34"/>
        </w:rPr>
        <w:t> </w:t>
      </w:r>
      <w:r>
        <w:rPr>
          <w:color w:val="231F20"/>
          <w:spacing w:val="-4"/>
          <w:w w:val="95"/>
          <w:sz w:val="34"/>
        </w:rPr>
        <w:t>người</w:t>
      </w:r>
      <w:r>
        <w:rPr>
          <w:color w:val="231F20"/>
          <w:spacing w:val="-13"/>
          <w:w w:val="95"/>
          <w:sz w:val="34"/>
        </w:rPr>
        <w:t> </w:t>
      </w:r>
      <w:r>
        <w:rPr>
          <w:color w:val="231F20"/>
          <w:spacing w:val="-4"/>
          <w:w w:val="95"/>
          <w:sz w:val="34"/>
        </w:rPr>
        <w:t>Nhật </w:t>
      </w:r>
      <w:r>
        <w:rPr>
          <w:color w:val="231F20"/>
          <w:sz w:val="34"/>
        </w:rPr>
        <w:t>Bản, làm chú giải </w:t>
      </w:r>
      <w:r>
        <w:rPr>
          <w:i/>
          <w:color w:val="231F20"/>
          <w:sz w:val="34"/>
        </w:rPr>
        <w:t>“Vô Lượng Thọ Kinh”</w:t>
      </w:r>
      <w:r>
        <w:rPr>
          <w:color w:val="231F20"/>
          <w:sz w:val="34"/>
        </w:rPr>
        <w:t>, tên là</w:t>
      </w:r>
      <w:r>
        <w:rPr>
          <w:color w:val="231F20"/>
          <w:spacing w:val="-1"/>
          <w:sz w:val="34"/>
        </w:rPr>
        <w:t> </w:t>
      </w:r>
      <w:r>
        <w:rPr>
          <w:i/>
          <w:color w:val="231F20"/>
          <w:sz w:val="34"/>
        </w:rPr>
        <w:t>“Chân Giải”</w:t>
      </w:r>
      <w:r>
        <w:rPr>
          <w:color w:val="231F20"/>
          <w:sz w:val="34"/>
        </w:rPr>
        <w:t>. Trong</w:t>
      </w:r>
      <w:r>
        <w:rPr>
          <w:color w:val="231F20"/>
          <w:spacing w:val="13"/>
          <w:sz w:val="34"/>
        </w:rPr>
        <w:t> </w:t>
      </w:r>
      <w:r>
        <w:rPr>
          <w:color w:val="231F20"/>
          <w:sz w:val="34"/>
        </w:rPr>
        <w:t>đây</w:t>
      </w:r>
      <w:r>
        <w:rPr>
          <w:color w:val="231F20"/>
          <w:spacing w:val="14"/>
          <w:sz w:val="34"/>
        </w:rPr>
        <w:t> </w:t>
      </w:r>
      <w:r>
        <w:rPr>
          <w:color w:val="231F20"/>
          <w:sz w:val="34"/>
        </w:rPr>
        <w:t>có</w:t>
      </w:r>
      <w:r>
        <w:rPr>
          <w:color w:val="231F20"/>
          <w:spacing w:val="13"/>
          <w:sz w:val="34"/>
        </w:rPr>
        <w:t> </w:t>
      </w:r>
      <w:r>
        <w:rPr>
          <w:color w:val="231F20"/>
          <w:sz w:val="34"/>
        </w:rPr>
        <w:t>mấy</w:t>
      </w:r>
      <w:r>
        <w:rPr>
          <w:color w:val="231F20"/>
          <w:spacing w:val="14"/>
          <w:sz w:val="34"/>
        </w:rPr>
        <w:t> </w:t>
      </w:r>
      <w:r>
        <w:rPr>
          <w:color w:val="231F20"/>
          <w:sz w:val="34"/>
        </w:rPr>
        <w:t>câu</w:t>
      </w:r>
      <w:r>
        <w:rPr>
          <w:color w:val="231F20"/>
          <w:spacing w:val="14"/>
          <w:sz w:val="34"/>
        </w:rPr>
        <w:t> </w:t>
      </w:r>
      <w:r>
        <w:rPr>
          <w:color w:val="231F20"/>
          <w:sz w:val="34"/>
        </w:rPr>
        <w:t>như</w:t>
      </w:r>
      <w:r>
        <w:rPr>
          <w:color w:val="231F20"/>
          <w:spacing w:val="13"/>
          <w:sz w:val="34"/>
        </w:rPr>
        <w:t> </w:t>
      </w:r>
      <w:r>
        <w:rPr>
          <w:color w:val="231F20"/>
          <w:sz w:val="34"/>
        </w:rPr>
        <w:t>thế</w:t>
      </w:r>
      <w:r>
        <w:rPr>
          <w:color w:val="231F20"/>
          <w:spacing w:val="14"/>
          <w:sz w:val="34"/>
        </w:rPr>
        <w:t> </w:t>
      </w:r>
      <w:r>
        <w:rPr>
          <w:color w:val="231F20"/>
          <w:sz w:val="34"/>
        </w:rPr>
        <w:t>này:</w:t>
      </w:r>
      <w:r>
        <w:rPr>
          <w:color w:val="231F20"/>
          <w:spacing w:val="12"/>
          <w:sz w:val="34"/>
        </w:rPr>
        <w:t> </w:t>
      </w:r>
      <w:r>
        <w:rPr>
          <w:i/>
          <w:color w:val="231F20"/>
          <w:sz w:val="34"/>
        </w:rPr>
        <w:t>“Phàm</w:t>
      </w:r>
      <w:r>
        <w:rPr>
          <w:i/>
          <w:color w:val="231F20"/>
          <w:spacing w:val="14"/>
          <w:sz w:val="34"/>
        </w:rPr>
        <w:t> </w:t>
      </w:r>
      <w:r>
        <w:rPr>
          <w:i/>
          <w:color w:val="231F20"/>
          <w:sz w:val="34"/>
        </w:rPr>
        <w:t>ư</w:t>
      </w:r>
      <w:r>
        <w:rPr>
          <w:i/>
          <w:color w:val="231F20"/>
          <w:spacing w:val="14"/>
          <w:sz w:val="34"/>
        </w:rPr>
        <w:t> </w:t>
      </w:r>
      <w:r>
        <w:rPr>
          <w:i/>
          <w:color w:val="231F20"/>
          <w:sz w:val="34"/>
        </w:rPr>
        <w:t>chư</w:t>
      </w:r>
      <w:r>
        <w:rPr>
          <w:i/>
          <w:color w:val="231F20"/>
          <w:spacing w:val="13"/>
          <w:sz w:val="34"/>
        </w:rPr>
        <w:t> </w:t>
      </w:r>
      <w:r>
        <w:rPr>
          <w:i/>
          <w:color w:val="231F20"/>
          <w:sz w:val="34"/>
        </w:rPr>
        <w:t>kinh</w:t>
      </w:r>
      <w:r>
        <w:rPr>
          <w:i/>
          <w:color w:val="231F20"/>
          <w:spacing w:val="14"/>
          <w:sz w:val="34"/>
        </w:rPr>
        <w:t> </w:t>
      </w:r>
      <w:r>
        <w:rPr>
          <w:i/>
          <w:color w:val="231F20"/>
          <w:spacing w:val="-2"/>
          <w:sz w:val="34"/>
        </w:rPr>
        <w:t>trung</w:t>
      </w:r>
    </w:p>
    <w:p>
      <w:pPr>
        <w:spacing w:after="0" w:line="300"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0" w:lineRule="auto" w:before="106"/>
        <w:ind w:left="387" w:right="123" w:firstLine="0"/>
        <w:jc w:val="both"/>
        <w:rPr>
          <w:sz w:val="34"/>
        </w:rPr>
      </w:pPr>
      <w:r>
        <w:rPr>
          <w:i/>
          <w:color w:val="231F20"/>
          <w:w w:val="105"/>
          <w:sz w:val="34"/>
        </w:rPr>
        <w:t>truyền</w:t>
      </w:r>
      <w:r>
        <w:rPr>
          <w:i/>
          <w:color w:val="231F20"/>
          <w:spacing w:val="-18"/>
          <w:w w:val="105"/>
          <w:sz w:val="34"/>
        </w:rPr>
        <w:t> </w:t>
      </w:r>
      <w:r>
        <w:rPr>
          <w:i/>
          <w:color w:val="231F20"/>
          <w:w w:val="105"/>
          <w:sz w:val="34"/>
        </w:rPr>
        <w:t>dịch.</w:t>
      </w:r>
      <w:r>
        <w:rPr>
          <w:i/>
          <w:color w:val="231F20"/>
          <w:spacing w:val="-19"/>
          <w:w w:val="105"/>
          <w:sz w:val="34"/>
        </w:rPr>
        <w:t> </w:t>
      </w:r>
      <w:r>
        <w:rPr>
          <w:i/>
          <w:color w:val="231F20"/>
          <w:w w:val="105"/>
          <w:sz w:val="34"/>
        </w:rPr>
        <w:t>Thạnh</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như</w:t>
      </w:r>
      <w:r>
        <w:rPr>
          <w:i/>
          <w:color w:val="231F20"/>
          <w:spacing w:val="-18"/>
          <w:w w:val="105"/>
          <w:sz w:val="34"/>
        </w:rPr>
        <w:t> </w:t>
      </w:r>
      <w:r>
        <w:rPr>
          <w:i/>
          <w:color w:val="231F20"/>
          <w:w w:val="105"/>
          <w:sz w:val="34"/>
        </w:rPr>
        <w:t>kim</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Tư</w:t>
      </w:r>
      <w:r>
        <w:rPr>
          <w:i/>
          <w:color w:val="231F20"/>
          <w:spacing w:val="-18"/>
          <w:w w:val="105"/>
          <w:sz w:val="34"/>
        </w:rPr>
        <w:t> </w:t>
      </w:r>
      <w:r>
        <w:rPr>
          <w:i/>
          <w:color w:val="231F20"/>
          <w:w w:val="105"/>
          <w:sz w:val="34"/>
        </w:rPr>
        <w:t>nãi</w:t>
      </w:r>
      <w:r>
        <w:rPr>
          <w:i/>
          <w:color w:val="231F20"/>
          <w:spacing w:val="-18"/>
          <w:w w:val="105"/>
          <w:sz w:val="34"/>
        </w:rPr>
        <w:t> </w:t>
      </w:r>
      <w:r>
        <w:rPr>
          <w:i/>
          <w:color w:val="231F20"/>
          <w:w w:val="105"/>
          <w:sz w:val="34"/>
        </w:rPr>
        <w:t>dĩ</w:t>
      </w:r>
      <w:r>
        <w:rPr>
          <w:i/>
          <w:color w:val="231F20"/>
          <w:spacing w:val="-18"/>
          <w:w w:val="105"/>
          <w:sz w:val="34"/>
        </w:rPr>
        <w:t> </w:t>
      </w:r>
      <w:r>
        <w:rPr>
          <w:i/>
          <w:color w:val="231F20"/>
          <w:w w:val="105"/>
          <w:sz w:val="34"/>
        </w:rPr>
        <w:t>xuất</w:t>
      </w:r>
      <w:r>
        <w:rPr>
          <w:i/>
          <w:color w:val="231F20"/>
          <w:spacing w:val="-18"/>
          <w:w w:val="105"/>
          <w:sz w:val="34"/>
        </w:rPr>
        <w:t> </w:t>
      </w:r>
      <w:r>
        <w:rPr>
          <w:i/>
          <w:color w:val="231F20"/>
          <w:w w:val="105"/>
          <w:sz w:val="34"/>
        </w:rPr>
        <w:t>thế</w:t>
      </w:r>
      <w:r>
        <w:rPr>
          <w:i/>
          <w:color w:val="231F20"/>
          <w:spacing w:val="-18"/>
          <w:w w:val="105"/>
          <w:sz w:val="34"/>
        </w:rPr>
        <w:t> </w:t>
      </w:r>
      <w:r>
        <w:rPr>
          <w:i/>
          <w:color w:val="231F20"/>
          <w:w w:val="105"/>
          <w:sz w:val="34"/>
        </w:rPr>
        <w:t>chính </w:t>
      </w:r>
      <w:r>
        <w:rPr>
          <w:i/>
          <w:color w:val="231F20"/>
          <w:spacing w:val="-4"/>
          <w:w w:val="105"/>
          <w:sz w:val="34"/>
        </w:rPr>
        <w:t>ý,</w:t>
      </w:r>
      <w:r>
        <w:rPr>
          <w:i/>
          <w:color w:val="231F20"/>
          <w:spacing w:val="-19"/>
          <w:w w:val="105"/>
          <w:sz w:val="34"/>
        </w:rPr>
        <w:t> </w:t>
      </w:r>
      <w:r>
        <w:rPr>
          <w:i/>
          <w:color w:val="231F20"/>
          <w:spacing w:val="-4"/>
          <w:w w:val="105"/>
          <w:sz w:val="34"/>
        </w:rPr>
        <w:t>lợi</w:t>
      </w:r>
      <w:r>
        <w:rPr>
          <w:i/>
          <w:color w:val="231F20"/>
          <w:spacing w:val="-18"/>
          <w:w w:val="105"/>
          <w:sz w:val="34"/>
        </w:rPr>
        <w:t> </w:t>
      </w:r>
      <w:r>
        <w:rPr>
          <w:i/>
          <w:color w:val="231F20"/>
          <w:spacing w:val="-4"/>
          <w:w w:val="105"/>
          <w:sz w:val="34"/>
        </w:rPr>
        <w:t>ích</w:t>
      </w:r>
      <w:r>
        <w:rPr>
          <w:i/>
          <w:color w:val="231F20"/>
          <w:spacing w:val="-18"/>
          <w:w w:val="105"/>
          <w:sz w:val="34"/>
        </w:rPr>
        <w:t> </w:t>
      </w:r>
      <w:r>
        <w:rPr>
          <w:i/>
          <w:color w:val="231F20"/>
          <w:spacing w:val="-4"/>
          <w:w w:val="105"/>
          <w:sz w:val="34"/>
        </w:rPr>
        <w:t>vô</w:t>
      </w:r>
      <w:r>
        <w:rPr>
          <w:i/>
          <w:color w:val="231F20"/>
          <w:spacing w:val="-19"/>
          <w:w w:val="105"/>
          <w:sz w:val="34"/>
        </w:rPr>
        <w:t> </w:t>
      </w:r>
      <w:r>
        <w:rPr>
          <w:i/>
          <w:color w:val="231F20"/>
          <w:spacing w:val="-4"/>
          <w:w w:val="105"/>
          <w:sz w:val="34"/>
        </w:rPr>
        <w:t>biên</w:t>
      </w:r>
      <w:r>
        <w:rPr>
          <w:i/>
          <w:color w:val="231F20"/>
          <w:spacing w:val="-18"/>
          <w:w w:val="105"/>
          <w:sz w:val="34"/>
        </w:rPr>
        <w:t> </w:t>
      </w:r>
      <w:r>
        <w:rPr>
          <w:i/>
          <w:color w:val="231F20"/>
          <w:spacing w:val="-4"/>
          <w:w w:val="105"/>
          <w:sz w:val="34"/>
        </w:rPr>
        <w:t>cố</w:t>
      </w:r>
      <w:r>
        <w:rPr>
          <w:i/>
          <w:color w:val="231F20"/>
          <w:spacing w:val="-18"/>
          <w:w w:val="105"/>
          <w:sz w:val="34"/>
        </w:rPr>
        <w:t> </w:t>
      </w:r>
      <w:r>
        <w:rPr>
          <w:i/>
          <w:color w:val="231F20"/>
          <w:spacing w:val="-4"/>
          <w:w w:val="105"/>
          <w:sz w:val="34"/>
        </w:rPr>
        <w:t>dã”</w:t>
      </w:r>
      <w:r>
        <w:rPr>
          <w:i/>
          <w:color w:val="231F20"/>
          <w:spacing w:val="-19"/>
          <w:w w:val="105"/>
          <w:sz w:val="34"/>
        </w:rPr>
        <w:t> </w:t>
      </w:r>
      <w:r>
        <w:rPr>
          <w:color w:val="231F20"/>
          <w:spacing w:val="-4"/>
          <w:w w:val="105"/>
          <w:sz w:val="34"/>
        </w:rPr>
        <w:t>(Phàm</w:t>
      </w:r>
      <w:r>
        <w:rPr>
          <w:color w:val="231F20"/>
          <w:spacing w:val="-18"/>
          <w:w w:val="105"/>
          <w:sz w:val="34"/>
        </w:rPr>
        <w:t> </w:t>
      </w:r>
      <w:r>
        <w:rPr>
          <w:color w:val="231F20"/>
          <w:spacing w:val="-4"/>
          <w:w w:val="105"/>
          <w:sz w:val="34"/>
        </w:rPr>
        <w:t>trong</w:t>
      </w:r>
      <w:r>
        <w:rPr>
          <w:color w:val="231F20"/>
          <w:spacing w:val="-18"/>
          <w:w w:val="105"/>
          <w:sz w:val="34"/>
        </w:rPr>
        <w:t> </w:t>
      </w:r>
      <w:r>
        <w:rPr>
          <w:color w:val="231F20"/>
          <w:spacing w:val="-4"/>
          <w:w w:val="105"/>
          <w:sz w:val="34"/>
        </w:rPr>
        <w:t>các</w:t>
      </w:r>
      <w:r>
        <w:rPr>
          <w:color w:val="231F20"/>
          <w:spacing w:val="-19"/>
          <w:w w:val="105"/>
          <w:sz w:val="34"/>
        </w:rPr>
        <w:t> </w:t>
      </w:r>
      <w:r>
        <w:rPr>
          <w:color w:val="231F20"/>
          <w:spacing w:val="-4"/>
          <w:w w:val="105"/>
          <w:sz w:val="34"/>
        </w:rPr>
        <w:t>kinh</w:t>
      </w:r>
      <w:r>
        <w:rPr>
          <w:color w:val="231F20"/>
          <w:spacing w:val="-18"/>
          <w:w w:val="105"/>
          <w:sz w:val="34"/>
        </w:rPr>
        <w:t> </w:t>
      </w:r>
      <w:r>
        <w:rPr>
          <w:color w:val="231F20"/>
          <w:spacing w:val="-4"/>
          <w:w w:val="105"/>
          <w:sz w:val="34"/>
        </w:rPr>
        <w:t>truyền</w:t>
      </w:r>
      <w:r>
        <w:rPr>
          <w:color w:val="231F20"/>
          <w:spacing w:val="-18"/>
          <w:w w:val="105"/>
          <w:sz w:val="34"/>
        </w:rPr>
        <w:t> </w:t>
      </w:r>
      <w:r>
        <w:rPr>
          <w:color w:val="231F20"/>
          <w:spacing w:val="-4"/>
          <w:w w:val="105"/>
          <w:sz w:val="34"/>
        </w:rPr>
        <w:t>dịch</w:t>
      </w:r>
      <w:r>
        <w:rPr>
          <w:color w:val="231F20"/>
          <w:spacing w:val="-19"/>
          <w:w w:val="105"/>
          <w:sz w:val="34"/>
        </w:rPr>
        <w:t> </w:t>
      </w:r>
      <w:r>
        <w:rPr>
          <w:color w:val="231F20"/>
          <w:spacing w:val="-4"/>
          <w:w w:val="105"/>
          <w:sz w:val="34"/>
        </w:rPr>
        <w:t>nêu </w:t>
      </w:r>
      <w:r>
        <w:rPr>
          <w:color w:val="231F20"/>
          <w:spacing w:val="-2"/>
          <w:w w:val="105"/>
          <w:sz w:val="34"/>
        </w:rPr>
        <w:t>trên.</w:t>
      </w:r>
      <w:r>
        <w:rPr>
          <w:color w:val="231F20"/>
          <w:spacing w:val="-21"/>
          <w:w w:val="105"/>
          <w:sz w:val="34"/>
        </w:rPr>
        <w:t> </w:t>
      </w:r>
      <w:r>
        <w:rPr>
          <w:color w:val="231F20"/>
          <w:spacing w:val="-2"/>
          <w:w w:val="105"/>
          <w:sz w:val="34"/>
        </w:rPr>
        <w:t>Thịnh</w:t>
      </w:r>
      <w:r>
        <w:rPr>
          <w:color w:val="231F20"/>
          <w:spacing w:val="-20"/>
          <w:w w:val="105"/>
          <w:sz w:val="34"/>
        </w:rPr>
        <w:t> </w:t>
      </w:r>
      <w:r>
        <w:rPr>
          <w:color w:val="231F20"/>
          <w:spacing w:val="-2"/>
          <w:w w:val="105"/>
          <w:sz w:val="34"/>
        </w:rPr>
        <w:t>hành</w:t>
      </w:r>
      <w:r>
        <w:rPr>
          <w:color w:val="231F20"/>
          <w:spacing w:val="-20"/>
          <w:w w:val="105"/>
          <w:sz w:val="34"/>
        </w:rPr>
        <w:t> </w:t>
      </w:r>
      <w:r>
        <w:rPr>
          <w:color w:val="231F20"/>
          <w:spacing w:val="-2"/>
          <w:w w:val="105"/>
          <w:sz w:val="34"/>
        </w:rPr>
        <w:t>không</w:t>
      </w:r>
      <w:r>
        <w:rPr>
          <w:color w:val="231F20"/>
          <w:spacing w:val="-20"/>
          <w:w w:val="105"/>
          <w:sz w:val="34"/>
        </w:rPr>
        <w:t> </w:t>
      </w:r>
      <w:r>
        <w:rPr>
          <w:color w:val="231F20"/>
          <w:spacing w:val="-2"/>
          <w:w w:val="105"/>
          <w:sz w:val="34"/>
        </w:rPr>
        <w:t>bản</w:t>
      </w:r>
      <w:r>
        <w:rPr>
          <w:color w:val="231F20"/>
          <w:spacing w:val="-21"/>
          <w:w w:val="105"/>
          <w:sz w:val="34"/>
        </w:rPr>
        <w:t> </w:t>
      </w:r>
      <w:r>
        <w:rPr>
          <w:color w:val="231F20"/>
          <w:spacing w:val="-2"/>
          <w:w w:val="105"/>
          <w:sz w:val="34"/>
        </w:rPr>
        <w:t>nào</w:t>
      </w:r>
      <w:r>
        <w:rPr>
          <w:color w:val="231F20"/>
          <w:spacing w:val="-19"/>
          <w:w w:val="105"/>
          <w:sz w:val="34"/>
        </w:rPr>
        <w:t> </w:t>
      </w:r>
      <w:r>
        <w:rPr>
          <w:color w:val="231F20"/>
          <w:spacing w:val="-2"/>
          <w:w w:val="105"/>
          <w:sz w:val="34"/>
        </w:rPr>
        <w:t>bằng</w:t>
      </w:r>
      <w:r>
        <w:rPr>
          <w:color w:val="231F20"/>
          <w:spacing w:val="-20"/>
          <w:w w:val="105"/>
          <w:sz w:val="34"/>
        </w:rPr>
        <w:t> </w:t>
      </w:r>
      <w:r>
        <w:rPr>
          <w:color w:val="231F20"/>
          <w:spacing w:val="-2"/>
          <w:w w:val="105"/>
          <w:sz w:val="34"/>
        </w:rPr>
        <w:t>bản</w:t>
      </w:r>
      <w:r>
        <w:rPr>
          <w:color w:val="231F20"/>
          <w:spacing w:val="-20"/>
          <w:w w:val="105"/>
          <w:sz w:val="34"/>
        </w:rPr>
        <w:t> </w:t>
      </w:r>
      <w:r>
        <w:rPr>
          <w:color w:val="231F20"/>
          <w:spacing w:val="-2"/>
          <w:w w:val="105"/>
          <w:sz w:val="34"/>
        </w:rPr>
        <w:t>này.</w:t>
      </w:r>
      <w:r>
        <w:rPr>
          <w:color w:val="231F20"/>
          <w:spacing w:val="-21"/>
          <w:w w:val="105"/>
          <w:sz w:val="34"/>
        </w:rPr>
        <w:t> </w:t>
      </w:r>
      <w:r>
        <w:rPr>
          <w:color w:val="231F20"/>
          <w:spacing w:val="-2"/>
          <w:w w:val="105"/>
          <w:sz w:val="34"/>
        </w:rPr>
        <w:t>Đây</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bản</w:t>
      </w:r>
      <w:r>
        <w:rPr>
          <w:color w:val="231F20"/>
          <w:spacing w:val="-20"/>
          <w:w w:val="105"/>
          <w:sz w:val="34"/>
        </w:rPr>
        <w:t> </w:t>
      </w:r>
      <w:r>
        <w:rPr>
          <w:color w:val="231F20"/>
          <w:spacing w:val="-2"/>
          <w:w w:val="105"/>
          <w:sz w:val="34"/>
        </w:rPr>
        <w:t>thể </w:t>
      </w:r>
      <w:r>
        <w:rPr>
          <w:color w:val="231F20"/>
          <w:w w:val="105"/>
          <w:sz w:val="34"/>
        </w:rPr>
        <w:t>hiện</w:t>
      </w:r>
      <w:r>
        <w:rPr>
          <w:color w:val="231F20"/>
          <w:spacing w:val="-10"/>
          <w:w w:val="105"/>
          <w:sz w:val="34"/>
        </w:rPr>
        <w:t> </w:t>
      </w:r>
      <w:r>
        <w:rPr>
          <w:color w:val="231F20"/>
          <w:w w:val="105"/>
          <w:sz w:val="34"/>
        </w:rPr>
        <w:t>ý</w:t>
      </w:r>
      <w:r>
        <w:rPr>
          <w:color w:val="231F20"/>
          <w:spacing w:val="-9"/>
          <w:w w:val="105"/>
          <w:sz w:val="34"/>
        </w:rPr>
        <w:t> </w:t>
      </w:r>
      <w:r>
        <w:rPr>
          <w:color w:val="231F20"/>
          <w:w w:val="105"/>
          <w:sz w:val="34"/>
        </w:rPr>
        <w:t>chính</w:t>
      </w:r>
      <w:r>
        <w:rPr>
          <w:color w:val="231F20"/>
          <w:spacing w:val="-9"/>
          <w:w w:val="105"/>
          <w:sz w:val="34"/>
        </w:rPr>
        <w:t> </w:t>
      </w:r>
      <w:r>
        <w:rPr>
          <w:color w:val="231F20"/>
          <w:w w:val="105"/>
          <w:sz w:val="34"/>
        </w:rPr>
        <w:t>của</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ra</w:t>
      </w:r>
      <w:r>
        <w:rPr>
          <w:color w:val="231F20"/>
          <w:spacing w:val="-10"/>
          <w:w w:val="105"/>
          <w:sz w:val="34"/>
        </w:rPr>
        <w:t> </w:t>
      </w:r>
      <w:r>
        <w:rPr>
          <w:color w:val="231F20"/>
          <w:w w:val="105"/>
          <w:sz w:val="34"/>
        </w:rPr>
        <w:t>đời,</w:t>
      </w:r>
      <w:r>
        <w:rPr>
          <w:color w:val="231F20"/>
          <w:spacing w:val="-9"/>
          <w:w w:val="105"/>
          <w:sz w:val="34"/>
        </w:rPr>
        <w:t> </w:t>
      </w:r>
      <w:r>
        <w:rPr>
          <w:color w:val="231F20"/>
          <w:w w:val="105"/>
          <w:sz w:val="34"/>
        </w:rPr>
        <w:t>nên</w:t>
      </w:r>
      <w:r>
        <w:rPr>
          <w:color w:val="231F20"/>
          <w:spacing w:val="-10"/>
          <w:w w:val="105"/>
          <w:sz w:val="34"/>
        </w:rPr>
        <w:t> </w:t>
      </w:r>
      <w:r>
        <w:rPr>
          <w:color w:val="231F20"/>
          <w:w w:val="105"/>
          <w:sz w:val="34"/>
        </w:rPr>
        <w:t>có</w:t>
      </w:r>
      <w:r>
        <w:rPr>
          <w:color w:val="231F20"/>
          <w:spacing w:val="-9"/>
          <w:w w:val="105"/>
          <w:sz w:val="34"/>
        </w:rPr>
        <w:t> </w:t>
      </w:r>
      <w:r>
        <w:rPr>
          <w:color w:val="231F20"/>
          <w:w w:val="105"/>
          <w:sz w:val="34"/>
        </w:rPr>
        <w:t>lợi</w:t>
      </w:r>
      <w:r>
        <w:rPr>
          <w:color w:val="231F20"/>
          <w:spacing w:val="-9"/>
          <w:w w:val="105"/>
          <w:sz w:val="34"/>
        </w:rPr>
        <w:t> </w:t>
      </w:r>
      <w:r>
        <w:rPr>
          <w:color w:val="231F20"/>
          <w:w w:val="105"/>
          <w:sz w:val="34"/>
        </w:rPr>
        <w:t>ích</w:t>
      </w:r>
      <w:r>
        <w:rPr>
          <w:color w:val="231F20"/>
          <w:spacing w:val="-9"/>
          <w:w w:val="105"/>
          <w:sz w:val="34"/>
        </w:rPr>
        <w:t> </w:t>
      </w:r>
      <w:r>
        <w:rPr>
          <w:color w:val="231F20"/>
          <w:w w:val="105"/>
          <w:sz w:val="34"/>
        </w:rPr>
        <w:t>vô</w:t>
      </w:r>
      <w:r>
        <w:rPr>
          <w:color w:val="231F20"/>
          <w:spacing w:val="-9"/>
          <w:w w:val="105"/>
          <w:sz w:val="34"/>
        </w:rPr>
        <w:t> </w:t>
      </w:r>
      <w:r>
        <w:rPr>
          <w:color w:val="231F20"/>
          <w:w w:val="105"/>
          <w:sz w:val="34"/>
        </w:rPr>
        <w:t>biên).</w:t>
      </w:r>
    </w:p>
    <w:p>
      <w:pPr>
        <w:pStyle w:val="BodyText"/>
        <w:spacing w:line="300" w:lineRule="auto" w:before="137"/>
        <w:ind w:left="387" w:right="120" w:firstLine="453"/>
      </w:pPr>
      <w:r>
        <w:rPr>
          <w:color w:val="231F20"/>
          <w:w w:val="105"/>
        </w:rPr>
        <w:t>Các vị</w:t>
      </w:r>
      <w:r>
        <w:rPr>
          <w:color w:val="231F20"/>
          <w:spacing w:val="-1"/>
          <w:w w:val="105"/>
        </w:rPr>
        <w:t> </w:t>
      </w:r>
      <w:r>
        <w:rPr>
          <w:color w:val="231F20"/>
          <w:w w:val="105"/>
        </w:rPr>
        <w:t>pháp</w:t>
      </w:r>
      <w:r>
        <w:rPr>
          <w:color w:val="231F20"/>
          <w:spacing w:val="-1"/>
          <w:w w:val="105"/>
        </w:rPr>
        <w:t> </w:t>
      </w:r>
      <w:r>
        <w:rPr>
          <w:color w:val="231F20"/>
          <w:w w:val="105"/>
        </w:rPr>
        <w:t>sư người</w:t>
      </w:r>
      <w:r>
        <w:rPr>
          <w:color w:val="231F20"/>
          <w:spacing w:val="-1"/>
          <w:w w:val="105"/>
        </w:rPr>
        <w:t> </w:t>
      </w:r>
      <w:r>
        <w:rPr>
          <w:color w:val="231F20"/>
          <w:w w:val="105"/>
        </w:rPr>
        <w:t>Nhật,</w:t>
      </w:r>
      <w:r>
        <w:rPr>
          <w:color w:val="231F20"/>
          <w:spacing w:val="-1"/>
          <w:w w:val="105"/>
        </w:rPr>
        <w:t> </w:t>
      </w:r>
      <w:r>
        <w:rPr>
          <w:color w:val="231F20"/>
          <w:w w:val="105"/>
        </w:rPr>
        <w:t>họ</w:t>
      </w:r>
      <w:r>
        <w:rPr>
          <w:color w:val="231F20"/>
          <w:spacing w:val="-1"/>
          <w:w w:val="105"/>
        </w:rPr>
        <w:t> </w:t>
      </w:r>
      <w:r>
        <w:rPr>
          <w:color w:val="231F20"/>
          <w:w w:val="105"/>
        </w:rPr>
        <w:t>dùng bản kinh</w:t>
      </w:r>
      <w:r>
        <w:rPr>
          <w:color w:val="231F20"/>
          <w:spacing w:val="-2"/>
          <w:w w:val="105"/>
        </w:rPr>
        <w:t> </w:t>
      </w:r>
      <w:r>
        <w:rPr>
          <w:i/>
          <w:color w:val="231F20"/>
          <w:w w:val="105"/>
        </w:rPr>
        <w:t>Vô</w:t>
      </w:r>
      <w:r>
        <w:rPr>
          <w:i/>
          <w:color w:val="231F20"/>
          <w:spacing w:val="-1"/>
          <w:w w:val="105"/>
        </w:rPr>
        <w:t> </w:t>
      </w:r>
      <w:r>
        <w:rPr>
          <w:i/>
          <w:color w:val="231F20"/>
          <w:w w:val="105"/>
        </w:rPr>
        <w:t>Lượng Thọ</w:t>
      </w:r>
      <w:r>
        <w:rPr>
          <w:color w:val="231F20"/>
          <w:w w:val="105"/>
        </w:rPr>
        <w:t>, phần lớn đều là bản của Khương Tăng Khải, cho nên </w:t>
      </w:r>
      <w:r>
        <w:rPr>
          <w:color w:val="231F20"/>
        </w:rPr>
        <w:t>Ngài</w:t>
      </w:r>
      <w:r>
        <w:rPr>
          <w:color w:val="231F20"/>
          <w:spacing w:val="-3"/>
        </w:rPr>
        <w:t> </w:t>
      </w:r>
      <w:r>
        <w:rPr>
          <w:color w:val="231F20"/>
        </w:rPr>
        <w:t>nói</w:t>
      </w:r>
      <w:r>
        <w:rPr>
          <w:color w:val="231F20"/>
          <w:spacing w:val="-3"/>
        </w:rPr>
        <w:t> </w:t>
      </w:r>
      <w:r>
        <w:rPr>
          <w:color w:val="231F20"/>
        </w:rPr>
        <w:t>‘kim</w:t>
      </w:r>
      <w:r>
        <w:rPr>
          <w:color w:val="231F20"/>
          <w:spacing w:val="-3"/>
        </w:rPr>
        <w:t> </w:t>
      </w:r>
      <w:r>
        <w:rPr>
          <w:color w:val="231F20"/>
        </w:rPr>
        <w:t>kinh’</w:t>
      </w:r>
      <w:r>
        <w:rPr>
          <w:color w:val="231F20"/>
          <w:spacing w:val="-3"/>
        </w:rPr>
        <w:t> </w:t>
      </w:r>
      <w:r>
        <w:rPr>
          <w:color w:val="231F20"/>
        </w:rPr>
        <w:t>(bản</w:t>
      </w:r>
      <w:r>
        <w:rPr>
          <w:color w:val="231F20"/>
          <w:spacing w:val="-3"/>
        </w:rPr>
        <w:t> </w:t>
      </w:r>
      <w:r>
        <w:rPr>
          <w:color w:val="231F20"/>
        </w:rPr>
        <w:t>này)</w:t>
      </w:r>
      <w:r>
        <w:rPr>
          <w:color w:val="231F20"/>
          <w:spacing w:val="-3"/>
        </w:rPr>
        <w:t> </w:t>
      </w:r>
      <w:r>
        <w:rPr>
          <w:color w:val="231F20"/>
        </w:rPr>
        <w:t>đều</w:t>
      </w:r>
      <w:r>
        <w:rPr>
          <w:color w:val="231F20"/>
          <w:spacing w:val="-3"/>
        </w:rPr>
        <w:t> </w:t>
      </w:r>
      <w:r>
        <w:rPr>
          <w:color w:val="231F20"/>
        </w:rPr>
        <w:t>là</w:t>
      </w:r>
      <w:r>
        <w:rPr>
          <w:color w:val="231F20"/>
          <w:spacing w:val="-3"/>
        </w:rPr>
        <w:t> </w:t>
      </w:r>
      <w:r>
        <w:rPr>
          <w:color w:val="231F20"/>
        </w:rPr>
        <w:t>chỉ</w:t>
      </w:r>
      <w:r>
        <w:rPr>
          <w:color w:val="231F20"/>
          <w:spacing w:val="-3"/>
        </w:rPr>
        <w:t> </w:t>
      </w:r>
      <w:r>
        <w:rPr>
          <w:color w:val="231F20"/>
        </w:rPr>
        <w:t>bản</w:t>
      </w:r>
      <w:r>
        <w:rPr>
          <w:color w:val="231F20"/>
          <w:spacing w:val="-3"/>
        </w:rPr>
        <w:t> </w:t>
      </w:r>
      <w:r>
        <w:rPr>
          <w:color w:val="231F20"/>
        </w:rPr>
        <w:t>dịch</w:t>
      </w:r>
      <w:r>
        <w:rPr>
          <w:color w:val="231F20"/>
          <w:spacing w:val="-3"/>
        </w:rPr>
        <w:t> </w:t>
      </w:r>
      <w:r>
        <w:rPr>
          <w:color w:val="231F20"/>
        </w:rPr>
        <w:t>của</w:t>
      </w:r>
      <w:r>
        <w:rPr>
          <w:color w:val="231F20"/>
          <w:spacing w:val="-3"/>
        </w:rPr>
        <w:t> </w:t>
      </w:r>
      <w:r>
        <w:rPr>
          <w:color w:val="231F20"/>
        </w:rPr>
        <w:t>Khương </w:t>
      </w:r>
      <w:r>
        <w:rPr>
          <w:color w:val="231F20"/>
          <w:w w:val="105"/>
        </w:rPr>
        <w:t>Tăng</w:t>
      </w:r>
      <w:r>
        <w:rPr>
          <w:color w:val="231F20"/>
          <w:spacing w:val="-15"/>
          <w:w w:val="105"/>
        </w:rPr>
        <w:t> </w:t>
      </w:r>
      <w:r>
        <w:rPr>
          <w:color w:val="231F20"/>
          <w:w w:val="105"/>
        </w:rPr>
        <w:t>Khải.</w:t>
      </w:r>
      <w:r>
        <w:rPr>
          <w:color w:val="231F20"/>
          <w:spacing w:val="-15"/>
          <w:w w:val="105"/>
        </w:rPr>
        <w:t> </w:t>
      </w:r>
      <w:r>
        <w:rPr>
          <w:color w:val="231F20"/>
          <w:w w:val="105"/>
        </w:rPr>
        <w:t>Ở</w:t>
      </w:r>
      <w:r>
        <w:rPr>
          <w:color w:val="231F20"/>
          <w:spacing w:val="-15"/>
          <w:w w:val="105"/>
        </w:rPr>
        <w:t> </w:t>
      </w:r>
      <w:r>
        <w:rPr>
          <w:color w:val="231F20"/>
          <w:w w:val="105"/>
        </w:rPr>
        <w:t>Nhật</w:t>
      </w:r>
      <w:r>
        <w:rPr>
          <w:color w:val="231F20"/>
          <w:spacing w:val="-15"/>
          <w:w w:val="105"/>
        </w:rPr>
        <w:t> </w:t>
      </w:r>
      <w:r>
        <w:rPr>
          <w:color w:val="231F20"/>
          <w:w w:val="105"/>
        </w:rPr>
        <w:t>Bản</w:t>
      </w:r>
      <w:r>
        <w:rPr>
          <w:color w:val="231F20"/>
          <w:spacing w:val="-15"/>
          <w:w w:val="105"/>
        </w:rPr>
        <w:t> </w:t>
      </w:r>
      <w:r>
        <w:rPr>
          <w:color w:val="231F20"/>
          <w:w w:val="105"/>
        </w:rPr>
        <w:t>rất</w:t>
      </w:r>
      <w:r>
        <w:rPr>
          <w:color w:val="231F20"/>
          <w:spacing w:val="-15"/>
          <w:w w:val="105"/>
        </w:rPr>
        <w:t> </w:t>
      </w:r>
      <w:r>
        <w:rPr>
          <w:color w:val="231F20"/>
          <w:w w:val="105"/>
        </w:rPr>
        <w:t>thịnh</w:t>
      </w:r>
      <w:r>
        <w:rPr>
          <w:color w:val="231F20"/>
          <w:spacing w:val="-15"/>
          <w:w w:val="105"/>
        </w:rPr>
        <w:t> </w:t>
      </w:r>
      <w:r>
        <w:rPr>
          <w:color w:val="231F20"/>
          <w:w w:val="105"/>
        </w:rPr>
        <w:t>hành.</w:t>
      </w:r>
      <w:r>
        <w:rPr>
          <w:color w:val="231F20"/>
          <w:spacing w:val="-15"/>
          <w:w w:val="105"/>
        </w:rPr>
        <w:t> </w:t>
      </w:r>
      <w:r>
        <w:rPr>
          <w:color w:val="231F20"/>
          <w:w w:val="105"/>
        </w:rPr>
        <w:t>Hai</w:t>
      </w:r>
      <w:r>
        <w:rPr>
          <w:color w:val="231F20"/>
          <w:spacing w:val="-15"/>
          <w:w w:val="105"/>
        </w:rPr>
        <w:t> </w:t>
      </w:r>
      <w:r>
        <w:rPr>
          <w:color w:val="231F20"/>
          <w:w w:val="105"/>
        </w:rPr>
        <w:t>câu</w:t>
      </w:r>
      <w:r>
        <w:rPr>
          <w:color w:val="231F20"/>
          <w:spacing w:val="-15"/>
          <w:w w:val="105"/>
        </w:rPr>
        <w:t> </w:t>
      </w:r>
      <w:r>
        <w:rPr>
          <w:color w:val="231F20"/>
          <w:w w:val="105"/>
        </w:rPr>
        <w:t>trong</w:t>
      </w:r>
      <w:r>
        <w:rPr>
          <w:color w:val="231F20"/>
          <w:spacing w:val="-15"/>
          <w:w w:val="105"/>
        </w:rPr>
        <w:t> </w:t>
      </w:r>
      <w:r>
        <w:rPr>
          <w:color w:val="231F20"/>
          <w:w w:val="105"/>
        </w:rPr>
        <w:t>này</w:t>
      </w:r>
      <w:r>
        <w:rPr>
          <w:color w:val="231F20"/>
          <w:spacing w:val="-15"/>
          <w:w w:val="105"/>
        </w:rPr>
        <w:t> </w:t>
      </w:r>
      <w:r>
        <w:rPr>
          <w:color w:val="231F20"/>
          <w:w w:val="105"/>
        </w:rPr>
        <w:t>vô cùng</w:t>
      </w:r>
      <w:r>
        <w:rPr>
          <w:color w:val="231F20"/>
          <w:spacing w:val="-17"/>
          <w:w w:val="105"/>
        </w:rPr>
        <w:t> </w:t>
      </w:r>
      <w:r>
        <w:rPr>
          <w:color w:val="231F20"/>
          <w:w w:val="105"/>
        </w:rPr>
        <w:t>quan</w:t>
      </w:r>
      <w:r>
        <w:rPr>
          <w:color w:val="231F20"/>
          <w:spacing w:val="-17"/>
          <w:w w:val="105"/>
        </w:rPr>
        <w:t> </w:t>
      </w:r>
      <w:r>
        <w:rPr>
          <w:color w:val="231F20"/>
          <w:w w:val="105"/>
        </w:rPr>
        <w:t>trọng:</w:t>
      </w:r>
      <w:r>
        <w:rPr>
          <w:color w:val="231F20"/>
          <w:spacing w:val="-19"/>
          <w:w w:val="105"/>
        </w:rPr>
        <w:t> </w:t>
      </w:r>
      <w:r>
        <w:rPr>
          <w:i/>
          <w:color w:val="231F20"/>
          <w:w w:val="105"/>
        </w:rPr>
        <w:t>“Xuất</w:t>
      </w:r>
      <w:r>
        <w:rPr>
          <w:i/>
          <w:color w:val="231F20"/>
          <w:spacing w:val="-18"/>
          <w:w w:val="105"/>
        </w:rPr>
        <w:t> </w:t>
      </w:r>
      <w:r>
        <w:rPr>
          <w:i/>
          <w:color w:val="231F20"/>
          <w:w w:val="105"/>
        </w:rPr>
        <w:t>thế</w:t>
      </w:r>
      <w:r>
        <w:rPr>
          <w:i/>
          <w:color w:val="231F20"/>
          <w:spacing w:val="-18"/>
          <w:w w:val="105"/>
        </w:rPr>
        <w:t> </w:t>
      </w:r>
      <w:r>
        <w:rPr>
          <w:i/>
          <w:color w:val="231F20"/>
          <w:w w:val="105"/>
        </w:rPr>
        <w:t>chính</w:t>
      </w:r>
      <w:r>
        <w:rPr>
          <w:i/>
          <w:color w:val="231F20"/>
          <w:spacing w:val="-18"/>
          <w:w w:val="105"/>
        </w:rPr>
        <w:t> </w:t>
      </w:r>
      <w:r>
        <w:rPr>
          <w:i/>
          <w:color w:val="231F20"/>
          <w:w w:val="105"/>
        </w:rPr>
        <w:t>ý.</w:t>
      </w:r>
      <w:r>
        <w:rPr>
          <w:i/>
          <w:color w:val="231F20"/>
          <w:spacing w:val="-18"/>
          <w:w w:val="105"/>
        </w:rPr>
        <w:t> </w:t>
      </w:r>
      <w:r>
        <w:rPr>
          <w:i/>
          <w:color w:val="231F20"/>
          <w:w w:val="105"/>
        </w:rPr>
        <w:t>Lợi</w:t>
      </w:r>
      <w:r>
        <w:rPr>
          <w:i/>
          <w:color w:val="231F20"/>
          <w:spacing w:val="-17"/>
          <w:w w:val="105"/>
        </w:rPr>
        <w:t> </w:t>
      </w:r>
      <w:r>
        <w:rPr>
          <w:i/>
          <w:color w:val="231F20"/>
          <w:w w:val="105"/>
        </w:rPr>
        <w:t>ích</w:t>
      </w:r>
      <w:r>
        <w:rPr>
          <w:i/>
          <w:color w:val="231F20"/>
          <w:spacing w:val="-18"/>
          <w:w w:val="105"/>
        </w:rPr>
        <w:t> </w:t>
      </w:r>
      <w:r>
        <w:rPr>
          <w:i/>
          <w:color w:val="231F20"/>
          <w:w w:val="105"/>
        </w:rPr>
        <w:t>vô</w:t>
      </w:r>
      <w:r>
        <w:rPr>
          <w:i/>
          <w:color w:val="231F20"/>
          <w:spacing w:val="-17"/>
          <w:w w:val="105"/>
        </w:rPr>
        <w:t> </w:t>
      </w:r>
      <w:r>
        <w:rPr>
          <w:i/>
          <w:color w:val="231F20"/>
          <w:w w:val="105"/>
        </w:rPr>
        <w:t>biên”</w:t>
      </w:r>
      <w:r>
        <w:rPr>
          <w:color w:val="231F20"/>
          <w:w w:val="105"/>
        </w:rPr>
        <w:t>.</w:t>
      </w:r>
      <w:r>
        <w:rPr>
          <w:color w:val="231F20"/>
          <w:spacing w:val="-18"/>
          <w:w w:val="105"/>
        </w:rPr>
        <w:t> </w:t>
      </w:r>
      <w:r>
        <w:rPr>
          <w:color w:val="231F20"/>
          <w:w w:val="105"/>
        </w:rPr>
        <w:t>Đây</w:t>
      </w:r>
      <w:r>
        <w:rPr>
          <w:color w:val="231F20"/>
          <w:spacing w:val="-18"/>
          <w:w w:val="105"/>
        </w:rPr>
        <w:t> </w:t>
      </w:r>
      <w:r>
        <w:rPr>
          <w:color w:val="231F20"/>
          <w:w w:val="105"/>
        </w:rPr>
        <w:t>là nói pháp môn Tịnh Độ hết sức thù thắng.</w:t>
      </w:r>
    </w:p>
    <w:p>
      <w:pPr>
        <w:spacing w:line="300" w:lineRule="auto" w:before="135"/>
        <w:ind w:left="387" w:right="121" w:firstLine="453"/>
        <w:jc w:val="both"/>
        <w:rPr>
          <w:sz w:val="34"/>
        </w:rPr>
      </w:pPr>
      <w:r>
        <w:rPr>
          <w:i/>
          <w:color w:val="231F20"/>
          <w:sz w:val="34"/>
        </w:rPr>
        <w:t>“Hội</w:t>
      </w:r>
      <w:r>
        <w:rPr>
          <w:i/>
          <w:color w:val="231F20"/>
          <w:spacing w:val="-3"/>
          <w:sz w:val="34"/>
        </w:rPr>
        <w:t> </w:t>
      </w:r>
      <w:r>
        <w:rPr>
          <w:i/>
          <w:color w:val="231F20"/>
          <w:sz w:val="34"/>
        </w:rPr>
        <w:t>Sớ</w:t>
      </w:r>
      <w:r>
        <w:rPr>
          <w:i/>
          <w:color w:val="231F20"/>
          <w:spacing w:val="-3"/>
          <w:sz w:val="34"/>
        </w:rPr>
        <w:t> </w:t>
      </w:r>
      <w:r>
        <w:rPr>
          <w:i/>
          <w:color w:val="231F20"/>
          <w:sz w:val="34"/>
        </w:rPr>
        <w:t>dã</w:t>
      </w:r>
      <w:r>
        <w:rPr>
          <w:i/>
          <w:color w:val="231F20"/>
          <w:spacing w:val="-3"/>
          <w:sz w:val="34"/>
        </w:rPr>
        <w:t> </w:t>
      </w:r>
      <w:r>
        <w:rPr>
          <w:i/>
          <w:color w:val="231F20"/>
          <w:sz w:val="34"/>
        </w:rPr>
        <w:t>thuyết”</w:t>
      </w:r>
      <w:r>
        <w:rPr>
          <w:i/>
          <w:color w:val="231F20"/>
          <w:spacing w:val="-3"/>
          <w:sz w:val="34"/>
        </w:rPr>
        <w:t> </w:t>
      </w:r>
      <w:r>
        <w:rPr>
          <w:color w:val="231F20"/>
          <w:sz w:val="34"/>
        </w:rPr>
        <w:t>(Hội</w:t>
      </w:r>
      <w:r>
        <w:rPr>
          <w:color w:val="231F20"/>
          <w:spacing w:val="-3"/>
          <w:sz w:val="34"/>
        </w:rPr>
        <w:t> </w:t>
      </w:r>
      <w:r>
        <w:rPr>
          <w:color w:val="231F20"/>
          <w:sz w:val="34"/>
        </w:rPr>
        <w:t>Sơ</w:t>
      </w:r>
      <w:r>
        <w:rPr>
          <w:color w:val="231F20"/>
          <w:spacing w:val="-3"/>
          <w:sz w:val="34"/>
        </w:rPr>
        <w:t> </w:t>
      </w:r>
      <w:r>
        <w:rPr>
          <w:color w:val="231F20"/>
          <w:sz w:val="34"/>
        </w:rPr>
        <w:t>cũng</w:t>
      </w:r>
      <w:r>
        <w:rPr>
          <w:color w:val="231F20"/>
          <w:spacing w:val="-3"/>
          <w:sz w:val="34"/>
        </w:rPr>
        <w:t> </w:t>
      </w:r>
      <w:r>
        <w:rPr>
          <w:color w:val="231F20"/>
          <w:sz w:val="34"/>
        </w:rPr>
        <w:t>nói).</w:t>
      </w:r>
      <w:r>
        <w:rPr>
          <w:color w:val="231F20"/>
          <w:spacing w:val="-3"/>
          <w:sz w:val="34"/>
        </w:rPr>
        <w:t> </w:t>
      </w:r>
      <w:r>
        <w:rPr>
          <w:color w:val="231F20"/>
          <w:sz w:val="34"/>
        </w:rPr>
        <w:t>‘Hội</w:t>
      </w:r>
      <w:r>
        <w:rPr>
          <w:color w:val="231F20"/>
          <w:spacing w:val="-3"/>
          <w:sz w:val="34"/>
        </w:rPr>
        <w:t> </w:t>
      </w:r>
      <w:r>
        <w:rPr>
          <w:color w:val="231F20"/>
          <w:sz w:val="34"/>
        </w:rPr>
        <w:t>Sớ’</w:t>
      </w:r>
      <w:r>
        <w:rPr>
          <w:color w:val="231F20"/>
          <w:spacing w:val="-3"/>
          <w:sz w:val="34"/>
        </w:rPr>
        <w:t> </w:t>
      </w:r>
      <w:r>
        <w:rPr>
          <w:color w:val="231F20"/>
          <w:sz w:val="34"/>
        </w:rPr>
        <w:t>là</w:t>
      </w:r>
      <w:r>
        <w:rPr>
          <w:color w:val="231F20"/>
          <w:spacing w:val="-3"/>
          <w:sz w:val="34"/>
        </w:rPr>
        <w:t> </w:t>
      </w:r>
      <w:r>
        <w:rPr>
          <w:color w:val="231F20"/>
          <w:sz w:val="34"/>
        </w:rPr>
        <w:t>pháp</w:t>
      </w:r>
      <w:r>
        <w:rPr>
          <w:color w:val="231F20"/>
          <w:spacing w:val="-3"/>
          <w:sz w:val="34"/>
        </w:rPr>
        <w:t> </w:t>
      </w:r>
      <w:r>
        <w:rPr>
          <w:color w:val="231F20"/>
          <w:sz w:val="34"/>
        </w:rPr>
        <w:t>sư </w:t>
      </w:r>
      <w:r>
        <w:rPr>
          <w:color w:val="231F20"/>
          <w:w w:val="105"/>
          <w:sz w:val="34"/>
        </w:rPr>
        <w:t>Tuấn</w:t>
      </w:r>
      <w:r>
        <w:rPr>
          <w:color w:val="231F20"/>
          <w:spacing w:val="-5"/>
          <w:w w:val="105"/>
          <w:sz w:val="34"/>
        </w:rPr>
        <w:t> </w:t>
      </w:r>
      <w:r>
        <w:rPr>
          <w:color w:val="231F20"/>
          <w:w w:val="105"/>
          <w:sz w:val="34"/>
        </w:rPr>
        <w:t>Đế,</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Nhật</w:t>
      </w:r>
      <w:r>
        <w:rPr>
          <w:color w:val="231F20"/>
          <w:spacing w:val="-4"/>
          <w:w w:val="105"/>
          <w:sz w:val="34"/>
        </w:rPr>
        <w:t> </w:t>
      </w:r>
      <w:r>
        <w:rPr>
          <w:color w:val="231F20"/>
          <w:w w:val="105"/>
          <w:sz w:val="34"/>
        </w:rPr>
        <w:t>Bản,</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chú</w:t>
      </w:r>
      <w:r>
        <w:rPr>
          <w:color w:val="231F20"/>
          <w:spacing w:val="-5"/>
          <w:w w:val="105"/>
          <w:sz w:val="34"/>
        </w:rPr>
        <w:t> </w:t>
      </w:r>
      <w:r>
        <w:rPr>
          <w:color w:val="231F20"/>
          <w:w w:val="105"/>
          <w:sz w:val="34"/>
        </w:rPr>
        <w:t>giải</w:t>
      </w:r>
      <w:r>
        <w:rPr>
          <w:color w:val="231F20"/>
          <w:spacing w:val="-5"/>
          <w:w w:val="105"/>
          <w:sz w:val="34"/>
        </w:rPr>
        <w:t> </w:t>
      </w:r>
      <w:r>
        <w:rPr>
          <w:color w:val="231F20"/>
          <w:w w:val="105"/>
          <w:sz w:val="34"/>
        </w:rPr>
        <w:t>tương</w:t>
      </w:r>
      <w:r>
        <w:rPr>
          <w:color w:val="231F20"/>
          <w:spacing w:val="-5"/>
          <w:w w:val="105"/>
          <w:sz w:val="34"/>
        </w:rPr>
        <w:t> </w:t>
      </w:r>
      <w:r>
        <w:rPr>
          <w:color w:val="231F20"/>
          <w:w w:val="105"/>
          <w:sz w:val="34"/>
        </w:rPr>
        <w:t>tự</w:t>
      </w:r>
      <w:r>
        <w:rPr>
          <w:color w:val="231F20"/>
          <w:spacing w:val="-5"/>
          <w:w w:val="105"/>
          <w:sz w:val="34"/>
        </w:rPr>
        <w:t> </w:t>
      </w:r>
      <w:r>
        <w:rPr>
          <w:i/>
          <w:color w:val="231F20"/>
          <w:w w:val="105"/>
          <w:sz w:val="34"/>
        </w:rPr>
        <w:t>“Phàm</w:t>
      </w:r>
      <w:r>
        <w:rPr>
          <w:i/>
          <w:color w:val="231F20"/>
          <w:spacing w:val="-5"/>
          <w:w w:val="105"/>
          <w:sz w:val="34"/>
        </w:rPr>
        <w:t> </w:t>
      </w:r>
      <w:r>
        <w:rPr>
          <w:i/>
          <w:color w:val="231F20"/>
          <w:w w:val="105"/>
          <w:sz w:val="34"/>
        </w:rPr>
        <w:t>ư chư kinh trung truyền dịch thạnh nhiên vô như kim kinh, tư nãi</w:t>
      </w:r>
      <w:r>
        <w:rPr>
          <w:i/>
          <w:color w:val="231F20"/>
          <w:spacing w:val="-1"/>
          <w:w w:val="105"/>
          <w:sz w:val="34"/>
        </w:rPr>
        <w:t> </w:t>
      </w:r>
      <w:r>
        <w:rPr>
          <w:i/>
          <w:color w:val="231F20"/>
          <w:w w:val="105"/>
          <w:sz w:val="34"/>
        </w:rPr>
        <w:t>đạo</w:t>
      </w:r>
      <w:r>
        <w:rPr>
          <w:i/>
          <w:color w:val="231F20"/>
          <w:spacing w:val="-1"/>
          <w:w w:val="105"/>
          <w:sz w:val="34"/>
        </w:rPr>
        <w:t> </w:t>
      </w:r>
      <w:r>
        <w:rPr>
          <w:i/>
          <w:color w:val="231F20"/>
          <w:w w:val="105"/>
          <w:sz w:val="34"/>
        </w:rPr>
        <w:t>lý u</w:t>
      </w:r>
      <w:r>
        <w:rPr>
          <w:i/>
          <w:color w:val="231F20"/>
          <w:spacing w:val="-1"/>
          <w:w w:val="105"/>
          <w:sz w:val="34"/>
        </w:rPr>
        <w:t> </w:t>
      </w:r>
      <w:r>
        <w:rPr>
          <w:i/>
          <w:color w:val="231F20"/>
          <w:w w:val="105"/>
          <w:sz w:val="34"/>
        </w:rPr>
        <w:t>thúy lợi</w:t>
      </w:r>
      <w:r>
        <w:rPr>
          <w:i/>
          <w:color w:val="231F20"/>
          <w:spacing w:val="-1"/>
          <w:w w:val="105"/>
          <w:sz w:val="34"/>
        </w:rPr>
        <w:t> </w:t>
      </w:r>
      <w:r>
        <w:rPr>
          <w:i/>
          <w:color w:val="231F20"/>
          <w:w w:val="105"/>
          <w:sz w:val="34"/>
        </w:rPr>
        <w:t>ích</w:t>
      </w:r>
      <w:r>
        <w:rPr>
          <w:i/>
          <w:color w:val="231F20"/>
          <w:spacing w:val="-1"/>
          <w:w w:val="105"/>
          <w:sz w:val="34"/>
        </w:rPr>
        <w:t> </w:t>
      </w:r>
      <w:r>
        <w:rPr>
          <w:i/>
          <w:color w:val="231F20"/>
          <w:w w:val="105"/>
          <w:sz w:val="34"/>
        </w:rPr>
        <w:t>tối thượng cố dã”</w:t>
      </w:r>
      <w:r>
        <w:rPr>
          <w:i/>
          <w:color w:val="231F20"/>
          <w:spacing w:val="-1"/>
          <w:w w:val="105"/>
          <w:sz w:val="34"/>
        </w:rPr>
        <w:t> </w:t>
      </w:r>
      <w:r>
        <w:rPr>
          <w:color w:val="231F20"/>
          <w:w w:val="105"/>
          <w:sz w:val="34"/>
        </w:rPr>
        <w:t>(Phàm</w:t>
      </w:r>
      <w:r>
        <w:rPr>
          <w:color w:val="231F20"/>
          <w:spacing w:val="-1"/>
          <w:w w:val="105"/>
          <w:sz w:val="34"/>
        </w:rPr>
        <w:t> </w:t>
      </w:r>
      <w:r>
        <w:rPr>
          <w:color w:val="231F20"/>
          <w:w w:val="105"/>
          <w:sz w:val="34"/>
        </w:rPr>
        <w:t>trong các kinh truyền dịch nêu trên, thịnh hành không bản nào bằng bản</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chính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đạo</w:t>
      </w:r>
      <w:r>
        <w:rPr>
          <w:color w:val="231F20"/>
          <w:spacing w:val="-5"/>
          <w:w w:val="105"/>
          <w:sz w:val="34"/>
        </w:rPr>
        <w:t> </w:t>
      </w:r>
      <w:r>
        <w:rPr>
          <w:color w:val="231F20"/>
          <w:w w:val="105"/>
          <w:sz w:val="34"/>
        </w:rPr>
        <w:t>lý</w:t>
      </w:r>
      <w:r>
        <w:rPr>
          <w:color w:val="231F20"/>
          <w:spacing w:val="-5"/>
          <w:w w:val="105"/>
          <w:sz w:val="34"/>
        </w:rPr>
        <w:t> </w:t>
      </w:r>
      <w:r>
        <w:rPr>
          <w:color w:val="231F20"/>
          <w:w w:val="105"/>
          <w:sz w:val="34"/>
        </w:rPr>
        <w:t>thâm</w:t>
      </w:r>
      <w:r>
        <w:rPr>
          <w:color w:val="231F20"/>
          <w:spacing w:val="-5"/>
          <w:w w:val="105"/>
          <w:sz w:val="34"/>
        </w:rPr>
        <w:t> </w:t>
      </w:r>
      <w:r>
        <w:rPr>
          <w:color w:val="231F20"/>
          <w:w w:val="105"/>
          <w:sz w:val="34"/>
        </w:rPr>
        <w:t>sâu,</w:t>
      </w:r>
      <w:r>
        <w:rPr>
          <w:color w:val="231F20"/>
          <w:spacing w:val="-4"/>
          <w:w w:val="105"/>
          <w:sz w:val="34"/>
        </w:rPr>
        <w:t> </w:t>
      </w:r>
      <w:r>
        <w:rPr>
          <w:color w:val="231F20"/>
          <w:w w:val="105"/>
          <w:sz w:val="34"/>
        </w:rPr>
        <w:t>lợi</w:t>
      </w:r>
      <w:r>
        <w:rPr>
          <w:color w:val="231F20"/>
          <w:spacing w:val="-5"/>
          <w:w w:val="105"/>
          <w:sz w:val="34"/>
        </w:rPr>
        <w:t> </w:t>
      </w:r>
      <w:r>
        <w:rPr>
          <w:color w:val="231F20"/>
          <w:w w:val="105"/>
          <w:sz w:val="34"/>
        </w:rPr>
        <w:t>ích</w:t>
      </w:r>
      <w:r>
        <w:rPr>
          <w:color w:val="231F20"/>
          <w:spacing w:val="-5"/>
          <w:w w:val="105"/>
          <w:sz w:val="34"/>
        </w:rPr>
        <w:t> </w:t>
      </w:r>
      <w:r>
        <w:rPr>
          <w:color w:val="231F20"/>
          <w:w w:val="105"/>
          <w:sz w:val="34"/>
        </w:rPr>
        <w:t>hơn</w:t>
      </w:r>
      <w:r>
        <w:rPr>
          <w:color w:val="231F20"/>
          <w:spacing w:val="-5"/>
          <w:w w:val="105"/>
          <w:sz w:val="34"/>
        </w:rPr>
        <w:t> </w:t>
      </w:r>
      <w:r>
        <w:rPr>
          <w:color w:val="231F20"/>
          <w:w w:val="105"/>
          <w:sz w:val="34"/>
        </w:rPr>
        <w:t>hết</w:t>
      </w:r>
      <w:r>
        <w:rPr>
          <w:color w:val="231F20"/>
          <w:spacing w:val="-5"/>
          <w:w w:val="105"/>
          <w:sz w:val="34"/>
        </w:rPr>
        <w:t> </w:t>
      </w:r>
      <w:r>
        <w:rPr>
          <w:color w:val="231F20"/>
          <w:w w:val="105"/>
          <w:sz w:val="34"/>
        </w:rPr>
        <w:t>vậy).</w:t>
      </w:r>
    </w:p>
    <w:p>
      <w:pPr>
        <w:spacing w:line="300" w:lineRule="auto" w:before="135"/>
        <w:ind w:left="387" w:right="120" w:firstLine="453"/>
        <w:jc w:val="both"/>
        <w:rPr>
          <w:sz w:val="34"/>
        </w:rPr>
      </w:pPr>
      <w:r>
        <w:rPr>
          <w:i/>
          <w:color w:val="231F20"/>
          <w:w w:val="105"/>
          <w:sz w:val="34"/>
        </w:rPr>
        <w:t>“Lưỡng</w:t>
      </w:r>
      <w:r>
        <w:rPr>
          <w:i/>
          <w:color w:val="231F20"/>
          <w:spacing w:val="-3"/>
          <w:w w:val="105"/>
          <w:sz w:val="34"/>
        </w:rPr>
        <w:t> </w:t>
      </w:r>
      <w:r>
        <w:rPr>
          <w:i/>
          <w:color w:val="231F20"/>
          <w:w w:val="105"/>
          <w:sz w:val="34"/>
        </w:rPr>
        <w:t>sớ</w:t>
      </w:r>
      <w:r>
        <w:rPr>
          <w:i/>
          <w:color w:val="231F20"/>
          <w:spacing w:val="-4"/>
          <w:w w:val="105"/>
          <w:sz w:val="34"/>
        </w:rPr>
        <w:t> </w:t>
      </w:r>
      <w:r>
        <w:rPr>
          <w:i/>
          <w:color w:val="231F20"/>
          <w:w w:val="105"/>
          <w:sz w:val="34"/>
        </w:rPr>
        <w:t>đồng</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trác</w:t>
      </w:r>
      <w:r>
        <w:rPr>
          <w:i/>
          <w:color w:val="231F20"/>
          <w:spacing w:val="-3"/>
          <w:w w:val="105"/>
          <w:sz w:val="34"/>
        </w:rPr>
        <w:t> </w:t>
      </w:r>
      <w:r>
        <w:rPr>
          <w:i/>
          <w:color w:val="231F20"/>
          <w:w w:val="105"/>
          <w:sz w:val="34"/>
        </w:rPr>
        <w:t>kiến”</w:t>
      </w:r>
      <w:r>
        <w:rPr>
          <w:i/>
          <w:color w:val="231F20"/>
          <w:spacing w:val="-4"/>
          <w:w w:val="105"/>
          <w:sz w:val="34"/>
        </w:rPr>
        <w:t> </w:t>
      </w:r>
      <w:r>
        <w:rPr>
          <w:color w:val="231F20"/>
          <w:w w:val="105"/>
          <w:sz w:val="34"/>
        </w:rPr>
        <w:t>(Cả</w:t>
      </w:r>
      <w:r>
        <w:rPr>
          <w:color w:val="231F20"/>
          <w:spacing w:val="-4"/>
          <w:w w:val="105"/>
          <w:sz w:val="34"/>
        </w:rPr>
        <w:t> </w:t>
      </w:r>
      <w:r>
        <w:rPr>
          <w:color w:val="231F20"/>
          <w:w w:val="105"/>
          <w:sz w:val="34"/>
        </w:rPr>
        <w:t>2</w:t>
      </w:r>
      <w:r>
        <w:rPr>
          <w:color w:val="231F20"/>
          <w:spacing w:val="-5"/>
          <w:w w:val="105"/>
          <w:sz w:val="34"/>
        </w:rPr>
        <w:t> </w:t>
      </w:r>
      <w:r>
        <w:rPr>
          <w:i/>
          <w:color w:val="231F20"/>
          <w:w w:val="105"/>
          <w:sz w:val="34"/>
        </w:rPr>
        <w:t>Sớ</w:t>
      </w:r>
      <w:r>
        <w:rPr>
          <w:i/>
          <w:color w:val="231F20"/>
          <w:spacing w:val="-3"/>
          <w:w w:val="105"/>
          <w:sz w:val="34"/>
        </w:rPr>
        <w:t> </w:t>
      </w:r>
      <w:r>
        <w:rPr>
          <w:i/>
          <w:color w:val="231F20"/>
          <w:w w:val="105"/>
          <w:sz w:val="34"/>
        </w:rPr>
        <w:t>giải</w:t>
      </w:r>
      <w:r>
        <w:rPr>
          <w:i/>
          <w:color w:val="231F20"/>
          <w:spacing w:val="-4"/>
          <w:w w:val="105"/>
          <w:sz w:val="34"/>
        </w:rPr>
        <w:t> </w:t>
      </w:r>
      <w:r>
        <w:rPr>
          <w:color w:val="231F20"/>
          <w:w w:val="105"/>
          <w:sz w:val="34"/>
        </w:rPr>
        <w:t>đồng</w:t>
      </w:r>
      <w:r>
        <w:rPr>
          <w:color w:val="231F20"/>
          <w:spacing w:val="-4"/>
          <w:w w:val="105"/>
          <w:sz w:val="34"/>
        </w:rPr>
        <w:t> </w:t>
      </w:r>
      <w:r>
        <w:rPr>
          <w:color w:val="231F20"/>
          <w:w w:val="105"/>
          <w:sz w:val="34"/>
        </w:rPr>
        <w:t>một ý kiến trác tuyệt). Câu nói này là lời bình của thầy Hoàng Niệm Tổ. 2 loại chú giải Nhật Bản có cùng một nhận định ‘</w:t>
      </w:r>
      <w:r>
        <w:rPr>
          <w:i/>
          <w:color w:val="231F20"/>
          <w:w w:val="105"/>
          <w:sz w:val="34"/>
        </w:rPr>
        <w:t>Lợi</w:t>
      </w:r>
      <w:r>
        <w:rPr>
          <w:i/>
          <w:color w:val="231F20"/>
          <w:spacing w:val="-18"/>
          <w:w w:val="105"/>
          <w:sz w:val="34"/>
        </w:rPr>
        <w:t> </w:t>
      </w:r>
      <w:r>
        <w:rPr>
          <w:i/>
          <w:color w:val="231F20"/>
          <w:w w:val="105"/>
          <w:sz w:val="34"/>
        </w:rPr>
        <w:t>ích</w:t>
      </w:r>
      <w:r>
        <w:rPr>
          <w:i/>
          <w:color w:val="231F20"/>
          <w:spacing w:val="-18"/>
          <w:w w:val="105"/>
          <w:sz w:val="34"/>
        </w:rPr>
        <w:t> </w:t>
      </w:r>
      <w:r>
        <w:rPr>
          <w:i/>
          <w:color w:val="231F20"/>
          <w:w w:val="105"/>
          <w:sz w:val="34"/>
        </w:rPr>
        <w:t>tối</w:t>
      </w:r>
      <w:r>
        <w:rPr>
          <w:i/>
          <w:color w:val="231F20"/>
          <w:spacing w:val="-18"/>
          <w:w w:val="105"/>
          <w:sz w:val="34"/>
        </w:rPr>
        <w:t> </w:t>
      </w:r>
      <w:r>
        <w:rPr>
          <w:i/>
          <w:color w:val="231F20"/>
          <w:w w:val="105"/>
          <w:sz w:val="34"/>
        </w:rPr>
        <w:t>thượng,</w:t>
      </w:r>
      <w:r>
        <w:rPr>
          <w:i/>
          <w:color w:val="231F20"/>
          <w:spacing w:val="-17"/>
          <w:w w:val="105"/>
          <w:sz w:val="34"/>
        </w:rPr>
        <w:t> </w:t>
      </w:r>
      <w:r>
        <w:rPr>
          <w:i/>
          <w:color w:val="231F20"/>
          <w:w w:val="105"/>
          <w:sz w:val="34"/>
        </w:rPr>
        <w:t>lợi</w:t>
      </w:r>
      <w:r>
        <w:rPr>
          <w:i/>
          <w:color w:val="231F20"/>
          <w:spacing w:val="-17"/>
          <w:w w:val="105"/>
          <w:sz w:val="34"/>
        </w:rPr>
        <w:t> </w:t>
      </w:r>
      <w:r>
        <w:rPr>
          <w:i/>
          <w:color w:val="231F20"/>
          <w:w w:val="105"/>
          <w:sz w:val="34"/>
        </w:rPr>
        <w:t>ích</w:t>
      </w:r>
      <w:r>
        <w:rPr>
          <w:i/>
          <w:color w:val="231F20"/>
          <w:spacing w:val="-18"/>
          <w:w w:val="105"/>
          <w:sz w:val="34"/>
        </w:rPr>
        <w:t> </w:t>
      </w:r>
      <w:r>
        <w:rPr>
          <w:i/>
          <w:color w:val="231F20"/>
          <w:w w:val="105"/>
          <w:sz w:val="34"/>
        </w:rPr>
        <w:t>vô</w:t>
      </w:r>
      <w:r>
        <w:rPr>
          <w:i/>
          <w:color w:val="231F20"/>
          <w:spacing w:val="-18"/>
          <w:w w:val="105"/>
          <w:sz w:val="34"/>
        </w:rPr>
        <w:t> </w:t>
      </w:r>
      <w:r>
        <w:rPr>
          <w:i/>
          <w:color w:val="231F20"/>
          <w:w w:val="105"/>
          <w:sz w:val="34"/>
        </w:rPr>
        <w:t>biên</w:t>
      </w:r>
      <w:r>
        <w:rPr>
          <w:color w:val="231F20"/>
          <w:w w:val="105"/>
          <w:sz w:val="34"/>
        </w:rPr>
        <w:t>’</w:t>
      </w:r>
      <w:r>
        <w:rPr>
          <w:color w:val="231F20"/>
          <w:spacing w:val="-18"/>
          <w:w w:val="105"/>
          <w:sz w:val="34"/>
        </w:rPr>
        <w:t> </w:t>
      </w:r>
      <w:r>
        <w:rPr>
          <w:color w:val="231F20"/>
          <w:w w:val="105"/>
          <w:sz w:val="34"/>
        </w:rPr>
        <w:t>.</w:t>
      </w:r>
    </w:p>
    <w:p>
      <w:pPr>
        <w:spacing w:line="300" w:lineRule="auto" w:before="137"/>
        <w:ind w:left="387" w:right="123" w:firstLine="453"/>
        <w:jc w:val="both"/>
        <w:rPr>
          <w:sz w:val="34"/>
        </w:rPr>
      </w:pPr>
      <w:r>
        <w:rPr>
          <w:i/>
          <w:color w:val="231F20"/>
          <w:sz w:val="34"/>
        </w:rPr>
        <w:t>“Tồn</w:t>
      </w:r>
      <w:r>
        <w:rPr>
          <w:i/>
          <w:color w:val="231F20"/>
          <w:spacing w:val="-2"/>
          <w:sz w:val="34"/>
        </w:rPr>
        <w:t> </w:t>
      </w:r>
      <w:r>
        <w:rPr>
          <w:i/>
          <w:color w:val="231F20"/>
          <w:sz w:val="34"/>
        </w:rPr>
        <w:t>thế</w:t>
      </w:r>
      <w:r>
        <w:rPr>
          <w:i/>
          <w:color w:val="231F20"/>
          <w:spacing w:val="-2"/>
          <w:sz w:val="34"/>
        </w:rPr>
        <w:t> </w:t>
      </w:r>
      <w:r>
        <w:rPr>
          <w:i/>
          <w:color w:val="231F20"/>
          <w:sz w:val="34"/>
        </w:rPr>
        <w:t>ngũ</w:t>
      </w:r>
      <w:r>
        <w:rPr>
          <w:i/>
          <w:color w:val="231F20"/>
          <w:spacing w:val="-2"/>
          <w:sz w:val="34"/>
        </w:rPr>
        <w:t> </w:t>
      </w:r>
      <w:r>
        <w:rPr>
          <w:i/>
          <w:color w:val="231F20"/>
          <w:sz w:val="34"/>
        </w:rPr>
        <w:t>chủng,</w:t>
      </w:r>
      <w:r>
        <w:rPr>
          <w:i/>
          <w:color w:val="231F20"/>
          <w:spacing w:val="-2"/>
          <w:sz w:val="34"/>
        </w:rPr>
        <w:t> </w:t>
      </w:r>
      <w:r>
        <w:rPr>
          <w:i/>
          <w:color w:val="231F20"/>
          <w:sz w:val="34"/>
        </w:rPr>
        <w:t>sai</w:t>
      </w:r>
      <w:r>
        <w:rPr>
          <w:i/>
          <w:color w:val="231F20"/>
          <w:spacing w:val="-2"/>
          <w:sz w:val="34"/>
        </w:rPr>
        <w:t> </w:t>
      </w:r>
      <w:r>
        <w:rPr>
          <w:i/>
          <w:color w:val="231F20"/>
          <w:sz w:val="34"/>
        </w:rPr>
        <w:t>dị</w:t>
      </w:r>
      <w:r>
        <w:rPr>
          <w:i/>
          <w:color w:val="231F20"/>
          <w:spacing w:val="-2"/>
          <w:sz w:val="34"/>
        </w:rPr>
        <w:t> </w:t>
      </w:r>
      <w:r>
        <w:rPr>
          <w:i/>
          <w:color w:val="231F20"/>
          <w:sz w:val="34"/>
        </w:rPr>
        <w:t>giảo</w:t>
      </w:r>
      <w:r>
        <w:rPr>
          <w:i/>
          <w:color w:val="231F20"/>
          <w:spacing w:val="-2"/>
          <w:sz w:val="34"/>
        </w:rPr>
        <w:t> </w:t>
      </w:r>
      <w:r>
        <w:rPr>
          <w:i/>
          <w:color w:val="231F20"/>
          <w:sz w:val="34"/>
        </w:rPr>
        <w:t>trước”</w:t>
      </w:r>
      <w:r>
        <w:rPr>
          <w:i/>
          <w:color w:val="231F20"/>
          <w:spacing w:val="-2"/>
          <w:sz w:val="34"/>
        </w:rPr>
        <w:t> </w:t>
      </w:r>
      <w:r>
        <w:rPr>
          <w:color w:val="231F20"/>
          <w:sz w:val="34"/>
        </w:rPr>
        <w:t>(Hiện</w:t>
      </w:r>
      <w:r>
        <w:rPr>
          <w:color w:val="231F20"/>
          <w:spacing w:val="-2"/>
          <w:sz w:val="34"/>
        </w:rPr>
        <w:t> </w:t>
      </w:r>
      <w:r>
        <w:rPr>
          <w:color w:val="231F20"/>
          <w:sz w:val="34"/>
        </w:rPr>
        <w:t>tại</w:t>
      </w:r>
      <w:r>
        <w:rPr>
          <w:color w:val="231F20"/>
          <w:spacing w:val="-2"/>
          <w:sz w:val="34"/>
        </w:rPr>
        <w:t> </w:t>
      </w:r>
      <w:r>
        <w:rPr>
          <w:color w:val="231F20"/>
          <w:sz w:val="34"/>
        </w:rPr>
        <w:t>trong</w:t>
      </w:r>
      <w:r>
        <w:rPr>
          <w:color w:val="231F20"/>
          <w:spacing w:val="-1"/>
          <w:sz w:val="34"/>
        </w:rPr>
        <w:t> </w:t>
      </w:r>
      <w:r>
        <w:rPr>
          <w:i/>
          <w:color w:val="231F20"/>
          <w:sz w:val="34"/>
        </w:rPr>
        <w:t>Đại </w:t>
      </w:r>
      <w:r>
        <w:rPr>
          <w:i/>
          <w:color w:val="231F20"/>
          <w:w w:val="105"/>
          <w:sz w:val="34"/>
        </w:rPr>
        <w:t>Tạng</w:t>
      </w:r>
      <w:r>
        <w:rPr>
          <w:i/>
          <w:color w:val="231F20"/>
          <w:spacing w:val="-2"/>
          <w:w w:val="105"/>
          <w:sz w:val="34"/>
        </w:rPr>
        <w:t> </w:t>
      </w:r>
      <w:r>
        <w:rPr>
          <w:i/>
          <w:color w:val="231F20"/>
          <w:w w:val="105"/>
          <w:sz w:val="34"/>
        </w:rPr>
        <w:t>Kinh</w:t>
      </w:r>
      <w:r>
        <w:rPr>
          <w:color w:val="231F20"/>
          <w:w w:val="105"/>
          <w:sz w:val="34"/>
        </w:rPr>
        <w:t>,</w:t>
      </w:r>
      <w:r>
        <w:rPr>
          <w:color w:val="231F20"/>
          <w:spacing w:val="-2"/>
          <w:w w:val="105"/>
          <w:sz w:val="34"/>
        </w:rPr>
        <w:t> </w:t>
      </w:r>
      <w:r>
        <w:rPr>
          <w:color w:val="231F20"/>
          <w:w w:val="105"/>
          <w:sz w:val="34"/>
        </w:rPr>
        <w:t>có</w:t>
      </w:r>
      <w:r>
        <w:rPr>
          <w:color w:val="231F20"/>
          <w:spacing w:val="-2"/>
          <w:w w:val="105"/>
          <w:sz w:val="34"/>
        </w:rPr>
        <w:t> </w:t>
      </w:r>
      <w:r>
        <w:rPr>
          <w:color w:val="231F20"/>
          <w:w w:val="105"/>
          <w:sz w:val="34"/>
        </w:rPr>
        <w:t>5</w:t>
      </w:r>
      <w:r>
        <w:rPr>
          <w:color w:val="231F20"/>
          <w:spacing w:val="-1"/>
          <w:w w:val="105"/>
          <w:sz w:val="34"/>
        </w:rPr>
        <w:t> </w:t>
      </w:r>
      <w:r>
        <w:rPr>
          <w:color w:val="231F20"/>
          <w:w w:val="105"/>
          <w:sz w:val="34"/>
        </w:rPr>
        <w:t>loại</w:t>
      </w:r>
      <w:r>
        <w:rPr>
          <w:color w:val="231F20"/>
          <w:spacing w:val="-2"/>
          <w:w w:val="105"/>
          <w:sz w:val="34"/>
        </w:rPr>
        <w:t> </w:t>
      </w:r>
      <w:r>
        <w:rPr>
          <w:color w:val="231F20"/>
          <w:w w:val="105"/>
          <w:sz w:val="34"/>
        </w:rPr>
        <w:t>bản</w:t>
      </w:r>
      <w:r>
        <w:rPr>
          <w:color w:val="231F20"/>
          <w:spacing w:val="-2"/>
          <w:w w:val="105"/>
          <w:sz w:val="34"/>
        </w:rPr>
        <w:t> </w:t>
      </w:r>
      <w:r>
        <w:rPr>
          <w:color w:val="231F20"/>
          <w:w w:val="105"/>
          <w:sz w:val="34"/>
        </w:rPr>
        <w:t>dịch</w:t>
      </w:r>
      <w:r>
        <w:rPr>
          <w:color w:val="231F20"/>
          <w:spacing w:val="-1"/>
          <w:w w:val="105"/>
          <w:sz w:val="34"/>
        </w:rPr>
        <w:t> </w:t>
      </w:r>
      <w:r>
        <w:rPr>
          <w:color w:val="231F20"/>
          <w:w w:val="105"/>
          <w:sz w:val="34"/>
        </w:rPr>
        <w:t>gốc,</w:t>
      </w:r>
      <w:r>
        <w:rPr>
          <w:color w:val="231F20"/>
          <w:spacing w:val="-2"/>
          <w:w w:val="105"/>
          <w:sz w:val="34"/>
        </w:rPr>
        <w:t> </w:t>
      </w:r>
      <w:r>
        <w:rPr>
          <w:color w:val="231F20"/>
          <w:w w:val="105"/>
          <w:sz w:val="34"/>
        </w:rPr>
        <w:t>nội</w:t>
      </w:r>
      <w:r>
        <w:rPr>
          <w:color w:val="231F20"/>
          <w:spacing w:val="-2"/>
          <w:w w:val="105"/>
          <w:sz w:val="34"/>
        </w:rPr>
        <w:t> </w:t>
      </w:r>
      <w:r>
        <w:rPr>
          <w:color w:val="231F20"/>
          <w:w w:val="105"/>
          <w:sz w:val="34"/>
        </w:rPr>
        <w:t>dung</w:t>
      </w:r>
      <w:r>
        <w:rPr>
          <w:color w:val="231F20"/>
          <w:spacing w:val="-1"/>
          <w:w w:val="105"/>
          <w:sz w:val="34"/>
        </w:rPr>
        <w:t> </w:t>
      </w:r>
      <w:r>
        <w:rPr>
          <w:color w:val="231F20"/>
          <w:w w:val="105"/>
          <w:sz w:val="34"/>
        </w:rPr>
        <w:t>sai</w:t>
      </w:r>
      <w:r>
        <w:rPr>
          <w:color w:val="231F20"/>
          <w:spacing w:val="-1"/>
          <w:w w:val="105"/>
          <w:sz w:val="34"/>
        </w:rPr>
        <w:t> </w:t>
      </w:r>
      <w:r>
        <w:rPr>
          <w:color w:val="231F20"/>
          <w:w w:val="105"/>
          <w:sz w:val="34"/>
        </w:rPr>
        <w:t>biệt</w:t>
      </w:r>
      <w:r>
        <w:rPr>
          <w:color w:val="231F20"/>
          <w:spacing w:val="-2"/>
          <w:w w:val="105"/>
          <w:sz w:val="34"/>
        </w:rPr>
        <w:t> </w:t>
      </w:r>
      <w:r>
        <w:rPr>
          <w:color w:val="231F20"/>
          <w:w w:val="105"/>
          <w:sz w:val="34"/>
        </w:rPr>
        <w:t>rất</w:t>
      </w:r>
      <w:r>
        <w:rPr>
          <w:color w:val="231F20"/>
          <w:spacing w:val="-2"/>
          <w:w w:val="105"/>
          <w:sz w:val="34"/>
        </w:rPr>
        <w:t> </w:t>
      </w:r>
      <w:r>
        <w:rPr>
          <w:color w:val="231F20"/>
          <w:w w:val="105"/>
          <w:sz w:val="34"/>
        </w:rPr>
        <w:t>rõ).</w:t>
      </w:r>
    </w:p>
    <w:p>
      <w:pPr>
        <w:spacing w:line="300" w:lineRule="auto" w:before="140"/>
        <w:ind w:left="387" w:right="117" w:firstLine="453"/>
        <w:jc w:val="both"/>
        <w:rPr>
          <w:i/>
          <w:sz w:val="34"/>
        </w:rPr>
      </w:pPr>
      <w:r>
        <w:rPr>
          <w:i/>
          <w:color w:val="231F20"/>
          <w:sz w:val="34"/>
        </w:rPr>
        <w:t>“Bất tợ A Di Đà kinh chi lưỡng dịch dữ Kim Cương Kinh chi</w:t>
      </w:r>
      <w:r>
        <w:rPr>
          <w:i/>
          <w:color w:val="231F20"/>
          <w:spacing w:val="51"/>
          <w:sz w:val="34"/>
        </w:rPr>
        <w:t> </w:t>
      </w:r>
      <w:r>
        <w:rPr>
          <w:i/>
          <w:color w:val="231F20"/>
          <w:sz w:val="34"/>
        </w:rPr>
        <w:t>lục</w:t>
      </w:r>
      <w:r>
        <w:rPr>
          <w:i/>
          <w:color w:val="231F20"/>
          <w:spacing w:val="51"/>
          <w:sz w:val="34"/>
        </w:rPr>
        <w:t> </w:t>
      </w:r>
      <w:r>
        <w:rPr>
          <w:i/>
          <w:color w:val="231F20"/>
          <w:sz w:val="34"/>
        </w:rPr>
        <w:t>dịch,</w:t>
      </w:r>
      <w:r>
        <w:rPr>
          <w:i/>
          <w:color w:val="231F20"/>
          <w:spacing w:val="51"/>
          <w:sz w:val="34"/>
        </w:rPr>
        <w:t> </w:t>
      </w:r>
      <w:r>
        <w:rPr>
          <w:i/>
          <w:color w:val="231F20"/>
          <w:sz w:val="34"/>
        </w:rPr>
        <w:t>kỳ</w:t>
      </w:r>
      <w:r>
        <w:rPr>
          <w:i/>
          <w:color w:val="231F20"/>
          <w:spacing w:val="52"/>
          <w:sz w:val="34"/>
        </w:rPr>
        <w:t> </w:t>
      </w:r>
      <w:r>
        <w:rPr>
          <w:i/>
          <w:color w:val="231F20"/>
          <w:sz w:val="34"/>
        </w:rPr>
        <w:t>văn</w:t>
      </w:r>
      <w:r>
        <w:rPr>
          <w:i/>
          <w:color w:val="231F20"/>
          <w:spacing w:val="51"/>
          <w:sz w:val="34"/>
        </w:rPr>
        <w:t> </w:t>
      </w:r>
      <w:r>
        <w:rPr>
          <w:i/>
          <w:color w:val="231F20"/>
          <w:sz w:val="34"/>
        </w:rPr>
        <w:t>chi</w:t>
      </w:r>
      <w:r>
        <w:rPr>
          <w:i/>
          <w:color w:val="231F20"/>
          <w:spacing w:val="51"/>
          <w:sz w:val="34"/>
        </w:rPr>
        <w:t> </w:t>
      </w:r>
      <w:r>
        <w:rPr>
          <w:i/>
          <w:color w:val="231F20"/>
          <w:sz w:val="34"/>
        </w:rPr>
        <w:t>tường</w:t>
      </w:r>
      <w:r>
        <w:rPr>
          <w:i/>
          <w:color w:val="231F20"/>
          <w:spacing w:val="51"/>
          <w:sz w:val="34"/>
        </w:rPr>
        <w:t> </w:t>
      </w:r>
      <w:r>
        <w:rPr>
          <w:i/>
          <w:color w:val="231F20"/>
          <w:sz w:val="34"/>
        </w:rPr>
        <w:t>lược</w:t>
      </w:r>
      <w:r>
        <w:rPr>
          <w:i/>
          <w:color w:val="231F20"/>
          <w:spacing w:val="52"/>
          <w:sz w:val="34"/>
        </w:rPr>
        <w:t> </w:t>
      </w:r>
      <w:r>
        <w:rPr>
          <w:i/>
          <w:color w:val="231F20"/>
          <w:sz w:val="34"/>
        </w:rPr>
        <w:t>tuy</w:t>
      </w:r>
      <w:r>
        <w:rPr>
          <w:i/>
          <w:color w:val="231F20"/>
          <w:spacing w:val="51"/>
          <w:sz w:val="34"/>
        </w:rPr>
        <w:t> </w:t>
      </w:r>
      <w:r>
        <w:rPr>
          <w:i/>
          <w:color w:val="231F20"/>
          <w:sz w:val="34"/>
        </w:rPr>
        <w:t>sảo</w:t>
      </w:r>
      <w:r>
        <w:rPr>
          <w:i/>
          <w:color w:val="231F20"/>
          <w:spacing w:val="51"/>
          <w:sz w:val="34"/>
        </w:rPr>
        <w:t> </w:t>
      </w:r>
      <w:r>
        <w:rPr>
          <w:i/>
          <w:color w:val="231F20"/>
          <w:sz w:val="34"/>
        </w:rPr>
        <w:t>hữu</w:t>
      </w:r>
      <w:r>
        <w:rPr>
          <w:i/>
          <w:color w:val="231F20"/>
          <w:spacing w:val="51"/>
          <w:sz w:val="34"/>
        </w:rPr>
        <w:t> </w:t>
      </w:r>
      <w:r>
        <w:rPr>
          <w:i/>
          <w:color w:val="231F20"/>
          <w:sz w:val="34"/>
        </w:rPr>
        <w:t>dị</w:t>
      </w:r>
      <w:r>
        <w:rPr>
          <w:i/>
          <w:color w:val="231F20"/>
          <w:spacing w:val="52"/>
          <w:sz w:val="34"/>
        </w:rPr>
        <w:t> </w:t>
      </w:r>
      <w:r>
        <w:rPr>
          <w:i/>
          <w:color w:val="231F20"/>
          <w:sz w:val="34"/>
        </w:rPr>
        <w:t>nhi</w:t>
      </w:r>
      <w:r>
        <w:rPr>
          <w:i/>
          <w:color w:val="231F20"/>
          <w:spacing w:val="51"/>
          <w:sz w:val="34"/>
        </w:rPr>
        <w:t> </w:t>
      </w:r>
      <w:r>
        <w:rPr>
          <w:i/>
          <w:color w:val="231F20"/>
          <w:spacing w:val="-5"/>
          <w:sz w:val="34"/>
        </w:rPr>
        <w:t>nội</w:t>
      </w:r>
    </w:p>
    <w:p>
      <w:pPr>
        <w:spacing w:after="0" w:line="300"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302" w:lineRule="auto" w:before="106"/>
        <w:ind w:left="103" w:right="401" w:firstLine="0"/>
        <w:jc w:val="both"/>
        <w:rPr>
          <w:sz w:val="34"/>
        </w:rPr>
      </w:pPr>
      <w:r>
        <w:rPr>
          <w:i/>
          <w:color w:val="231F20"/>
          <w:w w:val="105"/>
          <w:sz w:val="34"/>
        </w:rPr>
        <w:t>dung thật thị tương đồng” </w:t>
      </w:r>
      <w:r>
        <w:rPr>
          <w:color w:val="231F20"/>
          <w:w w:val="105"/>
          <w:sz w:val="34"/>
        </w:rPr>
        <w:t>(Không giống 2 bản dịch kinh</w:t>
      </w:r>
      <w:r>
        <w:rPr>
          <w:color w:val="231F20"/>
          <w:spacing w:val="80"/>
          <w:w w:val="150"/>
          <w:sz w:val="34"/>
        </w:rPr>
        <w:t> </w:t>
      </w:r>
      <w:r>
        <w:rPr>
          <w:i/>
          <w:color w:val="231F20"/>
          <w:w w:val="105"/>
          <w:sz w:val="34"/>
        </w:rPr>
        <w:t>A Di Đà </w:t>
      </w:r>
      <w:r>
        <w:rPr>
          <w:color w:val="231F20"/>
          <w:w w:val="105"/>
          <w:sz w:val="34"/>
        </w:rPr>
        <w:t>và 6 bản dịch kinh </w:t>
      </w:r>
      <w:r>
        <w:rPr>
          <w:i/>
          <w:color w:val="231F20"/>
          <w:w w:val="105"/>
          <w:sz w:val="34"/>
        </w:rPr>
        <w:t>Kim Cương</w:t>
      </w:r>
      <w:r>
        <w:rPr>
          <w:color w:val="231F20"/>
          <w:w w:val="105"/>
          <w:sz w:val="34"/>
        </w:rPr>
        <w:t>, văn chúng rõ ràng tóm lược hơi có chút khác, nhưng nội dung thật là tương </w:t>
      </w:r>
      <w:r>
        <w:rPr>
          <w:color w:val="231F20"/>
          <w:spacing w:val="-2"/>
          <w:w w:val="105"/>
          <w:sz w:val="34"/>
        </w:rPr>
        <w:t>đồng).</w:t>
      </w:r>
    </w:p>
    <w:p>
      <w:pPr>
        <w:pStyle w:val="BodyText"/>
        <w:spacing w:line="302" w:lineRule="auto" w:before="146"/>
        <w:ind w:left="104" w:right="403" w:firstLine="453"/>
      </w:pPr>
      <w:r>
        <w:rPr>
          <w:color w:val="231F20"/>
          <w:w w:val="105"/>
        </w:rPr>
        <w:t>Lấy</w:t>
      </w:r>
      <w:r>
        <w:rPr>
          <w:color w:val="231F20"/>
          <w:spacing w:val="-23"/>
          <w:w w:val="105"/>
        </w:rPr>
        <w:t> </w:t>
      </w:r>
      <w:r>
        <w:rPr>
          <w:color w:val="231F20"/>
          <w:w w:val="105"/>
        </w:rPr>
        <w:t>ví</w:t>
      </w:r>
      <w:r>
        <w:rPr>
          <w:color w:val="231F20"/>
          <w:spacing w:val="-22"/>
          <w:w w:val="105"/>
        </w:rPr>
        <w:t> </w:t>
      </w:r>
      <w:r>
        <w:rPr>
          <w:color w:val="231F20"/>
          <w:w w:val="105"/>
        </w:rPr>
        <w:t>dụ,</w:t>
      </w:r>
      <w:r>
        <w:rPr>
          <w:color w:val="231F20"/>
          <w:spacing w:val="-22"/>
          <w:w w:val="105"/>
        </w:rPr>
        <w:t> </w:t>
      </w:r>
      <w:r>
        <w:rPr>
          <w:color w:val="231F20"/>
          <w:w w:val="105"/>
        </w:rPr>
        <w:t>kinh</w:t>
      </w:r>
      <w:r>
        <w:rPr>
          <w:color w:val="231F20"/>
          <w:spacing w:val="-23"/>
          <w:w w:val="105"/>
        </w:rPr>
        <w:t> </w:t>
      </w:r>
      <w:r>
        <w:rPr>
          <w:i/>
          <w:color w:val="231F20"/>
          <w:w w:val="105"/>
        </w:rPr>
        <w:t>Kim</w:t>
      </w:r>
      <w:r>
        <w:rPr>
          <w:i/>
          <w:color w:val="231F20"/>
          <w:spacing w:val="-22"/>
          <w:w w:val="105"/>
        </w:rPr>
        <w:t> </w:t>
      </w:r>
      <w:r>
        <w:rPr>
          <w:i/>
          <w:color w:val="231F20"/>
          <w:w w:val="105"/>
        </w:rPr>
        <w:t>Cương</w:t>
      </w:r>
      <w:r>
        <w:rPr>
          <w:i/>
          <w:color w:val="231F20"/>
          <w:spacing w:val="-22"/>
          <w:w w:val="105"/>
        </w:rPr>
        <w:t> </w:t>
      </w:r>
      <w:r>
        <w:rPr>
          <w:color w:val="231F20"/>
          <w:w w:val="105"/>
        </w:rPr>
        <w:t>trong</w:t>
      </w:r>
      <w:r>
        <w:rPr>
          <w:color w:val="231F20"/>
          <w:spacing w:val="-23"/>
          <w:w w:val="105"/>
        </w:rPr>
        <w:t> </w:t>
      </w:r>
      <w:r>
        <w:rPr>
          <w:i/>
          <w:color w:val="231F20"/>
          <w:w w:val="105"/>
        </w:rPr>
        <w:t>Đại</w:t>
      </w:r>
      <w:r>
        <w:rPr>
          <w:i/>
          <w:color w:val="231F20"/>
          <w:spacing w:val="-22"/>
          <w:w w:val="105"/>
        </w:rPr>
        <w:t> </w:t>
      </w:r>
      <w:r>
        <w:rPr>
          <w:i/>
          <w:color w:val="231F20"/>
          <w:w w:val="105"/>
        </w:rPr>
        <w:t>Tạng</w:t>
      </w:r>
      <w:r>
        <w:rPr>
          <w:i/>
          <w:color w:val="231F20"/>
          <w:spacing w:val="-22"/>
          <w:w w:val="105"/>
        </w:rPr>
        <w:t> </w:t>
      </w:r>
      <w:r>
        <w:rPr>
          <w:i/>
          <w:color w:val="231F20"/>
          <w:w w:val="105"/>
        </w:rPr>
        <w:t>Kinh</w:t>
      </w:r>
      <w:r>
        <w:rPr>
          <w:i/>
          <w:color w:val="231F20"/>
          <w:spacing w:val="-23"/>
          <w:w w:val="105"/>
        </w:rPr>
        <w:t> </w:t>
      </w:r>
      <w:r>
        <w:rPr>
          <w:color w:val="231F20"/>
          <w:w w:val="105"/>
        </w:rPr>
        <w:t>có</w:t>
      </w:r>
      <w:r>
        <w:rPr>
          <w:color w:val="231F20"/>
          <w:spacing w:val="-22"/>
          <w:w w:val="105"/>
        </w:rPr>
        <w:t> </w:t>
      </w:r>
      <w:r>
        <w:rPr>
          <w:color w:val="231F20"/>
          <w:w w:val="105"/>
        </w:rPr>
        <w:t>6</w:t>
      </w:r>
      <w:r>
        <w:rPr>
          <w:color w:val="231F20"/>
          <w:spacing w:val="-22"/>
          <w:w w:val="105"/>
        </w:rPr>
        <w:t> </w:t>
      </w:r>
      <w:r>
        <w:rPr>
          <w:color w:val="231F20"/>
          <w:w w:val="105"/>
        </w:rPr>
        <w:t>bản dịch, hiện tại lưu hành rất rộng rãi. Mọi người rất hoan hỉ đọc</w:t>
      </w:r>
      <w:r>
        <w:rPr>
          <w:color w:val="231F20"/>
          <w:spacing w:val="-13"/>
          <w:w w:val="105"/>
        </w:rPr>
        <w:t> </w:t>
      </w:r>
      <w:r>
        <w:rPr>
          <w:color w:val="231F20"/>
          <w:w w:val="105"/>
        </w:rPr>
        <w:t>là</w:t>
      </w:r>
      <w:r>
        <w:rPr>
          <w:color w:val="231F20"/>
          <w:spacing w:val="-13"/>
          <w:w w:val="105"/>
        </w:rPr>
        <w:t> </w:t>
      </w:r>
      <w:r>
        <w:rPr>
          <w:color w:val="231F20"/>
          <w:w w:val="105"/>
        </w:rPr>
        <w:t>bản</w:t>
      </w:r>
      <w:r>
        <w:rPr>
          <w:color w:val="231F20"/>
          <w:spacing w:val="-13"/>
          <w:w w:val="105"/>
        </w:rPr>
        <w:t> </w:t>
      </w:r>
      <w:r>
        <w:rPr>
          <w:color w:val="231F20"/>
          <w:w w:val="105"/>
        </w:rPr>
        <w:t>của</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Cưu</w:t>
      </w:r>
      <w:r>
        <w:rPr>
          <w:color w:val="231F20"/>
          <w:spacing w:val="-13"/>
          <w:w w:val="105"/>
        </w:rPr>
        <w:t> </w:t>
      </w:r>
      <w:r>
        <w:rPr>
          <w:color w:val="231F20"/>
          <w:w w:val="105"/>
        </w:rPr>
        <w:t>Ma</w:t>
      </w:r>
      <w:r>
        <w:rPr>
          <w:color w:val="231F20"/>
          <w:spacing w:val="-13"/>
          <w:w w:val="105"/>
        </w:rPr>
        <w:t> </w:t>
      </w:r>
      <w:r>
        <w:rPr>
          <w:color w:val="231F20"/>
          <w:w w:val="105"/>
        </w:rPr>
        <w:t>La</w:t>
      </w:r>
      <w:r>
        <w:rPr>
          <w:color w:val="231F20"/>
          <w:spacing w:val="-13"/>
          <w:w w:val="105"/>
        </w:rPr>
        <w:t> </w:t>
      </w:r>
      <w:r>
        <w:rPr>
          <w:color w:val="231F20"/>
          <w:w w:val="105"/>
        </w:rPr>
        <w:t>Thập</w:t>
      </w:r>
      <w:r>
        <w:rPr>
          <w:color w:val="231F20"/>
          <w:spacing w:val="-13"/>
          <w:w w:val="105"/>
        </w:rPr>
        <w:t> </w:t>
      </w:r>
      <w:r>
        <w:rPr>
          <w:color w:val="231F20"/>
          <w:w w:val="105"/>
        </w:rPr>
        <w:t>dịch.</w:t>
      </w:r>
      <w:r>
        <w:rPr>
          <w:color w:val="231F20"/>
          <w:spacing w:val="-13"/>
          <w:w w:val="105"/>
        </w:rPr>
        <w:t> </w:t>
      </w:r>
      <w:r>
        <w:rPr>
          <w:color w:val="231F20"/>
          <w:w w:val="105"/>
        </w:rPr>
        <w:t>Ngài</w:t>
      </w:r>
      <w:r>
        <w:rPr>
          <w:color w:val="231F20"/>
          <w:spacing w:val="-13"/>
          <w:w w:val="105"/>
        </w:rPr>
        <w:t> </w:t>
      </w:r>
      <w:r>
        <w:rPr>
          <w:color w:val="231F20"/>
          <w:w w:val="105"/>
        </w:rPr>
        <w:t>dịch</w:t>
      </w:r>
      <w:r>
        <w:rPr>
          <w:color w:val="231F20"/>
          <w:spacing w:val="-14"/>
          <w:w w:val="105"/>
        </w:rPr>
        <w:t> </w:t>
      </w:r>
      <w:r>
        <w:rPr>
          <w:color w:val="231F20"/>
          <w:w w:val="105"/>
        </w:rPr>
        <w:t>ý</w:t>
      </w:r>
      <w:r>
        <w:rPr>
          <w:color w:val="231F20"/>
          <w:spacing w:val="-13"/>
          <w:w w:val="105"/>
        </w:rPr>
        <w:t> </w:t>
      </w:r>
      <w:r>
        <w:rPr>
          <w:color w:val="231F20"/>
          <w:w w:val="105"/>
        </w:rPr>
        <w:t>rất hay,</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trực</w:t>
      </w:r>
      <w:r>
        <w:rPr>
          <w:color w:val="231F20"/>
          <w:spacing w:val="-11"/>
          <w:w w:val="105"/>
        </w:rPr>
        <w:t> </w:t>
      </w:r>
      <w:r>
        <w:rPr>
          <w:color w:val="231F20"/>
          <w:w w:val="105"/>
        </w:rPr>
        <w:t>tiếp</w:t>
      </w:r>
      <w:r>
        <w:rPr>
          <w:color w:val="231F20"/>
          <w:spacing w:val="-11"/>
          <w:w w:val="105"/>
        </w:rPr>
        <w:t> </w:t>
      </w:r>
      <w:r>
        <w:rPr>
          <w:color w:val="231F20"/>
          <w:w w:val="105"/>
        </w:rPr>
        <w:t>chiếu</w:t>
      </w:r>
      <w:r>
        <w:rPr>
          <w:color w:val="231F20"/>
          <w:spacing w:val="-12"/>
          <w:w w:val="105"/>
        </w:rPr>
        <w:t> </w:t>
      </w:r>
      <w:r>
        <w:rPr>
          <w:color w:val="231F20"/>
          <w:w w:val="105"/>
        </w:rPr>
        <w:t>theo</w:t>
      </w:r>
      <w:r>
        <w:rPr>
          <w:color w:val="231F20"/>
          <w:spacing w:val="-12"/>
          <w:w w:val="105"/>
        </w:rPr>
        <w:t> </w:t>
      </w:r>
      <w:r>
        <w:rPr>
          <w:color w:val="231F20"/>
          <w:w w:val="105"/>
        </w:rPr>
        <w:t>văn</w:t>
      </w:r>
      <w:r>
        <w:rPr>
          <w:color w:val="231F20"/>
          <w:spacing w:val="-11"/>
          <w:w w:val="105"/>
        </w:rPr>
        <w:t> </w:t>
      </w:r>
      <w:r>
        <w:rPr>
          <w:color w:val="231F20"/>
          <w:w w:val="105"/>
        </w:rPr>
        <w:t>tự</w:t>
      </w:r>
      <w:r>
        <w:rPr>
          <w:color w:val="231F20"/>
          <w:spacing w:val="-11"/>
          <w:w w:val="105"/>
        </w:rPr>
        <w:t> </w:t>
      </w:r>
      <w:r>
        <w:rPr>
          <w:color w:val="231F20"/>
          <w:w w:val="105"/>
        </w:rPr>
        <w:t>dịch,</w:t>
      </w:r>
      <w:r>
        <w:rPr>
          <w:color w:val="231F20"/>
          <w:spacing w:val="-11"/>
          <w:w w:val="105"/>
        </w:rPr>
        <w:t> </w:t>
      </w:r>
      <w:r>
        <w:rPr>
          <w:color w:val="231F20"/>
          <w:w w:val="105"/>
        </w:rPr>
        <w:t>lấy</w:t>
      </w:r>
      <w:r>
        <w:rPr>
          <w:color w:val="231F20"/>
          <w:spacing w:val="-7"/>
          <w:w w:val="105"/>
        </w:rPr>
        <w:t> </w:t>
      </w:r>
      <w:r>
        <w:rPr>
          <w:color w:val="231F20"/>
          <w:w w:val="105"/>
        </w:rPr>
        <w:t>ý</w:t>
      </w:r>
      <w:r>
        <w:rPr>
          <w:color w:val="231F20"/>
          <w:spacing w:val="-11"/>
          <w:w w:val="105"/>
        </w:rPr>
        <w:t> </w:t>
      </w:r>
      <w:r>
        <w:rPr>
          <w:color w:val="231F20"/>
          <w:w w:val="105"/>
        </w:rPr>
        <w:t>nghĩa của kinh</w:t>
      </w:r>
      <w:r>
        <w:rPr>
          <w:color w:val="231F20"/>
          <w:spacing w:val="-1"/>
          <w:w w:val="105"/>
        </w:rPr>
        <w:t> </w:t>
      </w:r>
      <w:r>
        <w:rPr>
          <w:color w:val="231F20"/>
          <w:w w:val="105"/>
        </w:rPr>
        <w:t>văn, dùng ngôn ngữ của mình, cũng chính</w:t>
      </w:r>
      <w:r>
        <w:rPr>
          <w:color w:val="231F20"/>
          <w:spacing w:val="-1"/>
          <w:w w:val="105"/>
        </w:rPr>
        <w:t> </w:t>
      </w:r>
      <w:r>
        <w:rPr>
          <w:color w:val="231F20"/>
          <w:w w:val="105"/>
        </w:rPr>
        <w:t>là dùng ngữ</w:t>
      </w:r>
      <w:r>
        <w:rPr>
          <w:color w:val="231F20"/>
          <w:spacing w:val="-11"/>
          <w:w w:val="105"/>
        </w:rPr>
        <w:t> </w:t>
      </w:r>
      <w:r>
        <w:rPr>
          <w:color w:val="231F20"/>
          <w:w w:val="105"/>
        </w:rPr>
        <w:t>khí</w:t>
      </w:r>
      <w:r>
        <w:rPr>
          <w:color w:val="231F20"/>
          <w:spacing w:val="-11"/>
          <w:w w:val="105"/>
        </w:rPr>
        <w:t> </w:t>
      </w:r>
      <w:r>
        <w:rPr>
          <w:color w:val="231F20"/>
          <w:w w:val="105"/>
        </w:rPr>
        <w:t>của</w:t>
      </w:r>
      <w:r>
        <w:rPr>
          <w:color w:val="231F20"/>
          <w:spacing w:val="-11"/>
          <w:w w:val="105"/>
        </w:rPr>
        <w:t> </w:t>
      </w:r>
      <w:r>
        <w:rPr>
          <w:color w:val="231F20"/>
          <w:w w:val="105"/>
        </w:rPr>
        <w:t>người</w:t>
      </w:r>
      <w:r>
        <w:rPr>
          <w:color w:val="231F20"/>
          <w:spacing w:val="-11"/>
          <w:w w:val="105"/>
        </w:rPr>
        <w:t> </w:t>
      </w:r>
      <w:r>
        <w:rPr>
          <w:color w:val="231F20"/>
          <w:w w:val="105"/>
        </w:rPr>
        <w:t>bản</w:t>
      </w:r>
      <w:r>
        <w:rPr>
          <w:color w:val="231F20"/>
          <w:spacing w:val="-11"/>
          <w:w w:val="105"/>
        </w:rPr>
        <w:t> </w:t>
      </w:r>
      <w:r>
        <w:rPr>
          <w:color w:val="231F20"/>
          <w:w w:val="105"/>
        </w:rPr>
        <w:t>địa</w:t>
      </w:r>
      <w:r>
        <w:rPr>
          <w:color w:val="231F20"/>
          <w:spacing w:val="-11"/>
          <w:w w:val="105"/>
        </w:rPr>
        <w:t> </w:t>
      </w:r>
      <w:r>
        <w:rPr>
          <w:color w:val="231F20"/>
          <w:w w:val="105"/>
        </w:rPr>
        <w:t>để</w:t>
      </w:r>
      <w:r>
        <w:rPr>
          <w:color w:val="231F20"/>
          <w:spacing w:val="-11"/>
          <w:w w:val="105"/>
        </w:rPr>
        <w:t> </w:t>
      </w:r>
      <w:r>
        <w:rPr>
          <w:color w:val="231F20"/>
          <w:w w:val="105"/>
        </w:rPr>
        <w:t>dịch.</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xem</w:t>
      </w:r>
      <w:r>
        <w:rPr>
          <w:color w:val="231F20"/>
          <w:spacing w:val="-11"/>
          <w:w w:val="105"/>
        </w:rPr>
        <w:t> </w:t>
      </w:r>
      <w:r>
        <w:rPr>
          <w:color w:val="231F20"/>
          <w:w w:val="105"/>
        </w:rPr>
        <w:t>đặc biệt lưu loát, không khác gì văn của mình viết vậy.</w:t>
      </w:r>
    </w:p>
    <w:p>
      <w:pPr>
        <w:spacing w:line="302" w:lineRule="auto" w:before="149"/>
        <w:ind w:left="104" w:right="404" w:firstLine="453"/>
        <w:jc w:val="both"/>
        <w:rPr>
          <w:sz w:val="34"/>
        </w:rPr>
      </w:pPr>
      <w:r>
        <w:rPr>
          <w:i/>
          <w:color w:val="231F20"/>
          <w:sz w:val="34"/>
        </w:rPr>
        <w:t>“Kim</w:t>
      </w:r>
      <w:r>
        <w:rPr>
          <w:i/>
          <w:color w:val="231F20"/>
          <w:spacing w:val="-8"/>
          <w:sz w:val="34"/>
        </w:rPr>
        <w:t> </w:t>
      </w:r>
      <w:r>
        <w:rPr>
          <w:i/>
          <w:color w:val="231F20"/>
          <w:sz w:val="34"/>
        </w:rPr>
        <w:t>kinh</w:t>
      </w:r>
      <w:r>
        <w:rPr>
          <w:i/>
          <w:color w:val="231F20"/>
          <w:spacing w:val="-8"/>
          <w:sz w:val="34"/>
        </w:rPr>
        <w:t> </w:t>
      </w:r>
      <w:r>
        <w:rPr>
          <w:i/>
          <w:color w:val="231F20"/>
          <w:sz w:val="34"/>
        </w:rPr>
        <w:t>ngũ</w:t>
      </w:r>
      <w:r>
        <w:rPr>
          <w:i/>
          <w:color w:val="231F20"/>
          <w:spacing w:val="-8"/>
          <w:sz w:val="34"/>
        </w:rPr>
        <w:t> </w:t>
      </w:r>
      <w:r>
        <w:rPr>
          <w:i/>
          <w:color w:val="231F20"/>
          <w:sz w:val="34"/>
        </w:rPr>
        <w:t>dịch”</w:t>
      </w:r>
      <w:r>
        <w:rPr>
          <w:i/>
          <w:color w:val="231F20"/>
          <w:spacing w:val="-8"/>
          <w:sz w:val="34"/>
        </w:rPr>
        <w:t> </w:t>
      </w:r>
      <w:r>
        <w:rPr>
          <w:color w:val="231F20"/>
          <w:sz w:val="34"/>
        </w:rPr>
        <w:t>(5</w:t>
      </w:r>
      <w:r>
        <w:rPr>
          <w:color w:val="231F20"/>
          <w:spacing w:val="-8"/>
          <w:sz w:val="34"/>
        </w:rPr>
        <w:t> </w:t>
      </w:r>
      <w:r>
        <w:rPr>
          <w:color w:val="231F20"/>
          <w:sz w:val="34"/>
        </w:rPr>
        <w:t>loại</w:t>
      </w:r>
      <w:r>
        <w:rPr>
          <w:color w:val="231F20"/>
          <w:spacing w:val="-8"/>
          <w:sz w:val="34"/>
        </w:rPr>
        <w:t> </w:t>
      </w:r>
      <w:r>
        <w:rPr>
          <w:color w:val="231F20"/>
          <w:sz w:val="34"/>
        </w:rPr>
        <w:t>bản</w:t>
      </w:r>
      <w:r>
        <w:rPr>
          <w:color w:val="231F20"/>
          <w:spacing w:val="-8"/>
          <w:sz w:val="34"/>
        </w:rPr>
        <w:t> </w:t>
      </w:r>
      <w:r>
        <w:rPr>
          <w:color w:val="231F20"/>
          <w:sz w:val="34"/>
        </w:rPr>
        <w:t>dịch</w:t>
      </w:r>
      <w:r>
        <w:rPr>
          <w:color w:val="231F20"/>
          <w:spacing w:val="-8"/>
          <w:sz w:val="34"/>
        </w:rPr>
        <w:t> </w:t>
      </w:r>
      <w:r>
        <w:rPr>
          <w:color w:val="231F20"/>
          <w:sz w:val="34"/>
        </w:rPr>
        <w:t>này),</w:t>
      </w:r>
      <w:r>
        <w:rPr>
          <w:color w:val="231F20"/>
          <w:spacing w:val="-7"/>
          <w:sz w:val="34"/>
        </w:rPr>
        <w:t> </w:t>
      </w:r>
      <w:r>
        <w:rPr>
          <w:i/>
          <w:color w:val="231F20"/>
          <w:sz w:val="34"/>
        </w:rPr>
        <w:t>“bất</w:t>
      </w:r>
      <w:r>
        <w:rPr>
          <w:i/>
          <w:color w:val="231F20"/>
          <w:spacing w:val="-8"/>
          <w:sz w:val="34"/>
        </w:rPr>
        <w:t> </w:t>
      </w:r>
      <w:r>
        <w:rPr>
          <w:i/>
          <w:color w:val="231F20"/>
          <w:sz w:val="34"/>
        </w:rPr>
        <w:t>đản</w:t>
      </w:r>
      <w:r>
        <w:rPr>
          <w:i/>
          <w:color w:val="231F20"/>
          <w:spacing w:val="-8"/>
          <w:sz w:val="34"/>
        </w:rPr>
        <w:t> </w:t>
      </w:r>
      <w:r>
        <w:rPr>
          <w:i/>
          <w:color w:val="231F20"/>
          <w:sz w:val="34"/>
        </w:rPr>
        <w:t>văn</w:t>
      </w:r>
      <w:r>
        <w:rPr>
          <w:i/>
          <w:color w:val="231F20"/>
          <w:spacing w:val="-8"/>
          <w:sz w:val="34"/>
        </w:rPr>
        <w:t> </w:t>
      </w:r>
      <w:r>
        <w:rPr>
          <w:i/>
          <w:color w:val="231F20"/>
          <w:sz w:val="34"/>
        </w:rPr>
        <w:t>tự </w:t>
      </w:r>
      <w:r>
        <w:rPr>
          <w:i/>
          <w:color w:val="231F20"/>
          <w:w w:val="105"/>
          <w:sz w:val="34"/>
        </w:rPr>
        <w:t>tường</w:t>
      </w:r>
      <w:r>
        <w:rPr>
          <w:i/>
          <w:color w:val="231F20"/>
          <w:spacing w:val="-16"/>
          <w:w w:val="105"/>
          <w:sz w:val="34"/>
        </w:rPr>
        <w:t> </w:t>
      </w:r>
      <w:r>
        <w:rPr>
          <w:i/>
          <w:color w:val="231F20"/>
          <w:w w:val="105"/>
          <w:sz w:val="34"/>
        </w:rPr>
        <w:t>lược</w:t>
      </w:r>
      <w:r>
        <w:rPr>
          <w:i/>
          <w:color w:val="231F20"/>
          <w:spacing w:val="-16"/>
          <w:w w:val="105"/>
          <w:sz w:val="34"/>
        </w:rPr>
        <w:t> </w:t>
      </w:r>
      <w:r>
        <w:rPr>
          <w:i/>
          <w:color w:val="231F20"/>
          <w:w w:val="105"/>
          <w:sz w:val="34"/>
        </w:rPr>
        <w:t>sai</w:t>
      </w:r>
      <w:r>
        <w:rPr>
          <w:i/>
          <w:color w:val="231F20"/>
          <w:spacing w:val="-16"/>
          <w:w w:val="105"/>
          <w:sz w:val="34"/>
        </w:rPr>
        <w:t> </w:t>
      </w:r>
      <w:r>
        <w:rPr>
          <w:i/>
          <w:color w:val="231F20"/>
          <w:w w:val="105"/>
          <w:sz w:val="34"/>
        </w:rPr>
        <w:t>biệt</w:t>
      </w:r>
      <w:r>
        <w:rPr>
          <w:i/>
          <w:color w:val="231F20"/>
          <w:spacing w:val="-16"/>
          <w:w w:val="105"/>
          <w:sz w:val="34"/>
        </w:rPr>
        <w:t> </w:t>
      </w:r>
      <w:r>
        <w:rPr>
          <w:i/>
          <w:color w:val="231F20"/>
          <w:w w:val="105"/>
          <w:sz w:val="34"/>
        </w:rPr>
        <w:t>huyền</w:t>
      </w:r>
      <w:r>
        <w:rPr>
          <w:i/>
          <w:color w:val="231F20"/>
          <w:spacing w:val="-16"/>
          <w:w w:val="105"/>
          <w:sz w:val="34"/>
        </w:rPr>
        <w:t> </w:t>
      </w:r>
      <w:r>
        <w:rPr>
          <w:i/>
          <w:color w:val="231F20"/>
          <w:w w:val="105"/>
          <w:sz w:val="34"/>
        </w:rPr>
        <w:t>thù,</w:t>
      </w:r>
      <w:r>
        <w:rPr>
          <w:i/>
          <w:color w:val="231F20"/>
          <w:spacing w:val="-16"/>
          <w:w w:val="105"/>
          <w:sz w:val="34"/>
        </w:rPr>
        <w:t> </w:t>
      </w:r>
      <w:r>
        <w:rPr>
          <w:i/>
          <w:color w:val="231F20"/>
          <w:w w:val="105"/>
          <w:sz w:val="34"/>
        </w:rPr>
        <w:t>thả</w:t>
      </w:r>
      <w:r>
        <w:rPr>
          <w:i/>
          <w:color w:val="231F20"/>
          <w:spacing w:val="-16"/>
          <w:w w:val="105"/>
          <w:sz w:val="34"/>
        </w:rPr>
        <w:t> </w:t>
      </w:r>
      <w:r>
        <w:rPr>
          <w:i/>
          <w:color w:val="231F20"/>
          <w:w w:val="105"/>
          <w:sz w:val="34"/>
        </w:rPr>
        <w:t>nội</w:t>
      </w:r>
      <w:r>
        <w:rPr>
          <w:i/>
          <w:color w:val="231F20"/>
          <w:spacing w:val="-16"/>
          <w:w w:val="105"/>
          <w:sz w:val="34"/>
        </w:rPr>
        <w:t> </w:t>
      </w:r>
      <w:r>
        <w:rPr>
          <w:i/>
          <w:color w:val="231F20"/>
          <w:w w:val="105"/>
          <w:sz w:val="34"/>
        </w:rPr>
        <w:t>dung</w:t>
      </w:r>
      <w:r>
        <w:rPr>
          <w:i/>
          <w:color w:val="231F20"/>
          <w:spacing w:val="-16"/>
          <w:w w:val="105"/>
          <w:sz w:val="34"/>
        </w:rPr>
        <w:t> </w:t>
      </w:r>
      <w:r>
        <w:rPr>
          <w:i/>
          <w:color w:val="231F20"/>
          <w:w w:val="105"/>
          <w:sz w:val="34"/>
        </w:rPr>
        <w:t>thâm</w:t>
      </w:r>
      <w:r>
        <w:rPr>
          <w:i/>
          <w:color w:val="231F20"/>
          <w:spacing w:val="-16"/>
          <w:w w:val="105"/>
          <w:sz w:val="34"/>
        </w:rPr>
        <w:t> </w:t>
      </w:r>
      <w:r>
        <w:rPr>
          <w:i/>
          <w:color w:val="231F20"/>
          <w:w w:val="105"/>
          <w:sz w:val="34"/>
        </w:rPr>
        <w:t>quảng</w:t>
      </w:r>
      <w:r>
        <w:rPr>
          <w:i/>
          <w:color w:val="231F20"/>
          <w:spacing w:val="-16"/>
          <w:w w:val="105"/>
          <w:sz w:val="34"/>
        </w:rPr>
        <w:t> </w:t>
      </w:r>
      <w:r>
        <w:rPr>
          <w:i/>
          <w:color w:val="231F20"/>
          <w:w w:val="105"/>
          <w:sz w:val="34"/>
        </w:rPr>
        <w:t>diệc phục</w:t>
      </w:r>
      <w:r>
        <w:rPr>
          <w:i/>
          <w:color w:val="231F20"/>
          <w:spacing w:val="-23"/>
          <w:w w:val="105"/>
          <w:sz w:val="34"/>
        </w:rPr>
        <w:t> </w:t>
      </w:r>
      <w:r>
        <w:rPr>
          <w:i/>
          <w:color w:val="231F20"/>
          <w:w w:val="105"/>
          <w:sz w:val="34"/>
        </w:rPr>
        <w:t>hữu</w:t>
      </w:r>
      <w:r>
        <w:rPr>
          <w:i/>
          <w:color w:val="231F20"/>
          <w:spacing w:val="-22"/>
          <w:w w:val="105"/>
          <w:sz w:val="34"/>
        </w:rPr>
        <w:t> </w:t>
      </w:r>
      <w:r>
        <w:rPr>
          <w:i/>
          <w:color w:val="231F20"/>
          <w:w w:val="105"/>
          <w:sz w:val="34"/>
        </w:rPr>
        <w:t>dị.</w:t>
      </w:r>
      <w:r>
        <w:rPr>
          <w:i/>
          <w:color w:val="231F20"/>
          <w:spacing w:val="-22"/>
          <w:w w:val="105"/>
          <w:sz w:val="34"/>
        </w:rPr>
        <w:t> </w:t>
      </w:r>
      <w:r>
        <w:rPr>
          <w:i/>
          <w:color w:val="231F20"/>
          <w:w w:val="105"/>
          <w:sz w:val="34"/>
        </w:rPr>
        <w:t>Liệt</w:t>
      </w:r>
      <w:r>
        <w:rPr>
          <w:i/>
          <w:color w:val="231F20"/>
          <w:spacing w:val="-23"/>
          <w:w w:val="105"/>
          <w:sz w:val="34"/>
        </w:rPr>
        <w:t> </w:t>
      </w:r>
      <w:r>
        <w:rPr>
          <w:i/>
          <w:color w:val="231F20"/>
          <w:w w:val="105"/>
          <w:sz w:val="34"/>
        </w:rPr>
        <w:t>như</w:t>
      </w:r>
      <w:r>
        <w:rPr>
          <w:i/>
          <w:color w:val="231F20"/>
          <w:spacing w:val="-22"/>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3"/>
          <w:w w:val="105"/>
          <w:sz w:val="34"/>
        </w:rPr>
        <w:t> </w:t>
      </w:r>
      <w:r>
        <w:rPr>
          <w:i/>
          <w:color w:val="231F20"/>
          <w:w w:val="105"/>
          <w:sz w:val="34"/>
        </w:rPr>
        <w:t>Nhân</w:t>
      </w:r>
      <w:r>
        <w:rPr>
          <w:i/>
          <w:color w:val="231F20"/>
          <w:spacing w:val="-22"/>
          <w:w w:val="105"/>
          <w:sz w:val="34"/>
        </w:rPr>
        <w:t> </w:t>
      </w:r>
      <w:r>
        <w:rPr>
          <w:i/>
          <w:color w:val="231F20"/>
          <w:w w:val="105"/>
          <w:sz w:val="34"/>
        </w:rPr>
        <w:t>Địa</w:t>
      </w:r>
      <w:r>
        <w:rPr>
          <w:i/>
          <w:color w:val="231F20"/>
          <w:spacing w:val="-22"/>
          <w:w w:val="105"/>
          <w:sz w:val="34"/>
        </w:rPr>
        <w:t> </w:t>
      </w:r>
      <w:r>
        <w:rPr>
          <w:i/>
          <w:color w:val="231F20"/>
          <w:w w:val="105"/>
          <w:sz w:val="34"/>
        </w:rPr>
        <w:t>Đại</w:t>
      </w:r>
      <w:r>
        <w:rPr>
          <w:i/>
          <w:color w:val="231F20"/>
          <w:spacing w:val="-23"/>
          <w:w w:val="105"/>
          <w:sz w:val="34"/>
        </w:rPr>
        <w:t> </w:t>
      </w:r>
      <w:r>
        <w:rPr>
          <w:i/>
          <w:color w:val="231F20"/>
          <w:w w:val="105"/>
          <w:sz w:val="34"/>
        </w:rPr>
        <w:t>Nguyện”</w:t>
      </w:r>
      <w:r>
        <w:rPr>
          <w:i/>
          <w:color w:val="231F20"/>
          <w:spacing w:val="-22"/>
          <w:w w:val="105"/>
          <w:sz w:val="34"/>
        </w:rPr>
        <w:t> </w:t>
      </w:r>
      <w:r>
        <w:rPr>
          <w:color w:val="231F20"/>
          <w:w w:val="105"/>
          <w:sz w:val="34"/>
        </w:rPr>
        <w:t>(Không những văn tự rõ ràng, tóm lược sai biệt rất nhiều, mà nội </w:t>
      </w:r>
      <w:r>
        <w:rPr>
          <w:color w:val="231F20"/>
          <w:sz w:val="34"/>
        </w:rPr>
        <w:t>dung</w:t>
      </w:r>
      <w:r>
        <w:rPr>
          <w:color w:val="231F20"/>
          <w:spacing w:val="-11"/>
          <w:sz w:val="34"/>
        </w:rPr>
        <w:t> </w:t>
      </w:r>
      <w:r>
        <w:rPr>
          <w:color w:val="231F20"/>
          <w:sz w:val="34"/>
        </w:rPr>
        <w:t>sâu</w:t>
      </w:r>
      <w:r>
        <w:rPr>
          <w:color w:val="231F20"/>
          <w:spacing w:val="-11"/>
          <w:sz w:val="34"/>
        </w:rPr>
        <w:t> </w:t>
      </w:r>
      <w:r>
        <w:rPr>
          <w:color w:val="231F20"/>
          <w:sz w:val="34"/>
        </w:rPr>
        <w:t>rộng</w:t>
      </w:r>
      <w:r>
        <w:rPr>
          <w:color w:val="231F20"/>
          <w:spacing w:val="-11"/>
          <w:sz w:val="34"/>
        </w:rPr>
        <w:t> </w:t>
      </w:r>
      <w:r>
        <w:rPr>
          <w:color w:val="231F20"/>
          <w:sz w:val="34"/>
        </w:rPr>
        <w:t>cũng</w:t>
      </w:r>
      <w:r>
        <w:rPr>
          <w:color w:val="231F20"/>
          <w:spacing w:val="-11"/>
          <w:sz w:val="34"/>
        </w:rPr>
        <w:t> </w:t>
      </w:r>
      <w:r>
        <w:rPr>
          <w:color w:val="231F20"/>
          <w:sz w:val="34"/>
        </w:rPr>
        <w:t>lại</w:t>
      </w:r>
      <w:r>
        <w:rPr>
          <w:color w:val="231F20"/>
          <w:spacing w:val="-11"/>
          <w:sz w:val="34"/>
        </w:rPr>
        <w:t> </w:t>
      </w:r>
      <w:r>
        <w:rPr>
          <w:color w:val="231F20"/>
          <w:sz w:val="34"/>
        </w:rPr>
        <w:t>có</w:t>
      </w:r>
      <w:r>
        <w:rPr>
          <w:color w:val="231F20"/>
          <w:spacing w:val="-11"/>
          <w:sz w:val="34"/>
        </w:rPr>
        <w:t> </w:t>
      </w:r>
      <w:r>
        <w:rPr>
          <w:color w:val="231F20"/>
          <w:sz w:val="34"/>
        </w:rPr>
        <w:t>khác.</w:t>
      </w:r>
      <w:r>
        <w:rPr>
          <w:color w:val="231F20"/>
          <w:spacing w:val="-11"/>
          <w:sz w:val="34"/>
        </w:rPr>
        <w:t> </w:t>
      </w:r>
      <w:r>
        <w:rPr>
          <w:color w:val="231F20"/>
          <w:sz w:val="34"/>
        </w:rPr>
        <w:t>Ví</w:t>
      </w:r>
      <w:r>
        <w:rPr>
          <w:color w:val="231F20"/>
          <w:spacing w:val="-11"/>
          <w:sz w:val="34"/>
        </w:rPr>
        <w:t> </w:t>
      </w:r>
      <w:r>
        <w:rPr>
          <w:color w:val="231F20"/>
          <w:sz w:val="34"/>
        </w:rPr>
        <w:t>như</w:t>
      </w:r>
      <w:r>
        <w:rPr>
          <w:color w:val="231F20"/>
          <w:spacing w:val="-11"/>
          <w:sz w:val="34"/>
        </w:rPr>
        <w:t> </w:t>
      </w:r>
      <w:r>
        <w:rPr>
          <w:color w:val="231F20"/>
          <w:sz w:val="34"/>
        </w:rPr>
        <w:t>là</w:t>
      </w:r>
      <w:r>
        <w:rPr>
          <w:color w:val="231F20"/>
          <w:spacing w:val="-11"/>
          <w:sz w:val="34"/>
        </w:rPr>
        <w:t> </w:t>
      </w:r>
      <w:r>
        <w:rPr>
          <w:i/>
          <w:color w:val="231F20"/>
          <w:sz w:val="34"/>
        </w:rPr>
        <w:t>Nhân</w:t>
      </w:r>
      <w:r>
        <w:rPr>
          <w:i/>
          <w:color w:val="231F20"/>
          <w:spacing w:val="-11"/>
          <w:sz w:val="34"/>
        </w:rPr>
        <w:t> </w:t>
      </w:r>
      <w:r>
        <w:rPr>
          <w:i/>
          <w:color w:val="231F20"/>
          <w:sz w:val="34"/>
        </w:rPr>
        <w:t>địa</w:t>
      </w:r>
      <w:r>
        <w:rPr>
          <w:i/>
          <w:color w:val="231F20"/>
          <w:spacing w:val="-11"/>
          <w:sz w:val="34"/>
        </w:rPr>
        <w:t> </w:t>
      </w:r>
      <w:r>
        <w:rPr>
          <w:i/>
          <w:color w:val="231F20"/>
          <w:sz w:val="34"/>
        </w:rPr>
        <w:t>đại</w:t>
      </w:r>
      <w:r>
        <w:rPr>
          <w:i/>
          <w:color w:val="231F20"/>
          <w:spacing w:val="-11"/>
          <w:sz w:val="34"/>
        </w:rPr>
        <w:t> </w:t>
      </w:r>
      <w:r>
        <w:rPr>
          <w:i/>
          <w:color w:val="231F20"/>
          <w:sz w:val="34"/>
        </w:rPr>
        <w:t>nguyện </w:t>
      </w:r>
      <w:r>
        <w:rPr>
          <w:color w:val="231F20"/>
          <w:w w:val="105"/>
          <w:sz w:val="34"/>
        </w:rPr>
        <w:t>của</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Di Đà).</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là</w:t>
      </w:r>
      <w:r>
        <w:rPr>
          <w:color w:val="231F20"/>
          <w:spacing w:val="-1"/>
          <w:w w:val="105"/>
          <w:sz w:val="34"/>
        </w:rPr>
        <w:t> </w:t>
      </w:r>
      <w:r>
        <w:rPr>
          <w:color w:val="231F20"/>
          <w:w w:val="105"/>
          <w:sz w:val="34"/>
        </w:rPr>
        <w:t>điều vô</w:t>
      </w:r>
      <w:r>
        <w:rPr>
          <w:color w:val="231F20"/>
          <w:spacing w:val="-1"/>
          <w:w w:val="105"/>
          <w:sz w:val="34"/>
        </w:rPr>
        <w:t> </w:t>
      </w:r>
      <w:r>
        <w:rPr>
          <w:color w:val="231F20"/>
          <w:w w:val="105"/>
          <w:sz w:val="34"/>
        </w:rPr>
        <w:t>cùng</w:t>
      </w:r>
      <w:r>
        <w:rPr>
          <w:color w:val="231F20"/>
          <w:spacing w:val="-1"/>
          <w:w w:val="105"/>
          <w:sz w:val="34"/>
        </w:rPr>
        <w:t> </w:t>
      </w:r>
      <w:r>
        <w:rPr>
          <w:color w:val="231F20"/>
          <w:w w:val="105"/>
          <w:sz w:val="34"/>
        </w:rPr>
        <w:t>quan</w:t>
      </w:r>
      <w:r>
        <w:rPr>
          <w:color w:val="231F20"/>
          <w:spacing w:val="-1"/>
          <w:w w:val="105"/>
          <w:sz w:val="34"/>
        </w:rPr>
        <w:t> </w:t>
      </w:r>
      <w:r>
        <w:rPr>
          <w:color w:val="231F20"/>
          <w:w w:val="105"/>
          <w:sz w:val="34"/>
        </w:rPr>
        <w:t>trọng.</w:t>
      </w:r>
    </w:p>
    <w:p>
      <w:pPr>
        <w:spacing w:line="302" w:lineRule="auto" w:before="149"/>
        <w:ind w:left="103" w:right="403" w:firstLine="453"/>
        <w:jc w:val="both"/>
        <w:rPr>
          <w:sz w:val="34"/>
        </w:rPr>
      </w:pPr>
      <w:r>
        <w:rPr>
          <w:i/>
          <w:color w:val="231F20"/>
          <w:w w:val="105"/>
          <w:sz w:val="34"/>
        </w:rPr>
        <w:t>“Hán Ngô lưỡng dịch nhị thập tứ nguyện. Tống dịch vi tam</w:t>
      </w:r>
      <w:r>
        <w:rPr>
          <w:i/>
          <w:color w:val="231F20"/>
          <w:spacing w:val="-1"/>
          <w:w w:val="105"/>
          <w:sz w:val="34"/>
        </w:rPr>
        <w:t> </w:t>
      </w:r>
      <w:r>
        <w:rPr>
          <w:i/>
          <w:color w:val="231F20"/>
          <w:w w:val="105"/>
          <w:sz w:val="34"/>
        </w:rPr>
        <w:t>thập</w:t>
      </w:r>
      <w:r>
        <w:rPr>
          <w:i/>
          <w:color w:val="231F20"/>
          <w:spacing w:val="-1"/>
          <w:w w:val="105"/>
          <w:sz w:val="34"/>
        </w:rPr>
        <w:t> </w:t>
      </w:r>
      <w:r>
        <w:rPr>
          <w:i/>
          <w:color w:val="231F20"/>
          <w:w w:val="105"/>
          <w:sz w:val="34"/>
        </w:rPr>
        <w:t>lục</w:t>
      </w:r>
      <w:r>
        <w:rPr>
          <w:i/>
          <w:color w:val="231F20"/>
          <w:spacing w:val="-1"/>
          <w:w w:val="105"/>
          <w:sz w:val="34"/>
        </w:rPr>
        <w:t> </w:t>
      </w:r>
      <w:r>
        <w:rPr>
          <w:i/>
          <w:color w:val="231F20"/>
          <w:w w:val="105"/>
          <w:sz w:val="34"/>
        </w:rPr>
        <w:t>nguyện.</w:t>
      </w:r>
      <w:r>
        <w:rPr>
          <w:i/>
          <w:color w:val="231F20"/>
          <w:spacing w:val="-1"/>
          <w:w w:val="105"/>
          <w:sz w:val="34"/>
        </w:rPr>
        <w:t> </w:t>
      </w:r>
      <w:r>
        <w:rPr>
          <w:i/>
          <w:color w:val="231F20"/>
          <w:w w:val="105"/>
          <w:sz w:val="34"/>
        </w:rPr>
        <w:t>Ngụy</w:t>
      </w:r>
      <w:r>
        <w:rPr>
          <w:i/>
          <w:color w:val="231F20"/>
          <w:spacing w:val="-1"/>
          <w:w w:val="105"/>
          <w:sz w:val="34"/>
        </w:rPr>
        <w:t> </w:t>
      </w:r>
      <w:r>
        <w:rPr>
          <w:i/>
          <w:color w:val="231F20"/>
          <w:w w:val="105"/>
          <w:sz w:val="34"/>
        </w:rPr>
        <w:t>Đường</w:t>
      </w:r>
      <w:r>
        <w:rPr>
          <w:i/>
          <w:color w:val="231F20"/>
          <w:spacing w:val="-1"/>
          <w:w w:val="105"/>
          <w:sz w:val="34"/>
        </w:rPr>
        <w:t> </w:t>
      </w:r>
      <w:r>
        <w:rPr>
          <w:i/>
          <w:color w:val="231F20"/>
          <w:w w:val="105"/>
          <w:sz w:val="34"/>
        </w:rPr>
        <w:t>lưỡng</w:t>
      </w:r>
      <w:r>
        <w:rPr>
          <w:i/>
          <w:color w:val="231F20"/>
          <w:spacing w:val="-1"/>
          <w:w w:val="105"/>
          <w:sz w:val="34"/>
        </w:rPr>
        <w:t> </w:t>
      </w:r>
      <w:r>
        <w:rPr>
          <w:i/>
          <w:color w:val="231F20"/>
          <w:w w:val="105"/>
          <w:sz w:val="34"/>
        </w:rPr>
        <w:t>dịch</w:t>
      </w:r>
      <w:r>
        <w:rPr>
          <w:i/>
          <w:color w:val="231F20"/>
          <w:spacing w:val="-1"/>
          <w:w w:val="105"/>
          <w:sz w:val="34"/>
        </w:rPr>
        <w:t> </w:t>
      </w:r>
      <w:r>
        <w:rPr>
          <w:i/>
          <w:color w:val="231F20"/>
          <w:w w:val="105"/>
          <w:sz w:val="34"/>
        </w:rPr>
        <w:t>thì</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tứ</w:t>
      </w:r>
      <w:r>
        <w:rPr>
          <w:i/>
          <w:color w:val="231F20"/>
          <w:spacing w:val="-2"/>
          <w:w w:val="105"/>
          <w:sz w:val="34"/>
        </w:rPr>
        <w:t> </w:t>
      </w:r>
      <w:r>
        <w:rPr>
          <w:i/>
          <w:color w:val="231F20"/>
          <w:w w:val="105"/>
          <w:sz w:val="34"/>
        </w:rPr>
        <w:t>thập bát nguyên” </w:t>
      </w:r>
      <w:r>
        <w:rPr>
          <w:color w:val="231F20"/>
          <w:w w:val="105"/>
          <w:sz w:val="34"/>
        </w:rPr>
        <w:t>(Hai bản Hán, Ngô dịch ghi, 24 nguyện; bản Tống</w:t>
      </w:r>
      <w:r>
        <w:rPr>
          <w:color w:val="231F20"/>
          <w:spacing w:val="-5"/>
          <w:w w:val="105"/>
          <w:sz w:val="34"/>
        </w:rPr>
        <w:t> </w:t>
      </w:r>
      <w:r>
        <w:rPr>
          <w:color w:val="231F20"/>
          <w:w w:val="105"/>
          <w:sz w:val="34"/>
        </w:rPr>
        <w:t>dịch,</w:t>
      </w:r>
      <w:r>
        <w:rPr>
          <w:color w:val="231F20"/>
          <w:spacing w:val="-5"/>
          <w:w w:val="105"/>
          <w:sz w:val="34"/>
        </w:rPr>
        <w:t> </w:t>
      </w:r>
      <w:r>
        <w:rPr>
          <w:color w:val="231F20"/>
          <w:w w:val="105"/>
          <w:sz w:val="34"/>
        </w:rPr>
        <w:t>ghi</w:t>
      </w:r>
      <w:r>
        <w:rPr>
          <w:color w:val="231F20"/>
          <w:spacing w:val="-5"/>
          <w:w w:val="105"/>
          <w:sz w:val="34"/>
        </w:rPr>
        <w:t> </w:t>
      </w:r>
      <w:r>
        <w:rPr>
          <w:color w:val="231F20"/>
          <w:w w:val="105"/>
          <w:sz w:val="34"/>
        </w:rPr>
        <w:t>36</w:t>
      </w:r>
      <w:r>
        <w:rPr>
          <w:color w:val="231F20"/>
          <w:spacing w:val="-5"/>
          <w:w w:val="105"/>
          <w:sz w:val="34"/>
        </w:rPr>
        <w:t> </w:t>
      </w:r>
      <w:r>
        <w:rPr>
          <w:color w:val="231F20"/>
          <w:w w:val="105"/>
          <w:sz w:val="34"/>
        </w:rPr>
        <w:t>nguyện;</w:t>
      </w:r>
      <w:r>
        <w:rPr>
          <w:color w:val="231F20"/>
          <w:spacing w:val="-5"/>
          <w:w w:val="105"/>
          <w:sz w:val="34"/>
        </w:rPr>
        <w:t> </w:t>
      </w:r>
      <w:r>
        <w:rPr>
          <w:color w:val="231F20"/>
          <w:w w:val="105"/>
          <w:sz w:val="34"/>
        </w:rPr>
        <w:t>2</w:t>
      </w:r>
      <w:r>
        <w:rPr>
          <w:color w:val="231F20"/>
          <w:spacing w:val="-5"/>
          <w:w w:val="105"/>
          <w:sz w:val="34"/>
        </w:rPr>
        <w:t> </w:t>
      </w:r>
      <w:r>
        <w:rPr>
          <w:color w:val="231F20"/>
          <w:w w:val="105"/>
          <w:sz w:val="34"/>
        </w:rPr>
        <w:t>bản</w:t>
      </w:r>
      <w:r>
        <w:rPr>
          <w:color w:val="231F20"/>
          <w:spacing w:val="-5"/>
          <w:w w:val="105"/>
          <w:sz w:val="34"/>
        </w:rPr>
        <w:t> </w:t>
      </w:r>
      <w:r>
        <w:rPr>
          <w:color w:val="231F20"/>
          <w:w w:val="105"/>
          <w:sz w:val="34"/>
        </w:rPr>
        <w:t>Ngụy-</w:t>
      </w:r>
      <w:r>
        <w:rPr>
          <w:color w:val="231F20"/>
          <w:spacing w:val="-5"/>
          <w:w w:val="105"/>
          <w:sz w:val="34"/>
        </w:rPr>
        <w:t> </w:t>
      </w:r>
      <w:r>
        <w:rPr>
          <w:color w:val="231F20"/>
          <w:w w:val="105"/>
          <w:sz w:val="34"/>
        </w:rPr>
        <w:t>Đường</w:t>
      </w:r>
      <w:r>
        <w:rPr>
          <w:color w:val="231F20"/>
          <w:spacing w:val="-5"/>
          <w:w w:val="105"/>
          <w:sz w:val="34"/>
        </w:rPr>
        <w:t> </w:t>
      </w:r>
      <w:r>
        <w:rPr>
          <w:color w:val="231F20"/>
          <w:w w:val="105"/>
          <w:sz w:val="34"/>
        </w:rPr>
        <w:t>dịch,</w:t>
      </w:r>
      <w:r>
        <w:rPr>
          <w:color w:val="231F20"/>
          <w:spacing w:val="-5"/>
          <w:w w:val="105"/>
          <w:sz w:val="34"/>
        </w:rPr>
        <w:t> </w:t>
      </w:r>
      <w:r>
        <w:rPr>
          <w:color w:val="231F20"/>
          <w:w w:val="105"/>
          <w:sz w:val="34"/>
        </w:rPr>
        <w:t>ghi</w:t>
      </w:r>
      <w:r>
        <w:rPr>
          <w:color w:val="231F20"/>
          <w:spacing w:val="-5"/>
          <w:w w:val="105"/>
          <w:sz w:val="34"/>
        </w:rPr>
        <w:t> </w:t>
      </w:r>
      <w:r>
        <w:rPr>
          <w:color w:val="231F20"/>
          <w:w w:val="105"/>
          <w:sz w:val="34"/>
        </w:rPr>
        <w:t>48 nguyện). Sai biệt lớn như vậy.</w:t>
      </w:r>
    </w:p>
    <w:p>
      <w:pPr>
        <w:spacing w:line="302" w:lineRule="auto" w:before="147"/>
        <w:ind w:left="103" w:right="403" w:firstLine="453"/>
        <w:jc w:val="both"/>
        <w:rPr>
          <w:sz w:val="34"/>
        </w:rPr>
      </w:pPr>
      <w:r>
        <w:rPr>
          <w:i/>
          <w:color w:val="231F20"/>
          <w:w w:val="105"/>
          <w:sz w:val="34"/>
        </w:rPr>
        <w:t>“Thả</w:t>
      </w:r>
      <w:r>
        <w:rPr>
          <w:i/>
          <w:color w:val="231F20"/>
          <w:spacing w:val="-2"/>
          <w:w w:val="105"/>
          <w:sz w:val="34"/>
        </w:rPr>
        <w:t> </w:t>
      </w:r>
      <w:r>
        <w:rPr>
          <w:i/>
          <w:color w:val="231F20"/>
          <w:w w:val="105"/>
          <w:sz w:val="34"/>
        </w:rPr>
        <w:t>nguyện</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nội</w:t>
      </w:r>
      <w:r>
        <w:rPr>
          <w:i/>
          <w:color w:val="231F20"/>
          <w:spacing w:val="-2"/>
          <w:w w:val="105"/>
          <w:sz w:val="34"/>
        </w:rPr>
        <w:t> </w:t>
      </w:r>
      <w:r>
        <w:rPr>
          <w:i/>
          <w:color w:val="231F20"/>
          <w:w w:val="105"/>
          <w:sz w:val="34"/>
        </w:rPr>
        <w:t>dung,</w:t>
      </w:r>
      <w:r>
        <w:rPr>
          <w:i/>
          <w:color w:val="231F20"/>
          <w:spacing w:val="-1"/>
          <w:w w:val="105"/>
          <w:sz w:val="34"/>
        </w:rPr>
        <w:t> </w:t>
      </w:r>
      <w:r>
        <w:rPr>
          <w:i/>
          <w:color w:val="231F20"/>
          <w:w w:val="105"/>
          <w:sz w:val="34"/>
        </w:rPr>
        <w:t>các</w:t>
      </w:r>
      <w:r>
        <w:rPr>
          <w:i/>
          <w:color w:val="231F20"/>
          <w:spacing w:val="-2"/>
          <w:w w:val="105"/>
          <w:sz w:val="34"/>
        </w:rPr>
        <w:t> </w:t>
      </w:r>
      <w:r>
        <w:rPr>
          <w:i/>
          <w:color w:val="231F20"/>
          <w:w w:val="105"/>
          <w:sz w:val="34"/>
        </w:rPr>
        <w:t>dịch</w:t>
      </w:r>
      <w:r>
        <w:rPr>
          <w:i/>
          <w:color w:val="231F20"/>
          <w:spacing w:val="-2"/>
          <w:w w:val="105"/>
          <w:sz w:val="34"/>
        </w:rPr>
        <w:t> </w:t>
      </w:r>
      <w:r>
        <w:rPr>
          <w:i/>
          <w:color w:val="231F20"/>
          <w:w w:val="105"/>
          <w:sz w:val="34"/>
        </w:rPr>
        <w:t>diệc</w:t>
      </w:r>
      <w:r>
        <w:rPr>
          <w:i/>
          <w:color w:val="231F20"/>
          <w:spacing w:val="-2"/>
          <w:w w:val="105"/>
          <w:sz w:val="34"/>
        </w:rPr>
        <w:t> </w:t>
      </w:r>
      <w:r>
        <w:rPr>
          <w:i/>
          <w:color w:val="231F20"/>
          <w:w w:val="105"/>
          <w:sz w:val="34"/>
        </w:rPr>
        <w:t>phục</w:t>
      </w:r>
      <w:r>
        <w:rPr>
          <w:i/>
          <w:color w:val="231F20"/>
          <w:spacing w:val="-2"/>
          <w:w w:val="105"/>
          <w:sz w:val="34"/>
        </w:rPr>
        <w:t> </w:t>
      </w:r>
      <w:r>
        <w:rPr>
          <w:i/>
          <w:color w:val="231F20"/>
          <w:w w:val="105"/>
          <w:sz w:val="34"/>
        </w:rPr>
        <w:t>bất</w:t>
      </w:r>
      <w:r>
        <w:rPr>
          <w:i/>
          <w:color w:val="231F20"/>
          <w:spacing w:val="-2"/>
          <w:w w:val="105"/>
          <w:sz w:val="34"/>
        </w:rPr>
        <w:t> </w:t>
      </w:r>
      <w:r>
        <w:rPr>
          <w:i/>
          <w:color w:val="231F20"/>
          <w:w w:val="105"/>
          <w:sz w:val="34"/>
        </w:rPr>
        <w:t>đồng, khả</w:t>
      </w:r>
      <w:r>
        <w:rPr>
          <w:i/>
          <w:color w:val="231F20"/>
          <w:spacing w:val="-3"/>
          <w:w w:val="105"/>
          <w:sz w:val="34"/>
        </w:rPr>
        <w:t> </w:t>
      </w:r>
      <w:r>
        <w:rPr>
          <w:i/>
          <w:color w:val="231F20"/>
          <w:w w:val="105"/>
          <w:sz w:val="34"/>
        </w:rPr>
        <w:t>kiến</w:t>
      </w:r>
      <w:r>
        <w:rPr>
          <w:i/>
          <w:color w:val="231F20"/>
          <w:spacing w:val="-3"/>
          <w:w w:val="105"/>
          <w:sz w:val="34"/>
        </w:rPr>
        <w:t> </w:t>
      </w:r>
      <w:r>
        <w:rPr>
          <w:i/>
          <w:color w:val="231F20"/>
          <w:w w:val="105"/>
          <w:sz w:val="34"/>
        </w:rPr>
        <w:t>xuất</w:t>
      </w:r>
      <w:r>
        <w:rPr>
          <w:i/>
          <w:color w:val="231F20"/>
          <w:spacing w:val="-2"/>
          <w:w w:val="105"/>
          <w:sz w:val="34"/>
        </w:rPr>
        <w:t> </w:t>
      </w:r>
      <w:r>
        <w:rPr>
          <w:i/>
          <w:color w:val="231F20"/>
          <w:w w:val="105"/>
          <w:sz w:val="34"/>
        </w:rPr>
        <w:t>nhập</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cự”</w:t>
      </w:r>
      <w:r>
        <w:rPr>
          <w:i/>
          <w:color w:val="231F20"/>
          <w:spacing w:val="-1"/>
          <w:w w:val="105"/>
          <w:sz w:val="34"/>
        </w:rPr>
        <w:t> </w:t>
      </w:r>
      <w:r>
        <w:rPr>
          <w:color w:val="231F20"/>
          <w:w w:val="105"/>
          <w:sz w:val="34"/>
        </w:rPr>
        <w:t>(Hơn</w:t>
      </w:r>
      <w:r>
        <w:rPr>
          <w:color w:val="231F20"/>
          <w:spacing w:val="-3"/>
          <w:w w:val="105"/>
          <w:sz w:val="34"/>
        </w:rPr>
        <w:t> </w:t>
      </w:r>
      <w:r>
        <w:rPr>
          <w:color w:val="231F20"/>
          <w:w w:val="105"/>
          <w:sz w:val="34"/>
        </w:rPr>
        <w:t>nữa,</w:t>
      </w:r>
      <w:r>
        <w:rPr>
          <w:color w:val="231F20"/>
          <w:spacing w:val="-3"/>
          <w:w w:val="105"/>
          <w:sz w:val="34"/>
        </w:rPr>
        <w:t> </w:t>
      </w:r>
      <w:r>
        <w:rPr>
          <w:color w:val="231F20"/>
          <w:w w:val="105"/>
          <w:sz w:val="34"/>
        </w:rPr>
        <w:t>nội</w:t>
      </w:r>
      <w:r>
        <w:rPr>
          <w:color w:val="231F20"/>
          <w:spacing w:val="-2"/>
          <w:w w:val="105"/>
          <w:sz w:val="34"/>
        </w:rPr>
        <w:t> </w:t>
      </w:r>
      <w:r>
        <w:rPr>
          <w:color w:val="231F20"/>
          <w:w w:val="105"/>
          <w:sz w:val="34"/>
        </w:rPr>
        <w:t>dung</w:t>
      </w:r>
      <w:r>
        <w:rPr>
          <w:color w:val="231F20"/>
          <w:spacing w:val="-3"/>
          <w:w w:val="105"/>
          <w:sz w:val="34"/>
        </w:rPr>
        <w:t> </w:t>
      </w:r>
      <w:r>
        <w:rPr>
          <w:color w:val="231F20"/>
          <w:w w:val="105"/>
          <w:sz w:val="34"/>
        </w:rPr>
        <w:t>các</w:t>
      </w:r>
      <w:r>
        <w:rPr>
          <w:color w:val="231F20"/>
          <w:spacing w:val="-3"/>
          <w:w w:val="105"/>
          <w:sz w:val="34"/>
        </w:rPr>
        <w:t> </w:t>
      </w:r>
      <w:r>
        <w:rPr>
          <w:color w:val="231F20"/>
          <w:spacing w:val="-2"/>
          <w:w w:val="105"/>
          <w:sz w:val="34"/>
        </w:rPr>
        <w:t>nguyện</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1"/>
      </w:pPr>
      <w:r>
        <w:rPr>
          <w:color w:val="231F20"/>
          <w:w w:val="105"/>
        </w:rPr>
        <w:t>mỗi bản dịch cũng lại không đồng, có thể thấy sự sai biệt khá lớn).</w:t>
      </w:r>
    </w:p>
    <w:p>
      <w:pPr>
        <w:spacing w:line="300" w:lineRule="auto" w:before="140"/>
        <w:ind w:left="387" w:right="122" w:firstLine="453"/>
        <w:jc w:val="both"/>
        <w:rPr>
          <w:sz w:val="34"/>
        </w:rPr>
      </w:pPr>
      <w:r>
        <w:rPr>
          <w:i/>
          <w:color w:val="231F20"/>
          <w:sz w:val="34"/>
        </w:rPr>
        <w:t>“Hiện</w:t>
      </w:r>
      <w:r>
        <w:rPr>
          <w:i/>
          <w:color w:val="231F20"/>
          <w:spacing w:val="-2"/>
          <w:sz w:val="34"/>
        </w:rPr>
        <w:t> </w:t>
      </w:r>
      <w:r>
        <w:rPr>
          <w:i/>
          <w:color w:val="231F20"/>
          <w:sz w:val="34"/>
        </w:rPr>
        <w:t>thế</w:t>
      </w:r>
      <w:r>
        <w:rPr>
          <w:i/>
          <w:color w:val="231F20"/>
          <w:spacing w:val="-2"/>
          <w:sz w:val="34"/>
        </w:rPr>
        <w:t> </w:t>
      </w:r>
      <w:r>
        <w:rPr>
          <w:i/>
          <w:color w:val="231F20"/>
          <w:sz w:val="34"/>
        </w:rPr>
        <w:t>lưu</w:t>
      </w:r>
      <w:r>
        <w:rPr>
          <w:i/>
          <w:color w:val="231F20"/>
          <w:spacing w:val="-2"/>
          <w:sz w:val="34"/>
        </w:rPr>
        <w:t> </w:t>
      </w:r>
      <w:r>
        <w:rPr>
          <w:i/>
          <w:color w:val="231F20"/>
          <w:sz w:val="34"/>
        </w:rPr>
        <w:t>truyền,</w:t>
      </w:r>
      <w:r>
        <w:rPr>
          <w:i/>
          <w:color w:val="231F20"/>
          <w:spacing w:val="-2"/>
          <w:sz w:val="34"/>
        </w:rPr>
        <w:t> </w:t>
      </w:r>
      <w:r>
        <w:rPr>
          <w:i/>
          <w:color w:val="231F20"/>
          <w:sz w:val="34"/>
        </w:rPr>
        <w:t>Ngụy</w:t>
      </w:r>
      <w:r>
        <w:rPr>
          <w:i/>
          <w:color w:val="231F20"/>
          <w:spacing w:val="-2"/>
          <w:sz w:val="34"/>
        </w:rPr>
        <w:t> </w:t>
      </w:r>
      <w:r>
        <w:rPr>
          <w:i/>
          <w:color w:val="231F20"/>
          <w:sz w:val="34"/>
        </w:rPr>
        <w:t>dịch</w:t>
      </w:r>
      <w:r>
        <w:rPr>
          <w:i/>
          <w:color w:val="231F20"/>
          <w:spacing w:val="-2"/>
          <w:sz w:val="34"/>
        </w:rPr>
        <w:t> </w:t>
      </w:r>
      <w:r>
        <w:rPr>
          <w:i/>
          <w:color w:val="231F20"/>
          <w:sz w:val="34"/>
        </w:rPr>
        <w:t>giảo</w:t>
      </w:r>
      <w:r>
        <w:rPr>
          <w:i/>
          <w:color w:val="231F20"/>
          <w:spacing w:val="-2"/>
          <w:sz w:val="34"/>
        </w:rPr>
        <w:t> </w:t>
      </w:r>
      <w:r>
        <w:rPr>
          <w:i/>
          <w:color w:val="231F20"/>
          <w:sz w:val="34"/>
        </w:rPr>
        <w:t>quảng”</w:t>
      </w:r>
      <w:r>
        <w:rPr>
          <w:i/>
          <w:color w:val="231F20"/>
          <w:spacing w:val="-2"/>
          <w:sz w:val="34"/>
        </w:rPr>
        <w:t> </w:t>
      </w:r>
      <w:r>
        <w:rPr>
          <w:color w:val="231F20"/>
          <w:sz w:val="34"/>
        </w:rPr>
        <w:t>(Hiện</w:t>
      </w:r>
      <w:r>
        <w:rPr>
          <w:color w:val="231F20"/>
          <w:spacing w:val="-2"/>
          <w:sz w:val="34"/>
        </w:rPr>
        <w:t> </w:t>
      </w:r>
      <w:r>
        <w:rPr>
          <w:color w:val="231F20"/>
          <w:sz w:val="34"/>
        </w:rPr>
        <w:t>tại</w:t>
      </w:r>
      <w:r>
        <w:rPr>
          <w:color w:val="231F20"/>
          <w:spacing w:val="-2"/>
          <w:sz w:val="34"/>
        </w:rPr>
        <w:t> </w:t>
      </w:r>
      <w:r>
        <w:rPr>
          <w:color w:val="231F20"/>
          <w:sz w:val="34"/>
        </w:rPr>
        <w:t>lưu </w:t>
      </w:r>
      <w:r>
        <w:rPr>
          <w:color w:val="231F20"/>
          <w:w w:val="105"/>
          <w:sz w:val="34"/>
        </w:rPr>
        <w:t>truyền bản Ngụy dịch rất rộng). Bản này của Khương Tăng Khải dịch.</w:t>
      </w:r>
    </w:p>
    <w:p>
      <w:pPr>
        <w:spacing w:line="300" w:lineRule="auto" w:before="138"/>
        <w:ind w:left="387" w:right="119" w:firstLine="453"/>
        <w:jc w:val="both"/>
        <w:rPr>
          <w:sz w:val="34"/>
        </w:rPr>
      </w:pPr>
      <w:r>
        <w:rPr>
          <w:i/>
          <w:color w:val="231F20"/>
          <w:w w:val="105"/>
          <w:sz w:val="34"/>
        </w:rPr>
        <w:t>“‘Chân</w:t>
      </w:r>
      <w:r>
        <w:rPr>
          <w:i/>
          <w:color w:val="231F20"/>
          <w:spacing w:val="-12"/>
          <w:w w:val="105"/>
          <w:sz w:val="34"/>
        </w:rPr>
        <w:t> </w:t>
      </w:r>
      <w:r>
        <w:rPr>
          <w:i/>
          <w:color w:val="231F20"/>
          <w:w w:val="105"/>
          <w:sz w:val="34"/>
        </w:rPr>
        <w:t>Giải’</w:t>
      </w:r>
      <w:r>
        <w:rPr>
          <w:i/>
          <w:color w:val="231F20"/>
          <w:spacing w:val="-12"/>
          <w:w w:val="105"/>
          <w:sz w:val="34"/>
        </w:rPr>
        <w:t> </w:t>
      </w:r>
      <w:r>
        <w:rPr>
          <w:i/>
          <w:color w:val="231F20"/>
          <w:w w:val="105"/>
          <w:sz w:val="34"/>
        </w:rPr>
        <w:t>chỉ</w:t>
      </w:r>
      <w:r>
        <w:rPr>
          <w:i/>
          <w:color w:val="231F20"/>
          <w:spacing w:val="-12"/>
          <w:w w:val="105"/>
          <w:sz w:val="34"/>
        </w:rPr>
        <w:t> </w:t>
      </w:r>
      <w:r>
        <w:rPr>
          <w:i/>
          <w:color w:val="231F20"/>
          <w:w w:val="105"/>
          <w:sz w:val="34"/>
        </w:rPr>
        <w:t>xuất,</w:t>
      </w:r>
      <w:r>
        <w:rPr>
          <w:i/>
          <w:color w:val="231F20"/>
          <w:spacing w:val="-12"/>
          <w:w w:val="105"/>
          <w:sz w:val="34"/>
        </w:rPr>
        <w:t> </w:t>
      </w:r>
      <w:r>
        <w:rPr>
          <w:i/>
          <w:color w:val="231F20"/>
          <w:w w:val="105"/>
          <w:sz w:val="34"/>
        </w:rPr>
        <w:t>dĩ</w:t>
      </w:r>
      <w:r>
        <w:rPr>
          <w:i/>
          <w:color w:val="231F20"/>
          <w:spacing w:val="-12"/>
          <w:w w:val="105"/>
          <w:sz w:val="34"/>
        </w:rPr>
        <w:t> </w:t>
      </w:r>
      <w:r>
        <w:rPr>
          <w:i/>
          <w:color w:val="231F20"/>
          <w:w w:val="105"/>
          <w:sz w:val="34"/>
        </w:rPr>
        <w:t>Hán</w:t>
      </w:r>
      <w:r>
        <w:rPr>
          <w:i/>
          <w:color w:val="231F20"/>
          <w:spacing w:val="-12"/>
          <w:w w:val="105"/>
          <w:sz w:val="34"/>
        </w:rPr>
        <w:t> </w:t>
      </w:r>
      <w:r>
        <w:rPr>
          <w:i/>
          <w:color w:val="231F20"/>
          <w:w w:val="105"/>
          <w:sz w:val="34"/>
        </w:rPr>
        <w:t>Ngô</w:t>
      </w:r>
      <w:r>
        <w:rPr>
          <w:i/>
          <w:color w:val="231F20"/>
          <w:spacing w:val="-12"/>
          <w:w w:val="105"/>
          <w:sz w:val="34"/>
        </w:rPr>
        <w:t> </w:t>
      </w:r>
      <w:r>
        <w:rPr>
          <w:i/>
          <w:color w:val="231F20"/>
          <w:w w:val="105"/>
          <w:sz w:val="34"/>
        </w:rPr>
        <w:t>lưỡng</w:t>
      </w:r>
      <w:r>
        <w:rPr>
          <w:i/>
          <w:color w:val="231F20"/>
          <w:spacing w:val="-12"/>
          <w:w w:val="105"/>
          <w:sz w:val="34"/>
        </w:rPr>
        <w:t> </w:t>
      </w:r>
      <w:r>
        <w:rPr>
          <w:i/>
          <w:color w:val="231F20"/>
          <w:w w:val="105"/>
          <w:sz w:val="34"/>
        </w:rPr>
        <w:t>dịch,</w:t>
      </w:r>
      <w:r>
        <w:rPr>
          <w:i/>
          <w:color w:val="231F20"/>
          <w:spacing w:val="-12"/>
          <w:w w:val="105"/>
          <w:sz w:val="34"/>
        </w:rPr>
        <w:t> </w:t>
      </w:r>
      <w:r>
        <w:rPr>
          <w:i/>
          <w:color w:val="231F20"/>
          <w:w w:val="105"/>
          <w:sz w:val="34"/>
        </w:rPr>
        <w:t>đối</w:t>
      </w:r>
      <w:r>
        <w:rPr>
          <w:i/>
          <w:color w:val="231F20"/>
          <w:spacing w:val="-12"/>
          <w:w w:val="105"/>
          <w:sz w:val="34"/>
        </w:rPr>
        <w:t> </w:t>
      </w:r>
      <w:r>
        <w:rPr>
          <w:i/>
          <w:color w:val="231F20"/>
          <w:w w:val="105"/>
          <w:sz w:val="34"/>
        </w:rPr>
        <w:t>chiếu </w:t>
      </w:r>
      <w:r>
        <w:rPr>
          <w:i/>
          <w:color w:val="231F20"/>
          <w:spacing w:val="-2"/>
          <w:w w:val="105"/>
          <w:sz w:val="34"/>
        </w:rPr>
        <w:t>Ngụy</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thô</w:t>
      </w:r>
      <w:r>
        <w:rPr>
          <w:i/>
          <w:color w:val="231F20"/>
          <w:spacing w:val="-19"/>
          <w:w w:val="105"/>
          <w:sz w:val="34"/>
        </w:rPr>
        <w:t> </w:t>
      </w:r>
      <w:r>
        <w:rPr>
          <w:i/>
          <w:color w:val="231F20"/>
          <w:spacing w:val="-2"/>
          <w:w w:val="105"/>
          <w:sz w:val="34"/>
        </w:rPr>
        <w:t>cử</w:t>
      </w:r>
      <w:r>
        <w:rPr>
          <w:i/>
          <w:color w:val="231F20"/>
          <w:spacing w:val="-19"/>
          <w:w w:val="105"/>
          <w:sz w:val="34"/>
        </w:rPr>
        <w:t> </w:t>
      </w:r>
      <w:r>
        <w:rPr>
          <w:i/>
          <w:color w:val="231F20"/>
          <w:spacing w:val="-2"/>
          <w:w w:val="105"/>
          <w:sz w:val="34"/>
        </w:rPr>
        <w:t>đại</w:t>
      </w:r>
      <w:r>
        <w:rPr>
          <w:i/>
          <w:color w:val="231F20"/>
          <w:spacing w:val="-19"/>
          <w:w w:val="105"/>
          <w:sz w:val="34"/>
        </w:rPr>
        <w:t> </w:t>
      </w:r>
      <w:r>
        <w:rPr>
          <w:i/>
          <w:color w:val="231F20"/>
          <w:spacing w:val="-2"/>
          <w:w w:val="105"/>
          <w:sz w:val="34"/>
        </w:rPr>
        <w:t>giả,</w:t>
      </w:r>
      <w:r>
        <w:rPr>
          <w:i/>
          <w:color w:val="231F20"/>
          <w:spacing w:val="-19"/>
          <w:w w:val="105"/>
          <w:sz w:val="34"/>
        </w:rPr>
        <w:t> </w:t>
      </w:r>
      <w:r>
        <w:rPr>
          <w:i/>
          <w:color w:val="231F20"/>
          <w:spacing w:val="-2"/>
          <w:w w:val="105"/>
          <w:sz w:val="34"/>
        </w:rPr>
        <w:t>kế</w:t>
      </w:r>
      <w:r>
        <w:rPr>
          <w:i/>
          <w:color w:val="231F20"/>
          <w:spacing w:val="-19"/>
          <w:w w:val="105"/>
          <w:sz w:val="34"/>
        </w:rPr>
        <w:t> </w:t>
      </w:r>
      <w:r>
        <w:rPr>
          <w:i/>
          <w:color w:val="231F20"/>
          <w:spacing w:val="-2"/>
          <w:w w:val="105"/>
          <w:sz w:val="34"/>
        </w:rPr>
        <w:t>hữu</w:t>
      </w:r>
      <w:r>
        <w:rPr>
          <w:i/>
          <w:color w:val="231F20"/>
          <w:spacing w:val="-19"/>
          <w:w w:val="105"/>
          <w:sz w:val="34"/>
        </w:rPr>
        <w:t> </w:t>
      </w:r>
      <w:r>
        <w:rPr>
          <w:i/>
          <w:color w:val="231F20"/>
          <w:spacing w:val="-2"/>
          <w:w w:val="105"/>
          <w:sz w:val="34"/>
        </w:rPr>
        <w:t>bát</w:t>
      </w:r>
      <w:r>
        <w:rPr>
          <w:i/>
          <w:color w:val="231F20"/>
          <w:spacing w:val="-19"/>
          <w:w w:val="105"/>
          <w:sz w:val="34"/>
        </w:rPr>
        <w:t> </w:t>
      </w:r>
      <w:r>
        <w:rPr>
          <w:i/>
          <w:color w:val="231F20"/>
          <w:spacing w:val="-2"/>
          <w:w w:val="105"/>
          <w:sz w:val="34"/>
        </w:rPr>
        <w:t>dị”</w:t>
      </w:r>
      <w:r>
        <w:rPr>
          <w:i/>
          <w:color w:val="231F20"/>
          <w:spacing w:val="-19"/>
          <w:w w:val="105"/>
          <w:sz w:val="34"/>
        </w:rPr>
        <w:t> </w:t>
      </w:r>
      <w:r>
        <w:rPr>
          <w:color w:val="231F20"/>
          <w:spacing w:val="-2"/>
          <w:w w:val="105"/>
          <w:sz w:val="34"/>
        </w:rPr>
        <w:t>(Sách</w:t>
      </w:r>
      <w:r>
        <w:rPr>
          <w:color w:val="231F20"/>
          <w:spacing w:val="-18"/>
          <w:w w:val="105"/>
          <w:sz w:val="34"/>
        </w:rPr>
        <w:t> </w:t>
      </w:r>
      <w:r>
        <w:rPr>
          <w:i/>
          <w:color w:val="231F20"/>
          <w:spacing w:val="-2"/>
          <w:w w:val="105"/>
          <w:sz w:val="34"/>
        </w:rPr>
        <w:t>Chân</w:t>
      </w:r>
      <w:r>
        <w:rPr>
          <w:i/>
          <w:color w:val="231F20"/>
          <w:spacing w:val="-19"/>
          <w:w w:val="105"/>
          <w:sz w:val="34"/>
        </w:rPr>
        <w:t> </w:t>
      </w:r>
      <w:r>
        <w:rPr>
          <w:i/>
          <w:color w:val="231F20"/>
          <w:spacing w:val="-2"/>
          <w:w w:val="105"/>
          <w:sz w:val="34"/>
        </w:rPr>
        <w:t>Giải</w:t>
      </w:r>
      <w:r>
        <w:rPr>
          <w:i/>
          <w:color w:val="231F20"/>
          <w:spacing w:val="-20"/>
          <w:w w:val="105"/>
          <w:sz w:val="34"/>
        </w:rPr>
        <w:t> </w:t>
      </w:r>
      <w:r>
        <w:rPr>
          <w:color w:val="231F20"/>
          <w:spacing w:val="-2"/>
          <w:w w:val="105"/>
          <w:sz w:val="34"/>
        </w:rPr>
        <w:t>chỉ </w:t>
      </w:r>
      <w:r>
        <w:rPr>
          <w:color w:val="231F20"/>
          <w:w w:val="105"/>
          <w:sz w:val="34"/>
        </w:rPr>
        <w:t>ra, tạm nêu lên 8 điều khác biệt lớn giữa 2 bản Hán-Ngô dịch và bản Ngụy dịch).</w:t>
      </w:r>
    </w:p>
    <w:p>
      <w:pPr>
        <w:spacing w:line="300" w:lineRule="auto" w:before="137"/>
        <w:ind w:left="388" w:right="119" w:firstLine="453"/>
        <w:jc w:val="both"/>
        <w:rPr>
          <w:sz w:val="34"/>
        </w:rPr>
      </w:pPr>
      <w:r>
        <w:rPr>
          <w:i/>
          <w:color w:val="231F20"/>
          <w:w w:val="105"/>
          <w:sz w:val="34"/>
        </w:rPr>
        <w:t>“Như dữ Đường bản đối kiệm lược hữu thất dị, kim bất tường lục” </w:t>
      </w:r>
      <w:r>
        <w:rPr>
          <w:color w:val="231F20"/>
          <w:w w:val="105"/>
          <w:sz w:val="34"/>
        </w:rPr>
        <w:t>(Nếu so với bản Đường dịch, ít nhất có 7 điều khác, nay không ghi ra đây).</w:t>
      </w:r>
    </w:p>
    <w:p>
      <w:pPr>
        <w:pStyle w:val="BodyText"/>
        <w:spacing w:line="300" w:lineRule="auto" w:before="138"/>
        <w:ind w:left="388" w:right="116" w:firstLine="453"/>
      </w:pPr>
      <w:r>
        <w:rPr>
          <w:i/>
          <w:color w:val="231F20"/>
          <w:w w:val="105"/>
        </w:rPr>
        <w:t>“Chí</w:t>
      </w:r>
      <w:r>
        <w:rPr>
          <w:i/>
          <w:color w:val="231F20"/>
          <w:spacing w:val="-17"/>
          <w:w w:val="105"/>
        </w:rPr>
        <w:t> </w:t>
      </w:r>
      <w:r>
        <w:rPr>
          <w:i/>
          <w:color w:val="231F20"/>
          <w:w w:val="105"/>
        </w:rPr>
        <w:t>ư</w:t>
      </w:r>
      <w:r>
        <w:rPr>
          <w:i/>
          <w:color w:val="231F20"/>
          <w:spacing w:val="-17"/>
          <w:w w:val="105"/>
        </w:rPr>
        <w:t> </w:t>
      </w:r>
      <w:r>
        <w:rPr>
          <w:i/>
          <w:color w:val="231F20"/>
          <w:w w:val="105"/>
        </w:rPr>
        <w:t>Tống</w:t>
      </w:r>
      <w:r>
        <w:rPr>
          <w:i/>
          <w:color w:val="231F20"/>
          <w:spacing w:val="-17"/>
          <w:w w:val="105"/>
        </w:rPr>
        <w:t> </w:t>
      </w:r>
      <w:r>
        <w:rPr>
          <w:i/>
          <w:color w:val="231F20"/>
          <w:w w:val="105"/>
        </w:rPr>
        <w:t>dịch,</w:t>
      </w:r>
      <w:r>
        <w:rPr>
          <w:i/>
          <w:color w:val="231F20"/>
          <w:spacing w:val="-18"/>
          <w:w w:val="105"/>
        </w:rPr>
        <w:t> </w:t>
      </w:r>
      <w:r>
        <w:rPr>
          <w:i/>
          <w:color w:val="231F20"/>
          <w:w w:val="105"/>
        </w:rPr>
        <w:t>dữ</w:t>
      </w:r>
      <w:r>
        <w:rPr>
          <w:i/>
          <w:color w:val="231F20"/>
          <w:spacing w:val="-17"/>
          <w:w w:val="105"/>
        </w:rPr>
        <w:t> </w:t>
      </w:r>
      <w:r>
        <w:rPr>
          <w:i/>
          <w:color w:val="231F20"/>
          <w:w w:val="105"/>
        </w:rPr>
        <w:t>chư</w:t>
      </w:r>
      <w:r>
        <w:rPr>
          <w:i/>
          <w:color w:val="231F20"/>
          <w:spacing w:val="-18"/>
          <w:w w:val="105"/>
        </w:rPr>
        <w:t> </w:t>
      </w:r>
      <w:r>
        <w:rPr>
          <w:i/>
          <w:color w:val="231F20"/>
          <w:w w:val="105"/>
        </w:rPr>
        <w:t>dịch</w:t>
      </w:r>
      <w:r>
        <w:rPr>
          <w:i/>
          <w:color w:val="231F20"/>
          <w:spacing w:val="-18"/>
          <w:w w:val="105"/>
        </w:rPr>
        <w:t> </w:t>
      </w:r>
      <w:r>
        <w:rPr>
          <w:i/>
          <w:color w:val="231F20"/>
          <w:w w:val="105"/>
        </w:rPr>
        <w:t>sai</w:t>
      </w:r>
      <w:r>
        <w:rPr>
          <w:i/>
          <w:color w:val="231F20"/>
          <w:spacing w:val="-17"/>
          <w:w w:val="105"/>
        </w:rPr>
        <w:t> </w:t>
      </w:r>
      <w:r>
        <w:rPr>
          <w:i/>
          <w:color w:val="231F20"/>
          <w:w w:val="105"/>
        </w:rPr>
        <w:t>dị</w:t>
      </w:r>
      <w:r>
        <w:rPr>
          <w:i/>
          <w:color w:val="231F20"/>
          <w:spacing w:val="-17"/>
          <w:w w:val="105"/>
        </w:rPr>
        <w:t> </w:t>
      </w:r>
      <w:r>
        <w:rPr>
          <w:i/>
          <w:color w:val="231F20"/>
          <w:w w:val="105"/>
        </w:rPr>
        <w:t>cách</w:t>
      </w:r>
      <w:r>
        <w:rPr>
          <w:i/>
          <w:color w:val="231F20"/>
          <w:spacing w:val="-18"/>
          <w:w w:val="105"/>
        </w:rPr>
        <w:t> </w:t>
      </w:r>
      <w:r>
        <w:rPr>
          <w:i/>
          <w:color w:val="231F20"/>
          <w:w w:val="105"/>
        </w:rPr>
        <w:t>đại”</w:t>
      </w:r>
      <w:r>
        <w:rPr>
          <w:i/>
          <w:color w:val="231F20"/>
          <w:spacing w:val="-17"/>
          <w:w w:val="105"/>
        </w:rPr>
        <w:t> </w:t>
      </w:r>
      <w:r>
        <w:rPr>
          <w:color w:val="231F20"/>
          <w:w w:val="105"/>
        </w:rPr>
        <w:t>(Đến</w:t>
      </w:r>
      <w:r>
        <w:rPr>
          <w:color w:val="231F20"/>
          <w:spacing w:val="-17"/>
          <w:w w:val="105"/>
        </w:rPr>
        <w:t> </w:t>
      </w:r>
      <w:r>
        <w:rPr>
          <w:color w:val="231F20"/>
          <w:w w:val="105"/>
        </w:rPr>
        <w:t>như bản Tống dịch, thì càng sai biệt nhiều so với các bản dịch khác). Đây là vấn đề lớn, nếu như bản gốc tiếng Phạn là một</w:t>
      </w:r>
      <w:r>
        <w:rPr>
          <w:color w:val="231F20"/>
          <w:w w:val="105"/>
        </w:rPr>
        <w:t> loại,</w:t>
      </w:r>
      <w:r>
        <w:rPr>
          <w:color w:val="231F20"/>
          <w:w w:val="105"/>
        </w:rPr>
        <w:t> người</w:t>
      </w:r>
      <w:r>
        <w:rPr>
          <w:color w:val="231F20"/>
          <w:w w:val="105"/>
        </w:rPr>
        <w:t> phiên</w:t>
      </w:r>
      <w:r>
        <w:rPr>
          <w:color w:val="231F20"/>
          <w:w w:val="105"/>
        </w:rPr>
        <w:t> dịch</w:t>
      </w:r>
      <w:r>
        <w:rPr>
          <w:color w:val="231F20"/>
          <w:w w:val="105"/>
        </w:rPr>
        <w:t> phải</w:t>
      </w:r>
      <w:r>
        <w:rPr>
          <w:color w:val="231F20"/>
          <w:w w:val="105"/>
        </w:rPr>
        <w:t> là</w:t>
      </w:r>
      <w:r>
        <w:rPr>
          <w:color w:val="231F20"/>
          <w:w w:val="105"/>
        </w:rPr>
        <w:t> đại</w:t>
      </w:r>
      <w:r>
        <w:rPr>
          <w:color w:val="231F20"/>
          <w:w w:val="105"/>
        </w:rPr>
        <w:t> thể</w:t>
      </w:r>
      <w:r>
        <w:rPr>
          <w:color w:val="231F20"/>
          <w:w w:val="105"/>
        </w:rPr>
        <w:t> tương</w:t>
      </w:r>
      <w:r>
        <w:rPr>
          <w:color w:val="231F20"/>
          <w:w w:val="105"/>
        </w:rPr>
        <w:t> đồng, không khác nhau nhiều. Có khác nhau nhiều, vấn đề này ở đâu?</w:t>
      </w:r>
      <w:r>
        <w:rPr>
          <w:color w:val="231F20"/>
          <w:spacing w:val="-13"/>
          <w:w w:val="105"/>
        </w:rPr>
        <w:t> </w:t>
      </w:r>
      <w:r>
        <w:rPr>
          <w:i/>
          <w:color w:val="231F20"/>
          <w:w w:val="105"/>
        </w:rPr>
        <w:t>“Chư</w:t>
      </w:r>
      <w:r>
        <w:rPr>
          <w:i/>
          <w:color w:val="231F20"/>
          <w:spacing w:val="-13"/>
          <w:w w:val="105"/>
        </w:rPr>
        <w:t> </w:t>
      </w:r>
      <w:r>
        <w:rPr>
          <w:i/>
          <w:color w:val="231F20"/>
          <w:w w:val="105"/>
        </w:rPr>
        <w:t>dịch</w:t>
      </w:r>
      <w:r>
        <w:rPr>
          <w:i/>
          <w:color w:val="231F20"/>
          <w:spacing w:val="-13"/>
          <w:w w:val="105"/>
        </w:rPr>
        <w:t> </w:t>
      </w:r>
      <w:r>
        <w:rPr>
          <w:i/>
          <w:color w:val="231F20"/>
          <w:w w:val="105"/>
        </w:rPr>
        <w:t>hà</w:t>
      </w:r>
      <w:r>
        <w:rPr>
          <w:i/>
          <w:color w:val="231F20"/>
          <w:spacing w:val="-13"/>
          <w:w w:val="105"/>
        </w:rPr>
        <w:t> </w:t>
      </w:r>
      <w:r>
        <w:rPr>
          <w:i/>
          <w:color w:val="231F20"/>
          <w:w w:val="105"/>
        </w:rPr>
        <w:t>dĩ</w:t>
      </w:r>
      <w:r>
        <w:rPr>
          <w:i/>
          <w:color w:val="231F20"/>
          <w:spacing w:val="-13"/>
          <w:w w:val="105"/>
        </w:rPr>
        <w:t> </w:t>
      </w:r>
      <w:r>
        <w:rPr>
          <w:i/>
          <w:color w:val="231F20"/>
          <w:w w:val="105"/>
        </w:rPr>
        <w:t>bất</w:t>
      </w:r>
      <w:r>
        <w:rPr>
          <w:i/>
          <w:color w:val="231F20"/>
          <w:spacing w:val="-13"/>
          <w:w w:val="105"/>
        </w:rPr>
        <w:t> </w:t>
      </w:r>
      <w:r>
        <w:rPr>
          <w:i/>
          <w:color w:val="231F20"/>
          <w:w w:val="105"/>
        </w:rPr>
        <w:t>đồng”</w:t>
      </w:r>
      <w:r>
        <w:rPr>
          <w:i/>
          <w:color w:val="231F20"/>
          <w:spacing w:val="-12"/>
          <w:w w:val="105"/>
        </w:rPr>
        <w:t> </w:t>
      </w:r>
      <w:r>
        <w:rPr>
          <w:color w:val="231F20"/>
          <w:w w:val="105"/>
        </w:rPr>
        <w:t>(Các</w:t>
      </w:r>
      <w:r>
        <w:rPr>
          <w:color w:val="231F20"/>
          <w:spacing w:val="-13"/>
          <w:w w:val="105"/>
        </w:rPr>
        <w:t> </w:t>
      </w:r>
      <w:r>
        <w:rPr>
          <w:color w:val="231F20"/>
          <w:w w:val="105"/>
        </w:rPr>
        <w:t>bản</w:t>
      </w:r>
      <w:r>
        <w:rPr>
          <w:color w:val="231F20"/>
          <w:spacing w:val="-13"/>
          <w:w w:val="105"/>
        </w:rPr>
        <w:t> </w:t>
      </w:r>
      <w:r>
        <w:rPr>
          <w:color w:val="231F20"/>
          <w:w w:val="105"/>
        </w:rPr>
        <w:t>dịch</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không đồng?).</w:t>
      </w:r>
      <w:r>
        <w:rPr>
          <w:color w:val="231F20"/>
          <w:spacing w:val="-4"/>
          <w:w w:val="105"/>
        </w:rPr>
        <w:t> </w:t>
      </w:r>
      <w:r>
        <w:rPr>
          <w:color w:val="231F20"/>
          <w:w w:val="105"/>
        </w:rPr>
        <w:t>Tức</w:t>
      </w:r>
      <w:r>
        <w:rPr>
          <w:color w:val="231F20"/>
          <w:spacing w:val="-3"/>
          <w:w w:val="105"/>
        </w:rPr>
        <w:t> </w:t>
      </w:r>
      <w:r>
        <w:rPr>
          <w:color w:val="231F20"/>
          <w:w w:val="105"/>
        </w:rPr>
        <w:t>là</w:t>
      </w:r>
      <w:r>
        <w:rPr>
          <w:color w:val="231F20"/>
          <w:spacing w:val="-4"/>
          <w:w w:val="105"/>
        </w:rPr>
        <w:t> </w:t>
      </w:r>
      <w:r>
        <w:rPr>
          <w:color w:val="231F20"/>
          <w:w w:val="105"/>
        </w:rPr>
        <w:t>5</w:t>
      </w:r>
      <w:r>
        <w:rPr>
          <w:color w:val="231F20"/>
          <w:spacing w:val="-3"/>
          <w:w w:val="105"/>
        </w:rPr>
        <w:t> </w:t>
      </w:r>
      <w:r>
        <w:rPr>
          <w:color w:val="231F20"/>
          <w:w w:val="105"/>
        </w:rPr>
        <w:t>loại</w:t>
      </w:r>
      <w:r>
        <w:rPr>
          <w:color w:val="231F20"/>
          <w:spacing w:val="-4"/>
          <w:w w:val="105"/>
        </w:rPr>
        <w:t> </w:t>
      </w:r>
      <w:r>
        <w:rPr>
          <w:color w:val="231F20"/>
          <w:w w:val="105"/>
        </w:rPr>
        <w:t>bản</w:t>
      </w:r>
      <w:r>
        <w:rPr>
          <w:color w:val="231F20"/>
          <w:spacing w:val="-4"/>
          <w:w w:val="105"/>
        </w:rPr>
        <w:t> </w:t>
      </w:r>
      <w:r>
        <w:rPr>
          <w:color w:val="231F20"/>
          <w:w w:val="105"/>
        </w:rPr>
        <w:t>dịch</w:t>
      </w:r>
      <w:r>
        <w:rPr>
          <w:color w:val="231F20"/>
          <w:spacing w:val="-3"/>
          <w:w w:val="105"/>
        </w:rPr>
        <w:t> </w:t>
      </w:r>
      <w:r>
        <w:rPr>
          <w:color w:val="231F20"/>
          <w:w w:val="105"/>
        </w:rPr>
        <w:t>hiện</w:t>
      </w:r>
      <w:r>
        <w:rPr>
          <w:color w:val="231F20"/>
          <w:spacing w:val="-3"/>
          <w:w w:val="105"/>
        </w:rPr>
        <w:t> </w:t>
      </w:r>
      <w:r>
        <w:rPr>
          <w:color w:val="231F20"/>
          <w:w w:val="105"/>
        </w:rPr>
        <w:t>còn</w:t>
      </w:r>
      <w:r>
        <w:rPr>
          <w:color w:val="231F20"/>
          <w:spacing w:val="-4"/>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vì</w:t>
      </w:r>
      <w:r>
        <w:rPr>
          <w:color w:val="231F20"/>
          <w:spacing w:val="-3"/>
          <w:w w:val="105"/>
        </w:rPr>
        <w:t> </w:t>
      </w:r>
      <w:r>
        <w:rPr>
          <w:color w:val="231F20"/>
          <w:w w:val="105"/>
        </w:rPr>
        <w:t>sao không đồng?</w:t>
      </w:r>
    </w:p>
    <w:p>
      <w:pPr>
        <w:spacing w:line="300" w:lineRule="auto" w:before="133"/>
        <w:ind w:left="388" w:right="118" w:firstLine="453"/>
        <w:jc w:val="both"/>
        <w:rPr>
          <w:i/>
          <w:sz w:val="34"/>
        </w:rPr>
      </w:pPr>
      <w:r>
        <w:rPr>
          <w:i/>
          <w:color w:val="231F20"/>
          <w:w w:val="105"/>
          <w:sz w:val="34"/>
        </w:rPr>
        <w:t>“Thanh</w:t>
      </w:r>
      <w:r>
        <w:rPr>
          <w:i/>
          <w:color w:val="231F20"/>
          <w:spacing w:val="-7"/>
          <w:w w:val="105"/>
          <w:sz w:val="34"/>
        </w:rPr>
        <w:t> </w:t>
      </w:r>
      <w:r>
        <w:rPr>
          <w:i/>
          <w:color w:val="231F20"/>
          <w:w w:val="105"/>
          <w:sz w:val="34"/>
        </w:rPr>
        <w:t>Trầm</w:t>
      </w:r>
      <w:r>
        <w:rPr>
          <w:i/>
          <w:color w:val="231F20"/>
          <w:spacing w:val="-7"/>
          <w:w w:val="105"/>
          <w:sz w:val="34"/>
        </w:rPr>
        <w:t> </w:t>
      </w:r>
      <w:r>
        <w:rPr>
          <w:i/>
          <w:color w:val="231F20"/>
          <w:w w:val="105"/>
          <w:sz w:val="34"/>
        </w:rPr>
        <w:t>Thiện</w:t>
      </w:r>
      <w:r>
        <w:rPr>
          <w:i/>
          <w:color w:val="231F20"/>
          <w:spacing w:val="-7"/>
          <w:w w:val="105"/>
          <w:sz w:val="34"/>
        </w:rPr>
        <w:t> </w:t>
      </w:r>
      <w:r>
        <w:rPr>
          <w:i/>
          <w:color w:val="231F20"/>
          <w:w w:val="105"/>
          <w:sz w:val="34"/>
        </w:rPr>
        <w:t>Đăng</w:t>
      </w:r>
      <w:r>
        <w:rPr>
          <w:i/>
          <w:color w:val="231F20"/>
          <w:spacing w:val="-7"/>
          <w:w w:val="105"/>
          <w:sz w:val="34"/>
        </w:rPr>
        <w:t> </w:t>
      </w:r>
      <w:r>
        <w:rPr>
          <w:i/>
          <w:color w:val="231F20"/>
          <w:w w:val="105"/>
          <w:sz w:val="34"/>
        </w:rPr>
        <w:t>cư</w:t>
      </w:r>
      <w:r>
        <w:rPr>
          <w:i/>
          <w:color w:val="231F20"/>
          <w:spacing w:val="-7"/>
          <w:w w:val="105"/>
          <w:sz w:val="34"/>
        </w:rPr>
        <w:t> </w:t>
      </w:r>
      <w:r>
        <w:rPr>
          <w:i/>
          <w:color w:val="231F20"/>
          <w:w w:val="105"/>
          <w:sz w:val="34"/>
        </w:rPr>
        <w:t>sĩ</w:t>
      </w:r>
      <w:r>
        <w:rPr>
          <w:i/>
          <w:color w:val="231F20"/>
          <w:spacing w:val="-7"/>
          <w:w w:val="105"/>
          <w:sz w:val="34"/>
        </w:rPr>
        <w:t> </w:t>
      </w:r>
      <w:r>
        <w:rPr>
          <w:i/>
          <w:color w:val="231F20"/>
          <w:w w:val="105"/>
          <w:sz w:val="34"/>
        </w:rPr>
        <w:t>Báo</w:t>
      </w:r>
      <w:r>
        <w:rPr>
          <w:i/>
          <w:color w:val="231F20"/>
          <w:spacing w:val="-7"/>
          <w:w w:val="105"/>
          <w:sz w:val="34"/>
        </w:rPr>
        <w:t> </w:t>
      </w:r>
      <w:r>
        <w:rPr>
          <w:i/>
          <w:color w:val="231F20"/>
          <w:w w:val="105"/>
          <w:sz w:val="34"/>
        </w:rPr>
        <w:t>Ân</w:t>
      </w:r>
      <w:r>
        <w:rPr>
          <w:i/>
          <w:color w:val="231F20"/>
          <w:spacing w:val="-7"/>
          <w:w w:val="105"/>
          <w:sz w:val="34"/>
        </w:rPr>
        <w:t> </w:t>
      </w:r>
      <w:r>
        <w:rPr>
          <w:i/>
          <w:color w:val="231F20"/>
          <w:w w:val="105"/>
          <w:sz w:val="34"/>
        </w:rPr>
        <w:t>Luận</w:t>
      </w:r>
      <w:r>
        <w:rPr>
          <w:i/>
          <w:color w:val="231F20"/>
          <w:spacing w:val="-7"/>
          <w:w w:val="105"/>
          <w:sz w:val="34"/>
        </w:rPr>
        <w:t> </w:t>
      </w:r>
      <w:r>
        <w:rPr>
          <w:i/>
          <w:color w:val="231F20"/>
          <w:w w:val="105"/>
          <w:sz w:val="34"/>
        </w:rPr>
        <w:t>viết”</w:t>
      </w:r>
      <w:r>
        <w:rPr>
          <w:i/>
          <w:color w:val="231F20"/>
          <w:spacing w:val="-7"/>
          <w:w w:val="105"/>
          <w:sz w:val="34"/>
        </w:rPr>
        <w:t> </w:t>
      </w:r>
      <w:r>
        <w:rPr>
          <w:color w:val="231F20"/>
          <w:w w:val="105"/>
          <w:sz w:val="34"/>
        </w:rPr>
        <w:t>(</w:t>
      </w:r>
      <w:r>
        <w:rPr>
          <w:i/>
          <w:color w:val="231F20"/>
          <w:w w:val="105"/>
          <w:sz w:val="34"/>
        </w:rPr>
        <w:t>Báo Ân Luận </w:t>
      </w:r>
      <w:r>
        <w:rPr>
          <w:color w:val="231F20"/>
          <w:w w:val="105"/>
          <w:sz w:val="34"/>
        </w:rPr>
        <w:t>của cư sĩ Trầm Thiện Đăng đời Thanh, trước tác có</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luận</w:t>
      </w:r>
      <w:r>
        <w:rPr>
          <w:color w:val="231F20"/>
          <w:spacing w:val="-13"/>
          <w:w w:val="105"/>
          <w:sz w:val="34"/>
        </w:rPr>
        <w:t> </w:t>
      </w:r>
      <w:r>
        <w:rPr>
          <w:color w:val="231F20"/>
          <w:w w:val="105"/>
          <w:sz w:val="34"/>
        </w:rPr>
        <w:t>văn</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ông.</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đó</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một </w:t>
      </w:r>
      <w:r>
        <w:rPr>
          <w:color w:val="231F20"/>
          <w:sz w:val="34"/>
        </w:rPr>
        <w:t>đoạn</w:t>
      </w:r>
      <w:r>
        <w:rPr>
          <w:color w:val="231F20"/>
          <w:spacing w:val="4"/>
          <w:sz w:val="34"/>
        </w:rPr>
        <w:t> </w:t>
      </w:r>
      <w:r>
        <w:rPr>
          <w:color w:val="231F20"/>
          <w:sz w:val="34"/>
        </w:rPr>
        <w:t>như</w:t>
      </w:r>
      <w:r>
        <w:rPr>
          <w:color w:val="231F20"/>
          <w:spacing w:val="5"/>
          <w:sz w:val="34"/>
        </w:rPr>
        <w:t> </w:t>
      </w:r>
      <w:r>
        <w:rPr>
          <w:color w:val="231F20"/>
          <w:sz w:val="34"/>
        </w:rPr>
        <w:t>sau:</w:t>
      </w:r>
      <w:r>
        <w:rPr>
          <w:color w:val="231F20"/>
          <w:spacing w:val="4"/>
          <w:sz w:val="34"/>
        </w:rPr>
        <w:t> </w:t>
      </w:r>
      <w:r>
        <w:rPr>
          <w:i/>
          <w:color w:val="231F20"/>
          <w:sz w:val="34"/>
        </w:rPr>
        <w:t>“Kỳ</w:t>
      </w:r>
      <w:r>
        <w:rPr>
          <w:i/>
          <w:color w:val="231F20"/>
          <w:spacing w:val="4"/>
          <w:sz w:val="34"/>
        </w:rPr>
        <w:t> </w:t>
      </w:r>
      <w:r>
        <w:rPr>
          <w:i/>
          <w:color w:val="231F20"/>
          <w:sz w:val="34"/>
        </w:rPr>
        <w:t>sở</w:t>
      </w:r>
      <w:r>
        <w:rPr>
          <w:i/>
          <w:color w:val="231F20"/>
          <w:spacing w:val="5"/>
          <w:sz w:val="34"/>
        </w:rPr>
        <w:t> </w:t>
      </w:r>
      <w:r>
        <w:rPr>
          <w:i/>
          <w:color w:val="231F20"/>
          <w:sz w:val="34"/>
        </w:rPr>
        <w:t>dĩ</w:t>
      </w:r>
      <w:r>
        <w:rPr>
          <w:i/>
          <w:color w:val="231F20"/>
          <w:spacing w:val="5"/>
          <w:sz w:val="34"/>
        </w:rPr>
        <w:t> </w:t>
      </w:r>
      <w:r>
        <w:rPr>
          <w:i/>
          <w:color w:val="231F20"/>
          <w:sz w:val="34"/>
        </w:rPr>
        <w:t>bất</w:t>
      </w:r>
      <w:r>
        <w:rPr>
          <w:i/>
          <w:color w:val="231F20"/>
          <w:spacing w:val="5"/>
          <w:sz w:val="34"/>
        </w:rPr>
        <w:t> </w:t>
      </w:r>
      <w:r>
        <w:rPr>
          <w:i/>
          <w:color w:val="231F20"/>
          <w:sz w:val="34"/>
        </w:rPr>
        <w:t>đồng</w:t>
      </w:r>
      <w:r>
        <w:rPr>
          <w:i/>
          <w:color w:val="231F20"/>
          <w:spacing w:val="5"/>
          <w:sz w:val="34"/>
        </w:rPr>
        <w:t> </w:t>
      </w:r>
      <w:r>
        <w:rPr>
          <w:i/>
          <w:color w:val="231F20"/>
          <w:sz w:val="34"/>
        </w:rPr>
        <w:t>chi</w:t>
      </w:r>
      <w:r>
        <w:rPr>
          <w:i/>
          <w:color w:val="231F20"/>
          <w:spacing w:val="4"/>
          <w:sz w:val="34"/>
        </w:rPr>
        <w:t> </w:t>
      </w:r>
      <w:r>
        <w:rPr>
          <w:i/>
          <w:color w:val="231F20"/>
          <w:sz w:val="34"/>
        </w:rPr>
        <w:t>cố,</w:t>
      </w:r>
      <w:r>
        <w:rPr>
          <w:i/>
          <w:color w:val="231F20"/>
          <w:spacing w:val="5"/>
          <w:sz w:val="34"/>
        </w:rPr>
        <w:t> </w:t>
      </w:r>
      <w:r>
        <w:rPr>
          <w:i/>
          <w:color w:val="231F20"/>
          <w:sz w:val="34"/>
        </w:rPr>
        <w:t>lược</w:t>
      </w:r>
      <w:r>
        <w:rPr>
          <w:i/>
          <w:color w:val="231F20"/>
          <w:spacing w:val="5"/>
          <w:sz w:val="34"/>
        </w:rPr>
        <w:t> </w:t>
      </w:r>
      <w:r>
        <w:rPr>
          <w:i/>
          <w:color w:val="231F20"/>
          <w:sz w:val="34"/>
        </w:rPr>
        <w:t>khảo</w:t>
      </w:r>
      <w:r>
        <w:rPr>
          <w:i/>
          <w:color w:val="231F20"/>
          <w:spacing w:val="5"/>
          <w:sz w:val="34"/>
        </w:rPr>
        <w:t> </w:t>
      </w:r>
      <w:r>
        <w:rPr>
          <w:i/>
          <w:color w:val="231F20"/>
          <w:sz w:val="34"/>
        </w:rPr>
        <w:t>chư</w:t>
      </w:r>
      <w:r>
        <w:rPr>
          <w:i/>
          <w:color w:val="231F20"/>
          <w:spacing w:val="5"/>
          <w:sz w:val="34"/>
        </w:rPr>
        <w:t> </w:t>
      </w:r>
      <w:r>
        <w:rPr>
          <w:i/>
          <w:color w:val="231F20"/>
          <w:spacing w:val="-2"/>
          <w:sz w:val="34"/>
        </w:rPr>
        <w:t>kinh,</w:t>
      </w:r>
    </w:p>
    <w:p>
      <w:pPr>
        <w:spacing w:after="0" w:line="300"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2" w:lineRule="auto" w:before="106"/>
        <w:ind w:left="104" w:right="405" w:hanging="1"/>
      </w:pPr>
      <w:r>
        <w:rPr>
          <w:i/>
          <w:color w:val="231F20"/>
          <w:w w:val="105"/>
        </w:rPr>
        <w:t>ước</w:t>
      </w:r>
      <w:r>
        <w:rPr>
          <w:i/>
          <w:color w:val="231F20"/>
          <w:spacing w:val="-6"/>
          <w:w w:val="105"/>
        </w:rPr>
        <w:t> </w:t>
      </w:r>
      <w:r>
        <w:rPr>
          <w:i/>
          <w:color w:val="231F20"/>
          <w:w w:val="105"/>
        </w:rPr>
        <w:t>hữu</w:t>
      </w:r>
      <w:r>
        <w:rPr>
          <w:i/>
          <w:color w:val="231F20"/>
          <w:spacing w:val="-6"/>
          <w:w w:val="105"/>
        </w:rPr>
        <w:t> </w:t>
      </w:r>
      <w:r>
        <w:rPr>
          <w:i/>
          <w:color w:val="231F20"/>
          <w:w w:val="105"/>
        </w:rPr>
        <w:t>tam</w:t>
      </w:r>
      <w:r>
        <w:rPr>
          <w:i/>
          <w:color w:val="231F20"/>
          <w:spacing w:val="-6"/>
          <w:w w:val="105"/>
        </w:rPr>
        <w:t> </w:t>
      </w:r>
      <w:r>
        <w:rPr>
          <w:i/>
          <w:color w:val="231F20"/>
          <w:w w:val="105"/>
        </w:rPr>
        <w:t>đoan”</w:t>
      </w:r>
      <w:r>
        <w:rPr>
          <w:i/>
          <w:color w:val="231F20"/>
          <w:spacing w:val="-5"/>
          <w:w w:val="105"/>
        </w:rPr>
        <w:t> </w:t>
      </w:r>
      <w:r>
        <w:rPr>
          <w:color w:val="231F20"/>
          <w:w w:val="105"/>
        </w:rPr>
        <w:t>(Nói</w:t>
      </w:r>
      <w:r>
        <w:rPr>
          <w:color w:val="231F20"/>
          <w:spacing w:val="-6"/>
          <w:w w:val="105"/>
        </w:rPr>
        <w:t> </w:t>
      </w:r>
      <w:r>
        <w:rPr>
          <w:color w:val="231F20"/>
          <w:w w:val="105"/>
        </w:rPr>
        <w:t>về</w:t>
      </w:r>
      <w:r>
        <w:rPr>
          <w:color w:val="231F20"/>
          <w:spacing w:val="-6"/>
          <w:w w:val="105"/>
        </w:rPr>
        <w:t> </w:t>
      </w:r>
      <w:r>
        <w:rPr>
          <w:color w:val="231F20"/>
          <w:w w:val="105"/>
        </w:rPr>
        <w:t>lý</w:t>
      </w:r>
      <w:r>
        <w:rPr>
          <w:color w:val="231F20"/>
          <w:spacing w:val="-6"/>
          <w:w w:val="105"/>
        </w:rPr>
        <w:t> </w:t>
      </w:r>
      <w:r>
        <w:rPr>
          <w:color w:val="231F20"/>
          <w:w w:val="105"/>
        </w:rPr>
        <w:t>do</w:t>
      </w:r>
      <w:r>
        <w:rPr>
          <w:color w:val="231F20"/>
          <w:spacing w:val="-6"/>
          <w:w w:val="105"/>
        </w:rPr>
        <w:t> </w:t>
      </w:r>
      <w:r>
        <w:rPr>
          <w:color w:val="231F20"/>
          <w:w w:val="105"/>
        </w:rPr>
        <w:t>các</w:t>
      </w:r>
      <w:r>
        <w:rPr>
          <w:color w:val="231F20"/>
          <w:spacing w:val="-6"/>
          <w:w w:val="105"/>
        </w:rPr>
        <w:t> </w:t>
      </w:r>
      <w:r>
        <w:rPr>
          <w:color w:val="231F20"/>
          <w:w w:val="105"/>
        </w:rPr>
        <w:t>bản</w:t>
      </w:r>
      <w:r>
        <w:rPr>
          <w:color w:val="231F20"/>
          <w:spacing w:val="-6"/>
          <w:w w:val="105"/>
        </w:rPr>
        <w:t> </w:t>
      </w:r>
      <w:r>
        <w:rPr>
          <w:color w:val="231F20"/>
          <w:w w:val="105"/>
        </w:rPr>
        <w:t>dịch</w:t>
      </w:r>
      <w:r>
        <w:rPr>
          <w:color w:val="231F20"/>
          <w:spacing w:val="-6"/>
          <w:w w:val="105"/>
        </w:rPr>
        <w:t> </w:t>
      </w:r>
      <w:r>
        <w:rPr>
          <w:color w:val="231F20"/>
          <w:w w:val="105"/>
        </w:rPr>
        <w:t>không</w:t>
      </w:r>
      <w:r>
        <w:rPr>
          <w:color w:val="231F20"/>
          <w:spacing w:val="-6"/>
          <w:w w:val="105"/>
        </w:rPr>
        <w:t> </w:t>
      </w:r>
      <w:r>
        <w:rPr>
          <w:color w:val="231F20"/>
          <w:w w:val="105"/>
        </w:rPr>
        <w:t>đồng, qua</w:t>
      </w:r>
      <w:r>
        <w:rPr>
          <w:color w:val="231F20"/>
          <w:spacing w:val="-1"/>
          <w:w w:val="105"/>
        </w:rPr>
        <w:t> </w:t>
      </w:r>
      <w:r>
        <w:rPr>
          <w:color w:val="231F20"/>
          <w:w w:val="105"/>
        </w:rPr>
        <w:t>lược</w:t>
      </w:r>
      <w:r>
        <w:rPr>
          <w:color w:val="231F20"/>
          <w:spacing w:val="-1"/>
          <w:w w:val="105"/>
        </w:rPr>
        <w:t> </w:t>
      </w:r>
      <w:r>
        <w:rPr>
          <w:color w:val="231F20"/>
          <w:w w:val="105"/>
        </w:rPr>
        <w:t>khảo</w:t>
      </w:r>
      <w:r>
        <w:rPr>
          <w:color w:val="231F20"/>
          <w:spacing w:val="-1"/>
          <w:w w:val="105"/>
        </w:rPr>
        <w:t> </w:t>
      </w:r>
      <w:r>
        <w:rPr>
          <w:color w:val="231F20"/>
          <w:w w:val="105"/>
        </w:rPr>
        <w:t>các</w:t>
      </w:r>
      <w:r>
        <w:rPr>
          <w:color w:val="231F20"/>
          <w:spacing w:val="-1"/>
          <w:w w:val="105"/>
        </w:rPr>
        <w:t> </w:t>
      </w:r>
      <w:r>
        <w:rPr>
          <w:color w:val="231F20"/>
          <w:w w:val="105"/>
        </w:rPr>
        <w:t>kinh,</w:t>
      </w:r>
      <w:r>
        <w:rPr>
          <w:color w:val="231F20"/>
          <w:spacing w:val="-1"/>
          <w:w w:val="105"/>
        </w:rPr>
        <w:t> </w:t>
      </w:r>
      <w:r>
        <w:rPr>
          <w:color w:val="231F20"/>
          <w:w w:val="105"/>
        </w:rPr>
        <w:t>ước</w:t>
      </w:r>
      <w:r>
        <w:rPr>
          <w:color w:val="231F20"/>
          <w:spacing w:val="-1"/>
          <w:w w:val="105"/>
        </w:rPr>
        <w:t> </w:t>
      </w:r>
      <w:r>
        <w:rPr>
          <w:color w:val="231F20"/>
          <w:w w:val="105"/>
        </w:rPr>
        <w:t>tính</w:t>
      </w:r>
      <w:r>
        <w:rPr>
          <w:color w:val="231F20"/>
          <w:spacing w:val="-1"/>
          <w:w w:val="105"/>
        </w:rPr>
        <w:t> </w:t>
      </w:r>
      <w:r>
        <w:rPr>
          <w:color w:val="231F20"/>
          <w:w w:val="105"/>
        </w:rPr>
        <w:t>có</w:t>
      </w:r>
      <w:r>
        <w:rPr>
          <w:color w:val="231F20"/>
          <w:spacing w:val="-1"/>
          <w:w w:val="105"/>
        </w:rPr>
        <w:t> </w:t>
      </w:r>
      <w:r>
        <w:rPr>
          <w:color w:val="231F20"/>
          <w:w w:val="105"/>
        </w:rPr>
        <w:t>3</w:t>
      </w:r>
      <w:r>
        <w:rPr>
          <w:color w:val="231F20"/>
          <w:spacing w:val="-1"/>
          <w:w w:val="105"/>
        </w:rPr>
        <w:t> </w:t>
      </w:r>
      <w:r>
        <w:rPr>
          <w:color w:val="231F20"/>
          <w:w w:val="105"/>
        </w:rPr>
        <w:t>nguyên</w:t>
      </w:r>
      <w:r>
        <w:rPr>
          <w:color w:val="231F20"/>
          <w:spacing w:val="-1"/>
          <w:w w:val="105"/>
        </w:rPr>
        <w:t> </w:t>
      </w:r>
      <w:r>
        <w:rPr>
          <w:color w:val="231F20"/>
          <w:w w:val="105"/>
        </w:rPr>
        <w:t>do:).</w:t>
      </w:r>
      <w:r>
        <w:rPr>
          <w:color w:val="231F20"/>
          <w:spacing w:val="-1"/>
          <w:w w:val="105"/>
        </w:rPr>
        <w:t> </w:t>
      </w:r>
      <w:r>
        <w:rPr>
          <w:color w:val="231F20"/>
          <w:w w:val="105"/>
        </w:rPr>
        <w:t>Khảo</w:t>
      </w:r>
      <w:r>
        <w:rPr>
          <w:color w:val="231F20"/>
          <w:spacing w:val="-1"/>
          <w:w w:val="105"/>
        </w:rPr>
        <w:t> </w:t>
      </w:r>
      <w:r>
        <w:rPr>
          <w:color w:val="231F20"/>
          <w:w w:val="105"/>
        </w:rPr>
        <w:t>là khảo sát 5 bản kinh này.</w:t>
      </w:r>
    </w:p>
    <w:p>
      <w:pPr>
        <w:spacing w:line="302" w:lineRule="auto" w:before="145"/>
        <w:ind w:left="104" w:right="404" w:firstLine="453"/>
        <w:jc w:val="both"/>
        <w:rPr>
          <w:sz w:val="34"/>
        </w:rPr>
      </w:pPr>
      <w:r>
        <w:rPr>
          <w:color w:val="231F20"/>
          <w:sz w:val="34"/>
        </w:rPr>
        <w:t>Thứ nhất, </w:t>
      </w:r>
      <w:r>
        <w:rPr>
          <w:i/>
          <w:color w:val="231F20"/>
          <w:sz w:val="34"/>
        </w:rPr>
        <w:t>“Dịch thủ xảo chuyết bất đồng” </w:t>
      </w:r>
      <w:r>
        <w:rPr>
          <w:color w:val="231F20"/>
          <w:sz w:val="34"/>
        </w:rPr>
        <w:t>(Thủ pháp dịch </w:t>
      </w:r>
      <w:r>
        <w:rPr>
          <w:color w:val="231F20"/>
          <w:w w:val="105"/>
          <w:sz w:val="34"/>
        </w:rPr>
        <w:t>khéo vụng không đồng). Đây là nói người phiên dịch.</w:t>
      </w:r>
    </w:p>
    <w:p>
      <w:pPr>
        <w:spacing w:line="302" w:lineRule="auto" w:before="144"/>
        <w:ind w:left="104" w:right="404" w:firstLine="453"/>
        <w:jc w:val="both"/>
        <w:rPr>
          <w:sz w:val="34"/>
        </w:rPr>
      </w:pPr>
      <w:r>
        <w:rPr>
          <w:color w:val="231F20"/>
          <w:w w:val="105"/>
          <w:sz w:val="34"/>
        </w:rPr>
        <w:t>Thứ</w:t>
      </w:r>
      <w:r>
        <w:rPr>
          <w:color w:val="231F20"/>
          <w:spacing w:val="-16"/>
          <w:w w:val="105"/>
          <w:sz w:val="34"/>
        </w:rPr>
        <w:t> </w:t>
      </w:r>
      <w:r>
        <w:rPr>
          <w:color w:val="231F20"/>
          <w:w w:val="105"/>
          <w:sz w:val="34"/>
        </w:rPr>
        <w:t>hai,</w:t>
      </w:r>
      <w:r>
        <w:rPr>
          <w:color w:val="231F20"/>
          <w:spacing w:val="-17"/>
          <w:w w:val="105"/>
          <w:sz w:val="34"/>
        </w:rPr>
        <w:t> </w:t>
      </w:r>
      <w:r>
        <w:rPr>
          <w:i/>
          <w:color w:val="231F20"/>
          <w:w w:val="105"/>
          <w:sz w:val="34"/>
        </w:rPr>
        <w:t>“Phạn</w:t>
      </w:r>
      <w:r>
        <w:rPr>
          <w:i/>
          <w:color w:val="231F20"/>
          <w:spacing w:val="-16"/>
          <w:w w:val="105"/>
          <w:sz w:val="34"/>
        </w:rPr>
        <w:t> </w:t>
      </w:r>
      <w:r>
        <w:rPr>
          <w:i/>
          <w:color w:val="231F20"/>
          <w:w w:val="105"/>
          <w:sz w:val="34"/>
        </w:rPr>
        <w:t>bản</w:t>
      </w:r>
      <w:r>
        <w:rPr>
          <w:i/>
          <w:color w:val="231F20"/>
          <w:spacing w:val="-16"/>
          <w:w w:val="105"/>
          <w:sz w:val="34"/>
        </w:rPr>
        <w:t> </w:t>
      </w:r>
      <w:r>
        <w:rPr>
          <w:i/>
          <w:color w:val="231F20"/>
          <w:w w:val="105"/>
          <w:sz w:val="34"/>
        </w:rPr>
        <w:t>truyền</w:t>
      </w:r>
      <w:r>
        <w:rPr>
          <w:i/>
          <w:color w:val="231F20"/>
          <w:spacing w:val="-16"/>
          <w:w w:val="105"/>
          <w:sz w:val="34"/>
        </w:rPr>
        <w:t> </w:t>
      </w:r>
      <w:r>
        <w:rPr>
          <w:i/>
          <w:color w:val="231F20"/>
          <w:w w:val="105"/>
          <w:sz w:val="34"/>
        </w:rPr>
        <w:t>tả</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đồng”</w:t>
      </w:r>
      <w:r>
        <w:rPr>
          <w:i/>
          <w:color w:val="231F20"/>
          <w:spacing w:val="-16"/>
          <w:w w:val="105"/>
          <w:sz w:val="34"/>
        </w:rPr>
        <w:t> </w:t>
      </w:r>
      <w:r>
        <w:rPr>
          <w:color w:val="231F20"/>
          <w:w w:val="105"/>
          <w:sz w:val="34"/>
        </w:rPr>
        <w:t>(Bản</w:t>
      </w:r>
      <w:r>
        <w:rPr>
          <w:color w:val="231F20"/>
          <w:spacing w:val="-16"/>
          <w:w w:val="105"/>
          <w:sz w:val="34"/>
        </w:rPr>
        <w:t> </w:t>
      </w:r>
      <w:r>
        <w:rPr>
          <w:color w:val="231F20"/>
          <w:w w:val="105"/>
          <w:sz w:val="34"/>
        </w:rPr>
        <w:t>tiếng</w:t>
      </w:r>
      <w:r>
        <w:rPr>
          <w:color w:val="231F20"/>
          <w:spacing w:val="-16"/>
          <w:w w:val="105"/>
          <w:sz w:val="34"/>
        </w:rPr>
        <w:t> </w:t>
      </w:r>
      <w:r>
        <w:rPr>
          <w:color w:val="231F20"/>
          <w:w w:val="105"/>
          <w:sz w:val="34"/>
        </w:rPr>
        <w:t>Phạn truyền</w:t>
      </w:r>
      <w:r>
        <w:rPr>
          <w:color w:val="231F20"/>
          <w:w w:val="105"/>
          <w:sz w:val="34"/>
        </w:rPr>
        <w:t> ghi</w:t>
      </w:r>
      <w:r>
        <w:rPr>
          <w:color w:val="231F20"/>
          <w:w w:val="105"/>
          <w:sz w:val="34"/>
        </w:rPr>
        <w:t> không</w:t>
      </w:r>
      <w:r>
        <w:rPr>
          <w:color w:val="231F20"/>
          <w:w w:val="105"/>
          <w:sz w:val="34"/>
        </w:rPr>
        <w:t> đồng).</w:t>
      </w:r>
      <w:r>
        <w:rPr>
          <w:color w:val="231F20"/>
          <w:w w:val="105"/>
          <w:sz w:val="34"/>
        </w:rPr>
        <w:t> Đó</w:t>
      </w:r>
      <w:r>
        <w:rPr>
          <w:color w:val="231F20"/>
          <w:w w:val="105"/>
          <w:sz w:val="34"/>
        </w:rPr>
        <w:t> tức</w:t>
      </w:r>
      <w:r>
        <w:rPr>
          <w:color w:val="231F20"/>
          <w:w w:val="105"/>
          <w:sz w:val="34"/>
        </w:rPr>
        <w:t> là</w:t>
      </w:r>
      <w:r>
        <w:rPr>
          <w:color w:val="231F20"/>
          <w:w w:val="105"/>
          <w:sz w:val="34"/>
        </w:rPr>
        <w:t> không</w:t>
      </w:r>
      <w:r>
        <w:rPr>
          <w:color w:val="231F20"/>
          <w:w w:val="105"/>
          <w:sz w:val="34"/>
        </w:rPr>
        <w:t> phải</w:t>
      </w:r>
      <w:r>
        <w:rPr>
          <w:color w:val="231F20"/>
          <w:w w:val="105"/>
          <w:sz w:val="34"/>
        </w:rPr>
        <w:t> một</w:t>
      </w:r>
      <w:r>
        <w:rPr>
          <w:color w:val="231F20"/>
          <w:w w:val="105"/>
          <w:sz w:val="34"/>
        </w:rPr>
        <w:t> bản tiếng Phạn.</w:t>
      </w:r>
    </w:p>
    <w:p>
      <w:pPr>
        <w:spacing w:line="302" w:lineRule="auto" w:before="145"/>
        <w:ind w:left="104" w:right="405" w:firstLine="453"/>
        <w:jc w:val="both"/>
        <w:rPr>
          <w:i/>
          <w:sz w:val="34"/>
        </w:rPr>
      </w:pPr>
      <w:r>
        <w:rPr>
          <w:color w:val="231F20"/>
          <w:w w:val="105"/>
          <w:sz w:val="34"/>
        </w:rPr>
        <w:t>Thứ ba, </w:t>
      </w:r>
      <w:r>
        <w:rPr>
          <w:i/>
          <w:color w:val="231F20"/>
          <w:w w:val="105"/>
          <w:sz w:val="34"/>
        </w:rPr>
        <w:t>“Bản sư</w:t>
      </w:r>
      <w:r>
        <w:rPr>
          <w:i/>
          <w:color w:val="231F20"/>
          <w:spacing w:val="-1"/>
          <w:w w:val="105"/>
          <w:sz w:val="34"/>
        </w:rPr>
        <w:t> </w:t>
      </w:r>
      <w:r>
        <w:rPr>
          <w:i/>
          <w:color w:val="231F20"/>
          <w:w w:val="105"/>
          <w:sz w:val="34"/>
        </w:rPr>
        <w:t>tiền</w:t>
      </w:r>
      <w:r>
        <w:rPr>
          <w:i/>
          <w:color w:val="231F20"/>
          <w:spacing w:val="-1"/>
          <w:w w:val="105"/>
          <w:sz w:val="34"/>
        </w:rPr>
        <w:t> </w:t>
      </w:r>
      <w:r>
        <w:rPr>
          <w:i/>
          <w:color w:val="231F20"/>
          <w:w w:val="105"/>
          <w:sz w:val="34"/>
        </w:rPr>
        <w:t>hậu</w:t>
      </w:r>
      <w:r>
        <w:rPr>
          <w:i/>
          <w:color w:val="231F20"/>
          <w:spacing w:val="-1"/>
          <w:w w:val="105"/>
          <w:sz w:val="34"/>
        </w:rPr>
        <w:t> </w:t>
      </w:r>
      <w:r>
        <w:rPr>
          <w:i/>
          <w:color w:val="231F20"/>
          <w:w w:val="105"/>
          <w:sz w:val="34"/>
        </w:rPr>
        <w:t>đa thứ</w:t>
      </w:r>
      <w:r>
        <w:rPr>
          <w:i/>
          <w:color w:val="231F20"/>
          <w:spacing w:val="-1"/>
          <w:w w:val="105"/>
          <w:sz w:val="34"/>
        </w:rPr>
        <w:t> </w:t>
      </w:r>
      <w:r>
        <w:rPr>
          <w:i/>
          <w:color w:val="231F20"/>
          <w:w w:val="105"/>
          <w:sz w:val="34"/>
        </w:rPr>
        <w:t>tuyên thuyết bất đồng” </w:t>
      </w:r>
      <w:r>
        <w:rPr>
          <w:color w:val="231F20"/>
          <w:w w:val="105"/>
          <w:sz w:val="34"/>
        </w:rPr>
        <w:t>(Đức Phật trước sau nhiều lần tuyên thuyết không đồng). Điều này, vô cùng quan trọng</w:t>
      </w:r>
      <w:r>
        <w:rPr>
          <w:i/>
          <w:color w:val="231F20"/>
          <w:w w:val="105"/>
          <w:sz w:val="34"/>
        </w:rPr>
        <w:t>.</w:t>
      </w:r>
    </w:p>
    <w:p>
      <w:pPr>
        <w:spacing w:line="302" w:lineRule="auto" w:before="145"/>
        <w:ind w:left="103" w:right="401" w:firstLine="454"/>
        <w:jc w:val="both"/>
        <w:rPr>
          <w:sz w:val="34"/>
        </w:rPr>
      </w:pPr>
      <w:r>
        <w:rPr>
          <w:i/>
          <w:color w:val="231F20"/>
          <w:w w:val="105"/>
          <w:sz w:val="34"/>
        </w:rPr>
        <w:t>Bản</w:t>
      </w:r>
      <w:r>
        <w:rPr>
          <w:i/>
          <w:color w:val="231F20"/>
          <w:spacing w:val="-12"/>
          <w:w w:val="105"/>
          <w:sz w:val="34"/>
        </w:rPr>
        <w:t> </w:t>
      </w:r>
      <w:r>
        <w:rPr>
          <w:i/>
          <w:color w:val="231F20"/>
          <w:w w:val="105"/>
          <w:sz w:val="34"/>
        </w:rPr>
        <w:t>sư</w:t>
      </w:r>
      <w:r>
        <w:rPr>
          <w:i/>
          <w:color w:val="231F20"/>
          <w:spacing w:val="-12"/>
          <w:w w:val="105"/>
          <w:sz w:val="34"/>
        </w:rPr>
        <w:t> </w:t>
      </w:r>
      <w:r>
        <w:rPr>
          <w:i/>
          <w:color w:val="231F20"/>
          <w:w w:val="105"/>
          <w:sz w:val="34"/>
        </w:rPr>
        <w:t>tam</w:t>
      </w:r>
      <w:r>
        <w:rPr>
          <w:i/>
          <w:color w:val="231F20"/>
          <w:spacing w:val="-12"/>
          <w:w w:val="105"/>
          <w:sz w:val="34"/>
        </w:rPr>
        <w:t> </w:t>
      </w:r>
      <w:r>
        <w:rPr>
          <w:i/>
          <w:color w:val="231F20"/>
          <w:w w:val="105"/>
          <w:sz w:val="34"/>
        </w:rPr>
        <w:t>bách</w:t>
      </w:r>
      <w:r>
        <w:rPr>
          <w:i/>
          <w:color w:val="231F20"/>
          <w:spacing w:val="-12"/>
          <w:w w:val="105"/>
          <w:sz w:val="34"/>
        </w:rPr>
        <w:t> </w:t>
      </w:r>
      <w:r>
        <w:rPr>
          <w:i/>
          <w:color w:val="231F20"/>
          <w:w w:val="105"/>
          <w:sz w:val="34"/>
        </w:rPr>
        <w:t>dư</w:t>
      </w:r>
      <w:r>
        <w:rPr>
          <w:i/>
          <w:color w:val="231F20"/>
          <w:spacing w:val="-12"/>
          <w:w w:val="105"/>
          <w:sz w:val="34"/>
        </w:rPr>
        <w:t> </w:t>
      </w:r>
      <w:r>
        <w:rPr>
          <w:i/>
          <w:color w:val="231F20"/>
          <w:w w:val="105"/>
          <w:sz w:val="34"/>
        </w:rPr>
        <w:t>hội</w:t>
      </w:r>
      <w:r>
        <w:rPr>
          <w:i/>
          <w:color w:val="231F20"/>
          <w:spacing w:val="-12"/>
          <w:w w:val="105"/>
          <w:sz w:val="34"/>
        </w:rPr>
        <w:t> </w:t>
      </w:r>
      <w:r>
        <w:rPr>
          <w:i/>
          <w:color w:val="231F20"/>
          <w:w w:val="105"/>
          <w:sz w:val="34"/>
        </w:rPr>
        <w:t>pháp,</w:t>
      </w:r>
      <w:r>
        <w:rPr>
          <w:i/>
          <w:color w:val="231F20"/>
          <w:spacing w:val="-12"/>
          <w:w w:val="105"/>
          <w:sz w:val="34"/>
        </w:rPr>
        <w:t> </w:t>
      </w:r>
      <w:r>
        <w:rPr>
          <w:i/>
          <w:color w:val="231F20"/>
          <w:w w:val="105"/>
          <w:sz w:val="34"/>
        </w:rPr>
        <w:t>ký</w:t>
      </w:r>
      <w:r>
        <w:rPr>
          <w:i/>
          <w:color w:val="231F20"/>
          <w:spacing w:val="-12"/>
          <w:w w:val="105"/>
          <w:sz w:val="34"/>
        </w:rPr>
        <w:t> </w:t>
      </w:r>
      <w:r>
        <w:rPr>
          <w:i/>
          <w:color w:val="231F20"/>
          <w:w w:val="105"/>
          <w:sz w:val="34"/>
        </w:rPr>
        <w:t>đa</w:t>
      </w:r>
      <w:r>
        <w:rPr>
          <w:i/>
          <w:color w:val="231F20"/>
          <w:spacing w:val="-12"/>
          <w:w w:val="105"/>
          <w:sz w:val="34"/>
        </w:rPr>
        <w:t> </w:t>
      </w:r>
      <w:r>
        <w:rPr>
          <w:i/>
          <w:color w:val="231F20"/>
          <w:w w:val="105"/>
          <w:sz w:val="34"/>
        </w:rPr>
        <w:t>chỉ</w:t>
      </w:r>
      <w:r>
        <w:rPr>
          <w:i/>
          <w:color w:val="231F20"/>
          <w:spacing w:val="-12"/>
          <w:w w:val="105"/>
          <w:sz w:val="34"/>
        </w:rPr>
        <w:t> </w:t>
      </w:r>
      <w:r>
        <w:rPr>
          <w:i/>
          <w:color w:val="231F20"/>
          <w:w w:val="105"/>
          <w:sz w:val="34"/>
        </w:rPr>
        <w:t>quy</w:t>
      </w:r>
      <w:r>
        <w:rPr>
          <w:i/>
          <w:color w:val="231F20"/>
          <w:spacing w:val="-12"/>
          <w:w w:val="105"/>
          <w:sz w:val="34"/>
        </w:rPr>
        <w:t> </w:t>
      </w:r>
      <w:r>
        <w:rPr>
          <w:i/>
          <w:color w:val="231F20"/>
          <w:w w:val="105"/>
          <w:sz w:val="34"/>
        </w:rPr>
        <w:t>Tịnh</w:t>
      </w:r>
      <w:r>
        <w:rPr>
          <w:i/>
          <w:color w:val="231F20"/>
          <w:spacing w:val="-12"/>
          <w:w w:val="105"/>
          <w:sz w:val="34"/>
        </w:rPr>
        <w:t> </w:t>
      </w:r>
      <w:r>
        <w:rPr>
          <w:i/>
          <w:color w:val="231F20"/>
          <w:w w:val="105"/>
          <w:sz w:val="34"/>
        </w:rPr>
        <w:t>Độ,</w:t>
      </w:r>
      <w:r>
        <w:rPr>
          <w:i/>
          <w:color w:val="231F20"/>
          <w:spacing w:val="-12"/>
          <w:w w:val="105"/>
          <w:sz w:val="34"/>
        </w:rPr>
        <w:t> </w:t>
      </w:r>
      <w:r>
        <w:rPr>
          <w:i/>
          <w:color w:val="231F20"/>
          <w:w w:val="105"/>
          <w:sz w:val="34"/>
        </w:rPr>
        <w:t>tắc tự nhiên lũ thuyết bất nhất thuyết. Nhi diệc tùy thời tùy cơ, khai</w:t>
      </w:r>
      <w:r>
        <w:rPr>
          <w:i/>
          <w:color w:val="231F20"/>
          <w:spacing w:val="-17"/>
          <w:w w:val="105"/>
          <w:sz w:val="34"/>
        </w:rPr>
        <w:t> </w:t>
      </w:r>
      <w:r>
        <w:rPr>
          <w:i/>
          <w:color w:val="231F20"/>
          <w:w w:val="105"/>
          <w:sz w:val="34"/>
        </w:rPr>
        <w:t>thông</w:t>
      </w:r>
      <w:r>
        <w:rPr>
          <w:i/>
          <w:color w:val="231F20"/>
          <w:spacing w:val="-18"/>
          <w:w w:val="105"/>
          <w:sz w:val="34"/>
        </w:rPr>
        <w:t> </w:t>
      </w:r>
      <w:r>
        <w:rPr>
          <w:i/>
          <w:color w:val="231F20"/>
          <w:w w:val="105"/>
          <w:sz w:val="34"/>
        </w:rPr>
        <w:t>đại</w:t>
      </w:r>
      <w:r>
        <w:rPr>
          <w:i/>
          <w:color w:val="231F20"/>
          <w:spacing w:val="-17"/>
          <w:w w:val="105"/>
          <w:sz w:val="34"/>
        </w:rPr>
        <w:t> </w:t>
      </w:r>
      <w:r>
        <w:rPr>
          <w:i/>
          <w:color w:val="231F20"/>
          <w:w w:val="105"/>
          <w:sz w:val="34"/>
        </w:rPr>
        <w:t>ý,</w:t>
      </w:r>
      <w:r>
        <w:rPr>
          <w:i/>
          <w:color w:val="231F20"/>
          <w:spacing w:val="-18"/>
          <w:w w:val="105"/>
          <w:sz w:val="34"/>
        </w:rPr>
        <w:t> </w:t>
      </w:r>
      <w:r>
        <w:rPr>
          <w:i/>
          <w:color w:val="231F20"/>
          <w:w w:val="105"/>
          <w:sz w:val="34"/>
        </w:rPr>
        <w:t>y</w:t>
      </w:r>
      <w:r>
        <w:rPr>
          <w:i/>
          <w:color w:val="231F20"/>
          <w:spacing w:val="-17"/>
          <w:w w:val="105"/>
          <w:sz w:val="34"/>
        </w:rPr>
        <w:t> </w:t>
      </w:r>
      <w:r>
        <w:rPr>
          <w:i/>
          <w:color w:val="231F20"/>
          <w:w w:val="105"/>
          <w:sz w:val="34"/>
        </w:rPr>
        <w:t>nghĩa</w:t>
      </w:r>
      <w:r>
        <w:rPr>
          <w:i/>
          <w:color w:val="231F20"/>
          <w:spacing w:val="-18"/>
          <w:w w:val="105"/>
          <w:sz w:val="34"/>
        </w:rPr>
        <w:t> </w:t>
      </w:r>
      <w:r>
        <w:rPr>
          <w:i/>
          <w:color w:val="231F20"/>
          <w:w w:val="105"/>
          <w:sz w:val="34"/>
        </w:rPr>
        <w:t>bất</w:t>
      </w:r>
      <w:r>
        <w:rPr>
          <w:i/>
          <w:color w:val="231F20"/>
          <w:spacing w:val="-17"/>
          <w:w w:val="105"/>
          <w:sz w:val="34"/>
        </w:rPr>
        <w:t> </w:t>
      </w:r>
      <w:r>
        <w:rPr>
          <w:i/>
          <w:color w:val="231F20"/>
          <w:w w:val="105"/>
          <w:sz w:val="34"/>
        </w:rPr>
        <w:t>y</w:t>
      </w:r>
      <w:r>
        <w:rPr>
          <w:i/>
          <w:color w:val="231F20"/>
          <w:spacing w:val="-17"/>
          <w:w w:val="105"/>
          <w:sz w:val="34"/>
        </w:rPr>
        <w:t> </w:t>
      </w:r>
      <w:r>
        <w:rPr>
          <w:i/>
          <w:color w:val="231F20"/>
          <w:w w:val="105"/>
          <w:sz w:val="34"/>
        </w:rPr>
        <w:t>ngữ,</w:t>
      </w:r>
      <w:r>
        <w:rPr>
          <w:i/>
          <w:color w:val="231F20"/>
          <w:spacing w:val="-18"/>
          <w:w w:val="105"/>
          <w:sz w:val="34"/>
        </w:rPr>
        <w:t> </w:t>
      </w:r>
      <w:r>
        <w:rPr>
          <w:i/>
          <w:color w:val="231F20"/>
          <w:w w:val="105"/>
          <w:sz w:val="34"/>
        </w:rPr>
        <w:t>hiển</w:t>
      </w:r>
      <w:r>
        <w:rPr>
          <w:i/>
          <w:color w:val="231F20"/>
          <w:spacing w:val="-18"/>
          <w:w w:val="105"/>
          <w:sz w:val="34"/>
        </w:rPr>
        <w:t> </w:t>
      </w:r>
      <w:r>
        <w:rPr>
          <w:i/>
          <w:color w:val="231F20"/>
          <w:w w:val="105"/>
          <w:sz w:val="34"/>
        </w:rPr>
        <w:t>nhiên</w:t>
      </w:r>
      <w:r>
        <w:rPr>
          <w:i/>
          <w:color w:val="231F20"/>
          <w:spacing w:val="-18"/>
          <w:w w:val="105"/>
          <w:sz w:val="34"/>
        </w:rPr>
        <w:t> </w:t>
      </w:r>
      <w:r>
        <w:rPr>
          <w:i/>
          <w:color w:val="231F20"/>
          <w:w w:val="105"/>
          <w:sz w:val="34"/>
        </w:rPr>
        <w:t>khả</w:t>
      </w:r>
      <w:r>
        <w:rPr>
          <w:i/>
          <w:color w:val="231F20"/>
          <w:spacing w:val="-18"/>
          <w:w w:val="105"/>
          <w:sz w:val="34"/>
        </w:rPr>
        <w:t> </w:t>
      </w:r>
      <w:r>
        <w:rPr>
          <w:i/>
          <w:color w:val="231F20"/>
          <w:w w:val="105"/>
          <w:sz w:val="34"/>
        </w:rPr>
        <w:t>tri.</w:t>
      </w:r>
      <w:r>
        <w:rPr>
          <w:i/>
          <w:color w:val="231F20"/>
          <w:spacing w:val="-18"/>
          <w:w w:val="105"/>
          <w:sz w:val="34"/>
        </w:rPr>
        <w:t> </w:t>
      </w:r>
      <w:r>
        <w:rPr>
          <w:i/>
          <w:color w:val="231F20"/>
          <w:w w:val="105"/>
          <w:sz w:val="34"/>
        </w:rPr>
        <w:t>Cố</w:t>
      </w:r>
      <w:r>
        <w:rPr>
          <w:i/>
          <w:color w:val="231F20"/>
          <w:spacing w:val="-17"/>
          <w:w w:val="105"/>
          <w:sz w:val="34"/>
        </w:rPr>
        <w:t> </w:t>
      </w:r>
      <w:r>
        <w:rPr>
          <w:i/>
          <w:color w:val="231F20"/>
          <w:w w:val="105"/>
          <w:sz w:val="34"/>
        </w:rPr>
        <w:t>tri Vô</w:t>
      </w:r>
      <w:r>
        <w:rPr>
          <w:i/>
          <w:color w:val="231F20"/>
          <w:spacing w:val="-7"/>
          <w:w w:val="105"/>
          <w:sz w:val="34"/>
        </w:rPr>
        <w:t> </w:t>
      </w:r>
      <w:r>
        <w:rPr>
          <w:i/>
          <w:color w:val="231F20"/>
          <w:w w:val="105"/>
          <w:sz w:val="34"/>
        </w:rPr>
        <w:t>Lượng</w:t>
      </w:r>
      <w:r>
        <w:rPr>
          <w:i/>
          <w:color w:val="231F20"/>
          <w:spacing w:val="-7"/>
          <w:w w:val="105"/>
          <w:sz w:val="34"/>
        </w:rPr>
        <w:t> </w:t>
      </w:r>
      <w:r>
        <w:rPr>
          <w:i/>
          <w:color w:val="231F20"/>
          <w:w w:val="105"/>
          <w:sz w:val="34"/>
        </w:rPr>
        <w:t>Thọ</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nãi</w:t>
      </w:r>
      <w:r>
        <w:rPr>
          <w:i/>
          <w:color w:val="231F20"/>
          <w:spacing w:val="-7"/>
          <w:w w:val="105"/>
          <w:sz w:val="34"/>
        </w:rPr>
        <w:t> </w:t>
      </w:r>
      <w:r>
        <w:rPr>
          <w:i/>
          <w:color w:val="231F20"/>
          <w:w w:val="105"/>
          <w:sz w:val="34"/>
        </w:rPr>
        <w:t>Phật</w:t>
      </w:r>
      <w:r>
        <w:rPr>
          <w:i/>
          <w:color w:val="231F20"/>
          <w:spacing w:val="-8"/>
          <w:w w:val="105"/>
          <w:sz w:val="34"/>
        </w:rPr>
        <w:t> </w:t>
      </w:r>
      <w:r>
        <w:rPr>
          <w:i/>
          <w:color w:val="231F20"/>
          <w:w w:val="105"/>
          <w:sz w:val="34"/>
        </w:rPr>
        <w:t>đa</w:t>
      </w:r>
      <w:r>
        <w:rPr>
          <w:i/>
          <w:color w:val="231F20"/>
          <w:spacing w:val="-7"/>
          <w:w w:val="105"/>
          <w:sz w:val="34"/>
        </w:rPr>
        <w:t> </w:t>
      </w:r>
      <w:r>
        <w:rPr>
          <w:i/>
          <w:color w:val="231F20"/>
          <w:w w:val="105"/>
          <w:sz w:val="34"/>
        </w:rPr>
        <w:t>thứ</w:t>
      </w:r>
      <w:r>
        <w:rPr>
          <w:i/>
          <w:color w:val="231F20"/>
          <w:spacing w:val="-8"/>
          <w:w w:val="105"/>
          <w:sz w:val="34"/>
        </w:rPr>
        <w:t> </w:t>
      </w:r>
      <w:r>
        <w:rPr>
          <w:i/>
          <w:color w:val="231F20"/>
          <w:w w:val="105"/>
          <w:sz w:val="34"/>
        </w:rPr>
        <w:t>tuyên</w:t>
      </w:r>
      <w:r>
        <w:rPr>
          <w:i/>
          <w:color w:val="231F20"/>
          <w:spacing w:val="-7"/>
          <w:w w:val="105"/>
          <w:sz w:val="34"/>
        </w:rPr>
        <w:t> </w:t>
      </w:r>
      <w:r>
        <w:rPr>
          <w:i/>
          <w:color w:val="231F20"/>
          <w:w w:val="105"/>
          <w:sz w:val="34"/>
        </w:rPr>
        <w:t>thuyết,</w:t>
      </w:r>
      <w:r>
        <w:rPr>
          <w:i/>
          <w:color w:val="231F20"/>
          <w:spacing w:val="-8"/>
          <w:w w:val="105"/>
          <w:sz w:val="34"/>
        </w:rPr>
        <w:t> </w:t>
      </w:r>
      <w:r>
        <w:rPr>
          <w:i/>
          <w:color w:val="231F20"/>
          <w:w w:val="105"/>
          <w:sz w:val="34"/>
        </w:rPr>
        <w:t>Phạn</w:t>
      </w:r>
      <w:r>
        <w:rPr>
          <w:i/>
          <w:color w:val="231F20"/>
          <w:spacing w:val="-8"/>
          <w:w w:val="105"/>
          <w:sz w:val="34"/>
        </w:rPr>
        <w:t> </w:t>
      </w:r>
      <w:r>
        <w:rPr>
          <w:i/>
          <w:color w:val="231F20"/>
          <w:w w:val="105"/>
          <w:sz w:val="34"/>
        </w:rPr>
        <w:t>bản </w:t>
      </w:r>
      <w:r>
        <w:rPr>
          <w:i/>
          <w:color w:val="231F20"/>
          <w:sz w:val="34"/>
        </w:rPr>
        <w:t>bất nhất, dịch giả sở cứ bất đồng, thả dịch bút chi xảo chuyết </w:t>
      </w:r>
      <w:r>
        <w:rPr>
          <w:i/>
          <w:color w:val="231F20"/>
          <w:w w:val="105"/>
          <w:sz w:val="34"/>
        </w:rPr>
        <w:t>hữu</w:t>
      </w:r>
      <w:r>
        <w:rPr>
          <w:i/>
          <w:color w:val="231F20"/>
          <w:spacing w:val="-12"/>
          <w:w w:val="105"/>
          <w:sz w:val="34"/>
        </w:rPr>
        <w:t> </w:t>
      </w:r>
      <w:r>
        <w:rPr>
          <w:i/>
          <w:color w:val="231F20"/>
          <w:w w:val="105"/>
          <w:sz w:val="34"/>
        </w:rPr>
        <w:t>sai,</w:t>
      </w:r>
      <w:r>
        <w:rPr>
          <w:i/>
          <w:color w:val="231F20"/>
          <w:spacing w:val="-12"/>
          <w:w w:val="105"/>
          <w:sz w:val="34"/>
        </w:rPr>
        <w:t> </w:t>
      </w:r>
      <w:r>
        <w:rPr>
          <w:i/>
          <w:color w:val="231F20"/>
          <w:w w:val="105"/>
          <w:sz w:val="34"/>
        </w:rPr>
        <w:t>ư</w:t>
      </w:r>
      <w:r>
        <w:rPr>
          <w:i/>
          <w:color w:val="231F20"/>
          <w:spacing w:val="-12"/>
          <w:w w:val="105"/>
          <w:sz w:val="34"/>
        </w:rPr>
        <w:t> </w:t>
      </w:r>
      <w:r>
        <w:rPr>
          <w:i/>
          <w:color w:val="231F20"/>
          <w:w w:val="105"/>
          <w:sz w:val="34"/>
        </w:rPr>
        <w:t>thị</w:t>
      </w:r>
      <w:r>
        <w:rPr>
          <w:i/>
          <w:color w:val="231F20"/>
          <w:spacing w:val="-12"/>
          <w:w w:val="105"/>
          <w:sz w:val="34"/>
        </w:rPr>
        <w:t> </w:t>
      </w:r>
      <w:r>
        <w:rPr>
          <w:i/>
          <w:color w:val="231F20"/>
          <w:w w:val="105"/>
          <w:sz w:val="34"/>
        </w:rPr>
        <w:t>dịch</w:t>
      </w:r>
      <w:r>
        <w:rPr>
          <w:i/>
          <w:color w:val="231F20"/>
          <w:spacing w:val="-12"/>
          <w:w w:val="105"/>
          <w:sz w:val="34"/>
        </w:rPr>
        <w:t> </w:t>
      </w:r>
      <w:r>
        <w:rPr>
          <w:i/>
          <w:color w:val="231F20"/>
          <w:w w:val="105"/>
          <w:sz w:val="34"/>
        </w:rPr>
        <w:t>văn</w:t>
      </w:r>
      <w:r>
        <w:rPr>
          <w:i/>
          <w:color w:val="231F20"/>
          <w:spacing w:val="-12"/>
          <w:w w:val="105"/>
          <w:sz w:val="34"/>
        </w:rPr>
        <w:t> </w:t>
      </w:r>
      <w:r>
        <w:rPr>
          <w:i/>
          <w:color w:val="231F20"/>
          <w:w w:val="105"/>
          <w:sz w:val="34"/>
        </w:rPr>
        <w:t>tự</w:t>
      </w:r>
      <w:r>
        <w:rPr>
          <w:i/>
          <w:color w:val="231F20"/>
          <w:spacing w:val="-12"/>
          <w:w w:val="105"/>
          <w:sz w:val="34"/>
        </w:rPr>
        <w:t> </w:t>
      </w:r>
      <w:r>
        <w:rPr>
          <w:i/>
          <w:color w:val="231F20"/>
          <w:w w:val="105"/>
          <w:sz w:val="34"/>
        </w:rPr>
        <w:t>nhiên</w:t>
      </w:r>
      <w:r>
        <w:rPr>
          <w:i/>
          <w:color w:val="231F20"/>
          <w:spacing w:val="-12"/>
          <w:w w:val="105"/>
          <w:sz w:val="34"/>
        </w:rPr>
        <w:t> </w:t>
      </w:r>
      <w:r>
        <w:rPr>
          <w:i/>
          <w:color w:val="231F20"/>
          <w:w w:val="105"/>
          <w:sz w:val="34"/>
        </w:rPr>
        <w:t>sai</w:t>
      </w:r>
      <w:r>
        <w:rPr>
          <w:i/>
          <w:color w:val="231F20"/>
          <w:spacing w:val="-12"/>
          <w:w w:val="105"/>
          <w:sz w:val="34"/>
        </w:rPr>
        <w:t> </w:t>
      </w:r>
      <w:r>
        <w:rPr>
          <w:i/>
          <w:color w:val="231F20"/>
          <w:w w:val="105"/>
          <w:sz w:val="34"/>
        </w:rPr>
        <w:t>dị</w:t>
      </w:r>
      <w:r>
        <w:rPr>
          <w:i/>
          <w:color w:val="231F20"/>
          <w:spacing w:val="-12"/>
          <w:w w:val="105"/>
          <w:sz w:val="34"/>
        </w:rPr>
        <w:t> </w:t>
      </w:r>
      <w:r>
        <w:rPr>
          <w:i/>
          <w:color w:val="231F20"/>
          <w:w w:val="105"/>
          <w:sz w:val="34"/>
        </w:rPr>
        <w:t>dã</w:t>
      </w:r>
      <w:r>
        <w:rPr>
          <w:i/>
          <w:color w:val="231F20"/>
          <w:spacing w:val="-12"/>
          <w:w w:val="105"/>
          <w:sz w:val="34"/>
        </w:rPr>
        <w:t> </w:t>
      </w:r>
      <w:r>
        <w:rPr>
          <w:color w:val="231F20"/>
          <w:w w:val="105"/>
          <w:sz w:val="34"/>
        </w:rPr>
        <w:t>(Đức</w:t>
      </w:r>
      <w:r>
        <w:rPr>
          <w:color w:val="231F20"/>
          <w:spacing w:val="-12"/>
          <w:w w:val="105"/>
          <w:sz w:val="34"/>
        </w:rPr>
        <w:t> </w:t>
      </w:r>
      <w:r>
        <w:rPr>
          <w:color w:val="231F20"/>
          <w:w w:val="105"/>
          <w:sz w:val="34"/>
        </w:rPr>
        <w:t>Phật</w:t>
      </w:r>
      <w:r>
        <w:rPr>
          <w:color w:val="231F20"/>
          <w:spacing w:val="-12"/>
          <w:w w:val="105"/>
          <w:sz w:val="34"/>
        </w:rPr>
        <w:t> </w:t>
      </w:r>
      <w:r>
        <w:rPr>
          <w:color w:val="231F20"/>
          <w:w w:val="105"/>
          <w:sz w:val="34"/>
        </w:rPr>
        <w:t>chúng</w:t>
      </w:r>
      <w:r>
        <w:rPr>
          <w:color w:val="231F20"/>
          <w:spacing w:val="-12"/>
          <w:w w:val="105"/>
          <w:sz w:val="34"/>
        </w:rPr>
        <w:t> </w:t>
      </w:r>
      <w:r>
        <w:rPr>
          <w:color w:val="231F20"/>
          <w:w w:val="105"/>
          <w:sz w:val="34"/>
        </w:rPr>
        <w:t>ta thuyết pháp hơn 300 hội, đã phần nhiều chỉ về Tịnh Độ, thì tự nhiên phải nói nhiều lần không thể một lần, và cũng tùy thời tùy cơ khai thông đạt ý. Chúng ta phải dựa vào nghĩa không dựa vào lời nói, rõ ràng có thể biết, cho nên biết, kinh </w:t>
      </w:r>
      <w:r>
        <w:rPr>
          <w:i/>
          <w:color w:val="231F20"/>
          <w:w w:val="105"/>
          <w:sz w:val="34"/>
        </w:rPr>
        <w:t>Vô Lượng Thọ </w:t>
      </w:r>
      <w:r>
        <w:rPr>
          <w:color w:val="231F20"/>
          <w:w w:val="105"/>
          <w:sz w:val="34"/>
        </w:rPr>
        <w:t>chính là Phật tuyên thuyết nhiều lần, không thể là một bản Phạn, dịch giả y cứ tất nhiên không đồng.</w:t>
      </w:r>
      <w:r>
        <w:rPr>
          <w:color w:val="231F20"/>
          <w:spacing w:val="21"/>
          <w:w w:val="105"/>
          <w:sz w:val="34"/>
        </w:rPr>
        <w:t> </w:t>
      </w:r>
      <w:r>
        <w:rPr>
          <w:color w:val="231F20"/>
          <w:w w:val="105"/>
          <w:sz w:val="34"/>
        </w:rPr>
        <w:t>Hơn</w:t>
      </w:r>
      <w:r>
        <w:rPr>
          <w:color w:val="231F20"/>
          <w:spacing w:val="22"/>
          <w:w w:val="105"/>
          <w:sz w:val="34"/>
        </w:rPr>
        <w:t> </w:t>
      </w:r>
      <w:r>
        <w:rPr>
          <w:color w:val="231F20"/>
          <w:w w:val="105"/>
          <w:sz w:val="34"/>
        </w:rPr>
        <w:t>nữa,</w:t>
      </w:r>
      <w:r>
        <w:rPr>
          <w:color w:val="231F20"/>
          <w:spacing w:val="21"/>
          <w:w w:val="105"/>
          <w:sz w:val="34"/>
        </w:rPr>
        <w:t> </w:t>
      </w:r>
      <w:r>
        <w:rPr>
          <w:color w:val="231F20"/>
          <w:w w:val="105"/>
          <w:sz w:val="34"/>
        </w:rPr>
        <w:t>khả</w:t>
      </w:r>
      <w:r>
        <w:rPr>
          <w:color w:val="231F20"/>
          <w:spacing w:val="21"/>
          <w:w w:val="105"/>
          <w:sz w:val="34"/>
        </w:rPr>
        <w:t> </w:t>
      </w:r>
      <w:r>
        <w:rPr>
          <w:color w:val="231F20"/>
          <w:w w:val="105"/>
          <w:sz w:val="34"/>
        </w:rPr>
        <w:t>năng</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thuật</w:t>
      </w:r>
      <w:r>
        <w:rPr>
          <w:color w:val="231F20"/>
          <w:spacing w:val="20"/>
          <w:w w:val="105"/>
          <w:sz w:val="34"/>
        </w:rPr>
        <w:t> </w:t>
      </w:r>
      <w:r>
        <w:rPr>
          <w:color w:val="231F20"/>
          <w:w w:val="105"/>
          <w:sz w:val="34"/>
        </w:rPr>
        <w:t>còn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hay</w:t>
      </w:r>
      <w:r>
        <w:rPr>
          <w:color w:val="231F20"/>
          <w:spacing w:val="22"/>
          <w:w w:val="105"/>
          <w:sz w:val="34"/>
        </w:rPr>
        <w:t> </w:t>
      </w:r>
      <w:r>
        <w:rPr>
          <w:color w:val="231F20"/>
          <w:w w:val="105"/>
          <w:sz w:val="34"/>
        </w:rPr>
        <w:t>dở</w:t>
      </w:r>
      <w:r>
        <w:rPr>
          <w:color w:val="231F20"/>
          <w:spacing w:val="22"/>
          <w:w w:val="105"/>
          <w:sz w:val="34"/>
        </w:rPr>
        <w:t> </w:t>
      </w:r>
      <w:r>
        <w:rPr>
          <w:color w:val="231F20"/>
          <w:spacing w:val="-2"/>
          <w:w w:val="105"/>
          <w:sz w:val="34"/>
        </w:rPr>
        <w:t>không</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6"/>
      </w:pPr>
      <w:r>
        <w:rPr>
          <w:color w:val="231F20"/>
          <w:w w:val="105"/>
        </w:rPr>
        <w:t>đồng, nên văn dịch tự nhiên có sai biệt thôi). Đây là quan điểm của cư sĩ Trầm Thiện Đăng, trong này ông nói điểm thứ ba vô cùng quan trọng. Là người phiên dịch căn cứ bản gốc tiếng Phạn khác nhau, cho nên mới có sai lầm lớn như vậy.</w:t>
      </w:r>
      <w:r>
        <w:rPr>
          <w:color w:val="231F20"/>
          <w:spacing w:val="-8"/>
          <w:w w:val="105"/>
        </w:rPr>
        <w:t> </w:t>
      </w: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bản</w:t>
      </w:r>
      <w:r>
        <w:rPr>
          <w:color w:val="231F20"/>
          <w:spacing w:val="-8"/>
          <w:w w:val="105"/>
        </w:rPr>
        <w:t> </w:t>
      </w:r>
      <w:r>
        <w:rPr>
          <w:color w:val="231F20"/>
          <w:w w:val="105"/>
        </w:rPr>
        <w:t>tiếng</w:t>
      </w:r>
      <w:r>
        <w:rPr>
          <w:color w:val="231F20"/>
          <w:spacing w:val="-8"/>
          <w:w w:val="105"/>
        </w:rPr>
        <w:t> </w:t>
      </w:r>
      <w:r>
        <w:rPr>
          <w:color w:val="231F20"/>
          <w:w w:val="105"/>
        </w:rPr>
        <w:t>Phạn,</w:t>
      </w:r>
      <w:r>
        <w:rPr>
          <w:color w:val="231F20"/>
          <w:spacing w:val="-7"/>
          <w:w w:val="105"/>
        </w:rPr>
        <w:t> </w:t>
      </w:r>
      <w:r>
        <w:rPr>
          <w:color w:val="231F20"/>
          <w:w w:val="105"/>
        </w:rPr>
        <w:t>thì</w:t>
      </w:r>
      <w:r>
        <w:rPr>
          <w:color w:val="231F20"/>
          <w:spacing w:val="-8"/>
          <w:w w:val="105"/>
        </w:rPr>
        <w:t> </w:t>
      </w:r>
      <w:r>
        <w:rPr>
          <w:color w:val="231F20"/>
          <w:w w:val="105"/>
        </w:rPr>
        <w:t>có</w:t>
      </w:r>
      <w:r>
        <w:rPr>
          <w:color w:val="231F20"/>
          <w:spacing w:val="-8"/>
          <w:w w:val="105"/>
        </w:rPr>
        <w:t> </w:t>
      </w:r>
      <w:r>
        <w:rPr>
          <w:color w:val="231F20"/>
          <w:w w:val="105"/>
        </w:rPr>
        <w:t>lẽ</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7"/>
          <w:w w:val="105"/>
        </w:rPr>
        <w:t> </w:t>
      </w:r>
      <w:r>
        <w:rPr>
          <w:color w:val="231F20"/>
          <w:w w:val="105"/>
        </w:rPr>
        <w:t>hiện tượng này.</w:t>
      </w:r>
    </w:p>
    <w:p>
      <w:pPr>
        <w:pStyle w:val="BodyText"/>
        <w:spacing w:line="297" w:lineRule="auto" w:before="144"/>
        <w:ind w:left="387" w:right="120" w:firstLine="453"/>
      </w:pPr>
      <w:r>
        <w:rPr>
          <w:color w:val="231F20"/>
          <w:spacing w:val="-2"/>
          <w:w w:val="105"/>
        </w:rPr>
        <w:t>Phía</w:t>
      </w:r>
      <w:r>
        <w:rPr>
          <w:color w:val="231F20"/>
          <w:spacing w:val="-21"/>
          <w:w w:val="105"/>
        </w:rPr>
        <w:t> </w:t>
      </w:r>
      <w:r>
        <w:rPr>
          <w:color w:val="231F20"/>
          <w:spacing w:val="-2"/>
          <w:w w:val="105"/>
        </w:rPr>
        <w:t>trên</w:t>
      </w:r>
      <w:r>
        <w:rPr>
          <w:color w:val="231F20"/>
          <w:spacing w:val="-20"/>
          <w:w w:val="105"/>
        </w:rPr>
        <w:t> </w:t>
      </w:r>
      <w:r>
        <w:rPr>
          <w:color w:val="231F20"/>
          <w:spacing w:val="-2"/>
          <w:w w:val="105"/>
        </w:rPr>
        <w:t>nêu</w:t>
      </w:r>
      <w:r>
        <w:rPr>
          <w:color w:val="231F20"/>
          <w:spacing w:val="-20"/>
          <w:w w:val="105"/>
        </w:rPr>
        <w:t> </w:t>
      </w:r>
      <w:r>
        <w:rPr>
          <w:color w:val="231F20"/>
          <w:spacing w:val="-2"/>
          <w:w w:val="105"/>
        </w:rPr>
        <w:t>kinh</w:t>
      </w:r>
      <w:r>
        <w:rPr>
          <w:color w:val="231F20"/>
          <w:spacing w:val="-21"/>
          <w:w w:val="105"/>
        </w:rPr>
        <w:t> </w:t>
      </w:r>
      <w:r>
        <w:rPr>
          <w:i/>
          <w:color w:val="231F20"/>
          <w:spacing w:val="-2"/>
          <w:w w:val="105"/>
        </w:rPr>
        <w:t>Kim</w:t>
      </w:r>
      <w:r>
        <w:rPr>
          <w:i/>
          <w:color w:val="231F20"/>
          <w:spacing w:val="-20"/>
          <w:w w:val="105"/>
        </w:rPr>
        <w:t> </w:t>
      </w:r>
      <w:r>
        <w:rPr>
          <w:i/>
          <w:color w:val="231F20"/>
          <w:spacing w:val="-2"/>
          <w:w w:val="105"/>
        </w:rPr>
        <w:t>Cương</w:t>
      </w:r>
      <w:r>
        <w:rPr>
          <w:i/>
          <w:color w:val="231F20"/>
          <w:spacing w:val="-20"/>
          <w:w w:val="105"/>
        </w:rPr>
        <w:t> </w:t>
      </w:r>
      <w:r>
        <w:rPr>
          <w:color w:val="231F20"/>
          <w:spacing w:val="-2"/>
          <w:w w:val="105"/>
        </w:rPr>
        <w:t>có</w:t>
      </w:r>
      <w:r>
        <w:rPr>
          <w:color w:val="231F20"/>
          <w:spacing w:val="-21"/>
          <w:w w:val="105"/>
        </w:rPr>
        <w:t> </w:t>
      </w:r>
      <w:r>
        <w:rPr>
          <w:color w:val="231F20"/>
          <w:spacing w:val="-2"/>
          <w:w w:val="105"/>
        </w:rPr>
        <w:t>6</w:t>
      </w:r>
      <w:r>
        <w:rPr>
          <w:color w:val="231F20"/>
          <w:spacing w:val="-20"/>
          <w:w w:val="105"/>
        </w:rPr>
        <w:t> </w:t>
      </w:r>
      <w:r>
        <w:rPr>
          <w:color w:val="231F20"/>
          <w:spacing w:val="-2"/>
          <w:w w:val="105"/>
        </w:rPr>
        <w:t>bản</w:t>
      </w:r>
      <w:r>
        <w:rPr>
          <w:color w:val="231F20"/>
          <w:spacing w:val="-20"/>
          <w:w w:val="105"/>
        </w:rPr>
        <w:t> </w:t>
      </w:r>
      <w:r>
        <w:rPr>
          <w:color w:val="231F20"/>
          <w:spacing w:val="-2"/>
          <w:w w:val="105"/>
        </w:rPr>
        <w:t>phiên</w:t>
      </w:r>
      <w:r>
        <w:rPr>
          <w:color w:val="231F20"/>
          <w:spacing w:val="-21"/>
          <w:w w:val="105"/>
        </w:rPr>
        <w:t> </w:t>
      </w:r>
      <w:r>
        <w:rPr>
          <w:color w:val="231F20"/>
          <w:spacing w:val="-2"/>
          <w:w w:val="105"/>
        </w:rPr>
        <w:t>dịch,</w:t>
      </w:r>
      <w:r>
        <w:rPr>
          <w:color w:val="231F20"/>
          <w:spacing w:val="-20"/>
          <w:w w:val="105"/>
        </w:rPr>
        <w:t> </w:t>
      </w:r>
      <w:r>
        <w:rPr>
          <w:color w:val="231F20"/>
          <w:spacing w:val="-2"/>
          <w:w w:val="105"/>
        </w:rPr>
        <w:t>nhưng </w:t>
      </w:r>
      <w:r>
        <w:rPr>
          <w:color w:val="231F20"/>
          <w:w w:val="105"/>
        </w:rPr>
        <w:t>chỉ</w:t>
      </w:r>
      <w:r>
        <w:rPr>
          <w:color w:val="231F20"/>
          <w:spacing w:val="-23"/>
          <w:w w:val="105"/>
        </w:rPr>
        <w:t> </w:t>
      </w:r>
      <w:r>
        <w:rPr>
          <w:color w:val="231F20"/>
          <w:w w:val="105"/>
        </w:rPr>
        <w:t>1</w:t>
      </w:r>
      <w:r>
        <w:rPr>
          <w:color w:val="231F20"/>
          <w:spacing w:val="-22"/>
          <w:w w:val="105"/>
        </w:rPr>
        <w:t> </w:t>
      </w:r>
      <w:r>
        <w:rPr>
          <w:color w:val="231F20"/>
          <w:w w:val="105"/>
        </w:rPr>
        <w:t>loại</w:t>
      </w:r>
      <w:r>
        <w:rPr>
          <w:color w:val="231F20"/>
          <w:spacing w:val="-22"/>
          <w:w w:val="105"/>
        </w:rPr>
        <w:t> </w:t>
      </w:r>
      <w:r>
        <w:rPr>
          <w:color w:val="231F20"/>
          <w:w w:val="105"/>
        </w:rPr>
        <w:t>bản</w:t>
      </w:r>
      <w:r>
        <w:rPr>
          <w:color w:val="231F20"/>
          <w:spacing w:val="-23"/>
          <w:w w:val="105"/>
        </w:rPr>
        <w:t> </w:t>
      </w:r>
      <w:r>
        <w:rPr>
          <w:color w:val="231F20"/>
          <w:w w:val="105"/>
        </w:rPr>
        <w:t>gốc.</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xem,</w:t>
      </w:r>
      <w:r>
        <w:rPr>
          <w:color w:val="231F20"/>
          <w:spacing w:val="-22"/>
          <w:w w:val="105"/>
        </w:rPr>
        <w:t> </w:t>
      </w:r>
      <w:r>
        <w:rPr>
          <w:color w:val="231F20"/>
          <w:w w:val="105"/>
        </w:rPr>
        <w:t>hiện</w:t>
      </w:r>
      <w:r>
        <w:rPr>
          <w:color w:val="231F20"/>
          <w:spacing w:val="-22"/>
          <w:w w:val="105"/>
        </w:rPr>
        <w:t> </w:t>
      </w:r>
      <w:r>
        <w:rPr>
          <w:color w:val="231F20"/>
          <w:w w:val="105"/>
        </w:rPr>
        <w:t>tại</w:t>
      </w:r>
      <w:r>
        <w:rPr>
          <w:color w:val="231F20"/>
          <w:spacing w:val="-23"/>
          <w:w w:val="105"/>
        </w:rPr>
        <w:t> </w:t>
      </w:r>
      <w:r>
        <w:rPr>
          <w:color w:val="231F20"/>
          <w:w w:val="105"/>
        </w:rPr>
        <w:t>6</w:t>
      </w:r>
      <w:r>
        <w:rPr>
          <w:color w:val="231F20"/>
          <w:spacing w:val="-22"/>
          <w:w w:val="105"/>
        </w:rPr>
        <w:t> </w:t>
      </w:r>
      <w:r>
        <w:rPr>
          <w:color w:val="231F20"/>
          <w:w w:val="105"/>
        </w:rPr>
        <w:t>bản</w:t>
      </w:r>
      <w:r>
        <w:rPr>
          <w:color w:val="231F20"/>
          <w:spacing w:val="-22"/>
          <w:w w:val="105"/>
        </w:rPr>
        <w:t> </w:t>
      </w:r>
      <w:r>
        <w:rPr>
          <w:color w:val="231F20"/>
          <w:w w:val="105"/>
        </w:rPr>
        <w:t>đó</w:t>
      </w:r>
      <w:r>
        <w:rPr>
          <w:color w:val="231F20"/>
          <w:spacing w:val="-23"/>
          <w:w w:val="105"/>
        </w:rPr>
        <w:t> </w:t>
      </w:r>
      <w:r>
        <w:rPr>
          <w:color w:val="231F20"/>
          <w:w w:val="105"/>
        </w:rPr>
        <w:t>nội</w:t>
      </w:r>
      <w:r>
        <w:rPr>
          <w:color w:val="231F20"/>
          <w:spacing w:val="-22"/>
          <w:w w:val="105"/>
        </w:rPr>
        <w:t> </w:t>
      </w:r>
      <w:r>
        <w:rPr>
          <w:color w:val="231F20"/>
          <w:w w:val="105"/>
        </w:rPr>
        <w:t>dung</w:t>
      </w:r>
      <w:r>
        <w:rPr>
          <w:color w:val="231F20"/>
          <w:spacing w:val="-22"/>
          <w:w w:val="105"/>
        </w:rPr>
        <w:t> </w:t>
      </w:r>
      <w:r>
        <w:rPr>
          <w:color w:val="231F20"/>
          <w:w w:val="105"/>
        </w:rPr>
        <w:t>đại thể tương đồng, không có sai khác lớn. Đây là nói khi Phật Thích Ca Mâu Ni còn tại thế, giảng kinh thuyết pháp đều</w:t>
      </w:r>
      <w:r>
        <w:rPr>
          <w:color w:val="231F20"/>
          <w:spacing w:val="80"/>
          <w:w w:val="105"/>
        </w:rPr>
        <w:t> </w:t>
      </w:r>
      <w:r>
        <w:rPr>
          <w:color w:val="231F20"/>
          <w:w w:val="105"/>
        </w:rPr>
        <w:t>là giảng một lần, không có giảng lại lần thứ hai. 4 bản </w:t>
      </w:r>
      <w:r>
        <w:rPr>
          <w:i/>
          <w:color w:val="231F20"/>
          <w:w w:val="105"/>
        </w:rPr>
        <w:t>Vô Lượng</w:t>
      </w:r>
      <w:r>
        <w:rPr>
          <w:i/>
          <w:color w:val="231F20"/>
          <w:spacing w:val="-7"/>
          <w:w w:val="105"/>
        </w:rPr>
        <w:t> </w:t>
      </w:r>
      <w:r>
        <w:rPr>
          <w:i/>
          <w:color w:val="231F20"/>
          <w:w w:val="105"/>
        </w:rPr>
        <w:t>Thọ</w:t>
      </w:r>
      <w:r>
        <w:rPr>
          <w:i/>
          <w:color w:val="231F20"/>
          <w:spacing w:val="-9"/>
          <w:w w:val="105"/>
        </w:rPr>
        <w:t> </w:t>
      </w:r>
      <w:r>
        <w:rPr>
          <w:i/>
          <w:color w:val="231F20"/>
          <w:w w:val="105"/>
        </w:rPr>
        <w:t>Kinh</w:t>
      </w:r>
      <w:r>
        <w:rPr>
          <w:i/>
          <w:color w:val="231F20"/>
          <w:spacing w:val="-7"/>
          <w:w w:val="105"/>
        </w:rPr>
        <w:t> </w:t>
      </w:r>
      <w:r>
        <w:rPr>
          <w:color w:val="231F20"/>
          <w:w w:val="105"/>
        </w:rPr>
        <w:t>này,</w:t>
      </w:r>
      <w:r>
        <w:rPr>
          <w:color w:val="231F20"/>
          <w:spacing w:val="-7"/>
          <w:w w:val="105"/>
        </w:rPr>
        <w:t> </w:t>
      </w:r>
      <w:r>
        <w:rPr>
          <w:color w:val="231F20"/>
          <w:w w:val="105"/>
        </w:rPr>
        <w:t>trong</w:t>
      </w:r>
      <w:r>
        <w:rPr>
          <w:color w:val="231F20"/>
          <w:spacing w:val="-7"/>
          <w:w w:val="105"/>
        </w:rPr>
        <w:t> </w:t>
      </w:r>
      <w:r>
        <w:rPr>
          <w:color w:val="231F20"/>
          <w:w w:val="105"/>
        </w:rPr>
        <w:t>đó</w:t>
      </w:r>
      <w:r>
        <w:rPr>
          <w:color w:val="231F20"/>
          <w:spacing w:val="-7"/>
          <w:w w:val="105"/>
        </w:rPr>
        <w:t> </w:t>
      </w:r>
      <w:r>
        <w:rPr>
          <w:color w:val="231F20"/>
          <w:w w:val="105"/>
        </w:rPr>
        <w:t>khác</w:t>
      </w:r>
      <w:r>
        <w:rPr>
          <w:color w:val="231F20"/>
          <w:spacing w:val="-8"/>
          <w:w w:val="105"/>
        </w:rPr>
        <w:t> </w:t>
      </w:r>
      <w:r>
        <w:rPr>
          <w:color w:val="231F20"/>
          <w:w w:val="105"/>
        </w:rPr>
        <w:t>nhau</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8"/>
          <w:w w:val="105"/>
        </w:rPr>
        <w:t> </w:t>
      </w:r>
      <w:r>
        <w:rPr>
          <w:color w:val="231F20"/>
          <w:w w:val="105"/>
        </w:rPr>
        <w:t>cho</w:t>
      </w:r>
      <w:r>
        <w:rPr>
          <w:color w:val="231F20"/>
          <w:spacing w:val="-8"/>
          <w:w w:val="105"/>
        </w:rPr>
        <w:t> </w:t>
      </w:r>
      <w:r>
        <w:rPr>
          <w:color w:val="231F20"/>
          <w:w w:val="105"/>
        </w:rPr>
        <w:t>nên phán đoán ít nhất 3 bản không giống nhau. Như vậy, đức Phật phải giảng ít nhất hơn 3 lần. Nếu kể luôn 7 bản thất truyền, thì sự sai khác còn nhiều nữa. Đó biểu thị tính quan trọng của bộ kinh này, có thể độ khắp hết thảy chúng sinh. Đệ nhất pháp trong hết thảy pháp môn, hết sức thù thắng.</w:t>
      </w:r>
    </w:p>
    <w:p>
      <w:pPr>
        <w:pStyle w:val="BodyText"/>
        <w:spacing w:line="297" w:lineRule="auto" w:before="145"/>
        <w:ind w:left="387" w:right="120" w:firstLine="453"/>
      </w:pPr>
      <w:r>
        <w:rPr>
          <w:color w:val="231F20"/>
          <w:w w:val="105"/>
        </w:rPr>
        <w:t>Vì thế, thường nói mỗi một lần giảng không thể hoàn toàn tương đồng, giống như chúng ta học </w:t>
      </w:r>
      <w:r>
        <w:rPr>
          <w:i/>
          <w:color w:val="231F20"/>
          <w:w w:val="105"/>
        </w:rPr>
        <w:t>Vô Lượng Thọ </w:t>
      </w:r>
      <w:r>
        <w:rPr>
          <w:i/>
          <w:color w:val="231F20"/>
          <w:spacing w:val="-2"/>
          <w:w w:val="105"/>
        </w:rPr>
        <w:t>Kinh</w:t>
      </w:r>
      <w:r>
        <w:rPr>
          <w:color w:val="231F20"/>
          <w:spacing w:val="-2"/>
          <w:w w:val="105"/>
        </w:rPr>
        <w:t>.</w:t>
      </w:r>
      <w:r>
        <w:rPr>
          <w:color w:val="231F20"/>
          <w:spacing w:val="-21"/>
          <w:w w:val="105"/>
        </w:rPr>
        <w:t> </w:t>
      </w:r>
      <w:r>
        <w:rPr>
          <w:color w:val="231F20"/>
          <w:spacing w:val="-2"/>
          <w:w w:val="105"/>
        </w:rPr>
        <w:t>Tôi</w:t>
      </w:r>
      <w:r>
        <w:rPr>
          <w:color w:val="231F20"/>
          <w:spacing w:val="-20"/>
          <w:w w:val="105"/>
        </w:rPr>
        <w:t> </w:t>
      </w:r>
      <w:r>
        <w:rPr>
          <w:color w:val="231F20"/>
          <w:spacing w:val="-2"/>
          <w:w w:val="105"/>
        </w:rPr>
        <w:t>học</w:t>
      </w:r>
      <w:r>
        <w:rPr>
          <w:color w:val="231F20"/>
          <w:spacing w:val="-20"/>
          <w:w w:val="105"/>
        </w:rPr>
        <w:t> </w:t>
      </w:r>
      <w:r>
        <w:rPr>
          <w:color w:val="231F20"/>
          <w:spacing w:val="-2"/>
          <w:w w:val="105"/>
        </w:rPr>
        <w:t>bản</w:t>
      </w:r>
      <w:r>
        <w:rPr>
          <w:color w:val="231F20"/>
          <w:spacing w:val="-21"/>
          <w:w w:val="105"/>
        </w:rPr>
        <w:t> </w:t>
      </w:r>
      <w:r>
        <w:rPr>
          <w:color w:val="231F20"/>
          <w:spacing w:val="-2"/>
          <w:w w:val="105"/>
        </w:rPr>
        <w:t>này</w:t>
      </w:r>
      <w:r>
        <w:rPr>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1"/>
          <w:w w:val="105"/>
        </w:rPr>
        <w:t> </w:t>
      </w:r>
      <w:r>
        <w:rPr>
          <w:color w:val="231F20"/>
          <w:spacing w:val="-2"/>
          <w:w w:val="105"/>
        </w:rPr>
        <w:t>bản</w:t>
      </w:r>
      <w:r>
        <w:rPr>
          <w:color w:val="231F20"/>
          <w:spacing w:val="-20"/>
          <w:w w:val="105"/>
        </w:rPr>
        <w:t> </w:t>
      </w:r>
      <w:r>
        <w:rPr>
          <w:color w:val="231F20"/>
          <w:spacing w:val="-2"/>
          <w:w w:val="105"/>
        </w:rPr>
        <w:t>hội</w:t>
      </w:r>
      <w:r>
        <w:rPr>
          <w:color w:val="231F20"/>
          <w:spacing w:val="-20"/>
          <w:w w:val="105"/>
        </w:rPr>
        <w:t> </w:t>
      </w:r>
      <w:r>
        <w:rPr>
          <w:color w:val="231F20"/>
          <w:spacing w:val="-2"/>
          <w:w w:val="105"/>
        </w:rPr>
        <w:t>tập</w:t>
      </w:r>
      <w:r>
        <w:rPr>
          <w:color w:val="231F20"/>
          <w:spacing w:val="-21"/>
          <w:w w:val="105"/>
        </w:rPr>
        <w:t> </w:t>
      </w:r>
      <w:r>
        <w:rPr>
          <w:color w:val="231F20"/>
          <w:spacing w:val="-2"/>
          <w:w w:val="105"/>
        </w:rPr>
        <w:t>của</w:t>
      </w:r>
      <w:r>
        <w:rPr>
          <w:color w:val="231F20"/>
          <w:spacing w:val="-20"/>
          <w:w w:val="105"/>
        </w:rPr>
        <w:t> </w:t>
      </w:r>
      <w:r>
        <w:rPr>
          <w:color w:val="231F20"/>
          <w:spacing w:val="-2"/>
          <w:w w:val="105"/>
        </w:rPr>
        <w:t>lão</w:t>
      </w:r>
      <w:r>
        <w:rPr>
          <w:color w:val="231F20"/>
          <w:spacing w:val="-20"/>
          <w:w w:val="105"/>
        </w:rPr>
        <w:t> </w:t>
      </w:r>
      <w:r>
        <w:rPr>
          <w:color w:val="231F20"/>
          <w:spacing w:val="-2"/>
          <w:w w:val="105"/>
        </w:rPr>
        <w:t>cư</w:t>
      </w:r>
      <w:r>
        <w:rPr>
          <w:color w:val="231F20"/>
          <w:spacing w:val="-21"/>
          <w:w w:val="105"/>
        </w:rPr>
        <w:t> </w:t>
      </w:r>
      <w:r>
        <w:rPr>
          <w:color w:val="231F20"/>
          <w:spacing w:val="-2"/>
          <w:w w:val="105"/>
        </w:rPr>
        <w:t>sĩ</w:t>
      </w:r>
      <w:r>
        <w:rPr>
          <w:color w:val="231F20"/>
          <w:spacing w:val="-20"/>
          <w:w w:val="105"/>
        </w:rPr>
        <w:t> </w:t>
      </w:r>
      <w:r>
        <w:rPr>
          <w:color w:val="231F20"/>
          <w:spacing w:val="-2"/>
          <w:w w:val="105"/>
        </w:rPr>
        <w:t>Hạ</w:t>
      </w:r>
      <w:r>
        <w:rPr>
          <w:color w:val="231F20"/>
          <w:spacing w:val="-20"/>
          <w:w w:val="105"/>
        </w:rPr>
        <w:t> </w:t>
      </w:r>
      <w:r>
        <w:rPr>
          <w:color w:val="231F20"/>
          <w:spacing w:val="-2"/>
          <w:w w:val="105"/>
        </w:rPr>
        <w:t>Liên </w:t>
      </w:r>
      <w:r>
        <w:rPr>
          <w:color w:val="231F20"/>
          <w:w w:val="105"/>
        </w:rPr>
        <w:t>Cư.</w:t>
      </w:r>
      <w:r>
        <w:rPr>
          <w:color w:val="231F20"/>
          <w:spacing w:val="-23"/>
          <w:w w:val="105"/>
        </w:rPr>
        <w:t> </w:t>
      </w:r>
      <w:r>
        <w:rPr>
          <w:color w:val="231F20"/>
          <w:w w:val="105"/>
        </w:rPr>
        <w:t>Tôi</w:t>
      </w:r>
      <w:r>
        <w:rPr>
          <w:color w:val="231F20"/>
          <w:spacing w:val="-22"/>
          <w:w w:val="105"/>
        </w:rPr>
        <w:t> </w:t>
      </w:r>
      <w:r>
        <w:rPr>
          <w:color w:val="231F20"/>
          <w:w w:val="105"/>
        </w:rPr>
        <w:t>dùng</w:t>
      </w:r>
      <w:r>
        <w:rPr>
          <w:color w:val="231F20"/>
          <w:spacing w:val="-22"/>
          <w:w w:val="105"/>
        </w:rPr>
        <w:t> </w:t>
      </w:r>
      <w:r>
        <w:rPr>
          <w:color w:val="231F20"/>
          <w:w w:val="105"/>
        </w:rPr>
        <w:t>bản</w:t>
      </w:r>
      <w:r>
        <w:rPr>
          <w:color w:val="231F20"/>
          <w:spacing w:val="-23"/>
          <w:w w:val="105"/>
        </w:rPr>
        <w:t> </w:t>
      </w:r>
      <w:r>
        <w:rPr>
          <w:color w:val="231F20"/>
          <w:w w:val="105"/>
        </w:rPr>
        <w:t>này</w:t>
      </w:r>
      <w:r>
        <w:rPr>
          <w:color w:val="231F20"/>
          <w:spacing w:val="-22"/>
          <w:w w:val="105"/>
        </w:rPr>
        <w:t> </w:t>
      </w:r>
      <w:r>
        <w:rPr>
          <w:color w:val="231F20"/>
          <w:w w:val="105"/>
        </w:rPr>
        <w:t>giảng</w:t>
      </w:r>
      <w:r>
        <w:rPr>
          <w:color w:val="231F20"/>
          <w:spacing w:val="-22"/>
          <w:w w:val="105"/>
        </w:rPr>
        <w:t> </w:t>
      </w:r>
      <w:r>
        <w:rPr>
          <w:color w:val="231F20"/>
          <w:w w:val="105"/>
        </w:rPr>
        <w:t>bộ</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Trước</w:t>
      </w:r>
      <w:r>
        <w:rPr>
          <w:color w:val="231F20"/>
          <w:spacing w:val="-23"/>
          <w:w w:val="105"/>
        </w:rPr>
        <w:t> </w:t>
      </w:r>
      <w:r>
        <w:rPr>
          <w:color w:val="231F20"/>
          <w:w w:val="105"/>
        </w:rPr>
        <w:t>đây</w:t>
      </w:r>
      <w:r>
        <w:rPr>
          <w:color w:val="231F20"/>
          <w:spacing w:val="-22"/>
          <w:w w:val="105"/>
        </w:rPr>
        <w:t> </w:t>
      </w:r>
      <w:r>
        <w:rPr>
          <w:color w:val="231F20"/>
          <w:w w:val="105"/>
        </w:rPr>
        <w:t>đã</w:t>
      </w:r>
      <w:r>
        <w:rPr>
          <w:color w:val="231F20"/>
          <w:spacing w:val="-22"/>
          <w:w w:val="105"/>
        </w:rPr>
        <w:t> </w:t>
      </w:r>
      <w:r>
        <w:rPr>
          <w:color w:val="231F20"/>
          <w:w w:val="105"/>
        </w:rPr>
        <w:t>giảng qua 10 lần, mỗi một lần không giống nhau. Vì thế, có học trò đến nói với tôi, cần đem những điều trước đây tôi giảng viết thành giảng ký. Tôi nói được, tốt nhất là hội tập, đem 10</w:t>
      </w:r>
      <w:r>
        <w:rPr>
          <w:color w:val="231F20"/>
          <w:spacing w:val="-5"/>
          <w:w w:val="105"/>
        </w:rPr>
        <w:t> </w:t>
      </w:r>
      <w:r>
        <w:rPr>
          <w:color w:val="231F20"/>
          <w:w w:val="105"/>
        </w:rPr>
        <w:t>loại</w:t>
      </w:r>
      <w:r>
        <w:rPr>
          <w:color w:val="231F20"/>
          <w:spacing w:val="-5"/>
          <w:w w:val="105"/>
        </w:rPr>
        <w:t> </w:t>
      </w:r>
      <w:r>
        <w:rPr>
          <w:color w:val="231F20"/>
          <w:w w:val="105"/>
        </w:rPr>
        <w:t>bản</w:t>
      </w:r>
      <w:r>
        <w:rPr>
          <w:color w:val="231F20"/>
          <w:spacing w:val="-4"/>
          <w:w w:val="105"/>
        </w:rPr>
        <w:t> </w:t>
      </w:r>
      <w:r>
        <w:rPr>
          <w:color w:val="231F20"/>
          <w:w w:val="105"/>
        </w:rPr>
        <w:t>của</w:t>
      </w:r>
      <w:r>
        <w:rPr>
          <w:color w:val="231F20"/>
          <w:spacing w:val="-5"/>
          <w:w w:val="105"/>
        </w:rPr>
        <w:t> </w:t>
      </w:r>
      <w:r>
        <w:rPr>
          <w:color w:val="231F20"/>
          <w:w w:val="105"/>
        </w:rPr>
        <w:t>tôi</w:t>
      </w:r>
      <w:r>
        <w:rPr>
          <w:color w:val="231F20"/>
          <w:spacing w:val="-4"/>
          <w:w w:val="105"/>
        </w:rPr>
        <w:t> </w:t>
      </w:r>
      <w:r>
        <w:rPr>
          <w:color w:val="231F20"/>
          <w:w w:val="105"/>
        </w:rPr>
        <w:t>trước</w:t>
      </w:r>
      <w:r>
        <w:rPr>
          <w:color w:val="231F20"/>
          <w:spacing w:val="-5"/>
          <w:w w:val="105"/>
        </w:rPr>
        <w:t> </w:t>
      </w:r>
      <w:r>
        <w:rPr>
          <w:color w:val="231F20"/>
          <w:w w:val="105"/>
        </w:rPr>
        <w:t>đây.</w:t>
      </w:r>
      <w:r>
        <w:rPr>
          <w:color w:val="231F20"/>
          <w:spacing w:val="-4"/>
          <w:w w:val="105"/>
        </w:rPr>
        <w:t> </w:t>
      </w:r>
      <w:r>
        <w:rPr>
          <w:color w:val="231F20"/>
          <w:w w:val="105"/>
        </w:rPr>
        <w:t>Mọi</w:t>
      </w:r>
      <w:r>
        <w:rPr>
          <w:color w:val="231F20"/>
          <w:spacing w:val="-5"/>
          <w:w w:val="105"/>
        </w:rPr>
        <w:t> </w:t>
      </w:r>
      <w:r>
        <w:rPr>
          <w:color w:val="231F20"/>
          <w:w w:val="105"/>
        </w:rPr>
        <w:t>người</w:t>
      </w:r>
      <w:r>
        <w:rPr>
          <w:color w:val="231F20"/>
          <w:spacing w:val="-5"/>
          <w:w w:val="105"/>
        </w:rPr>
        <w:t> </w:t>
      </w:r>
      <w:r>
        <w:rPr>
          <w:color w:val="231F20"/>
          <w:w w:val="105"/>
        </w:rPr>
        <w:t>đều</w:t>
      </w:r>
      <w:r>
        <w:rPr>
          <w:color w:val="231F20"/>
          <w:spacing w:val="-4"/>
          <w:w w:val="105"/>
        </w:rPr>
        <w:t> </w:t>
      </w:r>
      <w:r>
        <w:rPr>
          <w:color w:val="231F20"/>
          <w:w w:val="105"/>
        </w:rPr>
        <w:t>xem</w:t>
      </w:r>
      <w:r>
        <w:rPr>
          <w:color w:val="231F20"/>
          <w:spacing w:val="-5"/>
          <w:w w:val="105"/>
        </w:rPr>
        <w:t> </w:t>
      </w:r>
      <w:r>
        <w:rPr>
          <w:color w:val="231F20"/>
          <w:w w:val="105"/>
        </w:rPr>
        <w:t>xem,</w:t>
      </w:r>
      <w:r>
        <w:rPr>
          <w:color w:val="231F20"/>
          <w:spacing w:val="-4"/>
          <w:w w:val="105"/>
        </w:rPr>
        <w:t> </w:t>
      </w:r>
      <w:r>
        <w:rPr>
          <w:color w:val="231F20"/>
          <w:spacing w:val="-5"/>
          <w:w w:val="105"/>
        </w:rPr>
        <w:t>chỗ</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10"/>
        </w:rPr>
        <w:t>không</w:t>
      </w:r>
      <w:r>
        <w:rPr>
          <w:color w:val="231F20"/>
          <w:spacing w:val="-14"/>
          <w:w w:val="110"/>
        </w:rPr>
        <w:t> </w:t>
      </w:r>
      <w:r>
        <w:rPr>
          <w:color w:val="231F20"/>
          <w:w w:val="110"/>
        </w:rPr>
        <w:t>giống</w:t>
      </w:r>
      <w:r>
        <w:rPr>
          <w:color w:val="231F20"/>
          <w:spacing w:val="-14"/>
          <w:w w:val="110"/>
        </w:rPr>
        <w:t> </w:t>
      </w:r>
      <w:r>
        <w:rPr>
          <w:color w:val="231F20"/>
          <w:w w:val="110"/>
        </w:rPr>
        <w:t>nhau</w:t>
      </w:r>
      <w:r>
        <w:rPr>
          <w:color w:val="231F20"/>
          <w:spacing w:val="-14"/>
          <w:w w:val="110"/>
        </w:rPr>
        <w:t> </w:t>
      </w:r>
      <w:r>
        <w:rPr>
          <w:color w:val="231F20"/>
          <w:w w:val="110"/>
        </w:rPr>
        <w:t>đều</w:t>
      </w:r>
      <w:r>
        <w:rPr>
          <w:color w:val="231F20"/>
          <w:spacing w:val="-14"/>
          <w:w w:val="110"/>
        </w:rPr>
        <w:t> </w:t>
      </w:r>
      <w:r>
        <w:rPr>
          <w:color w:val="231F20"/>
          <w:w w:val="110"/>
        </w:rPr>
        <w:t>trích</w:t>
      </w:r>
      <w:r>
        <w:rPr>
          <w:color w:val="231F20"/>
          <w:spacing w:val="-14"/>
          <w:w w:val="110"/>
        </w:rPr>
        <w:t> </w:t>
      </w:r>
      <w:r>
        <w:rPr>
          <w:color w:val="231F20"/>
          <w:w w:val="110"/>
        </w:rPr>
        <w:t>ra,</w:t>
      </w:r>
      <w:r>
        <w:rPr>
          <w:color w:val="231F20"/>
          <w:spacing w:val="-14"/>
          <w:w w:val="110"/>
        </w:rPr>
        <w:t> </w:t>
      </w:r>
      <w:r>
        <w:rPr>
          <w:color w:val="231F20"/>
          <w:w w:val="110"/>
        </w:rPr>
        <w:t>vậy</w:t>
      </w:r>
      <w:r>
        <w:rPr>
          <w:color w:val="231F20"/>
          <w:spacing w:val="-14"/>
          <w:w w:val="110"/>
        </w:rPr>
        <w:t> </w:t>
      </w:r>
      <w:r>
        <w:rPr>
          <w:color w:val="231F20"/>
          <w:w w:val="110"/>
        </w:rPr>
        <w:t>thì</w:t>
      </w:r>
      <w:r>
        <w:rPr>
          <w:color w:val="231F20"/>
          <w:spacing w:val="-14"/>
          <w:w w:val="110"/>
        </w:rPr>
        <w:t> </w:t>
      </w:r>
      <w:r>
        <w:rPr>
          <w:color w:val="231F20"/>
          <w:w w:val="110"/>
        </w:rPr>
        <w:t>viên</w:t>
      </w:r>
      <w:r>
        <w:rPr>
          <w:color w:val="231F20"/>
          <w:spacing w:val="-14"/>
          <w:w w:val="110"/>
        </w:rPr>
        <w:t> </w:t>
      </w:r>
      <w:r>
        <w:rPr>
          <w:color w:val="231F20"/>
          <w:w w:val="110"/>
        </w:rPr>
        <w:t>mãn</w:t>
      </w:r>
      <w:r>
        <w:rPr>
          <w:color w:val="231F20"/>
          <w:spacing w:val="-14"/>
          <w:w w:val="110"/>
        </w:rPr>
        <w:t> </w:t>
      </w:r>
      <w:r>
        <w:rPr>
          <w:color w:val="231F20"/>
          <w:w w:val="110"/>
        </w:rPr>
        <w:t>hơn.</w:t>
      </w:r>
      <w:r>
        <w:rPr>
          <w:color w:val="231F20"/>
          <w:spacing w:val="-14"/>
          <w:w w:val="110"/>
        </w:rPr>
        <w:t> </w:t>
      </w:r>
      <w:r>
        <w:rPr>
          <w:color w:val="231F20"/>
          <w:w w:val="110"/>
        </w:rPr>
        <w:t>Lần này</w:t>
      </w:r>
      <w:r>
        <w:rPr>
          <w:color w:val="231F20"/>
          <w:spacing w:val="-9"/>
          <w:w w:val="110"/>
        </w:rPr>
        <w:t> </w:t>
      </w:r>
      <w:r>
        <w:rPr>
          <w:color w:val="231F20"/>
          <w:w w:val="110"/>
        </w:rPr>
        <w:t>là</w:t>
      </w:r>
      <w:r>
        <w:rPr>
          <w:color w:val="231F20"/>
          <w:spacing w:val="-9"/>
          <w:w w:val="110"/>
        </w:rPr>
        <w:t> </w:t>
      </w:r>
      <w:r>
        <w:rPr>
          <w:color w:val="231F20"/>
          <w:w w:val="110"/>
        </w:rPr>
        <w:t>lần</w:t>
      </w:r>
      <w:r>
        <w:rPr>
          <w:color w:val="231F20"/>
          <w:spacing w:val="-9"/>
          <w:w w:val="110"/>
        </w:rPr>
        <w:t> </w:t>
      </w:r>
      <w:r>
        <w:rPr>
          <w:color w:val="231F20"/>
          <w:w w:val="110"/>
        </w:rPr>
        <w:t>thứ</w:t>
      </w:r>
      <w:r>
        <w:rPr>
          <w:color w:val="231F20"/>
          <w:spacing w:val="-9"/>
          <w:w w:val="110"/>
        </w:rPr>
        <w:t> </w:t>
      </w:r>
      <w:r>
        <w:rPr>
          <w:color w:val="231F20"/>
          <w:w w:val="110"/>
        </w:rPr>
        <w:t>11,</w:t>
      </w:r>
      <w:r>
        <w:rPr>
          <w:color w:val="231F20"/>
          <w:spacing w:val="-9"/>
          <w:w w:val="110"/>
        </w:rPr>
        <w:t> </w:t>
      </w:r>
      <w:r>
        <w:rPr>
          <w:color w:val="231F20"/>
          <w:w w:val="110"/>
        </w:rPr>
        <w:t>chúng</w:t>
      </w:r>
      <w:r>
        <w:rPr>
          <w:color w:val="231F20"/>
          <w:spacing w:val="-9"/>
          <w:w w:val="110"/>
        </w:rPr>
        <w:t> </w:t>
      </w:r>
      <w:r>
        <w:rPr>
          <w:color w:val="231F20"/>
          <w:w w:val="110"/>
        </w:rPr>
        <w:t>tôi</w:t>
      </w:r>
      <w:r>
        <w:rPr>
          <w:color w:val="231F20"/>
          <w:spacing w:val="-9"/>
          <w:w w:val="110"/>
        </w:rPr>
        <w:t> </w:t>
      </w:r>
      <w:r>
        <w:rPr>
          <w:color w:val="231F20"/>
          <w:w w:val="110"/>
        </w:rPr>
        <w:t>thay</w:t>
      </w:r>
      <w:r>
        <w:rPr>
          <w:color w:val="231F20"/>
          <w:spacing w:val="-9"/>
          <w:w w:val="110"/>
        </w:rPr>
        <w:t> </w:t>
      </w:r>
      <w:r>
        <w:rPr>
          <w:color w:val="231F20"/>
          <w:w w:val="110"/>
        </w:rPr>
        <w:t>đổi</w:t>
      </w:r>
      <w:r>
        <w:rPr>
          <w:color w:val="231F20"/>
          <w:spacing w:val="-9"/>
          <w:w w:val="110"/>
        </w:rPr>
        <w:t> </w:t>
      </w:r>
      <w:r>
        <w:rPr>
          <w:color w:val="231F20"/>
          <w:w w:val="110"/>
        </w:rPr>
        <w:t>phương</w:t>
      </w:r>
      <w:r>
        <w:rPr>
          <w:color w:val="231F20"/>
          <w:spacing w:val="-9"/>
          <w:w w:val="110"/>
        </w:rPr>
        <w:t> </w:t>
      </w:r>
      <w:r>
        <w:rPr>
          <w:color w:val="231F20"/>
          <w:w w:val="110"/>
        </w:rPr>
        <w:t>pháp.</w:t>
      </w:r>
      <w:r>
        <w:rPr>
          <w:color w:val="231F20"/>
          <w:spacing w:val="-9"/>
          <w:w w:val="110"/>
        </w:rPr>
        <w:t> </w:t>
      </w:r>
      <w:r>
        <w:rPr>
          <w:color w:val="231F20"/>
          <w:w w:val="110"/>
        </w:rPr>
        <w:t>Giảng </w:t>
      </w:r>
      <w:r>
        <w:rPr>
          <w:color w:val="231F20"/>
        </w:rPr>
        <w:t>chú giải, giảng chú giải của lão cư sĩ Hoàng Niệm Tổ, cũng là </w:t>
      </w:r>
      <w:r>
        <w:rPr>
          <w:color w:val="231F20"/>
          <w:w w:val="105"/>
        </w:rPr>
        <w:t>kỷ niệm trước đây ngày chúng tôi quen nhau. Rất không dễ dàng!</w:t>
      </w:r>
      <w:r>
        <w:rPr>
          <w:color w:val="231F20"/>
          <w:spacing w:val="-19"/>
          <w:w w:val="105"/>
        </w:rPr>
        <w:t> </w:t>
      </w:r>
      <w:r>
        <w:rPr>
          <w:color w:val="231F20"/>
          <w:w w:val="105"/>
        </w:rPr>
        <w:t>Khi</w:t>
      </w:r>
      <w:r>
        <w:rPr>
          <w:color w:val="231F20"/>
          <w:spacing w:val="-19"/>
          <w:w w:val="105"/>
        </w:rPr>
        <w:t> </w:t>
      </w:r>
      <w:r>
        <w:rPr>
          <w:color w:val="231F20"/>
          <w:w w:val="105"/>
        </w:rPr>
        <w:t>đó,</w:t>
      </w:r>
      <w:r>
        <w:rPr>
          <w:color w:val="231F20"/>
          <w:spacing w:val="-19"/>
          <w:w w:val="105"/>
        </w:rPr>
        <w:t> </w:t>
      </w:r>
      <w:r>
        <w:rPr>
          <w:color w:val="231F20"/>
          <w:w w:val="105"/>
        </w:rPr>
        <w:t>ở</w:t>
      </w:r>
      <w:r>
        <w:rPr>
          <w:color w:val="231F20"/>
          <w:spacing w:val="-19"/>
          <w:w w:val="105"/>
        </w:rPr>
        <w:t> </w:t>
      </w:r>
      <w:r>
        <w:rPr>
          <w:color w:val="231F20"/>
          <w:w w:val="105"/>
        </w:rPr>
        <w:t>trong</w:t>
      </w:r>
      <w:r>
        <w:rPr>
          <w:color w:val="231F20"/>
          <w:spacing w:val="-19"/>
          <w:w w:val="105"/>
        </w:rPr>
        <w:t> </w:t>
      </w:r>
      <w:r>
        <w:rPr>
          <w:color w:val="231F20"/>
          <w:w w:val="105"/>
        </w:rPr>
        <w:t>nước</w:t>
      </w:r>
      <w:r>
        <w:rPr>
          <w:color w:val="231F20"/>
          <w:spacing w:val="-19"/>
          <w:w w:val="105"/>
        </w:rPr>
        <w:t> </w:t>
      </w:r>
      <w:r>
        <w:rPr>
          <w:color w:val="231F20"/>
          <w:w w:val="105"/>
        </w:rPr>
        <w:t>giảng</w:t>
      </w:r>
      <w:r>
        <w:rPr>
          <w:color w:val="231F20"/>
          <w:spacing w:val="-19"/>
          <w:w w:val="105"/>
        </w:rPr>
        <w:t> </w:t>
      </w:r>
      <w:r>
        <w:rPr>
          <w:color w:val="231F20"/>
          <w:w w:val="105"/>
        </w:rPr>
        <w:t>bản</w:t>
      </w:r>
      <w:r>
        <w:rPr>
          <w:color w:val="231F20"/>
          <w:spacing w:val="-19"/>
          <w:w w:val="105"/>
        </w:rPr>
        <w:t> </w:t>
      </w:r>
      <w:r>
        <w:rPr>
          <w:color w:val="231F20"/>
          <w:w w:val="105"/>
        </w:rPr>
        <w:t>này</w:t>
      </w:r>
      <w:r>
        <w:rPr>
          <w:color w:val="231F20"/>
          <w:spacing w:val="-19"/>
          <w:w w:val="105"/>
        </w:rPr>
        <w:t> </w:t>
      </w:r>
      <w:r>
        <w:rPr>
          <w:color w:val="231F20"/>
          <w:w w:val="105"/>
        </w:rPr>
        <w:t>chỉ</w:t>
      </w:r>
      <w:r>
        <w:rPr>
          <w:color w:val="231F20"/>
          <w:spacing w:val="-19"/>
          <w:w w:val="105"/>
        </w:rPr>
        <w:t> </w:t>
      </w:r>
      <w:r>
        <w:rPr>
          <w:color w:val="231F20"/>
          <w:w w:val="105"/>
        </w:rPr>
        <w:t>một</w:t>
      </w:r>
      <w:r>
        <w:rPr>
          <w:color w:val="231F20"/>
          <w:spacing w:val="-19"/>
          <w:w w:val="105"/>
        </w:rPr>
        <w:t> </w:t>
      </w:r>
      <w:r>
        <w:rPr>
          <w:color w:val="231F20"/>
          <w:w w:val="105"/>
        </w:rPr>
        <w:t>mình</w:t>
      </w:r>
      <w:r>
        <w:rPr>
          <w:color w:val="231F20"/>
          <w:spacing w:val="-19"/>
          <w:w w:val="105"/>
        </w:rPr>
        <w:t> </w:t>
      </w:r>
      <w:r>
        <w:rPr>
          <w:color w:val="231F20"/>
          <w:w w:val="105"/>
        </w:rPr>
        <w:t>ông, </w:t>
      </w:r>
      <w:r>
        <w:rPr>
          <w:color w:val="231F20"/>
          <w:w w:val="110"/>
        </w:rPr>
        <w:t>không</w:t>
      </w:r>
      <w:r>
        <w:rPr>
          <w:color w:val="231F20"/>
          <w:spacing w:val="-2"/>
          <w:w w:val="110"/>
        </w:rPr>
        <w:t> </w:t>
      </w:r>
      <w:r>
        <w:rPr>
          <w:color w:val="231F20"/>
          <w:w w:val="110"/>
        </w:rPr>
        <w:t>có</w:t>
      </w:r>
      <w:r>
        <w:rPr>
          <w:color w:val="231F20"/>
          <w:spacing w:val="-2"/>
          <w:w w:val="110"/>
        </w:rPr>
        <w:t> </w:t>
      </w:r>
      <w:r>
        <w:rPr>
          <w:color w:val="231F20"/>
          <w:w w:val="110"/>
        </w:rPr>
        <w:t>người</w:t>
      </w:r>
      <w:r>
        <w:rPr>
          <w:color w:val="231F20"/>
          <w:spacing w:val="-2"/>
          <w:w w:val="110"/>
        </w:rPr>
        <w:t> </w:t>
      </w:r>
      <w:r>
        <w:rPr>
          <w:color w:val="231F20"/>
          <w:w w:val="110"/>
        </w:rPr>
        <w:t>thứ</w:t>
      </w:r>
      <w:r>
        <w:rPr>
          <w:color w:val="231F20"/>
          <w:spacing w:val="-2"/>
          <w:w w:val="110"/>
        </w:rPr>
        <w:t> </w:t>
      </w:r>
      <w:r>
        <w:rPr>
          <w:color w:val="231F20"/>
          <w:w w:val="110"/>
        </w:rPr>
        <w:t>hai.</w:t>
      </w:r>
    </w:p>
    <w:p>
      <w:pPr>
        <w:pStyle w:val="BodyText"/>
        <w:spacing w:line="307" w:lineRule="auto" w:before="138"/>
        <w:ind w:left="103" w:right="402" w:firstLine="453"/>
      </w:pPr>
      <w:r>
        <w:rPr>
          <w:color w:val="231F20"/>
          <w:w w:val="105"/>
        </w:rPr>
        <w:t>Ở hải ngoại, giảng bản hội tập này chỉ có một mình tôi, cũng không có người thứ hai. Chúng tôi gặp mặt nhau vô cùng hoan hỉ. Chúng tôi trao đổi tâm đắc về tu học, giảng thuật, tôi biết ông khổ cực chú giải bộ kinh này, thân mang trọng</w:t>
      </w:r>
      <w:r>
        <w:rPr>
          <w:color w:val="231F20"/>
          <w:spacing w:val="-5"/>
          <w:w w:val="105"/>
        </w:rPr>
        <w:t> </w:t>
      </w:r>
      <w:r>
        <w:rPr>
          <w:color w:val="231F20"/>
          <w:w w:val="105"/>
        </w:rPr>
        <w:t>bệnh</w:t>
      </w:r>
      <w:r>
        <w:rPr>
          <w:color w:val="231F20"/>
          <w:spacing w:val="-5"/>
          <w:w w:val="105"/>
        </w:rPr>
        <w:t> </w:t>
      </w:r>
      <w:r>
        <w:rPr>
          <w:color w:val="231F20"/>
          <w:w w:val="105"/>
        </w:rPr>
        <w:t>ngày</w:t>
      </w:r>
      <w:r>
        <w:rPr>
          <w:color w:val="231F20"/>
          <w:spacing w:val="-5"/>
          <w:w w:val="105"/>
        </w:rPr>
        <w:t> </w:t>
      </w:r>
      <w:r>
        <w:rPr>
          <w:color w:val="231F20"/>
          <w:w w:val="105"/>
        </w:rPr>
        <w:t>đêm</w:t>
      </w:r>
      <w:r>
        <w:rPr>
          <w:color w:val="231F20"/>
          <w:spacing w:val="-5"/>
          <w:w w:val="105"/>
        </w:rPr>
        <w:t> </w:t>
      </w:r>
      <w:r>
        <w:rPr>
          <w:color w:val="231F20"/>
          <w:w w:val="105"/>
        </w:rPr>
        <w:t>không</w:t>
      </w:r>
      <w:r>
        <w:rPr>
          <w:color w:val="231F20"/>
          <w:spacing w:val="-5"/>
          <w:w w:val="105"/>
        </w:rPr>
        <w:t> </w:t>
      </w:r>
      <w:r>
        <w:rPr>
          <w:color w:val="231F20"/>
          <w:w w:val="105"/>
        </w:rPr>
        <w:t>nghỉ,</w:t>
      </w:r>
      <w:r>
        <w:rPr>
          <w:color w:val="231F20"/>
          <w:spacing w:val="-5"/>
          <w:w w:val="105"/>
        </w:rPr>
        <w:t> </w:t>
      </w:r>
      <w:r>
        <w:rPr>
          <w:color w:val="231F20"/>
          <w:w w:val="105"/>
        </w:rPr>
        <w:t>đem</w:t>
      </w:r>
      <w:r>
        <w:rPr>
          <w:color w:val="231F20"/>
          <w:spacing w:val="-5"/>
          <w:w w:val="105"/>
        </w:rPr>
        <w:t> </w:t>
      </w:r>
      <w:r>
        <w:rPr>
          <w:color w:val="231F20"/>
          <w:w w:val="105"/>
        </w:rPr>
        <w:t>bộ</w:t>
      </w:r>
      <w:r>
        <w:rPr>
          <w:color w:val="231F20"/>
          <w:spacing w:val="-5"/>
          <w:w w:val="105"/>
        </w:rPr>
        <w:t> </w:t>
      </w:r>
      <w:r>
        <w:rPr>
          <w:color w:val="231F20"/>
          <w:w w:val="105"/>
        </w:rPr>
        <w:t>kinh</w:t>
      </w:r>
      <w:r>
        <w:rPr>
          <w:color w:val="231F20"/>
          <w:spacing w:val="-5"/>
          <w:w w:val="105"/>
        </w:rPr>
        <w:t> </w:t>
      </w:r>
      <w:r>
        <w:rPr>
          <w:color w:val="231F20"/>
          <w:w w:val="105"/>
        </w:rPr>
        <w:t>này</w:t>
      </w:r>
      <w:r>
        <w:rPr>
          <w:color w:val="231F20"/>
          <w:spacing w:val="-5"/>
          <w:w w:val="105"/>
        </w:rPr>
        <w:t> </w:t>
      </w:r>
      <w:r>
        <w:rPr>
          <w:color w:val="231F20"/>
          <w:w w:val="105"/>
        </w:rPr>
        <w:t>chú</w:t>
      </w:r>
      <w:r>
        <w:rPr>
          <w:color w:val="231F20"/>
          <w:spacing w:val="-5"/>
          <w:w w:val="105"/>
        </w:rPr>
        <w:t> </w:t>
      </w:r>
      <w:r>
        <w:rPr>
          <w:color w:val="231F20"/>
          <w:w w:val="105"/>
        </w:rPr>
        <w:t>giải hoàn thành. Sau khi hoàn thành không bao lâu thì ông mất. Ở trong hoàn cảnh như thế quả thật không dễ. Đây là oai thần Tam bảo gia trì.</w:t>
      </w:r>
    </w:p>
    <w:p>
      <w:pPr>
        <w:pStyle w:val="BodyText"/>
        <w:spacing w:line="307" w:lineRule="auto" w:before="137"/>
        <w:ind w:left="103" w:right="405" w:firstLine="453"/>
      </w:pPr>
      <w:r>
        <w:rPr>
          <w:color w:val="231F20"/>
          <w:w w:val="105"/>
        </w:rPr>
        <w:t>Bản Hội Tập này, bộ chú giải này, khẳng định lưu hành đến cùng khi Phật pháp trên thế gian này mất hẳn.</w:t>
      </w:r>
    </w:p>
    <w:p>
      <w:pPr>
        <w:pStyle w:val="BodyText"/>
        <w:spacing w:line="307" w:lineRule="auto" w:before="141"/>
        <w:ind w:left="103" w:right="403" w:firstLine="453"/>
      </w:pP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1"/>
          <w:w w:val="105"/>
        </w:rPr>
        <w:t> </w:t>
      </w:r>
      <w:r>
        <w:rPr>
          <w:i/>
          <w:color w:val="231F20"/>
          <w:w w:val="105"/>
        </w:rPr>
        <w:t>Pháp</w:t>
      </w:r>
      <w:r>
        <w:rPr>
          <w:i/>
          <w:color w:val="231F20"/>
          <w:spacing w:val="-22"/>
          <w:w w:val="105"/>
        </w:rPr>
        <w:t> </w:t>
      </w:r>
      <w:r>
        <w:rPr>
          <w:i/>
          <w:color w:val="231F20"/>
          <w:w w:val="105"/>
        </w:rPr>
        <w:t>Diệt</w:t>
      </w:r>
      <w:r>
        <w:rPr>
          <w:i/>
          <w:color w:val="231F20"/>
          <w:spacing w:val="-22"/>
          <w:w w:val="105"/>
        </w:rPr>
        <w:t> </w:t>
      </w:r>
      <w:r>
        <w:rPr>
          <w:i/>
          <w:color w:val="231F20"/>
          <w:w w:val="105"/>
        </w:rPr>
        <w:t>Tận</w:t>
      </w:r>
      <w:r>
        <w:rPr>
          <w:i/>
          <w:color w:val="231F20"/>
          <w:spacing w:val="-22"/>
          <w:w w:val="105"/>
        </w:rPr>
        <w:t> </w:t>
      </w:r>
      <w:r>
        <w:rPr>
          <w:i/>
          <w:color w:val="231F20"/>
          <w:w w:val="105"/>
        </w:rPr>
        <w:t>Phật,</w:t>
      </w:r>
      <w:r>
        <w:rPr>
          <w:i/>
          <w:color w:val="231F20"/>
          <w:spacing w:val="-22"/>
          <w:w w:val="105"/>
        </w:rPr>
        <w:t> </w:t>
      </w:r>
      <w:r>
        <w:rPr>
          <w:color w:val="231F20"/>
          <w:w w:val="105"/>
        </w:rPr>
        <w:t>bảo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pháp</w:t>
      </w:r>
      <w:r>
        <w:rPr>
          <w:color w:val="231F20"/>
          <w:spacing w:val="-22"/>
          <w:w w:val="105"/>
        </w:rPr>
        <w:t> </w:t>
      </w:r>
      <w:r>
        <w:rPr>
          <w:color w:val="231F20"/>
          <w:w w:val="105"/>
        </w:rPr>
        <w:t>vận của Phật 12.000 năm, tính từ ngày Phật Thích Ca Mâu Ni diệt độ. Chiếu theo sự ghi chép của người Trung Quốc đại đức ngày xưa, Phật Thích Ca Mâu Ni diệt độ đến năm nay là 3.037 năm, với người ngoại quốc nói không giống nhau. Người</w:t>
      </w:r>
      <w:r>
        <w:rPr>
          <w:color w:val="231F20"/>
          <w:spacing w:val="40"/>
          <w:w w:val="105"/>
        </w:rPr>
        <w:t> </w:t>
      </w:r>
      <w:r>
        <w:rPr>
          <w:color w:val="231F20"/>
          <w:w w:val="105"/>
        </w:rPr>
        <w:t>ngoại</w:t>
      </w:r>
      <w:r>
        <w:rPr>
          <w:color w:val="231F20"/>
          <w:spacing w:val="40"/>
          <w:w w:val="105"/>
        </w:rPr>
        <w:t> </w:t>
      </w:r>
      <w:r>
        <w:rPr>
          <w:color w:val="231F20"/>
          <w:w w:val="105"/>
        </w:rPr>
        <w:t>quốc</w:t>
      </w:r>
      <w:r>
        <w:rPr>
          <w:color w:val="231F20"/>
          <w:spacing w:val="40"/>
          <w:w w:val="105"/>
        </w:rPr>
        <w:t> </w:t>
      </w:r>
      <w:r>
        <w:rPr>
          <w:color w:val="231F20"/>
          <w:w w:val="105"/>
        </w:rPr>
        <w:t>nói</w:t>
      </w:r>
      <w:r>
        <w:rPr>
          <w:color w:val="231F20"/>
          <w:spacing w:val="40"/>
          <w:w w:val="105"/>
        </w:rPr>
        <w:t> </w:t>
      </w:r>
      <w:r>
        <w:rPr>
          <w:color w:val="231F20"/>
          <w:w w:val="105"/>
        </w:rPr>
        <w:t>là</w:t>
      </w:r>
      <w:r>
        <w:rPr>
          <w:color w:val="231F20"/>
          <w:spacing w:val="40"/>
          <w:w w:val="105"/>
        </w:rPr>
        <w:t> </w:t>
      </w:r>
      <w:r>
        <w:rPr>
          <w:color w:val="231F20"/>
          <w:w w:val="105"/>
        </w:rPr>
        <w:t>hơn</w:t>
      </w:r>
      <w:r>
        <w:rPr>
          <w:color w:val="231F20"/>
          <w:spacing w:val="40"/>
          <w:w w:val="105"/>
        </w:rPr>
        <w:t> </w:t>
      </w:r>
      <w:r>
        <w:rPr>
          <w:color w:val="231F20"/>
          <w:w w:val="105"/>
        </w:rPr>
        <w:t>2.500</w:t>
      </w:r>
      <w:r>
        <w:rPr>
          <w:color w:val="231F20"/>
          <w:spacing w:val="40"/>
          <w:w w:val="105"/>
        </w:rPr>
        <w:t> </w:t>
      </w:r>
      <w:r>
        <w:rPr>
          <w:color w:val="231F20"/>
          <w:w w:val="105"/>
        </w:rPr>
        <w:t>năm.</w:t>
      </w:r>
      <w:r>
        <w:rPr>
          <w:color w:val="231F20"/>
          <w:spacing w:val="40"/>
          <w:w w:val="105"/>
        </w:rPr>
        <w:t> </w:t>
      </w:r>
      <w:r>
        <w:rPr>
          <w:color w:val="231F20"/>
          <w:w w:val="105"/>
        </w:rPr>
        <w:t>Năm</w:t>
      </w:r>
      <w:r>
        <w:rPr>
          <w:color w:val="231F20"/>
          <w:spacing w:val="40"/>
          <w:w w:val="105"/>
        </w:rPr>
        <w:t> </w:t>
      </w:r>
      <w:r>
        <w:rPr>
          <w:color w:val="231F20"/>
          <w:w w:val="105"/>
        </w:rPr>
        <w:t>nay</w:t>
      </w:r>
      <w:r>
        <w:rPr>
          <w:color w:val="231F20"/>
          <w:spacing w:val="40"/>
          <w:w w:val="105"/>
        </w:rPr>
        <w:t> </w:t>
      </w:r>
      <w:r>
        <w:rPr>
          <w:color w:val="231F20"/>
          <w:w w:val="105"/>
        </w:rPr>
        <w:t>2010 là 2.554 năm, chư tổ sư của chúng ta ghi lại là 3.037 năm, chênh</w:t>
      </w:r>
      <w:r>
        <w:rPr>
          <w:color w:val="231F20"/>
          <w:spacing w:val="-23"/>
          <w:w w:val="105"/>
        </w:rPr>
        <w:t> </w:t>
      </w:r>
      <w:r>
        <w:rPr>
          <w:color w:val="231F20"/>
          <w:w w:val="105"/>
        </w:rPr>
        <w:t>lệch</w:t>
      </w:r>
      <w:r>
        <w:rPr>
          <w:color w:val="231F20"/>
          <w:spacing w:val="-22"/>
          <w:w w:val="105"/>
        </w:rPr>
        <w:t> </w:t>
      </w:r>
      <w:r>
        <w:rPr>
          <w:color w:val="231F20"/>
          <w:w w:val="105"/>
        </w:rPr>
        <w:t>nhau</w:t>
      </w:r>
      <w:r>
        <w:rPr>
          <w:color w:val="231F20"/>
          <w:spacing w:val="-23"/>
          <w:w w:val="105"/>
        </w:rPr>
        <w:t> </w:t>
      </w:r>
      <w:r>
        <w:rPr>
          <w:color w:val="231F20"/>
          <w:w w:val="105"/>
        </w:rPr>
        <w:t>xấp</w:t>
      </w:r>
      <w:r>
        <w:rPr>
          <w:color w:val="231F20"/>
          <w:spacing w:val="-22"/>
          <w:w w:val="105"/>
        </w:rPr>
        <w:t> </w:t>
      </w:r>
      <w:r>
        <w:rPr>
          <w:color w:val="231F20"/>
          <w:w w:val="105"/>
        </w:rPr>
        <w:t>xỉ</w:t>
      </w:r>
      <w:r>
        <w:rPr>
          <w:color w:val="231F20"/>
          <w:spacing w:val="-22"/>
          <w:w w:val="105"/>
        </w:rPr>
        <w:t> </w:t>
      </w:r>
      <w:r>
        <w:rPr>
          <w:color w:val="231F20"/>
          <w:w w:val="105"/>
        </w:rPr>
        <w:t>năm</w:t>
      </w:r>
      <w:r>
        <w:rPr>
          <w:color w:val="231F20"/>
          <w:spacing w:val="-23"/>
          <w:w w:val="105"/>
        </w:rPr>
        <w:t> </w:t>
      </w:r>
      <w:r>
        <w:rPr>
          <w:color w:val="231F20"/>
          <w:w w:val="105"/>
        </w:rPr>
        <w:t>đến</w:t>
      </w:r>
      <w:r>
        <w:rPr>
          <w:color w:val="231F20"/>
          <w:spacing w:val="-22"/>
          <w:w w:val="105"/>
        </w:rPr>
        <w:t> </w:t>
      </w:r>
      <w:r>
        <w:rPr>
          <w:color w:val="231F20"/>
          <w:w w:val="105"/>
        </w:rPr>
        <w:t>600</w:t>
      </w:r>
      <w:r>
        <w:rPr>
          <w:color w:val="231F20"/>
          <w:spacing w:val="-22"/>
          <w:w w:val="105"/>
        </w:rPr>
        <w:t> </w:t>
      </w:r>
      <w:r>
        <w:rPr>
          <w:color w:val="231F20"/>
          <w:w w:val="105"/>
        </w:rPr>
        <w:t>năm.</w:t>
      </w:r>
      <w:r>
        <w:rPr>
          <w:color w:val="231F20"/>
          <w:spacing w:val="-23"/>
          <w:w w:val="105"/>
        </w:rPr>
        <w:t> </w:t>
      </w:r>
      <w:r>
        <w:rPr>
          <w:color w:val="231F20"/>
          <w:w w:val="105"/>
        </w:rPr>
        <w:t>Tuy</w:t>
      </w:r>
      <w:r>
        <w:rPr>
          <w:color w:val="231F20"/>
          <w:spacing w:val="-22"/>
          <w:w w:val="105"/>
        </w:rPr>
        <w:t> </w:t>
      </w:r>
      <w:r>
        <w:rPr>
          <w:color w:val="231F20"/>
          <w:w w:val="105"/>
        </w:rPr>
        <w:t>nhiên,</w:t>
      </w:r>
      <w:r>
        <w:rPr>
          <w:color w:val="231F20"/>
          <w:spacing w:val="-22"/>
          <w:w w:val="105"/>
        </w:rPr>
        <w:t> </w:t>
      </w:r>
      <w:r>
        <w:rPr>
          <w:color w:val="231F20"/>
          <w:spacing w:val="-2"/>
          <w:w w:val="105"/>
        </w:rPr>
        <w:t>những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4"/>
      </w:pPr>
      <w:r>
        <w:rPr>
          <w:color w:val="231F20"/>
          <w:w w:val="105"/>
        </w:rPr>
        <w:t>sai biệt này không cần khảo chứng, bởi ai cũng nói không đúng,</w:t>
      </w:r>
      <w:r>
        <w:rPr>
          <w:color w:val="231F20"/>
          <w:spacing w:val="-2"/>
          <w:w w:val="105"/>
        </w:rPr>
        <w:t> </w:t>
      </w:r>
      <w:r>
        <w:rPr>
          <w:color w:val="231F20"/>
          <w:w w:val="105"/>
        </w:rPr>
        <w:t>trừ</w:t>
      </w:r>
      <w:r>
        <w:rPr>
          <w:color w:val="231F20"/>
          <w:spacing w:val="-2"/>
          <w:w w:val="105"/>
        </w:rPr>
        <w:t> </w:t>
      </w:r>
      <w:r>
        <w:rPr>
          <w:color w:val="231F20"/>
          <w:w w:val="105"/>
        </w:rPr>
        <w:t>khi</w:t>
      </w:r>
      <w:r>
        <w:rPr>
          <w:color w:val="231F20"/>
          <w:spacing w:val="-2"/>
          <w:w w:val="105"/>
        </w:rPr>
        <w:t> </w:t>
      </w:r>
      <w:r>
        <w:rPr>
          <w:color w:val="231F20"/>
          <w:w w:val="105"/>
        </w:rPr>
        <w:t>tìm</w:t>
      </w:r>
      <w:r>
        <w:rPr>
          <w:color w:val="231F20"/>
          <w:spacing w:val="-2"/>
          <w:w w:val="105"/>
        </w:rPr>
        <w:t> </w:t>
      </w:r>
      <w:r>
        <w:rPr>
          <w:color w:val="231F20"/>
          <w:w w:val="105"/>
        </w:rPr>
        <w:t>lại</w:t>
      </w:r>
      <w:r>
        <w:rPr>
          <w:color w:val="231F20"/>
          <w:spacing w:val="-2"/>
          <w:w w:val="105"/>
        </w:rPr>
        <w:t> </w:t>
      </w:r>
      <w:r>
        <w:rPr>
          <w:color w:val="231F20"/>
          <w:w w:val="105"/>
        </w:rPr>
        <w:t>Phật</w:t>
      </w:r>
      <w:r>
        <w:rPr>
          <w:color w:val="231F20"/>
          <w:spacing w:val="-2"/>
          <w:w w:val="105"/>
        </w:rPr>
        <w:t> </w:t>
      </w:r>
      <w:r>
        <w:rPr>
          <w:color w:val="231F20"/>
          <w:w w:val="105"/>
        </w:rPr>
        <w:t>Thích</w:t>
      </w:r>
      <w:r>
        <w:rPr>
          <w:color w:val="231F20"/>
          <w:spacing w:val="-2"/>
          <w:w w:val="105"/>
        </w:rPr>
        <w:t> </w:t>
      </w:r>
      <w:r>
        <w:rPr>
          <w:color w:val="231F20"/>
          <w:w w:val="105"/>
        </w:rPr>
        <w:t>Ca</w:t>
      </w:r>
      <w:r>
        <w:rPr>
          <w:color w:val="231F20"/>
          <w:spacing w:val="-1"/>
          <w:w w:val="105"/>
        </w:rPr>
        <w:t> </w:t>
      </w:r>
      <w:r>
        <w:rPr>
          <w:color w:val="231F20"/>
          <w:w w:val="105"/>
        </w:rPr>
        <w:t>Mâu</w:t>
      </w:r>
      <w:r>
        <w:rPr>
          <w:color w:val="231F20"/>
          <w:spacing w:val="-2"/>
          <w:w w:val="105"/>
        </w:rPr>
        <w:t> </w:t>
      </w:r>
      <w:r>
        <w:rPr>
          <w:color w:val="231F20"/>
          <w:w w:val="105"/>
        </w:rPr>
        <w:t>Ni!</w:t>
      </w:r>
    </w:p>
    <w:p>
      <w:pPr>
        <w:pStyle w:val="BodyText"/>
        <w:spacing w:line="309" w:lineRule="auto" w:before="145"/>
        <w:ind w:left="387" w:right="118" w:firstLine="453"/>
      </w:pPr>
      <w:r>
        <w:rPr>
          <w:color w:val="231F20"/>
          <w:w w:val="105"/>
        </w:rPr>
        <w:t>Chúng ta nghĩ đến truyền thừa của pháp môn này, lợi ích vô biên. Từ thời đại hiện nay về sau, chân chính học Phật có thể đắc độ. Tiêu chuẩn đắc độ này, vượt qua luân hồi</w:t>
      </w:r>
      <w:r>
        <w:rPr>
          <w:color w:val="231F20"/>
          <w:spacing w:val="-7"/>
          <w:w w:val="105"/>
        </w:rPr>
        <w:t> </w:t>
      </w:r>
      <w:r>
        <w:rPr>
          <w:color w:val="231F20"/>
          <w:w w:val="105"/>
        </w:rPr>
        <w:t>lục</w:t>
      </w:r>
      <w:r>
        <w:rPr>
          <w:color w:val="231F20"/>
          <w:spacing w:val="-7"/>
          <w:w w:val="105"/>
        </w:rPr>
        <w:t> </w:t>
      </w:r>
      <w:r>
        <w:rPr>
          <w:color w:val="231F20"/>
          <w:w w:val="105"/>
        </w:rPr>
        <w:t>đạo,</w:t>
      </w:r>
      <w:r>
        <w:rPr>
          <w:color w:val="231F20"/>
          <w:spacing w:val="-7"/>
          <w:w w:val="105"/>
        </w:rPr>
        <w:t> </w:t>
      </w:r>
      <w:r>
        <w:rPr>
          <w:color w:val="231F20"/>
          <w:w w:val="105"/>
        </w:rPr>
        <w:t>vượt</w:t>
      </w:r>
      <w:r>
        <w:rPr>
          <w:color w:val="231F20"/>
          <w:spacing w:val="-7"/>
          <w:w w:val="105"/>
        </w:rPr>
        <w:t> </w:t>
      </w:r>
      <w:r>
        <w:rPr>
          <w:color w:val="231F20"/>
          <w:w w:val="105"/>
        </w:rPr>
        <w:t>qua</w:t>
      </w:r>
      <w:r>
        <w:rPr>
          <w:color w:val="231F20"/>
          <w:spacing w:val="-7"/>
          <w:w w:val="105"/>
        </w:rPr>
        <w:t> </w:t>
      </w:r>
      <w:r>
        <w:rPr>
          <w:color w:val="231F20"/>
          <w:w w:val="105"/>
        </w:rPr>
        <w:t>mười</w:t>
      </w:r>
      <w:r>
        <w:rPr>
          <w:color w:val="231F20"/>
          <w:spacing w:val="-7"/>
          <w:w w:val="105"/>
        </w:rPr>
        <w:t> </w:t>
      </w:r>
      <w:r>
        <w:rPr>
          <w:color w:val="231F20"/>
          <w:w w:val="105"/>
        </w:rPr>
        <w:t>pháp</w:t>
      </w:r>
      <w:r>
        <w:rPr>
          <w:color w:val="231F20"/>
          <w:spacing w:val="-7"/>
          <w:w w:val="105"/>
        </w:rPr>
        <w:t> </w:t>
      </w:r>
      <w:r>
        <w:rPr>
          <w:color w:val="231F20"/>
          <w:w w:val="105"/>
        </w:rPr>
        <w:t>giới,</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này. 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1"/>
          <w:w w:val="105"/>
        </w:rPr>
        <w:t> </w:t>
      </w:r>
      <w:r>
        <w:rPr>
          <w:color w:val="231F20"/>
          <w:w w:val="105"/>
        </w:rPr>
        <w:t>chỉ</w:t>
      </w:r>
      <w:r>
        <w:rPr>
          <w:color w:val="231F20"/>
          <w:spacing w:val="-11"/>
          <w:w w:val="105"/>
        </w:rPr>
        <w:t> </w:t>
      </w:r>
      <w:r>
        <w:rPr>
          <w:color w:val="231F20"/>
          <w:w w:val="105"/>
        </w:rPr>
        <w:t>có</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chú</w:t>
      </w:r>
      <w:r>
        <w:rPr>
          <w:color w:val="231F20"/>
          <w:spacing w:val="-10"/>
          <w:w w:val="105"/>
        </w:rPr>
        <w:t> </w:t>
      </w:r>
      <w:r>
        <w:rPr>
          <w:color w:val="231F20"/>
          <w:w w:val="105"/>
        </w:rPr>
        <w:t>giải</w:t>
      </w:r>
      <w:r>
        <w:rPr>
          <w:color w:val="231F20"/>
          <w:spacing w:val="-10"/>
          <w:w w:val="105"/>
        </w:rPr>
        <w:t> </w:t>
      </w:r>
      <w:r>
        <w:rPr>
          <w:color w:val="231F20"/>
          <w:w w:val="105"/>
        </w:rPr>
        <w:t>này,</w:t>
      </w:r>
      <w:r>
        <w:rPr>
          <w:color w:val="231F20"/>
          <w:spacing w:val="-11"/>
          <w:w w:val="105"/>
        </w:rPr>
        <w:t> </w:t>
      </w:r>
      <w:r>
        <w:rPr>
          <w:color w:val="231F20"/>
          <w:w w:val="105"/>
        </w:rPr>
        <w:t>những</w:t>
      </w:r>
      <w:r>
        <w:rPr>
          <w:color w:val="231F20"/>
          <w:spacing w:val="-10"/>
          <w:w w:val="105"/>
        </w:rPr>
        <w:t> </w:t>
      </w:r>
      <w:r>
        <w:rPr>
          <w:color w:val="231F20"/>
          <w:w w:val="105"/>
        </w:rPr>
        <w:t>kinh luận</w:t>
      </w:r>
      <w:r>
        <w:rPr>
          <w:color w:val="231F20"/>
          <w:spacing w:val="-2"/>
          <w:w w:val="105"/>
        </w:rPr>
        <w:t> </w:t>
      </w:r>
      <w:r>
        <w:rPr>
          <w:color w:val="231F20"/>
          <w:w w:val="105"/>
        </w:rPr>
        <w:t>khác</w:t>
      </w:r>
      <w:r>
        <w:rPr>
          <w:color w:val="231F20"/>
          <w:spacing w:val="-3"/>
          <w:w w:val="105"/>
        </w:rPr>
        <w:t> </w:t>
      </w:r>
      <w:r>
        <w:rPr>
          <w:color w:val="231F20"/>
          <w:w w:val="105"/>
        </w:rPr>
        <w:t>tuy</w:t>
      </w:r>
      <w:r>
        <w:rPr>
          <w:color w:val="231F20"/>
          <w:spacing w:val="-2"/>
          <w:w w:val="105"/>
        </w:rPr>
        <w:t> </w:t>
      </w:r>
      <w:r>
        <w:rPr>
          <w:color w:val="231F20"/>
          <w:w w:val="105"/>
        </w:rPr>
        <w:t>nhiều,</w:t>
      </w:r>
      <w:r>
        <w:rPr>
          <w:color w:val="231F20"/>
          <w:spacing w:val="-3"/>
          <w:w w:val="105"/>
        </w:rPr>
        <w:t> </w:t>
      </w:r>
      <w:r>
        <w:rPr>
          <w:color w:val="231F20"/>
          <w:w w:val="105"/>
        </w:rPr>
        <w:t>pháp</w:t>
      </w:r>
      <w:r>
        <w:rPr>
          <w:color w:val="231F20"/>
          <w:spacing w:val="-2"/>
          <w:w w:val="105"/>
        </w:rPr>
        <w:t> </w:t>
      </w:r>
      <w:r>
        <w:rPr>
          <w:color w:val="231F20"/>
          <w:w w:val="105"/>
        </w:rPr>
        <w:t>môn</w:t>
      </w:r>
      <w:r>
        <w:rPr>
          <w:color w:val="231F20"/>
          <w:spacing w:val="-3"/>
          <w:w w:val="105"/>
        </w:rPr>
        <w:t> </w:t>
      </w:r>
      <w:r>
        <w:rPr>
          <w:color w:val="231F20"/>
          <w:w w:val="105"/>
        </w:rPr>
        <w:t>tuy</w:t>
      </w:r>
      <w:r>
        <w:rPr>
          <w:color w:val="231F20"/>
          <w:spacing w:val="-2"/>
          <w:w w:val="105"/>
        </w:rPr>
        <w:t> </w:t>
      </w:r>
      <w:r>
        <w:rPr>
          <w:color w:val="231F20"/>
          <w:w w:val="105"/>
        </w:rPr>
        <w:t>nhiều,</w:t>
      </w:r>
      <w:r>
        <w:rPr>
          <w:color w:val="231F20"/>
          <w:spacing w:val="-3"/>
          <w:w w:val="105"/>
        </w:rPr>
        <w:t> </w:t>
      </w:r>
      <w:r>
        <w:rPr>
          <w:color w:val="231F20"/>
          <w:w w:val="105"/>
        </w:rPr>
        <w:t>không</w:t>
      </w:r>
      <w:r>
        <w:rPr>
          <w:color w:val="231F20"/>
          <w:spacing w:val="-3"/>
          <w:w w:val="105"/>
        </w:rPr>
        <w:t> </w:t>
      </w:r>
      <w:r>
        <w:rPr>
          <w:color w:val="231F20"/>
          <w:w w:val="105"/>
        </w:rPr>
        <w:t>đoạn</w:t>
      </w:r>
      <w:r>
        <w:rPr>
          <w:color w:val="231F20"/>
          <w:spacing w:val="-2"/>
          <w:w w:val="105"/>
        </w:rPr>
        <w:t> </w:t>
      </w:r>
      <w:r>
        <w:rPr>
          <w:color w:val="231F20"/>
          <w:w w:val="105"/>
        </w:rPr>
        <w:t>được phiền não. Đây là sự thật. Không cần nói phiền não vi tế, phiền não thô trọng nhất, 88 phẩm kiến hoặc, quý vị có thể đoạn</w:t>
      </w:r>
      <w:r>
        <w:rPr>
          <w:color w:val="231F20"/>
          <w:spacing w:val="-15"/>
          <w:w w:val="105"/>
        </w:rPr>
        <w:t> </w:t>
      </w:r>
      <w:r>
        <w:rPr>
          <w:color w:val="231F20"/>
          <w:w w:val="105"/>
        </w:rPr>
        <w:t>trừ</w:t>
      </w:r>
      <w:r>
        <w:rPr>
          <w:color w:val="231F20"/>
          <w:spacing w:val="-16"/>
          <w:w w:val="105"/>
        </w:rPr>
        <w:t> </w:t>
      </w:r>
      <w:r>
        <w:rPr>
          <w:color w:val="231F20"/>
          <w:w w:val="105"/>
        </w:rPr>
        <w:t>được</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5"/>
          <w:w w:val="105"/>
        </w:rPr>
        <w:t> </w:t>
      </w:r>
      <w:r>
        <w:rPr>
          <w:color w:val="231F20"/>
          <w:w w:val="105"/>
        </w:rPr>
        <w:t>thể</w:t>
      </w:r>
      <w:r>
        <w:rPr>
          <w:color w:val="231F20"/>
          <w:spacing w:val="-16"/>
          <w:w w:val="105"/>
        </w:rPr>
        <w:t> </w:t>
      </w:r>
      <w:r>
        <w:rPr>
          <w:color w:val="231F20"/>
          <w:w w:val="105"/>
        </w:rPr>
        <w:t>đoạn</w:t>
      </w:r>
      <w:r>
        <w:rPr>
          <w:color w:val="231F20"/>
          <w:spacing w:val="-15"/>
          <w:w w:val="105"/>
        </w:rPr>
        <w:t> </w:t>
      </w:r>
      <w:r>
        <w:rPr>
          <w:color w:val="231F20"/>
          <w:w w:val="105"/>
        </w:rPr>
        <w:t>chúng</w:t>
      </w:r>
      <w:r>
        <w:rPr>
          <w:color w:val="231F20"/>
          <w:spacing w:val="-16"/>
          <w:w w:val="105"/>
        </w:rPr>
        <w:t> </w:t>
      </w:r>
      <w:r>
        <w:rPr>
          <w:color w:val="231F20"/>
          <w:w w:val="105"/>
        </w:rPr>
        <w:t>mới</w:t>
      </w:r>
      <w:r>
        <w:rPr>
          <w:color w:val="231F20"/>
          <w:spacing w:val="-16"/>
          <w:w w:val="105"/>
        </w:rPr>
        <w:t> </w:t>
      </w:r>
      <w:r>
        <w:rPr>
          <w:color w:val="231F20"/>
          <w:w w:val="105"/>
        </w:rPr>
        <w:t>chứng</w:t>
      </w:r>
      <w:r>
        <w:rPr>
          <w:color w:val="231F20"/>
          <w:spacing w:val="-15"/>
          <w:w w:val="105"/>
        </w:rPr>
        <w:t> </w:t>
      </w:r>
      <w:r>
        <w:rPr>
          <w:color w:val="231F20"/>
          <w:w w:val="105"/>
        </w:rPr>
        <w:t>quả</w:t>
      </w:r>
      <w:r>
        <w:rPr>
          <w:color w:val="231F20"/>
          <w:spacing w:val="-15"/>
          <w:w w:val="105"/>
        </w:rPr>
        <w:t> </w:t>
      </w:r>
      <w:r>
        <w:rPr>
          <w:color w:val="231F20"/>
          <w:w w:val="105"/>
        </w:rPr>
        <w:t>Tu Đà Hoàn. Chưa ra khỏi luân hồi lục đạo, nhưng quyết định không</w:t>
      </w:r>
      <w:r>
        <w:rPr>
          <w:color w:val="231F20"/>
          <w:spacing w:val="-1"/>
          <w:w w:val="105"/>
        </w:rPr>
        <w:t> </w:t>
      </w:r>
      <w:r>
        <w:rPr>
          <w:color w:val="231F20"/>
          <w:w w:val="105"/>
        </w:rPr>
        <w:t>đọa</w:t>
      </w:r>
      <w:r>
        <w:rPr>
          <w:color w:val="231F20"/>
          <w:spacing w:val="-1"/>
          <w:w w:val="105"/>
        </w:rPr>
        <w:t> </w:t>
      </w:r>
      <w:r>
        <w:rPr>
          <w:color w:val="231F20"/>
          <w:w w:val="105"/>
        </w:rPr>
        <w:t>vào</w:t>
      </w:r>
      <w:r>
        <w:rPr>
          <w:color w:val="231F20"/>
          <w:spacing w:val="-1"/>
          <w:w w:val="105"/>
        </w:rPr>
        <w:t> </w:t>
      </w:r>
      <w:r>
        <w:rPr>
          <w:color w:val="231F20"/>
          <w:w w:val="105"/>
        </w:rPr>
        <w:t>3</w:t>
      </w:r>
      <w:r>
        <w:rPr>
          <w:color w:val="231F20"/>
          <w:spacing w:val="-1"/>
          <w:w w:val="105"/>
        </w:rPr>
        <w:t> </w:t>
      </w:r>
      <w:r>
        <w:rPr>
          <w:color w:val="231F20"/>
          <w:w w:val="105"/>
        </w:rPr>
        <w:t>ác</w:t>
      </w:r>
      <w:r>
        <w:rPr>
          <w:color w:val="231F20"/>
          <w:spacing w:val="-1"/>
          <w:w w:val="105"/>
        </w:rPr>
        <w:t> </w:t>
      </w:r>
      <w:r>
        <w:rPr>
          <w:color w:val="231F20"/>
          <w:w w:val="105"/>
        </w:rPr>
        <w:t>đạo.</w:t>
      </w:r>
      <w:r>
        <w:rPr>
          <w:color w:val="231F20"/>
          <w:spacing w:val="-1"/>
          <w:w w:val="105"/>
        </w:rPr>
        <w:t> </w:t>
      </w:r>
      <w:r>
        <w:rPr>
          <w:color w:val="231F20"/>
          <w:w w:val="105"/>
        </w:rPr>
        <w:t>Tu</w:t>
      </w:r>
      <w:r>
        <w:rPr>
          <w:color w:val="231F20"/>
          <w:spacing w:val="-1"/>
          <w:w w:val="105"/>
        </w:rPr>
        <w:t> </w:t>
      </w:r>
      <w:r>
        <w:rPr>
          <w:color w:val="231F20"/>
          <w:w w:val="105"/>
        </w:rPr>
        <w:t>Đà Hoàn, 7</w:t>
      </w:r>
      <w:r>
        <w:rPr>
          <w:color w:val="231F20"/>
          <w:spacing w:val="-1"/>
          <w:w w:val="105"/>
        </w:rPr>
        <w:t> </w:t>
      </w:r>
      <w:r>
        <w:rPr>
          <w:color w:val="231F20"/>
          <w:w w:val="105"/>
        </w:rPr>
        <w:t>lần</w:t>
      </w:r>
      <w:r>
        <w:rPr>
          <w:color w:val="231F20"/>
          <w:spacing w:val="-1"/>
          <w:w w:val="105"/>
        </w:rPr>
        <w:t> </w:t>
      </w:r>
      <w:r>
        <w:rPr>
          <w:color w:val="231F20"/>
          <w:w w:val="105"/>
        </w:rPr>
        <w:t>trở</w:t>
      </w:r>
      <w:r>
        <w:rPr>
          <w:color w:val="231F20"/>
          <w:spacing w:val="-1"/>
          <w:w w:val="105"/>
        </w:rPr>
        <w:t> </w:t>
      </w:r>
      <w:r>
        <w:rPr>
          <w:color w:val="231F20"/>
          <w:w w:val="105"/>
        </w:rPr>
        <w:t>lại cõi</w:t>
      </w:r>
      <w:r>
        <w:rPr>
          <w:color w:val="231F20"/>
          <w:spacing w:val="-1"/>
          <w:w w:val="105"/>
        </w:rPr>
        <w:t> </w:t>
      </w:r>
      <w:r>
        <w:rPr>
          <w:color w:val="231F20"/>
          <w:w w:val="105"/>
        </w:rPr>
        <w:t>Trời, Người.</w:t>
      </w:r>
      <w:r>
        <w:rPr>
          <w:color w:val="231F20"/>
          <w:spacing w:val="-1"/>
          <w:w w:val="105"/>
        </w:rPr>
        <w:t> </w:t>
      </w:r>
      <w:r>
        <w:rPr>
          <w:color w:val="231F20"/>
          <w:w w:val="105"/>
        </w:rPr>
        <w:t>Đây</w:t>
      </w:r>
      <w:r>
        <w:rPr>
          <w:color w:val="231F20"/>
          <w:spacing w:val="-1"/>
          <w:w w:val="105"/>
        </w:rPr>
        <w:t> </w:t>
      </w:r>
      <w:r>
        <w:rPr>
          <w:color w:val="231F20"/>
          <w:w w:val="105"/>
        </w:rPr>
        <w:t>nói</w:t>
      </w:r>
      <w:r>
        <w:rPr>
          <w:color w:val="231F20"/>
          <w:spacing w:val="-1"/>
          <w:w w:val="105"/>
        </w:rPr>
        <w:t> </w:t>
      </w:r>
      <w:r>
        <w:rPr>
          <w:color w:val="231F20"/>
          <w:w w:val="105"/>
        </w:rPr>
        <w:t>tu</w:t>
      </w:r>
      <w:r>
        <w:rPr>
          <w:color w:val="231F20"/>
          <w:spacing w:val="-1"/>
          <w:w w:val="105"/>
        </w:rPr>
        <w:t> </w:t>
      </w:r>
      <w:r>
        <w:rPr>
          <w:color w:val="231F20"/>
          <w:w w:val="105"/>
        </w:rPr>
        <w:t>hành</w:t>
      </w:r>
      <w:r>
        <w:rPr>
          <w:color w:val="231F20"/>
          <w:spacing w:val="-1"/>
          <w:w w:val="105"/>
        </w:rPr>
        <w:t> </w:t>
      </w:r>
      <w:r>
        <w:rPr>
          <w:color w:val="231F20"/>
          <w:w w:val="105"/>
        </w:rPr>
        <w:t>phải</w:t>
      </w:r>
      <w:r>
        <w:rPr>
          <w:color w:val="231F20"/>
          <w:spacing w:val="-1"/>
          <w:w w:val="105"/>
        </w:rPr>
        <w:t> </w:t>
      </w:r>
      <w:r>
        <w:rPr>
          <w:color w:val="231F20"/>
          <w:w w:val="105"/>
        </w:rPr>
        <w:t>trải</w:t>
      </w:r>
      <w:r>
        <w:rPr>
          <w:color w:val="231F20"/>
          <w:spacing w:val="-1"/>
          <w:w w:val="105"/>
        </w:rPr>
        <w:t> </w:t>
      </w:r>
      <w:r>
        <w:rPr>
          <w:color w:val="231F20"/>
          <w:w w:val="105"/>
        </w:rPr>
        <w:t>qua</w:t>
      </w:r>
      <w:r>
        <w:rPr>
          <w:color w:val="231F20"/>
          <w:spacing w:val="-1"/>
          <w:w w:val="105"/>
        </w:rPr>
        <w:t> </w:t>
      </w:r>
      <w:r>
        <w:rPr>
          <w:color w:val="231F20"/>
          <w:w w:val="105"/>
        </w:rPr>
        <w:t>thời</w:t>
      </w:r>
      <w:r>
        <w:rPr>
          <w:color w:val="231F20"/>
          <w:spacing w:val="-1"/>
          <w:w w:val="105"/>
        </w:rPr>
        <w:t> </w:t>
      </w:r>
      <w:r>
        <w:rPr>
          <w:color w:val="231F20"/>
          <w:w w:val="105"/>
        </w:rPr>
        <w:t>gian</w:t>
      </w:r>
      <w:r>
        <w:rPr>
          <w:color w:val="231F20"/>
          <w:spacing w:val="-1"/>
          <w:w w:val="105"/>
        </w:rPr>
        <w:t> </w:t>
      </w:r>
      <w:r>
        <w:rPr>
          <w:color w:val="231F20"/>
          <w:w w:val="105"/>
        </w:rPr>
        <w:t>dài</w:t>
      </w:r>
      <w:r>
        <w:rPr>
          <w:color w:val="231F20"/>
          <w:spacing w:val="-1"/>
          <w:w w:val="105"/>
        </w:rPr>
        <w:t> </w:t>
      </w:r>
      <w:r>
        <w:rPr>
          <w:color w:val="231F20"/>
          <w:w w:val="105"/>
        </w:rPr>
        <w:t>như</w:t>
      </w:r>
      <w:r>
        <w:rPr>
          <w:color w:val="231F20"/>
          <w:spacing w:val="-1"/>
          <w:w w:val="105"/>
        </w:rPr>
        <w:t> </w:t>
      </w:r>
      <w:r>
        <w:rPr>
          <w:color w:val="231F20"/>
          <w:w w:val="105"/>
        </w:rPr>
        <w:t>vậy. Chứng</w:t>
      </w:r>
      <w:r>
        <w:rPr>
          <w:color w:val="231F20"/>
          <w:spacing w:val="-2"/>
          <w:w w:val="105"/>
        </w:rPr>
        <w:t> </w:t>
      </w:r>
      <w:r>
        <w:rPr>
          <w:color w:val="231F20"/>
          <w:w w:val="105"/>
        </w:rPr>
        <w:t>quả</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mới</w:t>
      </w:r>
      <w:r>
        <w:rPr>
          <w:color w:val="231F20"/>
          <w:spacing w:val="-2"/>
          <w:w w:val="105"/>
        </w:rPr>
        <w:t> </w:t>
      </w:r>
      <w:r>
        <w:rPr>
          <w:color w:val="231F20"/>
          <w:w w:val="105"/>
        </w:rPr>
        <w:t>được</w:t>
      </w:r>
      <w:r>
        <w:rPr>
          <w:color w:val="231F20"/>
          <w:spacing w:val="-2"/>
          <w:w w:val="105"/>
        </w:rPr>
        <w:t> </w:t>
      </w:r>
      <w:r>
        <w:rPr>
          <w:color w:val="231F20"/>
          <w:w w:val="105"/>
        </w:rPr>
        <w:t>vượt</w:t>
      </w:r>
      <w:r>
        <w:rPr>
          <w:color w:val="231F20"/>
          <w:spacing w:val="-2"/>
          <w:w w:val="105"/>
        </w:rPr>
        <w:t> </w:t>
      </w:r>
      <w:r>
        <w:rPr>
          <w:color w:val="231F20"/>
          <w:w w:val="105"/>
        </w:rPr>
        <w:t>qua</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2"/>
          <w:w w:val="105"/>
        </w:rPr>
        <w:t> </w:t>
      </w:r>
      <w:r>
        <w:rPr>
          <w:color w:val="231F20"/>
          <w:w w:val="105"/>
        </w:rPr>
        <w:t>còn</w:t>
      </w:r>
      <w:r>
        <w:rPr>
          <w:color w:val="231F20"/>
          <w:spacing w:val="-2"/>
          <w:w w:val="105"/>
        </w:rPr>
        <w:t> </w:t>
      </w:r>
      <w:r>
        <w:rPr>
          <w:color w:val="231F20"/>
          <w:w w:val="105"/>
        </w:rPr>
        <w:t>chưa được vượt qua mười pháp giới. Vượt qua mười pháp giới, thì còn phải thời gian rất dài.</w:t>
      </w:r>
    </w:p>
    <w:p>
      <w:pPr>
        <w:pStyle w:val="BodyText"/>
        <w:spacing w:line="309" w:lineRule="auto" w:before="170"/>
        <w:ind w:left="387" w:right="120" w:firstLine="453"/>
      </w:pPr>
      <w:r>
        <w:rPr>
          <w:color w:val="231F20"/>
          <w:w w:val="105"/>
        </w:rPr>
        <w:t>Chúng ta thấy trong kinh </w:t>
      </w:r>
      <w:r>
        <w:rPr>
          <w:i/>
          <w:color w:val="231F20"/>
          <w:w w:val="105"/>
        </w:rPr>
        <w:t>Hoa Nghiêm</w:t>
      </w:r>
      <w:r>
        <w:rPr>
          <w:color w:val="231F20"/>
          <w:w w:val="105"/>
        </w:rPr>
        <w:t>, Tiểu thừa Tu Đà Hoàn</w:t>
      </w:r>
      <w:r>
        <w:rPr>
          <w:color w:val="231F20"/>
          <w:spacing w:val="-20"/>
          <w:w w:val="105"/>
        </w:rPr>
        <w:t> </w:t>
      </w:r>
      <w:r>
        <w:rPr>
          <w:color w:val="231F20"/>
          <w:w w:val="105"/>
        </w:rPr>
        <w:t>đoạn</w:t>
      </w:r>
      <w:r>
        <w:rPr>
          <w:color w:val="231F20"/>
          <w:spacing w:val="-21"/>
          <w:w w:val="105"/>
        </w:rPr>
        <w:t> </w:t>
      </w:r>
      <w:r>
        <w:rPr>
          <w:color w:val="231F20"/>
          <w:w w:val="105"/>
        </w:rPr>
        <w:t>phiền</w:t>
      </w:r>
      <w:r>
        <w:rPr>
          <w:color w:val="231F20"/>
          <w:spacing w:val="-22"/>
          <w:w w:val="105"/>
        </w:rPr>
        <w:t> </w:t>
      </w:r>
      <w:r>
        <w:rPr>
          <w:color w:val="231F20"/>
          <w:w w:val="105"/>
        </w:rPr>
        <w:t>não.</w:t>
      </w:r>
      <w:r>
        <w:rPr>
          <w:color w:val="231F20"/>
          <w:spacing w:val="-20"/>
          <w:w w:val="105"/>
        </w:rPr>
        <w:t> </w:t>
      </w:r>
      <w:r>
        <w:rPr>
          <w:color w:val="231F20"/>
          <w:w w:val="105"/>
        </w:rPr>
        <w:t>Tầng</w:t>
      </w:r>
      <w:r>
        <w:rPr>
          <w:color w:val="231F20"/>
          <w:spacing w:val="-21"/>
          <w:w w:val="105"/>
        </w:rPr>
        <w:t> </w:t>
      </w:r>
      <w:r>
        <w:rPr>
          <w:color w:val="231F20"/>
          <w:w w:val="105"/>
        </w:rPr>
        <w:t>này</w:t>
      </w:r>
      <w:r>
        <w:rPr>
          <w:color w:val="231F20"/>
          <w:spacing w:val="-20"/>
          <w:w w:val="105"/>
        </w:rPr>
        <w:t> </w:t>
      </w:r>
      <w:r>
        <w:rPr>
          <w:color w:val="231F20"/>
          <w:w w:val="105"/>
        </w:rPr>
        <w:t>với</w:t>
      </w:r>
      <w:r>
        <w:rPr>
          <w:color w:val="231F20"/>
          <w:spacing w:val="-22"/>
          <w:w w:val="105"/>
        </w:rPr>
        <w:t> </w:t>
      </w:r>
      <w:r>
        <w:rPr>
          <w:color w:val="231F20"/>
          <w:w w:val="105"/>
        </w:rPr>
        <w:t>trong</w:t>
      </w:r>
      <w:r>
        <w:rPr>
          <w:color w:val="231F20"/>
          <w:spacing w:val="-20"/>
          <w:w w:val="105"/>
        </w:rPr>
        <w:t> </w:t>
      </w:r>
      <w:r>
        <w:rPr>
          <w:color w:val="231F20"/>
          <w:w w:val="105"/>
        </w:rPr>
        <w:t>kinh</w:t>
      </w:r>
      <w:r>
        <w:rPr>
          <w:color w:val="231F20"/>
          <w:spacing w:val="-21"/>
          <w:w w:val="105"/>
        </w:rPr>
        <w:t> </w:t>
      </w:r>
      <w:r>
        <w:rPr>
          <w:i/>
          <w:color w:val="231F20"/>
          <w:w w:val="105"/>
        </w:rPr>
        <w:t>Hoa</w:t>
      </w:r>
      <w:r>
        <w:rPr>
          <w:i/>
          <w:color w:val="231F20"/>
          <w:spacing w:val="-22"/>
          <w:w w:val="105"/>
        </w:rPr>
        <w:t> </w:t>
      </w:r>
      <w:r>
        <w:rPr>
          <w:i/>
          <w:color w:val="231F20"/>
          <w:w w:val="105"/>
        </w:rPr>
        <w:t>Nghiêm</w:t>
      </w:r>
      <w:r>
        <w:rPr>
          <w:color w:val="231F20"/>
          <w:w w:val="105"/>
        </w:rPr>
        <w:t>, bằng</w:t>
      </w:r>
      <w:r>
        <w:rPr>
          <w:color w:val="231F20"/>
          <w:spacing w:val="-13"/>
          <w:w w:val="105"/>
        </w:rPr>
        <w:t> </w:t>
      </w:r>
      <w:r>
        <w:rPr>
          <w:color w:val="231F20"/>
          <w:w w:val="105"/>
        </w:rPr>
        <w:t>Thập</w:t>
      </w:r>
      <w:r>
        <w:rPr>
          <w:color w:val="231F20"/>
          <w:spacing w:val="-13"/>
          <w:w w:val="105"/>
        </w:rPr>
        <w:t> </w:t>
      </w:r>
      <w:r>
        <w:rPr>
          <w:color w:val="231F20"/>
          <w:w w:val="105"/>
        </w:rPr>
        <w:t>Tín</w:t>
      </w:r>
      <w:r>
        <w:rPr>
          <w:color w:val="231F20"/>
          <w:spacing w:val="-14"/>
          <w:w w:val="105"/>
        </w:rPr>
        <w:t> </w:t>
      </w:r>
      <w:r>
        <w:rPr>
          <w:color w:val="231F20"/>
          <w:w w:val="105"/>
        </w:rPr>
        <w:t>vị</w:t>
      </w:r>
      <w:r>
        <w:rPr>
          <w:color w:val="231F20"/>
          <w:spacing w:val="-13"/>
          <w:w w:val="105"/>
        </w:rPr>
        <w:t> </w:t>
      </w:r>
      <w:r>
        <w:rPr>
          <w:color w:val="231F20"/>
          <w:w w:val="105"/>
        </w:rPr>
        <w:t>Bồ</w:t>
      </w:r>
      <w:r>
        <w:rPr>
          <w:color w:val="231F20"/>
          <w:spacing w:val="-14"/>
          <w:w w:val="105"/>
        </w:rPr>
        <w:t> </w:t>
      </w:r>
      <w:r>
        <w:rPr>
          <w:color w:val="231F20"/>
          <w:w w:val="105"/>
        </w:rPr>
        <w:t>tát</w:t>
      </w:r>
      <w:r>
        <w:rPr>
          <w:color w:val="231F20"/>
          <w:spacing w:val="-13"/>
          <w:w w:val="105"/>
        </w:rPr>
        <w:t> </w:t>
      </w:r>
      <w:r>
        <w:rPr>
          <w:color w:val="231F20"/>
          <w:w w:val="105"/>
        </w:rPr>
        <w:t>Sơ</w:t>
      </w:r>
      <w:r>
        <w:rPr>
          <w:color w:val="231F20"/>
          <w:spacing w:val="-13"/>
          <w:w w:val="105"/>
        </w:rPr>
        <w:t> </w:t>
      </w:r>
      <w:r>
        <w:rPr>
          <w:color w:val="231F20"/>
          <w:w w:val="105"/>
        </w:rPr>
        <w:t>Tín</w:t>
      </w:r>
      <w:r>
        <w:rPr>
          <w:color w:val="231F20"/>
          <w:spacing w:val="-14"/>
          <w:w w:val="105"/>
        </w:rPr>
        <w:t> </w:t>
      </w:r>
      <w:r>
        <w:rPr>
          <w:color w:val="231F20"/>
          <w:w w:val="105"/>
        </w:rPr>
        <w:t>đoạn</w:t>
      </w:r>
      <w:r>
        <w:rPr>
          <w:color w:val="231F20"/>
          <w:spacing w:val="-13"/>
          <w:w w:val="105"/>
        </w:rPr>
        <w:t> </w:t>
      </w:r>
      <w:r>
        <w:rPr>
          <w:color w:val="231F20"/>
          <w:w w:val="105"/>
        </w:rPr>
        <w:t>chứng.</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thấy</w:t>
      </w:r>
      <w:r>
        <w:rPr>
          <w:color w:val="231F20"/>
          <w:spacing w:val="-13"/>
          <w:w w:val="105"/>
        </w:rPr>
        <w:t> </w:t>
      </w:r>
      <w:r>
        <w:rPr>
          <w:color w:val="231F20"/>
          <w:w w:val="105"/>
        </w:rPr>
        <w:t>đó, không dễ dàng đâu. Cái đầu tiên trong kiến hoặc là thân kiến. Thân kiến lấy gì làm tượng trưng? Nói rất đơn giản, tự</w:t>
      </w:r>
      <w:r>
        <w:rPr>
          <w:color w:val="231F20"/>
          <w:spacing w:val="-5"/>
          <w:w w:val="105"/>
        </w:rPr>
        <w:t> </w:t>
      </w:r>
      <w:r>
        <w:rPr>
          <w:color w:val="231F20"/>
          <w:w w:val="105"/>
        </w:rPr>
        <w:t>tư</w:t>
      </w:r>
      <w:r>
        <w:rPr>
          <w:color w:val="231F20"/>
          <w:spacing w:val="-5"/>
          <w:w w:val="105"/>
        </w:rPr>
        <w:t> </w:t>
      </w:r>
      <w:r>
        <w:rPr>
          <w:color w:val="231F20"/>
          <w:w w:val="105"/>
        </w:rPr>
        <w:t>tự</w:t>
      </w:r>
      <w:r>
        <w:rPr>
          <w:color w:val="231F20"/>
          <w:spacing w:val="-5"/>
          <w:w w:val="105"/>
        </w:rPr>
        <w:t> </w:t>
      </w:r>
      <w:r>
        <w:rPr>
          <w:color w:val="231F20"/>
          <w:w w:val="105"/>
        </w:rPr>
        <w:t>lợi.</w:t>
      </w:r>
      <w:r>
        <w:rPr>
          <w:color w:val="231F20"/>
          <w:spacing w:val="-5"/>
          <w:w w:val="105"/>
        </w:rPr>
        <w:t> </w:t>
      </w:r>
      <w:r>
        <w:rPr>
          <w:color w:val="231F20"/>
          <w:w w:val="105"/>
        </w:rPr>
        <w:t>Có</w:t>
      </w:r>
      <w:r>
        <w:rPr>
          <w:color w:val="231F20"/>
          <w:spacing w:val="-5"/>
          <w:w w:val="105"/>
        </w:rPr>
        <w:t> </w:t>
      </w:r>
      <w:r>
        <w:rPr>
          <w:color w:val="231F20"/>
          <w:w w:val="105"/>
        </w:rPr>
        <w:t>người</w:t>
      </w:r>
      <w:r>
        <w:rPr>
          <w:color w:val="231F20"/>
          <w:spacing w:val="-5"/>
          <w:w w:val="105"/>
        </w:rPr>
        <w:t> </w:t>
      </w:r>
      <w:r>
        <w:rPr>
          <w:color w:val="231F20"/>
          <w:w w:val="105"/>
        </w:rPr>
        <w:t>nào</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đoạn</w:t>
      </w:r>
      <w:r>
        <w:rPr>
          <w:color w:val="231F20"/>
          <w:spacing w:val="-5"/>
          <w:w w:val="105"/>
        </w:rPr>
        <w:t> </w:t>
      </w:r>
      <w:r>
        <w:rPr>
          <w:color w:val="231F20"/>
          <w:w w:val="105"/>
        </w:rPr>
        <w:t>được</w:t>
      </w:r>
      <w:r>
        <w:rPr>
          <w:color w:val="231F20"/>
          <w:spacing w:val="-5"/>
          <w:w w:val="105"/>
        </w:rPr>
        <w:t> </w:t>
      </w:r>
      <w:r>
        <w:rPr>
          <w:color w:val="231F20"/>
          <w:w w:val="105"/>
        </w:rPr>
        <w:t>cái</w:t>
      </w:r>
      <w:r>
        <w:rPr>
          <w:color w:val="231F20"/>
          <w:spacing w:val="-5"/>
          <w:w w:val="105"/>
        </w:rPr>
        <w:t> </w:t>
      </w:r>
      <w:r>
        <w:rPr>
          <w:color w:val="231F20"/>
          <w:w w:val="105"/>
        </w:rPr>
        <w:t>này?</w:t>
      </w:r>
      <w:r>
        <w:rPr>
          <w:color w:val="231F20"/>
          <w:spacing w:val="-5"/>
          <w:w w:val="105"/>
        </w:rPr>
        <w:t> </w:t>
      </w:r>
      <w:r>
        <w:rPr>
          <w:color w:val="231F20"/>
          <w:w w:val="105"/>
        </w:rPr>
        <w:t>Không chấp trước thân này là ta nữa?</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05"/>
        </w:rPr>
        <w:t>Thứ</w:t>
      </w:r>
      <w:r>
        <w:rPr>
          <w:color w:val="231F20"/>
          <w:spacing w:val="-13"/>
          <w:w w:val="105"/>
        </w:rPr>
        <w:t> </w:t>
      </w:r>
      <w:r>
        <w:rPr>
          <w:color w:val="231F20"/>
          <w:w w:val="105"/>
        </w:rPr>
        <w:t>hai,</w:t>
      </w:r>
      <w:r>
        <w:rPr>
          <w:color w:val="231F20"/>
          <w:spacing w:val="-13"/>
          <w:w w:val="105"/>
        </w:rPr>
        <w:t> </w:t>
      </w:r>
      <w:r>
        <w:rPr>
          <w:color w:val="231F20"/>
          <w:w w:val="105"/>
        </w:rPr>
        <w:t>đoạn</w:t>
      </w:r>
      <w:r>
        <w:rPr>
          <w:color w:val="231F20"/>
          <w:spacing w:val="-13"/>
          <w:w w:val="105"/>
        </w:rPr>
        <w:t> </w:t>
      </w:r>
      <w:r>
        <w:rPr>
          <w:color w:val="231F20"/>
          <w:w w:val="105"/>
        </w:rPr>
        <w:t>biên</w:t>
      </w:r>
      <w:r>
        <w:rPr>
          <w:color w:val="231F20"/>
          <w:spacing w:val="-14"/>
          <w:w w:val="105"/>
        </w:rPr>
        <w:t> </w:t>
      </w:r>
      <w:r>
        <w:rPr>
          <w:color w:val="231F20"/>
          <w:w w:val="105"/>
        </w:rPr>
        <w:t>kiến.</w:t>
      </w:r>
      <w:r>
        <w:rPr>
          <w:color w:val="231F20"/>
          <w:spacing w:val="-13"/>
          <w:w w:val="105"/>
        </w:rPr>
        <w:t> </w:t>
      </w:r>
      <w:r>
        <w:rPr>
          <w:color w:val="231F20"/>
          <w:w w:val="105"/>
        </w:rPr>
        <w:t>Biên</w:t>
      </w:r>
      <w:r>
        <w:rPr>
          <w:color w:val="231F20"/>
          <w:spacing w:val="-14"/>
          <w:w w:val="105"/>
        </w:rPr>
        <w:t> </w:t>
      </w:r>
      <w:r>
        <w:rPr>
          <w:color w:val="231F20"/>
          <w:w w:val="105"/>
        </w:rPr>
        <w:t>kiến</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Đối</w:t>
      </w:r>
      <w:r>
        <w:rPr>
          <w:color w:val="231F20"/>
          <w:spacing w:val="-13"/>
          <w:w w:val="105"/>
        </w:rPr>
        <w:t> </w:t>
      </w:r>
      <w:r>
        <w:rPr>
          <w:color w:val="231F20"/>
          <w:w w:val="105"/>
        </w:rPr>
        <w:t>lập,</w:t>
      </w:r>
      <w:r>
        <w:rPr>
          <w:color w:val="231F20"/>
          <w:spacing w:val="-13"/>
          <w:w w:val="105"/>
        </w:rPr>
        <w:t> </w:t>
      </w:r>
      <w:r>
        <w:rPr>
          <w:color w:val="231F20"/>
          <w:w w:val="105"/>
        </w:rPr>
        <w:t>cái</w:t>
      </w:r>
      <w:r>
        <w:rPr>
          <w:color w:val="231F20"/>
          <w:spacing w:val="-13"/>
          <w:w w:val="105"/>
        </w:rPr>
        <w:t> </w:t>
      </w:r>
      <w:r>
        <w:rPr>
          <w:color w:val="231F20"/>
          <w:w w:val="105"/>
        </w:rPr>
        <w:t>này mọi người dễ hiểu, quý vị có thể không đối lập với người, không đối lập với việc, không đối lập với hết thảy vạn vật.</w:t>
      </w:r>
    </w:p>
    <w:p>
      <w:pPr>
        <w:pStyle w:val="BodyText"/>
        <w:spacing w:line="297" w:lineRule="auto" w:before="143"/>
        <w:ind w:left="103" w:right="400" w:firstLine="453"/>
      </w:pPr>
      <w:r>
        <w:rPr>
          <w:color w:val="231F20"/>
          <w:w w:val="105"/>
        </w:rPr>
        <w:t>Thứ ba là thành kiến. Hôm nay, chúng ta giảng không theo quan niệm chủ quan, đã buông bỏ thành kiến, có thể hằng thuận chúng sinh. Không đơn giản! Một điều cũng</w:t>
      </w:r>
      <w:r>
        <w:rPr>
          <w:color w:val="231F20"/>
          <w:spacing w:val="80"/>
          <w:w w:val="150"/>
        </w:rPr>
        <w:t> </w:t>
      </w:r>
      <w:r>
        <w:rPr>
          <w:color w:val="231F20"/>
          <w:w w:val="105"/>
        </w:rPr>
        <w:t>rất khó.</w:t>
      </w:r>
    </w:p>
    <w:p>
      <w:pPr>
        <w:pStyle w:val="BodyText"/>
        <w:spacing w:line="297" w:lineRule="auto" w:before="143"/>
        <w:ind w:left="103" w:right="403" w:firstLine="453"/>
      </w:pP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lão</w:t>
      </w:r>
      <w:r>
        <w:rPr>
          <w:color w:val="231F20"/>
          <w:spacing w:val="-22"/>
          <w:w w:val="105"/>
        </w:rPr>
        <w:t> </w:t>
      </w:r>
      <w:r>
        <w:rPr>
          <w:color w:val="231F20"/>
          <w:w w:val="105"/>
        </w:rPr>
        <w:t>Hoàng</w:t>
      </w:r>
      <w:r>
        <w:rPr>
          <w:color w:val="231F20"/>
          <w:spacing w:val="-23"/>
          <w:w w:val="105"/>
        </w:rPr>
        <w:t> </w:t>
      </w:r>
      <w:r>
        <w:rPr>
          <w:color w:val="231F20"/>
          <w:w w:val="105"/>
        </w:rPr>
        <w:t>Niệm</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3"/>
          <w:w w:val="105"/>
        </w:rPr>
        <w:t> </w:t>
      </w:r>
      <w:r>
        <w:rPr>
          <w:color w:val="231F20"/>
          <w:w w:val="105"/>
        </w:rPr>
        <w:t>tôi,</w:t>
      </w:r>
      <w:r>
        <w:rPr>
          <w:color w:val="231F20"/>
          <w:spacing w:val="-22"/>
          <w:w w:val="105"/>
        </w:rPr>
        <w:t> </w:t>
      </w:r>
      <w:r>
        <w:rPr>
          <w:color w:val="231F20"/>
          <w:w w:val="105"/>
        </w:rPr>
        <w:t>tu</w:t>
      </w:r>
      <w:r>
        <w:rPr>
          <w:color w:val="231F20"/>
          <w:spacing w:val="-22"/>
          <w:w w:val="105"/>
        </w:rPr>
        <w:t> </w:t>
      </w:r>
      <w:r>
        <w:rPr>
          <w:color w:val="231F20"/>
          <w:w w:val="105"/>
        </w:rPr>
        <w:t>thiền</w:t>
      </w:r>
      <w:r>
        <w:rPr>
          <w:color w:val="231F20"/>
          <w:spacing w:val="-23"/>
          <w:w w:val="105"/>
        </w:rPr>
        <w:t> </w:t>
      </w:r>
      <w:r>
        <w:rPr>
          <w:color w:val="231F20"/>
          <w:w w:val="105"/>
        </w:rPr>
        <w:t>khó</w:t>
      </w:r>
      <w:r>
        <w:rPr>
          <w:color w:val="231F20"/>
          <w:spacing w:val="-22"/>
          <w:w w:val="105"/>
        </w:rPr>
        <w:t> </w:t>
      </w:r>
      <w:r>
        <w:rPr>
          <w:color w:val="231F20"/>
          <w:w w:val="105"/>
        </w:rPr>
        <w:t>khai</w:t>
      </w:r>
      <w:r>
        <w:rPr>
          <w:color w:val="231F20"/>
          <w:spacing w:val="-22"/>
          <w:w w:val="105"/>
        </w:rPr>
        <w:t> </w:t>
      </w:r>
      <w:r>
        <w:rPr>
          <w:color w:val="231F20"/>
          <w:w w:val="105"/>
        </w:rPr>
        <w:t>ngộ, cũng</w:t>
      </w:r>
      <w:r>
        <w:rPr>
          <w:color w:val="231F20"/>
          <w:spacing w:val="-22"/>
          <w:w w:val="105"/>
        </w:rPr>
        <w:t> </w:t>
      </w:r>
      <w:r>
        <w:rPr>
          <w:color w:val="231F20"/>
          <w:w w:val="105"/>
        </w:rPr>
        <w:t>khó</w:t>
      </w:r>
      <w:r>
        <w:rPr>
          <w:color w:val="231F20"/>
          <w:spacing w:val="-22"/>
          <w:w w:val="105"/>
        </w:rPr>
        <w:t> </w:t>
      </w:r>
      <w:r>
        <w:rPr>
          <w:color w:val="231F20"/>
          <w:w w:val="105"/>
        </w:rPr>
        <w:t>đạt</w:t>
      </w:r>
      <w:r>
        <w:rPr>
          <w:color w:val="231F20"/>
          <w:spacing w:val="-21"/>
          <w:w w:val="105"/>
        </w:rPr>
        <w:t> </w:t>
      </w:r>
      <w:r>
        <w:rPr>
          <w:color w:val="231F20"/>
          <w:w w:val="105"/>
        </w:rPr>
        <w:t>được</w:t>
      </w:r>
      <w:r>
        <w:rPr>
          <w:color w:val="231F20"/>
          <w:spacing w:val="-22"/>
          <w:w w:val="105"/>
        </w:rPr>
        <w:t> </w:t>
      </w:r>
      <w:r>
        <w:rPr>
          <w:color w:val="231F20"/>
          <w:w w:val="105"/>
        </w:rPr>
        <w:t>thiền</w:t>
      </w:r>
      <w:r>
        <w:rPr>
          <w:color w:val="231F20"/>
          <w:spacing w:val="-22"/>
          <w:w w:val="105"/>
        </w:rPr>
        <w:t> </w:t>
      </w:r>
      <w:r>
        <w:rPr>
          <w:color w:val="231F20"/>
          <w:w w:val="105"/>
        </w:rPr>
        <w:t>định.</w:t>
      </w:r>
      <w:r>
        <w:rPr>
          <w:color w:val="231F20"/>
          <w:spacing w:val="-21"/>
          <w:w w:val="105"/>
        </w:rPr>
        <w:t> </w:t>
      </w:r>
      <w:r>
        <w:rPr>
          <w:color w:val="231F20"/>
          <w:w w:val="105"/>
        </w:rPr>
        <w:t>Trước</w:t>
      </w:r>
      <w:r>
        <w:rPr>
          <w:color w:val="231F20"/>
          <w:spacing w:val="-22"/>
          <w:w w:val="105"/>
        </w:rPr>
        <w:t> </w:t>
      </w:r>
      <w:r>
        <w:rPr>
          <w:color w:val="231F20"/>
          <w:w w:val="105"/>
        </w:rPr>
        <w:t>đây</w:t>
      </w:r>
      <w:r>
        <w:rPr>
          <w:color w:val="231F20"/>
          <w:spacing w:val="-21"/>
          <w:w w:val="105"/>
        </w:rPr>
        <w:t> </w:t>
      </w:r>
      <w:r>
        <w:rPr>
          <w:color w:val="231F20"/>
          <w:w w:val="105"/>
        </w:rPr>
        <w:t>còn</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đạt</w:t>
      </w:r>
      <w:r>
        <w:rPr>
          <w:color w:val="231F20"/>
          <w:spacing w:val="-21"/>
          <w:w w:val="105"/>
        </w:rPr>
        <w:t> </w:t>
      </w:r>
      <w:r>
        <w:rPr>
          <w:color w:val="231F20"/>
          <w:w w:val="105"/>
        </w:rPr>
        <w:t>thiền định, thời nay thiền định khó đạt được. Tu Mật, tam Mật không thể tương ưng, chỉ có Tịnh độ, cho nên ông đã tham thiền</w:t>
      </w:r>
      <w:r>
        <w:rPr>
          <w:color w:val="231F20"/>
          <w:spacing w:val="-2"/>
          <w:w w:val="105"/>
        </w:rPr>
        <w:t> </w:t>
      </w:r>
      <w:r>
        <w:rPr>
          <w:color w:val="231F20"/>
          <w:w w:val="105"/>
        </w:rPr>
        <w:t>qua</w:t>
      </w:r>
      <w:r>
        <w:rPr>
          <w:color w:val="231F20"/>
          <w:spacing w:val="-2"/>
          <w:w w:val="105"/>
        </w:rPr>
        <w:t> </w:t>
      </w:r>
      <w:r>
        <w:rPr>
          <w:color w:val="231F20"/>
          <w:w w:val="105"/>
        </w:rPr>
        <w:t>thầy</w:t>
      </w:r>
      <w:r>
        <w:rPr>
          <w:color w:val="231F20"/>
          <w:spacing w:val="-2"/>
          <w:w w:val="105"/>
        </w:rPr>
        <w:t> </w:t>
      </w:r>
      <w:r>
        <w:rPr>
          <w:color w:val="231F20"/>
          <w:w w:val="105"/>
        </w:rPr>
        <w:t>của</w:t>
      </w:r>
      <w:r>
        <w:rPr>
          <w:color w:val="231F20"/>
          <w:spacing w:val="-2"/>
          <w:w w:val="105"/>
        </w:rPr>
        <w:t> </w:t>
      </w:r>
      <w:r>
        <w:rPr>
          <w:color w:val="231F20"/>
          <w:w w:val="105"/>
        </w:rPr>
        <w:t>ông</w:t>
      </w:r>
      <w:r>
        <w:rPr>
          <w:color w:val="231F20"/>
          <w:spacing w:val="-2"/>
          <w:w w:val="105"/>
        </w:rPr>
        <w:t> </w:t>
      </w:r>
      <w:r>
        <w:rPr>
          <w:color w:val="231F20"/>
          <w:w w:val="105"/>
        </w:rPr>
        <w:t>là</w:t>
      </w:r>
      <w:r>
        <w:rPr>
          <w:color w:val="231F20"/>
          <w:spacing w:val="-2"/>
          <w:w w:val="105"/>
        </w:rPr>
        <w:t> </w:t>
      </w:r>
      <w:r>
        <w:rPr>
          <w:color w:val="231F20"/>
          <w:w w:val="105"/>
        </w:rPr>
        <w:t>Hư</w:t>
      </w:r>
      <w:r>
        <w:rPr>
          <w:color w:val="231F20"/>
          <w:spacing w:val="-2"/>
          <w:w w:val="105"/>
        </w:rPr>
        <w:t> </w:t>
      </w:r>
      <w:r>
        <w:rPr>
          <w:color w:val="231F20"/>
          <w:w w:val="105"/>
        </w:rPr>
        <w:t>Vân</w:t>
      </w:r>
      <w:r>
        <w:rPr>
          <w:color w:val="231F20"/>
          <w:spacing w:val="-2"/>
          <w:w w:val="105"/>
        </w:rPr>
        <w:t> </w:t>
      </w:r>
      <w:r>
        <w:rPr>
          <w:color w:val="231F20"/>
          <w:w w:val="105"/>
        </w:rPr>
        <w:t>lão</w:t>
      </w:r>
      <w:r>
        <w:rPr>
          <w:color w:val="231F20"/>
          <w:spacing w:val="-2"/>
          <w:w w:val="105"/>
        </w:rPr>
        <w:t> </w:t>
      </w:r>
      <w:r>
        <w:rPr>
          <w:color w:val="231F20"/>
          <w:w w:val="105"/>
        </w:rPr>
        <w:t>Hòa</w:t>
      </w:r>
      <w:r>
        <w:rPr>
          <w:color w:val="231F20"/>
          <w:spacing w:val="-2"/>
          <w:w w:val="105"/>
        </w:rPr>
        <w:t> </w:t>
      </w:r>
      <w:r>
        <w:rPr>
          <w:color w:val="231F20"/>
          <w:w w:val="105"/>
        </w:rPr>
        <w:t>thượng.</w:t>
      </w:r>
      <w:r>
        <w:rPr>
          <w:color w:val="231F20"/>
          <w:spacing w:val="-2"/>
          <w:w w:val="105"/>
        </w:rPr>
        <w:t> </w:t>
      </w:r>
      <w:r>
        <w:rPr>
          <w:color w:val="231F20"/>
          <w:w w:val="105"/>
        </w:rPr>
        <w:t>Học</w:t>
      </w:r>
      <w:r>
        <w:rPr>
          <w:color w:val="231F20"/>
          <w:spacing w:val="-2"/>
          <w:w w:val="105"/>
        </w:rPr>
        <w:t> </w:t>
      </w:r>
      <w:r>
        <w:rPr>
          <w:color w:val="231F20"/>
          <w:w w:val="105"/>
        </w:rPr>
        <w:t>qua </w:t>
      </w:r>
      <w:r>
        <w:rPr>
          <w:color w:val="231F20"/>
        </w:rPr>
        <w:t>Mật,</w:t>
      </w:r>
      <w:r>
        <w:rPr>
          <w:color w:val="231F20"/>
          <w:spacing w:val="-8"/>
        </w:rPr>
        <w:t> </w:t>
      </w:r>
      <w:r>
        <w:rPr>
          <w:color w:val="231F20"/>
        </w:rPr>
        <w:t>Thượng</w:t>
      </w:r>
      <w:r>
        <w:rPr>
          <w:color w:val="231F20"/>
          <w:spacing w:val="-10"/>
        </w:rPr>
        <w:t> </w:t>
      </w:r>
      <w:r>
        <w:rPr>
          <w:color w:val="231F20"/>
        </w:rPr>
        <w:t>sư</w:t>
      </w:r>
      <w:r>
        <w:rPr>
          <w:color w:val="231F20"/>
          <w:spacing w:val="-8"/>
        </w:rPr>
        <w:t> </w:t>
      </w:r>
      <w:r>
        <w:rPr>
          <w:color w:val="231F20"/>
        </w:rPr>
        <w:t>Mật</w:t>
      </w:r>
      <w:r>
        <w:rPr>
          <w:color w:val="231F20"/>
          <w:spacing w:val="-10"/>
        </w:rPr>
        <w:t> </w:t>
      </w:r>
      <w:r>
        <w:rPr>
          <w:color w:val="231F20"/>
        </w:rPr>
        <w:t>tông</w:t>
      </w:r>
      <w:r>
        <w:rPr>
          <w:color w:val="231F20"/>
          <w:spacing w:val="-8"/>
        </w:rPr>
        <w:t> </w:t>
      </w:r>
      <w:r>
        <w:rPr>
          <w:color w:val="231F20"/>
        </w:rPr>
        <w:t>-</w:t>
      </w:r>
      <w:r>
        <w:rPr>
          <w:color w:val="231F20"/>
          <w:spacing w:val="-8"/>
        </w:rPr>
        <w:t> </w:t>
      </w:r>
      <w:r>
        <w:rPr>
          <w:color w:val="231F20"/>
        </w:rPr>
        <w:t>thầy</w:t>
      </w:r>
      <w:r>
        <w:rPr>
          <w:color w:val="231F20"/>
          <w:spacing w:val="-8"/>
        </w:rPr>
        <w:t> </w:t>
      </w:r>
      <w:r>
        <w:rPr>
          <w:color w:val="231F20"/>
        </w:rPr>
        <w:t>của</w:t>
      </w:r>
      <w:r>
        <w:rPr>
          <w:color w:val="231F20"/>
          <w:spacing w:val="-8"/>
        </w:rPr>
        <w:t> </w:t>
      </w:r>
      <w:r>
        <w:rPr>
          <w:color w:val="231F20"/>
        </w:rPr>
        <w:t>ông</w:t>
      </w:r>
      <w:r>
        <w:rPr>
          <w:color w:val="231F20"/>
          <w:spacing w:val="-8"/>
        </w:rPr>
        <w:t> </w:t>
      </w:r>
      <w:r>
        <w:rPr>
          <w:color w:val="231F20"/>
        </w:rPr>
        <w:t>là</w:t>
      </w:r>
      <w:r>
        <w:rPr>
          <w:color w:val="231F20"/>
          <w:spacing w:val="-10"/>
        </w:rPr>
        <w:t> </w:t>
      </w:r>
      <w:r>
        <w:rPr>
          <w:color w:val="231F20"/>
        </w:rPr>
        <w:t>Cống</w:t>
      </w:r>
      <w:r>
        <w:rPr>
          <w:color w:val="231F20"/>
          <w:spacing w:val="-8"/>
        </w:rPr>
        <w:t> </w:t>
      </w:r>
      <w:r>
        <w:rPr>
          <w:color w:val="231F20"/>
        </w:rPr>
        <w:t>Cát</w:t>
      </w:r>
      <w:r>
        <w:rPr>
          <w:color w:val="231F20"/>
          <w:spacing w:val="-10"/>
        </w:rPr>
        <w:t> </w:t>
      </w:r>
      <w:r>
        <w:rPr>
          <w:color w:val="231F20"/>
        </w:rPr>
        <w:t>lão</w:t>
      </w:r>
      <w:r>
        <w:rPr>
          <w:color w:val="231F20"/>
          <w:spacing w:val="-10"/>
        </w:rPr>
        <w:t> </w:t>
      </w:r>
      <w:r>
        <w:rPr>
          <w:color w:val="231F20"/>
        </w:rPr>
        <w:t>nhân. </w:t>
      </w:r>
      <w:r>
        <w:rPr>
          <w:color w:val="231F20"/>
          <w:w w:val="105"/>
        </w:rPr>
        <w:t>Cuối</w:t>
      </w:r>
      <w:r>
        <w:rPr>
          <w:color w:val="231F20"/>
          <w:spacing w:val="-23"/>
          <w:w w:val="105"/>
        </w:rPr>
        <w:t> </w:t>
      </w:r>
      <w:r>
        <w:rPr>
          <w:color w:val="231F20"/>
          <w:w w:val="105"/>
        </w:rPr>
        <w:t>cùng,</w:t>
      </w:r>
      <w:r>
        <w:rPr>
          <w:color w:val="231F20"/>
          <w:spacing w:val="-22"/>
          <w:w w:val="105"/>
        </w:rPr>
        <w:t> </w:t>
      </w:r>
      <w:r>
        <w:rPr>
          <w:color w:val="231F20"/>
          <w:w w:val="105"/>
        </w:rPr>
        <w:t>ông</w:t>
      </w:r>
      <w:r>
        <w:rPr>
          <w:color w:val="231F20"/>
          <w:spacing w:val="-22"/>
          <w:w w:val="105"/>
        </w:rPr>
        <w:t> </w:t>
      </w:r>
      <w:r>
        <w:rPr>
          <w:color w:val="231F20"/>
          <w:w w:val="105"/>
        </w:rPr>
        <w:t>niệm</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Phật</w:t>
      </w:r>
      <w:r>
        <w:rPr>
          <w:color w:val="231F20"/>
          <w:spacing w:val="-22"/>
          <w:w w:val="105"/>
        </w:rPr>
        <w:t> </w:t>
      </w:r>
      <w:r>
        <w:rPr>
          <w:color w:val="231F20"/>
          <w:w w:val="105"/>
        </w:rPr>
        <w:t>cầu</w:t>
      </w:r>
      <w:r>
        <w:rPr>
          <w:color w:val="231F20"/>
          <w:spacing w:val="-22"/>
          <w:w w:val="105"/>
        </w:rPr>
        <w:t> </w:t>
      </w:r>
      <w:r>
        <w:rPr>
          <w:color w:val="231F20"/>
          <w:w w:val="105"/>
        </w:rPr>
        <w:t>sinh</w:t>
      </w:r>
      <w:r>
        <w:rPr>
          <w:color w:val="231F20"/>
          <w:spacing w:val="-23"/>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Nói</w:t>
      </w:r>
      <w:r>
        <w:rPr>
          <w:color w:val="231F20"/>
          <w:spacing w:val="-23"/>
          <w:w w:val="105"/>
        </w:rPr>
        <w:t> </w:t>
      </w:r>
      <w:r>
        <w:rPr>
          <w:color w:val="231F20"/>
          <w:w w:val="105"/>
        </w:rPr>
        <w:t>với tôi, một ngày niệm 140.000 câu danh hiệu Phật, vạn duyên buông bỏ, ngày đêm không nghỉ, mệt quá rồi thì chợp mắt ngủ một tí, tỉnh dậy thì tiếp tục danh hiệu Phật. Một ngày </w:t>
      </w:r>
      <w:r>
        <w:rPr>
          <w:color w:val="231F20"/>
          <w:spacing w:val="-2"/>
          <w:w w:val="105"/>
        </w:rPr>
        <w:t>niệm</w:t>
      </w:r>
      <w:r>
        <w:rPr>
          <w:color w:val="231F20"/>
          <w:spacing w:val="-21"/>
          <w:w w:val="105"/>
        </w:rPr>
        <w:t> </w:t>
      </w:r>
      <w:r>
        <w:rPr>
          <w:color w:val="231F20"/>
          <w:spacing w:val="-2"/>
          <w:w w:val="105"/>
        </w:rPr>
        <w:t>140.000</w:t>
      </w:r>
      <w:r>
        <w:rPr>
          <w:color w:val="231F20"/>
          <w:spacing w:val="-20"/>
          <w:w w:val="105"/>
        </w:rPr>
        <w:t> </w:t>
      </w:r>
      <w:r>
        <w:rPr>
          <w:color w:val="231F20"/>
          <w:spacing w:val="-2"/>
          <w:w w:val="105"/>
        </w:rPr>
        <w:t>câu,</w:t>
      </w:r>
      <w:r>
        <w:rPr>
          <w:color w:val="231F20"/>
          <w:spacing w:val="-20"/>
          <w:w w:val="105"/>
        </w:rPr>
        <w:t> </w:t>
      </w:r>
      <w:r>
        <w:rPr>
          <w:color w:val="231F20"/>
          <w:spacing w:val="-2"/>
          <w:w w:val="105"/>
        </w:rPr>
        <w:t>ông</w:t>
      </w:r>
      <w:r>
        <w:rPr>
          <w:color w:val="231F20"/>
          <w:spacing w:val="-21"/>
          <w:w w:val="105"/>
        </w:rPr>
        <w:t> </w:t>
      </w:r>
      <w:r>
        <w:rPr>
          <w:color w:val="231F20"/>
          <w:spacing w:val="-2"/>
          <w:w w:val="105"/>
        </w:rPr>
        <w:t>nghe</w:t>
      </w:r>
      <w:r>
        <w:rPr>
          <w:color w:val="231F20"/>
          <w:spacing w:val="-20"/>
          <w:w w:val="105"/>
        </w:rPr>
        <w:t> </w:t>
      </w:r>
      <w:r>
        <w:rPr>
          <w:color w:val="231F20"/>
          <w:spacing w:val="-2"/>
          <w:w w:val="105"/>
        </w:rPr>
        <w:t>lời</w:t>
      </w:r>
      <w:r>
        <w:rPr>
          <w:color w:val="231F20"/>
          <w:spacing w:val="-20"/>
          <w:w w:val="105"/>
        </w:rPr>
        <w:t> </w:t>
      </w:r>
      <w:r>
        <w:rPr>
          <w:color w:val="231F20"/>
          <w:spacing w:val="-2"/>
          <w:w w:val="105"/>
        </w:rPr>
        <w:t>của</w:t>
      </w:r>
      <w:r>
        <w:rPr>
          <w:color w:val="231F20"/>
          <w:spacing w:val="-21"/>
          <w:w w:val="105"/>
        </w:rPr>
        <w:t> </w:t>
      </w:r>
      <w:r>
        <w:rPr>
          <w:color w:val="231F20"/>
          <w:spacing w:val="-2"/>
          <w:w w:val="105"/>
        </w:rPr>
        <w:t>thầy!</w:t>
      </w:r>
      <w:r>
        <w:rPr>
          <w:color w:val="231F20"/>
          <w:spacing w:val="-20"/>
          <w:w w:val="105"/>
        </w:rPr>
        <w:t> </w:t>
      </w:r>
      <w:r>
        <w:rPr>
          <w:color w:val="231F20"/>
          <w:spacing w:val="-2"/>
          <w:w w:val="105"/>
        </w:rPr>
        <w:t>Thầy</w:t>
      </w:r>
      <w:r>
        <w:rPr>
          <w:color w:val="231F20"/>
          <w:spacing w:val="-20"/>
          <w:w w:val="105"/>
        </w:rPr>
        <w:t> </w:t>
      </w:r>
      <w:r>
        <w:rPr>
          <w:color w:val="231F20"/>
          <w:spacing w:val="-2"/>
          <w:w w:val="105"/>
        </w:rPr>
        <w:t>của</w:t>
      </w:r>
      <w:r>
        <w:rPr>
          <w:color w:val="231F20"/>
          <w:spacing w:val="-21"/>
          <w:w w:val="105"/>
        </w:rPr>
        <w:t> </w:t>
      </w:r>
      <w:r>
        <w:rPr>
          <w:color w:val="231F20"/>
          <w:spacing w:val="-2"/>
          <w:w w:val="105"/>
        </w:rPr>
        <w:t>ông</w:t>
      </w:r>
      <w:r>
        <w:rPr>
          <w:color w:val="231F20"/>
          <w:spacing w:val="-20"/>
          <w:w w:val="105"/>
        </w:rPr>
        <w:t> </w:t>
      </w:r>
      <w:r>
        <w:rPr>
          <w:color w:val="231F20"/>
          <w:spacing w:val="-2"/>
          <w:w w:val="105"/>
        </w:rPr>
        <w:t>là</w:t>
      </w:r>
      <w:r>
        <w:rPr>
          <w:color w:val="231F20"/>
          <w:spacing w:val="-20"/>
          <w:w w:val="105"/>
        </w:rPr>
        <w:t> </w:t>
      </w:r>
      <w:r>
        <w:rPr>
          <w:color w:val="231F20"/>
          <w:spacing w:val="-2"/>
          <w:w w:val="105"/>
        </w:rPr>
        <w:t>Hạ </w:t>
      </w:r>
      <w:r>
        <w:rPr>
          <w:color w:val="231F20"/>
        </w:rPr>
        <w:t>Liên</w:t>
      </w:r>
      <w:r>
        <w:rPr>
          <w:color w:val="231F20"/>
          <w:spacing w:val="-16"/>
        </w:rPr>
        <w:t> </w:t>
      </w:r>
      <w:r>
        <w:rPr>
          <w:color w:val="231F20"/>
        </w:rPr>
        <w:t>Cư.</w:t>
      </w:r>
      <w:r>
        <w:rPr>
          <w:color w:val="231F20"/>
          <w:spacing w:val="-17"/>
        </w:rPr>
        <w:t> </w:t>
      </w:r>
      <w:r>
        <w:rPr>
          <w:color w:val="231F20"/>
        </w:rPr>
        <w:t>Khi</w:t>
      </w:r>
      <w:r>
        <w:rPr>
          <w:color w:val="231F20"/>
          <w:spacing w:val="-17"/>
        </w:rPr>
        <w:t> </w:t>
      </w:r>
      <w:r>
        <w:rPr>
          <w:color w:val="231F20"/>
        </w:rPr>
        <w:t>thầy</w:t>
      </w:r>
      <w:r>
        <w:rPr>
          <w:color w:val="231F20"/>
          <w:spacing w:val="-17"/>
        </w:rPr>
        <w:t> </w:t>
      </w:r>
      <w:r>
        <w:rPr>
          <w:color w:val="231F20"/>
        </w:rPr>
        <w:t>Hạ</w:t>
      </w:r>
      <w:r>
        <w:rPr>
          <w:color w:val="231F20"/>
          <w:spacing w:val="-17"/>
        </w:rPr>
        <w:t> </w:t>
      </w:r>
      <w:r>
        <w:rPr>
          <w:color w:val="231F20"/>
        </w:rPr>
        <w:t>qua</w:t>
      </w:r>
      <w:r>
        <w:rPr>
          <w:color w:val="231F20"/>
          <w:spacing w:val="-17"/>
        </w:rPr>
        <w:t> </w:t>
      </w:r>
      <w:r>
        <w:rPr>
          <w:color w:val="231F20"/>
        </w:rPr>
        <w:t>đời</w:t>
      </w:r>
      <w:r>
        <w:rPr>
          <w:color w:val="231F20"/>
          <w:spacing w:val="-17"/>
        </w:rPr>
        <w:t> </w:t>
      </w:r>
      <w:r>
        <w:rPr>
          <w:color w:val="231F20"/>
        </w:rPr>
        <w:t>cũng</w:t>
      </w:r>
      <w:r>
        <w:rPr>
          <w:color w:val="231F20"/>
          <w:spacing w:val="-17"/>
        </w:rPr>
        <w:t> </w:t>
      </w:r>
      <w:r>
        <w:rPr>
          <w:color w:val="231F20"/>
        </w:rPr>
        <w:t>là</w:t>
      </w:r>
      <w:r>
        <w:rPr>
          <w:color w:val="231F20"/>
          <w:spacing w:val="-17"/>
        </w:rPr>
        <w:t> </w:t>
      </w:r>
      <w:r>
        <w:rPr>
          <w:color w:val="231F20"/>
        </w:rPr>
        <w:t>niệm</w:t>
      </w:r>
      <w:r>
        <w:rPr>
          <w:color w:val="231F20"/>
          <w:spacing w:val="-17"/>
        </w:rPr>
        <w:t> </w:t>
      </w:r>
      <w:r>
        <w:rPr>
          <w:color w:val="231F20"/>
        </w:rPr>
        <w:t>Phật</w:t>
      </w:r>
      <w:r>
        <w:rPr>
          <w:color w:val="231F20"/>
          <w:spacing w:val="-17"/>
        </w:rPr>
        <w:t> </w:t>
      </w:r>
      <w:r>
        <w:rPr>
          <w:color w:val="231F20"/>
        </w:rPr>
        <w:t>vãng</w:t>
      </w:r>
      <w:r>
        <w:rPr>
          <w:color w:val="231F20"/>
          <w:spacing w:val="-17"/>
        </w:rPr>
        <w:t> </w:t>
      </w:r>
      <w:r>
        <w:rPr>
          <w:color w:val="231F20"/>
        </w:rPr>
        <w:t>sinh.</w:t>
      </w:r>
      <w:r>
        <w:rPr>
          <w:color w:val="231F20"/>
          <w:spacing w:val="-16"/>
        </w:rPr>
        <w:t> </w:t>
      </w:r>
      <w:r>
        <w:rPr>
          <w:color w:val="231F20"/>
        </w:rPr>
        <w:t>Lão </w:t>
      </w:r>
      <w:r>
        <w:rPr>
          <w:color w:val="231F20"/>
          <w:w w:val="105"/>
        </w:rPr>
        <w:t>cư</w:t>
      </w:r>
      <w:r>
        <w:rPr>
          <w:color w:val="231F20"/>
          <w:spacing w:val="-14"/>
          <w:w w:val="105"/>
        </w:rPr>
        <w:t> </w:t>
      </w:r>
      <w:r>
        <w:rPr>
          <w:color w:val="231F20"/>
          <w:w w:val="105"/>
        </w:rPr>
        <w:t>sĩ</w:t>
      </w:r>
      <w:r>
        <w:rPr>
          <w:color w:val="231F20"/>
          <w:spacing w:val="-14"/>
          <w:w w:val="105"/>
        </w:rPr>
        <w:t> </w:t>
      </w:r>
      <w:r>
        <w:rPr>
          <w:color w:val="231F20"/>
          <w:w w:val="105"/>
        </w:rPr>
        <w:t>Hạ</w:t>
      </w:r>
      <w:r>
        <w:rPr>
          <w:color w:val="231F20"/>
          <w:spacing w:val="-15"/>
          <w:w w:val="105"/>
        </w:rPr>
        <w:t> </w:t>
      </w:r>
      <w:r>
        <w:rPr>
          <w:color w:val="231F20"/>
          <w:w w:val="105"/>
        </w:rPr>
        <w:t>Liên</w:t>
      </w:r>
      <w:r>
        <w:rPr>
          <w:color w:val="231F20"/>
          <w:spacing w:val="-14"/>
          <w:w w:val="105"/>
        </w:rPr>
        <w:t> </w:t>
      </w:r>
      <w:r>
        <w:rPr>
          <w:color w:val="231F20"/>
          <w:w w:val="105"/>
        </w:rPr>
        <w:t>Cư</w:t>
      </w:r>
      <w:r>
        <w:rPr>
          <w:color w:val="231F20"/>
          <w:spacing w:val="-14"/>
          <w:w w:val="105"/>
        </w:rPr>
        <w:t> </w:t>
      </w:r>
      <w:r>
        <w:rPr>
          <w:color w:val="231F20"/>
          <w:w w:val="105"/>
        </w:rPr>
        <w:t>cũng</w:t>
      </w:r>
      <w:r>
        <w:rPr>
          <w:color w:val="231F20"/>
          <w:spacing w:val="-14"/>
          <w:w w:val="105"/>
        </w:rPr>
        <w:t> </w:t>
      </w:r>
      <w:r>
        <w:rPr>
          <w:color w:val="231F20"/>
          <w:w w:val="105"/>
        </w:rPr>
        <w:t>là</w:t>
      </w:r>
      <w:r>
        <w:rPr>
          <w:color w:val="231F20"/>
          <w:spacing w:val="-15"/>
          <w:w w:val="105"/>
        </w:rPr>
        <w:t> </w:t>
      </w:r>
      <w:r>
        <w:rPr>
          <w:color w:val="231F20"/>
          <w:w w:val="105"/>
        </w:rPr>
        <w:t>thông</w:t>
      </w:r>
      <w:r>
        <w:rPr>
          <w:color w:val="231F20"/>
          <w:spacing w:val="-15"/>
          <w:w w:val="105"/>
        </w:rPr>
        <w:t> </w:t>
      </w:r>
      <w:r>
        <w:rPr>
          <w:color w:val="231F20"/>
          <w:w w:val="105"/>
        </w:rPr>
        <w:t>Tông,</w:t>
      </w:r>
      <w:r>
        <w:rPr>
          <w:color w:val="231F20"/>
          <w:spacing w:val="-14"/>
          <w:w w:val="105"/>
        </w:rPr>
        <w:t> </w:t>
      </w:r>
      <w:r>
        <w:rPr>
          <w:color w:val="231F20"/>
          <w:w w:val="105"/>
        </w:rPr>
        <w:t>thông</w:t>
      </w:r>
      <w:r>
        <w:rPr>
          <w:color w:val="231F20"/>
          <w:spacing w:val="-15"/>
          <w:w w:val="105"/>
        </w:rPr>
        <w:t> </w:t>
      </w:r>
      <w:r>
        <w:rPr>
          <w:color w:val="231F20"/>
          <w:w w:val="105"/>
        </w:rPr>
        <w:t>Giáo,</w:t>
      </w:r>
      <w:r>
        <w:rPr>
          <w:color w:val="231F20"/>
          <w:spacing w:val="-14"/>
          <w:w w:val="105"/>
        </w:rPr>
        <w:t> </w:t>
      </w:r>
      <w:r>
        <w:rPr>
          <w:color w:val="231F20"/>
          <w:w w:val="105"/>
        </w:rPr>
        <w:t>Hiển</w:t>
      </w:r>
      <w:r>
        <w:rPr>
          <w:color w:val="231F20"/>
          <w:spacing w:val="-14"/>
          <w:w w:val="105"/>
        </w:rPr>
        <w:t> </w:t>
      </w:r>
      <w:r>
        <w:rPr>
          <w:color w:val="231F20"/>
          <w:w w:val="105"/>
        </w:rPr>
        <w:t>Mật </w:t>
      </w:r>
      <w:r>
        <w:rPr>
          <w:color w:val="231F20"/>
        </w:rPr>
        <w:t>viên</w:t>
      </w:r>
      <w:r>
        <w:rPr>
          <w:color w:val="231F20"/>
          <w:spacing w:val="-2"/>
        </w:rPr>
        <w:t> </w:t>
      </w:r>
      <w:r>
        <w:rPr>
          <w:color w:val="231F20"/>
        </w:rPr>
        <w:t>dung.</w:t>
      </w:r>
      <w:r>
        <w:rPr>
          <w:color w:val="231F20"/>
          <w:spacing w:val="-2"/>
        </w:rPr>
        <w:t> </w:t>
      </w:r>
      <w:r>
        <w:rPr>
          <w:color w:val="231F20"/>
        </w:rPr>
        <w:t>Đến</w:t>
      </w:r>
      <w:r>
        <w:rPr>
          <w:color w:val="231F20"/>
          <w:spacing w:val="-2"/>
        </w:rPr>
        <w:t> </w:t>
      </w:r>
      <w:r>
        <w:rPr>
          <w:color w:val="231F20"/>
        </w:rPr>
        <w:t>cuối</w:t>
      </w:r>
      <w:r>
        <w:rPr>
          <w:color w:val="231F20"/>
          <w:spacing w:val="-2"/>
        </w:rPr>
        <w:t> </w:t>
      </w:r>
      <w:r>
        <w:rPr>
          <w:color w:val="231F20"/>
        </w:rPr>
        <w:t>cùng,</w:t>
      </w:r>
      <w:r>
        <w:rPr>
          <w:color w:val="231F20"/>
          <w:spacing w:val="-2"/>
        </w:rPr>
        <w:t> </w:t>
      </w:r>
      <w:r>
        <w:rPr>
          <w:color w:val="231F20"/>
        </w:rPr>
        <w:t>toàn</w:t>
      </w:r>
      <w:r>
        <w:rPr>
          <w:color w:val="231F20"/>
          <w:spacing w:val="-2"/>
        </w:rPr>
        <w:t> </w:t>
      </w:r>
      <w:r>
        <w:rPr>
          <w:color w:val="231F20"/>
        </w:rPr>
        <w:t>bộ</w:t>
      </w:r>
      <w:r>
        <w:rPr>
          <w:color w:val="231F20"/>
          <w:spacing w:val="-2"/>
        </w:rPr>
        <w:t> </w:t>
      </w:r>
      <w:r>
        <w:rPr>
          <w:color w:val="231F20"/>
        </w:rPr>
        <w:t>đều</w:t>
      </w:r>
      <w:r>
        <w:rPr>
          <w:color w:val="231F20"/>
          <w:spacing w:val="-2"/>
        </w:rPr>
        <w:t> </w:t>
      </w:r>
      <w:r>
        <w:rPr>
          <w:color w:val="231F20"/>
        </w:rPr>
        <w:t>chọn</w:t>
      </w:r>
      <w:r>
        <w:rPr>
          <w:color w:val="231F20"/>
          <w:spacing w:val="-2"/>
        </w:rPr>
        <w:t> </w:t>
      </w:r>
      <w:r>
        <w:rPr>
          <w:color w:val="231F20"/>
        </w:rPr>
        <w:t>Tây</w:t>
      </w:r>
      <w:r>
        <w:rPr>
          <w:color w:val="231F20"/>
          <w:spacing w:val="-2"/>
        </w:rPr>
        <w:t> </w:t>
      </w:r>
      <w:r>
        <w:rPr>
          <w:color w:val="231F20"/>
        </w:rPr>
        <w:t>Phương</w:t>
      </w:r>
      <w:r>
        <w:rPr>
          <w:color w:val="231F20"/>
          <w:spacing w:val="-2"/>
        </w:rPr>
        <w:t> </w:t>
      </w:r>
      <w:r>
        <w:rPr>
          <w:color w:val="231F20"/>
        </w:rPr>
        <w:t>Tịnh Độ.</w:t>
      </w:r>
      <w:r>
        <w:rPr>
          <w:color w:val="231F20"/>
          <w:spacing w:val="-12"/>
        </w:rPr>
        <w:t> </w:t>
      </w:r>
      <w:r>
        <w:rPr>
          <w:color w:val="231F20"/>
        </w:rPr>
        <w:t>Vì</w:t>
      </w:r>
      <w:r>
        <w:rPr>
          <w:color w:val="231F20"/>
          <w:spacing w:val="-11"/>
        </w:rPr>
        <w:t> </w:t>
      </w:r>
      <w:r>
        <w:rPr>
          <w:color w:val="231F20"/>
        </w:rPr>
        <w:t>vậy,</w:t>
      </w:r>
      <w:r>
        <w:rPr>
          <w:color w:val="231F20"/>
          <w:spacing w:val="-12"/>
        </w:rPr>
        <w:t> </w:t>
      </w:r>
      <w:r>
        <w:rPr>
          <w:color w:val="231F20"/>
        </w:rPr>
        <w:t>lần</w:t>
      </w:r>
      <w:r>
        <w:rPr>
          <w:color w:val="231F20"/>
          <w:spacing w:val="-12"/>
        </w:rPr>
        <w:t> </w:t>
      </w:r>
      <w:r>
        <w:rPr>
          <w:color w:val="231F20"/>
        </w:rPr>
        <w:t>này</w:t>
      </w:r>
      <w:r>
        <w:rPr>
          <w:color w:val="231F20"/>
          <w:spacing w:val="-11"/>
        </w:rPr>
        <w:t> </w:t>
      </w:r>
      <w:r>
        <w:rPr>
          <w:color w:val="231F20"/>
        </w:rPr>
        <w:t>tôi</w:t>
      </w:r>
      <w:r>
        <w:rPr>
          <w:color w:val="231F20"/>
          <w:spacing w:val="-11"/>
        </w:rPr>
        <w:t> </w:t>
      </w:r>
      <w:r>
        <w:rPr>
          <w:color w:val="231F20"/>
        </w:rPr>
        <w:t>chọn</w:t>
      </w:r>
      <w:r>
        <w:rPr>
          <w:color w:val="231F20"/>
          <w:spacing w:val="-11"/>
        </w:rPr>
        <w:t> </w:t>
      </w:r>
      <w:r>
        <w:rPr>
          <w:color w:val="231F20"/>
        </w:rPr>
        <w:t>giảng</w:t>
      </w:r>
      <w:r>
        <w:rPr>
          <w:color w:val="231F20"/>
          <w:spacing w:val="-12"/>
        </w:rPr>
        <w:t> </w:t>
      </w:r>
      <w:r>
        <w:rPr>
          <w:color w:val="231F20"/>
        </w:rPr>
        <w:t>chú</w:t>
      </w:r>
      <w:r>
        <w:rPr>
          <w:color w:val="231F20"/>
          <w:spacing w:val="-11"/>
        </w:rPr>
        <w:t> </w:t>
      </w:r>
      <w:r>
        <w:rPr>
          <w:color w:val="231F20"/>
        </w:rPr>
        <w:t>giải</w:t>
      </w:r>
      <w:r>
        <w:rPr>
          <w:color w:val="231F20"/>
          <w:spacing w:val="-11"/>
        </w:rPr>
        <w:t> </w:t>
      </w:r>
      <w:r>
        <w:rPr>
          <w:color w:val="231F20"/>
        </w:rPr>
        <w:t>này,</w:t>
      </w:r>
      <w:r>
        <w:rPr>
          <w:color w:val="231F20"/>
          <w:spacing w:val="-12"/>
        </w:rPr>
        <w:t> </w:t>
      </w:r>
      <w:r>
        <w:rPr>
          <w:color w:val="231F20"/>
        </w:rPr>
        <w:t>kỷ</w:t>
      </w:r>
      <w:r>
        <w:rPr>
          <w:color w:val="231F20"/>
          <w:spacing w:val="-12"/>
        </w:rPr>
        <w:t> </w:t>
      </w:r>
      <w:r>
        <w:rPr>
          <w:color w:val="231F20"/>
        </w:rPr>
        <w:t>niệm</w:t>
      </w:r>
      <w:r>
        <w:rPr>
          <w:color w:val="231F20"/>
          <w:spacing w:val="-12"/>
        </w:rPr>
        <w:t> </w:t>
      </w:r>
      <w:r>
        <w:rPr>
          <w:color w:val="231F20"/>
        </w:rPr>
        <w:t>lão</w:t>
      </w:r>
      <w:r>
        <w:rPr>
          <w:color w:val="231F20"/>
          <w:spacing w:val="-12"/>
        </w:rPr>
        <w:t> </w:t>
      </w:r>
      <w:r>
        <w:rPr>
          <w:color w:val="231F20"/>
        </w:rPr>
        <w:t>cư </w:t>
      </w:r>
      <w:r>
        <w:rPr>
          <w:color w:val="231F20"/>
          <w:spacing w:val="-4"/>
          <w:w w:val="105"/>
        </w:rPr>
        <w:t>sĩ.</w:t>
      </w:r>
      <w:r>
        <w:rPr>
          <w:color w:val="231F20"/>
          <w:spacing w:val="-18"/>
          <w:w w:val="105"/>
        </w:rPr>
        <w:t> </w:t>
      </w:r>
      <w:r>
        <w:rPr>
          <w:color w:val="231F20"/>
          <w:spacing w:val="-4"/>
          <w:w w:val="105"/>
        </w:rPr>
        <w:t>Ông</w:t>
      </w:r>
      <w:r>
        <w:rPr>
          <w:color w:val="231F20"/>
          <w:spacing w:val="-18"/>
          <w:w w:val="105"/>
        </w:rPr>
        <w:t> </w:t>
      </w:r>
      <w:r>
        <w:rPr>
          <w:color w:val="231F20"/>
          <w:spacing w:val="-4"/>
          <w:w w:val="105"/>
        </w:rPr>
        <w:t>vất</w:t>
      </w:r>
      <w:r>
        <w:rPr>
          <w:color w:val="231F20"/>
          <w:spacing w:val="-18"/>
          <w:w w:val="105"/>
        </w:rPr>
        <w:t> </w:t>
      </w:r>
      <w:r>
        <w:rPr>
          <w:color w:val="231F20"/>
          <w:spacing w:val="-4"/>
          <w:w w:val="105"/>
        </w:rPr>
        <w:t>cả</w:t>
      </w:r>
      <w:r>
        <w:rPr>
          <w:color w:val="231F20"/>
          <w:spacing w:val="-18"/>
          <w:w w:val="105"/>
        </w:rPr>
        <w:t> </w:t>
      </w:r>
      <w:r>
        <w:rPr>
          <w:color w:val="231F20"/>
          <w:spacing w:val="-4"/>
          <w:w w:val="105"/>
        </w:rPr>
        <w:t>cực</w:t>
      </w:r>
      <w:r>
        <w:rPr>
          <w:color w:val="231F20"/>
          <w:spacing w:val="-17"/>
          <w:w w:val="105"/>
        </w:rPr>
        <w:t> </w:t>
      </w:r>
      <w:r>
        <w:rPr>
          <w:color w:val="231F20"/>
          <w:spacing w:val="-4"/>
          <w:w w:val="105"/>
        </w:rPr>
        <w:t>nhọc,</w:t>
      </w:r>
      <w:r>
        <w:rPr>
          <w:color w:val="231F20"/>
          <w:spacing w:val="-18"/>
          <w:w w:val="105"/>
        </w:rPr>
        <w:t> </w:t>
      </w:r>
      <w:r>
        <w:rPr>
          <w:color w:val="231F20"/>
          <w:spacing w:val="-4"/>
          <w:w w:val="105"/>
        </w:rPr>
        <w:t>chú</w:t>
      </w:r>
      <w:r>
        <w:rPr>
          <w:color w:val="231F20"/>
          <w:spacing w:val="-18"/>
          <w:w w:val="105"/>
        </w:rPr>
        <w:t> </w:t>
      </w:r>
      <w:r>
        <w:rPr>
          <w:color w:val="231F20"/>
          <w:spacing w:val="-4"/>
          <w:w w:val="105"/>
        </w:rPr>
        <w:t>giải</w:t>
      </w:r>
      <w:r>
        <w:rPr>
          <w:color w:val="231F20"/>
          <w:spacing w:val="-18"/>
          <w:w w:val="105"/>
        </w:rPr>
        <w:t> </w:t>
      </w:r>
      <w:r>
        <w:rPr>
          <w:color w:val="231F20"/>
          <w:spacing w:val="-4"/>
          <w:w w:val="105"/>
        </w:rPr>
        <w:t>này</w:t>
      </w:r>
      <w:r>
        <w:rPr>
          <w:color w:val="231F20"/>
          <w:spacing w:val="-18"/>
          <w:w w:val="105"/>
        </w:rPr>
        <w:t> </w:t>
      </w:r>
      <w:r>
        <w:rPr>
          <w:color w:val="231F20"/>
          <w:spacing w:val="-4"/>
          <w:w w:val="105"/>
        </w:rPr>
        <w:t>cần</w:t>
      </w:r>
      <w:r>
        <w:rPr>
          <w:color w:val="231F20"/>
          <w:spacing w:val="-18"/>
          <w:w w:val="105"/>
        </w:rPr>
        <w:t> </w:t>
      </w:r>
      <w:r>
        <w:rPr>
          <w:color w:val="231F20"/>
          <w:spacing w:val="-4"/>
          <w:w w:val="105"/>
        </w:rPr>
        <w:t>phải</w:t>
      </w:r>
      <w:r>
        <w:rPr>
          <w:color w:val="231F20"/>
          <w:spacing w:val="-18"/>
          <w:w w:val="105"/>
        </w:rPr>
        <w:t> </w:t>
      </w:r>
      <w:r>
        <w:rPr>
          <w:color w:val="231F20"/>
          <w:spacing w:val="-4"/>
          <w:w w:val="105"/>
        </w:rPr>
        <w:t>truyền</w:t>
      </w:r>
      <w:r>
        <w:rPr>
          <w:color w:val="231F20"/>
          <w:spacing w:val="-17"/>
          <w:w w:val="105"/>
        </w:rPr>
        <w:t> </w:t>
      </w:r>
      <w:r>
        <w:rPr>
          <w:color w:val="231F20"/>
          <w:spacing w:val="-4"/>
          <w:w w:val="105"/>
        </w:rPr>
        <w:t>đi,</w:t>
      </w:r>
      <w:r>
        <w:rPr>
          <w:color w:val="231F20"/>
          <w:spacing w:val="-17"/>
          <w:w w:val="105"/>
        </w:rPr>
        <w:t> </w:t>
      </w:r>
      <w:r>
        <w:rPr>
          <w:color w:val="231F20"/>
          <w:spacing w:val="-4"/>
          <w:w w:val="105"/>
        </w:rPr>
        <w:t>giảng </w:t>
      </w:r>
      <w:r>
        <w:rPr>
          <w:color w:val="231F20"/>
          <w:w w:val="105"/>
        </w:rPr>
        <w:t>kỹ</w:t>
      </w:r>
      <w:r>
        <w:rPr>
          <w:color w:val="231F20"/>
          <w:spacing w:val="-8"/>
          <w:w w:val="105"/>
        </w:rPr>
        <w:t> </w:t>
      </w:r>
      <w:r>
        <w:rPr>
          <w:color w:val="231F20"/>
          <w:w w:val="105"/>
        </w:rPr>
        <w:t>một</w:t>
      </w:r>
      <w:r>
        <w:rPr>
          <w:color w:val="231F20"/>
          <w:spacing w:val="-7"/>
          <w:w w:val="105"/>
        </w:rPr>
        <w:t> </w:t>
      </w:r>
      <w:r>
        <w:rPr>
          <w:color w:val="231F20"/>
          <w:w w:val="105"/>
        </w:rPr>
        <w:t>lần</w:t>
      </w:r>
      <w:r>
        <w:rPr>
          <w:color w:val="231F20"/>
          <w:spacing w:val="-8"/>
          <w:w w:val="105"/>
        </w:rPr>
        <w:t> </w:t>
      </w:r>
      <w:r>
        <w:rPr>
          <w:color w:val="231F20"/>
          <w:w w:val="105"/>
        </w:rPr>
        <w:t>thì</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truyền</w:t>
      </w:r>
      <w:r>
        <w:rPr>
          <w:color w:val="231F20"/>
          <w:spacing w:val="-7"/>
          <w:w w:val="105"/>
        </w:rPr>
        <w:t> </w:t>
      </w:r>
      <w:r>
        <w:rPr>
          <w:color w:val="231F20"/>
          <w:w w:val="105"/>
        </w:rPr>
        <w:t>đi</w:t>
      </w:r>
      <w:r>
        <w:rPr>
          <w:color w:val="231F20"/>
          <w:spacing w:val="-7"/>
          <w:w w:val="105"/>
        </w:rPr>
        <w:t> </w:t>
      </w:r>
      <w:r>
        <w:rPr>
          <w:color w:val="231F20"/>
          <w:w w:val="105"/>
        </w:rPr>
        <w:t>rồi.</w:t>
      </w:r>
      <w:r>
        <w:rPr>
          <w:color w:val="231F20"/>
          <w:spacing w:val="-7"/>
          <w:w w:val="105"/>
        </w:rPr>
        <w:t> </w:t>
      </w:r>
      <w:r>
        <w:rPr>
          <w:color w:val="231F20"/>
          <w:w w:val="105"/>
        </w:rPr>
        <w:t>Do</w:t>
      </w:r>
      <w:r>
        <w:rPr>
          <w:color w:val="231F20"/>
          <w:spacing w:val="-7"/>
          <w:w w:val="105"/>
        </w:rPr>
        <w:t> </w:t>
      </w:r>
      <w:r>
        <w:rPr>
          <w:color w:val="231F20"/>
          <w:w w:val="105"/>
        </w:rPr>
        <w:t>đó,</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đặt</w:t>
      </w:r>
      <w:r>
        <w:rPr>
          <w:color w:val="231F20"/>
          <w:spacing w:val="-7"/>
          <w:w w:val="105"/>
        </w:rPr>
        <w:t> </w:t>
      </w:r>
      <w:r>
        <w:rPr>
          <w:color w:val="231F20"/>
          <w:w w:val="105"/>
        </w:rPr>
        <w:t>nhan </w:t>
      </w:r>
      <w:r>
        <w:rPr>
          <w:color w:val="231F20"/>
          <w:spacing w:val="-4"/>
        </w:rPr>
        <w:t>đề</w:t>
      </w:r>
      <w:r>
        <w:rPr>
          <w:color w:val="231F20"/>
          <w:spacing w:val="-16"/>
        </w:rPr>
        <w:t> </w:t>
      </w:r>
      <w:r>
        <w:rPr>
          <w:color w:val="231F20"/>
          <w:spacing w:val="-4"/>
        </w:rPr>
        <w:t>là</w:t>
      </w:r>
      <w:r>
        <w:rPr>
          <w:color w:val="231F20"/>
          <w:spacing w:val="-15"/>
        </w:rPr>
        <w:t> </w:t>
      </w:r>
      <w:r>
        <w:rPr>
          <w:color w:val="231F20"/>
          <w:spacing w:val="-4"/>
        </w:rPr>
        <w:t>“</w:t>
      </w:r>
      <w:r>
        <w:rPr>
          <w:i/>
          <w:color w:val="231F20"/>
          <w:spacing w:val="-4"/>
        </w:rPr>
        <w:t>Tịnh</w:t>
      </w:r>
      <w:r>
        <w:rPr>
          <w:i/>
          <w:color w:val="231F20"/>
          <w:spacing w:val="-15"/>
        </w:rPr>
        <w:t> </w:t>
      </w:r>
      <w:r>
        <w:rPr>
          <w:i/>
          <w:color w:val="231F20"/>
          <w:spacing w:val="-4"/>
        </w:rPr>
        <w:t>Độ</w:t>
      </w:r>
      <w:r>
        <w:rPr>
          <w:i/>
          <w:color w:val="231F20"/>
          <w:spacing w:val="-16"/>
        </w:rPr>
        <w:t> </w:t>
      </w:r>
      <w:r>
        <w:rPr>
          <w:i/>
          <w:color w:val="231F20"/>
          <w:spacing w:val="-4"/>
        </w:rPr>
        <w:t>Đại</w:t>
      </w:r>
      <w:r>
        <w:rPr>
          <w:i/>
          <w:color w:val="231F20"/>
          <w:spacing w:val="-15"/>
        </w:rPr>
        <w:t> </w:t>
      </w:r>
      <w:r>
        <w:rPr>
          <w:i/>
          <w:color w:val="231F20"/>
          <w:spacing w:val="-4"/>
        </w:rPr>
        <w:t>Kinh</w:t>
      </w:r>
      <w:r>
        <w:rPr>
          <w:i/>
          <w:color w:val="231F20"/>
          <w:spacing w:val="-16"/>
        </w:rPr>
        <w:t> </w:t>
      </w:r>
      <w:r>
        <w:rPr>
          <w:i/>
          <w:color w:val="231F20"/>
          <w:spacing w:val="-4"/>
        </w:rPr>
        <w:t>Giải</w:t>
      </w:r>
      <w:r>
        <w:rPr>
          <w:i/>
          <w:color w:val="231F20"/>
          <w:spacing w:val="-15"/>
        </w:rPr>
        <w:t> </w:t>
      </w:r>
      <w:r>
        <w:rPr>
          <w:i/>
          <w:color w:val="231F20"/>
          <w:spacing w:val="-4"/>
        </w:rPr>
        <w:t>Diễn</w:t>
      </w:r>
      <w:r>
        <w:rPr>
          <w:i/>
          <w:color w:val="231F20"/>
          <w:spacing w:val="-15"/>
        </w:rPr>
        <w:t> </w:t>
      </w:r>
      <w:r>
        <w:rPr>
          <w:i/>
          <w:color w:val="231F20"/>
          <w:spacing w:val="-4"/>
        </w:rPr>
        <w:t>Nghĩa”</w:t>
      </w:r>
      <w:r>
        <w:rPr>
          <w:color w:val="231F20"/>
          <w:spacing w:val="-4"/>
        </w:rPr>
        <w:t>.</w:t>
      </w:r>
      <w:r>
        <w:rPr>
          <w:color w:val="231F20"/>
          <w:spacing w:val="-16"/>
        </w:rPr>
        <w:t> </w:t>
      </w:r>
      <w:r>
        <w:rPr>
          <w:color w:val="231F20"/>
          <w:spacing w:val="-4"/>
        </w:rPr>
        <w:t>Tôi</w:t>
      </w:r>
      <w:r>
        <w:rPr>
          <w:color w:val="231F20"/>
          <w:spacing w:val="-15"/>
        </w:rPr>
        <w:t> </w:t>
      </w:r>
      <w:r>
        <w:rPr>
          <w:color w:val="231F20"/>
          <w:spacing w:val="-4"/>
        </w:rPr>
        <w:t>đặt</w:t>
      </w:r>
      <w:r>
        <w:rPr>
          <w:color w:val="231F20"/>
          <w:spacing w:val="-15"/>
        </w:rPr>
        <w:t> </w:t>
      </w:r>
      <w:r>
        <w:rPr>
          <w:color w:val="231F20"/>
          <w:spacing w:val="-4"/>
        </w:rPr>
        <w:t>nhan</w:t>
      </w:r>
      <w:r>
        <w:rPr>
          <w:color w:val="231F20"/>
          <w:spacing w:val="-16"/>
        </w:rPr>
        <w:t> </w:t>
      </w:r>
      <w:r>
        <w:rPr>
          <w:color w:val="231F20"/>
          <w:spacing w:val="-4"/>
        </w:rPr>
        <w:t>đề</w:t>
      </w:r>
      <w:r>
        <w:rPr>
          <w:color w:val="231F20"/>
          <w:spacing w:val="-15"/>
        </w:rPr>
        <w:t> </w:t>
      </w:r>
      <w:r>
        <w:rPr>
          <w:color w:val="231F20"/>
          <w:spacing w:val="-4"/>
        </w:rPr>
        <w:t>này.</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307" w:lineRule="auto" w:before="106"/>
        <w:ind w:left="387" w:right="118" w:firstLine="453"/>
        <w:jc w:val="both"/>
        <w:rPr>
          <w:sz w:val="34"/>
        </w:rPr>
      </w:pPr>
      <w:r>
        <w:rPr>
          <w:color w:val="231F20"/>
          <w:w w:val="105"/>
          <w:sz w:val="34"/>
        </w:rPr>
        <w:t>Câu nói này của cư sĩ Trầm Thiện Đăng, chúng ta xem qua</w:t>
      </w:r>
      <w:r>
        <w:rPr>
          <w:color w:val="231F20"/>
          <w:spacing w:val="-1"/>
          <w:w w:val="105"/>
          <w:sz w:val="34"/>
        </w:rPr>
        <w:t> </w:t>
      </w:r>
      <w:r>
        <w:rPr>
          <w:color w:val="231F20"/>
          <w:w w:val="105"/>
          <w:sz w:val="34"/>
        </w:rPr>
        <w:t>rồi.</w:t>
      </w:r>
      <w:r>
        <w:rPr>
          <w:color w:val="231F20"/>
          <w:spacing w:val="-1"/>
          <w:w w:val="105"/>
          <w:sz w:val="34"/>
        </w:rPr>
        <w:t> </w:t>
      </w:r>
      <w:r>
        <w:rPr>
          <w:color w:val="231F20"/>
          <w:w w:val="105"/>
          <w:sz w:val="34"/>
        </w:rPr>
        <w:t>Xem</w:t>
      </w:r>
      <w:r>
        <w:rPr>
          <w:color w:val="231F20"/>
          <w:spacing w:val="-1"/>
          <w:w w:val="105"/>
          <w:sz w:val="34"/>
        </w:rPr>
        <w:t> </w:t>
      </w:r>
      <w:r>
        <w:rPr>
          <w:color w:val="231F20"/>
          <w:w w:val="105"/>
          <w:sz w:val="34"/>
        </w:rPr>
        <w:t>ông</w:t>
      </w:r>
      <w:r>
        <w:rPr>
          <w:color w:val="231F20"/>
          <w:spacing w:val="-1"/>
          <w:w w:val="105"/>
          <w:sz w:val="34"/>
        </w:rPr>
        <w:t> </w:t>
      </w:r>
      <w:r>
        <w:rPr>
          <w:color w:val="231F20"/>
          <w:w w:val="105"/>
          <w:sz w:val="34"/>
        </w:rPr>
        <w:t>nói</w:t>
      </w:r>
      <w:r>
        <w:rPr>
          <w:color w:val="231F20"/>
          <w:spacing w:val="-1"/>
          <w:w w:val="105"/>
          <w:sz w:val="34"/>
        </w:rPr>
        <w:t> </w:t>
      </w:r>
      <w:r>
        <w:rPr>
          <w:color w:val="231F20"/>
          <w:w w:val="105"/>
          <w:sz w:val="34"/>
        </w:rPr>
        <w:t>dưới</w:t>
      </w:r>
      <w:r>
        <w:rPr>
          <w:color w:val="231F20"/>
          <w:spacing w:val="-1"/>
          <w:w w:val="105"/>
          <w:sz w:val="34"/>
        </w:rPr>
        <w:t> </w:t>
      </w:r>
      <w:r>
        <w:rPr>
          <w:color w:val="231F20"/>
          <w:w w:val="105"/>
          <w:sz w:val="34"/>
        </w:rPr>
        <w:t>đây:</w:t>
      </w:r>
      <w:r>
        <w:rPr>
          <w:color w:val="231F20"/>
          <w:spacing w:val="-2"/>
          <w:w w:val="105"/>
          <w:sz w:val="34"/>
        </w:rPr>
        <w:t> </w:t>
      </w:r>
      <w:r>
        <w:rPr>
          <w:i/>
          <w:color w:val="231F20"/>
          <w:w w:val="105"/>
          <w:sz w:val="34"/>
        </w:rPr>
        <w:t>“Phạn</w:t>
      </w:r>
      <w:r>
        <w:rPr>
          <w:i/>
          <w:color w:val="231F20"/>
          <w:spacing w:val="-1"/>
          <w:w w:val="105"/>
          <w:sz w:val="34"/>
        </w:rPr>
        <w:t> </w:t>
      </w:r>
      <w:r>
        <w:rPr>
          <w:i/>
          <w:color w:val="231F20"/>
          <w:w w:val="105"/>
          <w:sz w:val="34"/>
        </w:rPr>
        <w:t>bản</w:t>
      </w:r>
      <w:r>
        <w:rPr>
          <w:i/>
          <w:color w:val="231F20"/>
          <w:spacing w:val="-1"/>
          <w:w w:val="105"/>
          <w:sz w:val="34"/>
        </w:rPr>
        <w:t> </w:t>
      </w:r>
      <w:r>
        <w:rPr>
          <w:i/>
          <w:color w:val="231F20"/>
          <w:w w:val="105"/>
          <w:sz w:val="34"/>
        </w:rPr>
        <w:t>dị</w:t>
      </w:r>
      <w:r>
        <w:rPr>
          <w:i/>
          <w:color w:val="231F20"/>
          <w:spacing w:val="-1"/>
          <w:w w:val="105"/>
          <w:sz w:val="34"/>
        </w:rPr>
        <w:t> </w:t>
      </w:r>
      <w:r>
        <w:rPr>
          <w:i/>
          <w:color w:val="231F20"/>
          <w:w w:val="105"/>
          <w:sz w:val="34"/>
        </w:rPr>
        <w:t>ngộ</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nhân </w:t>
      </w:r>
      <w:r>
        <w:rPr>
          <w:i/>
          <w:color w:val="231F20"/>
          <w:sz w:val="34"/>
        </w:rPr>
        <w:t>viết” </w:t>
      </w:r>
      <w:r>
        <w:rPr>
          <w:color w:val="231F20"/>
          <w:sz w:val="34"/>
        </w:rPr>
        <w:t>(Trong bản tiếng Phạn này dễ xuất hiện sai lạc). Nguyên nhân</w:t>
      </w:r>
      <w:r>
        <w:rPr>
          <w:color w:val="231F20"/>
          <w:spacing w:val="-8"/>
          <w:sz w:val="34"/>
        </w:rPr>
        <w:t> </w:t>
      </w:r>
      <w:r>
        <w:rPr>
          <w:color w:val="231F20"/>
          <w:sz w:val="34"/>
        </w:rPr>
        <w:t>gì</w:t>
      </w:r>
      <w:r>
        <w:rPr>
          <w:i/>
          <w:color w:val="231F20"/>
          <w:sz w:val="34"/>
        </w:rPr>
        <w:t>?</w:t>
      </w:r>
      <w:r>
        <w:rPr>
          <w:i/>
          <w:color w:val="231F20"/>
          <w:spacing w:val="-8"/>
          <w:sz w:val="34"/>
        </w:rPr>
        <w:t> </w:t>
      </w:r>
      <w:r>
        <w:rPr>
          <w:i/>
          <w:color w:val="231F20"/>
          <w:sz w:val="34"/>
        </w:rPr>
        <w:t>“Cái</w:t>
      </w:r>
      <w:r>
        <w:rPr>
          <w:i/>
          <w:color w:val="231F20"/>
          <w:spacing w:val="-8"/>
          <w:sz w:val="34"/>
        </w:rPr>
        <w:t> </w:t>
      </w:r>
      <w:r>
        <w:rPr>
          <w:i/>
          <w:color w:val="231F20"/>
          <w:sz w:val="34"/>
        </w:rPr>
        <w:t>phạn</w:t>
      </w:r>
      <w:r>
        <w:rPr>
          <w:i/>
          <w:color w:val="231F20"/>
          <w:spacing w:val="-8"/>
          <w:sz w:val="34"/>
        </w:rPr>
        <w:t> </w:t>
      </w:r>
      <w:r>
        <w:rPr>
          <w:i/>
          <w:color w:val="231F20"/>
          <w:sz w:val="34"/>
        </w:rPr>
        <w:t>giáp</w:t>
      </w:r>
      <w:r>
        <w:rPr>
          <w:i/>
          <w:color w:val="231F20"/>
          <w:spacing w:val="-8"/>
          <w:sz w:val="34"/>
        </w:rPr>
        <w:t> </w:t>
      </w:r>
      <w:r>
        <w:rPr>
          <w:i/>
          <w:color w:val="231F20"/>
          <w:sz w:val="34"/>
        </w:rPr>
        <w:t>giai</w:t>
      </w:r>
      <w:r>
        <w:rPr>
          <w:i/>
          <w:color w:val="231F20"/>
          <w:spacing w:val="-8"/>
          <w:sz w:val="34"/>
        </w:rPr>
        <w:t> </w:t>
      </w:r>
      <w:r>
        <w:rPr>
          <w:i/>
          <w:color w:val="231F20"/>
          <w:sz w:val="34"/>
        </w:rPr>
        <w:t>tả</w:t>
      </w:r>
      <w:r>
        <w:rPr>
          <w:i/>
          <w:color w:val="231F20"/>
          <w:spacing w:val="-8"/>
          <w:sz w:val="34"/>
        </w:rPr>
        <w:t> </w:t>
      </w:r>
      <w:r>
        <w:rPr>
          <w:i/>
          <w:color w:val="231F20"/>
          <w:sz w:val="34"/>
        </w:rPr>
        <w:t>bản,</w:t>
      </w:r>
      <w:r>
        <w:rPr>
          <w:i/>
          <w:color w:val="231F20"/>
          <w:spacing w:val="-8"/>
          <w:sz w:val="34"/>
        </w:rPr>
        <w:t> </w:t>
      </w:r>
      <w:r>
        <w:rPr>
          <w:i/>
          <w:color w:val="231F20"/>
          <w:sz w:val="34"/>
        </w:rPr>
        <w:t>dị</w:t>
      </w:r>
      <w:r>
        <w:rPr>
          <w:i/>
          <w:color w:val="231F20"/>
          <w:spacing w:val="-8"/>
          <w:sz w:val="34"/>
        </w:rPr>
        <w:t> </w:t>
      </w:r>
      <w:r>
        <w:rPr>
          <w:i/>
          <w:color w:val="231F20"/>
          <w:sz w:val="34"/>
        </w:rPr>
        <w:t>chí</w:t>
      </w:r>
      <w:r>
        <w:rPr>
          <w:i/>
          <w:color w:val="231F20"/>
          <w:spacing w:val="-8"/>
          <w:sz w:val="34"/>
        </w:rPr>
        <w:t> </w:t>
      </w:r>
      <w:r>
        <w:rPr>
          <w:i/>
          <w:color w:val="231F20"/>
          <w:sz w:val="34"/>
        </w:rPr>
        <w:t>thoát</w:t>
      </w:r>
      <w:r>
        <w:rPr>
          <w:i/>
          <w:color w:val="231F20"/>
          <w:spacing w:val="-8"/>
          <w:sz w:val="34"/>
        </w:rPr>
        <w:t> </w:t>
      </w:r>
      <w:r>
        <w:rPr>
          <w:i/>
          <w:color w:val="231F20"/>
          <w:sz w:val="34"/>
        </w:rPr>
        <w:t>ngộ”</w:t>
      </w:r>
      <w:r>
        <w:rPr>
          <w:i/>
          <w:color w:val="231F20"/>
          <w:spacing w:val="-8"/>
          <w:sz w:val="34"/>
        </w:rPr>
        <w:t> </w:t>
      </w:r>
      <w:r>
        <w:rPr>
          <w:color w:val="231F20"/>
          <w:sz w:val="34"/>
        </w:rPr>
        <w:t>(Vì</w:t>
      </w:r>
      <w:r>
        <w:rPr>
          <w:color w:val="231F20"/>
          <w:spacing w:val="-8"/>
          <w:sz w:val="34"/>
        </w:rPr>
        <w:t> </w:t>
      </w:r>
      <w:r>
        <w:rPr>
          <w:color w:val="231F20"/>
          <w:sz w:val="34"/>
        </w:rPr>
        <w:t>bản </w:t>
      </w:r>
      <w:r>
        <w:rPr>
          <w:color w:val="231F20"/>
          <w:w w:val="105"/>
          <w:sz w:val="34"/>
        </w:rPr>
        <w:t>Phạn đều là bản chép trên lá Bối, dễ bị rách mất).</w:t>
      </w:r>
    </w:p>
    <w:p>
      <w:pPr>
        <w:pStyle w:val="BodyText"/>
        <w:spacing w:line="307" w:lineRule="auto" w:before="139"/>
        <w:ind w:left="387" w:right="120" w:firstLine="453"/>
      </w:pPr>
      <w:r>
        <w:rPr>
          <w:color w:val="231F20"/>
          <w:w w:val="105"/>
        </w:rPr>
        <w:t>Ấn</w:t>
      </w:r>
      <w:r>
        <w:rPr>
          <w:color w:val="231F20"/>
          <w:spacing w:val="-22"/>
          <w:w w:val="105"/>
        </w:rPr>
        <w:t> </w:t>
      </w:r>
      <w:r>
        <w:rPr>
          <w:color w:val="231F20"/>
          <w:w w:val="105"/>
        </w:rPr>
        <w:t>Độ</w:t>
      </w:r>
      <w:r>
        <w:rPr>
          <w:color w:val="231F20"/>
          <w:spacing w:val="-22"/>
          <w:w w:val="105"/>
        </w:rPr>
        <w:t> </w:t>
      </w:r>
      <w:r>
        <w:rPr>
          <w:color w:val="231F20"/>
          <w:w w:val="105"/>
        </w:rPr>
        <w:t>truyền</w:t>
      </w:r>
      <w:r>
        <w:rPr>
          <w:color w:val="231F20"/>
          <w:spacing w:val="-22"/>
          <w:w w:val="105"/>
        </w:rPr>
        <w:t> </w:t>
      </w:r>
      <w:r>
        <w:rPr>
          <w:color w:val="231F20"/>
          <w:w w:val="105"/>
        </w:rPr>
        <w:t>qua</w:t>
      </w:r>
      <w:r>
        <w:rPr>
          <w:color w:val="231F20"/>
          <w:spacing w:val="-22"/>
          <w:w w:val="105"/>
        </w:rPr>
        <w:t> </w:t>
      </w:r>
      <w:r>
        <w:rPr>
          <w:color w:val="231F20"/>
          <w:w w:val="105"/>
        </w:rPr>
        <w:t>là</w:t>
      </w:r>
      <w:r>
        <w:rPr>
          <w:color w:val="231F20"/>
          <w:spacing w:val="-22"/>
          <w:w w:val="105"/>
        </w:rPr>
        <w:t> </w:t>
      </w:r>
      <w:r>
        <w:rPr>
          <w:color w:val="231F20"/>
          <w:w w:val="105"/>
        </w:rPr>
        <w:t>bản</w:t>
      </w:r>
      <w:r>
        <w:rPr>
          <w:color w:val="231F20"/>
          <w:spacing w:val="-22"/>
          <w:w w:val="105"/>
        </w:rPr>
        <w:t> </w:t>
      </w:r>
      <w:r>
        <w:rPr>
          <w:color w:val="231F20"/>
          <w:w w:val="105"/>
        </w:rPr>
        <w:t>gốc</w:t>
      </w:r>
      <w:r>
        <w:rPr>
          <w:color w:val="231F20"/>
          <w:spacing w:val="-22"/>
          <w:w w:val="105"/>
        </w:rPr>
        <w:t> </w:t>
      </w:r>
      <w:r>
        <w:rPr>
          <w:color w:val="231F20"/>
          <w:w w:val="105"/>
        </w:rPr>
        <w:t>tiếng</w:t>
      </w:r>
      <w:r>
        <w:rPr>
          <w:color w:val="231F20"/>
          <w:spacing w:val="-22"/>
          <w:w w:val="105"/>
        </w:rPr>
        <w:t> </w:t>
      </w:r>
      <w:r>
        <w:rPr>
          <w:color w:val="231F20"/>
          <w:w w:val="105"/>
        </w:rPr>
        <w:t>Phạn,</w:t>
      </w:r>
      <w:r>
        <w:rPr>
          <w:color w:val="231F20"/>
          <w:spacing w:val="-22"/>
          <w:w w:val="105"/>
        </w:rPr>
        <w:t> </w:t>
      </w:r>
      <w:r>
        <w:rPr>
          <w:color w:val="231F20"/>
          <w:w w:val="105"/>
        </w:rPr>
        <w:t>tại</w:t>
      </w:r>
      <w:r>
        <w:rPr>
          <w:color w:val="231F20"/>
          <w:spacing w:val="-22"/>
          <w:w w:val="105"/>
        </w:rPr>
        <w:t> </w:t>
      </w:r>
      <w:r>
        <w:rPr>
          <w:color w:val="231F20"/>
          <w:w w:val="105"/>
        </w:rPr>
        <w:t>Cố</w:t>
      </w:r>
      <w:r>
        <w:rPr>
          <w:color w:val="231F20"/>
          <w:spacing w:val="-22"/>
          <w:w w:val="105"/>
        </w:rPr>
        <w:t> </w:t>
      </w:r>
      <w:r>
        <w:rPr>
          <w:color w:val="231F20"/>
          <w:w w:val="105"/>
        </w:rPr>
        <w:t>Cung</w:t>
      </w:r>
      <w:r>
        <w:rPr>
          <w:color w:val="231F20"/>
          <w:spacing w:val="-22"/>
          <w:w w:val="105"/>
        </w:rPr>
        <w:t> </w:t>
      </w:r>
      <w:r>
        <w:rPr>
          <w:color w:val="231F20"/>
          <w:w w:val="105"/>
        </w:rPr>
        <w:t>Bác Vật</w:t>
      </w:r>
      <w:r>
        <w:rPr>
          <w:color w:val="231F20"/>
          <w:spacing w:val="-23"/>
          <w:w w:val="105"/>
        </w:rPr>
        <w:t> </w:t>
      </w:r>
      <w:r>
        <w:rPr>
          <w:color w:val="231F20"/>
          <w:w w:val="105"/>
        </w:rPr>
        <w:t>viện</w:t>
      </w:r>
      <w:r>
        <w:rPr>
          <w:color w:val="231F20"/>
          <w:spacing w:val="-22"/>
          <w:w w:val="105"/>
        </w:rPr>
        <w:t> </w:t>
      </w:r>
      <w:r>
        <w:rPr>
          <w:color w:val="231F20"/>
          <w:w w:val="105"/>
        </w:rPr>
        <w:t>có</w:t>
      </w:r>
      <w:r>
        <w:rPr>
          <w:color w:val="231F20"/>
          <w:spacing w:val="-22"/>
          <w:w w:val="105"/>
        </w:rPr>
        <w:t> </w:t>
      </w:r>
      <w:r>
        <w:rPr>
          <w:color w:val="231F20"/>
          <w:w w:val="105"/>
        </w:rPr>
        <w:t>bảo</w:t>
      </w:r>
      <w:r>
        <w:rPr>
          <w:color w:val="231F20"/>
          <w:spacing w:val="-23"/>
          <w:w w:val="105"/>
        </w:rPr>
        <w:t> </w:t>
      </w:r>
      <w:r>
        <w:rPr>
          <w:color w:val="231F20"/>
          <w:w w:val="105"/>
        </w:rPr>
        <w:t>tồn.</w:t>
      </w:r>
      <w:r>
        <w:rPr>
          <w:color w:val="231F20"/>
          <w:spacing w:val="-22"/>
          <w:w w:val="105"/>
        </w:rPr>
        <w:t> </w:t>
      </w:r>
      <w:r>
        <w:rPr>
          <w:color w:val="231F20"/>
          <w:w w:val="105"/>
        </w:rPr>
        <w:t>Có</w:t>
      </w:r>
      <w:r>
        <w:rPr>
          <w:color w:val="231F20"/>
          <w:spacing w:val="-22"/>
          <w:w w:val="105"/>
        </w:rPr>
        <w:t> </w:t>
      </w:r>
      <w:r>
        <w:rPr>
          <w:color w:val="231F20"/>
          <w:w w:val="105"/>
        </w:rPr>
        <w:t>cơ</w:t>
      </w:r>
      <w:r>
        <w:rPr>
          <w:color w:val="231F20"/>
          <w:spacing w:val="-23"/>
          <w:w w:val="105"/>
        </w:rPr>
        <w:t> </w:t>
      </w:r>
      <w:r>
        <w:rPr>
          <w:color w:val="231F20"/>
          <w:w w:val="105"/>
        </w:rPr>
        <w:t>hội,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nên</w:t>
      </w:r>
      <w:r>
        <w:rPr>
          <w:color w:val="231F20"/>
          <w:spacing w:val="-22"/>
          <w:w w:val="105"/>
        </w:rPr>
        <w:t> </w:t>
      </w:r>
      <w:r>
        <w:rPr>
          <w:color w:val="231F20"/>
          <w:w w:val="105"/>
        </w:rPr>
        <w:t>xem.</w:t>
      </w:r>
      <w:r>
        <w:rPr>
          <w:color w:val="231F20"/>
          <w:spacing w:val="-22"/>
          <w:w w:val="105"/>
        </w:rPr>
        <w:t> </w:t>
      </w:r>
      <w:r>
        <w:rPr>
          <w:color w:val="231F20"/>
          <w:w w:val="105"/>
        </w:rPr>
        <w:t>Nó</w:t>
      </w:r>
      <w:r>
        <w:rPr>
          <w:color w:val="231F20"/>
          <w:spacing w:val="-23"/>
          <w:w w:val="105"/>
        </w:rPr>
        <w:t> </w:t>
      </w:r>
      <w:r>
        <w:rPr>
          <w:color w:val="231F20"/>
          <w:w w:val="105"/>
        </w:rPr>
        <w:t>được</w:t>
      </w:r>
      <w:r>
        <w:rPr>
          <w:color w:val="231F20"/>
          <w:spacing w:val="-22"/>
          <w:w w:val="105"/>
        </w:rPr>
        <w:t> </w:t>
      </w:r>
      <w:r>
        <w:rPr>
          <w:color w:val="231F20"/>
          <w:w w:val="105"/>
        </w:rPr>
        <w:t>viết ở</w:t>
      </w:r>
      <w:r>
        <w:rPr>
          <w:color w:val="231F20"/>
          <w:spacing w:val="-4"/>
          <w:w w:val="105"/>
        </w:rPr>
        <w:t> </w:t>
      </w:r>
      <w:r>
        <w:rPr>
          <w:color w:val="231F20"/>
          <w:w w:val="105"/>
        </w:rPr>
        <w:t>lá</w:t>
      </w:r>
      <w:r>
        <w:rPr>
          <w:color w:val="231F20"/>
          <w:spacing w:val="-4"/>
          <w:w w:val="105"/>
        </w:rPr>
        <w:t> </w:t>
      </w:r>
      <w:r>
        <w:rPr>
          <w:color w:val="231F20"/>
          <w:w w:val="105"/>
        </w:rPr>
        <w:t>cây</w:t>
      </w:r>
      <w:r>
        <w:rPr>
          <w:color w:val="231F20"/>
          <w:spacing w:val="-4"/>
          <w:w w:val="105"/>
        </w:rPr>
        <w:t> </w:t>
      </w:r>
      <w:r>
        <w:rPr>
          <w:color w:val="231F20"/>
          <w:w w:val="105"/>
        </w:rPr>
        <w:t>Bối</w:t>
      </w:r>
      <w:r>
        <w:rPr>
          <w:color w:val="231F20"/>
          <w:spacing w:val="-4"/>
          <w:w w:val="105"/>
        </w:rPr>
        <w:t> </w:t>
      </w:r>
      <w:r>
        <w:rPr>
          <w:color w:val="231F20"/>
          <w:w w:val="105"/>
        </w:rPr>
        <w:t>Đa</w:t>
      </w:r>
      <w:r>
        <w:rPr>
          <w:color w:val="231F20"/>
          <w:spacing w:val="-3"/>
          <w:w w:val="105"/>
        </w:rPr>
        <w:t> </w:t>
      </w:r>
      <w:r>
        <w:rPr>
          <w:color w:val="231F20"/>
          <w:w w:val="105"/>
        </w:rPr>
        <w:t>La.</w:t>
      </w:r>
      <w:r>
        <w:rPr>
          <w:color w:val="231F20"/>
          <w:spacing w:val="-3"/>
          <w:w w:val="105"/>
        </w:rPr>
        <w:t> </w:t>
      </w:r>
      <w:r>
        <w:rPr>
          <w:color w:val="231F20"/>
          <w:w w:val="105"/>
        </w:rPr>
        <w:t>Loại</w:t>
      </w:r>
      <w:r>
        <w:rPr>
          <w:color w:val="231F20"/>
          <w:spacing w:val="-4"/>
          <w:w w:val="105"/>
        </w:rPr>
        <w:t> </w:t>
      </w:r>
      <w:r>
        <w:rPr>
          <w:color w:val="231F20"/>
          <w:w w:val="105"/>
        </w:rPr>
        <w:t>lá</w:t>
      </w:r>
      <w:r>
        <w:rPr>
          <w:color w:val="231F20"/>
          <w:spacing w:val="-4"/>
          <w:w w:val="105"/>
        </w:rPr>
        <w:t> </w:t>
      </w:r>
      <w:r>
        <w:rPr>
          <w:color w:val="231F20"/>
          <w:w w:val="105"/>
        </w:rPr>
        <w:t>cây</w:t>
      </w:r>
      <w:r>
        <w:rPr>
          <w:color w:val="231F20"/>
          <w:spacing w:val="-4"/>
          <w:w w:val="105"/>
        </w:rPr>
        <w:t> </w:t>
      </w:r>
      <w:r>
        <w:rPr>
          <w:color w:val="231F20"/>
          <w:w w:val="105"/>
        </w:rPr>
        <w:t>ấy</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cây</w:t>
      </w:r>
      <w:r>
        <w:rPr>
          <w:color w:val="231F20"/>
          <w:spacing w:val="-4"/>
          <w:w w:val="105"/>
        </w:rPr>
        <w:t> </w:t>
      </w:r>
      <w:r>
        <w:rPr>
          <w:color w:val="231F20"/>
          <w:w w:val="105"/>
        </w:rPr>
        <w:t>chuối</w:t>
      </w:r>
      <w:r>
        <w:rPr>
          <w:color w:val="231F20"/>
          <w:spacing w:val="-4"/>
          <w:w w:val="105"/>
        </w:rPr>
        <w:t> </w:t>
      </w:r>
      <w:r>
        <w:rPr>
          <w:color w:val="231F20"/>
          <w:w w:val="105"/>
        </w:rPr>
        <w:t>tiêu của chúng ta, đem nó cắt từng miếng từng miếng lớn giống nhau, 2 bên khoét cái lổ, dùng sợi dây xâu lại, đại khái một mặt có thể viết được 5 hàng, viết thêm trên đỉnh được 6 hàng. 2 bên đều viết, cho nên dùng dây xâu lại rất dễ dàng. Dây đứt thì nó rã ra, rất dễ mất đi. Đây là dễ sai sót.</w:t>
      </w:r>
    </w:p>
    <w:p>
      <w:pPr>
        <w:spacing w:line="307" w:lineRule="auto" w:before="137"/>
        <w:ind w:left="387" w:right="123" w:firstLine="453"/>
        <w:jc w:val="both"/>
        <w:rPr>
          <w:sz w:val="34"/>
        </w:rPr>
      </w:pPr>
      <w:r>
        <w:rPr>
          <w:i/>
          <w:color w:val="231F20"/>
          <w:w w:val="105"/>
          <w:sz w:val="34"/>
        </w:rPr>
        <w:t>“Như</w:t>
      </w:r>
      <w:r>
        <w:rPr>
          <w:i/>
          <w:color w:val="231F20"/>
          <w:spacing w:val="-4"/>
          <w:w w:val="105"/>
          <w:sz w:val="34"/>
        </w:rPr>
        <w:t> </w:t>
      </w:r>
      <w:r>
        <w:rPr>
          <w:i/>
          <w:color w:val="231F20"/>
          <w:w w:val="105"/>
          <w:sz w:val="34"/>
        </w:rPr>
        <w:t>Hán</w:t>
      </w:r>
      <w:r>
        <w:rPr>
          <w:i/>
          <w:color w:val="231F20"/>
          <w:spacing w:val="-4"/>
          <w:w w:val="105"/>
          <w:sz w:val="34"/>
        </w:rPr>
        <w:t> </w:t>
      </w:r>
      <w:r>
        <w:rPr>
          <w:i/>
          <w:color w:val="231F20"/>
          <w:w w:val="105"/>
          <w:sz w:val="34"/>
        </w:rPr>
        <w:t>dịch</w:t>
      </w:r>
      <w:r>
        <w:rPr>
          <w:i/>
          <w:color w:val="231F20"/>
          <w:spacing w:val="-4"/>
          <w:w w:val="105"/>
          <w:sz w:val="34"/>
        </w:rPr>
        <w:t> </w:t>
      </w:r>
      <w:r>
        <w:rPr>
          <w:i/>
          <w:color w:val="231F20"/>
          <w:w w:val="105"/>
          <w:sz w:val="34"/>
        </w:rPr>
        <w:t>Đại</w:t>
      </w:r>
      <w:r>
        <w:rPr>
          <w:i/>
          <w:color w:val="231F20"/>
          <w:spacing w:val="-4"/>
          <w:w w:val="105"/>
          <w:sz w:val="34"/>
        </w:rPr>
        <w:t> </w:t>
      </w:r>
      <w:r>
        <w:rPr>
          <w:i/>
          <w:color w:val="231F20"/>
          <w:w w:val="105"/>
          <w:sz w:val="34"/>
        </w:rPr>
        <w:t>bản</w:t>
      </w:r>
      <w:r>
        <w:rPr>
          <w:i/>
          <w:color w:val="231F20"/>
          <w:spacing w:val="-4"/>
          <w:w w:val="105"/>
          <w:sz w:val="34"/>
        </w:rPr>
        <w:t> </w:t>
      </w:r>
      <w:r>
        <w:rPr>
          <w:i/>
          <w:color w:val="231F20"/>
          <w:w w:val="105"/>
          <w:sz w:val="34"/>
        </w:rPr>
        <w:t>kinh,</w:t>
      </w:r>
      <w:r>
        <w:rPr>
          <w:i/>
          <w:color w:val="231F20"/>
          <w:spacing w:val="-4"/>
          <w:w w:val="105"/>
          <w:sz w:val="34"/>
        </w:rPr>
        <w:t> </w:t>
      </w:r>
      <w:r>
        <w:rPr>
          <w:i/>
          <w:color w:val="231F20"/>
          <w:w w:val="105"/>
          <w:sz w:val="34"/>
        </w:rPr>
        <w:t>nãi</w:t>
      </w:r>
      <w:r>
        <w:rPr>
          <w:i/>
          <w:color w:val="231F20"/>
          <w:spacing w:val="-4"/>
          <w:w w:val="105"/>
          <w:sz w:val="34"/>
        </w:rPr>
        <w:t> </w:t>
      </w:r>
      <w:r>
        <w:rPr>
          <w:i/>
          <w:color w:val="231F20"/>
          <w:w w:val="105"/>
          <w:sz w:val="34"/>
        </w:rPr>
        <w:t>nhĩ</w:t>
      </w:r>
      <w:r>
        <w:rPr>
          <w:i/>
          <w:color w:val="231F20"/>
          <w:spacing w:val="-4"/>
          <w:w w:val="105"/>
          <w:sz w:val="34"/>
        </w:rPr>
        <w:t> </w:t>
      </w:r>
      <w:r>
        <w:rPr>
          <w:i/>
          <w:color w:val="231F20"/>
          <w:w w:val="105"/>
          <w:sz w:val="34"/>
        </w:rPr>
        <w:t>kiếp</w:t>
      </w:r>
      <w:r>
        <w:rPr>
          <w:i/>
          <w:color w:val="231F20"/>
          <w:spacing w:val="-4"/>
          <w:w w:val="105"/>
          <w:sz w:val="34"/>
        </w:rPr>
        <w:t> </w:t>
      </w:r>
      <w:r>
        <w:rPr>
          <w:i/>
          <w:color w:val="231F20"/>
          <w:w w:val="105"/>
          <w:sz w:val="34"/>
        </w:rPr>
        <w:t>thời</w:t>
      </w:r>
      <w:r>
        <w:rPr>
          <w:i/>
          <w:color w:val="231F20"/>
          <w:spacing w:val="-4"/>
          <w:w w:val="105"/>
          <w:sz w:val="34"/>
        </w:rPr>
        <w:t> </w:t>
      </w:r>
      <w:r>
        <w:rPr>
          <w:i/>
          <w:color w:val="231F20"/>
          <w:w w:val="105"/>
          <w:sz w:val="34"/>
        </w:rPr>
        <w:t>hạ,</w:t>
      </w:r>
      <w:r>
        <w:rPr>
          <w:i/>
          <w:color w:val="231F20"/>
          <w:spacing w:val="-4"/>
          <w:w w:val="105"/>
          <w:sz w:val="34"/>
        </w:rPr>
        <w:t> </w:t>
      </w:r>
      <w:r>
        <w:rPr>
          <w:i/>
          <w:color w:val="231F20"/>
          <w:w w:val="105"/>
          <w:sz w:val="34"/>
        </w:rPr>
        <w:t>thoát ngộ</w:t>
      </w:r>
      <w:r>
        <w:rPr>
          <w:i/>
          <w:color w:val="231F20"/>
          <w:spacing w:val="-23"/>
          <w:w w:val="105"/>
          <w:sz w:val="34"/>
        </w:rPr>
        <w:t> </w:t>
      </w:r>
      <w:r>
        <w:rPr>
          <w:i/>
          <w:color w:val="231F20"/>
          <w:w w:val="105"/>
          <w:sz w:val="34"/>
        </w:rPr>
        <w:t>số</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tự,</w:t>
      </w:r>
      <w:r>
        <w:rPr>
          <w:i/>
          <w:color w:val="231F20"/>
          <w:spacing w:val="-23"/>
          <w:w w:val="105"/>
          <w:sz w:val="34"/>
        </w:rPr>
        <w:t> </w:t>
      </w:r>
      <w:r>
        <w:rPr>
          <w:i/>
          <w:color w:val="231F20"/>
          <w:w w:val="105"/>
          <w:sz w:val="34"/>
        </w:rPr>
        <w:t>Hán</w:t>
      </w:r>
      <w:r>
        <w:rPr>
          <w:i/>
          <w:color w:val="231F20"/>
          <w:spacing w:val="-22"/>
          <w:w w:val="105"/>
          <w:sz w:val="34"/>
        </w:rPr>
        <w:t> </w:t>
      </w:r>
      <w:r>
        <w:rPr>
          <w:i/>
          <w:color w:val="231F20"/>
          <w:w w:val="105"/>
          <w:sz w:val="34"/>
        </w:rPr>
        <w:t>nghĩa</w:t>
      </w:r>
      <w:r>
        <w:rPr>
          <w:i/>
          <w:color w:val="231F20"/>
          <w:spacing w:val="-22"/>
          <w:w w:val="105"/>
          <w:sz w:val="34"/>
        </w:rPr>
        <w:t> </w:t>
      </w:r>
      <w:r>
        <w:rPr>
          <w:i/>
          <w:color w:val="231F20"/>
          <w:w w:val="105"/>
          <w:sz w:val="34"/>
        </w:rPr>
        <w:t>bất</w:t>
      </w:r>
      <w:r>
        <w:rPr>
          <w:i/>
          <w:color w:val="231F20"/>
          <w:spacing w:val="-23"/>
          <w:w w:val="105"/>
          <w:sz w:val="34"/>
        </w:rPr>
        <w:t> </w:t>
      </w:r>
      <w:r>
        <w:rPr>
          <w:i/>
          <w:color w:val="231F20"/>
          <w:w w:val="105"/>
          <w:sz w:val="34"/>
        </w:rPr>
        <w:t>quán”</w:t>
      </w:r>
      <w:r>
        <w:rPr>
          <w:i/>
          <w:color w:val="231F20"/>
          <w:spacing w:val="-22"/>
          <w:w w:val="105"/>
          <w:sz w:val="34"/>
        </w:rPr>
        <w:t> </w:t>
      </w:r>
      <w:r>
        <w:rPr>
          <w:color w:val="231F20"/>
          <w:w w:val="105"/>
          <w:sz w:val="34"/>
        </w:rPr>
        <w:t>(Như</w:t>
      </w:r>
      <w:r>
        <w:rPr>
          <w:color w:val="231F20"/>
          <w:spacing w:val="-22"/>
          <w:w w:val="105"/>
          <w:sz w:val="34"/>
        </w:rPr>
        <w:t> </w:t>
      </w:r>
      <w:r>
        <w:rPr>
          <w:color w:val="231F20"/>
          <w:w w:val="105"/>
          <w:sz w:val="34"/>
        </w:rPr>
        <w:t>Đại</w:t>
      </w:r>
      <w:r>
        <w:rPr>
          <w:color w:val="231F20"/>
          <w:spacing w:val="-23"/>
          <w:w w:val="105"/>
          <w:sz w:val="34"/>
        </w:rPr>
        <w:t> </w:t>
      </w:r>
      <w:r>
        <w:rPr>
          <w:color w:val="231F20"/>
          <w:w w:val="105"/>
          <w:sz w:val="34"/>
        </w:rPr>
        <w:t>bản</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Hán dịch,</w:t>
      </w:r>
      <w:r>
        <w:rPr>
          <w:color w:val="231F20"/>
          <w:spacing w:val="-5"/>
          <w:w w:val="105"/>
          <w:sz w:val="34"/>
        </w:rPr>
        <w:t> </w:t>
      </w:r>
      <w:r>
        <w:rPr>
          <w:color w:val="231F20"/>
          <w:w w:val="105"/>
          <w:sz w:val="34"/>
        </w:rPr>
        <w:t>trải</w:t>
      </w:r>
      <w:r>
        <w:rPr>
          <w:color w:val="231F20"/>
          <w:spacing w:val="-4"/>
          <w:w w:val="105"/>
          <w:sz w:val="34"/>
        </w:rPr>
        <w:t> </w:t>
      </w:r>
      <w:r>
        <w:rPr>
          <w:color w:val="231F20"/>
          <w:w w:val="105"/>
          <w:sz w:val="34"/>
        </w:rPr>
        <w:t>qua</w:t>
      </w:r>
      <w:r>
        <w:rPr>
          <w:color w:val="231F20"/>
          <w:spacing w:val="-4"/>
          <w:w w:val="105"/>
          <w:sz w:val="34"/>
        </w:rPr>
        <w:t> </w:t>
      </w:r>
      <w:r>
        <w:rPr>
          <w:color w:val="231F20"/>
          <w:w w:val="105"/>
          <w:sz w:val="34"/>
        </w:rPr>
        <w:t>thời</w:t>
      </w:r>
      <w:r>
        <w:rPr>
          <w:color w:val="231F20"/>
          <w:spacing w:val="-4"/>
          <w:w w:val="105"/>
          <w:sz w:val="34"/>
        </w:rPr>
        <w:t> </w:t>
      </w:r>
      <w:r>
        <w:rPr>
          <w:color w:val="231F20"/>
          <w:w w:val="105"/>
          <w:sz w:val="34"/>
        </w:rPr>
        <w:t>gian</w:t>
      </w:r>
      <w:r>
        <w:rPr>
          <w:color w:val="231F20"/>
          <w:spacing w:val="-4"/>
          <w:w w:val="105"/>
          <w:sz w:val="34"/>
        </w:rPr>
        <w:t> </w:t>
      </w:r>
      <w:r>
        <w:rPr>
          <w:color w:val="231F20"/>
          <w:w w:val="105"/>
          <w:sz w:val="34"/>
        </w:rPr>
        <w:t>cũng</w:t>
      </w:r>
      <w:r>
        <w:rPr>
          <w:color w:val="231F20"/>
          <w:spacing w:val="-4"/>
          <w:w w:val="105"/>
          <w:sz w:val="34"/>
        </w:rPr>
        <w:t> </w:t>
      </w:r>
      <w:r>
        <w:rPr>
          <w:color w:val="231F20"/>
          <w:w w:val="105"/>
          <w:sz w:val="34"/>
        </w:rPr>
        <w:t>mất</w:t>
      </w:r>
      <w:r>
        <w:rPr>
          <w:color w:val="231F20"/>
          <w:spacing w:val="-4"/>
          <w:w w:val="105"/>
          <w:sz w:val="34"/>
        </w:rPr>
        <w:t> </w:t>
      </w:r>
      <w:r>
        <w:rPr>
          <w:color w:val="231F20"/>
          <w:w w:val="105"/>
          <w:sz w:val="34"/>
        </w:rPr>
        <w:t>khoảng</w:t>
      </w:r>
      <w:r>
        <w:rPr>
          <w:color w:val="231F20"/>
          <w:spacing w:val="-4"/>
          <w:w w:val="105"/>
          <w:sz w:val="34"/>
        </w:rPr>
        <w:t> </w:t>
      </w:r>
      <w:r>
        <w:rPr>
          <w:color w:val="231F20"/>
          <w:w w:val="105"/>
          <w:sz w:val="34"/>
        </w:rPr>
        <w:t>vài</w:t>
      </w:r>
      <w:r>
        <w:rPr>
          <w:color w:val="231F20"/>
          <w:spacing w:val="-4"/>
          <w:w w:val="105"/>
          <w:sz w:val="34"/>
        </w:rPr>
        <w:t> </w:t>
      </w:r>
      <w:r>
        <w:rPr>
          <w:color w:val="231F20"/>
          <w:w w:val="105"/>
          <w:sz w:val="34"/>
        </w:rPr>
        <w:t>mươi</w:t>
      </w:r>
      <w:r>
        <w:rPr>
          <w:color w:val="231F20"/>
          <w:spacing w:val="-4"/>
          <w:w w:val="105"/>
          <w:sz w:val="34"/>
        </w:rPr>
        <w:t> </w:t>
      </w:r>
      <w:r>
        <w:rPr>
          <w:color w:val="231F20"/>
          <w:w w:val="105"/>
          <w:sz w:val="34"/>
        </w:rPr>
        <w:t>từ,</w:t>
      </w:r>
      <w:r>
        <w:rPr>
          <w:color w:val="231F20"/>
          <w:spacing w:val="-4"/>
          <w:w w:val="105"/>
          <w:sz w:val="34"/>
        </w:rPr>
        <w:t> </w:t>
      </w:r>
      <w:r>
        <w:rPr>
          <w:color w:val="231F20"/>
          <w:w w:val="105"/>
          <w:sz w:val="34"/>
        </w:rPr>
        <w:t>khiến nghĩa của Hán tự không thông). Văn nghĩa liên kết không được. Đây nêu ví dụ, tình hình này rất nhiều.</w:t>
      </w:r>
    </w:p>
    <w:p>
      <w:pPr>
        <w:spacing w:line="307" w:lineRule="auto" w:before="138"/>
        <w:ind w:left="387" w:right="118" w:firstLine="453"/>
        <w:jc w:val="both"/>
        <w:rPr>
          <w:sz w:val="34"/>
        </w:rPr>
      </w:pPr>
      <w:r>
        <w:rPr>
          <w:i/>
          <w:color w:val="231F20"/>
          <w:w w:val="105"/>
          <w:sz w:val="34"/>
        </w:rPr>
        <w:t>“Hựu</w:t>
      </w:r>
      <w:r>
        <w:rPr>
          <w:i/>
          <w:color w:val="231F20"/>
          <w:w w:val="105"/>
          <w:sz w:val="34"/>
        </w:rPr>
        <w:t> Tứ</w:t>
      </w:r>
      <w:r>
        <w:rPr>
          <w:i/>
          <w:color w:val="231F20"/>
          <w:w w:val="105"/>
          <w:sz w:val="34"/>
        </w:rPr>
        <w:t> Thập</w:t>
      </w:r>
      <w:r>
        <w:rPr>
          <w:i/>
          <w:color w:val="231F20"/>
          <w:w w:val="105"/>
          <w:sz w:val="34"/>
        </w:rPr>
        <w:t> Nhị</w:t>
      </w:r>
      <w:r>
        <w:rPr>
          <w:i/>
          <w:color w:val="231F20"/>
          <w:w w:val="105"/>
          <w:sz w:val="34"/>
        </w:rPr>
        <w:t> chương</w:t>
      </w:r>
      <w:r>
        <w:rPr>
          <w:i/>
          <w:color w:val="231F20"/>
          <w:w w:val="105"/>
          <w:sz w:val="34"/>
        </w:rPr>
        <w:t> tạng</w:t>
      </w:r>
      <w:r>
        <w:rPr>
          <w:i/>
          <w:color w:val="231F20"/>
          <w:w w:val="105"/>
          <w:sz w:val="34"/>
        </w:rPr>
        <w:t> bản,</w:t>
      </w:r>
      <w:r>
        <w:rPr>
          <w:i/>
          <w:color w:val="231F20"/>
          <w:w w:val="105"/>
          <w:sz w:val="34"/>
        </w:rPr>
        <w:t> tựu</w:t>
      </w:r>
      <w:r>
        <w:rPr>
          <w:i/>
          <w:color w:val="231F20"/>
          <w:w w:val="105"/>
          <w:sz w:val="34"/>
        </w:rPr>
        <w:t> thị</w:t>
      </w:r>
      <w:r>
        <w:rPr>
          <w:i/>
          <w:color w:val="231F20"/>
          <w:w w:val="105"/>
          <w:sz w:val="34"/>
        </w:rPr>
        <w:t> Tứ</w:t>
      </w:r>
      <w:r>
        <w:rPr>
          <w:i/>
          <w:color w:val="231F20"/>
          <w:w w:val="105"/>
          <w:sz w:val="34"/>
        </w:rPr>
        <w:t> Thâp Nhị</w:t>
      </w:r>
      <w:r>
        <w:rPr>
          <w:i/>
          <w:color w:val="231F20"/>
          <w:spacing w:val="-11"/>
          <w:w w:val="105"/>
          <w:sz w:val="34"/>
        </w:rPr>
        <w:t> </w:t>
      </w:r>
      <w:r>
        <w:rPr>
          <w:i/>
          <w:color w:val="231F20"/>
          <w:w w:val="105"/>
          <w:sz w:val="34"/>
        </w:rPr>
        <w:t>Chương</w:t>
      </w:r>
      <w:r>
        <w:rPr>
          <w:i/>
          <w:color w:val="231F20"/>
          <w:spacing w:val="-10"/>
          <w:w w:val="105"/>
          <w:sz w:val="34"/>
        </w:rPr>
        <w:t> </w:t>
      </w:r>
      <w:r>
        <w:rPr>
          <w:i/>
          <w:color w:val="231F20"/>
          <w:w w:val="105"/>
          <w:sz w:val="34"/>
        </w:rPr>
        <w:t>kinh”</w:t>
      </w:r>
      <w:r>
        <w:rPr>
          <w:i/>
          <w:color w:val="231F20"/>
          <w:spacing w:val="-12"/>
          <w:w w:val="105"/>
          <w:sz w:val="34"/>
        </w:rPr>
        <w:t> </w:t>
      </w:r>
      <w:r>
        <w:rPr>
          <w:color w:val="231F20"/>
          <w:w w:val="105"/>
          <w:sz w:val="34"/>
        </w:rPr>
        <w:t>(Lại</w:t>
      </w:r>
      <w:r>
        <w:rPr>
          <w:color w:val="231F20"/>
          <w:spacing w:val="-11"/>
          <w:w w:val="105"/>
          <w:sz w:val="34"/>
        </w:rPr>
        <w:t> </w:t>
      </w:r>
      <w:r>
        <w:rPr>
          <w:color w:val="231F20"/>
          <w:w w:val="105"/>
          <w:sz w:val="34"/>
        </w:rPr>
        <w:t>bản</w:t>
      </w:r>
      <w:r>
        <w:rPr>
          <w:color w:val="231F20"/>
          <w:spacing w:val="-10"/>
          <w:w w:val="105"/>
          <w:sz w:val="34"/>
        </w:rPr>
        <w:t> </w:t>
      </w:r>
      <w:r>
        <w:rPr>
          <w:i/>
          <w:color w:val="231F20"/>
          <w:w w:val="105"/>
          <w:sz w:val="34"/>
        </w:rPr>
        <w:t>Tứ</w:t>
      </w:r>
      <w:r>
        <w:rPr>
          <w:i/>
          <w:color w:val="231F20"/>
          <w:spacing w:val="-11"/>
          <w:w w:val="105"/>
          <w:sz w:val="34"/>
        </w:rPr>
        <w:t> </w:t>
      </w:r>
      <w:r>
        <w:rPr>
          <w:i/>
          <w:color w:val="231F20"/>
          <w:w w:val="105"/>
          <w:sz w:val="34"/>
        </w:rPr>
        <w:t>Thập</w:t>
      </w:r>
      <w:r>
        <w:rPr>
          <w:i/>
          <w:color w:val="231F20"/>
          <w:spacing w:val="-11"/>
          <w:w w:val="105"/>
          <w:sz w:val="34"/>
        </w:rPr>
        <w:t> </w:t>
      </w:r>
      <w:r>
        <w:rPr>
          <w:i/>
          <w:color w:val="231F20"/>
          <w:w w:val="105"/>
          <w:sz w:val="34"/>
        </w:rPr>
        <w:t>Nhị</w:t>
      </w:r>
      <w:r>
        <w:rPr>
          <w:i/>
          <w:color w:val="231F20"/>
          <w:spacing w:val="-11"/>
          <w:w w:val="105"/>
          <w:sz w:val="34"/>
        </w:rPr>
        <w:t> </w:t>
      </w:r>
      <w:r>
        <w:rPr>
          <w:i/>
          <w:color w:val="231F20"/>
          <w:w w:val="105"/>
          <w:sz w:val="34"/>
        </w:rPr>
        <w:t>Chương</w:t>
      </w:r>
      <w:r>
        <w:rPr>
          <w:i/>
          <w:color w:val="231F20"/>
          <w:spacing w:val="-11"/>
          <w:w w:val="105"/>
          <w:sz w:val="34"/>
        </w:rPr>
        <w:t> </w:t>
      </w:r>
      <w:r>
        <w:rPr>
          <w:color w:val="231F20"/>
          <w:w w:val="105"/>
          <w:sz w:val="34"/>
        </w:rPr>
        <w:t>trong</w:t>
      </w:r>
      <w:r>
        <w:rPr>
          <w:color w:val="231F20"/>
          <w:spacing w:val="-12"/>
          <w:w w:val="105"/>
          <w:sz w:val="34"/>
        </w:rPr>
        <w:t> </w:t>
      </w:r>
      <w:r>
        <w:rPr>
          <w:i/>
          <w:color w:val="231F20"/>
          <w:w w:val="105"/>
          <w:sz w:val="34"/>
        </w:rPr>
        <w:t>Đại </w:t>
      </w:r>
      <w:r>
        <w:rPr>
          <w:i/>
          <w:color w:val="231F20"/>
          <w:spacing w:val="-2"/>
          <w:w w:val="105"/>
          <w:sz w:val="34"/>
        </w:rPr>
        <w:t>Tạng</w:t>
      </w:r>
      <w:r>
        <w:rPr>
          <w:i/>
          <w:color w:val="231F20"/>
          <w:spacing w:val="-19"/>
          <w:w w:val="105"/>
          <w:sz w:val="34"/>
        </w:rPr>
        <w:t> </w:t>
      </w:r>
      <w:r>
        <w:rPr>
          <w:i/>
          <w:color w:val="231F20"/>
          <w:spacing w:val="-2"/>
          <w:w w:val="105"/>
          <w:sz w:val="34"/>
        </w:rPr>
        <w:t>Kinh</w:t>
      </w:r>
      <w:r>
        <w:rPr>
          <w:color w:val="231F20"/>
          <w:spacing w:val="-2"/>
          <w:w w:val="105"/>
          <w:sz w:val="34"/>
        </w:rPr>
        <w:t>,</w:t>
      </w:r>
      <w:r>
        <w:rPr>
          <w:color w:val="231F20"/>
          <w:spacing w:val="-19"/>
          <w:w w:val="105"/>
          <w:sz w:val="34"/>
        </w:rPr>
        <w:t> </w:t>
      </w:r>
      <w:r>
        <w:rPr>
          <w:color w:val="231F20"/>
          <w:spacing w:val="-2"/>
          <w:w w:val="105"/>
          <w:sz w:val="34"/>
        </w:rPr>
        <w:t>tức</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kinh</w:t>
      </w:r>
      <w:r>
        <w:rPr>
          <w:color w:val="231F20"/>
          <w:spacing w:val="-19"/>
          <w:w w:val="105"/>
          <w:sz w:val="34"/>
        </w:rPr>
        <w:t> </w:t>
      </w:r>
      <w:r>
        <w:rPr>
          <w:i/>
          <w:color w:val="231F20"/>
          <w:spacing w:val="-2"/>
          <w:w w:val="105"/>
          <w:sz w:val="34"/>
        </w:rPr>
        <w:t>Tứ</w:t>
      </w:r>
      <w:r>
        <w:rPr>
          <w:i/>
          <w:color w:val="231F20"/>
          <w:spacing w:val="-19"/>
          <w:w w:val="105"/>
          <w:sz w:val="34"/>
        </w:rPr>
        <w:t> </w:t>
      </w:r>
      <w:r>
        <w:rPr>
          <w:i/>
          <w:color w:val="231F20"/>
          <w:spacing w:val="-2"/>
          <w:w w:val="105"/>
          <w:sz w:val="34"/>
        </w:rPr>
        <w:t>Thập</w:t>
      </w:r>
      <w:r>
        <w:rPr>
          <w:i/>
          <w:color w:val="231F20"/>
          <w:spacing w:val="-19"/>
          <w:w w:val="105"/>
          <w:sz w:val="34"/>
        </w:rPr>
        <w:t> </w:t>
      </w:r>
      <w:r>
        <w:rPr>
          <w:i/>
          <w:color w:val="231F20"/>
          <w:spacing w:val="-2"/>
          <w:w w:val="105"/>
          <w:sz w:val="34"/>
        </w:rPr>
        <w:t>Nhị</w:t>
      </w:r>
      <w:r>
        <w:rPr>
          <w:i/>
          <w:color w:val="231F20"/>
          <w:spacing w:val="-19"/>
          <w:w w:val="105"/>
          <w:sz w:val="34"/>
        </w:rPr>
        <w:t> </w:t>
      </w:r>
      <w:r>
        <w:rPr>
          <w:i/>
          <w:color w:val="231F20"/>
          <w:spacing w:val="-2"/>
          <w:w w:val="105"/>
          <w:sz w:val="34"/>
        </w:rPr>
        <w:t>Chương</w:t>
      </w:r>
      <w:r>
        <w:rPr>
          <w:color w:val="231F20"/>
          <w:spacing w:val="-2"/>
          <w:w w:val="105"/>
          <w:sz w:val="34"/>
        </w:rPr>
        <w:t>).</w:t>
      </w:r>
      <w:r>
        <w:rPr>
          <w:color w:val="231F20"/>
          <w:spacing w:val="-19"/>
          <w:w w:val="105"/>
          <w:sz w:val="34"/>
        </w:rPr>
        <w:t> </w:t>
      </w:r>
      <w:r>
        <w:rPr>
          <w:color w:val="231F20"/>
          <w:spacing w:val="-2"/>
          <w:w w:val="105"/>
          <w:sz w:val="34"/>
        </w:rPr>
        <w:t>Đây</w:t>
      </w:r>
      <w:r>
        <w:rPr>
          <w:color w:val="231F20"/>
          <w:spacing w:val="-19"/>
          <w:w w:val="105"/>
          <w:sz w:val="34"/>
        </w:rPr>
        <w:t> </w:t>
      </w:r>
      <w:r>
        <w:rPr>
          <w:color w:val="231F20"/>
          <w:spacing w:val="-2"/>
          <w:w w:val="105"/>
          <w:sz w:val="34"/>
        </w:rPr>
        <w:t>là</w:t>
      </w:r>
      <w:r>
        <w:rPr>
          <w:color w:val="231F20"/>
          <w:spacing w:val="-19"/>
          <w:w w:val="105"/>
          <w:sz w:val="34"/>
        </w:rPr>
        <w:t> </w:t>
      </w:r>
      <w:r>
        <w:rPr>
          <w:color w:val="231F20"/>
          <w:spacing w:val="-2"/>
          <w:w w:val="105"/>
          <w:sz w:val="34"/>
        </w:rPr>
        <w:t>bộ</w:t>
      </w:r>
      <w:r>
        <w:rPr>
          <w:color w:val="231F20"/>
          <w:spacing w:val="-19"/>
          <w:w w:val="105"/>
          <w:sz w:val="34"/>
        </w:rPr>
        <w:t> </w:t>
      </w:r>
      <w:r>
        <w:rPr>
          <w:color w:val="231F20"/>
          <w:spacing w:val="-2"/>
          <w:w w:val="105"/>
          <w:sz w:val="34"/>
        </w:rPr>
        <w:t>kinh </w:t>
      </w:r>
      <w:r>
        <w:rPr>
          <w:color w:val="231F20"/>
          <w:w w:val="105"/>
          <w:sz w:val="34"/>
        </w:rPr>
        <w:t>điển</w:t>
      </w:r>
      <w:r>
        <w:rPr>
          <w:color w:val="231F20"/>
          <w:spacing w:val="-7"/>
          <w:w w:val="105"/>
          <w:sz w:val="34"/>
        </w:rPr>
        <w:t> </w:t>
      </w:r>
      <w:r>
        <w:rPr>
          <w:color w:val="231F20"/>
          <w:w w:val="105"/>
          <w:sz w:val="34"/>
        </w:rPr>
        <w:t>thứ</w:t>
      </w:r>
      <w:r>
        <w:rPr>
          <w:color w:val="231F20"/>
          <w:spacing w:val="-7"/>
          <w:w w:val="105"/>
          <w:sz w:val="34"/>
        </w:rPr>
        <w:t> </w:t>
      </w:r>
      <w:r>
        <w:rPr>
          <w:color w:val="231F20"/>
          <w:w w:val="105"/>
          <w:sz w:val="34"/>
        </w:rPr>
        <w:t>nhất</w:t>
      </w:r>
      <w:r>
        <w:rPr>
          <w:color w:val="231F20"/>
          <w:spacing w:val="-7"/>
          <w:w w:val="105"/>
          <w:sz w:val="34"/>
        </w:rPr>
        <w:t> </w:t>
      </w:r>
      <w:r>
        <w:rPr>
          <w:color w:val="231F20"/>
          <w:w w:val="105"/>
          <w:sz w:val="34"/>
        </w:rPr>
        <w:t>dịch</w:t>
      </w:r>
      <w:r>
        <w:rPr>
          <w:color w:val="231F20"/>
          <w:spacing w:val="-7"/>
          <w:w w:val="105"/>
          <w:sz w:val="34"/>
        </w:rPr>
        <w:t> </w:t>
      </w:r>
      <w:r>
        <w:rPr>
          <w:color w:val="231F20"/>
          <w:w w:val="105"/>
          <w:sz w:val="34"/>
        </w:rPr>
        <w:t>tại</w:t>
      </w:r>
      <w:r>
        <w:rPr>
          <w:color w:val="231F20"/>
          <w:spacing w:val="-7"/>
          <w:w w:val="105"/>
          <w:sz w:val="34"/>
        </w:rPr>
        <w:t> </w:t>
      </w:r>
      <w:r>
        <w:rPr>
          <w:color w:val="231F20"/>
          <w:w w:val="105"/>
          <w:sz w:val="34"/>
        </w:rPr>
        <w:t>Trung</w:t>
      </w:r>
      <w:r>
        <w:rPr>
          <w:color w:val="231F20"/>
          <w:spacing w:val="-7"/>
          <w:w w:val="105"/>
          <w:sz w:val="34"/>
        </w:rPr>
        <w:t> </w:t>
      </w:r>
      <w:r>
        <w:rPr>
          <w:color w:val="231F20"/>
          <w:w w:val="105"/>
          <w:sz w:val="34"/>
        </w:rPr>
        <w:t>Quốc,</w:t>
      </w:r>
      <w:r>
        <w:rPr>
          <w:color w:val="231F20"/>
          <w:spacing w:val="-7"/>
          <w:w w:val="105"/>
          <w:sz w:val="34"/>
        </w:rPr>
        <w:t> </w:t>
      </w:r>
      <w:r>
        <w:rPr>
          <w:color w:val="231F20"/>
          <w:w w:val="105"/>
          <w:sz w:val="34"/>
        </w:rPr>
        <w:t>phiên</w:t>
      </w:r>
      <w:r>
        <w:rPr>
          <w:color w:val="231F20"/>
          <w:spacing w:val="-7"/>
          <w:w w:val="105"/>
          <w:sz w:val="34"/>
        </w:rPr>
        <w:t> </w:t>
      </w:r>
      <w:r>
        <w:rPr>
          <w:color w:val="231F20"/>
          <w:w w:val="105"/>
          <w:sz w:val="34"/>
        </w:rPr>
        <w:t>dịch</w:t>
      </w:r>
      <w:r>
        <w:rPr>
          <w:color w:val="231F20"/>
          <w:spacing w:val="-7"/>
          <w:w w:val="105"/>
          <w:sz w:val="34"/>
        </w:rPr>
        <w:t> </w:t>
      </w:r>
      <w:r>
        <w:rPr>
          <w:color w:val="231F20"/>
          <w:w w:val="105"/>
          <w:sz w:val="34"/>
        </w:rPr>
        <w:t>sớm</w:t>
      </w:r>
      <w:r>
        <w:rPr>
          <w:color w:val="231F20"/>
          <w:spacing w:val="-7"/>
          <w:w w:val="105"/>
          <w:sz w:val="34"/>
        </w:rPr>
        <w:t> </w:t>
      </w:r>
      <w:r>
        <w:rPr>
          <w:color w:val="231F20"/>
          <w:w w:val="105"/>
          <w:sz w:val="34"/>
        </w:rPr>
        <w:t>nhất.</w:t>
      </w:r>
      <w:r>
        <w:rPr>
          <w:color w:val="231F20"/>
          <w:spacing w:val="-7"/>
          <w:w w:val="105"/>
          <w:sz w:val="34"/>
        </w:rPr>
        <w:t> </w:t>
      </w:r>
      <w:r>
        <w:rPr>
          <w:color w:val="231F20"/>
          <w:w w:val="105"/>
          <w:sz w:val="34"/>
        </w:rPr>
        <w:t>Nó không</w:t>
      </w:r>
      <w:r>
        <w:rPr>
          <w:color w:val="231F20"/>
          <w:spacing w:val="-9"/>
          <w:w w:val="105"/>
          <w:sz w:val="34"/>
        </w:rPr>
        <w:t> </w:t>
      </w:r>
      <w:r>
        <w:rPr>
          <w:color w:val="231F20"/>
          <w:w w:val="105"/>
          <w:sz w:val="34"/>
        </w:rPr>
        <w:t>phải</w:t>
      </w:r>
      <w:r>
        <w:rPr>
          <w:color w:val="231F20"/>
          <w:spacing w:val="-9"/>
          <w:w w:val="105"/>
          <w:sz w:val="34"/>
        </w:rPr>
        <w:t> </w:t>
      </w:r>
      <w:r>
        <w:rPr>
          <w:color w:val="231F20"/>
          <w:w w:val="105"/>
          <w:sz w:val="34"/>
        </w:rPr>
        <w:t>là</w:t>
      </w:r>
      <w:r>
        <w:rPr>
          <w:color w:val="231F20"/>
          <w:spacing w:val="-9"/>
          <w:w w:val="105"/>
          <w:sz w:val="34"/>
        </w:rPr>
        <w:t> </w:t>
      </w:r>
      <w:r>
        <w:rPr>
          <w:color w:val="231F20"/>
          <w:w w:val="105"/>
          <w:sz w:val="34"/>
        </w:rPr>
        <w:t>một</w:t>
      </w:r>
      <w:r>
        <w:rPr>
          <w:color w:val="231F20"/>
          <w:spacing w:val="-9"/>
          <w:w w:val="105"/>
          <w:sz w:val="34"/>
        </w:rPr>
        <w:t> </w:t>
      </w:r>
      <w:r>
        <w:rPr>
          <w:color w:val="231F20"/>
          <w:w w:val="105"/>
          <w:sz w:val="34"/>
        </w:rPr>
        <w:t>bộ</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mà</w:t>
      </w:r>
      <w:r>
        <w:rPr>
          <w:color w:val="231F20"/>
          <w:spacing w:val="-9"/>
          <w:w w:val="105"/>
          <w:sz w:val="34"/>
        </w:rPr>
        <w:t> </w:t>
      </w:r>
      <w:r>
        <w:rPr>
          <w:color w:val="231F20"/>
          <w:w w:val="105"/>
          <w:sz w:val="34"/>
        </w:rPr>
        <w:t>từ</w:t>
      </w:r>
      <w:r>
        <w:rPr>
          <w:color w:val="231F20"/>
          <w:spacing w:val="-9"/>
          <w:w w:val="105"/>
          <w:sz w:val="34"/>
        </w:rPr>
        <w:t> </w:t>
      </w:r>
      <w:r>
        <w:rPr>
          <w:color w:val="231F20"/>
          <w:w w:val="105"/>
          <w:sz w:val="34"/>
        </w:rPr>
        <w:t>các</w:t>
      </w:r>
      <w:r>
        <w:rPr>
          <w:color w:val="231F20"/>
          <w:spacing w:val="-9"/>
          <w:w w:val="105"/>
          <w:sz w:val="34"/>
        </w:rPr>
        <w:t> </w:t>
      </w:r>
      <w:r>
        <w:rPr>
          <w:color w:val="231F20"/>
          <w:w w:val="105"/>
          <w:sz w:val="34"/>
        </w:rPr>
        <w:t>kinh</w:t>
      </w:r>
      <w:r>
        <w:rPr>
          <w:color w:val="231F20"/>
          <w:spacing w:val="-11"/>
          <w:w w:val="105"/>
          <w:sz w:val="34"/>
        </w:rPr>
        <w:t> </w:t>
      </w:r>
      <w:r>
        <w:rPr>
          <w:color w:val="231F20"/>
          <w:w w:val="105"/>
          <w:sz w:val="34"/>
        </w:rPr>
        <w:t>trích</w:t>
      </w:r>
      <w:r>
        <w:rPr>
          <w:color w:val="231F20"/>
          <w:spacing w:val="-9"/>
          <w:w w:val="105"/>
          <w:sz w:val="34"/>
        </w:rPr>
        <w:t> </w:t>
      </w:r>
      <w:r>
        <w:rPr>
          <w:color w:val="231F20"/>
          <w:w w:val="105"/>
          <w:sz w:val="34"/>
        </w:rPr>
        <w:t>ra,</w:t>
      </w:r>
      <w:r>
        <w:rPr>
          <w:color w:val="231F20"/>
          <w:spacing w:val="-9"/>
          <w:w w:val="105"/>
          <w:sz w:val="34"/>
        </w:rPr>
        <w:t> </w:t>
      </w:r>
      <w:r>
        <w:rPr>
          <w:color w:val="231F20"/>
          <w:w w:val="105"/>
          <w:sz w:val="34"/>
        </w:rPr>
        <w:t>rất</w:t>
      </w:r>
      <w:r>
        <w:rPr>
          <w:color w:val="231F20"/>
          <w:spacing w:val="-9"/>
          <w:w w:val="105"/>
          <w:sz w:val="34"/>
        </w:rPr>
        <w:t> </w:t>
      </w:r>
      <w:r>
        <w:rPr>
          <w:color w:val="231F20"/>
          <w:w w:val="105"/>
          <w:sz w:val="34"/>
        </w:rPr>
        <w:t>nhiều kinh,</w:t>
      </w:r>
      <w:r>
        <w:rPr>
          <w:color w:val="231F20"/>
          <w:spacing w:val="13"/>
          <w:w w:val="105"/>
          <w:sz w:val="34"/>
        </w:rPr>
        <w:t> </w:t>
      </w:r>
      <w:r>
        <w:rPr>
          <w:color w:val="231F20"/>
          <w:w w:val="105"/>
          <w:sz w:val="34"/>
        </w:rPr>
        <w:t>những</w:t>
      </w:r>
      <w:r>
        <w:rPr>
          <w:color w:val="231F20"/>
          <w:spacing w:val="13"/>
          <w:w w:val="105"/>
          <w:sz w:val="34"/>
        </w:rPr>
        <w:t> </w:t>
      </w:r>
      <w:r>
        <w:rPr>
          <w:color w:val="231F20"/>
          <w:w w:val="105"/>
          <w:sz w:val="34"/>
        </w:rPr>
        <w:t>điều</w:t>
      </w:r>
      <w:r>
        <w:rPr>
          <w:color w:val="231F20"/>
          <w:spacing w:val="13"/>
          <w:w w:val="105"/>
          <w:sz w:val="34"/>
        </w:rPr>
        <w:t> </w:t>
      </w:r>
      <w:r>
        <w:rPr>
          <w:color w:val="231F20"/>
          <w:w w:val="105"/>
          <w:sz w:val="34"/>
        </w:rPr>
        <w:t>quan</w:t>
      </w:r>
      <w:r>
        <w:rPr>
          <w:color w:val="231F20"/>
          <w:spacing w:val="13"/>
          <w:w w:val="105"/>
          <w:sz w:val="34"/>
        </w:rPr>
        <w:t> </w:t>
      </w:r>
      <w:r>
        <w:rPr>
          <w:color w:val="231F20"/>
          <w:w w:val="105"/>
          <w:sz w:val="34"/>
        </w:rPr>
        <w:t>trọng</w:t>
      </w:r>
      <w:r>
        <w:rPr>
          <w:color w:val="231F20"/>
          <w:spacing w:val="13"/>
          <w:w w:val="105"/>
          <w:sz w:val="34"/>
        </w:rPr>
        <w:t> </w:t>
      </w:r>
      <w:r>
        <w:rPr>
          <w:color w:val="231F20"/>
          <w:w w:val="105"/>
          <w:sz w:val="34"/>
        </w:rPr>
        <w:t>Phật</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từng</w:t>
      </w:r>
      <w:r>
        <w:rPr>
          <w:color w:val="231F20"/>
          <w:spacing w:val="13"/>
          <w:w w:val="105"/>
          <w:sz w:val="34"/>
        </w:rPr>
        <w:t> </w:t>
      </w:r>
      <w:r>
        <w:rPr>
          <w:color w:val="231F20"/>
          <w:w w:val="105"/>
          <w:sz w:val="34"/>
        </w:rPr>
        <w:t>điều</w:t>
      </w:r>
      <w:r>
        <w:rPr>
          <w:color w:val="231F20"/>
          <w:spacing w:val="13"/>
          <w:w w:val="105"/>
          <w:sz w:val="34"/>
        </w:rPr>
        <w:t> </w:t>
      </w:r>
      <w:r>
        <w:rPr>
          <w:color w:val="231F20"/>
          <w:w w:val="105"/>
          <w:sz w:val="34"/>
        </w:rPr>
        <w:t>từng</w:t>
      </w:r>
      <w:r>
        <w:rPr>
          <w:color w:val="231F20"/>
          <w:spacing w:val="13"/>
          <w:w w:val="105"/>
          <w:sz w:val="34"/>
        </w:rPr>
        <w:t> </w:t>
      </w:r>
      <w:r>
        <w:rPr>
          <w:color w:val="231F20"/>
          <w:spacing w:val="-4"/>
          <w:w w:val="105"/>
          <w:sz w:val="34"/>
        </w:rPr>
        <w:t>điều</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ghi chép lại, gồm có 42 đoạn. Ma Đằng và Trúc Pháp Lan, ban sơ họ đến Trung Quốc phiên dịch ra. Bản này đều viết bằng tay.</w:t>
      </w:r>
    </w:p>
    <w:p>
      <w:pPr>
        <w:pStyle w:val="BodyText"/>
        <w:spacing w:line="297" w:lineRule="auto" w:before="143"/>
        <w:ind w:left="103" w:right="403" w:firstLine="453"/>
      </w:pPr>
      <w:r>
        <w:rPr>
          <w:i/>
          <w:color w:val="231F20"/>
          <w:w w:val="105"/>
        </w:rPr>
        <w:t>“Dữ Thạch Khắc Triệu Văn Mẫn tả bản cập tạng ngoại lưu hành các bản, chương tiết tiền hậu đa quả các các bất đồng”</w:t>
      </w:r>
      <w:r>
        <w:rPr>
          <w:i/>
          <w:color w:val="231F20"/>
          <w:spacing w:val="-14"/>
          <w:w w:val="105"/>
        </w:rPr>
        <w:t> </w:t>
      </w:r>
      <w:r>
        <w:rPr>
          <w:color w:val="231F20"/>
          <w:w w:val="105"/>
        </w:rPr>
        <w:t>(Cùng</w:t>
      </w:r>
      <w:r>
        <w:rPr>
          <w:color w:val="231F20"/>
          <w:spacing w:val="-14"/>
          <w:w w:val="105"/>
        </w:rPr>
        <w:t> </w:t>
      </w:r>
      <w:r>
        <w:rPr>
          <w:color w:val="231F20"/>
          <w:w w:val="105"/>
        </w:rPr>
        <w:t>với</w:t>
      </w:r>
      <w:r>
        <w:rPr>
          <w:color w:val="231F20"/>
          <w:spacing w:val="-14"/>
          <w:w w:val="105"/>
        </w:rPr>
        <w:t> </w:t>
      </w:r>
      <w:r>
        <w:rPr>
          <w:color w:val="231F20"/>
          <w:w w:val="105"/>
        </w:rPr>
        <w:t>bản</w:t>
      </w:r>
      <w:r>
        <w:rPr>
          <w:color w:val="231F20"/>
          <w:spacing w:val="-14"/>
          <w:w w:val="105"/>
        </w:rPr>
        <w:t> </w:t>
      </w:r>
      <w:r>
        <w:rPr>
          <w:color w:val="231F20"/>
          <w:w w:val="105"/>
        </w:rPr>
        <w:t>chép</w:t>
      </w:r>
      <w:r>
        <w:rPr>
          <w:color w:val="231F20"/>
          <w:spacing w:val="-14"/>
          <w:w w:val="105"/>
        </w:rPr>
        <w:t> </w:t>
      </w:r>
      <w:r>
        <w:rPr>
          <w:color w:val="231F20"/>
          <w:w w:val="105"/>
        </w:rPr>
        <w:t>tay</w:t>
      </w:r>
      <w:r>
        <w:rPr>
          <w:color w:val="231F20"/>
          <w:spacing w:val="-14"/>
          <w:w w:val="105"/>
        </w:rPr>
        <w:t> </w:t>
      </w:r>
      <w:r>
        <w:rPr>
          <w:color w:val="231F20"/>
          <w:w w:val="105"/>
        </w:rPr>
        <w:t>của</w:t>
      </w:r>
      <w:r>
        <w:rPr>
          <w:color w:val="231F20"/>
          <w:spacing w:val="-14"/>
          <w:w w:val="105"/>
        </w:rPr>
        <w:t> </w:t>
      </w:r>
      <w:r>
        <w:rPr>
          <w:color w:val="231F20"/>
          <w:w w:val="105"/>
        </w:rPr>
        <w:t>Triệu</w:t>
      </w:r>
      <w:r>
        <w:rPr>
          <w:color w:val="231F20"/>
          <w:spacing w:val="-14"/>
          <w:w w:val="105"/>
        </w:rPr>
        <w:t> </w:t>
      </w:r>
      <w:r>
        <w:rPr>
          <w:color w:val="231F20"/>
          <w:w w:val="105"/>
        </w:rPr>
        <w:t>Văn</w:t>
      </w:r>
      <w:r>
        <w:rPr>
          <w:color w:val="231F20"/>
          <w:spacing w:val="-14"/>
          <w:w w:val="105"/>
        </w:rPr>
        <w:t> </w:t>
      </w:r>
      <w:r>
        <w:rPr>
          <w:color w:val="231F20"/>
          <w:w w:val="105"/>
        </w:rPr>
        <w:t>Mẫn</w:t>
      </w:r>
      <w:r>
        <w:rPr>
          <w:color w:val="231F20"/>
          <w:spacing w:val="-14"/>
          <w:w w:val="105"/>
        </w:rPr>
        <w:t> </w:t>
      </w:r>
      <w:r>
        <w:rPr>
          <w:color w:val="231F20"/>
          <w:w w:val="105"/>
        </w:rPr>
        <w:t>khắc</w:t>
      </w:r>
      <w:r>
        <w:rPr>
          <w:color w:val="231F20"/>
          <w:spacing w:val="-14"/>
          <w:w w:val="105"/>
        </w:rPr>
        <w:t> </w:t>
      </w:r>
      <w:r>
        <w:rPr>
          <w:color w:val="231F20"/>
          <w:w w:val="105"/>
        </w:rPr>
        <w:t>trên đá</w:t>
      </w:r>
      <w:r>
        <w:rPr>
          <w:color w:val="231F20"/>
          <w:spacing w:val="-23"/>
          <w:w w:val="105"/>
        </w:rPr>
        <w:t> </w:t>
      </w:r>
      <w:r>
        <w:rPr>
          <w:color w:val="231F20"/>
          <w:w w:val="105"/>
        </w:rPr>
        <w:t>và</w:t>
      </w:r>
      <w:r>
        <w:rPr>
          <w:color w:val="231F20"/>
          <w:spacing w:val="-22"/>
          <w:w w:val="105"/>
        </w:rPr>
        <w:t> </w:t>
      </w:r>
      <w:r>
        <w:rPr>
          <w:color w:val="231F20"/>
          <w:w w:val="105"/>
        </w:rPr>
        <w:t>các</w:t>
      </w:r>
      <w:r>
        <w:rPr>
          <w:color w:val="231F20"/>
          <w:spacing w:val="-22"/>
          <w:w w:val="105"/>
        </w:rPr>
        <w:t> </w:t>
      </w:r>
      <w:r>
        <w:rPr>
          <w:color w:val="231F20"/>
          <w:w w:val="105"/>
        </w:rPr>
        <w:t>bản</w:t>
      </w:r>
      <w:r>
        <w:rPr>
          <w:color w:val="231F20"/>
          <w:spacing w:val="-23"/>
          <w:w w:val="105"/>
        </w:rPr>
        <w:t> </w:t>
      </w:r>
      <w:r>
        <w:rPr>
          <w:color w:val="231F20"/>
          <w:w w:val="105"/>
        </w:rPr>
        <w:t>lưu</w:t>
      </w:r>
      <w:r>
        <w:rPr>
          <w:color w:val="231F20"/>
          <w:spacing w:val="-22"/>
          <w:w w:val="105"/>
        </w:rPr>
        <w:t> </w:t>
      </w:r>
      <w:r>
        <w:rPr>
          <w:color w:val="231F20"/>
          <w:w w:val="105"/>
        </w:rPr>
        <w:t>hành</w:t>
      </w:r>
      <w:r>
        <w:rPr>
          <w:color w:val="231F20"/>
          <w:spacing w:val="-22"/>
          <w:w w:val="105"/>
        </w:rPr>
        <w:t> </w:t>
      </w:r>
      <w:r>
        <w:rPr>
          <w:color w:val="231F20"/>
          <w:w w:val="105"/>
        </w:rPr>
        <w:t>ngoài</w:t>
      </w:r>
      <w:r>
        <w:rPr>
          <w:color w:val="231F20"/>
          <w:spacing w:val="-23"/>
          <w:w w:val="105"/>
        </w:rPr>
        <w:t> </w:t>
      </w:r>
      <w:r>
        <w:rPr>
          <w:i/>
          <w:color w:val="231F20"/>
          <w:w w:val="105"/>
        </w:rPr>
        <w:t>Đại</w:t>
      </w:r>
      <w:r>
        <w:rPr>
          <w:i/>
          <w:color w:val="231F20"/>
          <w:spacing w:val="-22"/>
          <w:w w:val="105"/>
        </w:rPr>
        <w:t> </w:t>
      </w:r>
      <w:r>
        <w:rPr>
          <w:i/>
          <w:color w:val="231F20"/>
          <w:w w:val="105"/>
        </w:rPr>
        <w:t>Tạng</w:t>
      </w:r>
      <w:r>
        <w:rPr>
          <w:i/>
          <w:color w:val="231F20"/>
          <w:spacing w:val="-22"/>
          <w:w w:val="105"/>
        </w:rPr>
        <w:t> </w:t>
      </w:r>
      <w:r>
        <w:rPr>
          <w:i/>
          <w:color w:val="231F20"/>
          <w:w w:val="105"/>
        </w:rPr>
        <w:t>Kinh</w:t>
      </w:r>
      <w:r>
        <w:rPr>
          <w:color w:val="231F20"/>
          <w:w w:val="105"/>
        </w:rPr>
        <w:t>,</w:t>
      </w:r>
      <w:r>
        <w:rPr>
          <w:color w:val="231F20"/>
          <w:spacing w:val="-23"/>
          <w:w w:val="105"/>
        </w:rPr>
        <w:t> </w:t>
      </w:r>
      <w:r>
        <w:rPr>
          <w:color w:val="231F20"/>
          <w:w w:val="105"/>
        </w:rPr>
        <w:t>các</w:t>
      </w:r>
      <w:r>
        <w:rPr>
          <w:color w:val="231F20"/>
          <w:spacing w:val="-22"/>
          <w:w w:val="105"/>
        </w:rPr>
        <w:t> </w:t>
      </w:r>
      <w:r>
        <w:rPr>
          <w:color w:val="231F20"/>
          <w:w w:val="105"/>
        </w:rPr>
        <w:t>chương</w:t>
      </w:r>
      <w:r>
        <w:rPr>
          <w:color w:val="231F20"/>
          <w:spacing w:val="-22"/>
          <w:w w:val="105"/>
        </w:rPr>
        <w:t> </w:t>
      </w:r>
      <w:r>
        <w:rPr>
          <w:color w:val="231F20"/>
          <w:w w:val="105"/>
        </w:rPr>
        <w:t>tiết trước</w:t>
      </w:r>
      <w:r>
        <w:rPr>
          <w:color w:val="231F20"/>
          <w:spacing w:val="-5"/>
          <w:w w:val="105"/>
        </w:rPr>
        <w:t> </w:t>
      </w:r>
      <w:r>
        <w:rPr>
          <w:color w:val="231F20"/>
          <w:w w:val="105"/>
        </w:rPr>
        <w:t>sau,</w:t>
      </w:r>
      <w:r>
        <w:rPr>
          <w:color w:val="231F20"/>
          <w:spacing w:val="-5"/>
          <w:w w:val="105"/>
        </w:rPr>
        <w:t> </w:t>
      </w:r>
      <w:r>
        <w:rPr>
          <w:color w:val="231F20"/>
          <w:w w:val="105"/>
        </w:rPr>
        <w:t>quả</w:t>
      </w:r>
      <w:r>
        <w:rPr>
          <w:color w:val="231F20"/>
          <w:spacing w:val="-5"/>
          <w:w w:val="105"/>
        </w:rPr>
        <w:t> </w:t>
      </w:r>
      <w:r>
        <w:rPr>
          <w:color w:val="231F20"/>
          <w:w w:val="105"/>
        </w:rPr>
        <w:t>thật</w:t>
      </w:r>
      <w:r>
        <w:rPr>
          <w:color w:val="231F20"/>
          <w:spacing w:val="-5"/>
          <w:w w:val="105"/>
        </w:rPr>
        <w:t> </w:t>
      </w:r>
      <w:r>
        <w:rPr>
          <w:color w:val="231F20"/>
          <w:w w:val="105"/>
        </w:rPr>
        <w:t>là</w:t>
      </w:r>
      <w:r>
        <w:rPr>
          <w:color w:val="231F20"/>
          <w:spacing w:val="-5"/>
          <w:w w:val="105"/>
        </w:rPr>
        <w:t> </w:t>
      </w:r>
      <w:r>
        <w:rPr>
          <w:color w:val="231F20"/>
          <w:w w:val="105"/>
        </w:rPr>
        <w:t>mỗi</w:t>
      </w:r>
      <w:r>
        <w:rPr>
          <w:color w:val="231F20"/>
          <w:spacing w:val="-5"/>
          <w:w w:val="105"/>
        </w:rPr>
        <w:t> </w:t>
      </w:r>
      <w:r>
        <w:rPr>
          <w:color w:val="231F20"/>
          <w:w w:val="105"/>
        </w:rPr>
        <w:t>mỗi</w:t>
      </w:r>
      <w:r>
        <w:rPr>
          <w:color w:val="231F20"/>
          <w:spacing w:val="-5"/>
          <w:w w:val="105"/>
        </w:rPr>
        <w:t> </w:t>
      </w:r>
      <w:r>
        <w:rPr>
          <w:color w:val="231F20"/>
          <w:w w:val="105"/>
        </w:rPr>
        <w:t>chẳng</w:t>
      </w:r>
      <w:r>
        <w:rPr>
          <w:color w:val="231F20"/>
          <w:spacing w:val="-5"/>
          <w:w w:val="105"/>
        </w:rPr>
        <w:t> </w:t>
      </w:r>
      <w:r>
        <w:rPr>
          <w:color w:val="231F20"/>
          <w:w w:val="105"/>
        </w:rPr>
        <w:t>đồng).</w:t>
      </w:r>
      <w:r>
        <w:rPr>
          <w:color w:val="231F20"/>
          <w:spacing w:val="-5"/>
          <w:w w:val="105"/>
        </w:rPr>
        <w:t> </w:t>
      </w:r>
      <w:r>
        <w:rPr>
          <w:color w:val="231F20"/>
          <w:w w:val="105"/>
        </w:rPr>
        <w:t>Cái</w:t>
      </w:r>
      <w:r>
        <w:rPr>
          <w:color w:val="231F20"/>
          <w:spacing w:val="-5"/>
          <w:w w:val="105"/>
        </w:rPr>
        <w:t> </w:t>
      </w:r>
      <w:r>
        <w:rPr>
          <w:color w:val="231F20"/>
          <w:w w:val="105"/>
        </w:rPr>
        <w:t>này</w:t>
      </w:r>
      <w:r>
        <w:rPr>
          <w:color w:val="231F20"/>
          <w:spacing w:val="-5"/>
          <w:w w:val="105"/>
        </w:rPr>
        <w:t> </w:t>
      </w:r>
      <w:r>
        <w:rPr>
          <w:color w:val="231F20"/>
          <w:w w:val="105"/>
        </w:rPr>
        <w:t>sai</w:t>
      </w:r>
      <w:r>
        <w:rPr>
          <w:color w:val="231F20"/>
          <w:spacing w:val="-5"/>
          <w:w w:val="105"/>
        </w:rPr>
        <w:t> </w:t>
      </w:r>
      <w:r>
        <w:rPr>
          <w:color w:val="231F20"/>
          <w:w w:val="105"/>
        </w:rPr>
        <w:t>biệt quá lớn rồi. Chúng ta thấy rất nhiều “</w:t>
      </w:r>
      <w:r>
        <w:rPr>
          <w:i/>
          <w:color w:val="231F20"/>
          <w:w w:val="105"/>
        </w:rPr>
        <w:t>Tứ Thập Nhị Chương </w:t>
      </w:r>
      <w:r>
        <w:rPr>
          <w:i/>
          <w:color w:val="231F20"/>
          <w:spacing w:val="-2"/>
          <w:w w:val="105"/>
        </w:rPr>
        <w:t>Kinh</w:t>
      </w:r>
      <w:r>
        <w:rPr>
          <w:color w:val="231F20"/>
          <w:spacing w:val="-2"/>
          <w:w w:val="105"/>
        </w:rPr>
        <w:t>”,</w:t>
      </w:r>
      <w:r>
        <w:rPr>
          <w:color w:val="231F20"/>
          <w:spacing w:val="-21"/>
          <w:w w:val="105"/>
        </w:rPr>
        <w:t> </w:t>
      </w:r>
      <w:r>
        <w:rPr>
          <w:color w:val="231F20"/>
          <w:spacing w:val="-2"/>
          <w:w w:val="105"/>
        </w:rPr>
        <w:t>cầm</w:t>
      </w:r>
      <w:r>
        <w:rPr>
          <w:color w:val="231F20"/>
          <w:spacing w:val="-20"/>
          <w:w w:val="105"/>
        </w:rPr>
        <w:t> </w:t>
      </w:r>
      <w:r>
        <w:rPr>
          <w:color w:val="231F20"/>
          <w:spacing w:val="-2"/>
          <w:w w:val="105"/>
        </w:rPr>
        <w:t>xem</w:t>
      </w:r>
      <w:r>
        <w:rPr>
          <w:color w:val="231F20"/>
          <w:spacing w:val="-20"/>
          <w:w w:val="105"/>
        </w:rPr>
        <w:t> </w:t>
      </w:r>
      <w:r>
        <w:rPr>
          <w:color w:val="231F20"/>
          <w:spacing w:val="-2"/>
          <w:w w:val="105"/>
        </w:rPr>
        <w:t>nội</w:t>
      </w:r>
      <w:r>
        <w:rPr>
          <w:color w:val="231F20"/>
          <w:spacing w:val="-21"/>
          <w:w w:val="105"/>
        </w:rPr>
        <w:t> </w:t>
      </w:r>
      <w:r>
        <w:rPr>
          <w:color w:val="231F20"/>
          <w:spacing w:val="-2"/>
          <w:w w:val="105"/>
        </w:rPr>
        <w:t>dung</w:t>
      </w:r>
      <w:r>
        <w:rPr>
          <w:color w:val="231F20"/>
          <w:spacing w:val="-20"/>
          <w:w w:val="105"/>
        </w:rPr>
        <w:t> </w:t>
      </w:r>
      <w:r>
        <w:rPr>
          <w:color w:val="231F20"/>
          <w:spacing w:val="-2"/>
          <w:w w:val="105"/>
        </w:rPr>
        <w:t>không</w:t>
      </w:r>
      <w:r>
        <w:rPr>
          <w:color w:val="231F20"/>
          <w:spacing w:val="-20"/>
          <w:w w:val="105"/>
        </w:rPr>
        <w:t> </w:t>
      </w:r>
      <w:r>
        <w:rPr>
          <w:color w:val="231F20"/>
          <w:spacing w:val="-2"/>
          <w:w w:val="105"/>
        </w:rPr>
        <w:t>giống</w:t>
      </w:r>
      <w:r>
        <w:rPr>
          <w:color w:val="231F20"/>
          <w:spacing w:val="-21"/>
          <w:w w:val="105"/>
        </w:rPr>
        <w:t> </w:t>
      </w:r>
      <w:r>
        <w:rPr>
          <w:color w:val="231F20"/>
          <w:spacing w:val="-2"/>
          <w:w w:val="105"/>
        </w:rPr>
        <w:t>nhau.</w:t>
      </w:r>
      <w:r>
        <w:rPr>
          <w:color w:val="231F20"/>
          <w:spacing w:val="-20"/>
          <w:w w:val="105"/>
        </w:rPr>
        <w:t> </w:t>
      </w:r>
      <w:r>
        <w:rPr>
          <w:color w:val="231F20"/>
          <w:spacing w:val="-2"/>
          <w:w w:val="105"/>
        </w:rPr>
        <w:t>Lúc</w:t>
      </w:r>
      <w:r>
        <w:rPr>
          <w:color w:val="231F20"/>
          <w:spacing w:val="-20"/>
          <w:w w:val="105"/>
        </w:rPr>
        <w:t> </w:t>
      </w:r>
      <w:r>
        <w:rPr>
          <w:color w:val="231F20"/>
          <w:spacing w:val="-2"/>
          <w:w w:val="105"/>
        </w:rPr>
        <w:t>bấy</w:t>
      </w:r>
      <w:r>
        <w:rPr>
          <w:color w:val="231F20"/>
          <w:spacing w:val="-21"/>
          <w:w w:val="105"/>
        </w:rPr>
        <w:t> </w:t>
      </w:r>
      <w:r>
        <w:rPr>
          <w:color w:val="231F20"/>
          <w:spacing w:val="-2"/>
          <w:w w:val="105"/>
        </w:rPr>
        <w:t>giờ</w:t>
      </w:r>
      <w:r>
        <w:rPr>
          <w:color w:val="231F20"/>
          <w:spacing w:val="-20"/>
          <w:w w:val="105"/>
        </w:rPr>
        <w:t> </w:t>
      </w:r>
      <w:r>
        <w:rPr>
          <w:color w:val="231F20"/>
          <w:spacing w:val="-2"/>
          <w:w w:val="105"/>
        </w:rPr>
        <w:t>lưu </w:t>
      </w:r>
      <w:r>
        <w:rPr>
          <w:color w:val="231F20"/>
          <w:w w:val="105"/>
        </w:rPr>
        <w:t>truyền lại, rất nhiều người sao chép, có người chép sót đi, có</w:t>
      </w:r>
      <w:r>
        <w:rPr>
          <w:color w:val="231F20"/>
          <w:spacing w:val="-2"/>
          <w:w w:val="105"/>
        </w:rPr>
        <w:t> </w:t>
      </w:r>
      <w:r>
        <w:rPr>
          <w:color w:val="231F20"/>
          <w:w w:val="105"/>
        </w:rPr>
        <w:t>người</w:t>
      </w:r>
      <w:r>
        <w:rPr>
          <w:color w:val="231F20"/>
          <w:spacing w:val="-2"/>
          <w:w w:val="105"/>
        </w:rPr>
        <w:t> </w:t>
      </w:r>
      <w:r>
        <w:rPr>
          <w:color w:val="231F20"/>
          <w:w w:val="105"/>
        </w:rPr>
        <w:t>chép</w:t>
      </w:r>
      <w:r>
        <w:rPr>
          <w:color w:val="231F20"/>
          <w:spacing w:val="-3"/>
          <w:w w:val="105"/>
        </w:rPr>
        <w:t> </w:t>
      </w:r>
      <w:r>
        <w:rPr>
          <w:color w:val="231F20"/>
          <w:w w:val="105"/>
        </w:rPr>
        <w:t>nhiều</w:t>
      </w:r>
      <w:r>
        <w:rPr>
          <w:color w:val="231F20"/>
          <w:spacing w:val="-2"/>
          <w:w w:val="105"/>
        </w:rPr>
        <w:t> </w:t>
      </w:r>
      <w:r>
        <w:rPr>
          <w:color w:val="231F20"/>
          <w:w w:val="105"/>
        </w:rPr>
        <w:t>thêm</w:t>
      </w:r>
      <w:r>
        <w:rPr>
          <w:color w:val="231F20"/>
          <w:spacing w:val="-3"/>
          <w:w w:val="105"/>
        </w:rPr>
        <w:t> </w:t>
      </w:r>
      <w:r>
        <w:rPr>
          <w:color w:val="231F20"/>
          <w:w w:val="105"/>
        </w:rPr>
        <w:t>mấy</w:t>
      </w:r>
      <w:r>
        <w:rPr>
          <w:color w:val="231F20"/>
          <w:spacing w:val="-2"/>
          <w:w w:val="105"/>
        </w:rPr>
        <w:t> </w:t>
      </w:r>
      <w:r>
        <w:rPr>
          <w:color w:val="231F20"/>
          <w:w w:val="105"/>
        </w:rPr>
        <w:t>từ.</w:t>
      </w:r>
      <w:r>
        <w:rPr>
          <w:color w:val="231F20"/>
          <w:spacing w:val="-2"/>
          <w:w w:val="105"/>
        </w:rPr>
        <w:t> </w:t>
      </w:r>
      <w:r>
        <w:rPr>
          <w:color w:val="231F20"/>
          <w:w w:val="105"/>
        </w:rPr>
        <w:t>Đây</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2"/>
          <w:w w:val="105"/>
        </w:rPr>
        <w:t> </w:t>
      </w:r>
      <w:r>
        <w:rPr>
          <w:color w:val="231F20"/>
          <w:w w:val="105"/>
        </w:rPr>
        <w:t>việc</w:t>
      </w:r>
      <w:r>
        <w:rPr>
          <w:color w:val="231F20"/>
          <w:spacing w:val="-2"/>
          <w:w w:val="105"/>
        </w:rPr>
        <w:t> </w:t>
      </w:r>
      <w:r>
        <w:rPr>
          <w:color w:val="231F20"/>
          <w:w w:val="105"/>
        </w:rPr>
        <w:t>thường có. Phạn văn lúc bấy giờ truyền đến Trung Quốc, cũng có tình trạng này, không phải một người viết dài như vậy, một người</w:t>
      </w:r>
      <w:r>
        <w:rPr>
          <w:color w:val="231F20"/>
          <w:spacing w:val="-7"/>
          <w:w w:val="105"/>
        </w:rPr>
        <w:t> </w:t>
      </w:r>
      <w:r>
        <w:rPr>
          <w:color w:val="231F20"/>
          <w:w w:val="105"/>
        </w:rPr>
        <w:t>viết</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người</w:t>
      </w:r>
      <w:r>
        <w:rPr>
          <w:color w:val="231F20"/>
          <w:spacing w:val="-7"/>
          <w:w w:val="105"/>
        </w:rPr>
        <w:t> </w:t>
      </w:r>
      <w:r>
        <w:rPr>
          <w:color w:val="231F20"/>
          <w:w w:val="105"/>
        </w:rPr>
        <w:t>viết,</w:t>
      </w:r>
      <w:r>
        <w:rPr>
          <w:color w:val="231F20"/>
          <w:spacing w:val="-7"/>
          <w:w w:val="105"/>
        </w:rPr>
        <w:t> </w:t>
      </w:r>
      <w:r>
        <w:rPr>
          <w:color w:val="231F20"/>
          <w:w w:val="105"/>
        </w:rPr>
        <w:t>có</w:t>
      </w:r>
      <w:r>
        <w:rPr>
          <w:color w:val="231F20"/>
          <w:spacing w:val="-7"/>
          <w:w w:val="105"/>
        </w:rPr>
        <w:t> </w:t>
      </w:r>
      <w:r>
        <w:rPr>
          <w:color w:val="231F20"/>
          <w:w w:val="105"/>
        </w:rPr>
        <w:t>khi</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liên kết</w:t>
      </w:r>
      <w:r>
        <w:rPr>
          <w:color w:val="231F20"/>
          <w:spacing w:val="-20"/>
          <w:w w:val="105"/>
        </w:rPr>
        <w:t> </w:t>
      </w:r>
      <w:r>
        <w:rPr>
          <w:color w:val="231F20"/>
          <w:w w:val="105"/>
        </w:rPr>
        <w:t>lại</w:t>
      </w:r>
      <w:r>
        <w:rPr>
          <w:color w:val="231F20"/>
          <w:spacing w:val="-20"/>
          <w:w w:val="105"/>
        </w:rPr>
        <w:t> </w:t>
      </w:r>
      <w:r>
        <w:rPr>
          <w:color w:val="231F20"/>
          <w:w w:val="105"/>
        </w:rPr>
        <w:t>với</w:t>
      </w:r>
      <w:r>
        <w:rPr>
          <w:color w:val="231F20"/>
          <w:spacing w:val="-20"/>
          <w:w w:val="105"/>
        </w:rPr>
        <w:t> </w:t>
      </w:r>
      <w:r>
        <w:rPr>
          <w:color w:val="231F20"/>
          <w:w w:val="105"/>
        </w:rPr>
        <w:t>nhau,</w:t>
      </w:r>
      <w:r>
        <w:rPr>
          <w:color w:val="231F20"/>
          <w:spacing w:val="-20"/>
          <w:w w:val="105"/>
        </w:rPr>
        <w:t> </w:t>
      </w:r>
      <w:r>
        <w:rPr>
          <w:color w:val="231F20"/>
          <w:w w:val="105"/>
        </w:rPr>
        <w:t>có</w:t>
      </w:r>
      <w:r>
        <w:rPr>
          <w:color w:val="231F20"/>
          <w:spacing w:val="-20"/>
          <w:w w:val="105"/>
        </w:rPr>
        <w:t> </w:t>
      </w:r>
      <w:r>
        <w:rPr>
          <w:color w:val="231F20"/>
          <w:w w:val="105"/>
        </w:rPr>
        <w:t>khi</w:t>
      </w:r>
      <w:r>
        <w:rPr>
          <w:color w:val="231F20"/>
          <w:spacing w:val="-20"/>
          <w:w w:val="105"/>
        </w:rPr>
        <w:t> </w:t>
      </w:r>
      <w:r>
        <w:rPr>
          <w:color w:val="231F20"/>
          <w:w w:val="105"/>
        </w:rPr>
        <w:t>không</w:t>
      </w:r>
      <w:r>
        <w:rPr>
          <w:color w:val="231F20"/>
          <w:spacing w:val="-20"/>
          <w:w w:val="105"/>
        </w:rPr>
        <w:t> </w:t>
      </w:r>
      <w:r>
        <w:rPr>
          <w:color w:val="231F20"/>
          <w:w w:val="105"/>
        </w:rPr>
        <w:t>liên</w:t>
      </w:r>
      <w:r>
        <w:rPr>
          <w:color w:val="231F20"/>
          <w:spacing w:val="-20"/>
          <w:w w:val="105"/>
        </w:rPr>
        <w:t> </w:t>
      </w:r>
      <w:r>
        <w:rPr>
          <w:color w:val="231F20"/>
          <w:w w:val="105"/>
        </w:rPr>
        <w:t>kết</w:t>
      </w:r>
      <w:r>
        <w:rPr>
          <w:color w:val="231F20"/>
          <w:spacing w:val="-20"/>
          <w:w w:val="105"/>
        </w:rPr>
        <w:t> </w:t>
      </w:r>
      <w:r>
        <w:rPr>
          <w:color w:val="231F20"/>
          <w:w w:val="105"/>
        </w:rPr>
        <w:t>được.</w:t>
      </w:r>
      <w:r>
        <w:rPr>
          <w:color w:val="231F20"/>
          <w:spacing w:val="-20"/>
          <w:w w:val="105"/>
        </w:rPr>
        <w:t> </w:t>
      </w:r>
      <w:r>
        <w:rPr>
          <w:color w:val="231F20"/>
          <w:w w:val="105"/>
        </w:rPr>
        <w:t>Nếu</w:t>
      </w:r>
      <w:r>
        <w:rPr>
          <w:color w:val="231F20"/>
          <w:spacing w:val="-20"/>
          <w:w w:val="105"/>
        </w:rPr>
        <w:t> </w:t>
      </w:r>
      <w:r>
        <w:rPr>
          <w:color w:val="231F20"/>
          <w:w w:val="105"/>
        </w:rPr>
        <w:t>trong</w:t>
      </w:r>
      <w:r>
        <w:rPr>
          <w:color w:val="231F20"/>
          <w:spacing w:val="-20"/>
          <w:w w:val="105"/>
        </w:rPr>
        <w:t> </w:t>
      </w:r>
      <w:r>
        <w:rPr>
          <w:color w:val="231F20"/>
          <w:w w:val="105"/>
        </w:rPr>
        <w:t>đó</w:t>
      </w:r>
      <w:r>
        <w:rPr>
          <w:color w:val="231F20"/>
          <w:spacing w:val="-20"/>
          <w:w w:val="105"/>
        </w:rPr>
        <w:t> </w:t>
      </w:r>
      <w:r>
        <w:rPr>
          <w:color w:val="231F20"/>
          <w:w w:val="105"/>
        </w:rPr>
        <w:t>nó mất đi một trang, thì ta không liên kết được rồi.</w:t>
      </w:r>
    </w:p>
    <w:p>
      <w:pPr>
        <w:spacing w:line="297" w:lineRule="auto" w:before="147"/>
        <w:ind w:left="103" w:right="402" w:firstLine="453"/>
        <w:jc w:val="both"/>
        <w:rPr>
          <w:sz w:val="34"/>
        </w:rPr>
      </w:pPr>
      <w:r>
        <w:rPr>
          <w:i/>
          <w:color w:val="231F20"/>
          <w:sz w:val="34"/>
        </w:rPr>
        <w:t>“Sở</w:t>
      </w:r>
      <w:r>
        <w:rPr>
          <w:i/>
          <w:color w:val="231F20"/>
          <w:spacing w:val="-22"/>
          <w:sz w:val="34"/>
        </w:rPr>
        <w:t> </w:t>
      </w:r>
      <w:r>
        <w:rPr>
          <w:i/>
          <w:color w:val="231F20"/>
          <w:sz w:val="34"/>
        </w:rPr>
        <w:t>dĩ</w:t>
      </w:r>
      <w:r>
        <w:rPr>
          <w:i/>
          <w:color w:val="231F20"/>
          <w:spacing w:val="-21"/>
          <w:sz w:val="34"/>
        </w:rPr>
        <w:t> </w:t>
      </w:r>
      <w:r>
        <w:rPr>
          <w:i/>
          <w:color w:val="231F20"/>
          <w:sz w:val="34"/>
        </w:rPr>
        <w:t>‘Tứ</w:t>
      </w:r>
      <w:r>
        <w:rPr>
          <w:i/>
          <w:color w:val="231F20"/>
          <w:spacing w:val="-21"/>
          <w:sz w:val="34"/>
        </w:rPr>
        <w:t> </w:t>
      </w:r>
      <w:r>
        <w:rPr>
          <w:i/>
          <w:color w:val="231F20"/>
          <w:sz w:val="34"/>
        </w:rPr>
        <w:t>Thập</w:t>
      </w:r>
      <w:r>
        <w:rPr>
          <w:i/>
          <w:color w:val="231F20"/>
          <w:spacing w:val="-21"/>
          <w:sz w:val="34"/>
        </w:rPr>
        <w:t> </w:t>
      </w:r>
      <w:r>
        <w:rPr>
          <w:i/>
          <w:color w:val="231F20"/>
          <w:sz w:val="34"/>
        </w:rPr>
        <w:t>Nhị</w:t>
      </w:r>
      <w:r>
        <w:rPr>
          <w:i/>
          <w:color w:val="231F20"/>
          <w:spacing w:val="-22"/>
          <w:sz w:val="34"/>
        </w:rPr>
        <w:t> </w:t>
      </w:r>
      <w:r>
        <w:rPr>
          <w:i/>
          <w:color w:val="231F20"/>
          <w:sz w:val="34"/>
        </w:rPr>
        <w:t>Chương</w:t>
      </w:r>
      <w:r>
        <w:rPr>
          <w:i/>
          <w:color w:val="231F20"/>
          <w:spacing w:val="-21"/>
          <w:sz w:val="34"/>
        </w:rPr>
        <w:t> </w:t>
      </w:r>
      <w:r>
        <w:rPr>
          <w:i/>
          <w:color w:val="231F20"/>
          <w:sz w:val="34"/>
        </w:rPr>
        <w:t>Kinh’</w:t>
      </w:r>
      <w:r>
        <w:rPr>
          <w:i/>
          <w:color w:val="231F20"/>
          <w:spacing w:val="-21"/>
          <w:sz w:val="34"/>
        </w:rPr>
        <w:t> </w:t>
      </w:r>
      <w:r>
        <w:rPr>
          <w:i/>
          <w:color w:val="231F20"/>
          <w:sz w:val="34"/>
        </w:rPr>
        <w:t>nhi</w:t>
      </w:r>
      <w:r>
        <w:rPr>
          <w:i/>
          <w:color w:val="231F20"/>
          <w:spacing w:val="-21"/>
          <w:sz w:val="34"/>
        </w:rPr>
        <w:t> </w:t>
      </w:r>
      <w:r>
        <w:rPr>
          <w:i/>
          <w:color w:val="231F20"/>
          <w:sz w:val="34"/>
        </w:rPr>
        <w:t>dữ</w:t>
      </w:r>
      <w:r>
        <w:rPr>
          <w:i/>
          <w:color w:val="231F20"/>
          <w:spacing w:val="-22"/>
          <w:sz w:val="34"/>
        </w:rPr>
        <w:t> </w:t>
      </w:r>
      <w:r>
        <w:rPr>
          <w:i/>
          <w:color w:val="231F20"/>
          <w:sz w:val="34"/>
        </w:rPr>
        <w:t>Pháp</w:t>
      </w:r>
      <w:r>
        <w:rPr>
          <w:i/>
          <w:color w:val="231F20"/>
          <w:spacing w:val="-21"/>
          <w:sz w:val="34"/>
        </w:rPr>
        <w:t> </w:t>
      </w:r>
      <w:r>
        <w:rPr>
          <w:i/>
          <w:color w:val="231F20"/>
          <w:sz w:val="34"/>
        </w:rPr>
        <w:t>Uyển</w:t>
      </w:r>
      <w:r>
        <w:rPr>
          <w:i/>
          <w:color w:val="231F20"/>
          <w:spacing w:val="-21"/>
          <w:sz w:val="34"/>
        </w:rPr>
        <w:t> </w:t>
      </w:r>
      <w:r>
        <w:rPr>
          <w:i/>
          <w:color w:val="231F20"/>
          <w:sz w:val="34"/>
        </w:rPr>
        <w:t>Châu Lâm sở dẫn hựu bất đồng” </w:t>
      </w:r>
      <w:r>
        <w:rPr>
          <w:color w:val="231F20"/>
          <w:sz w:val="34"/>
        </w:rPr>
        <w:t>(Sở dĩ, kinh </w:t>
      </w:r>
      <w:r>
        <w:rPr>
          <w:i/>
          <w:color w:val="231F20"/>
          <w:sz w:val="34"/>
        </w:rPr>
        <w:t>Tứ Thập Nhị Chương </w:t>
      </w:r>
      <w:r>
        <w:rPr>
          <w:color w:val="231F20"/>
          <w:w w:val="105"/>
          <w:sz w:val="34"/>
        </w:rPr>
        <w:t>lại</w:t>
      </w:r>
      <w:r>
        <w:rPr>
          <w:color w:val="231F20"/>
          <w:w w:val="105"/>
          <w:sz w:val="34"/>
        </w:rPr>
        <w:t> không</w:t>
      </w:r>
      <w:r>
        <w:rPr>
          <w:color w:val="231F20"/>
          <w:w w:val="105"/>
          <w:sz w:val="34"/>
        </w:rPr>
        <w:t> giống</w:t>
      </w:r>
      <w:r>
        <w:rPr>
          <w:color w:val="231F20"/>
          <w:w w:val="105"/>
          <w:sz w:val="34"/>
        </w:rPr>
        <w:t> như</w:t>
      </w:r>
      <w:r>
        <w:rPr>
          <w:color w:val="231F20"/>
          <w:w w:val="105"/>
          <w:sz w:val="34"/>
        </w:rPr>
        <w:t> trong</w:t>
      </w:r>
      <w:r>
        <w:rPr>
          <w:color w:val="231F20"/>
          <w:w w:val="105"/>
          <w:sz w:val="34"/>
        </w:rPr>
        <w:t> </w:t>
      </w:r>
      <w:r>
        <w:rPr>
          <w:i/>
          <w:color w:val="231F20"/>
          <w:w w:val="105"/>
          <w:sz w:val="34"/>
        </w:rPr>
        <w:t>Pháp</w:t>
      </w:r>
      <w:r>
        <w:rPr>
          <w:i/>
          <w:color w:val="231F20"/>
          <w:w w:val="105"/>
          <w:sz w:val="34"/>
        </w:rPr>
        <w:t> Uyển</w:t>
      </w:r>
      <w:r>
        <w:rPr>
          <w:i/>
          <w:color w:val="231F20"/>
          <w:w w:val="105"/>
          <w:sz w:val="34"/>
        </w:rPr>
        <w:t> Châu</w:t>
      </w:r>
      <w:r>
        <w:rPr>
          <w:i/>
          <w:color w:val="231F20"/>
          <w:w w:val="105"/>
          <w:sz w:val="34"/>
        </w:rPr>
        <w:t> Lâm</w:t>
      </w:r>
      <w:r>
        <w:rPr>
          <w:i/>
          <w:color w:val="231F20"/>
          <w:w w:val="105"/>
          <w:sz w:val="34"/>
        </w:rPr>
        <w:t> </w:t>
      </w:r>
      <w:r>
        <w:rPr>
          <w:color w:val="231F20"/>
          <w:w w:val="105"/>
          <w:sz w:val="34"/>
        </w:rPr>
        <w:t>đã</w:t>
      </w:r>
      <w:r>
        <w:rPr>
          <w:color w:val="231F20"/>
          <w:w w:val="105"/>
          <w:sz w:val="34"/>
        </w:rPr>
        <w:t> dẫn chứng).</w:t>
      </w:r>
      <w:r>
        <w:rPr>
          <w:color w:val="231F20"/>
          <w:spacing w:val="-17"/>
          <w:w w:val="105"/>
          <w:sz w:val="34"/>
        </w:rPr>
        <w:t> </w:t>
      </w:r>
      <w:r>
        <w:rPr>
          <w:color w:val="231F20"/>
          <w:w w:val="105"/>
          <w:sz w:val="34"/>
        </w:rPr>
        <w:t>Sách</w:t>
      </w:r>
      <w:r>
        <w:rPr>
          <w:color w:val="231F20"/>
          <w:spacing w:val="-16"/>
          <w:w w:val="105"/>
          <w:sz w:val="34"/>
        </w:rPr>
        <w:t> </w:t>
      </w:r>
      <w:r>
        <w:rPr>
          <w:i/>
          <w:color w:val="231F20"/>
          <w:w w:val="105"/>
          <w:sz w:val="34"/>
        </w:rPr>
        <w:t>Pháp</w:t>
      </w:r>
      <w:r>
        <w:rPr>
          <w:i/>
          <w:color w:val="231F20"/>
          <w:spacing w:val="-17"/>
          <w:w w:val="105"/>
          <w:sz w:val="34"/>
        </w:rPr>
        <w:t> </w:t>
      </w:r>
      <w:r>
        <w:rPr>
          <w:i/>
          <w:color w:val="231F20"/>
          <w:w w:val="105"/>
          <w:sz w:val="34"/>
        </w:rPr>
        <w:t>Uyển</w:t>
      </w:r>
      <w:r>
        <w:rPr>
          <w:i/>
          <w:color w:val="231F20"/>
          <w:spacing w:val="-17"/>
          <w:w w:val="105"/>
          <w:sz w:val="34"/>
        </w:rPr>
        <w:t> </w:t>
      </w:r>
      <w:r>
        <w:rPr>
          <w:i/>
          <w:color w:val="231F20"/>
          <w:w w:val="105"/>
          <w:sz w:val="34"/>
        </w:rPr>
        <w:t>Châu</w:t>
      </w:r>
      <w:r>
        <w:rPr>
          <w:i/>
          <w:color w:val="231F20"/>
          <w:spacing w:val="-16"/>
          <w:w w:val="105"/>
          <w:sz w:val="34"/>
        </w:rPr>
        <w:t> </w:t>
      </w:r>
      <w:r>
        <w:rPr>
          <w:i/>
          <w:color w:val="231F20"/>
          <w:w w:val="105"/>
          <w:sz w:val="34"/>
        </w:rPr>
        <w:t>Lâm</w:t>
      </w:r>
      <w:r>
        <w:rPr>
          <w:i/>
          <w:color w:val="231F20"/>
          <w:spacing w:val="-16"/>
          <w:w w:val="105"/>
          <w:sz w:val="34"/>
        </w:rPr>
        <w:t> </w:t>
      </w:r>
      <w:r>
        <w:rPr>
          <w:color w:val="231F20"/>
          <w:w w:val="105"/>
          <w:sz w:val="34"/>
        </w:rPr>
        <w:t>trước</w:t>
      </w:r>
      <w:r>
        <w:rPr>
          <w:color w:val="231F20"/>
          <w:spacing w:val="-16"/>
          <w:w w:val="105"/>
          <w:sz w:val="34"/>
        </w:rPr>
        <w:t> </w:t>
      </w:r>
      <w:r>
        <w:rPr>
          <w:color w:val="231F20"/>
          <w:w w:val="105"/>
          <w:sz w:val="34"/>
        </w:rPr>
        <w:t>kia,</w:t>
      </w:r>
      <w:r>
        <w:rPr>
          <w:color w:val="231F20"/>
          <w:spacing w:val="-17"/>
          <w:w w:val="105"/>
          <w:sz w:val="34"/>
        </w:rPr>
        <w:t> </w:t>
      </w:r>
      <w:r>
        <w:rPr>
          <w:color w:val="231F20"/>
          <w:w w:val="105"/>
          <w:sz w:val="34"/>
        </w:rPr>
        <w:t>thông</w:t>
      </w:r>
      <w:r>
        <w:rPr>
          <w:color w:val="231F20"/>
          <w:spacing w:val="-17"/>
          <w:w w:val="105"/>
          <w:sz w:val="34"/>
        </w:rPr>
        <w:t> </w:t>
      </w:r>
      <w:r>
        <w:rPr>
          <w:color w:val="231F20"/>
          <w:w w:val="105"/>
          <w:sz w:val="34"/>
        </w:rPr>
        <w:t>thường người</w:t>
      </w:r>
      <w:r>
        <w:rPr>
          <w:color w:val="231F20"/>
          <w:spacing w:val="-12"/>
          <w:w w:val="105"/>
          <w:sz w:val="34"/>
        </w:rPr>
        <w:t> </w:t>
      </w:r>
      <w:r>
        <w:rPr>
          <w:color w:val="231F20"/>
          <w:w w:val="105"/>
          <w:sz w:val="34"/>
        </w:rPr>
        <w:t>đọc</w:t>
      </w:r>
      <w:r>
        <w:rPr>
          <w:color w:val="231F20"/>
          <w:spacing w:val="-12"/>
          <w:w w:val="105"/>
          <w:sz w:val="34"/>
        </w:rPr>
        <w:t> </w:t>
      </w:r>
      <w:r>
        <w:rPr>
          <w:color w:val="231F20"/>
          <w:w w:val="105"/>
          <w:sz w:val="34"/>
        </w:rPr>
        <w:t>sách</w:t>
      </w:r>
      <w:r>
        <w:rPr>
          <w:color w:val="231F20"/>
          <w:spacing w:val="-12"/>
          <w:w w:val="105"/>
          <w:sz w:val="34"/>
        </w:rPr>
        <w:t> </w:t>
      </w:r>
      <w:r>
        <w:rPr>
          <w:color w:val="231F20"/>
          <w:w w:val="105"/>
          <w:sz w:val="34"/>
        </w:rPr>
        <w:t>không</w:t>
      </w:r>
      <w:r>
        <w:rPr>
          <w:color w:val="231F20"/>
          <w:spacing w:val="-13"/>
          <w:w w:val="105"/>
          <w:sz w:val="34"/>
        </w:rPr>
        <w:t> </w:t>
      </w:r>
      <w:r>
        <w:rPr>
          <w:color w:val="231F20"/>
          <w:w w:val="105"/>
          <w:sz w:val="34"/>
        </w:rPr>
        <w:t>có</w:t>
      </w:r>
      <w:r>
        <w:rPr>
          <w:color w:val="231F20"/>
          <w:spacing w:val="-12"/>
          <w:w w:val="105"/>
          <w:sz w:val="34"/>
        </w:rPr>
        <w:t> </w:t>
      </w:r>
      <w:r>
        <w:rPr>
          <w:color w:val="231F20"/>
          <w:w w:val="105"/>
          <w:sz w:val="34"/>
        </w:rPr>
        <w:t>thời</w:t>
      </w:r>
      <w:r>
        <w:rPr>
          <w:color w:val="231F20"/>
          <w:spacing w:val="-13"/>
          <w:w w:val="105"/>
          <w:sz w:val="34"/>
        </w:rPr>
        <w:t> </w:t>
      </w:r>
      <w:r>
        <w:rPr>
          <w:color w:val="231F20"/>
          <w:w w:val="105"/>
          <w:sz w:val="34"/>
        </w:rPr>
        <w:t>gian</w:t>
      </w:r>
      <w:r>
        <w:rPr>
          <w:color w:val="231F20"/>
          <w:spacing w:val="-12"/>
          <w:w w:val="105"/>
          <w:sz w:val="34"/>
        </w:rPr>
        <w:t> </w:t>
      </w:r>
      <w:r>
        <w:rPr>
          <w:color w:val="231F20"/>
          <w:w w:val="105"/>
          <w:sz w:val="34"/>
        </w:rPr>
        <w:t>xem</w:t>
      </w:r>
      <w:r>
        <w:rPr>
          <w:color w:val="231F20"/>
          <w:spacing w:val="-12"/>
          <w:w w:val="105"/>
          <w:sz w:val="34"/>
        </w:rPr>
        <w:t> </w:t>
      </w:r>
      <w:r>
        <w:rPr>
          <w:color w:val="231F20"/>
          <w:w w:val="105"/>
          <w:sz w:val="34"/>
        </w:rPr>
        <w:t>kinh</w:t>
      </w:r>
      <w:r>
        <w:rPr>
          <w:color w:val="231F20"/>
          <w:spacing w:val="-13"/>
          <w:w w:val="105"/>
          <w:sz w:val="34"/>
        </w:rPr>
        <w:t> </w:t>
      </w:r>
      <w:r>
        <w:rPr>
          <w:color w:val="231F20"/>
          <w:w w:val="105"/>
          <w:sz w:val="34"/>
        </w:rPr>
        <w:t>Phật,</w:t>
      </w:r>
      <w:r>
        <w:rPr>
          <w:color w:val="231F20"/>
          <w:spacing w:val="-12"/>
          <w:w w:val="105"/>
          <w:sz w:val="34"/>
        </w:rPr>
        <w:t> </w:t>
      </w:r>
      <w:r>
        <w:rPr>
          <w:color w:val="231F20"/>
          <w:w w:val="105"/>
          <w:sz w:val="34"/>
        </w:rPr>
        <w:t>nhất</w:t>
      </w:r>
      <w:r>
        <w:rPr>
          <w:color w:val="231F20"/>
          <w:spacing w:val="-12"/>
          <w:w w:val="105"/>
          <w:sz w:val="34"/>
        </w:rPr>
        <w:t> </w:t>
      </w:r>
      <w:r>
        <w:rPr>
          <w:color w:val="231F20"/>
          <w:w w:val="105"/>
          <w:sz w:val="34"/>
        </w:rPr>
        <w:t>định xem</w:t>
      </w:r>
      <w:r>
        <w:rPr>
          <w:color w:val="231F20"/>
          <w:spacing w:val="-22"/>
          <w:w w:val="105"/>
          <w:sz w:val="34"/>
        </w:rPr>
        <w:t> </w:t>
      </w:r>
      <w:r>
        <w:rPr>
          <w:color w:val="231F20"/>
          <w:w w:val="105"/>
          <w:sz w:val="34"/>
        </w:rPr>
        <w:t>bộ</w:t>
      </w:r>
      <w:r>
        <w:rPr>
          <w:color w:val="231F20"/>
          <w:spacing w:val="-22"/>
          <w:w w:val="105"/>
          <w:sz w:val="34"/>
        </w:rPr>
        <w:t> </w:t>
      </w:r>
      <w:r>
        <w:rPr>
          <w:color w:val="231F20"/>
          <w:w w:val="105"/>
          <w:sz w:val="34"/>
        </w:rPr>
        <w:t>sách</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bằng</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nói</w:t>
      </w:r>
      <w:r>
        <w:rPr>
          <w:color w:val="231F20"/>
          <w:spacing w:val="-22"/>
          <w:w w:val="105"/>
          <w:sz w:val="34"/>
        </w:rPr>
        <w:t> </w:t>
      </w:r>
      <w:r>
        <w:rPr>
          <w:color w:val="231F20"/>
          <w:w w:val="105"/>
          <w:sz w:val="34"/>
        </w:rPr>
        <w:t>là</w:t>
      </w:r>
      <w:r>
        <w:rPr>
          <w:color w:val="231F20"/>
          <w:spacing w:val="-21"/>
          <w:w w:val="105"/>
          <w:sz w:val="34"/>
        </w:rPr>
        <w:t> </w:t>
      </w:r>
      <w:r>
        <w:rPr>
          <w:i/>
          <w:color w:val="231F20"/>
          <w:w w:val="105"/>
          <w:sz w:val="34"/>
        </w:rPr>
        <w:t>Phật</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Bách</w:t>
      </w:r>
      <w:r>
        <w:rPr>
          <w:i/>
          <w:color w:val="231F20"/>
          <w:spacing w:val="-22"/>
          <w:w w:val="105"/>
          <w:sz w:val="34"/>
        </w:rPr>
        <w:t> </w:t>
      </w:r>
      <w:r>
        <w:rPr>
          <w:i/>
          <w:color w:val="231F20"/>
          <w:w w:val="105"/>
          <w:sz w:val="34"/>
        </w:rPr>
        <w:t>Khoa Toàn Thư</w:t>
      </w:r>
      <w:r>
        <w:rPr>
          <w:color w:val="231F20"/>
          <w:w w:val="105"/>
          <w:sz w:val="34"/>
        </w:rPr>
        <w:t>, trong đó phân thành 100 loại. Ở trong mỗi kinh luận,</w:t>
      </w:r>
      <w:r>
        <w:rPr>
          <w:color w:val="231F20"/>
          <w:spacing w:val="22"/>
          <w:w w:val="105"/>
          <w:sz w:val="34"/>
        </w:rPr>
        <w:t> </w:t>
      </w:r>
      <w:r>
        <w:rPr>
          <w:color w:val="231F20"/>
          <w:w w:val="105"/>
          <w:sz w:val="34"/>
        </w:rPr>
        <w:t>thì</w:t>
      </w:r>
      <w:r>
        <w:rPr>
          <w:color w:val="231F20"/>
          <w:spacing w:val="23"/>
          <w:w w:val="105"/>
          <w:sz w:val="34"/>
        </w:rPr>
        <w:t> </w:t>
      </w:r>
      <w:r>
        <w:rPr>
          <w:color w:val="231F20"/>
          <w:w w:val="105"/>
          <w:sz w:val="34"/>
        </w:rPr>
        <w:t>sao</w:t>
      </w:r>
      <w:r>
        <w:rPr>
          <w:color w:val="231F20"/>
          <w:spacing w:val="22"/>
          <w:w w:val="105"/>
          <w:sz w:val="34"/>
        </w:rPr>
        <w:t> </w:t>
      </w:r>
      <w:r>
        <w:rPr>
          <w:color w:val="231F20"/>
          <w:w w:val="105"/>
          <w:sz w:val="34"/>
        </w:rPr>
        <w:t>chép</w:t>
      </w:r>
      <w:r>
        <w:rPr>
          <w:color w:val="231F20"/>
          <w:spacing w:val="23"/>
          <w:w w:val="105"/>
          <w:sz w:val="34"/>
        </w:rPr>
        <w:t> </w:t>
      </w:r>
      <w:r>
        <w:rPr>
          <w:color w:val="231F20"/>
          <w:w w:val="105"/>
          <w:sz w:val="34"/>
        </w:rPr>
        <w:t>lại</w:t>
      </w:r>
      <w:r>
        <w:rPr>
          <w:color w:val="231F20"/>
          <w:spacing w:val="23"/>
          <w:w w:val="105"/>
          <w:sz w:val="34"/>
        </w:rPr>
        <w:t> </w:t>
      </w:r>
      <w:r>
        <w:rPr>
          <w:color w:val="231F20"/>
          <w:w w:val="105"/>
          <w:sz w:val="34"/>
        </w:rPr>
        <w:t>các</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Quý</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cần</w:t>
      </w:r>
      <w:r>
        <w:rPr>
          <w:color w:val="231F20"/>
          <w:spacing w:val="23"/>
          <w:w w:val="105"/>
          <w:sz w:val="34"/>
        </w:rPr>
        <w:t> </w:t>
      </w:r>
      <w:r>
        <w:rPr>
          <w:color w:val="231F20"/>
          <w:w w:val="105"/>
          <w:sz w:val="34"/>
        </w:rPr>
        <w:t>trích</w:t>
      </w:r>
      <w:r>
        <w:rPr>
          <w:color w:val="231F20"/>
          <w:spacing w:val="22"/>
          <w:w w:val="105"/>
          <w:sz w:val="34"/>
        </w:rPr>
        <w:t> </w:t>
      </w:r>
      <w:r>
        <w:rPr>
          <w:color w:val="231F20"/>
          <w:w w:val="105"/>
          <w:sz w:val="34"/>
        </w:rPr>
        <w:t>dẫn,</w:t>
      </w:r>
      <w:r>
        <w:rPr>
          <w:color w:val="231F20"/>
          <w:spacing w:val="24"/>
          <w:w w:val="105"/>
          <w:sz w:val="34"/>
        </w:rPr>
        <w:t> </w:t>
      </w:r>
      <w:r>
        <w:rPr>
          <w:color w:val="231F20"/>
          <w:w w:val="105"/>
          <w:sz w:val="34"/>
        </w:rPr>
        <w:t>thì</w:t>
      </w:r>
      <w:r>
        <w:rPr>
          <w:color w:val="231F20"/>
          <w:spacing w:val="22"/>
          <w:w w:val="105"/>
          <w:sz w:val="34"/>
        </w:rPr>
        <w:t> </w:t>
      </w:r>
      <w:r>
        <w:rPr>
          <w:color w:val="231F20"/>
          <w:spacing w:val="-5"/>
          <w:w w:val="105"/>
          <w:sz w:val="34"/>
        </w:rPr>
        <w:t>vô</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5"/>
      </w:pPr>
      <w:r>
        <w:rPr>
          <w:color w:val="231F20"/>
          <w:w w:val="110"/>
        </w:rPr>
        <w:t>cùng</w:t>
      </w:r>
      <w:r>
        <w:rPr>
          <w:color w:val="231F20"/>
          <w:spacing w:val="-20"/>
          <w:w w:val="110"/>
        </w:rPr>
        <w:t> </w:t>
      </w:r>
      <w:r>
        <w:rPr>
          <w:color w:val="231F20"/>
          <w:w w:val="110"/>
        </w:rPr>
        <w:t>tiện</w:t>
      </w:r>
      <w:r>
        <w:rPr>
          <w:color w:val="231F20"/>
          <w:spacing w:val="-20"/>
          <w:w w:val="110"/>
        </w:rPr>
        <w:t> </w:t>
      </w:r>
      <w:r>
        <w:rPr>
          <w:color w:val="231F20"/>
          <w:w w:val="110"/>
        </w:rPr>
        <w:t>lợi.</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tự</w:t>
      </w:r>
      <w:r>
        <w:rPr>
          <w:color w:val="231F20"/>
          <w:spacing w:val="-20"/>
          <w:w w:val="110"/>
        </w:rPr>
        <w:t> </w:t>
      </w:r>
      <w:r>
        <w:rPr>
          <w:color w:val="231F20"/>
          <w:w w:val="110"/>
        </w:rPr>
        <w:t>tra</w:t>
      </w:r>
      <w:r>
        <w:rPr>
          <w:color w:val="231F20"/>
          <w:spacing w:val="-20"/>
          <w:w w:val="110"/>
        </w:rPr>
        <w:t> </w:t>
      </w:r>
      <w:r>
        <w:rPr>
          <w:color w:val="231F20"/>
          <w:w w:val="110"/>
        </w:rPr>
        <w:t>kinh</w:t>
      </w:r>
      <w:r>
        <w:rPr>
          <w:color w:val="231F20"/>
          <w:spacing w:val="-20"/>
          <w:w w:val="110"/>
        </w:rPr>
        <w:t> </w:t>
      </w:r>
      <w:r>
        <w:rPr>
          <w:color w:val="231F20"/>
          <w:w w:val="110"/>
        </w:rPr>
        <w:t>rất</w:t>
      </w:r>
      <w:r>
        <w:rPr>
          <w:color w:val="231F20"/>
          <w:spacing w:val="-20"/>
          <w:w w:val="110"/>
        </w:rPr>
        <w:t> </w:t>
      </w:r>
      <w:r>
        <w:rPr>
          <w:color w:val="231F20"/>
          <w:w w:val="110"/>
        </w:rPr>
        <w:t>khó.</w:t>
      </w:r>
      <w:r>
        <w:rPr>
          <w:color w:val="231F20"/>
          <w:spacing w:val="-21"/>
          <w:w w:val="110"/>
        </w:rPr>
        <w:t> </w:t>
      </w:r>
      <w:r>
        <w:rPr>
          <w:color w:val="231F20"/>
          <w:w w:val="110"/>
        </w:rPr>
        <w:t>Người</w:t>
      </w:r>
      <w:r>
        <w:rPr>
          <w:color w:val="231F20"/>
          <w:spacing w:val="-20"/>
          <w:w w:val="110"/>
        </w:rPr>
        <w:t> </w:t>
      </w:r>
      <w:r>
        <w:rPr>
          <w:color w:val="231F20"/>
          <w:w w:val="110"/>
        </w:rPr>
        <w:t>tra</w:t>
      </w:r>
      <w:r>
        <w:rPr>
          <w:color w:val="231F20"/>
          <w:spacing w:val="-20"/>
          <w:w w:val="110"/>
        </w:rPr>
        <w:t> </w:t>
      </w:r>
      <w:r>
        <w:rPr>
          <w:color w:val="231F20"/>
          <w:w w:val="110"/>
        </w:rPr>
        <w:t>được đều</w:t>
      </w:r>
      <w:r>
        <w:rPr>
          <w:color w:val="231F20"/>
          <w:spacing w:val="-21"/>
          <w:w w:val="110"/>
        </w:rPr>
        <w:t> </w:t>
      </w:r>
      <w:r>
        <w:rPr>
          <w:color w:val="231F20"/>
          <w:w w:val="110"/>
        </w:rPr>
        <w:t>là</w:t>
      </w:r>
      <w:r>
        <w:rPr>
          <w:color w:val="231F20"/>
          <w:spacing w:val="-22"/>
          <w:w w:val="110"/>
        </w:rPr>
        <w:t> </w:t>
      </w:r>
      <w:r>
        <w:rPr>
          <w:color w:val="231F20"/>
          <w:w w:val="110"/>
        </w:rPr>
        <w:t>người</w:t>
      </w:r>
      <w:r>
        <w:rPr>
          <w:color w:val="231F20"/>
          <w:spacing w:val="-22"/>
          <w:w w:val="110"/>
        </w:rPr>
        <w:t> </w:t>
      </w:r>
      <w:r>
        <w:rPr>
          <w:color w:val="231F20"/>
          <w:w w:val="110"/>
        </w:rPr>
        <w:t>biên</w:t>
      </w:r>
      <w:r>
        <w:rPr>
          <w:color w:val="231F20"/>
          <w:spacing w:val="-22"/>
          <w:w w:val="110"/>
        </w:rPr>
        <w:t> </w:t>
      </w:r>
      <w:r>
        <w:rPr>
          <w:color w:val="231F20"/>
          <w:w w:val="110"/>
        </w:rPr>
        <w:t>tập</w:t>
      </w:r>
      <w:r>
        <w:rPr>
          <w:color w:val="231F20"/>
          <w:spacing w:val="-22"/>
          <w:w w:val="110"/>
        </w:rPr>
        <w:t> </w:t>
      </w:r>
      <w:r>
        <w:rPr>
          <w:color w:val="231F20"/>
          <w:w w:val="110"/>
        </w:rPr>
        <w:t>triều</w:t>
      </w:r>
      <w:r>
        <w:rPr>
          <w:color w:val="231F20"/>
          <w:spacing w:val="-22"/>
          <w:w w:val="110"/>
        </w:rPr>
        <w:t> </w:t>
      </w:r>
      <w:r>
        <w:rPr>
          <w:color w:val="231F20"/>
          <w:w w:val="110"/>
        </w:rPr>
        <w:t>Đường,</w:t>
      </w:r>
      <w:r>
        <w:rPr>
          <w:color w:val="231F20"/>
          <w:spacing w:val="-22"/>
          <w:w w:val="110"/>
        </w:rPr>
        <w:t> </w:t>
      </w:r>
      <w:r>
        <w:rPr>
          <w:color w:val="231F20"/>
          <w:w w:val="110"/>
        </w:rPr>
        <w:t>đây</w:t>
      </w:r>
      <w:r>
        <w:rPr>
          <w:color w:val="231F20"/>
          <w:spacing w:val="-22"/>
          <w:w w:val="110"/>
        </w:rPr>
        <w:t> </w:t>
      </w:r>
      <w:r>
        <w:rPr>
          <w:color w:val="231F20"/>
          <w:w w:val="110"/>
        </w:rPr>
        <w:t>thuộc</w:t>
      </w:r>
      <w:r>
        <w:rPr>
          <w:color w:val="231F20"/>
          <w:spacing w:val="-22"/>
          <w:w w:val="110"/>
        </w:rPr>
        <w:t> </w:t>
      </w:r>
      <w:r>
        <w:rPr>
          <w:color w:val="231F20"/>
          <w:w w:val="110"/>
        </w:rPr>
        <w:t>về</w:t>
      </w:r>
      <w:r>
        <w:rPr>
          <w:color w:val="231F20"/>
          <w:spacing w:val="-22"/>
          <w:w w:val="110"/>
        </w:rPr>
        <w:t> </w:t>
      </w:r>
      <w:r>
        <w:rPr>
          <w:color w:val="231F20"/>
          <w:w w:val="110"/>
        </w:rPr>
        <w:t>sách.</w:t>
      </w:r>
    </w:p>
    <w:p>
      <w:pPr>
        <w:spacing w:line="307" w:lineRule="auto" w:before="141"/>
        <w:ind w:left="387" w:right="120" w:firstLine="453"/>
        <w:jc w:val="both"/>
        <w:rPr>
          <w:sz w:val="34"/>
        </w:rPr>
      </w:pPr>
      <w:r>
        <w:rPr>
          <w:i/>
          <w:color w:val="231F20"/>
          <w:sz w:val="34"/>
        </w:rPr>
        <w:t>“Thả hữu ‘Nhất Thiêt Kinh Âm Nghĩa’ sở trích tự, nhi chư </w:t>
      </w:r>
      <w:r>
        <w:rPr>
          <w:i/>
          <w:color w:val="231F20"/>
          <w:w w:val="105"/>
          <w:sz w:val="34"/>
        </w:rPr>
        <w:t>bản</w:t>
      </w:r>
      <w:r>
        <w:rPr>
          <w:i/>
          <w:color w:val="231F20"/>
          <w:spacing w:val="-22"/>
          <w:w w:val="105"/>
          <w:sz w:val="34"/>
        </w:rPr>
        <w:t> </w:t>
      </w:r>
      <w:r>
        <w:rPr>
          <w:i/>
          <w:color w:val="231F20"/>
          <w:w w:val="105"/>
          <w:sz w:val="34"/>
        </w:rPr>
        <w:t>giai</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giả,</w:t>
      </w:r>
      <w:r>
        <w:rPr>
          <w:i/>
          <w:color w:val="231F20"/>
          <w:spacing w:val="-22"/>
          <w:w w:val="105"/>
          <w:sz w:val="34"/>
        </w:rPr>
        <w:t> </w:t>
      </w:r>
      <w:r>
        <w:rPr>
          <w:i/>
          <w:color w:val="231F20"/>
          <w:w w:val="105"/>
          <w:sz w:val="34"/>
        </w:rPr>
        <w:t>đại</w:t>
      </w:r>
      <w:r>
        <w:rPr>
          <w:i/>
          <w:color w:val="231F20"/>
          <w:spacing w:val="-22"/>
          <w:w w:val="105"/>
          <w:sz w:val="34"/>
        </w:rPr>
        <w:t> </w:t>
      </w:r>
      <w:r>
        <w:rPr>
          <w:i/>
          <w:color w:val="231F20"/>
          <w:w w:val="105"/>
          <w:sz w:val="34"/>
        </w:rPr>
        <w:t>để</w:t>
      </w:r>
      <w:r>
        <w:rPr>
          <w:i/>
          <w:color w:val="231F20"/>
          <w:spacing w:val="-22"/>
          <w:w w:val="105"/>
          <w:sz w:val="34"/>
        </w:rPr>
        <w:t> </w:t>
      </w:r>
      <w:r>
        <w:rPr>
          <w:i/>
          <w:color w:val="231F20"/>
          <w:w w:val="105"/>
          <w:sz w:val="34"/>
        </w:rPr>
        <w:t>thông</w:t>
      </w:r>
      <w:r>
        <w:rPr>
          <w:i/>
          <w:color w:val="231F20"/>
          <w:spacing w:val="-22"/>
          <w:w w:val="105"/>
          <w:sz w:val="34"/>
        </w:rPr>
        <w:t> </w:t>
      </w:r>
      <w:r>
        <w:rPr>
          <w:i/>
          <w:color w:val="231F20"/>
          <w:w w:val="105"/>
          <w:sz w:val="34"/>
        </w:rPr>
        <w:t>tập</w:t>
      </w:r>
      <w:r>
        <w:rPr>
          <w:i/>
          <w:color w:val="231F20"/>
          <w:spacing w:val="-22"/>
          <w:w w:val="105"/>
          <w:sz w:val="34"/>
        </w:rPr>
        <w:t> </w:t>
      </w:r>
      <w:r>
        <w:rPr>
          <w:i/>
          <w:color w:val="231F20"/>
          <w:w w:val="105"/>
          <w:sz w:val="34"/>
        </w:rPr>
        <w:t>đa,</w:t>
      </w:r>
      <w:r>
        <w:rPr>
          <w:i/>
          <w:color w:val="231F20"/>
          <w:spacing w:val="-22"/>
          <w:w w:val="105"/>
          <w:sz w:val="34"/>
        </w:rPr>
        <w:t> </w:t>
      </w:r>
      <w:r>
        <w:rPr>
          <w:i/>
          <w:color w:val="231F20"/>
          <w:w w:val="105"/>
          <w:sz w:val="34"/>
        </w:rPr>
        <w:t>tắc</w:t>
      </w:r>
      <w:r>
        <w:rPr>
          <w:i/>
          <w:color w:val="231F20"/>
          <w:spacing w:val="-22"/>
          <w:w w:val="105"/>
          <w:sz w:val="34"/>
        </w:rPr>
        <w:t> </w:t>
      </w:r>
      <w:r>
        <w:rPr>
          <w:i/>
          <w:color w:val="231F20"/>
          <w:w w:val="105"/>
          <w:sz w:val="34"/>
        </w:rPr>
        <w:t>truyền</w:t>
      </w:r>
      <w:r>
        <w:rPr>
          <w:i/>
          <w:color w:val="231F20"/>
          <w:spacing w:val="-22"/>
          <w:w w:val="105"/>
          <w:sz w:val="34"/>
        </w:rPr>
        <w:t> </w:t>
      </w:r>
      <w:r>
        <w:rPr>
          <w:i/>
          <w:color w:val="231F20"/>
          <w:w w:val="105"/>
          <w:sz w:val="34"/>
        </w:rPr>
        <w:t>tả</w:t>
      </w:r>
      <w:r>
        <w:rPr>
          <w:i/>
          <w:color w:val="231F20"/>
          <w:spacing w:val="-22"/>
          <w:w w:val="105"/>
          <w:sz w:val="34"/>
        </w:rPr>
        <w:t> </w:t>
      </w:r>
      <w:r>
        <w:rPr>
          <w:i/>
          <w:color w:val="231F20"/>
          <w:w w:val="105"/>
          <w:sz w:val="34"/>
        </w:rPr>
        <w:t>đa,</w:t>
      </w:r>
      <w:r>
        <w:rPr>
          <w:i/>
          <w:color w:val="231F20"/>
          <w:spacing w:val="-22"/>
          <w:w w:val="105"/>
          <w:sz w:val="34"/>
        </w:rPr>
        <w:t> </w:t>
      </w:r>
      <w:r>
        <w:rPr>
          <w:i/>
          <w:color w:val="231F20"/>
          <w:w w:val="105"/>
          <w:sz w:val="34"/>
        </w:rPr>
        <w:t>nhi</w:t>
      </w:r>
      <w:r>
        <w:rPr>
          <w:i/>
          <w:color w:val="231F20"/>
          <w:spacing w:val="-22"/>
          <w:w w:val="105"/>
          <w:sz w:val="34"/>
        </w:rPr>
        <w:t> </w:t>
      </w:r>
      <w:r>
        <w:rPr>
          <w:i/>
          <w:color w:val="231F20"/>
          <w:w w:val="105"/>
          <w:sz w:val="34"/>
        </w:rPr>
        <w:t>đắc thất dị đồng diệc đa” </w:t>
      </w:r>
      <w:r>
        <w:rPr>
          <w:color w:val="231F20"/>
          <w:w w:val="105"/>
          <w:sz w:val="34"/>
        </w:rPr>
        <w:t>(Vả lại, có những từ trong sách </w:t>
      </w:r>
      <w:r>
        <w:rPr>
          <w:i/>
          <w:color w:val="231F20"/>
          <w:w w:val="105"/>
          <w:sz w:val="34"/>
        </w:rPr>
        <w:t>Nhất Thiết Kinh Âm Nghĩa </w:t>
      </w:r>
      <w:r>
        <w:rPr>
          <w:color w:val="231F20"/>
          <w:w w:val="105"/>
          <w:sz w:val="34"/>
        </w:rPr>
        <w:t>trích dẫn, nhưng trong các bản đều không có. Đại để là do nhiều người biên tập, nhiều người truyền</w:t>
      </w:r>
      <w:r>
        <w:rPr>
          <w:color w:val="231F20"/>
          <w:spacing w:val="-4"/>
          <w:w w:val="105"/>
          <w:sz w:val="34"/>
        </w:rPr>
        <w:t> </w:t>
      </w:r>
      <w:r>
        <w:rPr>
          <w:color w:val="231F20"/>
          <w:w w:val="105"/>
          <w:sz w:val="34"/>
        </w:rPr>
        <w:t>ghi,</w:t>
      </w:r>
      <w:r>
        <w:rPr>
          <w:color w:val="231F20"/>
          <w:spacing w:val="-4"/>
          <w:w w:val="105"/>
          <w:sz w:val="34"/>
        </w:rPr>
        <w:t> </w:t>
      </w:r>
      <w:r>
        <w:rPr>
          <w:color w:val="231F20"/>
          <w:w w:val="105"/>
          <w:sz w:val="34"/>
        </w:rPr>
        <w:t>thì</w:t>
      </w:r>
      <w:r>
        <w:rPr>
          <w:color w:val="231F20"/>
          <w:spacing w:val="-4"/>
          <w:w w:val="105"/>
          <w:sz w:val="34"/>
        </w:rPr>
        <w:t> </w:t>
      </w:r>
      <w:r>
        <w:rPr>
          <w:color w:val="231F20"/>
          <w:w w:val="105"/>
          <w:sz w:val="34"/>
        </w:rPr>
        <w:t>việc</w:t>
      </w:r>
      <w:r>
        <w:rPr>
          <w:color w:val="231F20"/>
          <w:spacing w:val="-4"/>
          <w:w w:val="105"/>
          <w:sz w:val="34"/>
        </w:rPr>
        <w:t> </w:t>
      </w:r>
      <w:r>
        <w:rPr>
          <w:color w:val="231F20"/>
          <w:w w:val="105"/>
          <w:sz w:val="34"/>
        </w:rPr>
        <w:t>đủ,</w:t>
      </w:r>
      <w:r>
        <w:rPr>
          <w:color w:val="231F20"/>
          <w:spacing w:val="-4"/>
          <w:w w:val="105"/>
          <w:sz w:val="34"/>
        </w:rPr>
        <w:t> </w:t>
      </w:r>
      <w:r>
        <w:rPr>
          <w:color w:val="231F20"/>
          <w:w w:val="105"/>
          <w:sz w:val="34"/>
        </w:rPr>
        <w:t>mất,</w:t>
      </w:r>
      <w:r>
        <w:rPr>
          <w:color w:val="231F20"/>
          <w:spacing w:val="-4"/>
          <w:w w:val="105"/>
          <w:sz w:val="34"/>
        </w:rPr>
        <w:t> </w:t>
      </w:r>
      <w:r>
        <w:rPr>
          <w:color w:val="231F20"/>
          <w:w w:val="105"/>
          <w:sz w:val="34"/>
        </w:rPr>
        <w:t>đồng,</w:t>
      </w:r>
      <w:r>
        <w:rPr>
          <w:color w:val="231F20"/>
          <w:spacing w:val="-4"/>
          <w:w w:val="105"/>
          <w:sz w:val="34"/>
        </w:rPr>
        <w:t> </w:t>
      </w:r>
      <w:r>
        <w:rPr>
          <w:color w:val="231F20"/>
          <w:w w:val="105"/>
          <w:sz w:val="34"/>
        </w:rPr>
        <w:t>khác</w:t>
      </w:r>
      <w:r>
        <w:rPr>
          <w:color w:val="231F20"/>
          <w:spacing w:val="-4"/>
          <w:w w:val="105"/>
          <w:sz w:val="34"/>
        </w:rPr>
        <w:t> </w:t>
      </w:r>
      <w:r>
        <w:rPr>
          <w:color w:val="231F20"/>
          <w:w w:val="105"/>
          <w:sz w:val="34"/>
        </w:rPr>
        <w:t>cũng</w:t>
      </w:r>
      <w:r>
        <w:rPr>
          <w:color w:val="231F20"/>
          <w:spacing w:val="-4"/>
          <w:w w:val="105"/>
          <w:sz w:val="34"/>
        </w:rPr>
        <w:t> </w:t>
      </w:r>
      <w:r>
        <w:rPr>
          <w:color w:val="231F20"/>
          <w:w w:val="105"/>
          <w:sz w:val="34"/>
        </w:rPr>
        <w:t>nhiều).</w:t>
      </w:r>
      <w:r>
        <w:rPr>
          <w:color w:val="231F20"/>
          <w:spacing w:val="-4"/>
          <w:w w:val="105"/>
          <w:sz w:val="34"/>
        </w:rPr>
        <w:t> </w:t>
      </w:r>
      <w:r>
        <w:rPr>
          <w:color w:val="231F20"/>
          <w:w w:val="105"/>
          <w:sz w:val="34"/>
        </w:rPr>
        <w:t>Đây</w:t>
      </w:r>
      <w:r>
        <w:rPr>
          <w:color w:val="231F20"/>
          <w:spacing w:val="-4"/>
          <w:w w:val="105"/>
          <w:sz w:val="34"/>
        </w:rPr>
        <w:t> </w:t>
      </w:r>
      <w:r>
        <w:rPr>
          <w:color w:val="231F20"/>
          <w:w w:val="105"/>
          <w:sz w:val="34"/>
        </w:rPr>
        <w:t>là nói rõ nguyên nhân, nhiều người sao chép. Đồng một bản gốc, chúng ta 2 người sao chép, chúng ta đem bản sao đối chiếu, thì của 2 người có thể không giống nhau. Bản gốc giống</w:t>
      </w:r>
      <w:r>
        <w:rPr>
          <w:color w:val="231F20"/>
          <w:spacing w:val="-20"/>
          <w:w w:val="105"/>
          <w:sz w:val="34"/>
        </w:rPr>
        <w:t> </w:t>
      </w:r>
      <w:r>
        <w:rPr>
          <w:color w:val="231F20"/>
          <w:w w:val="105"/>
          <w:sz w:val="34"/>
        </w:rPr>
        <w:t>nhau,</w:t>
      </w:r>
      <w:r>
        <w:rPr>
          <w:color w:val="231F20"/>
          <w:spacing w:val="-20"/>
          <w:w w:val="105"/>
          <w:sz w:val="34"/>
        </w:rPr>
        <w:t> </w:t>
      </w:r>
      <w:r>
        <w:rPr>
          <w:color w:val="231F20"/>
          <w:w w:val="105"/>
          <w:sz w:val="34"/>
        </w:rPr>
        <w:t>bản</w:t>
      </w:r>
      <w:r>
        <w:rPr>
          <w:color w:val="231F20"/>
          <w:spacing w:val="-20"/>
          <w:w w:val="105"/>
          <w:sz w:val="34"/>
        </w:rPr>
        <w:t> </w:t>
      </w:r>
      <w:r>
        <w:rPr>
          <w:color w:val="231F20"/>
          <w:w w:val="105"/>
          <w:sz w:val="34"/>
        </w:rPr>
        <w:t>sao</w:t>
      </w:r>
      <w:r>
        <w:rPr>
          <w:color w:val="231F20"/>
          <w:spacing w:val="-20"/>
          <w:w w:val="105"/>
          <w:sz w:val="34"/>
        </w:rPr>
        <w:t> </w:t>
      </w:r>
      <w:r>
        <w:rPr>
          <w:color w:val="231F20"/>
          <w:w w:val="105"/>
          <w:sz w:val="34"/>
        </w:rPr>
        <w:t>thì</w:t>
      </w:r>
      <w:r>
        <w:rPr>
          <w:color w:val="231F20"/>
          <w:spacing w:val="-20"/>
          <w:w w:val="105"/>
          <w:sz w:val="34"/>
        </w:rPr>
        <w:t> </w:t>
      </w:r>
      <w:r>
        <w:rPr>
          <w:color w:val="231F20"/>
          <w:w w:val="105"/>
          <w:sz w:val="34"/>
        </w:rPr>
        <w:t>không</w:t>
      </w:r>
      <w:r>
        <w:rPr>
          <w:color w:val="231F20"/>
          <w:spacing w:val="-20"/>
          <w:w w:val="105"/>
          <w:sz w:val="34"/>
        </w:rPr>
        <w:t> </w:t>
      </w:r>
      <w:r>
        <w:rPr>
          <w:color w:val="231F20"/>
          <w:w w:val="105"/>
          <w:sz w:val="34"/>
        </w:rPr>
        <w:t>giống</w:t>
      </w:r>
      <w:r>
        <w:rPr>
          <w:color w:val="231F20"/>
          <w:spacing w:val="-20"/>
          <w:w w:val="105"/>
          <w:sz w:val="34"/>
        </w:rPr>
        <w:t> </w:t>
      </w:r>
      <w:r>
        <w:rPr>
          <w:color w:val="231F20"/>
          <w:w w:val="105"/>
          <w:sz w:val="34"/>
        </w:rPr>
        <w:t>nhau.</w:t>
      </w:r>
      <w:r>
        <w:rPr>
          <w:color w:val="231F20"/>
          <w:spacing w:val="-20"/>
          <w:w w:val="105"/>
          <w:sz w:val="34"/>
        </w:rPr>
        <w:t> </w:t>
      </w:r>
      <w:r>
        <w:rPr>
          <w:color w:val="231F20"/>
          <w:w w:val="105"/>
          <w:sz w:val="34"/>
        </w:rPr>
        <w:t>Sao</w:t>
      </w:r>
      <w:r>
        <w:rPr>
          <w:color w:val="231F20"/>
          <w:spacing w:val="-20"/>
          <w:w w:val="105"/>
          <w:sz w:val="34"/>
        </w:rPr>
        <w:t> </w:t>
      </w:r>
      <w:r>
        <w:rPr>
          <w:color w:val="231F20"/>
          <w:w w:val="105"/>
          <w:sz w:val="34"/>
        </w:rPr>
        <w:t>chép</w:t>
      </w:r>
      <w:r>
        <w:rPr>
          <w:color w:val="231F20"/>
          <w:spacing w:val="-20"/>
          <w:w w:val="105"/>
          <w:sz w:val="34"/>
        </w:rPr>
        <w:t> </w:t>
      </w:r>
      <w:r>
        <w:rPr>
          <w:color w:val="231F20"/>
          <w:w w:val="105"/>
          <w:sz w:val="34"/>
        </w:rPr>
        <w:t>sót</w:t>
      </w:r>
      <w:r>
        <w:rPr>
          <w:color w:val="231F20"/>
          <w:spacing w:val="-20"/>
          <w:w w:val="105"/>
          <w:sz w:val="34"/>
        </w:rPr>
        <w:t> </w:t>
      </w:r>
      <w:r>
        <w:rPr>
          <w:color w:val="231F20"/>
          <w:w w:val="105"/>
          <w:sz w:val="34"/>
        </w:rPr>
        <w:t>mất, làm không cẩn thận, hoặc là khi sao chép, âm đọc chúng ta viết</w:t>
      </w:r>
      <w:r>
        <w:rPr>
          <w:color w:val="231F20"/>
          <w:spacing w:val="-22"/>
          <w:w w:val="105"/>
          <w:sz w:val="34"/>
        </w:rPr>
        <w:t> </w:t>
      </w:r>
      <w:r>
        <w:rPr>
          <w:color w:val="231F20"/>
          <w:w w:val="105"/>
          <w:sz w:val="34"/>
        </w:rPr>
        <w:t>chữ</w:t>
      </w:r>
      <w:r>
        <w:rPr>
          <w:color w:val="231F20"/>
          <w:spacing w:val="-21"/>
          <w:w w:val="105"/>
          <w:sz w:val="34"/>
        </w:rPr>
        <w:t> </w:t>
      </w:r>
      <w:r>
        <w:rPr>
          <w:color w:val="231F20"/>
          <w:w w:val="105"/>
          <w:sz w:val="34"/>
        </w:rPr>
        <w:t>khác,</w:t>
      </w:r>
      <w:r>
        <w:rPr>
          <w:color w:val="231F20"/>
          <w:spacing w:val="-22"/>
          <w:w w:val="105"/>
          <w:sz w:val="34"/>
        </w:rPr>
        <w:t> </w:t>
      </w:r>
      <w:r>
        <w:rPr>
          <w:color w:val="231F20"/>
          <w:w w:val="105"/>
          <w:sz w:val="34"/>
        </w:rPr>
        <w:t>cho</w:t>
      </w:r>
      <w:r>
        <w:rPr>
          <w:color w:val="231F20"/>
          <w:spacing w:val="-22"/>
          <w:w w:val="105"/>
          <w:sz w:val="34"/>
        </w:rPr>
        <w:t> </w:t>
      </w:r>
      <w:r>
        <w:rPr>
          <w:color w:val="231F20"/>
          <w:w w:val="105"/>
          <w:sz w:val="34"/>
        </w:rPr>
        <w:t>nên</w:t>
      </w:r>
      <w:r>
        <w:rPr>
          <w:color w:val="231F20"/>
          <w:spacing w:val="-22"/>
          <w:w w:val="105"/>
          <w:sz w:val="34"/>
        </w:rPr>
        <w:t> </w:t>
      </w:r>
      <w:r>
        <w:rPr>
          <w:color w:val="231F20"/>
          <w:w w:val="105"/>
          <w:sz w:val="34"/>
        </w:rPr>
        <w:t>sai</w:t>
      </w:r>
      <w:r>
        <w:rPr>
          <w:color w:val="231F20"/>
          <w:spacing w:val="-21"/>
          <w:w w:val="105"/>
          <w:sz w:val="34"/>
        </w:rPr>
        <w:t> </w:t>
      </w:r>
      <w:r>
        <w:rPr>
          <w:color w:val="231F20"/>
          <w:w w:val="105"/>
          <w:sz w:val="34"/>
        </w:rPr>
        <w:t>chữ,</w:t>
      </w:r>
      <w:r>
        <w:rPr>
          <w:color w:val="231F20"/>
          <w:spacing w:val="-21"/>
          <w:w w:val="105"/>
          <w:sz w:val="34"/>
        </w:rPr>
        <w:t> </w:t>
      </w:r>
      <w:r>
        <w:rPr>
          <w:color w:val="231F20"/>
          <w:w w:val="105"/>
          <w:sz w:val="34"/>
        </w:rPr>
        <w:t>việc</w:t>
      </w:r>
      <w:r>
        <w:rPr>
          <w:color w:val="231F20"/>
          <w:spacing w:val="-22"/>
          <w:w w:val="105"/>
          <w:sz w:val="34"/>
        </w:rPr>
        <w:t> </w:t>
      </w:r>
      <w:r>
        <w:rPr>
          <w:color w:val="231F20"/>
          <w:w w:val="105"/>
          <w:sz w:val="34"/>
        </w:rPr>
        <w:t>này</w:t>
      </w:r>
      <w:r>
        <w:rPr>
          <w:color w:val="231F20"/>
          <w:spacing w:val="-21"/>
          <w:w w:val="105"/>
          <w:sz w:val="34"/>
        </w:rPr>
        <w:t> </w:t>
      </w:r>
      <w:r>
        <w:rPr>
          <w:color w:val="231F20"/>
          <w:w w:val="105"/>
          <w:sz w:val="34"/>
        </w:rPr>
        <w:t>khó</w:t>
      </w:r>
      <w:r>
        <w:rPr>
          <w:color w:val="231F20"/>
          <w:spacing w:val="-22"/>
          <w:w w:val="105"/>
          <w:sz w:val="34"/>
        </w:rPr>
        <w:t> </w:t>
      </w:r>
      <w:r>
        <w:rPr>
          <w:color w:val="231F20"/>
          <w:w w:val="105"/>
          <w:sz w:val="34"/>
        </w:rPr>
        <w:t>tránh</w:t>
      </w:r>
      <w:r>
        <w:rPr>
          <w:color w:val="231F20"/>
          <w:spacing w:val="-22"/>
          <w:w w:val="105"/>
          <w:sz w:val="34"/>
        </w:rPr>
        <w:t> </w:t>
      </w:r>
      <w:r>
        <w:rPr>
          <w:color w:val="231F20"/>
          <w:w w:val="105"/>
          <w:sz w:val="34"/>
        </w:rPr>
        <w:t>được.</w:t>
      </w:r>
      <w:r>
        <w:rPr>
          <w:color w:val="231F20"/>
          <w:spacing w:val="-21"/>
          <w:w w:val="105"/>
          <w:sz w:val="34"/>
        </w:rPr>
        <w:t> </w:t>
      </w:r>
      <w:r>
        <w:rPr>
          <w:color w:val="231F20"/>
          <w:w w:val="105"/>
          <w:sz w:val="34"/>
        </w:rPr>
        <w:t>Đây cũng</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nghiên</w:t>
      </w:r>
      <w:r>
        <w:rPr>
          <w:color w:val="231F20"/>
          <w:spacing w:val="-19"/>
          <w:w w:val="105"/>
          <w:sz w:val="34"/>
        </w:rPr>
        <w:t> </w:t>
      </w:r>
      <w:r>
        <w:rPr>
          <w:color w:val="231F20"/>
          <w:w w:val="105"/>
          <w:sz w:val="34"/>
        </w:rPr>
        <w:t>cứu</w:t>
      </w:r>
      <w:r>
        <w:rPr>
          <w:color w:val="231F20"/>
          <w:spacing w:val="-18"/>
          <w:w w:val="105"/>
          <w:sz w:val="34"/>
        </w:rPr>
        <w:t> </w:t>
      </w:r>
      <w:r>
        <w:rPr>
          <w:color w:val="231F20"/>
          <w:w w:val="105"/>
          <w:sz w:val="34"/>
        </w:rPr>
        <w:t>nguyên</w:t>
      </w:r>
      <w:r>
        <w:rPr>
          <w:color w:val="231F20"/>
          <w:spacing w:val="-17"/>
          <w:w w:val="105"/>
          <w:sz w:val="34"/>
        </w:rPr>
        <w:t> </w:t>
      </w:r>
      <w:r>
        <w:rPr>
          <w:color w:val="231F20"/>
          <w:w w:val="105"/>
          <w:sz w:val="34"/>
        </w:rPr>
        <w:t>do</w:t>
      </w:r>
      <w:r>
        <w:rPr>
          <w:color w:val="231F20"/>
          <w:spacing w:val="-19"/>
          <w:w w:val="105"/>
          <w:sz w:val="34"/>
        </w:rPr>
        <w:t> </w:t>
      </w:r>
      <w:r>
        <w:rPr>
          <w:color w:val="231F20"/>
          <w:w w:val="105"/>
          <w:sz w:val="34"/>
        </w:rPr>
        <w:t>có</w:t>
      </w:r>
      <w:r>
        <w:rPr>
          <w:color w:val="231F20"/>
          <w:spacing w:val="-18"/>
          <w:w w:val="105"/>
          <w:sz w:val="34"/>
        </w:rPr>
        <w:t> </w:t>
      </w:r>
      <w:r>
        <w:rPr>
          <w:color w:val="231F20"/>
          <w:w w:val="105"/>
          <w:sz w:val="34"/>
        </w:rPr>
        <w:t>những</w:t>
      </w:r>
      <w:r>
        <w:rPr>
          <w:color w:val="231F20"/>
          <w:spacing w:val="-19"/>
          <w:w w:val="105"/>
          <w:sz w:val="34"/>
        </w:rPr>
        <w:t> </w:t>
      </w:r>
      <w:r>
        <w:rPr>
          <w:color w:val="231F20"/>
          <w:w w:val="105"/>
          <w:sz w:val="34"/>
        </w:rPr>
        <w:t>sai</w:t>
      </w:r>
      <w:r>
        <w:rPr>
          <w:color w:val="231F20"/>
          <w:spacing w:val="-17"/>
          <w:w w:val="105"/>
          <w:sz w:val="34"/>
        </w:rPr>
        <w:t> </w:t>
      </w:r>
      <w:r>
        <w:rPr>
          <w:color w:val="231F20"/>
          <w:w w:val="105"/>
          <w:sz w:val="34"/>
        </w:rPr>
        <w:t>lầm</w:t>
      </w:r>
      <w:r>
        <w:rPr>
          <w:color w:val="231F20"/>
          <w:spacing w:val="-19"/>
          <w:w w:val="105"/>
          <w:sz w:val="34"/>
        </w:rPr>
        <w:t> </w:t>
      </w:r>
      <w:r>
        <w:rPr>
          <w:color w:val="231F20"/>
          <w:w w:val="105"/>
          <w:sz w:val="34"/>
        </w:rPr>
        <w:t>lớn</w:t>
      </w:r>
      <w:r>
        <w:rPr>
          <w:color w:val="231F20"/>
          <w:spacing w:val="-18"/>
          <w:w w:val="105"/>
          <w:sz w:val="34"/>
        </w:rPr>
        <w:t> </w:t>
      </w:r>
      <w:r>
        <w:rPr>
          <w:color w:val="231F20"/>
          <w:w w:val="105"/>
          <w:sz w:val="34"/>
        </w:rPr>
        <w:t>như</w:t>
      </w:r>
      <w:r>
        <w:rPr>
          <w:color w:val="231F20"/>
          <w:spacing w:val="-19"/>
          <w:w w:val="105"/>
          <w:sz w:val="34"/>
        </w:rPr>
        <w:t> </w:t>
      </w:r>
      <w:r>
        <w:rPr>
          <w:color w:val="231F20"/>
          <w:spacing w:val="-4"/>
          <w:w w:val="105"/>
          <w:sz w:val="34"/>
        </w:rPr>
        <w:t>vậy.</w:t>
      </w:r>
    </w:p>
    <w:p>
      <w:pPr>
        <w:spacing w:line="307" w:lineRule="auto" w:before="134"/>
        <w:ind w:left="387" w:right="120" w:firstLine="453"/>
        <w:jc w:val="both"/>
        <w:rPr>
          <w:sz w:val="34"/>
        </w:rPr>
      </w:pPr>
      <w:r>
        <w:rPr>
          <w:i/>
          <w:color w:val="231F20"/>
          <w:sz w:val="34"/>
        </w:rPr>
        <w:t>“Hựu</w:t>
      </w:r>
      <w:r>
        <w:rPr>
          <w:i/>
          <w:color w:val="231F20"/>
          <w:spacing w:val="-5"/>
          <w:sz w:val="34"/>
        </w:rPr>
        <w:t> </w:t>
      </w:r>
      <w:r>
        <w:rPr>
          <w:i/>
          <w:color w:val="231F20"/>
          <w:sz w:val="34"/>
        </w:rPr>
        <w:t>viết</w:t>
      </w:r>
      <w:r>
        <w:rPr>
          <w:i/>
          <w:color w:val="231F20"/>
          <w:spacing w:val="-5"/>
          <w:sz w:val="34"/>
        </w:rPr>
        <w:t> </w:t>
      </w:r>
      <w:r>
        <w:rPr>
          <w:i/>
          <w:color w:val="231F20"/>
          <w:sz w:val="34"/>
        </w:rPr>
        <w:t>‘Chân</w:t>
      </w:r>
      <w:r>
        <w:rPr>
          <w:i/>
          <w:color w:val="231F20"/>
          <w:spacing w:val="-5"/>
          <w:sz w:val="34"/>
        </w:rPr>
        <w:t> </w:t>
      </w:r>
      <w:r>
        <w:rPr>
          <w:i/>
          <w:color w:val="231F20"/>
          <w:sz w:val="34"/>
        </w:rPr>
        <w:t>Giải’</w:t>
      </w:r>
      <w:r>
        <w:rPr>
          <w:i/>
          <w:color w:val="231F20"/>
          <w:spacing w:val="-5"/>
          <w:sz w:val="34"/>
        </w:rPr>
        <w:t> </w:t>
      </w:r>
      <w:r>
        <w:rPr>
          <w:i/>
          <w:color w:val="231F20"/>
          <w:sz w:val="34"/>
        </w:rPr>
        <w:t>vân,</w:t>
      </w:r>
      <w:r>
        <w:rPr>
          <w:i/>
          <w:color w:val="231F20"/>
          <w:spacing w:val="-5"/>
          <w:sz w:val="34"/>
        </w:rPr>
        <w:t> </w:t>
      </w:r>
      <w:r>
        <w:rPr>
          <w:i/>
          <w:color w:val="231F20"/>
          <w:sz w:val="34"/>
        </w:rPr>
        <w:t>dĩ</w:t>
      </w:r>
      <w:r>
        <w:rPr>
          <w:i/>
          <w:color w:val="231F20"/>
          <w:spacing w:val="-5"/>
          <w:sz w:val="34"/>
        </w:rPr>
        <w:t> </w:t>
      </w:r>
      <w:r>
        <w:rPr>
          <w:i/>
          <w:color w:val="231F20"/>
          <w:sz w:val="34"/>
        </w:rPr>
        <w:t>thẩm</w:t>
      </w:r>
      <w:r>
        <w:rPr>
          <w:i/>
          <w:color w:val="231F20"/>
          <w:spacing w:val="-5"/>
          <w:sz w:val="34"/>
        </w:rPr>
        <w:t> </w:t>
      </w:r>
      <w:r>
        <w:rPr>
          <w:i/>
          <w:color w:val="231F20"/>
          <w:sz w:val="34"/>
        </w:rPr>
        <w:t>chư</w:t>
      </w:r>
      <w:r>
        <w:rPr>
          <w:i/>
          <w:color w:val="231F20"/>
          <w:spacing w:val="-5"/>
          <w:sz w:val="34"/>
        </w:rPr>
        <w:t> </w:t>
      </w:r>
      <w:r>
        <w:rPr>
          <w:i/>
          <w:color w:val="231F20"/>
          <w:sz w:val="34"/>
        </w:rPr>
        <w:t>dịch,</w:t>
      </w:r>
      <w:r>
        <w:rPr>
          <w:i/>
          <w:color w:val="231F20"/>
          <w:spacing w:val="-5"/>
          <w:sz w:val="34"/>
        </w:rPr>
        <w:t> </w:t>
      </w:r>
      <w:r>
        <w:rPr>
          <w:i/>
          <w:color w:val="231F20"/>
          <w:sz w:val="34"/>
        </w:rPr>
        <w:t>thị</w:t>
      </w:r>
      <w:r>
        <w:rPr>
          <w:i/>
          <w:color w:val="231F20"/>
          <w:spacing w:val="-5"/>
          <w:sz w:val="34"/>
        </w:rPr>
        <w:t> </w:t>
      </w:r>
      <w:r>
        <w:rPr>
          <w:i/>
          <w:color w:val="231F20"/>
          <w:sz w:val="34"/>
        </w:rPr>
        <w:t>Phạn</w:t>
      </w:r>
      <w:r>
        <w:rPr>
          <w:i/>
          <w:color w:val="231F20"/>
          <w:spacing w:val="-5"/>
          <w:sz w:val="34"/>
        </w:rPr>
        <w:t> </w:t>
      </w:r>
      <w:r>
        <w:rPr>
          <w:i/>
          <w:color w:val="231F20"/>
          <w:sz w:val="34"/>
        </w:rPr>
        <w:t>bản </w:t>
      </w:r>
      <w:r>
        <w:rPr>
          <w:i/>
          <w:color w:val="231F20"/>
          <w:w w:val="105"/>
          <w:sz w:val="34"/>
        </w:rPr>
        <w:t>quảng</w:t>
      </w:r>
      <w:r>
        <w:rPr>
          <w:i/>
          <w:color w:val="231F20"/>
          <w:spacing w:val="-4"/>
          <w:w w:val="105"/>
          <w:sz w:val="34"/>
        </w:rPr>
        <w:t> </w:t>
      </w:r>
      <w:r>
        <w:rPr>
          <w:i/>
          <w:color w:val="231F20"/>
          <w:w w:val="105"/>
          <w:sz w:val="34"/>
        </w:rPr>
        <w:t>đa,</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sử</w:t>
      </w:r>
      <w:r>
        <w:rPr>
          <w:i/>
          <w:color w:val="231F20"/>
          <w:spacing w:val="-4"/>
          <w:w w:val="105"/>
          <w:sz w:val="34"/>
        </w:rPr>
        <w:t> </w:t>
      </w:r>
      <w:r>
        <w:rPr>
          <w:i/>
          <w:color w:val="231F20"/>
          <w:w w:val="105"/>
          <w:sz w:val="34"/>
        </w:rPr>
        <w:t>truyền</w:t>
      </w:r>
      <w:r>
        <w:rPr>
          <w:i/>
          <w:color w:val="231F20"/>
          <w:spacing w:val="-4"/>
          <w:w w:val="105"/>
          <w:sz w:val="34"/>
        </w:rPr>
        <w:t> </w:t>
      </w:r>
      <w:r>
        <w:rPr>
          <w:i/>
          <w:color w:val="231F20"/>
          <w:w w:val="105"/>
          <w:sz w:val="34"/>
        </w:rPr>
        <w:t>dịch</w:t>
      </w:r>
      <w:r>
        <w:rPr>
          <w:i/>
          <w:color w:val="231F20"/>
          <w:spacing w:val="-4"/>
          <w:w w:val="105"/>
          <w:sz w:val="34"/>
        </w:rPr>
        <w:t> </w:t>
      </w:r>
      <w:r>
        <w:rPr>
          <w:i/>
          <w:color w:val="231F20"/>
          <w:w w:val="105"/>
          <w:sz w:val="34"/>
        </w:rPr>
        <w:t>văn</w:t>
      </w:r>
      <w:r>
        <w:rPr>
          <w:i/>
          <w:color w:val="231F20"/>
          <w:spacing w:val="-4"/>
          <w:w w:val="105"/>
          <w:sz w:val="34"/>
        </w:rPr>
        <w:t> </w:t>
      </w:r>
      <w:r>
        <w:rPr>
          <w:i/>
          <w:color w:val="231F20"/>
          <w:w w:val="105"/>
          <w:sz w:val="34"/>
        </w:rPr>
        <w:t>nghĩa,</w:t>
      </w:r>
      <w:r>
        <w:rPr>
          <w:i/>
          <w:color w:val="231F20"/>
          <w:spacing w:val="-4"/>
          <w:w w:val="105"/>
          <w:sz w:val="34"/>
        </w:rPr>
        <w:t> </w:t>
      </w:r>
      <w:r>
        <w:rPr>
          <w:i/>
          <w:color w:val="231F20"/>
          <w:w w:val="105"/>
          <w:sz w:val="34"/>
        </w:rPr>
        <w:t>tồn</w:t>
      </w:r>
      <w:r>
        <w:rPr>
          <w:i/>
          <w:color w:val="231F20"/>
          <w:spacing w:val="-4"/>
          <w:w w:val="105"/>
          <w:sz w:val="34"/>
        </w:rPr>
        <w:t> </w:t>
      </w:r>
      <w:r>
        <w:rPr>
          <w:i/>
          <w:color w:val="231F20"/>
          <w:w w:val="105"/>
          <w:sz w:val="34"/>
        </w:rPr>
        <w:t>một</w:t>
      </w:r>
      <w:r>
        <w:rPr>
          <w:i/>
          <w:color w:val="231F20"/>
          <w:spacing w:val="-4"/>
          <w:w w:val="105"/>
          <w:sz w:val="34"/>
        </w:rPr>
        <w:t> </w:t>
      </w:r>
      <w:r>
        <w:rPr>
          <w:i/>
          <w:color w:val="231F20"/>
          <w:w w:val="105"/>
          <w:sz w:val="34"/>
        </w:rPr>
        <w:t>tường</w:t>
      </w:r>
      <w:r>
        <w:rPr>
          <w:i/>
          <w:color w:val="231F20"/>
          <w:spacing w:val="-4"/>
          <w:w w:val="105"/>
          <w:sz w:val="34"/>
        </w:rPr>
        <w:t> </w:t>
      </w:r>
      <w:r>
        <w:rPr>
          <w:i/>
          <w:color w:val="231F20"/>
          <w:w w:val="105"/>
          <w:sz w:val="34"/>
        </w:rPr>
        <w:t>lược </w:t>
      </w:r>
      <w:r>
        <w:rPr>
          <w:i/>
          <w:color w:val="231F20"/>
          <w:sz w:val="34"/>
        </w:rPr>
        <w:t>bất</w:t>
      </w:r>
      <w:r>
        <w:rPr>
          <w:i/>
          <w:color w:val="231F20"/>
          <w:spacing w:val="-1"/>
          <w:sz w:val="34"/>
        </w:rPr>
        <w:t> </w:t>
      </w:r>
      <w:r>
        <w:rPr>
          <w:i/>
          <w:color w:val="231F20"/>
          <w:sz w:val="34"/>
        </w:rPr>
        <w:t>đông</w:t>
      </w:r>
      <w:r>
        <w:rPr>
          <w:i/>
          <w:color w:val="231F20"/>
          <w:spacing w:val="-1"/>
          <w:sz w:val="34"/>
        </w:rPr>
        <w:t> </w:t>
      </w:r>
      <w:r>
        <w:rPr>
          <w:i/>
          <w:color w:val="231F20"/>
          <w:sz w:val="34"/>
        </w:rPr>
        <w:t>nhỉ”</w:t>
      </w:r>
      <w:r>
        <w:rPr>
          <w:i/>
          <w:color w:val="231F20"/>
          <w:spacing w:val="-1"/>
          <w:sz w:val="34"/>
        </w:rPr>
        <w:t> </w:t>
      </w:r>
      <w:r>
        <w:rPr>
          <w:color w:val="231F20"/>
          <w:sz w:val="34"/>
        </w:rPr>
        <w:t>(Lại</w:t>
      </w:r>
      <w:r>
        <w:rPr>
          <w:color w:val="231F20"/>
          <w:spacing w:val="-1"/>
          <w:sz w:val="34"/>
        </w:rPr>
        <w:t> </w:t>
      </w:r>
      <w:r>
        <w:rPr>
          <w:color w:val="231F20"/>
          <w:sz w:val="34"/>
        </w:rPr>
        <w:t>nói:</w:t>
      </w:r>
      <w:r>
        <w:rPr>
          <w:color w:val="231F20"/>
          <w:spacing w:val="-1"/>
          <w:sz w:val="34"/>
        </w:rPr>
        <w:t> </w:t>
      </w:r>
      <w:r>
        <w:rPr>
          <w:color w:val="231F20"/>
          <w:sz w:val="34"/>
        </w:rPr>
        <w:t>Sách</w:t>
      </w:r>
      <w:r>
        <w:rPr>
          <w:color w:val="231F20"/>
          <w:spacing w:val="-1"/>
          <w:sz w:val="34"/>
        </w:rPr>
        <w:t> </w:t>
      </w:r>
      <w:r>
        <w:rPr>
          <w:i/>
          <w:color w:val="231F20"/>
          <w:sz w:val="34"/>
        </w:rPr>
        <w:t>Chân</w:t>
      </w:r>
      <w:r>
        <w:rPr>
          <w:i/>
          <w:color w:val="231F20"/>
          <w:spacing w:val="-1"/>
          <w:sz w:val="34"/>
        </w:rPr>
        <w:t> </w:t>
      </w:r>
      <w:r>
        <w:rPr>
          <w:i/>
          <w:color w:val="231F20"/>
          <w:sz w:val="34"/>
        </w:rPr>
        <w:t>Giải</w:t>
      </w:r>
      <w:r>
        <w:rPr>
          <w:i/>
          <w:color w:val="231F20"/>
          <w:spacing w:val="-1"/>
          <w:sz w:val="34"/>
        </w:rPr>
        <w:t> </w:t>
      </w:r>
      <w:r>
        <w:rPr>
          <w:color w:val="231F20"/>
          <w:sz w:val="34"/>
        </w:rPr>
        <w:t>nêu,</w:t>
      </w:r>
      <w:r>
        <w:rPr>
          <w:color w:val="231F20"/>
          <w:spacing w:val="-1"/>
          <w:sz w:val="34"/>
        </w:rPr>
        <w:t> </w:t>
      </w:r>
      <w:r>
        <w:rPr>
          <w:color w:val="231F20"/>
          <w:sz w:val="34"/>
        </w:rPr>
        <w:t>vì</w:t>
      </w:r>
      <w:r>
        <w:rPr>
          <w:color w:val="231F20"/>
          <w:spacing w:val="-1"/>
          <w:sz w:val="34"/>
        </w:rPr>
        <w:t> </w:t>
      </w:r>
      <w:r>
        <w:rPr>
          <w:color w:val="231F20"/>
          <w:sz w:val="34"/>
        </w:rPr>
        <w:t>xét</w:t>
      </w:r>
      <w:r>
        <w:rPr>
          <w:color w:val="231F20"/>
          <w:spacing w:val="-1"/>
          <w:sz w:val="34"/>
        </w:rPr>
        <w:t> </w:t>
      </w:r>
      <w:r>
        <w:rPr>
          <w:color w:val="231F20"/>
          <w:sz w:val="34"/>
        </w:rPr>
        <w:t>kỹ</w:t>
      </w:r>
      <w:r>
        <w:rPr>
          <w:color w:val="231F20"/>
          <w:spacing w:val="-1"/>
          <w:sz w:val="34"/>
        </w:rPr>
        <w:t> </w:t>
      </w:r>
      <w:r>
        <w:rPr>
          <w:color w:val="231F20"/>
          <w:sz w:val="34"/>
        </w:rPr>
        <w:t>các</w:t>
      </w:r>
      <w:r>
        <w:rPr>
          <w:color w:val="231F20"/>
          <w:spacing w:val="-1"/>
          <w:sz w:val="34"/>
        </w:rPr>
        <w:t> </w:t>
      </w:r>
      <w:r>
        <w:rPr>
          <w:color w:val="231F20"/>
          <w:sz w:val="34"/>
        </w:rPr>
        <w:t>bản </w:t>
      </w:r>
      <w:r>
        <w:rPr>
          <w:color w:val="231F20"/>
          <w:w w:val="105"/>
          <w:sz w:val="34"/>
        </w:rPr>
        <w:t>dịch,</w:t>
      </w:r>
      <w:r>
        <w:rPr>
          <w:color w:val="231F20"/>
          <w:spacing w:val="-12"/>
          <w:w w:val="105"/>
          <w:sz w:val="34"/>
        </w:rPr>
        <w:t> </w:t>
      </w:r>
      <w:r>
        <w:rPr>
          <w:color w:val="231F20"/>
          <w:w w:val="105"/>
          <w:sz w:val="34"/>
        </w:rPr>
        <w:t>biết</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bản</w:t>
      </w:r>
      <w:r>
        <w:rPr>
          <w:color w:val="231F20"/>
          <w:spacing w:val="-12"/>
          <w:w w:val="105"/>
          <w:sz w:val="34"/>
        </w:rPr>
        <w:t> </w:t>
      </w:r>
      <w:r>
        <w:rPr>
          <w:color w:val="231F20"/>
          <w:w w:val="105"/>
          <w:sz w:val="34"/>
        </w:rPr>
        <w:t>Phạn</w:t>
      </w:r>
      <w:r>
        <w:rPr>
          <w:color w:val="231F20"/>
          <w:spacing w:val="-12"/>
          <w:w w:val="105"/>
          <w:sz w:val="34"/>
        </w:rPr>
        <w:t> </w:t>
      </w:r>
      <w:r>
        <w:rPr>
          <w:color w:val="231F20"/>
          <w:w w:val="105"/>
          <w:sz w:val="34"/>
        </w:rPr>
        <w:t>sẽ</w:t>
      </w:r>
      <w:r>
        <w:rPr>
          <w:color w:val="231F20"/>
          <w:spacing w:val="-12"/>
          <w:w w:val="105"/>
          <w:sz w:val="34"/>
        </w:rPr>
        <w:t> </w:t>
      </w:r>
      <w:r>
        <w:rPr>
          <w:color w:val="231F20"/>
          <w:w w:val="105"/>
          <w:sz w:val="34"/>
        </w:rPr>
        <w:t>rất</w:t>
      </w:r>
      <w:r>
        <w:rPr>
          <w:color w:val="231F20"/>
          <w:spacing w:val="-12"/>
          <w:w w:val="105"/>
          <w:sz w:val="34"/>
        </w:rPr>
        <w:t> </w:t>
      </w:r>
      <w:r>
        <w:rPr>
          <w:color w:val="231F20"/>
          <w:w w:val="105"/>
          <w:sz w:val="34"/>
        </w:rPr>
        <w:t>nhiều,</w:t>
      </w:r>
      <w:r>
        <w:rPr>
          <w:color w:val="231F20"/>
          <w:spacing w:val="-12"/>
          <w:w w:val="105"/>
          <w:sz w:val="34"/>
        </w:rPr>
        <w:t> </w:t>
      </w:r>
      <w:r>
        <w:rPr>
          <w:color w:val="231F20"/>
          <w:w w:val="105"/>
          <w:sz w:val="34"/>
        </w:rPr>
        <w:t>dẫn</w:t>
      </w:r>
      <w:r>
        <w:rPr>
          <w:color w:val="231F20"/>
          <w:spacing w:val="-12"/>
          <w:w w:val="105"/>
          <w:sz w:val="34"/>
        </w:rPr>
        <w:t> </w:t>
      </w:r>
      <w:r>
        <w:rPr>
          <w:color w:val="231F20"/>
          <w:w w:val="105"/>
          <w:sz w:val="34"/>
        </w:rPr>
        <w:t>đến</w:t>
      </w:r>
      <w:r>
        <w:rPr>
          <w:color w:val="231F20"/>
          <w:spacing w:val="-12"/>
          <w:w w:val="105"/>
          <w:sz w:val="34"/>
        </w:rPr>
        <w:t> </w:t>
      </w:r>
      <w:r>
        <w:rPr>
          <w:color w:val="231F20"/>
          <w:w w:val="105"/>
          <w:sz w:val="34"/>
        </w:rPr>
        <w:t>khiến</w:t>
      </w:r>
      <w:r>
        <w:rPr>
          <w:color w:val="231F20"/>
          <w:spacing w:val="-12"/>
          <w:w w:val="105"/>
          <w:sz w:val="34"/>
        </w:rPr>
        <w:t> </w:t>
      </w:r>
      <w:r>
        <w:rPr>
          <w:color w:val="231F20"/>
          <w:w w:val="105"/>
          <w:sz w:val="34"/>
        </w:rPr>
        <w:t>cho</w:t>
      </w:r>
      <w:r>
        <w:rPr>
          <w:color w:val="231F20"/>
          <w:spacing w:val="-12"/>
          <w:w w:val="105"/>
          <w:sz w:val="34"/>
        </w:rPr>
        <w:t> </w:t>
      </w:r>
      <w:r>
        <w:rPr>
          <w:color w:val="231F20"/>
          <w:w w:val="105"/>
          <w:sz w:val="34"/>
        </w:rPr>
        <w:t>truyền dịch</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còn</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mất,</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lược</w:t>
      </w:r>
      <w:r>
        <w:rPr>
          <w:color w:val="231F20"/>
          <w:spacing w:val="-6"/>
          <w:w w:val="105"/>
          <w:sz w:val="34"/>
        </w:rPr>
        <w:t> </w:t>
      </w:r>
      <w:r>
        <w:rPr>
          <w:color w:val="231F20"/>
          <w:w w:val="105"/>
          <w:sz w:val="34"/>
        </w:rPr>
        <w:t>bỏ,</w:t>
      </w:r>
      <w:r>
        <w:rPr>
          <w:color w:val="231F20"/>
          <w:spacing w:val="-6"/>
          <w:w w:val="105"/>
          <w:sz w:val="34"/>
        </w:rPr>
        <w:t> </w:t>
      </w:r>
      <w:r>
        <w:rPr>
          <w:color w:val="231F20"/>
          <w:w w:val="105"/>
          <w:sz w:val="34"/>
        </w:rPr>
        <w:t>chỗ</w:t>
      </w:r>
      <w:r>
        <w:rPr>
          <w:color w:val="231F20"/>
          <w:spacing w:val="-6"/>
          <w:w w:val="105"/>
          <w:sz w:val="34"/>
        </w:rPr>
        <w:t> </w:t>
      </w:r>
      <w:r>
        <w:rPr>
          <w:color w:val="231F20"/>
          <w:w w:val="105"/>
          <w:sz w:val="34"/>
        </w:rPr>
        <w:t>nói</w:t>
      </w:r>
      <w:r>
        <w:rPr>
          <w:color w:val="231F20"/>
          <w:spacing w:val="-6"/>
          <w:w w:val="105"/>
          <w:sz w:val="34"/>
        </w:rPr>
        <w:t> </w:t>
      </w:r>
      <w:r>
        <w:rPr>
          <w:color w:val="231F20"/>
          <w:w w:val="105"/>
          <w:sz w:val="34"/>
        </w:rPr>
        <w:t>rõ</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đồng).</w:t>
      </w:r>
    </w:p>
    <w:p>
      <w:pPr>
        <w:spacing w:line="307" w:lineRule="auto" w:before="138"/>
        <w:ind w:left="387" w:right="121" w:firstLine="453"/>
        <w:jc w:val="both"/>
        <w:rPr>
          <w:sz w:val="34"/>
        </w:rPr>
      </w:pPr>
      <w:r>
        <w:rPr>
          <w:i/>
          <w:color w:val="231F20"/>
          <w:w w:val="105"/>
          <w:sz w:val="34"/>
        </w:rPr>
        <w:t>“Tổng</w:t>
      </w:r>
      <w:r>
        <w:rPr>
          <w:i/>
          <w:color w:val="231F20"/>
          <w:spacing w:val="-7"/>
          <w:w w:val="105"/>
          <w:sz w:val="34"/>
        </w:rPr>
        <w:t> </w:t>
      </w:r>
      <w:r>
        <w:rPr>
          <w:i/>
          <w:color w:val="231F20"/>
          <w:w w:val="105"/>
          <w:sz w:val="34"/>
        </w:rPr>
        <w:t>minh</w:t>
      </w:r>
      <w:r>
        <w:rPr>
          <w:i/>
          <w:color w:val="231F20"/>
          <w:spacing w:val="-7"/>
          <w:w w:val="105"/>
          <w:sz w:val="34"/>
        </w:rPr>
        <w:t> </w:t>
      </w:r>
      <w:r>
        <w:rPr>
          <w:i/>
          <w:color w:val="231F20"/>
          <w:w w:val="105"/>
          <w:sz w:val="34"/>
        </w:rPr>
        <w:t>bản</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vi</w:t>
      </w:r>
      <w:r>
        <w:rPr>
          <w:i/>
          <w:color w:val="231F20"/>
          <w:spacing w:val="-7"/>
          <w:w w:val="105"/>
          <w:sz w:val="34"/>
        </w:rPr>
        <w:t> </w:t>
      </w:r>
      <w:r>
        <w:rPr>
          <w:i/>
          <w:color w:val="231F20"/>
          <w:w w:val="105"/>
          <w:sz w:val="34"/>
        </w:rPr>
        <w:t>Phật</w:t>
      </w:r>
      <w:r>
        <w:rPr>
          <w:i/>
          <w:color w:val="231F20"/>
          <w:spacing w:val="-7"/>
          <w:w w:val="105"/>
          <w:sz w:val="34"/>
        </w:rPr>
        <w:t> </w:t>
      </w:r>
      <w:r>
        <w:rPr>
          <w:i/>
          <w:color w:val="231F20"/>
          <w:w w:val="105"/>
          <w:sz w:val="34"/>
        </w:rPr>
        <w:t>đa</w:t>
      </w:r>
      <w:r>
        <w:rPr>
          <w:i/>
          <w:color w:val="231F20"/>
          <w:spacing w:val="-7"/>
          <w:w w:val="105"/>
          <w:sz w:val="34"/>
        </w:rPr>
        <w:t> </w:t>
      </w:r>
      <w:r>
        <w:rPr>
          <w:i/>
          <w:color w:val="231F20"/>
          <w:w w:val="105"/>
          <w:sz w:val="34"/>
        </w:rPr>
        <w:t>thứ</w:t>
      </w:r>
      <w:r>
        <w:rPr>
          <w:i/>
          <w:color w:val="231F20"/>
          <w:spacing w:val="-7"/>
          <w:w w:val="105"/>
          <w:sz w:val="34"/>
        </w:rPr>
        <w:t> </w:t>
      </w:r>
      <w:r>
        <w:rPr>
          <w:i/>
          <w:color w:val="231F20"/>
          <w:w w:val="105"/>
          <w:sz w:val="34"/>
        </w:rPr>
        <w:t>tuyên</w:t>
      </w:r>
      <w:r>
        <w:rPr>
          <w:i/>
          <w:color w:val="231F20"/>
          <w:spacing w:val="-7"/>
          <w:w w:val="105"/>
          <w:sz w:val="34"/>
        </w:rPr>
        <w:t> </w:t>
      </w:r>
      <w:r>
        <w:rPr>
          <w:i/>
          <w:color w:val="231F20"/>
          <w:w w:val="105"/>
          <w:sz w:val="34"/>
        </w:rPr>
        <w:t>thuyết”</w:t>
      </w:r>
      <w:r>
        <w:rPr>
          <w:i/>
          <w:color w:val="231F20"/>
          <w:spacing w:val="-8"/>
          <w:w w:val="105"/>
          <w:sz w:val="34"/>
        </w:rPr>
        <w:t> </w:t>
      </w:r>
      <w:r>
        <w:rPr>
          <w:color w:val="231F20"/>
          <w:w w:val="105"/>
          <w:sz w:val="34"/>
        </w:rPr>
        <w:t>(Tóm lại nói, kinh này chính là Phật tuyên thuyết nhiều lần). Suy đoán từ kinh điển phiên dịch lưu lại hiện nay, khẳng định kinh này, Phật không chỉ giảng một lần.</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6" w:firstLine="453"/>
        <w:jc w:val="both"/>
        <w:rPr>
          <w:sz w:val="34"/>
        </w:rPr>
      </w:pPr>
      <w:r>
        <w:rPr>
          <w:i/>
          <w:color w:val="231F20"/>
          <w:w w:val="105"/>
          <w:sz w:val="34"/>
        </w:rPr>
        <w:t>“Thả tụng tập giả đa” </w:t>
      </w:r>
      <w:r>
        <w:rPr>
          <w:color w:val="231F20"/>
          <w:w w:val="105"/>
          <w:sz w:val="34"/>
        </w:rPr>
        <w:t>(Hơn nữa, nhiều người đọc tụng, học tập).</w:t>
      </w:r>
    </w:p>
    <w:p>
      <w:pPr>
        <w:spacing w:line="297" w:lineRule="auto" w:before="142"/>
        <w:ind w:left="103" w:right="404" w:firstLine="453"/>
        <w:jc w:val="both"/>
        <w:rPr>
          <w:sz w:val="34"/>
        </w:rPr>
      </w:pPr>
      <w:r>
        <w:rPr>
          <w:i/>
          <w:color w:val="231F20"/>
          <w:w w:val="105"/>
          <w:sz w:val="34"/>
        </w:rPr>
        <w:t>“Phạn</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truyền</w:t>
      </w:r>
      <w:r>
        <w:rPr>
          <w:i/>
          <w:color w:val="231F20"/>
          <w:spacing w:val="-15"/>
          <w:w w:val="105"/>
          <w:sz w:val="34"/>
        </w:rPr>
        <w:t> </w:t>
      </w:r>
      <w:r>
        <w:rPr>
          <w:i/>
          <w:color w:val="231F20"/>
          <w:w w:val="105"/>
          <w:sz w:val="34"/>
        </w:rPr>
        <w:t>tả</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đa,</w:t>
      </w:r>
      <w:r>
        <w:rPr>
          <w:i/>
          <w:color w:val="231F20"/>
          <w:spacing w:val="-15"/>
          <w:w w:val="105"/>
          <w:sz w:val="34"/>
        </w:rPr>
        <w:t> </w:t>
      </w:r>
      <w:r>
        <w:rPr>
          <w:i/>
          <w:color w:val="231F20"/>
          <w:w w:val="105"/>
          <w:sz w:val="34"/>
        </w:rPr>
        <w:t>Phạn</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hữu</w:t>
      </w:r>
      <w:r>
        <w:rPr>
          <w:i/>
          <w:color w:val="231F20"/>
          <w:spacing w:val="-15"/>
          <w:w w:val="105"/>
          <w:sz w:val="34"/>
        </w:rPr>
        <w:t> </w:t>
      </w:r>
      <w:r>
        <w:rPr>
          <w:i/>
          <w:color w:val="231F20"/>
          <w:w w:val="105"/>
          <w:sz w:val="34"/>
        </w:rPr>
        <w:t>đa</w:t>
      </w:r>
      <w:r>
        <w:rPr>
          <w:i/>
          <w:color w:val="231F20"/>
          <w:spacing w:val="-15"/>
          <w:w w:val="105"/>
          <w:sz w:val="34"/>
        </w:rPr>
        <w:t> </w:t>
      </w:r>
      <w:r>
        <w:rPr>
          <w:i/>
          <w:color w:val="231F20"/>
          <w:w w:val="105"/>
          <w:sz w:val="34"/>
        </w:rPr>
        <w:t>chủng,</w:t>
      </w:r>
      <w:r>
        <w:rPr>
          <w:i/>
          <w:color w:val="231F20"/>
          <w:spacing w:val="-15"/>
          <w:w w:val="105"/>
          <w:sz w:val="34"/>
        </w:rPr>
        <w:t> </w:t>
      </w:r>
      <w:r>
        <w:rPr>
          <w:i/>
          <w:color w:val="231F20"/>
          <w:w w:val="105"/>
          <w:sz w:val="34"/>
        </w:rPr>
        <w:t>tồn một</w:t>
      </w:r>
      <w:r>
        <w:rPr>
          <w:i/>
          <w:color w:val="231F20"/>
          <w:spacing w:val="-17"/>
          <w:w w:val="105"/>
          <w:sz w:val="34"/>
        </w:rPr>
        <w:t> </w:t>
      </w:r>
      <w:r>
        <w:rPr>
          <w:i/>
          <w:color w:val="231F20"/>
          <w:w w:val="105"/>
          <w:sz w:val="34"/>
        </w:rPr>
        <w:t>tường</w:t>
      </w:r>
      <w:r>
        <w:rPr>
          <w:i/>
          <w:color w:val="231F20"/>
          <w:spacing w:val="-17"/>
          <w:w w:val="105"/>
          <w:sz w:val="34"/>
        </w:rPr>
        <w:t> </w:t>
      </w:r>
      <w:r>
        <w:rPr>
          <w:i/>
          <w:color w:val="231F20"/>
          <w:w w:val="105"/>
          <w:sz w:val="34"/>
        </w:rPr>
        <w:t>lược</w:t>
      </w:r>
      <w:r>
        <w:rPr>
          <w:i/>
          <w:color w:val="231F20"/>
          <w:spacing w:val="-17"/>
          <w:w w:val="105"/>
          <w:sz w:val="34"/>
        </w:rPr>
        <w:t> </w:t>
      </w:r>
      <w:r>
        <w:rPr>
          <w:i/>
          <w:color w:val="231F20"/>
          <w:w w:val="105"/>
          <w:sz w:val="34"/>
        </w:rPr>
        <w:t>hữu</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đồng,</w:t>
      </w:r>
      <w:r>
        <w:rPr>
          <w:i/>
          <w:color w:val="231F20"/>
          <w:spacing w:val="-17"/>
          <w:w w:val="105"/>
          <w:sz w:val="34"/>
        </w:rPr>
        <w:t> </w:t>
      </w:r>
      <w:r>
        <w:rPr>
          <w:i/>
          <w:color w:val="231F20"/>
          <w:w w:val="105"/>
          <w:sz w:val="34"/>
        </w:rPr>
        <w:t>Phạn</w:t>
      </w:r>
      <w:r>
        <w:rPr>
          <w:i/>
          <w:color w:val="231F20"/>
          <w:spacing w:val="-17"/>
          <w:w w:val="105"/>
          <w:sz w:val="34"/>
        </w:rPr>
        <w:t> </w:t>
      </w:r>
      <w:r>
        <w:rPr>
          <w:i/>
          <w:color w:val="231F20"/>
          <w:w w:val="105"/>
          <w:sz w:val="34"/>
        </w:rPr>
        <w:t>giáp</w:t>
      </w:r>
      <w:r>
        <w:rPr>
          <w:i/>
          <w:color w:val="231F20"/>
          <w:spacing w:val="-17"/>
          <w:w w:val="105"/>
          <w:sz w:val="34"/>
        </w:rPr>
        <w:t> </w:t>
      </w:r>
      <w:r>
        <w:rPr>
          <w:i/>
          <w:color w:val="231F20"/>
          <w:w w:val="105"/>
          <w:sz w:val="34"/>
        </w:rPr>
        <w:t>tả</w:t>
      </w:r>
      <w:r>
        <w:rPr>
          <w:i/>
          <w:color w:val="231F20"/>
          <w:spacing w:val="-17"/>
          <w:w w:val="105"/>
          <w:sz w:val="34"/>
        </w:rPr>
        <w:t> </w:t>
      </w:r>
      <w:r>
        <w:rPr>
          <w:i/>
          <w:color w:val="231F20"/>
          <w:w w:val="105"/>
          <w:sz w:val="34"/>
        </w:rPr>
        <w:t>bản</w:t>
      </w:r>
      <w:r>
        <w:rPr>
          <w:i/>
          <w:color w:val="231F20"/>
          <w:spacing w:val="-17"/>
          <w:w w:val="105"/>
          <w:sz w:val="34"/>
        </w:rPr>
        <w:t> </w:t>
      </w:r>
      <w:r>
        <w:rPr>
          <w:i/>
          <w:color w:val="231F20"/>
          <w:w w:val="105"/>
          <w:sz w:val="34"/>
        </w:rPr>
        <w:t>hựu</w:t>
      </w:r>
      <w:r>
        <w:rPr>
          <w:i/>
          <w:color w:val="231F20"/>
          <w:spacing w:val="-17"/>
          <w:w w:val="105"/>
          <w:sz w:val="34"/>
        </w:rPr>
        <w:t> </w:t>
      </w:r>
      <w:r>
        <w:rPr>
          <w:i/>
          <w:color w:val="231F20"/>
          <w:w w:val="105"/>
          <w:sz w:val="34"/>
        </w:rPr>
        <w:t>dị</w:t>
      </w:r>
      <w:r>
        <w:rPr>
          <w:i/>
          <w:color w:val="231F20"/>
          <w:spacing w:val="-17"/>
          <w:w w:val="105"/>
          <w:sz w:val="34"/>
        </w:rPr>
        <w:t> </w:t>
      </w:r>
      <w:r>
        <w:rPr>
          <w:i/>
          <w:color w:val="231F20"/>
          <w:w w:val="105"/>
          <w:sz w:val="34"/>
        </w:rPr>
        <w:t>thoát lạc,</w:t>
      </w:r>
      <w:r>
        <w:rPr>
          <w:i/>
          <w:color w:val="231F20"/>
          <w:spacing w:val="-19"/>
          <w:w w:val="105"/>
          <w:sz w:val="34"/>
        </w:rPr>
        <w:t> </w:t>
      </w:r>
      <w:r>
        <w:rPr>
          <w:i/>
          <w:color w:val="231F20"/>
          <w:w w:val="105"/>
          <w:sz w:val="34"/>
        </w:rPr>
        <w:t>cố</w:t>
      </w:r>
      <w:r>
        <w:rPr>
          <w:i/>
          <w:color w:val="231F20"/>
          <w:spacing w:val="-19"/>
          <w:w w:val="105"/>
          <w:sz w:val="34"/>
        </w:rPr>
        <w:t> </w:t>
      </w:r>
      <w:r>
        <w:rPr>
          <w:i/>
          <w:color w:val="231F20"/>
          <w:w w:val="105"/>
          <w:sz w:val="34"/>
        </w:rPr>
        <w:t>kim</w:t>
      </w:r>
      <w:r>
        <w:rPr>
          <w:i/>
          <w:color w:val="231F20"/>
          <w:spacing w:val="-19"/>
          <w:w w:val="105"/>
          <w:sz w:val="34"/>
        </w:rPr>
        <w:t> </w:t>
      </w:r>
      <w:r>
        <w:rPr>
          <w:i/>
          <w:color w:val="231F20"/>
          <w:w w:val="105"/>
          <w:sz w:val="34"/>
        </w:rPr>
        <w:t>chư</w:t>
      </w:r>
      <w:r>
        <w:rPr>
          <w:i/>
          <w:color w:val="231F20"/>
          <w:spacing w:val="-19"/>
          <w:w w:val="105"/>
          <w:sz w:val="34"/>
        </w:rPr>
        <w:t> </w:t>
      </w:r>
      <w:r>
        <w:rPr>
          <w:i/>
          <w:color w:val="231F20"/>
          <w:w w:val="105"/>
          <w:sz w:val="34"/>
        </w:rPr>
        <w:t>dịch</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thậm</w:t>
      </w:r>
      <w:r>
        <w:rPr>
          <w:i/>
          <w:color w:val="231F20"/>
          <w:spacing w:val="-19"/>
          <w:w w:val="105"/>
          <w:sz w:val="34"/>
        </w:rPr>
        <w:t> </w:t>
      </w:r>
      <w:r>
        <w:rPr>
          <w:i/>
          <w:color w:val="231F20"/>
          <w:w w:val="105"/>
          <w:sz w:val="34"/>
        </w:rPr>
        <w:t>hữu</w:t>
      </w:r>
      <w:r>
        <w:rPr>
          <w:i/>
          <w:color w:val="231F20"/>
          <w:spacing w:val="-19"/>
          <w:w w:val="105"/>
          <w:sz w:val="34"/>
        </w:rPr>
        <w:t> </w:t>
      </w:r>
      <w:r>
        <w:rPr>
          <w:i/>
          <w:color w:val="231F20"/>
          <w:w w:val="105"/>
          <w:sz w:val="34"/>
        </w:rPr>
        <w:t>sai</w:t>
      </w:r>
      <w:r>
        <w:rPr>
          <w:i/>
          <w:color w:val="231F20"/>
          <w:spacing w:val="-19"/>
          <w:w w:val="105"/>
          <w:sz w:val="34"/>
        </w:rPr>
        <w:t> </w:t>
      </w:r>
      <w:r>
        <w:rPr>
          <w:i/>
          <w:color w:val="231F20"/>
          <w:w w:val="105"/>
          <w:sz w:val="34"/>
        </w:rPr>
        <w:t>dị”</w:t>
      </w:r>
      <w:r>
        <w:rPr>
          <w:i/>
          <w:color w:val="231F20"/>
          <w:spacing w:val="-19"/>
          <w:w w:val="105"/>
          <w:sz w:val="34"/>
        </w:rPr>
        <w:t> </w:t>
      </w:r>
      <w:r>
        <w:rPr>
          <w:color w:val="231F20"/>
          <w:w w:val="105"/>
          <w:sz w:val="34"/>
        </w:rPr>
        <w:t>(Người</w:t>
      </w:r>
      <w:r>
        <w:rPr>
          <w:color w:val="231F20"/>
          <w:spacing w:val="-19"/>
          <w:w w:val="105"/>
          <w:sz w:val="34"/>
        </w:rPr>
        <w:t> </w:t>
      </w:r>
      <w:r>
        <w:rPr>
          <w:color w:val="231F20"/>
          <w:w w:val="105"/>
          <w:sz w:val="34"/>
        </w:rPr>
        <w:t>truyền</w:t>
      </w:r>
      <w:r>
        <w:rPr>
          <w:color w:val="231F20"/>
          <w:spacing w:val="-19"/>
          <w:w w:val="105"/>
          <w:sz w:val="34"/>
        </w:rPr>
        <w:t> </w:t>
      </w:r>
      <w:r>
        <w:rPr>
          <w:color w:val="231F20"/>
          <w:w w:val="105"/>
          <w:sz w:val="34"/>
        </w:rPr>
        <w:t>ghi bản</w:t>
      </w:r>
      <w:r>
        <w:rPr>
          <w:color w:val="231F20"/>
          <w:spacing w:val="-19"/>
          <w:w w:val="105"/>
          <w:sz w:val="34"/>
        </w:rPr>
        <w:t> </w:t>
      </w:r>
      <w:r>
        <w:rPr>
          <w:color w:val="231F20"/>
          <w:w w:val="105"/>
          <w:sz w:val="34"/>
        </w:rPr>
        <w:t>Phạn</w:t>
      </w:r>
      <w:r>
        <w:rPr>
          <w:color w:val="231F20"/>
          <w:spacing w:val="-19"/>
          <w:w w:val="105"/>
          <w:sz w:val="34"/>
        </w:rPr>
        <w:t> </w:t>
      </w:r>
      <w:r>
        <w:rPr>
          <w:color w:val="231F20"/>
          <w:w w:val="105"/>
          <w:sz w:val="34"/>
        </w:rPr>
        <w:t>nhiều,</w:t>
      </w:r>
      <w:r>
        <w:rPr>
          <w:color w:val="231F20"/>
          <w:spacing w:val="-19"/>
          <w:w w:val="105"/>
          <w:sz w:val="34"/>
        </w:rPr>
        <w:t> </w:t>
      </w:r>
      <w:r>
        <w:rPr>
          <w:color w:val="231F20"/>
          <w:w w:val="105"/>
          <w:sz w:val="34"/>
        </w:rPr>
        <w:t>bản</w:t>
      </w:r>
      <w:r>
        <w:rPr>
          <w:color w:val="231F20"/>
          <w:spacing w:val="-19"/>
          <w:w w:val="105"/>
          <w:sz w:val="34"/>
        </w:rPr>
        <w:t> </w:t>
      </w:r>
      <w:r>
        <w:rPr>
          <w:color w:val="231F20"/>
          <w:w w:val="105"/>
          <w:sz w:val="34"/>
        </w:rPr>
        <w:t>Phạn</w:t>
      </w:r>
      <w:r>
        <w:rPr>
          <w:color w:val="231F20"/>
          <w:spacing w:val="-19"/>
          <w:w w:val="105"/>
          <w:sz w:val="34"/>
        </w:rPr>
        <w:t> </w:t>
      </w:r>
      <w:r>
        <w:rPr>
          <w:color w:val="231F20"/>
          <w:w w:val="105"/>
          <w:sz w:val="34"/>
        </w:rPr>
        <w:t>lại</w:t>
      </w:r>
      <w:r>
        <w:rPr>
          <w:color w:val="231F20"/>
          <w:spacing w:val="-18"/>
          <w:w w:val="105"/>
          <w:sz w:val="34"/>
        </w:rPr>
        <w:t> </w:t>
      </w:r>
      <w:r>
        <w:rPr>
          <w:color w:val="231F20"/>
          <w:w w:val="105"/>
          <w:sz w:val="34"/>
        </w:rPr>
        <w:t>có</w:t>
      </w:r>
      <w:r>
        <w:rPr>
          <w:color w:val="231F20"/>
          <w:spacing w:val="-19"/>
          <w:w w:val="105"/>
          <w:sz w:val="34"/>
        </w:rPr>
        <w:t> </w:t>
      </w:r>
      <w:r>
        <w:rPr>
          <w:color w:val="231F20"/>
          <w:w w:val="105"/>
          <w:sz w:val="34"/>
        </w:rPr>
        <w:t>nhiều</w:t>
      </w:r>
      <w:r>
        <w:rPr>
          <w:color w:val="231F20"/>
          <w:spacing w:val="-19"/>
          <w:w w:val="105"/>
          <w:sz w:val="34"/>
        </w:rPr>
        <w:t> </w:t>
      </w:r>
      <w:r>
        <w:rPr>
          <w:color w:val="231F20"/>
          <w:w w:val="105"/>
          <w:sz w:val="34"/>
        </w:rPr>
        <w:t>loại,</w:t>
      </w:r>
      <w:r>
        <w:rPr>
          <w:color w:val="231F20"/>
          <w:spacing w:val="-18"/>
          <w:w w:val="105"/>
          <w:sz w:val="34"/>
        </w:rPr>
        <w:t> </w:t>
      </w:r>
      <w:r>
        <w:rPr>
          <w:color w:val="231F20"/>
          <w:w w:val="105"/>
          <w:sz w:val="34"/>
        </w:rPr>
        <w:t>nên</w:t>
      </w:r>
      <w:r>
        <w:rPr>
          <w:color w:val="231F20"/>
          <w:spacing w:val="-19"/>
          <w:w w:val="105"/>
          <w:sz w:val="34"/>
        </w:rPr>
        <w:t> </w:t>
      </w:r>
      <w:r>
        <w:rPr>
          <w:color w:val="231F20"/>
          <w:w w:val="105"/>
          <w:sz w:val="34"/>
        </w:rPr>
        <w:t>chỗ</w:t>
      </w:r>
      <w:r>
        <w:rPr>
          <w:color w:val="231F20"/>
          <w:spacing w:val="-19"/>
          <w:w w:val="105"/>
          <w:sz w:val="34"/>
        </w:rPr>
        <w:t> </w:t>
      </w:r>
      <w:r>
        <w:rPr>
          <w:color w:val="231F20"/>
          <w:w w:val="105"/>
          <w:sz w:val="34"/>
        </w:rPr>
        <w:t>còn</w:t>
      </w:r>
      <w:r>
        <w:rPr>
          <w:color w:val="231F20"/>
          <w:spacing w:val="-19"/>
          <w:w w:val="105"/>
          <w:sz w:val="34"/>
        </w:rPr>
        <w:t> </w:t>
      </w:r>
      <w:r>
        <w:rPr>
          <w:color w:val="231F20"/>
          <w:w w:val="105"/>
          <w:sz w:val="34"/>
        </w:rPr>
        <w:t>mất, lược, nêu bất đồng. Bản Phạn chép lại dễ rách mất. Vì thế, các</w:t>
      </w:r>
      <w:r>
        <w:rPr>
          <w:color w:val="231F20"/>
          <w:spacing w:val="-13"/>
          <w:w w:val="105"/>
          <w:sz w:val="34"/>
        </w:rPr>
        <w:t> </w:t>
      </w:r>
      <w:r>
        <w:rPr>
          <w:color w:val="231F20"/>
          <w:w w:val="105"/>
          <w:sz w:val="34"/>
        </w:rPr>
        <w:t>bản</w:t>
      </w:r>
      <w:r>
        <w:rPr>
          <w:color w:val="231F20"/>
          <w:spacing w:val="-13"/>
          <w:w w:val="105"/>
          <w:sz w:val="34"/>
        </w:rPr>
        <w:t> </w:t>
      </w:r>
      <w:r>
        <w:rPr>
          <w:color w:val="231F20"/>
          <w:w w:val="105"/>
          <w:sz w:val="34"/>
        </w:rPr>
        <w:t>dịch</w:t>
      </w:r>
      <w:r>
        <w:rPr>
          <w:color w:val="231F20"/>
          <w:spacing w:val="-13"/>
          <w:w w:val="105"/>
          <w:sz w:val="34"/>
        </w:rPr>
        <w:t> </w:t>
      </w:r>
      <w:r>
        <w:rPr>
          <w:color w:val="231F20"/>
          <w:w w:val="105"/>
          <w:sz w:val="34"/>
        </w:rPr>
        <w:t>hiện</w:t>
      </w:r>
      <w:r>
        <w:rPr>
          <w:color w:val="231F20"/>
          <w:spacing w:val="-14"/>
          <w:w w:val="105"/>
          <w:sz w:val="34"/>
        </w:rPr>
        <w:t> </w:t>
      </w:r>
      <w:r>
        <w:rPr>
          <w:color w:val="231F20"/>
          <w:w w:val="105"/>
          <w:sz w:val="34"/>
        </w:rPr>
        <w:t>nay</w:t>
      </w:r>
      <w:r>
        <w:rPr>
          <w:color w:val="231F20"/>
          <w:spacing w:val="-13"/>
          <w:w w:val="105"/>
          <w:sz w:val="34"/>
        </w:rPr>
        <w:t> </w:t>
      </w:r>
      <w:r>
        <w:rPr>
          <w:color w:val="231F20"/>
          <w:w w:val="105"/>
          <w:sz w:val="34"/>
        </w:rPr>
        <w:t>rất</w:t>
      </w:r>
      <w:r>
        <w:rPr>
          <w:color w:val="231F20"/>
          <w:spacing w:val="-13"/>
          <w:w w:val="105"/>
          <w:sz w:val="34"/>
        </w:rPr>
        <w:t> </w:t>
      </w:r>
      <w:r>
        <w:rPr>
          <w:color w:val="231F20"/>
          <w:w w:val="105"/>
          <w:sz w:val="34"/>
        </w:rPr>
        <w:t>nhiều</w:t>
      </w:r>
      <w:r>
        <w:rPr>
          <w:color w:val="231F20"/>
          <w:spacing w:val="-14"/>
          <w:w w:val="105"/>
          <w:sz w:val="34"/>
        </w:rPr>
        <w:t> </w:t>
      </w:r>
      <w:r>
        <w:rPr>
          <w:color w:val="231F20"/>
          <w:w w:val="105"/>
          <w:sz w:val="34"/>
        </w:rPr>
        <w:t>sai</w:t>
      </w:r>
      <w:r>
        <w:rPr>
          <w:color w:val="231F20"/>
          <w:spacing w:val="-13"/>
          <w:w w:val="105"/>
          <w:sz w:val="34"/>
        </w:rPr>
        <w:t> </w:t>
      </w:r>
      <w:r>
        <w:rPr>
          <w:color w:val="231F20"/>
          <w:w w:val="105"/>
          <w:sz w:val="34"/>
        </w:rPr>
        <w:t>khác).</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một câu chúng ta cần đặc biệt lưu ý: Tụng tập. Thời đại hiện tại này, Phật giáo suy yếu, suy đến mức độ nào? Phật giáo đã biến thành tôn giáo. Chúng ta là đệ tử Phật đời sau, không kể tại gia hay xuất gia đều có tội!</w:t>
      </w:r>
    </w:p>
    <w:p>
      <w:pPr>
        <w:pStyle w:val="BodyText"/>
        <w:spacing w:line="297" w:lineRule="auto" w:before="146"/>
        <w:ind w:left="103" w:right="402" w:firstLine="453"/>
      </w:pPr>
      <w:r>
        <w:rPr>
          <w:color w:val="231F20"/>
          <w:w w:val="105"/>
        </w:rPr>
        <w:t>Khi Phật Thích Ca Mâu Ni còn tại thế, 37 tuổi khai ngộ liền dạy học, day suốt một đời mãi đến khi già chết, không bỏ</w:t>
      </w:r>
      <w:r>
        <w:rPr>
          <w:color w:val="231F20"/>
          <w:spacing w:val="-22"/>
          <w:w w:val="105"/>
        </w:rPr>
        <w:t> </w:t>
      </w:r>
      <w:r>
        <w:rPr>
          <w:color w:val="231F20"/>
          <w:w w:val="105"/>
        </w:rPr>
        <w:t>qua</w:t>
      </w:r>
      <w:r>
        <w:rPr>
          <w:color w:val="231F20"/>
          <w:spacing w:val="-22"/>
          <w:w w:val="105"/>
        </w:rPr>
        <w:t> </w:t>
      </w:r>
      <w:r>
        <w:rPr>
          <w:color w:val="231F20"/>
          <w:w w:val="105"/>
        </w:rPr>
        <w:t>một</w:t>
      </w:r>
      <w:r>
        <w:rPr>
          <w:color w:val="231F20"/>
          <w:spacing w:val="-22"/>
          <w:w w:val="105"/>
        </w:rPr>
        <w:t> </w:t>
      </w:r>
      <w:r>
        <w:rPr>
          <w:color w:val="231F20"/>
          <w:w w:val="105"/>
        </w:rPr>
        <w:t>ngày</w:t>
      </w:r>
      <w:r>
        <w:rPr>
          <w:color w:val="231F20"/>
          <w:spacing w:val="-22"/>
          <w:w w:val="105"/>
        </w:rPr>
        <w:t> </w:t>
      </w:r>
      <w:r>
        <w:rPr>
          <w:color w:val="231F20"/>
          <w:w w:val="105"/>
        </w:rPr>
        <w:t>nào.</w:t>
      </w:r>
      <w:r>
        <w:rPr>
          <w:color w:val="231F20"/>
          <w:spacing w:val="-22"/>
          <w:w w:val="105"/>
        </w:rPr>
        <w:t> </w:t>
      </w:r>
      <w:r>
        <w:rPr>
          <w:color w:val="231F20"/>
          <w:w w:val="105"/>
        </w:rPr>
        <w:t>Ngài</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lúc</w:t>
      </w:r>
      <w:r>
        <w:rPr>
          <w:color w:val="231F20"/>
          <w:spacing w:val="-22"/>
          <w:w w:val="105"/>
        </w:rPr>
        <w:t> </w:t>
      </w:r>
      <w:r>
        <w:rPr>
          <w:color w:val="231F20"/>
          <w:w w:val="105"/>
        </w:rPr>
        <w:t>đó,</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không</w:t>
      </w:r>
      <w:r>
        <w:rPr>
          <w:color w:val="231F20"/>
          <w:spacing w:val="-22"/>
          <w:w w:val="105"/>
        </w:rPr>
        <w:t> </w:t>
      </w:r>
      <w:r>
        <w:rPr>
          <w:color w:val="231F20"/>
          <w:w w:val="105"/>
        </w:rPr>
        <w:t>có văn</w:t>
      </w:r>
      <w:r>
        <w:rPr>
          <w:color w:val="231F20"/>
          <w:spacing w:val="-4"/>
          <w:w w:val="105"/>
        </w:rPr>
        <w:t> </w:t>
      </w:r>
      <w:r>
        <w:rPr>
          <w:color w:val="231F20"/>
          <w:w w:val="105"/>
        </w:rPr>
        <w:t>tự,</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sách</w:t>
      </w:r>
      <w:r>
        <w:rPr>
          <w:color w:val="231F20"/>
          <w:spacing w:val="-4"/>
          <w:w w:val="105"/>
        </w:rPr>
        <w:t> </w:t>
      </w:r>
      <w:r>
        <w:rPr>
          <w:color w:val="231F20"/>
          <w:w w:val="105"/>
        </w:rPr>
        <w:t>vở.</w:t>
      </w:r>
      <w:r>
        <w:rPr>
          <w:color w:val="231F20"/>
          <w:spacing w:val="-4"/>
          <w:w w:val="105"/>
        </w:rPr>
        <w:t> </w:t>
      </w:r>
      <w:r>
        <w:rPr>
          <w:color w:val="231F20"/>
          <w:w w:val="105"/>
        </w:rPr>
        <w:t>Các</w:t>
      </w:r>
      <w:r>
        <w:rPr>
          <w:color w:val="231F20"/>
          <w:spacing w:val="-3"/>
          <w:w w:val="105"/>
        </w:rPr>
        <w:t> </w:t>
      </w:r>
      <w:r>
        <w:rPr>
          <w:color w:val="231F20"/>
          <w:w w:val="105"/>
        </w:rPr>
        <w:t>kinh</w:t>
      </w:r>
      <w:r>
        <w:rPr>
          <w:color w:val="231F20"/>
          <w:spacing w:val="-4"/>
          <w:w w:val="105"/>
        </w:rPr>
        <w:t> </w:t>
      </w:r>
      <w:r>
        <w:rPr>
          <w:color w:val="231F20"/>
          <w:w w:val="105"/>
        </w:rPr>
        <w:t>điển</w:t>
      </w:r>
      <w:r>
        <w:rPr>
          <w:color w:val="231F20"/>
          <w:spacing w:val="-4"/>
          <w:w w:val="105"/>
        </w:rPr>
        <w:t> </w:t>
      </w:r>
      <w:r>
        <w:rPr>
          <w:color w:val="231F20"/>
          <w:w w:val="105"/>
        </w:rPr>
        <w:t>này</w:t>
      </w:r>
      <w:r>
        <w:rPr>
          <w:color w:val="231F20"/>
          <w:spacing w:val="-4"/>
          <w:w w:val="105"/>
        </w:rPr>
        <w:t> </w:t>
      </w:r>
      <w:r>
        <w:rPr>
          <w:color w:val="231F20"/>
          <w:w w:val="105"/>
        </w:rPr>
        <w:t>là</w:t>
      </w:r>
      <w:r>
        <w:rPr>
          <w:color w:val="231F20"/>
          <w:spacing w:val="-4"/>
          <w:w w:val="105"/>
        </w:rPr>
        <w:t> </w:t>
      </w:r>
      <w:r>
        <w:rPr>
          <w:color w:val="231F20"/>
          <w:w w:val="105"/>
        </w:rPr>
        <w:t>sau</w:t>
      </w:r>
      <w:r>
        <w:rPr>
          <w:color w:val="231F20"/>
          <w:spacing w:val="-3"/>
          <w:w w:val="105"/>
        </w:rPr>
        <w:t> </w:t>
      </w:r>
      <w:r>
        <w:rPr>
          <w:color w:val="231F20"/>
          <w:w w:val="105"/>
        </w:rPr>
        <w:t>khi</w:t>
      </w:r>
      <w:r>
        <w:rPr>
          <w:color w:val="231F20"/>
          <w:spacing w:val="-4"/>
          <w:w w:val="105"/>
        </w:rPr>
        <w:t> </w:t>
      </w:r>
      <w:r>
        <w:rPr>
          <w:color w:val="231F20"/>
          <w:w w:val="105"/>
        </w:rPr>
        <w:t>Phật điệt độ, chúng đệ tử mọi người cùng đề cử tôn giả A Nan, đem kinh mà Phật còn tại thế đã giảng, đọc lại một lần. Trí nhớ</w:t>
      </w:r>
      <w:r>
        <w:rPr>
          <w:color w:val="231F20"/>
          <w:spacing w:val="-15"/>
          <w:w w:val="105"/>
        </w:rPr>
        <w:t> </w:t>
      </w:r>
      <w:r>
        <w:rPr>
          <w:color w:val="231F20"/>
          <w:w w:val="105"/>
        </w:rPr>
        <w:t>của</w:t>
      </w:r>
      <w:r>
        <w:rPr>
          <w:color w:val="231F20"/>
          <w:spacing w:val="-14"/>
          <w:w w:val="105"/>
        </w:rPr>
        <w:t> </w:t>
      </w:r>
      <w:r>
        <w:rPr>
          <w:color w:val="231F20"/>
          <w:w w:val="105"/>
        </w:rPr>
        <w:t>A</w:t>
      </w:r>
      <w:r>
        <w:rPr>
          <w:color w:val="231F20"/>
          <w:spacing w:val="-15"/>
          <w:w w:val="105"/>
        </w:rPr>
        <w:t> </w:t>
      </w:r>
      <w:r>
        <w:rPr>
          <w:color w:val="231F20"/>
          <w:w w:val="105"/>
        </w:rPr>
        <w:t>Nan</w:t>
      </w:r>
      <w:r>
        <w:rPr>
          <w:color w:val="231F20"/>
          <w:spacing w:val="-14"/>
          <w:w w:val="105"/>
        </w:rPr>
        <w:t> </w:t>
      </w:r>
      <w:r>
        <w:rPr>
          <w:color w:val="231F20"/>
          <w:w w:val="105"/>
        </w:rPr>
        <w:t>rất</w:t>
      </w:r>
      <w:r>
        <w:rPr>
          <w:color w:val="231F20"/>
          <w:spacing w:val="-14"/>
          <w:w w:val="105"/>
        </w:rPr>
        <w:t> </w:t>
      </w:r>
      <w:r>
        <w:rPr>
          <w:color w:val="231F20"/>
          <w:w w:val="105"/>
        </w:rPr>
        <w:t>tốt</w:t>
      </w:r>
      <w:r>
        <w:rPr>
          <w:color w:val="231F20"/>
          <w:spacing w:val="-14"/>
          <w:w w:val="105"/>
        </w:rPr>
        <w:t> </w:t>
      </w:r>
      <w:r>
        <w:rPr>
          <w:color w:val="231F20"/>
          <w:w w:val="105"/>
        </w:rPr>
        <w:t>lại</w:t>
      </w:r>
      <w:r>
        <w:rPr>
          <w:color w:val="231F20"/>
          <w:spacing w:val="-15"/>
          <w:w w:val="105"/>
        </w:rPr>
        <w:t> </w:t>
      </w:r>
      <w:r>
        <w:rPr>
          <w:color w:val="231F20"/>
          <w:w w:val="105"/>
        </w:rPr>
        <w:t>nghe</w:t>
      </w:r>
      <w:r>
        <w:rPr>
          <w:color w:val="231F20"/>
          <w:spacing w:val="-15"/>
          <w:w w:val="105"/>
        </w:rPr>
        <w:t> </w:t>
      </w:r>
      <w:r>
        <w:rPr>
          <w:color w:val="231F20"/>
          <w:w w:val="105"/>
        </w:rPr>
        <w:t>hết</w:t>
      </w:r>
      <w:r>
        <w:rPr>
          <w:color w:val="231F20"/>
          <w:spacing w:val="-15"/>
          <w:w w:val="105"/>
        </w:rPr>
        <w:t> </w:t>
      </w:r>
      <w:r>
        <w:rPr>
          <w:color w:val="231F20"/>
          <w:w w:val="105"/>
        </w:rPr>
        <w:t>toàn</w:t>
      </w:r>
      <w:r>
        <w:rPr>
          <w:color w:val="231F20"/>
          <w:spacing w:val="-14"/>
          <w:w w:val="105"/>
        </w:rPr>
        <w:t> </w:t>
      </w:r>
      <w:r>
        <w:rPr>
          <w:color w:val="231F20"/>
          <w:w w:val="105"/>
        </w:rPr>
        <w:t>vẹn.</w:t>
      </w:r>
      <w:r>
        <w:rPr>
          <w:color w:val="231F20"/>
          <w:spacing w:val="-14"/>
          <w:w w:val="105"/>
        </w:rPr>
        <w:t> </w:t>
      </w:r>
      <w:r>
        <w:rPr>
          <w:color w:val="231F20"/>
          <w:w w:val="105"/>
        </w:rPr>
        <w:t>Thị</w:t>
      </w:r>
      <w:r>
        <w:rPr>
          <w:color w:val="231F20"/>
          <w:spacing w:val="-15"/>
          <w:w w:val="105"/>
        </w:rPr>
        <w:t> </w:t>
      </w:r>
      <w:r>
        <w:rPr>
          <w:color w:val="231F20"/>
          <w:w w:val="105"/>
        </w:rPr>
        <w:t>giả</w:t>
      </w:r>
      <w:r>
        <w:rPr>
          <w:color w:val="231F20"/>
          <w:spacing w:val="-15"/>
          <w:w w:val="105"/>
        </w:rPr>
        <w:t> </w:t>
      </w:r>
      <w:r>
        <w:rPr>
          <w:color w:val="231F20"/>
          <w:w w:val="105"/>
        </w:rPr>
        <w:t>của</w:t>
      </w:r>
      <w:r>
        <w:rPr>
          <w:color w:val="231F20"/>
          <w:spacing w:val="-14"/>
          <w:w w:val="105"/>
        </w:rPr>
        <w:t> </w:t>
      </w:r>
      <w:r>
        <w:rPr>
          <w:color w:val="231F20"/>
          <w:w w:val="105"/>
        </w:rPr>
        <w:t>Phật Thích</w:t>
      </w:r>
      <w:r>
        <w:rPr>
          <w:color w:val="231F20"/>
          <w:spacing w:val="-16"/>
          <w:w w:val="105"/>
        </w:rPr>
        <w:t> </w:t>
      </w:r>
      <w:r>
        <w:rPr>
          <w:color w:val="231F20"/>
          <w:w w:val="105"/>
        </w:rPr>
        <w:t>Ca</w:t>
      </w:r>
      <w:r>
        <w:rPr>
          <w:color w:val="231F20"/>
          <w:spacing w:val="-15"/>
          <w:w w:val="105"/>
        </w:rPr>
        <w:t> </w:t>
      </w:r>
      <w:r>
        <w:rPr>
          <w:color w:val="231F20"/>
          <w:w w:val="105"/>
        </w:rPr>
        <w:t>Mâu</w:t>
      </w:r>
      <w:r>
        <w:rPr>
          <w:color w:val="231F20"/>
          <w:spacing w:val="-16"/>
          <w:w w:val="105"/>
        </w:rPr>
        <w:t> </w:t>
      </w:r>
      <w:r>
        <w:rPr>
          <w:color w:val="231F20"/>
          <w:w w:val="105"/>
        </w:rPr>
        <w:t>Ni</w:t>
      </w:r>
      <w:r>
        <w:rPr>
          <w:color w:val="231F20"/>
          <w:spacing w:val="-16"/>
          <w:w w:val="105"/>
        </w:rPr>
        <w:t> </w:t>
      </w:r>
      <w:r>
        <w:rPr>
          <w:color w:val="231F20"/>
          <w:w w:val="105"/>
        </w:rPr>
        <w:t>không</w:t>
      </w:r>
      <w:r>
        <w:rPr>
          <w:color w:val="231F20"/>
          <w:spacing w:val="-16"/>
          <w:w w:val="105"/>
        </w:rPr>
        <w:t> </w:t>
      </w:r>
      <w:r>
        <w:rPr>
          <w:color w:val="231F20"/>
          <w:w w:val="105"/>
        </w:rPr>
        <w:t>rời</w:t>
      </w:r>
      <w:r>
        <w:rPr>
          <w:color w:val="231F20"/>
          <w:spacing w:val="-16"/>
          <w:w w:val="105"/>
        </w:rPr>
        <w:t> </w:t>
      </w:r>
      <w:r>
        <w:rPr>
          <w:color w:val="231F20"/>
          <w:w w:val="105"/>
        </w:rPr>
        <w:t>xa</w:t>
      </w:r>
      <w:r>
        <w:rPr>
          <w:color w:val="231F20"/>
          <w:spacing w:val="-16"/>
          <w:w w:val="105"/>
        </w:rPr>
        <w:t> </w:t>
      </w:r>
      <w:r>
        <w:rPr>
          <w:color w:val="231F20"/>
          <w:w w:val="105"/>
        </w:rPr>
        <w:t>một</w:t>
      </w:r>
      <w:r>
        <w:rPr>
          <w:color w:val="231F20"/>
          <w:spacing w:val="-16"/>
          <w:w w:val="105"/>
        </w:rPr>
        <w:t> </w:t>
      </w:r>
      <w:r>
        <w:rPr>
          <w:color w:val="231F20"/>
          <w:w w:val="105"/>
        </w:rPr>
        <w:t>ngày,</w:t>
      </w:r>
      <w:r>
        <w:rPr>
          <w:color w:val="231F20"/>
          <w:spacing w:val="-16"/>
          <w:w w:val="105"/>
        </w:rPr>
        <w:t> </w:t>
      </w:r>
      <w:r>
        <w:rPr>
          <w:color w:val="231F20"/>
          <w:w w:val="105"/>
        </w:rPr>
        <w:t>phụng</w:t>
      </w:r>
      <w:r>
        <w:rPr>
          <w:color w:val="231F20"/>
          <w:spacing w:val="-16"/>
          <w:w w:val="105"/>
        </w:rPr>
        <w:t> </w:t>
      </w:r>
      <w:r>
        <w:rPr>
          <w:color w:val="231F20"/>
          <w:w w:val="105"/>
        </w:rPr>
        <w:t>dưỡng</w:t>
      </w:r>
      <w:r>
        <w:rPr>
          <w:color w:val="231F20"/>
          <w:spacing w:val="-16"/>
          <w:w w:val="105"/>
        </w:rPr>
        <w:t> </w:t>
      </w:r>
      <w:r>
        <w:rPr>
          <w:color w:val="231F20"/>
          <w:w w:val="105"/>
        </w:rPr>
        <w:t>Phật Đà. Thỉnh Ngài đọc lại, 500 đồng học làm chứng. Nghe A Nan</w:t>
      </w:r>
      <w:r>
        <w:rPr>
          <w:color w:val="231F20"/>
          <w:spacing w:val="-18"/>
          <w:w w:val="105"/>
        </w:rPr>
        <w:t> </w:t>
      </w:r>
      <w:r>
        <w:rPr>
          <w:color w:val="231F20"/>
          <w:w w:val="105"/>
        </w:rPr>
        <w:t>đọc</w:t>
      </w:r>
      <w:r>
        <w:rPr>
          <w:color w:val="231F20"/>
          <w:spacing w:val="-18"/>
          <w:w w:val="105"/>
        </w:rPr>
        <w:t> </w:t>
      </w:r>
      <w:r>
        <w:rPr>
          <w:color w:val="231F20"/>
          <w:w w:val="105"/>
        </w:rPr>
        <w:t>mọi</w:t>
      </w:r>
      <w:r>
        <w:rPr>
          <w:color w:val="231F20"/>
          <w:spacing w:val="-18"/>
          <w:w w:val="105"/>
        </w:rPr>
        <w:t> </w:t>
      </w:r>
      <w:r>
        <w:rPr>
          <w:color w:val="231F20"/>
          <w:w w:val="105"/>
        </w:rPr>
        <w:t>người</w:t>
      </w:r>
      <w:r>
        <w:rPr>
          <w:color w:val="231F20"/>
          <w:spacing w:val="-18"/>
          <w:w w:val="105"/>
        </w:rPr>
        <w:t> </w:t>
      </w:r>
      <w:r>
        <w:rPr>
          <w:color w:val="231F20"/>
          <w:w w:val="105"/>
        </w:rPr>
        <w:t>đều</w:t>
      </w:r>
      <w:r>
        <w:rPr>
          <w:color w:val="231F20"/>
          <w:spacing w:val="-18"/>
          <w:w w:val="105"/>
        </w:rPr>
        <w:t> </w:t>
      </w:r>
      <w:r>
        <w:rPr>
          <w:color w:val="231F20"/>
          <w:w w:val="105"/>
        </w:rPr>
        <w:t>gật</w:t>
      </w:r>
      <w:r>
        <w:rPr>
          <w:color w:val="231F20"/>
          <w:spacing w:val="-18"/>
          <w:w w:val="105"/>
        </w:rPr>
        <w:t> </w:t>
      </w:r>
      <w:r>
        <w:rPr>
          <w:color w:val="231F20"/>
          <w:w w:val="105"/>
        </w:rPr>
        <w:t>đầu,</w:t>
      </w:r>
      <w:r>
        <w:rPr>
          <w:color w:val="231F20"/>
          <w:spacing w:val="-17"/>
          <w:w w:val="105"/>
        </w:rPr>
        <w:t> </w:t>
      </w:r>
      <w:r>
        <w:rPr>
          <w:color w:val="231F20"/>
          <w:w w:val="105"/>
        </w:rPr>
        <w:t>đích</w:t>
      </w:r>
      <w:r>
        <w:rPr>
          <w:color w:val="231F20"/>
          <w:spacing w:val="-18"/>
          <w:w w:val="105"/>
        </w:rPr>
        <w:t> </w:t>
      </w:r>
      <w:r>
        <w:rPr>
          <w:color w:val="231F20"/>
          <w:w w:val="105"/>
        </w:rPr>
        <w:t>thực</w:t>
      </w:r>
      <w:r>
        <w:rPr>
          <w:color w:val="231F20"/>
          <w:spacing w:val="-18"/>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có</w:t>
      </w:r>
      <w:r>
        <w:rPr>
          <w:color w:val="231F20"/>
          <w:spacing w:val="-18"/>
          <w:w w:val="105"/>
        </w:rPr>
        <w:t> </w:t>
      </w:r>
      <w:r>
        <w:rPr>
          <w:color w:val="231F20"/>
          <w:w w:val="105"/>
        </w:rPr>
        <w:t>nói</w:t>
      </w:r>
      <w:r>
        <w:rPr>
          <w:color w:val="231F20"/>
          <w:spacing w:val="-18"/>
          <w:w w:val="105"/>
        </w:rPr>
        <w:t> </w:t>
      </w:r>
      <w:r>
        <w:rPr>
          <w:color w:val="231F20"/>
          <w:w w:val="105"/>
        </w:rPr>
        <w:t>như vậy,</w:t>
      </w:r>
      <w:r>
        <w:rPr>
          <w:color w:val="231F20"/>
          <w:spacing w:val="-17"/>
          <w:w w:val="105"/>
        </w:rPr>
        <w:t> </w:t>
      </w:r>
      <w:r>
        <w:rPr>
          <w:color w:val="231F20"/>
          <w:w w:val="105"/>
        </w:rPr>
        <w:t>ghi</w:t>
      </w:r>
      <w:r>
        <w:rPr>
          <w:color w:val="231F20"/>
          <w:spacing w:val="-17"/>
          <w:w w:val="105"/>
        </w:rPr>
        <w:t> </w:t>
      </w:r>
      <w:r>
        <w:rPr>
          <w:color w:val="231F20"/>
          <w:w w:val="105"/>
        </w:rPr>
        <w:t>chép</w:t>
      </w:r>
      <w:r>
        <w:rPr>
          <w:color w:val="231F20"/>
          <w:spacing w:val="-17"/>
          <w:w w:val="105"/>
        </w:rPr>
        <w:t> </w:t>
      </w:r>
      <w:r>
        <w:rPr>
          <w:color w:val="231F20"/>
          <w:w w:val="105"/>
        </w:rPr>
        <w:t>lại.</w:t>
      </w:r>
      <w:r>
        <w:rPr>
          <w:color w:val="231F20"/>
          <w:spacing w:val="-17"/>
          <w:w w:val="105"/>
        </w:rPr>
        <w:t> </w:t>
      </w:r>
      <w:r>
        <w:rPr>
          <w:color w:val="231F20"/>
          <w:w w:val="105"/>
        </w:rPr>
        <w:t>Nếu</w:t>
      </w:r>
      <w:r>
        <w:rPr>
          <w:color w:val="231F20"/>
          <w:spacing w:val="-17"/>
          <w:w w:val="105"/>
        </w:rPr>
        <w:t> </w:t>
      </w:r>
      <w:r>
        <w:rPr>
          <w:color w:val="231F20"/>
          <w:w w:val="105"/>
        </w:rPr>
        <w:t>có</w:t>
      </w:r>
      <w:r>
        <w:rPr>
          <w:color w:val="231F20"/>
          <w:spacing w:val="-17"/>
          <w:w w:val="105"/>
        </w:rPr>
        <w:t> </w:t>
      </w:r>
      <w:r>
        <w:rPr>
          <w:color w:val="231F20"/>
          <w:w w:val="105"/>
        </w:rPr>
        <w:t>một</w:t>
      </w:r>
      <w:r>
        <w:rPr>
          <w:color w:val="231F20"/>
          <w:spacing w:val="-17"/>
          <w:w w:val="105"/>
        </w:rPr>
        <w:t> </w:t>
      </w:r>
      <w:r>
        <w:rPr>
          <w:color w:val="231F20"/>
          <w:w w:val="105"/>
        </w:rPr>
        <w:t>người</w:t>
      </w:r>
      <w:r>
        <w:rPr>
          <w:color w:val="231F20"/>
          <w:spacing w:val="-17"/>
          <w:w w:val="105"/>
        </w:rPr>
        <w:t> </w:t>
      </w:r>
      <w:r>
        <w:rPr>
          <w:color w:val="231F20"/>
          <w:w w:val="105"/>
        </w:rPr>
        <w:t>đề</w:t>
      </w:r>
      <w:r>
        <w:rPr>
          <w:color w:val="231F20"/>
          <w:spacing w:val="-17"/>
          <w:w w:val="105"/>
        </w:rPr>
        <w:t> </w:t>
      </w:r>
      <w:r>
        <w:rPr>
          <w:color w:val="231F20"/>
          <w:w w:val="105"/>
        </w:rPr>
        <w:t>xuất</w:t>
      </w:r>
      <w:r>
        <w:rPr>
          <w:color w:val="231F20"/>
          <w:spacing w:val="-15"/>
          <w:w w:val="105"/>
        </w:rPr>
        <w:t> </w:t>
      </w:r>
      <w:r>
        <w:rPr>
          <w:color w:val="231F20"/>
          <w:w w:val="105"/>
        </w:rPr>
        <w:t>ý</w:t>
      </w:r>
      <w:r>
        <w:rPr>
          <w:color w:val="231F20"/>
          <w:spacing w:val="-17"/>
          <w:w w:val="105"/>
        </w:rPr>
        <w:t> </w:t>
      </w:r>
      <w:r>
        <w:rPr>
          <w:color w:val="231F20"/>
          <w:w w:val="105"/>
        </w:rPr>
        <w:t>kiến,</w:t>
      </w:r>
      <w:r>
        <w:rPr>
          <w:color w:val="231F20"/>
          <w:spacing w:val="-17"/>
          <w:w w:val="105"/>
        </w:rPr>
        <w:t> </w:t>
      </w:r>
      <w:r>
        <w:rPr>
          <w:color w:val="231F20"/>
          <w:w w:val="105"/>
        </w:rPr>
        <w:t>hình</w:t>
      </w:r>
      <w:r>
        <w:rPr>
          <w:color w:val="231F20"/>
          <w:spacing w:val="-17"/>
          <w:w w:val="105"/>
        </w:rPr>
        <w:t> </w:t>
      </w:r>
      <w:r>
        <w:rPr>
          <w:color w:val="231F20"/>
          <w:w w:val="105"/>
        </w:rPr>
        <w:t>như không phải như vậy, thì câu nói này không dùng nữa. Điều này, làm niềm tin cho đời sau.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firstLine="453"/>
      </w:pPr>
      <w:r>
        <w:rPr>
          <w:color w:val="231F20"/>
          <w:spacing w:val="-2"/>
          <w:w w:val="105"/>
        </w:rPr>
        <w:t>Vậy</w:t>
      </w:r>
      <w:r>
        <w:rPr>
          <w:color w:val="231F20"/>
          <w:spacing w:val="-21"/>
          <w:w w:val="105"/>
        </w:rPr>
        <w:t> </w:t>
      </w:r>
      <w:r>
        <w:rPr>
          <w:color w:val="231F20"/>
          <w:spacing w:val="-2"/>
          <w:w w:val="105"/>
        </w:rPr>
        <w:t>kinh</w:t>
      </w:r>
      <w:r>
        <w:rPr>
          <w:color w:val="231F20"/>
          <w:spacing w:val="-20"/>
          <w:w w:val="105"/>
        </w:rPr>
        <w:t> </w:t>
      </w:r>
      <w:r>
        <w:rPr>
          <w:color w:val="231F20"/>
          <w:spacing w:val="-2"/>
          <w:w w:val="105"/>
        </w:rPr>
        <w:t>điển</w:t>
      </w:r>
      <w:r>
        <w:rPr>
          <w:color w:val="231F20"/>
          <w:spacing w:val="-20"/>
          <w:w w:val="105"/>
        </w:rPr>
        <w:t> </w:t>
      </w:r>
      <w:r>
        <w:rPr>
          <w:color w:val="231F20"/>
          <w:spacing w:val="-2"/>
          <w:w w:val="105"/>
        </w:rPr>
        <w:t>là</w:t>
      </w:r>
      <w:r>
        <w:rPr>
          <w:color w:val="231F20"/>
          <w:spacing w:val="-21"/>
          <w:w w:val="105"/>
        </w:rPr>
        <w:t> </w:t>
      </w:r>
      <w:r>
        <w:rPr>
          <w:color w:val="231F20"/>
          <w:spacing w:val="-2"/>
          <w:w w:val="105"/>
        </w:rPr>
        <w:t>gì?</w:t>
      </w:r>
      <w:r>
        <w:rPr>
          <w:color w:val="231F20"/>
          <w:spacing w:val="-20"/>
          <w:w w:val="105"/>
        </w:rPr>
        <w:t> </w:t>
      </w:r>
      <w:r>
        <w:rPr>
          <w:color w:val="231F20"/>
          <w:spacing w:val="-2"/>
          <w:w w:val="105"/>
        </w:rPr>
        <w:t>Là</w:t>
      </w:r>
      <w:r>
        <w:rPr>
          <w:color w:val="231F20"/>
          <w:spacing w:val="-20"/>
          <w:w w:val="105"/>
        </w:rPr>
        <w:t> </w:t>
      </w:r>
      <w:r>
        <w:rPr>
          <w:color w:val="231F20"/>
          <w:spacing w:val="-2"/>
          <w:w w:val="105"/>
        </w:rPr>
        <w:t>Phật</w:t>
      </w:r>
      <w:r>
        <w:rPr>
          <w:color w:val="231F20"/>
          <w:spacing w:val="-21"/>
          <w:w w:val="105"/>
        </w:rPr>
        <w:t> </w:t>
      </w:r>
      <w:r>
        <w:rPr>
          <w:color w:val="231F20"/>
          <w:spacing w:val="-2"/>
          <w:w w:val="105"/>
        </w:rPr>
        <w:t>Thích</w:t>
      </w:r>
      <w:r>
        <w:rPr>
          <w:color w:val="231F20"/>
          <w:spacing w:val="-20"/>
          <w:w w:val="105"/>
        </w:rPr>
        <w:t> </w:t>
      </w:r>
      <w:r>
        <w:rPr>
          <w:color w:val="231F20"/>
          <w:spacing w:val="-2"/>
          <w:w w:val="105"/>
        </w:rPr>
        <w:t>Ca</w:t>
      </w:r>
      <w:r>
        <w:rPr>
          <w:color w:val="231F20"/>
          <w:spacing w:val="-20"/>
          <w:w w:val="105"/>
        </w:rPr>
        <w:t> </w:t>
      </w:r>
      <w:r>
        <w:rPr>
          <w:color w:val="231F20"/>
          <w:spacing w:val="-2"/>
          <w:w w:val="105"/>
        </w:rPr>
        <w:t>Mâu</w:t>
      </w:r>
      <w:r>
        <w:rPr>
          <w:color w:val="231F20"/>
          <w:spacing w:val="-20"/>
          <w:w w:val="105"/>
        </w:rPr>
        <w:t> </w:t>
      </w:r>
      <w:r>
        <w:rPr>
          <w:color w:val="231F20"/>
          <w:spacing w:val="-2"/>
          <w:w w:val="105"/>
        </w:rPr>
        <w:t>Ni</w:t>
      </w:r>
      <w:r>
        <w:rPr>
          <w:color w:val="231F20"/>
          <w:spacing w:val="-20"/>
          <w:w w:val="105"/>
        </w:rPr>
        <w:t> </w:t>
      </w:r>
      <w:r>
        <w:rPr>
          <w:color w:val="231F20"/>
          <w:spacing w:val="-2"/>
          <w:w w:val="105"/>
        </w:rPr>
        <w:t>lúc</w:t>
      </w:r>
      <w:r>
        <w:rPr>
          <w:color w:val="231F20"/>
          <w:spacing w:val="-20"/>
          <w:w w:val="105"/>
        </w:rPr>
        <w:t> </w:t>
      </w:r>
      <w:r>
        <w:rPr>
          <w:color w:val="231F20"/>
          <w:spacing w:val="-2"/>
          <w:w w:val="105"/>
        </w:rPr>
        <w:t>bấy</w:t>
      </w:r>
      <w:r>
        <w:rPr>
          <w:color w:val="231F20"/>
          <w:spacing w:val="-20"/>
          <w:w w:val="105"/>
        </w:rPr>
        <w:t> </w:t>
      </w:r>
      <w:r>
        <w:rPr>
          <w:color w:val="231F20"/>
          <w:spacing w:val="-2"/>
          <w:w w:val="105"/>
        </w:rPr>
        <w:t>giờ </w:t>
      </w:r>
      <w:r>
        <w:rPr>
          <w:color w:val="231F20"/>
          <w:w w:val="105"/>
        </w:rPr>
        <w:t>giáo</w:t>
      </w:r>
      <w:r>
        <w:rPr>
          <w:color w:val="231F20"/>
          <w:spacing w:val="-22"/>
          <w:w w:val="105"/>
        </w:rPr>
        <w:t> </w:t>
      </w:r>
      <w:r>
        <w:rPr>
          <w:color w:val="231F20"/>
          <w:w w:val="105"/>
        </w:rPr>
        <w:t>huấn</w:t>
      </w:r>
      <w:r>
        <w:rPr>
          <w:color w:val="231F20"/>
          <w:spacing w:val="-22"/>
          <w:w w:val="105"/>
        </w:rPr>
        <w:t> </w:t>
      </w:r>
      <w:r>
        <w:rPr>
          <w:color w:val="231F20"/>
          <w:w w:val="105"/>
        </w:rPr>
        <w:t>cho</w:t>
      </w:r>
      <w:r>
        <w:rPr>
          <w:color w:val="231F20"/>
          <w:spacing w:val="-22"/>
          <w:w w:val="105"/>
        </w:rPr>
        <w:t> </w:t>
      </w:r>
      <w:r>
        <w:rPr>
          <w:color w:val="231F20"/>
          <w:w w:val="105"/>
        </w:rPr>
        <w:t>đại</w:t>
      </w:r>
      <w:r>
        <w:rPr>
          <w:color w:val="231F20"/>
          <w:spacing w:val="-22"/>
          <w:w w:val="105"/>
        </w:rPr>
        <w:t> </w:t>
      </w:r>
      <w:r>
        <w:rPr>
          <w:color w:val="231F20"/>
          <w:w w:val="105"/>
        </w:rPr>
        <w:t>chúng.</w:t>
      </w:r>
      <w:r>
        <w:rPr>
          <w:color w:val="231F20"/>
          <w:spacing w:val="-22"/>
          <w:w w:val="105"/>
        </w:rPr>
        <w:t> </w:t>
      </w:r>
      <w:r>
        <w:rPr>
          <w:color w:val="231F20"/>
          <w:w w:val="105"/>
        </w:rPr>
        <w:t>Nghe</w:t>
      </w:r>
      <w:r>
        <w:rPr>
          <w:color w:val="231F20"/>
          <w:spacing w:val="-22"/>
          <w:w w:val="105"/>
        </w:rPr>
        <w:t> </w:t>
      </w:r>
      <w:r>
        <w:rPr>
          <w:color w:val="231F20"/>
          <w:w w:val="105"/>
        </w:rPr>
        <w:t>xong</w:t>
      </w:r>
      <w:r>
        <w:rPr>
          <w:color w:val="231F20"/>
          <w:spacing w:val="-22"/>
          <w:w w:val="105"/>
        </w:rPr>
        <w:t> </w:t>
      </w:r>
      <w:r>
        <w:rPr>
          <w:color w:val="231F20"/>
          <w:w w:val="105"/>
        </w:rPr>
        <w:t>lời</w:t>
      </w:r>
      <w:r>
        <w:rPr>
          <w:color w:val="231F20"/>
          <w:spacing w:val="-22"/>
          <w:w w:val="105"/>
        </w:rPr>
        <w:t> </w:t>
      </w:r>
      <w:r>
        <w:rPr>
          <w:color w:val="231F20"/>
          <w:w w:val="105"/>
        </w:rPr>
        <w:t>Phật</w:t>
      </w:r>
      <w:r>
        <w:rPr>
          <w:color w:val="231F20"/>
          <w:spacing w:val="-22"/>
          <w:w w:val="105"/>
        </w:rPr>
        <w:t> </w:t>
      </w:r>
      <w:r>
        <w:rPr>
          <w:color w:val="231F20"/>
          <w:w w:val="105"/>
        </w:rPr>
        <w:t>dạy</w:t>
      </w:r>
      <w:r>
        <w:rPr>
          <w:color w:val="231F20"/>
          <w:spacing w:val="-22"/>
          <w:w w:val="105"/>
        </w:rPr>
        <w:t> </w:t>
      </w:r>
      <w:r>
        <w:rPr>
          <w:color w:val="231F20"/>
          <w:w w:val="105"/>
        </w:rPr>
        <w:t>phải</w:t>
      </w:r>
      <w:r>
        <w:rPr>
          <w:color w:val="231F20"/>
          <w:spacing w:val="-22"/>
          <w:w w:val="105"/>
        </w:rPr>
        <w:t> </w:t>
      </w:r>
      <w:r>
        <w:rPr>
          <w:color w:val="231F20"/>
          <w:w w:val="105"/>
        </w:rPr>
        <w:t>y</w:t>
      </w:r>
      <w:r>
        <w:rPr>
          <w:color w:val="231F20"/>
          <w:spacing w:val="-22"/>
          <w:w w:val="105"/>
        </w:rPr>
        <w:t> </w:t>
      </w:r>
      <w:r>
        <w:rPr>
          <w:color w:val="231F20"/>
          <w:w w:val="105"/>
        </w:rPr>
        <w:t>giáo phụng</w:t>
      </w:r>
      <w:r>
        <w:rPr>
          <w:color w:val="231F20"/>
          <w:spacing w:val="-5"/>
          <w:w w:val="105"/>
        </w:rPr>
        <w:t> </w:t>
      </w:r>
      <w:r>
        <w:rPr>
          <w:color w:val="231F20"/>
          <w:w w:val="105"/>
        </w:rPr>
        <w:t>hành.</w:t>
      </w:r>
      <w:r>
        <w:rPr>
          <w:color w:val="231F20"/>
          <w:spacing w:val="-5"/>
          <w:w w:val="105"/>
        </w:rPr>
        <w:t> </w:t>
      </w:r>
      <w:r>
        <w:rPr>
          <w:color w:val="231F20"/>
          <w:w w:val="105"/>
        </w:rPr>
        <w:t>Y</w:t>
      </w:r>
      <w:r>
        <w:rPr>
          <w:color w:val="231F20"/>
          <w:spacing w:val="-5"/>
          <w:w w:val="105"/>
        </w:rPr>
        <w:t> </w:t>
      </w:r>
      <w:r>
        <w:rPr>
          <w:color w:val="231F20"/>
          <w:w w:val="105"/>
        </w:rPr>
        <w:t>giáo</w:t>
      </w:r>
      <w:r>
        <w:rPr>
          <w:color w:val="231F20"/>
          <w:spacing w:val="-5"/>
          <w:w w:val="105"/>
        </w:rPr>
        <w:t> </w:t>
      </w:r>
      <w:r>
        <w:rPr>
          <w:color w:val="231F20"/>
          <w:w w:val="105"/>
        </w:rPr>
        <w:t>phụng</w:t>
      </w:r>
      <w:r>
        <w:rPr>
          <w:color w:val="231F20"/>
          <w:spacing w:val="-5"/>
          <w:w w:val="105"/>
        </w:rPr>
        <w:t> </w:t>
      </w:r>
      <w:r>
        <w:rPr>
          <w:color w:val="231F20"/>
          <w:w w:val="105"/>
        </w:rPr>
        <w:t>hành</w:t>
      </w:r>
      <w:r>
        <w:rPr>
          <w:color w:val="231F20"/>
          <w:spacing w:val="-5"/>
          <w:w w:val="105"/>
        </w:rPr>
        <w:t> </w:t>
      </w:r>
      <w:r>
        <w:rPr>
          <w:color w:val="231F20"/>
          <w:w w:val="105"/>
        </w:rPr>
        <w:t>là</w:t>
      </w:r>
      <w:r>
        <w:rPr>
          <w:color w:val="231F20"/>
          <w:spacing w:val="-5"/>
          <w:w w:val="105"/>
        </w:rPr>
        <w:t> </w:t>
      </w:r>
      <w:r>
        <w:rPr>
          <w:color w:val="231F20"/>
          <w:w w:val="105"/>
        </w:rPr>
        <w:t>tập,</w:t>
      </w:r>
      <w:r>
        <w:rPr>
          <w:color w:val="231F20"/>
          <w:spacing w:val="-5"/>
          <w:w w:val="105"/>
        </w:rPr>
        <w:t> </w:t>
      </w:r>
      <w:r>
        <w:rPr>
          <w:color w:val="231F20"/>
          <w:w w:val="105"/>
        </w:rPr>
        <w:t>học</w:t>
      </w:r>
      <w:r>
        <w:rPr>
          <w:color w:val="231F20"/>
          <w:spacing w:val="-5"/>
          <w:w w:val="105"/>
        </w:rPr>
        <w:t> </w:t>
      </w:r>
      <w:r>
        <w:rPr>
          <w:color w:val="231F20"/>
          <w:w w:val="105"/>
        </w:rPr>
        <w:t>là</w:t>
      </w:r>
      <w:r>
        <w:rPr>
          <w:color w:val="231F20"/>
          <w:spacing w:val="-5"/>
          <w:w w:val="105"/>
        </w:rPr>
        <w:t> </w:t>
      </w:r>
      <w:r>
        <w:rPr>
          <w:color w:val="231F20"/>
          <w:w w:val="105"/>
        </w:rPr>
        <w:t>lúc</w:t>
      </w:r>
      <w:r>
        <w:rPr>
          <w:color w:val="231F20"/>
          <w:spacing w:val="-5"/>
          <w:w w:val="105"/>
        </w:rPr>
        <w:t> </w:t>
      </w:r>
      <w:r>
        <w:rPr>
          <w:color w:val="231F20"/>
          <w:w w:val="105"/>
        </w:rPr>
        <w:t>thực</w:t>
      </w:r>
      <w:r>
        <w:rPr>
          <w:color w:val="231F20"/>
          <w:spacing w:val="-5"/>
          <w:w w:val="105"/>
        </w:rPr>
        <w:t> </w:t>
      </w:r>
      <w:r>
        <w:rPr>
          <w:color w:val="231F20"/>
          <w:w w:val="105"/>
        </w:rPr>
        <w:t>hành nó, chúng ta mới chân chính đạt được lợi ích, cho nên kinh không</w:t>
      </w:r>
      <w:r>
        <w:rPr>
          <w:color w:val="231F20"/>
          <w:spacing w:val="-7"/>
          <w:w w:val="105"/>
        </w:rPr>
        <w:t> </w:t>
      </w:r>
      <w:r>
        <w:rPr>
          <w:color w:val="231F20"/>
          <w:w w:val="105"/>
        </w:rPr>
        <w:t>phải</w:t>
      </w:r>
      <w:r>
        <w:rPr>
          <w:color w:val="231F20"/>
          <w:spacing w:val="-6"/>
          <w:w w:val="105"/>
        </w:rPr>
        <w:t> </w:t>
      </w:r>
      <w:r>
        <w:rPr>
          <w:color w:val="231F20"/>
          <w:w w:val="105"/>
        </w:rPr>
        <w:t>để</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đọc.</w:t>
      </w:r>
      <w:r>
        <w:rPr>
          <w:color w:val="231F20"/>
          <w:spacing w:val="-6"/>
          <w:w w:val="105"/>
        </w:rPr>
        <w:t> </w:t>
      </w:r>
      <w:r>
        <w:rPr>
          <w:color w:val="231F20"/>
          <w:w w:val="105"/>
        </w:rPr>
        <w:t>Đọc</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phương</w:t>
      </w:r>
      <w:r>
        <w:rPr>
          <w:color w:val="231F20"/>
          <w:spacing w:val="-6"/>
          <w:w w:val="105"/>
        </w:rPr>
        <w:t> </w:t>
      </w:r>
      <w:r>
        <w:rPr>
          <w:color w:val="231F20"/>
          <w:w w:val="105"/>
        </w:rPr>
        <w:t>tiện</w:t>
      </w:r>
      <w:r>
        <w:rPr>
          <w:color w:val="231F20"/>
          <w:spacing w:val="-7"/>
          <w:w w:val="105"/>
        </w:rPr>
        <w:t> </w:t>
      </w:r>
      <w:r>
        <w:rPr>
          <w:color w:val="231F20"/>
          <w:w w:val="105"/>
        </w:rPr>
        <w:t>để ghi nhớ nó.</w:t>
      </w:r>
    </w:p>
    <w:p>
      <w:pPr>
        <w:pStyle w:val="BodyText"/>
        <w:spacing w:line="307" w:lineRule="auto" w:before="138"/>
        <w:ind w:left="387" w:right="121" w:firstLine="453"/>
      </w:pPr>
      <w:r>
        <w:rPr>
          <w:color w:val="231F20"/>
          <w:w w:val="105"/>
        </w:rPr>
        <w:t>Quan trọng là ở tập. Tập là gì? Biến nó thành hành vi sinh hoạt của chính chúng ta, làm thành kiến giải, tư tưởng của chính chúng ta. Cái này quan trọng. Mọi người chúng ta ngày nay xem Phật như Thần. Sai rồi! Phật không phải Thần. Phật là người, ở trên cách xưng hô rất rõ ràng, chúng ta</w:t>
      </w:r>
      <w:r>
        <w:rPr>
          <w:color w:val="231F20"/>
          <w:spacing w:val="-6"/>
          <w:w w:val="105"/>
        </w:rPr>
        <w:t> </w:t>
      </w:r>
      <w:r>
        <w:rPr>
          <w:color w:val="231F20"/>
          <w:w w:val="105"/>
        </w:rPr>
        <w:t>xưng</w:t>
      </w:r>
      <w:r>
        <w:rPr>
          <w:color w:val="231F20"/>
          <w:spacing w:val="-6"/>
          <w:w w:val="105"/>
        </w:rPr>
        <w:t> </w:t>
      </w:r>
      <w:r>
        <w:rPr>
          <w:color w:val="231F20"/>
          <w:w w:val="105"/>
        </w:rPr>
        <w:t>Phật</w:t>
      </w:r>
      <w:r>
        <w:rPr>
          <w:color w:val="231F20"/>
          <w:spacing w:val="-6"/>
          <w:w w:val="105"/>
        </w:rPr>
        <w:t> </w:t>
      </w:r>
      <w:r>
        <w:rPr>
          <w:color w:val="231F20"/>
          <w:w w:val="105"/>
        </w:rPr>
        <w:t>Thích</w:t>
      </w:r>
      <w:r>
        <w:rPr>
          <w:color w:val="231F20"/>
          <w:spacing w:val="-6"/>
          <w:w w:val="105"/>
        </w:rPr>
        <w:t> </w:t>
      </w:r>
      <w:r>
        <w:rPr>
          <w:color w:val="231F20"/>
          <w:w w:val="105"/>
        </w:rPr>
        <w:t>Ca</w:t>
      </w:r>
      <w:r>
        <w:rPr>
          <w:color w:val="231F20"/>
          <w:spacing w:val="-6"/>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là</w:t>
      </w:r>
      <w:r>
        <w:rPr>
          <w:color w:val="231F20"/>
          <w:spacing w:val="-6"/>
          <w:w w:val="105"/>
        </w:rPr>
        <w:t> </w:t>
      </w:r>
      <w:r>
        <w:rPr>
          <w:color w:val="231F20"/>
          <w:w w:val="105"/>
        </w:rPr>
        <w:t>bản</w:t>
      </w:r>
      <w:r>
        <w:rPr>
          <w:color w:val="231F20"/>
          <w:spacing w:val="-6"/>
          <w:w w:val="105"/>
        </w:rPr>
        <w:t> </w:t>
      </w:r>
      <w:r>
        <w:rPr>
          <w:color w:val="231F20"/>
          <w:w w:val="105"/>
        </w:rPr>
        <w:t>sư,</w:t>
      </w:r>
      <w:r>
        <w:rPr>
          <w:color w:val="231F20"/>
          <w:spacing w:val="-6"/>
          <w:w w:val="105"/>
        </w:rPr>
        <w:t> </w:t>
      </w:r>
      <w:r>
        <w:rPr>
          <w:color w:val="231F20"/>
          <w:w w:val="105"/>
        </w:rPr>
        <w:t>thầy</w:t>
      </w:r>
      <w:r>
        <w:rPr>
          <w:color w:val="231F20"/>
          <w:spacing w:val="-6"/>
          <w:w w:val="105"/>
        </w:rPr>
        <w:t> </w:t>
      </w:r>
      <w:r>
        <w:rPr>
          <w:color w:val="231F20"/>
          <w:w w:val="105"/>
        </w:rPr>
        <w:t>giáo</w:t>
      </w:r>
      <w:r>
        <w:rPr>
          <w:color w:val="231F20"/>
          <w:spacing w:val="-6"/>
          <w:w w:val="105"/>
        </w:rPr>
        <w:t> </w:t>
      </w:r>
      <w:r>
        <w:rPr>
          <w:color w:val="231F20"/>
          <w:w w:val="105"/>
        </w:rPr>
        <w:t>căn</w:t>
      </w:r>
      <w:r>
        <w:rPr>
          <w:color w:val="231F20"/>
          <w:spacing w:val="-6"/>
          <w:w w:val="105"/>
        </w:rPr>
        <w:t> </w:t>
      </w:r>
      <w:r>
        <w:rPr>
          <w:color w:val="231F20"/>
          <w:w w:val="105"/>
        </w:rPr>
        <w:t>bản. Chúng ta tự xưng mình là đệ tử.</w:t>
      </w:r>
    </w:p>
    <w:p>
      <w:pPr>
        <w:pStyle w:val="BodyText"/>
        <w:spacing w:line="307" w:lineRule="auto" w:before="138"/>
        <w:ind w:left="387" w:right="118" w:firstLine="453"/>
      </w:pPr>
      <w:r>
        <w:rPr>
          <w:color w:val="231F20"/>
          <w:w w:val="105"/>
        </w:rPr>
        <w:t>Chúng ta với Phật Thích Ca Mâu Ni có quan hệ như thế nào? Quan hệ thầy trò. Trong tôn giáo không có quan hệ thầy</w:t>
      </w:r>
      <w:r>
        <w:rPr>
          <w:color w:val="231F20"/>
          <w:spacing w:val="-15"/>
          <w:w w:val="105"/>
        </w:rPr>
        <w:t> </w:t>
      </w:r>
      <w:r>
        <w:rPr>
          <w:color w:val="231F20"/>
          <w:w w:val="105"/>
        </w:rPr>
        <w:t>trò,</w:t>
      </w:r>
      <w:r>
        <w:rPr>
          <w:color w:val="231F20"/>
          <w:spacing w:val="-15"/>
          <w:w w:val="105"/>
        </w:rPr>
        <w:t> </w:t>
      </w:r>
      <w:r>
        <w:rPr>
          <w:color w:val="231F20"/>
          <w:w w:val="105"/>
        </w:rPr>
        <w:t>đạo</w:t>
      </w:r>
      <w:r>
        <w:rPr>
          <w:color w:val="231F20"/>
          <w:spacing w:val="-15"/>
          <w:w w:val="105"/>
        </w:rPr>
        <w:t> </w:t>
      </w:r>
      <w:r>
        <w:rPr>
          <w:color w:val="231F20"/>
          <w:w w:val="105"/>
        </w:rPr>
        <w:t>Phật</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5"/>
          <w:w w:val="105"/>
        </w:rPr>
        <w:t> </w:t>
      </w:r>
      <w:r>
        <w:rPr>
          <w:color w:val="231F20"/>
          <w:w w:val="105"/>
        </w:rPr>
        <w:t>Học</w:t>
      </w:r>
      <w:r>
        <w:rPr>
          <w:color w:val="231F20"/>
          <w:spacing w:val="-15"/>
          <w:w w:val="105"/>
        </w:rPr>
        <w:t> </w:t>
      </w:r>
      <w:r>
        <w:rPr>
          <w:color w:val="231F20"/>
          <w:w w:val="105"/>
        </w:rPr>
        <w:t>trò</w:t>
      </w:r>
      <w:r>
        <w:rPr>
          <w:color w:val="231F20"/>
          <w:spacing w:val="-15"/>
          <w:w w:val="105"/>
        </w:rPr>
        <w:t> </w:t>
      </w:r>
      <w:r>
        <w:rPr>
          <w:color w:val="231F20"/>
          <w:w w:val="105"/>
        </w:rPr>
        <w:t>bất</w:t>
      </w:r>
      <w:r>
        <w:rPr>
          <w:color w:val="231F20"/>
          <w:spacing w:val="-15"/>
          <w:w w:val="105"/>
        </w:rPr>
        <w:t> </w:t>
      </w:r>
      <w:r>
        <w:rPr>
          <w:color w:val="231F20"/>
          <w:w w:val="105"/>
        </w:rPr>
        <w:t>tài</w:t>
      </w:r>
      <w:r>
        <w:rPr>
          <w:color w:val="231F20"/>
          <w:spacing w:val="-15"/>
          <w:w w:val="105"/>
        </w:rPr>
        <w:t> </w:t>
      </w:r>
      <w:r>
        <w:rPr>
          <w:color w:val="231F20"/>
          <w:w w:val="105"/>
        </w:rPr>
        <w:t>chúng ta đã biến nó thành tôn giáo là có lỗi với Ngài. Như vậy thì có tội lỗi. Ở Trung Quốc, lịch sử Phật giáo biến thành tôn giáo rất ngắn. Thầy Lý đã từng nói với tôi, không vượt qua 300 năm.</w:t>
      </w:r>
    </w:p>
    <w:p>
      <w:pPr>
        <w:pStyle w:val="BodyText"/>
        <w:spacing w:line="307" w:lineRule="auto" w:before="137"/>
        <w:ind w:left="387" w:right="120" w:firstLine="453"/>
      </w:pPr>
      <w:r>
        <w:rPr>
          <w:color w:val="231F20"/>
          <w:w w:val="105"/>
        </w:rPr>
        <w:t>Trong</w:t>
      </w:r>
      <w:r>
        <w:rPr>
          <w:color w:val="231F20"/>
          <w:spacing w:val="-1"/>
          <w:w w:val="105"/>
        </w:rPr>
        <w:t> </w:t>
      </w:r>
      <w:r>
        <w:rPr>
          <w:color w:val="231F20"/>
          <w:w w:val="105"/>
        </w:rPr>
        <w:t>lịch</w:t>
      </w:r>
      <w:r>
        <w:rPr>
          <w:color w:val="231F20"/>
          <w:spacing w:val="-2"/>
          <w:w w:val="105"/>
        </w:rPr>
        <w:t> </w:t>
      </w:r>
      <w:r>
        <w:rPr>
          <w:color w:val="231F20"/>
          <w:w w:val="105"/>
        </w:rPr>
        <w:t>sử</w:t>
      </w:r>
      <w:r>
        <w:rPr>
          <w:color w:val="231F20"/>
          <w:spacing w:val="-1"/>
          <w:w w:val="105"/>
        </w:rPr>
        <w:t> </w:t>
      </w:r>
      <w:r>
        <w:rPr>
          <w:color w:val="231F20"/>
          <w:w w:val="105"/>
        </w:rPr>
        <w:t>ghi</w:t>
      </w:r>
      <w:r>
        <w:rPr>
          <w:color w:val="231F20"/>
          <w:spacing w:val="-1"/>
          <w:w w:val="105"/>
        </w:rPr>
        <w:t> </w:t>
      </w:r>
      <w:r>
        <w:rPr>
          <w:color w:val="231F20"/>
          <w:w w:val="105"/>
        </w:rPr>
        <w:t>lại,</w:t>
      </w:r>
      <w:r>
        <w:rPr>
          <w:color w:val="231F20"/>
          <w:spacing w:val="-1"/>
          <w:w w:val="105"/>
        </w:rPr>
        <w:t> </w:t>
      </w:r>
      <w:r>
        <w:rPr>
          <w:color w:val="231F20"/>
          <w:w w:val="105"/>
        </w:rPr>
        <w:t>thời</w:t>
      </w:r>
      <w:r>
        <w:rPr>
          <w:color w:val="231F20"/>
          <w:spacing w:val="-1"/>
          <w:w w:val="105"/>
        </w:rPr>
        <w:t> </w:t>
      </w:r>
      <w:r>
        <w:rPr>
          <w:color w:val="231F20"/>
          <w:w w:val="105"/>
        </w:rPr>
        <w:t>đại</w:t>
      </w:r>
      <w:r>
        <w:rPr>
          <w:color w:val="231F20"/>
          <w:spacing w:val="-1"/>
          <w:w w:val="105"/>
        </w:rPr>
        <w:t> </w:t>
      </w:r>
      <w:r>
        <w:rPr>
          <w:color w:val="231F20"/>
          <w:w w:val="105"/>
        </w:rPr>
        <w:t>Càn</w:t>
      </w:r>
      <w:r>
        <w:rPr>
          <w:color w:val="231F20"/>
          <w:spacing w:val="-1"/>
          <w:w w:val="105"/>
        </w:rPr>
        <w:t> </w:t>
      </w:r>
      <w:r>
        <w:rPr>
          <w:color w:val="231F20"/>
          <w:w w:val="105"/>
        </w:rPr>
        <w:t>Long,</w:t>
      </w:r>
      <w:r>
        <w:rPr>
          <w:color w:val="231F20"/>
          <w:spacing w:val="-1"/>
          <w:w w:val="105"/>
        </w:rPr>
        <w:t> </w:t>
      </w:r>
      <w:r>
        <w:rPr>
          <w:color w:val="231F20"/>
          <w:w w:val="105"/>
        </w:rPr>
        <w:t>Gia</w:t>
      </w:r>
      <w:r>
        <w:rPr>
          <w:color w:val="231F20"/>
          <w:spacing w:val="-1"/>
          <w:w w:val="105"/>
        </w:rPr>
        <w:t> </w:t>
      </w:r>
      <w:r>
        <w:rPr>
          <w:color w:val="231F20"/>
          <w:w w:val="105"/>
        </w:rPr>
        <w:t>Khánh</w:t>
      </w:r>
      <w:r>
        <w:rPr>
          <w:color w:val="231F20"/>
          <w:spacing w:val="-1"/>
          <w:w w:val="105"/>
        </w:rPr>
        <w:t> </w:t>
      </w:r>
      <w:r>
        <w:rPr>
          <w:color w:val="231F20"/>
          <w:w w:val="105"/>
        </w:rPr>
        <w:t>vẫn chưa thay đổi. Hết thảy các đạo tràng tự viện, am đường này của Phật giáo đều dạy học, đều lên lớp. Do đó, tự viện, am</w:t>
      </w:r>
      <w:r>
        <w:rPr>
          <w:color w:val="231F20"/>
          <w:spacing w:val="-6"/>
          <w:w w:val="105"/>
        </w:rPr>
        <w:t> </w:t>
      </w:r>
      <w:r>
        <w:rPr>
          <w:color w:val="231F20"/>
          <w:w w:val="105"/>
        </w:rPr>
        <w:t>đường</w:t>
      </w:r>
      <w:r>
        <w:rPr>
          <w:color w:val="231F20"/>
          <w:spacing w:val="-5"/>
          <w:w w:val="105"/>
        </w:rPr>
        <w:t> </w:t>
      </w:r>
      <w:r>
        <w:rPr>
          <w:color w:val="231F20"/>
          <w:w w:val="105"/>
        </w:rPr>
        <w:t>là</w:t>
      </w:r>
      <w:r>
        <w:rPr>
          <w:color w:val="231F20"/>
          <w:spacing w:val="-5"/>
          <w:w w:val="105"/>
        </w:rPr>
        <w:t> </w:t>
      </w:r>
      <w:r>
        <w:rPr>
          <w:color w:val="231F20"/>
          <w:w w:val="105"/>
        </w:rPr>
        <w:t>trường</w:t>
      </w:r>
      <w:r>
        <w:rPr>
          <w:color w:val="231F20"/>
          <w:spacing w:val="-5"/>
          <w:w w:val="105"/>
        </w:rPr>
        <w:t> </w:t>
      </w:r>
      <w:r>
        <w:rPr>
          <w:color w:val="231F20"/>
          <w:w w:val="105"/>
        </w:rPr>
        <w:t>học.</w:t>
      </w:r>
      <w:r>
        <w:rPr>
          <w:color w:val="231F20"/>
          <w:spacing w:val="-5"/>
          <w:w w:val="105"/>
        </w:rPr>
        <w:t> </w:t>
      </w:r>
      <w:r>
        <w:rPr>
          <w:color w:val="231F20"/>
          <w:w w:val="105"/>
        </w:rPr>
        <w:t>Nhà</w:t>
      </w:r>
      <w:r>
        <w:rPr>
          <w:color w:val="231F20"/>
          <w:spacing w:val="-4"/>
          <w:w w:val="105"/>
        </w:rPr>
        <w:t> </w:t>
      </w:r>
      <w:r>
        <w:rPr>
          <w:color w:val="231F20"/>
          <w:w w:val="105"/>
        </w:rPr>
        <w:t>Phật</w:t>
      </w:r>
      <w:r>
        <w:rPr>
          <w:color w:val="231F20"/>
          <w:spacing w:val="-4"/>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chùa.</w:t>
      </w:r>
      <w:r>
        <w:rPr>
          <w:color w:val="231F20"/>
          <w:spacing w:val="-4"/>
          <w:w w:val="105"/>
        </w:rPr>
        <w:t> </w:t>
      </w:r>
      <w:r>
        <w:rPr>
          <w:color w:val="231F20"/>
          <w:w w:val="105"/>
        </w:rPr>
        <w:t>Chùa</w:t>
      </w:r>
      <w:r>
        <w:rPr>
          <w:color w:val="231F20"/>
          <w:spacing w:val="-4"/>
          <w:w w:val="105"/>
        </w:rPr>
        <w:t> </w:t>
      </w:r>
      <w:r>
        <w:rPr>
          <w:color w:val="231F20"/>
          <w:spacing w:val="-2"/>
          <w:w w:val="105"/>
        </w:rPr>
        <w:t>không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4" w:lineRule="auto" w:before="106"/>
        <w:ind w:left="103" w:right="401"/>
      </w:pPr>
      <w:r>
        <w:rPr>
          <w:color w:val="231F20"/>
          <w:w w:val="105"/>
        </w:rPr>
        <w:t>phải</w:t>
      </w:r>
      <w:r>
        <w:rPr>
          <w:color w:val="231F20"/>
          <w:spacing w:val="-13"/>
          <w:w w:val="105"/>
        </w:rPr>
        <w:t> </w:t>
      </w:r>
      <w:r>
        <w:rPr>
          <w:color w:val="231F20"/>
          <w:w w:val="105"/>
        </w:rPr>
        <w:t>là</w:t>
      </w:r>
      <w:r>
        <w:rPr>
          <w:color w:val="231F20"/>
          <w:spacing w:val="-14"/>
          <w:w w:val="105"/>
        </w:rPr>
        <w:t> </w:t>
      </w:r>
      <w:r>
        <w:rPr>
          <w:color w:val="231F20"/>
          <w:w w:val="105"/>
        </w:rPr>
        <w:t>miếu.</w:t>
      </w:r>
      <w:r>
        <w:rPr>
          <w:color w:val="231F20"/>
          <w:spacing w:val="-14"/>
          <w:w w:val="105"/>
        </w:rPr>
        <w:t> </w:t>
      </w:r>
      <w:r>
        <w:rPr>
          <w:color w:val="231F20"/>
          <w:w w:val="105"/>
        </w:rPr>
        <w:t>Trong</w:t>
      </w:r>
      <w:r>
        <w:rPr>
          <w:color w:val="231F20"/>
          <w:spacing w:val="-13"/>
          <w:w w:val="105"/>
        </w:rPr>
        <w:t> </w:t>
      </w:r>
      <w:r>
        <w:rPr>
          <w:color w:val="231F20"/>
          <w:w w:val="105"/>
        </w:rPr>
        <w:t>miếu</w:t>
      </w:r>
      <w:r>
        <w:rPr>
          <w:color w:val="231F20"/>
          <w:spacing w:val="-14"/>
          <w:w w:val="105"/>
        </w:rPr>
        <w:t> </w:t>
      </w:r>
      <w:r>
        <w:rPr>
          <w:color w:val="231F20"/>
          <w:w w:val="105"/>
        </w:rPr>
        <w:t>là</w:t>
      </w:r>
      <w:r>
        <w:rPr>
          <w:color w:val="231F20"/>
          <w:spacing w:val="-14"/>
          <w:w w:val="105"/>
        </w:rPr>
        <w:t> </w:t>
      </w:r>
      <w:r>
        <w:rPr>
          <w:color w:val="231F20"/>
          <w:w w:val="105"/>
        </w:rPr>
        <w:t>tôn</w:t>
      </w:r>
      <w:r>
        <w:rPr>
          <w:color w:val="231F20"/>
          <w:spacing w:val="-13"/>
          <w:w w:val="105"/>
        </w:rPr>
        <w:t> </w:t>
      </w:r>
      <w:r>
        <w:rPr>
          <w:color w:val="231F20"/>
          <w:w w:val="105"/>
        </w:rPr>
        <w:t>giáo,</w:t>
      </w:r>
      <w:r>
        <w:rPr>
          <w:color w:val="231F20"/>
          <w:spacing w:val="-14"/>
          <w:w w:val="105"/>
        </w:rPr>
        <w:t> </w:t>
      </w:r>
      <w:r>
        <w:rPr>
          <w:color w:val="231F20"/>
          <w:w w:val="105"/>
        </w:rPr>
        <w:t>đó</w:t>
      </w:r>
      <w:r>
        <w:rPr>
          <w:color w:val="231F20"/>
          <w:spacing w:val="-13"/>
          <w:w w:val="105"/>
        </w:rPr>
        <w:t> </w:t>
      </w:r>
      <w:r>
        <w:rPr>
          <w:color w:val="231F20"/>
          <w:w w:val="105"/>
        </w:rPr>
        <w:t>là</w:t>
      </w:r>
      <w:r>
        <w:rPr>
          <w:color w:val="231F20"/>
          <w:spacing w:val="-14"/>
          <w:w w:val="105"/>
        </w:rPr>
        <w:t> </w:t>
      </w:r>
      <w:r>
        <w:rPr>
          <w:color w:val="231F20"/>
          <w:w w:val="105"/>
        </w:rPr>
        <w:t>cúng</w:t>
      </w:r>
      <w:r>
        <w:rPr>
          <w:color w:val="231F20"/>
          <w:spacing w:val="-13"/>
          <w:w w:val="105"/>
        </w:rPr>
        <w:t> </w:t>
      </w:r>
      <w:r>
        <w:rPr>
          <w:color w:val="231F20"/>
          <w:w w:val="105"/>
        </w:rPr>
        <w:t>Thần.</w:t>
      </w:r>
      <w:r>
        <w:rPr>
          <w:color w:val="231F20"/>
          <w:spacing w:val="-13"/>
          <w:w w:val="105"/>
        </w:rPr>
        <w:t> </w:t>
      </w:r>
      <w:r>
        <w:rPr>
          <w:color w:val="231F20"/>
          <w:w w:val="105"/>
        </w:rPr>
        <w:t>Chùa là gì? Chùa là cơ quan làm việc của chính phủ. Cơ cấu này trực tiếp thuộc về vua quản lý gọi là chùa. Bây giờ, nếu có </w:t>
      </w:r>
      <w:r>
        <w:rPr>
          <w:color w:val="231F20"/>
          <w:spacing w:val="-2"/>
          <w:w w:val="105"/>
        </w:rPr>
        <w:t>cơ</w:t>
      </w:r>
      <w:r>
        <w:rPr>
          <w:color w:val="231F20"/>
          <w:spacing w:val="-20"/>
          <w:w w:val="105"/>
        </w:rPr>
        <w:t> </w:t>
      </w:r>
      <w:r>
        <w:rPr>
          <w:color w:val="231F20"/>
          <w:spacing w:val="-2"/>
          <w:w w:val="105"/>
        </w:rPr>
        <w:t>hội,</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đến</w:t>
      </w:r>
      <w:r>
        <w:rPr>
          <w:color w:val="231F20"/>
          <w:spacing w:val="-20"/>
          <w:w w:val="105"/>
        </w:rPr>
        <w:t> </w:t>
      </w:r>
      <w:r>
        <w:rPr>
          <w:color w:val="231F20"/>
          <w:spacing w:val="-2"/>
          <w:w w:val="105"/>
        </w:rPr>
        <w:t>Bắc</w:t>
      </w:r>
      <w:r>
        <w:rPr>
          <w:color w:val="231F20"/>
          <w:spacing w:val="-20"/>
          <w:w w:val="105"/>
        </w:rPr>
        <w:t> </w:t>
      </w:r>
      <w:r>
        <w:rPr>
          <w:color w:val="231F20"/>
          <w:spacing w:val="-2"/>
          <w:w w:val="105"/>
        </w:rPr>
        <w:t>Kinh,</w:t>
      </w:r>
      <w:r>
        <w:rPr>
          <w:color w:val="231F20"/>
          <w:spacing w:val="-20"/>
          <w:w w:val="105"/>
        </w:rPr>
        <w:t> </w:t>
      </w:r>
      <w:r>
        <w:rPr>
          <w:color w:val="231F20"/>
          <w:spacing w:val="-2"/>
          <w:w w:val="105"/>
        </w:rPr>
        <w:t>đến</w:t>
      </w:r>
      <w:r>
        <w:rPr>
          <w:color w:val="231F20"/>
          <w:spacing w:val="-20"/>
          <w:w w:val="105"/>
        </w:rPr>
        <w:t> </w:t>
      </w:r>
      <w:r>
        <w:rPr>
          <w:color w:val="231F20"/>
          <w:spacing w:val="-2"/>
          <w:w w:val="105"/>
        </w:rPr>
        <w:t>Cố</w:t>
      </w:r>
      <w:r>
        <w:rPr>
          <w:color w:val="231F20"/>
          <w:spacing w:val="-20"/>
          <w:w w:val="105"/>
        </w:rPr>
        <w:t> </w:t>
      </w:r>
      <w:r>
        <w:rPr>
          <w:color w:val="231F20"/>
          <w:spacing w:val="-2"/>
          <w:w w:val="105"/>
        </w:rPr>
        <w:t>Cung</w:t>
      </w:r>
      <w:r>
        <w:rPr>
          <w:color w:val="231F20"/>
          <w:spacing w:val="-20"/>
          <w:w w:val="105"/>
        </w:rPr>
        <w:t> </w:t>
      </w:r>
      <w:r>
        <w:rPr>
          <w:color w:val="231F20"/>
          <w:spacing w:val="-2"/>
          <w:w w:val="105"/>
        </w:rPr>
        <w:t>xem,</w:t>
      </w:r>
      <w:r>
        <w:rPr>
          <w:color w:val="231F20"/>
          <w:spacing w:val="-20"/>
          <w:w w:val="105"/>
        </w:rPr>
        <w:t> </w:t>
      </w:r>
      <w:r>
        <w:rPr>
          <w:color w:val="231F20"/>
          <w:spacing w:val="-2"/>
          <w:w w:val="105"/>
        </w:rPr>
        <w:t>sẽ</w:t>
      </w:r>
      <w:r>
        <w:rPr>
          <w:color w:val="231F20"/>
          <w:spacing w:val="-20"/>
          <w:w w:val="105"/>
        </w:rPr>
        <w:t> </w:t>
      </w:r>
      <w:r>
        <w:rPr>
          <w:color w:val="231F20"/>
          <w:spacing w:val="-2"/>
          <w:w w:val="105"/>
        </w:rPr>
        <w:t>thấy</w:t>
      </w:r>
      <w:r>
        <w:rPr>
          <w:color w:val="231F20"/>
          <w:spacing w:val="-20"/>
          <w:w w:val="105"/>
        </w:rPr>
        <w:t> </w:t>
      </w:r>
      <w:r>
        <w:rPr>
          <w:color w:val="231F20"/>
          <w:spacing w:val="-2"/>
          <w:w w:val="105"/>
        </w:rPr>
        <w:t>trong </w:t>
      </w:r>
      <w:r>
        <w:rPr>
          <w:color w:val="231F20"/>
          <w:w w:val="105"/>
        </w:rPr>
        <w:t>Cố</w:t>
      </w:r>
      <w:r>
        <w:rPr>
          <w:color w:val="231F20"/>
          <w:spacing w:val="-6"/>
          <w:w w:val="105"/>
        </w:rPr>
        <w:t> </w:t>
      </w:r>
      <w:r>
        <w:rPr>
          <w:color w:val="231F20"/>
          <w:w w:val="105"/>
        </w:rPr>
        <w:t>Cung</w:t>
      </w:r>
      <w:r>
        <w:rPr>
          <w:color w:val="231F20"/>
          <w:spacing w:val="-6"/>
          <w:w w:val="105"/>
        </w:rPr>
        <w:t> </w:t>
      </w:r>
      <w:r>
        <w:rPr>
          <w:color w:val="231F20"/>
          <w:w w:val="105"/>
        </w:rPr>
        <w:t>rất</w:t>
      </w:r>
      <w:r>
        <w:rPr>
          <w:color w:val="231F20"/>
          <w:spacing w:val="-6"/>
          <w:w w:val="105"/>
        </w:rPr>
        <w:t> </w:t>
      </w:r>
      <w:r>
        <w:rPr>
          <w:color w:val="231F20"/>
          <w:w w:val="105"/>
        </w:rPr>
        <w:t>nhiều</w:t>
      </w:r>
      <w:r>
        <w:rPr>
          <w:color w:val="231F20"/>
          <w:spacing w:val="-7"/>
          <w:w w:val="105"/>
        </w:rPr>
        <w:t> </w:t>
      </w:r>
      <w:r>
        <w:rPr>
          <w:color w:val="231F20"/>
          <w:w w:val="105"/>
        </w:rPr>
        <w:t>cơ</w:t>
      </w:r>
      <w:r>
        <w:rPr>
          <w:color w:val="231F20"/>
          <w:spacing w:val="-6"/>
          <w:w w:val="105"/>
        </w:rPr>
        <w:t> </w:t>
      </w:r>
      <w:r>
        <w:rPr>
          <w:color w:val="231F20"/>
          <w:w w:val="105"/>
        </w:rPr>
        <w:t>cấu</w:t>
      </w:r>
      <w:r>
        <w:rPr>
          <w:color w:val="231F20"/>
          <w:spacing w:val="-6"/>
          <w:w w:val="105"/>
        </w:rPr>
        <w:t> </w:t>
      </w:r>
      <w:r>
        <w:rPr>
          <w:color w:val="231F20"/>
          <w:w w:val="105"/>
        </w:rPr>
        <w:t>làm</w:t>
      </w:r>
      <w:r>
        <w:rPr>
          <w:color w:val="231F20"/>
          <w:spacing w:val="-7"/>
          <w:w w:val="105"/>
        </w:rPr>
        <w:t> </w:t>
      </w:r>
      <w:r>
        <w:rPr>
          <w:color w:val="231F20"/>
          <w:w w:val="105"/>
        </w:rPr>
        <w:t>việc,</w:t>
      </w:r>
      <w:r>
        <w:rPr>
          <w:color w:val="231F20"/>
          <w:spacing w:val="-7"/>
          <w:w w:val="105"/>
        </w:rPr>
        <w:t> </w:t>
      </w:r>
      <w:r>
        <w:rPr>
          <w:color w:val="231F20"/>
          <w:w w:val="105"/>
        </w:rPr>
        <w:t>treo</w:t>
      </w:r>
      <w:r>
        <w:rPr>
          <w:color w:val="231F20"/>
          <w:spacing w:val="-6"/>
          <w:w w:val="105"/>
        </w:rPr>
        <w:t> </w:t>
      </w:r>
      <w:r>
        <w:rPr>
          <w:color w:val="231F20"/>
          <w:w w:val="105"/>
        </w:rPr>
        <w:t>cái</w:t>
      </w:r>
      <w:r>
        <w:rPr>
          <w:color w:val="231F20"/>
          <w:spacing w:val="-6"/>
          <w:w w:val="105"/>
        </w:rPr>
        <w:t> </w:t>
      </w:r>
      <w:r>
        <w:rPr>
          <w:color w:val="231F20"/>
          <w:w w:val="105"/>
        </w:rPr>
        <w:t>bảng</w:t>
      </w:r>
      <w:r>
        <w:rPr>
          <w:color w:val="231F20"/>
          <w:spacing w:val="-6"/>
          <w:w w:val="105"/>
        </w:rPr>
        <w:t> </w:t>
      </w:r>
      <w:r>
        <w:rPr>
          <w:color w:val="231F20"/>
          <w:w w:val="105"/>
        </w:rPr>
        <w:t>đó</w:t>
      </w:r>
      <w:r>
        <w:rPr>
          <w:color w:val="231F20"/>
          <w:spacing w:val="-6"/>
          <w:w w:val="105"/>
        </w:rPr>
        <w:t> </w:t>
      </w:r>
      <w:r>
        <w:rPr>
          <w:color w:val="231F20"/>
          <w:w w:val="105"/>
        </w:rPr>
        <w:t>cũng</w:t>
      </w:r>
      <w:r>
        <w:rPr>
          <w:color w:val="231F20"/>
          <w:spacing w:val="-6"/>
          <w:w w:val="105"/>
        </w:rPr>
        <w:t> </w:t>
      </w:r>
      <w:r>
        <w:rPr>
          <w:color w:val="231F20"/>
          <w:w w:val="105"/>
        </w:rPr>
        <w:t>là dùng chữ chùa (tự). Phật giáo gọi chùa, trực tiếp thuộc về </w:t>
      </w:r>
      <w:r>
        <w:rPr>
          <w:color w:val="231F20"/>
        </w:rPr>
        <w:t>vua</w:t>
      </w:r>
      <w:r>
        <w:rPr>
          <w:color w:val="231F20"/>
          <w:spacing w:val="-3"/>
        </w:rPr>
        <w:t> </w:t>
      </w:r>
      <w:r>
        <w:rPr>
          <w:color w:val="231F20"/>
        </w:rPr>
        <w:t>quản</w:t>
      </w:r>
      <w:r>
        <w:rPr>
          <w:color w:val="231F20"/>
          <w:spacing w:val="-3"/>
        </w:rPr>
        <w:t> </w:t>
      </w:r>
      <w:r>
        <w:rPr>
          <w:color w:val="231F20"/>
        </w:rPr>
        <w:t>lý.</w:t>
      </w:r>
      <w:r>
        <w:rPr>
          <w:color w:val="231F20"/>
          <w:spacing w:val="-3"/>
        </w:rPr>
        <w:t> </w:t>
      </w:r>
      <w:r>
        <w:rPr>
          <w:color w:val="231F20"/>
        </w:rPr>
        <w:t>Giáo</w:t>
      </w:r>
      <w:r>
        <w:rPr>
          <w:color w:val="231F20"/>
          <w:spacing w:val="-3"/>
        </w:rPr>
        <w:t> </w:t>
      </w:r>
      <w:r>
        <w:rPr>
          <w:color w:val="231F20"/>
        </w:rPr>
        <w:t>dục</w:t>
      </w:r>
      <w:r>
        <w:rPr>
          <w:color w:val="231F20"/>
          <w:spacing w:val="-3"/>
        </w:rPr>
        <w:t> </w:t>
      </w:r>
      <w:r>
        <w:rPr>
          <w:color w:val="231F20"/>
        </w:rPr>
        <w:t>Phật</w:t>
      </w:r>
      <w:r>
        <w:rPr>
          <w:color w:val="231F20"/>
          <w:spacing w:val="-3"/>
        </w:rPr>
        <w:t> </w:t>
      </w:r>
      <w:r>
        <w:rPr>
          <w:color w:val="231F20"/>
        </w:rPr>
        <w:t>Đà,</w:t>
      </w:r>
      <w:r>
        <w:rPr>
          <w:color w:val="231F20"/>
          <w:spacing w:val="-3"/>
        </w:rPr>
        <w:t> </w:t>
      </w:r>
      <w:r>
        <w:rPr>
          <w:color w:val="231F20"/>
        </w:rPr>
        <w:t>từ</w:t>
      </w:r>
      <w:r>
        <w:rPr>
          <w:color w:val="231F20"/>
          <w:spacing w:val="-3"/>
        </w:rPr>
        <w:t> </w:t>
      </w:r>
      <w:r>
        <w:rPr>
          <w:color w:val="231F20"/>
        </w:rPr>
        <w:t>Hán</w:t>
      </w:r>
      <w:r>
        <w:rPr>
          <w:color w:val="231F20"/>
          <w:spacing w:val="-3"/>
        </w:rPr>
        <w:t> </w:t>
      </w:r>
      <w:r>
        <w:rPr>
          <w:color w:val="231F20"/>
        </w:rPr>
        <w:t>Minh</w:t>
      </w:r>
      <w:r>
        <w:rPr>
          <w:color w:val="231F20"/>
          <w:spacing w:val="-4"/>
        </w:rPr>
        <w:t> </w:t>
      </w:r>
      <w:r>
        <w:rPr>
          <w:color w:val="231F20"/>
        </w:rPr>
        <w:t>Đế</w:t>
      </w:r>
      <w:r>
        <w:rPr>
          <w:color w:val="231F20"/>
          <w:spacing w:val="-4"/>
        </w:rPr>
        <w:t> </w:t>
      </w:r>
      <w:r>
        <w:rPr>
          <w:color w:val="231F20"/>
        </w:rPr>
        <w:t>về</w:t>
      </w:r>
      <w:r>
        <w:rPr>
          <w:color w:val="231F20"/>
          <w:spacing w:val="-3"/>
        </w:rPr>
        <w:t> </w:t>
      </w:r>
      <w:r>
        <w:rPr>
          <w:color w:val="231F20"/>
        </w:rPr>
        <w:t>sau,</w:t>
      </w:r>
      <w:r>
        <w:rPr>
          <w:color w:val="231F20"/>
          <w:spacing w:val="-3"/>
        </w:rPr>
        <w:t> </w:t>
      </w:r>
      <w:r>
        <w:rPr>
          <w:color w:val="231F20"/>
        </w:rPr>
        <w:t>Trung </w:t>
      </w:r>
      <w:r>
        <w:rPr>
          <w:color w:val="231F20"/>
          <w:w w:val="105"/>
        </w:rPr>
        <w:t>Quốc có 2 thể hệ giáo dục, một là giáo dục của nhà Nho, thuộc</w:t>
      </w:r>
      <w:r>
        <w:rPr>
          <w:color w:val="231F20"/>
          <w:spacing w:val="-23"/>
          <w:w w:val="105"/>
        </w:rPr>
        <w:t> </w:t>
      </w:r>
      <w:r>
        <w:rPr>
          <w:color w:val="231F20"/>
          <w:w w:val="105"/>
        </w:rPr>
        <w:t>Tể</w:t>
      </w:r>
      <w:r>
        <w:rPr>
          <w:color w:val="231F20"/>
          <w:spacing w:val="-22"/>
          <w:w w:val="105"/>
        </w:rPr>
        <w:t> </w:t>
      </w:r>
      <w:r>
        <w:rPr>
          <w:color w:val="231F20"/>
          <w:w w:val="105"/>
        </w:rPr>
        <w:t>tướng</w:t>
      </w:r>
      <w:r>
        <w:rPr>
          <w:color w:val="231F20"/>
          <w:spacing w:val="-22"/>
          <w:w w:val="105"/>
        </w:rPr>
        <w:t> </w:t>
      </w:r>
      <w:r>
        <w:rPr>
          <w:color w:val="231F20"/>
          <w:w w:val="105"/>
        </w:rPr>
        <w:t>quản</w:t>
      </w:r>
      <w:r>
        <w:rPr>
          <w:color w:val="231F20"/>
          <w:spacing w:val="-23"/>
          <w:w w:val="105"/>
        </w:rPr>
        <w:t> </w:t>
      </w:r>
      <w:r>
        <w:rPr>
          <w:color w:val="231F20"/>
          <w:w w:val="105"/>
        </w:rPr>
        <w:t>lý,</w:t>
      </w:r>
      <w:r>
        <w:rPr>
          <w:color w:val="231F20"/>
          <w:spacing w:val="-22"/>
          <w:w w:val="105"/>
        </w:rPr>
        <w:t> </w:t>
      </w:r>
      <w:r>
        <w:rPr>
          <w:color w:val="231F20"/>
          <w:w w:val="105"/>
        </w:rPr>
        <w:t>cơ</w:t>
      </w:r>
      <w:r>
        <w:rPr>
          <w:color w:val="231F20"/>
          <w:spacing w:val="-22"/>
          <w:w w:val="105"/>
        </w:rPr>
        <w:t> </w:t>
      </w:r>
      <w:r>
        <w:rPr>
          <w:color w:val="231F20"/>
          <w:w w:val="105"/>
        </w:rPr>
        <w:t>cấu</w:t>
      </w:r>
      <w:r>
        <w:rPr>
          <w:color w:val="231F20"/>
          <w:spacing w:val="-23"/>
          <w:w w:val="105"/>
        </w:rPr>
        <w:t> </w:t>
      </w:r>
      <w:r>
        <w:rPr>
          <w:color w:val="231F20"/>
          <w:w w:val="105"/>
        </w:rPr>
        <w:t>này</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3"/>
          <w:w w:val="105"/>
        </w:rPr>
        <w:t> </w:t>
      </w:r>
      <w:r>
        <w:rPr>
          <w:color w:val="231F20"/>
          <w:w w:val="105"/>
        </w:rPr>
        <w:t>Bộ</w:t>
      </w:r>
      <w:r>
        <w:rPr>
          <w:color w:val="231F20"/>
          <w:spacing w:val="-22"/>
          <w:w w:val="105"/>
        </w:rPr>
        <w:t> </w:t>
      </w:r>
      <w:r>
        <w:rPr>
          <w:color w:val="231F20"/>
          <w:w w:val="105"/>
        </w:rPr>
        <w:t>Lễ.</w:t>
      </w:r>
      <w:r>
        <w:rPr>
          <w:color w:val="231F20"/>
          <w:spacing w:val="-22"/>
          <w:w w:val="105"/>
        </w:rPr>
        <w:t> </w:t>
      </w:r>
      <w:r>
        <w:rPr>
          <w:color w:val="231F20"/>
          <w:w w:val="105"/>
        </w:rPr>
        <w:t>Lễ</w:t>
      </w:r>
      <w:r>
        <w:rPr>
          <w:color w:val="231F20"/>
          <w:spacing w:val="-23"/>
          <w:w w:val="105"/>
        </w:rPr>
        <w:t> </w:t>
      </w:r>
      <w:r>
        <w:rPr>
          <w:color w:val="231F20"/>
          <w:w w:val="105"/>
        </w:rPr>
        <w:t>Bộ</w:t>
      </w:r>
      <w:r>
        <w:rPr>
          <w:color w:val="231F20"/>
          <w:spacing w:val="-22"/>
          <w:w w:val="105"/>
        </w:rPr>
        <w:t> </w:t>
      </w:r>
      <w:r>
        <w:rPr>
          <w:color w:val="231F20"/>
          <w:w w:val="105"/>
        </w:rPr>
        <w:t>là</w:t>
      </w:r>
      <w:r>
        <w:rPr>
          <w:color w:val="231F20"/>
          <w:spacing w:val="-22"/>
          <w:w w:val="105"/>
        </w:rPr>
        <w:t> </w:t>
      </w:r>
      <w:r>
        <w:rPr>
          <w:color w:val="231F20"/>
          <w:w w:val="105"/>
        </w:rPr>
        <w:t>Bộ Giáo</w:t>
      </w:r>
      <w:r>
        <w:rPr>
          <w:color w:val="231F20"/>
          <w:spacing w:val="-8"/>
          <w:w w:val="105"/>
        </w:rPr>
        <w:t> </w:t>
      </w:r>
      <w:r>
        <w:rPr>
          <w:color w:val="231F20"/>
          <w:w w:val="105"/>
        </w:rPr>
        <w:t>dục.</w:t>
      </w:r>
      <w:r>
        <w:rPr>
          <w:color w:val="231F20"/>
          <w:spacing w:val="-8"/>
          <w:w w:val="105"/>
        </w:rPr>
        <w:t> </w:t>
      </w:r>
      <w:r>
        <w:rPr>
          <w:color w:val="231F20"/>
          <w:w w:val="105"/>
        </w:rPr>
        <w:t>Lễ</w:t>
      </w:r>
      <w:r>
        <w:rPr>
          <w:color w:val="231F20"/>
          <w:spacing w:val="-8"/>
          <w:w w:val="105"/>
        </w:rPr>
        <w:t> </w:t>
      </w:r>
      <w:r>
        <w:rPr>
          <w:color w:val="231F20"/>
          <w:w w:val="105"/>
        </w:rPr>
        <w:t>Bộ</w:t>
      </w:r>
      <w:r>
        <w:rPr>
          <w:color w:val="231F20"/>
          <w:spacing w:val="-8"/>
          <w:w w:val="105"/>
        </w:rPr>
        <w:t> </w:t>
      </w:r>
      <w:r>
        <w:rPr>
          <w:color w:val="231F20"/>
          <w:w w:val="105"/>
        </w:rPr>
        <w:t>Thượng</w:t>
      </w:r>
      <w:r>
        <w:rPr>
          <w:color w:val="231F20"/>
          <w:spacing w:val="-8"/>
          <w:w w:val="105"/>
        </w:rPr>
        <w:t> </w:t>
      </w:r>
      <w:r>
        <w:rPr>
          <w:color w:val="231F20"/>
          <w:w w:val="105"/>
        </w:rPr>
        <w:t>thư</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Bộ</w:t>
      </w:r>
      <w:r>
        <w:rPr>
          <w:color w:val="231F20"/>
          <w:spacing w:val="-9"/>
          <w:w w:val="105"/>
        </w:rPr>
        <w:t> </w:t>
      </w:r>
      <w:r>
        <w:rPr>
          <w:color w:val="231F20"/>
          <w:w w:val="105"/>
        </w:rPr>
        <w:t>trưởng</w:t>
      </w:r>
      <w:r>
        <w:rPr>
          <w:color w:val="231F20"/>
          <w:spacing w:val="-8"/>
          <w:w w:val="105"/>
        </w:rPr>
        <w:t> </w:t>
      </w:r>
      <w:r>
        <w:rPr>
          <w:color w:val="231F20"/>
          <w:w w:val="105"/>
        </w:rPr>
        <w:t>Bộ</w:t>
      </w:r>
      <w:r>
        <w:rPr>
          <w:color w:val="231F20"/>
          <w:spacing w:val="-8"/>
          <w:w w:val="105"/>
        </w:rPr>
        <w:t> </w:t>
      </w:r>
      <w:r>
        <w:rPr>
          <w:color w:val="231F20"/>
          <w:w w:val="105"/>
        </w:rPr>
        <w:t>Giáo</w:t>
      </w:r>
      <w:r>
        <w:rPr>
          <w:color w:val="231F20"/>
          <w:spacing w:val="-8"/>
          <w:w w:val="105"/>
        </w:rPr>
        <w:t> </w:t>
      </w:r>
      <w:r>
        <w:rPr>
          <w:color w:val="231F20"/>
          <w:w w:val="105"/>
        </w:rPr>
        <w:t>dục. Chùa là giáo dục Phật giáo. Thời đó, ngôi chùa thứ nhất là chùa</w:t>
      </w:r>
      <w:r>
        <w:rPr>
          <w:color w:val="231F20"/>
          <w:spacing w:val="-3"/>
          <w:w w:val="105"/>
        </w:rPr>
        <w:t> </w:t>
      </w:r>
      <w:r>
        <w:rPr>
          <w:color w:val="231F20"/>
          <w:w w:val="105"/>
        </w:rPr>
        <w:t>Bạch</w:t>
      </w:r>
      <w:r>
        <w:rPr>
          <w:color w:val="231F20"/>
          <w:spacing w:val="-3"/>
          <w:w w:val="105"/>
        </w:rPr>
        <w:t> </w:t>
      </w:r>
      <w:r>
        <w:rPr>
          <w:color w:val="231F20"/>
          <w:w w:val="105"/>
        </w:rPr>
        <w:t>Mã.</w:t>
      </w:r>
      <w:r>
        <w:rPr>
          <w:color w:val="231F20"/>
          <w:spacing w:val="-4"/>
          <w:w w:val="105"/>
        </w:rPr>
        <w:t> </w:t>
      </w:r>
      <w:r>
        <w:rPr>
          <w:color w:val="231F20"/>
          <w:w w:val="105"/>
        </w:rPr>
        <w:t>Nhớ</w:t>
      </w:r>
      <w:r>
        <w:rPr>
          <w:color w:val="231F20"/>
          <w:spacing w:val="-3"/>
          <w:w w:val="105"/>
        </w:rPr>
        <w:t> </w:t>
      </w:r>
      <w:r>
        <w:rPr>
          <w:color w:val="231F20"/>
          <w:w w:val="105"/>
        </w:rPr>
        <w:t>công</w:t>
      </w:r>
      <w:r>
        <w:rPr>
          <w:color w:val="231F20"/>
          <w:spacing w:val="-3"/>
          <w:w w:val="105"/>
        </w:rPr>
        <w:t> </w:t>
      </w:r>
      <w:r>
        <w:rPr>
          <w:color w:val="231F20"/>
          <w:w w:val="105"/>
        </w:rPr>
        <w:t>của</w:t>
      </w:r>
      <w:r>
        <w:rPr>
          <w:color w:val="231F20"/>
          <w:spacing w:val="-3"/>
          <w:w w:val="105"/>
        </w:rPr>
        <w:t> </w:t>
      </w:r>
      <w:r>
        <w:rPr>
          <w:color w:val="231F20"/>
          <w:w w:val="105"/>
        </w:rPr>
        <w:t>bạch</w:t>
      </w:r>
      <w:r>
        <w:rPr>
          <w:color w:val="231F20"/>
          <w:spacing w:val="-4"/>
          <w:w w:val="105"/>
        </w:rPr>
        <w:t> </w:t>
      </w:r>
      <w:r>
        <w:rPr>
          <w:color w:val="231F20"/>
          <w:w w:val="105"/>
        </w:rPr>
        <w:t>mã.</w:t>
      </w:r>
      <w:r>
        <w:rPr>
          <w:color w:val="231F20"/>
          <w:spacing w:val="-3"/>
          <w:w w:val="105"/>
        </w:rPr>
        <w:t> </w:t>
      </w:r>
      <w:r>
        <w:rPr>
          <w:color w:val="231F20"/>
          <w:w w:val="105"/>
        </w:rPr>
        <w:t>Bạch</w:t>
      </w:r>
      <w:r>
        <w:rPr>
          <w:color w:val="231F20"/>
          <w:spacing w:val="-4"/>
          <w:w w:val="105"/>
        </w:rPr>
        <w:t> </w:t>
      </w:r>
      <w:r>
        <w:rPr>
          <w:color w:val="231F20"/>
          <w:w w:val="105"/>
        </w:rPr>
        <w:t>mã</w:t>
      </w:r>
      <w:r>
        <w:rPr>
          <w:color w:val="231F20"/>
          <w:spacing w:val="-3"/>
          <w:w w:val="105"/>
        </w:rPr>
        <w:t> </w:t>
      </w:r>
      <w:r>
        <w:rPr>
          <w:color w:val="231F20"/>
          <w:w w:val="105"/>
        </w:rPr>
        <w:t>chở</w:t>
      </w:r>
      <w:r>
        <w:rPr>
          <w:color w:val="231F20"/>
          <w:spacing w:val="-3"/>
          <w:w w:val="105"/>
        </w:rPr>
        <w:t> </w:t>
      </w:r>
      <w:r>
        <w:rPr>
          <w:color w:val="231F20"/>
          <w:w w:val="105"/>
        </w:rPr>
        <w:t>tượng Phật,</w:t>
      </w:r>
      <w:r>
        <w:rPr>
          <w:color w:val="231F20"/>
          <w:spacing w:val="-11"/>
          <w:w w:val="105"/>
        </w:rPr>
        <w:t> </w:t>
      </w:r>
      <w:r>
        <w:rPr>
          <w:color w:val="231F20"/>
          <w:w w:val="105"/>
        </w:rPr>
        <w:t>chở</w:t>
      </w:r>
      <w:r>
        <w:rPr>
          <w:color w:val="231F20"/>
          <w:spacing w:val="-11"/>
          <w:w w:val="105"/>
        </w:rPr>
        <w:t> </w:t>
      </w:r>
      <w:r>
        <w:rPr>
          <w:color w:val="231F20"/>
          <w:w w:val="105"/>
        </w:rPr>
        <w:t>kinh</w:t>
      </w:r>
      <w:r>
        <w:rPr>
          <w:color w:val="231F20"/>
          <w:spacing w:val="-11"/>
          <w:w w:val="105"/>
        </w:rPr>
        <w:t> </w:t>
      </w:r>
      <w:r>
        <w:rPr>
          <w:color w:val="231F20"/>
          <w:w w:val="105"/>
        </w:rPr>
        <w:t>sách.</w:t>
      </w:r>
      <w:r>
        <w:rPr>
          <w:color w:val="231F20"/>
          <w:spacing w:val="-11"/>
          <w:w w:val="105"/>
        </w:rPr>
        <w:t> </w:t>
      </w:r>
      <w:r>
        <w:rPr>
          <w:color w:val="231F20"/>
          <w:w w:val="105"/>
        </w:rPr>
        <w:t>Người</w:t>
      </w:r>
      <w:r>
        <w:rPr>
          <w:color w:val="231F20"/>
          <w:spacing w:val="-11"/>
          <w:w w:val="105"/>
        </w:rPr>
        <w:t> </w:t>
      </w:r>
      <w:r>
        <w:rPr>
          <w:color w:val="231F20"/>
          <w:w w:val="105"/>
        </w:rPr>
        <w:t>xưa</w:t>
      </w:r>
      <w:r>
        <w:rPr>
          <w:color w:val="231F20"/>
          <w:spacing w:val="-11"/>
          <w:w w:val="105"/>
        </w:rPr>
        <w:t> </w:t>
      </w:r>
      <w:r>
        <w:rPr>
          <w:color w:val="231F20"/>
          <w:w w:val="105"/>
        </w:rPr>
        <w:t>hiền</w:t>
      </w:r>
      <w:r>
        <w:rPr>
          <w:color w:val="231F20"/>
          <w:spacing w:val="-11"/>
          <w:w w:val="105"/>
        </w:rPr>
        <w:t> </w:t>
      </w:r>
      <w:r>
        <w:rPr>
          <w:color w:val="231F20"/>
          <w:w w:val="105"/>
        </w:rPr>
        <w:t>lành,</w:t>
      </w:r>
      <w:r>
        <w:rPr>
          <w:color w:val="231F20"/>
          <w:spacing w:val="-11"/>
          <w:w w:val="105"/>
        </w:rPr>
        <w:t> </w:t>
      </w:r>
      <w:r>
        <w:rPr>
          <w:color w:val="231F20"/>
          <w:w w:val="105"/>
        </w:rPr>
        <w:t>với</w:t>
      </w:r>
      <w:r>
        <w:rPr>
          <w:color w:val="231F20"/>
          <w:spacing w:val="-11"/>
          <w:w w:val="105"/>
        </w:rPr>
        <w:t> </w:t>
      </w:r>
      <w:r>
        <w:rPr>
          <w:color w:val="231F20"/>
          <w:w w:val="105"/>
        </w:rPr>
        <w:t>súc</w:t>
      </w:r>
      <w:r>
        <w:rPr>
          <w:color w:val="231F20"/>
          <w:spacing w:val="-11"/>
          <w:w w:val="105"/>
        </w:rPr>
        <w:t> </w:t>
      </w:r>
      <w:r>
        <w:rPr>
          <w:color w:val="231F20"/>
          <w:w w:val="105"/>
        </w:rPr>
        <w:t>sinh</w:t>
      </w:r>
      <w:r>
        <w:rPr>
          <w:color w:val="231F20"/>
          <w:spacing w:val="-11"/>
          <w:w w:val="105"/>
        </w:rPr>
        <w:t> </w:t>
      </w:r>
      <w:r>
        <w:rPr>
          <w:color w:val="231F20"/>
          <w:w w:val="105"/>
        </w:rPr>
        <w:t>cũng không quên. Nó có công với Phật, cho nên lấy tên của nó đặt</w:t>
      </w:r>
      <w:r>
        <w:rPr>
          <w:color w:val="231F20"/>
          <w:spacing w:val="-15"/>
          <w:w w:val="105"/>
        </w:rPr>
        <w:t> </w:t>
      </w:r>
      <w:r>
        <w:rPr>
          <w:color w:val="231F20"/>
          <w:w w:val="105"/>
        </w:rPr>
        <w:t>tên</w:t>
      </w:r>
      <w:r>
        <w:rPr>
          <w:color w:val="231F20"/>
          <w:spacing w:val="-15"/>
          <w:w w:val="105"/>
        </w:rPr>
        <w:t> </w:t>
      </w:r>
      <w:r>
        <w:rPr>
          <w:color w:val="231F20"/>
          <w:w w:val="105"/>
        </w:rPr>
        <w:t>chùa</w:t>
      </w:r>
      <w:r>
        <w:rPr>
          <w:color w:val="231F20"/>
          <w:spacing w:val="-15"/>
          <w:w w:val="105"/>
        </w:rPr>
        <w:t> </w:t>
      </w:r>
      <w:r>
        <w:rPr>
          <w:color w:val="231F20"/>
          <w:w w:val="105"/>
        </w:rPr>
        <w:t>là</w:t>
      </w:r>
      <w:r>
        <w:rPr>
          <w:color w:val="231F20"/>
          <w:spacing w:val="-15"/>
          <w:w w:val="105"/>
        </w:rPr>
        <w:t> </w:t>
      </w:r>
      <w:r>
        <w:rPr>
          <w:color w:val="231F20"/>
          <w:w w:val="105"/>
        </w:rPr>
        <w:t>chùa</w:t>
      </w:r>
      <w:r>
        <w:rPr>
          <w:color w:val="231F20"/>
          <w:spacing w:val="-15"/>
          <w:w w:val="105"/>
        </w:rPr>
        <w:t> </w:t>
      </w:r>
      <w:r>
        <w:rPr>
          <w:color w:val="231F20"/>
          <w:w w:val="105"/>
        </w:rPr>
        <w:t>Bạch</w:t>
      </w:r>
      <w:r>
        <w:rPr>
          <w:color w:val="231F20"/>
          <w:spacing w:val="-15"/>
          <w:w w:val="105"/>
        </w:rPr>
        <w:t> </w:t>
      </w:r>
      <w:r>
        <w:rPr>
          <w:color w:val="231F20"/>
          <w:w w:val="105"/>
        </w:rPr>
        <w:t>Mã.</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giáo</w:t>
      </w:r>
      <w:r>
        <w:rPr>
          <w:color w:val="231F20"/>
          <w:spacing w:val="-15"/>
          <w:w w:val="105"/>
        </w:rPr>
        <w:t> </w:t>
      </w:r>
      <w:r>
        <w:rPr>
          <w:color w:val="231F20"/>
          <w:w w:val="105"/>
        </w:rPr>
        <w:t>dục</w:t>
      </w:r>
      <w:r>
        <w:rPr>
          <w:color w:val="231F20"/>
          <w:spacing w:val="-15"/>
          <w:w w:val="105"/>
        </w:rPr>
        <w:t> </w:t>
      </w:r>
      <w:r>
        <w:rPr>
          <w:color w:val="231F20"/>
          <w:w w:val="105"/>
        </w:rPr>
        <w:t>của</w:t>
      </w:r>
      <w:r>
        <w:rPr>
          <w:color w:val="231F20"/>
          <w:spacing w:val="-15"/>
          <w:w w:val="105"/>
        </w:rPr>
        <w:t> </w:t>
      </w:r>
      <w:r>
        <w:rPr>
          <w:color w:val="231F20"/>
          <w:w w:val="105"/>
        </w:rPr>
        <w:t>đức</w:t>
      </w:r>
      <w:r>
        <w:rPr>
          <w:color w:val="231F20"/>
          <w:spacing w:val="-15"/>
          <w:w w:val="105"/>
        </w:rPr>
        <w:t> </w:t>
      </w:r>
      <w:r>
        <w:rPr>
          <w:color w:val="231F20"/>
          <w:w w:val="105"/>
        </w:rPr>
        <w:t>Phật. Giáo</w:t>
      </w:r>
      <w:r>
        <w:rPr>
          <w:color w:val="231F20"/>
          <w:spacing w:val="-11"/>
          <w:w w:val="105"/>
        </w:rPr>
        <w:t> </w:t>
      </w:r>
      <w:r>
        <w:rPr>
          <w:color w:val="231F20"/>
          <w:w w:val="105"/>
        </w:rPr>
        <w:t>dục</w:t>
      </w:r>
      <w:r>
        <w:rPr>
          <w:color w:val="231F20"/>
          <w:spacing w:val="-11"/>
          <w:w w:val="105"/>
        </w:rPr>
        <w:t> </w:t>
      </w:r>
      <w:r>
        <w:rPr>
          <w:color w:val="231F20"/>
          <w:w w:val="105"/>
        </w:rPr>
        <w:t>của</w:t>
      </w:r>
      <w:r>
        <w:rPr>
          <w:color w:val="231F20"/>
          <w:spacing w:val="-11"/>
          <w:w w:val="105"/>
        </w:rPr>
        <w:t> </w:t>
      </w:r>
      <w:r>
        <w:rPr>
          <w:color w:val="231F20"/>
          <w:w w:val="105"/>
        </w:rPr>
        <w:t>Phật</w:t>
      </w:r>
      <w:r>
        <w:rPr>
          <w:color w:val="231F20"/>
          <w:spacing w:val="-11"/>
          <w:w w:val="105"/>
        </w:rPr>
        <w:t> </w:t>
      </w:r>
      <w:r>
        <w:rPr>
          <w:color w:val="231F20"/>
          <w:w w:val="105"/>
        </w:rPr>
        <w:t>thuộc</w:t>
      </w:r>
      <w:r>
        <w:rPr>
          <w:color w:val="231F20"/>
          <w:spacing w:val="-11"/>
          <w:w w:val="105"/>
        </w:rPr>
        <w:t> </w:t>
      </w:r>
      <w:r>
        <w:rPr>
          <w:color w:val="231F20"/>
          <w:w w:val="105"/>
        </w:rPr>
        <w:t>vua</w:t>
      </w:r>
      <w:r>
        <w:rPr>
          <w:color w:val="231F20"/>
          <w:spacing w:val="-11"/>
          <w:w w:val="105"/>
        </w:rPr>
        <w:t> </w:t>
      </w:r>
      <w:r>
        <w:rPr>
          <w:color w:val="231F20"/>
          <w:w w:val="105"/>
        </w:rPr>
        <w:t>quản</w:t>
      </w:r>
      <w:r>
        <w:rPr>
          <w:color w:val="231F20"/>
          <w:spacing w:val="-11"/>
          <w:w w:val="105"/>
        </w:rPr>
        <w:t> </w:t>
      </w:r>
      <w:r>
        <w:rPr>
          <w:color w:val="231F20"/>
          <w:w w:val="105"/>
        </w:rPr>
        <w:t>lý,</w:t>
      </w:r>
      <w:r>
        <w:rPr>
          <w:color w:val="231F20"/>
          <w:spacing w:val="-11"/>
          <w:w w:val="105"/>
        </w:rPr>
        <w:t> </w:t>
      </w:r>
      <w:r>
        <w:rPr>
          <w:color w:val="231F20"/>
          <w:w w:val="105"/>
        </w:rPr>
        <w:t>không</w:t>
      </w:r>
      <w:r>
        <w:rPr>
          <w:color w:val="231F20"/>
          <w:spacing w:val="-11"/>
          <w:w w:val="105"/>
        </w:rPr>
        <w:t> </w:t>
      </w:r>
      <w:r>
        <w:rPr>
          <w:color w:val="231F20"/>
          <w:w w:val="105"/>
        </w:rPr>
        <w:t>thuộc</w:t>
      </w:r>
      <w:r>
        <w:rPr>
          <w:color w:val="231F20"/>
          <w:spacing w:val="-11"/>
          <w:w w:val="105"/>
        </w:rPr>
        <w:t> </w:t>
      </w:r>
      <w:r>
        <w:rPr>
          <w:color w:val="231F20"/>
          <w:w w:val="105"/>
        </w:rPr>
        <w:t>Tể</w:t>
      </w:r>
      <w:r>
        <w:rPr>
          <w:color w:val="231F20"/>
          <w:spacing w:val="-11"/>
          <w:w w:val="105"/>
        </w:rPr>
        <w:t> </w:t>
      </w:r>
      <w:r>
        <w:rPr>
          <w:color w:val="231F20"/>
          <w:w w:val="105"/>
        </w:rPr>
        <w:t>tướng quản. Quý vị xem, thể lệ này mãi đến giai đoạn đầu triều </w:t>
      </w:r>
      <w:r>
        <w:rPr>
          <w:color w:val="231F20"/>
        </w:rPr>
        <w:t>nhà Thanh, Khang Hi, Ung Chính, Càn Long đến Gia Khánh. </w:t>
      </w:r>
      <w:r>
        <w:rPr>
          <w:color w:val="231F20"/>
          <w:w w:val="105"/>
        </w:rPr>
        <w:t>Họ đối với Nho, Thích, Đạo đều thật sự bỏ nhiều công sức. Trong</w:t>
      </w:r>
      <w:r>
        <w:rPr>
          <w:color w:val="231F20"/>
          <w:spacing w:val="-8"/>
          <w:w w:val="105"/>
        </w:rPr>
        <w:t> </w:t>
      </w:r>
      <w:r>
        <w:rPr>
          <w:color w:val="231F20"/>
          <w:w w:val="105"/>
        </w:rPr>
        <w:t>cung</w:t>
      </w:r>
      <w:r>
        <w:rPr>
          <w:color w:val="231F20"/>
          <w:spacing w:val="-8"/>
          <w:w w:val="105"/>
        </w:rPr>
        <w:t> </w:t>
      </w:r>
      <w:r>
        <w:rPr>
          <w:color w:val="231F20"/>
          <w:w w:val="105"/>
        </w:rPr>
        <w:t>đình,</w:t>
      </w:r>
      <w:r>
        <w:rPr>
          <w:color w:val="231F20"/>
          <w:spacing w:val="-8"/>
          <w:w w:val="105"/>
        </w:rPr>
        <w:t> </w:t>
      </w:r>
      <w:r>
        <w:rPr>
          <w:color w:val="231F20"/>
          <w:w w:val="105"/>
        </w:rPr>
        <w:t>những</w:t>
      </w:r>
      <w:r>
        <w:rPr>
          <w:color w:val="231F20"/>
          <w:spacing w:val="-8"/>
          <w:w w:val="105"/>
        </w:rPr>
        <w:t> </w:t>
      </w:r>
      <w:r>
        <w:rPr>
          <w:color w:val="231F20"/>
          <w:w w:val="105"/>
        </w:rPr>
        <w:t>tài</w:t>
      </w:r>
      <w:r>
        <w:rPr>
          <w:color w:val="231F20"/>
          <w:spacing w:val="-8"/>
          <w:w w:val="105"/>
        </w:rPr>
        <w:t> </w:t>
      </w:r>
      <w:r>
        <w:rPr>
          <w:color w:val="231F20"/>
          <w:w w:val="105"/>
        </w:rPr>
        <w:t>liệu</w:t>
      </w:r>
      <w:r>
        <w:rPr>
          <w:color w:val="231F20"/>
          <w:spacing w:val="-8"/>
          <w:w w:val="105"/>
        </w:rPr>
        <w:t> </w:t>
      </w:r>
      <w:r>
        <w:rPr>
          <w:color w:val="231F20"/>
          <w:w w:val="105"/>
        </w:rPr>
        <w:t>giảng</w:t>
      </w:r>
      <w:r>
        <w:rPr>
          <w:color w:val="231F20"/>
          <w:spacing w:val="-8"/>
          <w:w w:val="105"/>
        </w:rPr>
        <w:t> </w:t>
      </w:r>
      <w:r>
        <w:rPr>
          <w:color w:val="231F20"/>
          <w:w w:val="105"/>
        </w:rPr>
        <w:t>kinh</w:t>
      </w:r>
      <w:r>
        <w:rPr>
          <w:color w:val="231F20"/>
          <w:spacing w:val="-8"/>
          <w:w w:val="105"/>
        </w:rPr>
        <w:t> </w:t>
      </w:r>
      <w:r>
        <w:rPr>
          <w:color w:val="231F20"/>
          <w:w w:val="105"/>
        </w:rPr>
        <w:t>này,</w:t>
      </w:r>
      <w:r>
        <w:rPr>
          <w:color w:val="231F20"/>
          <w:spacing w:val="-8"/>
          <w:w w:val="105"/>
        </w:rPr>
        <w:t> </w:t>
      </w:r>
      <w:r>
        <w:rPr>
          <w:color w:val="231F20"/>
          <w:w w:val="105"/>
        </w:rPr>
        <w:t>đều</w:t>
      </w:r>
      <w:r>
        <w:rPr>
          <w:color w:val="231F20"/>
          <w:spacing w:val="-8"/>
          <w:w w:val="105"/>
        </w:rPr>
        <w:t> </w:t>
      </w:r>
      <w:r>
        <w:rPr>
          <w:color w:val="231F20"/>
          <w:w w:val="105"/>
        </w:rPr>
        <w:t>ở</w:t>
      </w:r>
      <w:r>
        <w:rPr>
          <w:color w:val="231F20"/>
          <w:spacing w:val="-8"/>
          <w:w w:val="105"/>
        </w:rPr>
        <w:t> </w:t>
      </w:r>
      <w:r>
        <w:rPr>
          <w:color w:val="231F20"/>
          <w:w w:val="105"/>
        </w:rPr>
        <w:t>trong “Tứ</w:t>
      </w:r>
      <w:r>
        <w:rPr>
          <w:color w:val="231F20"/>
          <w:spacing w:val="-11"/>
          <w:w w:val="105"/>
        </w:rPr>
        <w:t> </w:t>
      </w:r>
      <w:r>
        <w:rPr>
          <w:color w:val="231F20"/>
          <w:w w:val="105"/>
        </w:rPr>
        <w:t>khố”.</w:t>
      </w:r>
      <w:r>
        <w:rPr>
          <w:color w:val="231F20"/>
          <w:spacing w:val="-11"/>
          <w:w w:val="105"/>
        </w:rPr>
        <w:t> </w:t>
      </w:r>
      <w:r>
        <w:rPr>
          <w:color w:val="231F20"/>
          <w:w w:val="105"/>
        </w:rPr>
        <w:t>Tôi</w:t>
      </w:r>
      <w:r>
        <w:rPr>
          <w:color w:val="231F20"/>
          <w:spacing w:val="-11"/>
          <w:w w:val="105"/>
        </w:rPr>
        <w:t> </w:t>
      </w:r>
      <w:r>
        <w:rPr>
          <w:color w:val="231F20"/>
          <w:w w:val="105"/>
        </w:rPr>
        <w:t>thấy</w:t>
      </w:r>
      <w:r>
        <w:rPr>
          <w:color w:val="231F20"/>
          <w:spacing w:val="-11"/>
          <w:w w:val="105"/>
        </w:rPr>
        <w:t> </w:t>
      </w:r>
      <w:r>
        <w:rPr>
          <w:color w:val="231F20"/>
          <w:w w:val="105"/>
        </w:rPr>
        <w:t>Tứ</w:t>
      </w:r>
      <w:r>
        <w:rPr>
          <w:color w:val="231F20"/>
          <w:spacing w:val="-11"/>
          <w:w w:val="105"/>
        </w:rPr>
        <w:t> </w:t>
      </w:r>
      <w:r>
        <w:rPr>
          <w:color w:val="231F20"/>
          <w:w w:val="105"/>
        </w:rPr>
        <w:t>khố,</w:t>
      </w:r>
      <w:r>
        <w:rPr>
          <w:color w:val="231F20"/>
          <w:spacing w:val="-11"/>
          <w:w w:val="105"/>
        </w:rPr>
        <w:t> </w:t>
      </w:r>
      <w:r>
        <w:rPr>
          <w:color w:val="231F20"/>
          <w:w w:val="105"/>
        </w:rPr>
        <w:t>thường</w:t>
      </w:r>
      <w:r>
        <w:rPr>
          <w:color w:val="231F20"/>
          <w:spacing w:val="-11"/>
          <w:w w:val="105"/>
        </w:rPr>
        <w:t> </w:t>
      </w:r>
      <w:r>
        <w:rPr>
          <w:color w:val="231F20"/>
          <w:w w:val="105"/>
        </w:rPr>
        <w:t>thường</w:t>
      </w:r>
      <w:r>
        <w:rPr>
          <w:color w:val="231F20"/>
          <w:spacing w:val="-11"/>
          <w:w w:val="105"/>
        </w:rPr>
        <w:t> </w:t>
      </w:r>
      <w:r>
        <w:rPr>
          <w:color w:val="231F20"/>
          <w:w w:val="105"/>
        </w:rPr>
        <w:t>đem</w:t>
      </w:r>
      <w:r>
        <w:rPr>
          <w:color w:val="231F20"/>
          <w:spacing w:val="-11"/>
          <w:w w:val="105"/>
        </w:rPr>
        <w:t> </w:t>
      </w:r>
      <w:r>
        <w:rPr>
          <w:color w:val="231F20"/>
          <w:w w:val="105"/>
        </w:rPr>
        <w:t>các</w:t>
      </w:r>
      <w:r>
        <w:rPr>
          <w:color w:val="231F20"/>
          <w:spacing w:val="-11"/>
          <w:w w:val="105"/>
        </w:rPr>
        <w:t> </w:t>
      </w:r>
      <w:r>
        <w:rPr>
          <w:color w:val="231F20"/>
          <w:w w:val="105"/>
        </w:rPr>
        <w:t>thứ</w:t>
      </w:r>
      <w:r>
        <w:rPr>
          <w:color w:val="231F20"/>
          <w:spacing w:val="-11"/>
          <w:w w:val="105"/>
        </w:rPr>
        <w:t> </w:t>
      </w:r>
      <w:r>
        <w:rPr>
          <w:color w:val="231F20"/>
          <w:w w:val="105"/>
        </w:rPr>
        <w:t>này lật lại xem coi lúc bấy giờ trong cung đình nói như thế nào, đều</w:t>
      </w:r>
      <w:r>
        <w:rPr>
          <w:color w:val="231F20"/>
          <w:spacing w:val="-23"/>
          <w:w w:val="105"/>
        </w:rPr>
        <w:t> </w:t>
      </w:r>
      <w:r>
        <w:rPr>
          <w:color w:val="231F20"/>
          <w:w w:val="105"/>
        </w:rPr>
        <w:t>tồn</w:t>
      </w:r>
      <w:r>
        <w:rPr>
          <w:color w:val="231F20"/>
          <w:spacing w:val="-22"/>
          <w:w w:val="105"/>
        </w:rPr>
        <w:t> </w:t>
      </w:r>
      <w:r>
        <w:rPr>
          <w:color w:val="231F20"/>
          <w:w w:val="105"/>
        </w:rPr>
        <w:t>tại,</w:t>
      </w:r>
      <w:r>
        <w:rPr>
          <w:color w:val="231F20"/>
          <w:spacing w:val="-22"/>
          <w:w w:val="105"/>
        </w:rPr>
        <w:t> </w:t>
      </w:r>
      <w:r>
        <w:rPr>
          <w:color w:val="231F20"/>
          <w:w w:val="105"/>
        </w:rPr>
        <w:t>giảng</w:t>
      </w:r>
      <w:r>
        <w:rPr>
          <w:color w:val="231F20"/>
          <w:spacing w:val="-23"/>
          <w:w w:val="105"/>
        </w:rPr>
        <w:t> </w:t>
      </w:r>
      <w:r>
        <w:rPr>
          <w:color w:val="231F20"/>
          <w:w w:val="105"/>
        </w:rPr>
        <w:t>nghĩa</w:t>
      </w:r>
      <w:r>
        <w:rPr>
          <w:color w:val="231F20"/>
          <w:spacing w:val="-22"/>
          <w:w w:val="105"/>
        </w:rPr>
        <w:t> </w:t>
      </w:r>
      <w:r>
        <w:rPr>
          <w:color w:val="231F20"/>
          <w:w w:val="105"/>
        </w:rPr>
        <w:t>đều</w:t>
      </w:r>
      <w:r>
        <w:rPr>
          <w:color w:val="231F20"/>
          <w:spacing w:val="-22"/>
          <w:w w:val="105"/>
        </w:rPr>
        <w:t> </w:t>
      </w:r>
      <w:r>
        <w:rPr>
          <w:color w:val="231F20"/>
          <w:w w:val="105"/>
        </w:rPr>
        <w:t>tồn</w:t>
      </w:r>
      <w:r>
        <w:rPr>
          <w:color w:val="231F20"/>
          <w:spacing w:val="-23"/>
          <w:w w:val="105"/>
        </w:rPr>
        <w:t> </w:t>
      </w:r>
      <w:r>
        <w:rPr>
          <w:color w:val="231F20"/>
          <w:w w:val="105"/>
        </w:rPr>
        <w:t>tại,</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đặc</w:t>
      </w:r>
      <w:r>
        <w:rPr>
          <w:color w:val="231F20"/>
          <w:spacing w:val="-23"/>
          <w:w w:val="105"/>
        </w:rPr>
        <w:t> </w:t>
      </w:r>
      <w:r>
        <w:rPr>
          <w:color w:val="231F20"/>
          <w:w w:val="105"/>
        </w:rPr>
        <w:t>biệt tôn</w:t>
      </w:r>
      <w:r>
        <w:rPr>
          <w:color w:val="231F20"/>
          <w:spacing w:val="-20"/>
          <w:w w:val="105"/>
        </w:rPr>
        <w:t> </w:t>
      </w:r>
      <w:r>
        <w:rPr>
          <w:color w:val="231F20"/>
          <w:w w:val="105"/>
        </w:rPr>
        <w:t>trọng,</w:t>
      </w:r>
      <w:r>
        <w:rPr>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Phật</w:t>
      </w:r>
      <w:r>
        <w:rPr>
          <w:color w:val="231F20"/>
          <w:spacing w:val="-20"/>
          <w:w w:val="105"/>
        </w:rPr>
        <w:t> </w:t>
      </w:r>
      <w:r>
        <w:rPr>
          <w:color w:val="231F20"/>
          <w:w w:val="105"/>
        </w:rPr>
        <w:t>giáo</w:t>
      </w:r>
      <w:r>
        <w:rPr>
          <w:color w:val="231F20"/>
          <w:spacing w:val="-20"/>
          <w:w w:val="105"/>
        </w:rPr>
        <w:t> </w:t>
      </w:r>
      <w:r>
        <w:rPr>
          <w:color w:val="231F20"/>
          <w:w w:val="105"/>
        </w:rPr>
        <w:t>giảng</w:t>
      </w:r>
      <w:r>
        <w:rPr>
          <w:color w:val="231F20"/>
          <w:spacing w:val="-20"/>
          <w:w w:val="105"/>
        </w:rPr>
        <w:t> </w:t>
      </w:r>
      <w:r>
        <w:rPr>
          <w:color w:val="231F20"/>
          <w:w w:val="105"/>
        </w:rPr>
        <w:t>nghĩa</w:t>
      </w:r>
      <w:r>
        <w:rPr>
          <w:color w:val="231F20"/>
          <w:spacing w:val="-21"/>
          <w:w w:val="105"/>
        </w:rPr>
        <w:t> </w:t>
      </w:r>
      <w:r>
        <w:rPr>
          <w:color w:val="231F20"/>
          <w:w w:val="105"/>
        </w:rPr>
        <w:t>không</w:t>
      </w:r>
      <w:r>
        <w:rPr>
          <w:color w:val="231F20"/>
          <w:spacing w:val="-20"/>
          <w:w w:val="105"/>
        </w:rPr>
        <w:t> </w:t>
      </w:r>
      <w:r>
        <w:rPr>
          <w:color w:val="231F20"/>
          <w:w w:val="105"/>
        </w:rPr>
        <w:t>ở</w:t>
      </w:r>
      <w:r>
        <w:rPr>
          <w:color w:val="231F20"/>
          <w:spacing w:val="-20"/>
          <w:w w:val="105"/>
        </w:rPr>
        <w:t> </w:t>
      </w:r>
      <w:r>
        <w:rPr>
          <w:color w:val="231F20"/>
          <w:w w:val="105"/>
        </w:rPr>
        <w:t>Tứ</w:t>
      </w:r>
      <w:r>
        <w:rPr>
          <w:color w:val="231F20"/>
          <w:spacing w:val="-20"/>
          <w:w w:val="105"/>
        </w:rPr>
        <w:t> </w:t>
      </w:r>
      <w:r>
        <w:rPr>
          <w:color w:val="231F20"/>
          <w:w w:val="105"/>
        </w:rPr>
        <w:t>khố,</w:t>
      </w:r>
      <w:r>
        <w:rPr>
          <w:color w:val="231F20"/>
          <w:spacing w:val="-21"/>
          <w:w w:val="105"/>
        </w:rPr>
        <w:t> </w:t>
      </w:r>
      <w:r>
        <w:rPr>
          <w:color w:val="231F20"/>
          <w:w w:val="105"/>
        </w:rPr>
        <w:t>tại </w:t>
      </w:r>
      <w:r>
        <w:rPr>
          <w:color w:val="231F20"/>
        </w:rPr>
        <w:t>“</w:t>
      </w:r>
      <w:r>
        <w:rPr>
          <w:i/>
          <w:color w:val="231F20"/>
        </w:rPr>
        <w:t>Đại</w:t>
      </w:r>
      <w:r>
        <w:rPr>
          <w:i/>
          <w:color w:val="231F20"/>
          <w:spacing w:val="-4"/>
        </w:rPr>
        <w:t> </w:t>
      </w:r>
      <w:r>
        <w:rPr>
          <w:i/>
          <w:color w:val="231F20"/>
        </w:rPr>
        <w:t>Tạng</w:t>
      </w:r>
      <w:r>
        <w:rPr>
          <w:i/>
          <w:color w:val="231F20"/>
          <w:spacing w:val="-4"/>
        </w:rPr>
        <w:t> </w:t>
      </w:r>
      <w:r>
        <w:rPr>
          <w:i/>
          <w:color w:val="231F20"/>
        </w:rPr>
        <w:t>Kinh</w:t>
      </w:r>
      <w:r>
        <w:rPr>
          <w:color w:val="231F20"/>
        </w:rPr>
        <w:t>”,</w:t>
      </w:r>
      <w:r>
        <w:rPr>
          <w:color w:val="231F20"/>
          <w:spacing w:val="-4"/>
        </w:rPr>
        <w:t> </w:t>
      </w:r>
      <w:r>
        <w:rPr>
          <w:color w:val="231F20"/>
        </w:rPr>
        <w:t>đặc</w:t>
      </w:r>
      <w:r>
        <w:rPr>
          <w:color w:val="231F20"/>
          <w:spacing w:val="-3"/>
        </w:rPr>
        <w:t> </w:t>
      </w:r>
      <w:r>
        <w:rPr>
          <w:color w:val="231F20"/>
        </w:rPr>
        <w:t>biệt</w:t>
      </w:r>
      <w:r>
        <w:rPr>
          <w:color w:val="231F20"/>
          <w:spacing w:val="-4"/>
        </w:rPr>
        <w:t> </w:t>
      </w:r>
      <w:r>
        <w:rPr>
          <w:color w:val="231F20"/>
        </w:rPr>
        <w:t>biên</w:t>
      </w:r>
      <w:r>
        <w:rPr>
          <w:color w:val="231F20"/>
          <w:spacing w:val="-4"/>
        </w:rPr>
        <w:t> </w:t>
      </w:r>
      <w:r>
        <w:rPr>
          <w:color w:val="231F20"/>
        </w:rPr>
        <w:t>soạn</w:t>
      </w:r>
      <w:r>
        <w:rPr>
          <w:color w:val="231F20"/>
          <w:spacing w:val="-3"/>
        </w:rPr>
        <w:t> </w:t>
      </w:r>
      <w:r>
        <w:rPr>
          <w:color w:val="231F20"/>
        </w:rPr>
        <w:t>một</w:t>
      </w:r>
      <w:r>
        <w:rPr>
          <w:color w:val="231F20"/>
          <w:spacing w:val="-4"/>
        </w:rPr>
        <w:t> </w:t>
      </w:r>
      <w:r>
        <w:rPr>
          <w:color w:val="231F20"/>
        </w:rPr>
        <w:t>bộ</w:t>
      </w:r>
      <w:r>
        <w:rPr>
          <w:color w:val="231F20"/>
          <w:spacing w:val="-4"/>
        </w:rPr>
        <w:t> </w:t>
      </w:r>
      <w:r>
        <w:rPr>
          <w:color w:val="231F20"/>
        </w:rPr>
        <w:t>“</w:t>
      </w:r>
      <w:r>
        <w:rPr>
          <w:i/>
          <w:color w:val="231F20"/>
        </w:rPr>
        <w:t>Đại</w:t>
      </w:r>
      <w:r>
        <w:rPr>
          <w:i/>
          <w:color w:val="231F20"/>
          <w:spacing w:val="-4"/>
        </w:rPr>
        <w:t> </w:t>
      </w:r>
      <w:r>
        <w:rPr>
          <w:i/>
          <w:color w:val="231F20"/>
        </w:rPr>
        <w:t>Tạng</w:t>
      </w:r>
      <w:r>
        <w:rPr>
          <w:i/>
          <w:color w:val="231F20"/>
          <w:spacing w:val="-4"/>
        </w:rPr>
        <w:t> </w:t>
      </w:r>
      <w:r>
        <w:rPr>
          <w:i/>
          <w:color w:val="231F20"/>
        </w:rPr>
        <w:t>Kinh</w:t>
      </w:r>
      <w:r>
        <w:rPr>
          <w:color w:val="231F20"/>
        </w:rPr>
        <w:t>”.</w:t>
      </w:r>
    </w:p>
    <w:p>
      <w:pPr>
        <w:spacing w:after="0" w:line="304"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rPr>
        <w:t>Sách</w:t>
      </w:r>
      <w:r>
        <w:rPr>
          <w:color w:val="231F20"/>
          <w:spacing w:val="-2"/>
        </w:rPr>
        <w:t> </w:t>
      </w:r>
      <w:r>
        <w:rPr>
          <w:color w:val="231F20"/>
        </w:rPr>
        <w:t>của</w:t>
      </w:r>
      <w:r>
        <w:rPr>
          <w:color w:val="231F20"/>
          <w:spacing w:val="-2"/>
        </w:rPr>
        <w:t> </w:t>
      </w:r>
      <w:r>
        <w:rPr>
          <w:color w:val="231F20"/>
        </w:rPr>
        <w:t>Đạo</w:t>
      </w:r>
      <w:r>
        <w:rPr>
          <w:color w:val="231F20"/>
          <w:spacing w:val="-2"/>
        </w:rPr>
        <w:t> </w:t>
      </w:r>
      <w:r>
        <w:rPr>
          <w:color w:val="231F20"/>
        </w:rPr>
        <w:t>giáo</w:t>
      </w:r>
      <w:r>
        <w:rPr>
          <w:color w:val="231F20"/>
          <w:spacing w:val="-2"/>
        </w:rPr>
        <w:t> </w:t>
      </w:r>
      <w:r>
        <w:rPr>
          <w:color w:val="231F20"/>
        </w:rPr>
        <w:t>thì</w:t>
      </w:r>
      <w:r>
        <w:rPr>
          <w:color w:val="231F20"/>
          <w:spacing w:val="-3"/>
        </w:rPr>
        <w:t> </w:t>
      </w:r>
      <w:r>
        <w:rPr>
          <w:color w:val="231F20"/>
        </w:rPr>
        <w:t>ở</w:t>
      </w:r>
      <w:r>
        <w:rPr>
          <w:color w:val="231F20"/>
          <w:spacing w:val="-2"/>
        </w:rPr>
        <w:t> </w:t>
      </w:r>
      <w:r>
        <w:rPr>
          <w:color w:val="231F20"/>
        </w:rPr>
        <w:t>“</w:t>
      </w:r>
      <w:r>
        <w:rPr>
          <w:i/>
          <w:color w:val="231F20"/>
        </w:rPr>
        <w:t>Tứ</w:t>
      </w:r>
      <w:r>
        <w:rPr>
          <w:i/>
          <w:color w:val="231F20"/>
          <w:spacing w:val="-2"/>
        </w:rPr>
        <w:t> </w:t>
      </w:r>
      <w:r>
        <w:rPr>
          <w:i/>
          <w:color w:val="231F20"/>
        </w:rPr>
        <w:t>khố</w:t>
      </w:r>
      <w:r>
        <w:rPr>
          <w:color w:val="231F20"/>
        </w:rPr>
        <w:t>”.</w:t>
      </w:r>
      <w:r>
        <w:rPr>
          <w:color w:val="231F20"/>
          <w:spacing w:val="-2"/>
        </w:rPr>
        <w:t> </w:t>
      </w:r>
      <w:r>
        <w:rPr>
          <w:color w:val="231F20"/>
        </w:rPr>
        <w:t>Nho</w:t>
      </w:r>
      <w:r>
        <w:rPr>
          <w:color w:val="231F20"/>
          <w:spacing w:val="-2"/>
        </w:rPr>
        <w:t> </w:t>
      </w:r>
      <w:r>
        <w:rPr>
          <w:color w:val="231F20"/>
        </w:rPr>
        <w:t>và</w:t>
      </w:r>
      <w:r>
        <w:rPr>
          <w:color w:val="231F20"/>
          <w:spacing w:val="-2"/>
        </w:rPr>
        <w:t> </w:t>
      </w:r>
      <w:r>
        <w:rPr>
          <w:color w:val="231F20"/>
        </w:rPr>
        <w:t>Đạo</w:t>
      </w:r>
      <w:r>
        <w:rPr>
          <w:color w:val="231F20"/>
          <w:spacing w:val="-2"/>
        </w:rPr>
        <w:t> </w:t>
      </w:r>
      <w:r>
        <w:rPr>
          <w:color w:val="231F20"/>
        </w:rPr>
        <w:t>đều</w:t>
      </w:r>
      <w:r>
        <w:rPr>
          <w:color w:val="231F20"/>
          <w:spacing w:val="-2"/>
        </w:rPr>
        <w:t> </w:t>
      </w:r>
      <w:r>
        <w:rPr>
          <w:color w:val="231F20"/>
        </w:rPr>
        <w:t>ở</w:t>
      </w:r>
      <w:r>
        <w:rPr>
          <w:color w:val="231F20"/>
          <w:spacing w:val="-2"/>
        </w:rPr>
        <w:t> </w:t>
      </w:r>
      <w:r>
        <w:rPr>
          <w:color w:val="231F20"/>
        </w:rPr>
        <w:t>trong </w:t>
      </w:r>
      <w:r>
        <w:rPr>
          <w:color w:val="231F20"/>
          <w:w w:val="105"/>
        </w:rPr>
        <w:t>“</w:t>
      </w:r>
      <w:r>
        <w:rPr>
          <w:i/>
          <w:color w:val="231F20"/>
          <w:w w:val="105"/>
        </w:rPr>
        <w:t>Tứ</w:t>
      </w:r>
      <w:r>
        <w:rPr>
          <w:i/>
          <w:color w:val="231F20"/>
          <w:spacing w:val="-22"/>
          <w:w w:val="105"/>
        </w:rPr>
        <w:t> </w:t>
      </w:r>
      <w:r>
        <w:rPr>
          <w:i/>
          <w:color w:val="231F20"/>
          <w:w w:val="105"/>
        </w:rPr>
        <w:t>khố</w:t>
      </w:r>
      <w:r>
        <w:rPr>
          <w:color w:val="231F20"/>
          <w:w w:val="105"/>
        </w:rPr>
        <w:t>”,</w:t>
      </w:r>
      <w:r>
        <w:rPr>
          <w:color w:val="231F20"/>
          <w:spacing w:val="-22"/>
          <w:w w:val="105"/>
        </w:rPr>
        <w:t> </w:t>
      </w:r>
      <w:r>
        <w:rPr>
          <w:color w:val="231F20"/>
          <w:w w:val="105"/>
        </w:rPr>
        <w:t>chỉ</w:t>
      </w:r>
      <w:r>
        <w:rPr>
          <w:color w:val="231F20"/>
          <w:spacing w:val="-22"/>
          <w:w w:val="105"/>
        </w:rPr>
        <w:t> </w:t>
      </w:r>
      <w:r>
        <w:rPr>
          <w:color w:val="231F20"/>
          <w:w w:val="105"/>
        </w:rPr>
        <w:t>có</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là</w:t>
      </w:r>
      <w:r>
        <w:rPr>
          <w:color w:val="231F20"/>
          <w:spacing w:val="-22"/>
          <w:w w:val="105"/>
        </w:rPr>
        <w:t> </w:t>
      </w:r>
      <w:r>
        <w:rPr>
          <w:color w:val="231F20"/>
          <w:w w:val="105"/>
        </w:rPr>
        <w:t>ngoại</w:t>
      </w:r>
      <w:r>
        <w:rPr>
          <w:color w:val="231F20"/>
          <w:spacing w:val="-22"/>
          <w:w w:val="105"/>
        </w:rPr>
        <w:t> </w:t>
      </w:r>
      <w:r>
        <w:rPr>
          <w:color w:val="231F20"/>
          <w:w w:val="105"/>
        </w:rPr>
        <w:t>lệ.</w:t>
      </w:r>
      <w:r>
        <w:rPr>
          <w:color w:val="231F20"/>
          <w:spacing w:val="-22"/>
          <w:w w:val="105"/>
        </w:rPr>
        <w:t> </w:t>
      </w:r>
      <w:r>
        <w:rPr>
          <w:color w:val="231F20"/>
          <w:w w:val="105"/>
        </w:rPr>
        <w:t>Đây,</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Phật</w:t>
      </w:r>
      <w:r>
        <w:rPr>
          <w:color w:val="231F20"/>
          <w:spacing w:val="-22"/>
          <w:w w:val="105"/>
        </w:rPr>
        <w:t> </w:t>
      </w:r>
      <w:r>
        <w:rPr>
          <w:color w:val="231F20"/>
          <w:w w:val="105"/>
        </w:rPr>
        <w:t>giáo </w:t>
      </w:r>
      <w:r>
        <w:rPr>
          <w:color w:val="231F20"/>
        </w:rPr>
        <w:t>đặc</w:t>
      </w:r>
      <w:r>
        <w:rPr>
          <w:color w:val="231F20"/>
          <w:spacing w:val="-3"/>
        </w:rPr>
        <w:t> </w:t>
      </w:r>
      <w:r>
        <w:rPr>
          <w:color w:val="231F20"/>
        </w:rPr>
        <w:t>biệt</w:t>
      </w:r>
      <w:r>
        <w:rPr>
          <w:color w:val="231F20"/>
          <w:spacing w:val="-5"/>
        </w:rPr>
        <w:t> </w:t>
      </w:r>
      <w:r>
        <w:rPr>
          <w:color w:val="231F20"/>
        </w:rPr>
        <w:t>tôn</w:t>
      </w:r>
      <w:r>
        <w:rPr>
          <w:color w:val="231F20"/>
          <w:spacing w:val="-3"/>
        </w:rPr>
        <w:t> </w:t>
      </w:r>
      <w:r>
        <w:rPr>
          <w:color w:val="231F20"/>
        </w:rPr>
        <w:t>trọng.</w:t>
      </w:r>
      <w:r>
        <w:rPr>
          <w:color w:val="231F20"/>
          <w:spacing w:val="-3"/>
        </w:rPr>
        <w:t> </w:t>
      </w:r>
      <w:r>
        <w:rPr>
          <w:color w:val="231F20"/>
        </w:rPr>
        <w:t>Ngày</w:t>
      </w:r>
      <w:r>
        <w:rPr>
          <w:color w:val="231F20"/>
          <w:spacing w:val="-3"/>
        </w:rPr>
        <w:t> </w:t>
      </w:r>
      <w:r>
        <w:rPr>
          <w:color w:val="231F20"/>
        </w:rPr>
        <w:t>nay,</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có</w:t>
      </w:r>
      <w:r>
        <w:rPr>
          <w:color w:val="231F20"/>
          <w:spacing w:val="-3"/>
        </w:rPr>
        <w:t> </w:t>
      </w:r>
      <w:r>
        <w:rPr>
          <w:color w:val="231F20"/>
        </w:rPr>
        <w:t>sứ</w:t>
      </w:r>
      <w:r>
        <w:rPr>
          <w:color w:val="231F20"/>
          <w:spacing w:val="-3"/>
        </w:rPr>
        <w:t> </w:t>
      </w:r>
      <w:r>
        <w:rPr>
          <w:color w:val="231F20"/>
        </w:rPr>
        <w:t>mạng,</w:t>
      </w:r>
      <w:r>
        <w:rPr>
          <w:color w:val="231F20"/>
          <w:spacing w:val="-3"/>
        </w:rPr>
        <w:t> </w:t>
      </w:r>
      <w:r>
        <w:rPr>
          <w:color w:val="231F20"/>
        </w:rPr>
        <w:t>chân</w:t>
      </w:r>
      <w:r>
        <w:rPr>
          <w:color w:val="231F20"/>
          <w:spacing w:val="-3"/>
        </w:rPr>
        <w:t> </w:t>
      </w:r>
      <w:r>
        <w:rPr>
          <w:color w:val="231F20"/>
        </w:rPr>
        <w:t>chính </w:t>
      </w:r>
      <w:r>
        <w:rPr>
          <w:color w:val="231F20"/>
          <w:w w:val="105"/>
        </w:rPr>
        <w:t>làm đệ tử Phật phải đem nền giáo dục Phật giáo khôi phục, cho</w:t>
      </w:r>
      <w:r>
        <w:rPr>
          <w:color w:val="231F20"/>
          <w:spacing w:val="-17"/>
          <w:w w:val="105"/>
        </w:rPr>
        <w:t> </w:t>
      </w:r>
      <w:r>
        <w:rPr>
          <w:color w:val="231F20"/>
          <w:w w:val="105"/>
        </w:rPr>
        <w:t>nên</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giáo</w:t>
      </w:r>
      <w:r>
        <w:rPr>
          <w:color w:val="231F20"/>
          <w:spacing w:val="-17"/>
          <w:w w:val="105"/>
        </w:rPr>
        <w:t> </w:t>
      </w:r>
      <w:r>
        <w:rPr>
          <w:color w:val="231F20"/>
          <w:w w:val="105"/>
        </w:rPr>
        <w:t>dục</w:t>
      </w:r>
      <w:r>
        <w:rPr>
          <w:color w:val="231F20"/>
          <w:spacing w:val="-16"/>
          <w:w w:val="105"/>
        </w:rPr>
        <w:t> </w:t>
      </w:r>
      <w:r>
        <w:rPr>
          <w:color w:val="231F20"/>
          <w:w w:val="105"/>
        </w:rPr>
        <w:t>của</w:t>
      </w:r>
      <w:r>
        <w:rPr>
          <w:color w:val="231F20"/>
          <w:spacing w:val="-16"/>
          <w:w w:val="105"/>
        </w:rPr>
        <w:t> </w:t>
      </w: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7"/>
          <w:w w:val="105"/>
        </w:rPr>
        <w:t> </w:t>
      </w:r>
      <w:r>
        <w:rPr>
          <w:color w:val="231F20"/>
          <w:w w:val="105"/>
        </w:rPr>
        <w:t>dục</w:t>
      </w:r>
      <w:r>
        <w:rPr>
          <w:color w:val="231F20"/>
          <w:spacing w:val="-16"/>
          <w:w w:val="105"/>
        </w:rPr>
        <w:t> </w:t>
      </w:r>
      <w:r>
        <w:rPr>
          <w:color w:val="231F20"/>
          <w:w w:val="105"/>
        </w:rPr>
        <w:t>Phật Đà.</w:t>
      </w:r>
      <w:r>
        <w:rPr>
          <w:color w:val="231F20"/>
          <w:spacing w:val="-20"/>
          <w:w w:val="105"/>
        </w:rPr>
        <w:t> </w:t>
      </w:r>
      <w:r>
        <w:rPr>
          <w:color w:val="231F20"/>
          <w:w w:val="105"/>
        </w:rPr>
        <w:t>Gọi</w:t>
      </w:r>
      <w:r>
        <w:rPr>
          <w:color w:val="231F20"/>
          <w:spacing w:val="-22"/>
          <w:w w:val="105"/>
        </w:rPr>
        <w:t> </w:t>
      </w:r>
      <w:r>
        <w:rPr>
          <w:color w:val="231F20"/>
          <w:w w:val="105"/>
        </w:rPr>
        <w:t>Phật</w:t>
      </w:r>
      <w:r>
        <w:rPr>
          <w:color w:val="231F20"/>
          <w:spacing w:val="-20"/>
          <w:w w:val="105"/>
        </w:rPr>
        <w:t> </w:t>
      </w:r>
      <w:r>
        <w:rPr>
          <w:color w:val="231F20"/>
          <w:w w:val="105"/>
        </w:rPr>
        <w:t>giáo,</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2"/>
          <w:w w:val="105"/>
        </w:rPr>
        <w:t> </w:t>
      </w:r>
      <w:r>
        <w:rPr>
          <w:color w:val="231F20"/>
          <w:w w:val="105"/>
        </w:rPr>
        <w:t>sẽ</w:t>
      </w:r>
      <w:r>
        <w:rPr>
          <w:color w:val="231F20"/>
          <w:spacing w:val="-20"/>
          <w:w w:val="105"/>
        </w:rPr>
        <w:t> </w:t>
      </w:r>
      <w:r>
        <w:rPr>
          <w:color w:val="231F20"/>
          <w:w w:val="105"/>
        </w:rPr>
        <w:t>nhầm</w:t>
      </w:r>
      <w:r>
        <w:rPr>
          <w:color w:val="231F20"/>
          <w:spacing w:val="-22"/>
          <w:w w:val="105"/>
        </w:rPr>
        <w:t> </w:t>
      </w:r>
      <w:r>
        <w:rPr>
          <w:color w:val="231F20"/>
          <w:w w:val="105"/>
        </w:rPr>
        <w:t>sẽ</w:t>
      </w:r>
      <w:r>
        <w:rPr>
          <w:color w:val="231F20"/>
          <w:spacing w:val="-20"/>
          <w:w w:val="105"/>
        </w:rPr>
        <w:t> </w:t>
      </w:r>
      <w:r>
        <w:rPr>
          <w:color w:val="231F20"/>
          <w:w w:val="105"/>
        </w:rPr>
        <w:t>nói</w:t>
      </w:r>
      <w:r>
        <w:rPr>
          <w:color w:val="231F20"/>
          <w:spacing w:val="-22"/>
          <w:w w:val="105"/>
        </w:rPr>
        <w:t> </w:t>
      </w:r>
      <w:r>
        <w:rPr>
          <w:color w:val="231F20"/>
          <w:w w:val="105"/>
        </w:rPr>
        <w:t>Phật</w:t>
      </w:r>
      <w:r>
        <w:rPr>
          <w:color w:val="231F20"/>
          <w:spacing w:val="-20"/>
          <w:w w:val="105"/>
        </w:rPr>
        <w:t> </w:t>
      </w:r>
      <w:r>
        <w:rPr>
          <w:color w:val="231F20"/>
          <w:w w:val="105"/>
        </w:rPr>
        <w:t>giáo</w:t>
      </w:r>
      <w:r>
        <w:rPr>
          <w:color w:val="231F20"/>
          <w:spacing w:val="-22"/>
          <w:w w:val="105"/>
        </w:rPr>
        <w:t> </w:t>
      </w:r>
      <w:r>
        <w:rPr>
          <w:color w:val="231F20"/>
          <w:w w:val="105"/>
        </w:rPr>
        <w:t>là</w:t>
      </w:r>
      <w:r>
        <w:rPr>
          <w:color w:val="231F20"/>
          <w:spacing w:val="-22"/>
          <w:w w:val="105"/>
        </w:rPr>
        <w:t> </w:t>
      </w:r>
      <w:r>
        <w:rPr>
          <w:color w:val="231F20"/>
          <w:w w:val="105"/>
        </w:rPr>
        <w:t>tôn giáo.</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ngày</w:t>
      </w:r>
      <w:r>
        <w:rPr>
          <w:color w:val="231F20"/>
          <w:spacing w:val="-23"/>
          <w:w w:val="105"/>
        </w:rPr>
        <w:t> </w:t>
      </w:r>
      <w:r>
        <w:rPr>
          <w:color w:val="231F20"/>
          <w:w w:val="105"/>
        </w:rPr>
        <w:t>ngày</w:t>
      </w:r>
      <w:r>
        <w:rPr>
          <w:color w:val="231F20"/>
          <w:spacing w:val="-22"/>
          <w:w w:val="105"/>
        </w:rPr>
        <w:t> </w:t>
      </w:r>
      <w:r>
        <w:rPr>
          <w:color w:val="231F20"/>
          <w:w w:val="105"/>
        </w:rPr>
        <w:t>cùng</w:t>
      </w:r>
      <w:r>
        <w:rPr>
          <w:color w:val="231F20"/>
          <w:spacing w:val="-22"/>
          <w:w w:val="105"/>
        </w:rPr>
        <w:t> </w:t>
      </w:r>
      <w:r>
        <w:rPr>
          <w:color w:val="231F20"/>
          <w:w w:val="105"/>
        </w:rPr>
        <w:t>nhau</w:t>
      </w:r>
      <w:r>
        <w:rPr>
          <w:color w:val="231F20"/>
          <w:spacing w:val="-23"/>
          <w:w w:val="105"/>
        </w:rPr>
        <w:t> </w:t>
      </w:r>
      <w:r>
        <w:rPr>
          <w:color w:val="231F20"/>
          <w:w w:val="105"/>
        </w:rPr>
        <w:t>học</w:t>
      </w:r>
      <w:r>
        <w:rPr>
          <w:color w:val="231F20"/>
          <w:spacing w:val="-22"/>
          <w:w w:val="105"/>
        </w:rPr>
        <w:t> </w:t>
      </w:r>
      <w:r>
        <w:rPr>
          <w:color w:val="231F20"/>
          <w:w w:val="105"/>
        </w:rPr>
        <w:t>tập,</w:t>
      </w:r>
      <w:r>
        <w:rPr>
          <w:color w:val="231F20"/>
          <w:spacing w:val="-22"/>
          <w:w w:val="105"/>
        </w:rPr>
        <w:t> </w:t>
      </w:r>
      <w:r>
        <w:rPr>
          <w:color w:val="231F20"/>
          <w:w w:val="105"/>
        </w:rPr>
        <w:t>đây</w:t>
      </w:r>
      <w:r>
        <w:rPr>
          <w:color w:val="231F20"/>
          <w:spacing w:val="-23"/>
          <w:w w:val="105"/>
        </w:rPr>
        <w:t> </w:t>
      </w:r>
      <w:r>
        <w:rPr>
          <w:color w:val="231F20"/>
          <w:w w:val="105"/>
        </w:rPr>
        <w:t>không</w:t>
      </w:r>
      <w:r>
        <w:rPr>
          <w:color w:val="231F20"/>
          <w:spacing w:val="-22"/>
          <w:w w:val="105"/>
        </w:rPr>
        <w:t> </w:t>
      </w:r>
      <w:r>
        <w:rPr>
          <w:color w:val="231F20"/>
          <w:w w:val="105"/>
        </w:rPr>
        <w:t>phải mê</w:t>
      </w:r>
      <w:r>
        <w:rPr>
          <w:color w:val="231F20"/>
          <w:spacing w:val="-13"/>
          <w:w w:val="105"/>
        </w:rPr>
        <w:t> </w:t>
      </w:r>
      <w:r>
        <w:rPr>
          <w:color w:val="231F20"/>
          <w:w w:val="105"/>
        </w:rPr>
        <w:t>tín.</w:t>
      </w:r>
      <w:r>
        <w:rPr>
          <w:color w:val="231F20"/>
          <w:spacing w:val="-13"/>
          <w:w w:val="105"/>
        </w:rPr>
        <w:t> </w:t>
      </w:r>
      <w:r>
        <w:rPr>
          <w:color w:val="231F20"/>
          <w:w w:val="105"/>
        </w:rPr>
        <w:t>Bây</w:t>
      </w:r>
      <w:r>
        <w:rPr>
          <w:color w:val="231F20"/>
          <w:spacing w:val="-13"/>
          <w:w w:val="105"/>
        </w:rPr>
        <w:t> </w:t>
      </w:r>
      <w:r>
        <w:rPr>
          <w:color w:val="231F20"/>
          <w:w w:val="105"/>
        </w:rPr>
        <w:t>giờ</w:t>
      </w:r>
      <w:r>
        <w:rPr>
          <w:color w:val="231F20"/>
          <w:spacing w:val="-13"/>
          <w:w w:val="105"/>
        </w:rPr>
        <w:t> </w:t>
      </w:r>
      <w:r>
        <w:rPr>
          <w:color w:val="231F20"/>
          <w:w w:val="105"/>
        </w:rPr>
        <w:t>trở</w:t>
      </w:r>
      <w:r>
        <w:rPr>
          <w:color w:val="231F20"/>
          <w:spacing w:val="-13"/>
          <w:w w:val="105"/>
        </w:rPr>
        <w:t> </w:t>
      </w:r>
      <w:r>
        <w:rPr>
          <w:color w:val="231F20"/>
          <w:w w:val="105"/>
        </w:rPr>
        <w:t>thành</w:t>
      </w:r>
      <w:r>
        <w:rPr>
          <w:color w:val="231F20"/>
          <w:spacing w:val="-13"/>
          <w:w w:val="105"/>
        </w:rPr>
        <w:t> </w:t>
      </w:r>
      <w:r>
        <w:rPr>
          <w:color w:val="231F20"/>
          <w:w w:val="105"/>
        </w:rPr>
        <w:t>như</w:t>
      </w:r>
      <w:r>
        <w:rPr>
          <w:color w:val="231F20"/>
          <w:spacing w:val="-13"/>
          <w:w w:val="105"/>
        </w:rPr>
        <w:t> </w:t>
      </w:r>
      <w:r>
        <w:rPr>
          <w:color w:val="231F20"/>
          <w:w w:val="105"/>
        </w:rPr>
        <w:t>thế</w:t>
      </w:r>
      <w:r>
        <w:rPr>
          <w:color w:val="231F20"/>
          <w:spacing w:val="-13"/>
          <w:w w:val="105"/>
        </w:rPr>
        <w:t> </w:t>
      </w:r>
      <w:r>
        <w:rPr>
          <w:color w:val="231F20"/>
          <w:w w:val="105"/>
        </w:rPr>
        <w:t>nào?</w:t>
      </w:r>
      <w:r>
        <w:rPr>
          <w:color w:val="231F20"/>
          <w:spacing w:val="-13"/>
          <w:w w:val="105"/>
        </w:rPr>
        <w:t> </w:t>
      </w:r>
      <w:r>
        <w:rPr>
          <w:color w:val="231F20"/>
          <w:w w:val="105"/>
        </w:rPr>
        <w:t>Người</w:t>
      </w:r>
      <w:r>
        <w:rPr>
          <w:color w:val="231F20"/>
          <w:spacing w:val="-13"/>
          <w:w w:val="105"/>
        </w:rPr>
        <w:t> </w:t>
      </w:r>
      <w:r>
        <w:rPr>
          <w:color w:val="231F20"/>
          <w:w w:val="105"/>
        </w:rPr>
        <w:t>học</w:t>
      </w:r>
      <w:r>
        <w:rPr>
          <w:color w:val="231F20"/>
          <w:spacing w:val="-13"/>
          <w:w w:val="105"/>
        </w:rPr>
        <w:t> </w:t>
      </w:r>
      <w:r>
        <w:rPr>
          <w:color w:val="231F20"/>
          <w:w w:val="105"/>
        </w:rPr>
        <w:t>tập</w:t>
      </w:r>
      <w:r>
        <w:rPr>
          <w:color w:val="231F20"/>
          <w:spacing w:val="-13"/>
          <w:w w:val="105"/>
        </w:rPr>
        <w:t> </w:t>
      </w:r>
      <w:r>
        <w:rPr>
          <w:color w:val="231F20"/>
          <w:w w:val="105"/>
        </w:rPr>
        <w:t>quá</w:t>
      </w:r>
      <w:r>
        <w:rPr>
          <w:color w:val="231F20"/>
          <w:spacing w:val="-10"/>
          <w:w w:val="105"/>
        </w:rPr>
        <w:t> </w:t>
      </w:r>
      <w:r>
        <w:rPr>
          <w:color w:val="231F20"/>
          <w:w w:val="105"/>
        </w:rPr>
        <w:t>ít. Người mang danh nghĩa Phật giáo buôn bán nhiều quá rồi. Cái này chúng ta cũng không cần nói nữa, không cần nhắc lại nữa, tự mình siêng năng nỗ lực làm là được. Nhất định phải tìm người cùng chung chí hướng làm hi sinh phụng hiến, làm đệ tử chân thật của Như Lai. Sứ mạng công đức này không thể nghĩ bàn.</w:t>
      </w:r>
    </w:p>
    <w:p>
      <w:pPr>
        <w:pStyle w:val="BodyText"/>
        <w:jc w:val="left"/>
        <w:rPr>
          <w:sz w:val="20"/>
        </w:rPr>
      </w:pPr>
    </w:p>
    <w:p>
      <w:pPr>
        <w:pStyle w:val="BodyText"/>
        <w:spacing w:before="6"/>
        <w:jc w:val="left"/>
        <w:rPr>
          <w:sz w:val="14"/>
        </w:rPr>
      </w:pPr>
      <w:r>
        <w:rPr/>
        <w:drawing>
          <wp:anchor distT="0" distB="0" distL="0" distR="0" allowOverlap="1" layoutInCell="1" locked="0" behindDoc="0" simplePos="0" relativeHeight="10">
            <wp:simplePos x="0" y="0"/>
            <wp:positionH relativeFrom="page">
              <wp:posOffset>3078673</wp:posOffset>
            </wp:positionH>
            <wp:positionV relativeFrom="paragraph">
              <wp:posOffset>121672</wp:posOffset>
            </wp:positionV>
            <wp:extent cx="1220109" cy="803148"/>
            <wp:effectExtent l="0" t="0" r="0" b="0"/>
            <wp:wrapTopAndBottom/>
            <wp:docPr id="19" name="image73.png"/>
            <wp:cNvGraphicFramePr>
              <a:graphicFrameLocks noChangeAspect="1"/>
            </wp:cNvGraphicFramePr>
            <a:graphic>
              <a:graphicData uri="http://schemas.openxmlformats.org/drawingml/2006/picture">
                <pic:pic>
                  <pic:nvPicPr>
                    <pic:cNvPr id="20" name="image73.png"/>
                    <pic:cNvPicPr/>
                  </pic:nvPicPr>
                  <pic:blipFill>
                    <a:blip r:embed="rId88" cstate="print"/>
                    <a:stretch>
                      <a:fillRect/>
                    </a:stretch>
                  </pic:blipFill>
                  <pic:spPr>
                    <a:xfrm>
                      <a:off x="0" y="0"/>
                      <a:ext cx="1220109" cy="803148"/>
                    </a:xfrm>
                    <a:prstGeom prst="rect">
                      <a:avLst/>
                    </a:prstGeom>
                  </pic:spPr>
                </pic:pic>
              </a:graphicData>
            </a:graphic>
          </wp:anchor>
        </w:drawing>
      </w:r>
    </w:p>
    <w:p>
      <w:pPr>
        <w:spacing w:after="0"/>
        <w:jc w:val="left"/>
        <w:rPr>
          <w:sz w:val="14"/>
        </w:rPr>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89"/>
          <w:footerReference w:type="even" r:id="rId90"/>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34784" id="docshapegroup123" coordorigin="537,12330" coordsize="10689,2865">
            <v:shape style="position:absolute;left:537;top:12543;width:555;height:1171" type="#_x0000_t75" id="docshape124" stroked="false">
              <v:imagedata r:id="rId49" o:title=""/>
            </v:shape>
            <v:shape style="position:absolute;left:666;top:12543;width:427;height:1110" type="#_x0000_t75" id="docshape125" stroked="false">
              <v:imagedata r:id="rId50" o:title=""/>
            </v:shape>
            <v:shape style="position:absolute;left:539;top:13984;width:287;height:260" type="#_x0000_t75" id="docshape126" stroked="false">
              <v:imagedata r:id="rId51" o:title=""/>
            </v:shape>
            <v:shape style="position:absolute;left:539;top:12533;width:2620;height:2661" type="#_x0000_t75" id="docshape127" stroked="false">
              <v:imagedata r:id="rId52" o:title=""/>
            </v:shape>
            <v:shape style="position:absolute;left:539;top:13199;width:1310;height:1995" type="#_x0000_t75" id="docshape128" stroked="false">
              <v:imagedata r:id="rId53" o:title=""/>
            </v:shape>
            <v:shape style="position:absolute;left:2432;top:13161;width:405;height:1138" type="#_x0000_t75" id="docshape129" stroked="false">
              <v:imagedata r:id="rId54" o:title=""/>
            </v:shape>
            <v:shape style="position:absolute;left:2644;top:13553;width:179;height:743" id="docshape130"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131" stroked="false">
              <v:imagedata r:id="rId55" o:title=""/>
            </v:shape>
            <v:shape style="position:absolute;left:2432;top:13162;width:405;height:1138" id="docshape132"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133" stroked="false">
              <v:imagedata r:id="rId56" o:title=""/>
            </v:shape>
            <v:shape style="position:absolute;left:1312;top:14687;width:170;height:507" id="docshape134"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135" stroked="false">
              <v:imagedata r:id="rId57" o:title=""/>
            </v:shape>
            <v:shape style="position:absolute;left:1299;top:14295;width:395;height:898" id="docshape136"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137" stroked="false">
              <v:imagedata r:id="rId58" o:title=""/>
            </v:shape>
            <v:shape style="position:absolute;left:1727;top:13803;width:1734;height:1391" type="#_x0000_t75" id="docshape138" stroked="false">
              <v:imagedata r:id="rId59" o:title=""/>
            </v:shape>
            <v:shape style="position:absolute;left:1724;top:13800;width:1740;height:1394" type="#_x0000_t75" id="docshape139" stroked="false">
              <v:imagedata r:id="rId60" o:title=""/>
            </v:shape>
            <v:shape style="position:absolute;left:4643;top:12668;width:1607;height:1583" type="#_x0000_t75" id="docshape140" stroked="false">
              <v:imagedata r:id="rId61" o:title=""/>
            </v:shape>
            <v:shape style="position:absolute;left:4809;top:13656;width:274;height:1182" type="#_x0000_t75" id="docshape141" stroked="false">
              <v:imagedata r:id="rId62" o:title=""/>
            </v:shape>
            <v:shape style="position:absolute;left:4894;top:14100;width:180;height:733" id="docshape142"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143" stroked="false">
              <v:imagedata r:id="rId63" o:title=""/>
            </v:shape>
            <v:shape style="position:absolute;left:4809;top:13658;width:274;height:1181" id="docshape144"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145" stroked="false">
              <v:imagedata r:id="rId64" o:title=""/>
            </v:shape>
            <v:shape style="position:absolute;left:6176;top:12330;width:5050;height:2865" type="#_x0000_t75" id="docshape146" stroked="false">
              <v:imagedata r:id="rId65" o:title=""/>
            </v:shape>
            <v:shape style="position:absolute;left:9817;top:12876;width:1409;height:2318" type="#_x0000_t75" id="docshape147" stroked="false">
              <v:imagedata r:id="rId66" o:title=""/>
            </v:shape>
            <v:shape style="position:absolute;left:5530;top:13214;width:1721;height:1980" id="docshape148"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149"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150" stroked="false">
              <v:imagedata r:id="rId67" o:title=""/>
            </v:shape>
            <v:shape style="position:absolute;left:8009;top:13132;width:2042;height:2062" type="#_x0000_t75" id="docshape151" stroked="false">
              <v:imagedata r:id="rId68" o:title=""/>
            </v:shape>
            <v:shape style="position:absolute;left:8006;top:13129;width:2049;height:2065" type="#_x0000_t75" id="docshape152" stroked="false">
              <v:imagedata r:id="rId69" o:title=""/>
            </v:shape>
            <v:shape style="position:absolute;left:8163;top:14732;width:1293;height:462" type="#_x0000_t75" id="docshape153" stroked="false">
              <v:imagedata r:id="rId70" o:title=""/>
            </v:shape>
            <v:shape style="position:absolute;left:9404;top:14148;width:1447;height:1046" type="#_x0000_t75" id="docshape154" stroked="false">
              <v:imagedata r:id="rId71" o:title=""/>
            </v:shape>
            <v:shape style="position:absolute;left:9402;top:14146;width:1451;height:1048" type="#_x0000_t75" id="docshape155" stroked="false">
              <v:imagedata r:id="rId72" o:title=""/>
            </v:shape>
            <v:shape style="position:absolute;left:3628;top:13843;width:1768;height:1351" id="docshape156"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157"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158" stroked="false">
              <v:imagedata r:id="rId73" o:title=""/>
            </v:shape>
            <v:shape style="position:absolute;left:7616;top:14049;width:315;height:1145" type="#_x0000_t75" id="docshape159" stroked="false">
              <v:imagedata r:id="rId74" o:title=""/>
            </v:shape>
            <v:shape style="position:absolute;left:7644;top:14107;width:278;height:1086" id="docshape160"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161" stroked="false">
              <v:imagedata r:id="rId75" o:title=""/>
            </v:shape>
            <v:shape style="position:absolute;left:7616;top:14050;width:315;height:1144" id="docshape162"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163"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164"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165" stroked="false">
              <v:imagedata r:id="rId76" o:title=""/>
            </v:shape>
            <v:shape style="position:absolute;left:5321;top:14300;width:460;height:893" id="docshape166"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167" stroked="false">
              <v:imagedata r:id="rId77" o:title=""/>
            </v:shape>
            <v:shape style="position:absolute;left:5314;top:14269;width:475;height:925" id="docshape168"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169" stroked="false">
              <v:imagedata r:id="rId78" o:title=""/>
            </v:shape>
            <v:shape style="position:absolute;left:6510;top:14661;width:118;height:470" id="docshape170"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171" stroked="false">
              <v:imagedata r:id="rId79" o:title=""/>
            </v:shape>
            <v:shape style="position:absolute;left:6502;top:14651;width:426;height:543" id="docshape172"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173" stroked="false">
              <v:imagedata r:id="rId80" o:title=""/>
            </v:shape>
            <v:shape style="position:absolute;left:2773;top:12428;width:1900;height:2766" type="#_x0000_t75" id="docshape174"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1">
            <wp:simplePos x="0" y="0"/>
            <wp:positionH relativeFrom="page">
              <wp:posOffset>3256803</wp:posOffset>
            </wp:positionH>
            <wp:positionV relativeFrom="paragraph">
              <wp:posOffset>86239</wp:posOffset>
            </wp:positionV>
            <wp:extent cx="910935" cy="257746"/>
            <wp:effectExtent l="0" t="0" r="0" b="0"/>
            <wp:wrapTopAndBottom/>
            <wp:docPr id="21" name="image36.png"/>
            <wp:cNvGraphicFramePr>
              <a:graphicFrameLocks noChangeAspect="1"/>
            </wp:cNvGraphicFramePr>
            <a:graphic>
              <a:graphicData uri="http://schemas.openxmlformats.org/drawingml/2006/picture">
                <pic:pic>
                  <pic:nvPicPr>
                    <pic:cNvPr id="22"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73</w:t>
      </w:r>
    </w:p>
    <w:p>
      <w:pPr>
        <w:spacing w:after="0"/>
        <w:jc w:val="center"/>
        <w:rPr>
          <w:rFonts w:ascii="Aachen" w:hAnsi="Aachen"/>
          <w:sz w:val="28"/>
        </w:rPr>
        <w:sectPr>
          <w:headerReference w:type="default" r:id="rId91"/>
          <w:footerReference w:type="default" r:id="rId92"/>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579" w:firstLine="303"/>
        <w:jc w:val="left"/>
        <w:rPr>
          <w:rFonts w:ascii="Cambria" w:hAnsi="Cambria"/>
          <w:b/>
          <w:sz w:val="28"/>
        </w:rPr>
      </w:pPr>
      <w:r>
        <w:rPr>
          <w:rFonts w:ascii="Cambria" w:hAnsi="Cambria"/>
          <w:b/>
          <w:color w:val="231F20"/>
          <w:sz w:val="28"/>
        </w:rPr>
        <w:t>Giảng ngày 08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16"/>
        </w:rPr>
      </w:pPr>
      <w:r>
        <w:rPr/>
        <w:pict>
          <v:group style="position:absolute;margin-left:220.157516pt;margin-top:10.728907pt;width:127.5pt;height:88.3pt;mso-position-horizontal-relative:page;mso-position-vertical-relative:paragraph;z-index:-15721984;mso-wrap-distance-left:0;mso-wrap-distance-right:0" id="docshapegroup175" coordorigin="4403,215" coordsize="2550,1766">
            <v:rect style="position:absolute;left:4433;top:244;width:2520;height:1736" id="docshape176" filled="true" fillcolor="#231f20" stroked="false">
              <v:fill opacity="49152f" type="solid"/>
            </v:rect>
            <v:shape style="position:absolute;left:4403;top:214;width:2306;height:1517" type="#_x0000_t75" id="docshape177" stroked="false">
              <v:imagedata r:id="rId41" o:title=""/>
            </v:shape>
            <w10:wrap type="topAndBottom"/>
          </v:group>
        </w:pict>
      </w:r>
    </w:p>
    <w:p>
      <w:pPr>
        <w:spacing w:after="0"/>
        <w:jc w:val="left"/>
        <w:rPr>
          <w:rFonts w:ascii="Cambria"/>
          <w:sz w:val="16"/>
        </w:rPr>
        <w:sectPr>
          <w:headerReference w:type="even" r:id="rId93"/>
          <w:footerReference w:type="even" r:id="rId94"/>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9"/>
        <w:jc w:val="left"/>
        <w:rPr>
          <w:rFonts w:ascii="Cambria"/>
          <w:b/>
          <w:sz w:val="17"/>
        </w:rPr>
      </w:pPr>
    </w:p>
    <w:p>
      <w:pPr>
        <w:spacing w:line="295" w:lineRule="auto" w:before="105"/>
        <w:ind w:left="1738" w:right="120" w:firstLine="0"/>
        <w:jc w:val="both"/>
        <w:rPr>
          <w:sz w:val="34"/>
        </w:rPr>
      </w:pPr>
      <w:r>
        <w:rPr/>
        <w:pict>
          <v:shape style="position:absolute;margin-left:96.874802pt;margin-top:-15.463042pt;width:50.1pt;height:104.4pt;mso-position-horizontal-relative:page;mso-position-vertical-relative:paragraph;z-index:-18243072" type="#_x0000_t202" id="docshape183"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color w:val="231F20"/>
          <w:sz w:val="34"/>
        </w:rPr>
        <w:t>“</w:t>
      </w:r>
      <w:r>
        <w:rPr>
          <w:i/>
          <w:color w:val="231F20"/>
          <w:sz w:val="34"/>
        </w:rPr>
        <w:t>Đại</w:t>
      </w:r>
      <w:r>
        <w:rPr>
          <w:i/>
          <w:color w:val="231F20"/>
          <w:spacing w:val="-22"/>
          <w:sz w:val="34"/>
        </w:rPr>
        <w:t> </w:t>
      </w:r>
      <w:r>
        <w:rPr>
          <w:i/>
          <w:color w:val="231F20"/>
          <w:sz w:val="34"/>
        </w:rPr>
        <w:t>thừa</w:t>
      </w:r>
      <w:r>
        <w:rPr>
          <w:i/>
          <w:color w:val="231F20"/>
          <w:spacing w:val="-21"/>
          <w:sz w:val="34"/>
        </w:rPr>
        <w:t> </w:t>
      </w:r>
      <w:r>
        <w:rPr>
          <w:i/>
          <w:color w:val="231F20"/>
          <w:sz w:val="34"/>
        </w:rPr>
        <w:t>Vô</w:t>
      </w:r>
      <w:r>
        <w:rPr>
          <w:i/>
          <w:color w:val="231F20"/>
          <w:spacing w:val="-21"/>
          <w:sz w:val="34"/>
        </w:rPr>
        <w:t> </w:t>
      </w:r>
      <w:r>
        <w:rPr>
          <w:i/>
          <w:color w:val="231F20"/>
          <w:sz w:val="34"/>
        </w:rPr>
        <w:t>Lượng</w:t>
      </w:r>
      <w:r>
        <w:rPr>
          <w:i/>
          <w:color w:val="231F20"/>
          <w:spacing w:val="-21"/>
          <w:sz w:val="34"/>
        </w:rPr>
        <w:t> </w:t>
      </w:r>
      <w:r>
        <w:rPr>
          <w:i/>
          <w:color w:val="231F20"/>
          <w:sz w:val="34"/>
        </w:rPr>
        <w:t>Thọ</w:t>
      </w:r>
      <w:r>
        <w:rPr>
          <w:i/>
          <w:color w:val="231F20"/>
          <w:spacing w:val="-22"/>
          <w:sz w:val="34"/>
        </w:rPr>
        <w:t> </w:t>
      </w:r>
      <w:r>
        <w:rPr>
          <w:i/>
          <w:color w:val="231F20"/>
          <w:sz w:val="34"/>
        </w:rPr>
        <w:t>Kinh</w:t>
      </w:r>
      <w:r>
        <w:rPr>
          <w:i/>
          <w:color w:val="231F20"/>
          <w:spacing w:val="-21"/>
          <w:sz w:val="34"/>
        </w:rPr>
        <w:t> </w:t>
      </w:r>
      <w:r>
        <w:rPr>
          <w:i/>
          <w:color w:val="231F20"/>
          <w:sz w:val="34"/>
        </w:rPr>
        <w:t>Giải”,</w:t>
      </w:r>
      <w:r>
        <w:rPr>
          <w:i/>
          <w:color w:val="231F20"/>
          <w:spacing w:val="-21"/>
          <w:sz w:val="34"/>
        </w:rPr>
        <w:t> </w:t>
      </w:r>
      <w:r>
        <w:rPr>
          <w:color w:val="231F20"/>
          <w:sz w:val="34"/>
        </w:rPr>
        <w:t>bắt</w:t>
      </w:r>
      <w:r>
        <w:rPr>
          <w:color w:val="231F20"/>
          <w:spacing w:val="-21"/>
          <w:sz w:val="34"/>
        </w:rPr>
        <w:t> </w:t>
      </w:r>
      <w:r>
        <w:rPr>
          <w:color w:val="231F20"/>
          <w:sz w:val="34"/>
        </w:rPr>
        <w:t>đầu</w:t>
      </w:r>
      <w:r>
        <w:rPr>
          <w:color w:val="231F20"/>
          <w:spacing w:val="-22"/>
          <w:sz w:val="34"/>
        </w:rPr>
        <w:t> </w:t>
      </w:r>
      <w:r>
        <w:rPr>
          <w:color w:val="231F20"/>
          <w:sz w:val="34"/>
        </w:rPr>
        <w:t>từ</w:t>
      </w:r>
      <w:r>
        <w:rPr>
          <w:color w:val="231F20"/>
          <w:spacing w:val="-21"/>
          <w:sz w:val="34"/>
        </w:rPr>
        <w:t> </w:t>
      </w:r>
      <w:r>
        <w:rPr>
          <w:color w:val="231F20"/>
          <w:sz w:val="34"/>
        </w:rPr>
        <w:t>dòng </w:t>
      </w:r>
      <w:r>
        <w:rPr>
          <w:color w:val="231F20"/>
          <w:w w:val="105"/>
          <w:sz w:val="34"/>
        </w:rPr>
        <w:t>thứ</w:t>
      </w:r>
      <w:r>
        <w:rPr>
          <w:color w:val="231F20"/>
          <w:spacing w:val="14"/>
          <w:w w:val="105"/>
          <w:sz w:val="34"/>
        </w:rPr>
        <w:t> </w:t>
      </w:r>
      <w:r>
        <w:rPr>
          <w:color w:val="231F20"/>
          <w:w w:val="105"/>
          <w:sz w:val="34"/>
        </w:rPr>
        <w:t>2,</w:t>
      </w:r>
      <w:r>
        <w:rPr>
          <w:color w:val="231F20"/>
          <w:spacing w:val="15"/>
          <w:w w:val="105"/>
          <w:sz w:val="34"/>
        </w:rPr>
        <w:t> </w:t>
      </w:r>
      <w:r>
        <w:rPr>
          <w:color w:val="231F20"/>
          <w:w w:val="105"/>
          <w:sz w:val="34"/>
        </w:rPr>
        <w:t>trang</w:t>
      </w:r>
      <w:r>
        <w:rPr>
          <w:color w:val="231F20"/>
          <w:spacing w:val="14"/>
          <w:w w:val="105"/>
          <w:sz w:val="34"/>
        </w:rPr>
        <w:t> </w:t>
      </w:r>
      <w:r>
        <w:rPr>
          <w:color w:val="231F20"/>
          <w:w w:val="105"/>
          <w:sz w:val="34"/>
        </w:rPr>
        <w:t>86.</w:t>
      </w:r>
      <w:r>
        <w:rPr>
          <w:color w:val="231F20"/>
          <w:spacing w:val="14"/>
          <w:w w:val="105"/>
          <w:sz w:val="34"/>
        </w:rPr>
        <w:t> </w:t>
      </w:r>
      <w:r>
        <w:rPr>
          <w:color w:val="231F20"/>
          <w:w w:val="105"/>
          <w:sz w:val="34"/>
        </w:rPr>
        <w:t>Đoạn</w:t>
      </w:r>
      <w:r>
        <w:rPr>
          <w:color w:val="231F20"/>
          <w:spacing w:val="15"/>
          <w:w w:val="105"/>
          <w:sz w:val="34"/>
        </w:rPr>
        <w:t> </w:t>
      </w:r>
      <w:r>
        <w:rPr>
          <w:color w:val="231F20"/>
          <w:w w:val="105"/>
          <w:sz w:val="34"/>
        </w:rPr>
        <w:t>văn</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Hoàng</w:t>
      </w:r>
      <w:r>
        <w:rPr>
          <w:color w:val="231F20"/>
          <w:spacing w:val="14"/>
          <w:w w:val="105"/>
          <w:sz w:val="34"/>
        </w:rPr>
        <w:t> </w:t>
      </w:r>
      <w:r>
        <w:rPr>
          <w:color w:val="231F20"/>
          <w:w w:val="105"/>
          <w:sz w:val="34"/>
        </w:rPr>
        <w:t>lão</w:t>
      </w:r>
      <w:r>
        <w:rPr>
          <w:color w:val="231F20"/>
          <w:spacing w:val="14"/>
          <w:w w:val="105"/>
          <w:sz w:val="34"/>
        </w:rPr>
        <w:t> </w:t>
      </w:r>
      <w:r>
        <w:rPr>
          <w:color w:val="231F20"/>
          <w:w w:val="105"/>
          <w:sz w:val="34"/>
        </w:rPr>
        <w:t>cư</w:t>
      </w:r>
      <w:r>
        <w:rPr>
          <w:color w:val="231F20"/>
          <w:spacing w:val="14"/>
          <w:w w:val="105"/>
          <w:sz w:val="34"/>
        </w:rPr>
        <w:t> </w:t>
      </w:r>
      <w:r>
        <w:rPr>
          <w:color w:val="231F20"/>
          <w:spacing w:val="-5"/>
          <w:w w:val="105"/>
          <w:sz w:val="34"/>
        </w:rPr>
        <w:t>sĩ</w:t>
      </w:r>
    </w:p>
    <w:p>
      <w:pPr>
        <w:pStyle w:val="BodyText"/>
        <w:spacing w:line="307" w:lineRule="auto" w:before="20"/>
        <w:ind w:left="387" w:right="120"/>
      </w:pPr>
      <w:r>
        <w:rPr>
          <w:color w:val="231F20"/>
          <w:w w:val="105"/>
        </w:rPr>
        <w:t>đem 5 bản dịch gốc kinh </w:t>
      </w:r>
      <w:r>
        <w:rPr>
          <w:i/>
          <w:color w:val="231F20"/>
          <w:w w:val="105"/>
        </w:rPr>
        <w:t>Vô Lượng Thọ</w:t>
      </w:r>
      <w:r>
        <w:rPr>
          <w:color w:val="231F20"/>
          <w:w w:val="105"/>
        </w:rPr>
        <w:t>, trong 5 loại sách này</w:t>
      </w:r>
      <w:r>
        <w:rPr>
          <w:color w:val="231F20"/>
          <w:spacing w:val="-10"/>
          <w:w w:val="105"/>
        </w:rPr>
        <w:t> </w:t>
      </w:r>
      <w:r>
        <w:rPr>
          <w:color w:val="231F20"/>
          <w:w w:val="105"/>
        </w:rPr>
        <w:t>sai</w:t>
      </w:r>
      <w:r>
        <w:rPr>
          <w:color w:val="231F20"/>
          <w:spacing w:val="-10"/>
          <w:w w:val="105"/>
        </w:rPr>
        <w:t> </w:t>
      </w:r>
      <w:r>
        <w:rPr>
          <w:color w:val="231F20"/>
          <w:w w:val="105"/>
        </w:rPr>
        <w:t>biệt</w:t>
      </w:r>
      <w:r>
        <w:rPr>
          <w:color w:val="231F20"/>
          <w:spacing w:val="-11"/>
          <w:w w:val="105"/>
        </w:rPr>
        <w:t> </w:t>
      </w:r>
      <w:r>
        <w:rPr>
          <w:color w:val="231F20"/>
          <w:w w:val="105"/>
        </w:rPr>
        <w:t>rất</w:t>
      </w:r>
      <w:r>
        <w:rPr>
          <w:color w:val="231F20"/>
          <w:spacing w:val="-10"/>
          <w:w w:val="105"/>
        </w:rPr>
        <w:t> </w:t>
      </w:r>
      <w:r>
        <w:rPr>
          <w:color w:val="231F20"/>
          <w:w w:val="105"/>
        </w:rPr>
        <w:t>lớn.</w:t>
      </w:r>
      <w:r>
        <w:rPr>
          <w:color w:val="231F20"/>
          <w:spacing w:val="-10"/>
          <w:w w:val="105"/>
        </w:rPr>
        <w:t> </w:t>
      </w:r>
      <w:r>
        <w:rPr>
          <w:color w:val="231F20"/>
          <w:w w:val="105"/>
        </w:rPr>
        <w:t>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0"/>
          <w:w w:val="105"/>
        </w:rPr>
        <w:t> </w:t>
      </w:r>
      <w:r>
        <w:rPr>
          <w:color w:val="231F20"/>
          <w:w w:val="105"/>
        </w:rPr>
        <w:t>khi</w:t>
      </w:r>
      <w:r>
        <w:rPr>
          <w:color w:val="231F20"/>
          <w:spacing w:val="-11"/>
          <w:w w:val="105"/>
        </w:rPr>
        <w:t> </w:t>
      </w:r>
      <w:r>
        <w:rPr>
          <w:color w:val="231F20"/>
          <w:w w:val="105"/>
        </w:rPr>
        <w:t>phiên</w:t>
      </w:r>
      <w:r>
        <w:rPr>
          <w:color w:val="231F20"/>
          <w:spacing w:val="-11"/>
          <w:w w:val="105"/>
        </w:rPr>
        <w:t> </w:t>
      </w:r>
      <w:r>
        <w:rPr>
          <w:color w:val="231F20"/>
          <w:w w:val="105"/>
        </w:rPr>
        <w:t>dịch</w:t>
      </w:r>
      <w:r>
        <w:rPr>
          <w:color w:val="231F20"/>
          <w:spacing w:val="-10"/>
          <w:w w:val="105"/>
        </w:rPr>
        <w:t> </w:t>
      </w:r>
      <w:r>
        <w:rPr>
          <w:color w:val="231F20"/>
          <w:w w:val="105"/>
        </w:rPr>
        <w:t>chắc</w:t>
      </w:r>
      <w:r>
        <w:rPr>
          <w:color w:val="231F20"/>
          <w:spacing w:val="-10"/>
          <w:w w:val="105"/>
        </w:rPr>
        <w:t> </w:t>
      </w:r>
      <w:r>
        <w:rPr>
          <w:color w:val="231F20"/>
          <w:w w:val="105"/>
        </w:rPr>
        <w:t>chắn không phải dùng đồng một nguyên bản Phạn văn, mới xuất hiện tình hình này.</w:t>
      </w:r>
    </w:p>
    <w:p>
      <w:pPr>
        <w:pStyle w:val="BodyText"/>
        <w:spacing w:line="307" w:lineRule="auto" w:before="147"/>
        <w:ind w:left="387" w:right="118" w:firstLine="453"/>
      </w:pPr>
      <w:r>
        <w:rPr>
          <w:color w:val="231F20"/>
          <w:w w:val="105"/>
        </w:rPr>
        <w:t>Căn</w:t>
      </w:r>
      <w:r>
        <w:rPr>
          <w:color w:val="231F20"/>
          <w:spacing w:val="-1"/>
          <w:w w:val="105"/>
        </w:rPr>
        <w:t> </w:t>
      </w:r>
      <w:r>
        <w:rPr>
          <w:color w:val="231F20"/>
          <w:w w:val="105"/>
        </w:rPr>
        <w:t>cứ</w:t>
      </w:r>
      <w:r>
        <w:rPr>
          <w:color w:val="231F20"/>
          <w:spacing w:val="-1"/>
          <w:w w:val="105"/>
        </w:rPr>
        <w:t> </w:t>
      </w:r>
      <w:r>
        <w:rPr>
          <w:color w:val="231F20"/>
          <w:w w:val="105"/>
        </w:rPr>
        <w:t>khảo</w:t>
      </w:r>
      <w:r>
        <w:rPr>
          <w:color w:val="231F20"/>
          <w:spacing w:val="-1"/>
          <w:w w:val="105"/>
        </w:rPr>
        <w:t> </w:t>
      </w:r>
      <w:r>
        <w:rPr>
          <w:color w:val="231F20"/>
          <w:w w:val="105"/>
        </w:rPr>
        <w:t>chứng</w:t>
      </w:r>
      <w:r>
        <w:rPr>
          <w:color w:val="231F20"/>
          <w:spacing w:val="-1"/>
          <w:w w:val="105"/>
        </w:rPr>
        <w:t> </w:t>
      </w:r>
      <w:r>
        <w:rPr>
          <w:color w:val="231F20"/>
          <w:w w:val="105"/>
        </w:rPr>
        <w:t>của</w:t>
      </w:r>
      <w:r>
        <w:rPr>
          <w:color w:val="231F20"/>
          <w:spacing w:val="-1"/>
          <w:w w:val="105"/>
        </w:rPr>
        <w:t> </w:t>
      </w:r>
      <w:r>
        <w:rPr>
          <w:color w:val="231F20"/>
          <w:w w:val="105"/>
        </w:rPr>
        <w:t>chư</w:t>
      </w:r>
      <w:r>
        <w:rPr>
          <w:color w:val="231F20"/>
          <w:spacing w:val="-1"/>
          <w:w w:val="105"/>
        </w:rPr>
        <w:t> </w:t>
      </w:r>
      <w:r>
        <w:rPr>
          <w:color w:val="231F20"/>
          <w:w w:val="105"/>
        </w:rPr>
        <w:t>vị</w:t>
      </w:r>
      <w:r>
        <w:rPr>
          <w:color w:val="231F20"/>
          <w:spacing w:val="-1"/>
          <w:w w:val="105"/>
        </w:rPr>
        <w:t> </w:t>
      </w:r>
      <w:r>
        <w:rPr>
          <w:color w:val="231F20"/>
          <w:w w:val="105"/>
        </w:rPr>
        <w:t>cổ</w:t>
      </w:r>
      <w:r>
        <w:rPr>
          <w:color w:val="231F20"/>
          <w:spacing w:val="-1"/>
          <w:w w:val="105"/>
        </w:rPr>
        <w:t> </w:t>
      </w:r>
      <w:r>
        <w:rPr>
          <w:color w:val="231F20"/>
          <w:w w:val="105"/>
        </w:rPr>
        <w:t>đức</w:t>
      </w:r>
      <w:r>
        <w:rPr>
          <w:color w:val="231F20"/>
          <w:spacing w:val="-1"/>
          <w:w w:val="105"/>
        </w:rPr>
        <w:t> </w:t>
      </w:r>
      <w:r>
        <w:rPr>
          <w:color w:val="231F20"/>
          <w:w w:val="105"/>
        </w:rPr>
        <w:t>ngày</w:t>
      </w:r>
      <w:r>
        <w:rPr>
          <w:color w:val="231F20"/>
          <w:spacing w:val="-1"/>
          <w:w w:val="105"/>
        </w:rPr>
        <w:t> </w:t>
      </w:r>
      <w:r>
        <w:rPr>
          <w:color w:val="231F20"/>
          <w:w w:val="105"/>
        </w:rPr>
        <w:t>xưa,</w:t>
      </w:r>
      <w:r>
        <w:rPr>
          <w:color w:val="231F20"/>
          <w:spacing w:val="-1"/>
          <w:w w:val="105"/>
        </w:rPr>
        <w:t> </w:t>
      </w:r>
      <w:r>
        <w:rPr>
          <w:color w:val="231F20"/>
          <w:w w:val="105"/>
        </w:rPr>
        <w:t>nguyên bản</w:t>
      </w:r>
      <w:r>
        <w:rPr>
          <w:color w:val="231F20"/>
          <w:spacing w:val="-4"/>
          <w:w w:val="105"/>
        </w:rPr>
        <w:t> </w:t>
      </w:r>
      <w:r>
        <w:rPr>
          <w:color w:val="231F20"/>
          <w:w w:val="105"/>
        </w:rPr>
        <w:t>Phạn</w:t>
      </w:r>
      <w:r>
        <w:rPr>
          <w:color w:val="231F20"/>
          <w:spacing w:val="-4"/>
          <w:w w:val="105"/>
        </w:rPr>
        <w:t> </w:t>
      </w:r>
      <w:r>
        <w:rPr>
          <w:color w:val="231F20"/>
          <w:w w:val="105"/>
        </w:rPr>
        <w:t>văn</w:t>
      </w:r>
      <w:r>
        <w:rPr>
          <w:color w:val="231F20"/>
          <w:spacing w:val="-5"/>
          <w:w w:val="105"/>
        </w:rPr>
        <w:t> </w:t>
      </w:r>
      <w:r>
        <w:rPr>
          <w:color w:val="231F20"/>
          <w:w w:val="105"/>
        </w:rPr>
        <w:t>chí</w:t>
      </w:r>
      <w:r>
        <w:rPr>
          <w:color w:val="231F20"/>
          <w:spacing w:val="-5"/>
          <w:w w:val="105"/>
        </w:rPr>
        <w:t> </w:t>
      </w:r>
      <w:r>
        <w:rPr>
          <w:color w:val="231F20"/>
          <w:w w:val="105"/>
        </w:rPr>
        <w:t>ít</w:t>
      </w:r>
      <w:r>
        <w:rPr>
          <w:color w:val="231F20"/>
          <w:spacing w:val="-5"/>
          <w:w w:val="105"/>
        </w:rPr>
        <w:t> </w:t>
      </w:r>
      <w:r>
        <w:rPr>
          <w:color w:val="231F20"/>
          <w:w w:val="105"/>
        </w:rPr>
        <w:t>có</w:t>
      </w:r>
      <w:r>
        <w:rPr>
          <w:color w:val="231F20"/>
          <w:spacing w:val="-5"/>
          <w:w w:val="105"/>
        </w:rPr>
        <w:t> </w:t>
      </w:r>
      <w:r>
        <w:rPr>
          <w:color w:val="231F20"/>
          <w:w w:val="105"/>
        </w:rPr>
        <w:t>3</w:t>
      </w:r>
      <w:r>
        <w:rPr>
          <w:color w:val="231F20"/>
          <w:spacing w:val="-4"/>
          <w:w w:val="105"/>
        </w:rPr>
        <w:t> </w:t>
      </w:r>
      <w:r>
        <w:rPr>
          <w:color w:val="231F20"/>
          <w:w w:val="105"/>
        </w:rPr>
        <w:t>loại</w:t>
      </w:r>
      <w:r>
        <w:rPr>
          <w:color w:val="231F20"/>
          <w:spacing w:val="-5"/>
          <w:w w:val="105"/>
        </w:rPr>
        <w:t> </w:t>
      </w:r>
      <w:r>
        <w:rPr>
          <w:color w:val="231F20"/>
          <w:w w:val="105"/>
        </w:rPr>
        <w:t>không</w:t>
      </w:r>
      <w:r>
        <w:rPr>
          <w:color w:val="231F20"/>
          <w:spacing w:val="-5"/>
          <w:w w:val="105"/>
        </w:rPr>
        <w:t> </w:t>
      </w:r>
      <w:r>
        <w:rPr>
          <w:color w:val="231F20"/>
          <w:w w:val="105"/>
        </w:rPr>
        <w:t>đồng</w:t>
      </w:r>
      <w:r>
        <w:rPr>
          <w:color w:val="231F20"/>
          <w:spacing w:val="-4"/>
          <w:w w:val="105"/>
        </w:rPr>
        <w:t> </w:t>
      </w:r>
      <w:r>
        <w:rPr>
          <w:color w:val="231F20"/>
          <w:w w:val="105"/>
        </w:rPr>
        <w:t>nhau.</w:t>
      </w:r>
      <w:r>
        <w:rPr>
          <w:color w:val="231F20"/>
          <w:spacing w:val="-4"/>
          <w:w w:val="105"/>
        </w:rPr>
        <w:t> </w:t>
      </w:r>
      <w:r>
        <w:rPr>
          <w:color w:val="231F20"/>
          <w:w w:val="105"/>
        </w:rPr>
        <w:t>Tại</w:t>
      </w:r>
      <w:r>
        <w:rPr>
          <w:color w:val="231F20"/>
          <w:spacing w:val="-5"/>
          <w:w w:val="105"/>
        </w:rPr>
        <w:t> </w:t>
      </w:r>
      <w:r>
        <w:rPr>
          <w:color w:val="231F20"/>
          <w:w w:val="105"/>
        </w:rPr>
        <w:t>sao</w:t>
      </w:r>
      <w:r>
        <w:rPr>
          <w:color w:val="231F20"/>
          <w:spacing w:val="-4"/>
          <w:w w:val="105"/>
        </w:rPr>
        <w:t> </w:t>
      </w:r>
      <w:r>
        <w:rPr>
          <w:color w:val="231F20"/>
          <w:w w:val="105"/>
        </w:rPr>
        <w:t>có</w:t>
      </w:r>
      <w:r>
        <w:rPr>
          <w:color w:val="231F20"/>
          <w:spacing w:val="-5"/>
          <w:w w:val="105"/>
        </w:rPr>
        <w:t> </w:t>
      </w:r>
      <w:r>
        <w:rPr>
          <w:color w:val="231F20"/>
          <w:w w:val="105"/>
        </w:rPr>
        <w:t>3 loại?</w:t>
      </w:r>
      <w:r>
        <w:rPr>
          <w:color w:val="231F20"/>
          <w:spacing w:val="-10"/>
          <w:w w:val="105"/>
        </w:rPr>
        <w:t> </w:t>
      </w:r>
      <w:r>
        <w:rPr>
          <w:color w:val="231F20"/>
          <w:w w:val="105"/>
        </w:rPr>
        <w:t>Đương</w:t>
      </w:r>
      <w:r>
        <w:rPr>
          <w:color w:val="231F20"/>
          <w:spacing w:val="-10"/>
          <w:w w:val="105"/>
        </w:rPr>
        <w:t> </w:t>
      </w:r>
      <w:r>
        <w:rPr>
          <w:color w:val="231F20"/>
          <w:w w:val="105"/>
        </w:rPr>
        <w:t>nhiên</w:t>
      </w:r>
      <w:r>
        <w:rPr>
          <w:color w:val="231F20"/>
          <w:spacing w:val="-10"/>
          <w:w w:val="105"/>
        </w:rPr>
        <w:t> </w:t>
      </w:r>
      <w:r>
        <w:rPr>
          <w:color w:val="231F20"/>
          <w:w w:val="105"/>
        </w:rPr>
        <w:t>có</w:t>
      </w:r>
      <w:r>
        <w:rPr>
          <w:color w:val="231F20"/>
          <w:spacing w:val="-10"/>
          <w:w w:val="105"/>
        </w:rPr>
        <w:t> </w:t>
      </w:r>
      <w:r>
        <w:rPr>
          <w:color w:val="231F20"/>
          <w:w w:val="105"/>
        </w:rPr>
        <w:t>khả</w:t>
      </w:r>
      <w:r>
        <w:rPr>
          <w:color w:val="231F20"/>
          <w:spacing w:val="-10"/>
          <w:w w:val="105"/>
        </w:rPr>
        <w:t> </w:t>
      </w:r>
      <w:r>
        <w:rPr>
          <w:color w:val="231F20"/>
          <w:w w:val="105"/>
        </w:rPr>
        <w:t>năng</w:t>
      </w:r>
      <w:r>
        <w:rPr>
          <w:color w:val="231F20"/>
          <w:spacing w:val="-10"/>
          <w:w w:val="105"/>
        </w:rPr>
        <w:t> </w:t>
      </w:r>
      <w:r>
        <w:rPr>
          <w:color w:val="231F20"/>
          <w:w w:val="105"/>
        </w:rPr>
        <w:t>nhất</w:t>
      </w:r>
      <w:r>
        <w:rPr>
          <w:color w:val="231F20"/>
          <w:spacing w:val="-10"/>
          <w:w w:val="105"/>
        </w:rPr>
        <w:t> </w:t>
      </w:r>
      <w:r>
        <w:rPr>
          <w:color w:val="231F20"/>
          <w:w w:val="105"/>
        </w:rPr>
        <w:t>là</w:t>
      </w:r>
      <w:r>
        <w:rPr>
          <w:color w:val="231F20"/>
          <w:spacing w:val="-10"/>
          <w:w w:val="105"/>
        </w:rPr>
        <w:t> </w:t>
      </w:r>
      <w:r>
        <w:rPr>
          <w:color w:val="231F20"/>
          <w:w w:val="105"/>
        </w:rPr>
        <w:t>lúc</w:t>
      </w:r>
      <w:r>
        <w:rPr>
          <w:color w:val="231F20"/>
          <w:spacing w:val="-10"/>
          <w:w w:val="105"/>
        </w:rPr>
        <w:t> </w:t>
      </w:r>
      <w:r>
        <w:rPr>
          <w:color w:val="231F20"/>
          <w:w w:val="105"/>
        </w:rPr>
        <w:t>đức</w:t>
      </w:r>
      <w:r>
        <w:rPr>
          <w:color w:val="231F20"/>
          <w:spacing w:val="-10"/>
          <w:w w:val="105"/>
        </w:rPr>
        <w:t> </w:t>
      </w:r>
      <w:r>
        <w:rPr>
          <w:color w:val="231F20"/>
          <w:w w:val="105"/>
        </w:rPr>
        <w:t>Thế</w:t>
      </w:r>
      <w:r>
        <w:rPr>
          <w:color w:val="231F20"/>
          <w:spacing w:val="-10"/>
          <w:w w:val="105"/>
        </w:rPr>
        <w:t> </w:t>
      </w:r>
      <w:r>
        <w:rPr>
          <w:color w:val="231F20"/>
          <w:w w:val="105"/>
        </w:rPr>
        <w:t>Tôn</w:t>
      </w:r>
      <w:r>
        <w:rPr>
          <w:color w:val="231F20"/>
          <w:spacing w:val="-10"/>
          <w:w w:val="105"/>
        </w:rPr>
        <w:t> </w:t>
      </w:r>
      <w:r>
        <w:rPr>
          <w:color w:val="231F20"/>
          <w:w w:val="105"/>
        </w:rPr>
        <w:t>còn tại</w:t>
      </w:r>
      <w:r>
        <w:rPr>
          <w:color w:val="231F20"/>
          <w:spacing w:val="-15"/>
          <w:w w:val="105"/>
        </w:rPr>
        <w:t> </w:t>
      </w:r>
      <w:r>
        <w:rPr>
          <w:color w:val="231F20"/>
          <w:w w:val="105"/>
        </w:rPr>
        <w:t>thế</w:t>
      </w:r>
      <w:r>
        <w:rPr>
          <w:color w:val="231F20"/>
          <w:spacing w:val="-15"/>
          <w:w w:val="105"/>
        </w:rPr>
        <w:t> </w:t>
      </w:r>
      <w:r>
        <w:rPr>
          <w:color w:val="231F20"/>
          <w:w w:val="105"/>
        </w:rPr>
        <w:t>giảng</w:t>
      </w:r>
      <w:r>
        <w:rPr>
          <w:color w:val="231F20"/>
          <w:spacing w:val="-15"/>
          <w:w w:val="105"/>
        </w:rPr>
        <w:t> </w:t>
      </w:r>
      <w:r>
        <w:rPr>
          <w:color w:val="231F20"/>
          <w:w w:val="105"/>
        </w:rPr>
        <w:t>qua</w:t>
      </w:r>
      <w:r>
        <w:rPr>
          <w:color w:val="231F20"/>
          <w:spacing w:val="-15"/>
          <w:w w:val="105"/>
        </w:rPr>
        <w:t> </w:t>
      </w:r>
      <w:r>
        <w:rPr>
          <w:color w:val="231F20"/>
          <w:w w:val="105"/>
        </w:rPr>
        <w:t>3</w:t>
      </w:r>
      <w:r>
        <w:rPr>
          <w:color w:val="231F20"/>
          <w:spacing w:val="-15"/>
          <w:w w:val="105"/>
        </w:rPr>
        <w:t> </w:t>
      </w:r>
      <w:r>
        <w:rPr>
          <w:color w:val="231F20"/>
          <w:w w:val="105"/>
        </w:rPr>
        <w:t>lần,</w:t>
      </w:r>
      <w:r>
        <w:rPr>
          <w:color w:val="231F20"/>
          <w:spacing w:val="-15"/>
          <w:w w:val="105"/>
        </w:rPr>
        <w:t> </w:t>
      </w:r>
      <w:r>
        <w:rPr>
          <w:color w:val="231F20"/>
          <w:w w:val="105"/>
        </w:rPr>
        <w:t>thậm</w:t>
      </w:r>
      <w:r>
        <w:rPr>
          <w:color w:val="231F20"/>
          <w:spacing w:val="-15"/>
          <w:w w:val="105"/>
        </w:rPr>
        <w:t> </w:t>
      </w:r>
      <w:r>
        <w:rPr>
          <w:color w:val="231F20"/>
          <w:w w:val="105"/>
        </w:rPr>
        <w:t>chí</w:t>
      </w:r>
      <w:r>
        <w:rPr>
          <w:color w:val="231F20"/>
          <w:spacing w:val="-15"/>
          <w:w w:val="105"/>
        </w:rPr>
        <w:t> </w:t>
      </w:r>
      <w:r>
        <w:rPr>
          <w:color w:val="231F20"/>
          <w:w w:val="105"/>
        </w:rPr>
        <w:t>trên</w:t>
      </w:r>
      <w:r>
        <w:rPr>
          <w:color w:val="231F20"/>
          <w:spacing w:val="-15"/>
          <w:w w:val="105"/>
        </w:rPr>
        <w:t> </w:t>
      </w:r>
      <w:r>
        <w:rPr>
          <w:color w:val="231F20"/>
          <w:w w:val="105"/>
        </w:rPr>
        <w:t>3</w:t>
      </w:r>
      <w:r>
        <w:rPr>
          <w:color w:val="231F20"/>
          <w:spacing w:val="-15"/>
          <w:w w:val="105"/>
        </w:rPr>
        <w:t> </w:t>
      </w:r>
      <w:r>
        <w:rPr>
          <w:color w:val="231F20"/>
          <w:w w:val="105"/>
        </w:rPr>
        <w:t>lần.</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Bởi</w:t>
      </w:r>
      <w:r>
        <w:rPr>
          <w:color w:val="231F20"/>
          <w:spacing w:val="-15"/>
          <w:w w:val="105"/>
        </w:rPr>
        <w:t> </w:t>
      </w:r>
      <w:r>
        <w:rPr>
          <w:color w:val="231F20"/>
          <w:w w:val="105"/>
        </w:rPr>
        <w:t>cuốn sách này đã thất truyền 7 bản phiên dịch, nên bộ kinh này truyền</w:t>
      </w:r>
      <w:r>
        <w:rPr>
          <w:color w:val="231F20"/>
          <w:spacing w:val="-15"/>
          <w:w w:val="105"/>
        </w:rPr>
        <w:t> </w:t>
      </w:r>
      <w:r>
        <w:rPr>
          <w:color w:val="231F20"/>
          <w:w w:val="105"/>
        </w:rPr>
        <w:t>đến</w:t>
      </w:r>
      <w:r>
        <w:rPr>
          <w:color w:val="231F20"/>
          <w:spacing w:val="-16"/>
          <w:w w:val="105"/>
        </w:rPr>
        <w:t> </w:t>
      </w:r>
      <w:r>
        <w:rPr>
          <w:color w:val="231F20"/>
          <w:w w:val="105"/>
        </w:rPr>
        <w:t>Trung</w:t>
      </w:r>
      <w:r>
        <w:rPr>
          <w:color w:val="231F20"/>
          <w:spacing w:val="-15"/>
          <w:w w:val="105"/>
        </w:rPr>
        <w:t> </w:t>
      </w:r>
      <w:r>
        <w:rPr>
          <w:color w:val="231F20"/>
          <w:w w:val="105"/>
        </w:rPr>
        <w:t>Quốc</w:t>
      </w:r>
      <w:r>
        <w:rPr>
          <w:color w:val="231F20"/>
          <w:spacing w:val="-16"/>
          <w:w w:val="105"/>
        </w:rPr>
        <w:t> </w:t>
      </w:r>
      <w:r>
        <w:rPr>
          <w:color w:val="231F20"/>
          <w:w w:val="105"/>
        </w:rPr>
        <w:t>rất</w:t>
      </w:r>
      <w:r>
        <w:rPr>
          <w:color w:val="231F20"/>
          <w:spacing w:val="-15"/>
          <w:w w:val="105"/>
        </w:rPr>
        <w:t> </w:t>
      </w:r>
      <w:r>
        <w:rPr>
          <w:color w:val="231F20"/>
          <w:w w:val="105"/>
        </w:rPr>
        <w:t>sớm.</w:t>
      </w:r>
      <w:r>
        <w:rPr>
          <w:color w:val="231F20"/>
          <w:spacing w:val="-15"/>
          <w:w w:val="105"/>
        </w:rPr>
        <w:t> </w:t>
      </w:r>
      <w:r>
        <w:rPr>
          <w:color w:val="231F20"/>
          <w:w w:val="105"/>
        </w:rPr>
        <w:t>Thời</w:t>
      </w:r>
      <w:r>
        <w:rPr>
          <w:color w:val="231F20"/>
          <w:spacing w:val="-15"/>
          <w:w w:val="105"/>
        </w:rPr>
        <w:t> </w:t>
      </w:r>
      <w:r>
        <w:rPr>
          <w:color w:val="231F20"/>
          <w:w w:val="105"/>
        </w:rPr>
        <w:t>nhà</w:t>
      </w:r>
      <w:r>
        <w:rPr>
          <w:color w:val="231F20"/>
          <w:spacing w:val="-15"/>
          <w:w w:val="105"/>
        </w:rPr>
        <w:t> </w:t>
      </w:r>
      <w:r>
        <w:rPr>
          <w:color w:val="231F20"/>
          <w:w w:val="105"/>
        </w:rPr>
        <w:t>Hán,</w:t>
      </w:r>
      <w:r>
        <w:rPr>
          <w:color w:val="231F20"/>
          <w:spacing w:val="-15"/>
          <w:w w:val="105"/>
        </w:rPr>
        <w:t> </w:t>
      </w:r>
      <w:r>
        <w:rPr>
          <w:color w:val="231F20"/>
          <w:w w:val="105"/>
        </w:rPr>
        <w:t>nó</w:t>
      </w:r>
      <w:r>
        <w:rPr>
          <w:color w:val="231F20"/>
          <w:spacing w:val="-15"/>
          <w:w w:val="105"/>
        </w:rPr>
        <w:t> </w:t>
      </w:r>
      <w:r>
        <w:rPr>
          <w:color w:val="231F20"/>
          <w:w w:val="105"/>
        </w:rPr>
        <w:t>đã</w:t>
      </w:r>
      <w:r>
        <w:rPr>
          <w:color w:val="231F20"/>
          <w:spacing w:val="-15"/>
          <w:w w:val="105"/>
        </w:rPr>
        <w:t> </w:t>
      </w:r>
      <w:r>
        <w:rPr>
          <w:color w:val="231F20"/>
          <w:w w:val="105"/>
        </w:rPr>
        <w:t>có</w:t>
      </w:r>
      <w:r>
        <w:rPr>
          <w:color w:val="231F20"/>
          <w:spacing w:val="-15"/>
          <w:w w:val="105"/>
        </w:rPr>
        <w:t> </w:t>
      </w:r>
      <w:r>
        <w:rPr>
          <w:color w:val="231F20"/>
          <w:w w:val="105"/>
        </w:rPr>
        <w:t>bản dịch</w:t>
      </w:r>
      <w:r>
        <w:rPr>
          <w:color w:val="231F20"/>
          <w:spacing w:val="-23"/>
          <w:w w:val="105"/>
        </w:rPr>
        <w:t> </w:t>
      </w:r>
      <w:r>
        <w:rPr>
          <w:color w:val="231F20"/>
          <w:w w:val="105"/>
        </w:rPr>
        <w:t>của</w:t>
      </w:r>
      <w:r>
        <w:rPr>
          <w:color w:val="231F20"/>
          <w:spacing w:val="-22"/>
          <w:w w:val="105"/>
        </w:rPr>
        <w:t> </w:t>
      </w:r>
      <w:r>
        <w:rPr>
          <w:color w:val="231F20"/>
          <w:w w:val="105"/>
        </w:rPr>
        <w:t>An</w:t>
      </w:r>
      <w:r>
        <w:rPr>
          <w:color w:val="231F20"/>
          <w:spacing w:val="-22"/>
          <w:w w:val="105"/>
        </w:rPr>
        <w:t> </w:t>
      </w:r>
      <w:r>
        <w:rPr>
          <w:color w:val="231F20"/>
          <w:w w:val="105"/>
        </w:rPr>
        <w:t>Thế</w:t>
      </w:r>
      <w:r>
        <w:rPr>
          <w:color w:val="231F20"/>
          <w:spacing w:val="-23"/>
          <w:w w:val="105"/>
        </w:rPr>
        <w:t> </w:t>
      </w:r>
      <w:r>
        <w:rPr>
          <w:color w:val="231F20"/>
          <w:w w:val="105"/>
        </w:rPr>
        <w:t>Cao,</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cũng</w:t>
      </w:r>
      <w:r>
        <w:rPr>
          <w:color w:val="231F20"/>
          <w:spacing w:val="-22"/>
          <w:w w:val="105"/>
        </w:rPr>
        <w:t> </w:t>
      </w:r>
      <w:r>
        <w:rPr>
          <w:color w:val="231F20"/>
          <w:w w:val="105"/>
        </w:rPr>
        <w:t>biết</w:t>
      </w:r>
      <w:r>
        <w:rPr>
          <w:color w:val="231F20"/>
          <w:spacing w:val="-22"/>
          <w:w w:val="105"/>
        </w:rPr>
        <w:t> </w:t>
      </w:r>
      <w:r>
        <w:rPr>
          <w:color w:val="231F20"/>
          <w:w w:val="105"/>
        </w:rPr>
        <w:t>niên</w:t>
      </w:r>
      <w:r>
        <w:rPr>
          <w:color w:val="231F20"/>
          <w:spacing w:val="-23"/>
          <w:w w:val="105"/>
        </w:rPr>
        <w:t> </w:t>
      </w:r>
      <w:r>
        <w:rPr>
          <w:color w:val="231F20"/>
          <w:w w:val="105"/>
        </w:rPr>
        <w:t>đại</w:t>
      </w:r>
      <w:r>
        <w:rPr>
          <w:color w:val="231F20"/>
          <w:spacing w:val="-21"/>
          <w:w w:val="105"/>
        </w:rPr>
        <w:t> </w:t>
      </w:r>
      <w:r>
        <w:rPr>
          <w:color w:val="231F20"/>
          <w:w w:val="105"/>
        </w:rPr>
        <w:t>đó</w:t>
      </w:r>
      <w:r>
        <w:rPr>
          <w:color w:val="231F20"/>
          <w:spacing w:val="-23"/>
          <w:w w:val="105"/>
        </w:rPr>
        <w:t> </w:t>
      </w:r>
      <w:r>
        <w:rPr>
          <w:color w:val="231F20"/>
          <w:w w:val="105"/>
        </w:rPr>
        <w:t>rất</w:t>
      </w:r>
      <w:r>
        <w:rPr>
          <w:color w:val="231F20"/>
          <w:spacing w:val="-22"/>
          <w:w w:val="105"/>
        </w:rPr>
        <w:t> </w:t>
      </w:r>
      <w:r>
        <w:rPr>
          <w:color w:val="231F20"/>
          <w:w w:val="105"/>
        </w:rPr>
        <w:t>sớm. Thời kỳ sớm đã đến Trung Quốc.</w:t>
      </w:r>
    </w:p>
    <w:p>
      <w:pPr>
        <w:pStyle w:val="BodyText"/>
        <w:spacing w:line="307" w:lineRule="auto" w:before="153"/>
        <w:ind w:left="387" w:right="120" w:firstLine="453"/>
      </w:pPr>
      <w:r>
        <w:rPr>
          <w:color w:val="231F20"/>
          <w:w w:val="105"/>
        </w:rPr>
        <w:t>Đến</w:t>
      </w:r>
      <w:r>
        <w:rPr>
          <w:color w:val="231F20"/>
          <w:spacing w:val="-23"/>
          <w:w w:val="105"/>
        </w:rPr>
        <w:t> </w:t>
      </w:r>
      <w:r>
        <w:rPr>
          <w:color w:val="231F20"/>
          <w:w w:val="105"/>
        </w:rPr>
        <w:t>thời</w:t>
      </w:r>
      <w:r>
        <w:rPr>
          <w:color w:val="231F20"/>
          <w:spacing w:val="-22"/>
          <w:w w:val="105"/>
        </w:rPr>
        <w:t> </w:t>
      </w:r>
      <w:r>
        <w:rPr>
          <w:color w:val="231F20"/>
          <w:w w:val="105"/>
        </w:rPr>
        <w:t>Nam</w:t>
      </w:r>
      <w:r>
        <w:rPr>
          <w:color w:val="231F20"/>
          <w:spacing w:val="-22"/>
          <w:w w:val="105"/>
        </w:rPr>
        <w:t> </w:t>
      </w:r>
      <w:r>
        <w:rPr>
          <w:color w:val="231F20"/>
          <w:w w:val="105"/>
        </w:rPr>
        <w:t>Tống</w:t>
      </w:r>
      <w:r>
        <w:rPr>
          <w:color w:val="231F20"/>
          <w:spacing w:val="-23"/>
          <w:w w:val="105"/>
        </w:rPr>
        <w:t> </w:t>
      </w:r>
      <w:r>
        <w:rPr>
          <w:color w:val="231F20"/>
          <w:w w:val="105"/>
        </w:rPr>
        <w:t>8</w:t>
      </w:r>
      <w:r>
        <w:rPr>
          <w:color w:val="231F20"/>
          <w:spacing w:val="-22"/>
          <w:w w:val="105"/>
        </w:rPr>
        <w:t> </w:t>
      </w:r>
      <w:r>
        <w:rPr>
          <w:color w:val="231F20"/>
          <w:w w:val="105"/>
        </w:rPr>
        <w:t>triều</w:t>
      </w:r>
      <w:r>
        <w:rPr>
          <w:color w:val="231F20"/>
          <w:spacing w:val="-22"/>
          <w:w w:val="105"/>
        </w:rPr>
        <w:t> </w:t>
      </w:r>
      <w:r>
        <w:rPr>
          <w:color w:val="231F20"/>
          <w:w w:val="105"/>
        </w:rPr>
        <w:t>đại,</w:t>
      </w:r>
      <w:r>
        <w:rPr>
          <w:color w:val="231F20"/>
          <w:spacing w:val="-23"/>
          <w:w w:val="105"/>
        </w:rPr>
        <w:t> </w:t>
      </w:r>
      <w:r>
        <w:rPr>
          <w:color w:val="231F20"/>
          <w:w w:val="105"/>
        </w:rPr>
        <w:t>cũng</w:t>
      </w:r>
      <w:r>
        <w:rPr>
          <w:color w:val="231F20"/>
          <w:spacing w:val="-22"/>
          <w:w w:val="105"/>
        </w:rPr>
        <w:t> </w:t>
      </w:r>
      <w:r>
        <w:rPr>
          <w:color w:val="231F20"/>
          <w:w w:val="105"/>
        </w:rPr>
        <w:t>gần</w:t>
      </w:r>
      <w:r>
        <w:rPr>
          <w:color w:val="231F20"/>
          <w:spacing w:val="-22"/>
          <w:w w:val="105"/>
        </w:rPr>
        <w:t> </w:t>
      </w:r>
      <w:r>
        <w:rPr>
          <w:color w:val="231F20"/>
          <w:w w:val="105"/>
        </w:rPr>
        <w:t>800</w:t>
      </w:r>
      <w:r>
        <w:rPr>
          <w:color w:val="231F20"/>
          <w:spacing w:val="-23"/>
          <w:w w:val="105"/>
        </w:rPr>
        <w:t> </w:t>
      </w:r>
      <w:r>
        <w:rPr>
          <w:color w:val="231F20"/>
          <w:w w:val="105"/>
        </w:rPr>
        <w:t>năm.</w:t>
      </w:r>
      <w:r>
        <w:rPr>
          <w:color w:val="231F20"/>
          <w:spacing w:val="-22"/>
          <w:w w:val="105"/>
        </w:rPr>
        <w:t> </w:t>
      </w:r>
      <w:r>
        <w:rPr>
          <w:color w:val="231F20"/>
          <w:w w:val="105"/>
        </w:rPr>
        <w:t>Trong thời gian dài đó, tổng cộng phiên dịch 12 lần. Nguyên bản Phạn</w:t>
      </w:r>
      <w:r>
        <w:rPr>
          <w:color w:val="231F20"/>
          <w:spacing w:val="-15"/>
          <w:w w:val="105"/>
        </w:rPr>
        <w:t> </w:t>
      </w:r>
      <w:r>
        <w:rPr>
          <w:color w:val="231F20"/>
          <w:w w:val="105"/>
        </w:rPr>
        <w:t>văn</w:t>
      </w:r>
      <w:r>
        <w:rPr>
          <w:color w:val="231F20"/>
          <w:spacing w:val="-15"/>
          <w:w w:val="105"/>
        </w:rPr>
        <w:t> </w:t>
      </w:r>
      <w:r>
        <w:rPr>
          <w:color w:val="231F20"/>
          <w:w w:val="105"/>
        </w:rPr>
        <w:t>từ</w:t>
      </w:r>
      <w:r>
        <w:rPr>
          <w:color w:val="231F20"/>
          <w:spacing w:val="-15"/>
          <w:w w:val="105"/>
        </w:rPr>
        <w:t> </w:t>
      </w:r>
      <w:r>
        <w:rPr>
          <w:color w:val="231F20"/>
          <w:w w:val="105"/>
        </w:rPr>
        <w:t>Ấn</w:t>
      </w:r>
      <w:r>
        <w:rPr>
          <w:color w:val="231F20"/>
          <w:spacing w:val="-15"/>
          <w:w w:val="105"/>
        </w:rPr>
        <w:t> </w:t>
      </w:r>
      <w:r>
        <w:rPr>
          <w:color w:val="231F20"/>
          <w:w w:val="105"/>
        </w:rPr>
        <w:t>Độ</w:t>
      </w:r>
      <w:r>
        <w:rPr>
          <w:color w:val="231F20"/>
          <w:spacing w:val="-15"/>
          <w:w w:val="105"/>
        </w:rPr>
        <w:t> </w:t>
      </w:r>
      <w:r>
        <w:rPr>
          <w:color w:val="231F20"/>
          <w:w w:val="105"/>
        </w:rPr>
        <w:t>truyền</w:t>
      </w:r>
      <w:r>
        <w:rPr>
          <w:color w:val="231F20"/>
          <w:spacing w:val="-15"/>
          <w:w w:val="105"/>
        </w:rPr>
        <w:t> </w:t>
      </w:r>
      <w:r>
        <w:rPr>
          <w:color w:val="231F20"/>
          <w:w w:val="105"/>
        </w:rPr>
        <w:t>sang,</w:t>
      </w:r>
      <w:r>
        <w:rPr>
          <w:color w:val="231F20"/>
          <w:spacing w:val="-15"/>
          <w:w w:val="105"/>
        </w:rPr>
        <w:t> </w:t>
      </w:r>
      <w:r>
        <w:rPr>
          <w:color w:val="231F20"/>
          <w:w w:val="105"/>
        </w:rPr>
        <w:t>không</w:t>
      </w:r>
      <w:r>
        <w:rPr>
          <w:color w:val="231F20"/>
          <w:spacing w:val="-15"/>
          <w:w w:val="105"/>
        </w:rPr>
        <w:t> </w:t>
      </w:r>
      <w:r>
        <w:rPr>
          <w:color w:val="231F20"/>
          <w:w w:val="105"/>
        </w:rPr>
        <w:t>ngừng</w:t>
      </w:r>
      <w:r>
        <w:rPr>
          <w:color w:val="231F20"/>
          <w:spacing w:val="-15"/>
          <w:w w:val="105"/>
        </w:rPr>
        <w:t> </w:t>
      </w:r>
      <w:r>
        <w:rPr>
          <w:color w:val="231F20"/>
          <w:w w:val="105"/>
        </w:rPr>
        <w:t>lưu</w:t>
      </w:r>
      <w:r>
        <w:rPr>
          <w:color w:val="231F20"/>
          <w:spacing w:val="-15"/>
          <w:w w:val="105"/>
        </w:rPr>
        <w:t> </w:t>
      </w:r>
      <w:r>
        <w:rPr>
          <w:color w:val="231F20"/>
          <w:w w:val="105"/>
        </w:rPr>
        <w:t>thông</w:t>
      </w:r>
      <w:r>
        <w:rPr>
          <w:color w:val="231F20"/>
          <w:spacing w:val="-15"/>
          <w:w w:val="105"/>
        </w:rPr>
        <w:t> </w:t>
      </w:r>
      <w:r>
        <w:rPr>
          <w:color w:val="231F20"/>
          <w:w w:val="105"/>
        </w:rPr>
        <w:t>vào Trung</w:t>
      </w:r>
      <w:r>
        <w:rPr>
          <w:color w:val="231F20"/>
          <w:spacing w:val="-8"/>
          <w:w w:val="105"/>
        </w:rPr>
        <w:t> </w:t>
      </w:r>
      <w:r>
        <w:rPr>
          <w:color w:val="231F20"/>
          <w:w w:val="105"/>
        </w:rPr>
        <w:t>Quốc.</w:t>
      </w:r>
      <w:r>
        <w:rPr>
          <w:color w:val="231F20"/>
          <w:spacing w:val="-8"/>
          <w:w w:val="105"/>
        </w:rPr>
        <w:t> </w:t>
      </w:r>
      <w:r>
        <w:rPr>
          <w:color w:val="231F20"/>
          <w:w w:val="105"/>
        </w:rPr>
        <w:t>Mỗi</w:t>
      </w:r>
      <w:r>
        <w:rPr>
          <w:color w:val="231F20"/>
          <w:spacing w:val="-8"/>
          <w:w w:val="105"/>
        </w:rPr>
        <w:t> </w:t>
      </w:r>
      <w:r>
        <w:rPr>
          <w:color w:val="231F20"/>
          <w:w w:val="105"/>
        </w:rPr>
        <w:t>lần</w:t>
      </w:r>
      <w:r>
        <w:rPr>
          <w:color w:val="231F20"/>
          <w:spacing w:val="-8"/>
          <w:w w:val="105"/>
        </w:rPr>
        <w:t> </w:t>
      </w:r>
      <w:r>
        <w:rPr>
          <w:color w:val="231F20"/>
          <w:w w:val="105"/>
        </w:rPr>
        <w:t>truyền</w:t>
      </w:r>
      <w:r>
        <w:rPr>
          <w:color w:val="231F20"/>
          <w:spacing w:val="-8"/>
          <w:w w:val="105"/>
        </w:rPr>
        <w:t> </w:t>
      </w:r>
      <w:r>
        <w:rPr>
          <w:color w:val="231F20"/>
          <w:w w:val="105"/>
        </w:rPr>
        <w:t>vào</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không</w:t>
      </w:r>
      <w:r>
        <w:rPr>
          <w:color w:val="231F20"/>
          <w:spacing w:val="-9"/>
          <w:w w:val="105"/>
        </w:rPr>
        <w:t> </w:t>
      </w:r>
      <w:r>
        <w:rPr>
          <w:color w:val="231F20"/>
          <w:w w:val="105"/>
        </w:rPr>
        <w:t>giống</w:t>
      </w:r>
      <w:r>
        <w:rPr>
          <w:color w:val="231F20"/>
          <w:spacing w:val="-9"/>
          <w:w w:val="105"/>
        </w:rPr>
        <w:t> </w:t>
      </w:r>
      <w:r>
        <w:rPr>
          <w:color w:val="231F20"/>
          <w:w w:val="105"/>
        </w:rPr>
        <w:t>với</w:t>
      </w:r>
      <w:r>
        <w:rPr>
          <w:color w:val="231F20"/>
          <w:spacing w:val="-9"/>
          <w:w w:val="105"/>
        </w:rPr>
        <w:t> </w:t>
      </w:r>
      <w:r>
        <w:rPr>
          <w:color w:val="231F20"/>
          <w:w w:val="105"/>
        </w:rPr>
        <w:t>lần trước,</w:t>
      </w:r>
      <w:r>
        <w:rPr>
          <w:color w:val="231F20"/>
          <w:spacing w:val="-17"/>
          <w:w w:val="105"/>
        </w:rPr>
        <w:t> </w:t>
      </w:r>
      <w:r>
        <w:rPr>
          <w:color w:val="231F20"/>
          <w:w w:val="105"/>
        </w:rPr>
        <w:t>và</w:t>
      </w:r>
      <w:r>
        <w:rPr>
          <w:color w:val="231F20"/>
          <w:spacing w:val="-17"/>
          <w:w w:val="105"/>
        </w:rPr>
        <w:t> </w:t>
      </w:r>
      <w:r>
        <w:rPr>
          <w:color w:val="231F20"/>
          <w:w w:val="105"/>
        </w:rPr>
        <w:t>toàn</w:t>
      </w:r>
      <w:r>
        <w:rPr>
          <w:color w:val="231F20"/>
          <w:spacing w:val="-17"/>
          <w:w w:val="105"/>
        </w:rPr>
        <w:t> </w:t>
      </w:r>
      <w:r>
        <w:rPr>
          <w:color w:val="231F20"/>
          <w:w w:val="105"/>
        </w:rPr>
        <w:t>bộ</w:t>
      </w:r>
      <w:r>
        <w:rPr>
          <w:color w:val="231F20"/>
          <w:spacing w:val="-19"/>
          <w:w w:val="105"/>
        </w:rPr>
        <w:t> </w:t>
      </w:r>
      <w:r>
        <w:rPr>
          <w:color w:val="231F20"/>
          <w:w w:val="105"/>
        </w:rPr>
        <w:t>đều</w:t>
      </w:r>
      <w:r>
        <w:rPr>
          <w:color w:val="231F20"/>
          <w:spacing w:val="-17"/>
          <w:w w:val="105"/>
        </w:rPr>
        <w:t> </w:t>
      </w:r>
      <w:r>
        <w:rPr>
          <w:color w:val="231F20"/>
          <w:w w:val="105"/>
        </w:rPr>
        <w:t>phiên</w:t>
      </w:r>
      <w:r>
        <w:rPr>
          <w:color w:val="231F20"/>
          <w:spacing w:val="-19"/>
          <w:w w:val="105"/>
        </w:rPr>
        <w:t> </w:t>
      </w:r>
      <w:r>
        <w:rPr>
          <w:color w:val="231F20"/>
          <w:w w:val="105"/>
        </w:rPr>
        <w:t>dịch.</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căn</w:t>
      </w:r>
      <w:r>
        <w:rPr>
          <w:color w:val="231F20"/>
          <w:spacing w:val="-17"/>
          <w:w w:val="105"/>
        </w:rPr>
        <w:t> </w:t>
      </w:r>
      <w:r>
        <w:rPr>
          <w:color w:val="231F20"/>
          <w:w w:val="105"/>
        </w:rPr>
        <w:t>cứ</w:t>
      </w:r>
      <w:r>
        <w:rPr>
          <w:color w:val="231F20"/>
          <w:spacing w:val="-17"/>
          <w:w w:val="105"/>
        </w:rPr>
        <w:t> </w:t>
      </w:r>
      <w:r>
        <w:rPr>
          <w:color w:val="231F20"/>
          <w:w w:val="105"/>
        </w:rPr>
        <w:t>hiện</w:t>
      </w:r>
      <w:r>
        <w:rPr>
          <w:color w:val="231F20"/>
          <w:spacing w:val="-17"/>
          <w:w w:val="105"/>
        </w:rPr>
        <w:t> </w:t>
      </w:r>
      <w:r>
        <w:rPr>
          <w:color w:val="231F20"/>
          <w:w w:val="105"/>
        </w:rPr>
        <w:t>tại</w:t>
      </w:r>
      <w:r>
        <w:rPr>
          <w:color w:val="231F20"/>
          <w:spacing w:val="-17"/>
          <w:w w:val="105"/>
        </w:rPr>
        <w:t> </w:t>
      </w:r>
      <w:r>
        <w:rPr>
          <w:color w:val="231F20"/>
          <w:w w:val="105"/>
        </w:rPr>
        <w:t>đang tồn tại 5 loại sách, phán đoán ít nhất có 3 loại nguyên bản. Ngoài ra, 7 loại đã thất truyền, thì không bàn đến nữa. Nếu có 7 loại này, có thể vẫn còn phát hiện những cái bất đồng.</w:t>
      </w:r>
    </w:p>
    <w:p>
      <w:pPr>
        <w:spacing w:after="0" w:line="307" w:lineRule="auto"/>
        <w:sectPr>
          <w:headerReference w:type="default" r:id="rId95"/>
          <w:headerReference w:type="even" r:id="rId96"/>
          <w:footerReference w:type="default" r:id="rId97"/>
          <w:footerReference w:type="even" r:id="rId98"/>
          <w:pgSz w:w="11400" w:h="15370"/>
          <w:pgMar w:header="1017" w:footer="937" w:top="1200" w:bottom="1120" w:left="1200" w:right="1180"/>
          <w:pgNumType w:start="97"/>
        </w:sectPr>
      </w:pPr>
    </w:p>
    <w:p>
      <w:pPr>
        <w:pStyle w:val="BodyText"/>
        <w:spacing w:before="6"/>
        <w:jc w:val="left"/>
        <w:rPr>
          <w:sz w:val="22"/>
        </w:rPr>
      </w:pPr>
    </w:p>
    <w:p>
      <w:pPr>
        <w:pStyle w:val="BodyText"/>
        <w:spacing w:line="297" w:lineRule="auto" w:before="106"/>
        <w:ind w:left="103" w:right="405" w:firstLine="453"/>
      </w:pPr>
      <w:r>
        <w:rPr>
          <w:color w:val="231F20"/>
          <w:w w:val="105"/>
        </w:rPr>
        <w:t>Đức Thế Tôn lúc còn tại thế, một đời giảng kinh giáo hóa. Trong kinh điển ghi chép, Ngài 30 tuổi khai ngộ. Một số</w:t>
      </w:r>
      <w:r>
        <w:rPr>
          <w:color w:val="231F20"/>
          <w:spacing w:val="-10"/>
          <w:w w:val="105"/>
        </w:rPr>
        <w:t> </w:t>
      </w:r>
      <w:r>
        <w:rPr>
          <w:color w:val="231F20"/>
          <w:w w:val="105"/>
        </w:rPr>
        <w:t>người</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thành</w:t>
      </w:r>
      <w:r>
        <w:rPr>
          <w:color w:val="231F20"/>
          <w:spacing w:val="-10"/>
          <w:w w:val="105"/>
        </w:rPr>
        <w:t> </w:t>
      </w:r>
      <w:r>
        <w:rPr>
          <w:color w:val="231F20"/>
          <w:w w:val="105"/>
        </w:rPr>
        <w:t>đạo.</w:t>
      </w:r>
      <w:r>
        <w:rPr>
          <w:color w:val="231F20"/>
          <w:spacing w:val="-10"/>
          <w:w w:val="105"/>
        </w:rPr>
        <w:t> </w:t>
      </w:r>
      <w:r>
        <w:rPr>
          <w:color w:val="231F20"/>
          <w:w w:val="105"/>
        </w:rPr>
        <w:t>Thành</w:t>
      </w:r>
      <w:r>
        <w:rPr>
          <w:color w:val="231F20"/>
          <w:spacing w:val="-10"/>
          <w:w w:val="105"/>
        </w:rPr>
        <w:t> </w:t>
      </w:r>
      <w:r>
        <w:rPr>
          <w:color w:val="231F20"/>
          <w:w w:val="105"/>
        </w:rPr>
        <w:t>đạo</w:t>
      </w:r>
      <w:r>
        <w:rPr>
          <w:color w:val="231F20"/>
          <w:spacing w:val="-10"/>
          <w:w w:val="105"/>
        </w:rPr>
        <w:t> </w:t>
      </w:r>
      <w:r>
        <w:rPr>
          <w:color w:val="231F20"/>
          <w:w w:val="105"/>
        </w:rPr>
        <w:t>chính</w:t>
      </w:r>
      <w:r>
        <w:rPr>
          <w:color w:val="231F20"/>
          <w:spacing w:val="-10"/>
          <w:w w:val="105"/>
        </w:rPr>
        <w:t> </w:t>
      </w:r>
      <w:r>
        <w:rPr>
          <w:color w:val="231F20"/>
          <w:w w:val="105"/>
        </w:rPr>
        <w:t>là</w:t>
      </w:r>
      <w:r>
        <w:rPr>
          <w:color w:val="231F20"/>
          <w:spacing w:val="-10"/>
          <w:w w:val="105"/>
        </w:rPr>
        <w:t> </w:t>
      </w:r>
      <w:r>
        <w:rPr>
          <w:color w:val="231F20"/>
          <w:w w:val="105"/>
        </w:rPr>
        <w:t>khai</w:t>
      </w:r>
      <w:r>
        <w:rPr>
          <w:color w:val="231F20"/>
          <w:spacing w:val="-10"/>
          <w:w w:val="105"/>
        </w:rPr>
        <w:t> </w:t>
      </w:r>
      <w:r>
        <w:rPr>
          <w:color w:val="231F20"/>
          <w:w w:val="105"/>
        </w:rPr>
        <w:t>ngộ.</w:t>
      </w:r>
      <w:r>
        <w:rPr>
          <w:color w:val="231F20"/>
          <w:spacing w:val="-10"/>
          <w:w w:val="105"/>
        </w:rPr>
        <w:t> </w:t>
      </w:r>
      <w:r>
        <w:rPr>
          <w:color w:val="231F20"/>
          <w:w w:val="105"/>
        </w:rPr>
        <w:t>Sau khi</w:t>
      </w:r>
      <w:r>
        <w:rPr>
          <w:color w:val="231F20"/>
          <w:spacing w:val="-23"/>
          <w:w w:val="105"/>
        </w:rPr>
        <w:t> </w:t>
      </w:r>
      <w:r>
        <w:rPr>
          <w:color w:val="231F20"/>
          <w:w w:val="105"/>
        </w:rPr>
        <w:t>khai</w:t>
      </w:r>
      <w:r>
        <w:rPr>
          <w:color w:val="231F20"/>
          <w:spacing w:val="-22"/>
          <w:w w:val="105"/>
        </w:rPr>
        <w:t> </w:t>
      </w:r>
      <w:r>
        <w:rPr>
          <w:color w:val="231F20"/>
          <w:w w:val="105"/>
        </w:rPr>
        <w:t>ngộ,</w:t>
      </w:r>
      <w:r>
        <w:rPr>
          <w:color w:val="231F20"/>
          <w:spacing w:val="-22"/>
          <w:w w:val="105"/>
        </w:rPr>
        <w:t> </w:t>
      </w:r>
      <w:r>
        <w:rPr>
          <w:color w:val="231F20"/>
          <w:w w:val="105"/>
        </w:rPr>
        <w:t>Ngài</w:t>
      </w:r>
      <w:r>
        <w:rPr>
          <w:color w:val="231F20"/>
          <w:spacing w:val="-23"/>
          <w:w w:val="105"/>
        </w:rPr>
        <w:t> </w:t>
      </w:r>
      <w:r>
        <w:rPr>
          <w:color w:val="231F20"/>
          <w:w w:val="105"/>
        </w:rPr>
        <w:t>bắt</w:t>
      </w:r>
      <w:r>
        <w:rPr>
          <w:color w:val="231F20"/>
          <w:spacing w:val="-22"/>
          <w:w w:val="105"/>
        </w:rPr>
        <w:t> </w:t>
      </w:r>
      <w:r>
        <w:rPr>
          <w:color w:val="231F20"/>
          <w:w w:val="105"/>
        </w:rPr>
        <w:t>đầu</w:t>
      </w:r>
      <w:r>
        <w:rPr>
          <w:color w:val="231F20"/>
          <w:spacing w:val="-22"/>
          <w:w w:val="105"/>
        </w:rPr>
        <w:t> </w:t>
      </w:r>
      <w:r>
        <w:rPr>
          <w:color w:val="231F20"/>
          <w:w w:val="105"/>
        </w:rPr>
        <w:t>giáo</w:t>
      </w:r>
      <w:r>
        <w:rPr>
          <w:color w:val="231F20"/>
          <w:spacing w:val="-23"/>
          <w:w w:val="105"/>
        </w:rPr>
        <w:t> </w:t>
      </w:r>
      <w:r>
        <w:rPr>
          <w:color w:val="231F20"/>
          <w:w w:val="105"/>
        </w:rPr>
        <w:t>hóa</w:t>
      </w:r>
      <w:r>
        <w:rPr>
          <w:color w:val="231F20"/>
          <w:spacing w:val="-22"/>
          <w:w w:val="105"/>
        </w:rPr>
        <w:t> </w:t>
      </w:r>
      <w:r>
        <w:rPr>
          <w:color w:val="231F20"/>
          <w:w w:val="105"/>
        </w:rPr>
        <w:t>cho</w:t>
      </w:r>
      <w:r>
        <w:rPr>
          <w:color w:val="231F20"/>
          <w:spacing w:val="-22"/>
          <w:w w:val="105"/>
        </w:rPr>
        <w:t> </w:t>
      </w:r>
      <w:r>
        <w:rPr>
          <w:color w:val="231F20"/>
          <w:w w:val="105"/>
        </w:rPr>
        <w:t>đến</w:t>
      </w:r>
      <w:r>
        <w:rPr>
          <w:color w:val="231F20"/>
          <w:spacing w:val="-23"/>
          <w:w w:val="105"/>
        </w:rPr>
        <w:t> </w:t>
      </w:r>
      <w:r>
        <w:rPr>
          <w:color w:val="231F20"/>
          <w:w w:val="105"/>
        </w:rPr>
        <w:t>già</w:t>
      </w:r>
      <w:r>
        <w:rPr>
          <w:color w:val="231F20"/>
          <w:spacing w:val="-22"/>
          <w:w w:val="105"/>
        </w:rPr>
        <w:t> </w:t>
      </w:r>
      <w:r>
        <w:rPr>
          <w:color w:val="231F20"/>
          <w:w w:val="105"/>
        </w:rPr>
        <w:t>chết.</w:t>
      </w:r>
      <w:r>
        <w:rPr>
          <w:color w:val="231F20"/>
          <w:spacing w:val="-22"/>
          <w:w w:val="105"/>
        </w:rPr>
        <w:t> </w:t>
      </w:r>
      <w:r>
        <w:rPr>
          <w:color w:val="231F20"/>
          <w:w w:val="105"/>
        </w:rPr>
        <w:t>79</w:t>
      </w:r>
      <w:r>
        <w:rPr>
          <w:color w:val="231F20"/>
          <w:spacing w:val="-23"/>
          <w:w w:val="105"/>
        </w:rPr>
        <w:t> </w:t>
      </w:r>
      <w:r>
        <w:rPr>
          <w:color w:val="231F20"/>
          <w:w w:val="105"/>
        </w:rPr>
        <w:t>tuổi, Ngài</w:t>
      </w:r>
      <w:r>
        <w:rPr>
          <w:color w:val="231F20"/>
          <w:spacing w:val="-19"/>
          <w:w w:val="105"/>
        </w:rPr>
        <w:t> </w:t>
      </w:r>
      <w:r>
        <w:rPr>
          <w:color w:val="231F20"/>
          <w:w w:val="105"/>
        </w:rPr>
        <w:t>nhập</w:t>
      </w:r>
      <w:r>
        <w:rPr>
          <w:color w:val="231F20"/>
          <w:spacing w:val="-18"/>
          <w:w w:val="105"/>
        </w:rPr>
        <w:t> </w:t>
      </w:r>
      <w:r>
        <w:rPr>
          <w:color w:val="231F20"/>
          <w:w w:val="105"/>
        </w:rPr>
        <w:t>Niết</w:t>
      </w:r>
      <w:r>
        <w:rPr>
          <w:color w:val="231F20"/>
          <w:spacing w:val="-19"/>
          <w:w w:val="105"/>
        </w:rPr>
        <w:t> </w:t>
      </w:r>
      <w:r>
        <w:rPr>
          <w:color w:val="231F20"/>
          <w:w w:val="105"/>
        </w:rPr>
        <w:t>bàn.</w:t>
      </w:r>
      <w:r>
        <w:rPr>
          <w:color w:val="231F20"/>
          <w:spacing w:val="-18"/>
          <w:w w:val="105"/>
        </w:rPr>
        <w:t> </w:t>
      </w:r>
      <w:r>
        <w:rPr>
          <w:color w:val="231F20"/>
          <w:w w:val="105"/>
        </w:rPr>
        <w:t>Giảng</w:t>
      </w:r>
      <w:r>
        <w:rPr>
          <w:color w:val="231F20"/>
          <w:spacing w:val="-18"/>
          <w:w w:val="105"/>
        </w:rPr>
        <w:t> </w:t>
      </w:r>
      <w:r>
        <w:rPr>
          <w:color w:val="231F20"/>
          <w:w w:val="105"/>
        </w:rPr>
        <w:t>kinh</w:t>
      </w:r>
      <w:r>
        <w:rPr>
          <w:color w:val="231F20"/>
          <w:spacing w:val="-19"/>
          <w:w w:val="105"/>
        </w:rPr>
        <w:t> </w:t>
      </w:r>
      <w:r>
        <w:rPr>
          <w:color w:val="231F20"/>
          <w:w w:val="105"/>
        </w:rPr>
        <w:t>hơn</w:t>
      </w:r>
      <w:r>
        <w:rPr>
          <w:color w:val="231F20"/>
          <w:spacing w:val="-18"/>
          <w:w w:val="105"/>
        </w:rPr>
        <w:t> </w:t>
      </w:r>
      <w:r>
        <w:rPr>
          <w:color w:val="231F20"/>
          <w:w w:val="105"/>
        </w:rPr>
        <w:t>300</w:t>
      </w:r>
      <w:r>
        <w:rPr>
          <w:color w:val="231F20"/>
          <w:spacing w:val="-18"/>
          <w:w w:val="105"/>
        </w:rPr>
        <w:t> </w:t>
      </w:r>
      <w:r>
        <w:rPr>
          <w:color w:val="231F20"/>
          <w:w w:val="105"/>
        </w:rPr>
        <w:t>hội,</w:t>
      </w:r>
      <w:r>
        <w:rPr>
          <w:color w:val="231F20"/>
          <w:spacing w:val="-19"/>
          <w:w w:val="105"/>
        </w:rPr>
        <w:t> </w:t>
      </w:r>
      <w:r>
        <w:rPr>
          <w:color w:val="231F20"/>
          <w:w w:val="105"/>
        </w:rPr>
        <w:t>thuyết</w:t>
      </w:r>
      <w:r>
        <w:rPr>
          <w:color w:val="231F20"/>
          <w:spacing w:val="-19"/>
          <w:w w:val="105"/>
        </w:rPr>
        <w:t> </w:t>
      </w:r>
      <w:r>
        <w:rPr>
          <w:color w:val="231F20"/>
          <w:w w:val="105"/>
        </w:rPr>
        <w:t>pháp</w:t>
      </w:r>
      <w:r>
        <w:rPr>
          <w:color w:val="231F20"/>
          <w:spacing w:val="-18"/>
          <w:w w:val="105"/>
        </w:rPr>
        <w:t> </w:t>
      </w:r>
      <w:r>
        <w:rPr>
          <w:color w:val="231F20"/>
          <w:w w:val="105"/>
        </w:rPr>
        <w:t>49 năm.</w:t>
      </w:r>
      <w:r>
        <w:rPr>
          <w:color w:val="231F20"/>
          <w:spacing w:val="-12"/>
          <w:w w:val="105"/>
        </w:rPr>
        <w:t> </w:t>
      </w:r>
      <w:r>
        <w:rPr>
          <w:color w:val="231F20"/>
          <w:w w:val="105"/>
        </w:rPr>
        <w:t>Hội</w:t>
      </w:r>
      <w:r>
        <w:rPr>
          <w:color w:val="231F20"/>
          <w:spacing w:val="-12"/>
          <w:w w:val="105"/>
        </w:rPr>
        <w:t> </w:t>
      </w:r>
      <w:r>
        <w:rPr>
          <w:color w:val="231F20"/>
          <w:w w:val="105"/>
        </w:rPr>
        <w:t>này,</w:t>
      </w:r>
      <w:r>
        <w:rPr>
          <w:color w:val="231F20"/>
          <w:spacing w:val="-12"/>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hiện</w:t>
      </w:r>
      <w:r>
        <w:rPr>
          <w:color w:val="231F20"/>
          <w:spacing w:val="-12"/>
          <w:w w:val="105"/>
        </w:rPr>
        <w:t> </w:t>
      </w:r>
      <w:r>
        <w:rPr>
          <w:color w:val="231F20"/>
          <w:w w:val="105"/>
        </w:rPr>
        <w:t>nay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mở</w:t>
      </w:r>
      <w:r>
        <w:rPr>
          <w:color w:val="231F20"/>
          <w:spacing w:val="-12"/>
          <w:w w:val="105"/>
        </w:rPr>
        <w:t> </w:t>
      </w:r>
      <w:r>
        <w:rPr>
          <w:color w:val="231F20"/>
          <w:w w:val="105"/>
        </w:rPr>
        <w:t>lớp.</w:t>
      </w:r>
      <w:r>
        <w:rPr>
          <w:color w:val="231F20"/>
          <w:spacing w:val="-13"/>
          <w:w w:val="105"/>
        </w:rPr>
        <w:t> </w:t>
      </w:r>
      <w:r>
        <w:rPr>
          <w:color w:val="231F20"/>
          <w:w w:val="105"/>
        </w:rPr>
        <w:t>Một</w:t>
      </w:r>
      <w:r>
        <w:rPr>
          <w:color w:val="231F20"/>
          <w:spacing w:val="-13"/>
          <w:w w:val="105"/>
        </w:rPr>
        <w:t> </w:t>
      </w:r>
      <w:r>
        <w:rPr>
          <w:color w:val="231F20"/>
          <w:w w:val="105"/>
        </w:rPr>
        <w:t>hội là giảng một phần. Một phần này, có lớn có nhỏ. Một phần lớn có thể giảng vài năm, cũng có thể giảng một bộ kinh, như “</w:t>
      </w:r>
      <w:r>
        <w:rPr>
          <w:i/>
          <w:color w:val="231F20"/>
          <w:w w:val="105"/>
        </w:rPr>
        <w:t>Đại Bát Nhã Kinh</w:t>
      </w:r>
      <w:r>
        <w:rPr>
          <w:color w:val="231F20"/>
          <w:w w:val="105"/>
        </w:rPr>
        <w:t>”. Đây là một mục lớn, còn nhỏ thì một</w:t>
      </w:r>
      <w:r>
        <w:rPr>
          <w:color w:val="231F20"/>
          <w:spacing w:val="-6"/>
          <w:w w:val="105"/>
        </w:rPr>
        <w:t> </w:t>
      </w:r>
      <w:r>
        <w:rPr>
          <w:color w:val="231F20"/>
          <w:w w:val="105"/>
        </w:rPr>
        <w:t>vài</w:t>
      </w:r>
      <w:r>
        <w:rPr>
          <w:color w:val="231F20"/>
          <w:spacing w:val="-6"/>
          <w:w w:val="105"/>
        </w:rPr>
        <w:t> </w:t>
      </w:r>
      <w:r>
        <w:rPr>
          <w:color w:val="231F20"/>
          <w:w w:val="105"/>
        </w:rPr>
        <w:t>người</w:t>
      </w:r>
      <w:r>
        <w:rPr>
          <w:color w:val="231F20"/>
          <w:spacing w:val="-6"/>
          <w:w w:val="105"/>
        </w:rPr>
        <w:t> </w:t>
      </w:r>
      <w:r>
        <w:rPr>
          <w:color w:val="231F20"/>
          <w:w w:val="105"/>
        </w:rPr>
        <w:t>đến</w:t>
      </w:r>
      <w:r>
        <w:rPr>
          <w:color w:val="231F20"/>
          <w:spacing w:val="-6"/>
          <w:w w:val="105"/>
        </w:rPr>
        <w:t> </w:t>
      </w:r>
      <w:r>
        <w:rPr>
          <w:color w:val="231F20"/>
          <w:w w:val="105"/>
        </w:rPr>
        <w:t>tìm</w:t>
      </w:r>
      <w:r>
        <w:rPr>
          <w:color w:val="231F20"/>
          <w:spacing w:val="-6"/>
          <w:w w:val="105"/>
        </w:rPr>
        <w:t> </w:t>
      </w:r>
      <w:r>
        <w:rPr>
          <w:color w:val="231F20"/>
          <w:w w:val="105"/>
        </w:rPr>
        <w:t>Thế</w:t>
      </w:r>
      <w:r>
        <w:rPr>
          <w:color w:val="231F20"/>
          <w:spacing w:val="-6"/>
          <w:w w:val="105"/>
        </w:rPr>
        <w:t> </w:t>
      </w:r>
      <w:r>
        <w:rPr>
          <w:color w:val="231F20"/>
          <w:w w:val="105"/>
        </w:rPr>
        <w:t>Tôn</w:t>
      </w:r>
      <w:r>
        <w:rPr>
          <w:color w:val="231F20"/>
          <w:spacing w:val="-6"/>
          <w:w w:val="105"/>
        </w:rPr>
        <w:t> </w:t>
      </w:r>
      <w:r>
        <w:rPr>
          <w:color w:val="231F20"/>
          <w:w w:val="105"/>
        </w:rPr>
        <w:t>thỉnh</w:t>
      </w:r>
      <w:r>
        <w:rPr>
          <w:color w:val="231F20"/>
          <w:spacing w:val="-7"/>
          <w:w w:val="105"/>
        </w:rPr>
        <w:t> </w:t>
      </w:r>
      <w:r>
        <w:rPr>
          <w:color w:val="231F20"/>
          <w:w w:val="105"/>
        </w:rPr>
        <w:t>giáo,</w:t>
      </w:r>
      <w:r>
        <w:rPr>
          <w:color w:val="231F20"/>
          <w:spacing w:val="-6"/>
          <w:w w:val="105"/>
        </w:rPr>
        <w:t> </w:t>
      </w:r>
      <w:r>
        <w:rPr>
          <w:color w:val="231F20"/>
          <w:w w:val="105"/>
        </w:rPr>
        <w:t>đưa</w:t>
      </w:r>
      <w:r>
        <w:rPr>
          <w:color w:val="231F20"/>
          <w:spacing w:val="-6"/>
          <w:w w:val="105"/>
        </w:rPr>
        <w:t> </w:t>
      </w:r>
      <w:r>
        <w:rPr>
          <w:color w:val="231F20"/>
          <w:w w:val="105"/>
        </w:rPr>
        <w:t>ra</w:t>
      </w:r>
      <w:r>
        <w:rPr>
          <w:color w:val="231F20"/>
          <w:spacing w:val="-6"/>
          <w:w w:val="105"/>
        </w:rPr>
        <w:t> </w:t>
      </w:r>
      <w:r>
        <w:rPr>
          <w:color w:val="231F20"/>
          <w:w w:val="105"/>
        </w:rPr>
        <w:t>vấn</w:t>
      </w:r>
      <w:r>
        <w:rPr>
          <w:color w:val="231F20"/>
          <w:spacing w:val="-6"/>
          <w:w w:val="105"/>
        </w:rPr>
        <w:t> </w:t>
      </w:r>
      <w:r>
        <w:rPr>
          <w:color w:val="231F20"/>
          <w:w w:val="105"/>
        </w:rPr>
        <w:t>đề</w:t>
      </w:r>
      <w:r>
        <w:rPr>
          <w:color w:val="231F20"/>
          <w:spacing w:val="-6"/>
          <w:w w:val="105"/>
        </w:rPr>
        <w:t> </w:t>
      </w:r>
      <w:r>
        <w:rPr>
          <w:color w:val="231F20"/>
          <w:w w:val="105"/>
        </w:rPr>
        <w:t>và Ngài giảng. Nhỏ thì có thể nói là một vài giờ đồng hồ. Như vậy, cũng tính là một hội.</w:t>
      </w:r>
    </w:p>
    <w:p>
      <w:pPr>
        <w:pStyle w:val="BodyText"/>
        <w:spacing w:line="297" w:lineRule="auto" w:before="146"/>
        <w:ind w:left="104" w:right="404" w:firstLine="453"/>
      </w:pPr>
      <w:r>
        <w:rPr>
          <w:color w:val="231F20"/>
          <w:w w:val="105"/>
        </w:rPr>
        <w:t>Trong </w:t>
      </w:r>
      <w:r>
        <w:rPr>
          <w:i/>
          <w:color w:val="231F20"/>
          <w:w w:val="105"/>
        </w:rPr>
        <w:t>A Hàm, </w:t>
      </w:r>
      <w:r>
        <w:rPr>
          <w:color w:val="231F20"/>
          <w:w w:val="105"/>
        </w:rPr>
        <w:t>chúng ta xem thấy một bộ kinh nhỏ, có văn tự của một vài bộ kinh nhỏ khoảng 300-400 từ. </w:t>
      </w:r>
      <w:r>
        <w:rPr>
          <w:color w:val="231F20"/>
          <w:w w:val="105"/>
        </w:rPr>
        <w:t>Đó cũng là một bộ kinh, như “</w:t>
      </w:r>
      <w:r>
        <w:rPr>
          <w:i/>
          <w:color w:val="231F20"/>
          <w:w w:val="105"/>
        </w:rPr>
        <w:t>Bát Nhã Tâm Kinh</w:t>
      </w:r>
      <w:r>
        <w:rPr>
          <w:color w:val="231F20"/>
          <w:w w:val="105"/>
        </w:rPr>
        <w:t>”. Đó cũng là một bộ kinh, 260 từ, nên có to có nhỏ, hợp lại cũng có mấy ngàn bộ kinh.</w:t>
      </w:r>
    </w:p>
    <w:p>
      <w:pPr>
        <w:pStyle w:val="BodyText"/>
        <w:spacing w:line="297" w:lineRule="auto" w:before="144"/>
        <w:ind w:left="104" w:right="399" w:firstLine="453"/>
      </w:pPr>
      <w:r>
        <w:rPr>
          <w:color w:val="231F20"/>
          <w:w w:val="105"/>
        </w:rPr>
        <w:t>Mấy ngàn bộ kinh này, chúng ta biết lúc đức Thế Tôn giảng kinh giáo hóa, không có sách, không có văn tự, đến bản thảo không có, đề cương cũng không có. Nguồn gốc của kinh điển là sau khi Thế Tôn diệt độ, đệ tử của Ngài đã nghĩ đến giáo huấn của Thế Tôn. Những lời dạy này đáng trân quý. Nếu không truyền cho hậu thế thì thật đáng tiếc, nên từ ký ức, trong Tôn Giả A Nan truyền pháp. Trong hết thảy</w:t>
      </w:r>
      <w:r>
        <w:rPr>
          <w:color w:val="231F20"/>
          <w:spacing w:val="28"/>
          <w:w w:val="105"/>
        </w:rPr>
        <w:t> </w:t>
      </w:r>
      <w:r>
        <w:rPr>
          <w:color w:val="231F20"/>
          <w:w w:val="105"/>
        </w:rPr>
        <w:t>người</w:t>
      </w:r>
      <w:r>
        <w:rPr>
          <w:color w:val="231F20"/>
          <w:spacing w:val="29"/>
          <w:w w:val="105"/>
        </w:rPr>
        <w:t> </w:t>
      </w:r>
      <w:r>
        <w:rPr>
          <w:color w:val="231F20"/>
          <w:w w:val="105"/>
        </w:rPr>
        <w:t>tu</w:t>
      </w:r>
      <w:r>
        <w:rPr>
          <w:color w:val="231F20"/>
          <w:spacing w:val="29"/>
          <w:w w:val="105"/>
        </w:rPr>
        <w:t> </w:t>
      </w:r>
      <w:r>
        <w:rPr>
          <w:color w:val="231F20"/>
          <w:w w:val="105"/>
        </w:rPr>
        <w:t>học</w:t>
      </w:r>
      <w:r>
        <w:rPr>
          <w:color w:val="231F20"/>
          <w:spacing w:val="30"/>
          <w:w w:val="105"/>
        </w:rPr>
        <w:t> </w:t>
      </w:r>
      <w:r>
        <w:rPr>
          <w:color w:val="231F20"/>
          <w:w w:val="105"/>
        </w:rPr>
        <w:t>A</w:t>
      </w:r>
      <w:r>
        <w:rPr>
          <w:color w:val="231F20"/>
          <w:spacing w:val="29"/>
          <w:w w:val="105"/>
        </w:rPr>
        <w:t> </w:t>
      </w:r>
      <w:r>
        <w:rPr>
          <w:color w:val="231F20"/>
          <w:w w:val="105"/>
        </w:rPr>
        <w:t>Nan</w:t>
      </w:r>
      <w:r>
        <w:rPr>
          <w:color w:val="231F20"/>
          <w:spacing w:val="30"/>
          <w:w w:val="105"/>
        </w:rPr>
        <w:t> </w:t>
      </w:r>
      <w:r>
        <w:rPr>
          <w:color w:val="231F20"/>
          <w:w w:val="105"/>
        </w:rPr>
        <w:t>là</w:t>
      </w:r>
      <w:r>
        <w:rPr>
          <w:color w:val="231F20"/>
          <w:spacing w:val="29"/>
          <w:w w:val="105"/>
        </w:rPr>
        <w:t> </w:t>
      </w:r>
      <w:r>
        <w:rPr>
          <w:color w:val="231F20"/>
          <w:w w:val="105"/>
        </w:rPr>
        <w:t>người</w:t>
      </w:r>
      <w:r>
        <w:rPr>
          <w:color w:val="231F20"/>
          <w:spacing w:val="29"/>
          <w:w w:val="105"/>
        </w:rPr>
        <w:t> </w:t>
      </w:r>
      <w:r>
        <w:rPr>
          <w:color w:val="231F20"/>
          <w:w w:val="105"/>
        </w:rPr>
        <w:t>có</w:t>
      </w:r>
      <w:r>
        <w:rPr>
          <w:color w:val="231F20"/>
          <w:spacing w:val="29"/>
          <w:w w:val="105"/>
        </w:rPr>
        <w:t> </w:t>
      </w:r>
      <w:r>
        <w:rPr>
          <w:color w:val="231F20"/>
          <w:w w:val="105"/>
        </w:rPr>
        <w:t>ký</w:t>
      </w:r>
      <w:r>
        <w:rPr>
          <w:color w:val="231F20"/>
          <w:spacing w:val="29"/>
          <w:w w:val="105"/>
        </w:rPr>
        <w:t> </w:t>
      </w:r>
      <w:r>
        <w:rPr>
          <w:color w:val="231F20"/>
          <w:w w:val="105"/>
        </w:rPr>
        <w:t>ức</w:t>
      </w:r>
      <w:r>
        <w:rPr>
          <w:color w:val="231F20"/>
          <w:spacing w:val="29"/>
          <w:w w:val="105"/>
        </w:rPr>
        <w:t> </w:t>
      </w:r>
      <w:r>
        <w:rPr>
          <w:color w:val="231F20"/>
          <w:w w:val="105"/>
        </w:rPr>
        <w:t>tốt</w:t>
      </w:r>
      <w:r>
        <w:rPr>
          <w:color w:val="231F20"/>
          <w:spacing w:val="30"/>
          <w:w w:val="105"/>
        </w:rPr>
        <w:t> </w:t>
      </w:r>
      <w:r>
        <w:rPr>
          <w:color w:val="231F20"/>
          <w:w w:val="105"/>
        </w:rPr>
        <w:t>nhất.</w:t>
      </w:r>
      <w:r>
        <w:rPr>
          <w:color w:val="231F20"/>
          <w:spacing w:val="29"/>
          <w:w w:val="105"/>
        </w:rPr>
        <w:t> </w:t>
      </w:r>
      <w:r>
        <w:rPr>
          <w:color w:val="231F20"/>
          <w:spacing w:val="-5"/>
          <w:w w:val="105"/>
        </w:rPr>
        <w:t>Hầu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như sau khi nghe qua một lần, Ngài có thể hoàn toàn nhớ lại không hề quên, nên thỉnh A Nan phúc giảng, đem hết thảy</w:t>
      </w:r>
      <w:r>
        <w:rPr>
          <w:color w:val="231F20"/>
          <w:spacing w:val="-1"/>
          <w:w w:val="105"/>
        </w:rPr>
        <w:t> </w:t>
      </w:r>
      <w:r>
        <w:rPr>
          <w:color w:val="231F20"/>
          <w:w w:val="105"/>
        </w:rPr>
        <w:t>những</w:t>
      </w:r>
      <w:r>
        <w:rPr>
          <w:color w:val="231F20"/>
          <w:spacing w:val="-1"/>
          <w:w w:val="105"/>
        </w:rPr>
        <w:t> </w:t>
      </w:r>
      <w:r>
        <w:rPr>
          <w:color w:val="231F20"/>
          <w:w w:val="105"/>
        </w:rPr>
        <w:t>gì</w:t>
      </w:r>
      <w:r>
        <w:rPr>
          <w:color w:val="231F20"/>
          <w:spacing w:val="-1"/>
          <w:w w:val="105"/>
        </w:rPr>
        <w:t> </w:t>
      </w:r>
      <w:r>
        <w:rPr>
          <w:color w:val="231F20"/>
          <w:w w:val="105"/>
        </w:rPr>
        <w:t>đức</w:t>
      </w:r>
      <w:r>
        <w:rPr>
          <w:color w:val="231F20"/>
          <w:spacing w:val="-1"/>
          <w:w w:val="105"/>
        </w:rPr>
        <w:t> </w:t>
      </w:r>
      <w:r>
        <w:rPr>
          <w:color w:val="231F20"/>
          <w:w w:val="105"/>
        </w:rPr>
        <w:t>Thế</w:t>
      </w:r>
      <w:r>
        <w:rPr>
          <w:color w:val="231F20"/>
          <w:spacing w:val="-1"/>
          <w:w w:val="105"/>
        </w:rPr>
        <w:t> </w:t>
      </w:r>
      <w:r>
        <w:rPr>
          <w:color w:val="231F20"/>
          <w:w w:val="105"/>
        </w:rPr>
        <w:t>Tôn</w:t>
      </w:r>
      <w:r>
        <w:rPr>
          <w:color w:val="231F20"/>
          <w:spacing w:val="-1"/>
          <w:w w:val="105"/>
        </w:rPr>
        <w:t> </w:t>
      </w:r>
      <w:r>
        <w:rPr>
          <w:color w:val="231F20"/>
          <w:w w:val="105"/>
        </w:rPr>
        <w:t>giảng</w:t>
      </w:r>
      <w:r>
        <w:rPr>
          <w:color w:val="231F20"/>
          <w:spacing w:val="-1"/>
          <w:w w:val="105"/>
        </w:rPr>
        <w:t> </w:t>
      </w:r>
      <w:r>
        <w:rPr>
          <w:color w:val="231F20"/>
          <w:w w:val="105"/>
        </w:rPr>
        <w:t>tuyên</w:t>
      </w:r>
      <w:r>
        <w:rPr>
          <w:color w:val="231F20"/>
          <w:spacing w:val="-1"/>
          <w:w w:val="105"/>
        </w:rPr>
        <w:t> </w:t>
      </w:r>
      <w:r>
        <w:rPr>
          <w:color w:val="231F20"/>
          <w:w w:val="105"/>
        </w:rPr>
        <w:t>lại</w:t>
      </w:r>
      <w:r>
        <w:rPr>
          <w:color w:val="231F20"/>
          <w:spacing w:val="-3"/>
          <w:w w:val="105"/>
        </w:rPr>
        <w:t> </w:t>
      </w:r>
      <w:r>
        <w:rPr>
          <w:color w:val="231F20"/>
          <w:w w:val="105"/>
        </w:rPr>
        <w:t>một</w:t>
      </w:r>
      <w:r>
        <w:rPr>
          <w:color w:val="231F20"/>
          <w:spacing w:val="-1"/>
          <w:w w:val="105"/>
        </w:rPr>
        <w:t> </w:t>
      </w:r>
      <w:r>
        <w:rPr>
          <w:color w:val="231F20"/>
          <w:w w:val="105"/>
        </w:rPr>
        <w:t>lần.</w:t>
      </w:r>
      <w:r>
        <w:rPr>
          <w:color w:val="231F20"/>
          <w:spacing w:val="-3"/>
          <w:w w:val="105"/>
        </w:rPr>
        <w:t> </w:t>
      </w:r>
      <w:r>
        <w:rPr>
          <w:color w:val="231F20"/>
          <w:w w:val="105"/>
        </w:rPr>
        <w:t>500</w:t>
      </w:r>
      <w:r>
        <w:rPr>
          <w:color w:val="231F20"/>
          <w:spacing w:val="-1"/>
          <w:w w:val="105"/>
        </w:rPr>
        <w:t> </w:t>
      </w:r>
      <w:r>
        <w:rPr>
          <w:color w:val="231F20"/>
          <w:w w:val="105"/>
        </w:rPr>
        <w:t>Tỷ khiêu làm chứng, 500 A La Hán nghe. Nghe và mọi người đều đồng ý. Không sai, đức Thế Tôn đã nói như vậy. Như vậy mới ghi lại.</w:t>
      </w:r>
    </w:p>
    <w:p>
      <w:pPr>
        <w:pStyle w:val="BodyText"/>
        <w:spacing w:line="297" w:lineRule="auto" w:before="144"/>
        <w:ind w:left="387" w:right="121" w:firstLine="453"/>
      </w:pPr>
      <w:r>
        <w:rPr>
          <w:color w:val="231F20"/>
          <w:w w:val="105"/>
        </w:rPr>
        <w:t>Nếu</w:t>
      </w:r>
      <w:r>
        <w:rPr>
          <w:color w:val="231F20"/>
          <w:spacing w:val="-1"/>
          <w:w w:val="105"/>
        </w:rPr>
        <w:t> </w:t>
      </w:r>
      <w:r>
        <w:rPr>
          <w:color w:val="231F20"/>
          <w:w w:val="105"/>
        </w:rPr>
        <w:t>có</w:t>
      </w:r>
      <w:r>
        <w:rPr>
          <w:color w:val="231F20"/>
          <w:spacing w:val="-1"/>
          <w:w w:val="105"/>
        </w:rPr>
        <w:t> </w:t>
      </w:r>
      <w:r>
        <w:rPr>
          <w:color w:val="231F20"/>
          <w:w w:val="105"/>
        </w:rPr>
        <w:t>một người</w:t>
      </w:r>
      <w:r>
        <w:rPr>
          <w:color w:val="231F20"/>
          <w:spacing w:val="-1"/>
          <w:w w:val="105"/>
        </w:rPr>
        <w:t> </w:t>
      </w:r>
      <w:r>
        <w:rPr>
          <w:color w:val="231F20"/>
          <w:w w:val="105"/>
        </w:rPr>
        <w:t>phản</w:t>
      </w:r>
      <w:r>
        <w:rPr>
          <w:color w:val="231F20"/>
          <w:spacing w:val="-1"/>
          <w:w w:val="105"/>
        </w:rPr>
        <w:t> </w:t>
      </w:r>
      <w:r>
        <w:rPr>
          <w:color w:val="231F20"/>
          <w:w w:val="105"/>
        </w:rPr>
        <w:t>đối</w:t>
      </w:r>
      <w:r>
        <w:rPr>
          <w:color w:val="231F20"/>
          <w:spacing w:val="-1"/>
          <w:w w:val="105"/>
        </w:rPr>
        <w:t> </w:t>
      </w:r>
      <w:r>
        <w:rPr>
          <w:color w:val="231F20"/>
          <w:w w:val="105"/>
        </w:rPr>
        <w:t>đều không</w:t>
      </w:r>
      <w:r>
        <w:rPr>
          <w:color w:val="231F20"/>
          <w:spacing w:val="-1"/>
          <w:w w:val="105"/>
        </w:rPr>
        <w:t> </w:t>
      </w:r>
      <w:r>
        <w:rPr>
          <w:color w:val="231F20"/>
          <w:w w:val="105"/>
        </w:rPr>
        <w:t>được. Chỉ</w:t>
      </w:r>
      <w:r>
        <w:rPr>
          <w:color w:val="231F20"/>
          <w:spacing w:val="-1"/>
          <w:w w:val="105"/>
        </w:rPr>
        <w:t> </w:t>
      </w:r>
      <w:r>
        <w:rPr>
          <w:color w:val="231F20"/>
          <w:w w:val="105"/>
        </w:rPr>
        <w:t>cần có người</w:t>
      </w:r>
      <w:r>
        <w:rPr>
          <w:color w:val="231F20"/>
          <w:spacing w:val="-12"/>
          <w:w w:val="105"/>
        </w:rPr>
        <w:t> </w:t>
      </w:r>
      <w:r>
        <w:rPr>
          <w:color w:val="231F20"/>
          <w:w w:val="105"/>
        </w:rPr>
        <w:t>nói</w:t>
      </w:r>
      <w:r>
        <w:rPr>
          <w:color w:val="231F20"/>
          <w:spacing w:val="-12"/>
          <w:w w:val="105"/>
        </w:rPr>
        <w:t> </w:t>
      </w:r>
      <w:r>
        <w:rPr>
          <w:color w:val="231F20"/>
          <w:w w:val="105"/>
        </w:rPr>
        <w:t>hình</w:t>
      </w:r>
      <w:r>
        <w:rPr>
          <w:color w:val="231F20"/>
          <w:spacing w:val="-12"/>
          <w:w w:val="105"/>
        </w:rPr>
        <w:t> </w:t>
      </w:r>
      <w:r>
        <w:rPr>
          <w:color w:val="231F20"/>
          <w:w w:val="105"/>
        </w:rPr>
        <w:t>như</w:t>
      </w:r>
      <w:r>
        <w:rPr>
          <w:color w:val="231F20"/>
          <w:spacing w:val="-12"/>
          <w:w w:val="105"/>
        </w:rPr>
        <w:t> </w:t>
      </w:r>
      <w:r>
        <w:rPr>
          <w:color w:val="231F20"/>
          <w:w w:val="105"/>
        </w:rPr>
        <w:t>câu</w:t>
      </w:r>
      <w:r>
        <w:rPr>
          <w:color w:val="231F20"/>
          <w:spacing w:val="-11"/>
          <w:w w:val="105"/>
        </w:rPr>
        <w:t> </w:t>
      </w:r>
      <w:r>
        <w:rPr>
          <w:color w:val="231F20"/>
          <w:w w:val="105"/>
        </w:rPr>
        <w:t>này</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1"/>
          <w:w w:val="105"/>
        </w:rPr>
        <w:t> </w:t>
      </w:r>
      <w:r>
        <w:rPr>
          <w:color w:val="231F20"/>
          <w:w w:val="105"/>
        </w:rPr>
        <w:t>không</w:t>
      </w:r>
      <w:r>
        <w:rPr>
          <w:color w:val="231F20"/>
          <w:spacing w:val="-12"/>
          <w:w w:val="105"/>
        </w:rPr>
        <w:t> </w:t>
      </w:r>
      <w:r>
        <w:rPr>
          <w:color w:val="231F20"/>
          <w:w w:val="105"/>
        </w:rPr>
        <w:t>nói</w:t>
      </w:r>
      <w:r>
        <w:rPr>
          <w:color w:val="231F20"/>
          <w:spacing w:val="-12"/>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thì câu</w:t>
      </w:r>
      <w:r>
        <w:rPr>
          <w:color w:val="231F20"/>
          <w:spacing w:val="-13"/>
          <w:w w:val="105"/>
        </w:rPr>
        <w:t> </w:t>
      </w:r>
      <w:r>
        <w:rPr>
          <w:color w:val="231F20"/>
          <w:w w:val="105"/>
        </w:rPr>
        <w:t>đó</w:t>
      </w:r>
      <w:r>
        <w:rPr>
          <w:color w:val="231F20"/>
          <w:spacing w:val="-13"/>
          <w:w w:val="105"/>
        </w:rPr>
        <w:t> </w:t>
      </w:r>
      <w:r>
        <w:rPr>
          <w:color w:val="231F20"/>
          <w:w w:val="105"/>
        </w:rPr>
        <w:t>phải</w:t>
      </w:r>
      <w:r>
        <w:rPr>
          <w:color w:val="231F20"/>
          <w:spacing w:val="-13"/>
          <w:w w:val="105"/>
        </w:rPr>
        <w:t> </w:t>
      </w:r>
      <w:r>
        <w:rPr>
          <w:color w:val="231F20"/>
          <w:w w:val="105"/>
        </w:rPr>
        <w:t>xoá</w:t>
      </w:r>
      <w:r>
        <w:rPr>
          <w:color w:val="231F20"/>
          <w:spacing w:val="-13"/>
          <w:w w:val="105"/>
        </w:rPr>
        <w:t> </w:t>
      </w:r>
      <w:r>
        <w:rPr>
          <w:color w:val="231F20"/>
          <w:w w:val="105"/>
        </w:rPr>
        <w:t>đi.</w:t>
      </w:r>
      <w:r>
        <w:rPr>
          <w:color w:val="231F20"/>
          <w:spacing w:val="-13"/>
          <w:w w:val="105"/>
        </w:rPr>
        <w:t> </w:t>
      </w:r>
      <w:r>
        <w:rPr>
          <w:color w:val="231F20"/>
          <w:w w:val="105"/>
        </w:rPr>
        <w:t>Làm</w:t>
      </w:r>
      <w:r>
        <w:rPr>
          <w:color w:val="231F20"/>
          <w:spacing w:val="-13"/>
          <w:w w:val="105"/>
        </w:rPr>
        <w:t> </w:t>
      </w:r>
      <w:r>
        <w:rPr>
          <w:color w:val="231F20"/>
          <w:w w:val="105"/>
        </w:rPr>
        <w:t>như</w:t>
      </w:r>
      <w:r>
        <w:rPr>
          <w:color w:val="231F20"/>
          <w:spacing w:val="-14"/>
          <w:w w:val="105"/>
        </w:rPr>
        <w:t> </w:t>
      </w:r>
      <w:r>
        <w:rPr>
          <w:color w:val="231F20"/>
          <w:w w:val="105"/>
        </w:rPr>
        <w:t>vậy</w:t>
      </w:r>
      <w:r>
        <w:rPr>
          <w:color w:val="231F20"/>
          <w:spacing w:val="-13"/>
          <w:w w:val="105"/>
        </w:rPr>
        <w:t> </w:t>
      </w:r>
      <w:r>
        <w:rPr>
          <w:color w:val="231F20"/>
          <w:w w:val="105"/>
        </w:rPr>
        <w:t>để</w:t>
      </w:r>
      <w:r>
        <w:rPr>
          <w:color w:val="231F20"/>
          <w:spacing w:val="-13"/>
          <w:w w:val="105"/>
        </w:rPr>
        <w:t> </w:t>
      </w:r>
      <w:r>
        <w:rPr>
          <w:color w:val="231F20"/>
          <w:w w:val="105"/>
        </w:rPr>
        <w:t>đặt</w:t>
      </w:r>
      <w:r>
        <w:rPr>
          <w:color w:val="231F20"/>
          <w:spacing w:val="-13"/>
          <w:w w:val="105"/>
        </w:rPr>
        <w:t> </w:t>
      </w:r>
      <w:r>
        <w:rPr>
          <w:color w:val="231F20"/>
          <w:w w:val="105"/>
        </w:rPr>
        <w:t>niềm</w:t>
      </w:r>
      <w:r>
        <w:rPr>
          <w:color w:val="231F20"/>
          <w:spacing w:val="-14"/>
          <w:w w:val="105"/>
        </w:rPr>
        <w:t> </w:t>
      </w:r>
      <w:r>
        <w:rPr>
          <w:color w:val="231F20"/>
          <w:w w:val="105"/>
        </w:rPr>
        <w:t>tin</w:t>
      </w:r>
      <w:r>
        <w:rPr>
          <w:color w:val="231F20"/>
          <w:spacing w:val="-14"/>
          <w:w w:val="105"/>
        </w:rPr>
        <w:t> </w:t>
      </w:r>
      <w:r>
        <w:rPr>
          <w:color w:val="231F20"/>
          <w:w w:val="105"/>
        </w:rPr>
        <w:t>cho</w:t>
      </w:r>
      <w:r>
        <w:rPr>
          <w:color w:val="231F20"/>
          <w:spacing w:val="-14"/>
          <w:w w:val="105"/>
        </w:rPr>
        <w:t> </w:t>
      </w:r>
      <w:r>
        <w:rPr>
          <w:color w:val="231F20"/>
          <w:w w:val="105"/>
        </w:rPr>
        <w:t>hậu</w:t>
      </w:r>
      <w:r>
        <w:rPr>
          <w:color w:val="231F20"/>
          <w:spacing w:val="-13"/>
          <w:w w:val="105"/>
        </w:rPr>
        <w:t> </w:t>
      </w:r>
      <w:r>
        <w:rPr>
          <w:color w:val="231F20"/>
          <w:w w:val="105"/>
        </w:rPr>
        <w:t>thế và</w:t>
      </w:r>
      <w:r>
        <w:rPr>
          <w:color w:val="231F20"/>
          <w:spacing w:val="-16"/>
          <w:w w:val="105"/>
        </w:rPr>
        <w:t> </w:t>
      </w:r>
      <w:r>
        <w:rPr>
          <w:color w:val="231F20"/>
          <w:w w:val="105"/>
        </w:rPr>
        <w:t>lưu</w:t>
      </w:r>
      <w:r>
        <w:rPr>
          <w:color w:val="231F20"/>
          <w:spacing w:val="-16"/>
          <w:w w:val="105"/>
        </w:rPr>
        <w:t> </w:t>
      </w:r>
      <w:r>
        <w:rPr>
          <w:color w:val="231F20"/>
          <w:w w:val="105"/>
        </w:rPr>
        <w:t>truyền</w:t>
      </w:r>
      <w:r>
        <w:rPr>
          <w:color w:val="231F20"/>
          <w:spacing w:val="-16"/>
          <w:w w:val="105"/>
        </w:rPr>
        <w:t> </w:t>
      </w:r>
      <w:r>
        <w:rPr>
          <w:color w:val="231F20"/>
          <w:w w:val="105"/>
        </w:rPr>
        <w:t>về</w:t>
      </w:r>
      <w:r>
        <w:rPr>
          <w:color w:val="231F20"/>
          <w:spacing w:val="-16"/>
          <w:w w:val="105"/>
        </w:rPr>
        <w:t> </w:t>
      </w:r>
      <w:r>
        <w:rPr>
          <w:color w:val="231F20"/>
          <w:w w:val="105"/>
        </w:rPr>
        <w:t>sau.</w:t>
      </w:r>
      <w:r>
        <w:rPr>
          <w:color w:val="231F20"/>
          <w:spacing w:val="-16"/>
          <w:w w:val="105"/>
        </w:rPr>
        <w:t> </w:t>
      </w:r>
      <w:r>
        <w:rPr>
          <w:color w:val="231F20"/>
          <w:w w:val="105"/>
        </w:rPr>
        <w:t>Những</w:t>
      </w:r>
      <w:r>
        <w:rPr>
          <w:color w:val="231F20"/>
          <w:spacing w:val="-16"/>
          <w:w w:val="105"/>
        </w:rPr>
        <w:t> </w:t>
      </w:r>
      <w:r>
        <w:rPr>
          <w:color w:val="231F20"/>
          <w:w w:val="105"/>
        </w:rPr>
        <w:t>tài</w:t>
      </w:r>
      <w:r>
        <w:rPr>
          <w:color w:val="231F20"/>
          <w:spacing w:val="-16"/>
          <w:w w:val="105"/>
        </w:rPr>
        <w:t> </w:t>
      </w:r>
      <w:r>
        <w:rPr>
          <w:color w:val="231F20"/>
          <w:w w:val="105"/>
        </w:rPr>
        <w:t>liệu</w:t>
      </w:r>
      <w:r>
        <w:rPr>
          <w:color w:val="231F20"/>
          <w:spacing w:val="-16"/>
          <w:w w:val="105"/>
        </w:rPr>
        <w:t> </w:t>
      </w:r>
      <w:r>
        <w:rPr>
          <w:color w:val="231F20"/>
          <w:w w:val="105"/>
        </w:rPr>
        <w:t>Phật</w:t>
      </w:r>
      <w:r>
        <w:rPr>
          <w:color w:val="231F20"/>
          <w:spacing w:val="-16"/>
          <w:w w:val="105"/>
        </w:rPr>
        <w:t> </w:t>
      </w:r>
      <w:r>
        <w:rPr>
          <w:color w:val="231F20"/>
          <w:w w:val="105"/>
        </w:rPr>
        <w:t>giảng</w:t>
      </w:r>
      <w:r>
        <w:rPr>
          <w:color w:val="231F20"/>
          <w:spacing w:val="-16"/>
          <w:w w:val="105"/>
        </w:rPr>
        <w:t> </w:t>
      </w:r>
      <w:r>
        <w:rPr>
          <w:color w:val="231F20"/>
          <w:w w:val="105"/>
        </w:rPr>
        <w:t>lúc</w:t>
      </w:r>
      <w:r>
        <w:rPr>
          <w:color w:val="231F20"/>
          <w:spacing w:val="-16"/>
          <w:w w:val="105"/>
        </w:rPr>
        <w:t> </w:t>
      </w:r>
      <w:r>
        <w:rPr>
          <w:color w:val="231F20"/>
          <w:w w:val="105"/>
        </w:rPr>
        <w:t>tại</w:t>
      </w:r>
      <w:r>
        <w:rPr>
          <w:color w:val="231F20"/>
          <w:spacing w:val="-16"/>
          <w:w w:val="105"/>
        </w:rPr>
        <w:t> </w:t>
      </w:r>
      <w:r>
        <w:rPr>
          <w:color w:val="231F20"/>
          <w:w w:val="105"/>
        </w:rPr>
        <w:t>thế</w:t>
      </w:r>
      <w:r>
        <w:rPr>
          <w:color w:val="231F20"/>
          <w:spacing w:val="-16"/>
          <w:w w:val="105"/>
        </w:rPr>
        <w:t> </w:t>
      </w:r>
      <w:r>
        <w:rPr>
          <w:color w:val="231F20"/>
          <w:w w:val="105"/>
        </w:rPr>
        <w:t>vô cùng</w:t>
      </w:r>
      <w:r>
        <w:rPr>
          <w:color w:val="231F20"/>
          <w:spacing w:val="-9"/>
          <w:w w:val="105"/>
        </w:rPr>
        <w:t> </w:t>
      </w:r>
      <w:r>
        <w:rPr>
          <w:color w:val="231F20"/>
          <w:w w:val="105"/>
        </w:rPr>
        <w:t>trân</w:t>
      </w:r>
      <w:r>
        <w:rPr>
          <w:color w:val="231F20"/>
          <w:spacing w:val="-10"/>
          <w:w w:val="105"/>
        </w:rPr>
        <w:t> </w:t>
      </w:r>
      <w:r>
        <w:rPr>
          <w:color w:val="231F20"/>
          <w:w w:val="105"/>
        </w:rPr>
        <w:t>quý.</w:t>
      </w:r>
      <w:r>
        <w:rPr>
          <w:color w:val="231F20"/>
          <w:spacing w:val="-10"/>
          <w:w w:val="105"/>
        </w:rPr>
        <w:t> </w:t>
      </w:r>
      <w:r>
        <w:rPr>
          <w:color w:val="231F20"/>
          <w:w w:val="105"/>
        </w:rPr>
        <w:t>Lưu</w:t>
      </w:r>
      <w:r>
        <w:rPr>
          <w:color w:val="231F20"/>
          <w:spacing w:val="-9"/>
          <w:w w:val="105"/>
        </w:rPr>
        <w:t> </w:t>
      </w:r>
      <w:r>
        <w:rPr>
          <w:color w:val="231F20"/>
          <w:w w:val="105"/>
        </w:rPr>
        <w:t>lại</w:t>
      </w:r>
      <w:r>
        <w:rPr>
          <w:color w:val="231F20"/>
          <w:spacing w:val="-10"/>
          <w:w w:val="105"/>
        </w:rPr>
        <w:t> </w:t>
      </w:r>
      <w:r>
        <w:rPr>
          <w:color w:val="231F20"/>
          <w:w w:val="105"/>
        </w:rPr>
        <w:t>những</w:t>
      </w:r>
      <w:r>
        <w:rPr>
          <w:color w:val="231F20"/>
          <w:spacing w:val="-10"/>
          <w:w w:val="105"/>
        </w:rPr>
        <w:t> </w:t>
      </w:r>
      <w:r>
        <w:rPr>
          <w:color w:val="231F20"/>
          <w:w w:val="105"/>
        </w:rPr>
        <w:t>thứ</w:t>
      </w:r>
      <w:r>
        <w:rPr>
          <w:color w:val="231F20"/>
          <w:spacing w:val="-10"/>
          <w:w w:val="105"/>
        </w:rPr>
        <w:t> </w:t>
      </w:r>
      <w:r>
        <w:rPr>
          <w:color w:val="231F20"/>
          <w:w w:val="105"/>
        </w:rPr>
        <w:t>này,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đều</w:t>
      </w:r>
      <w:r>
        <w:rPr>
          <w:color w:val="231F20"/>
          <w:spacing w:val="-10"/>
          <w:w w:val="105"/>
        </w:rPr>
        <w:t> </w:t>
      </w:r>
      <w:r>
        <w:rPr>
          <w:color w:val="231F20"/>
          <w:w w:val="105"/>
        </w:rPr>
        <w:t>biết</w:t>
      </w:r>
      <w:r>
        <w:rPr>
          <w:color w:val="231F20"/>
          <w:spacing w:val="-10"/>
          <w:w w:val="105"/>
        </w:rPr>
        <w:t> </w:t>
      </w:r>
      <w:r>
        <w:rPr>
          <w:color w:val="231F20"/>
          <w:w w:val="105"/>
        </w:rPr>
        <w:t>đức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lúc</w:t>
      </w:r>
      <w:r>
        <w:rPr>
          <w:color w:val="231F20"/>
          <w:spacing w:val="-20"/>
          <w:w w:val="105"/>
        </w:rPr>
        <w:t> </w:t>
      </w:r>
      <w:r>
        <w:rPr>
          <w:color w:val="231F20"/>
          <w:spacing w:val="-2"/>
          <w:w w:val="105"/>
        </w:rPr>
        <w:t>đó</w:t>
      </w:r>
      <w:r>
        <w:rPr>
          <w:color w:val="231F20"/>
          <w:spacing w:val="-20"/>
          <w:w w:val="105"/>
        </w:rPr>
        <w:t> </w:t>
      </w:r>
      <w:r>
        <w:rPr>
          <w:color w:val="231F20"/>
          <w:spacing w:val="-2"/>
          <w:w w:val="105"/>
        </w:rPr>
        <w:t>giáo</w:t>
      </w:r>
      <w:r>
        <w:rPr>
          <w:color w:val="231F20"/>
          <w:spacing w:val="-20"/>
          <w:w w:val="105"/>
        </w:rPr>
        <w:t> </w:t>
      </w:r>
      <w:r>
        <w:rPr>
          <w:color w:val="231F20"/>
          <w:spacing w:val="-2"/>
          <w:w w:val="105"/>
        </w:rPr>
        <w:t>hóa,</w:t>
      </w:r>
      <w:r>
        <w:rPr>
          <w:color w:val="231F20"/>
          <w:spacing w:val="-20"/>
          <w:w w:val="105"/>
        </w:rPr>
        <w:t> </w:t>
      </w:r>
      <w:r>
        <w:rPr>
          <w:color w:val="231F20"/>
          <w:spacing w:val="-2"/>
          <w:w w:val="105"/>
        </w:rPr>
        <w:t>dạy</w:t>
      </w:r>
      <w:r>
        <w:rPr>
          <w:color w:val="231F20"/>
          <w:spacing w:val="-20"/>
          <w:w w:val="105"/>
        </w:rPr>
        <w:t> </w:t>
      </w:r>
      <w:r>
        <w:rPr>
          <w:color w:val="231F20"/>
          <w:spacing w:val="-2"/>
          <w:w w:val="105"/>
        </w:rPr>
        <w:t>người</w:t>
      </w:r>
      <w:r>
        <w:rPr>
          <w:color w:val="231F20"/>
          <w:spacing w:val="-20"/>
          <w:w w:val="105"/>
        </w:rPr>
        <w:t> </w:t>
      </w:r>
      <w:r>
        <w:rPr>
          <w:color w:val="231F20"/>
          <w:spacing w:val="-2"/>
          <w:w w:val="105"/>
        </w:rPr>
        <w:t>hiểu</w:t>
      </w:r>
      <w:r>
        <w:rPr>
          <w:color w:val="231F20"/>
          <w:spacing w:val="-20"/>
          <w:w w:val="105"/>
        </w:rPr>
        <w:t> </w:t>
      </w:r>
      <w:r>
        <w:rPr>
          <w:color w:val="231F20"/>
          <w:spacing w:val="-2"/>
          <w:w w:val="105"/>
        </w:rPr>
        <w:t>lý</w:t>
      </w:r>
      <w:r>
        <w:rPr>
          <w:color w:val="231F20"/>
          <w:spacing w:val="-20"/>
          <w:w w:val="105"/>
        </w:rPr>
        <w:t> </w:t>
      </w:r>
      <w:r>
        <w:rPr>
          <w:color w:val="231F20"/>
          <w:spacing w:val="-2"/>
          <w:w w:val="105"/>
        </w:rPr>
        <w:t>lẽ,</w:t>
      </w:r>
      <w:r>
        <w:rPr>
          <w:color w:val="231F20"/>
          <w:spacing w:val="-20"/>
          <w:w w:val="105"/>
        </w:rPr>
        <w:t> </w:t>
      </w:r>
      <w:r>
        <w:rPr>
          <w:color w:val="231F20"/>
          <w:spacing w:val="-2"/>
          <w:w w:val="105"/>
        </w:rPr>
        <w:t>minh</w:t>
      </w:r>
      <w:r>
        <w:rPr>
          <w:color w:val="231F20"/>
          <w:spacing w:val="-20"/>
          <w:w w:val="105"/>
        </w:rPr>
        <w:t> </w:t>
      </w:r>
      <w:r>
        <w:rPr>
          <w:color w:val="231F20"/>
          <w:spacing w:val="-2"/>
          <w:w w:val="105"/>
        </w:rPr>
        <w:t>bạch</w:t>
      </w:r>
      <w:r>
        <w:rPr>
          <w:color w:val="231F20"/>
          <w:spacing w:val="-20"/>
          <w:w w:val="105"/>
        </w:rPr>
        <w:t> </w:t>
      </w:r>
      <w:r>
        <w:rPr>
          <w:color w:val="231F20"/>
          <w:spacing w:val="-2"/>
          <w:w w:val="105"/>
        </w:rPr>
        <w:t>đạo </w:t>
      </w:r>
      <w:r>
        <w:rPr>
          <w:color w:val="231F20"/>
          <w:w w:val="105"/>
        </w:rPr>
        <w:t>lý.</w:t>
      </w:r>
      <w:r>
        <w:rPr>
          <w:color w:val="231F20"/>
          <w:spacing w:val="-12"/>
          <w:w w:val="105"/>
        </w:rPr>
        <w:t> </w:t>
      </w:r>
      <w:r>
        <w:rPr>
          <w:color w:val="231F20"/>
          <w:w w:val="105"/>
        </w:rPr>
        <w:t>Dạy</w:t>
      </w:r>
      <w:r>
        <w:rPr>
          <w:color w:val="231F20"/>
          <w:spacing w:val="-12"/>
          <w:w w:val="105"/>
        </w:rPr>
        <w:t> </w:t>
      </w:r>
      <w:r>
        <w:rPr>
          <w:color w:val="231F20"/>
          <w:w w:val="105"/>
        </w:rPr>
        <w:t>người</w:t>
      </w:r>
      <w:r>
        <w:rPr>
          <w:color w:val="231F20"/>
          <w:spacing w:val="-12"/>
          <w:w w:val="105"/>
        </w:rPr>
        <w:t> </w:t>
      </w:r>
      <w:r>
        <w:rPr>
          <w:color w:val="231F20"/>
          <w:w w:val="105"/>
        </w:rPr>
        <w:t>hiểu</w:t>
      </w:r>
      <w:r>
        <w:rPr>
          <w:color w:val="231F20"/>
          <w:spacing w:val="-12"/>
          <w:w w:val="105"/>
        </w:rPr>
        <w:t> </w:t>
      </w:r>
      <w:r>
        <w:rPr>
          <w:color w:val="231F20"/>
          <w:w w:val="105"/>
        </w:rPr>
        <w:t>nhân</w:t>
      </w:r>
      <w:r>
        <w:rPr>
          <w:color w:val="231F20"/>
          <w:spacing w:val="-12"/>
          <w:w w:val="105"/>
        </w:rPr>
        <w:t> </w:t>
      </w:r>
      <w:r>
        <w:rPr>
          <w:color w:val="231F20"/>
          <w:w w:val="105"/>
        </w:rPr>
        <w:t>quả.</w:t>
      </w:r>
      <w:r>
        <w:rPr>
          <w:color w:val="231F20"/>
          <w:spacing w:val="-12"/>
          <w:w w:val="105"/>
        </w:rPr>
        <w:t> </w:t>
      </w:r>
      <w:r>
        <w:rPr>
          <w:color w:val="231F20"/>
          <w:w w:val="105"/>
        </w:rPr>
        <w:t>Dạy</w:t>
      </w:r>
      <w:r>
        <w:rPr>
          <w:color w:val="231F20"/>
          <w:spacing w:val="-12"/>
          <w:w w:val="105"/>
        </w:rPr>
        <w:t> </w:t>
      </w:r>
      <w:r>
        <w:rPr>
          <w:color w:val="231F20"/>
          <w:w w:val="105"/>
        </w:rPr>
        <w:t>người</w:t>
      </w:r>
      <w:r>
        <w:rPr>
          <w:color w:val="231F20"/>
          <w:spacing w:val="-12"/>
          <w:w w:val="105"/>
        </w:rPr>
        <w:t> </w:t>
      </w:r>
      <w:r>
        <w:rPr>
          <w:color w:val="231F20"/>
          <w:w w:val="105"/>
        </w:rPr>
        <w:t>làm</w:t>
      </w:r>
      <w:r>
        <w:rPr>
          <w:color w:val="231F20"/>
          <w:spacing w:val="-12"/>
          <w:w w:val="105"/>
        </w:rPr>
        <w:t> </w:t>
      </w:r>
      <w:r>
        <w:rPr>
          <w:color w:val="231F20"/>
          <w:w w:val="105"/>
        </w:rPr>
        <w:t>sao</w:t>
      </w:r>
      <w:r>
        <w:rPr>
          <w:color w:val="231F20"/>
          <w:spacing w:val="-12"/>
          <w:w w:val="105"/>
        </w:rPr>
        <w:t> </w:t>
      </w:r>
      <w:r>
        <w:rPr>
          <w:color w:val="231F20"/>
          <w:w w:val="105"/>
        </w:rPr>
        <w:t>làm</w:t>
      </w:r>
      <w:r>
        <w:rPr>
          <w:color w:val="231F20"/>
          <w:spacing w:val="-12"/>
          <w:w w:val="105"/>
        </w:rPr>
        <w:t> </w:t>
      </w:r>
      <w:r>
        <w:rPr>
          <w:color w:val="231F20"/>
          <w:w w:val="105"/>
        </w:rPr>
        <w:t>người, làm sao xử thế, làm sao đối nhân, tiếp vật. Ngài dạy người như vậy, và truyền đến hôm nay kinh điển biến thành tụng. Nó vốn không phải để chúng ta tụng. Nếu để tụng, thì năm đó Thế Tôn nên viết vài bộ kinh để mọi người tụng. Không có. Đức Thế Tôn không có làm như thế.</w:t>
      </w:r>
    </w:p>
    <w:p>
      <w:pPr>
        <w:pStyle w:val="BodyText"/>
        <w:spacing w:line="297" w:lineRule="auto" w:before="146"/>
        <w:ind w:left="387" w:right="122" w:firstLine="453"/>
      </w:pP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nhất</w:t>
      </w:r>
      <w:r>
        <w:rPr>
          <w:color w:val="231F20"/>
          <w:spacing w:val="-14"/>
          <w:w w:val="105"/>
        </w:rPr>
        <w:t> </w:t>
      </w:r>
      <w:r>
        <w:rPr>
          <w:color w:val="231F20"/>
          <w:w w:val="105"/>
        </w:rPr>
        <w:t>định</w:t>
      </w:r>
      <w:r>
        <w:rPr>
          <w:color w:val="231F20"/>
          <w:spacing w:val="-14"/>
          <w:w w:val="105"/>
        </w:rPr>
        <w:t> </w:t>
      </w:r>
      <w:r>
        <w:rPr>
          <w:color w:val="231F20"/>
          <w:w w:val="105"/>
        </w:rPr>
        <w:t>phải</w:t>
      </w:r>
      <w:r>
        <w:rPr>
          <w:color w:val="231F20"/>
          <w:spacing w:val="-14"/>
          <w:w w:val="105"/>
        </w:rPr>
        <w:t> </w:t>
      </w:r>
      <w:r>
        <w:rPr>
          <w:color w:val="231F20"/>
          <w:w w:val="105"/>
        </w:rPr>
        <w:t>hiểu</w:t>
      </w:r>
      <w:r>
        <w:rPr>
          <w:color w:val="231F20"/>
          <w:spacing w:val="-14"/>
          <w:w w:val="105"/>
        </w:rPr>
        <w:t> </w:t>
      </w:r>
      <w:r>
        <w:rPr>
          <w:color w:val="231F20"/>
          <w:w w:val="105"/>
        </w:rPr>
        <w:t>rõ,</w:t>
      </w:r>
      <w:r>
        <w:rPr>
          <w:color w:val="231F20"/>
          <w:spacing w:val="-14"/>
          <w:w w:val="105"/>
        </w:rPr>
        <w:t> </w:t>
      </w:r>
      <w:r>
        <w:rPr>
          <w:color w:val="231F20"/>
          <w:w w:val="105"/>
        </w:rPr>
        <w:t>đức</w:t>
      </w:r>
      <w:r>
        <w:rPr>
          <w:color w:val="231F20"/>
          <w:spacing w:val="-14"/>
          <w:w w:val="105"/>
        </w:rPr>
        <w:t> </w:t>
      </w:r>
      <w:r>
        <w:rPr>
          <w:color w:val="231F20"/>
          <w:w w:val="105"/>
        </w:rPr>
        <w:t>Thế</w:t>
      </w:r>
      <w:r>
        <w:rPr>
          <w:color w:val="231F20"/>
          <w:spacing w:val="-14"/>
          <w:w w:val="105"/>
        </w:rPr>
        <w:t> </w:t>
      </w:r>
      <w:r>
        <w:rPr>
          <w:color w:val="231F20"/>
          <w:w w:val="105"/>
        </w:rPr>
        <w:t>Tôn,</w:t>
      </w:r>
      <w:r>
        <w:rPr>
          <w:color w:val="231F20"/>
          <w:spacing w:val="-14"/>
          <w:w w:val="105"/>
        </w:rPr>
        <w:t> </w:t>
      </w:r>
      <w:r>
        <w:rPr>
          <w:color w:val="231F20"/>
          <w:w w:val="105"/>
        </w:rPr>
        <w:t>giống</w:t>
      </w:r>
      <w:r>
        <w:rPr>
          <w:color w:val="231F20"/>
          <w:spacing w:val="-14"/>
          <w:w w:val="105"/>
        </w:rPr>
        <w:t> </w:t>
      </w:r>
      <w:r>
        <w:rPr>
          <w:color w:val="231F20"/>
          <w:w w:val="105"/>
        </w:rPr>
        <w:t>như Khổng</w:t>
      </w:r>
      <w:r>
        <w:rPr>
          <w:color w:val="231F20"/>
          <w:spacing w:val="-12"/>
          <w:w w:val="105"/>
        </w:rPr>
        <w:t> </w:t>
      </w:r>
      <w:r>
        <w:rPr>
          <w:color w:val="231F20"/>
          <w:w w:val="105"/>
        </w:rPr>
        <w:t>Tử</w:t>
      </w:r>
      <w:r>
        <w:rPr>
          <w:color w:val="231F20"/>
          <w:spacing w:val="-12"/>
          <w:w w:val="105"/>
        </w:rPr>
        <w:t> </w:t>
      </w:r>
      <w:r>
        <w:rPr>
          <w:color w:val="231F20"/>
          <w:w w:val="105"/>
        </w:rPr>
        <w:t>vậy.</w:t>
      </w:r>
      <w:r>
        <w:rPr>
          <w:color w:val="231F20"/>
          <w:spacing w:val="-12"/>
          <w:w w:val="105"/>
        </w:rPr>
        <w:t> </w:t>
      </w:r>
      <w:r>
        <w:rPr>
          <w:color w:val="231F20"/>
          <w:w w:val="105"/>
        </w:rPr>
        <w:t>Địa</w:t>
      </w:r>
      <w:r>
        <w:rPr>
          <w:color w:val="231F20"/>
          <w:spacing w:val="-12"/>
          <w:w w:val="105"/>
        </w:rPr>
        <w:t> </w:t>
      </w:r>
      <w:r>
        <w:rPr>
          <w:color w:val="231F20"/>
          <w:w w:val="105"/>
        </w:rPr>
        <w:t>vị</w:t>
      </w:r>
      <w:r>
        <w:rPr>
          <w:color w:val="231F20"/>
          <w:spacing w:val="-12"/>
          <w:w w:val="105"/>
        </w:rPr>
        <w:t> </w:t>
      </w:r>
      <w:r>
        <w:rPr>
          <w:color w:val="231F20"/>
          <w:w w:val="105"/>
        </w:rPr>
        <w:t>của</w:t>
      </w:r>
      <w:r>
        <w:rPr>
          <w:color w:val="231F20"/>
          <w:spacing w:val="-12"/>
          <w:w w:val="105"/>
        </w:rPr>
        <w:t> </w:t>
      </w:r>
      <w:r>
        <w:rPr>
          <w:color w:val="231F20"/>
          <w:w w:val="105"/>
        </w:rPr>
        <w:t>Ngài</w:t>
      </w:r>
      <w:r>
        <w:rPr>
          <w:color w:val="231F20"/>
          <w:spacing w:val="-12"/>
          <w:w w:val="105"/>
        </w:rPr>
        <w:t> </w:t>
      </w:r>
      <w:r>
        <w:rPr>
          <w:color w:val="231F20"/>
          <w:w w:val="105"/>
        </w:rPr>
        <w:t>là</w:t>
      </w:r>
      <w:r>
        <w:rPr>
          <w:color w:val="231F20"/>
          <w:spacing w:val="-12"/>
          <w:w w:val="105"/>
        </w:rPr>
        <w:t> </w:t>
      </w:r>
      <w:r>
        <w:rPr>
          <w:color w:val="231F20"/>
          <w:w w:val="105"/>
        </w:rPr>
        <w:t>thầy</w:t>
      </w:r>
      <w:r>
        <w:rPr>
          <w:color w:val="231F20"/>
          <w:spacing w:val="-12"/>
          <w:w w:val="105"/>
        </w:rPr>
        <w:t> </w:t>
      </w:r>
      <w:r>
        <w:rPr>
          <w:color w:val="231F20"/>
          <w:w w:val="105"/>
        </w:rPr>
        <w:t>giáo,</w:t>
      </w:r>
      <w:r>
        <w:rPr>
          <w:color w:val="231F20"/>
          <w:spacing w:val="-12"/>
          <w:w w:val="105"/>
        </w:rPr>
        <w:t> </w:t>
      </w:r>
      <w:r>
        <w:rPr>
          <w:color w:val="231F20"/>
          <w:w w:val="105"/>
        </w:rPr>
        <w:t>chức</w:t>
      </w:r>
      <w:r>
        <w:rPr>
          <w:color w:val="231F20"/>
          <w:spacing w:val="-12"/>
          <w:w w:val="105"/>
        </w:rPr>
        <w:t> </w:t>
      </w:r>
      <w:r>
        <w:rPr>
          <w:color w:val="231F20"/>
          <w:w w:val="105"/>
        </w:rPr>
        <w:t>vụ</w:t>
      </w:r>
      <w:r>
        <w:rPr>
          <w:color w:val="231F20"/>
          <w:spacing w:val="-12"/>
          <w:w w:val="105"/>
        </w:rPr>
        <w:t> </w:t>
      </w:r>
      <w:r>
        <w:rPr>
          <w:color w:val="231F20"/>
          <w:w w:val="105"/>
        </w:rPr>
        <w:t>là</w:t>
      </w:r>
      <w:r>
        <w:rPr>
          <w:color w:val="231F20"/>
          <w:spacing w:val="-12"/>
          <w:w w:val="105"/>
        </w:rPr>
        <w:t> </w:t>
      </w:r>
      <w:r>
        <w:rPr>
          <w:color w:val="231F20"/>
          <w:w w:val="105"/>
        </w:rPr>
        <w:t>thầy giáo. Không thu học phí của người khác, chính là thầy giáo tình</w:t>
      </w:r>
      <w:r>
        <w:rPr>
          <w:color w:val="231F20"/>
          <w:spacing w:val="-19"/>
          <w:w w:val="105"/>
        </w:rPr>
        <w:t> </w:t>
      </w:r>
      <w:r>
        <w:rPr>
          <w:color w:val="231F20"/>
          <w:w w:val="105"/>
        </w:rPr>
        <w:t>nguyện.</w:t>
      </w:r>
      <w:r>
        <w:rPr>
          <w:color w:val="231F20"/>
          <w:spacing w:val="-19"/>
          <w:w w:val="105"/>
        </w:rPr>
        <w:t> </w:t>
      </w:r>
      <w:r>
        <w:rPr>
          <w:color w:val="231F20"/>
          <w:w w:val="105"/>
        </w:rPr>
        <w:t>Làm</w:t>
      </w:r>
      <w:r>
        <w:rPr>
          <w:color w:val="231F20"/>
          <w:spacing w:val="-18"/>
          <w:w w:val="105"/>
        </w:rPr>
        <w:t> </w:t>
      </w:r>
      <w:r>
        <w:rPr>
          <w:color w:val="231F20"/>
          <w:w w:val="105"/>
        </w:rPr>
        <w:t>thầy</w:t>
      </w:r>
      <w:r>
        <w:rPr>
          <w:color w:val="231F20"/>
          <w:spacing w:val="-19"/>
          <w:w w:val="105"/>
        </w:rPr>
        <w:t> </w:t>
      </w:r>
      <w:r>
        <w:rPr>
          <w:color w:val="231F20"/>
          <w:w w:val="105"/>
        </w:rPr>
        <w:t>giáo</w:t>
      </w:r>
      <w:r>
        <w:rPr>
          <w:color w:val="231F20"/>
          <w:spacing w:val="-19"/>
          <w:w w:val="105"/>
        </w:rPr>
        <w:t> </w:t>
      </w:r>
      <w:r>
        <w:rPr>
          <w:color w:val="231F20"/>
          <w:w w:val="105"/>
        </w:rPr>
        <w:t>tình</w:t>
      </w:r>
      <w:r>
        <w:rPr>
          <w:color w:val="231F20"/>
          <w:spacing w:val="-19"/>
          <w:w w:val="105"/>
        </w:rPr>
        <w:t> </w:t>
      </w:r>
      <w:r>
        <w:rPr>
          <w:color w:val="231F20"/>
          <w:w w:val="105"/>
        </w:rPr>
        <w:t>nguyện</w:t>
      </w:r>
      <w:r>
        <w:rPr>
          <w:color w:val="231F20"/>
          <w:spacing w:val="-19"/>
          <w:w w:val="105"/>
        </w:rPr>
        <w:t> </w:t>
      </w:r>
      <w:r>
        <w:rPr>
          <w:color w:val="231F20"/>
          <w:w w:val="105"/>
        </w:rPr>
        <w:t>suốt</w:t>
      </w:r>
      <w:r>
        <w:rPr>
          <w:color w:val="231F20"/>
          <w:spacing w:val="-18"/>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Người học</w:t>
      </w:r>
      <w:r>
        <w:rPr>
          <w:color w:val="231F20"/>
          <w:spacing w:val="-16"/>
          <w:w w:val="105"/>
        </w:rPr>
        <w:t> </w:t>
      </w:r>
      <w:r>
        <w:rPr>
          <w:color w:val="231F20"/>
          <w:w w:val="105"/>
        </w:rPr>
        <w:t>với</w:t>
      </w:r>
      <w:r>
        <w:rPr>
          <w:color w:val="231F20"/>
          <w:spacing w:val="-16"/>
          <w:w w:val="105"/>
        </w:rPr>
        <w:t> </w:t>
      </w:r>
      <w:r>
        <w:rPr>
          <w:color w:val="231F20"/>
          <w:w w:val="105"/>
        </w:rPr>
        <w:t>Ngài</w:t>
      </w:r>
      <w:r>
        <w:rPr>
          <w:color w:val="231F20"/>
          <w:spacing w:val="-16"/>
          <w:w w:val="105"/>
        </w:rPr>
        <w:t> </w:t>
      </w:r>
      <w:r>
        <w:rPr>
          <w:color w:val="231F20"/>
          <w:w w:val="105"/>
        </w:rPr>
        <w:t>rất</w:t>
      </w:r>
      <w:r>
        <w:rPr>
          <w:color w:val="231F20"/>
          <w:spacing w:val="-16"/>
          <w:w w:val="105"/>
        </w:rPr>
        <w:t> </w:t>
      </w:r>
      <w:r>
        <w:rPr>
          <w:color w:val="231F20"/>
          <w:w w:val="105"/>
        </w:rPr>
        <w:t>đông,</w:t>
      </w:r>
      <w:r>
        <w:rPr>
          <w:color w:val="231F20"/>
          <w:spacing w:val="-16"/>
          <w:w w:val="105"/>
        </w:rPr>
        <w:t> </w:t>
      </w:r>
      <w:r>
        <w:rPr>
          <w:color w:val="231F20"/>
          <w:w w:val="105"/>
        </w:rPr>
        <w:t>và</w:t>
      </w:r>
      <w:r>
        <w:rPr>
          <w:color w:val="231F20"/>
          <w:spacing w:val="-16"/>
          <w:w w:val="105"/>
        </w:rPr>
        <w:t> </w:t>
      </w:r>
      <w:r>
        <w:rPr>
          <w:color w:val="231F20"/>
          <w:w w:val="105"/>
        </w:rPr>
        <w:t>sau</w:t>
      </w:r>
      <w:r>
        <w:rPr>
          <w:color w:val="231F20"/>
          <w:spacing w:val="-14"/>
          <w:w w:val="105"/>
        </w:rPr>
        <w:t> </w:t>
      </w:r>
      <w:r>
        <w:rPr>
          <w:color w:val="231F20"/>
          <w:w w:val="105"/>
        </w:rPr>
        <w:t>đó</w:t>
      </w:r>
      <w:r>
        <w:rPr>
          <w:color w:val="231F20"/>
          <w:spacing w:val="-16"/>
          <w:w w:val="105"/>
        </w:rPr>
        <w:t> </w:t>
      </w:r>
      <w:r>
        <w:rPr>
          <w:color w:val="231F20"/>
          <w:w w:val="105"/>
        </w:rPr>
        <w:t>kết</w:t>
      </w:r>
      <w:r>
        <w:rPr>
          <w:color w:val="231F20"/>
          <w:spacing w:val="-16"/>
          <w:w w:val="105"/>
        </w:rPr>
        <w:t> </w:t>
      </w:r>
      <w:r>
        <w:rPr>
          <w:color w:val="231F20"/>
          <w:w w:val="105"/>
        </w:rPr>
        <w:t>tập</w:t>
      </w:r>
      <w:r>
        <w:rPr>
          <w:color w:val="231F20"/>
          <w:spacing w:val="-16"/>
          <w:w w:val="105"/>
        </w:rPr>
        <w:t> </w:t>
      </w:r>
      <w:r>
        <w:rPr>
          <w:color w:val="231F20"/>
          <w:w w:val="105"/>
        </w:rPr>
        <w:t>thành</w:t>
      </w:r>
      <w:r>
        <w:rPr>
          <w:color w:val="231F20"/>
          <w:spacing w:val="-16"/>
          <w:w w:val="105"/>
        </w:rPr>
        <w:t> </w:t>
      </w:r>
      <w:r>
        <w:rPr>
          <w:color w:val="231F20"/>
          <w:w w:val="105"/>
        </w:rPr>
        <w:t>kinh</w:t>
      </w:r>
      <w:r>
        <w:rPr>
          <w:color w:val="231F20"/>
          <w:spacing w:val="-16"/>
          <w:w w:val="105"/>
        </w:rPr>
        <w:t> </w:t>
      </w:r>
      <w:r>
        <w:rPr>
          <w:color w:val="231F20"/>
          <w:w w:val="105"/>
        </w:rPr>
        <w:t>tạng.</w:t>
      </w:r>
      <w:r>
        <w:rPr>
          <w:color w:val="231F20"/>
          <w:spacing w:val="-16"/>
          <w:w w:val="105"/>
        </w:rPr>
        <w:t> </w:t>
      </w:r>
      <w:r>
        <w:rPr>
          <w:color w:val="231F20"/>
          <w:w w:val="105"/>
        </w:rPr>
        <w:t>Tài liệu phong phú này được lưu truyền về sau. Khi truyền đến Trung</w:t>
      </w:r>
      <w:r>
        <w:rPr>
          <w:color w:val="231F20"/>
          <w:spacing w:val="-4"/>
          <w:w w:val="105"/>
        </w:rPr>
        <w:t> </w:t>
      </w:r>
      <w:r>
        <w:rPr>
          <w:color w:val="231F20"/>
          <w:w w:val="105"/>
        </w:rPr>
        <w:t>Quốc</w:t>
      </w:r>
      <w:r>
        <w:rPr>
          <w:color w:val="231F20"/>
          <w:spacing w:val="-3"/>
          <w:w w:val="105"/>
        </w:rPr>
        <w:t> </w:t>
      </w:r>
      <w:r>
        <w:rPr>
          <w:color w:val="231F20"/>
          <w:w w:val="105"/>
        </w:rPr>
        <w:t>không</w:t>
      </w:r>
      <w:r>
        <w:rPr>
          <w:color w:val="231F20"/>
          <w:spacing w:val="-4"/>
          <w:w w:val="105"/>
        </w:rPr>
        <w:t> </w:t>
      </w:r>
      <w:r>
        <w:rPr>
          <w:color w:val="231F20"/>
          <w:w w:val="105"/>
        </w:rPr>
        <w:t>phải</w:t>
      </w:r>
      <w:r>
        <w:rPr>
          <w:color w:val="231F20"/>
          <w:spacing w:val="-3"/>
          <w:w w:val="105"/>
        </w:rPr>
        <w:t> </w:t>
      </w:r>
      <w:r>
        <w:rPr>
          <w:color w:val="231F20"/>
          <w:w w:val="105"/>
        </w:rPr>
        <w:t>là</w:t>
      </w:r>
      <w:r>
        <w:rPr>
          <w:color w:val="231F20"/>
          <w:spacing w:val="-3"/>
          <w:w w:val="105"/>
        </w:rPr>
        <w:t> </w:t>
      </w:r>
      <w:r>
        <w:rPr>
          <w:color w:val="231F20"/>
          <w:w w:val="105"/>
        </w:rPr>
        <w:t>hoàn</w:t>
      </w:r>
      <w:r>
        <w:rPr>
          <w:color w:val="231F20"/>
          <w:spacing w:val="-3"/>
          <w:w w:val="105"/>
        </w:rPr>
        <w:t> </w:t>
      </w:r>
      <w:r>
        <w:rPr>
          <w:color w:val="231F20"/>
          <w:w w:val="105"/>
        </w:rPr>
        <w:t>chỉnh,</w:t>
      </w:r>
      <w:r>
        <w:rPr>
          <w:color w:val="231F20"/>
          <w:spacing w:val="-3"/>
          <w:w w:val="105"/>
        </w:rPr>
        <w:t> </w:t>
      </w:r>
      <w:r>
        <w:rPr>
          <w:color w:val="231F20"/>
          <w:w w:val="105"/>
        </w:rPr>
        <w:t>vì</w:t>
      </w:r>
      <w:r>
        <w:rPr>
          <w:color w:val="231F20"/>
          <w:spacing w:val="-3"/>
          <w:w w:val="105"/>
        </w:rPr>
        <w:t> </w:t>
      </w:r>
      <w:r>
        <w:rPr>
          <w:color w:val="231F20"/>
          <w:w w:val="105"/>
        </w:rPr>
        <w:t>lúc</w:t>
      </w:r>
      <w:r>
        <w:rPr>
          <w:color w:val="231F20"/>
          <w:spacing w:val="-3"/>
          <w:w w:val="105"/>
        </w:rPr>
        <w:t> </w:t>
      </w:r>
      <w:r>
        <w:rPr>
          <w:color w:val="231F20"/>
          <w:w w:val="105"/>
        </w:rPr>
        <w:t>đó</w:t>
      </w:r>
      <w:r>
        <w:rPr>
          <w:color w:val="231F20"/>
          <w:spacing w:val="-3"/>
          <w:w w:val="105"/>
        </w:rPr>
        <w:t> </w:t>
      </w:r>
      <w:r>
        <w:rPr>
          <w:color w:val="231F20"/>
          <w:w w:val="105"/>
        </w:rPr>
        <w:t>giao</w:t>
      </w:r>
      <w:r>
        <w:rPr>
          <w:color w:val="231F20"/>
          <w:spacing w:val="-3"/>
          <w:w w:val="105"/>
        </w:rPr>
        <w:t> </w:t>
      </w:r>
      <w:r>
        <w:rPr>
          <w:color w:val="231F20"/>
          <w:spacing w:val="-2"/>
          <w:w w:val="105"/>
        </w:rPr>
        <w:t>thông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2"/>
      </w:pPr>
      <w:r>
        <w:rPr>
          <w:color w:val="231F20"/>
          <w:w w:val="105"/>
        </w:rPr>
        <w:t>không thuận lợi. Kinh điển là viết tay, viết trên lá cây Bối </w:t>
      </w:r>
      <w:r>
        <w:rPr>
          <w:color w:val="231F20"/>
        </w:rPr>
        <w:t>Đa La, vô cùng quan trọng. Cao tăng Ấn Độ đến Trung Quốc, </w:t>
      </w:r>
      <w:r>
        <w:rPr>
          <w:color w:val="231F20"/>
          <w:w w:val="105"/>
        </w:rPr>
        <w:t>Cao</w:t>
      </w:r>
      <w:r>
        <w:rPr>
          <w:color w:val="231F20"/>
          <w:spacing w:val="-7"/>
          <w:w w:val="105"/>
        </w:rPr>
        <w:t> </w:t>
      </w:r>
      <w:r>
        <w:rPr>
          <w:color w:val="231F20"/>
          <w:w w:val="105"/>
        </w:rPr>
        <w:t>tăng</w:t>
      </w:r>
      <w:r>
        <w:rPr>
          <w:color w:val="231F20"/>
          <w:spacing w:val="-7"/>
          <w:w w:val="105"/>
        </w:rPr>
        <w:t> </w:t>
      </w:r>
      <w:r>
        <w:rPr>
          <w:color w:val="231F20"/>
          <w:w w:val="105"/>
        </w:rPr>
        <w:t>Trung</w:t>
      </w:r>
      <w:r>
        <w:rPr>
          <w:color w:val="231F20"/>
          <w:spacing w:val="-7"/>
          <w:w w:val="105"/>
        </w:rPr>
        <w:t> </w:t>
      </w:r>
      <w:r>
        <w:rPr>
          <w:color w:val="231F20"/>
          <w:w w:val="105"/>
        </w:rPr>
        <w:t>Quốc</w:t>
      </w:r>
      <w:r>
        <w:rPr>
          <w:color w:val="231F20"/>
          <w:spacing w:val="-7"/>
          <w:w w:val="105"/>
        </w:rPr>
        <w:t> </w:t>
      </w:r>
      <w:r>
        <w:rPr>
          <w:color w:val="231F20"/>
          <w:w w:val="105"/>
        </w:rPr>
        <w:t>đến</w:t>
      </w:r>
      <w:r>
        <w:rPr>
          <w:color w:val="231F20"/>
          <w:spacing w:val="-7"/>
          <w:w w:val="105"/>
        </w:rPr>
        <w:t> </w:t>
      </w:r>
      <w:r>
        <w:rPr>
          <w:color w:val="231F20"/>
          <w:w w:val="105"/>
        </w:rPr>
        <w:t>Ấn</w:t>
      </w:r>
      <w:r>
        <w:rPr>
          <w:color w:val="231F20"/>
          <w:spacing w:val="-7"/>
          <w:w w:val="105"/>
        </w:rPr>
        <w:t> </w:t>
      </w:r>
      <w:r>
        <w:rPr>
          <w:color w:val="231F20"/>
          <w:w w:val="105"/>
        </w:rPr>
        <w:t>Độ</w:t>
      </w:r>
      <w:r>
        <w:rPr>
          <w:color w:val="231F20"/>
          <w:spacing w:val="-7"/>
          <w:w w:val="105"/>
        </w:rPr>
        <w:t> </w:t>
      </w:r>
      <w:r>
        <w:rPr>
          <w:color w:val="231F20"/>
          <w:w w:val="105"/>
        </w:rPr>
        <w:t>đi</w:t>
      </w:r>
      <w:r>
        <w:rPr>
          <w:color w:val="231F20"/>
          <w:spacing w:val="-7"/>
          <w:w w:val="105"/>
        </w:rPr>
        <w:t> </w:t>
      </w:r>
      <w:r>
        <w:rPr>
          <w:color w:val="231F20"/>
          <w:w w:val="105"/>
        </w:rPr>
        <w:t>thỉnh</w:t>
      </w:r>
      <w:r>
        <w:rPr>
          <w:color w:val="231F20"/>
          <w:spacing w:val="-8"/>
          <w:w w:val="105"/>
        </w:rPr>
        <w:t> </w:t>
      </w:r>
      <w:r>
        <w:rPr>
          <w:color w:val="231F20"/>
          <w:w w:val="105"/>
        </w:rPr>
        <w:t>kinh,</w:t>
      </w:r>
      <w:r>
        <w:rPr>
          <w:color w:val="231F20"/>
          <w:spacing w:val="-7"/>
          <w:w w:val="105"/>
        </w:rPr>
        <w:t> </w:t>
      </w:r>
      <w:r>
        <w:rPr>
          <w:color w:val="231F20"/>
          <w:w w:val="105"/>
        </w:rPr>
        <w:t>chọn</w:t>
      </w:r>
      <w:r>
        <w:rPr>
          <w:color w:val="231F20"/>
          <w:spacing w:val="-7"/>
          <w:w w:val="105"/>
        </w:rPr>
        <w:t> </w:t>
      </w:r>
      <w:r>
        <w:rPr>
          <w:color w:val="231F20"/>
          <w:w w:val="105"/>
        </w:rPr>
        <w:t>lựa</w:t>
      </w:r>
      <w:r>
        <w:rPr>
          <w:color w:val="231F20"/>
          <w:spacing w:val="-7"/>
          <w:w w:val="105"/>
        </w:rPr>
        <w:t> </w:t>
      </w:r>
      <w:r>
        <w:rPr>
          <w:color w:val="231F20"/>
          <w:w w:val="105"/>
        </w:rPr>
        <w:t>rất kỹ càng tỉ mỉ.</w:t>
      </w:r>
    </w:p>
    <w:p>
      <w:pPr>
        <w:pStyle w:val="BodyText"/>
        <w:spacing w:line="307" w:lineRule="auto" w:before="139"/>
        <w:ind w:left="103" w:right="402" w:firstLine="453"/>
      </w:pPr>
      <w:r>
        <w:rPr>
          <w:color w:val="231F20"/>
          <w:w w:val="110"/>
        </w:rPr>
        <w:t>Sách phiên dịch chữ Hán là tuyển chọn tinh hoa nhất, </w:t>
      </w:r>
      <w:r>
        <w:rPr>
          <w:color w:val="231F20"/>
          <w:w w:val="105"/>
        </w:rPr>
        <w:t>tốt nhất trong kinh điển Phạn văn của Ấn Độ. Đương nhiên </w:t>
      </w:r>
      <w:r>
        <w:rPr>
          <w:color w:val="231F20"/>
          <w:w w:val="110"/>
        </w:rPr>
        <w:t>cũng</w:t>
      </w:r>
      <w:r>
        <w:rPr>
          <w:color w:val="231F20"/>
          <w:spacing w:val="-10"/>
          <w:w w:val="110"/>
        </w:rPr>
        <w:t> </w:t>
      </w:r>
      <w:r>
        <w:rPr>
          <w:color w:val="231F20"/>
          <w:w w:val="110"/>
        </w:rPr>
        <w:t>phải</w:t>
      </w:r>
      <w:r>
        <w:rPr>
          <w:color w:val="231F20"/>
          <w:spacing w:val="-10"/>
          <w:w w:val="110"/>
        </w:rPr>
        <w:t> </w:t>
      </w:r>
      <w:r>
        <w:rPr>
          <w:color w:val="231F20"/>
          <w:w w:val="110"/>
        </w:rPr>
        <w:t>thích</w:t>
      </w:r>
      <w:r>
        <w:rPr>
          <w:color w:val="231F20"/>
          <w:spacing w:val="-10"/>
          <w:w w:val="110"/>
        </w:rPr>
        <w:t> </w:t>
      </w:r>
      <w:r>
        <w:rPr>
          <w:color w:val="231F20"/>
          <w:w w:val="110"/>
        </w:rPr>
        <w:t>hợp</w:t>
      </w:r>
      <w:r>
        <w:rPr>
          <w:color w:val="231F20"/>
          <w:spacing w:val="-10"/>
          <w:w w:val="110"/>
        </w:rPr>
        <w:t> </w:t>
      </w:r>
      <w:r>
        <w:rPr>
          <w:color w:val="231F20"/>
          <w:w w:val="110"/>
        </w:rPr>
        <w:t>với</w:t>
      </w:r>
      <w:r>
        <w:rPr>
          <w:color w:val="231F20"/>
          <w:spacing w:val="-10"/>
          <w:w w:val="110"/>
        </w:rPr>
        <w:t> </w:t>
      </w:r>
      <w:r>
        <w:rPr>
          <w:color w:val="231F20"/>
          <w:w w:val="110"/>
        </w:rPr>
        <w:t>nhu</w:t>
      </w:r>
      <w:r>
        <w:rPr>
          <w:color w:val="231F20"/>
          <w:spacing w:val="-10"/>
          <w:w w:val="110"/>
        </w:rPr>
        <w:t> </w:t>
      </w:r>
      <w:r>
        <w:rPr>
          <w:color w:val="231F20"/>
          <w:w w:val="110"/>
        </w:rPr>
        <w:t>cầu</w:t>
      </w:r>
      <w:r>
        <w:rPr>
          <w:color w:val="231F20"/>
          <w:spacing w:val="-10"/>
          <w:w w:val="110"/>
        </w:rPr>
        <w:t> </w:t>
      </w:r>
      <w:r>
        <w:rPr>
          <w:color w:val="231F20"/>
          <w:w w:val="110"/>
        </w:rPr>
        <w:t>của</w:t>
      </w:r>
      <w:r>
        <w:rPr>
          <w:color w:val="231F20"/>
          <w:spacing w:val="-10"/>
          <w:w w:val="110"/>
        </w:rPr>
        <w:t> </w:t>
      </w:r>
      <w:r>
        <w:rPr>
          <w:color w:val="231F20"/>
          <w:w w:val="110"/>
        </w:rPr>
        <w:t>người</w:t>
      </w:r>
      <w:r>
        <w:rPr>
          <w:color w:val="231F20"/>
          <w:spacing w:val="-10"/>
          <w:w w:val="110"/>
        </w:rPr>
        <w:t> </w:t>
      </w:r>
      <w:r>
        <w:rPr>
          <w:color w:val="231F20"/>
          <w:w w:val="110"/>
        </w:rPr>
        <w:t>Đông</w:t>
      </w:r>
      <w:r>
        <w:rPr>
          <w:color w:val="231F20"/>
          <w:spacing w:val="-10"/>
          <w:w w:val="110"/>
        </w:rPr>
        <w:t> </w:t>
      </w:r>
      <w:r>
        <w:rPr>
          <w:color w:val="231F20"/>
          <w:w w:val="110"/>
        </w:rPr>
        <w:t>phương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Không</w:t>
      </w:r>
      <w:r>
        <w:rPr>
          <w:color w:val="231F20"/>
          <w:spacing w:val="-10"/>
          <w:w w:val="105"/>
        </w:rPr>
        <w:t> </w:t>
      </w:r>
      <w:r>
        <w:rPr>
          <w:color w:val="231F20"/>
          <w:w w:val="105"/>
        </w:rPr>
        <w:t>đem</w:t>
      </w:r>
      <w:r>
        <w:rPr>
          <w:color w:val="231F20"/>
          <w:spacing w:val="-9"/>
          <w:w w:val="105"/>
        </w:rPr>
        <w:t> </w:t>
      </w:r>
      <w:r>
        <w:rPr>
          <w:color w:val="231F20"/>
          <w:w w:val="105"/>
        </w:rPr>
        <w:t>về</w:t>
      </w:r>
      <w:r>
        <w:rPr>
          <w:color w:val="231F20"/>
          <w:spacing w:val="-9"/>
          <w:w w:val="105"/>
        </w:rPr>
        <w:t> </w:t>
      </w:r>
      <w:r>
        <w:rPr>
          <w:color w:val="231F20"/>
          <w:w w:val="105"/>
        </w:rPr>
        <w:t>được</w:t>
      </w:r>
      <w:r>
        <w:rPr>
          <w:color w:val="231F20"/>
          <w:spacing w:val="-9"/>
          <w:w w:val="105"/>
        </w:rPr>
        <w:t> </w:t>
      </w:r>
      <w:r>
        <w:rPr>
          <w:color w:val="231F20"/>
          <w:w w:val="105"/>
        </w:rPr>
        <w:t>tất</w:t>
      </w:r>
      <w:r>
        <w:rPr>
          <w:color w:val="231F20"/>
          <w:spacing w:val="-9"/>
          <w:w w:val="105"/>
        </w:rPr>
        <w:t> </w:t>
      </w:r>
      <w:r>
        <w:rPr>
          <w:color w:val="231F20"/>
          <w:w w:val="105"/>
        </w:rPr>
        <w:t>cả,</w:t>
      </w:r>
      <w:r>
        <w:rPr>
          <w:color w:val="231F20"/>
          <w:spacing w:val="-9"/>
          <w:w w:val="105"/>
        </w:rPr>
        <w:t> </w:t>
      </w:r>
      <w:r>
        <w:rPr>
          <w:color w:val="231F20"/>
          <w:w w:val="105"/>
        </w:rPr>
        <w:t>thật</w:t>
      </w:r>
      <w:r>
        <w:rPr>
          <w:color w:val="231F20"/>
          <w:spacing w:val="-9"/>
          <w:w w:val="105"/>
        </w:rPr>
        <w:t> </w:t>
      </w:r>
      <w:r>
        <w:rPr>
          <w:color w:val="231F20"/>
          <w:w w:val="105"/>
        </w:rPr>
        <w:t>đáng</w:t>
      </w:r>
      <w:r>
        <w:rPr>
          <w:color w:val="231F20"/>
          <w:spacing w:val="-9"/>
          <w:w w:val="105"/>
        </w:rPr>
        <w:t> </w:t>
      </w:r>
      <w:r>
        <w:rPr>
          <w:color w:val="231F20"/>
          <w:w w:val="105"/>
        </w:rPr>
        <w:t>tiếc</w:t>
      </w:r>
      <w:r>
        <w:rPr>
          <w:color w:val="231F20"/>
          <w:spacing w:val="-9"/>
          <w:w w:val="105"/>
        </w:rPr>
        <w:t> </w:t>
      </w:r>
      <w:r>
        <w:rPr>
          <w:color w:val="231F20"/>
          <w:w w:val="105"/>
        </w:rPr>
        <w:t>vô</w:t>
      </w:r>
      <w:r>
        <w:rPr>
          <w:color w:val="231F20"/>
          <w:spacing w:val="-9"/>
          <w:w w:val="105"/>
        </w:rPr>
        <w:t> </w:t>
      </w:r>
      <w:r>
        <w:rPr>
          <w:color w:val="231F20"/>
          <w:w w:val="105"/>
        </w:rPr>
        <w:t>cùng. </w:t>
      </w:r>
      <w:r>
        <w:rPr>
          <w:color w:val="231F20"/>
          <w:w w:val="110"/>
        </w:rPr>
        <w:t>Và</w:t>
      </w:r>
      <w:r>
        <w:rPr>
          <w:color w:val="231F20"/>
          <w:spacing w:val="-7"/>
          <w:w w:val="110"/>
        </w:rPr>
        <w:t> </w:t>
      </w:r>
      <w:r>
        <w:rPr>
          <w:color w:val="231F20"/>
          <w:w w:val="110"/>
        </w:rPr>
        <w:t>những</w:t>
      </w:r>
      <w:r>
        <w:rPr>
          <w:color w:val="231F20"/>
          <w:spacing w:val="-7"/>
          <w:w w:val="110"/>
        </w:rPr>
        <w:t> </w:t>
      </w:r>
      <w:r>
        <w:rPr>
          <w:color w:val="231F20"/>
          <w:w w:val="110"/>
        </w:rPr>
        <w:t>thứ</w:t>
      </w:r>
      <w:r>
        <w:rPr>
          <w:color w:val="231F20"/>
          <w:spacing w:val="-7"/>
          <w:w w:val="110"/>
        </w:rPr>
        <w:t> </w:t>
      </w:r>
      <w:r>
        <w:rPr>
          <w:color w:val="231F20"/>
          <w:w w:val="110"/>
        </w:rPr>
        <w:t>còn</w:t>
      </w:r>
      <w:r>
        <w:rPr>
          <w:color w:val="231F20"/>
          <w:spacing w:val="-7"/>
          <w:w w:val="110"/>
        </w:rPr>
        <w:t> </w:t>
      </w:r>
      <w:r>
        <w:rPr>
          <w:color w:val="231F20"/>
          <w:w w:val="110"/>
        </w:rPr>
        <w:t>lại</w:t>
      </w:r>
      <w:r>
        <w:rPr>
          <w:color w:val="231F20"/>
          <w:spacing w:val="-7"/>
          <w:w w:val="110"/>
        </w:rPr>
        <w:t> </w:t>
      </w:r>
      <w:r>
        <w:rPr>
          <w:color w:val="231F20"/>
          <w:w w:val="110"/>
        </w:rPr>
        <w:t>đó,</w:t>
      </w:r>
      <w:r>
        <w:rPr>
          <w:color w:val="231F20"/>
          <w:spacing w:val="-7"/>
          <w:w w:val="110"/>
        </w:rPr>
        <w:t> </w:t>
      </w:r>
      <w:r>
        <w:rPr>
          <w:color w:val="231F20"/>
          <w:w w:val="110"/>
        </w:rPr>
        <w:t>hiện</w:t>
      </w:r>
      <w:r>
        <w:rPr>
          <w:color w:val="231F20"/>
          <w:spacing w:val="-7"/>
          <w:w w:val="110"/>
        </w:rPr>
        <w:t> </w:t>
      </w:r>
      <w:r>
        <w:rPr>
          <w:color w:val="231F20"/>
          <w:w w:val="110"/>
        </w:rPr>
        <w:t>nay</w:t>
      </w:r>
      <w:r>
        <w:rPr>
          <w:color w:val="231F20"/>
          <w:spacing w:val="-7"/>
          <w:w w:val="110"/>
        </w:rPr>
        <w:t> </w:t>
      </w:r>
      <w:r>
        <w:rPr>
          <w:color w:val="231F20"/>
          <w:w w:val="110"/>
        </w:rPr>
        <w:t>đã</w:t>
      </w:r>
      <w:r>
        <w:rPr>
          <w:color w:val="231F20"/>
          <w:spacing w:val="-6"/>
          <w:w w:val="110"/>
        </w:rPr>
        <w:t> </w:t>
      </w:r>
      <w:r>
        <w:rPr>
          <w:color w:val="231F20"/>
          <w:w w:val="110"/>
        </w:rPr>
        <w:t>thất</w:t>
      </w:r>
      <w:r>
        <w:rPr>
          <w:color w:val="231F20"/>
          <w:spacing w:val="-7"/>
          <w:w w:val="110"/>
        </w:rPr>
        <w:t> </w:t>
      </w:r>
      <w:r>
        <w:rPr>
          <w:color w:val="231F20"/>
          <w:w w:val="110"/>
        </w:rPr>
        <w:t>truyền</w:t>
      </w:r>
      <w:r>
        <w:rPr>
          <w:color w:val="231F20"/>
          <w:spacing w:val="-7"/>
          <w:w w:val="110"/>
        </w:rPr>
        <w:t> </w:t>
      </w:r>
      <w:r>
        <w:rPr>
          <w:color w:val="231F20"/>
          <w:w w:val="110"/>
        </w:rPr>
        <w:t>toàn</w:t>
      </w:r>
      <w:r>
        <w:rPr>
          <w:color w:val="231F20"/>
          <w:spacing w:val="-7"/>
          <w:w w:val="110"/>
        </w:rPr>
        <w:t> </w:t>
      </w:r>
      <w:r>
        <w:rPr>
          <w:color w:val="231F20"/>
          <w:w w:val="110"/>
        </w:rPr>
        <w:t>bộ. </w:t>
      </w:r>
      <w:r>
        <w:rPr>
          <w:color w:val="231F20"/>
          <w:w w:val="105"/>
        </w:rPr>
        <w:t>Hiện</w:t>
      </w:r>
      <w:r>
        <w:rPr>
          <w:color w:val="231F20"/>
          <w:spacing w:val="-8"/>
          <w:w w:val="105"/>
        </w:rPr>
        <w:t> </w:t>
      </w:r>
      <w:r>
        <w:rPr>
          <w:color w:val="231F20"/>
          <w:w w:val="105"/>
        </w:rPr>
        <w:t>nay,</w:t>
      </w:r>
      <w:r>
        <w:rPr>
          <w:color w:val="231F20"/>
          <w:spacing w:val="-8"/>
          <w:w w:val="105"/>
        </w:rPr>
        <w:t> </w:t>
      </w:r>
      <w:r>
        <w:rPr>
          <w:color w:val="231F20"/>
          <w:w w:val="105"/>
        </w:rPr>
        <w:t>bảo</w:t>
      </w:r>
      <w:r>
        <w:rPr>
          <w:color w:val="231F20"/>
          <w:spacing w:val="-8"/>
          <w:w w:val="105"/>
        </w:rPr>
        <w:t> </w:t>
      </w:r>
      <w:r>
        <w:rPr>
          <w:color w:val="231F20"/>
          <w:w w:val="105"/>
        </w:rPr>
        <w:t>tồn</w:t>
      </w:r>
      <w:r>
        <w:rPr>
          <w:color w:val="231F20"/>
          <w:spacing w:val="-8"/>
          <w:w w:val="105"/>
        </w:rPr>
        <w:t> </w:t>
      </w:r>
      <w:r>
        <w:rPr>
          <w:color w:val="231F20"/>
          <w:w w:val="105"/>
        </w:rPr>
        <w:t>hoàn</w:t>
      </w:r>
      <w:r>
        <w:rPr>
          <w:color w:val="231F20"/>
          <w:spacing w:val="-8"/>
          <w:w w:val="105"/>
        </w:rPr>
        <w:t> </w:t>
      </w:r>
      <w:r>
        <w:rPr>
          <w:color w:val="231F20"/>
          <w:w w:val="105"/>
        </w:rPr>
        <w:t>chỉnh</w:t>
      </w:r>
      <w:r>
        <w:rPr>
          <w:color w:val="231F20"/>
          <w:spacing w:val="-8"/>
          <w:w w:val="105"/>
        </w:rPr>
        <w:t> </w:t>
      </w:r>
      <w:r>
        <w:rPr>
          <w:color w:val="231F20"/>
          <w:w w:val="105"/>
        </w:rPr>
        <w:t>nhất</w:t>
      </w:r>
      <w:r>
        <w:rPr>
          <w:color w:val="231F20"/>
          <w:spacing w:val="-8"/>
          <w:w w:val="105"/>
        </w:rPr>
        <w:t> </w:t>
      </w:r>
      <w:r>
        <w:rPr>
          <w:color w:val="231F20"/>
          <w:w w:val="105"/>
        </w:rPr>
        <w:t>vẫn</w:t>
      </w:r>
      <w:r>
        <w:rPr>
          <w:color w:val="231F20"/>
          <w:spacing w:val="-8"/>
          <w:w w:val="105"/>
        </w:rPr>
        <w:t> </w:t>
      </w:r>
      <w:r>
        <w:rPr>
          <w:color w:val="231F20"/>
          <w:w w:val="105"/>
        </w:rPr>
        <w:t>là</w:t>
      </w:r>
      <w:r>
        <w:rPr>
          <w:color w:val="231F20"/>
          <w:spacing w:val="-8"/>
          <w:w w:val="105"/>
        </w:rPr>
        <w:t> </w:t>
      </w:r>
      <w:r>
        <w:rPr>
          <w:color w:val="231F20"/>
          <w:w w:val="105"/>
        </w:rPr>
        <w:t>bản</w:t>
      </w:r>
      <w:r>
        <w:rPr>
          <w:color w:val="231F20"/>
          <w:spacing w:val="-8"/>
          <w:w w:val="105"/>
        </w:rPr>
        <w:t> </w:t>
      </w:r>
      <w:r>
        <w:rPr>
          <w:color w:val="231F20"/>
          <w:w w:val="105"/>
        </w:rPr>
        <w:t>dịch</w:t>
      </w:r>
      <w:r>
        <w:rPr>
          <w:color w:val="231F20"/>
          <w:spacing w:val="-8"/>
          <w:w w:val="105"/>
        </w:rPr>
        <w:t> </w:t>
      </w:r>
      <w:r>
        <w:rPr>
          <w:color w:val="231F20"/>
          <w:w w:val="105"/>
        </w:rPr>
        <w:t>chữ</w:t>
      </w:r>
      <w:r>
        <w:rPr>
          <w:color w:val="231F20"/>
          <w:spacing w:val="-8"/>
          <w:w w:val="105"/>
        </w:rPr>
        <w:t> </w:t>
      </w:r>
      <w:r>
        <w:rPr>
          <w:color w:val="231F20"/>
          <w:w w:val="105"/>
        </w:rPr>
        <w:t>Hán. Tiếng</w:t>
      </w:r>
      <w:r>
        <w:rPr>
          <w:color w:val="231F20"/>
          <w:spacing w:val="-5"/>
          <w:w w:val="105"/>
        </w:rPr>
        <w:t> </w:t>
      </w:r>
      <w:r>
        <w:rPr>
          <w:color w:val="231F20"/>
          <w:w w:val="105"/>
        </w:rPr>
        <w:t>Tây</w:t>
      </w:r>
      <w:r>
        <w:rPr>
          <w:color w:val="231F20"/>
          <w:spacing w:val="-5"/>
          <w:w w:val="105"/>
        </w:rPr>
        <w:t> </w:t>
      </w:r>
      <w:r>
        <w:rPr>
          <w:color w:val="231F20"/>
          <w:w w:val="105"/>
        </w:rPr>
        <w:t>Tạng</w:t>
      </w:r>
      <w:r>
        <w:rPr>
          <w:color w:val="231F20"/>
          <w:spacing w:val="-5"/>
          <w:w w:val="105"/>
        </w:rPr>
        <w:t> </w:t>
      </w:r>
      <w:r>
        <w:rPr>
          <w:color w:val="231F20"/>
          <w:w w:val="105"/>
        </w:rPr>
        <w:t>bảo</w:t>
      </w:r>
      <w:r>
        <w:rPr>
          <w:color w:val="231F20"/>
          <w:spacing w:val="-5"/>
          <w:w w:val="105"/>
        </w:rPr>
        <w:t> </w:t>
      </w:r>
      <w:r>
        <w:rPr>
          <w:color w:val="231F20"/>
          <w:w w:val="105"/>
        </w:rPr>
        <w:t>tồn</w:t>
      </w:r>
      <w:r>
        <w:rPr>
          <w:color w:val="231F20"/>
          <w:spacing w:val="-5"/>
          <w:w w:val="105"/>
        </w:rPr>
        <w:t> </w:t>
      </w:r>
      <w:r>
        <w:rPr>
          <w:color w:val="231F20"/>
          <w:w w:val="105"/>
        </w:rPr>
        <w:t>một</w:t>
      </w:r>
      <w:r>
        <w:rPr>
          <w:color w:val="231F20"/>
          <w:spacing w:val="-5"/>
          <w:w w:val="105"/>
        </w:rPr>
        <w:t> </w:t>
      </w:r>
      <w:r>
        <w:rPr>
          <w:color w:val="231F20"/>
          <w:w w:val="105"/>
        </w:rPr>
        <w:t>bộ</w:t>
      </w:r>
      <w:r>
        <w:rPr>
          <w:color w:val="231F20"/>
          <w:spacing w:val="-5"/>
          <w:w w:val="105"/>
        </w:rPr>
        <w:t> </w:t>
      </w:r>
      <w:r>
        <w:rPr>
          <w:color w:val="231F20"/>
          <w:w w:val="105"/>
        </w:rPr>
        <w:t>phận.</w:t>
      </w:r>
      <w:r>
        <w:rPr>
          <w:color w:val="231F20"/>
          <w:spacing w:val="-5"/>
          <w:w w:val="105"/>
        </w:rPr>
        <w:t> </w:t>
      </w:r>
      <w:r>
        <w:rPr>
          <w:color w:val="231F20"/>
          <w:w w:val="105"/>
        </w:rPr>
        <w:t>Bản</w:t>
      </w:r>
      <w:r>
        <w:rPr>
          <w:color w:val="231F20"/>
          <w:spacing w:val="-5"/>
          <w:w w:val="105"/>
        </w:rPr>
        <w:t> </w:t>
      </w:r>
      <w:r>
        <w:rPr>
          <w:color w:val="231F20"/>
          <w:w w:val="105"/>
        </w:rPr>
        <w:t>chữ</w:t>
      </w:r>
      <w:r>
        <w:rPr>
          <w:color w:val="231F20"/>
          <w:spacing w:val="-5"/>
          <w:w w:val="105"/>
        </w:rPr>
        <w:t> </w:t>
      </w:r>
      <w:r>
        <w:rPr>
          <w:color w:val="231F20"/>
          <w:w w:val="105"/>
        </w:rPr>
        <w:t>Hán</w:t>
      </w:r>
      <w:r>
        <w:rPr>
          <w:color w:val="231F20"/>
          <w:spacing w:val="-5"/>
          <w:w w:val="105"/>
        </w:rPr>
        <w:t> </w:t>
      </w:r>
      <w:r>
        <w:rPr>
          <w:color w:val="231F20"/>
          <w:w w:val="105"/>
        </w:rPr>
        <w:t>bảo</w:t>
      </w:r>
      <w:r>
        <w:rPr>
          <w:color w:val="231F20"/>
          <w:spacing w:val="-5"/>
          <w:w w:val="105"/>
        </w:rPr>
        <w:t> </w:t>
      </w:r>
      <w:r>
        <w:rPr>
          <w:color w:val="231F20"/>
          <w:w w:val="105"/>
        </w:rPr>
        <w:t>tồn </w:t>
      </w:r>
      <w:r>
        <w:rPr>
          <w:color w:val="231F20"/>
          <w:w w:val="110"/>
        </w:rPr>
        <w:t>hoàn</w:t>
      </w:r>
      <w:r>
        <w:rPr>
          <w:color w:val="231F20"/>
          <w:spacing w:val="-12"/>
          <w:w w:val="110"/>
        </w:rPr>
        <w:t> </w:t>
      </w:r>
      <w:r>
        <w:rPr>
          <w:color w:val="231F20"/>
          <w:w w:val="110"/>
        </w:rPr>
        <w:t>chỉnh</w:t>
      </w:r>
      <w:r>
        <w:rPr>
          <w:color w:val="231F20"/>
          <w:spacing w:val="-13"/>
          <w:w w:val="110"/>
        </w:rPr>
        <w:t> </w:t>
      </w:r>
      <w:r>
        <w:rPr>
          <w:color w:val="231F20"/>
          <w:w w:val="110"/>
        </w:rPr>
        <w:t>nhất,</w:t>
      </w:r>
      <w:r>
        <w:rPr>
          <w:color w:val="231F20"/>
          <w:spacing w:val="-13"/>
          <w:w w:val="110"/>
        </w:rPr>
        <w:t> </w:t>
      </w:r>
      <w:r>
        <w:rPr>
          <w:color w:val="231F20"/>
          <w:w w:val="110"/>
        </w:rPr>
        <w:t>nên</w:t>
      </w:r>
      <w:r>
        <w:rPr>
          <w:color w:val="231F20"/>
          <w:spacing w:val="-13"/>
          <w:w w:val="110"/>
        </w:rPr>
        <w:t> </w:t>
      </w:r>
      <w:r>
        <w:rPr>
          <w:color w:val="231F20"/>
          <w:w w:val="110"/>
        </w:rPr>
        <w:t>chúng</w:t>
      </w:r>
      <w:r>
        <w:rPr>
          <w:color w:val="231F20"/>
          <w:spacing w:val="-12"/>
          <w:w w:val="110"/>
        </w:rPr>
        <w:t> </w:t>
      </w:r>
      <w:r>
        <w:rPr>
          <w:color w:val="231F20"/>
          <w:w w:val="110"/>
        </w:rPr>
        <w:t>ta</w:t>
      </w:r>
      <w:r>
        <w:rPr>
          <w:color w:val="231F20"/>
          <w:spacing w:val="-13"/>
          <w:w w:val="110"/>
        </w:rPr>
        <w:t> </w:t>
      </w:r>
      <w:r>
        <w:rPr>
          <w:color w:val="231F20"/>
          <w:w w:val="110"/>
        </w:rPr>
        <w:t>phải</w:t>
      </w:r>
      <w:r>
        <w:rPr>
          <w:color w:val="231F20"/>
          <w:spacing w:val="-12"/>
          <w:w w:val="110"/>
        </w:rPr>
        <w:t> </w:t>
      </w:r>
      <w:r>
        <w:rPr>
          <w:color w:val="231F20"/>
          <w:w w:val="110"/>
        </w:rPr>
        <w:t>hiểu,</w:t>
      </w:r>
      <w:r>
        <w:rPr>
          <w:color w:val="231F20"/>
          <w:spacing w:val="-12"/>
          <w:w w:val="110"/>
        </w:rPr>
        <w:t> </w:t>
      </w:r>
      <w:r>
        <w:rPr>
          <w:color w:val="231F20"/>
          <w:w w:val="110"/>
        </w:rPr>
        <w:t>những</w:t>
      </w:r>
      <w:r>
        <w:rPr>
          <w:color w:val="231F20"/>
          <w:spacing w:val="-12"/>
          <w:w w:val="110"/>
        </w:rPr>
        <w:t> </w:t>
      </w:r>
      <w:r>
        <w:rPr>
          <w:color w:val="231F20"/>
          <w:w w:val="110"/>
        </w:rPr>
        <w:t>kinh</w:t>
      </w:r>
      <w:r>
        <w:rPr>
          <w:color w:val="231F20"/>
          <w:spacing w:val="-13"/>
          <w:w w:val="110"/>
        </w:rPr>
        <w:t> </w:t>
      </w:r>
      <w:r>
        <w:rPr>
          <w:color w:val="231F20"/>
          <w:w w:val="110"/>
        </w:rPr>
        <w:t>điển </w:t>
      </w:r>
      <w:r>
        <w:rPr>
          <w:color w:val="231F20"/>
          <w:spacing w:val="-2"/>
          <w:w w:val="110"/>
        </w:rPr>
        <w:t>này</w:t>
      </w:r>
      <w:r>
        <w:rPr>
          <w:color w:val="231F20"/>
          <w:spacing w:val="-20"/>
          <w:w w:val="110"/>
        </w:rPr>
        <w:t> </w:t>
      </w:r>
      <w:r>
        <w:rPr>
          <w:color w:val="231F20"/>
          <w:spacing w:val="-2"/>
          <w:w w:val="110"/>
        </w:rPr>
        <w:t>đức</w:t>
      </w:r>
      <w:r>
        <w:rPr>
          <w:color w:val="231F20"/>
          <w:spacing w:val="-20"/>
          <w:w w:val="110"/>
        </w:rPr>
        <w:t> </w:t>
      </w:r>
      <w:r>
        <w:rPr>
          <w:color w:val="231F20"/>
          <w:spacing w:val="-2"/>
          <w:w w:val="110"/>
        </w:rPr>
        <w:t>Thế</w:t>
      </w:r>
      <w:r>
        <w:rPr>
          <w:color w:val="231F20"/>
          <w:spacing w:val="-20"/>
          <w:w w:val="110"/>
        </w:rPr>
        <w:t> </w:t>
      </w:r>
      <w:r>
        <w:rPr>
          <w:color w:val="231F20"/>
          <w:spacing w:val="-2"/>
          <w:w w:val="110"/>
        </w:rPr>
        <w:t>Tôn</w:t>
      </w:r>
      <w:r>
        <w:rPr>
          <w:color w:val="231F20"/>
          <w:spacing w:val="-20"/>
          <w:w w:val="110"/>
        </w:rPr>
        <w:t> </w:t>
      </w:r>
      <w:r>
        <w:rPr>
          <w:color w:val="231F20"/>
          <w:spacing w:val="-2"/>
          <w:w w:val="110"/>
        </w:rPr>
        <w:t>giảng</w:t>
      </w:r>
      <w:r>
        <w:rPr>
          <w:color w:val="231F20"/>
          <w:spacing w:val="-20"/>
          <w:w w:val="110"/>
        </w:rPr>
        <w:t> </w:t>
      </w:r>
      <w:r>
        <w:rPr>
          <w:color w:val="231F20"/>
          <w:spacing w:val="-2"/>
          <w:w w:val="110"/>
        </w:rPr>
        <w:t>dạy</w:t>
      </w:r>
      <w:r>
        <w:rPr>
          <w:color w:val="231F20"/>
          <w:spacing w:val="-20"/>
          <w:w w:val="110"/>
        </w:rPr>
        <w:t> </w:t>
      </w:r>
      <w:r>
        <w:rPr>
          <w:color w:val="231F20"/>
          <w:spacing w:val="-2"/>
          <w:w w:val="110"/>
        </w:rPr>
        <w:t>khi</w:t>
      </w:r>
      <w:r>
        <w:rPr>
          <w:color w:val="231F20"/>
          <w:spacing w:val="-20"/>
          <w:w w:val="110"/>
        </w:rPr>
        <w:t> </w:t>
      </w:r>
      <w:r>
        <w:rPr>
          <w:color w:val="231F20"/>
          <w:spacing w:val="-2"/>
          <w:w w:val="110"/>
        </w:rPr>
        <w:t>còn</w:t>
      </w:r>
      <w:r>
        <w:rPr>
          <w:color w:val="231F20"/>
          <w:spacing w:val="-20"/>
          <w:w w:val="110"/>
        </w:rPr>
        <w:t> </w:t>
      </w:r>
      <w:r>
        <w:rPr>
          <w:color w:val="231F20"/>
          <w:spacing w:val="-2"/>
          <w:w w:val="110"/>
        </w:rPr>
        <w:t>tại</w:t>
      </w:r>
      <w:r>
        <w:rPr>
          <w:color w:val="231F20"/>
          <w:spacing w:val="-20"/>
          <w:w w:val="110"/>
        </w:rPr>
        <w:t> </w:t>
      </w:r>
      <w:r>
        <w:rPr>
          <w:color w:val="231F20"/>
          <w:spacing w:val="-2"/>
          <w:w w:val="110"/>
        </w:rPr>
        <w:t>thế.</w:t>
      </w:r>
    </w:p>
    <w:p>
      <w:pPr>
        <w:pStyle w:val="BodyText"/>
        <w:spacing w:line="307" w:lineRule="auto" w:before="137"/>
        <w:ind w:left="103" w:right="402" w:firstLine="453"/>
      </w:pP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học</w:t>
      </w:r>
      <w:r>
        <w:rPr>
          <w:color w:val="231F20"/>
          <w:spacing w:val="-14"/>
          <w:w w:val="105"/>
        </w:rPr>
        <w:t> </w:t>
      </w:r>
      <w:r>
        <w:rPr>
          <w:color w:val="231F20"/>
          <w:w w:val="105"/>
        </w:rPr>
        <w:t>Phật</w:t>
      </w:r>
      <w:r>
        <w:rPr>
          <w:color w:val="231F20"/>
          <w:spacing w:val="-14"/>
          <w:w w:val="105"/>
        </w:rPr>
        <w:t> </w:t>
      </w:r>
      <w:r>
        <w:rPr>
          <w:color w:val="231F20"/>
          <w:w w:val="105"/>
        </w:rPr>
        <w:t>là</w:t>
      </w:r>
      <w:r>
        <w:rPr>
          <w:color w:val="231F20"/>
          <w:spacing w:val="-14"/>
          <w:w w:val="105"/>
        </w:rPr>
        <w:t> </w:t>
      </w:r>
      <w:r>
        <w:rPr>
          <w:color w:val="231F20"/>
          <w:w w:val="105"/>
        </w:rPr>
        <w:t>tiếp</w:t>
      </w:r>
      <w:r>
        <w:rPr>
          <w:color w:val="231F20"/>
          <w:spacing w:val="-14"/>
          <w:w w:val="105"/>
        </w:rPr>
        <w:t> </w:t>
      </w:r>
      <w:r>
        <w:rPr>
          <w:color w:val="231F20"/>
          <w:w w:val="105"/>
        </w:rPr>
        <w:t>nhận</w:t>
      </w:r>
      <w:r>
        <w:rPr>
          <w:color w:val="231F20"/>
          <w:spacing w:val="-14"/>
          <w:w w:val="105"/>
        </w:rPr>
        <w:t> </w:t>
      </w:r>
      <w:r>
        <w:rPr>
          <w:color w:val="231F20"/>
          <w:w w:val="105"/>
        </w:rPr>
        <w:t>giáo</w:t>
      </w:r>
      <w:r>
        <w:rPr>
          <w:color w:val="231F20"/>
          <w:spacing w:val="-14"/>
          <w:w w:val="105"/>
        </w:rPr>
        <w:t> </w:t>
      </w:r>
      <w:r>
        <w:rPr>
          <w:color w:val="231F20"/>
          <w:w w:val="105"/>
        </w:rPr>
        <w:t>dục</w:t>
      </w:r>
      <w:r>
        <w:rPr>
          <w:color w:val="231F20"/>
          <w:spacing w:val="-14"/>
          <w:w w:val="105"/>
        </w:rPr>
        <w:t> </w:t>
      </w:r>
      <w:r>
        <w:rPr>
          <w:color w:val="231F20"/>
          <w:w w:val="105"/>
        </w:rPr>
        <w:t>của</w:t>
      </w:r>
      <w:r>
        <w:rPr>
          <w:color w:val="231F20"/>
          <w:spacing w:val="-14"/>
          <w:w w:val="105"/>
        </w:rPr>
        <w:t> </w:t>
      </w:r>
      <w:r>
        <w:rPr>
          <w:color w:val="231F20"/>
          <w:w w:val="105"/>
        </w:rPr>
        <w:t>Phật</w:t>
      </w:r>
      <w:r>
        <w:rPr>
          <w:color w:val="231F20"/>
          <w:spacing w:val="-14"/>
          <w:w w:val="105"/>
        </w:rPr>
        <w:t> </w:t>
      </w:r>
      <w:r>
        <w:rPr>
          <w:color w:val="231F20"/>
          <w:w w:val="105"/>
        </w:rPr>
        <w:t>Đà,</w:t>
      </w:r>
      <w:r>
        <w:rPr>
          <w:color w:val="231F20"/>
          <w:spacing w:val="-14"/>
          <w:w w:val="105"/>
        </w:rPr>
        <w:t> </w:t>
      </w:r>
      <w:r>
        <w:rPr>
          <w:color w:val="231F20"/>
          <w:w w:val="105"/>
        </w:rPr>
        <w:t>cần phải</w:t>
      </w:r>
      <w:r>
        <w:rPr>
          <w:color w:val="231F20"/>
          <w:spacing w:val="-10"/>
          <w:w w:val="105"/>
        </w:rPr>
        <w:t> </w:t>
      </w:r>
      <w:r>
        <w:rPr>
          <w:color w:val="231F20"/>
          <w:w w:val="105"/>
        </w:rPr>
        <w:t>hiểu</w:t>
      </w:r>
      <w:r>
        <w:rPr>
          <w:color w:val="231F20"/>
          <w:spacing w:val="-10"/>
          <w:w w:val="105"/>
        </w:rPr>
        <w:t> </w:t>
      </w:r>
      <w:r>
        <w:rPr>
          <w:color w:val="231F20"/>
          <w:w w:val="105"/>
        </w:rPr>
        <w:t>điều</w:t>
      </w:r>
      <w:r>
        <w:rPr>
          <w:color w:val="231F20"/>
          <w:spacing w:val="-10"/>
          <w:w w:val="105"/>
        </w:rPr>
        <w:t> </w:t>
      </w:r>
      <w:r>
        <w:rPr>
          <w:color w:val="231F20"/>
          <w:w w:val="105"/>
        </w:rPr>
        <w:t>này,</w:t>
      </w:r>
      <w:r>
        <w:rPr>
          <w:color w:val="231F20"/>
          <w:spacing w:val="-10"/>
          <w:w w:val="105"/>
        </w:rPr>
        <w:t> </w:t>
      </w:r>
      <w:r>
        <w:rPr>
          <w:color w:val="231F20"/>
          <w:w w:val="105"/>
        </w:rPr>
        <w:t>với</w:t>
      </w:r>
      <w:r>
        <w:rPr>
          <w:color w:val="231F20"/>
          <w:spacing w:val="-11"/>
          <w:w w:val="105"/>
        </w:rPr>
        <w:t> </w:t>
      </w:r>
      <w:r>
        <w:rPr>
          <w:color w:val="231F20"/>
          <w:w w:val="105"/>
        </w:rPr>
        <w:t>tôn</w:t>
      </w:r>
      <w:r>
        <w:rPr>
          <w:color w:val="231F20"/>
          <w:spacing w:val="-10"/>
          <w:w w:val="105"/>
        </w:rPr>
        <w:t> </w:t>
      </w:r>
      <w:r>
        <w:rPr>
          <w:color w:val="231F20"/>
          <w:w w:val="105"/>
        </w:rPr>
        <w:t>giáo</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0"/>
          <w:w w:val="105"/>
        </w:rPr>
        <w:t> </w:t>
      </w:r>
      <w:r>
        <w:rPr>
          <w:color w:val="231F20"/>
          <w:w w:val="105"/>
        </w:rPr>
        <w:t>tương</w:t>
      </w:r>
      <w:r>
        <w:rPr>
          <w:color w:val="231F20"/>
          <w:spacing w:val="-10"/>
          <w:w w:val="105"/>
        </w:rPr>
        <w:t> </w:t>
      </w:r>
      <w:r>
        <w:rPr>
          <w:color w:val="231F20"/>
          <w:w w:val="105"/>
        </w:rPr>
        <w:t>can</w:t>
      </w:r>
      <w:r>
        <w:rPr>
          <w:color w:val="231F20"/>
          <w:spacing w:val="-10"/>
          <w:w w:val="105"/>
        </w:rPr>
        <w:t> </w:t>
      </w:r>
      <w:r>
        <w:rPr>
          <w:color w:val="231F20"/>
          <w:w w:val="105"/>
        </w:rPr>
        <w:t>gì.</w:t>
      </w:r>
      <w:r>
        <w:rPr>
          <w:color w:val="231F20"/>
          <w:spacing w:val="-11"/>
          <w:w w:val="105"/>
        </w:rPr>
        <w:t> </w:t>
      </w:r>
      <w:r>
        <w:rPr>
          <w:color w:val="231F20"/>
          <w:w w:val="105"/>
        </w:rPr>
        <w:t>Đức Thế</w:t>
      </w:r>
      <w:r>
        <w:rPr>
          <w:color w:val="231F20"/>
          <w:spacing w:val="-13"/>
          <w:w w:val="105"/>
        </w:rPr>
        <w:t> </w:t>
      </w:r>
      <w:r>
        <w:rPr>
          <w:color w:val="231F20"/>
          <w:w w:val="105"/>
        </w:rPr>
        <w:t>Tôn</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3"/>
          <w:w w:val="105"/>
        </w:rPr>
        <w:t> </w:t>
      </w:r>
      <w:r>
        <w:rPr>
          <w:color w:val="231F20"/>
          <w:w w:val="105"/>
        </w:rPr>
        <w:t>thần,</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3"/>
          <w:w w:val="105"/>
        </w:rPr>
        <w:t> </w:t>
      </w:r>
      <w:r>
        <w:rPr>
          <w:color w:val="231F20"/>
          <w:w w:val="105"/>
        </w:rPr>
        <w:t>phải</w:t>
      </w:r>
      <w:r>
        <w:rPr>
          <w:color w:val="231F20"/>
          <w:spacing w:val="-13"/>
          <w:w w:val="105"/>
        </w:rPr>
        <w:t> </w:t>
      </w:r>
      <w:r>
        <w:rPr>
          <w:color w:val="231F20"/>
          <w:w w:val="105"/>
        </w:rPr>
        <w:t>tiên,</w:t>
      </w:r>
      <w:r>
        <w:rPr>
          <w:color w:val="231F20"/>
          <w:spacing w:val="-13"/>
          <w:w w:val="105"/>
        </w:rPr>
        <w:t> </w:t>
      </w:r>
      <w:r>
        <w:rPr>
          <w:color w:val="231F20"/>
          <w:w w:val="105"/>
        </w:rPr>
        <w:t>Ngài</w:t>
      </w:r>
      <w:r>
        <w:rPr>
          <w:color w:val="231F20"/>
          <w:spacing w:val="-13"/>
          <w:w w:val="105"/>
        </w:rPr>
        <w:t> </w:t>
      </w:r>
      <w:r>
        <w:rPr>
          <w:color w:val="231F20"/>
          <w:w w:val="105"/>
        </w:rPr>
        <w:t>là</w:t>
      </w:r>
      <w:r>
        <w:rPr>
          <w:color w:val="231F20"/>
          <w:spacing w:val="-13"/>
          <w:w w:val="105"/>
        </w:rPr>
        <w:t> </w:t>
      </w:r>
      <w:r>
        <w:rPr>
          <w:color w:val="231F20"/>
          <w:w w:val="105"/>
        </w:rPr>
        <w:t>con </w:t>
      </w:r>
      <w:r>
        <w:rPr>
          <w:color w:val="231F20"/>
          <w:spacing w:val="-2"/>
          <w:w w:val="105"/>
        </w:rPr>
        <w:t>người.</w:t>
      </w:r>
      <w:r>
        <w:rPr>
          <w:color w:val="231F20"/>
          <w:spacing w:val="-17"/>
          <w:w w:val="105"/>
        </w:rPr>
        <w:t> </w:t>
      </w:r>
      <w:r>
        <w:rPr>
          <w:color w:val="231F20"/>
          <w:spacing w:val="-2"/>
          <w:w w:val="105"/>
        </w:rPr>
        <w:t>Phật</w:t>
      </w:r>
      <w:r>
        <w:rPr>
          <w:color w:val="231F20"/>
          <w:spacing w:val="-17"/>
          <w:w w:val="105"/>
        </w:rPr>
        <w:t> </w:t>
      </w:r>
      <w:r>
        <w:rPr>
          <w:color w:val="231F20"/>
          <w:spacing w:val="-2"/>
          <w:w w:val="105"/>
        </w:rPr>
        <w:t>nghĩa</w:t>
      </w:r>
      <w:r>
        <w:rPr>
          <w:color w:val="231F20"/>
          <w:spacing w:val="-17"/>
          <w:w w:val="105"/>
        </w:rPr>
        <w:t> </w:t>
      </w:r>
      <w:r>
        <w:rPr>
          <w:color w:val="231F20"/>
          <w:spacing w:val="-2"/>
          <w:w w:val="105"/>
        </w:rPr>
        <w:t>là</w:t>
      </w:r>
      <w:r>
        <w:rPr>
          <w:color w:val="231F20"/>
          <w:spacing w:val="-17"/>
          <w:w w:val="105"/>
        </w:rPr>
        <w:t> </w:t>
      </w:r>
      <w:r>
        <w:rPr>
          <w:color w:val="231F20"/>
          <w:spacing w:val="-2"/>
          <w:w w:val="105"/>
        </w:rPr>
        <w:t>gì</w:t>
      </w:r>
      <w:r>
        <w:rPr>
          <w:color w:val="231F20"/>
          <w:spacing w:val="-17"/>
          <w:w w:val="105"/>
        </w:rPr>
        <w:t> </w:t>
      </w:r>
      <w:r>
        <w:rPr>
          <w:color w:val="231F20"/>
          <w:spacing w:val="-2"/>
          <w:w w:val="105"/>
        </w:rPr>
        <w:t>chúng</w:t>
      </w:r>
      <w:r>
        <w:rPr>
          <w:color w:val="231F20"/>
          <w:spacing w:val="-17"/>
          <w:w w:val="105"/>
        </w:rPr>
        <w:t> </w:t>
      </w:r>
      <w:r>
        <w:rPr>
          <w:color w:val="231F20"/>
          <w:spacing w:val="-2"/>
          <w:w w:val="105"/>
        </w:rPr>
        <w:t>ta</w:t>
      </w:r>
      <w:r>
        <w:rPr>
          <w:color w:val="231F20"/>
          <w:spacing w:val="-17"/>
          <w:w w:val="105"/>
        </w:rPr>
        <w:t> </w:t>
      </w:r>
      <w:r>
        <w:rPr>
          <w:color w:val="231F20"/>
          <w:spacing w:val="-2"/>
          <w:w w:val="105"/>
        </w:rPr>
        <w:t>phải</w:t>
      </w:r>
      <w:r>
        <w:rPr>
          <w:color w:val="231F20"/>
          <w:spacing w:val="-17"/>
          <w:w w:val="105"/>
        </w:rPr>
        <w:t> </w:t>
      </w:r>
      <w:r>
        <w:rPr>
          <w:color w:val="231F20"/>
          <w:spacing w:val="-2"/>
          <w:w w:val="105"/>
        </w:rPr>
        <w:t>hiểu</w:t>
      </w:r>
      <w:r>
        <w:rPr>
          <w:color w:val="231F20"/>
          <w:spacing w:val="-17"/>
          <w:w w:val="105"/>
        </w:rPr>
        <w:t> </w:t>
      </w:r>
      <w:r>
        <w:rPr>
          <w:color w:val="231F20"/>
          <w:spacing w:val="-2"/>
          <w:w w:val="105"/>
        </w:rPr>
        <w:t>cho</w:t>
      </w:r>
      <w:r>
        <w:rPr>
          <w:color w:val="231F20"/>
          <w:spacing w:val="-17"/>
          <w:w w:val="105"/>
        </w:rPr>
        <w:t> </w:t>
      </w:r>
      <w:r>
        <w:rPr>
          <w:color w:val="231F20"/>
          <w:spacing w:val="-2"/>
          <w:w w:val="105"/>
        </w:rPr>
        <w:t>rõ</w:t>
      </w:r>
      <w:r>
        <w:rPr>
          <w:color w:val="231F20"/>
          <w:spacing w:val="-17"/>
          <w:w w:val="105"/>
        </w:rPr>
        <w:t> </w:t>
      </w:r>
      <w:r>
        <w:rPr>
          <w:color w:val="231F20"/>
          <w:spacing w:val="-2"/>
          <w:w w:val="105"/>
        </w:rPr>
        <w:t>ràng.</w:t>
      </w:r>
      <w:r>
        <w:rPr>
          <w:color w:val="231F20"/>
          <w:spacing w:val="-17"/>
          <w:w w:val="105"/>
        </w:rPr>
        <w:t> </w:t>
      </w:r>
      <w:r>
        <w:rPr>
          <w:color w:val="231F20"/>
          <w:spacing w:val="-2"/>
          <w:w w:val="105"/>
        </w:rPr>
        <w:t>Người </w:t>
      </w:r>
      <w:r>
        <w:rPr>
          <w:color w:val="231F20"/>
        </w:rPr>
        <w:t>Ấn</w:t>
      </w:r>
      <w:r>
        <w:rPr>
          <w:color w:val="231F20"/>
          <w:spacing w:val="-6"/>
        </w:rPr>
        <w:t> </w:t>
      </w:r>
      <w:r>
        <w:rPr>
          <w:color w:val="231F20"/>
        </w:rPr>
        <w:t>Độ</w:t>
      </w:r>
      <w:r>
        <w:rPr>
          <w:color w:val="231F20"/>
          <w:spacing w:val="-6"/>
        </w:rPr>
        <w:t> </w:t>
      </w:r>
      <w:r>
        <w:rPr>
          <w:color w:val="231F20"/>
        </w:rPr>
        <w:t>xưng</w:t>
      </w:r>
      <w:r>
        <w:rPr>
          <w:color w:val="231F20"/>
          <w:spacing w:val="-6"/>
        </w:rPr>
        <w:t> </w:t>
      </w:r>
      <w:r>
        <w:rPr>
          <w:color w:val="231F20"/>
        </w:rPr>
        <w:t>là</w:t>
      </w:r>
      <w:r>
        <w:rPr>
          <w:color w:val="231F20"/>
          <w:spacing w:val="-6"/>
        </w:rPr>
        <w:t> </w:t>
      </w:r>
      <w:r>
        <w:rPr>
          <w:color w:val="231F20"/>
        </w:rPr>
        <w:t>Phật</w:t>
      </w:r>
      <w:r>
        <w:rPr>
          <w:color w:val="231F20"/>
          <w:spacing w:val="-6"/>
        </w:rPr>
        <w:t> </w:t>
      </w:r>
      <w:r>
        <w:rPr>
          <w:color w:val="231F20"/>
        </w:rPr>
        <w:t>Đà,</w:t>
      </w:r>
      <w:r>
        <w:rPr>
          <w:color w:val="231F20"/>
          <w:spacing w:val="-6"/>
        </w:rPr>
        <w:t> </w:t>
      </w:r>
      <w:r>
        <w:rPr>
          <w:color w:val="231F20"/>
        </w:rPr>
        <w:t>người</w:t>
      </w:r>
      <w:r>
        <w:rPr>
          <w:color w:val="231F20"/>
          <w:spacing w:val="-6"/>
        </w:rPr>
        <w:t> </w:t>
      </w:r>
      <w:r>
        <w:rPr>
          <w:color w:val="231F20"/>
        </w:rPr>
        <w:t>Trung</w:t>
      </w:r>
      <w:r>
        <w:rPr>
          <w:color w:val="231F20"/>
          <w:spacing w:val="-6"/>
        </w:rPr>
        <w:t> </w:t>
      </w:r>
      <w:r>
        <w:rPr>
          <w:color w:val="231F20"/>
        </w:rPr>
        <w:t>Quốc</w:t>
      </w:r>
      <w:r>
        <w:rPr>
          <w:color w:val="231F20"/>
          <w:spacing w:val="-6"/>
        </w:rPr>
        <w:t> </w:t>
      </w:r>
      <w:r>
        <w:rPr>
          <w:color w:val="231F20"/>
        </w:rPr>
        <w:t>gọi</w:t>
      </w:r>
      <w:r>
        <w:rPr>
          <w:color w:val="231F20"/>
          <w:spacing w:val="-6"/>
        </w:rPr>
        <w:t> </w:t>
      </w:r>
      <w:r>
        <w:rPr>
          <w:color w:val="231F20"/>
        </w:rPr>
        <w:t>là</w:t>
      </w:r>
      <w:r>
        <w:rPr>
          <w:color w:val="231F20"/>
          <w:spacing w:val="-6"/>
        </w:rPr>
        <w:t> </w:t>
      </w:r>
      <w:r>
        <w:rPr>
          <w:color w:val="231F20"/>
        </w:rPr>
        <w:t>Thánh</w:t>
      </w:r>
      <w:r>
        <w:rPr>
          <w:color w:val="231F20"/>
          <w:spacing w:val="-6"/>
        </w:rPr>
        <w:t> </w:t>
      </w:r>
      <w:r>
        <w:rPr>
          <w:color w:val="231F20"/>
        </w:rPr>
        <w:t>nhân. </w:t>
      </w:r>
      <w:r>
        <w:rPr>
          <w:color w:val="231F20"/>
          <w:w w:val="105"/>
        </w:rPr>
        <w:t>Phật và Thánh ý nghĩa tương đồng.</w:t>
      </w:r>
    </w:p>
    <w:p>
      <w:pPr>
        <w:pStyle w:val="BodyText"/>
        <w:spacing w:line="307" w:lineRule="auto" w:before="138"/>
        <w:ind w:left="103" w:right="404" w:firstLine="453"/>
      </w:pPr>
      <w:r>
        <w:rPr>
          <w:color w:val="231F20"/>
          <w:w w:val="105"/>
        </w:rPr>
        <w:t>Định nghĩa của Thánh là thấu triệt chân tướng sự thật. Hay nói cách khác, Thánh nhân là một người minh bạch; phàm phu chúng ta là người hồ đồ. Thánh nhân là người minh</w:t>
      </w:r>
      <w:r>
        <w:rPr>
          <w:color w:val="231F20"/>
          <w:spacing w:val="-1"/>
          <w:w w:val="105"/>
        </w:rPr>
        <w:t> </w:t>
      </w:r>
      <w:r>
        <w:rPr>
          <w:color w:val="231F20"/>
          <w:w w:val="105"/>
        </w:rPr>
        <w:t>bạch, ý nghĩa</w:t>
      </w:r>
      <w:r>
        <w:rPr>
          <w:color w:val="231F20"/>
          <w:spacing w:val="-1"/>
          <w:w w:val="105"/>
        </w:rPr>
        <w:t> </w:t>
      </w:r>
      <w:r>
        <w:rPr>
          <w:color w:val="231F20"/>
          <w:w w:val="105"/>
        </w:rPr>
        <w:t>của “Phật” là</w:t>
      </w:r>
      <w:r>
        <w:rPr>
          <w:color w:val="231F20"/>
          <w:spacing w:val="-1"/>
          <w:w w:val="105"/>
        </w:rPr>
        <w:t> </w:t>
      </w:r>
      <w:r>
        <w:rPr>
          <w:color w:val="231F20"/>
          <w:w w:val="105"/>
        </w:rPr>
        <w:t>giác</w:t>
      </w:r>
      <w:r>
        <w:rPr>
          <w:color w:val="231F20"/>
          <w:spacing w:val="-1"/>
          <w:w w:val="105"/>
        </w:rPr>
        <w:t> </w:t>
      </w:r>
      <w:r>
        <w:rPr>
          <w:color w:val="231F20"/>
          <w:w w:val="105"/>
        </w:rPr>
        <w:t>ngộ.</w:t>
      </w:r>
      <w:r>
        <w:rPr>
          <w:color w:val="231F20"/>
          <w:spacing w:val="-1"/>
          <w:w w:val="105"/>
        </w:rPr>
        <w:t> </w:t>
      </w:r>
      <w:r>
        <w:rPr>
          <w:color w:val="231F20"/>
          <w:w w:val="105"/>
        </w:rPr>
        <w:t>Giác ngộ</w:t>
      </w:r>
      <w:r>
        <w:rPr>
          <w:color w:val="231F20"/>
          <w:spacing w:val="-1"/>
          <w:w w:val="105"/>
        </w:rPr>
        <w:t> </w:t>
      </w:r>
      <w:r>
        <w:rPr>
          <w:color w:val="231F20"/>
          <w:w w:val="105"/>
        </w:rPr>
        <w:t>không phải</w:t>
      </w:r>
      <w:r>
        <w:rPr>
          <w:color w:val="231F20"/>
          <w:spacing w:val="12"/>
          <w:w w:val="105"/>
        </w:rPr>
        <w:t> </w:t>
      </w:r>
      <w:r>
        <w:rPr>
          <w:color w:val="231F20"/>
          <w:w w:val="105"/>
        </w:rPr>
        <w:t>chính</w:t>
      </w:r>
      <w:r>
        <w:rPr>
          <w:color w:val="231F20"/>
          <w:spacing w:val="12"/>
          <w:w w:val="105"/>
        </w:rPr>
        <w:t> </w:t>
      </w:r>
      <w:r>
        <w:rPr>
          <w:color w:val="231F20"/>
          <w:w w:val="105"/>
        </w:rPr>
        <w:t>là</w:t>
      </w:r>
      <w:r>
        <w:rPr>
          <w:color w:val="231F20"/>
          <w:spacing w:val="13"/>
          <w:w w:val="105"/>
        </w:rPr>
        <w:t> </w:t>
      </w:r>
      <w:r>
        <w:rPr>
          <w:color w:val="231F20"/>
          <w:w w:val="105"/>
        </w:rPr>
        <w:t>minh</w:t>
      </w:r>
      <w:r>
        <w:rPr>
          <w:color w:val="231F20"/>
          <w:spacing w:val="12"/>
          <w:w w:val="105"/>
        </w:rPr>
        <w:t> </w:t>
      </w:r>
      <w:r>
        <w:rPr>
          <w:color w:val="231F20"/>
          <w:w w:val="105"/>
        </w:rPr>
        <w:t>bạch</w:t>
      </w:r>
      <w:r>
        <w:rPr>
          <w:color w:val="231F20"/>
          <w:spacing w:val="12"/>
          <w:w w:val="105"/>
        </w:rPr>
        <w:t> </w:t>
      </w:r>
      <w:r>
        <w:rPr>
          <w:color w:val="231F20"/>
          <w:w w:val="105"/>
        </w:rPr>
        <w:t>sao?</w:t>
      </w:r>
      <w:r>
        <w:rPr>
          <w:color w:val="231F20"/>
          <w:spacing w:val="13"/>
          <w:w w:val="105"/>
        </w:rPr>
        <w:t> </w:t>
      </w:r>
      <w:r>
        <w:rPr>
          <w:color w:val="231F20"/>
          <w:w w:val="105"/>
        </w:rPr>
        <w:t>Người</w:t>
      </w:r>
      <w:r>
        <w:rPr>
          <w:color w:val="231F20"/>
          <w:spacing w:val="12"/>
          <w:w w:val="105"/>
        </w:rPr>
        <w:t> </w:t>
      </w:r>
      <w:r>
        <w:rPr>
          <w:color w:val="231F20"/>
          <w:w w:val="105"/>
        </w:rPr>
        <w:t>Ấn</w:t>
      </w:r>
      <w:r>
        <w:rPr>
          <w:color w:val="231F20"/>
          <w:spacing w:val="13"/>
          <w:w w:val="105"/>
        </w:rPr>
        <w:t> </w:t>
      </w:r>
      <w:r>
        <w:rPr>
          <w:color w:val="231F20"/>
          <w:w w:val="105"/>
        </w:rPr>
        <w:t>Độ</w:t>
      </w:r>
      <w:r>
        <w:rPr>
          <w:color w:val="231F20"/>
          <w:spacing w:val="12"/>
          <w:w w:val="105"/>
        </w:rPr>
        <w:t> </w:t>
      </w:r>
      <w:r>
        <w:rPr>
          <w:color w:val="231F20"/>
          <w:w w:val="105"/>
        </w:rPr>
        <w:t>xưng</w:t>
      </w:r>
      <w:r>
        <w:rPr>
          <w:color w:val="231F20"/>
          <w:spacing w:val="12"/>
          <w:w w:val="105"/>
        </w:rPr>
        <w:t> </w:t>
      </w:r>
      <w:r>
        <w:rPr>
          <w:color w:val="231F20"/>
          <w:w w:val="105"/>
        </w:rPr>
        <w:t>Phật</w:t>
      </w:r>
      <w:r>
        <w:rPr>
          <w:color w:val="231F20"/>
          <w:spacing w:val="13"/>
          <w:w w:val="105"/>
        </w:rPr>
        <w:t> </w:t>
      </w:r>
      <w:r>
        <w:rPr>
          <w:color w:val="231F20"/>
          <w:spacing w:val="-5"/>
          <w:w w:val="105"/>
        </w:rPr>
        <w:t>Đà,</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với</w:t>
      </w:r>
      <w:r>
        <w:rPr>
          <w:color w:val="231F20"/>
          <w:spacing w:val="-23"/>
          <w:w w:val="105"/>
        </w:rPr>
        <w:t> </w:t>
      </w:r>
      <w:r>
        <w:rPr>
          <w:color w:val="231F20"/>
          <w:w w:val="105"/>
        </w:rPr>
        <w:t>Trung</w:t>
      </w:r>
      <w:r>
        <w:rPr>
          <w:color w:val="231F20"/>
          <w:spacing w:val="-21"/>
          <w:w w:val="105"/>
        </w:rPr>
        <w:t> </w:t>
      </w:r>
      <w:r>
        <w:rPr>
          <w:color w:val="231F20"/>
          <w:w w:val="105"/>
        </w:rPr>
        <w:t>Quốc</w:t>
      </w:r>
      <w:r>
        <w:rPr>
          <w:color w:val="231F20"/>
          <w:spacing w:val="-23"/>
          <w:w w:val="105"/>
        </w:rPr>
        <w:t> </w:t>
      </w:r>
      <w:r>
        <w:rPr>
          <w:color w:val="231F20"/>
          <w:w w:val="105"/>
        </w:rPr>
        <w:t>gọi</w:t>
      </w:r>
      <w:r>
        <w:rPr>
          <w:color w:val="231F20"/>
          <w:spacing w:val="-22"/>
          <w:w w:val="105"/>
        </w:rPr>
        <w:t> </w:t>
      </w:r>
      <w:r>
        <w:rPr>
          <w:color w:val="231F20"/>
          <w:w w:val="105"/>
        </w:rPr>
        <w:t>Thánh</w:t>
      </w:r>
      <w:r>
        <w:rPr>
          <w:color w:val="231F20"/>
          <w:spacing w:val="-21"/>
          <w:w w:val="105"/>
        </w:rPr>
        <w:t> </w:t>
      </w:r>
      <w:r>
        <w:rPr>
          <w:color w:val="231F20"/>
          <w:w w:val="105"/>
        </w:rPr>
        <w:t>nhân,</w:t>
      </w:r>
      <w:r>
        <w:rPr>
          <w:color w:val="231F20"/>
          <w:spacing w:val="-23"/>
          <w:w w:val="105"/>
        </w:rPr>
        <w:t> </w:t>
      </w:r>
      <w:r>
        <w:rPr>
          <w:color w:val="231F20"/>
          <w:w w:val="105"/>
        </w:rPr>
        <w:t>ý</w:t>
      </w:r>
      <w:r>
        <w:rPr>
          <w:color w:val="231F20"/>
          <w:spacing w:val="-21"/>
          <w:w w:val="105"/>
        </w:rPr>
        <w:t> </w:t>
      </w:r>
      <w:r>
        <w:rPr>
          <w:color w:val="231F20"/>
          <w:w w:val="105"/>
        </w:rPr>
        <w:t>nghĩa</w:t>
      </w:r>
      <w:r>
        <w:rPr>
          <w:color w:val="231F20"/>
          <w:spacing w:val="-23"/>
          <w:w w:val="105"/>
        </w:rPr>
        <w:t> </w:t>
      </w:r>
      <w:r>
        <w:rPr>
          <w:color w:val="231F20"/>
          <w:w w:val="105"/>
        </w:rPr>
        <w:t>này</w:t>
      </w:r>
      <w:r>
        <w:rPr>
          <w:color w:val="231F20"/>
          <w:spacing w:val="-21"/>
          <w:w w:val="105"/>
        </w:rPr>
        <w:t> </w:t>
      </w:r>
      <w:r>
        <w:rPr>
          <w:color w:val="231F20"/>
          <w:w w:val="105"/>
        </w:rPr>
        <w:t>có</w:t>
      </w:r>
      <w:r>
        <w:rPr>
          <w:color w:val="231F20"/>
          <w:spacing w:val="-23"/>
          <w:w w:val="105"/>
        </w:rPr>
        <w:t> </w:t>
      </w:r>
      <w:r>
        <w:rPr>
          <w:color w:val="231F20"/>
          <w:w w:val="105"/>
        </w:rPr>
        <w:t>thể</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3"/>
          <w:w w:val="105"/>
        </w:rPr>
        <w:t> </w:t>
      </w:r>
      <w:r>
        <w:rPr>
          <w:color w:val="231F20"/>
          <w:w w:val="105"/>
        </w:rPr>
        <w:t>vô cùng tương đương.</w:t>
      </w:r>
    </w:p>
    <w:p>
      <w:pPr>
        <w:pStyle w:val="BodyText"/>
        <w:spacing w:line="297" w:lineRule="auto" w:before="142"/>
        <w:ind w:left="387" w:right="120" w:firstLine="453"/>
      </w:pPr>
      <w:r>
        <w:rPr>
          <w:color w:val="231F20"/>
          <w:spacing w:val="-2"/>
          <w:w w:val="105"/>
        </w:rPr>
        <w:t>Hiện</w:t>
      </w:r>
      <w:r>
        <w:rPr>
          <w:color w:val="231F20"/>
          <w:spacing w:val="-21"/>
          <w:w w:val="105"/>
        </w:rPr>
        <w:t> </w:t>
      </w:r>
      <w:r>
        <w:rPr>
          <w:color w:val="231F20"/>
          <w:spacing w:val="-2"/>
          <w:w w:val="105"/>
        </w:rPr>
        <w:t>nay,</w:t>
      </w:r>
      <w:r>
        <w:rPr>
          <w:color w:val="231F20"/>
          <w:spacing w:val="-20"/>
          <w:w w:val="105"/>
        </w:rPr>
        <w:t> </w:t>
      </w:r>
      <w:r>
        <w:rPr>
          <w:color w:val="231F20"/>
          <w:spacing w:val="-2"/>
          <w:w w:val="105"/>
        </w:rPr>
        <w:t>những</w:t>
      </w:r>
      <w:r>
        <w:rPr>
          <w:color w:val="231F20"/>
          <w:spacing w:val="-20"/>
          <w:w w:val="105"/>
        </w:rPr>
        <w:t> </w:t>
      </w:r>
      <w:r>
        <w:rPr>
          <w:color w:val="231F20"/>
          <w:spacing w:val="-2"/>
          <w:w w:val="105"/>
        </w:rPr>
        <w:t>học</w:t>
      </w:r>
      <w:r>
        <w:rPr>
          <w:color w:val="231F20"/>
          <w:spacing w:val="-21"/>
          <w:w w:val="105"/>
        </w:rPr>
        <w:t> </w:t>
      </w:r>
      <w:r>
        <w:rPr>
          <w:color w:val="231F20"/>
          <w:spacing w:val="-2"/>
          <w:w w:val="105"/>
        </w:rPr>
        <w:t>sinh</w:t>
      </w:r>
      <w:r>
        <w:rPr>
          <w:color w:val="231F20"/>
          <w:spacing w:val="-20"/>
          <w:w w:val="105"/>
        </w:rPr>
        <w:t> </w:t>
      </w:r>
      <w:r>
        <w:rPr>
          <w:color w:val="231F20"/>
          <w:spacing w:val="-2"/>
          <w:w w:val="105"/>
        </w:rPr>
        <w:t>hậu</w:t>
      </w:r>
      <w:r>
        <w:rPr>
          <w:color w:val="231F20"/>
          <w:spacing w:val="-20"/>
          <w:w w:val="105"/>
        </w:rPr>
        <w:t> </w:t>
      </w:r>
      <w:r>
        <w:rPr>
          <w:color w:val="231F20"/>
          <w:spacing w:val="-2"/>
          <w:w w:val="105"/>
        </w:rPr>
        <w:t>thế</w:t>
      </w:r>
      <w:r>
        <w:rPr>
          <w:color w:val="231F20"/>
          <w:spacing w:val="-21"/>
          <w:w w:val="105"/>
        </w:rPr>
        <w:t> </w:t>
      </w:r>
      <w:r>
        <w:rPr>
          <w:color w:val="231F20"/>
          <w:spacing w:val="-2"/>
          <w:w w:val="105"/>
        </w:rPr>
        <w:t>này</w:t>
      </w:r>
      <w:r>
        <w:rPr>
          <w:color w:val="231F20"/>
          <w:spacing w:val="-19"/>
          <w:w w:val="105"/>
        </w:rPr>
        <w:t> </w:t>
      </w:r>
      <w:r>
        <w:rPr>
          <w:color w:val="231F20"/>
          <w:spacing w:val="-2"/>
          <w:w w:val="105"/>
        </w:rPr>
        <w:t>có</w:t>
      </w:r>
      <w:r>
        <w:rPr>
          <w:color w:val="231F20"/>
          <w:spacing w:val="-20"/>
          <w:w w:val="105"/>
        </w:rPr>
        <w:t> </w:t>
      </w:r>
      <w:r>
        <w:rPr>
          <w:color w:val="231F20"/>
          <w:spacing w:val="-2"/>
          <w:w w:val="105"/>
        </w:rPr>
        <w:t>lỗi</w:t>
      </w:r>
      <w:r>
        <w:rPr>
          <w:color w:val="231F20"/>
          <w:spacing w:val="-20"/>
          <w:w w:val="105"/>
        </w:rPr>
        <w:t> </w:t>
      </w:r>
      <w:r>
        <w:rPr>
          <w:color w:val="231F20"/>
          <w:spacing w:val="-2"/>
          <w:w w:val="105"/>
        </w:rPr>
        <w:t>với</w:t>
      </w:r>
      <w:r>
        <w:rPr>
          <w:color w:val="231F20"/>
          <w:spacing w:val="-20"/>
          <w:w w:val="105"/>
        </w:rPr>
        <w:t> </w:t>
      </w:r>
      <w:r>
        <w:rPr>
          <w:color w:val="231F20"/>
          <w:spacing w:val="-2"/>
          <w:w w:val="105"/>
        </w:rPr>
        <w:t>thầy</w:t>
      </w:r>
      <w:r>
        <w:rPr>
          <w:color w:val="231F20"/>
          <w:spacing w:val="-21"/>
          <w:w w:val="105"/>
        </w:rPr>
        <w:t> </w:t>
      </w:r>
      <w:r>
        <w:rPr>
          <w:color w:val="231F20"/>
          <w:spacing w:val="-2"/>
          <w:w w:val="105"/>
        </w:rPr>
        <w:t>giáo. </w:t>
      </w:r>
      <w:r>
        <w:rPr>
          <w:color w:val="231F20"/>
          <w:w w:val="105"/>
        </w:rPr>
        <w:t>Vì</w:t>
      </w:r>
      <w:r>
        <w:rPr>
          <w:color w:val="231F20"/>
          <w:spacing w:val="-13"/>
          <w:w w:val="105"/>
        </w:rPr>
        <w:t> </w:t>
      </w:r>
      <w:r>
        <w:rPr>
          <w:color w:val="231F20"/>
          <w:w w:val="105"/>
        </w:rPr>
        <w:t>sao?</w:t>
      </w:r>
      <w:r>
        <w:rPr>
          <w:color w:val="231F20"/>
          <w:spacing w:val="-12"/>
          <w:w w:val="105"/>
        </w:rPr>
        <w:t> </w:t>
      </w:r>
      <w:r>
        <w:rPr>
          <w:color w:val="231F20"/>
          <w:w w:val="105"/>
        </w:rPr>
        <w:t>Đem</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3"/>
          <w:w w:val="105"/>
        </w:rPr>
        <w:t> </w:t>
      </w:r>
      <w:r>
        <w:rPr>
          <w:color w:val="231F20"/>
          <w:w w:val="105"/>
        </w:rPr>
        <w:t>của</w:t>
      </w:r>
      <w:r>
        <w:rPr>
          <w:color w:val="231F20"/>
          <w:spacing w:val="-12"/>
          <w:w w:val="105"/>
        </w:rPr>
        <w:t> </w:t>
      </w:r>
      <w:r>
        <w:rPr>
          <w:color w:val="231F20"/>
          <w:w w:val="105"/>
        </w:rPr>
        <w:t>Phật</w:t>
      </w:r>
      <w:r>
        <w:rPr>
          <w:color w:val="231F20"/>
          <w:spacing w:val="-12"/>
          <w:w w:val="105"/>
        </w:rPr>
        <w:t> </w:t>
      </w:r>
      <w:r>
        <w:rPr>
          <w:color w:val="231F20"/>
          <w:w w:val="105"/>
        </w:rPr>
        <w:t>Đà</w:t>
      </w:r>
      <w:r>
        <w:rPr>
          <w:color w:val="231F20"/>
          <w:spacing w:val="-12"/>
          <w:w w:val="105"/>
        </w:rPr>
        <w:t> </w:t>
      </w:r>
      <w:r>
        <w:rPr>
          <w:color w:val="231F20"/>
          <w:w w:val="105"/>
        </w:rPr>
        <w:t>biến</w:t>
      </w:r>
      <w:r>
        <w:rPr>
          <w:color w:val="231F20"/>
          <w:spacing w:val="-13"/>
          <w:w w:val="105"/>
        </w:rPr>
        <w:t> </w:t>
      </w:r>
      <w:r>
        <w:rPr>
          <w:color w:val="231F20"/>
          <w:w w:val="105"/>
        </w:rPr>
        <w:t>thành</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3"/>
          <w:w w:val="105"/>
        </w:rPr>
        <w:t> </w:t>
      </w:r>
      <w:r>
        <w:rPr>
          <w:color w:val="231F20"/>
          <w:w w:val="105"/>
        </w:rPr>
        <w:t>Quý vị</w:t>
      </w:r>
      <w:r>
        <w:rPr>
          <w:color w:val="231F20"/>
          <w:spacing w:val="-8"/>
          <w:w w:val="105"/>
        </w:rPr>
        <w:t> </w:t>
      </w:r>
      <w:r>
        <w:rPr>
          <w:color w:val="231F20"/>
          <w:w w:val="105"/>
        </w:rPr>
        <w:t>nói</w:t>
      </w:r>
      <w:r>
        <w:rPr>
          <w:color w:val="231F20"/>
          <w:spacing w:val="-8"/>
          <w:w w:val="105"/>
        </w:rPr>
        <w:t> </w:t>
      </w:r>
      <w:r>
        <w:rPr>
          <w:color w:val="231F20"/>
          <w:w w:val="105"/>
        </w:rPr>
        <w:t>có</w:t>
      </w:r>
      <w:r>
        <w:rPr>
          <w:color w:val="231F20"/>
          <w:spacing w:val="-8"/>
          <w:w w:val="105"/>
        </w:rPr>
        <w:t> </w:t>
      </w:r>
      <w:r>
        <w:rPr>
          <w:color w:val="231F20"/>
          <w:w w:val="105"/>
        </w:rPr>
        <w:t>hỏng</w:t>
      </w:r>
      <w:r>
        <w:rPr>
          <w:color w:val="231F20"/>
          <w:spacing w:val="-8"/>
          <w:w w:val="105"/>
        </w:rPr>
        <w:t> </w:t>
      </w:r>
      <w:r>
        <w:rPr>
          <w:color w:val="231F20"/>
          <w:w w:val="105"/>
        </w:rPr>
        <w:t>bét</w:t>
      </w:r>
      <w:r>
        <w:rPr>
          <w:color w:val="231F20"/>
          <w:spacing w:val="-8"/>
          <w:w w:val="105"/>
        </w:rPr>
        <w:t> </w:t>
      </w:r>
      <w:r>
        <w:rPr>
          <w:color w:val="231F20"/>
          <w:w w:val="105"/>
        </w:rPr>
        <w:t>rồi</w:t>
      </w:r>
      <w:r>
        <w:rPr>
          <w:color w:val="231F20"/>
          <w:spacing w:val="-8"/>
          <w:w w:val="105"/>
        </w:rPr>
        <w:t> </w:t>
      </w:r>
      <w:r>
        <w:rPr>
          <w:color w:val="231F20"/>
          <w:w w:val="105"/>
        </w:rPr>
        <w:t>không?</w:t>
      </w:r>
      <w:r>
        <w:rPr>
          <w:color w:val="231F20"/>
          <w:spacing w:val="-8"/>
          <w:w w:val="105"/>
        </w:rPr>
        <w:t> </w:t>
      </w:r>
      <w:r>
        <w:rPr>
          <w:color w:val="231F20"/>
          <w:w w:val="105"/>
        </w:rPr>
        <w:t>Tôn</w:t>
      </w:r>
      <w:r>
        <w:rPr>
          <w:color w:val="231F20"/>
          <w:spacing w:val="-8"/>
          <w:w w:val="105"/>
        </w:rPr>
        <w:t> </w:t>
      </w:r>
      <w:r>
        <w:rPr>
          <w:color w:val="231F20"/>
          <w:w w:val="105"/>
        </w:rPr>
        <w:t>giáo</w:t>
      </w:r>
      <w:r>
        <w:rPr>
          <w:color w:val="231F20"/>
          <w:spacing w:val="-8"/>
          <w:w w:val="105"/>
        </w:rPr>
        <w:t> </w:t>
      </w:r>
      <w:r>
        <w:rPr>
          <w:color w:val="231F20"/>
          <w:w w:val="105"/>
        </w:rPr>
        <w:t>là</w:t>
      </w:r>
      <w:r>
        <w:rPr>
          <w:color w:val="231F20"/>
          <w:spacing w:val="-8"/>
          <w:w w:val="105"/>
        </w:rPr>
        <w:t> </w:t>
      </w:r>
      <w:r>
        <w:rPr>
          <w:color w:val="231F20"/>
          <w:w w:val="105"/>
        </w:rPr>
        <w:t>mê</w:t>
      </w:r>
      <w:r>
        <w:rPr>
          <w:color w:val="231F20"/>
          <w:spacing w:val="-8"/>
          <w:w w:val="105"/>
        </w:rPr>
        <w:t> </w:t>
      </w:r>
      <w:r>
        <w:rPr>
          <w:color w:val="231F20"/>
          <w:w w:val="105"/>
        </w:rPr>
        <w:t>tín.</w:t>
      </w:r>
      <w:r>
        <w:rPr>
          <w:color w:val="231F20"/>
          <w:spacing w:val="-8"/>
          <w:w w:val="105"/>
        </w:rPr>
        <w:t> </w:t>
      </w:r>
      <w:r>
        <w:rPr>
          <w:color w:val="231F20"/>
          <w:w w:val="105"/>
        </w:rPr>
        <w:t>Trong</w:t>
      </w:r>
      <w:r>
        <w:rPr>
          <w:color w:val="231F20"/>
          <w:spacing w:val="-8"/>
          <w:w w:val="105"/>
        </w:rPr>
        <w:t> </w:t>
      </w:r>
      <w:r>
        <w:rPr>
          <w:color w:val="231F20"/>
          <w:w w:val="105"/>
        </w:rPr>
        <w:t>nhà Phật,</w:t>
      </w:r>
      <w:r>
        <w:rPr>
          <w:color w:val="231F20"/>
          <w:spacing w:val="-10"/>
          <w:w w:val="105"/>
        </w:rPr>
        <w:t> </w:t>
      </w:r>
      <w:r>
        <w:rPr>
          <w:color w:val="231F20"/>
          <w:w w:val="105"/>
        </w:rPr>
        <w:t>lễ</w:t>
      </w:r>
      <w:r>
        <w:rPr>
          <w:color w:val="231F20"/>
          <w:spacing w:val="-10"/>
          <w:w w:val="105"/>
        </w:rPr>
        <w:t> </w:t>
      </w:r>
      <w:r>
        <w:rPr>
          <w:color w:val="231F20"/>
          <w:w w:val="105"/>
        </w:rPr>
        <w:t>Phật</w:t>
      </w:r>
      <w:r>
        <w:rPr>
          <w:color w:val="231F20"/>
          <w:spacing w:val="-10"/>
          <w:w w:val="105"/>
        </w:rPr>
        <w:t> </w:t>
      </w:r>
      <w:r>
        <w:rPr>
          <w:color w:val="231F20"/>
          <w:w w:val="105"/>
        </w:rPr>
        <w:t>lễ</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còn</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lễ</w:t>
      </w:r>
      <w:r>
        <w:rPr>
          <w:color w:val="231F20"/>
          <w:spacing w:val="-10"/>
          <w:w w:val="105"/>
        </w:rPr>
        <w:t> </w:t>
      </w:r>
      <w:r>
        <w:rPr>
          <w:color w:val="231F20"/>
          <w:w w:val="105"/>
        </w:rPr>
        <w:t>tổ</w:t>
      </w:r>
      <w:r>
        <w:rPr>
          <w:color w:val="231F20"/>
          <w:spacing w:val="-10"/>
          <w:w w:val="105"/>
        </w:rPr>
        <w:t> </w:t>
      </w:r>
      <w:r>
        <w:rPr>
          <w:color w:val="231F20"/>
          <w:w w:val="105"/>
        </w:rPr>
        <w:t>tiên,</w:t>
      </w:r>
      <w:r>
        <w:rPr>
          <w:color w:val="231F20"/>
          <w:spacing w:val="-8"/>
          <w:w w:val="105"/>
        </w:rPr>
        <w:t> </w:t>
      </w:r>
      <w:r>
        <w:rPr>
          <w:color w:val="231F20"/>
          <w:w w:val="105"/>
        </w:rPr>
        <w:t>ý</w:t>
      </w:r>
      <w:r>
        <w:rPr>
          <w:color w:val="231F20"/>
          <w:spacing w:val="-10"/>
          <w:w w:val="105"/>
        </w:rPr>
        <w:t> </w:t>
      </w:r>
      <w:r>
        <w:rPr>
          <w:color w:val="231F20"/>
          <w:w w:val="105"/>
        </w:rPr>
        <w:t>nghĩa</w:t>
      </w:r>
      <w:r>
        <w:rPr>
          <w:color w:val="231F20"/>
          <w:spacing w:val="-10"/>
          <w:w w:val="105"/>
        </w:rPr>
        <w:t> </w:t>
      </w:r>
      <w:r>
        <w:rPr>
          <w:color w:val="231F20"/>
          <w:w w:val="105"/>
        </w:rPr>
        <w:t>tương đồng.</w:t>
      </w:r>
      <w:r>
        <w:rPr>
          <w:color w:val="231F20"/>
          <w:spacing w:val="-7"/>
          <w:w w:val="105"/>
        </w:rPr>
        <w:t> </w:t>
      </w:r>
      <w:r>
        <w:rPr>
          <w:i/>
          <w:color w:val="231F20"/>
          <w:w w:val="105"/>
        </w:rPr>
        <w:t>“Thận</w:t>
      </w:r>
      <w:r>
        <w:rPr>
          <w:i/>
          <w:color w:val="231F20"/>
          <w:spacing w:val="-6"/>
          <w:w w:val="105"/>
        </w:rPr>
        <w:t> </w:t>
      </w:r>
      <w:r>
        <w:rPr>
          <w:i/>
          <w:color w:val="231F20"/>
          <w:w w:val="105"/>
        </w:rPr>
        <w:t>chung</w:t>
      </w:r>
      <w:r>
        <w:rPr>
          <w:i/>
          <w:color w:val="231F20"/>
          <w:spacing w:val="-6"/>
          <w:w w:val="105"/>
        </w:rPr>
        <w:t> </w:t>
      </w:r>
      <w:r>
        <w:rPr>
          <w:i/>
          <w:color w:val="231F20"/>
          <w:w w:val="105"/>
        </w:rPr>
        <w:t>truy</w:t>
      </w:r>
      <w:r>
        <w:rPr>
          <w:i/>
          <w:color w:val="231F20"/>
          <w:spacing w:val="-6"/>
          <w:w w:val="105"/>
        </w:rPr>
        <w:t> </w:t>
      </w:r>
      <w:r>
        <w:rPr>
          <w:i/>
          <w:color w:val="231F20"/>
          <w:w w:val="105"/>
        </w:rPr>
        <w:t>viễn”</w:t>
      </w:r>
      <w:r>
        <w:rPr>
          <w:i/>
          <w:color w:val="231F20"/>
          <w:spacing w:val="-6"/>
          <w:w w:val="105"/>
        </w:rPr>
        <w:t> </w:t>
      </w:r>
      <w:r>
        <w:rPr>
          <w:color w:val="231F20"/>
          <w:w w:val="105"/>
        </w:rPr>
        <w:t>(Cẩn</w:t>
      </w:r>
      <w:r>
        <w:rPr>
          <w:color w:val="231F20"/>
          <w:spacing w:val="-6"/>
          <w:w w:val="105"/>
        </w:rPr>
        <w:t> </w:t>
      </w:r>
      <w:r>
        <w:rPr>
          <w:color w:val="231F20"/>
          <w:w w:val="105"/>
        </w:rPr>
        <w:t>thận</w:t>
      </w:r>
      <w:r>
        <w:rPr>
          <w:color w:val="231F20"/>
          <w:spacing w:val="-6"/>
          <w:w w:val="105"/>
        </w:rPr>
        <w:t> </w:t>
      </w:r>
      <w:r>
        <w:rPr>
          <w:color w:val="231F20"/>
          <w:w w:val="105"/>
        </w:rPr>
        <w:t>trong</w:t>
      </w:r>
      <w:r>
        <w:rPr>
          <w:color w:val="231F20"/>
          <w:spacing w:val="-6"/>
          <w:w w:val="105"/>
        </w:rPr>
        <w:t> </w:t>
      </w:r>
      <w:r>
        <w:rPr>
          <w:color w:val="231F20"/>
          <w:w w:val="105"/>
        </w:rPr>
        <w:t>tang</w:t>
      </w:r>
      <w:r>
        <w:rPr>
          <w:color w:val="231F20"/>
          <w:spacing w:val="-6"/>
          <w:w w:val="105"/>
        </w:rPr>
        <w:t> </w:t>
      </w:r>
      <w:r>
        <w:rPr>
          <w:color w:val="231F20"/>
          <w:w w:val="105"/>
        </w:rPr>
        <w:t>lễ,</w:t>
      </w:r>
      <w:r>
        <w:rPr>
          <w:color w:val="231F20"/>
          <w:spacing w:val="-6"/>
          <w:w w:val="105"/>
        </w:rPr>
        <w:t> </w:t>
      </w:r>
      <w:r>
        <w:rPr>
          <w:color w:val="231F20"/>
          <w:w w:val="105"/>
        </w:rPr>
        <w:t>kính trọng</w:t>
      </w:r>
      <w:r>
        <w:rPr>
          <w:color w:val="231F20"/>
          <w:spacing w:val="-4"/>
          <w:w w:val="105"/>
        </w:rPr>
        <w:t> </w:t>
      </w:r>
      <w:r>
        <w:rPr>
          <w:color w:val="231F20"/>
          <w:w w:val="105"/>
        </w:rPr>
        <w:t>trong</w:t>
      </w:r>
      <w:r>
        <w:rPr>
          <w:color w:val="231F20"/>
          <w:spacing w:val="-3"/>
          <w:w w:val="105"/>
        </w:rPr>
        <w:t> </w:t>
      </w:r>
      <w:r>
        <w:rPr>
          <w:color w:val="231F20"/>
          <w:w w:val="105"/>
        </w:rPr>
        <w:t>cúng</w:t>
      </w:r>
      <w:r>
        <w:rPr>
          <w:color w:val="231F20"/>
          <w:spacing w:val="-4"/>
          <w:w w:val="105"/>
        </w:rPr>
        <w:t> </w:t>
      </w:r>
      <w:r>
        <w:rPr>
          <w:color w:val="231F20"/>
          <w:w w:val="105"/>
        </w:rPr>
        <w:t>tế),</w:t>
      </w:r>
      <w:r>
        <w:rPr>
          <w:color w:val="231F20"/>
          <w:spacing w:val="-4"/>
          <w:w w:val="105"/>
        </w:rPr>
        <w:t> </w:t>
      </w:r>
      <w:r>
        <w:rPr>
          <w:color w:val="231F20"/>
          <w:w w:val="105"/>
        </w:rPr>
        <w:t>ý</w:t>
      </w:r>
      <w:r>
        <w:rPr>
          <w:color w:val="231F20"/>
          <w:spacing w:val="-4"/>
          <w:w w:val="105"/>
        </w:rPr>
        <w:t> </w:t>
      </w:r>
      <w:r>
        <w:rPr>
          <w:color w:val="231F20"/>
          <w:w w:val="105"/>
        </w:rPr>
        <w:t>nghĩa</w:t>
      </w:r>
      <w:r>
        <w:rPr>
          <w:color w:val="231F20"/>
          <w:spacing w:val="-4"/>
          <w:w w:val="105"/>
        </w:rPr>
        <w:t> </w:t>
      </w:r>
      <w:r>
        <w:rPr>
          <w:color w:val="231F20"/>
          <w:w w:val="105"/>
        </w:rPr>
        <w:t>tức</w:t>
      </w:r>
      <w:r>
        <w:rPr>
          <w:color w:val="231F20"/>
          <w:spacing w:val="-4"/>
          <w:w w:val="105"/>
        </w:rPr>
        <w:t> </w:t>
      </w:r>
      <w:r>
        <w:rPr>
          <w:color w:val="231F20"/>
          <w:w w:val="105"/>
        </w:rPr>
        <w:t>là</w:t>
      </w:r>
      <w:r>
        <w:rPr>
          <w:color w:val="231F20"/>
          <w:spacing w:val="-4"/>
          <w:w w:val="105"/>
        </w:rPr>
        <w:t> </w:t>
      </w:r>
      <w:r>
        <w:rPr>
          <w:color w:val="231F20"/>
          <w:w w:val="105"/>
        </w:rPr>
        <w:t>kỷ</w:t>
      </w:r>
      <w:r>
        <w:rPr>
          <w:color w:val="231F20"/>
          <w:spacing w:val="-4"/>
          <w:w w:val="105"/>
        </w:rPr>
        <w:t> </w:t>
      </w:r>
      <w:r>
        <w:rPr>
          <w:color w:val="231F20"/>
          <w:w w:val="105"/>
        </w:rPr>
        <w:t>niệm.</w:t>
      </w:r>
      <w:r>
        <w:rPr>
          <w:color w:val="231F20"/>
          <w:spacing w:val="-4"/>
          <w:w w:val="105"/>
        </w:rPr>
        <w:t> </w:t>
      </w:r>
      <w:r>
        <w:rPr>
          <w:color w:val="231F20"/>
          <w:w w:val="105"/>
        </w:rPr>
        <w:t>Với</w:t>
      </w:r>
      <w:r>
        <w:rPr>
          <w:color w:val="231F20"/>
          <w:spacing w:val="-4"/>
          <w:w w:val="105"/>
        </w:rPr>
        <w:t> </w:t>
      </w:r>
      <w:r>
        <w:rPr>
          <w:color w:val="231F20"/>
          <w:w w:val="105"/>
        </w:rPr>
        <w:t>lễ</w:t>
      </w:r>
      <w:r>
        <w:rPr>
          <w:color w:val="231F20"/>
          <w:spacing w:val="-4"/>
          <w:w w:val="105"/>
        </w:rPr>
        <w:t> </w:t>
      </w:r>
      <w:r>
        <w:rPr>
          <w:color w:val="231F20"/>
          <w:w w:val="105"/>
        </w:rPr>
        <w:t>bái</w:t>
      </w:r>
      <w:r>
        <w:rPr>
          <w:color w:val="231F20"/>
          <w:spacing w:val="-4"/>
          <w:w w:val="105"/>
        </w:rPr>
        <w:t> </w:t>
      </w:r>
      <w:r>
        <w:rPr>
          <w:color w:val="231F20"/>
          <w:w w:val="105"/>
        </w:rPr>
        <w:t>thần trong</w:t>
      </w:r>
      <w:r>
        <w:rPr>
          <w:color w:val="231F20"/>
          <w:spacing w:val="-13"/>
          <w:w w:val="105"/>
        </w:rPr>
        <w:t> </w:t>
      </w:r>
      <w:r>
        <w:rPr>
          <w:color w:val="231F20"/>
          <w:w w:val="105"/>
        </w:rPr>
        <w:t>tôn</w:t>
      </w:r>
      <w:r>
        <w:rPr>
          <w:color w:val="231F20"/>
          <w:spacing w:val="-14"/>
          <w:w w:val="105"/>
        </w:rPr>
        <w:t> </w:t>
      </w:r>
      <w:r>
        <w:rPr>
          <w:color w:val="231F20"/>
          <w:w w:val="105"/>
        </w:rPr>
        <w:t>giáo</w:t>
      </w:r>
      <w:r>
        <w:rPr>
          <w:color w:val="231F20"/>
          <w:spacing w:val="-14"/>
          <w:w w:val="105"/>
        </w:rPr>
        <w:t> </w:t>
      </w:r>
      <w:r>
        <w:rPr>
          <w:color w:val="231F20"/>
          <w:w w:val="105"/>
        </w:rPr>
        <w:t>hoàn</w:t>
      </w:r>
      <w:r>
        <w:rPr>
          <w:color w:val="231F20"/>
          <w:spacing w:val="-13"/>
          <w:w w:val="105"/>
        </w:rPr>
        <w:t> </w:t>
      </w:r>
      <w:r>
        <w:rPr>
          <w:color w:val="231F20"/>
          <w:w w:val="105"/>
        </w:rPr>
        <w:t>toàn</w:t>
      </w:r>
      <w:r>
        <w:rPr>
          <w:color w:val="231F20"/>
          <w:spacing w:val="-13"/>
          <w:w w:val="105"/>
        </w:rPr>
        <w:t> </w:t>
      </w:r>
      <w:r>
        <w:rPr>
          <w:color w:val="231F20"/>
          <w:w w:val="105"/>
        </w:rPr>
        <w:t>không</w:t>
      </w:r>
      <w:r>
        <w:rPr>
          <w:color w:val="231F20"/>
          <w:spacing w:val="-14"/>
          <w:w w:val="105"/>
        </w:rPr>
        <w:t> </w:t>
      </w:r>
      <w:r>
        <w:rPr>
          <w:color w:val="231F20"/>
          <w:w w:val="105"/>
        </w:rPr>
        <w:t>như</w:t>
      </w:r>
      <w:r>
        <w:rPr>
          <w:color w:val="231F20"/>
          <w:spacing w:val="-14"/>
          <w:w w:val="105"/>
        </w:rPr>
        <w:t> </w:t>
      </w:r>
      <w:r>
        <w:rPr>
          <w:color w:val="231F20"/>
          <w:w w:val="105"/>
        </w:rPr>
        <w:t>nhau.</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kỷ</w:t>
      </w:r>
      <w:r>
        <w:rPr>
          <w:color w:val="231F20"/>
          <w:spacing w:val="-14"/>
          <w:w w:val="105"/>
        </w:rPr>
        <w:t> </w:t>
      </w:r>
      <w:r>
        <w:rPr>
          <w:color w:val="231F20"/>
          <w:w w:val="105"/>
        </w:rPr>
        <w:t>niệm vị thầy giáo này, chư vị Bồ tát là học sinh trước đây, là sư huynh</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Là</w:t>
      </w:r>
      <w:r>
        <w:rPr>
          <w:color w:val="231F20"/>
          <w:spacing w:val="-3"/>
          <w:w w:val="105"/>
        </w:rPr>
        <w:t> </w:t>
      </w:r>
      <w:r>
        <w:rPr>
          <w:color w:val="231F20"/>
          <w:w w:val="105"/>
        </w:rPr>
        <w:t>những</w:t>
      </w:r>
      <w:r>
        <w:rPr>
          <w:color w:val="231F20"/>
          <w:spacing w:val="-3"/>
          <w:w w:val="105"/>
        </w:rPr>
        <w:t> </w:t>
      </w:r>
      <w:r>
        <w:rPr>
          <w:color w:val="231F20"/>
          <w:w w:val="105"/>
        </w:rPr>
        <w:t>sư</w:t>
      </w:r>
      <w:r>
        <w:rPr>
          <w:color w:val="231F20"/>
          <w:spacing w:val="-3"/>
          <w:w w:val="105"/>
        </w:rPr>
        <w:t> </w:t>
      </w:r>
      <w:r>
        <w:rPr>
          <w:color w:val="231F20"/>
          <w:w w:val="105"/>
        </w:rPr>
        <w:t>huynh</w:t>
      </w:r>
      <w:r>
        <w:rPr>
          <w:color w:val="231F20"/>
          <w:spacing w:val="-3"/>
          <w:w w:val="105"/>
        </w:rPr>
        <w:t> </w:t>
      </w:r>
      <w:r>
        <w:rPr>
          <w:color w:val="231F20"/>
          <w:w w:val="105"/>
        </w:rPr>
        <w:t>vô</w:t>
      </w:r>
      <w:r>
        <w:rPr>
          <w:color w:val="231F20"/>
          <w:spacing w:val="-3"/>
          <w:w w:val="105"/>
        </w:rPr>
        <w:t> </w:t>
      </w:r>
      <w:r>
        <w:rPr>
          <w:color w:val="231F20"/>
          <w:w w:val="105"/>
        </w:rPr>
        <w:t>cùng</w:t>
      </w:r>
      <w:r>
        <w:rPr>
          <w:color w:val="231F20"/>
          <w:spacing w:val="-3"/>
          <w:w w:val="105"/>
        </w:rPr>
        <w:t> </w:t>
      </w:r>
      <w:r>
        <w:rPr>
          <w:color w:val="231F20"/>
          <w:w w:val="105"/>
        </w:rPr>
        <w:t>thành</w:t>
      </w:r>
      <w:r>
        <w:rPr>
          <w:color w:val="231F20"/>
          <w:spacing w:val="-3"/>
          <w:w w:val="105"/>
        </w:rPr>
        <w:t> </w:t>
      </w:r>
      <w:r>
        <w:rPr>
          <w:color w:val="231F20"/>
          <w:w w:val="105"/>
        </w:rPr>
        <w:t>tựu, như</w:t>
      </w:r>
      <w:r>
        <w:rPr>
          <w:color w:val="231F20"/>
          <w:spacing w:val="-17"/>
          <w:w w:val="105"/>
        </w:rPr>
        <w:t> </w:t>
      </w:r>
      <w:r>
        <w:rPr>
          <w:color w:val="231F20"/>
          <w:w w:val="105"/>
        </w:rPr>
        <w:t>72</w:t>
      </w:r>
      <w:r>
        <w:rPr>
          <w:color w:val="231F20"/>
          <w:spacing w:val="-17"/>
          <w:w w:val="105"/>
        </w:rPr>
        <w:t> </w:t>
      </w:r>
      <w:r>
        <w:rPr>
          <w:color w:val="231F20"/>
          <w:w w:val="105"/>
        </w:rPr>
        <w:t>vị</w:t>
      </w:r>
      <w:r>
        <w:rPr>
          <w:color w:val="231F20"/>
          <w:spacing w:val="-17"/>
          <w:w w:val="105"/>
        </w:rPr>
        <w:t> </w:t>
      </w:r>
      <w:r>
        <w:rPr>
          <w:color w:val="231F20"/>
          <w:w w:val="105"/>
        </w:rPr>
        <w:t>hiền</w:t>
      </w:r>
      <w:r>
        <w:rPr>
          <w:color w:val="231F20"/>
          <w:spacing w:val="-17"/>
          <w:w w:val="105"/>
        </w:rPr>
        <w:t> </w:t>
      </w:r>
      <w:r>
        <w:rPr>
          <w:color w:val="231F20"/>
          <w:w w:val="105"/>
        </w:rPr>
        <w:t>của</w:t>
      </w:r>
      <w:r>
        <w:rPr>
          <w:color w:val="231F20"/>
          <w:spacing w:val="-17"/>
          <w:w w:val="105"/>
        </w:rPr>
        <w:t> </w:t>
      </w:r>
      <w:r>
        <w:rPr>
          <w:color w:val="231F20"/>
          <w:w w:val="105"/>
        </w:rPr>
        <w:t>Khổng</w:t>
      </w:r>
      <w:r>
        <w:rPr>
          <w:color w:val="231F20"/>
          <w:spacing w:val="-17"/>
          <w:w w:val="105"/>
        </w:rPr>
        <w:t> </w:t>
      </w:r>
      <w:r>
        <w:rPr>
          <w:color w:val="231F20"/>
          <w:w w:val="105"/>
        </w:rPr>
        <w:t>lão</w:t>
      </w:r>
      <w:r>
        <w:rPr>
          <w:color w:val="231F20"/>
          <w:spacing w:val="-17"/>
          <w:w w:val="105"/>
        </w:rPr>
        <w:t> </w:t>
      </w:r>
      <w:r>
        <w:rPr>
          <w:color w:val="231F20"/>
          <w:w w:val="105"/>
        </w:rPr>
        <w:t>phu</w:t>
      </w:r>
      <w:r>
        <w:rPr>
          <w:color w:val="231F20"/>
          <w:spacing w:val="-17"/>
          <w:w w:val="105"/>
        </w:rPr>
        <w:t> </w:t>
      </w:r>
      <w:r>
        <w:rPr>
          <w:color w:val="231F20"/>
          <w:w w:val="105"/>
        </w:rPr>
        <w:t>tử</w:t>
      </w:r>
      <w:r>
        <w:rPr>
          <w:color w:val="231F20"/>
          <w:spacing w:val="-17"/>
          <w:w w:val="105"/>
        </w:rPr>
        <w:t> </w:t>
      </w:r>
      <w:r>
        <w:rPr>
          <w:color w:val="231F20"/>
          <w:w w:val="105"/>
        </w:rPr>
        <w:t>vậy.</w:t>
      </w:r>
      <w:r>
        <w:rPr>
          <w:color w:val="231F20"/>
          <w:spacing w:val="-17"/>
          <w:w w:val="105"/>
        </w:rPr>
        <w:t> </w:t>
      </w:r>
      <w:r>
        <w:rPr>
          <w:color w:val="231F20"/>
          <w:w w:val="105"/>
        </w:rPr>
        <w:t>Trong</w:t>
      </w:r>
      <w:r>
        <w:rPr>
          <w:color w:val="231F20"/>
          <w:spacing w:val="-17"/>
          <w:w w:val="105"/>
        </w:rPr>
        <w:t> </w:t>
      </w:r>
      <w:r>
        <w:rPr>
          <w:color w:val="231F20"/>
          <w:w w:val="105"/>
        </w:rPr>
        <w:t>3.000</w:t>
      </w:r>
      <w:r>
        <w:rPr>
          <w:color w:val="231F20"/>
          <w:spacing w:val="-17"/>
          <w:w w:val="105"/>
        </w:rPr>
        <w:t> </w:t>
      </w:r>
      <w:r>
        <w:rPr>
          <w:color w:val="231F20"/>
          <w:w w:val="105"/>
        </w:rPr>
        <w:t>đệ</w:t>
      </w:r>
      <w:r>
        <w:rPr>
          <w:color w:val="231F20"/>
          <w:spacing w:val="-17"/>
          <w:w w:val="105"/>
        </w:rPr>
        <w:t> </w:t>
      </w:r>
      <w:r>
        <w:rPr>
          <w:color w:val="231F20"/>
          <w:w w:val="105"/>
        </w:rPr>
        <w:t>tử, có 72 nhân tài kiệt xuất. Đó là hiền nhân, trong Phật pháp gọi là Bồ tát, không thể không biết.</w:t>
      </w:r>
    </w:p>
    <w:p>
      <w:pPr>
        <w:pStyle w:val="BodyText"/>
        <w:spacing w:line="297" w:lineRule="auto" w:before="146"/>
        <w:ind w:left="387" w:right="119" w:firstLine="453"/>
      </w:pPr>
      <w:r>
        <w:rPr>
          <w:color w:val="231F20"/>
          <w:w w:val="105"/>
        </w:rPr>
        <w:t>Giáo</w:t>
      </w:r>
      <w:r>
        <w:rPr>
          <w:color w:val="231F20"/>
          <w:spacing w:val="-5"/>
          <w:w w:val="105"/>
        </w:rPr>
        <w:t> </w:t>
      </w:r>
      <w:r>
        <w:rPr>
          <w:color w:val="231F20"/>
          <w:w w:val="105"/>
        </w:rPr>
        <w:t>dục</w:t>
      </w:r>
      <w:r>
        <w:rPr>
          <w:color w:val="231F20"/>
          <w:spacing w:val="-5"/>
          <w:w w:val="105"/>
        </w:rPr>
        <w:t> </w:t>
      </w:r>
      <w:r>
        <w:rPr>
          <w:color w:val="231F20"/>
          <w:w w:val="105"/>
        </w:rPr>
        <w:t>tốt</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nội</w:t>
      </w:r>
      <w:r>
        <w:rPr>
          <w:color w:val="231F20"/>
          <w:spacing w:val="-5"/>
          <w:w w:val="105"/>
        </w:rPr>
        <w:t> </w:t>
      </w:r>
      <w:r>
        <w:rPr>
          <w:color w:val="231F20"/>
          <w:w w:val="105"/>
        </w:rPr>
        <w:t>dung</w:t>
      </w:r>
      <w:r>
        <w:rPr>
          <w:color w:val="231F20"/>
          <w:spacing w:val="-5"/>
          <w:w w:val="105"/>
        </w:rPr>
        <w:t> </w:t>
      </w:r>
      <w:r>
        <w:rPr>
          <w:color w:val="231F20"/>
          <w:w w:val="105"/>
        </w:rPr>
        <w:t>tốt</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không</w:t>
      </w:r>
      <w:r>
        <w:rPr>
          <w:color w:val="231F20"/>
          <w:spacing w:val="-5"/>
          <w:w w:val="105"/>
        </w:rPr>
        <w:t> </w:t>
      </w:r>
      <w:r>
        <w:rPr>
          <w:color w:val="231F20"/>
          <w:w w:val="105"/>
        </w:rPr>
        <w:t>người biết.</w:t>
      </w:r>
      <w:r>
        <w:rPr>
          <w:color w:val="231F20"/>
          <w:spacing w:val="-7"/>
          <w:w w:val="105"/>
        </w:rPr>
        <w:t> </w:t>
      </w:r>
      <w:r>
        <w:rPr>
          <w:color w:val="231F20"/>
          <w:w w:val="105"/>
        </w:rPr>
        <w:t>Người</w:t>
      </w:r>
      <w:r>
        <w:rPr>
          <w:color w:val="231F20"/>
          <w:spacing w:val="-7"/>
          <w:w w:val="105"/>
        </w:rPr>
        <w:t> </w:t>
      </w:r>
      <w:r>
        <w:rPr>
          <w:color w:val="231F20"/>
          <w:w w:val="105"/>
        </w:rPr>
        <w:t>y</w:t>
      </w:r>
      <w:r>
        <w:rPr>
          <w:color w:val="231F20"/>
          <w:spacing w:val="-7"/>
          <w:w w:val="105"/>
        </w:rPr>
        <w:t> </w:t>
      </w:r>
      <w:r>
        <w:rPr>
          <w:color w:val="231F20"/>
          <w:w w:val="105"/>
        </w:rPr>
        <w:t>theo</w:t>
      </w:r>
      <w:r>
        <w:rPr>
          <w:color w:val="231F20"/>
          <w:spacing w:val="-7"/>
          <w:w w:val="105"/>
        </w:rPr>
        <w:t> </w:t>
      </w:r>
      <w:r>
        <w:rPr>
          <w:color w:val="231F20"/>
          <w:w w:val="105"/>
        </w:rPr>
        <w:t>giáo</w:t>
      </w:r>
      <w:r>
        <w:rPr>
          <w:color w:val="231F20"/>
          <w:spacing w:val="-7"/>
          <w:w w:val="105"/>
        </w:rPr>
        <w:t> </w:t>
      </w:r>
      <w:r>
        <w:rPr>
          <w:color w:val="231F20"/>
          <w:w w:val="105"/>
        </w:rPr>
        <w:t>dục</w:t>
      </w:r>
      <w:r>
        <w:rPr>
          <w:color w:val="231F20"/>
          <w:spacing w:val="-7"/>
          <w:w w:val="105"/>
        </w:rPr>
        <w:t> </w:t>
      </w:r>
      <w:r>
        <w:rPr>
          <w:color w:val="231F20"/>
          <w:w w:val="105"/>
        </w:rPr>
        <w:t>này</w:t>
      </w:r>
      <w:r>
        <w:rPr>
          <w:color w:val="231F20"/>
          <w:spacing w:val="-7"/>
          <w:w w:val="105"/>
        </w:rPr>
        <w:t> </w:t>
      </w:r>
      <w:r>
        <w:rPr>
          <w:color w:val="231F20"/>
          <w:w w:val="105"/>
        </w:rPr>
        <w:t>để</w:t>
      </w:r>
      <w:r>
        <w:rPr>
          <w:color w:val="231F20"/>
          <w:spacing w:val="-7"/>
          <w:w w:val="105"/>
        </w:rPr>
        <w:t> </w:t>
      </w:r>
      <w:r>
        <w:rPr>
          <w:color w:val="231F20"/>
          <w:w w:val="105"/>
        </w:rPr>
        <w:t>học</w:t>
      </w:r>
      <w:r>
        <w:rPr>
          <w:color w:val="231F20"/>
          <w:spacing w:val="-7"/>
          <w:w w:val="105"/>
        </w:rPr>
        <w:t> </w:t>
      </w:r>
      <w:r>
        <w:rPr>
          <w:color w:val="231F20"/>
          <w:w w:val="105"/>
        </w:rPr>
        <w:t>tập</w:t>
      </w:r>
      <w:r>
        <w:rPr>
          <w:color w:val="231F20"/>
          <w:spacing w:val="-7"/>
          <w:w w:val="105"/>
        </w:rPr>
        <w:t> </w:t>
      </w:r>
      <w:r>
        <w:rPr>
          <w:color w:val="231F20"/>
          <w:w w:val="105"/>
        </w:rPr>
        <w:t>quá</w:t>
      </w:r>
      <w:r>
        <w:rPr>
          <w:color w:val="231F20"/>
          <w:spacing w:val="-6"/>
          <w:w w:val="105"/>
        </w:rPr>
        <w:t> </w:t>
      </w:r>
      <w:r>
        <w:rPr>
          <w:color w:val="231F20"/>
          <w:w w:val="105"/>
        </w:rPr>
        <w:t>ít.</w:t>
      </w:r>
      <w:r>
        <w:rPr>
          <w:color w:val="231F20"/>
          <w:spacing w:val="-7"/>
          <w:w w:val="105"/>
        </w:rPr>
        <w:t> </w:t>
      </w:r>
      <w:r>
        <w:rPr>
          <w:color w:val="231F20"/>
          <w:w w:val="105"/>
        </w:rPr>
        <w:t>Chúng</w:t>
      </w:r>
      <w:r>
        <w:rPr>
          <w:color w:val="231F20"/>
          <w:spacing w:val="-7"/>
          <w:w w:val="105"/>
        </w:rPr>
        <w:t> </w:t>
      </w:r>
      <w:r>
        <w:rPr>
          <w:color w:val="231F20"/>
          <w:w w:val="105"/>
        </w:rPr>
        <w:t>tôi thật may mắn khi đã gặp được thầy Đông Phương Mỹ, mới </w:t>
      </w:r>
      <w:r>
        <w:rPr>
          <w:color w:val="231F20"/>
          <w:w w:val="110"/>
        </w:rPr>
        <w:t>thấu</w:t>
      </w:r>
      <w:r>
        <w:rPr>
          <w:color w:val="231F20"/>
          <w:spacing w:val="-24"/>
          <w:w w:val="110"/>
        </w:rPr>
        <w:t> </w:t>
      </w:r>
      <w:r>
        <w:rPr>
          <w:color w:val="231F20"/>
          <w:w w:val="110"/>
        </w:rPr>
        <w:t>triệt</w:t>
      </w:r>
      <w:r>
        <w:rPr>
          <w:color w:val="231F20"/>
          <w:spacing w:val="-23"/>
          <w:w w:val="110"/>
        </w:rPr>
        <w:t> </w:t>
      </w:r>
      <w:r>
        <w:rPr>
          <w:color w:val="231F20"/>
          <w:w w:val="110"/>
        </w:rPr>
        <w:t>được</w:t>
      </w:r>
      <w:r>
        <w:rPr>
          <w:color w:val="231F20"/>
          <w:spacing w:val="-24"/>
          <w:w w:val="110"/>
        </w:rPr>
        <w:t> </w:t>
      </w:r>
      <w:r>
        <w:rPr>
          <w:color w:val="231F20"/>
          <w:w w:val="110"/>
        </w:rPr>
        <w:t>vấn</w:t>
      </w:r>
      <w:r>
        <w:rPr>
          <w:color w:val="231F20"/>
          <w:spacing w:val="-23"/>
          <w:w w:val="110"/>
        </w:rPr>
        <w:t> </w:t>
      </w:r>
      <w:r>
        <w:rPr>
          <w:color w:val="231F20"/>
          <w:w w:val="110"/>
        </w:rPr>
        <w:t>đề</w:t>
      </w:r>
      <w:r>
        <w:rPr>
          <w:color w:val="231F20"/>
          <w:spacing w:val="-23"/>
          <w:w w:val="110"/>
        </w:rPr>
        <w:t> </w:t>
      </w:r>
      <w:r>
        <w:rPr>
          <w:color w:val="231F20"/>
          <w:w w:val="110"/>
        </w:rPr>
        <w:t>này.</w:t>
      </w:r>
      <w:r>
        <w:rPr>
          <w:color w:val="231F20"/>
          <w:spacing w:val="-24"/>
          <w:w w:val="110"/>
        </w:rPr>
        <w:t> </w:t>
      </w:r>
      <w:r>
        <w:rPr>
          <w:color w:val="231F20"/>
          <w:w w:val="110"/>
        </w:rPr>
        <w:t>Vốn</w:t>
      </w:r>
      <w:r>
        <w:rPr>
          <w:color w:val="231F20"/>
          <w:spacing w:val="-23"/>
          <w:w w:val="110"/>
        </w:rPr>
        <w:t> </w:t>
      </w:r>
      <w:r>
        <w:rPr>
          <w:color w:val="231F20"/>
          <w:w w:val="110"/>
        </w:rPr>
        <w:t>dĩ</w:t>
      </w:r>
      <w:r>
        <w:rPr>
          <w:color w:val="231F20"/>
          <w:spacing w:val="-23"/>
          <w:w w:val="110"/>
        </w:rPr>
        <w:t> </w:t>
      </w:r>
      <w:r>
        <w:rPr>
          <w:color w:val="231F20"/>
          <w:w w:val="110"/>
        </w:rPr>
        <w:t>chúng</w:t>
      </w:r>
      <w:r>
        <w:rPr>
          <w:color w:val="231F20"/>
          <w:spacing w:val="-24"/>
          <w:w w:val="110"/>
        </w:rPr>
        <w:t> </w:t>
      </w:r>
      <w:r>
        <w:rPr>
          <w:color w:val="231F20"/>
          <w:w w:val="110"/>
        </w:rPr>
        <w:t>tôi</w:t>
      </w:r>
      <w:r>
        <w:rPr>
          <w:color w:val="231F20"/>
          <w:spacing w:val="-23"/>
          <w:w w:val="110"/>
        </w:rPr>
        <w:t> </w:t>
      </w:r>
      <w:r>
        <w:rPr>
          <w:color w:val="231F20"/>
          <w:w w:val="110"/>
        </w:rPr>
        <w:t>đều</w:t>
      </w:r>
      <w:r>
        <w:rPr>
          <w:color w:val="231F20"/>
          <w:spacing w:val="-24"/>
          <w:w w:val="110"/>
        </w:rPr>
        <w:t> </w:t>
      </w:r>
      <w:r>
        <w:rPr>
          <w:color w:val="231F20"/>
          <w:w w:val="110"/>
        </w:rPr>
        <w:t>không</w:t>
      </w:r>
      <w:r>
        <w:rPr>
          <w:color w:val="231F20"/>
          <w:spacing w:val="-23"/>
          <w:w w:val="110"/>
        </w:rPr>
        <w:t> </w:t>
      </w:r>
      <w:r>
        <w:rPr>
          <w:color w:val="231F20"/>
          <w:w w:val="110"/>
        </w:rPr>
        <w:t>tin </w:t>
      </w:r>
      <w:r>
        <w:rPr>
          <w:color w:val="231F20"/>
          <w:w w:val="105"/>
        </w:rPr>
        <w:t>tưởng,</w:t>
      </w:r>
      <w:r>
        <w:rPr>
          <w:color w:val="231F20"/>
          <w:spacing w:val="-7"/>
          <w:w w:val="105"/>
        </w:rPr>
        <w:t> </w:t>
      </w:r>
      <w:r>
        <w:rPr>
          <w:color w:val="231F20"/>
          <w:w w:val="105"/>
        </w:rPr>
        <w:t>vì</w:t>
      </w:r>
      <w:r>
        <w:rPr>
          <w:color w:val="231F20"/>
          <w:spacing w:val="-7"/>
          <w:w w:val="105"/>
        </w:rPr>
        <w:t> </w:t>
      </w:r>
      <w:r>
        <w:rPr>
          <w:color w:val="231F20"/>
          <w:w w:val="105"/>
        </w:rPr>
        <w:t>cho</w:t>
      </w:r>
      <w:r>
        <w:rPr>
          <w:color w:val="231F20"/>
          <w:spacing w:val="-8"/>
          <w:w w:val="105"/>
        </w:rPr>
        <w:t> </w:t>
      </w:r>
      <w:r>
        <w:rPr>
          <w:color w:val="231F20"/>
          <w:w w:val="105"/>
        </w:rPr>
        <w:t>rằng</w:t>
      </w:r>
      <w:r>
        <w:rPr>
          <w:color w:val="231F20"/>
          <w:spacing w:val="-8"/>
          <w:w w:val="105"/>
        </w:rPr>
        <w:t> </w:t>
      </w:r>
      <w:r>
        <w:rPr>
          <w:color w:val="231F20"/>
          <w:w w:val="105"/>
        </w:rPr>
        <w:t>nó</w:t>
      </w:r>
      <w:r>
        <w:rPr>
          <w:color w:val="231F20"/>
          <w:spacing w:val="-8"/>
          <w:w w:val="105"/>
        </w:rPr>
        <w:t> </w:t>
      </w:r>
      <w:r>
        <w:rPr>
          <w:color w:val="231F20"/>
          <w:w w:val="105"/>
        </w:rPr>
        <w:t>là</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là</w:t>
      </w:r>
      <w:r>
        <w:rPr>
          <w:color w:val="231F20"/>
          <w:spacing w:val="-7"/>
          <w:w w:val="105"/>
        </w:rPr>
        <w:t> </w:t>
      </w:r>
      <w:r>
        <w:rPr>
          <w:color w:val="231F20"/>
          <w:w w:val="105"/>
        </w:rPr>
        <w:t>mê</w:t>
      </w:r>
      <w:r>
        <w:rPr>
          <w:color w:val="231F20"/>
          <w:spacing w:val="-7"/>
          <w:w w:val="105"/>
        </w:rPr>
        <w:t> </w:t>
      </w:r>
      <w:r>
        <w:rPr>
          <w:color w:val="231F20"/>
          <w:w w:val="105"/>
        </w:rPr>
        <w:t>tín.</w:t>
      </w:r>
      <w:r>
        <w:rPr>
          <w:color w:val="231F20"/>
          <w:spacing w:val="-7"/>
          <w:w w:val="105"/>
        </w:rPr>
        <w:t> </w:t>
      </w:r>
      <w:r>
        <w:rPr>
          <w:color w:val="231F20"/>
          <w:w w:val="105"/>
        </w:rPr>
        <w:t>Sau</w:t>
      </w:r>
      <w:r>
        <w:rPr>
          <w:color w:val="231F20"/>
          <w:spacing w:val="-7"/>
          <w:w w:val="105"/>
        </w:rPr>
        <w:t> </w:t>
      </w:r>
      <w:r>
        <w:rPr>
          <w:color w:val="231F20"/>
          <w:w w:val="105"/>
        </w:rPr>
        <w:t>này,</w:t>
      </w:r>
      <w:r>
        <w:rPr>
          <w:color w:val="231F20"/>
          <w:spacing w:val="-7"/>
          <w:w w:val="105"/>
        </w:rPr>
        <w:t> </w:t>
      </w:r>
      <w:r>
        <w:rPr>
          <w:color w:val="231F20"/>
          <w:w w:val="105"/>
        </w:rPr>
        <w:t>tôi</w:t>
      </w:r>
      <w:r>
        <w:rPr>
          <w:color w:val="231F20"/>
          <w:spacing w:val="-7"/>
          <w:w w:val="105"/>
        </w:rPr>
        <w:t> </w:t>
      </w:r>
      <w:r>
        <w:rPr>
          <w:color w:val="231F20"/>
          <w:w w:val="105"/>
        </w:rPr>
        <w:t>gặp được</w:t>
      </w:r>
      <w:r>
        <w:rPr>
          <w:color w:val="231F20"/>
          <w:spacing w:val="-6"/>
          <w:w w:val="105"/>
        </w:rPr>
        <w:t> </w:t>
      </w:r>
      <w:r>
        <w:rPr>
          <w:color w:val="231F20"/>
          <w:w w:val="105"/>
        </w:rPr>
        <w:t>Chương</w:t>
      </w:r>
      <w:r>
        <w:rPr>
          <w:color w:val="231F20"/>
          <w:spacing w:val="-6"/>
          <w:w w:val="105"/>
        </w:rPr>
        <w:t> </w:t>
      </w:r>
      <w:r>
        <w:rPr>
          <w:color w:val="231F20"/>
          <w:w w:val="105"/>
        </w:rPr>
        <w:t>Gia</w:t>
      </w:r>
      <w:r>
        <w:rPr>
          <w:color w:val="231F20"/>
          <w:spacing w:val="-6"/>
          <w:w w:val="105"/>
        </w:rPr>
        <w:t> </w:t>
      </w:r>
      <w:r>
        <w:rPr>
          <w:color w:val="231F20"/>
          <w:w w:val="105"/>
        </w:rPr>
        <w:t>Đại</w:t>
      </w:r>
      <w:r>
        <w:rPr>
          <w:color w:val="231F20"/>
          <w:spacing w:val="-6"/>
          <w:w w:val="105"/>
        </w:rPr>
        <w:t> </w:t>
      </w:r>
      <w:r>
        <w:rPr>
          <w:color w:val="231F20"/>
          <w:w w:val="105"/>
        </w:rPr>
        <w:t>sư,</w:t>
      </w:r>
      <w:r>
        <w:rPr>
          <w:color w:val="231F20"/>
          <w:spacing w:val="-6"/>
          <w:w w:val="105"/>
        </w:rPr>
        <w:t> </w:t>
      </w:r>
      <w:r>
        <w:rPr>
          <w:color w:val="231F20"/>
          <w:w w:val="105"/>
        </w:rPr>
        <w:t>Ngài</w:t>
      </w:r>
      <w:r>
        <w:rPr>
          <w:color w:val="231F20"/>
          <w:spacing w:val="-6"/>
          <w:w w:val="105"/>
        </w:rPr>
        <w:t> </w:t>
      </w:r>
      <w:r>
        <w:rPr>
          <w:color w:val="231F20"/>
          <w:w w:val="105"/>
        </w:rPr>
        <w:t>khuyên</w:t>
      </w:r>
      <w:r>
        <w:rPr>
          <w:color w:val="231F20"/>
          <w:spacing w:val="-6"/>
          <w:w w:val="105"/>
        </w:rPr>
        <w:t> </w:t>
      </w:r>
      <w:r>
        <w:rPr>
          <w:color w:val="231F20"/>
          <w:w w:val="105"/>
        </w:rPr>
        <w:t>tôi</w:t>
      </w:r>
      <w:r>
        <w:rPr>
          <w:color w:val="231F20"/>
          <w:spacing w:val="-6"/>
          <w:w w:val="105"/>
        </w:rPr>
        <w:t> </w:t>
      </w:r>
      <w:r>
        <w:rPr>
          <w:color w:val="231F20"/>
          <w:w w:val="105"/>
        </w:rPr>
        <w:t>xuất</w:t>
      </w:r>
      <w:r>
        <w:rPr>
          <w:color w:val="231F20"/>
          <w:spacing w:val="-6"/>
          <w:w w:val="105"/>
        </w:rPr>
        <w:t> </w:t>
      </w:r>
      <w:r>
        <w:rPr>
          <w:color w:val="231F20"/>
          <w:w w:val="105"/>
        </w:rPr>
        <w:t>gia,</w:t>
      </w:r>
      <w:r>
        <w:rPr>
          <w:color w:val="231F20"/>
          <w:spacing w:val="-6"/>
          <w:w w:val="105"/>
        </w:rPr>
        <w:t> </w:t>
      </w:r>
      <w:r>
        <w:rPr>
          <w:color w:val="231F20"/>
          <w:w w:val="105"/>
        </w:rPr>
        <w:t>khuyên </w:t>
      </w:r>
      <w:r>
        <w:rPr>
          <w:color w:val="231F20"/>
          <w:w w:val="110"/>
        </w:rPr>
        <w:t>tôi</w:t>
      </w:r>
      <w:r>
        <w:rPr>
          <w:color w:val="231F20"/>
          <w:spacing w:val="-24"/>
          <w:w w:val="110"/>
        </w:rPr>
        <w:t> </w:t>
      </w:r>
      <w:r>
        <w:rPr>
          <w:color w:val="231F20"/>
          <w:w w:val="110"/>
        </w:rPr>
        <w:t>phải</w:t>
      </w:r>
      <w:r>
        <w:rPr>
          <w:color w:val="231F20"/>
          <w:spacing w:val="-23"/>
          <w:w w:val="110"/>
        </w:rPr>
        <w:t> </w:t>
      </w:r>
      <w:r>
        <w:rPr>
          <w:color w:val="231F20"/>
          <w:w w:val="110"/>
        </w:rPr>
        <w:t>thật</w:t>
      </w:r>
      <w:r>
        <w:rPr>
          <w:color w:val="231F20"/>
          <w:spacing w:val="-24"/>
          <w:w w:val="110"/>
        </w:rPr>
        <w:t> </w:t>
      </w:r>
      <w:r>
        <w:rPr>
          <w:color w:val="231F20"/>
          <w:w w:val="110"/>
        </w:rPr>
        <w:t>sự</w:t>
      </w:r>
      <w:r>
        <w:rPr>
          <w:color w:val="231F20"/>
          <w:spacing w:val="-23"/>
          <w:w w:val="110"/>
        </w:rPr>
        <w:t> </w:t>
      </w:r>
      <w:r>
        <w:rPr>
          <w:color w:val="231F20"/>
          <w:w w:val="110"/>
        </w:rPr>
        <w:t>làm.</w:t>
      </w:r>
      <w:r>
        <w:rPr>
          <w:color w:val="231F20"/>
          <w:spacing w:val="-23"/>
          <w:w w:val="110"/>
        </w:rPr>
        <w:t> </w:t>
      </w:r>
      <w:r>
        <w:rPr>
          <w:color w:val="231F20"/>
          <w:w w:val="110"/>
        </w:rPr>
        <w:t>Trách</w:t>
      </w:r>
      <w:r>
        <w:rPr>
          <w:color w:val="231F20"/>
          <w:spacing w:val="-24"/>
          <w:w w:val="110"/>
        </w:rPr>
        <w:t> </w:t>
      </w:r>
      <w:r>
        <w:rPr>
          <w:color w:val="231F20"/>
          <w:w w:val="110"/>
        </w:rPr>
        <w:t>nhiệm</w:t>
      </w:r>
      <w:r>
        <w:rPr>
          <w:color w:val="231F20"/>
          <w:spacing w:val="-23"/>
          <w:w w:val="110"/>
        </w:rPr>
        <w:t> </w:t>
      </w:r>
      <w:r>
        <w:rPr>
          <w:color w:val="231F20"/>
          <w:w w:val="110"/>
        </w:rPr>
        <w:t>này</w:t>
      </w:r>
      <w:r>
        <w:rPr>
          <w:color w:val="231F20"/>
          <w:spacing w:val="-23"/>
          <w:w w:val="110"/>
        </w:rPr>
        <w:t> </w:t>
      </w:r>
      <w:r>
        <w:rPr>
          <w:color w:val="231F20"/>
          <w:w w:val="110"/>
        </w:rPr>
        <w:t>rất</w:t>
      </w:r>
      <w:r>
        <w:rPr>
          <w:color w:val="231F20"/>
          <w:spacing w:val="-24"/>
          <w:w w:val="110"/>
        </w:rPr>
        <w:t> </w:t>
      </w:r>
      <w:r>
        <w:rPr>
          <w:color w:val="231F20"/>
          <w:w w:val="110"/>
        </w:rPr>
        <w:t>lớn,</w:t>
      </w:r>
      <w:r>
        <w:rPr>
          <w:color w:val="231F20"/>
          <w:spacing w:val="-23"/>
          <w:w w:val="110"/>
        </w:rPr>
        <w:t> </w:t>
      </w:r>
      <w:r>
        <w:rPr>
          <w:color w:val="231F20"/>
          <w:w w:val="110"/>
        </w:rPr>
        <w:t>sứ</w:t>
      </w:r>
      <w:r>
        <w:rPr>
          <w:color w:val="231F20"/>
          <w:spacing w:val="-24"/>
          <w:w w:val="110"/>
        </w:rPr>
        <w:t> </w:t>
      </w:r>
      <w:r>
        <w:rPr>
          <w:color w:val="231F20"/>
          <w:w w:val="110"/>
        </w:rPr>
        <w:t>mạng</w:t>
      </w:r>
      <w:r>
        <w:rPr>
          <w:color w:val="231F20"/>
          <w:spacing w:val="-23"/>
          <w:w w:val="110"/>
        </w:rPr>
        <w:t> </w:t>
      </w:r>
      <w:r>
        <w:rPr>
          <w:color w:val="231F20"/>
          <w:w w:val="110"/>
        </w:rPr>
        <w:t>này </w:t>
      </w:r>
      <w:r>
        <w:rPr>
          <w:color w:val="231F20"/>
          <w:w w:val="105"/>
        </w:rPr>
        <w:t>vô cùng thiêng liêng, không dễ dàng gì. Chúng ta phải đem </w:t>
      </w:r>
      <w:r>
        <w:rPr>
          <w:color w:val="231F20"/>
          <w:w w:val="110"/>
        </w:rPr>
        <w:t>Phật</w:t>
      </w:r>
      <w:r>
        <w:rPr>
          <w:color w:val="231F20"/>
          <w:spacing w:val="-16"/>
          <w:w w:val="110"/>
        </w:rPr>
        <w:t> </w:t>
      </w:r>
      <w:r>
        <w:rPr>
          <w:color w:val="231F20"/>
          <w:w w:val="110"/>
        </w:rPr>
        <w:t>pháp</w:t>
      </w:r>
      <w:r>
        <w:rPr>
          <w:color w:val="231F20"/>
          <w:spacing w:val="-16"/>
          <w:w w:val="110"/>
        </w:rPr>
        <w:t> </w:t>
      </w:r>
      <w:r>
        <w:rPr>
          <w:color w:val="231F20"/>
          <w:w w:val="110"/>
        </w:rPr>
        <w:t>trở</w:t>
      </w:r>
      <w:r>
        <w:rPr>
          <w:color w:val="231F20"/>
          <w:spacing w:val="-16"/>
          <w:w w:val="110"/>
        </w:rPr>
        <w:t> </w:t>
      </w:r>
      <w:r>
        <w:rPr>
          <w:color w:val="231F20"/>
          <w:w w:val="110"/>
        </w:rPr>
        <w:t>về</w:t>
      </w:r>
      <w:r>
        <w:rPr>
          <w:color w:val="231F20"/>
          <w:spacing w:val="-16"/>
          <w:w w:val="110"/>
        </w:rPr>
        <w:t> </w:t>
      </w:r>
      <w:r>
        <w:rPr>
          <w:color w:val="231F20"/>
          <w:w w:val="110"/>
        </w:rPr>
        <w:t>với</w:t>
      </w:r>
      <w:r>
        <w:rPr>
          <w:color w:val="231F20"/>
          <w:spacing w:val="-16"/>
          <w:w w:val="110"/>
        </w:rPr>
        <w:t> </w:t>
      </w:r>
      <w:r>
        <w:rPr>
          <w:color w:val="231F20"/>
          <w:w w:val="110"/>
        </w:rPr>
        <w:t>giáo</w:t>
      </w:r>
      <w:r>
        <w:rPr>
          <w:color w:val="231F20"/>
          <w:spacing w:val="-16"/>
          <w:w w:val="110"/>
        </w:rPr>
        <w:t> </w:t>
      </w:r>
      <w:r>
        <w:rPr>
          <w:color w:val="231F20"/>
          <w:w w:val="110"/>
        </w:rPr>
        <w:t>dục.</w:t>
      </w:r>
      <w:r>
        <w:rPr>
          <w:color w:val="231F20"/>
          <w:spacing w:val="-16"/>
          <w:w w:val="110"/>
        </w:rPr>
        <w:t> </w:t>
      </w:r>
      <w:r>
        <w:rPr>
          <w:color w:val="231F20"/>
          <w:w w:val="110"/>
        </w:rPr>
        <w:t>Đức</w:t>
      </w:r>
      <w:r>
        <w:rPr>
          <w:color w:val="231F20"/>
          <w:spacing w:val="-16"/>
          <w:w w:val="110"/>
        </w:rPr>
        <w:t> </w:t>
      </w:r>
      <w:r>
        <w:rPr>
          <w:color w:val="231F20"/>
          <w:w w:val="110"/>
        </w:rPr>
        <w:t>Thế</w:t>
      </w:r>
      <w:r>
        <w:rPr>
          <w:color w:val="231F20"/>
          <w:spacing w:val="-16"/>
          <w:w w:val="110"/>
        </w:rPr>
        <w:t> </w:t>
      </w:r>
      <w:r>
        <w:rPr>
          <w:color w:val="231F20"/>
          <w:w w:val="110"/>
        </w:rPr>
        <w:t>Tôn</w:t>
      </w:r>
      <w:r>
        <w:rPr>
          <w:color w:val="231F20"/>
          <w:spacing w:val="-16"/>
          <w:w w:val="110"/>
        </w:rPr>
        <w:t> </w:t>
      </w:r>
      <w:r>
        <w:rPr>
          <w:color w:val="231F20"/>
          <w:w w:val="110"/>
        </w:rPr>
        <w:t>là</w:t>
      </w:r>
      <w:r>
        <w:rPr>
          <w:color w:val="231F20"/>
          <w:spacing w:val="-16"/>
          <w:w w:val="110"/>
        </w:rPr>
        <w:t> </w:t>
      </w:r>
      <w:r>
        <w:rPr>
          <w:color w:val="231F20"/>
          <w:w w:val="110"/>
        </w:rPr>
        <w:t>một</w:t>
      </w:r>
      <w:r>
        <w:rPr>
          <w:color w:val="231F20"/>
          <w:spacing w:val="-16"/>
          <w:w w:val="110"/>
        </w:rPr>
        <w:t> </w:t>
      </w:r>
      <w:r>
        <w:rPr>
          <w:color w:val="231F20"/>
          <w:w w:val="110"/>
        </w:rPr>
        <w:t>nhà</w:t>
      </w:r>
      <w:r>
        <w:rPr>
          <w:color w:val="231F20"/>
          <w:spacing w:val="-16"/>
          <w:w w:val="110"/>
        </w:rPr>
        <w:t> </w:t>
      </w:r>
      <w:r>
        <w:rPr>
          <w:color w:val="231F20"/>
          <w:w w:val="110"/>
        </w:rPr>
        <w:t>tư tưởng,</w:t>
      </w:r>
      <w:r>
        <w:rPr>
          <w:color w:val="231F20"/>
          <w:spacing w:val="-23"/>
          <w:w w:val="110"/>
        </w:rPr>
        <w:t> </w:t>
      </w:r>
      <w:r>
        <w:rPr>
          <w:color w:val="231F20"/>
          <w:w w:val="110"/>
        </w:rPr>
        <w:t>một</w:t>
      </w:r>
      <w:r>
        <w:rPr>
          <w:color w:val="231F20"/>
          <w:spacing w:val="-23"/>
          <w:w w:val="110"/>
        </w:rPr>
        <w:t> </w:t>
      </w:r>
      <w:r>
        <w:rPr>
          <w:color w:val="231F20"/>
          <w:w w:val="110"/>
        </w:rPr>
        <w:t>nhà</w:t>
      </w:r>
      <w:r>
        <w:rPr>
          <w:color w:val="231F20"/>
          <w:spacing w:val="-23"/>
          <w:w w:val="110"/>
        </w:rPr>
        <w:t> </w:t>
      </w:r>
      <w:r>
        <w:rPr>
          <w:color w:val="231F20"/>
          <w:w w:val="110"/>
        </w:rPr>
        <w:t>triết</w:t>
      </w:r>
      <w:r>
        <w:rPr>
          <w:color w:val="231F20"/>
          <w:spacing w:val="-23"/>
          <w:w w:val="110"/>
        </w:rPr>
        <w:t> </w:t>
      </w:r>
      <w:r>
        <w:rPr>
          <w:color w:val="231F20"/>
          <w:w w:val="110"/>
        </w:rPr>
        <w:t>học,</w:t>
      </w:r>
      <w:r>
        <w:rPr>
          <w:color w:val="231F20"/>
          <w:spacing w:val="-23"/>
          <w:w w:val="110"/>
        </w:rPr>
        <w:t> </w:t>
      </w:r>
      <w:r>
        <w:rPr>
          <w:color w:val="231F20"/>
          <w:w w:val="110"/>
        </w:rPr>
        <w:t>là</w:t>
      </w:r>
      <w:r>
        <w:rPr>
          <w:color w:val="231F20"/>
          <w:spacing w:val="-23"/>
          <w:w w:val="110"/>
        </w:rPr>
        <w:t> </w:t>
      </w:r>
      <w:r>
        <w:rPr>
          <w:color w:val="231F20"/>
          <w:w w:val="110"/>
        </w:rPr>
        <w:t>một</w:t>
      </w:r>
      <w:r>
        <w:rPr>
          <w:color w:val="231F20"/>
          <w:spacing w:val="-23"/>
          <w:w w:val="110"/>
        </w:rPr>
        <w:t> </w:t>
      </w:r>
      <w:r>
        <w:rPr>
          <w:color w:val="231F20"/>
          <w:w w:val="110"/>
        </w:rPr>
        <w:t>nhà</w:t>
      </w:r>
      <w:r>
        <w:rPr>
          <w:color w:val="231F20"/>
          <w:spacing w:val="-23"/>
          <w:w w:val="110"/>
        </w:rPr>
        <w:t> </w:t>
      </w:r>
      <w:r>
        <w:rPr>
          <w:color w:val="231F20"/>
          <w:w w:val="110"/>
        </w:rPr>
        <w:t>giáo</w:t>
      </w:r>
      <w:r>
        <w:rPr>
          <w:color w:val="231F20"/>
          <w:spacing w:val="-23"/>
          <w:w w:val="110"/>
        </w:rPr>
        <w:t> </w:t>
      </w:r>
      <w:r>
        <w:rPr>
          <w:color w:val="231F20"/>
          <w:w w:val="110"/>
        </w:rPr>
        <w:t>dục.</w:t>
      </w:r>
      <w:r>
        <w:rPr>
          <w:color w:val="231F20"/>
          <w:spacing w:val="-22"/>
          <w:w w:val="110"/>
        </w:rPr>
        <w:t> </w:t>
      </w:r>
      <w:r>
        <w:rPr>
          <w:color w:val="231F20"/>
          <w:w w:val="110"/>
        </w:rPr>
        <w:t>Phải</w:t>
      </w:r>
      <w:r>
        <w:rPr>
          <w:color w:val="231F20"/>
          <w:spacing w:val="-23"/>
          <w:w w:val="110"/>
        </w:rPr>
        <w:t> </w:t>
      </w:r>
      <w:r>
        <w:rPr>
          <w:color w:val="231F20"/>
          <w:w w:val="110"/>
        </w:rPr>
        <w:t>hiểu</w:t>
      </w:r>
      <w:r>
        <w:rPr>
          <w:color w:val="231F20"/>
          <w:spacing w:val="-23"/>
          <w:w w:val="110"/>
        </w:rPr>
        <w:t> </w:t>
      </w:r>
      <w:r>
        <w:rPr>
          <w:color w:val="231F20"/>
          <w:w w:val="110"/>
        </w:rPr>
        <w:t>rõ ràng</w:t>
      </w:r>
      <w:r>
        <w:rPr>
          <w:color w:val="231F20"/>
          <w:spacing w:val="-11"/>
          <w:w w:val="110"/>
        </w:rPr>
        <w:t> </w:t>
      </w:r>
      <w:r>
        <w:rPr>
          <w:color w:val="231F20"/>
          <w:w w:val="110"/>
        </w:rPr>
        <w:t>minh</w:t>
      </w:r>
      <w:r>
        <w:rPr>
          <w:color w:val="231F20"/>
          <w:spacing w:val="-11"/>
          <w:w w:val="110"/>
        </w:rPr>
        <w:t> </w:t>
      </w:r>
      <w:r>
        <w:rPr>
          <w:color w:val="231F20"/>
          <w:w w:val="110"/>
        </w:rPr>
        <w:t>bạch</w:t>
      </w:r>
      <w:r>
        <w:rPr>
          <w:color w:val="231F20"/>
          <w:spacing w:val="-11"/>
          <w:w w:val="110"/>
        </w:rPr>
        <w:t> </w:t>
      </w:r>
      <w:r>
        <w:rPr>
          <w:color w:val="231F20"/>
          <w:w w:val="110"/>
        </w:rPr>
        <w:t>điều</w:t>
      </w:r>
      <w:r>
        <w:rPr>
          <w:color w:val="231F20"/>
          <w:spacing w:val="-10"/>
          <w:w w:val="110"/>
        </w:rPr>
        <w:t> </w:t>
      </w:r>
      <w:r>
        <w:rPr>
          <w:color w:val="231F20"/>
          <w:w w:val="110"/>
        </w:rPr>
        <w:t>này.</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firstLine="453"/>
      </w:pPr>
      <w:r>
        <w:rPr>
          <w:color w:val="231F20"/>
          <w:w w:val="105"/>
        </w:rPr>
        <w:t>Giáo dục này xác thực có thể cứu xã hội, có thể cứu thế giới này. Lời này không phải tôi nói. Thập niên 70, Tiến sĩ Thang Ân Tỷ, nước Anh, đã nói. Lời này nói là thật, hoàn toàn không phải giả. Ông ta nói cần phải giải quyết vấn đề của xã hội thế kỷ 21. Vấn đề này hiện nay vô cùng nghiêm trọng,</w:t>
      </w:r>
      <w:r>
        <w:rPr>
          <w:color w:val="231F20"/>
          <w:w w:val="105"/>
        </w:rPr>
        <w:t> chỉ</w:t>
      </w:r>
      <w:r>
        <w:rPr>
          <w:color w:val="231F20"/>
          <w:w w:val="105"/>
        </w:rPr>
        <w:t> có</w:t>
      </w:r>
      <w:r>
        <w:rPr>
          <w:color w:val="231F20"/>
          <w:w w:val="105"/>
        </w:rPr>
        <w:t> học</w:t>
      </w:r>
      <w:r>
        <w:rPr>
          <w:color w:val="231F20"/>
          <w:w w:val="105"/>
        </w:rPr>
        <w:t> thuyết</w:t>
      </w:r>
      <w:r>
        <w:rPr>
          <w:color w:val="231F20"/>
          <w:w w:val="105"/>
        </w:rPr>
        <w:t> Khổng</w:t>
      </w:r>
      <w:r>
        <w:rPr>
          <w:color w:val="231F20"/>
          <w:w w:val="105"/>
        </w:rPr>
        <w:t> Mạnh</w:t>
      </w:r>
      <w:r>
        <w:rPr>
          <w:color w:val="231F20"/>
          <w:w w:val="105"/>
        </w:rPr>
        <w:t> với</w:t>
      </w:r>
      <w:r>
        <w:rPr>
          <w:color w:val="231F20"/>
          <w:w w:val="105"/>
        </w:rPr>
        <w:t> Phật</w:t>
      </w:r>
      <w:r>
        <w:rPr>
          <w:color w:val="231F20"/>
          <w:w w:val="105"/>
        </w:rPr>
        <w:t> pháp</w:t>
      </w:r>
      <w:r>
        <w:rPr>
          <w:color w:val="231F20"/>
          <w:w w:val="105"/>
        </w:rPr>
        <w:t> Đại thừa, mới biết đúng đắn và thấu triệt. Điều này thật không dễ!</w:t>
      </w:r>
      <w:r>
        <w:rPr>
          <w:color w:val="231F20"/>
          <w:spacing w:val="-17"/>
          <w:w w:val="105"/>
        </w:rPr>
        <w:t> </w:t>
      </w:r>
      <w:r>
        <w:rPr>
          <w:color w:val="231F20"/>
          <w:w w:val="105"/>
        </w:rPr>
        <w:t>Nhưng</w:t>
      </w:r>
      <w:r>
        <w:rPr>
          <w:color w:val="231F20"/>
          <w:spacing w:val="-17"/>
          <w:w w:val="105"/>
        </w:rPr>
        <w:t> </w:t>
      </w:r>
      <w:r>
        <w:rPr>
          <w:color w:val="231F20"/>
          <w:w w:val="105"/>
        </w:rPr>
        <w:t>không</w:t>
      </w:r>
      <w:r>
        <w:rPr>
          <w:color w:val="231F20"/>
          <w:spacing w:val="-17"/>
          <w:w w:val="105"/>
        </w:rPr>
        <w:t> </w:t>
      </w:r>
      <w:r>
        <w:rPr>
          <w:color w:val="231F20"/>
          <w:w w:val="105"/>
        </w:rPr>
        <w:t>tinh</w:t>
      </w:r>
      <w:r>
        <w:rPr>
          <w:color w:val="231F20"/>
          <w:spacing w:val="-17"/>
          <w:w w:val="105"/>
        </w:rPr>
        <w:t> </w:t>
      </w:r>
      <w:r>
        <w:rPr>
          <w:color w:val="231F20"/>
          <w:w w:val="105"/>
        </w:rPr>
        <w:t>tấn</w:t>
      </w:r>
      <w:r>
        <w:rPr>
          <w:color w:val="231F20"/>
          <w:spacing w:val="-17"/>
          <w:w w:val="105"/>
        </w:rPr>
        <w:t> </w:t>
      </w:r>
      <w:r>
        <w:rPr>
          <w:color w:val="231F20"/>
          <w:w w:val="105"/>
        </w:rPr>
        <w:t>tu</w:t>
      </w:r>
      <w:r>
        <w:rPr>
          <w:color w:val="231F20"/>
          <w:spacing w:val="-17"/>
          <w:w w:val="105"/>
        </w:rPr>
        <w:t> </w:t>
      </w:r>
      <w:r>
        <w:rPr>
          <w:color w:val="231F20"/>
          <w:w w:val="105"/>
        </w:rPr>
        <w:t>học,</w:t>
      </w:r>
      <w:r>
        <w:rPr>
          <w:color w:val="231F20"/>
          <w:spacing w:val="-17"/>
          <w:w w:val="105"/>
        </w:rPr>
        <w:t> </w:t>
      </w:r>
      <w:r>
        <w:rPr>
          <w:color w:val="231F20"/>
          <w:w w:val="105"/>
        </w:rPr>
        <w:t>thì</w:t>
      </w:r>
      <w:r>
        <w:rPr>
          <w:color w:val="231F20"/>
          <w:spacing w:val="-17"/>
          <w:w w:val="105"/>
        </w:rPr>
        <w:t> </w:t>
      </w:r>
      <w:r>
        <w:rPr>
          <w:color w:val="231F20"/>
          <w:w w:val="105"/>
        </w:rPr>
        <w:t>không</w:t>
      </w:r>
      <w:r>
        <w:rPr>
          <w:color w:val="231F20"/>
          <w:spacing w:val="-17"/>
          <w:w w:val="105"/>
        </w:rPr>
        <w:t> </w:t>
      </w:r>
      <w:r>
        <w:rPr>
          <w:color w:val="231F20"/>
          <w:w w:val="105"/>
        </w:rPr>
        <w:t>thể</w:t>
      </w:r>
      <w:r>
        <w:rPr>
          <w:color w:val="231F20"/>
          <w:spacing w:val="-17"/>
          <w:w w:val="105"/>
        </w:rPr>
        <w:t> </w:t>
      </w:r>
      <w:r>
        <w:rPr>
          <w:color w:val="231F20"/>
          <w:w w:val="105"/>
        </w:rPr>
        <w:t>y</w:t>
      </w:r>
      <w:r>
        <w:rPr>
          <w:color w:val="231F20"/>
          <w:spacing w:val="-17"/>
          <w:w w:val="105"/>
        </w:rPr>
        <w:t> </w:t>
      </w:r>
      <w:r>
        <w:rPr>
          <w:color w:val="231F20"/>
          <w:w w:val="105"/>
        </w:rPr>
        <w:t>giáo</w:t>
      </w:r>
      <w:r>
        <w:rPr>
          <w:color w:val="231F20"/>
          <w:spacing w:val="-17"/>
          <w:w w:val="105"/>
        </w:rPr>
        <w:t> </w:t>
      </w:r>
      <w:r>
        <w:rPr>
          <w:color w:val="231F20"/>
          <w:w w:val="105"/>
        </w:rPr>
        <w:t>phụng hành.</w:t>
      </w:r>
      <w:r>
        <w:rPr>
          <w:color w:val="231F20"/>
          <w:spacing w:val="-12"/>
          <w:w w:val="105"/>
        </w:rPr>
        <w:t> </w:t>
      </w:r>
      <w:r>
        <w:rPr>
          <w:color w:val="231F20"/>
          <w:w w:val="105"/>
        </w:rPr>
        <w:t>Những</w:t>
      </w:r>
      <w:r>
        <w:rPr>
          <w:color w:val="231F20"/>
          <w:spacing w:val="-12"/>
          <w:w w:val="105"/>
        </w:rPr>
        <w:t> </w:t>
      </w:r>
      <w:r>
        <w:rPr>
          <w:color w:val="231F20"/>
          <w:w w:val="105"/>
        </w:rPr>
        <w:t>giáo</w:t>
      </w:r>
      <w:r>
        <w:rPr>
          <w:color w:val="231F20"/>
          <w:spacing w:val="-12"/>
          <w:w w:val="105"/>
        </w:rPr>
        <w:t> </w:t>
      </w:r>
      <w:r>
        <w:rPr>
          <w:color w:val="231F20"/>
          <w:w w:val="105"/>
        </w:rPr>
        <w:t>huấn</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2"/>
          <w:w w:val="105"/>
        </w:rPr>
        <w:t> </w:t>
      </w:r>
      <w:r>
        <w:rPr>
          <w:color w:val="231F20"/>
          <w:w w:val="105"/>
        </w:rPr>
        <w:t>điển</w:t>
      </w:r>
      <w:r>
        <w:rPr>
          <w:color w:val="231F20"/>
          <w:spacing w:val="-12"/>
          <w:w w:val="105"/>
        </w:rPr>
        <w:t> </w:t>
      </w:r>
      <w:r>
        <w:rPr>
          <w:color w:val="231F20"/>
          <w:w w:val="105"/>
        </w:rPr>
        <w:t>không</w:t>
      </w:r>
      <w:r>
        <w:rPr>
          <w:color w:val="231F20"/>
          <w:spacing w:val="-12"/>
          <w:w w:val="105"/>
        </w:rPr>
        <w:t> </w:t>
      </w:r>
      <w:r>
        <w:rPr>
          <w:color w:val="231F20"/>
          <w:w w:val="105"/>
        </w:rPr>
        <w:t>nhìn</w:t>
      </w:r>
      <w:r>
        <w:rPr>
          <w:color w:val="231F20"/>
          <w:spacing w:val="-12"/>
          <w:w w:val="105"/>
        </w:rPr>
        <w:t> </w:t>
      </w:r>
      <w:r>
        <w:rPr>
          <w:color w:val="231F20"/>
          <w:w w:val="105"/>
        </w:rPr>
        <w:t>ra</w:t>
      </w:r>
      <w:r>
        <w:rPr>
          <w:color w:val="231F20"/>
          <w:spacing w:val="-12"/>
          <w:w w:val="105"/>
        </w:rPr>
        <w:t> </w:t>
      </w:r>
      <w:r>
        <w:rPr>
          <w:color w:val="231F20"/>
          <w:w w:val="105"/>
        </w:rPr>
        <w:t>được, huống</w:t>
      </w:r>
      <w:r>
        <w:rPr>
          <w:color w:val="231F20"/>
          <w:spacing w:val="-4"/>
          <w:w w:val="105"/>
        </w:rPr>
        <w:t> </w:t>
      </w:r>
      <w:r>
        <w:rPr>
          <w:color w:val="231F20"/>
          <w:w w:val="105"/>
        </w:rPr>
        <w:t>gì</w:t>
      </w:r>
      <w:r>
        <w:rPr>
          <w:color w:val="231F20"/>
          <w:spacing w:val="-6"/>
          <w:w w:val="105"/>
        </w:rPr>
        <w:t> </w:t>
      </w:r>
      <w:r>
        <w:rPr>
          <w:color w:val="231F20"/>
          <w:w w:val="105"/>
        </w:rPr>
        <w:t>hầu</w:t>
      </w:r>
      <w:r>
        <w:rPr>
          <w:color w:val="231F20"/>
          <w:spacing w:val="-4"/>
          <w:w w:val="105"/>
        </w:rPr>
        <w:t> </w:t>
      </w:r>
      <w:r>
        <w:rPr>
          <w:color w:val="231F20"/>
          <w:w w:val="105"/>
        </w:rPr>
        <w:t>như</w:t>
      </w:r>
      <w:r>
        <w:rPr>
          <w:color w:val="231F20"/>
          <w:spacing w:val="-6"/>
          <w:w w:val="105"/>
        </w:rPr>
        <w:t> </w:t>
      </w:r>
      <w:r>
        <w:rPr>
          <w:color w:val="231F20"/>
          <w:w w:val="105"/>
        </w:rPr>
        <w:t>tuyệt</w:t>
      </w:r>
      <w:r>
        <w:rPr>
          <w:color w:val="231F20"/>
          <w:spacing w:val="-4"/>
          <w:w w:val="105"/>
        </w:rPr>
        <w:t> </w:t>
      </w:r>
      <w:r>
        <w:rPr>
          <w:color w:val="231F20"/>
          <w:w w:val="105"/>
        </w:rPr>
        <w:t>đại</w:t>
      </w:r>
      <w:r>
        <w:rPr>
          <w:color w:val="231F20"/>
          <w:spacing w:val="-4"/>
          <w:w w:val="105"/>
        </w:rPr>
        <w:t> </w:t>
      </w:r>
      <w:r>
        <w:rPr>
          <w:color w:val="231F20"/>
          <w:w w:val="105"/>
        </w:rPr>
        <w:t>bộ</w:t>
      </w:r>
      <w:r>
        <w:rPr>
          <w:color w:val="231F20"/>
          <w:spacing w:val="-6"/>
          <w:w w:val="105"/>
        </w:rPr>
        <w:t> </w:t>
      </w:r>
      <w:r>
        <w:rPr>
          <w:color w:val="231F20"/>
          <w:w w:val="105"/>
        </w:rPr>
        <w:t>phận</w:t>
      </w:r>
      <w:r>
        <w:rPr>
          <w:color w:val="231F20"/>
          <w:spacing w:val="-4"/>
          <w:w w:val="105"/>
        </w:rPr>
        <w:t> </w:t>
      </w:r>
      <w:r>
        <w:rPr>
          <w:color w:val="231F20"/>
          <w:w w:val="105"/>
        </w:rPr>
        <w:t>là</w:t>
      </w:r>
      <w:r>
        <w:rPr>
          <w:color w:val="231F20"/>
          <w:spacing w:val="-4"/>
          <w:w w:val="105"/>
        </w:rPr>
        <w:t> </w:t>
      </w:r>
      <w:r>
        <w:rPr>
          <w:color w:val="231F20"/>
          <w:w w:val="105"/>
        </w:rPr>
        <w:t>kinh</w:t>
      </w:r>
      <w:r>
        <w:rPr>
          <w:color w:val="231F20"/>
          <w:spacing w:val="-6"/>
          <w:w w:val="105"/>
        </w:rPr>
        <w:t> </w:t>
      </w:r>
      <w:r>
        <w:rPr>
          <w:color w:val="231F20"/>
          <w:w w:val="105"/>
        </w:rPr>
        <w:t>được</w:t>
      </w:r>
      <w:r>
        <w:rPr>
          <w:color w:val="231F20"/>
          <w:spacing w:val="-4"/>
          <w:w w:val="105"/>
        </w:rPr>
        <w:t> </w:t>
      </w:r>
      <w:r>
        <w:rPr>
          <w:color w:val="231F20"/>
          <w:w w:val="105"/>
        </w:rPr>
        <w:t>phiên</w:t>
      </w:r>
      <w:r>
        <w:rPr>
          <w:color w:val="231F20"/>
          <w:spacing w:val="-6"/>
          <w:w w:val="105"/>
        </w:rPr>
        <w:t> </w:t>
      </w:r>
      <w:r>
        <w:rPr>
          <w:color w:val="231F20"/>
          <w:w w:val="105"/>
        </w:rPr>
        <w:t>dịch hoàn</w:t>
      </w:r>
      <w:r>
        <w:rPr>
          <w:color w:val="231F20"/>
          <w:spacing w:val="-13"/>
          <w:w w:val="105"/>
        </w:rPr>
        <w:t> </w:t>
      </w:r>
      <w:r>
        <w:rPr>
          <w:color w:val="231F20"/>
          <w:w w:val="105"/>
        </w:rPr>
        <w:t>thành</w:t>
      </w:r>
      <w:r>
        <w:rPr>
          <w:color w:val="231F20"/>
          <w:spacing w:val="-13"/>
          <w:w w:val="105"/>
        </w:rPr>
        <w:t> </w:t>
      </w:r>
      <w:r>
        <w:rPr>
          <w:color w:val="231F20"/>
          <w:w w:val="105"/>
        </w:rPr>
        <w:t>trước</w:t>
      </w:r>
      <w:r>
        <w:rPr>
          <w:color w:val="231F20"/>
          <w:spacing w:val="-13"/>
          <w:w w:val="105"/>
        </w:rPr>
        <w:t> </w:t>
      </w:r>
      <w:r>
        <w:rPr>
          <w:color w:val="231F20"/>
          <w:w w:val="105"/>
        </w:rPr>
        <w:t>triều</w:t>
      </w:r>
      <w:r>
        <w:rPr>
          <w:color w:val="231F20"/>
          <w:spacing w:val="-14"/>
          <w:w w:val="105"/>
        </w:rPr>
        <w:t> </w:t>
      </w:r>
      <w:r>
        <w:rPr>
          <w:color w:val="231F20"/>
          <w:w w:val="105"/>
        </w:rPr>
        <w:t>đại</w:t>
      </w:r>
      <w:r>
        <w:rPr>
          <w:color w:val="231F20"/>
          <w:spacing w:val="-13"/>
          <w:w w:val="105"/>
        </w:rPr>
        <w:t> </w:t>
      </w:r>
      <w:r>
        <w:rPr>
          <w:color w:val="231F20"/>
          <w:w w:val="105"/>
        </w:rPr>
        <w:t>Nam</w:t>
      </w:r>
      <w:r>
        <w:rPr>
          <w:color w:val="231F20"/>
          <w:spacing w:val="-13"/>
          <w:w w:val="105"/>
        </w:rPr>
        <w:t> </w:t>
      </w:r>
      <w:r>
        <w:rPr>
          <w:color w:val="231F20"/>
          <w:w w:val="105"/>
        </w:rPr>
        <w:t>Tống.</w:t>
      </w:r>
      <w:r>
        <w:rPr>
          <w:color w:val="231F20"/>
          <w:spacing w:val="-13"/>
          <w:w w:val="105"/>
        </w:rPr>
        <w:t> </w:t>
      </w:r>
      <w:r>
        <w:rPr>
          <w:color w:val="231F20"/>
          <w:w w:val="105"/>
        </w:rPr>
        <w:t>Nhưng</w:t>
      </w:r>
      <w:r>
        <w:rPr>
          <w:color w:val="231F20"/>
          <w:spacing w:val="-13"/>
          <w:w w:val="105"/>
        </w:rPr>
        <w:t> </w:t>
      </w:r>
      <w:r>
        <w:rPr>
          <w:color w:val="231F20"/>
          <w:w w:val="105"/>
        </w:rPr>
        <w:t>vẫn</w:t>
      </w:r>
      <w:r>
        <w:rPr>
          <w:color w:val="231F20"/>
          <w:spacing w:val="-13"/>
          <w:w w:val="105"/>
        </w:rPr>
        <w:t> </w:t>
      </w:r>
      <w:r>
        <w:rPr>
          <w:color w:val="231F20"/>
          <w:w w:val="105"/>
        </w:rPr>
        <w:t>được</w:t>
      </w:r>
      <w:r>
        <w:rPr>
          <w:color w:val="231F20"/>
          <w:spacing w:val="-13"/>
          <w:w w:val="105"/>
        </w:rPr>
        <w:t> </w:t>
      </w:r>
      <w:r>
        <w:rPr>
          <w:color w:val="231F20"/>
          <w:w w:val="105"/>
        </w:rPr>
        <w:t>xem là</w:t>
      </w:r>
      <w:r>
        <w:rPr>
          <w:color w:val="231F20"/>
          <w:spacing w:val="-1"/>
          <w:w w:val="105"/>
        </w:rPr>
        <w:t> </w:t>
      </w:r>
      <w:r>
        <w:rPr>
          <w:color w:val="231F20"/>
          <w:w w:val="105"/>
        </w:rPr>
        <w:t>rất</w:t>
      </w:r>
      <w:r>
        <w:rPr>
          <w:color w:val="231F20"/>
          <w:spacing w:val="-1"/>
          <w:w w:val="105"/>
        </w:rPr>
        <w:t> </w:t>
      </w:r>
      <w:r>
        <w:rPr>
          <w:color w:val="231F20"/>
          <w:w w:val="105"/>
        </w:rPr>
        <w:t>khó</w:t>
      </w:r>
      <w:r>
        <w:rPr>
          <w:color w:val="231F20"/>
          <w:spacing w:val="-3"/>
          <w:w w:val="105"/>
        </w:rPr>
        <w:t> </w:t>
      </w:r>
      <w:r>
        <w:rPr>
          <w:color w:val="231F20"/>
          <w:w w:val="105"/>
        </w:rPr>
        <w:t>gặp.</w:t>
      </w:r>
      <w:r>
        <w:rPr>
          <w:color w:val="231F20"/>
          <w:spacing w:val="-1"/>
          <w:w w:val="105"/>
        </w:rPr>
        <w:t> </w:t>
      </w:r>
      <w:r>
        <w:rPr>
          <w:color w:val="231F20"/>
          <w:w w:val="105"/>
        </w:rPr>
        <w:t>Các</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phiên</w:t>
      </w:r>
      <w:r>
        <w:rPr>
          <w:color w:val="231F20"/>
          <w:spacing w:val="-3"/>
          <w:w w:val="105"/>
        </w:rPr>
        <w:t> </w:t>
      </w:r>
      <w:r>
        <w:rPr>
          <w:color w:val="231F20"/>
          <w:w w:val="105"/>
        </w:rPr>
        <w:t>dịch</w:t>
      </w:r>
      <w:r>
        <w:rPr>
          <w:color w:val="231F20"/>
          <w:spacing w:val="-3"/>
          <w:w w:val="105"/>
        </w:rPr>
        <w:t> </w:t>
      </w:r>
      <w:r>
        <w:rPr>
          <w:color w:val="231F20"/>
          <w:w w:val="105"/>
        </w:rPr>
        <w:t>kinh</w:t>
      </w:r>
      <w:r>
        <w:rPr>
          <w:color w:val="231F20"/>
          <w:spacing w:val="-3"/>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trí</w:t>
      </w:r>
      <w:r>
        <w:rPr>
          <w:color w:val="231F20"/>
          <w:spacing w:val="-1"/>
          <w:w w:val="105"/>
        </w:rPr>
        <w:t> </w:t>
      </w:r>
      <w:r>
        <w:rPr>
          <w:color w:val="231F20"/>
          <w:w w:val="105"/>
        </w:rPr>
        <w:t>tuệ</w:t>
      </w:r>
      <w:r>
        <w:rPr>
          <w:color w:val="231F20"/>
          <w:spacing w:val="-1"/>
          <w:w w:val="105"/>
        </w:rPr>
        <w:t> </w:t>
      </w:r>
      <w:r>
        <w:rPr>
          <w:color w:val="231F20"/>
          <w:w w:val="105"/>
        </w:rPr>
        <w:t>cao độ. Dùng văn tự rõ ràng nhất, gần như là văn bạch thoại. Ngày</w:t>
      </w:r>
      <w:r>
        <w:rPr>
          <w:color w:val="231F20"/>
          <w:spacing w:val="-20"/>
          <w:w w:val="105"/>
        </w:rPr>
        <w:t> </w:t>
      </w:r>
      <w:r>
        <w:rPr>
          <w:color w:val="231F20"/>
          <w:w w:val="105"/>
        </w:rPr>
        <w:t>xưa</w:t>
      </w:r>
      <w:r>
        <w:rPr>
          <w:color w:val="231F20"/>
          <w:spacing w:val="-20"/>
          <w:w w:val="105"/>
        </w:rPr>
        <w:t> </w:t>
      </w:r>
      <w:r>
        <w:rPr>
          <w:color w:val="231F20"/>
          <w:w w:val="105"/>
        </w:rPr>
        <w:t>dùng</w:t>
      </w:r>
      <w:r>
        <w:rPr>
          <w:color w:val="231F20"/>
          <w:spacing w:val="-18"/>
          <w:w w:val="105"/>
        </w:rPr>
        <w:t> </w:t>
      </w:r>
      <w:r>
        <w:rPr>
          <w:color w:val="231F20"/>
          <w:w w:val="105"/>
        </w:rPr>
        <w:t>văn</w:t>
      </w:r>
      <w:r>
        <w:rPr>
          <w:color w:val="231F20"/>
          <w:spacing w:val="-20"/>
          <w:w w:val="105"/>
        </w:rPr>
        <w:t> </w:t>
      </w:r>
      <w:r>
        <w:rPr>
          <w:color w:val="231F20"/>
          <w:w w:val="105"/>
        </w:rPr>
        <w:t>bạch</w:t>
      </w:r>
      <w:r>
        <w:rPr>
          <w:color w:val="231F20"/>
          <w:spacing w:val="-20"/>
          <w:w w:val="105"/>
        </w:rPr>
        <w:t> </w:t>
      </w:r>
      <w:r>
        <w:rPr>
          <w:color w:val="231F20"/>
          <w:w w:val="105"/>
        </w:rPr>
        <w:t>thoại</w:t>
      </w:r>
      <w:r>
        <w:rPr>
          <w:color w:val="231F20"/>
          <w:spacing w:val="-20"/>
          <w:w w:val="105"/>
        </w:rPr>
        <w:t> </w:t>
      </w:r>
      <w:r>
        <w:rPr>
          <w:color w:val="231F20"/>
          <w:w w:val="105"/>
        </w:rPr>
        <w:t>này,</w:t>
      </w:r>
      <w:r>
        <w:rPr>
          <w:color w:val="231F20"/>
          <w:spacing w:val="-20"/>
          <w:w w:val="105"/>
        </w:rPr>
        <w:t> </w:t>
      </w:r>
      <w:r>
        <w:rPr>
          <w:color w:val="231F20"/>
          <w:w w:val="105"/>
        </w:rPr>
        <w:t>khiến</w:t>
      </w:r>
      <w:r>
        <w:rPr>
          <w:color w:val="231F20"/>
          <w:spacing w:val="-20"/>
          <w:w w:val="105"/>
        </w:rPr>
        <w:t> </w:t>
      </w:r>
      <w:r>
        <w:rPr>
          <w:color w:val="231F20"/>
          <w:w w:val="105"/>
        </w:rPr>
        <w:t>giáo</w:t>
      </w:r>
      <w:r>
        <w:rPr>
          <w:color w:val="231F20"/>
          <w:spacing w:val="-20"/>
          <w:w w:val="105"/>
        </w:rPr>
        <w:t> </w:t>
      </w:r>
      <w:r>
        <w:rPr>
          <w:color w:val="231F20"/>
          <w:w w:val="105"/>
        </w:rPr>
        <w:t>dục</w:t>
      </w:r>
      <w:r>
        <w:rPr>
          <w:color w:val="231F20"/>
          <w:spacing w:val="-18"/>
          <w:w w:val="105"/>
        </w:rPr>
        <w:t> </w:t>
      </w:r>
      <w:r>
        <w:rPr>
          <w:color w:val="231F20"/>
          <w:w w:val="105"/>
        </w:rPr>
        <w:t>Phật</w:t>
      </w:r>
      <w:r>
        <w:rPr>
          <w:color w:val="231F20"/>
          <w:spacing w:val="-18"/>
          <w:w w:val="105"/>
        </w:rPr>
        <w:t> </w:t>
      </w:r>
      <w:r>
        <w:rPr>
          <w:color w:val="231F20"/>
          <w:w w:val="105"/>
        </w:rPr>
        <w:t>giáo tuyên truyền phổ biến khắp nơi. Lối hành văn của văn tự trong kinh Phật này, trong văn tự học được xưng là biến văn.</w:t>
      </w:r>
      <w:r>
        <w:rPr>
          <w:color w:val="231F20"/>
          <w:spacing w:val="-21"/>
          <w:w w:val="105"/>
        </w:rPr>
        <w:t> </w:t>
      </w:r>
      <w:r>
        <w:rPr>
          <w:color w:val="231F20"/>
          <w:w w:val="105"/>
        </w:rPr>
        <w:t>Biến</w:t>
      </w:r>
      <w:r>
        <w:rPr>
          <w:color w:val="231F20"/>
          <w:spacing w:val="-21"/>
          <w:w w:val="105"/>
        </w:rPr>
        <w:t> </w:t>
      </w:r>
      <w:r>
        <w:rPr>
          <w:color w:val="231F20"/>
          <w:w w:val="105"/>
        </w:rPr>
        <w:t>của</w:t>
      </w:r>
      <w:r>
        <w:rPr>
          <w:color w:val="231F20"/>
          <w:spacing w:val="-21"/>
          <w:w w:val="105"/>
        </w:rPr>
        <w:t> </w:t>
      </w:r>
      <w:r>
        <w:rPr>
          <w:color w:val="231F20"/>
          <w:w w:val="105"/>
        </w:rPr>
        <w:t>biến</w:t>
      </w:r>
      <w:r>
        <w:rPr>
          <w:color w:val="231F20"/>
          <w:spacing w:val="-21"/>
          <w:w w:val="105"/>
        </w:rPr>
        <w:t> </w:t>
      </w:r>
      <w:r>
        <w:rPr>
          <w:color w:val="231F20"/>
          <w:w w:val="105"/>
        </w:rPr>
        <w:t>hóa,</w:t>
      </w:r>
      <w:r>
        <w:rPr>
          <w:color w:val="231F20"/>
          <w:spacing w:val="-21"/>
          <w:w w:val="105"/>
        </w:rPr>
        <w:t> </w:t>
      </w:r>
      <w:r>
        <w:rPr>
          <w:color w:val="231F20"/>
          <w:w w:val="105"/>
        </w:rPr>
        <w:t>so</w:t>
      </w:r>
      <w:r>
        <w:rPr>
          <w:color w:val="231F20"/>
          <w:spacing w:val="-21"/>
          <w:w w:val="105"/>
        </w:rPr>
        <w:t> </w:t>
      </w:r>
      <w:r>
        <w:rPr>
          <w:color w:val="231F20"/>
          <w:w w:val="105"/>
        </w:rPr>
        <w:t>với</w:t>
      </w:r>
      <w:r>
        <w:rPr>
          <w:color w:val="231F20"/>
          <w:spacing w:val="-21"/>
          <w:w w:val="105"/>
        </w:rPr>
        <w:t> </w:t>
      </w:r>
      <w:r>
        <w:rPr>
          <w:color w:val="231F20"/>
          <w:w w:val="105"/>
        </w:rPr>
        <w:t>cổ</w:t>
      </w:r>
      <w:r>
        <w:rPr>
          <w:color w:val="231F20"/>
          <w:spacing w:val="-21"/>
          <w:w w:val="105"/>
        </w:rPr>
        <w:t> </w:t>
      </w:r>
      <w:r>
        <w:rPr>
          <w:color w:val="231F20"/>
          <w:w w:val="105"/>
        </w:rPr>
        <w:t>văn</w:t>
      </w:r>
      <w:r>
        <w:rPr>
          <w:color w:val="231F20"/>
          <w:spacing w:val="-21"/>
          <w:w w:val="105"/>
        </w:rPr>
        <w:t> </w:t>
      </w:r>
      <w:r>
        <w:rPr>
          <w:color w:val="231F20"/>
          <w:w w:val="105"/>
        </w:rPr>
        <w:t>hoàn</w:t>
      </w:r>
      <w:r>
        <w:rPr>
          <w:color w:val="231F20"/>
          <w:spacing w:val="-21"/>
          <w:w w:val="105"/>
        </w:rPr>
        <w:t> </w:t>
      </w:r>
      <w:r>
        <w:rPr>
          <w:color w:val="231F20"/>
          <w:w w:val="105"/>
        </w:rPr>
        <w:t>toàn</w:t>
      </w:r>
      <w:r>
        <w:rPr>
          <w:color w:val="231F20"/>
          <w:spacing w:val="-21"/>
          <w:w w:val="105"/>
        </w:rPr>
        <w:t> </w:t>
      </w:r>
      <w:r>
        <w:rPr>
          <w:color w:val="231F20"/>
          <w:w w:val="105"/>
        </w:rPr>
        <w:t>không</w:t>
      </w:r>
      <w:r>
        <w:rPr>
          <w:color w:val="231F20"/>
          <w:spacing w:val="-21"/>
          <w:w w:val="105"/>
        </w:rPr>
        <w:t> </w:t>
      </w:r>
      <w:r>
        <w:rPr>
          <w:color w:val="231F20"/>
          <w:w w:val="105"/>
        </w:rPr>
        <w:t>giống nhau, dễ hiểu hơn cổ văn rất nhiều.</w:t>
      </w:r>
    </w:p>
    <w:p>
      <w:pPr>
        <w:pStyle w:val="BodyText"/>
        <w:spacing w:line="302" w:lineRule="auto" w:before="112"/>
        <w:ind w:left="103" w:right="404" w:firstLine="453"/>
      </w:pPr>
      <w:r>
        <w:rPr>
          <w:color w:val="231F20"/>
          <w:spacing w:val="-2"/>
          <w:w w:val="110"/>
        </w:rPr>
        <w:t>Quý</w:t>
      </w:r>
      <w:r>
        <w:rPr>
          <w:color w:val="231F20"/>
          <w:spacing w:val="-22"/>
          <w:w w:val="110"/>
        </w:rPr>
        <w:t> </w:t>
      </w:r>
      <w:r>
        <w:rPr>
          <w:color w:val="231F20"/>
          <w:spacing w:val="-2"/>
          <w:w w:val="110"/>
        </w:rPr>
        <w:t>vị</w:t>
      </w:r>
      <w:r>
        <w:rPr>
          <w:color w:val="231F20"/>
          <w:spacing w:val="-21"/>
          <w:w w:val="110"/>
        </w:rPr>
        <w:t> </w:t>
      </w:r>
      <w:r>
        <w:rPr>
          <w:color w:val="231F20"/>
          <w:spacing w:val="-2"/>
          <w:w w:val="110"/>
        </w:rPr>
        <w:t>xem</w:t>
      </w:r>
      <w:r>
        <w:rPr>
          <w:color w:val="231F20"/>
          <w:spacing w:val="-22"/>
          <w:w w:val="110"/>
        </w:rPr>
        <w:t> </w:t>
      </w:r>
      <w:r>
        <w:rPr>
          <w:color w:val="231F20"/>
          <w:spacing w:val="-2"/>
          <w:w w:val="110"/>
        </w:rPr>
        <w:t>văn</w:t>
      </w:r>
      <w:r>
        <w:rPr>
          <w:color w:val="231F20"/>
          <w:spacing w:val="-21"/>
          <w:w w:val="110"/>
        </w:rPr>
        <w:t> </w:t>
      </w:r>
      <w:r>
        <w:rPr>
          <w:color w:val="231F20"/>
          <w:spacing w:val="-2"/>
          <w:w w:val="110"/>
        </w:rPr>
        <w:t>chương</w:t>
      </w:r>
      <w:r>
        <w:rPr>
          <w:color w:val="231F20"/>
          <w:spacing w:val="-21"/>
          <w:w w:val="110"/>
        </w:rPr>
        <w:t> </w:t>
      </w:r>
      <w:r>
        <w:rPr>
          <w:color w:val="231F20"/>
          <w:spacing w:val="-2"/>
          <w:w w:val="110"/>
        </w:rPr>
        <w:t>thời</w:t>
      </w:r>
      <w:r>
        <w:rPr>
          <w:color w:val="231F20"/>
          <w:spacing w:val="-22"/>
          <w:w w:val="110"/>
        </w:rPr>
        <w:t> </w:t>
      </w:r>
      <w:r>
        <w:rPr>
          <w:color w:val="231F20"/>
          <w:spacing w:val="-2"/>
          <w:w w:val="110"/>
        </w:rPr>
        <w:t>Hán</w:t>
      </w:r>
      <w:r>
        <w:rPr>
          <w:color w:val="231F20"/>
          <w:spacing w:val="-20"/>
          <w:w w:val="110"/>
        </w:rPr>
        <w:t> </w:t>
      </w:r>
      <w:r>
        <w:rPr>
          <w:color w:val="231F20"/>
          <w:spacing w:val="-2"/>
          <w:w w:val="110"/>
        </w:rPr>
        <w:t>-</w:t>
      </w:r>
      <w:r>
        <w:rPr>
          <w:color w:val="231F20"/>
          <w:spacing w:val="-22"/>
          <w:w w:val="110"/>
        </w:rPr>
        <w:t> </w:t>
      </w:r>
      <w:r>
        <w:rPr>
          <w:color w:val="231F20"/>
          <w:spacing w:val="-2"/>
          <w:w w:val="110"/>
        </w:rPr>
        <w:t>Đường.</w:t>
      </w:r>
      <w:r>
        <w:rPr>
          <w:color w:val="231F20"/>
          <w:spacing w:val="-21"/>
          <w:w w:val="110"/>
        </w:rPr>
        <w:t> </w:t>
      </w:r>
      <w:r>
        <w:rPr>
          <w:color w:val="231F20"/>
          <w:spacing w:val="-2"/>
          <w:w w:val="110"/>
        </w:rPr>
        <w:t>Quý</w:t>
      </w:r>
      <w:r>
        <w:rPr>
          <w:color w:val="231F20"/>
          <w:spacing w:val="-22"/>
          <w:w w:val="110"/>
        </w:rPr>
        <w:t> </w:t>
      </w:r>
      <w:r>
        <w:rPr>
          <w:color w:val="231F20"/>
          <w:spacing w:val="-2"/>
          <w:w w:val="110"/>
        </w:rPr>
        <w:t>vị</w:t>
      </w:r>
      <w:r>
        <w:rPr>
          <w:color w:val="231F20"/>
          <w:spacing w:val="-21"/>
          <w:w w:val="110"/>
        </w:rPr>
        <w:t> </w:t>
      </w:r>
      <w:r>
        <w:rPr>
          <w:color w:val="231F20"/>
          <w:spacing w:val="-2"/>
          <w:w w:val="110"/>
        </w:rPr>
        <w:t>xem </w:t>
      </w:r>
      <w:r>
        <w:rPr>
          <w:color w:val="231F20"/>
          <w:w w:val="110"/>
        </w:rPr>
        <w:t>kinh</w:t>
      </w:r>
      <w:r>
        <w:rPr>
          <w:color w:val="231F20"/>
          <w:w w:val="110"/>
        </w:rPr>
        <w:t> Phật.</w:t>
      </w:r>
      <w:r>
        <w:rPr>
          <w:color w:val="231F20"/>
          <w:w w:val="110"/>
        </w:rPr>
        <w:t> Kinh</w:t>
      </w:r>
      <w:r>
        <w:rPr>
          <w:color w:val="231F20"/>
          <w:w w:val="110"/>
        </w:rPr>
        <w:t> Phật</w:t>
      </w:r>
      <w:r>
        <w:rPr>
          <w:color w:val="231F20"/>
          <w:w w:val="110"/>
        </w:rPr>
        <w:t> này</w:t>
      </w:r>
      <w:r>
        <w:rPr>
          <w:color w:val="231F20"/>
          <w:w w:val="110"/>
        </w:rPr>
        <w:t> phiên</w:t>
      </w:r>
      <w:r>
        <w:rPr>
          <w:color w:val="231F20"/>
          <w:w w:val="110"/>
        </w:rPr>
        <w:t> dịch</w:t>
      </w:r>
      <w:r>
        <w:rPr>
          <w:color w:val="231F20"/>
          <w:w w:val="110"/>
        </w:rPr>
        <w:t> từ</w:t>
      </w:r>
      <w:r>
        <w:rPr>
          <w:color w:val="231F20"/>
          <w:w w:val="110"/>
        </w:rPr>
        <w:t> thời</w:t>
      </w:r>
      <w:r>
        <w:rPr>
          <w:color w:val="231F20"/>
          <w:w w:val="110"/>
        </w:rPr>
        <w:t> Hán.</w:t>
      </w:r>
      <w:r>
        <w:rPr>
          <w:color w:val="231F20"/>
          <w:w w:val="110"/>
        </w:rPr>
        <w:t> Chúng ta so với cổ văn, thì rất dễ hiểu. So ra cổ văn khó hơn rất nhiều,</w:t>
      </w:r>
      <w:r>
        <w:rPr>
          <w:color w:val="231F20"/>
          <w:spacing w:val="-4"/>
          <w:w w:val="110"/>
        </w:rPr>
        <w:t> </w:t>
      </w:r>
      <w:r>
        <w:rPr>
          <w:color w:val="231F20"/>
          <w:w w:val="110"/>
        </w:rPr>
        <w:t>nên</w:t>
      </w:r>
      <w:r>
        <w:rPr>
          <w:color w:val="231F20"/>
          <w:spacing w:val="-4"/>
          <w:w w:val="110"/>
        </w:rPr>
        <w:t> </w:t>
      </w:r>
      <w:r>
        <w:rPr>
          <w:color w:val="231F20"/>
          <w:w w:val="110"/>
        </w:rPr>
        <w:t>người</w:t>
      </w:r>
      <w:r>
        <w:rPr>
          <w:color w:val="231F20"/>
          <w:spacing w:val="-4"/>
          <w:w w:val="110"/>
        </w:rPr>
        <w:t> </w:t>
      </w:r>
      <w:r>
        <w:rPr>
          <w:color w:val="231F20"/>
          <w:w w:val="110"/>
        </w:rPr>
        <w:t>dịch</w:t>
      </w:r>
      <w:r>
        <w:rPr>
          <w:color w:val="231F20"/>
          <w:spacing w:val="-4"/>
          <w:w w:val="110"/>
        </w:rPr>
        <w:t> </w:t>
      </w:r>
      <w:r>
        <w:rPr>
          <w:color w:val="231F20"/>
          <w:w w:val="110"/>
        </w:rPr>
        <w:t>kinh</w:t>
      </w:r>
      <w:r>
        <w:rPr>
          <w:color w:val="231F20"/>
          <w:spacing w:val="-4"/>
          <w:w w:val="110"/>
        </w:rPr>
        <w:t> </w:t>
      </w:r>
      <w:r>
        <w:rPr>
          <w:color w:val="231F20"/>
          <w:w w:val="110"/>
        </w:rPr>
        <w:t>cũng</w:t>
      </w:r>
      <w:r>
        <w:rPr>
          <w:color w:val="231F20"/>
          <w:spacing w:val="-4"/>
          <w:w w:val="110"/>
        </w:rPr>
        <w:t> </w:t>
      </w:r>
      <w:r>
        <w:rPr>
          <w:color w:val="231F20"/>
          <w:w w:val="110"/>
        </w:rPr>
        <w:t>rất</w:t>
      </w:r>
      <w:r>
        <w:rPr>
          <w:color w:val="231F20"/>
          <w:spacing w:val="-4"/>
          <w:w w:val="110"/>
        </w:rPr>
        <w:t> </w:t>
      </w:r>
      <w:r>
        <w:rPr>
          <w:color w:val="231F20"/>
          <w:w w:val="110"/>
        </w:rPr>
        <w:t>dụng</w:t>
      </w:r>
      <w:r>
        <w:rPr>
          <w:color w:val="231F20"/>
          <w:spacing w:val="-4"/>
          <w:w w:val="110"/>
        </w:rPr>
        <w:t> </w:t>
      </w:r>
      <w:r>
        <w:rPr>
          <w:color w:val="231F20"/>
          <w:w w:val="110"/>
        </w:rPr>
        <w:t>tâm.</w:t>
      </w:r>
      <w:r>
        <w:rPr>
          <w:color w:val="231F20"/>
          <w:spacing w:val="-4"/>
          <w:w w:val="110"/>
        </w:rPr>
        <w:t> </w:t>
      </w:r>
      <w:r>
        <w:rPr>
          <w:color w:val="231F20"/>
          <w:w w:val="110"/>
        </w:rPr>
        <w:t>Tuy</w:t>
      </w:r>
      <w:r>
        <w:rPr>
          <w:color w:val="231F20"/>
          <w:spacing w:val="-4"/>
          <w:w w:val="110"/>
        </w:rPr>
        <w:t> </w:t>
      </w:r>
      <w:r>
        <w:rPr>
          <w:color w:val="231F20"/>
          <w:w w:val="110"/>
        </w:rPr>
        <w:t>rất</w:t>
      </w:r>
      <w:r>
        <w:rPr>
          <w:color w:val="231F20"/>
          <w:spacing w:val="-4"/>
          <w:w w:val="110"/>
        </w:rPr>
        <w:t> </w:t>
      </w:r>
      <w:r>
        <w:rPr>
          <w:color w:val="231F20"/>
          <w:w w:val="110"/>
        </w:rPr>
        <w:t>rõ ràng,</w:t>
      </w:r>
      <w:r>
        <w:rPr>
          <w:color w:val="231F20"/>
          <w:spacing w:val="-3"/>
          <w:w w:val="110"/>
        </w:rPr>
        <w:t> </w:t>
      </w:r>
      <w:r>
        <w:rPr>
          <w:color w:val="231F20"/>
          <w:w w:val="110"/>
        </w:rPr>
        <w:t>nhưng</w:t>
      </w:r>
      <w:r>
        <w:rPr>
          <w:color w:val="231F20"/>
          <w:spacing w:val="-3"/>
          <w:w w:val="110"/>
        </w:rPr>
        <w:t> </w:t>
      </w:r>
      <w:r>
        <w:rPr>
          <w:color w:val="231F20"/>
          <w:w w:val="110"/>
        </w:rPr>
        <w:t>bây</w:t>
      </w:r>
      <w:r>
        <w:rPr>
          <w:color w:val="231F20"/>
          <w:spacing w:val="-3"/>
          <w:w w:val="110"/>
        </w:rPr>
        <w:t> </w:t>
      </w:r>
      <w:r>
        <w:rPr>
          <w:color w:val="231F20"/>
          <w:w w:val="110"/>
        </w:rPr>
        <w:t>giờ</w:t>
      </w:r>
      <w:r>
        <w:rPr>
          <w:color w:val="231F20"/>
          <w:spacing w:val="-3"/>
          <w:w w:val="110"/>
        </w:rPr>
        <w:t> </w:t>
      </w:r>
      <w:r>
        <w:rPr>
          <w:color w:val="231F20"/>
          <w:w w:val="110"/>
        </w:rPr>
        <w:t>không</w:t>
      </w:r>
      <w:r>
        <w:rPr>
          <w:color w:val="231F20"/>
          <w:spacing w:val="-3"/>
          <w:w w:val="110"/>
        </w:rPr>
        <w:t> </w:t>
      </w:r>
      <w:r>
        <w:rPr>
          <w:color w:val="231F20"/>
          <w:w w:val="110"/>
        </w:rPr>
        <w:t>có</w:t>
      </w:r>
      <w:r>
        <w:rPr>
          <w:color w:val="231F20"/>
          <w:spacing w:val="-3"/>
          <w:w w:val="110"/>
        </w:rPr>
        <w:t> </w:t>
      </w:r>
      <w:r>
        <w:rPr>
          <w:color w:val="231F20"/>
          <w:w w:val="110"/>
        </w:rPr>
        <w:t>cơ</w:t>
      </w:r>
      <w:r>
        <w:rPr>
          <w:color w:val="231F20"/>
          <w:spacing w:val="-3"/>
          <w:w w:val="110"/>
        </w:rPr>
        <w:t> </w:t>
      </w:r>
      <w:r>
        <w:rPr>
          <w:color w:val="231F20"/>
          <w:w w:val="110"/>
        </w:rPr>
        <w:t>sở</w:t>
      </w:r>
      <w:r>
        <w:rPr>
          <w:color w:val="231F20"/>
          <w:spacing w:val="-2"/>
          <w:w w:val="110"/>
        </w:rPr>
        <w:t> </w:t>
      </w:r>
      <w:r>
        <w:rPr>
          <w:color w:val="231F20"/>
          <w:w w:val="110"/>
        </w:rPr>
        <w:t>văn</w:t>
      </w:r>
      <w:r>
        <w:rPr>
          <w:color w:val="231F20"/>
          <w:spacing w:val="-3"/>
          <w:w w:val="110"/>
        </w:rPr>
        <w:t> </w:t>
      </w:r>
      <w:r>
        <w:rPr>
          <w:color w:val="231F20"/>
          <w:w w:val="110"/>
        </w:rPr>
        <w:t>học,</w:t>
      </w:r>
      <w:r>
        <w:rPr>
          <w:color w:val="231F20"/>
          <w:spacing w:val="-3"/>
          <w:w w:val="110"/>
        </w:rPr>
        <w:t> </w:t>
      </w:r>
      <w:r>
        <w:rPr>
          <w:color w:val="231F20"/>
          <w:w w:val="110"/>
        </w:rPr>
        <w:t>nên</w:t>
      </w:r>
      <w:r>
        <w:rPr>
          <w:color w:val="231F20"/>
          <w:spacing w:val="-3"/>
          <w:w w:val="110"/>
        </w:rPr>
        <w:t> </w:t>
      </w:r>
      <w:r>
        <w:rPr>
          <w:color w:val="231F20"/>
          <w:w w:val="110"/>
        </w:rPr>
        <w:t>vẫn</w:t>
      </w:r>
      <w:r>
        <w:rPr>
          <w:color w:val="231F20"/>
          <w:spacing w:val="-3"/>
          <w:w w:val="110"/>
        </w:rPr>
        <w:t> </w:t>
      </w:r>
      <w:r>
        <w:rPr>
          <w:color w:val="231F20"/>
          <w:w w:val="110"/>
        </w:rPr>
        <w:t>rất khó</w:t>
      </w:r>
      <w:r>
        <w:rPr>
          <w:color w:val="231F20"/>
          <w:spacing w:val="-24"/>
          <w:w w:val="110"/>
        </w:rPr>
        <w:t> </w:t>
      </w:r>
      <w:r>
        <w:rPr>
          <w:color w:val="231F20"/>
          <w:w w:val="110"/>
        </w:rPr>
        <w:t>khăn.</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học</w:t>
      </w:r>
      <w:r>
        <w:rPr>
          <w:color w:val="231F20"/>
          <w:spacing w:val="-23"/>
          <w:w w:val="110"/>
        </w:rPr>
        <w:t> </w:t>
      </w:r>
      <w:r>
        <w:rPr>
          <w:color w:val="231F20"/>
          <w:w w:val="110"/>
        </w:rPr>
        <w:t>Phật</w:t>
      </w:r>
      <w:r>
        <w:rPr>
          <w:color w:val="231F20"/>
          <w:spacing w:val="-24"/>
          <w:w w:val="110"/>
        </w:rPr>
        <w:t> </w:t>
      </w:r>
      <w:r>
        <w:rPr>
          <w:color w:val="231F20"/>
          <w:w w:val="110"/>
        </w:rPr>
        <w:t>không</w:t>
      </w:r>
      <w:r>
        <w:rPr>
          <w:color w:val="231F20"/>
          <w:spacing w:val="-23"/>
          <w:w w:val="110"/>
        </w:rPr>
        <w:t> </w:t>
      </w:r>
      <w:r>
        <w:rPr>
          <w:color w:val="231F20"/>
          <w:w w:val="110"/>
        </w:rPr>
        <w:t>thể</w:t>
      </w:r>
      <w:r>
        <w:rPr>
          <w:color w:val="231F20"/>
          <w:spacing w:val="-23"/>
          <w:w w:val="110"/>
        </w:rPr>
        <w:t> </w:t>
      </w:r>
      <w:r>
        <w:rPr>
          <w:color w:val="231F20"/>
          <w:w w:val="110"/>
        </w:rPr>
        <w:t>không</w:t>
      </w:r>
      <w:r>
        <w:rPr>
          <w:color w:val="231F20"/>
          <w:spacing w:val="-24"/>
          <w:w w:val="110"/>
        </w:rPr>
        <w:t> </w:t>
      </w:r>
      <w:r>
        <w:rPr>
          <w:color w:val="231F20"/>
          <w:w w:val="110"/>
        </w:rPr>
        <w:t>học</w:t>
      </w:r>
      <w:r>
        <w:rPr>
          <w:color w:val="231F20"/>
          <w:spacing w:val="-23"/>
          <w:w w:val="110"/>
        </w:rPr>
        <w:t> </w:t>
      </w:r>
      <w:r>
        <w:rPr>
          <w:color w:val="231F20"/>
          <w:w w:val="110"/>
        </w:rPr>
        <w:t>thể</w:t>
      </w:r>
      <w:r>
        <w:rPr>
          <w:color w:val="231F20"/>
          <w:spacing w:val="-24"/>
          <w:w w:val="110"/>
        </w:rPr>
        <w:t> </w:t>
      </w:r>
      <w:r>
        <w:rPr>
          <w:color w:val="231F20"/>
          <w:w w:val="110"/>
        </w:rPr>
        <w:t>văn </w:t>
      </w:r>
      <w:r>
        <w:rPr>
          <w:color w:val="231F20"/>
          <w:w w:val="105"/>
        </w:rPr>
        <w:t>cổ.</w:t>
      </w:r>
      <w:r>
        <w:rPr>
          <w:color w:val="231F20"/>
          <w:spacing w:val="-14"/>
          <w:w w:val="105"/>
        </w:rPr>
        <w:t> </w:t>
      </w:r>
      <w:r>
        <w:rPr>
          <w:color w:val="231F20"/>
          <w:w w:val="105"/>
        </w:rPr>
        <w:t>Bây</w:t>
      </w:r>
      <w:r>
        <w:rPr>
          <w:color w:val="231F20"/>
          <w:spacing w:val="-13"/>
          <w:w w:val="105"/>
        </w:rPr>
        <w:t> </w:t>
      </w:r>
      <w:r>
        <w:rPr>
          <w:color w:val="231F20"/>
          <w:w w:val="105"/>
        </w:rPr>
        <w:t>giờ,</w:t>
      </w:r>
      <w:r>
        <w:rPr>
          <w:color w:val="231F20"/>
          <w:spacing w:val="-13"/>
          <w:w w:val="105"/>
        </w:rPr>
        <w:t> </w:t>
      </w:r>
      <w:r>
        <w:rPr>
          <w:color w:val="231F20"/>
          <w:w w:val="105"/>
        </w:rPr>
        <w:t>thầy</w:t>
      </w:r>
      <w:r>
        <w:rPr>
          <w:color w:val="231F20"/>
          <w:spacing w:val="-13"/>
          <w:w w:val="105"/>
        </w:rPr>
        <w:t> </w:t>
      </w:r>
      <w:r>
        <w:rPr>
          <w:color w:val="231F20"/>
          <w:w w:val="105"/>
        </w:rPr>
        <w:t>giáo</w:t>
      </w:r>
      <w:r>
        <w:rPr>
          <w:color w:val="231F20"/>
          <w:spacing w:val="-13"/>
          <w:w w:val="105"/>
        </w:rPr>
        <w:t> </w:t>
      </w:r>
      <w:r>
        <w:rPr>
          <w:color w:val="231F20"/>
          <w:w w:val="105"/>
        </w:rPr>
        <w:t>dạy</w:t>
      </w:r>
      <w:r>
        <w:rPr>
          <w:color w:val="231F20"/>
          <w:spacing w:val="-13"/>
          <w:w w:val="105"/>
        </w:rPr>
        <w:t> </w:t>
      </w:r>
      <w:r>
        <w:rPr>
          <w:color w:val="231F20"/>
          <w:w w:val="105"/>
        </w:rPr>
        <w:t>thể</w:t>
      </w:r>
      <w:r>
        <w:rPr>
          <w:color w:val="231F20"/>
          <w:spacing w:val="-14"/>
          <w:w w:val="105"/>
        </w:rPr>
        <w:t> </w:t>
      </w:r>
      <w:r>
        <w:rPr>
          <w:color w:val="231F20"/>
          <w:w w:val="105"/>
        </w:rPr>
        <w:t>văn</w:t>
      </w:r>
      <w:r>
        <w:rPr>
          <w:color w:val="231F20"/>
          <w:spacing w:val="-13"/>
          <w:w w:val="105"/>
        </w:rPr>
        <w:t> </w:t>
      </w:r>
      <w:r>
        <w:rPr>
          <w:color w:val="231F20"/>
          <w:w w:val="105"/>
        </w:rPr>
        <w:t>cổ</w:t>
      </w:r>
      <w:r>
        <w:rPr>
          <w:color w:val="231F20"/>
          <w:spacing w:val="-13"/>
          <w:w w:val="105"/>
        </w:rPr>
        <w:t> </w:t>
      </w:r>
      <w:r>
        <w:rPr>
          <w:color w:val="231F20"/>
          <w:w w:val="105"/>
        </w:rPr>
        <w:t>cũng</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spacing w:val="-4"/>
          <w:w w:val="105"/>
        </w:rPr>
        <w:t>Chúng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ta rất cảm kích các chuyên gia học giả đời trước, bây giờ</w:t>
      </w:r>
      <w:r>
        <w:rPr>
          <w:color w:val="231F20"/>
          <w:spacing w:val="40"/>
          <w:w w:val="105"/>
        </w:rPr>
        <w:t> </w:t>
      </w:r>
      <w:r>
        <w:rPr>
          <w:color w:val="231F20"/>
          <w:w w:val="105"/>
        </w:rPr>
        <w:t>họ không còn cũng không có người học. Nhưng tư liệu mà họ lưu lại, nếu chúng ta quả nhiên dụng công, có thể đem những bài học này bổ túc thêm.</w:t>
      </w:r>
    </w:p>
    <w:p>
      <w:pPr>
        <w:pStyle w:val="BodyText"/>
        <w:spacing w:line="307" w:lineRule="auto" w:before="139"/>
        <w:ind w:left="387" w:right="119" w:firstLine="453"/>
      </w:pPr>
      <w:r>
        <w:rPr>
          <w:color w:val="231F20"/>
        </w:rPr>
        <w:t>Nhật</w:t>
      </w:r>
      <w:r>
        <w:rPr>
          <w:color w:val="231F20"/>
          <w:spacing w:val="-15"/>
        </w:rPr>
        <w:t> </w:t>
      </w:r>
      <w:r>
        <w:rPr>
          <w:color w:val="231F20"/>
        </w:rPr>
        <w:t>báo</w:t>
      </w:r>
      <w:r>
        <w:rPr>
          <w:color w:val="231F20"/>
          <w:spacing w:val="-16"/>
        </w:rPr>
        <w:t> </w:t>
      </w:r>
      <w:r>
        <w:rPr>
          <w:color w:val="231F20"/>
        </w:rPr>
        <w:t>Đài</w:t>
      </w:r>
      <w:r>
        <w:rPr>
          <w:color w:val="231F20"/>
          <w:spacing w:val="-15"/>
        </w:rPr>
        <w:t> </w:t>
      </w:r>
      <w:r>
        <w:rPr>
          <w:color w:val="231F20"/>
        </w:rPr>
        <w:t>Loan,</w:t>
      </w:r>
      <w:r>
        <w:rPr>
          <w:color w:val="231F20"/>
          <w:spacing w:val="-15"/>
        </w:rPr>
        <w:t> </w:t>
      </w:r>
      <w:r>
        <w:rPr>
          <w:color w:val="231F20"/>
        </w:rPr>
        <w:t>xuất</w:t>
      </w:r>
      <w:r>
        <w:rPr>
          <w:color w:val="231F20"/>
          <w:spacing w:val="-15"/>
        </w:rPr>
        <w:t> </w:t>
      </w:r>
      <w:r>
        <w:rPr>
          <w:color w:val="231F20"/>
        </w:rPr>
        <w:t>bản</w:t>
      </w:r>
      <w:r>
        <w:rPr>
          <w:color w:val="231F20"/>
          <w:spacing w:val="-15"/>
        </w:rPr>
        <w:t> </w:t>
      </w:r>
      <w:r>
        <w:rPr>
          <w:color w:val="231F20"/>
        </w:rPr>
        <w:t>bộ</w:t>
      </w:r>
      <w:r>
        <w:rPr>
          <w:color w:val="231F20"/>
          <w:spacing w:val="-16"/>
        </w:rPr>
        <w:t> </w:t>
      </w:r>
      <w:r>
        <w:rPr>
          <w:color w:val="231F20"/>
        </w:rPr>
        <w:t>sách</w:t>
      </w:r>
      <w:r>
        <w:rPr>
          <w:color w:val="231F20"/>
          <w:spacing w:val="-18"/>
        </w:rPr>
        <w:t> </w:t>
      </w:r>
      <w:r>
        <w:rPr>
          <w:i/>
          <w:color w:val="231F20"/>
        </w:rPr>
        <w:t>“Cổ</w:t>
      </w:r>
      <w:r>
        <w:rPr>
          <w:i/>
          <w:color w:val="231F20"/>
          <w:spacing w:val="-16"/>
        </w:rPr>
        <w:t> </w:t>
      </w:r>
      <w:r>
        <w:rPr>
          <w:i/>
          <w:color w:val="231F20"/>
        </w:rPr>
        <w:t>Kim</w:t>
      </w:r>
      <w:r>
        <w:rPr>
          <w:i/>
          <w:color w:val="231F20"/>
          <w:spacing w:val="-16"/>
        </w:rPr>
        <w:t> </w:t>
      </w:r>
      <w:r>
        <w:rPr>
          <w:i/>
          <w:color w:val="231F20"/>
        </w:rPr>
        <w:t>Văn</w:t>
      </w:r>
      <w:r>
        <w:rPr>
          <w:i/>
          <w:color w:val="231F20"/>
          <w:spacing w:val="-16"/>
        </w:rPr>
        <w:t> </w:t>
      </w:r>
      <w:r>
        <w:rPr>
          <w:i/>
          <w:color w:val="231F20"/>
        </w:rPr>
        <w:t>Tuyển”. </w:t>
      </w:r>
      <w:r>
        <w:rPr>
          <w:color w:val="231F20"/>
          <w:w w:val="105"/>
        </w:rPr>
        <w:t>Đây là tâm huyết của các chuyên gia học giả đời trước, họ phiên</w:t>
      </w:r>
      <w:r>
        <w:rPr>
          <w:color w:val="231F20"/>
          <w:spacing w:val="-9"/>
          <w:w w:val="105"/>
        </w:rPr>
        <w:t> </w:t>
      </w:r>
      <w:r>
        <w:rPr>
          <w:color w:val="231F20"/>
          <w:w w:val="105"/>
        </w:rPr>
        <w:t>âm</w:t>
      </w:r>
      <w:r>
        <w:rPr>
          <w:color w:val="231F20"/>
          <w:spacing w:val="-9"/>
          <w:w w:val="105"/>
        </w:rPr>
        <w:t> </w:t>
      </w:r>
      <w:r>
        <w:rPr>
          <w:color w:val="231F20"/>
          <w:w w:val="105"/>
        </w:rPr>
        <w:t>rất</w:t>
      </w:r>
      <w:r>
        <w:rPr>
          <w:color w:val="231F20"/>
          <w:spacing w:val="-9"/>
          <w:w w:val="105"/>
        </w:rPr>
        <w:t> </w:t>
      </w:r>
      <w:r>
        <w:rPr>
          <w:color w:val="231F20"/>
          <w:w w:val="105"/>
        </w:rPr>
        <w:t>chính</w:t>
      </w:r>
      <w:r>
        <w:rPr>
          <w:color w:val="231F20"/>
          <w:spacing w:val="-9"/>
          <w:w w:val="105"/>
        </w:rPr>
        <w:t> </w:t>
      </w:r>
      <w:r>
        <w:rPr>
          <w:color w:val="231F20"/>
          <w:w w:val="105"/>
        </w:rPr>
        <w:t>xác,</w:t>
      </w:r>
      <w:r>
        <w:rPr>
          <w:color w:val="231F20"/>
          <w:spacing w:val="-9"/>
          <w:w w:val="105"/>
        </w:rPr>
        <w:t> </w:t>
      </w:r>
      <w:r>
        <w:rPr>
          <w:color w:val="231F20"/>
          <w:w w:val="105"/>
        </w:rPr>
        <w:t>chú</w:t>
      </w:r>
      <w:r>
        <w:rPr>
          <w:color w:val="231F20"/>
          <w:spacing w:val="-9"/>
          <w:w w:val="105"/>
        </w:rPr>
        <w:t> </w:t>
      </w:r>
      <w:r>
        <w:rPr>
          <w:color w:val="231F20"/>
          <w:w w:val="105"/>
        </w:rPr>
        <w:t>giải</w:t>
      </w:r>
      <w:r>
        <w:rPr>
          <w:color w:val="231F20"/>
          <w:spacing w:val="-9"/>
          <w:w w:val="105"/>
        </w:rPr>
        <w:t> </w:t>
      </w:r>
      <w:r>
        <w:rPr>
          <w:color w:val="231F20"/>
          <w:w w:val="105"/>
        </w:rPr>
        <w:t>cũng</w:t>
      </w:r>
      <w:r>
        <w:rPr>
          <w:color w:val="231F20"/>
          <w:spacing w:val="-9"/>
          <w:w w:val="105"/>
        </w:rPr>
        <w:t> </w:t>
      </w:r>
      <w:r>
        <w:rPr>
          <w:color w:val="231F20"/>
          <w:w w:val="105"/>
        </w:rPr>
        <w:t>rất</w:t>
      </w:r>
      <w:r>
        <w:rPr>
          <w:color w:val="231F20"/>
          <w:spacing w:val="-9"/>
          <w:w w:val="105"/>
        </w:rPr>
        <w:t> </w:t>
      </w:r>
      <w:r>
        <w:rPr>
          <w:color w:val="231F20"/>
          <w:w w:val="105"/>
        </w:rPr>
        <w:t>kỹ</w:t>
      </w:r>
      <w:r>
        <w:rPr>
          <w:color w:val="231F20"/>
          <w:spacing w:val="-9"/>
          <w:w w:val="105"/>
        </w:rPr>
        <w:t> </w:t>
      </w:r>
      <w:r>
        <w:rPr>
          <w:color w:val="231F20"/>
          <w:w w:val="105"/>
        </w:rPr>
        <w:t>càng</w:t>
      </w:r>
      <w:r>
        <w:rPr>
          <w:color w:val="231F20"/>
          <w:spacing w:val="-9"/>
          <w:w w:val="105"/>
        </w:rPr>
        <w:t> </w:t>
      </w:r>
      <w:r>
        <w:rPr>
          <w:color w:val="231F20"/>
          <w:w w:val="105"/>
        </w:rPr>
        <w:t>tường</w:t>
      </w:r>
      <w:r>
        <w:rPr>
          <w:color w:val="231F20"/>
          <w:spacing w:val="-9"/>
          <w:w w:val="105"/>
        </w:rPr>
        <w:t> </w:t>
      </w:r>
      <w:r>
        <w:rPr>
          <w:color w:val="231F20"/>
          <w:w w:val="105"/>
        </w:rPr>
        <w:t>tận. Hiện nay, toàn tập hình như có 16-17 cuốn bìa cứng. Nếu chúng</w:t>
      </w:r>
      <w:r>
        <w:rPr>
          <w:color w:val="231F20"/>
          <w:spacing w:val="-9"/>
          <w:w w:val="105"/>
        </w:rPr>
        <w:t> </w:t>
      </w:r>
      <w:r>
        <w:rPr>
          <w:color w:val="231F20"/>
          <w:w w:val="105"/>
        </w:rPr>
        <w:t>ta</w:t>
      </w:r>
      <w:r>
        <w:rPr>
          <w:color w:val="231F20"/>
          <w:spacing w:val="-11"/>
          <w:w w:val="105"/>
        </w:rPr>
        <w:t> </w:t>
      </w:r>
      <w:r>
        <w:rPr>
          <w:color w:val="231F20"/>
          <w:w w:val="105"/>
        </w:rPr>
        <w:t>học</w:t>
      </w:r>
      <w:r>
        <w:rPr>
          <w:color w:val="231F20"/>
          <w:spacing w:val="-11"/>
          <w:w w:val="105"/>
        </w:rPr>
        <w:t> </w:t>
      </w:r>
      <w:r>
        <w:rPr>
          <w:color w:val="231F20"/>
          <w:w w:val="105"/>
        </w:rPr>
        <w:t>tập</w:t>
      </w:r>
      <w:r>
        <w:rPr>
          <w:color w:val="231F20"/>
          <w:spacing w:val="-11"/>
          <w:w w:val="105"/>
        </w:rPr>
        <w:t> </w:t>
      </w:r>
      <w:r>
        <w:rPr>
          <w:color w:val="231F20"/>
          <w:w w:val="105"/>
        </w:rPr>
        <w:t>từ</w:t>
      </w:r>
      <w:r>
        <w:rPr>
          <w:color w:val="231F20"/>
          <w:spacing w:val="-9"/>
          <w:w w:val="105"/>
        </w:rPr>
        <w:t> </w:t>
      </w:r>
      <w:r>
        <w:rPr>
          <w:color w:val="231F20"/>
          <w:w w:val="105"/>
        </w:rPr>
        <w:t>chỗ</w:t>
      </w:r>
      <w:r>
        <w:rPr>
          <w:color w:val="231F20"/>
          <w:spacing w:val="-11"/>
          <w:w w:val="105"/>
        </w:rPr>
        <w:t> </w:t>
      </w:r>
      <w:r>
        <w:rPr>
          <w:color w:val="231F20"/>
          <w:w w:val="105"/>
        </w:rPr>
        <w:t>này,</w:t>
      </w:r>
      <w:r>
        <w:rPr>
          <w:color w:val="231F20"/>
          <w:spacing w:val="-11"/>
          <w:w w:val="105"/>
        </w:rPr>
        <w:t> </w:t>
      </w:r>
      <w:r>
        <w:rPr>
          <w:color w:val="231F20"/>
          <w:w w:val="105"/>
        </w:rPr>
        <w:t>chỉ</w:t>
      </w:r>
      <w:r>
        <w:rPr>
          <w:color w:val="231F20"/>
          <w:spacing w:val="-11"/>
          <w:w w:val="105"/>
        </w:rPr>
        <w:t> </w:t>
      </w:r>
      <w:r>
        <w:rPr>
          <w:color w:val="231F20"/>
          <w:w w:val="105"/>
        </w:rPr>
        <w:t>mất</w:t>
      </w:r>
      <w:r>
        <w:rPr>
          <w:color w:val="231F20"/>
          <w:spacing w:val="-9"/>
          <w:w w:val="105"/>
        </w:rPr>
        <w:t> </w:t>
      </w:r>
      <w:r>
        <w:rPr>
          <w:color w:val="231F20"/>
          <w:w w:val="105"/>
        </w:rPr>
        <w:t>thời</w:t>
      </w:r>
      <w:r>
        <w:rPr>
          <w:color w:val="231F20"/>
          <w:spacing w:val="-11"/>
          <w:w w:val="105"/>
        </w:rPr>
        <w:t> </w:t>
      </w:r>
      <w:r>
        <w:rPr>
          <w:color w:val="231F20"/>
          <w:w w:val="105"/>
        </w:rPr>
        <w:t>gian</w:t>
      </w:r>
      <w:r>
        <w:rPr>
          <w:color w:val="231F20"/>
          <w:spacing w:val="-11"/>
          <w:w w:val="105"/>
        </w:rPr>
        <w:t> </w:t>
      </w:r>
      <w:r>
        <w:rPr>
          <w:color w:val="231F20"/>
          <w:w w:val="105"/>
        </w:rPr>
        <w:t>2</w:t>
      </w:r>
      <w:r>
        <w:rPr>
          <w:color w:val="231F20"/>
          <w:spacing w:val="-11"/>
          <w:w w:val="105"/>
        </w:rPr>
        <w:t> </w:t>
      </w:r>
      <w:r>
        <w:rPr>
          <w:color w:val="231F20"/>
          <w:w w:val="105"/>
        </w:rPr>
        <w:t>năm,</w:t>
      </w:r>
      <w:r>
        <w:rPr>
          <w:color w:val="231F20"/>
          <w:spacing w:val="-11"/>
          <w:w w:val="105"/>
        </w:rPr>
        <w:t> </w:t>
      </w:r>
      <w:r>
        <w:rPr>
          <w:color w:val="231F20"/>
          <w:w w:val="105"/>
        </w:rPr>
        <w:t>sau</w:t>
      </w:r>
      <w:r>
        <w:rPr>
          <w:color w:val="231F20"/>
          <w:spacing w:val="-9"/>
          <w:w w:val="105"/>
        </w:rPr>
        <w:t> </w:t>
      </w:r>
      <w:r>
        <w:rPr>
          <w:color w:val="231F20"/>
          <w:w w:val="105"/>
        </w:rPr>
        <w:t>đó đọc kinh Phật sẽ không có chút chướng ngại nào. Việc này không</w:t>
      </w:r>
      <w:r>
        <w:rPr>
          <w:color w:val="231F20"/>
          <w:spacing w:val="-17"/>
          <w:w w:val="105"/>
        </w:rPr>
        <w:t> </w:t>
      </w:r>
      <w:r>
        <w:rPr>
          <w:color w:val="231F20"/>
          <w:w w:val="105"/>
        </w:rPr>
        <w:t>thể</w:t>
      </w:r>
      <w:r>
        <w:rPr>
          <w:color w:val="231F20"/>
          <w:spacing w:val="-17"/>
          <w:w w:val="105"/>
        </w:rPr>
        <w:t> </w:t>
      </w:r>
      <w:r>
        <w:rPr>
          <w:color w:val="231F20"/>
          <w:w w:val="105"/>
        </w:rPr>
        <w:t>không</w:t>
      </w:r>
      <w:r>
        <w:rPr>
          <w:color w:val="231F20"/>
          <w:spacing w:val="-17"/>
          <w:w w:val="105"/>
        </w:rPr>
        <w:t> </w:t>
      </w:r>
      <w:r>
        <w:rPr>
          <w:color w:val="231F20"/>
          <w:w w:val="105"/>
        </w:rPr>
        <w:t>làm,</w:t>
      </w:r>
      <w:r>
        <w:rPr>
          <w:color w:val="231F20"/>
          <w:spacing w:val="-17"/>
          <w:w w:val="105"/>
        </w:rPr>
        <w:t> </w:t>
      </w:r>
      <w:r>
        <w:rPr>
          <w:color w:val="231F20"/>
          <w:w w:val="105"/>
        </w:rPr>
        <w:t>phải</w:t>
      </w:r>
      <w:r>
        <w:rPr>
          <w:color w:val="231F20"/>
          <w:spacing w:val="-16"/>
          <w:w w:val="105"/>
        </w:rPr>
        <w:t> </w:t>
      </w:r>
      <w:r>
        <w:rPr>
          <w:color w:val="231F20"/>
          <w:w w:val="105"/>
        </w:rPr>
        <w:t>cần</w:t>
      </w:r>
      <w:r>
        <w:rPr>
          <w:color w:val="231F20"/>
          <w:spacing w:val="-16"/>
          <w:w w:val="105"/>
        </w:rPr>
        <w:t> </w:t>
      </w:r>
      <w:r>
        <w:rPr>
          <w:color w:val="231F20"/>
          <w:w w:val="105"/>
        </w:rPr>
        <w:t>dùng</w:t>
      </w:r>
      <w:r>
        <w:rPr>
          <w:color w:val="231F20"/>
          <w:spacing w:val="-16"/>
          <w:w w:val="105"/>
        </w:rPr>
        <w:t> </w:t>
      </w:r>
      <w:r>
        <w:rPr>
          <w:color w:val="231F20"/>
          <w:w w:val="105"/>
        </w:rPr>
        <w:t>2</w:t>
      </w:r>
      <w:r>
        <w:rPr>
          <w:color w:val="231F20"/>
          <w:spacing w:val="-16"/>
          <w:w w:val="105"/>
        </w:rPr>
        <w:t> </w:t>
      </w:r>
      <w:r>
        <w:rPr>
          <w:color w:val="231F20"/>
          <w:w w:val="105"/>
        </w:rPr>
        <w:t>năm</w:t>
      </w:r>
      <w:r>
        <w:rPr>
          <w:color w:val="231F20"/>
          <w:spacing w:val="-17"/>
          <w:w w:val="105"/>
        </w:rPr>
        <w:t> </w:t>
      </w:r>
      <w:r>
        <w:rPr>
          <w:color w:val="231F20"/>
          <w:w w:val="105"/>
        </w:rPr>
        <w:t>công</w:t>
      </w:r>
      <w:r>
        <w:rPr>
          <w:color w:val="231F20"/>
          <w:spacing w:val="-17"/>
          <w:w w:val="105"/>
        </w:rPr>
        <w:t> </w:t>
      </w:r>
      <w:r>
        <w:rPr>
          <w:color w:val="231F20"/>
          <w:w w:val="105"/>
        </w:rPr>
        <w:t>phu,</w:t>
      </w:r>
      <w:r>
        <w:rPr>
          <w:color w:val="231F20"/>
          <w:spacing w:val="-17"/>
          <w:w w:val="105"/>
        </w:rPr>
        <w:t> </w:t>
      </w:r>
      <w:r>
        <w:rPr>
          <w:color w:val="231F20"/>
          <w:w w:val="105"/>
        </w:rPr>
        <w:t>để</w:t>
      </w:r>
      <w:r>
        <w:rPr>
          <w:color w:val="231F20"/>
          <w:spacing w:val="-17"/>
          <w:w w:val="105"/>
        </w:rPr>
        <w:t> </w:t>
      </w:r>
      <w:r>
        <w:rPr>
          <w:color w:val="231F20"/>
          <w:w w:val="105"/>
        </w:rPr>
        <w:t>tìm cổ văn đem trở về lại. Nó sẽ giúp chúng ta đột phá văn tự trong</w:t>
      </w:r>
      <w:r>
        <w:rPr>
          <w:color w:val="231F20"/>
          <w:spacing w:val="-15"/>
          <w:w w:val="105"/>
        </w:rPr>
        <w:t> </w:t>
      </w:r>
      <w:r>
        <w:rPr>
          <w:color w:val="231F20"/>
          <w:w w:val="105"/>
        </w:rPr>
        <w:t>kinh</w:t>
      </w:r>
      <w:r>
        <w:rPr>
          <w:color w:val="231F20"/>
          <w:spacing w:val="-16"/>
          <w:w w:val="105"/>
        </w:rPr>
        <w:t> </w:t>
      </w:r>
      <w:r>
        <w:rPr>
          <w:color w:val="231F20"/>
          <w:w w:val="105"/>
        </w:rPr>
        <w:t>Phật,</w:t>
      </w:r>
      <w:r>
        <w:rPr>
          <w:color w:val="231F20"/>
          <w:spacing w:val="-15"/>
          <w:w w:val="105"/>
        </w:rPr>
        <w:t> </w:t>
      </w:r>
      <w:r>
        <w:rPr>
          <w:color w:val="231F20"/>
          <w:w w:val="105"/>
        </w:rPr>
        <w:t>chướng</w:t>
      </w:r>
      <w:r>
        <w:rPr>
          <w:color w:val="231F20"/>
          <w:spacing w:val="-15"/>
          <w:w w:val="105"/>
        </w:rPr>
        <w:t> </w:t>
      </w:r>
      <w:r>
        <w:rPr>
          <w:color w:val="231F20"/>
          <w:w w:val="105"/>
        </w:rPr>
        <w:t>ngại</w:t>
      </w:r>
      <w:r>
        <w:rPr>
          <w:color w:val="231F20"/>
          <w:spacing w:val="-15"/>
          <w:w w:val="105"/>
        </w:rPr>
        <w:t> </w:t>
      </w:r>
      <w:r>
        <w:rPr>
          <w:color w:val="231F20"/>
          <w:w w:val="105"/>
        </w:rPr>
        <w:t>văn</w:t>
      </w:r>
      <w:r>
        <w:rPr>
          <w:color w:val="231F20"/>
          <w:spacing w:val="-15"/>
          <w:w w:val="105"/>
        </w:rPr>
        <w:t> </w:t>
      </w:r>
      <w:r>
        <w:rPr>
          <w:color w:val="231F20"/>
          <w:w w:val="105"/>
        </w:rPr>
        <w:t>tự</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có thể xem hiểu, mới có thể biết học như thế nào.</w:t>
      </w:r>
    </w:p>
    <w:p>
      <w:pPr>
        <w:pStyle w:val="BodyText"/>
        <w:spacing w:line="307" w:lineRule="auto" w:before="136"/>
        <w:ind w:left="387" w:right="120" w:firstLine="453"/>
      </w:pPr>
      <w:r>
        <w:rPr>
          <w:color w:val="231F20"/>
          <w:w w:val="105"/>
        </w:rPr>
        <w:t>Kinh</w:t>
      </w:r>
      <w:r>
        <w:rPr>
          <w:color w:val="231F20"/>
          <w:spacing w:val="-16"/>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i/>
          <w:color w:val="231F20"/>
          <w:spacing w:val="-17"/>
          <w:w w:val="105"/>
        </w:rPr>
        <w:t> </w:t>
      </w:r>
      <w:r>
        <w:rPr>
          <w:color w:val="231F20"/>
          <w:w w:val="105"/>
        </w:rPr>
        <w:t>phiên</w:t>
      </w:r>
      <w:r>
        <w:rPr>
          <w:color w:val="231F20"/>
          <w:spacing w:val="-17"/>
          <w:w w:val="105"/>
        </w:rPr>
        <w:t> </w:t>
      </w:r>
      <w:r>
        <w:rPr>
          <w:color w:val="231F20"/>
          <w:w w:val="105"/>
        </w:rPr>
        <w:t>dịch</w:t>
      </w:r>
      <w:r>
        <w:rPr>
          <w:color w:val="231F20"/>
          <w:spacing w:val="-17"/>
          <w:w w:val="105"/>
        </w:rPr>
        <w:t> </w:t>
      </w:r>
      <w:r>
        <w:rPr>
          <w:color w:val="231F20"/>
          <w:w w:val="105"/>
        </w:rPr>
        <w:t>rất</w:t>
      </w:r>
      <w:r>
        <w:rPr>
          <w:color w:val="231F20"/>
          <w:spacing w:val="-17"/>
          <w:w w:val="105"/>
        </w:rPr>
        <w:t> </w:t>
      </w:r>
      <w:r>
        <w:rPr>
          <w:color w:val="231F20"/>
          <w:w w:val="105"/>
        </w:rPr>
        <w:t>đặc</w:t>
      </w:r>
      <w:r>
        <w:rPr>
          <w:color w:val="231F20"/>
          <w:spacing w:val="-17"/>
          <w:w w:val="105"/>
        </w:rPr>
        <w:t> </w:t>
      </w:r>
      <w:r>
        <w:rPr>
          <w:color w:val="231F20"/>
          <w:w w:val="105"/>
        </w:rPr>
        <w:t>thù.</w:t>
      </w:r>
      <w:r>
        <w:rPr>
          <w:color w:val="231F20"/>
          <w:spacing w:val="-17"/>
          <w:w w:val="105"/>
        </w:rPr>
        <w:t> </w:t>
      </w:r>
      <w:r>
        <w:rPr>
          <w:color w:val="231F20"/>
          <w:w w:val="105"/>
        </w:rPr>
        <w:t>Mấy</w:t>
      </w:r>
      <w:r>
        <w:rPr>
          <w:color w:val="231F20"/>
          <w:spacing w:val="-17"/>
          <w:w w:val="105"/>
        </w:rPr>
        <w:t> </w:t>
      </w:r>
      <w:r>
        <w:rPr>
          <w:color w:val="231F20"/>
          <w:w w:val="105"/>
        </w:rPr>
        <w:t>bản</w:t>
      </w:r>
      <w:r>
        <w:rPr>
          <w:color w:val="231F20"/>
          <w:spacing w:val="-17"/>
          <w:w w:val="105"/>
        </w:rPr>
        <w:t> </w:t>
      </w:r>
      <w:r>
        <w:rPr>
          <w:color w:val="231F20"/>
          <w:w w:val="105"/>
        </w:rPr>
        <w:t>dịch này, nội dung trong đó sâu cạn sai biệt rất lớn. Hoàng lão cư</w:t>
      </w:r>
      <w:r>
        <w:rPr>
          <w:color w:val="231F20"/>
          <w:spacing w:val="-3"/>
          <w:w w:val="105"/>
        </w:rPr>
        <w:t> </w:t>
      </w:r>
      <w:r>
        <w:rPr>
          <w:color w:val="231F20"/>
          <w:w w:val="105"/>
        </w:rPr>
        <w:t>sĩ</w:t>
      </w:r>
      <w:r>
        <w:rPr>
          <w:color w:val="231F20"/>
          <w:spacing w:val="-3"/>
          <w:w w:val="105"/>
        </w:rPr>
        <w:t> </w:t>
      </w:r>
      <w:r>
        <w:rPr>
          <w:color w:val="231F20"/>
          <w:w w:val="105"/>
        </w:rPr>
        <w:t>trong</w:t>
      </w:r>
      <w:r>
        <w:rPr>
          <w:color w:val="231F20"/>
          <w:spacing w:val="-3"/>
          <w:w w:val="105"/>
        </w:rPr>
        <w:t> </w:t>
      </w:r>
      <w:r>
        <w:rPr>
          <w:color w:val="231F20"/>
          <w:w w:val="105"/>
        </w:rPr>
        <w:t>chú</w:t>
      </w:r>
      <w:r>
        <w:rPr>
          <w:color w:val="231F20"/>
          <w:spacing w:val="-3"/>
          <w:w w:val="105"/>
        </w:rPr>
        <w:t> </w:t>
      </w:r>
      <w:r>
        <w:rPr>
          <w:color w:val="231F20"/>
          <w:w w:val="105"/>
        </w:rPr>
        <w:t>giải</w:t>
      </w:r>
      <w:r>
        <w:rPr>
          <w:color w:val="231F20"/>
          <w:spacing w:val="-3"/>
          <w:w w:val="105"/>
        </w:rPr>
        <w:t> </w:t>
      </w:r>
      <w:r>
        <w:rPr>
          <w:color w:val="231F20"/>
          <w:w w:val="105"/>
        </w:rPr>
        <w:t>này</w:t>
      </w:r>
      <w:r>
        <w:rPr>
          <w:color w:val="231F20"/>
          <w:spacing w:val="-3"/>
          <w:w w:val="105"/>
        </w:rPr>
        <w:t> </w:t>
      </w:r>
      <w:r>
        <w:rPr>
          <w:color w:val="231F20"/>
          <w:w w:val="105"/>
        </w:rPr>
        <w:t>nói</w:t>
      </w:r>
      <w:r>
        <w:rPr>
          <w:color w:val="231F20"/>
          <w:spacing w:val="-3"/>
          <w:w w:val="105"/>
        </w:rPr>
        <w:t> </w:t>
      </w:r>
      <w:r>
        <w:rPr>
          <w:color w:val="231F20"/>
          <w:w w:val="105"/>
        </w:rPr>
        <w:t>rất</w:t>
      </w:r>
      <w:r>
        <w:rPr>
          <w:color w:val="231F20"/>
          <w:spacing w:val="-3"/>
          <w:w w:val="105"/>
        </w:rPr>
        <w:t> </w:t>
      </w:r>
      <w:r>
        <w:rPr>
          <w:color w:val="231F20"/>
          <w:w w:val="105"/>
        </w:rPr>
        <w:t>tường</w:t>
      </w:r>
      <w:r>
        <w:rPr>
          <w:color w:val="231F20"/>
          <w:spacing w:val="-3"/>
          <w:w w:val="105"/>
        </w:rPr>
        <w:t> </w:t>
      </w:r>
      <w:r>
        <w:rPr>
          <w:color w:val="231F20"/>
          <w:w w:val="105"/>
        </w:rPr>
        <w:t>tận,</w:t>
      </w:r>
      <w:r>
        <w:rPr>
          <w:color w:val="231F20"/>
          <w:spacing w:val="-3"/>
          <w:w w:val="105"/>
        </w:rPr>
        <w:t> </w:t>
      </w:r>
      <w:r>
        <w:rPr>
          <w:color w:val="231F20"/>
          <w:w w:val="105"/>
        </w:rPr>
        <w:t>văn</w:t>
      </w:r>
      <w:r>
        <w:rPr>
          <w:color w:val="231F20"/>
          <w:spacing w:val="-3"/>
          <w:w w:val="105"/>
        </w:rPr>
        <w:t> </w:t>
      </w:r>
      <w:r>
        <w:rPr>
          <w:color w:val="231F20"/>
          <w:w w:val="105"/>
        </w:rPr>
        <w:t>tự</w:t>
      </w:r>
      <w:r>
        <w:rPr>
          <w:color w:val="231F20"/>
          <w:spacing w:val="-3"/>
          <w:w w:val="105"/>
        </w:rPr>
        <w:t> </w:t>
      </w:r>
      <w:r>
        <w:rPr>
          <w:color w:val="231F20"/>
          <w:w w:val="105"/>
        </w:rPr>
        <w:t>không</w:t>
      </w:r>
      <w:r>
        <w:rPr>
          <w:color w:val="231F20"/>
          <w:spacing w:val="-3"/>
          <w:w w:val="105"/>
        </w:rPr>
        <w:t> </w:t>
      </w:r>
      <w:r>
        <w:rPr>
          <w:color w:val="231F20"/>
          <w:w w:val="105"/>
        </w:rPr>
        <w:t>khó hiểu. Bây giờ, chúng ta đọc tiếp đoạn sau:</w:t>
      </w:r>
    </w:p>
    <w:p>
      <w:pPr>
        <w:spacing w:line="307" w:lineRule="auto" w:before="140"/>
        <w:ind w:left="387" w:right="120" w:firstLine="453"/>
        <w:jc w:val="both"/>
        <w:rPr>
          <w:sz w:val="34"/>
        </w:rPr>
      </w:pPr>
      <w:r>
        <w:rPr>
          <w:i/>
          <w:color w:val="231F20"/>
          <w:w w:val="105"/>
          <w:sz w:val="34"/>
        </w:rPr>
        <w:t>“Nhật Bản Nhật Khê sư diệc đồng Trầm thị chi thuyết” </w:t>
      </w:r>
      <w:r>
        <w:rPr>
          <w:color w:val="231F20"/>
          <w:w w:val="105"/>
          <w:sz w:val="34"/>
        </w:rPr>
        <w:t>(Đại sư Nhật Khê, Nhật Bản, cũng đồng cách nói với Trầm Thiện Đăng). Ở trước là nói Trầm Thiện Đăng cư sĩ thời nhà</w:t>
      </w:r>
      <w:r>
        <w:rPr>
          <w:color w:val="231F20"/>
          <w:spacing w:val="-5"/>
          <w:w w:val="105"/>
          <w:sz w:val="34"/>
        </w:rPr>
        <w:t> </w:t>
      </w:r>
      <w:r>
        <w:rPr>
          <w:color w:val="231F20"/>
          <w:w w:val="105"/>
          <w:sz w:val="34"/>
        </w:rPr>
        <w:t>Thanh.</w:t>
      </w:r>
      <w:r>
        <w:rPr>
          <w:color w:val="231F20"/>
          <w:spacing w:val="-5"/>
          <w:w w:val="105"/>
          <w:sz w:val="34"/>
        </w:rPr>
        <w:t> </w:t>
      </w:r>
      <w:r>
        <w:rPr>
          <w:color w:val="231F20"/>
          <w:w w:val="105"/>
          <w:sz w:val="34"/>
        </w:rPr>
        <w:t>Ông</w:t>
      </w:r>
      <w:r>
        <w:rPr>
          <w:color w:val="231F20"/>
          <w:spacing w:val="-5"/>
          <w:w w:val="105"/>
          <w:sz w:val="34"/>
        </w:rPr>
        <w:t> </w:t>
      </w:r>
      <w:r>
        <w:rPr>
          <w:color w:val="231F20"/>
          <w:w w:val="105"/>
          <w:sz w:val="34"/>
        </w:rPr>
        <w:t>ta</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dưới</w:t>
      </w:r>
      <w:r>
        <w:rPr>
          <w:color w:val="231F20"/>
          <w:spacing w:val="-5"/>
          <w:w w:val="105"/>
          <w:sz w:val="34"/>
        </w:rPr>
        <w:t> </w:t>
      </w:r>
      <w:r>
        <w:rPr>
          <w:color w:val="231F20"/>
          <w:w w:val="105"/>
          <w:sz w:val="34"/>
        </w:rPr>
        <w:t>thời</w:t>
      </w:r>
      <w:r>
        <w:rPr>
          <w:color w:val="231F20"/>
          <w:spacing w:val="-5"/>
          <w:w w:val="105"/>
          <w:sz w:val="34"/>
        </w:rPr>
        <w:t> </w:t>
      </w:r>
      <w:r>
        <w:rPr>
          <w:color w:val="231F20"/>
          <w:w w:val="105"/>
          <w:sz w:val="34"/>
        </w:rPr>
        <w:t>Đồng</w:t>
      </w:r>
      <w:r>
        <w:rPr>
          <w:color w:val="231F20"/>
          <w:spacing w:val="-5"/>
          <w:w w:val="105"/>
          <w:sz w:val="34"/>
        </w:rPr>
        <w:t> </w:t>
      </w:r>
      <w:r>
        <w:rPr>
          <w:color w:val="231F20"/>
          <w:w w:val="105"/>
          <w:sz w:val="34"/>
        </w:rPr>
        <w:t>Trị,</w:t>
      </w:r>
      <w:r>
        <w:rPr>
          <w:color w:val="231F20"/>
          <w:spacing w:val="-5"/>
          <w:w w:val="105"/>
          <w:sz w:val="34"/>
        </w:rPr>
        <w:t> </w:t>
      </w:r>
      <w:r>
        <w:rPr>
          <w:color w:val="231F20"/>
          <w:w w:val="105"/>
          <w:sz w:val="34"/>
        </w:rPr>
        <w:t>cũng</w:t>
      </w:r>
      <w:r>
        <w:rPr>
          <w:color w:val="231F20"/>
          <w:spacing w:val="-5"/>
          <w:w w:val="105"/>
          <w:sz w:val="34"/>
        </w:rPr>
        <w:t> </w:t>
      </w:r>
      <w:r>
        <w:rPr>
          <w:color w:val="231F20"/>
          <w:w w:val="105"/>
          <w:sz w:val="34"/>
        </w:rPr>
        <w:t>là</w:t>
      </w:r>
      <w:r>
        <w:rPr>
          <w:color w:val="231F20"/>
          <w:spacing w:val="-5"/>
          <w:w w:val="105"/>
          <w:sz w:val="34"/>
        </w:rPr>
        <w:t> </w:t>
      </w:r>
      <w:r>
        <w:rPr>
          <w:color w:val="231F20"/>
          <w:w w:val="105"/>
          <w:sz w:val="34"/>
        </w:rPr>
        <w:t>sau </w:t>
      </w:r>
      <w:r>
        <w:rPr>
          <w:color w:val="231F20"/>
          <w:sz w:val="34"/>
        </w:rPr>
        <w:t>Hàm</w:t>
      </w:r>
      <w:r>
        <w:rPr>
          <w:color w:val="231F20"/>
          <w:spacing w:val="-19"/>
          <w:sz w:val="34"/>
        </w:rPr>
        <w:t> </w:t>
      </w:r>
      <w:r>
        <w:rPr>
          <w:color w:val="231F20"/>
          <w:sz w:val="34"/>
        </w:rPr>
        <w:t>Phong.</w:t>
      </w:r>
      <w:r>
        <w:rPr>
          <w:color w:val="231F20"/>
          <w:spacing w:val="-19"/>
          <w:sz w:val="34"/>
        </w:rPr>
        <w:t> </w:t>
      </w:r>
      <w:r>
        <w:rPr>
          <w:color w:val="231F20"/>
          <w:sz w:val="34"/>
        </w:rPr>
        <w:t>Trong</w:t>
      </w:r>
      <w:r>
        <w:rPr>
          <w:color w:val="231F20"/>
          <w:spacing w:val="-20"/>
          <w:sz w:val="34"/>
        </w:rPr>
        <w:t> </w:t>
      </w:r>
      <w:r>
        <w:rPr>
          <w:i/>
          <w:color w:val="231F20"/>
          <w:sz w:val="34"/>
        </w:rPr>
        <w:t>“Báo</w:t>
      </w:r>
      <w:r>
        <w:rPr>
          <w:i/>
          <w:color w:val="231F20"/>
          <w:spacing w:val="-19"/>
          <w:sz w:val="34"/>
        </w:rPr>
        <w:t> </w:t>
      </w:r>
      <w:r>
        <w:rPr>
          <w:i/>
          <w:color w:val="231F20"/>
          <w:sz w:val="34"/>
        </w:rPr>
        <w:t>Ân</w:t>
      </w:r>
      <w:r>
        <w:rPr>
          <w:i/>
          <w:color w:val="231F20"/>
          <w:spacing w:val="-19"/>
          <w:sz w:val="34"/>
        </w:rPr>
        <w:t> </w:t>
      </w:r>
      <w:r>
        <w:rPr>
          <w:i/>
          <w:color w:val="231F20"/>
          <w:sz w:val="34"/>
        </w:rPr>
        <w:t>Luận”,</w:t>
      </w:r>
      <w:r>
        <w:rPr>
          <w:i/>
          <w:color w:val="231F20"/>
          <w:spacing w:val="-19"/>
          <w:sz w:val="34"/>
        </w:rPr>
        <w:t> </w:t>
      </w:r>
      <w:r>
        <w:rPr>
          <w:color w:val="231F20"/>
          <w:sz w:val="34"/>
        </w:rPr>
        <w:t>Ngài</w:t>
      </w:r>
      <w:r>
        <w:rPr>
          <w:color w:val="231F20"/>
          <w:spacing w:val="-19"/>
          <w:sz w:val="34"/>
        </w:rPr>
        <w:t> </w:t>
      </w:r>
      <w:r>
        <w:rPr>
          <w:color w:val="231F20"/>
          <w:sz w:val="34"/>
        </w:rPr>
        <w:t>đã</w:t>
      </w:r>
      <w:r>
        <w:rPr>
          <w:color w:val="231F20"/>
          <w:spacing w:val="-19"/>
          <w:sz w:val="34"/>
        </w:rPr>
        <w:t> </w:t>
      </w:r>
      <w:r>
        <w:rPr>
          <w:color w:val="231F20"/>
          <w:sz w:val="34"/>
        </w:rPr>
        <w:t>đưa</w:t>
      </w:r>
      <w:r>
        <w:rPr>
          <w:color w:val="231F20"/>
          <w:spacing w:val="-19"/>
          <w:sz w:val="34"/>
        </w:rPr>
        <w:t> </w:t>
      </w:r>
      <w:r>
        <w:rPr>
          <w:color w:val="231F20"/>
          <w:sz w:val="34"/>
        </w:rPr>
        <w:t>ra</w:t>
      </w:r>
      <w:r>
        <w:rPr>
          <w:color w:val="231F20"/>
          <w:spacing w:val="-19"/>
          <w:sz w:val="34"/>
        </w:rPr>
        <w:t> </w:t>
      </w:r>
      <w:r>
        <w:rPr>
          <w:color w:val="231F20"/>
          <w:sz w:val="34"/>
        </w:rPr>
        <w:t>vấn</w:t>
      </w:r>
      <w:r>
        <w:rPr>
          <w:color w:val="231F20"/>
          <w:spacing w:val="-19"/>
          <w:sz w:val="34"/>
        </w:rPr>
        <w:t> </w:t>
      </w:r>
      <w:r>
        <w:rPr>
          <w:color w:val="231F20"/>
          <w:sz w:val="34"/>
        </w:rPr>
        <w:t>đề</w:t>
      </w:r>
      <w:r>
        <w:rPr>
          <w:color w:val="231F20"/>
          <w:spacing w:val="-19"/>
          <w:sz w:val="34"/>
        </w:rPr>
        <w:t> </w:t>
      </w:r>
      <w:r>
        <w:rPr>
          <w:color w:val="231F20"/>
          <w:sz w:val="34"/>
        </w:rPr>
        <w:t>này. </w:t>
      </w:r>
      <w:r>
        <w:rPr>
          <w:color w:val="231F20"/>
          <w:w w:val="105"/>
          <w:sz w:val="34"/>
        </w:rPr>
        <w:t>Trong</w:t>
      </w:r>
      <w:r>
        <w:rPr>
          <w:color w:val="231F20"/>
          <w:spacing w:val="34"/>
          <w:w w:val="105"/>
          <w:sz w:val="34"/>
        </w:rPr>
        <w:t> </w:t>
      </w:r>
      <w:r>
        <w:rPr>
          <w:color w:val="231F20"/>
          <w:w w:val="105"/>
          <w:sz w:val="34"/>
        </w:rPr>
        <w:t>đó,</w:t>
      </w:r>
      <w:r>
        <w:rPr>
          <w:color w:val="231F20"/>
          <w:spacing w:val="34"/>
          <w:w w:val="105"/>
          <w:sz w:val="34"/>
        </w:rPr>
        <w:t> </w:t>
      </w:r>
      <w:r>
        <w:rPr>
          <w:color w:val="231F20"/>
          <w:w w:val="105"/>
          <w:sz w:val="34"/>
        </w:rPr>
        <w:t>Ngài</w:t>
      </w:r>
      <w:r>
        <w:rPr>
          <w:color w:val="231F20"/>
          <w:spacing w:val="34"/>
          <w:w w:val="105"/>
          <w:sz w:val="34"/>
        </w:rPr>
        <w:t> </w:t>
      </w:r>
      <w:r>
        <w:rPr>
          <w:color w:val="231F20"/>
          <w:w w:val="105"/>
          <w:sz w:val="34"/>
        </w:rPr>
        <w:t>quan</w:t>
      </w:r>
      <w:r>
        <w:rPr>
          <w:color w:val="231F20"/>
          <w:spacing w:val="34"/>
          <w:w w:val="105"/>
          <w:sz w:val="34"/>
        </w:rPr>
        <w:t> </w:t>
      </w:r>
      <w:r>
        <w:rPr>
          <w:color w:val="231F20"/>
          <w:w w:val="105"/>
          <w:sz w:val="34"/>
        </w:rPr>
        <w:t>trọng</w:t>
      </w:r>
      <w:r>
        <w:rPr>
          <w:color w:val="231F20"/>
          <w:spacing w:val="34"/>
          <w:w w:val="105"/>
          <w:sz w:val="34"/>
        </w:rPr>
        <w:t> </w:t>
      </w:r>
      <w:r>
        <w:rPr>
          <w:color w:val="231F20"/>
          <w:w w:val="105"/>
          <w:sz w:val="34"/>
        </w:rPr>
        <w:t>nhất,</w:t>
      </w:r>
      <w:r>
        <w:rPr>
          <w:color w:val="231F20"/>
          <w:spacing w:val="35"/>
          <w:w w:val="105"/>
          <w:sz w:val="34"/>
        </w:rPr>
        <w:t> </w:t>
      </w:r>
      <w:r>
        <w:rPr>
          <w:color w:val="231F20"/>
          <w:w w:val="105"/>
          <w:sz w:val="34"/>
        </w:rPr>
        <w:t>chính</w:t>
      </w:r>
      <w:r>
        <w:rPr>
          <w:color w:val="231F20"/>
          <w:spacing w:val="34"/>
          <w:w w:val="105"/>
          <w:sz w:val="34"/>
        </w:rPr>
        <w:t> </w:t>
      </w:r>
      <w:r>
        <w:rPr>
          <w:color w:val="231F20"/>
          <w:w w:val="105"/>
          <w:sz w:val="34"/>
        </w:rPr>
        <w:t>là</w:t>
      </w:r>
      <w:r>
        <w:rPr>
          <w:color w:val="231F20"/>
          <w:spacing w:val="34"/>
          <w:w w:val="105"/>
          <w:sz w:val="34"/>
        </w:rPr>
        <w:t> </w:t>
      </w:r>
      <w:r>
        <w:rPr>
          <w:color w:val="231F20"/>
          <w:w w:val="105"/>
          <w:sz w:val="34"/>
        </w:rPr>
        <w:t>cho</w:t>
      </w:r>
      <w:r>
        <w:rPr>
          <w:color w:val="231F20"/>
          <w:spacing w:val="34"/>
          <w:w w:val="105"/>
          <w:sz w:val="34"/>
        </w:rPr>
        <w:t> </w:t>
      </w:r>
      <w:r>
        <w:rPr>
          <w:color w:val="231F20"/>
          <w:w w:val="105"/>
          <w:sz w:val="34"/>
        </w:rPr>
        <w:t>rằng</w:t>
      </w:r>
      <w:r>
        <w:rPr>
          <w:color w:val="231F20"/>
          <w:spacing w:val="34"/>
          <w:w w:val="105"/>
          <w:sz w:val="34"/>
        </w:rPr>
        <w:t> </w:t>
      </w:r>
      <w:r>
        <w:rPr>
          <w:color w:val="231F20"/>
          <w:spacing w:val="-2"/>
          <w:w w:val="105"/>
          <w:sz w:val="34"/>
        </w:rPr>
        <w:t>người</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spacing w:line="295" w:lineRule="auto" w:before="106"/>
        <w:ind w:left="103" w:right="403" w:firstLine="0"/>
        <w:jc w:val="both"/>
        <w:rPr>
          <w:sz w:val="34"/>
        </w:rPr>
      </w:pPr>
      <w:r>
        <w:rPr>
          <w:color w:val="231F20"/>
          <w:w w:val="105"/>
          <w:sz w:val="34"/>
        </w:rPr>
        <w:t>phiên dịch, căn cứ không phải một nguyên bản Phạn văn mới</w:t>
      </w:r>
      <w:r>
        <w:rPr>
          <w:color w:val="231F20"/>
          <w:spacing w:val="-1"/>
          <w:w w:val="105"/>
          <w:sz w:val="34"/>
        </w:rPr>
        <w:t> </w:t>
      </w:r>
      <w:r>
        <w:rPr>
          <w:color w:val="231F20"/>
          <w:w w:val="105"/>
          <w:sz w:val="34"/>
        </w:rPr>
        <w:t>có</w:t>
      </w:r>
      <w:r>
        <w:rPr>
          <w:color w:val="231F20"/>
          <w:spacing w:val="-1"/>
          <w:w w:val="105"/>
          <w:sz w:val="34"/>
        </w:rPr>
        <w:t> </w:t>
      </w:r>
      <w:r>
        <w:rPr>
          <w:color w:val="231F20"/>
          <w:w w:val="105"/>
          <w:sz w:val="34"/>
        </w:rPr>
        <w:t>xuất</w:t>
      </w:r>
      <w:r>
        <w:rPr>
          <w:color w:val="231F20"/>
          <w:spacing w:val="-1"/>
          <w:w w:val="105"/>
          <w:sz w:val="34"/>
        </w:rPr>
        <w:t> </w:t>
      </w:r>
      <w:r>
        <w:rPr>
          <w:color w:val="231F20"/>
          <w:w w:val="105"/>
          <w:sz w:val="34"/>
        </w:rPr>
        <w:t>hiện</w:t>
      </w:r>
      <w:r>
        <w:rPr>
          <w:color w:val="231F20"/>
          <w:spacing w:val="-1"/>
          <w:w w:val="105"/>
          <w:sz w:val="34"/>
        </w:rPr>
        <w:t> </w:t>
      </w:r>
      <w:r>
        <w:rPr>
          <w:color w:val="231F20"/>
          <w:w w:val="105"/>
          <w:sz w:val="34"/>
        </w:rPr>
        <w:t>vấn</w:t>
      </w:r>
      <w:r>
        <w:rPr>
          <w:color w:val="231F20"/>
          <w:spacing w:val="-1"/>
          <w:w w:val="105"/>
          <w:sz w:val="34"/>
        </w:rPr>
        <w:t> </w:t>
      </w:r>
      <w:r>
        <w:rPr>
          <w:color w:val="231F20"/>
          <w:w w:val="105"/>
          <w:sz w:val="34"/>
        </w:rPr>
        <w:t>đề</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bây</w:t>
      </w:r>
      <w:r>
        <w:rPr>
          <w:color w:val="231F20"/>
          <w:spacing w:val="-1"/>
          <w:w w:val="105"/>
          <w:sz w:val="34"/>
        </w:rPr>
        <w:t> </w:t>
      </w:r>
      <w:r>
        <w:rPr>
          <w:color w:val="231F20"/>
          <w:w w:val="105"/>
          <w:sz w:val="34"/>
        </w:rPr>
        <w:t>giờ.</w:t>
      </w:r>
      <w:r>
        <w:rPr>
          <w:color w:val="231F20"/>
          <w:spacing w:val="-1"/>
          <w:w w:val="105"/>
          <w:sz w:val="34"/>
        </w:rPr>
        <w:t> </w:t>
      </w:r>
      <w:r>
        <w:rPr>
          <w:color w:val="231F20"/>
          <w:w w:val="105"/>
          <w:sz w:val="34"/>
        </w:rPr>
        <w:t>Cách</w:t>
      </w:r>
      <w:r>
        <w:rPr>
          <w:color w:val="231F20"/>
          <w:spacing w:val="-1"/>
          <w:w w:val="105"/>
          <w:sz w:val="34"/>
        </w:rPr>
        <w:t> </w:t>
      </w:r>
      <w:r>
        <w:rPr>
          <w:color w:val="231F20"/>
          <w:w w:val="105"/>
          <w:sz w:val="34"/>
        </w:rPr>
        <w:t>nhìn</w:t>
      </w:r>
      <w:r>
        <w:rPr>
          <w:color w:val="231F20"/>
          <w:spacing w:val="-1"/>
          <w:w w:val="105"/>
          <w:sz w:val="34"/>
        </w:rPr>
        <w:t> </w:t>
      </w:r>
      <w:r>
        <w:rPr>
          <w:color w:val="231F20"/>
          <w:w w:val="105"/>
          <w:sz w:val="34"/>
        </w:rPr>
        <w:t>của</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sư Nhật Khê, người Nhật Bản với Trầm cư sĩ tương đồng. </w:t>
      </w:r>
      <w:r>
        <w:rPr>
          <w:i/>
          <w:color w:val="231F20"/>
          <w:w w:val="105"/>
          <w:sz w:val="34"/>
        </w:rPr>
        <w:t>“Y vân,</w:t>
      </w:r>
      <w:r>
        <w:rPr>
          <w:i/>
          <w:color w:val="231F20"/>
          <w:spacing w:val="-20"/>
          <w:w w:val="105"/>
          <w:sz w:val="34"/>
        </w:rPr>
        <w:t> </w:t>
      </w:r>
      <w:r>
        <w:rPr>
          <w:i/>
          <w:color w:val="231F20"/>
          <w:w w:val="105"/>
          <w:sz w:val="34"/>
        </w:rPr>
        <w:t>dị</w:t>
      </w:r>
      <w:r>
        <w:rPr>
          <w:i/>
          <w:color w:val="231F20"/>
          <w:spacing w:val="-20"/>
          <w:w w:val="105"/>
          <w:sz w:val="34"/>
        </w:rPr>
        <w:t> </w:t>
      </w:r>
      <w:r>
        <w:rPr>
          <w:i/>
          <w:color w:val="231F20"/>
          <w:w w:val="105"/>
          <w:sz w:val="34"/>
        </w:rPr>
        <w:t>dịch</w:t>
      </w:r>
      <w:r>
        <w:rPr>
          <w:i/>
          <w:color w:val="231F20"/>
          <w:spacing w:val="-20"/>
          <w:w w:val="105"/>
          <w:sz w:val="34"/>
        </w:rPr>
        <w:t> </w:t>
      </w:r>
      <w:r>
        <w:rPr>
          <w:i/>
          <w:color w:val="231F20"/>
          <w:w w:val="105"/>
          <w:sz w:val="34"/>
        </w:rPr>
        <w:t>văn</w:t>
      </w:r>
      <w:r>
        <w:rPr>
          <w:i/>
          <w:color w:val="231F20"/>
          <w:spacing w:val="-20"/>
          <w:w w:val="105"/>
          <w:sz w:val="34"/>
        </w:rPr>
        <w:t> </w:t>
      </w:r>
      <w:r>
        <w:rPr>
          <w:i/>
          <w:color w:val="231F20"/>
          <w:w w:val="105"/>
          <w:sz w:val="34"/>
        </w:rPr>
        <w:t>cú,</w:t>
      </w:r>
      <w:r>
        <w:rPr>
          <w:i/>
          <w:color w:val="231F20"/>
          <w:spacing w:val="-20"/>
          <w:w w:val="105"/>
          <w:sz w:val="34"/>
        </w:rPr>
        <w:t> </w:t>
      </w:r>
      <w:r>
        <w:rPr>
          <w:i/>
          <w:color w:val="231F20"/>
          <w:w w:val="105"/>
          <w:sz w:val="34"/>
        </w:rPr>
        <w:t>dữ</w:t>
      </w:r>
      <w:r>
        <w:rPr>
          <w:i/>
          <w:color w:val="231F20"/>
          <w:spacing w:val="-20"/>
          <w:w w:val="105"/>
          <w:sz w:val="34"/>
        </w:rPr>
        <w:t> </w:t>
      </w:r>
      <w:r>
        <w:rPr>
          <w:i/>
          <w:color w:val="231F20"/>
          <w:w w:val="105"/>
          <w:sz w:val="34"/>
        </w:rPr>
        <w:t>kim</w:t>
      </w:r>
      <w:r>
        <w:rPr>
          <w:i/>
          <w:color w:val="231F20"/>
          <w:spacing w:val="-20"/>
          <w:w w:val="105"/>
          <w:sz w:val="34"/>
        </w:rPr>
        <w:t> </w:t>
      </w:r>
      <w:r>
        <w:rPr>
          <w:i/>
          <w:color w:val="231F20"/>
          <w:w w:val="105"/>
          <w:sz w:val="34"/>
        </w:rPr>
        <w:t>kinh,</w:t>
      </w:r>
      <w:r>
        <w:rPr>
          <w:i/>
          <w:color w:val="231F20"/>
          <w:spacing w:val="-20"/>
          <w:w w:val="105"/>
          <w:sz w:val="34"/>
        </w:rPr>
        <w:t> </w:t>
      </w:r>
      <w:r>
        <w:rPr>
          <w:i/>
          <w:color w:val="231F20"/>
          <w:w w:val="105"/>
          <w:sz w:val="34"/>
        </w:rPr>
        <w:t>chỉ</w:t>
      </w:r>
      <w:r>
        <w:rPr>
          <w:i/>
          <w:color w:val="231F20"/>
          <w:spacing w:val="-20"/>
          <w:w w:val="105"/>
          <w:sz w:val="34"/>
        </w:rPr>
        <w:t> </w:t>
      </w:r>
      <w:r>
        <w:rPr>
          <w:i/>
          <w:color w:val="231F20"/>
          <w:w w:val="105"/>
          <w:sz w:val="34"/>
        </w:rPr>
        <w:t>Ngụy</w:t>
      </w:r>
      <w:r>
        <w:rPr>
          <w:i/>
          <w:color w:val="231F20"/>
          <w:spacing w:val="-20"/>
          <w:w w:val="105"/>
          <w:sz w:val="34"/>
        </w:rPr>
        <w:t> </w:t>
      </w:r>
      <w:r>
        <w:rPr>
          <w:i/>
          <w:color w:val="231F20"/>
          <w:w w:val="105"/>
          <w:sz w:val="34"/>
        </w:rPr>
        <w:t>dịch</w:t>
      </w:r>
      <w:r>
        <w:rPr>
          <w:i/>
          <w:color w:val="231F20"/>
          <w:spacing w:val="-20"/>
          <w:w w:val="105"/>
          <w:sz w:val="34"/>
        </w:rPr>
        <w:t> </w:t>
      </w:r>
      <w:r>
        <w:rPr>
          <w:i/>
          <w:color w:val="231F20"/>
          <w:w w:val="105"/>
          <w:sz w:val="34"/>
        </w:rPr>
        <w:t>bản”</w:t>
      </w:r>
      <w:r>
        <w:rPr>
          <w:color w:val="231F20"/>
          <w:w w:val="105"/>
          <w:sz w:val="34"/>
        </w:rPr>
        <w:t>.</w:t>
      </w:r>
    </w:p>
    <w:p>
      <w:pPr>
        <w:pStyle w:val="BodyText"/>
        <w:spacing w:line="295" w:lineRule="auto" w:before="144"/>
        <w:ind w:left="103" w:right="404" w:firstLine="453"/>
      </w:pPr>
      <w:r>
        <w:rPr>
          <w:color w:val="231F20"/>
          <w:w w:val="105"/>
        </w:rPr>
        <w:t>Cuốn sách của Khương Tăng Khải, dịch rất tốt, nên xưa </w:t>
      </w:r>
      <w:r>
        <w:rPr>
          <w:color w:val="231F20"/>
        </w:rPr>
        <w:t>nay,</w:t>
      </w:r>
      <w:r>
        <w:rPr>
          <w:color w:val="231F20"/>
          <w:spacing w:val="-7"/>
        </w:rPr>
        <w:t> </w:t>
      </w:r>
      <w:r>
        <w:rPr>
          <w:color w:val="231F20"/>
        </w:rPr>
        <w:t>Trung</w:t>
      </w:r>
      <w:r>
        <w:rPr>
          <w:color w:val="231F20"/>
          <w:spacing w:val="-6"/>
        </w:rPr>
        <w:t> </w:t>
      </w:r>
      <w:r>
        <w:rPr>
          <w:color w:val="231F20"/>
        </w:rPr>
        <w:t>Quốc,</w:t>
      </w:r>
      <w:r>
        <w:rPr>
          <w:color w:val="231F20"/>
          <w:spacing w:val="-7"/>
        </w:rPr>
        <w:t> </w:t>
      </w:r>
      <w:r>
        <w:rPr>
          <w:color w:val="231F20"/>
        </w:rPr>
        <w:t>Nhật</w:t>
      </w:r>
      <w:r>
        <w:rPr>
          <w:color w:val="231F20"/>
          <w:spacing w:val="-6"/>
        </w:rPr>
        <w:t> </w:t>
      </w:r>
      <w:r>
        <w:rPr>
          <w:color w:val="231F20"/>
        </w:rPr>
        <w:t>Bản,</w:t>
      </w:r>
      <w:r>
        <w:rPr>
          <w:color w:val="231F20"/>
          <w:spacing w:val="-7"/>
        </w:rPr>
        <w:t> </w:t>
      </w:r>
      <w:r>
        <w:rPr>
          <w:color w:val="231F20"/>
        </w:rPr>
        <w:t>Hàn</w:t>
      </w:r>
      <w:r>
        <w:rPr>
          <w:color w:val="231F20"/>
          <w:spacing w:val="-7"/>
        </w:rPr>
        <w:t> </w:t>
      </w:r>
      <w:r>
        <w:rPr>
          <w:color w:val="231F20"/>
        </w:rPr>
        <w:t>Quốc</w:t>
      </w:r>
      <w:r>
        <w:rPr>
          <w:color w:val="231F20"/>
          <w:spacing w:val="-7"/>
        </w:rPr>
        <w:t> </w:t>
      </w:r>
      <w:r>
        <w:rPr>
          <w:color w:val="231F20"/>
        </w:rPr>
        <w:t>học</w:t>
      </w:r>
      <w:r>
        <w:rPr>
          <w:color w:val="231F20"/>
          <w:spacing w:val="-7"/>
        </w:rPr>
        <w:t> </w:t>
      </w:r>
      <w:r>
        <w:rPr>
          <w:color w:val="231F20"/>
        </w:rPr>
        <w:t>tập</w:t>
      </w:r>
      <w:r>
        <w:rPr>
          <w:color w:val="231F20"/>
          <w:spacing w:val="-7"/>
        </w:rPr>
        <w:t> </w:t>
      </w:r>
      <w:r>
        <w:rPr>
          <w:color w:val="231F20"/>
        </w:rPr>
        <w:t>kinh</w:t>
      </w:r>
      <w:r>
        <w:rPr>
          <w:color w:val="231F20"/>
          <w:spacing w:val="-7"/>
        </w:rPr>
        <w:t> </w:t>
      </w:r>
      <w:r>
        <w:rPr>
          <w:i/>
          <w:color w:val="231F20"/>
        </w:rPr>
        <w:t>Vô</w:t>
      </w:r>
      <w:r>
        <w:rPr>
          <w:i/>
          <w:color w:val="231F20"/>
          <w:spacing w:val="-7"/>
        </w:rPr>
        <w:t> </w:t>
      </w:r>
      <w:r>
        <w:rPr>
          <w:i/>
          <w:color w:val="231F20"/>
        </w:rPr>
        <w:t>Lượng Thọ </w:t>
      </w:r>
      <w:r>
        <w:rPr>
          <w:color w:val="231F20"/>
        </w:rPr>
        <w:t>đều thích dùng cuốn của Khương Tăng Khải. Ngài ở thời </w:t>
      </w:r>
      <w:r>
        <w:rPr>
          <w:color w:val="231F20"/>
          <w:w w:val="105"/>
        </w:rPr>
        <w:t>đại</w:t>
      </w:r>
      <w:r>
        <w:rPr>
          <w:color w:val="231F20"/>
          <w:spacing w:val="-6"/>
          <w:w w:val="105"/>
        </w:rPr>
        <w:t> </w:t>
      </w:r>
      <w:r>
        <w:rPr>
          <w:color w:val="231F20"/>
          <w:w w:val="105"/>
        </w:rPr>
        <w:t>Tào</w:t>
      </w:r>
      <w:r>
        <w:rPr>
          <w:color w:val="231F20"/>
          <w:spacing w:val="-6"/>
          <w:w w:val="105"/>
        </w:rPr>
        <w:t> </w:t>
      </w:r>
      <w:r>
        <w:rPr>
          <w:color w:val="231F20"/>
          <w:w w:val="105"/>
        </w:rPr>
        <w:t>Ngụy</w:t>
      </w:r>
      <w:r>
        <w:rPr>
          <w:color w:val="231F20"/>
          <w:spacing w:val="-6"/>
          <w:w w:val="105"/>
        </w:rPr>
        <w:t> </w:t>
      </w:r>
      <w:r>
        <w:rPr>
          <w:color w:val="231F20"/>
          <w:w w:val="105"/>
        </w:rPr>
        <w:t>Tam</w:t>
      </w:r>
      <w:r>
        <w:rPr>
          <w:color w:val="231F20"/>
          <w:spacing w:val="-6"/>
          <w:w w:val="105"/>
        </w:rPr>
        <w:t> </w:t>
      </w:r>
      <w:r>
        <w:rPr>
          <w:color w:val="231F20"/>
          <w:w w:val="105"/>
        </w:rPr>
        <w:t>Quốc</w:t>
      </w:r>
      <w:r>
        <w:rPr>
          <w:color w:val="231F20"/>
          <w:spacing w:val="-6"/>
          <w:w w:val="105"/>
        </w:rPr>
        <w:t> </w:t>
      </w:r>
      <w:r>
        <w:rPr>
          <w:color w:val="231F20"/>
          <w:w w:val="105"/>
        </w:rPr>
        <w:t>Trung</w:t>
      </w:r>
      <w:r>
        <w:rPr>
          <w:color w:val="231F20"/>
          <w:spacing w:val="-5"/>
          <w:w w:val="105"/>
        </w:rPr>
        <w:t> </w:t>
      </w:r>
      <w:r>
        <w:rPr>
          <w:color w:val="231F20"/>
          <w:w w:val="105"/>
        </w:rPr>
        <w:t>Quốc,</w:t>
      </w:r>
      <w:r>
        <w:rPr>
          <w:color w:val="231F20"/>
          <w:spacing w:val="-6"/>
          <w:w w:val="105"/>
        </w:rPr>
        <w:t> </w:t>
      </w:r>
      <w:r>
        <w:rPr>
          <w:color w:val="231F20"/>
          <w:w w:val="105"/>
        </w:rPr>
        <w:t>là</w:t>
      </w:r>
      <w:r>
        <w:rPr>
          <w:color w:val="231F20"/>
          <w:spacing w:val="-6"/>
          <w:w w:val="105"/>
        </w:rPr>
        <w:t> </w:t>
      </w:r>
      <w:r>
        <w:rPr>
          <w:color w:val="231F20"/>
          <w:w w:val="105"/>
        </w:rPr>
        <w:t>người</w:t>
      </w:r>
      <w:r>
        <w:rPr>
          <w:color w:val="231F20"/>
          <w:spacing w:val="-6"/>
          <w:w w:val="105"/>
        </w:rPr>
        <w:t> </w:t>
      </w:r>
      <w:r>
        <w:rPr>
          <w:color w:val="231F20"/>
          <w:w w:val="105"/>
        </w:rPr>
        <w:t>của</w:t>
      </w:r>
      <w:r>
        <w:rPr>
          <w:color w:val="231F20"/>
          <w:spacing w:val="-5"/>
          <w:w w:val="105"/>
        </w:rPr>
        <w:t> </w:t>
      </w:r>
      <w:r>
        <w:rPr>
          <w:color w:val="231F20"/>
          <w:w w:val="105"/>
        </w:rPr>
        <w:t>thời</w:t>
      </w:r>
      <w:r>
        <w:rPr>
          <w:color w:val="231F20"/>
          <w:spacing w:val="-6"/>
          <w:w w:val="105"/>
        </w:rPr>
        <w:t> </w:t>
      </w:r>
      <w:r>
        <w:rPr>
          <w:color w:val="231F20"/>
          <w:w w:val="105"/>
        </w:rPr>
        <w:t>đó, cũng dịch vào thời đại đó.</w:t>
      </w:r>
    </w:p>
    <w:p>
      <w:pPr>
        <w:pStyle w:val="BodyText"/>
        <w:spacing w:line="295" w:lineRule="auto" w:before="145"/>
        <w:ind w:left="103" w:right="405" w:firstLine="453"/>
      </w:pPr>
      <w:r>
        <w:rPr>
          <w:i/>
          <w:color w:val="231F20"/>
        </w:rPr>
        <w:t>“Sảo</w:t>
      </w:r>
      <w:r>
        <w:rPr>
          <w:i/>
          <w:color w:val="231F20"/>
          <w:spacing w:val="35"/>
        </w:rPr>
        <w:t> </w:t>
      </w:r>
      <w:r>
        <w:rPr>
          <w:i/>
          <w:color w:val="231F20"/>
        </w:rPr>
        <w:t>sai</w:t>
      </w:r>
      <w:r>
        <w:rPr>
          <w:i/>
          <w:color w:val="231F20"/>
          <w:spacing w:val="35"/>
        </w:rPr>
        <w:t> </w:t>
      </w:r>
      <w:r>
        <w:rPr>
          <w:i/>
          <w:color w:val="231F20"/>
        </w:rPr>
        <w:t>dị</w:t>
      </w:r>
      <w:r>
        <w:rPr>
          <w:i/>
          <w:color w:val="231F20"/>
          <w:spacing w:val="35"/>
        </w:rPr>
        <w:t> </w:t>
      </w:r>
      <w:r>
        <w:rPr>
          <w:i/>
          <w:color w:val="231F20"/>
        </w:rPr>
        <w:t>giả</w:t>
      </w:r>
      <w:r>
        <w:rPr>
          <w:i/>
          <w:color w:val="231F20"/>
          <w:spacing w:val="35"/>
        </w:rPr>
        <w:t> </w:t>
      </w:r>
      <w:r>
        <w:rPr>
          <w:i/>
          <w:color w:val="231F20"/>
        </w:rPr>
        <w:t>bất</w:t>
      </w:r>
      <w:r>
        <w:rPr>
          <w:i/>
          <w:color w:val="231F20"/>
          <w:spacing w:val="35"/>
        </w:rPr>
        <w:t> </w:t>
      </w:r>
      <w:r>
        <w:rPr>
          <w:i/>
          <w:color w:val="231F20"/>
        </w:rPr>
        <w:t>thiểu”</w:t>
      </w:r>
      <w:r>
        <w:rPr>
          <w:i/>
          <w:color w:val="231F20"/>
          <w:spacing w:val="35"/>
        </w:rPr>
        <w:t> </w:t>
      </w:r>
      <w:r>
        <w:rPr>
          <w:color w:val="231F20"/>
        </w:rPr>
        <w:t>(Rất</w:t>
      </w:r>
      <w:r>
        <w:rPr>
          <w:color w:val="231F20"/>
          <w:spacing w:val="35"/>
        </w:rPr>
        <w:t> </w:t>
      </w:r>
      <w:r>
        <w:rPr>
          <w:color w:val="231F20"/>
        </w:rPr>
        <w:t>nhiều</w:t>
      </w:r>
      <w:r>
        <w:rPr>
          <w:color w:val="231F20"/>
          <w:spacing w:val="35"/>
        </w:rPr>
        <w:t> </w:t>
      </w:r>
      <w:r>
        <w:rPr>
          <w:color w:val="231F20"/>
        </w:rPr>
        <w:t>sai</w:t>
      </w:r>
      <w:r>
        <w:rPr>
          <w:color w:val="231F20"/>
          <w:spacing w:val="35"/>
        </w:rPr>
        <w:t> </w:t>
      </w:r>
      <w:r>
        <w:rPr>
          <w:color w:val="231F20"/>
        </w:rPr>
        <w:t>khác</w:t>
      </w:r>
      <w:r>
        <w:rPr>
          <w:color w:val="231F20"/>
          <w:spacing w:val="35"/>
        </w:rPr>
        <w:t> </w:t>
      </w:r>
      <w:r>
        <w:rPr>
          <w:color w:val="231F20"/>
        </w:rPr>
        <w:t>không</w:t>
      </w:r>
      <w:r>
        <w:rPr>
          <w:color w:val="231F20"/>
          <w:spacing w:val="35"/>
        </w:rPr>
        <w:t> </w:t>
      </w:r>
      <w:r>
        <w:rPr>
          <w:color w:val="231F20"/>
        </w:rPr>
        <w:t>ít). Y cứ theo 4 cuốn sách khác, với kinh hiện nay, họ đang áp dụng học tập sách của Khương Tăng Khải. Vừa so sánh đã phát</w:t>
      </w:r>
      <w:r>
        <w:rPr>
          <w:color w:val="231F20"/>
          <w:spacing w:val="40"/>
        </w:rPr>
        <w:t> </w:t>
      </w:r>
      <w:r>
        <w:rPr>
          <w:color w:val="231F20"/>
        </w:rPr>
        <w:t>hiện</w:t>
      </w:r>
      <w:r>
        <w:rPr>
          <w:color w:val="231F20"/>
          <w:spacing w:val="40"/>
        </w:rPr>
        <w:t> </w:t>
      </w:r>
      <w:r>
        <w:rPr>
          <w:color w:val="231F20"/>
        </w:rPr>
        <w:t>trong</w:t>
      </w:r>
      <w:r>
        <w:rPr>
          <w:color w:val="231F20"/>
          <w:spacing w:val="40"/>
        </w:rPr>
        <w:t> </w:t>
      </w:r>
      <w:r>
        <w:rPr>
          <w:color w:val="231F20"/>
        </w:rPr>
        <w:t>đó</w:t>
      </w:r>
      <w:r>
        <w:rPr>
          <w:color w:val="231F20"/>
          <w:spacing w:val="40"/>
        </w:rPr>
        <w:t> </w:t>
      </w:r>
      <w:r>
        <w:rPr>
          <w:color w:val="231F20"/>
        </w:rPr>
        <w:t>sai</w:t>
      </w:r>
      <w:r>
        <w:rPr>
          <w:color w:val="231F20"/>
          <w:spacing w:val="40"/>
        </w:rPr>
        <w:t> </w:t>
      </w:r>
      <w:r>
        <w:rPr>
          <w:color w:val="231F20"/>
        </w:rPr>
        <w:t>biệt</w:t>
      </w:r>
      <w:r>
        <w:rPr>
          <w:color w:val="231F20"/>
          <w:spacing w:val="40"/>
        </w:rPr>
        <w:t> </w:t>
      </w:r>
      <w:r>
        <w:rPr>
          <w:color w:val="231F20"/>
        </w:rPr>
        <w:t>rất</w:t>
      </w:r>
      <w:r>
        <w:rPr>
          <w:color w:val="231F20"/>
          <w:spacing w:val="40"/>
        </w:rPr>
        <w:t> </w:t>
      </w:r>
      <w:r>
        <w:rPr>
          <w:color w:val="231F20"/>
        </w:rPr>
        <w:t>lớn.</w:t>
      </w:r>
    </w:p>
    <w:p>
      <w:pPr>
        <w:spacing w:line="295" w:lineRule="auto" w:before="144"/>
        <w:ind w:left="103" w:right="404" w:firstLine="453"/>
        <w:jc w:val="both"/>
        <w:rPr>
          <w:sz w:val="34"/>
        </w:rPr>
      </w:pPr>
      <w:r>
        <w:rPr>
          <w:i/>
          <w:color w:val="231F20"/>
          <w:w w:val="105"/>
          <w:sz w:val="34"/>
        </w:rPr>
        <w:t>“Tư</w:t>
      </w:r>
      <w:r>
        <w:rPr>
          <w:i/>
          <w:color w:val="231F20"/>
          <w:spacing w:val="-5"/>
          <w:w w:val="105"/>
          <w:sz w:val="34"/>
        </w:rPr>
        <w:t> </w:t>
      </w:r>
      <w:r>
        <w:rPr>
          <w:i/>
          <w:color w:val="231F20"/>
          <w:w w:val="105"/>
          <w:sz w:val="34"/>
        </w:rPr>
        <w:t>phu,</w:t>
      </w:r>
      <w:r>
        <w:rPr>
          <w:i/>
          <w:color w:val="231F20"/>
          <w:spacing w:val="-5"/>
          <w:w w:val="105"/>
          <w:sz w:val="34"/>
        </w:rPr>
        <w:t> </w:t>
      </w:r>
      <w:r>
        <w:rPr>
          <w:i/>
          <w:color w:val="231F20"/>
          <w:w w:val="105"/>
          <w:sz w:val="34"/>
        </w:rPr>
        <w:t>đa</w:t>
      </w:r>
      <w:r>
        <w:rPr>
          <w:i/>
          <w:color w:val="231F20"/>
          <w:spacing w:val="-5"/>
          <w:w w:val="105"/>
          <w:sz w:val="34"/>
        </w:rPr>
        <w:t> </w:t>
      </w:r>
      <w:r>
        <w:rPr>
          <w:i/>
          <w:color w:val="231F20"/>
          <w:w w:val="105"/>
          <w:sz w:val="34"/>
        </w:rPr>
        <w:t>dị</w:t>
      </w:r>
      <w:r>
        <w:rPr>
          <w:i/>
          <w:color w:val="231F20"/>
          <w:spacing w:val="-5"/>
          <w:w w:val="105"/>
          <w:sz w:val="34"/>
        </w:rPr>
        <w:t> </w:t>
      </w:r>
      <w:r>
        <w:rPr>
          <w:i/>
          <w:color w:val="231F20"/>
          <w:w w:val="105"/>
          <w:sz w:val="34"/>
        </w:rPr>
        <w:t>bản”</w:t>
      </w:r>
      <w:r>
        <w:rPr>
          <w:i/>
          <w:color w:val="231F20"/>
          <w:spacing w:val="-5"/>
          <w:w w:val="105"/>
          <w:sz w:val="34"/>
        </w:rPr>
        <w:t> </w:t>
      </w:r>
      <w:r>
        <w:rPr>
          <w:color w:val="231F20"/>
          <w:w w:val="105"/>
          <w:sz w:val="34"/>
        </w:rPr>
        <w:t>(Chúng</w:t>
      </w:r>
      <w:r>
        <w:rPr>
          <w:color w:val="231F20"/>
          <w:spacing w:val="-5"/>
          <w:w w:val="105"/>
          <w:sz w:val="34"/>
        </w:rPr>
        <w:t> </w:t>
      </w:r>
      <w:r>
        <w:rPr>
          <w:color w:val="231F20"/>
          <w:w w:val="105"/>
          <w:sz w:val="34"/>
        </w:rPr>
        <w:t>ta</w:t>
      </w:r>
      <w:r>
        <w:rPr>
          <w:color w:val="231F20"/>
          <w:spacing w:val="-5"/>
          <w:w w:val="105"/>
          <w:sz w:val="34"/>
        </w:rPr>
        <w:t> </w:t>
      </w:r>
      <w:r>
        <w:rPr>
          <w:color w:val="231F20"/>
          <w:w w:val="105"/>
          <w:sz w:val="34"/>
        </w:rPr>
        <w:t>thử</w:t>
      </w:r>
      <w:r>
        <w:rPr>
          <w:color w:val="231F20"/>
          <w:spacing w:val="-5"/>
          <w:w w:val="105"/>
          <w:sz w:val="34"/>
        </w:rPr>
        <w:t> </w:t>
      </w:r>
      <w:r>
        <w:rPr>
          <w:color w:val="231F20"/>
          <w:w w:val="105"/>
          <w:sz w:val="34"/>
        </w:rPr>
        <w:t>suy</w:t>
      </w:r>
      <w:r>
        <w:rPr>
          <w:color w:val="231F20"/>
          <w:spacing w:val="-5"/>
          <w:w w:val="105"/>
          <w:sz w:val="34"/>
        </w:rPr>
        <w:t> </w:t>
      </w:r>
      <w:r>
        <w:rPr>
          <w:color w:val="231F20"/>
          <w:w w:val="105"/>
          <w:sz w:val="34"/>
        </w:rPr>
        <w:t>nghĩ,</w:t>
      </w:r>
      <w:r>
        <w:rPr>
          <w:color w:val="231F20"/>
          <w:spacing w:val="-5"/>
          <w:w w:val="105"/>
          <w:sz w:val="34"/>
        </w:rPr>
        <w:t> </w:t>
      </w:r>
      <w:r>
        <w:rPr>
          <w:color w:val="231F20"/>
          <w:w w:val="105"/>
          <w:sz w:val="34"/>
        </w:rPr>
        <w:t>nhiều</w:t>
      </w:r>
      <w:r>
        <w:rPr>
          <w:color w:val="231F20"/>
          <w:spacing w:val="-5"/>
          <w:w w:val="105"/>
          <w:sz w:val="34"/>
        </w:rPr>
        <w:t> </w:t>
      </w:r>
      <w:r>
        <w:rPr>
          <w:color w:val="231F20"/>
          <w:w w:val="105"/>
          <w:sz w:val="34"/>
        </w:rPr>
        <w:t>cuốn sách bất đồng như vậy).</w:t>
      </w:r>
    </w:p>
    <w:p>
      <w:pPr>
        <w:spacing w:before="143"/>
        <w:ind w:left="557" w:right="0" w:firstLine="0"/>
        <w:jc w:val="both"/>
        <w:rPr>
          <w:i/>
          <w:sz w:val="34"/>
        </w:rPr>
      </w:pPr>
      <w:r>
        <w:rPr>
          <w:i/>
          <w:color w:val="231F20"/>
          <w:sz w:val="34"/>
        </w:rPr>
        <w:t>“Truyền</w:t>
      </w:r>
      <w:r>
        <w:rPr>
          <w:i/>
          <w:color w:val="231F20"/>
          <w:spacing w:val="7"/>
          <w:sz w:val="34"/>
        </w:rPr>
        <w:t> </w:t>
      </w:r>
      <w:r>
        <w:rPr>
          <w:i/>
          <w:color w:val="231F20"/>
          <w:sz w:val="34"/>
        </w:rPr>
        <w:t>giả</w:t>
      </w:r>
      <w:r>
        <w:rPr>
          <w:i/>
          <w:color w:val="231F20"/>
          <w:spacing w:val="8"/>
          <w:sz w:val="34"/>
        </w:rPr>
        <w:t> </w:t>
      </w:r>
      <w:r>
        <w:rPr>
          <w:i/>
          <w:color w:val="231F20"/>
          <w:sz w:val="34"/>
        </w:rPr>
        <w:t>bất</w:t>
      </w:r>
      <w:r>
        <w:rPr>
          <w:i/>
          <w:color w:val="231F20"/>
          <w:spacing w:val="7"/>
          <w:sz w:val="34"/>
        </w:rPr>
        <w:t> </w:t>
      </w:r>
      <w:r>
        <w:rPr>
          <w:i/>
          <w:color w:val="231F20"/>
          <w:sz w:val="34"/>
        </w:rPr>
        <w:t>nhất”</w:t>
      </w:r>
      <w:r>
        <w:rPr>
          <w:i/>
          <w:color w:val="231F20"/>
          <w:spacing w:val="10"/>
          <w:sz w:val="34"/>
        </w:rPr>
        <w:t> </w:t>
      </w:r>
      <w:r>
        <w:rPr>
          <w:color w:val="231F20"/>
          <w:sz w:val="34"/>
        </w:rPr>
        <w:t>(Do</w:t>
      </w:r>
      <w:r>
        <w:rPr>
          <w:color w:val="231F20"/>
          <w:spacing w:val="8"/>
          <w:sz w:val="34"/>
        </w:rPr>
        <w:t> </w:t>
      </w:r>
      <w:r>
        <w:rPr>
          <w:color w:val="231F20"/>
          <w:sz w:val="34"/>
        </w:rPr>
        <w:t>người</w:t>
      </w:r>
      <w:r>
        <w:rPr>
          <w:color w:val="231F20"/>
          <w:spacing w:val="7"/>
          <w:sz w:val="34"/>
        </w:rPr>
        <w:t> </w:t>
      </w:r>
      <w:r>
        <w:rPr>
          <w:color w:val="231F20"/>
          <w:sz w:val="34"/>
        </w:rPr>
        <w:t>truyền</w:t>
      </w:r>
      <w:r>
        <w:rPr>
          <w:color w:val="231F20"/>
          <w:spacing w:val="8"/>
          <w:sz w:val="34"/>
        </w:rPr>
        <w:t> </w:t>
      </w:r>
      <w:r>
        <w:rPr>
          <w:color w:val="231F20"/>
          <w:spacing w:val="-2"/>
          <w:sz w:val="34"/>
        </w:rPr>
        <w:t>nhiều)</w:t>
      </w:r>
      <w:r>
        <w:rPr>
          <w:i/>
          <w:color w:val="231F20"/>
          <w:spacing w:val="-2"/>
          <w:sz w:val="34"/>
        </w:rPr>
        <w:t>.</w:t>
      </w:r>
    </w:p>
    <w:p>
      <w:pPr>
        <w:pStyle w:val="BodyText"/>
        <w:spacing w:line="295" w:lineRule="auto" w:before="232"/>
        <w:ind w:left="103" w:right="406" w:firstLine="453"/>
        <w:rPr>
          <w:i/>
        </w:rPr>
      </w:pPr>
      <w:r>
        <w:rPr>
          <w:i/>
          <w:color w:val="231F20"/>
          <w:w w:val="105"/>
        </w:rPr>
        <w:t>“Cố</w:t>
      </w:r>
      <w:r>
        <w:rPr>
          <w:i/>
          <w:color w:val="231F20"/>
          <w:spacing w:val="-10"/>
          <w:w w:val="105"/>
        </w:rPr>
        <w:t> </w:t>
      </w:r>
      <w:r>
        <w:rPr>
          <w:i/>
          <w:color w:val="231F20"/>
          <w:w w:val="105"/>
        </w:rPr>
        <w:t>tri</w:t>
      </w:r>
      <w:r>
        <w:rPr>
          <w:i/>
          <w:color w:val="231F20"/>
          <w:spacing w:val="-10"/>
          <w:w w:val="105"/>
        </w:rPr>
        <w:t> </w:t>
      </w:r>
      <w:r>
        <w:rPr>
          <w:i/>
          <w:color w:val="231F20"/>
          <w:w w:val="105"/>
        </w:rPr>
        <w:t>tư</w:t>
      </w:r>
      <w:r>
        <w:rPr>
          <w:i/>
          <w:color w:val="231F20"/>
          <w:spacing w:val="-10"/>
          <w:w w:val="105"/>
        </w:rPr>
        <w:t> </w:t>
      </w:r>
      <w:r>
        <w:rPr>
          <w:i/>
          <w:color w:val="231F20"/>
          <w:w w:val="105"/>
        </w:rPr>
        <w:t>dị”</w:t>
      </w:r>
      <w:r>
        <w:rPr>
          <w:i/>
          <w:color w:val="231F20"/>
          <w:spacing w:val="-10"/>
          <w:w w:val="105"/>
        </w:rPr>
        <w:t> </w:t>
      </w:r>
      <w:r>
        <w:rPr>
          <w:color w:val="231F20"/>
          <w:w w:val="105"/>
        </w:rPr>
        <w:t>(Cho</w:t>
      </w:r>
      <w:r>
        <w:rPr>
          <w:color w:val="231F20"/>
          <w:spacing w:val="-10"/>
          <w:w w:val="105"/>
        </w:rPr>
        <w:t> </w:t>
      </w:r>
      <w:r>
        <w:rPr>
          <w:color w:val="231F20"/>
          <w:w w:val="105"/>
        </w:rPr>
        <w:t>nên</w:t>
      </w:r>
      <w:r>
        <w:rPr>
          <w:color w:val="231F20"/>
          <w:spacing w:val="-10"/>
          <w:w w:val="105"/>
        </w:rPr>
        <w:t> </w:t>
      </w:r>
      <w:r>
        <w:rPr>
          <w:color w:val="231F20"/>
          <w:w w:val="105"/>
        </w:rPr>
        <w:t>biết,</w:t>
      </w:r>
      <w:r>
        <w:rPr>
          <w:color w:val="231F20"/>
          <w:spacing w:val="-10"/>
          <w:w w:val="105"/>
        </w:rPr>
        <w:t> </w:t>
      </w:r>
      <w:r>
        <w:rPr>
          <w:color w:val="231F20"/>
          <w:w w:val="105"/>
        </w:rPr>
        <w:t>sự</w:t>
      </w:r>
      <w:r>
        <w:rPr>
          <w:color w:val="231F20"/>
          <w:spacing w:val="-10"/>
          <w:w w:val="105"/>
        </w:rPr>
        <w:t> </w:t>
      </w:r>
      <w:r>
        <w:rPr>
          <w:color w:val="231F20"/>
          <w:w w:val="105"/>
        </w:rPr>
        <w:t>sai</w:t>
      </w:r>
      <w:r>
        <w:rPr>
          <w:color w:val="231F20"/>
          <w:spacing w:val="-10"/>
          <w:w w:val="105"/>
        </w:rPr>
        <w:t> </w:t>
      </w:r>
      <w:r>
        <w:rPr>
          <w:color w:val="231F20"/>
          <w:w w:val="105"/>
        </w:rPr>
        <w:t>khác</w:t>
      </w:r>
      <w:r>
        <w:rPr>
          <w:color w:val="231F20"/>
          <w:spacing w:val="-10"/>
          <w:w w:val="105"/>
        </w:rPr>
        <w:t> </w:t>
      </w:r>
      <w:r>
        <w:rPr>
          <w:color w:val="231F20"/>
          <w:w w:val="105"/>
        </w:rPr>
        <w:t>đây).</w:t>
      </w:r>
      <w:r>
        <w:rPr>
          <w:color w:val="231F20"/>
          <w:spacing w:val="-10"/>
          <w:w w:val="105"/>
        </w:rPr>
        <w:t> </w:t>
      </w:r>
      <w:r>
        <w:rPr>
          <w:color w:val="231F20"/>
          <w:w w:val="105"/>
        </w:rPr>
        <w:t>Vì</w:t>
      </w:r>
      <w:r>
        <w:rPr>
          <w:color w:val="231F20"/>
          <w:spacing w:val="-10"/>
          <w:w w:val="105"/>
        </w:rPr>
        <w:t> </w:t>
      </w:r>
      <w:r>
        <w:rPr>
          <w:color w:val="231F20"/>
          <w:w w:val="105"/>
        </w:rPr>
        <w:t>thời</w:t>
      </w:r>
      <w:r>
        <w:rPr>
          <w:color w:val="231F20"/>
          <w:spacing w:val="-10"/>
          <w:w w:val="105"/>
        </w:rPr>
        <w:t> </w:t>
      </w:r>
      <w:r>
        <w:rPr>
          <w:color w:val="231F20"/>
          <w:w w:val="105"/>
        </w:rPr>
        <w:t>đó đều</w:t>
      </w:r>
      <w:r>
        <w:rPr>
          <w:color w:val="231F20"/>
          <w:spacing w:val="-16"/>
          <w:w w:val="105"/>
        </w:rPr>
        <w:t> </w:t>
      </w:r>
      <w:r>
        <w:rPr>
          <w:color w:val="231F20"/>
          <w:w w:val="105"/>
        </w:rPr>
        <w:t>là</w:t>
      </w:r>
      <w:r>
        <w:rPr>
          <w:color w:val="231F20"/>
          <w:spacing w:val="-16"/>
          <w:w w:val="105"/>
        </w:rPr>
        <w:t> </w:t>
      </w:r>
      <w:r>
        <w:rPr>
          <w:color w:val="231F20"/>
          <w:w w:val="105"/>
        </w:rPr>
        <w:t>viết</w:t>
      </w:r>
      <w:r>
        <w:rPr>
          <w:color w:val="231F20"/>
          <w:spacing w:val="-16"/>
          <w:w w:val="105"/>
        </w:rPr>
        <w:t> </w:t>
      </w:r>
      <w:r>
        <w:rPr>
          <w:color w:val="231F20"/>
          <w:w w:val="105"/>
        </w:rPr>
        <w:t>tay,</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in</w:t>
      </w:r>
      <w:r>
        <w:rPr>
          <w:color w:val="231F20"/>
          <w:spacing w:val="-16"/>
          <w:w w:val="105"/>
        </w:rPr>
        <w:t> </w:t>
      </w:r>
      <w:r>
        <w:rPr>
          <w:color w:val="231F20"/>
          <w:w w:val="105"/>
        </w:rPr>
        <w:t>ấn.</w:t>
      </w:r>
      <w:r>
        <w:rPr>
          <w:color w:val="231F20"/>
          <w:spacing w:val="-16"/>
          <w:w w:val="105"/>
        </w:rPr>
        <w:t> </w:t>
      </w:r>
      <w:r>
        <w:rPr>
          <w:color w:val="231F20"/>
          <w:w w:val="105"/>
        </w:rPr>
        <w:t>Viết</w:t>
      </w:r>
      <w:r>
        <w:rPr>
          <w:color w:val="231F20"/>
          <w:spacing w:val="-16"/>
          <w:w w:val="105"/>
        </w:rPr>
        <w:t> </w:t>
      </w:r>
      <w:r>
        <w:rPr>
          <w:color w:val="231F20"/>
          <w:w w:val="105"/>
        </w:rPr>
        <w:t>tay</w:t>
      </w:r>
      <w:r>
        <w:rPr>
          <w:color w:val="231F20"/>
          <w:spacing w:val="-16"/>
          <w:w w:val="105"/>
        </w:rPr>
        <w:t> </w:t>
      </w:r>
      <w:r>
        <w:rPr>
          <w:color w:val="231F20"/>
          <w:w w:val="105"/>
        </w:rPr>
        <w:t>có</w:t>
      </w:r>
      <w:r>
        <w:rPr>
          <w:color w:val="231F20"/>
          <w:spacing w:val="-16"/>
          <w:w w:val="105"/>
        </w:rPr>
        <w:t> </w:t>
      </w:r>
      <w:r>
        <w:rPr>
          <w:color w:val="231F20"/>
          <w:w w:val="105"/>
        </w:rPr>
        <w:t>khi</w:t>
      </w:r>
      <w:r>
        <w:rPr>
          <w:color w:val="231F20"/>
          <w:spacing w:val="-16"/>
          <w:w w:val="105"/>
        </w:rPr>
        <w:t> </w:t>
      </w:r>
      <w:r>
        <w:rPr>
          <w:color w:val="231F20"/>
          <w:w w:val="105"/>
        </w:rPr>
        <w:t>viết</w:t>
      </w:r>
      <w:r>
        <w:rPr>
          <w:color w:val="231F20"/>
          <w:spacing w:val="-16"/>
          <w:w w:val="105"/>
        </w:rPr>
        <w:t> </w:t>
      </w:r>
      <w:r>
        <w:rPr>
          <w:color w:val="231F20"/>
          <w:w w:val="105"/>
        </w:rPr>
        <w:t>sai,</w:t>
      </w:r>
      <w:r>
        <w:rPr>
          <w:color w:val="231F20"/>
          <w:spacing w:val="-16"/>
          <w:w w:val="105"/>
        </w:rPr>
        <w:t> </w:t>
      </w:r>
      <w:r>
        <w:rPr>
          <w:color w:val="231F20"/>
          <w:w w:val="105"/>
        </w:rPr>
        <w:t>viết sót, viết thành chữ khác, điều này không thể tránh khỏi. Kinh nghiệm này chúng ta đều có</w:t>
      </w:r>
      <w:r>
        <w:rPr>
          <w:i/>
          <w:color w:val="231F20"/>
          <w:w w:val="105"/>
        </w:rPr>
        <w:t>.</w:t>
      </w:r>
    </w:p>
    <w:p>
      <w:pPr>
        <w:spacing w:line="295" w:lineRule="auto" w:before="144"/>
        <w:ind w:left="103" w:right="406" w:firstLine="453"/>
        <w:jc w:val="both"/>
        <w:rPr>
          <w:sz w:val="34"/>
        </w:rPr>
      </w:pPr>
      <w:r>
        <w:rPr>
          <w:i/>
          <w:color w:val="231F20"/>
          <w:sz w:val="34"/>
        </w:rPr>
        <w:t>“Diệc hoặc phi nhất thời thuyết, lệ như Bát Nhã chư kinh” </w:t>
      </w:r>
      <w:r>
        <w:rPr>
          <w:color w:val="231F20"/>
          <w:w w:val="105"/>
          <w:sz w:val="34"/>
        </w:rPr>
        <w:t>(Cũng có khi không phải Phật thuyết một lần, ví như các kinh </w:t>
      </w:r>
      <w:r>
        <w:rPr>
          <w:i/>
          <w:color w:val="231F20"/>
          <w:w w:val="105"/>
          <w:sz w:val="34"/>
        </w:rPr>
        <w:t>Bát Nha</w:t>
      </w:r>
      <w:r>
        <w:rPr>
          <w:color w:val="231F20"/>
          <w:w w:val="105"/>
          <w:sz w:val="34"/>
        </w:rPr>
        <w:t>̃). Đây chính là Phật nói không phải cùng một lúc mà nhiều lần tuyên giảng.</w:t>
      </w:r>
    </w:p>
    <w:p>
      <w:pPr>
        <w:spacing w:after="0" w:line="295" w:lineRule="auto"/>
        <w:jc w:val="both"/>
        <w:rPr>
          <w:sz w:val="34"/>
        </w:rPr>
        <w:sectPr>
          <w:pgSz w:w="11400" w:h="15370"/>
          <w:pgMar w:header="1015" w:footer="937" w:top="1220" w:bottom="1120" w:left="1200" w:right="1180"/>
        </w:sectPr>
      </w:pPr>
    </w:p>
    <w:p>
      <w:pPr>
        <w:pStyle w:val="BodyText"/>
        <w:spacing w:before="3"/>
        <w:jc w:val="left"/>
        <w:rPr>
          <w:sz w:val="23"/>
        </w:rPr>
      </w:pPr>
    </w:p>
    <w:p>
      <w:pPr>
        <w:spacing w:line="324" w:lineRule="auto" w:before="106"/>
        <w:ind w:left="387" w:right="120" w:firstLine="453"/>
        <w:jc w:val="both"/>
        <w:rPr>
          <w:sz w:val="34"/>
        </w:rPr>
      </w:pPr>
      <w:r>
        <w:rPr>
          <w:i/>
          <w:color w:val="231F20"/>
          <w:w w:val="105"/>
          <w:sz w:val="34"/>
        </w:rPr>
        <w:t>“Dĩ thử kinh Như Lai bản hoài, xứ xứ dị thuyết, trí thử đa bản. Cái thử đại bi chi cực xứ dã” </w:t>
      </w:r>
      <w:r>
        <w:rPr>
          <w:color w:val="231F20"/>
          <w:w w:val="105"/>
          <w:sz w:val="34"/>
        </w:rPr>
        <w:t>(Vì kinh này là hoài bão chính của Như Lai, khắp nơi đều nói nên có sai khác, có</w:t>
      </w:r>
      <w:r>
        <w:rPr>
          <w:color w:val="231F20"/>
          <w:spacing w:val="-18"/>
          <w:w w:val="105"/>
          <w:sz w:val="34"/>
        </w:rPr>
        <w:t> </w:t>
      </w:r>
      <w:r>
        <w:rPr>
          <w:color w:val="231F20"/>
          <w:w w:val="105"/>
          <w:sz w:val="34"/>
        </w:rPr>
        <w:t>nhiều</w:t>
      </w:r>
      <w:r>
        <w:rPr>
          <w:color w:val="231F20"/>
          <w:spacing w:val="-18"/>
          <w:w w:val="105"/>
          <w:sz w:val="34"/>
        </w:rPr>
        <w:t> </w:t>
      </w:r>
      <w:r>
        <w:rPr>
          <w:color w:val="231F20"/>
          <w:w w:val="105"/>
          <w:sz w:val="34"/>
        </w:rPr>
        <w:t>bản</w:t>
      </w:r>
      <w:r>
        <w:rPr>
          <w:color w:val="231F20"/>
          <w:spacing w:val="-18"/>
          <w:w w:val="105"/>
          <w:sz w:val="34"/>
        </w:rPr>
        <w:t> </w:t>
      </w:r>
      <w:r>
        <w:rPr>
          <w:color w:val="231F20"/>
          <w:w w:val="105"/>
          <w:sz w:val="34"/>
        </w:rPr>
        <w:t>kinh</w:t>
      </w:r>
      <w:r>
        <w:rPr>
          <w:color w:val="231F20"/>
          <w:spacing w:val="-18"/>
          <w:w w:val="105"/>
          <w:sz w:val="34"/>
        </w:rPr>
        <w:t> </w:t>
      </w:r>
      <w:r>
        <w:rPr>
          <w:color w:val="231F20"/>
          <w:w w:val="105"/>
          <w:sz w:val="34"/>
        </w:rPr>
        <w:t>vậy).</w:t>
      </w:r>
      <w:r>
        <w:rPr>
          <w:color w:val="231F20"/>
          <w:spacing w:val="-18"/>
          <w:w w:val="105"/>
          <w:sz w:val="34"/>
        </w:rPr>
        <w:t> </w:t>
      </w:r>
      <w:r>
        <w:rPr>
          <w:color w:val="231F20"/>
          <w:w w:val="105"/>
          <w:sz w:val="34"/>
        </w:rPr>
        <w:t>Mấy</w:t>
      </w:r>
      <w:r>
        <w:rPr>
          <w:color w:val="231F20"/>
          <w:spacing w:val="-18"/>
          <w:w w:val="105"/>
          <w:sz w:val="34"/>
        </w:rPr>
        <w:t> </w:t>
      </w:r>
      <w:r>
        <w:rPr>
          <w:color w:val="231F20"/>
          <w:w w:val="105"/>
          <w:sz w:val="34"/>
        </w:rPr>
        <w:t>câu</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rất</w:t>
      </w:r>
      <w:r>
        <w:rPr>
          <w:color w:val="231F20"/>
          <w:spacing w:val="-18"/>
          <w:w w:val="105"/>
          <w:sz w:val="34"/>
        </w:rPr>
        <w:t> </w:t>
      </w:r>
      <w:r>
        <w:rPr>
          <w:color w:val="231F20"/>
          <w:w w:val="105"/>
          <w:sz w:val="34"/>
        </w:rPr>
        <w:t>hay,</w:t>
      </w:r>
      <w:r>
        <w:rPr>
          <w:color w:val="231F20"/>
          <w:spacing w:val="-18"/>
          <w:w w:val="105"/>
          <w:sz w:val="34"/>
        </w:rPr>
        <w:t> </w:t>
      </w:r>
      <w:r>
        <w:rPr>
          <w:color w:val="231F20"/>
          <w:w w:val="105"/>
          <w:sz w:val="34"/>
        </w:rPr>
        <w:t>vì</w:t>
      </w:r>
      <w:r>
        <w:rPr>
          <w:color w:val="231F20"/>
          <w:spacing w:val="-18"/>
          <w:w w:val="105"/>
          <w:sz w:val="34"/>
        </w:rPr>
        <w:t> </w:t>
      </w:r>
      <w:r>
        <w:rPr>
          <w:color w:val="231F20"/>
          <w:w w:val="105"/>
          <w:sz w:val="34"/>
        </w:rPr>
        <w:t>Phật</w:t>
      </w:r>
      <w:r>
        <w:rPr>
          <w:color w:val="231F20"/>
          <w:spacing w:val="-18"/>
          <w:w w:val="105"/>
          <w:sz w:val="34"/>
        </w:rPr>
        <w:t> </w:t>
      </w:r>
      <w:r>
        <w:rPr>
          <w:color w:val="231F20"/>
          <w:w w:val="105"/>
          <w:sz w:val="34"/>
        </w:rPr>
        <w:t>dạy chúng sinh trong một đời tu hành chứng quả.</w:t>
      </w:r>
    </w:p>
    <w:p>
      <w:pPr>
        <w:pStyle w:val="BodyText"/>
        <w:spacing w:line="324" w:lineRule="auto" w:before="148"/>
        <w:ind w:left="387" w:right="122" w:firstLine="453"/>
      </w:pPr>
      <w:r>
        <w:rPr>
          <w:color w:val="231F20"/>
          <w:w w:val="105"/>
        </w:rPr>
        <w:t>Trong hết thảy các kinh, bộ kinh này là thù thắng nhất, có lý luận, có phương pháp. Từ xưa đến nay, người y theo bộ kinh này tu hành thành tựu rất nhiều. Đây là đại từ đại bi,</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3"/>
          <w:w w:val="105"/>
        </w:rPr>
        <w:t> </w:t>
      </w:r>
      <w:r>
        <w:rPr>
          <w:color w:val="231F20"/>
          <w:w w:val="105"/>
        </w:rPr>
        <w:t>nói</w:t>
      </w:r>
      <w:r>
        <w:rPr>
          <w:color w:val="231F20"/>
          <w:spacing w:val="-14"/>
          <w:w w:val="105"/>
        </w:rPr>
        <w:t> </w:t>
      </w:r>
      <w:r>
        <w:rPr>
          <w:color w:val="231F20"/>
          <w:w w:val="105"/>
        </w:rPr>
        <w:t>một</w:t>
      </w:r>
      <w:r>
        <w:rPr>
          <w:color w:val="231F20"/>
          <w:spacing w:val="-13"/>
          <w:w w:val="105"/>
        </w:rPr>
        <w:t> </w:t>
      </w:r>
      <w:r>
        <w:rPr>
          <w:color w:val="231F20"/>
          <w:w w:val="105"/>
        </w:rPr>
        <w:t>lần</w:t>
      </w:r>
      <w:r>
        <w:rPr>
          <w:color w:val="231F20"/>
          <w:spacing w:val="-13"/>
          <w:w w:val="105"/>
        </w:rPr>
        <w:t> </w:t>
      </w:r>
      <w:r>
        <w:rPr>
          <w:color w:val="231F20"/>
          <w:w w:val="105"/>
        </w:rPr>
        <w:t>mà</w:t>
      </w:r>
      <w:r>
        <w:rPr>
          <w:color w:val="231F20"/>
          <w:spacing w:val="-13"/>
          <w:w w:val="105"/>
        </w:rPr>
        <w:t> </w:t>
      </w:r>
      <w:r>
        <w:rPr>
          <w:color w:val="231F20"/>
          <w:w w:val="105"/>
        </w:rPr>
        <w:t>nói</w:t>
      </w:r>
      <w:r>
        <w:rPr>
          <w:color w:val="231F20"/>
          <w:spacing w:val="-14"/>
          <w:w w:val="105"/>
        </w:rPr>
        <w:t> </w:t>
      </w:r>
      <w:r>
        <w:rPr>
          <w:color w:val="231F20"/>
          <w:w w:val="105"/>
        </w:rPr>
        <w:t>rất</w:t>
      </w:r>
      <w:r>
        <w:rPr>
          <w:color w:val="231F20"/>
          <w:spacing w:val="-13"/>
          <w:w w:val="105"/>
        </w:rPr>
        <w:t> </w:t>
      </w:r>
      <w:r>
        <w:rPr>
          <w:color w:val="231F20"/>
          <w:w w:val="105"/>
        </w:rPr>
        <w:t>nhiều</w:t>
      </w:r>
      <w:r>
        <w:rPr>
          <w:color w:val="231F20"/>
          <w:spacing w:val="-14"/>
          <w:w w:val="105"/>
        </w:rPr>
        <w:t> </w:t>
      </w:r>
      <w:r>
        <w:rPr>
          <w:color w:val="231F20"/>
          <w:w w:val="105"/>
        </w:rPr>
        <w:t>lần.</w:t>
      </w:r>
      <w:r>
        <w:rPr>
          <w:color w:val="231F20"/>
          <w:spacing w:val="-13"/>
          <w:w w:val="105"/>
        </w:rPr>
        <w:t> </w:t>
      </w:r>
      <w:r>
        <w:rPr>
          <w:color w:val="231F20"/>
          <w:w w:val="105"/>
        </w:rPr>
        <w:t>Nguyên</w:t>
      </w:r>
      <w:r>
        <w:rPr>
          <w:color w:val="231F20"/>
          <w:spacing w:val="-13"/>
          <w:w w:val="105"/>
        </w:rPr>
        <w:t> </w:t>
      </w:r>
      <w:r>
        <w:rPr>
          <w:color w:val="231F20"/>
          <w:w w:val="105"/>
        </w:rPr>
        <w:t>bản Phạn</w:t>
      </w:r>
      <w:r>
        <w:rPr>
          <w:color w:val="231F20"/>
          <w:spacing w:val="-6"/>
          <w:w w:val="105"/>
        </w:rPr>
        <w:t> </w:t>
      </w:r>
      <w:r>
        <w:rPr>
          <w:color w:val="231F20"/>
          <w:w w:val="105"/>
        </w:rPr>
        <w:t>văn</w:t>
      </w:r>
      <w:r>
        <w:rPr>
          <w:color w:val="231F20"/>
          <w:spacing w:val="-6"/>
          <w:w w:val="105"/>
        </w:rPr>
        <w:t> </w:t>
      </w:r>
      <w:r>
        <w:rPr>
          <w:color w:val="231F20"/>
          <w:w w:val="105"/>
        </w:rPr>
        <w:t>có</w:t>
      </w:r>
      <w:r>
        <w:rPr>
          <w:color w:val="231F20"/>
          <w:spacing w:val="-6"/>
          <w:w w:val="105"/>
        </w:rPr>
        <w:t> </w:t>
      </w:r>
      <w:r>
        <w:rPr>
          <w:color w:val="231F20"/>
          <w:w w:val="105"/>
        </w:rPr>
        <w:t>mấy</w:t>
      </w:r>
      <w:r>
        <w:rPr>
          <w:color w:val="231F20"/>
          <w:spacing w:val="-6"/>
          <w:w w:val="105"/>
        </w:rPr>
        <w:t> </w:t>
      </w:r>
      <w:r>
        <w:rPr>
          <w:color w:val="231F20"/>
          <w:w w:val="105"/>
        </w:rPr>
        <w:t>loại</w:t>
      </w:r>
      <w:r>
        <w:rPr>
          <w:color w:val="231F20"/>
          <w:spacing w:val="-6"/>
          <w:w w:val="105"/>
        </w:rPr>
        <w:t> </w:t>
      </w:r>
      <w:r>
        <w:rPr>
          <w:color w:val="231F20"/>
          <w:w w:val="105"/>
        </w:rPr>
        <w:t>bất</w:t>
      </w:r>
      <w:r>
        <w:rPr>
          <w:color w:val="231F20"/>
          <w:spacing w:val="-6"/>
          <w:w w:val="105"/>
        </w:rPr>
        <w:t> </w:t>
      </w:r>
      <w:r>
        <w:rPr>
          <w:color w:val="231F20"/>
          <w:w w:val="105"/>
        </w:rPr>
        <w:t>đồng.</w:t>
      </w:r>
      <w:r>
        <w:rPr>
          <w:color w:val="231F20"/>
          <w:spacing w:val="-6"/>
          <w:w w:val="105"/>
        </w:rPr>
        <w:t> </w:t>
      </w:r>
      <w:r>
        <w:rPr>
          <w:color w:val="231F20"/>
          <w:w w:val="105"/>
        </w:rPr>
        <w:t>Mỗi</w:t>
      </w:r>
      <w:r>
        <w:rPr>
          <w:color w:val="231F20"/>
          <w:spacing w:val="-6"/>
          <w:w w:val="105"/>
        </w:rPr>
        <w:t> </w:t>
      </w:r>
      <w:r>
        <w:rPr>
          <w:color w:val="231F20"/>
          <w:w w:val="105"/>
        </w:rPr>
        <w:t>lần</w:t>
      </w:r>
      <w:r>
        <w:rPr>
          <w:color w:val="231F20"/>
          <w:spacing w:val="-6"/>
          <w:w w:val="105"/>
        </w:rPr>
        <w:t> </w:t>
      </w:r>
      <w:r>
        <w:rPr>
          <w:color w:val="231F20"/>
          <w:w w:val="105"/>
        </w:rPr>
        <w:t>nói</w:t>
      </w:r>
      <w:r>
        <w:rPr>
          <w:color w:val="231F20"/>
          <w:spacing w:val="-6"/>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hoàn toàn</w:t>
      </w:r>
      <w:r>
        <w:rPr>
          <w:color w:val="231F20"/>
          <w:spacing w:val="-14"/>
          <w:w w:val="105"/>
        </w:rPr>
        <w:t> </w:t>
      </w:r>
      <w:r>
        <w:rPr>
          <w:color w:val="231F20"/>
          <w:w w:val="105"/>
        </w:rPr>
        <w:t>tương</w:t>
      </w:r>
      <w:r>
        <w:rPr>
          <w:color w:val="231F20"/>
          <w:spacing w:val="-14"/>
          <w:w w:val="105"/>
        </w:rPr>
        <w:t> </w:t>
      </w:r>
      <w:r>
        <w:rPr>
          <w:color w:val="231F20"/>
          <w:w w:val="105"/>
        </w:rPr>
        <w:t>đồng.</w:t>
      </w:r>
      <w:r>
        <w:rPr>
          <w:color w:val="231F20"/>
          <w:spacing w:val="-14"/>
          <w:w w:val="105"/>
        </w:rPr>
        <w:t> </w:t>
      </w:r>
      <w:r>
        <w:rPr>
          <w:color w:val="231F20"/>
          <w:w w:val="105"/>
        </w:rPr>
        <w:t>Tôi</w:t>
      </w:r>
      <w:r>
        <w:rPr>
          <w:color w:val="231F20"/>
          <w:spacing w:val="-14"/>
          <w:w w:val="105"/>
        </w:rPr>
        <w:t> </w:t>
      </w:r>
      <w:r>
        <w:rPr>
          <w:color w:val="231F20"/>
          <w:w w:val="105"/>
        </w:rPr>
        <w:t>y</w:t>
      </w:r>
      <w:r>
        <w:rPr>
          <w:color w:val="231F20"/>
          <w:spacing w:val="-14"/>
          <w:w w:val="105"/>
        </w:rPr>
        <w:t> </w:t>
      </w:r>
      <w:r>
        <w:rPr>
          <w:color w:val="231F20"/>
          <w:w w:val="105"/>
        </w:rPr>
        <w:t>theo</w:t>
      </w:r>
      <w:r>
        <w:rPr>
          <w:color w:val="231F20"/>
          <w:spacing w:val="-15"/>
          <w:w w:val="105"/>
        </w:rPr>
        <w:t> </w:t>
      </w:r>
      <w:r>
        <w:rPr>
          <w:color w:val="231F20"/>
          <w:w w:val="105"/>
        </w:rPr>
        <w:t>cuốn</w:t>
      </w:r>
      <w:r>
        <w:rPr>
          <w:color w:val="231F20"/>
          <w:spacing w:val="-14"/>
          <w:w w:val="105"/>
        </w:rPr>
        <w:t> </w:t>
      </w:r>
      <w:r>
        <w:rPr>
          <w:color w:val="231F20"/>
          <w:w w:val="105"/>
        </w:rPr>
        <w:t>kinh</w:t>
      </w:r>
      <w:r>
        <w:rPr>
          <w:color w:val="231F20"/>
          <w:spacing w:val="-15"/>
          <w:w w:val="105"/>
        </w:rPr>
        <w:t> </w:t>
      </w:r>
      <w:r>
        <w:rPr>
          <w:color w:val="231F20"/>
          <w:w w:val="105"/>
        </w:rPr>
        <w:t>này,</w:t>
      </w:r>
      <w:r>
        <w:rPr>
          <w:color w:val="231F20"/>
          <w:spacing w:val="-14"/>
          <w:w w:val="105"/>
        </w:rPr>
        <w:t> </w:t>
      </w:r>
      <w:r>
        <w:rPr>
          <w:color w:val="231F20"/>
          <w:w w:val="105"/>
        </w:rPr>
        <w:t>cuốn</w:t>
      </w:r>
      <w:r>
        <w:rPr>
          <w:color w:val="231F20"/>
          <w:spacing w:val="-14"/>
          <w:w w:val="105"/>
        </w:rPr>
        <w:t> </w:t>
      </w:r>
      <w:r>
        <w:rPr>
          <w:color w:val="231F20"/>
          <w:w w:val="105"/>
        </w:rPr>
        <w:t>hội</w:t>
      </w:r>
      <w:r>
        <w:rPr>
          <w:color w:val="231F20"/>
          <w:spacing w:val="-14"/>
          <w:w w:val="105"/>
        </w:rPr>
        <w:t> </w:t>
      </w:r>
      <w:r>
        <w:rPr>
          <w:color w:val="231F20"/>
          <w:w w:val="105"/>
        </w:rPr>
        <w:t>tập</w:t>
      </w:r>
      <w:r>
        <w:rPr>
          <w:color w:val="231F20"/>
          <w:spacing w:val="-14"/>
          <w:w w:val="105"/>
        </w:rPr>
        <w:t> </w:t>
      </w:r>
      <w:r>
        <w:rPr>
          <w:color w:val="231F20"/>
          <w:w w:val="105"/>
        </w:rPr>
        <w:t>của Hạ</w:t>
      </w:r>
      <w:r>
        <w:rPr>
          <w:color w:val="231F20"/>
          <w:spacing w:val="-23"/>
          <w:w w:val="105"/>
        </w:rPr>
        <w:t> </w:t>
      </w:r>
      <w:r>
        <w:rPr>
          <w:color w:val="231F20"/>
          <w:w w:val="105"/>
        </w:rPr>
        <w:t>Liên</w:t>
      </w:r>
      <w:r>
        <w:rPr>
          <w:color w:val="231F20"/>
          <w:spacing w:val="-22"/>
          <w:w w:val="105"/>
        </w:rPr>
        <w:t> </w:t>
      </w:r>
      <w:r>
        <w:rPr>
          <w:color w:val="231F20"/>
          <w:w w:val="105"/>
        </w:rPr>
        <w:t>Cư</w:t>
      </w:r>
      <w:r>
        <w:rPr>
          <w:color w:val="231F20"/>
          <w:spacing w:val="-22"/>
          <w:w w:val="105"/>
        </w:rPr>
        <w:t> </w:t>
      </w:r>
      <w:r>
        <w:rPr>
          <w:color w:val="231F20"/>
          <w:w w:val="105"/>
        </w:rPr>
        <w:t>lão</w:t>
      </w:r>
      <w:r>
        <w:rPr>
          <w:color w:val="231F20"/>
          <w:spacing w:val="-23"/>
          <w:w w:val="105"/>
        </w:rPr>
        <w:t> </w:t>
      </w:r>
      <w:r>
        <w:rPr>
          <w:color w:val="231F20"/>
          <w:w w:val="105"/>
        </w:rPr>
        <w:t>cư</w:t>
      </w:r>
      <w:r>
        <w:rPr>
          <w:color w:val="231F20"/>
          <w:spacing w:val="-22"/>
          <w:w w:val="105"/>
        </w:rPr>
        <w:t> </w:t>
      </w:r>
      <w:r>
        <w:rPr>
          <w:color w:val="231F20"/>
          <w:w w:val="105"/>
        </w:rPr>
        <w:t>sĩ.</w:t>
      </w:r>
      <w:r>
        <w:rPr>
          <w:color w:val="231F20"/>
          <w:spacing w:val="-22"/>
          <w:w w:val="105"/>
        </w:rPr>
        <w:t> </w:t>
      </w:r>
      <w:r>
        <w:rPr>
          <w:color w:val="231F20"/>
          <w:w w:val="105"/>
        </w:rPr>
        <w:t>Tôi</w:t>
      </w:r>
      <w:r>
        <w:rPr>
          <w:color w:val="231F20"/>
          <w:spacing w:val="-23"/>
          <w:w w:val="105"/>
        </w:rPr>
        <w:t> </w:t>
      </w:r>
      <w:r>
        <w:rPr>
          <w:color w:val="231F20"/>
          <w:w w:val="105"/>
        </w:rPr>
        <w:t>y</w:t>
      </w:r>
      <w:r>
        <w:rPr>
          <w:color w:val="231F20"/>
          <w:spacing w:val="-22"/>
          <w:w w:val="105"/>
        </w:rPr>
        <w:t> </w:t>
      </w:r>
      <w:r>
        <w:rPr>
          <w:color w:val="231F20"/>
          <w:w w:val="105"/>
        </w:rPr>
        <w:t>theo</w:t>
      </w:r>
      <w:r>
        <w:rPr>
          <w:color w:val="231F20"/>
          <w:spacing w:val="-22"/>
          <w:w w:val="105"/>
        </w:rPr>
        <w:t> </w:t>
      </w:r>
      <w:r>
        <w:rPr>
          <w:color w:val="231F20"/>
          <w:w w:val="105"/>
        </w:rPr>
        <w:t>cuốn</w:t>
      </w:r>
      <w:r>
        <w:rPr>
          <w:color w:val="231F20"/>
          <w:spacing w:val="-23"/>
          <w:w w:val="105"/>
        </w:rPr>
        <w:t> </w:t>
      </w:r>
      <w:r>
        <w:rPr>
          <w:color w:val="231F20"/>
          <w:w w:val="105"/>
        </w:rPr>
        <w:t>sách</w:t>
      </w:r>
      <w:r>
        <w:rPr>
          <w:color w:val="231F20"/>
          <w:spacing w:val="-22"/>
          <w:w w:val="105"/>
        </w:rPr>
        <w:t> </w:t>
      </w:r>
      <w:r>
        <w:rPr>
          <w:color w:val="231F20"/>
          <w:w w:val="105"/>
        </w:rPr>
        <w:t>này</w:t>
      </w:r>
      <w:r>
        <w:rPr>
          <w:color w:val="231F20"/>
          <w:spacing w:val="-22"/>
          <w:w w:val="105"/>
        </w:rPr>
        <w:t> </w:t>
      </w:r>
      <w:r>
        <w:rPr>
          <w:color w:val="231F20"/>
          <w:w w:val="105"/>
        </w:rPr>
        <w:t>giảng</w:t>
      </w:r>
      <w:r>
        <w:rPr>
          <w:color w:val="231F20"/>
          <w:spacing w:val="-23"/>
          <w:w w:val="105"/>
        </w:rPr>
        <w:t> </w:t>
      </w:r>
      <w:r>
        <w:rPr>
          <w:color w:val="231F20"/>
          <w:w w:val="105"/>
        </w:rPr>
        <w:t>bộ</w:t>
      </w:r>
      <w:r>
        <w:rPr>
          <w:color w:val="231F20"/>
          <w:spacing w:val="-22"/>
          <w:w w:val="105"/>
        </w:rPr>
        <w:t> </w:t>
      </w:r>
      <w:r>
        <w:rPr>
          <w:color w:val="231F20"/>
          <w:w w:val="105"/>
        </w:rPr>
        <w:t>kinh này 10 lần. Tôi giảng 10 lần đó, hiện thu vào băng đĩa, mỗi lần đều không giống nhau.</w:t>
      </w:r>
    </w:p>
    <w:p>
      <w:pPr>
        <w:pStyle w:val="BodyText"/>
        <w:spacing w:line="324" w:lineRule="auto" w:before="153"/>
        <w:ind w:left="387" w:right="118" w:firstLine="453"/>
      </w:pPr>
      <w:r>
        <w:rPr>
          <w:color w:val="231F20"/>
          <w:w w:val="105"/>
        </w:rPr>
        <w:t>Có người muốn đem nó viết thành giảng ký, hỏi tôi căn cứ vào lần nào. Tôi nói tốt nhất cả 10 lần đều nghe, quý vị cũng</w:t>
      </w:r>
      <w:r>
        <w:rPr>
          <w:color w:val="231F20"/>
          <w:spacing w:val="-16"/>
          <w:w w:val="105"/>
        </w:rPr>
        <w:t> </w:t>
      </w:r>
      <w:r>
        <w:rPr>
          <w:color w:val="231F20"/>
          <w:w w:val="105"/>
        </w:rPr>
        <w:t>làm</w:t>
      </w:r>
      <w:r>
        <w:rPr>
          <w:color w:val="231F20"/>
          <w:spacing w:val="-16"/>
          <w:w w:val="105"/>
        </w:rPr>
        <w:t> </w:t>
      </w:r>
      <w:r>
        <w:rPr>
          <w:color w:val="231F20"/>
          <w:w w:val="105"/>
        </w:rPr>
        <w:t>cuốn</w:t>
      </w:r>
      <w:r>
        <w:rPr>
          <w:color w:val="231F20"/>
          <w:spacing w:val="-16"/>
          <w:w w:val="105"/>
        </w:rPr>
        <w:t> </w:t>
      </w:r>
      <w:r>
        <w:rPr>
          <w:color w:val="231F20"/>
          <w:w w:val="105"/>
        </w:rPr>
        <w:t>sưu</w:t>
      </w:r>
      <w:r>
        <w:rPr>
          <w:color w:val="231F20"/>
          <w:spacing w:val="-16"/>
          <w:w w:val="105"/>
        </w:rPr>
        <w:t> </w:t>
      </w:r>
      <w:r>
        <w:rPr>
          <w:color w:val="231F20"/>
          <w:w w:val="105"/>
        </w:rPr>
        <w:t>tập.</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lần</w:t>
      </w:r>
      <w:r>
        <w:rPr>
          <w:color w:val="231F20"/>
          <w:spacing w:val="-16"/>
          <w:w w:val="105"/>
        </w:rPr>
        <w:t> </w:t>
      </w:r>
      <w:r>
        <w:rPr>
          <w:color w:val="231F20"/>
          <w:w w:val="105"/>
        </w:rPr>
        <w:t>thứ</w:t>
      </w:r>
      <w:r>
        <w:rPr>
          <w:color w:val="231F20"/>
          <w:spacing w:val="-16"/>
          <w:w w:val="105"/>
        </w:rPr>
        <w:t> </w:t>
      </w:r>
      <w:r>
        <w:rPr>
          <w:color w:val="231F20"/>
          <w:w w:val="105"/>
        </w:rPr>
        <w:t>11.</w:t>
      </w:r>
      <w:r>
        <w:rPr>
          <w:color w:val="231F20"/>
          <w:spacing w:val="-16"/>
          <w:w w:val="105"/>
        </w:rPr>
        <w:t> </w:t>
      </w:r>
      <w:r>
        <w:rPr>
          <w:color w:val="231F20"/>
          <w:w w:val="105"/>
        </w:rPr>
        <w:t>Lần</w:t>
      </w:r>
      <w:r>
        <w:rPr>
          <w:color w:val="231F20"/>
          <w:spacing w:val="-15"/>
          <w:w w:val="105"/>
        </w:rPr>
        <w:t> </w:t>
      </w:r>
      <w:r>
        <w:rPr>
          <w:color w:val="231F20"/>
          <w:w w:val="105"/>
        </w:rPr>
        <w:t>thứ</w:t>
      </w:r>
      <w:r>
        <w:rPr>
          <w:color w:val="231F20"/>
          <w:spacing w:val="-16"/>
          <w:w w:val="105"/>
        </w:rPr>
        <w:t> </w:t>
      </w:r>
      <w:r>
        <w:rPr>
          <w:color w:val="231F20"/>
          <w:w w:val="105"/>
        </w:rPr>
        <w:t>11,</w:t>
      </w:r>
      <w:r>
        <w:rPr>
          <w:color w:val="231F20"/>
          <w:spacing w:val="-16"/>
          <w:w w:val="105"/>
        </w:rPr>
        <w:t> </w:t>
      </w:r>
      <w:r>
        <w:rPr>
          <w:color w:val="231F20"/>
          <w:w w:val="105"/>
        </w:rPr>
        <w:t>chúng tôi</w:t>
      </w:r>
      <w:r>
        <w:rPr>
          <w:color w:val="231F20"/>
          <w:spacing w:val="-4"/>
          <w:w w:val="105"/>
        </w:rPr>
        <w:t> </w:t>
      </w:r>
      <w:r>
        <w:rPr>
          <w:color w:val="231F20"/>
          <w:w w:val="105"/>
        </w:rPr>
        <w:t>sẽ</w:t>
      </w:r>
      <w:r>
        <w:rPr>
          <w:color w:val="231F20"/>
          <w:spacing w:val="-4"/>
          <w:w w:val="105"/>
        </w:rPr>
        <w:t> </w:t>
      </w:r>
      <w:r>
        <w:rPr>
          <w:color w:val="231F20"/>
          <w:w w:val="105"/>
        </w:rPr>
        <w:t>hoàn</w:t>
      </w:r>
      <w:r>
        <w:rPr>
          <w:color w:val="231F20"/>
          <w:spacing w:val="-3"/>
          <w:w w:val="105"/>
        </w:rPr>
        <w:t> </w:t>
      </w:r>
      <w:r>
        <w:rPr>
          <w:color w:val="231F20"/>
          <w:w w:val="105"/>
        </w:rPr>
        <w:t>toàn</w:t>
      </w:r>
      <w:r>
        <w:rPr>
          <w:color w:val="231F20"/>
          <w:spacing w:val="-3"/>
          <w:w w:val="105"/>
        </w:rPr>
        <w:t> </w:t>
      </w:r>
      <w:r>
        <w:rPr>
          <w:color w:val="231F20"/>
          <w:w w:val="105"/>
        </w:rPr>
        <w:t>giảng</w:t>
      </w:r>
      <w:r>
        <w:rPr>
          <w:color w:val="231F20"/>
          <w:spacing w:val="-4"/>
          <w:w w:val="105"/>
        </w:rPr>
        <w:t> </w:t>
      </w:r>
      <w:r>
        <w:rPr>
          <w:color w:val="231F20"/>
          <w:w w:val="105"/>
        </w:rPr>
        <w:t>giải</w:t>
      </w:r>
      <w:r>
        <w:rPr>
          <w:color w:val="231F20"/>
          <w:spacing w:val="-3"/>
          <w:w w:val="105"/>
        </w:rPr>
        <w:t> </w:t>
      </w:r>
      <w:r>
        <w:rPr>
          <w:color w:val="231F20"/>
          <w:w w:val="105"/>
        </w:rPr>
        <w:t>chú</w:t>
      </w:r>
      <w:r>
        <w:rPr>
          <w:color w:val="231F20"/>
          <w:spacing w:val="-4"/>
          <w:w w:val="105"/>
        </w:rPr>
        <w:t> </w:t>
      </w:r>
      <w:r>
        <w:rPr>
          <w:color w:val="231F20"/>
          <w:w w:val="105"/>
        </w:rPr>
        <w:t>giải</w:t>
      </w:r>
      <w:r>
        <w:rPr>
          <w:color w:val="231F20"/>
          <w:spacing w:val="-3"/>
          <w:w w:val="105"/>
        </w:rPr>
        <w:t> </w:t>
      </w:r>
      <w:r>
        <w:rPr>
          <w:color w:val="231F20"/>
          <w:w w:val="105"/>
        </w:rPr>
        <w:t>của</w:t>
      </w:r>
      <w:r>
        <w:rPr>
          <w:color w:val="231F20"/>
          <w:spacing w:val="-3"/>
          <w:w w:val="105"/>
        </w:rPr>
        <w:t> </w:t>
      </w:r>
      <w:r>
        <w:rPr>
          <w:color w:val="231F20"/>
          <w:w w:val="105"/>
        </w:rPr>
        <w:t>Hoàng</w:t>
      </w:r>
      <w:r>
        <w:rPr>
          <w:color w:val="231F20"/>
          <w:spacing w:val="-3"/>
          <w:w w:val="105"/>
        </w:rPr>
        <w:t> </w:t>
      </w:r>
      <w:r>
        <w:rPr>
          <w:color w:val="231F20"/>
          <w:w w:val="105"/>
        </w:rPr>
        <w:t>Niệm</w:t>
      </w:r>
      <w:r>
        <w:rPr>
          <w:color w:val="231F20"/>
          <w:spacing w:val="-4"/>
          <w:w w:val="105"/>
        </w:rPr>
        <w:t> </w:t>
      </w:r>
      <w:r>
        <w:rPr>
          <w:color w:val="231F20"/>
          <w:w w:val="105"/>
        </w:rPr>
        <w:t>Tổ</w:t>
      </w:r>
      <w:r>
        <w:rPr>
          <w:color w:val="231F20"/>
          <w:spacing w:val="-3"/>
          <w:w w:val="105"/>
        </w:rPr>
        <w:t> </w:t>
      </w:r>
      <w:r>
        <w:rPr>
          <w:color w:val="231F20"/>
          <w:w w:val="105"/>
        </w:rPr>
        <w:t>lão cư</w:t>
      </w:r>
      <w:r>
        <w:rPr>
          <w:color w:val="231F20"/>
          <w:spacing w:val="-6"/>
          <w:w w:val="105"/>
        </w:rPr>
        <w:t> </w:t>
      </w:r>
      <w:r>
        <w:rPr>
          <w:color w:val="231F20"/>
          <w:w w:val="105"/>
        </w:rPr>
        <w:t>sĩ.</w:t>
      </w:r>
      <w:r>
        <w:rPr>
          <w:color w:val="231F20"/>
          <w:spacing w:val="-7"/>
          <w:w w:val="105"/>
        </w:rPr>
        <w:t> </w:t>
      </w:r>
      <w:r>
        <w:rPr>
          <w:color w:val="231F20"/>
          <w:w w:val="105"/>
        </w:rPr>
        <w:t>Đây</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lần</w:t>
      </w:r>
      <w:r>
        <w:rPr>
          <w:color w:val="231F20"/>
          <w:spacing w:val="-6"/>
          <w:w w:val="105"/>
        </w:rPr>
        <w:t> </w:t>
      </w:r>
      <w:r>
        <w:rPr>
          <w:color w:val="231F20"/>
          <w:w w:val="105"/>
        </w:rPr>
        <w:t>quen</w:t>
      </w:r>
      <w:r>
        <w:rPr>
          <w:color w:val="231F20"/>
          <w:spacing w:val="-6"/>
          <w:w w:val="105"/>
        </w:rPr>
        <w:t> </w:t>
      </w:r>
      <w:r>
        <w:rPr>
          <w:color w:val="231F20"/>
          <w:w w:val="105"/>
        </w:rPr>
        <w:t>biết</w:t>
      </w:r>
      <w:r>
        <w:rPr>
          <w:color w:val="231F20"/>
          <w:spacing w:val="-7"/>
          <w:w w:val="105"/>
        </w:rPr>
        <w:t> </w:t>
      </w:r>
      <w:r>
        <w:rPr>
          <w:color w:val="231F20"/>
          <w:w w:val="105"/>
        </w:rPr>
        <w:t>giữa</w:t>
      </w:r>
      <w:r>
        <w:rPr>
          <w:color w:val="231F20"/>
          <w:spacing w:val="-6"/>
          <w:w w:val="105"/>
        </w:rPr>
        <w:t> </w:t>
      </w:r>
      <w:r>
        <w:rPr>
          <w:color w:val="231F20"/>
          <w:w w:val="105"/>
        </w:rPr>
        <w:t>tôi</w:t>
      </w:r>
      <w:r>
        <w:rPr>
          <w:color w:val="231F20"/>
          <w:spacing w:val="-6"/>
          <w:w w:val="105"/>
        </w:rPr>
        <w:t> </w:t>
      </w:r>
      <w:r>
        <w:rPr>
          <w:color w:val="231F20"/>
          <w:w w:val="105"/>
        </w:rPr>
        <w:t>và</w:t>
      </w:r>
      <w:r>
        <w:rPr>
          <w:color w:val="231F20"/>
          <w:spacing w:val="-7"/>
          <w:w w:val="105"/>
        </w:rPr>
        <w:t> </w:t>
      </w:r>
      <w:r>
        <w:rPr>
          <w:color w:val="231F20"/>
          <w:w w:val="105"/>
        </w:rPr>
        <w:t>Hoàng</w:t>
      </w:r>
      <w:r>
        <w:rPr>
          <w:color w:val="231F20"/>
          <w:spacing w:val="-6"/>
          <w:w w:val="105"/>
        </w:rPr>
        <w:t> </w:t>
      </w:r>
      <w:r>
        <w:rPr>
          <w:color w:val="231F20"/>
          <w:w w:val="105"/>
        </w:rPr>
        <w:t>lão</w:t>
      </w:r>
      <w:r>
        <w:rPr>
          <w:color w:val="231F20"/>
          <w:spacing w:val="-7"/>
          <w:w w:val="105"/>
        </w:rPr>
        <w:t> </w:t>
      </w:r>
      <w:r>
        <w:rPr>
          <w:color w:val="231F20"/>
          <w:w w:val="105"/>
        </w:rPr>
        <w:t>cư</w:t>
      </w:r>
      <w:r>
        <w:rPr>
          <w:color w:val="231F20"/>
          <w:spacing w:val="-6"/>
          <w:w w:val="105"/>
        </w:rPr>
        <w:t> </w:t>
      </w:r>
      <w:r>
        <w:rPr>
          <w:color w:val="231F20"/>
          <w:w w:val="105"/>
        </w:rPr>
        <w:t>sĩ. Ông</w:t>
      </w:r>
      <w:r>
        <w:rPr>
          <w:color w:val="231F20"/>
          <w:spacing w:val="-5"/>
          <w:w w:val="105"/>
        </w:rPr>
        <w:t> </w:t>
      </w:r>
      <w:r>
        <w:rPr>
          <w:color w:val="231F20"/>
          <w:w w:val="105"/>
        </w:rPr>
        <w:t>ta</w:t>
      </w:r>
      <w:r>
        <w:rPr>
          <w:color w:val="231F20"/>
          <w:spacing w:val="-5"/>
          <w:w w:val="105"/>
        </w:rPr>
        <w:t> </w:t>
      </w:r>
      <w:r>
        <w:rPr>
          <w:color w:val="231F20"/>
          <w:w w:val="105"/>
        </w:rPr>
        <w:t>lớn</w:t>
      </w:r>
      <w:r>
        <w:rPr>
          <w:color w:val="231F20"/>
          <w:spacing w:val="-5"/>
          <w:w w:val="105"/>
        </w:rPr>
        <w:t> </w:t>
      </w:r>
      <w:r>
        <w:rPr>
          <w:color w:val="231F20"/>
          <w:w w:val="105"/>
        </w:rPr>
        <w:t>hơn</w:t>
      </w:r>
      <w:r>
        <w:rPr>
          <w:color w:val="231F20"/>
          <w:spacing w:val="-5"/>
          <w:w w:val="105"/>
        </w:rPr>
        <w:t> </w:t>
      </w:r>
      <w:r>
        <w:rPr>
          <w:color w:val="231F20"/>
          <w:w w:val="105"/>
        </w:rPr>
        <w:t>tôi</w:t>
      </w:r>
      <w:r>
        <w:rPr>
          <w:color w:val="231F20"/>
          <w:spacing w:val="-5"/>
          <w:w w:val="105"/>
        </w:rPr>
        <w:t> </w:t>
      </w:r>
      <w:r>
        <w:rPr>
          <w:color w:val="231F20"/>
          <w:w w:val="105"/>
        </w:rPr>
        <w:t>khoảng</w:t>
      </w:r>
      <w:r>
        <w:rPr>
          <w:color w:val="231F20"/>
          <w:spacing w:val="-5"/>
          <w:w w:val="105"/>
        </w:rPr>
        <w:t> </w:t>
      </w:r>
      <w:r>
        <w:rPr>
          <w:color w:val="231F20"/>
          <w:w w:val="105"/>
        </w:rPr>
        <w:t>mười</w:t>
      </w:r>
      <w:r>
        <w:rPr>
          <w:color w:val="231F20"/>
          <w:spacing w:val="-5"/>
          <w:w w:val="105"/>
        </w:rPr>
        <w:t> </w:t>
      </w:r>
      <w:r>
        <w:rPr>
          <w:color w:val="231F20"/>
          <w:w w:val="105"/>
        </w:rPr>
        <w:t>mấy</w:t>
      </w:r>
      <w:r>
        <w:rPr>
          <w:color w:val="231F20"/>
          <w:spacing w:val="-5"/>
          <w:w w:val="105"/>
        </w:rPr>
        <w:t> </w:t>
      </w:r>
      <w:r>
        <w:rPr>
          <w:color w:val="231F20"/>
          <w:w w:val="105"/>
        </w:rPr>
        <w:t>tuổi.</w:t>
      </w:r>
      <w:r>
        <w:rPr>
          <w:color w:val="231F20"/>
          <w:spacing w:val="-5"/>
          <w:w w:val="105"/>
        </w:rPr>
        <w:t> </w:t>
      </w:r>
      <w:r>
        <w:rPr>
          <w:color w:val="231F20"/>
          <w:w w:val="105"/>
        </w:rPr>
        <w:t>Khi</w:t>
      </w:r>
      <w:r>
        <w:rPr>
          <w:color w:val="231F20"/>
          <w:spacing w:val="-5"/>
          <w:w w:val="105"/>
        </w:rPr>
        <w:t> </w:t>
      </w:r>
      <w:r>
        <w:rPr>
          <w:color w:val="231F20"/>
          <w:w w:val="105"/>
        </w:rPr>
        <w:t>viết</w:t>
      </w:r>
      <w:r>
        <w:rPr>
          <w:color w:val="231F20"/>
          <w:spacing w:val="-5"/>
          <w:w w:val="105"/>
        </w:rPr>
        <w:t> </w:t>
      </w:r>
      <w:r>
        <w:rPr>
          <w:color w:val="231F20"/>
          <w:w w:val="105"/>
        </w:rPr>
        <w:t>chú</w:t>
      </w:r>
      <w:r>
        <w:rPr>
          <w:color w:val="231F20"/>
          <w:spacing w:val="-5"/>
          <w:w w:val="105"/>
        </w:rPr>
        <w:t> </w:t>
      </w:r>
      <w:r>
        <w:rPr>
          <w:color w:val="231F20"/>
          <w:w w:val="105"/>
        </w:rPr>
        <w:t>giải này, ông ta đang bệnh, vô cùng đau khổ. Nhưng ngày đêm không nghỉ, đem chú giải này viết hoàn thành. Thật là hy hữu, không dễ dàng gì.</w:t>
      </w:r>
    </w:p>
    <w:p>
      <w:pPr>
        <w:spacing w:after="0" w:line="324"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4" w:firstLine="453"/>
      </w:pPr>
      <w:r>
        <w:rPr>
          <w:color w:val="231F20"/>
          <w:w w:val="105"/>
        </w:rPr>
        <w:t>Đây là chư Phật, Bồ tát, chư vị tổ sư đại đức từ bi vô lượng.</w:t>
      </w:r>
      <w:r>
        <w:rPr>
          <w:color w:val="231F20"/>
          <w:spacing w:val="-9"/>
          <w:w w:val="105"/>
        </w:rPr>
        <w:t> </w:t>
      </w:r>
      <w:r>
        <w:rPr>
          <w:i/>
          <w:color w:val="231F20"/>
          <w:w w:val="105"/>
        </w:rPr>
        <w:t>“Dĩ</w:t>
      </w:r>
      <w:r>
        <w:rPr>
          <w:i/>
          <w:color w:val="231F20"/>
          <w:spacing w:val="-9"/>
          <w:w w:val="105"/>
        </w:rPr>
        <w:t> </w:t>
      </w:r>
      <w:r>
        <w:rPr>
          <w:i/>
          <w:color w:val="231F20"/>
          <w:w w:val="105"/>
        </w:rPr>
        <w:t>thượng</w:t>
      </w:r>
      <w:r>
        <w:rPr>
          <w:i/>
          <w:color w:val="231F20"/>
          <w:spacing w:val="-9"/>
          <w:w w:val="105"/>
        </w:rPr>
        <w:t> </w:t>
      </w:r>
      <w:r>
        <w:rPr>
          <w:i/>
          <w:color w:val="231F20"/>
          <w:w w:val="105"/>
        </w:rPr>
        <w:t>chư</w:t>
      </w:r>
      <w:r>
        <w:rPr>
          <w:i/>
          <w:color w:val="231F20"/>
          <w:spacing w:val="-10"/>
          <w:w w:val="105"/>
        </w:rPr>
        <w:t> </w:t>
      </w:r>
      <w:r>
        <w:rPr>
          <w:i/>
          <w:color w:val="231F20"/>
          <w:w w:val="105"/>
        </w:rPr>
        <w:t>đức”</w:t>
      </w:r>
      <w:r>
        <w:rPr>
          <w:i/>
          <w:color w:val="231F20"/>
          <w:spacing w:val="-10"/>
          <w:w w:val="105"/>
        </w:rPr>
        <w:t> </w:t>
      </w:r>
      <w:r>
        <w:rPr>
          <w:color w:val="231F20"/>
          <w:w w:val="105"/>
        </w:rPr>
        <w:t>(Chư</w:t>
      </w:r>
      <w:r>
        <w:rPr>
          <w:color w:val="231F20"/>
          <w:spacing w:val="-10"/>
          <w:w w:val="105"/>
        </w:rPr>
        <w:t> </w:t>
      </w:r>
      <w:r>
        <w:rPr>
          <w:color w:val="231F20"/>
          <w:w w:val="105"/>
        </w:rPr>
        <w:t>vị</w:t>
      </w:r>
      <w:r>
        <w:rPr>
          <w:color w:val="231F20"/>
          <w:spacing w:val="-10"/>
          <w:w w:val="105"/>
        </w:rPr>
        <w:t> </w:t>
      </w:r>
      <w:r>
        <w:rPr>
          <w:color w:val="231F20"/>
          <w:w w:val="105"/>
        </w:rPr>
        <w:t>đại</w:t>
      </w:r>
      <w:r>
        <w:rPr>
          <w:color w:val="231F20"/>
          <w:spacing w:val="-9"/>
          <w:w w:val="105"/>
        </w:rPr>
        <w:t> </w:t>
      </w:r>
      <w:r>
        <w:rPr>
          <w:color w:val="231F20"/>
          <w:w w:val="105"/>
        </w:rPr>
        <w:t>đức</w:t>
      </w:r>
      <w:r>
        <w:rPr>
          <w:color w:val="231F20"/>
          <w:spacing w:val="-10"/>
          <w:w w:val="105"/>
        </w:rPr>
        <w:t> </w:t>
      </w:r>
      <w:r>
        <w:rPr>
          <w:color w:val="231F20"/>
          <w:w w:val="105"/>
        </w:rPr>
        <w:t>nói</w:t>
      </w:r>
      <w:r>
        <w:rPr>
          <w:color w:val="231F20"/>
          <w:spacing w:val="-10"/>
          <w:w w:val="105"/>
        </w:rPr>
        <w:t> </w:t>
      </w:r>
      <w:r>
        <w:rPr>
          <w:color w:val="231F20"/>
          <w:w w:val="105"/>
        </w:rPr>
        <w:t>trên).</w:t>
      </w:r>
    </w:p>
    <w:p>
      <w:pPr>
        <w:spacing w:line="302" w:lineRule="auto" w:before="144"/>
        <w:ind w:left="103" w:right="403" w:firstLine="453"/>
        <w:jc w:val="both"/>
        <w:rPr>
          <w:sz w:val="34"/>
        </w:rPr>
      </w:pPr>
      <w:r>
        <w:rPr>
          <w:i/>
          <w:color w:val="231F20"/>
          <w:sz w:val="34"/>
        </w:rPr>
        <w:t>“Giai</w:t>
      </w:r>
      <w:r>
        <w:rPr>
          <w:i/>
          <w:color w:val="231F20"/>
          <w:spacing w:val="-17"/>
          <w:sz w:val="34"/>
        </w:rPr>
        <w:t> </w:t>
      </w:r>
      <w:r>
        <w:rPr>
          <w:i/>
          <w:color w:val="231F20"/>
          <w:sz w:val="34"/>
        </w:rPr>
        <w:t>chủ</w:t>
      </w:r>
      <w:r>
        <w:rPr>
          <w:i/>
          <w:color w:val="231F20"/>
          <w:spacing w:val="-17"/>
          <w:sz w:val="34"/>
        </w:rPr>
        <w:t> </w:t>
      </w:r>
      <w:r>
        <w:rPr>
          <w:i/>
          <w:color w:val="231F20"/>
          <w:sz w:val="34"/>
        </w:rPr>
        <w:t>bản</w:t>
      </w:r>
      <w:r>
        <w:rPr>
          <w:i/>
          <w:color w:val="231F20"/>
          <w:spacing w:val="-17"/>
          <w:sz w:val="34"/>
        </w:rPr>
        <w:t> </w:t>
      </w:r>
      <w:r>
        <w:rPr>
          <w:i/>
          <w:color w:val="231F20"/>
          <w:sz w:val="34"/>
        </w:rPr>
        <w:t>kinh</w:t>
      </w:r>
      <w:r>
        <w:rPr>
          <w:i/>
          <w:color w:val="231F20"/>
          <w:spacing w:val="-17"/>
          <w:sz w:val="34"/>
        </w:rPr>
        <w:t> </w:t>
      </w:r>
      <w:r>
        <w:rPr>
          <w:i/>
          <w:color w:val="231F20"/>
          <w:sz w:val="34"/>
        </w:rPr>
        <w:t>nãi</w:t>
      </w:r>
      <w:r>
        <w:rPr>
          <w:i/>
          <w:color w:val="231F20"/>
          <w:spacing w:val="-17"/>
          <w:sz w:val="34"/>
        </w:rPr>
        <w:t> </w:t>
      </w:r>
      <w:r>
        <w:rPr>
          <w:i/>
          <w:color w:val="231F20"/>
          <w:sz w:val="34"/>
        </w:rPr>
        <w:t>Thế</w:t>
      </w:r>
      <w:r>
        <w:rPr>
          <w:i/>
          <w:color w:val="231F20"/>
          <w:spacing w:val="-17"/>
          <w:sz w:val="34"/>
        </w:rPr>
        <w:t> </w:t>
      </w:r>
      <w:r>
        <w:rPr>
          <w:i/>
          <w:color w:val="231F20"/>
          <w:sz w:val="34"/>
        </w:rPr>
        <w:t>Tôn</w:t>
      </w:r>
      <w:r>
        <w:rPr>
          <w:i/>
          <w:color w:val="231F20"/>
          <w:spacing w:val="-17"/>
          <w:sz w:val="34"/>
        </w:rPr>
        <w:t> </w:t>
      </w:r>
      <w:r>
        <w:rPr>
          <w:i/>
          <w:color w:val="231F20"/>
          <w:sz w:val="34"/>
        </w:rPr>
        <w:t>đa</w:t>
      </w:r>
      <w:r>
        <w:rPr>
          <w:i/>
          <w:color w:val="231F20"/>
          <w:spacing w:val="-17"/>
          <w:sz w:val="34"/>
        </w:rPr>
        <w:t> </w:t>
      </w:r>
      <w:r>
        <w:rPr>
          <w:i/>
          <w:color w:val="231F20"/>
          <w:sz w:val="34"/>
        </w:rPr>
        <w:t>độ</w:t>
      </w:r>
      <w:r>
        <w:rPr>
          <w:i/>
          <w:color w:val="231F20"/>
          <w:spacing w:val="-17"/>
          <w:sz w:val="34"/>
        </w:rPr>
        <w:t> </w:t>
      </w:r>
      <w:r>
        <w:rPr>
          <w:i/>
          <w:color w:val="231F20"/>
          <w:sz w:val="34"/>
        </w:rPr>
        <w:t>tuyên</w:t>
      </w:r>
      <w:r>
        <w:rPr>
          <w:i/>
          <w:color w:val="231F20"/>
          <w:spacing w:val="-17"/>
          <w:sz w:val="34"/>
        </w:rPr>
        <w:t> </w:t>
      </w:r>
      <w:r>
        <w:rPr>
          <w:i/>
          <w:color w:val="231F20"/>
          <w:sz w:val="34"/>
        </w:rPr>
        <w:t>thuyết</w:t>
      </w:r>
      <w:r>
        <w:rPr>
          <w:i/>
          <w:color w:val="231F20"/>
          <w:spacing w:val="-17"/>
          <w:sz w:val="34"/>
        </w:rPr>
        <w:t> </w:t>
      </w:r>
      <w:r>
        <w:rPr>
          <w:i/>
          <w:color w:val="231F20"/>
          <w:sz w:val="34"/>
        </w:rPr>
        <w:t>chi</w:t>
      </w:r>
      <w:r>
        <w:rPr>
          <w:i/>
          <w:color w:val="231F20"/>
          <w:spacing w:val="-17"/>
          <w:sz w:val="34"/>
        </w:rPr>
        <w:t> </w:t>
      </w:r>
      <w:r>
        <w:rPr>
          <w:i/>
          <w:color w:val="231F20"/>
          <w:sz w:val="34"/>
        </w:rPr>
        <w:t>pháp </w:t>
      </w:r>
      <w:r>
        <w:rPr>
          <w:i/>
          <w:color w:val="231F20"/>
          <w:w w:val="105"/>
          <w:sz w:val="34"/>
        </w:rPr>
        <w:t>thật</w:t>
      </w:r>
      <w:r>
        <w:rPr>
          <w:i/>
          <w:color w:val="231F20"/>
          <w:spacing w:val="-7"/>
          <w:w w:val="105"/>
          <w:sz w:val="34"/>
        </w:rPr>
        <w:t> </w:t>
      </w:r>
      <w:r>
        <w:rPr>
          <w:i/>
          <w:color w:val="231F20"/>
          <w:w w:val="105"/>
          <w:sz w:val="34"/>
        </w:rPr>
        <w:t>hữu</w:t>
      </w:r>
      <w:r>
        <w:rPr>
          <w:i/>
          <w:color w:val="231F20"/>
          <w:spacing w:val="-8"/>
          <w:w w:val="105"/>
          <w:sz w:val="34"/>
        </w:rPr>
        <w:t> </w:t>
      </w:r>
      <w:r>
        <w:rPr>
          <w:i/>
          <w:color w:val="231F20"/>
          <w:w w:val="105"/>
          <w:sz w:val="34"/>
        </w:rPr>
        <w:t>sở</w:t>
      </w:r>
      <w:r>
        <w:rPr>
          <w:i/>
          <w:color w:val="231F20"/>
          <w:spacing w:val="-7"/>
          <w:w w:val="105"/>
          <w:sz w:val="34"/>
        </w:rPr>
        <w:t> </w:t>
      </w:r>
      <w:r>
        <w:rPr>
          <w:i/>
          <w:color w:val="231F20"/>
          <w:w w:val="105"/>
          <w:sz w:val="34"/>
        </w:rPr>
        <w:t>cứ”</w:t>
      </w:r>
      <w:r>
        <w:rPr>
          <w:i/>
          <w:color w:val="231F20"/>
          <w:spacing w:val="-6"/>
          <w:w w:val="105"/>
          <w:sz w:val="34"/>
        </w:rPr>
        <w:t> </w:t>
      </w:r>
      <w:r>
        <w:rPr>
          <w:color w:val="231F20"/>
          <w:w w:val="105"/>
          <w:sz w:val="34"/>
        </w:rPr>
        <w:t>(Đều</w:t>
      </w:r>
      <w:r>
        <w:rPr>
          <w:color w:val="231F20"/>
          <w:spacing w:val="-7"/>
          <w:w w:val="105"/>
          <w:sz w:val="34"/>
        </w:rPr>
        <w:t> </w:t>
      </w:r>
      <w:r>
        <w:rPr>
          <w:color w:val="231F20"/>
          <w:w w:val="105"/>
          <w:sz w:val="34"/>
        </w:rPr>
        <w:t>chủ</w:t>
      </w:r>
      <w:r>
        <w:rPr>
          <w:color w:val="231F20"/>
          <w:spacing w:val="-8"/>
          <w:w w:val="105"/>
          <w:sz w:val="34"/>
        </w:rPr>
        <w:t> </w:t>
      </w:r>
      <w:r>
        <w:rPr>
          <w:color w:val="231F20"/>
          <w:w w:val="105"/>
          <w:sz w:val="34"/>
        </w:rPr>
        <w:t>trương</w:t>
      </w:r>
      <w:r>
        <w:rPr>
          <w:color w:val="231F20"/>
          <w:spacing w:val="-7"/>
          <w:w w:val="105"/>
          <w:sz w:val="34"/>
        </w:rPr>
        <w:t> </w:t>
      </w:r>
      <w:r>
        <w:rPr>
          <w:color w:val="231F20"/>
          <w:w w:val="105"/>
          <w:sz w:val="34"/>
        </w:rPr>
        <w:t>cho</w:t>
      </w:r>
      <w:r>
        <w:rPr>
          <w:color w:val="231F20"/>
          <w:spacing w:val="-8"/>
          <w:w w:val="105"/>
          <w:sz w:val="34"/>
        </w:rPr>
        <w:t> </w:t>
      </w:r>
      <w:r>
        <w:rPr>
          <w:color w:val="231F20"/>
          <w:w w:val="105"/>
          <w:sz w:val="34"/>
        </w:rPr>
        <w:t>bản</w:t>
      </w:r>
      <w:r>
        <w:rPr>
          <w:color w:val="231F20"/>
          <w:spacing w:val="-7"/>
          <w:w w:val="105"/>
          <w:sz w:val="34"/>
        </w:rPr>
        <w:t> </w:t>
      </w:r>
      <w:r>
        <w:rPr>
          <w:color w:val="231F20"/>
          <w:w w:val="105"/>
          <w:sz w:val="34"/>
        </w:rPr>
        <w:t>kinh</w:t>
      </w:r>
      <w:r>
        <w:rPr>
          <w:color w:val="231F20"/>
          <w:spacing w:val="-8"/>
          <w:w w:val="105"/>
          <w:sz w:val="34"/>
        </w:rPr>
        <w:t> </w:t>
      </w:r>
      <w:r>
        <w:rPr>
          <w:color w:val="231F20"/>
          <w:w w:val="105"/>
          <w:sz w:val="34"/>
        </w:rPr>
        <w:t>này</w:t>
      </w:r>
      <w:r>
        <w:rPr>
          <w:color w:val="231F20"/>
          <w:spacing w:val="-7"/>
          <w:w w:val="105"/>
          <w:sz w:val="34"/>
        </w:rPr>
        <w:t> </w:t>
      </w:r>
      <w:r>
        <w:rPr>
          <w:color w:val="231F20"/>
          <w:w w:val="105"/>
          <w:sz w:val="34"/>
        </w:rPr>
        <w:t>Thế</w:t>
      </w:r>
      <w:r>
        <w:rPr>
          <w:color w:val="231F20"/>
          <w:spacing w:val="-8"/>
          <w:w w:val="105"/>
          <w:sz w:val="34"/>
        </w:rPr>
        <w:t> </w:t>
      </w:r>
      <w:r>
        <w:rPr>
          <w:color w:val="231F20"/>
          <w:w w:val="105"/>
          <w:sz w:val="34"/>
        </w:rPr>
        <w:t>Tôn thuyết pháp nhiều lần, thật là có căn cứ). Ngày xưa, chư vị đại</w:t>
      </w:r>
      <w:r>
        <w:rPr>
          <w:color w:val="231F20"/>
          <w:spacing w:val="-9"/>
          <w:w w:val="105"/>
          <w:sz w:val="34"/>
        </w:rPr>
        <w:t> </w:t>
      </w:r>
      <w:r>
        <w:rPr>
          <w:color w:val="231F20"/>
          <w:w w:val="105"/>
          <w:sz w:val="34"/>
        </w:rPr>
        <w:t>đức</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chủ</w:t>
      </w:r>
      <w:r>
        <w:rPr>
          <w:color w:val="231F20"/>
          <w:spacing w:val="-9"/>
          <w:w w:val="105"/>
          <w:sz w:val="34"/>
        </w:rPr>
        <w:t> </w:t>
      </w:r>
      <w:r>
        <w:rPr>
          <w:color w:val="231F20"/>
          <w:w w:val="105"/>
          <w:sz w:val="34"/>
        </w:rPr>
        <w:t>trương,</w:t>
      </w:r>
      <w:r>
        <w:rPr>
          <w:color w:val="231F20"/>
          <w:spacing w:val="-9"/>
          <w:w w:val="105"/>
          <w:sz w:val="34"/>
        </w:rPr>
        <w:t> </w:t>
      </w:r>
      <w:r>
        <w:rPr>
          <w:color w:val="231F20"/>
          <w:w w:val="105"/>
          <w:sz w:val="34"/>
        </w:rPr>
        <w:t>kinh</w:t>
      </w:r>
      <w:r>
        <w:rPr>
          <w:color w:val="231F20"/>
          <w:spacing w:val="-9"/>
          <w:w w:val="105"/>
          <w:sz w:val="34"/>
        </w:rPr>
        <w:t> </w:t>
      </w:r>
      <w:r>
        <w:rPr>
          <w:i/>
          <w:color w:val="231F20"/>
          <w:w w:val="105"/>
          <w:sz w:val="34"/>
        </w:rPr>
        <w:t>Vô</w:t>
      </w:r>
      <w:r>
        <w:rPr>
          <w:i/>
          <w:color w:val="231F20"/>
          <w:spacing w:val="-9"/>
          <w:w w:val="105"/>
          <w:sz w:val="34"/>
        </w:rPr>
        <w:t> </w:t>
      </w:r>
      <w:r>
        <w:rPr>
          <w:i/>
          <w:color w:val="231F20"/>
          <w:w w:val="105"/>
          <w:sz w:val="34"/>
        </w:rPr>
        <w:t>Lượng</w:t>
      </w:r>
      <w:r>
        <w:rPr>
          <w:i/>
          <w:color w:val="231F20"/>
          <w:spacing w:val="-9"/>
          <w:w w:val="105"/>
          <w:sz w:val="34"/>
        </w:rPr>
        <w:t> </w:t>
      </w:r>
      <w:r>
        <w:rPr>
          <w:i/>
          <w:color w:val="231F20"/>
          <w:w w:val="105"/>
          <w:sz w:val="34"/>
        </w:rPr>
        <w:t>Thọ</w:t>
      </w:r>
      <w:r>
        <w:rPr>
          <w:i/>
          <w:color w:val="231F20"/>
          <w:spacing w:val="-9"/>
          <w:w w:val="105"/>
          <w:sz w:val="34"/>
        </w:rPr>
        <w:t> </w:t>
      </w:r>
      <w:r>
        <w:rPr>
          <w:color w:val="231F20"/>
          <w:w w:val="105"/>
          <w:sz w:val="34"/>
        </w:rPr>
        <w:t>xác</w:t>
      </w:r>
      <w:r>
        <w:rPr>
          <w:color w:val="231F20"/>
          <w:spacing w:val="-9"/>
          <w:w w:val="105"/>
          <w:sz w:val="34"/>
        </w:rPr>
        <w:t> </w:t>
      </w:r>
      <w:r>
        <w:rPr>
          <w:color w:val="231F20"/>
          <w:w w:val="105"/>
          <w:sz w:val="34"/>
        </w:rPr>
        <w:t>thực</w:t>
      </w:r>
      <w:r>
        <w:rPr>
          <w:color w:val="231F20"/>
          <w:spacing w:val="-9"/>
          <w:w w:val="105"/>
          <w:sz w:val="34"/>
        </w:rPr>
        <w:t> </w:t>
      </w:r>
      <w:r>
        <w:rPr>
          <w:color w:val="231F20"/>
          <w:w w:val="105"/>
          <w:sz w:val="34"/>
        </w:rPr>
        <w:t>là</w:t>
      </w:r>
      <w:r>
        <w:rPr>
          <w:color w:val="231F20"/>
          <w:spacing w:val="-9"/>
          <w:w w:val="105"/>
          <w:sz w:val="34"/>
        </w:rPr>
        <w:t> </w:t>
      </w:r>
      <w:r>
        <w:rPr>
          <w:color w:val="231F20"/>
          <w:w w:val="105"/>
          <w:sz w:val="34"/>
        </w:rPr>
        <w:t>Thế Tôn nhiều lần tuyên giảng. Không phải như các kinh khác chỉ</w:t>
      </w:r>
      <w:r>
        <w:rPr>
          <w:color w:val="231F20"/>
          <w:spacing w:val="-15"/>
          <w:w w:val="105"/>
          <w:sz w:val="34"/>
        </w:rPr>
        <w:t> </w:t>
      </w:r>
      <w:r>
        <w:rPr>
          <w:color w:val="231F20"/>
          <w:w w:val="105"/>
          <w:sz w:val="34"/>
        </w:rPr>
        <w:t>giảng</w:t>
      </w:r>
      <w:r>
        <w:rPr>
          <w:color w:val="231F20"/>
          <w:spacing w:val="-14"/>
          <w:w w:val="105"/>
          <w:sz w:val="34"/>
        </w:rPr>
        <w:t> </w:t>
      </w:r>
      <w:r>
        <w:rPr>
          <w:color w:val="231F20"/>
          <w:w w:val="105"/>
          <w:sz w:val="34"/>
        </w:rPr>
        <w:t>một</w:t>
      </w:r>
      <w:r>
        <w:rPr>
          <w:color w:val="231F20"/>
          <w:spacing w:val="-14"/>
          <w:w w:val="105"/>
          <w:sz w:val="34"/>
        </w:rPr>
        <w:t> </w:t>
      </w:r>
      <w:r>
        <w:rPr>
          <w:color w:val="231F20"/>
          <w:w w:val="105"/>
          <w:sz w:val="34"/>
        </w:rPr>
        <w:t>lần,</w:t>
      </w:r>
      <w:r>
        <w:rPr>
          <w:color w:val="231F20"/>
          <w:spacing w:val="-14"/>
          <w:w w:val="105"/>
          <w:sz w:val="34"/>
        </w:rPr>
        <w:t> </w:t>
      </w:r>
      <w:r>
        <w:rPr>
          <w:color w:val="231F20"/>
          <w:w w:val="105"/>
          <w:sz w:val="34"/>
        </w:rPr>
        <w:t>không</w:t>
      </w:r>
      <w:r>
        <w:rPr>
          <w:color w:val="231F20"/>
          <w:spacing w:val="-15"/>
          <w:w w:val="105"/>
          <w:sz w:val="34"/>
        </w:rPr>
        <w:t> </w:t>
      </w:r>
      <w:r>
        <w:rPr>
          <w:color w:val="231F20"/>
          <w:w w:val="105"/>
          <w:sz w:val="34"/>
        </w:rPr>
        <w:t>giảng</w:t>
      </w:r>
      <w:r>
        <w:rPr>
          <w:color w:val="231F20"/>
          <w:spacing w:val="-14"/>
          <w:w w:val="105"/>
          <w:sz w:val="34"/>
        </w:rPr>
        <w:t> </w:t>
      </w:r>
      <w:r>
        <w:rPr>
          <w:color w:val="231F20"/>
          <w:w w:val="105"/>
          <w:sz w:val="34"/>
        </w:rPr>
        <w:t>trùng</w:t>
      </w:r>
      <w:r>
        <w:rPr>
          <w:color w:val="231F20"/>
          <w:spacing w:val="-15"/>
          <w:w w:val="105"/>
          <w:sz w:val="34"/>
        </w:rPr>
        <w:t> </w:t>
      </w:r>
      <w:r>
        <w:rPr>
          <w:color w:val="231F20"/>
          <w:w w:val="105"/>
          <w:sz w:val="34"/>
        </w:rPr>
        <w:t>lặp</w:t>
      </w:r>
      <w:r>
        <w:rPr>
          <w:color w:val="231F20"/>
          <w:spacing w:val="-14"/>
          <w:w w:val="105"/>
          <w:sz w:val="34"/>
        </w:rPr>
        <w:t> </w:t>
      </w:r>
      <w:r>
        <w:rPr>
          <w:color w:val="231F20"/>
          <w:w w:val="105"/>
          <w:sz w:val="34"/>
        </w:rPr>
        <w:t>lại.</w:t>
      </w:r>
      <w:r>
        <w:rPr>
          <w:color w:val="231F20"/>
          <w:spacing w:val="-14"/>
          <w:w w:val="105"/>
          <w:sz w:val="34"/>
        </w:rPr>
        <w:t> </w:t>
      </w:r>
      <w:r>
        <w:rPr>
          <w:color w:val="231F20"/>
          <w:w w:val="105"/>
          <w:sz w:val="34"/>
        </w:rPr>
        <w:t>Bộ</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này</w:t>
      </w:r>
      <w:r>
        <w:rPr>
          <w:color w:val="231F20"/>
          <w:spacing w:val="-14"/>
          <w:w w:val="105"/>
          <w:sz w:val="34"/>
        </w:rPr>
        <w:t> </w:t>
      </w:r>
      <w:r>
        <w:rPr>
          <w:color w:val="231F20"/>
          <w:w w:val="105"/>
          <w:sz w:val="34"/>
        </w:rPr>
        <w:t>rất đặc thù, nhiều lần tuyên giảng.</w:t>
      </w:r>
    </w:p>
    <w:p>
      <w:pPr>
        <w:spacing w:line="302" w:lineRule="auto" w:before="149"/>
        <w:ind w:left="104" w:right="402" w:firstLine="453"/>
        <w:jc w:val="both"/>
        <w:rPr>
          <w:sz w:val="34"/>
        </w:rPr>
      </w:pPr>
      <w:r>
        <w:rPr>
          <w:i/>
          <w:color w:val="231F20"/>
          <w:sz w:val="34"/>
        </w:rPr>
        <w:t>“Lệ như bản kinh ‘Đường Dịch’ bản danh ‘Vô Lượng Thọ Như</w:t>
      </w:r>
      <w:r>
        <w:rPr>
          <w:i/>
          <w:color w:val="231F20"/>
          <w:spacing w:val="-4"/>
          <w:sz w:val="34"/>
        </w:rPr>
        <w:t> </w:t>
      </w:r>
      <w:r>
        <w:rPr>
          <w:i/>
          <w:color w:val="231F20"/>
          <w:sz w:val="34"/>
        </w:rPr>
        <w:t>Lai</w:t>
      </w:r>
      <w:r>
        <w:rPr>
          <w:i/>
          <w:color w:val="231F20"/>
          <w:spacing w:val="-4"/>
          <w:sz w:val="34"/>
        </w:rPr>
        <w:t> </w:t>
      </w:r>
      <w:r>
        <w:rPr>
          <w:i/>
          <w:color w:val="231F20"/>
          <w:sz w:val="34"/>
        </w:rPr>
        <w:t>Hội’,</w:t>
      </w:r>
      <w:r>
        <w:rPr>
          <w:i/>
          <w:color w:val="231F20"/>
          <w:spacing w:val="-4"/>
          <w:sz w:val="34"/>
        </w:rPr>
        <w:t> </w:t>
      </w:r>
      <w:r>
        <w:rPr>
          <w:i/>
          <w:color w:val="231F20"/>
          <w:sz w:val="34"/>
        </w:rPr>
        <w:t>nãi</w:t>
      </w:r>
      <w:r>
        <w:rPr>
          <w:i/>
          <w:color w:val="231F20"/>
          <w:spacing w:val="-4"/>
          <w:sz w:val="34"/>
        </w:rPr>
        <w:t> </w:t>
      </w:r>
      <w:r>
        <w:rPr>
          <w:i/>
          <w:color w:val="231F20"/>
          <w:sz w:val="34"/>
        </w:rPr>
        <w:t>‘Đại</w:t>
      </w:r>
      <w:r>
        <w:rPr>
          <w:i/>
          <w:color w:val="231F20"/>
          <w:spacing w:val="-4"/>
          <w:sz w:val="34"/>
        </w:rPr>
        <w:t> </w:t>
      </w:r>
      <w:r>
        <w:rPr>
          <w:i/>
          <w:color w:val="231F20"/>
          <w:sz w:val="34"/>
        </w:rPr>
        <w:t>Bảo</w:t>
      </w:r>
      <w:r>
        <w:rPr>
          <w:i/>
          <w:color w:val="231F20"/>
          <w:spacing w:val="-4"/>
          <w:sz w:val="34"/>
        </w:rPr>
        <w:t> </w:t>
      </w:r>
      <w:r>
        <w:rPr>
          <w:i/>
          <w:color w:val="231F20"/>
          <w:sz w:val="34"/>
        </w:rPr>
        <w:t>Tích</w:t>
      </w:r>
      <w:r>
        <w:rPr>
          <w:i/>
          <w:color w:val="231F20"/>
          <w:spacing w:val="-4"/>
          <w:sz w:val="34"/>
        </w:rPr>
        <w:t> </w:t>
      </w:r>
      <w:r>
        <w:rPr>
          <w:i/>
          <w:color w:val="231F20"/>
          <w:sz w:val="34"/>
        </w:rPr>
        <w:t>Kinh’</w:t>
      </w:r>
      <w:r>
        <w:rPr>
          <w:i/>
          <w:color w:val="231F20"/>
          <w:spacing w:val="-4"/>
          <w:sz w:val="34"/>
        </w:rPr>
        <w:t> </w:t>
      </w:r>
      <w:r>
        <w:rPr>
          <w:i/>
          <w:color w:val="231F20"/>
          <w:sz w:val="34"/>
        </w:rPr>
        <w:t>trung</w:t>
      </w:r>
      <w:r>
        <w:rPr>
          <w:i/>
          <w:color w:val="231F20"/>
          <w:spacing w:val="-4"/>
          <w:sz w:val="34"/>
        </w:rPr>
        <w:t> </w:t>
      </w:r>
      <w:r>
        <w:rPr>
          <w:i/>
          <w:color w:val="231F20"/>
          <w:sz w:val="34"/>
        </w:rPr>
        <w:t>nhất</w:t>
      </w:r>
      <w:r>
        <w:rPr>
          <w:i/>
          <w:color w:val="231F20"/>
          <w:spacing w:val="-4"/>
          <w:sz w:val="34"/>
        </w:rPr>
        <w:t> </w:t>
      </w:r>
      <w:r>
        <w:rPr>
          <w:i/>
          <w:color w:val="231F20"/>
          <w:sz w:val="34"/>
        </w:rPr>
        <w:t>hội</w:t>
      </w:r>
      <w:r>
        <w:rPr>
          <w:i/>
          <w:color w:val="231F20"/>
          <w:spacing w:val="-4"/>
          <w:sz w:val="34"/>
        </w:rPr>
        <w:t> </w:t>
      </w:r>
      <w:r>
        <w:rPr>
          <w:i/>
          <w:color w:val="231F20"/>
          <w:sz w:val="34"/>
        </w:rPr>
        <w:t>chi</w:t>
      </w:r>
      <w:r>
        <w:rPr>
          <w:i/>
          <w:color w:val="231F20"/>
          <w:spacing w:val="-4"/>
          <w:sz w:val="34"/>
        </w:rPr>
        <w:t> </w:t>
      </w:r>
      <w:r>
        <w:rPr>
          <w:i/>
          <w:color w:val="231F20"/>
          <w:sz w:val="34"/>
        </w:rPr>
        <w:t>văn. Túc</w:t>
      </w:r>
      <w:r>
        <w:rPr>
          <w:i/>
          <w:color w:val="231F20"/>
          <w:spacing w:val="-1"/>
          <w:sz w:val="34"/>
        </w:rPr>
        <w:t> </w:t>
      </w:r>
      <w:r>
        <w:rPr>
          <w:i/>
          <w:color w:val="231F20"/>
          <w:sz w:val="34"/>
        </w:rPr>
        <w:t>chứng</w:t>
      </w:r>
      <w:r>
        <w:rPr>
          <w:i/>
          <w:color w:val="231F20"/>
          <w:spacing w:val="-1"/>
          <w:sz w:val="34"/>
        </w:rPr>
        <w:t> </w:t>
      </w:r>
      <w:r>
        <w:rPr>
          <w:i/>
          <w:color w:val="231F20"/>
          <w:sz w:val="34"/>
        </w:rPr>
        <w:t>Phật</w:t>
      </w:r>
      <w:r>
        <w:rPr>
          <w:i/>
          <w:color w:val="231F20"/>
          <w:spacing w:val="-1"/>
          <w:sz w:val="34"/>
        </w:rPr>
        <w:t> </w:t>
      </w:r>
      <w:r>
        <w:rPr>
          <w:i/>
          <w:color w:val="231F20"/>
          <w:sz w:val="34"/>
        </w:rPr>
        <w:t>thuyết</w:t>
      </w:r>
      <w:r>
        <w:rPr>
          <w:i/>
          <w:color w:val="231F20"/>
          <w:spacing w:val="-1"/>
          <w:sz w:val="34"/>
        </w:rPr>
        <w:t> </w:t>
      </w:r>
      <w:r>
        <w:rPr>
          <w:i/>
          <w:color w:val="231F20"/>
          <w:sz w:val="34"/>
        </w:rPr>
        <w:t>‘Bảo</w:t>
      </w:r>
      <w:r>
        <w:rPr>
          <w:i/>
          <w:color w:val="231F20"/>
          <w:spacing w:val="-1"/>
          <w:sz w:val="34"/>
        </w:rPr>
        <w:t> </w:t>
      </w:r>
      <w:r>
        <w:rPr>
          <w:i/>
          <w:color w:val="231F20"/>
          <w:sz w:val="34"/>
        </w:rPr>
        <w:t>Tích</w:t>
      </w:r>
      <w:r>
        <w:rPr>
          <w:i/>
          <w:color w:val="231F20"/>
          <w:spacing w:val="-1"/>
          <w:sz w:val="34"/>
        </w:rPr>
        <w:t> </w:t>
      </w:r>
      <w:r>
        <w:rPr>
          <w:i/>
          <w:color w:val="231F20"/>
          <w:sz w:val="34"/>
        </w:rPr>
        <w:t>Kinh’ thời,</w:t>
      </w:r>
      <w:r>
        <w:rPr>
          <w:i/>
          <w:color w:val="231F20"/>
          <w:spacing w:val="-1"/>
          <w:sz w:val="34"/>
        </w:rPr>
        <w:t> </w:t>
      </w:r>
      <w:r>
        <w:rPr>
          <w:i/>
          <w:color w:val="231F20"/>
          <w:sz w:val="34"/>
        </w:rPr>
        <w:t>diệc tuyên</w:t>
      </w:r>
      <w:r>
        <w:rPr>
          <w:i/>
          <w:color w:val="231F20"/>
          <w:spacing w:val="-1"/>
          <w:sz w:val="34"/>
        </w:rPr>
        <w:t> </w:t>
      </w:r>
      <w:r>
        <w:rPr>
          <w:i/>
          <w:color w:val="231F20"/>
          <w:sz w:val="34"/>
        </w:rPr>
        <w:t>thuyết bản kinh dã” </w:t>
      </w:r>
      <w:r>
        <w:rPr>
          <w:color w:val="231F20"/>
          <w:sz w:val="34"/>
        </w:rPr>
        <w:t>(Ví như bản Đường dịch, vốn tên là “</w:t>
      </w:r>
      <w:r>
        <w:rPr>
          <w:i/>
          <w:color w:val="231F20"/>
          <w:sz w:val="34"/>
        </w:rPr>
        <w:t>Vô Lượng Thọ Như Lai Hội</w:t>
      </w:r>
      <w:r>
        <w:rPr>
          <w:color w:val="231F20"/>
          <w:sz w:val="34"/>
        </w:rPr>
        <w:t>”, thì chính là một hội trong kinh văn </w:t>
      </w:r>
      <w:r>
        <w:rPr>
          <w:i/>
          <w:color w:val="231F20"/>
          <w:sz w:val="34"/>
        </w:rPr>
        <w:t>Đại Bảo Tích</w:t>
      </w:r>
      <w:r>
        <w:rPr>
          <w:color w:val="231F20"/>
          <w:sz w:val="34"/>
        </w:rPr>
        <w:t>, đủ chứng tỏ khi Phật thuyết kinh </w:t>
      </w:r>
      <w:r>
        <w:rPr>
          <w:i/>
          <w:color w:val="231F20"/>
          <w:sz w:val="34"/>
        </w:rPr>
        <w:t>Bảo Tích </w:t>
      </w:r>
      <w:r>
        <w:rPr>
          <w:color w:val="231F20"/>
          <w:sz w:val="34"/>
        </w:rPr>
        <w:t>cũng đã thuyết bản kinh này).</w:t>
      </w:r>
    </w:p>
    <w:p>
      <w:pPr>
        <w:spacing w:line="302" w:lineRule="auto" w:before="150"/>
        <w:ind w:left="104" w:right="403" w:firstLine="453"/>
        <w:jc w:val="both"/>
        <w:rPr>
          <w:sz w:val="34"/>
        </w:rPr>
      </w:pPr>
      <w:r>
        <w:rPr>
          <w:i/>
          <w:color w:val="231F20"/>
          <w:sz w:val="34"/>
        </w:rPr>
        <w:t>“Đại</w:t>
      </w:r>
      <w:r>
        <w:rPr>
          <w:i/>
          <w:color w:val="231F20"/>
          <w:spacing w:val="-16"/>
          <w:sz w:val="34"/>
        </w:rPr>
        <w:t> </w:t>
      </w:r>
      <w:r>
        <w:rPr>
          <w:i/>
          <w:color w:val="231F20"/>
          <w:sz w:val="34"/>
        </w:rPr>
        <w:t>Bảo</w:t>
      </w:r>
      <w:r>
        <w:rPr>
          <w:i/>
          <w:color w:val="231F20"/>
          <w:spacing w:val="-16"/>
          <w:sz w:val="34"/>
        </w:rPr>
        <w:t> </w:t>
      </w:r>
      <w:r>
        <w:rPr>
          <w:i/>
          <w:color w:val="231F20"/>
          <w:sz w:val="34"/>
        </w:rPr>
        <w:t>Tích”</w:t>
      </w:r>
      <w:r>
        <w:rPr>
          <w:i/>
          <w:color w:val="231F20"/>
          <w:spacing w:val="-16"/>
          <w:sz w:val="34"/>
        </w:rPr>
        <w:t> </w:t>
      </w:r>
      <w:r>
        <w:rPr>
          <w:color w:val="231F20"/>
          <w:sz w:val="34"/>
        </w:rPr>
        <w:t>là</w:t>
      </w:r>
      <w:r>
        <w:rPr>
          <w:color w:val="231F20"/>
          <w:spacing w:val="-16"/>
          <w:sz w:val="34"/>
        </w:rPr>
        <w:t> </w:t>
      </w:r>
      <w:r>
        <w:rPr>
          <w:color w:val="231F20"/>
          <w:sz w:val="34"/>
        </w:rPr>
        <w:t>một</w:t>
      </w:r>
      <w:r>
        <w:rPr>
          <w:color w:val="231F20"/>
          <w:spacing w:val="-16"/>
          <w:sz w:val="34"/>
        </w:rPr>
        <w:t> </w:t>
      </w:r>
      <w:r>
        <w:rPr>
          <w:color w:val="231F20"/>
          <w:sz w:val="34"/>
        </w:rPr>
        <w:t>mục</w:t>
      </w:r>
      <w:r>
        <w:rPr>
          <w:color w:val="231F20"/>
          <w:spacing w:val="-16"/>
          <w:sz w:val="34"/>
        </w:rPr>
        <w:t> </w:t>
      </w:r>
      <w:r>
        <w:rPr>
          <w:color w:val="231F20"/>
          <w:sz w:val="34"/>
        </w:rPr>
        <w:t>lớn.</w:t>
      </w:r>
      <w:r>
        <w:rPr>
          <w:color w:val="231F20"/>
          <w:spacing w:val="-16"/>
          <w:sz w:val="34"/>
        </w:rPr>
        <w:t> </w:t>
      </w:r>
      <w:r>
        <w:rPr>
          <w:color w:val="231F20"/>
          <w:sz w:val="34"/>
        </w:rPr>
        <w:t>Trong</w:t>
      </w:r>
      <w:r>
        <w:rPr>
          <w:color w:val="231F20"/>
          <w:spacing w:val="-16"/>
          <w:sz w:val="34"/>
        </w:rPr>
        <w:t> </w:t>
      </w:r>
      <w:r>
        <w:rPr>
          <w:color w:val="231F20"/>
          <w:sz w:val="34"/>
        </w:rPr>
        <w:t>mục</w:t>
      </w:r>
      <w:r>
        <w:rPr>
          <w:color w:val="231F20"/>
          <w:spacing w:val="-16"/>
          <w:sz w:val="34"/>
        </w:rPr>
        <w:t> </w:t>
      </w:r>
      <w:r>
        <w:rPr>
          <w:color w:val="231F20"/>
          <w:sz w:val="34"/>
        </w:rPr>
        <w:t>này</w:t>
      </w:r>
      <w:r>
        <w:rPr>
          <w:color w:val="231F20"/>
          <w:spacing w:val="-16"/>
          <w:sz w:val="34"/>
        </w:rPr>
        <w:t> </w:t>
      </w:r>
      <w:r>
        <w:rPr>
          <w:color w:val="231F20"/>
          <w:sz w:val="34"/>
        </w:rPr>
        <w:t>phân</w:t>
      </w:r>
      <w:r>
        <w:rPr>
          <w:color w:val="231F20"/>
          <w:spacing w:val="-16"/>
          <w:sz w:val="34"/>
        </w:rPr>
        <w:t> </w:t>
      </w:r>
      <w:r>
        <w:rPr>
          <w:color w:val="231F20"/>
          <w:sz w:val="34"/>
        </w:rPr>
        <w:t>thành </w:t>
      </w:r>
      <w:r>
        <w:rPr>
          <w:color w:val="231F20"/>
          <w:w w:val="105"/>
          <w:sz w:val="34"/>
        </w:rPr>
        <w:t>hai</w:t>
      </w:r>
      <w:r>
        <w:rPr>
          <w:color w:val="231F20"/>
          <w:spacing w:val="-11"/>
          <w:w w:val="105"/>
          <w:sz w:val="34"/>
        </w:rPr>
        <w:t> </w:t>
      </w:r>
      <w:r>
        <w:rPr>
          <w:color w:val="231F20"/>
          <w:w w:val="105"/>
          <w:sz w:val="34"/>
        </w:rPr>
        <w:t>mươi</w:t>
      </w:r>
      <w:r>
        <w:rPr>
          <w:color w:val="231F20"/>
          <w:spacing w:val="-11"/>
          <w:w w:val="105"/>
          <w:sz w:val="34"/>
        </w:rPr>
        <w:t> </w:t>
      </w:r>
      <w:r>
        <w:rPr>
          <w:color w:val="231F20"/>
          <w:w w:val="105"/>
          <w:sz w:val="34"/>
        </w:rPr>
        <w:t>mấy</w:t>
      </w:r>
      <w:r>
        <w:rPr>
          <w:color w:val="231F20"/>
          <w:spacing w:val="-11"/>
          <w:w w:val="105"/>
          <w:sz w:val="34"/>
        </w:rPr>
        <w:t> </w:t>
      </w:r>
      <w:r>
        <w:rPr>
          <w:color w:val="231F20"/>
          <w:w w:val="105"/>
          <w:sz w:val="34"/>
        </w:rPr>
        <w:t>hội.</w:t>
      </w:r>
      <w:r>
        <w:rPr>
          <w:color w:val="231F20"/>
          <w:spacing w:val="-11"/>
          <w:w w:val="105"/>
          <w:sz w:val="34"/>
        </w:rPr>
        <w:t> </w:t>
      </w:r>
      <w:r>
        <w:rPr>
          <w:color w:val="231F20"/>
          <w:w w:val="105"/>
          <w:sz w:val="34"/>
        </w:rPr>
        <w:t>Mỗi</w:t>
      </w:r>
      <w:r>
        <w:rPr>
          <w:color w:val="231F20"/>
          <w:spacing w:val="-11"/>
          <w:w w:val="105"/>
          <w:sz w:val="34"/>
        </w:rPr>
        <w:t> </w:t>
      </w:r>
      <w:r>
        <w:rPr>
          <w:color w:val="231F20"/>
          <w:w w:val="105"/>
          <w:sz w:val="34"/>
        </w:rPr>
        <w:t>hội</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một</w:t>
      </w:r>
      <w:r>
        <w:rPr>
          <w:color w:val="231F20"/>
          <w:spacing w:val="-10"/>
          <w:w w:val="105"/>
          <w:sz w:val="34"/>
        </w:rPr>
        <w:t> </w:t>
      </w:r>
      <w:r>
        <w:rPr>
          <w:color w:val="231F20"/>
          <w:w w:val="105"/>
          <w:sz w:val="34"/>
        </w:rPr>
        <w:t>mục</w:t>
      </w:r>
      <w:r>
        <w:rPr>
          <w:color w:val="231F20"/>
          <w:spacing w:val="-11"/>
          <w:w w:val="105"/>
          <w:sz w:val="34"/>
        </w:rPr>
        <w:t> </w:t>
      </w:r>
      <w:r>
        <w:rPr>
          <w:color w:val="231F20"/>
          <w:w w:val="105"/>
          <w:sz w:val="34"/>
        </w:rPr>
        <w:t>nhỏ.</w:t>
      </w:r>
      <w:r>
        <w:rPr>
          <w:color w:val="231F20"/>
          <w:spacing w:val="-11"/>
          <w:w w:val="105"/>
          <w:sz w:val="34"/>
        </w:rPr>
        <w:t> </w:t>
      </w:r>
      <w:r>
        <w:rPr>
          <w:color w:val="231F20"/>
          <w:w w:val="105"/>
          <w:sz w:val="34"/>
        </w:rPr>
        <w:t>Hơn</w:t>
      </w:r>
      <w:r>
        <w:rPr>
          <w:color w:val="231F20"/>
          <w:spacing w:val="-10"/>
          <w:w w:val="105"/>
          <w:sz w:val="34"/>
        </w:rPr>
        <w:t> </w:t>
      </w:r>
      <w:r>
        <w:rPr>
          <w:color w:val="231F20"/>
          <w:w w:val="105"/>
          <w:sz w:val="34"/>
        </w:rPr>
        <w:t>20</w:t>
      </w:r>
      <w:r>
        <w:rPr>
          <w:color w:val="231F20"/>
          <w:spacing w:val="-10"/>
          <w:w w:val="105"/>
          <w:sz w:val="34"/>
        </w:rPr>
        <w:t> </w:t>
      </w:r>
      <w:r>
        <w:rPr>
          <w:color w:val="231F20"/>
          <w:w w:val="105"/>
          <w:sz w:val="34"/>
        </w:rPr>
        <w:t>hội</w:t>
      </w:r>
      <w:r>
        <w:rPr>
          <w:color w:val="231F20"/>
          <w:spacing w:val="-11"/>
          <w:w w:val="105"/>
          <w:sz w:val="34"/>
        </w:rPr>
        <w:t> </w:t>
      </w:r>
      <w:r>
        <w:rPr>
          <w:color w:val="231F20"/>
          <w:w w:val="105"/>
          <w:sz w:val="34"/>
        </w:rPr>
        <w:t>hợp lại</w:t>
      </w:r>
      <w:r>
        <w:rPr>
          <w:color w:val="231F20"/>
          <w:spacing w:val="-6"/>
          <w:w w:val="105"/>
          <w:sz w:val="34"/>
        </w:rPr>
        <w:t> </w:t>
      </w:r>
      <w:r>
        <w:rPr>
          <w:color w:val="231F20"/>
          <w:w w:val="105"/>
          <w:sz w:val="34"/>
        </w:rPr>
        <w:t>thành</w:t>
      </w:r>
      <w:r>
        <w:rPr>
          <w:color w:val="231F20"/>
          <w:spacing w:val="-7"/>
          <w:w w:val="105"/>
          <w:sz w:val="34"/>
        </w:rPr>
        <w:t> </w:t>
      </w:r>
      <w:r>
        <w:rPr>
          <w:color w:val="231F20"/>
          <w:w w:val="105"/>
          <w:sz w:val="34"/>
        </w:rPr>
        <w:t>một</w:t>
      </w:r>
      <w:r>
        <w:rPr>
          <w:color w:val="231F20"/>
          <w:spacing w:val="-6"/>
          <w:w w:val="105"/>
          <w:sz w:val="34"/>
        </w:rPr>
        <w:t> </w:t>
      </w:r>
      <w:r>
        <w:rPr>
          <w:color w:val="231F20"/>
          <w:w w:val="105"/>
          <w:sz w:val="34"/>
        </w:rPr>
        <w:t>mục</w:t>
      </w:r>
      <w:r>
        <w:rPr>
          <w:color w:val="231F20"/>
          <w:spacing w:val="-6"/>
          <w:w w:val="105"/>
          <w:sz w:val="34"/>
        </w:rPr>
        <w:t> </w:t>
      </w:r>
      <w:r>
        <w:rPr>
          <w:color w:val="231F20"/>
          <w:w w:val="105"/>
          <w:sz w:val="34"/>
        </w:rPr>
        <w:t>lớn.</w:t>
      </w:r>
      <w:r>
        <w:rPr>
          <w:color w:val="231F20"/>
          <w:spacing w:val="-6"/>
          <w:w w:val="105"/>
          <w:sz w:val="34"/>
        </w:rPr>
        <w:t> </w:t>
      </w:r>
      <w:r>
        <w:rPr>
          <w:color w:val="231F20"/>
          <w:w w:val="105"/>
          <w:sz w:val="34"/>
        </w:rPr>
        <w:t>Trong</w:t>
      </w:r>
      <w:r>
        <w:rPr>
          <w:color w:val="231F20"/>
          <w:spacing w:val="-6"/>
          <w:w w:val="105"/>
          <w:sz w:val="34"/>
        </w:rPr>
        <w:t> </w:t>
      </w:r>
      <w:r>
        <w:rPr>
          <w:color w:val="231F20"/>
          <w:w w:val="105"/>
          <w:sz w:val="34"/>
        </w:rPr>
        <w:t>mục</w:t>
      </w:r>
      <w:r>
        <w:rPr>
          <w:color w:val="231F20"/>
          <w:spacing w:val="-6"/>
          <w:w w:val="105"/>
          <w:sz w:val="34"/>
        </w:rPr>
        <w:t> </w:t>
      </w:r>
      <w:r>
        <w:rPr>
          <w:color w:val="231F20"/>
          <w:w w:val="105"/>
          <w:sz w:val="34"/>
        </w:rPr>
        <w:t>lớn</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Ngài</w:t>
      </w:r>
      <w:r>
        <w:rPr>
          <w:color w:val="231F20"/>
          <w:spacing w:val="-7"/>
          <w:w w:val="105"/>
          <w:sz w:val="34"/>
        </w:rPr>
        <w:t> </w:t>
      </w:r>
      <w:r>
        <w:rPr>
          <w:color w:val="231F20"/>
          <w:w w:val="105"/>
          <w:sz w:val="34"/>
        </w:rPr>
        <w:t>giảng</w:t>
      </w:r>
      <w:r>
        <w:rPr>
          <w:color w:val="231F20"/>
          <w:spacing w:val="-6"/>
          <w:w w:val="105"/>
          <w:sz w:val="34"/>
        </w:rPr>
        <w:t> </w:t>
      </w:r>
      <w:r>
        <w:rPr>
          <w:color w:val="231F20"/>
          <w:w w:val="105"/>
          <w:sz w:val="34"/>
        </w:rPr>
        <w:t>kinh </w:t>
      </w:r>
      <w:r>
        <w:rPr>
          <w:i/>
          <w:color w:val="231F20"/>
          <w:sz w:val="34"/>
        </w:rPr>
        <w:t>Vô</w:t>
      </w:r>
      <w:r>
        <w:rPr>
          <w:i/>
          <w:color w:val="231F20"/>
          <w:spacing w:val="-10"/>
          <w:sz w:val="34"/>
        </w:rPr>
        <w:t> </w:t>
      </w:r>
      <w:r>
        <w:rPr>
          <w:i/>
          <w:color w:val="231F20"/>
          <w:sz w:val="34"/>
        </w:rPr>
        <w:t>Lượng</w:t>
      </w:r>
      <w:r>
        <w:rPr>
          <w:i/>
          <w:color w:val="231F20"/>
          <w:spacing w:val="-10"/>
          <w:sz w:val="34"/>
        </w:rPr>
        <w:t> </w:t>
      </w:r>
      <w:r>
        <w:rPr>
          <w:i/>
          <w:color w:val="231F20"/>
          <w:sz w:val="34"/>
        </w:rPr>
        <w:t>Thọ</w:t>
      </w:r>
      <w:r>
        <w:rPr>
          <w:color w:val="231F20"/>
          <w:sz w:val="34"/>
        </w:rPr>
        <w:t>.</w:t>
      </w:r>
      <w:r>
        <w:rPr>
          <w:color w:val="231F20"/>
          <w:spacing w:val="-10"/>
          <w:sz w:val="34"/>
        </w:rPr>
        <w:t> </w:t>
      </w:r>
      <w:r>
        <w:rPr>
          <w:color w:val="231F20"/>
          <w:sz w:val="34"/>
        </w:rPr>
        <w:t>Đề</w:t>
      </w:r>
      <w:r>
        <w:rPr>
          <w:color w:val="231F20"/>
          <w:spacing w:val="-10"/>
          <w:sz w:val="34"/>
        </w:rPr>
        <w:t> </w:t>
      </w:r>
      <w:r>
        <w:rPr>
          <w:color w:val="231F20"/>
          <w:sz w:val="34"/>
        </w:rPr>
        <w:t>kinh</w:t>
      </w:r>
      <w:r>
        <w:rPr>
          <w:color w:val="231F20"/>
          <w:spacing w:val="-11"/>
          <w:sz w:val="34"/>
        </w:rPr>
        <w:t> </w:t>
      </w:r>
      <w:r>
        <w:rPr>
          <w:color w:val="231F20"/>
          <w:sz w:val="34"/>
        </w:rPr>
        <w:t>này</w:t>
      </w:r>
      <w:r>
        <w:rPr>
          <w:color w:val="231F20"/>
          <w:spacing w:val="-10"/>
          <w:sz w:val="34"/>
        </w:rPr>
        <w:t> </w:t>
      </w:r>
      <w:r>
        <w:rPr>
          <w:color w:val="231F20"/>
          <w:sz w:val="34"/>
        </w:rPr>
        <w:t>gọi</w:t>
      </w:r>
      <w:r>
        <w:rPr>
          <w:color w:val="231F20"/>
          <w:spacing w:val="-11"/>
          <w:sz w:val="34"/>
        </w:rPr>
        <w:t> </w:t>
      </w:r>
      <w:r>
        <w:rPr>
          <w:color w:val="231F20"/>
          <w:sz w:val="34"/>
        </w:rPr>
        <w:t>là</w:t>
      </w:r>
      <w:r>
        <w:rPr>
          <w:color w:val="231F20"/>
          <w:spacing w:val="-10"/>
          <w:sz w:val="34"/>
        </w:rPr>
        <w:t> </w:t>
      </w:r>
      <w:r>
        <w:rPr>
          <w:i/>
          <w:color w:val="231F20"/>
          <w:sz w:val="34"/>
        </w:rPr>
        <w:t>Vô</w:t>
      </w:r>
      <w:r>
        <w:rPr>
          <w:i/>
          <w:color w:val="231F20"/>
          <w:spacing w:val="-10"/>
          <w:sz w:val="34"/>
        </w:rPr>
        <w:t> </w:t>
      </w:r>
      <w:r>
        <w:rPr>
          <w:i/>
          <w:color w:val="231F20"/>
          <w:sz w:val="34"/>
        </w:rPr>
        <w:t>Lượng</w:t>
      </w:r>
      <w:r>
        <w:rPr>
          <w:i/>
          <w:color w:val="231F20"/>
          <w:spacing w:val="-10"/>
          <w:sz w:val="34"/>
        </w:rPr>
        <w:t> </w:t>
      </w:r>
      <w:r>
        <w:rPr>
          <w:i/>
          <w:color w:val="231F20"/>
          <w:sz w:val="34"/>
        </w:rPr>
        <w:t>Thọ</w:t>
      </w:r>
      <w:r>
        <w:rPr>
          <w:i/>
          <w:color w:val="231F20"/>
          <w:spacing w:val="-10"/>
          <w:sz w:val="34"/>
        </w:rPr>
        <w:t> </w:t>
      </w:r>
      <w:r>
        <w:rPr>
          <w:i/>
          <w:color w:val="231F20"/>
          <w:sz w:val="34"/>
        </w:rPr>
        <w:t>Như</w:t>
      </w:r>
      <w:r>
        <w:rPr>
          <w:i/>
          <w:color w:val="231F20"/>
          <w:spacing w:val="-10"/>
          <w:sz w:val="34"/>
        </w:rPr>
        <w:t> </w:t>
      </w:r>
      <w:r>
        <w:rPr>
          <w:i/>
          <w:color w:val="231F20"/>
          <w:sz w:val="34"/>
        </w:rPr>
        <w:t>Lai</w:t>
      </w:r>
      <w:r>
        <w:rPr>
          <w:i/>
          <w:color w:val="231F20"/>
          <w:spacing w:val="-10"/>
          <w:sz w:val="34"/>
        </w:rPr>
        <w:t> </w:t>
      </w:r>
      <w:r>
        <w:rPr>
          <w:i/>
          <w:color w:val="231F20"/>
          <w:sz w:val="34"/>
        </w:rPr>
        <w:t>Hội</w:t>
      </w:r>
      <w:r>
        <w:rPr>
          <w:color w:val="231F20"/>
          <w:sz w:val="34"/>
        </w:rPr>
        <w:t>, </w:t>
      </w:r>
      <w:r>
        <w:rPr>
          <w:color w:val="231F20"/>
          <w:w w:val="105"/>
          <w:sz w:val="34"/>
        </w:rPr>
        <w:t>một</w:t>
      </w:r>
      <w:r>
        <w:rPr>
          <w:color w:val="231F20"/>
          <w:spacing w:val="-18"/>
          <w:w w:val="105"/>
          <w:sz w:val="34"/>
        </w:rPr>
        <w:t> </w:t>
      </w:r>
      <w:r>
        <w:rPr>
          <w:color w:val="231F20"/>
          <w:w w:val="105"/>
          <w:sz w:val="34"/>
        </w:rPr>
        <w:t>hội</w:t>
      </w:r>
      <w:r>
        <w:rPr>
          <w:color w:val="231F20"/>
          <w:spacing w:val="-18"/>
          <w:w w:val="105"/>
          <w:sz w:val="34"/>
        </w:rPr>
        <w:t> </w:t>
      </w:r>
      <w:r>
        <w:rPr>
          <w:color w:val="231F20"/>
          <w:w w:val="105"/>
          <w:sz w:val="34"/>
        </w:rPr>
        <w:t>trong</w:t>
      </w:r>
      <w:r>
        <w:rPr>
          <w:color w:val="231F20"/>
          <w:spacing w:val="-18"/>
          <w:w w:val="105"/>
          <w:sz w:val="34"/>
        </w:rPr>
        <w:t> </w:t>
      </w:r>
      <w:r>
        <w:rPr>
          <w:color w:val="231F20"/>
          <w:w w:val="105"/>
          <w:sz w:val="34"/>
        </w:rPr>
        <w:t>kinh</w:t>
      </w:r>
      <w:r>
        <w:rPr>
          <w:color w:val="231F20"/>
          <w:spacing w:val="-18"/>
          <w:w w:val="105"/>
          <w:sz w:val="34"/>
        </w:rPr>
        <w:t> </w:t>
      </w:r>
      <w:r>
        <w:rPr>
          <w:i/>
          <w:color w:val="231F20"/>
          <w:w w:val="105"/>
          <w:sz w:val="34"/>
        </w:rPr>
        <w:t>Đại</w:t>
      </w:r>
      <w:r>
        <w:rPr>
          <w:i/>
          <w:color w:val="231F20"/>
          <w:spacing w:val="-18"/>
          <w:w w:val="105"/>
          <w:sz w:val="34"/>
        </w:rPr>
        <w:t> </w:t>
      </w:r>
      <w:r>
        <w:rPr>
          <w:i/>
          <w:color w:val="231F20"/>
          <w:w w:val="105"/>
          <w:sz w:val="34"/>
        </w:rPr>
        <w:t>Bảo</w:t>
      </w:r>
      <w:r>
        <w:rPr>
          <w:i/>
          <w:color w:val="231F20"/>
          <w:spacing w:val="-18"/>
          <w:w w:val="105"/>
          <w:sz w:val="34"/>
        </w:rPr>
        <w:t> </w:t>
      </w:r>
      <w:r>
        <w:rPr>
          <w:i/>
          <w:color w:val="231F20"/>
          <w:w w:val="105"/>
          <w:sz w:val="34"/>
        </w:rPr>
        <w:t>Tích</w:t>
      </w:r>
      <w:r>
        <w:rPr>
          <w:color w:val="231F20"/>
          <w:w w:val="105"/>
          <w:sz w:val="34"/>
        </w:rPr>
        <w:t>.</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chính</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chứng</w:t>
      </w:r>
      <w:r>
        <w:rPr>
          <w:color w:val="231F20"/>
          <w:spacing w:val="-18"/>
          <w:w w:val="105"/>
          <w:sz w:val="34"/>
        </w:rPr>
        <w:t> </w:t>
      </w:r>
      <w:r>
        <w:rPr>
          <w:color w:val="231F20"/>
          <w:w w:val="105"/>
          <w:sz w:val="34"/>
        </w:rPr>
        <w:t>cứ</w:t>
      </w:r>
      <w:r>
        <w:rPr>
          <w:color w:val="231F20"/>
          <w:spacing w:val="-18"/>
          <w:w w:val="105"/>
          <w:sz w:val="34"/>
        </w:rPr>
        <w:t> </w:t>
      </w:r>
      <w:r>
        <w:rPr>
          <w:color w:val="231F20"/>
          <w:w w:val="105"/>
          <w:sz w:val="34"/>
        </w:rPr>
        <w:t>của nhiều lần tuyên giảng.</w:t>
      </w:r>
    </w:p>
    <w:p>
      <w:pPr>
        <w:spacing w:line="302" w:lineRule="auto" w:before="148"/>
        <w:ind w:left="104" w:right="404" w:firstLine="453"/>
        <w:jc w:val="both"/>
        <w:rPr>
          <w:i/>
          <w:sz w:val="34"/>
        </w:rPr>
      </w:pPr>
      <w:r>
        <w:rPr>
          <w:i/>
          <w:color w:val="231F20"/>
          <w:w w:val="105"/>
          <w:sz w:val="34"/>
        </w:rPr>
        <w:t>“Trầm thị hựu vân, Ngụy dịch văn từ tường đảm, nghĩa lý</w:t>
      </w:r>
      <w:r>
        <w:rPr>
          <w:i/>
          <w:color w:val="231F20"/>
          <w:spacing w:val="-14"/>
          <w:w w:val="105"/>
          <w:sz w:val="34"/>
        </w:rPr>
        <w:t> </w:t>
      </w:r>
      <w:r>
        <w:rPr>
          <w:i/>
          <w:color w:val="231F20"/>
          <w:w w:val="105"/>
          <w:sz w:val="34"/>
        </w:rPr>
        <w:t>viên</w:t>
      </w:r>
      <w:r>
        <w:rPr>
          <w:i/>
          <w:color w:val="231F20"/>
          <w:spacing w:val="-14"/>
          <w:w w:val="105"/>
          <w:sz w:val="34"/>
        </w:rPr>
        <w:t> </w:t>
      </w:r>
      <w:r>
        <w:rPr>
          <w:i/>
          <w:color w:val="231F20"/>
          <w:w w:val="105"/>
          <w:sz w:val="34"/>
        </w:rPr>
        <w:t>túc.</w:t>
      </w:r>
      <w:r>
        <w:rPr>
          <w:i/>
          <w:color w:val="231F20"/>
          <w:spacing w:val="-14"/>
          <w:w w:val="105"/>
          <w:sz w:val="34"/>
        </w:rPr>
        <w:t> </w:t>
      </w:r>
      <w:r>
        <w:rPr>
          <w:i/>
          <w:color w:val="231F20"/>
          <w:w w:val="105"/>
          <w:sz w:val="34"/>
        </w:rPr>
        <w:t>Cố</w:t>
      </w:r>
      <w:r>
        <w:rPr>
          <w:i/>
          <w:color w:val="231F20"/>
          <w:spacing w:val="-14"/>
          <w:w w:val="105"/>
          <w:sz w:val="34"/>
        </w:rPr>
        <w:t> </w:t>
      </w:r>
      <w:r>
        <w:rPr>
          <w:i/>
          <w:color w:val="231F20"/>
          <w:w w:val="105"/>
          <w:sz w:val="34"/>
        </w:rPr>
        <w:t>tự</w:t>
      </w:r>
      <w:r>
        <w:rPr>
          <w:i/>
          <w:color w:val="231F20"/>
          <w:spacing w:val="-14"/>
          <w:w w:val="105"/>
          <w:sz w:val="34"/>
        </w:rPr>
        <w:t> </w:t>
      </w:r>
      <w:r>
        <w:rPr>
          <w:i/>
          <w:color w:val="231F20"/>
          <w:w w:val="105"/>
          <w:sz w:val="34"/>
        </w:rPr>
        <w:t>lai</w:t>
      </w:r>
      <w:r>
        <w:rPr>
          <w:i/>
          <w:color w:val="231F20"/>
          <w:spacing w:val="-14"/>
          <w:w w:val="105"/>
          <w:sz w:val="34"/>
        </w:rPr>
        <w:t> </w:t>
      </w:r>
      <w:r>
        <w:rPr>
          <w:i/>
          <w:color w:val="231F20"/>
          <w:w w:val="105"/>
          <w:sz w:val="34"/>
        </w:rPr>
        <w:t>giảng</w:t>
      </w:r>
      <w:r>
        <w:rPr>
          <w:i/>
          <w:color w:val="231F20"/>
          <w:spacing w:val="-14"/>
          <w:w w:val="105"/>
          <w:sz w:val="34"/>
        </w:rPr>
        <w:t> </w:t>
      </w:r>
      <w:r>
        <w:rPr>
          <w:i/>
          <w:color w:val="231F20"/>
          <w:w w:val="105"/>
          <w:sz w:val="34"/>
        </w:rPr>
        <w:t>gia</w:t>
      </w:r>
      <w:r>
        <w:rPr>
          <w:i/>
          <w:color w:val="231F20"/>
          <w:spacing w:val="-13"/>
          <w:w w:val="105"/>
          <w:sz w:val="34"/>
        </w:rPr>
        <w:t> </w:t>
      </w:r>
      <w:r>
        <w:rPr>
          <w:i/>
          <w:color w:val="231F20"/>
          <w:w w:val="105"/>
          <w:sz w:val="34"/>
        </w:rPr>
        <w:t>đa</w:t>
      </w:r>
      <w:r>
        <w:rPr>
          <w:i/>
          <w:color w:val="231F20"/>
          <w:spacing w:val="-14"/>
          <w:w w:val="105"/>
          <w:sz w:val="34"/>
        </w:rPr>
        <w:t> </w:t>
      </w:r>
      <w:r>
        <w:rPr>
          <w:i/>
          <w:color w:val="231F20"/>
          <w:w w:val="105"/>
          <w:sz w:val="34"/>
        </w:rPr>
        <w:t>cứ</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Đường</w:t>
      </w:r>
      <w:r>
        <w:rPr>
          <w:i/>
          <w:color w:val="231F20"/>
          <w:spacing w:val="-14"/>
          <w:w w:val="105"/>
          <w:sz w:val="34"/>
        </w:rPr>
        <w:t> </w:t>
      </w:r>
      <w:r>
        <w:rPr>
          <w:i/>
          <w:color w:val="231F20"/>
          <w:w w:val="105"/>
          <w:sz w:val="34"/>
        </w:rPr>
        <w:t>dịch</w:t>
      </w:r>
      <w:r>
        <w:rPr>
          <w:i/>
          <w:color w:val="231F20"/>
          <w:spacing w:val="-14"/>
          <w:w w:val="105"/>
          <w:sz w:val="34"/>
        </w:rPr>
        <w:t> </w:t>
      </w:r>
      <w:r>
        <w:rPr>
          <w:i/>
          <w:color w:val="231F20"/>
          <w:w w:val="105"/>
          <w:sz w:val="34"/>
        </w:rPr>
        <w:t>sai</w:t>
      </w:r>
      <w:r>
        <w:rPr>
          <w:i/>
          <w:color w:val="231F20"/>
          <w:spacing w:val="-14"/>
          <w:w w:val="105"/>
          <w:sz w:val="34"/>
        </w:rPr>
        <w:t> </w:t>
      </w:r>
      <w:r>
        <w:rPr>
          <w:i/>
          <w:color w:val="231F20"/>
          <w:spacing w:val="-5"/>
          <w:w w:val="105"/>
          <w:sz w:val="34"/>
        </w:rPr>
        <w:t>dữ</w:t>
      </w:r>
    </w:p>
    <w:p>
      <w:pPr>
        <w:spacing w:after="0" w:line="302"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19"/>
      </w:pPr>
      <w:r>
        <w:rPr>
          <w:i/>
          <w:color w:val="231F20"/>
          <w:w w:val="105"/>
        </w:rPr>
        <w:t>tương</w:t>
      </w:r>
      <w:r>
        <w:rPr>
          <w:i/>
          <w:color w:val="231F20"/>
          <w:spacing w:val="-9"/>
          <w:w w:val="105"/>
        </w:rPr>
        <w:t> </w:t>
      </w:r>
      <w:r>
        <w:rPr>
          <w:i/>
          <w:color w:val="231F20"/>
          <w:w w:val="105"/>
        </w:rPr>
        <w:t>cận,</w:t>
      </w:r>
      <w:r>
        <w:rPr>
          <w:i/>
          <w:color w:val="231F20"/>
          <w:spacing w:val="-9"/>
          <w:w w:val="105"/>
        </w:rPr>
        <w:t> </w:t>
      </w:r>
      <w:r>
        <w:rPr>
          <w:i/>
          <w:color w:val="231F20"/>
          <w:w w:val="105"/>
        </w:rPr>
        <w:t>cái</w:t>
      </w:r>
      <w:r>
        <w:rPr>
          <w:i/>
          <w:color w:val="231F20"/>
          <w:spacing w:val="-9"/>
          <w:w w:val="105"/>
        </w:rPr>
        <w:t> </w:t>
      </w:r>
      <w:r>
        <w:rPr>
          <w:i/>
          <w:color w:val="231F20"/>
          <w:w w:val="105"/>
        </w:rPr>
        <w:t>đồng</w:t>
      </w:r>
      <w:r>
        <w:rPr>
          <w:i/>
          <w:color w:val="231F20"/>
          <w:spacing w:val="-9"/>
          <w:w w:val="105"/>
        </w:rPr>
        <w:t> </w:t>
      </w:r>
      <w:r>
        <w:rPr>
          <w:i/>
          <w:color w:val="231F20"/>
          <w:w w:val="105"/>
        </w:rPr>
        <w:t>nhất</w:t>
      </w:r>
      <w:r>
        <w:rPr>
          <w:i/>
          <w:color w:val="231F20"/>
          <w:spacing w:val="-9"/>
          <w:w w:val="105"/>
        </w:rPr>
        <w:t> </w:t>
      </w:r>
      <w:r>
        <w:rPr>
          <w:i/>
          <w:color w:val="231F20"/>
          <w:w w:val="105"/>
        </w:rPr>
        <w:t>phạn</w:t>
      </w:r>
      <w:r>
        <w:rPr>
          <w:i/>
          <w:color w:val="231F20"/>
          <w:spacing w:val="-9"/>
          <w:w w:val="105"/>
        </w:rPr>
        <w:t> </w:t>
      </w:r>
      <w:r>
        <w:rPr>
          <w:i/>
          <w:color w:val="231F20"/>
          <w:w w:val="105"/>
        </w:rPr>
        <w:t>bản</w:t>
      </w:r>
      <w:r>
        <w:rPr>
          <w:i/>
          <w:color w:val="231F20"/>
          <w:spacing w:val="-9"/>
          <w:w w:val="105"/>
        </w:rPr>
        <w:t> </w:t>
      </w:r>
      <w:r>
        <w:rPr>
          <w:i/>
          <w:color w:val="231F20"/>
          <w:w w:val="105"/>
        </w:rPr>
        <w:t>dã”</w:t>
      </w:r>
      <w:r>
        <w:rPr>
          <w:i/>
          <w:color w:val="231F20"/>
          <w:spacing w:val="-11"/>
          <w:w w:val="105"/>
        </w:rPr>
        <w:t> </w:t>
      </w:r>
      <w:r>
        <w:rPr>
          <w:color w:val="231F20"/>
          <w:w w:val="105"/>
        </w:rPr>
        <w:t>(Cư</w:t>
      </w:r>
      <w:r>
        <w:rPr>
          <w:color w:val="231F20"/>
          <w:spacing w:val="-9"/>
          <w:w w:val="105"/>
        </w:rPr>
        <w:t> </w:t>
      </w:r>
      <w:r>
        <w:rPr>
          <w:color w:val="231F20"/>
          <w:w w:val="105"/>
        </w:rPr>
        <w:t>sĩ</w:t>
      </w:r>
      <w:r>
        <w:rPr>
          <w:color w:val="231F20"/>
          <w:spacing w:val="-9"/>
          <w:w w:val="105"/>
        </w:rPr>
        <w:t> </w:t>
      </w:r>
      <w:r>
        <w:rPr>
          <w:color w:val="231F20"/>
          <w:w w:val="105"/>
        </w:rPr>
        <w:t>Trầm</w:t>
      </w:r>
      <w:r>
        <w:rPr>
          <w:color w:val="231F20"/>
          <w:spacing w:val="-9"/>
          <w:w w:val="105"/>
        </w:rPr>
        <w:t> </w:t>
      </w:r>
      <w:r>
        <w:rPr>
          <w:color w:val="231F20"/>
          <w:w w:val="105"/>
        </w:rPr>
        <w:t>lại</w:t>
      </w:r>
      <w:r>
        <w:rPr>
          <w:color w:val="231F20"/>
          <w:spacing w:val="-9"/>
          <w:w w:val="105"/>
        </w:rPr>
        <w:t> </w:t>
      </w:r>
      <w:r>
        <w:rPr>
          <w:color w:val="231F20"/>
          <w:w w:val="105"/>
        </w:rPr>
        <w:t>nói: Bản Ngụy dịch, văn từ rõ ràng, nghĩa lý trọn đủ, cho nên trước nay giảng sư phần nhiều y cứ. Bản Đường dịch sự</w:t>
      </w:r>
      <w:r>
        <w:rPr>
          <w:color w:val="231F20"/>
          <w:spacing w:val="80"/>
          <w:w w:val="105"/>
        </w:rPr>
        <w:t> </w:t>
      </w:r>
      <w:r>
        <w:rPr>
          <w:color w:val="231F20"/>
          <w:w w:val="105"/>
        </w:rPr>
        <w:t>sai khác cũng tương tự, bởi vì đều đồng một nguyên bản </w:t>
      </w:r>
      <w:r>
        <w:rPr>
          <w:color w:val="231F20"/>
          <w:spacing w:val="-2"/>
          <w:w w:val="105"/>
        </w:rPr>
        <w:t>Phạn</w:t>
      </w:r>
      <w:r>
        <w:rPr>
          <w:color w:val="231F20"/>
          <w:spacing w:val="-20"/>
          <w:w w:val="105"/>
        </w:rPr>
        <w:t> </w:t>
      </w:r>
      <w:r>
        <w:rPr>
          <w:color w:val="231F20"/>
          <w:spacing w:val="-2"/>
          <w:w w:val="105"/>
        </w:rPr>
        <w:t>văn).</w:t>
      </w:r>
      <w:r>
        <w:rPr>
          <w:color w:val="231F20"/>
          <w:spacing w:val="-20"/>
          <w:w w:val="105"/>
        </w:rPr>
        <w:t> </w:t>
      </w:r>
      <w:r>
        <w:rPr>
          <w:color w:val="231F20"/>
          <w:spacing w:val="-2"/>
          <w:w w:val="105"/>
        </w:rPr>
        <w:t>Đường</w:t>
      </w:r>
      <w:r>
        <w:rPr>
          <w:color w:val="231F20"/>
          <w:spacing w:val="-20"/>
          <w:w w:val="105"/>
        </w:rPr>
        <w:t> </w:t>
      </w:r>
      <w:r>
        <w:rPr>
          <w:color w:val="231F20"/>
          <w:spacing w:val="-2"/>
          <w:w w:val="105"/>
        </w:rPr>
        <w:t>dịch</w:t>
      </w:r>
      <w:r>
        <w:rPr>
          <w:color w:val="231F20"/>
          <w:spacing w:val="-20"/>
          <w:w w:val="105"/>
        </w:rPr>
        <w:t> </w:t>
      </w:r>
      <w:r>
        <w:rPr>
          <w:color w:val="231F20"/>
          <w:spacing w:val="-2"/>
          <w:w w:val="105"/>
        </w:rPr>
        <w:t>này</w:t>
      </w:r>
      <w:r>
        <w:rPr>
          <w:color w:val="231F20"/>
          <w:spacing w:val="-20"/>
          <w:w w:val="105"/>
        </w:rPr>
        <w:t> </w:t>
      </w:r>
      <w:r>
        <w:rPr>
          <w:color w:val="231F20"/>
          <w:spacing w:val="-2"/>
          <w:w w:val="105"/>
        </w:rPr>
        <w:t>chính</w:t>
      </w:r>
      <w:r>
        <w:rPr>
          <w:color w:val="231F20"/>
          <w:spacing w:val="-20"/>
          <w:w w:val="105"/>
        </w:rPr>
        <w:t> </w:t>
      </w:r>
      <w:r>
        <w:rPr>
          <w:color w:val="231F20"/>
          <w:spacing w:val="-2"/>
          <w:w w:val="105"/>
        </w:rPr>
        <w:t>là</w:t>
      </w:r>
      <w:r>
        <w:rPr>
          <w:color w:val="231F20"/>
          <w:spacing w:val="-20"/>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0"/>
          <w:w w:val="105"/>
        </w:rPr>
        <w:t> </w:t>
      </w:r>
      <w:r>
        <w:rPr>
          <w:i/>
          <w:color w:val="231F20"/>
          <w:spacing w:val="-2"/>
          <w:w w:val="105"/>
        </w:rPr>
        <w:t>Thọ</w:t>
      </w:r>
      <w:r>
        <w:rPr>
          <w:i/>
          <w:color w:val="231F20"/>
          <w:spacing w:val="-20"/>
          <w:w w:val="105"/>
        </w:rPr>
        <w:t> </w:t>
      </w:r>
      <w:r>
        <w:rPr>
          <w:i/>
          <w:color w:val="231F20"/>
          <w:spacing w:val="-2"/>
          <w:w w:val="105"/>
        </w:rPr>
        <w:t>Như</w:t>
      </w:r>
      <w:r>
        <w:rPr>
          <w:i/>
          <w:color w:val="231F20"/>
          <w:spacing w:val="-20"/>
          <w:w w:val="105"/>
        </w:rPr>
        <w:t> </w:t>
      </w:r>
      <w:r>
        <w:rPr>
          <w:i/>
          <w:color w:val="231F20"/>
          <w:spacing w:val="-2"/>
          <w:w w:val="105"/>
        </w:rPr>
        <w:t>Lai </w:t>
      </w:r>
      <w:r>
        <w:rPr>
          <w:i/>
          <w:color w:val="231F20"/>
          <w:w w:val="105"/>
        </w:rPr>
        <w:t>Hội”</w:t>
      </w:r>
      <w:r>
        <w:rPr>
          <w:i/>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i/>
          <w:color w:val="231F20"/>
          <w:w w:val="105"/>
        </w:rPr>
        <w:t>Đại</w:t>
      </w:r>
      <w:r>
        <w:rPr>
          <w:i/>
          <w:color w:val="231F20"/>
          <w:spacing w:val="-23"/>
          <w:w w:val="105"/>
        </w:rPr>
        <w:t> </w:t>
      </w:r>
      <w:r>
        <w:rPr>
          <w:i/>
          <w:color w:val="231F20"/>
          <w:w w:val="105"/>
        </w:rPr>
        <w:t>Bảo</w:t>
      </w:r>
      <w:r>
        <w:rPr>
          <w:i/>
          <w:color w:val="231F20"/>
          <w:spacing w:val="-22"/>
          <w:w w:val="105"/>
        </w:rPr>
        <w:t> </w:t>
      </w:r>
      <w:r>
        <w:rPr>
          <w:i/>
          <w:color w:val="231F20"/>
          <w:w w:val="105"/>
        </w:rPr>
        <w:t>Tích</w:t>
      </w:r>
      <w:r>
        <w:rPr>
          <w:color w:val="231F20"/>
          <w:w w:val="105"/>
        </w:rPr>
        <w:t>,</w:t>
      </w:r>
      <w:r>
        <w:rPr>
          <w:color w:val="231F20"/>
          <w:spacing w:val="-22"/>
          <w:w w:val="105"/>
        </w:rPr>
        <w:t> </w:t>
      </w:r>
      <w:r>
        <w:rPr>
          <w:color w:val="231F20"/>
          <w:w w:val="105"/>
        </w:rPr>
        <w:t>so</w:t>
      </w:r>
      <w:r>
        <w:rPr>
          <w:color w:val="231F20"/>
          <w:spacing w:val="-23"/>
          <w:w w:val="105"/>
        </w:rPr>
        <w:t> </w:t>
      </w:r>
      <w:r>
        <w:rPr>
          <w:color w:val="231F20"/>
          <w:w w:val="105"/>
        </w:rPr>
        <w:t>với</w:t>
      </w:r>
      <w:r>
        <w:rPr>
          <w:color w:val="231F20"/>
          <w:spacing w:val="-22"/>
          <w:w w:val="105"/>
        </w:rPr>
        <w:t> </w:t>
      </w:r>
      <w:r>
        <w:rPr>
          <w:color w:val="231F20"/>
          <w:w w:val="105"/>
        </w:rPr>
        <w:t>bản</w:t>
      </w:r>
      <w:r>
        <w:rPr>
          <w:color w:val="231F20"/>
          <w:spacing w:val="-22"/>
          <w:w w:val="105"/>
        </w:rPr>
        <w:t> </w:t>
      </w:r>
      <w:r>
        <w:rPr>
          <w:color w:val="231F20"/>
          <w:w w:val="105"/>
        </w:rPr>
        <w:t>dịch</w:t>
      </w:r>
      <w:r>
        <w:rPr>
          <w:color w:val="231F20"/>
          <w:spacing w:val="-23"/>
          <w:w w:val="105"/>
        </w:rPr>
        <w:t> </w:t>
      </w:r>
      <w:r>
        <w:rPr>
          <w:color w:val="231F20"/>
          <w:w w:val="105"/>
        </w:rPr>
        <w:t>lưu</w:t>
      </w:r>
      <w:r>
        <w:rPr>
          <w:color w:val="231F20"/>
          <w:spacing w:val="-22"/>
          <w:w w:val="105"/>
        </w:rPr>
        <w:t> </w:t>
      </w:r>
      <w:r>
        <w:rPr>
          <w:color w:val="231F20"/>
          <w:w w:val="105"/>
        </w:rPr>
        <w:t>hành</w:t>
      </w:r>
      <w:r>
        <w:rPr>
          <w:color w:val="231F20"/>
          <w:spacing w:val="-22"/>
          <w:w w:val="105"/>
        </w:rPr>
        <w:t> </w:t>
      </w:r>
      <w:r>
        <w:rPr>
          <w:color w:val="231F20"/>
          <w:w w:val="105"/>
        </w:rPr>
        <w:t>rộng nhất</w:t>
      </w:r>
      <w:r>
        <w:rPr>
          <w:color w:val="231F20"/>
          <w:spacing w:val="-19"/>
          <w:w w:val="105"/>
        </w:rPr>
        <w:t> </w:t>
      </w:r>
      <w:r>
        <w:rPr>
          <w:color w:val="231F20"/>
          <w:w w:val="105"/>
        </w:rPr>
        <w:t>hiện</w:t>
      </w:r>
      <w:r>
        <w:rPr>
          <w:color w:val="231F20"/>
          <w:spacing w:val="-19"/>
          <w:w w:val="105"/>
        </w:rPr>
        <w:t> </w:t>
      </w:r>
      <w:r>
        <w:rPr>
          <w:color w:val="231F20"/>
          <w:w w:val="105"/>
        </w:rPr>
        <w:t>nay</w:t>
      </w:r>
      <w:r>
        <w:rPr>
          <w:color w:val="231F20"/>
          <w:spacing w:val="-19"/>
          <w:w w:val="105"/>
        </w:rPr>
        <w:t> </w:t>
      </w:r>
      <w:r>
        <w:rPr>
          <w:color w:val="231F20"/>
          <w:w w:val="105"/>
        </w:rPr>
        <w:t>của</w:t>
      </w:r>
      <w:r>
        <w:rPr>
          <w:color w:val="231F20"/>
          <w:spacing w:val="-19"/>
          <w:w w:val="105"/>
        </w:rPr>
        <w:t> </w:t>
      </w:r>
      <w:r>
        <w:rPr>
          <w:color w:val="231F20"/>
          <w:w w:val="105"/>
        </w:rPr>
        <w:t>Khương</w:t>
      </w:r>
      <w:r>
        <w:rPr>
          <w:color w:val="231F20"/>
          <w:spacing w:val="-19"/>
          <w:w w:val="105"/>
        </w:rPr>
        <w:t> </w:t>
      </w:r>
      <w:r>
        <w:rPr>
          <w:color w:val="231F20"/>
          <w:w w:val="105"/>
        </w:rPr>
        <w:t>Tăng</w:t>
      </w:r>
      <w:r>
        <w:rPr>
          <w:color w:val="231F20"/>
          <w:spacing w:val="-19"/>
          <w:w w:val="105"/>
        </w:rPr>
        <w:t> </w:t>
      </w:r>
      <w:r>
        <w:rPr>
          <w:color w:val="231F20"/>
          <w:w w:val="105"/>
        </w:rPr>
        <w:t>Khải</w:t>
      </w:r>
      <w:r>
        <w:rPr>
          <w:color w:val="231F20"/>
          <w:spacing w:val="-19"/>
          <w:w w:val="105"/>
        </w:rPr>
        <w:t> </w:t>
      </w:r>
      <w:r>
        <w:rPr>
          <w:color w:val="231F20"/>
          <w:w w:val="105"/>
        </w:rPr>
        <w:t>(Ngụy</w:t>
      </w:r>
      <w:r>
        <w:rPr>
          <w:color w:val="231F20"/>
          <w:spacing w:val="-19"/>
          <w:w w:val="105"/>
        </w:rPr>
        <w:t> </w:t>
      </w:r>
      <w:r>
        <w:rPr>
          <w:color w:val="231F20"/>
          <w:w w:val="105"/>
        </w:rPr>
        <w:t>dịch),</w:t>
      </w:r>
      <w:r>
        <w:rPr>
          <w:color w:val="231F20"/>
          <w:spacing w:val="-20"/>
          <w:w w:val="105"/>
        </w:rPr>
        <w:t> </w:t>
      </w:r>
      <w:r>
        <w:rPr>
          <w:color w:val="231F20"/>
          <w:w w:val="105"/>
        </w:rPr>
        <w:t>thì</w:t>
      </w:r>
      <w:r>
        <w:rPr>
          <w:color w:val="231F20"/>
          <w:spacing w:val="-20"/>
          <w:w w:val="105"/>
        </w:rPr>
        <w:t> </w:t>
      </w:r>
      <w:r>
        <w:rPr>
          <w:color w:val="231F20"/>
          <w:w w:val="105"/>
        </w:rPr>
        <w:t>giống nhiều,</w:t>
      </w:r>
      <w:r>
        <w:rPr>
          <w:color w:val="231F20"/>
          <w:spacing w:val="-4"/>
          <w:w w:val="105"/>
        </w:rPr>
        <w:t> </w:t>
      </w:r>
      <w:r>
        <w:rPr>
          <w:color w:val="231F20"/>
          <w:w w:val="105"/>
        </w:rPr>
        <w:t>sai</w:t>
      </w:r>
      <w:r>
        <w:rPr>
          <w:color w:val="231F20"/>
          <w:spacing w:val="-4"/>
          <w:w w:val="105"/>
        </w:rPr>
        <w:t> </w:t>
      </w:r>
      <w:r>
        <w:rPr>
          <w:color w:val="231F20"/>
          <w:w w:val="105"/>
        </w:rPr>
        <w:t>biệt</w:t>
      </w:r>
      <w:r>
        <w:rPr>
          <w:color w:val="231F20"/>
          <w:spacing w:val="-4"/>
          <w:w w:val="105"/>
        </w:rPr>
        <w:t> </w:t>
      </w:r>
      <w:r>
        <w:rPr>
          <w:color w:val="231F20"/>
          <w:w w:val="105"/>
        </w:rPr>
        <w:t>ít.</w:t>
      </w:r>
      <w:r>
        <w:rPr>
          <w:color w:val="231F20"/>
          <w:spacing w:val="-4"/>
          <w:w w:val="105"/>
        </w:rPr>
        <w:t> </w:t>
      </w:r>
      <w:r>
        <w:rPr>
          <w:color w:val="231F20"/>
          <w:w w:val="105"/>
        </w:rPr>
        <w:t>Họ</w:t>
      </w:r>
      <w:r>
        <w:rPr>
          <w:color w:val="231F20"/>
          <w:spacing w:val="-4"/>
          <w:w w:val="105"/>
        </w:rPr>
        <w:t> </w:t>
      </w:r>
      <w:r>
        <w:rPr>
          <w:color w:val="231F20"/>
          <w:w w:val="105"/>
        </w:rPr>
        <w:t>phán</w:t>
      </w:r>
      <w:r>
        <w:rPr>
          <w:color w:val="231F20"/>
          <w:spacing w:val="-4"/>
          <w:w w:val="105"/>
        </w:rPr>
        <w:t> </w:t>
      </w:r>
      <w:r>
        <w:rPr>
          <w:color w:val="231F20"/>
          <w:w w:val="105"/>
        </w:rPr>
        <w:t>định</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5"/>
          <w:w w:val="105"/>
        </w:rPr>
        <w:t> </w:t>
      </w:r>
      <w:r>
        <w:rPr>
          <w:color w:val="231F20"/>
          <w:w w:val="105"/>
        </w:rPr>
        <w:t>một</w:t>
      </w:r>
      <w:r>
        <w:rPr>
          <w:color w:val="231F20"/>
          <w:spacing w:val="-4"/>
          <w:w w:val="105"/>
        </w:rPr>
        <w:t> </w:t>
      </w:r>
      <w:r>
        <w:rPr>
          <w:color w:val="231F20"/>
          <w:w w:val="105"/>
        </w:rPr>
        <w:t>nguyên</w:t>
      </w:r>
      <w:r>
        <w:rPr>
          <w:color w:val="231F20"/>
          <w:spacing w:val="-4"/>
          <w:w w:val="105"/>
        </w:rPr>
        <w:t> </w:t>
      </w:r>
      <w:r>
        <w:rPr>
          <w:color w:val="231F20"/>
          <w:w w:val="105"/>
        </w:rPr>
        <w:t>bản.</w:t>
      </w:r>
      <w:r>
        <w:rPr>
          <w:color w:val="231F20"/>
          <w:spacing w:val="-4"/>
          <w:w w:val="105"/>
        </w:rPr>
        <w:t> </w:t>
      </w:r>
      <w:r>
        <w:rPr>
          <w:color w:val="231F20"/>
          <w:w w:val="105"/>
        </w:rPr>
        <w:t>Một nguyên bản nhưng 2 loại phiên dịch.</w:t>
      </w:r>
    </w:p>
    <w:p>
      <w:pPr>
        <w:spacing w:line="307" w:lineRule="auto" w:before="136"/>
        <w:ind w:left="387" w:right="120" w:firstLine="453"/>
        <w:jc w:val="both"/>
        <w:rPr>
          <w:sz w:val="34"/>
        </w:rPr>
      </w:pPr>
      <w:r>
        <w:rPr>
          <w:color w:val="231F20"/>
          <w:w w:val="105"/>
          <w:sz w:val="34"/>
        </w:rPr>
        <w:t>Họ</w:t>
      </w:r>
      <w:r>
        <w:rPr>
          <w:color w:val="231F20"/>
          <w:spacing w:val="-3"/>
          <w:w w:val="105"/>
          <w:sz w:val="34"/>
        </w:rPr>
        <w:t> </w:t>
      </w:r>
      <w:r>
        <w:rPr>
          <w:color w:val="231F20"/>
          <w:w w:val="105"/>
          <w:sz w:val="34"/>
        </w:rPr>
        <w:t>nói:</w:t>
      </w:r>
      <w:r>
        <w:rPr>
          <w:color w:val="231F20"/>
          <w:spacing w:val="-3"/>
          <w:w w:val="105"/>
          <w:sz w:val="34"/>
        </w:rPr>
        <w:t> </w:t>
      </w:r>
      <w:r>
        <w:rPr>
          <w:i/>
          <w:color w:val="231F20"/>
          <w:w w:val="105"/>
          <w:sz w:val="34"/>
        </w:rPr>
        <w:t>“Tống</w:t>
      </w:r>
      <w:r>
        <w:rPr>
          <w:i/>
          <w:color w:val="231F20"/>
          <w:spacing w:val="-2"/>
          <w:w w:val="105"/>
          <w:sz w:val="34"/>
        </w:rPr>
        <w:t> </w:t>
      </w:r>
      <w:r>
        <w:rPr>
          <w:i/>
          <w:color w:val="231F20"/>
          <w:w w:val="105"/>
          <w:sz w:val="34"/>
        </w:rPr>
        <w:t>dịch</w:t>
      </w:r>
      <w:r>
        <w:rPr>
          <w:i/>
          <w:color w:val="231F20"/>
          <w:spacing w:val="-3"/>
          <w:w w:val="105"/>
          <w:sz w:val="34"/>
        </w:rPr>
        <w:t> </w:t>
      </w:r>
      <w:r>
        <w:rPr>
          <w:i/>
          <w:color w:val="231F20"/>
          <w:w w:val="105"/>
          <w:sz w:val="34"/>
        </w:rPr>
        <w:t>diệc</w:t>
      </w:r>
      <w:r>
        <w:rPr>
          <w:i/>
          <w:color w:val="231F20"/>
          <w:spacing w:val="-3"/>
          <w:w w:val="105"/>
          <w:sz w:val="34"/>
        </w:rPr>
        <w:t> </w:t>
      </w:r>
      <w:r>
        <w:rPr>
          <w:i/>
          <w:color w:val="231F20"/>
          <w:w w:val="105"/>
          <w:sz w:val="34"/>
        </w:rPr>
        <w:t>thậm</w:t>
      </w:r>
      <w:r>
        <w:rPr>
          <w:i/>
          <w:color w:val="231F20"/>
          <w:spacing w:val="-3"/>
          <w:w w:val="105"/>
          <w:sz w:val="34"/>
        </w:rPr>
        <w:t> </w:t>
      </w:r>
      <w:r>
        <w:rPr>
          <w:i/>
          <w:color w:val="231F20"/>
          <w:w w:val="105"/>
          <w:sz w:val="34"/>
        </w:rPr>
        <w:t>minh</w:t>
      </w:r>
      <w:r>
        <w:rPr>
          <w:i/>
          <w:color w:val="231F20"/>
          <w:spacing w:val="-2"/>
          <w:w w:val="105"/>
          <w:sz w:val="34"/>
        </w:rPr>
        <w:t> </w:t>
      </w:r>
      <w:r>
        <w:rPr>
          <w:i/>
          <w:color w:val="231F20"/>
          <w:w w:val="105"/>
          <w:sz w:val="34"/>
        </w:rPr>
        <w:t>sướng</w:t>
      </w:r>
      <w:r>
        <w:rPr>
          <w:i/>
          <w:color w:val="231F20"/>
          <w:spacing w:val="-2"/>
          <w:w w:val="105"/>
          <w:sz w:val="34"/>
        </w:rPr>
        <w:t> </w:t>
      </w:r>
      <w:r>
        <w:rPr>
          <w:i/>
          <w:color w:val="231F20"/>
          <w:w w:val="105"/>
          <w:sz w:val="34"/>
        </w:rPr>
        <w:t>nhi</w:t>
      </w:r>
      <w:r>
        <w:rPr>
          <w:i/>
          <w:color w:val="231F20"/>
          <w:spacing w:val="-3"/>
          <w:w w:val="105"/>
          <w:sz w:val="34"/>
        </w:rPr>
        <w:t> </w:t>
      </w:r>
      <w:r>
        <w:rPr>
          <w:i/>
          <w:color w:val="231F20"/>
          <w:w w:val="105"/>
          <w:sz w:val="34"/>
        </w:rPr>
        <w:t>từ</w:t>
      </w:r>
      <w:r>
        <w:rPr>
          <w:i/>
          <w:color w:val="231F20"/>
          <w:spacing w:val="-3"/>
          <w:w w:val="105"/>
          <w:sz w:val="34"/>
        </w:rPr>
        <w:t> </w:t>
      </w:r>
      <w:r>
        <w:rPr>
          <w:i/>
          <w:color w:val="231F20"/>
          <w:w w:val="105"/>
          <w:sz w:val="34"/>
        </w:rPr>
        <w:t>cú</w:t>
      </w:r>
      <w:r>
        <w:rPr>
          <w:i/>
          <w:color w:val="231F20"/>
          <w:spacing w:val="-3"/>
          <w:w w:val="105"/>
          <w:sz w:val="34"/>
        </w:rPr>
        <w:t> </w:t>
      </w:r>
      <w:r>
        <w:rPr>
          <w:i/>
          <w:color w:val="231F20"/>
          <w:w w:val="105"/>
          <w:sz w:val="34"/>
        </w:rPr>
        <w:t>tiền hậu đại dị hựu nhất phạn bản dã” </w:t>
      </w:r>
      <w:r>
        <w:rPr>
          <w:color w:val="231F20"/>
          <w:w w:val="105"/>
          <w:sz w:val="34"/>
        </w:rPr>
        <w:t>(Họ nói: Bản Tống dịch cũng</w:t>
      </w:r>
      <w:r>
        <w:rPr>
          <w:color w:val="231F20"/>
          <w:w w:val="105"/>
          <w:sz w:val="34"/>
        </w:rPr>
        <w:t> rõ</w:t>
      </w:r>
      <w:r>
        <w:rPr>
          <w:color w:val="231F20"/>
          <w:w w:val="105"/>
          <w:sz w:val="34"/>
        </w:rPr>
        <w:t> ràng</w:t>
      </w:r>
      <w:r>
        <w:rPr>
          <w:color w:val="231F20"/>
          <w:w w:val="105"/>
          <w:sz w:val="34"/>
        </w:rPr>
        <w:t> sáng</w:t>
      </w:r>
      <w:r>
        <w:rPr>
          <w:color w:val="231F20"/>
          <w:w w:val="105"/>
          <w:sz w:val="34"/>
        </w:rPr>
        <w:t> sủa,</w:t>
      </w:r>
      <w:r>
        <w:rPr>
          <w:color w:val="231F20"/>
          <w:w w:val="105"/>
          <w:sz w:val="34"/>
        </w:rPr>
        <w:t> nhưng</w:t>
      </w:r>
      <w:r>
        <w:rPr>
          <w:color w:val="231F20"/>
          <w:w w:val="105"/>
          <w:sz w:val="34"/>
        </w:rPr>
        <w:t> câu</w:t>
      </w:r>
      <w:r>
        <w:rPr>
          <w:color w:val="231F20"/>
          <w:w w:val="105"/>
          <w:sz w:val="34"/>
        </w:rPr>
        <w:t> từ</w:t>
      </w:r>
      <w:r>
        <w:rPr>
          <w:color w:val="231F20"/>
          <w:w w:val="105"/>
          <w:sz w:val="34"/>
        </w:rPr>
        <w:t> trước</w:t>
      </w:r>
      <w:r>
        <w:rPr>
          <w:color w:val="231F20"/>
          <w:w w:val="105"/>
          <w:sz w:val="34"/>
        </w:rPr>
        <w:t> sau</w:t>
      </w:r>
      <w:r>
        <w:rPr>
          <w:color w:val="231F20"/>
          <w:w w:val="105"/>
          <w:sz w:val="34"/>
        </w:rPr>
        <w:t> sai</w:t>
      </w:r>
      <w:r>
        <w:rPr>
          <w:color w:val="231F20"/>
          <w:w w:val="105"/>
          <w:sz w:val="34"/>
        </w:rPr>
        <w:t> khác nhiều. Lại là một bản Phạn vậy). Ở đây, khẳng định không cùng một cuốn.</w:t>
      </w:r>
    </w:p>
    <w:p>
      <w:pPr>
        <w:spacing w:line="307" w:lineRule="auto" w:before="139"/>
        <w:ind w:left="387" w:right="120" w:firstLine="453"/>
        <w:jc w:val="both"/>
        <w:rPr>
          <w:sz w:val="34"/>
        </w:rPr>
      </w:pPr>
      <w:r>
        <w:rPr>
          <w:i/>
          <w:color w:val="231F20"/>
          <w:sz w:val="34"/>
        </w:rPr>
        <w:t>“Hán</w:t>
      </w:r>
      <w:r>
        <w:rPr>
          <w:i/>
          <w:color w:val="231F20"/>
          <w:spacing w:val="-6"/>
          <w:sz w:val="34"/>
        </w:rPr>
        <w:t> </w:t>
      </w:r>
      <w:r>
        <w:rPr>
          <w:i/>
          <w:color w:val="231F20"/>
          <w:sz w:val="34"/>
        </w:rPr>
        <w:t>ngô</w:t>
      </w:r>
      <w:r>
        <w:rPr>
          <w:i/>
          <w:color w:val="231F20"/>
          <w:spacing w:val="-6"/>
          <w:sz w:val="34"/>
        </w:rPr>
        <w:t> </w:t>
      </w:r>
      <w:r>
        <w:rPr>
          <w:i/>
          <w:color w:val="231F20"/>
          <w:sz w:val="34"/>
        </w:rPr>
        <w:t>nhị</w:t>
      </w:r>
      <w:r>
        <w:rPr>
          <w:i/>
          <w:color w:val="231F20"/>
          <w:spacing w:val="-6"/>
          <w:sz w:val="34"/>
        </w:rPr>
        <w:t> </w:t>
      </w:r>
      <w:r>
        <w:rPr>
          <w:i/>
          <w:color w:val="231F20"/>
          <w:sz w:val="34"/>
        </w:rPr>
        <w:t>dịch,</w:t>
      </w:r>
      <w:r>
        <w:rPr>
          <w:i/>
          <w:color w:val="231F20"/>
          <w:spacing w:val="-6"/>
          <w:sz w:val="34"/>
        </w:rPr>
        <w:t> </w:t>
      </w:r>
      <w:r>
        <w:rPr>
          <w:i/>
          <w:color w:val="231F20"/>
          <w:sz w:val="34"/>
        </w:rPr>
        <w:t>văn</w:t>
      </w:r>
      <w:r>
        <w:rPr>
          <w:i/>
          <w:color w:val="231F20"/>
          <w:spacing w:val="-6"/>
          <w:sz w:val="34"/>
        </w:rPr>
        <w:t> </w:t>
      </w:r>
      <w:r>
        <w:rPr>
          <w:i/>
          <w:color w:val="231F20"/>
          <w:sz w:val="34"/>
        </w:rPr>
        <w:t>từ</w:t>
      </w:r>
      <w:r>
        <w:rPr>
          <w:i/>
          <w:color w:val="231F20"/>
          <w:spacing w:val="-6"/>
          <w:sz w:val="34"/>
        </w:rPr>
        <w:t> </w:t>
      </w:r>
      <w:r>
        <w:rPr>
          <w:i/>
          <w:color w:val="231F20"/>
          <w:sz w:val="34"/>
        </w:rPr>
        <w:t>chuyết</w:t>
      </w:r>
      <w:r>
        <w:rPr>
          <w:i/>
          <w:color w:val="231F20"/>
          <w:spacing w:val="-6"/>
          <w:sz w:val="34"/>
        </w:rPr>
        <w:t> </w:t>
      </w:r>
      <w:r>
        <w:rPr>
          <w:i/>
          <w:color w:val="231F20"/>
          <w:sz w:val="34"/>
        </w:rPr>
        <w:t>sáp,</w:t>
      </w:r>
      <w:r>
        <w:rPr>
          <w:i/>
          <w:color w:val="231F20"/>
          <w:spacing w:val="-6"/>
          <w:sz w:val="34"/>
        </w:rPr>
        <w:t> </w:t>
      </w:r>
      <w:r>
        <w:rPr>
          <w:i/>
          <w:color w:val="231F20"/>
          <w:sz w:val="34"/>
        </w:rPr>
        <w:t>nhi</w:t>
      </w:r>
      <w:r>
        <w:rPr>
          <w:i/>
          <w:color w:val="231F20"/>
          <w:spacing w:val="-6"/>
          <w:sz w:val="34"/>
        </w:rPr>
        <w:t> </w:t>
      </w:r>
      <w:r>
        <w:rPr>
          <w:i/>
          <w:color w:val="231F20"/>
          <w:sz w:val="34"/>
        </w:rPr>
        <w:t>nghĩa</w:t>
      </w:r>
      <w:r>
        <w:rPr>
          <w:i/>
          <w:color w:val="231F20"/>
          <w:spacing w:val="-6"/>
          <w:sz w:val="34"/>
        </w:rPr>
        <w:t> </w:t>
      </w:r>
      <w:r>
        <w:rPr>
          <w:i/>
          <w:color w:val="231F20"/>
          <w:sz w:val="34"/>
        </w:rPr>
        <w:t>hữu</w:t>
      </w:r>
      <w:r>
        <w:rPr>
          <w:i/>
          <w:color w:val="231F20"/>
          <w:spacing w:val="-6"/>
          <w:sz w:val="34"/>
        </w:rPr>
        <w:t> </w:t>
      </w:r>
      <w:r>
        <w:rPr>
          <w:i/>
          <w:color w:val="231F20"/>
          <w:sz w:val="34"/>
        </w:rPr>
        <w:t>tương </w:t>
      </w:r>
      <w:r>
        <w:rPr>
          <w:i/>
          <w:color w:val="231F20"/>
          <w:w w:val="105"/>
          <w:sz w:val="34"/>
        </w:rPr>
        <w:t>bổ bị giả tắc hựu nhất phạn bản dã” </w:t>
      </w:r>
      <w:r>
        <w:rPr>
          <w:color w:val="231F20"/>
          <w:w w:val="105"/>
          <w:sz w:val="34"/>
        </w:rPr>
        <w:t>(2 bản Hán, Ngô dịch văn từ vụng về, nhưng nghĩa có vẻ đầy đủ. Lại là một bản Phạn</w:t>
      </w:r>
      <w:r>
        <w:rPr>
          <w:color w:val="231F20"/>
          <w:spacing w:val="-7"/>
          <w:w w:val="105"/>
          <w:sz w:val="34"/>
        </w:rPr>
        <w:t> </w:t>
      </w:r>
      <w:r>
        <w:rPr>
          <w:color w:val="231F20"/>
          <w:w w:val="105"/>
          <w:sz w:val="34"/>
        </w:rPr>
        <w:t>nữa).</w:t>
      </w:r>
      <w:r>
        <w:rPr>
          <w:color w:val="231F20"/>
          <w:spacing w:val="-7"/>
          <w:w w:val="105"/>
          <w:sz w:val="34"/>
        </w:rPr>
        <w:t> </w:t>
      </w:r>
      <w:r>
        <w:rPr>
          <w:color w:val="231F20"/>
          <w:w w:val="105"/>
          <w:sz w:val="34"/>
        </w:rPr>
        <w:t>Đây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xem</w:t>
      </w:r>
      <w:r>
        <w:rPr>
          <w:color w:val="231F20"/>
          <w:spacing w:val="-7"/>
          <w:w w:val="105"/>
          <w:sz w:val="34"/>
        </w:rPr>
        <w:t> </w:t>
      </w:r>
      <w:r>
        <w:rPr>
          <w:color w:val="231F20"/>
          <w:w w:val="105"/>
          <w:sz w:val="34"/>
        </w:rPr>
        <w:t>5</w:t>
      </w:r>
      <w:r>
        <w:rPr>
          <w:color w:val="231F20"/>
          <w:spacing w:val="-7"/>
          <w:w w:val="105"/>
          <w:sz w:val="34"/>
        </w:rPr>
        <w:t> </w:t>
      </w:r>
      <w:r>
        <w:rPr>
          <w:color w:val="231F20"/>
          <w:w w:val="105"/>
          <w:sz w:val="34"/>
        </w:rPr>
        <w:t>loại</w:t>
      </w:r>
      <w:r>
        <w:rPr>
          <w:color w:val="231F20"/>
          <w:spacing w:val="-7"/>
          <w:w w:val="105"/>
          <w:sz w:val="34"/>
        </w:rPr>
        <w:t> </w:t>
      </w:r>
      <w:r>
        <w:rPr>
          <w:color w:val="231F20"/>
          <w:w w:val="105"/>
          <w:sz w:val="34"/>
        </w:rPr>
        <w:t>bản</w:t>
      </w:r>
      <w:r>
        <w:rPr>
          <w:color w:val="231F20"/>
          <w:spacing w:val="-7"/>
          <w:w w:val="105"/>
          <w:sz w:val="34"/>
        </w:rPr>
        <w:t> </w:t>
      </w:r>
      <w:r>
        <w:rPr>
          <w:color w:val="231F20"/>
          <w:w w:val="105"/>
          <w:sz w:val="34"/>
        </w:rPr>
        <w:t>dịch</w:t>
      </w:r>
      <w:r>
        <w:rPr>
          <w:color w:val="231F20"/>
          <w:spacing w:val="-7"/>
          <w:w w:val="105"/>
          <w:sz w:val="34"/>
        </w:rPr>
        <w:t> </w:t>
      </w:r>
      <w:r>
        <w:rPr>
          <w:color w:val="231F20"/>
          <w:w w:val="105"/>
          <w:sz w:val="34"/>
        </w:rPr>
        <w:t>hiện</w:t>
      </w:r>
      <w:r>
        <w:rPr>
          <w:color w:val="231F20"/>
          <w:spacing w:val="-7"/>
          <w:w w:val="105"/>
          <w:sz w:val="34"/>
        </w:rPr>
        <w:t> </w:t>
      </w:r>
      <w:r>
        <w:rPr>
          <w:color w:val="231F20"/>
          <w:w w:val="105"/>
          <w:sz w:val="34"/>
        </w:rPr>
        <w:t>nay,</w:t>
      </w:r>
      <w:r>
        <w:rPr>
          <w:color w:val="231F20"/>
          <w:spacing w:val="-7"/>
          <w:w w:val="105"/>
          <w:sz w:val="34"/>
        </w:rPr>
        <w:t> </w:t>
      </w:r>
      <w:r>
        <w:rPr>
          <w:color w:val="231F20"/>
          <w:w w:val="105"/>
          <w:sz w:val="34"/>
        </w:rPr>
        <w:t>ít</w:t>
      </w:r>
      <w:r>
        <w:rPr>
          <w:color w:val="231F20"/>
          <w:spacing w:val="-7"/>
          <w:w w:val="105"/>
          <w:sz w:val="34"/>
        </w:rPr>
        <w:t> </w:t>
      </w:r>
      <w:r>
        <w:rPr>
          <w:color w:val="231F20"/>
          <w:w w:val="105"/>
          <w:sz w:val="34"/>
        </w:rPr>
        <w:t>nhất</w:t>
      </w:r>
      <w:r>
        <w:rPr>
          <w:color w:val="231F20"/>
          <w:spacing w:val="-7"/>
          <w:w w:val="105"/>
          <w:sz w:val="34"/>
        </w:rPr>
        <w:t> </w:t>
      </w:r>
      <w:r>
        <w:rPr>
          <w:color w:val="231F20"/>
          <w:w w:val="105"/>
          <w:sz w:val="34"/>
        </w:rPr>
        <w:t>có</w:t>
      </w:r>
      <w:r>
        <w:rPr>
          <w:color w:val="231F20"/>
          <w:spacing w:val="-7"/>
          <w:w w:val="105"/>
          <w:sz w:val="34"/>
        </w:rPr>
        <w:t> </w:t>
      </w:r>
      <w:r>
        <w:rPr>
          <w:color w:val="231F20"/>
          <w:w w:val="105"/>
          <w:sz w:val="34"/>
        </w:rPr>
        <w:t>3 bản</w:t>
      </w:r>
      <w:r>
        <w:rPr>
          <w:color w:val="231F20"/>
          <w:spacing w:val="-2"/>
          <w:w w:val="105"/>
          <w:sz w:val="34"/>
        </w:rPr>
        <w:t> </w:t>
      </w:r>
      <w:r>
        <w:rPr>
          <w:color w:val="231F20"/>
          <w:w w:val="105"/>
          <w:sz w:val="34"/>
        </w:rPr>
        <w:t>tiếng</w:t>
      </w:r>
      <w:r>
        <w:rPr>
          <w:color w:val="231F20"/>
          <w:spacing w:val="-2"/>
          <w:w w:val="105"/>
          <w:sz w:val="34"/>
        </w:rPr>
        <w:t> </w:t>
      </w:r>
      <w:r>
        <w:rPr>
          <w:color w:val="231F20"/>
          <w:w w:val="105"/>
          <w:sz w:val="34"/>
        </w:rPr>
        <w:t>Phạn</w:t>
      </w:r>
      <w:r>
        <w:rPr>
          <w:color w:val="231F20"/>
          <w:spacing w:val="-2"/>
          <w:w w:val="105"/>
          <w:sz w:val="34"/>
        </w:rPr>
        <w:t> </w:t>
      </w:r>
      <w:r>
        <w:rPr>
          <w:color w:val="231F20"/>
          <w:w w:val="105"/>
          <w:sz w:val="34"/>
        </w:rPr>
        <w:t>bất</w:t>
      </w:r>
      <w:r>
        <w:rPr>
          <w:color w:val="231F20"/>
          <w:spacing w:val="-2"/>
          <w:w w:val="105"/>
          <w:sz w:val="34"/>
        </w:rPr>
        <w:t> </w:t>
      </w:r>
      <w:r>
        <w:rPr>
          <w:color w:val="231F20"/>
          <w:w w:val="105"/>
          <w:sz w:val="34"/>
        </w:rPr>
        <w:t>đồng.</w:t>
      </w:r>
      <w:r>
        <w:rPr>
          <w:color w:val="231F20"/>
          <w:spacing w:val="-1"/>
          <w:w w:val="105"/>
          <w:sz w:val="34"/>
        </w:rPr>
        <w:t> </w:t>
      </w:r>
      <w:r>
        <w:rPr>
          <w:color w:val="231F20"/>
          <w:w w:val="105"/>
          <w:sz w:val="34"/>
        </w:rPr>
        <w:t>Điều</w:t>
      </w:r>
      <w:r>
        <w:rPr>
          <w:color w:val="231F20"/>
          <w:spacing w:val="-1"/>
          <w:w w:val="105"/>
          <w:sz w:val="34"/>
        </w:rPr>
        <w:t> </w:t>
      </w:r>
      <w:r>
        <w:rPr>
          <w:color w:val="231F20"/>
          <w:w w:val="105"/>
          <w:sz w:val="34"/>
        </w:rPr>
        <w:t>này,</w:t>
      </w:r>
      <w:r>
        <w:rPr>
          <w:color w:val="231F20"/>
          <w:spacing w:val="-2"/>
          <w:w w:val="105"/>
          <w:sz w:val="34"/>
        </w:rPr>
        <w:t> </w:t>
      </w:r>
      <w:r>
        <w:rPr>
          <w:color w:val="231F20"/>
          <w:w w:val="105"/>
          <w:sz w:val="34"/>
        </w:rPr>
        <w:t>nói</w:t>
      </w:r>
      <w:r>
        <w:rPr>
          <w:color w:val="231F20"/>
          <w:spacing w:val="-2"/>
          <w:w w:val="105"/>
          <w:sz w:val="34"/>
        </w:rPr>
        <w:t> </w:t>
      </w:r>
      <w:r>
        <w:rPr>
          <w:color w:val="231F20"/>
          <w:w w:val="105"/>
          <w:sz w:val="34"/>
        </w:rPr>
        <w:t>cũng</w:t>
      </w:r>
      <w:r>
        <w:rPr>
          <w:color w:val="231F20"/>
          <w:spacing w:val="-2"/>
          <w:w w:val="105"/>
          <w:sz w:val="34"/>
        </w:rPr>
        <w:t> </w:t>
      </w:r>
      <w:r>
        <w:rPr>
          <w:color w:val="231F20"/>
          <w:w w:val="105"/>
          <w:sz w:val="34"/>
        </w:rPr>
        <w:t>rất</w:t>
      </w:r>
      <w:r>
        <w:rPr>
          <w:color w:val="231F20"/>
          <w:spacing w:val="-2"/>
          <w:w w:val="105"/>
          <w:sz w:val="34"/>
        </w:rPr>
        <w:t> </w:t>
      </w:r>
      <w:r>
        <w:rPr>
          <w:color w:val="231F20"/>
          <w:w w:val="105"/>
          <w:sz w:val="34"/>
        </w:rPr>
        <w:t>có</w:t>
      </w:r>
      <w:r>
        <w:rPr>
          <w:color w:val="231F20"/>
          <w:spacing w:val="-2"/>
          <w:w w:val="105"/>
          <w:sz w:val="34"/>
        </w:rPr>
        <w:t> </w:t>
      </w:r>
      <w:r>
        <w:rPr>
          <w:color w:val="231F20"/>
          <w:w w:val="105"/>
          <w:sz w:val="34"/>
        </w:rPr>
        <w:t>lý.</w:t>
      </w:r>
    </w:p>
    <w:p>
      <w:pPr>
        <w:spacing w:line="307" w:lineRule="auto" w:before="139"/>
        <w:ind w:left="388" w:right="121" w:firstLine="453"/>
        <w:jc w:val="both"/>
        <w:rPr>
          <w:sz w:val="34"/>
        </w:rPr>
      </w:pPr>
      <w:r>
        <w:rPr>
          <w:i/>
          <w:color w:val="231F20"/>
          <w:w w:val="105"/>
          <w:sz w:val="34"/>
        </w:rPr>
        <w:t>“Trầm</w:t>
      </w:r>
      <w:r>
        <w:rPr>
          <w:i/>
          <w:color w:val="231F20"/>
          <w:spacing w:val="-7"/>
          <w:w w:val="105"/>
          <w:sz w:val="34"/>
        </w:rPr>
        <w:t> </w:t>
      </w:r>
      <w:r>
        <w:rPr>
          <w:i/>
          <w:color w:val="231F20"/>
          <w:w w:val="105"/>
          <w:sz w:val="34"/>
        </w:rPr>
        <w:t>thị</w:t>
      </w:r>
      <w:r>
        <w:rPr>
          <w:i/>
          <w:color w:val="231F20"/>
          <w:spacing w:val="-7"/>
          <w:w w:val="105"/>
          <w:sz w:val="34"/>
        </w:rPr>
        <w:t> </w:t>
      </w:r>
      <w:r>
        <w:rPr>
          <w:i/>
          <w:color w:val="231F20"/>
          <w:w w:val="105"/>
          <w:sz w:val="34"/>
        </w:rPr>
        <w:t>tuy</w:t>
      </w:r>
      <w:r>
        <w:rPr>
          <w:i/>
          <w:color w:val="231F20"/>
          <w:spacing w:val="-7"/>
          <w:w w:val="105"/>
          <w:sz w:val="34"/>
        </w:rPr>
        <w:t> </w:t>
      </w:r>
      <w:r>
        <w:rPr>
          <w:i/>
          <w:color w:val="231F20"/>
          <w:w w:val="105"/>
          <w:sz w:val="34"/>
        </w:rPr>
        <w:t>vị</w:t>
      </w:r>
      <w:r>
        <w:rPr>
          <w:i/>
          <w:color w:val="231F20"/>
          <w:spacing w:val="-7"/>
          <w:w w:val="105"/>
          <w:sz w:val="34"/>
        </w:rPr>
        <w:t> </w:t>
      </w:r>
      <w:r>
        <w:rPr>
          <w:i/>
          <w:color w:val="231F20"/>
          <w:w w:val="105"/>
          <w:sz w:val="34"/>
        </w:rPr>
        <w:t>năng</w:t>
      </w:r>
      <w:r>
        <w:rPr>
          <w:i/>
          <w:color w:val="231F20"/>
          <w:spacing w:val="-7"/>
          <w:w w:val="105"/>
          <w:sz w:val="34"/>
        </w:rPr>
        <w:t> </w:t>
      </w:r>
      <w:r>
        <w:rPr>
          <w:i/>
          <w:color w:val="231F20"/>
          <w:w w:val="105"/>
          <w:sz w:val="34"/>
        </w:rPr>
        <w:t>trực</w:t>
      </w:r>
      <w:r>
        <w:rPr>
          <w:i/>
          <w:color w:val="231F20"/>
          <w:spacing w:val="-7"/>
          <w:w w:val="105"/>
          <w:sz w:val="34"/>
        </w:rPr>
        <w:t> </w:t>
      </w:r>
      <w:r>
        <w:rPr>
          <w:i/>
          <w:color w:val="231F20"/>
          <w:w w:val="105"/>
          <w:sz w:val="34"/>
        </w:rPr>
        <w:t>tùng</w:t>
      </w:r>
      <w:r>
        <w:rPr>
          <w:i/>
          <w:color w:val="231F20"/>
          <w:spacing w:val="-7"/>
          <w:w w:val="105"/>
          <w:sz w:val="34"/>
        </w:rPr>
        <w:t> </w:t>
      </w:r>
      <w:r>
        <w:rPr>
          <w:i/>
          <w:color w:val="231F20"/>
          <w:w w:val="105"/>
          <w:sz w:val="34"/>
        </w:rPr>
        <w:t>cổ</w:t>
      </w:r>
      <w:r>
        <w:rPr>
          <w:i/>
          <w:color w:val="231F20"/>
          <w:spacing w:val="-7"/>
          <w:w w:val="105"/>
          <w:sz w:val="34"/>
        </w:rPr>
        <w:t> </w:t>
      </w:r>
      <w:r>
        <w:rPr>
          <w:i/>
          <w:color w:val="231F20"/>
          <w:w w:val="105"/>
          <w:sz w:val="34"/>
        </w:rPr>
        <w:t>phạn</w:t>
      </w:r>
      <w:r>
        <w:rPr>
          <w:i/>
          <w:color w:val="231F20"/>
          <w:spacing w:val="-7"/>
          <w:w w:val="105"/>
          <w:sz w:val="34"/>
        </w:rPr>
        <w:t> </w:t>
      </w:r>
      <w:r>
        <w:rPr>
          <w:i/>
          <w:color w:val="231F20"/>
          <w:w w:val="105"/>
          <w:sz w:val="34"/>
        </w:rPr>
        <w:t>giáp</w:t>
      </w:r>
      <w:r>
        <w:rPr>
          <w:i/>
          <w:color w:val="231F20"/>
          <w:spacing w:val="-7"/>
          <w:w w:val="105"/>
          <w:sz w:val="34"/>
        </w:rPr>
        <w:t> </w:t>
      </w:r>
      <w:r>
        <w:rPr>
          <w:i/>
          <w:color w:val="231F20"/>
          <w:w w:val="105"/>
          <w:sz w:val="34"/>
        </w:rPr>
        <w:t>thủ</w:t>
      </w:r>
      <w:r>
        <w:rPr>
          <w:i/>
          <w:color w:val="231F20"/>
          <w:spacing w:val="-7"/>
          <w:w w:val="105"/>
          <w:sz w:val="34"/>
        </w:rPr>
        <w:t> </w:t>
      </w:r>
      <w:r>
        <w:rPr>
          <w:i/>
          <w:color w:val="231F20"/>
          <w:w w:val="105"/>
          <w:sz w:val="34"/>
        </w:rPr>
        <w:t>chứng, </w:t>
      </w:r>
      <w:r>
        <w:rPr>
          <w:i/>
          <w:color w:val="231F20"/>
          <w:spacing w:val="-2"/>
          <w:w w:val="105"/>
          <w:sz w:val="34"/>
        </w:rPr>
        <w:t>đãn</w:t>
      </w:r>
      <w:r>
        <w:rPr>
          <w:i/>
          <w:color w:val="231F20"/>
          <w:spacing w:val="-18"/>
          <w:w w:val="105"/>
          <w:sz w:val="34"/>
        </w:rPr>
        <w:t> </w:t>
      </w:r>
      <w:r>
        <w:rPr>
          <w:i/>
          <w:color w:val="231F20"/>
          <w:spacing w:val="-2"/>
          <w:w w:val="105"/>
          <w:sz w:val="34"/>
        </w:rPr>
        <w:t>kim</w:t>
      </w:r>
      <w:r>
        <w:rPr>
          <w:i/>
          <w:color w:val="231F20"/>
          <w:spacing w:val="-19"/>
          <w:w w:val="105"/>
          <w:sz w:val="34"/>
        </w:rPr>
        <w:t> </w:t>
      </w:r>
      <w:r>
        <w:rPr>
          <w:i/>
          <w:color w:val="231F20"/>
          <w:spacing w:val="-2"/>
          <w:w w:val="105"/>
          <w:sz w:val="34"/>
        </w:rPr>
        <w:t>nhược</w:t>
      </w:r>
      <w:r>
        <w:rPr>
          <w:i/>
          <w:color w:val="231F20"/>
          <w:spacing w:val="-19"/>
          <w:w w:val="105"/>
          <w:sz w:val="34"/>
        </w:rPr>
        <w:t> </w:t>
      </w:r>
      <w:r>
        <w:rPr>
          <w:i/>
          <w:color w:val="231F20"/>
          <w:spacing w:val="-2"/>
          <w:w w:val="105"/>
          <w:sz w:val="34"/>
        </w:rPr>
        <w:t>tế</w:t>
      </w:r>
      <w:r>
        <w:rPr>
          <w:i/>
          <w:color w:val="231F20"/>
          <w:spacing w:val="-19"/>
          <w:w w:val="105"/>
          <w:sz w:val="34"/>
        </w:rPr>
        <w:t> </w:t>
      </w:r>
      <w:r>
        <w:rPr>
          <w:i/>
          <w:color w:val="231F20"/>
          <w:spacing w:val="-2"/>
          <w:w w:val="105"/>
          <w:sz w:val="34"/>
        </w:rPr>
        <w:t>cứu</w:t>
      </w:r>
      <w:r>
        <w:rPr>
          <w:i/>
          <w:color w:val="231F20"/>
          <w:spacing w:val="-19"/>
          <w:w w:val="105"/>
          <w:sz w:val="34"/>
        </w:rPr>
        <w:t> </w:t>
      </w:r>
      <w:r>
        <w:rPr>
          <w:i/>
          <w:color w:val="231F20"/>
          <w:spacing w:val="-2"/>
          <w:w w:val="105"/>
          <w:sz w:val="34"/>
        </w:rPr>
        <w:t>tồn</w:t>
      </w:r>
      <w:r>
        <w:rPr>
          <w:i/>
          <w:color w:val="231F20"/>
          <w:spacing w:val="-18"/>
          <w:w w:val="105"/>
          <w:sz w:val="34"/>
        </w:rPr>
        <w:t> </w:t>
      </w:r>
      <w:r>
        <w:rPr>
          <w:i/>
          <w:color w:val="231F20"/>
          <w:spacing w:val="-2"/>
          <w:w w:val="105"/>
          <w:sz w:val="34"/>
        </w:rPr>
        <w:t>thế</w:t>
      </w:r>
      <w:r>
        <w:rPr>
          <w:i/>
          <w:color w:val="231F20"/>
          <w:spacing w:val="-18"/>
          <w:w w:val="105"/>
          <w:sz w:val="34"/>
        </w:rPr>
        <w:t> </w:t>
      </w:r>
      <w:r>
        <w:rPr>
          <w:i/>
          <w:color w:val="231F20"/>
          <w:spacing w:val="-2"/>
          <w:w w:val="105"/>
          <w:sz w:val="34"/>
        </w:rPr>
        <w:t>chi</w:t>
      </w:r>
      <w:r>
        <w:rPr>
          <w:i/>
          <w:color w:val="231F20"/>
          <w:spacing w:val="-19"/>
          <w:w w:val="105"/>
          <w:sz w:val="34"/>
        </w:rPr>
        <w:t> </w:t>
      </w:r>
      <w:r>
        <w:rPr>
          <w:i/>
          <w:color w:val="231F20"/>
          <w:spacing w:val="-2"/>
          <w:w w:val="105"/>
          <w:sz w:val="34"/>
        </w:rPr>
        <w:t>ngũ</w:t>
      </w:r>
      <w:r>
        <w:rPr>
          <w:i/>
          <w:color w:val="231F20"/>
          <w:spacing w:val="-18"/>
          <w:w w:val="105"/>
          <w:sz w:val="34"/>
        </w:rPr>
        <w:t> </w:t>
      </w:r>
      <w:r>
        <w:rPr>
          <w:i/>
          <w:color w:val="231F20"/>
          <w:spacing w:val="-2"/>
          <w:w w:val="105"/>
          <w:sz w:val="34"/>
        </w:rPr>
        <w:t>dịch,</w:t>
      </w:r>
      <w:r>
        <w:rPr>
          <w:i/>
          <w:color w:val="231F20"/>
          <w:spacing w:val="-19"/>
          <w:w w:val="105"/>
          <w:sz w:val="34"/>
        </w:rPr>
        <w:t> </w:t>
      </w:r>
      <w:r>
        <w:rPr>
          <w:i/>
          <w:color w:val="231F20"/>
          <w:spacing w:val="-2"/>
          <w:w w:val="105"/>
          <w:sz w:val="34"/>
        </w:rPr>
        <w:t>khả</w:t>
      </w:r>
      <w:r>
        <w:rPr>
          <w:i/>
          <w:color w:val="231F20"/>
          <w:spacing w:val="-18"/>
          <w:w w:val="105"/>
          <w:sz w:val="34"/>
        </w:rPr>
        <w:t> </w:t>
      </w:r>
      <w:r>
        <w:rPr>
          <w:i/>
          <w:color w:val="231F20"/>
          <w:spacing w:val="-2"/>
          <w:w w:val="105"/>
          <w:sz w:val="34"/>
        </w:rPr>
        <w:t>thôi</w:t>
      </w:r>
      <w:r>
        <w:rPr>
          <w:i/>
          <w:color w:val="231F20"/>
          <w:spacing w:val="-19"/>
          <w:w w:val="105"/>
          <w:sz w:val="34"/>
        </w:rPr>
        <w:t> </w:t>
      </w:r>
      <w:r>
        <w:rPr>
          <w:i/>
          <w:color w:val="231F20"/>
          <w:spacing w:val="-2"/>
          <w:w w:val="105"/>
          <w:sz w:val="34"/>
        </w:rPr>
        <w:t>tri</w:t>
      </w:r>
      <w:r>
        <w:rPr>
          <w:i/>
          <w:color w:val="231F20"/>
          <w:spacing w:val="-19"/>
          <w:w w:val="105"/>
          <w:sz w:val="34"/>
        </w:rPr>
        <w:t> </w:t>
      </w:r>
      <w:r>
        <w:rPr>
          <w:i/>
          <w:color w:val="231F20"/>
          <w:spacing w:val="-2"/>
          <w:w w:val="105"/>
          <w:sz w:val="34"/>
        </w:rPr>
        <w:t>đương </w:t>
      </w:r>
      <w:r>
        <w:rPr>
          <w:i/>
          <w:color w:val="231F20"/>
          <w:w w:val="105"/>
          <w:sz w:val="34"/>
        </w:rPr>
        <w:t>niên</w:t>
      </w:r>
      <w:r>
        <w:rPr>
          <w:i/>
          <w:color w:val="231F20"/>
          <w:spacing w:val="-1"/>
          <w:w w:val="105"/>
          <w:sz w:val="34"/>
        </w:rPr>
        <w:t> </w:t>
      </w:r>
      <w:r>
        <w:rPr>
          <w:i/>
          <w:color w:val="231F20"/>
          <w:w w:val="105"/>
          <w:sz w:val="34"/>
        </w:rPr>
        <w:t>phạn</w:t>
      </w:r>
      <w:r>
        <w:rPr>
          <w:i/>
          <w:color w:val="231F20"/>
          <w:spacing w:val="-1"/>
          <w:w w:val="105"/>
          <w:sz w:val="34"/>
        </w:rPr>
        <w:t> </w:t>
      </w:r>
      <w:r>
        <w:rPr>
          <w:i/>
          <w:color w:val="231F20"/>
          <w:w w:val="105"/>
          <w:sz w:val="34"/>
        </w:rPr>
        <w:t>giáp</w:t>
      </w:r>
      <w:r>
        <w:rPr>
          <w:i/>
          <w:color w:val="231F20"/>
          <w:spacing w:val="-2"/>
          <w:w w:val="105"/>
          <w:sz w:val="34"/>
        </w:rPr>
        <w:t> </w:t>
      </w:r>
      <w:r>
        <w:rPr>
          <w:i/>
          <w:color w:val="231F20"/>
          <w:w w:val="105"/>
          <w:sz w:val="34"/>
        </w:rPr>
        <w:t>chí</w:t>
      </w:r>
      <w:r>
        <w:rPr>
          <w:i/>
          <w:color w:val="231F20"/>
          <w:spacing w:val="-1"/>
          <w:w w:val="105"/>
          <w:sz w:val="34"/>
        </w:rPr>
        <w:t> </w:t>
      </w:r>
      <w:r>
        <w:rPr>
          <w:i/>
          <w:color w:val="231F20"/>
          <w:w w:val="105"/>
          <w:sz w:val="34"/>
        </w:rPr>
        <w:t>thiểu</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chủng,</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tri</w:t>
      </w:r>
      <w:r>
        <w:rPr>
          <w:i/>
          <w:color w:val="231F20"/>
          <w:spacing w:val="-1"/>
          <w:w w:val="105"/>
          <w:sz w:val="34"/>
        </w:rPr>
        <w:t> </w:t>
      </w:r>
      <w:r>
        <w:rPr>
          <w:i/>
          <w:color w:val="231F20"/>
          <w:w w:val="105"/>
          <w:sz w:val="34"/>
        </w:rPr>
        <w:t>trầm</w:t>
      </w:r>
      <w:r>
        <w:rPr>
          <w:i/>
          <w:color w:val="231F20"/>
          <w:spacing w:val="-1"/>
          <w:w w:val="105"/>
          <w:sz w:val="34"/>
        </w:rPr>
        <w:t> </w:t>
      </w:r>
      <w:r>
        <w:rPr>
          <w:i/>
          <w:color w:val="231F20"/>
          <w:w w:val="105"/>
          <w:sz w:val="34"/>
        </w:rPr>
        <w:t>thị</w:t>
      </w:r>
      <w:r>
        <w:rPr>
          <w:i/>
          <w:color w:val="231F20"/>
          <w:spacing w:val="-1"/>
          <w:w w:val="105"/>
          <w:sz w:val="34"/>
        </w:rPr>
        <w:t> </w:t>
      </w:r>
      <w:r>
        <w:rPr>
          <w:i/>
          <w:color w:val="231F20"/>
          <w:w w:val="105"/>
          <w:sz w:val="34"/>
        </w:rPr>
        <w:t>chi thuyết</w:t>
      </w:r>
      <w:r>
        <w:rPr>
          <w:i/>
          <w:color w:val="231F20"/>
          <w:spacing w:val="-11"/>
          <w:w w:val="105"/>
          <w:sz w:val="34"/>
        </w:rPr>
        <w:t> </w:t>
      </w:r>
      <w:r>
        <w:rPr>
          <w:i/>
          <w:color w:val="231F20"/>
          <w:w w:val="105"/>
          <w:sz w:val="34"/>
        </w:rPr>
        <w:t>khả</w:t>
      </w:r>
      <w:r>
        <w:rPr>
          <w:i/>
          <w:color w:val="231F20"/>
          <w:spacing w:val="-11"/>
          <w:w w:val="105"/>
          <w:sz w:val="34"/>
        </w:rPr>
        <w:t> </w:t>
      </w:r>
      <w:r>
        <w:rPr>
          <w:i/>
          <w:color w:val="231F20"/>
          <w:w w:val="105"/>
          <w:sz w:val="34"/>
        </w:rPr>
        <w:t>tín”</w:t>
      </w:r>
      <w:r>
        <w:rPr>
          <w:i/>
          <w:color w:val="231F20"/>
          <w:spacing w:val="-9"/>
          <w:w w:val="105"/>
          <w:sz w:val="34"/>
        </w:rPr>
        <w:t> </w:t>
      </w:r>
      <w:r>
        <w:rPr>
          <w:color w:val="231F20"/>
          <w:w w:val="105"/>
          <w:sz w:val="34"/>
        </w:rPr>
        <w:t>(Họ</w:t>
      </w:r>
      <w:r>
        <w:rPr>
          <w:color w:val="231F20"/>
          <w:spacing w:val="-11"/>
          <w:w w:val="105"/>
          <w:sz w:val="34"/>
        </w:rPr>
        <w:t> </w:t>
      </w:r>
      <w:r>
        <w:rPr>
          <w:color w:val="231F20"/>
          <w:w w:val="105"/>
          <w:sz w:val="34"/>
        </w:rPr>
        <w:t>Trầm</w:t>
      </w:r>
      <w:r>
        <w:rPr>
          <w:color w:val="231F20"/>
          <w:spacing w:val="-11"/>
          <w:w w:val="105"/>
          <w:sz w:val="34"/>
        </w:rPr>
        <w:t> </w:t>
      </w:r>
      <w:r>
        <w:rPr>
          <w:color w:val="231F20"/>
          <w:w w:val="105"/>
          <w:sz w:val="34"/>
        </w:rPr>
        <w:t>tuy</w:t>
      </w:r>
      <w:r>
        <w:rPr>
          <w:color w:val="231F20"/>
          <w:spacing w:val="-11"/>
          <w:w w:val="105"/>
          <w:sz w:val="34"/>
        </w:rPr>
        <w:t> </w:t>
      </w:r>
      <w:r>
        <w:rPr>
          <w:color w:val="231F20"/>
          <w:w w:val="105"/>
          <w:sz w:val="34"/>
        </w:rPr>
        <w:t>chưa</w:t>
      </w:r>
      <w:r>
        <w:rPr>
          <w:color w:val="231F20"/>
          <w:spacing w:val="-11"/>
          <w:w w:val="105"/>
          <w:sz w:val="34"/>
        </w:rPr>
        <w:t> </w:t>
      </w:r>
      <w:r>
        <w:rPr>
          <w:color w:val="231F20"/>
          <w:w w:val="105"/>
          <w:sz w:val="34"/>
        </w:rPr>
        <w:t>thể</w:t>
      </w:r>
      <w:r>
        <w:rPr>
          <w:color w:val="231F20"/>
          <w:spacing w:val="-11"/>
          <w:w w:val="105"/>
          <w:sz w:val="34"/>
        </w:rPr>
        <w:t> </w:t>
      </w:r>
      <w:r>
        <w:rPr>
          <w:color w:val="231F20"/>
          <w:w w:val="105"/>
          <w:sz w:val="34"/>
        </w:rPr>
        <w:t>trực</w:t>
      </w:r>
      <w:r>
        <w:rPr>
          <w:color w:val="231F20"/>
          <w:spacing w:val="-11"/>
          <w:w w:val="105"/>
          <w:sz w:val="34"/>
        </w:rPr>
        <w:t> </w:t>
      </w:r>
      <w:r>
        <w:rPr>
          <w:color w:val="231F20"/>
          <w:w w:val="105"/>
          <w:sz w:val="34"/>
        </w:rPr>
        <w:t>tiếp</w:t>
      </w:r>
      <w:r>
        <w:rPr>
          <w:color w:val="231F20"/>
          <w:spacing w:val="-11"/>
          <w:w w:val="105"/>
          <w:sz w:val="34"/>
        </w:rPr>
        <w:t> </w:t>
      </w:r>
      <w:r>
        <w:rPr>
          <w:color w:val="231F20"/>
          <w:w w:val="105"/>
          <w:sz w:val="34"/>
        </w:rPr>
        <w:t>chứng</w:t>
      </w:r>
      <w:r>
        <w:rPr>
          <w:color w:val="231F20"/>
          <w:spacing w:val="-11"/>
          <w:w w:val="105"/>
          <w:sz w:val="34"/>
        </w:rPr>
        <w:t> </w:t>
      </w:r>
      <w:r>
        <w:rPr>
          <w:color w:val="231F20"/>
          <w:w w:val="105"/>
          <w:sz w:val="34"/>
        </w:rPr>
        <w:t>minh từ</w:t>
      </w:r>
      <w:r>
        <w:rPr>
          <w:color w:val="231F20"/>
          <w:spacing w:val="26"/>
          <w:w w:val="105"/>
          <w:sz w:val="34"/>
        </w:rPr>
        <w:t> </w:t>
      </w:r>
      <w:r>
        <w:rPr>
          <w:color w:val="231F20"/>
          <w:w w:val="105"/>
          <w:sz w:val="34"/>
        </w:rPr>
        <w:t>bản</w:t>
      </w:r>
      <w:r>
        <w:rPr>
          <w:color w:val="231F20"/>
          <w:spacing w:val="26"/>
          <w:w w:val="105"/>
          <w:sz w:val="34"/>
        </w:rPr>
        <w:t> </w:t>
      </w:r>
      <w:r>
        <w:rPr>
          <w:color w:val="231F20"/>
          <w:w w:val="105"/>
          <w:sz w:val="34"/>
        </w:rPr>
        <w:t>Phạn</w:t>
      </w:r>
      <w:r>
        <w:rPr>
          <w:color w:val="231F20"/>
          <w:spacing w:val="26"/>
          <w:w w:val="105"/>
          <w:sz w:val="34"/>
        </w:rPr>
        <w:t> </w:t>
      </w:r>
      <w:r>
        <w:rPr>
          <w:color w:val="231F20"/>
          <w:w w:val="105"/>
          <w:sz w:val="34"/>
        </w:rPr>
        <w:t>cổ,</w:t>
      </w:r>
      <w:r>
        <w:rPr>
          <w:color w:val="231F20"/>
          <w:spacing w:val="26"/>
          <w:w w:val="105"/>
          <w:sz w:val="34"/>
        </w:rPr>
        <w:t> </w:t>
      </w:r>
      <w:r>
        <w:rPr>
          <w:color w:val="231F20"/>
          <w:w w:val="105"/>
          <w:sz w:val="34"/>
        </w:rPr>
        <w:t>nhưng</w:t>
      </w:r>
      <w:r>
        <w:rPr>
          <w:color w:val="231F20"/>
          <w:spacing w:val="26"/>
          <w:w w:val="105"/>
          <w:sz w:val="34"/>
        </w:rPr>
        <w:t> </w:t>
      </w:r>
      <w:r>
        <w:rPr>
          <w:color w:val="231F20"/>
          <w:w w:val="105"/>
          <w:sz w:val="34"/>
        </w:rPr>
        <w:t>nếu</w:t>
      </w:r>
      <w:r>
        <w:rPr>
          <w:color w:val="231F20"/>
          <w:spacing w:val="26"/>
          <w:w w:val="105"/>
          <w:sz w:val="34"/>
        </w:rPr>
        <w:t> </w:t>
      </w:r>
      <w:r>
        <w:rPr>
          <w:color w:val="231F20"/>
          <w:w w:val="105"/>
          <w:sz w:val="34"/>
        </w:rPr>
        <w:t>nay</w:t>
      </w:r>
      <w:r>
        <w:rPr>
          <w:color w:val="231F20"/>
          <w:spacing w:val="26"/>
          <w:w w:val="105"/>
          <w:sz w:val="34"/>
        </w:rPr>
        <w:t> </w:t>
      </w:r>
      <w:r>
        <w:rPr>
          <w:color w:val="231F20"/>
          <w:w w:val="105"/>
          <w:sz w:val="34"/>
        </w:rPr>
        <w:t>nghiên</w:t>
      </w:r>
      <w:r>
        <w:rPr>
          <w:color w:val="231F20"/>
          <w:spacing w:val="27"/>
          <w:w w:val="105"/>
          <w:sz w:val="34"/>
        </w:rPr>
        <w:t> </w:t>
      </w:r>
      <w:r>
        <w:rPr>
          <w:color w:val="231F20"/>
          <w:w w:val="105"/>
          <w:sz w:val="34"/>
        </w:rPr>
        <w:t>cứu</w:t>
      </w:r>
      <w:r>
        <w:rPr>
          <w:color w:val="231F20"/>
          <w:spacing w:val="26"/>
          <w:w w:val="105"/>
          <w:sz w:val="34"/>
        </w:rPr>
        <w:t> </w:t>
      </w:r>
      <w:r>
        <w:rPr>
          <w:color w:val="231F20"/>
          <w:w w:val="105"/>
          <w:sz w:val="34"/>
        </w:rPr>
        <w:t>kỹ</w:t>
      </w:r>
      <w:r>
        <w:rPr>
          <w:color w:val="231F20"/>
          <w:spacing w:val="26"/>
          <w:w w:val="105"/>
          <w:sz w:val="34"/>
        </w:rPr>
        <w:t> </w:t>
      </w:r>
      <w:r>
        <w:rPr>
          <w:color w:val="231F20"/>
          <w:w w:val="105"/>
          <w:sz w:val="34"/>
        </w:rPr>
        <w:t>5</w:t>
      </w:r>
      <w:r>
        <w:rPr>
          <w:color w:val="231F20"/>
          <w:spacing w:val="26"/>
          <w:w w:val="105"/>
          <w:sz w:val="34"/>
        </w:rPr>
        <w:t> </w:t>
      </w:r>
      <w:r>
        <w:rPr>
          <w:color w:val="231F20"/>
          <w:w w:val="105"/>
          <w:sz w:val="34"/>
        </w:rPr>
        <w:t>bản</w:t>
      </w:r>
      <w:r>
        <w:rPr>
          <w:color w:val="231F20"/>
          <w:spacing w:val="26"/>
          <w:w w:val="105"/>
          <w:sz w:val="34"/>
        </w:rPr>
        <w:t> </w:t>
      </w:r>
      <w:r>
        <w:rPr>
          <w:color w:val="231F20"/>
          <w:spacing w:val="-4"/>
          <w:w w:val="105"/>
          <w:sz w:val="34"/>
        </w:rPr>
        <w:t>dịch</w:t>
      </w:r>
    </w:p>
    <w:p>
      <w:pPr>
        <w:spacing w:after="0" w:line="30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0" w:lineRule="auto" w:before="106"/>
        <w:ind w:left="103" w:right="403"/>
      </w:pPr>
      <w:r>
        <w:rPr>
          <w:color w:val="231F20"/>
          <w:w w:val="105"/>
        </w:rPr>
        <w:t>hiện</w:t>
      </w:r>
      <w:r>
        <w:rPr>
          <w:color w:val="231F20"/>
          <w:spacing w:val="-5"/>
          <w:w w:val="105"/>
        </w:rPr>
        <w:t> </w:t>
      </w:r>
      <w:r>
        <w:rPr>
          <w:color w:val="231F20"/>
          <w:w w:val="105"/>
        </w:rPr>
        <w:t>còn,</w:t>
      </w:r>
      <w:r>
        <w:rPr>
          <w:color w:val="231F20"/>
          <w:spacing w:val="-5"/>
          <w:w w:val="105"/>
        </w:rPr>
        <w:t> </w:t>
      </w:r>
      <w:r>
        <w:rPr>
          <w:color w:val="231F20"/>
          <w:w w:val="105"/>
        </w:rPr>
        <w:t>suy</w:t>
      </w:r>
      <w:r>
        <w:rPr>
          <w:color w:val="231F20"/>
          <w:spacing w:val="-5"/>
          <w:w w:val="105"/>
        </w:rPr>
        <w:t> </w:t>
      </w:r>
      <w:r>
        <w:rPr>
          <w:color w:val="231F20"/>
          <w:w w:val="105"/>
        </w:rPr>
        <w:t>ra</w:t>
      </w:r>
      <w:r>
        <w:rPr>
          <w:color w:val="231F20"/>
          <w:spacing w:val="-5"/>
          <w:w w:val="105"/>
        </w:rPr>
        <w:t> </w:t>
      </w:r>
      <w:r>
        <w:rPr>
          <w:color w:val="231F20"/>
          <w:w w:val="105"/>
        </w:rPr>
        <w:t>biết</w:t>
      </w:r>
      <w:r>
        <w:rPr>
          <w:color w:val="231F20"/>
          <w:spacing w:val="-5"/>
          <w:w w:val="105"/>
        </w:rPr>
        <w:t> </w:t>
      </w:r>
      <w:r>
        <w:rPr>
          <w:color w:val="231F20"/>
          <w:w w:val="105"/>
        </w:rPr>
        <w:t>chí</w:t>
      </w:r>
      <w:r>
        <w:rPr>
          <w:color w:val="231F20"/>
          <w:spacing w:val="-5"/>
          <w:w w:val="105"/>
        </w:rPr>
        <w:t> </w:t>
      </w:r>
      <w:r>
        <w:rPr>
          <w:color w:val="231F20"/>
          <w:w w:val="105"/>
        </w:rPr>
        <w:t>ít</w:t>
      </w:r>
      <w:r>
        <w:rPr>
          <w:color w:val="231F20"/>
          <w:spacing w:val="-5"/>
          <w:w w:val="105"/>
        </w:rPr>
        <w:t> </w:t>
      </w:r>
      <w:r>
        <w:rPr>
          <w:color w:val="231F20"/>
          <w:w w:val="105"/>
        </w:rPr>
        <w:t>có</w:t>
      </w:r>
      <w:r>
        <w:rPr>
          <w:color w:val="231F20"/>
          <w:spacing w:val="-5"/>
          <w:w w:val="105"/>
        </w:rPr>
        <w:t> </w:t>
      </w:r>
      <w:r>
        <w:rPr>
          <w:color w:val="231F20"/>
          <w:w w:val="105"/>
        </w:rPr>
        <w:t>3</w:t>
      </w:r>
      <w:r>
        <w:rPr>
          <w:color w:val="231F20"/>
          <w:spacing w:val="-5"/>
          <w:w w:val="105"/>
        </w:rPr>
        <w:t> </w:t>
      </w:r>
      <w:r>
        <w:rPr>
          <w:color w:val="231F20"/>
          <w:w w:val="105"/>
        </w:rPr>
        <w:t>bản</w:t>
      </w:r>
      <w:r>
        <w:rPr>
          <w:color w:val="231F20"/>
          <w:spacing w:val="-5"/>
          <w:w w:val="105"/>
        </w:rPr>
        <w:t> </w:t>
      </w:r>
      <w:r>
        <w:rPr>
          <w:color w:val="231F20"/>
          <w:w w:val="105"/>
        </w:rPr>
        <w:t>Phạn</w:t>
      </w:r>
      <w:r>
        <w:rPr>
          <w:color w:val="231F20"/>
          <w:spacing w:val="-5"/>
          <w:w w:val="105"/>
        </w:rPr>
        <w:t> </w:t>
      </w:r>
      <w:r>
        <w:rPr>
          <w:color w:val="231F20"/>
          <w:w w:val="105"/>
        </w:rPr>
        <w:t>hiện</w:t>
      </w:r>
      <w:r>
        <w:rPr>
          <w:color w:val="231F20"/>
          <w:spacing w:val="-5"/>
          <w:w w:val="105"/>
        </w:rPr>
        <w:t> </w:t>
      </w:r>
      <w:r>
        <w:rPr>
          <w:color w:val="231F20"/>
          <w:w w:val="105"/>
        </w:rPr>
        <w:t>nay</w:t>
      </w:r>
      <w:r>
        <w:rPr>
          <w:color w:val="231F20"/>
          <w:spacing w:val="-5"/>
          <w:w w:val="105"/>
        </w:rPr>
        <w:t> </w:t>
      </w:r>
      <w:r>
        <w:rPr>
          <w:color w:val="231F20"/>
          <w:w w:val="105"/>
        </w:rPr>
        <w:t>lưu</w:t>
      </w:r>
      <w:r>
        <w:rPr>
          <w:color w:val="231F20"/>
          <w:spacing w:val="-5"/>
          <w:w w:val="105"/>
        </w:rPr>
        <w:t> </w:t>
      </w:r>
      <w:r>
        <w:rPr>
          <w:color w:val="231F20"/>
          <w:w w:val="105"/>
        </w:rPr>
        <w:t>hành. Cho</w:t>
      </w:r>
      <w:r>
        <w:rPr>
          <w:color w:val="231F20"/>
          <w:spacing w:val="-20"/>
          <w:w w:val="105"/>
        </w:rPr>
        <w:t> </w:t>
      </w:r>
      <w:r>
        <w:rPr>
          <w:color w:val="231F20"/>
          <w:w w:val="105"/>
        </w:rPr>
        <w:t>nên</w:t>
      </w:r>
      <w:r>
        <w:rPr>
          <w:color w:val="231F20"/>
          <w:spacing w:val="-20"/>
          <w:w w:val="105"/>
        </w:rPr>
        <w:t> </w:t>
      </w:r>
      <w:r>
        <w:rPr>
          <w:color w:val="231F20"/>
          <w:w w:val="105"/>
        </w:rPr>
        <w:t>biết</w:t>
      </w:r>
      <w:r>
        <w:rPr>
          <w:color w:val="231F20"/>
          <w:spacing w:val="-20"/>
          <w:w w:val="105"/>
        </w:rPr>
        <w:t> </w:t>
      </w:r>
      <w:r>
        <w:rPr>
          <w:color w:val="231F20"/>
          <w:w w:val="105"/>
        </w:rPr>
        <w:t>lời</w:t>
      </w:r>
      <w:r>
        <w:rPr>
          <w:color w:val="231F20"/>
          <w:spacing w:val="-20"/>
          <w:w w:val="105"/>
        </w:rPr>
        <w:t> </w:t>
      </w:r>
      <w:r>
        <w:rPr>
          <w:color w:val="231F20"/>
          <w:w w:val="105"/>
        </w:rPr>
        <w:t>họ</w:t>
      </w:r>
      <w:r>
        <w:rPr>
          <w:color w:val="231F20"/>
          <w:spacing w:val="-20"/>
          <w:w w:val="105"/>
        </w:rPr>
        <w:t> </w:t>
      </w:r>
      <w:r>
        <w:rPr>
          <w:color w:val="231F20"/>
          <w:w w:val="105"/>
        </w:rPr>
        <w:t>Trầm</w:t>
      </w:r>
      <w:r>
        <w:rPr>
          <w:color w:val="231F20"/>
          <w:spacing w:val="-20"/>
          <w:w w:val="105"/>
        </w:rPr>
        <w:t> </w:t>
      </w:r>
      <w:r>
        <w:rPr>
          <w:color w:val="231F20"/>
          <w:w w:val="105"/>
        </w:rPr>
        <w:t>nói</w:t>
      </w:r>
      <w:r>
        <w:rPr>
          <w:color w:val="231F20"/>
          <w:spacing w:val="-20"/>
          <w:w w:val="105"/>
        </w:rPr>
        <w:t> </w:t>
      </w:r>
      <w:r>
        <w:rPr>
          <w:color w:val="231F20"/>
          <w:w w:val="105"/>
        </w:rPr>
        <w:t>đáng</w:t>
      </w:r>
      <w:r>
        <w:rPr>
          <w:color w:val="231F20"/>
          <w:spacing w:val="-20"/>
          <w:w w:val="105"/>
        </w:rPr>
        <w:t> </w:t>
      </w:r>
      <w:r>
        <w:rPr>
          <w:color w:val="231F20"/>
          <w:w w:val="105"/>
        </w:rPr>
        <w:t>tin</w:t>
      </w:r>
      <w:r>
        <w:rPr>
          <w:color w:val="231F20"/>
          <w:spacing w:val="-20"/>
          <w:w w:val="105"/>
        </w:rPr>
        <w:t> </w:t>
      </w:r>
      <w:r>
        <w:rPr>
          <w:color w:val="231F20"/>
          <w:w w:val="105"/>
        </w:rPr>
        <w:t>cậy).</w:t>
      </w:r>
      <w:r>
        <w:rPr>
          <w:color w:val="231F20"/>
          <w:spacing w:val="-20"/>
          <w:w w:val="105"/>
        </w:rPr>
        <w:t> </w:t>
      </w:r>
      <w:r>
        <w:rPr>
          <w:color w:val="231F20"/>
          <w:w w:val="105"/>
        </w:rPr>
        <w:t>Truyền</w:t>
      </w:r>
      <w:r>
        <w:rPr>
          <w:color w:val="231F20"/>
          <w:spacing w:val="-20"/>
          <w:w w:val="105"/>
        </w:rPr>
        <w:t> </w:t>
      </w:r>
      <w:r>
        <w:rPr>
          <w:color w:val="231F20"/>
          <w:w w:val="105"/>
        </w:rPr>
        <w:t>đến</w:t>
      </w:r>
      <w:r>
        <w:rPr>
          <w:color w:val="231F20"/>
          <w:spacing w:val="-20"/>
          <w:w w:val="105"/>
        </w:rPr>
        <w:t> </w:t>
      </w:r>
      <w:r>
        <w:rPr>
          <w:color w:val="231F20"/>
          <w:w w:val="105"/>
        </w:rPr>
        <w:t>Nhật Bản,</w:t>
      </w:r>
      <w:r>
        <w:rPr>
          <w:color w:val="231F20"/>
          <w:spacing w:val="-5"/>
          <w:w w:val="105"/>
        </w:rPr>
        <w:t> </w:t>
      </w:r>
      <w:r>
        <w:rPr>
          <w:color w:val="231F20"/>
          <w:w w:val="105"/>
        </w:rPr>
        <w:t>Nhật</w:t>
      </w:r>
      <w:r>
        <w:rPr>
          <w:color w:val="231F20"/>
          <w:spacing w:val="-3"/>
          <w:w w:val="105"/>
        </w:rPr>
        <w:t> </w:t>
      </w:r>
      <w:r>
        <w:rPr>
          <w:color w:val="231F20"/>
          <w:w w:val="105"/>
        </w:rPr>
        <w:t>Bản</w:t>
      </w:r>
      <w:r>
        <w:rPr>
          <w:color w:val="231F20"/>
          <w:spacing w:val="-5"/>
          <w:w w:val="105"/>
        </w:rPr>
        <w:t> </w:t>
      </w:r>
      <w:r>
        <w:rPr>
          <w:color w:val="231F20"/>
          <w:w w:val="105"/>
        </w:rPr>
        <w:t>có</w:t>
      </w:r>
      <w:r>
        <w:rPr>
          <w:color w:val="231F20"/>
          <w:spacing w:val="-5"/>
          <w:w w:val="105"/>
        </w:rPr>
        <w:t> </w:t>
      </w:r>
      <w:r>
        <w:rPr>
          <w:color w:val="231F20"/>
          <w:w w:val="105"/>
        </w:rPr>
        <w:t>mấy</w:t>
      </w:r>
      <w:r>
        <w:rPr>
          <w:color w:val="231F20"/>
          <w:spacing w:val="-5"/>
          <w:w w:val="105"/>
        </w:rPr>
        <w:t> </w:t>
      </w:r>
      <w:r>
        <w:rPr>
          <w:color w:val="231F20"/>
          <w:w w:val="105"/>
        </w:rPr>
        <w:t>vị</w:t>
      </w:r>
      <w:r>
        <w:rPr>
          <w:color w:val="231F20"/>
          <w:spacing w:val="-5"/>
          <w:w w:val="105"/>
        </w:rPr>
        <w:t> </w:t>
      </w:r>
      <w:r>
        <w:rPr>
          <w:color w:val="231F20"/>
          <w:w w:val="105"/>
        </w:rPr>
        <w:t>pháp</w:t>
      </w:r>
      <w:r>
        <w:rPr>
          <w:color w:val="231F20"/>
          <w:spacing w:val="-5"/>
          <w:w w:val="105"/>
        </w:rPr>
        <w:t> </w:t>
      </w:r>
      <w:r>
        <w:rPr>
          <w:color w:val="231F20"/>
          <w:w w:val="105"/>
        </w:rPr>
        <w:t>sư</w:t>
      </w:r>
      <w:r>
        <w:rPr>
          <w:color w:val="231F20"/>
          <w:spacing w:val="-3"/>
          <w:w w:val="105"/>
        </w:rPr>
        <w:t> </w:t>
      </w:r>
      <w:r>
        <w:rPr>
          <w:color w:val="231F20"/>
          <w:w w:val="105"/>
        </w:rPr>
        <w:t>cũng</w:t>
      </w:r>
      <w:r>
        <w:rPr>
          <w:color w:val="231F20"/>
          <w:spacing w:val="-5"/>
          <w:w w:val="105"/>
        </w:rPr>
        <w:t> </w:t>
      </w:r>
      <w:r>
        <w:rPr>
          <w:color w:val="231F20"/>
          <w:w w:val="105"/>
        </w:rPr>
        <w:t>có</w:t>
      </w:r>
      <w:r>
        <w:rPr>
          <w:color w:val="231F20"/>
          <w:spacing w:val="-5"/>
          <w:w w:val="105"/>
        </w:rPr>
        <w:t> </w:t>
      </w:r>
      <w:r>
        <w:rPr>
          <w:color w:val="231F20"/>
          <w:w w:val="105"/>
        </w:rPr>
        <w:t>cách</w:t>
      </w:r>
      <w:r>
        <w:rPr>
          <w:color w:val="231F20"/>
          <w:spacing w:val="-5"/>
          <w:w w:val="105"/>
        </w:rPr>
        <w:t> </w:t>
      </w:r>
      <w:r>
        <w:rPr>
          <w:color w:val="231F20"/>
          <w:w w:val="105"/>
        </w:rPr>
        <w:t>nhìn</w:t>
      </w:r>
      <w:r>
        <w:rPr>
          <w:color w:val="231F20"/>
          <w:spacing w:val="-5"/>
          <w:w w:val="105"/>
        </w:rPr>
        <w:t> </w:t>
      </w:r>
      <w:r>
        <w:rPr>
          <w:color w:val="231F20"/>
          <w:w w:val="105"/>
        </w:rPr>
        <w:t>này.</w:t>
      </w:r>
    </w:p>
    <w:p>
      <w:pPr>
        <w:spacing w:line="300" w:lineRule="auto" w:before="139"/>
        <w:ind w:left="103" w:right="403" w:firstLine="453"/>
        <w:jc w:val="both"/>
        <w:rPr>
          <w:sz w:val="34"/>
        </w:rPr>
      </w:pPr>
      <w:r>
        <w:rPr>
          <w:i/>
          <w:color w:val="231F20"/>
          <w:w w:val="105"/>
          <w:sz w:val="34"/>
        </w:rPr>
        <w:t>“Chí ư tha sư hữu nhận vi ngũ dịch chỉ thị đồng bản dị dịch,</w:t>
      </w:r>
      <w:r>
        <w:rPr>
          <w:i/>
          <w:color w:val="231F20"/>
          <w:spacing w:val="-2"/>
          <w:w w:val="105"/>
          <w:sz w:val="34"/>
        </w:rPr>
        <w:t> </w:t>
      </w:r>
      <w:r>
        <w:rPr>
          <w:i/>
          <w:color w:val="231F20"/>
          <w:w w:val="105"/>
          <w:sz w:val="34"/>
        </w:rPr>
        <w:t>các</w:t>
      </w:r>
      <w:r>
        <w:rPr>
          <w:i/>
          <w:color w:val="231F20"/>
          <w:spacing w:val="-2"/>
          <w:w w:val="105"/>
          <w:sz w:val="34"/>
        </w:rPr>
        <w:t> </w:t>
      </w:r>
      <w:r>
        <w:rPr>
          <w:i/>
          <w:color w:val="231F20"/>
          <w:w w:val="105"/>
          <w:sz w:val="34"/>
        </w:rPr>
        <w:t>bản</w:t>
      </w:r>
      <w:r>
        <w:rPr>
          <w:i/>
          <w:color w:val="231F20"/>
          <w:spacing w:val="-2"/>
          <w:w w:val="105"/>
          <w:sz w:val="34"/>
        </w:rPr>
        <w:t> </w:t>
      </w:r>
      <w:r>
        <w:rPr>
          <w:i/>
          <w:color w:val="231F20"/>
          <w:w w:val="105"/>
          <w:sz w:val="34"/>
        </w:rPr>
        <w:t>sai</w:t>
      </w:r>
      <w:r>
        <w:rPr>
          <w:i/>
          <w:color w:val="231F20"/>
          <w:spacing w:val="-2"/>
          <w:w w:val="105"/>
          <w:sz w:val="34"/>
        </w:rPr>
        <w:t> </w:t>
      </w:r>
      <w:r>
        <w:rPr>
          <w:i/>
          <w:color w:val="231F20"/>
          <w:w w:val="105"/>
          <w:sz w:val="34"/>
        </w:rPr>
        <w:t>dị</w:t>
      </w:r>
      <w:r>
        <w:rPr>
          <w:i/>
          <w:color w:val="231F20"/>
          <w:spacing w:val="-2"/>
          <w:w w:val="105"/>
          <w:sz w:val="34"/>
        </w:rPr>
        <w:t> </w:t>
      </w:r>
      <w:r>
        <w:rPr>
          <w:i/>
          <w:color w:val="231F20"/>
          <w:w w:val="105"/>
          <w:sz w:val="34"/>
        </w:rPr>
        <w:t>chỉ</w:t>
      </w:r>
      <w:r>
        <w:rPr>
          <w:i/>
          <w:color w:val="231F20"/>
          <w:spacing w:val="-2"/>
          <w:w w:val="105"/>
          <w:sz w:val="34"/>
        </w:rPr>
        <w:t> </w:t>
      </w:r>
      <w:r>
        <w:rPr>
          <w:i/>
          <w:color w:val="231F20"/>
          <w:w w:val="105"/>
          <w:sz w:val="34"/>
        </w:rPr>
        <w:t>nhân</w:t>
      </w:r>
      <w:r>
        <w:rPr>
          <w:i/>
          <w:color w:val="231F20"/>
          <w:spacing w:val="-2"/>
          <w:w w:val="105"/>
          <w:sz w:val="34"/>
        </w:rPr>
        <w:t> </w:t>
      </w:r>
      <w:r>
        <w:rPr>
          <w:i/>
          <w:color w:val="231F20"/>
          <w:w w:val="105"/>
          <w:sz w:val="34"/>
        </w:rPr>
        <w:t>dịch</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ý</w:t>
      </w:r>
      <w:r>
        <w:rPr>
          <w:i/>
          <w:color w:val="231F20"/>
          <w:spacing w:val="-2"/>
          <w:w w:val="105"/>
          <w:sz w:val="34"/>
        </w:rPr>
        <w:t> </w:t>
      </w:r>
      <w:r>
        <w:rPr>
          <w:i/>
          <w:color w:val="231F20"/>
          <w:w w:val="105"/>
          <w:sz w:val="34"/>
        </w:rPr>
        <w:t>lạc</w:t>
      </w:r>
      <w:r>
        <w:rPr>
          <w:i/>
          <w:color w:val="231F20"/>
          <w:spacing w:val="-1"/>
          <w:w w:val="105"/>
          <w:sz w:val="34"/>
        </w:rPr>
        <w:t> </w:t>
      </w:r>
      <w:r>
        <w:rPr>
          <w:i/>
          <w:color w:val="231F20"/>
          <w:w w:val="105"/>
          <w:sz w:val="34"/>
        </w:rPr>
        <w:t>bất</w:t>
      </w:r>
      <w:r>
        <w:rPr>
          <w:i/>
          <w:color w:val="231F20"/>
          <w:spacing w:val="-2"/>
          <w:w w:val="105"/>
          <w:sz w:val="34"/>
        </w:rPr>
        <w:t> </w:t>
      </w:r>
      <w:r>
        <w:rPr>
          <w:i/>
          <w:color w:val="231F20"/>
          <w:w w:val="105"/>
          <w:sz w:val="34"/>
        </w:rPr>
        <w:t>đồng”</w:t>
      </w:r>
      <w:r>
        <w:rPr>
          <w:i/>
          <w:color w:val="231F20"/>
          <w:spacing w:val="-2"/>
          <w:w w:val="105"/>
          <w:sz w:val="34"/>
        </w:rPr>
        <w:t> </w:t>
      </w:r>
      <w:r>
        <w:rPr>
          <w:color w:val="231F20"/>
          <w:w w:val="105"/>
          <w:sz w:val="34"/>
        </w:rPr>
        <w:t>(Đến các sư khác, thì cho rằng 5 bản dịch là cùng bản Phạn mà dịch</w:t>
      </w:r>
      <w:r>
        <w:rPr>
          <w:color w:val="231F20"/>
          <w:spacing w:val="-22"/>
          <w:w w:val="105"/>
          <w:sz w:val="34"/>
        </w:rPr>
        <w:t> </w:t>
      </w:r>
      <w:r>
        <w:rPr>
          <w:color w:val="231F20"/>
          <w:w w:val="105"/>
          <w:sz w:val="34"/>
        </w:rPr>
        <w:t>khác.</w:t>
      </w:r>
      <w:r>
        <w:rPr>
          <w:color w:val="231F20"/>
          <w:spacing w:val="-22"/>
          <w:w w:val="105"/>
          <w:sz w:val="34"/>
        </w:rPr>
        <w:t> </w:t>
      </w:r>
      <w:r>
        <w:rPr>
          <w:color w:val="231F20"/>
          <w:w w:val="105"/>
          <w:sz w:val="34"/>
        </w:rPr>
        <w:t>Sự</w:t>
      </w:r>
      <w:r>
        <w:rPr>
          <w:color w:val="231F20"/>
          <w:spacing w:val="-22"/>
          <w:w w:val="105"/>
          <w:sz w:val="34"/>
        </w:rPr>
        <w:t> </w:t>
      </w:r>
      <w:r>
        <w:rPr>
          <w:color w:val="231F20"/>
          <w:w w:val="105"/>
          <w:sz w:val="34"/>
        </w:rPr>
        <w:t>sai</w:t>
      </w:r>
      <w:r>
        <w:rPr>
          <w:color w:val="231F20"/>
          <w:spacing w:val="-21"/>
          <w:w w:val="105"/>
          <w:sz w:val="34"/>
        </w:rPr>
        <w:t> </w:t>
      </w:r>
      <w:r>
        <w:rPr>
          <w:color w:val="231F20"/>
          <w:w w:val="105"/>
          <w:sz w:val="34"/>
        </w:rPr>
        <w:t>khác</w:t>
      </w:r>
      <w:r>
        <w:rPr>
          <w:color w:val="231F20"/>
          <w:spacing w:val="-22"/>
          <w:w w:val="105"/>
          <w:sz w:val="34"/>
        </w:rPr>
        <w:t> </w:t>
      </w:r>
      <w:r>
        <w:rPr>
          <w:color w:val="231F20"/>
          <w:w w:val="105"/>
          <w:sz w:val="34"/>
        </w:rPr>
        <w:t>ấy</w:t>
      </w:r>
      <w:r>
        <w:rPr>
          <w:color w:val="231F20"/>
          <w:spacing w:val="-22"/>
          <w:w w:val="105"/>
          <w:sz w:val="34"/>
        </w:rPr>
        <w:t> </w:t>
      </w:r>
      <w:r>
        <w:rPr>
          <w:color w:val="231F20"/>
          <w:w w:val="105"/>
          <w:sz w:val="34"/>
        </w:rPr>
        <w:t>chỉ</w:t>
      </w:r>
      <w:r>
        <w:rPr>
          <w:color w:val="231F20"/>
          <w:spacing w:val="-22"/>
          <w:w w:val="105"/>
          <w:sz w:val="34"/>
        </w:rPr>
        <w:t> </w:t>
      </w:r>
      <w:r>
        <w:rPr>
          <w:color w:val="231F20"/>
          <w:w w:val="105"/>
          <w:sz w:val="34"/>
        </w:rPr>
        <w:t>vì</w:t>
      </w:r>
      <w:r>
        <w:rPr>
          <w:color w:val="231F20"/>
          <w:spacing w:val="-22"/>
          <w:w w:val="105"/>
          <w:sz w:val="34"/>
        </w:rPr>
        <w:t> </w:t>
      </w:r>
      <w:r>
        <w:rPr>
          <w:color w:val="231F20"/>
          <w:w w:val="105"/>
          <w:sz w:val="34"/>
        </w:rPr>
        <w:t>người</w:t>
      </w:r>
      <w:r>
        <w:rPr>
          <w:color w:val="231F20"/>
          <w:spacing w:val="-22"/>
          <w:w w:val="105"/>
          <w:sz w:val="34"/>
        </w:rPr>
        <w:t> </w:t>
      </w:r>
      <w:r>
        <w:rPr>
          <w:color w:val="231F20"/>
          <w:w w:val="105"/>
          <w:sz w:val="34"/>
        </w:rPr>
        <w:t>dịch</w:t>
      </w:r>
      <w:r>
        <w:rPr>
          <w:color w:val="231F20"/>
          <w:spacing w:val="-22"/>
          <w:w w:val="105"/>
          <w:sz w:val="34"/>
        </w:rPr>
        <w:t> </w:t>
      </w:r>
      <w:r>
        <w:rPr>
          <w:color w:val="231F20"/>
          <w:w w:val="105"/>
          <w:sz w:val="34"/>
        </w:rPr>
        <w:t>ý</w:t>
      </w:r>
      <w:r>
        <w:rPr>
          <w:color w:val="231F20"/>
          <w:spacing w:val="-22"/>
          <w:w w:val="105"/>
          <w:sz w:val="34"/>
        </w:rPr>
        <w:t> </w:t>
      </w:r>
      <w:r>
        <w:rPr>
          <w:color w:val="231F20"/>
          <w:w w:val="105"/>
          <w:sz w:val="34"/>
        </w:rPr>
        <w:t>thích</w:t>
      </w:r>
      <w:r>
        <w:rPr>
          <w:color w:val="231F20"/>
          <w:spacing w:val="-22"/>
          <w:w w:val="105"/>
          <w:sz w:val="34"/>
        </w:rPr>
        <w:t> </w:t>
      </w:r>
      <w:r>
        <w:rPr>
          <w:color w:val="231F20"/>
          <w:w w:val="105"/>
          <w:sz w:val="34"/>
        </w:rPr>
        <w:t>bất</w:t>
      </w:r>
      <w:r>
        <w:rPr>
          <w:color w:val="231F20"/>
          <w:spacing w:val="-22"/>
          <w:w w:val="105"/>
          <w:sz w:val="34"/>
        </w:rPr>
        <w:t> </w:t>
      </w:r>
      <w:r>
        <w:rPr>
          <w:color w:val="231F20"/>
          <w:w w:val="105"/>
          <w:sz w:val="34"/>
        </w:rPr>
        <w:t>đồng). Lãnh</w:t>
      </w:r>
      <w:r>
        <w:rPr>
          <w:color w:val="231F20"/>
          <w:spacing w:val="-6"/>
          <w:w w:val="105"/>
          <w:sz w:val="34"/>
        </w:rPr>
        <w:t> </w:t>
      </w:r>
      <w:r>
        <w:rPr>
          <w:color w:val="231F20"/>
          <w:w w:val="105"/>
          <w:sz w:val="34"/>
        </w:rPr>
        <w:t>ngộ</w:t>
      </w:r>
      <w:r>
        <w:rPr>
          <w:color w:val="231F20"/>
          <w:spacing w:val="-6"/>
          <w:w w:val="105"/>
          <w:sz w:val="34"/>
        </w:rPr>
        <w:t> </w:t>
      </w:r>
      <w:r>
        <w:rPr>
          <w:color w:val="231F20"/>
          <w:w w:val="105"/>
          <w:sz w:val="34"/>
        </w:rPr>
        <w:t>và</w:t>
      </w:r>
      <w:r>
        <w:rPr>
          <w:color w:val="231F20"/>
          <w:spacing w:val="-6"/>
          <w:w w:val="105"/>
          <w:sz w:val="34"/>
        </w:rPr>
        <w:t> </w:t>
      </w:r>
      <w:r>
        <w:rPr>
          <w:color w:val="231F20"/>
          <w:w w:val="105"/>
          <w:sz w:val="34"/>
        </w:rPr>
        <w:t>cảm</w:t>
      </w:r>
      <w:r>
        <w:rPr>
          <w:color w:val="231F20"/>
          <w:spacing w:val="-6"/>
          <w:w w:val="105"/>
          <w:sz w:val="34"/>
        </w:rPr>
        <w:t> </w:t>
      </w:r>
      <w:r>
        <w:rPr>
          <w:color w:val="231F20"/>
          <w:w w:val="105"/>
          <w:sz w:val="34"/>
        </w:rPr>
        <w:t>thọ</w:t>
      </w:r>
      <w:r>
        <w:rPr>
          <w:color w:val="231F20"/>
          <w:spacing w:val="-6"/>
          <w:w w:val="105"/>
          <w:sz w:val="34"/>
        </w:rPr>
        <w:t> </w:t>
      </w:r>
      <w:r>
        <w:rPr>
          <w:color w:val="231F20"/>
          <w:w w:val="105"/>
          <w:sz w:val="34"/>
        </w:rPr>
        <w:t>của</w:t>
      </w:r>
      <w:r>
        <w:rPr>
          <w:color w:val="231F20"/>
          <w:spacing w:val="-6"/>
          <w:w w:val="105"/>
          <w:sz w:val="34"/>
        </w:rPr>
        <w:t> </w:t>
      </w:r>
      <w:r>
        <w:rPr>
          <w:color w:val="231F20"/>
          <w:w w:val="105"/>
          <w:sz w:val="34"/>
        </w:rPr>
        <w:t>mỗi</w:t>
      </w:r>
      <w:r>
        <w:rPr>
          <w:color w:val="231F20"/>
          <w:spacing w:val="-6"/>
          <w:w w:val="105"/>
          <w:sz w:val="34"/>
        </w:rPr>
        <w:t> </w:t>
      </w:r>
      <w:r>
        <w:rPr>
          <w:color w:val="231F20"/>
          <w:w w:val="105"/>
          <w:sz w:val="34"/>
        </w:rPr>
        <w:t>người</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giống</w:t>
      </w:r>
      <w:r>
        <w:rPr>
          <w:color w:val="231F20"/>
          <w:spacing w:val="-6"/>
          <w:w w:val="105"/>
          <w:sz w:val="34"/>
        </w:rPr>
        <w:t> </w:t>
      </w:r>
      <w:r>
        <w:rPr>
          <w:color w:val="231F20"/>
          <w:w w:val="105"/>
          <w:sz w:val="34"/>
        </w:rPr>
        <w:t>nhau,</w:t>
      </w:r>
      <w:r>
        <w:rPr>
          <w:color w:val="231F20"/>
          <w:spacing w:val="-6"/>
          <w:w w:val="105"/>
          <w:sz w:val="34"/>
        </w:rPr>
        <w:t> </w:t>
      </w:r>
      <w:r>
        <w:rPr>
          <w:color w:val="231F20"/>
          <w:w w:val="105"/>
          <w:sz w:val="34"/>
        </w:rPr>
        <w:t>nên nói nguyên bản hình như là một. Có người cũng có cách nhìn này.</w:t>
      </w:r>
    </w:p>
    <w:p>
      <w:pPr>
        <w:pStyle w:val="BodyText"/>
        <w:spacing w:line="300" w:lineRule="auto" w:before="133"/>
        <w:ind w:left="103" w:right="405" w:firstLine="453"/>
      </w:pPr>
      <w:r>
        <w:rPr>
          <w:color w:val="231F20"/>
        </w:rPr>
        <w:t>Hoàng lão</w:t>
      </w:r>
      <w:r>
        <w:rPr>
          <w:color w:val="231F20"/>
          <w:spacing w:val="-1"/>
        </w:rPr>
        <w:t> </w:t>
      </w:r>
      <w:r>
        <w:rPr>
          <w:color w:val="231F20"/>
        </w:rPr>
        <w:t>cư sĩ</w:t>
      </w:r>
      <w:r>
        <w:rPr>
          <w:color w:val="231F20"/>
          <w:spacing w:val="-1"/>
        </w:rPr>
        <w:t> </w:t>
      </w:r>
      <w:r>
        <w:rPr>
          <w:color w:val="231F20"/>
        </w:rPr>
        <w:t>cho</w:t>
      </w:r>
      <w:r>
        <w:rPr>
          <w:color w:val="231F20"/>
          <w:spacing w:val="-1"/>
        </w:rPr>
        <w:t> </w:t>
      </w:r>
      <w:r>
        <w:rPr>
          <w:color w:val="231F20"/>
        </w:rPr>
        <w:t>rằng:</w:t>
      </w:r>
      <w:r>
        <w:rPr>
          <w:color w:val="231F20"/>
          <w:spacing w:val="-1"/>
        </w:rPr>
        <w:t> </w:t>
      </w:r>
      <w:r>
        <w:rPr>
          <w:i/>
          <w:color w:val="231F20"/>
        </w:rPr>
        <w:t>“Thật vị năng phục nhân”</w:t>
      </w:r>
      <w:r>
        <w:rPr>
          <w:i/>
          <w:color w:val="231F20"/>
          <w:spacing w:val="-1"/>
        </w:rPr>
        <w:t> </w:t>
      </w:r>
      <w:r>
        <w:rPr>
          <w:color w:val="231F20"/>
        </w:rPr>
        <w:t>(Thật </w:t>
      </w:r>
      <w:r>
        <w:rPr>
          <w:color w:val="231F20"/>
          <w:w w:val="105"/>
        </w:rPr>
        <w:t>chưa</w:t>
      </w:r>
      <w:r>
        <w:rPr>
          <w:color w:val="231F20"/>
          <w:spacing w:val="-17"/>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thuyết</w:t>
      </w:r>
      <w:r>
        <w:rPr>
          <w:color w:val="231F20"/>
          <w:spacing w:val="-17"/>
          <w:w w:val="105"/>
        </w:rPr>
        <w:t> </w:t>
      </w:r>
      <w:r>
        <w:rPr>
          <w:color w:val="231F20"/>
          <w:w w:val="105"/>
        </w:rPr>
        <w:t>phục</w:t>
      </w:r>
      <w:r>
        <w:rPr>
          <w:color w:val="231F20"/>
          <w:spacing w:val="-17"/>
          <w:w w:val="105"/>
        </w:rPr>
        <w:t> </w:t>
      </w:r>
      <w:r>
        <w:rPr>
          <w:color w:val="231F20"/>
          <w:w w:val="105"/>
        </w:rPr>
        <w:t>người).</w:t>
      </w:r>
      <w:r>
        <w:rPr>
          <w:color w:val="231F20"/>
          <w:spacing w:val="-17"/>
          <w:w w:val="105"/>
        </w:rPr>
        <w:t> </w:t>
      </w:r>
      <w:r>
        <w:rPr>
          <w:color w:val="231F20"/>
          <w:w w:val="105"/>
        </w:rPr>
        <w:t>Cách</w:t>
      </w:r>
      <w:r>
        <w:rPr>
          <w:color w:val="231F20"/>
          <w:spacing w:val="-18"/>
          <w:w w:val="105"/>
        </w:rPr>
        <w:t> </w:t>
      </w:r>
      <w:r>
        <w:rPr>
          <w:color w:val="231F20"/>
          <w:w w:val="105"/>
        </w:rPr>
        <w:t>nói</w:t>
      </w:r>
      <w:r>
        <w:rPr>
          <w:color w:val="231F20"/>
          <w:spacing w:val="-18"/>
          <w:w w:val="105"/>
        </w:rPr>
        <w:t> </w:t>
      </w:r>
      <w:r>
        <w:rPr>
          <w:color w:val="231F20"/>
          <w:w w:val="105"/>
        </w:rPr>
        <w:t>này</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cách nào bảo người tâm phục khẩu phục.</w:t>
      </w:r>
    </w:p>
    <w:p>
      <w:pPr>
        <w:spacing w:line="300" w:lineRule="auto" w:before="139"/>
        <w:ind w:left="103" w:right="404" w:firstLine="453"/>
        <w:jc w:val="both"/>
        <w:rPr>
          <w:sz w:val="34"/>
        </w:rPr>
      </w:pPr>
      <w:r>
        <w:rPr>
          <w:i/>
          <w:color w:val="231F20"/>
          <w:sz w:val="34"/>
        </w:rPr>
        <w:t>“Lệ</w:t>
      </w:r>
      <w:r>
        <w:rPr>
          <w:i/>
          <w:color w:val="231F20"/>
          <w:spacing w:val="-10"/>
          <w:sz w:val="34"/>
        </w:rPr>
        <w:t> </w:t>
      </w:r>
      <w:r>
        <w:rPr>
          <w:i/>
          <w:color w:val="231F20"/>
          <w:sz w:val="34"/>
        </w:rPr>
        <w:t>như</w:t>
      </w:r>
      <w:r>
        <w:rPr>
          <w:i/>
          <w:color w:val="231F20"/>
          <w:spacing w:val="-12"/>
          <w:sz w:val="34"/>
        </w:rPr>
        <w:t> </w:t>
      </w:r>
      <w:r>
        <w:rPr>
          <w:i/>
          <w:color w:val="231F20"/>
          <w:sz w:val="34"/>
        </w:rPr>
        <w:t>bản</w:t>
      </w:r>
      <w:r>
        <w:rPr>
          <w:i/>
          <w:color w:val="231F20"/>
          <w:spacing w:val="-12"/>
          <w:sz w:val="34"/>
        </w:rPr>
        <w:t> </w:t>
      </w:r>
      <w:r>
        <w:rPr>
          <w:i/>
          <w:color w:val="231F20"/>
          <w:sz w:val="34"/>
        </w:rPr>
        <w:t>kinh</w:t>
      </w:r>
      <w:r>
        <w:rPr>
          <w:i/>
          <w:color w:val="231F20"/>
          <w:spacing w:val="-10"/>
          <w:sz w:val="34"/>
        </w:rPr>
        <w:t> </w:t>
      </w:r>
      <w:r>
        <w:rPr>
          <w:i/>
          <w:color w:val="231F20"/>
          <w:sz w:val="34"/>
        </w:rPr>
        <w:t>tiểu</w:t>
      </w:r>
      <w:r>
        <w:rPr>
          <w:i/>
          <w:color w:val="231F20"/>
          <w:spacing w:val="-12"/>
          <w:sz w:val="34"/>
        </w:rPr>
        <w:t> </w:t>
      </w:r>
      <w:r>
        <w:rPr>
          <w:i/>
          <w:color w:val="231F20"/>
          <w:sz w:val="34"/>
        </w:rPr>
        <w:t>bản</w:t>
      </w:r>
      <w:r>
        <w:rPr>
          <w:i/>
          <w:color w:val="231F20"/>
          <w:spacing w:val="-12"/>
          <w:sz w:val="34"/>
        </w:rPr>
        <w:t> </w:t>
      </w:r>
      <w:r>
        <w:rPr>
          <w:i/>
          <w:color w:val="231F20"/>
          <w:sz w:val="34"/>
        </w:rPr>
        <w:t>Tần</w:t>
      </w:r>
      <w:r>
        <w:rPr>
          <w:i/>
          <w:color w:val="231F20"/>
          <w:spacing w:val="-12"/>
          <w:sz w:val="34"/>
        </w:rPr>
        <w:t> </w:t>
      </w:r>
      <w:r>
        <w:rPr>
          <w:i/>
          <w:color w:val="231F20"/>
          <w:sz w:val="34"/>
        </w:rPr>
        <w:t>Đường</w:t>
      </w:r>
      <w:r>
        <w:rPr>
          <w:i/>
          <w:color w:val="231F20"/>
          <w:spacing w:val="-10"/>
          <w:sz w:val="34"/>
        </w:rPr>
        <w:t> </w:t>
      </w:r>
      <w:r>
        <w:rPr>
          <w:i/>
          <w:color w:val="231F20"/>
          <w:sz w:val="34"/>
        </w:rPr>
        <w:t>lưỡng</w:t>
      </w:r>
      <w:r>
        <w:rPr>
          <w:i/>
          <w:color w:val="231F20"/>
          <w:spacing w:val="-10"/>
          <w:sz w:val="34"/>
        </w:rPr>
        <w:t> </w:t>
      </w:r>
      <w:r>
        <w:rPr>
          <w:i/>
          <w:color w:val="231F20"/>
          <w:sz w:val="34"/>
        </w:rPr>
        <w:t>dịch”</w:t>
      </w:r>
      <w:r>
        <w:rPr>
          <w:i/>
          <w:color w:val="231F20"/>
          <w:spacing w:val="-13"/>
          <w:sz w:val="34"/>
        </w:rPr>
        <w:t> </w:t>
      </w:r>
      <w:r>
        <w:rPr>
          <w:color w:val="231F20"/>
          <w:sz w:val="34"/>
        </w:rPr>
        <w:t>(Ví</w:t>
      </w:r>
      <w:r>
        <w:rPr>
          <w:color w:val="231F20"/>
          <w:spacing w:val="-12"/>
          <w:sz w:val="34"/>
        </w:rPr>
        <w:t> </w:t>
      </w:r>
      <w:r>
        <w:rPr>
          <w:color w:val="231F20"/>
          <w:sz w:val="34"/>
        </w:rPr>
        <w:t>như </w:t>
      </w:r>
      <w:r>
        <w:rPr>
          <w:color w:val="231F20"/>
          <w:w w:val="105"/>
          <w:sz w:val="34"/>
        </w:rPr>
        <w:t>2 bản dịch kinh tiểu bản đời Tần và Đường). Tiểu bản là kinh</w:t>
      </w:r>
      <w:r>
        <w:rPr>
          <w:color w:val="231F20"/>
          <w:spacing w:val="-20"/>
          <w:w w:val="105"/>
          <w:sz w:val="34"/>
        </w:rPr>
        <w:t> </w:t>
      </w:r>
      <w:r>
        <w:rPr>
          <w:i/>
          <w:color w:val="231F20"/>
          <w:w w:val="105"/>
          <w:sz w:val="34"/>
        </w:rPr>
        <w:t>A</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Đà</w:t>
      </w:r>
      <w:r>
        <w:rPr>
          <w:color w:val="231F20"/>
          <w:w w:val="105"/>
          <w:sz w:val="34"/>
        </w:rPr>
        <w:t>.</w:t>
      </w:r>
      <w:r>
        <w:rPr>
          <w:color w:val="231F20"/>
          <w:spacing w:val="-21"/>
          <w:w w:val="105"/>
          <w:sz w:val="34"/>
        </w:rPr>
        <w:t> </w:t>
      </w:r>
      <w:r>
        <w:rPr>
          <w:color w:val="231F20"/>
          <w:w w:val="105"/>
          <w:sz w:val="34"/>
        </w:rPr>
        <w:t>Kinh</w:t>
      </w:r>
      <w:r>
        <w:rPr>
          <w:color w:val="231F20"/>
          <w:spacing w:val="-19"/>
          <w:w w:val="105"/>
          <w:sz w:val="34"/>
        </w:rPr>
        <w:t> </w:t>
      </w:r>
      <w:r>
        <w:rPr>
          <w:i/>
          <w:color w:val="231F20"/>
          <w:w w:val="105"/>
          <w:sz w:val="34"/>
        </w:rPr>
        <w:t>A</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Đà</w:t>
      </w:r>
      <w:r>
        <w:rPr>
          <w:i/>
          <w:color w:val="231F20"/>
          <w:spacing w:val="-21"/>
          <w:w w:val="105"/>
          <w:sz w:val="34"/>
        </w:rPr>
        <w:t> </w:t>
      </w:r>
      <w:r>
        <w:rPr>
          <w:color w:val="231F20"/>
          <w:w w:val="105"/>
          <w:sz w:val="34"/>
        </w:rPr>
        <w:t>có</w:t>
      </w:r>
      <w:r>
        <w:rPr>
          <w:color w:val="231F20"/>
          <w:spacing w:val="-21"/>
          <w:w w:val="105"/>
          <w:sz w:val="34"/>
        </w:rPr>
        <w:t> </w:t>
      </w:r>
      <w:r>
        <w:rPr>
          <w:color w:val="231F20"/>
          <w:w w:val="105"/>
          <w:sz w:val="34"/>
        </w:rPr>
        <w:t>2</w:t>
      </w:r>
      <w:r>
        <w:rPr>
          <w:color w:val="231F20"/>
          <w:spacing w:val="-21"/>
          <w:w w:val="105"/>
          <w:sz w:val="34"/>
        </w:rPr>
        <w:t> </w:t>
      </w:r>
      <w:r>
        <w:rPr>
          <w:color w:val="231F20"/>
          <w:w w:val="105"/>
          <w:sz w:val="34"/>
        </w:rPr>
        <w:t>cuốn,</w:t>
      </w:r>
      <w:r>
        <w:rPr>
          <w:color w:val="231F20"/>
          <w:spacing w:val="-21"/>
          <w:w w:val="105"/>
          <w:sz w:val="34"/>
        </w:rPr>
        <w:t> </w:t>
      </w:r>
      <w:r>
        <w:rPr>
          <w:color w:val="231F20"/>
          <w:w w:val="105"/>
          <w:sz w:val="34"/>
        </w:rPr>
        <w:t>một</w:t>
      </w:r>
      <w:r>
        <w:rPr>
          <w:color w:val="231F20"/>
          <w:spacing w:val="-21"/>
          <w:w w:val="105"/>
          <w:sz w:val="34"/>
        </w:rPr>
        <w:t> </w:t>
      </w:r>
      <w:r>
        <w:rPr>
          <w:color w:val="231F20"/>
          <w:w w:val="105"/>
          <w:sz w:val="34"/>
        </w:rPr>
        <w:t>của</w:t>
      </w:r>
      <w:r>
        <w:rPr>
          <w:color w:val="231F20"/>
          <w:spacing w:val="-21"/>
          <w:w w:val="105"/>
          <w:sz w:val="34"/>
        </w:rPr>
        <w:t> </w:t>
      </w:r>
      <w:r>
        <w:rPr>
          <w:color w:val="231F20"/>
          <w:w w:val="105"/>
          <w:sz w:val="34"/>
        </w:rPr>
        <w:t>La</w:t>
      </w:r>
      <w:r>
        <w:rPr>
          <w:color w:val="231F20"/>
          <w:spacing w:val="-20"/>
          <w:w w:val="105"/>
          <w:sz w:val="34"/>
        </w:rPr>
        <w:t> </w:t>
      </w:r>
      <w:r>
        <w:rPr>
          <w:color w:val="231F20"/>
          <w:w w:val="105"/>
          <w:sz w:val="34"/>
        </w:rPr>
        <w:t>Thập</w:t>
      </w:r>
      <w:r>
        <w:rPr>
          <w:color w:val="231F20"/>
          <w:spacing w:val="-21"/>
          <w:w w:val="105"/>
          <w:sz w:val="34"/>
        </w:rPr>
        <w:t> </w:t>
      </w:r>
      <w:r>
        <w:rPr>
          <w:color w:val="231F20"/>
          <w:w w:val="105"/>
          <w:sz w:val="34"/>
        </w:rPr>
        <w:t>Đại sư dịch.</w:t>
      </w:r>
    </w:p>
    <w:p>
      <w:pPr>
        <w:pStyle w:val="BodyText"/>
        <w:spacing w:line="300" w:lineRule="auto" w:before="137"/>
        <w:ind w:left="103" w:right="402" w:firstLine="453"/>
      </w:pPr>
      <w:r>
        <w:rPr>
          <w:i/>
          <w:color w:val="231F20"/>
          <w:w w:val="105"/>
        </w:rPr>
        <w:t>“La</w:t>
      </w:r>
      <w:r>
        <w:rPr>
          <w:i/>
          <w:color w:val="231F20"/>
          <w:spacing w:val="-20"/>
          <w:w w:val="105"/>
        </w:rPr>
        <w:t> </w:t>
      </w:r>
      <w:r>
        <w:rPr>
          <w:i/>
          <w:color w:val="231F20"/>
          <w:w w:val="105"/>
        </w:rPr>
        <w:t>Thập</w:t>
      </w:r>
      <w:r>
        <w:rPr>
          <w:i/>
          <w:color w:val="231F20"/>
          <w:spacing w:val="-20"/>
          <w:w w:val="105"/>
        </w:rPr>
        <w:t> </w:t>
      </w:r>
      <w:r>
        <w:rPr>
          <w:i/>
          <w:color w:val="231F20"/>
          <w:w w:val="105"/>
        </w:rPr>
        <w:t>Đại</w:t>
      </w:r>
      <w:r>
        <w:rPr>
          <w:i/>
          <w:color w:val="231F20"/>
          <w:spacing w:val="-20"/>
          <w:w w:val="105"/>
        </w:rPr>
        <w:t> </w:t>
      </w:r>
      <w:r>
        <w:rPr>
          <w:i/>
          <w:color w:val="231F20"/>
          <w:w w:val="105"/>
        </w:rPr>
        <w:t>sư</w:t>
      </w:r>
      <w:r>
        <w:rPr>
          <w:i/>
          <w:color w:val="231F20"/>
          <w:spacing w:val="-20"/>
          <w:w w:val="105"/>
        </w:rPr>
        <w:t> </w:t>
      </w:r>
      <w:r>
        <w:rPr>
          <w:i/>
          <w:color w:val="231F20"/>
          <w:w w:val="105"/>
        </w:rPr>
        <w:t>nhân</w:t>
      </w:r>
      <w:r>
        <w:rPr>
          <w:i/>
          <w:color w:val="231F20"/>
          <w:spacing w:val="-20"/>
          <w:w w:val="105"/>
        </w:rPr>
        <w:t> </w:t>
      </w:r>
      <w:r>
        <w:rPr>
          <w:i/>
          <w:color w:val="231F20"/>
          <w:w w:val="105"/>
        </w:rPr>
        <w:t>Tần</w:t>
      </w:r>
      <w:r>
        <w:rPr>
          <w:i/>
          <w:color w:val="231F20"/>
          <w:spacing w:val="-20"/>
          <w:w w:val="105"/>
        </w:rPr>
        <w:t> </w:t>
      </w:r>
      <w:r>
        <w:rPr>
          <w:i/>
          <w:color w:val="231F20"/>
          <w:w w:val="105"/>
        </w:rPr>
        <w:t>nhân</w:t>
      </w:r>
      <w:r>
        <w:rPr>
          <w:i/>
          <w:color w:val="231F20"/>
          <w:spacing w:val="-20"/>
          <w:w w:val="105"/>
        </w:rPr>
        <w:t> </w:t>
      </w:r>
      <w:r>
        <w:rPr>
          <w:i/>
          <w:color w:val="231F20"/>
          <w:w w:val="105"/>
        </w:rPr>
        <w:t>thượng</w:t>
      </w:r>
      <w:r>
        <w:rPr>
          <w:i/>
          <w:color w:val="231F20"/>
          <w:spacing w:val="-19"/>
          <w:w w:val="105"/>
        </w:rPr>
        <w:t> </w:t>
      </w:r>
      <w:r>
        <w:rPr>
          <w:i/>
          <w:color w:val="231F20"/>
          <w:w w:val="105"/>
        </w:rPr>
        <w:t>giản”</w:t>
      </w:r>
      <w:r>
        <w:rPr>
          <w:i/>
          <w:color w:val="231F20"/>
          <w:spacing w:val="-20"/>
          <w:w w:val="105"/>
        </w:rPr>
        <w:t> </w:t>
      </w:r>
      <w:r>
        <w:rPr>
          <w:color w:val="231F20"/>
          <w:w w:val="105"/>
        </w:rPr>
        <w:t>(Đời</w:t>
      </w:r>
      <w:r>
        <w:rPr>
          <w:color w:val="231F20"/>
          <w:spacing w:val="-20"/>
          <w:w w:val="105"/>
        </w:rPr>
        <w:t> </w:t>
      </w:r>
      <w:r>
        <w:rPr>
          <w:color w:val="231F20"/>
          <w:w w:val="105"/>
        </w:rPr>
        <w:t>Tần, La Thập Đại sư, người dân chuộng giản dị). Lúc đó, đại sư đến Trung Quốc là thời đại Diêu Tần. Diêu Tần kiến quốc </w:t>
      </w:r>
      <w:r>
        <w:rPr>
          <w:color w:val="231F20"/>
        </w:rPr>
        <w:t>hiện nay là hành lang ranh giới của Cam Túc - Hà Tây. Người </w:t>
      </w:r>
      <w:r>
        <w:rPr>
          <w:color w:val="231F20"/>
          <w:w w:val="105"/>
        </w:rPr>
        <w:t>xưa thích đơn giản dễ hiểu, chứ không thích phiền phức.</w:t>
      </w:r>
    </w:p>
    <w:p>
      <w:pPr>
        <w:spacing w:line="300" w:lineRule="auto" w:before="136"/>
        <w:ind w:left="103" w:right="403" w:firstLine="453"/>
        <w:jc w:val="both"/>
        <w:rPr>
          <w:i/>
          <w:sz w:val="34"/>
        </w:rPr>
      </w:pPr>
      <w:r>
        <w:rPr>
          <w:i/>
          <w:color w:val="231F20"/>
          <w:w w:val="105"/>
          <w:sz w:val="34"/>
        </w:rPr>
        <w:t>“Nãi</w:t>
      </w:r>
      <w:r>
        <w:rPr>
          <w:i/>
          <w:color w:val="231F20"/>
          <w:w w:val="105"/>
          <w:sz w:val="34"/>
        </w:rPr>
        <w:t> nhiếp</w:t>
      </w:r>
      <w:r>
        <w:rPr>
          <w:i/>
          <w:color w:val="231F20"/>
          <w:w w:val="105"/>
          <w:sz w:val="34"/>
        </w:rPr>
        <w:t> thập</w:t>
      </w:r>
      <w:r>
        <w:rPr>
          <w:i/>
          <w:color w:val="231F20"/>
          <w:w w:val="105"/>
          <w:sz w:val="34"/>
        </w:rPr>
        <w:t> phương</w:t>
      </w:r>
      <w:r>
        <w:rPr>
          <w:i/>
          <w:color w:val="231F20"/>
          <w:w w:val="105"/>
          <w:sz w:val="34"/>
        </w:rPr>
        <w:t> Phật</w:t>
      </w:r>
      <w:r>
        <w:rPr>
          <w:i/>
          <w:color w:val="231F20"/>
          <w:w w:val="105"/>
          <w:sz w:val="34"/>
        </w:rPr>
        <w:t> vi</w:t>
      </w:r>
      <w:r>
        <w:rPr>
          <w:i/>
          <w:color w:val="231F20"/>
          <w:w w:val="105"/>
          <w:sz w:val="34"/>
        </w:rPr>
        <w:t> lục</w:t>
      </w:r>
      <w:r>
        <w:rPr>
          <w:i/>
          <w:color w:val="231F20"/>
          <w:w w:val="105"/>
          <w:sz w:val="34"/>
        </w:rPr>
        <w:t> phương</w:t>
      </w:r>
      <w:r>
        <w:rPr>
          <w:i/>
          <w:color w:val="231F20"/>
          <w:w w:val="105"/>
          <w:sz w:val="34"/>
        </w:rPr>
        <w:t> Phật,</w:t>
      </w:r>
      <w:r>
        <w:rPr>
          <w:i/>
          <w:color w:val="231F20"/>
          <w:w w:val="105"/>
          <w:sz w:val="34"/>
        </w:rPr>
        <w:t> thử thành</w:t>
      </w:r>
      <w:r>
        <w:rPr>
          <w:i/>
          <w:color w:val="231F20"/>
          <w:spacing w:val="20"/>
          <w:w w:val="105"/>
          <w:sz w:val="34"/>
        </w:rPr>
        <w:t> </w:t>
      </w:r>
      <w:r>
        <w:rPr>
          <w:i/>
          <w:color w:val="231F20"/>
          <w:w w:val="105"/>
          <w:sz w:val="34"/>
        </w:rPr>
        <w:t>dịch</w:t>
      </w:r>
      <w:r>
        <w:rPr>
          <w:i/>
          <w:color w:val="231F20"/>
          <w:spacing w:val="20"/>
          <w:w w:val="105"/>
          <w:sz w:val="34"/>
        </w:rPr>
        <w:t> </w:t>
      </w:r>
      <w:r>
        <w:rPr>
          <w:i/>
          <w:color w:val="231F20"/>
          <w:w w:val="105"/>
          <w:sz w:val="34"/>
        </w:rPr>
        <w:t>giả</w:t>
      </w:r>
      <w:r>
        <w:rPr>
          <w:i/>
          <w:color w:val="231F20"/>
          <w:spacing w:val="20"/>
          <w:w w:val="105"/>
          <w:sz w:val="34"/>
        </w:rPr>
        <w:t> </w:t>
      </w:r>
      <w:r>
        <w:rPr>
          <w:i/>
          <w:color w:val="231F20"/>
          <w:w w:val="105"/>
          <w:sz w:val="34"/>
        </w:rPr>
        <w:t>ứng</w:t>
      </w:r>
      <w:r>
        <w:rPr>
          <w:i/>
          <w:color w:val="231F20"/>
          <w:spacing w:val="21"/>
          <w:w w:val="105"/>
          <w:sz w:val="34"/>
        </w:rPr>
        <w:t> </w:t>
      </w:r>
      <w:r>
        <w:rPr>
          <w:i/>
          <w:color w:val="231F20"/>
          <w:w w:val="105"/>
          <w:sz w:val="34"/>
        </w:rPr>
        <w:t>cơ</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diệu,</w:t>
      </w:r>
      <w:r>
        <w:rPr>
          <w:i/>
          <w:color w:val="231F20"/>
          <w:spacing w:val="21"/>
          <w:w w:val="105"/>
          <w:sz w:val="34"/>
        </w:rPr>
        <w:t> </w:t>
      </w:r>
      <w:r>
        <w:rPr>
          <w:i/>
          <w:color w:val="231F20"/>
          <w:w w:val="105"/>
          <w:sz w:val="34"/>
        </w:rPr>
        <w:t>văn</w:t>
      </w:r>
      <w:r>
        <w:rPr>
          <w:i/>
          <w:color w:val="231F20"/>
          <w:spacing w:val="20"/>
          <w:w w:val="105"/>
          <w:sz w:val="34"/>
        </w:rPr>
        <w:t> </w:t>
      </w:r>
      <w:r>
        <w:rPr>
          <w:i/>
          <w:color w:val="231F20"/>
          <w:w w:val="105"/>
          <w:sz w:val="34"/>
        </w:rPr>
        <w:t>giản</w:t>
      </w:r>
      <w:r>
        <w:rPr>
          <w:i/>
          <w:color w:val="231F20"/>
          <w:spacing w:val="20"/>
          <w:w w:val="105"/>
          <w:sz w:val="34"/>
        </w:rPr>
        <w:t> </w:t>
      </w:r>
      <w:r>
        <w:rPr>
          <w:i/>
          <w:color w:val="231F20"/>
          <w:w w:val="105"/>
          <w:sz w:val="34"/>
        </w:rPr>
        <w:t>ứng</w:t>
      </w:r>
      <w:r>
        <w:rPr>
          <w:i/>
          <w:color w:val="231F20"/>
          <w:spacing w:val="21"/>
          <w:w w:val="105"/>
          <w:sz w:val="34"/>
        </w:rPr>
        <w:t> </w:t>
      </w:r>
      <w:r>
        <w:rPr>
          <w:i/>
          <w:color w:val="231F20"/>
          <w:w w:val="105"/>
          <w:sz w:val="34"/>
        </w:rPr>
        <w:t>cơ,</w:t>
      </w:r>
      <w:r>
        <w:rPr>
          <w:i/>
          <w:color w:val="231F20"/>
          <w:spacing w:val="20"/>
          <w:w w:val="105"/>
          <w:sz w:val="34"/>
        </w:rPr>
        <w:t> </w:t>
      </w:r>
      <w:r>
        <w:rPr>
          <w:i/>
          <w:color w:val="231F20"/>
          <w:w w:val="105"/>
          <w:sz w:val="34"/>
        </w:rPr>
        <w:t>nhi</w:t>
      </w:r>
      <w:r>
        <w:rPr>
          <w:i/>
          <w:color w:val="231F20"/>
          <w:spacing w:val="20"/>
          <w:w w:val="105"/>
          <w:sz w:val="34"/>
        </w:rPr>
        <w:t> </w:t>
      </w:r>
      <w:r>
        <w:rPr>
          <w:i/>
          <w:color w:val="231F20"/>
          <w:spacing w:val="-4"/>
          <w:w w:val="105"/>
          <w:sz w:val="34"/>
        </w:rPr>
        <w:t>kinh</w:t>
      </w:r>
    </w:p>
    <w:p>
      <w:pPr>
        <w:spacing w:after="0" w:line="300" w:lineRule="auto"/>
        <w:jc w:val="both"/>
        <w:rPr>
          <w:sz w:val="34"/>
        </w:rPr>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1" w:firstLine="0"/>
        <w:jc w:val="both"/>
        <w:rPr>
          <w:sz w:val="34"/>
        </w:rPr>
      </w:pPr>
      <w:r>
        <w:rPr>
          <w:i/>
          <w:color w:val="231F20"/>
          <w:w w:val="105"/>
          <w:sz w:val="34"/>
        </w:rPr>
        <w:t>nghĩa vô thất. Thị thỉ vi dịch giả chi ý lạc dữ thiện xảo dã” </w:t>
      </w:r>
      <w:r>
        <w:rPr>
          <w:color w:val="231F20"/>
          <w:w w:val="105"/>
          <w:sz w:val="34"/>
        </w:rPr>
        <w:t>(Bèn thu gọn mười phương Phật thành sáu phương Phật. Đây</w:t>
      </w:r>
      <w:r>
        <w:rPr>
          <w:color w:val="231F20"/>
          <w:spacing w:val="-23"/>
          <w:w w:val="105"/>
          <w:sz w:val="34"/>
        </w:rPr>
        <w:t> </w:t>
      </w:r>
      <w:r>
        <w:rPr>
          <w:color w:val="231F20"/>
          <w:w w:val="105"/>
          <w:sz w:val="34"/>
        </w:rPr>
        <w:t>thật</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chỗ</w:t>
      </w:r>
      <w:r>
        <w:rPr>
          <w:color w:val="231F20"/>
          <w:spacing w:val="-23"/>
          <w:w w:val="105"/>
          <w:sz w:val="34"/>
        </w:rPr>
        <w:t> </w:t>
      </w:r>
      <w:r>
        <w:rPr>
          <w:color w:val="231F20"/>
          <w:w w:val="105"/>
          <w:sz w:val="34"/>
        </w:rPr>
        <w:t>diệu</w:t>
      </w:r>
      <w:r>
        <w:rPr>
          <w:color w:val="231F20"/>
          <w:spacing w:val="-22"/>
          <w:w w:val="105"/>
          <w:sz w:val="34"/>
        </w:rPr>
        <w:t> </w:t>
      </w:r>
      <w:r>
        <w:rPr>
          <w:color w:val="231F20"/>
          <w:w w:val="105"/>
          <w:sz w:val="34"/>
        </w:rPr>
        <w:t>dụng</w:t>
      </w:r>
      <w:r>
        <w:rPr>
          <w:color w:val="231F20"/>
          <w:spacing w:val="-22"/>
          <w:w w:val="105"/>
          <w:sz w:val="34"/>
        </w:rPr>
        <w:t> </w:t>
      </w:r>
      <w:r>
        <w:rPr>
          <w:color w:val="231F20"/>
          <w:w w:val="105"/>
          <w:sz w:val="34"/>
        </w:rPr>
        <w:t>ứng</w:t>
      </w:r>
      <w:r>
        <w:rPr>
          <w:color w:val="231F20"/>
          <w:spacing w:val="-23"/>
          <w:w w:val="105"/>
          <w:sz w:val="34"/>
        </w:rPr>
        <w:t> </w:t>
      </w:r>
      <w:r>
        <w:rPr>
          <w:color w:val="231F20"/>
          <w:w w:val="105"/>
          <w:sz w:val="34"/>
        </w:rPr>
        <w:t>cơ</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dịch</w:t>
      </w:r>
      <w:r>
        <w:rPr>
          <w:color w:val="231F20"/>
          <w:spacing w:val="-23"/>
          <w:w w:val="105"/>
          <w:sz w:val="34"/>
        </w:rPr>
        <w:t> </w:t>
      </w:r>
      <w:r>
        <w:rPr>
          <w:color w:val="231F20"/>
          <w:w w:val="105"/>
          <w:sz w:val="34"/>
        </w:rPr>
        <w:t>giả.</w:t>
      </w:r>
      <w:r>
        <w:rPr>
          <w:color w:val="231F20"/>
          <w:spacing w:val="-22"/>
          <w:w w:val="105"/>
          <w:sz w:val="34"/>
        </w:rPr>
        <w:t> </w:t>
      </w:r>
      <w:r>
        <w:rPr>
          <w:color w:val="231F20"/>
          <w:w w:val="105"/>
          <w:sz w:val="34"/>
        </w:rPr>
        <w:t>Văn</w:t>
      </w:r>
      <w:r>
        <w:rPr>
          <w:color w:val="231F20"/>
          <w:spacing w:val="-22"/>
          <w:w w:val="105"/>
          <w:sz w:val="34"/>
        </w:rPr>
        <w:t> </w:t>
      </w:r>
      <w:r>
        <w:rPr>
          <w:color w:val="231F20"/>
          <w:w w:val="105"/>
          <w:sz w:val="34"/>
        </w:rPr>
        <w:t>giản</w:t>
      </w:r>
      <w:r>
        <w:rPr>
          <w:color w:val="231F20"/>
          <w:spacing w:val="-23"/>
          <w:w w:val="105"/>
          <w:sz w:val="34"/>
        </w:rPr>
        <w:t> </w:t>
      </w:r>
      <w:r>
        <w:rPr>
          <w:color w:val="231F20"/>
          <w:w w:val="105"/>
          <w:sz w:val="34"/>
        </w:rPr>
        <w:t>lược ứng căn cơ, mà nghĩa kinh không mất. Đó là ý muốn và sự khéo</w:t>
      </w:r>
      <w:r>
        <w:rPr>
          <w:color w:val="231F20"/>
          <w:spacing w:val="-13"/>
          <w:w w:val="105"/>
          <w:sz w:val="34"/>
        </w:rPr>
        <w:t> </w:t>
      </w:r>
      <w:r>
        <w:rPr>
          <w:color w:val="231F20"/>
          <w:w w:val="105"/>
          <w:sz w:val="34"/>
        </w:rPr>
        <w:t>léo</w:t>
      </w:r>
      <w:r>
        <w:rPr>
          <w:color w:val="231F20"/>
          <w:spacing w:val="-13"/>
          <w:w w:val="105"/>
          <w:sz w:val="34"/>
        </w:rPr>
        <w:t> </w:t>
      </w:r>
      <w:r>
        <w:rPr>
          <w:color w:val="231F20"/>
          <w:w w:val="105"/>
          <w:sz w:val="34"/>
        </w:rPr>
        <w:t>của</w:t>
      </w:r>
      <w:r>
        <w:rPr>
          <w:color w:val="231F20"/>
          <w:spacing w:val="-13"/>
          <w:w w:val="105"/>
          <w:sz w:val="34"/>
        </w:rPr>
        <w:t> </w:t>
      </w:r>
      <w:r>
        <w:rPr>
          <w:color w:val="231F20"/>
          <w:w w:val="105"/>
          <w:sz w:val="34"/>
        </w:rPr>
        <w:t>dịch</w:t>
      </w:r>
      <w:r>
        <w:rPr>
          <w:color w:val="231F20"/>
          <w:spacing w:val="-13"/>
          <w:w w:val="105"/>
          <w:sz w:val="34"/>
        </w:rPr>
        <w:t> </w:t>
      </w:r>
      <w:r>
        <w:rPr>
          <w:color w:val="231F20"/>
          <w:w w:val="105"/>
          <w:sz w:val="34"/>
        </w:rPr>
        <w:t>giả</w:t>
      </w:r>
      <w:r>
        <w:rPr>
          <w:color w:val="231F20"/>
          <w:spacing w:val="-13"/>
          <w:w w:val="105"/>
          <w:sz w:val="34"/>
        </w:rPr>
        <w:t> </w:t>
      </w:r>
      <w:r>
        <w:rPr>
          <w:color w:val="231F20"/>
          <w:w w:val="105"/>
          <w:sz w:val="34"/>
        </w:rPr>
        <w:t>vậy).</w:t>
      </w:r>
      <w:r>
        <w:rPr>
          <w:color w:val="231F20"/>
          <w:spacing w:val="-13"/>
          <w:w w:val="105"/>
          <w:sz w:val="34"/>
        </w:rPr>
        <w:t> </w:t>
      </w:r>
      <w:r>
        <w:rPr>
          <w:color w:val="231F20"/>
          <w:w w:val="105"/>
          <w:sz w:val="34"/>
        </w:rPr>
        <w:t>Điều</w:t>
      </w:r>
      <w:r>
        <w:rPr>
          <w:color w:val="231F20"/>
          <w:spacing w:val="-12"/>
          <w:w w:val="105"/>
          <w:sz w:val="34"/>
        </w:rPr>
        <w:t> </w:t>
      </w:r>
      <w:r>
        <w:rPr>
          <w:color w:val="231F20"/>
          <w:w w:val="105"/>
          <w:sz w:val="34"/>
        </w:rPr>
        <w:t>này,</w:t>
      </w:r>
      <w:r>
        <w:rPr>
          <w:color w:val="231F20"/>
          <w:spacing w:val="-13"/>
          <w:w w:val="105"/>
          <w:sz w:val="34"/>
        </w:rPr>
        <w:t> </w:t>
      </w:r>
      <w:r>
        <w:rPr>
          <w:color w:val="231F20"/>
          <w:w w:val="105"/>
          <w:sz w:val="34"/>
        </w:rPr>
        <w:t>có</w:t>
      </w:r>
      <w:r>
        <w:rPr>
          <w:color w:val="231F20"/>
          <w:spacing w:val="-13"/>
          <w:w w:val="105"/>
          <w:sz w:val="34"/>
        </w:rPr>
        <w:t> </w:t>
      </w:r>
      <w:r>
        <w:rPr>
          <w:color w:val="231F20"/>
          <w:w w:val="105"/>
          <w:sz w:val="34"/>
        </w:rPr>
        <w:t>thể</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thông</w:t>
      </w:r>
      <w:r>
        <w:rPr>
          <w:color w:val="231F20"/>
          <w:spacing w:val="-13"/>
          <w:w w:val="105"/>
          <w:sz w:val="34"/>
        </w:rPr>
        <w:t> </w:t>
      </w:r>
      <w:r>
        <w:rPr>
          <w:color w:val="231F20"/>
          <w:w w:val="105"/>
          <w:sz w:val="34"/>
        </w:rPr>
        <w:t>được.</w:t>
      </w:r>
    </w:p>
    <w:p>
      <w:pPr>
        <w:pStyle w:val="BodyText"/>
        <w:spacing w:line="307" w:lineRule="auto" w:before="139"/>
        <w:ind w:left="387" w:right="119" w:firstLine="453"/>
        <w:rPr>
          <w:i/>
        </w:rPr>
      </w:pPr>
      <w:r>
        <w:rPr>
          <w:color w:val="231F20"/>
        </w:rPr>
        <w:t>Kinh</w:t>
      </w:r>
      <w:r>
        <w:rPr>
          <w:color w:val="231F20"/>
          <w:spacing w:val="-10"/>
        </w:rPr>
        <w:t> </w:t>
      </w:r>
      <w:r>
        <w:rPr>
          <w:i/>
          <w:color w:val="231F20"/>
        </w:rPr>
        <w:t>A</w:t>
      </w:r>
      <w:r>
        <w:rPr>
          <w:i/>
          <w:color w:val="231F20"/>
          <w:spacing w:val="-11"/>
        </w:rPr>
        <w:t> </w:t>
      </w:r>
      <w:r>
        <w:rPr>
          <w:i/>
          <w:color w:val="231F20"/>
        </w:rPr>
        <w:t>Di</w:t>
      </w:r>
      <w:r>
        <w:rPr>
          <w:i/>
          <w:color w:val="231F20"/>
          <w:spacing w:val="-11"/>
        </w:rPr>
        <w:t> </w:t>
      </w:r>
      <w:r>
        <w:rPr>
          <w:i/>
          <w:color w:val="231F20"/>
        </w:rPr>
        <w:t>Đà</w:t>
      </w:r>
      <w:r>
        <w:rPr>
          <w:i/>
          <w:color w:val="231F20"/>
          <w:spacing w:val="-11"/>
        </w:rPr>
        <w:t> </w:t>
      </w:r>
      <w:r>
        <w:rPr>
          <w:color w:val="231F20"/>
        </w:rPr>
        <w:t>của</w:t>
      </w:r>
      <w:r>
        <w:rPr>
          <w:color w:val="231F20"/>
          <w:spacing w:val="-11"/>
        </w:rPr>
        <w:t> </w:t>
      </w:r>
      <w:r>
        <w:rPr>
          <w:color w:val="231F20"/>
        </w:rPr>
        <w:t>La</w:t>
      </w:r>
      <w:r>
        <w:rPr>
          <w:color w:val="231F20"/>
          <w:spacing w:val="-11"/>
        </w:rPr>
        <w:t> </w:t>
      </w:r>
      <w:r>
        <w:rPr>
          <w:color w:val="231F20"/>
        </w:rPr>
        <w:t>Thập</w:t>
      </w:r>
      <w:r>
        <w:rPr>
          <w:color w:val="231F20"/>
          <w:spacing w:val="-11"/>
        </w:rPr>
        <w:t> </w:t>
      </w:r>
      <w:r>
        <w:rPr>
          <w:color w:val="231F20"/>
        </w:rPr>
        <w:t>Đại</w:t>
      </w:r>
      <w:r>
        <w:rPr>
          <w:color w:val="231F20"/>
          <w:spacing w:val="-11"/>
        </w:rPr>
        <w:t> </w:t>
      </w:r>
      <w:r>
        <w:rPr>
          <w:color w:val="231F20"/>
        </w:rPr>
        <w:t>sư</w:t>
      </w:r>
      <w:r>
        <w:rPr>
          <w:color w:val="231F20"/>
          <w:spacing w:val="-11"/>
        </w:rPr>
        <w:t> </w:t>
      </w:r>
      <w:r>
        <w:rPr>
          <w:color w:val="231F20"/>
        </w:rPr>
        <w:t>dịch</w:t>
      </w:r>
      <w:r>
        <w:rPr>
          <w:color w:val="231F20"/>
          <w:spacing w:val="-11"/>
        </w:rPr>
        <w:t> </w:t>
      </w:r>
      <w:r>
        <w:rPr>
          <w:color w:val="231F20"/>
        </w:rPr>
        <w:t>gọn,</w:t>
      </w:r>
      <w:r>
        <w:rPr>
          <w:color w:val="231F20"/>
          <w:spacing w:val="-11"/>
        </w:rPr>
        <w:t> </w:t>
      </w:r>
      <w:r>
        <w:rPr>
          <w:color w:val="231F20"/>
        </w:rPr>
        <w:t>còn</w:t>
      </w:r>
      <w:r>
        <w:rPr>
          <w:color w:val="231F20"/>
          <w:spacing w:val="-11"/>
        </w:rPr>
        <w:t> </w:t>
      </w:r>
      <w:r>
        <w:rPr>
          <w:color w:val="231F20"/>
        </w:rPr>
        <w:t>bản</w:t>
      </w:r>
      <w:r>
        <w:rPr>
          <w:color w:val="231F20"/>
          <w:spacing w:val="-11"/>
        </w:rPr>
        <w:t> </w:t>
      </w:r>
      <w:r>
        <w:rPr>
          <w:color w:val="231F20"/>
        </w:rPr>
        <w:t>Huyền </w:t>
      </w:r>
      <w:r>
        <w:rPr>
          <w:color w:val="231F20"/>
          <w:w w:val="105"/>
        </w:rPr>
        <w:t>Trang Đại sư phiên dịch là trực dịch, nói đủ mười phương Phật.</w:t>
      </w:r>
      <w:r>
        <w:rPr>
          <w:color w:val="231F20"/>
          <w:spacing w:val="-1"/>
          <w:w w:val="105"/>
        </w:rPr>
        <w:t> </w:t>
      </w:r>
      <w:r>
        <w:rPr>
          <w:color w:val="231F20"/>
          <w:w w:val="105"/>
        </w:rPr>
        <w:t>La Thập</w:t>
      </w:r>
      <w:r>
        <w:rPr>
          <w:color w:val="231F20"/>
          <w:spacing w:val="-1"/>
          <w:w w:val="105"/>
        </w:rPr>
        <w:t> </w:t>
      </w:r>
      <w:r>
        <w:rPr>
          <w:color w:val="231F20"/>
          <w:w w:val="105"/>
        </w:rPr>
        <w:t>Đại sư dịch thành</w:t>
      </w:r>
      <w:r>
        <w:rPr>
          <w:color w:val="231F20"/>
          <w:spacing w:val="-1"/>
          <w:w w:val="105"/>
        </w:rPr>
        <w:t> </w:t>
      </w:r>
      <w:r>
        <w:rPr>
          <w:color w:val="231F20"/>
          <w:w w:val="105"/>
        </w:rPr>
        <w:t>sáu phương Phật,</w:t>
      </w:r>
      <w:r>
        <w:rPr>
          <w:color w:val="231F20"/>
          <w:spacing w:val="-1"/>
          <w:w w:val="105"/>
        </w:rPr>
        <w:t> </w:t>
      </w:r>
      <w:r>
        <w:rPr>
          <w:color w:val="231F20"/>
          <w:w w:val="105"/>
        </w:rPr>
        <w:t>lược</w:t>
      </w:r>
      <w:r>
        <w:rPr>
          <w:color w:val="231F20"/>
          <w:spacing w:val="-1"/>
          <w:w w:val="105"/>
        </w:rPr>
        <w:t> </w:t>
      </w:r>
      <w:r>
        <w:rPr>
          <w:color w:val="231F20"/>
          <w:w w:val="105"/>
        </w:rPr>
        <w:t>bớt bốn</w:t>
      </w:r>
      <w:r>
        <w:rPr>
          <w:color w:val="231F20"/>
          <w:spacing w:val="-12"/>
          <w:w w:val="105"/>
        </w:rPr>
        <w:t> </w:t>
      </w:r>
      <w:r>
        <w:rPr>
          <w:color w:val="231F20"/>
          <w:w w:val="105"/>
        </w:rPr>
        <w:t>phương.</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do</w:t>
      </w:r>
      <w:r>
        <w:rPr>
          <w:color w:val="231F20"/>
          <w:spacing w:val="-12"/>
          <w:w w:val="105"/>
        </w:rPr>
        <w:t> </w:t>
      </w:r>
      <w:r>
        <w:rPr>
          <w:color w:val="231F20"/>
          <w:w w:val="105"/>
        </w:rPr>
        <w:t>người</w:t>
      </w:r>
      <w:r>
        <w:rPr>
          <w:color w:val="231F20"/>
          <w:spacing w:val="-12"/>
          <w:w w:val="105"/>
        </w:rPr>
        <w:t> </w:t>
      </w:r>
      <w:r>
        <w:rPr>
          <w:color w:val="231F20"/>
          <w:w w:val="105"/>
        </w:rPr>
        <w:t>phiên</w:t>
      </w:r>
      <w:r>
        <w:rPr>
          <w:color w:val="231F20"/>
          <w:spacing w:val="-12"/>
          <w:w w:val="105"/>
        </w:rPr>
        <w:t> </w:t>
      </w:r>
      <w:r>
        <w:rPr>
          <w:color w:val="231F20"/>
          <w:w w:val="105"/>
        </w:rPr>
        <w:t>dịch</w:t>
      </w:r>
      <w:r>
        <w:rPr>
          <w:color w:val="231F20"/>
          <w:spacing w:val="-12"/>
          <w:w w:val="105"/>
        </w:rPr>
        <w:t> </w:t>
      </w:r>
      <w:r>
        <w:rPr>
          <w:color w:val="231F20"/>
          <w:w w:val="105"/>
        </w:rPr>
        <w:t>có</w:t>
      </w:r>
      <w:r>
        <w:rPr>
          <w:color w:val="231F20"/>
          <w:spacing w:val="-12"/>
          <w:w w:val="105"/>
        </w:rPr>
        <w:t> </w:t>
      </w:r>
      <w:r>
        <w:rPr>
          <w:color w:val="231F20"/>
          <w:w w:val="105"/>
        </w:rPr>
        <w:t>sở</w:t>
      </w:r>
      <w:r>
        <w:rPr>
          <w:color w:val="231F20"/>
          <w:spacing w:val="-12"/>
          <w:w w:val="105"/>
        </w:rPr>
        <w:t> </w:t>
      </w:r>
      <w:r>
        <w:rPr>
          <w:color w:val="231F20"/>
          <w:w w:val="105"/>
        </w:rPr>
        <w:t>thích</w:t>
      </w:r>
      <w:r>
        <w:rPr>
          <w:color w:val="231F20"/>
          <w:spacing w:val="-12"/>
          <w:w w:val="105"/>
        </w:rPr>
        <w:t> </w:t>
      </w:r>
      <w:r>
        <w:rPr>
          <w:color w:val="231F20"/>
          <w:w w:val="105"/>
        </w:rPr>
        <w:t>và</w:t>
      </w:r>
      <w:r>
        <w:rPr>
          <w:color w:val="231F20"/>
          <w:spacing w:val="-12"/>
          <w:w w:val="105"/>
        </w:rPr>
        <w:t> </w:t>
      </w:r>
      <w:r>
        <w:rPr>
          <w:color w:val="231F20"/>
          <w:w w:val="105"/>
        </w:rPr>
        <w:t>cách nhìn không giống nhau. Nhưng nghĩa trong kinh hoàn toàn không thay đổi</w:t>
      </w:r>
      <w:r>
        <w:rPr>
          <w:i/>
          <w:color w:val="231F20"/>
          <w:w w:val="105"/>
        </w:rPr>
        <w:t>.</w:t>
      </w:r>
    </w:p>
    <w:p>
      <w:pPr>
        <w:spacing w:line="307" w:lineRule="auto" w:before="138"/>
        <w:ind w:left="387" w:right="121" w:firstLine="453"/>
        <w:jc w:val="both"/>
        <w:rPr>
          <w:sz w:val="34"/>
        </w:rPr>
      </w:pPr>
      <w:r>
        <w:rPr>
          <w:i/>
          <w:color w:val="231F20"/>
          <w:w w:val="105"/>
          <w:sz w:val="34"/>
        </w:rPr>
        <w:t>“Chí</w:t>
      </w:r>
      <w:r>
        <w:rPr>
          <w:i/>
          <w:color w:val="231F20"/>
          <w:spacing w:val="-15"/>
          <w:w w:val="105"/>
          <w:sz w:val="34"/>
        </w:rPr>
        <w:t> </w:t>
      </w:r>
      <w:r>
        <w:rPr>
          <w:i/>
          <w:color w:val="231F20"/>
          <w:w w:val="105"/>
          <w:sz w:val="34"/>
        </w:rPr>
        <w:t>ư</w:t>
      </w:r>
      <w:r>
        <w:rPr>
          <w:i/>
          <w:color w:val="231F20"/>
          <w:spacing w:val="-15"/>
          <w:w w:val="105"/>
          <w:sz w:val="34"/>
        </w:rPr>
        <w:t> </w:t>
      </w:r>
      <w:r>
        <w:rPr>
          <w:i/>
          <w:color w:val="231F20"/>
          <w:w w:val="105"/>
          <w:sz w:val="34"/>
        </w:rPr>
        <w:t>bản</w:t>
      </w:r>
      <w:r>
        <w:rPr>
          <w:i/>
          <w:color w:val="231F20"/>
          <w:spacing w:val="-16"/>
          <w:w w:val="105"/>
          <w:sz w:val="34"/>
        </w:rPr>
        <w:t> </w:t>
      </w:r>
      <w:r>
        <w:rPr>
          <w:i/>
          <w:color w:val="231F20"/>
          <w:w w:val="105"/>
          <w:sz w:val="34"/>
        </w:rPr>
        <w:t>kinh</w:t>
      </w:r>
      <w:r>
        <w:rPr>
          <w:i/>
          <w:color w:val="231F20"/>
          <w:spacing w:val="-16"/>
          <w:w w:val="105"/>
          <w:sz w:val="34"/>
        </w:rPr>
        <w:t> </w:t>
      </w:r>
      <w:r>
        <w:rPr>
          <w:i/>
          <w:color w:val="231F20"/>
          <w:w w:val="105"/>
          <w:sz w:val="34"/>
        </w:rPr>
        <w:t>chư</w:t>
      </w:r>
      <w:r>
        <w:rPr>
          <w:i/>
          <w:color w:val="231F20"/>
          <w:spacing w:val="-16"/>
          <w:w w:val="105"/>
          <w:sz w:val="34"/>
        </w:rPr>
        <w:t> </w:t>
      </w:r>
      <w:r>
        <w:rPr>
          <w:i/>
          <w:color w:val="231F20"/>
          <w:w w:val="105"/>
          <w:sz w:val="34"/>
        </w:rPr>
        <w:t>dịch</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sai</w:t>
      </w:r>
      <w:r>
        <w:rPr>
          <w:i/>
          <w:color w:val="231F20"/>
          <w:spacing w:val="-15"/>
          <w:w w:val="105"/>
          <w:sz w:val="34"/>
        </w:rPr>
        <w:t> </w:t>
      </w:r>
      <w:r>
        <w:rPr>
          <w:i/>
          <w:color w:val="231F20"/>
          <w:w w:val="105"/>
          <w:sz w:val="34"/>
        </w:rPr>
        <w:t>biệt</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dị</w:t>
      </w:r>
      <w:r>
        <w:rPr>
          <w:i/>
          <w:color w:val="231F20"/>
          <w:spacing w:val="-15"/>
          <w:w w:val="105"/>
          <w:sz w:val="34"/>
        </w:rPr>
        <w:t> </w:t>
      </w:r>
      <w:r>
        <w:rPr>
          <w:i/>
          <w:color w:val="231F20"/>
          <w:w w:val="105"/>
          <w:sz w:val="34"/>
        </w:rPr>
        <w:t>ư</w:t>
      </w:r>
      <w:r>
        <w:rPr>
          <w:i/>
          <w:color w:val="231F20"/>
          <w:spacing w:val="-15"/>
          <w:w w:val="105"/>
          <w:sz w:val="34"/>
        </w:rPr>
        <w:t> </w:t>
      </w:r>
      <w:r>
        <w:rPr>
          <w:i/>
          <w:color w:val="231F20"/>
          <w:w w:val="105"/>
          <w:sz w:val="34"/>
        </w:rPr>
        <w:t>thị,</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đản tường</w:t>
      </w:r>
      <w:r>
        <w:rPr>
          <w:i/>
          <w:color w:val="231F20"/>
          <w:spacing w:val="-23"/>
          <w:w w:val="105"/>
          <w:sz w:val="34"/>
        </w:rPr>
        <w:t> </w:t>
      </w:r>
      <w:r>
        <w:rPr>
          <w:i/>
          <w:color w:val="231F20"/>
          <w:w w:val="105"/>
          <w:sz w:val="34"/>
        </w:rPr>
        <w:t>lược</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đồng,</w:t>
      </w:r>
      <w:r>
        <w:rPr>
          <w:i/>
          <w:color w:val="231F20"/>
          <w:spacing w:val="-23"/>
          <w:w w:val="105"/>
          <w:sz w:val="34"/>
        </w:rPr>
        <w:t> </w:t>
      </w:r>
      <w:r>
        <w:rPr>
          <w:i/>
          <w:color w:val="231F20"/>
          <w:w w:val="105"/>
          <w:sz w:val="34"/>
        </w:rPr>
        <w:t>thả</w:t>
      </w:r>
      <w:r>
        <w:rPr>
          <w:i/>
          <w:color w:val="231F20"/>
          <w:spacing w:val="-22"/>
          <w:w w:val="105"/>
          <w:sz w:val="34"/>
        </w:rPr>
        <w:t> </w:t>
      </w:r>
      <w:r>
        <w:rPr>
          <w:i/>
          <w:color w:val="231F20"/>
          <w:w w:val="105"/>
          <w:sz w:val="34"/>
        </w:rPr>
        <w:t>nghĩa</w:t>
      </w:r>
      <w:r>
        <w:rPr>
          <w:i/>
          <w:color w:val="231F20"/>
          <w:spacing w:val="-22"/>
          <w:w w:val="105"/>
          <w:sz w:val="34"/>
        </w:rPr>
        <w:t> </w:t>
      </w:r>
      <w:r>
        <w:rPr>
          <w:i/>
          <w:color w:val="231F20"/>
          <w:w w:val="105"/>
          <w:sz w:val="34"/>
        </w:rPr>
        <w:t>lý</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thâm</w:t>
      </w:r>
      <w:r>
        <w:rPr>
          <w:i/>
          <w:color w:val="231F20"/>
          <w:spacing w:val="-22"/>
          <w:w w:val="105"/>
          <w:sz w:val="34"/>
        </w:rPr>
        <w:t> </w:t>
      </w:r>
      <w:r>
        <w:rPr>
          <w:i/>
          <w:color w:val="231F20"/>
          <w:w w:val="105"/>
          <w:sz w:val="34"/>
        </w:rPr>
        <w:t>quảng</w:t>
      </w:r>
      <w:r>
        <w:rPr>
          <w:i/>
          <w:color w:val="231F20"/>
          <w:spacing w:val="-23"/>
          <w:w w:val="105"/>
          <w:sz w:val="34"/>
        </w:rPr>
        <w:t> </w:t>
      </w:r>
      <w:r>
        <w:rPr>
          <w:i/>
          <w:color w:val="231F20"/>
          <w:w w:val="105"/>
          <w:sz w:val="34"/>
        </w:rPr>
        <w:t>diệc</w:t>
      </w:r>
      <w:r>
        <w:rPr>
          <w:i/>
          <w:color w:val="231F20"/>
          <w:spacing w:val="-22"/>
          <w:w w:val="105"/>
          <w:sz w:val="34"/>
        </w:rPr>
        <w:t> </w:t>
      </w:r>
      <w:r>
        <w:rPr>
          <w:i/>
          <w:color w:val="231F20"/>
          <w:w w:val="105"/>
          <w:sz w:val="34"/>
        </w:rPr>
        <w:t>dị.</w:t>
      </w:r>
      <w:r>
        <w:rPr>
          <w:i/>
          <w:color w:val="231F20"/>
          <w:spacing w:val="-22"/>
          <w:w w:val="105"/>
          <w:sz w:val="34"/>
        </w:rPr>
        <w:t> </w:t>
      </w:r>
      <w:r>
        <w:rPr>
          <w:i/>
          <w:color w:val="231F20"/>
          <w:w w:val="105"/>
          <w:sz w:val="34"/>
        </w:rPr>
        <w:t>Cố bất</w:t>
      </w:r>
      <w:r>
        <w:rPr>
          <w:i/>
          <w:color w:val="231F20"/>
          <w:spacing w:val="-11"/>
          <w:w w:val="105"/>
          <w:sz w:val="34"/>
        </w:rPr>
        <w:t> </w:t>
      </w:r>
      <w:r>
        <w:rPr>
          <w:i/>
          <w:color w:val="231F20"/>
          <w:w w:val="105"/>
          <w:sz w:val="34"/>
        </w:rPr>
        <w:t>ứng</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dịch</w:t>
      </w:r>
      <w:r>
        <w:rPr>
          <w:i/>
          <w:color w:val="231F20"/>
          <w:spacing w:val="-11"/>
          <w:w w:val="105"/>
          <w:sz w:val="34"/>
        </w:rPr>
        <w:t> </w:t>
      </w:r>
      <w:r>
        <w:rPr>
          <w:i/>
          <w:color w:val="231F20"/>
          <w:w w:val="105"/>
          <w:sz w:val="34"/>
        </w:rPr>
        <w:t>nhân</w:t>
      </w:r>
      <w:r>
        <w:rPr>
          <w:i/>
          <w:color w:val="231F20"/>
          <w:spacing w:val="-11"/>
          <w:w w:val="105"/>
          <w:sz w:val="34"/>
        </w:rPr>
        <w:t> </w:t>
      </w:r>
      <w:r>
        <w:rPr>
          <w:i/>
          <w:color w:val="231F20"/>
          <w:w w:val="105"/>
          <w:sz w:val="34"/>
        </w:rPr>
        <w:t>ý</w:t>
      </w:r>
      <w:r>
        <w:rPr>
          <w:i/>
          <w:color w:val="231F20"/>
          <w:spacing w:val="-11"/>
          <w:w w:val="105"/>
          <w:sz w:val="34"/>
        </w:rPr>
        <w:t> </w:t>
      </w:r>
      <w:r>
        <w:rPr>
          <w:i/>
          <w:color w:val="231F20"/>
          <w:w w:val="105"/>
          <w:sz w:val="34"/>
        </w:rPr>
        <w:t>lạc</w:t>
      </w:r>
      <w:r>
        <w:rPr>
          <w:i/>
          <w:color w:val="231F20"/>
          <w:spacing w:val="-11"/>
          <w:w w:val="105"/>
          <w:sz w:val="34"/>
        </w:rPr>
        <w:t> </w:t>
      </w:r>
      <w:r>
        <w:rPr>
          <w:i/>
          <w:color w:val="231F20"/>
          <w:w w:val="105"/>
          <w:sz w:val="34"/>
        </w:rPr>
        <w:t>bất</w:t>
      </w:r>
      <w:r>
        <w:rPr>
          <w:i/>
          <w:color w:val="231F20"/>
          <w:spacing w:val="-11"/>
          <w:w w:val="105"/>
          <w:sz w:val="34"/>
        </w:rPr>
        <w:t> </w:t>
      </w:r>
      <w:r>
        <w:rPr>
          <w:i/>
          <w:color w:val="231F20"/>
          <w:w w:val="105"/>
          <w:sz w:val="34"/>
        </w:rPr>
        <w:t>đồng</w:t>
      </w:r>
      <w:r>
        <w:rPr>
          <w:i/>
          <w:color w:val="231F20"/>
          <w:spacing w:val="-11"/>
          <w:w w:val="105"/>
          <w:sz w:val="34"/>
        </w:rPr>
        <w:t> </w:t>
      </w:r>
      <w:r>
        <w:rPr>
          <w:i/>
          <w:color w:val="231F20"/>
          <w:w w:val="105"/>
          <w:sz w:val="34"/>
        </w:rPr>
        <w:t>dã”</w:t>
      </w:r>
      <w:r>
        <w:rPr>
          <w:i/>
          <w:color w:val="231F20"/>
          <w:spacing w:val="-12"/>
          <w:w w:val="105"/>
          <w:sz w:val="34"/>
        </w:rPr>
        <w:t> </w:t>
      </w:r>
      <w:r>
        <w:rPr>
          <w:color w:val="231F20"/>
          <w:w w:val="105"/>
          <w:sz w:val="34"/>
        </w:rPr>
        <w:t>(Đến</w:t>
      </w:r>
      <w:r>
        <w:rPr>
          <w:color w:val="231F20"/>
          <w:spacing w:val="-11"/>
          <w:w w:val="105"/>
          <w:sz w:val="34"/>
        </w:rPr>
        <w:t> </w:t>
      </w:r>
      <w:r>
        <w:rPr>
          <w:color w:val="231F20"/>
          <w:w w:val="105"/>
          <w:sz w:val="34"/>
        </w:rPr>
        <w:t>như</w:t>
      </w:r>
      <w:r>
        <w:rPr>
          <w:color w:val="231F20"/>
          <w:spacing w:val="-11"/>
          <w:w w:val="105"/>
          <w:sz w:val="34"/>
        </w:rPr>
        <w:t> </w:t>
      </w:r>
      <w:r>
        <w:rPr>
          <w:color w:val="231F20"/>
          <w:w w:val="105"/>
          <w:sz w:val="34"/>
        </w:rPr>
        <w:t>bản</w:t>
      </w:r>
      <w:r>
        <w:rPr>
          <w:color w:val="231F20"/>
          <w:spacing w:val="-11"/>
          <w:w w:val="105"/>
          <w:sz w:val="34"/>
        </w:rPr>
        <w:t> </w:t>
      </w:r>
      <w:r>
        <w:rPr>
          <w:color w:val="231F20"/>
          <w:w w:val="105"/>
          <w:sz w:val="34"/>
        </w:rPr>
        <w:t>kinh này</w:t>
      </w:r>
      <w:r>
        <w:rPr>
          <w:color w:val="231F20"/>
          <w:spacing w:val="-23"/>
          <w:w w:val="105"/>
          <w:sz w:val="34"/>
        </w:rPr>
        <w:t> </w:t>
      </w:r>
      <w:r>
        <w:rPr>
          <w:color w:val="231F20"/>
          <w:w w:val="105"/>
          <w:sz w:val="34"/>
        </w:rPr>
        <w:t>sự</w:t>
      </w:r>
      <w:r>
        <w:rPr>
          <w:color w:val="231F20"/>
          <w:spacing w:val="-22"/>
          <w:w w:val="105"/>
          <w:sz w:val="34"/>
        </w:rPr>
        <w:t> </w:t>
      </w:r>
      <w:r>
        <w:rPr>
          <w:color w:val="231F20"/>
          <w:w w:val="105"/>
          <w:sz w:val="34"/>
        </w:rPr>
        <w:t>sai</w:t>
      </w:r>
      <w:r>
        <w:rPr>
          <w:color w:val="231F20"/>
          <w:spacing w:val="-22"/>
          <w:w w:val="105"/>
          <w:sz w:val="34"/>
        </w:rPr>
        <w:t> </w:t>
      </w:r>
      <w:r>
        <w:rPr>
          <w:color w:val="231F20"/>
          <w:w w:val="105"/>
          <w:sz w:val="34"/>
        </w:rPr>
        <w:t>biệt</w:t>
      </w:r>
      <w:r>
        <w:rPr>
          <w:color w:val="231F20"/>
          <w:spacing w:val="-23"/>
          <w:w w:val="105"/>
          <w:sz w:val="34"/>
        </w:rPr>
        <w:t> </w:t>
      </w:r>
      <w:r>
        <w:rPr>
          <w:color w:val="231F20"/>
          <w:w w:val="105"/>
          <w:sz w:val="34"/>
        </w:rPr>
        <w:t>các</w:t>
      </w:r>
      <w:r>
        <w:rPr>
          <w:color w:val="231F20"/>
          <w:spacing w:val="-22"/>
          <w:w w:val="105"/>
          <w:sz w:val="34"/>
        </w:rPr>
        <w:t> </w:t>
      </w:r>
      <w:r>
        <w:rPr>
          <w:color w:val="231F20"/>
          <w:w w:val="105"/>
          <w:sz w:val="34"/>
        </w:rPr>
        <w:t>bản</w:t>
      </w:r>
      <w:r>
        <w:rPr>
          <w:color w:val="231F20"/>
          <w:spacing w:val="-22"/>
          <w:w w:val="105"/>
          <w:sz w:val="34"/>
        </w:rPr>
        <w:t> </w:t>
      </w:r>
      <w:r>
        <w:rPr>
          <w:color w:val="231F20"/>
          <w:w w:val="105"/>
          <w:sz w:val="34"/>
        </w:rPr>
        <w:t>dịch</w:t>
      </w:r>
      <w:r>
        <w:rPr>
          <w:color w:val="231F20"/>
          <w:spacing w:val="-23"/>
          <w:w w:val="105"/>
          <w:sz w:val="34"/>
        </w:rPr>
        <w:t> </w:t>
      </w:r>
      <w:r>
        <w:rPr>
          <w:color w:val="231F20"/>
          <w:w w:val="105"/>
          <w:sz w:val="34"/>
        </w:rPr>
        <w:t>rất</w:t>
      </w:r>
      <w:r>
        <w:rPr>
          <w:color w:val="231F20"/>
          <w:spacing w:val="-22"/>
          <w:w w:val="105"/>
          <w:sz w:val="34"/>
        </w:rPr>
        <w:t> </w:t>
      </w:r>
      <w:r>
        <w:rPr>
          <w:color w:val="231F20"/>
          <w:w w:val="105"/>
          <w:sz w:val="34"/>
        </w:rPr>
        <w:t>nhiều,</w:t>
      </w:r>
      <w:r>
        <w:rPr>
          <w:color w:val="231F20"/>
          <w:spacing w:val="-22"/>
          <w:w w:val="105"/>
          <w:sz w:val="34"/>
        </w:rPr>
        <w:t> </w:t>
      </w:r>
      <w:r>
        <w:rPr>
          <w:color w:val="231F20"/>
          <w:w w:val="105"/>
          <w:sz w:val="34"/>
        </w:rPr>
        <w:t>không</w:t>
      </w:r>
      <w:r>
        <w:rPr>
          <w:color w:val="231F20"/>
          <w:spacing w:val="-23"/>
          <w:w w:val="105"/>
          <w:sz w:val="34"/>
        </w:rPr>
        <w:t> </w:t>
      </w:r>
      <w:r>
        <w:rPr>
          <w:color w:val="231F20"/>
          <w:w w:val="105"/>
          <w:sz w:val="34"/>
        </w:rPr>
        <w:t>chỉ</w:t>
      </w:r>
      <w:r>
        <w:rPr>
          <w:color w:val="231F20"/>
          <w:spacing w:val="-22"/>
          <w:w w:val="105"/>
          <w:sz w:val="34"/>
        </w:rPr>
        <w:t> </w:t>
      </w:r>
      <w:r>
        <w:rPr>
          <w:color w:val="231F20"/>
          <w:w w:val="105"/>
          <w:sz w:val="34"/>
        </w:rPr>
        <w:t>tóm</w:t>
      </w:r>
      <w:r>
        <w:rPr>
          <w:color w:val="231F20"/>
          <w:spacing w:val="-22"/>
          <w:w w:val="105"/>
          <w:sz w:val="34"/>
        </w:rPr>
        <w:t> </w:t>
      </w:r>
      <w:r>
        <w:rPr>
          <w:color w:val="231F20"/>
          <w:w w:val="105"/>
          <w:sz w:val="34"/>
        </w:rPr>
        <w:t>lược</w:t>
      </w:r>
      <w:r>
        <w:rPr>
          <w:color w:val="231F20"/>
          <w:spacing w:val="-23"/>
          <w:w w:val="105"/>
          <w:sz w:val="34"/>
        </w:rPr>
        <w:t> </w:t>
      </w:r>
      <w:r>
        <w:rPr>
          <w:color w:val="231F20"/>
          <w:w w:val="105"/>
          <w:sz w:val="34"/>
        </w:rPr>
        <w:t>bất </w:t>
      </w:r>
      <w:r>
        <w:rPr>
          <w:color w:val="231F20"/>
          <w:sz w:val="34"/>
        </w:rPr>
        <w:t>đồng mà nghĩa lý sâu rộng cũng khác. Vì thế, không hẳn là do </w:t>
      </w:r>
      <w:r>
        <w:rPr>
          <w:color w:val="231F20"/>
          <w:w w:val="105"/>
          <w:sz w:val="34"/>
        </w:rPr>
        <w:t>ý</w:t>
      </w:r>
      <w:r>
        <w:rPr>
          <w:color w:val="231F20"/>
          <w:spacing w:val="-7"/>
          <w:w w:val="105"/>
          <w:sz w:val="34"/>
        </w:rPr>
        <w:t> </w:t>
      </w:r>
      <w:r>
        <w:rPr>
          <w:color w:val="231F20"/>
          <w:w w:val="105"/>
          <w:sz w:val="34"/>
        </w:rPr>
        <w:t>thích</w:t>
      </w:r>
      <w:r>
        <w:rPr>
          <w:color w:val="231F20"/>
          <w:spacing w:val="-8"/>
          <w:w w:val="105"/>
          <w:sz w:val="34"/>
        </w:rPr>
        <w:t> </w:t>
      </w:r>
      <w:r>
        <w:rPr>
          <w:color w:val="231F20"/>
          <w:w w:val="105"/>
          <w:sz w:val="34"/>
        </w:rPr>
        <w:t>bất</w:t>
      </w:r>
      <w:r>
        <w:rPr>
          <w:color w:val="231F20"/>
          <w:spacing w:val="-8"/>
          <w:w w:val="105"/>
          <w:sz w:val="34"/>
        </w:rPr>
        <w:t> </w:t>
      </w:r>
      <w:r>
        <w:rPr>
          <w:color w:val="231F20"/>
          <w:w w:val="105"/>
          <w:sz w:val="34"/>
        </w:rPr>
        <w:t>đồng</w:t>
      </w:r>
      <w:r>
        <w:rPr>
          <w:color w:val="231F20"/>
          <w:spacing w:val="-7"/>
          <w:w w:val="105"/>
          <w:sz w:val="34"/>
        </w:rPr>
        <w:t> </w:t>
      </w:r>
      <w:r>
        <w:rPr>
          <w:color w:val="231F20"/>
          <w:w w:val="105"/>
          <w:sz w:val="34"/>
        </w:rPr>
        <w:t>của</w:t>
      </w:r>
      <w:r>
        <w:rPr>
          <w:color w:val="231F20"/>
          <w:spacing w:val="-8"/>
          <w:w w:val="105"/>
          <w:sz w:val="34"/>
        </w:rPr>
        <w:t> </w:t>
      </w:r>
      <w:r>
        <w:rPr>
          <w:color w:val="231F20"/>
          <w:w w:val="105"/>
          <w:sz w:val="34"/>
        </w:rPr>
        <w:t>dịch</w:t>
      </w:r>
      <w:r>
        <w:rPr>
          <w:color w:val="231F20"/>
          <w:spacing w:val="-7"/>
          <w:w w:val="105"/>
          <w:sz w:val="34"/>
        </w:rPr>
        <w:t> </w:t>
      </w:r>
      <w:r>
        <w:rPr>
          <w:color w:val="231F20"/>
          <w:w w:val="105"/>
          <w:sz w:val="34"/>
        </w:rPr>
        <w:t>giả).</w:t>
      </w:r>
      <w:r>
        <w:rPr>
          <w:color w:val="231F20"/>
          <w:spacing w:val="-8"/>
          <w:w w:val="105"/>
          <w:sz w:val="34"/>
        </w:rPr>
        <w:t> </w:t>
      </w:r>
      <w:r>
        <w:rPr>
          <w:color w:val="231F20"/>
          <w:w w:val="105"/>
          <w:sz w:val="34"/>
        </w:rPr>
        <w:t>Thử</w:t>
      </w:r>
      <w:r>
        <w:rPr>
          <w:color w:val="231F20"/>
          <w:spacing w:val="-7"/>
          <w:w w:val="105"/>
          <w:sz w:val="34"/>
        </w:rPr>
        <w:t> </w:t>
      </w:r>
      <w:r>
        <w:rPr>
          <w:color w:val="231F20"/>
          <w:w w:val="105"/>
          <w:sz w:val="34"/>
        </w:rPr>
        <w:t>xem</w:t>
      </w:r>
      <w:r>
        <w:rPr>
          <w:color w:val="231F20"/>
          <w:spacing w:val="-7"/>
          <w:w w:val="105"/>
          <w:sz w:val="34"/>
        </w:rPr>
        <w:t> </w:t>
      </w:r>
      <w:r>
        <w:rPr>
          <w:color w:val="231F20"/>
          <w:w w:val="105"/>
          <w:sz w:val="34"/>
        </w:rPr>
        <w:t>các</w:t>
      </w:r>
      <w:r>
        <w:rPr>
          <w:color w:val="231F20"/>
          <w:spacing w:val="-7"/>
          <w:w w:val="105"/>
          <w:sz w:val="34"/>
        </w:rPr>
        <w:t> </w:t>
      </w:r>
      <w:r>
        <w:rPr>
          <w:color w:val="231F20"/>
          <w:w w:val="105"/>
          <w:sz w:val="34"/>
        </w:rPr>
        <w:t>kinh</w:t>
      </w:r>
      <w:r>
        <w:rPr>
          <w:color w:val="231F20"/>
          <w:spacing w:val="-8"/>
          <w:w w:val="105"/>
          <w:sz w:val="34"/>
        </w:rPr>
        <w:t> </w:t>
      </w:r>
      <w:r>
        <w:rPr>
          <w:color w:val="231F20"/>
          <w:w w:val="105"/>
          <w:sz w:val="34"/>
        </w:rPr>
        <w:t>điển</w:t>
      </w:r>
      <w:r>
        <w:rPr>
          <w:color w:val="231F20"/>
          <w:spacing w:val="-7"/>
          <w:w w:val="105"/>
          <w:sz w:val="34"/>
        </w:rPr>
        <w:t> </w:t>
      </w:r>
      <w:r>
        <w:rPr>
          <w:color w:val="231F20"/>
          <w:w w:val="105"/>
          <w:sz w:val="34"/>
        </w:rPr>
        <w:t>khác, cùng một bản dịch, nhưng khác người dịch. Chúng ta hãy </w:t>
      </w:r>
      <w:r>
        <w:rPr>
          <w:color w:val="231F20"/>
          <w:sz w:val="34"/>
        </w:rPr>
        <w:t>xem</w:t>
      </w:r>
      <w:r>
        <w:rPr>
          <w:color w:val="231F20"/>
          <w:spacing w:val="-4"/>
          <w:sz w:val="34"/>
        </w:rPr>
        <w:t> </w:t>
      </w:r>
      <w:r>
        <w:rPr>
          <w:color w:val="231F20"/>
          <w:sz w:val="34"/>
        </w:rPr>
        <w:t>5</w:t>
      </w:r>
      <w:r>
        <w:rPr>
          <w:color w:val="231F20"/>
          <w:spacing w:val="-4"/>
          <w:sz w:val="34"/>
        </w:rPr>
        <w:t> </w:t>
      </w:r>
      <w:r>
        <w:rPr>
          <w:color w:val="231F20"/>
          <w:sz w:val="34"/>
        </w:rPr>
        <w:t>bản</w:t>
      </w:r>
      <w:r>
        <w:rPr>
          <w:color w:val="231F20"/>
          <w:spacing w:val="-4"/>
          <w:sz w:val="34"/>
        </w:rPr>
        <w:t> </w:t>
      </w:r>
      <w:r>
        <w:rPr>
          <w:color w:val="231F20"/>
          <w:sz w:val="34"/>
        </w:rPr>
        <w:t>không</w:t>
      </w:r>
      <w:r>
        <w:rPr>
          <w:color w:val="231F20"/>
          <w:spacing w:val="-6"/>
          <w:sz w:val="34"/>
        </w:rPr>
        <w:t> </w:t>
      </w:r>
      <w:r>
        <w:rPr>
          <w:color w:val="231F20"/>
          <w:sz w:val="34"/>
        </w:rPr>
        <w:t>giống</w:t>
      </w:r>
      <w:r>
        <w:rPr>
          <w:color w:val="231F20"/>
          <w:spacing w:val="-4"/>
          <w:sz w:val="34"/>
        </w:rPr>
        <w:t> </w:t>
      </w:r>
      <w:r>
        <w:rPr>
          <w:color w:val="231F20"/>
          <w:sz w:val="34"/>
        </w:rPr>
        <w:t>nhau</w:t>
      </w:r>
      <w:r>
        <w:rPr>
          <w:color w:val="231F20"/>
          <w:spacing w:val="-4"/>
          <w:sz w:val="34"/>
        </w:rPr>
        <w:t> </w:t>
      </w:r>
      <w:r>
        <w:rPr>
          <w:color w:val="231F20"/>
          <w:sz w:val="34"/>
        </w:rPr>
        <w:t>của</w:t>
      </w:r>
      <w:r>
        <w:rPr>
          <w:color w:val="231F20"/>
          <w:spacing w:val="-4"/>
          <w:sz w:val="34"/>
        </w:rPr>
        <w:t> </w:t>
      </w:r>
      <w:r>
        <w:rPr>
          <w:color w:val="231F20"/>
          <w:sz w:val="34"/>
        </w:rPr>
        <w:t>kinh </w:t>
      </w:r>
      <w:r>
        <w:rPr>
          <w:i/>
          <w:color w:val="231F20"/>
          <w:sz w:val="34"/>
        </w:rPr>
        <w:t>Vô</w:t>
      </w:r>
      <w:r>
        <w:rPr>
          <w:i/>
          <w:color w:val="231F20"/>
          <w:spacing w:val="-4"/>
          <w:sz w:val="34"/>
        </w:rPr>
        <w:t> </w:t>
      </w:r>
      <w:r>
        <w:rPr>
          <w:i/>
          <w:color w:val="231F20"/>
          <w:sz w:val="34"/>
        </w:rPr>
        <w:t>Lượng</w:t>
      </w:r>
      <w:r>
        <w:rPr>
          <w:i/>
          <w:color w:val="231F20"/>
          <w:spacing w:val="-4"/>
          <w:sz w:val="34"/>
        </w:rPr>
        <w:t> </w:t>
      </w:r>
      <w:r>
        <w:rPr>
          <w:i/>
          <w:color w:val="231F20"/>
          <w:sz w:val="34"/>
        </w:rPr>
        <w:t>Thọ</w:t>
      </w:r>
      <w:r>
        <w:rPr>
          <w:color w:val="231F20"/>
          <w:sz w:val="34"/>
        </w:rPr>
        <w:t>.</w:t>
      </w:r>
      <w:r>
        <w:rPr>
          <w:color w:val="231F20"/>
          <w:spacing w:val="-4"/>
          <w:sz w:val="34"/>
        </w:rPr>
        <w:t> </w:t>
      </w:r>
      <w:r>
        <w:rPr>
          <w:color w:val="231F20"/>
          <w:sz w:val="34"/>
        </w:rPr>
        <w:t>Hay</w:t>
      </w:r>
      <w:r>
        <w:rPr>
          <w:color w:val="231F20"/>
          <w:spacing w:val="-4"/>
          <w:sz w:val="34"/>
        </w:rPr>
        <w:t> </w:t>
      </w:r>
      <w:r>
        <w:rPr>
          <w:color w:val="231F20"/>
          <w:sz w:val="34"/>
        </w:rPr>
        <w:t>nói </w:t>
      </w:r>
      <w:r>
        <w:rPr>
          <w:color w:val="231F20"/>
          <w:w w:val="105"/>
          <w:sz w:val="34"/>
        </w:rPr>
        <w:t>cách</w:t>
      </w:r>
      <w:r>
        <w:rPr>
          <w:color w:val="231F20"/>
          <w:spacing w:val="-10"/>
          <w:w w:val="105"/>
          <w:sz w:val="34"/>
        </w:rPr>
        <w:t> </w:t>
      </w:r>
      <w:r>
        <w:rPr>
          <w:color w:val="231F20"/>
          <w:w w:val="105"/>
          <w:sz w:val="34"/>
        </w:rPr>
        <w:t>khác,</w:t>
      </w:r>
      <w:r>
        <w:rPr>
          <w:color w:val="231F20"/>
          <w:spacing w:val="-10"/>
          <w:w w:val="105"/>
          <w:sz w:val="34"/>
        </w:rPr>
        <w:t> </w:t>
      </w:r>
      <w:r>
        <w:rPr>
          <w:color w:val="231F20"/>
          <w:w w:val="105"/>
          <w:sz w:val="34"/>
        </w:rPr>
        <w:t>khẳng</w:t>
      </w:r>
      <w:r>
        <w:rPr>
          <w:color w:val="231F20"/>
          <w:spacing w:val="-10"/>
          <w:w w:val="105"/>
          <w:sz w:val="34"/>
        </w:rPr>
        <w:t> </w:t>
      </w:r>
      <w:r>
        <w:rPr>
          <w:color w:val="231F20"/>
          <w:w w:val="105"/>
          <w:sz w:val="34"/>
        </w:rPr>
        <w:t>định</w:t>
      </w:r>
      <w:r>
        <w:rPr>
          <w:color w:val="231F20"/>
          <w:spacing w:val="-10"/>
          <w:w w:val="105"/>
          <w:sz w:val="34"/>
        </w:rPr>
        <w:t> </w:t>
      </w:r>
      <w:r>
        <w:rPr>
          <w:color w:val="231F20"/>
          <w:w w:val="105"/>
          <w:sz w:val="34"/>
        </w:rPr>
        <w:t>đây</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phải</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một</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Phạn</w:t>
      </w:r>
      <w:r>
        <w:rPr>
          <w:color w:val="231F20"/>
          <w:spacing w:val="-10"/>
          <w:w w:val="105"/>
          <w:sz w:val="34"/>
        </w:rPr>
        <w:t> </w:t>
      </w:r>
      <w:r>
        <w:rPr>
          <w:color w:val="231F20"/>
          <w:w w:val="105"/>
          <w:sz w:val="34"/>
        </w:rPr>
        <w:t>văn.</w:t>
      </w:r>
    </w:p>
    <w:p>
      <w:pPr>
        <w:pStyle w:val="BodyText"/>
        <w:spacing w:line="307" w:lineRule="auto" w:before="136"/>
        <w:ind w:left="387" w:right="120" w:firstLine="453"/>
      </w:pPr>
      <w:r>
        <w:rPr>
          <w:color w:val="231F20"/>
          <w:w w:val="105"/>
        </w:rPr>
        <w:t>Bên</w:t>
      </w:r>
      <w:r>
        <w:rPr>
          <w:color w:val="231F20"/>
          <w:spacing w:val="-10"/>
          <w:w w:val="105"/>
        </w:rPr>
        <w:t> </w:t>
      </w:r>
      <w:r>
        <w:rPr>
          <w:color w:val="231F20"/>
          <w:w w:val="105"/>
        </w:rPr>
        <w:t>dưới</w:t>
      </w:r>
      <w:r>
        <w:rPr>
          <w:color w:val="231F20"/>
          <w:spacing w:val="-10"/>
          <w:w w:val="105"/>
        </w:rPr>
        <w:t> </w:t>
      </w:r>
      <w:r>
        <w:rPr>
          <w:color w:val="231F20"/>
          <w:w w:val="105"/>
        </w:rPr>
        <w:t>đưa</w:t>
      </w:r>
      <w:r>
        <w:rPr>
          <w:color w:val="231F20"/>
          <w:spacing w:val="-9"/>
          <w:w w:val="105"/>
        </w:rPr>
        <w:t> </w:t>
      </w:r>
      <w:r>
        <w:rPr>
          <w:color w:val="231F20"/>
          <w:w w:val="105"/>
        </w:rPr>
        <w:t>ra</w:t>
      </w:r>
      <w:r>
        <w:rPr>
          <w:color w:val="231F20"/>
          <w:spacing w:val="-10"/>
          <w:w w:val="105"/>
        </w:rPr>
        <w:t> </w:t>
      </w:r>
      <w:r>
        <w:rPr>
          <w:color w:val="231F20"/>
          <w:w w:val="105"/>
        </w:rPr>
        <w:t>một</w:t>
      </w:r>
      <w:r>
        <w:rPr>
          <w:color w:val="231F20"/>
          <w:spacing w:val="-10"/>
          <w:w w:val="105"/>
        </w:rPr>
        <w:t> </w:t>
      </w:r>
      <w:r>
        <w:rPr>
          <w:color w:val="231F20"/>
          <w:w w:val="105"/>
        </w:rPr>
        <w:t>ví</w:t>
      </w:r>
      <w:r>
        <w:rPr>
          <w:color w:val="231F20"/>
          <w:spacing w:val="-10"/>
          <w:w w:val="105"/>
        </w:rPr>
        <w:t> </w:t>
      </w:r>
      <w:r>
        <w:rPr>
          <w:color w:val="231F20"/>
          <w:w w:val="105"/>
        </w:rPr>
        <w:t>dụ</w:t>
      </w:r>
      <w:r>
        <w:rPr>
          <w:color w:val="231F20"/>
          <w:spacing w:val="-9"/>
          <w:w w:val="105"/>
        </w:rPr>
        <w:t> </w:t>
      </w:r>
      <w:r>
        <w:rPr>
          <w:color w:val="231F20"/>
          <w:w w:val="105"/>
        </w:rPr>
        <w:t>nói,</w:t>
      </w:r>
      <w:r>
        <w:rPr>
          <w:color w:val="231F20"/>
          <w:spacing w:val="-10"/>
          <w:w w:val="105"/>
        </w:rPr>
        <w:t> </w:t>
      </w:r>
      <w:r>
        <w:rPr>
          <w:color w:val="231F20"/>
          <w:w w:val="105"/>
        </w:rPr>
        <w:t>ví</w:t>
      </w:r>
      <w:r>
        <w:rPr>
          <w:color w:val="231F20"/>
          <w:spacing w:val="-10"/>
          <w:w w:val="105"/>
        </w:rPr>
        <w:t> </w:t>
      </w:r>
      <w:r>
        <w:rPr>
          <w:color w:val="231F20"/>
          <w:w w:val="105"/>
        </w:rPr>
        <w:t>như</w:t>
      </w:r>
      <w:r>
        <w:rPr>
          <w:color w:val="231F20"/>
          <w:spacing w:val="-9"/>
          <w:w w:val="105"/>
        </w:rPr>
        <w:t> </w:t>
      </w:r>
      <w:r>
        <w:rPr>
          <w:i/>
          <w:color w:val="231F20"/>
          <w:w w:val="105"/>
        </w:rPr>
        <w:t>Di</w:t>
      </w:r>
      <w:r>
        <w:rPr>
          <w:i/>
          <w:color w:val="231F20"/>
          <w:spacing w:val="-10"/>
          <w:w w:val="105"/>
        </w:rPr>
        <w:t> </w:t>
      </w:r>
      <w:r>
        <w:rPr>
          <w:i/>
          <w:color w:val="231F20"/>
          <w:w w:val="105"/>
        </w:rPr>
        <w:t>Đà</w:t>
      </w:r>
      <w:r>
        <w:rPr>
          <w:i/>
          <w:color w:val="231F20"/>
          <w:spacing w:val="-10"/>
          <w:w w:val="105"/>
        </w:rPr>
        <w:t> </w:t>
      </w:r>
      <w:r>
        <w:rPr>
          <w:i/>
          <w:color w:val="231F20"/>
          <w:w w:val="105"/>
        </w:rPr>
        <w:t>đại</w:t>
      </w:r>
      <w:r>
        <w:rPr>
          <w:i/>
          <w:color w:val="231F20"/>
          <w:spacing w:val="-10"/>
          <w:w w:val="105"/>
        </w:rPr>
        <w:t> </w:t>
      </w:r>
      <w:r>
        <w:rPr>
          <w:i/>
          <w:color w:val="231F20"/>
          <w:w w:val="105"/>
        </w:rPr>
        <w:t>nguyện</w:t>
      </w:r>
      <w:r>
        <w:rPr>
          <w:color w:val="231F20"/>
          <w:w w:val="105"/>
        </w:rPr>
        <w:t>. Điều này rất quan trọng. Nói cách khác, đại nguyện này là tin tức quan trọng mà Phật A Di Đà truyền cho thế nhân. Trong</w:t>
      </w:r>
      <w:r>
        <w:rPr>
          <w:color w:val="231F20"/>
          <w:spacing w:val="-17"/>
          <w:w w:val="105"/>
        </w:rPr>
        <w:t> </w:t>
      </w:r>
      <w:r>
        <w:rPr>
          <w:color w:val="231F20"/>
          <w:w w:val="105"/>
        </w:rPr>
        <w:t>bộ</w:t>
      </w:r>
      <w:r>
        <w:rPr>
          <w:color w:val="231F20"/>
          <w:spacing w:val="-18"/>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đoạn</w:t>
      </w:r>
      <w:r>
        <w:rPr>
          <w:color w:val="231F20"/>
          <w:spacing w:val="-17"/>
          <w:w w:val="105"/>
        </w:rPr>
        <w:t> </w:t>
      </w:r>
      <w:r>
        <w:rPr>
          <w:color w:val="231F20"/>
          <w:w w:val="105"/>
        </w:rPr>
        <w:t>trọng</w:t>
      </w:r>
      <w:r>
        <w:rPr>
          <w:color w:val="231F20"/>
          <w:spacing w:val="-17"/>
          <w:w w:val="105"/>
        </w:rPr>
        <w:t> </w:t>
      </w:r>
      <w:r>
        <w:rPr>
          <w:color w:val="231F20"/>
          <w:w w:val="105"/>
        </w:rPr>
        <w:t>yếu</w:t>
      </w:r>
      <w:r>
        <w:rPr>
          <w:color w:val="231F20"/>
          <w:spacing w:val="-17"/>
          <w:w w:val="105"/>
        </w:rPr>
        <w:t> </w:t>
      </w:r>
      <w:r>
        <w:rPr>
          <w:color w:val="231F20"/>
          <w:w w:val="105"/>
        </w:rPr>
        <w:t>nhất</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8"/>
          <w:w w:val="105"/>
        </w:rPr>
        <w:t> </w:t>
      </w:r>
      <w:r>
        <w:rPr>
          <w:color w:val="231F20"/>
          <w:w w:val="105"/>
        </w:rPr>
        <w:t>đại</w:t>
      </w:r>
      <w:r>
        <w:rPr>
          <w:color w:val="231F20"/>
          <w:spacing w:val="-17"/>
          <w:w w:val="105"/>
        </w:rPr>
        <w:t> </w:t>
      </w:r>
      <w:r>
        <w:rPr>
          <w:color w:val="231F20"/>
          <w:spacing w:val="-2"/>
          <w:w w:val="105"/>
        </w:rPr>
        <w:t>nguyện.</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6" w:firstLine="453"/>
      </w:pPr>
      <w:r>
        <w:rPr>
          <w:i/>
          <w:color w:val="231F20"/>
        </w:rPr>
        <w:t>“Lệ</w:t>
      </w:r>
      <w:r>
        <w:rPr>
          <w:i/>
          <w:color w:val="231F20"/>
          <w:spacing w:val="-5"/>
        </w:rPr>
        <w:t> </w:t>
      </w:r>
      <w:r>
        <w:rPr>
          <w:i/>
          <w:color w:val="231F20"/>
        </w:rPr>
        <w:t>như</w:t>
      </w:r>
      <w:r>
        <w:rPr>
          <w:i/>
          <w:color w:val="231F20"/>
          <w:spacing w:val="-5"/>
        </w:rPr>
        <w:t> </w:t>
      </w:r>
      <w:r>
        <w:rPr>
          <w:i/>
          <w:color w:val="231F20"/>
        </w:rPr>
        <w:t>Di</w:t>
      </w:r>
      <w:r>
        <w:rPr>
          <w:i/>
          <w:color w:val="231F20"/>
          <w:spacing w:val="-6"/>
        </w:rPr>
        <w:t> </w:t>
      </w:r>
      <w:r>
        <w:rPr>
          <w:i/>
          <w:color w:val="231F20"/>
        </w:rPr>
        <w:t>Đà</w:t>
      </w:r>
      <w:r>
        <w:rPr>
          <w:i/>
          <w:color w:val="231F20"/>
          <w:spacing w:val="-6"/>
        </w:rPr>
        <w:t> </w:t>
      </w:r>
      <w:r>
        <w:rPr>
          <w:i/>
          <w:color w:val="231F20"/>
        </w:rPr>
        <w:t>đại</w:t>
      </w:r>
      <w:r>
        <w:rPr>
          <w:i/>
          <w:color w:val="231F20"/>
          <w:spacing w:val="-5"/>
        </w:rPr>
        <w:t> </w:t>
      </w:r>
      <w:r>
        <w:rPr>
          <w:i/>
          <w:color w:val="231F20"/>
        </w:rPr>
        <w:t>nguyện,</w:t>
      </w:r>
      <w:r>
        <w:rPr>
          <w:i/>
          <w:color w:val="231F20"/>
          <w:spacing w:val="-5"/>
        </w:rPr>
        <w:t> </w:t>
      </w:r>
      <w:r>
        <w:rPr>
          <w:i/>
          <w:color w:val="231F20"/>
        </w:rPr>
        <w:t>nãi</w:t>
      </w:r>
      <w:r>
        <w:rPr>
          <w:i/>
          <w:color w:val="231F20"/>
          <w:spacing w:val="-5"/>
        </w:rPr>
        <w:t> </w:t>
      </w:r>
      <w:r>
        <w:rPr>
          <w:i/>
          <w:color w:val="231F20"/>
        </w:rPr>
        <w:t>tịnh</w:t>
      </w:r>
      <w:r>
        <w:rPr>
          <w:i/>
          <w:color w:val="231F20"/>
          <w:spacing w:val="-5"/>
        </w:rPr>
        <w:t> </w:t>
      </w:r>
      <w:r>
        <w:rPr>
          <w:i/>
          <w:color w:val="231F20"/>
        </w:rPr>
        <w:t>tông</w:t>
      </w:r>
      <w:r>
        <w:rPr>
          <w:i/>
          <w:color w:val="231F20"/>
          <w:spacing w:val="-5"/>
        </w:rPr>
        <w:t> </w:t>
      </w:r>
      <w:r>
        <w:rPr>
          <w:i/>
          <w:color w:val="231F20"/>
        </w:rPr>
        <w:t>chi</w:t>
      </w:r>
      <w:r>
        <w:rPr>
          <w:i/>
          <w:color w:val="231F20"/>
          <w:spacing w:val="-5"/>
        </w:rPr>
        <w:t> </w:t>
      </w:r>
      <w:r>
        <w:rPr>
          <w:i/>
          <w:color w:val="231F20"/>
        </w:rPr>
        <w:t>duyên</w:t>
      </w:r>
      <w:r>
        <w:rPr>
          <w:i/>
          <w:color w:val="231F20"/>
          <w:spacing w:val="-5"/>
        </w:rPr>
        <w:t> </w:t>
      </w:r>
      <w:r>
        <w:rPr>
          <w:i/>
          <w:color w:val="231F20"/>
        </w:rPr>
        <w:t>khởi</w:t>
      </w:r>
      <w:r>
        <w:rPr>
          <w:i/>
          <w:color w:val="231F20"/>
          <w:spacing w:val="-5"/>
        </w:rPr>
        <w:t> </w:t>
      </w:r>
      <w:r>
        <w:rPr>
          <w:i/>
          <w:color w:val="231F20"/>
        </w:rPr>
        <w:t>dữ </w:t>
      </w:r>
      <w:r>
        <w:rPr>
          <w:i/>
          <w:color w:val="231F20"/>
          <w:w w:val="105"/>
        </w:rPr>
        <w:t>bản</w:t>
      </w:r>
      <w:r>
        <w:rPr>
          <w:i/>
          <w:color w:val="231F20"/>
          <w:spacing w:val="-19"/>
          <w:w w:val="105"/>
        </w:rPr>
        <w:t> </w:t>
      </w:r>
      <w:r>
        <w:rPr>
          <w:i/>
          <w:color w:val="231F20"/>
          <w:w w:val="105"/>
        </w:rPr>
        <w:t>kinh</w:t>
      </w:r>
      <w:r>
        <w:rPr>
          <w:i/>
          <w:color w:val="231F20"/>
          <w:spacing w:val="-19"/>
          <w:w w:val="105"/>
        </w:rPr>
        <w:t> </w:t>
      </w:r>
      <w:r>
        <w:rPr>
          <w:i/>
          <w:color w:val="231F20"/>
          <w:w w:val="105"/>
        </w:rPr>
        <w:t>chi</w:t>
      </w:r>
      <w:r>
        <w:rPr>
          <w:i/>
          <w:color w:val="231F20"/>
          <w:spacing w:val="-19"/>
          <w:w w:val="105"/>
        </w:rPr>
        <w:t> </w:t>
      </w:r>
      <w:r>
        <w:rPr>
          <w:i/>
          <w:color w:val="231F20"/>
          <w:w w:val="105"/>
        </w:rPr>
        <w:t>cương</w:t>
      </w:r>
      <w:r>
        <w:rPr>
          <w:i/>
          <w:color w:val="231F20"/>
          <w:spacing w:val="-19"/>
          <w:w w:val="105"/>
        </w:rPr>
        <w:t> </w:t>
      </w:r>
      <w:r>
        <w:rPr>
          <w:i/>
          <w:color w:val="231F20"/>
          <w:w w:val="105"/>
        </w:rPr>
        <w:t>tông.</w:t>
      </w:r>
      <w:r>
        <w:rPr>
          <w:i/>
          <w:color w:val="231F20"/>
          <w:spacing w:val="-19"/>
          <w:w w:val="105"/>
        </w:rPr>
        <w:t> </w:t>
      </w:r>
      <w:r>
        <w:rPr>
          <w:i/>
          <w:color w:val="231F20"/>
          <w:w w:val="105"/>
        </w:rPr>
        <w:t>Nhi</w:t>
      </w:r>
      <w:r>
        <w:rPr>
          <w:i/>
          <w:color w:val="231F20"/>
          <w:spacing w:val="-19"/>
          <w:w w:val="105"/>
        </w:rPr>
        <w:t> </w:t>
      </w:r>
      <w:r>
        <w:rPr>
          <w:i/>
          <w:color w:val="231F20"/>
          <w:w w:val="105"/>
        </w:rPr>
        <w:t>thập</w:t>
      </w:r>
      <w:r>
        <w:rPr>
          <w:i/>
          <w:color w:val="231F20"/>
          <w:spacing w:val="-19"/>
          <w:w w:val="105"/>
        </w:rPr>
        <w:t> </w:t>
      </w:r>
      <w:r>
        <w:rPr>
          <w:i/>
          <w:color w:val="231F20"/>
          <w:w w:val="105"/>
        </w:rPr>
        <w:t>niệm</w:t>
      </w:r>
      <w:r>
        <w:rPr>
          <w:i/>
          <w:color w:val="231F20"/>
          <w:spacing w:val="-19"/>
          <w:w w:val="105"/>
        </w:rPr>
        <w:t> </w:t>
      </w:r>
      <w:r>
        <w:rPr>
          <w:i/>
          <w:color w:val="231F20"/>
          <w:w w:val="105"/>
        </w:rPr>
        <w:t>tất</w:t>
      </w:r>
      <w:r>
        <w:rPr>
          <w:i/>
          <w:color w:val="231F20"/>
          <w:spacing w:val="-19"/>
          <w:w w:val="105"/>
        </w:rPr>
        <w:t> </w:t>
      </w:r>
      <w:r>
        <w:rPr>
          <w:i/>
          <w:color w:val="231F20"/>
          <w:w w:val="105"/>
        </w:rPr>
        <w:t>sinh</w:t>
      </w:r>
      <w:r>
        <w:rPr>
          <w:i/>
          <w:color w:val="231F20"/>
          <w:spacing w:val="-19"/>
          <w:w w:val="105"/>
        </w:rPr>
        <w:t> </w:t>
      </w:r>
      <w:r>
        <w:rPr>
          <w:i/>
          <w:color w:val="231F20"/>
          <w:w w:val="105"/>
        </w:rPr>
        <w:t>chi</w:t>
      </w:r>
      <w:r>
        <w:rPr>
          <w:i/>
          <w:color w:val="231F20"/>
          <w:spacing w:val="-19"/>
          <w:w w:val="105"/>
        </w:rPr>
        <w:t> </w:t>
      </w:r>
      <w:r>
        <w:rPr>
          <w:i/>
          <w:color w:val="231F20"/>
          <w:w w:val="105"/>
        </w:rPr>
        <w:t>nguyện” </w:t>
      </w:r>
      <w:r>
        <w:rPr>
          <w:color w:val="231F20"/>
        </w:rPr>
        <w:t>(Ví</w:t>
      </w:r>
      <w:r>
        <w:rPr>
          <w:color w:val="231F20"/>
          <w:spacing w:val="-7"/>
        </w:rPr>
        <w:t> </w:t>
      </w:r>
      <w:r>
        <w:rPr>
          <w:color w:val="231F20"/>
        </w:rPr>
        <w:t>như</w:t>
      </w:r>
      <w:r>
        <w:rPr>
          <w:color w:val="231F20"/>
          <w:spacing w:val="-8"/>
        </w:rPr>
        <w:t> </w:t>
      </w:r>
      <w:r>
        <w:rPr>
          <w:color w:val="231F20"/>
        </w:rPr>
        <w:t>đại</w:t>
      </w:r>
      <w:r>
        <w:rPr>
          <w:color w:val="231F20"/>
          <w:spacing w:val="-7"/>
        </w:rPr>
        <w:t> </w:t>
      </w:r>
      <w:r>
        <w:rPr>
          <w:color w:val="231F20"/>
        </w:rPr>
        <w:t>nguyện</w:t>
      </w:r>
      <w:r>
        <w:rPr>
          <w:color w:val="231F20"/>
          <w:spacing w:val="-8"/>
        </w:rPr>
        <w:t> </w:t>
      </w:r>
      <w:r>
        <w:rPr>
          <w:color w:val="231F20"/>
        </w:rPr>
        <w:t>của</w:t>
      </w:r>
      <w:r>
        <w:rPr>
          <w:color w:val="231F20"/>
          <w:spacing w:val="-8"/>
        </w:rPr>
        <w:t> </w:t>
      </w:r>
      <w:r>
        <w:rPr>
          <w:color w:val="231F20"/>
        </w:rPr>
        <w:t>Phật</w:t>
      </w:r>
      <w:r>
        <w:rPr>
          <w:color w:val="231F20"/>
          <w:spacing w:val="-8"/>
        </w:rPr>
        <w:t> </w:t>
      </w:r>
      <w:r>
        <w:rPr>
          <w:color w:val="231F20"/>
        </w:rPr>
        <w:t>A</w:t>
      </w:r>
      <w:r>
        <w:rPr>
          <w:color w:val="231F20"/>
          <w:spacing w:val="-8"/>
        </w:rPr>
        <w:t> </w:t>
      </w:r>
      <w:r>
        <w:rPr>
          <w:color w:val="231F20"/>
        </w:rPr>
        <w:t>Di</w:t>
      </w:r>
      <w:r>
        <w:rPr>
          <w:color w:val="231F20"/>
          <w:spacing w:val="-7"/>
        </w:rPr>
        <w:t> </w:t>
      </w:r>
      <w:r>
        <w:rPr>
          <w:color w:val="231F20"/>
        </w:rPr>
        <w:t>Đà,</w:t>
      </w:r>
      <w:r>
        <w:rPr>
          <w:color w:val="231F20"/>
          <w:spacing w:val="-8"/>
        </w:rPr>
        <w:t> </w:t>
      </w:r>
      <w:r>
        <w:rPr>
          <w:color w:val="231F20"/>
        </w:rPr>
        <w:t>chính</w:t>
      </w:r>
      <w:r>
        <w:rPr>
          <w:color w:val="231F20"/>
          <w:spacing w:val="-7"/>
        </w:rPr>
        <w:t> </w:t>
      </w:r>
      <w:r>
        <w:rPr>
          <w:color w:val="231F20"/>
        </w:rPr>
        <w:t>là</w:t>
      </w:r>
      <w:r>
        <w:rPr>
          <w:color w:val="231F20"/>
          <w:spacing w:val="-8"/>
        </w:rPr>
        <w:t> </w:t>
      </w:r>
      <w:r>
        <w:rPr>
          <w:color w:val="231F20"/>
        </w:rPr>
        <w:t>duyên</w:t>
      </w:r>
      <w:r>
        <w:rPr>
          <w:color w:val="231F20"/>
          <w:spacing w:val="-7"/>
        </w:rPr>
        <w:t> </w:t>
      </w:r>
      <w:r>
        <w:rPr>
          <w:color w:val="231F20"/>
        </w:rPr>
        <w:t>khởi</w:t>
      </w:r>
      <w:r>
        <w:rPr>
          <w:color w:val="231F20"/>
          <w:spacing w:val="-7"/>
        </w:rPr>
        <w:t> </w:t>
      </w:r>
      <w:r>
        <w:rPr>
          <w:color w:val="231F20"/>
        </w:rPr>
        <w:t>của </w:t>
      </w:r>
      <w:r>
        <w:rPr>
          <w:color w:val="231F20"/>
          <w:spacing w:val="-4"/>
          <w:w w:val="105"/>
        </w:rPr>
        <w:t>Tịnh</w:t>
      </w:r>
      <w:r>
        <w:rPr>
          <w:color w:val="231F20"/>
          <w:spacing w:val="-17"/>
          <w:w w:val="105"/>
        </w:rPr>
        <w:t> </w:t>
      </w:r>
      <w:r>
        <w:rPr>
          <w:color w:val="231F20"/>
          <w:spacing w:val="-4"/>
          <w:w w:val="105"/>
        </w:rPr>
        <w:t>tông</w:t>
      </w:r>
      <w:r>
        <w:rPr>
          <w:color w:val="231F20"/>
          <w:spacing w:val="-17"/>
          <w:w w:val="105"/>
        </w:rPr>
        <w:t> </w:t>
      </w:r>
      <w:r>
        <w:rPr>
          <w:color w:val="231F20"/>
          <w:spacing w:val="-4"/>
          <w:w w:val="105"/>
        </w:rPr>
        <w:t>và</w:t>
      </w:r>
      <w:r>
        <w:rPr>
          <w:color w:val="231F20"/>
          <w:spacing w:val="-17"/>
          <w:w w:val="105"/>
        </w:rPr>
        <w:t> </w:t>
      </w:r>
      <w:r>
        <w:rPr>
          <w:color w:val="231F20"/>
          <w:spacing w:val="-4"/>
          <w:w w:val="105"/>
        </w:rPr>
        <w:t>tôn</w:t>
      </w:r>
      <w:r>
        <w:rPr>
          <w:color w:val="231F20"/>
          <w:spacing w:val="-17"/>
          <w:w w:val="105"/>
        </w:rPr>
        <w:t> </w:t>
      </w:r>
      <w:r>
        <w:rPr>
          <w:color w:val="231F20"/>
          <w:spacing w:val="-4"/>
          <w:w w:val="105"/>
        </w:rPr>
        <w:t>chỉ</w:t>
      </w:r>
      <w:r>
        <w:rPr>
          <w:color w:val="231F20"/>
          <w:spacing w:val="-17"/>
          <w:w w:val="105"/>
        </w:rPr>
        <w:t> </w:t>
      </w:r>
      <w:r>
        <w:rPr>
          <w:color w:val="231F20"/>
          <w:spacing w:val="-4"/>
          <w:w w:val="105"/>
        </w:rPr>
        <w:t>cương</w:t>
      </w:r>
      <w:r>
        <w:rPr>
          <w:color w:val="231F20"/>
          <w:spacing w:val="-17"/>
          <w:w w:val="105"/>
        </w:rPr>
        <w:t> </w:t>
      </w:r>
      <w:r>
        <w:rPr>
          <w:color w:val="231F20"/>
          <w:spacing w:val="-4"/>
          <w:w w:val="105"/>
        </w:rPr>
        <w:t>lĩnh</w:t>
      </w:r>
      <w:r>
        <w:rPr>
          <w:color w:val="231F20"/>
          <w:spacing w:val="-17"/>
          <w:w w:val="105"/>
        </w:rPr>
        <w:t> </w:t>
      </w:r>
      <w:r>
        <w:rPr>
          <w:color w:val="231F20"/>
          <w:spacing w:val="-4"/>
          <w:w w:val="105"/>
        </w:rPr>
        <w:t>của</w:t>
      </w:r>
      <w:r>
        <w:rPr>
          <w:color w:val="231F20"/>
          <w:spacing w:val="-17"/>
          <w:w w:val="105"/>
        </w:rPr>
        <w:t> </w:t>
      </w:r>
      <w:r>
        <w:rPr>
          <w:color w:val="231F20"/>
          <w:spacing w:val="-4"/>
          <w:w w:val="105"/>
        </w:rPr>
        <w:t>kinh</w:t>
      </w:r>
      <w:r>
        <w:rPr>
          <w:color w:val="231F20"/>
          <w:spacing w:val="-17"/>
          <w:w w:val="105"/>
        </w:rPr>
        <w:t> </w:t>
      </w:r>
      <w:r>
        <w:rPr>
          <w:color w:val="231F20"/>
          <w:spacing w:val="-4"/>
          <w:w w:val="105"/>
        </w:rPr>
        <w:t>này</w:t>
      </w:r>
      <w:r>
        <w:rPr>
          <w:color w:val="231F20"/>
          <w:spacing w:val="-17"/>
          <w:w w:val="105"/>
        </w:rPr>
        <w:t> </w:t>
      </w:r>
      <w:r>
        <w:rPr>
          <w:color w:val="231F20"/>
          <w:spacing w:val="-4"/>
          <w:w w:val="105"/>
        </w:rPr>
        <w:t>và</w:t>
      </w:r>
      <w:r>
        <w:rPr>
          <w:color w:val="231F20"/>
          <w:spacing w:val="-17"/>
          <w:w w:val="105"/>
        </w:rPr>
        <w:t> </w:t>
      </w:r>
      <w:r>
        <w:rPr>
          <w:color w:val="231F20"/>
          <w:spacing w:val="-4"/>
          <w:w w:val="105"/>
        </w:rPr>
        <w:t>nguyện</w:t>
      </w:r>
      <w:r>
        <w:rPr>
          <w:color w:val="231F20"/>
          <w:spacing w:val="-17"/>
          <w:w w:val="105"/>
        </w:rPr>
        <w:t> </w:t>
      </w:r>
      <w:r>
        <w:rPr>
          <w:color w:val="231F20"/>
          <w:spacing w:val="-4"/>
          <w:w w:val="105"/>
        </w:rPr>
        <w:t>mười </w:t>
      </w:r>
      <w:r>
        <w:rPr>
          <w:color w:val="231F20"/>
          <w:spacing w:val="-2"/>
          <w:w w:val="105"/>
        </w:rPr>
        <w:t>niệm</w:t>
      </w:r>
      <w:r>
        <w:rPr>
          <w:color w:val="231F20"/>
          <w:spacing w:val="-21"/>
          <w:w w:val="105"/>
        </w:rPr>
        <w:t> </w:t>
      </w:r>
      <w:r>
        <w:rPr>
          <w:color w:val="231F20"/>
          <w:spacing w:val="-2"/>
          <w:w w:val="105"/>
        </w:rPr>
        <w:t>nhất</w:t>
      </w:r>
      <w:r>
        <w:rPr>
          <w:color w:val="231F20"/>
          <w:spacing w:val="-20"/>
          <w:w w:val="105"/>
        </w:rPr>
        <w:t> </w:t>
      </w:r>
      <w:r>
        <w:rPr>
          <w:color w:val="231F20"/>
          <w:spacing w:val="-2"/>
          <w:w w:val="105"/>
        </w:rPr>
        <w:t>định</w:t>
      </w:r>
      <w:r>
        <w:rPr>
          <w:color w:val="231F20"/>
          <w:spacing w:val="-20"/>
          <w:w w:val="105"/>
        </w:rPr>
        <w:t> </w:t>
      </w:r>
      <w:r>
        <w:rPr>
          <w:color w:val="231F20"/>
          <w:spacing w:val="-2"/>
          <w:w w:val="105"/>
        </w:rPr>
        <w:t>vãng</w:t>
      </w:r>
      <w:r>
        <w:rPr>
          <w:color w:val="231F20"/>
          <w:spacing w:val="-21"/>
          <w:w w:val="105"/>
        </w:rPr>
        <w:t> </w:t>
      </w:r>
      <w:r>
        <w:rPr>
          <w:color w:val="231F20"/>
          <w:spacing w:val="-2"/>
          <w:w w:val="105"/>
        </w:rPr>
        <w:t>sinh).</w:t>
      </w:r>
      <w:r>
        <w:rPr>
          <w:color w:val="231F20"/>
          <w:spacing w:val="-20"/>
          <w:w w:val="105"/>
        </w:rPr>
        <w:t> </w:t>
      </w:r>
      <w:r>
        <w:rPr>
          <w:color w:val="231F20"/>
          <w:spacing w:val="-2"/>
          <w:w w:val="105"/>
        </w:rPr>
        <w:t>Câu</w:t>
      </w:r>
      <w:r>
        <w:rPr>
          <w:color w:val="231F20"/>
          <w:spacing w:val="-20"/>
          <w:w w:val="105"/>
        </w:rPr>
        <w:t> </w:t>
      </w:r>
      <w:r>
        <w:rPr>
          <w:color w:val="231F20"/>
          <w:spacing w:val="-2"/>
          <w:w w:val="105"/>
        </w:rPr>
        <w:t>này</w:t>
      </w:r>
      <w:r>
        <w:rPr>
          <w:color w:val="231F20"/>
          <w:spacing w:val="-21"/>
          <w:w w:val="105"/>
        </w:rPr>
        <w:t> </w:t>
      </w:r>
      <w:r>
        <w:rPr>
          <w:color w:val="231F20"/>
          <w:spacing w:val="-2"/>
          <w:w w:val="105"/>
        </w:rPr>
        <w:t>quá</w:t>
      </w:r>
      <w:r>
        <w:rPr>
          <w:color w:val="231F20"/>
          <w:spacing w:val="-20"/>
          <w:w w:val="105"/>
        </w:rPr>
        <w:t> </w:t>
      </w:r>
      <w:r>
        <w:rPr>
          <w:color w:val="231F20"/>
          <w:spacing w:val="-2"/>
          <w:w w:val="105"/>
        </w:rPr>
        <w:t>quan</w:t>
      </w:r>
      <w:r>
        <w:rPr>
          <w:color w:val="231F20"/>
          <w:spacing w:val="-20"/>
          <w:w w:val="105"/>
        </w:rPr>
        <w:t> </w:t>
      </w:r>
      <w:r>
        <w:rPr>
          <w:color w:val="231F20"/>
          <w:spacing w:val="-2"/>
          <w:w w:val="105"/>
        </w:rPr>
        <w:t>trọng.</w:t>
      </w:r>
      <w:r>
        <w:rPr>
          <w:color w:val="231F20"/>
          <w:spacing w:val="-21"/>
          <w:w w:val="105"/>
        </w:rPr>
        <w:t> </w:t>
      </w:r>
      <w:r>
        <w:rPr>
          <w:color w:val="231F20"/>
          <w:spacing w:val="-2"/>
          <w:w w:val="105"/>
        </w:rPr>
        <w:t>Chúng</w:t>
      </w:r>
      <w:r>
        <w:rPr>
          <w:color w:val="231F20"/>
          <w:spacing w:val="-20"/>
          <w:w w:val="105"/>
        </w:rPr>
        <w:t> </w:t>
      </w:r>
      <w:r>
        <w:rPr>
          <w:color w:val="231F20"/>
          <w:spacing w:val="-2"/>
          <w:w w:val="105"/>
        </w:rPr>
        <w:t>ta </w:t>
      </w:r>
      <w:r>
        <w:rPr>
          <w:color w:val="231F20"/>
          <w:w w:val="105"/>
        </w:rPr>
        <w:t>làm</w:t>
      </w:r>
      <w:r>
        <w:rPr>
          <w:color w:val="231F20"/>
          <w:spacing w:val="-21"/>
          <w:w w:val="105"/>
        </w:rPr>
        <w:t> </w:t>
      </w:r>
      <w:r>
        <w:rPr>
          <w:color w:val="231F20"/>
          <w:w w:val="105"/>
        </w:rPr>
        <w:t>sao</w:t>
      </w:r>
      <w:r>
        <w:rPr>
          <w:color w:val="231F20"/>
          <w:spacing w:val="-21"/>
          <w:w w:val="105"/>
        </w:rPr>
        <w:t> </w:t>
      </w:r>
      <w:r>
        <w:rPr>
          <w:color w:val="231F20"/>
          <w:w w:val="105"/>
        </w:rPr>
        <w:t>để</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đến</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Tây</w:t>
      </w:r>
      <w:r>
        <w:rPr>
          <w:color w:val="231F20"/>
          <w:spacing w:val="-21"/>
          <w:w w:val="105"/>
        </w:rPr>
        <w:t> </w:t>
      </w:r>
      <w:r>
        <w:rPr>
          <w:color w:val="231F20"/>
          <w:w w:val="105"/>
        </w:rPr>
        <w:t>Phương</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Khi sắp</w:t>
      </w:r>
      <w:r>
        <w:rPr>
          <w:color w:val="231F20"/>
          <w:spacing w:val="-11"/>
          <w:w w:val="105"/>
        </w:rPr>
        <w:t> </w:t>
      </w:r>
      <w:r>
        <w:rPr>
          <w:color w:val="231F20"/>
          <w:w w:val="105"/>
        </w:rPr>
        <w:t>mạng</w:t>
      </w:r>
      <w:r>
        <w:rPr>
          <w:color w:val="231F20"/>
          <w:spacing w:val="-11"/>
          <w:w w:val="105"/>
        </w:rPr>
        <w:t> </w:t>
      </w:r>
      <w:r>
        <w:rPr>
          <w:color w:val="231F20"/>
          <w:w w:val="105"/>
        </w:rPr>
        <w:t>chung,</w:t>
      </w:r>
      <w:r>
        <w:rPr>
          <w:color w:val="231F20"/>
          <w:spacing w:val="-11"/>
          <w:w w:val="105"/>
        </w:rPr>
        <w:t> </w:t>
      </w:r>
      <w:r>
        <w:rPr>
          <w:color w:val="231F20"/>
          <w:w w:val="105"/>
        </w:rPr>
        <w:t>đầu</w:t>
      </w:r>
      <w:r>
        <w:rPr>
          <w:color w:val="231F20"/>
          <w:spacing w:val="-11"/>
          <w:w w:val="105"/>
        </w:rPr>
        <w:t> </w:t>
      </w:r>
      <w:r>
        <w:rPr>
          <w:color w:val="231F20"/>
          <w:w w:val="105"/>
        </w:rPr>
        <w:t>óc</w:t>
      </w:r>
      <w:r>
        <w:rPr>
          <w:color w:val="231F20"/>
          <w:spacing w:val="-11"/>
          <w:w w:val="105"/>
        </w:rPr>
        <w:t> </w:t>
      </w:r>
      <w:r>
        <w:rPr>
          <w:color w:val="231F20"/>
          <w:w w:val="105"/>
        </w:rPr>
        <w:t>phải</w:t>
      </w:r>
      <w:r>
        <w:rPr>
          <w:color w:val="231F20"/>
          <w:spacing w:val="-11"/>
          <w:w w:val="105"/>
        </w:rPr>
        <w:t> </w:t>
      </w:r>
      <w:r>
        <w:rPr>
          <w:color w:val="231F20"/>
          <w:w w:val="105"/>
        </w:rPr>
        <w:t>tỉnh</w:t>
      </w:r>
      <w:r>
        <w:rPr>
          <w:color w:val="231F20"/>
          <w:spacing w:val="-12"/>
          <w:w w:val="105"/>
        </w:rPr>
        <w:t> </w:t>
      </w:r>
      <w:r>
        <w:rPr>
          <w:color w:val="231F20"/>
          <w:w w:val="105"/>
        </w:rPr>
        <w:t>táo,</w:t>
      </w:r>
      <w:r>
        <w:rPr>
          <w:color w:val="231F20"/>
          <w:spacing w:val="-12"/>
          <w:w w:val="105"/>
        </w:rPr>
        <w:t> </w:t>
      </w:r>
      <w:r>
        <w:rPr>
          <w:color w:val="231F20"/>
          <w:w w:val="105"/>
        </w:rPr>
        <w:t>có</w:t>
      </w:r>
      <w:r>
        <w:rPr>
          <w:color w:val="231F20"/>
          <w:spacing w:val="-11"/>
          <w:w w:val="105"/>
        </w:rPr>
        <w:t> </w:t>
      </w:r>
      <w:r>
        <w:rPr>
          <w:color w:val="231F20"/>
          <w:w w:val="105"/>
        </w:rPr>
        <w:t>người</w:t>
      </w:r>
      <w:r>
        <w:rPr>
          <w:color w:val="231F20"/>
          <w:spacing w:val="-11"/>
          <w:w w:val="105"/>
        </w:rPr>
        <w:t> </w:t>
      </w:r>
      <w:r>
        <w:rPr>
          <w:color w:val="231F20"/>
          <w:w w:val="105"/>
        </w:rPr>
        <w:t>nhắc</w:t>
      </w:r>
      <w:r>
        <w:rPr>
          <w:color w:val="231F20"/>
          <w:spacing w:val="-11"/>
          <w:w w:val="105"/>
        </w:rPr>
        <w:t> </w:t>
      </w:r>
      <w:r>
        <w:rPr>
          <w:color w:val="231F20"/>
          <w:w w:val="105"/>
        </w:rPr>
        <w:t>nhở</w:t>
      </w:r>
      <w:r>
        <w:rPr>
          <w:color w:val="231F20"/>
          <w:spacing w:val="-11"/>
          <w:w w:val="105"/>
        </w:rPr>
        <w:t> </w:t>
      </w:r>
      <w:r>
        <w:rPr>
          <w:color w:val="231F20"/>
          <w:w w:val="105"/>
        </w:rPr>
        <w:t>họ niệm</w:t>
      </w:r>
      <w:r>
        <w:rPr>
          <w:color w:val="231F20"/>
          <w:spacing w:val="-7"/>
          <w:w w:val="105"/>
        </w:rPr>
        <w:t> </w:t>
      </w:r>
      <w:r>
        <w:rPr>
          <w:color w:val="231F20"/>
          <w:w w:val="105"/>
        </w:rPr>
        <w:t>Phật</w:t>
      </w:r>
      <w:r>
        <w:rPr>
          <w:color w:val="231F20"/>
          <w:spacing w:val="-7"/>
          <w:w w:val="105"/>
        </w:rPr>
        <w:t> </w:t>
      </w:r>
      <w:r>
        <w:rPr>
          <w:color w:val="231F20"/>
          <w:w w:val="105"/>
        </w:rPr>
        <w:t>cầu</w:t>
      </w:r>
      <w:r>
        <w:rPr>
          <w:color w:val="231F20"/>
          <w:spacing w:val="-7"/>
          <w:w w:val="105"/>
        </w:rPr>
        <w:t> </w:t>
      </w:r>
      <w:r>
        <w:rPr>
          <w:color w:val="231F20"/>
          <w:w w:val="105"/>
        </w:rPr>
        <w:t>sinh</w:t>
      </w:r>
      <w:r>
        <w:rPr>
          <w:color w:val="231F20"/>
          <w:spacing w:val="-7"/>
          <w:w w:val="105"/>
        </w:rPr>
        <w:t> </w:t>
      </w:r>
      <w:r>
        <w:rPr>
          <w:color w:val="231F20"/>
          <w:w w:val="105"/>
        </w:rPr>
        <w:t>Tịnh</w:t>
      </w:r>
      <w:r>
        <w:rPr>
          <w:color w:val="231F20"/>
          <w:spacing w:val="-7"/>
          <w:w w:val="105"/>
        </w:rPr>
        <w:t> </w:t>
      </w:r>
      <w:r>
        <w:rPr>
          <w:color w:val="231F20"/>
          <w:w w:val="105"/>
        </w:rPr>
        <w:t>độ.</w:t>
      </w:r>
      <w:r>
        <w:rPr>
          <w:color w:val="231F20"/>
          <w:spacing w:val="-7"/>
          <w:w w:val="105"/>
        </w:rPr>
        <w:t> </w:t>
      </w:r>
      <w:r>
        <w:rPr>
          <w:color w:val="231F20"/>
          <w:w w:val="105"/>
        </w:rPr>
        <w:t>Mười</w:t>
      </w:r>
      <w:r>
        <w:rPr>
          <w:color w:val="231F20"/>
          <w:spacing w:val="-7"/>
          <w:w w:val="105"/>
        </w:rPr>
        <w:t> </w:t>
      </w:r>
      <w:r>
        <w:rPr>
          <w:color w:val="231F20"/>
          <w:w w:val="105"/>
        </w:rPr>
        <w:t>niệm</w:t>
      </w:r>
      <w:r>
        <w:rPr>
          <w:color w:val="231F20"/>
          <w:spacing w:val="-7"/>
          <w:w w:val="105"/>
        </w:rPr>
        <w:t> </w:t>
      </w:r>
      <w:r>
        <w:rPr>
          <w:color w:val="231F20"/>
          <w:w w:val="105"/>
        </w:rPr>
        <w:t>là</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vãng</w:t>
      </w:r>
      <w:r>
        <w:rPr>
          <w:color w:val="231F20"/>
          <w:spacing w:val="-7"/>
          <w:w w:val="105"/>
        </w:rPr>
        <w:t> </w:t>
      </w:r>
      <w:r>
        <w:rPr>
          <w:color w:val="231F20"/>
          <w:w w:val="105"/>
        </w:rPr>
        <w:t>sinh. Cơ</w:t>
      </w:r>
      <w:r>
        <w:rPr>
          <w:color w:val="231F20"/>
          <w:spacing w:val="-23"/>
          <w:w w:val="105"/>
        </w:rPr>
        <w:t> </w:t>
      </w:r>
      <w:r>
        <w:rPr>
          <w:color w:val="231F20"/>
          <w:w w:val="105"/>
        </w:rPr>
        <w:t>duyên</w:t>
      </w:r>
      <w:r>
        <w:rPr>
          <w:color w:val="231F20"/>
          <w:spacing w:val="-22"/>
          <w:w w:val="105"/>
        </w:rPr>
        <w:t> </w:t>
      </w:r>
      <w:r>
        <w:rPr>
          <w:color w:val="231F20"/>
          <w:w w:val="105"/>
        </w:rPr>
        <w:t>này</w:t>
      </w:r>
      <w:r>
        <w:rPr>
          <w:color w:val="231F20"/>
          <w:spacing w:val="-22"/>
          <w:w w:val="105"/>
        </w:rPr>
        <w:t> </w:t>
      </w:r>
      <w:r>
        <w:rPr>
          <w:color w:val="231F20"/>
          <w:w w:val="105"/>
        </w:rPr>
        <w:t>là</w:t>
      </w:r>
      <w:r>
        <w:rPr>
          <w:color w:val="231F20"/>
          <w:spacing w:val="-23"/>
          <w:w w:val="105"/>
        </w:rPr>
        <w:t> </w:t>
      </w:r>
      <w:r>
        <w:rPr>
          <w:color w:val="231F20"/>
          <w:w w:val="105"/>
        </w:rPr>
        <w:t>mấu</w:t>
      </w:r>
      <w:r>
        <w:rPr>
          <w:color w:val="231F20"/>
          <w:spacing w:val="-22"/>
          <w:w w:val="105"/>
        </w:rPr>
        <w:t> </w:t>
      </w:r>
      <w:r>
        <w:rPr>
          <w:color w:val="231F20"/>
          <w:w w:val="105"/>
        </w:rPr>
        <w:t>chốt,</w:t>
      </w:r>
      <w:r>
        <w:rPr>
          <w:color w:val="231F20"/>
          <w:spacing w:val="-22"/>
          <w:w w:val="105"/>
        </w:rPr>
        <w:t> </w:t>
      </w:r>
      <w:r>
        <w:rPr>
          <w:color w:val="231F20"/>
          <w:w w:val="105"/>
        </w:rPr>
        <w:t>một</w:t>
      </w:r>
      <w:r>
        <w:rPr>
          <w:color w:val="231F20"/>
          <w:spacing w:val="-23"/>
          <w:w w:val="105"/>
        </w:rPr>
        <w:t> </w:t>
      </w:r>
      <w:r>
        <w:rPr>
          <w:color w:val="231F20"/>
          <w:w w:val="105"/>
        </w:rPr>
        <w:t>đời</w:t>
      </w:r>
      <w:r>
        <w:rPr>
          <w:color w:val="231F20"/>
          <w:spacing w:val="-22"/>
          <w:w w:val="105"/>
        </w:rPr>
        <w:t> </w:t>
      </w:r>
      <w:r>
        <w:rPr>
          <w:color w:val="231F20"/>
          <w:w w:val="105"/>
        </w:rPr>
        <w:t>không</w:t>
      </w:r>
      <w:r>
        <w:rPr>
          <w:color w:val="231F20"/>
          <w:spacing w:val="-22"/>
          <w:w w:val="105"/>
        </w:rPr>
        <w:t> </w:t>
      </w:r>
      <w:r>
        <w:rPr>
          <w:color w:val="231F20"/>
          <w:w w:val="105"/>
        </w:rPr>
        <w:t>gặp</w:t>
      </w:r>
      <w:r>
        <w:rPr>
          <w:color w:val="231F20"/>
          <w:spacing w:val="-23"/>
          <w:w w:val="105"/>
        </w:rPr>
        <w:t> </w:t>
      </w:r>
      <w:r>
        <w:rPr>
          <w:color w:val="231F20"/>
          <w:w w:val="105"/>
        </w:rPr>
        <w:t>Phật</w:t>
      </w:r>
      <w:r>
        <w:rPr>
          <w:color w:val="231F20"/>
          <w:spacing w:val="-22"/>
          <w:w w:val="105"/>
        </w:rPr>
        <w:t> </w:t>
      </w:r>
      <w:r>
        <w:rPr>
          <w:color w:val="231F20"/>
          <w:w w:val="105"/>
        </w:rPr>
        <w:t>pháp,</w:t>
      </w:r>
      <w:r>
        <w:rPr>
          <w:color w:val="231F20"/>
          <w:spacing w:val="-22"/>
          <w:w w:val="105"/>
        </w:rPr>
        <w:t> </w:t>
      </w:r>
      <w:r>
        <w:rPr>
          <w:color w:val="231F20"/>
          <w:w w:val="105"/>
        </w:rPr>
        <w:t>khi </w:t>
      </w:r>
      <w:r>
        <w:rPr>
          <w:color w:val="231F20"/>
          <w:spacing w:val="-2"/>
          <w:w w:val="105"/>
        </w:rPr>
        <w:t>sắp</w:t>
      </w:r>
      <w:r>
        <w:rPr>
          <w:color w:val="231F20"/>
          <w:spacing w:val="-18"/>
          <w:w w:val="105"/>
        </w:rPr>
        <w:t> </w:t>
      </w:r>
      <w:r>
        <w:rPr>
          <w:color w:val="231F20"/>
          <w:spacing w:val="-2"/>
          <w:w w:val="105"/>
        </w:rPr>
        <w:t>mạng</w:t>
      </w:r>
      <w:r>
        <w:rPr>
          <w:color w:val="231F20"/>
          <w:spacing w:val="-18"/>
          <w:w w:val="105"/>
        </w:rPr>
        <w:t> </w:t>
      </w:r>
      <w:r>
        <w:rPr>
          <w:color w:val="231F20"/>
          <w:spacing w:val="-2"/>
          <w:w w:val="105"/>
        </w:rPr>
        <w:t>chung,</w:t>
      </w:r>
      <w:r>
        <w:rPr>
          <w:color w:val="231F20"/>
          <w:spacing w:val="-18"/>
          <w:w w:val="105"/>
        </w:rPr>
        <w:t> </w:t>
      </w:r>
      <w:r>
        <w:rPr>
          <w:color w:val="231F20"/>
          <w:spacing w:val="-2"/>
          <w:w w:val="105"/>
        </w:rPr>
        <w:t>trước</w:t>
      </w:r>
      <w:r>
        <w:rPr>
          <w:color w:val="231F20"/>
          <w:spacing w:val="-18"/>
          <w:w w:val="105"/>
        </w:rPr>
        <w:t> </w:t>
      </w:r>
      <w:r>
        <w:rPr>
          <w:color w:val="231F20"/>
          <w:spacing w:val="-2"/>
          <w:w w:val="105"/>
        </w:rPr>
        <w:t>khi</w:t>
      </w:r>
      <w:r>
        <w:rPr>
          <w:color w:val="231F20"/>
          <w:spacing w:val="-18"/>
          <w:w w:val="105"/>
        </w:rPr>
        <w:t> </w:t>
      </w:r>
      <w:r>
        <w:rPr>
          <w:color w:val="231F20"/>
          <w:spacing w:val="-2"/>
          <w:w w:val="105"/>
        </w:rPr>
        <w:t>tắt</w:t>
      </w:r>
      <w:r>
        <w:rPr>
          <w:color w:val="231F20"/>
          <w:spacing w:val="-18"/>
          <w:w w:val="105"/>
        </w:rPr>
        <w:t> </w:t>
      </w:r>
      <w:r>
        <w:rPr>
          <w:color w:val="231F20"/>
          <w:spacing w:val="-2"/>
          <w:w w:val="105"/>
        </w:rPr>
        <w:t>thở</w:t>
      </w:r>
      <w:r>
        <w:rPr>
          <w:color w:val="231F20"/>
          <w:spacing w:val="-18"/>
          <w:w w:val="105"/>
        </w:rPr>
        <w:t> </w:t>
      </w:r>
      <w:r>
        <w:rPr>
          <w:color w:val="231F20"/>
          <w:spacing w:val="-2"/>
          <w:w w:val="105"/>
        </w:rPr>
        <w:t>có</w:t>
      </w:r>
      <w:r>
        <w:rPr>
          <w:color w:val="231F20"/>
          <w:spacing w:val="-18"/>
          <w:w w:val="105"/>
        </w:rPr>
        <w:t> </w:t>
      </w:r>
      <w:r>
        <w:rPr>
          <w:color w:val="231F20"/>
          <w:spacing w:val="-2"/>
          <w:w w:val="105"/>
        </w:rPr>
        <w:t>người</w:t>
      </w:r>
      <w:r>
        <w:rPr>
          <w:color w:val="231F20"/>
          <w:spacing w:val="-18"/>
          <w:w w:val="105"/>
        </w:rPr>
        <w:t> </w:t>
      </w:r>
      <w:r>
        <w:rPr>
          <w:color w:val="231F20"/>
          <w:spacing w:val="-2"/>
          <w:w w:val="105"/>
        </w:rPr>
        <w:t>nói</w:t>
      </w:r>
      <w:r>
        <w:rPr>
          <w:color w:val="231F20"/>
          <w:spacing w:val="-18"/>
          <w:w w:val="105"/>
        </w:rPr>
        <w:t> </w:t>
      </w:r>
      <w:r>
        <w:rPr>
          <w:color w:val="231F20"/>
          <w:spacing w:val="-2"/>
          <w:w w:val="105"/>
        </w:rPr>
        <w:t>với</w:t>
      </w:r>
      <w:r>
        <w:rPr>
          <w:color w:val="231F20"/>
          <w:spacing w:val="-18"/>
          <w:w w:val="105"/>
        </w:rPr>
        <w:t> </w:t>
      </w:r>
      <w:r>
        <w:rPr>
          <w:color w:val="231F20"/>
          <w:spacing w:val="-2"/>
          <w:w w:val="105"/>
        </w:rPr>
        <w:t>họ,</w:t>
      </w:r>
      <w:r>
        <w:rPr>
          <w:color w:val="231F20"/>
          <w:spacing w:val="-18"/>
          <w:w w:val="105"/>
        </w:rPr>
        <w:t> </w:t>
      </w:r>
      <w:r>
        <w:rPr>
          <w:color w:val="231F20"/>
          <w:spacing w:val="-2"/>
          <w:w w:val="105"/>
        </w:rPr>
        <w:t>buông </w:t>
      </w:r>
      <w:r>
        <w:rPr>
          <w:color w:val="231F20"/>
          <w:w w:val="105"/>
        </w:rPr>
        <w:t>bỏ hết thảy niệm Phật cầu vãng sinh. Cầu vãng sinh là cầu Tịnh</w:t>
      </w:r>
      <w:r>
        <w:rPr>
          <w:color w:val="231F20"/>
          <w:spacing w:val="-2"/>
          <w:w w:val="105"/>
        </w:rPr>
        <w:t> </w:t>
      </w:r>
      <w:r>
        <w:rPr>
          <w:color w:val="231F20"/>
          <w:w w:val="105"/>
        </w:rPr>
        <w:t>độ,</w:t>
      </w:r>
      <w:r>
        <w:rPr>
          <w:color w:val="231F20"/>
          <w:spacing w:val="-2"/>
          <w:w w:val="105"/>
        </w:rPr>
        <w:t> </w:t>
      </w:r>
      <w:r>
        <w:rPr>
          <w:color w:val="231F20"/>
          <w:w w:val="105"/>
        </w:rPr>
        <w:t>họ</w:t>
      </w:r>
      <w:r>
        <w:rPr>
          <w:color w:val="231F20"/>
          <w:spacing w:val="-2"/>
          <w:w w:val="105"/>
        </w:rPr>
        <w:t> </w:t>
      </w:r>
      <w:r>
        <w:rPr>
          <w:color w:val="231F20"/>
          <w:w w:val="105"/>
        </w:rPr>
        <w:t>nghe</w:t>
      </w:r>
      <w:r>
        <w:rPr>
          <w:color w:val="231F20"/>
          <w:spacing w:val="-2"/>
          <w:w w:val="105"/>
        </w:rPr>
        <w:t> </w:t>
      </w:r>
      <w:r>
        <w:rPr>
          <w:color w:val="231F20"/>
          <w:w w:val="105"/>
        </w:rPr>
        <w:t>sẽ</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tin.</w:t>
      </w:r>
      <w:r>
        <w:rPr>
          <w:color w:val="231F20"/>
          <w:spacing w:val="-2"/>
          <w:w w:val="105"/>
        </w:rPr>
        <w:t> </w:t>
      </w:r>
      <w:r>
        <w:rPr>
          <w:color w:val="231F20"/>
          <w:w w:val="105"/>
        </w:rPr>
        <w:t>Và</w:t>
      </w:r>
      <w:r>
        <w:rPr>
          <w:color w:val="231F20"/>
          <w:spacing w:val="-2"/>
          <w:w w:val="105"/>
        </w:rPr>
        <w:t> </w:t>
      </w:r>
      <w:r>
        <w:rPr>
          <w:color w:val="231F20"/>
          <w:w w:val="105"/>
        </w:rPr>
        <w:t>họ</w:t>
      </w:r>
      <w:r>
        <w:rPr>
          <w:color w:val="231F20"/>
          <w:spacing w:val="-2"/>
          <w:w w:val="105"/>
        </w:rPr>
        <w:t> </w:t>
      </w:r>
      <w:r>
        <w:rPr>
          <w:color w:val="231F20"/>
          <w:w w:val="105"/>
        </w:rPr>
        <w:t>phát</w:t>
      </w:r>
      <w:r>
        <w:rPr>
          <w:color w:val="231F20"/>
          <w:spacing w:val="-2"/>
          <w:w w:val="105"/>
        </w:rPr>
        <w:t> </w:t>
      </w:r>
      <w:r>
        <w:rPr>
          <w:color w:val="231F20"/>
          <w:w w:val="105"/>
        </w:rPr>
        <w:t>nguyện</w:t>
      </w:r>
      <w:r>
        <w:rPr>
          <w:color w:val="231F20"/>
          <w:spacing w:val="-2"/>
          <w:w w:val="105"/>
        </w:rPr>
        <w:t> </w:t>
      </w:r>
      <w:r>
        <w:rPr>
          <w:color w:val="231F20"/>
          <w:w w:val="105"/>
        </w:rPr>
        <w:t>muốn</w:t>
      </w:r>
      <w:r>
        <w:rPr>
          <w:color w:val="231F20"/>
          <w:spacing w:val="-2"/>
          <w:w w:val="105"/>
        </w:rPr>
        <w:t> </w:t>
      </w:r>
      <w:r>
        <w:rPr>
          <w:color w:val="231F20"/>
          <w:w w:val="105"/>
        </w:rPr>
        <w:t>đi. Điều</w:t>
      </w:r>
      <w:r>
        <w:rPr>
          <w:color w:val="231F20"/>
          <w:spacing w:val="-14"/>
          <w:w w:val="105"/>
        </w:rPr>
        <w:t> </w:t>
      </w:r>
      <w:r>
        <w:rPr>
          <w:color w:val="231F20"/>
          <w:w w:val="105"/>
        </w:rPr>
        <w:t>kiện</w:t>
      </w:r>
      <w:r>
        <w:rPr>
          <w:color w:val="231F20"/>
          <w:spacing w:val="-15"/>
          <w:w w:val="105"/>
        </w:rPr>
        <w:t> </w:t>
      </w:r>
      <w:r>
        <w:rPr>
          <w:color w:val="231F20"/>
          <w:w w:val="105"/>
        </w:rPr>
        <w:t>đầu</w:t>
      </w:r>
      <w:r>
        <w:rPr>
          <w:color w:val="231F20"/>
          <w:spacing w:val="-14"/>
          <w:w w:val="105"/>
        </w:rPr>
        <w:t> </w:t>
      </w:r>
      <w:r>
        <w:rPr>
          <w:color w:val="231F20"/>
          <w:w w:val="105"/>
        </w:rPr>
        <w:t>tiên</w:t>
      </w:r>
      <w:r>
        <w:rPr>
          <w:color w:val="231F20"/>
          <w:spacing w:val="-15"/>
          <w:w w:val="105"/>
        </w:rPr>
        <w:t> </w:t>
      </w:r>
      <w:r>
        <w:rPr>
          <w:color w:val="231F20"/>
          <w:w w:val="105"/>
        </w:rPr>
        <w:t>là</w:t>
      </w:r>
      <w:r>
        <w:rPr>
          <w:color w:val="231F20"/>
          <w:spacing w:val="-15"/>
          <w:w w:val="105"/>
        </w:rPr>
        <w:t> </w:t>
      </w:r>
      <w:r>
        <w:rPr>
          <w:color w:val="231F20"/>
          <w:w w:val="105"/>
        </w:rPr>
        <w:t>đầu</w:t>
      </w:r>
      <w:r>
        <w:rPr>
          <w:color w:val="231F20"/>
          <w:spacing w:val="-14"/>
          <w:w w:val="105"/>
        </w:rPr>
        <w:t> </w:t>
      </w:r>
      <w:r>
        <w:rPr>
          <w:color w:val="231F20"/>
          <w:w w:val="105"/>
        </w:rPr>
        <w:t>óc</w:t>
      </w:r>
      <w:r>
        <w:rPr>
          <w:color w:val="231F20"/>
          <w:spacing w:val="-14"/>
          <w:w w:val="105"/>
        </w:rPr>
        <w:t> </w:t>
      </w:r>
      <w:r>
        <w:rPr>
          <w:color w:val="231F20"/>
          <w:w w:val="105"/>
        </w:rPr>
        <w:t>tỉnh</w:t>
      </w:r>
      <w:r>
        <w:rPr>
          <w:color w:val="231F20"/>
          <w:spacing w:val="-15"/>
          <w:w w:val="105"/>
        </w:rPr>
        <w:t> </w:t>
      </w:r>
      <w:r>
        <w:rPr>
          <w:color w:val="231F20"/>
          <w:w w:val="105"/>
        </w:rPr>
        <w:t>táo.</w:t>
      </w:r>
      <w:r>
        <w:rPr>
          <w:color w:val="231F20"/>
          <w:spacing w:val="-15"/>
          <w:w w:val="105"/>
        </w:rPr>
        <w:t> </w:t>
      </w:r>
      <w:r>
        <w:rPr>
          <w:color w:val="231F20"/>
          <w:w w:val="105"/>
        </w:rPr>
        <w:t>Nếu</w:t>
      </w:r>
      <w:r>
        <w:rPr>
          <w:color w:val="231F20"/>
          <w:spacing w:val="-15"/>
          <w:w w:val="105"/>
        </w:rPr>
        <w:t> </w:t>
      </w:r>
      <w:r>
        <w:rPr>
          <w:color w:val="231F20"/>
          <w:w w:val="105"/>
        </w:rPr>
        <w:t>người</w:t>
      </w:r>
      <w:r>
        <w:rPr>
          <w:color w:val="231F20"/>
          <w:spacing w:val="-15"/>
          <w:w w:val="105"/>
        </w:rPr>
        <w:t> </w:t>
      </w:r>
      <w:r>
        <w:rPr>
          <w:color w:val="231F20"/>
          <w:w w:val="105"/>
        </w:rPr>
        <w:t>bị</w:t>
      </w:r>
      <w:r>
        <w:rPr>
          <w:color w:val="231F20"/>
          <w:spacing w:val="-15"/>
          <w:w w:val="105"/>
        </w:rPr>
        <w:t> </w:t>
      </w:r>
      <w:r>
        <w:rPr>
          <w:color w:val="231F20"/>
          <w:w w:val="105"/>
        </w:rPr>
        <w:t>bệnh</w:t>
      </w:r>
      <w:r>
        <w:rPr>
          <w:color w:val="231F20"/>
          <w:spacing w:val="-15"/>
          <w:w w:val="105"/>
        </w:rPr>
        <w:t> </w:t>
      </w:r>
      <w:r>
        <w:rPr>
          <w:color w:val="231F20"/>
          <w:w w:val="105"/>
        </w:rPr>
        <w:t>ngờ nghệch,</w:t>
      </w:r>
      <w:r>
        <w:rPr>
          <w:color w:val="231F20"/>
          <w:spacing w:val="-3"/>
          <w:w w:val="105"/>
        </w:rPr>
        <w:t> </w:t>
      </w:r>
      <w:r>
        <w:rPr>
          <w:color w:val="231F20"/>
          <w:w w:val="105"/>
        </w:rPr>
        <w:t>thì</w:t>
      </w:r>
      <w:r>
        <w:rPr>
          <w:color w:val="231F20"/>
          <w:spacing w:val="-5"/>
          <w:w w:val="105"/>
        </w:rPr>
        <w:t> </w:t>
      </w:r>
      <w:r>
        <w:rPr>
          <w:color w:val="231F20"/>
          <w:w w:val="105"/>
        </w:rPr>
        <w:t>không</w:t>
      </w:r>
      <w:r>
        <w:rPr>
          <w:color w:val="231F20"/>
          <w:spacing w:val="-5"/>
          <w:w w:val="105"/>
        </w:rPr>
        <w:t> </w:t>
      </w:r>
      <w:r>
        <w:rPr>
          <w:color w:val="231F20"/>
          <w:w w:val="105"/>
        </w:rPr>
        <w:t>còn</w:t>
      </w:r>
      <w:r>
        <w:rPr>
          <w:color w:val="231F20"/>
          <w:spacing w:val="-5"/>
          <w:w w:val="105"/>
        </w:rPr>
        <w:t> </w:t>
      </w:r>
      <w:r>
        <w:rPr>
          <w:color w:val="231F20"/>
          <w:w w:val="105"/>
        </w:rPr>
        <w:t>cách</w:t>
      </w:r>
      <w:r>
        <w:rPr>
          <w:color w:val="231F20"/>
          <w:spacing w:val="-3"/>
          <w:w w:val="105"/>
        </w:rPr>
        <w:t> </w:t>
      </w:r>
      <w:r>
        <w:rPr>
          <w:color w:val="231F20"/>
          <w:w w:val="105"/>
        </w:rPr>
        <w:t>nào</w:t>
      </w:r>
      <w:r>
        <w:rPr>
          <w:color w:val="231F20"/>
          <w:spacing w:val="-5"/>
          <w:w w:val="105"/>
        </w:rPr>
        <w:t> </w:t>
      </w:r>
      <w:r>
        <w:rPr>
          <w:color w:val="231F20"/>
          <w:w w:val="105"/>
        </w:rPr>
        <w:t>khác.</w:t>
      </w:r>
    </w:p>
    <w:p>
      <w:pPr>
        <w:pStyle w:val="BodyText"/>
        <w:spacing w:line="297" w:lineRule="auto" w:before="147"/>
        <w:ind w:left="103" w:right="404" w:firstLine="453"/>
        <w:rPr>
          <w:i/>
        </w:rPr>
      </w:pPr>
      <w:r>
        <w:rPr>
          <w:color w:val="231F20"/>
          <w:w w:val="105"/>
        </w:rPr>
        <w:t>Sau khi nghe sẽ hoan hỷ, tin tưởng, phát nguyện. Đây là thiện</w:t>
      </w:r>
      <w:r>
        <w:rPr>
          <w:color w:val="231F20"/>
          <w:spacing w:val="-3"/>
          <w:w w:val="105"/>
        </w:rPr>
        <w:t> </w:t>
      </w:r>
      <w:r>
        <w:rPr>
          <w:color w:val="231F20"/>
          <w:w w:val="105"/>
        </w:rPr>
        <w:t>căn</w:t>
      </w:r>
      <w:r>
        <w:rPr>
          <w:color w:val="231F20"/>
          <w:spacing w:val="-3"/>
          <w:w w:val="105"/>
        </w:rPr>
        <w:t> </w:t>
      </w:r>
      <w:r>
        <w:rPr>
          <w:color w:val="231F20"/>
          <w:w w:val="105"/>
        </w:rPr>
        <w:t>phúc</w:t>
      </w:r>
      <w:r>
        <w:rPr>
          <w:color w:val="231F20"/>
          <w:spacing w:val="-3"/>
          <w:w w:val="105"/>
        </w:rPr>
        <w:t> </w:t>
      </w:r>
      <w:r>
        <w:rPr>
          <w:color w:val="231F20"/>
          <w:w w:val="105"/>
        </w:rPr>
        <w:t>đức</w:t>
      </w:r>
      <w:r>
        <w:rPr>
          <w:color w:val="231F20"/>
          <w:spacing w:val="-3"/>
          <w:w w:val="105"/>
        </w:rPr>
        <w:t> </w:t>
      </w:r>
      <w:r>
        <w:rPr>
          <w:color w:val="231F20"/>
          <w:w w:val="105"/>
        </w:rPr>
        <w:t>của</w:t>
      </w:r>
      <w:r>
        <w:rPr>
          <w:color w:val="231F20"/>
          <w:spacing w:val="-2"/>
          <w:w w:val="105"/>
        </w:rPr>
        <w:t> </w:t>
      </w:r>
      <w:r>
        <w:rPr>
          <w:color w:val="231F20"/>
          <w:w w:val="105"/>
        </w:rPr>
        <w:t>chính</w:t>
      </w:r>
      <w:r>
        <w:rPr>
          <w:color w:val="231F20"/>
          <w:spacing w:val="-3"/>
          <w:w w:val="105"/>
        </w:rPr>
        <w:t> </w:t>
      </w:r>
      <w:r>
        <w:rPr>
          <w:color w:val="231F20"/>
          <w:w w:val="105"/>
        </w:rPr>
        <w:t>họ.</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đứng</w:t>
      </w:r>
      <w:r>
        <w:rPr>
          <w:color w:val="231F20"/>
          <w:spacing w:val="-2"/>
          <w:w w:val="105"/>
        </w:rPr>
        <w:t> </w:t>
      </w:r>
      <w:r>
        <w:rPr>
          <w:color w:val="231F20"/>
          <w:w w:val="105"/>
        </w:rPr>
        <w:t>bên</w:t>
      </w:r>
      <w:r>
        <w:rPr>
          <w:color w:val="231F20"/>
          <w:spacing w:val="-3"/>
          <w:w w:val="105"/>
        </w:rPr>
        <w:t> </w:t>
      </w:r>
      <w:r>
        <w:rPr>
          <w:color w:val="231F20"/>
          <w:w w:val="105"/>
        </w:rPr>
        <w:t>cạnh dẫn họ niệm Phật. Niệm mười tiếng Phật hiệu, họ tắt thở khẳng</w:t>
      </w:r>
      <w:r>
        <w:rPr>
          <w:color w:val="231F20"/>
          <w:spacing w:val="-7"/>
          <w:w w:val="105"/>
        </w:rPr>
        <w:t> </w:t>
      </w:r>
      <w:r>
        <w:rPr>
          <w:color w:val="231F20"/>
          <w:w w:val="105"/>
        </w:rPr>
        <w:t>định</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bản</w:t>
      </w:r>
      <w:r>
        <w:rPr>
          <w:color w:val="231F20"/>
          <w:spacing w:val="-7"/>
          <w:w w:val="105"/>
        </w:rPr>
        <w:t> </w:t>
      </w:r>
      <w:r>
        <w:rPr>
          <w:color w:val="231F20"/>
          <w:w w:val="105"/>
        </w:rPr>
        <w:t>nguyện</w:t>
      </w:r>
      <w:r>
        <w:rPr>
          <w:color w:val="231F20"/>
          <w:spacing w:val="-7"/>
          <w:w w:val="105"/>
        </w:rPr>
        <w:t> </w:t>
      </w:r>
      <w:r>
        <w:rPr>
          <w:color w:val="231F20"/>
          <w:w w:val="105"/>
        </w:rPr>
        <w:t>của</w:t>
      </w:r>
      <w:r>
        <w:rPr>
          <w:color w:val="231F20"/>
          <w:spacing w:val="-7"/>
          <w:w w:val="105"/>
        </w:rPr>
        <w:t> </w:t>
      </w:r>
      <w:r>
        <w:rPr>
          <w:color w:val="231F20"/>
          <w:w w:val="105"/>
        </w:rPr>
        <w:t>Phật </w:t>
      </w:r>
      <w:r>
        <w:rPr>
          <w:color w:val="231F20"/>
        </w:rPr>
        <w:t>A</w:t>
      </w:r>
      <w:r>
        <w:rPr>
          <w:color w:val="231F20"/>
          <w:spacing w:val="-8"/>
        </w:rPr>
        <w:t> </w:t>
      </w:r>
      <w:r>
        <w:rPr>
          <w:color w:val="231F20"/>
        </w:rPr>
        <w:t>Di</w:t>
      </w:r>
      <w:r>
        <w:rPr>
          <w:color w:val="231F20"/>
          <w:spacing w:val="-8"/>
        </w:rPr>
        <w:t> </w:t>
      </w:r>
      <w:r>
        <w:rPr>
          <w:color w:val="231F20"/>
        </w:rPr>
        <w:t>Đà.</w:t>
      </w:r>
      <w:r>
        <w:rPr>
          <w:color w:val="231F20"/>
          <w:spacing w:val="-8"/>
        </w:rPr>
        <w:t> </w:t>
      </w:r>
      <w:r>
        <w:rPr>
          <w:color w:val="231F20"/>
        </w:rPr>
        <w:t>Điều</w:t>
      </w:r>
      <w:r>
        <w:rPr>
          <w:color w:val="231F20"/>
          <w:spacing w:val="-8"/>
        </w:rPr>
        <w:t> </w:t>
      </w:r>
      <w:r>
        <w:rPr>
          <w:color w:val="231F20"/>
        </w:rPr>
        <w:t>này</w:t>
      </w:r>
      <w:r>
        <w:rPr>
          <w:color w:val="231F20"/>
          <w:spacing w:val="-8"/>
        </w:rPr>
        <w:t> </w:t>
      </w:r>
      <w:r>
        <w:rPr>
          <w:color w:val="231F20"/>
        </w:rPr>
        <w:t>quan</w:t>
      </w:r>
      <w:r>
        <w:rPr>
          <w:color w:val="231F20"/>
          <w:spacing w:val="-8"/>
        </w:rPr>
        <w:t> </w:t>
      </w:r>
      <w:r>
        <w:rPr>
          <w:color w:val="231F20"/>
        </w:rPr>
        <w:t>trọng</w:t>
      </w:r>
      <w:r>
        <w:rPr>
          <w:color w:val="231F20"/>
          <w:spacing w:val="-8"/>
        </w:rPr>
        <w:t> </w:t>
      </w:r>
      <w:r>
        <w:rPr>
          <w:color w:val="231F20"/>
        </w:rPr>
        <w:t>biết</w:t>
      </w:r>
      <w:r>
        <w:rPr>
          <w:color w:val="231F20"/>
          <w:spacing w:val="-8"/>
        </w:rPr>
        <w:t> </w:t>
      </w:r>
      <w:r>
        <w:rPr>
          <w:color w:val="231F20"/>
        </w:rPr>
        <w:t>bao!</w:t>
      </w:r>
      <w:r>
        <w:rPr>
          <w:color w:val="231F20"/>
          <w:spacing w:val="-8"/>
        </w:rPr>
        <w:t> </w:t>
      </w:r>
      <w:r>
        <w:rPr>
          <w:color w:val="231F20"/>
        </w:rPr>
        <w:t>Đây</w:t>
      </w:r>
      <w:r>
        <w:rPr>
          <w:color w:val="231F20"/>
          <w:spacing w:val="-8"/>
        </w:rPr>
        <w:t> </w:t>
      </w:r>
      <w:r>
        <w:rPr>
          <w:color w:val="231F20"/>
        </w:rPr>
        <w:t>là</w:t>
      </w:r>
      <w:r>
        <w:rPr>
          <w:color w:val="231F20"/>
          <w:spacing w:val="-8"/>
        </w:rPr>
        <w:t> </w:t>
      </w:r>
      <w:r>
        <w:rPr>
          <w:color w:val="231F20"/>
        </w:rPr>
        <w:t>tinh</w:t>
      </w:r>
      <w:r>
        <w:rPr>
          <w:color w:val="231F20"/>
          <w:spacing w:val="-9"/>
        </w:rPr>
        <w:t> </w:t>
      </w:r>
      <w:r>
        <w:rPr>
          <w:color w:val="231F20"/>
        </w:rPr>
        <w:t>tuý</w:t>
      </w:r>
      <w:r>
        <w:rPr>
          <w:color w:val="231F20"/>
          <w:spacing w:val="-8"/>
        </w:rPr>
        <w:t> </w:t>
      </w:r>
      <w:r>
        <w:rPr>
          <w:color w:val="231F20"/>
        </w:rPr>
        <w:t>“</w:t>
      </w:r>
      <w:r>
        <w:rPr>
          <w:i/>
          <w:color w:val="231F20"/>
        </w:rPr>
        <w:t>Di</w:t>
      </w:r>
      <w:r>
        <w:rPr>
          <w:i/>
          <w:color w:val="231F20"/>
          <w:spacing w:val="-8"/>
        </w:rPr>
        <w:t> </w:t>
      </w:r>
      <w:r>
        <w:rPr>
          <w:i/>
          <w:color w:val="231F20"/>
        </w:rPr>
        <w:t>Đà </w:t>
      </w:r>
      <w:r>
        <w:rPr>
          <w:i/>
          <w:color w:val="231F20"/>
          <w:w w:val="105"/>
        </w:rPr>
        <w:t>đại</w:t>
      </w:r>
      <w:r>
        <w:rPr>
          <w:i/>
          <w:color w:val="231F20"/>
          <w:spacing w:val="-11"/>
          <w:w w:val="105"/>
        </w:rPr>
        <w:t> </w:t>
      </w:r>
      <w:r>
        <w:rPr>
          <w:i/>
          <w:color w:val="231F20"/>
          <w:w w:val="105"/>
        </w:rPr>
        <w:t>nguyện</w:t>
      </w:r>
      <w:r>
        <w:rPr>
          <w:i/>
          <w:color w:val="231F20"/>
          <w:spacing w:val="-11"/>
          <w:w w:val="105"/>
        </w:rPr>
        <w:t> </w:t>
      </w:r>
      <w:r>
        <w:rPr>
          <w:i/>
          <w:color w:val="231F20"/>
          <w:w w:val="105"/>
        </w:rPr>
        <w:t>chi</w:t>
      </w:r>
      <w:r>
        <w:rPr>
          <w:i/>
          <w:color w:val="231F20"/>
          <w:spacing w:val="-11"/>
          <w:w w:val="105"/>
        </w:rPr>
        <w:t> </w:t>
      </w:r>
      <w:r>
        <w:rPr>
          <w:i/>
          <w:color w:val="231F20"/>
          <w:w w:val="105"/>
        </w:rPr>
        <w:t>tuỷ”.</w:t>
      </w:r>
    </w:p>
    <w:p>
      <w:pPr>
        <w:spacing w:line="297" w:lineRule="auto" w:before="144"/>
        <w:ind w:left="103" w:right="404" w:firstLine="453"/>
        <w:jc w:val="both"/>
        <w:rPr>
          <w:sz w:val="34"/>
        </w:rPr>
      </w:pPr>
      <w:r>
        <w:rPr>
          <w:i/>
          <w:color w:val="231F20"/>
          <w:w w:val="105"/>
          <w:sz w:val="34"/>
        </w:rPr>
        <w:t>“Thử nguyện kiến ư Ngụy Đường lưỡng dịch” </w:t>
      </w:r>
      <w:r>
        <w:rPr>
          <w:color w:val="231F20"/>
          <w:w w:val="105"/>
          <w:sz w:val="34"/>
        </w:rPr>
        <w:t>(Nguyện này</w:t>
      </w:r>
      <w:r>
        <w:rPr>
          <w:color w:val="231F20"/>
          <w:spacing w:val="-21"/>
          <w:w w:val="105"/>
          <w:sz w:val="34"/>
        </w:rPr>
        <w:t> </w:t>
      </w:r>
      <w:r>
        <w:rPr>
          <w:color w:val="231F20"/>
          <w:w w:val="105"/>
          <w:sz w:val="34"/>
        </w:rPr>
        <w:t>thấy</w:t>
      </w:r>
      <w:r>
        <w:rPr>
          <w:color w:val="231F20"/>
          <w:spacing w:val="-21"/>
          <w:w w:val="105"/>
          <w:sz w:val="34"/>
        </w:rPr>
        <w:t> </w:t>
      </w:r>
      <w:r>
        <w:rPr>
          <w:color w:val="231F20"/>
          <w:w w:val="105"/>
          <w:sz w:val="34"/>
        </w:rPr>
        <w:t>ghi</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2</w:t>
      </w:r>
      <w:r>
        <w:rPr>
          <w:color w:val="231F20"/>
          <w:spacing w:val="-21"/>
          <w:w w:val="105"/>
          <w:sz w:val="34"/>
        </w:rPr>
        <w:t> </w:t>
      </w:r>
      <w:r>
        <w:rPr>
          <w:color w:val="231F20"/>
          <w:w w:val="105"/>
          <w:sz w:val="34"/>
        </w:rPr>
        <w:t>bản</w:t>
      </w:r>
      <w:r>
        <w:rPr>
          <w:color w:val="231F20"/>
          <w:spacing w:val="-21"/>
          <w:w w:val="105"/>
          <w:sz w:val="34"/>
        </w:rPr>
        <w:t> </w:t>
      </w:r>
      <w:r>
        <w:rPr>
          <w:color w:val="231F20"/>
          <w:w w:val="105"/>
          <w:sz w:val="34"/>
        </w:rPr>
        <w:t>dịch</w:t>
      </w:r>
      <w:r>
        <w:rPr>
          <w:color w:val="231F20"/>
          <w:spacing w:val="-21"/>
          <w:w w:val="105"/>
          <w:sz w:val="34"/>
        </w:rPr>
        <w:t> </w:t>
      </w:r>
      <w:r>
        <w:rPr>
          <w:color w:val="231F20"/>
          <w:w w:val="105"/>
          <w:sz w:val="34"/>
        </w:rPr>
        <w:t>Ngụy,</w:t>
      </w:r>
      <w:r>
        <w:rPr>
          <w:color w:val="231F20"/>
          <w:spacing w:val="-21"/>
          <w:w w:val="105"/>
          <w:sz w:val="34"/>
        </w:rPr>
        <w:t> </w:t>
      </w:r>
      <w:r>
        <w:rPr>
          <w:color w:val="231F20"/>
          <w:w w:val="105"/>
          <w:sz w:val="34"/>
        </w:rPr>
        <w:t>Đường).</w:t>
      </w:r>
      <w:r>
        <w:rPr>
          <w:color w:val="231F20"/>
          <w:spacing w:val="-21"/>
          <w:w w:val="105"/>
          <w:sz w:val="34"/>
        </w:rPr>
        <w:t> </w:t>
      </w:r>
      <w:r>
        <w:rPr>
          <w:color w:val="231F20"/>
          <w:w w:val="105"/>
          <w:sz w:val="34"/>
        </w:rPr>
        <w:t>Đây</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vừa</w:t>
      </w:r>
      <w:r>
        <w:rPr>
          <w:color w:val="231F20"/>
          <w:spacing w:val="-21"/>
          <w:w w:val="105"/>
          <w:sz w:val="34"/>
        </w:rPr>
        <w:t> </w:t>
      </w:r>
      <w:r>
        <w:rPr>
          <w:color w:val="231F20"/>
          <w:w w:val="105"/>
          <w:sz w:val="34"/>
        </w:rPr>
        <w:t>đưa ra một ví dụ, sách của Khương Tăng Khải. Cuốn </w:t>
      </w:r>
      <w:r>
        <w:rPr>
          <w:i/>
          <w:color w:val="231F20"/>
          <w:w w:val="105"/>
          <w:sz w:val="34"/>
        </w:rPr>
        <w:t>Đại Bảo Tích, </w:t>
      </w:r>
      <w:r>
        <w:rPr>
          <w:color w:val="231F20"/>
          <w:w w:val="105"/>
          <w:sz w:val="34"/>
        </w:rPr>
        <w:t>kinh </w:t>
      </w:r>
      <w:r>
        <w:rPr>
          <w:i/>
          <w:color w:val="231F20"/>
          <w:w w:val="105"/>
          <w:sz w:val="34"/>
        </w:rPr>
        <w:t>Vô Lượng Thọ Như Lai Hội</w:t>
      </w:r>
      <w:r>
        <w:rPr>
          <w:color w:val="231F20"/>
          <w:w w:val="105"/>
          <w:sz w:val="34"/>
        </w:rPr>
        <w:t>, có mười niệm nhất định</w:t>
      </w:r>
      <w:r>
        <w:rPr>
          <w:color w:val="231F20"/>
          <w:spacing w:val="8"/>
          <w:w w:val="105"/>
          <w:sz w:val="34"/>
        </w:rPr>
        <w:t> </w:t>
      </w:r>
      <w:r>
        <w:rPr>
          <w:color w:val="231F20"/>
          <w:w w:val="105"/>
          <w:sz w:val="34"/>
        </w:rPr>
        <w:t>sinh.</w:t>
      </w:r>
      <w:r>
        <w:rPr>
          <w:color w:val="231F20"/>
          <w:spacing w:val="8"/>
          <w:w w:val="105"/>
          <w:sz w:val="34"/>
        </w:rPr>
        <w:t> </w:t>
      </w:r>
      <w:r>
        <w:rPr>
          <w:color w:val="231F20"/>
          <w:w w:val="105"/>
          <w:sz w:val="34"/>
        </w:rPr>
        <w:t>Mà</w:t>
      </w:r>
      <w:r>
        <w:rPr>
          <w:color w:val="231F20"/>
          <w:spacing w:val="8"/>
          <w:w w:val="105"/>
          <w:sz w:val="34"/>
        </w:rPr>
        <w:t> </w:t>
      </w:r>
      <w:r>
        <w:rPr>
          <w:color w:val="231F20"/>
          <w:w w:val="105"/>
          <w:sz w:val="34"/>
        </w:rPr>
        <w:t>nguyện</w:t>
      </w:r>
      <w:r>
        <w:rPr>
          <w:color w:val="231F20"/>
          <w:spacing w:val="8"/>
          <w:w w:val="105"/>
          <w:sz w:val="34"/>
        </w:rPr>
        <w:t> </w:t>
      </w:r>
      <w:r>
        <w:rPr>
          <w:color w:val="231F20"/>
          <w:w w:val="105"/>
          <w:sz w:val="34"/>
        </w:rPr>
        <w:t>văn</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2</w:t>
      </w:r>
      <w:r>
        <w:rPr>
          <w:color w:val="231F20"/>
          <w:spacing w:val="9"/>
          <w:w w:val="105"/>
          <w:sz w:val="34"/>
        </w:rPr>
        <w:t> </w:t>
      </w:r>
      <w:r>
        <w:rPr>
          <w:color w:val="231F20"/>
          <w:w w:val="105"/>
          <w:sz w:val="34"/>
        </w:rPr>
        <w:t>bản</w:t>
      </w:r>
      <w:r>
        <w:rPr>
          <w:color w:val="231F20"/>
          <w:spacing w:val="8"/>
          <w:w w:val="105"/>
          <w:sz w:val="34"/>
        </w:rPr>
        <w:t> </w:t>
      </w:r>
      <w:r>
        <w:rPr>
          <w:color w:val="231F20"/>
          <w:w w:val="105"/>
          <w:sz w:val="34"/>
        </w:rPr>
        <w:t>dịch</w:t>
      </w:r>
      <w:r>
        <w:rPr>
          <w:color w:val="231F20"/>
          <w:spacing w:val="8"/>
          <w:w w:val="105"/>
          <w:sz w:val="34"/>
        </w:rPr>
        <w:t> </w:t>
      </w:r>
      <w:r>
        <w:rPr>
          <w:color w:val="231F20"/>
          <w:w w:val="105"/>
          <w:sz w:val="34"/>
        </w:rPr>
        <w:t>thời</w:t>
      </w:r>
      <w:r>
        <w:rPr>
          <w:color w:val="231F20"/>
          <w:spacing w:val="8"/>
          <w:w w:val="105"/>
          <w:sz w:val="34"/>
        </w:rPr>
        <w:t> </w:t>
      </w:r>
      <w:r>
        <w:rPr>
          <w:color w:val="231F20"/>
          <w:w w:val="105"/>
          <w:sz w:val="34"/>
        </w:rPr>
        <w:t>Hán</w:t>
      </w:r>
      <w:r>
        <w:rPr>
          <w:color w:val="231F20"/>
          <w:spacing w:val="8"/>
          <w:w w:val="105"/>
          <w:sz w:val="34"/>
        </w:rPr>
        <w:t> </w:t>
      </w:r>
      <w:r>
        <w:rPr>
          <w:color w:val="231F20"/>
          <w:w w:val="105"/>
          <w:sz w:val="34"/>
        </w:rPr>
        <w:t>-</w:t>
      </w:r>
      <w:r>
        <w:rPr>
          <w:color w:val="231F20"/>
          <w:spacing w:val="8"/>
          <w:w w:val="105"/>
          <w:sz w:val="34"/>
        </w:rPr>
        <w:t> </w:t>
      </w:r>
      <w:r>
        <w:rPr>
          <w:color w:val="231F20"/>
          <w:spacing w:val="-5"/>
          <w:w w:val="105"/>
          <w:sz w:val="34"/>
        </w:rPr>
        <w:t>Ngô</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5"/>
      </w:pPr>
      <w:r>
        <w:rPr>
          <w:color w:val="231F20"/>
          <w:w w:val="105"/>
        </w:rPr>
        <w:t>không có mười niệm nhất định sinh. Sao lại có sai biệt lớn như vây? Đây hầu như là việc không thể có.</w:t>
      </w:r>
    </w:p>
    <w:p>
      <w:pPr>
        <w:spacing w:line="297" w:lineRule="auto" w:before="142"/>
        <w:ind w:left="386" w:right="121" w:firstLine="454"/>
        <w:jc w:val="both"/>
        <w:rPr>
          <w:sz w:val="34"/>
        </w:rPr>
      </w:pPr>
      <w:r>
        <w:rPr>
          <w:i/>
          <w:color w:val="231F20"/>
          <w:sz w:val="34"/>
        </w:rPr>
        <w:t>“Nhược</w:t>
      </w:r>
      <w:r>
        <w:rPr>
          <w:i/>
          <w:color w:val="231F20"/>
          <w:spacing w:val="-5"/>
          <w:sz w:val="34"/>
        </w:rPr>
        <w:t> </w:t>
      </w:r>
      <w:r>
        <w:rPr>
          <w:i/>
          <w:color w:val="231F20"/>
          <w:sz w:val="34"/>
        </w:rPr>
        <w:t>vị</w:t>
      </w:r>
      <w:r>
        <w:rPr>
          <w:i/>
          <w:color w:val="231F20"/>
          <w:spacing w:val="-5"/>
          <w:sz w:val="34"/>
        </w:rPr>
        <w:t> </w:t>
      </w:r>
      <w:r>
        <w:rPr>
          <w:i/>
          <w:color w:val="231F20"/>
          <w:sz w:val="34"/>
        </w:rPr>
        <w:t>Ngụy</w:t>
      </w:r>
      <w:r>
        <w:rPr>
          <w:i/>
          <w:color w:val="231F20"/>
          <w:spacing w:val="-5"/>
          <w:sz w:val="34"/>
        </w:rPr>
        <w:t> </w:t>
      </w:r>
      <w:r>
        <w:rPr>
          <w:i/>
          <w:color w:val="231F20"/>
          <w:sz w:val="34"/>
        </w:rPr>
        <w:t>Đường</w:t>
      </w:r>
      <w:r>
        <w:rPr>
          <w:i/>
          <w:color w:val="231F20"/>
          <w:spacing w:val="-3"/>
          <w:sz w:val="34"/>
        </w:rPr>
        <w:t> </w:t>
      </w:r>
      <w:r>
        <w:rPr>
          <w:i/>
          <w:color w:val="231F20"/>
          <w:sz w:val="34"/>
        </w:rPr>
        <w:t>lưỡng</w:t>
      </w:r>
      <w:r>
        <w:rPr>
          <w:i/>
          <w:color w:val="231F20"/>
          <w:spacing w:val="-3"/>
          <w:sz w:val="34"/>
        </w:rPr>
        <w:t> </w:t>
      </w:r>
      <w:r>
        <w:rPr>
          <w:i/>
          <w:color w:val="231F20"/>
          <w:sz w:val="34"/>
        </w:rPr>
        <w:t>dịch</w:t>
      </w:r>
      <w:r>
        <w:rPr>
          <w:i/>
          <w:color w:val="231F20"/>
          <w:spacing w:val="-5"/>
          <w:sz w:val="34"/>
        </w:rPr>
        <w:t> </w:t>
      </w:r>
      <w:r>
        <w:rPr>
          <w:i/>
          <w:color w:val="231F20"/>
          <w:sz w:val="34"/>
        </w:rPr>
        <w:t>chi</w:t>
      </w:r>
      <w:r>
        <w:rPr>
          <w:i/>
          <w:color w:val="231F20"/>
          <w:spacing w:val="-5"/>
          <w:sz w:val="34"/>
        </w:rPr>
        <w:t> </w:t>
      </w:r>
      <w:r>
        <w:rPr>
          <w:i/>
          <w:color w:val="231F20"/>
          <w:sz w:val="34"/>
        </w:rPr>
        <w:t>tứ</w:t>
      </w:r>
      <w:r>
        <w:rPr>
          <w:i/>
          <w:color w:val="231F20"/>
          <w:spacing w:val="-5"/>
          <w:sz w:val="34"/>
        </w:rPr>
        <w:t> </w:t>
      </w:r>
      <w:r>
        <w:rPr>
          <w:i/>
          <w:color w:val="231F20"/>
          <w:sz w:val="34"/>
        </w:rPr>
        <w:t>thập</w:t>
      </w:r>
      <w:r>
        <w:rPr>
          <w:i/>
          <w:color w:val="231F20"/>
          <w:spacing w:val="-5"/>
          <w:sz w:val="34"/>
        </w:rPr>
        <w:t> </w:t>
      </w:r>
      <w:r>
        <w:rPr>
          <w:i/>
          <w:color w:val="231F20"/>
          <w:sz w:val="34"/>
        </w:rPr>
        <w:t>bát</w:t>
      </w:r>
      <w:r>
        <w:rPr>
          <w:i/>
          <w:color w:val="231F20"/>
          <w:spacing w:val="-5"/>
          <w:sz w:val="34"/>
        </w:rPr>
        <w:t> </w:t>
      </w:r>
      <w:r>
        <w:rPr>
          <w:i/>
          <w:color w:val="231F20"/>
          <w:sz w:val="34"/>
        </w:rPr>
        <w:t>nguyện, </w:t>
      </w:r>
      <w:r>
        <w:rPr>
          <w:i/>
          <w:color w:val="231F20"/>
          <w:w w:val="105"/>
          <w:sz w:val="34"/>
        </w:rPr>
        <w:t>dữ</w:t>
      </w:r>
      <w:r>
        <w:rPr>
          <w:i/>
          <w:color w:val="231F20"/>
          <w:spacing w:val="-1"/>
          <w:w w:val="105"/>
          <w:sz w:val="34"/>
        </w:rPr>
        <w:t> </w:t>
      </w:r>
      <w:r>
        <w:rPr>
          <w:i/>
          <w:color w:val="231F20"/>
          <w:w w:val="105"/>
          <w:sz w:val="34"/>
        </w:rPr>
        <w:t>Hán</w:t>
      </w:r>
      <w:r>
        <w:rPr>
          <w:i/>
          <w:color w:val="231F20"/>
          <w:spacing w:val="-1"/>
          <w:w w:val="105"/>
          <w:sz w:val="34"/>
        </w:rPr>
        <w:t> </w:t>
      </w:r>
      <w:r>
        <w:rPr>
          <w:i/>
          <w:color w:val="231F20"/>
          <w:w w:val="105"/>
          <w:sz w:val="34"/>
        </w:rPr>
        <w:t>Ngô</w:t>
      </w:r>
      <w:r>
        <w:rPr>
          <w:i/>
          <w:color w:val="231F20"/>
          <w:spacing w:val="-1"/>
          <w:w w:val="105"/>
          <w:sz w:val="34"/>
        </w:rPr>
        <w:t> </w:t>
      </w:r>
      <w:r>
        <w:rPr>
          <w:i/>
          <w:color w:val="231F20"/>
          <w:w w:val="105"/>
          <w:sz w:val="34"/>
        </w:rPr>
        <w:t>lưỡng</w:t>
      </w:r>
      <w:r>
        <w:rPr>
          <w:i/>
          <w:color w:val="231F20"/>
          <w:spacing w:val="-1"/>
          <w:w w:val="105"/>
          <w:sz w:val="34"/>
        </w:rPr>
        <w:t> </w:t>
      </w:r>
      <w:r>
        <w:rPr>
          <w:i/>
          <w:color w:val="231F20"/>
          <w:w w:val="105"/>
          <w:sz w:val="34"/>
        </w:rPr>
        <w:t>dịch</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nhị</w:t>
      </w:r>
      <w:r>
        <w:rPr>
          <w:i/>
          <w:color w:val="231F20"/>
          <w:spacing w:val="-1"/>
          <w:w w:val="105"/>
          <w:sz w:val="34"/>
        </w:rPr>
        <w:t> </w:t>
      </w:r>
      <w:r>
        <w:rPr>
          <w:i/>
          <w:color w:val="231F20"/>
          <w:w w:val="105"/>
          <w:sz w:val="34"/>
        </w:rPr>
        <w:t>thập</w:t>
      </w:r>
      <w:r>
        <w:rPr>
          <w:i/>
          <w:color w:val="231F20"/>
          <w:spacing w:val="-1"/>
          <w:w w:val="105"/>
          <w:sz w:val="34"/>
        </w:rPr>
        <w:t> </w:t>
      </w:r>
      <w:r>
        <w:rPr>
          <w:i/>
          <w:color w:val="231F20"/>
          <w:w w:val="105"/>
          <w:sz w:val="34"/>
        </w:rPr>
        <w:t>tứ</w:t>
      </w:r>
      <w:r>
        <w:rPr>
          <w:i/>
          <w:color w:val="231F20"/>
          <w:spacing w:val="-1"/>
          <w:w w:val="105"/>
          <w:sz w:val="34"/>
        </w:rPr>
        <w:t> </w:t>
      </w:r>
      <w:r>
        <w:rPr>
          <w:i/>
          <w:color w:val="231F20"/>
          <w:w w:val="105"/>
          <w:sz w:val="34"/>
        </w:rPr>
        <w:t>nguyện,</w:t>
      </w:r>
      <w:r>
        <w:rPr>
          <w:i/>
          <w:color w:val="231F20"/>
          <w:spacing w:val="-1"/>
          <w:w w:val="105"/>
          <w:sz w:val="34"/>
        </w:rPr>
        <w:t> </w:t>
      </w:r>
      <w:r>
        <w:rPr>
          <w:i/>
          <w:color w:val="231F20"/>
          <w:w w:val="105"/>
          <w:sz w:val="34"/>
        </w:rPr>
        <w:t>chỉ</w:t>
      </w:r>
      <w:r>
        <w:rPr>
          <w:i/>
          <w:color w:val="231F20"/>
          <w:spacing w:val="-1"/>
          <w:w w:val="105"/>
          <w:sz w:val="34"/>
        </w:rPr>
        <w:t> </w:t>
      </w:r>
      <w:r>
        <w:rPr>
          <w:i/>
          <w:color w:val="231F20"/>
          <w:w w:val="105"/>
          <w:sz w:val="34"/>
        </w:rPr>
        <w:t>thị</w:t>
      </w:r>
      <w:r>
        <w:rPr>
          <w:i/>
          <w:color w:val="231F20"/>
          <w:spacing w:val="-1"/>
          <w:w w:val="105"/>
          <w:sz w:val="34"/>
        </w:rPr>
        <w:t> </w:t>
      </w:r>
      <w:r>
        <w:rPr>
          <w:i/>
          <w:color w:val="231F20"/>
          <w:w w:val="105"/>
          <w:sz w:val="34"/>
        </w:rPr>
        <w:t>dịch bút khai hợp chi bất đồng, tắc thật nan tự viên kỳ thuyết” </w:t>
      </w:r>
      <w:r>
        <w:rPr>
          <w:color w:val="231F20"/>
          <w:w w:val="105"/>
          <w:sz w:val="34"/>
        </w:rPr>
        <w:t>(Nếu nói 2 bản dịch Ngụy, Đường có 48 nguyện, còn 2 bản dịch Hán, Ngô có 24 nguyện, chỉ là do người dịch chia ra hợp lại có bất đồng, thì nói như thế thật là khó viên thông). Nguyện</w:t>
      </w:r>
      <w:r>
        <w:rPr>
          <w:color w:val="231F20"/>
          <w:spacing w:val="-14"/>
          <w:w w:val="105"/>
          <w:sz w:val="34"/>
        </w:rPr>
        <w:t> </w:t>
      </w:r>
      <w:r>
        <w:rPr>
          <w:color w:val="231F20"/>
          <w:w w:val="105"/>
          <w:sz w:val="34"/>
        </w:rPr>
        <w:t>văn</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48</w:t>
      </w:r>
      <w:r>
        <w:rPr>
          <w:color w:val="231F20"/>
          <w:spacing w:val="-14"/>
          <w:w w:val="105"/>
          <w:sz w:val="34"/>
        </w:rPr>
        <w:t> </w:t>
      </w:r>
      <w:r>
        <w:rPr>
          <w:color w:val="231F20"/>
          <w:w w:val="105"/>
          <w:sz w:val="34"/>
        </w:rPr>
        <w:t>nguyện,</w:t>
      </w:r>
      <w:r>
        <w:rPr>
          <w:color w:val="231F20"/>
          <w:spacing w:val="-14"/>
          <w:w w:val="105"/>
          <w:sz w:val="34"/>
        </w:rPr>
        <w:t> </w:t>
      </w:r>
      <w:r>
        <w:rPr>
          <w:color w:val="231F20"/>
          <w:w w:val="105"/>
          <w:sz w:val="34"/>
        </w:rPr>
        <w:t>lại</w:t>
      </w:r>
      <w:r>
        <w:rPr>
          <w:color w:val="231F20"/>
          <w:spacing w:val="-14"/>
          <w:w w:val="105"/>
          <w:sz w:val="34"/>
        </w:rPr>
        <w:t> </w:t>
      </w:r>
      <w:r>
        <w:rPr>
          <w:color w:val="231F20"/>
          <w:w w:val="105"/>
          <w:sz w:val="34"/>
        </w:rPr>
        <w:t>có</w:t>
      </w:r>
      <w:r>
        <w:rPr>
          <w:color w:val="231F20"/>
          <w:spacing w:val="-14"/>
          <w:w w:val="105"/>
          <w:sz w:val="34"/>
        </w:rPr>
        <w:t> </w:t>
      </w:r>
      <w:r>
        <w:rPr>
          <w:color w:val="231F20"/>
          <w:w w:val="105"/>
          <w:sz w:val="34"/>
        </w:rPr>
        <w:t>24</w:t>
      </w:r>
      <w:r>
        <w:rPr>
          <w:color w:val="231F20"/>
          <w:spacing w:val="-14"/>
          <w:w w:val="105"/>
          <w:sz w:val="34"/>
        </w:rPr>
        <w:t> </w:t>
      </w:r>
      <w:r>
        <w:rPr>
          <w:color w:val="231F20"/>
          <w:w w:val="105"/>
          <w:sz w:val="34"/>
        </w:rPr>
        <w:t>nguyện,</w:t>
      </w:r>
      <w:r>
        <w:rPr>
          <w:color w:val="231F20"/>
          <w:spacing w:val="-14"/>
          <w:w w:val="105"/>
          <w:sz w:val="34"/>
        </w:rPr>
        <w:t> </w:t>
      </w:r>
      <w:r>
        <w:rPr>
          <w:color w:val="231F20"/>
          <w:w w:val="105"/>
          <w:sz w:val="34"/>
        </w:rPr>
        <w:t>người</w:t>
      </w:r>
      <w:r>
        <w:rPr>
          <w:color w:val="231F20"/>
          <w:spacing w:val="-14"/>
          <w:w w:val="105"/>
          <w:sz w:val="34"/>
        </w:rPr>
        <w:t> </w:t>
      </w:r>
      <w:r>
        <w:rPr>
          <w:color w:val="231F20"/>
          <w:w w:val="105"/>
          <w:sz w:val="34"/>
        </w:rPr>
        <w:t>dịch chắc</w:t>
      </w:r>
      <w:r>
        <w:rPr>
          <w:color w:val="231F20"/>
          <w:spacing w:val="-1"/>
          <w:w w:val="105"/>
          <w:sz w:val="34"/>
        </w:rPr>
        <w:t> </w:t>
      </w:r>
      <w:r>
        <w:rPr>
          <w:color w:val="231F20"/>
          <w:w w:val="105"/>
          <w:sz w:val="34"/>
        </w:rPr>
        <w:t>chắn</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thể</w:t>
      </w:r>
      <w:r>
        <w:rPr>
          <w:color w:val="231F20"/>
          <w:spacing w:val="-1"/>
          <w:w w:val="105"/>
          <w:sz w:val="34"/>
        </w:rPr>
        <w:t> </w:t>
      </w:r>
      <w:r>
        <w:rPr>
          <w:color w:val="231F20"/>
          <w:w w:val="105"/>
          <w:sz w:val="34"/>
        </w:rPr>
        <w:t>đem</w:t>
      </w:r>
      <w:r>
        <w:rPr>
          <w:color w:val="231F20"/>
          <w:spacing w:val="-1"/>
          <w:w w:val="105"/>
          <w:sz w:val="34"/>
        </w:rPr>
        <w:t> </w:t>
      </w:r>
      <w:r>
        <w:rPr>
          <w:color w:val="231F20"/>
          <w:w w:val="105"/>
          <w:sz w:val="34"/>
        </w:rPr>
        <w:t>48</w:t>
      </w:r>
      <w:r>
        <w:rPr>
          <w:color w:val="231F20"/>
          <w:spacing w:val="-1"/>
          <w:w w:val="105"/>
          <w:sz w:val="34"/>
        </w:rPr>
        <w:t> </w:t>
      </w:r>
      <w:r>
        <w:rPr>
          <w:color w:val="231F20"/>
          <w:w w:val="105"/>
          <w:sz w:val="34"/>
        </w:rPr>
        <w:t>nguyện</w:t>
      </w:r>
      <w:r>
        <w:rPr>
          <w:color w:val="231F20"/>
          <w:spacing w:val="-1"/>
          <w:w w:val="105"/>
          <w:sz w:val="34"/>
        </w:rPr>
        <w:t> </w:t>
      </w:r>
      <w:r>
        <w:rPr>
          <w:color w:val="231F20"/>
          <w:w w:val="105"/>
          <w:sz w:val="34"/>
        </w:rPr>
        <w:t>biến</w:t>
      </w:r>
      <w:r>
        <w:rPr>
          <w:color w:val="231F20"/>
          <w:spacing w:val="-1"/>
          <w:w w:val="105"/>
          <w:sz w:val="34"/>
        </w:rPr>
        <w:t> </w:t>
      </w:r>
      <w:r>
        <w:rPr>
          <w:color w:val="231F20"/>
          <w:w w:val="105"/>
          <w:sz w:val="34"/>
        </w:rPr>
        <w:t>thành</w:t>
      </w:r>
      <w:r>
        <w:rPr>
          <w:color w:val="231F20"/>
          <w:spacing w:val="-1"/>
          <w:w w:val="105"/>
          <w:sz w:val="34"/>
        </w:rPr>
        <w:t> </w:t>
      </w:r>
      <w:r>
        <w:rPr>
          <w:color w:val="231F20"/>
          <w:w w:val="105"/>
          <w:sz w:val="34"/>
        </w:rPr>
        <w:t>24</w:t>
      </w:r>
      <w:r>
        <w:rPr>
          <w:color w:val="231F20"/>
          <w:spacing w:val="-1"/>
          <w:w w:val="105"/>
          <w:sz w:val="34"/>
        </w:rPr>
        <w:t> </w:t>
      </w:r>
      <w:r>
        <w:rPr>
          <w:color w:val="231F20"/>
          <w:w w:val="105"/>
          <w:sz w:val="34"/>
        </w:rPr>
        <w:t>nguyện. Cũng</w:t>
      </w:r>
      <w:r>
        <w:rPr>
          <w:color w:val="231F20"/>
          <w:spacing w:val="-6"/>
          <w:w w:val="105"/>
          <w:sz w:val="34"/>
        </w:rPr>
        <w:t> </w:t>
      </w:r>
      <w:r>
        <w:rPr>
          <w:color w:val="231F20"/>
          <w:w w:val="105"/>
          <w:sz w:val="34"/>
        </w:rPr>
        <w:t>nhất</w:t>
      </w:r>
      <w:r>
        <w:rPr>
          <w:color w:val="231F20"/>
          <w:spacing w:val="-6"/>
          <w:w w:val="105"/>
          <w:sz w:val="34"/>
        </w:rPr>
        <w:t> </w:t>
      </w:r>
      <w:r>
        <w:rPr>
          <w:color w:val="231F20"/>
          <w:w w:val="105"/>
          <w:sz w:val="34"/>
        </w:rPr>
        <w:t>định</w:t>
      </w:r>
      <w:r>
        <w:rPr>
          <w:color w:val="231F20"/>
          <w:spacing w:val="-6"/>
          <w:w w:val="105"/>
          <w:sz w:val="34"/>
        </w:rPr>
        <w:t> </w:t>
      </w:r>
      <w:r>
        <w:rPr>
          <w:color w:val="231F20"/>
          <w:w w:val="105"/>
          <w:sz w:val="34"/>
        </w:rPr>
        <w:t>không</w:t>
      </w:r>
      <w:r>
        <w:rPr>
          <w:color w:val="231F20"/>
          <w:spacing w:val="-6"/>
          <w:w w:val="105"/>
          <w:sz w:val="34"/>
        </w:rPr>
        <w:t> </w:t>
      </w:r>
      <w:r>
        <w:rPr>
          <w:color w:val="231F20"/>
          <w:w w:val="105"/>
          <w:sz w:val="34"/>
        </w:rPr>
        <w:t>thể</w:t>
      </w:r>
      <w:r>
        <w:rPr>
          <w:color w:val="231F20"/>
          <w:spacing w:val="-6"/>
          <w:w w:val="105"/>
          <w:sz w:val="34"/>
        </w:rPr>
        <w:t> </w:t>
      </w:r>
      <w:r>
        <w:rPr>
          <w:color w:val="231F20"/>
          <w:w w:val="105"/>
          <w:sz w:val="34"/>
        </w:rPr>
        <w:t>đem</w:t>
      </w:r>
      <w:r>
        <w:rPr>
          <w:color w:val="231F20"/>
          <w:spacing w:val="-6"/>
          <w:w w:val="105"/>
          <w:sz w:val="34"/>
        </w:rPr>
        <w:t> </w:t>
      </w:r>
      <w:r>
        <w:rPr>
          <w:color w:val="231F20"/>
          <w:w w:val="105"/>
          <w:sz w:val="34"/>
        </w:rPr>
        <w:t>24</w:t>
      </w:r>
      <w:r>
        <w:rPr>
          <w:color w:val="231F20"/>
          <w:spacing w:val="-6"/>
          <w:w w:val="105"/>
          <w:sz w:val="34"/>
        </w:rPr>
        <w:t> </w:t>
      </w:r>
      <w:r>
        <w:rPr>
          <w:color w:val="231F20"/>
          <w:w w:val="105"/>
          <w:sz w:val="34"/>
        </w:rPr>
        <w:t>nguyện</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chia</w:t>
      </w:r>
      <w:r>
        <w:rPr>
          <w:color w:val="231F20"/>
          <w:spacing w:val="-6"/>
          <w:w w:val="105"/>
          <w:sz w:val="34"/>
        </w:rPr>
        <w:t> </w:t>
      </w:r>
      <w:r>
        <w:rPr>
          <w:color w:val="231F20"/>
          <w:w w:val="105"/>
          <w:sz w:val="34"/>
        </w:rPr>
        <w:t>ra</w:t>
      </w:r>
      <w:r>
        <w:rPr>
          <w:color w:val="231F20"/>
          <w:spacing w:val="-6"/>
          <w:w w:val="105"/>
          <w:sz w:val="34"/>
        </w:rPr>
        <w:t> </w:t>
      </w:r>
      <w:r>
        <w:rPr>
          <w:color w:val="231F20"/>
          <w:w w:val="105"/>
          <w:sz w:val="34"/>
        </w:rPr>
        <w:t>thành 48 nguyện. Điều này không thể được, đây khẳng định là do 2 bản Phạn văn bất đồng. Cũng nói rõ khẳng định đức Phật thuyết 2 lần, chứ không phải một lần.</w:t>
      </w:r>
    </w:p>
    <w:p>
      <w:pPr>
        <w:spacing w:line="297" w:lineRule="auto" w:before="146"/>
        <w:ind w:left="386" w:right="120" w:firstLine="453"/>
        <w:jc w:val="both"/>
        <w:rPr>
          <w:sz w:val="34"/>
        </w:rPr>
      </w:pPr>
      <w:r>
        <w:rPr>
          <w:color w:val="231F20"/>
          <w:w w:val="105"/>
          <w:sz w:val="34"/>
        </w:rPr>
        <w:t>Vì thế, nói: </w:t>
      </w:r>
      <w:r>
        <w:rPr>
          <w:i/>
          <w:color w:val="231F20"/>
          <w:w w:val="105"/>
          <w:sz w:val="34"/>
        </w:rPr>
        <w:t>“Thế gian yên hữu như thị đại đảm chi dịch nhân, cảm suất tự ý vọng san đại nguyện chi tâm tuỷ”</w:t>
      </w:r>
      <w:r>
        <w:rPr>
          <w:i/>
          <w:color w:val="231F20"/>
          <w:spacing w:val="-1"/>
          <w:w w:val="105"/>
          <w:sz w:val="34"/>
        </w:rPr>
        <w:t> </w:t>
      </w:r>
      <w:r>
        <w:rPr>
          <w:color w:val="231F20"/>
          <w:w w:val="105"/>
          <w:sz w:val="34"/>
        </w:rPr>
        <w:t>(Thế gian</w:t>
      </w:r>
      <w:r>
        <w:rPr>
          <w:color w:val="231F20"/>
          <w:spacing w:val="-2"/>
          <w:w w:val="105"/>
          <w:sz w:val="34"/>
        </w:rPr>
        <w:t> </w:t>
      </w:r>
      <w:r>
        <w:rPr>
          <w:color w:val="231F20"/>
          <w:w w:val="105"/>
          <w:sz w:val="34"/>
        </w:rPr>
        <w:t>sao</w:t>
      </w:r>
      <w:r>
        <w:rPr>
          <w:color w:val="231F20"/>
          <w:spacing w:val="-2"/>
          <w:w w:val="105"/>
          <w:sz w:val="34"/>
        </w:rPr>
        <w:t> </w:t>
      </w:r>
      <w:r>
        <w:rPr>
          <w:color w:val="231F20"/>
          <w:w w:val="105"/>
          <w:sz w:val="34"/>
        </w:rPr>
        <w:t>có</w:t>
      </w:r>
      <w:r>
        <w:rPr>
          <w:color w:val="231F20"/>
          <w:spacing w:val="-2"/>
          <w:w w:val="105"/>
          <w:sz w:val="34"/>
        </w:rPr>
        <w:t> </w:t>
      </w:r>
      <w:r>
        <w:rPr>
          <w:color w:val="231F20"/>
          <w:w w:val="105"/>
          <w:sz w:val="34"/>
        </w:rPr>
        <w:t>dịch</w:t>
      </w:r>
      <w:r>
        <w:rPr>
          <w:color w:val="231F20"/>
          <w:spacing w:val="-2"/>
          <w:w w:val="105"/>
          <w:sz w:val="34"/>
        </w:rPr>
        <w:t> </w:t>
      </w:r>
      <w:r>
        <w:rPr>
          <w:color w:val="231F20"/>
          <w:w w:val="105"/>
          <w:sz w:val="34"/>
        </w:rPr>
        <w:t>giả</w:t>
      </w:r>
      <w:r>
        <w:rPr>
          <w:color w:val="231F20"/>
          <w:spacing w:val="-2"/>
          <w:w w:val="105"/>
          <w:sz w:val="34"/>
        </w:rPr>
        <w:t> </w:t>
      </w:r>
      <w:r>
        <w:rPr>
          <w:color w:val="231F20"/>
          <w:w w:val="105"/>
          <w:sz w:val="34"/>
        </w:rPr>
        <w:t>nào</w:t>
      </w:r>
      <w:r>
        <w:rPr>
          <w:color w:val="231F20"/>
          <w:spacing w:val="-2"/>
          <w:w w:val="105"/>
          <w:sz w:val="34"/>
        </w:rPr>
        <w:t> </w:t>
      </w:r>
      <w:r>
        <w:rPr>
          <w:color w:val="231F20"/>
          <w:w w:val="105"/>
          <w:sz w:val="34"/>
        </w:rPr>
        <w:t>cả</w:t>
      </w:r>
      <w:r>
        <w:rPr>
          <w:color w:val="231F20"/>
          <w:spacing w:val="-2"/>
          <w:w w:val="105"/>
          <w:sz w:val="34"/>
        </w:rPr>
        <w:t> </w:t>
      </w:r>
      <w:r>
        <w:rPr>
          <w:color w:val="231F20"/>
          <w:w w:val="105"/>
          <w:sz w:val="34"/>
        </w:rPr>
        <w:t>gan,</w:t>
      </w:r>
      <w:r>
        <w:rPr>
          <w:color w:val="231F20"/>
          <w:spacing w:val="-2"/>
          <w:w w:val="105"/>
          <w:sz w:val="34"/>
        </w:rPr>
        <w:t> </w:t>
      </w:r>
      <w:r>
        <w:rPr>
          <w:color w:val="231F20"/>
          <w:w w:val="105"/>
          <w:sz w:val="34"/>
        </w:rPr>
        <w:t>vọng</w:t>
      </w:r>
      <w:r>
        <w:rPr>
          <w:color w:val="231F20"/>
          <w:spacing w:val="-2"/>
          <w:w w:val="105"/>
          <w:sz w:val="34"/>
        </w:rPr>
        <w:t> </w:t>
      </w:r>
      <w:r>
        <w:rPr>
          <w:color w:val="231F20"/>
          <w:w w:val="105"/>
          <w:sz w:val="34"/>
        </w:rPr>
        <w:t>càn</w:t>
      </w:r>
      <w:r>
        <w:rPr>
          <w:color w:val="231F20"/>
          <w:spacing w:val="-2"/>
          <w:w w:val="105"/>
          <w:sz w:val="34"/>
        </w:rPr>
        <w:t> </w:t>
      </w:r>
      <w:r>
        <w:rPr>
          <w:color w:val="231F20"/>
          <w:w w:val="105"/>
          <w:sz w:val="34"/>
        </w:rPr>
        <w:t>tự</w:t>
      </w:r>
      <w:r>
        <w:rPr>
          <w:color w:val="231F20"/>
          <w:spacing w:val="-2"/>
          <w:w w:val="105"/>
          <w:sz w:val="34"/>
        </w:rPr>
        <w:t> </w:t>
      </w:r>
      <w:r>
        <w:rPr>
          <w:color w:val="231F20"/>
          <w:w w:val="105"/>
          <w:sz w:val="34"/>
        </w:rPr>
        <w:t>ý</w:t>
      </w:r>
      <w:r>
        <w:rPr>
          <w:color w:val="231F20"/>
          <w:spacing w:val="-2"/>
          <w:w w:val="105"/>
          <w:sz w:val="34"/>
        </w:rPr>
        <w:t> </w:t>
      </w:r>
      <w:r>
        <w:rPr>
          <w:color w:val="231F20"/>
          <w:w w:val="105"/>
          <w:sz w:val="34"/>
        </w:rPr>
        <w:t>san</w:t>
      </w:r>
      <w:r>
        <w:rPr>
          <w:color w:val="231F20"/>
          <w:spacing w:val="-2"/>
          <w:w w:val="105"/>
          <w:sz w:val="34"/>
        </w:rPr>
        <w:t> </w:t>
      </w:r>
      <w:r>
        <w:rPr>
          <w:color w:val="231F20"/>
          <w:w w:val="105"/>
          <w:sz w:val="34"/>
        </w:rPr>
        <w:t>định</w:t>
      </w:r>
      <w:r>
        <w:rPr>
          <w:color w:val="231F20"/>
          <w:spacing w:val="-3"/>
          <w:w w:val="105"/>
          <w:sz w:val="34"/>
        </w:rPr>
        <w:t> </w:t>
      </w:r>
      <w:r>
        <w:rPr>
          <w:color w:val="231F20"/>
          <w:w w:val="105"/>
          <w:sz w:val="34"/>
        </w:rPr>
        <w:t>tâm tủy của đại nguyện ư!). Đây là cách nhận định của Hoàng </w:t>
      </w:r>
      <w:r>
        <w:rPr>
          <w:color w:val="231F20"/>
          <w:sz w:val="34"/>
        </w:rPr>
        <w:t>Niệm</w:t>
      </w:r>
      <w:r>
        <w:rPr>
          <w:color w:val="231F20"/>
          <w:spacing w:val="-4"/>
          <w:sz w:val="34"/>
        </w:rPr>
        <w:t> </w:t>
      </w:r>
      <w:r>
        <w:rPr>
          <w:color w:val="231F20"/>
          <w:sz w:val="34"/>
        </w:rPr>
        <w:t>Lão.</w:t>
      </w:r>
      <w:r>
        <w:rPr>
          <w:color w:val="231F20"/>
          <w:spacing w:val="-6"/>
          <w:sz w:val="34"/>
        </w:rPr>
        <w:t> </w:t>
      </w:r>
      <w:r>
        <w:rPr>
          <w:i/>
          <w:color w:val="231F20"/>
          <w:sz w:val="34"/>
        </w:rPr>
        <w:t>“Cố</w:t>
      </w:r>
      <w:r>
        <w:rPr>
          <w:i/>
          <w:color w:val="231F20"/>
          <w:spacing w:val="-4"/>
          <w:sz w:val="34"/>
        </w:rPr>
        <w:t> </w:t>
      </w:r>
      <w:r>
        <w:rPr>
          <w:i/>
          <w:color w:val="231F20"/>
          <w:sz w:val="34"/>
        </w:rPr>
        <w:t>tri</w:t>
      </w:r>
      <w:r>
        <w:rPr>
          <w:i/>
          <w:color w:val="231F20"/>
          <w:spacing w:val="-4"/>
          <w:sz w:val="34"/>
        </w:rPr>
        <w:t> </w:t>
      </w:r>
      <w:r>
        <w:rPr>
          <w:i/>
          <w:color w:val="231F20"/>
          <w:sz w:val="34"/>
        </w:rPr>
        <w:t>tất</w:t>
      </w:r>
      <w:r>
        <w:rPr>
          <w:i/>
          <w:color w:val="231F20"/>
          <w:spacing w:val="-4"/>
          <w:sz w:val="34"/>
        </w:rPr>
        <w:t> </w:t>
      </w:r>
      <w:r>
        <w:rPr>
          <w:i/>
          <w:color w:val="231F20"/>
          <w:sz w:val="34"/>
        </w:rPr>
        <w:t>thị</w:t>
      </w:r>
      <w:r>
        <w:rPr>
          <w:i/>
          <w:color w:val="231F20"/>
          <w:spacing w:val="-4"/>
          <w:sz w:val="34"/>
        </w:rPr>
        <w:t> </w:t>
      </w:r>
      <w:r>
        <w:rPr>
          <w:i/>
          <w:color w:val="231F20"/>
          <w:sz w:val="34"/>
        </w:rPr>
        <w:t>sở</w:t>
      </w:r>
      <w:r>
        <w:rPr>
          <w:i/>
          <w:color w:val="231F20"/>
          <w:spacing w:val="-4"/>
          <w:sz w:val="34"/>
        </w:rPr>
        <w:t> </w:t>
      </w:r>
      <w:r>
        <w:rPr>
          <w:i/>
          <w:color w:val="231F20"/>
          <w:sz w:val="34"/>
        </w:rPr>
        <w:t>cứ</w:t>
      </w:r>
      <w:r>
        <w:rPr>
          <w:i/>
          <w:color w:val="231F20"/>
          <w:spacing w:val="-4"/>
          <w:sz w:val="34"/>
        </w:rPr>
        <w:t> </w:t>
      </w:r>
      <w:r>
        <w:rPr>
          <w:i/>
          <w:color w:val="231F20"/>
          <w:sz w:val="34"/>
        </w:rPr>
        <w:t>chi</w:t>
      </w:r>
      <w:r>
        <w:rPr>
          <w:i/>
          <w:color w:val="231F20"/>
          <w:spacing w:val="-4"/>
          <w:sz w:val="34"/>
        </w:rPr>
        <w:t> </w:t>
      </w:r>
      <w:r>
        <w:rPr>
          <w:i/>
          <w:color w:val="231F20"/>
          <w:sz w:val="34"/>
        </w:rPr>
        <w:t>nguyên</w:t>
      </w:r>
      <w:r>
        <w:rPr>
          <w:i/>
          <w:color w:val="231F20"/>
          <w:spacing w:val="-4"/>
          <w:sz w:val="34"/>
        </w:rPr>
        <w:t> </w:t>
      </w:r>
      <w:r>
        <w:rPr>
          <w:i/>
          <w:color w:val="231F20"/>
          <w:sz w:val="34"/>
        </w:rPr>
        <w:t>phạm</w:t>
      </w:r>
      <w:r>
        <w:rPr>
          <w:i/>
          <w:color w:val="231F20"/>
          <w:spacing w:val="-4"/>
          <w:sz w:val="34"/>
        </w:rPr>
        <w:t> </w:t>
      </w:r>
      <w:r>
        <w:rPr>
          <w:i/>
          <w:color w:val="231F20"/>
          <w:sz w:val="34"/>
        </w:rPr>
        <w:t>bản</w:t>
      </w:r>
      <w:r>
        <w:rPr>
          <w:i/>
          <w:color w:val="231F20"/>
          <w:spacing w:val="-4"/>
          <w:sz w:val="34"/>
        </w:rPr>
        <w:t> </w:t>
      </w:r>
      <w:r>
        <w:rPr>
          <w:i/>
          <w:color w:val="231F20"/>
          <w:sz w:val="34"/>
        </w:rPr>
        <w:t>bất</w:t>
      </w:r>
      <w:r>
        <w:rPr>
          <w:i/>
          <w:color w:val="231F20"/>
          <w:spacing w:val="-4"/>
          <w:sz w:val="34"/>
        </w:rPr>
        <w:t> </w:t>
      </w:r>
      <w:r>
        <w:rPr>
          <w:i/>
          <w:color w:val="231F20"/>
          <w:sz w:val="34"/>
        </w:rPr>
        <w:t>đồng </w:t>
      </w:r>
      <w:r>
        <w:rPr>
          <w:i/>
          <w:color w:val="231F20"/>
          <w:w w:val="105"/>
          <w:sz w:val="34"/>
        </w:rPr>
        <w:t>phương</w:t>
      </w:r>
      <w:r>
        <w:rPr>
          <w:i/>
          <w:color w:val="231F20"/>
          <w:spacing w:val="-9"/>
          <w:w w:val="105"/>
          <w:sz w:val="34"/>
        </w:rPr>
        <w:t> </w:t>
      </w:r>
      <w:r>
        <w:rPr>
          <w:i/>
          <w:color w:val="231F20"/>
          <w:w w:val="105"/>
          <w:sz w:val="34"/>
        </w:rPr>
        <w:t>hữu</w:t>
      </w:r>
      <w:r>
        <w:rPr>
          <w:i/>
          <w:color w:val="231F20"/>
          <w:spacing w:val="-11"/>
          <w:w w:val="105"/>
          <w:sz w:val="34"/>
        </w:rPr>
        <w:t> </w:t>
      </w:r>
      <w:r>
        <w:rPr>
          <w:i/>
          <w:color w:val="231F20"/>
          <w:w w:val="105"/>
          <w:sz w:val="34"/>
        </w:rPr>
        <w:t>thử</w:t>
      </w:r>
      <w:r>
        <w:rPr>
          <w:i/>
          <w:color w:val="231F20"/>
          <w:spacing w:val="-9"/>
          <w:w w:val="105"/>
          <w:sz w:val="34"/>
        </w:rPr>
        <w:t> </w:t>
      </w:r>
      <w:r>
        <w:rPr>
          <w:i/>
          <w:color w:val="231F20"/>
          <w:w w:val="105"/>
          <w:sz w:val="34"/>
        </w:rPr>
        <w:t>dị</w:t>
      </w:r>
      <w:r>
        <w:rPr>
          <w:i/>
          <w:color w:val="231F20"/>
          <w:spacing w:val="-10"/>
          <w:w w:val="105"/>
          <w:sz w:val="34"/>
        </w:rPr>
        <w:t> </w:t>
      </w:r>
      <w:r>
        <w:rPr>
          <w:i/>
          <w:color w:val="231F20"/>
          <w:w w:val="105"/>
          <w:sz w:val="34"/>
        </w:rPr>
        <w:t>nhĩ”</w:t>
      </w:r>
      <w:r>
        <w:rPr>
          <w:i/>
          <w:color w:val="231F20"/>
          <w:spacing w:val="-9"/>
          <w:w w:val="105"/>
          <w:sz w:val="34"/>
        </w:rPr>
        <w:t> </w:t>
      </w:r>
      <w:r>
        <w:rPr>
          <w:color w:val="231F20"/>
          <w:w w:val="105"/>
          <w:sz w:val="34"/>
        </w:rPr>
        <w:t>(Vì</w:t>
      </w:r>
      <w:r>
        <w:rPr>
          <w:color w:val="231F20"/>
          <w:spacing w:val="-10"/>
          <w:w w:val="105"/>
          <w:sz w:val="34"/>
        </w:rPr>
        <w:t> </w:t>
      </w:r>
      <w:r>
        <w:rPr>
          <w:color w:val="231F20"/>
          <w:w w:val="105"/>
          <w:sz w:val="34"/>
        </w:rPr>
        <w:t>thế,</w:t>
      </w:r>
      <w:r>
        <w:rPr>
          <w:color w:val="231F20"/>
          <w:spacing w:val="-9"/>
          <w:w w:val="105"/>
          <w:sz w:val="34"/>
        </w:rPr>
        <w:t> </w:t>
      </w:r>
      <w:r>
        <w:rPr>
          <w:color w:val="231F20"/>
          <w:w w:val="105"/>
          <w:sz w:val="34"/>
        </w:rPr>
        <w:t>biết</w:t>
      </w:r>
      <w:r>
        <w:rPr>
          <w:color w:val="231F20"/>
          <w:spacing w:val="-11"/>
          <w:w w:val="105"/>
          <w:sz w:val="34"/>
        </w:rPr>
        <w:t> </w:t>
      </w:r>
      <w:r>
        <w:rPr>
          <w:color w:val="231F20"/>
          <w:w w:val="105"/>
          <w:sz w:val="34"/>
        </w:rPr>
        <w:t>chắc</w:t>
      </w:r>
      <w:r>
        <w:rPr>
          <w:color w:val="231F20"/>
          <w:spacing w:val="-9"/>
          <w:w w:val="105"/>
          <w:sz w:val="34"/>
        </w:rPr>
        <w:t> </w:t>
      </w:r>
      <w:r>
        <w:rPr>
          <w:color w:val="231F20"/>
          <w:w w:val="105"/>
          <w:sz w:val="34"/>
        </w:rPr>
        <w:t>chắn</w:t>
      </w:r>
      <w:r>
        <w:rPr>
          <w:color w:val="231F20"/>
          <w:spacing w:val="-10"/>
          <w:w w:val="105"/>
          <w:sz w:val="34"/>
        </w:rPr>
        <w:t> </w:t>
      </w:r>
      <w:r>
        <w:rPr>
          <w:color w:val="231F20"/>
          <w:w w:val="105"/>
          <w:sz w:val="34"/>
        </w:rPr>
        <w:t>căn</w:t>
      </w:r>
      <w:r>
        <w:rPr>
          <w:color w:val="231F20"/>
          <w:spacing w:val="-9"/>
          <w:w w:val="105"/>
          <w:sz w:val="34"/>
        </w:rPr>
        <w:t> </w:t>
      </w:r>
      <w:r>
        <w:rPr>
          <w:color w:val="231F20"/>
          <w:w w:val="105"/>
          <w:sz w:val="34"/>
        </w:rPr>
        <w:t>cứ</w:t>
      </w:r>
      <w:r>
        <w:rPr>
          <w:color w:val="231F20"/>
          <w:spacing w:val="-8"/>
          <w:w w:val="105"/>
          <w:sz w:val="34"/>
        </w:rPr>
        <w:t> </w:t>
      </w:r>
      <w:r>
        <w:rPr>
          <w:color w:val="231F20"/>
          <w:w w:val="105"/>
          <w:sz w:val="34"/>
        </w:rPr>
        <w:t>ở</w:t>
      </w:r>
      <w:r>
        <w:rPr>
          <w:color w:val="231F20"/>
          <w:spacing w:val="-9"/>
          <w:w w:val="105"/>
          <w:sz w:val="34"/>
        </w:rPr>
        <w:t> </w:t>
      </w:r>
      <w:r>
        <w:rPr>
          <w:color w:val="231F20"/>
          <w:w w:val="105"/>
          <w:sz w:val="34"/>
        </w:rPr>
        <w:t>các bản Phạn văn bất đồng, nên mới có sự sai khác này). Đại nguyện</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trong</w:t>
      </w:r>
      <w:r>
        <w:rPr>
          <w:color w:val="231F20"/>
          <w:spacing w:val="-10"/>
          <w:w w:val="105"/>
          <w:sz w:val="34"/>
        </w:rPr>
        <w:t> </w:t>
      </w:r>
      <w:r>
        <w:rPr>
          <w:color w:val="231F20"/>
          <w:w w:val="105"/>
          <w:sz w:val="34"/>
        </w:rPr>
        <w:t>5</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thì</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3</w:t>
      </w:r>
      <w:r>
        <w:rPr>
          <w:color w:val="231F20"/>
          <w:spacing w:val="-10"/>
          <w:w w:val="105"/>
          <w:sz w:val="34"/>
        </w:rPr>
        <w:t> </w:t>
      </w:r>
      <w:r>
        <w:rPr>
          <w:color w:val="231F20"/>
          <w:w w:val="105"/>
          <w:sz w:val="34"/>
        </w:rPr>
        <w:t>loại</w:t>
      </w:r>
      <w:r>
        <w:rPr>
          <w:color w:val="231F20"/>
          <w:spacing w:val="-10"/>
          <w:w w:val="105"/>
          <w:sz w:val="34"/>
        </w:rPr>
        <w:t> </w:t>
      </w:r>
      <w:r>
        <w:rPr>
          <w:color w:val="231F20"/>
          <w:w w:val="105"/>
          <w:sz w:val="34"/>
        </w:rPr>
        <w:t>bất</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bất</w:t>
      </w:r>
      <w:r>
        <w:rPr>
          <w:color w:val="231F20"/>
          <w:spacing w:val="-10"/>
          <w:w w:val="105"/>
          <w:sz w:val="34"/>
        </w:rPr>
        <w:t> </w:t>
      </w:r>
      <w:r>
        <w:rPr>
          <w:color w:val="231F20"/>
          <w:w w:val="105"/>
          <w:sz w:val="34"/>
        </w:rPr>
        <w:t>đồng</w:t>
      </w:r>
      <w:r>
        <w:rPr>
          <w:color w:val="231F20"/>
          <w:spacing w:val="-10"/>
          <w:w w:val="105"/>
          <w:sz w:val="34"/>
        </w:rPr>
        <w:t> </w:t>
      </w:r>
      <w:r>
        <w:rPr>
          <w:color w:val="231F20"/>
          <w:w w:val="105"/>
          <w:sz w:val="34"/>
        </w:rPr>
        <w:t>quá lớn.</w:t>
      </w:r>
      <w:r>
        <w:rPr>
          <w:color w:val="231F20"/>
          <w:spacing w:val="-22"/>
          <w:w w:val="105"/>
          <w:sz w:val="34"/>
        </w:rPr>
        <w:t> </w:t>
      </w:r>
      <w:r>
        <w:rPr>
          <w:color w:val="231F20"/>
          <w:w w:val="105"/>
          <w:sz w:val="34"/>
        </w:rPr>
        <w:t>Không</w:t>
      </w:r>
      <w:r>
        <w:rPr>
          <w:color w:val="231F20"/>
          <w:spacing w:val="-22"/>
          <w:w w:val="105"/>
          <w:sz w:val="34"/>
        </w:rPr>
        <w:t> </w:t>
      </w:r>
      <w:r>
        <w:rPr>
          <w:color w:val="231F20"/>
          <w:w w:val="105"/>
          <w:sz w:val="34"/>
        </w:rPr>
        <w:t>thể</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sai</w:t>
      </w:r>
      <w:r>
        <w:rPr>
          <w:color w:val="231F20"/>
          <w:spacing w:val="-21"/>
          <w:w w:val="105"/>
          <w:sz w:val="34"/>
        </w:rPr>
        <w:t> </w:t>
      </w:r>
      <w:r>
        <w:rPr>
          <w:color w:val="231F20"/>
          <w:w w:val="105"/>
          <w:sz w:val="34"/>
        </w:rPr>
        <w:t>lầm</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thế.</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bản</w:t>
      </w:r>
      <w:r>
        <w:rPr>
          <w:color w:val="231F20"/>
          <w:spacing w:val="-22"/>
          <w:w w:val="105"/>
          <w:sz w:val="34"/>
        </w:rPr>
        <w:t> </w:t>
      </w:r>
      <w:r>
        <w:rPr>
          <w:color w:val="231F20"/>
          <w:w w:val="105"/>
          <w:sz w:val="34"/>
        </w:rPr>
        <w:t>24</w:t>
      </w:r>
      <w:r>
        <w:rPr>
          <w:color w:val="231F20"/>
          <w:spacing w:val="-22"/>
          <w:w w:val="105"/>
          <w:sz w:val="34"/>
        </w:rPr>
        <w:t> </w:t>
      </w:r>
      <w:r>
        <w:rPr>
          <w:color w:val="231F20"/>
          <w:w w:val="105"/>
          <w:sz w:val="34"/>
        </w:rPr>
        <w:t>nguyện,</w:t>
      </w:r>
      <w:r>
        <w:rPr>
          <w:color w:val="231F20"/>
          <w:spacing w:val="-21"/>
          <w:w w:val="105"/>
          <w:sz w:val="34"/>
        </w:rPr>
        <w:t> </w:t>
      </w:r>
      <w:r>
        <w:rPr>
          <w:color w:val="231F20"/>
          <w:w w:val="105"/>
          <w:sz w:val="34"/>
        </w:rPr>
        <w:t>có</w:t>
      </w:r>
      <w:r>
        <w:rPr>
          <w:color w:val="231F20"/>
          <w:spacing w:val="-22"/>
          <w:w w:val="105"/>
          <w:sz w:val="34"/>
        </w:rPr>
        <w:t> </w:t>
      </w:r>
      <w:r>
        <w:rPr>
          <w:color w:val="231F20"/>
          <w:w w:val="105"/>
          <w:sz w:val="34"/>
        </w:rPr>
        <w:t>bản 48</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bản</w:t>
      </w:r>
      <w:r>
        <w:rPr>
          <w:color w:val="231F20"/>
          <w:spacing w:val="-22"/>
          <w:w w:val="105"/>
          <w:sz w:val="34"/>
        </w:rPr>
        <w:t> </w:t>
      </w:r>
      <w:r>
        <w:rPr>
          <w:color w:val="231F20"/>
          <w:w w:val="105"/>
          <w:sz w:val="34"/>
        </w:rPr>
        <w:t>36</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Căn</w:t>
      </w:r>
      <w:r>
        <w:rPr>
          <w:color w:val="231F20"/>
          <w:spacing w:val="-22"/>
          <w:w w:val="105"/>
          <w:sz w:val="34"/>
        </w:rPr>
        <w:t> </w:t>
      </w:r>
      <w:r>
        <w:rPr>
          <w:color w:val="231F20"/>
          <w:w w:val="105"/>
          <w:sz w:val="34"/>
        </w:rPr>
        <w:t>cứ</w:t>
      </w:r>
      <w:r>
        <w:rPr>
          <w:color w:val="231F20"/>
          <w:spacing w:val="-22"/>
          <w:w w:val="105"/>
          <w:sz w:val="34"/>
        </w:rPr>
        <w:t> </w:t>
      </w:r>
      <w:r>
        <w:rPr>
          <w:color w:val="231F20"/>
          <w:w w:val="105"/>
          <w:sz w:val="34"/>
        </w:rPr>
        <w:t>thuyết</w:t>
      </w:r>
      <w:r>
        <w:rPr>
          <w:color w:val="231F20"/>
          <w:spacing w:val="-22"/>
          <w:w w:val="105"/>
          <w:sz w:val="34"/>
        </w:rPr>
        <w:t> </w:t>
      </w:r>
      <w:r>
        <w:rPr>
          <w:color w:val="231F20"/>
          <w:w w:val="105"/>
          <w:sz w:val="34"/>
        </w:rPr>
        <w:t>này,</w:t>
      </w:r>
      <w:r>
        <w:rPr>
          <w:color w:val="231F20"/>
          <w:spacing w:val="-22"/>
          <w:w w:val="105"/>
          <w:sz w:val="34"/>
        </w:rPr>
        <w:t> </w:t>
      </w:r>
      <w:r>
        <w:rPr>
          <w:color w:val="231F20"/>
          <w:w w:val="105"/>
          <w:sz w:val="34"/>
        </w:rPr>
        <w:t>ít</w:t>
      </w:r>
      <w:r>
        <w:rPr>
          <w:color w:val="231F20"/>
          <w:spacing w:val="-22"/>
          <w:w w:val="105"/>
          <w:sz w:val="34"/>
        </w:rPr>
        <w:t> </w:t>
      </w:r>
      <w:r>
        <w:rPr>
          <w:color w:val="231F20"/>
          <w:w w:val="105"/>
          <w:sz w:val="34"/>
        </w:rPr>
        <w:t>nhất</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3 loại bất đồng, và Phật tại thế tuyên giảng ít nhất 3 lần.</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7" w:lineRule="auto" w:before="106"/>
        <w:ind w:left="103" w:right="405" w:firstLine="453"/>
        <w:jc w:val="both"/>
        <w:rPr>
          <w:sz w:val="34"/>
        </w:rPr>
      </w:pPr>
      <w:r>
        <w:rPr>
          <w:i/>
          <w:color w:val="231F20"/>
          <w:w w:val="105"/>
          <w:sz w:val="34"/>
        </w:rPr>
        <w:t>“Hựu</w:t>
      </w:r>
      <w:r>
        <w:rPr>
          <w:i/>
          <w:color w:val="231F20"/>
          <w:spacing w:val="-23"/>
          <w:w w:val="105"/>
          <w:sz w:val="34"/>
        </w:rPr>
        <w:t> </w:t>
      </w:r>
      <w:r>
        <w:rPr>
          <w:i/>
          <w:color w:val="231F20"/>
          <w:w w:val="105"/>
          <w:sz w:val="34"/>
        </w:rPr>
        <w:t>như</w:t>
      </w:r>
      <w:r>
        <w:rPr>
          <w:i/>
          <w:color w:val="231F20"/>
          <w:spacing w:val="-22"/>
          <w:w w:val="105"/>
          <w:sz w:val="34"/>
        </w:rPr>
        <w:t> </w:t>
      </w:r>
      <w:r>
        <w:rPr>
          <w:i/>
          <w:color w:val="231F20"/>
          <w:w w:val="105"/>
          <w:sz w:val="34"/>
        </w:rPr>
        <w:t>‘Ngô</w:t>
      </w:r>
      <w:r>
        <w:rPr>
          <w:i/>
          <w:color w:val="231F20"/>
          <w:spacing w:val="-22"/>
          <w:w w:val="105"/>
          <w:sz w:val="34"/>
        </w:rPr>
        <w:t> </w:t>
      </w:r>
      <w:r>
        <w:rPr>
          <w:i/>
          <w:color w:val="231F20"/>
          <w:w w:val="105"/>
          <w:sz w:val="34"/>
        </w:rPr>
        <w:t>dịch’</w:t>
      </w:r>
      <w:r>
        <w:rPr>
          <w:i/>
          <w:color w:val="231F20"/>
          <w:spacing w:val="-23"/>
          <w:w w:val="105"/>
          <w:sz w:val="34"/>
        </w:rPr>
        <w:t> </w:t>
      </w:r>
      <w:r>
        <w:rPr>
          <w:i/>
          <w:color w:val="231F20"/>
          <w:w w:val="105"/>
          <w:sz w:val="34"/>
        </w:rPr>
        <w:t>nhị</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tứ</w:t>
      </w:r>
      <w:r>
        <w:rPr>
          <w:i/>
          <w:color w:val="231F20"/>
          <w:spacing w:val="-23"/>
          <w:w w:val="105"/>
          <w:sz w:val="34"/>
        </w:rPr>
        <w:t> </w:t>
      </w:r>
      <w:r>
        <w:rPr>
          <w:i/>
          <w:color w:val="231F20"/>
          <w:w w:val="105"/>
          <w:sz w:val="34"/>
        </w:rPr>
        <w:t>nguyện</w:t>
      </w:r>
      <w:r>
        <w:rPr>
          <w:i/>
          <w:color w:val="231F20"/>
          <w:spacing w:val="-22"/>
          <w:w w:val="105"/>
          <w:sz w:val="34"/>
        </w:rPr>
        <w:t> </w:t>
      </w:r>
      <w:r>
        <w:rPr>
          <w:i/>
          <w:color w:val="231F20"/>
          <w:w w:val="105"/>
          <w:sz w:val="34"/>
        </w:rPr>
        <w:t>trung,</w:t>
      </w:r>
      <w:r>
        <w:rPr>
          <w:i/>
          <w:color w:val="231F20"/>
          <w:spacing w:val="-22"/>
          <w:w w:val="105"/>
          <w:sz w:val="34"/>
        </w:rPr>
        <w:t> </w:t>
      </w:r>
      <w:r>
        <w:rPr>
          <w:i/>
          <w:color w:val="231F20"/>
          <w:w w:val="105"/>
          <w:sz w:val="34"/>
        </w:rPr>
        <w:t>hữu</w:t>
      </w:r>
      <w:r>
        <w:rPr>
          <w:i/>
          <w:color w:val="231F20"/>
          <w:spacing w:val="-23"/>
          <w:w w:val="105"/>
          <w:sz w:val="34"/>
        </w:rPr>
        <w:t> </w:t>
      </w:r>
      <w:r>
        <w:rPr>
          <w:i/>
          <w:color w:val="231F20"/>
          <w:w w:val="105"/>
          <w:sz w:val="34"/>
        </w:rPr>
        <w:t>quốc </w:t>
      </w:r>
      <w:r>
        <w:rPr>
          <w:i/>
          <w:color w:val="231F20"/>
          <w:spacing w:val="-2"/>
          <w:w w:val="105"/>
          <w:sz w:val="34"/>
        </w:rPr>
        <w:t>vô</w:t>
      </w:r>
      <w:r>
        <w:rPr>
          <w:i/>
          <w:color w:val="231F20"/>
          <w:spacing w:val="-19"/>
          <w:w w:val="105"/>
          <w:sz w:val="34"/>
        </w:rPr>
        <w:t> </w:t>
      </w:r>
      <w:r>
        <w:rPr>
          <w:i/>
          <w:color w:val="231F20"/>
          <w:spacing w:val="-2"/>
          <w:w w:val="105"/>
          <w:sz w:val="34"/>
        </w:rPr>
        <w:t>nữ</w:t>
      </w:r>
      <w:r>
        <w:rPr>
          <w:i/>
          <w:color w:val="231F20"/>
          <w:spacing w:val="-19"/>
          <w:w w:val="105"/>
          <w:sz w:val="34"/>
        </w:rPr>
        <w:t> </w:t>
      </w:r>
      <w:r>
        <w:rPr>
          <w:i/>
          <w:color w:val="231F20"/>
          <w:spacing w:val="-2"/>
          <w:w w:val="105"/>
          <w:sz w:val="34"/>
        </w:rPr>
        <w:t>nhân,</w:t>
      </w:r>
      <w:r>
        <w:rPr>
          <w:i/>
          <w:color w:val="231F20"/>
          <w:spacing w:val="-19"/>
          <w:w w:val="105"/>
          <w:sz w:val="34"/>
        </w:rPr>
        <w:t> </w:t>
      </w:r>
      <w:r>
        <w:rPr>
          <w:i/>
          <w:color w:val="231F20"/>
          <w:spacing w:val="-2"/>
          <w:w w:val="105"/>
          <w:sz w:val="34"/>
        </w:rPr>
        <w:t>dữ</w:t>
      </w:r>
      <w:r>
        <w:rPr>
          <w:i/>
          <w:color w:val="231F20"/>
          <w:spacing w:val="-19"/>
          <w:w w:val="105"/>
          <w:sz w:val="34"/>
        </w:rPr>
        <w:t> </w:t>
      </w:r>
      <w:r>
        <w:rPr>
          <w:i/>
          <w:color w:val="231F20"/>
          <w:spacing w:val="-2"/>
          <w:w w:val="105"/>
          <w:sz w:val="34"/>
        </w:rPr>
        <w:t>liên</w:t>
      </w:r>
      <w:r>
        <w:rPr>
          <w:i/>
          <w:color w:val="231F20"/>
          <w:spacing w:val="-19"/>
          <w:w w:val="105"/>
          <w:sz w:val="34"/>
        </w:rPr>
        <w:t> </w:t>
      </w:r>
      <w:r>
        <w:rPr>
          <w:i/>
          <w:color w:val="231F20"/>
          <w:spacing w:val="-2"/>
          <w:w w:val="105"/>
          <w:sz w:val="34"/>
        </w:rPr>
        <w:t>hoa</w:t>
      </w:r>
      <w:r>
        <w:rPr>
          <w:i/>
          <w:color w:val="231F20"/>
          <w:spacing w:val="-19"/>
          <w:w w:val="105"/>
          <w:sz w:val="34"/>
        </w:rPr>
        <w:t> </w:t>
      </w:r>
      <w:r>
        <w:rPr>
          <w:i/>
          <w:color w:val="231F20"/>
          <w:spacing w:val="-2"/>
          <w:w w:val="105"/>
          <w:sz w:val="34"/>
        </w:rPr>
        <w:t>hóa</w:t>
      </w:r>
      <w:r>
        <w:rPr>
          <w:i/>
          <w:color w:val="231F20"/>
          <w:spacing w:val="-19"/>
          <w:w w:val="105"/>
          <w:sz w:val="34"/>
        </w:rPr>
        <w:t> </w:t>
      </w:r>
      <w:r>
        <w:rPr>
          <w:i/>
          <w:color w:val="231F20"/>
          <w:spacing w:val="-2"/>
          <w:w w:val="105"/>
          <w:sz w:val="34"/>
        </w:rPr>
        <w:t>sinh</w:t>
      </w:r>
      <w:r>
        <w:rPr>
          <w:i/>
          <w:color w:val="231F20"/>
          <w:spacing w:val="-19"/>
          <w:w w:val="105"/>
          <w:sz w:val="34"/>
        </w:rPr>
        <w:t> </w:t>
      </w:r>
      <w:r>
        <w:rPr>
          <w:i/>
          <w:color w:val="231F20"/>
          <w:spacing w:val="-2"/>
          <w:w w:val="105"/>
          <w:sz w:val="34"/>
        </w:rPr>
        <w:t>chi</w:t>
      </w:r>
      <w:r>
        <w:rPr>
          <w:i/>
          <w:color w:val="231F20"/>
          <w:spacing w:val="-19"/>
          <w:w w:val="105"/>
          <w:sz w:val="34"/>
        </w:rPr>
        <w:t> </w:t>
      </w:r>
      <w:r>
        <w:rPr>
          <w:i/>
          <w:color w:val="231F20"/>
          <w:spacing w:val="-2"/>
          <w:w w:val="105"/>
          <w:sz w:val="34"/>
        </w:rPr>
        <w:t>thắng</w:t>
      </w:r>
      <w:r>
        <w:rPr>
          <w:i/>
          <w:color w:val="231F20"/>
          <w:spacing w:val="-19"/>
          <w:w w:val="105"/>
          <w:sz w:val="34"/>
        </w:rPr>
        <w:t> </w:t>
      </w:r>
      <w:r>
        <w:rPr>
          <w:i/>
          <w:color w:val="231F20"/>
          <w:spacing w:val="-2"/>
          <w:w w:val="105"/>
          <w:sz w:val="34"/>
        </w:rPr>
        <w:t>nguyện”</w:t>
      </w:r>
      <w:r>
        <w:rPr>
          <w:i/>
          <w:color w:val="231F20"/>
          <w:spacing w:val="-19"/>
          <w:w w:val="105"/>
          <w:sz w:val="34"/>
        </w:rPr>
        <w:t> </w:t>
      </w:r>
      <w:r>
        <w:rPr>
          <w:color w:val="231F20"/>
          <w:spacing w:val="-2"/>
          <w:w w:val="105"/>
          <w:sz w:val="34"/>
        </w:rPr>
        <w:t>(Lại</w:t>
      </w:r>
      <w:r>
        <w:rPr>
          <w:color w:val="231F20"/>
          <w:spacing w:val="-19"/>
          <w:w w:val="105"/>
          <w:sz w:val="34"/>
        </w:rPr>
        <w:t> </w:t>
      </w:r>
      <w:r>
        <w:rPr>
          <w:color w:val="231F20"/>
          <w:spacing w:val="-2"/>
          <w:w w:val="105"/>
          <w:sz w:val="34"/>
        </w:rPr>
        <w:t>như </w:t>
      </w:r>
      <w:r>
        <w:rPr>
          <w:color w:val="231F20"/>
          <w:w w:val="105"/>
          <w:sz w:val="34"/>
        </w:rPr>
        <w:t>trong 24 nguyện của bản Ngô dịch, có 2 nguyện thù thắng rằng: Không có nước nữ nhân, và toàn là hóa sinh từ hoa sen). Điều này rất quan trọng.</w:t>
      </w:r>
    </w:p>
    <w:p>
      <w:pPr>
        <w:spacing w:line="307" w:lineRule="auto" w:before="139"/>
        <w:ind w:left="103" w:right="403" w:firstLine="453"/>
        <w:jc w:val="both"/>
        <w:rPr>
          <w:sz w:val="34"/>
        </w:rPr>
      </w:pPr>
      <w:r>
        <w:rPr>
          <w:i/>
          <w:color w:val="231F20"/>
          <w:w w:val="105"/>
          <w:sz w:val="34"/>
        </w:rPr>
        <w:t>“Nhi</w:t>
      </w:r>
      <w:r>
        <w:rPr>
          <w:i/>
          <w:color w:val="231F20"/>
          <w:spacing w:val="-19"/>
          <w:w w:val="105"/>
          <w:sz w:val="34"/>
        </w:rPr>
        <w:t> </w:t>
      </w:r>
      <w:r>
        <w:rPr>
          <w:i/>
          <w:color w:val="231F20"/>
          <w:w w:val="105"/>
          <w:sz w:val="34"/>
        </w:rPr>
        <w:t>Ngụy</w:t>
      </w:r>
      <w:r>
        <w:rPr>
          <w:i/>
          <w:color w:val="231F20"/>
          <w:spacing w:val="-19"/>
          <w:w w:val="105"/>
          <w:sz w:val="34"/>
        </w:rPr>
        <w:t> </w:t>
      </w:r>
      <w:r>
        <w:rPr>
          <w:i/>
          <w:color w:val="231F20"/>
          <w:w w:val="105"/>
          <w:sz w:val="34"/>
        </w:rPr>
        <w:t>Đường</w:t>
      </w:r>
      <w:r>
        <w:rPr>
          <w:i/>
          <w:color w:val="231F20"/>
          <w:spacing w:val="-18"/>
          <w:w w:val="105"/>
          <w:sz w:val="34"/>
        </w:rPr>
        <w:t> </w:t>
      </w:r>
      <w:r>
        <w:rPr>
          <w:i/>
          <w:color w:val="231F20"/>
          <w:w w:val="105"/>
          <w:sz w:val="34"/>
        </w:rPr>
        <w:t>lưỡng</w:t>
      </w:r>
      <w:r>
        <w:rPr>
          <w:i/>
          <w:color w:val="231F20"/>
          <w:spacing w:val="-18"/>
          <w:w w:val="105"/>
          <w:sz w:val="34"/>
        </w:rPr>
        <w:t> </w:t>
      </w:r>
      <w:r>
        <w:rPr>
          <w:i/>
          <w:color w:val="231F20"/>
          <w:w w:val="105"/>
          <w:sz w:val="34"/>
        </w:rPr>
        <w:t>dịch</w:t>
      </w:r>
      <w:r>
        <w:rPr>
          <w:i/>
          <w:color w:val="231F20"/>
          <w:spacing w:val="-19"/>
          <w:w w:val="105"/>
          <w:sz w:val="34"/>
        </w:rPr>
        <w:t> </w:t>
      </w:r>
      <w:r>
        <w:rPr>
          <w:i/>
          <w:color w:val="231F20"/>
          <w:w w:val="105"/>
          <w:sz w:val="34"/>
        </w:rPr>
        <w:t>tuy</w:t>
      </w:r>
      <w:r>
        <w:rPr>
          <w:i/>
          <w:color w:val="231F20"/>
          <w:spacing w:val="-19"/>
          <w:w w:val="105"/>
          <w:sz w:val="34"/>
        </w:rPr>
        <w:t> </w:t>
      </w:r>
      <w:r>
        <w:rPr>
          <w:i/>
          <w:color w:val="231F20"/>
          <w:w w:val="105"/>
          <w:sz w:val="34"/>
        </w:rPr>
        <w:t>cụ</w:t>
      </w:r>
      <w:r>
        <w:rPr>
          <w:i/>
          <w:color w:val="231F20"/>
          <w:spacing w:val="-19"/>
          <w:w w:val="105"/>
          <w:sz w:val="34"/>
        </w:rPr>
        <w:t> </w:t>
      </w:r>
      <w:r>
        <w:rPr>
          <w:i/>
          <w:color w:val="231F20"/>
          <w:w w:val="105"/>
          <w:sz w:val="34"/>
        </w:rPr>
        <w:t>tứ</w:t>
      </w:r>
      <w:r>
        <w:rPr>
          <w:i/>
          <w:color w:val="231F20"/>
          <w:spacing w:val="-19"/>
          <w:w w:val="105"/>
          <w:sz w:val="34"/>
        </w:rPr>
        <w:t> </w:t>
      </w:r>
      <w:r>
        <w:rPr>
          <w:i/>
          <w:color w:val="231F20"/>
          <w:w w:val="105"/>
          <w:sz w:val="34"/>
        </w:rPr>
        <w:t>thập</w:t>
      </w:r>
      <w:r>
        <w:rPr>
          <w:i/>
          <w:color w:val="231F20"/>
          <w:spacing w:val="-19"/>
          <w:w w:val="105"/>
          <w:sz w:val="34"/>
        </w:rPr>
        <w:t> </w:t>
      </w:r>
      <w:r>
        <w:rPr>
          <w:i/>
          <w:color w:val="231F20"/>
          <w:w w:val="105"/>
          <w:sz w:val="34"/>
        </w:rPr>
        <w:t>bát</w:t>
      </w:r>
      <w:r>
        <w:rPr>
          <w:i/>
          <w:color w:val="231F20"/>
          <w:spacing w:val="-19"/>
          <w:w w:val="105"/>
          <w:sz w:val="34"/>
        </w:rPr>
        <w:t> </w:t>
      </w:r>
      <w:r>
        <w:rPr>
          <w:i/>
          <w:color w:val="231F20"/>
          <w:w w:val="105"/>
          <w:sz w:val="34"/>
        </w:rPr>
        <w:t>nguyện” </w:t>
      </w:r>
      <w:r>
        <w:rPr>
          <w:color w:val="231F20"/>
          <w:w w:val="105"/>
          <w:sz w:val="34"/>
        </w:rPr>
        <w:t>(Bản dịch Ngụy, Đường mặc dù 48 nguyện, lại không có 2 nguyện này).</w:t>
      </w:r>
    </w:p>
    <w:p>
      <w:pPr>
        <w:spacing w:line="307" w:lineRule="auto" w:before="140"/>
        <w:ind w:left="103" w:right="405" w:firstLine="453"/>
        <w:jc w:val="both"/>
        <w:rPr>
          <w:sz w:val="34"/>
        </w:rPr>
      </w:pPr>
      <w:r>
        <w:rPr>
          <w:i/>
          <w:color w:val="231F20"/>
          <w:w w:val="105"/>
          <w:sz w:val="34"/>
        </w:rPr>
        <w:t>“Nhược</w:t>
      </w:r>
      <w:r>
        <w:rPr>
          <w:i/>
          <w:color w:val="231F20"/>
          <w:spacing w:val="-8"/>
          <w:w w:val="105"/>
          <w:sz w:val="34"/>
        </w:rPr>
        <w:t> </w:t>
      </w:r>
      <w:r>
        <w:rPr>
          <w:i/>
          <w:color w:val="231F20"/>
          <w:w w:val="105"/>
          <w:sz w:val="34"/>
        </w:rPr>
        <w:t>vị</w:t>
      </w:r>
      <w:r>
        <w:rPr>
          <w:i/>
          <w:color w:val="231F20"/>
          <w:spacing w:val="-8"/>
          <w:w w:val="105"/>
          <w:sz w:val="34"/>
        </w:rPr>
        <w:t> </w:t>
      </w:r>
      <w:r>
        <w:rPr>
          <w:i/>
          <w:color w:val="231F20"/>
          <w:w w:val="105"/>
          <w:sz w:val="34"/>
        </w:rPr>
        <w:t>nguyên</w:t>
      </w:r>
      <w:r>
        <w:rPr>
          <w:i/>
          <w:color w:val="231F20"/>
          <w:spacing w:val="-8"/>
          <w:w w:val="105"/>
          <w:sz w:val="34"/>
        </w:rPr>
        <w:t> </w:t>
      </w:r>
      <w:r>
        <w:rPr>
          <w:i/>
          <w:color w:val="231F20"/>
          <w:w w:val="105"/>
          <w:sz w:val="34"/>
        </w:rPr>
        <w:t>bản</w:t>
      </w:r>
      <w:r>
        <w:rPr>
          <w:i/>
          <w:color w:val="231F20"/>
          <w:spacing w:val="-8"/>
          <w:w w:val="105"/>
          <w:sz w:val="34"/>
        </w:rPr>
        <w:t> </w:t>
      </w:r>
      <w:r>
        <w:rPr>
          <w:i/>
          <w:color w:val="231F20"/>
          <w:w w:val="105"/>
          <w:sz w:val="34"/>
        </w:rPr>
        <w:t>thị</w:t>
      </w:r>
      <w:r>
        <w:rPr>
          <w:i/>
          <w:color w:val="231F20"/>
          <w:spacing w:val="-8"/>
          <w:w w:val="105"/>
          <w:sz w:val="34"/>
        </w:rPr>
        <w:t> </w:t>
      </w:r>
      <w:r>
        <w:rPr>
          <w:i/>
          <w:color w:val="231F20"/>
          <w:w w:val="105"/>
          <w:sz w:val="34"/>
        </w:rPr>
        <w:t>nhất</w:t>
      </w:r>
      <w:r>
        <w:rPr>
          <w:i/>
          <w:color w:val="231F20"/>
          <w:spacing w:val="-8"/>
          <w:w w:val="105"/>
          <w:sz w:val="34"/>
        </w:rPr>
        <w:t> </w:t>
      </w:r>
      <w:r>
        <w:rPr>
          <w:i/>
          <w:color w:val="231F20"/>
          <w:w w:val="105"/>
          <w:sz w:val="34"/>
        </w:rPr>
        <w:t>chư</w:t>
      </w:r>
      <w:r>
        <w:rPr>
          <w:i/>
          <w:color w:val="231F20"/>
          <w:spacing w:val="-8"/>
          <w:w w:val="105"/>
          <w:sz w:val="34"/>
        </w:rPr>
        <w:t> </w:t>
      </w:r>
      <w:r>
        <w:rPr>
          <w:i/>
          <w:color w:val="231F20"/>
          <w:w w:val="105"/>
          <w:sz w:val="34"/>
        </w:rPr>
        <w:t>dịch</w:t>
      </w:r>
      <w:r>
        <w:rPr>
          <w:i/>
          <w:color w:val="231F20"/>
          <w:spacing w:val="-8"/>
          <w:w w:val="105"/>
          <w:sz w:val="34"/>
        </w:rPr>
        <w:t> </w:t>
      </w:r>
      <w:r>
        <w:rPr>
          <w:i/>
          <w:color w:val="231F20"/>
          <w:w w:val="105"/>
          <w:sz w:val="34"/>
        </w:rPr>
        <w:t>chỉ</w:t>
      </w:r>
      <w:r>
        <w:rPr>
          <w:i/>
          <w:color w:val="231F20"/>
          <w:spacing w:val="-8"/>
          <w:w w:val="105"/>
          <w:sz w:val="34"/>
        </w:rPr>
        <w:t> </w:t>
      </w:r>
      <w:r>
        <w:rPr>
          <w:i/>
          <w:color w:val="231F20"/>
          <w:w w:val="105"/>
          <w:sz w:val="34"/>
        </w:rPr>
        <w:t>thị</w:t>
      </w:r>
      <w:r>
        <w:rPr>
          <w:i/>
          <w:color w:val="231F20"/>
          <w:spacing w:val="-8"/>
          <w:w w:val="105"/>
          <w:sz w:val="34"/>
        </w:rPr>
        <w:t> </w:t>
      </w:r>
      <w:r>
        <w:rPr>
          <w:i/>
          <w:color w:val="231F20"/>
          <w:w w:val="105"/>
          <w:sz w:val="34"/>
        </w:rPr>
        <w:t>khai</w:t>
      </w:r>
      <w:r>
        <w:rPr>
          <w:i/>
          <w:color w:val="231F20"/>
          <w:spacing w:val="-8"/>
          <w:w w:val="105"/>
          <w:sz w:val="34"/>
        </w:rPr>
        <w:t> </w:t>
      </w:r>
      <w:r>
        <w:rPr>
          <w:i/>
          <w:color w:val="231F20"/>
          <w:w w:val="105"/>
          <w:sz w:val="34"/>
        </w:rPr>
        <w:t>hợp bất đồng. Tắc thỉnh vấn ‘Ngô dịch’ thử nhị nguyện tùng hà nhi lai. Hà dĩ nhị thập tứ nguyện trung hữu chi tứ thập bát nguyện chi bản cánh nhiên vô chi. Khả kiến chư dịch sở cứ chi nguyên giáp bất nhất” </w:t>
      </w:r>
      <w:r>
        <w:rPr>
          <w:color w:val="231F20"/>
          <w:w w:val="105"/>
          <w:sz w:val="34"/>
        </w:rPr>
        <w:t>(Nếu nói nguyên bản là một, chỉ vì dịch giả chia, hợp bất đồng, thì xin hỏi 2 nguyện trong bản</w:t>
      </w:r>
      <w:r>
        <w:rPr>
          <w:color w:val="231F20"/>
          <w:spacing w:val="-21"/>
          <w:w w:val="105"/>
          <w:sz w:val="34"/>
        </w:rPr>
        <w:t> </w:t>
      </w:r>
      <w:r>
        <w:rPr>
          <w:color w:val="231F20"/>
          <w:w w:val="105"/>
          <w:sz w:val="34"/>
        </w:rPr>
        <w:t>Ngô</w:t>
      </w:r>
      <w:r>
        <w:rPr>
          <w:color w:val="231F20"/>
          <w:spacing w:val="-21"/>
          <w:w w:val="105"/>
          <w:sz w:val="34"/>
        </w:rPr>
        <w:t> </w:t>
      </w:r>
      <w:r>
        <w:rPr>
          <w:color w:val="231F20"/>
          <w:w w:val="105"/>
          <w:sz w:val="34"/>
        </w:rPr>
        <w:t>dịch</w:t>
      </w:r>
      <w:r>
        <w:rPr>
          <w:color w:val="231F20"/>
          <w:spacing w:val="-22"/>
          <w:w w:val="105"/>
          <w:sz w:val="34"/>
        </w:rPr>
        <w:t> </w:t>
      </w:r>
      <w:r>
        <w:rPr>
          <w:color w:val="231F20"/>
          <w:w w:val="105"/>
          <w:sz w:val="34"/>
        </w:rPr>
        <w:t>lấy</w:t>
      </w:r>
      <w:r>
        <w:rPr>
          <w:color w:val="231F20"/>
          <w:spacing w:val="-21"/>
          <w:w w:val="105"/>
          <w:sz w:val="34"/>
        </w:rPr>
        <w:t> </w:t>
      </w:r>
      <w:r>
        <w:rPr>
          <w:color w:val="231F20"/>
          <w:w w:val="105"/>
          <w:sz w:val="34"/>
        </w:rPr>
        <w:t>từ</w:t>
      </w:r>
      <w:r>
        <w:rPr>
          <w:color w:val="231F20"/>
          <w:spacing w:val="-22"/>
          <w:w w:val="105"/>
          <w:sz w:val="34"/>
        </w:rPr>
        <w:t> </w:t>
      </w:r>
      <w:r>
        <w:rPr>
          <w:color w:val="231F20"/>
          <w:w w:val="105"/>
          <w:sz w:val="34"/>
        </w:rPr>
        <w:t>đâu?</w:t>
      </w:r>
      <w:r>
        <w:rPr>
          <w:color w:val="231F20"/>
          <w:spacing w:val="-21"/>
          <w:w w:val="105"/>
          <w:sz w:val="34"/>
        </w:rPr>
        <w:t> </w:t>
      </w:r>
      <w:r>
        <w:rPr>
          <w:color w:val="231F20"/>
          <w:w w:val="105"/>
          <w:sz w:val="34"/>
        </w:rPr>
        <w:t>Và</w:t>
      </w:r>
      <w:r>
        <w:rPr>
          <w:color w:val="231F20"/>
          <w:spacing w:val="-21"/>
          <w:w w:val="105"/>
          <w:sz w:val="34"/>
        </w:rPr>
        <w:t> </w:t>
      </w:r>
      <w:r>
        <w:rPr>
          <w:color w:val="231F20"/>
          <w:w w:val="105"/>
          <w:sz w:val="34"/>
        </w:rPr>
        <w:t>sao</w:t>
      </w:r>
      <w:r>
        <w:rPr>
          <w:color w:val="231F20"/>
          <w:spacing w:val="-21"/>
          <w:w w:val="105"/>
          <w:sz w:val="34"/>
        </w:rPr>
        <w:t> </w:t>
      </w:r>
      <w:r>
        <w:rPr>
          <w:color w:val="231F20"/>
          <w:w w:val="105"/>
          <w:sz w:val="34"/>
        </w:rPr>
        <w:t>trong</w:t>
      </w:r>
      <w:r>
        <w:rPr>
          <w:color w:val="231F20"/>
          <w:spacing w:val="-21"/>
          <w:w w:val="105"/>
          <w:sz w:val="34"/>
        </w:rPr>
        <w:t> </w:t>
      </w:r>
      <w:r>
        <w:rPr>
          <w:color w:val="231F20"/>
          <w:w w:val="105"/>
          <w:sz w:val="34"/>
        </w:rPr>
        <w:t>bản</w:t>
      </w:r>
      <w:r>
        <w:rPr>
          <w:color w:val="231F20"/>
          <w:spacing w:val="-21"/>
          <w:w w:val="105"/>
          <w:sz w:val="34"/>
        </w:rPr>
        <w:t> </w:t>
      </w:r>
      <w:r>
        <w:rPr>
          <w:color w:val="231F20"/>
          <w:w w:val="105"/>
          <w:sz w:val="34"/>
        </w:rPr>
        <w:t>24</w:t>
      </w:r>
      <w:r>
        <w:rPr>
          <w:color w:val="231F20"/>
          <w:spacing w:val="-21"/>
          <w:w w:val="105"/>
          <w:sz w:val="34"/>
        </w:rPr>
        <w:t> </w:t>
      </w:r>
      <w:r>
        <w:rPr>
          <w:color w:val="231F20"/>
          <w:w w:val="105"/>
          <w:sz w:val="34"/>
        </w:rPr>
        <w:t>nguyện</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mà trong</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48</w:t>
      </w:r>
      <w:r>
        <w:rPr>
          <w:color w:val="231F20"/>
          <w:spacing w:val="-17"/>
          <w:w w:val="105"/>
          <w:sz w:val="34"/>
        </w:rPr>
        <w:t> </w:t>
      </w:r>
      <w:r>
        <w:rPr>
          <w:color w:val="231F20"/>
          <w:w w:val="105"/>
          <w:sz w:val="34"/>
        </w:rPr>
        <w:t>nguyện</w:t>
      </w:r>
      <w:r>
        <w:rPr>
          <w:color w:val="231F20"/>
          <w:spacing w:val="-17"/>
          <w:w w:val="105"/>
          <w:sz w:val="34"/>
        </w:rPr>
        <w:t> </w:t>
      </w:r>
      <w:r>
        <w:rPr>
          <w:color w:val="231F20"/>
          <w:w w:val="105"/>
          <w:sz w:val="34"/>
        </w:rPr>
        <w:t>rõ</w:t>
      </w:r>
      <w:r>
        <w:rPr>
          <w:color w:val="231F20"/>
          <w:spacing w:val="-17"/>
          <w:w w:val="105"/>
          <w:sz w:val="34"/>
        </w:rPr>
        <w:t> </w:t>
      </w:r>
      <w:r>
        <w:rPr>
          <w:color w:val="231F20"/>
          <w:w w:val="105"/>
          <w:sz w:val="34"/>
        </w:rPr>
        <w:t>ràng</w:t>
      </w:r>
      <w:r>
        <w:rPr>
          <w:color w:val="231F20"/>
          <w:spacing w:val="-17"/>
          <w:w w:val="105"/>
          <w:sz w:val="34"/>
        </w:rPr>
        <w:t> </w:t>
      </w:r>
      <w:r>
        <w:rPr>
          <w:color w:val="231F20"/>
          <w:w w:val="105"/>
          <w:sz w:val="34"/>
        </w:rPr>
        <w:t>lại</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thể</w:t>
      </w:r>
      <w:r>
        <w:rPr>
          <w:color w:val="231F20"/>
          <w:spacing w:val="-17"/>
          <w:w w:val="105"/>
          <w:sz w:val="34"/>
        </w:rPr>
        <w:t> </w:t>
      </w:r>
      <w:r>
        <w:rPr>
          <w:color w:val="231F20"/>
          <w:w w:val="105"/>
          <w:sz w:val="34"/>
        </w:rPr>
        <w:t>thấy,</w:t>
      </w:r>
      <w:r>
        <w:rPr>
          <w:color w:val="231F20"/>
          <w:spacing w:val="-17"/>
          <w:w w:val="105"/>
          <w:sz w:val="34"/>
        </w:rPr>
        <w:t> </w:t>
      </w:r>
      <w:r>
        <w:rPr>
          <w:color w:val="231F20"/>
          <w:w w:val="105"/>
          <w:sz w:val="34"/>
        </w:rPr>
        <w:t>các</w:t>
      </w:r>
      <w:r>
        <w:rPr>
          <w:color w:val="231F20"/>
          <w:spacing w:val="-17"/>
          <w:w w:val="105"/>
          <w:sz w:val="34"/>
        </w:rPr>
        <w:t> </w:t>
      </w:r>
      <w:r>
        <w:rPr>
          <w:color w:val="231F20"/>
          <w:w w:val="105"/>
          <w:sz w:val="34"/>
        </w:rPr>
        <w:t>dịch giả</w:t>
      </w:r>
      <w:r>
        <w:rPr>
          <w:color w:val="231F20"/>
          <w:spacing w:val="-16"/>
          <w:w w:val="105"/>
          <w:sz w:val="34"/>
        </w:rPr>
        <w:t> </w:t>
      </w:r>
      <w:r>
        <w:rPr>
          <w:color w:val="231F20"/>
          <w:w w:val="105"/>
          <w:sz w:val="34"/>
        </w:rPr>
        <w:t>căn</w:t>
      </w:r>
      <w:r>
        <w:rPr>
          <w:color w:val="231F20"/>
          <w:spacing w:val="-16"/>
          <w:w w:val="105"/>
          <w:sz w:val="34"/>
        </w:rPr>
        <w:t> </w:t>
      </w:r>
      <w:r>
        <w:rPr>
          <w:color w:val="231F20"/>
          <w:w w:val="105"/>
          <w:sz w:val="34"/>
        </w:rPr>
        <w:t>cứ</w:t>
      </w:r>
      <w:r>
        <w:rPr>
          <w:color w:val="231F20"/>
          <w:spacing w:val="-16"/>
          <w:w w:val="105"/>
          <w:sz w:val="34"/>
        </w:rPr>
        <w:t> </w:t>
      </w:r>
      <w:r>
        <w:rPr>
          <w:color w:val="231F20"/>
          <w:w w:val="105"/>
          <w:sz w:val="34"/>
        </w:rPr>
        <w:t>nguyên</w:t>
      </w:r>
      <w:r>
        <w:rPr>
          <w:color w:val="231F20"/>
          <w:spacing w:val="-16"/>
          <w:w w:val="105"/>
          <w:sz w:val="34"/>
        </w:rPr>
        <w:t> </w:t>
      </w:r>
      <w:r>
        <w:rPr>
          <w:color w:val="231F20"/>
          <w:w w:val="105"/>
          <w:sz w:val="34"/>
        </w:rPr>
        <w:t>bản</w:t>
      </w:r>
      <w:r>
        <w:rPr>
          <w:color w:val="231F20"/>
          <w:spacing w:val="-16"/>
          <w:w w:val="105"/>
          <w:sz w:val="34"/>
        </w:rPr>
        <w:t> </w:t>
      </w:r>
      <w:r>
        <w:rPr>
          <w:color w:val="231F20"/>
          <w:w w:val="105"/>
          <w:sz w:val="34"/>
        </w:rPr>
        <w:t>Phạn</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một).</w:t>
      </w:r>
      <w:r>
        <w:rPr>
          <w:color w:val="231F20"/>
          <w:spacing w:val="-16"/>
          <w:w w:val="105"/>
          <w:sz w:val="34"/>
        </w:rPr>
        <w:t> </w:t>
      </w:r>
      <w:r>
        <w:rPr>
          <w:color w:val="231F20"/>
          <w:w w:val="105"/>
          <w:sz w:val="34"/>
        </w:rPr>
        <w:t>Chính</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nguyên bản Phạn văn không phải một cuốn.</w:t>
      </w:r>
    </w:p>
    <w:p>
      <w:pPr>
        <w:spacing w:line="307" w:lineRule="auto" w:before="135"/>
        <w:ind w:left="103" w:right="404" w:firstLine="453"/>
        <w:jc w:val="both"/>
        <w:rPr>
          <w:sz w:val="34"/>
        </w:rPr>
      </w:pPr>
      <w:r>
        <w:rPr>
          <w:i/>
          <w:color w:val="231F20"/>
          <w:sz w:val="34"/>
        </w:rPr>
        <w:t>“Chính như Trầm Thiện Đăng</w:t>
      </w:r>
      <w:r>
        <w:rPr>
          <w:i/>
          <w:color w:val="231F20"/>
          <w:spacing w:val="-1"/>
          <w:sz w:val="34"/>
        </w:rPr>
        <w:t> </w:t>
      </w:r>
      <w:r>
        <w:rPr>
          <w:i/>
          <w:color w:val="231F20"/>
          <w:sz w:val="34"/>
        </w:rPr>
        <w:t>thị sở thuyết bản kinh mong </w:t>
      </w:r>
      <w:r>
        <w:rPr>
          <w:i/>
          <w:color w:val="231F20"/>
          <w:w w:val="105"/>
          <w:sz w:val="34"/>
        </w:rPr>
        <w:t>Thế</w:t>
      </w:r>
      <w:r>
        <w:rPr>
          <w:i/>
          <w:color w:val="231F20"/>
          <w:spacing w:val="-23"/>
          <w:w w:val="105"/>
          <w:sz w:val="34"/>
        </w:rPr>
        <w:t> </w:t>
      </w:r>
      <w:r>
        <w:rPr>
          <w:i/>
          <w:color w:val="231F20"/>
          <w:w w:val="105"/>
          <w:sz w:val="34"/>
        </w:rPr>
        <w:t>Tôn</w:t>
      </w:r>
      <w:r>
        <w:rPr>
          <w:i/>
          <w:color w:val="231F20"/>
          <w:spacing w:val="-22"/>
          <w:w w:val="105"/>
          <w:sz w:val="34"/>
        </w:rPr>
        <w:t> </w:t>
      </w:r>
      <w:r>
        <w:rPr>
          <w:i/>
          <w:color w:val="231F20"/>
          <w:w w:val="105"/>
          <w:sz w:val="34"/>
        </w:rPr>
        <w:t>đa</w:t>
      </w:r>
      <w:r>
        <w:rPr>
          <w:i/>
          <w:color w:val="231F20"/>
          <w:spacing w:val="-22"/>
          <w:w w:val="105"/>
          <w:sz w:val="34"/>
        </w:rPr>
        <w:t> </w:t>
      </w:r>
      <w:r>
        <w:rPr>
          <w:i/>
          <w:color w:val="231F20"/>
          <w:w w:val="105"/>
          <w:sz w:val="34"/>
        </w:rPr>
        <w:t>độ</w:t>
      </w:r>
      <w:r>
        <w:rPr>
          <w:i/>
          <w:color w:val="231F20"/>
          <w:spacing w:val="-23"/>
          <w:w w:val="105"/>
          <w:sz w:val="34"/>
        </w:rPr>
        <w:t> </w:t>
      </w:r>
      <w:r>
        <w:rPr>
          <w:i/>
          <w:color w:val="231F20"/>
          <w:w w:val="105"/>
          <w:sz w:val="34"/>
        </w:rPr>
        <w:t>tuyên</w:t>
      </w:r>
      <w:r>
        <w:rPr>
          <w:i/>
          <w:color w:val="231F20"/>
          <w:spacing w:val="-22"/>
          <w:w w:val="105"/>
          <w:sz w:val="34"/>
        </w:rPr>
        <w:t> </w:t>
      </w:r>
      <w:r>
        <w:rPr>
          <w:i/>
          <w:color w:val="231F20"/>
          <w:w w:val="105"/>
          <w:sz w:val="34"/>
        </w:rPr>
        <w:t>thuyết.</w:t>
      </w:r>
      <w:r>
        <w:rPr>
          <w:i/>
          <w:color w:val="231F20"/>
          <w:spacing w:val="-22"/>
          <w:w w:val="105"/>
          <w:sz w:val="34"/>
        </w:rPr>
        <w:t> </w:t>
      </w:r>
      <w:r>
        <w:rPr>
          <w:i/>
          <w:color w:val="231F20"/>
          <w:w w:val="105"/>
          <w:sz w:val="34"/>
        </w:rPr>
        <w:t>Hựu</w:t>
      </w:r>
      <w:r>
        <w:rPr>
          <w:i/>
          <w:color w:val="231F20"/>
          <w:spacing w:val="-23"/>
          <w:w w:val="105"/>
          <w:sz w:val="34"/>
        </w:rPr>
        <w:t> </w:t>
      </w:r>
      <w:r>
        <w:rPr>
          <w:i/>
          <w:color w:val="231F20"/>
          <w:w w:val="105"/>
          <w:sz w:val="34"/>
        </w:rPr>
        <w:t>nhân</w:t>
      </w:r>
      <w:r>
        <w:rPr>
          <w:i/>
          <w:color w:val="231F20"/>
          <w:spacing w:val="-22"/>
          <w:w w:val="105"/>
          <w:sz w:val="34"/>
        </w:rPr>
        <w:t> </w:t>
      </w:r>
      <w:r>
        <w:rPr>
          <w:i/>
          <w:color w:val="231F20"/>
          <w:w w:val="105"/>
          <w:sz w:val="34"/>
        </w:rPr>
        <w:t>phạn</w:t>
      </w:r>
      <w:r>
        <w:rPr>
          <w:i/>
          <w:color w:val="231F20"/>
          <w:spacing w:val="-22"/>
          <w:w w:val="105"/>
          <w:sz w:val="34"/>
        </w:rPr>
        <w:t> </w:t>
      </w:r>
      <w:r>
        <w:rPr>
          <w:i/>
          <w:color w:val="231F20"/>
          <w:w w:val="105"/>
          <w:sz w:val="34"/>
        </w:rPr>
        <w:t>giáp</w:t>
      </w:r>
      <w:r>
        <w:rPr>
          <w:i/>
          <w:color w:val="231F20"/>
          <w:spacing w:val="-23"/>
          <w:w w:val="105"/>
          <w:sz w:val="34"/>
        </w:rPr>
        <w:t> </w:t>
      </w:r>
      <w:r>
        <w:rPr>
          <w:i/>
          <w:color w:val="231F20"/>
          <w:w w:val="105"/>
          <w:sz w:val="34"/>
        </w:rPr>
        <w:t>dị</w:t>
      </w:r>
      <w:r>
        <w:rPr>
          <w:i/>
          <w:color w:val="231F20"/>
          <w:spacing w:val="-22"/>
          <w:w w:val="105"/>
          <w:sz w:val="34"/>
        </w:rPr>
        <w:t> </w:t>
      </w:r>
      <w:r>
        <w:rPr>
          <w:i/>
          <w:color w:val="231F20"/>
          <w:w w:val="105"/>
          <w:sz w:val="34"/>
        </w:rPr>
        <w:t>thoát</w:t>
      </w:r>
      <w:r>
        <w:rPr>
          <w:i/>
          <w:color w:val="231F20"/>
          <w:spacing w:val="-22"/>
          <w:w w:val="105"/>
          <w:sz w:val="34"/>
        </w:rPr>
        <w:t> </w:t>
      </w:r>
      <w:r>
        <w:rPr>
          <w:i/>
          <w:color w:val="231F20"/>
          <w:w w:val="105"/>
          <w:sz w:val="34"/>
        </w:rPr>
        <w:t>lạc </w:t>
      </w:r>
      <w:r>
        <w:rPr>
          <w:i/>
          <w:color w:val="231F20"/>
          <w:spacing w:val="-4"/>
          <w:w w:val="105"/>
          <w:sz w:val="34"/>
        </w:rPr>
        <w:t>nãi</w:t>
      </w:r>
      <w:r>
        <w:rPr>
          <w:i/>
          <w:color w:val="231F20"/>
          <w:spacing w:val="-16"/>
          <w:w w:val="105"/>
          <w:sz w:val="34"/>
        </w:rPr>
        <w:t> </w:t>
      </w:r>
      <w:r>
        <w:rPr>
          <w:i/>
          <w:color w:val="231F20"/>
          <w:spacing w:val="-4"/>
          <w:w w:val="105"/>
          <w:sz w:val="34"/>
        </w:rPr>
        <w:t>hữu</w:t>
      </w:r>
      <w:r>
        <w:rPr>
          <w:i/>
          <w:color w:val="231F20"/>
          <w:spacing w:val="-16"/>
          <w:w w:val="105"/>
          <w:sz w:val="34"/>
        </w:rPr>
        <w:t> </w:t>
      </w:r>
      <w:r>
        <w:rPr>
          <w:i/>
          <w:color w:val="231F20"/>
          <w:spacing w:val="-4"/>
          <w:w w:val="105"/>
          <w:sz w:val="34"/>
        </w:rPr>
        <w:t>bất</w:t>
      </w:r>
      <w:r>
        <w:rPr>
          <w:i/>
          <w:color w:val="231F20"/>
          <w:spacing w:val="-16"/>
          <w:w w:val="105"/>
          <w:sz w:val="34"/>
        </w:rPr>
        <w:t> </w:t>
      </w:r>
      <w:r>
        <w:rPr>
          <w:i/>
          <w:color w:val="231F20"/>
          <w:spacing w:val="-4"/>
          <w:w w:val="105"/>
          <w:sz w:val="34"/>
        </w:rPr>
        <w:t>đồng</w:t>
      </w:r>
      <w:r>
        <w:rPr>
          <w:i/>
          <w:color w:val="231F20"/>
          <w:spacing w:val="-16"/>
          <w:w w:val="105"/>
          <w:sz w:val="34"/>
        </w:rPr>
        <w:t> </w:t>
      </w:r>
      <w:r>
        <w:rPr>
          <w:i/>
          <w:color w:val="231F20"/>
          <w:spacing w:val="-4"/>
          <w:w w:val="105"/>
          <w:sz w:val="34"/>
        </w:rPr>
        <w:t>chi</w:t>
      </w:r>
      <w:r>
        <w:rPr>
          <w:i/>
          <w:color w:val="231F20"/>
          <w:spacing w:val="-16"/>
          <w:w w:val="105"/>
          <w:sz w:val="34"/>
        </w:rPr>
        <w:t> </w:t>
      </w:r>
      <w:r>
        <w:rPr>
          <w:i/>
          <w:color w:val="231F20"/>
          <w:spacing w:val="-4"/>
          <w:w w:val="105"/>
          <w:sz w:val="34"/>
        </w:rPr>
        <w:t>nguyên</w:t>
      </w:r>
      <w:r>
        <w:rPr>
          <w:i/>
          <w:color w:val="231F20"/>
          <w:spacing w:val="-16"/>
          <w:w w:val="105"/>
          <w:sz w:val="34"/>
        </w:rPr>
        <w:t> </w:t>
      </w:r>
      <w:r>
        <w:rPr>
          <w:i/>
          <w:color w:val="231F20"/>
          <w:spacing w:val="-4"/>
          <w:w w:val="105"/>
          <w:sz w:val="34"/>
        </w:rPr>
        <w:t>bản</w:t>
      </w:r>
      <w:r>
        <w:rPr>
          <w:i/>
          <w:color w:val="231F20"/>
          <w:spacing w:val="-16"/>
          <w:w w:val="105"/>
          <w:sz w:val="34"/>
        </w:rPr>
        <w:t> </w:t>
      </w:r>
      <w:r>
        <w:rPr>
          <w:i/>
          <w:color w:val="231F20"/>
          <w:spacing w:val="-4"/>
          <w:w w:val="105"/>
          <w:sz w:val="34"/>
        </w:rPr>
        <w:t>nhĩ.</w:t>
      </w:r>
      <w:r>
        <w:rPr>
          <w:i/>
          <w:color w:val="231F20"/>
          <w:spacing w:val="-16"/>
          <w:w w:val="105"/>
          <w:sz w:val="34"/>
        </w:rPr>
        <w:t> </w:t>
      </w:r>
      <w:r>
        <w:rPr>
          <w:i/>
          <w:color w:val="231F20"/>
          <w:spacing w:val="-4"/>
          <w:w w:val="105"/>
          <w:sz w:val="34"/>
        </w:rPr>
        <w:t>Tùng</w:t>
      </w:r>
      <w:r>
        <w:rPr>
          <w:i/>
          <w:color w:val="231F20"/>
          <w:spacing w:val="-16"/>
          <w:w w:val="105"/>
          <w:sz w:val="34"/>
        </w:rPr>
        <w:t> </w:t>
      </w:r>
      <w:r>
        <w:rPr>
          <w:i/>
          <w:color w:val="231F20"/>
          <w:spacing w:val="-4"/>
          <w:w w:val="105"/>
          <w:sz w:val="34"/>
        </w:rPr>
        <w:t>thượng</w:t>
      </w:r>
      <w:r>
        <w:rPr>
          <w:i/>
          <w:color w:val="231F20"/>
          <w:spacing w:val="-16"/>
          <w:w w:val="105"/>
          <w:sz w:val="34"/>
        </w:rPr>
        <w:t> </w:t>
      </w:r>
      <w:r>
        <w:rPr>
          <w:i/>
          <w:color w:val="231F20"/>
          <w:spacing w:val="-4"/>
          <w:w w:val="105"/>
          <w:sz w:val="34"/>
        </w:rPr>
        <w:t>chi</w:t>
      </w:r>
      <w:r>
        <w:rPr>
          <w:i/>
          <w:color w:val="231F20"/>
          <w:spacing w:val="-16"/>
          <w:w w:val="105"/>
          <w:sz w:val="34"/>
        </w:rPr>
        <w:t> </w:t>
      </w:r>
      <w:r>
        <w:rPr>
          <w:i/>
          <w:color w:val="231F20"/>
          <w:spacing w:val="-4"/>
          <w:w w:val="105"/>
          <w:sz w:val="34"/>
        </w:rPr>
        <w:t>lệ,</w:t>
      </w:r>
      <w:r>
        <w:rPr>
          <w:i/>
          <w:color w:val="231F20"/>
          <w:spacing w:val="-16"/>
          <w:w w:val="105"/>
          <w:sz w:val="34"/>
        </w:rPr>
        <w:t> </w:t>
      </w:r>
      <w:r>
        <w:rPr>
          <w:i/>
          <w:color w:val="231F20"/>
          <w:spacing w:val="-4"/>
          <w:w w:val="105"/>
          <w:sz w:val="34"/>
        </w:rPr>
        <w:t>khả </w:t>
      </w:r>
      <w:r>
        <w:rPr>
          <w:i/>
          <w:color w:val="231F20"/>
          <w:sz w:val="34"/>
        </w:rPr>
        <w:t>kiến</w:t>
      </w:r>
      <w:r>
        <w:rPr>
          <w:i/>
          <w:color w:val="231F20"/>
          <w:spacing w:val="-6"/>
          <w:sz w:val="34"/>
        </w:rPr>
        <w:t> </w:t>
      </w:r>
      <w:r>
        <w:rPr>
          <w:i/>
          <w:color w:val="231F20"/>
          <w:sz w:val="34"/>
        </w:rPr>
        <w:t>hội</w:t>
      </w:r>
      <w:r>
        <w:rPr>
          <w:i/>
          <w:color w:val="231F20"/>
          <w:spacing w:val="-6"/>
          <w:sz w:val="34"/>
        </w:rPr>
        <w:t> </w:t>
      </w:r>
      <w:r>
        <w:rPr>
          <w:i/>
          <w:color w:val="231F20"/>
          <w:sz w:val="34"/>
        </w:rPr>
        <w:t>tập</w:t>
      </w:r>
      <w:r>
        <w:rPr>
          <w:i/>
          <w:color w:val="231F20"/>
          <w:spacing w:val="-6"/>
          <w:sz w:val="34"/>
        </w:rPr>
        <w:t> </w:t>
      </w:r>
      <w:r>
        <w:rPr>
          <w:i/>
          <w:color w:val="231F20"/>
          <w:sz w:val="34"/>
        </w:rPr>
        <w:t>chư</w:t>
      </w:r>
      <w:r>
        <w:rPr>
          <w:i/>
          <w:color w:val="231F20"/>
          <w:spacing w:val="-6"/>
          <w:sz w:val="34"/>
        </w:rPr>
        <w:t> </w:t>
      </w:r>
      <w:r>
        <w:rPr>
          <w:i/>
          <w:color w:val="231F20"/>
          <w:sz w:val="34"/>
        </w:rPr>
        <w:t>dịch</w:t>
      </w:r>
      <w:r>
        <w:rPr>
          <w:i/>
          <w:color w:val="231F20"/>
          <w:spacing w:val="-6"/>
          <w:sz w:val="34"/>
        </w:rPr>
        <w:t> </w:t>
      </w:r>
      <w:r>
        <w:rPr>
          <w:i/>
          <w:color w:val="231F20"/>
          <w:sz w:val="34"/>
        </w:rPr>
        <w:t>thật</w:t>
      </w:r>
      <w:r>
        <w:rPr>
          <w:i/>
          <w:color w:val="231F20"/>
          <w:spacing w:val="-6"/>
          <w:sz w:val="34"/>
        </w:rPr>
        <w:t> </w:t>
      </w:r>
      <w:r>
        <w:rPr>
          <w:i/>
          <w:color w:val="231F20"/>
          <w:sz w:val="34"/>
        </w:rPr>
        <w:t>hữu</w:t>
      </w:r>
      <w:r>
        <w:rPr>
          <w:i/>
          <w:color w:val="231F20"/>
          <w:spacing w:val="-6"/>
          <w:sz w:val="34"/>
        </w:rPr>
        <w:t> </w:t>
      </w:r>
      <w:r>
        <w:rPr>
          <w:i/>
          <w:color w:val="231F20"/>
          <w:sz w:val="34"/>
        </w:rPr>
        <w:t>tất</w:t>
      </w:r>
      <w:r>
        <w:rPr>
          <w:i/>
          <w:color w:val="231F20"/>
          <w:spacing w:val="-6"/>
          <w:sz w:val="34"/>
        </w:rPr>
        <w:t> </w:t>
      </w:r>
      <w:r>
        <w:rPr>
          <w:i/>
          <w:color w:val="231F20"/>
          <w:sz w:val="34"/>
        </w:rPr>
        <w:t>yếu”</w:t>
      </w:r>
      <w:r>
        <w:rPr>
          <w:i/>
          <w:color w:val="231F20"/>
          <w:spacing w:val="-6"/>
          <w:sz w:val="34"/>
        </w:rPr>
        <w:t> </w:t>
      </w:r>
      <w:r>
        <w:rPr>
          <w:color w:val="231F20"/>
          <w:sz w:val="34"/>
        </w:rPr>
        <w:t>(Đúng</w:t>
      </w:r>
      <w:r>
        <w:rPr>
          <w:color w:val="231F20"/>
          <w:spacing w:val="-6"/>
          <w:sz w:val="34"/>
        </w:rPr>
        <w:t> </w:t>
      </w:r>
      <w:r>
        <w:rPr>
          <w:color w:val="231F20"/>
          <w:sz w:val="34"/>
        </w:rPr>
        <w:t>như</w:t>
      </w:r>
      <w:r>
        <w:rPr>
          <w:color w:val="231F20"/>
          <w:spacing w:val="-6"/>
          <w:sz w:val="34"/>
        </w:rPr>
        <w:t> </w:t>
      </w:r>
      <w:r>
        <w:rPr>
          <w:color w:val="231F20"/>
          <w:sz w:val="34"/>
        </w:rPr>
        <w:t>Trầm</w:t>
      </w:r>
      <w:r>
        <w:rPr>
          <w:color w:val="231F20"/>
          <w:spacing w:val="-6"/>
          <w:sz w:val="34"/>
        </w:rPr>
        <w:t> </w:t>
      </w:r>
      <w:r>
        <w:rPr>
          <w:color w:val="231F20"/>
          <w:sz w:val="34"/>
        </w:rPr>
        <w:t>Thiện </w:t>
      </w:r>
      <w:r>
        <w:rPr>
          <w:color w:val="231F20"/>
          <w:spacing w:val="-4"/>
          <w:w w:val="105"/>
          <w:sz w:val="34"/>
        </w:rPr>
        <w:t>Đăng</w:t>
      </w:r>
      <w:r>
        <w:rPr>
          <w:color w:val="231F20"/>
          <w:spacing w:val="-19"/>
          <w:w w:val="105"/>
          <w:sz w:val="34"/>
        </w:rPr>
        <w:t> </w:t>
      </w:r>
      <w:r>
        <w:rPr>
          <w:color w:val="231F20"/>
          <w:spacing w:val="-4"/>
          <w:w w:val="105"/>
          <w:sz w:val="34"/>
        </w:rPr>
        <w:t>nói.</w:t>
      </w:r>
      <w:r>
        <w:rPr>
          <w:color w:val="231F20"/>
          <w:spacing w:val="-17"/>
          <w:w w:val="105"/>
          <w:sz w:val="34"/>
        </w:rPr>
        <w:t> </w:t>
      </w:r>
      <w:r>
        <w:rPr>
          <w:color w:val="231F20"/>
          <w:spacing w:val="-4"/>
          <w:w w:val="105"/>
          <w:sz w:val="34"/>
        </w:rPr>
        <w:t>Kinh</w:t>
      </w:r>
      <w:r>
        <w:rPr>
          <w:color w:val="231F20"/>
          <w:spacing w:val="-19"/>
          <w:w w:val="105"/>
          <w:sz w:val="34"/>
        </w:rPr>
        <w:t> </w:t>
      </w:r>
      <w:r>
        <w:rPr>
          <w:color w:val="231F20"/>
          <w:spacing w:val="-4"/>
          <w:w w:val="105"/>
          <w:sz w:val="34"/>
        </w:rPr>
        <w:t>này</w:t>
      </w:r>
      <w:r>
        <w:rPr>
          <w:color w:val="231F20"/>
          <w:spacing w:val="-17"/>
          <w:w w:val="105"/>
          <w:sz w:val="34"/>
        </w:rPr>
        <w:t> </w:t>
      </w:r>
      <w:r>
        <w:rPr>
          <w:color w:val="231F20"/>
          <w:spacing w:val="-4"/>
          <w:w w:val="105"/>
          <w:sz w:val="34"/>
        </w:rPr>
        <w:t>được</w:t>
      </w:r>
      <w:r>
        <w:rPr>
          <w:color w:val="231F20"/>
          <w:spacing w:val="-18"/>
          <w:w w:val="105"/>
          <w:sz w:val="34"/>
        </w:rPr>
        <w:t> </w:t>
      </w:r>
      <w:r>
        <w:rPr>
          <w:color w:val="231F20"/>
          <w:spacing w:val="-4"/>
          <w:w w:val="105"/>
          <w:sz w:val="34"/>
        </w:rPr>
        <w:t>Thế</w:t>
      </w:r>
      <w:r>
        <w:rPr>
          <w:color w:val="231F20"/>
          <w:spacing w:val="-18"/>
          <w:w w:val="105"/>
          <w:sz w:val="34"/>
        </w:rPr>
        <w:t> </w:t>
      </w:r>
      <w:r>
        <w:rPr>
          <w:color w:val="231F20"/>
          <w:spacing w:val="-4"/>
          <w:w w:val="105"/>
          <w:sz w:val="34"/>
        </w:rPr>
        <w:t>Tôn</w:t>
      </w:r>
      <w:r>
        <w:rPr>
          <w:color w:val="231F20"/>
          <w:spacing w:val="-18"/>
          <w:w w:val="105"/>
          <w:sz w:val="34"/>
        </w:rPr>
        <w:t> </w:t>
      </w:r>
      <w:r>
        <w:rPr>
          <w:color w:val="231F20"/>
          <w:spacing w:val="-4"/>
          <w:w w:val="105"/>
          <w:sz w:val="34"/>
        </w:rPr>
        <w:t>tuyên</w:t>
      </w:r>
      <w:r>
        <w:rPr>
          <w:color w:val="231F20"/>
          <w:spacing w:val="-18"/>
          <w:w w:val="105"/>
          <w:sz w:val="34"/>
        </w:rPr>
        <w:t> </w:t>
      </w:r>
      <w:r>
        <w:rPr>
          <w:color w:val="231F20"/>
          <w:spacing w:val="-4"/>
          <w:w w:val="105"/>
          <w:sz w:val="34"/>
        </w:rPr>
        <w:t>thuyết</w:t>
      </w:r>
      <w:r>
        <w:rPr>
          <w:color w:val="231F20"/>
          <w:spacing w:val="-17"/>
          <w:w w:val="105"/>
          <w:sz w:val="34"/>
        </w:rPr>
        <w:t> </w:t>
      </w:r>
      <w:r>
        <w:rPr>
          <w:color w:val="231F20"/>
          <w:spacing w:val="-4"/>
          <w:w w:val="105"/>
          <w:sz w:val="34"/>
        </w:rPr>
        <w:t>nhiều</w:t>
      </w:r>
      <w:r>
        <w:rPr>
          <w:color w:val="231F20"/>
          <w:spacing w:val="-19"/>
          <w:w w:val="105"/>
          <w:sz w:val="34"/>
        </w:rPr>
        <w:t> </w:t>
      </w:r>
      <w:r>
        <w:rPr>
          <w:color w:val="231F20"/>
          <w:spacing w:val="-4"/>
          <w:w w:val="105"/>
          <w:sz w:val="34"/>
        </w:rPr>
        <w:t>lần.</w:t>
      </w:r>
      <w:r>
        <w:rPr>
          <w:color w:val="231F20"/>
          <w:spacing w:val="-18"/>
          <w:w w:val="105"/>
          <w:sz w:val="34"/>
        </w:rPr>
        <w:t> </w:t>
      </w:r>
      <w:r>
        <w:rPr>
          <w:color w:val="231F20"/>
          <w:spacing w:val="-4"/>
          <w:w w:val="105"/>
          <w:sz w:val="34"/>
        </w:rPr>
        <w:t>Lại </w:t>
      </w:r>
      <w:r>
        <w:rPr>
          <w:color w:val="231F20"/>
          <w:w w:val="105"/>
          <w:sz w:val="34"/>
        </w:rPr>
        <w:t>vì</w:t>
      </w:r>
      <w:r>
        <w:rPr>
          <w:color w:val="231F20"/>
          <w:spacing w:val="8"/>
          <w:w w:val="105"/>
          <w:sz w:val="34"/>
        </w:rPr>
        <w:t> </w:t>
      </w:r>
      <w:r>
        <w:rPr>
          <w:color w:val="231F20"/>
          <w:w w:val="105"/>
          <w:sz w:val="34"/>
        </w:rPr>
        <w:t>bản</w:t>
      </w:r>
      <w:r>
        <w:rPr>
          <w:color w:val="231F20"/>
          <w:spacing w:val="8"/>
          <w:w w:val="105"/>
          <w:sz w:val="34"/>
        </w:rPr>
        <w:t> </w:t>
      </w:r>
      <w:r>
        <w:rPr>
          <w:color w:val="231F20"/>
          <w:w w:val="105"/>
          <w:sz w:val="34"/>
        </w:rPr>
        <w:t>Phạn</w:t>
      </w:r>
      <w:r>
        <w:rPr>
          <w:color w:val="231F20"/>
          <w:spacing w:val="8"/>
          <w:w w:val="105"/>
          <w:sz w:val="34"/>
        </w:rPr>
        <w:t> </w:t>
      </w:r>
      <w:r>
        <w:rPr>
          <w:color w:val="231F20"/>
          <w:w w:val="105"/>
          <w:sz w:val="34"/>
        </w:rPr>
        <w:t>cũng</w:t>
      </w:r>
      <w:r>
        <w:rPr>
          <w:color w:val="231F20"/>
          <w:spacing w:val="9"/>
          <w:w w:val="105"/>
          <w:sz w:val="34"/>
        </w:rPr>
        <w:t> </w:t>
      </w:r>
      <w:r>
        <w:rPr>
          <w:color w:val="231F20"/>
          <w:w w:val="105"/>
          <w:sz w:val="34"/>
        </w:rPr>
        <w:t>có</w:t>
      </w:r>
      <w:r>
        <w:rPr>
          <w:color w:val="231F20"/>
          <w:spacing w:val="8"/>
          <w:w w:val="105"/>
          <w:sz w:val="34"/>
        </w:rPr>
        <w:t> </w:t>
      </w:r>
      <w:r>
        <w:rPr>
          <w:color w:val="231F20"/>
          <w:w w:val="105"/>
          <w:sz w:val="34"/>
        </w:rPr>
        <w:t>thất</w:t>
      </w:r>
      <w:r>
        <w:rPr>
          <w:color w:val="231F20"/>
          <w:spacing w:val="8"/>
          <w:w w:val="105"/>
          <w:sz w:val="34"/>
        </w:rPr>
        <w:t> </w:t>
      </w:r>
      <w:r>
        <w:rPr>
          <w:color w:val="231F20"/>
          <w:w w:val="105"/>
          <w:sz w:val="34"/>
        </w:rPr>
        <w:t>thoát,</w:t>
      </w:r>
      <w:r>
        <w:rPr>
          <w:color w:val="231F20"/>
          <w:spacing w:val="9"/>
          <w:w w:val="105"/>
          <w:sz w:val="34"/>
        </w:rPr>
        <w:t> </w:t>
      </w:r>
      <w:r>
        <w:rPr>
          <w:color w:val="231F20"/>
          <w:w w:val="105"/>
          <w:sz w:val="34"/>
        </w:rPr>
        <w:t>mới</w:t>
      </w:r>
      <w:r>
        <w:rPr>
          <w:color w:val="231F20"/>
          <w:spacing w:val="9"/>
          <w:w w:val="105"/>
          <w:sz w:val="34"/>
        </w:rPr>
        <w:t> </w:t>
      </w:r>
      <w:r>
        <w:rPr>
          <w:color w:val="231F20"/>
          <w:w w:val="105"/>
          <w:sz w:val="34"/>
        </w:rPr>
        <w:t>có</w:t>
      </w:r>
      <w:r>
        <w:rPr>
          <w:color w:val="231F20"/>
          <w:spacing w:val="8"/>
          <w:w w:val="105"/>
          <w:sz w:val="34"/>
        </w:rPr>
        <w:t> </w:t>
      </w:r>
      <w:r>
        <w:rPr>
          <w:color w:val="231F20"/>
          <w:w w:val="105"/>
          <w:sz w:val="34"/>
        </w:rPr>
        <w:t>các</w:t>
      </w:r>
      <w:r>
        <w:rPr>
          <w:color w:val="231F20"/>
          <w:spacing w:val="9"/>
          <w:w w:val="105"/>
          <w:sz w:val="34"/>
        </w:rPr>
        <w:t> </w:t>
      </w:r>
      <w:r>
        <w:rPr>
          <w:color w:val="231F20"/>
          <w:w w:val="105"/>
          <w:sz w:val="34"/>
        </w:rPr>
        <w:t>nguyên</w:t>
      </w:r>
      <w:r>
        <w:rPr>
          <w:color w:val="231F20"/>
          <w:spacing w:val="9"/>
          <w:w w:val="105"/>
          <w:sz w:val="34"/>
        </w:rPr>
        <w:t> </w:t>
      </w:r>
      <w:r>
        <w:rPr>
          <w:color w:val="231F20"/>
          <w:w w:val="105"/>
          <w:sz w:val="34"/>
        </w:rPr>
        <w:t>bản</w:t>
      </w:r>
      <w:r>
        <w:rPr>
          <w:color w:val="231F20"/>
          <w:spacing w:val="8"/>
          <w:w w:val="105"/>
          <w:sz w:val="34"/>
        </w:rPr>
        <w:t> </w:t>
      </w:r>
      <w:r>
        <w:rPr>
          <w:color w:val="231F20"/>
          <w:spacing w:val="-5"/>
          <w:w w:val="105"/>
          <w:sz w:val="34"/>
        </w:rPr>
        <w:t>bất</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đồng thôi! Từ những dẫn chứng nêu trên, có thể thấy việc hội</w:t>
      </w:r>
      <w:r>
        <w:rPr>
          <w:color w:val="231F20"/>
          <w:spacing w:val="-2"/>
          <w:w w:val="105"/>
        </w:rPr>
        <w:t> </w:t>
      </w:r>
      <w:r>
        <w:rPr>
          <w:color w:val="231F20"/>
          <w:w w:val="105"/>
        </w:rPr>
        <w:t>tập</w:t>
      </w:r>
      <w:r>
        <w:rPr>
          <w:color w:val="231F20"/>
          <w:spacing w:val="-3"/>
          <w:w w:val="105"/>
        </w:rPr>
        <w:t> </w:t>
      </w:r>
      <w:r>
        <w:rPr>
          <w:color w:val="231F20"/>
          <w:w w:val="105"/>
        </w:rPr>
        <w:t>các</w:t>
      </w:r>
      <w:r>
        <w:rPr>
          <w:color w:val="231F20"/>
          <w:spacing w:val="-3"/>
          <w:w w:val="105"/>
        </w:rPr>
        <w:t> </w:t>
      </w:r>
      <w:r>
        <w:rPr>
          <w:color w:val="231F20"/>
          <w:w w:val="105"/>
        </w:rPr>
        <w:t>bản</w:t>
      </w:r>
      <w:r>
        <w:rPr>
          <w:color w:val="231F20"/>
          <w:spacing w:val="-3"/>
          <w:w w:val="105"/>
        </w:rPr>
        <w:t> </w:t>
      </w:r>
      <w:r>
        <w:rPr>
          <w:color w:val="231F20"/>
          <w:w w:val="105"/>
        </w:rPr>
        <w:t>dịch</w:t>
      </w:r>
      <w:r>
        <w:rPr>
          <w:color w:val="231F20"/>
          <w:spacing w:val="-3"/>
          <w:w w:val="105"/>
        </w:rPr>
        <w:t> </w:t>
      </w:r>
      <w:r>
        <w:rPr>
          <w:color w:val="231F20"/>
          <w:w w:val="105"/>
        </w:rPr>
        <w:t>là</w:t>
      </w:r>
      <w:r>
        <w:rPr>
          <w:color w:val="231F20"/>
          <w:spacing w:val="-3"/>
          <w:w w:val="105"/>
        </w:rPr>
        <w:t> </w:t>
      </w:r>
      <w:r>
        <w:rPr>
          <w:color w:val="231F20"/>
          <w:w w:val="105"/>
        </w:rPr>
        <w:t>điều</w:t>
      </w:r>
      <w:r>
        <w:rPr>
          <w:color w:val="231F20"/>
          <w:spacing w:val="-3"/>
          <w:w w:val="105"/>
        </w:rPr>
        <w:t> </w:t>
      </w:r>
      <w:r>
        <w:rPr>
          <w:color w:val="231F20"/>
          <w:w w:val="105"/>
        </w:rPr>
        <w:t>tất</w:t>
      </w:r>
      <w:r>
        <w:rPr>
          <w:color w:val="231F20"/>
          <w:spacing w:val="-3"/>
          <w:w w:val="105"/>
        </w:rPr>
        <w:t> </w:t>
      </w:r>
      <w:r>
        <w:rPr>
          <w:color w:val="231F20"/>
          <w:w w:val="105"/>
        </w:rPr>
        <w:t>yếu).</w:t>
      </w:r>
      <w:r>
        <w:rPr>
          <w:color w:val="231F20"/>
          <w:spacing w:val="-2"/>
          <w:w w:val="105"/>
        </w:rPr>
        <w:t> </w:t>
      </w:r>
      <w:r>
        <w:rPr>
          <w:color w:val="231F20"/>
          <w:w w:val="105"/>
        </w:rPr>
        <w:t>Trong</w:t>
      </w:r>
      <w:r>
        <w:rPr>
          <w:color w:val="231F20"/>
          <w:spacing w:val="-2"/>
          <w:w w:val="105"/>
        </w:rPr>
        <w:t> </w:t>
      </w:r>
      <w:r>
        <w:rPr>
          <w:color w:val="231F20"/>
          <w:w w:val="105"/>
        </w:rPr>
        <w:t>5</w:t>
      </w:r>
      <w:r>
        <w:rPr>
          <w:color w:val="231F20"/>
          <w:spacing w:val="-2"/>
          <w:w w:val="105"/>
        </w:rPr>
        <w:t> </w:t>
      </w:r>
      <w:r>
        <w:rPr>
          <w:color w:val="231F20"/>
          <w:w w:val="105"/>
        </w:rPr>
        <w:t>cuốn</w:t>
      </w:r>
      <w:r>
        <w:rPr>
          <w:color w:val="231F20"/>
          <w:spacing w:val="-3"/>
          <w:w w:val="105"/>
        </w:rPr>
        <w:t> </w:t>
      </w:r>
      <w:r>
        <w:rPr>
          <w:color w:val="231F20"/>
          <w:w w:val="105"/>
        </w:rPr>
        <w:t>sách</w:t>
      </w:r>
      <w:r>
        <w:rPr>
          <w:color w:val="231F20"/>
          <w:spacing w:val="-2"/>
          <w:w w:val="105"/>
        </w:rPr>
        <w:t> </w:t>
      </w:r>
      <w:r>
        <w:rPr>
          <w:color w:val="231F20"/>
          <w:w w:val="105"/>
        </w:rPr>
        <w:t>này khác</w:t>
      </w:r>
      <w:r>
        <w:rPr>
          <w:color w:val="231F20"/>
          <w:spacing w:val="-5"/>
          <w:w w:val="105"/>
        </w:rPr>
        <w:t> </w:t>
      </w:r>
      <w:r>
        <w:rPr>
          <w:color w:val="231F20"/>
          <w:w w:val="105"/>
        </w:rPr>
        <w:t>biệt</w:t>
      </w:r>
      <w:r>
        <w:rPr>
          <w:color w:val="231F20"/>
          <w:spacing w:val="-5"/>
          <w:w w:val="105"/>
        </w:rPr>
        <w:t> </w:t>
      </w:r>
      <w:r>
        <w:rPr>
          <w:color w:val="231F20"/>
          <w:w w:val="105"/>
        </w:rPr>
        <w:t>rất</w:t>
      </w:r>
      <w:r>
        <w:rPr>
          <w:color w:val="231F20"/>
          <w:spacing w:val="-5"/>
          <w:w w:val="105"/>
        </w:rPr>
        <w:t> </w:t>
      </w:r>
      <w:r>
        <w:rPr>
          <w:color w:val="231F20"/>
          <w:w w:val="105"/>
        </w:rPr>
        <w:t>lớn,</w:t>
      </w:r>
      <w:r>
        <w:rPr>
          <w:color w:val="231F20"/>
          <w:spacing w:val="-5"/>
          <w:w w:val="105"/>
        </w:rPr>
        <w:t> </w:t>
      </w:r>
      <w:r>
        <w:rPr>
          <w:color w:val="231F20"/>
          <w:w w:val="105"/>
        </w:rPr>
        <w:t>sâu</w:t>
      </w:r>
      <w:r>
        <w:rPr>
          <w:color w:val="231F20"/>
          <w:spacing w:val="-4"/>
          <w:w w:val="105"/>
        </w:rPr>
        <w:t> </w:t>
      </w:r>
      <w:r>
        <w:rPr>
          <w:color w:val="231F20"/>
          <w:w w:val="105"/>
        </w:rPr>
        <w:t>cạn</w:t>
      </w:r>
      <w:r>
        <w:rPr>
          <w:color w:val="231F20"/>
          <w:spacing w:val="-4"/>
          <w:w w:val="105"/>
        </w:rPr>
        <w:t> </w:t>
      </w:r>
      <w:r>
        <w:rPr>
          <w:color w:val="231F20"/>
          <w:w w:val="105"/>
        </w:rPr>
        <w:t>không</w:t>
      </w:r>
      <w:r>
        <w:rPr>
          <w:color w:val="231F20"/>
          <w:spacing w:val="-5"/>
          <w:w w:val="105"/>
        </w:rPr>
        <w:t> </w:t>
      </w:r>
      <w:r>
        <w:rPr>
          <w:color w:val="231F20"/>
          <w:w w:val="105"/>
        </w:rPr>
        <w:t>giống</w:t>
      </w:r>
      <w:r>
        <w:rPr>
          <w:color w:val="231F20"/>
          <w:spacing w:val="-4"/>
          <w:w w:val="105"/>
        </w:rPr>
        <w:t> </w:t>
      </w:r>
      <w:r>
        <w:rPr>
          <w:color w:val="231F20"/>
          <w:w w:val="105"/>
        </w:rPr>
        <w:t>nhau.</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5"/>
          <w:w w:val="105"/>
        </w:rPr>
        <w:t> </w:t>
      </w:r>
      <w:r>
        <w:rPr>
          <w:color w:val="231F20"/>
          <w:w w:val="105"/>
        </w:rPr>
        <w:t>lúc</w:t>
      </w:r>
      <w:r>
        <w:rPr>
          <w:color w:val="231F20"/>
          <w:spacing w:val="-5"/>
          <w:w w:val="105"/>
        </w:rPr>
        <w:t> </w:t>
      </w:r>
      <w:r>
        <w:rPr>
          <w:color w:val="231F20"/>
          <w:w w:val="105"/>
        </w:rPr>
        <w:t>Thế Tôn tại thế, vì căn cơ thính chúng bất đồng, nên thiện xảo </w:t>
      </w:r>
      <w:r>
        <w:rPr>
          <w:color w:val="231F20"/>
          <w:spacing w:val="-2"/>
          <w:w w:val="105"/>
        </w:rPr>
        <w:t>phương</w:t>
      </w:r>
      <w:r>
        <w:rPr>
          <w:color w:val="231F20"/>
          <w:spacing w:val="-18"/>
          <w:w w:val="105"/>
        </w:rPr>
        <w:t> </w:t>
      </w:r>
      <w:r>
        <w:rPr>
          <w:color w:val="231F20"/>
          <w:spacing w:val="-2"/>
          <w:w w:val="105"/>
        </w:rPr>
        <w:t>tiện</w:t>
      </w:r>
      <w:r>
        <w:rPr>
          <w:color w:val="231F20"/>
          <w:spacing w:val="-18"/>
          <w:w w:val="105"/>
        </w:rPr>
        <w:t> </w:t>
      </w:r>
      <w:r>
        <w:rPr>
          <w:color w:val="231F20"/>
          <w:spacing w:val="-2"/>
          <w:w w:val="105"/>
        </w:rPr>
        <w:t>tuyên</w:t>
      </w:r>
      <w:r>
        <w:rPr>
          <w:color w:val="231F20"/>
          <w:spacing w:val="-18"/>
          <w:w w:val="105"/>
        </w:rPr>
        <w:t> </w:t>
      </w:r>
      <w:r>
        <w:rPr>
          <w:color w:val="231F20"/>
          <w:spacing w:val="-2"/>
          <w:w w:val="105"/>
        </w:rPr>
        <w:t>giảng</w:t>
      </w:r>
      <w:r>
        <w:rPr>
          <w:color w:val="231F20"/>
          <w:spacing w:val="-18"/>
          <w:w w:val="105"/>
        </w:rPr>
        <w:t> </w:t>
      </w:r>
      <w:r>
        <w:rPr>
          <w:color w:val="231F20"/>
          <w:spacing w:val="-2"/>
          <w:w w:val="105"/>
        </w:rPr>
        <w:t>cũng</w:t>
      </w:r>
      <w:r>
        <w:rPr>
          <w:color w:val="231F20"/>
          <w:spacing w:val="-18"/>
          <w:w w:val="105"/>
        </w:rPr>
        <w:t> </w:t>
      </w:r>
      <w:r>
        <w:rPr>
          <w:color w:val="231F20"/>
          <w:spacing w:val="-2"/>
          <w:w w:val="105"/>
        </w:rPr>
        <w:t>không</w:t>
      </w:r>
      <w:r>
        <w:rPr>
          <w:color w:val="231F20"/>
          <w:spacing w:val="-18"/>
          <w:w w:val="105"/>
        </w:rPr>
        <w:t> </w:t>
      </w:r>
      <w:r>
        <w:rPr>
          <w:color w:val="231F20"/>
          <w:spacing w:val="-2"/>
          <w:w w:val="105"/>
        </w:rPr>
        <w:t>tương</w:t>
      </w:r>
      <w:r>
        <w:rPr>
          <w:color w:val="231F20"/>
          <w:spacing w:val="-18"/>
          <w:w w:val="105"/>
        </w:rPr>
        <w:t> </w:t>
      </w:r>
      <w:r>
        <w:rPr>
          <w:color w:val="231F20"/>
          <w:spacing w:val="-2"/>
          <w:w w:val="105"/>
        </w:rPr>
        <w:t>đồng.</w:t>
      </w:r>
      <w:r>
        <w:rPr>
          <w:color w:val="231F20"/>
          <w:spacing w:val="-18"/>
          <w:w w:val="105"/>
        </w:rPr>
        <w:t> </w:t>
      </w:r>
      <w:r>
        <w:rPr>
          <w:color w:val="231F20"/>
          <w:spacing w:val="-2"/>
          <w:w w:val="105"/>
        </w:rPr>
        <w:t>Khi</w:t>
      </w:r>
      <w:r>
        <w:rPr>
          <w:color w:val="231F20"/>
          <w:spacing w:val="-18"/>
          <w:w w:val="105"/>
        </w:rPr>
        <w:t> </w:t>
      </w:r>
      <w:r>
        <w:rPr>
          <w:color w:val="231F20"/>
          <w:spacing w:val="-2"/>
          <w:w w:val="105"/>
        </w:rPr>
        <w:t>kết</w:t>
      </w:r>
      <w:r>
        <w:rPr>
          <w:color w:val="231F20"/>
          <w:spacing w:val="-18"/>
          <w:w w:val="105"/>
        </w:rPr>
        <w:t> </w:t>
      </w:r>
      <w:r>
        <w:rPr>
          <w:color w:val="231F20"/>
          <w:spacing w:val="-2"/>
          <w:w w:val="105"/>
        </w:rPr>
        <w:t>tập </w:t>
      </w:r>
      <w:r>
        <w:rPr>
          <w:color w:val="231F20"/>
          <w:w w:val="105"/>
        </w:rPr>
        <w:t>kinh</w:t>
      </w:r>
      <w:r>
        <w:rPr>
          <w:color w:val="231F20"/>
          <w:spacing w:val="-14"/>
          <w:w w:val="105"/>
        </w:rPr>
        <w:t> </w:t>
      </w:r>
      <w:r>
        <w:rPr>
          <w:color w:val="231F20"/>
          <w:w w:val="105"/>
        </w:rPr>
        <w:t>tạng,</w:t>
      </w:r>
      <w:r>
        <w:rPr>
          <w:color w:val="231F20"/>
          <w:spacing w:val="-14"/>
          <w:w w:val="105"/>
        </w:rPr>
        <w:t> </w:t>
      </w:r>
      <w:r>
        <w:rPr>
          <w:color w:val="231F20"/>
          <w:w w:val="105"/>
        </w:rPr>
        <w:t>hết</w:t>
      </w:r>
      <w:r>
        <w:rPr>
          <w:color w:val="231F20"/>
          <w:spacing w:val="-14"/>
          <w:w w:val="105"/>
        </w:rPr>
        <w:t> </w:t>
      </w:r>
      <w:r>
        <w:rPr>
          <w:color w:val="231F20"/>
          <w:w w:val="105"/>
        </w:rPr>
        <w:t>thảy</w:t>
      </w:r>
      <w:r>
        <w:rPr>
          <w:color w:val="231F20"/>
          <w:spacing w:val="-14"/>
          <w:w w:val="105"/>
        </w:rPr>
        <w:t> </w:t>
      </w:r>
      <w:r>
        <w:rPr>
          <w:color w:val="231F20"/>
          <w:w w:val="105"/>
        </w:rPr>
        <w:t>đều</w:t>
      </w:r>
      <w:r>
        <w:rPr>
          <w:color w:val="231F20"/>
          <w:spacing w:val="-14"/>
          <w:w w:val="105"/>
        </w:rPr>
        <w:t> </w:t>
      </w:r>
      <w:r>
        <w:rPr>
          <w:color w:val="231F20"/>
          <w:w w:val="105"/>
        </w:rPr>
        <w:t>kết</w:t>
      </w:r>
      <w:r>
        <w:rPr>
          <w:color w:val="231F20"/>
          <w:spacing w:val="-14"/>
          <w:w w:val="105"/>
        </w:rPr>
        <w:t> </w:t>
      </w:r>
      <w:r>
        <w:rPr>
          <w:color w:val="231F20"/>
          <w:w w:val="105"/>
        </w:rPr>
        <w:t>tập,</w:t>
      </w:r>
      <w:r>
        <w:rPr>
          <w:color w:val="231F20"/>
          <w:spacing w:val="-14"/>
          <w:w w:val="105"/>
        </w:rPr>
        <w:t> </w:t>
      </w:r>
      <w:r>
        <w:rPr>
          <w:color w:val="231F20"/>
          <w:w w:val="105"/>
        </w:rPr>
        <w:t>nên</w:t>
      </w:r>
      <w:r>
        <w:rPr>
          <w:color w:val="231F20"/>
          <w:spacing w:val="-14"/>
          <w:w w:val="105"/>
        </w:rPr>
        <w:t> </w:t>
      </w:r>
      <w:r>
        <w:rPr>
          <w:color w:val="231F20"/>
          <w:w w:val="105"/>
        </w:rPr>
        <w:t>nguyên</w:t>
      </w:r>
      <w:r>
        <w:rPr>
          <w:color w:val="231F20"/>
          <w:spacing w:val="-14"/>
          <w:w w:val="105"/>
        </w:rPr>
        <w:t> </w:t>
      </w:r>
      <w:r>
        <w:rPr>
          <w:color w:val="231F20"/>
          <w:w w:val="105"/>
        </w:rPr>
        <w:t>bản</w:t>
      </w:r>
      <w:r>
        <w:rPr>
          <w:color w:val="231F20"/>
          <w:spacing w:val="-14"/>
          <w:w w:val="105"/>
        </w:rPr>
        <w:t> </w:t>
      </w:r>
      <w:r>
        <w:rPr>
          <w:color w:val="231F20"/>
          <w:w w:val="105"/>
        </w:rPr>
        <w:t>không</w:t>
      </w:r>
      <w:r>
        <w:rPr>
          <w:color w:val="231F20"/>
          <w:spacing w:val="-14"/>
          <w:w w:val="105"/>
        </w:rPr>
        <w:t> </w:t>
      </w:r>
      <w:r>
        <w:rPr>
          <w:color w:val="231F20"/>
          <w:w w:val="105"/>
        </w:rPr>
        <w:t>đồng, không</w:t>
      </w:r>
      <w:r>
        <w:rPr>
          <w:color w:val="231F20"/>
          <w:spacing w:val="-9"/>
          <w:w w:val="105"/>
        </w:rPr>
        <w:t> </w:t>
      </w:r>
      <w:r>
        <w:rPr>
          <w:color w:val="231F20"/>
          <w:w w:val="105"/>
        </w:rPr>
        <w:t>phải</w:t>
      </w:r>
      <w:r>
        <w:rPr>
          <w:color w:val="231F20"/>
          <w:spacing w:val="-8"/>
          <w:w w:val="105"/>
        </w:rPr>
        <w:t> </w:t>
      </w:r>
      <w:r>
        <w:rPr>
          <w:color w:val="231F20"/>
          <w:w w:val="105"/>
        </w:rPr>
        <w:t>cùng</w:t>
      </w:r>
      <w:r>
        <w:rPr>
          <w:color w:val="231F20"/>
          <w:spacing w:val="-8"/>
          <w:w w:val="105"/>
        </w:rPr>
        <w:t> </w:t>
      </w:r>
      <w:r>
        <w:rPr>
          <w:color w:val="231F20"/>
          <w:w w:val="105"/>
        </w:rPr>
        <w:t>một</w:t>
      </w:r>
      <w:r>
        <w:rPr>
          <w:color w:val="231F20"/>
          <w:spacing w:val="-9"/>
          <w:w w:val="105"/>
        </w:rPr>
        <w:t> </w:t>
      </w:r>
      <w:r>
        <w:rPr>
          <w:color w:val="231F20"/>
          <w:w w:val="105"/>
        </w:rPr>
        <w:t>bản.</w:t>
      </w:r>
      <w:r>
        <w:rPr>
          <w:color w:val="231F20"/>
          <w:spacing w:val="-9"/>
          <w:w w:val="105"/>
        </w:rPr>
        <w:t> </w:t>
      </w:r>
      <w:r>
        <w:rPr>
          <w:color w:val="231F20"/>
          <w:w w:val="105"/>
        </w:rPr>
        <w:t>Và</w:t>
      </w:r>
      <w:r>
        <w:rPr>
          <w:color w:val="231F20"/>
          <w:spacing w:val="-9"/>
          <w:w w:val="105"/>
        </w:rPr>
        <w:t> </w:t>
      </w:r>
      <w:r>
        <w:rPr>
          <w:color w:val="231F20"/>
          <w:w w:val="105"/>
        </w:rPr>
        <w:t>cả</w:t>
      </w:r>
      <w:r>
        <w:rPr>
          <w:color w:val="231F20"/>
          <w:spacing w:val="-9"/>
          <w:w w:val="105"/>
        </w:rPr>
        <w:t> </w:t>
      </w:r>
      <w:r>
        <w:rPr>
          <w:color w:val="231F20"/>
          <w:w w:val="105"/>
        </w:rPr>
        <w:t>5</w:t>
      </w:r>
      <w:r>
        <w:rPr>
          <w:color w:val="231F20"/>
          <w:spacing w:val="-8"/>
          <w:w w:val="105"/>
        </w:rPr>
        <w:t> </w:t>
      </w:r>
      <w:r>
        <w:rPr>
          <w:color w:val="231F20"/>
          <w:w w:val="105"/>
        </w:rPr>
        <w:t>bản</w:t>
      </w:r>
      <w:r>
        <w:rPr>
          <w:color w:val="231F20"/>
          <w:spacing w:val="-9"/>
          <w:w w:val="105"/>
        </w:rPr>
        <w:t> </w:t>
      </w:r>
      <w:r>
        <w:rPr>
          <w:color w:val="231F20"/>
          <w:w w:val="105"/>
        </w:rPr>
        <w:t>đều</w:t>
      </w:r>
      <w:r>
        <w:rPr>
          <w:color w:val="231F20"/>
          <w:spacing w:val="-8"/>
          <w:w w:val="105"/>
        </w:rPr>
        <w:t> </w:t>
      </w:r>
      <w:r>
        <w:rPr>
          <w:color w:val="231F20"/>
          <w:w w:val="105"/>
        </w:rPr>
        <w:t>được</w:t>
      </w:r>
      <w:r>
        <w:rPr>
          <w:color w:val="231F20"/>
          <w:spacing w:val="-8"/>
          <w:w w:val="105"/>
        </w:rPr>
        <w:t> </w:t>
      </w:r>
      <w:r>
        <w:rPr>
          <w:color w:val="231F20"/>
          <w:w w:val="105"/>
        </w:rPr>
        <w:t>lưu</w:t>
      </w:r>
      <w:r>
        <w:rPr>
          <w:color w:val="231F20"/>
          <w:spacing w:val="-9"/>
          <w:w w:val="105"/>
        </w:rPr>
        <w:t> </w:t>
      </w:r>
      <w:r>
        <w:rPr>
          <w:color w:val="231F20"/>
          <w:w w:val="105"/>
        </w:rPr>
        <w:t>truyền.</w:t>
      </w:r>
    </w:p>
    <w:p>
      <w:pPr>
        <w:pStyle w:val="BodyText"/>
        <w:spacing w:line="307" w:lineRule="auto" w:before="138"/>
        <w:ind w:left="387" w:right="117" w:firstLine="453"/>
      </w:pPr>
      <w:r>
        <w:rPr>
          <w:color w:val="231F20"/>
          <w:w w:val="105"/>
        </w:rPr>
        <w:t>Hôm nay, chúng ta phải học tập, cần phải đọc cả 5 bản này. Vì sao? Trong đó có rất nhiều điều quan trọng. Chẳng hạn</w:t>
      </w:r>
      <w:r>
        <w:rPr>
          <w:color w:val="231F20"/>
          <w:spacing w:val="-8"/>
          <w:w w:val="105"/>
        </w:rPr>
        <w:t> </w:t>
      </w:r>
      <w:r>
        <w:rPr>
          <w:color w:val="231F20"/>
          <w:w w:val="105"/>
        </w:rPr>
        <w:t>như</w:t>
      </w:r>
      <w:r>
        <w:rPr>
          <w:color w:val="231F20"/>
          <w:spacing w:val="-9"/>
          <w:w w:val="105"/>
        </w:rPr>
        <w:t> </w:t>
      </w:r>
      <w:r>
        <w:rPr>
          <w:color w:val="231F20"/>
          <w:w w:val="105"/>
        </w:rPr>
        <w:t>cuốn</w:t>
      </w:r>
      <w:r>
        <w:rPr>
          <w:color w:val="231F20"/>
          <w:spacing w:val="-8"/>
          <w:w w:val="105"/>
        </w:rPr>
        <w:t> </w:t>
      </w:r>
      <w:r>
        <w:rPr>
          <w:color w:val="231F20"/>
          <w:w w:val="105"/>
        </w:rPr>
        <w:t>này</w:t>
      </w:r>
      <w:r>
        <w:rPr>
          <w:color w:val="231F20"/>
          <w:spacing w:val="-8"/>
          <w:w w:val="105"/>
        </w:rPr>
        <w:t> </w:t>
      </w:r>
      <w:r>
        <w:rPr>
          <w:color w:val="231F20"/>
          <w:w w:val="105"/>
        </w:rPr>
        <w:t>có</w:t>
      </w:r>
      <w:r>
        <w:rPr>
          <w:color w:val="231F20"/>
          <w:spacing w:val="-9"/>
          <w:w w:val="105"/>
        </w:rPr>
        <w:t> </w:t>
      </w:r>
      <w:r>
        <w:rPr>
          <w:color w:val="231F20"/>
          <w:w w:val="105"/>
        </w:rPr>
        <w:t>mà</w:t>
      </w:r>
      <w:r>
        <w:rPr>
          <w:color w:val="231F20"/>
          <w:spacing w:val="-8"/>
          <w:w w:val="105"/>
        </w:rPr>
        <w:t> </w:t>
      </w:r>
      <w:r>
        <w:rPr>
          <w:color w:val="231F20"/>
          <w:w w:val="105"/>
        </w:rPr>
        <w:t>cuốn</w:t>
      </w:r>
      <w:r>
        <w:rPr>
          <w:color w:val="231F20"/>
          <w:spacing w:val="-8"/>
          <w:w w:val="105"/>
        </w:rPr>
        <w:t> </w:t>
      </w:r>
      <w:r>
        <w:rPr>
          <w:color w:val="231F20"/>
          <w:w w:val="105"/>
        </w:rPr>
        <w:t>kia</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8"/>
          <w:w w:val="105"/>
        </w:rPr>
        <w:t> </w:t>
      </w:r>
      <w:r>
        <w:rPr>
          <w:color w:val="231F20"/>
          <w:w w:val="105"/>
        </w:rPr>
        <w:t>Nếu</w:t>
      </w:r>
      <w:r>
        <w:rPr>
          <w:color w:val="231F20"/>
          <w:spacing w:val="-9"/>
          <w:w w:val="105"/>
        </w:rPr>
        <w:t> </w:t>
      </w:r>
      <w:r>
        <w:rPr>
          <w:color w:val="231F20"/>
          <w:w w:val="105"/>
        </w:rPr>
        <w:t>ta</w:t>
      </w:r>
      <w:r>
        <w:rPr>
          <w:color w:val="231F20"/>
          <w:spacing w:val="-9"/>
          <w:w w:val="105"/>
        </w:rPr>
        <w:t> </w:t>
      </w:r>
      <w:r>
        <w:rPr>
          <w:color w:val="231F20"/>
          <w:w w:val="105"/>
        </w:rPr>
        <w:t>đọc</w:t>
      </w:r>
      <w:r>
        <w:rPr>
          <w:color w:val="231F20"/>
          <w:spacing w:val="-8"/>
          <w:w w:val="105"/>
        </w:rPr>
        <w:t> </w:t>
      </w:r>
      <w:r>
        <w:rPr>
          <w:color w:val="231F20"/>
          <w:w w:val="105"/>
        </w:rPr>
        <w:t>một bản, thì sẽ không đạt được tin tức viên mãn. Chúng ta nên nghe</w:t>
      </w:r>
      <w:r>
        <w:rPr>
          <w:color w:val="231F20"/>
          <w:spacing w:val="-9"/>
          <w:w w:val="105"/>
        </w:rPr>
        <w:t> </w:t>
      </w:r>
      <w:r>
        <w:rPr>
          <w:color w:val="231F20"/>
          <w:w w:val="105"/>
        </w:rPr>
        <w:t>cả</w:t>
      </w:r>
      <w:r>
        <w:rPr>
          <w:color w:val="231F20"/>
          <w:spacing w:val="-9"/>
          <w:w w:val="105"/>
        </w:rPr>
        <w:t> </w:t>
      </w:r>
      <w:r>
        <w:rPr>
          <w:color w:val="231F20"/>
          <w:w w:val="105"/>
        </w:rPr>
        <w:t>5</w:t>
      </w:r>
      <w:r>
        <w:rPr>
          <w:color w:val="231F20"/>
          <w:spacing w:val="-9"/>
          <w:w w:val="105"/>
        </w:rPr>
        <w:t> </w:t>
      </w:r>
      <w:r>
        <w:rPr>
          <w:color w:val="231F20"/>
          <w:w w:val="105"/>
        </w:rPr>
        <w:t>lần,</w:t>
      </w:r>
      <w:r>
        <w:rPr>
          <w:color w:val="231F20"/>
          <w:spacing w:val="-9"/>
          <w:w w:val="105"/>
        </w:rPr>
        <w:t> </w:t>
      </w:r>
      <w:r>
        <w:rPr>
          <w:color w:val="231F20"/>
          <w:w w:val="105"/>
        </w:rPr>
        <w:t>mới</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thấu</w:t>
      </w:r>
      <w:r>
        <w:rPr>
          <w:color w:val="231F20"/>
          <w:spacing w:val="-9"/>
          <w:w w:val="105"/>
        </w:rPr>
        <w:t> </w:t>
      </w:r>
      <w:r>
        <w:rPr>
          <w:color w:val="231F20"/>
          <w:w w:val="105"/>
        </w:rPr>
        <w:t>triệt.</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người sơ học không tiện lợi. Học kinh </w:t>
      </w:r>
      <w:r>
        <w:rPr>
          <w:i/>
          <w:color w:val="231F20"/>
          <w:w w:val="105"/>
        </w:rPr>
        <w:t>Vô Lượng Thọ </w:t>
      </w:r>
      <w:r>
        <w:rPr>
          <w:color w:val="231F20"/>
          <w:w w:val="105"/>
        </w:rPr>
        <w:t>phải học cả 5 bản. Trải qua nhiều thời đại học Tịnh độ, đều học kinh </w:t>
      </w:r>
      <w:r>
        <w:rPr>
          <w:i/>
          <w:color w:val="231F20"/>
          <w:w w:val="105"/>
        </w:rPr>
        <w:t>A Di</w:t>
      </w:r>
      <w:r>
        <w:rPr>
          <w:i/>
          <w:color w:val="231F20"/>
          <w:spacing w:val="-9"/>
          <w:w w:val="105"/>
        </w:rPr>
        <w:t> </w:t>
      </w:r>
      <w:r>
        <w:rPr>
          <w:i/>
          <w:color w:val="231F20"/>
          <w:w w:val="105"/>
        </w:rPr>
        <w:t>Đà</w:t>
      </w:r>
      <w:r>
        <w:rPr>
          <w:color w:val="231F20"/>
          <w:w w:val="105"/>
        </w:rPr>
        <w:t>.</w:t>
      </w:r>
      <w:r>
        <w:rPr>
          <w:color w:val="231F20"/>
          <w:spacing w:val="-9"/>
          <w:w w:val="105"/>
        </w:rPr>
        <w:t> </w:t>
      </w:r>
      <w:r>
        <w:rPr>
          <w:color w:val="231F20"/>
          <w:w w:val="105"/>
        </w:rPr>
        <w:t>Người</w:t>
      </w:r>
      <w:r>
        <w:rPr>
          <w:color w:val="231F20"/>
          <w:spacing w:val="-9"/>
          <w:w w:val="105"/>
        </w:rPr>
        <w:t> </w:t>
      </w:r>
      <w:r>
        <w:rPr>
          <w:color w:val="231F20"/>
          <w:w w:val="105"/>
        </w:rPr>
        <w:t>học</w:t>
      </w:r>
      <w:r>
        <w:rPr>
          <w:color w:val="231F20"/>
          <w:spacing w:val="-9"/>
          <w:w w:val="105"/>
        </w:rPr>
        <w:t> </w:t>
      </w:r>
      <w:r>
        <w:rPr>
          <w:color w:val="231F20"/>
          <w:w w:val="105"/>
        </w:rPr>
        <w:t>kinh</w:t>
      </w:r>
      <w:r>
        <w:rPr>
          <w:color w:val="231F20"/>
          <w:spacing w:val="-8"/>
          <w:w w:val="105"/>
        </w:rPr>
        <w:t> </w:t>
      </w:r>
      <w:r>
        <w:rPr>
          <w:i/>
          <w:color w:val="231F20"/>
          <w:w w:val="105"/>
        </w:rPr>
        <w:t>Vô</w:t>
      </w:r>
      <w:r>
        <w:rPr>
          <w:i/>
          <w:color w:val="231F20"/>
          <w:spacing w:val="-9"/>
          <w:w w:val="105"/>
        </w:rPr>
        <w:t> </w:t>
      </w:r>
      <w:r>
        <w:rPr>
          <w:i/>
          <w:color w:val="231F20"/>
          <w:w w:val="105"/>
        </w:rPr>
        <w:t>Lượng</w:t>
      </w:r>
      <w:r>
        <w:rPr>
          <w:i/>
          <w:color w:val="231F20"/>
          <w:spacing w:val="-9"/>
          <w:w w:val="105"/>
        </w:rPr>
        <w:t> </w:t>
      </w:r>
      <w:r>
        <w:rPr>
          <w:i/>
          <w:color w:val="231F20"/>
          <w:w w:val="105"/>
        </w:rPr>
        <w:t>Thọ</w:t>
      </w:r>
      <w:r>
        <w:rPr>
          <w:i/>
          <w:color w:val="231F20"/>
          <w:spacing w:val="-9"/>
          <w:w w:val="105"/>
        </w:rPr>
        <w:t> </w:t>
      </w:r>
      <w:r>
        <w:rPr>
          <w:color w:val="231F20"/>
          <w:w w:val="105"/>
        </w:rPr>
        <w:t>không</w:t>
      </w:r>
      <w:r>
        <w:rPr>
          <w:color w:val="231F20"/>
          <w:spacing w:val="-9"/>
          <w:w w:val="105"/>
        </w:rPr>
        <w:t> </w:t>
      </w:r>
      <w:r>
        <w:rPr>
          <w:color w:val="231F20"/>
          <w:w w:val="105"/>
        </w:rPr>
        <w:t>nhiều,</w:t>
      </w:r>
      <w:r>
        <w:rPr>
          <w:color w:val="231F20"/>
          <w:spacing w:val="-9"/>
          <w:w w:val="105"/>
        </w:rPr>
        <w:t> </w:t>
      </w:r>
      <w:r>
        <w:rPr>
          <w:color w:val="231F20"/>
          <w:w w:val="105"/>
        </w:rPr>
        <w:t>nguyên nhân</w:t>
      </w:r>
      <w:r>
        <w:rPr>
          <w:color w:val="231F20"/>
          <w:spacing w:val="-3"/>
          <w:w w:val="105"/>
        </w:rPr>
        <w:t> </w:t>
      </w:r>
      <w:r>
        <w:rPr>
          <w:color w:val="231F20"/>
          <w:w w:val="105"/>
        </w:rPr>
        <w:t>là</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Kinh</w:t>
      </w:r>
      <w:r>
        <w:rPr>
          <w:color w:val="231F20"/>
          <w:spacing w:val="-1"/>
          <w:w w:val="105"/>
        </w:rPr>
        <w:t> </w:t>
      </w:r>
      <w:r>
        <w:rPr>
          <w:i/>
          <w:color w:val="231F20"/>
          <w:w w:val="105"/>
        </w:rPr>
        <w:t>Vô</w:t>
      </w:r>
      <w:r>
        <w:rPr>
          <w:i/>
          <w:color w:val="231F20"/>
          <w:spacing w:val="-3"/>
          <w:w w:val="105"/>
        </w:rPr>
        <w:t> </w:t>
      </w:r>
      <w:r>
        <w:rPr>
          <w:i/>
          <w:color w:val="231F20"/>
          <w:w w:val="105"/>
        </w:rPr>
        <w:t>Lượng</w:t>
      </w:r>
      <w:r>
        <w:rPr>
          <w:i/>
          <w:color w:val="231F20"/>
          <w:spacing w:val="-3"/>
          <w:w w:val="105"/>
        </w:rPr>
        <w:t> </w:t>
      </w:r>
      <w:r>
        <w:rPr>
          <w:i/>
          <w:color w:val="231F20"/>
          <w:w w:val="105"/>
        </w:rPr>
        <w:t>Thọ</w:t>
      </w:r>
      <w:r>
        <w:rPr>
          <w:i/>
          <w:color w:val="231F20"/>
          <w:spacing w:val="-3"/>
          <w:w w:val="105"/>
        </w:rPr>
        <w:t> </w:t>
      </w:r>
      <w:r>
        <w:rPr>
          <w:color w:val="231F20"/>
          <w:w w:val="105"/>
        </w:rPr>
        <w:t>quá</w:t>
      </w:r>
      <w:r>
        <w:rPr>
          <w:color w:val="231F20"/>
          <w:spacing w:val="-3"/>
          <w:w w:val="105"/>
        </w:rPr>
        <w:t> </w:t>
      </w:r>
      <w:r>
        <w:rPr>
          <w:color w:val="231F20"/>
          <w:w w:val="105"/>
        </w:rPr>
        <w:t>nhiều</w:t>
      </w:r>
      <w:r>
        <w:rPr>
          <w:color w:val="231F20"/>
          <w:spacing w:val="-3"/>
          <w:w w:val="105"/>
        </w:rPr>
        <w:t> </w:t>
      </w:r>
      <w:r>
        <w:rPr>
          <w:color w:val="231F20"/>
          <w:w w:val="105"/>
        </w:rPr>
        <w:t>bản,</w:t>
      </w:r>
      <w:r>
        <w:rPr>
          <w:color w:val="231F20"/>
          <w:spacing w:val="-3"/>
          <w:w w:val="105"/>
        </w:rPr>
        <w:t> </w:t>
      </w:r>
      <w:r>
        <w:rPr>
          <w:color w:val="231F20"/>
          <w:w w:val="105"/>
        </w:rPr>
        <w:t>không có</w:t>
      </w:r>
      <w:r>
        <w:rPr>
          <w:color w:val="231F20"/>
          <w:spacing w:val="-6"/>
          <w:w w:val="105"/>
        </w:rPr>
        <w:t> </w:t>
      </w:r>
      <w:r>
        <w:rPr>
          <w:color w:val="231F20"/>
          <w:w w:val="105"/>
        </w:rPr>
        <w:t>bản</w:t>
      </w:r>
      <w:r>
        <w:rPr>
          <w:color w:val="231F20"/>
          <w:spacing w:val="-6"/>
          <w:w w:val="105"/>
        </w:rPr>
        <w:t> </w:t>
      </w:r>
      <w:r>
        <w:rPr>
          <w:color w:val="231F20"/>
          <w:w w:val="105"/>
        </w:rPr>
        <w:t>nào</w:t>
      </w:r>
      <w:r>
        <w:rPr>
          <w:color w:val="231F20"/>
          <w:spacing w:val="-6"/>
          <w:w w:val="105"/>
        </w:rPr>
        <w:t> </w:t>
      </w:r>
      <w:r>
        <w:rPr>
          <w:color w:val="231F20"/>
          <w:w w:val="105"/>
        </w:rPr>
        <w:t>hoàn</w:t>
      </w:r>
      <w:r>
        <w:rPr>
          <w:color w:val="231F20"/>
          <w:spacing w:val="-6"/>
          <w:w w:val="105"/>
        </w:rPr>
        <w:t> </w:t>
      </w:r>
      <w:r>
        <w:rPr>
          <w:color w:val="231F20"/>
          <w:w w:val="105"/>
        </w:rPr>
        <w:t>thiện</w:t>
      </w:r>
      <w:r>
        <w:rPr>
          <w:color w:val="231F20"/>
          <w:spacing w:val="-7"/>
          <w:w w:val="105"/>
        </w:rPr>
        <w:t> </w:t>
      </w:r>
      <w:r>
        <w:rPr>
          <w:color w:val="231F20"/>
          <w:w w:val="105"/>
        </w:rPr>
        <w:t>cả,</w:t>
      </w:r>
      <w:r>
        <w:rPr>
          <w:color w:val="231F20"/>
          <w:spacing w:val="-6"/>
          <w:w w:val="105"/>
        </w:rPr>
        <w:t> </w:t>
      </w:r>
      <w:r>
        <w:rPr>
          <w:color w:val="231F20"/>
          <w:w w:val="105"/>
        </w:rPr>
        <w:t>nên</w:t>
      </w:r>
      <w:r>
        <w:rPr>
          <w:color w:val="231F20"/>
          <w:spacing w:val="-7"/>
          <w:w w:val="105"/>
        </w:rPr>
        <w:t> </w:t>
      </w:r>
      <w:r>
        <w:rPr>
          <w:color w:val="231F20"/>
          <w:w w:val="105"/>
        </w:rPr>
        <w:t>cổ</w:t>
      </w:r>
      <w:r>
        <w:rPr>
          <w:color w:val="231F20"/>
          <w:spacing w:val="-6"/>
          <w:w w:val="105"/>
        </w:rPr>
        <w:t> </w:t>
      </w:r>
      <w:r>
        <w:rPr>
          <w:color w:val="231F20"/>
          <w:w w:val="105"/>
        </w:rPr>
        <w:t>nhân</w:t>
      </w:r>
      <w:r>
        <w:rPr>
          <w:color w:val="231F20"/>
          <w:spacing w:val="-6"/>
          <w:w w:val="105"/>
        </w:rPr>
        <w:t> </w:t>
      </w:r>
      <w:r>
        <w:rPr>
          <w:color w:val="231F20"/>
          <w:w w:val="105"/>
        </w:rPr>
        <w:t>mới</w:t>
      </w:r>
      <w:r>
        <w:rPr>
          <w:color w:val="231F20"/>
          <w:spacing w:val="-6"/>
          <w:w w:val="105"/>
        </w:rPr>
        <w:t> </w:t>
      </w:r>
      <w:r>
        <w:rPr>
          <w:color w:val="231F20"/>
          <w:w w:val="105"/>
        </w:rPr>
        <w:t>nghĩ</w:t>
      </w:r>
      <w:r>
        <w:rPr>
          <w:color w:val="231F20"/>
          <w:spacing w:val="-6"/>
          <w:w w:val="105"/>
        </w:rPr>
        <w:t> </w:t>
      </w:r>
      <w:r>
        <w:rPr>
          <w:color w:val="231F20"/>
          <w:w w:val="105"/>
        </w:rPr>
        <w:t>đến</w:t>
      </w:r>
      <w:r>
        <w:rPr>
          <w:color w:val="231F20"/>
          <w:spacing w:val="-7"/>
          <w:w w:val="105"/>
        </w:rPr>
        <w:t> </w:t>
      </w:r>
      <w:r>
        <w:rPr>
          <w:color w:val="231F20"/>
          <w:w w:val="105"/>
        </w:rPr>
        <w:t>sưu</w:t>
      </w:r>
      <w:r>
        <w:rPr>
          <w:color w:val="231F20"/>
          <w:spacing w:val="-6"/>
          <w:w w:val="105"/>
        </w:rPr>
        <w:t> </w:t>
      </w:r>
      <w:r>
        <w:rPr>
          <w:color w:val="231F20"/>
          <w:w w:val="105"/>
        </w:rPr>
        <w:t>tập các bản dịch quan trọng thành Tập Đại Thành.</w:t>
      </w:r>
    </w:p>
    <w:p>
      <w:pPr>
        <w:pStyle w:val="BodyText"/>
        <w:spacing w:line="307" w:lineRule="auto" w:before="134"/>
        <w:ind w:left="387" w:right="123" w:firstLine="453"/>
      </w:pPr>
      <w:r>
        <w:rPr>
          <w:color w:val="231F20"/>
          <w:w w:val="105"/>
        </w:rPr>
        <w:t>Tập</w:t>
      </w:r>
      <w:r>
        <w:rPr>
          <w:color w:val="231F20"/>
          <w:spacing w:val="-23"/>
          <w:w w:val="105"/>
        </w:rPr>
        <w:t> </w:t>
      </w:r>
      <w:r>
        <w:rPr>
          <w:color w:val="231F20"/>
          <w:w w:val="105"/>
        </w:rPr>
        <w:t>Đại</w:t>
      </w:r>
      <w:r>
        <w:rPr>
          <w:color w:val="231F20"/>
          <w:spacing w:val="-22"/>
          <w:w w:val="105"/>
        </w:rPr>
        <w:t> </w:t>
      </w:r>
      <w:r>
        <w:rPr>
          <w:color w:val="231F20"/>
          <w:w w:val="105"/>
        </w:rPr>
        <w:t>Thành</w:t>
      </w:r>
      <w:r>
        <w:rPr>
          <w:color w:val="231F20"/>
          <w:spacing w:val="-22"/>
          <w:w w:val="105"/>
        </w:rPr>
        <w:t> </w:t>
      </w:r>
      <w:r>
        <w:rPr>
          <w:color w:val="231F20"/>
          <w:w w:val="105"/>
        </w:rPr>
        <w:t>của</w:t>
      </w:r>
      <w:r>
        <w:rPr>
          <w:color w:val="231F20"/>
          <w:spacing w:val="-23"/>
          <w:w w:val="105"/>
        </w:rPr>
        <w:t> </w:t>
      </w:r>
      <w:r>
        <w:rPr>
          <w:color w:val="231F20"/>
          <w:w w:val="105"/>
        </w:rPr>
        <w:t>5</w:t>
      </w:r>
      <w:r>
        <w:rPr>
          <w:color w:val="231F20"/>
          <w:spacing w:val="-22"/>
          <w:w w:val="105"/>
        </w:rPr>
        <w:t> </w:t>
      </w:r>
      <w:r>
        <w:rPr>
          <w:color w:val="231F20"/>
          <w:w w:val="105"/>
        </w:rPr>
        <w:t>loại</w:t>
      </w:r>
      <w:r>
        <w:rPr>
          <w:color w:val="231F20"/>
          <w:spacing w:val="-22"/>
          <w:w w:val="105"/>
        </w:rPr>
        <w:t> </w:t>
      </w:r>
      <w:r>
        <w:rPr>
          <w:color w:val="231F20"/>
          <w:w w:val="105"/>
        </w:rPr>
        <w:t>nguyên</w:t>
      </w:r>
      <w:r>
        <w:rPr>
          <w:color w:val="231F20"/>
          <w:spacing w:val="-23"/>
          <w:w w:val="105"/>
        </w:rPr>
        <w:t> </w:t>
      </w:r>
      <w:r>
        <w:rPr>
          <w:color w:val="231F20"/>
          <w:w w:val="105"/>
        </w:rPr>
        <w:t>bản</w:t>
      </w:r>
      <w:r>
        <w:rPr>
          <w:color w:val="231F20"/>
          <w:spacing w:val="-22"/>
          <w:w w:val="105"/>
        </w:rPr>
        <w:t> </w:t>
      </w:r>
      <w:r>
        <w:rPr>
          <w:color w:val="231F20"/>
          <w:w w:val="105"/>
        </w:rPr>
        <w:t>dịch,</w:t>
      </w:r>
      <w:r>
        <w:rPr>
          <w:color w:val="231F20"/>
          <w:spacing w:val="-22"/>
          <w:w w:val="105"/>
        </w:rPr>
        <w:t> </w:t>
      </w:r>
      <w:r>
        <w:rPr>
          <w:color w:val="231F20"/>
          <w:w w:val="105"/>
        </w:rPr>
        <w:t>biên</w:t>
      </w:r>
      <w:r>
        <w:rPr>
          <w:color w:val="231F20"/>
          <w:spacing w:val="-23"/>
          <w:w w:val="105"/>
        </w:rPr>
        <w:t> </w:t>
      </w:r>
      <w:r>
        <w:rPr>
          <w:color w:val="231F20"/>
          <w:w w:val="105"/>
        </w:rPr>
        <w:t>tập</w:t>
      </w:r>
      <w:r>
        <w:rPr>
          <w:color w:val="231F20"/>
          <w:spacing w:val="-22"/>
          <w:w w:val="105"/>
        </w:rPr>
        <w:t> </w:t>
      </w:r>
      <w:r>
        <w:rPr>
          <w:color w:val="231F20"/>
          <w:w w:val="105"/>
        </w:rPr>
        <w:t>thành bản mới. Điều này rất cần thiết.</w:t>
      </w:r>
    </w:p>
    <w:p>
      <w:pPr>
        <w:pStyle w:val="BodyText"/>
        <w:spacing w:line="307" w:lineRule="auto" w:before="141"/>
        <w:ind w:left="387" w:right="117" w:firstLine="453"/>
      </w:pPr>
      <w:r>
        <w:rPr>
          <w:i/>
          <w:color w:val="231F20"/>
          <w:w w:val="105"/>
        </w:rPr>
        <w:t>“Thị</w:t>
      </w:r>
      <w:r>
        <w:rPr>
          <w:i/>
          <w:color w:val="231F20"/>
          <w:spacing w:val="-23"/>
          <w:w w:val="105"/>
        </w:rPr>
        <w:t> </w:t>
      </w:r>
      <w:r>
        <w:rPr>
          <w:i/>
          <w:color w:val="231F20"/>
          <w:w w:val="105"/>
        </w:rPr>
        <w:t>dĩ</w:t>
      </w:r>
      <w:r>
        <w:rPr>
          <w:i/>
          <w:color w:val="231F20"/>
          <w:spacing w:val="-22"/>
          <w:w w:val="105"/>
        </w:rPr>
        <w:t> </w:t>
      </w:r>
      <w:r>
        <w:rPr>
          <w:i/>
          <w:color w:val="231F20"/>
          <w:w w:val="105"/>
        </w:rPr>
        <w:t>tòng</w:t>
      </w:r>
      <w:r>
        <w:rPr>
          <w:i/>
          <w:color w:val="231F20"/>
          <w:spacing w:val="-22"/>
          <w:w w:val="105"/>
        </w:rPr>
        <w:t> </w:t>
      </w:r>
      <w:r>
        <w:rPr>
          <w:i/>
          <w:color w:val="231F20"/>
          <w:w w:val="105"/>
        </w:rPr>
        <w:t>Tống</w:t>
      </w:r>
      <w:r>
        <w:rPr>
          <w:i/>
          <w:color w:val="231F20"/>
          <w:spacing w:val="-23"/>
          <w:w w:val="105"/>
        </w:rPr>
        <w:t> </w:t>
      </w:r>
      <w:r>
        <w:rPr>
          <w:i/>
          <w:color w:val="231F20"/>
          <w:w w:val="105"/>
        </w:rPr>
        <w:t>chí</w:t>
      </w:r>
      <w:r>
        <w:rPr>
          <w:i/>
          <w:color w:val="231F20"/>
          <w:spacing w:val="-22"/>
          <w:w w:val="105"/>
        </w:rPr>
        <w:t> </w:t>
      </w:r>
      <w:r>
        <w:rPr>
          <w:i/>
          <w:color w:val="231F20"/>
          <w:w w:val="105"/>
        </w:rPr>
        <w:t>kim”</w:t>
      </w:r>
      <w:r>
        <w:rPr>
          <w:i/>
          <w:color w:val="231F20"/>
          <w:spacing w:val="-22"/>
          <w:w w:val="105"/>
        </w:rPr>
        <w:t> </w:t>
      </w:r>
      <w:r>
        <w:rPr>
          <w:color w:val="231F20"/>
          <w:w w:val="105"/>
        </w:rPr>
        <w:t>(Vì</w:t>
      </w:r>
      <w:r>
        <w:rPr>
          <w:color w:val="231F20"/>
          <w:spacing w:val="-23"/>
          <w:w w:val="105"/>
        </w:rPr>
        <w:t> </w:t>
      </w:r>
      <w:r>
        <w:rPr>
          <w:color w:val="231F20"/>
          <w:w w:val="105"/>
        </w:rPr>
        <w:t>thế,</w:t>
      </w:r>
      <w:r>
        <w:rPr>
          <w:color w:val="231F20"/>
          <w:spacing w:val="-22"/>
          <w:w w:val="105"/>
        </w:rPr>
        <w:t> </w:t>
      </w:r>
      <w:r>
        <w:rPr>
          <w:color w:val="231F20"/>
          <w:w w:val="105"/>
        </w:rPr>
        <w:t>từ</w:t>
      </w:r>
      <w:r>
        <w:rPr>
          <w:color w:val="231F20"/>
          <w:spacing w:val="-22"/>
          <w:w w:val="105"/>
        </w:rPr>
        <w:t> </w:t>
      </w:r>
      <w:r>
        <w:rPr>
          <w:color w:val="231F20"/>
          <w:w w:val="105"/>
        </w:rPr>
        <w:t>đời</w:t>
      </w:r>
      <w:r>
        <w:rPr>
          <w:color w:val="231F20"/>
          <w:spacing w:val="-23"/>
          <w:w w:val="105"/>
        </w:rPr>
        <w:t> </w:t>
      </w:r>
      <w:r>
        <w:rPr>
          <w:color w:val="231F20"/>
          <w:w w:val="105"/>
        </w:rPr>
        <w:t>Tống</w:t>
      </w:r>
      <w:r>
        <w:rPr>
          <w:color w:val="231F20"/>
          <w:spacing w:val="-22"/>
          <w:w w:val="105"/>
        </w:rPr>
        <w:t> </w:t>
      </w:r>
      <w:r>
        <w:rPr>
          <w:color w:val="231F20"/>
          <w:w w:val="105"/>
        </w:rPr>
        <w:t>đến</w:t>
      </w:r>
      <w:r>
        <w:rPr>
          <w:color w:val="231F20"/>
          <w:spacing w:val="-22"/>
          <w:w w:val="105"/>
        </w:rPr>
        <w:t> </w:t>
      </w:r>
      <w:r>
        <w:rPr>
          <w:color w:val="231F20"/>
          <w:w w:val="105"/>
        </w:rPr>
        <w:t>nay), Vương Long Thư nhà Tống là người đầu tiên làm. Tên của Vương Long Thư là Nhật Hưu. Nhật của nhật nguyệt, Hưu của</w:t>
      </w:r>
      <w:r>
        <w:rPr>
          <w:color w:val="231F20"/>
          <w:spacing w:val="-16"/>
          <w:w w:val="105"/>
        </w:rPr>
        <w:t> </w:t>
      </w:r>
      <w:r>
        <w:rPr>
          <w:color w:val="231F20"/>
          <w:w w:val="105"/>
        </w:rPr>
        <w:t>hưu</w:t>
      </w:r>
      <w:r>
        <w:rPr>
          <w:color w:val="231F20"/>
          <w:spacing w:val="-14"/>
          <w:w w:val="105"/>
        </w:rPr>
        <w:t> </w:t>
      </w:r>
      <w:r>
        <w:rPr>
          <w:color w:val="231F20"/>
          <w:w w:val="105"/>
        </w:rPr>
        <w:t>tức,</w:t>
      </w:r>
      <w:r>
        <w:rPr>
          <w:color w:val="231F20"/>
          <w:spacing w:val="-14"/>
          <w:w w:val="105"/>
        </w:rPr>
        <w:t> </w:t>
      </w:r>
      <w:r>
        <w:rPr>
          <w:color w:val="231F20"/>
          <w:w w:val="105"/>
        </w:rPr>
        <w:t>gọi</w:t>
      </w:r>
      <w:r>
        <w:rPr>
          <w:color w:val="231F20"/>
          <w:spacing w:val="-13"/>
          <w:w w:val="105"/>
        </w:rPr>
        <w:t> </w:t>
      </w:r>
      <w:r>
        <w:rPr>
          <w:color w:val="231F20"/>
          <w:w w:val="105"/>
        </w:rPr>
        <w:t>là</w:t>
      </w:r>
      <w:r>
        <w:rPr>
          <w:color w:val="231F20"/>
          <w:spacing w:val="-14"/>
          <w:w w:val="105"/>
        </w:rPr>
        <w:t> </w:t>
      </w:r>
      <w:r>
        <w:rPr>
          <w:color w:val="231F20"/>
          <w:w w:val="105"/>
        </w:rPr>
        <w:t>Vương</w:t>
      </w:r>
      <w:r>
        <w:rPr>
          <w:color w:val="231F20"/>
          <w:spacing w:val="-14"/>
          <w:w w:val="105"/>
        </w:rPr>
        <w:t> </w:t>
      </w:r>
      <w:r>
        <w:rPr>
          <w:color w:val="231F20"/>
          <w:w w:val="105"/>
        </w:rPr>
        <w:t>Nhật</w:t>
      </w:r>
      <w:r>
        <w:rPr>
          <w:color w:val="231F20"/>
          <w:spacing w:val="-14"/>
          <w:w w:val="105"/>
        </w:rPr>
        <w:t> </w:t>
      </w:r>
      <w:r>
        <w:rPr>
          <w:color w:val="231F20"/>
          <w:w w:val="105"/>
        </w:rPr>
        <w:t>Hưu.</w:t>
      </w:r>
      <w:r>
        <w:rPr>
          <w:color w:val="231F20"/>
          <w:spacing w:val="-13"/>
          <w:w w:val="105"/>
        </w:rPr>
        <w:t> </w:t>
      </w:r>
      <w:r>
        <w:rPr>
          <w:color w:val="231F20"/>
          <w:w w:val="105"/>
        </w:rPr>
        <w:t>Long</w:t>
      </w:r>
      <w:r>
        <w:rPr>
          <w:color w:val="231F20"/>
          <w:spacing w:val="-13"/>
          <w:w w:val="105"/>
        </w:rPr>
        <w:t> </w:t>
      </w:r>
      <w:r>
        <w:rPr>
          <w:color w:val="231F20"/>
          <w:w w:val="105"/>
        </w:rPr>
        <w:t>Thư</w:t>
      </w:r>
      <w:r>
        <w:rPr>
          <w:color w:val="231F20"/>
          <w:spacing w:val="-14"/>
          <w:w w:val="105"/>
        </w:rPr>
        <w:t> </w:t>
      </w:r>
      <w:r>
        <w:rPr>
          <w:color w:val="231F20"/>
          <w:w w:val="105"/>
        </w:rPr>
        <w:t>là</w:t>
      </w:r>
      <w:r>
        <w:rPr>
          <w:color w:val="231F20"/>
          <w:spacing w:val="-14"/>
          <w:w w:val="105"/>
        </w:rPr>
        <w:t> </w:t>
      </w:r>
      <w:r>
        <w:rPr>
          <w:color w:val="231F20"/>
          <w:w w:val="105"/>
        </w:rPr>
        <w:t>địa</w:t>
      </w:r>
      <w:r>
        <w:rPr>
          <w:color w:val="231F20"/>
          <w:spacing w:val="-13"/>
          <w:w w:val="105"/>
        </w:rPr>
        <w:t> </w:t>
      </w:r>
      <w:r>
        <w:rPr>
          <w:color w:val="231F20"/>
          <w:spacing w:val="-2"/>
          <w:w w:val="105"/>
        </w:rPr>
        <w:t>danh,</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1"/>
      </w:pPr>
      <w:r>
        <w:rPr>
          <w:color w:val="231F20"/>
        </w:rPr>
        <w:t>địa</w:t>
      </w:r>
      <w:r>
        <w:rPr>
          <w:color w:val="231F20"/>
          <w:spacing w:val="-6"/>
        </w:rPr>
        <w:t> </w:t>
      </w:r>
      <w:r>
        <w:rPr>
          <w:color w:val="231F20"/>
        </w:rPr>
        <w:t>danh</w:t>
      </w:r>
      <w:r>
        <w:rPr>
          <w:color w:val="231F20"/>
          <w:spacing w:val="-6"/>
        </w:rPr>
        <w:t> </w:t>
      </w:r>
      <w:r>
        <w:rPr>
          <w:color w:val="231F20"/>
        </w:rPr>
        <w:t>này</w:t>
      </w:r>
      <w:r>
        <w:rPr>
          <w:color w:val="231F20"/>
          <w:spacing w:val="-6"/>
        </w:rPr>
        <w:t> </w:t>
      </w:r>
      <w:r>
        <w:rPr>
          <w:color w:val="231F20"/>
        </w:rPr>
        <w:t>ở</w:t>
      </w:r>
      <w:r>
        <w:rPr>
          <w:color w:val="231F20"/>
          <w:spacing w:val="-7"/>
        </w:rPr>
        <w:t> </w:t>
      </w:r>
      <w:r>
        <w:rPr>
          <w:color w:val="231F20"/>
        </w:rPr>
        <w:t>Thư</w:t>
      </w:r>
      <w:r>
        <w:rPr>
          <w:color w:val="231F20"/>
          <w:spacing w:val="-6"/>
        </w:rPr>
        <w:t> </w:t>
      </w:r>
      <w:r>
        <w:rPr>
          <w:color w:val="231F20"/>
        </w:rPr>
        <w:t>Thành,</w:t>
      </w:r>
      <w:r>
        <w:rPr>
          <w:color w:val="231F20"/>
          <w:spacing w:val="-6"/>
        </w:rPr>
        <w:t> </w:t>
      </w:r>
      <w:r>
        <w:rPr>
          <w:color w:val="231F20"/>
        </w:rPr>
        <w:t>An</w:t>
      </w:r>
      <w:r>
        <w:rPr>
          <w:color w:val="231F20"/>
          <w:spacing w:val="-6"/>
        </w:rPr>
        <w:t> </w:t>
      </w:r>
      <w:r>
        <w:rPr>
          <w:color w:val="231F20"/>
        </w:rPr>
        <w:t>Huy,</w:t>
      </w:r>
      <w:r>
        <w:rPr>
          <w:color w:val="231F20"/>
          <w:spacing w:val="-7"/>
        </w:rPr>
        <w:t> </w:t>
      </w:r>
      <w:r>
        <w:rPr>
          <w:color w:val="231F20"/>
        </w:rPr>
        <w:t>cạnh</w:t>
      </w:r>
      <w:r>
        <w:rPr>
          <w:color w:val="231F20"/>
          <w:spacing w:val="-6"/>
        </w:rPr>
        <w:t> </w:t>
      </w:r>
      <w:r>
        <w:rPr>
          <w:color w:val="231F20"/>
        </w:rPr>
        <w:t>bên</w:t>
      </w:r>
      <w:r>
        <w:rPr>
          <w:color w:val="231F20"/>
          <w:spacing w:val="-7"/>
        </w:rPr>
        <w:t> </w:t>
      </w:r>
      <w:r>
        <w:rPr>
          <w:color w:val="231F20"/>
        </w:rPr>
        <w:t>Lô</w:t>
      </w:r>
      <w:r>
        <w:rPr>
          <w:color w:val="231F20"/>
          <w:spacing w:val="-6"/>
        </w:rPr>
        <w:t> </w:t>
      </w:r>
      <w:r>
        <w:rPr>
          <w:color w:val="231F20"/>
        </w:rPr>
        <w:t>Giang</w:t>
      </w:r>
      <w:r>
        <w:rPr>
          <w:color w:val="231F20"/>
          <w:spacing w:val="-6"/>
        </w:rPr>
        <w:t> </w:t>
      </w:r>
      <w:r>
        <w:rPr>
          <w:color w:val="231F20"/>
        </w:rPr>
        <w:t>chúng </w:t>
      </w:r>
      <w:r>
        <w:rPr>
          <w:color w:val="231F20"/>
          <w:spacing w:val="-2"/>
          <w:w w:val="105"/>
        </w:rPr>
        <w:t>tôi.</w:t>
      </w:r>
      <w:r>
        <w:rPr>
          <w:color w:val="231F20"/>
          <w:spacing w:val="-20"/>
          <w:w w:val="105"/>
        </w:rPr>
        <w:t> </w:t>
      </w:r>
      <w:r>
        <w:rPr>
          <w:color w:val="231F20"/>
          <w:spacing w:val="-2"/>
          <w:w w:val="105"/>
        </w:rPr>
        <w:t>Ông</w:t>
      </w:r>
      <w:r>
        <w:rPr>
          <w:color w:val="231F20"/>
          <w:spacing w:val="-20"/>
          <w:w w:val="105"/>
        </w:rPr>
        <w:t> </w:t>
      </w:r>
      <w:r>
        <w:rPr>
          <w:color w:val="231F20"/>
          <w:spacing w:val="-2"/>
          <w:w w:val="105"/>
        </w:rPr>
        <w:t>ta</w:t>
      </w:r>
      <w:r>
        <w:rPr>
          <w:color w:val="231F20"/>
          <w:spacing w:val="-19"/>
          <w:w w:val="105"/>
        </w:rPr>
        <w:t> </w:t>
      </w:r>
      <w:r>
        <w:rPr>
          <w:color w:val="231F20"/>
          <w:spacing w:val="-2"/>
          <w:w w:val="105"/>
        </w:rPr>
        <w:t>người</w:t>
      </w:r>
      <w:r>
        <w:rPr>
          <w:color w:val="231F20"/>
          <w:spacing w:val="-20"/>
          <w:w w:val="105"/>
        </w:rPr>
        <w:t> </w:t>
      </w:r>
      <w:r>
        <w:rPr>
          <w:color w:val="231F20"/>
          <w:spacing w:val="-2"/>
          <w:w w:val="105"/>
        </w:rPr>
        <w:t>Đồng</w:t>
      </w:r>
      <w:r>
        <w:rPr>
          <w:color w:val="231F20"/>
          <w:spacing w:val="-19"/>
          <w:w w:val="105"/>
        </w:rPr>
        <w:t> </w:t>
      </w:r>
      <w:r>
        <w:rPr>
          <w:color w:val="231F20"/>
          <w:spacing w:val="-2"/>
          <w:w w:val="105"/>
        </w:rPr>
        <w:t>Thành</w:t>
      </w:r>
      <w:r>
        <w:rPr>
          <w:color w:val="231F20"/>
          <w:spacing w:val="-20"/>
          <w:w w:val="105"/>
        </w:rPr>
        <w:t> </w:t>
      </w:r>
      <w:r>
        <w:rPr>
          <w:color w:val="231F20"/>
          <w:spacing w:val="-2"/>
          <w:w w:val="105"/>
        </w:rPr>
        <w:t>Phái,</w:t>
      </w:r>
      <w:r>
        <w:rPr>
          <w:color w:val="231F20"/>
          <w:spacing w:val="-20"/>
          <w:w w:val="105"/>
        </w:rPr>
        <w:t> </w:t>
      </w:r>
      <w:r>
        <w:rPr>
          <w:color w:val="231F20"/>
          <w:spacing w:val="-2"/>
          <w:w w:val="105"/>
        </w:rPr>
        <w:t>người</w:t>
      </w:r>
      <w:r>
        <w:rPr>
          <w:color w:val="231F20"/>
          <w:spacing w:val="-20"/>
          <w:w w:val="105"/>
        </w:rPr>
        <w:t> </w:t>
      </w:r>
      <w:r>
        <w:rPr>
          <w:color w:val="231F20"/>
          <w:spacing w:val="-2"/>
          <w:w w:val="105"/>
        </w:rPr>
        <w:t>ở</w:t>
      </w:r>
      <w:r>
        <w:rPr>
          <w:color w:val="231F20"/>
          <w:spacing w:val="-20"/>
          <w:w w:val="105"/>
        </w:rPr>
        <w:t> </w:t>
      </w:r>
      <w:r>
        <w:rPr>
          <w:color w:val="231F20"/>
          <w:spacing w:val="-2"/>
          <w:w w:val="105"/>
        </w:rPr>
        <w:t>địa</w:t>
      </w:r>
      <w:r>
        <w:rPr>
          <w:color w:val="231F20"/>
          <w:spacing w:val="-19"/>
          <w:w w:val="105"/>
        </w:rPr>
        <w:t> </w:t>
      </w:r>
      <w:r>
        <w:rPr>
          <w:color w:val="231F20"/>
          <w:spacing w:val="-2"/>
          <w:w w:val="105"/>
        </w:rPr>
        <w:t>bàn</w:t>
      </w:r>
      <w:r>
        <w:rPr>
          <w:color w:val="231F20"/>
          <w:spacing w:val="-20"/>
          <w:w w:val="105"/>
        </w:rPr>
        <w:t> </w:t>
      </w:r>
      <w:r>
        <w:rPr>
          <w:color w:val="231F20"/>
          <w:spacing w:val="-2"/>
          <w:w w:val="105"/>
        </w:rPr>
        <w:t>này,</w:t>
      </w:r>
      <w:r>
        <w:rPr>
          <w:color w:val="231F20"/>
          <w:spacing w:val="-20"/>
          <w:w w:val="105"/>
        </w:rPr>
        <w:t> </w:t>
      </w:r>
      <w:r>
        <w:rPr>
          <w:color w:val="231F20"/>
          <w:spacing w:val="-2"/>
          <w:w w:val="105"/>
        </w:rPr>
        <w:t>ông </w:t>
      </w:r>
      <w:r>
        <w:rPr>
          <w:color w:val="231F20"/>
          <w:w w:val="105"/>
        </w:rPr>
        <w:t>là người Thư Thành, là người làm sách sưu tầm đầu tiên. Người đầu tiên làm sách sưu tầm là một nhà học vấn. Đại thiện tri thức phát tâm này. 5 loại nguyên bản dịch, ông ta chỉ</w:t>
      </w:r>
      <w:r>
        <w:rPr>
          <w:color w:val="231F20"/>
          <w:spacing w:val="-13"/>
          <w:w w:val="105"/>
        </w:rPr>
        <w:t> </w:t>
      </w:r>
      <w:r>
        <w:rPr>
          <w:color w:val="231F20"/>
          <w:w w:val="105"/>
        </w:rPr>
        <w:t>xem</w:t>
      </w:r>
      <w:r>
        <w:rPr>
          <w:color w:val="231F20"/>
          <w:spacing w:val="-13"/>
          <w:w w:val="105"/>
        </w:rPr>
        <w:t> </w:t>
      </w:r>
      <w:r>
        <w:rPr>
          <w:color w:val="231F20"/>
          <w:w w:val="105"/>
        </w:rPr>
        <w:t>4</w:t>
      </w:r>
      <w:r>
        <w:rPr>
          <w:color w:val="231F20"/>
          <w:spacing w:val="-13"/>
          <w:w w:val="105"/>
        </w:rPr>
        <w:t> </w:t>
      </w:r>
      <w:r>
        <w:rPr>
          <w:color w:val="231F20"/>
          <w:w w:val="105"/>
        </w:rPr>
        <w:t>bản.</w:t>
      </w:r>
      <w:r>
        <w:rPr>
          <w:color w:val="231F20"/>
          <w:spacing w:val="-13"/>
          <w:w w:val="105"/>
        </w:rPr>
        <w:t> </w:t>
      </w:r>
      <w:r>
        <w:rPr>
          <w:color w:val="231F20"/>
          <w:w w:val="105"/>
        </w:rPr>
        <w:t>Bản</w:t>
      </w:r>
      <w:r>
        <w:rPr>
          <w:color w:val="231F20"/>
          <w:spacing w:val="-13"/>
          <w:w w:val="105"/>
        </w:rPr>
        <w:t> </w:t>
      </w:r>
      <w:r>
        <w:rPr>
          <w:color w:val="231F20"/>
          <w:w w:val="105"/>
        </w:rPr>
        <w:t>dịch</w:t>
      </w:r>
      <w:r>
        <w:rPr>
          <w:color w:val="231F20"/>
          <w:spacing w:val="-13"/>
          <w:w w:val="105"/>
        </w:rPr>
        <w:t> </w:t>
      </w:r>
      <w:r>
        <w:rPr>
          <w:color w:val="231F20"/>
          <w:w w:val="105"/>
        </w:rPr>
        <w:t>đời</w:t>
      </w:r>
      <w:r>
        <w:rPr>
          <w:color w:val="231F20"/>
          <w:spacing w:val="-13"/>
          <w:w w:val="105"/>
        </w:rPr>
        <w:t> </w:t>
      </w:r>
      <w:r>
        <w:rPr>
          <w:color w:val="231F20"/>
          <w:w w:val="105"/>
        </w:rPr>
        <w:t>Đường</w:t>
      </w:r>
      <w:r>
        <w:rPr>
          <w:color w:val="231F20"/>
          <w:spacing w:val="-14"/>
          <w:w w:val="105"/>
        </w:rPr>
        <w:t> </w:t>
      </w:r>
      <w:r>
        <w:rPr>
          <w:i/>
          <w:color w:val="231F20"/>
          <w:w w:val="105"/>
        </w:rPr>
        <w:t>“Bảo</w:t>
      </w:r>
      <w:r>
        <w:rPr>
          <w:i/>
          <w:color w:val="231F20"/>
          <w:spacing w:val="-13"/>
          <w:w w:val="105"/>
        </w:rPr>
        <w:t> </w:t>
      </w:r>
      <w:r>
        <w:rPr>
          <w:i/>
          <w:color w:val="231F20"/>
          <w:w w:val="105"/>
        </w:rPr>
        <w:t>Tích</w:t>
      </w:r>
      <w:r>
        <w:rPr>
          <w:i/>
          <w:color w:val="231F20"/>
          <w:spacing w:val="-13"/>
          <w:w w:val="105"/>
        </w:rPr>
        <w:t> </w:t>
      </w:r>
      <w:r>
        <w:rPr>
          <w:i/>
          <w:color w:val="231F20"/>
          <w:w w:val="105"/>
        </w:rPr>
        <w:t>Kinh”</w:t>
      </w:r>
      <w:r>
        <w:rPr>
          <w:color w:val="231F20"/>
          <w:w w:val="105"/>
        </w:rPr>
        <w:t>,</w:t>
      </w:r>
      <w:r>
        <w:rPr>
          <w:color w:val="231F20"/>
          <w:spacing w:val="-13"/>
          <w:w w:val="105"/>
        </w:rPr>
        <w:t> </w:t>
      </w:r>
      <w:r>
        <w:rPr>
          <w:color w:val="231F20"/>
          <w:w w:val="105"/>
        </w:rPr>
        <w:t>trong đó</w:t>
      </w:r>
      <w:r>
        <w:rPr>
          <w:color w:val="231F20"/>
          <w:spacing w:val="-2"/>
          <w:w w:val="105"/>
        </w:rPr>
        <w:t> </w:t>
      </w:r>
      <w:r>
        <w:rPr>
          <w:color w:val="231F20"/>
          <w:w w:val="105"/>
        </w:rPr>
        <w:t>mục</w:t>
      </w:r>
      <w:r>
        <w:rPr>
          <w:color w:val="231F20"/>
          <w:spacing w:val="-3"/>
          <w:w w:val="105"/>
        </w:rPr>
        <w:t> </w:t>
      </w:r>
      <w:r>
        <w:rPr>
          <w:i/>
          <w:color w:val="231F20"/>
          <w:w w:val="105"/>
        </w:rPr>
        <w:t>Vô</w:t>
      </w:r>
      <w:r>
        <w:rPr>
          <w:i/>
          <w:color w:val="231F20"/>
          <w:spacing w:val="-3"/>
          <w:w w:val="105"/>
        </w:rPr>
        <w:t> </w:t>
      </w:r>
      <w:r>
        <w:rPr>
          <w:i/>
          <w:color w:val="231F20"/>
          <w:w w:val="105"/>
        </w:rPr>
        <w:t>Lượng</w:t>
      </w:r>
      <w:r>
        <w:rPr>
          <w:i/>
          <w:color w:val="231F20"/>
          <w:spacing w:val="-2"/>
          <w:w w:val="105"/>
        </w:rPr>
        <w:t> </w:t>
      </w:r>
      <w:r>
        <w:rPr>
          <w:i/>
          <w:color w:val="231F20"/>
          <w:w w:val="105"/>
        </w:rPr>
        <w:t>Thọ,</w:t>
      </w:r>
      <w:r>
        <w:rPr>
          <w:i/>
          <w:color w:val="231F20"/>
          <w:spacing w:val="-3"/>
          <w:w w:val="105"/>
        </w:rPr>
        <w:t> </w:t>
      </w:r>
      <w:r>
        <w:rPr>
          <w:color w:val="231F20"/>
          <w:w w:val="105"/>
        </w:rPr>
        <w:t>ông</w:t>
      </w:r>
      <w:r>
        <w:rPr>
          <w:color w:val="231F20"/>
          <w:spacing w:val="-3"/>
          <w:w w:val="105"/>
        </w:rPr>
        <w:t> </w:t>
      </w:r>
      <w:r>
        <w:rPr>
          <w:color w:val="231F20"/>
          <w:w w:val="105"/>
        </w:rPr>
        <w:t>không</w:t>
      </w:r>
      <w:r>
        <w:rPr>
          <w:color w:val="231F20"/>
          <w:spacing w:val="-3"/>
          <w:w w:val="105"/>
        </w:rPr>
        <w:t> </w:t>
      </w:r>
      <w:r>
        <w:rPr>
          <w:color w:val="231F20"/>
          <w:w w:val="105"/>
        </w:rPr>
        <w:t>nhìn</w:t>
      </w:r>
      <w:r>
        <w:rPr>
          <w:color w:val="231F20"/>
          <w:spacing w:val="-3"/>
          <w:w w:val="105"/>
        </w:rPr>
        <w:t> </w:t>
      </w:r>
      <w:r>
        <w:rPr>
          <w:color w:val="231F20"/>
          <w:w w:val="105"/>
        </w:rPr>
        <w:t>thấy.</w:t>
      </w:r>
    </w:p>
    <w:p>
      <w:pPr>
        <w:pStyle w:val="BodyText"/>
        <w:spacing w:line="307" w:lineRule="auto" w:before="138"/>
        <w:ind w:left="103" w:right="402" w:firstLine="453"/>
      </w:pPr>
      <w:r>
        <w:rPr>
          <w:color w:val="231F20"/>
          <w:w w:val="105"/>
        </w:rPr>
        <w:t>Nói</w:t>
      </w:r>
      <w:r>
        <w:rPr>
          <w:color w:val="231F20"/>
          <w:spacing w:val="-4"/>
          <w:w w:val="105"/>
        </w:rPr>
        <w:t> </w:t>
      </w:r>
      <w:r>
        <w:rPr>
          <w:color w:val="231F20"/>
          <w:w w:val="105"/>
        </w:rPr>
        <w:t>cách</w:t>
      </w:r>
      <w:r>
        <w:rPr>
          <w:color w:val="231F20"/>
          <w:spacing w:val="-4"/>
          <w:w w:val="105"/>
        </w:rPr>
        <w:t> </w:t>
      </w:r>
      <w:r>
        <w:rPr>
          <w:color w:val="231F20"/>
          <w:w w:val="105"/>
        </w:rPr>
        <w:t>khác,</w:t>
      </w:r>
      <w:r>
        <w:rPr>
          <w:color w:val="231F20"/>
          <w:spacing w:val="-4"/>
          <w:w w:val="105"/>
        </w:rPr>
        <w:t> </w:t>
      </w:r>
      <w:r>
        <w:rPr>
          <w:color w:val="231F20"/>
          <w:w w:val="105"/>
        </w:rPr>
        <w:t>bộ</w:t>
      </w:r>
      <w:r>
        <w:rPr>
          <w:color w:val="231F20"/>
          <w:spacing w:val="-5"/>
          <w:w w:val="105"/>
        </w:rPr>
        <w:t> </w:t>
      </w:r>
      <w:r>
        <w:rPr>
          <w:color w:val="231F20"/>
          <w:w w:val="105"/>
        </w:rPr>
        <w:t>sưu</w:t>
      </w:r>
      <w:r>
        <w:rPr>
          <w:color w:val="231F20"/>
          <w:spacing w:val="-4"/>
          <w:w w:val="105"/>
        </w:rPr>
        <w:t> </w:t>
      </w:r>
      <w:r>
        <w:rPr>
          <w:color w:val="231F20"/>
          <w:w w:val="105"/>
        </w:rPr>
        <w:t>tập</w:t>
      </w:r>
      <w:r>
        <w:rPr>
          <w:color w:val="231F20"/>
          <w:spacing w:val="-4"/>
          <w:w w:val="105"/>
        </w:rPr>
        <w:t> </w:t>
      </w:r>
      <w:r>
        <w:rPr>
          <w:color w:val="231F20"/>
          <w:w w:val="105"/>
        </w:rPr>
        <w:t>này</w:t>
      </w:r>
      <w:r>
        <w:rPr>
          <w:color w:val="231F20"/>
          <w:spacing w:val="-4"/>
          <w:w w:val="105"/>
        </w:rPr>
        <w:t> </w:t>
      </w:r>
      <w:r>
        <w:rPr>
          <w:color w:val="231F20"/>
          <w:w w:val="105"/>
        </w:rPr>
        <w:t>của</w:t>
      </w:r>
      <w:r>
        <w:rPr>
          <w:color w:val="231F20"/>
          <w:spacing w:val="-4"/>
          <w:w w:val="105"/>
        </w:rPr>
        <w:t> </w:t>
      </w:r>
      <w:r>
        <w:rPr>
          <w:color w:val="231F20"/>
          <w:w w:val="105"/>
        </w:rPr>
        <w:t>ông</w:t>
      </w:r>
      <w:r>
        <w:rPr>
          <w:color w:val="231F20"/>
          <w:spacing w:val="-4"/>
          <w:w w:val="105"/>
        </w:rPr>
        <w:t> </w:t>
      </w:r>
      <w:r>
        <w:rPr>
          <w:color w:val="231F20"/>
          <w:w w:val="105"/>
        </w:rPr>
        <w:t>vẫn</w:t>
      </w:r>
      <w:r>
        <w:rPr>
          <w:color w:val="231F20"/>
          <w:spacing w:val="-4"/>
          <w:w w:val="105"/>
        </w:rPr>
        <w:t> </w:t>
      </w:r>
      <w:r>
        <w:rPr>
          <w:color w:val="231F20"/>
          <w:w w:val="105"/>
        </w:rPr>
        <w:t>bị</w:t>
      </w:r>
      <w:r>
        <w:rPr>
          <w:color w:val="231F20"/>
          <w:spacing w:val="-5"/>
          <w:w w:val="105"/>
        </w:rPr>
        <w:t> </w:t>
      </w:r>
      <w:r>
        <w:rPr>
          <w:color w:val="231F20"/>
          <w:w w:val="105"/>
        </w:rPr>
        <w:t>sót,</w:t>
      </w:r>
      <w:r>
        <w:rPr>
          <w:color w:val="231F20"/>
          <w:spacing w:val="-4"/>
          <w:w w:val="105"/>
        </w:rPr>
        <w:t> </w:t>
      </w:r>
      <w:r>
        <w:rPr>
          <w:color w:val="231F20"/>
          <w:w w:val="105"/>
        </w:rPr>
        <w:t>không thể gọi là hoàn chỉnh. Nhưng bộ sưu tập này rất tốt. Đích thực</w:t>
      </w:r>
      <w:r>
        <w:rPr>
          <w:color w:val="231F20"/>
          <w:spacing w:val="-15"/>
          <w:w w:val="105"/>
        </w:rPr>
        <w:t> </w:t>
      </w:r>
      <w:r>
        <w:rPr>
          <w:color w:val="231F20"/>
          <w:w w:val="105"/>
        </w:rPr>
        <w:t>thì</w:t>
      </w:r>
      <w:r>
        <w:rPr>
          <w:color w:val="231F20"/>
          <w:spacing w:val="-16"/>
          <w:w w:val="105"/>
        </w:rPr>
        <w:t> </w:t>
      </w:r>
      <w:r>
        <w:rPr>
          <w:color w:val="231F20"/>
          <w:w w:val="105"/>
        </w:rPr>
        <w:t>sau</w:t>
      </w:r>
      <w:r>
        <w:rPr>
          <w:color w:val="231F20"/>
          <w:spacing w:val="-15"/>
          <w:w w:val="105"/>
        </w:rPr>
        <w:t> </w:t>
      </w:r>
      <w:r>
        <w:rPr>
          <w:color w:val="231F20"/>
          <w:w w:val="105"/>
        </w:rPr>
        <w:t>khi</w:t>
      </w:r>
      <w:r>
        <w:rPr>
          <w:color w:val="231F20"/>
          <w:spacing w:val="-16"/>
          <w:w w:val="105"/>
        </w:rPr>
        <w:t> </w:t>
      </w:r>
      <w:r>
        <w:rPr>
          <w:color w:val="231F20"/>
          <w:w w:val="105"/>
        </w:rPr>
        <w:t>xuất</w:t>
      </w:r>
      <w:r>
        <w:rPr>
          <w:color w:val="231F20"/>
          <w:spacing w:val="-15"/>
          <w:w w:val="105"/>
        </w:rPr>
        <w:t> </w:t>
      </w:r>
      <w:r>
        <w:rPr>
          <w:color w:val="231F20"/>
          <w:w w:val="105"/>
        </w:rPr>
        <w:t>bản,</w:t>
      </w:r>
      <w:r>
        <w:rPr>
          <w:color w:val="231F20"/>
          <w:spacing w:val="-15"/>
          <w:w w:val="105"/>
        </w:rPr>
        <w:t> </w:t>
      </w:r>
      <w:r>
        <w:rPr>
          <w:color w:val="231F20"/>
          <w:w w:val="105"/>
        </w:rPr>
        <w:t>được</w:t>
      </w:r>
      <w:r>
        <w:rPr>
          <w:color w:val="231F20"/>
          <w:spacing w:val="-15"/>
          <w:w w:val="105"/>
        </w:rPr>
        <w:t> </w:t>
      </w:r>
      <w:r>
        <w:rPr>
          <w:color w:val="231F20"/>
          <w:w w:val="105"/>
        </w:rPr>
        <w:t>nhập</w:t>
      </w:r>
      <w:r>
        <w:rPr>
          <w:color w:val="231F20"/>
          <w:spacing w:val="-16"/>
          <w:w w:val="105"/>
        </w:rPr>
        <w:t> </w:t>
      </w:r>
      <w:r>
        <w:rPr>
          <w:color w:val="231F20"/>
          <w:w w:val="105"/>
        </w:rPr>
        <w:t>vào</w:t>
      </w:r>
      <w:r>
        <w:rPr>
          <w:color w:val="231F20"/>
          <w:spacing w:val="-16"/>
          <w:w w:val="105"/>
        </w:rPr>
        <w:t> </w:t>
      </w:r>
      <w:r>
        <w:rPr>
          <w:color w:val="231F20"/>
          <w:w w:val="105"/>
        </w:rPr>
        <w:t>“</w:t>
      </w:r>
      <w:r>
        <w:rPr>
          <w:i/>
          <w:color w:val="231F20"/>
          <w:w w:val="105"/>
        </w:rPr>
        <w:t>Long</w:t>
      </w:r>
      <w:r>
        <w:rPr>
          <w:i/>
          <w:color w:val="231F20"/>
          <w:spacing w:val="-15"/>
          <w:w w:val="105"/>
        </w:rPr>
        <w:t> </w:t>
      </w:r>
      <w:r>
        <w:rPr>
          <w:i/>
          <w:color w:val="231F20"/>
          <w:w w:val="105"/>
        </w:rPr>
        <w:t>Tạng</w:t>
      </w:r>
      <w:r>
        <w:rPr>
          <w:color w:val="231F20"/>
          <w:w w:val="105"/>
        </w:rPr>
        <w:t>”.</w:t>
      </w:r>
      <w:r>
        <w:rPr>
          <w:color w:val="231F20"/>
          <w:spacing w:val="-16"/>
          <w:w w:val="105"/>
        </w:rPr>
        <w:t> </w:t>
      </w:r>
      <w:r>
        <w:rPr>
          <w:color w:val="231F20"/>
          <w:w w:val="105"/>
        </w:rPr>
        <w:t>Nhật </w:t>
      </w:r>
      <w:r>
        <w:rPr>
          <w:color w:val="231F20"/>
          <w:spacing w:val="-2"/>
          <w:w w:val="105"/>
        </w:rPr>
        <w:t>Bản</w:t>
      </w:r>
      <w:r>
        <w:rPr>
          <w:color w:val="231F20"/>
          <w:spacing w:val="-20"/>
          <w:w w:val="105"/>
        </w:rPr>
        <w:t> </w:t>
      </w:r>
      <w:r>
        <w:rPr>
          <w:color w:val="231F20"/>
          <w:spacing w:val="-2"/>
          <w:w w:val="105"/>
        </w:rPr>
        <w:t>thu</w:t>
      </w:r>
      <w:r>
        <w:rPr>
          <w:color w:val="231F20"/>
          <w:spacing w:val="-20"/>
          <w:w w:val="105"/>
        </w:rPr>
        <w:t> </w:t>
      </w:r>
      <w:r>
        <w:rPr>
          <w:color w:val="231F20"/>
          <w:spacing w:val="-2"/>
          <w:w w:val="105"/>
        </w:rPr>
        <w:t>nhập</w:t>
      </w:r>
      <w:r>
        <w:rPr>
          <w:color w:val="231F20"/>
          <w:spacing w:val="-20"/>
          <w:w w:val="105"/>
        </w:rPr>
        <w:t> </w:t>
      </w:r>
      <w:r>
        <w:rPr>
          <w:color w:val="231F20"/>
          <w:spacing w:val="-2"/>
          <w:w w:val="105"/>
        </w:rPr>
        <w:t>vào</w:t>
      </w:r>
      <w:r>
        <w:rPr>
          <w:color w:val="231F20"/>
          <w:spacing w:val="-20"/>
          <w:w w:val="105"/>
        </w:rPr>
        <w:t> </w:t>
      </w:r>
      <w:r>
        <w:rPr>
          <w:color w:val="231F20"/>
          <w:spacing w:val="-2"/>
          <w:w w:val="105"/>
        </w:rPr>
        <w:t>“</w:t>
      </w:r>
      <w:r>
        <w:rPr>
          <w:i/>
          <w:color w:val="231F20"/>
          <w:spacing w:val="-2"/>
          <w:w w:val="105"/>
        </w:rPr>
        <w:t>Đại</w:t>
      </w:r>
      <w:r>
        <w:rPr>
          <w:i/>
          <w:color w:val="231F20"/>
          <w:spacing w:val="-20"/>
          <w:w w:val="105"/>
        </w:rPr>
        <w:t> </w:t>
      </w:r>
      <w:r>
        <w:rPr>
          <w:i/>
          <w:color w:val="231F20"/>
          <w:spacing w:val="-2"/>
          <w:w w:val="105"/>
        </w:rPr>
        <w:t>Chính</w:t>
      </w:r>
      <w:r>
        <w:rPr>
          <w:i/>
          <w:color w:val="231F20"/>
          <w:spacing w:val="-20"/>
          <w:w w:val="105"/>
        </w:rPr>
        <w:t> </w:t>
      </w:r>
      <w:r>
        <w:rPr>
          <w:i/>
          <w:color w:val="231F20"/>
          <w:spacing w:val="-2"/>
          <w:w w:val="105"/>
        </w:rPr>
        <w:t>Tạng</w:t>
      </w:r>
      <w:r>
        <w:rPr>
          <w:color w:val="231F20"/>
          <w:spacing w:val="-2"/>
          <w:w w:val="105"/>
        </w:rPr>
        <w:t>”.</w:t>
      </w:r>
      <w:r>
        <w:rPr>
          <w:color w:val="231F20"/>
          <w:spacing w:val="-20"/>
          <w:w w:val="105"/>
        </w:rPr>
        <w:t> </w:t>
      </w:r>
      <w:r>
        <w:rPr>
          <w:color w:val="231F20"/>
          <w:spacing w:val="-2"/>
          <w:w w:val="105"/>
        </w:rPr>
        <w:t>Học</w:t>
      </w:r>
      <w:r>
        <w:rPr>
          <w:color w:val="231F20"/>
          <w:spacing w:val="-20"/>
          <w:w w:val="105"/>
        </w:rPr>
        <w:t> </w:t>
      </w:r>
      <w:r>
        <w:rPr>
          <w:color w:val="231F20"/>
          <w:spacing w:val="-2"/>
          <w:w w:val="105"/>
        </w:rPr>
        <w:t>tập</w:t>
      </w:r>
      <w:r>
        <w:rPr>
          <w:color w:val="231F20"/>
          <w:spacing w:val="-20"/>
          <w:w w:val="105"/>
        </w:rPr>
        <w:t> </w:t>
      </w:r>
      <w:r>
        <w:rPr>
          <w:color w:val="231F20"/>
          <w:spacing w:val="-2"/>
          <w:w w:val="105"/>
        </w:rPr>
        <w:t>kinh</w:t>
      </w:r>
      <w:r>
        <w:rPr>
          <w:color w:val="231F20"/>
          <w:spacing w:val="-19"/>
          <w:w w:val="105"/>
        </w:rPr>
        <w:t> </w:t>
      </w:r>
      <w:r>
        <w:rPr>
          <w:i/>
          <w:color w:val="231F20"/>
          <w:spacing w:val="-2"/>
          <w:w w:val="105"/>
        </w:rPr>
        <w:t>Vô</w:t>
      </w:r>
      <w:r>
        <w:rPr>
          <w:i/>
          <w:color w:val="231F20"/>
          <w:spacing w:val="-20"/>
          <w:w w:val="105"/>
        </w:rPr>
        <w:t> </w:t>
      </w:r>
      <w:r>
        <w:rPr>
          <w:i/>
          <w:color w:val="231F20"/>
          <w:spacing w:val="-2"/>
          <w:w w:val="105"/>
        </w:rPr>
        <w:t>Lượng </w:t>
      </w:r>
      <w:r>
        <w:rPr>
          <w:i/>
          <w:color w:val="231F20"/>
          <w:w w:val="105"/>
        </w:rPr>
        <w:t>Thọ</w:t>
      </w:r>
      <w:r>
        <w:rPr>
          <w:color w:val="231F20"/>
          <w:w w:val="105"/>
        </w:rPr>
        <w:t>, người dùng cuốn sưu tập của ông ta rất nhiều, so với người đọc bản của Khương Tăng Khải còn nhiều hơn. Đến </w:t>
      </w:r>
      <w:r>
        <w:rPr>
          <w:color w:val="231F20"/>
        </w:rPr>
        <w:t>Liên</w:t>
      </w:r>
      <w:r>
        <w:rPr>
          <w:color w:val="231F20"/>
          <w:spacing w:val="-9"/>
        </w:rPr>
        <w:t> </w:t>
      </w:r>
      <w:r>
        <w:rPr>
          <w:color w:val="231F20"/>
        </w:rPr>
        <w:t>Trì</w:t>
      </w:r>
      <w:r>
        <w:rPr>
          <w:color w:val="231F20"/>
          <w:spacing w:val="-9"/>
        </w:rPr>
        <w:t> </w:t>
      </w:r>
      <w:r>
        <w:rPr>
          <w:color w:val="231F20"/>
        </w:rPr>
        <w:t>Đại</w:t>
      </w:r>
      <w:r>
        <w:rPr>
          <w:color w:val="231F20"/>
          <w:spacing w:val="-11"/>
        </w:rPr>
        <w:t> </w:t>
      </w:r>
      <w:r>
        <w:rPr>
          <w:color w:val="231F20"/>
        </w:rPr>
        <w:t>sư</w:t>
      </w:r>
      <w:r>
        <w:rPr>
          <w:color w:val="231F20"/>
          <w:spacing w:val="-9"/>
        </w:rPr>
        <w:t> </w:t>
      </w:r>
      <w:r>
        <w:rPr>
          <w:color w:val="231F20"/>
        </w:rPr>
        <w:t>chú</w:t>
      </w:r>
      <w:r>
        <w:rPr>
          <w:color w:val="231F20"/>
          <w:spacing w:val="-9"/>
        </w:rPr>
        <w:t> </w:t>
      </w:r>
      <w:r>
        <w:rPr>
          <w:color w:val="231F20"/>
        </w:rPr>
        <w:t>giải</w:t>
      </w:r>
      <w:r>
        <w:rPr>
          <w:color w:val="231F20"/>
          <w:spacing w:val="-9"/>
        </w:rPr>
        <w:t> </w:t>
      </w:r>
      <w:r>
        <w:rPr>
          <w:color w:val="231F20"/>
        </w:rPr>
        <w:t>kinh</w:t>
      </w:r>
      <w:r>
        <w:rPr>
          <w:color w:val="231F20"/>
          <w:spacing w:val="-11"/>
        </w:rPr>
        <w:t> </w:t>
      </w:r>
      <w:r>
        <w:rPr>
          <w:i/>
          <w:color w:val="231F20"/>
        </w:rPr>
        <w:t>Di</w:t>
      </w:r>
      <w:r>
        <w:rPr>
          <w:i/>
          <w:color w:val="231F20"/>
          <w:spacing w:val="-11"/>
        </w:rPr>
        <w:t> </w:t>
      </w:r>
      <w:r>
        <w:rPr>
          <w:i/>
          <w:color w:val="231F20"/>
        </w:rPr>
        <w:t>Đà</w:t>
      </w:r>
      <w:r>
        <w:rPr>
          <w:i/>
          <w:color w:val="231F20"/>
          <w:spacing w:val="-11"/>
        </w:rPr>
        <w:t> </w:t>
      </w:r>
      <w:r>
        <w:rPr>
          <w:i/>
          <w:color w:val="231F20"/>
        </w:rPr>
        <w:t>Sớ</w:t>
      </w:r>
      <w:r>
        <w:rPr>
          <w:i/>
          <w:color w:val="231F20"/>
          <w:spacing w:val="-11"/>
        </w:rPr>
        <w:t> </w:t>
      </w:r>
      <w:r>
        <w:rPr>
          <w:i/>
          <w:color w:val="231F20"/>
        </w:rPr>
        <w:t>Sao</w:t>
      </w:r>
      <w:r>
        <w:rPr>
          <w:color w:val="231F20"/>
        </w:rPr>
        <w:t>,</w:t>
      </w:r>
      <w:r>
        <w:rPr>
          <w:color w:val="231F20"/>
          <w:spacing w:val="-11"/>
        </w:rPr>
        <w:t> </w:t>
      </w:r>
      <w:r>
        <w:rPr>
          <w:color w:val="231F20"/>
        </w:rPr>
        <w:t>dẫn</w:t>
      </w:r>
      <w:r>
        <w:rPr>
          <w:color w:val="231F20"/>
          <w:spacing w:val="-9"/>
        </w:rPr>
        <w:t> </w:t>
      </w:r>
      <w:r>
        <w:rPr>
          <w:color w:val="231F20"/>
        </w:rPr>
        <w:t>dụng</w:t>
      </w:r>
      <w:r>
        <w:rPr>
          <w:color w:val="231F20"/>
          <w:spacing w:val="-9"/>
        </w:rPr>
        <w:t> </w:t>
      </w:r>
      <w:r>
        <w:rPr>
          <w:color w:val="231F20"/>
        </w:rPr>
        <w:t>kinh</w:t>
      </w:r>
      <w:r>
        <w:rPr>
          <w:color w:val="231F20"/>
          <w:spacing w:val="-11"/>
        </w:rPr>
        <w:t> </w:t>
      </w:r>
      <w:r>
        <w:rPr>
          <w:color w:val="231F20"/>
        </w:rPr>
        <w:t>văn </w:t>
      </w:r>
      <w:r>
        <w:rPr>
          <w:color w:val="231F20"/>
          <w:w w:val="105"/>
        </w:rPr>
        <w:t>của kinh </w:t>
      </w:r>
      <w:r>
        <w:rPr>
          <w:i/>
          <w:color w:val="231F20"/>
          <w:w w:val="105"/>
        </w:rPr>
        <w:t>Vô Lượng Thọ</w:t>
      </w:r>
      <w:r>
        <w:rPr>
          <w:color w:val="231F20"/>
          <w:w w:val="105"/>
        </w:rPr>
        <w:t>, đều dùng bản sưu tập của Vương Long Thư. Có thể thấy nó ảnh hưởng rất lớn.</w:t>
      </w:r>
    </w:p>
    <w:p>
      <w:pPr>
        <w:pStyle w:val="BodyText"/>
        <w:spacing w:line="307" w:lineRule="auto" w:before="136"/>
        <w:ind w:left="103" w:right="404" w:firstLine="453"/>
      </w:pPr>
      <w:r>
        <w:rPr>
          <w:color w:val="231F20"/>
        </w:rPr>
        <w:t>Thứ</w:t>
      </w:r>
      <w:r>
        <w:rPr>
          <w:color w:val="231F20"/>
          <w:spacing w:val="-22"/>
        </w:rPr>
        <w:t> </w:t>
      </w:r>
      <w:r>
        <w:rPr>
          <w:color w:val="231F20"/>
        </w:rPr>
        <w:t>hai</w:t>
      </w:r>
      <w:r>
        <w:rPr>
          <w:color w:val="231F20"/>
          <w:spacing w:val="-21"/>
        </w:rPr>
        <w:t> </w:t>
      </w:r>
      <w:r>
        <w:rPr>
          <w:color w:val="231F20"/>
        </w:rPr>
        <w:t>là</w:t>
      </w:r>
      <w:r>
        <w:rPr>
          <w:color w:val="231F20"/>
          <w:spacing w:val="-21"/>
        </w:rPr>
        <w:t> </w:t>
      </w:r>
      <w:r>
        <w:rPr>
          <w:color w:val="231F20"/>
        </w:rPr>
        <w:t>Bành</w:t>
      </w:r>
      <w:r>
        <w:rPr>
          <w:color w:val="231F20"/>
          <w:spacing w:val="-21"/>
        </w:rPr>
        <w:t> </w:t>
      </w:r>
      <w:r>
        <w:rPr>
          <w:color w:val="231F20"/>
        </w:rPr>
        <w:t>Nhị</w:t>
      </w:r>
      <w:r>
        <w:rPr>
          <w:color w:val="231F20"/>
          <w:spacing w:val="-22"/>
        </w:rPr>
        <w:t> </w:t>
      </w:r>
      <w:r>
        <w:rPr>
          <w:color w:val="231F20"/>
        </w:rPr>
        <w:t>Lâm,</w:t>
      </w:r>
      <w:r>
        <w:rPr>
          <w:color w:val="231F20"/>
          <w:spacing w:val="-21"/>
        </w:rPr>
        <w:t> </w:t>
      </w:r>
      <w:r>
        <w:rPr>
          <w:color w:val="231F20"/>
        </w:rPr>
        <w:t>chính</w:t>
      </w:r>
      <w:r>
        <w:rPr>
          <w:color w:val="231F20"/>
          <w:spacing w:val="-21"/>
        </w:rPr>
        <w:t> </w:t>
      </w:r>
      <w:r>
        <w:rPr>
          <w:color w:val="231F20"/>
        </w:rPr>
        <w:t>là</w:t>
      </w:r>
      <w:r>
        <w:rPr>
          <w:color w:val="231F20"/>
          <w:spacing w:val="-21"/>
        </w:rPr>
        <w:t> </w:t>
      </w:r>
      <w:r>
        <w:rPr>
          <w:color w:val="231F20"/>
        </w:rPr>
        <w:t>Bành</w:t>
      </w:r>
      <w:r>
        <w:rPr>
          <w:color w:val="231F20"/>
          <w:spacing w:val="-22"/>
        </w:rPr>
        <w:t> </w:t>
      </w:r>
      <w:r>
        <w:rPr>
          <w:color w:val="231F20"/>
        </w:rPr>
        <w:t>Tế</w:t>
      </w:r>
      <w:r>
        <w:rPr>
          <w:color w:val="231F20"/>
          <w:spacing w:val="-21"/>
        </w:rPr>
        <w:t> </w:t>
      </w:r>
      <w:r>
        <w:rPr>
          <w:color w:val="231F20"/>
        </w:rPr>
        <w:t>Thanh.</w:t>
      </w:r>
      <w:r>
        <w:rPr>
          <w:color w:val="231F20"/>
          <w:spacing w:val="-21"/>
        </w:rPr>
        <w:t> </w:t>
      </w:r>
      <w:r>
        <w:rPr>
          <w:color w:val="231F20"/>
        </w:rPr>
        <w:t>Bành</w:t>
      </w:r>
      <w:r>
        <w:rPr>
          <w:color w:val="231F20"/>
          <w:spacing w:val="-21"/>
        </w:rPr>
        <w:t> </w:t>
      </w:r>
      <w:r>
        <w:rPr>
          <w:color w:val="231F20"/>
        </w:rPr>
        <w:t>Tế </w:t>
      </w:r>
      <w:r>
        <w:rPr>
          <w:color w:val="231F20"/>
          <w:w w:val="105"/>
        </w:rPr>
        <w:t>Thanh</w:t>
      </w:r>
      <w:r>
        <w:rPr>
          <w:color w:val="231F20"/>
          <w:spacing w:val="-8"/>
          <w:w w:val="105"/>
        </w:rPr>
        <w:t> </w:t>
      </w:r>
      <w:r>
        <w:rPr>
          <w:color w:val="231F20"/>
          <w:w w:val="105"/>
        </w:rPr>
        <w:t>làm</w:t>
      </w:r>
      <w:r>
        <w:rPr>
          <w:color w:val="231F20"/>
          <w:spacing w:val="-8"/>
          <w:w w:val="105"/>
        </w:rPr>
        <w:t> </w:t>
      </w:r>
      <w:r>
        <w:rPr>
          <w:color w:val="231F20"/>
          <w:w w:val="105"/>
        </w:rPr>
        <w:t>cuốn</w:t>
      </w:r>
      <w:r>
        <w:rPr>
          <w:color w:val="231F20"/>
          <w:spacing w:val="-8"/>
          <w:w w:val="105"/>
        </w:rPr>
        <w:t> </w:t>
      </w:r>
      <w:r>
        <w:rPr>
          <w:color w:val="231F20"/>
          <w:w w:val="105"/>
        </w:rPr>
        <w:t>này</w:t>
      </w:r>
      <w:r>
        <w:rPr>
          <w:color w:val="231F20"/>
          <w:spacing w:val="-8"/>
          <w:w w:val="105"/>
        </w:rPr>
        <w:t> </w:t>
      </w:r>
      <w:r>
        <w:rPr>
          <w:color w:val="231F20"/>
          <w:w w:val="105"/>
        </w:rPr>
        <w:t>là</w:t>
      </w:r>
      <w:r>
        <w:rPr>
          <w:color w:val="231F20"/>
          <w:spacing w:val="-8"/>
          <w:w w:val="105"/>
        </w:rPr>
        <w:t> </w:t>
      </w:r>
      <w:r>
        <w:rPr>
          <w:color w:val="231F20"/>
          <w:w w:val="105"/>
        </w:rPr>
        <w:t>hiệu</w:t>
      </w:r>
      <w:r>
        <w:rPr>
          <w:color w:val="231F20"/>
          <w:spacing w:val="-8"/>
          <w:w w:val="105"/>
        </w:rPr>
        <w:t> </w:t>
      </w:r>
      <w:r>
        <w:rPr>
          <w:color w:val="231F20"/>
          <w:w w:val="105"/>
        </w:rPr>
        <w:t>chính,</w:t>
      </w:r>
      <w:r>
        <w:rPr>
          <w:color w:val="231F20"/>
          <w:spacing w:val="-8"/>
          <w:w w:val="105"/>
        </w:rPr>
        <w:t> </w:t>
      </w:r>
      <w:r>
        <w:rPr>
          <w:color w:val="231F20"/>
          <w:w w:val="105"/>
        </w:rPr>
        <w:t>là</w:t>
      </w:r>
      <w:r>
        <w:rPr>
          <w:color w:val="231F20"/>
          <w:spacing w:val="-8"/>
          <w:w w:val="105"/>
        </w:rPr>
        <w:t> </w:t>
      </w:r>
      <w:r>
        <w:rPr>
          <w:color w:val="231F20"/>
          <w:w w:val="105"/>
        </w:rPr>
        <w:t>dùng</w:t>
      </w:r>
      <w:r>
        <w:rPr>
          <w:color w:val="231F20"/>
          <w:spacing w:val="-8"/>
          <w:w w:val="105"/>
        </w:rPr>
        <w:t> </w:t>
      </w:r>
      <w:r>
        <w:rPr>
          <w:color w:val="231F20"/>
          <w:w w:val="105"/>
        </w:rPr>
        <w:t>bản</w:t>
      </w:r>
      <w:r>
        <w:rPr>
          <w:color w:val="231F20"/>
          <w:spacing w:val="-8"/>
          <w:w w:val="105"/>
        </w:rPr>
        <w:t> </w:t>
      </w:r>
      <w:r>
        <w:rPr>
          <w:color w:val="231F20"/>
          <w:w w:val="105"/>
        </w:rPr>
        <w:t>của</w:t>
      </w:r>
      <w:r>
        <w:rPr>
          <w:color w:val="231F20"/>
          <w:spacing w:val="-8"/>
          <w:w w:val="105"/>
        </w:rPr>
        <w:t> </w:t>
      </w:r>
      <w:r>
        <w:rPr>
          <w:color w:val="231F20"/>
          <w:w w:val="105"/>
        </w:rPr>
        <w:t>Khương Tăng Khải. Trong bản của Khương Tăng Khải có rất nhiều chỗ</w:t>
      </w:r>
      <w:r>
        <w:rPr>
          <w:color w:val="231F20"/>
          <w:spacing w:val="-1"/>
          <w:w w:val="105"/>
        </w:rPr>
        <w:t> </w:t>
      </w:r>
      <w:r>
        <w:rPr>
          <w:color w:val="231F20"/>
          <w:w w:val="105"/>
        </w:rPr>
        <w:t>khó</w:t>
      </w:r>
      <w:r>
        <w:rPr>
          <w:color w:val="231F20"/>
          <w:spacing w:val="-1"/>
          <w:w w:val="105"/>
        </w:rPr>
        <w:t> </w:t>
      </w:r>
      <w:r>
        <w:rPr>
          <w:color w:val="231F20"/>
          <w:w w:val="105"/>
        </w:rPr>
        <w:t>đọc, nên</w:t>
      </w:r>
      <w:r>
        <w:rPr>
          <w:color w:val="231F20"/>
          <w:spacing w:val="-1"/>
          <w:w w:val="105"/>
        </w:rPr>
        <w:t> </w:t>
      </w:r>
      <w:r>
        <w:rPr>
          <w:color w:val="231F20"/>
          <w:w w:val="105"/>
        </w:rPr>
        <w:t>ông ta</w:t>
      </w:r>
      <w:r>
        <w:rPr>
          <w:color w:val="231F20"/>
          <w:spacing w:val="-1"/>
          <w:w w:val="105"/>
        </w:rPr>
        <w:t> </w:t>
      </w:r>
      <w:r>
        <w:rPr>
          <w:color w:val="231F20"/>
          <w:w w:val="105"/>
        </w:rPr>
        <w:t>đem văn</w:t>
      </w:r>
      <w:r>
        <w:rPr>
          <w:color w:val="231F20"/>
          <w:spacing w:val="-1"/>
          <w:w w:val="105"/>
        </w:rPr>
        <w:t> </w:t>
      </w:r>
      <w:r>
        <w:rPr>
          <w:color w:val="231F20"/>
          <w:w w:val="105"/>
        </w:rPr>
        <w:t>tự</w:t>
      </w:r>
      <w:r>
        <w:rPr>
          <w:color w:val="231F20"/>
          <w:spacing w:val="-1"/>
          <w:w w:val="105"/>
        </w:rPr>
        <w:t> </w:t>
      </w:r>
      <w:r>
        <w:rPr>
          <w:color w:val="231F20"/>
          <w:w w:val="105"/>
        </w:rPr>
        <w:t>chỉnh</w:t>
      </w:r>
      <w:r>
        <w:rPr>
          <w:color w:val="231F20"/>
          <w:spacing w:val="-1"/>
          <w:w w:val="105"/>
        </w:rPr>
        <w:t> </w:t>
      </w:r>
      <w:r>
        <w:rPr>
          <w:color w:val="231F20"/>
          <w:w w:val="105"/>
        </w:rPr>
        <w:t>lý</w:t>
      </w:r>
      <w:r>
        <w:rPr>
          <w:color w:val="231F20"/>
          <w:spacing w:val="-1"/>
          <w:w w:val="105"/>
        </w:rPr>
        <w:t> </w:t>
      </w:r>
      <w:r>
        <w:rPr>
          <w:color w:val="231F20"/>
          <w:w w:val="105"/>
        </w:rPr>
        <w:t>lại,</w:t>
      </w:r>
      <w:r>
        <w:rPr>
          <w:color w:val="231F20"/>
          <w:spacing w:val="-1"/>
          <w:w w:val="105"/>
        </w:rPr>
        <w:t> </w:t>
      </w:r>
      <w:r>
        <w:rPr>
          <w:color w:val="231F20"/>
          <w:w w:val="105"/>
        </w:rPr>
        <w:t>cũng đồng nghĩa là hiệu đính, lược bớt. Ông ta dùng một bản, không thể gọi là hội tập.</w:t>
      </w:r>
    </w:p>
    <w:p>
      <w:pPr>
        <w:pStyle w:val="BodyText"/>
        <w:spacing w:line="307" w:lineRule="auto" w:before="138"/>
        <w:ind w:left="103" w:right="404" w:firstLine="453"/>
      </w:pPr>
      <w:r>
        <w:rPr>
          <w:color w:val="231F20"/>
        </w:rPr>
        <w:t>Lần thứ hai hội tập là Ngụy Mặc Thâm (Ngụy Nguyên), là </w:t>
      </w:r>
      <w:r>
        <w:rPr>
          <w:color w:val="231F20"/>
          <w:w w:val="105"/>
        </w:rPr>
        <w:t>người nhà Thanh, niên đại Hàm Phong.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0" w:firstLine="453"/>
      </w:pPr>
      <w:r>
        <w:rPr>
          <w:color w:val="231F20"/>
          <w:w w:val="105"/>
        </w:rPr>
        <w:t>Lần</w:t>
      </w:r>
      <w:r>
        <w:rPr>
          <w:color w:val="231F20"/>
          <w:spacing w:val="-6"/>
          <w:w w:val="105"/>
        </w:rPr>
        <w:t> </w:t>
      </w:r>
      <w:r>
        <w:rPr>
          <w:color w:val="231F20"/>
          <w:w w:val="105"/>
        </w:rPr>
        <w:t>thứ</w:t>
      </w:r>
      <w:r>
        <w:rPr>
          <w:color w:val="231F20"/>
          <w:spacing w:val="-6"/>
          <w:w w:val="105"/>
        </w:rPr>
        <w:t> </w:t>
      </w:r>
      <w:r>
        <w:rPr>
          <w:color w:val="231F20"/>
          <w:w w:val="105"/>
        </w:rPr>
        <w:t>ba</w:t>
      </w:r>
      <w:r>
        <w:rPr>
          <w:color w:val="231F20"/>
          <w:spacing w:val="-6"/>
          <w:w w:val="105"/>
        </w:rPr>
        <w:t> </w:t>
      </w:r>
      <w:r>
        <w:rPr>
          <w:color w:val="231F20"/>
          <w:w w:val="105"/>
        </w:rPr>
        <w:t>là</w:t>
      </w:r>
      <w:r>
        <w:rPr>
          <w:color w:val="231F20"/>
          <w:spacing w:val="-6"/>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Hạ</w:t>
      </w:r>
      <w:r>
        <w:rPr>
          <w:color w:val="231F20"/>
          <w:spacing w:val="-6"/>
          <w:w w:val="105"/>
        </w:rPr>
        <w:t> </w:t>
      </w:r>
      <w:r>
        <w:rPr>
          <w:color w:val="231F20"/>
          <w:w w:val="105"/>
        </w:rPr>
        <w:t>Liên</w:t>
      </w:r>
      <w:r>
        <w:rPr>
          <w:color w:val="231F20"/>
          <w:spacing w:val="-6"/>
          <w:w w:val="105"/>
        </w:rPr>
        <w:t> </w:t>
      </w:r>
      <w:r>
        <w:rPr>
          <w:color w:val="231F20"/>
          <w:w w:val="105"/>
        </w:rPr>
        <w:t>Cư,</w:t>
      </w:r>
      <w:r>
        <w:rPr>
          <w:color w:val="231F20"/>
          <w:spacing w:val="-6"/>
          <w:w w:val="105"/>
        </w:rPr>
        <w:t> </w:t>
      </w:r>
      <w:r>
        <w:rPr>
          <w:color w:val="231F20"/>
          <w:w w:val="105"/>
        </w:rPr>
        <w:t>và</w:t>
      </w:r>
      <w:r>
        <w:rPr>
          <w:color w:val="231F20"/>
          <w:spacing w:val="-6"/>
          <w:w w:val="105"/>
        </w:rPr>
        <w:t> </w:t>
      </w:r>
      <w:r>
        <w:rPr>
          <w:color w:val="231F20"/>
          <w:w w:val="105"/>
        </w:rPr>
        <w:t>tiên</w:t>
      </w:r>
      <w:r>
        <w:rPr>
          <w:color w:val="231F20"/>
          <w:spacing w:val="-6"/>
          <w:w w:val="105"/>
        </w:rPr>
        <w:t> </w:t>
      </w:r>
      <w:r>
        <w:rPr>
          <w:color w:val="231F20"/>
          <w:w w:val="105"/>
        </w:rPr>
        <w:t>sư</w:t>
      </w:r>
      <w:r>
        <w:rPr>
          <w:color w:val="231F20"/>
          <w:spacing w:val="-6"/>
          <w:w w:val="105"/>
        </w:rPr>
        <w:t> </w:t>
      </w:r>
      <w:r>
        <w:rPr>
          <w:color w:val="231F20"/>
          <w:w w:val="105"/>
        </w:rPr>
        <w:t>Hạ</w:t>
      </w:r>
      <w:r>
        <w:rPr>
          <w:color w:val="231F20"/>
          <w:spacing w:val="-6"/>
          <w:w w:val="105"/>
        </w:rPr>
        <w:t> </w:t>
      </w:r>
      <w:r>
        <w:rPr>
          <w:color w:val="231F20"/>
          <w:w w:val="105"/>
        </w:rPr>
        <w:t>Liên</w:t>
      </w:r>
      <w:r>
        <w:rPr>
          <w:color w:val="231F20"/>
          <w:spacing w:val="-6"/>
          <w:w w:val="105"/>
        </w:rPr>
        <w:t> </w:t>
      </w:r>
      <w:r>
        <w:rPr>
          <w:color w:val="231F20"/>
          <w:w w:val="105"/>
        </w:rPr>
        <w:t>Cư</w:t>
      </w:r>
      <w:r>
        <w:rPr>
          <w:color w:val="231F20"/>
          <w:spacing w:val="-6"/>
          <w:w w:val="105"/>
        </w:rPr>
        <w:t> </w:t>
      </w:r>
      <w:r>
        <w:rPr>
          <w:color w:val="231F20"/>
          <w:w w:val="105"/>
        </w:rPr>
        <w:t>là lần thứ ba hội tập, vào năm đầu của Dân quốc. Thật không dễ.</w:t>
      </w:r>
      <w:r>
        <w:rPr>
          <w:color w:val="231F20"/>
          <w:spacing w:val="-2"/>
          <w:w w:val="105"/>
        </w:rPr>
        <w:t> </w:t>
      </w:r>
      <w:r>
        <w:rPr>
          <w:color w:val="231F20"/>
          <w:w w:val="105"/>
        </w:rPr>
        <w:t>Bản</w:t>
      </w:r>
      <w:r>
        <w:rPr>
          <w:color w:val="231F20"/>
          <w:spacing w:val="-2"/>
          <w:w w:val="105"/>
        </w:rPr>
        <w:t> </w:t>
      </w:r>
      <w:r>
        <w:rPr>
          <w:color w:val="231F20"/>
          <w:w w:val="105"/>
        </w:rPr>
        <w:t>hội</w:t>
      </w:r>
      <w:r>
        <w:rPr>
          <w:color w:val="231F20"/>
          <w:spacing w:val="-2"/>
          <w:w w:val="105"/>
        </w:rPr>
        <w:t> </w:t>
      </w:r>
      <w:r>
        <w:rPr>
          <w:color w:val="231F20"/>
          <w:w w:val="105"/>
        </w:rPr>
        <w:t>tập</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2"/>
          <w:w w:val="105"/>
        </w:rPr>
        <w:t> </w:t>
      </w:r>
      <w:r>
        <w:rPr>
          <w:color w:val="231F20"/>
          <w:w w:val="105"/>
        </w:rPr>
        <w:t>ông</w:t>
      </w:r>
      <w:r>
        <w:rPr>
          <w:color w:val="231F20"/>
          <w:spacing w:val="-2"/>
          <w:w w:val="105"/>
        </w:rPr>
        <w:t> </w:t>
      </w:r>
      <w:r>
        <w:rPr>
          <w:color w:val="231F20"/>
          <w:w w:val="105"/>
        </w:rPr>
        <w:t>xuất</w:t>
      </w:r>
      <w:r>
        <w:rPr>
          <w:color w:val="231F20"/>
          <w:spacing w:val="-2"/>
          <w:w w:val="105"/>
        </w:rPr>
        <w:t> </w:t>
      </w:r>
      <w:r>
        <w:rPr>
          <w:color w:val="231F20"/>
          <w:w w:val="105"/>
        </w:rPr>
        <w:t>bản</w:t>
      </w:r>
      <w:r>
        <w:rPr>
          <w:color w:val="231F20"/>
          <w:spacing w:val="-2"/>
          <w:w w:val="105"/>
        </w:rPr>
        <w:t> </w:t>
      </w:r>
      <w:r>
        <w:rPr>
          <w:color w:val="231F20"/>
          <w:w w:val="105"/>
        </w:rPr>
        <w:t>lần</w:t>
      </w:r>
      <w:r>
        <w:rPr>
          <w:color w:val="231F20"/>
          <w:spacing w:val="-2"/>
          <w:w w:val="105"/>
        </w:rPr>
        <w:t> </w:t>
      </w:r>
      <w:r>
        <w:rPr>
          <w:color w:val="231F20"/>
          <w:w w:val="105"/>
        </w:rPr>
        <w:t>đầu</w:t>
      </w:r>
      <w:r>
        <w:rPr>
          <w:color w:val="231F20"/>
          <w:spacing w:val="-2"/>
          <w:w w:val="105"/>
        </w:rPr>
        <w:t> </w:t>
      </w:r>
      <w:r>
        <w:rPr>
          <w:color w:val="231F20"/>
          <w:w w:val="105"/>
        </w:rPr>
        <w:t>tiên,</w:t>
      </w:r>
      <w:r>
        <w:rPr>
          <w:color w:val="231F20"/>
          <w:spacing w:val="-2"/>
          <w:w w:val="105"/>
        </w:rPr>
        <w:t> </w:t>
      </w:r>
      <w:r>
        <w:rPr>
          <w:color w:val="231F20"/>
          <w:w w:val="105"/>
        </w:rPr>
        <w:t>trong</w:t>
      </w:r>
      <w:r>
        <w:rPr>
          <w:color w:val="231F20"/>
          <w:spacing w:val="-2"/>
          <w:w w:val="105"/>
        </w:rPr>
        <w:t> </w:t>
      </w:r>
      <w:r>
        <w:rPr>
          <w:color w:val="231F20"/>
          <w:w w:val="105"/>
        </w:rPr>
        <w:t>tay tôi còn có một bộ, là bản tuyến trang. Không giống với bản chúng</w:t>
      </w:r>
      <w:r>
        <w:rPr>
          <w:color w:val="231F20"/>
          <w:spacing w:val="-11"/>
          <w:w w:val="105"/>
        </w:rPr>
        <w:t> </w:t>
      </w:r>
      <w:r>
        <w:rPr>
          <w:color w:val="231F20"/>
          <w:w w:val="105"/>
        </w:rPr>
        <w:t>ta</w:t>
      </w:r>
      <w:r>
        <w:rPr>
          <w:color w:val="231F20"/>
          <w:spacing w:val="-11"/>
          <w:w w:val="105"/>
        </w:rPr>
        <w:t> </w:t>
      </w:r>
      <w:r>
        <w:rPr>
          <w:color w:val="231F20"/>
          <w:w w:val="105"/>
        </w:rPr>
        <w:t>hiện</w:t>
      </w:r>
      <w:r>
        <w:rPr>
          <w:color w:val="231F20"/>
          <w:spacing w:val="-11"/>
          <w:w w:val="105"/>
        </w:rPr>
        <w:t> </w:t>
      </w:r>
      <w:r>
        <w:rPr>
          <w:color w:val="231F20"/>
          <w:w w:val="105"/>
        </w:rPr>
        <w:t>nay.</w:t>
      </w:r>
      <w:r>
        <w:rPr>
          <w:color w:val="231F20"/>
          <w:spacing w:val="-11"/>
          <w:w w:val="105"/>
        </w:rPr>
        <w:t> </w:t>
      </w:r>
      <w:r>
        <w:rPr>
          <w:color w:val="231F20"/>
          <w:w w:val="105"/>
        </w:rPr>
        <w:t>Bản</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hiện</w:t>
      </w:r>
      <w:r>
        <w:rPr>
          <w:color w:val="231F20"/>
          <w:spacing w:val="-11"/>
          <w:w w:val="105"/>
        </w:rPr>
        <w:t> </w:t>
      </w:r>
      <w:r>
        <w:rPr>
          <w:color w:val="231F20"/>
          <w:w w:val="105"/>
        </w:rPr>
        <w:t>nay</w:t>
      </w:r>
      <w:r>
        <w:rPr>
          <w:color w:val="231F20"/>
          <w:spacing w:val="-11"/>
          <w:w w:val="105"/>
        </w:rPr>
        <w:t> </w:t>
      </w:r>
      <w:r>
        <w:rPr>
          <w:color w:val="231F20"/>
          <w:w w:val="105"/>
        </w:rPr>
        <w:t>phân</w:t>
      </w:r>
      <w:r>
        <w:rPr>
          <w:color w:val="231F20"/>
          <w:spacing w:val="-11"/>
          <w:w w:val="105"/>
        </w:rPr>
        <w:t> </w:t>
      </w:r>
      <w:r>
        <w:rPr>
          <w:color w:val="231F20"/>
          <w:w w:val="105"/>
        </w:rPr>
        <w:t>thành</w:t>
      </w:r>
      <w:r>
        <w:rPr>
          <w:color w:val="231F20"/>
          <w:spacing w:val="-11"/>
          <w:w w:val="105"/>
        </w:rPr>
        <w:t> </w:t>
      </w:r>
      <w:r>
        <w:rPr>
          <w:color w:val="231F20"/>
          <w:w w:val="105"/>
        </w:rPr>
        <w:t>48 phẩm.</w:t>
      </w:r>
      <w:r>
        <w:rPr>
          <w:color w:val="231F20"/>
          <w:spacing w:val="-9"/>
          <w:w w:val="105"/>
        </w:rPr>
        <w:t> </w:t>
      </w:r>
      <w:r>
        <w:rPr>
          <w:color w:val="231F20"/>
          <w:w w:val="105"/>
        </w:rPr>
        <w:t>Nguồn</w:t>
      </w:r>
      <w:r>
        <w:rPr>
          <w:color w:val="231F20"/>
          <w:spacing w:val="-9"/>
          <w:w w:val="105"/>
        </w:rPr>
        <w:t> </w:t>
      </w:r>
      <w:r>
        <w:rPr>
          <w:color w:val="231F20"/>
          <w:w w:val="105"/>
        </w:rPr>
        <w:t>gốc</w:t>
      </w:r>
      <w:r>
        <w:rPr>
          <w:color w:val="231F20"/>
          <w:spacing w:val="-10"/>
          <w:w w:val="105"/>
        </w:rPr>
        <w:t> </w:t>
      </w:r>
      <w:r>
        <w:rPr>
          <w:color w:val="231F20"/>
          <w:w w:val="105"/>
        </w:rPr>
        <w:t>sớm</w:t>
      </w:r>
      <w:r>
        <w:rPr>
          <w:color w:val="231F20"/>
          <w:spacing w:val="-9"/>
          <w:w w:val="105"/>
        </w:rPr>
        <w:t> </w:t>
      </w:r>
      <w:r>
        <w:rPr>
          <w:color w:val="231F20"/>
          <w:w w:val="105"/>
        </w:rPr>
        <w:t>nhất</w:t>
      </w:r>
      <w:r>
        <w:rPr>
          <w:color w:val="231F20"/>
          <w:spacing w:val="-9"/>
          <w:w w:val="105"/>
        </w:rPr>
        <w:t> </w:t>
      </w:r>
      <w:r>
        <w:rPr>
          <w:color w:val="231F20"/>
          <w:w w:val="105"/>
        </w:rPr>
        <w:t>của</w:t>
      </w:r>
      <w:r>
        <w:rPr>
          <w:color w:val="231F20"/>
          <w:spacing w:val="-9"/>
          <w:w w:val="105"/>
        </w:rPr>
        <w:t> </w:t>
      </w:r>
      <w:r>
        <w:rPr>
          <w:color w:val="231F20"/>
          <w:w w:val="105"/>
        </w:rPr>
        <w:t>hội</w:t>
      </w:r>
      <w:r>
        <w:rPr>
          <w:color w:val="231F20"/>
          <w:spacing w:val="-10"/>
          <w:w w:val="105"/>
        </w:rPr>
        <w:t> </w:t>
      </w:r>
      <w:r>
        <w:rPr>
          <w:color w:val="231F20"/>
          <w:w w:val="105"/>
        </w:rPr>
        <w:t>tập</w:t>
      </w:r>
      <w:r>
        <w:rPr>
          <w:color w:val="231F20"/>
          <w:spacing w:val="-9"/>
          <w:w w:val="105"/>
        </w:rPr>
        <w:t> </w:t>
      </w:r>
      <w:r>
        <w:rPr>
          <w:color w:val="231F20"/>
          <w:w w:val="105"/>
        </w:rPr>
        <w:t>này</w:t>
      </w:r>
      <w:r>
        <w:rPr>
          <w:color w:val="231F20"/>
          <w:spacing w:val="-9"/>
          <w:w w:val="105"/>
        </w:rPr>
        <w:t> </w:t>
      </w:r>
      <w:r>
        <w:rPr>
          <w:color w:val="231F20"/>
          <w:w w:val="105"/>
        </w:rPr>
        <w:t>là</w:t>
      </w:r>
      <w:r>
        <w:rPr>
          <w:color w:val="231F20"/>
          <w:spacing w:val="-10"/>
          <w:w w:val="105"/>
        </w:rPr>
        <w:t> </w:t>
      </w:r>
      <w:r>
        <w:rPr>
          <w:color w:val="231F20"/>
          <w:w w:val="105"/>
        </w:rPr>
        <w:t>37</w:t>
      </w:r>
      <w:r>
        <w:rPr>
          <w:color w:val="231F20"/>
          <w:spacing w:val="-9"/>
          <w:w w:val="105"/>
        </w:rPr>
        <w:t> </w:t>
      </w:r>
      <w:r>
        <w:rPr>
          <w:color w:val="231F20"/>
          <w:w w:val="105"/>
        </w:rPr>
        <w:t>phẩm.</w:t>
      </w:r>
      <w:r>
        <w:rPr>
          <w:color w:val="231F20"/>
          <w:spacing w:val="-9"/>
          <w:w w:val="105"/>
        </w:rPr>
        <w:t> </w:t>
      </w:r>
      <w:r>
        <w:rPr>
          <w:color w:val="231F20"/>
          <w:w w:val="105"/>
        </w:rPr>
        <w:t>Đại khái lấy ý nghĩa 37 đạo phẩm để hội tập.</w:t>
      </w:r>
    </w:p>
    <w:p>
      <w:pPr>
        <w:pStyle w:val="BodyText"/>
        <w:spacing w:line="302" w:lineRule="auto" w:before="149"/>
        <w:ind w:left="387" w:right="124" w:firstLine="453"/>
      </w:pPr>
      <w:r>
        <w:rPr>
          <w:color w:val="231F20"/>
        </w:rPr>
        <w:t>Từ</w:t>
      </w:r>
      <w:r>
        <w:rPr>
          <w:color w:val="231F20"/>
          <w:spacing w:val="-4"/>
        </w:rPr>
        <w:t> </w:t>
      </w:r>
      <w:r>
        <w:rPr>
          <w:color w:val="231F20"/>
        </w:rPr>
        <w:t>Châu</w:t>
      </w:r>
      <w:r>
        <w:rPr>
          <w:color w:val="231F20"/>
          <w:spacing w:val="-4"/>
        </w:rPr>
        <w:t> </w:t>
      </w:r>
      <w:r>
        <w:rPr>
          <w:color w:val="231F20"/>
        </w:rPr>
        <w:t>Pháp</w:t>
      </w:r>
      <w:r>
        <w:rPr>
          <w:color w:val="231F20"/>
          <w:spacing w:val="-4"/>
        </w:rPr>
        <w:t> </w:t>
      </w:r>
      <w:r>
        <w:rPr>
          <w:color w:val="231F20"/>
        </w:rPr>
        <w:t>sư</w:t>
      </w:r>
      <w:r>
        <w:rPr>
          <w:color w:val="231F20"/>
          <w:spacing w:val="-4"/>
        </w:rPr>
        <w:t> </w:t>
      </w:r>
      <w:r>
        <w:rPr>
          <w:color w:val="231F20"/>
        </w:rPr>
        <w:t>ở</w:t>
      </w:r>
      <w:r>
        <w:rPr>
          <w:color w:val="231F20"/>
          <w:spacing w:val="-6"/>
        </w:rPr>
        <w:t> </w:t>
      </w:r>
      <w:r>
        <w:rPr>
          <w:color w:val="231F20"/>
        </w:rPr>
        <w:t>Tế</w:t>
      </w:r>
      <w:r>
        <w:rPr>
          <w:color w:val="231F20"/>
          <w:spacing w:val="-4"/>
        </w:rPr>
        <w:t> </w:t>
      </w:r>
      <w:r>
        <w:rPr>
          <w:color w:val="231F20"/>
        </w:rPr>
        <w:t>Nam,</w:t>
      </w:r>
      <w:r>
        <w:rPr>
          <w:color w:val="231F20"/>
          <w:spacing w:val="-4"/>
        </w:rPr>
        <w:t> </w:t>
      </w:r>
      <w:r>
        <w:rPr>
          <w:color w:val="231F20"/>
        </w:rPr>
        <w:t>Bắc</w:t>
      </w:r>
      <w:r>
        <w:rPr>
          <w:color w:val="231F20"/>
          <w:spacing w:val="-6"/>
        </w:rPr>
        <w:t> </w:t>
      </w:r>
      <w:r>
        <w:rPr>
          <w:color w:val="231F20"/>
        </w:rPr>
        <w:t>Kinh,</w:t>
      </w:r>
      <w:r>
        <w:rPr>
          <w:color w:val="231F20"/>
          <w:spacing w:val="-6"/>
        </w:rPr>
        <w:t> </w:t>
      </w:r>
      <w:r>
        <w:rPr>
          <w:color w:val="231F20"/>
        </w:rPr>
        <w:t>từng</w:t>
      </w:r>
      <w:r>
        <w:rPr>
          <w:color w:val="231F20"/>
          <w:spacing w:val="-6"/>
        </w:rPr>
        <w:t> </w:t>
      </w:r>
      <w:r>
        <w:rPr>
          <w:color w:val="231F20"/>
        </w:rPr>
        <w:t>giảng</w:t>
      </w:r>
      <w:r>
        <w:rPr>
          <w:color w:val="231F20"/>
          <w:spacing w:val="-6"/>
        </w:rPr>
        <w:t> </w:t>
      </w:r>
      <w:r>
        <w:rPr>
          <w:color w:val="231F20"/>
        </w:rPr>
        <w:t>qua,</w:t>
      </w:r>
      <w:r>
        <w:rPr>
          <w:color w:val="231F20"/>
          <w:spacing w:val="-4"/>
        </w:rPr>
        <w:t> </w:t>
      </w:r>
      <w:r>
        <w:rPr>
          <w:color w:val="231F20"/>
        </w:rPr>
        <w:t>mà còn làm qua khoa phán. Khoa phán này của ông, Hoàng Niệm </w:t>
      </w:r>
      <w:r>
        <w:rPr>
          <w:color w:val="231F20"/>
          <w:w w:val="105"/>
        </w:rPr>
        <w:t>lão tặng tôi một phần. Hoàng Niệm lão in ra một phần tặng tôi.</w:t>
      </w:r>
      <w:r>
        <w:rPr>
          <w:color w:val="231F20"/>
          <w:spacing w:val="-23"/>
          <w:w w:val="105"/>
        </w:rPr>
        <w:t> </w:t>
      </w:r>
      <w:r>
        <w:rPr>
          <w:color w:val="231F20"/>
          <w:w w:val="105"/>
        </w:rPr>
        <w:t>Tôi</w:t>
      </w:r>
      <w:r>
        <w:rPr>
          <w:color w:val="231F20"/>
          <w:spacing w:val="-22"/>
          <w:w w:val="105"/>
        </w:rPr>
        <w:t> </w:t>
      </w:r>
      <w:r>
        <w:rPr>
          <w:color w:val="231F20"/>
          <w:w w:val="105"/>
        </w:rPr>
        <w:t>vẫn</w:t>
      </w:r>
      <w:r>
        <w:rPr>
          <w:color w:val="231F20"/>
          <w:spacing w:val="-22"/>
          <w:w w:val="105"/>
        </w:rPr>
        <w:t> </w:t>
      </w:r>
      <w:r>
        <w:rPr>
          <w:color w:val="231F20"/>
          <w:w w:val="105"/>
        </w:rPr>
        <w:t>còn</w:t>
      </w:r>
      <w:r>
        <w:rPr>
          <w:color w:val="231F20"/>
          <w:spacing w:val="-23"/>
          <w:w w:val="105"/>
        </w:rPr>
        <w:t> </w:t>
      </w:r>
      <w:r>
        <w:rPr>
          <w:color w:val="231F20"/>
          <w:w w:val="105"/>
        </w:rPr>
        <w:t>bộ</w:t>
      </w:r>
      <w:r>
        <w:rPr>
          <w:color w:val="231F20"/>
          <w:spacing w:val="-22"/>
          <w:w w:val="105"/>
        </w:rPr>
        <w:t> </w:t>
      </w:r>
      <w:r>
        <w:rPr>
          <w:color w:val="231F20"/>
          <w:w w:val="105"/>
        </w:rPr>
        <w:t>tư</w:t>
      </w:r>
      <w:r>
        <w:rPr>
          <w:color w:val="231F20"/>
          <w:spacing w:val="-22"/>
          <w:w w:val="105"/>
        </w:rPr>
        <w:t> </w:t>
      </w:r>
      <w:r>
        <w:rPr>
          <w:color w:val="231F20"/>
          <w:w w:val="105"/>
        </w:rPr>
        <w:t>liệu</w:t>
      </w:r>
      <w:r>
        <w:rPr>
          <w:color w:val="231F20"/>
          <w:spacing w:val="-23"/>
          <w:w w:val="105"/>
        </w:rPr>
        <w:t> </w:t>
      </w:r>
      <w:r>
        <w:rPr>
          <w:color w:val="231F20"/>
          <w:w w:val="105"/>
        </w:rPr>
        <w:t>này.</w:t>
      </w:r>
      <w:r>
        <w:rPr>
          <w:color w:val="231F20"/>
          <w:spacing w:val="-22"/>
          <w:w w:val="105"/>
        </w:rPr>
        <w:t> </w:t>
      </w:r>
      <w:r>
        <w:rPr>
          <w:color w:val="231F20"/>
          <w:w w:val="105"/>
        </w:rPr>
        <w:t>Bản</w:t>
      </w:r>
      <w:r>
        <w:rPr>
          <w:color w:val="231F20"/>
          <w:spacing w:val="-22"/>
          <w:w w:val="105"/>
        </w:rPr>
        <w:t> </w:t>
      </w:r>
      <w:r>
        <w:rPr>
          <w:color w:val="231F20"/>
          <w:w w:val="105"/>
        </w:rPr>
        <w:t>hiện</w:t>
      </w:r>
      <w:r>
        <w:rPr>
          <w:color w:val="231F20"/>
          <w:spacing w:val="-23"/>
          <w:w w:val="105"/>
        </w:rPr>
        <w:t> </w:t>
      </w:r>
      <w:r>
        <w:rPr>
          <w:color w:val="231F20"/>
          <w:w w:val="105"/>
        </w:rPr>
        <w:t>tại</w:t>
      </w:r>
      <w:r>
        <w:rPr>
          <w:color w:val="231F20"/>
          <w:spacing w:val="-22"/>
          <w:w w:val="105"/>
        </w:rPr>
        <w:t> </w:t>
      </w:r>
      <w:r>
        <w:rPr>
          <w:color w:val="231F20"/>
          <w:w w:val="105"/>
        </w:rPr>
        <w:t>là</w:t>
      </w:r>
      <w:r>
        <w:rPr>
          <w:color w:val="231F20"/>
          <w:spacing w:val="-22"/>
          <w:w w:val="105"/>
        </w:rPr>
        <w:t> </w:t>
      </w:r>
      <w:r>
        <w:rPr>
          <w:color w:val="231F20"/>
          <w:w w:val="105"/>
        </w:rPr>
        <w:t>sau</w:t>
      </w:r>
      <w:r>
        <w:rPr>
          <w:color w:val="231F20"/>
          <w:spacing w:val="-23"/>
          <w:w w:val="105"/>
        </w:rPr>
        <w:t> </w:t>
      </w:r>
      <w:r>
        <w:rPr>
          <w:color w:val="231F20"/>
          <w:w w:val="105"/>
        </w:rPr>
        <w:t>khi</w:t>
      </w:r>
      <w:r>
        <w:rPr>
          <w:color w:val="231F20"/>
          <w:spacing w:val="-22"/>
          <w:w w:val="105"/>
        </w:rPr>
        <w:t> </w:t>
      </w:r>
      <w:r>
        <w:rPr>
          <w:color w:val="231F20"/>
          <w:w w:val="105"/>
        </w:rPr>
        <w:t>Hạ</w:t>
      </w:r>
      <w:r>
        <w:rPr>
          <w:color w:val="231F20"/>
          <w:spacing w:val="-22"/>
          <w:w w:val="105"/>
        </w:rPr>
        <w:t> </w:t>
      </w:r>
      <w:r>
        <w:rPr>
          <w:color w:val="231F20"/>
          <w:w w:val="105"/>
        </w:rPr>
        <w:t>Lão cư sĩ hội tập đã sửa 10 lần. Sửa đổi 10 lần mới hoàn thành định</w:t>
      </w:r>
      <w:r>
        <w:rPr>
          <w:color w:val="231F20"/>
          <w:spacing w:val="-13"/>
          <w:w w:val="105"/>
        </w:rPr>
        <w:t> </w:t>
      </w:r>
      <w:r>
        <w:rPr>
          <w:color w:val="231F20"/>
          <w:w w:val="105"/>
        </w:rPr>
        <w:t>bản</w:t>
      </w:r>
      <w:r>
        <w:rPr>
          <w:color w:val="231F20"/>
          <w:spacing w:val="-13"/>
          <w:w w:val="105"/>
        </w:rPr>
        <w:t> </w:t>
      </w:r>
      <w:r>
        <w:rPr>
          <w:color w:val="231F20"/>
          <w:w w:val="105"/>
        </w:rPr>
        <w:t>này.</w:t>
      </w:r>
      <w:r>
        <w:rPr>
          <w:color w:val="231F20"/>
          <w:spacing w:val="-13"/>
          <w:w w:val="105"/>
        </w:rPr>
        <w:t> </w:t>
      </w:r>
      <w:r>
        <w:rPr>
          <w:color w:val="231F20"/>
          <w:w w:val="105"/>
        </w:rPr>
        <w:t>Định</w:t>
      </w:r>
      <w:r>
        <w:rPr>
          <w:color w:val="231F20"/>
          <w:spacing w:val="-13"/>
          <w:w w:val="105"/>
        </w:rPr>
        <w:t> </w:t>
      </w:r>
      <w:r>
        <w:rPr>
          <w:color w:val="231F20"/>
          <w:w w:val="105"/>
        </w:rPr>
        <w:t>bản</w:t>
      </w:r>
      <w:r>
        <w:rPr>
          <w:color w:val="231F20"/>
          <w:spacing w:val="-13"/>
          <w:w w:val="105"/>
        </w:rPr>
        <w:t> </w:t>
      </w:r>
      <w:r>
        <w:rPr>
          <w:color w:val="231F20"/>
          <w:w w:val="105"/>
        </w:rPr>
        <w:t>này,</w:t>
      </w:r>
      <w:r>
        <w:rPr>
          <w:color w:val="231F20"/>
          <w:spacing w:val="-13"/>
          <w:w w:val="105"/>
        </w:rPr>
        <w:t> </w:t>
      </w:r>
      <w:r>
        <w:rPr>
          <w:color w:val="231F20"/>
          <w:w w:val="105"/>
        </w:rPr>
        <w:t>tôi</w:t>
      </w:r>
      <w:r>
        <w:rPr>
          <w:color w:val="231F20"/>
          <w:spacing w:val="-13"/>
          <w:w w:val="105"/>
        </w:rPr>
        <w:t> </w:t>
      </w:r>
      <w:r>
        <w:rPr>
          <w:color w:val="231F20"/>
          <w:w w:val="105"/>
        </w:rPr>
        <w:t>cũng</w:t>
      </w:r>
      <w:r>
        <w:rPr>
          <w:color w:val="231F20"/>
          <w:spacing w:val="-13"/>
          <w:w w:val="105"/>
        </w:rPr>
        <w:t> </w:t>
      </w:r>
      <w:r>
        <w:rPr>
          <w:color w:val="231F20"/>
          <w:w w:val="105"/>
        </w:rPr>
        <w:t>làm</w:t>
      </w:r>
      <w:r>
        <w:rPr>
          <w:color w:val="231F20"/>
          <w:spacing w:val="-13"/>
          <w:w w:val="105"/>
        </w:rPr>
        <w:t> </w:t>
      </w:r>
      <w:r>
        <w:rPr>
          <w:color w:val="231F20"/>
          <w:w w:val="105"/>
        </w:rPr>
        <w:t>khoa</w:t>
      </w:r>
      <w:r>
        <w:rPr>
          <w:color w:val="231F20"/>
          <w:spacing w:val="-13"/>
          <w:w w:val="105"/>
        </w:rPr>
        <w:t> </w:t>
      </w:r>
      <w:r>
        <w:rPr>
          <w:color w:val="231F20"/>
          <w:w w:val="105"/>
        </w:rPr>
        <w:t>phán</w:t>
      </w:r>
      <w:r>
        <w:rPr>
          <w:color w:val="231F20"/>
          <w:spacing w:val="-13"/>
          <w:w w:val="105"/>
        </w:rPr>
        <w:t> </w:t>
      </w:r>
      <w:r>
        <w:rPr>
          <w:color w:val="231F20"/>
          <w:w w:val="105"/>
        </w:rPr>
        <w:t>cho</w:t>
      </w:r>
      <w:r>
        <w:rPr>
          <w:color w:val="231F20"/>
          <w:spacing w:val="-13"/>
          <w:w w:val="105"/>
        </w:rPr>
        <w:t> </w:t>
      </w:r>
      <w:r>
        <w:rPr>
          <w:color w:val="231F20"/>
          <w:w w:val="105"/>
        </w:rPr>
        <w:t>nó, làm rất tường tận, nên chúng ta có khoa hội. Ở đây có lưu </w:t>
      </w:r>
      <w:r>
        <w:rPr>
          <w:color w:val="231F20"/>
          <w:spacing w:val="-4"/>
          <w:w w:val="105"/>
        </w:rPr>
        <w:t>hành,</w:t>
      </w:r>
      <w:r>
        <w:rPr>
          <w:color w:val="231F20"/>
          <w:spacing w:val="-18"/>
          <w:w w:val="105"/>
        </w:rPr>
        <w:t> </w:t>
      </w:r>
      <w:r>
        <w:rPr>
          <w:color w:val="231F20"/>
          <w:spacing w:val="-4"/>
          <w:w w:val="105"/>
        </w:rPr>
        <w:t>chư</w:t>
      </w:r>
      <w:r>
        <w:rPr>
          <w:color w:val="231F20"/>
          <w:spacing w:val="-18"/>
          <w:w w:val="105"/>
        </w:rPr>
        <w:t> </w:t>
      </w:r>
      <w:r>
        <w:rPr>
          <w:color w:val="231F20"/>
          <w:spacing w:val="-4"/>
          <w:w w:val="105"/>
        </w:rPr>
        <w:t>vị</w:t>
      </w:r>
      <w:r>
        <w:rPr>
          <w:color w:val="231F20"/>
          <w:spacing w:val="-18"/>
          <w:w w:val="105"/>
        </w:rPr>
        <w:t> </w:t>
      </w:r>
      <w:r>
        <w:rPr>
          <w:color w:val="231F20"/>
          <w:spacing w:val="-4"/>
          <w:w w:val="105"/>
        </w:rPr>
        <w:t>đều</w:t>
      </w:r>
      <w:r>
        <w:rPr>
          <w:color w:val="231F20"/>
          <w:spacing w:val="-18"/>
          <w:w w:val="105"/>
        </w:rPr>
        <w:t> </w:t>
      </w:r>
      <w:r>
        <w:rPr>
          <w:color w:val="231F20"/>
          <w:spacing w:val="-4"/>
          <w:w w:val="105"/>
        </w:rPr>
        <w:t>có</w:t>
      </w:r>
      <w:r>
        <w:rPr>
          <w:color w:val="231F20"/>
          <w:spacing w:val="-18"/>
          <w:w w:val="105"/>
        </w:rPr>
        <w:t> </w:t>
      </w:r>
      <w:r>
        <w:rPr>
          <w:color w:val="231F20"/>
          <w:spacing w:val="-4"/>
          <w:w w:val="105"/>
        </w:rPr>
        <w:t>thể</w:t>
      </w:r>
      <w:r>
        <w:rPr>
          <w:color w:val="231F20"/>
          <w:spacing w:val="-18"/>
          <w:w w:val="105"/>
        </w:rPr>
        <w:t> </w:t>
      </w:r>
      <w:r>
        <w:rPr>
          <w:color w:val="231F20"/>
          <w:spacing w:val="-4"/>
          <w:w w:val="105"/>
        </w:rPr>
        <w:t>xem</w:t>
      </w:r>
      <w:r>
        <w:rPr>
          <w:color w:val="231F20"/>
          <w:spacing w:val="-18"/>
          <w:w w:val="105"/>
        </w:rPr>
        <w:t> </w:t>
      </w:r>
      <w:r>
        <w:rPr>
          <w:color w:val="231F20"/>
          <w:spacing w:val="-4"/>
          <w:w w:val="105"/>
        </w:rPr>
        <w:t>được.</w:t>
      </w:r>
      <w:r>
        <w:rPr>
          <w:color w:val="231F20"/>
          <w:spacing w:val="-18"/>
          <w:w w:val="105"/>
        </w:rPr>
        <w:t> </w:t>
      </w:r>
      <w:r>
        <w:rPr>
          <w:color w:val="231F20"/>
          <w:spacing w:val="-4"/>
          <w:w w:val="105"/>
        </w:rPr>
        <w:t>Khoa</w:t>
      </w:r>
      <w:r>
        <w:rPr>
          <w:color w:val="231F20"/>
          <w:spacing w:val="-18"/>
          <w:w w:val="105"/>
        </w:rPr>
        <w:t> </w:t>
      </w:r>
      <w:r>
        <w:rPr>
          <w:color w:val="231F20"/>
          <w:spacing w:val="-4"/>
          <w:w w:val="105"/>
        </w:rPr>
        <w:t>hội</w:t>
      </w:r>
      <w:r>
        <w:rPr>
          <w:color w:val="231F20"/>
          <w:spacing w:val="-18"/>
          <w:w w:val="105"/>
        </w:rPr>
        <w:t> </w:t>
      </w:r>
      <w:r>
        <w:rPr>
          <w:color w:val="231F20"/>
          <w:spacing w:val="-4"/>
          <w:w w:val="105"/>
        </w:rPr>
        <w:t>phân</w:t>
      </w:r>
      <w:r>
        <w:rPr>
          <w:color w:val="231F20"/>
          <w:spacing w:val="-18"/>
          <w:w w:val="105"/>
        </w:rPr>
        <w:t> </w:t>
      </w:r>
      <w:r>
        <w:rPr>
          <w:color w:val="231F20"/>
          <w:spacing w:val="-4"/>
          <w:w w:val="105"/>
        </w:rPr>
        <w:t>rất</w:t>
      </w:r>
      <w:r>
        <w:rPr>
          <w:color w:val="231F20"/>
          <w:spacing w:val="-18"/>
          <w:w w:val="105"/>
        </w:rPr>
        <w:t> </w:t>
      </w:r>
      <w:r>
        <w:rPr>
          <w:color w:val="231F20"/>
          <w:spacing w:val="-4"/>
          <w:w w:val="105"/>
        </w:rPr>
        <w:t>kỹ</w:t>
      </w:r>
      <w:r>
        <w:rPr>
          <w:color w:val="231F20"/>
          <w:spacing w:val="-18"/>
          <w:w w:val="105"/>
        </w:rPr>
        <w:t> </w:t>
      </w:r>
      <w:r>
        <w:rPr>
          <w:color w:val="231F20"/>
          <w:spacing w:val="-4"/>
          <w:w w:val="105"/>
        </w:rPr>
        <w:t>càng. </w:t>
      </w:r>
      <w:r>
        <w:rPr>
          <w:color w:val="231F20"/>
          <w:spacing w:val="-2"/>
          <w:w w:val="105"/>
        </w:rPr>
        <w:t>Toàn</w:t>
      </w:r>
      <w:r>
        <w:rPr>
          <w:color w:val="231F20"/>
          <w:spacing w:val="-21"/>
          <w:w w:val="105"/>
        </w:rPr>
        <w:t> </w:t>
      </w:r>
      <w:r>
        <w:rPr>
          <w:color w:val="231F20"/>
          <w:spacing w:val="-2"/>
          <w:w w:val="105"/>
        </w:rPr>
        <w:t>kinh,</w:t>
      </w:r>
      <w:r>
        <w:rPr>
          <w:color w:val="231F20"/>
          <w:spacing w:val="-20"/>
          <w:w w:val="105"/>
        </w:rPr>
        <w:t> </w:t>
      </w:r>
      <w:r>
        <w:rPr>
          <w:color w:val="231F20"/>
          <w:spacing w:val="-2"/>
          <w:w w:val="105"/>
        </w:rPr>
        <w:t>tư</w:t>
      </w:r>
      <w:r>
        <w:rPr>
          <w:color w:val="231F20"/>
          <w:spacing w:val="-20"/>
          <w:w w:val="105"/>
        </w:rPr>
        <w:t> </w:t>
      </w:r>
      <w:r>
        <w:rPr>
          <w:color w:val="231F20"/>
          <w:spacing w:val="-2"/>
          <w:w w:val="105"/>
        </w:rPr>
        <w:t>tưởng</w:t>
      </w:r>
      <w:r>
        <w:rPr>
          <w:color w:val="231F20"/>
          <w:spacing w:val="-21"/>
          <w:w w:val="105"/>
        </w:rPr>
        <w:t> </w:t>
      </w:r>
      <w:r>
        <w:rPr>
          <w:color w:val="231F20"/>
          <w:spacing w:val="-2"/>
          <w:w w:val="105"/>
        </w:rPr>
        <w:t>hệ</w:t>
      </w:r>
      <w:r>
        <w:rPr>
          <w:color w:val="231F20"/>
          <w:spacing w:val="-20"/>
          <w:w w:val="105"/>
        </w:rPr>
        <w:t> </w:t>
      </w:r>
      <w:r>
        <w:rPr>
          <w:color w:val="231F20"/>
          <w:spacing w:val="-2"/>
          <w:w w:val="105"/>
        </w:rPr>
        <w:t>thống,</w:t>
      </w:r>
      <w:r>
        <w:rPr>
          <w:color w:val="231F20"/>
          <w:spacing w:val="-20"/>
          <w:w w:val="105"/>
        </w:rPr>
        <w:t> </w:t>
      </w:r>
      <w:r>
        <w:rPr>
          <w:color w:val="231F20"/>
          <w:spacing w:val="-2"/>
          <w:w w:val="105"/>
        </w:rPr>
        <w:t>văn</w:t>
      </w:r>
      <w:r>
        <w:rPr>
          <w:color w:val="231F20"/>
          <w:spacing w:val="-21"/>
          <w:w w:val="105"/>
        </w:rPr>
        <w:t> </w:t>
      </w:r>
      <w:r>
        <w:rPr>
          <w:color w:val="231F20"/>
          <w:spacing w:val="-2"/>
          <w:w w:val="105"/>
        </w:rPr>
        <w:t>chương</w:t>
      </w:r>
      <w:r>
        <w:rPr>
          <w:color w:val="231F20"/>
          <w:spacing w:val="-20"/>
          <w:w w:val="105"/>
        </w:rPr>
        <w:t> </w:t>
      </w:r>
      <w:r>
        <w:rPr>
          <w:color w:val="231F20"/>
          <w:spacing w:val="-2"/>
          <w:w w:val="105"/>
        </w:rPr>
        <w:t>mạch</w:t>
      </w:r>
      <w:r>
        <w:rPr>
          <w:color w:val="231F20"/>
          <w:spacing w:val="-20"/>
          <w:w w:val="105"/>
        </w:rPr>
        <w:t> </w:t>
      </w:r>
      <w:r>
        <w:rPr>
          <w:color w:val="231F20"/>
          <w:spacing w:val="-2"/>
          <w:w w:val="105"/>
        </w:rPr>
        <w:t>lạc,</w:t>
      </w:r>
      <w:r>
        <w:rPr>
          <w:color w:val="231F20"/>
          <w:spacing w:val="-21"/>
          <w:w w:val="105"/>
        </w:rPr>
        <w:t> </w:t>
      </w:r>
      <w:r>
        <w:rPr>
          <w:color w:val="231F20"/>
          <w:spacing w:val="-2"/>
          <w:w w:val="105"/>
        </w:rPr>
        <w:t>xem</w:t>
      </w:r>
      <w:r>
        <w:rPr>
          <w:color w:val="231F20"/>
          <w:spacing w:val="-20"/>
          <w:w w:val="105"/>
        </w:rPr>
        <w:t> </w:t>
      </w:r>
      <w:r>
        <w:rPr>
          <w:color w:val="231F20"/>
          <w:spacing w:val="-2"/>
          <w:w w:val="105"/>
        </w:rPr>
        <w:t>qua là</w:t>
      </w:r>
      <w:r>
        <w:rPr>
          <w:color w:val="231F20"/>
          <w:spacing w:val="-21"/>
          <w:w w:val="105"/>
        </w:rPr>
        <w:t> </w:t>
      </w:r>
      <w:r>
        <w:rPr>
          <w:color w:val="231F20"/>
          <w:spacing w:val="-2"/>
          <w:w w:val="105"/>
        </w:rPr>
        <w:t>hiểu.</w:t>
      </w:r>
      <w:r>
        <w:rPr>
          <w:color w:val="231F20"/>
          <w:spacing w:val="-20"/>
          <w:w w:val="105"/>
        </w:rPr>
        <w:t> </w:t>
      </w:r>
      <w:r>
        <w:rPr>
          <w:color w:val="231F20"/>
          <w:spacing w:val="-2"/>
          <w:w w:val="105"/>
        </w:rPr>
        <w:t>Ta</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xem</w:t>
      </w:r>
      <w:r>
        <w:rPr>
          <w:color w:val="231F20"/>
          <w:spacing w:val="-20"/>
          <w:w w:val="105"/>
        </w:rPr>
        <w:t> </w:t>
      </w:r>
      <w:r>
        <w:rPr>
          <w:color w:val="231F20"/>
          <w:spacing w:val="-2"/>
          <w:w w:val="105"/>
        </w:rPr>
        <w:t>hiểu</w:t>
      </w:r>
      <w:r>
        <w:rPr>
          <w:color w:val="231F20"/>
          <w:spacing w:val="-20"/>
          <w:w w:val="105"/>
        </w:rPr>
        <w:t> </w:t>
      </w:r>
      <w:r>
        <w:rPr>
          <w:color w:val="231F20"/>
          <w:spacing w:val="-2"/>
          <w:w w:val="105"/>
        </w:rPr>
        <w:t>bản</w:t>
      </w:r>
      <w:r>
        <w:rPr>
          <w:color w:val="231F20"/>
          <w:spacing w:val="-20"/>
          <w:w w:val="105"/>
        </w:rPr>
        <w:t> </w:t>
      </w:r>
      <w:r>
        <w:rPr>
          <w:color w:val="231F20"/>
          <w:spacing w:val="-2"/>
          <w:w w:val="105"/>
        </w:rPr>
        <w:t>này,</w:t>
      </w:r>
      <w:r>
        <w:rPr>
          <w:color w:val="231F20"/>
          <w:spacing w:val="-21"/>
          <w:w w:val="105"/>
        </w:rPr>
        <w:t> </w:t>
      </w:r>
      <w:r>
        <w:rPr>
          <w:color w:val="231F20"/>
          <w:spacing w:val="-2"/>
          <w:w w:val="105"/>
        </w:rPr>
        <w:t>thì</w:t>
      </w:r>
      <w:r>
        <w:rPr>
          <w:color w:val="231F20"/>
          <w:spacing w:val="-20"/>
          <w:w w:val="105"/>
        </w:rPr>
        <w:t> </w:t>
      </w:r>
      <w:r>
        <w:rPr>
          <w:color w:val="231F20"/>
          <w:spacing w:val="-2"/>
          <w:w w:val="105"/>
        </w:rPr>
        <w:t>đối</w:t>
      </w:r>
      <w:r>
        <w:rPr>
          <w:color w:val="231F20"/>
          <w:spacing w:val="-19"/>
          <w:w w:val="105"/>
        </w:rPr>
        <w:t> </w:t>
      </w:r>
      <w:r>
        <w:rPr>
          <w:color w:val="231F20"/>
          <w:spacing w:val="-2"/>
          <w:w w:val="105"/>
        </w:rPr>
        <w:t>với</w:t>
      </w:r>
      <w:r>
        <w:rPr>
          <w:color w:val="231F20"/>
          <w:spacing w:val="-21"/>
          <w:w w:val="105"/>
        </w:rPr>
        <w:t> </w:t>
      </w:r>
      <w:r>
        <w:rPr>
          <w:color w:val="231F20"/>
          <w:spacing w:val="-2"/>
          <w:w w:val="105"/>
        </w:rPr>
        <w:t>kinh</w:t>
      </w:r>
      <w:r>
        <w:rPr>
          <w:color w:val="231F20"/>
          <w:spacing w:val="-20"/>
          <w:w w:val="105"/>
        </w:rPr>
        <w:t> </w:t>
      </w:r>
      <w:r>
        <w:rPr>
          <w:color w:val="231F20"/>
          <w:spacing w:val="-2"/>
          <w:w w:val="105"/>
        </w:rPr>
        <w:t>Phật</w:t>
      </w:r>
      <w:r>
        <w:rPr>
          <w:color w:val="231F20"/>
          <w:spacing w:val="-20"/>
          <w:w w:val="105"/>
        </w:rPr>
        <w:t> </w:t>
      </w:r>
      <w:r>
        <w:rPr>
          <w:color w:val="231F20"/>
          <w:spacing w:val="-2"/>
          <w:w w:val="105"/>
        </w:rPr>
        <w:t>mới </w:t>
      </w:r>
      <w:r>
        <w:rPr>
          <w:color w:val="231F20"/>
          <w:w w:val="105"/>
        </w:rPr>
        <w:t>sinh</w:t>
      </w:r>
      <w:r>
        <w:rPr>
          <w:color w:val="231F20"/>
          <w:spacing w:val="-2"/>
          <w:w w:val="105"/>
        </w:rPr>
        <w:t> </w:t>
      </w:r>
      <w:r>
        <w:rPr>
          <w:color w:val="231F20"/>
          <w:w w:val="105"/>
        </w:rPr>
        <w:t>tâm</w:t>
      </w:r>
      <w:r>
        <w:rPr>
          <w:color w:val="231F20"/>
          <w:spacing w:val="-3"/>
          <w:w w:val="105"/>
        </w:rPr>
        <w:t> </w:t>
      </w:r>
      <w:r>
        <w:rPr>
          <w:color w:val="231F20"/>
          <w:w w:val="105"/>
        </w:rPr>
        <w:t>bội</w:t>
      </w:r>
      <w:r>
        <w:rPr>
          <w:color w:val="231F20"/>
          <w:spacing w:val="-3"/>
          <w:w w:val="105"/>
        </w:rPr>
        <w:t> </w:t>
      </w:r>
      <w:r>
        <w:rPr>
          <w:color w:val="231F20"/>
          <w:w w:val="105"/>
        </w:rPr>
        <w:t>phục</w:t>
      </w:r>
      <w:r>
        <w:rPr>
          <w:color w:val="231F20"/>
          <w:spacing w:val="-3"/>
          <w:w w:val="105"/>
        </w:rPr>
        <w:t> </w:t>
      </w:r>
      <w:r>
        <w:rPr>
          <w:color w:val="231F20"/>
          <w:w w:val="105"/>
        </w:rPr>
        <w:t>kính</w:t>
      </w:r>
      <w:r>
        <w:rPr>
          <w:color w:val="231F20"/>
          <w:spacing w:val="-3"/>
          <w:w w:val="105"/>
        </w:rPr>
        <w:t> </w:t>
      </w:r>
      <w:r>
        <w:rPr>
          <w:color w:val="231F20"/>
          <w:w w:val="105"/>
        </w:rPr>
        <w:t>ngưỡng.</w:t>
      </w:r>
      <w:r>
        <w:rPr>
          <w:color w:val="231F20"/>
          <w:spacing w:val="-3"/>
          <w:w w:val="105"/>
        </w:rPr>
        <w:t> </w:t>
      </w:r>
      <w:r>
        <w:rPr>
          <w:color w:val="231F20"/>
          <w:w w:val="105"/>
        </w:rPr>
        <w:t>Tâm</w:t>
      </w:r>
      <w:r>
        <w:rPr>
          <w:color w:val="231F20"/>
          <w:spacing w:val="-3"/>
          <w:w w:val="105"/>
        </w:rPr>
        <w:t> </w:t>
      </w:r>
      <w:r>
        <w:rPr>
          <w:color w:val="231F20"/>
          <w:w w:val="105"/>
        </w:rPr>
        <w:t>này</w:t>
      </w:r>
      <w:r>
        <w:rPr>
          <w:color w:val="231F20"/>
          <w:spacing w:val="-2"/>
          <w:w w:val="105"/>
        </w:rPr>
        <w:t> </w:t>
      </w:r>
      <w:r>
        <w:rPr>
          <w:color w:val="231F20"/>
          <w:w w:val="105"/>
        </w:rPr>
        <w:t>tự</w:t>
      </w:r>
      <w:r>
        <w:rPr>
          <w:color w:val="231F20"/>
          <w:spacing w:val="-3"/>
          <w:w w:val="105"/>
        </w:rPr>
        <w:t> </w:t>
      </w:r>
      <w:r>
        <w:rPr>
          <w:color w:val="231F20"/>
          <w:w w:val="105"/>
        </w:rPr>
        <w:t>nhiên</w:t>
      </w:r>
      <w:r>
        <w:rPr>
          <w:color w:val="231F20"/>
          <w:spacing w:val="-3"/>
          <w:w w:val="105"/>
        </w:rPr>
        <w:t> </w:t>
      </w:r>
      <w:r>
        <w:rPr>
          <w:color w:val="231F20"/>
          <w:w w:val="105"/>
        </w:rPr>
        <w:t>sinh</w:t>
      </w:r>
      <w:r>
        <w:rPr>
          <w:color w:val="231F20"/>
          <w:spacing w:val="-2"/>
          <w:w w:val="105"/>
        </w:rPr>
        <w:t> </w:t>
      </w:r>
      <w:r>
        <w:rPr>
          <w:color w:val="231F20"/>
          <w:w w:val="105"/>
        </w:rPr>
        <w:t>ra.</w:t>
      </w:r>
    </w:p>
    <w:p>
      <w:pPr>
        <w:pStyle w:val="BodyText"/>
        <w:spacing w:line="302" w:lineRule="auto" w:before="154"/>
        <w:ind w:left="387" w:right="121" w:firstLine="453"/>
      </w:pPr>
      <w:r>
        <w:rPr>
          <w:color w:val="231F20"/>
          <w:w w:val="105"/>
        </w:rPr>
        <w:t>Đoạn này giảng về 5 loại nguyên bản dịch. Bên dưới sẽ nói về 4 loại hội tập và hiệu chính.</w:t>
      </w:r>
    </w:p>
    <w:p>
      <w:pPr>
        <w:spacing w:line="302" w:lineRule="auto" w:before="144"/>
        <w:ind w:left="387" w:right="120" w:firstLine="453"/>
        <w:jc w:val="both"/>
        <w:rPr>
          <w:sz w:val="34"/>
        </w:rPr>
      </w:pPr>
      <w:r>
        <w:rPr>
          <w:i/>
          <w:color w:val="231F20"/>
          <w:w w:val="105"/>
          <w:sz w:val="34"/>
        </w:rPr>
        <w:t>“Dĩ</w:t>
      </w:r>
      <w:r>
        <w:rPr>
          <w:i/>
          <w:color w:val="231F20"/>
          <w:spacing w:val="-6"/>
          <w:w w:val="105"/>
          <w:sz w:val="34"/>
        </w:rPr>
        <w:t> </w:t>
      </w:r>
      <w:r>
        <w:rPr>
          <w:i/>
          <w:color w:val="231F20"/>
          <w:w w:val="105"/>
          <w:sz w:val="34"/>
        </w:rPr>
        <w:t>thượng</w:t>
      </w:r>
      <w:r>
        <w:rPr>
          <w:i/>
          <w:color w:val="231F20"/>
          <w:spacing w:val="-6"/>
          <w:w w:val="105"/>
          <w:sz w:val="34"/>
        </w:rPr>
        <w:t> </w:t>
      </w:r>
      <w:r>
        <w:rPr>
          <w:i/>
          <w:color w:val="231F20"/>
          <w:w w:val="105"/>
          <w:sz w:val="34"/>
        </w:rPr>
        <w:t>ngũ</w:t>
      </w:r>
      <w:r>
        <w:rPr>
          <w:i/>
          <w:color w:val="231F20"/>
          <w:spacing w:val="-6"/>
          <w:w w:val="105"/>
          <w:sz w:val="34"/>
        </w:rPr>
        <w:t> </w:t>
      </w:r>
      <w:r>
        <w:rPr>
          <w:i/>
          <w:color w:val="231F20"/>
          <w:w w:val="105"/>
          <w:sz w:val="34"/>
        </w:rPr>
        <w:t>dịch,</w:t>
      </w:r>
      <w:r>
        <w:rPr>
          <w:i/>
          <w:color w:val="231F20"/>
          <w:spacing w:val="-6"/>
          <w:w w:val="105"/>
          <w:sz w:val="34"/>
        </w:rPr>
        <w:t> </w:t>
      </w:r>
      <w:r>
        <w:rPr>
          <w:i/>
          <w:color w:val="231F20"/>
          <w:w w:val="105"/>
          <w:sz w:val="34"/>
        </w:rPr>
        <w:t>hổ</w:t>
      </w:r>
      <w:r>
        <w:rPr>
          <w:i/>
          <w:color w:val="231F20"/>
          <w:spacing w:val="-6"/>
          <w:w w:val="105"/>
          <w:sz w:val="34"/>
        </w:rPr>
        <w:t> </w:t>
      </w:r>
      <w:r>
        <w:rPr>
          <w:i/>
          <w:color w:val="231F20"/>
          <w:w w:val="105"/>
          <w:sz w:val="34"/>
        </w:rPr>
        <w:t>hữu</w:t>
      </w:r>
      <w:r>
        <w:rPr>
          <w:i/>
          <w:color w:val="231F20"/>
          <w:spacing w:val="-6"/>
          <w:w w:val="105"/>
          <w:sz w:val="34"/>
        </w:rPr>
        <w:t> </w:t>
      </w:r>
      <w:r>
        <w:rPr>
          <w:i/>
          <w:color w:val="231F20"/>
          <w:w w:val="105"/>
          <w:sz w:val="34"/>
        </w:rPr>
        <w:t>ưu</w:t>
      </w:r>
      <w:r>
        <w:rPr>
          <w:i/>
          <w:color w:val="231F20"/>
          <w:spacing w:val="-6"/>
          <w:w w:val="105"/>
          <w:sz w:val="34"/>
        </w:rPr>
        <w:t> </w:t>
      </w:r>
      <w:r>
        <w:rPr>
          <w:i/>
          <w:color w:val="231F20"/>
          <w:w w:val="105"/>
          <w:sz w:val="34"/>
        </w:rPr>
        <w:t>liệt</w:t>
      </w:r>
      <w:r>
        <w:rPr>
          <w:i/>
          <w:color w:val="231F20"/>
          <w:spacing w:val="-6"/>
          <w:w w:val="105"/>
          <w:sz w:val="34"/>
        </w:rPr>
        <w:t> </w:t>
      </w:r>
      <w:r>
        <w:rPr>
          <w:i/>
          <w:color w:val="231F20"/>
          <w:w w:val="105"/>
          <w:sz w:val="34"/>
        </w:rPr>
        <w:t>chương</w:t>
      </w:r>
      <w:r>
        <w:rPr>
          <w:i/>
          <w:color w:val="231F20"/>
          <w:spacing w:val="-6"/>
          <w:w w:val="105"/>
          <w:sz w:val="34"/>
        </w:rPr>
        <w:t> </w:t>
      </w:r>
      <w:r>
        <w:rPr>
          <w:i/>
          <w:color w:val="231F20"/>
          <w:w w:val="105"/>
          <w:sz w:val="34"/>
        </w:rPr>
        <w:t>hối”</w:t>
      </w:r>
      <w:r>
        <w:rPr>
          <w:i/>
          <w:color w:val="231F20"/>
          <w:spacing w:val="-6"/>
          <w:w w:val="105"/>
          <w:sz w:val="34"/>
        </w:rPr>
        <w:t> </w:t>
      </w:r>
      <w:r>
        <w:rPr>
          <w:color w:val="231F20"/>
          <w:w w:val="105"/>
          <w:sz w:val="34"/>
        </w:rPr>
        <w:t>(5</w:t>
      </w:r>
      <w:r>
        <w:rPr>
          <w:color w:val="231F20"/>
          <w:spacing w:val="-6"/>
          <w:w w:val="105"/>
          <w:sz w:val="34"/>
        </w:rPr>
        <w:t> </w:t>
      </w:r>
      <w:r>
        <w:rPr>
          <w:color w:val="231F20"/>
          <w:w w:val="105"/>
          <w:sz w:val="34"/>
        </w:rPr>
        <w:t>bản dịch trên, đều có chỗ sở trường và khiếm khuyết).</w:t>
      </w:r>
    </w:p>
    <w:p>
      <w:pPr>
        <w:spacing w:line="302" w:lineRule="auto" w:before="144"/>
        <w:ind w:left="387" w:right="120" w:firstLine="453"/>
        <w:jc w:val="both"/>
        <w:rPr>
          <w:i/>
          <w:sz w:val="34"/>
        </w:rPr>
      </w:pPr>
      <w:r>
        <w:rPr>
          <w:i/>
          <w:color w:val="231F20"/>
          <w:w w:val="105"/>
          <w:sz w:val="34"/>
        </w:rPr>
        <w:t>“Liệt</w:t>
      </w:r>
      <w:r>
        <w:rPr>
          <w:i/>
          <w:color w:val="231F20"/>
          <w:w w:val="105"/>
          <w:sz w:val="34"/>
        </w:rPr>
        <w:t> như</w:t>
      </w:r>
      <w:r>
        <w:rPr>
          <w:i/>
          <w:color w:val="231F20"/>
          <w:w w:val="105"/>
          <w:sz w:val="34"/>
        </w:rPr>
        <w:t> thập</w:t>
      </w:r>
      <w:r>
        <w:rPr>
          <w:i/>
          <w:color w:val="231F20"/>
          <w:w w:val="105"/>
          <w:sz w:val="34"/>
        </w:rPr>
        <w:t> niệm</w:t>
      </w:r>
      <w:r>
        <w:rPr>
          <w:i/>
          <w:color w:val="231F20"/>
          <w:w w:val="105"/>
          <w:sz w:val="34"/>
        </w:rPr>
        <w:t> đắc</w:t>
      </w:r>
      <w:r>
        <w:rPr>
          <w:i/>
          <w:color w:val="231F20"/>
          <w:w w:val="105"/>
          <w:sz w:val="34"/>
        </w:rPr>
        <w:t> sinh</w:t>
      </w:r>
      <w:r>
        <w:rPr>
          <w:i/>
          <w:color w:val="231F20"/>
          <w:w w:val="105"/>
          <w:sz w:val="34"/>
        </w:rPr>
        <w:t> chi</w:t>
      </w:r>
      <w:r>
        <w:rPr>
          <w:i/>
          <w:color w:val="231F20"/>
          <w:w w:val="105"/>
          <w:sz w:val="34"/>
        </w:rPr>
        <w:t> bản</w:t>
      </w:r>
      <w:r>
        <w:rPr>
          <w:i/>
          <w:color w:val="231F20"/>
          <w:w w:val="105"/>
          <w:sz w:val="34"/>
        </w:rPr>
        <w:t> nguyện</w:t>
      </w:r>
      <w:r>
        <w:rPr>
          <w:i/>
          <w:color w:val="231F20"/>
          <w:w w:val="105"/>
          <w:sz w:val="34"/>
        </w:rPr>
        <w:t> dữ</w:t>
      </w:r>
      <w:r>
        <w:rPr>
          <w:i/>
          <w:color w:val="231F20"/>
          <w:w w:val="105"/>
          <w:sz w:val="34"/>
        </w:rPr>
        <w:t> nhất hướng</w:t>
      </w:r>
      <w:r>
        <w:rPr>
          <w:i/>
          <w:color w:val="231F20"/>
          <w:spacing w:val="-21"/>
          <w:w w:val="105"/>
          <w:sz w:val="34"/>
        </w:rPr>
        <w:t> </w:t>
      </w:r>
      <w:r>
        <w:rPr>
          <w:i/>
          <w:color w:val="231F20"/>
          <w:w w:val="105"/>
          <w:sz w:val="34"/>
        </w:rPr>
        <w:t>chuyên</w:t>
      </w:r>
      <w:r>
        <w:rPr>
          <w:i/>
          <w:color w:val="231F20"/>
          <w:spacing w:val="-20"/>
          <w:w w:val="105"/>
          <w:sz w:val="34"/>
        </w:rPr>
        <w:t> </w:t>
      </w:r>
      <w:r>
        <w:rPr>
          <w:i/>
          <w:color w:val="231F20"/>
          <w:w w:val="105"/>
          <w:sz w:val="34"/>
        </w:rPr>
        <w:t>niệm</w:t>
      </w:r>
      <w:r>
        <w:rPr>
          <w:i/>
          <w:color w:val="231F20"/>
          <w:spacing w:val="-21"/>
          <w:w w:val="105"/>
          <w:sz w:val="34"/>
        </w:rPr>
        <w:t> </w:t>
      </w:r>
      <w:r>
        <w:rPr>
          <w:i/>
          <w:color w:val="231F20"/>
          <w:w w:val="105"/>
          <w:sz w:val="34"/>
        </w:rPr>
        <w:t>chi</w:t>
      </w:r>
      <w:r>
        <w:rPr>
          <w:i/>
          <w:color w:val="231F20"/>
          <w:spacing w:val="-20"/>
          <w:w w:val="105"/>
          <w:sz w:val="34"/>
        </w:rPr>
        <w:t> </w:t>
      </w:r>
      <w:r>
        <w:rPr>
          <w:i/>
          <w:color w:val="231F20"/>
          <w:w w:val="105"/>
          <w:sz w:val="34"/>
        </w:rPr>
        <w:t>yếu</w:t>
      </w:r>
      <w:r>
        <w:rPr>
          <w:i/>
          <w:color w:val="231F20"/>
          <w:spacing w:val="-21"/>
          <w:w w:val="105"/>
          <w:sz w:val="34"/>
        </w:rPr>
        <w:t> </w:t>
      </w:r>
      <w:r>
        <w:rPr>
          <w:i/>
          <w:color w:val="231F20"/>
          <w:w w:val="105"/>
          <w:sz w:val="34"/>
        </w:rPr>
        <w:t>chỉ,</w:t>
      </w:r>
      <w:r>
        <w:rPr>
          <w:i/>
          <w:color w:val="231F20"/>
          <w:spacing w:val="-20"/>
          <w:w w:val="105"/>
          <w:sz w:val="34"/>
        </w:rPr>
        <w:t> </w:t>
      </w:r>
      <w:r>
        <w:rPr>
          <w:i/>
          <w:color w:val="231F20"/>
          <w:w w:val="105"/>
          <w:sz w:val="34"/>
        </w:rPr>
        <w:t>ư</w:t>
      </w:r>
      <w:r>
        <w:rPr>
          <w:i/>
          <w:color w:val="231F20"/>
          <w:spacing w:val="-21"/>
          <w:w w:val="105"/>
          <w:sz w:val="34"/>
        </w:rPr>
        <w:t> </w:t>
      </w:r>
      <w:r>
        <w:rPr>
          <w:i/>
          <w:color w:val="231F20"/>
          <w:w w:val="105"/>
          <w:sz w:val="34"/>
        </w:rPr>
        <w:t>Hán</w:t>
      </w:r>
      <w:r>
        <w:rPr>
          <w:i/>
          <w:color w:val="231F20"/>
          <w:spacing w:val="-20"/>
          <w:w w:val="105"/>
          <w:sz w:val="34"/>
        </w:rPr>
        <w:t> </w:t>
      </w:r>
      <w:r>
        <w:rPr>
          <w:i/>
          <w:color w:val="231F20"/>
          <w:w w:val="105"/>
          <w:sz w:val="34"/>
        </w:rPr>
        <w:t>Ngô</w:t>
      </w:r>
      <w:r>
        <w:rPr>
          <w:i/>
          <w:color w:val="231F20"/>
          <w:spacing w:val="-21"/>
          <w:w w:val="105"/>
          <w:sz w:val="34"/>
        </w:rPr>
        <w:t> </w:t>
      </w:r>
      <w:r>
        <w:rPr>
          <w:i/>
          <w:color w:val="231F20"/>
          <w:w w:val="105"/>
          <w:sz w:val="34"/>
        </w:rPr>
        <w:t>lưỡng</w:t>
      </w:r>
      <w:r>
        <w:rPr>
          <w:i/>
          <w:color w:val="231F20"/>
          <w:spacing w:val="-20"/>
          <w:w w:val="105"/>
          <w:sz w:val="34"/>
        </w:rPr>
        <w:t> </w:t>
      </w:r>
      <w:r>
        <w:rPr>
          <w:i/>
          <w:color w:val="231F20"/>
          <w:w w:val="105"/>
          <w:sz w:val="34"/>
        </w:rPr>
        <w:t>dịch</w:t>
      </w:r>
      <w:r>
        <w:rPr>
          <w:i/>
          <w:color w:val="231F20"/>
          <w:spacing w:val="-21"/>
          <w:w w:val="105"/>
          <w:sz w:val="34"/>
        </w:rPr>
        <w:t> </w:t>
      </w:r>
      <w:r>
        <w:rPr>
          <w:i/>
          <w:color w:val="231F20"/>
          <w:w w:val="105"/>
          <w:sz w:val="34"/>
        </w:rPr>
        <w:t>tắc</w:t>
      </w:r>
      <w:r>
        <w:rPr>
          <w:i/>
          <w:color w:val="231F20"/>
          <w:spacing w:val="-20"/>
          <w:w w:val="105"/>
          <w:sz w:val="34"/>
        </w:rPr>
        <w:t> </w:t>
      </w:r>
      <w:r>
        <w:rPr>
          <w:i/>
          <w:color w:val="231F20"/>
          <w:spacing w:val="-5"/>
          <w:w w:val="105"/>
          <w:sz w:val="34"/>
        </w:rPr>
        <w:t>vị</w:t>
      </w:r>
    </w:p>
    <w:p>
      <w:pPr>
        <w:spacing w:after="0" w:line="302" w:lineRule="auto"/>
        <w:jc w:val="both"/>
        <w:rPr>
          <w:sz w:val="34"/>
        </w:rPr>
        <w:sectPr>
          <w:pgSz w:w="11400" w:h="15370"/>
          <w:pgMar w:header="1017" w:footer="937" w:top="1200" w:bottom="1120" w:left="1200" w:right="1180"/>
        </w:sectPr>
      </w:pPr>
    </w:p>
    <w:p>
      <w:pPr>
        <w:pStyle w:val="BodyText"/>
        <w:spacing w:before="6"/>
        <w:jc w:val="left"/>
        <w:rPr>
          <w:i/>
          <w:sz w:val="22"/>
        </w:rPr>
      </w:pPr>
    </w:p>
    <w:p>
      <w:pPr>
        <w:pStyle w:val="BodyText"/>
        <w:spacing w:line="302" w:lineRule="auto" w:before="106"/>
        <w:ind w:left="103" w:right="404"/>
      </w:pPr>
      <w:r>
        <w:rPr>
          <w:i/>
          <w:color w:val="231F20"/>
          <w:w w:val="105"/>
        </w:rPr>
        <w:t>chương”</w:t>
      </w:r>
      <w:r>
        <w:rPr>
          <w:i/>
          <w:color w:val="231F20"/>
          <w:spacing w:val="-12"/>
          <w:w w:val="105"/>
        </w:rPr>
        <w:t> </w:t>
      </w:r>
      <w:r>
        <w:rPr>
          <w:color w:val="231F20"/>
          <w:w w:val="105"/>
        </w:rPr>
        <w:t>(Ví</w:t>
      </w:r>
      <w:r>
        <w:rPr>
          <w:color w:val="231F20"/>
          <w:spacing w:val="-13"/>
          <w:w w:val="105"/>
        </w:rPr>
        <w:t> </w:t>
      </w:r>
      <w:r>
        <w:rPr>
          <w:color w:val="231F20"/>
          <w:w w:val="105"/>
        </w:rPr>
        <w:t>như</w:t>
      </w:r>
      <w:r>
        <w:rPr>
          <w:color w:val="231F20"/>
          <w:spacing w:val="-13"/>
          <w:w w:val="105"/>
        </w:rPr>
        <w:t> </w:t>
      </w:r>
      <w:r>
        <w:rPr>
          <w:color w:val="231F20"/>
          <w:w w:val="105"/>
        </w:rPr>
        <w:t>bản</w:t>
      </w:r>
      <w:r>
        <w:rPr>
          <w:color w:val="231F20"/>
          <w:spacing w:val="-13"/>
          <w:w w:val="105"/>
        </w:rPr>
        <w:t> </w:t>
      </w:r>
      <w:r>
        <w:rPr>
          <w:color w:val="231F20"/>
          <w:w w:val="105"/>
        </w:rPr>
        <w:t>nguyện</w:t>
      </w:r>
      <w:r>
        <w:rPr>
          <w:color w:val="231F20"/>
          <w:spacing w:val="-13"/>
          <w:w w:val="105"/>
        </w:rPr>
        <w:t> </w:t>
      </w:r>
      <w:r>
        <w:rPr>
          <w:color w:val="231F20"/>
          <w:w w:val="105"/>
        </w:rPr>
        <w:t>mười</w:t>
      </w:r>
      <w:r>
        <w:rPr>
          <w:color w:val="231F20"/>
          <w:spacing w:val="-13"/>
          <w:w w:val="105"/>
        </w:rPr>
        <w:t> </w:t>
      </w:r>
      <w:r>
        <w:rPr>
          <w:color w:val="231F20"/>
          <w:w w:val="105"/>
        </w:rPr>
        <w:t>nguyện</w:t>
      </w:r>
      <w:r>
        <w:rPr>
          <w:color w:val="231F20"/>
          <w:spacing w:val="-13"/>
          <w:w w:val="105"/>
        </w:rPr>
        <w:t> </w:t>
      </w:r>
      <w:r>
        <w:rPr>
          <w:color w:val="231F20"/>
          <w:w w:val="105"/>
        </w:rPr>
        <w:t>được</w:t>
      </w:r>
      <w:r>
        <w:rPr>
          <w:color w:val="231F20"/>
          <w:spacing w:val="-13"/>
          <w:w w:val="105"/>
        </w:rPr>
        <w:t> </w:t>
      </w:r>
      <w:r>
        <w:rPr>
          <w:color w:val="231F20"/>
          <w:w w:val="105"/>
        </w:rPr>
        <w:t>vãng</w:t>
      </w:r>
      <w:r>
        <w:rPr>
          <w:color w:val="231F20"/>
          <w:spacing w:val="-13"/>
          <w:w w:val="105"/>
        </w:rPr>
        <w:t> </w:t>
      </w:r>
      <w:r>
        <w:rPr>
          <w:color w:val="231F20"/>
          <w:w w:val="105"/>
        </w:rPr>
        <w:t>sinh, và yếu chỉ một hướng chuyên niệm ở 2 bản dịch Hán, Ngô không đề cập đến).</w:t>
      </w:r>
    </w:p>
    <w:p>
      <w:pPr>
        <w:spacing w:line="302" w:lineRule="auto" w:before="145"/>
        <w:ind w:left="103" w:right="404" w:firstLine="453"/>
        <w:jc w:val="both"/>
        <w:rPr>
          <w:sz w:val="34"/>
        </w:rPr>
      </w:pPr>
      <w:r>
        <w:rPr>
          <w:i/>
          <w:color w:val="231F20"/>
          <w:sz w:val="34"/>
        </w:rPr>
        <w:t>“Chí ư ngũ ác ngũ thống ngũ thiêu chi hoằng văn, nãi Thế </w:t>
      </w:r>
      <w:r>
        <w:rPr>
          <w:i/>
          <w:color w:val="231F20"/>
          <w:w w:val="105"/>
          <w:sz w:val="34"/>
        </w:rPr>
        <w:t>Tôn</w:t>
      </w:r>
      <w:r>
        <w:rPr>
          <w:i/>
          <w:color w:val="231F20"/>
          <w:spacing w:val="-21"/>
          <w:w w:val="105"/>
          <w:sz w:val="34"/>
        </w:rPr>
        <w:t> </w:t>
      </w:r>
      <w:r>
        <w:rPr>
          <w:i/>
          <w:color w:val="231F20"/>
          <w:w w:val="105"/>
          <w:sz w:val="34"/>
        </w:rPr>
        <w:t>khổ</w:t>
      </w:r>
      <w:r>
        <w:rPr>
          <w:i/>
          <w:color w:val="231F20"/>
          <w:spacing w:val="-21"/>
          <w:w w:val="105"/>
          <w:sz w:val="34"/>
        </w:rPr>
        <w:t> </w:t>
      </w:r>
      <w:r>
        <w:rPr>
          <w:i/>
          <w:color w:val="231F20"/>
          <w:w w:val="105"/>
          <w:sz w:val="34"/>
        </w:rPr>
        <w:t>khẩu</w:t>
      </w:r>
      <w:r>
        <w:rPr>
          <w:i/>
          <w:color w:val="231F20"/>
          <w:spacing w:val="-21"/>
          <w:w w:val="105"/>
          <w:sz w:val="34"/>
        </w:rPr>
        <w:t> </w:t>
      </w:r>
      <w:r>
        <w:rPr>
          <w:i/>
          <w:color w:val="231F20"/>
          <w:w w:val="105"/>
          <w:sz w:val="34"/>
        </w:rPr>
        <w:t>bà</w:t>
      </w:r>
      <w:r>
        <w:rPr>
          <w:i/>
          <w:color w:val="231F20"/>
          <w:spacing w:val="-21"/>
          <w:w w:val="105"/>
          <w:sz w:val="34"/>
        </w:rPr>
        <w:t> </w:t>
      </w:r>
      <w:r>
        <w:rPr>
          <w:i/>
          <w:color w:val="231F20"/>
          <w:w w:val="105"/>
          <w:sz w:val="34"/>
        </w:rPr>
        <w:t>tâm</w:t>
      </w:r>
      <w:r>
        <w:rPr>
          <w:i/>
          <w:color w:val="231F20"/>
          <w:spacing w:val="-21"/>
          <w:w w:val="105"/>
          <w:sz w:val="34"/>
        </w:rPr>
        <w:t> </w:t>
      </w:r>
      <w:r>
        <w:rPr>
          <w:i/>
          <w:color w:val="231F20"/>
          <w:w w:val="105"/>
          <w:sz w:val="34"/>
        </w:rPr>
        <w:t>chi</w:t>
      </w:r>
      <w:r>
        <w:rPr>
          <w:i/>
          <w:color w:val="231F20"/>
          <w:spacing w:val="-21"/>
          <w:w w:val="105"/>
          <w:sz w:val="34"/>
        </w:rPr>
        <w:t> </w:t>
      </w:r>
      <w:r>
        <w:rPr>
          <w:i/>
          <w:color w:val="231F20"/>
          <w:w w:val="105"/>
          <w:sz w:val="34"/>
        </w:rPr>
        <w:t>cáo</w:t>
      </w:r>
      <w:r>
        <w:rPr>
          <w:i/>
          <w:color w:val="231F20"/>
          <w:spacing w:val="-21"/>
          <w:w w:val="105"/>
          <w:sz w:val="34"/>
        </w:rPr>
        <w:t> </w:t>
      </w:r>
      <w:r>
        <w:rPr>
          <w:i/>
          <w:color w:val="231F20"/>
          <w:w w:val="105"/>
          <w:sz w:val="34"/>
        </w:rPr>
        <w:t>giới,</w:t>
      </w:r>
      <w:r>
        <w:rPr>
          <w:i/>
          <w:color w:val="231F20"/>
          <w:spacing w:val="-21"/>
          <w:w w:val="105"/>
          <w:sz w:val="34"/>
        </w:rPr>
        <w:t> </w:t>
      </w:r>
      <w:r>
        <w:rPr>
          <w:i/>
          <w:color w:val="231F20"/>
          <w:w w:val="105"/>
          <w:sz w:val="34"/>
        </w:rPr>
        <w:t>ư</w:t>
      </w:r>
      <w:r>
        <w:rPr>
          <w:i/>
          <w:color w:val="231F20"/>
          <w:spacing w:val="-21"/>
          <w:w w:val="105"/>
          <w:sz w:val="34"/>
        </w:rPr>
        <w:t> </w:t>
      </w:r>
      <w:r>
        <w:rPr>
          <w:i/>
          <w:color w:val="231F20"/>
          <w:w w:val="105"/>
          <w:sz w:val="34"/>
        </w:rPr>
        <w:t>Đường</w:t>
      </w:r>
      <w:r>
        <w:rPr>
          <w:i/>
          <w:color w:val="231F20"/>
          <w:spacing w:val="-21"/>
          <w:w w:val="105"/>
          <w:sz w:val="34"/>
        </w:rPr>
        <w:t> </w:t>
      </w:r>
      <w:r>
        <w:rPr>
          <w:i/>
          <w:color w:val="231F20"/>
          <w:w w:val="105"/>
          <w:sz w:val="34"/>
        </w:rPr>
        <w:t>Tống</w:t>
      </w:r>
      <w:r>
        <w:rPr>
          <w:i/>
          <w:color w:val="231F20"/>
          <w:spacing w:val="-21"/>
          <w:w w:val="105"/>
          <w:sz w:val="34"/>
        </w:rPr>
        <w:t> </w:t>
      </w:r>
      <w:r>
        <w:rPr>
          <w:i/>
          <w:color w:val="231F20"/>
          <w:w w:val="105"/>
          <w:sz w:val="34"/>
        </w:rPr>
        <w:t>lưỡng</w:t>
      </w:r>
      <w:r>
        <w:rPr>
          <w:i/>
          <w:color w:val="231F20"/>
          <w:spacing w:val="-21"/>
          <w:w w:val="105"/>
          <w:sz w:val="34"/>
        </w:rPr>
        <w:t> </w:t>
      </w:r>
      <w:r>
        <w:rPr>
          <w:i/>
          <w:color w:val="231F20"/>
          <w:w w:val="105"/>
          <w:sz w:val="34"/>
        </w:rPr>
        <w:t>dịch </w:t>
      </w:r>
      <w:r>
        <w:rPr>
          <w:i/>
          <w:color w:val="231F20"/>
          <w:sz w:val="34"/>
        </w:rPr>
        <w:t>tắc</w:t>
      </w:r>
      <w:r>
        <w:rPr>
          <w:i/>
          <w:color w:val="231F20"/>
          <w:spacing w:val="-6"/>
          <w:sz w:val="34"/>
        </w:rPr>
        <w:t> </w:t>
      </w:r>
      <w:r>
        <w:rPr>
          <w:i/>
          <w:color w:val="231F20"/>
          <w:sz w:val="34"/>
        </w:rPr>
        <w:t>bất</w:t>
      </w:r>
      <w:r>
        <w:rPr>
          <w:i/>
          <w:color w:val="231F20"/>
          <w:spacing w:val="-6"/>
          <w:sz w:val="34"/>
        </w:rPr>
        <w:t> </w:t>
      </w:r>
      <w:r>
        <w:rPr>
          <w:i/>
          <w:color w:val="231F20"/>
          <w:sz w:val="34"/>
        </w:rPr>
        <w:t>cụ”</w:t>
      </w:r>
      <w:r>
        <w:rPr>
          <w:i/>
          <w:color w:val="231F20"/>
          <w:spacing w:val="-6"/>
          <w:sz w:val="34"/>
        </w:rPr>
        <w:t> </w:t>
      </w:r>
      <w:r>
        <w:rPr>
          <w:color w:val="231F20"/>
          <w:sz w:val="34"/>
        </w:rPr>
        <w:t>(Đến</w:t>
      </w:r>
      <w:r>
        <w:rPr>
          <w:color w:val="231F20"/>
          <w:spacing w:val="-6"/>
          <w:sz w:val="34"/>
        </w:rPr>
        <w:t> </w:t>
      </w:r>
      <w:r>
        <w:rPr>
          <w:color w:val="231F20"/>
          <w:sz w:val="34"/>
        </w:rPr>
        <w:t>như</w:t>
      </w:r>
      <w:r>
        <w:rPr>
          <w:color w:val="231F20"/>
          <w:spacing w:val="-6"/>
          <w:sz w:val="34"/>
        </w:rPr>
        <w:t> </w:t>
      </w:r>
      <w:r>
        <w:rPr>
          <w:color w:val="231F20"/>
          <w:sz w:val="34"/>
        </w:rPr>
        <w:t>văn</w:t>
      </w:r>
      <w:r>
        <w:rPr>
          <w:color w:val="231F20"/>
          <w:spacing w:val="-6"/>
          <w:sz w:val="34"/>
        </w:rPr>
        <w:t> </w:t>
      </w:r>
      <w:r>
        <w:rPr>
          <w:color w:val="231F20"/>
          <w:sz w:val="34"/>
        </w:rPr>
        <w:t>nói</w:t>
      </w:r>
      <w:r>
        <w:rPr>
          <w:color w:val="231F20"/>
          <w:spacing w:val="-6"/>
          <w:sz w:val="34"/>
        </w:rPr>
        <w:t> </w:t>
      </w:r>
      <w:r>
        <w:rPr>
          <w:color w:val="231F20"/>
          <w:sz w:val="34"/>
        </w:rPr>
        <w:t>rộng</w:t>
      </w:r>
      <w:r>
        <w:rPr>
          <w:color w:val="231F20"/>
          <w:spacing w:val="-6"/>
          <w:sz w:val="34"/>
        </w:rPr>
        <w:t> </w:t>
      </w:r>
      <w:r>
        <w:rPr>
          <w:color w:val="231F20"/>
          <w:sz w:val="34"/>
        </w:rPr>
        <w:t>về</w:t>
      </w:r>
      <w:r>
        <w:rPr>
          <w:color w:val="231F20"/>
          <w:spacing w:val="-6"/>
          <w:sz w:val="34"/>
        </w:rPr>
        <w:t> </w:t>
      </w:r>
      <w:r>
        <w:rPr>
          <w:color w:val="231F20"/>
          <w:sz w:val="34"/>
        </w:rPr>
        <w:t>Ngũ</w:t>
      </w:r>
      <w:r>
        <w:rPr>
          <w:color w:val="231F20"/>
          <w:spacing w:val="-6"/>
          <w:sz w:val="34"/>
        </w:rPr>
        <w:t> </w:t>
      </w:r>
      <w:r>
        <w:rPr>
          <w:color w:val="231F20"/>
          <w:sz w:val="34"/>
        </w:rPr>
        <w:t>ác,</w:t>
      </w:r>
      <w:r>
        <w:rPr>
          <w:color w:val="231F20"/>
          <w:spacing w:val="-6"/>
          <w:sz w:val="34"/>
        </w:rPr>
        <w:t> </w:t>
      </w:r>
      <w:r>
        <w:rPr>
          <w:color w:val="231F20"/>
          <w:sz w:val="34"/>
        </w:rPr>
        <w:t>Ngũ</w:t>
      </w:r>
      <w:r>
        <w:rPr>
          <w:color w:val="231F20"/>
          <w:spacing w:val="-6"/>
          <w:sz w:val="34"/>
        </w:rPr>
        <w:t> </w:t>
      </w:r>
      <w:r>
        <w:rPr>
          <w:color w:val="231F20"/>
          <w:sz w:val="34"/>
        </w:rPr>
        <w:t>thống,</w:t>
      </w:r>
      <w:r>
        <w:rPr>
          <w:color w:val="231F20"/>
          <w:spacing w:val="-6"/>
          <w:sz w:val="34"/>
        </w:rPr>
        <w:t> </w:t>
      </w:r>
      <w:r>
        <w:rPr>
          <w:color w:val="231F20"/>
          <w:sz w:val="34"/>
        </w:rPr>
        <w:t>Ngũ </w:t>
      </w:r>
      <w:r>
        <w:rPr>
          <w:color w:val="231F20"/>
          <w:w w:val="105"/>
          <w:sz w:val="34"/>
        </w:rPr>
        <w:t>thiêu thì trong 2 bản dịch của Đường, Tống không). Đoạn văn này vô cùng quan trọng.</w:t>
      </w:r>
    </w:p>
    <w:p>
      <w:pPr>
        <w:pStyle w:val="BodyText"/>
        <w:spacing w:line="302" w:lineRule="auto" w:before="147"/>
        <w:ind w:left="102" w:right="403" w:firstLine="454"/>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hôm</w:t>
      </w:r>
      <w:r>
        <w:rPr>
          <w:color w:val="231F20"/>
          <w:spacing w:val="-12"/>
          <w:w w:val="105"/>
        </w:rPr>
        <w:t> </w:t>
      </w:r>
      <w:r>
        <w:rPr>
          <w:color w:val="231F20"/>
          <w:w w:val="105"/>
        </w:rPr>
        <w:t>nay</w:t>
      </w:r>
      <w:r>
        <w:rPr>
          <w:color w:val="231F20"/>
          <w:spacing w:val="-12"/>
          <w:w w:val="105"/>
        </w:rPr>
        <w:t> </w:t>
      </w:r>
      <w:r>
        <w:rPr>
          <w:color w:val="231F20"/>
          <w:w w:val="105"/>
        </w:rPr>
        <w:t>vì</w:t>
      </w:r>
      <w:r>
        <w:rPr>
          <w:color w:val="231F20"/>
          <w:spacing w:val="-12"/>
          <w:w w:val="105"/>
        </w:rPr>
        <w:t> </w:t>
      </w:r>
      <w:r>
        <w:rPr>
          <w:color w:val="231F20"/>
          <w:w w:val="105"/>
        </w:rPr>
        <w:t>các</w:t>
      </w:r>
      <w:r>
        <w:rPr>
          <w:color w:val="231F20"/>
          <w:spacing w:val="-12"/>
          <w:w w:val="105"/>
        </w:rPr>
        <w:t> </w:t>
      </w:r>
      <w:r>
        <w:rPr>
          <w:color w:val="231F20"/>
          <w:w w:val="105"/>
        </w:rPr>
        <w:t>bạn</w:t>
      </w:r>
      <w:r>
        <w:rPr>
          <w:color w:val="231F20"/>
          <w:spacing w:val="-12"/>
          <w:w w:val="105"/>
        </w:rPr>
        <w:t> </w:t>
      </w:r>
      <w:r>
        <w:rPr>
          <w:color w:val="231F20"/>
          <w:w w:val="105"/>
        </w:rPr>
        <w:t>học</w:t>
      </w:r>
      <w:r>
        <w:rPr>
          <w:color w:val="231F20"/>
          <w:spacing w:val="-12"/>
          <w:w w:val="105"/>
        </w:rPr>
        <w:t> </w:t>
      </w:r>
      <w:r>
        <w:rPr>
          <w:color w:val="231F20"/>
          <w:w w:val="105"/>
        </w:rPr>
        <w:t>Tịnh</w:t>
      </w:r>
      <w:r>
        <w:rPr>
          <w:color w:val="231F20"/>
          <w:spacing w:val="-12"/>
          <w:w w:val="105"/>
        </w:rPr>
        <w:t> </w:t>
      </w:r>
      <w:r>
        <w:rPr>
          <w:color w:val="231F20"/>
          <w:w w:val="105"/>
        </w:rPr>
        <w:t>độ,</w:t>
      </w:r>
      <w:r>
        <w:rPr>
          <w:color w:val="231F20"/>
          <w:spacing w:val="-12"/>
          <w:w w:val="105"/>
        </w:rPr>
        <w:t> </w:t>
      </w:r>
      <w:r>
        <w:rPr>
          <w:color w:val="231F20"/>
          <w:w w:val="105"/>
        </w:rPr>
        <w:t>tuyển</w:t>
      </w:r>
      <w:r>
        <w:rPr>
          <w:color w:val="231F20"/>
          <w:spacing w:val="-12"/>
          <w:w w:val="105"/>
        </w:rPr>
        <w:t> </w:t>
      </w:r>
      <w:r>
        <w:rPr>
          <w:color w:val="231F20"/>
          <w:w w:val="105"/>
        </w:rPr>
        <w:t>chọn</w:t>
      </w:r>
      <w:r>
        <w:rPr>
          <w:color w:val="231F20"/>
          <w:spacing w:val="-12"/>
          <w:w w:val="105"/>
        </w:rPr>
        <w:t> </w:t>
      </w:r>
      <w:r>
        <w:rPr>
          <w:color w:val="231F20"/>
          <w:w w:val="105"/>
        </w:rPr>
        <w:t>và quyết định khóa tụng sáng chiều. Còn thời buổi tối thì đọc đoạn</w:t>
      </w:r>
      <w:r>
        <w:rPr>
          <w:color w:val="231F20"/>
          <w:spacing w:val="-23"/>
          <w:w w:val="105"/>
        </w:rPr>
        <w:t> </w:t>
      </w:r>
      <w:r>
        <w:rPr>
          <w:color w:val="231F20"/>
          <w:w w:val="105"/>
        </w:rPr>
        <w:t>văn</w:t>
      </w:r>
      <w:r>
        <w:rPr>
          <w:color w:val="231F20"/>
          <w:spacing w:val="-22"/>
          <w:w w:val="105"/>
        </w:rPr>
        <w:t> </w:t>
      </w:r>
      <w:r>
        <w:rPr>
          <w:color w:val="231F20"/>
          <w:w w:val="105"/>
        </w:rPr>
        <w:t>này.</w:t>
      </w:r>
      <w:r>
        <w:rPr>
          <w:color w:val="231F20"/>
          <w:spacing w:val="-22"/>
          <w:w w:val="105"/>
        </w:rPr>
        <w:t> </w:t>
      </w:r>
      <w:r>
        <w:rPr>
          <w:color w:val="231F20"/>
          <w:w w:val="105"/>
        </w:rPr>
        <w:t>Ngụy</w:t>
      </w:r>
      <w:r>
        <w:rPr>
          <w:color w:val="231F20"/>
          <w:spacing w:val="-23"/>
          <w:w w:val="105"/>
        </w:rPr>
        <w:t> </w:t>
      </w:r>
      <w:r>
        <w:rPr>
          <w:color w:val="231F20"/>
          <w:w w:val="105"/>
        </w:rPr>
        <w:t>dịch</w:t>
      </w:r>
      <w:r>
        <w:rPr>
          <w:color w:val="231F20"/>
          <w:spacing w:val="-22"/>
          <w:w w:val="105"/>
        </w:rPr>
        <w:t> </w:t>
      </w:r>
      <w:r>
        <w:rPr>
          <w:color w:val="231F20"/>
          <w:w w:val="105"/>
        </w:rPr>
        <w:t>là</w:t>
      </w:r>
      <w:r>
        <w:rPr>
          <w:color w:val="231F20"/>
          <w:spacing w:val="-22"/>
          <w:w w:val="105"/>
        </w:rPr>
        <w:t> </w:t>
      </w:r>
      <w:r>
        <w:rPr>
          <w:color w:val="231F20"/>
          <w:w w:val="105"/>
        </w:rPr>
        <w:t>bản</w:t>
      </w:r>
      <w:r>
        <w:rPr>
          <w:color w:val="231F20"/>
          <w:spacing w:val="-23"/>
          <w:w w:val="105"/>
        </w:rPr>
        <w:t> </w:t>
      </w:r>
      <w:r>
        <w:rPr>
          <w:color w:val="231F20"/>
          <w:w w:val="105"/>
        </w:rPr>
        <w:t>của</w:t>
      </w:r>
      <w:r>
        <w:rPr>
          <w:color w:val="231F20"/>
          <w:spacing w:val="-22"/>
          <w:w w:val="105"/>
        </w:rPr>
        <w:t> </w:t>
      </w:r>
      <w:r>
        <w:rPr>
          <w:color w:val="231F20"/>
          <w:w w:val="105"/>
        </w:rPr>
        <w:t>Khương</w:t>
      </w:r>
      <w:r>
        <w:rPr>
          <w:color w:val="231F20"/>
          <w:spacing w:val="-22"/>
          <w:w w:val="105"/>
        </w:rPr>
        <w:t> </w:t>
      </w:r>
      <w:r>
        <w:rPr>
          <w:color w:val="231F20"/>
          <w:w w:val="105"/>
        </w:rPr>
        <w:t>Tăng</w:t>
      </w:r>
      <w:r>
        <w:rPr>
          <w:color w:val="231F20"/>
          <w:spacing w:val="-23"/>
          <w:w w:val="105"/>
        </w:rPr>
        <w:t> </w:t>
      </w:r>
      <w:r>
        <w:rPr>
          <w:color w:val="231F20"/>
          <w:w w:val="105"/>
        </w:rPr>
        <w:t>Khải.</w:t>
      </w:r>
      <w:r>
        <w:rPr>
          <w:color w:val="231F20"/>
          <w:spacing w:val="-22"/>
          <w:w w:val="105"/>
        </w:rPr>
        <w:t> </w:t>
      </w:r>
      <w:r>
        <w:rPr>
          <w:color w:val="231F20"/>
          <w:w w:val="105"/>
        </w:rPr>
        <w:t>Bản này phiên dịch hoàn bị hơn. </w:t>
      </w:r>
      <w:r>
        <w:rPr>
          <w:i/>
          <w:color w:val="231F20"/>
          <w:w w:val="105"/>
        </w:rPr>
        <w:t>“Vi chư dịch quan”, </w:t>
      </w:r>
      <w:r>
        <w:rPr>
          <w:color w:val="231F20"/>
          <w:w w:val="105"/>
        </w:rPr>
        <w:t>đứng đầu trong</w:t>
      </w:r>
      <w:r>
        <w:rPr>
          <w:color w:val="231F20"/>
          <w:spacing w:val="-23"/>
          <w:w w:val="105"/>
        </w:rPr>
        <w:t> </w:t>
      </w:r>
      <w:r>
        <w:rPr>
          <w:color w:val="231F20"/>
          <w:w w:val="105"/>
        </w:rPr>
        <w:t>các</w:t>
      </w:r>
      <w:r>
        <w:rPr>
          <w:color w:val="231F20"/>
          <w:spacing w:val="-22"/>
          <w:w w:val="105"/>
        </w:rPr>
        <w:t> </w:t>
      </w:r>
      <w:r>
        <w:rPr>
          <w:color w:val="231F20"/>
          <w:w w:val="105"/>
        </w:rPr>
        <w:t>bản</w:t>
      </w:r>
      <w:r>
        <w:rPr>
          <w:color w:val="231F20"/>
          <w:spacing w:val="-22"/>
          <w:w w:val="105"/>
        </w:rPr>
        <w:t> </w:t>
      </w:r>
      <w:r>
        <w:rPr>
          <w:color w:val="231F20"/>
          <w:w w:val="105"/>
        </w:rPr>
        <w:t>dịch</w:t>
      </w:r>
      <w:r>
        <w:rPr>
          <w:color w:val="231F20"/>
          <w:spacing w:val="-23"/>
          <w:w w:val="105"/>
        </w:rPr>
        <w:t> </w:t>
      </w:r>
      <w:r>
        <w:rPr>
          <w:color w:val="231F20"/>
          <w:w w:val="105"/>
        </w:rPr>
        <w:t>và</w:t>
      </w:r>
      <w:r>
        <w:rPr>
          <w:color w:val="231F20"/>
          <w:spacing w:val="-22"/>
          <w:w w:val="105"/>
        </w:rPr>
        <w:t> </w:t>
      </w:r>
      <w:r>
        <w:rPr>
          <w:color w:val="231F20"/>
          <w:w w:val="105"/>
        </w:rPr>
        <w:t>lưu</w:t>
      </w:r>
      <w:r>
        <w:rPr>
          <w:color w:val="231F20"/>
          <w:spacing w:val="-22"/>
          <w:w w:val="105"/>
        </w:rPr>
        <w:t> </w:t>
      </w:r>
      <w:r>
        <w:rPr>
          <w:color w:val="231F20"/>
          <w:w w:val="105"/>
        </w:rPr>
        <w:t>hành</w:t>
      </w:r>
      <w:r>
        <w:rPr>
          <w:color w:val="231F20"/>
          <w:spacing w:val="-23"/>
          <w:w w:val="105"/>
        </w:rPr>
        <w:t> </w:t>
      </w:r>
      <w:r>
        <w:rPr>
          <w:color w:val="231F20"/>
          <w:w w:val="105"/>
        </w:rPr>
        <w:t>rộng</w:t>
      </w:r>
      <w:r>
        <w:rPr>
          <w:color w:val="231F20"/>
          <w:spacing w:val="-22"/>
          <w:w w:val="105"/>
        </w:rPr>
        <w:t> </w:t>
      </w:r>
      <w:r>
        <w:rPr>
          <w:color w:val="231F20"/>
          <w:w w:val="105"/>
        </w:rPr>
        <w:t>nhất.</w:t>
      </w:r>
      <w:r>
        <w:rPr>
          <w:color w:val="231F20"/>
          <w:spacing w:val="-22"/>
          <w:w w:val="105"/>
        </w:rPr>
        <w:t> </w:t>
      </w:r>
      <w:r>
        <w:rPr>
          <w:i/>
          <w:color w:val="231F20"/>
          <w:w w:val="105"/>
        </w:rPr>
        <w:t>“Đản</w:t>
      </w:r>
      <w:r>
        <w:rPr>
          <w:i/>
          <w:color w:val="231F20"/>
          <w:spacing w:val="-23"/>
          <w:w w:val="105"/>
        </w:rPr>
        <w:t> </w:t>
      </w:r>
      <w:r>
        <w:rPr>
          <w:i/>
          <w:color w:val="231F20"/>
          <w:w w:val="105"/>
        </w:rPr>
        <w:t>ư</w:t>
      </w:r>
      <w:r>
        <w:rPr>
          <w:i/>
          <w:color w:val="231F20"/>
          <w:spacing w:val="-22"/>
          <w:w w:val="105"/>
        </w:rPr>
        <w:t> </w:t>
      </w:r>
      <w:r>
        <w:rPr>
          <w:i/>
          <w:color w:val="231F20"/>
          <w:w w:val="105"/>
        </w:rPr>
        <w:t>quốc</w:t>
      </w:r>
      <w:r>
        <w:rPr>
          <w:i/>
          <w:color w:val="231F20"/>
          <w:spacing w:val="-22"/>
          <w:w w:val="105"/>
        </w:rPr>
        <w:t> </w:t>
      </w:r>
      <w:r>
        <w:rPr>
          <w:i/>
          <w:color w:val="231F20"/>
          <w:w w:val="105"/>
        </w:rPr>
        <w:t>vô</w:t>
      </w:r>
      <w:r>
        <w:rPr>
          <w:i/>
          <w:color w:val="231F20"/>
          <w:spacing w:val="-23"/>
          <w:w w:val="105"/>
        </w:rPr>
        <w:t> </w:t>
      </w:r>
      <w:r>
        <w:rPr>
          <w:i/>
          <w:color w:val="231F20"/>
          <w:w w:val="105"/>
        </w:rPr>
        <w:t>nữ </w:t>
      </w:r>
      <w:r>
        <w:rPr>
          <w:i/>
          <w:color w:val="231F20"/>
          <w:spacing w:val="-2"/>
          <w:w w:val="105"/>
        </w:rPr>
        <w:t>nhân,</w:t>
      </w:r>
      <w:r>
        <w:rPr>
          <w:i/>
          <w:color w:val="231F20"/>
          <w:spacing w:val="-21"/>
          <w:w w:val="105"/>
        </w:rPr>
        <w:t> </w:t>
      </w:r>
      <w:r>
        <w:rPr>
          <w:i/>
          <w:color w:val="231F20"/>
          <w:spacing w:val="-2"/>
          <w:w w:val="105"/>
        </w:rPr>
        <w:t>dữ</w:t>
      </w:r>
      <w:r>
        <w:rPr>
          <w:i/>
          <w:color w:val="231F20"/>
          <w:spacing w:val="-20"/>
          <w:w w:val="105"/>
        </w:rPr>
        <w:t> </w:t>
      </w:r>
      <w:r>
        <w:rPr>
          <w:i/>
          <w:color w:val="231F20"/>
          <w:spacing w:val="-2"/>
          <w:w w:val="105"/>
        </w:rPr>
        <w:t>liên</w:t>
      </w:r>
      <w:r>
        <w:rPr>
          <w:i/>
          <w:color w:val="231F20"/>
          <w:spacing w:val="-20"/>
          <w:w w:val="105"/>
        </w:rPr>
        <w:t> </w:t>
      </w:r>
      <w:r>
        <w:rPr>
          <w:i/>
          <w:color w:val="231F20"/>
          <w:spacing w:val="-2"/>
          <w:w w:val="105"/>
        </w:rPr>
        <w:t>hoa</w:t>
      </w:r>
      <w:r>
        <w:rPr>
          <w:i/>
          <w:color w:val="231F20"/>
          <w:spacing w:val="-21"/>
          <w:w w:val="105"/>
        </w:rPr>
        <w:t> </w:t>
      </w:r>
      <w:r>
        <w:rPr>
          <w:i/>
          <w:color w:val="231F20"/>
          <w:spacing w:val="-2"/>
          <w:w w:val="105"/>
        </w:rPr>
        <w:t>hóa</w:t>
      </w:r>
      <w:r>
        <w:rPr>
          <w:i/>
          <w:color w:val="231F20"/>
          <w:spacing w:val="-20"/>
          <w:w w:val="105"/>
        </w:rPr>
        <w:t> </w:t>
      </w:r>
      <w:r>
        <w:rPr>
          <w:i/>
          <w:color w:val="231F20"/>
          <w:spacing w:val="-2"/>
          <w:w w:val="105"/>
        </w:rPr>
        <w:t>sinh</w:t>
      </w:r>
      <w:r>
        <w:rPr>
          <w:i/>
          <w:color w:val="231F20"/>
          <w:spacing w:val="-20"/>
          <w:w w:val="105"/>
        </w:rPr>
        <w:t> </w:t>
      </w:r>
      <w:r>
        <w:rPr>
          <w:i/>
          <w:color w:val="231F20"/>
          <w:spacing w:val="-2"/>
          <w:w w:val="105"/>
        </w:rPr>
        <w:t>lưỡng</w:t>
      </w:r>
      <w:r>
        <w:rPr>
          <w:i/>
          <w:color w:val="231F20"/>
          <w:spacing w:val="-21"/>
          <w:w w:val="105"/>
        </w:rPr>
        <w:t> </w:t>
      </w:r>
      <w:r>
        <w:rPr>
          <w:i/>
          <w:color w:val="231F20"/>
          <w:spacing w:val="-2"/>
          <w:w w:val="105"/>
        </w:rPr>
        <w:t>nguyện”</w:t>
      </w:r>
      <w:r>
        <w:rPr>
          <w:i/>
          <w:color w:val="231F20"/>
          <w:spacing w:val="-20"/>
          <w:w w:val="105"/>
        </w:rPr>
        <w:t> </w:t>
      </w:r>
      <w:r>
        <w:rPr>
          <w:color w:val="231F20"/>
          <w:spacing w:val="-2"/>
          <w:w w:val="105"/>
        </w:rPr>
        <w:t>(Nhưng</w:t>
      </w:r>
      <w:r>
        <w:rPr>
          <w:color w:val="231F20"/>
          <w:spacing w:val="-20"/>
          <w:w w:val="105"/>
        </w:rPr>
        <w:t> </w:t>
      </w:r>
      <w:r>
        <w:rPr>
          <w:color w:val="231F20"/>
          <w:spacing w:val="-2"/>
          <w:w w:val="105"/>
        </w:rPr>
        <w:t>2</w:t>
      </w:r>
      <w:r>
        <w:rPr>
          <w:color w:val="231F20"/>
          <w:spacing w:val="-21"/>
          <w:w w:val="105"/>
        </w:rPr>
        <w:t> </w:t>
      </w:r>
      <w:r>
        <w:rPr>
          <w:color w:val="231F20"/>
          <w:spacing w:val="-2"/>
          <w:w w:val="105"/>
        </w:rPr>
        <w:t>nguyện: </w:t>
      </w:r>
      <w:r>
        <w:rPr>
          <w:color w:val="231F20"/>
          <w:w w:val="105"/>
        </w:rPr>
        <w:t>ở</w:t>
      </w:r>
      <w:r>
        <w:rPr>
          <w:color w:val="231F20"/>
          <w:spacing w:val="-5"/>
          <w:w w:val="105"/>
        </w:rPr>
        <w:t> </w:t>
      </w:r>
      <w:r>
        <w:rPr>
          <w:color w:val="231F20"/>
          <w:w w:val="105"/>
        </w:rPr>
        <w:t>nước</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nữ</w:t>
      </w:r>
      <w:r>
        <w:rPr>
          <w:color w:val="231F20"/>
          <w:spacing w:val="-5"/>
          <w:w w:val="105"/>
        </w:rPr>
        <w:t> </w:t>
      </w:r>
      <w:r>
        <w:rPr>
          <w:color w:val="231F20"/>
          <w:w w:val="105"/>
        </w:rPr>
        <w:t>nhân</w:t>
      </w:r>
      <w:r>
        <w:rPr>
          <w:color w:val="231F20"/>
          <w:spacing w:val="-5"/>
          <w:w w:val="105"/>
        </w:rPr>
        <w:t> </w:t>
      </w:r>
      <w:r>
        <w:rPr>
          <w:color w:val="231F20"/>
          <w:w w:val="105"/>
        </w:rPr>
        <w:t>và</w:t>
      </w:r>
      <w:r>
        <w:rPr>
          <w:color w:val="231F20"/>
          <w:spacing w:val="-5"/>
          <w:w w:val="105"/>
        </w:rPr>
        <w:t> </w:t>
      </w:r>
      <w:r>
        <w:rPr>
          <w:color w:val="231F20"/>
          <w:w w:val="105"/>
        </w:rPr>
        <w:t>hóa</w:t>
      </w:r>
      <w:r>
        <w:rPr>
          <w:color w:val="231F20"/>
          <w:spacing w:val="-5"/>
          <w:w w:val="105"/>
        </w:rPr>
        <w:t> </w:t>
      </w:r>
      <w:r>
        <w:rPr>
          <w:color w:val="231F20"/>
          <w:w w:val="105"/>
        </w:rPr>
        <w:t>sinh</w:t>
      </w:r>
      <w:r>
        <w:rPr>
          <w:color w:val="231F20"/>
          <w:spacing w:val="-5"/>
          <w:w w:val="105"/>
        </w:rPr>
        <w:t> </w:t>
      </w:r>
      <w:r>
        <w:rPr>
          <w:color w:val="231F20"/>
          <w:w w:val="105"/>
        </w:rPr>
        <w:t>từ</w:t>
      </w:r>
      <w:r>
        <w:rPr>
          <w:color w:val="231F20"/>
          <w:spacing w:val="-5"/>
          <w:w w:val="105"/>
        </w:rPr>
        <w:t> </w:t>
      </w:r>
      <w:r>
        <w:rPr>
          <w:color w:val="231F20"/>
          <w:w w:val="105"/>
        </w:rPr>
        <w:t>hoa</w:t>
      </w:r>
      <w:r>
        <w:rPr>
          <w:color w:val="231F20"/>
          <w:spacing w:val="-5"/>
          <w:w w:val="105"/>
        </w:rPr>
        <w:t> </w:t>
      </w:r>
      <w:r>
        <w:rPr>
          <w:color w:val="231F20"/>
          <w:w w:val="105"/>
        </w:rPr>
        <w:t>sen).</w:t>
      </w:r>
      <w:r>
        <w:rPr>
          <w:color w:val="231F20"/>
          <w:spacing w:val="-5"/>
          <w:w w:val="105"/>
        </w:rPr>
        <w:t> </w:t>
      </w:r>
      <w:r>
        <w:rPr>
          <w:color w:val="231F20"/>
          <w:w w:val="105"/>
        </w:rPr>
        <w:t>2</w:t>
      </w:r>
      <w:r>
        <w:rPr>
          <w:color w:val="231F20"/>
          <w:spacing w:val="-5"/>
          <w:w w:val="105"/>
        </w:rPr>
        <w:t> </w:t>
      </w:r>
      <w:r>
        <w:rPr>
          <w:color w:val="231F20"/>
          <w:w w:val="105"/>
        </w:rPr>
        <w:t>nguyện này nó không có. Trong bản dịch này không có.</w:t>
      </w:r>
    </w:p>
    <w:p>
      <w:pPr>
        <w:spacing w:line="302" w:lineRule="auto" w:before="151"/>
        <w:ind w:left="102" w:right="402" w:firstLine="453"/>
        <w:jc w:val="both"/>
        <w:rPr>
          <w:i/>
          <w:sz w:val="34"/>
        </w:rPr>
      </w:pPr>
      <w:r>
        <w:rPr>
          <w:i/>
          <w:color w:val="231F20"/>
          <w:w w:val="105"/>
          <w:sz w:val="34"/>
        </w:rPr>
        <w:t>“Cố</w:t>
      </w:r>
      <w:r>
        <w:rPr>
          <w:i/>
          <w:color w:val="231F20"/>
          <w:spacing w:val="-20"/>
          <w:w w:val="105"/>
          <w:sz w:val="34"/>
        </w:rPr>
        <w:t> </w:t>
      </w:r>
      <w:r>
        <w:rPr>
          <w:i/>
          <w:color w:val="231F20"/>
          <w:w w:val="105"/>
          <w:sz w:val="34"/>
        </w:rPr>
        <w:t>Tống</w:t>
      </w:r>
      <w:r>
        <w:rPr>
          <w:i/>
          <w:color w:val="231F20"/>
          <w:spacing w:val="-20"/>
          <w:w w:val="105"/>
          <w:sz w:val="34"/>
        </w:rPr>
        <w:t> </w:t>
      </w:r>
      <w:r>
        <w:rPr>
          <w:i/>
          <w:color w:val="231F20"/>
          <w:w w:val="105"/>
          <w:sz w:val="34"/>
        </w:rPr>
        <w:t>Long</w:t>
      </w:r>
      <w:r>
        <w:rPr>
          <w:i/>
          <w:color w:val="231F20"/>
          <w:spacing w:val="-20"/>
          <w:w w:val="105"/>
          <w:sz w:val="34"/>
        </w:rPr>
        <w:t> </w:t>
      </w:r>
      <w:r>
        <w:rPr>
          <w:i/>
          <w:color w:val="231F20"/>
          <w:w w:val="105"/>
          <w:sz w:val="34"/>
        </w:rPr>
        <w:t>Thư</w:t>
      </w:r>
      <w:r>
        <w:rPr>
          <w:i/>
          <w:color w:val="231F20"/>
          <w:spacing w:val="-20"/>
          <w:w w:val="105"/>
          <w:sz w:val="34"/>
        </w:rPr>
        <w:t> </w:t>
      </w:r>
      <w:r>
        <w:rPr>
          <w:i/>
          <w:color w:val="231F20"/>
          <w:w w:val="105"/>
          <w:sz w:val="34"/>
        </w:rPr>
        <w:t>Vương</w:t>
      </w:r>
      <w:r>
        <w:rPr>
          <w:i/>
          <w:color w:val="231F20"/>
          <w:spacing w:val="-20"/>
          <w:w w:val="105"/>
          <w:sz w:val="34"/>
        </w:rPr>
        <w:t> </w:t>
      </w:r>
      <w:r>
        <w:rPr>
          <w:i/>
          <w:color w:val="231F20"/>
          <w:w w:val="105"/>
          <w:sz w:val="34"/>
        </w:rPr>
        <w:t>Nhật</w:t>
      </w:r>
      <w:r>
        <w:rPr>
          <w:i/>
          <w:color w:val="231F20"/>
          <w:spacing w:val="-20"/>
          <w:w w:val="105"/>
          <w:sz w:val="34"/>
        </w:rPr>
        <w:t> </w:t>
      </w:r>
      <w:r>
        <w:rPr>
          <w:i/>
          <w:color w:val="231F20"/>
          <w:w w:val="105"/>
          <w:sz w:val="34"/>
        </w:rPr>
        <w:t>Hưu</w:t>
      </w:r>
      <w:r>
        <w:rPr>
          <w:i/>
          <w:color w:val="231F20"/>
          <w:spacing w:val="-20"/>
          <w:w w:val="105"/>
          <w:sz w:val="34"/>
        </w:rPr>
        <w:t> </w:t>
      </w:r>
      <w:r>
        <w:rPr>
          <w:i/>
          <w:color w:val="231F20"/>
          <w:w w:val="105"/>
          <w:sz w:val="34"/>
        </w:rPr>
        <w:t>luận</w:t>
      </w:r>
      <w:r>
        <w:rPr>
          <w:i/>
          <w:color w:val="231F20"/>
          <w:spacing w:val="-20"/>
          <w:w w:val="105"/>
          <w:sz w:val="34"/>
        </w:rPr>
        <w:t> </w:t>
      </w:r>
      <w:r>
        <w:rPr>
          <w:i/>
          <w:color w:val="231F20"/>
          <w:w w:val="105"/>
          <w:sz w:val="34"/>
        </w:rPr>
        <w:t>chư</w:t>
      </w:r>
      <w:r>
        <w:rPr>
          <w:i/>
          <w:color w:val="231F20"/>
          <w:spacing w:val="-20"/>
          <w:w w:val="105"/>
          <w:sz w:val="34"/>
        </w:rPr>
        <w:t> </w:t>
      </w:r>
      <w:r>
        <w:rPr>
          <w:i/>
          <w:color w:val="231F20"/>
          <w:w w:val="105"/>
          <w:sz w:val="34"/>
        </w:rPr>
        <w:t>dịch</w:t>
      </w:r>
      <w:r>
        <w:rPr>
          <w:i/>
          <w:color w:val="231F20"/>
          <w:spacing w:val="-20"/>
          <w:w w:val="105"/>
          <w:sz w:val="34"/>
        </w:rPr>
        <w:t> </w:t>
      </w:r>
      <w:r>
        <w:rPr>
          <w:i/>
          <w:color w:val="231F20"/>
          <w:w w:val="105"/>
          <w:sz w:val="34"/>
        </w:rPr>
        <w:t>vân. Kỳ</w:t>
      </w:r>
      <w:r>
        <w:rPr>
          <w:i/>
          <w:color w:val="231F20"/>
          <w:spacing w:val="-7"/>
          <w:w w:val="105"/>
          <w:sz w:val="34"/>
        </w:rPr>
        <w:t> </w:t>
      </w:r>
      <w:r>
        <w:rPr>
          <w:i/>
          <w:color w:val="231F20"/>
          <w:w w:val="105"/>
          <w:sz w:val="34"/>
        </w:rPr>
        <w:t>đại</w:t>
      </w:r>
      <w:r>
        <w:rPr>
          <w:i/>
          <w:color w:val="231F20"/>
          <w:spacing w:val="-7"/>
          <w:w w:val="105"/>
          <w:sz w:val="34"/>
        </w:rPr>
        <w:t> </w:t>
      </w:r>
      <w:r>
        <w:rPr>
          <w:i/>
          <w:color w:val="231F20"/>
          <w:w w:val="105"/>
          <w:sz w:val="34"/>
        </w:rPr>
        <w:t>lược</w:t>
      </w:r>
      <w:r>
        <w:rPr>
          <w:i/>
          <w:color w:val="231F20"/>
          <w:spacing w:val="-7"/>
          <w:w w:val="105"/>
          <w:sz w:val="34"/>
        </w:rPr>
        <w:t> </w:t>
      </w:r>
      <w:r>
        <w:rPr>
          <w:i/>
          <w:color w:val="231F20"/>
          <w:w w:val="105"/>
          <w:sz w:val="34"/>
        </w:rPr>
        <w:t>tuy</w:t>
      </w:r>
      <w:r>
        <w:rPr>
          <w:i/>
          <w:color w:val="231F20"/>
          <w:spacing w:val="-7"/>
          <w:w w:val="105"/>
          <w:sz w:val="34"/>
        </w:rPr>
        <w:t> </w:t>
      </w:r>
      <w:r>
        <w:rPr>
          <w:i/>
          <w:color w:val="231F20"/>
          <w:w w:val="105"/>
          <w:sz w:val="34"/>
        </w:rPr>
        <w:t>đồng</w:t>
      </w:r>
      <w:r>
        <w:rPr>
          <w:i/>
          <w:color w:val="231F20"/>
          <w:spacing w:val="-7"/>
          <w:w w:val="105"/>
          <w:sz w:val="34"/>
        </w:rPr>
        <w:t> </w:t>
      </w:r>
      <w:r>
        <w:rPr>
          <w:i/>
          <w:color w:val="231F20"/>
          <w:w w:val="105"/>
          <w:sz w:val="34"/>
        </w:rPr>
        <w:t>nhiên</w:t>
      </w:r>
      <w:r>
        <w:rPr>
          <w:i/>
          <w:color w:val="231F20"/>
          <w:spacing w:val="-7"/>
          <w:w w:val="105"/>
          <w:sz w:val="34"/>
        </w:rPr>
        <w:t> </w:t>
      </w:r>
      <w:r>
        <w:rPr>
          <w:i/>
          <w:color w:val="231F20"/>
          <w:w w:val="105"/>
          <w:sz w:val="34"/>
        </w:rPr>
        <w:t>kỳ</w:t>
      </w:r>
      <w:r>
        <w:rPr>
          <w:i/>
          <w:color w:val="231F20"/>
          <w:spacing w:val="-7"/>
          <w:w w:val="105"/>
          <w:sz w:val="34"/>
        </w:rPr>
        <w:t> </w:t>
      </w:r>
      <w:r>
        <w:rPr>
          <w:i/>
          <w:color w:val="231F20"/>
          <w:w w:val="105"/>
          <w:sz w:val="34"/>
        </w:rPr>
        <w:t>trung</w:t>
      </w:r>
      <w:r>
        <w:rPr>
          <w:i/>
          <w:color w:val="231F20"/>
          <w:spacing w:val="-7"/>
          <w:w w:val="105"/>
          <w:sz w:val="34"/>
        </w:rPr>
        <w:t> </w:t>
      </w:r>
      <w:r>
        <w:rPr>
          <w:i/>
          <w:color w:val="231F20"/>
          <w:w w:val="105"/>
          <w:sz w:val="34"/>
        </w:rPr>
        <w:t>thậm</w:t>
      </w:r>
      <w:r>
        <w:rPr>
          <w:i/>
          <w:color w:val="231F20"/>
          <w:spacing w:val="-7"/>
          <w:w w:val="105"/>
          <w:sz w:val="34"/>
        </w:rPr>
        <w:t> </w:t>
      </w:r>
      <w:r>
        <w:rPr>
          <w:i/>
          <w:color w:val="231F20"/>
          <w:w w:val="105"/>
          <w:sz w:val="34"/>
        </w:rPr>
        <w:t>hữu</w:t>
      </w:r>
      <w:r>
        <w:rPr>
          <w:i/>
          <w:color w:val="231F20"/>
          <w:spacing w:val="-8"/>
          <w:w w:val="105"/>
          <w:sz w:val="34"/>
        </w:rPr>
        <w:t> </w:t>
      </w:r>
      <w:r>
        <w:rPr>
          <w:i/>
          <w:color w:val="231F20"/>
          <w:w w:val="105"/>
          <w:sz w:val="34"/>
        </w:rPr>
        <w:t>sai</w:t>
      </w:r>
      <w:r>
        <w:rPr>
          <w:i/>
          <w:color w:val="231F20"/>
          <w:spacing w:val="-7"/>
          <w:w w:val="105"/>
          <w:sz w:val="34"/>
        </w:rPr>
        <w:t> </w:t>
      </w:r>
      <w:r>
        <w:rPr>
          <w:i/>
          <w:color w:val="231F20"/>
          <w:w w:val="105"/>
          <w:sz w:val="34"/>
        </w:rPr>
        <w:t>hổ”</w:t>
      </w:r>
      <w:r>
        <w:rPr>
          <w:i/>
          <w:color w:val="231F20"/>
          <w:spacing w:val="-6"/>
          <w:w w:val="105"/>
          <w:sz w:val="34"/>
        </w:rPr>
        <w:t> </w:t>
      </w:r>
      <w:r>
        <w:rPr>
          <w:color w:val="231F20"/>
          <w:w w:val="105"/>
          <w:sz w:val="34"/>
        </w:rPr>
        <w:t>(Cho nên,</w:t>
      </w:r>
      <w:r>
        <w:rPr>
          <w:color w:val="231F20"/>
          <w:spacing w:val="-4"/>
          <w:w w:val="105"/>
          <w:sz w:val="34"/>
        </w:rPr>
        <w:t> </w:t>
      </w:r>
      <w:r>
        <w:rPr>
          <w:color w:val="231F20"/>
          <w:w w:val="105"/>
          <w:sz w:val="34"/>
        </w:rPr>
        <w:t>đời</w:t>
      </w:r>
      <w:r>
        <w:rPr>
          <w:color w:val="231F20"/>
          <w:spacing w:val="-4"/>
          <w:w w:val="105"/>
          <w:sz w:val="34"/>
        </w:rPr>
        <w:t> </w:t>
      </w:r>
      <w:r>
        <w:rPr>
          <w:color w:val="231F20"/>
          <w:w w:val="105"/>
          <w:sz w:val="34"/>
        </w:rPr>
        <w:t>Tống</w:t>
      </w:r>
      <w:r>
        <w:rPr>
          <w:color w:val="231F20"/>
          <w:spacing w:val="-4"/>
          <w:w w:val="105"/>
          <w:sz w:val="34"/>
        </w:rPr>
        <w:t> </w:t>
      </w:r>
      <w:r>
        <w:rPr>
          <w:color w:val="231F20"/>
          <w:w w:val="105"/>
          <w:sz w:val="34"/>
        </w:rPr>
        <w:t>trong</w:t>
      </w:r>
      <w:r>
        <w:rPr>
          <w:color w:val="231F20"/>
          <w:spacing w:val="-4"/>
          <w:w w:val="105"/>
          <w:sz w:val="34"/>
        </w:rPr>
        <w:t> </w:t>
      </w:r>
      <w:r>
        <w:rPr>
          <w:i/>
          <w:color w:val="231F20"/>
          <w:w w:val="105"/>
          <w:sz w:val="34"/>
        </w:rPr>
        <w:t>Long</w:t>
      </w:r>
      <w:r>
        <w:rPr>
          <w:i/>
          <w:color w:val="231F20"/>
          <w:spacing w:val="-4"/>
          <w:w w:val="105"/>
          <w:sz w:val="34"/>
        </w:rPr>
        <w:t> </w:t>
      </w:r>
      <w:r>
        <w:rPr>
          <w:i/>
          <w:color w:val="231F20"/>
          <w:w w:val="105"/>
          <w:sz w:val="34"/>
        </w:rPr>
        <w:t>Thư</w:t>
      </w:r>
      <w:r>
        <w:rPr>
          <w:color w:val="231F20"/>
          <w:w w:val="105"/>
          <w:sz w:val="34"/>
        </w:rPr>
        <w:t>,</w:t>
      </w:r>
      <w:r>
        <w:rPr>
          <w:color w:val="231F20"/>
          <w:spacing w:val="-4"/>
          <w:w w:val="105"/>
          <w:sz w:val="34"/>
        </w:rPr>
        <w:t> </w:t>
      </w:r>
      <w:r>
        <w:rPr>
          <w:color w:val="231F20"/>
          <w:w w:val="105"/>
          <w:sz w:val="34"/>
        </w:rPr>
        <w:t>Vương</w:t>
      </w:r>
      <w:r>
        <w:rPr>
          <w:color w:val="231F20"/>
          <w:spacing w:val="-4"/>
          <w:w w:val="105"/>
          <w:sz w:val="34"/>
        </w:rPr>
        <w:t> </w:t>
      </w:r>
      <w:r>
        <w:rPr>
          <w:color w:val="231F20"/>
          <w:w w:val="105"/>
          <w:sz w:val="34"/>
        </w:rPr>
        <w:t>Nhật</w:t>
      </w:r>
      <w:r>
        <w:rPr>
          <w:color w:val="231F20"/>
          <w:spacing w:val="-4"/>
          <w:w w:val="105"/>
          <w:sz w:val="34"/>
        </w:rPr>
        <w:t> </w:t>
      </w:r>
      <w:r>
        <w:rPr>
          <w:color w:val="231F20"/>
          <w:w w:val="105"/>
          <w:sz w:val="34"/>
        </w:rPr>
        <w:t>Hưu</w:t>
      </w:r>
      <w:r>
        <w:rPr>
          <w:color w:val="231F20"/>
          <w:spacing w:val="-4"/>
          <w:w w:val="105"/>
          <w:sz w:val="34"/>
        </w:rPr>
        <w:t> </w:t>
      </w:r>
      <w:r>
        <w:rPr>
          <w:color w:val="231F20"/>
          <w:w w:val="105"/>
          <w:sz w:val="34"/>
        </w:rPr>
        <w:t>nhận</w:t>
      </w:r>
      <w:r>
        <w:rPr>
          <w:color w:val="231F20"/>
          <w:spacing w:val="-4"/>
          <w:w w:val="105"/>
          <w:sz w:val="34"/>
        </w:rPr>
        <w:t> </w:t>
      </w:r>
      <w:r>
        <w:rPr>
          <w:color w:val="231F20"/>
          <w:w w:val="105"/>
          <w:sz w:val="34"/>
        </w:rPr>
        <w:t>dịnh các</w:t>
      </w:r>
      <w:r>
        <w:rPr>
          <w:color w:val="231F20"/>
          <w:spacing w:val="-13"/>
          <w:w w:val="105"/>
          <w:sz w:val="34"/>
        </w:rPr>
        <w:t> </w:t>
      </w:r>
      <w:r>
        <w:rPr>
          <w:color w:val="231F20"/>
          <w:w w:val="105"/>
          <w:sz w:val="34"/>
        </w:rPr>
        <w:t>bản</w:t>
      </w:r>
      <w:r>
        <w:rPr>
          <w:color w:val="231F20"/>
          <w:spacing w:val="-13"/>
          <w:w w:val="105"/>
          <w:sz w:val="34"/>
        </w:rPr>
        <w:t> </w:t>
      </w:r>
      <w:r>
        <w:rPr>
          <w:color w:val="231F20"/>
          <w:w w:val="105"/>
          <w:sz w:val="34"/>
        </w:rPr>
        <w:t>dịch</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Nhìn</w:t>
      </w:r>
      <w:r>
        <w:rPr>
          <w:color w:val="231F20"/>
          <w:spacing w:val="-13"/>
          <w:w w:val="105"/>
          <w:sz w:val="34"/>
        </w:rPr>
        <w:t> </w:t>
      </w:r>
      <w:r>
        <w:rPr>
          <w:color w:val="231F20"/>
          <w:w w:val="105"/>
          <w:sz w:val="34"/>
        </w:rPr>
        <w:t>chung,</w:t>
      </w:r>
      <w:r>
        <w:rPr>
          <w:color w:val="231F20"/>
          <w:spacing w:val="-13"/>
          <w:w w:val="105"/>
          <w:sz w:val="34"/>
        </w:rPr>
        <w:t> </w:t>
      </w:r>
      <w:r>
        <w:rPr>
          <w:color w:val="231F20"/>
          <w:w w:val="105"/>
          <w:sz w:val="34"/>
        </w:rPr>
        <w:t>đại</w:t>
      </w:r>
      <w:r>
        <w:rPr>
          <w:color w:val="231F20"/>
          <w:spacing w:val="-13"/>
          <w:w w:val="105"/>
          <w:sz w:val="34"/>
        </w:rPr>
        <w:t> </w:t>
      </w:r>
      <w:r>
        <w:rPr>
          <w:color w:val="231F20"/>
          <w:w w:val="105"/>
          <w:sz w:val="34"/>
        </w:rPr>
        <w:t>để</w:t>
      </w:r>
      <w:r>
        <w:rPr>
          <w:color w:val="231F20"/>
          <w:spacing w:val="-13"/>
          <w:w w:val="105"/>
          <w:sz w:val="34"/>
        </w:rPr>
        <w:t> </w:t>
      </w:r>
      <w:r>
        <w:rPr>
          <w:color w:val="231F20"/>
          <w:w w:val="105"/>
          <w:sz w:val="34"/>
        </w:rPr>
        <w:t>thì</w:t>
      </w:r>
      <w:r>
        <w:rPr>
          <w:color w:val="231F20"/>
          <w:spacing w:val="-13"/>
          <w:w w:val="105"/>
          <w:sz w:val="34"/>
        </w:rPr>
        <w:t> </w:t>
      </w:r>
      <w:r>
        <w:rPr>
          <w:color w:val="231F20"/>
          <w:w w:val="105"/>
          <w:sz w:val="34"/>
        </w:rPr>
        <w:t>đồng,</w:t>
      </w:r>
      <w:r>
        <w:rPr>
          <w:color w:val="231F20"/>
          <w:spacing w:val="-13"/>
          <w:w w:val="105"/>
          <w:sz w:val="34"/>
        </w:rPr>
        <w:t> </w:t>
      </w:r>
      <w:r>
        <w:rPr>
          <w:color w:val="231F20"/>
          <w:w w:val="105"/>
          <w:sz w:val="34"/>
        </w:rPr>
        <w:t>nhưng</w:t>
      </w:r>
      <w:r>
        <w:rPr>
          <w:color w:val="231F20"/>
          <w:spacing w:val="-13"/>
          <w:w w:val="105"/>
          <w:sz w:val="34"/>
        </w:rPr>
        <w:t> </w:t>
      </w:r>
      <w:r>
        <w:rPr>
          <w:color w:val="231F20"/>
          <w:w w:val="105"/>
          <w:sz w:val="34"/>
        </w:rPr>
        <w:t>đều</w:t>
      </w:r>
      <w:r>
        <w:rPr>
          <w:color w:val="231F20"/>
          <w:spacing w:val="-13"/>
          <w:w w:val="105"/>
          <w:sz w:val="34"/>
        </w:rPr>
        <w:t> </w:t>
      </w:r>
      <w:r>
        <w:rPr>
          <w:color w:val="231F20"/>
          <w:w w:val="105"/>
          <w:sz w:val="34"/>
        </w:rPr>
        <w:t>có sai</w:t>
      </w:r>
      <w:r>
        <w:rPr>
          <w:color w:val="231F20"/>
          <w:spacing w:val="-20"/>
          <w:w w:val="105"/>
          <w:sz w:val="34"/>
        </w:rPr>
        <w:t> </w:t>
      </w:r>
      <w:r>
        <w:rPr>
          <w:color w:val="231F20"/>
          <w:w w:val="105"/>
          <w:sz w:val="34"/>
        </w:rPr>
        <w:t>biệt</w:t>
      </w:r>
      <w:r>
        <w:rPr>
          <w:color w:val="231F20"/>
          <w:spacing w:val="-20"/>
          <w:w w:val="105"/>
          <w:sz w:val="34"/>
        </w:rPr>
        <w:t> </w:t>
      </w:r>
      <w:r>
        <w:rPr>
          <w:color w:val="231F20"/>
          <w:w w:val="105"/>
          <w:sz w:val="34"/>
        </w:rPr>
        <w:t>trong</w:t>
      </w:r>
      <w:r>
        <w:rPr>
          <w:color w:val="231F20"/>
          <w:spacing w:val="-20"/>
          <w:w w:val="105"/>
          <w:sz w:val="34"/>
        </w:rPr>
        <w:t> </w:t>
      </w:r>
      <w:r>
        <w:rPr>
          <w:color w:val="231F20"/>
          <w:w w:val="105"/>
          <w:sz w:val="34"/>
        </w:rPr>
        <w:t>đó).</w:t>
      </w:r>
      <w:r>
        <w:rPr>
          <w:color w:val="231F20"/>
          <w:spacing w:val="-20"/>
          <w:w w:val="105"/>
          <w:sz w:val="34"/>
        </w:rPr>
        <w:t> </w:t>
      </w:r>
      <w:r>
        <w:rPr>
          <w:color w:val="231F20"/>
          <w:w w:val="105"/>
          <w:sz w:val="34"/>
        </w:rPr>
        <w:t>Ở</w:t>
      </w:r>
      <w:r>
        <w:rPr>
          <w:color w:val="231F20"/>
          <w:spacing w:val="-20"/>
          <w:w w:val="105"/>
          <w:sz w:val="34"/>
        </w:rPr>
        <w:t> </w:t>
      </w:r>
      <w:r>
        <w:rPr>
          <w:color w:val="231F20"/>
          <w:w w:val="105"/>
          <w:sz w:val="34"/>
        </w:rPr>
        <w:t>đây,</w:t>
      </w:r>
      <w:r>
        <w:rPr>
          <w:color w:val="231F20"/>
          <w:spacing w:val="-20"/>
          <w:w w:val="105"/>
          <w:sz w:val="34"/>
        </w:rPr>
        <w:t> </w:t>
      </w:r>
      <w:r>
        <w:rPr>
          <w:color w:val="231F20"/>
          <w:w w:val="105"/>
          <w:sz w:val="34"/>
        </w:rPr>
        <w:t>chính</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nói</w:t>
      </w:r>
      <w:r>
        <w:rPr>
          <w:color w:val="231F20"/>
          <w:spacing w:val="-20"/>
          <w:w w:val="105"/>
          <w:sz w:val="34"/>
        </w:rPr>
        <w:t> </w:t>
      </w:r>
      <w:r>
        <w:rPr>
          <w:color w:val="231F20"/>
          <w:w w:val="105"/>
          <w:sz w:val="34"/>
        </w:rPr>
        <w:t>5</w:t>
      </w:r>
      <w:r>
        <w:rPr>
          <w:color w:val="231F20"/>
          <w:spacing w:val="-20"/>
          <w:w w:val="105"/>
          <w:sz w:val="34"/>
        </w:rPr>
        <w:t> </w:t>
      </w:r>
      <w:r>
        <w:rPr>
          <w:color w:val="231F20"/>
          <w:w w:val="105"/>
          <w:sz w:val="34"/>
        </w:rPr>
        <w:t>bản</w:t>
      </w:r>
      <w:r>
        <w:rPr>
          <w:color w:val="231F20"/>
          <w:spacing w:val="-20"/>
          <w:w w:val="105"/>
          <w:sz w:val="34"/>
        </w:rPr>
        <w:t> </w:t>
      </w:r>
      <w:r>
        <w:rPr>
          <w:color w:val="231F20"/>
          <w:w w:val="105"/>
          <w:sz w:val="34"/>
        </w:rPr>
        <w:t>dịch</w:t>
      </w:r>
      <w:r>
        <w:rPr>
          <w:color w:val="231F20"/>
          <w:spacing w:val="-20"/>
          <w:w w:val="105"/>
          <w:sz w:val="34"/>
        </w:rPr>
        <w:t> </w:t>
      </w:r>
      <w:r>
        <w:rPr>
          <w:color w:val="231F20"/>
          <w:w w:val="105"/>
          <w:sz w:val="34"/>
        </w:rPr>
        <w:t>này,</w:t>
      </w:r>
      <w:r>
        <w:rPr>
          <w:color w:val="231F20"/>
          <w:spacing w:val="-20"/>
          <w:w w:val="105"/>
          <w:sz w:val="34"/>
        </w:rPr>
        <w:t> </w:t>
      </w:r>
      <w:r>
        <w:rPr>
          <w:color w:val="231F20"/>
          <w:w w:val="105"/>
          <w:sz w:val="34"/>
        </w:rPr>
        <w:t>đem</w:t>
      </w:r>
      <w:r>
        <w:rPr>
          <w:color w:val="231F20"/>
          <w:spacing w:val="-20"/>
          <w:w w:val="105"/>
          <w:sz w:val="34"/>
        </w:rPr>
        <w:t> </w:t>
      </w:r>
      <w:r>
        <w:rPr>
          <w:color w:val="231F20"/>
          <w:w w:val="105"/>
          <w:sz w:val="34"/>
        </w:rPr>
        <w:t>nó so sánh đối chiếu, và nhìn thấy sự sai biệt</w:t>
      </w:r>
      <w:r>
        <w:rPr>
          <w:i/>
          <w:color w:val="231F20"/>
          <w:w w:val="105"/>
          <w:sz w:val="34"/>
        </w:rPr>
        <w:t>.</w:t>
      </w:r>
    </w:p>
    <w:p>
      <w:pPr>
        <w:spacing w:before="148"/>
        <w:ind w:left="0" w:right="408" w:firstLine="0"/>
        <w:jc w:val="right"/>
        <w:rPr>
          <w:i/>
          <w:sz w:val="34"/>
        </w:rPr>
      </w:pPr>
      <w:r>
        <w:rPr>
          <w:i/>
          <w:color w:val="231F20"/>
          <w:sz w:val="34"/>
        </w:rPr>
        <w:t>“Hựu</w:t>
      </w:r>
      <w:r>
        <w:rPr>
          <w:i/>
          <w:color w:val="231F20"/>
          <w:spacing w:val="-2"/>
          <w:sz w:val="34"/>
        </w:rPr>
        <w:t> </w:t>
      </w:r>
      <w:r>
        <w:rPr>
          <w:i/>
          <w:color w:val="231F20"/>
          <w:sz w:val="34"/>
        </w:rPr>
        <w:t>kỳ</w:t>
      </w:r>
      <w:r>
        <w:rPr>
          <w:i/>
          <w:color w:val="231F20"/>
          <w:spacing w:val="-1"/>
          <w:sz w:val="34"/>
        </w:rPr>
        <w:t> </w:t>
      </w:r>
      <w:r>
        <w:rPr>
          <w:i/>
          <w:color w:val="231F20"/>
          <w:sz w:val="34"/>
        </w:rPr>
        <w:t>văn</w:t>
      </w:r>
      <w:r>
        <w:rPr>
          <w:i/>
          <w:color w:val="231F20"/>
          <w:spacing w:val="-1"/>
          <w:sz w:val="34"/>
        </w:rPr>
        <w:t> </w:t>
      </w:r>
      <w:r>
        <w:rPr>
          <w:i/>
          <w:color w:val="231F20"/>
          <w:sz w:val="34"/>
        </w:rPr>
        <w:t>hoặc</w:t>
      </w:r>
      <w:r>
        <w:rPr>
          <w:i/>
          <w:color w:val="231F20"/>
          <w:spacing w:val="-1"/>
          <w:sz w:val="34"/>
        </w:rPr>
        <w:t> </w:t>
      </w:r>
      <w:r>
        <w:rPr>
          <w:i/>
          <w:color w:val="231F20"/>
          <w:sz w:val="34"/>
        </w:rPr>
        <w:t>thất</w:t>
      </w:r>
      <w:r>
        <w:rPr>
          <w:i/>
          <w:color w:val="231F20"/>
          <w:spacing w:val="-1"/>
          <w:sz w:val="34"/>
        </w:rPr>
        <w:t> </w:t>
      </w:r>
      <w:r>
        <w:rPr>
          <w:i/>
          <w:color w:val="231F20"/>
          <w:sz w:val="34"/>
        </w:rPr>
        <w:t>ư</w:t>
      </w:r>
      <w:r>
        <w:rPr>
          <w:i/>
          <w:color w:val="231F20"/>
          <w:spacing w:val="-1"/>
          <w:sz w:val="34"/>
        </w:rPr>
        <w:t> </w:t>
      </w:r>
      <w:r>
        <w:rPr>
          <w:i/>
          <w:color w:val="231F20"/>
          <w:sz w:val="34"/>
        </w:rPr>
        <w:t>thái</w:t>
      </w:r>
      <w:r>
        <w:rPr>
          <w:i/>
          <w:color w:val="231F20"/>
          <w:spacing w:val="-1"/>
          <w:sz w:val="34"/>
        </w:rPr>
        <w:t> </w:t>
      </w:r>
      <w:r>
        <w:rPr>
          <w:i/>
          <w:color w:val="231F20"/>
          <w:sz w:val="34"/>
        </w:rPr>
        <w:t>phồn</w:t>
      </w:r>
      <w:r>
        <w:rPr>
          <w:i/>
          <w:color w:val="231F20"/>
          <w:spacing w:val="-1"/>
          <w:sz w:val="34"/>
        </w:rPr>
        <w:t> </w:t>
      </w:r>
      <w:r>
        <w:rPr>
          <w:i/>
          <w:color w:val="231F20"/>
          <w:sz w:val="34"/>
        </w:rPr>
        <w:t>nhi</w:t>
      </w:r>
      <w:r>
        <w:rPr>
          <w:i/>
          <w:color w:val="231F20"/>
          <w:spacing w:val="-1"/>
          <w:sz w:val="34"/>
        </w:rPr>
        <w:t> </w:t>
      </w:r>
      <w:r>
        <w:rPr>
          <w:i/>
          <w:color w:val="231F20"/>
          <w:sz w:val="34"/>
        </w:rPr>
        <w:t>sử</w:t>
      </w:r>
      <w:r>
        <w:rPr>
          <w:i/>
          <w:color w:val="231F20"/>
          <w:spacing w:val="-1"/>
          <w:sz w:val="34"/>
        </w:rPr>
        <w:t> </w:t>
      </w:r>
      <w:r>
        <w:rPr>
          <w:i/>
          <w:color w:val="231F20"/>
          <w:sz w:val="34"/>
        </w:rPr>
        <w:t>nhân</w:t>
      </w:r>
      <w:r>
        <w:rPr>
          <w:i/>
          <w:color w:val="231F20"/>
          <w:spacing w:val="-1"/>
          <w:sz w:val="34"/>
        </w:rPr>
        <w:t> </w:t>
      </w:r>
      <w:r>
        <w:rPr>
          <w:i/>
          <w:color w:val="231F20"/>
          <w:sz w:val="34"/>
        </w:rPr>
        <w:t>yếm</w:t>
      </w:r>
      <w:r>
        <w:rPr>
          <w:i/>
          <w:color w:val="231F20"/>
          <w:spacing w:val="-1"/>
          <w:sz w:val="34"/>
        </w:rPr>
        <w:t> </w:t>
      </w:r>
      <w:r>
        <w:rPr>
          <w:i/>
          <w:color w:val="231F20"/>
          <w:spacing w:val="-2"/>
          <w:sz w:val="34"/>
        </w:rPr>
        <w:t>quan”</w:t>
      </w:r>
    </w:p>
    <w:p>
      <w:pPr>
        <w:pStyle w:val="BodyText"/>
        <w:spacing w:before="102"/>
        <w:ind w:right="405"/>
        <w:jc w:val="right"/>
        <w:rPr>
          <w:i/>
        </w:rPr>
      </w:pPr>
      <w:r>
        <w:rPr>
          <w:color w:val="231F20"/>
          <w:w w:val="105"/>
        </w:rPr>
        <w:t>(Lại</w:t>
      </w:r>
      <w:r>
        <w:rPr>
          <w:color w:val="231F20"/>
          <w:spacing w:val="11"/>
          <w:w w:val="105"/>
        </w:rPr>
        <w:t> </w:t>
      </w:r>
      <w:r>
        <w:rPr>
          <w:color w:val="231F20"/>
          <w:w w:val="105"/>
        </w:rPr>
        <w:t>văn</w:t>
      </w:r>
      <w:r>
        <w:rPr>
          <w:color w:val="231F20"/>
          <w:spacing w:val="12"/>
          <w:w w:val="105"/>
        </w:rPr>
        <w:t> </w:t>
      </w:r>
      <w:r>
        <w:rPr>
          <w:color w:val="231F20"/>
          <w:w w:val="105"/>
        </w:rPr>
        <w:t>từ</w:t>
      </w:r>
      <w:r>
        <w:rPr>
          <w:color w:val="231F20"/>
          <w:spacing w:val="12"/>
          <w:w w:val="105"/>
        </w:rPr>
        <w:t> </w:t>
      </w:r>
      <w:r>
        <w:rPr>
          <w:color w:val="231F20"/>
          <w:w w:val="105"/>
        </w:rPr>
        <w:t>sai</w:t>
      </w:r>
      <w:r>
        <w:rPr>
          <w:color w:val="231F20"/>
          <w:spacing w:val="13"/>
          <w:w w:val="105"/>
        </w:rPr>
        <w:t> </w:t>
      </w:r>
      <w:r>
        <w:rPr>
          <w:color w:val="231F20"/>
          <w:w w:val="105"/>
        </w:rPr>
        <w:t>lạc,</w:t>
      </w:r>
      <w:r>
        <w:rPr>
          <w:color w:val="231F20"/>
          <w:spacing w:val="13"/>
          <w:w w:val="105"/>
        </w:rPr>
        <w:t> </w:t>
      </w:r>
      <w:r>
        <w:rPr>
          <w:color w:val="231F20"/>
          <w:w w:val="105"/>
        </w:rPr>
        <w:t>rườm</w:t>
      </w:r>
      <w:r>
        <w:rPr>
          <w:color w:val="231F20"/>
          <w:spacing w:val="13"/>
          <w:w w:val="105"/>
        </w:rPr>
        <w:t> </w:t>
      </w:r>
      <w:r>
        <w:rPr>
          <w:color w:val="231F20"/>
          <w:w w:val="105"/>
        </w:rPr>
        <w:t>rà</w:t>
      </w:r>
      <w:r>
        <w:rPr>
          <w:color w:val="231F20"/>
          <w:spacing w:val="12"/>
          <w:w w:val="105"/>
        </w:rPr>
        <w:t> </w:t>
      </w:r>
      <w:r>
        <w:rPr>
          <w:color w:val="231F20"/>
          <w:w w:val="105"/>
        </w:rPr>
        <w:t>khiến</w:t>
      </w:r>
      <w:r>
        <w:rPr>
          <w:color w:val="231F20"/>
          <w:spacing w:val="12"/>
          <w:w w:val="105"/>
        </w:rPr>
        <w:t> </w:t>
      </w:r>
      <w:r>
        <w:rPr>
          <w:color w:val="231F20"/>
          <w:w w:val="105"/>
        </w:rPr>
        <w:t>người</w:t>
      </w:r>
      <w:r>
        <w:rPr>
          <w:color w:val="231F20"/>
          <w:spacing w:val="13"/>
          <w:w w:val="105"/>
        </w:rPr>
        <w:t> </w:t>
      </w:r>
      <w:r>
        <w:rPr>
          <w:color w:val="231F20"/>
          <w:w w:val="105"/>
        </w:rPr>
        <w:t>xem</w:t>
      </w:r>
      <w:r>
        <w:rPr>
          <w:color w:val="231F20"/>
          <w:spacing w:val="13"/>
          <w:w w:val="105"/>
        </w:rPr>
        <w:t> </w:t>
      </w:r>
      <w:r>
        <w:rPr>
          <w:color w:val="231F20"/>
          <w:w w:val="105"/>
        </w:rPr>
        <w:t>chán).</w:t>
      </w:r>
      <w:r>
        <w:rPr>
          <w:color w:val="231F20"/>
          <w:spacing w:val="13"/>
          <w:w w:val="105"/>
        </w:rPr>
        <w:t> </w:t>
      </w:r>
      <w:r>
        <w:rPr>
          <w:i/>
          <w:color w:val="231F20"/>
          <w:spacing w:val="-2"/>
          <w:w w:val="105"/>
        </w:rPr>
        <w:t>“Hoặc</w:t>
      </w:r>
    </w:p>
    <w:p>
      <w:pPr>
        <w:spacing w:after="0"/>
        <w:jc w:val="right"/>
        <w:sectPr>
          <w:pgSz w:w="11400" w:h="15370"/>
          <w:pgMar w:header="1015" w:footer="937" w:top="1220" w:bottom="1120" w:left="1200" w:right="1180"/>
        </w:sectPr>
      </w:pPr>
    </w:p>
    <w:p>
      <w:pPr>
        <w:pStyle w:val="BodyText"/>
        <w:spacing w:before="3"/>
        <w:jc w:val="left"/>
        <w:rPr>
          <w:i/>
          <w:sz w:val="23"/>
        </w:rPr>
      </w:pPr>
    </w:p>
    <w:p>
      <w:pPr>
        <w:spacing w:line="302" w:lineRule="auto" w:before="106"/>
        <w:ind w:left="387" w:right="121" w:firstLine="0"/>
        <w:jc w:val="both"/>
        <w:rPr>
          <w:i/>
          <w:sz w:val="34"/>
        </w:rPr>
      </w:pPr>
      <w:r>
        <w:rPr>
          <w:i/>
          <w:color w:val="231F20"/>
          <w:w w:val="105"/>
          <w:sz w:val="34"/>
        </w:rPr>
        <w:t>thất</w:t>
      </w:r>
      <w:r>
        <w:rPr>
          <w:i/>
          <w:color w:val="231F20"/>
          <w:spacing w:val="-1"/>
          <w:w w:val="105"/>
          <w:sz w:val="34"/>
        </w:rPr>
        <w:t> </w:t>
      </w:r>
      <w:r>
        <w:rPr>
          <w:i/>
          <w:color w:val="231F20"/>
          <w:w w:val="105"/>
          <w:sz w:val="34"/>
        </w:rPr>
        <w:t>ư</w:t>
      </w:r>
      <w:r>
        <w:rPr>
          <w:i/>
          <w:color w:val="231F20"/>
          <w:spacing w:val="-1"/>
          <w:w w:val="105"/>
          <w:sz w:val="34"/>
        </w:rPr>
        <w:t> </w:t>
      </w:r>
      <w:r>
        <w:rPr>
          <w:i/>
          <w:color w:val="231F20"/>
          <w:w w:val="105"/>
          <w:sz w:val="34"/>
        </w:rPr>
        <w:t>thái</w:t>
      </w:r>
      <w:r>
        <w:rPr>
          <w:i/>
          <w:color w:val="231F20"/>
          <w:spacing w:val="-1"/>
          <w:w w:val="105"/>
          <w:sz w:val="34"/>
        </w:rPr>
        <w:t> </w:t>
      </w:r>
      <w:r>
        <w:rPr>
          <w:i/>
          <w:color w:val="231F20"/>
          <w:w w:val="105"/>
          <w:sz w:val="34"/>
        </w:rPr>
        <w:t>nghiêm,</w:t>
      </w:r>
      <w:r>
        <w:rPr>
          <w:i/>
          <w:color w:val="231F20"/>
          <w:spacing w:val="-1"/>
          <w:w w:val="105"/>
          <w:sz w:val="34"/>
        </w:rPr>
        <w:t> </w:t>
      </w:r>
      <w:r>
        <w:rPr>
          <w:i/>
          <w:color w:val="231F20"/>
          <w:w w:val="105"/>
          <w:sz w:val="34"/>
        </w:rPr>
        <w:t>nhi</w:t>
      </w:r>
      <w:r>
        <w:rPr>
          <w:i/>
          <w:color w:val="231F20"/>
          <w:spacing w:val="-1"/>
          <w:w w:val="105"/>
          <w:sz w:val="34"/>
        </w:rPr>
        <w:t> </w:t>
      </w:r>
      <w:r>
        <w:rPr>
          <w:i/>
          <w:color w:val="231F20"/>
          <w:w w:val="105"/>
          <w:sz w:val="34"/>
        </w:rPr>
        <w:t>táng</w:t>
      </w:r>
      <w:r>
        <w:rPr>
          <w:i/>
          <w:color w:val="231F20"/>
          <w:spacing w:val="-1"/>
          <w:w w:val="105"/>
          <w:sz w:val="34"/>
        </w:rPr>
        <w:t> </w:t>
      </w:r>
      <w:r>
        <w:rPr>
          <w:i/>
          <w:color w:val="231F20"/>
          <w:w w:val="105"/>
          <w:sz w:val="34"/>
        </w:rPr>
        <w:t>kỳ</w:t>
      </w:r>
      <w:r>
        <w:rPr>
          <w:i/>
          <w:color w:val="231F20"/>
          <w:spacing w:val="-1"/>
          <w:w w:val="105"/>
          <w:sz w:val="34"/>
        </w:rPr>
        <w:t> </w:t>
      </w:r>
      <w:r>
        <w:rPr>
          <w:i/>
          <w:color w:val="231F20"/>
          <w:w w:val="105"/>
          <w:sz w:val="34"/>
        </w:rPr>
        <w:t>bản</w:t>
      </w:r>
      <w:r>
        <w:rPr>
          <w:i/>
          <w:color w:val="231F20"/>
          <w:spacing w:val="-2"/>
          <w:w w:val="105"/>
          <w:sz w:val="34"/>
        </w:rPr>
        <w:t> </w:t>
      </w:r>
      <w:r>
        <w:rPr>
          <w:i/>
          <w:color w:val="231F20"/>
          <w:w w:val="105"/>
          <w:sz w:val="34"/>
        </w:rPr>
        <w:t>chân,</w:t>
      </w:r>
      <w:r>
        <w:rPr>
          <w:i/>
          <w:color w:val="231F20"/>
          <w:spacing w:val="-1"/>
          <w:w w:val="105"/>
          <w:sz w:val="34"/>
        </w:rPr>
        <w:t> </w:t>
      </w:r>
      <w:r>
        <w:rPr>
          <w:i/>
          <w:color w:val="231F20"/>
          <w:w w:val="105"/>
          <w:sz w:val="34"/>
        </w:rPr>
        <w:t>hoặc</w:t>
      </w:r>
      <w:r>
        <w:rPr>
          <w:i/>
          <w:color w:val="231F20"/>
          <w:spacing w:val="-2"/>
          <w:w w:val="105"/>
          <w:sz w:val="34"/>
        </w:rPr>
        <w:t> </w:t>
      </w:r>
      <w:r>
        <w:rPr>
          <w:i/>
          <w:color w:val="231F20"/>
          <w:w w:val="105"/>
          <w:sz w:val="34"/>
        </w:rPr>
        <w:t>kỳ</w:t>
      </w:r>
      <w:r>
        <w:rPr>
          <w:i/>
          <w:color w:val="231F20"/>
          <w:spacing w:val="-1"/>
          <w:w w:val="105"/>
          <w:sz w:val="34"/>
        </w:rPr>
        <w:t> </w:t>
      </w:r>
      <w:r>
        <w:rPr>
          <w:i/>
          <w:color w:val="231F20"/>
          <w:w w:val="105"/>
          <w:sz w:val="34"/>
        </w:rPr>
        <w:t>văn</w:t>
      </w:r>
      <w:r>
        <w:rPr>
          <w:i/>
          <w:color w:val="231F20"/>
          <w:spacing w:val="-1"/>
          <w:w w:val="105"/>
          <w:sz w:val="34"/>
        </w:rPr>
        <w:t> </w:t>
      </w:r>
      <w:r>
        <w:rPr>
          <w:i/>
          <w:color w:val="231F20"/>
          <w:w w:val="105"/>
          <w:sz w:val="34"/>
        </w:rPr>
        <w:t>thích trung, nhi kỳ ý tắc thất chi” </w:t>
      </w:r>
      <w:r>
        <w:rPr>
          <w:color w:val="231F20"/>
          <w:w w:val="105"/>
          <w:sz w:val="34"/>
        </w:rPr>
        <w:t>(Hoặc văn quá nghiêm túc mà mất</w:t>
      </w:r>
      <w:r>
        <w:rPr>
          <w:color w:val="231F20"/>
          <w:spacing w:val="-4"/>
          <w:w w:val="105"/>
          <w:sz w:val="34"/>
        </w:rPr>
        <w:t> </w:t>
      </w:r>
      <w:r>
        <w:rPr>
          <w:color w:val="231F20"/>
          <w:w w:val="105"/>
          <w:sz w:val="34"/>
        </w:rPr>
        <w:t>đi</w:t>
      </w:r>
      <w:r>
        <w:rPr>
          <w:color w:val="231F20"/>
          <w:spacing w:val="-4"/>
          <w:w w:val="105"/>
          <w:sz w:val="34"/>
        </w:rPr>
        <w:t> </w:t>
      </w:r>
      <w:r>
        <w:rPr>
          <w:color w:val="231F20"/>
          <w:w w:val="105"/>
          <w:sz w:val="34"/>
        </w:rPr>
        <w:t>cái</w:t>
      </w:r>
      <w:r>
        <w:rPr>
          <w:color w:val="231F20"/>
          <w:spacing w:val="-4"/>
          <w:w w:val="105"/>
          <w:sz w:val="34"/>
        </w:rPr>
        <w:t> </w:t>
      </w:r>
      <w:r>
        <w:rPr>
          <w:color w:val="231F20"/>
          <w:w w:val="105"/>
          <w:sz w:val="34"/>
        </w:rPr>
        <w:t>chân</w:t>
      </w:r>
      <w:r>
        <w:rPr>
          <w:color w:val="231F20"/>
          <w:spacing w:val="-4"/>
          <w:w w:val="105"/>
          <w:sz w:val="34"/>
        </w:rPr>
        <w:t> </w:t>
      </w:r>
      <w:r>
        <w:rPr>
          <w:color w:val="231F20"/>
          <w:w w:val="105"/>
          <w:sz w:val="34"/>
        </w:rPr>
        <w:t>thật</w:t>
      </w:r>
      <w:r>
        <w:rPr>
          <w:color w:val="231F20"/>
          <w:spacing w:val="-4"/>
          <w:w w:val="105"/>
          <w:sz w:val="34"/>
        </w:rPr>
        <w:t> </w:t>
      </w:r>
      <w:r>
        <w:rPr>
          <w:color w:val="231F20"/>
          <w:w w:val="105"/>
          <w:sz w:val="34"/>
        </w:rPr>
        <w:t>vốn</w:t>
      </w:r>
      <w:r>
        <w:rPr>
          <w:color w:val="231F20"/>
          <w:spacing w:val="-4"/>
          <w:w w:val="105"/>
          <w:sz w:val="34"/>
        </w:rPr>
        <w:t> </w:t>
      </w:r>
      <w:r>
        <w:rPr>
          <w:color w:val="231F20"/>
          <w:w w:val="105"/>
          <w:sz w:val="34"/>
        </w:rPr>
        <w:t>có,</w:t>
      </w:r>
      <w:r>
        <w:rPr>
          <w:color w:val="231F20"/>
          <w:spacing w:val="-4"/>
          <w:w w:val="105"/>
          <w:sz w:val="34"/>
        </w:rPr>
        <w:t> </w:t>
      </w:r>
      <w:r>
        <w:rPr>
          <w:color w:val="231F20"/>
          <w:w w:val="105"/>
          <w:sz w:val="34"/>
        </w:rPr>
        <w:t>hoặc</w:t>
      </w:r>
      <w:r>
        <w:rPr>
          <w:color w:val="231F20"/>
          <w:spacing w:val="-4"/>
          <w:w w:val="105"/>
          <w:sz w:val="34"/>
        </w:rPr>
        <w:t> </w:t>
      </w:r>
      <w:r>
        <w:rPr>
          <w:color w:val="231F20"/>
          <w:w w:val="105"/>
          <w:sz w:val="34"/>
        </w:rPr>
        <w:t>văn</w:t>
      </w:r>
      <w:r>
        <w:rPr>
          <w:color w:val="231F20"/>
          <w:spacing w:val="-4"/>
          <w:w w:val="105"/>
          <w:sz w:val="34"/>
        </w:rPr>
        <w:t> </w:t>
      </w:r>
      <w:r>
        <w:rPr>
          <w:color w:val="231F20"/>
          <w:w w:val="105"/>
          <w:sz w:val="34"/>
        </w:rPr>
        <w:t>thì</w:t>
      </w:r>
      <w:r>
        <w:rPr>
          <w:color w:val="231F20"/>
          <w:spacing w:val="-4"/>
          <w:w w:val="105"/>
          <w:sz w:val="34"/>
        </w:rPr>
        <w:t> </w:t>
      </w:r>
      <w:r>
        <w:rPr>
          <w:color w:val="231F20"/>
          <w:w w:val="105"/>
          <w:sz w:val="34"/>
        </w:rPr>
        <w:t>đúng</w:t>
      </w:r>
      <w:r>
        <w:rPr>
          <w:color w:val="231F20"/>
          <w:spacing w:val="-4"/>
          <w:w w:val="105"/>
          <w:sz w:val="34"/>
        </w:rPr>
        <w:t> </w:t>
      </w:r>
      <w:r>
        <w:rPr>
          <w:color w:val="231F20"/>
          <w:w w:val="105"/>
          <w:sz w:val="34"/>
        </w:rPr>
        <w:t>mà</w:t>
      </w:r>
      <w:r>
        <w:rPr>
          <w:color w:val="231F20"/>
          <w:spacing w:val="-4"/>
          <w:w w:val="105"/>
          <w:sz w:val="34"/>
        </w:rPr>
        <w:t> </w:t>
      </w:r>
      <w:r>
        <w:rPr>
          <w:color w:val="231F20"/>
          <w:w w:val="105"/>
          <w:sz w:val="34"/>
        </w:rPr>
        <w:t>ý</w:t>
      </w:r>
      <w:r>
        <w:rPr>
          <w:color w:val="231F20"/>
          <w:spacing w:val="-4"/>
          <w:w w:val="105"/>
          <w:sz w:val="34"/>
        </w:rPr>
        <w:t> </w:t>
      </w:r>
      <w:r>
        <w:rPr>
          <w:color w:val="231F20"/>
          <w:w w:val="105"/>
          <w:sz w:val="34"/>
        </w:rPr>
        <w:t>thì</w:t>
      </w:r>
      <w:r>
        <w:rPr>
          <w:color w:val="231F20"/>
          <w:spacing w:val="-4"/>
          <w:w w:val="105"/>
          <w:sz w:val="34"/>
        </w:rPr>
        <w:t> </w:t>
      </w:r>
      <w:r>
        <w:rPr>
          <w:color w:val="231F20"/>
          <w:w w:val="105"/>
          <w:sz w:val="34"/>
        </w:rPr>
        <w:t>sai). Có rất nhiều khuyết điểm</w:t>
      </w:r>
      <w:r>
        <w:rPr>
          <w:i/>
          <w:color w:val="231F20"/>
          <w:w w:val="105"/>
          <w:sz w:val="34"/>
        </w:rPr>
        <w:t>.</w:t>
      </w:r>
    </w:p>
    <w:p>
      <w:pPr>
        <w:spacing w:line="302" w:lineRule="auto" w:before="146"/>
        <w:ind w:left="387" w:right="120" w:firstLine="453"/>
        <w:jc w:val="both"/>
        <w:rPr>
          <w:sz w:val="34"/>
        </w:rPr>
      </w:pPr>
      <w:r>
        <w:rPr>
          <w:i/>
          <w:color w:val="231F20"/>
          <w:sz w:val="34"/>
        </w:rPr>
        <w:t>“Do</w:t>
      </w:r>
      <w:r>
        <w:rPr>
          <w:i/>
          <w:color w:val="231F20"/>
          <w:spacing w:val="-8"/>
          <w:sz w:val="34"/>
        </w:rPr>
        <w:t> </w:t>
      </w:r>
      <w:r>
        <w:rPr>
          <w:i/>
          <w:color w:val="231F20"/>
          <w:sz w:val="34"/>
        </w:rPr>
        <w:t>thị</w:t>
      </w:r>
      <w:r>
        <w:rPr>
          <w:i/>
          <w:color w:val="231F20"/>
          <w:spacing w:val="-8"/>
          <w:sz w:val="34"/>
        </w:rPr>
        <w:t> </w:t>
      </w:r>
      <w:r>
        <w:rPr>
          <w:i/>
          <w:color w:val="231F20"/>
          <w:sz w:val="34"/>
        </w:rPr>
        <w:t>Thích</w:t>
      </w:r>
      <w:r>
        <w:rPr>
          <w:i/>
          <w:color w:val="231F20"/>
          <w:spacing w:val="-8"/>
          <w:sz w:val="34"/>
        </w:rPr>
        <w:t> </w:t>
      </w:r>
      <w:r>
        <w:rPr>
          <w:i/>
          <w:color w:val="231F20"/>
          <w:sz w:val="34"/>
        </w:rPr>
        <w:t>Ca</w:t>
      </w:r>
      <w:r>
        <w:rPr>
          <w:i/>
          <w:color w:val="231F20"/>
          <w:spacing w:val="-8"/>
          <w:sz w:val="34"/>
        </w:rPr>
        <w:t> </w:t>
      </w:r>
      <w:r>
        <w:rPr>
          <w:i/>
          <w:color w:val="231F20"/>
          <w:sz w:val="34"/>
        </w:rPr>
        <w:t>Văn</w:t>
      </w:r>
      <w:r>
        <w:rPr>
          <w:i/>
          <w:color w:val="231F20"/>
          <w:spacing w:val="-8"/>
          <w:sz w:val="34"/>
        </w:rPr>
        <w:t> </w:t>
      </w:r>
      <w:r>
        <w:rPr>
          <w:i/>
          <w:color w:val="231F20"/>
          <w:sz w:val="34"/>
        </w:rPr>
        <w:t>Phật</w:t>
      </w:r>
      <w:r>
        <w:rPr>
          <w:i/>
          <w:color w:val="231F20"/>
          <w:spacing w:val="-8"/>
          <w:sz w:val="34"/>
        </w:rPr>
        <w:t> </w:t>
      </w:r>
      <w:r>
        <w:rPr>
          <w:i/>
          <w:color w:val="231F20"/>
          <w:sz w:val="34"/>
        </w:rPr>
        <w:t>sở</w:t>
      </w:r>
      <w:r>
        <w:rPr>
          <w:i/>
          <w:color w:val="231F20"/>
          <w:spacing w:val="-8"/>
          <w:sz w:val="34"/>
        </w:rPr>
        <w:t> </w:t>
      </w:r>
      <w:r>
        <w:rPr>
          <w:i/>
          <w:color w:val="231F20"/>
          <w:sz w:val="34"/>
        </w:rPr>
        <w:t>dĩ</w:t>
      </w:r>
      <w:r>
        <w:rPr>
          <w:i/>
          <w:color w:val="231F20"/>
          <w:spacing w:val="-8"/>
          <w:sz w:val="34"/>
        </w:rPr>
        <w:t> </w:t>
      </w:r>
      <w:r>
        <w:rPr>
          <w:i/>
          <w:color w:val="231F20"/>
          <w:sz w:val="34"/>
        </w:rPr>
        <w:t>thuyết</w:t>
      </w:r>
      <w:r>
        <w:rPr>
          <w:i/>
          <w:color w:val="231F20"/>
          <w:spacing w:val="-8"/>
          <w:sz w:val="34"/>
        </w:rPr>
        <w:t> </w:t>
      </w:r>
      <w:r>
        <w:rPr>
          <w:i/>
          <w:color w:val="231F20"/>
          <w:sz w:val="34"/>
        </w:rPr>
        <w:t>kinh,</w:t>
      </w:r>
      <w:r>
        <w:rPr>
          <w:i/>
          <w:color w:val="231F20"/>
          <w:spacing w:val="-8"/>
          <w:sz w:val="34"/>
        </w:rPr>
        <w:t> </w:t>
      </w:r>
      <w:r>
        <w:rPr>
          <w:i/>
          <w:color w:val="231F20"/>
          <w:sz w:val="34"/>
        </w:rPr>
        <w:t>A</w:t>
      </w:r>
      <w:r>
        <w:rPr>
          <w:i/>
          <w:color w:val="231F20"/>
          <w:spacing w:val="-8"/>
          <w:sz w:val="34"/>
        </w:rPr>
        <w:t> </w:t>
      </w:r>
      <w:r>
        <w:rPr>
          <w:i/>
          <w:color w:val="231F20"/>
          <w:sz w:val="34"/>
        </w:rPr>
        <w:t>Di</w:t>
      </w:r>
      <w:r>
        <w:rPr>
          <w:i/>
          <w:color w:val="231F20"/>
          <w:spacing w:val="-8"/>
          <w:sz w:val="34"/>
        </w:rPr>
        <w:t> </w:t>
      </w:r>
      <w:r>
        <w:rPr>
          <w:i/>
          <w:color w:val="231F20"/>
          <w:sz w:val="34"/>
        </w:rPr>
        <w:t>Dà</w:t>
      </w:r>
      <w:r>
        <w:rPr>
          <w:i/>
          <w:color w:val="231F20"/>
          <w:spacing w:val="-9"/>
          <w:sz w:val="34"/>
        </w:rPr>
        <w:t> </w:t>
      </w:r>
      <w:r>
        <w:rPr>
          <w:i/>
          <w:color w:val="231F20"/>
          <w:sz w:val="34"/>
        </w:rPr>
        <w:t>Phật sở</w:t>
      </w:r>
      <w:r>
        <w:rPr>
          <w:i/>
          <w:color w:val="231F20"/>
          <w:spacing w:val="-3"/>
          <w:sz w:val="34"/>
        </w:rPr>
        <w:t> </w:t>
      </w:r>
      <w:r>
        <w:rPr>
          <w:i/>
          <w:color w:val="231F20"/>
          <w:sz w:val="34"/>
        </w:rPr>
        <w:t>dĩ</w:t>
      </w:r>
      <w:r>
        <w:rPr>
          <w:i/>
          <w:color w:val="231F20"/>
          <w:spacing w:val="-3"/>
          <w:sz w:val="34"/>
        </w:rPr>
        <w:t> </w:t>
      </w:r>
      <w:r>
        <w:rPr>
          <w:i/>
          <w:color w:val="231F20"/>
          <w:sz w:val="34"/>
        </w:rPr>
        <w:t>độ</w:t>
      </w:r>
      <w:r>
        <w:rPr>
          <w:i/>
          <w:color w:val="231F20"/>
          <w:spacing w:val="-3"/>
          <w:sz w:val="34"/>
        </w:rPr>
        <w:t> </w:t>
      </w:r>
      <w:r>
        <w:rPr>
          <w:i/>
          <w:color w:val="231F20"/>
          <w:sz w:val="34"/>
        </w:rPr>
        <w:t>nhân</w:t>
      </w:r>
      <w:r>
        <w:rPr>
          <w:i/>
          <w:color w:val="231F20"/>
          <w:spacing w:val="-3"/>
          <w:sz w:val="34"/>
        </w:rPr>
        <w:t> </w:t>
      </w:r>
      <w:r>
        <w:rPr>
          <w:i/>
          <w:color w:val="231F20"/>
          <w:sz w:val="34"/>
        </w:rPr>
        <w:t>chi</w:t>
      </w:r>
      <w:r>
        <w:rPr>
          <w:i/>
          <w:color w:val="231F20"/>
          <w:spacing w:val="-3"/>
          <w:sz w:val="34"/>
        </w:rPr>
        <w:t> </w:t>
      </w:r>
      <w:r>
        <w:rPr>
          <w:i/>
          <w:color w:val="231F20"/>
          <w:sz w:val="34"/>
        </w:rPr>
        <w:t>chỉ</w:t>
      </w:r>
      <w:r>
        <w:rPr>
          <w:i/>
          <w:color w:val="231F20"/>
          <w:spacing w:val="-3"/>
          <w:sz w:val="34"/>
        </w:rPr>
        <w:t> </w:t>
      </w:r>
      <w:r>
        <w:rPr>
          <w:i/>
          <w:color w:val="231F20"/>
          <w:sz w:val="34"/>
        </w:rPr>
        <w:t>vặn</w:t>
      </w:r>
      <w:r>
        <w:rPr>
          <w:i/>
          <w:color w:val="231F20"/>
          <w:spacing w:val="-3"/>
          <w:sz w:val="34"/>
        </w:rPr>
        <w:t> </w:t>
      </w:r>
      <w:r>
        <w:rPr>
          <w:i/>
          <w:color w:val="231F20"/>
          <w:sz w:val="34"/>
        </w:rPr>
        <w:t>nhi</w:t>
      </w:r>
      <w:r>
        <w:rPr>
          <w:i/>
          <w:color w:val="231F20"/>
          <w:spacing w:val="-3"/>
          <w:sz w:val="34"/>
        </w:rPr>
        <w:t> </w:t>
      </w:r>
      <w:r>
        <w:rPr>
          <w:i/>
          <w:color w:val="231F20"/>
          <w:sz w:val="34"/>
        </w:rPr>
        <w:t>vô</w:t>
      </w:r>
      <w:r>
        <w:rPr>
          <w:i/>
          <w:color w:val="231F20"/>
          <w:spacing w:val="-3"/>
          <w:sz w:val="34"/>
        </w:rPr>
        <w:t> </w:t>
      </w:r>
      <w:r>
        <w:rPr>
          <w:i/>
          <w:color w:val="231F20"/>
          <w:sz w:val="34"/>
        </w:rPr>
        <w:t>tự”</w:t>
      </w:r>
      <w:r>
        <w:rPr>
          <w:i/>
          <w:color w:val="231F20"/>
          <w:spacing w:val="-2"/>
          <w:sz w:val="34"/>
        </w:rPr>
        <w:t> </w:t>
      </w:r>
      <w:r>
        <w:rPr>
          <w:color w:val="231F20"/>
          <w:sz w:val="34"/>
        </w:rPr>
        <w:t>(Do</w:t>
      </w:r>
      <w:r>
        <w:rPr>
          <w:color w:val="231F20"/>
          <w:spacing w:val="-3"/>
          <w:sz w:val="34"/>
        </w:rPr>
        <w:t> </w:t>
      </w:r>
      <w:r>
        <w:rPr>
          <w:color w:val="231F20"/>
          <w:sz w:val="34"/>
        </w:rPr>
        <w:t>vậy,</w:t>
      </w:r>
      <w:r>
        <w:rPr>
          <w:color w:val="231F20"/>
          <w:spacing w:val="-3"/>
          <w:sz w:val="34"/>
        </w:rPr>
        <w:t> </w:t>
      </w:r>
      <w:r>
        <w:rPr>
          <w:color w:val="231F20"/>
          <w:sz w:val="34"/>
        </w:rPr>
        <w:t>ý</w:t>
      </w:r>
      <w:r>
        <w:rPr>
          <w:color w:val="231F20"/>
          <w:spacing w:val="-3"/>
          <w:sz w:val="34"/>
        </w:rPr>
        <w:t> </w:t>
      </w:r>
      <w:r>
        <w:rPr>
          <w:color w:val="231F20"/>
          <w:sz w:val="34"/>
        </w:rPr>
        <w:t>chỉ</w:t>
      </w:r>
      <w:r>
        <w:rPr>
          <w:color w:val="231F20"/>
          <w:spacing w:val="-3"/>
          <w:sz w:val="34"/>
        </w:rPr>
        <w:t> </w:t>
      </w:r>
      <w:r>
        <w:rPr>
          <w:color w:val="231F20"/>
          <w:sz w:val="34"/>
        </w:rPr>
        <w:t>Phật</w:t>
      </w:r>
      <w:r>
        <w:rPr>
          <w:color w:val="231F20"/>
          <w:spacing w:val="-3"/>
          <w:sz w:val="34"/>
        </w:rPr>
        <w:t> </w:t>
      </w:r>
      <w:r>
        <w:rPr>
          <w:color w:val="231F20"/>
          <w:sz w:val="34"/>
        </w:rPr>
        <w:t>Thích </w:t>
      </w:r>
      <w:r>
        <w:rPr>
          <w:color w:val="231F20"/>
          <w:w w:val="105"/>
          <w:sz w:val="34"/>
        </w:rPr>
        <w:t>Ca</w:t>
      </w:r>
      <w:r>
        <w:rPr>
          <w:color w:val="231F20"/>
          <w:spacing w:val="-9"/>
          <w:w w:val="105"/>
          <w:sz w:val="34"/>
        </w:rPr>
        <w:t> </w:t>
      </w:r>
      <w:r>
        <w:rPr>
          <w:color w:val="231F20"/>
          <w:w w:val="105"/>
          <w:sz w:val="34"/>
        </w:rPr>
        <w:t>văn</w:t>
      </w:r>
      <w:r>
        <w:rPr>
          <w:color w:val="231F20"/>
          <w:spacing w:val="-9"/>
          <w:w w:val="105"/>
          <w:sz w:val="34"/>
        </w:rPr>
        <w:t> </w:t>
      </w:r>
      <w:r>
        <w:rPr>
          <w:color w:val="231F20"/>
          <w:w w:val="105"/>
          <w:sz w:val="34"/>
        </w:rPr>
        <w:t>sở</w:t>
      </w:r>
      <w:r>
        <w:rPr>
          <w:color w:val="231F20"/>
          <w:spacing w:val="-9"/>
          <w:w w:val="105"/>
          <w:sz w:val="34"/>
        </w:rPr>
        <w:t> </w:t>
      </w:r>
      <w:r>
        <w:rPr>
          <w:color w:val="231F20"/>
          <w:w w:val="105"/>
          <w:sz w:val="34"/>
        </w:rPr>
        <w:t>dĩ</w:t>
      </w:r>
      <w:r>
        <w:rPr>
          <w:color w:val="231F20"/>
          <w:spacing w:val="-9"/>
          <w:w w:val="105"/>
          <w:sz w:val="34"/>
        </w:rPr>
        <w:t> </w:t>
      </w:r>
      <w:r>
        <w:rPr>
          <w:color w:val="231F20"/>
          <w:w w:val="105"/>
          <w:sz w:val="34"/>
        </w:rPr>
        <w:t>thuyết</w:t>
      </w:r>
      <w:r>
        <w:rPr>
          <w:color w:val="231F20"/>
          <w:spacing w:val="-9"/>
          <w:w w:val="105"/>
          <w:sz w:val="34"/>
        </w:rPr>
        <w:t> </w:t>
      </w:r>
      <w:r>
        <w:rPr>
          <w:color w:val="231F20"/>
          <w:w w:val="105"/>
          <w:sz w:val="34"/>
        </w:rPr>
        <w:t>kinh,</w:t>
      </w:r>
      <w:r>
        <w:rPr>
          <w:color w:val="231F20"/>
          <w:spacing w:val="-9"/>
          <w:w w:val="105"/>
          <w:sz w:val="34"/>
        </w:rPr>
        <w:t> </w:t>
      </w:r>
      <w:r>
        <w:rPr>
          <w:color w:val="231F20"/>
          <w:w w:val="105"/>
          <w:sz w:val="34"/>
        </w:rPr>
        <w:t>Phật</w:t>
      </w:r>
      <w:r>
        <w:rPr>
          <w:color w:val="231F20"/>
          <w:spacing w:val="-9"/>
          <w:w w:val="105"/>
          <w:sz w:val="34"/>
        </w:rPr>
        <w:t> </w:t>
      </w:r>
      <w:r>
        <w:rPr>
          <w:color w:val="231F20"/>
          <w:w w:val="105"/>
          <w:sz w:val="34"/>
        </w:rPr>
        <w:t>A</w:t>
      </w:r>
      <w:r>
        <w:rPr>
          <w:color w:val="231F20"/>
          <w:spacing w:val="-9"/>
          <w:w w:val="105"/>
          <w:sz w:val="34"/>
        </w:rPr>
        <w:t> </w:t>
      </w:r>
      <w:r>
        <w:rPr>
          <w:color w:val="231F20"/>
          <w:w w:val="105"/>
          <w:sz w:val="34"/>
        </w:rPr>
        <w:t>Di</w:t>
      </w:r>
      <w:r>
        <w:rPr>
          <w:color w:val="231F20"/>
          <w:spacing w:val="-9"/>
          <w:w w:val="105"/>
          <w:sz w:val="34"/>
        </w:rPr>
        <w:t> </w:t>
      </w:r>
      <w:r>
        <w:rPr>
          <w:color w:val="231F20"/>
          <w:w w:val="105"/>
          <w:sz w:val="34"/>
        </w:rPr>
        <w:t>Đà</w:t>
      </w:r>
      <w:r>
        <w:rPr>
          <w:color w:val="231F20"/>
          <w:spacing w:val="-9"/>
          <w:w w:val="105"/>
          <w:sz w:val="34"/>
        </w:rPr>
        <w:t> </w:t>
      </w:r>
      <w:r>
        <w:rPr>
          <w:color w:val="231F20"/>
          <w:w w:val="105"/>
          <w:sz w:val="34"/>
        </w:rPr>
        <w:t>sở</w:t>
      </w:r>
      <w:r>
        <w:rPr>
          <w:color w:val="231F20"/>
          <w:spacing w:val="-9"/>
          <w:w w:val="105"/>
          <w:sz w:val="34"/>
        </w:rPr>
        <w:t> </w:t>
      </w:r>
      <w:r>
        <w:rPr>
          <w:color w:val="231F20"/>
          <w:w w:val="105"/>
          <w:sz w:val="34"/>
        </w:rPr>
        <w:t>dĩ</w:t>
      </w:r>
      <w:r>
        <w:rPr>
          <w:color w:val="231F20"/>
          <w:spacing w:val="-9"/>
          <w:w w:val="105"/>
          <w:sz w:val="34"/>
        </w:rPr>
        <w:t> </w:t>
      </w:r>
      <w:r>
        <w:rPr>
          <w:color w:val="231F20"/>
          <w:w w:val="105"/>
          <w:sz w:val="34"/>
        </w:rPr>
        <w:t>độ</w:t>
      </w:r>
      <w:r>
        <w:rPr>
          <w:color w:val="231F20"/>
          <w:spacing w:val="-9"/>
          <w:w w:val="105"/>
          <w:sz w:val="34"/>
        </w:rPr>
        <w:t> </w:t>
      </w:r>
      <w:r>
        <w:rPr>
          <w:color w:val="231F20"/>
          <w:w w:val="105"/>
          <w:sz w:val="34"/>
        </w:rPr>
        <w:t>sinh,</w:t>
      </w:r>
      <w:r>
        <w:rPr>
          <w:color w:val="231F20"/>
          <w:spacing w:val="-9"/>
          <w:w w:val="105"/>
          <w:sz w:val="34"/>
        </w:rPr>
        <w:t> </w:t>
      </w:r>
      <w:r>
        <w:rPr>
          <w:color w:val="231F20"/>
          <w:w w:val="105"/>
          <w:sz w:val="34"/>
        </w:rPr>
        <w:t>không có thứ tự). </w:t>
      </w:r>
      <w:r>
        <w:rPr>
          <w:i/>
          <w:color w:val="231F20"/>
          <w:w w:val="105"/>
          <w:sz w:val="34"/>
        </w:rPr>
        <w:t>“Uất nhi bất chương” </w:t>
      </w:r>
      <w:r>
        <w:rPr>
          <w:color w:val="231F20"/>
          <w:w w:val="105"/>
          <w:sz w:val="34"/>
        </w:rPr>
        <w:t>(Chìm ẩn mà không rõ). Đây là những hoằng nguyện độ nhân của Thế Tôn với Phật A</w:t>
      </w:r>
      <w:r>
        <w:rPr>
          <w:color w:val="231F20"/>
          <w:spacing w:val="-14"/>
          <w:w w:val="105"/>
          <w:sz w:val="34"/>
        </w:rPr>
        <w:t> </w:t>
      </w:r>
      <w:r>
        <w:rPr>
          <w:color w:val="231F20"/>
          <w:w w:val="105"/>
          <w:sz w:val="34"/>
        </w:rPr>
        <w:t>Di</w:t>
      </w:r>
      <w:r>
        <w:rPr>
          <w:color w:val="231F20"/>
          <w:spacing w:val="-14"/>
          <w:w w:val="105"/>
          <w:sz w:val="34"/>
        </w:rPr>
        <w:t> </w:t>
      </w:r>
      <w:r>
        <w:rPr>
          <w:color w:val="231F20"/>
          <w:w w:val="105"/>
          <w:sz w:val="34"/>
        </w:rPr>
        <w:t>Đà,</w:t>
      </w:r>
      <w:r>
        <w:rPr>
          <w:color w:val="231F20"/>
          <w:spacing w:val="-14"/>
          <w:w w:val="105"/>
          <w:sz w:val="34"/>
        </w:rPr>
        <w:t> </w:t>
      </w:r>
      <w:r>
        <w:rPr>
          <w:color w:val="231F20"/>
          <w:w w:val="105"/>
          <w:sz w:val="34"/>
        </w:rPr>
        <w:t>không</w:t>
      </w:r>
      <w:r>
        <w:rPr>
          <w:color w:val="231F20"/>
          <w:spacing w:val="-15"/>
          <w:w w:val="105"/>
          <w:sz w:val="34"/>
        </w:rPr>
        <w:t> </w:t>
      </w:r>
      <w:r>
        <w:rPr>
          <w:color w:val="231F20"/>
          <w:w w:val="105"/>
          <w:sz w:val="34"/>
        </w:rPr>
        <w:t>có</w:t>
      </w:r>
      <w:r>
        <w:rPr>
          <w:color w:val="231F20"/>
          <w:spacing w:val="-14"/>
          <w:w w:val="105"/>
          <w:sz w:val="34"/>
        </w:rPr>
        <w:t> </w:t>
      </w:r>
      <w:r>
        <w:rPr>
          <w:color w:val="231F20"/>
          <w:w w:val="105"/>
          <w:sz w:val="34"/>
        </w:rPr>
        <w:t>cách</w:t>
      </w:r>
      <w:r>
        <w:rPr>
          <w:color w:val="231F20"/>
          <w:spacing w:val="-14"/>
          <w:w w:val="105"/>
          <w:sz w:val="34"/>
        </w:rPr>
        <w:t> </w:t>
      </w:r>
      <w:r>
        <w:rPr>
          <w:color w:val="231F20"/>
          <w:w w:val="105"/>
          <w:sz w:val="34"/>
        </w:rPr>
        <w:t>nào</w:t>
      </w:r>
      <w:r>
        <w:rPr>
          <w:color w:val="231F20"/>
          <w:spacing w:val="-14"/>
          <w:w w:val="105"/>
          <w:sz w:val="34"/>
        </w:rPr>
        <w:t> </w:t>
      </w:r>
      <w:r>
        <w:rPr>
          <w:color w:val="231F20"/>
          <w:w w:val="105"/>
          <w:sz w:val="34"/>
        </w:rPr>
        <w:t>hiện</w:t>
      </w:r>
      <w:r>
        <w:rPr>
          <w:color w:val="231F20"/>
          <w:spacing w:val="-14"/>
          <w:w w:val="105"/>
          <w:sz w:val="34"/>
        </w:rPr>
        <w:t> </w:t>
      </w:r>
      <w:r>
        <w:rPr>
          <w:color w:val="231F20"/>
          <w:w w:val="105"/>
          <w:sz w:val="34"/>
        </w:rPr>
        <w:t>lên</w:t>
      </w:r>
      <w:r>
        <w:rPr>
          <w:color w:val="231F20"/>
          <w:spacing w:val="-15"/>
          <w:w w:val="105"/>
          <w:sz w:val="34"/>
        </w:rPr>
        <w:t> </w:t>
      </w:r>
      <w:r>
        <w:rPr>
          <w:color w:val="231F20"/>
          <w:w w:val="105"/>
          <w:sz w:val="34"/>
        </w:rPr>
        <w:t>rõ</w:t>
      </w:r>
      <w:r>
        <w:rPr>
          <w:color w:val="231F20"/>
          <w:spacing w:val="-14"/>
          <w:w w:val="105"/>
          <w:sz w:val="34"/>
        </w:rPr>
        <w:t> </w:t>
      </w:r>
      <w:r>
        <w:rPr>
          <w:color w:val="231F20"/>
          <w:w w:val="105"/>
          <w:sz w:val="34"/>
        </w:rPr>
        <w:t>ràng.</w:t>
      </w:r>
      <w:r>
        <w:rPr>
          <w:color w:val="231F20"/>
          <w:spacing w:val="-14"/>
          <w:w w:val="105"/>
          <w:sz w:val="34"/>
        </w:rPr>
        <w:t> </w:t>
      </w:r>
      <w:r>
        <w:rPr>
          <w:i/>
          <w:color w:val="231F20"/>
          <w:w w:val="105"/>
          <w:sz w:val="34"/>
        </w:rPr>
        <w:t>“Dư</w:t>
      </w:r>
      <w:r>
        <w:rPr>
          <w:i/>
          <w:color w:val="231F20"/>
          <w:spacing w:val="-14"/>
          <w:w w:val="105"/>
          <w:sz w:val="34"/>
        </w:rPr>
        <w:t> </w:t>
      </w:r>
      <w:r>
        <w:rPr>
          <w:i/>
          <w:color w:val="231F20"/>
          <w:w w:val="105"/>
          <w:sz w:val="34"/>
        </w:rPr>
        <w:t>thâm</w:t>
      </w:r>
      <w:r>
        <w:rPr>
          <w:i/>
          <w:color w:val="231F20"/>
          <w:spacing w:val="-14"/>
          <w:w w:val="105"/>
          <w:sz w:val="34"/>
        </w:rPr>
        <w:t> </w:t>
      </w:r>
      <w:r>
        <w:rPr>
          <w:i/>
          <w:color w:val="231F20"/>
          <w:w w:val="105"/>
          <w:sz w:val="34"/>
        </w:rPr>
        <w:t>tích </w:t>
      </w:r>
      <w:r>
        <w:rPr>
          <w:i/>
          <w:color w:val="231F20"/>
          <w:sz w:val="34"/>
        </w:rPr>
        <w:t>chi” </w:t>
      </w:r>
      <w:r>
        <w:rPr>
          <w:color w:val="231F20"/>
          <w:sz w:val="34"/>
        </w:rPr>
        <w:t>(Tôi rất làm tiếc). Tôi tức là Vương Long Thư cư sĩ. Ông </w:t>
      </w:r>
      <w:r>
        <w:rPr>
          <w:color w:val="231F20"/>
          <w:w w:val="105"/>
          <w:sz w:val="34"/>
        </w:rPr>
        <w:t>ta phát tâm làm bản tập hội này.</w:t>
      </w:r>
    </w:p>
    <w:p>
      <w:pPr>
        <w:spacing w:line="302" w:lineRule="auto" w:before="150"/>
        <w:ind w:left="387" w:right="121" w:firstLine="453"/>
        <w:jc w:val="both"/>
        <w:rPr>
          <w:sz w:val="34"/>
        </w:rPr>
      </w:pPr>
      <w:r>
        <w:rPr>
          <w:color w:val="231F20"/>
          <w:spacing w:val="-2"/>
          <w:w w:val="105"/>
          <w:sz w:val="34"/>
        </w:rPr>
        <w:t>“</w:t>
      </w:r>
      <w:r>
        <w:rPr>
          <w:i/>
          <w:color w:val="231F20"/>
          <w:spacing w:val="-2"/>
          <w:w w:val="105"/>
          <w:sz w:val="34"/>
        </w:rPr>
        <w:t>Ư</w:t>
      </w:r>
      <w:r>
        <w:rPr>
          <w:i/>
          <w:color w:val="231F20"/>
          <w:spacing w:val="-21"/>
          <w:w w:val="105"/>
          <w:sz w:val="34"/>
        </w:rPr>
        <w:t> </w:t>
      </w:r>
      <w:r>
        <w:rPr>
          <w:i/>
          <w:color w:val="231F20"/>
          <w:spacing w:val="-2"/>
          <w:w w:val="105"/>
          <w:sz w:val="34"/>
        </w:rPr>
        <w:t>thị</w:t>
      </w:r>
      <w:r>
        <w:rPr>
          <w:i/>
          <w:color w:val="231F20"/>
          <w:spacing w:val="-20"/>
          <w:w w:val="105"/>
          <w:sz w:val="34"/>
        </w:rPr>
        <w:t> </w:t>
      </w:r>
      <w:r>
        <w:rPr>
          <w:i/>
          <w:color w:val="231F20"/>
          <w:spacing w:val="-2"/>
          <w:w w:val="105"/>
          <w:sz w:val="34"/>
        </w:rPr>
        <w:t>nãi</w:t>
      </w:r>
      <w:r>
        <w:rPr>
          <w:i/>
          <w:color w:val="231F20"/>
          <w:spacing w:val="-20"/>
          <w:w w:val="105"/>
          <w:sz w:val="34"/>
        </w:rPr>
        <w:t> </w:t>
      </w:r>
      <w:r>
        <w:rPr>
          <w:i/>
          <w:color w:val="231F20"/>
          <w:spacing w:val="-2"/>
          <w:w w:val="105"/>
          <w:sz w:val="34"/>
        </w:rPr>
        <w:t>thủ</w:t>
      </w:r>
      <w:r>
        <w:rPr>
          <w:i/>
          <w:color w:val="231F20"/>
          <w:spacing w:val="-20"/>
          <w:w w:val="105"/>
          <w:sz w:val="34"/>
        </w:rPr>
        <w:t> </w:t>
      </w:r>
      <w:r>
        <w:rPr>
          <w:i/>
          <w:color w:val="231F20"/>
          <w:spacing w:val="-2"/>
          <w:w w:val="105"/>
          <w:sz w:val="34"/>
        </w:rPr>
        <w:t>Hán</w:t>
      </w:r>
      <w:r>
        <w:rPr>
          <w:i/>
          <w:color w:val="231F20"/>
          <w:spacing w:val="-21"/>
          <w:w w:val="105"/>
          <w:sz w:val="34"/>
        </w:rPr>
        <w:t> </w:t>
      </w:r>
      <w:r>
        <w:rPr>
          <w:i/>
          <w:color w:val="231F20"/>
          <w:spacing w:val="-2"/>
          <w:w w:val="105"/>
          <w:sz w:val="34"/>
        </w:rPr>
        <w:t>Ngô</w:t>
      </w:r>
      <w:r>
        <w:rPr>
          <w:i/>
          <w:color w:val="231F20"/>
          <w:spacing w:val="-20"/>
          <w:w w:val="105"/>
          <w:sz w:val="34"/>
        </w:rPr>
        <w:t> </w:t>
      </w:r>
      <w:r>
        <w:rPr>
          <w:i/>
          <w:color w:val="231F20"/>
          <w:spacing w:val="-2"/>
          <w:w w:val="105"/>
          <w:sz w:val="34"/>
        </w:rPr>
        <w:t>Ngụy</w:t>
      </w:r>
      <w:r>
        <w:rPr>
          <w:i/>
          <w:color w:val="231F20"/>
          <w:spacing w:val="-20"/>
          <w:w w:val="105"/>
          <w:sz w:val="34"/>
        </w:rPr>
        <w:t> </w:t>
      </w:r>
      <w:r>
        <w:rPr>
          <w:i/>
          <w:color w:val="231F20"/>
          <w:spacing w:val="-2"/>
          <w:w w:val="105"/>
          <w:sz w:val="34"/>
        </w:rPr>
        <w:t>Tống</w:t>
      </w:r>
      <w:r>
        <w:rPr>
          <w:i/>
          <w:color w:val="231F20"/>
          <w:spacing w:val="-20"/>
          <w:w w:val="105"/>
          <w:sz w:val="34"/>
        </w:rPr>
        <w:t> </w:t>
      </w:r>
      <w:r>
        <w:rPr>
          <w:i/>
          <w:color w:val="231F20"/>
          <w:spacing w:val="-2"/>
          <w:w w:val="105"/>
          <w:sz w:val="34"/>
        </w:rPr>
        <w:t>tứ</w:t>
      </w:r>
      <w:r>
        <w:rPr>
          <w:i/>
          <w:color w:val="231F20"/>
          <w:spacing w:val="-21"/>
          <w:w w:val="105"/>
          <w:sz w:val="34"/>
        </w:rPr>
        <w:t> </w:t>
      </w:r>
      <w:r>
        <w:rPr>
          <w:i/>
          <w:color w:val="231F20"/>
          <w:spacing w:val="-2"/>
          <w:w w:val="105"/>
          <w:sz w:val="34"/>
        </w:rPr>
        <w:t>dịch,</w:t>
      </w:r>
      <w:r>
        <w:rPr>
          <w:i/>
          <w:color w:val="231F20"/>
          <w:spacing w:val="-20"/>
          <w:w w:val="105"/>
          <w:sz w:val="34"/>
        </w:rPr>
        <w:t> </w:t>
      </w:r>
      <w:r>
        <w:rPr>
          <w:i/>
          <w:color w:val="231F20"/>
          <w:spacing w:val="-2"/>
          <w:w w:val="105"/>
          <w:sz w:val="34"/>
        </w:rPr>
        <w:t>hiệu</w:t>
      </w:r>
      <w:r>
        <w:rPr>
          <w:i/>
          <w:color w:val="231F20"/>
          <w:spacing w:val="-20"/>
          <w:w w:val="105"/>
          <w:sz w:val="34"/>
        </w:rPr>
        <w:t> </w:t>
      </w:r>
      <w:r>
        <w:rPr>
          <w:i/>
          <w:color w:val="231F20"/>
          <w:spacing w:val="-2"/>
          <w:w w:val="105"/>
          <w:sz w:val="34"/>
        </w:rPr>
        <w:t>chính</w:t>
      </w:r>
      <w:r>
        <w:rPr>
          <w:i/>
          <w:color w:val="231F20"/>
          <w:spacing w:val="-20"/>
          <w:w w:val="105"/>
          <w:sz w:val="34"/>
        </w:rPr>
        <w:t> </w:t>
      </w:r>
      <w:r>
        <w:rPr>
          <w:i/>
          <w:color w:val="231F20"/>
          <w:spacing w:val="-2"/>
          <w:w w:val="105"/>
          <w:sz w:val="34"/>
        </w:rPr>
        <w:t>hội tập</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kinh,</w:t>
      </w:r>
      <w:r>
        <w:rPr>
          <w:i/>
          <w:color w:val="231F20"/>
          <w:spacing w:val="-19"/>
          <w:w w:val="105"/>
          <w:sz w:val="34"/>
        </w:rPr>
        <w:t> </w:t>
      </w:r>
      <w:r>
        <w:rPr>
          <w:i/>
          <w:color w:val="231F20"/>
          <w:spacing w:val="-2"/>
          <w:w w:val="105"/>
          <w:sz w:val="34"/>
        </w:rPr>
        <w:t>danh</w:t>
      </w:r>
      <w:r>
        <w:rPr>
          <w:i/>
          <w:color w:val="231F20"/>
          <w:spacing w:val="-19"/>
          <w:w w:val="105"/>
          <w:sz w:val="34"/>
        </w:rPr>
        <w:t> </w:t>
      </w:r>
      <w:r>
        <w:rPr>
          <w:i/>
          <w:color w:val="231F20"/>
          <w:spacing w:val="-2"/>
          <w:w w:val="105"/>
          <w:sz w:val="34"/>
        </w:rPr>
        <w:t>viết</w:t>
      </w:r>
      <w:r>
        <w:rPr>
          <w:i/>
          <w:color w:val="231F20"/>
          <w:spacing w:val="-19"/>
          <w:w w:val="105"/>
          <w:sz w:val="34"/>
        </w:rPr>
        <w:t> </w:t>
      </w:r>
      <w:r>
        <w:rPr>
          <w:i/>
          <w:color w:val="231F20"/>
          <w:spacing w:val="-2"/>
          <w:w w:val="105"/>
          <w:sz w:val="34"/>
        </w:rPr>
        <w:t>Đại</w:t>
      </w:r>
      <w:r>
        <w:rPr>
          <w:i/>
          <w:color w:val="231F20"/>
          <w:spacing w:val="-19"/>
          <w:w w:val="105"/>
          <w:sz w:val="34"/>
        </w:rPr>
        <w:t> </w:t>
      </w:r>
      <w:r>
        <w:rPr>
          <w:i/>
          <w:color w:val="231F20"/>
          <w:spacing w:val="-2"/>
          <w:w w:val="105"/>
          <w:sz w:val="34"/>
        </w:rPr>
        <w:t>A</w:t>
      </w:r>
      <w:r>
        <w:rPr>
          <w:i/>
          <w:color w:val="231F20"/>
          <w:spacing w:val="-19"/>
          <w:w w:val="105"/>
          <w:sz w:val="34"/>
        </w:rPr>
        <w:t> </w:t>
      </w:r>
      <w:r>
        <w:rPr>
          <w:i/>
          <w:color w:val="231F20"/>
          <w:spacing w:val="-2"/>
          <w:w w:val="105"/>
          <w:sz w:val="34"/>
        </w:rPr>
        <w:t>Di</w:t>
      </w:r>
      <w:r>
        <w:rPr>
          <w:i/>
          <w:color w:val="231F20"/>
          <w:spacing w:val="-19"/>
          <w:w w:val="105"/>
          <w:sz w:val="34"/>
        </w:rPr>
        <w:t> </w:t>
      </w:r>
      <w:r>
        <w:rPr>
          <w:i/>
          <w:color w:val="231F20"/>
          <w:spacing w:val="-2"/>
          <w:w w:val="105"/>
          <w:sz w:val="34"/>
        </w:rPr>
        <w:t>Đà</w:t>
      </w:r>
      <w:r>
        <w:rPr>
          <w:i/>
          <w:color w:val="231F20"/>
          <w:spacing w:val="-19"/>
          <w:w w:val="105"/>
          <w:sz w:val="34"/>
        </w:rPr>
        <w:t> </w:t>
      </w:r>
      <w:r>
        <w:rPr>
          <w:i/>
          <w:color w:val="231F20"/>
          <w:spacing w:val="-2"/>
          <w:w w:val="105"/>
          <w:sz w:val="34"/>
        </w:rPr>
        <w:t>Kinh</w:t>
      </w:r>
      <w:r>
        <w:rPr>
          <w:color w:val="231F20"/>
          <w:spacing w:val="-2"/>
          <w:w w:val="105"/>
          <w:sz w:val="34"/>
        </w:rPr>
        <w:t>”</w:t>
      </w:r>
      <w:r>
        <w:rPr>
          <w:color w:val="231F20"/>
          <w:spacing w:val="-19"/>
          <w:w w:val="105"/>
          <w:sz w:val="34"/>
        </w:rPr>
        <w:t> </w:t>
      </w:r>
      <w:r>
        <w:rPr>
          <w:color w:val="231F20"/>
          <w:spacing w:val="-2"/>
          <w:w w:val="105"/>
          <w:sz w:val="34"/>
        </w:rPr>
        <w:t>(Bởi</w:t>
      </w:r>
      <w:r>
        <w:rPr>
          <w:color w:val="231F20"/>
          <w:spacing w:val="-19"/>
          <w:w w:val="105"/>
          <w:sz w:val="34"/>
        </w:rPr>
        <w:t> </w:t>
      </w:r>
      <w:r>
        <w:rPr>
          <w:color w:val="231F20"/>
          <w:spacing w:val="-2"/>
          <w:w w:val="105"/>
          <w:sz w:val="34"/>
        </w:rPr>
        <w:t>thế</w:t>
      </w:r>
      <w:r>
        <w:rPr>
          <w:color w:val="231F20"/>
          <w:spacing w:val="-19"/>
          <w:w w:val="105"/>
          <w:sz w:val="34"/>
        </w:rPr>
        <w:t> </w:t>
      </w:r>
      <w:r>
        <w:rPr>
          <w:color w:val="231F20"/>
          <w:spacing w:val="-2"/>
          <w:w w:val="105"/>
          <w:sz w:val="34"/>
        </w:rPr>
        <w:t>bèn lấy</w:t>
      </w:r>
      <w:r>
        <w:rPr>
          <w:color w:val="231F20"/>
          <w:spacing w:val="-18"/>
          <w:w w:val="105"/>
          <w:sz w:val="34"/>
        </w:rPr>
        <w:t> </w:t>
      </w:r>
      <w:r>
        <w:rPr>
          <w:color w:val="231F20"/>
          <w:spacing w:val="-2"/>
          <w:w w:val="105"/>
          <w:sz w:val="34"/>
        </w:rPr>
        <w:t>4</w:t>
      </w:r>
      <w:r>
        <w:rPr>
          <w:color w:val="231F20"/>
          <w:spacing w:val="-18"/>
          <w:w w:val="105"/>
          <w:sz w:val="34"/>
        </w:rPr>
        <w:t> </w:t>
      </w:r>
      <w:r>
        <w:rPr>
          <w:color w:val="231F20"/>
          <w:spacing w:val="-2"/>
          <w:w w:val="105"/>
          <w:sz w:val="34"/>
        </w:rPr>
        <w:t>dịch</w:t>
      </w:r>
      <w:r>
        <w:rPr>
          <w:color w:val="231F20"/>
          <w:spacing w:val="-18"/>
          <w:w w:val="105"/>
          <w:sz w:val="34"/>
        </w:rPr>
        <w:t> </w:t>
      </w:r>
      <w:r>
        <w:rPr>
          <w:color w:val="231F20"/>
          <w:spacing w:val="-2"/>
          <w:w w:val="105"/>
          <w:sz w:val="34"/>
        </w:rPr>
        <w:t>bản:</w:t>
      </w:r>
      <w:r>
        <w:rPr>
          <w:color w:val="231F20"/>
          <w:spacing w:val="-18"/>
          <w:w w:val="105"/>
          <w:sz w:val="34"/>
        </w:rPr>
        <w:t> </w:t>
      </w:r>
      <w:r>
        <w:rPr>
          <w:color w:val="231F20"/>
          <w:spacing w:val="-2"/>
          <w:w w:val="105"/>
          <w:sz w:val="34"/>
        </w:rPr>
        <w:t>Hán,</w:t>
      </w:r>
      <w:r>
        <w:rPr>
          <w:color w:val="231F20"/>
          <w:spacing w:val="-18"/>
          <w:w w:val="105"/>
          <w:sz w:val="34"/>
        </w:rPr>
        <w:t> </w:t>
      </w:r>
      <w:r>
        <w:rPr>
          <w:color w:val="231F20"/>
          <w:spacing w:val="-2"/>
          <w:w w:val="105"/>
          <w:sz w:val="34"/>
        </w:rPr>
        <w:t>Ngô,</w:t>
      </w:r>
      <w:r>
        <w:rPr>
          <w:color w:val="231F20"/>
          <w:spacing w:val="-18"/>
          <w:w w:val="105"/>
          <w:sz w:val="34"/>
        </w:rPr>
        <w:t> </w:t>
      </w:r>
      <w:r>
        <w:rPr>
          <w:color w:val="231F20"/>
          <w:spacing w:val="-2"/>
          <w:w w:val="105"/>
          <w:sz w:val="34"/>
        </w:rPr>
        <w:t>Ngụy,</w:t>
      </w:r>
      <w:r>
        <w:rPr>
          <w:color w:val="231F20"/>
          <w:spacing w:val="-18"/>
          <w:w w:val="105"/>
          <w:sz w:val="34"/>
        </w:rPr>
        <w:t> </w:t>
      </w:r>
      <w:r>
        <w:rPr>
          <w:color w:val="231F20"/>
          <w:spacing w:val="-2"/>
          <w:w w:val="105"/>
          <w:sz w:val="34"/>
        </w:rPr>
        <w:t>Tống</w:t>
      </w:r>
      <w:r>
        <w:rPr>
          <w:color w:val="231F20"/>
          <w:spacing w:val="-18"/>
          <w:w w:val="105"/>
          <w:sz w:val="34"/>
        </w:rPr>
        <w:t> </w:t>
      </w:r>
      <w:r>
        <w:rPr>
          <w:color w:val="231F20"/>
          <w:spacing w:val="-2"/>
          <w:w w:val="105"/>
          <w:sz w:val="34"/>
        </w:rPr>
        <w:t>hiệu</w:t>
      </w:r>
      <w:r>
        <w:rPr>
          <w:color w:val="231F20"/>
          <w:spacing w:val="-18"/>
          <w:w w:val="105"/>
          <w:sz w:val="34"/>
        </w:rPr>
        <w:t> </w:t>
      </w:r>
      <w:r>
        <w:rPr>
          <w:color w:val="231F20"/>
          <w:spacing w:val="-2"/>
          <w:w w:val="105"/>
          <w:sz w:val="34"/>
        </w:rPr>
        <w:t>chính</w:t>
      </w:r>
      <w:r>
        <w:rPr>
          <w:color w:val="231F20"/>
          <w:spacing w:val="-18"/>
          <w:w w:val="105"/>
          <w:sz w:val="34"/>
        </w:rPr>
        <w:t> </w:t>
      </w:r>
      <w:r>
        <w:rPr>
          <w:color w:val="231F20"/>
          <w:spacing w:val="-2"/>
          <w:w w:val="105"/>
          <w:sz w:val="34"/>
        </w:rPr>
        <w:t>hội</w:t>
      </w:r>
      <w:r>
        <w:rPr>
          <w:color w:val="231F20"/>
          <w:spacing w:val="-18"/>
          <w:w w:val="105"/>
          <w:sz w:val="34"/>
        </w:rPr>
        <w:t> </w:t>
      </w:r>
      <w:r>
        <w:rPr>
          <w:color w:val="231F20"/>
          <w:spacing w:val="-2"/>
          <w:w w:val="105"/>
          <w:sz w:val="34"/>
        </w:rPr>
        <w:t>tập</w:t>
      </w:r>
      <w:r>
        <w:rPr>
          <w:color w:val="231F20"/>
          <w:spacing w:val="-18"/>
          <w:w w:val="105"/>
          <w:sz w:val="34"/>
        </w:rPr>
        <w:t> </w:t>
      </w:r>
      <w:r>
        <w:rPr>
          <w:color w:val="231F20"/>
          <w:spacing w:val="-2"/>
          <w:w w:val="105"/>
          <w:sz w:val="34"/>
        </w:rPr>
        <w:t>làm </w:t>
      </w:r>
      <w:r>
        <w:rPr>
          <w:color w:val="231F20"/>
          <w:w w:val="105"/>
          <w:sz w:val="34"/>
        </w:rPr>
        <w:t>một</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gọi</w:t>
      </w:r>
      <w:r>
        <w:rPr>
          <w:color w:val="231F20"/>
          <w:spacing w:val="-5"/>
          <w:w w:val="105"/>
          <w:sz w:val="34"/>
        </w:rPr>
        <w:t> </w:t>
      </w:r>
      <w:r>
        <w:rPr>
          <w:color w:val="231F20"/>
          <w:w w:val="105"/>
          <w:sz w:val="34"/>
        </w:rPr>
        <w:t>là</w:t>
      </w:r>
      <w:r>
        <w:rPr>
          <w:color w:val="231F20"/>
          <w:spacing w:val="-4"/>
          <w:w w:val="105"/>
          <w:sz w:val="34"/>
        </w:rPr>
        <w:t> </w:t>
      </w:r>
      <w:r>
        <w:rPr>
          <w:i/>
          <w:color w:val="231F20"/>
          <w:w w:val="105"/>
          <w:sz w:val="34"/>
        </w:rPr>
        <w:t>Đại</w:t>
      </w:r>
      <w:r>
        <w:rPr>
          <w:i/>
          <w:color w:val="231F20"/>
          <w:spacing w:val="-5"/>
          <w:w w:val="105"/>
          <w:sz w:val="34"/>
        </w:rPr>
        <w:t> </w:t>
      </w:r>
      <w:r>
        <w:rPr>
          <w:i/>
          <w:color w:val="231F20"/>
          <w:w w:val="105"/>
          <w:sz w:val="34"/>
        </w:rPr>
        <w:t>A</w:t>
      </w:r>
      <w:r>
        <w:rPr>
          <w:i/>
          <w:color w:val="231F20"/>
          <w:spacing w:val="-5"/>
          <w:w w:val="105"/>
          <w:sz w:val="34"/>
        </w:rPr>
        <w:t> </w:t>
      </w:r>
      <w:r>
        <w:rPr>
          <w:i/>
          <w:color w:val="231F20"/>
          <w:w w:val="105"/>
          <w:sz w:val="34"/>
        </w:rPr>
        <w:t>Di</w:t>
      </w:r>
      <w:r>
        <w:rPr>
          <w:i/>
          <w:color w:val="231F20"/>
          <w:spacing w:val="-5"/>
          <w:w w:val="105"/>
          <w:sz w:val="34"/>
        </w:rPr>
        <w:t> </w:t>
      </w:r>
      <w:r>
        <w:rPr>
          <w:i/>
          <w:color w:val="231F20"/>
          <w:w w:val="105"/>
          <w:sz w:val="34"/>
        </w:rPr>
        <w:t>Đà</w:t>
      </w:r>
      <w:r>
        <w:rPr>
          <w:i/>
          <w:color w:val="231F20"/>
          <w:spacing w:val="-5"/>
          <w:w w:val="105"/>
          <w:sz w:val="34"/>
        </w:rPr>
        <w:t> </w:t>
      </w:r>
      <w:r>
        <w:rPr>
          <w:i/>
          <w:color w:val="231F20"/>
          <w:w w:val="105"/>
          <w:sz w:val="34"/>
        </w:rPr>
        <w:t>Kinh</w:t>
      </w:r>
      <w:r>
        <w:rPr>
          <w:color w:val="231F20"/>
          <w:w w:val="105"/>
          <w:sz w:val="34"/>
        </w:rPr>
        <w:t>).</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mở</w:t>
      </w:r>
      <w:r>
        <w:rPr>
          <w:color w:val="231F20"/>
          <w:spacing w:val="-5"/>
          <w:w w:val="105"/>
          <w:sz w:val="34"/>
        </w:rPr>
        <w:t> </w:t>
      </w:r>
      <w:r>
        <w:rPr>
          <w:color w:val="231F20"/>
          <w:w w:val="105"/>
          <w:sz w:val="34"/>
        </w:rPr>
        <w:t>đầu</w:t>
      </w:r>
      <w:r>
        <w:rPr>
          <w:color w:val="231F20"/>
          <w:spacing w:val="-5"/>
          <w:w w:val="105"/>
          <w:sz w:val="34"/>
        </w:rPr>
        <w:t> </w:t>
      </w:r>
      <w:r>
        <w:rPr>
          <w:color w:val="231F20"/>
          <w:w w:val="105"/>
          <w:sz w:val="34"/>
        </w:rPr>
        <w:t>của</w:t>
      </w:r>
      <w:r>
        <w:rPr>
          <w:color w:val="231F20"/>
          <w:spacing w:val="-5"/>
          <w:w w:val="105"/>
          <w:sz w:val="34"/>
        </w:rPr>
        <w:t> </w:t>
      </w:r>
      <w:r>
        <w:rPr>
          <w:color w:val="231F20"/>
          <w:w w:val="105"/>
          <w:sz w:val="34"/>
        </w:rPr>
        <w:t>bản hội</w:t>
      </w:r>
      <w:r>
        <w:rPr>
          <w:color w:val="231F20"/>
          <w:spacing w:val="-6"/>
          <w:w w:val="105"/>
          <w:sz w:val="34"/>
        </w:rPr>
        <w:t> </w:t>
      </w:r>
      <w:r>
        <w:rPr>
          <w:color w:val="231F20"/>
          <w:w w:val="105"/>
          <w:sz w:val="34"/>
        </w:rPr>
        <w:t>tập</w:t>
      </w:r>
      <w:r>
        <w:rPr>
          <w:color w:val="231F20"/>
          <w:spacing w:val="-6"/>
          <w:w w:val="105"/>
          <w:sz w:val="34"/>
        </w:rPr>
        <w:t> </w:t>
      </w:r>
      <w:r>
        <w:rPr>
          <w:color w:val="231F20"/>
          <w:w w:val="105"/>
          <w:sz w:val="34"/>
        </w:rPr>
        <w:t>kinh</w:t>
      </w:r>
      <w:r>
        <w:rPr>
          <w:color w:val="231F20"/>
          <w:spacing w:val="-3"/>
          <w:w w:val="105"/>
          <w:sz w:val="34"/>
        </w:rPr>
        <w:t> </w:t>
      </w:r>
      <w:r>
        <w:rPr>
          <w:i/>
          <w:color w:val="231F20"/>
          <w:w w:val="105"/>
          <w:sz w:val="34"/>
        </w:rPr>
        <w:t>Vô</w:t>
      </w:r>
      <w:r>
        <w:rPr>
          <w:i/>
          <w:color w:val="231F20"/>
          <w:spacing w:val="-6"/>
          <w:w w:val="105"/>
          <w:sz w:val="34"/>
        </w:rPr>
        <w:t> </w:t>
      </w:r>
      <w:r>
        <w:rPr>
          <w:i/>
          <w:color w:val="231F20"/>
          <w:w w:val="105"/>
          <w:sz w:val="34"/>
        </w:rPr>
        <w:t>Lượng</w:t>
      </w:r>
      <w:r>
        <w:rPr>
          <w:i/>
          <w:color w:val="231F20"/>
          <w:spacing w:val="-4"/>
          <w:w w:val="105"/>
          <w:sz w:val="34"/>
        </w:rPr>
        <w:t> </w:t>
      </w:r>
      <w:r>
        <w:rPr>
          <w:i/>
          <w:color w:val="231F20"/>
          <w:w w:val="105"/>
          <w:sz w:val="34"/>
        </w:rPr>
        <w:t>Thọ</w:t>
      </w:r>
      <w:r>
        <w:rPr>
          <w:color w:val="231F20"/>
          <w:w w:val="105"/>
          <w:sz w:val="34"/>
        </w:rPr>
        <w:t>.</w:t>
      </w:r>
      <w:r>
        <w:rPr>
          <w:color w:val="231F20"/>
          <w:spacing w:val="-6"/>
          <w:w w:val="105"/>
          <w:sz w:val="34"/>
        </w:rPr>
        <w:t> </w:t>
      </w:r>
      <w:r>
        <w:rPr>
          <w:color w:val="231F20"/>
          <w:w w:val="105"/>
          <w:sz w:val="34"/>
        </w:rPr>
        <w:t>Ở</w:t>
      </w:r>
      <w:r>
        <w:rPr>
          <w:color w:val="231F20"/>
          <w:spacing w:val="-6"/>
          <w:w w:val="105"/>
          <w:sz w:val="34"/>
        </w:rPr>
        <w:t> </w:t>
      </w:r>
      <w:r>
        <w:rPr>
          <w:color w:val="231F20"/>
          <w:w w:val="105"/>
          <w:sz w:val="34"/>
        </w:rPr>
        <w:t>triều</w:t>
      </w:r>
      <w:r>
        <w:rPr>
          <w:color w:val="231F20"/>
          <w:spacing w:val="-6"/>
          <w:w w:val="105"/>
          <w:sz w:val="34"/>
        </w:rPr>
        <w:t> </w:t>
      </w:r>
      <w:r>
        <w:rPr>
          <w:color w:val="231F20"/>
          <w:w w:val="105"/>
          <w:sz w:val="34"/>
        </w:rPr>
        <w:t>Tống</w:t>
      </w:r>
      <w:r>
        <w:rPr>
          <w:color w:val="231F20"/>
          <w:spacing w:val="-6"/>
          <w:w w:val="105"/>
          <w:sz w:val="34"/>
        </w:rPr>
        <w:t> </w:t>
      </w:r>
      <w:r>
        <w:rPr>
          <w:color w:val="231F20"/>
          <w:w w:val="105"/>
          <w:sz w:val="34"/>
        </w:rPr>
        <w:t>có</w:t>
      </w:r>
      <w:r>
        <w:rPr>
          <w:color w:val="231F20"/>
          <w:spacing w:val="-6"/>
          <w:w w:val="105"/>
          <w:sz w:val="34"/>
        </w:rPr>
        <w:t> </w:t>
      </w:r>
      <w:r>
        <w:rPr>
          <w:color w:val="231F20"/>
          <w:w w:val="105"/>
          <w:sz w:val="34"/>
        </w:rPr>
        <w:t>bản</w:t>
      </w:r>
      <w:r>
        <w:rPr>
          <w:color w:val="231F20"/>
          <w:spacing w:val="-6"/>
          <w:w w:val="105"/>
          <w:sz w:val="34"/>
        </w:rPr>
        <w:t> </w:t>
      </w:r>
      <w:r>
        <w:rPr>
          <w:color w:val="231F20"/>
          <w:w w:val="105"/>
          <w:sz w:val="34"/>
        </w:rPr>
        <w:t>như</w:t>
      </w:r>
      <w:r>
        <w:rPr>
          <w:color w:val="231F20"/>
          <w:spacing w:val="-6"/>
          <w:w w:val="105"/>
          <w:sz w:val="34"/>
        </w:rPr>
        <w:t> </w:t>
      </w:r>
      <w:r>
        <w:rPr>
          <w:color w:val="231F20"/>
          <w:w w:val="105"/>
          <w:sz w:val="34"/>
        </w:rPr>
        <w:t>vậy.</w:t>
      </w:r>
    </w:p>
    <w:p>
      <w:pPr>
        <w:spacing w:line="302" w:lineRule="auto" w:before="147"/>
        <w:ind w:left="387" w:right="120" w:firstLine="453"/>
        <w:jc w:val="both"/>
        <w:rPr>
          <w:sz w:val="34"/>
        </w:rPr>
      </w:pPr>
      <w:r>
        <w:rPr>
          <w:i/>
          <w:color w:val="231F20"/>
          <w:w w:val="105"/>
          <w:sz w:val="34"/>
        </w:rPr>
        <w:t>“Hiệu hội chi bản” </w:t>
      </w:r>
      <w:r>
        <w:rPr>
          <w:color w:val="231F20"/>
          <w:w w:val="105"/>
          <w:sz w:val="34"/>
        </w:rPr>
        <w:t>(Bản có sữa chữa), từ nhà Tống đến nay hết thảy có 4 bản:</w:t>
      </w:r>
    </w:p>
    <w:p>
      <w:pPr>
        <w:spacing w:line="302" w:lineRule="auto" w:before="144"/>
        <w:ind w:left="387" w:right="121" w:firstLine="453"/>
        <w:jc w:val="both"/>
        <w:rPr>
          <w:sz w:val="34"/>
        </w:rPr>
      </w:pPr>
      <w:r>
        <w:rPr>
          <w:color w:val="231F20"/>
          <w:w w:val="105"/>
          <w:sz w:val="34"/>
        </w:rPr>
        <w:t>Bản</w:t>
      </w:r>
      <w:r>
        <w:rPr>
          <w:color w:val="231F20"/>
          <w:spacing w:val="-13"/>
          <w:w w:val="105"/>
          <w:sz w:val="34"/>
        </w:rPr>
        <w:t> </w:t>
      </w:r>
      <w:r>
        <w:rPr>
          <w:color w:val="231F20"/>
          <w:w w:val="105"/>
          <w:sz w:val="34"/>
        </w:rPr>
        <w:t>thứ</w:t>
      </w:r>
      <w:r>
        <w:rPr>
          <w:color w:val="231F20"/>
          <w:spacing w:val="-14"/>
          <w:w w:val="105"/>
          <w:sz w:val="34"/>
        </w:rPr>
        <w:t> </w:t>
      </w:r>
      <w:r>
        <w:rPr>
          <w:color w:val="231F20"/>
          <w:w w:val="105"/>
          <w:sz w:val="34"/>
        </w:rPr>
        <w:t>nhất:</w:t>
      </w:r>
      <w:r>
        <w:rPr>
          <w:color w:val="231F20"/>
          <w:spacing w:val="-13"/>
          <w:w w:val="105"/>
          <w:sz w:val="34"/>
        </w:rPr>
        <w:t> </w:t>
      </w:r>
      <w:r>
        <w:rPr>
          <w:i/>
          <w:color w:val="231F20"/>
          <w:w w:val="105"/>
          <w:sz w:val="34"/>
        </w:rPr>
        <w:t>“Đại</w:t>
      </w:r>
      <w:r>
        <w:rPr>
          <w:i/>
          <w:color w:val="231F20"/>
          <w:spacing w:val="-13"/>
          <w:w w:val="105"/>
          <w:sz w:val="34"/>
        </w:rPr>
        <w:t> </w:t>
      </w:r>
      <w:r>
        <w:rPr>
          <w:i/>
          <w:color w:val="231F20"/>
          <w:w w:val="105"/>
          <w:sz w:val="34"/>
        </w:rPr>
        <w:t>A</w:t>
      </w:r>
      <w:r>
        <w:rPr>
          <w:i/>
          <w:color w:val="231F20"/>
          <w:spacing w:val="-14"/>
          <w:w w:val="105"/>
          <w:sz w:val="34"/>
        </w:rPr>
        <w:t> </w:t>
      </w:r>
      <w:r>
        <w:rPr>
          <w:i/>
          <w:color w:val="231F20"/>
          <w:w w:val="105"/>
          <w:sz w:val="34"/>
        </w:rPr>
        <w:t>Di</w:t>
      </w:r>
      <w:r>
        <w:rPr>
          <w:i/>
          <w:color w:val="231F20"/>
          <w:spacing w:val="-14"/>
          <w:w w:val="105"/>
          <w:sz w:val="34"/>
        </w:rPr>
        <w:t> </w:t>
      </w:r>
      <w:r>
        <w:rPr>
          <w:i/>
          <w:color w:val="231F20"/>
          <w:w w:val="105"/>
          <w:sz w:val="34"/>
        </w:rPr>
        <w:t>Đà</w:t>
      </w:r>
      <w:r>
        <w:rPr>
          <w:i/>
          <w:color w:val="231F20"/>
          <w:spacing w:val="-14"/>
          <w:w w:val="105"/>
          <w:sz w:val="34"/>
        </w:rPr>
        <w:t> </w:t>
      </w:r>
      <w:r>
        <w:rPr>
          <w:i/>
          <w:color w:val="231F20"/>
          <w:w w:val="105"/>
          <w:sz w:val="34"/>
        </w:rPr>
        <w:t>Kinh,</w:t>
      </w:r>
      <w:r>
        <w:rPr>
          <w:i/>
          <w:color w:val="231F20"/>
          <w:spacing w:val="-13"/>
          <w:w w:val="105"/>
          <w:sz w:val="34"/>
        </w:rPr>
        <w:t> </w:t>
      </w:r>
      <w:r>
        <w:rPr>
          <w:i/>
          <w:color w:val="231F20"/>
          <w:w w:val="105"/>
          <w:sz w:val="34"/>
        </w:rPr>
        <w:t>Tống</w:t>
      </w:r>
      <w:r>
        <w:rPr>
          <w:i/>
          <w:color w:val="231F20"/>
          <w:spacing w:val="-13"/>
          <w:w w:val="105"/>
          <w:sz w:val="34"/>
        </w:rPr>
        <w:t> </w:t>
      </w:r>
      <w:r>
        <w:rPr>
          <w:i/>
          <w:color w:val="231F20"/>
          <w:w w:val="105"/>
          <w:sz w:val="34"/>
        </w:rPr>
        <w:t>quốc</w:t>
      </w:r>
      <w:r>
        <w:rPr>
          <w:i/>
          <w:color w:val="231F20"/>
          <w:spacing w:val="-14"/>
          <w:w w:val="105"/>
          <w:sz w:val="34"/>
        </w:rPr>
        <w:t> </w:t>
      </w:r>
      <w:r>
        <w:rPr>
          <w:i/>
          <w:color w:val="231F20"/>
          <w:w w:val="105"/>
          <w:sz w:val="34"/>
        </w:rPr>
        <w:t>học</w:t>
      </w:r>
      <w:r>
        <w:rPr>
          <w:i/>
          <w:color w:val="231F20"/>
          <w:spacing w:val="-14"/>
          <w:w w:val="105"/>
          <w:sz w:val="34"/>
        </w:rPr>
        <w:t> </w:t>
      </w:r>
      <w:r>
        <w:rPr>
          <w:i/>
          <w:color w:val="231F20"/>
          <w:w w:val="105"/>
          <w:sz w:val="34"/>
        </w:rPr>
        <w:t>Tiến</w:t>
      </w:r>
      <w:r>
        <w:rPr>
          <w:i/>
          <w:color w:val="231F20"/>
          <w:spacing w:val="-13"/>
          <w:w w:val="105"/>
          <w:sz w:val="34"/>
        </w:rPr>
        <w:t> </w:t>
      </w:r>
      <w:r>
        <w:rPr>
          <w:i/>
          <w:color w:val="231F20"/>
          <w:w w:val="105"/>
          <w:sz w:val="34"/>
        </w:rPr>
        <w:t>sĩ </w:t>
      </w:r>
      <w:r>
        <w:rPr>
          <w:i/>
          <w:color w:val="231F20"/>
          <w:sz w:val="34"/>
        </w:rPr>
        <w:t>Long</w:t>
      </w:r>
      <w:r>
        <w:rPr>
          <w:i/>
          <w:color w:val="231F20"/>
          <w:spacing w:val="-17"/>
          <w:sz w:val="34"/>
        </w:rPr>
        <w:t> </w:t>
      </w:r>
      <w:r>
        <w:rPr>
          <w:i/>
          <w:color w:val="231F20"/>
          <w:sz w:val="34"/>
        </w:rPr>
        <w:t>Thư</w:t>
      </w:r>
      <w:r>
        <w:rPr>
          <w:i/>
          <w:color w:val="231F20"/>
          <w:spacing w:val="-17"/>
          <w:sz w:val="34"/>
        </w:rPr>
        <w:t> </w:t>
      </w:r>
      <w:r>
        <w:rPr>
          <w:i/>
          <w:color w:val="231F20"/>
          <w:sz w:val="34"/>
        </w:rPr>
        <w:t>Vương</w:t>
      </w:r>
      <w:r>
        <w:rPr>
          <w:i/>
          <w:color w:val="231F20"/>
          <w:spacing w:val="-16"/>
          <w:sz w:val="34"/>
        </w:rPr>
        <w:t> </w:t>
      </w:r>
      <w:r>
        <w:rPr>
          <w:i/>
          <w:color w:val="231F20"/>
          <w:sz w:val="34"/>
        </w:rPr>
        <w:t>Nhật</w:t>
      </w:r>
      <w:r>
        <w:rPr>
          <w:i/>
          <w:color w:val="231F20"/>
          <w:spacing w:val="-17"/>
          <w:sz w:val="34"/>
        </w:rPr>
        <w:t> </w:t>
      </w:r>
      <w:r>
        <w:rPr>
          <w:i/>
          <w:color w:val="231F20"/>
          <w:sz w:val="34"/>
        </w:rPr>
        <w:t>Hưu</w:t>
      </w:r>
      <w:r>
        <w:rPr>
          <w:i/>
          <w:color w:val="231F20"/>
          <w:spacing w:val="-17"/>
          <w:sz w:val="34"/>
        </w:rPr>
        <w:t> </w:t>
      </w:r>
      <w:r>
        <w:rPr>
          <w:i/>
          <w:color w:val="231F20"/>
          <w:sz w:val="34"/>
        </w:rPr>
        <w:t>hiệu</w:t>
      </w:r>
      <w:r>
        <w:rPr>
          <w:i/>
          <w:color w:val="231F20"/>
          <w:spacing w:val="-17"/>
          <w:sz w:val="34"/>
        </w:rPr>
        <w:t> </w:t>
      </w:r>
      <w:r>
        <w:rPr>
          <w:i/>
          <w:color w:val="231F20"/>
          <w:sz w:val="34"/>
        </w:rPr>
        <w:t>tập”</w:t>
      </w:r>
      <w:r>
        <w:rPr>
          <w:i/>
          <w:color w:val="231F20"/>
          <w:spacing w:val="-19"/>
          <w:sz w:val="34"/>
        </w:rPr>
        <w:t> </w:t>
      </w:r>
      <w:r>
        <w:rPr>
          <w:color w:val="231F20"/>
          <w:sz w:val="34"/>
        </w:rPr>
        <w:t>(</w:t>
      </w:r>
      <w:r>
        <w:rPr>
          <w:i/>
          <w:color w:val="231F20"/>
          <w:sz w:val="34"/>
        </w:rPr>
        <w:t>Đại</w:t>
      </w:r>
      <w:r>
        <w:rPr>
          <w:i/>
          <w:color w:val="231F20"/>
          <w:spacing w:val="-17"/>
          <w:sz w:val="34"/>
        </w:rPr>
        <w:t> </w:t>
      </w:r>
      <w:r>
        <w:rPr>
          <w:i/>
          <w:color w:val="231F20"/>
          <w:sz w:val="34"/>
        </w:rPr>
        <w:t>Kinh</w:t>
      </w:r>
      <w:r>
        <w:rPr>
          <w:i/>
          <w:color w:val="231F20"/>
          <w:spacing w:val="-17"/>
          <w:sz w:val="34"/>
        </w:rPr>
        <w:t> </w:t>
      </w:r>
      <w:r>
        <w:rPr>
          <w:i/>
          <w:color w:val="231F20"/>
          <w:sz w:val="34"/>
        </w:rPr>
        <w:t>A</w:t>
      </w:r>
      <w:r>
        <w:rPr>
          <w:i/>
          <w:color w:val="231F20"/>
          <w:spacing w:val="-17"/>
          <w:sz w:val="34"/>
        </w:rPr>
        <w:t> </w:t>
      </w:r>
      <w:r>
        <w:rPr>
          <w:i/>
          <w:color w:val="231F20"/>
          <w:sz w:val="34"/>
        </w:rPr>
        <w:t>Di</w:t>
      </w:r>
      <w:r>
        <w:rPr>
          <w:i/>
          <w:color w:val="231F20"/>
          <w:spacing w:val="-17"/>
          <w:sz w:val="34"/>
        </w:rPr>
        <w:t> </w:t>
      </w:r>
      <w:r>
        <w:rPr>
          <w:i/>
          <w:color w:val="231F20"/>
          <w:sz w:val="34"/>
        </w:rPr>
        <w:t>Đa</w:t>
      </w:r>
      <w:r>
        <w:rPr>
          <w:color w:val="231F20"/>
          <w:sz w:val="34"/>
        </w:rPr>
        <w:t>̀,</w:t>
      </w:r>
      <w:r>
        <w:rPr>
          <w:color w:val="231F20"/>
          <w:spacing w:val="-17"/>
          <w:sz w:val="34"/>
        </w:rPr>
        <w:t> </w:t>
      </w:r>
      <w:r>
        <w:rPr>
          <w:color w:val="231F20"/>
          <w:sz w:val="34"/>
        </w:rPr>
        <w:t>nước </w:t>
      </w:r>
      <w:r>
        <w:rPr>
          <w:color w:val="231F20"/>
          <w:w w:val="105"/>
          <w:sz w:val="34"/>
        </w:rPr>
        <w:t>Tống, Tiến sĩ Long Thư Vương Nhật Hưu hiệu chính biên tập).</w:t>
      </w:r>
      <w:r>
        <w:rPr>
          <w:color w:val="231F20"/>
          <w:spacing w:val="-4"/>
          <w:w w:val="105"/>
          <w:sz w:val="34"/>
        </w:rPr>
        <w:t> </w:t>
      </w:r>
      <w:r>
        <w:rPr>
          <w:color w:val="231F20"/>
          <w:w w:val="105"/>
          <w:sz w:val="34"/>
        </w:rPr>
        <w:t>Ông</w:t>
      </w:r>
      <w:r>
        <w:rPr>
          <w:color w:val="231F20"/>
          <w:spacing w:val="-5"/>
          <w:w w:val="105"/>
          <w:sz w:val="34"/>
        </w:rPr>
        <w:t> </w:t>
      </w:r>
      <w:r>
        <w:rPr>
          <w:color w:val="231F20"/>
          <w:w w:val="105"/>
          <w:sz w:val="34"/>
        </w:rPr>
        <w:t>ta</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phiên</w:t>
      </w:r>
      <w:r>
        <w:rPr>
          <w:color w:val="231F20"/>
          <w:spacing w:val="-5"/>
          <w:w w:val="105"/>
          <w:sz w:val="34"/>
        </w:rPr>
        <w:t> </w:t>
      </w:r>
      <w:r>
        <w:rPr>
          <w:color w:val="231F20"/>
          <w:w w:val="105"/>
          <w:sz w:val="34"/>
        </w:rPr>
        <w:t>dịch.</w:t>
      </w:r>
      <w:r>
        <w:rPr>
          <w:color w:val="231F20"/>
          <w:spacing w:val="-4"/>
          <w:w w:val="105"/>
          <w:sz w:val="34"/>
        </w:rPr>
        <w:t> </w:t>
      </w:r>
      <w:r>
        <w:rPr>
          <w:color w:val="231F20"/>
          <w:w w:val="105"/>
          <w:sz w:val="34"/>
        </w:rPr>
        <w:t>Ông</w:t>
      </w:r>
      <w:r>
        <w:rPr>
          <w:color w:val="231F20"/>
          <w:spacing w:val="-5"/>
          <w:w w:val="105"/>
          <w:sz w:val="34"/>
        </w:rPr>
        <w:t> </w:t>
      </w:r>
      <w:r>
        <w:rPr>
          <w:color w:val="231F20"/>
          <w:w w:val="105"/>
          <w:sz w:val="34"/>
        </w:rPr>
        <w:t>ta</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phải</w:t>
      </w:r>
      <w:r>
        <w:rPr>
          <w:color w:val="231F20"/>
          <w:spacing w:val="-4"/>
          <w:w w:val="105"/>
          <w:sz w:val="34"/>
        </w:rPr>
        <w:t> </w:t>
      </w:r>
      <w:r>
        <w:rPr>
          <w:color w:val="231F20"/>
          <w:w w:val="105"/>
          <w:sz w:val="34"/>
        </w:rPr>
        <w:t>phiên dịch. Ông ta hiệu đính đối chiếu và biên tập lại.</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2" w:lineRule="auto" w:before="106"/>
        <w:ind w:left="104" w:right="404" w:firstLine="453"/>
        <w:jc w:val="both"/>
        <w:rPr>
          <w:sz w:val="34"/>
        </w:rPr>
      </w:pPr>
      <w:r>
        <w:rPr>
          <w:color w:val="231F20"/>
          <w:sz w:val="34"/>
        </w:rPr>
        <w:t>Bản thứ</w:t>
      </w:r>
      <w:r>
        <w:rPr>
          <w:color w:val="231F20"/>
          <w:spacing w:val="-1"/>
          <w:sz w:val="34"/>
        </w:rPr>
        <w:t> </w:t>
      </w:r>
      <w:r>
        <w:rPr>
          <w:color w:val="231F20"/>
          <w:sz w:val="34"/>
        </w:rPr>
        <w:t>hai: </w:t>
      </w:r>
      <w:r>
        <w:rPr>
          <w:i/>
          <w:color w:val="231F20"/>
          <w:sz w:val="34"/>
        </w:rPr>
        <w:t>“Vô Lượng Thọ Kinh, Thanh Bồ</w:t>
      </w:r>
      <w:r>
        <w:rPr>
          <w:i/>
          <w:color w:val="231F20"/>
          <w:spacing w:val="-1"/>
          <w:sz w:val="34"/>
        </w:rPr>
        <w:t> </w:t>
      </w:r>
      <w:r>
        <w:rPr>
          <w:i/>
          <w:color w:val="231F20"/>
          <w:sz w:val="34"/>
        </w:rPr>
        <w:t>tát giới</w:t>
      </w:r>
      <w:r>
        <w:rPr>
          <w:i/>
          <w:color w:val="231F20"/>
          <w:spacing w:val="-1"/>
          <w:sz w:val="34"/>
        </w:rPr>
        <w:t> </w:t>
      </w:r>
      <w:r>
        <w:rPr>
          <w:i/>
          <w:color w:val="231F20"/>
          <w:sz w:val="34"/>
        </w:rPr>
        <w:t>đệ tử </w:t>
      </w:r>
      <w:r>
        <w:rPr>
          <w:i/>
          <w:color w:val="231F20"/>
          <w:w w:val="105"/>
          <w:sz w:val="34"/>
        </w:rPr>
        <w:t>Bành</w:t>
      </w:r>
      <w:r>
        <w:rPr>
          <w:i/>
          <w:color w:val="231F20"/>
          <w:spacing w:val="-13"/>
          <w:w w:val="105"/>
          <w:sz w:val="34"/>
        </w:rPr>
        <w:t> </w:t>
      </w:r>
      <w:r>
        <w:rPr>
          <w:i/>
          <w:color w:val="231F20"/>
          <w:w w:val="105"/>
          <w:sz w:val="34"/>
        </w:rPr>
        <w:t>Tế</w:t>
      </w:r>
      <w:r>
        <w:rPr>
          <w:i/>
          <w:color w:val="231F20"/>
          <w:spacing w:val="-13"/>
          <w:w w:val="105"/>
          <w:sz w:val="34"/>
        </w:rPr>
        <w:t> </w:t>
      </w:r>
      <w:r>
        <w:rPr>
          <w:i/>
          <w:color w:val="231F20"/>
          <w:w w:val="105"/>
          <w:sz w:val="34"/>
        </w:rPr>
        <w:t>Thanh</w:t>
      </w:r>
      <w:r>
        <w:rPr>
          <w:i/>
          <w:color w:val="231F20"/>
          <w:spacing w:val="-13"/>
          <w:w w:val="105"/>
          <w:sz w:val="34"/>
        </w:rPr>
        <w:t> </w:t>
      </w:r>
      <w:r>
        <w:rPr>
          <w:i/>
          <w:color w:val="231F20"/>
          <w:w w:val="105"/>
          <w:sz w:val="34"/>
        </w:rPr>
        <w:t>tiết</w:t>
      </w:r>
      <w:r>
        <w:rPr>
          <w:i/>
          <w:color w:val="231F20"/>
          <w:spacing w:val="-13"/>
          <w:w w:val="105"/>
          <w:sz w:val="34"/>
        </w:rPr>
        <w:t> </w:t>
      </w:r>
      <w:r>
        <w:rPr>
          <w:i/>
          <w:color w:val="231F20"/>
          <w:w w:val="105"/>
          <w:sz w:val="34"/>
        </w:rPr>
        <w:t>hiệu”</w:t>
      </w:r>
      <w:r>
        <w:rPr>
          <w:i/>
          <w:color w:val="231F20"/>
          <w:spacing w:val="-13"/>
          <w:w w:val="105"/>
          <w:sz w:val="34"/>
        </w:rPr>
        <w:t> </w:t>
      </w:r>
      <w:r>
        <w:rPr>
          <w:color w:val="231F20"/>
          <w:w w:val="105"/>
          <w:sz w:val="34"/>
        </w:rPr>
        <w:t>(Kinh</w:t>
      </w:r>
      <w:r>
        <w:rPr>
          <w:color w:val="231F20"/>
          <w:spacing w:val="-14"/>
          <w:w w:val="105"/>
          <w:sz w:val="34"/>
        </w:rPr>
        <w:t> </w:t>
      </w:r>
      <w:r>
        <w:rPr>
          <w:i/>
          <w:color w:val="231F20"/>
          <w:w w:val="105"/>
          <w:sz w:val="34"/>
        </w:rPr>
        <w:t>Vô</w:t>
      </w:r>
      <w:r>
        <w:rPr>
          <w:i/>
          <w:color w:val="231F20"/>
          <w:spacing w:val="-13"/>
          <w:w w:val="105"/>
          <w:sz w:val="34"/>
        </w:rPr>
        <w:t> </w:t>
      </w:r>
      <w:r>
        <w:rPr>
          <w:i/>
          <w:color w:val="231F20"/>
          <w:w w:val="105"/>
          <w:sz w:val="34"/>
        </w:rPr>
        <w:t>Lượng</w:t>
      </w:r>
      <w:r>
        <w:rPr>
          <w:i/>
          <w:color w:val="231F20"/>
          <w:spacing w:val="-13"/>
          <w:w w:val="105"/>
          <w:sz w:val="34"/>
        </w:rPr>
        <w:t> </w:t>
      </w:r>
      <w:r>
        <w:rPr>
          <w:i/>
          <w:color w:val="231F20"/>
          <w:w w:val="105"/>
          <w:sz w:val="34"/>
        </w:rPr>
        <w:t>Tho</w:t>
      </w:r>
      <w:r>
        <w:rPr>
          <w:color w:val="231F20"/>
          <w:w w:val="105"/>
          <w:sz w:val="34"/>
        </w:rPr>
        <w:t>̣,</w:t>
      </w:r>
      <w:r>
        <w:rPr>
          <w:color w:val="231F20"/>
          <w:spacing w:val="-13"/>
          <w:w w:val="105"/>
          <w:sz w:val="34"/>
        </w:rPr>
        <w:t> </w:t>
      </w:r>
      <w:r>
        <w:rPr>
          <w:color w:val="231F20"/>
          <w:w w:val="105"/>
          <w:sz w:val="34"/>
        </w:rPr>
        <w:t>do</w:t>
      </w:r>
      <w:r>
        <w:rPr>
          <w:color w:val="231F20"/>
          <w:spacing w:val="-13"/>
          <w:w w:val="105"/>
          <w:sz w:val="34"/>
        </w:rPr>
        <w:t> </w:t>
      </w:r>
      <w:r>
        <w:rPr>
          <w:color w:val="231F20"/>
          <w:w w:val="105"/>
          <w:sz w:val="34"/>
        </w:rPr>
        <w:t>đệ</w:t>
      </w:r>
      <w:r>
        <w:rPr>
          <w:color w:val="231F20"/>
          <w:spacing w:val="-13"/>
          <w:w w:val="105"/>
          <w:sz w:val="34"/>
        </w:rPr>
        <w:t> </w:t>
      </w:r>
      <w:r>
        <w:rPr>
          <w:color w:val="231F20"/>
          <w:w w:val="105"/>
          <w:sz w:val="34"/>
        </w:rPr>
        <w:t>tử</w:t>
      </w:r>
      <w:r>
        <w:rPr>
          <w:color w:val="231F20"/>
          <w:spacing w:val="-13"/>
          <w:w w:val="105"/>
          <w:sz w:val="34"/>
        </w:rPr>
        <w:t> </w:t>
      </w:r>
      <w:r>
        <w:rPr>
          <w:color w:val="231F20"/>
          <w:w w:val="105"/>
          <w:sz w:val="34"/>
        </w:rPr>
        <w:t>thọ Bồ tát giới Bành Tế Thanh, đời Thanh, hiệu đính chi tiết).</w:t>
      </w:r>
    </w:p>
    <w:p>
      <w:pPr>
        <w:spacing w:line="302" w:lineRule="auto" w:before="145"/>
        <w:ind w:left="104" w:right="404" w:firstLine="453"/>
        <w:jc w:val="both"/>
        <w:rPr>
          <w:sz w:val="34"/>
        </w:rPr>
      </w:pPr>
      <w:r>
        <w:rPr>
          <w:color w:val="231F20"/>
          <w:sz w:val="34"/>
        </w:rPr>
        <w:t>Bản</w:t>
      </w:r>
      <w:r>
        <w:rPr>
          <w:color w:val="231F20"/>
          <w:spacing w:val="-9"/>
          <w:sz w:val="34"/>
        </w:rPr>
        <w:t> </w:t>
      </w:r>
      <w:r>
        <w:rPr>
          <w:color w:val="231F20"/>
          <w:sz w:val="34"/>
        </w:rPr>
        <w:t>thứ</w:t>
      </w:r>
      <w:r>
        <w:rPr>
          <w:color w:val="231F20"/>
          <w:spacing w:val="-9"/>
          <w:sz w:val="34"/>
        </w:rPr>
        <w:t> </w:t>
      </w:r>
      <w:r>
        <w:rPr>
          <w:color w:val="231F20"/>
          <w:sz w:val="34"/>
        </w:rPr>
        <w:t>ba:</w:t>
      </w:r>
      <w:r>
        <w:rPr>
          <w:color w:val="231F20"/>
          <w:spacing w:val="-6"/>
          <w:sz w:val="34"/>
        </w:rPr>
        <w:t> </w:t>
      </w:r>
      <w:r>
        <w:rPr>
          <w:i/>
          <w:color w:val="231F20"/>
          <w:sz w:val="34"/>
        </w:rPr>
        <w:t>“Ma</w:t>
      </w:r>
      <w:r>
        <w:rPr>
          <w:i/>
          <w:color w:val="231F20"/>
          <w:spacing w:val="-9"/>
          <w:sz w:val="34"/>
        </w:rPr>
        <w:t> </w:t>
      </w:r>
      <w:r>
        <w:rPr>
          <w:i/>
          <w:color w:val="231F20"/>
          <w:sz w:val="34"/>
        </w:rPr>
        <w:t>Ha</w:t>
      </w:r>
      <w:r>
        <w:rPr>
          <w:i/>
          <w:color w:val="231F20"/>
          <w:spacing w:val="-9"/>
          <w:sz w:val="34"/>
        </w:rPr>
        <w:t> </w:t>
      </w:r>
      <w:r>
        <w:rPr>
          <w:i/>
          <w:color w:val="231F20"/>
          <w:sz w:val="34"/>
        </w:rPr>
        <w:t>A</w:t>
      </w:r>
      <w:r>
        <w:rPr>
          <w:i/>
          <w:color w:val="231F20"/>
          <w:spacing w:val="-9"/>
          <w:sz w:val="34"/>
        </w:rPr>
        <w:t> </w:t>
      </w:r>
      <w:r>
        <w:rPr>
          <w:i/>
          <w:color w:val="231F20"/>
          <w:sz w:val="34"/>
        </w:rPr>
        <w:t>Di</w:t>
      </w:r>
      <w:r>
        <w:rPr>
          <w:i/>
          <w:color w:val="231F20"/>
          <w:spacing w:val="-9"/>
          <w:sz w:val="34"/>
        </w:rPr>
        <w:t> </w:t>
      </w:r>
      <w:r>
        <w:rPr>
          <w:i/>
          <w:color w:val="231F20"/>
          <w:sz w:val="34"/>
        </w:rPr>
        <w:t>Đà</w:t>
      </w:r>
      <w:r>
        <w:rPr>
          <w:i/>
          <w:color w:val="231F20"/>
          <w:spacing w:val="-9"/>
          <w:sz w:val="34"/>
        </w:rPr>
        <w:t> </w:t>
      </w:r>
      <w:r>
        <w:rPr>
          <w:i/>
          <w:color w:val="231F20"/>
          <w:sz w:val="34"/>
        </w:rPr>
        <w:t>Kinh</w:t>
      </w:r>
      <w:r>
        <w:rPr>
          <w:i/>
          <w:color w:val="231F20"/>
          <w:spacing w:val="-9"/>
          <w:sz w:val="34"/>
        </w:rPr>
        <w:t> </w:t>
      </w:r>
      <w:r>
        <w:rPr>
          <w:i/>
          <w:color w:val="231F20"/>
          <w:sz w:val="34"/>
        </w:rPr>
        <w:t>dã</w:t>
      </w:r>
      <w:r>
        <w:rPr>
          <w:i/>
          <w:color w:val="231F20"/>
          <w:spacing w:val="-9"/>
          <w:sz w:val="34"/>
        </w:rPr>
        <w:t> </w:t>
      </w:r>
      <w:r>
        <w:rPr>
          <w:i/>
          <w:color w:val="231F20"/>
          <w:sz w:val="34"/>
        </w:rPr>
        <w:t>thị</w:t>
      </w:r>
      <w:r>
        <w:rPr>
          <w:i/>
          <w:color w:val="231F20"/>
          <w:spacing w:val="-9"/>
          <w:sz w:val="34"/>
        </w:rPr>
        <w:t> </w:t>
      </w:r>
      <w:r>
        <w:rPr>
          <w:i/>
          <w:color w:val="231F20"/>
          <w:sz w:val="34"/>
        </w:rPr>
        <w:t>Thanh</w:t>
      </w:r>
      <w:r>
        <w:rPr>
          <w:i/>
          <w:color w:val="231F20"/>
          <w:spacing w:val="-9"/>
          <w:sz w:val="34"/>
        </w:rPr>
        <w:t> </w:t>
      </w:r>
      <w:r>
        <w:rPr>
          <w:i/>
          <w:color w:val="231F20"/>
          <w:sz w:val="34"/>
        </w:rPr>
        <w:t>Bồ</w:t>
      </w:r>
      <w:r>
        <w:rPr>
          <w:i/>
          <w:color w:val="231F20"/>
          <w:spacing w:val="-9"/>
          <w:sz w:val="34"/>
        </w:rPr>
        <w:t> </w:t>
      </w:r>
      <w:r>
        <w:rPr>
          <w:i/>
          <w:color w:val="231F20"/>
          <w:sz w:val="34"/>
        </w:rPr>
        <w:t>tát</w:t>
      </w:r>
      <w:r>
        <w:rPr>
          <w:i/>
          <w:color w:val="231F20"/>
          <w:spacing w:val="-9"/>
          <w:sz w:val="34"/>
        </w:rPr>
        <w:t> </w:t>
      </w:r>
      <w:r>
        <w:rPr>
          <w:i/>
          <w:color w:val="231F20"/>
          <w:sz w:val="34"/>
        </w:rPr>
        <w:t>giới </w:t>
      </w:r>
      <w:r>
        <w:rPr>
          <w:i/>
          <w:color w:val="231F20"/>
          <w:w w:val="105"/>
          <w:sz w:val="34"/>
        </w:rPr>
        <w:t>đệ</w:t>
      </w:r>
      <w:r>
        <w:rPr>
          <w:i/>
          <w:color w:val="231F20"/>
          <w:spacing w:val="-9"/>
          <w:w w:val="105"/>
          <w:sz w:val="34"/>
        </w:rPr>
        <w:t> </w:t>
      </w:r>
      <w:r>
        <w:rPr>
          <w:i/>
          <w:color w:val="231F20"/>
          <w:w w:val="105"/>
          <w:sz w:val="34"/>
        </w:rPr>
        <w:t>tử</w:t>
      </w:r>
      <w:r>
        <w:rPr>
          <w:i/>
          <w:color w:val="231F20"/>
          <w:spacing w:val="-9"/>
          <w:w w:val="105"/>
          <w:sz w:val="34"/>
        </w:rPr>
        <w:t> </w:t>
      </w:r>
      <w:r>
        <w:rPr>
          <w:i/>
          <w:color w:val="231F20"/>
          <w:w w:val="105"/>
          <w:sz w:val="34"/>
        </w:rPr>
        <w:t>thừa</w:t>
      </w:r>
      <w:r>
        <w:rPr>
          <w:i/>
          <w:color w:val="231F20"/>
          <w:spacing w:val="-9"/>
          <w:w w:val="105"/>
          <w:sz w:val="34"/>
        </w:rPr>
        <w:t> </w:t>
      </w:r>
      <w:r>
        <w:rPr>
          <w:i/>
          <w:color w:val="231F20"/>
          <w:w w:val="105"/>
          <w:sz w:val="34"/>
        </w:rPr>
        <w:t>quán</w:t>
      </w:r>
      <w:r>
        <w:rPr>
          <w:i/>
          <w:color w:val="231F20"/>
          <w:spacing w:val="-9"/>
          <w:w w:val="105"/>
          <w:sz w:val="34"/>
        </w:rPr>
        <w:t> </w:t>
      </w:r>
      <w:r>
        <w:rPr>
          <w:i/>
          <w:color w:val="231F20"/>
          <w:w w:val="105"/>
          <w:sz w:val="34"/>
        </w:rPr>
        <w:t>thiệu</w:t>
      </w:r>
      <w:r>
        <w:rPr>
          <w:i/>
          <w:color w:val="231F20"/>
          <w:spacing w:val="-9"/>
          <w:w w:val="105"/>
          <w:sz w:val="34"/>
        </w:rPr>
        <w:t> </w:t>
      </w:r>
      <w:r>
        <w:rPr>
          <w:i/>
          <w:color w:val="231F20"/>
          <w:w w:val="105"/>
          <w:sz w:val="34"/>
        </w:rPr>
        <w:t>dương</w:t>
      </w:r>
      <w:r>
        <w:rPr>
          <w:i/>
          <w:color w:val="231F20"/>
          <w:spacing w:val="-8"/>
          <w:w w:val="105"/>
          <w:sz w:val="34"/>
        </w:rPr>
        <w:t> </w:t>
      </w:r>
      <w:r>
        <w:rPr>
          <w:i/>
          <w:color w:val="231F20"/>
          <w:w w:val="105"/>
          <w:sz w:val="34"/>
        </w:rPr>
        <w:t>ngụy</w:t>
      </w:r>
      <w:r>
        <w:rPr>
          <w:i/>
          <w:color w:val="231F20"/>
          <w:spacing w:val="-9"/>
          <w:w w:val="105"/>
          <w:sz w:val="34"/>
        </w:rPr>
        <w:t> </w:t>
      </w:r>
      <w:r>
        <w:rPr>
          <w:i/>
          <w:color w:val="231F20"/>
          <w:w w:val="105"/>
          <w:sz w:val="34"/>
        </w:rPr>
        <w:t>nguyên</w:t>
      </w:r>
      <w:r>
        <w:rPr>
          <w:i/>
          <w:color w:val="231F20"/>
          <w:spacing w:val="-9"/>
          <w:w w:val="105"/>
          <w:sz w:val="34"/>
        </w:rPr>
        <w:t> </w:t>
      </w:r>
      <w:r>
        <w:rPr>
          <w:i/>
          <w:color w:val="231F20"/>
          <w:w w:val="105"/>
          <w:sz w:val="34"/>
        </w:rPr>
        <w:t>hội</w:t>
      </w:r>
      <w:r>
        <w:rPr>
          <w:i/>
          <w:color w:val="231F20"/>
          <w:spacing w:val="-9"/>
          <w:w w:val="105"/>
          <w:sz w:val="34"/>
        </w:rPr>
        <w:t> </w:t>
      </w:r>
      <w:r>
        <w:rPr>
          <w:i/>
          <w:color w:val="231F20"/>
          <w:w w:val="105"/>
          <w:sz w:val="34"/>
        </w:rPr>
        <w:t>dịch”</w:t>
      </w:r>
      <w:r>
        <w:rPr>
          <w:i/>
          <w:color w:val="231F20"/>
          <w:spacing w:val="-7"/>
          <w:w w:val="105"/>
          <w:sz w:val="34"/>
        </w:rPr>
        <w:t> </w:t>
      </w:r>
      <w:r>
        <w:rPr>
          <w:color w:val="231F20"/>
          <w:w w:val="105"/>
          <w:sz w:val="34"/>
        </w:rPr>
        <w:t>(</w:t>
      </w:r>
      <w:r>
        <w:rPr>
          <w:i/>
          <w:color w:val="231F20"/>
          <w:w w:val="105"/>
          <w:sz w:val="34"/>
        </w:rPr>
        <w:t>Ma</w:t>
      </w:r>
      <w:r>
        <w:rPr>
          <w:i/>
          <w:color w:val="231F20"/>
          <w:spacing w:val="-9"/>
          <w:w w:val="105"/>
          <w:sz w:val="34"/>
        </w:rPr>
        <w:t> </w:t>
      </w:r>
      <w:r>
        <w:rPr>
          <w:i/>
          <w:color w:val="231F20"/>
          <w:w w:val="105"/>
          <w:sz w:val="34"/>
        </w:rPr>
        <w:t>ha A</w:t>
      </w:r>
      <w:r>
        <w:rPr>
          <w:i/>
          <w:color w:val="231F20"/>
          <w:spacing w:val="-6"/>
          <w:w w:val="105"/>
          <w:sz w:val="34"/>
        </w:rPr>
        <w:t> </w:t>
      </w:r>
      <w:r>
        <w:rPr>
          <w:i/>
          <w:color w:val="231F20"/>
          <w:w w:val="105"/>
          <w:sz w:val="34"/>
        </w:rPr>
        <w:t>Di</w:t>
      </w:r>
      <w:r>
        <w:rPr>
          <w:i/>
          <w:color w:val="231F20"/>
          <w:spacing w:val="-6"/>
          <w:w w:val="105"/>
          <w:sz w:val="34"/>
        </w:rPr>
        <w:t> </w:t>
      </w:r>
      <w:r>
        <w:rPr>
          <w:i/>
          <w:color w:val="231F20"/>
          <w:w w:val="105"/>
          <w:sz w:val="34"/>
        </w:rPr>
        <w:t>Đà</w:t>
      </w:r>
      <w:r>
        <w:rPr>
          <w:i/>
          <w:color w:val="231F20"/>
          <w:spacing w:val="-5"/>
          <w:w w:val="105"/>
          <w:sz w:val="34"/>
        </w:rPr>
        <w:t> </w:t>
      </w:r>
      <w:r>
        <w:rPr>
          <w:i/>
          <w:color w:val="231F20"/>
          <w:w w:val="105"/>
          <w:sz w:val="34"/>
        </w:rPr>
        <w:t>Kinh</w:t>
      </w:r>
      <w:r>
        <w:rPr>
          <w:i/>
          <w:color w:val="231F20"/>
          <w:spacing w:val="-6"/>
          <w:w w:val="105"/>
          <w:sz w:val="34"/>
        </w:rPr>
        <w:t> </w:t>
      </w:r>
      <w:r>
        <w:rPr>
          <w:color w:val="231F20"/>
          <w:w w:val="105"/>
          <w:sz w:val="34"/>
        </w:rPr>
        <w:t>cũng</w:t>
      </w:r>
      <w:r>
        <w:rPr>
          <w:color w:val="231F20"/>
          <w:spacing w:val="-6"/>
          <w:w w:val="105"/>
          <w:sz w:val="34"/>
        </w:rPr>
        <w:t> </w:t>
      </w:r>
      <w:r>
        <w:rPr>
          <w:color w:val="231F20"/>
          <w:w w:val="105"/>
          <w:sz w:val="34"/>
        </w:rPr>
        <w:t>là</w:t>
      </w:r>
      <w:r>
        <w:rPr>
          <w:color w:val="231F20"/>
          <w:spacing w:val="-5"/>
          <w:w w:val="105"/>
          <w:sz w:val="34"/>
        </w:rPr>
        <w:t> </w:t>
      </w:r>
      <w:r>
        <w:rPr>
          <w:color w:val="231F20"/>
          <w:w w:val="105"/>
          <w:sz w:val="34"/>
        </w:rPr>
        <w:t>đời</w:t>
      </w:r>
      <w:r>
        <w:rPr>
          <w:color w:val="231F20"/>
          <w:spacing w:val="-6"/>
          <w:w w:val="105"/>
          <w:sz w:val="34"/>
        </w:rPr>
        <w:t> </w:t>
      </w:r>
      <w:r>
        <w:rPr>
          <w:color w:val="231F20"/>
          <w:w w:val="105"/>
          <w:sz w:val="34"/>
        </w:rPr>
        <w:t>Thanh,</w:t>
      </w:r>
      <w:r>
        <w:rPr>
          <w:color w:val="231F20"/>
          <w:spacing w:val="-5"/>
          <w:w w:val="105"/>
          <w:sz w:val="34"/>
        </w:rPr>
        <w:t> </w:t>
      </w:r>
      <w:r>
        <w:rPr>
          <w:color w:val="231F20"/>
          <w:w w:val="105"/>
          <w:sz w:val="34"/>
        </w:rPr>
        <w:t>đệ</w:t>
      </w:r>
      <w:r>
        <w:rPr>
          <w:color w:val="231F20"/>
          <w:spacing w:val="-6"/>
          <w:w w:val="105"/>
          <w:sz w:val="34"/>
        </w:rPr>
        <w:t> </w:t>
      </w:r>
      <w:r>
        <w:rPr>
          <w:color w:val="231F20"/>
          <w:w w:val="105"/>
          <w:sz w:val="34"/>
        </w:rPr>
        <w:t>tử</w:t>
      </w:r>
      <w:r>
        <w:rPr>
          <w:color w:val="231F20"/>
          <w:spacing w:val="-5"/>
          <w:w w:val="105"/>
          <w:sz w:val="34"/>
        </w:rPr>
        <w:t> </w:t>
      </w:r>
      <w:r>
        <w:rPr>
          <w:color w:val="231F20"/>
          <w:w w:val="105"/>
          <w:sz w:val="34"/>
        </w:rPr>
        <w:t>thọ</w:t>
      </w:r>
      <w:r>
        <w:rPr>
          <w:color w:val="231F20"/>
          <w:spacing w:val="-6"/>
          <w:w w:val="105"/>
          <w:sz w:val="34"/>
        </w:rPr>
        <w:t> </w:t>
      </w:r>
      <w:r>
        <w:rPr>
          <w:color w:val="231F20"/>
          <w:w w:val="105"/>
          <w:sz w:val="34"/>
        </w:rPr>
        <w:t>Bồ</w:t>
      </w:r>
      <w:r>
        <w:rPr>
          <w:color w:val="231F20"/>
          <w:spacing w:val="-5"/>
          <w:w w:val="105"/>
          <w:sz w:val="34"/>
        </w:rPr>
        <w:t> </w:t>
      </w:r>
      <w:r>
        <w:rPr>
          <w:color w:val="231F20"/>
          <w:w w:val="105"/>
          <w:sz w:val="34"/>
        </w:rPr>
        <w:t>tát</w:t>
      </w:r>
      <w:r>
        <w:rPr>
          <w:color w:val="231F20"/>
          <w:spacing w:val="-5"/>
          <w:w w:val="105"/>
          <w:sz w:val="34"/>
        </w:rPr>
        <w:t> </w:t>
      </w:r>
      <w:r>
        <w:rPr>
          <w:color w:val="231F20"/>
          <w:w w:val="105"/>
          <w:sz w:val="34"/>
        </w:rPr>
        <w:t>giới</w:t>
      </w:r>
      <w:r>
        <w:rPr>
          <w:color w:val="231F20"/>
          <w:spacing w:val="-5"/>
          <w:w w:val="105"/>
          <w:sz w:val="34"/>
        </w:rPr>
        <w:t> </w:t>
      </w:r>
      <w:r>
        <w:rPr>
          <w:color w:val="231F20"/>
          <w:w w:val="105"/>
          <w:sz w:val="34"/>
        </w:rPr>
        <w:t>Thừa Quán</w:t>
      </w:r>
      <w:r>
        <w:rPr>
          <w:color w:val="231F20"/>
          <w:spacing w:val="-4"/>
          <w:w w:val="105"/>
          <w:sz w:val="34"/>
        </w:rPr>
        <w:t> </w:t>
      </w:r>
      <w:r>
        <w:rPr>
          <w:color w:val="231F20"/>
          <w:w w:val="105"/>
          <w:sz w:val="34"/>
        </w:rPr>
        <w:t>Thiệu</w:t>
      </w:r>
      <w:r>
        <w:rPr>
          <w:color w:val="231F20"/>
          <w:spacing w:val="-4"/>
          <w:w w:val="105"/>
          <w:sz w:val="34"/>
        </w:rPr>
        <w:t> </w:t>
      </w:r>
      <w:r>
        <w:rPr>
          <w:color w:val="231F20"/>
          <w:w w:val="105"/>
          <w:sz w:val="34"/>
        </w:rPr>
        <w:t>Dương</w:t>
      </w:r>
      <w:r>
        <w:rPr>
          <w:color w:val="231F20"/>
          <w:spacing w:val="-4"/>
          <w:w w:val="105"/>
          <w:sz w:val="34"/>
        </w:rPr>
        <w:t> </w:t>
      </w:r>
      <w:r>
        <w:rPr>
          <w:color w:val="231F20"/>
          <w:w w:val="105"/>
          <w:sz w:val="34"/>
        </w:rPr>
        <w:t>Ngụy</w:t>
      </w:r>
      <w:r>
        <w:rPr>
          <w:color w:val="231F20"/>
          <w:spacing w:val="-4"/>
          <w:w w:val="105"/>
          <w:sz w:val="34"/>
        </w:rPr>
        <w:t> </w:t>
      </w:r>
      <w:r>
        <w:rPr>
          <w:color w:val="231F20"/>
          <w:w w:val="105"/>
          <w:sz w:val="34"/>
        </w:rPr>
        <w:t>Nguyên</w:t>
      </w:r>
      <w:r>
        <w:rPr>
          <w:color w:val="231F20"/>
          <w:spacing w:val="-4"/>
          <w:w w:val="105"/>
          <w:sz w:val="34"/>
        </w:rPr>
        <w:t> </w:t>
      </w:r>
      <w:r>
        <w:rPr>
          <w:color w:val="231F20"/>
          <w:w w:val="105"/>
          <w:sz w:val="34"/>
        </w:rPr>
        <w:t>dịch).</w:t>
      </w:r>
      <w:r>
        <w:rPr>
          <w:color w:val="231F20"/>
          <w:spacing w:val="-4"/>
          <w:w w:val="105"/>
          <w:sz w:val="34"/>
        </w:rPr>
        <w:t> </w:t>
      </w:r>
      <w:r>
        <w:rPr>
          <w:color w:val="231F20"/>
          <w:w w:val="105"/>
          <w:sz w:val="34"/>
        </w:rPr>
        <w:t>Đây</w:t>
      </w:r>
      <w:r>
        <w:rPr>
          <w:color w:val="231F20"/>
          <w:spacing w:val="-4"/>
          <w:w w:val="105"/>
          <w:sz w:val="34"/>
        </w:rPr>
        <w:t> </w:t>
      </w:r>
      <w:r>
        <w:rPr>
          <w:color w:val="231F20"/>
          <w:w w:val="105"/>
          <w:sz w:val="34"/>
        </w:rPr>
        <w:t>là</w:t>
      </w:r>
      <w:r>
        <w:rPr>
          <w:color w:val="231F20"/>
          <w:spacing w:val="-4"/>
          <w:w w:val="105"/>
          <w:sz w:val="34"/>
        </w:rPr>
        <w:t> </w:t>
      </w:r>
      <w:r>
        <w:rPr>
          <w:color w:val="231F20"/>
          <w:w w:val="105"/>
          <w:sz w:val="34"/>
        </w:rPr>
        <w:t>bản</w:t>
      </w:r>
      <w:r>
        <w:rPr>
          <w:color w:val="231F20"/>
          <w:spacing w:val="-4"/>
          <w:w w:val="105"/>
          <w:sz w:val="34"/>
        </w:rPr>
        <w:t> </w:t>
      </w:r>
      <w:r>
        <w:rPr>
          <w:color w:val="231F20"/>
          <w:w w:val="105"/>
          <w:sz w:val="34"/>
        </w:rPr>
        <w:t>hội</w:t>
      </w:r>
      <w:r>
        <w:rPr>
          <w:color w:val="231F20"/>
          <w:spacing w:val="-4"/>
          <w:w w:val="105"/>
          <w:sz w:val="34"/>
        </w:rPr>
        <w:t> </w:t>
      </w:r>
      <w:r>
        <w:rPr>
          <w:color w:val="231F20"/>
          <w:w w:val="105"/>
          <w:sz w:val="34"/>
        </w:rPr>
        <w:t>tập lần</w:t>
      </w:r>
      <w:r>
        <w:rPr>
          <w:color w:val="231F20"/>
          <w:spacing w:val="-12"/>
          <w:w w:val="105"/>
          <w:sz w:val="34"/>
        </w:rPr>
        <w:t> </w:t>
      </w:r>
      <w:r>
        <w:rPr>
          <w:color w:val="231F20"/>
          <w:w w:val="105"/>
          <w:sz w:val="34"/>
        </w:rPr>
        <w:t>thứ</w:t>
      </w:r>
      <w:r>
        <w:rPr>
          <w:color w:val="231F20"/>
          <w:spacing w:val="-12"/>
          <w:w w:val="105"/>
          <w:sz w:val="34"/>
        </w:rPr>
        <w:t> </w:t>
      </w:r>
      <w:r>
        <w:rPr>
          <w:color w:val="231F20"/>
          <w:w w:val="105"/>
          <w:sz w:val="34"/>
        </w:rPr>
        <w:t>hai,</w:t>
      </w:r>
      <w:r>
        <w:rPr>
          <w:color w:val="231F20"/>
          <w:spacing w:val="-12"/>
          <w:w w:val="105"/>
          <w:sz w:val="34"/>
        </w:rPr>
        <w:t> </w:t>
      </w:r>
      <w:r>
        <w:rPr>
          <w:color w:val="231F20"/>
          <w:w w:val="105"/>
          <w:sz w:val="34"/>
        </w:rPr>
        <w:t>tên</w:t>
      </w:r>
      <w:r>
        <w:rPr>
          <w:color w:val="231F20"/>
          <w:spacing w:val="-12"/>
          <w:w w:val="105"/>
          <w:sz w:val="34"/>
        </w:rPr>
        <w:t> </w:t>
      </w:r>
      <w:r>
        <w:rPr>
          <w:color w:val="231F20"/>
          <w:w w:val="105"/>
          <w:sz w:val="34"/>
        </w:rPr>
        <w:t>gốc</w:t>
      </w:r>
      <w:r>
        <w:rPr>
          <w:color w:val="231F20"/>
          <w:spacing w:val="-12"/>
          <w:w w:val="105"/>
          <w:sz w:val="34"/>
        </w:rPr>
        <w:t> </w:t>
      </w:r>
      <w:r>
        <w:rPr>
          <w:color w:val="231F20"/>
          <w:w w:val="105"/>
          <w:sz w:val="34"/>
        </w:rPr>
        <w:t>là</w:t>
      </w:r>
      <w:r>
        <w:rPr>
          <w:color w:val="231F20"/>
          <w:spacing w:val="-11"/>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2"/>
          <w:w w:val="105"/>
          <w:sz w:val="34"/>
        </w:rPr>
        <w:t> </w:t>
      </w:r>
      <w:r>
        <w:rPr>
          <w:i/>
          <w:color w:val="231F20"/>
          <w:w w:val="105"/>
          <w:sz w:val="34"/>
        </w:rPr>
        <w:t>Thọ</w:t>
      </w:r>
      <w:r>
        <w:rPr>
          <w:i/>
          <w:color w:val="231F20"/>
          <w:spacing w:val="-12"/>
          <w:w w:val="105"/>
          <w:sz w:val="34"/>
        </w:rPr>
        <w:t> </w:t>
      </w:r>
      <w:r>
        <w:rPr>
          <w:i/>
          <w:color w:val="231F20"/>
          <w:w w:val="105"/>
          <w:sz w:val="34"/>
        </w:rPr>
        <w:t>Kinh</w:t>
      </w:r>
      <w:r>
        <w:rPr>
          <w:color w:val="231F20"/>
          <w:w w:val="105"/>
          <w:sz w:val="34"/>
        </w:rPr>
        <w:t>.</w:t>
      </w:r>
      <w:r>
        <w:rPr>
          <w:color w:val="231F20"/>
          <w:spacing w:val="-14"/>
          <w:w w:val="105"/>
          <w:sz w:val="34"/>
        </w:rPr>
        <w:t> </w:t>
      </w:r>
      <w:r>
        <w:rPr>
          <w:i/>
          <w:color w:val="231F20"/>
          <w:w w:val="105"/>
          <w:sz w:val="34"/>
        </w:rPr>
        <w:t>“Hậu</w:t>
      </w:r>
      <w:r>
        <w:rPr>
          <w:i/>
          <w:color w:val="231F20"/>
          <w:spacing w:val="-12"/>
          <w:w w:val="105"/>
          <w:sz w:val="34"/>
        </w:rPr>
        <w:t> </w:t>
      </w:r>
      <w:r>
        <w:rPr>
          <w:i/>
          <w:color w:val="231F20"/>
          <w:w w:val="105"/>
          <w:sz w:val="34"/>
        </w:rPr>
        <w:t>kinh</w:t>
      </w:r>
      <w:r>
        <w:rPr>
          <w:i/>
          <w:color w:val="231F20"/>
          <w:spacing w:val="-12"/>
          <w:w w:val="105"/>
          <w:sz w:val="34"/>
        </w:rPr>
        <w:t> </w:t>
      </w:r>
      <w:r>
        <w:rPr>
          <w:i/>
          <w:color w:val="231F20"/>
          <w:w w:val="105"/>
          <w:sz w:val="34"/>
        </w:rPr>
        <w:t>chính </w:t>
      </w:r>
      <w:r>
        <w:rPr>
          <w:i/>
          <w:color w:val="231F20"/>
          <w:spacing w:val="-2"/>
          <w:w w:val="105"/>
          <w:sz w:val="34"/>
        </w:rPr>
        <w:t>định</w:t>
      </w:r>
      <w:r>
        <w:rPr>
          <w:i/>
          <w:color w:val="231F20"/>
          <w:spacing w:val="-19"/>
          <w:w w:val="105"/>
          <w:sz w:val="34"/>
        </w:rPr>
        <w:t> </w:t>
      </w:r>
      <w:r>
        <w:rPr>
          <w:i/>
          <w:color w:val="231F20"/>
          <w:spacing w:val="-2"/>
          <w:w w:val="105"/>
          <w:sz w:val="34"/>
        </w:rPr>
        <w:t>Vương</w:t>
      </w:r>
      <w:r>
        <w:rPr>
          <w:i/>
          <w:color w:val="231F20"/>
          <w:spacing w:val="-19"/>
          <w:w w:val="105"/>
          <w:sz w:val="34"/>
        </w:rPr>
        <w:t> </w:t>
      </w:r>
      <w:r>
        <w:rPr>
          <w:i/>
          <w:color w:val="231F20"/>
          <w:spacing w:val="-2"/>
          <w:w w:val="105"/>
          <w:sz w:val="34"/>
        </w:rPr>
        <w:t>Âm</w:t>
      </w:r>
      <w:r>
        <w:rPr>
          <w:i/>
          <w:color w:val="231F20"/>
          <w:spacing w:val="-20"/>
          <w:w w:val="105"/>
          <w:sz w:val="34"/>
        </w:rPr>
        <w:t> </w:t>
      </w:r>
      <w:r>
        <w:rPr>
          <w:i/>
          <w:color w:val="231F20"/>
          <w:spacing w:val="-2"/>
          <w:w w:val="105"/>
          <w:sz w:val="34"/>
        </w:rPr>
        <w:t>Phúc</w:t>
      </w:r>
      <w:r>
        <w:rPr>
          <w:i/>
          <w:color w:val="231F20"/>
          <w:spacing w:val="-19"/>
          <w:w w:val="105"/>
          <w:sz w:val="34"/>
        </w:rPr>
        <w:t> </w:t>
      </w:r>
      <w:r>
        <w:rPr>
          <w:i/>
          <w:color w:val="231F20"/>
          <w:spacing w:val="-2"/>
          <w:w w:val="105"/>
          <w:sz w:val="34"/>
        </w:rPr>
        <w:t>cư</w:t>
      </w:r>
      <w:r>
        <w:rPr>
          <w:i/>
          <w:color w:val="231F20"/>
          <w:spacing w:val="-20"/>
          <w:w w:val="105"/>
          <w:sz w:val="34"/>
        </w:rPr>
        <w:t> </w:t>
      </w:r>
      <w:r>
        <w:rPr>
          <w:i/>
          <w:color w:val="231F20"/>
          <w:spacing w:val="-2"/>
          <w:w w:val="105"/>
          <w:sz w:val="34"/>
        </w:rPr>
        <w:t>sĩ</w:t>
      </w:r>
      <w:r>
        <w:rPr>
          <w:i/>
          <w:color w:val="231F20"/>
          <w:spacing w:val="-20"/>
          <w:w w:val="105"/>
          <w:sz w:val="34"/>
        </w:rPr>
        <w:t> </w:t>
      </w:r>
      <w:r>
        <w:rPr>
          <w:i/>
          <w:color w:val="231F20"/>
          <w:spacing w:val="-2"/>
          <w:w w:val="105"/>
          <w:sz w:val="34"/>
        </w:rPr>
        <w:t>hiệu</w:t>
      </w:r>
      <w:r>
        <w:rPr>
          <w:i/>
          <w:color w:val="231F20"/>
          <w:spacing w:val="-20"/>
          <w:w w:val="105"/>
          <w:sz w:val="34"/>
        </w:rPr>
        <w:t> </w:t>
      </w:r>
      <w:r>
        <w:rPr>
          <w:i/>
          <w:color w:val="231F20"/>
          <w:spacing w:val="-2"/>
          <w:w w:val="105"/>
          <w:sz w:val="34"/>
        </w:rPr>
        <w:t>đính</w:t>
      </w:r>
      <w:r>
        <w:rPr>
          <w:i/>
          <w:color w:val="231F20"/>
          <w:spacing w:val="-20"/>
          <w:w w:val="105"/>
          <w:sz w:val="34"/>
        </w:rPr>
        <w:t> </w:t>
      </w:r>
      <w:r>
        <w:rPr>
          <w:i/>
          <w:color w:val="231F20"/>
          <w:spacing w:val="-2"/>
          <w:w w:val="105"/>
          <w:sz w:val="34"/>
        </w:rPr>
        <w:t>tịnh</w:t>
      </w:r>
      <w:r>
        <w:rPr>
          <w:i/>
          <w:color w:val="231F20"/>
          <w:spacing w:val="-19"/>
          <w:w w:val="105"/>
          <w:sz w:val="34"/>
        </w:rPr>
        <w:t> </w:t>
      </w:r>
      <w:r>
        <w:rPr>
          <w:i/>
          <w:color w:val="231F20"/>
          <w:spacing w:val="-2"/>
          <w:w w:val="105"/>
          <w:sz w:val="34"/>
        </w:rPr>
        <w:t>cải</w:t>
      </w:r>
      <w:r>
        <w:rPr>
          <w:i/>
          <w:color w:val="231F20"/>
          <w:spacing w:val="-20"/>
          <w:w w:val="105"/>
          <w:sz w:val="34"/>
        </w:rPr>
        <w:t> </w:t>
      </w:r>
      <w:r>
        <w:rPr>
          <w:i/>
          <w:color w:val="231F20"/>
          <w:spacing w:val="-2"/>
          <w:w w:val="105"/>
          <w:sz w:val="34"/>
        </w:rPr>
        <w:t>kim</w:t>
      </w:r>
      <w:r>
        <w:rPr>
          <w:i/>
          <w:color w:val="231F20"/>
          <w:spacing w:val="-20"/>
          <w:w w:val="105"/>
          <w:sz w:val="34"/>
        </w:rPr>
        <w:t> </w:t>
      </w:r>
      <w:r>
        <w:rPr>
          <w:i/>
          <w:color w:val="231F20"/>
          <w:spacing w:val="-2"/>
          <w:w w:val="105"/>
          <w:sz w:val="34"/>
        </w:rPr>
        <w:t>danh”</w:t>
      </w:r>
      <w:r>
        <w:rPr>
          <w:i/>
          <w:color w:val="231F20"/>
          <w:spacing w:val="-20"/>
          <w:w w:val="105"/>
          <w:sz w:val="34"/>
        </w:rPr>
        <w:t> </w:t>
      </w:r>
      <w:r>
        <w:rPr>
          <w:color w:val="231F20"/>
          <w:spacing w:val="-2"/>
          <w:w w:val="105"/>
          <w:sz w:val="34"/>
        </w:rPr>
        <w:t>(Sau </w:t>
      </w:r>
      <w:r>
        <w:rPr>
          <w:color w:val="231F20"/>
          <w:w w:val="105"/>
          <w:sz w:val="34"/>
        </w:rPr>
        <w:t>kinh</w:t>
      </w:r>
      <w:r>
        <w:rPr>
          <w:color w:val="231F20"/>
          <w:spacing w:val="-3"/>
          <w:w w:val="105"/>
          <w:sz w:val="34"/>
        </w:rPr>
        <w:t> </w:t>
      </w:r>
      <w:r>
        <w:rPr>
          <w:color w:val="231F20"/>
          <w:w w:val="105"/>
          <w:sz w:val="34"/>
        </w:rPr>
        <w:t>chính</w:t>
      </w:r>
      <w:r>
        <w:rPr>
          <w:color w:val="231F20"/>
          <w:spacing w:val="-3"/>
          <w:w w:val="105"/>
          <w:sz w:val="34"/>
        </w:rPr>
        <w:t> </w:t>
      </w:r>
      <w:r>
        <w:rPr>
          <w:color w:val="231F20"/>
          <w:w w:val="105"/>
          <w:sz w:val="34"/>
        </w:rPr>
        <w:t>đề</w:t>
      </w:r>
      <w:r>
        <w:rPr>
          <w:color w:val="231F20"/>
          <w:spacing w:val="-3"/>
          <w:w w:val="105"/>
          <w:sz w:val="34"/>
        </w:rPr>
        <w:t> </w:t>
      </w:r>
      <w:r>
        <w:rPr>
          <w:color w:val="231F20"/>
          <w:w w:val="105"/>
          <w:sz w:val="34"/>
        </w:rPr>
        <w:t>là</w:t>
      </w:r>
      <w:r>
        <w:rPr>
          <w:color w:val="231F20"/>
          <w:spacing w:val="-2"/>
          <w:w w:val="105"/>
          <w:sz w:val="34"/>
        </w:rPr>
        <w:t> </w:t>
      </w:r>
      <w:r>
        <w:rPr>
          <w:color w:val="231F20"/>
          <w:w w:val="105"/>
          <w:sz w:val="34"/>
        </w:rPr>
        <w:t>Vương</w:t>
      </w:r>
      <w:r>
        <w:rPr>
          <w:color w:val="231F20"/>
          <w:spacing w:val="-3"/>
          <w:w w:val="105"/>
          <w:sz w:val="34"/>
        </w:rPr>
        <w:t> </w:t>
      </w:r>
      <w:r>
        <w:rPr>
          <w:color w:val="231F20"/>
          <w:w w:val="105"/>
          <w:sz w:val="34"/>
        </w:rPr>
        <w:t>Âm</w:t>
      </w:r>
      <w:r>
        <w:rPr>
          <w:color w:val="231F20"/>
          <w:spacing w:val="-3"/>
          <w:w w:val="105"/>
          <w:sz w:val="34"/>
        </w:rPr>
        <w:t> </w:t>
      </w:r>
      <w:r>
        <w:rPr>
          <w:color w:val="231F20"/>
          <w:w w:val="105"/>
          <w:sz w:val="34"/>
        </w:rPr>
        <w:t>Phúc</w:t>
      </w:r>
      <w:r>
        <w:rPr>
          <w:color w:val="231F20"/>
          <w:spacing w:val="-3"/>
          <w:w w:val="105"/>
          <w:sz w:val="34"/>
        </w:rPr>
        <w:t> </w:t>
      </w:r>
      <w:r>
        <w:rPr>
          <w:color w:val="231F20"/>
          <w:w w:val="105"/>
          <w:sz w:val="34"/>
        </w:rPr>
        <w:t>cư</w:t>
      </w:r>
      <w:r>
        <w:rPr>
          <w:color w:val="231F20"/>
          <w:spacing w:val="-3"/>
          <w:w w:val="105"/>
          <w:sz w:val="34"/>
        </w:rPr>
        <w:t> </w:t>
      </w:r>
      <w:r>
        <w:rPr>
          <w:color w:val="231F20"/>
          <w:w w:val="105"/>
          <w:sz w:val="34"/>
        </w:rPr>
        <w:t>sĩ</w:t>
      </w:r>
      <w:r>
        <w:rPr>
          <w:color w:val="231F20"/>
          <w:spacing w:val="-3"/>
          <w:w w:val="105"/>
          <w:sz w:val="34"/>
        </w:rPr>
        <w:t> </w:t>
      </w:r>
      <w:r>
        <w:rPr>
          <w:color w:val="231F20"/>
          <w:w w:val="105"/>
          <w:sz w:val="34"/>
        </w:rPr>
        <w:t>hiệu</w:t>
      </w:r>
      <w:r>
        <w:rPr>
          <w:color w:val="231F20"/>
          <w:spacing w:val="-3"/>
          <w:w w:val="105"/>
          <w:sz w:val="34"/>
        </w:rPr>
        <w:t> </w:t>
      </w:r>
      <w:r>
        <w:rPr>
          <w:color w:val="231F20"/>
          <w:w w:val="105"/>
          <w:sz w:val="34"/>
        </w:rPr>
        <w:t>đính</w:t>
      </w:r>
      <w:r>
        <w:rPr>
          <w:color w:val="231F20"/>
          <w:spacing w:val="-3"/>
          <w:w w:val="105"/>
          <w:sz w:val="34"/>
        </w:rPr>
        <w:t> </w:t>
      </w:r>
      <w:r>
        <w:rPr>
          <w:color w:val="231F20"/>
          <w:w w:val="105"/>
          <w:sz w:val="34"/>
        </w:rPr>
        <w:t>và</w:t>
      </w:r>
      <w:r>
        <w:rPr>
          <w:color w:val="231F20"/>
          <w:spacing w:val="-3"/>
          <w:w w:val="105"/>
          <w:sz w:val="34"/>
        </w:rPr>
        <w:t> </w:t>
      </w:r>
      <w:r>
        <w:rPr>
          <w:color w:val="231F20"/>
          <w:w w:val="105"/>
          <w:sz w:val="34"/>
        </w:rPr>
        <w:t>đổi</w:t>
      </w:r>
      <w:r>
        <w:rPr>
          <w:color w:val="231F20"/>
          <w:spacing w:val="-3"/>
          <w:w w:val="105"/>
          <w:sz w:val="34"/>
        </w:rPr>
        <w:t> </w:t>
      </w:r>
      <w:r>
        <w:rPr>
          <w:color w:val="231F20"/>
          <w:w w:val="105"/>
          <w:sz w:val="34"/>
        </w:rPr>
        <w:t>tên như</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Ông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đổi</w:t>
      </w:r>
      <w:r>
        <w:rPr>
          <w:color w:val="231F20"/>
          <w:spacing w:val="-13"/>
          <w:w w:val="105"/>
          <w:sz w:val="34"/>
        </w:rPr>
        <w:t> </w:t>
      </w:r>
      <w:r>
        <w:rPr>
          <w:color w:val="231F20"/>
          <w:w w:val="105"/>
          <w:sz w:val="34"/>
        </w:rPr>
        <w:t>thành</w:t>
      </w:r>
      <w:r>
        <w:rPr>
          <w:color w:val="231F20"/>
          <w:spacing w:val="-12"/>
          <w:w w:val="105"/>
          <w:sz w:val="34"/>
        </w:rPr>
        <w:t> </w:t>
      </w:r>
      <w:r>
        <w:rPr>
          <w:i/>
          <w:color w:val="231F20"/>
          <w:w w:val="105"/>
          <w:sz w:val="34"/>
        </w:rPr>
        <w:t>Ma</w:t>
      </w:r>
      <w:r>
        <w:rPr>
          <w:i/>
          <w:color w:val="231F20"/>
          <w:spacing w:val="-14"/>
          <w:w w:val="105"/>
          <w:sz w:val="34"/>
        </w:rPr>
        <w:t> </w:t>
      </w:r>
      <w:r>
        <w:rPr>
          <w:i/>
          <w:color w:val="231F20"/>
          <w:w w:val="105"/>
          <w:sz w:val="34"/>
        </w:rPr>
        <w:t>Ha</w:t>
      </w:r>
      <w:r>
        <w:rPr>
          <w:i/>
          <w:color w:val="231F20"/>
          <w:spacing w:val="-14"/>
          <w:w w:val="105"/>
          <w:sz w:val="34"/>
        </w:rPr>
        <w:t> </w:t>
      </w:r>
      <w:r>
        <w:rPr>
          <w:i/>
          <w:color w:val="231F20"/>
          <w:w w:val="105"/>
          <w:sz w:val="34"/>
        </w:rPr>
        <w:t>A</w:t>
      </w:r>
      <w:r>
        <w:rPr>
          <w:i/>
          <w:color w:val="231F20"/>
          <w:spacing w:val="-14"/>
          <w:w w:val="105"/>
          <w:sz w:val="34"/>
        </w:rPr>
        <w:t> </w:t>
      </w:r>
      <w:r>
        <w:rPr>
          <w:i/>
          <w:color w:val="231F20"/>
          <w:w w:val="105"/>
          <w:sz w:val="34"/>
        </w:rPr>
        <w:t>Di</w:t>
      </w:r>
      <w:r>
        <w:rPr>
          <w:i/>
          <w:color w:val="231F20"/>
          <w:spacing w:val="-14"/>
          <w:w w:val="105"/>
          <w:sz w:val="34"/>
        </w:rPr>
        <w:t> </w:t>
      </w:r>
      <w:r>
        <w:rPr>
          <w:i/>
          <w:color w:val="231F20"/>
          <w:w w:val="105"/>
          <w:sz w:val="34"/>
        </w:rPr>
        <w:t>Đà</w:t>
      </w:r>
      <w:r>
        <w:rPr>
          <w:i/>
          <w:color w:val="231F20"/>
          <w:spacing w:val="-14"/>
          <w:w w:val="105"/>
          <w:sz w:val="34"/>
        </w:rPr>
        <w:t> </w:t>
      </w:r>
      <w:r>
        <w:rPr>
          <w:i/>
          <w:color w:val="231F20"/>
          <w:w w:val="105"/>
          <w:sz w:val="34"/>
        </w:rPr>
        <w:t>Kinh</w:t>
      </w:r>
      <w:r>
        <w:rPr>
          <w:color w:val="231F20"/>
          <w:w w:val="105"/>
          <w:sz w:val="34"/>
        </w:rPr>
        <w:t>.</w:t>
      </w:r>
    </w:p>
    <w:p>
      <w:pPr>
        <w:spacing w:line="302" w:lineRule="auto" w:before="150"/>
        <w:ind w:left="104" w:right="403" w:firstLine="453"/>
        <w:jc w:val="both"/>
        <w:rPr>
          <w:sz w:val="34"/>
        </w:rPr>
      </w:pPr>
      <w:r>
        <w:rPr>
          <w:color w:val="231F20"/>
          <w:w w:val="105"/>
          <w:sz w:val="34"/>
        </w:rPr>
        <w:t>Bản</w:t>
      </w:r>
      <w:r>
        <w:rPr>
          <w:color w:val="231F20"/>
          <w:spacing w:val="-22"/>
          <w:w w:val="105"/>
          <w:sz w:val="34"/>
        </w:rPr>
        <w:t> </w:t>
      </w:r>
      <w:r>
        <w:rPr>
          <w:color w:val="231F20"/>
          <w:w w:val="105"/>
          <w:sz w:val="34"/>
        </w:rPr>
        <w:t>thứ</w:t>
      </w:r>
      <w:r>
        <w:rPr>
          <w:color w:val="231F20"/>
          <w:spacing w:val="-23"/>
          <w:w w:val="105"/>
          <w:sz w:val="34"/>
        </w:rPr>
        <w:t> </w:t>
      </w:r>
      <w:r>
        <w:rPr>
          <w:color w:val="231F20"/>
          <w:w w:val="105"/>
          <w:sz w:val="34"/>
        </w:rPr>
        <w:t>tư</w:t>
      </w:r>
      <w:r>
        <w:rPr>
          <w:color w:val="231F20"/>
          <w:spacing w:val="-22"/>
          <w:w w:val="105"/>
          <w:sz w:val="34"/>
        </w:rPr>
        <w:t> </w:t>
      </w:r>
      <w:r>
        <w:rPr>
          <w:color w:val="231F20"/>
          <w:w w:val="105"/>
          <w:sz w:val="34"/>
        </w:rPr>
        <w:t>chính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bản</w:t>
      </w:r>
      <w:r>
        <w:rPr>
          <w:color w:val="231F20"/>
          <w:spacing w:val="-21"/>
          <w:w w:val="105"/>
          <w:sz w:val="34"/>
        </w:rPr>
        <w:t> </w:t>
      </w:r>
      <w:r>
        <w:rPr>
          <w:color w:val="231F20"/>
          <w:w w:val="105"/>
          <w:sz w:val="34"/>
        </w:rPr>
        <w:t>chúng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đang</w:t>
      </w:r>
      <w:r>
        <w:rPr>
          <w:color w:val="231F20"/>
          <w:spacing w:val="-22"/>
          <w:w w:val="105"/>
          <w:sz w:val="34"/>
        </w:rPr>
        <w:t> </w:t>
      </w:r>
      <w:r>
        <w:rPr>
          <w:color w:val="231F20"/>
          <w:w w:val="105"/>
          <w:sz w:val="34"/>
        </w:rPr>
        <w:t>dùng,</w:t>
      </w:r>
      <w:r>
        <w:rPr>
          <w:color w:val="231F20"/>
          <w:spacing w:val="-22"/>
          <w:w w:val="105"/>
          <w:sz w:val="34"/>
        </w:rPr>
        <w:t> </w:t>
      </w:r>
      <w:r>
        <w:rPr>
          <w:i/>
          <w:color w:val="231F20"/>
          <w:w w:val="105"/>
          <w:sz w:val="34"/>
        </w:rPr>
        <w:t>“Phật</w:t>
      </w:r>
      <w:r>
        <w:rPr>
          <w:i/>
          <w:color w:val="231F20"/>
          <w:spacing w:val="-21"/>
          <w:w w:val="105"/>
          <w:sz w:val="34"/>
        </w:rPr>
        <w:t> </w:t>
      </w:r>
      <w:r>
        <w:rPr>
          <w:i/>
          <w:color w:val="231F20"/>
          <w:w w:val="105"/>
          <w:sz w:val="34"/>
        </w:rPr>
        <w:t>thuyết Đại</w:t>
      </w:r>
      <w:r>
        <w:rPr>
          <w:i/>
          <w:color w:val="231F20"/>
          <w:spacing w:val="-5"/>
          <w:w w:val="105"/>
          <w:sz w:val="34"/>
        </w:rPr>
        <w:t> </w:t>
      </w:r>
      <w:r>
        <w:rPr>
          <w:i/>
          <w:color w:val="231F20"/>
          <w:w w:val="105"/>
          <w:sz w:val="34"/>
        </w:rPr>
        <w:t>thừa</w:t>
      </w:r>
      <w:r>
        <w:rPr>
          <w:i/>
          <w:color w:val="231F20"/>
          <w:spacing w:val="-5"/>
          <w:w w:val="105"/>
          <w:sz w:val="34"/>
        </w:rPr>
        <w:t> </w:t>
      </w:r>
      <w:r>
        <w:rPr>
          <w:i/>
          <w:color w:val="231F20"/>
          <w:w w:val="105"/>
          <w:sz w:val="34"/>
        </w:rPr>
        <w:t>Vô</w:t>
      </w:r>
      <w:r>
        <w:rPr>
          <w:i/>
          <w:color w:val="231F20"/>
          <w:spacing w:val="-5"/>
          <w:w w:val="105"/>
          <w:sz w:val="34"/>
        </w:rPr>
        <w:t> </w:t>
      </w:r>
      <w:r>
        <w:rPr>
          <w:i/>
          <w:color w:val="231F20"/>
          <w:w w:val="105"/>
          <w:sz w:val="34"/>
        </w:rPr>
        <w:t>Lượng</w:t>
      </w:r>
      <w:r>
        <w:rPr>
          <w:i/>
          <w:color w:val="231F20"/>
          <w:spacing w:val="-4"/>
          <w:w w:val="105"/>
          <w:sz w:val="34"/>
        </w:rPr>
        <w:t> </w:t>
      </w:r>
      <w:r>
        <w:rPr>
          <w:i/>
          <w:color w:val="231F20"/>
          <w:w w:val="105"/>
          <w:sz w:val="34"/>
        </w:rPr>
        <w:t>Thọ</w:t>
      </w:r>
      <w:r>
        <w:rPr>
          <w:i/>
          <w:color w:val="231F20"/>
          <w:spacing w:val="-5"/>
          <w:w w:val="105"/>
          <w:sz w:val="34"/>
        </w:rPr>
        <w:t> </w:t>
      </w:r>
      <w:r>
        <w:rPr>
          <w:i/>
          <w:color w:val="231F20"/>
          <w:w w:val="105"/>
          <w:sz w:val="34"/>
        </w:rPr>
        <w:t>trang</w:t>
      </w:r>
      <w:r>
        <w:rPr>
          <w:i/>
          <w:color w:val="231F20"/>
          <w:spacing w:val="-4"/>
          <w:w w:val="105"/>
          <w:sz w:val="34"/>
        </w:rPr>
        <w:t> </w:t>
      </w:r>
      <w:r>
        <w:rPr>
          <w:i/>
          <w:color w:val="231F20"/>
          <w:w w:val="105"/>
          <w:sz w:val="34"/>
        </w:rPr>
        <w:t>nghiêm</w:t>
      </w:r>
      <w:r>
        <w:rPr>
          <w:i/>
          <w:color w:val="231F20"/>
          <w:spacing w:val="-5"/>
          <w:w w:val="105"/>
          <w:sz w:val="34"/>
        </w:rPr>
        <w:t> </w:t>
      </w:r>
      <w:r>
        <w:rPr>
          <w:i/>
          <w:color w:val="231F20"/>
          <w:w w:val="105"/>
          <w:sz w:val="34"/>
        </w:rPr>
        <w:t>thanh</w:t>
      </w:r>
      <w:r>
        <w:rPr>
          <w:i/>
          <w:color w:val="231F20"/>
          <w:spacing w:val="-5"/>
          <w:w w:val="105"/>
          <w:sz w:val="34"/>
        </w:rPr>
        <w:t> </w:t>
      </w:r>
      <w:r>
        <w:rPr>
          <w:i/>
          <w:color w:val="231F20"/>
          <w:w w:val="105"/>
          <w:sz w:val="34"/>
        </w:rPr>
        <w:t>tịnh</w:t>
      </w:r>
      <w:r>
        <w:rPr>
          <w:i/>
          <w:color w:val="231F20"/>
          <w:spacing w:val="-5"/>
          <w:w w:val="105"/>
          <w:sz w:val="34"/>
        </w:rPr>
        <w:t> </w:t>
      </w:r>
      <w:r>
        <w:rPr>
          <w:i/>
          <w:color w:val="231F20"/>
          <w:w w:val="105"/>
          <w:sz w:val="34"/>
        </w:rPr>
        <w:t>bình</w:t>
      </w:r>
      <w:r>
        <w:rPr>
          <w:i/>
          <w:color w:val="231F20"/>
          <w:spacing w:val="-5"/>
          <w:w w:val="105"/>
          <w:sz w:val="34"/>
        </w:rPr>
        <w:t> </w:t>
      </w:r>
      <w:r>
        <w:rPr>
          <w:i/>
          <w:color w:val="231F20"/>
          <w:w w:val="105"/>
          <w:sz w:val="34"/>
        </w:rPr>
        <w:t>đẳng giác</w:t>
      </w:r>
      <w:r>
        <w:rPr>
          <w:i/>
          <w:color w:val="231F20"/>
          <w:spacing w:val="-23"/>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Hiện</w:t>
      </w:r>
      <w:r>
        <w:rPr>
          <w:color w:val="231F20"/>
          <w:spacing w:val="-22"/>
          <w:w w:val="105"/>
          <w:sz w:val="34"/>
        </w:rPr>
        <w:t> </w:t>
      </w:r>
      <w:r>
        <w:rPr>
          <w:color w:val="231F20"/>
          <w:w w:val="105"/>
          <w:sz w:val="34"/>
        </w:rPr>
        <w:t>đại</w:t>
      </w:r>
      <w:r>
        <w:rPr>
          <w:color w:val="231F20"/>
          <w:spacing w:val="-23"/>
          <w:w w:val="105"/>
          <w:sz w:val="34"/>
        </w:rPr>
        <w:t> </w:t>
      </w:r>
      <w:r>
        <w:rPr>
          <w:color w:val="231F20"/>
          <w:w w:val="105"/>
          <w:sz w:val="34"/>
        </w:rPr>
        <w:t>Bồ</w:t>
      </w:r>
      <w:r>
        <w:rPr>
          <w:color w:val="231F20"/>
          <w:spacing w:val="-22"/>
          <w:w w:val="105"/>
          <w:sz w:val="34"/>
        </w:rPr>
        <w:t> </w:t>
      </w:r>
      <w:r>
        <w:rPr>
          <w:color w:val="231F20"/>
          <w:w w:val="105"/>
          <w:sz w:val="34"/>
        </w:rPr>
        <w:t>tát</w:t>
      </w:r>
      <w:r>
        <w:rPr>
          <w:color w:val="231F20"/>
          <w:spacing w:val="-22"/>
          <w:w w:val="105"/>
          <w:sz w:val="34"/>
        </w:rPr>
        <w:t> </w:t>
      </w:r>
      <w:r>
        <w:rPr>
          <w:color w:val="231F20"/>
          <w:w w:val="105"/>
          <w:sz w:val="34"/>
        </w:rPr>
        <w:t>giới</w:t>
      </w:r>
      <w:r>
        <w:rPr>
          <w:color w:val="231F20"/>
          <w:spacing w:val="-23"/>
          <w:w w:val="105"/>
          <w:sz w:val="34"/>
        </w:rPr>
        <w:t> </w:t>
      </w:r>
      <w:r>
        <w:rPr>
          <w:color w:val="231F20"/>
          <w:w w:val="105"/>
          <w:sz w:val="34"/>
        </w:rPr>
        <w:t>đệ</w:t>
      </w:r>
      <w:r>
        <w:rPr>
          <w:color w:val="231F20"/>
          <w:spacing w:val="-22"/>
          <w:w w:val="105"/>
          <w:sz w:val="34"/>
        </w:rPr>
        <w:t> </w:t>
      </w:r>
      <w:r>
        <w:rPr>
          <w:color w:val="231F20"/>
          <w:w w:val="105"/>
          <w:sz w:val="34"/>
        </w:rPr>
        <w:t>tử</w:t>
      </w:r>
      <w:r>
        <w:rPr>
          <w:color w:val="231F20"/>
          <w:spacing w:val="-22"/>
          <w:w w:val="105"/>
          <w:sz w:val="34"/>
        </w:rPr>
        <w:t> </w:t>
      </w:r>
      <w:r>
        <w:rPr>
          <w:color w:val="231F20"/>
          <w:w w:val="105"/>
          <w:sz w:val="34"/>
        </w:rPr>
        <w:t>Vận</w:t>
      </w:r>
      <w:r>
        <w:rPr>
          <w:color w:val="231F20"/>
          <w:spacing w:val="-23"/>
          <w:w w:val="105"/>
          <w:sz w:val="34"/>
        </w:rPr>
        <w:t> </w:t>
      </w:r>
      <w:r>
        <w:rPr>
          <w:color w:val="231F20"/>
          <w:w w:val="105"/>
          <w:sz w:val="34"/>
        </w:rPr>
        <w:t>Thành</w:t>
      </w:r>
      <w:r>
        <w:rPr>
          <w:color w:val="231F20"/>
          <w:spacing w:val="-22"/>
          <w:w w:val="105"/>
          <w:sz w:val="34"/>
        </w:rPr>
        <w:t> </w:t>
      </w:r>
      <w:r>
        <w:rPr>
          <w:color w:val="231F20"/>
          <w:w w:val="105"/>
          <w:sz w:val="34"/>
        </w:rPr>
        <w:t>Hạ</w:t>
      </w:r>
      <w:r>
        <w:rPr>
          <w:color w:val="231F20"/>
          <w:spacing w:val="-22"/>
          <w:w w:val="105"/>
          <w:sz w:val="34"/>
        </w:rPr>
        <w:t> </w:t>
      </w:r>
      <w:r>
        <w:rPr>
          <w:color w:val="231F20"/>
          <w:w w:val="105"/>
          <w:sz w:val="34"/>
        </w:rPr>
        <w:t>Liên</w:t>
      </w:r>
      <w:r>
        <w:rPr>
          <w:color w:val="231F20"/>
          <w:spacing w:val="-23"/>
          <w:w w:val="105"/>
          <w:sz w:val="34"/>
        </w:rPr>
        <w:t> </w:t>
      </w:r>
      <w:r>
        <w:rPr>
          <w:color w:val="231F20"/>
          <w:w w:val="105"/>
          <w:sz w:val="34"/>
        </w:rPr>
        <w:t>Cư hội tập” là bản mà chúng ta hiện tại đang dùng.</w:t>
      </w:r>
    </w:p>
    <w:p>
      <w:pPr>
        <w:spacing w:line="302" w:lineRule="auto" w:before="146"/>
        <w:ind w:left="104" w:right="405" w:firstLine="453"/>
        <w:jc w:val="both"/>
        <w:rPr>
          <w:sz w:val="34"/>
        </w:rPr>
      </w:pPr>
      <w:r>
        <w:rPr>
          <w:i/>
          <w:color w:val="231F20"/>
          <w:w w:val="105"/>
          <w:sz w:val="34"/>
        </w:rPr>
        <w:t>“Ư thị bản kinh nãi hữu ngũ chủng nguyên dịch bản, tứ chủng tiết hội tập, cộng hữu cửu chủng” </w:t>
      </w:r>
      <w:r>
        <w:rPr>
          <w:color w:val="231F20"/>
          <w:w w:val="105"/>
          <w:sz w:val="34"/>
        </w:rPr>
        <w:t>(Do đó, bản kinh này</w:t>
      </w:r>
      <w:r>
        <w:rPr>
          <w:color w:val="231F20"/>
          <w:spacing w:val="-3"/>
          <w:w w:val="105"/>
          <w:sz w:val="34"/>
        </w:rPr>
        <w:t> </w:t>
      </w:r>
      <w:r>
        <w:rPr>
          <w:color w:val="231F20"/>
          <w:w w:val="105"/>
          <w:sz w:val="34"/>
        </w:rPr>
        <w:t>có</w:t>
      </w:r>
      <w:r>
        <w:rPr>
          <w:color w:val="231F20"/>
          <w:spacing w:val="-3"/>
          <w:w w:val="105"/>
          <w:sz w:val="34"/>
        </w:rPr>
        <w:t> </w:t>
      </w:r>
      <w:r>
        <w:rPr>
          <w:color w:val="231F20"/>
          <w:w w:val="105"/>
          <w:sz w:val="34"/>
        </w:rPr>
        <w:t>5</w:t>
      </w:r>
      <w:r>
        <w:rPr>
          <w:color w:val="231F20"/>
          <w:spacing w:val="-3"/>
          <w:w w:val="105"/>
          <w:sz w:val="34"/>
        </w:rPr>
        <w:t> </w:t>
      </w:r>
      <w:r>
        <w:rPr>
          <w:color w:val="231F20"/>
          <w:w w:val="105"/>
          <w:sz w:val="34"/>
        </w:rPr>
        <w:t>bản</w:t>
      </w:r>
      <w:r>
        <w:rPr>
          <w:color w:val="231F20"/>
          <w:spacing w:val="-3"/>
          <w:w w:val="105"/>
          <w:sz w:val="34"/>
        </w:rPr>
        <w:t> </w:t>
      </w:r>
      <w:r>
        <w:rPr>
          <w:color w:val="231F20"/>
          <w:w w:val="105"/>
          <w:sz w:val="34"/>
        </w:rPr>
        <w:t>dịch</w:t>
      </w:r>
      <w:r>
        <w:rPr>
          <w:color w:val="231F20"/>
          <w:spacing w:val="-4"/>
          <w:w w:val="105"/>
          <w:sz w:val="34"/>
        </w:rPr>
        <w:t> </w:t>
      </w:r>
      <w:r>
        <w:rPr>
          <w:color w:val="231F20"/>
          <w:w w:val="105"/>
          <w:sz w:val="34"/>
        </w:rPr>
        <w:t>gốc</w:t>
      </w:r>
      <w:r>
        <w:rPr>
          <w:color w:val="231F20"/>
          <w:spacing w:val="-3"/>
          <w:w w:val="105"/>
          <w:sz w:val="34"/>
        </w:rPr>
        <w:t> </w:t>
      </w:r>
      <w:r>
        <w:rPr>
          <w:color w:val="231F20"/>
          <w:w w:val="105"/>
          <w:sz w:val="34"/>
        </w:rPr>
        <w:t>và</w:t>
      </w:r>
      <w:r>
        <w:rPr>
          <w:color w:val="231F20"/>
          <w:spacing w:val="-3"/>
          <w:w w:val="105"/>
          <w:sz w:val="34"/>
        </w:rPr>
        <w:t> </w:t>
      </w:r>
      <w:r>
        <w:rPr>
          <w:color w:val="231F20"/>
          <w:w w:val="105"/>
          <w:sz w:val="34"/>
        </w:rPr>
        <w:t>4</w:t>
      </w:r>
      <w:r>
        <w:rPr>
          <w:color w:val="231F20"/>
          <w:spacing w:val="-3"/>
          <w:w w:val="105"/>
          <w:sz w:val="34"/>
        </w:rPr>
        <w:t> </w:t>
      </w:r>
      <w:r>
        <w:rPr>
          <w:color w:val="231F20"/>
          <w:w w:val="105"/>
          <w:sz w:val="34"/>
        </w:rPr>
        <w:t>bản</w:t>
      </w:r>
      <w:r>
        <w:rPr>
          <w:color w:val="231F20"/>
          <w:spacing w:val="-3"/>
          <w:w w:val="105"/>
          <w:sz w:val="34"/>
        </w:rPr>
        <w:t> </w:t>
      </w:r>
      <w:r>
        <w:rPr>
          <w:color w:val="231F20"/>
          <w:w w:val="105"/>
          <w:sz w:val="34"/>
        </w:rPr>
        <w:t>hội</w:t>
      </w:r>
      <w:r>
        <w:rPr>
          <w:color w:val="231F20"/>
          <w:spacing w:val="-3"/>
          <w:w w:val="105"/>
          <w:sz w:val="34"/>
        </w:rPr>
        <w:t> </w:t>
      </w:r>
      <w:r>
        <w:rPr>
          <w:color w:val="231F20"/>
          <w:w w:val="105"/>
          <w:sz w:val="34"/>
        </w:rPr>
        <w:t>tập</w:t>
      </w:r>
      <w:r>
        <w:rPr>
          <w:color w:val="231F20"/>
          <w:spacing w:val="-3"/>
          <w:w w:val="105"/>
          <w:sz w:val="34"/>
        </w:rPr>
        <w:t> </w:t>
      </w:r>
      <w:r>
        <w:rPr>
          <w:color w:val="231F20"/>
          <w:w w:val="105"/>
          <w:sz w:val="34"/>
        </w:rPr>
        <w:t>chi</w:t>
      </w:r>
      <w:r>
        <w:rPr>
          <w:color w:val="231F20"/>
          <w:spacing w:val="-3"/>
          <w:w w:val="105"/>
          <w:sz w:val="34"/>
        </w:rPr>
        <w:t> </w:t>
      </w:r>
      <w:r>
        <w:rPr>
          <w:color w:val="231F20"/>
          <w:w w:val="105"/>
          <w:sz w:val="34"/>
        </w:rPr>
        <w:t>tiết,</w:t>
      </w:r>
      <w:r>
        <w:rPr>
          <w:color w:val="231F20"/>
          <w:spacing w:val="-3"/>
          <w:w w:val="105"/>
          <w:sz w:val="34"/>
        </w:rPr>
        <w:t> </w:t>
      </w:r>
      <w:r>
        <w:rPr>
          <w:color w:val="231F20"/>
          <w:w w:val="105"/>
          <w:sz w:val="34"/>
        </w:rPr>
        <w:t>tổng</w:t>
      </w:r>
      <w:r>
        <w:rPr>
          <w:color w:val="231F20"/>
          <w:spacing w:val="-3"/>
          <w:w w:val="105"/>
          <w:sz w:val="34"/>
        </w:rPr>
        <w:t> </w:t>
      </w:r>
      <w:r>
        <w:rPr>
          <w:color w:val="231F20"/>
          <w:w w:val="105"/>
          <w:sz w:val="34"/>
        </w:rPr>
        <w:t>cộng</w:t>
      </w:r>
      <w:r>
        <w:rPr>
          <w:color w:val="231F20"/>
          <w:spacing w:val="-3"/>
          <w:w w:val="105"/>
          <w:sz w:val="34"/>
        </w:rPr>
        <w:t> </w:t>
      </w:r>
      <w:r>
        <w:rPr>
          <w:color w:val="231F20"/>
          <w:w w:val="105"/>
          <w:sz w:val="34"/>
        </w:rPr>
        <w:t>là 9 bản). 9 bản này, chúng ta đã từng in thành một bộ, lượng lưu hành cũng rất lớn, tiện lợi cho mọi người thích nghiên cứu khảo sát, tiện lợi cho họ làm tham khảo.</w:t>
      </w:r>
    </w:p>
    <w:p>
      <w:pPr>
        <w:spacing w:line="302" w:lineRule="auto" w:before="149"/>
        <w:ind w:left="104" w:right="404" w:firstLine="453"/>
        <w:jc w:val="both"/>
        <w:rPr>
          <w:sz w:val="34"/>
        </w:rPr>
      </w:pPr>
      <w:r>
        <w:rPr>
          <w:i/>
          <w:color w:val="231F20"/>
          <w:w w:val="105"/>
          <w:sz w:val="34"/>
        </w:rPr>
        <w:t>“Ngũ</w:t>
      </w:r>
      <w:r>
        <w:rPr>
          <w:i/>
          <w:color w:val="231F20"/>
          <w:w w:val="105"/>
          <w:sz w:val="34"/>
        </w:rPr>
        <w:t> dịch</w:t>
      </w:r>
      <w:r>
        <w:rPr>
          <w:i/>
          <w:color w:val="231F20"/>
          <w:w w:val="105"/>
          <w:sz w:val="34"/>
        </w:rPr>
        <w:t> chi</w:t>
      </w:r>
      <w:r>
        <w:rPr>
          <w:i/>
          <w:color w:val="231F20"/>
          <w:w w:val="105"/>
          <w:sz w:val="34"/>
        </w:rPr>
        <w:t> trung</w:t>
      </w:r>
      <w:r>
        <w:rPr>
          <w:i/>
          <w:color w:val="231F20"/>
          <w:w w:val="105"/>
          <w:sz w:val="34"/>
        </w:rPr>
        <w:t> ‘Ngụy</w:t>
      </w:r>
      <w:r>
        <w:rPr>
          <w:i/>
          <w:color w:val="231F20"/>
          <w:w w:val="105"/>
          <w:sz w:val="34"/>
        </w:rPr>
        <w:t> dịch’</w:t>
      </w:r>
      <w:r>
        <w:rPr>
          <w:i/>
          <w:color w:val="231F20"/>
          <w:w w:val="105"/>
          <w:sz w:val="34"/>
        </w:rPr>
        <w:t> lưu</w:t>
      </w:r>
      <w:r>
        <w:rPr>
          <w:i/>
          <w:color w:val="231F20"/>
          <w:w w:val="105"/>
          <w:sz w:val="34"/>
        </w:rPr>
        <w:t> truyền</w:t>
      </w:r>
      <w:r>
        <w:rPr>
          <w:i/>
          <w:color w:val="231F20"/>
          <w:w w:val="105"/>
          <w:sz w:val="34"/>
        </w:rPr>
        <w:t> độc</w:t>
      </w:r>
      <w:r>
        <w:rPr>
          <w:i/>
          <w:color w:val="231F20"/>
          <w:w w:val="105"/>
          <w:sz w:val="34"/>
        </w:rPr>
        <w:t> quảng, Vương</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xuất</w:t>
      </w:r>
      <w:r>
        <w:rPr>
          <w:i/>
          <w:color w:val="231F20"/>
          <w:spacing w:val="-15"/>
          <w:w w:val="105"/>
          <w:sz w:val="34"/>
        </w:rPr>
        <w:t> </w:t>
      </w:r>
      <w:r>
        <w:rPr>
          <w:i/>
          <w:color w:val="231F20"/>
          <w:w w:val="105"/>
          <w:sz w:val="34"/>
        </w:rPr>
        <w:t>thủ</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chi”</w:t>
      </w:r>
      <w:r>
        <w:rPr>
          <w:i/>
          <w:color w:val="231F20"/>
          <w:spacing w:val="-15"/>
          <w:w w:val="105"/>
          <w:sz w:val="34"/>
        </w:rPr>
        <w:t> </w:t>
      </w:r>
      <w:r>
        <w:rPr>
          <w:color w:val="231F20"/>
          <w:w w:val="105"/>
          <w:sz w:val="34"/>
        </w:rPr>
        <w:t>(Trong</w:t>
      </w:r>
      <w:r>
        <w:rPr>
          <w:color w:val="231F20"/>
          <w:spacing w:val="-15"/>
          <w:w w:val="105"/>
          <w:sz w:val="34"/>
        </w:rPr>
        <w:t> </w:t>
      </w:r>
      <w:r>
        <w:rPr>
          <w:color w:val="231F20"/>
          <w:w w:val="105"/>
          <w:sz w:val="34"/>
        </w:rPr>
        <w:t>5</w:t>
      </w:r>
      <w:r>
        <w:rPr>
          <w:color w:val="231F20"/>
          <w:spacing w:val="-15"/>
          <w:w w:val="105"/>
          <w:sz w:val="34"/>
        </w:rPr>
        <w:t> </w:t>
      </w:r>
      <w:r>
        <w:rPr>
          <w:color w:val="231F20"/>
          <w:w w:val="105"/>
          <w:sz w:val="34"/>
        </w:rPr>
        <w:t>bản</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chỉ </w:t>
      </w:r>
      <w:r>
        <w:rPr>
          <w:color w:val="231F20"/>
          <w:spacing w:val="-2"/>
          <w:w w:val="105"/>
          <w:sz w:val="34"/>
        </w:rPr>
        <w:t>bản</w:t>
      </w:r>
      <w:r>
        <w:rPr>
          <w:color w:val="231F20"/>
          <w:spacing w:val="-24"/>
          <w:w w:val="105"/>
          <w:sz w:val="34"/>
        </w:rPr>
        <w:t> </w:t>
      </w:r>
      <w:r>
        <w:rPr>
          <w:color w:val="231F20"/>
          <w:spacing w:val="-2"/>
          <w:w w:val="105"/>
          <w:sz w:val="34"/>
        </w:rPr>
        <w:t>Ngụy</w:t>
      </w:r>
      <w:r>
        <w:rPr>
          <w:color w:val="231F20"/>
          <w:spacing w:val="-23"/>
          <w:w w:val="105"/>
          <w:sz w:val="34"/>
        </w:rPr>
        <w:t> </w:t>
      </w:r>
      <w:r>
        <w:rPr>
          <w:color w:val="231F20"/>
          <w:spacing w:val="-2"/>
          <w:w w:val="105"/>
          <w:sz w:val="34"/>
        </w:rPr>
        <w:t>dịch</w:t>
      </w:r>
      <w:r>
        <w:rPr>
          <w:color w:val="231F20"/>
          <w:spacing w:val="-24"/>
          <w:w w:val="105"/>
          <w:sz w:val="34"/>
        </w:rPr>
        <w:t> </w:t>
      </w:r>
      <w:r>
        <w:rPr>
          <w:color w:val="231F20"/>
          <w:spacing w:val="-2"/>
          <w:w w:val="105"/>
          <w:sz w:val="34"/>
        </w:rPr>
        <w:t>lưu</w:t>
      </w:r>
      <w:r>
        <w:rPr>
          <w:color w:val="231F20"/>
          <w:spacing w:val="-23"/>
          <w:w w:val="105"/>
          <w:sz w:val="34"/>
        </w:rPr>
        <w:t> </w:t>
      </w:r>
      <w:r>
        <w:rPr>
          <w:color w:val="231F20"/>
          <w:spacing w:val="-2"/>
          <w:w w:val="105"/>
          <w:sz w:val="34"/>
        </w:rPr>
        <w:t>truyền</w:t>
      </w:r>
      <w:r>
        <w:rPr>
          <w:color w:val="231F20"/>
          <w:spacing w:val="-24"/>
          <w:w w:val="105"/>
          <w:sz w:val="34"/>
        </w:rPr>
        <w:t> </w:t>
      </w:r>
      <w:r>
        <w:rPr>
          <w:color w:val="231F20"/>
          <w:spacing w:val="-2"/>
          <w:w w:val="105"/>
          <w:sz w:val="34"/>
        </w:rPr>
        <w:t>rộng,</w:t>
      </w:r>
      <w:r>
        <w:rPr>
          <w:color w:val="231F20"/>
          <w:spacing w:val="-23"/>
          <w:w w:val="105"/>
          <w:sz w:val="34"/>
        </w:rPr>
        <w:t> </w:t>
      </w:r>
      <w:r>
        <w:rPr>
          <w:color w:val="231F20"/>
          <w:spacing w:val="-2"/>
          <w:w w:val="105"/>
          <w:sz w:val="34"/>
        </w:rPr>
        <w:t>còn</w:t>
      </w:r>
      <w:r>
        <w:rPr>
          <w:color w:val="231F20"/>
          <w:spacing w:val="-24"/>
          <w:w w:val="105"/>
          <w:sz w:val="34"/>
        </w:rPr>
        <w:t> </w:t>
      </w:r>
      <w:r>
        <w:rPr>
          <w:color w:val="231F20"/>
          <w:spacing w:val="-2"/>
          <w:w w:val="105"/>
          <w:sz w:val="34"/>
        </w:rPr>
        <w:t>bản</w:t>
      </w:r>
      <w:r>
        <w:rPr>
          <w:color w:val="231F20"/>
          <w:spacing w:val="-23"/>
          <w:w w:val="105"/>
          <w:sz w:val="34"/>
        </w:rPr>
        <w:t> </w:t>
      </w:r>
      <w:r>
        <w:rPr>
          <w:color w:val="231F20"/>
          <w:spacing w:val="-2"/>
          <w:w w:val="105"/>
          <w:sz w:val="34"/>
        </w:rPr>
        <w:t>Vương,</w:t>
      </w:r>
      <w:r>
        <w:rPr>
          <w:color w:val="231F20"/>
          <w:spacing w:val="-24"/>
          <w:w w:val="105"/>
          <w:sz w:val="34"/>
        </w:rPr>
        <w:t> </w:t>
      </w:r>
      <w:r>
        <w:rPr>
          <w:color w:val="231F20"/>
          <w:spacing w:val="-2"/>
          <w:w w:val="105"/>
          <w:sz w:val="34"/>
        </w:rPr>
        <w:t>một</w:t>
      </w:r>
      <w:r>
        <w:rPr>
          <w:color w:val="231F20"/>
          <w:spacing w:val="-23"/>
          <w:w w:val="105"/>
          <w:sz w:val="34"/>
        </w:rPr>
        <w:t> </w:t>
      </w:r>
      <w:r>
        <w:rPr>
          <w:color w:val="231F20"/>
          <w:spacing w:val="-2"/>
          <w:w w:val="105"/>
          <w:sz w:val="34"/>
        </w:rPr>
        <w:t>khi</w:t>
      </w:r>
      <w:r>
        <w:rPr>
          <w:color w:val="231F20"/>
          <w:spacing w:val="-24"/>
          <w:w w:val="105"/>
          <w:sz w:val="34"/>
        </w:rPr>
        <w:t> </w:t>
      </w:r>
      <w:r>
        <w:rPr>
          <w:color w:val="231F20"/>
          <w:spacing w:val="-4"/>
          <w:w w:val="105"/>
          <w:sz w:val="34"/>
        </w:rPr>
        <w:t>xuất</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4"/>
      </w:pPr>
      <w:r>
        <w:rPr>
          <w:color w:val="231F20"/>
          <w:w w:val="105"/>
        </w:rPr>
        <w:t>bản, đều</w:t>
      </w:r>
      <w:r>
        <w:rPr>
          <w:color w:val="231F20"/>
          <w:spacing w:val="-1"/>
          <w:w w:val="105"/>
        </w:rPr>
        <w:t> </w:t>
      </w:r>
      <w:r>
        <w:rPr>
          <w:color w:val="231F20"/>
          <w:w w:val="105"/>
        </w:rPr>
        <w:t>được lấy dùng thay thế</w:t>
      </w:r>
      <w:r>
        <w:rPr>
          <w:color w:val="231F20"/>
          <w:spacing w:val="-1"/>
          <w:w w:val="105"/>
        </w:rPr>
        <w:t> </w:t>
      </w:r>
      <w:r>
        <w:rPr>
          <w:color w:val="231F20"/>
          <w:w w:val="105"/>
        </w:rPr>
        <w:t>các bản khác). Bản Vương </w:t>
      </w:r>
      <w:r>
        <w:rPr>
          <w:color w:val="231F20"/>
          <w:spacing w:val="-2"/>
          <w:w w:val="105"/>
        </w:rPr>
        <w:t>chính</w:t>
      </w:r>
      <w:r>
        <w:rPr>
          <w:color w:val="231F20"/>
          <w:spacing w:val="-19"/>
          <w:w w:val="105"/>
        </w:rPr>
        <w:t> </w:t>
      </w:r>
      <w:r>
        <w:rPr>
          <w:color w:val="231F20"/>
          <w:spacing w:val="-2"/>
          <w:w w:val="105"/>
        </w:rPr>
        <w:t>là</w:t>
      </w:r>
      <w:r>
        <w:rPr>
          <w:color w:val="231F20"/>
          <w:spacing w:val="-18"/>
          <w:w w:val="105"/>
        </w:rPr>
        <w:t> </w:t>
      </w:r>
      <w:r>
        <w:rPr>
          <w:i/>
          <w:color w:val="231F20"/>
          <w:spacing w:val="-2"/>
          <w:w w:val="105"/>
        </w:rPr>
        <w:t>Đại</w:t>
      </w:r>
      <w:r>
        <w:rPr>
          <w:i/>
          <w:color w:val="231F20"/>
          <w:spacing w:val="-19"/>
          <w:w w:val="105"/>
        </w:rPr>
        <w:t> </w:t>
      </w:r>
      <w:r>
        <w:rPr>
          <w:i/>
          <w:color w:val="231F20"/>
          <w:spacing w:val="-2"/>
          <w:w w:val="105"/>
        </w:rPr>
        <w:t>A</w:t>
      </w:r>
      <w:r>
        <w:rPr>
          <w:i/>
          <w:color w:val="231F20"/>
          <w:spacing w:val="-19"/>
          <w:w w:val="105"/>
        </w:rPr>
        <w:t> </w:t>
      </w:r>
      <w:r>
        <w:rPr>
          <w:i/>
          <w:color w:val="231F20"/>
          <w:spacing w:val="-2"/>
          <w:w w:val="105"/>
        </w:rPr>
        <w:t>Di</w:t>
      </w:r>
      <w:r>
        <w:rPr>
          <w:i/>
          <w:color w:val="231F20"/>
          <w:spacing w:val="-19"/>
          <w:w w:val="105"/>
        </w:rPr>
        <w:t> </w:t>
      </w:r>
      <w:r>
        <w:rPr>
          <w:i/>
          <w:color w:val="231F20"/>
          <w:spacing w:val="-2"/>
          <w:w w:val="105"/>
        </w:rPr>
        <w:t>Đà</w:t>
      </w:r>
      <w:r>
        <w:rPr>
          <w:i/>
          <w:color w:val="231F20"/>
          <w:spacing w:val="-19"/>
          <w:w w:val="105"/>
        </w:rPr>
        <w:t> </w:t>
      </w:r>
      <w:r>
        <w:rPr>
          <w:i/>
          <w:color w:val="231F20"/>
          <w:spacing w:val="-2"/>
          <w:w w:val="105"/>
        </w:rPr>
        <w:t>Kinh</w:t>
      </w:r>
      <w:r>
        <w:rPr>
          <w:i/>
          <w:color w:val="231F20"/>
          <w:spacing w:val="-19"/>
          <w:w w:val="105"/>
        </w:rPr>
        <w:t> </w:t>
      </w:r>
      <w:r>
        <w:rPr>
          <w:color w:val="231F20"/>
          <w:spacing w:val="-2"/>
          <w:w w:val="105"/>
        </w:rPr>
        <w:t>của</w:t>
      </w:r>
      <w:r>
        <w:rPr>
          <w:color w:val="231F20"/>
          <w:spacing w:val="-19"/>
          <w:w w:val="105"/>
        </w:rPr>
        <w:t> </w:t>
      </w:r>
      <w:r>
        <w:rPr>
          <w:color w:val="231F20"/>
          <w:spacing w:val="-2"/>
          <w:w w:val="105"/>
        </w:rPr>
        <w:t>Vương</w:t>
      </w:r>
      <w:r>
        <w:rPr>
          <w:color w:val="231F20"/>
          <w:spacing w:val="-19"/>
          <w:w w:val="105"/>
        </w:rPr>
        <w:t> </w:t>
      </w:r>
      <w:r>
        <w:rPr>
          <w:color w:val="231F20"/>
          <w:spacing w:val="-2"/>
          <w:w w:val="105"/>
        </w:rPr>
        <w:t>Long</w:t>
      </w:r>
      <w:r>
        <w:rPr>
          <w:color w:val="231F20"/>
          <w:spacing w:val="-18"/>
          <w:w w:val="105"/>
        </w:rPr>
        <w:t> </w:t>
      </w:r>
      <w:r>
        <w:rPr>
          <w:color w:val="231F20"/>
          <w:spacing w:val="-2"/>
          <w:w w:val="105"/>
        </w:rPr>
        <w:t>Thư.</w:t>
      </w:r>
    </w:p>
    <w:p>
      <w:pPr>
        <w:spacing w:line="307" w:lineRule="auto" w:before="141"/>
        <w:ind w:left="387" w:right="122" w:firstLine="453"/>
        <w:jc w:val="both"/>
        <w:rPr>
          <w:sz w:val="34"/>
        </w:rPr>
      </w:pPr>
      <w:r>
        <w:rPr>
          <w:i/>
          <w:color w:val="231F20"/>
          <w:sz w:val="34"/>
        </w:rPr>
        <w:t>“Liên</w:t>
      </w:r>
      <w:r>
        <w:rPr>
          <w:i/>
          <w:color w:val="231F20"/>
          <w:spacing w:val="-11"/>
          <w:sz w:val="34"/>
        </w:rPr>
        <w:t> </w:t>
      </w:r>
      <w:r>
        <w:rPr>
          <w:i/>
          <w:color w:val="231F20"/>
          <w:sz w:val="34"/>
        </w:rPr>
        <w:t>Trì</w:t>
      </w:r>
      <w:r>
        <w:rPr>
          <w:i/>
          <w:color w:val="231F20"/>
          <w:spacing w:val="-11"/>
          <w:sz w:val="34"/>
        </w:rPr>
        <w:t> </w:t>
      </w:r>
      <w:r>
        <w:rPr>
          <w:i/>
          <w:color w:val="231F20"/>
          <w:sz w:val="34"/>
        </w:rPr>
        <w:t>Đại</w:t>
      </w:r>
      <w:r>
        <w:rPr>
          <w:i/>
          <w:color w:val="231F20"/>
          <w:spacing w:val="-12"/>
          <w:sz w:val="34"/>
        </w:rPr>
        <w:t> </w:t>
      </w:r>
      <w:r>
        <w:rPr>
          <w:i/>
          <w:color w:val="231F20"/>
          <w:sz w:val="34"/>
        </w:rPr>
        <w:t>sư</w:t>
      </w:r>
      <w:r>
        <w:rPr>
          <w:i/>
          <w:color w:val="231F20"/>
          <w:spacing w:val="-11"/>
          <w:sz w:val="34"/>
        </w:rPr>
        <w:t> </w:t>
      </w:r>
      <w:r>
        <w:rPr>
          <w:i/>
          <w:color w:val="231F20"/>
          <w:sz w:val="34"/>
        </w:rPr>
        <w:t>‘Sớ</w:t>
      </w:r>
      <w:r>
        <w:rPr>
          <w:i/>
          <w:color w:val="231F20"/>
          <w:spacing w:val="-11"/>
          <w:sz w:val="34"/>
        </w:rPr>
        <w:t> </w:t>
      </w:r>
      <w:r>
        <w:rPr>
          <w:i/>
          <w:color w:val="231F20"/>
          <w:sz w:val="34"/>
        </w:rPr>
        <w:t>sao’</w:t>
      </w:r>
      <w:r>
        <w:rPr>
          <w:i/>
          <w:color w:val="231F20"/>
          <w:spacing w:val="-11"/>
          <w:sz w:val="34"/>
        </w:rPr>
        <w:t> </w:t>
      </w:r>
      <w:r>
        <w:rPr>
          <w:i/>
          <w:color w:val="231F20"/>
          <w:sz w:val="34"/>
        </w:rPr>
        <w:t>trung,</w:t>
      </w:r>
      <w:r>
        <w:rPr>
          <w:i/>
          <w:color w:val="231F20"/>
          <w:spacing w:val="-11"/>
          <w:sz w:val="34"/>
        </w:rPr>
        <w:t> </w:t>
      </w:r>
      <w:r>
        <w:rPr>
          <w:i/>
          <w:color w:val="231F20"/>
          <w:sz w:val="34"/>
        </w:rPr>
        <w:t>ngữ</w:t>
      </w:r>
      <w:r>
        <w:rPr>
          <w:i/>
          <w:color w:val="231F20"/>
          <w:spacing w:val="-11"/>
          <w:sz w:val="34"/>
        </w:rPr>
        <w:t> </w:t>
      </w:r>
      <w:r>
        <w:rPr>
          <w:i/>
          <w:color w:val="231F20"/>
          <w:sz w:val="34"/>
        </w:rPr>
        <w:t>tắc</w:t>
      </w:r>
      <w:r>
        <w:rPr>
          <w:i/>
          <w:color w:val="231F20"/>
          <w:spacing w:val="-11"/>
          <w:sz w:val="34"/>
        </w:rPr>
        <w:t> </w:t>
      </w:r>
      <w:r>
        <w:rPr>
          <w:i/>
          <w:color w:val="231F20"/>
          <w:sz w:val="34"/>
        </w:rPr>
        <w:t>đa</w:t>
      </w:r>
      <w:r>
        <w:rPr>
          <w:i/>
          <w:color w:val="231F20"/>
          <w:spacing w:val="-11"/>
          <w:sz w:val="34"/>
        </w:rPr>
        <w:t> </w:t>
      </w:r>
      <w:r>
        <w:rPr>
          <w:i/>
          <w:color w:val="231F20"/>
          <w:sz w:val="34"/>
        </w:rPr>
        <w:t>tựu</w:t>
      </w:r>
      <w:r>
        <w:rPr>
          <w:i/>
          <w:color w:val="231F20"/>
          <w:spacing w:val="-11"/>
          <w:sz w:val="34"/>
        </w:rPr>
        <w:t> </w:t>
      </w:r>
      <w:r>
        <w:rPr>
          <w:i/>
          <w:color w:val="231F20"/>
          <w:sz w:val="34"/>
        </w:rPr>
        <w:t>Vương</w:t>
      </w:r>
      <w:r>
        <w:rPr>
          <w:i/>
          <w:color w:val="231F20"/>
          <w:spacing w:val="-11"/>
          <w:sz w:val="34"/>
        </w:rPr>
        <w:t> </w:t>
      </w:r>
      <w:r>
        <w:rPr>
          <w:i/>
          <w:color w:val="231F20"/>
          <w:sz w:val="34"/>
        </w:rPr>
        <w:t>văn. Dĩ</w:t>
      </w:r>
      <w:r>
        <w:rPr>
          <w:i/>
          <w:color w:val="231F20"/>
          <w:spacing w:val="-6"/>
          <w:sz w:val="34"/>
        </w:rPr>
        <w:t> </w:t>
      </w:r>
      <w:r>
        <w:rPr>
          <w:i/>
          <w:color w:val="231F20"/>
          <w:sz w:val="34"/>
        </w:rPr>
        <w:t>Vương</w:t>
      </w:r>
      <w:r>
        <w:rPr>
          <w:i/>
          <w:color w:val="231F20"/>
          <w:spacing w:val="-6"/>
          <w:sz w:val="34"/>
        </w:rPr>
        <w:t> </w:t>
      </w:r>
      <w:r>
        <w:rPr>
          <w:i/>
          <w:color w:val="231F20"/>
          <w:sz w:val="34"/>
        </w:rPr>
        <w:t>bản</w:t>
      </w:r>
      <w:r>
        <w:rPr>
          <w:i/>
          <w:color w:val="231F20"/>
          <w:spacing w:val="-6"/>
          <w:sz w:val="34"/>
        </w:rPr>
        <w:t> </w:t>
      </w:r>
      <w:r>
        <w:rPr>
          <w:i/>
          <w:color w:val="231F20"/>
          <w:sz w:val="34"/>
        </w:rPr>
        <w:t>thế</w:t>
      </w:r>
      <w:r>
        <w:rPr>
          <w:i/>
          <w:color w:val="231F20"/>
          <w:spacing w:val="-6"/>
          <w:sz w:val="34"/>
        </w:rPr>
        <w:t> </w:t>
      </w:r>
      <w:r>
        <w:rPr>
          <w:i/>
          <w:color w:val="231F20"/>
          <w:sz w:val="34"/>
        </w:rPr>
        <w:t>sở</w:t>
      </w:r>
      <w:r>
        <w:rPr>
          <w:i/>
          <w:color w:val="231F20"/>
          <w:spacing w:val="-6"/>
          <w:sz w:val="34"/>
        </w:rPr>
        <w:t> </w:t>
      </w:r>
      <w:r>
        <w:rPr>
          <w:i/>
          <w:color w:val="231F20"/>
          <w:sz w:val="34"/>
        </w:rPr>
        <w:t>thông</w:t>
      </w:r>
      <w:r>
        <w:rPr>
          <w:i/>
          <w:color w:val="231F20"/>
          <w:spacing w:val="-6"/>
          <w:sz w:val="34"/>
        </w:rPr>
        <w:t> </w:t>
      </w:r>
      <w:r>
        <w:rPr>
          <w:i/>
          <w:color w:val="231F20"/>
          <w:sz w:val="34"/>
        </w:rPr>
        <w:t>hành,</w:t>
      </w:r>
      <w:r>
        <w:rPr>
          <w:i/>
          <w:color w:val="231F20"/>
          <w:spacing w:val="-6"/>
          <w:sz w:val="34"/>
        </w:rPr>
        <w:t> </w:t>
      </w:r>
      <w:r>
        <w:rPr>
          <w:i/>
          <w:color w:val="231F20"/>
          <w:sz w:val="34"/>
        </w:rPr>
        <w:t>nhân</w:t>
      </w:r>
      <w:r>
        <w:rPr>
          <w:i/>
          <w:color w:val="231F20"/>
          <w:spacing w:val="-6"/>
          <w:sz w:val="34"/>
        </w:rPr>
        <w:t> </w:t>
      </w:r>
      <w:r>
        <w:rPr>
          <w:i/>
          <w:color w:val="231F20"/>
          <w:sz w:val="34"/>
        </w:rPr>
        <w:t>tập</w:t>
      </w:r>
      <w:r>
        <w:rPr>
          <w:i/>
          <w:color w:val="231F20"/>
          <w:spacing w:val="-6"/>
          <w:sz w:val="34"/>
        </w:rPr>
        <w:t> </w:t>
      </w:r>
      <w:r>
        <w:rPr>
          <w:i/>
          <w:color w:val="231F20"/>
          <w:sz w:val="34"/>
        </w:rPr>
        <w:t>kiến</w:t>
      </w:r>
      <w:r>
        <w:rPr>
          <w:i/>
          <w:color w:val="231F20"/>
          <w:spacing w:val="-6"/>
          <w:sz w:val="34"/>
        </w:rPr>
        <w:t> </w:t>
      </w:r>
      <w:r>
        <w:rPr>
          <w:i/>
          <w:color w:val="231F20"/>
          <w:sz w:val="34"/>
        </w:rPr>
        <w:t>cố”</w:t>
      </w:r>
      <w:r>
        <w:rPr>
          <w:i/>
          <w:color w:val="231F20"/>
          <w:spacing w:val="-4"/>
          <w:sz w:val="34"/>
        </w:rPr>
        <w:t> </w:t>
      </w:r>
      <w:r>
        <w:rPr>
          <w:color w:val="231F20"/>
          <w:sz w:val="34"/>
        </w:rPr>
        <w:t>(Trong</w:t>
      </w:r>
      <w:r>
        <w:rPr>
          <w:color w:val="231F20"/>
          <w:spacing w:val="-6"/>
          <w:sz w:val="34"/>
        </w:rPr>
        <w:t> </w:t>
      </w:r>
      <w:r>
        <w:rPr>
          <w:i/>
          <w:color w:val="231F20"/>
          <w:sz w:val="34"/>
        </w:rPr>
        <w:t>Sớ </w:t>
      </w:r>
      <w:r>
        <w:rPr>
          <w:i/>
          <w:color w:val="231F20"/>
          <w:w w:val="105"/>
          <w:sz w:val="34"/>
        </w:rPr>
        <w:t>Sao</w:t>
      </w:r>
      <w:r>
        <w:rPr>
          <w:i/>
          <w:color w:val="231F20"/>
          <w:spacing w:val="-21"/>
          <w:w w:val="105"/>
          <w:sz w:val="34"/>
        </w:rPr>
        <w:t> </w:t>
      </w:r>
      <w:r>
        <w:rPr>
          <w:color w:val="231F20"/>
          <w:w w:val="105"/>
          <w:sz w:val="34"/>
        </w:rPr>
        <w:t>của</w:t>
      </w:r>
      <w:r>
        <w:rPr>
          <w:color w:val="231F20"/>
          <w:spacing w:val="-21"/>
          <w:w w:val="105"/>
          <w:sz w:val="34"/>
        </w:rPr>
        <w:t> </w:t>
      </w:r>
      <w:r>
        <w:rPr>
          <w:color w:val="231F20"/>
          <w:w w:val="105"/>
          <w:sz w:val="34"/>
        </w:rPr>
        <w:t>Liên</w:t>
      </w:r>
      <w:r>
        <w:rPr>
          <w:color w:val="231F20"/>
          <w:spacing w:val="-20"/>
          <w:w w:val="105"/>
          <w:sz w:val="34"/>
        </w:rPr>
        <w:t> </w:t>
      </w:r>
      <w:r>
        <w:rPr>
          <w:color w:val="231F20"/>
          <w:w w:val="105"/>
          <w:sz w:val="34"/>
        </w:rPr>
        <w:t>Trì</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sư</w:t>
      </w:r>
      <w:r>
        <w:rPr>
          <w:color w:val="231F20"/>
          <w:spacing w:val="-20"/>
          <w:w w:val="105"/>
          <w:sz w:val="34"/>
        </w:rPr>
        <w:t> </w:t>
      </w:r>
      <w:r>
        <w:rPr>
          <w:color w:val="231F20"/>
          <w:w w:val="105"/>
          <w:sz w:val="34"/>
        </w:rPr>
        <w:t>giảng</w:t>
      </w:r>
      <w:r>
        <w:rPr>
          <w:color w:val="231F20"/>
          <w:spacing w:val="-21"/>
          <w:w w:val="105"/>
          <w:sz w:val="34"/>
        </w:rPr>
        <w:t> </w:t>
      </w:r>
      <w:r>
        <w:rPr>
          <w:color w:val="231F20"/>
          <w:w w:val="105"/>
          <w:sz w:val="34"/>
        </w:rPr>
        <w:t>phần</w:t>
      </w:r>
      <w:r>
        <w:rPr>
          <w:color w:val="231F20"/>
          <w:spacing w:val="-21"/>
          <w:w w:val="105"/>
          <w:sz w:val="34"/>
        </w:rPr>
        <w:t> </w:t>
      </w:r>
      <w:r>
        <w:rPr>
          <w:color w:val="231F20"/>
          <w:w w:val="105"/>
          <w:sz w:val="34"/>
        </w:rPr>
        <w:t>nhiều</w:t>
      </w:r>
      <w:r>
        <w:rPr>
          <w:color w:val="231F20"/>
          <w:spacing w:val="-21"/>
          <w:w w:val="105"/>
          <w:sz w:val="34"/>
        </w:rPr>
        <w:t> </w:t>
      </w:r>
      <w:r>
        <w:rPr>
          <w:color w:val="231F20"/>
          <w:w w:val="105"/>
          <w:sz w:val="34"/>
        </w:rPr>
        <w:t>y</w:t>
      </w:r>
      <w:r>
        <w:rPr>
          <w:color w:val="231F20"/>
          <w:spacing w:val="-20"/>
          <w:w w:val="105"/>
          <w:sz w:val="34"/>
        </w:rPr>
        <w:t> </w:t>
      </w:r>
      <w:r>
        <w:rPr>
          <w:color w:val="231F20"/>
          <w:w w:val="105"/>
          <w:sz w:val="34"/>
        </w:rPr>
        <w:t>theo</w:t>
      </w:r>
      <w:r>
        <w:rPr>
          <w:color w:val="231F20"/>
          <w:spacing w:val="-21"/>
          <w:w w:val="105"/>
          <w:sz w:val="34"/>
        </w:rPr>
        <w:t> </w:t>
      </w:r>
      <w:r>
        <w:rPr>
          <w:color w:val="231F20"/>
          <w:w w:val="105"/>
          <w:sz w:val="34"/>
        </w:rPr>
        <w:t>văn</w:t>
      </w:r>
      <w:r>
        <w:rPr>
          <w:color w:val="231F20"/>
          <w:spacing w:val="-21"/>
          <w:w w:val="105"/>
          <w:sz w:val="34"/>
        </w:rPr>
        <w:t> </w:t>
      </w:r>
      <w:r>
        <w:rPr>
          <w:color w:val="231F20"/>
          <w:w w:val="105"/>
          <w:sz w:val="34"/>
        </w:rPr>
        <w:t>bản</w:t>
      </w:r>
      <w:r>
        <w:rPr>
          <w:color w:val="231F20"/>
          <w:spacing w:val="-21"/>
          <w:w w:val="105"/>
          <w:sz w:val="34"/>
        </w:rPr>
        <w:t> </w:t>
      </w:r>
      <w:r>
        <w:rPr>
          <w:color w:val="231F20"/>
          <w:w w:val="105"/>
          <w:sz w:val="34"/>
        </w:rPr>
        <w:t>của </w:t>
      </w:r>
      <w:r>
        <w:rPr>
          <w:color w:val="231F20"/>
          <w:spacing w:val="-4"/>
          <w:w w:val="105"/>
          <w:sz w:val="34"/>
        </w:rPr>
        <w:t>Vương.</w:t>
      </w:r>
      <w:r>
        <w:rPr>
          <w:color w:val="231F20"/>
          <w:spacing w:val="-39"/>
          <w:w w:val="105"/>
          <w:sz w:val="34"/>
        </w:rPr>
        <w:t> </w:t>
      </w:r>
      <w:r>
        <w:rPr>
          <w:color w:val="231F20"/>
          <w:spacing w:val="-4"/>
          <w:w w:val="105"/>
          <w:sz w:val="34"/>
        </w:rPr>
        <w:t>Vì</w:t>
      </w:r>
      <w:r>
        <w:rPr>
          <w:color w:val="231F20"/>
          <w:spacing w:val="-38"/>
          <w:w w:val="105"/>
          <w:sz w:val="34"/>
        </w:rPr>
        <w:t> </w:t>
      </w:r>
      <w:r>
        <w:rPr>
          <w:color w:val="231F20"/>
          <w:spacing w:val="-4"/>
          <w:w w:val="105"/>
          <w:sz w:val="34"/>
        </w:rPr>
        <w:t>bản</w:t>
      </w:r>
      <w:r>
        <w:rPr>
          <w:color w:val="231F20"/>
          <w:spacing w:val="-38"/>
          <w:w w:val="105"/>
          <w:sz w:val="34"/>
        </w:rPr>
        <w:t> </w:t>
      </w:r>
      <w:r>
        <w:rPr>
          <w:color w:val="231F20"/>
          <w:spacing w:val="-4"/>
          <w:w w:val="105"/>
          <w:sz w:val="34"/>
        </w:rPr>
        <w:t>Vương</w:t>
      </w:r>
      <w:r>
        <w:rPr>
          <w:color w:val="231F20"/>
          <w:spacing w:val="-38"/>
          <w:w w:val="105"/>
          <w:sz w:val="34"/>
        </w:rPr>
        <w:t> </w:t>
      </w:r>
      <w:r>
        <w:rPr>
          <w:color w:val="231F20"/>
          <w:spacing w:val="-4"/>
          <w:w w:val="105"/>
          <w:sz w:val="34"/>
        </w:rPr>
        <w:t>thông</w:t>
      </w:r>
      <w:r>
        <w:rPr>
          <w:color w:val="231F20"/>
          <w:spacing w:val="-38"/>
          <w:w w:val="105"/>
          <w:sz w:val="34"/>
        </w:rPr>
        <w:t> </w:t>
      </w:r>
      <w:r>
        <w:rPr>
          <w:color w:val="231F20"/>
          <w:spacing w:val="-4"/>
          <w:w w:val="105"/>
          <w:sz w:val="34"/>
        </w:rPr>
        <w:t>dụng</w:t>
      </w:r>
      <w:r>
        <w:rPr>
          <w:color w:val="231F20"/>
          <w:spacing w:val="-36"/>
          <w:w w:val="105"/>
          <w:sz w:val="34"/>
        </w:rPr>
        <w:t> </w:t>
      </w:r>
      <w:r>
        <w:rPr>
          <w:color w:val="231F20"/>
          <w:spacing w:val="-4"/>
          <w:w w:val="105"/>
          <w:sz w:val="34"/>
        </w:rPr>
        <w:t>ở</w:t>
      </w:r>
      <w:r>
        <w:rPr>
          <w:color w:val="231F20"/>
          <w:spacing w:val="-39"/>
          <w:w w:val="105"/>
          <w:sz w:val="34"/>
        </w:rPr>
        <w:t> </w:t>
      </w:r>
      <w:r>
        <w:rPr>
          <w:color w:val="231F20"/>
          <w:spacing w:val="-4"/>
          <w:w w:val="105"/>
          <w:sz w:val="34"/>
        </w:rPr>
        <w:t>đời,</w:t>
      </w:r>
      <w:r>
        <w:rPr>
          <w:color w:val="231F20"/>
          <w:spacing w:val="-38"/>
          <w:w w:val="105"/>
          <w:sz w:val="34"/>
        </w:rPr>
        <w:t> </w:t>
      </w:r>
      <w:r>
        <w:rPr>
          <w:color w:val="231F20"/>
          <w:spacing w:val="-4"/>
          <w:w w:val="105"/>
          <w:sz w:val="34"/>
        </w:rPr>
        <w:t>mọi</w:t>
      </w:r>
      <w:r>
        <w:rPr>
          <w:color w:val="231F20"/>
          <w:spacing w:val="-38"/>
          <w:w w:val="105"/>
          <w:sz w:val="34"/>
        </w:rPr>
        <w:t> </w:t>
      </w:r>
      <w:r>
        <w:rPr>
          <w:color w:val="231F20"/>
          <w:spacing w:val="-4"/>
          <w:w w:val="105"/>
          <w:sz w:val="34"/>
        </w:rPr>
        <w:t>người</w:t>
      </w:r>
      <w:r>
        <w:rPr>
          <w:color w:val="231F20"/>
          <w:spacing w:val="-38"/>
          <w:w w:val="105"/>
          <w:sz w:val="34"/>
        </w:rPr>
        <w:t> </w:t>
      </w:r>
      <w:r>
        <w:rPr>
          <w:color w:val="231F20"/>
          <w:spacing w:val="-4"/>
          <w:w w:val="105"/>
          <w:sz w:val="34"/>
        </w:rPr>
        <w:t>đều</w:t>
      </w:r>
      <w:r>
        <w:rPr>
          <w:color w:val="231F20"/>
          <w:spacing w:val="-38"/>
          <w:w w:val="105"/>
          <w:sz w:val="34"/>
        </w:rPr>
        <w:t> </w:t>
      </w:r>
      <w:r>
        <w:rPr>
          <w:color w:val="231F20"/>
          <w:spacing w:val="-4"/>
          <w:w w:val="105"/>
          <w:sz w:val="34"/>
        </w:rPr>
        <w:t>quen).</w:t>
      </w:r>
    </w:p>
    <w:p>
      <w:pPr>
        <w:spacing w:line="307" w:lineRule="auto" w:before="139"/>
        <w:ind w:left="386" w:right="118" w:firstLine="454"/>
        <w:jc w:val="both"/>
        <w:rPr>
          <w:sz w:val="34"/>
        </w:rPr>
      </w:pPr>
      <w:r>
        <w:rPr>
          <w:i/>
          <w:color w:val="231F20"/>
          <w:w w:val="105"/>
          <w:sz w:val="34"/>
        </w:rPr>
        <w:t>“Thanh mạt</w:t>
      </w:r>
      <w:r>
        <w:rPr>
          <w:i/>
          <w:color w:val="231F20"/>
          <w:spacing w:val="-1"/>
          <w:w w:val="105"/>
          <w:sz w:val="34"/>
        </w:rPr>
        <w:t> </w:t>
      </w:r>
      <w:r>
        <w:rPr>
          <w:i/>
          <w:color w:val="231F20"/>
          <w:w w:val="105"/>
          <w:sz w:val="34"/>
        </w:rPr>
        <w:t>Ấn Quang pháp sư diệc xưng Vương bản </w:t>
      </w:r>
      <w:r>
        <w:rPr>
          <w:i/>
          <w:color w:val="231F20"/>
          <w:w w:val="105"/>
          <w:sz w:val="34"/>
        </w:rPr>
        <w:t>vi văn nghĩa tường tất, dữ thế lưu thông. Do thượng khả kiến Vương</w:t>
      </w:r>
      <w:r>
        <w:rPr>
          <w:i/>
          <w:color w:val="231F20"/>
          <w:spacing w:val="-3"/>
          <w:w w:val="105"/>
          <w:sz w:val="34"/>
        </w:rPr>
        <w:t> </w:t>
      </w:r>
      <w:r>
        <w:rPr>
          <w:i/>
          <w:color w:val="231F20"/>
          <w:w w:val="105"/>
          <w:sz w:val="34"/>
        </w:rPr>
        <w:t>bản</w:t>
      </w:r>
      <w:r>
        <w:rPr>
          <w:i/>
          <w:color w:val="231F20"/>
          <w:spacing w:val="-3"/>
          <w:w w:val="105"/>
          <w:sz w:val="34"/>
        </w:rPr>
        <w:t> </w:t>
      </w:r>
      <w:r>
        <w:rPr>
          <w:i/>
          <w:color w:val="231F20"/>
          <w:w w:val="105"/>
          <w:sz w:val="34"/>
        </w:rPr>
        <w:t>tại</w:t>
      </w:r>
      <w:r>
        <w:rPr>
          <w:i/>
          <w:color w:val="231F20"/>
          <w:spacing w:val="-3"/>
          <w:w w:val="105"/>
          <w:sz w:val="34"/>
        </w:rPr>
        <w:t> </w:t>
      </w:r>
      <w:r>
        <w:rPr>
          <w:i/>
          <w:color w:val="231F20"/>
          <w:w w:val="105"/>
          <w:sz w:val="34"/>
        </w:rPr>
        <w:t>ngã</w:t>
      </w:r>
      <w:r>
        <w:rPr>
          <w:i/>
          <w:color w:val="231F20"/>
          <w:spacing w:val="-3"/>
          <w:w w:val="105"/>
          <w:sz w:val="34"/>
        </w:rPr>
        <w:t> </w:t>
      </w:r>
      <w:r>
        <w:rPr>
          <w:i/>
          <w:color w:val="231F20"/>
          <w:w w:val="105"/>
          <w:sz w:val="34"/>
        </w:rPr>
        <w:t>quốc</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lưu</w:t>
      </w:r>
      <w:r>
        <w:rPr>
          <w:i/>
          <w:color w:val="231F20"/>
          <w:spacing w:val="-3"/>
          <w:w w:val="105"/>
          <w:sz w:val="34"/>
        </w:rPr>
        <w:t> </w:t>
      </w:r>
      <w:r>
        <w:rPr>
          <w:i/>
          <w:color w:val="231F20"/>
          <w:w w:val="105"/>
          <w:sz w:val="34"/>
        </w:rPr>
        <w:t>thông</w:t>
      </w:r>
      <w:r>
        <w:rPr>
          <w:i/>
          <w:color w:val="231F20"/>
          <w:spacing w:val="-3"/>
          <w:w w:val="105"/>
          <w:sz w:val="34"/>
        </w:rPr>
        <w:t> </w:t>
      </w:r>
      <w:r>
        <w:rPr>
          <w:i/>
          <w:color w:val="231F20"/>
          <w:w w:val="105"/>
          <w:sz w:val="34"/>
        </w:rPr>
        <w:t>viễn</w:t>
      </w:r>
      <w:r>
        <w:rPr>
          <w:i/>
          <w:color w:val="231F20"/>
          <w:spacing w:val="-3"/>
          <w:w w:val="105"/>
          <w:sz w:val="34"/>
        </w:rPr>
        <w:t> </w:t>
      </w:r>
      <w:r>
        <w:rPr>
          <w:i/>
          <w:color w:val="231F20"/>
          <w:w w:val="105"/>
          <w:sz w:val="34"/>
        </w:rPr>
        <w:t>quá</w:t>
      </w:r>
      <w:r>
        <w:rPr>
          <w:i/>
          <w:color w:val="231F20"/>
          <w:spacing w:val="-3"/>
          <w:w w:val="105"/>
          <w:sz w:val="34"/>
        </w:rPr>
        <w:t> </w:t>
      </w:r>
      <w:r>
        <w:rPr>
          <w:i/>
          <w:color w:val="231F20"/>
          <w:w w:val="105"/>
          <w:sz w:val="34"/>
        </w:rPr>
        <w:t>Ngụy</w:t>
      </w:r>
      <w:r>
        <w:rPr>
          <w:i/>
          <w:color w:val="231F20"/>
          <w:spacing w:val="-3"/>
          <w:w w:val="105"/>
          <w:sz w:val="34"/>
        </w:rPr>
        <w:t> </w:t>
      </w:r>
      <w:r>
        <w:rPr>
          <w:i/>
          <w:color w:val="231F20"/>
          <w:w w:val="105"/>
          <w:sz w:val="34"/>
        </w:rPr>
        <w:t>dịch” </w:t>
      </w:r>
      <w:r>
        <w:rPr>
          <w:color w:val="231F20"/>
          <w:spacing w:val="-2"/>
          <w:w w:val="105"/>
          <w:sz w:val="34"/>
        </w:rPr>
        <w:t>(Cuối</w:t>
      </w:r>
      <w:r>
        <w:rPr>
          <w:color w:val="231F20"/>
          <w:spacing w:val="-18"/>
          <w:w w:val="105"/>
          <w:sz w:val="34"/>
        </w:rPr>
        <w:t> </w:t>
      </w:r>
      <w:r>
        <w:rPr>
          <w:color w:val="231F20"/>
          <w:spacing w:val="-2"/>
          <w:w w:val="105"/>
          <w:sz w:val="34"/>
        </w:rPr>
        <w:t>đời</w:t>
      </w:r>
      <w:r>
        <w:rPr>
          <w:color w:val="231F20"/>
          <w:spacing w:val="-18"/>
          <w:w w:val="105"/>
          <w:sz w:val="34"/>
        </w:rPr>
        <w:t> </w:t>
      </w:r>
      <w:r>
        <w:rPr>
          <w:color w:val="231F20"/>
          <w:spacing w:val="-2"/>
          <w:w w:val="105"/>
          <w:sz w:val="34"/>
        </w:rPr>
        <w:t>Thanh,</w:t>
      </w:r>
      <w:r>
        <w:rPr>
          <w:color w:val="231F20"/>
          <w:spacing w:val="-19"/>
          <w:w w:val="105"/>
          <w:sz w:val="34"/>
        </w:rPr>
        <w:t> </w:t>
      </w:r>
      <w:r>
        <w:rPr>
          <w:color w:val="231F20"/>
          <w:spacing w:val="-2"/>
          <w:w w:val="105"/>
          <w:sz w:val="34"/>
        </w:rPr>
        <w:t>Ấn</w:t>
      </w:r>
      <w:r>
        <w:rPr>
          <w:color w:val="231F20"/>
          <w:spacing w:val="-18"/>
          <w:w w:val="105"/>
          <w:sz w:val="34"/>
        </w:rPr>
        <w:t> </w:t>
      </w:r>
      <w:r>
        <w:rPr>
          <w:color w:val="231F20"/>
          <w:spacing w:val="-2"/>
          <w:w w:val="105"/>
          <w:sz w:val="34"/>
        </w:rPr>
        <w:t>Quang</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sư</w:t>
      </w:r>
      <w:r>
        <w:rPr>
          <w:color w:val="231F20"/>
          <w:spacing w:val="-18"/>
          <w:w w:val="105"/>
          <w:sz w:val="34"/>
        </w:rPr>
        <w:t> </w:t>
      </w:r>
      <w:r>
        <w:rPr>
          <w:color w:val="231F20"/>
          <w:spacing w:val="-2"/>
          <w:w w:val="105"/>
          <w:sz w:val="34"/>
        </w:rPr>
        <w:t>cũng</w:t>
      </w:r>
      <w:r>
        <w:rPr>
          <w:color w:val="231F20"/>
          <w:spacing w:val="-18"/>
          <w:w w:val="105"/>
          <w:sz w:val="34"/>
        </w:rPr>
        <w:t> </w:t>
      </w:r>
      <w:r>
        <w:rPr>
          <w:color w:val="231F20"/>
          <w:spacing w:val="-2"/>
          <w:w w:val="105"/>
          <w:sz w:val="34"/>
        </w:rPr>
        <w:t>khen</w:t>
      </w:r>
      <w:r>
        <w:rPr>
          <w:color w:val="231F20"/>
          <w:spacing w:val="-19"/>
          <w:w w:val="105"/>
          <w:sz w:val="34"/>
        </w:rPr>
        <w:t> </w:t>
      </w:r>
      <w:r>
        <w:rPr>
          <w:color w:val="231F20"/>
          <w:spacing w:val="-2"/>
          <w:w w:val="105"/>
          <w:sz w:val="34"/>
        </w:rPr>
        <w:t>bản</w:t>
      </w:r>
      <w:r>
        <w:rPr>
          <w:color w:val="231F20"/>
          <w:spacing w:val="-18"/>
          <w:w w:val="105"/>
          <w:sz w:val="34"/>
        </w:rPr>
        <w:t> </w:t>
      </w:r>
      <w:r>
        <w:rPr>
          <w:color w:val="231F20"/>
          <w:spacing w:val="-2"/>
          <w:w w:val="105"/>
          <w:sz w:val="34"/>
        </w:rPr>
        <w:t>họ</w:t>
      </w:r>
      <w:r>
        <w:rPr>
          <w:color w:val="231F20"/>
          <w:spacing w:val="-18"/>
          <w:w w:val="105"/>
          <w:sz w:val="34"/>
        </w:rPr>
        <w:t> </w:t>
      </w:r>
      <w:r>
        <w:rPr>
          <w:color w:val="231F20"/>
          <w:spacing w:val="-2"/>
          <w:w w:val="105"/>
          <w:sz w:val="34"/>
        </w:rPr>
        <w:t>Vương </w:t>
      </w:r>
      <w:r>
        <w:rPr>
          <w:color w:val="231F20"/>
          <w:w w:val="105"/>
          <w:sz w:val="34"/>
        </w:rPr>
        <w:t>văn nghĩa rõ ràng đầy đủ, lưu hành rộng rãi ở đời. Qua đó thấy,</w:t>
      </w:r>
      <w:r>
        <w:rPr>
          <w:color w:val="231F20"/>
          <w:spacing w:val="-3"/>
          <w:w w:val="105"/>
          <w:sz w:val="34"/>
        </w:rPr>
        <w:t> </w:t>
      </w:r>
      <w:r>
        <w:rPr>
          <w:color w:val="231F20"/>
          <w:w w:val="105"/>
          <w:sz w:val="34"/>
        </w:rPr>
        <w:t>bản</w:t>
      </w:r>
      <w:r>
        <w:rPr>
          <w:color w:val="231F20"/>
          <w:spacing w:val="-3"/>
          <w:w w:val="105"/>
          <w:sz w:val="34"/>
        </w:rPr>
        <w:t> </w:t>
      </w:r>
      <w:r>
        <w:rPr>
          <w:color w:val="231F20"/>
          <w:w w:val="105"/>
          <w:sz w:val="34"/>
        </w:rPr>
        <w:t>Vương</w:t>
      </w:r>
      <w:r>
        <w:rPr>
          <w:color w:val="231F20"/>
          <w:spacing w:val="-3"/>
          <w:w w:val="105"/>
          <w:sz w:val="34"/>
        </w:rPr>
        <w:t> </w:t>
      </w:r>
      <w:r>
        <w:rPr>
          <w:color w:val="231F20"/>
          <w:w w:val="105"/>
          <w:sz w:val="34"/>
        </w:rPr>
        <w:t>ở</w:t>
      </w:r>
      <w:r>
        <w:rPr>
          <w:color w:val="231F20"/>
          <w:spacing w:val="-3"/>
          <w:w w:val="105"/>
          <w:sz w:val="34"/>
        </w:rPr>
        <w:t> </w:t>
      </w:r>
      <w:r>
        <w:rPr>
          <w:color w:val="231F20"/>
          <w:w w:val="105"/>
          <w:sz w:val="34"/>
        </w:rPr>
        <w:t>Trung</w:t>
      </w:r>
      <w:r>
        <w:rPr>
          <w:color w:val="231F20"/>
          <w:spacing w:val="-3"/>
          <w:w w:val="105"/>
          <w:sz w:val="34"/>
        </w:rPr>
        <w:t> </w:t>
      </w:r>
      <w:r>
        <w:rPr>
          <w:color w:val="231F20"/>
          <w:w w:val="105"/>
          <w:sz w:val="34"/>
        </w:rPr>
        <w:t>Quốc</w:t>
      </w:r>
      <w:r>
        <w:rPr>
          <w:color w:val="231F20"/>
          <w:spacing w:val="-3"/>
          <w:w w:val="105"/>
          <w:sz w:val="34"/>
        </w:rPr>
        <w:t> </w:t>
      </w:r>
      <w:r>
        <w:rPr>
          <w:color w:val="231F20"/>
          <w:w w:val="105"/>
          <w:sz w:val="34"/>
        </w:rPr>
        <w:t>lưu</w:t>
      </w:r>
      <w:r>
        <w:rPr>
          <w:color w:val="231F20"/>
          <w:spacing w:val="-3"/>
          <w:w w:val="105"/>
          <w:sz w:val="34"/>
        </w:rPr>
        <w:t> </w:t>
      </w:r>
      <w:r>
        <w:rPr>
          <w:color w:val="231F20"/>
          <w:w w:val="105"/>
          <w:sz w:val="34"/>
        </w:rPr>
        <w:t>hành</w:t>
      </w:r>
      <w:r>
        <w:rPr>
          <w:color w:val="231F20"/>
          <w:spacing w:val="-3"/>
          <w:w w:val="105"/>
          <w:sz w:val="34"/>
        </w:rPr>
        <w:t> </w:t>
      </w:r>
      <w:r>
        <w:rPr>
          <w:color w:val="231F20"/>
          <w:w w:val="105"/>
          <w:sz w:val="34"/>
        </w:rPr>
        <w:t>vượt</w:t>
      </w:r>
      <w:r>
        <w:rPr>
          <w:color w:val="231F20"/>
          <w:spacing w:val="-3"/>
          <w:w w:val="105"/>
          <w:sz w:val="34"/>
        </w:rPr>
        <w:t> </w:t>
      </w:r>
      <w:r>
        <w:rPr>
          <w:color w:val="231F20"/>
          <w:w w:val="105"/>
          <w:sz w:val="34"/>
        </w:rPr>
        <w:t>xa</w:t>
      </w:r>
      <w:r>
        <w:rPr>
          <w:color w:val="231F20"/>
          <w:spacing w:val="-3"/>
          <w:w w:val="105"/>
          <w:sz w:val="34"/>
        </w:rPr>
        <w:t> </w:t>
      </w:r>
      <w:r>
        <w:rPr>
          <w:color w:val="231F20"/>
          <w:w w:val="105"/>
          <w:sz w:val="34"/>
        </w:rPr>
        <w:t>bản</w:t>
      </w:r>
      <w:r>
        <w:rPr>
          <w:color w:val="231F20"/>
          <w:spacing w:val="-3"/>
          <w:w w:val="105"/>
          <w:sz w:val="34"/>
        </w:rPr>
        <w:t> </w:t>
      </w:r>
      <w:r>
        <w:rPr>
          <w:color w:val="231F20"/>
          <w:w w:val="105"/>
          <w:sz w:val="34"/>
        </w:rPr>
        <w:t>Ngụy dịch). Sau khi bản hội tập này ra đời, mọi người đều thích bản này, và 5 bản dịch này đều không còn học nữa, mà học bản của Vương Long Thư.</w:t>
      </w:r>
    </w:p>
    <w:p>
      <w:pPr>
        <w:spacing w:line="307" w:lineRule="auto" w:before="137"/>
        <w:ind w:left="385" w:right="123" w:firstLine="454"/>
        <w:jc w:val="both"/>
        <w:rPr>
          <w:i/>
          <w:sz w:val="34"/>
        </w:rPr>
      </w:pPr>
      <w:r>
        <w:rPr>
          <w:color w:val="231F20"/>
          <w:w w:val="105"/>
          <w:sz w:val="34"/>
        </w:rPr>
        <w:t>Bên</w:t>
      </w:r>
      <w:r>
        <w:rPr>
          <w:color w:val="231F20"/>
          <w:spacing w:val="-8"/>
          <w:w w:val="105"/>
          <w:sz w:val="34"/>
        </w:rPr>
        <w:t> </w:t>
      </w:r>
      <w:r>
        <w:rPr>
          <w:color w:val="231F20"/>
          <w:w w:val="105"/>
          <w:sz w:val="34"/>
        </w:rPr>
        <w:t>dưới</w:t>
      </w:r>
      <w:r>
        <w:rPr>
          <w:color w:val="231F20"/>
          <w:spacing w:val="-8"/>
          <w:w w:val="105"/>
          <w:sz w:val="34"/>
        </w:rPr>
        <w:t> </w:t>
      </w:r>
      <w:r>
        <w:rPr>
          <w:color w:val="231F20"/>
          <w:w w:val="105"/>
          <w:sz w:val="34"/>
        </w:rPr>
        <w:t>nói:</w:t>
      </w:r>
      <w:r>
        <w:rPr>
          <w:color w:val="231F20"/>
          <w:spacing w:val="-7"/>
          <w:w w:val="105"/>
          <w:sz w:val="34"/>
        </w:rPr>
        <w:t> </w:t>
      </w:r>
      <w:r>
        <w:rPr>
          <w:i/>
          <w:color w:val="231F20"/>
          <w:w w:val="105"/>
          <w:sz w:val="34"/>
        </w:rPr>
        <w:t>“Vương</w:t>
      </w:r>
      <w:r>
        <w:rPr>
          <w:i/>
          <w:color w:val="231F20"/>
          <w:spacing w:val="-7"/>
          <w:w w:val="105"/>
          <w:sz w:val="34"/>
        </w:rPr>
        <w:t> </w:t>
      </w:r>
      <w:r>
        <w:rPr>
          <w:i/>
          <w:color w:val="231F20"/>
          <w:w w:val="105"/>
          <w:sz w:val="34"/>
        </w:rPr>
        <w:t>bản</w:t>
      </w:r>
      <w:r>
        <w:rPr>
          <w:i/>
          <w:color w:val="231F20"/>
          <w:spacing w:val="-8"/>
          <w:w w:val="105"/>
          <w:sz w:val="34"/>
        </w:rPr>
        <w:t> </w:t>
      </w:r>
      <w:r>
        <w:rPr>
          <w:i/>
          <w:color w:val="231F20"/>
          <w:w w:val="105"/>
          <w:sz w:val="34"/>
        </w:rPr>
        <w:t>tuy</w:t>
      </w:r>
      <w:r>
        <w:rPr>
          <w:i/>
          <w:color w:val="231F20"/>
          <w:spacing w:val="-8"/>
          <w:w w:val="105"/>
          <w:sz w:val="34"/>
        </w:rPr>
        <w:t> </w:t>
      </w:r>
      <w:r>
        <w:rPr>
          <w:i/>
          <w:color w:val="231F20"/>
          <w:w w:val="105"/>
          <w:sz w:val="34"/>
        </w:rPr>
        <w:t>thậm</w:t>
      </w:r>
      <w:r>
        <w:rPr>
          <w:i/>
          <w:color w:val="231F20"/>
          <w:spacing w:val="-8"/>
          <w:w w:val="105"/>
          <w:sz w:val="34"/>
        </w:rPr>
        <w:t> </w:t>
      </w:r>
      <w:r>
        <w:rPr>
          <w:i/>
          <w:color w:val="231F20"/>
          <w:w w:val="105"/>
          <w:sz w:val="34"/>
        </w:rPr>
        <w:t>lưu</w:t>
      </w:r>
      <w:r>
        <w:rPr>
          <w:i/>
          <w:color w:val="231F20"/>
          <w:spacing w:val="-7"/>
          <w:w w:val="105"/>
          <w:sz w:val="34"/>
        </w:rPr>
        <w:t> </w:t>
      </w:r>
      <w:r>
        <w:rPr>
          <w:i/>
          <w:color w:val="231F20"/>
          <w:w w:val="105"/>
          <w:sz w:val="34"/>
        </w:rPr>
        <w:t>thông,</w:t>
      </w:r>
      <w:r>
        <w:rPr>
          <w:i/>
          <w:color w:val="231F20"/>
          <w:spacing w:val="-7"/>
          <w:w w:val="105"/>
          <w:sz w:val="34"/>
        </w:rPr>
        <w:t> </w:t>
      </w:r>
      <w:r>
        <w:rPr>
          <w:i/>
          <w:color w:val="231F20"/>
          <w:w w:val="105"/>
          <w:sz w:val="34"/>
        </w:rPr>
        <w:t>tịnh</w:t>
      </w:r>
      <w:r>
        <w:rPr>
          <w:i/>
          <w:color w:val="231F20"/>
          <w:spacing w:val="-7"/>
          <w:w w:val="105"/>
          <w:sz w:val="34"/>
        </w:rPr>
        <w:t> </w:t>
      </w:r>
      <w:r>
        <w:rPr>
          <w:i/>
          <w:color w:val="231F20"/>
          <w:w w:val="105"/>
          <w:sz w:val="34"/>
        </w:rPr>
        <w:t>thâu nhập</w:t>
      </w:r>
      <w:r>
        <w:rPr>
          <w:i/>
          <w:color w:val="231F20"/>
          <w:spacing w:val="-19"/>
          <w:w w:val="105"/>
          <w:sz w:val="34"/>
        </w:rPr>
        <w:t> </w:t>
      </w:r>
      <w:r>
        <w:rPr>
          <w:i/>
          <w:color w:val="231F20"/>
          <w:w w:val="105"/>
          <w:sz w:val="34"/>
        </w:rPr>
        <w:t>Long</w:t>
      </w:r>
      <w:r>
        <w:rPr>
          <w:i/>
          <w:color w:val="231F20"/>
          <w:spacing w:val="-19"/>
          <w:w w:val="105"/>
          <w:sz w:val="34"/>
        </w:rPr>
        <w:t> </w:t>
      </w:r>
      <w:r>
        <w:rPr>
          <w:i/>
          <w:color w:val="231F20"/>
          <w:w w:val="105"/>
          <w:sz w:val="34"/>
        </w:rPr>
        <w:t>tạng</w:t>
      </w:r>
      <w:r>
        <w:rPr>
          <w:i/>
          <w:color w:val="231F20"/>
          <w:spacing w:val="-19"/>
          <w:w w:val="105"/>
          <w:sz w:val="34"/>
        </w:rPr>
        <w:t> </w:t>
      </w:r>
      <w:r>
        <w:rPr>
          <w:i/>
          <w:color w:val="231F20"/>
          <w:w w:val="105"/>
          <w:sz w:val="34"/>
        </w:rPr>
        <w:t>dữ</w:t>
      </w:r>
      <w:r>
        <w:rPr>
          <w:i/>
          <w:color w:val="231F20"/>
          <w:spacing w:val="-19"/>
          <w:w w:val="105"/>
          <w:sz w:val="34"/>
        </w:rPr>
        <w:t> </w:t>
      </w:r>
      <w:r>
        <w:rPr>
          <w:i/>
          <w:color w:val="231F20"/>
          <w:w w:val="105"/>
          <w:sz w:val="34"/>
        </w:rPr>
        <w:t>Nhật</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Đại</w:t>
      </w:r>
      <w:r>
        <w:rPr>
          <w:i/>
          <w:color w:val="231F20"/>
          <w:spacing w:val="-19"/>
          <w:w w:val="105"/>
          <w:sz w:val="34"/>
        </w:rPr>
        <w:t> </w:t>
      </w:r>
      <w:r>
        <w:rPr>
          <w:i/>
          <w:color w:val="231F20"/>
          <w:w w:val="105"/>
          <w:sz w:val="34"/>
        </w:rPr>
        <w:t>chính</w:t>
      </w:r>
      <w:r>
        <w:rPr>
          <w:i/>
          <w:color w:val="231F20"/>
          <w:spacing w:val="-19"/>
          <w:w w:val="105"/>
          <w:sz w:val="34"/>
        </w:rPr>
        <w:t> </w:t>
      </w:r>
      <w:r>
        <w:rPr>
          <w:i/>
          <w:color w:val="231F20"/>
          <w:w w:val="105"/>
          <w:sz w:val="34"/>
        </w:rPr>
        <w:t>tạng.</w:t>
      </w:r>
      <w:r>
        <w:rPr>
          <w:i/>
          <w:color w:val="231F20"/>
          <w:spacing w:val="-19"/>
          <w:w w:val="105"/>
          <w:sz w:val="34"/>
        </w:rPr>
        <w:t> </w:t>
      </w:r>
      <w:r>
        <w:rPr>
          <w:i/>
          <w:color w:val="231F20"/>
          <w:w w:val="105"/>
          <w:sz w:val="34"/>
        </w:rPr>
        <w:t>Đản</w:t>
      </w:r>
      <w:r>
        <w:rPr>
          <w:i/>
          <w:color w:val="231F20"/>
          <w:spacing w:val="-19"/>
          <w:w w:val="105"/>
          <w:sz w:val="34"/>
        </w:rPr>
        <w:t> </w:t>
      </w:r>
      <w:r>
        <w:rPr>
          <w:i/>
          <w:color w:val="231F20"/>
          <w:w w:val="105"/>
          <w:sz w:val="34"/>
        </w:rPr>
        <w:t>Vương</w:t>
      </w:r>
      <w:r>
        <w:rPr>
          <w:i/>
          <w:color w:val="231F20"/>
          <w:spacing w:val="-19"/>
          <w:w w:val="105"/>
          <w:sz w:val="34"/>
        </w:rPr>
        <w:t> </w:t>
      </w:r>
      <w:r>
        <w:rPr>
          <w:i/>
          <w:color w:val="231F20"/>
          <w:w w:val="105"/>
          <w:sz w:val="34"/>
        </w:rPr>
        <w:t>thị chi</w:t>
      </w:r>
      <w:r>
        <w:rPr>
          <w:i/>
          <w:color w:val="231F20"/>
          <w:spacing w:val="-5"/>
          <w:w w:val="105"/>
          <w:sz w:val="34"/>
        </w:rPr>
        <w:t> </w:t>
      </w:r>
      <w:r>
        <w:rPr>
          <w:i/>
          <w:color w:val="231F20"/>
          <w:w w:val="105"/>
          <w:sz w:val="34"/>
        </w:rPr>
        <w:t>tác</w:t>
      </w:r>
      <w:r>
        <w:rPr>
          <w:i/>
          <w:color w:val="231F20"/>
          <w:spacing w:val="-5"/>
          <w:w w:val="105"/>
          <w:sz w:val="34"/>
        </w:rPr>
        <w:t> </w:t>
      </w:r>
      <w:r>
        <w:rPr>
          <w:i/>
          <w:color w:val="231F20"/>
          <w:w w:val="105"/>
          <w:sz w:val="34"/>
        </w:rPr>
        <w:t>tắc</w:t>
      </w:r>
      <w:r>
        <w:rPr>
          <w:i/>
          <w:color w:val="231F20"/>
          <w:spacing w:val="-5"/>
          <w:w w:val="105"/>
          <w:sz w:val="34"/>
        </w:rPr>
        <w:t> </w:t>
      </w:r>
      <w:r>
        <w:rPr>
          <w:i/>
          <w:color w:val="231F20"/>
          <w:w w:val="105"/>
          <w:sz w:val="34"/>
        </w:rPr>
        <w:t>hữu</w:t>
      </w:r>
      <w:r>
        <w:rPr>
          <w:i/>
          <w:color w:val="231F20"/>
          <w:spacing w:val="-5"/>
          <w:w w:val="105"/>
          <w:sz w:val="34"/>
        </w:rPr>
        <w:t> </w:t>
      </w:r>
      <w:r>
        <w:rPr>
          <w:i/>
          <w:color w:val="231F20"/>
          <w:w w:val="105"/>
          <w:sz w:val="34"/>
        </w:rPr>
        <w:t>đắc</w:t>
      </w:r>
      <w:r>
        <w:rPr>
          <w:i/>
          <w:color w:val="231F20"/>
          <w:spacing w:val="-5"/>
          <w:w w:val="105"/>
          <w:sz w:val="34"/>
        </w:rPr>
        <w:t> </w:t>
      </w:r>
      <w:r>
        <w:rPr>
          <w:i/>
          <w:color w:val="231F20"/>
          <w:w w:val="105"/>
          <w:sz w:val="34"/>
        </w:rPr>
        <w:t>hữu</w:t>
      </w:r>
      <w:r>
        <w:rPr>
          <w:i/>
          <w:color w:val="231F20"/>
          <w:spacing w:val="-5"/>
          <w:w w:val="105"/>
          <w:sz w:val="34"/>
        </w:rPr>
        <w:t> </w:t>
      </w:r>
      <w:r>
        <w:rPr>
          <w:i/>
          <w:color w:val="231F20"/>
          <w:w w:val="105"/>
          <w:sz w:val="34"/>
        </w:rPr>
        <w:t>thất”</w:t>
      </w:r>
      <w:r>
        <w:rPr>
          <w:i/>
          <w:color w:val="231F20"/>
          <w:spacing w:val="-5"/>
          <w:w w:val="105"/>
          <w:sz w:val="34"/>
        </w:rPr>
        <w:t> </w:t>
      </w:r>
      <w:r>
        <w:rPr>
          <w:color w:val="231F20"/>
          <w:w w:val="105"/>
          <w:sz w:val="34"/>
        </w:rPr>
        <w:t>(Bản</w:t>
      </w:r>
      <w:r>
        <w:rPr>
          <w:color w:val="231F20"/>
          <w:spacing w:val="-4"/>
          <w:w w:val="105"/>
          <w:sz w:val="34"/>
        </w:rPr>
        <w:t> </w:t>
      </w:r>
      <w:r>
        <w:rPr>
          <w:color w:val="231F20"/>
          <w:w w:val="105"/>
          <w:sz w:val="34"/>
        </w:rPr>
        <w:t>Vương</w:t>
      </w:r>
      <w:r>
        <w:rPr>
          <w:color w:val="231F20"/>
          <w:spacing w:val="-5"/>
          <w:w w:val="105"/>
          <w:sz w:val="34"/>
        </w:rPr>
        <w:t> </w:t>
      </w:r>
      <w:r>
        <w:rPr>
          <w:color w:val="231F20"/>
          <w:w w:val="105"/>
          <w:sz w:val="34"/>
        </w:rPr>
        <w:t>tuy</w:t>
      </w:r>
      <w:r>
        <w:rPr>
          <w:color w:val="231F20"/>
          <w:spacing w:val="-5"/>
          <w:w w:val="105"/>
          <w:sz w:val="34"/>
        </w:rPr>
        <w:t> </w:t>
      </w:r>
      <w:r>
        <w:rPr>
          <w:color w:val="231F20"/>
          <w:w w:val="105"/>
          <w:sz w:val="34"/>
        </w:rPr>
        <w:t>lưu</w:t>
      </w:r>
      <w:r>
        <w:rPr>
          <w:color w:val="231F20"/>
          <w:spacing w:val="-5"/>
          <w:w w:val="105"/>
          <w:sz w:val="34"/>
        </w:rPr>
        <w:t> </w:t>
      </w:r>
      <w:r>
        <w:rPr>
          <w:color w:val="231F20"/>
          <w:w w:val="105"/>
          <w:sz w:val="34"/>
        </w:rPr>
        <w:t>hành</w:t>
      </w:r>
      <w:r>
        <w:rPr>
          <w:color w:val="231F20"/>
          <w:spacing w:val="-5"/>
          <w:w w:val="105"/>
          <w:sz w:val="34"/>
        </w:rPr>
        <w:t> </w:t>
      </w:r>
      <w:r>
        <w:rPr>
          <w:color w:val="231F20"/>
          <w:w w:val="105"/>
          <w:sz w:val="34"/>
        </w:rPr>
        <w:t>tốt, và được thu vào trong </w:t>
      </w:r>
      <w:r>
        <w:rPr>
          <w:i/>
          <w:color w:val="231F20"/>
          <w:w w:val="105"/>
          <w:sz w:val="34"/>
        </w:rPr>
        <w:t>Càn Long Tạng </w:t>
      </w:r>
      <w:r>
        <w:rPr>
          <w:color w:val="231F20"/>
          <w:w w:val="105"/>
          <w:sz w:val="34"/>
        </w:rPr>
        <w:t>và </w:t>
      </w:r>
      <w:r>
        <w:rPr>
          <w:i/>
          <w:color w:val="231F20"/>
          <w:w w:val="105"/>
          <w:sz w:val="34"/>
        </w:rPr>
        <w:t>Đại Chính Tạng Nhật Bản</w:t>
      </w:r>
      <w:r>
        <w:rPr>
          <w:color w:val="231F20"/>
          <w:w w:val="105"/>
          <w:sz w:val="34"/>
        </w:rPr>
        <w:t>, nhưng họ Vương khi làm đều có chỗ được, chỗ mất), cho nên nó vẫn còn tì vết. Có thể thấy việc này thật không</w:t>
      </w:r>
      <w:r>
        <w:rPr>
          <w:color w:val="231F20"/>
          <w:spacing w:val="-11"/>
          <w:w w:val="105"/>
          <w:sz w:val="34"/>
        </w:rPr>
        <w:t> </w:t>
      </w:r>
      <w:r>
        <w:rPr>
          <w:color w:val="231F20"/>
          <w:w w:val="105"/>
          <w:sz w:val="34"/>
        </w:rPr>
        <w:t>dễ.</w:t>
      </w:r>
      <w:r>
        <w:rPr>
          <w:color w:val="231F20"/>
          <w:spacing w:val="-9"/>
          <w:w w:val="105"/>
          <w:sz w:val="34"/>
        </w:rPr>
        <w:t> </w:t>
      </w:r>
      <w:r>
        <w:rPr>
          <w:i/>
          <w:color w:val="231F20"/>
          <w:w w:val="105"/>
          <w:sz w:val="34"/>
        </w:rPr>
        <w:t>“Liệt</w:t>
      </w:r>
      <w:r>
        <w:rPr>
          <w:i/>
          <w:color w:val="231F20"/>
          <w:spacing w:val="-10"/>
          <w:w w:val="105"/>
          <w:sz w:val="34"/>
        </w:rPr>
        <w:t> </w:t>
      </w:r>
      <w:r>
        <w:rPr>
          <w:i/>
          <w:color w:val="231F20"/>
          <w:w w:val="105"/>
          <w:sz w:val="34"/>
        </w:rPr>
        <w:t>như</w:t>
      </w:r>
      <w:r>
        <w:rPr>
          <w:i/>
          <w:color w:val="231F20"/>
          <w:spacing w:val="-10"/>
          <w:w w:val="105"/>
          <w:sz w:val="34"/>
        </w:rPr>
        <w:t> </w:t>
      </w:r>
      <w:r>
        <w:rPr>
          <w:i/>
          <w:color w:val="231F20"/>
          <w:w w:val="105"/>
          <w:sz w:val="34"/>
        </w:rPr>
        <w:t>sớ</w:t>
      </w:r>
      <w:r>
        <w:rPr>
          <w:i/>
          <w:color w:val="231F20"/>
          <w:spacing w:val="-10"/>
          <w:w w:val="105"/>
          <w:sz w:val="34"/>
        </w:rPr>
        <w:t> </w:t>
      </w:r>
      <w:r>
        <w:rPr>
          <w:i/>
          <w:color w:val="231F20"/>
          <w:w w:val="105"/>
          <w:sz w:val="34"/>
        </w:rPr>
        <w:t>sao</w:t>
      </w:r>
      <w:r>
        <w:rPr>
          <w:i/>
          <w:color w:val="231F20"/>
          <w:spacing w:val="-10"/>
          <w:w w:val="105"/>
          <w:sz w:val="34"/>
        </w:rPr>
        <w:t> </w:t>
      </w:r>
      <w:r>
        <w:rPr>
          <w:i/>
          <w:color w:val="231F20"/>
          <w:w w:val="105"/>
          <w:sz w:val="34"/>
        </w:rPr>
        <w:t>vân”</w:t>
      </w:r>
      <w:r>
        <w:rPr>
          <w:i/>
          <w:color w:val="231F20"/>
          <w:spacing w:val="-10"/>
          <w:w w:val="105"/>
          <w:sz w:val="34"/>
        </w:rPr>
        <w:t> </w:t>
      </w:r>
      <w:r>
        <w:rPr>
          <w:color w:val="231F20"/>
          <w:w w:val="105"/>
          <w:sz w:val="34"/>
        </w:rPr>
        <w:t>(Ví</w:t>
      </w:r>
      <w:r>
        <w:rPr>
          <w:color w:val="231F20"/>
          <w:spacing w:val="-11"/>
          <w:w w:val="105"/>
          <w:sz w:val="34"/>
        </w:rPr>
        <w:t> </w:t>
      </w:r>
      <w:r>
        <w:rPr>
          <w:color w:val="231F20"/>
          <w:w w:val="105"/>
          <w:sz w:val="34"/>
        </w:rPr>
        <w:t>như</w:t>
      </w:r>
      <w:r>
        <w:rPr>
          <w:color w:val="231F20"/>
          <w:spacing w:val="-10"/>
          <w:w w:val="105"/>
          <w:sz w:val="34"/>
        </w:rPr>
        <w:t> </w:t>
      </w:r>
      <w:r>
        <w:rPr>
          <w:color w:val="231F20"/>
          <w:w w:val="105"/>
          <w:sz w:val="34"/>
        </w:rPr>
        <w:t>trong</w:t>
      </w:r>
      <w:r>
        <w:rPr>
          <w:color w:val="231F20"/>
          <w:spacing w:val="-10"/>
          <w:w w:val="105"/>
          <w:sz w:val="34"/>
        </w:rPr>
        <w:t> </w:t>
      </w:r>
      <w:r>
        <w:rPr>
          <w:i/>
          <w:color w:val="231F20"/>
          <w:w w:val="105"/>
          <w:sz w:val="34"/>
        </w:rPr>
        <w:t>Sớ</w:t>
      </w:r>
      <w:r>
        <w:rPr>
          <w:i/>
          <w:color w:val="231F20"/>
          <w:spacing w:val="-10"/>
          <w:w w:val="105"/>
          <w:sz w:val="34"/>
        </w:rPr>
        <w:t> </w:t>
      </w:r>
      <w:r>
        <w:rPr>
          <w:i/>
          <w:color w:val="231F20"/>
          <w:w w:val="105"/>
          <w:sz w:val="34"/>
        </w:rPr>
        <w:t>Sao</w:t>
      </w:r>
      <w:r>
        <w:rPr>
          <w:i/>
          <w:color w:val="231F20"/>
          <w:spacing w:val="-11"/>
          <w:w w:val="105"/>
          <w:sz w:val="34"/>
        </w:rPr>
        <w:t> </w:t>
      </w:r>
      <w:r>
        <w:rPr>
          <w:color w:val="231F20"/>
          <w:w w:val="105"/>
          <w:sz w:val="34"/>
        </w:rPr>
        <w:t>nói). </w:t>
      </w:r>
      <w:r>
        <w:rPr>
          <w:color w:val="231F20"/>
          <w:sz w:val="34"/>
        </w:rPr>
        <w:t>Đây</w:t>
      </w:r>
      <w:r>
        <w:rPr>
          <w:color w:val="231F20"/>
          <w:spacing w:val="-10"/>
          <w:sz w:val="34"/>
        </w:rPr>
        <w:t> </w:t>
      </w:r>
      <w:r>
        <w:rPr>
          <w:color w:val="231F20"/>
          <w:sz w:val="34"/>
        </w:rPr>
        <w:t>là</w:t>
      </w:r>
      <w:r>
        <w:rPr>
          <w:color w:val="231F20"/>
          <w:spacing w:val="-10"/>
          <w:sz w:val="34"/>
        </w:rPr>
        <w:t> </w:t>
      </w:r>
      <w:r>
        <w:rPr>
          <w:color w:val="231F20"/>
          <w:sz w:val="34"/>
        </w:rPr>
        <w:t>lời</w:t>
      </w:r>
      <w:r>
        <w:rPr>
          <w:color w:val="231F20"/>
          <w:spacing w:val="-10"/>
          <w:sz w:val="34"/>
        </w:rPr>
        <w:t> </w:t>
      </w:r>
      <w:r>
        <w:rPr>
          <w:color w:val="231F20"/>
          <w:sz w:val="34"/>
        </w:rPr>
        <w:t>của</w:t>
      </w:r>
      <w:r>
        <w:rPr>
          <w:color w:val="231F20"/>
          <w:spacing w:val="-10"/>
          <w:sz w:val="34"/>
        </w:rPr>
        <w:t> </w:t>
      </w:r>
      <w:r>
        <w:rPr>
          <w:color w:val="231F20"/>
          <w:sz w:val="34"/>
        </w:rPr>
        <w:t>Liên</w:t>
      </w:r>
      <w:r>
        <w:rPr>
          <w:color w:val="231F20"/>
          <w:spacing w:val="-10"/>
          <w:sz w:val="34"/>
        </w:rPr>
        <w:t> </w:t>
      </w:r>
      <w:r>
        <w:rPr>
          <w:color w:val="231F20"/>
          <w:sz w:val="34"/>
        </w:rPr>
        <w:t>Trì</w:t>
      </w:r>
      <w:r>
        <w:rPr>
          <w:color w:val="231F20"/>
          <w:spacing w:val="-10"/>
          <w:sz w:val="34"/>
        </w:rPr>
        <w:t> </w:t>
      </w:r>
      <w:r>
        <w:rPr>
          <w:color w:val="231F20"/>
          <w:sz w:val="34"/>
        </w:rPr>
        <w:t>Đại</w:t>
      </w:r>
      <w:r>
        <w:rPr>
          <w:color w:val="231F20"/>
          <w:spacing w:val="-10"/>
          <w:sz w:val="34"/>
        </w:rPr>
        <w:t> </w:t>
      </w:r>
      <w:r>
        <w:rPr>
          <w:color w:val="231F20"/>
          <w:sz w:val="34"/>
        </w:rPr>
        <w:t>sư.</w:t>
      </w:r>
      <w:r>
        <w:rPr>
          <w:color w:val="231F20"/>
          <w:spacing w:val="-11"/>
          <w:sz w:val="34"/>
        </w:rPr>
        <w:t> </w:t>
      </w:r>
      <w:r>
        <w:rPr>
          <w:i/>
          <w:color w:val="231F20"/>
          <w:sz w:val="34"/>
        </w:rPr>
        <w:t>“Vương</w:t>
      </w:r>
      <w:r>
        <w:rPr>
          <w:i/>
          <w:color w:val="231F20"/>
          <w:spacing w:val="-8"/>
          <w:sz w:val="34"/>
        </w:rPr>
        <w:t> </w:t>
      </w:r>
      <w:r>
        <w:rPr>
          <w:i/>
          <w:color w:val="231F20"/>
          <w:sz w:val="34"/>
        </w:rPr>
        <w:t>thị</w:t>
      </w:r>
      <w:r>
        <w:rPr>
          <w:i/>
          <w:color w:val="231F20"/>
          <w:spacing w:val="-10"/>
          <w:sz w:val="34"/>
        </w:rPr>
        <w:t> </w:t>
      </w:r>
      <w:r>
        <w:rPr>
          <w:i/>
          <w:color w:val="231F20"/>
          <w:sz w:val="34"/>
        </w:rPr>
        <w:t>sở</w:t>
      </w:r>
      <w:r>
        <w:rPr>
          <w:i/>
          <w:color w:val="231F20"/>
          <w:spacing w:val="-10"/>
          <w:sz w:val="34"/>
        </w:rPr>
        <w:t> </w:t>
      </w:r>
      <w:r>
        <w:rPr>
          <w:i/>
          <w:color w:val="231F20"/>
          <w:sz w:val="34"/>
        </w:rPr>
        <w:t>hội,</w:t>
      </w:r>
      <w:r>
        <w:rPr>
          <w:i/>
          <w:color w:val="231F20"/>
          <w:spacing w:val="-10"/>
          <w:sz w:val="34"/>
        </w:rPr>
        <w:t> </w:t>
      </w:r>
      <w:r>
        <w:rPr>
          <w:i/>
          <w:color w:val="231F20"/>
          <w:sz w:val="34"/>
        </w:rPr>
        <w:t>giảo</w:t>
      </w:r>
      <w:r>
        <w:rPr>
          <w:i/>
          <w:color w:val="231F20"/>
          <w:spacing w:val="-10"/>
          <w:sz w:val="34"/>
        </w:rPr>
        <w:t> </w:t>
      </w:r>
      <w:r>
        <w:rPr>
          <w:i/>
          <w:color w:val="231F20"/>
          <w:sz w:val="34"/>
        </w:rPr>
        <w:t>chi</w:t>
      </w:r>
      <w:r>
        <w:rPr>
          <w:i/>
          <w:color w:val="231F20"/>
          <w:spacing w:val="-10"/>
          <w:sz w:val="34"/>
        </w:rPr>
        <w:t> </w:t>
      </w:r>
      <w:r>
        <w:rPr>
          <w:i/>
          <w:color w:val="231F20"/>
          <w:sz w:val="34"/>
        </w:rPr>
        <w:t>ngũ </w:t>
      </w:r>
      <w:r>
        <w:rPr>
          <w:i/>
          <w:color w:val="231F20"/>
          <w:w w:val="105"/>
          <w:sz w:val="34"/>
        </w:rPr>
        <w:t>dịch,</w:t>
      </w:r>
      <w:r>
        <w:rPr>
          <w:i/>
          <w:color w:val="231F20"/>
          <w:spacing w:val="-8"/>
          <w:w w:val="105"/>
          <w:sz w:val="34"/>
        </w:rPr>
        <w:t> </w:t>
      </w:r>
      <w:r>
        <w:rPr>
          <w:i/>
          <w:color w:val="231F20"/>
          <w:w w:val="105"/>
          <w:sz w:val="34"/>
        </w:rPr>
        <w:t>giản</w:t>
      </w:r>
      <w:r>
        <w:rPr>
          <w:i/>
          <w:color w:val="231F20"/>
          <w:spacing w:val="-7"/>
          <w:w w:val="105"/>
          <w:sz w:val="34"/>
        </w:rPr>
        <w:t> </w:t>
      </w:r>
      <w:r>
        <w:rPr>
          <w:i/>
          <w:color w:val="231F20"/>
          <w:w w:val="105"/>
          <w:sz w:val="34"/>
        </w:rPr>
        <w:t>dị</w:t>
      </w:r>
      <w:r>
        <w:rPr>
          <w:i/>
          <w:color w:val="231F20"/>
          <w:spacing w:val="-7"/>
          <w:w w:val="105"/>
          <w:sz w:val="34"/>
        </w:rPr>
        <w:t> </w:t>
      </w:r>
      <w:r>
        <w:rPr>
          <w:i/>
          <w:color w:val="231F20"/>
          <w:w w:val="105"/>
          <w:sz w:val="34"/>
        </w:rPr>
        <w:t>minh</w:t>
      </w:r>
      <w:r>
        <w:rPr>
          <w:i/>
          <w:color w:val="231F20"/>
          <w:spacing w:val="-7"/>
          <w:w w:val="105"/>
          <w:sz w:val="34"/>
        </w:rPr>
        <w:t> </w:t>
      </w:r>
      <w:r>
        <w:rPr>
          <w:i/>
          <w:color w:val="231F20"/>
          <w:w w:val="105"/>
          <w:sz w:val="34"/>
        </w:rPr>
        <w:t>hiển,</w:t>
      </w:r>
      <w:r>
        <w:rPr>
          <w:i/>
          <w:color w:val="231F20"/>
          <w:spacing w:val="-8"/>
          <w:w w:val="105"/>
          <w:sz w:val="34"/>
        </w:rPr>
        <w:t> </w:t>
      </w:r>
      <w:r>
        <w:rPr>
          <w:i/>
          <w:color w:val="231F20"/>
          <w:w w:val="105"/>
          <w:sz w:val="34"/>
        </w:rPr>
        <w:t>lưu</w:t>
      </w:r>
      <w:r>
        <w:rPr>
          <w:i/>
          <w:color w:val="231F20"/>
          <w:spacing w:val="-7"/>
          <w:w w:val="105"/>
          <w:sz w:val="34"/>
        </w:rPr>
        <w:t> </w:t>
      </w:r>
      <w:r>
        <w:rPr>
          <w:i/>
          <w:color w:val="231F20"/>
          <w:w w:val="105"/>
          <w:sz w:val="34"/>
        </w:rPr>
        <w:t>thông</w:t>
      </w:r>
      <w:r>
        <w:rPr>
          <w:i/>
          <w:color w:val="231F20"/>
          <w:spacing w:val="-7"/>
          <w:w w:val="105"/>
          <w:sz w:val="34"/>
        </w:rPr>
        <w:t> </w:t>
      </w:r>
      <w:r>
        <w:rPr>
          <w:i/>
          <w:color w:val="231F20"/>
          <w:w w:val="105"/>
          <w:sz w:val="34"/>
        </w:rPr>
        <w:t>kim</w:t>
      </w:r>
      <w:r>
        <w:rPr>
          <w:i/>
          <w:color w:val="231F20"/>
          <w:spacing w:val="-7"/>
          <w:w w:val="105"/>
          <w:sz w:val="34"/>
        </w:rPr>
        <w:t> </w:t>
      </w:r>
      <w:r>
        <w:rPr>
          <w:i/>
          <w:color w:val="231F20"/>
          <w:w w:val="105"/>
          <w:sz w:val="34"/>
        </w:rPr>
        <w:t>thế,</w:t>
      </w:r>
      <w:r>
        <w:rPr>
          <w:i/>
          <w:color w:val="231F20"/>
          <w:spacing w:val="-8"/>
          <w:w w:val="105"/>
          <w:sz w:val="34"/>
        </w:rPr>
        <w:t> </w:t>
      </w:r>
      <w:r>
        <w:rPr>
          <w:i/>
          <w:color w:val="231F20"/>
          <w:w w:val="105"/>
          <w:sz w:val="34"/>
        </w:rPr>
        <w:t>lợi</w:t>
      </w:r>
      <w:r>
        <w:rPr>
          <w:i/>
          <w:color w:val="231F20"/>
          <w:spacing w:val="-6"/>
          <w:w w:val="105"/>
          <w:sz w:val="34"/>
        </w:rPr>
        <w:t> </w:t>
      </w:r>
      <w:r>
        <w:rPr>
          <w:i/>
          <w:color w:val="231F20"/>
          <w:w w:val="105"/>
          <w:sz w:val="34"/>
        </w:rPr>
        <w:t>ích</w:t>
      </w:r>
      <w:r>
        <w:rPr>
          <w:i/>
          <w:color w:val="231F20"/>
          <w:spacing w:val="-7"/>
          <w:w w:val="105"/>
          <w:sz w:val="34"/>
        </w:rPr>
        <w:t> </w:t>
      </w:r>
      <w:r>
        <w:rPr>
          <w:i/>
          <w:color w:val="231F20"/>
          <w:w w:val="105"/>
          <w:sz w:val="34"/>
        </w:rPr>
        <w:t>thậm</w:t>
      </w:r>
      <w:r>
        <w:rPr>
          <w:i/>
          <w:color w:val="231F20"/>
          <w:spacing w:val="-7"/>
          <w:w w:val="105"/>
          <w:sz w:val="34"/>
        </w:rPr>
        <w:t> </w:t>
      </w:r>
      <w:r>
        <w:rPr>
          <w:i/>
          <w:color w:val="231F20"/>
          <w:spacing w:val="-4"/>
          <w:sz w:val="34"/>
        </w:rPr>
        <w:t>đại”</w:t>
      </w:r>
    </w:p>
    <w:p>
      <w:pPr>
        <w:spacing w:after="0" w:line="307"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302" w:lineRule="auto" w:before="106"/>
        <w:ind w:left="103" w:right="404" w:firstLine="0"/>
        <w:jc w:val="both"/>
        <w:rPr>
          <w:sz w:val="34"/>
        </w:rPr>
      </w:pPr>
      <w:r>
        <w:rPr>
          <w:color w:val="231F20"/>
          <w:w w:val="105"/>
          <w:sz w:val="34"/>
        </w:rPr>
        <w:t>(Họ Vương hội tập, so với 5 bản dịch kia, thì rất giản dị rõ ràng, lưu hành đời nay, lợi ích rất lớn). Trước tiên là khen ngợi</w:t>
      </w:r>
      <w:r>
        <w:rPr>
          <w:i/>
          <w:color w:val="231F20"/>
          <w:w w:val="105"/>
          <w:sz w:val="34"/>
        </w:rPr>
        <w:t>.</w:t>
      </w:r>
      <w:r>
        <w:rPr>
          <w:i/>
          <w:color w:val="231F20"/>
          <w:spacing w:val="-19"/>
          <w:w w:val="105"/>
          <w:sz w:val="34"/>
        </w:rPr>
        <w:t> </w:t>
      </w:r>
      <w:r>
        <w:rPr>
          <w:i/>
          <w:color w:val="231F20"/>
          <w:w w:val="105"/>
          <w:sz w:val="34"/>
        </w:rPr>
        <w:t>“Đản</w:t>
      </w:r>
      <w:r>
        <w:rPr>
          <w:i/>
          <w:color w:val="231F20"/>
          <w:spacing w:val="-19"/>
          <w:w w:val="105"/>
          <w:sz w:val="34"/>
        </w:rPr>
        <w:t> </w:t>
      </w:r>
      <w:r>
        <w:rPr>
          <w:i/>
          <w:color w:val="231F20"/>
          <w:w w:val="105"/>
          <w:sz w:val="34"/>
        </w:rPr>
        <w:t>kỳ</w:t>
      </w:r>
      <w:r>
        <w:rPr>
          <w:i/>
          <w:color w:val="231F20"/>
          <w:spacing w:val="-19"/>
          <w:w w:val="105"/>
          <w:sz w:val="34"/>
        </w:rPr>
        <w:t> </w:t>
      </w:r>
      <w:r>
        <w:rPr>
          <w:i/>
          <w:color w:val="231F20"/>
          <w:w w:val="105"/>
          <w:sz w:val="34"/>
        </w:rPr>
        <w:t>bất</w:t>
      </w:r>
      <w:r>
        <w:rPr>
          <w:i/>
          <w:color w:val="231F20"/>
          <w:spacing w:val="-19"/>
          <w:w w:val="105"/>
          <w:sz w:val="34"/>
        </w:rPr>
        <w:t> </w:t>
      </w:r>
      <w:r>
        <w:rPr>
          <w:i/>
          <w:color w:val="231F20"/>
          <w:w w:val="105"/>
          <w:sz w:val="34"/>
        </w:rPr>
        <w:t>do</w:t>
      </w:r>
      <w:r>
        <w:rPr>
          <w:i/>
          <w:color w:val="231F20"/>
          <w:spacing w:val="-19"/>
          <w:w w:val="105"/>
          <w:sz w:val="34"/>
        </w:rPr>
        <w:t> </w:t>
      </w:r>
      <w:r>
        <w:rPr>
          <w:i/>
          <w:color w:val="231F20"/>
          <w:w w:val="105"/>
          <w:sz w:val="34"/>
        </w:rPr>
        <w:t>phạn</w:t>
      </w:r>
      <w:r>
        <w:rPr>
          <w:i/>
          <w:color w:val="231F20"/>
          <w:spacing w:val="-19"/>
          <w:w w:val="105"/>
          <w:sz w:val="34"/>
        </w:rPr>
        <w:t> </w:t>
      </w:r>
      <w:r>
        <w:rPr>
          <w:i/>
          <w:color w:val="231F20"/>
          <w:w w:val="105"/>
          <w:sz w:val="34"/>
        </w:rPr>
        <w:t>bản,</w:t>
      </w:r>
      <w:r>
        <w:rPr>
          <w:i/>
          <w:color w:val="231F20"/>
          <w:spacing w:val="-19"/>
          <w:w w:val="105"/>
          <w:sz w:val="34"/>
        </w:rPr>
        <w:t> </w:t>
      </w:r>
      <w:r>
        <w:rPr>
          <w:i/>
          <w:color w:val="231F20"/>
          <w:w w:val="105"/>
          <w:sz w:val="34"/>
        </w:rPr>
        <w:t>duy</w:t>
      </w:r>
      <w:r>
        <w:rPr>
          <w:i/>
          <w:color w:val="231F20"/>
          <w:spacing w:val="-19"/>
          <w:w w:val="105"/>
          <w:sz w:val="34"/>
        </w:rPr>
        <w:t> </w:t>
      </w:r>
      <w:r>
        <w:rPr>
          <w:i/>
          <w:color w:val="231F20"/>
          <w:w w:val="105"/>
          <w:sz w:val="34"/>
        </w:rPr>
        <w:t>chước</w:t>
      </w:r>
      <w:r>
        <w:rPr>
          <w:i/>
          <w:color w:val="231F20"/>
          <w:spacing w:val="-19"/>
          <w:w w:val="105"/>
          <w:sz w:val="34"/>
        </w:rPr>
        <w:t> </w:t>
      </w:r>
      <w:r>
        <w:rPr>
          <w:i/>
          <w:color w:val="231F20"/>
          <w:w w:val="105"/>
          <w:sz w:val="34"/>
        </w:rPr>
        <w:t>hoa</w:t>
      </w:r>
      <w:r>
        <w:rPr>
          <w:i/>
          <w:color w:val="231F20"/>
          <w:spacing w:val="-19"/>
          <w:w w:val="105"/>
          <w:sz w:val="34"/>
        </w:rPr>
        <w:t> </w:t>
      </w:r>
      <w:r>
        <w:rPr>
          <w:i/>
          <w:color w:val="231F20"/>
          <w:w w:val="105"/>
          <w:sz w:val="34"/>
        </w:rPr>
        <w:t>văn,</w:t>
      </w:r>
      <w:r>
        <w:rPr>
          <w:i/>
          <w:color w:val="231F20"/>
          <w:spacing w:val="-19"/>
          <w:w w:val="105"/>
          <w:sz w:val="34"/>
        </w:rPr>
        <w:t> </w:t>
      </w:r>
      <w:r>
        <w:rPr>
          <w:i/>
          <w:color w:val="231F20"/>
          <w:w w:val="105"/>
          <w:sz w:val="34"/>
        </w:rPr>
        <w:t>vị</w:t>
      </w:r>
      <w:r>
        <w:rPr>
          <w:i/>
          <w:color w:val="231F20"/>
          <w:spacing w:val="-19"/>
          <w:w w:val="105"/>
          <w:sz w:val="34"/>
        </w:rPr>
        <w:t> </w:t>
      </w:r>
      <w:r>
        <w:rPr>
          <w:i/>
          <w:color w:val="231F20"/>
          <w:w w:val="105"/>
          <w:sz w:val="34"/>
        </w:rPr>
        <w:t>thuận dịch pháp” </w:t>
      </w:r>
      <w:r>
        <w:rPr>
          <w:color w:val="231F20"/>
          <w:w w:val="105"/>
          <w:sz w:val="34"/>
        </w:rPr>
        <w:t>(Nhưng ông ta không từ bản Phạn dịch, mà chỉ gia giảm theo văn bản chữ Hán, chưa thuận theo phương pháp dịch), và biên tập lại.</w:t>
      </w:r>
    </w:p>
    <w:p>
      <w:pPr>
        <w:spacing w:line="300" w:lineRule="auto" w:before="132"/>
        <w:ind w:left="104" w:right="401" w:firstLine="453"/>
        <w:jc w:val="both"/>
        <w:rPr>
          <w:sz w:val="34"/>
        </w:rPr>
      </w:pPr>
      <w:r>
        <w:rPr>
          <w:i/>
          <w:color w:val="231F20"/>
          <w:sz w:val="34"/>
        </w:rPr>
        <w:t>“Nhược</w:t>
      </w:r>
      <w:r>
        <w:rPr>
          <w:i/>
          <w:color w:val="231F20"/>
          <w:spacing w:val="-5"/>
          <w:sz w:val="34"/>
        </w:rPr>
        <w:t> </w:t>
      </w:r>
      <w:r>
        <w:rPr>
          <w:i/>
          <w:color w:val="231F20"/>
          <w:sz w:val="34"/>
        </w:rPr>
        <w:t>dĩ</w:t>
      </w:r>
      <w:r>
        <w:rPr>
          <w:i/>
          <w:color w:val="231F20"/>
          <w:spacing w:val="-5"/>
          <w:sz w:val="34"/>
        </w:rPr>
        <w:t> </w:t>
      </w:r>
      <w:r>
        <w:rPr>
          <w:i/>
          <w:color w:val="231F20"/>
          <w:sz w:val="34"/>
        </w:rPr>
        <w:t>phạn</w:t>
      </w:r>
      <w:r>
        <w:rPr>
          <w:i/>
          <w:color w:val="231F20"/>
          <w:spacing w:val="-5"/>
          <w:sz w:val="34"/>
        </w:rPr>
        <w:t> </w:t>
      </w:r>
      <w:r>
        <w:rPr>
          <w:i/>
          <w:color w:val="231F20"/>
          <w:sz w:val="34"/>
        </w:rPr>
        <w:t>bản</w:t>
      </w:r>
      <w:r>
        <w:rPr>
          <w:i/>
          <w:color w:val="231F20"/>
          <w:spacing w:val="-5"/>
          <w:sz w:val="34"/>
        </w:rPr>
        <w:t> </w:t>
      </w:r>
      <w:r>
        <w:rPr>
          <w:i/>
          <w:color w:val="231F20"/>
          <w:sz w:val="34"/>
        </w:rPr>
        <w:t>trùng</w:t>
      </w:r>
      <w:r>
        <w:rPr>
          <w:i/>
          <w:color w:val="231F20"/>
          <w:spacing w:val="-3"/>
          <w:sz w:val="34"/>
        </w:rPr>
        <w:t> </w:t>
      </w:r>
      <w:r>
        <w:rPr>
          <w:i/>
          <w:color w:val="231F20"/>
          <w:sz w:val="34"/>
        </w:rPr>
        <w:t>phiên”</w:t>
      </w:r>
      <w:r>
        <w:rPr>
          <w:i/>
          <w:color w:val="231F20"/>
          <w:spacing w:val="-5"/>
          <w:sz w:val="34"/>
        </w:rPr>
        <w:t> </w:t>
      </w:r>
      <w:r>
        <w:rPr>
          <w:color w:val="231F20"/>
          <w:sz w:val="34"/>
        </w:rPr>
        <w:t>(Nếu</w:t>
      </w:r>
      <w:r>
        <w:rPr>
          <w:color w:val="231F20"/>
          <w:spacing w:val="-5"/>
          <w:sz w:val="34"/>
        </w:rPr>
        <w:t> </w:t>
      </w:r>
      <w:r>
        <w:rPr>
          <w:color w:val="231F20"/>
          <w:sz w:val="34"/>
        </w:rPr>
        <w:t>dịch</w:t>
      </w:r>
      <w:r>
        <w:rPr>
          <w:color w:val="231F20"/>
          <w:spacing w:val="-5"/>
          <w:sz w:val="34"/>
        </w:rPr>
        <w:t> </w:t>
      </w:r>
      <w:r>
        <w:rPr>
          <w:color w:val="231F20"/>
          <w:sz w:val="34"/>
        </w:rPr>
        <w:t>lại</w:t>
      </w:r>
      <w:r>
        <w:rPr>
          <w:color w:val="231F20"/>
          <w:spacing w:val="-5"/>
          <w:sz w:val="34"/>
        </w:rPr>
        <w:t> </w:t>
      </w:r>
      <w:r>
        <w:rPr>
          <w:color w:val="231F20"/>
          <w:sz w:val="34"/>
        </w:rPr>
        <w:t>bản</w:t>
      </w:r>
      <w:r>
        <w:rPr>
          <w:color w:val="231F20"/>
          <w:spacing w:val="-5"/>
          <w:sz w:val="34"/>
        </w:rPr>
        <w:t> </w:t>
      </w:r>
      <w:r>
        <w:rPr>
          <w:color w:val="231F20"/>
          <w:sz w:val="34"/>
        </w:rPr>
        <w:t>Phạn), </w:t>
      </w:r>
      <w:r>
        <w:rPr>
          <w:color w:val="231F20"/>
          <w:w w:val="105"/>
          <w:sz w:val="34"/>
        </w:rPr>
        <w:t>sẽ</w:t>
      </w:r>
      <w:r>
        <w:rPr>
          <w:color w:val="231F20"/>
          <w:spacing w:val="-9"/>
          <w:w w:val="105"/>
          <w:sz w:val="34"/>
        </w:rPr>
        <w:t> </w:t>
      </w:r>
      <w:r>
        <w:rPr>
          <w:color w:val="231F20"/>
          <w:w w:val="105"/>
          <w:sz w:val="34"/>
        </w:rPr>
        <w:t>thành</w:t>
      </w:r>
      <w:r>
        <w:rPr>
          <w:color w:val="231F20"/>
          <w:spacing w:val="-9"/>
          <w:w w:val="105"/>
          <w:sz w:val="34"/>
        </w:rPr>
        <w:t> </w:t>
      </w:r>
      <w:r>
        <w:rPr>
          <w:color w:val="231F20"/>
          <w:w w:val="105"/>
          <w:sz w:val="34"/>
        </w:rPr>
        <w:t>6</w:t>
      </w:r>
      <w:r>
        <w:rPr>
          <w:color w:val="231F20"/>
          <w:spacing w:val="-9"/>
          <w:w w:val="105"/>
          <w:sz w:val="34"/>
        </w:rPr>
        <w:t> </w:t>
      </w:r>
      <w:r>
        <w:rPr>
          <w:color w:val="231F20"/>
          <w:w w:val="105"/>
          <w:sz w:val="34"/>
        </w:rPr>
        <w:t>bản</w:t>
      </w:r>
      <w:r>
        <w:rPr>
          <w:color w:val="231F20"/>
          <w:spacing w:val="-9"/>
          <w:w w:val="105"/>
          <w:sz w:val="34"/>
        </w:rPr>
        <w:t> </w:t>
      </w:r>
      <w:r>
        <w:rPr>
          <w:color w:val="231F20"/>
          <w:w w:val="105"/>
          <w:sz w:val="34"/>
        </w:rPr>
        <w:t>dịch,</w:t>
      </w:r>
      <w:r>
        <w:rPr>
          <w:color w:val="231F20"/>
          <w:spacing w:val="-9"/>
          <w:w w:val="105"/>
          <w:sz w:val="34"/>
        </w:rPr>
        <w:t> </w:t>
      </w:r>
      <w:r>
        <w:rPr>
          <w:color w:val="231F20"/>
          <w:w w:val="105"/>
          <w:sz w:val="34"/>
        </w:rPr>
        <w:t>mọi</w:t>
      </w:r>
      <w:r>
        <w:rPr>
          <w:color w:val="231F20"/>
          <w:spacing w:val="-9"/>
          <w:w w:val="105"/>
          <w:sz w:val="34"/>
        </w:rPr>
        <w:t> </w:t>
      </w:r>
      <w:r>
        <w:rPr>
          <w:color w:val="231F20"/>
          <w:w w:val="105"/>
          <w:sz w:val="34"/>
        </w:rPr>
        <w:t>người</w:t>
      </w:r>
      <w:r>
        <w:rPr>
          <w:color w:val="231F20"/>
          <w:spacing w:val="-9"/>
          <w:w w:val="105"/>
          <w:sz w:val="34"/>
        </w:rPr>
        <w:t> </w:t>
      </w:r>
      <w:r>
        <w:rPr>
          <w:color w:val="231F20"/>
          <w:w w:val="105"/>
          <w:sz w:val="34"/>
        </w:rPr>
        <w:t>sẽ</w:t>
      </w:r>
      <w:r>
        <w:rPr>
          <w:color w:val="231F20"/>
          <w:spacing w:val="-9"/>
          <w:w w:val="105"/>
          <w:sz w:val="34"/>
        </w:rPr>
        <w:t> </w:t>
      </w:r>
      <w:r>
        <w:rPr>
          <w:color w:val="231F20"/>
          <w:w w:val="105"/>
          <w:sz w:val="34"/>
        </w:rPr>
        <w:t>không</w:t>
      </w:r>
      <w:r>
        <w:rPr>
          <w:color w:val="231F20"/>
          <w:spacing w:val="-9"/>
          <w:w w:val="105"/>
          <w:sz w:val="34"/>
        </w:rPr>
        <w:t> </w:t>
      </w:r>
      <w:r>
        <w:rPr>
          <w:color w:val="231F20"/>
          <w:w w:val="105"/>
          <w:sz w:val="34"/>
        </w:rPr>
        <w:t>bàn</w:t>
      </w:r>
      <w:r>
        <w:rPr>
          <w:color w:val="231F20"/>
          <w:spacing w:val="-9"/>
          <w:w w:val="105"/>
          <w:sz w:val="34"/>
        </w:rPr>
        <w:t> </w:t>
      </w:r>
      <w:r>
        <w:rPr>
          <w:color w:val="231F20"/>
          <w:w w:val="105"/>
          <w:sz w:val="34"/>
        </w:rPr>
        <w:t>luận</w:t>
      </w:r>
      <w:r>
        <w:rPr>
          <w:color w:val="231F20"/>
          <w:spacing w:val="-9"/>
          <w:w w:val="105"/>
          <w:sz w:val="34"/>
        </w:rPr>
        <w:t> </w:t>
      </w:r>
      <w:r>
        <w:rPr>
          <w:color w:val="231F20"/>
          <w:w w:val="105"/>
          <w:sz w:val="34"/>
        </w:rPr>
        <w:t>về</w:t>
      </w:r>
      <w:r>
        <w:rPr>
          <w:color w:val="231F20"/>
          <w:spacing w:val="-9"/>
          <w:w w:val="105"/>
          <w:sz w:val="34"/>
        </w:rPr>
        <w:t> </w:t>
      </w:r>
      <w:r>
        <w:rPr>
          <w:color w:val="231F20"/>
          <w:w w:val="105"/>
          <w:sz w:val="34"/>
        </w:rPr>
        <w:t>ông</w:t>
      </w:r>
      <w:r>
        <w:rPr>
          <w:color w:val="231F20"/>
          <w:spacing w:val="-9"/>
          <w:w w:val="105"/>
          <w:sz w:val="34"/>
        </w:rPr>
        <w:t> </w:t>
      </w:r>
      <w:r>
        <w:rPr>
          <w:color w:val="231F20"/>
          <w:w w:val="105"/>
          <w:sz w:val="34"/>
        </w:rPr>
        <w:t>ta. </w:t>
      </w:r>
      <w:r>
        <w:rPr>
          <w:i/>
          <w:color w:val="231F20"/>
          <w:w w:val="105"/>
          <w:sz w:val="34"/>
        </w:rPr>
        <w:t>“Cố</w:t>
      </w:r>
      <w:r>
        <w:rPr>
          <w:i/>
          <w:color w:val="231F20"/>
          <w:spacing w:val="-15"/>
          <w:w w:val="105"/>
          <w:sz w:val="34"/>
        </w:rPr>
        <w:t> </w:t>
      </w:r>
      <w:r>
        <w:rPr>
          <w:i/>
          <w:color w:val="231F20"/>
          <w:w w:val="105"/>
          <w:sz w:val="34"/>
        </w:rPr>
        <w:t>bỉ</w:t>
      </w:r>
      <w:r>
        <w:rPr>
          <w:i/>
          <w:color w:val="231F20"/>
          <w:spacing w:val="-15"/>
          <w:w w:val="105"/>
          <w:sz w:val="34"/>
        </w:rPr>
        <w:t> </w:t>
      </w:r>
      <w:r>
        <w:rPr>
          <w:i/>
          <w:color w:val="231F20"/>
          <w:w w:val="105"/>
          <w:sz w:val="34"/>
        </w:rPr>
        <w:t>bất</w:t>
      </w:r>
      <w:r>
        <w:rPr>
          <w:i/>
          <w:color w:val="231F20"/>
          <w:spacing w:val="-15"/>
          <w:w w:val="105"/>
          <w:sz w:val="34"/>
        </w:rPr>
        <w:t> </w:t>
      </w:r>
      <w:r>
        <w:rPr>
          <w:i/>
          <w:color w:val="231F20"/>
          <w:w w:val="105"/>
          <w:sz w:val="34"/>
        </w:rPr>
        <w:t>ngôn</w:t>
      </w:r>
      <w:r>
        <w:rPr>
          <w:i/>
          <w:color w:val="231F20"/>
          <w:spacing w:val="-15"/>
          <w:w w:val="105"/>
          <w:sz w:val="34"/>
        </w:rPr>
        <w:t> </w:t>
      </w:r>
      <w:r>
        <w:rPr>
          <w:i/>
          <w:color w:val="231F20"/>
          <w:w w:val="105"/>
          <w:sz w:val="34"/>
        </w:rPr>
        <w:t>dịch</w:t>
      </w:r>
      <w:r>
        <w:rPr>
          <w:i/>
          <w:color w:val="231F20"/>
          <w:spacing w:val="-15"/>
          <w:w w:val="105"/>
          <w:sz w:val="34"/>
        </w:rPr>
        <w:t> </w:t>
      </w:r>
      <w:r>
        <w:rPr>
          <w:i/>
          <w:color w:val="231F20"/>
          <w:w w:val="105"/>
          <w:sz w:val="34"/>
        </w:rPr>
        <w:t>nhi</w:t>
      </w:r>
      <w:r>
        <w:rPr>
          <w:i/>
          <w:color w:val="231F20"/>
          <w:spacing w:val="-15"/>
          <w:w w:val="105"/>
          <w:sz w:val="34"/>
        </w:rPr>
        <w:t> </w:t>
      </w:r>
      <w:r>
        <w:rPr>
          <w:i/>
          <w:color w:val="231F20"/>
          <w:w w:val="105"/>
          <w:sz w:val="34"/>
        </w:rPr>
        <w:t>ngôn</w:t>
      </w:r>
      <w:r>
        <w:rPr>
          <w:i/>
          <w:color w:val="231F20"/>
          <w:spacing w:val="-15"/>
          <w:w w:val="105"/>
          <w:sz w:val="34"/>
        </w:rPr>
        <w:t> </w:t>
      </w:r>
      <w:r>
        <w:rPr>
          <w:i/>
          <w:color w:val="231F20"/>
          <w:w w:val="105"/>
          <w:sz w:val="34"/>
        </w:rPr>
        <w:t>hiệu</w:t>
      </w:r>
      <w:r>
        <w:rPr>
          <w:i/>
          <w:color w:val="231F20"/>
          <w:spacing w:val="-15"/>
          <w:w w:val="105"/>
          <w:sz w:val="34"/>
        </w:rPr>
        <w:t> </w:t>
      </w:r>
      <w:r>
        <w:rPr>
          <w:i/>
          <w:color w:val="231F20"/>
          <w:w w:val="105"/>
          <w:sz w:val="34"/>
        </w:rPr>
        <w:t>chính</w:t>
      </w:r>
      <w:r>
        <w:rPr>
          <w:i/>
          <w:color w:val="231F20"/>
          <w:spacing w:val="-15"/>
          <w:w w:val="105"/>
          <w:sz w:val="34"/>
        </w:rPr>
        <w:t> </w:t>
      </w:r>
      <w:r>
        <w:rPr>
          <w:i/>
          <w:color w:val="231F20"/>
          <w:w w:val="105"/>
          <w:sz w:val="34"/>
        </w:rPr>
        <w:t>dã”</w:t>
      </w:r>
      <w:r>
        <w:rPr>
          <w:i/>
          <w:color w:val="231F20"/>
          <w:spacing w:val="-15"/>
          <w:w w:val="105"/>
          <w:sz w:val="34"/>
        </w:rPr>
        <w:t> </w:t>
      </w:r>
      <w:r>
        <w:rPr>
          <w:color w:val="231F20"/>
          <w:w w:val="105"/>
          <w:sz w:val="34"/>
        </w:rPr>
        <w:t>(Cho</w:t>
      </w:r>
      <w:r>
        <w:rPr>
          <w:color w:val="231F20"/>
          <w:spacing w:val="-16"/>
          <w:w w:val="105"/>
          <w:sz w:val="34"/>
        </w:rPr>
        <w:t> </w:t>
      </w:r>
      <w:r>
        <w:rPr>
          <w:color w:val="231F20"/>
          <w:w w:val="105"/>
          <w:sz w:val="34"/>
        </w:rPr>
        <w:t>nên</w:t>
      </w:r>
      <w:r>
        <w:rPr>
          <w:color w:val="231F20"/>
          <w:spacing w:val="-15"/>
          <w:w w:val="105"/>
          <w:sz w:val="34"/>
        </w:rPr>
        <w:t> </w:t>
      </w:r>
      <w:r>
        <w:rPr>
          <w:color w:val="231F20"/>
          <w:w w:val="105"/>
          <w:sz w:val="34"/>
        </w:rPr>
        <w:t>ông ta không nói dịch, mà nói hiệu chính vậy). Đây là chỗ cẩn thận của Long Thư. Vậy vấn đề của ông ta ở đâu? </w:t>
      </w:r>
      <w:r>
        <w:rPr>
          <w:i/>
          <w:color w:val="231F20"/>
          <w:w w:val="105"/>
          <w:sz w:val="34"/>
        </w:rPr>
        <w:t>“Hựu kỳ </w:t>
      </w:r>
      <w:r>
        <w:rPr>
          <w:i/>
          <w:color w:val="231F20"/>
          <w:sz w:val="34"/>
        </w:rPr>
        <w:t>trung</w:t>
      </w:r>
      <w:r>
        <w:rPr>
          <w:i/>
          <w:color w:val="231F20"/>
          <w:spacing w:val="-2"/>
          <w:sz w:val="34"/>
        </w:rPr>
        <w:t> </w:t>
      </w:r>
      <w:r>
        <w:rPr>
          <w:i/>
          <w:color w:val="231F20"/>
          <w:sz w:val="34"/>
        </w:rPr>
        <w:t>khứ</w:t>
      </w:r>
      <w:r>
        <w:rPr>
          <w:i/>
          <w:color w:val="231F20"/>
          <w:spacing w:val="-2"/>
          <w:sz w:val="34"/>
        </w:rPr>
        <w:t> </w:t>
      </w:r>
      <w:r>
        <w:rPr>
          <w:i/>
          <w:color w:val="231F20"/>
          <w:sz w:val="34"/>
        </w:rPr>
        <w:t>thủ</w:t>
      </w:r>
      <w:r>
        <w:rPr>
          <w:i/>
          <w:color w:val="231F20"/>
          <w:spacing w:val="-2"/>
          <w:sz w:val="34"/>
        </w:rPr>
        <w:t> </w:t>
      </w:r>
      <w:r>
        <w:rPr>
          <w:i/>
          <w:color w:val="231F20"/>
          <w:sz w:val="34"/>
        </w:rPr>
        <w:t>cựu</w:t>
      </w:r>
      <w:r>
        <w:rPr>
          <w:i/>
          <w:color w:val="231F20"/>
          <w:spacing w:val="-2"/>
          <w:sz w:val="34"/>
        </w:rPr>
        <w:t> </w:t>
      </w:r>
      <w:r>
        <w:rPr>
          <w:i/>
          <w:color w:val="231F20"/>
          <w:sz w:val="34"/>
        </w:rPr>
        <w:t>văn,</w:t>
      </w:r>
      <w:r>
        <w:rPr>
          <w:i/>
          <w:color w:val="231F20"/>
          <w:spacing w:val="-2"/>
          <w:sz w:val="34"/>
        </w:rPr>
        <w:t> </w:t>
      </w:r>
      <w:r>
        <w:rPr>
          <w:i/>
          <w:color w:val="231F20"/>
          <w:sz w:val="34"/>
        </w:rPr>
        <w:t>diệc</w:t>
      </w:r>
      <w:r>
        <w:rPr>
          <w:i/>
          <w:color w:val="231F20"/>
          <w:spacing w:val="-2"/>
          <w:sz w:val="34"/>
        </w:rPr>
        <w:t> </w:t>
      </w:r>
      <w:r>
        <w:rPr>
          <w:i/>
          <w:color w:val="231F20"/>
          <w:sz w:val="34"/>
        </w:rPr>
        <w:t>hữu</w:t>
      </w:r>
      <w:r>
        <w:rPr>
          <w:i/>
          <w:color w:val="231F20"/>
          <w:spacing w:val="-2"/>
          <w:sz w:val="34"/>
        </w:rPr>
        <w:t> </w:t>
      </w:r>
      <w:r>
        <w:rPr>
          <w:i/>
          <w:color w:val="231F20"/>
          <w:sz w:val="34"/>
        </w:rPr>
        <w:t>vị</w:t>
      </w:r>
      <w:r>
        <w:rPr>
          <w:i/>
          <w:color w:val="231F20"/>
          <w:spacing w:val="-2"/>
          <w:sz w:val="34"/>
        </w:rPr>
        <w:t> </w:t>
      </w:r>
      <w:r>
        <w:rPr>
          <w:i/>
          <w:color w:val="231F20"/>
          <w:sz w:val="34"/>
        </w:rPr>
        <w:t>tận”</w:t>
      </w:r>
      <w:r>
        <w:rPr>
          <w:i/>
          <w:color w:val="231F20"/>
          <w:spacing w:val="-2"/>
          <w:sz w:val="34"/>
        </w:rPr>
        <w:t> </w:t>
      </w:r>
      <w:r>
        <w:rPr>
          <w:color w:val="231F20"/>
          <w:sz w:val="34"/>
        </w:rPr>
        <w:t>(Lại</w:t>
      </w:r>
      <w:r>
        <w:rPr>
          <w:color w:val="231F20"/>
          <w:spacing w:val="-2"/>
          <w:sz w:val="34"/>
        </w:rPr>
        <w:t> </w:t>
      </w:r>
      <w:r>
        <w:rPr>
          <w:color w:val="231F20"/>
          <w:sz w:val="34"/>
        </w:rPr>
        <w:t>trong</w:t>
      </w:r>
      <w:r>
        <w:rPr>
          <w:color w:val="231F20"/>
          <w:spacing w:val="-2"/>
          <w:sz w:val="34"/>
        </w:rPr>
        <w:t> </w:t>
      </w:r>
      <w:r>
        <w:rPr>
          <w:color w:val="231F20"/>
          <w:sz w:val="34"/>
        </w:rPr>
        <w:t>văn</w:t>
      </w:r>
      <w:r>
        <w:rPr>
          <w:color w:val="231F20"/>
          <w:spacing w:val="-2"/>
          <w:sz w:val="34"/>
        </w:rPr>
        <w:t> </w:t>
      </w:r>
      <w:r>
        <w:rPr>
          <w:color w:val="231F20"/>
          <w:sz w:val="34"/>
        </w:rPr>
        <w:t>bản</w:t>
      </w:r>
      <w:r>
        <w:rPr>
          <w:color w:val="231F20"/>
          <w:spacing w:val="-2"/>
          <w:sz w:val="34"/>
        </w:rPr>
        <w:t> </w:t>
      </w:r>
      <w:r>
        <w:rPr>
          <w:color w:val="231F20"/>
          <w:sz w:val="34"/>
        </w:rPr>
        <w:t>cũ, </w:t>
      </w:r>
      <w:r>
        <w:rPr>
          <w:color w:val="231F20"/>
          <w:w w:val="105"/>
          <w:sz w:val="34"/>
        </w:rPr>
        <w:t>ông</w:t>
      </w:r>
      <w:r>
        <w:rPr>
          <w:color w:val="231F20"/>
          <w:spacing w:val="-4"/>
          <w:w w:val="105"/>
          <w:sz w:val="34"/>
        </w:rPr>
        <w:t> </w:t>
      </w:r>
      <w:r>
        <w:rPr>
          <w:color w:val="231F20"/>
          <w:w w:val="105"/>
          <w:sz w:val="34"/>
        </w:rPr>
        <w:t>ta</w:t>
      </w:r>
      <w:r>
        <w:rPr>
          <w:color w:val="231F20"/>
          <w:spacing w:val="-4"/>
          <w:w w:val="105"/>
          <w:sz w:val="34"/>
        </w:rPr>
        <w:t> </w:t>
      </w:r>
      <w:r>
        <w:rPr>
          <w:color w:val="231F20"/>
          <w:w w:val="105"/>
          <w:sz w:val="34"/>
        </w:rPr>
        <w:t>cũng</w:t>
      </w:r>
      <w:r>
        <w:rPr>
          <w:color w:val="231F20"/>
          <w:spacing w:val="-4"/>
          <w:w w:val="105"/>
          <w:sz w:val="34"/>
        </w:rPr>
        <w:t> </w:t>
      </w:r>
      <w:r>
        <w:rPr>
          <w:color w:val="231F20"/>
          <w:w w:val="105"/>
          <w:sz w:val="34"/>
        </w:rPr>
        <w:t>chưa</w:t>
      </w:r>
      <w:r>
        <w:rPr>
          <w:color w:val="231F20"/>
          <w:spacing w:val="-4"/>
          <w:w w:val="105"/>
          <w:sz w:val="34"/>
        </w:rPr>
        <w:t> </w:t>
      </w:r>
      <w:r>
        <w:rPr>
          <w:color w:val="231F20"/>
          <w:w w:val="105"/>
          <w:sz w:val="34"/>
        </w:rPr>
        <w:t>chọn</w:t>
      </w:r>
      <w:r>
        <w:rPr>
          <w:color w:val="231F20"/>
          <w:spacing w:val="-4"/>
          <w:w w:val="105"/>
          <w:sz w:val="34"/>
        </w:rPr>
        <w:t> </w:t>
      </w:r>
      <w:r>
        <w:rPr>
          <w:color w:val="231F20"/>
          <w:w w:val="105"/>
          <w:sz w:val="34"/>
        </w:rPr>
        <w:t>lọc</w:t>
      </w:r>
      <w:r>
        <w:rPr>
          <w:color w:val="231F20"/>
          <w:spacing w:val="-4"/>
          <w:w w:val="105"/>
          <w:sz w:val="34"/>
        </w:rPr>
        <w:t> </w:t>
      </w:r>
      <w:r>
        <w:rPr>
          <w:color w:val="231F20"/>
          <w:w w:val="105"/>
          <w:sz w:val="34"/>
        </w:rPr>
        <w:t>hết).</w:t>
      </w:r>
      <w:r>
        <w:rPr>
          <w:color w:val="231F20"/>
          <w:spacing w:val="-4"/>
          <w:w w:val="105"/>
          <w:sz w:val="34"/>
        </w:rPr>
        <w:t> </w:t>
      </w:r>
      <w:r>
        <w:rPr>
          <w:color w:val="231F20"/>
          <w:w w:val="105"/>
          <w:sz w:val="34"/>
        </w:rPr>
        <w:t>Đây</w:t>
      </w:r>
      <w:r>
        <w:rPr>
          <w:color w:val="231F20"/>
          <w:spacing w:val="-4"/>
          <w:w w:val="105"/>
          <w:sz w:val="34"/>
        </w:rPr>
        <w:t> </w:t>
      </w:r>
      <w:r>
        <w:rPr>
          <w:color w:val="231F20"/>
          <w:w w:val="105"/>
          <w:sz w:val="34"/>
        </w:rPr>
        <w:t>là</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so</w:t>
      </w:r>
      <w:r>
        <w:rPr>
          <w:color w:val="231F20"/>
          <w:spacing w:val="-4"/>
          <w:w w:val="105"/>
          <w:sz w:val="34"/>
        </w:rPr>
        <w:t> </w:t>
      </w:r>
      <w:r>
        <w:rPr>
          <w:color w:val="231F20"/>
          <w:w w:val="105"/>
          <w:sz w:val="34"/>
        </w:rPr>
        <w:t>với</w:t>
      </w:r>
      <w:r>
        <w:rPr>
          <w:color w:val="231F20"/>
          <w:spacing w:val="-4"/>
          <w:w w:val="105"/>
          <w:sz w:val="34"/>
        </w:rPr>
        <w:t> </w:t>
      </w:r>
      <w:r>
        <w:rPr>
          <w:color w:val="231F20"/>
          <w:w w:val="105"/>
          <w:sz w:val="34"/>
        </w:rPr>
        <w:t>4</w:t>
      </w:r>
      <w:r>
        <w:rPr>
          <w:color w:val="231F20"/>
          <w:spacing w:val="-4"/>
          <w:w w:val="105"/>
          <w:sz w:val="34"/>
        </w:rPr>
        <w:t> </w:t>
      </w:r>
      <w:r>
        <w:rPr>
          <w:color w:val="231F20"/>
          <w:w w:val="105"/>
          <w:sz w:val="34"/>
        </w:rPr>
        <w:t>loại</w:t>
      </w:r>
      <w:r>
        <w:rPr>
          <w:color w:val="231F20"/>
          <w:spacing w:val="-4"/>
          <w:w w:val="105"/>
          <w:sz w:val="34"/>
        </w:rPr>
        <w:t> </w:t>
      </w:r>
      <w:r>
        <w:rPr>
          <w:color w:val="231F20"/>
          <w:w w:val="105"/>
          <w:sz w:val="34"/>
        </w:rPr>
        <w:t>bản dịch,</w:t>
      </w:r>
      <w:r>
        <w:rPr>
          <w:color w:val="231F20"/>
          <w:spacing w:val="-7"/>
          <w:w w:val="105"/>
          <w:sz w:val="34"/>
        </w:rPr>
        <w:t> </w:t>
      </w:r>
      <w:r>
        <w:rPr>
          <w:color w:val="231F20"/>
          <w:w w:val="105"/>
          <w:sz w:val="34"/>
        </w:rPr>
        <w:t>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làm</w:t>
      </w:r>
      <w:r>
        <w:rPr>
          <w:color w:val="231F20"/>
          <w:spacing w:val="-7"/>
          <w:w w:val="105"/>
          <w:sz w:val="34"/>
        </w:rPr>
        <w:t> </w:t>
      </w:r>
      <w:r>
        <w:rPr>
          <w:color w:val="231F20"/>
          <w:w w:val="105"/>
          <w:sz w:val="34"/>
        </w:rPr>
        <w:t>sao</w:t>
      </w:r>
      <w:r>
        <w:rPr>
          <w:color w:val="231F20"/>
          <w:spacing w:val="-7"/>
          <w:w w:val="105"/>
          <w:sz w:val="34"/>
        </w:rPr>
        <w:t> </w:t>
      </w:r>
      <w:r>
        <w:rPr>
          <w:color w:val="231F20"/>
          <w:w w:val="105"/>
          <w:sz w:val="34"/>
        </w:rPr>
        <w:t>để</w:t>
      </w:r>
      <w:r>
        <w:rPr>
          <w:color w:val="231F20"/>
          <w:spacing w:val="-7"/>
          <w:w w:val="105"/>
          <w:sz w:val="34"/>
        </w:rPr>
        <w:t> </w:t>
      </w:r>
      <w:r>
        <w:rPr>
          <w:color w:val="231F20"/>
          <w:w w:val="105"/>
          <w:sz w:val="34"/>
        </w:rPr>
        <w:t>lựa</w:t>
      </w:r>
      <w:r>
        <w:rPr>
          <w:color w:val="231F20"/>
          <w:spacing w:val="-7"/>
          <w:w w:val="105"/>
          <w:sz w:val="34"/>
        </w:rPr>
        <w:t> </w:t>
      </w:r>
      <w:r>
        <w:rPr>
          <w:color w:val="231F20"/>
          <w:w w:val="105"/>
          <w:sz w:val="34"/>
        </w:rPr>
        <w:t>chọn,</w:t>
      </w:r>
      <w:r>
        <w:rPr>
          <w:color w:val="231F20"/>
          <w:spacing w:val="-7"/>
          <w:w w:val="105"/>
          <w:sz w:val="34"/>
        </w:rPr>
        <w:t> </w:t>
      </w:r>
      <w:r>
        <w:rPr>
          <w:color w:val="231F20"/>
          <w:w w:val="105"/>
          <w:sz w:val="34"/>
        </w:rPr>
        <w:t>đây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kiến</w:t>
      </w:r>
      <w:r>
        <w:rPr>
          <w:color w:val="231F20"/>
          <w:spacing w:val="-7"/>
          <w:w w:val="105"/>
          <w:sz w:val="34"/>
        </w:rPr>
        <w:t> </w:t>
      </w:r>
      <w:r>
        <w:rPr>
          <w:color w:val="231F20"/>
          <w:w w:val="105"/>
          <w:sz w:val="34"/>
        </w:rPr>
        <w:t>thức.</w:t>
      </w:r>
      <w:r>
        <w:rPr>
          <w:color w:val="231F20"/>
          <w:spacing w:val="-7"/>
          <w:w w:val="105"/>
          <w:sz w:val="34"/>
        </w:rPr>
        <w:t> </w:t>
      </w:r>
      <w:r>
        <w:rPr>
          <w:color w:val="231F20"/>
          <w:w w:val="105"/>
          <w:sz w:val="34"/>
        </w:rPr>
        <w:t>Ông</w:t>
      </w:r>
      <w:r>
        <w:rPr>
          <w:color w:val="231F20"/>
          <w:spacing w:val="-7"/>
          <w:w w:val="105"/>
          <w:sz w:val="34"/>
        </w:rPr>
        <w:t> </w:t>
      </w:r>
      <w:r>
        <w:rPr>
          <w:color w:val="231F20"/>
          <w:w w:val="105"/>
          <w:sz w:val="34"/>
        </w:rPr>
        <w:t>ta chọn</w:t>
      </w:r>
      <w:r>
        <w:rPr>
          <w:color w:val="231F20"/>
          <w:spacing w:val="-17"/>
          <w:w w:val="105"/>
          <w:sz w:val="34"/>
        </w:rPr>
        <w:t> </w:t>
      </w:r>
      <w:r>
        <w:rPr>
          <w:color w:val="231F20"/>
          <w:w w:val="105"/>
          <w:sz w:val="34"/>
        </w:rPr>
        <w:t>chưa</w:t>
      </w:r>
      <w:r>
        <w:rPr>
          <w:color w:val="231F20"/>
          <w:spacing w:val="-17"/>
          <w:w w:val="105"/>
          <w:sz w:val="34"/>
        </w:rPr>
        <w:t> </w:t>
      </w:r>
      <w:r>
        <w:rPr>
          <w:color w:val="231F20"/>
          <w:w w:val="105"/>
          <w:sz w:val="34"/>
        </w:rPr>
        <w:t>được</w:t>
      </w:r>
      <w:r>
        <w:rPr>
          <w:color w:val="231F20"/>
          <w:spacing w:val="-17"/>
          <w:w w:val="105"/>
          <w:sz w:val="34"/>
        </w:rPr>
        <w:t> </w:t>
      </w:r>
      <w:r>
        <w:rPr>
          <w:color w:val="231F20"/>
          <w:w w:val="105"/>
          <w:sz w:val="34"/>
        </w:rPr>
        <w:t>thoả</w:t>
      </w:r>
      <w:r>
        <w:rPr>
          <w:color w:val="231F20"/>
          <w:spacing w:val="-17"/>
          <w:w w:val="105"/>
          <w:sz w:val="34"/>
        </w:rPr>
        <w:t> </w:t>
      </w:r>
      <w:r>
        <w:rPr>
          <w:color w:val="231F20"/>
          <w:w w:val="105"/>
          <w:sz w:val="34"/>
        </w:rPr>
        <w:t>đáng.</w:t>
      </w:r>
      <w:r>
        <w:rPr>
          <w:color w:val="231F20"/>
          <w:spacing w:val="-17"/>
          <w:w w:val="105"/>
          <w:sz w:val="34"/>
        </w:rPr>
        <w:t> </w:t>
      </w:r>
      <w:r>
        <w:rPr>
          <w:color w:val="231F20"/>
          <w:w w:val="105"/>
          <w:sz w:val="34"/>
        </w:rPr>
        <w:t>Ở</w:t>
      </w:r>
      <w:r>
        <w:rPr>
          <w:color w:val="231F20"/>
          <w:spacing w:val="-17"/>
          <w:w w:val="105"/>
          <w:sz w:val="34"/>
        </w:rPr>
        <w:t> </w:t>
      </w:r>
      <w:r>
        <w:rPr>
          <w:color w:val="231F20"/>
          <w:w w:val="105"/>
          <w:sz w:val="34"/>
        </w:rPr>
        <w:t>đây,</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đưa</w:t>
      </w:r>
      <w:r>
        <w:rPr>
          <w:color w:val="231F20"/>
          <w:spacing w:val="-17"/>
          <w:w w:val="105"/>
          <w:sz w:val="34"/>
        </w:rPr>
        <w:t> </w:t>
      </w:r>
      <w:r>
        <w:rPr>
          <w:color w:val="231F20"/>
          <w:w w:val="105"/>
          <w:sz w:val="34"/>
        </w:rPr>
        <w:t>ra</w:t>
      </w:r>
      <w:r>
        <w:rPr>
          <w:color w:val="231F20"/>
          <w:spacing w:val="-17"/>
          <w:w w:val="105"/>
          <w:sz w:val="34"/>
        </w:rPr>
        <w:t> </w:t>
      </w:r>
      <w:r>
        <w:rPr>
          <w:color w:val="231F20"/>
          <w:w w:val="105"/>
          <w:sz w:val="34"/>
        </w:rPr>
        <w:t>ví</w:t>
      </w:r>
      <w:r>
        <w:rPr>
          <w:color w:val="231F20"/>
          <w:spacing w:val="-17"/>
          <w:w w:val="105"/>
          <w:sz w:val="34"/>
        </w:rPr>
        <w:t> </w:t>
      </w:r>
      <w:r>
        <w:rPr>
          <w:color w:val="231F20"/>
          <w:w w:val="105"/>
          <w:sz w:val="34"/>
        </w:rPr>
        <w:t>dụ:</w:t>
      </w:r>
      <w:r>
        <w:rPr>
          <w:color w:val="231F20"/>
          <w:spacing w:val="-20"/>
          <w:w w:val="105"/>
          <w:sz w:val="34"/>
        </w:rPr>
        <w:t> </w:t>
      </w:r>
      <w:r>
        <w:rPr>
          <w:rFonts w:ascii="Cambria-BoldItalic" w:hAnsi="Cambria-BoldItalic"/>
          <w:b/>
          <w:i/>
          <w:color w:val="231F20"/>
          <w:w w:val="105"/>
          <w:sz w:val="34"/>
        </w:rPr>
        <w:t>“</w:t>
      </w:r>
      <w:r>
        <w:rPr>
          <w:i/>
          <w:color w:val="231F20"/>
          <w:w w:val="105"/>
          <w:sz w:val="34"/>
        </w:rPr>
        <w:t>Như</w:t>
      </w:r>
      <w:r>
        <w:rPr>
          <w:i/>
          <w:color w:val="231F20"/>
          <w:spacing w:val="-17"/>
          <w:w w:val="105"/>
          <w:sz w:val="34"/>
        </w:rPr>
        <w:t> </w:t>
      </w:r>
      <w:r>
        <w:rPr>
          <w:i/>
          <w:color w:val="231F20"/>
          <w:w w:val="105"/>
          <w:sz w:val="34"/>
        </w:rPr>
        <w:t>tam bối</w:t>
      </w:r>
      <w:r>
        <w:rPr>
          <w:i/>
          <w:color w:val="231F20"/>
          <w:spacing w:val="-1"/>
          <w:w w:val="105"/>
          <w:sz w:val="34"/>
        </w:rPr>
        <w:t> </w:t>
      </w:r>
      <w:r>
        <w:rPr>
          <w:i/>
          <w:color w:val="231F20"/>
          <w:w w:val="105"/>
          <w:sz w:val="34"/>
        </w:rPr>
        <w:t>vãng</w:t>
      </w:r>
      <w:r>
        <w:rPr>
          <w:i/>
          <w:color w:val="231F20"/>
          <w:spacing w:val="-1"/>
          <w:w w:val="105"/>
          <w:sz w:val="34"/>
        </w:rPr>
        <w:t> </w:t>
      </w:r>
      <w:r>
        <w:rPr>
          <w:i/>
          <w:color w:val="231F20"/>
          <w:w w:val="105"/>
          <w:sz w:val="34"/>
        </w:rPr>
        <w:t>sinh”</w:t>
      </w:r>
      <w:r>
        <w:rPr>
          <w:i/>
          <w:color w:val="231F20"/>
          <w:spacing w:val="-1"/>
          <w:w w:val="105"/>
          <w:sz w:val="34"/>
        </w:rPr>
        <w:t> </w:t>
      </w:r>
      <w:r>
        <w:rPr>
          <w:color w:val="231F20"/>
          <w:w w:val="105"/>
          <w:sz w:val="34"/>
        </w:rPr>
        <w:t>(Như</w:t>
      </w:r>
      <w:r>
        <w:rPr>
          <w:color w:val="231F20"/>
          <w:spacing w:val="-2"/>
          <w:w w:val="105"/>
          <w:sz w:val="34"/>
        </w:rPr>
        <w:t> </w:t>
      </w:r>
      <w:r>
        <w:rPr>
          <w:color w:val="231F20"/>
          <w:w w:val="105"/>
          <w:sz w:val="34"/>
        </w:rPr>
        <w:t>ba</w:t>
      </w:r>
      <w:r>
        <w:rPr>
          <w:color w:val="231F20"/>
          <w:spacing w:val="-1"/>
          <w:w w:val="105"/>
          <w:sz w:val="34"/>
        </w:rPr>
        <w:t> </w:t>
      </w:r>
      <w:r>
        <w:rPr>
          <w:color w:val="231F20"/>
          <w:w w:val="105"/>
          <w:sz w:val="34"/>
        </w:rPr>
        <w:t>hạng</w:t>
      </w:r>
      <w:r>
        <w:rPr>
          <w:color w:val="231F20"/>
          <w:spacing w:val="-1"/>
          <w:w w:val="105"/>
          <w:sz w:val="34"/>
        </w:rPr>
        <w:t> </w:t>
      </w:r>
      <w:r>
        <w:rPr>
          <w:color w:val="231F20"/>
          <w:w w:val="105"/>
          <w:sz w:val="34"/>
        </w:rPr>
        <w:t>vãng</w:t>
      </w:r>
      <w:r>
        <w:rPr>
          <w:color w:val="231F20"/>
          <w:spacing w:val="-1"/>
          <w:w w:val="105"/>
          <w:sz w:val="34"/>
        </w:rPr>
        <w:t> </w:t>
      </w:r>
      <w:r>
        <w:rPr>
          <w:color w:val="231F20"/>
          <w:w w:val="105"/>
          <w:sz w:val="34"/>
        </w:rPr>
        <w:t>sinh).</w:t>
      </w:r>
      <w:r>
        <w:rPr>
          <w:color w:val="231F20"/>
          <w:spacing w:val="-1"/>
          <w:w w:val="105"/>
          <w:sz w:val="34"/>
        </w:rPr>
        <w:t> </w:t>
      </w:r>
      <w:r>
        <w:rPr>
          <w:color w:val="231F20"/>
          <w:w w:val="105"/>
          <w:sz w:val="34"/>
        </w:rPr>
        <w:t>Điều</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rất</w:t>
      </w:r>
      <w:r>
        <w:rPr>
          <w:color w:val="231F20"/>
          <w:spacing w:val="-1"/>
          <w:w w:val="105"/>
          <w:sz w:val="34"/>
        </w:rPr>
        <w:t> </w:t>
      </w:r>
      <w:r>
        <w:rPr>
          <w:color w:val="231F20"/>
          <w:w w:val="105"/>
          <w:sz w:val="34"/>
        </w:rPr>
        <w:t>quan trọng</w:t>
      </w:r>
      <w:r>
        <w:rPr>
          <w:i/>
          <w:color w:val="231F20"/>
          <w:w w:val="105"/>
          <w:sz w:val="34"/>
        </w:rPr>
        <w:t>.</w:t>
      </w:r>
      <w:r>
        <w:rPr>
          <w:i/>
          <w:color w:val="231F20"/>
          <w:spacing w:val="-18"/>
          <w:w w:val="105"/>
          <w:sz w:val="34"/>
        </w:rPr>
        <w:t> </w:t>
      </w:r>
      <w:r>
        <w:rPr>
          <w:i/>
          <w:color w:val="231F20"/>
          <w:w w:val="105"/>
          <w:sz w:val="34"/>
        </w:rPr>
        <w:t>“Ngụy</w:t>
      </w:r>
      <w:r>
        <w:rPr>
          <w:i/>
          <w:color w:val="231F20"/>
          <w:spacing w:val="-18"/>
          <w:w w:val="105"/>
          <w:sz w:val="34"/>
        </w:rPr>
        <w:t> </w:t>
      </w:r>
      <w:r>
        <w:rPr>
          <w:i/>
          <w:color w:val="231F20"/>
          <w:w w:val="105"/>
          <w:sz w:val="34"/>
        </w:rPr>
        <w:t>dịch</w:t>
      </w:r>
      <w:r>
        <w:rPr>
          <w:i/>
          <w:color w:val="231F20"/>
          <w:spacing w:val="-18"/>
          <w:w w:val="105"/>
          <w:sz w:val="34"/>
        </w:rPr>
        <w:t> </w:t>
      </w:r>
      <w:r>
        <w:rPr>
          <w:i/>
          <w:color w:val="231F20"/>
          <w:w w:val="105"/>
          <w:sz w:val="34"/>
        </w:rPr>
        <w:t>giai</w:t>
      </w:r>
      <w:r>
        <w:rPr>
          <w:i/>
          <w:color w:val="231F20"/>
          <w:spacing w:val="-19"/>
          <w:w w:val="105"/>
          <w:sz w:val="34"/>
        </w:rPr>
        <w:t> </w:t>
      </w:r>
      <w:r>
        <w:rPr>
          <w:i/>
          <w:color w:val="231F20"/>
          <w:w w:val="105"/>
          <w:sz w:val="34"/>
        </w:rPr>
        <w:t>viết</w:t>
      </w:r>
      <w:r>
        <w:rPr>
          <w:i/>
          <w:color w:val="231F20"/>
          <w:spacing w:val="-18"/>
          <w:w w:val="105"/>
          <w:sz w:val="34"/>
        </w:rPr>
        <w:t> </w:t>
      </w:r>
      <w:r>
        <w:rPr>
          <w:i/>
          <w:color w:val="231F20"/>
          <w:w w:val="105"/>
          <w:sz w:val="34"/>
        </w:rPr>
        <w:t>phát</w:t>
      </w:r>
      <w:r>
        <w:rPr>
          <w:i/>
          <w:color w:val="231F20"/>
          <w:spacing w:val="-18"/>
          <w:w w:val="105"/>
          <w:sz w:val="34"/>
        </w:rPr>
        <w:t> </w:t>
      </w:r>
      <w:r>
        <w:rPr>
          <w:i/>
          <w:color w:val="231F20"/>
          <w:w w:val="105"/>
          <w:sz w:val="34"/>
        </w:rPr>
        <w:t>Bồ</w:t>
      </w:r>
      <w:r>
        <w:rPr>
          <w:i/>
          <w:color w:val="231F20"/>
          <w:spacing w:val="-19"/>
          <w:w w:val="105"/>
          <w:sz w:val="34"/>
        </w:rPr>
        <w:t> </w:t>
      </w:r>
      <w:r>
        <w:rPr>
          <w:i/>
          <w:color w:val="231F20"/>
          <w:w w:val="105"/>
          <w:sz w:val="34"/>
        </w:rPr>
        <w:t>đề</w:t>
      </w:r>
      <w:r>
        <w:rPr>
          <w:i/>
          <w:color w:val="231F20"/>
          <w:spacing w:val="-18"/>
          <w:w w:val="105"/>
          <w:sz w:val="34"/>
        </w:rPr>
        <w:t> </w:t>
      </w:r>
      <w:r>
        <w:rPr>
          <w:i/>
          <w:color w:val="231F20"/>
          <w:w w:val="105"/>
          <w:sz w:val="34"/>
        </w:rPr>
        <w:t>tâm”</w:t>
      </w:r>
      <w:r>
        <w:rPr>
          <w:i/>
          <w:color w:val="231F20"/>
          <w:spacing w:val="-18"/>
          <w:w w:val="105"/>
          <w:sz w:val="34"/>
        </w:rPr>
        <w:t> </w:t>
      </w:r>
      <w:r>
        <w:rPr>
          <w:color w:val="231F20"/>
          <w:w w:val="105"/>
          <w:sz w:val="34"/>
        </w:rPr>
        <w:t>(Bản</w:t>
      </w:r>
      <w:r>
        <w:rPr>
          <w:color w:val="231F20"/>
          <w:spacing w:val="-18"/>
          <w:w w:val="105"/>
          <w:sz w:val="34"/>
        </w:rPr>
        <w:t> </w:t>
      </w:r>
      <w:r>
        <w:rPr>
          <w:color w:val="231F20"/>
          <w:w w:val="105"/>
          <w:sz w:val="34"/>
        </w:rPr>
        <w:t>Ngụy</w:t>
      </w:r>
      <w:r>
        <w:rPr>
          <w:color w:val="231F20"/>
          <w:spacing w:val="-18"/>
          <w:w w:val="105"/>
          <w:sz w:val="34"/>
        </w:rPr>
        <w:t> </w:t>
      </w:r>
      <w:r>
        <w:rPr>
          <w:color w:val="231F20"/>
          <w:w w:val="105"/>
          <w:sz w:val="34"/>
        </w:rPr>
        <w:t>dịch nói, 3 hạng thượng, trung, hạ đều phát Bồ đề tâm). Nhưng </w:t>
      </w:r>
      <w:r>
        <w:rPr>
          <w:i/>
          <w:color w:val="231F20"/>
          <w:spacing w:val="-2"/>
          <w:w w:val="105"/>
          <w:sz w:val="34"/>
        </w:rPr>
        <w:t>“Vương</w:t>
      </w:r>
      <w:r>
        <w:rPr>
          <w:i/>
          <w:color w:val="231F20"/>
          <w:spacing w:val="-17"/>
          <w:w w:val="105"/>
          <w:sz w:val="34"/>
        </w:rPr>
        <w:t> </w:t>
      </w:r>
      <w:r>
        <w:rPr>
          <w:i/>
          <w:color w:val="231F20"/>
          <w:spacing w:val="-2"/>
          <w:w w:val="105"/>
          <w:sz w:val="34"/>
        </w:rPr>
        <w:t>thi</w:t>
      </w:r>
      <w:r>
        <w:rPr>
          <w:i/>
          <w:color w:val="231F20"/>
          <w:spacing w:val="-17"/>
          <w:w w:val="105"/>
          <w:sz w:val="34"/>
        </w:rPr>
        <w:t> </w:t>
      </w:r>
      <w:r>
        <w:rPr>
          <w:i/>
          <w:color w:val="231F20"/>
          <w:spacing w:val="-2"/>
          <w:w w:val="105"/>
          <w:sz w:val="34"/>
        </w:rPr>
        <w:t>duy</w:t>
      </w:r>
      <w:r>
        <w:rPr>
          <w:i/>
          <w:color w:val="231F20"/>
          <w:spacing w:val="-18"/>
          <w:w w:val="105"/>
          <w:sz w:val="34"/>
        </w:rPr>
        <w:t> </w:t>
      </w:r>
      <w:r>
        <w:rPr>
          <w:i/>
          <w:color w:val="231F20"/>
          <w:spacing w:val="-2"/>
          <w:w w:val="105"/>
          <w:sz w:val="34"/>
        </w:rPr>
        <w:t>trung</w:t>
      </w:r>
      <w:r>
        <w:rPr>
          <w:i/>
          <w:color w:val="231F20"/>
          <w:spacing w:val="-17"/>
          <w:w w:val="105"/>
          <w:sz w:val="34"/>
        </w:rPr>
        <w:t> </w:t>
      </w:r>
      <w:r>
        <w:rPr>
          <w:i/>
          <w:color w:val="231F20"/>
          <w:spacing w:val="-2"/>
          <w:w w:val="105"/>
          <w:sz w:val="34"/>
        </w:rPr>
        <w:t>bối</w:t>
      </w:r>
      <w:r>
        <w:rPr>
          <w:i/>
          <w:color w:val="231F20"/>
          <w:spacing w:val="-18"/>
          <w:w w:val="105"/>
          <w:sz w:val="34"/>
        </w:rPr>
        <w:t> </w:t>
      </w:r>
      <w:r>
        <w:rPr>
          <w:i/>
          <w:color w:val="231F20"/>
          <w:spacing w:val="-2"/>
          <w:w w:val="105"/>
          <w:sz w:val="34"/>
        </w:rPr>
        <w:t>phát</w:t>
      </w:r>
      <w:r>
        <w:rPr>
          <w:i/>
          <w:color w:val="231F20"/>
          <w:spacing w:val="-17"/>
          <w:w w:val="105"/>
          <w:sz w:val="34"/>
        </w:rPr>
        <w:t> </w:t>
      </w:r>
      <w:r>
        <w:rPr>
          <w:i/>
          <w:color w:val="231F20"/>
          <w:spacing w:val="-2"/>
          <w:w w:val="105"/>
          <w:sz w:val="34"/>
        </w:rPr>
        <w:t>Bồ</w:t>
      </w:r>
      <w:r>
        <w:rPr>
          <w:i/>
          <w:color w:val="231F20"/>
          <w:spacing w:val="-18"/>
          <w:w w:val="105"/>
          <w:sz w:val="34"/>
        </w:rPr>
        <w:t> </w:t>
      </w:r>
      <w:r>
        <w:rPr>
          <w:i/>
          <w:color w:val="231F20"/>
          <w:spacing w:val="-2"/>
          <w:w w:val="105"/>
          <w:sz w:val="34"/>
        </w:rPr>
        <w:t>đề</w:t>
      </w:r>
      <w:r>
        <w:rPr>
          <w:i/>
          <w:color w:val="231F20"/>
          <w:spacing w:val="-17"/>
          <w:w w:val="105"/>
          <w:sz w:val="34"/>
        </w:rPr>
        <w:t> </w:t>
      </w:r>
      <w:r>
        <w:rPr>
          <w:i/>
          <w:color w:val="231F20"/>
          <w:spacing w:val="-2"/>
          <w:w w:val="105"/>
          <w:sz w:val="34"/>
        </w:rPr>
        <w:t>tâm”</w:t>
      </w:r>
      <w:r>
        <w:rPr>
          <w:i/>
          <w:color w:val="231F20"/>
          <w:spacing w:val="-19"/>
          <w:w w:val="105"/>
          <w:sz w:val="34"/>
        </w:rPr>
        <w:t> </w:t>
      </w:r>
      <w:r>
        <w:rPr>
          <w:color w:val="231F20"/>
          <w:spacing w:val="-2"/>
          <w:w w:val="105"/>
          <w:sz w:val="34"/>
        </w:rPr>
        <w:t>(Trong</w:t>
      </w:r>
      <w:r>
        <w:rPr>
          <w:color w:val="231F20"/>
          <w:spacing w:val="-18"/>
          <w:w w:val="105"/>
          <w:sz w:val="34"/>
        </w:rPr>
        <w:t> </w:t>
      </w:r>
      <w:r>
        <w:rPr>
          <w:i/>
          <w:color w:val="231F20"/>
          <w:spacing w:val="-2"/>
          <w:w w:val="105"/>
          <w:sz w:val="34"/>
        </w:rPr>
        <w:t>Long</w:t>
      </w:r>
      <w:r>
        <w:rPr>
          <w:i/>
          <w:color w:val="231F20"/>
          <w:spacing w:val="-17"/>
          <w:w w:val="105"/>
          <w:sz w:val="34"/>
        </w:rPr>
        <w:t> </w:t>
      </w:r>
      <w:r>
        <w:rPr>
          <w:i/>
          <w:color w:val="231F20"/>
          <w:spacing w:val="-2"/>
          <w:w w:val="105"/>
          <w:sz w:val="34"/>
        </w:rPr>
        <w:t>Thư</w:t>
      </w:r>
      <w:r>
        <w:rPr>
          <w:color w:val="231F20"/>
          <w:spacing w:val="-2"/>
          <w:w w:val="105"/>
          <w:sz w:val="34"/>
        </w:rPr>
        <w:t>, </w:t>
      </w:r>
      <w:r>
        <w:rPr>
          <w:color w:val="231F20"/>
          <w:w w:val="105"/>
          <w:sz w:val="34"/>
        </w:rPr>
        <w:t>họ Vương chỉ nói hạng trung phát Bồ đề tâm), còn hạng hạ nói là không phát, hạng thượng thì không đề cập đến. Đây là một đoạn kinh văn vô cùng quan trọng. Vấn đề ở đây rất nghiêm</w:t>
      </w:r>
      <w:r>
        <w:rPr>
          <w:color w:val="231F20"/>
          <w:spacing w:val="-6"/>
          <w:w w:val="105"/>
          <w:sz w:val="34"/>
        </w:rPr>
        <w:t> </w:t>
      </w:r>
      <w:r>
        <w:rPr>
          <w:color w:val="231F20"/>
          <w:w w:val="105"/>
          <w:sz w:val="34"/>
        </w:rPr>
        <w:t>trọng,</w:t>
      </w:r>
      <w:r>
        <w:rPr>
          <w:color w:val="231F20"/>
          <w:spacing w:val="-7"/>
          <w:w w:val="105"/>
          <w:sz w:val="34"/>
        </w:rPr>
        <w:t> </w:t>
      </w:r>
      <w:r>
        <w:rPr>
          <w:i/>
          <w:color w:val="231F20"/>
          <w:w w:val="105"/>
          <w:sz w:val="34"/>
        </w:rPr>
        <w:t>“Tắc</w:t>
      </w:r>
      <w:r>
        <w:rPr>
          <w:i/>
          <w:color w:val="231F20"/>
          <w:spacing w:val="-6"/>
          <w:w w:val="105"/>
          <w:sz w:val="34"/>
        </w:rPr>
        <w:t> </w:t>
      </w:r>
      <w:r>
        <w:rPr>
          <w:i/>
          <w:color w:val="231F20"/>
          <w:w w:val="105"/>
          <w:sz w:val="34"/>
        </w:rPr>
        <w:t>cao</w:t>
      </w:r>
      <w:r>
        <w:rPr>
          <w:i/>
          <w:color w:val="231F20"/>
          <w:spacing w:val="-6"/>
          <w:w w:val="105"/>
          <w:sz w:val="34"/>
        </w:rPr>
        <w:t> </w:t>
      </w:r>
      <w:r>
        <w:rPr>
          <w:i/>
          <w:color w:val="231F20"/>
          <w:w w:val="105"/>
          <w:sz w:val="34"/>
        </w:rPr>
        <w:t>hạ</w:t>
      </w:r>
      <w:r>
        <w:rPr>
          <w:i/>
          <w:color w:val="231F20"/>
          <w:spacing w:val="-6"/>
          <w:w w:val="105"/>
          <w:sz w:val="34"/>
        </w:rPr>
        <w:t> </w:t>
      </w:r>
      <w:r>
        <w:rPr>
          <w:i/>
          <w:color w:val="231F20"/>
          <w:w w:val="105"/>
          <w:sz w:val="34"/>
        </w:rPr>
        <w:t>thất</w:t>
      </w:r>
      <w:r>
        <w:rPr>
          <w:i/>
          <w:color w:val="231F20"/>
          <w:spacing w:val="-6"/>
          <w:w w:val="105"/>
          <w:sz w:val="34"/>
        </w:rPr>
        <w:t> </w:t>
      </w:r>
      <w:r>
        <w:rPr>
          <w:i/>
          <w:color w:val="231F20"/>
          <w:w w:val="105"/>
          <w:sz w:val="34"/>
        </w:rPr>
        <w:t>thứ.</w:t>
      </w:r>
      <w:r>
        <w:rPr>
          <w:i/>
          <w:color w:val="231F20"/>
          <w:spacing w:val="-6"/>
          <w:w w:val="105"/>
          <w:sz w:val="34"/>
        </w:rPr>
        <w:t> </w:t>
      </w:r>
      <w:r>
        <w:rPr>
          <w:i/>
          <w:color w:val="231F20"/>
          <w:w w:val="105"/>
          <w:sz w:val="34"/>
        </w:rPr>
        <w:t>Thả</w:t>
      </w:r>
      <w:r>
        <w:rPr>
          <w:i/>
          <w:color w:val="231F20"/>
          <w:spacing w:val="-6"/>
          <w:w w:val="105"/>
          <w:sz w:val="34"/>
        </w:rPr>
        <w:t> </w:t>
      </w:r>
      <w:r>
        <w:rPr>
          <w:i/>
          <w:color w:val="231F20"/>
          <w:w w:val="105"/>
          <w:sz w:val="34"/>
        </w:rPr>
        <w:t>văn</w:t>
      </w:r>
      <w:r>
        <w:rPr>
          <w:i/>
          <w:color w:val="231F20"/>
          <w:spacing w:val="-6"/>
          <w:w w:val="105"/>
          <w:sz w:val="34"/>
        </w:rPr>
        <w:t> </w:t>
      </w:r>
      <w:r>
        <w:rPr>
          <w:i/>
          <w:color w:val="231F20"/>
          <w:w w:val="105"/>
          <w:sz w:val="34"/>
        </w:rPr>
        <w:t>trung</w:t>
      </w:r>
      <w:r>
        <w:rPr>
          <w:i/>
          <w:color w:val="231F20"/>
          <w:spacing w:val="-6"/>
          <w:w w:val="105"/>
          <w:sz w:val="34"/>
        </w:rPr>
        <w:t> </w:t>
      </w:r>
      <w:r>
        <w:rPr>
          <w:i/>
          <w:color w:val="231F20"/>
          <w:w w:val="105"/>
          <w:sz w:val="34"/>
        </w:rPr>
        <w:t>đa</w:t>
      </w:r>
      <w:r>
        <w:rPr>
          <w:i/>
          <w:color w:val="231F20"/>
          <w:spacing w:val="-6"/>
          <w:w w:val="105"/>
          <w:sz w:val="34"/>
        </w:rPr>
        <w:t> </w:t>
      </w:r>
      <w:r>
        <w:rPr>
          <w:i/>
          <w:color w:val="231F20"/>
          <w:w w:val="105"/>
          <w:sz w:val="34"/>
        </w:rPr>
        <w:t>thiện căn</w:t>
      </w:r>
      <w:r>
        <w:rPr>
          <w:i/>
          <w:color w:val="231F20"/>
          <w:spacing w:val="-14"/>
          <w:w w:val="105"/>
          <w:sz w:val="34"/>
        </w:rPr>
        <w:t> </w:t>
      </w:r>
      <w:r>
        <w:rPr>
          <w:i/>
          <w:color w:val="231F20"/>
          <w:w w:val="105"/>
          <w:sz w:val="34"/>
        </w:rPr>
        <w:t>toàn</w:t>
      </w:r>
      <w:r>
        <w:rPr>
          <w:i/>
          <w:color w:val="231F20"/>
          <w:spacing w:val="-14"/>
          <w:w w:val="105"/>
          <w:sz w:val="34"/>
        </w:rPr>
        <w:t> </w:t>
      </w:r>
      <w:r>
        <w:rPr>
          <w:i/>
          <w:color w:val="231F20"/>
          <w:w w:val="105"/>
          <w:sz w:val="34"/>
        </w:rPr>
        <w:t>tại</w:t>
      </w:r>
      <w:r>
        <w:rPr>
          <w:i/>
          <w:color w:val="231F20"/>
          <w:spacing w:val="-14"/>
          <w:w w:val="105"/>
          <w:sz w:val="34"/>
        </w:rPr>
        <w:t> </w:t>
      </w:r>
      <w:r>
        <w:rPr>
          <w:i/>
          <w:color w:val="231F20"/>
          <w:w w:val="105"/>
          <w:sz w:val="34"/>
        </w:rPr>
        <w:t>phát</w:t>
      </w:r>
      <w:r>
        <w:rPr>
          <w:i/>
          <w:color w:val="231F20"/>
          <w:spacing w:val="-14"/>
          <w:w w:val="105"/>
          <w:sz w:val="34"/>
        </w:rPr>
        <w:t> </w:t>
      </w:r>
      <w:r>
        <w:rPr>
          <w:i/>
          <w:color w:val="231F20"/>
          <w:w w:val="105"/>
          <w:sz w:val="34"/>
        </w:rPr>
        <w:t>Bồ</w:t>
      </w:r>
      <w:r>
        <w:rPr>
          <w:i/>
          <w:color w:val="231F20"/>
          <w:spacing w:val="-14"/>
          <w:w w:val="105"/>
          <w:sz w:val="34"/>
        </w:rPr>
        <w:t> </w:t>
      </w:r>
      <w:r>
        <w:rPr>
          <w:i/>
          <w:color w:val="231F20"/>
          <w:w w:val="105"/>
          <w:sz w:val="34"/>
        </w:rPr>
        <w:t>đề</w:t>
      </w:r>
      <w:r>
        <w:rPr>
          <w:i/>
          <w:color w:val="231F20"/>
          <w:spacing w:val="-14"/>
          <w:w w:val="105"/>
          <w:sz w:val="34"/>
        </w:rPr>
        <w:t> </w:t>
      </w:r>
      <w:r>
        <w:rPr>
          <w:i/>
          <w:color w:val="231F20"/>
          <w:w w:val="105"/>
          <w:sz w:val="34"/>
        </w:rPr>
        <w:t>tâm</w:t>
      </w:r>
      <w:r>
        <w:rPr>
          <w:i/>
          <w:color w:val="231F20"/>
          <w:spacing w:val="-14"/>
          <w:w w:val="105"/>
          <w:sz w:val="34"/>
        </w:rPr>
        <w:t> </w:t>
      </w:r>
      <w:r>
        <w:rPr>
          <w:i/>
          <w:color w:val="231F20"/>
          <w:w w:val="105"/>
          <w:sz w:val="34"/>
        </w:rPr>
        <w:t>nhi</w:t>
      </w:r>
      <w:r>
        <w:rPr>
          <w:i/>
          <w:color w:val="231F20"/>
          <w:spacing w:val="-14"/>
          <w:w w:val="105"/>
          <w:sz w:val="34"/>
        </w:rPr>
        <w:t> </w:t>
      </w:r>
      <w:r>
        <w:rPr>
          <w:i/>
          <w:color w:val="231F20"/>
          <w:w w:val="105"/>
          <w:sz w:val="34"/>
        </w:rPr>
        <w:t>tam</w:t>
      </w:r>
      <w:r>
        <w:rPr>
          <w:i/>
          <w:color w:val="231F20"/>
          <w:spacing w:val="-14"/>
          <w:w w:val="105"/>
          <w:sz w:val="34"/>
        </w:rPr>
        <w:t> </w:t>
      </w:r>
      <w:r>
        <w:rPr>
          <w:i/>
          <w:color w:val="231F20"/>
          <w:w w:val="105"/>
          <w:sz w:val="34"/>
        </w:rPr>
        <w:t>bối</w:t>
      </w:r>
      <w:r>
        <w:rPr>
          <w:i/>
          <w:color w:val="231F20"/>
          <w:spacing w:val="-14"/>
          <w:w w:val="105"/>
          <w:sz w:val="34"/>
        </w:rPr>
        <w:t> </w:t>
      </w:r>
      <w:r>
        <w:rPr>
          <w:i/>
          <w:color w:val="231F20"/>
          <w:w w:val="105"/>
          <w:sz w:val="34"/>
        </w:rPr>
        <w:t>bất</w:t>
      </w:r>
      <w:r>
        <w:rPr>
          <w:i/>
          <w:color w:val="231F20"/>
          <w:spacing w:val="-14"/>
          <w:w w:val="105"/>
          <w:sz w:val="34"/>
        </w:rPr>
        <w:t> </w:t>
      </w:r>
      <w:r>
        <w:rPr>
          <w:i/>
          <w:color w:val="231F20"/>
          <w:w w:val="105"/>
          <w:sz w:val="34"/>
        </w:rPr>
        <w:t>đồng,</w:t>
      </w:r>
      <w:r>
        <w:rPr>
          <w:i/>
          <w:color w:val="231F20"/>
          <w:spacing w:val="-14"/>
          <w:w w:val="105"/>
          <w:sz w:val="34"/>
        </w:rPr>
        <w:t> </w:t>
      </w:r>
      <w:r>
        <w:rPr>
          <w:i/>
          <w:color w:val="231F20"/>
          <w:w w:val="105"/>
          <w:sz w:val="34"/>
        </w:rPr>
        <w:t>đồng</w:t>
      </w:r>
      <w:r>
        <w:rPr>
          <w:i/>
          <w:color w:val="231F20"/>
          <w:spacing w:val="-14"/>
          <w:w w:val="105"/>
          <w:sz w:val="34"/>
        </w:rPr>
        <w:t> </w:t>
      </w:r>
      <w:r>
        <w:rPr>
          <w:i/>
          <w:color w:val="231F20"/>
          <w:w w:val="105"/>
          <w:sz w:val="34"/>
        </w:rPr>
        <w:t>nhất phát</w:t>
      </w:r>
      <w:r>
        <w:rPr>
          <w:i/>
          <w:color w:val="231F20"/>
          <w:spacing w:val="5"/>
          <w:w w:val="105"/>
          <w:sz w:val="34"/>
        </w:rPr>
        <w:t> </w:t>
      </w:r>
      <w:r>
        <w:rPr>
          <w:i/>
          <w:color w:val="231F20"/>
          <w:w w:val="105"/>
          <w:sz w:val="34"/>
        </w:rPr>
        <w:t>tâm”</w:t>
      </w:r>
      <w:r>
        <w:rPr>
          <w:i/>
          <w:color w:val="231F20"/>
          <w:spacing w:val="6"/>
          <w:w w:val="105"/>
          <w:sz w:val="34"/>
        </w:rPr>
        <w:t> </w:t>
      </w:r>
      <w:r>
        <w:rPr>
          <w:color w:val="231F20"/>
          <w:w w:val="105"/>
          <w:sz w:val="34"/>
        </w:rPr>
        <w:t>(Tức</w:t>
      </w:r>
      <w:r>
        <w:rPr>
          <w:color w:val="231F20"/>
          <w:spacing w:val="5"/>
          <w:w w:val="105"/>
          <w:sz w:val="34"/>
        </w:rPr>
        <w:t> </w:t>
      </w:r>
      <w:r>
        <w:rPr>
          <w:color w:val="231F20"/>
          <w:w w:val="105"/>
          <w:sz w:val="34"/>
        </w:rPr>
        <w:t>hạng</w:t>
      </w:r>
      <w:r>
        <w:rPr>
          <w:color w:val="231F20"/>
          <w:spacing w:val="6"/>
          <w:w w:val="105"/>
          <w:sz w:val="34"/>
        </w:rPr>
        <w:t> </w:t>
      </w:r>
      <w:r>
        <w:rPr>
          <w:color w:val="231F20"/>
          <w:w w:val="105"/>
          <w:sz w:val="34"/>
        </w:rPr>
        <w:t>thượng</w:t>
      </w:r>
      <w:r>
        <w:rPr>
          <w:color w:val="231F20"/>
          <w:spacing w:val="5"/>
          <w:w w:val="105"/>
          <w:sz w:val="34"/>
        </w:rPr>
        <w:t> </w:t>
      </w:r>
      <w:r>
        <w:rPr>
          <w:color w:val="231F20"/>
          <w:w w:val="105"/>
          <w:sz w:val="34"/>
        </w:rPr>
        <w:t>và</w:t>
      </w:r>
      <w:r>
        <w:rPr>
          <w:color w:val="231F20"/>
          <w:spacing w:val="6"/>
          <w:w w:val="105"/>
          <w:sz w:val="34"/>
        </w:rPr>
        <w:t> </w:t>
      </w:r>
      <w:r>
        <w:rPr>
          <w:color w:val="231F20"/>
          <w:w w:val="105"/>
          <w:sz w:val="34"/>
        </w:rPr>
        <w:t>hạ</w:t>
      </w:r>
      <w:r>
        <w:rPr>
          <w:color w:val="231F20"/>
          <w:spacing w:val="5"/>
          <w:w w:val="105"/>
          <w:sz w:val="34"/>
        </w:rPr>
        <w:t> </w:t>
      </w:r>
      <w:r>
        <w:rPr>
          <w:color w:val="231F20"/>
          <w:w w:val="105"/>
          <w:sz w:val="34"/>
        </w:rPr>
        <w:t>mất</w:t>
      </w:r>
      <w:r>
        <w:rPr>
          <w:color w:val="231F20"/>
          <w:spacing w:val="6"/>
          <w:w w:val="105"/>
          <w:sz w:val="34"/>
        </w:rPr>
        <w:t> </w:t>
      </w:r>
      <w:r>
        <w:rPr>
          <w:color w:val="231F20"/>
          <w:w w:val="105"/>
          <w:sz w:val="34"/>
        </w:rPr>
        <w:t>phần.</w:t>
      </w:r>
      <w:r>
        <w:rPr>
          <w:color w:val="231F20"/>
          <w:spacing w:val="5"/>
          <w:w w:val="105"/>
          <w:sz w:val="34"/>
        </w:rPr>
        <w:t> </w:t>
      </w:r>
      <w:r>
        <w:rPr>
          <w:color w:val="231F20"/>
          <w:w w:val="105"/>
          <w:sz w:val="34"/>
        </w:rPr>
        <w:t>Vả</w:t>
      </w:r>
      <w:r>
        <w:rPr>
          <w:color w:val="231F20"/>
          <w:spacing w:val="6"/>
          <w:w w:val="105"/>
          <w:sz w:val="34"/>
        </w:rPr>
        <w:t> </w:t>
      </w:r>
      <w:r>
        <w:rPr>
          <w:color w:val="231F20"/>
          <w:w w:val="105"/>
          <w:sz w:val="34"/>
        </w:rPr>
        <w:t>lại,</w:t>
      </w:r>
      <w:r>
        <w:rPr>
          <w:color w:val="231F20"/>
          <w:spacing w:val="5"/>
          <w:w w:val="105"/>
          <w:sz w:val="34"/>
        </w:rPr>
        <w:t> </w:t>
      </w:r>
      <w:r>
        <w:rPr>
          <w:color w:val="231F20"/>
          <w:spacing w:val="-4"/>
          <w:w w:val="105"/>
          <w:sz w:val="34"/>
        </w:rPr>
        <w:t>trong</w:t>
      </w:r>
    </w:p>
    <w:p>
      <w:pPr>
        <w:spacing w:after="0" w:line="300"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pPr>
      <w:r>
        <w:rPr>
          <w:color w:val="231F20"/>
          <w:w w:val="105"/>
        </w:rPr>
        <w:t>văn nói phần nhiều thiện căn hoàn toàn đều do phát Bồ đề tâm, cả 3 hạng tuy không bằng, nhưng đều đồng nhất phát </w:t>
      </w:r>
      <w:r>
        <w:rPr>
          <w:color w:val="231F20"/>
        </w:rPr>
        <w:t>Bồ đề tâm)</w:t>
      </w:r>
      <w:r>
        <w:rPr>
          <w:i/>
          <w:color w:val="231F20"/>
        </w:rPr>
        <w:t>. “Phát Bồ đề tâm nhất hướng chuyên niệm” </w:t>
      </w:r>
      <w:r>
        <w:rPr>
          <w:color w:val="231F20"/>
        </w:rPr>
        <w:t>(Phát </w:t>
      </w:r>
      <w:r>
        <w:rPr>
          <w:color w:val="231F20"/>
          <w:w w:val="105"/>
        </w:rPr>
        <w:t>Bồ đề tâm nhất hướng chuyên niệm), đây là điều kiện quan trọng</w:t>
      </w:r>
      <w:r>
        <w:rPr>
          <w:color w:val="231F20"/>
          <w:spacing w:val="-22"/>
          <w:w w:val="105"/>
        </w:rPr>
        <w:t> </w:t>
      </w:r>
      <w:r>
        <w:rPr>
          <w:color w:val="231F20"/>
          <w:w w:val="105"/>
        </w:rPr>
        <w:t>nhất</w:t>
      </w:r>
      <w:r>
        <w:rPr>
          <w:color w:val="231F20"/>
          <w:spacing w:val="-22"/>
          <w:w w:val="105"/>
        </w:rPr>
        <w:t> </w:t>
      </w:r>
      <w:r>
        <w:rPr>
          <w:color w:val="231F20"/>
          <w:w w:val="105"/>
        </w:rPr>
        <w:t>để</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Bản</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2"/>
          <w:w w:val="105"/>
        </w:rPr>
        <w:t> </w:t>
      </w:r>
      <w:r>
        <w:rPr>
          <w:color w:val="231F20"/>
          <w:w w:val="105"/>
        </w:rPr>
        <w:t>của</w:t>
      </w:r>
      <w:r>
        <w:rPr>
          <w:color w:val="231F20"/>
          <w:spacing w:val="-22"/>
          <w:w w:val="105"/>
        </w:rPr>
        <w:t> </w:t>
      </w:r>
      <w:r>
        <w:rPr>
          <w:color w:val="231F20"/>
          <w:w w:val="105"/>
        </w:rPr>
        <w:t>Vương</w:t>
      </w:r>
      <w:r>
        <w:rPr>
          <w:color w:val="231F20"/>
          <w:spacing w:val="-22"/>
          <w:w w:val="105"/>
        </w:rPr>
        <w:t> </w:t>
      </w:r>
      <w:r>
        <w:rPr>
          <w:color w:val="231F20"/>
          <w:w w:val="105"/>
        </w:rPr>
        <w:t>Long</w:t>
      </w:r>
      <w:r>
        <w:rPr>
          <w:color w:val="231F20"/>
          <w:spacing w:val="-22"/>
          <w:w w:val="105"/>
        </w:rPr>
        <w:t> </w:t>
      </w:r>
      <w:r>
        <w:rPr>
          <w:color w:val="231F20"/>
          <w:w w:val="105"/>
        </w:rPr>
        <w:t>Thư,</w:t>
      </w:r>
      <w:r>
        <w:rPr>
          <w:color w:val="231F20"/>
          <w:spacing w:val="-22"/>
          <w:w w:val="105"/>
        </w:rPr>
        <w:t> </w:t>
      </w:r>
      <w:r>
        <w:rPr>
          <w:color w:val="231F20"/>
          <w:w w:val="105"/>
        </w:rPr>
        <w:t>ở chỗ</w:t>
      </w:r>
      <w:r>
        <w:rPr>
          <w:color w:val="231F20"/>
          <w:spacing w:val="-5"/>
          <w:w w:val="105"/>
        </w:rPr>
        <w:t> </w:t>
      </w:r>
      <w:r>
        <w:rPr>
          <w:color w:val="231F20"/>
          <w:w w:val="105"/>
        </w:rPr>
        <w:t>này</w:t>
      </w:r>
      <w:r>
        <w:rPr>
          <w:color w:val="231F20"/>
          <w:spacing w:val="-5"/>
          <w:w w:val="105"/>
        </w:rPr>
        <w:t> </w:t>
      </w:r>
      <w:r>
        <w:rPr>
          <w:color w:val="231F20"/>
          <w:w w:val="105"/>
        </w:rPr>
        <w:t>có</w:t>
      </w:r>
      <w:r>
        <w:rPr>
          <w:color w:val="231F20"/>
          <w:spacing w:val="-5"/>
          <w:w w:val="105"/>
        </w:rPr>
        <w:t> </w:t>
      </w:r>
      <w:r>
        <w:rPr>
          <w:color w:val="231F20"/>
          <w:w w:val="105"/>
        </w:rPr>
        <w:t>vấn</w:t>
      </w:r>
      <w:r>
        <w:rPr>
          <w:color w:val="231F20"/>
          <w:spacing w:val="-5"/>
          <w:w w:val="105"/>
        </w:rPr>
        <w:t> </w:t>
      </w:r>
      <w:r>
        <w:rPr>
          <w:color w:val="231F20"/>
          <w:w w:val="105"/>
        </w:rPr>
        <w:t>đề.</w:t>
      </w:r>
      <w:r>
        <w:rPr>
          <w:color w:val="231F20"/>
          <w:spacing w:val="-5"/>
          <w:w w:val="105"/>
        </w:rPr>
        <w:t> </w:t>
      </w:r>
      <w:r>
        <w:rPr>
          <w:color w:val="231F20"/>
          <w:w w:val="105"/>
        </w:rPr>
        <w:t>Hạng</w:t>
      </w:r>
      <w:r>
        <w:rPr>
          <w:color w:val="231F20"/>
          <w:spacing w:val="-5"/>
          <w:w w:val="105"/>
        </w:rPr>
        <w:t> </w:t>
      </w:r>
      <w:r>
        <w:rPr>
          <w:color w:val="231F20"/>
          <w:w w:val="105"/>
        </w:rPr>
        <w:t>thượng</w:t>
      </w:r>
      <w:r>
        <w:rPr>
          <w:color w:val="231F20"/>
          <w:spacing w:val="-5"/>
          <w:w w:val="105"/>
        </w:rPr>
        <w:t> </w:t>
      </w:r>
      <w:r>
        <w:rPr>
          <w:color w:val="231F20"/>
          <w:w w:val="105"/>
        </w:rPr>
        <w:t>thì</w:t>
      </w:r>
      <w:r>
        <w:rPr>
          <w:color w:val="231F20"/>
          <w:spacing w:val="-5"/>
          <w:w w:val="105"/>
        </w:rPr>
        <w:t> </w:t>
      </w:r>
      <w:r>
        <w:rPr>
          <w:color w:val="231F20"/>
          <w:w w:val="105"/>
        </w:rPr>
        <w:t>không</w:t>
      </w:r>
      <w:r>
        <w:rPr>
          <w:color w:val="231F20"/>
          <w:spacing w:val="-5"/>
          <w:w w:val="105"/>
        </w:rPr>
        <w:t> </w:t>
      </w:r>
      <w:r>
        <w:rPr>
          <w:color w:val="231F20"/>
          <w:w w:val="105"/>
        </w:rPr>
        <w:t>nói</w:t>
      </w:r>
      <w:r>
        <w:rPr>
          <w:color w:val="231F20"/>
          <w:spacing w:val="-5"/>
          <w:w w:val="105"/>
        </w:rPr>
        <w:t> </w:t>
      </w:r>
      <w:r>
        <w:rPr>
          <w:color w:val="231F20"/>
          <w:w w:val="105"/>
        </w:rPr>
        <w:t>đến,</w:t>
      </w:r>
      <w:r>
        <w:rPr>
          <w:color w:val="231F20"/>
          <w:spacing w:val="-5"/>
          <w:w w:val="105"/>
        </w:rPr>
        <w:t> </w:t>
      </w:r>
      <w:r>
        <w:rPr>
          <w:color w:val="231F20"/>
          <w:w w:val="105"/>
        </w:rPr>
        <w:t>hạng</w:t>
      </w:r>
      <w:r>
        <w:rPr>
          <w:color w:val="231F20"/>
          <w:spacing w:val="-5"/>
          <w:w w:val="105"/>
        </w:rPr>
        <w:t> </w:t>
      </w:r>
      <w:r>
        <w:rPr>
          <w:color w:val="231F20"/>
          <w:w w:val="105"/>
        </w:rPr>
        <w:t>hạ nói</w:t>
      </w:r>
      <w:r>
        <w:rPr>
          <w:color w:val="231F20"/>
          <w:spacing w:val="-7"/>
          <w:w w:val="105"/>
        </w:rPr>
        <w:t> </w:t>
      </w:r>
      <w:r>
        <w:rPr>
          <w:color w:val="231F20"/>
          <w:w w:val="105"/>
        </w:rPr>
        <w:t>là</w:t>
      </w:r>
      <w:r>
        <w:rPr>
          <w:color w:val="231F20"/>
          <w:spacing w:val="-7"/>
          <w:w w:val="105"/>
        </w:rPr>
        <w:t> </w:t>
      </w:r>
      <w:r>
        <w:rPr>
          <w:color w:val="231F20"/>
          <w:w w:val="105"/>
        </w:rPr>
        <w:t>không</w:t>
      </w:r>
      <w:r>
        <w:rPr>
          <w:color w:val="231F20"/>
          <w:spacing w:val="-7"/>
          <w:w w:val="105"/>
        </w:rPr>
        <w:t> </w:t>
      </w:r>
      <w:r>
        <w:rPr>
          <w:color w:val="231F20"/>
          <w:w w:val="105"/>
        </w:rPr>
        <w:t>phát</w:t>
      </w:r>
      <w:r>
        <w:rPr>
          <w:color w:val="231F20"/>
          <w:spacing w:val="-7"/>
          <w:w w:val="105"/>
        </w:rPr>
        <w:t> </w:t>
      </w:r>
      <w:r>
        <w:rPr>
          <w:color w:val="231F20"/>
          <w:w w:val="105"/>
        </w:rPr>
        <w:t>Bồ</w:t>
      </w:r>
      <w:r>
        <w:rPr>
          <w:color w:val="231F20"/>
          <w:spacing w:val="-7"/>
          <w:w w:val="105"/>
        </w:rPr>
        <w:t> </w:t>
      </w:r>
      <w:r>
        <w:rPr>
          <w:color w:val="231F20"/>
          <w:w w:val="105"/>
        </w:rPr>
        <w:t>đề</w:t>
      </w:r>
      <w:r>
        <w:rPr>
          <w:color w:val="231F20"/>
          <w:spacing w:val="-7"/>
          <w:w w:val="105"/>
        </w:rPr>
        <w:t> </w:t>
      </w:r>
      <w:r>
        <w:rPr>
          <w:color w:val="231F20"/>
          <w:w w:val="105"/>
        </w:rPr>
        <w:t>tâm.</w:t>
      </w:r>
      <w:r>
        <w:rPr>
          <w:color w:val="231F20"/>
          <w:spacing w:val="-7"/>
          <w:w w:val="105"/>
        </w:rPr>
        <w:t> </w:t>
      </w:r>
      <w:r>
        <w:rPr>
          <w:color w:val="231F20"/>
          <w:w w:val="105"/>
        </w:rPr>
        <w:t>Điều</w:t>
      </w:r>
      <w:r>
        <w:rPr>
          <w:color w:val="231F20"/>
          <w:spacing w:val="-7"/>
          <w:w w:val="105"/>
        </w:rPr>
        <w:t> </w:t>
      </w:r>
      <w:r>
        <w:rPr>
          <w:color w:val="231F20"/>
          <w:w w:val="105"/>
        </w:rPr>
        <w:t>này</w:t>
      </w:r>
      <w:r>
        <w:rPr>
          <w:color w:val="231F20"/>
          <w:spacing w:val="-7"/>
          <w:w w:val="105"/>
        </w:rPr>
        <w:t> </w:t>
      </w:r>
      <w:r>
        <w:rPr>
          <w:color w:val="231F20"/>
          <w:w w:val="105"/>
        </w:rPr>
        <w:t>không</w:t>
      </w:r>
      <w:r>
        <w:rPr>
          <w:color w:val="231F20"/>
          <w:spacing w:val="-7"/>
          <w:w w:val="105"/>
        </w:rPr>
        <w:t> </w:t>
      </w:r>
      <w:r>
        <w:rPr>
          <w:color w:val="231F20"/>
          <w:w w:val="105"/>
        </w:rPr>
        <w:t>thể,</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sai lầm nghiêm trọng.</w:t>
      </w:r>
    </w:p>
    <w:p>
      <w:pPr>
        <w:pStyle w:val="BodyText"/>
        <w:spacing w:line="302" w:lineRule="auto" w:before="129"/>
        <w:ind w:left="387" w:right="119" w:firstLine="453"/>
      </w:pPr>
      <w:r>
        <w:rPr>
          <w:i/>
          <w:color w:val="231F20"/>
          <w:w w:val="95"/>
        </w:rPr>
        <w:t>“Liên Trì đại sư sở luận tinh yếu, chính trung yếu hại, Vương </w:t>
      </w:r>
      <w:r>
        <w:rPr>
          <w:i/>
          <w:color w:val="231F20"/>
          <w:w w:val="105"/>
        </w:rPr>
        <w:t>thị</w:t>
      </w:r>
      <w:r>
        <w:rPr>
          <w:i/>
          <w:color w:val="231F20"/>
          <w:spacing w:val="-1"/>
          <w:w w:val="105"/>
        </w:rPr>
        <w:t> </w:t>
      </w:r>
      <w:r>
        <w:rPr>
          <w:i/>
          <w:color w:val="231F20"/>
          <w:w w:val="105"/>
        </w:rPr>
        <w:t>tự</w:t>
      </w:r>
      <w:r>
        <w:rPr>
          <w:i/>
          <w:color w:val="231F20"/>
          <w:spacing w:val="-2"/>
          <w:w w:val="105"/>
        </w:rPr>
        <w:t> </w:t>
      </w:r>
      <w:r>
        <w:rPr>
          <w:i/>
          <w:color w:val="231F20"/>
          <w:w w:val="105"/>
        </w:rPr>
        <w:t>tự</w:t>
      </w:r>
      <w:r>
        <w:rPr>
          <w:i/>
          <w:color w:val="231F20"/>
          <w:spacing w:val="-2"/>
          <w:w w:val="105"/>
        </w:rPr>
        <w:t> </w:t>
      </w:r>
      <w:r>
        <w:rPr>
          <w:i/>
          <w:color w:val="231F20"/>
          <w:w w:val="105"/>
        </w:rPr>
        <w:t>trung</w:t>
      </w:r>
      <w:r>
        <w:rPr>
          <w:i/>
          <w:color w:val="231F20"/>
          <w:spacing w:val="-1"/>
          <w:w w:val="105"/>
        </w:rPr>
        <w:t> </w:t>
      </w:r>
      <w:r>
        <w:rPr>
          <w:i/>
          <w:color w:val="231F20"/>
          <w:w w:val="105"/>
        </w:rPr>
        <w:t>hữu</w:t>
      </w:r>
      <w:r>
        <w:rPr>
          <w:i/>
          <w:color w:val="231F20"/>
          <w:spacing w:val="-2"/>
          <w:w w:val="105"/>
        </w:rPr>
        <w:t> </w:t>
      </w:r>
      <w:r>
        <w:rPr>
          <w:i/>
          <w:color w:val="231F20"/>
          <w:w w:val="105"/>
        </w:rPr>
        <w:t>văn</w:t>
      </w:r>
      <w:r>
        <w:rPr>
          <w:i/>
          <w:color w:val="231F20"/>
          <w:spacing w:val="-1"/>
          <w:w w:val="105"/>
        </w:rPr>
        <w:t> </w:t>
      </w:r>
      <w:r>
        <w:rPr>
          <w:i/>
          <w:color w:val="231F20"/>
          <w:w w:val="105"/>
        </w:rPr>
        <w:t>tuý</w:t>
      </w:r>
      <w:r>
        <w:rPr>
          <w:i/>
          <w:color w:val="231F20"/>
          <w:spacing w:val="-1"/>
          <w:w w:val="105"/>
        </w:rPr>
        <w:t> </w:t>
      </w:r>
      <w:r>
        <w:rPr>
          <w:i/>
          <w:color w:val="231F20"/>
          <w:w w:val="105"/>
        </w:rPr>
        <w:t>tạp</w:t>
      </w:r>
      <w:r>
        <w:rPr>
          <w:i/>
          <w:color w:val="231F20"/>
          <w:spacing w:val="-1"/>
          <w:w w:val="105"/>
        </w:rPr>
        <w:t> </w:t>
      </w:r>
      <w:r>
        <w:rPr>
          <w:i/>
          <w:color w:val="231F20"/>
          <w:w w:val="105"/>
        </w:rPr>
        <w:t>nhi</w:t>
      </w:r>
      <w:r>
        <w:rPr>
          <w:i/>
          <w:color w:val="231F20"/>
          <w:spacing w:val="-1"/>
          <w:w w:val="105"/>
        </w:rPr>
        <w:t> </w:t>
      </w:r>
      <w:r>
        <w:rPr>
          <w:i/>
          <w:color w:val="231F20"/>
          <w:w w:val="105"/>
        </w:rPr>
        <w:t>thất</w:t>
      </w:r>
      <w:r>
        <w:rPr>
          <w:i/>
          <w:color w:val="231F20"/>
          <w:spacing w:val="-1"/>
          <w:w w:val="105"/>
        </w:rPr>
        <w:t> </w:t>
      </w:r>
      <w:r>
        <w:rPr>
          <w:i/>
          <w:color w:val="231F20"/>
          <w:w w:val="105"/>
        </w:rPr>
        <w:t>thống,</w:t>
      </w:r>
      <w:r>
        <w:rPr>
          <w:i/>
          <w:color w:val="231F20"/>
          <w:spacing w:val="-1"/>
          <w:w w:val="105"/>
        </w:rPr>
        <w:t> </w:t>
      </w:r>
      <w:r>
        <w:rPr>
          <w:i/>
          <w:color w:val="231F20"/>
          <w:w w:val="105"/>
        </w:rPr>
        <w:t>thác</w:t>
      </w:r>
      <w:r>
        <w:rPr>
          <w:i/>
          <w:color w:val="231F20"/>
          <w:spacing w:val="-1"/>
          <w:w w:val="105"/>
        </w:rPr>
        <w:t> </w:t>
      </w:r>
      <w:r>
        <w:rPr>
          <w:i/>
          <w:color w:val="231F20"/>
          <w:w w:val="105"/>
        </w:rPr>
        <w:t>loạn</w:t>
      </w:r>
      <w:r>
        <w:rPr>
          <w:i/>
          <w:color w:val="231F20"/>
          <w:spacing w:val="-1"/>
          <w:w w:val="105"/>
        </w:rPr>
        <w:t> </w:t>
      </w:r>
      <w:r>
        <w:rPr>
          <w:i/>
          <w:color w:val="231F20"/>
          <w:w w:val="105"/>
        </w:rPr>
        <w:t>nhi </w:t>
      </w:r>
      <w:r>
        <w:rPr>
          <w:i/>
          <w:color w:val="231F20"/>
        </w:rPr>
        <w:t>bất</w:t>
      </w:r>
      <w:r>
        <w:rPr>
          <w:i/>
          <w:color w:val="231F20"/>
          <w:spacing w:val="-1"/>
        </w:rPr>
        <w:t> </w:t>
      </w:r>
      <w:r>
        <w:rPr>
          <w:i/>
          <w:color w:val="231F20"/>
        </w:rPr>
        <w:t>luân</w:t>
      </w:r>
      <w:r>
        <w:rPr>
          <w:i/>
          <w:color w:val="231F20"/>
          <w:spacing w:val="-1"/>
        </w:rPr>
        <w:t> </w:t>
      </w:r>
      <w:r>
        <w:rPr>
          <w:i/>
          <w:color w:val="231F20"/>
        </w:rPr>
        <w:t>giả.</w:t>
      </w:r>
      <w:r>
        <w:rPr>
          <w:i/>
          <w:color w:val="231F20"/>
          <w:spacing w:val="-3"/>
        </w:rPr>
        <w:t> </w:t>
      </w:r>
      <w:r>
        <w:rPr>
          <w:i/>
          <w:color w:val="231F20"/>
        </w:rPr>
        <w:t>Tắc</w:t>
      </w:r>
      <w:r>
        <w:rPr>
          <w:i/>
          <w:color w:val="231F20"/>
          <w:spacing w:val="-1"/>
        </w:rPr>
        <w:t> </w:t>
      </w:r>
      <w:r>
        <w:rPr>
          <w:i/>
          <w:color w:val="231F20"/>
        </w:rPr>
        <w:t>dụng</w:t>
      </w:r>
      <w:r>
        <w:rPr>
          <w:i/>
          <w:color w:val="231F20"/>
          <w:spacing w:val="-1"/>
        </w:rPr>
        <w:t> </w:t>
      </w:r>
      <w:r>
        <w:rPr>
          <w:i/>
          <w:color w:val="231F20"/>
        </w:rPr>
        <w:t>kỳ</w:t>
      </w:r>
      <w:r>
        <w:rPr>
          <w:i/>
          <w:color w:val="231F20"/>
          <w:spacing w:val="-3"/>
        </w:rPr>
        <w:t> </w:t>
      </w:r>
      <w:r>
        <w:rPr>
          <w:i/>
          <w:color w:val="231F20"/>
        </w:rPr>
        <w:t>ý</w:t>
      </w:r>
      <w:r>
        <w:rPr>
          <w:i/>
          <w:color w:val="231F20"/>
          <w:spacing w:val="-1"/>
        </w:rPr>
        <w:t> </w:t>
      </w:r>
      <w:r>
        <w:rPr>
          <w:i/>
          <w:color w:val="231F20"/>
        </w:rPr>
        <w:t>nhi</w:t>
      </w:r>
      <w:r>
        <w:rPr>
          <w:i/>
          <w:color w:val="231F20"/>
          <w:spacing w:val="-1"/>
        </w:rPr>
        <w:t> </w:t>
      </w:r>
      <w:r>
        <w:rPr>
          <w:i/>
          <w:color w:val="231F20"/>
        </w:rPr>
        <w:t>tu</w:t>
      </w:r>
      <w:r>
        <w:rPr>
          <w:i/>
          <w:color w:val="231F20"/>
          <w:spacing w:val="-1"/>
        </w:rPr>
        <w:t> </w:t>
      </w:r>
      <w:r>
        <w:rPr>
          <w:i/>
          <w:color w:val="231F20"/>
        </w:rPr>
        <w:t>kỳ</w:t>
      </w:r>
      <w:r>
        <w:rPr>
          <w:i/>
          <w:color w:val="231F20"/>
          <w:spacing w:val="-1"/>
        </w:rPr>
        <w:t> </w:t>
      </w:r>
      <w:r>
        <w:rPr>
          <w:i/>
          <w:color w:val="231F20"/>
        </w:rPr>
        <w:t>từ”</w:t>
      </w:r>
      <w:r>
        <w:rPr>
          <w:i/>
          <w:color w:val="231F20"/>
          <w:spacing w:val="-1"/>
        </w:rPr>
        <w:t> </w:t>
      </w:r>
      <w:r>
        <w:rPr>
          <w:color w:val="231F20"/>
        </w:rPr>
        <w:t>(Liên</w:t>
      </w:r>
      <w:r>
        <w:rPr>
          <w:color w:val="231F20"/>
          <w:spacing w:val="-3"/>
        </w:rPr>
        <w:t> </w:t>
      </w:r>
      <w:r>
        <w:rPr>
          <w:color w:val="231F20"/>
        </w:rPr>
        <w:t>Trì</w:t>
      </w:r>
      <w:r>
        <w:rPr>
          <w:color w:val="231F20"/>
          <w:spacing w:val="-1"/>
        </w:rPr>
        <w:t> </w:t>
      </w:r>
      <w:r>
        <w:rPr>
          <w:color w:val="231F20"/>
        </w:rPr>
        <w:t>Đại</w:t>
      </w:r>
      <w:r>
        <w:rPr>
          <w:color w:val="231F20"/>
          <w:spacing w:val="-1"/>
        </w:rPr>
        <w:t> </w:t>
      </w:r>
      <w:r>
        <w:rPr>
          <w:color w:val="231F20"/>
        </w:rPr>
        <w:t>sư</w:t>
      </w:r>
      <w:r>
        <w:rPr>
          <w:color w:val="231F20"/>
          <w:spacing w:val="-1"/>
        </w:rPr>
        <w:t> </w:t>
      </w:r>
      <w:r>
        <w:rPr>
          <w:color w:val="231F20"/>
        </w:rPr>
        <w:t>luận </w:t>
      </w:r>
      <w:r>
        <w:rPr>
          <w:color w:val="231F20"/>
          <w:w w:val="105"/>
        </w:rPr>
        <w:t>rất cốt yếu, đó là những điểm chính trong chính bản. Họ Vương thì tự nói trong lời Tựa rằng, đối với văn chính bản vụn vặt, tạp nhạp không thống nhất, lẫn lộn mà không thứ tự, thì dùng ý mà tu sửa câu từ). Nói văn kinh nguyên bản dịch,</w:t>
      </w:r>
      <w:r>
        <w:rPr>
          <w:color w:val="231F20"/>
          <w:spacing w:val="-21"/>
          <w:w w:val="105"/>
        </w:rPr>
        <w:t> </w:t>
      </w:r>
      <w:r>
        <w:rPr>
          <w:color w:val="231F20"/>
          <w:w w:val="105"/>
        </w:rPr>
        <w:t>tức</w:t>
      </w:r>
      <w:r>
        <w:rPr>
          <w:color w:val="231F20"/>
          <w:spacing w:val="-21"/>
          <w:w w:val="105"/>
        </w:rPr>
        <w:t> </w:t>
      </w:r>
      <w:r>
        <w:rPr>
          <w:color w:val="231F20"/>
          <w:w w:val="105"/>
        </w:rPr>
        <w:t>nguồn</w:t>
      </w:r>
      <w:r>
        <w:rPr>
          <w:color w:val="231F20"/>
          <w:spacing w:val="-20"/>
          <w:w w:val="105"/>
        </w:rPr>
        <w:t> </w:t>
      </w:r>
      <w:r>
        <w:rPr>
          <w:color w:val="231F20"/>
          <w:w w:val="105"/>
        </w:rPr>
        <w:t>gốc</w:t>
      </w:r>
      <w:r>
        <w:rPr>
          <w:color w:val="231F20"/>
          <w:spacing w:val="-21"/>
          <w:w w:val="105"/>
        </w:rPr>
        <w:t> </w:t>
      </w:r>
      <w:r>
        <w:rPr>
          <w:color w:val="231F20"/>
          <w:w w:val="105"/>
        </w:rPr>
        <w:t>4</w:t>
      </w:r>
      <w:r>
        <w:rPr>
          <w:color w:val="231F20"/>
          <w:spacing w:val="-20"/>
          <w:w w:val="105"/>
        </w:rPr>
        <w:t> </w:t>
      </w:r>
      <w:r>
        <w:rPr>
          <w:color w:val="231F20"/>
          <w:w w:val="105"/>
        </w:rPr>
        <w:t>bản</w:t>
      </w:r>
      <w:r>
        <w:rPr>
          <w:color w:val="231F20"/>
          <w:spacing w:val="-20"/>
          <w:w w:val="105"/>
        </w:rPr>
        <w:t> </w:t>
      </w:r>
      <w:r>
        <w:rPr>
          <w:color w:val="231F20"/>
          <w:w w:val="105"/>
        </w:rPr>
        <w:t>kinh</w:t>
      </w:r>
      <w:r>
        <w:rPr>
          <w:color w:val="231F20"/>
          <w:spacing w:val="-21"/>
          <w:w w:val="105"/>
        </w:rPr>
        <w:t> </w:t>
      </w:r>
      <w:r>
        <w:rPr>
          <w:color w:val="231F20"/>
          <w:w w:val="105"/>
        </w:rPr>
        <w:t>văn</w:t>
      </w:r>
      <w:r>
        <w:rPr>
          <w:color w:val="231F20"/>
          <w:spacing w:val="-21"/>
          <w:w w:val="105"/>
        </w:rPr>
        <w:t> </w:t>
      </w:r>
      <w:r>
        <w:rPr>
          <w:color w:val="231F20"/>
          <w:w w:val="105"/>
        </w:rPr>
        <w:t>phiên</w:t>
      </w:r>
      <w:r>
        <w:rPr>
          <w:color w:val="231F20"/>
          <w:spacing w:val="-21"/>
          <w:w w:val="105"/>
        </w:rPr>
        <w:t> </w:t>
      </w:r>
      <w:r>
        <w:rPr>
          <w:color w:val="231F20"/>
          <w:w w:val="105"/>
        </w:rPr>
        <w:t>dịch.</w:t>
      </w:r>
      <w:r>
        <w:rPr>
          <w:color w:val="231F20"/>
          <w:spacing w:val="-21"/>
          <w:w w:val="105"/>
        </w:rPr>
        <w:t> </w:t>
      </w:r>
      <w:r>
        <w:rPr>
          <w:color w:val="231F20"/>
          <w:w w:val="105"/>
        </w:rPr>
        <w:t>Dùng</w:t>
      </w:r>
      <w:r>
        <w:rPr>
          <w:color w:val="231F20"/>
          <w:spacing w:val="-21"/>
          <w:w w:val="105"/>
        </w:rPr>
        <w:t> </w:t>
      </w:r>
      <w:r>
        <w:rPr>
          <w:color w:val="231F20"/>
          <w:w w:val="105"/>
        </w:rPr>
        <w:t>ý</w:t>
      </w:r>
      <w:r>
        <w:rPr>
          <w:color w:val="231F20"/>
          <w:spacing w:val="-21"/>
          <w:w w:val="105"/>
        </w:rPr>
        <w:t> </w:t>
      </w:r>
      <w:r>
        <w:rPr>
          <w:color w:val="231F20"/>
          <w:w w:val="105"/>
        </w:rPr>
        <w:t>ở</w:t>
      </w:r>
      <w:r>
        <w:rPr>
          <w:color w:val="231F20"/>
          <w:spacing w:val="-21"/>
          <w:w w:val="105"/>
        </w:rPr>
        <w:t> </w:t>
      </w:r>
      <w:r>
        <w:rPr>
          <w:color w:val="231F20"/>
          <w:w w:val="105"/>
        </w:rPr>
        <w:t>đây là dùng văn tự của mình để nói đại ý trong kinh. Điều này, cổ</w:t>
      </w:r>
      <w:r>
        <w:rPr>
          <w:color w:val="231F20"/>
          <w:spacing w:val="-1"/>
          <w:w w:val="105"/>
        </w:rPr>
        <w:t> </w:t>
      </w:r>
      <w:r>
        <w:rPr>
          <w:color w:val="231F20"/>
          <w:w w:val="105"/>
        </w:rPr>
        <w:t>nhân</w:t>
      </w:r>
      <w:r>
        <w:rPr>
          <w:color w:val="231F20"/>
          <w:spacing w:val="-1"/>
          <w:w w:val="105"/>
        </w:rPr>
        <w:t> </w:t>
      </w:r>
      <w:r>
        <w:rPr>
          <w:color w:val="231F20"/>
          <w:w w:val="105"/>
        </w:rPr>
        <w:t>đã có</w:t>
      </w:r>
      <w:r>
        <w:rPr>
          <w:color w:val="231F20"/>
          <w:spacing w:val="-1"/>
          <w:w w:val="105"/>
        </w:rPr>
        <w:t> </w:t>
      </w:r>
      <w:r>
        <w:rPr>
          <w:color w:val="231F20"/>
          <w:w w:val="105"/>
        </w:rPr>
        <w:t>bàn</w:t>
      </w:r>
      <w:r>
        <w:rPr>
          <w:color w:val="231F20"/>
          <w:spacing w:val="-1"/>
          <w:w w:val="105"/>
        </w:rPr>
        <w:t> </w:t>
      </w:r>
      <w:r>
        <w:rPr>
          <w:color w:val="231F20"/>
          <w:w w:val="105"/>
        </w:rPr>
        <w:t>luận.</w:t>
      </w:r>
      <w:r>
        <w:rPr>
          <w:color w:val="231F20"/>
          <w:spacing w:val="-1"/>
          <w:w w:val="105"/>
        </w:rPr>
        <w:t> </w:t>
      </w:r>
      <w:r>
        <w:rPr>
          <w:color w:val="231F20"/>
          <w:w w:val="105"/>
        </w:rPr>
        <w:t>Vì</w:t>
      </w:r>
      <w:r>
        <w:rPr>
          <w:color w:val="231F20"/>
          <w:spacing w:val="-1"/>
          <w:w w:val="105"/>
        </w:rPr>
        <w:t> </w:t>
      </w:r>
      <w:r>
        <w:rPr>
          <w:color w:val="231F20"/>
          <w:w w:val="105"/>
        </w:rPr>
        <w:t>ta</w:t>
      </w:r>
      <w:r>
        <w:rPr>
          <w:color w:val="231F20"/>
          <w:spacing w:val="-1"/>
          <w:w w:val="105"/>
        </w:rPr>
        <w:t> </w:t>
      </w:r>
      <w:r>
        <w:rPr>
          <w:color w:val="231F20"/>
          <w:w w:val="105"/>
        </w:rPr>
        <w:t>biên</w:t>
      </w:r>
      <w:r>
        <w:rPr>
          <w:color w:val="231F20"/>
          <w:spacing w:val="-1"/>
          <w:w w:val="105"/>
        </w:rPr>
        <w:t> </w:t>
      </w:r>
      <w:r>
        <w:rPr>
          <w:color w:val="231F20"/>
          <w:w w:val="105"/>
        </w:rPr>
        <w:t>tập</w:t>
      </w:r>
      <w:r>
        <w:rPr>
          <w:color w:val="231F20"/>
          <w:spacing w:val="-1"/>
          <w:w w:val="105"/>
        </w:rPr>
        <w:t> </w:t>
      </w:r>
      <w:r>
        <w:rPr>
          <w:color w:val="231F20"/>
          <w:w w:val="105"/>
        </w:rPr>
        <w:t>sách</w:t>
      </w:r>
      <w:r>
        <w:rPr>
          <w:color w:val="231F20"/>
          <w:spacing w:val="-1"/>
          <w:w w:val="105"/>
        </w:rPr>
        <w:t> </w:t>
      </w:r>
      <w:r>
        <w:rPr>
          <w:color w:val="231F20"/>
          <w:w w:val="105"/>
        </w:rPr>
        <w:t>của người</w:t>
      </w:r>
      <w:r>
        <w:rPr>
          <w:color w:val="231F20"/>
          <w:spacing w:val="-1"/>
          <w:w w:val="105"/>
        </w:rPr>
        <w:t> </w:t>
      </w:r>
      <w:r>
        <w:rPr>
          <w:color w:val="231F20"/>
          <w:w w:val="105"/>
        </w:rPr>
        <w:t>khác, nhất định</w:t>
      </w:r>
      <w:r>
        <w:rPr>
          <w:color w:val="231F20"/>
          <w:spacing w:val="-1"/>
          <w:w w:val="105"/>
        </w:rPr>
        <w:t> </w:t>
      </w:r>
      <w:r>
        <w:rPr>
          <w:color w:val="231F20"/>
          <w:w w:val="105"/>
        </w:rPr>
        <w:t>phải dùng văn tự</w:t>
      </w:r>
      <w:r>
        <w:rPr>
          <w:color w:val="231F20"/>
          <w:spacing w:val="-1"/>
          <w:w w:val="105"/>
        </w:rPr>
        <w:t> </w:t>
      </w:r>
      <w:r>
        <w:rPr>
          <w:color w:val="231F20"/>
          <w:w w:val="105"/>
        </w:rPr>
        <w:t>gốc</w:t>
      </w:r>
      <w:r>
        <w:rPr>
          <w:color w:val="231F20"/>
          <w:spacing w:val="-1"/>
          <w:w w:val="105"/>
        </w:rPr>
        <w:t> </w:t>
      </w:r>
      <w:r>
        <w:rPr>
          <w:color w:val="231F20"/>
          <w:w w:val="105"/>
        </w:rPr>
        <w:t>của họ,</w:t>
      </w:r>
      <w:r>
        <w:rPr>
          <w:color w:val="231F20"/>
          <w:spacing w:val="-1"/>
          <w:w w:val="105"/>
        </w:rPr>
        <w:t> </w:t>
      </w:r>
      <w:r>
        <w:rPr>
          <w:color w:val="231F20"/>
          <w:w w:val="105"/>
        </w:rPr>
        <w:t>không</w:t>
      </w:r>
      <w:r>
        <w:rPr>
          <w:color w:val="231F20"/>
          <w:spacing w:val="-1"/>
          <w:w w:val="105"/>
        </w:rPr>
        <w:t> </w:t>
      </w:r>
      <w:r>
        <w:rPr>
          <w:color w:val="231F20"/>
          <w:w w:val="105"/>
        </w:rPr>
        <w:t>thể</w:t>
      </w:r>
      <w:r>
        <w:rPr>
          <w:color w:val="231F20"/>
          <w:spacing w:val="-1"/>
          <w:w w:val="105"/>
        </w:rPr>
        <w:t> </w:t>
      </w:r>
      <w:r>
        <w:rPr>
          <w:color w:val="231F20"/>
          <w:w w:val="105"/>
        </w:rPr>
        <w:t>dùng văn tự</w:t>
      </w:r>
      <w:r>
        <w:rPr>
          <w:color w:val="231F20"/>
          <w:spacing w:val="-6"/>
          <w:w w:val="105"/>
        </w:rPr>
        <w:t> </w:t>
      </w:r>
      <w:r>
        <w:rPr>
          <w:color w:val="231F20"/>
          <w:w w:val="105"/>
        </w:rPr>
        <w:t>của</w:t>
      </w:r>
      <w:r>
        <w:rPr>
          <w:color w:val="231F20"/>
          <w:spacing w:val="-6"/>
          <w:w w:val="105"/>
        </w:rPr>
        <w:t> </w:t>
      </w:r>
      <w:r>
        <w:rPr>
          <w:color w:val="231F20"/>
          <w:w w:val="105"/>
        </w:rPr>
        <w:t>mình</w:t>
      </w:r>
      <w:r>
        <w:rPr>
          <w:color w:val="231F20"/>
          <w:spacing w:val="-6"/>
          <w:w w:val="105"/>
        </w:rPr>
        <w:t> </w:t>
      </w:r>
      <w:r>
        <w:rPr>
          <w:color w:val="231F20"/>
          <w:w w:val="105"/>
        </w:rPr>
        <w:t>để</w:t>
      </w:r>
      <w:r>
        <w:rPr>
          <w:color w:val="231F20"/>
          <w:spacing w:val="-6"/>
          <w:w w:val="105"/>
        </w:rPr>
        <w:t> </w:t>
      </w:r>
      <w:r>
        <w:rPr>
          <w:color w:val="231F20"/>
          <w:w w:val="105"/>
        </w:rPr>
        <w:t>thay</w:t>
      </w:r>
      <w:r>
        <w:rPr>
          <w:color w:val="231F20"/>
          <w:spacing w:val="-6"/>
          <w:w w:val="105"/>
        </w:rPr>
        <w:t> </w:t>
      </w:r>
      <w:r>
        <w:rPr>
          <w:color w:val="231F20"/>
          <w:w w:val="105"/>
        </w:rPr>
        <w:t>đổi.</w:t>
      </w:r>
      <w:r>
        <w:rPr>
          <w:color w:val="231F20"/>
          <w:spacing w:val="-6"/>
          <w:w w:val="105"/>
        </w:rPr>
        <w:t> </w:t>
      </w:r>
      <w:r>
        <w:rPr>
          <w:color w:val="231F20"/>
          <w:w w:val="105"/>
        </w:rPr>
        <w:t>Với</w:t>
      </w:r>
      <w:r>
        <w:rPr>
          <w:color w:val="231F20"/>
          <w:spacing w:val="-6"/>
          <w:w w:val="105"/>
        </w:rPr>
        <w:t> </w:t>
      </w:r>
      <w:r>
        <w:rPr>
          <w:color w:val="231F20"/>
          <w:w w:val="105"/>
        </w:rPr>
        <w:t>suy</w:t>
      </w:r>
      <w:r>
        <w:rPr>
          <w:color w:val="231F20"/>
          <w:spacing w:val="-6"/>
          <w:w w:val="105"/>
        </w:rPr>
        <w:t> </w:t>
      </w:r>
      <w:r>
        <w:rPr>
          <w:color w:val="231F20"/>
          <w:w w:val="105"/>
        </w:rPr>
        <w:t>nghĩ</w:t>
      </w:r>
      <w:r>
        <w:rPr>
          <w:color w:val="231F20"/>
          <w:spacing w:val="-6"/>
          <w:w w:val="105"/>
        </w:rPr>
        <w:t> </w:t>
      </w:r>
      <w:r>
        <w:rPr>
          <w:color w:val="231F20"/>
          <w:w w:val="105"/>
        </w:rPr>
        <w:t>này</w:t>
      </w:r>
      <w:r>
        <w:rPr>
          <w:color w:val="231F20"/>
          <w:spacing w:val="-6"/>
          <w:w w:val="105"/>
        </w:rPr>
        <w:t> </w:t>
      </w:r>
      <w:r>
        <w:rPr>
          <w:color w:val="231F20"/>
          <w:w w:val="105"/>
        </w:rPr>
        <w:t>triển</w:t>
      </w:r>
      <w:r>
        <w:rPr>
          <w:color w:val="231F20"/>
          <w:spacing w:val="-7"/>
          <w:w w:val="105"/>
        </w:rPr>
        <w:t> </w:t>
      </w:r>
      <w:r>
        <w:rPr>
          <w:color w:val="231F20"/>
          <w:w w:val="105"/>
        </w:rPr>
        <w:t>khai,</w:t>
      </w:r>
      <w:r>
        <w:rPr>
          <w:color w:val="231F20"/>
          <w:spacing w:val="-7"/>
          <w:w w:val="105"/>
        </w:rPr>
        <w:t> </w:t>
      </w:r>
      <w:r>
        <w:rPr>
          <w:color w:val="231F20"/>
          <w:w w:val="105"/>
        </w:rPr>
        <w:t>về</w:t>
      </w:r>
      <w:r>
        <w:rPr>
          <w:color w:val="231F20"/>
          <w:spacing w:val="-6"/>
          <w:w w:val="105"/>
        </w:rPr>
        <w:t> </w:t>
      </w:r>
      <w:r>
        <w:rPr>
          <w:color w:val="231F20"/>
          <w:w w:val="105"/>
        </w:rPr>
        <w:t>sau phiền phức rất lớn. Mỗi người đều có thể sửa đổi kinh, như vậy</w:t>
      </w:r>
      <w:r>
        <w:rPr>
          <w:color w:val="231F20"/>
          <w:spacing w:val="-8"/>
          <w:w w:val="105"/>
        </w:rPr>
        <w:t> </w:t>
      </w:r>
      <w:r>
        <w:rPr>
          <w:color w:val="231F20"/>
          <w:w w:val="105"/>
        </w:rPr>
        <w:t>kinh</w:t>
      </w:r>
      <w:r>
        <w:rPr>
          <w:color w:val="231F20"/>
          <w:spacing w:val="-8"/>
          <w:w w:val="105"/>
        </w:rPr>
        <w:t> </w:t>
      </w:r>
      <w:r>
        <w:rPr>
          <w:color w:val="231F20"/>
          <w:w w:val="105"/>
        </w:rPr>
        <w:t>sẽ</w:t>
      </w:r>
      <w:r>
        <w:rPr>
          <w:color w:val="231F20"/>
          <w:spacing w:val="-8"/>
          <w:w w:val="105"/>
        </w:rPr>
        <w:t> </w:t>
      </w:r>
      <w:r>
        <w:rPr>
          <w:color w:val="231F20"/>
          <w:w w:val="105"/>
        </w:rPr>
        <w:t>sửa</w:t>
      </w:r>
      <w:r>
        <w:rPr>
          <w:color w:val="231F20"/>
          <w:spacing w:val="-7"/>
          <w:w w:val="105"/>
        </w:rPr>
        <w:t> </w:t>
      </w:r>
      <w:r>
        <w:rPr>
          <w:color w:val="231F20"/>
          <w:w w:val="105"/>
        </w:rPr>
        <w:t>thành</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8"/>
          <w:w w:val="105"/>
        </w:rPr>
        <w:t> </w:t>
      </w:r>
      <w:r>
        <w:rPr>
          <w:color w:val="231F20"/>
          <w:w w:val="105"/>
        </w:rPr>
        <w:t>nào</w:t>
      </w:r>
      <w:r>
        <w:rPr>
          <w:color w:val="231F20"/>
          <w:spacing w:val="-8"/>
          <w:w w:val="105"/>
        </w:rPr>
        <w:t> </w:t>
      </w:r>
      <w:r>
        <w:rPr>
          <w:color w:val="231F20"/>
          <w:w w:val="105"/>
        </w:rPr>
        <w:t>đây.</w:t>
      </w:r>
      <w:r>
        <w:rPr>
          <w:color w:val="231F20"/>
          <w:spacing w:val="-8"/>
          <w:w w:val="105"/>
        </w:rPr>
        <w:t> </w:t>
      </w:r>
      <w:r>
        <w:rPr>
          <w:color w:val="231F20"/>
          <w:w w:val="105"/>
        </w:rPr>
        <w:t>Nhất</w:t>
      </w:r>
      <w:r>
        <w:rPr>
          <w:color w:val="231F20"/>
          <w:spacing w:val="-7"/>
          <w:w w:val="105"/>
        </w:rPr>
        <w:t> </w:t>
      </w:r>
      <w:r>
        <w:rPr>
          <w:color w:val="231F20"/>
          <w:w w:val="105"/>
        </w:rPr>
        <w:t>định</w:t>
      </w:r>
      <w:r>
        <w:rPr>
          <w:color w:val="231F20"/>
          <w:spacing w:val="-8"/>
          <w:w w:val="105"/>
        </w:rPr>
        <w:t> </w:t>
      </w:r>
      <w:r>
        <w:rPr>
          <w:color w:val="231F20"/>
          <w:w w:val="105"/>
        </w:rPr>
        <w:t>không</w:t>
      </w:r>
      <w:r>
        <w:rPr>
          <w:color w:val="231F20"/>
          <w:spacing w:val="-8"/>
          <w:w w:val="105"/>
        </w:rPr>
        <w:t> </w:t>
      </w:r>
      <w:r>
        <w:rPr>
          <w:color w:val="231F20"/>
          <w:w w:val="105"/>
        </w:rPr>
        <w:t>thể chỉnh</w:t>
      </w:r>
      <w:r>
        <w:rPr>
          <w:color w:val="231F20"/>
          <w:spacing w:val="-15"/>
          <w:w w:val="105"/>
        </w:rPr>
        <w:t> </w:t>
      </w:r>
      <w:r>
        <w:rPr>
          <w:color w:val="231F20"/>
          <w:w w:val="105"/>
        </w:rPr>
        <w:t>sửa.</w:t>
      </w:r>
      <w:r>
        <w:rPr>
          <w:color w:val="231F20"/>
          <w:spacing w:val="-14"/>
          <w:w w:val="105"/>
        </w:rPr>
        <w:t> </w:t>
      </w:r>
      <w:r>
        <w:rPr>
          <w:color w:val="231F20"/>
          <w:w w:val="105"/>
        </w:rPr>
        <w:t>Hội</w:t>
      </w:r>
      <w:r>
        <w:rPr>
          <w:color w:val="231F20"/>
          <w:spacing w:val="-15"/>
          <w:w w:val="105"/>
        </w:rPr>
        <w:t> </w:t>
      </w:r>
      <w:r>
        <w:rPr>
          <w:color w:val="231F20"/>
          <w:w w:val="105"/>
        </w:rPr>
        <w:t>tập</w:t>
      </w:r>
      <w:r>
        <w:rPr>
          <w:color w:val="231F20"/>
          <w:spacing w:val="-14"/>
          <w:w w:val="105"/>
        </w:rPr>
        <w:t> </w:t>
      </w:r>
      <w:r>
        <w:rPr>
          <w:color w:val="231F20"/>
          <w:w w:val="105"/>
        </w:rPr>
        <w:t>cần</w:t>
      </w:r>
      <w:r>
        <w:rPr>
          <w:color w:val="231F20"/>
          <w:spacing w:val="-14"/>
          <w:w w:val="105"/>
        </w:rPr>
        <w:t> </w:t>
      </w:r>
      <w:r>
        <w:rPr>
          <w:color w:val="231F20"/>
          <w:w w:val="105"/>
        </w:rPr>
        <w:t>phải</w:t>
      </w:r>
      <w:r>
        <w:rPr>
          <w:color w:val="231F20"/>
          <w:spacing w:val="-15"/>
          <w:w w:val="105"/>
        </w:rPr>
        <w:t> </w:t>
      </w:r>
      <w:r>
        <w:rPr>
          <w:color w:val="231F20"/>
          <w:w w:val="105"/>
        </w:rPr>
        <w:t>giữ</w:t>
      </w:r>
      <w:r>
        <w:rPr>
          <w:color w:val="231F20"/>
          <w:spacing w:val="-15"/>
          <w:w w:val="105"/>
        </w:rPr>
        <w:t> </w:t>
      </w:r>
      <w:r>
        <w:rPr>
          <w:color w:val="231F20"/>
          <w:w w:val="105"/>
        </w:rPr>
        <w:t>quy</w:t>
      </w:r>
      <w:r>
        <w:rPr>
          <w:color w:val="231F20"/>
          <w:spacing w:val="-15"/>
          <w:w w:val="105"/>
        </w:rPr>
        <w:t> </w:t>
      </w:r>
      <w:r>
        <w:rPr>
          <w:color w:val="231F20"/>
          <w:w w:val="105"/>
        </w:rPr>
        <w:t>tắc.</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Long</w:t>
      </w:r>
      <w:r>
        <w:rPr>
          <w:color w:val="231F20"/>
          <w:spacing w:val="-14"/>
          <w:w w:val="105"/>
        </w:rPr>
        <w:t> </w:t>
      </w:r>
      <w:r>
        <w:rPr>
          <w:color w:val="231F20"/>
          <w:w w:val="105"/>
        </w:rPr>
        <w:t>Thư</w:t>
      </w:r>
      <w:r>
        <w:rPr>
          <w:color w:val="231F20"/>
          <w:spacing w:val="-15"/>
          <w:w w:val="105"/>
        </w:rPr>
        <w:t> </w:t>
      </w:r>
      <w:r>
        <w:rPr>
          <w:color w:val="231F20"/>
          <w:w w:val="105"/>
        </w:rPr>
        <w:t>có nhiều</w:t>
      </w:r>
      <w:r>
        <w:rPr>
          <w:color w:val="231F20"/>
          <w:spacing w:val="-12"/>
          <w:w w:val="105"/>
        </w:rPr>
        <w:t> </w:t>
      </w:r>
      <w:r>
        <w:rPr>
          <w:color w:val="231F20"/>
          <w:w w:val="105"/>
        </w:rPr>
        <w:t>khi</w:t>
      </w:r>
      <w:r>
        <w:rPr>
          <w:color w:val="231F20"/>
          <w:spacing w:val="-12"/>
          <w:w w:val="105"/>
        </w:rPr>
        <w:t> </w:t>
      </w:r>
      <w:r>
        <w:rPr>
          <w:color w:val="231F20"/>
          <w:w w:val="105"/>
        </w:rPr>
        <w:t>đã</w:t>
      </w:r>
      <w:r>
        <w:rPr>
          <w:color w:val="231F20"/>
          <w:spacing w:val="-12"/>
          <w:w w:val="105"/>
        </w:rPr>
        <w:t> </w:t>
      </w:r>
      <w:r>
        <w:rPr>
          <w:color w:val="231F20"/>
          <w:w w:val="105"/>
        </w:rPr>
        <w:t>dùng</w:t>
      </w:r>
      <w:r>
        <w:rPr>
          <w:color w:val="231F20"/>
          <w:spacing w:val="-12"/>
          <w:w w:val="105"/>
        </w:rPr>
        <w:t> </w:t>
      </w:r>
      <w:r>
        <w:rPr>
          <w:color w:val="231F20"/>
          <w:w w:val="105"/>
        </w:rPr>
        <w:t>ý</w:t>
      </w:r>
      <w:r>
        <w:rPr>
          <w:color w:val="231F20"/>
          <w:spacing w:val="-12"/>
          <w:w w:val="105"/>
        </w:rPr>
        <w:t> </w:t>
      </w:r>
      <w:r>
        <w:rPr>
          <w:color w:val="231F20"/>
          <w:w w:val="105"/>
        </w:rPr>
        <w:t>của</w:t>
      </w:r>
      <w:r>
        <w:rPr>
          <w:color w:val="231F20"/>
          <w:spacing w:val="-12"/>
          <w:w w:val="105"/>
        </w:rPr>
        <w:t> </w:t>
      </w:r>
      <w:r>
        <w:rPr>
          <w:color w:val="231F20"/>
          <w:w w:val="105"/>
        </w:rPr>
        <w:t>mình,</w:t>
      </w:r>
      <w:r>
        <w:rPr>
          <w:color w:val="231F20"/>
          <w:spacing w:val="-12"/>
          <w:w w:val="105"/>
        </w:rPr>
        <w:t> </w:t>
      </w:r>
      <w:r>
        <w:rPr>
          <w:color w:val="231F20"/>
          <w:w w:val="105"/>
        </w:rPr>
        <w:t>đem</w:t>
      </w:r>
      <w:r>
        <w:rPr>
          <w:color w:val="231F20"/>
          <w:spacing w:val="-12"/>
          <w:w w:val="105"/>
        </w:rPr>
        <w:t> </w:t>
      </w:r>
      <w:r>
        <w:rPr>
          <w:color w:val="231F20"/>
          <w:w w:val="105"/>
        </w:rPr>
        <w:t>văn</w:t>
      </w:r>
      <w:r>
        <w:rPr>
          <w:color w:val="231F20"/>
          <w:spacing w:val="-12"/>
          <w:w w:val="105"/>
        </w:rPr>
        <w:t> </w:t>
      </w:r>
      <w:r>
        <w:rPr>
          <w:color w:val="231F20"/>
          <w:w w:val="105"/>
        </w:rPr>
        <w:t>tự</w:t>
      </w:r>
      <w:r>
        <w:rPr>
          <w:color w:val="231F20"/>
          <w:spacing w:val="-12"/>
          <w:w w:val="105"/>
        </w:rPr>
        <w:t> </w:t>
      </w:r>
      <w:r>
        <w:rPr>
          <w:color w:val="231F20"/>
          <w:w w:val="105"/>
        </w:rPr>
        <w:t>gốc</w:t>
      </w:r>
      <w:r>
        <w:rPr>
          <w:color w:val="231F20"/>
          <w:spacing w:val="-12"/>
          <w:w w:val="105"/>
        </w:rPr>
        <w:t> </w:t>
      </w:r>
      <w:r>
        <w:rPr>
          <w:color w:val="231F20"/>
          <w:w w:val="105"/>
        </w:rPr>
        <w:t>sửa</w:t>
      </w:r>
      <w:r>
        <w:rPr>
          <w:color w:val="231F20"/>
          <w:spacing w:val="-12"/>
          <w:w w:val="105"/>
        </w:rPr>
        <w:t> </w:t>
      </w:r>
      <w:r>
        <w:rPr>
          <w:color w:val="231F20"/>
          <w:w w:val="105"/>
        </w:rPr>
        <w:t>đổi.</w:t>
      </w:r>
      <w:r>
        <w:rPr>
          <w:color w:val="231F20"/>
          <w:spacing w:val="-12"/>
          <w:w w:val="105"/>
        </w:rPr>
        <w:t> </w:t>
      </w:r>
      <w:r>
        <w:rPr>
          <w:color w:val="231F20"/>
          <w:w w:val="105"/>
        </w:rPr>
        <w:t>Điều này bị người đời sau chỉ trích.</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1" w:firstLine="453"/>
      </w:pPr>
      <w:r>
        <w:rPr>
          <w:i/>
          <w:color w:val="231F20"/>
        </w:rPr>
        <w:t>“Thị</w:t>
      </w:r>
      <w:r>
        <w:rPr>
          <w:i/>
          <w:color w:val="231F20"/>
          <w:spacing w:val="-11"/>
        </w:rPr>
        <w:t> </w:t>
      </w:r>
      <w:r>
        <w:rPr>
          <w:i/>
          <w:color w:val="231F20"/>
        </w:rPr>
        <w:t>chính</w:t>
      </w:r>
      <w:r>
        <w:rPr>
          <w:i/>
          <w:color w:val="231F20"/>
          <w:spacing w:val="-11"/>
        </w:rPr>
        <w:t> </w:t>
      </w:r>
      <w:r>
        <w:rPr>
          <w:i/>
          <w:color w:val="231F20"/>
        </w:rPr>
        <w:t>Liên</w:t>
      </w:r>
      <w:r>
        <w:rPr>
          <w:i/>
          <w:color w:val="231F20"/>
          <w:spacing w:val="-11"/>
        </w:rPr>
        <w:t> </w:t>
      </w:r>
      <w:r>
        <w:rPr>
          <w:i/>
          <w:color w:val="231F20"/>
        </w:rPr>
        <w:t>Trì</w:t>
      </w:r>
      <w:r>
        <w:rPr>
          <w:i/>
          <w:color w:val="231F20"/>
          <w:spacing w:val="-11"/>
        </w:rPr>
        <w:t> </w:t>
      </w:r>
      <w:r>
        <w:rPr>
          <w:i/>
          <w:color w:val="231F20"/>
        </w:rPr>
        <w:t>đại</w:t>
      </w:r>
      <w:r>
        <w:rPr>
          <w:i/>
          <w:color w:val="231F20"/>
          <w:spacing w:val="-11"/>
        </w:rPr>
        <w:t> </w:t>
      </w:r>
      <w:r>
        <w:rPr>
          <w:i/>
          <w:color w:val="231F20"/>
        </w:rPr>
        <w:t>sư</w:t>
      </w:r>
      <w:r>
        <w:rPr>
          <w:i/>
          <w:color w:val="231F20"/>
          <w:spacing w:val="-11"/>
        </w:rPr>
        <w:t> </w:t>
      </w:r>
      <w:r>
        <w:rPr>
          <w:i/>
          <w:color w:val="231F20"/>
        </w:rPr>
        <w:t>sở</w:t>
      </w:r>
      <w:r>
        <w:rPr>
          <w:i/>
          <w:color w:val="231F20"/>
          <w:spacing w:val="-11"/>
        </w:rPr>
        <w:t> </w:t>
      </w:r>
      <w:r>
        <w:rPr>
          <w:i/>
          <w:color w:val="231F20"/>
        </w:rPr>
        <w:t>chỉ,</w:t>
      </w:r>
      <w:r>
        <w:rPr>
          <w:i/>
          <w:color w:val="231F20"/>
          <w:spacing w:val="-11"/>
        </w:rPr>
        <w:t> </w:t>
      </w:r>
      <w:r>
        <w:rPr>
          <w:i/>
          <w:color w:val="231F20"/>
        </w:rPr>
        <w:t>bất</w:t>
      </w:r>
      <w:r>
        <w:rPr>
          <w:i/>
          <w:color w:val="231F20"/>
          <w:spacing w:val="-11"/>
        </w:rPr>
        <w:t> </w:t>
      </w:r>
      <w:r>
        <w:rPr>
          <w:i/>
          <w:color w:val="231F20"/>
        </w:rPr>
        <w:t>do</w:t>
      </w:r>
      <w:r>
        <w:rPr>
          <w:i/>
          <w:color w:val="231F20"/>
          <w:spacing w:val="-11"/>
        </w:rPr>
        <w:t> </w:t>
      </w:r>
      <w:r>
        <w:rPr>
          <w:i/>
          <w:color w:val="231F20"/>
        </w:rPr>
        <w:t>phạn</w:t>
      </w:r>
      <w:r>
        <w:rPr>
          <w:i/>
          <w:color w:val="231F20"/>
          <w:spacing w:val="-11"/>
        </w:rPr>
        <w:t> </w:t>
      </w:r>
      <w:r>
        <w:rPr>
          <w:i/>
          <w:color w:val="231F20"/>
        </w:rPr>
        <w:t>bản,</w:t>
      </w:r>
      <w:r>
        <w:rPr>
          <w:i/>
          <w:color w:val="231F20"/>
          <w:spacing w:val="-11"/>
        </w:rPr>
        <w:t> </w:t>
      </w:r>
      <w:r>
        <w:rPr>
          <w:i/>
          <w:color w:val="231F20"/>
        </w:rPr>
        <w:t>vị</w:t>
      </w:r>
      <w:r>
        <w:rPr>
          <w:i/>
          <w:color w:val="231F20"/>
          <w:spacing w:val="-11"/>
        </w:rPr>
        <w:t> </w:t>
      </w:r>
      <w:r>
        <w:rPr>
          <w:i/>
          <w:color w:val="231F20"/>
        </w:rPr>
        <w:t>thuận </w:t>
      </w:r>
      <w:r>
        <w:rPr>
          <w:i/>
          <w:color w:val="231F20"/>
          <w:w w:val="105"/>
        </w:rPr>
        <w:t>dịch</w:t>
      </w:r>
      <w:r>
        <w:rPr>
          <w:i/>
          <w:color w:val="231F20"/>
          <w:spacing w:val="-1"/>
          <w:w w:val="105"/>
        </w:rPr>
        <w:t> </w:t>
      </w:r>
      <w:r>
        <w:rPr>
          <w:i/>
          <w:color w:val="231F20"/>
          <w:w w:val="105"/>
        </w:rPr>
        <w:t>pháp</w:t>
      </w:r>
      <w:r>
        <w:rPr>
          <w:i/>
          <w:color w:val="231F20"/>
          <w:spacing w:val="-1"/>
          <w:w w:val="105"/>
        </w:rPr>
        <w:t> </w:t>
      </w:r>
      <w:r>
        <w:rPr>
          <w:i/>
          <w:color w:val="231F20"/>
          <w:w w:val="105"/>
        </w:rPr>
        <w:t>chi</w:t>
      </w:r>
      <w:r>
        <w:rPr>
          <w:i/>
          <w:color w:val="231F20"/>
          <w:spacing w:val="-1"/>
          <w:w w:val="105"/>
        </w:rPr>
        <w:t> </w:t>
      </w:r>
      <w:r>
        <w:rPr>
          <w:i/>
          <w:color w:val="231F20"/>
          <w:w w:val="105"/>
        </w:rPr>
        <w:t>thâm</w:t>
      </w:r>
      <w:r>
        <w:rPr>
          <w:i/>
          <w:color w:val="231F20"/>
          <w:spacing w:val="-1"/>
          <w:w w:val="105"/>
        </w:rPr>
        <w:t> </w:t>
      </w:r>
      <w:r>
        <w:rPr>
          <w:i/>
          <w:color w:val="231F20"/>
          <w:w w:val="105"/>
        </w:rPr>
        <w:t>bệnh”</w:t>
      </w:r>
      <w:r>
        <w:rPr>
          <w:i/>
          <w:color w:val="231F20"/>
          <w:spacing w:val="-1"/>
          <w:w w:val="105"/>
        </w:rPr>
        <w:t> </w:t>
      </w:r>
      <w:r>
        <w:rPr>
          <w:color w:val="231F20"/>
          <w:w w:val="105"/>
        </w:rPr>
        <w:t>(Đây</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color w:val="231F20"/>
          <w:w w:val="105"/>
        </w:rPr>
        <w:t>Liên</w:t>
      </w:r>
      <w:r>
        <w:rPr>
          <w:color w:val="231F20"/>
          <w:spacing w:val="-1"/>
          <w:w w:val="105"/>
        </w:rPr>
        <w:t> </w:t>
      </w:r>
      <w:r>
        <w:rPr>
          <w:color w:val="231F20"/>
          <w:w w:val="105"/>
        </w:rPr>
        <w:t>Trì</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đã chỉ ra cái bệnh nặng của người không thuận theo phương pháp dịch từ Phạn bản). Liên Trì Đại sư nói rất hàm súc. Hoàng</w:t>
      </w:r>
      <w:r>
        <w:rPr>
          <w:color w:val="231F20"/>
          <w:spacing w:val="-1"/>
          <w:w w:val="105"/>
        </w:rPr>
        <w:t> </w:t>
      </w:r>
      <w:r>
        <w:rPr>
          <w:color w:val="231F20"/>
          <w:w w:val="105"/>
        </w:rPr>
        <w:t>lão</w:t>
      </w:r>
      <w:r>
        <w:rPr>
          <w:color w:val="231F20"/>
          <w:spacing w:val="-2"/>
          <w:w w:val="105"/>
        </w:rPr>
        <w:t> </w:t>
      </w:r>
      <w:r>
        <w:rPr>
          <w:color w:val="231F20"/>
          <w:w w:val="105"/>
        </w:rPr>
        <w:t>nói</w:t>
      </w:r>
      <w:r>
        <w:rPr>
          <w:color w:val="231F20"/>
          <w:spacing w:val="-2"/>
          <w:w w:val="105"/>
        </w:rPr>
        <w:t> </w:t>
      </w:r>
      <w:r>
        <w:rPr>
          <w:color w:val="231F20"/>
          <w:w w:val="105"/>
        </w:rPr>
        <w:t>rõ</w:t>
      </w:r>
      <w:r>
        <w:rPr>
          <w:color w:val="231F20"/>
          <w:spacing w:val="-1"/>
          <w:w w:val="105"/>
        </w:rPr>
        <w:t> </w:t>
      </w:r>
      <w:r>
        <w:rPr>
          <w:color w:val="231F20"/>
          <w:w w:val="105"/>
        </w:rPr>
        <w:t>cho</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đã</w:t>
      </w:r>
      <w:r>
        <w:rPr>
          <w:color w:val="231F20"/>
          <w:spacing w:val="-1"/>
          <w:w w:val="105"/>
        </w:rPr>
        <w:t> </w:t>
      </w:r>
      <w:r>
        <w:rPr>
          <w:color w:val="231F20"/>
          <w:w w:val="105"/>
        </w:rPr>
        <w:t>hiểu</w:t>
      </w:r>
      <w:r>
        <w:rPr>
          <w:color w:val="231F20"/>
          <w:spacing w:val="-1"/>
          <w:w w:val="105"/>
        </w:rPr>
        <w:t> </w:t>
      </w:r>
      <w:r>
        <w:rPr>
          <w:color w:val="231F20"/>
          <w:w w:val="105"/>
        </w:rPr>
        <w:t>rõ</w:t>
      </w:r>
      <w:r>
        <w:rPr>
          <w:color w:val="231F20"/>
          <w:spacing w:val="-1"/>
          <w:w w:val="105"/>
        </w:rPr>
        <w:t> </w:t>
      </w:r>
      <w:r>
        <w:rPr>
          <w:color w:val="231F20"/>
          <w:w w:val="105"/>
        </w:rPr>
        <w:t>đã</w:t>
      </w:r>
      <w:r>
        <w:rPr>
          <w:color w:val="231F20"/>
          <w:spacing w:val="-1"/>
          <w:w w:val="105"/>
        </w:rPr>
        <w:t> </w:t>
      </w:r>
      <w:r>
        <w:rPr>
          <w:color w:val="231F20"/>
          <w:w w:val="105"/>
        </w:rPr>
        <w:t>minh bạch. Bậc cổ nhân trách cứ người cũng rất nhân hậu, cũng không phải dùng lời rõ ràng để trách cứ. Rất nhân đạo, rất uyển chuyển. Đây đều là chỗ mà chúng ta nên học tập.</w:t>
      </w:r>
    </w:p>
    <w:p>
      <w:pPr>
        <w:spacing w:line="297" w:lineRule="auto" w:before="145"/>
        <w:ind w:left="103" w:right="404" w:firstLine="453"/>
        <w:jc w:val="both"/>
        <w:rPr>
          <w:sz w:val="34"/>
        </w:rPr>
      </w:pPr>
      <w:r>
        <w:rPr>
          <w:i/>
          <w:color w:val="231F20"/>
          <w:w w:val="105"/>
          <w:sz w:val="34"/>
        </w:rPr>
        <w:t>“Kim</w:t>
      </w:r>
      <w:r>
        <w:rPr>
          <w:i/>
          <w:color w:val="231F20"/>
          <w:spacing w:val="-19"/>
          <w:w w:val="105"/>
          <w:sz w:val="34"/>
        </w:rPr>
        <w:t> </w:t>
      </w:r>
      <w:r>
        <w:rPr>
          <w:i/>
          <w:color w:val="231F20"/>
          <w:w w:val="105"/>
          <w:sz w:val="34"/>
        </w:rPr>
        <w:t>nãi</w:t>
      </w:r>
      <w:r>
        <w:rPr>
          <w:i/>
          <w:color w:val="231F20"/>
          <w:spacing w:val="-19"/>
          <w:w w:val="105"/>
          <w:sz w:val="34"/>
        </w:rPr>
        <w:t> </w:t>
      </w:r>
      <w:r>
        <w:rPr>
          <w:i/>
          <w:color w:val="231F20"/>
          <w:w w:val="105"/>
          <w:sz w:val="34"/>
        </w:rPr>
        <w:t>hội</w:t>
      </w:r>
      <w:r>
        <w:rPr>
          <w:i/>
          <w:color w:val="231F20"/>
          <w:spacing w:val="-19"/>
          <w:w w:val="105"/>
          <w:sz w:val="34"/>
        </w:rPr>
        <w:t> </w:t>
      </w:r>
      <w:r>
        <w:rPr>
          <w:i/>
          <w:color w:val="231F20"/>
          <w:w w:val="105"/>
          <w:sz w:val="34"/>
        </w:rPr>
        <w:t>tập,</w:t>
      </w:r>
      <w:r>
        <w:rPr>
          <w:i/>
          <w:color w:val="231F20"/>
          <w:spacing w:val="-19"/>
          <w:w w:val="105"/>
          <w:sz w:val="34"/>
        </w:rPr>
        <w:t> </w:t>
      </w:r>
      <w:r>
        <w:rPr>
          <w:i/>
          <w:color w:val="231F20"/>
          <w:w w:val="105"/>
          <w:sz w:val="34"/>
        </w:rPr>
        <w:t>yên</w:t>
      </w:r>
      <w:r>
        <w:rPr>
          <w:i/>
          <w:color w:val="231F20"/>
          <w:spacing w:val="-19"/>
          <w:w w:val="105"/>
          <w:sz w:val="34"/>
        </w:rPr>
        <w:t> </w:t>
      </w:r>
      <w:r>
        <w:rPr>
          <w:i/>
          <w:color w:val="231F20"/>
          <w:w w:val="105"/>
          <w:sz w:val="34"/>
        </w:rPr>
        <w:t>năng</w:t>
      </w:r>
      <w:r>
        <w:rPr>
          <w:i/>
          <w:color w:val="231F20"/>
          <w:spacing w:val="-19"/>
          <w:w w:val="105"/>
          <w:sz w:val="34"/>
        </w:rPr>
        <w:t> </w:t>
      </w:r>
      <w:r>
        <w:rPr>
          <w:i/>
          <w:color w:val="231F20"/>
          <w:w w:val="105"/>
          <w:sz w:val="34"/>
        </w:rPr>
        <w:t>bất</w:t>
      </w:r>
      <w:r>
        <w:rPr>
          <w:i/>
          <w:color w:val="231F20"/>
          <w:spacing w:val="-19"/>
          <w:w w:val="105"/>
          <w:sz w:val="34"/>
        </w:rPr>
        <w:t> </w:t>
      </w:r>
      <w:r>
        <w:rPr>
          <w:i/>
          <w:color w:val="231F20"/>
          <w:w w:val="105"/>
          <w:sz w:val="34"/>
        </w:rPr>
        <w:t>thủ</w:t>
      </w:r>
      <w:r>
        <w:rPr>
          <w:i/>
          <w:color w:val="231F20"/>
          <w:spacing w:val="-19"/>
          <w:w w:val="105"/>
          <w:sz w:val="34"/>
        </w:rPr>
        <w:t> </w:t>
      </w:r>
      <w:r>
        <w:rPr>
          <w:i/>
          <w:color w:val="231F20"/>
          <w:w w:val="105"/>
          <w:sz w:val="34"/>
        </w:rPr>
        <w:t>nguyên</w:t>
      </w:r>
      <w:r>
        <w:rPr>
          <w:i/>
          <w:color w:val="231F20"/>
          <w:spacing w:val="-19"/>
          <w:w w:val="105"/>
          <w:sz w:val="34"/>
        </w:rPr>
        <w:t> </w:t>
      </w:r>
      <w:r>
        <w:rPr>
          <w:i/>
          <w:color w:val="231F20"/>
          <w:w w:val="105"/>
          <w:sz w:val="34"/>
        </w:rPr>
        <w:t>ngữ”</w:t>
      </w:r>
      <w:r>
        <w:rPr>
          <w:i/>
          <w:color w:val="231F20"/>
          <w:spacing w:val="-19"/>
          <w:w w:val="105"/>
          <w:sz w:val="34"/>
        </w:rPr>
        <w:t> </w:t>
      </w:r>
      <w:r>
        <w:rPr>
          <w:color w:val="231F20"/>
          <w:w w:val="105"/>
          <w:sz w:val="34"/>
        </w:rPr>
        <w:t>(Nay</w:t>
      </w:r>
      <w:r>
        <w:rPr>
          <w:color w:val="231F20"/>
          <w:spacing w:val="-19"/>
          <w:w w:val="105"/>
          <w:sz w:val="34"/>
        </w:rPr>
        <w:t> </w:t>
      </w:r>
      <w:r>
        <w:rPr>
          <w:color w:val="231F20"/>
          <w:w w:val="105"/>
          <w:sz w:val="34"/>
        </w:rPr>
        <w:t>thì hội tập sao có thể không giữ ngữ nghĩa nguyên bản).</w:t>
      </w:r>
      <w:r>
        <w:rPr>
          <w:i/>
          <w:color w:val="231F20"/>
          <w:w w:val="105"/>
          <w:sz w:val="34"/>
        </w:rPr>
        <w:t>“Nhi nhậm ý hành văn thị nãi vạn vạn bất khả dã” </w:t>
      </w:r>
      <w:r>
        <w:rPr>
          <w:color w:val="231F20"/>
          <w:w w:val="105"/>
          <w:sz w:val="34"/>
        </w:rPr>
        <w:t>(Tùy ý hành văn,</w:t>
      </w:r>
      <w:r>
        <w:rPr>
          <w:color w:val="231F20"/>
          <w:spacing w:val="-5"/>
          <w:w w:val="105"/>
          <w:sz w:val="34"/>
        </w:rPr>
        <w:t> </w:t>
      </w:r>
      <w:r>
        <w:rPr>
          <w:color w:val="231F20"/>
          <w:w w:val="105"/>
          <w:sz w:val="34"/>
        </w:rPr>
        <w:t>thật</w:t>
      </w:r>
      <w:r>
        <w:rPr>
          <w:color w:val="231F20"/>
          <w:spacing w:val="-5"/>
          <w:w w:val="105"/>
          <w:sz w:val="34"/>
        </w:rPr>
        <w:t> </w:t>
      </w:r>
      <w:r>
        <w:rPr>
          <w:color w:val="231F20"/>
          <w:w w:val="105"/>
          <w:sz w:val="34"/>
        </w:rPr>
        <w:t>muôn</w:t>
      </w:r>
      <w:r>
        <w:rPr>
          <w:color w:val="231F20"/>
          <w:spacing w:val="-5"/>
          <w:w w:val="105"/>
          <w:sz w:val="34"/>
        </w:rPr>
        <w:t> </w:t>
      </w:r>
      <w:r>
        <w:rPr>
          <w:color w:val="231F20"/>
          <w:w w:val="105"/>
          <w:sz w:val="34"/>
        </w:rPr>
        <w:t>vàn</w:t>
      </w:r>
      <w:r>
        <w:rPr>
          <w:color w:val="231F20"/>
          <w:spacing w:val="-5"/>
          <w:w w:val="105"/>
          <w:sz w:val="34"/>
        </w:rPr>
        <w:t> </w:t>
      </w:r>
      <w:r>
        <w:rPr>
          <w:color w:val="231F20"/>
          <w:w w:val="105"/>
          <w:sz w:val="34"/>
        </w:rPr>
        <w:t>không</w:t>
      </w:r>
      <w:r>
        <w:rPr>
          <w:color w:val="231F20"/>
          <w:spacing w:val="-5"/>
          <w:w w:val="105"/>
          <w:sz w:val="34"/>
        </w:rPr>
        <w:t> </w:t>
      </w:r>
      <w:r>
        <w:rPr>
          <w:color w:val="231F20"/>
          <w:w w:val="105"/>
          <w:sz w:val="34"/>
        </w:rPr>
        <w:t>thể</w:t>
      </w:r>
      <w:r>
        <w:rPr>
          <w:color w:val="231F20"/>
          <w:spacing w:val="-5"/>
          <w:w w:val="105"/>
          <w:sz w:val="34"/>
        </w:rPr>
        <w:t> </w:t>
      </w:r>
      <w:r>
        <w:rPr>
          <w:color w:val="231F20"/>
          <w:w w:val="105"/>
          <w:sz w:val="34"/>
        </w:rPr>
        <w:t>được).</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một</w:t>
      </w:r>
      <w:r>
        <w:rPr>
          <w:color w:val="231F20"/>
          <w:spacing w:val="-5"/>
          <w:w w:val="105"/>
          <w:sz w:val="34"/>
        </w:rPr>
        <w:t> </w:t>
      </w:r>
      <w:r>
        <w:rPr>
          <w:color w:val="231F20"/>
          <w:w w:val="105"/>
          <w:sz w:val="34"/>
        </w:rPr>
        <w:t>cấm</w:t>
      </w:r>
      <w:r>
        <w:rPr>
          <w:color w:val="231F20"/>
          <w:spacing w:val="-5"/>
          <w:w w:val="105"/>
          <w:sz w:val="34"/>
        </w:rPr>
        <w:t> </w:t>
      </w:r>
      <w:r>
        <w:rPr>
          <w:color w:val="231F20"/>
          <w:w w:val="105"/>
          <w:sz w:val="34"/>
        </w:rPr>
        <w:t>kỵ</w:t>
      </w:r>
      <w:r>
        <w:rPr>
          <w:color w:val="231F20"/>
          <w:spacing w:val="-5"/>
          <w:w w:val="105"/>
          <w:sz w:val="34"/>
        </w:rPr>
        <w:t> </w:t>
      </w:r>
      <w:r>
        <w:rPr>
          <w:color w:val="231F20"/>
          <w:w w:val="105"/>
          <w:sz w:val="34"/>
        </w:rPr>
        <w:t>rất lớn.</w:t>
      </w:r>
      <w:r>
        <w:rPr>
          <w:color w:val="231F20"/>
          <w:spacing w:val="-18"/>
          <w:w w:val="105"/>
          <w:sz w:val="34"/>
        </w:rPr>
        <w:t> </w:t>
      </w:r>
      <w:r>
        <w:rPr>
          <w:i/>
          <w:color w:val="231F20"/>
          <w:w w:val="105"/>
          <w:sz w:val="34"/>
        </w:rPr>
        <w:t>“Chí</w:t>
      </w:r>
      <w:r>
        <w:rPr>
          <w:i/>
          <w:color w:val="231F20"/>
          <w:spacing w:val="-19"/>
          <w:w w:val="105"/>
          <w:sz w:val="34"/>
        </w:rPr>
        <w:t> </w:t>
      </w:r>
      <w:r>
        <w:rPr>
          <w:i/>
          <w:color w:val="231F20"/>
          <w:w w:val="105"/>
          <w:sz w:val="34"/>
        </w:rPr>
        <w:t>ư</w:t>
      </w:r>
      <w:r>
        <w:rPr>
          <w:i/>
          <w:color w:val="231F20"/>
          <w:spacing w:val="-19"/>
          <w:w w:val="105"/>
          <w:sz w:val="34"/>
        </w:rPr>
        <w:t> </w:t>
      </w:r>
      <w:r>
        <w:rPr>
          <w:i/>
          <w:color w:val="231F20"/>
          <w:w w:val="105"/>
          <w:sz w:val="34"/>
        </w:rPr>
        <w:t>tam</w:t>
      </w:r>
      <w:r>
        <w:rPr>
          <w:i/>
          <w:color w:val="231F20"/>
          <w:spacing w:val="-19"/>
          <w:w w:val="105"/>
          <w:sz w:val="34"/>
        </w:rPr>
        <w:t> </w:t>
      </w:r>
      <w:r>
        <w:rPr>
          <w:i/>
          <w:color w:val="231F20"/>
          <w:w w:val="105"/>
          <w:sz w:val="34"/>
        </w:rPr>
        <w:t>bối</w:t>
      </w:r>
      <w:r>
        <w:rPr>
          <w:i/>
          <w:color w:val="231F20"/>
          <w:spacing w:val="-19"/>
          <w:w w:val="105"/>
          <w:sz w:val="34"/>
        </w:rPr>
        <w:t> </w:t>
      </w:r>
      <w:r>
        <w:rPr>
          <w:i/>
          <w:color w:val="231F20"/>
          <w:w w:val="105"/>
          <w:sz w:val="34"/>
        </w:rPr>
        <w:t>phát</w:t>
      </w:r>
      <w:r>
        <w:rPr>
          <w:i/>
          <w:color w:val="231F20"/>
          <w:spacing w:val="-19"/>
          <w:w w:val="105"/>
          <w:sz w:val="34"/>
        </w:rPr>
        <w:t> </w:t>
      </w:r>
      <w:r>
        <w:rPr>
          <w:i/>
          <w:color w:val="231F20"/>
          <w:w w:val="105"/>
          <w:sz w:val="34"/>
        </w:rPr>
        <w:t>tâm</w:t>
      </w:r>
      <w:r>
        <w:rPr>
          <w:i/>
          <w:color w:val="231F20"/>
          <w:spacing w:val="-19"/>
          <w:w w:val="105"/>
          <w:sz w:val="34"/>
        </w:rPr>
        <w:t> </w:t>
      </w:r>
      <w:r>
        <w:rPr>
          <w:i/>
          <w:color w:val="231F20"/>
          <w:w w:val="105"/>
          <w:sz w:val="34"/>
        </w:rPr>
        <w:t>diệc</w:t>
      </w:r>
      <w:r>
        <w:rPr>
          <w:i/>
          <w:color w:val="231F20"/>
          <w:spacing w:val="-19"/>
          <w:w w:val="105"/>
          <w:sz w:val="34"/>
        </w:rPr>
        <w:t> </w:t>
      </w:r>
      <w:r>
        <w:rPr>
          <w:i/>
          <w:color w:val="231F20"/>
          <w:w w:val="105"/>
          <w:sz w:val="34"/>
        </w:rPr>
        <w:t>nhiên,</w:t>
      </w:r>
      <w:r>
        <w:rPr>
          <w:i/>
          <w:color w:val="231F20"/>
          <w:spacing w:val="-19"/>
          <w:w w:val="105"/>
          <w:sz w:val="34"/>
        </w:rPr>
        <w:t> </w:t>
      </w:r>
      <w:r>
        <w:rPr>
          <w:i/>
          <w:color w:val="231F20"/>
          <w:w w:val="105"/>
          <w:sz w:val="34"/>
        </w:rPr>
        <w:t>thiện</w:t>
      </w:r>
      <w:r>
        <w:rPr>
          <w:i/>
          <w:color w:val="231F20"/>
          <w:spacing w:val="-19"/>
          <w:w w:val="105"/>
          <w:sz w:val="34"/>
        </w:rPr>
        <w:t> </w:t>
      </w:r>
      <w:r>
        <w:rPr>
          <w:i/>
          <w:color w:val="231F20"/>
          <w:w w:val="105"/>
          <w:sz w:val="34"/>
        </w:rPr>
        <w:t>cải</w:t>
      </w:r>
      <w:r>
        <w:rPr>
          <w:i/>
          <w:color w:val="231F20"/>
          <w:spacing w:val="-19"/>
          <w:w w:val="105"/>
          <w:sz w:val="34"/>
        </w:rPr>
        <w:t> </w:t>
      </w:r>
      <w:r>
        <w:rPr>
          <w:i/>
          <w:color w:val="231F20"/>
          <w:w w:val="105"/>
          <w:sz w:val="34"/>
        </w:rPr>
        <w:t>Ngụy</w:t>
      </w:r>
      <w:r>
        <w:rPr>
          <w:i/>
          <w:color w:val="231F20"/>
          <w:spacing w:val="-19"/>
          <w:w w:val="105"/>
          <w:sz w:val="34"/>
        </w:rPr>
        <w:t> </w:t>
      </w:r>
      <w:r>
        <w:rPr>
          <w:i/>
          <w:color w:val="231F20"/>
          <w:w w:val="105"/>
          <w:sz w:val="34"/>
        </w:rPr>
        <w:t>dịch hựu phục cao hạ thất thứ” </w:t>
      </w:r>
      <w:r>
        <w:rPr>
          <w:color w:val="231F20"/>
          <w:w w:val="105"/>
          <w:sz w:val="34"/>
        </w:rPr>
        <w:t>(Đến như 3 hạng phát tâm cũng vậy,</w:t>
      </w:r>
      <w:r>
        <w:rPr>
          <w:color w:val="231F20"/>
          <w:spacing w:val="-15"/>
          <w:w w:val="105"/>
          <w:sz w:val="34"/>
        </w:rPr>
        <w:t> </w:t>
      </w:r>
      <w:r>
        <w:rPr>
          <w:color w:val="231F20"/>
          <w:w w:val="105"/>
          <w:sz w:val="34"/>
        </w:rPr>
        <w:t>tự</w:t>
      </w:r>
      <w:r>
        <w:rPr>
          <w:color w:val="231F20"/>
          <w:spacing w:val="-15"/>
          <w:w w:val="105"/>
          <w:sz w:val="34"/>
        </w:rPr>
        <w:t> </w:t>
      </w:r>
      <w:r>
        <w:rPr>
          <w:color w:val="231F20"/>
          <w:w w:val="105"/>
          <w:sz w:val="34"/>
        </w:rPr>
        <w:t>tiện</w:t>
      </w:r>
      <w:r>
        <w:rPr>
          <w:color w:val="231F20"/>
          <w:spacing w:val="-15"/>
          <w:w w:val="105"/>
          <w:sz w:val="34"/>
        </w:rPr>
        <w:t> </w:t>
      </w:r>
      <w:r>
        <w:rPr>
          <w:color w:val="231F20"/>
          <w:w w:val="105"/>
          <w:sz w:val="34"/>
        </w:rPr>
        <w:t>sửa</w:t>
      </w:r>
      <w:r>
        <w:rPr>
          <w:color w:val="231F20"/>
          <w:spacing w:val="-15"/>
          <w:w w:val="105"/>
          <w:sz w:val="34"/>
        </w:rPr>
        <w:t> </w:t>
      </w:r>
      <w:r>
        <w:rPr>
          <w:color w:val="231F20"/>
          <w:w w:val="105"/>
          <w:sz w:val="34"/>
        </w:rPr>
        <w:t>đổi</w:t>
      </w:r>
      <w:r>
        <w:rPr>
          <w:color w:val="231F20"/>
          <w:spacing w:val="-15"/>
          <w:w w:val="105"/>
          <w:sz w:val="34"/>
        </w:rPr>
        <w:t> </w:t>
      </w:r>
      <w:r>
        <w:rPr>
          <w:color w:val="231F20"/>
          <w:w w:val="105"/>
          <w:sz w:val="34"/>
        </w:rPr>
        <w:t>bản</w:t>
      </w:r>
      <w:r>
        <w:rPr>
          <w:color w:val="231F20"/>
          <w:spacing w:val="-15"/>
          <w:w w:val="105"/>
          <w:sz w:val="34"/>
        </w:rPr>
        <w:t> </w:t>
      </w:r>
      <w:r>
        <w:rPr>
          <w:color w:val="231F20"/>
          <w:w w:val="105"/>
          <w:sz w:val="34"/>
        </w:rPr>
        <w:t>Ngụy</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lại</w:t>
      </w:r>
      <w:r>
        <w:rPr>
          <w:color w:val="231F20"/>
          <w:spacing w:val="-15"/>
          <w:w w:val="105"/>
          <w:sz w:val="34"/>
        </w:rPr>
        <w:t> </w:t>
      </w:r>
      <w:r>
        <w:rPr>
          <w:color w:val="231F20"/>
          <w:w w:val="105"/>
          <w:sz w:val="34"/>
        </w:rPr>
        <w:t>còn</w:t>
      </w:r>
      <w:r>
        <w:rPr>
          <w:color w:val="231F20"/>
          <w:spacing w:val="-15"/>
          <w:w w:val="105"/>
          <w:sz w:val="34"/>
        </w:rPr>
        <w:t> </w:t>
      </w:r>
      <w:r>
        <w:rPr>
          <w:color w:val="231F20"/>
          <w:w w:val="105"/>
          <w:sz w:val="34"/>
        </w:rPr>
        <w:t>để</w:t>
      </w:r>
      <w:r>
        <w:rPr>
          <w:color w:val="231F20"/>
          <w:spacing w:val="-15"/>
          <w:w w:val="105"/>
          <w:sz w:val="34"/>
        </w:rPr>
        <w:t> </w:t>
      </w:r>
      <w:r>
        <w:rPr>
          <w:color w:val="231F20"/>
          <w:w w:val="105"/>
          <w:sz w:val="34"/>
        </w:rPr>
        <w:t>hạng</w:t>
      </w:r>
      <w:r>
        <w:rPr>
          <w:color w:val="231F20"/>
          <w:spacing w:val="-15"/>
          <w:w w:val="105"/>
          <w:sz w:val="34"/>
        </w:rPr>
        <w:t> </w:t>
      </w:r>
      <w:r>
        <w:rPr>
          <w:color w:val="231F20"/>
          <w:w w:val="105"/>
          <w:sz w:val="34"/>
        </w:rPr>
        <w:t>cao,</w:t>
      </w:r>
      <w:r>
        <w:rPr>
          <w:color w:val="231F20"/>
          <w:spacing w:val="-15"/>
          <w:w w:val="105"/>
          <w:sz w:val="34"/>
        </w:rPr>
        <w:t> </w:t>
      </w:r>
      <w:r>
        <w:rPr>
          <w:color w:val="231F20"/>
          <w:w w:val="105"/>
          <w:sz w:val="34"/>
        </w:rPr>
        <w:t>thấp mất</w:t>
      </w:r>
      <w:r>
        <w:rPr>
          <w:color w:val="231F20"/>
          <w:spacing w:val="-9"/>
          <w:w w:val="105"/>
          <w:sz w:val="34"/>
        </w:rPr>
        <w:t> </w:t>
      </w:r>
      <w:r>
        <w:rPr>
          <w:color w:val="231F20"/>
          <w:w w:val="105"/>
          <w:sz w:val="34"/>
        </w:rPr>
        <w:t>phần).</w:t>
      </w:r>
      <w:r>
        <w:rPr>
          <w:color w:val="231F20"/>
          <w:spacing w:val="-9"/>
          <w:w w:val="105"/>
          <w:sz w:val="34"/>
        </w:rPr>
        <w:t> </w:t>
      </w:r>
      <w:r>
        <w:rPr>
          <w:color w:val="231F20"/>
          <w:w w:val="105"/>
          <w:sz w:val="34"/>
        </w:rPr>
        <w:t>3</w:t>
      </w:r>
      <w:r>
        <w:rPr>
          <w:color w:val="231F20"/>
          <w:spacing w:val="-9"/>
          <w:w w:val="105"/>
          <w:sz w:val="34"/>
        </w:rPr>
        <w:t> </w:t>
      </w:r>
      <w:r>
        <w:rPr>
          <w:color w:val="231F20"/>
          <w:w w:val="105"/>
          <w:sz w:val="34"/>
        </w:rPr>
        <w:t>hạng</w:t>
      </w:r>
      <w:r>
        <w:rPr>
          <w:color w:val="231F20"/>
          <w:spacing w:val="-9"/>
          <w:w w:val="105"/>
          <w:sz w:val="34"/>
        </w:rPr>
        <w:t> </w:t>
      </w:r>
      <w:r>
        <w:rPr>
          <w:color w:val="231F20"/>
          <w:w w:val="105"/>
          <w:sz w:val="34"/>
        </w:rPr>
        <w:t>phát</w:t>
      </w:r>
      <w:r>
        <w:rPr>
          <w:color w:val="231F20"/>
          <w:spacing w:val="-9"/>
          <w:w w:val="105"/>
          <w:sz w:val="34"/>
        </w:rPr>
        <w:t> </w:t>
      </w:r>
      <w:r>
        <w:rPr>
          <w:color w:val="231F20"/>
          <w:w w:val="105"/>
          <w:sz w:val="34"/>
        </w:rPr>
        <w:t>tâm</w:t>
      </w:r>
      <w:r>
        <w:rPr>
          <w:color w:val="231F20"/>
          <w:spacing w:val="-9"/>
          <w:w w:val="105"/>
          <w:sz w:val="34"/>
        </w:rPr>
        <w:t> </w:t>
      </w:r>
      <w:r>
        <w:rPr>
          <w:color w:val="231F20"/>
          <w:w w:val="105"/>
          <w:sz w:val="34"/>
        </w:rPr>
        <w:t>là</w:t>
      </w:r>
      <w:r>
        <w:rPr>
          <w:color w:val="231F20"/>
          <w:spacing w:val="-9"/>
          <w:w w:val="105"/>
          <w:sz w:val="34"/>
        </w:rPr>
        <w:t> </w:t>
      </w:r>
      <w:r>
        <w:rPr>
          <w:color w:val="231F20"/>
          <w:w w:val="105"/>
          <w:sz w:val="34"/>
        </w:rPr>
        <w:t>phát</w:t>
      </w:r>
      <w:r>
        <w:rPr>
          <w:color w:val="231F20"/>
          <w:spacing w:val="-9"/>
          <w:w w:val="105"/>
          <w:sz w:val="34"/>
        </w:rPr>
        <w:t> </w:t>
      </w:r>
      <w:r>
        <w:rPr>
          <w:color w:val="231F20"/>
          <w:w w:val="105"/>
          <w:sz w:val="34"/>
        </w:rPr>
        <w:t>Bồ</w:t>
      </w:r>
      <w:r>
        <w:rPr>
          <w:color w:val="231F20"/>
          <w:spacing w:val="-9"/>
          <w:w w:val="105"/>
          <w:sz w:val="34"/>
        </w:rPr>
        <w:t> </w:t>
      </w:r>
      <w:r>
        <w:rPr>
          <w:color w:val="231F20"/>
          <w:w w:val="105"/>
          <w:sz w:val="34"/>
        </w:rPr>
        <w:t>đề</w:t>
      </w:r>
      <w:r>
        <w:rPr>
          <w:color w:val="231F20"/>
          <w:spacing w:val="-9"/>
          <w:w w:val="105"/>
          <w:sz w:val="34"/>
        </w:rPr>
        <w:t> </w:t>
      </w:r>
      <w:r>
        <w:rPr>
          <w:color w:val="231F20"/>
          <w:w w:val="105"/>
          <w:sz w:val="34"/>
        </w:rPr>
        <w:t>tâm.</w:t>
      </w:r>
      <w:r>
        <w:rPr>
          <w:color w:val="231F20"/>
          <w:spacing w:val="-9"/>
          <w:w w:val="105"/>
          <w:sz w:val="34"/>
        </w:rPr>
        <w:t> </w:t>
      </w:r>
      <w:r>
        <w:rPr>
          <w:color w:val="231F20"/>
          <w:w w:val="105"/>
          <w:sz w:val="34"/>
        </w:rPr>
        <w:t>Hạng</w:t>
      </w:r>
      <w:r>
        <w:rPr>
          <w:color w:val="231F20"/>
          <w:spacing w:val="-8"/>
          <w:w w:val="105"/>
          <w:sz w:val="34"/>
        </w:rPr>
        <w:t> </w:t>
      </w:r>
      <w:r>
        <w:rPr>
          <w:color w:val="231F20"/>
          <w:w w:val="105"/>
          <w:sz w:val="34"/>
        </w:rPr>
        <w:t>thượng không đề cập đến, hạng hạ nói không phát, chỉ hạng trung phát Bồ đề tâm. Đây là một sai lầm nghiêm trọng. Đây là </w:t>
      </w:r>
      <w:r>
        <w:rPr>
          <w:i/>
          <w:color w:val="231F20"/>
          <w:w w:val="105"/>
          <w:sz w:val="34"/>
        </w:rPr>
        <w:t>“Vương</w:t>
      </w:r>
      <w:r>
        <w:rPr>
          <w:i/>
          <w:color w:val="231F20"/>
          <w:spacing w:val="-4"/>
          <w:w w:val="105"/>
          <w:sz w:val="34"/>
        </w:rPr>
        <w:t> </w:t>
      </w:r>
      <w:r>
        <w:rPr>
          <w:i/>
          <w:color w:val="231F20"/>
          <w:w w:val="105"/>
          <w:sz w:val="34"/>
        </w:rPr>
        <w:t>bản</w:t>
      </w:r>
      <w:r>
        <w:rPr>
          <w:i/>
          <w:color w:val="231F20"/>
          <w:spacing w:val="-4"/>
          <w:w w:val="105"/>
          <w:sz w:val="34"/>
        </w:rPr>
        <w:t> </w:t>
      </w:r>
      <w:r>
        <w:rPr>
          <w:i/>
          <w:color w:val="231F20"/>
          <w:w w:val="105"/>
          <w:sz w:val="34"/>
        </w:rPr>
        <w:t>nan</w:t>
      </w:r>
      <w:r>
        <w:rPr>
          <w:i/>
          <w:color w:val="231F20"/>
          <w:spacing w:val="-4"/>
          <w:w w:val="105"/>
          <w:sz w:val="34"/>
        </w:rPr>
        <w:t> </w:t>
      </w:r>
      <w:r>
        <w:rPr>
          <w:i/>
          <w:color w:val="231F20"/>
          <w:w w:val="105"/>
          <w:sz w:val="34"/>
        </w:rPr>
        <w:t>yểm</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tỳ”</w:t>
      </w:r>
      <w:r>
        <w:rPr>
          <w:i/>
          <w:color w:val="231F20"/>
          <w:spacing w:val="-4"/>
          <w:w w:val="105"/>
          <w:sz w:val="34"/>
        </w:rPr>
        <w:t> </w:t>
      </w:r>
      <w:r>
        <w:rPr>
          <w:color w:val="231F20"/>
          <w:w w:val="105"/>
          <w:sz w:val="34"/>
        </w:rPr>
        <w:t>(Là</w:t>
      </w:r>
      <w:r>
        <w:rPr>
          <w:color w:val="231F20"/>
          <w:spacing w:val="-4"/>
          <w:w w:val="105"/>
          <w:sz w:val="34"/>
        </w:rPr>
        <w:t> </w:t>
      </w:r>
      <w:r>
        <w:rPr>
          <w:color w:val="231F20"/>
          <w:w w:val="105"/>
          <w:sz w:val="34"/>
        </w:rPr>
        <w:t>sai</w:t>
      </w:r>
      <w:r>
        <w:rPr>
          <w:color w:val="231F20"/>
          <w:spacing w:val="-4"/>
          <w:w w:val="105"/>
          <w:sz w:val="34"/>
        </w:rPr>
        <w:t> </w:t>
      </w:r>
      <w:r>
        <w:rPr>
          <w:color w:val="231F20"/>
          <w:w w:val="105"/>
          <w:sz w:val="34"/>
        </w:rPr>
        <w:t>sót</w:t>
      </w:r>
      <w:r>
        <w:rPr>
          <w:color w:val="231F20"/>
          <w:spacing w:val="-4"/>
          <w:w w:val="105"/>
          <w:sz w:val="34"/>
        </w:rPr>
        <w:t> </w:t>
      </w:r>
      <w:r>
        <w:rPr>
          <w:color w:val="231F20"/>
          <w:w w:val="105"/>
          <w:sz w:val="34"/>
        </w:rPr>
        <w:t>không</w:t>
      </w:r>
      <w:r>
        <w:rPr>
          <w:color w:val="231F20"/>
          <w:spacing w:val="-5"/>
          <w:w w:val="105"/>
          <w:sz w:val="34"/>
        </w:rPr>
        <w:t> </w:t>
      </w:r>
      <w:r>
        <w:rPr>
          <w:color w:val="231F20"/>
          <w:w w:val="105"/>
          <w:sz w:val="34"/>
        </w:rPr>
        <w:t>nhỏ</w:t>
      </w:r>
      <w:r>
        <w:rPr>
          <w:color w:val="231F20"/>
          <w:spacing w:val="-5"/>
          <w:w w:val="105"/>
          <w:sz w:val="34"/>
        </w:rPr>
        <w:t> </w:t>
      </w:r>
      <w:r>
        <w:rPr>
          <w:color w:val="231F20"/>
          <w:w w:val="105"/>
          <w:sz w:val="34"/>
        </w:rPr>
        <w:t>của</w:t>
      </w:r>
      <w:r>
        <w:rPr>
          <w:color w:val="231F20"/>
          <w:spacing w:val="-4"/>
          <w:w w:val="105"/>
          <w:sz w:val="34"/>
        </w:rPr>
        <w:t> </w:t>
      </w:r>
      <w:r>
        <w:rPr>
          <w:color w:val="231F20"/>
          <w:w w:val="105"/>
          <w:sz w:val="34"/>
        </w:rPr>
        <w:t>bản </w:t>
      </w:r>
      <w:r>
        <w:rPr>
          <w:i/>
          <w:color w:val="231F20"/>
          <w:w w:val="105"/>
          <w:sz w:val="34"/>
        </w:rPr>
        <w:t>Long Thư </w:t>
      </w:r>
      <w:r>
        <w:rPr>
          <w:color w:val="231F20"/>
          <w:w w:val="105"/>
          <w:sz w:val="34"/>
        </w:rPr>
        <w:t>họ Vương).</w:t>
      </w:r>
    </w:p>
    <w:p>
      <w:pPr>
        <w:spacing w:line="297" w:lineRule="auto" w:before="146"/>
        <w:ind w:left="104" w:right="400" w:firstLine="453"/>
        <w:jc w:val="both"/>
        <w:rPr>
          <w:sz w:val="34"/>
        </w:rPr>
      </w:pPr>
      <w:r>
        <w:rPr>
          <w:color w:val="231F20"/>
          <w:w w:val="105"/>
          <w:sz w:val="34"/>
        </w:rPr>
        <w:t>Đối với bản thứ hai </w:t>
      </w:r>
      <w:r>
        <w:rPr>
          <w:i/>
          <w:color w:val="231F20"/>
          <w:w w:val="105"/>
          <w:sz w:val="34"/>
        </w:rPr>
        <w:t>“Thanh Càn Long Bành Nhị Lâm, danh Thiệu Thăng” </w:t>
      </w:r>
      <w:r>
        <w:rPr>
          <w:color w:val="231F20"/>
          <w:w w:val="105"/>
          <w:sz w:val="34"/>
        </w:rPr>
        <w:t>(Đời vua Càn Long, nhà Thanh, cư sĩ Bành</w:t>
      </w:r>
      <w:r>
        <w:rPr>
          <w:color w:val="231F20"/>
          <w:spacing w:val="-4"/>
          <w:w w:val="105"/>
          <w:sz w:val="34"/>
        </w:rPr>
        <w:t> </w:t>
      </w:r>
      <w:r>
        <w:rPr>
          <w:color w:val="231F20"/>
          <w:w w:val="105"/>
          <w:sz w:val="34"/>
        </w:rPr>
        <w:t>Nhị</w:t>
      </w:r>
      <w:r>
        <w:rPr>
          <w:color w:val="231F20"/>
          <w:spacing w:val="-3"/>
          <w:w w:val="105"/>
          <w:sz w:val="34"/>
        </w:rPr>
        <w:t> </w:t>
      </w:r>
      <w:r>
        <w:rPr>
          <w:color w:val="231F20"/>
          <w:w w:val="105"/>
          <w:sz w:val="34"/>
        </w:rPr>
        <w:t>Lâm,</w:t>
      </w:r>
      <w:r>
        <w:rPr>
          <w:color w:val="231F20"/>
          <w:spacing w:val="-3"/>
          <w:w w:val="105"/>
          <w:sz w:val="34"/>
        </w:rPr>
        <w:t> </w:t>
      </w:r>
      <w:r>
        <w:rPr>
          <w:color w:val="231F20"/>
          <w:w w:val="105"/>
          <w:sz w:val="34"/>
        </w:rPr>
        <w:t>tên</w:t>
      </w:r>
      <w:r>
        <w:rPr>
          <w:color w:val="231F20"/>
          <w:spacing w:val="-3"/>
          <w:w w:val="105"/>
          <w:sz w:val="34"/>
        </w:rPr>
        <w:t> </w:t>
      </w:r>
      <w:r>
        <w:rPr>
          <w:color w:val="231F20"/>
          <w:w w:val="105"/>
          <w:sz w:val="34"/>
        </w:rPr>
        <w:t>Thiệu</w:t>
      </w:r>
      <w:r>
        <w:rPr>
          <w:color w:val="231F20"/>
          <w:spacing w:val="-3"/>
          <w:w w:val="105"/>
          <w:sz w:val="34"/>
        </w:rPr>
        <w:t> </w:t>
      </w:r>
      <w:r>
        <w:rPr>
          <w:color w:val="231F20"/>
          <w:w w:val="105"/>
          <w:sz w:val="34"/>
        </w:rPr>
        <w:t>Thăng),</w:t>
      </w:r>
      <w:r>
        <w:rPr>
          <w:color w:val="231F20"/>
          <w:spacing w:val="-2"/>
          <w:w w:val="105"/>
          <w:sz w:val="34"/>
        </w:rPr>
        <w:t> </w:t>
      </w:r>
      <w:r>
        <w:rPr>
          <w:color w:val="231F20"/>
          <w:w w:val="105"/>
          <w:sz w:val="34"/>
        </w:rPr>
        <w:t>còn</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tên</w:t>
      </w:r>
      <w:r>
        <w:rPr>
          <w:color w:val="231F20"/>
          <w:spacing w:val="-3"/>
          <w:w w:val="105"/>
          <w:sz w:val="34"/>
        </w:rPr>
        <w:t> </w:t>
      </w:r>
      <w:r>
        <w:rPr>
          <w:color w:val="231F20"/>
          <w:w w:val="105"/>
          <w:sz w:val="34"/>
        </w:rPr>
        <w:t>là</w:t>
      </w:r>
      <w:r>
        <w:rPr>
          <w:color w:val="231F20"/>
          <w:spacing w:val="-4"/>
          <w:w w:val="105"/>
          <w:sz w:val="34"/>
        </w:rPr>
        <w:t> </w:t>
      </w:r>
      <w:r>
        <w:rPr>
          <w:color w:val="231F20"/>
          <w:w w:val="105"/>
          <w:sz w:val="34"/>
        </w:rPr>
        <w:t>Tế</w:t>
      </w:r>
      <w:r>
        <w:rPr>
          <w:color w:val="231F20"/>
          <w:spacing w:val="-2"/>
          <w:w w:val="105"/>
          <w:sz w:val="34"/>
        </w:rPr>
        <w:t> </w:t>
      </w:r>
      <w:r>
        <w:rPr>
          <w:color w:val="231F20"/>
          <w:spacing w:val="-4"/>
          <w:w w:val="105"/>
          <w:sz w:val="34"/>
        </w:rPr>
        <w:t>Thanh</w:t>
      </w:r>
    </w:p>
    <w:p>
      <w:pPr>
        <w:spacing w:line="297" w:lineRule="auto" w:before="1"/>
        <w:ind w:left="104" w:right="400" w:firstLine="0"/>
        <w:jc w:val="both"/>
        <w:rPr>
          <w:sz w:val="34"/>
        </w:rPr>
      </w:pPr>
      <w:r>
        <w:rPr>
          <w:color w:val="231F20"/>
          <w:sz w:val="34"/>
        </w:rPr>
        <w:t>-</w:t>
      </w:r>
      <w:r>
        <w:rPr>
          <w:color w:val="231F20"/>
          <w:spacing w:val="-5"/>
          <w:sz w:val="34"/>
        </w:rPr>
        <w:t> </w:t>
      </w:r>
      <w:r>
        <w:rPr>
          <w:color w:val="231F20"/>
          <w:sz w:val="34"/>
        </w:rPr>
        <w:t>Bành</w:t>
      </w:r>
      <w:r>
        <w:rPr>
          <w:color w:val="231F20"/>
          <w:spacing w:val="-5"/>
          <w:sz w:val="34"/>
        </w:rPr>
        <w:t> </w:t>
      </w:r>
      <w:r>
        <w:rPr>
          <w:color w:val="231F20"/>
          <w:sz w:val="34"/>
        </w:rPr>
        <w:t>Tế</w:t>
      </w:r>
      <w:r>
        <w:rPr>
          <w:color w:val="231F20"/>
          <w:spacing w:val="-4"/>
          <w:sz w:val="34"/>
        </w:rPr>
        <w:t> </w:t>
      </w:r>
      <w:r>
        <w:rPr>
          <w:color w:val="231F20"/>
          <w:sz w:val="34"/>
        </w:rPr>
        <w:t>Thanh.</w:t>
      </w:r>
      <w:r>
        <w:rPr>
          <w:color w:val="231F20"/>
          <w:spacing w:val="-5"/>
          <w:sz w:val="34"/>
        </w:rPr>
        <w:t> </w:t>
      </w:r>
      <w:r>
        <w:rPr>
          <w:i/>
          <w:color w:val="231F20"/>
          <w:sz w:val="34"/>
        </w:rPr>
        <w:t>“Diệc</w:t>
      </w:r>
      <w:r>
        <w:rPr>
          <w:i/>
          <w:color w:val="231F20"/>
          <w:spacing w:val="-4"/>
          <w:sz w:val="34"/>
        </w:rPr>
        <w:t> </w:t>
      </w:r>
      <w:r>
        <w:rPr>
          <w:i/>
          <w:color w:val="231F20"/>
          <w:sz w:val="34"/>
        </w:rPr>
        <w:t>ư</w:t>
      </w:r>
      <w:r>
        <w:rPr>
          <w:i/>
          <w:color w:val="231F20"/>
          <w:spacing w:val="-4"/>
          <w:sz w:val="34"/>
        </w:rPr>
        <w:t> </w:t>
      </w:r>
      <w:r>
        <w:rPr>
          <w:i/>
          <w:color w:val="231F20"/>
          <w:sz w:val="34"/>
        </w:rPr>
        <w:t>Vương</w:t>
      </w:r>
      <w:r>
        <w:rPr>
          <w:i/>
          <w:color w:val="231F20"/>
          <w:spacing w:val="-4"/>
          <w:sz w:val="34"/>
        </w:rPr>
        <w:t> </w:t>
      </w:r>
      <w:r>
        <w:rPr>
          <w:i/>
          <w:color w:val="231F20"/>
          <w:sz w:val="34"/>
        </w:rPr>
        <w:t>bản</w:t>
      </w:r>
      <w:r>
        <w:rPr>
          <w:i/>
          <w:color w:val="231F20"/>
          <w:spacing w:val="-5"/>
          <w:sz w:val="34"/>
        </w:rPr>
        <w:t> </w:t>
      </w:r>
      <w:r>
        <w:rPr>
          <w:i/>
          <w:color w:val="231F20"/>
          <w:sz w:val="34"/>
        </w:rPr>
        <w:t>nghĩa</w:t>
      </w:r>
      <w:r>
        <w:rPr>
          <w:i/>
          <w:color w:val="231F20"/>
          <w:spacing w:val="-5"/>
          <w:sz w:val="34"/>
        </w:rPr>
        <w:t> </w:t>
      </w:r>
      <w:r>
        <w:rPr>
          <w:i/>
          <w:color w:val="231F20"/>
          <w:sz w:val="34"/>
        </w:rPr>
        <w:t>hữu</w:t>
      </w:r>
      <w:r>
        <w:rPr>
          <w:i/>
          <w:color w:val="231F20"/>
          <w:spacing w:val="-5"/>
          <w:sz w:val="34"/>
        </w:rPr>
        <w:t> </w:t>
      </w:r>
      <w:r>
        <w:rPr>
          <w:i/>
          <w:color w:val="231F20"/>
          <w:sz w:val="34"/>
        </w:rPr>
        <w:t>vị</w:t>
      </w:r>
      <w:r>
        <w:rPr>
          <w:i/>
          <w:color w:val="231F20"/>
          <w:spacing w:val="-5"/>
          <w:sz w:val="34"/>
        </w:rPr>
        <w:t> </w:t>
      </w:r>
      <w:r>
        <w:rPr>
          <w:i/>
          <w:color w:val="231F20"/>
          <w:sz w:val="34"/>
        </w:rPr>
        <w:t>an”</w:t>
      </w:r>
      <w:r>
        <w:rPr>
          <w:i/>
          <w:color w:val="231F20"/>
          <w:spacing w:val="-5"/>
          <w:sz w:val="34"/>
        </w:rPr>
        <w:t> </w:t>
      </w:r>
      <w:r>
        <w:rPr>
          <w:color w:val="231F20"/>
          <w:sz w:val="34"/>
        </w:rPr>
        <w:t>(Cũng </w:t>
      </w:r>
      <w:r>
        <w:rPr>
          <w:color w:val="231F20"/>
          <w:w w:val="105"/>
          <w:sz w:val="34"/>
        </w:rPr>
        <w:t>thấy</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họ</w:t>
      </w:r>
      <w:r>
        <w:rPr>
          <w:color w:val="231F20"/>
          <w:spacing w:val="18"/>
          <w:w w:val="105"/>
          <w:sz w:val="34"/>
        </w:rPr>
        <w:t> </w:t>
      </w:r>
      <w:r>
        <w:rPr>
          <w:color w:val="231F20"/>
          <w:w w:val="105"/>
          <w:sz w:val="34"/>
        </w:rPr>
        <w:t>Vương</w:t>
      </w:r>
      <w:r>
        <w:rPr>
          <w:color w:val="231F20"/>
          <w:spacing w:val="17"/>
          <w:w w:val="105"/>
          <w:sz w:val="34"/>
        </w:rPr>
        <w:t> </w:t>
      </w:r>
      <w:r>
        <w:rPr>
          <w:color w:val="231F20"/>
          <w:w w:val="105"/>
          <w:sz w:val="34"/>
        </w:rPr>
        <w:t>nghĩa</w:t>
      </w:r>
      <w:r>
        <w:rPr>
          <w:color w:val="231F20"/>
          <w:spacing w:val="18"/>
          <w:w w:val="105"/>
          <w:sz w:val="34"/>
        </w:rPr>
        <w:t> </w:t>
      </w:r>
      <w:r>
        <w:rPr>
          <w:color w:val="231F20"/>
          <w:w w:val="105"/>
          <w:sz w:val="34"/>
        </w:rPr>
        <w:t>có</w:t>
      </w:r>
      <w:r>
        <w:rPr>
          <w:color w:val="231F20"/>
          <w:spacing w:val="17"/>
          <w:w w:val="105"/>
          <w:sz w:val="34"/>
        </w:rPr>
        <w:t> </w:t>
      </w:r>
      <w:r>
        <w:rPr>
          <w:color w:val="231F20"/>
          <w:w w:val="105"/>
          <w:sz w:val="34"/>
        </w:rPr>
        <w:t>chỗ</w:t>
      </w:r>
      <w:r>
        <w:rPr>
          <w:color w:val="231F20"/>
          <w:spacing w:val="18"/>
          <w:w w:val="105"/>
          <w:sz w:val="34"/>
        </w:rPr>
        <w:t> </w:t>
      </w:r>
      <w:r>
        <w:rPr>
          <w:color w:val="231F20"/>
          <w:w w:val="105"/>
          <w:sz w:val="34"/>
        </w:rPr>
        <w:t>chưa</w:t>
      </w:r>
      <w:r>
        <w:rPr>
          <w:color w:val="231F20"/>
          <w:spacing w:val="17"/>
          <w:w w:val="105"/>
          <w:sz w:val="34"/>
        </w:rPr>
        <w:t> </w:t>
      </w:r>
      <w:r>
        <w:rPr>
          <w:color w:val="231F20"/>
          <w:w w:val="105"/>
          <w:sz w:val="34"/>
        </w:rPr>
        <w:t>ổn).</w:t>
      </w:r>
      <w:r>
        <w:rPr>
          <w:color w:val="231F20"/>
          <w:spacing w:val="18"/>
          <w:w w:val="105"/>
          <w:sz w:val="34"/>
        </w:rPr>
        <w:t> </w:t>
      </w:r>
      <w:r>
        <w:rPr>
          <w:color w:val="231F20"/>
          <w:w w:val="105"/>
          <w:sz w:val="34"/>
        </w:rPr>
        <w:t>Ông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đối</w:t>
      </w:r>
      <w:r>
        <w:rPr>
          <w:color w:val="231F20"/>
          <w:spacing w:val="17"/>
          <w:w w:val="105"/>
          <w:sz w:val="34"/>
        </w:rPr>
        <w:t> </w:t>
      </w:r>
      <w:r>
        <w:rPr>
          <w:color w:val="231F20"/>
          <w:spacing w:val="-5"/>
          <w:w w:val="105"/>
          <w:sz w:val="34"/>
        </w:rPr>
        <w:t>với</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5" w:firstLine="0"/>
        <w:jc w:val="both"/>
        <w:rPr>
          <w:sz w:val="34"/>
        </w:rPr>
      </w:pPr>
      <w:r>
        <w:rPr>
          <w:color w:val="231F20"/>
          <w:w w:val="105"/>
          <w:sz w:val="34"/>
        </w:rPr>
        <w:t>bản của Vương Long Thư cũng nghiên cứu rất sâu. </w:t>
      </w:r>
      <w:r>
        <w:rPr>
          <w:i/>
          <w:color w:val="231F20"/>
          <w:w w:val="105"/>
          <w:sz w:val="34"/>
        </w:rPr>
        <w:t>“Ư sở trước</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6"/>
          <w:w w:val="105"/>
          <w:sz w:val="34"/>
        </w:rPr>
        <w:t> </w:t>
      </w:r>
      <w:r>
        <w:rPr>
          <w:i/>
          <w:color w:val="231F20"/>
          <w:w w:val="105"/>
          <w:sz w:val="34"/>
        </w:rPr>
        <w:t>Thọ</w:t>
      </w:r>
      <w:r>
        <w:rPr>
          <w:i/>
          <w:color w:val="231F20"/>
          <w:spacing w:val="-16"/>
          <w:w w:val="105"/>
          <w:sz w:val="34"/>
        </w:rPr>
        <w:t> </w:t>
      </w:r>
      <w:r>
        <w:rPr>
          <w:i/>
          <w:color w:val="231F20"/>
          <w:w w:val="105"/>
          <w:sz w:val="34"/>
        </w:rPr>
        <w:t>Kinh</w:t>
      </w:r>
      <w:r>
        <w:rPr>
          <w:i/>
          <w:color w:val="231F20"/>
          <w:spacing w:val="-16"/>
          <w:w w:val="105"/>
          <w:sz w:val="34"/>
        </w:rPr>
        <w:t> </w:t>
      </w:r>
      <w:r>
        <w:rPr>
          <w:i/>
          <w:color w:val="231F20"/>
          <w:w w:val="105"/>
          <w:sz w:val="34"/>
        </w:rPr>
        <w:t>Khởi</w:t>
      </w:r>
      <w:r>
        <w:rPr>
          <w:i/>
          <w:color w:val="231F20"/>
          <w:spacing w:val="-16"/>
          <w:w w:val="105"/>
          <w:sz w:val="34"/>
        </w:rPr>
        <w:t> </w:t>
      </w:r>
      <w:r>
        <w:rPr>
          <w:i/>
          <w:color w:val="231F20"/>
          <w:w w:val="105"/>
          <w:sz w:val="34"/>
        </w:rPr>
        <w:t>Tín</w:t>
      </w:r>
      <w:r>
        <w:rPr>
          <w:i/>
          <w:color w:val="231F20"/>
          <w:spacing w:val="-16"/>
          <w:w w:val="105"/>
          <w:sz w:val="34"/>
        </w:rPr>
        <w:t> </w:t>
      </w:r>
      <w:r>
        <w:rPr>
          <w:i/>
          <w:color w:val="231F20"/>
          <w:w w:val="105"/>
          <w:sz w:val="34"/>
        </w:rPr>
        <w:t>Luận</w:t>
      </w:r>
      <w:r>
        <w:rPr>
          <w:i/>
          <w:color w:val="231F20"/>
          <w:spacing w:val="-16"/>
          <w:w w:val="105"/>
          <w:sz w:val="34"/>
        </w:rPr>
        <w:t> </w:t>
      </w:r>
      <w:r>
        <w:rPr>
          <w:i/>
          <w:color w:val="231F20"/>
          <w:w w:val="105"/>
          <w:sz w:val="34"/>
        </w:rPr>
        <w:t>trung,</w:t>
      </w:r>
      <w:r>
        <w:rPr>
          <w:i/>
          <w:color w:val="231F20"/>
          <w:spacing w:val="-16"/>
          <w:w w:val="105"/>
          <w:sz w:val="34"/>
        </w:rPr>
        <w:t> </w:t>
      </w:r>
      <w:r>
        <w:rPr>
          <w:i/>
          <w:color w:val="231F20"/>
          <w:w w:val="105"/>
          <w:sz w:val="34"/>
        </w:rPr>
        <w:t>luận</w:t>
      </w:r>
      <w:r>
        <w:rPr>
          <w:i/>
          <w:color w:val="231F20"/>
          <w:spacing w:val="-16"/>
          <w:w w:val="105"/>
          <w:sz w:val="34"/>
        </w:rPr>
        <w:t> </w:t>
      </w:r>
      <w:r>
        <w:rPr>
          <w:i/>
          <w:color w:val="231F20"/>
          <w:w w:val="105"/>
          <w:sz w:val="34"/>
        </w:rPr>
        <w:t>Vương bản viết, Vương thị bản giảo vi sướng đạt, cận thế thông hành,</w:t>
      </w:r>
      <w:r>
        <w:rPr>
          <w:i/>
          <w:color w:val="231F20"/>
          <w:spacing w:val="-15"/>
          <w:w w:val="105"/>
          <w:sz w:val="34"/>
        </w:rPr>
        <w:t> </w:t>
      </w:r>
      <w:r>
        <w:rPr>
          <w:i/>
          <w:color w:val="231F20"/>
          <w:w w:val="105"/>
          <w:sz w:val="34"/>
        </w:rPr>
        <w:t>nhiên</w:t>
      </w:r>
      <w:r>
        <w:rPr>
          <w:i/>
          <w:color w:val="231F20"/>
          <w:spacing w:val="-15"/>
          <w:w w:val="105"/>
          <w:sz w:val="34"/>
        </w:rPr>
        <w:t> </w:t>
      </w:r>
      <w:r>
        <w:rPr>
          <w:i/>
          <w:color w:val="231F20"/>
          <w:w w:val="105"/>
          <w:sz w:val="34"/>
        </w:rPr>
        <w:t>hữu</w:t>
      </w:r>
      <w:r>
        <w:rPr>
          <w:i/>
          <w:color w:val="231F20"/>
          <w:spacing w:val="-15"/>
          <w:w w:val="105"/>
          <w:sz w:val="34"/>
        </w:rPr>
        <w:t> </w:t>
      </w:r>
      <w:r>
        <w:rPr>
          <w:i/>
          <w:color w:val="231F20"/>
          <w:w w:val="105"/>
          <w:sz w:val="34"/>
        </w:rPr>
        <w:t>khả</w:t>
      </w:r>
      <w:r>
        <w:rPr>
          <w:i/>
          <w:color w:val="231F20"/>
          <w:spacing w:val="-15"/>
          <w:w w:val="105"/>
          <w:sz w:val="34"/>
        </w:rPr>
        <w:t> </w:t>
      </w:r>
      <w:r>
        <w:rPr>
          <w:i/>
          <w:color w:val="231F20"/>
          <w:w w:val="105"/>
          <w:sz w:val="34"/>
        </w:rPr>
        <w:t>nghị</w:t>
      </w:r>
      <w:r>
        <w:rPr>
          <w:i/>
          <w:color w:val="231F20"/>
          <w:spacing w:val="-15"/>
          <w:w w:val="105"/>
          <w:sz w:val="34"/>
        </w:rPr>
        <w:t> </w:t>
      </w:r>
      <w:r>
        <w:rPr>
          <w:i/>
          <w:color w:val="231F20"/>
          <w:w w:val="105"/>
          <w:sz w:val="34"/>
        </w:rPr>
        <w:t>giả.</w:t>
      </w:r>
      <w:r>
        <w:rPr>
          <w:i/>
          <w:color w:val="231F20"/>
          <w:spacing w:val="-16"/>
          <w:w w:val="105"/>
          <w:sz w:val="34"/>
        </w:rPr>
        <w:t> </w:t>
      </w:r>
      <w:r>
        <w:rPr>
          <w:i/>
          <w:color w:val="231F20"/>
          <w:w w:val="105"/>
          <w:sz w:val="34"/>
        </w:rPr>
        <w:t>Như</w:t>
      </w:r>
      <w:r>
        <w:rPr>
          <w:i/>
          <w:color w:val="231F20"/>
          <w:spacing w:val="-15"/>
          <w:w w:val="105"/>
          <w:sz w:val="34"/>
        </w:rPr>
        <w:t> </w:t>
      </w:r>
      <w:r>
        <w:rPr>
          <w:i/>
          <w:color w:val="231F20"/>
          <w:w w:val="105"/>
          <w:sz w:val="34"/>
        </w:rPr>
        <w:t>tự</w:t>
      </w:r>
      <w:r>
        <w:rPr>
          <w:i/>
          <w:color w:val="231F20"/>
          <w:spacing w:val="-15"/>
          <w:w w:val="105"/>
          <w:sz w:val="34"/>
        </w:rPr>
        <w:t> </w:t>
      </w:r>
      <w:r>
        <w:rPr>
          <w:i/>
          <w:color w:val="231F20"/>
          <w:w w:val="105"/>
          <w:sz w:val="34"/>
        </w:rPr>
        <w:t>phân</w:t>
      </w:r>
      <w:r>
        <w:rPr>
          <w:i/>
          <w:color w:val="231F20"/>
          <w:spacing w:val="-15"/>
          <w:w w:val="105"/>
          <w:sz w:val="34"/>
        </w:rPr>
        <w:t> </w:t>
      </w:r>
      <w:r>
        <w:rPr>
          <w:i/>
          <w:color w:val="231F20"/>
          <w:w w:val="105"/>
          <w:sz w:val="34"/>
        </w:rPr>
        <w:t>trung</w:t>
      </w:r>
      <w:r>
        <w:rPr>
          <w:i/>
          <w:color w:val="231F20"/>
          <w:spacing w:val="-15"/>
          <w:w w:val="105"/>
          <w:sz w:val="34"/>
        </w:rPr>
        <w:t> </w:t>
      </w:r>
      <w:r>
        <w:rPr>
          <w:i/>
          <w:color w:val="231F20"/>
          <w:w w:val="105"/>
          <w:sz w:val="34"/>
        </w:rPr>
        <w:t>du</w:t>
      </w:r>
      <w:r>
        <w:rPr>
          <w:i/>
          <w:color w:val="231F20"/>
          <w:spacing w:val="-15"/>
          <w:w w:val="105"/>
          <w:sz w:val="34"/>
        </w:rPr>
        <w:t> </w:t>
      </w:r>
      <w:r>
        <w:rPr>
          <w:i/>
          <w:color w:val="231F20"/>
          <w:w w:val="105"/>
          <w:sz w:val="34"/>
        </w:rPr>
        <w:t>bộ</w:t>
      </w:r>
      <w:r>
        <w:rPr>
          <w:i/>
          <w:color w:val="231F20"/>
          <w:spacing w:val="-15"/>
          <w:w w:val="105"/>
          <w:sz w:val="34"/>
        </w:rPr>
        <w:t> </w:t>
      </w:r>
      <w:r>
        <w:rPr>
          <w:i/>
          <w:color w:val="231F20"/>
          <w:w w:val="105"/>
          <w:sz w:val="34"/>
        </w:rPr>
        <w:t>thập phương dĩ hạ quảng minh Bồ tát hạnh nguyện, vi linh hành giả phát khởi đại tâm, tích tập đức bản, cứu cánh thành Phật. Nãi thị thử kinh khai chương yếu lĩnh nhi vương thị san</w:t>
      </w:r>
      <w:r>
        <w:rPr>
          <w:i/>
          <w:color w:val="231F20"/>
          <w:spacing w:val="-8"/>
          <w:w w:val="105"/>
          <w:sz w:val="34"/>
        </w:rPr>
        <w:t> </w:t>
      </w:r>
      <w:r>
        <w:rPr>
          <w:i/>
          <w:color w:val="231F20"/>
          <w:w w:val="105"/>
          <w:sz w:val="34"/>
        </w:rPr>
        <w:t>chi”</w:t>
      </w:r>
      <w:r>
        <w:rPr>
          <w:i/>
          <w:color w:val="231F20"/>
          <w:spacing w:val="-8"/>
          <w:w w:val="105"/>
          <w:sz w:val="34"/>
        </w:rPr>
        <w:t> </w:t>
      </w:r>
      <w:r>
        <w:rPr>
          <w:color w:val="231F20"/>
          <w:w w:val="105"/>
          <w:sz w:val="34"/>
        </w:rPr>
        <w:t>(Trong</w:t>
      </w:r>
      <w:r>
        <w:rPr>
          <w:color w:val="231F20"/>
          <w:spacing w:val="-8"/>
          <w:w w:val="105"/>
          <w:sz w:val="34"/>
        </w:rPr>
        <w:t> </w:t>
      </w:r>
      <w:r>
        <w:rPr>
          <w:i/>
          <w:color w:val="231F20"/>
          <w:w w:val="105"/>
          <w:sz w:val="34"/>
        </w:rPr>
        <w:t>Khởi</w:t>
      </w:r>
      <w:r>
        <w:rPr>
          <w:i/>
          <w:color w:val="231F20"/>
          <w:spacing w:val="-8"/>
          <w:w w:val="105"/>
          <w:sz w:val="34"/>
        </w:rPr>
        <w:t> </w:t>
      </w:r>
      <w:r>
        <w:rPr>
          <w:i/>
          <w:color w:val="231F20"/>
          <w:w w:val="105"/>
          <w:sz w:val="34"/>
        </w:rPr>
        <w:t>Tín</w:t>
      </w:r>
      <w:r>
        <w:rPr>
          <w:i/>
          <w:color w:val="231F20"/>
          <w:spacing w:val="-8"/>
          <w:w w:val="105"/>
          <w:sz w:val="34"/>
        </w:rPr>
        <w:t> </w:t>
      </w:r>
      <w:r>
        <w:rPr>
          <w:i/>
          <w:color w:val="231F20"/>
          <w:w w:val="105"/>
          <w:sz w:val="34"/>
        </w:rPr>
        <w:t>Luận</w:t>
      </w:r>
      <w:r>
        <w:rPr>
          <w:i/>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Thọ</w:t>
      </w:r>
      <w:r>
        <w:rPr>
          <w:i/>
          <w:color w:val="231F20"/>
          <w:spacing w:val="-8"/>
          <w:w w:val="105"/>
          <w:sz w:val="34"/>
        </w:rPr>
        <w:t> </w:t>
      </w:r>
      <w:r>
        <w:rPr>
          <w:color w:val="231F20"/>
          <w:w w:val="105"/>
          <w:sz w:val="34"/>
        </w:rPr>
        <w:t>do</w:t>
      </w:r>
      <w:r>
        <w:rPr>
          <w:color w:val="231F20"/>
          <w:spacing w:val="-8"/>
          <w:w w:val="105"/>
          <w:sz w:val="34"/>
        </w:rPr>
        <w:t> </w:t>
      </w:r>
      <w:r>
        <w:rPr>
          <w:color w:val="231F20"/>
          <w:w w:val="105"/>
          <w:sz w:val="34"/>
        </w:rPr>
        <w:t>ông</w:t>
      </w:r>
      <w:r>
        <w:rPr>
          <w:color w:val="231F20"/>
          <w:spacing w:val="-8"/>
          <w:w w:val="105"/>
          <w:sz w:val="34"/>
        </w:rPr>
        <w:t> </w:t>
      </w:r>
      <w:r>
        <w:rPr>
          <w:color w:val="231F20"/>
          <w:w w:val="105"/>
          <w:sz w:val="34"/>
        </w:rPr>
        <w:t>trước tác đã luận về bản họ Vương rằng: Bản của họ Vương so</w:t>
      </w:r>
      <w:r>
        <w:rPr>
          <w:color w:val="231F20"/>
          <w:spacing w:val="80"/>
          <w:w w:val="105"/>
          <w:sz w:val="34"/>
        </w:rPr>
        <w:t> </w:t>
      </w:r>
      <w:r>
        <w:rPr>
          <w:color w:val="231F20"/>
          <w:w w:val="105"/>
          <w:sz w:val="34"/>
        </w:rPr>
        <w:t>ra thì cũng thông suốt, cận thế lưu hành, nhưng cũng có nhiều bàn luận. Trong phần Tựa, câu “</w:t>
      </w:r>
      <w:r>
        <w:rPr>
          <w:i/>
          <w:color w:val="231F20"/>
          <w:w w:val="105"/>
          <w:sz w:val="34"/>
        </w:rPr>
        <w:t>Du</w:t>
      </w:r>
      <w:r>
        <w:rPr>
          <w:i/>
          <w:color w:val="231F20"/>
          <w:spacing w:val="-1"/>
          <w:w w:val="105"/>
          <w:sz w:val="34"/>
        </w:rPr>
        <w:t> </w:t>
      </w:r>
      <w:r>
        <w:rPr>
          <w:i/>
          <w:color w:val="231F20"/>
          <w:w w:val="105"/>
          <w:sz w:val="34"/>
        </w:rPr>
        <w:t>bộ thập phương</w:t>
      </w:r>
      <w:r>
        <w:rPr>
          <w:color w:val="231F20"/>
          <w:w w:val="105"/>
          <w:sz w:val="34"/>
        </w:rPr>
        <w:t>” trở xuống là nói rộng về hạnh nguyện Bồ tát để khiến cho hành giả phát khởi đại tâm, tích tập gốc đức, rốt ráo thành Phật. Đó chính là cương lĩnh chính yếu khai chương của kinh này, nhưng họ Vương lại cắt bỏ). Trong bản hội tập của Long Thư không có đoạn này. Đoạn này vô cùng quan trọng, nhưng ông ta đã sơ suất.</w:t>
      </w:r>
    </w:p>
    <w:p>
      <w:pPr>
        <w:spacing w:line="297" w:lineRule="auto" w:before="148"/>
        <w:ind w:left="387" w:right="120" w:firstLine="453"/>
        <w:jc w:val="both"/>
        <w:rPr>
          <w:sz w:val="34"/>
        </w:rPr>
      </w:pPr>
      <w:r>
        <w:rPr>
          <w:i/>
          <w:color w:val="231F20"/>
          <w:sz w:val="34"/>
        </w:rPr>
        <w:t>“Chí vãng sinh thượng hạ nhị bối nhất san khứ phát Bồ đề </w:t>
      </w:r>
      <w:r>
        <w:rPr>
          <w:i/>
          <w:color w:val="231F20"/>
          <w:w w:val="105"/>
          <w:sz w:val="34"/>
        </w:rPr>
        <w:t>tâm”</w:t>
      </w:r>
      <w:r>
        <w:rPr>
          <w:i/>
          <w:color w:val="231F20"/>
          <w:spacing w:val="-14"/>
          <w:w w:val="105"/>
          <w:sz w:val="34"/>
        </w:rPr>
        <w:t> </w:t>
      </w:r>
      <w:r>
        <w:rPr>
          <w:color w:val="231F20"/>
          <w:w w:val="105"/>
          <w:sz w:val="34"/>
        </w:rPr>
        <w:t>(Đến</w:t>
      </w:r>
      <w:r>
        <w:rPr>
          <w:color w:val="231F20"/>
          <w:spacing w:val="-14"/>
          <w:w w:val="105"/>
          <w:sz w:val="34"/>
        </w:rPr>
        <w:t> </w:t>
      </w:r>
      <w:r>
        <w:rPr>
          <w:color w:val="231F20"/>
          <w:w w:val="105"/>
          <w:sz w:val="34"/>
        </w:rPr>
        <w:t>như</w:t>
      </w:r>
      <w:r>
        <w:rPr>
          <w:color w:val="231F20"/>
          <w:spacing w:val="-15"/>
          <w:w w:val="105"/>
          <w:sz w:val="34"/>
        </w:rPr>
        <w:t> </w:t>
      </w:r>
      <w:r>
        <w:rPr>
          <w:color w:val="231F20"/>
          <w:w w:val="105"/>
          <w:sz w:val="34"/>
        </w:rPr>
        <w:t>2</w:t>
      </w:r>
      <w:r>
        <w:rPr>
          <w:color w:val="231F20"/>
          <w:spacing w:val="-14"/>
          <w:w w:val="105"/>
          <w:sz w:val="34"/>
        </w:rPr>
        <w:t> </w:t>
      </w:r>
      <w:r>
        <w:rPr>
          <w:color w:val="231F20"/>
          <w:w w:val="105"/>
          <w:sz w:val="34"/>
        </w:rPr>
        <w:t>hạng</w:t>
      </w:r>
      <w:r>
        <w:rPr>
          <w:color w:val="231F20"/>
          <w:spacing w:val="-14"/>
          <w:w w:val="105"/>
          <w:sz w:val="34"/>
        </w:rPr>
        <w:t> </w:t>
      </w:r>
      <w:r>
        <w:rPr>
          <w:color w:val="231F20"/>
          <w:w w:val="105"/>
          <w:sz w:val="34"/>
        </w:rPr>
        <w:t>thượng,</w:t>
      </w:r>
      <w:r>
        <w:rPr>
          <w:color w:val="231F20"/>
          <w:spacing w:val="-14"/>
          <w:w w:val="105"/>
          <w:sz w:val="34"/>
        </w:rPr>
        <w:t> </w:t>
      </w:r>
      <w:r>
        <w:rPr>
          <w:color w:val="231F20"/>
          <w:w w:val="105"/>
          <w:sz w:val="34"/>
        </w:rPr>
        <w:t>hạ,</w:t>
      </w:r>
      <w:r>
        <w:rPr>
          <w:color w:val="231F20"/>
          <w:spacing w:val="-14"/>
          <w:w w:val="105"/>
          <w:sz w:val="34"/>
        </w:rPr>
        <w:t> </w:t>
      </w:r>
      <w:r>
        <w:rPr>
          <w:color w:val="231F20"/>
          <w:w w:val="105"/>
          <w:sz w:val="34"/>
        </w:rPr>
        <w:t>ông</w:t>
      </w:r>
      <w:r>
        <w:rPr>
          <w:color w:val="231F20"/>
          <w:spacing w:val="-14"/>
          <w:w w:val="105"/>
          <w:sz w:val="34"/>
        </w:rPr>
        <w:t> </w:t>
      </w:r>
      <w:r>
        <w:rPr>
          <w:color w:val="231F20"/>
          <w:w w:val="105"/>
          <w:sz w:val="34"/>
        </w:rPr>
        <w:t>lược</w:t>
      </w:r>
      <w:r>
        <w:rPr>
          <w:color w:val="231F20"/>
          <w:spacing w:val="-14"/>
          <w:w w:val="105"/>
          <w:sz w:val="34"/>
        </w:rPr>
        <w:t> </w:t>
      </w:r>
      <w:r>
        <w:rPr>
          <w:color w:val="231F20"/>
          <w:w w:val="105"/>
          <w:sz w:val="34"/>
        </w:rPr>
        <w:t>bỏ</w:t>
      </w:r>
      <w:r>
        <w:rPr>
          <w:color w:val="231F20"/>
          <w:spacing w:val="-15"/>
          <w:w w:val="105"/>
          <w:sz w:val="34"/>
        </w:rPr>
        <w:t> </w:t>
      </w:r>
      <w:r>
        <w:rPr>
          <w:color w:val="231F20"/>
          <w:w w:val="105"/>
          <w:sz w:val="34"/>
        </w:rPr>
        <w:t>việc</w:t>
      </w:r>
      <w:r>
        <w:rPr>
          <w:color w:val="231F20"/>
          <w:spacing w:val="-15"/>
          <w:w w:val="105"/>
          <w:sz w:val="34"/>
        </w:rPr>
        <w:t> </w:t>
      </w:r>
      <w:r>
        <w:rPr>
          <w:color w:val="231F20"/>
          <w:w w:val="105"/>
          <w:sz w:val="34"/>
        </w:rPr>
        <w:t>phát</w:t>
      </w:r>
      <w:r>
        <w:rPr>
          <w:color w:val="231F20"/>
          <w:spacing w:val="-14"/>
          <w:w w:val="105"/>
          <w:sz w:val="34"/>
        </w:rPr>
        <w:t> </w:t>
      </w:r>
      <w:r>
        <w:rPr>
          <w:color w:val="231F20"/>
          <w:w w:val="105"/>
          <w:sz w:val="34"/>
        </w:rPr>
        <w:t>Bồ đề</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Ông</w:t>
      </w:r>
      <w:r>
        <w:rPr>
          <w:color w:val="231F20"/>
          <w:spacing w:val="-18"/>
          <w:w w:val="105"/>
          <w:sz w:val="34"/>
        </w:rPr>
        <w:t> </w:t>
      </w:r>
      <w:r>
        <w:rPr>
          <w:color w:val="231F20"/>
          <w:w w:val="105"/>
          <w:sz w:val="34"/>
        </w:rPr>
        <w:t>ta</w:t>
      </w:r>
      <w:r>
        <w:rPr>
          <w:color w:val="231F20"/>
          <w:spacing w:val="-18"/>
          <w:w w:val="105"/>
          <w:sz w:val="34"/>
        </w:rPr>
        <w:t> </w:t>
      </w:r>
      <w:r>
        <w:rPr>
          <w:color w:val="231F20"/>
          <w:w w:val="105"/>
          <w:sz w:val="34"/>
        </w:rPr>
        <w:t>không</w:t>
      </w:r>
      <w:r>
        <w:rPr>
          <w:color w:val="231F20"/>
          <w:spacing w:val="-18"/>
          <w:w w:val="105"/>
          <w:sz w:val="34"/>
        </w:rPr>
        <w:t> </w:t>
      </w:r>
      <w:r>
        <w:rPr>
          <w:color w:val="231F20"/>
          <w:w w:val="105"/>
          <w:sz w:val="34"/>
        </w:rPr>
        <w:t>nói,</w:t>
      </w:r>
      <w:r>
        <w:rPr>
          <w:color w:val="231F20"/>
          <w:spacing w:val="-18"/>
          <w:w w:val="105"/>
          <w:sz w:val="34"/>
        </w:rPr>
        <w:t> </w:t>
      </w:r>
      <w:r>
        <w:rPr>
          <w:color w:val="231F20"/>
          <w:w w:val="105"/>
          <w:sz w:val="34"/>
        </w:rPr>
        <w:t>hạng</w:t>
      </w:r>
      <w:r>
        <w:rPr>
          <w:color w:val="231F20"/>
          <w:spacing w:val="-18"/>
          <w:w w:val="105"/>
          <w:sz w:val="34"/>
        </w:rPr>
        <w:t> </w:t>
      </w:r>
      <w:r>
        <w:rPr>
          <w:color w:val="231F20"/>
          <w:w w:val="105"/>
          <w:sz w:val="34"/>
        </w:rPr>
        <w:t>thượng</w:t>
      </w:r>
      <w:r>
        <w:rPr>
          <w:color w:val="231F20"/>
          <w:spacing w:val="-18"/>
          <w:w w:val="105"/>
          <w:sz w:val="34"/>
        </w:rPr>
        <w:t> </w:t>
      </w:r>
      <w:r>
        <w:rPr>
          <w:color w:val="231F20"/>
          <w:w w:val="105"/>
          <w:sz w:val="34"/>
        </w:rPr>
        <w:t>phát</w:t>
      </w:r>
      <w:r>
        <w:rPr>
          <w:color w:val="231F20"/>
          <w:spacing w:val="-18"/>
          <w:w w:val="105"/>
          <w:sz w:val="34"/>
        </w:rPr>
        <w:t> </w:t>
      </w:r>
      <w:r>
        <w:rPr>
          <w:color w:val="231F20"/>
          <w:w w:val="105"/>
          <w:sz w:val="34"/>
        </w:rPr>
        <w:t>Bồ</w:t>
      </w:r>
      <w:r>
        <w:rPr>
          <w:color w:val="231F20"/>
          <w:spacing w:val="-18"/>
          <w:w w:val="105"/>
          <w:sz w:val="34"/>
        </w:rPr>
        <w:t> </w:t>
      </w:r>
      <w:r>
        <w:rPr>
          <w:color w:val="231F20"/>
          <w:w w:val="105"/>
          <w:sz w:val="34"/>
        </w:rPr>
        <w:t>đề</w:t>
      </w:r>
      <w:r>
        <w:rPr>
          <w:color w:val="231F20"/>
          <w:spacing w:val="-18"/>
          <w:w w:val="105"/>
          <w:sz w:val="34"/>
        </w:rPr>
        <w:t> </w:t>
      </w:r>
      <w:r>
        <w:rPr>
          <w:color w:val="231F20"/>
          <w:w w:val="105"/>
          <w:sz w:val="34"/>
        </w:rPr>
        <w:t>tâm,</w:t>
      </w:r>
      <w:r>
        <w:rPr>
          <w:color w:val="231F20"/>
          <w:spacing w:val="-18"/>
          <w:w w:val="105"/>
          <w:sz w:val="34"/>
        </w:rPr>
        <w:t> </w:t>
      </w:r>
      <w:r>
        <w:rPr>
          <w:color w:val="231F20"/>
          <w:w w:val="105"/>
          <w:sz w:val="34"/>
        </w:rPr>
        <w:t>còn </w:t>
      </w:r>
      <w:r>
        <w:rPr>
          <w:color w:val="231F20"/>
          <w:w w:val="110"/>
          <w:sz w:val="34"/>
        </w:rPr>
        <w:t>hạng</w:t>
      </w:r>
      <w:r>
        <w:rPr>
          <w:color w:val="231F20"/>
          <w:spacing w:val="-9"/>
          <w:w w:val="110"/>
          <w:sz w:val="34"/>
        </w:rPr>
        <w:t> </w:t>
      </w:r>
      <w:r>
        <w:rPr>
          <w:color w:val="231F20"/>
          <w:w w:val="110"/>
          <w:sz w:val="34"/>
        </w:rPr>
        <w:t>hạ</w:t>
      </w:r>
      <w:r>
        <w:rPr>
          <w:color w:val="231F20"/>
          <w:spacing w:val="-9"/>
          <w:w w:val="110"/>
          <w:sz w:val="34"/>
        </w:rPr>
        <w:t> </w:t>
      </w:r>
      <w:r>
        <w:rPr>
          <w:color w:val="231F20"/>
          <w:w w:val="110"/>
          <w:sz w:val="34"/>
        </w:rPr>
        <w:t>thì</w:t>
      </w:r>
      <w:r>
        <w:rPr>
          <w:color w:val="231F20"/>
          <w:spacing w:val="-9"/>
          <w:w w:val="110"/>
          <w:sz w:val="34"/>
        </w:rPr>
        <w:t> </w:t>
      </w:r>
      <w:r>
        <w:rPr>
          <w:color w:val="231F20"/>
          <w:w w:val="110"/>
          <w:sz w:val="34"/>
        </w:rPr>
        <w:t>ông</w:t>
      </w:r>
      <w:r>
        <w:rPr>
          <w:color w:val="231F20"/>
          <w:spacing w:val="-9"/>
          <w:w w:val="110"/>
          <w:sz w:val="34"/>
        </w:rPr>
        <w:t> </w:t>
      </w:r>
      <w:r>
        <w:rPr>
          <w:color w:val="231F20"/>
          <w:w w:val="110"/>
          <w:sz w:val="34"/>
        </w:rPr>
        <w:t>ta</w:t>
      </w:r>
      <w:r>
        <w:rPr>
          <w:color w:val="231F20"/>
          <w:spacing w:val="-9"/>
          <w:w w:val="110"/>
          <w:sz w:val="34"/>
        </w:rPr>
        <w:t> </w:t>
      </w:r>
      <w:r>
        <w:rPr>
          <w:color w:val="231F20"/>
          <w:w w:val="110"/>
          <w:sz w:val="34"/>
        </w:rPr>
        <w:t>nói</w:t>
      </w:r>
      <w:r>
        <w:rPr>
          <w:color w:val="231F20"/>
          <w:spacing w:val="-9"/>
          <w:w w:val="110"/>
          <w:sz w:val="34"/>
        </w:rPr>
        <w:t> </w:t>
      </w:r>
      <w:r>
        <w:rPr>
          <w:color w:val="231F20"/>
          <w:w w:val="110"/>
          <w:sz w:val="34"/>
        </w:rPr>
        <w:t>không</w:t>
      </w:r>
      <w:r>
        <w:rPr>
          <w:color w:val="231F20"/>
          <w:spacing w:val="-9"/>
          <w:w w:val="110"/>
          <w:sz w:val="34"/>
        </w:rPr>
        <w:t> </w:t>
      </w:r>
      <w:r>
        <w:rPr>
          <w:color w:val="231F20"/>
          <w:w w:val="110"/>
          <w:sz w:val="34"/>
        </w:rPr>
        <w:t>phát.</w:t>
      </w:r>
    </w:p>
    <w:p>
      <w:pPr>
        <w:spacing w:line="297" w:lineRule="auto" w:before="143"/>
        <w:ind w:left="387" w:right="120" w:firstLine="453"/>
        <w:jc w:val="both"/>
        <w:rPr>
          <w:i/>
          <w:sz w:val="34"/>
        </w:rPr>
      </w:pPr>
      <w:r>
        <w:rPr>
          <w:i/>
          <w:color w:val="231F20"/>
          <w:w w:val="105"/>
          <w:sz w:val="34"/>
        </w:rPr>
        <w:t>“Thai sinh nhất tiết, san khứ nghi hoặc, Phật trí nãi chí thắng</w:t>
      </w:r>
      <w:r>
        <w:rPr>
          <w:i/>
          <w:color w:val="231F20"/>
          <w:spacing w:val="-13"/>
          <w:w w:val="105"/>
          <w:sz w:val="34"/>
        </w:rPr>
        <w:t> </w:t>
      </w:r>
      <w:r>
        <w:rPr>
          <w:i/>
          <w:color w:val="231F20"/>
          <w:w w:val="105"/>
          <w:sz w:val="34"/>
        </w:rPr>
        <w:t>trí”</w:t>
      </w:r>
      <w:r>
        <w:rPr>
          <w:i/>
          <w:color w:val="231F20"/>
          <w:spacing w:val="-13"/>
          <w:w w:val="105"/>
          <w:sz w:val="34"/>
        </w:rPr>
        <w:t> </w:t>
      </w:r>
      <w:r>
        <w:rPr>
          <w:color w:val="231F20"/>
          <w:w w:val="105"/>
          <w:sz w:val="34"/>
        </w:rPr>
        <w:t>(Một</w:t>
      </w:r>
      <w:r>
        <w:rPr>
          <w:color w:val="231F20"/>
          <w:spacing w:val="-13"/>
          <w:w w:val="105"/>
          <w:sz w:val="34"/>
        </w:rPr>
        <w:t> </w:t>
      </w:r>
      <w:r>
        <w:rPr>
          <w:color w:val="231F20"/>
          <w:w w:val="105"/>
          <w:sz w:val="34"/>
        </w:rPr>
        <w:t>đoạn</w:t>
      </w:r>
      <w:r>
        <w:rPr>
          <w:color w:val="231F20"/>
          <w:spacing w:val="-13"/>
          <w:w w:val="105"/>
          <w:sz w:val="34"/>
        </w:rPr>
        <w:t> </w:t>
      </w:r>
      <w:r>
        <w:rPr>
          <w:color w:val="231F20"/>
          <w:w w:val="105"/>
          <w:sz w:val="34"/>
        </w:rPr>
        <w:t>Thai</w:t>
      </w:r>
      <w:r>
        <w:rPr>
          <w:color w:val="231F20"/>
          <w:spacing w:val="-13"/>
          <w:w w:val="105"/>
          <w:sz w:val="34"/>
        </w:rPr>
        <w:t> </w:t>
      </w:r>
      <w:r>
        <w:rPr>
          <w:color w:val="231F20"/>
          <w:w w:val="105"/>
          <w:sz w:val="34"/>
        </w:rPr>
        <w:t>sinh,</w:t>
      </w:r>
      <w:r>
        <w:rPr>
          <w:color w:val="231F20"/>
          <w:spacing w:val="-13"/>
          <w:w w:val="105"/>
          <w:sz w:val="34"/>
        </w:rPr>
        <w:t> </w:t>
      </w:r>
      <w:r>
        <w:rPr>
          <w:color w:val="231F20"/>
          <w:w w:val="105"/>
          <w:sz w:val="34"/>
        </w:rPr>
        <w:t>ông</w:t>
      </w:r>
      <w:r>
        <w:rPr>
          <w:color w:val="231F20"/>
          <w:spacing w:val="-13"/>
          <w:w w:val="105"/>
          <w:sz w:val="34"/>
        </w:rPr>
        <w:t> </w:t>
      </w:r>
      <w:r>
        <w:rPr>
          <w:color w:val="231F20"/>
          <w:w w:val="105"/>
          <w:sz w:val="34"/>
        </w:rPr>
        <w:t>lược</w:t>
      </w:r>
      <w:r>
        <w:rPr>
          <w:color w:val="231F20"/>
          <w:spacing w:val="-13"/>
          <w:w w:val="105"/>
          <w:sz w:val="34"/>
        </w:rPr>
        <w:t> </w:t>
      </w:r>
      <w:r>
        <w:rPr>
          <w:color w:val="231F20"/>
          <w:w w:val="105"/>
          <w:sz w:val="34"/>
        </w:rPr>
        <w:t>bỏ</w:t>
      </w:r>
      <w:r>
        <w:rPr>
          <w:color w:val="231F20"/>
          <w:spacing w:val="-13"/>
          <w:w w:val="105"/>
          <w:sz w:val="34"/>
        </w:rPr>
        <w:t> </w:t>
      </w:r>
      <w:r>
        <w:rPr>
          <w:color w:val="231F20"/>
          <w:w w:val="105"/>
          <w:sz w:val="34"/>
        </w:rPr>
        <w:t>phần</w:t>
      </w:r>
      <w:r>
        <w:rPr>
          <w:color w:val="231F20"/>
          <w:spacing w:val="-13"/>
          <w:w w:val="105"/>
          <w:sz w:val="34"/>
        </w:rPr>
        <w:t> </w:t>
      </w:r>
      <w:r>
        <w:rPr>
          <w:color w:val="231F20"/>
          <w:w w:val="105"/>
          <w:sz w:val="34"/>
        </w:rPr>
        <w:t>nghi</w:t>
      </w:r>
      <w:r>
        <w:rPr>
          <w:color w:val="231F20"/>
          <w:spacing w:val="-13"/>
          <w:w w:val="105"/>
          <w:sz w:val="34"/>
        </w:rPr>
        <w:t> </w:t>
      </w:r>
      <w:r>
        <w:rPr>
          <w:color w:val="231F20"/>
          <w:w w:val="105"/>
          <w:sz w:val="34"/>
        </w:rPr>
        <w:t>hoặc Phật</w:t>
      </w:r>
      <w:r>
        <w:rPr>
          <w:color w:val="231F20"/>
          <w:spacing w:val="-6"/>
          <w:w w:val="105"/>
          <w:sz w:val="34"/>
        </w:rPr>
        <w:t> </w:t>
      </w:r>
      <w:r>
        <w:rPr>
          <w:color w:val="231F20"/>
          <w:w w:val="105"/>
          <w:sz w:val="34"/>
        </w:rPr>
        <w:t>trí</w:t>
      </w:r>
      <w:r>
        <w:rPr>
          <w:color w:val="231F20"/>
          <w:spacing w:val="-6"/>
          <w:w w:val="105"/>
          <w:sz w:val="34"/>
        </w:rPr>
        <w:t> </w:t>
      </w:r>
      <w:r>
        <w:rPr>
          <w:color w:val="231F20"/>
          <w:w w:val="105"/>
          <w:sz w:val="34"/>
        </w:rPr>
        <w:t>cho</w:t>
      </w:r>
      <w:r>
        <w:rPr>
          <w:color w:val="231F20"/>
          <w:spacing w:val="-6"/>
          <w:w w:val="105"/>
          <w:sz w:val="34"/>
        </w:rPr>
        <w:t> </w:t>
      </w:r>
      <w:r>
        <w:rPr>
          <w:color w:val="231F20"/>
          <w:w w:val="105"/>
          <w:sz w:val="34"/>
        </w:rPr>
        <w:t>đến</w:t>
      </w:r>
      <w:r>
        <w:rPr>
          <w:color w:val="231F20"/>
          <w:spacing w:val="-6"/>
          <w:w w:val="105"/>
          <w:sz w:val="34"/>
        </w:rPr>
        <w:t> </w:t>
      </w:r>
      <w:r>
        <w:rPr>
          <w:color w:val="231F20"/>
          <w:w w:val="105"/>
          <w:sz w:val="34"/>
        </w:rPr>
        <w:t>thắng</w:t>
      </w:r>
      <w:r>
        <w:rPr>
          <w:color w:val="231F20"/>
          <w:spacing w:val="-6"/>
          <w:w w:val="105"/>
          <w:sz w:val="34"/>
        </w:rPr>
        <w:t> </w:t>
      </w:r>
      <w:r>
        <w:rPr>
          <w:color w:val="231F20"/>
          <w:w w:val="105"/>
          <w:sz w:val="34"/>
        </w:rPr>
        <w:t>trí).</w:t>
      </w:r>
      <w:r>
        <w:rPr>
          <w:color w:val="231F20"/>
          <w:spacing w:val="-6"/>
          <w:w w:val="105"/>
          <w:sz w:val="34"/>
        </w:rPr>
        <w:t> </w:t>
      </w:r>
      <w:r>
        <w:rPr>
          <w:color w:val="231F20"/>
          <w:w w:val="105"/>
          <w:sz w:val="34"/>
        </w:rPr>
        <w:t>5</w:t>
      </w:r>
      <w:r>
        <w:rPr>
          <w:color w:val="231F20"/>
          <w:spacing w:val="-6"/>
          <w:w w:val="105"/>
          <w:sz w:val="34"/>
        </w:rPr>
        <w:t> </w:t>
      </w:r>
      <w:r>
        <w:rPr>
          <w:color w:val="231F20"/>
          <w:w w:val="105"/>
          <w:sz w:val="34"/>
        </w:rPr>
        <w:t>câu</w:t>
      </w:r>
      <w:r>
        <w:rPr>
          <w:color w:val="231F20"/>
          <w:spacing w:val="-6"/>
          <w:w w:val="105"/>
          <w:sz w:val="34"/>
        </w:rPr>
        <w:t> </w:t>
      </w:r>
      <w:r>
        <w:rPr>
          <w:color w:val="231F20"/>
          <w:w w:val="105"/>
          <w:sz w:val="34"/>
        </w:rPr>
        <w:t>kinh</w:t>
      </w:r>
      <w:r>
        <w:rPr>
          <w:color w:val="231F20"/>
          <w:spacing w:val="-7"/>
          <w:w w:val="105"/>
          <w:sz w:val="34"/>
        </w:rPr>
        <w:t> </w:t>
      </w:r>
      <w:r>
        <w:rPr>
          <w:color w:val="231F20"/>
          <w:w w:val="105"/>
          <w:sz w:val="34"/>
        </w:rPr>
        <w:t>văn</w:t>
      </w:r>
      <w:r>
        <w:rPr>
          <w:color w:val="231F20"/>
          <w:spacing w:val="-6"/>
          <w:w w:val="105"/>
          <w:sz w:val="34"/>
        </w:rPr>
        <w:t> </w:t>
      </w:r>
      <w:r>
        <w:rPr>
          <w:color w:val="231F20"/>
          <w:w w:val="105"/>
          <w:sz w:val="34"/>
        </w:rPr>
        <w:t>này</w:t>
      </w:r>
      <w:r>
        <w:rPr>
          <w:color w:val="231F20"/>
          <w:spacing w:val="-6"/>
          <w:w w:val="105"/>
          <w:sz w:val="34"/>
        </w:rPr>
        <w:t> </w:t>
      </w:r>
      <w:r>
        <w:rPr>
          <w:color w:val="231F20"/>
          <w:w w:val="105"/>
          <w:sz w:val="34"/>
        </w:rPr>
        <w:t>vô</w:t>
      </w:r>
      <w:r>
        <w:rPr>
          <w:color w:val="231F20"/>
          <w:spacing w:val="-6"/>
          <w:w w:val="105"/>
          <w:sz w:val="34"/>
        </w:rPr>
        <w:t> </w:t>
      </w:r>
      <w:r>
        <w:rPr>
          <w:color w:val="231F20"/>
          <w:w w:val="105"/>
          <w:sz w:val="34"/>
        </w:rPr>
        <w:t>cùng</w:t>
      </w:r>
      <w:r>
        <w:rPr>
          <w:color w:val="231F20"/>
          <w:spacing w:val="-6"/>
          <w:w w:val="105"/>
          <w:sz w:val="34"/>
        </w:rPr>
        <w:t> </w:t>
      </w:r>
      <w:r>
        <w:rPr>
          <w:color w:val="231F20"/>
          <w:w w:val="105"/>
          <w:sz w:val="34"/>
        </w:rPr>
        <w:t>quan trọng.</w:t>
      </w:r>
      <w:r>
        <w:rPr>
          <w:color w:val="231F20"/>
          <w:spacing w:val="21"/>
          <w:w w:val="105"/>
          <w:sz w:val="34"/>
        </w:rPr>
        <w:t> </w:t>
      </w:r>
      <w:r>
        <w:rPr>
          <w:color w:val="231F20"/>
          <w:w w:val="105"/>
          <w:sz w:val="34"/>
        </w:rPr>
        <w:t>Ông</w:t>
      </w:r>
      <w:r>
        <w:rPr>
          <w:color w:val="231F20"/>
          <w:spacing w:val="21"/>
          <w:w w:val="105"/>
          <w:sz w:val="34"/>
        </w:rPr>
        <w:t> </w:t>
      </w:r>
      <w:r>
        <w:rPr>
          <w:color w:val="231F20"/>
          <w:w w:val="105"/>
          <w:sz w:val="34"/>
        </w:rPr>
        <w:t>ta</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đem</w:t>
      </w:r>
      <w:r>
        <w:rPr>
          <w:color w:val="231F20"/>
          <w:spacing w:val="21"/>
          <w:w w:val="105"/>
          <w:sz w:val="34"/>
        </w:rPr>
        <w:t> </w:t>
      </w:r>
      <w:r>
        <w:rPr>
          <w:color w:val="231F20"/>
          <w:w w:val="105"/>
          <w:sz w:val="34"/>
        </w:rPr>
        <w:t>nó</w:t>
      </w:r>
      <w:r>
        <w:rPr>
          <w:color w:val="231F20"/>
          <w:spacing w:val="21"/>
          <w:w w:val="105"/>
          <w:sz w:val="34"/>
        </w:rPr>
        <w:t> </w:t>
      </w:r>
      <w:r>
        <w:rPr>
          <w:color w:val="231F20"/>
          <w:w w:val="105"/>
          <w:sz w:val="34"/>
        </w:rPr>
        <w:t>đưa</w:t>
      </w:r>
      <w:r>
        <w:rPr>
          <w:color w:val="231F20"/>
          <w:spacing w:val="21"/>
          <w:w w:val="105"/>
          <w:sz w:val="34"/>
        </w:rPr>
        <w:t> </w:t>
      </w:r>
      <w:r>
        <w:rPr>
          <w:color w:val="231F20"/>
          <w:w w:val="105"/>
          <w:sz w:val="34"/>
        </w:rPr>
        <w:t>vào</w:t>
      </w:r>
      <w:r>
        <w:rPr>
          <w:color w:val="231F20"/>
          <w:spacing w:val="20"/>
          <w:w w:val="105"/>
          <w:sz w:val="34"/>
        </w:rPr>
        <w:t> </w:t>
      </w:r>
      <w:r>
        <w:rPr>
          <w:color w:val="231F20"/>
          <w:w w:val="105"/>
          <w:sz w:val="34"/>
        </w:rPr>
        <w:t>trong,</w:t>
      </w:r>
      <w:r>
        <w:rPr>
          <w:color w:val="231F20"/>
          <w:spacing w:val="21"/>
          <w:w w:val="105"/>
          <w:sz w:val="34"/>
        </w:rPr>
        <w:t> </w:t>
      </w:r>
      <w:r>
        <w:rPr>
          <w:color w:val="231F20"/>
          <w:w w:val="105"/>
          <w:sz w:val="34"/>
        </w:rPr>
        <w:t>cho</w:t>
      </w:r>
      <w:r>
        <w:rPr>
          <w:color w:val="231F20"/>
          <w:spacing w:val="22"/>
          <w:w w:val="105"/>
          <w:sz w:val="34"/>
        </w:rPr>
        <w:t> </w:t>
      </w:r>
      <w:r>
        <w:rPr>
          <w:color w:val="231F20"/>
          <w:w w:val="105"/>
          <w:sz w:val="34"/>
        </w:rPr>
        <w:t>nên</w:t>
      </w:r>
      <w:r>
        <w:rPr>
          <w:color w:val="231F20"/>
          <w:spacing w:val="22"/>
          <w:w w:val="105"/>
          <w:sz w:val="34"/>
        </w:rPr>
        <w:t> </w:t>
      </w:r>
      <w:r>
        <w:rPr>
          <w:i/>
          <w:color w:val="231F20"/>
          <w:spacing w:val="-2"/>
          <w:sz w:val="34"/>
        </w:rPr>
        <w:t>“Tiền</w:t>
      </w:r>
    </w:p>
    <w:p>
      <w:pPr>
        <w:spacing w:after="0" w:line="297"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297" w:lineRule="auto" w:before="106"/>
        <w:ind w:left="103" w:right="404" w:firstLine="0"/>
        <w:jc w:val="both"/>
        <w:rPr>
          <w:sz w:val="34"/>
        </w:rPr>
      </w:pPr>
      <w:r>
        <w:rPr>
          <w:i/>
          <w:color w:val="231F20"/>
          <w:w w:val="105"/>
          <w:sz w:val="34"/>
        </w:rPr>
        <w:t>tắc</w:t>
      </w:r>
      <w:r>
        <w:rPr>
          <w:i/>
          <w:color w:val="231F20"/>
          <w:spacing w:val="-19"/>
          <w:w w:val="105"/>
          <w:sz w:val="34"/>
        </w:rPr>
        <w:t> </w:t>
      </w:r>
      <w:r>
        <w:rPr>
          <w:i/>
          <w:color w:val="231F20"/>
          <w:w w:val="105"/>
          <w:sz w:val="34"/>
        </w:rPr>
        <w:t>quai</w:t>
      </w:r>
      <w:r>
        <w:rPr>
          <w:i/>
          <w:color w:val="231F20"/>
          <w:spacing w:val="-19"/>
          <w:w w:val="105"/>
          <w:sz w:val="34"/>
        </w:rPr>
        <w:t> </w:t>
      </w:r>
      <w:r>
        <w:rPr>
          <w:i/>
          <w:color w:val="231F20"/>
          <w:w w:val="105"/>
          <w:sz w:val="34"/>
        </w:rPr>
        <w:t>thành</w:t>
      </w:r>
      <w:r>
        <w:rPr>
          <w:i/>
          <w:color w:val="231F20"/>
          <w:spacing w:val="-19"/>
          <w:w w:val="105"/>
          <w:sz w:val="34"/>
        </w:rPr>
        <w:t> </w:t>
      </w:r>
      <w:r>
        <w:rPr>
          <w:i/>
          <w:color w:val="231F20"/>
          <w:w w:val="105"/>
          <w:sz w:val="34"/>
        </w:rPr>
        <w:t>Phật</w:t>
      </w:r>
      <w:r>
        <w:rPr>
          <w:i/>
          <w:color w:val="231F20"/>
          <w:spacing w:val="-19"/>
          <w:w w:val="105"/>
          <w:sz w:val="34"/>
        </w:rPr>
        <w:t> </w:t>
      </w:r>
      <w:r>
        <w:rPr>
          <w:i/>
          <w:color w:val="231F20"/>
          <w:w w:val="105"/>
          <w:sz w:val="34"/>
        </w:rPr>
        <w:t>chi</w:t>
      </w:r>
      <w:r>
        <w:rPr>
          <w:i/>
          <w:color w:val="231F20"/>
          <w:spacing w:val="-19"/>
          <w:w w:val="105"/>
          <w:sz w:val="34"/>
        </w:rPr>
        <w:t> </w:t>
      </w:r>
      <w:r>
        <w:rPr>
          <w:i/>
          <w:color w:val="231F20"/>
          <w:w w:val="105"/>
          <w:sz w:val="34"/>
        </w:rPr>
        <w:t>chính</w:t>
      </w:r>
      <w:r>
        <w:rPr>
          <w:i/>
          <w:color w:val="231F20"/>
          <w:spacing w:val="-19"/>
          <w:w w:val="105"/>
          <w:sz w:val="34"/>
        </w:rPr>
        <w:t> </w:t>
      </w:r>
      <w:r>
        <w:rPr>
          <w:i/>
          <w:color w:val="231F20"/>
          <w:w w:val="105"/>
          <w:sz w:val="34"/>
        </w:rPr>
        <w:t>nhân”</w:t>
      </w:r>
      <w:r>
        <w:rPr>
          <w:i/>
          <w:color w:val="231F20"/>
          <w:spacing w:val="-19"/>
          <w:w w:val="105"/>
          <w:sz w:val="34"/>
        </w:rPr>
        <w:t> </w:t>
      </w:r>
      <w:r>
        <w:rPr>
          <w:color w:val="231F20"/>
          <w:w w:val="105"/>
          <w:sz w:val="34"/>
        </w:rPr>
        <w:t>(Trước</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trái</w:t>
      </w:r>
      <w:r>
        <w:rPr>
          <w:color w:val="231F20"/>
          <w:spacing w:val="-19"/>
          <w:w w:val="105"/>
          <w:sz w:val="34"/>
        </w:rPr>
        <w:t> </w:t>
      </w:r>
      <w:r>
        <w:rPr>
          <w:color w:val="231F20"/>
          <w:w w:val="105"/>
          <w:sz w:val="34"/>
        </w:rPr>
        <w:t>với</w:t>
      </w:r>
      <w:r>
        <w:rPr>
          <w:color w:val="231F20"/>
          <w:spacing w:val="-19"/>
          <w:w w:val="105"/>
          <w:sz w:val="34"/>
        </w:rPr>
        <w:t> </w:t>
      </w:r>
      <w:r>
        <w:rPr>
          <w:color w:val="231F20"/>
          <w:w w:val="105"/>
          <w:sz w:val="34"/>
        </w:rPr>
        <w:t>chính nhân thành Phật), chính là phát Bồ đề tâm. </w:t>
      </w:r>
      <w:r>
        <w:rPr>
          <w:i/>
          <w:color w:val="231F20"/>
          <w:w w:val="105"/>
          <w:sz w:val="34"/>
        </w:rPr>
        <w:t>“Hậu tắc thất vãng sinh chi chính trí” </w:t>
      </w:r>
      <w:r>
        <w:rPr>
          <w:color w:val="231F20"/>
          <w:w w:val="105"/>
          <w:sz w:val="34"/>
        </w:rPr>
        <w:t>(Sau thì mất chính trí vãng sinh), chính là nghi hoặc Phật trí. Cho đến</w:t>
      </w:r>
      <w:r>
        <w:rPr>
          <w:color w:val="231F20"/>
          <w:spacing w:val="-1"/>
          <w:w w:val="105"/>
          <w:sz w:val="34"/>
        </w:rPr>
        <w:t> </w:t>
      </w:r>
      <w:r>
        <w:rPr>
          <w:i/>
          <w:color w:val="231F20"/>
          <w:w w:val="105"/>
          <w:sz w:val="34"/>
        </w:rPr>
        <w:t>Thánh trí,</w:t>
      </w:r>
      <w:r>
        <w:rPr>
          <w:i/>
          <w:color w:val="231F20"/>
          <w:spacing w:val="-1"/>
          <w:w w:val="105"/>
          <w:sz w:val="34"/>
        </w:rPr>
        <w:t> </w:t>
      </w:r>
      <w:r>
        <w:rPr>
          <w:color w:val="231F20"/>
          <w:w w:val="105"/>
          <w:sz w:val="34"/>
        </w:rPr>
        <w:t>ông ta đã sơ suất đoạn văn tự này, nên mất chính trí vãng sinh.</w:t>
      </w:r>
    </w:p>
    <w:p>
      <w:pPr>
        <w:pStyle w:val="BodyText"/>
        <w:spacing w:line="297" w:lineRule="auto" w:before="144"/>
        <w:ind w:left="103" w:right="403" w:firstLine="453"/>
      </w:pPr>
      <w:r>
        <w:rPr>
          <w:color w:val="231F20"/>
          <w:w w:val="105"/>
        </w:rPr>
        <w:t>Con</w:t>
      </w:r>
      <w:r>
        <w:rPr>
          <w:color w:val="231F20"/>
          <w:spacing w:val="-16"/>
          <w:w w:val="105"/>
        </w:rPr>
        <w:t> </w:t>
      </w:r>
      <w:r>
        <w:rPr>
          <w:color w:val="231F20"/>
          <w:w w:val="105"/>
        </w:rPr>
        <w:t>người</w:t>
      </w:r>
      <w:r>
        <w:rPr>
          <w:color w:val="231F20"/>
          <w:spacing w:val="-16"/>
          <w:w w:val="105"/>
        </w:rPr>
        <w:t> </w:t>
      </w:r>
      <w:r>
        <w:rPr>
          <w:color w:val="231F20"/>
          <w:w w:val="105"/>
        </w:rPr>
        <w:t>vì</w:t>
      </w:r>
      <w:r>
        <w:rPr>
          <w:color w:val="231F20"/>
          <w:spacing w:val="-16"/>
          <w:w w:val="105"/>
        </w:rPr>
        <w:t> </w:t>
      </w:r>
      <w:r>
        <w:rPr>
          <w:color w:val="231F20"/>
          <w:w w:val="105"/>
        </w:rPr>
        <w:t>sao</w:t>
      </w:r>
      <w:r>
        <w:rPr>
          <w:color w:val="231F20"/>
          <w:spacing w:val="-16"/>
          <w:w w:val="105"/>
        </w:rPr>
        <w:t> </w:t>
      </w:r>
      <w:r>
        <w:rPr>
          <w:color w:val="231F20"/>
          <w:w w:val="105"/>
        </w:rPr>
        <w:t>lại</w:t>
      </w:r>
      <w:r>
        <w:rPr>
          <w:color w:val="231F20"/>
          <w:spacing w:val="-16"/>
          <w:w w:val="105"/>
        </w:rPr>
        <w:t> </w:t>
      </w:r>
      <w:r>
        <w:rPr>
          <w:color w:val="231F20"/>
          <w:w w:val="105"/>
        </w:rPr>
        <w:t>thai</w:t>
      </w:r>
      <w:r>
        <w:rPr>
          <w:color w:val="231F20"/>
          <w:spacing w:val="-16"/>
          <w:w w:val="105"/>
        </w:rPr>
        <w:t> </w:t>
      </w:r>
      <w:r>
        <w:rPr>
          <w:color w:val="231F20"/>
          <w:w w:val="105"/>
        </w:rPr>
        <w:t>sinh?</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Cực Lạc</w:t>
      </w:r>
      <w:r>
        <w:rPr>
          <w:color w:val="231F20"/>
          <w:spacing w:val="-20"/>
          <w:w w:val="105"/>
        </w:rPr>
        <w:t> </w:t>
      </w:r>
      <w:r>
        <w:rPr>
          <w:color w:val="231F20"/>
          <w:w w:val="105"/>
        </w:rPr>
        <w:t>vì</w:t>
      </w:r>
      <w:r>
        <w:rPr>
          <w:color w:val="231F20"/>
          <w:spacing w:val="-21"/>
          <w:w w:val="105"/>
        </w:rPr>
        <w:t> </w:t>
      </w:r>
      <w:r>
        <w:rPr>
          <w:color w:val="231F20"/>
          <w:w w:val="105"/>
        </w:rPr>
        <w:t>sao</w:t>
      </w:r>
      <w:r>
        <w:rPr>
          <w:color w:val="231F20"/>
          <w:spacing w:val="-20"/>
          <w:w w:val="105"/>
        </w:rPr>
        <w:t> </w:t>
      </w:r>
      <w:r>
        <w:rPr>
          <w:color w:val="231F20"/>
          <w:w w:val="105"/>
        </w:rPr>
        <w:t>có</w:t>
      </w:r>
      <w:r>
        <w:rPr>
          <w:color w:val="231F20"/>
          <w:spacing w:val="-21"/>
          <w:w w:val="105"/>
        </w:rPr>
        <w:t> </w:t>
      </w:r>
      <w:r>
        <w:rPr>
          <w:color w:val="231F20"/>
          <w:w w:val="105"/>
        </w:rPr>
        <w:t>thai</w:t>
      </w:r>
      <w:r>
        <w:rPr>
          <w:color w:val="231F20"/>
          <w:spacing w:val="-21"/>
          <w:w w:val="105"/>
        </w:rPr>
        <w:t> </w:t>
      </w:r>
      <w:r>
        <w:rPr>
          <w:color w:val="231F20"/>
          <w:w w:val="105"/>
        </w:rPr>
        <w:t>sinh?</w:t>
      </w:r>
      <w:r>
        <w:rPr>
          <w:color w:val="231F20"/>
          <w:spacing w:val="-20"/>
          <w:w w:val="105"/>
        </w:rPr>
        <w:t> </w:t>
      </w:r>
      <w:r>
        <w:rPr>
          <w:color w:val="231F20"/>
          <w:w w:val="105"/>
        </w:rPr>
        <w:t>Sinh</w:t>
      </w:r>
      <w:r>
        <w:rPr>
          <w:color w:val="231F20"/>
          <w:spacing w:val="-21"/>
          <w:w w:val="105"/>
        </w:rPr>
        <w:t> </w:t>
      </w:r>
      <w:r>
        <w:rPr>
          <w:color w:val="231F20"/>
          <w:w w:val="105"/>
        </w:rPr>
        <w:t>đến</w:t>
      </w:r>
      <w:r>
        <w:rPr>
          <w:color w:val="231F20"/>
          <w:spacing w:val="-21"/>
          <w:w w:val="105"/>
        </w:rPr>
        <w:t> </w:t>
      </w:r>
      <w:r>
        <w:rPr>
          <w:color w:val="231F20"/>
          <w:w w:val="105"/>
        </w:rPr>
        <w:t>biên</w:t>
      </w:r>
      <w:r>
        <w:rPr>
          <w:color w:val="231F20"/>
          <w:spacing w:val="-21"/>
          <w:w w:val="105"/>
        </w:rPr>
        <w:t> </w:t>
      </w:r>
      <w:r>
        <w:rPr>
          <w:color w:val="231F20"/>
          <w:w w:val="105"/>
        </w:rPr>
        <w:t>địa</w:t>
      </w:r>
      <w:r>
        <w:rPr>
          <w:color w:val="231F20"/>
          <w:spacing w:val="-20"/>
          <w:w w:val="105"/>
        </w:rPr>
        <w:t> </w:t>
      </w:r>
      <w:r>
        <w:rPr>
          <w:color w:val="231F20"/>
          <w:w w:val="105"/>
        </w:rPr>
        <w:t>Cực</w:t>
      </w:r>
      <w:r>
        <w:rPr>
          <w:color w:val="231F20"/>
          <w:spacing w:val="-21"/>
          <w:w w:val="105"/>
        </w:rPr>
        <w:t> </w:t>
      </w:r>
      <w:r>
        <w:rPr>
          <w:color w:val="231F20"/>
          <w:w w:val="105"/>
        </w:rPr>
        <w:t>Lạc</w:t>
      </w:r>
      <w:r>
        <w:rPr>
          <w:color w:val="231F20"/>
          <w:spacing w:val="-20"/>
          <w:w w:val="105"/>
        </w:rPr>
        <w:t> </w:t>
      </w:r>
      <w:r>
        <w:rPr>
          <w:color w:val="231F20"/>
          <w:w w:val="105"/>
        </w:rPr>
        <w:t>cũng</w:t>
      </w:r>
      <w:r>
        <w:rPr>
          <w:color w:val="231F20"/>
          <w:spacing w:val="-20"/>
          <w:w w:val="105"/>
        </w:rPr>
        <w:t> </w:t>
      </w:r>
      <w:r>
        <w:rPr>
          <w:color w:val="231F20"/>
          <w:w w:val="105"/>
        </w:rPr>
        <w:t>xem là không tệ. Vì sao sinh đến chỗ này? Đối với thế giới Cực Lạc chưa đủ tín tâm. Tín tâm không đủ mà thật niệm Phật, thật</w:t>
      </w:r>
      <w:r>
        <w:rPr>
          <w:color w:val="231F20"/>
          <w:spacing w:val="-5"/>
          <w:w w:val="105"/>
        </w:rPr>
        <w:t> </w:t>
      </w:r>
      <w:r>
        <w:rPr>
          <w:color w:val="231F20"/>
          <w:w w:val="105"/>
        </w:rPr>
        <w:t>nguyện</w:t>
      </w:r>
      <w:r>
        <w:rPr>
          <w:color w:val="231F20"/>
          <w:spacing w:val="-4"/>
          <w:w w:val="105"/>
        </w:rPr>
        <w:t> </w:t>
      </w:r>
      <w:r>
        <w:rPr>
          <w:color w:val="231F20"/>
          <w:w w:val="105"/>
        </w:rPr>
        <w:t>ý</w:t>
      </w:r>
      <w:r>
        <w:rPr>
          <w:color w:val="231F20"/>
          <w:spacing w:val="-5"/>
          <w:w w:val="105"/>
        </w:rPr>
        <w:t> </w:t>
      </w:r>
      <w:r>
        <w:rPr>
          <w:color w:val="231F20"/>
          <w:w w:val="105"/>
        </w:rPr>
        <w:t>cầu</w:t>
      </w:r>
      <w:r>
        <w:rPr>
          <w:color w:val="231F20"/>
          <w:spacing w:val="-5"/>
          <w:w w:val="105"/>
        </w:rPr>
        <w:t> </w:t>
      </w:r>
      <w:r>
        <w:rPr>
          <w:color w:val="231F20"/>
          <w:w w:val="105"/>
        </w:rPr>
        <w:t>vãng</w:t>
      </w:r>
      <w:r>
        <w:rPr>
          <w:color w:val="231F20"/>
          <w:spacing w:val="-5"/>
          <w:w w:val="105"/>
        </w:rPr>
        <w:t> </w:t>
      </w:r>
      <w:r>
        <w:rPr>
          <w:color w:val="231F20"/>
          <w:w w:val="105"/>
        </w:rPr>
        <w:t>sinh,</w:t>
      </w:r>
      <w:r>
        <w:rPr>
          <w:color w:val="231F20"/>
          <w:spacing w:val="-5"/>
          <w:w w:val="105"/>
        </w:rPr>
        <w:t> </w:t>
      </w:r>
      <w:r>
        <w:rPr>
          <w:color w:val="231F20"/>
          <w:w w:val="105"/>
        </w:rPr>
        <w:t>giống</w:t>
      </w:r>
      <w:r>
        <w:rPr>
          <w:color w:val="231F20"/>
          <w:spacing w:val="-5"/>
          <w:w w:val="105"/>
        </w:rPr>
        <w:t> </w:t>
      </w:r>
      <w:r>
        <w:rPr>
          <w:color w:val="231F20"/>
          <w:w w:val="105"/>
        </w:rPr>
        <w:t>như</w:t>
      </w:r>
      <w:r>
        <w:rPr>
          <w:color w:val="231F20"/>
          <w:spacing w:val="-5"/>
          <w:w w:val="105"/>
        </w:rPr>
        <w:t> </w:t>
      </w:r>
      <w:r>
        <w:rPr>
          <w:color w:val="231F20"/>
          <w:w w:val="105"/>
        </w:rPr>
        <w:t>cá</w:t>
      </w:r>
      <w:r>
        <w:rPr>
          <w:color w:val="231F20"/>
          <w:spacing w:val="-5"/>
          <w:w w:val="105"/>
        </w:rPr>
        <w:t> </w:t>
      </w:r>
      <w:r>
        <w:rPr>
          <w:color w:val="231F20"/>
          <w:w w:val="105"/>
        </w:rPr>
        <w:t>độ</w:t>
      </w:r>
      <w:r>
        <w:rPr>
          <w:color w:val="231F20"/>
          <w:spacing w:val="-5"/>
          <w:w w:val="105"/>
        </w:rPr>
        <w:t> </w:t>
      </w:r>
      <w:r>
        <w:rPr>
          <w:color w:val="231F20"/>
          <w:w w:val="105"/>
        </w:rPr>
        <w:t>vậy,</w:t>
      </w:r>
      <w:r>
        <w:rPr>
          <w:color w:val="231F20"/>
          <w:spacing w:val="-5"/>
          <w:w w:val="105"/>
        </w:rPr>
        <w:t> </w:t>
      </w:r>
      <w:r>
        <w:rPr>
          <w:color w:val="231F20"/>
          <w:w w:val="105"/>
        </w:rPr>
        <w:t>có</w:t>
      </w:r>
      <w:r>
        <w:rPr>
          <w:color w:val="231F20"/>
          <w:spacing w:val="-5"/>
          <w:w w:val="105"/>
        </w:rPr>
        <w:t> </w:t>
      </w:r>
      <w:r>
        <w:rPr>
          <w:color w:val="231F20"/>
          <w:w w:val="105"/>
        </w:rPr>
        <w:t>thì</w:t>
      </w:r>
      <w:r>
        <w:rPr>
          <w:color w:val="231F20"/>
          <w:spacing w:val="-5"/>
          <w:w w:val="105"/>
        </w:rPr>
        <w:t> </w:t>
      </w:r>
      <w:r>
        <w:rPr>
          <w:color w:val="231F20"/>
          <w:w w:val="105"/>
        </w:rPr>
        <w:t>tôi thành</w:t>
      </w:r>
      <w:r>
        <w:rPr>
          <w:color w:val="231F20"/>
          <w:spacing w:val="-6"/>
          <w:w w:val="105"/>
        </w:rPr>
        <w:t> </w:t>
      </w:r>
      <w:r>
        <w:rPr>
          <w:color w:val="231F20"/>
          <w:w w:val="105"/>
        </w:rPr>
        <w:t>công,</w:t>
      </w:r>
      <w:r>
        <w:rPr>
          <w:color w:val="231F20"/>
          <w:spacing w:val="-6"/>
          <w:w w:val="105"/>
        </w:rPr>
        <w:t> </w:t>
      </w:r>
      <w:r>
        <w:rPr>
          <w:color w:val="231F20"/>
          <w:w w:val="105"/>
        </w:rPr>
        <w:t>không</w:t>
      </w:r>
      <w:r>
        <w:rPr>
          <w:color w:val="231F20"/>
          <w:spacing w:val="-6"/>
          <w:w w:val="105"/>
        </w:rPr>
        <w:t> </w:t>
      </w:r>
      <w:r>
        <w:rPr>
          <w:color w:val="231F20"/>
          <w:w w:val="105"/>
        </w:rPr>
        <w:t>thì</w:t>
      </w:r>
      <w:r>
        <w:rPr>
          <w:color w:val="231F20"/>
          <w:spacing w:val="-6"/>
          <w:w w:val="105"/>
        </w:rPr>
        <w:t> </w:t>
      </w:r>
      <w:r>
        <w:rPr>
          <w:color w:val="231F20"/>
          <w:w w:val="105"/>
        </w:rPr>
        <w:t>thôi.</w:t>
      </w:r>
      <w:r>
        <w:rPr>
          <w:color w:val="231F20"/>
          <w:spacing w:val="-7"/>
          <w:w w:val="105"/>
        </w:rPr>
        <w:t> </w:t>
      </w:r>
      <w:r>
        <w:rPr>
          <w:color w:val="231F20"/>
          <w:w w:val="105"/>
        </w:rPr>
        <w:t>Chính</w:t>
      </w:r>
      <w:r>
        <w:rPr>
          <w:color w:val="231F20"/>
          <w:spacing w:val="-2"/>
          <w:w w:val="105"/>
        </w:rPr>
        <w:t> </w:t>
      </w:r>
      <w:r>
        <w:rPr>
          <w:color w:val="231F20"/>
          <w:w w:val="105"/>
        </w:rPr>
        <w:t>ý</w:t>
      </w:r>
      <w:r>
        <w:rPr>
          <w:color w:val="231F20"/>
          <w:spacing w:val="-6"/>
          <w:w w:val="105"/>
        </w:rPr>
        <w:t> </w:t>
      </w:r>
      <w:r>
        <w:rPr>
          <w:color w:val="231F20"/>
          <w:w w:val="105"/>
        </w:rPr>
        <w:t>niệm</w:t>
      </w:r>
      <w:r>
        <w:rPr>
          <w:color w:val="231F20"/>
          <w:spacing w:val="-6"/>
          <w:w w:val="105"/>
        </w:rPr>
        <w:t> </w:t>
      </w:r>
      <w:r>
        <w:rPr>
          <w:color w:val="231F20"/>
          <w:w w:val="105"/>
        </w:rPr>
        <w:t>này,</w:t>
      </w:r>
      <w:r>
        <w:rPr>
          <w:color w:val="231F20"/>
          <w:spacing w:val="-6"/>
          <w:w w:val="105"/>
        </w:rPr>
        <w:t> </w:t>
      </w:r>
      <w:r>
        <w:rPr>
          <w:color w:val="231F20"/>
          <w:w w:val="105"/>
        </w:rPr>
        <w:t>họ</w:t>
      </w:r>
      <w:r>
        <w:rPr>
          <w:color w:val="231F20"/>
          <w:spacing w:val="-6"/>
          <w:w w:val="105"/>
        </w:rPr>
        <w:t> </w:t>
      </w:r>
      <w:r>
        <w:rPr>
          <w:color w:val="231F20"/>
          <w:w w:val="105"/>
        </w:rPr>
        <w:t>không</w:t>
      </w:r>
      <w:r>
        <w:rPr>
          <w:color w:val="231F20"/>
          <w:spacing w:val="-6"/>
          <w:w w:val="105"/>
        </w:rPr>
        <w:t> </w:t>
      </w:r>
      <w:r>
        <w:rPr>
          <w:color w:val="231F20"/>
          <w:w w:val="105"/>
        </w:rPr>
        <w:t>thể nhập phẩm vị, mà sinh đến biên địa. Như vậy cũng rất khó gặp, họ đã thật sự làm. Tuy họ có vấn đề, nhưng họ đã thật sự làm. Lỡ như thật, không phải tôi đã thành công rồi sao? Quý</w:t>
      </w:r>
      <w:r>
        <w:rPr>
          <w:color w:val="231F20"/>
          <w:spacing w:val="-2"/>
          <w:w w:val="105"/>
        </w:rPr>
        <w:t> </w:t>
      </w:r>
      <w:r>
        <w:rPr>
          <w:color w:val="231F20"/>
          <w:w w:val="105"/>
        </w:rPr>
        <w:t>vị</w:t>
      </w:r>
      <w:r>
        <w:rPr>
          <w:color w:val="231F20"/>
          <w:spacing w:val="-2"/>
          <w:w w:val="105"/>
        </w:rPr>
        <w:t> </w:t>
      </w:r>
      <w:r>
        <w:rPr>
          <w:color w:val="231F20"/>
          <w:w w:val="105"/>
        </w:rPr>
        <w:t>xem,</w:t>
      </w:r>
      <w:r>
        <w:rPr>
          <w:color w:val="231F20"/>
          <w:spacing w:val="-2"/>
          <w:w w:val="105"/>
        </w:rPr>
        <w:t> </w:t>
      </w:r>
      <w:r>
        <w:rPr>
          <w:color w:val="231F20"/>
          <w:w w:val="105"/>
        </w:rPr>
        <w:t>chỉ</w:t>
      </w:r>
      <w:r>
        <w:rPr>
          <w:color w:val="231F20"/>
          <w:spacing w:val="-2"/>
          <w:w w:val="105"/>
        </w:rPr>
        <w:t> </w:t>
      </w:r>
      <w:r>
        <w:rPr>
          <w:color w:val="231F20"/>
          <w:w w:val="105"/>
        </w:rPr>
        <w:t>một</w:t>
      </w:r>
      <w:r>
        <w:rPr>
          <w:color w:val="231F20"/>
          <w:spacing w:val="-2"/>
          <w:w w:val="105"/>
        </w:rPr>
        <w:t> </w:t>
      </w:r>
      <w:r>
        <w:rPr>
          <w:color w:val="231F20"/>
          <w:w w:val="105"/>
        </w:rPr>
        <w:t>ý</w:t>
      </w:r>
      <w:r>
        <w:rPr>
          <w:color w:val="231F20"/>
          <w:spacing w:val="-2"/>
          <w:w w:val="105"/>
        </w:rPr>
        <w:t> </w:t>
      </w:r>
      <w:r>
        <w:rPr>
          <w:color w:val="231F20"/>
          <w:w w:val="105"/>
        </w:rPr>
        <w:t>niệm</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trong</w:t>
      </w:r>
      <w:r>
        <w:rPr>
          <w:color w:val="231F20"/>
          <w:spacing w:val="-2"/>
          <w:w w:val="105"/>
        </w:rPr>
        <w:t> </w:t>
      </w:r>
      <w:r>
        <w:rPr>
          <w:color w:val="231F20"/>
          <w:w w:val="105"/>
        </w:rPr>
        <w:t>tín</w:t>
      </w:r>
      <w:r>
        <w:rPr>
          <w:color w:val="231F20"/>
          <w:spacing w:val="-2"/>
          <w:w w:val="105"/>
        </w:rPr>
        <w:t> </w:t>
      </w:r>
      <w:r>
        <w:rPr>
          <w:color w:val="231F20"/>
          <w:w w:val="105"/>
        </w:rPr>
        <w:t>tâm</w:t>
      </w:r>
      <w:r>
        <w:rPr>
          <w:color w:val="231F20"/>
          <w:spacing w:val="-2"/>
          <w:w w:val="105"/>
        </w:rPr>
        <w:t> </w:t>
      </w:r>
      <w:r>
        <w:rPr>
          <w:color w:val="231F20"/>
          <w:w w:val="105"/>
        </w:rPr>
        <w:t>bị</w:t>
      </w:r>
      <w:r>
        <w:rPr>
          <w:color w:val="231F20"/>
          <w:spacing w:val="-2"/>
          <w:w w:val="105"/>
        </w:rPr>
        <w:t> </w:t>
      </w:r>
      <w:r>
        <w:rPr>
          <w:color w:val="231F20"/>
          <w:w w:val="105"/>
        </w:rPr>
        <w:t>khiếm khuyết, nên họ sinh đến biên địa. Từ biên địa đến thế giới Cực Lạc phải mất 500 năm. Sau 500 năm, họ tin tưởng, tín tâm thanh tịnh, nghi hoặc không còn, mới có thể nhập vào hạ phẩm hạ sinh. Họ thấp hơn một bậc so với hạ phẩm hạ sinh. Vì thế, nhất quyết không thể có nghi hoặc Phật trí, không được nghi hoặc.</w:t>
      </w:r>
    </w:p>
    <w:p>
      <w:pPr>
        <w:spacing w:line="297" w:lineRule="auto" w:before="147"/>
        <w:ind w:left="103" w:right="405" w:firstLine="453"/>
        <w:jc w:val="both"/>
        <w:rPr>
          <w:sz w:val="34"/>
        </w:rPr>
      </w:pPr>
      <w:r>
        <w:rPr>
          <w:i/>
          <w:color w:val="231F20"/>
          <w:w w:val="105"/>
          <w:sz w:val="34"/>
        </w:rPr>
        <w:t>“Tha</w:t>
      </w:r>
      <w:r>
        <w:rPr>
          <w:i/>
          <w:color w:val="231F20"/>
          <w:w w:val="105"/>
          <w:sz w:val="34"/>
        </w:rPr>
        <w:t> như</w:t>
      </w:r>
      <w:r>
        <w:rPr>
          <w:i/>
          <w:color w:val="231F20"/>
          <w:w w:val="105"/>
          <w:sz w:val="34"/>
        </w:rPr>
        <w:t> tự</w:t>
      </w:r>
      <w:r>
        <w:rPr>
          <w:i/>
          <w:color w:val="231F20"/>
          <w:w w:val="105"/>
          <w:sz w:val="34"/>
        </w:rPr>
        <w:t> thứ</w:t>
      </w:r>
      <w:r>
        <w:rPr>
          <w:i/>
          <w:color w:val="231F20"/>
          <w:w w:val="105"/>
          <w:sz w:val="34"/>
        </w:rPr>
        <w:t> nguyện</w:t>
      </w:r>
      <w:r>
        <w:rPr>
          <w:i/>
          <w:color w:val="231F20"/>
          <w:w w:val="105"/>
          <w:sz w:val="34"/>
        </w:rPr>
        <w:t> văn</w:t>
      </w:r>
      <w:r>
        <w:rPr>
          <w:i/>
          <w:color w:val="231F20"/>
          <w:w w:val="105"/>
          <w:sz w:val="34"/>
        </w:rPr>
        <w:t> hậu</w:t>
      </w:r>
      <w:r>
        <w:rPr>
          <w:i/>
          <w:color w:val="231F20"/>
          <w:w w:val="105"/>
          <w:sz w:val="34"/>
        </w:rPr>
        <w:t> tiên</w:t>
      </w:r>
      <w:r>
        <w:rPr>
          <w:i/>
          <w:color w:val="231F20"/>
          <w:w w:val="105"/>
          <w:sz w:val="34"/>
        </w:rPr>
        <w:t> suyễn</w:t>
      </w:r>
      <w:r>
        <w:rPr>
          <w:i/>
          <w:color w:val="231F20"/>
          <w:w w:val="105"/>
          <w:sz w:val="34"/>
        </w:rPr>
        <w:t> thác,</w:t>
      </w:r>
      <w:r>
        <w:rPr>
          <w:i/>
          <w:color w:val="231F20"/>
          <w:w w:val="105"/>
          <w:sz w:val="34"/>
        </w:rPr>
        <w:t> giai đương hiệu</w:t>
      </w:r>
      <w:r>
        <w:rPr>
          <w:i/>
          <w:color w:val="231F20"/>
          <w:spacing w:val="-1"/>
          <w:w w:val="105"/>
          <w:sz w:val="34"/>
        </w:rPr>
        <w:t> </w:t>
      </w:r>
      <w:r>
        <w:rPr>
          <w:i/>
          <w:color w:val="231F20"/>
          <w:w w:val="105"/>
          <w:sz w:val="34"/>
        </w:rPr>
        <w:t>chính. Bành</w:t>
      </w:r>
      <w:r>
        <w:rPr>
          <w:i/>
          <w:color w:val="231F20"/>
          <w:spacing w:val="-1"/>
          <w:w w:val="105"/>
          <w:sz w:val="34"/>
        </w:rPr>
        <w:t> </w:t>
      </w:r>
      <w:r>
        <w:rPr>
          <w:i/>
          <w:color w:val="231F20"/>
          <w:w w:val="105"/>
          <w:sz w:val="34"/>
        </w:rPr>
        <w:t>thị</w:t>
      </w:r>
      <w:r>
        <w:rPr>
          <w:i/>
          <w:color w:val="231F20"/>
          <w:spacing w:val="-1"/>
          <w:w w:val="105"/>
          <w:sz w:val="34"/>
        </w:rPr>
        <w:t> </w:t>
      </w:r>
      <w:r>
        <w:rPr>
          <w:i/>
          <w:color w:val="231F20"/>
          <w:w w:val="105"/>
          <w:sz w:val="34"/>
        </w:rPr>
        <w:t>giám</w:t>
      </w:r>
      <w:r>
        <w:rPr>
          <w:i/>
          <w:color w:val="231F20"/>
          <w:spacing w:val="-1"/>
          <w:w w:val="105"/>
          <w:sz w:val="34"/>
        </w:rPr>
        <w:t> </w:t>
      </w:r>
      <w:r>
        <w:rPr>
          <w:i/>
          <w:color w:val="231F20"/>
          <w:w w:val="105"/>
          <w:sz w:val="34"/>
        </w:rPr>
        <w:t>ư Vương bản</w:t>
      </w:r>
      <w:r>
        <w:rPr>
          <w:i/>
          <w:color w:val="231F20"/>
          <w:spacing w:val="-1"/>
          <w:w w:val="105"/>
          <w:sz w:val="34"/>
        </w:rPr>
        <w:t> </w:t>
      </w:r>
      <w:r>
        <w:rPr>
          <w:i/>
          <w:color w:val="231F20"/>
          <w:w w:val="105"/>
          <w:sz w:val="34"/>
        </w:rPr>
        <w:t>chi</w:t>
      </w:r>
      <w:r>
        <w:rPr>
          <w:i/>
          <w:color w:val="231F20"/>
          <w:spacing w:val="-1"/>
          <w:w w:val="105"/>
          <w:sz w:val="34"/>
        </w:rPr>
        <w:t> </w:t>
      </w:r>
      <w:r>
        <w:rPr>
          <w:i/>
          <w:color w:val="231F20"/>
          <w:w w:val="105"/>
          <w:sz w:val="34"/>
        </w:rPr>
        <w:t>thất,</w:t>
      </w:r>
      <w:r>
        <w:rPr>
          <w:i/>
          <w:color w:val="231F20"/>
          <w:spacing w:val="-1"/>
          <w:w w:val="105"/>
          <w:sz w:val="34"/>
        </w:rPr>
        <w:t> </w:t>
      </w:r>
      <w:r>
        <w:rPr>
          <w:i/>
          <w:color w:val="231F20"/>
          <w:w w:val="105"/>
          <w:sz w:val="34"/>
        </w:rPr>
        <w:t>nãi chuyên tựu ‘Ngụy dịch’ khứ kỳ phồn phức, tịnh án Vân Thê bản”</w:t>
      </w:r>
      <w:r>
        <w:rPr>
          <w:i/>
          <w:color w:val="231F20"/>
          <w:spacing w:val="-17"/>
          <w:w w:val="105"/>
          <w:sz w:val="34"/>
        </w:rPr>
        <w:t> </w:t>
      </w:r>
      <w:r>
        <w:rPr>
          <w:color w:val="231F20"/>
          <w:w w:val="105"/>
          <w:sz w:val="34"/>
        </w:rPr>
        <w:t>(Ông</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như</w:t>
      </w:r>
      <w:r>
        <w:rPr>
          <w:color w:val="231F20"/>
          <w:spacing w:val="-17"/>
          <w:w w:val="105"/>
          <w:sz w:val="34"/>
        </w:rPr>
        <w:t> </w:t>
      </w:r>
      <w:r>
        <w:rPr>
          <w:color w:val="231F20"/>
          <w:w w:val="105"/>
          <w:sz w:val="34"/>
        </w:rPr>
        <w:t>trình</w:t>
      </w:r>
      <w:r>
        <w:rPr>
          <w:color w:val="231F20"/>
          <w:spacing w:val="-17"/>
          <w:w w:val="105"/>
          <w:sz w:val="34"/>
        </w:rPr>
        <w:t> </w:t>
      </w:r>
      <w:r>
        <w:rPr>
          <w:color w:val="231F20"/>
          <w:w w:val="105"/>
          <w:sz w:val="34"/>
        </w:rPr>
        <w:t>bày</w:t>
      </w:r>
      <w:r>
        <w:rPr>
          <w:color w:val="231F20"/>
          <w:spacing w:val="-17"/>
          <w:w w:val="105"/>
          <w:sz w:val="34"/>
        </w:rPr>
        <w:t> </w:t>
      </w:r>
      <w:r>
        <w:rPr>
          <w:color w:val="231F20"/>
          <w:w w:val="105"/>
          <w:sz w:val="34"/>
        </w:rPr>
        <w:t>thứ</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nguyện</w:t>
      </w:r>
      <w:r>
        <w:rPr>
          <w:color w:val="231F20"/>
          <w:spacing w:val="-17"/>
          <w:w w:val="105"/>
          <w:sz w:val="34"/>
        </w:rPr>
        <w:t> </w:t>
      </w:r>
      <w:r>
        <w:rPr>
          <w:color w:val="231F20"/>
          <w:w w:val="105"/>
          <w:sz w:val="34"/>
        </w:rPr>
        <w:t>văn,</w:t>
      </w:r>
      <w:r>
        <w:rPr>
          <w:color w:val="231F20"/>
          <w:spacing w:val="-16"/>
          <w:w w:val="105"/>
          <w:sz w:val="34"/>
        </w:rPr>
        <w:t> </w:t>
      </w:r>
      <w:r>
        <w:rPr>
          <w:color w:val="231F20"/>
          <w:w w:val="105"/>
          <w:sz w:val="34"/>
        </w:rPr>
        <w:t>trước</w:t>
      </w:r>
      <w:r>
        <w:rPr>
          <w:color w:val="231F20"/>
          <w:spacing w:val="-17"/>
          <w:w w:val="105"/>
          <w:sz w:val="34"/>
        </w:rPr>
        <w:t> </w:t>
      </w:r>
      <w:r>
        <w:rPr>
          <w:color w:val="231F20"/>
          <w:w w:val="105"/>
          <w:sz w:val="34"/>
        </w:rPr>
        <w:t>sau</w:t>
      </w:r>
      <w:r>
        <w:rPr>
          <w:color w:val="231F20"/>
          <w:spacing w:val="-16"/>
          <w:w w:val="105"/>
          <w:sz w:val="34"/>
        </w:rPr>
        <w:t> </w:t>
      </w:r>
      <w:r>
        <w:rPr>
          <w:color w:val="231F20"/>
          <w:spacing w:val="-5"/>
          <w:w w:val="105"/>
          <w:sz w:val="34"/>
        </w:rPr>
        <w:t>lẫn</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pPr>
      <w:r>
        <w:rPr>
          <w:color w:val="231F20"/>
          <w:w w:val="105"/>
        </w:rPr>
        <w:t>lộn,</w:t>
      </w:r>
      <w:r>
        <w:rPr>
          <w:color w:val="231F20"/>
          <w:spacing w:val="-2"/>
          <w:w w:val="105"/>
        </w:rPr>
        <w:t> </w:t>
      </w:r>
      <w:r>
        <w:rPr>
          <w:color w:val="231F20"/>
          <w:w w:val="105"/>
        </w:rPr>
        <w:t>đều</w:t>
      </w:r>
      <w:r>
        <w:rPr>
          <w:color w:val="231F20"/>
          <w:spacing w:val="-1"/>
          <w:w w:val="105"/>
        </w:rPr>
        <w:t> </w:t>
      </w:r>
      <w:r>
        <w:rPr>
          <w:color w:val="231F20"/>
          <w:w w:val="105"/>
        </w:rPr>
        <w:t>nên</w:t>
      </w:r>
      <w:r>
        <w:rPr>
          <w:color w:val="231F20"/>
          <w:spacing w:val="-1"/>
          <w:w w:val="105"/>
        </w:rPr>
        <w:t> </w:t>
      </w:r>
      <w:r>
        <w:rPr>
          <w:color w:val="231F20"/>
          <w:w w:val="105"/>
        </w:rPr>
        <w:t>hiệu</w:t>
      </w:r>
      <w:r>
        <w:rPr>
          <w:color w:val="231F20"/>
          <w:spacing w:val="-1"/>
          <w:w w:val="105"/>
        </w:rPr>
        <w:t> </w:t>
      </w:r>
      <w:r>
        <w:rPr>
          <w:color w:val="231F20"/>
          <w:w w:val="105"/>
        </w:rPr>
        <w:t>chính.</w:t>
      </w:r>
      <w:r>
        <w:rPr>
          <w:color w:val="231F20"/>
          <w:spacing w:val="-2"/>
          <w:w w:val="105"/>
        </w:rPr>
        <w:t> </w:t>
      </w:r>
      <w:r>
        <w:rPr>
          <w:color w:val="231F20"/>
          <w:w w:val="105"/>
        </w:rPr>
        <w:t>Họ</w:t>
      </w:r>
      <w:r>
        <w:rPr>
          <w:color w:val="231F20"/>
          <w:spacing w:val="-1"/>
          <w:w w:val="105"/>
        </w:rPr>
        <w:t> </w:t>
      </w:r>
      <w:r>
        <w:rPr>
          <w:color w:val="231F20"/>
          <w:w w:val="105"/>
        </w:rPr>
        <w:t>Bành</w:t>
      </w:r>
      <w:r>
        <w:rPr>
          <w:color w:val="231F20"/>
          <w:spacing w:val="-1"/>
          <w:w w:val="105"/>
        </w:rPr>
        <w:t> </w:t>
      </w:r>
      <w:r>
        <w:rPr>
          <w:color w:val="231F20"/>
          <w:w w:val="105"/>
        </w:rPr>
        <w:t>soi</w:t>
      </w:r>
      <w:r>
        <w:rPr>
          <w:color w:val="231F20"/>
          <w:spacing w:val="-1"/>
          <w:w w:val="105"/>
        </w:rPr>
        <w:t> </w:t>
      </w:r>
      <w:r>
        <w:rPr>
          <w:color w:val="231F20"/>
          <w:w w:val="105"/>
        </w:rPr>
        <w:t>thấy</w:t>
      </w:r>
      <w:r>
        <w:rPr>
          <w:color w:val="231F20"/>
          <w:spacing w:val="-1"/>
          <w:w w:val="105"/>
        </w:rPr>
        <w:t> </w:t>
      </w:r>
      <w:r>
        <w:rPr>
          <w:color w:val="231F20"/>
          <w:w w:val="105"/>
        </w:rPr>
        <w:t>các</w:t>
      </w:r>
      <w:r>
        <w:rPr>
          <w:color w:val="231F20"/>
          <w:spacing w:val="-1"/>
          <w:w w:val="105"/>
        </w:rPr>
        <w:t> </w:t>
      </w:r>
      <w:r>
        <w:rPr>
          <w:color w:val="231F20"/>
          <w:w w:val="105"/>
        </w:rPr>
        <w:t>lỗi</w:t>
      </w:r>
      <w:r>
        <w:rPr>
          <w:color w:val="231F20"/>
          <w:spacing w:val="-2"/>
          <w:w w:val="105"/>
        </w:rPr>
        <w:t> </w:t>
      </w:r>
      <w:r>
        <w:rPr>
          <w:color w:val="231F20"/>
          <w:w w:val="105"/>
        </w:rPr>
        <w:t>trong</w:t>
      </w:r>
      <w:r>
        <w:rPr>
          <w:color w:val="231F20"/>
          <w:spacing w:val="-1"/>
          <w:w w:val="105"/>
        </w:rPr>
        <w:t> </w:t>
      </w:r>
      <w:r>
        <w:rPr>
          <w:color w:val="231F20"/>
          <w:w w:val="105"/>
        </w:rPr>
        <w:t>bản họ Vương, bèn chuyên dựa vào bản Ngụy dịch, bỏ đi phần rườm</w:t>
      </w:r>
      <w:r>
        <w:rPr>
          <w:color w:val="231F20"/>
          <w:spacing w:val="-8"/>
          <w:w w:val="105"/>
        </w:rPr>
        <w:t> </w:t>
      </w:r>
      <w:r>
        <w:rPr>
          <w:color w:val="231F20"/>
          <w:w w:val="105"/>
        </w:rPr>
        <w:t>rà,</w:t>
      </w:r>
      <w:r>
        <w:rPr>
          <w:color w:val="231F20"/>
          <w:spacing w:val="-8"/>
          <w:w w:val="105"/>
        </w:rPr>
        <w:t> </w:t>
      </w:r>
      <w:r>
        <w:rPr>
          <w:color w:val="231F20"/>
          <w:w w:val="105"/>
        </w:rPr>
        <w:t>và</w:t>
      </w:r>
      <w:r>
        <w:rPr>
          <w:color w:val="231F20"/>
          <w:spacing w:val="-8"/>
          <w:w w:val="105"/>
        </w:rPr>
        <w:t> </w:t>
      </w:r>
      <w:r>
        <w:rPr>
          <w:color w:val="231F20"/>
          <w:w w:val="105"/>
        </w:rPr>
        <w:t>căn</w:t>
      </w:r>
      <w:r>
        <w:rPr>
          <w:color w:val="231F20"/>
          <w:spacing w:val="-8"/>
          <w:w w:val="105"/>
        </w:rPr>
        <w:t> </w:t>
      </w:r>
      <w:r>
        <w:rPr>
          <w:color w:val="231F20"/>
          <w:w w:val="105"/>
        </w:rPr>
        <w:t>cứ</w:t>
      </w:r>
      <w:r>
        <w:rPr>
          <w:color w:val="231F20"/>
          <w:spacing w:val="-8"/>
          <w:w w:val="105"/>
        </w:rPr>
        <w:t> </w:t>
      </w:r>
      <w:r>
        <w:rPr>
          <w:color w:val="231F20"/>
          <w:w w:val="105"/>
        </w:rPr>
        <w:t>theo</w:t>
      </w:r>
      <w:r>
        <w:rPr>
          <w:color w:val="231F20"/>
          <w:spacing w:val="-9"/>
          <w:w w:val="105"/>
        </w:rPr>
        <w:t> </w:t>
      </w:r>
      <w:r>
        <w:rPr>
          <w:color w:val="231F20"/>
          <w:w w:val="105"/>
        </w:rPr>
        <w:t>bản</w:t>
      </w:r>
      <w:r>
        <w:rPr>
          <w:color w:val="231F20"/>
          <w:spacing w:val="-8"/>
          <w:w w:val="105"/>
        </w:rPr>
        <w:t> </w:t>
      </w:r>
      <w:r>
        <w:rPr>
          <w:color w:val="231F20"/>
          <w:w w:val="105"/>
        </w:rPr>
        <w:t>của</w:t>
      </w:r>
      <w:r>
        <w:rPr>
          <w:color w:val="231F20"/>
          <w:spacing w:val="-8"/>
          <w:w w:val="105"/>
        </w:rPr>
        <w:t> </w:t>
      </w:r>
      <w:r>
        <w:rPr>
          <w:color w:val="231F20"/>
          <w:w w:val="105"/>
        </w:rPr>
        <w:t>Ngài</w:t>
      </w:r>
      <w:r>
        <w:rPr>
          <w:color w:val="231F20"/>
          <w:spacing w:val="-8"/>
          <w:w w:val="105"/>
        </w:rPr>
        <w:t> </w:t>
      </w:r>
      <w:r>
        <w:rPr>
          <w:color w:val="231F20"/>
          <w:w w:val="105"/>
        </w:rPr>
        <w:t>Vân</w:t>
      </w:r>
      <w:r>
        <w:rPr>
          <w:color w:val="231F20"/>
          <w:spacing w:val="-8"/>
          <w:w w:val="105"/>
        </w:rPr>
        <w:t> </w:t>
      </w:r>
      <w:r>
        <w:rPr>
          <w:color w:val="231F20"/>
          <w:w w:val="105"/>
        </w:rPr>
        <w:t>Thê).</w:t>
      </w:r>
      <w:r>
        <w:rPr>
          <w:color w:val="231F20"/>
          <w:spacing w:val="-8"/>
          <w:w w:val="105"/>
        </w:rPr>
        <w:t> </w:t>
      </w:r>
      <w:r>
        <w:rPr>
          <w:color w:val="231F20"/>
          <w:w w:val="105"/>
        </w:rPr>
        <w:t>Vân</w:t>
      </w:r>
      <w:r>
        <w:rPr>
          <w:color w:val="231F20"/>
          <w:spacing w:val="-8"/>
          <w:w w:val="105"/>
        </w:rPr>
        <w:t> </w:t>
      </w:r>
      <w:r>
        <w:rPr>
          <w:color w:val="231F20"/>
          <w:w w:val="105"/>
        </w:rPr>
        <w:t>Thê</w:t>
      </w:r>
      <w:r>
        <w:rPr>
          <w:color w:val="231F20"/>
          <w:spacing w:val="-8"/>
          <w:w w:val="105"/>
        </w:rPr>
        <w:t> </w:t>
      </w:r>
      <w:r>
        <w:rPr>
          <w:color w:val="231F20"/>
          <w:w w:val="105"/>
        </w:rPr>
        <w:t>là Liên Trì Đại sư.</w:t>
      </w:r>
    </w:p>
    <w:p>
      <w:pPr>
        <w:spacing w:line="309" w:lineRule="auto" w:before="149"/>
        <w:ind w:left="387" w:right="118" w:firstLine="453"/>
        <w:jc w:val="both"/>
        <w:rPr>
          <w:sz w:val="34"/>
        </w:rPr>
      </w:pPr>
      <w:r>
        <w:rPr>
          <w:i/>
          <w:color w:val="231F20"/>
          <w:w w:val="105"/>
          <w:sz w:val="34"/>
        </w:rPr>
        <w:t>“Tăng nhập tứ thập bát nguyện tiên hậu số mục, nhưng danh</w:t>
      </w:r>
      <w:r>
        <w:rPr>
          <w:i/>
          <w:color w:val="231F20"/>
          <w:spacing w:val="-3"/>
          <w:w w:val="105"/>
          <w:sz w:val="34"/>
        </w:rPr>
        <w:t> </w:t>
      </w:r>
      <w:r>
        <w:rPr>
          <w:i/>
          <w:color w:val="231F20"/>
          <w:w w:val="105"/>
          <w:sz w:val="34"/>
        </w:rPr>
        <w:t>Vô</w:t>
      </w:r>
      <w:r>
        <w:rPr>
          <w:i/>
          <w:color w:val="231F20"/>
          <w:spacing w:val="-3"/>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thị</w:t>
      </w:r>
      <w:r>
        <w:rPr>
          <w:i/>
          <w:color w:val="231F20"/>
          <w:spacing w:val="-3"/>
          <w:w w:val="105"/>
          <w:sz w:val="34"/>
        </w:rPr>
        <w:t> </w:t>
      </w:r>
      <w:r>
        <w:rPr>
          <w:i/>
          <w:color w:val="231F20"/>
          <w:w w:val="105"/>
          <w:sz w:val="34"/>
        </w:rPr>
        <w:t>vi</w:t>
      </w:r>
      <w:r>
        <w:rPr>
          <w:i/>
          <w:color w:val="231F20"/>
          <w:spacing w:val="-3"/>
          <w:w w:val="105"/>
          <w:sz w:val="34"/>
        </w:rPr>
        <w:t> </w:t>
      </w:r>
      <w:r>
        <w:rPr>
          <w:i/>
          <w:color w:val="231F20"/>
          <w:w w:val="105"/>
          <w:sz w:val="34"/>
        </w:rPr>
        <w:t>đệ</w:t>
      </w:r>
      <w:r>
        <w:rPr>
          <w:i/>
          <w:color w:val="231F20"/>
          <w:spacing w:val="-3"/>
          <w:w w:val="105"/>
          <w:sz w:val="34"/>
        </w:rPr>
        <w:t> </w:t>
      </w:r>
      <w:r>
        <w:rPr>
          <w:i/>
          <w:color w:val="231F20"/>
          <w:w w:val="105"/>
          <w:sz w:val="34"/>
        </w:rPr>
        <w:t>thất</w:t>
      </w:r>
      <w:r>
        <w:rPr>
          <w:i/>
          <w:color w:val="231F20"/>
          <w:spacing w:val="-3"/>
          <w:w w:val="105"/>
          <w:sz w:val="34"/>
        </w:rPr>
        <w:t> </w:t>
      </w:r>
      <w:r>
        <w:rPr>
          <w:i/>
          <w:color w:val="231F20"/>
          <w:w w:val="105"/>
          <w:sz w:val="34"/>
        </w:rPr>
        <w:t>bản”</w:t>
      </w:r>
      <w:r>
        <w:rPr>
          <w:i/>
          <w:color w:val="231F20"/>
          <w:spacing w:val="-4"/>
          <w:w w:val="105"/>
          <w:sz w:val="34"/>
        </w:rPr>
        <w:t> </w:t>
      </w:r>
      <w:r>
        <w:rPr>
          <w:color w:val="231F20"/>
          <w:w w:val="105"/>
          <w:sz w:val="34"/>
        </w:rPr>
        <w:t>(Thêm</w:t>
      </w:r>
      <w:r>
        <w:rPr>
          <w:color w:val="231F20"/>
          <w:spacing w:val="-3"/>
          <w:w w:val="105"/>
          <w:sz w:val="34"/>
        </w:rPr>
        <w:t> </w:t>
      </w:r>
      <w:r>
        <w:rPr>
          <w:color w:val="231F20"/>
          <w:w w:val="105"/>
          <w:sz w:val="34"/>
        </w:rPr>
        <w:t>vào</w:t>
      </w:r>
      <w:r>
        <w:rPr>
          <w:color w:val="231F20"/>
          <w:spacing w:val="-3"/>
          <w:w w:val="105"/>
          <w:sz w:val="34"/>
        </w:rPr>
        <w:t> </w:t>
      </w:r>
      <w:r>
        <w:rPr>
          <w:color w:val="231F20"/>
          <w:w w:val="105"/>
          <w:sz w:val="34"/>
        </w:rPr>
        <w:t>số mục</w:t>
      </w:r>
      <w:r>
        <w:rPr>
          <w:color w:val="231F20"/>
          <w:spacing w:val="-18"/>
          <w:w w:val="105"/>
          <w:sz w:val="34"/>
        </w:rPr>
        <w:t> </w:t>
      </w:r>
      <w:r>
        <w:rPr>
          <w:color w:val="231F20"/>
          <w:w w:val="105"/>
          <w:sz w:val="34"/>
        </w:rPr>
        <w:t>48</w:t>
      </w:r>
      <w:r>
        <w:rPr>
          <w:color w:val="231F20"/>
          <w:spacing w:val="-18"/>
          <w:w w:val="105"/>
          <w:sz w:val="34"/>
        </w:rPr>
        <w:t> </w:t>
      </w:r>
      <w:r>
        <w:rPr>
          <w:color w:val="231F20"/>
          <w:w w:val="105"/>
          <w:sz w:val="34"/>
        </w:rPr>
        <w:t>lời</w:t>
      </w:r>
      <w:r>
        <w:rPr>
          <w:color w:val="231F20"/>
          <w:spacing w:val="-18"/>
          <w:w w:val="105"/>
          <w:sz w:val="34"/>
        </w:rPr>
        <w:t> </w:t>
      </w:r>
      <w:r>
        <w:rPr>
          <w:color w:val="231F20"/>
          <w:w w:val="105"/>
          <w:sz w:val="34"/>
        </w:rPr>
        <w:t>nguyện,</w:t>
      </w:r>
      <w:r>
        <w:rPr>
          <w:color w:val="231F20"/>
          <w:spacing w:val="-18"/>
          <w:w w:val="105"/>
          <w:sz w:val="34"/>
        </w:rPr>
        <w:t> </w:t>
      </w:r>
      <w:r>
        <w:rPr>
          <w:color w:val="231F20"/>
          <w:w w:val="105"/>
          <w:sz w:val="34"/>
        </w:rPr>
        <w:t>vẫn</w:t>
      </w:r>
      <w:r>
        <w:rPr>
          <w:color w:val="231F20"/>
          <w:spacing w:val="-18"/>
          <w:w w:val="105"/>
          <w:sz w:val="34"/>
        </w:rPr>
        <w:t> </w:t>
      </w:r>
      <w:r>
        <w:rPr>
          <w:color w:val="231F20"/>
          <w:w w:val="105"/>
          <w:sz w:val="34"/>
        </w:rPr>
        <w:t>gọi</w:t>
      </w:r>
      <w:r>
        <w:rPr>
          <w:color w:val="231F20"/>
          <w:spacing w:val="-18"/>
          <w:w w:val="105"/>
          <w:sz w:val="34"/>
        </w:rPr>
        <w:t> </w:t>
      </w:r>
      <w:r>
        <w:rPr>
          <w:color w:val="231F20"/>
          <w:w w:val="105"/>
          <w:sz w:val="34"/>
        </w:rPr>
        <w:t>là</w:t>
      </w:r>
      <w:r>
        <w:rPr>
          <w:color w:val="231F20"/>
          <w:spacing w:val="-17"/>
          <w:w w:val="105"/>
          <w:sz w:val="34"/>
        </w:rPr>
        <w:t> </w:t>
      </w:r>
      <w:r>
        <w:rPr>
          <w:i/>
          <w:color w:val="231F20"/>
          <w:w w:val="105"/>
          <w:sz w:val="34"/>
        </w:rPr>
        <w:t>Vô</w:t>
      </w:r>
      <w:r>
        <w:rPr>
          <w:i/>
          <w:color w:val="231F20"/>
          <w:spacing w:val="-18"/>
          <w:w w:val="105"/>
          <w:sz w:val="34"/>
        </w:rPr>
        <w:t> </w:t>
      </w:r>
      <w:r>
        <w:rPr>
          <w:i/>
          <w:color w:val="231F20"/>
          <w:w w:val="105"/>
          <w:sz w:val="34"/>
        </w:rPr>
        <w:t>Lượng</w:t>
      </w:r>
      <w:r>
        <w:rPr>
          <w:i/>
          <w:color w:val="231F20"/>
          <w:spacing w:val="-17"/>
          <w:w w:val="105"/>
          <w:sz w:val="34"/>
        </w:rPr>
        <w:t> </w:t>
      </w:r>
      <w:r>
        <w:rPr>
          <w:i/>
          <w:color w:val="231F20"/>
          <w:w w:val="105"/>
          <w:sz w:val="34"/>
        </w:rPr>
        <w:t>Thọ</w:t>
      </w:r>
      <w:r>
        <w:rPr>
          <w:i/>
          <w:color w:val="231F20"/>
          <w:spacing w:val="-18"/>
          <w:w w:val="105"/>
          <w:sz w:val="34"/>
        </w:rPr>
        <w:t> </w:t>
      </w:r>
      <w:r>
        <w:rPr>
          <w:i/>
          <w:color w:val="231F20"/>
          <w:w w:val="105"/>
          <w:sz w:val="34"/>
        </w:rPr>
        <w:t>Kinh</w:t>
      </w:r>
      <w:r>
        <w:rPr>
          <w:color w:val="231F20"/>
          <w:w w:val="105"/>
          <w:sz w:val="34"/>
        </w:rPr>
        <w:t>,</w:t>
      </w:r>
      <w:r>
        <w:rPr>
          <w:color w:val="231F20"/>
          <w:spacing w:val="-18"/>
          <w:w w:val="105"/>
          <w:sz w:val="34"/>
        </w:rPr>
        <w:t> </w:t>
      </w:r>
      <w:r>
        <w:rPr>
          <w:color w:val="231F20"/>
          <w:w w:val="105"/>
          <w:sz w:val="34"/>
        </w:rPr>
        <w:t>đó</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bản </w:t>
      </w:r>
      <w:r>
        <w:rPr>
          <w:color w:val="231F20"/>
          <w:sz w:val="34"/>
        </w:rPr>
        <w:t>thứ</w:t>
      </w:r>
      <w:r>
        <w:rPr>
          <w:color w:val="231F20"/>
          <w:spacing w:val="-2"/>
          <w:sz w:val="34"/>
        </w:rPr>
        <w:t> </w:t>
      </w:r>
      <w:r>
        <w:rPr>
          <w:color w:val="231F20"/>
          <w:sz w:val="34"/>
        </w:rPr>
        <w:t>7).</w:t>
      </w:r>
      <w:r>
        <w:rPr>
          <w:color w:val="231F20"/>
          <w:spacing w:val="-2"/>
          <w:sz w:val="34"/>
        </w:rPr>
        <w:t> </w:t>
      </w:r>
      <w:r>
        <w:rPr>
          <w:i/>
          <w:color w:val="231F20"/>
          <w:sz w:val="34"/>
        </w:rPr>
        <w:t>“Vương</w:t>
      </w:r>
      <w:r>
        <w:rPr>
          <w:i/>
          <w:color w:val="231F20"/>
          <w:spacing w:val="-2"/>
          <w:sz w:val="34"/>
        </w:rPr>
        <w:t> </w:t>
      </w:r>
      <w:r>
        <w:rPr>
          <w:i/>
          <w:color w:val="231F20"/>
          <w:sz w:val="34"/>
        </w:rPr>
        <w:t>bản</w:t>
      </w:r>
      <w:r>
        <w:rPr>
          <w:i/>
          <w:color w:val="231F20"/>
          <w:spacing w:val="-2"/>
          <w:sz w:val="34"/>
        </w:rPr>
        <w:t> </w:t>
      </w:r>
      <w:r>
        <w:rPr>
          <w:i/>
          <w:color w:val="231F20"/>
          <w:sz w:val="34"/>
        </w:rPr>
        <w:t>vi</w:t>
      </w:r>
      <w:r>
        <w:rPr>
          <w:i/>
          <w:color w:val="231F20"/>
          <w:spacing w:val="-2"/>
          <w:sz w:val="34"/>
        </w:rPr>
        <w:t> </w:t>
      </w:r>
      <w:r>
        <w:rPr>
          <w:i/>
          <w:color w:val="231F20"/>
          <w:sz w:val="34"/>
        </w:rPr>
        <w:t>đệ</w:t>
      </w:r>
      <w:r>
        <w:rPr>
          <w:i/>
          <w:color w:val="231F20"/>
          <w:spacing w:val="-2"/>
          <w:sz w:val="34"/>
        </w:rPr>
        <w:t> </w:t>
      </w:r>
      <w:r>
        <w:rPr>
          <w:i/>
          <w:color w:val="231F20"/>
          <w:sz w:val="34"/>
        </w:rPr>
        <w:t>lục</w:t>
      </w:r>
      <w:r>
        <w:rPr>
          <w:i/>
          <w:color w:val="231F20"/>
          <w:spacing w:val="-2"/>
          <w:sz w:val="34"/>
        </w:rPr>
        <w:t> </w:t>
      </w:r>
      <w:r>
        <w:rPr>
          <w:i/>
          <w:color w:val="231F20"/>
          <w:sz w:val="34"/>
        </w:rPr>
        <w:t>bản”</w:t>
      </w:r>
      <w:r>
        <w:rPr>
          <w:i/>
          <w:color w:val="231F20"/>
          <w:spacing w:val="-2"/>
          <w:sz w:val="34"/>
        </w:rPr>
        <w:t> </w:t>
      </w:r>
      <w:r>
        <w:rPr>
          <w:color w:val="231F20"/>
          <w:sz w:val="34"/>
        </w:rPr>
        <w:t>(Bản</w:t>
      </w:r>
      <w:r>
        <w:rPr>
          <w:color w:val="231F20"/>
          <w:spacing w:val="-2"/>
          <w:sz w:val="34"/>
        </w:rPr>
        <w:t> </w:t>
      </w:r>
      <w:r>
        <w:rPr>
          <w:color w:val="231F20"/>
          <w:sz w:val="34"/>
        </w:rPr>
        <w:t>của</w:t>
      </w:r>
      <w:r>
        <w:rPr>
          <w:color w:val="231F20"/>
          <w:spacing w:val="-2"/>
          <w:sz w:val="34"/>
        </w:rPr>
        <w:t> </w:t>
      </w:r>
      <w:r>
        <w:rPr>
          <w:color w:val="231F20"/>
          <w:sz w:val="34"/>
        </w:rPr>
        <w:t>Vương</w:t>
      </w:r>
      <w:r>
        <w:rPr>
          <w:color w:val="231F20"/>
          <w:spacing w:val="-2"/>
          <w:sz w:val="34"/>
        </w:rPr>
        <w:t> </w:t>
      </w:r>
      <w:r>
        <w:rPr>
          <w:color w:val="231F20"/>
          <w:sz w:val="34"/>
        </w:rPr>
        <w:t>Long</w:t>
      </w:r>
      <w:r>
        <w:rPr>
          <w:color w:val="231F20"/>
          <w:spacing w:val="-2"/>
          <w:sz w:val="34"/>
        </w:rPr>
        <w:t> </w:t>
      </w:r>
      <w:r>
        <w:rPr>
          <w:color w:val="231F20"/>
          <w:sz w:val="34"/>
        </w:rPr>
        <w:t>Thư </w:t>
      </w:r>
      <w:r>
        <w:rPr>
          <w:color w:val="231F20"/>
          <w:w w:val="105"/>
          <w:sz w:val="34"/>
        </w:rPr>
        <w:t>là bản thứ 6). Bành Tế Thanh là bản thứ 7. Nhưng bản của ông</w:t>
      </w:r>
      <w:r>
        <w:rPr>
          <w:color w:val="231F20"/>
          <w:spacing w:val="-19"/>
          <w:w w:val="105"/>
          <w:sz w:val="34"/>
        </w:rPr>
        <w:t> </w:t>
      </w:r>
      <w:r>
        <w:rPr>
          <w:color w:val="231F20"/>
          <w:w w:val="105"/>
          <w:sz w:val="34"/>
        </w:rPr>
        <w:t>ta</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Ngụy</w:t>
      </w:r>
      <w:r>
        <w:rPr>
          <w:color w:val="231F20"/>
          <w:spacing w:val="-19"/>
          <w:w w:val="105"/>
          <w:sz w:val="34"/>
        </w:rPr>
        <w:t> </w:t>
      </w:r>
      <w:r>
        <w:rPr>
          <w:color w:val="231F20"/>
          <w:w w:val="105"/>
          <w:sz w:val="34"/>
        </w:rPr>
        <w:t>dịch,</w:t>
      </w:r>
      <w:r>
        <w:rPr>
          <w:color w:val="231F20"/>
          <w:spacing w:val="-19"/>
          <w:w w:val="105"/>
          <w:sz w:val="34"/>
        </w:rPr>
        <w:t> </w:t>
      </w:r>
      <w:r>
        <w:rPr>
          <w:color w:val="231F20"/>
          <w:w w:val="105"/>
          <w:sz w:val="34"/>
        </w:rPr>
        <w:t>chính</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bản</w:t>
      </w:r>
      <w:r>
        <w:rPr>
          <w:color w:val="231F20"/>
          <w:spacing w:val="-19"/>
          <w:w w:val="105"/>
          <w:sz w:val="34"/>
        </w:rPr>
        <w:t> </w:t>
      </w:r>
      <w:r>
        <w:rPr>
          <w:color w:val="231F20"/>
          <w:w w:val="105"/>
          <w:sz w:val="34"/>
        </w:rPr>
        <w:t>lược</w:t>
      </w:r>
      <w:r>
        <w:rPr>
          <w:color w:val="231F20"/>
          <w:spacing w:val="-19"/>
          <w:w w:val="105"/>
          <w:sz w:val="34"/>
        </w:rPr>
        <w:t> </w:t>
      </w:r>
      <w:r>
        <w:rPr>
          <w:color w:val="231F20"/>
          <w:w w:val="105"/>
          <w:sz w:val="34"/>
        </w:rPr>
        <w:t>bớt</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Khương</w:t>
      </w:r>
      <w:r>
        <w:rPr>
          <w:color w:val="231F20"/>
          <w:spacing w:val="-19"/>
          <w:w w:val="105"/>
          <w:sz w:val="34"/>
        </w:rPr>
        <w:t> </w:t>
      </w:r>
      <w:r>
        <w:rPr>
          <w:color w:val="231F20"/>
          <w:w w:val="105"/>
          <w:sz w:val="34"/>
        </w:rPr>
        <w:t>Tăng Khải, đem những chỗ rườm rà xóa bỏ, làm thành bản chi tiết. Đem 48 nguyện thêm điều mục vào. Bản này cũng có lưu hành, nhưng không rộng.</w:t>
      </w:r>
    </w:p>
    <w:p>
      <w:pPr>
        <w:spacing w:line="309" w:lineRule="auto" w:before="159"/>
        <w:ind w:left="387" w:right="118" w:firstLine="453"/>
        <w:jc w:val="both"/>
        <w:rPr>
          <w:sz w:val="34"/>
        </w:rPr>
      </w:pPr>
      <w:r>
        <w:rPr>
          <w:color w:val="231F20"/>
          <w:w w:val="105"/>
          <w:sz w:val="34"/>
        </w:rPr>
        <w:t>Vì</w:t>
      </w:r>
      <w:r>
        <w:rPr>
          <w:color w:val="231F20"/>
          <w:spacing w:val="-6"/>
          <w:w w:val="105"/>
          <w:sz w:val="34"/>
        </w:rPr>
        <w:t> </w:t>
      </w:r>
      <w:r>
        <w:rPr>
          <w:color w:val="231F20"/>
          <w:w w:val="105"/>
          <w:sz w:val="34"/>
        </w:rPr>
        <w:t>thế,</w:t>
      </w:r>
      <w:r>
        <w:rPr>
          <w:color w:val="231F20"/>
          <w:spacing w:val="-6"/>
          <w:w w:val="105"/>
          <w:sz w:val="34"/>
        </w:rPr>
        <w:t> </w:t>
      </w:r>
      <w:r>
        <w:rPr>
          <w:i/>
          <w:color w:val="231F20"/>
          <w:w w:val="105"/>
          <w:sz w:val="34"/>
        </w:rPr>
        <w:t>“Đản</w:t>
      </w:r>
      <w:r>
        <w:rPr>
          <w:i/>
          <w:color w:val="231F20"/>
          <w:spacing w:val="-6"/>
          <w:w w:val="105"/>
          <w:sz w:val="34"/>
        </w:rPr>
        <w:t> </w:t>
      </w:r>
      <w:r>
        <w:rPr>
          <w:i/>
          <w:color w:val="231F20"/>
          <w:w w:val="105"/>
          <w:sz w:val="34"/>
        </w:rPr>
        <w:t>thử</w:t>
      </w:r>
      <w:r>
        <w:rPr>
          <w:i/>
          <w:color w:val="231F20"/>
          <w:spacing w:val="-6"/>
          <w:w w:val="105"/>
          <w:sz w:val="34"/>
        </w:rPr>
        <w:t> </w:t>
      </w:r>
      <w:r>
        <w:rPr>
          <w:i/>
          <w:color w:val="231F20"/>
          <w:w w:val="105"/>
          <w:sz w:val="34"/>
        </w:rPr>
        <w:t>bản</w:t>
      </w:r>
      <w:r>
        <w:rPr>
          <w:i/>
          <w:color w:val="231F20"/>
          <w:spacing w:val="-6"/>
          <w:w w:val="105"/>
          <w:sz w:val="34"/>
        </w:rPr>
        <w:t> </w:t>
      </w:r>
      <w:r>
        <w:rPr>
          <w:i/>
          <w:color w:val="231F20"/>
          <w:w w:val="105"/>
          <w:sz w:val="34"/>
        </w:rPr>
        <w:t>chỉ</w:t>
      </w:r>
      <w:r>
        <w:rPr>
          <w:i/>
          <w:color w:val="231F20"/>
          <w:spacing w:val="-6"/>
          <w:w w:val="105"/>
          <w:sz w:val="34"/>
        </w:rPr>
        <w:t> </w:t>
      </w:r>
      <w:r>
        <w:rPr>
          <w:i/>
          <w:color w:val="231F20"/>
          <w:w w:val="105"/>
          <w:sz w:val="34"/>
        </w:rPr>
        <w:t>thị</w:t>
      </w:r>
      <w:r>
        <w:rPr>
          <w:i/>
          <w:color w:val="231F20"/>
          <w:spacing w:val="-6"/>
          <w:w w:val="105"/>
          <w:sz w:val="34"/>
        </w:rPr>
        <w:t> </w:t>
      </w:r>
      <w:r>
        <w:rPr>
          <w:i/>
          <w:color w:val="231F20"/>
          <w:w w:val="105"/>
          <w:sz w:val="34"/>
        </w:rPr>
        <w:t>Ngụy</w:t>
      </w:r>
      <w:r>
        <w:rPr>
          <w:i/>
          <w:color w:val="231F20"/>
          <w:spacing w:val="-6"/>
          <w:w w:val="105"/>
          <w:sz w:val="34"/>
        </w:rPr>
        <w:t> </w:t>
      </w:r>
      <w:r>
        <w:rPr>
          <w:i/>
          <w:color w:val="231F20"/>
          <w:w w:val="105"/>
          <w:sz w:val="34"/>
        </w:rPr>
        <w:t>dịch</w:t>
      </w:r>
      <w:r>
        <w:rPr>
          <w:i/>
          <w:color w:val="231F20"/>
          <w:spacing w:val="-6"/>
          <w:w w:val="105"/>
          <w:sz w:val="34"/>
        </w:rPr>
        <w:t> </w:t>
      </w:r>
      <w:r>
        <w:rPr>
          <w:i/>
          <w:color w:val="231F20"/>
          <w:w w:val="105"/>
          <w:sz w:val="34"/>
        </w:rPr>
        <w:t>chi</w:t>
      </w:r>
      <w:r>
        <w:rPr>
          <w:i/>
          <w:color w:val="231F20"/>
          <w:spacing w:val="-6"/>
          <w:w w:val="105"/>
          <w:sz w:val="34"/>
        </w:rPr>
        <w:t> </w:t>
      </w:r>
      <w:r>
        <w:rPr>
          <w:i/>
          <w:color w:val="231F20"/>
          <w:w w:val="105"/>
          <w:sz w:val="34"/>
        </w:rPr>
        <w:t>tiết</w:t>
      </w:r>
      <w:r>
        <w:rPr>
          <w:i/>
          <w:color w:val="231F20"/>
          <w:spacing w:val="-6"/>
          <w:w w:val="105"/>
          <w:sz w:val="34"/>
        </w:rPr>
        <w:t> </w:t>
      </w:r>
      <w:r>
        <w:rPr>
          <w:i/>
          <w:color w:val="231F20"/>
          <w:w w:val="105"/>
          <w:sz w:val="34"/>
        </w:rPr>
        <w:t>hiệu</w:t>
      </w:r>
      <w:r>
        <w:rPr>
          <w:i/>
          <w:color w:val="231F20"/>
          <w:spacing w:val="-6"/>
          <w:w w:val="105"/>
          <w:sz w:val="34"/>
        </w:rPr>
        <w:t> </w:t>
      </w:r>
      <w:r>
        <w:rPr>
          <w:i/>
          <w:color w:val="231F20"/>
          <w:w w:val="105"/>
          <w:sz w:val="34"/>
        </w:rPr>
        <w:t>bản, nhi</w:t>
      </w:r>
      <w:r>
        <w:rPr>
          <w:i/>
          <w:color w:val="231F20"/>
          <w:spacing w:val="-17"/>
          <w:w w:val="105"/>
          <w:sz w:val="34"/>
        </w:rPr>
        <w:t> </w:t>
      </w:r>
      <w:r>
        <w:rPr>
          <w:i/>
          <w:color w:val="231F20"/>
          <w:w w:val="105"/>
          <w:sz w:val="34"/>
        </w:rPr>
        <w:t>phi</w:t>
      </w:r>
      <w:r>
        <w:rPr>
          <w:i/>
          <w:color w:val="231F20"/>
          <w:spacing w:val="-17"/>
          <w:w w:val="105"/>
          <w:sz w:val="34"/>
        </w:rPr>
        <w:t> </w:t>
      </w:r>
      <w:r>
        <w:rPr>
          <w:i/>
          <w:color w:val="231F20"/>
          <w:w w:val="105"/>
          <w:sz w:val="34"/>
        </w:rPr>
        <w:t>chư</w:t>
      </w:r>
      <w:r>
        <w:rPr>
          <w:i/>
          <w:color w:val="231F20"/>
          <w:spacing w:val="-17"/>
          <w:w w:val="105"/>
          <w:sz w:val="34"/>
        </w:rPr>
        <w:t> </w:t>
      </w:r>
      <w:r>
        <w:rPr>
          <w:i/>
          <w:color w:val="231F20"/>
          <w:w w:val="105"/>
          <w:sz w:val="34"/>
        </w:rPr>
        <w:t>dịch</w:t>
      </w:r>
      <w:r>
        <w:rPr>
          <w:i/>
          <w:color w:val="231F20"/>
          <w:spacing w:val="-17"/>
          <w:w w:val="105"/>
          <w:sz w:val="34"/>
        </w:rPr>
        <w:t> </w:t>
      </w:r>
      <w:r>
        <w:rPr>
          <w:i/>
          <w:color w:val="231F20"/>
          <w:w w:val="105"/>
          <w:sz w:val="34"/>
        </w:rPr>
        <w:t>chi</w:t>
      </w:r>
      <w:r>
        <w:rPr>
          <w:i/>
          <w:color w:val="231F20"/>
          <w:spacing w:val="-17"/>
          <w:w w:val="105"/>
          <w:sz w:val="34"/>
        </w:rPr>
        <w:t> </w:t>
      </w:r>
      <w:r>
        <w:rPr>
          <w:i/>
          <w:color w:val="231F20"/>
          <w:w w:val="105"/>
          <w:sz w:val="34"/>
        </w:rPr>
        <w:t>hội</w:t>
      </w:r>
      <w:r>
        <w:rPr>
          <w:i/>
          <w:color w:val="231F20"/>
          <w:spacing w:val="-17"/>
          <w:w w:val="105"/>
          <w:sz w:val="34"/>
        </w:rPr>
        <w:t> </w:t>
      </w:r>
      <w:r>
        <w:rPr>
          <w:i/>
          <w:color w:val="231F20"/>
          <w:w w:val="105"/>
          <w:sz w:val="34"/>
        </w:rPr>
        <w:t>tập</w:t>
      </w:r>
      <w:r>
        <w:rPr>
          <w:i/>
          <w:color w:val="231F20"/>
          <w:spacing w:val="-17"/>
          <w:w w:val="105"/>
          <w:sz w:val="34"/>
        </w:rPr>
        <w:t> </w:t>
      </w:r>
      <w:r>
        <w:rPr>
          <w:i/>
          <w:color w:val="231F20"/>
          <w:w w:val="105"/>
          <w:sz w:val="34"/>
        </w:rPr>
        <w:t>bản”</w:t>
      </w:r>
      <w:r>
        <w:rPr>
          <w:i/>
          <w:color w:val="231F20"/>
          <w:spacing w:val="-17"/>
          <w:w w:val="105"/>
          <w:sz w:val="34"/>
        </w:rPr>
        <w:t> </w:t>
      </w:r>
      <w:r>
        <w:rPr>
          <w:color w:val="231F20"/>
          <w:w w:val="105"/>
          <w:sz w:val="34"/>
        </w:rPr>
        <w:t>(Bản</w:t>
      </w:r>
      <w:r>
        <w:rPr>
          <w:color w:val="231F20"/>
          <w:spacing w:val="-17"/>
          <w:w w:val="105"/>
          <w:sz w:val="34"/>
        </w:rPr>
        <w:t> </w:t>
      </w:r>
      <w:r>
        <w:rPr>
          <w:color w:val="231F20"/>
          <w:w w:val="105"/>
          <w:sz w:val="34"/>
        </w:rPr>
        <w:t>này</w:t>
      </w:r>
      <w:r>
        <w:rPr>
          <w:color w:val="231F20"/>
          <w:spacing w:val="-17"/>
          <w:w w:val="105"/>
          <w:sz w:val="34"/>
        </w:rPr>
        <w:t> </w:t>
      </w:r>
      <w:r>
        <w:rPr>
          <w:color w:val="231F20"/>
          <w:w w:val="105"/>
          <w:sz w:val="34"/>
        </w:rPr>
        <w:t>chỉ</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chi</w:t>
      </w:r>
      <w:r>
        <w:rPr>
          <w:color w:val="231F20"/>
          <w:spacing w:val="-17"/>
          <w:w w:val="105"/>
          <w:sz w:val="34"/>
        </w:rPr>
        <w:t> </w:t>
      </w:r>
      <w:r>
        <w:rPr>
          <w:color w:val="231F20"/>
          <w:w w:val="105"/>
          <w:sz w:val="34"/>
        </w:rPr>
        <w:t>tiết sửa</w:t>
      </w:r>
      <w:r>
        <w:rPr>
          <w:color w:val="231F20"/>
          <w:spacing w:val="-10"/>
          <w:w w:val="105"/>
          <w:sz w:val="34"/>
        </w:rPr>
        <w:t> </w:t>
      </w:r>
      <w:r>
        <w:rPr>
          <w:color w:val="231F20"/>
          <w:w w:val="105"/>
          <w:sz w:val="34"/>
        </w:rPr>
        <w:t>chữa</w:t>
      </w:r>
      <w:r>
        <w:rPr>
          <w:color w:val="231F20"/>
          <w:spacing w:val="-10"/>
          <w:w w:val="105"/>
          <w:sz w:val="34"/>
        </w:rPr>
        <w:t> </w:t>
      </w:r>
      <w:r>
        <w:rPr>
          <w:color w:val="231F20"/>
          <w:w w:val="105"/>
          <w:sz w:val="34"/>
        </w:rPr>
        <w:t>của</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Ngụy</w:t>
      </w:r>
      <w:r>
        <w:rPr>
          <w:color w:val="231F20"/>
          <w:spacing w:val="-10"/>
          <w:w w:val="105"/>
          <w:sz w:val="34"/>
        </w:rPr>
        <w:t> </w:t>
      </w:r>
      <w:r>
        <w:rPr>
          <w:color w:val="231F20"/>
          <w:w w:val="105"/>
          <w:sz w:val="34"/>
        </w:rPr>
        <w:t>dịch,</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phải</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hội</w:t>
      </w:r>
      <w:r>
        <w:rPr>
          <w:color w:val="231F20"/>
          <w:spacing w:val="-10"/>
          <w:w w:val="105"/>
          <w:sz w:val="34"/>
        </w:rPr>
        <w:t> </w:t>
      </w:r>
      <w:r>
        <w:rPr>
          <w:color w:val="231F20"/>
          <w:w w:val="105"/>
          <w:sz w:val="34"/>
        </w:rPr>
        <w:t>tập</w:t>
      </w:r>
      <w:r>
        <w:rPr>
          <w:color w:val="231F20"/>
          <w:spacing w:val="-10"/>
          <w:w w:val="105"/>
          <w:sz w:val="34"/>
        </w:rPr>
        <w:t> </w:t>
      </w:r>
      <w:r>
        <w:rPr>
          <w:color w:val="231F20"/>
          <w:w w:val="105"/>
          <w:sz w:val="34"/>
        </w:rPr>
        <w:t>các bản dịch). So sánh 2 bản, bản của Bành Tế Thanh tốt hơn bản</w:t>
      </w:r>
      <w:r>
        <w:rPr>
          <w:color w:val="231F20"/>
          <w:spacing w:val="-21"/>
          <w:w w:val="105"/>
          <w:sz w:val="34"/>
        </w:rPr>
        <w:t> </w:t>
      </w:r>
      <w:r>
        <w:rPr>
          <w:color w:val="231F20"/>
          <w:w w:val="105"/>
          <w:sz w:val="34"/>
        </w:rPr>
        <w:t>của</w:t>
      </w:r>
      <w:r>
        <w:rPr>
          <w:color w:val="231F20"/>
          <w:spacing w:val="-21"/>
          <w:w w:val="105"/>
          <w:sz w:val="34"/>
        </w:rPr>
        <w:t> </w:t>
      </w:r>
      <w:r>
        <w:rPr>
          <w:color w:val="231F20"/>
          <w:w w:val="105"/>
          <w:sz w:val="34"/>
        </w:rPr>
        <w:t>Khương</w:t>
      </w:r>
      <w:r>
        <w:rPr>
          <w:color w:val="231F20"/>
          <w:spacing w:val="-21"/>
          <w:w w:val="105"/>
          <w:sz w:val="34"/>
        </w:rPr>
        <w:t> </w:t>
      </w:r>
      <w:r>
        <w:rPr>
          <w:color w:val="231F20"/>
          <w:w w:val="105"/>
          <w:sz w:val="34"/>
        </w:rPr>
        <w:t>Tăng</w:t>
      </w:r>
      <w:r>
        <w:rPr>
          <w:color w:val="231F20"/>
          <w:spacing w:val="-21"/>
          <w:w w:val="105"/>
          <w:sz w:val="34"/>
        </w:rPr>
        <w:t> </w:t>
      </w:r>
      <w:r>
        <w:rPr>
          <w:color w:val="231F20"/>
          <w:w w:val="105"/>
          <w:sz w:val="34"/>
        </w:rPr>
        <w:t>Khải,</w:t>
      </w:r>
      <w:r>
        <w:rPr>
          <w:color w:val="231F20"/>
          <w:spacing w:val="-21"/>
          <w:w w:val="105"/>
          <w:sz w:val="34"/>
        </w:rPr>
        <w:t> </w:t>
      </w:r>
      <w:r>
        <w:rPr>
          <w:color w:val="231F20"/>
          <w:w w:val="105"/>
          <w:sz w:val="34"/>
        </w:rPr>
        <w:t>vì</w:t>
      </w:r>
      <w:r>
        <w:rPr>
          <w:color w:val="231F20"/>
          <w:spacing w:val="-21"/>
          <w:w w:val="105"/>
          <w:sz w:val="34"/>
        </w:rPr>
        <w:t> </w:t>
      </w:r>
      <w:r>
        <w:rPr>
          <w:color w:val="231F20"/>
          <w:w w:val="105"/>
          <w:sz w:val="34"/>
        </w:rPr>
        <w:t>đọc</w:t>
      </w:r>
      <w:r>
        <w:rPr>
          <w:color w:val="231F20"/>
          <w:spacing w:val="-21"/>
          <w:w w:val="105"/>
          <w:sz w:val="34"/>
        </w:rPr>
        <w:t> </w:t>
      </w:r>
      <w:r>
        <w:rPr>
          <w:color w:val="231F20"/>
          <w:w w:val="105"/>
          <w:sz w:val="34"/>
        </w:rPr>
        <w:t>rất</w:t>
      </w:r>
      <w:r>
        <w:rPr>
          <w:color w:val="231F20"/>
          <w:spacing w:val="-21"/>
          <w:w w:val="105"/>
          <w:sz w:val="34"/>
        </w:rPr>
        <w:t> </w:t>
      </w:r>
      <w:r>
        <w:rPr>
          <w:color w:val="231F20"/>
          <w:w w:val="105"/>
          <w:sz w:val="34"/>
        </w:rPr>
        <w:t>thuận.</w:t>
      </w:r>
      <w:r>
        <w:rPr>
          <w:color w:val="231F20"/>
          <w:spacing w:val="-20"/>
          <w:w w:val="105"/>
          <w:sz w:val="34"/>
        </w:rPr>
        <w:t> </w:t>
      </w:r>
      <w:r>
        <w:rPr>
          <w:i/>
          <w:color w:val="231F20"/>
          <w:w w:val="105"/>
          <w:sz w:val="34"/>
        </w:rPr>
        <w:t>“Cận</w:t>
      </w:r>
      <w:r>
        <w:rPr>
          <w:i/>
          <w:color w:val="231F20"/>
          <w:spacing w:val="-21"/>
          <w:w w:val="105"/>
          <w:sz w:val="34"/>
        </w:rPr>
        <w:t> </w:t>
      </w:r>
      <w:r>
        <w:rPr>
          <w:i/>
          <w:color w:val="231F20"/>
          <w:w w:val="105"/>
          <w:sz w:val="34"/>
        </w:rPr>
        <w:t>đại</w:t>
      </w:r>
      <w:r>
        <w:rPr>
          <w:i/>
          <w:color w:val="231F20"/>
          <w:spacing w:val="-21"/>
          <w:w w:val="105"/>
          <w:sz w:val="34"/>
        </w:rPr>
        <w:t> </w:t>
      </w:r>
      <w:r>
        <w:rPr>
          <w:i/>
          <w:color w:val="231F20"/>
          <w:w w:val="105"/>
          <w:sz w:val="34"/>
        </w:rPr>
        <w:t>Đinh Phúc Bảo cư sĩ tác Vô Lượng Thọ Kinh tiên chú” </w:t>
      </w:r>
      <w:r>
        <w:rPr>
          <w:color w:val="231F20"/>
          <w:w w:val="105"/>
          <w:sz w:val="34"/>
        </w:rPr>
        <w:t>(Cận đại, có</w:t>
      </w:r>
      <w:r>
        <w:rPr>
          <w:color w:val="231F20"/>
          <w:spacing w:val="-8"/>
          <w:w w:val="105"/>
          <w:sz w:val="34"/>
        </w:rPr>
        <w:t> </w:t>
      </w:r>
      <w:r>
        <w:rPr>
          <w:color w:val="231F20"/>
          <w:w w:val="105"/>
          <w:sz w:val="34"/>
        </w:rPr>
        <w:t>cư</w:t>
      </w:r>
      <w:r>
        <w:rPr>
          <w:color w:val="231F20"/>
          <w:spacing w:val="-8"/>
          <w:w w:val="105"/>
          <w:sz w:val="34"/>
        </w:rPr>
        <w:t> </w:t>
      </w:r>
      <w:r>
        <w:rPr>
          <w:color w:val="231F20"/>
          <w:w w:val="105"/>
          <w:sz w:val="34"/>
        </w:rPr>
        <w:t>sĩ</w:t>
      </w:r>
      <w:r>
        <w:rPr>
          <w:color w:val="231F20"/>
          <w:spacing w:val="-8"/>
          <w:w w:val="105"/>
          <w:sz w:val="34"/>
        </w:rPr>
        <w:t> </w:t>
      </w:r>
      <w:r>
        <w:rPr>
          <w:color w:val="231F20"/>
          <w:w w:val="105"/>
          <w:sz w:val="34"/>
        </w:rPr>
        <w:t>Đinh</w:t>
      </w:r>
      <w:r>
        <w:rPr>
          <w:color w:val="231F20"/>
          <w:spacing w:val="-8"/>
          <w:w w:val="105"/>
          <w:sz w:val="34"/>
        </w:rPr>
        <w:t> </w:t>
      </w:r>
      <w:r>
        <w:rPr>
          <w:color w:val="231F20"/>
          <w:w w:val="105"/>
          <w:sz w:val="34"/>
        </w:rPr>
        <w:t>Phúc</w:t>
      </w:r>
      <w:r>
        <w:rPr>
          <w:color w:val="231F20"/>
          <w:spacing w:val="-8"/>
          <w:w w:val="105"/>
          <w:sz w:val="34"/>
        </w:rPr>
        <w:t> </w:t>
      </w:r>
      <w:r>
        <w:rPr>
          <w:color w:val="231F20"/>
          <w:w w:val="105"/>
          <w:sz w:val="34"/>
        </w:rPr>
        <w:t>Bảo</w:t>
      </w:r>
      <w:r>
        <w:rPr>
          <w:color w:val="231F20"/>
          <w:spacing w:val="-7"/>
          <w:w w:val="105"/>
          <w:sz w:val="34"/>
        </w:rPr>
        <w:t> </w:t>
      </w:r>
      <w:r>
        <w:rPr>
          <w:color w:val="231F20"/>
          <w:w w:val="105"/>
          <w:sz w:val="34"/>
        </w:rPr>
        <w:t>làm</w:t>
      </w:r>
      <w:r>
        <w:rPr>
          <w:color w:val="231F20"/>
          <w:spacing w:val="-8"/>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7"/>
          <w:w w:val="105"/>
          <w:sz w:val="34"/>
        </w:rPr>
        <w:t> </w:t>
      </w:r>
      <w:r>
        <w:rPr>
          <w:i/>
          <w:color w:val="231F20"/>
          <w:w w:val="105"/>
          <w:sz w:val="34"/>
        </w:rPr>
        <w:t>Thọ</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Tiên</w:t>
      </w:r>
      <w:r>
        <w:rPr>
          <w:i/>
          <w:color w:val="231F20"/>
          <w:spacing w:val="-7"/>
          <w:w w:val="105"/>
          <w:sz w:val="34"/>
        </w:rPr>
        <w:t> </w:t>
      </w:r>
      <w:r>
        <w:rPr>
          <w:i/>
          <w:color w:val="231F20"/>
          <w:w w:val="105"/>
          <w:sz w:val="34"/>
        </w:rPr>
        <w:t>Chú</w:t>
      </w:r>
      <w:r>
        <w:rPr>
          <w:color w:val="231F20"/>
          <w:w w:val="105"/>
          <w:sz w:val="34"/>
        </w:rPr>
        <w:t>). Ông ta căn cứ bản sửa chi tiết của Bành Tế Thanh, nhưng bản</w:t>
      </w:r>
      <w:r>
        <w:rPr>
          <w:color w:val="231F20"/>
          <w:spacing w:val="-7"/>
          <w:w w:val="105"/>
          <w:sz w:val="34"/>
        </w:rPr>
        <w:t> </w:t>
      </w:r>
      <w:r>
        <w:rPr>
          <w:color w:val="231F20"/>
          <w:w w:val="105"/>
          <w:sz w:val="34"/>
        </w:rPr>
        <w:t>của</w:t>
      </w:r>
      <w:r>
        <w:rPr>
          <w:color w:val="231F20"/>
          <w:spacing w:val="-7"/>
          <w:w w:val="105"/>
          <w:sz w:val="34"/>
        </w:rPr>
        <w:t> </w:t>
      </w:r>
      <w:r>
        <w:rPr>
          <w:color w:val="231F20"/>
          <w:w w:val="105"/>
          <w:sz w:val="34"/>
        </w:rPr>
        <w:t>họ</w:t>
      </w:r>
      <w:r>
        <w:rPr>
          <w:color w:val="231F20"/>
          <w:spacing w:val="-7"/>
          <w:w w:val="105"/>
          <w:sz w:val="34"/>
        </w:rPr>
        <w:t> </w:t>
      </w:r>
      <w:r>
        <w:rPr>
          <w:color w:val="231F20"/>
          <w:w w:val="105"/>
          <w:sz w:val="34"/>
        </w:rPr>
        <w:t>Bành</w:t>
      </w:r>
      <w:r>
        <w:rPr>
          <w:color w:val="231F20"/>
          <w:spacing w:val="-7"/>
          <w:w w:val="105"/>
          <w:sz w:val="34"/>
        </w:rPr>
        <w:t> </w:t>
      </w:r>
      <w:r>
        <w:rPr>
          <w:i/>
          <w:color w:val="231F20"/>
          <w:w w:val="105"/>
          <w:sz w:val="34"/>
        </w:rPr>
        <w:t>“vị</w:t>
      </w:r>
      <w:r>
        <w:rPr>
          <w:i/>
          <w:color w:val="231F20"/>
          <w:spacing w:val="-7"/>
          <w:w w:val="105"/>
          <w:sz w:val="34"/>
        </w:rPr>
        <w:t> </w:t>
      </w:r>
      <w:r>
        <w:rPr>
          <w:i/>
          <w:color w:val="231F20"/>
          <w:w w:val="105"/>
          <w:sz w:val="34"/>
        </w:rPr>
        <w:t>năng</w:t>
      </w:r>
      <w:r>
        <w:rPr>
          <w:i/>
          <w:color w:val="231F20"/>
          <w:spacing w:val="-7"/>
          <w:w w:val="105"/>
          <w:sz w:val="34"/>
        </w:rPr>
        <w:t> </w:t>
      </w:r>
      <w:r>
        <w:rPr>
          <w:i/>
          <w:color w:val="231F20"/>
          <w:w w:val="105"/>
          <w:sz w:val="34"/>
        </w:rPr>
        <w:t>cứu</w:t>
      </w:r>
      <w:r>
        <w:rPr>
          <w:i/>
          <w:color w:val="231F20"/>
          <w:spacing w:val="-7"/>
          <w:w w:val="105"/>
          <w:sz w:val="34"/>
        </w:rPr>
        <w:t> </w:t>
      </w:r>
      <w:r>
        <w:rPr>
          <w:i/>
          <w:color w:val="231F20"/>
          <w:w w:val="105"/>
          <w:sz w:val="34"/>
        </w:rPr>
        <w:t>Vương</w:t>
      </w:r>
      <w:r>
        <w:rPr>
          <w:i/>
          <w:color w:val="231F20"/>
          <w:spacing w:val="-7"/>
          <w:w w:val="105"/>
          <w:sz w:val="34"/>
        </w:rPr>
        <w:t> </w:t>
      </w:r>
      <w:r>
        <w:rPr>
          <w:i/>
          <w:color w:val="231F20"/>
          <w:w w:val="105"/>
          <w:sz w:val="34"/>
        </w:rPr>
        <w:t>thị</w:t>
      </w:r>
      <w:r>
        <w:rPr>
          <w:i/>
          <w:color w:val="231F20"/>
          <w:spacing w:val="-7"/>
          <w:w w:val="105"/>
          <w:sz w:val="34"/>
        </w:rPr>
        <w:t> </w:t>
      </w:r>
      <w:r>
        <w:rPr>
          <w:i/>
          <w:color w:val="231F20"/>
          <w:w w:val="105"/>
          <w:sz w:val="34"/>
        </w:rPr>
        <w:t>hội</w:t>
      </w:r>
      <w:r>
        <w:rPr>
          <w:i/>
          <w:color w:val="231F20"/>
          <w:spacing w:val="-8"/>
          <w:w w:val="105"/>
          <w:sz w:val="34"/>
        </w:rPr>
        <w:t> </w:t>
      </w:r>
      <w:r>
        <w:rPr>
          <w:i/>
          <w:color w:val="231F20"/>
          <w:w w:val="105"/>
          <w:sz w:val="34"/>
        </w:rPr>
        <w:t>bản</w:t>
      </w:r>
      <w:r>
        <w:rPr>
          <w:i/>
          <w:color w:val="231F20"/>
          <w:spacing w:val="-8"/>
          <w:w w:val="105"/>
          <w:sz w:val="34"/>
        </w:rPr>
        <w:t> </w:t>
      </w:r>
      <w:r>
        <w:rPr>
          <w:i/>
          <w:color w:val="231F20"/>
          <w:w w:val="105"/>
          <w:sz w:val="34"/>
        </w:rPr>
        <w:t>chi</w:t>
      </w:r>
      <w:r>
        <w:rPr>
          <w:i/>
          <w:color w:val="231F20"/>
          <w:spacing w:val="-8"/>
          <w:w w:val="105"/>
          <w:sz w:val="34"/>
        </w:rPr>
        <w:t> </w:t>
      </w:r>
      <w:r>
        <w:rPr>
          <w:i/>
          <w:color w:val="231F20"/>
          <w:w w:val="105"/>
          <w:sz w:val="34"/>
        </w:rPr>
        <w:t>bệnh” </w:t>
      </w:r>
      <w:r>
        <w:rPr>
          <w:color w:val="231F20"/>
          <w:w w:val="105"/>
          <w:sz w:val="34"/>
        </w:rPr>
        <w:t>(không</w:t>
      </w:r>
      <w:r>
        <w:rPr>
          <w:color w:val="231F20"/>
          <w:spacing w:val="-3"/>
          <w:w w:val="105"/>
          <w:sz w:val="34"/>
        </w:rPr>
        <w:t> </w:t>
      </w:r>
      <w:r>
        <w:rPr>
          <w:color w:val="231F20"/>
          <w:w w:val="105"/>
          <w:sz w:val="34"/>
        </w:rPr>
        <w:t>thể</w:t>
      </w:r>
      <w:r>
        <w:rPr>
          <w:color w:val="231F20"/>
          <w:spacing w:val="-3"/>
          <w:w w:val="105"/>
          <w:sz w:val="34"/>
        </w:rPr>
        <w:t> </w:t>
      </w:r>
      <w:r>
        <w:rPr>
          <w:color w:val="231F20"/>
          <w:w w:val="105"/>
          <w:sz w:val="34"/>
        </w:rPr>
        <w:t>cứu</w:t>
      </w:r>
      <w:r>
        <w:rPr>
          <w:color w:val="231F20"/>
          <w:spacing w:val="-3"/>
          <w:w w:val="105"/>
          <w:sz w:val="34"/>
        </w:rPr>
        <w:t> </w:t>
      </w:r>
      <w:r>
        <w:rPr>
          <w:color w:val="231F20"/>
          <w:w w:val="105"/>
          <w:sz w:val="34"/>
        </w:rPr>
        <w:t>những</w:t>
      </w:r>
      <w:r>
        <w:rPr>
          <w:color w:val="231F20"/>
          <w:spacing w:val="-3"/>
          <w:w w:val="105"/>
          <w:sz w:val="34"/>
        </w:rPr>
        <w:t> </w:t>
      </w:r>
      <w:r>
        <w:rPr>
          <w:color w:val="231F20"/>
          <w:w w:val="105"/>
          <w:sz w:val="34"/>
        </w:rPr>
        <w:t>sai</w:t>
      </w:r>
      <w:r>
        <w:rPr>
          <w:color w:val="231F20"/>
          <w:spacing w:val="-3"/>
          <w:w w:val="105"/>
          <w:sz w:val="34"/>
        </w:rPr>
        <w:t> </w:t>
      </w:r>
      <w:r>
        <w:rPr>
          <w:color w:val="231F20"/>
          <w:w w:val="105"/>
          <w:sz w:val="34"/>
        </w:rPr>
        <w:t>sót</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họ</w:t>
      </w:r>
      <w:r>
        <w:rPr>
          <w:color w:val="231F20"/>
          <w:spacing w:val="-3"/>
          <w:w w:val="105"/>
          <w:sz w:val="34"/>
        </w:rPr>
        <w:t> </w:t>
      </w:r>
      <w:r>
        <w:rPr>
          <w:color w:val="231F20"/>
          <w:w w:val="105"/>
          <w:sz w:val="34"/>
        </w:rPr>
        <w:t>Vương),</w:t>
      </w:r>
      <w:r>
        <w:rPr>
          <w:color w:val="231F20"/>
          <w:spacing w:val="-3"/>
          <w:w w:val="105"/>
          <w:sz w:val="34"/>
        </w:rPr>
        <w:t> </w:t>
      </w:r>
      <w:r>
        <w:rPr>
          <w:color w:val="231F20"/>
          <w:w w:val="105"/>
          <w:sz w:val="34"/>
        </w:rPr>
        <w:t>nên</w:t>
      </w:r>
      <w:r>
        <w:rPr>
          <w:color w:val="231F20"/>
          <w:spacing w:val="-3"/>
          <w:w w:val="105"/>
          <w:sz w:val="34"/>
        </w:rPr>
        <w:t> </w:t>
      </w:r>
      <w:r>
        <w:rPr>
          <w:color w:val="231F20"/>
          <w:w w:val="105"/>
          <w:sz w:val="34"/>
        </w:rPr>
        <w:t>nó</w:t>
      </w:r>
      <w:r>
        <w:rPr>
          <w:color w:val="231F20"/>
          <w:spacing w:val="-3"/>
          <w:w w:val="105"/>
          <w:sz w:val="34"/>
        </w:rPr>
        <w:t> </w:t>
      </w:r>
      <w:r>
        <w:rPr>
          <w:color w:val="231F20"/>
          <w:w w:val="105"/>
          <w:sz w:val="34"/>
        </w:rPr>
        <w:t>không thể được xưng là bản hoàn thiện.</w:t>
      </w:r>
    </w:p>
    <w:p>
      <w:pPr>
        <w:spacing w:after="0" w:line="309"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2" w:lineRule="auto" w:before="106"/>
        <w:ind w:left="103" w:right="401" w:firstLine="453"/>
        <w:jc w:val="both"/>
        <w:rPr>
          <w:sz w:val="34"/>
        </w:rPr>
      </w:pPr>
      <w:r>
        <w:rPr>
          <w:color w:val="231F20"/>
          <w:w w:val="105"/>
          <w:sz w:val="34"/>
        </w:rPr>
        <w:t>Bây</w:t>
      </w:r>
      <w:r>
        <w:rPr>
          <w:color w:val="231F20"/>
          <w:spacing w:val="-2"/>
          <w:w w:val="105"/>
          <w:sz w:val="34"/>
        </w:rPr>
        <w:t> </w:t>
      </w:r>
      <w:r>
        <w:rPr>
          <w:color w:val="231F20"/>
          <w:w w:val="105"/>
          <w:sz w:val="34"/>
        </w:rPr>
        <w:t>giờ,</w:t>
      </w:r>
      <w:r>
        <w:rPr>
          <w:color w:val="231F20"/>
          <w:spacing w:val="-2"/>
          <w:w w:val="105"/>
          <w:sz w:val="34"/>
        </w:rPr>
        <w:t> </w:t>
      </w:r>
      <w:r>
        <w:rPr>
          <w:color w:val="231F20"/>
          <w:w w:val="105"/>
          <w:sz w:val="34"/>
        </w:rPr>
        <w:t>đến</w:t>
      </w:r>
      <w:r>
        <w:rPr>
          <w:color w:val="231F20"/>
          <w:spacing w:val="-2"/>
          <w:w w:val="105"/>
          <w:sz w:val="34"/>
        </w:rPr>
        <w:t> </w:t>
      </w:r>
      <w:r>
        <w:rPr>
          <w:color w:val="231F20"/>
          <w:w w:val="105"/>
          <w:sz w:val="34"/>
        </w:rPr>
        <w:t>bản ở</w:t>
      </w:r>
      <w:r>
        <w:rPr>
          <w:color w:val="231F20"/>
          <w:spacing w:val="-2"/>
          <w:w w:val="105"/>
          <w:sz w:val="34"/>
        </w:rPr>
        <w:t> </w:t>
      </w:r>
      <w:r>
        <w:rPr>
          <w:color w:val="231F20"/>
          <w:w w:val="105"/>
          <w:sz w:val="34"/>
        </w:rPr>
        <w:t>dưới.</w:t>
      </w:r>
      <w:r>
        <w:rPr>
          <w:color w:val="231F20"/>
          <w:spacing w:val="-2"/>
          <w:w w:val="105"/>
          <w:sz w:val="34"/>
        </w:rPr>
        <w:t> </w:t>
      </w:r>
      <w:r>
        <w:rPr>
          <w:color w:val="231F20"/>
          <w:w w:val="105"/>
          <w:sz w:val="34"/>
        </w:rPr>
        <w:t>Thời</w:t>
      </w:r>
      <w:r>
        <w:rPr>
          <w:color w:val="231F20"/>
          <w:spacing w:val="-2"/>
          <w:w w:val="105"/>
          <w:sz w:val="34"/>
        </w:rPr>
        <w:t> </w:t>
      </w:r>
      <w:r>
        <w:rPr>
          <w:color w:val="231F20"/>
          <w:w w:val="105"/>
          <w:sz w:val="34"/>
        </w:rPr>
        <w:t>nhà</w:t>
      </w:r>
      <w:r>
        <w:rPr>
          <w:color w:val="231F20"/>
          <w:spacing w:val="-2"/>
          <w:w w:val="105"/>
          <w:sz w:val="34"/>
        </w:rPr>
        <w:t> </w:t>
      </w:r>
      <w:r>
        <w:rPr>
          <w:color w:val="231F20"/>
          <w:w w:val="105"/>
          <w:sz w:val="34"/>
        </w:rPr>
        <w:t>Thanh,</w:t>
      </w:r>
      <w:r>
        <w:rPr>
          <w:color w:val="231F20"/>
          <w:spacing w:val="-2"/>
          <w:w w:val="105"/>
          <w:sz w:val="34"/>
        </w:rPr>
        <w:t> </w:t>
      </w:r>
      <w:r>
        <w:rPr>
          <w:color w:val="231F20"/>
          <w:w w:val="105"/>
          <w:sz w:val="34"/>
        </w:rPr>
        <w:t>dưới</w:t>
      </w:r>
      <w:r>
        <w:rPr>
          <w:color w:val="231F20"/>
          <w:spacing w:val="-2"/>
          <w:w w:val="105"/>
          <w:sz w:val="34"/>
        </w:rPr>
        <w:t> </w:t>
      </w:r>
      <w:r>
        <w:rPr>
          <w:color w:val="231F20"/>
          <w:w w:val="105"/>
          <w:sz w:val="34"/>
        </w:rPr>
        <w:t>triều</w:t>
      </w:r>
      <w:r>
        <w:rPr>
          <w:color w:val="231F20"/>
          <w:spacing w:val="-2"/>
          <w:w w:val="105"/>
          <w:sz w:val="34"/>
        </w:rPr>
        <w:t> </w:t>
      </w:r>
      <w:r>
        <w:rPr>
          <w:color w:val="231F20"/>
          <w:w w:val="105"/>
          <w:sz w:val="34"/>
        </w:rPr>
        <w:t>đại </w:t>
      </w:r>
      <w:r>
        <w:rPr>
          <w:color w:val="231F20"/>
          <w:sz w:val="34"/>
        </w:rPr>
        <w:t>Hàm</w:t>
      </w:r>
      <w:r>
        <w:rPr>
          <w:color w:val="231F20"/>
          <w:spacing w:val="-10"/>
          <w:sz w:val="34"/>
        </w:rPr>
        <w:t> </w:t>
      </w:r>
      <w:r>
        <w:rPr>
          <w:color w:val="231F20"/>
          <w:sz w:val="34"/>
        </w:rPr>
        <w:t>Phong,</w:t>
      </w:r>
      <w:r>
        <w:rPr>
          <w:color w:val="231F20"/>
          <w:spacing w:val="-10"/>
          <w:sz w:val="34"/>
        </w:rPr>
        <w:t> </w:t>
      </w:r>
      <w:r>
        <w:rPr>
          <w:color w:val="231F20"/>
          <w:sz w:val="34"/>
        </w:rPr>
        <w:t>cư</w:t>
      </w:r>
      <w:r>
        <w:rPr>
          <w:color w:val="231F20"/>
          <w:spacing w:val="-10"/>
          <w:sz w:val="34"/>
        </w:rPr>
        <w:t> </w:t>
      </w:r>
      <w:r>
        <w:rPr>
          <w:color w:val="231F20"/>
          <w:sz w:val="34"/>
        </w:rPr>
        <w:t>sĩ</w:t>
      </w:r>
      <w:r>
        <w:rPr>
          <w:color w:val="231F20"/>
          <w:spacing w:val="-10"/>
          <w:sz w:val="34"/>
        </w:rPr>
        <w:t> </w:t>
      </w:r>
      <w:r>
        <w:rPr>
          <w:color w:val="231F20"/>
          <w:sz w:val="34"/>
        </w:rPr>
        <w:t>Thiệu</w:t>
      </w:r>
      <w:r>
        <w:rPr>
          <w:color w:val="231F20"/>
          <w:spacing w:val="-10"/>
          <w:sz w:val="34"/>
        </w:rPr>
        <w:t> </w:t>
      </w:r>
      <w:r>
        <w:rPr>
          <w:color w:val="231F20"/>
          <w:sz w:val="34"/>
        </w:rPr>
        <w:t>Dương</w:t>
      </w:r>
      <w:r>
        <w:rPr>
          <w:color w:val="231F20"/>
          <w:spacing w:val="-10"/>
          <w:sz w:val="34"/>
        </w:rPr>
        <w:t> </w:t>
      </w:r>
      <w:r>
        <w:rPr>
          <w:color w:val="231F20"/>
          <w:sz w:val="34"/>
        </w:rPr>
        <w:t>Ngụy</w:t>
      </w:r>
      <w:r>
        <w:rPr>
          <w:color w:val="231F20"/>
          <w:spacing w:val="-10"/>
          <w:sz w:val="34"/>
        </w:rPr>
        <w:t> </w:t>
      </w:r>
      <w:r>
        <w:rPr>
          <w:color w:val="231F20"/>
          <w:sz w:val="34"/>
        </w:rPr>
        <w:t>Thừa</w:t>
      </w:r>
      <w:r>
        <w:rPr>
          <w:color w:val="231F20"/>
          <w:spacing w:val="-10"/>
          <w:sz w:val="34"/>
        </w:rPr>
        <w:t> </w:t>
      </w:r>
      <w:r>
        <w:rPr>
          <w:color w:val="231F20"/>
          <w:sz w:val="34"/>
        </w:rPr>
        <w:t>Quán</w:t>
      </w:r>
      <w:r>
        <w:rPr>
          <w:color w:val="231F20"/>
          <w:spacing w:val="-13"/>
          <w:sz w:val="34"/>
        </w:rPr>
        <w:t> </w:t>
      </w:r>
      <w:r>
        <w:rPr>
          <w:i/>
          <w:color w:val="231F20"/>
          <w:sz w:val="34"/>
        </w:rPr>
        <w:t>“vị</w:t>
      </w:r>
      <w:r>
        <w:rPr>
          <w:i/>
          <w:color w:val="231F20"/>
          <w:spacing w:val="-10"/>
          <w:sz w:val="34"/>
        </w:rPr>
        <w:t> </w:t>
      </w:r>
      <w:r>
        <w:rPr>
          <w:i/>
          <w:color w:val="231F20"/>
          <w:sz w:val="34"/>
        </w:rPr>
        <w:t>chư</w:t>
      </w:r>
      <w:r>
        <w:rPr>
          <w:i/>
          <w:color w:val="231F20"/>
          <w:spacing w:val="-10"/>
          <w:sz w:val="34"/>
        </w:rPr>
        <w:t> </w:t>
      </w:r>
      <w:r>
        <w:rPr>
          <w:i/>
          <w:color w:val="231F20"/>
          <w:sz w:val="34"/>
        </w:rPr>
        <w:t>dịch </w:t>
      </w:r>
      <w:r>
        <w:rPr>
          <w:i/>
          <w:color w:val="231F20"/>
          <w:w w:val="105"/>
          <w:sz w:val="34"/>
        </w:rPr>
        <w:t>cập</w:t>
      </w:r>
      <w:r>
        <w:rPr>
          <w:i/>
          <w:color w:val="231F20"/>
          <w:spacing w:val="-4"/>
          <w:w w:val="105"/>
          <w:sz w:val="34"/>
        </w:rPr>
        <w:t> </w:t>
      </w:r>
      <w:r>
        <w:rPr>
          <w:i/>
          <w:color w:val="231F20"/>
          <w:w w:val="105"/>
          <w:sz w:val="34"/>
        </w:rPr>
        <w:t>vương</w:t>
      </w:r>
      <w:r>
        <w:rPr>
          <w:i/>
          <w:color w:val="231F20"/>
          <w:spacing w:val="-3"/>
          <w:w w:val="105"/>
          <w:sz w:val="34"/>
        </w:rPr>
        <w:t> </w:t>
      </w:r>
      <w:r>
        <w:rPr>
          <w:i/>
          <w:color w:val="231F20"/>
          <w:w w:val="105"/>
          <w:sz w:val="34"/>
        </w:rPr>
        <w:t>thị</w:t>
      </w:r>
      <w:r>
        <w:rPr>
          <w:i/>
          <w:color w:val="231F20"/>
          <w:spacing w:val="-4"/>
          <w:w w:val="105"/>
          <w:sz w:val="34"/>
        </w:rPr>
        <w:t> </w:t>
      </w:r>
      <w:r>
        <w:rPr>
          <w:i/>
          <w:color w:val="231F20"/>
          <w:w w:val="105"/>
          <w:sz w:val="34"/>
        </w:rPr>
        <w:t>hội</w:t>
      </w:r>
      <w:r>
        <w:rPr>
          <w:i/>
          <w:color w:val="231F20"/>
          <w:spacing w:val="-4"/>
          <w:w w:val="105"/>
          <w:sz w:val="34"/>
        </w:rPr>
        <w:t> </w:t>
      </w:r>
      <w:r>
        <w:rPr>
          <w:i/>
          <w:color w:val="231F20"/>
          <w:w w:val="105"/>
          <w:sz w:val="34"/>
        </w:rPr>
        <w:t>tập</w:t>
      </w:r>
      <w:r>
        <w:rPr>
          <w:i/>
          <w:color w:val="231F20"/>
          <w:spacing w:val="-4"/>
          <w:w w:val="105"/>
          <w:sz w:val="34"/>
        </w:rPr>
        <w:t> </w:t>
      </w:r>
      <w:r>
        <w:rPr>
          <w:i/>
          <w:color w:val="231F20"/>
          <w:w w:val="105"/>
          <w:sz w:val="34"/>
        </w:rPr>
        <w:t>do</w:t>
      </w:r>
      <w:r>
        <w:rPr>
          <w:i/>
          <w:color w:val="231F20"/>
          <w:spacing w:val="-4"/>
          <w:w w:val="105"/>
          <w:sz w:val="34"/>
        </w:rPr>
        <w:t> </w:t>
      </w:r>
      <w:r>
        <w:rPr>
          <w:i/>
          <w:color w:val="231F20"/>
          <w:w w:val="105"/>
          <w:sz w:val="34"/>
        </w:rPr>
        <w:t>vị</w:t>
      </w:r>
      <w:r>
        <w:rPr>
          <w:i/>
          <w:color w:val="231F20"/>
          <w:spacing w:val="-4"/>
          <w:w w:val="105"/>
          <w:sz w:val="34"/>
        </w:rPr>
        <w:t> </w:t>
      </w:r>
      <w:r>
        <w:rPr>
          <w:i/>
          <w:color w:val="231F20"/>
          <w:w w:val="105"/>
          <w:sz w:val="34"/>
        </w:rPr>
        <w:t>tận</w:t>
      </w:r>
      <w:r>
        <w:rPr>
          <w:i/>
          <w:color w:val="231F20"/>
          <w:spacing w:val="-4"/>
          <w:w w:val="105"/>
          <w:sz w:val="34"/>
        </w:rPr>
        <w:t> </w:t>
      </w:r>
      <w:r>
        <w:rPr>
          <w:i/>
          <w:color w:val="231F20"/>
          <w:w w:val="105"/>
          <w:sz w:val="34"/>
        </w:rPr>
        <w:t>thiện,</w:t>
      </w:r>
      <w:r>
        <w:rPr>
          <w:i/>
          <w:color w:val="231F20"/>
          <w:spacing w:val="-4"/>
          <w:w w:val="105"/>
          <w:sz w:val="34"/>
        </w:rPr>
        <w:t> </w:t>
      </w:r>
      <w:r>
        <w:rPr>
          <w:i/>
          <w:color w:val="231F20"/>
          <w:w w:val="105"/>
          <w:sz w:val="34"/>
        </w:rPr>
        <w:t>nãi</w:t>
      </w:r>
      <w:r>
        <w:rPr>
          <w:i/>
          <w:color w:val="231F20"/>
          <w:spacing w:val="-4"/>
          <w:w w:val="105"/>
          <w:sz w:val="34"/>
        </w:rPr>
        <w:t> </w:t>
      </w:r>
      <w:r>
        <w:rPr>
          <w:i/>
          <w:color w:val="231F20"/>
          <w:w w:val="105"/>
          <w:sz w:val="34"/>
        </w:rPr>
        <w:t>hội</w:t>
      </w:r>
      <w:r>
        <w:rPr>
          <w:i/>
          <w:color w:val="231F20"/>
          <w:spacing w:val="-4"/>
          <w:w w:val="105"/>
          <w:sz w:val="34"/>
        </w:rPr>
        <w:t> </w:t>
      </w:r>
      <w:r>
        <w:rPr>
          <w:i/>
          <w:color w:val="231F20"/>
          <w:w w:val="105"/>
          <w:sz w:val="34"/>
        </w:rPr>
        <w:t>tập</w:t>
      </w:r>
      <w:r>
        <w:rPr>
          <w:i/>
          <w:color w:val="231F20"/>
          <w:spacing w:val="-4"/>
          <w:w w:val="105"/>
          <w:sz w:val="34"/>
        </w:rPr>
        <w:t> </w:t>
      </w:r>
      <w:r>
        <w:rPr>
          <w:i/>
          <w:color w:val="231F20"/>
          <w:w w:val="105"/>
          <w:sz w:val="34"/>
        </w:rPr>
        <w:t>ngũ</w:t>
      </w:r>
      <w:r>
        <w:rPr>
          <w:i/>
          <w:color w:val="231F20"/>
          <w:spacing w:val="-4"/>
          <w:w w:val="105"/>
          <w:sz w:val="34"/>
        </w:rPr>
        <w:t> </w:t>
      </w:r>
      <w:r>
        <w:rPr>
          <w:i/>
          <w:color w:val="231F20"/>
          <w:w w:val="105"/>
          <w:sz w:val="34"/>
        </w:rPr>
        <w:t>chủng </w:t>
      </w:r>
      <w:r>
        <w:rPr>
          <w:i/>
          <w:color w:val="231F20"/>
          <w:spacing w:val="-2"/>
          <w:w w:val="105"/>
          <w:sz w:val="34"/>
        </w:rPr>
        <w:t>nguyên</w:t>
      </w:r>
      <w:r>
        <w:rPr>
          <w:i/>
          <w:color w:val="231F20"/>
          <w:spacing w:val="-19"/>
          <w:w w:val="105"/>
          <w:sz w:val="34"/>
        </w:rPr>
        <w:t> </w:t>
      </w:r>
      <w:r>
        <w:rPr>
          <w:i/>
          <w:color w:val="231F20"/>
          <w:spacing w:val="-2"/>
          <w:w w:val="105"/>
          <w:sz w:val="34"/>
        </w:rPr>
        <w:t>dịch,</w:t>
      </w:r>
      <w:r>
        <w:rPr>
          <w:i/>
          <w:color w:val="231F20"/>
          <w:spacing w:val="-19"/>
          <w:w w:val="105"/>
          <w:sz w:val="34"/>
        </w:rPr>
        <w:t> </w:t>
      </w:r>
      <w:r>
        <w:rPr>
          <w:i/>
          <w:color w:val="231F20"/>
          <w:spacing w:val="-2"/>
          <w:w w:val="105"/>
          <w:sz w:val="34"/>
        </w:rPr>
        <w:t>biệt</w:t>
      </w:r>
      <w:r>
        <w:rPr>
          <w:i/>
          <w:color w:val="231F20"/>
          <w:spacing w:val="-19"/>
          <w:w w:val="105"/>
          <w:sz w:val="34"/>
        </w:rPr>
        <w:t> </w:t>
      </w:r>
      <w:r>
        <w:rPr>
          <w:i/>
          <w:color w:val="231F20"/>
          <w:spacing w:val="-2"/>
          <w:w w:val="105"/>
          <w:sz w:val="34"/>
        </w:rPr>
        <w:t>thành</w:t>
      </w:r>
      <w:r>
        <w:rPr>
          <w:i/>
          <w:color w:val="231F20"/>
          <w:spacing w:val="-19"/>
          <w:w w:val="105"/>
          <w:sz w:val="34"/>
        </w:rPr>
        <w:t> </w:t>
      </w:r>
      <w:r>
        <w:rPr>
          <w:i/>
          <w:color w:val="231F20"/>
          <w:spacing w:val="-2"/>
          <w:w w:val="105"/>
          <w:sz w:val="34"/>
        </w:rPr>
        <w:t>nhất</w:t>
      </w:r>
      <w:r>
        <w:rPr>
          <w:i/>
          <w:color w:val="231F20"/>
          <w:spacing w:val="-19"/>
          <w:w w:val="105"/>
          <w:sz w:val="34"/>
        </w:rPr>
        <w:t> </w:t>
      </w:r>
      <w:r>
        <w:rPr>
          <w:i/>
          <w:color w:val="231F20"/>
          <w:spacing w:val="-2"/>
          <w:w w:val="105"/>
          <w:sz w:val="34"/>
        </w:rPr>
        <w:t>bản,</w:t>
      </w:r>
      <w:r>
        <w:rPr>
          <w:i/>
          <w:color w:val="231F20"/>
          <w:spacing w:val="-19"/>
          <w:w w:val="105"/>
          <w:sz w:val="34"/>
        </w:rPr>
        <w:t> </w:t>
      </w:r>
      <w:r>
        <w:rPr>
          <w:i/>
          <w:color w:val="231F20"/>
          <w:spacing w:val="-2"/>
          <w:w w:val="105"/>
          <w:sz w:val="34"/>
        </w:rPr>
        <w:t>nhưng</w:t>
      </w:r>
      <w:r>
        <w:rPr>
          <w:i/>
          <w:color w:val="231F20"/>
          <w:spacing w:val="-19"/>
          <w:w w:val="105"/>
          <w:sz w:val="34"/>
        </w:rPr>
        <w:t> </w:t>
      </w:r>
      <w:r>
        <w:rPr>
          <w:i/>
          <w:color w:val="231F20"/>
          <w:spacing w:val="-2"/>
          <w:w w:val="105"/>
          <w:sz w:val="34"/>
        </w:rPr>
        <w:t>danh</w:t>
      </w:r>
      <w:r>
        <w:rPr>
          <w:i/>
          <w:color w:val="231F20"/>
          <w:spacing w:val="-19"/>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8"/>
          <w:w w:val="105"/>
          <w:sz w:val="34"/>
        </w:rPr>
        <w:t> </w:t>
      </w:r>
      <w:r>
        <w:rPr>
          <w:i/>
          <w:color w:val="231F20"/>
          <w:spacing w:val="-2"/>
          <w:w w:val="105"/>
          <w:sz w:val="34"/>
        </w:rPr>
        <w:t>Thọ </w:t>
      </w:r>
      <w:r>
        <w:rPr>
          <w:i/>
          <w:color w:val="231F20"/>
          <w:w w:val="105"/>
          <w:sz w:val="34"/>
        </w:rPr>
        <w:t>Kinh” </w:t>
      </w:r>
      <w:r>
        <w:rPr>
          <w:color w:val="231F20"/>
          <w:w w:val="105"/>
          <w:sz w:val="34"/>
        </w:rPr>
        <w:t>(nói: Các bản dịch và bản hội tập của họ Vương vẫn chưa</w:t>
      </w:r>
      <w:r>
        <w:rPr>
          <w:color w:val="231F20"/>
          <w:spacing w:val="-7"/>
          <w:w w:val="105"/>
          <w:sz w:val="34"/>
        </w:rPr>
        <w:t> </w:t>
      </w:r>
      <w:r>
        <w:rPr>
          <w:color w:val="231F20"/>
          <w:w w:val="105"/>
          <w:sz w:val="34"/>
        </w:rPr>
        <w:t>hoàn</w:t>
      </w:r>
      <w:r>
        <w:rPr>
          <w:color w:val="231F20"/>
          <w:spacing w:val="-7"/>
          <w:w w:val="105"/>
          <w:sz w:val="34"/>
        </w:rPr>
        <w:t> </w:t>
      </w:r>
      <w:r>
        <w:rPr>
          <w:color w:val="231F20"/>
          <w:w w:val="105"/>
          <w:sz w:val="34"/>
        </w:rPr>
        <w:t>thiện,</w:t>
      </w:r>
      <w:r>
        <w:rPr>
          <w:color w:val="231F20"/>
          <w:spacing w:val="-7"/>
          <w:w w:val="105"/>
          <w:sz w:val="34"/>
        </w:rPr>
        <w:t> </w:t>
      </w:r>
      <w:r>
        <w:rPr>
          <w:color w:val="231F20"/>
          <w:w w:val="105"/>
          <w:sz w:val="34"/>
        </w:rPr>
        <w:t>bèn</w:t>
      </w:r>
      <w:r>
        <w:rPr>
          <w:color w:val="231F20"/>
          <w:spacing w:val="-7"/>
          <w:w w:val="105"/>
          <w:sz w:val="34"/>
        </w:rPr>
        <w:t> </w:t>
      </w:r>
      <w:r>
        <w:rPr>
          <w:color w:val="231F20"/>
          <w:w w:val="105"/>
          <w:sz w:val="34"/>
        </w:rPr>
        <w:t>hội</w:t>
      </w:r>
      <w:r>
        <w:rPr>
          <w:color w:val="231F20"/>
          <w:spacing w:val="-7"/>
          <w:w w:val="105"/>
          <w:sz w:val="34"/>
        </w:rPr>
        <w:t> </w:t>
      </w:r>
      <w:r>
        <w:rPr>
          <w:color w:val="231F20"/>
          <w:w w:val="105"/>
          <w:sz w:val="34"/>
        </w:rPr>
        <w:t>tập</w:t>
      </w:r>
      <w:r>
        <w:rPr>
          <w:color w:val="231F20"/>
          <w:spacing w:val="-7"/>
          <w:w w:val="105"/>
          <w:sz w:val="34"/>
        </w:rPr>
        <w:t> </w:t>
      </w:r>
      <w:r>
        <w:rPr>
          <w:color w:val="231F20"/>
          <w:w w:val="105"/>
          <w:sz w:val="34"/>
        </w:rPr>
        <w:t>5</w:t>
      </w:r>
      <w:r>
        <w:rPr>
          <w:color w:val="231F20"/>
          <w:spacing w:val="-7"/>
          <w:w w:val="105"/>
          <w:sz w:val="34"/>
        </w:rPr>
        <w:t> </w:t>
      </w:r>
      <w:r>
        <w:rPr>
          <w:color w:val="231F20"/>
          <w:w w:val="105"/>
          <w:sz w:val="34"/>
        </w:rPr>
        <w:t>bản</w:t>
      </w:r>
      <w:r>
        <w:rPr>
          <w:color w:val="231F20"/>
          <w:spacing w:val="-7"/>
          <w:w w:val="105"/>
          <w:sz w:val="34"/>
        </w:rPr>
        <w:t> </w:t>
      </w:r>
      <w:r>
        <w:rPr>
          <w:color w:val="231F20"/>
          <w:w w:val="105"/>
          <w:sz w:val="34"/>
        </w:rPr>
        <w:t>dịch</w:t>
      </w:r>
      <w:r>
        <w:rPr>
          <w:color w:val="231F20"/>
          <w:spacing w:val="-7"/>
          <w:w w:val="105"/>
          <w:sz w:val="34"/>
        </w:rPr>
        <w:t> </w:t>
      </w:r>
      <w:r>
        <w:rPr>
          <w:color w:val="231F20"/>
          <w:w w:val="105"/>
          <w:sz w:val="34"/>
        </w:rPr>
        <w:t>gốc</w:t>
      </w:r>
      <w:r>
        <w:rPr>
          <w:color w:val="231F20"/>
          <w:spacing w:val="-7"/>
          <w:w w:val="105"/>
          <w:sz w:val="34"/>
        </w:rPr>
        <w:t> </w:t>
      </w:r>
      <w:r>
        <w:rPr>
          <w:color w:val="231F20"/>
          <w:w w:val="105"/>
          <w:sz w:val="34"/>
        </w:rPr>
        <w:t>làm</w:t>
      </w:r>
      <w:r>
        <w:rPr>
          <w:color w:val="231F20"/>
          <w:spacing w:val="-7"/>
          <w:w w:val="105"/>
          <w:sz w:val="34"/>
        </w:rPr>
        <w:t> </w:t>
      </w:r>
      <w:r>
        <w:rPr>
          <w:color w:val="231F20"/>
          <w:w w:val="105"/>
          <w:sz w:val="34"/>
        </w:rPr>
        <w:t>riêng</w:t>
      </w:r>
      <w:r>
        <w:rPr>
          <w:color w:val="231F20"/>
          <w:spacing w:val="-7"/>
          <w:w w:val="105"/>
          <w:sz w:val="34"/>
        </w:rPr>
        <w:t> </w:t>
      </w:r>
      <w:r>
        <w:rPr>
          <w:color w:val="231F20"/>
          <w:w w:val="105"/>
          <w:sz w:val="34"/>
        </w:rPr>
        <w:t>thành 1</w:t>
      </w:r>
      <w:r>
        <w:rPr>
          <w:color w:val="231F20"/>
          <w:spacing w:val="-4"/>
          <w:w w:val="105"/>
          <w:sz w:val="34"/>
        </w:rPr>
        <w:t> </w:t>
      </w:r>
      <w:r>
        <w:rPr>
          <w:color w:val="231F20"/>
          <w:w w:val="105"/>
          <w:sz w:val="34"/>
        </w:rPr>
        <w:t>bản,</w:t>
      </w:r>
      <w:r>
        <w:rPr>
          <w:color w:val="231F20"/>
          <w:spacing w:val="-5"/>
          <w:w w:val="105"/>
          <w:sz w:val="34"/>
        </w:rPr>
        <w:t> </w:t>
      </w:r>
      <w:r>
        <w:rPr>
          <w:color w:val="231F20"/>
          <w:w w:val="105"/>
          <w:sz w:val="34"/>
        </w:rPr>
        <w:t>vẫn</w:t>
      </w:r>
      <w:r>
        <w:rPr>
          <w:color w:val="231F20"/>
          <w:spacing w:val="-4"/>
          <w:w w:val="105"/>
          <w:sz w:val="34"/>
        </w:rPr>
        <w:t> </w:t>
      </w:r>
      <w:r>
        <w:rPr>
          <w:color w:val="231F20"/>
          <w:w w:val="105"/>
          <w:sz w:val="34"/>
        </w:rPr>
        <w:t>gọi</w:t>
      </w:r>
      <w:r>
        <w:rPr>
          <w:color w:val="231F20"/>
          <w:spacing w:val="-4"/>
          <w:w w:val="105"/>
          <w:sz w:val="34"/>
        </w:rPr>
        <w:t> </w:t>
      </w:r>
      <w:r>
        <w:rPr>
          <w:color w:val="231F20"/>
          <w:w w:val="105"/>
          <w:sz w:val="34"/>
        </w:rPr>
        <w:t>là</w:t>
      </w:r>
      <w:r>
        <w:rPr>
          <w:color w:val="231F20"/>
          <w:spacing w:val="-4"/>
          <w:w w:val="105"/>
          <w:sz w:val="34"/>
        </w:rPr>
        <w:t> </w:t>
      </w:r>
      <w:r>
        <w:rPr>
          <w:i/>
          <w:color w:val="231F20"/>
          <w:w w:val="105"/>
          <w:sz w:val="34"/>
        </w:rPr>
        <w:t>Vô</w:t>
      </w:r>
      <w:r>
        <w:rPr>
          <w:i/>
          <w:color w:val="231F20"/>
          <w:spacing w:val="-4"/>
          <w:w w:val="105"/>
          <w:sz w:val="34"/>
        </w:rPr>
        <w:t> </w:t>
      </w:r>
      <w:r>
        <w:rPr>
          <w:i/>
          <w:color w:val="231F20"/>
          <w:w w:val="105"/>
          <w:sz w:val="34"/>
        </w:rPr>
        <w:t>Lượng</w:t>
      </w:r>
      <w:r>
        <w:rPr>
          <w:i/>
          <w:color w:val="231F20"/>
          <w:spacing w:val="-4"/>
          <w:w w:val="105"/>
          <w:sz w:val="34"/>
        </w:rPr>
        <w:t> </w:t>
      </w:r>
      <w:r>
        <w:rPr>
          <w:i/>
          <w:color w:val="231F20"/>
          <w:w w:val="105"/>
          <w:sz w:val="34"/>
        </w:rPr>
        <w:t>Thọ</w:t>
      </w:r>
      <w:r>
        <w:rPr>
          <w:i/>
          <w:color w:val="231F20"/>
          <w:spacing w:val="-4"/>
          <w:w w:val="105"/>
          <w:sz w:val="34"/>
        </w:rPr>
        <w:t> </w:t>
      </w:r>
      <w:r>
        <w:rPr>
          <w:i/>
          <w:color w:val="231F20"/>
          <w:w w:val="105"/>
          <w:sz w:val="34"/>
        </w:rPr>
        <w:t>Kinh</w:t>
      </w:r>
      <w:r>
        <w:rPr>
          <w:color w:val="231F20"/>
          <w:w w:val="105"/>
          <w:sz w:val="34"/>
        </w:rPr>
        <w:t>).</w:t>
      </w:r>
      <w:r>
        <w:rPr>
          <w:color w:val="231F20"/>
          <w:spacing w:val="-4"/>
          <w:w w:val="105"/>
          <w:sz w:val="34"/>
        </w:rPr>
        <w:t> </w:t>
      </w:r>
      <w:r>
        <w:rPr>
          <w:color w:val="231F20"/>
          <w:w w:val="105"/>
          <w:sz w:val="34"/>
        </w:rPr>
        <w:t>Bên</w:t>
      </w:r>
      <w:r>
        <w:rPr>
          <w:color w:val="231F20"/>
          <w:spacing w:val="-4"/>
          <w:w w:val="105"/>
          <w:sz w:val="34"/>
        </w:rPr>
        <w:t> </w:t>
      </w:r>
      <w:r>
        <w:rPr>
          <w:color w:val="231F20"/>
          <w:w w:val="105"/>
          <w:sz w:val="34"/>
        </w:rPr>
        <w:t>dưới</w:t>
      </w:r>
      <w:r>
        <w:rPr>
          <w:color w:val="231F20"/>
          <w:spacing w:val="-4"/>
          <w:w w:val="105"/>
          <w:sz w:val="34"/>
        </w:rPr>
        <w:t> </w:t>
      </w:r>
      <w:r>
        <w:rPr>
          <w:color w:val="231F20"/>
          <w:w w:val="105"/>
          <w:sz w:val="34"/>
        </w:rPr>
        <w:t>nói</w:t>
      </w:r>
      <w:r>
        <w:rPr>
          <w:color w:val="231F20"/>
          <w:spacing w:val="-4"/>
          <w:w w:val="105"/>
          <w:sz w:val="34"/>
        </w:rPr>
        <w:t> </w:t>
      </w:r>
      <w:r>
        <w:rPr>
          <w:i/>
          <w:color w:val="231F20"/>
          <w:w w:val="105"/>
          <w:sz w:val="34"/>
        </w:rPr>
        <w:t>“Ngụy thị chi bản, tập ngũ chủng nguyên dịch, thị vi ngũ hội chi thủy”</w:t>
      </w:r>
      <w:r>
        <w:rPr>
          <w:i/>
          <w:color w:val="231F20"/>
          <w:spacing w:val="-12"/>
          <w:w w:val="105"/>
          <w:sz w:val="34"/>
        </w:rPr>
        <w:t> </w:t>
      </w:r>
      <w:r>
        <w:rPr>
          <w:color w:val="231F20"/>
          <w:w w:val="105"/>
          <w:sz w:val="34"/>
        </w:rPr>
        <w:t>(Bản</w:t>
      </w:r>
      <w:r>
        <w:rPr>
          <w:color w:val="231F20"/>
          <w:spacing w:val="-12"/>
          <w:w w:val="105"/>
          <w:sz w:val="34"/>
        </w:rPr>
        <w:t> </w:t>
      </w:r>
      <w:r>
        <w:rPr>
          <w:color w:val="231F20"/>
          <w:w w:val="105"/>
          <w:sz w:val="34"/>
        </w:rPr>
        <w:t>của</w:t>
      </w:r>
      <w:r>
        <w:rPr>
          <w:color w:val="231F20"/>
          <w:spacing w:val="-13"/>
          <w:w w:val="105"/>
          <w:sz w:val="34"/>
        </w:rPr>
        <w:t> </w:t>
      </w:r>
      <w:r>
        <w:rPr>
          <w:color w:val="231F20"/>
          <w:w w:val="105"/>
          <w:sz w:val="34"/>
        </w:rPr>
        <w:t>Ngụy,</w:t>
      </w:r>
      <w:r>
        <w:rPr>
          <w:color w:val="231F20"/>
          <w:spacing w:val="-13"/>
          <w:w w:val="105"/>
          <w:sz w:val="34"/>
        </w:rPr>
        <w:t> </w:t>
      </w:r>
      <w:r>
        <w:rPr>
          <w:color w:val="231F20"/>
          <w:w w:val="105"/>
          <w:sz w:val="34"/>
        </w:rPr>
        <w:t>tập</w:t>
      </w:r>
      <w:r>
        <w:rPr>
          <w:color w:val="231F20"/>
          <w:spacing w:val="-12"/>
          <w:w w:val="105"/>
          <w:sz w:val="34"/>
        </w:rPr>
        <w:t> </w:t>
      </w:r>
      <w:r>
        <w:rPr>
          <w:color w:val="231F20"/>
          <w:w w:val="105"/>
          <w:sz w:val="34"/>
        </w:rPr>
        <w:t>họp</w:t>
      </w:r>
      <w:r>
        <w:rPr>
          <w:color w:val="231F20"/>
          <w:spacing w:val="-13"/>
          <w:w w:val="105"/>
          <w:sz w:val="34"/>
        </w:rPr>
        <w:t> </w:t>
      </w:r>
      <w:r>
        <w:rPr>
          <w:color w:val="231F20"/>
          <w:w w:val="105"/>
          <w:sz w:val="34"/>
        </w:rPr>
        <w:t>5</w:t>
      </w:r>
      <w:r>
        <w:rPr>
          <w:color w:val="231F20"/>
          <w:spacing w:val="-12"/>
          <w:w w:val="105"/>
          <w:sz w:val="34"/>
        </w:rPr>
        <w:t> </w:t>
      </w:r>
      <w:r>
        <w:rPr>
          <w:color w:val="231F20"/>
          <w:w w:val="105"/>
          <w:sz w:val="34"/>
        </w:rPr>
        <w:t>loại</w:t>
      </w:r>
      <w:r>
        <w:rPr>
          <w:color w:val="231F20"/>
          <w:spacing w:val="-12"/>
          <w:w w:val="105"/>
          <w:sz w:val="34"/>
        </w:rPr>
        <w:t> </w:t>
      </w:r>
      <w:r>
        <w:rPr>
          <w:color w:val="231F20"/>
          <w:w w:val="105"/>
          <w:sz w:val="34"/>
        </w:rPr>
        <w:t>dịch</w:t>
      </w:r>
      <w:r>
        <w:rPr>
          <w:color w:val="231F20"/>
          <w:spacing w:val="-13"/>
          <w:w w:val="105"/>
          <w:sz w:val="34"/>
        </w:rPr>
        <w:t> </w:t>
      </w:r>
      <w:r>
        <w:rPr>
          <w:color w:val="231F20"/>
          <w:w w:val="105"/>
          <w:sz w:val="34"/>
        </w:rPr>
        <w:t>gốc</w:t>
      </w:r>
      <w:r>
        <w:rPr>
          <w:color w:val="231F20"/>
          <w:spacing w:val="-13"/>
          <w:w w:val="105"/>
          <w:sz w:val="34"/>
        </w:rPr>
        <w:t> </w:t>
      </w:r>
      <w:r>
        <w:rPr>
          <w:color w:val="231F20"/>
          <w:w w:val="105"/>
          <w:sz w:val="34"/>
        </w:rPr>
        <w:t>đó</w:t>
      </w:r>
      <w:r>
        <w:rPr>
          <w:color w:val="231F20"/>
          <w:spacing w:val="-13"/>
          <w:w w:val="105"/>
          <w:sz w:val="34"/>
        </w:rPr>
        <w:t> </w:t>
      </w:r>
      <w:r>
        <w:rPr>
          <w:color w:val="231F20"/>
          <w:w w:val="105"/>
          <w:sz w:val="34"/>
        </w:rPr>
        <w:t>là</w:t>
      </w:r>
      <w:r>
        <w:rPr>
          <w:color w:val="231F20"/>
          <w:spacing w:val="-12"/>
          <w:w w:val="105"/>
          <w:sz w:val="34"/>
        </w:rPr>
        <w:t> </w:t>
      </w:r>
      <w:r>
        <w:rPr>
          <w:color w:val="231F20"/>
          <w:w w:val="105"/>
          <w:sz w:val="34"/>
        </w:rPr>
        <w:t>khởi</w:t>
      </w:r>
      <w:r>
        <w:rPr>
          <w:color w:val="231F20"/>
          <w:spacing w:val="-12"/>
          <w:w w:val="105"/>
          <w:sz w:val="34"/>
        </w:rPr>
        <w:t> </w:t>
      </w:r>
      <w:r>
        <w:rPr>
          <w:color w:val="231F20"/>
          <w:w w:val="105"/>
          <w:sz w:val="34"/>
        </w:rPr>
        <w:t>đầu của hội tập 5 bản). 5 loại nguyên bản dịch ông ta đều xem</w:t>
      </w:r>
      <w:r>
        <w:rPr>
          <w:i/>
          <w:color w:val="231F20"/>
          <w:w w:val="105"/>
          <w:sz w:val="34"/>
        </w:rPr>
        <w:t>. “Vương</w:t>
      </w:r>
      <w:r>
        <w:rPr>
          <w:i/>
          <w:color w:val="231F20"/>
          <w:spacing w:val="-5"/>
          <w:w w:val="105"/>
          <w:sz w:val="34"/>
        </w:rPr>
        <w:t> </w:t>
      </w:r>
      <w:r>
        <w:rPr>
          <w:i/>
          <w:color w:val="231F20"/>
          <w:w w:val="105"/>
          <w:sz w:val="34"/>
        </w:rPr>
        <w:t>thị</w:t>
      </w:r>
      <w:r>
        <w:rPr>
          <w:i/>
          <w:color w:val="231F20"/>
          <w:spacing w:val="-6"/>
          <w:w w:val="105"/>
          <w:sz w:val="34"/>
        </w:rPr>
        <w:t> </w:t>
      </w:r>
      <w:r>
        <w:rPr>
          <w:i/>
          <w:color w:val="231F20"/>
          <w:w w:val="105"/>
          <w:sz w:val="34"/>
        </w:rPr>
        <w:t>chỉ</w:t>
      </w:r>
      <w:r>
        <w:rPr>
          <w:i/>
          <w:color w:val="231F20"/>
          <w:spacing w:val="-6"/>
          <w:w w:val="105"/>
          <w:sz w:val="34"/>
        </w:rPr>
        <w:t> </w:t>
      </w:r>
      <w:r>
        <w:rPr>
          <w:i/>
          <w:color w:val="231F20"/>
          <w:w w:val="105"/>
          <w:sz w:val="34"/>
        </w:rPr>
        <w:t>thị</w:t>
      </w:r>
      <w:r>
        <w:rPr>
          <w:i/>
          <w:color w:val="231F20"/>
          <w:spacing w:val="-6"/>
          <w:w w:val="105"/>
          <w:sz w:val="34"/>
        </w:rPr>
        <w:t> </w:t>
      </w:r>
      <w:r>
        <w:rPr>
          <w:i/>
          <w:color w:val="231F20"/>
          <w:w w:val="105"/>
          <w:sz w:val="34"/>
        </w:rPr>
        <w:t>tứ</w:t>
      </w:r>
      <w:r>
        <w:rPr>
          <w:i/>
          <w:color w:val="231F20"/>
          <w:spacing w:val="-6"/>
          <w:w w:val="105"/>
          <w:sz w:val="34"/>
        </w:rPr>
        <w:t> </w:t>
      </w:r>
      <w:r>
        <w:rPr>
          <w:i/>
          <w:color w:val="231F20"/>
          <w:w w:val="105"/>
          <w:sz w:val="34"/>
        </w:rPr>
        <w:t>hội</w:t>
      </w:r>
      <w:r>
        <w:rPr>
          <w:i/>
          <w:color w:val="231F20"/>
          <w:spacing w:val="-6"/>
          <w:w w:val="105"/>
          <w:sz w:val="34"/>
        </w:rPr>
        <w:t> </w:t>
      </w:r>
      <w:r>
        <w:rPr>
          <w:i/>
          <w:color w:val="231F20"/>
          <w:w w:val="105"/>
          <w:sz w:val="34"/>
        </w:rPr>
        <w:t>bản”</w:t>
      </w:r>
      <w:r>
        <w:rPr>
          <w:i/>
          <w:color w:val="231F20"/>
          <w:spacing w:val="-6"/>
          <w:w w:val="105"/>
          <w:sz w:val="34"/>
        </w:rPr>
        <w:t> </w:t>
      </w:r>
      <w:r>
        <w:rPr>
          <w:color w:val="231F20"/>
          <w:w w:val="105"/>
          <w:sz w:val="34"/>
        </w:rPr>
        <w:t>(Bản</w:t>
      </w:r>
      <w:r>
        <w:rPr>
          <w:color w:val="231F20"/>
          <w:spacing w:val="-5"/>
          <w:w w:val="105"/>
          <w:sz w:val="34"/>
        </w:rPr>
        <w:t> </w:t>
      </w:r>
      <w:r>
        <w:rPr>
          <w:color w:val="231F20"/>
          <w:w w:val="105"/>
          <w:sz w:val="34"/>
        </w:rPr>
        <w:t>họ</w:t>
      </w:r>
      <w:r>
        <w:rPr>
          <w:color w:val="231F20"/>
          <w:spacing w:val="-6"/>
          <w:w w:val="105"/>
          <w:sz w:val="34"/>
        </w:rPr>
        <w:t> </w:t>
      </w:r>
      <w:r>
        <w:rPr>
          <w:color w:val="231F20"/>
          <w:w w:val="105"/>
          <w:sz w:val="34"/>
        </w:rPr>
        <w:t>Vương</w:t>
      </w:r>
      <w:r>
        <w:rPr>
          <w:color w:val="231F20"/>
          <w:spacing w:val="-6"/>
          <w:w w:val="105"/>
          <w:sz w:val="34"/>
        </w:rPr>
        <w:t> </w:t>
      </w:r>
      <w:r>
        <w:rPr>
          <w:color w:val="231F20"/>
          <w:w w:val="105"/>
          <w:sz w:val="34"/>
        </w:rPr>
        <w:t>chỉ</w:t>
      </w:r>
      <w:r>
        <w:rPr>
          <w:color w:val="231F20"/>
          <w:spacing w:val="-6"/>
          <w:w w:val="105"/>
          <w:sz w:val="34"/>
        </w:rPr>
        <w:t> </w:t>
      </w:r>
      <w:r>
        <w:rPr>
          <w:color w:val="231F20"/>
          <w:w w:val="105"/>
          <w:sz w:val="34"/>
        </w:rPr>
        <w:t>hội</w:t>
      </w:r>
      <w:r>
        <w:rPr>
          <w:color w:val="231F20"/>
          <w:spacing w:val="-6"/>
          <w:w w:val="105"/>
          <w:sz w:val="34"/>
        </w:rPr>
        <w:t> </w:t>
      </w:r>
      <w:r>
        <w:rPr>
          <w:color w:val="231F20"/>
          <w:w w:val="105"/>
          <w:sz w:val="34"/>
        </w:rPr>
        <w:t>tập</w:t>
      </w:r>
      <w:r>
        <w:rPr>
          <w:color w:val="231F20"/>
          <w:spacing w:val="-6"/>
          <w:w w:val="105"/>
          <w:sz w:val="34"/>
        </w:rPr>
        <w:t> </w:t>
      </w:r>
      <w:r>
        <w:rPr>
          <w:color w:val="231F20"/>
          <w:w w:val="105"/>
          <w:sz w:val="34"/>
        </w:rPr>
        <w:t>4 bản). </w:t>
      </w:r>
      <w:r>
        <w:rPr>
          <w:i/>
          <w:color w:val="231F20"/>
          <w:w w:val="105"/>
          <w:sz w:val="34"/>
        </w:rPr>
        <w:t>“Sở hội vị cập Đường dịch” </w:t>
      </w:r>
      <w:r>
        <w:rPr>
          <w:color w:val="231F20"/>
          <w:w w:val="105"/>
          <w:sz w:val="34"/>
        </w:rPr>
        <w:t>(Bản chưa hội tập là bản </w:t>
      </w:r>
      <w:r>
        <w:rPr>
          <w:color w:val="231F20"/>
          <w:sz w:val="34"/>
        </w:rPr>
        <w:t>Đường dịch), chính là </w:t>
      </w:r>
      <w:r>
        <w:rPr>
          <w:i/>
          <w:color w:val="231F20"/>
          <w:sz w:val="34"/>
        </w:rPr>
        <w:t>Đại Bảo Tích Kinh Vô Lượng Thọ Như </w:t>
      </w:r>
      <w:r>
        <w:rPr>
          <w:i/>
          <w:color w:val="231F20"/>
          <w:w w:val="105"/>
          <w:sz w:val="34"/>
        </w:rPr>
        <w:t>Lai</w:t>
      </w:r>
      <w:r>
        <w:rPr>
          <w:i/>
          <w:color w:val="231F20"/>
          <w:spacing w:val="-23"/>
          <w:w w:val="105"/>
          <w:sz w:val="34"/>
        </w:rPr>
        <w:t> </w:t>
      </w:r>
      <w:r>
        <w:rPr>
          <w:i/>
          <w:color w:val="231F20"/>
          <w:w w:val="105"/>
          <w:sz w:val="34"/>
        </w:rPr>
        <w:t>Hội.</w:t>
      </w:r>
      <w:r>
        <w:rPr>
          <w:i/>
          <w:color w:val="231F20"/>
          <w:spacing w:val="-22"/>
          <w:w w:val="105"/>
          <w:sz w:val="34"/>
        </w:rPr>
        <w:t> </w:t>
      </w:r>
      <w:r>
        <w:rPr>
          <w:color w:val="231F20"/>
          <w:w w:val="105"/>
          <w:sz w:val="34"/>
        </w:rPr>
        <w:t>Bản</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ông</w:t>
      </w:r>
      <w:r>
        <w:rPr>
          <w:color w:val="231F20"/>
          <w:spacing w:val="-22"/>
          <w:w w:val="105"/>
          <w:sz w:val="34"/>
        </w:rPr>
        <w:t> </w:t>
      </w:r>
      <w:r>
        <w:rPr>
          <w:color w:val="231F20"/>
          <w:w w:val="105"/>
          <w:sz w:val="34"/>
        </w:rPr>
        <w:t>ta</w:t>
      </w:r>
      <w:r>
        <w:rPr>
          <w:color w:val="231F20"/>
          <w:spacing w:val="-22"/>
          <w:w w:val="105"/>
          <w:sz w:val="34"/>
        </w:rPr>
        <w:t> </w:t>
      </w:r>
      <w:r>
        <w:rPr>
          <w:color w:val="231F20"/>
          <w:w w:val="105"/>
          <w:sz w:val="34"/>
        </w:rPr>
        <w:t>chưa</w:t>
      </w:r>
      <w:r>
        <w:rPr>
          <w:color w:val="231F20"/>
          <w:spacing w:val="-23"/>
          <w:w w:val="105"/>
          <w:sz w:val="34"/>
        </w:rPr>
        <w:t> </w:t>
      </w:r>
      <w:r>
        <w:rPr>
          <w:color w:val="231F20"/>
          <w:w w:val="105"/>
          <w:sz w:val="34"/>
        </w:rPr>
        <w:t>xem.</w:t>
      </w:r>
      <w:r>
        <w:rPr>
          <w:color w:val="231F20"/>
          <w:spacing w:val="-22"/>
          <w:w w:val="105"/>
          <w:sz w:val="34"/>
        </w:rPr>
        <w:t> </w:t>
      </w:r>
      <w:r>
        <w:rPr>
          <w:i/>
          <w:color w:val="231F20"/>
          <w:w w:val="105"/>
          <w:sz w:val="34"/>
        </w:rPr>
        <w:t>“Đồng</w:t>
      </w:r>
      <w:r>
        <w:rPr>
          <w:i/>
          <w:color w:val="231F20"/>
          <w:spacing w:val="-22"/>
          <w:w w:val="105"/>
          <w:sz w:val="34"/>
        </w:rPr>
        <w:t> </w:t>
      </w:r>
      <w:r>
        <w:rPr>
          <w:i/>
          <w:color w:val="231F20"/>
          <w:w w:val="105"/>
          <w:sz w:val="34"/>
        </w:rPr>
        <w:t>Trị</w:t>
      </w:r>
      <w:r>
        <w:rPr>
          <w:i/>
          <w:color w:val="231F20"/>
          <w:spacing w:val="-23"/>
          <w:w w:val="105"/>
          <w:sz w:val="34"/>
        </w:rPr>
        <w:t> </w:t>
      </w:r>
      <w:r>
        <w:rPr>
          <w:i/>
          <w:color w:val="231F20"/>
          <w:w w:val="105"/>
          <w:sz w:val="34"/>
        </w:rPr>
        <w:t>trung”</w:t>
      </w:r>
      <w:r>
        <w:rPr>
          <w:i/>
          <w:color w:val="231F20"/>
          <w:spacing w:val="-22"/>
          <w:w w:val="105"/>
          <w:sz w:val="34"/>
        </w:rPr>
        <w:t> </w:t>
      </w:r>
      <w:r>
        <w:rPr>
          <w:color w:val="231F20"/>
          <w:w w:val="105"/>
          <w:sz w:val="34"/>
        </w:rPr>
        <w:t>(Trong </w:t>
      </w:r>
      <w:r>
        <w:rPr>
          <w:color w:val="231F20"/>
          <w:sz w:val="34"/>
        </w:rPr>
        <w:t>năm Đồng Trị). Sau Hàm Phong là Đồng Trị. Đồng Trị là thời </w:t>
      </w:r>
      <w:r>
        <w:rPr>
          <w:color w:val="231F20"/>
          <w:w w:val="105"/>
          <w:sz w:val="34"/>
        </w:rPr>
        <w:t>Từ</w:t>
      </w:r>
      <w:r>
        <w:rPr>
          <w:color w:val="231F20"/>
          <w:spacing w:val="-15"/>
          <w:w w:val="105"/>
          <w:sz w:val="34"/>
        </w:rPr>
        <w:t> </w:t>
      </w:r>
      <w:r>
        <w:rPr>
          <w:color w:val="231F20"/>
          <w:w w:val="105"/>
          <w:sz w:val="34"/>
        </w:rPr>
        <w:t>Hy</w:t>
      </w:r>
      <w:r>
        <w:rPr>
          <w:color w:val="231F20"/>
          <w:spacing w:val="-15"/>
          <w:w w:val="105"/>
          <w:sz w:val="34"/>
        </w:rPr>
        <w:t> </w:t>
      </w:r>
      <w:r>
        <w:rPr>
          <w:color w:val="231F20"/>
          <w:w w:val="105"/>
          <w:sz w:val="34"/>
        </w:rPr>
        <w:t>Thái</w:t>
      </w:r>
      <w:r>
        <w:rPr>
          <w:color w:val="231F20"/>
          <w:spacing w:val="-15"/>
          <w:w w:val="105"/>
          <w:sz w:val="34"/>
        </w:rPr>
        <w:t> </w:t>
      </w:r>
      <w:r>
        <w:rPr>
          <w:color w:val="231F20"/>
          <w:w w:val="105"/>
          <w:sz w:val="34"/>
        </w:rPr>
        <w:t>hậu</w:t>
      </w:r>
      <w:r>
        <w:rPr>
          <w:color w:val="231F20"/>
          <w:spacing w:val="-14"/>
          <w:w w:val="105"/>
          <w:sz w:val="34"/>
        </w:rPr>
        <w:t> </w:t>
      </w:r>
      <w:r>
        <w:rPr>
          <w:color w:val="231F20"/>
          <w:w w:val="105"/>
          <w:sz w:val="34"/>
        </w:rPr>
        <w:t>nhiếp</w:t>
      </w:r>
      <w:r>
        <w:rPr>
          <w:color w:val="231F20"/>
          <w:spacing w:val="-15"/>
          <w:w w:val="105"/>
          <w:sz w:val="34"/>
        </w:rPr>
        <w:t> </w:t>
      </w:r>
      <w:r>
        <w:rPr>
          <w:color w:val="231F20"/>
          <w:w w:val="105"/>
          <w:sz w:val="34"/>
        </w:rPr>
        <w:t>chính,</w:t>
      </w:r>
      <w:r>
        <w:rPr>
          <w:color w:val="231F20"/>
          <w:spacing w:val="-15"/>
          <w:w w:val="105"/>
          <w:sz w:val="34"/>
        </w:rPr>
        <w:t> </w:t>
      </w:r>
      <w:r>
        <w:rPr>
          <w:color w:val="231F20"/>
          <w:w w:val="105"/>
          <w:sz w:val="34"/>
        </w:rPr>
        <w:t>sau</w:t>
      </w:r>
      <w:r>
        <w:rPr>
          <w:color w:val="231F20"/>
          <w:spacing w:val="-14"/>
          <w:w w:val="105"/>
          <w:sz w:val="34"/>
        </w:rPr>
        <w:t> </w:t>
      </w:r>
      <w:r>
        <w:rPr>
          <w:color w:val="231F20"/>
          <w:w w:val="105"/>
          <w:sz w:val="34"/>
        </w:rPr>
        <w:t>khi</w:t>
      </w:r>
      <w:r>
        <w:rPr>
          <w:color w:val="231F20"/>
          <w:spacing w:val="-15"/>
          <w:w w:val="105"/>
          <w:sz w:val="34"/>
        </w:rPr>
        <w:t> </w:t>
      </w:r>
      <w:r>
        <w:rPr>
          <w:color w:val="231F20"/>
          <w:w w:val="105"/>
          <w:sz w:val="34"/>
        </w:rPr>
        <w:t>Hàm</w:t>
      </w:r>
      <w:r>
        <w:rPr>
          <w:color w:val="231F20"/>
          <w:spacing w:val="-14"/>
          <w:w w:val="105"/>
          <w:sz w:val="34"/>
        </w:rPr>
        <w:t> </w:t>
      </w:r>
      <w:r>
        <w:rPr>
          <w:color w:val="231F20"/>
          <w:w w:val="105"/>
          <w:sz w:val="34"/>
        </w:rPr>
        <w:t>Phong</w:t>
      </w:r>
      <w:r>
        <w:rPr>
          <w:color w:val="231F20"/>
          <w:spacing w:val="-15"/>
          <w:w w:val="105"/>
          <w:sz w:val="34"/>
        </w:rPr>
        <w:t> </w:t>
      </w:r>
      <w:r>
        <w:rPr>
          <w:color w:val="231F20"/>
          <w:w w:val="105"/>
          <w:sz w:val="34"/>
        </w:rPr>
        <w:t>qua</w:t>
      </w:r>
      <w:r>
        <w:rPr>
          <w:color w:val="231F20"/>
          <w:spacing w:val="-14"/>
          <w:w w:val="105"/>
          <w:sz w:val="34"/>
        </w:rPr>
        <w:t> </w:t>
      </w:r>
      <w:r>
        <w:rPr>
          <w:color w:val="231F20"/>
          <w:w w:val="105"/>
          <w:sz w:val="34"/>
        </w:rPr>
        <w:t>đời,</w:t>
      </w:r>
      <w:r>
        <w:rPr>
          <w:color w:val="231F20"/>
          <w:spacing w:val="-15"/>
          <w:w w:val="105"/>
          <w:sz w:val="34"/>
        </w:rPr>
        <w:t> </w:t>
      </w:r>
      <w:r>
        <w:rPr>
          <w:color w:val="231F20"/>
          <w:w w:val="105"/>
          <w:sz w:val="34"/>
        </w:rPr>
        <w:t>vị tiểu Hoàng đế này do mẹ nắm quyền.</w:t>
      </w:r>
    </w:p>
    <w:p>
      <w:pPr>
        <w:spacing w:line="302" w:lineRule="auto" w:before="114"/>
        <w:ind w:left="104" w:right="401" w:firstLine="453"/>
        <w:jc w:val="both"/>
        <w:rPr>
          <w:sz w:val="34"/>
        </w:rPr>
      </w:pPr>
      <w:r>
        <w:rPr>
          <w:i/>
          <w:color w:val="231F20"/>
          <w:sz w:val="34"/>
        </w:rPr>
        <w:t>“Vương Âm Phúc cư sĩ cực sùng Ngụy bản” </w:t>
      </w:r>
      <w:r>
        <w:rPr>
          <w:color w:val="231F20"/>
          <w:sz w:val="34"/>
        </w:rPr>
        <w:t>(Cư sĩ Vương </w:t>
      </w:r>
      <w:r>
        <w:rPr>
          <w:color w:val="231F20"/>
          <w:w w:val="105"/>
          <w:sz w:val="34"/>
        </w:rPr>
        <w:t>Âm Phúc rất sùng chuộng bản Ngụy). </w:t>
      </w:r>
      <w:r>
        <w:rPr>
          <w:i/>
          <w:color w:val="231F20"/>
          <w:w w:val="105"/>
          <w:sz w:val="34"/>
        </w:rPr>
        <w:t>“Tằng thân ký vân, cận thế Thiệu Dương Ngụy cư sĩ phục bản Vân Thê đại sư chi</w:t>
      </w:r>
      <w:r>
        <w:rPr>
          <w:i/>
          <w:color w:val="231F20"/>
          <w:spacing w:val="-10"/>
          <w:w w:val="105"/>
          <w:sz w:val="34"/>
        </w:rPr>
        <w:t> </w:t>
      </w:r>
      <w:r>
        <w:rPr>
          <w:i/>
          <w:color w:val="231F20"/>
          <w:w w:val="105"/>
          <w:sz w:val="34"/>
        </w:rPr>
        <w:t>thuyết,</w:t>
      </w:r>
      <w:r>
        <w:rPr>
          <w:i/>
          <w:color w:val="231F20"/>
          <w:spacing w:val="-10"/>
          <w:w w:val="105"/>
          <w:sz w:val="34"/>
        </w:rPr>
        <w:t> </w:t>
      </w:r>
      <w:r>
        <w:rPr>
          <w:i/>
          <w:color w:val="231F20"/>
          <w:w w:val="105"/>
          <w:sz w:val="34"/>
        </w:rPr>
        <w:t>biến</w:t>
      </w:r>
      <w:r>
        <w:rPr>
          <w:i/>
          <w:color w:val="231F20"/>
          <w:spacing w:val="-10"/>
          <w:w w:val="105"/>
          <w:sz w:val="34"/>
        </w:rPr>
        <w:t> </w:t>
      </w:r>
      <w:r>
        <w:rPr>
          <w:i/>
          <w:color w:val="231F20"/>
          <w:w w:val="105"/>
          <w:sz w:val="34"/>
        </w:rPr>
        <w:t>khảo</w:t>
      </w:r>
      <w:r>
        <w:rPr>
          <w:i/>
          <w:color w:val="231F20"/>
          <w:spacing w:val="-10"/>
          <w:w w:val="105"/>
          <w:sz w:val="34"/>
        </w:rPr>
        <w:t> </w:t>
      </w:r>
      <w:r>
        <w:rPr>
          <w:i/>
          <w:color w:val="231F20"/>
          <w:w w:val="105"/>
          <w:sz w:val="34"/>
        </w:rPr>
        <w:t>chư</w:t>
      </w:r>
      <w:r>
        <w:rPr>
          <w:i/>
          <w:color w:val="231F20"/>
          <w:spacing w:val="-10"/>
          <w:w w:val="105"/>
          <w:sz w:val="34"/>
        </w:rPr>
        <w:t> </w:t>
      </w:r>
      <w:r>
        <w:rPr>
          <w:i/>
          <w:color w:val="231F20"/>
          <w:w w:val="105"/>
          <w:sz w:val="34"/>
        </w:rPr>
        <w:t>dịch,</w:t>
      </w:r>
      <w:r>
        <w:rPr>
          <w:i/>
          <w:color w:val="231F20"/>
          <w:spacing w:val="-10"/>
          <w:w w:val="105"/>
          <w:sz w:val="34"/>
        </w:rPr>
        <w:t> </w:t>
      </w:r>
      <w:r>
        <w:rPr>
          <w:i/>
          <w:color w:val="231F20"/>
          <w:w w:val="105"/>
          <w:sz w:val="34"/>
        </w:rPr>
        <w:t>biệt</w:t>
      </w:r>
      <w:r>
        <w:rPr>
          <w:i/>
          <w:color w:val="231F20"/>
          <w:spacing w:val="-10"/>
          <w:w w:val="105"/>
          <w:sz w:val="34"/>
        </w:rPr>
        <w:t> </w:t>
      </w:r>
      <w:r>
        <w:rPr>
          <w:i/>
          <w:color w:val="231F20"/>
          <w:w w:val="105"/>
          <w:sz w:val="34"/>
        </w:rPr>
        <w:t>vi</w:t>
      </w:r>
      <w:r>
        <w:rPr>
          <w:i/>
          <w:color w:val="231F20"/>
          <w:spacing w:val="-10"/>
          <w:w w:val="105"/>
          <w:sz w:val="34"/>
        </w:rPr>
        <w:t> </w:t>
      </w:r>
      <w:r>
        <w:rPr>
          <w:i/>
          <w:color w:val="231F20"/>
          <w:w w:val="105"/>
          <w:sz w:val="34"/>
        </w:rPr>
        <w:t>nhất</w:t>
      </w:r>
      <w:r>
        <w:rPr>
          <w:i/>
          <w:color w:val="231F20"/>
          <w:spacing w:val="-10"/>
          <w:w w:val="105"/>
          <w:sz w:val="34"/>
        </w:rPr>
        <w:t> </w:t>
      </w:r>
      <w:r>
        <w:rPr>
          <w:i/>
          <w:color w:val="231F20"/>
          <w:w w:val="105"/>
          <w:sz w:val="34"/>
        </w:rPr>
        <w:t>thư,</w:t>
      </w:r>
      <w:r>
        <w:rPr>
          <w:i/>
          <w:color w:val="231F20"/>
          <w:spacing w:val="-10"/>
          <w:w w:val="105"/>
          <w:sz w:val="34"/>
        </w:rPr>
        <w:t> </w:t>
      </w:r>
      <w:r>
        <w:rPr>
          <w:i/>
          <w:color w:val="231F20"/>
          <w:w w:val="105"/>
          <w:sz w:val="34"/>
        </w:rPr>
        <w:t>bao</w:t>
      </w:r>
      <w:r>
        <w:rPr>
          <w:i/>
          <w:color w:val="231F20"/>
          <w:spacing w:val="-10"/>
          <w:w w:val="105"/>
          <w:sz w:val="34"/>
        </w:rPr>
        <w:t> </w:t>
      </w:r>
      <w:r>
        <w:rPr>
          <w:i/>
          <w:color w:val="231F20"/>
          <w:w w:val="105"/>
          <w:sz w:val="34"/>
        </w:rPr>
        <w:t>cử</w:t>
      </w:r>
      <w:r>
        <w:rPr>
          <w:i/>
          <w:color w:val="231F20"/>
          <w:spacing w:val="-10"/>
          <w:w w:val="105"/>
          <w:sz w:val="34"/>
        </w:rPr>
        <w:t> </w:t>
      </w:r>
      <w:r>
        <w:rPr>
          <w:i/>
          <w:color w:val="231F20"/>
          <w:w w:val="105"/>
          <w:sz w:val="34"/>
        </w:rPr>
        <w:t>cang tông,</w:t>
      </w:r>
      <w:r>
        <w:rPr>
          <w:i/>
          <w:color w:val="231F20"/>
          <w:spacing w:val="-8"/>
          <w:w w:val="105"/>
          <w:sz w:val="34"/>
        </w:rPr>
        <w:t> </w:t>
      </w:r>
      <w:r>
        <w:rPr>
          <w:i/>
          <w:color w:val="231F20"/>
          <w:w w:val="105"/>
          <w:sz w:val="34"/>
        </w:rPr>
        <w:t>văn</w:t>
      </w:r>
      <w:r>
        <w:rPr>
          <w:i/>
          <w:color w:val="231F20"/>
          <w:spacing w:val="-8"/>
          <w:w w:val="105"/>
          <w:sz w:val="34"/>
        </w:rPr>
        <w:t> </w:t>
      </w:r>
      <w:r>
        <w:rPr>
          <w:i/>
          <w:color w:val="231F20"/>
          <w:w w:val="105"/>
          <w:sz w:val="34"/>
        </w:rPr>
        <w:t>từ</w:t>
      </w:r>
      <w:r>
        <w:rPr>
          <w:i/>
          <w:color w:val="231F20"/>
          <w:spacing w:val="-9"/>
          <w:w w:val="105"/>
          <w:sz w:val="34"/>
        </w:rPr>
        <w:t> </w:t>
      </w:r>
      <w:r>
        <w:rPr>
          <w:i/>
          <w:color w:val="231F20"/>
          <w:w w:val="105"/>
          <w:sz w:val="34"/>
        </w:rPr>
        <w:t>giản</w:t>
      </w:r>
      <w:r>
        <w:rPr>
          <w:i/>
          <w:color w:val="231F20"/>
          <w:spacing w:val="-9"/>
          <w:w w:val="105"/>
          <w:sz w:val="34"/>
        </w:rPr>
        <w:t> </w:t>
      </w:r>
      <w:r>
        <w:rPr>
          <w:i/>
          <w:color w:val="231F20"/>
          <w:w w:val="105"/>
          <w:sz w:val="34"/>
        </w:rPr>
        <w:t>đương.</w:t>
      </w:r>
      <w:r>
        <w:rPr>
          <w:i/>
          <w:color w:val="231F20"/>
          <w:spacing w:val="-8"/>
          <w:w w:val="105"/>
          <w:sz w:val="34"/>
        </w:rPr>
        <w:t> </w:t>
      </w:r>
      <w:r>
        <w:rPr>
          <w:i/>
          <w:color w:val="231F20"/>
          <w:w w:val="105"/>
          <w:sz w:val="34"/>
        </w:rPr>
        <w:t>Nãi</w:t>
      </w:r>
      <w:r>
        <w:rPr>
          <w:i/>
          <w:color w:val="231F20"/>
          <w:spacing w:val="-8"/>
          <w:w w:val="105"/>
          <w:sz w:val="34"/>
        </w:rPr>
        <w:t> </w:t>
      </w:r>
      <w:r>
        <w:rPr>
          <w:i/>
          <w:color w:val="231F20"/>
          <w:w w:val="105"/>
          <w:sz w:val="34"/>
        </w:rPr>
        <w:t>đắc</w:t>
      </w:r>
      <w:r>
        <w:rPr>
          <w:i/>
          <w:color w:val="231F20"/>
          <w:spacing w:val="-8"/>
          <w:w w:val="105"/>
          <w:sz w:val="34"/>
        </w:rPr>
        <w:t> </w:t>
      </w:r>
      <w:r>
        <w:rPr>
          <w:i/>
          <w:color w:val="231F20"/>
          <w:w w:val="105"/>
          <w:sz w:val="34"/>
        </w:rPr>
        <w:t>vi</w:t>
      </w:r>
      <w:r>
        <w:rPr>
          <w:i/>
          <w:color w:val="231F20"/>
          <w:spacing w:val="-8"/>
          <w:w w:val="105"/>
          <w:sz w:val="34"/>
        </w:rPr>
        <w:t> </w:t>
      </w:r>
      <w:r>
        <w:rPr>
          <w:i/>
          <w:color w:val="231F20"/>
          <w:w w:val="105"/>
          <w:sz w:val="34"/>
        </w:rPr>
        <w:t>thị</w:t>
      </w:r>
      <w:r>
        <w:rPr>
          <w:i/>
          <w:color w:val="231F20"/>
          <w:spacing w:val="-8"/>
          <w:w w:val="105"/>
          <w:sz w:val="34"/>
        </w:rPr>
        <w:t> </w:t>
      </w:r>
      <w:r>
        <w:rPr>
          <w:i/>
          <w:color w:val="231F20"/>
          <w:w w:val="105"/>
          <w:sz w:val="34"/>
        </w:rPr>
        <w:t>kinh</w:t>
      </w:r>
      <w:r>
        <w:rPr>
          <w:i/>
          <w:color w:val="231F20"/>
          <w:spacing w:val="-8"/>
          <w:w w:val="105"/>
          <w:sz w:val="34"/>
        </w:rPr>
        <w:t> </w:t>
      </w:r>
      <w:r>
        <w:rPr>
          <w:i/>
          <w:color w:val="231F20"/>
          <w:w w:val="105"/>
          <w:sz w:val="34"/>
        </w:rPr>
        <w:t>chi</w:t>
      </w:r>
      <w:r>
        <w:rPr>
          <w:i/>
          <w:color w:val="231F20"/>
          <w:spacing w:val="-9"/>
          <w:w w:val="105"/>
          <w:sz w:val="34"/>
        </w:rPr>
        <w:t> </w:t>
      </w:r>
      <w:r>
        <w:rPr>
          <w:i/>
          <w:color w:val="231F20"/>
          <w:w w:val="105"/>
          <w:sz w:val="34"/>
        </w:rPr>
        <w:t>quan</w:t>
      </w:r>
      <w:r>
        <w:rPr>
          <w:i/>
          <w:color w:val="231F20"/>
          <w:spacing w:val="-9"/>
          <w:w w:val="105"/>
          <w:sz w:val="34"/>
        </w:rPr>
        <w:t> </w:t>
      </w:r>
      <w:r>
        <w:rPr>
          <w:i/>
          <w:color w:val="231F20"/>
          <w:w w:val="105"/>
          <w:sz w:val="34"/>
        </w:rPr>
        <w:t>miện” </w:t>
      </w:r>
      <w:r>
        <w:rPr>
          <w:color w:val="231F20"/>
          <w:w w:val="105"/>
          <w:sz w:val="34"/>
        </w:rPr>
        <w:t>(Từng</w:t>
      </w:r>
      <w:r>
        <w:rPr>
          <w:color w:val="231F20"/>
          <w:w w:val="105"/>
          <w:sz w:val="34"/>
        </w:rPr>
        <w:t> đích</w:t>
      </w:r>
      <w:r>
        <w:rPr>
          <w:color w:val="231F20"/>
          <w:w w:val="105"/>
          <w:sz w:val="34"/>
        </w:rPr>
        <w:t> thân</w:t>
      </w:r>
      <w:r>
        <w:rPr>
          <w:color w:val="231F20"/>
          <w:w w:val="105"/>
          <w:sz w:val="34"/>
        </w:rPr>
        <w:t> ghi</w:t>
      </w:r>
      <w:r>
        <w:rPr>
          <w:color w:val="231F20"/>
          <w:w w:val="105"/>
          <w:sz w:val="34"/>
        </w:rPr>
        <w:t> nhận:</w:t>
      </w:r>
      <w:r>
        <w:rPr>
          <w:color w:val="231F20"/>
          <w:w w:val="105"/>
          <w:sz w:val="34"/>
        </w:rPr>
        <w:t> Cận</w:t>
      </w:r>
      <w:r>
        <w:rPr>
          <w:color w:val="231F20"/>
          <w:w w:val="105"/>
          <w:sz w:val="34"/>
        </w:rPr>
        <w:t> thế,</w:t>
      </w:r>
      <w:r>
        <w:rPr>
          <w:color w:val="231F20"/>
          <w:w w:val="105"/>
          <w:sz w:val="34"/>
        </w:rPr>
        <w:t> bản</w:t>
      </w:r>
      <w:r>
        <w:rPr>
          <w:color w:val="231F20"/>
          <w:w w:val="105"/>
          <w:sz w:val="34"/>
        </w:rPr>
        <w:t> của</w:t>
      </w:r>
      <w:r>
        <w:rPr>
          <w:color w:val="231F20"/>
          <w:w w:val="105"/>
          <w:sz w:val="34"/>
        </w:rPr>
        <w:t> cư</w:t>
      </w:r>
      <w:r>
        <w:rPr>
          <w:color w:val="231F20"/>
          <w:w w:val="105"/>
          <w:sz w:val="34"/>
        </w:rPr>
        <w:t> sĩ</w:t>
      </w:r>
      <w:r>
        <w:rPr>
          <w:color w:val="231F20"/>
          <w:w w:val="105"/>
          <w:sz w:val="34"/>
        </w:rPr>
        <w:t> Thiệu Dương Ngụy lại dựa trên thuyết giảng của Liên Trì Đại sư, tham</w:t>
      </w:r>
      <w:r>
        <w:rPr>
          <w:color w:val="231F20"/>
          <w:spacing w:val="41"/>
          <w:w w:val="105"/>
          <w:sz w:val="34"/>
        </w:rPr>
        <w:t> </w:t>
      </w:r>
      <w:r>
        <w:rPr>
          <w:color w:val="231F20"/>
          <w:w w:val="105"/>
          <w:sz w:val="34"/>
        </w:rPr>
        <w:t>khảo</w:t>
      </w:r>
      <w:r>
        <w:rPr>
          <w:color w:val="231F20"/>
          <w:spacing w:val="42"/>
          <w:w w:val="105"/>
          <w:sz w:val="34"/>
        </w:rPr>
        <w:t> </w:t>
      </w:r>
      <w:r>
        <w:rPr>
          <w:color w:val="231F20"/>
          <w:w w:val="105"/>
          <w:sz w:val="34"/>
        </w:rPr>
        <w:t>khắp</w:t>
      </w:r>
      <w:r>
        <w:rPr>
          <w:color w:val="231F20"/>
          <w:spacing w:val="42"/>
          <w:w w:val="105"/>
          <w:sz w:val="34"/>
        </w:rPr>
        <w:t> </w:t>
      </w:r>
      <w:r>
        <w:rPr>
          <w:color w:val="231F20"/>
          <w:w w:val="105"/>
          <w:sz w:val="34"/>
        </w:rPr>
        <w:t>các</w:t>
      </w:r>
      <w:r>
        <w:rPr>
          <w:color w:val="231F20"/>
          <w:spacing w:val="42"/>
          <w:w w:val="105"/>
          <w:sz w:val="34"/>
        </w:rPr>
        <w:t> </w:t>
      </w:r>
      <w:r>
        <w:rPr>
          <w:color w:val="231F20"/>
          <w:w w:val="105"/>
          <w:sz w:val="34"/>
        </w:rPr>
        <w:t>bản</w:t>
      </w:r>
      <w:r>
        <w:rPr>
          <w:color w:val="231F20"/>
          <w:spacing w:val="42"/>
          <w:w w:val="105"/>
          <w:sz w:val="34"/>
        </w:rPr>
        <w:t> </w:t>
      </w:r>
      <w:r>
        <w:rPr>
          <w:color w:val="231F20"/>
          <w:w w:val="105"/>
          <w:sz w:val="34"/>
        </w:rPr>
        <w:t>dịch,</w:t>
      </w:r>
      <w:r>
        <w:rPr>
          <w:color w:val="231F20"/>
          <w:spacing w:val="42"/>
          <w:w w:val="105"/>
          <w:sz w:val="34"/>
        </w:rPr>
        <w:t> </w:t>
      </w:r>
      <w:r>
        <w:rPr>
          <w:color w:val="231F20"/>
          <w:w w:val="105"/>
          <w:sz w:val="34"/>
        </w:rPr>
        <w:t>làm</w:t>
      </w:r>
      <w:r>
        <w:rPr>
          <w:color w:val="231F20"/>
          <w:spacing w:val="42"/>
          <w:w w:val="105"/>
          <w:sz w:val="34"/>
        </w:rPr>
        <w:t> </w:t>
      </w:r>
      <w:r>
        <w:rPr>
          <w:color w:val="231F20"/>
          <w:w w:val="105"/>
          <w:sz w:val="34"/>
        </w:rPr>
        <w:t>riêng</w:t>
      </w:r>
      <w:r>
        <w:rPr>
          <w:color w:val="231F20"/>
          <w:spacing w:val="42"/>
          <w:w w:val="105"/>
          <w:sz w:val="34"/>
        </w:rPr>
        <w:t> </w:t>
      </w:r>
      <w:r>
        <w:rPr>
          <w:color w:val="231F20"/>
          <w:w w:val="105"/>
          <w:sz w:val="34"/>
        </w:rPr>
        <w:t>thành</w:t>
      </w:r>
      <w:r>
        <w:rPr>
          <w:color w:val="231F20"/>
          <w:spacing w:val="42"/>
          <w:w w:val="105"/>
          <w:sz w:val="34"/>
        </w:rPr>
        <w:t> </w:t>
      </w:r>
      <w:r>
        <w:rPr>
          <w:color w:val="231F20"/>
          <w:w w:val="105"/>
          <w:sz w:val="34"/>
        </w:rPr>
        <w:t>một</w:t>
      </w:r>
      <w:r>
        <w:rPr>
          <w:color w:val="231F20"/>
          <w:spacing w:val="42"/>
          <w:w w:val="105"/>
          <w:sz w:val="34"/>
        </w:rPr>
        <w:t> </w:t>
      </w:r>
      <w:r>
        <w:rPr>
          <w:color w:val="231F20"/>
          <w:spacing w:val="-2"/>
          <w:w w:val="105"/>
          <w:sz w:val="34"/>
        </w:rPr>
        <w:t>sách,</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0"/>
        <w:jc w:val="both"/>
        <w:rPr>
          <w:sz w:val="34"/>
        </w:rPr>
      </w:pPr>
      <w:r>
        <w:rPr>
          <w:color w:val="231F20"/>
          <w:w w:val="105"/>
          <w:sz w:val="34"/>
        </w:rPr>
        <w:t>bao quát chung, nêu lên cương lĩnh tôn chỉ, văn từ giản dị. Chính là bản hội tập đứng đầu của kinh</w:t>
      </w:r>
      <w:r>
        <w:rPr>
          <w:color w:val="231F20"/>
          <w:spacing w:val="-1"/>
          <w:w w:val="105"/>
          <w:sz w:val="34"/>
        </w:rPr>
        <w:t> </w:t>
      </w:r>
      <w:r>
        <w:rPr>
          <w:color w:val="231F20"/>
          <w:w w:val="105"/>
          <w:sz w:val="34"/>
        </w:rPr>
        <w:t>này). Đây là lời tán thán</w:t>
      </w:r>
      <w:r>
        <w:rPr>
          <w:color w:val="231F20"/>
          <w:spacing w:val="-14"/>
          <w:w w:val="105"/>
          <w:sz w:val="34"/>
        </w:rPr>
        <w:t> </w:t>
      </w:r>
      <w:r>
        <w:rPr>
          <w:color w:val="231F20"/>
          <w:w w:val="105"/>
          <w:sz w:val="34"/>
        </w:rPr>
        <w:t>đối</w:t>
      </w:r>
      <w:r>
        <w:rPr>
          <w:color w:val="231F20"/>
          <w:spacing w:val="-14"/>
          <w:w w:val="105"/>
          <w:sz w:val="34"/>
        </w:rPr>
        <w:t> </w:t>
      </w:r>
      <w:r>
        <w:rPr>
          <w:color w:val="231F20"/>
          <w:w w:val="105"/>
          <w:sz w:val="34"/>
        </w:rPr>
        <w:t>với</w:t>
      </w:r>
      <w:r>
        <w:rPr>
          <w:color w:val="231F20"/>
          <w:spacing w:val="-14"/>
          <w:w w:val="105"/>
          <w:sz w:val="34"/>
        </w:rPr>
        <w:t> </w:t>
      </w:r>
      <w:r>
        <w:rPr>
          <w:color w:val="231F20"/>
          <w:w w:val="105"/>
          <w:sz w:val="34"/>
        </w:rPr>
        <w:t>bản</w:t>
      </w:r>
      <w:r>
        <w:rPr>
          <w:color w:val="231F20"/>
          <w:spacing w:val="-14"/>
          <w:w w:val="105"/>
          <w:sz w:val="34"/>
        </w:rPr>
        <w:t> </w:t>
      </w:r>
      <w:r>
        <w:rPr>
          <w:color w:val="231F20"/>
          <w:w w:val="105"/>
          <w:sz w:val="34"/>
        </w:rPr>
        <w:t>của</w:t>
      </w:r>
      <w:r>
        <w:rPr>
          <w:color w:val="231F20"/>
          <w:spacing w:val="-14"/>
          <w:w w:val="105"/>
          <w:sz w:val="34"/>
        </w:rPr>
        <w:t> </w:t>
      </w:r>
      <w:r>
        <w:rPr>
          <w:color w:val="231F20"/>
          <w:w w:val="105"/>
          <w:sz w:val="34"/>
        </w:rPr>
        <w:t>Ngụy</w:t>
      </w:r>
      <w:r>
        <w:rPr>
          <w:color w:val="231F20"/>
          <w:spacing w:val="-14"/>
          <w:w w:val="105"/>
          <w:sz w:val="34"/>
        </w:rPr>
        <w:t> </w:t>
      </w:r>
      <w:r>
        <w:rPr>
          <w:color w:val="231F20"/>
          <w:w w:val="105"/>
          <w:sz w:val="34"/>
        </w:rPr>
        <w:t>Mặc</w:t>
      </w:r>
      <w:r>
        <w:rPr>
          <w:color w:val="231F20"/>
          <w:spacing w:val="-14"/>
          <w:w w:val="105"/>
          <w:sz w:val="34"/>
        </w:rPr>
        <w:t> </w:t>
      </w:r>
      <w:r>
        <w:rPr>
          <w:color w:val="231F20"/>
          <w:w w:val="105"/>
          <w:sz w:val="34"/>
        </w:rPr>
        <w:t>Thâm.</w:t>
      </w:r>
      <w:r>
        <w:rPr>
          <w:color w:val="231F20"/>
          <w:spacing w:val="-14"/>
          <w:w w:val="105"/>
          <w:sz w:val="34"/>
        </w:rPr>
        <w:t> </w:t>
      </w:r>
      <w:r>
        <w:rPr>
          <w:i/>
          <w:color w:val="231F20"/>
          <w:w w:val="105"/>
          <w:sz w:val="34"/>
        </w:rPr>
        <w:t>“Vương</w:t>
      </w:r>
      <w:r>
        <w:rPr>
          <w:i/>
          <w:color w:val="231F20"/>
          <w:spacing w:val="-14"/>
          <w:w w:val="105"/>
          <w:sz w:val="34"/>
        </w:rPr>
        <w:t> </w:t>
      </w:r>
      <w:r>
        <w:rPr>
          <w:i/>
          <w:color w:val="231F20"/>
          <w:w w:val="105"/>
          <w:sz w:val="34"/>
        </w:rPr>
        <w:t>thị</w:t>
      </w:r>
      <w:r>
        <w:rPr>
          <w:i/>
          <w:color w:val="231F20"/>
          <w:spacing w:val="-14"/>
          <w:w w:val="105"/>
          <w:sz w:val="34"/>
        </w:rPr>
        <w:t> </w:t>
      </w:r>
      <w:r>
        <w:rPr>
          <w:i/>
          <w:color w:val="231F20"/>
          <w:w w:val="105"/>
          <w:sz w:val="34"/>
        </w:rPr>
        <w:t>phục</w:t>
      </w:r>
      <w:r>
        <w:rPr>
          <w:i/>
          <w:color w:val="231F20"/>
          <w:spacing w:val="-14"/>
          <w:w w:val="105"/>
          <w:sz w:val="34"/>
        </w:rPr>
        <w:t> </w:t>
      </w:r>
      <w:r>
        <w:rPr>
          <w:i/>
          <w:color w:val="231F20"/>
          <w:w w:val="105"/>
          <w:sz w:val="34"/>
        </w:rPr>
        <w:t>bác </w:t>
      </w:r>
      <w:r>
        <w:rPr>
          <w:i/>
          <w:color w:val="231F20"/>
          <w:sz w:val="34"/>
        </w:rPr>
        <w:t>khảo chúng bản, thủ tụ hiệu thù, tịnh định kinh danh vi Ma ha </w:t>
      </w:r>
      <w:r>
        <w:rPr>
          <w:i/>
          <w:color w:val="231F20"/>
          <w:w w:val="105"/>
          <w:sz w:val="34"/>
        </w:rPr>
        <w:t>A</w:t>
      </w:r>
      <w:r>
        <w:rPr>
          <w:i/>
          <w:color w:val="231F20"/>
          <w:spacing w:val="-18"/>
          <w:w w:val="105"/>
          <w:sz w:val="34"/>
        </w:rPr>
        <w:t> </w:t>
      </w:r>
      <w:r>
        <w:rPr>
          <w:i/>
          <w:color w:val="231F20"/>
          <w:w w:val="105"/>
          <w:sz w:val="34"/>
        </w:rPr>
        <w:t>Di</w:t>
      </w:r>
      <w:r>
        <w:rPr>
          <w:i/>
          <w:color w:val="231F20"/>
          <w:spacing w:val="-18"/>
          <w:w w:val="105"/>
          <w:sz w:val="34"/>
        </w:rPr>
        <w:t> </w:t>
      </w:r>
      <w:r>
        <w:rPr>
          <w:i/>
          <w:color w:val="231F20"/>
          <w:w w:val="105"/>
          <w:sz w:val="34"/>
        </w:rPr>
        <w:t>Đà</w:t>
      </w:r>
      <w:r>
        <w:rPr>
          <w:i/>
          <w:color w:val="231F20"/>
          <w:spacing w:val="-18"/>
          <w:w w:val="105"/>
          <w:sz w:val="34"/>
        </w:rPr>
        <w:t> </w:t>
      </w:r>
      <w:r>
        <w:rPr>
          <w:i/>
          <w:color w:val="231F20"/>
          <w:w w:val="105"/>
          <w:sz w:val="34"/>
        </w:rPr>
        <w:t>kinh”</w:t>
      </w:r>
      <w:r>
        <w:rPr>
          <w:i/>
          <w:color w:val="231F20"/>
          <w:spacing w:val="-17"/>
          <w:w w:val="105"/>
          <w:sz w:val="34"/>
        </w:rPr>
        <w:t> </w:t>
      </w:r>
      <w:r>
        <w:rPr>
          <w:color w:val="231F20"/>
          <w:w w:val="105"/>
          <w:sz w:val="34"/>
        </w:rPr>
        <w:t>(Ông</w:t>
      </w:r>
      <w:r>
        <w:rPr>
          <w:color w:val="231F20"/>
          <w:spacing w:val="-18"/>
          <w:w w:val="105"/>
          <w:sz w:val="34"/>
        </w:rPr>
        <w:t> </w:t>
      </w:r>
      <w:r>
        <w:rPr>
          <w:color w:val="231F20"/>
          <w:w w:val="105"/>
          <w:sz w:val="34"/>
        </w:rPr>
        <w:t>Vương</w:t>
      </w:r>
      <w:r>
        <w:rPr>
          <w:color w:val="231F20"/>
          <w:spacing w:val="-18"/>
          <w:w w:val="105"/>
          <w:sz w:val="34"/>
        </w:rPr>
        <w:t> </w:t>
      </w:r>
      <w:r>
        <w:rPr>
          <w:color w:val="231F20"/>
          <w:w w:val="105"/>
          <w:sz w:val="34"/>
        </w:rPr>
        <w:t>lại</w:t>
      </w:r>
      <w:r>
        <w:rPr>
          <w:color w:val="231F20"/>
          <w:spacing w:val="-18"/>
          <w:w w:val="105"/>
          <w:sz w:val="34"/>
        </w:rPr>
        <w:t> </w:t>
      </w:r>
      <w:r>
        <w:rPr>
          <w:color w:val="231F20"/>
          <w:w w:val="105"/>
          <w:sz w:val="34"/>
        </w:rPr>
        <w:t>tham</w:t>
      </w:r>
      <w:r>
        <w:rPr>
          <w:color w:val="231F20"/>
          <w:spacing w:val="-18"/>
          <w:w w:val="105"/>
          <w:sz w:val="34"/>
        </w:rPr>
        <w:t> </w:t>
      </w:r>
      <w:r>
        <w:rPr>
          <w:color w:val="231F20"/>
          <w:w w:val="105"/>
          <w:sz w:val="34"/>
        </w:rPr>
        <w:t>khảo</w:t>
      </w:r>
      <w:r>
        <w:rPr>
          <w:color w:val="231F20"/>
          <w:spacing w:val="-18"/>
          <w:w w:val="105"/>
          <w:sz w:val="34"/>
        </w:rPr>
        <w:t> </w:t>
      </w:r>
      <w:r>
        <w:rPr>
          <w:color w:val="231F20"/>
          <w:w w:val="105"/>
          <w:sz w:val="34"/>
        </w:rPr>
        <w:t>rộng</w:t>
      </w:r>
      <w:r>
        <w:rPr>
          <w:color w:val="231F20"/>
          <w:spacing w:val="-18"/>
          <w:w w:val="105"/>
          <w:sz w:val="34"/>
        </w:rPr>
        <w:t> </w:t>
      </w:r>
      <w:r>
        <w:rPr>
          <w:color w:val="231F20"/>
          <w:w w:val="105"/>
          <w:sz w:val="34"/>
        </w:rPr>
        <w:t>ở</w:t>
      </w:r>
      <w:r>
        <w:rPr>
          <w:color w:val="231F20"/>
          <w:spacing w:val="-18"/>
          <w:w w:val="105"/>
          <w:sz w:val="34"/>
        </w:rPr>
        <w:t> </w:t>
      </w:r>
      <w:r>
        <w:rPr>
          <w:color w:val="231F20"/>
          <w:w w:val="105"/>
          <w:sz w:val="34"/>
        </w:rPr>
        <w:t>các</w:t>
      </w:r>
      <w:r>
        <w:rPr>
          <w:color w:val="231F20"/>
          <w:spacing w:val="-18"/>
          <w:w w:val="105"/>
          <w:sz w:val="34"/>
        </w:rPr>
        <w:t> </w:t>
      </w:r>
      <w:r>
        <w:rPr>
          <w:color w:val="231F20"/>
          <w:w w:val="105"/>
          <w:sz w:val="34"/>
        </w:rPr>
        <w:t>bản,</w:t>
      </w:r>
      <w:r>
        <w:rPr>
          <w:color w:val="231F20"/>
          <w:spacing w:val="-18"/>
          <w:w w:val="105"/>
          <w:sz w:val="34"/>
        </w:rPr>
        <w:t> </w:t>
      </w:r>
      <w:r>
        <w:rPr>
          <w:color w:val="231F20"/>
          <w:w w:val="105"/>
          <w:sz w:val="34"/>
        </w:rPr>
        <w:t>tự tay</w:t>
      </w:r>
      <w:r>
        <w:rPr>
          <w:color w:val="231F20"/>
          <w:spacing w:val="-20"/>
          <w:w w:val="105"/>
          <w:sz w:val="34"/>
        </w:rPr>
        <w:t> </w:t>
      </w:r>
      <w:r>
        <w:rPr>
          <w:color w:val="231F20"/>
          <w:w w:val="105"/>
          <w:sz w:val="34"/>
        </w:rPr>
        <w:t>hiệu</w:t>
      </w:r>
      <w:r>
        <w:rPr>
          <w:color w:val="231F20"/>
          <w:spacing w:val="-20"/>
          <w:w w:val="105"/>
          <w:sz w:val="34"/>
        </w:rPr>
        <w:t> </w:t>
      </w:r>
      <w:r>
        <w:rPr>
          <w:color w:val="231F20"/>
          <w:w w:val="105"/>
          <w:sz w:val="34"/>
        </w:rPr>
        <w:t>đính,</w:t>
      </w:r>
      <w:r>
        <w:rPr>
          <w:color w:val="231F20"/>
          <w:spacing w:val="-20"/>
          <w:w w:val="105"/>
          <w:sz w:val="34"/>
        </w:rPr>
        <w:t> </w:t>
      </w:r>
      <w:r>
        <w:rPr>
          <w:color w:val="231F20"/>
          <w:w w:val="105"/>
          <w:sz w:val="34"/>
        </w:rPr>
        <w:t>và</w:t>
      </w:r>
      <w:r>
        <w:rPr>
          <w:color w:val="231F20"/>
          <w:spacing w:val="-20"/>
          <w:w w:val="105"/>
          <w:sz w:val="34"/>
        </w:rPr>
        <w:t> </w:t>
      </w:r>
      <w:r>
        <w:rPr>
          <w:color w:val="231F20"/>
          <w:w w:val="105"/>
          <w:sz w:val="34"/>
        </w:rPr>
        <w:t>định</w:t>
      </w:r>
      <w:r>
        <w:rPr>
          <w:color w:val="231F20"/>
          <w:spacing w:val="-20"/>
          <w:w w:val="105"/>
          <w:sz w:val="34"/>
        </w:rPr>
        <w:t> </w:t>
      </w:r>
      <w:r>
        <w:rPr>
          <w:color w:val="231F20"/>
          <w:w w:val="105"/>
          <w:sz w:val="34"/>
        </w:rPr>
        <w:t>tên</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là</w:t>
      </w:r>
      <w:r>
        <w:rPr>
          <w:color w:val="231F20"/>
          <w:spacing w:val="-19"/>
          <w:w w:val="105"/>
          <w:sz w:val="34"/>
        </w:rPr>
        <w:t> </w:t>
      </w:r>
      <w:r>
        <w:rPr>
          <w:i/>
          <w:color w:val="231F20"/>
          <w:w w:val="105"/>
          <w:sz w:val="34"/>
        </w:rPr>
        <w:t>Ma</w:t>
      </w:r>
      <w:r>
        <w:rPr>
          <w:i/>
          <w:color w:val="231F20"/>
          <w:spacing w:val="-20"/>
          <w:w w:val="105"/>
          <w:sz w:val="34"/>
        </w:rPr>
        <w:t> </w:t>
      </w:r>
      <w:r>
        <w:rPr>
          <w:i/>
          <w:color w:val="231F20"/>
          <w:w w:val="105"/>
          <w:sz w:val="34"/>
        </w:rPr>
        <w:t>Ha</w:t>
      </w:r>
      <w:r>
        <w:rPr>
          <w:i/>
          <w:color w:val="231F20"/>
          <w:spacing w:val="-20"/>
          <w:w w:val="105"/>
          <w:sz w:val="34"/>
        </w:rPr>
        <w:t> </w:t>
      </w:r>
      <w:r>
        <w:rPr>
          <w:i/>
          <w:color w:val="231F20"/>
          <w:w w:val="105"/>
          <w:sz w:val="34"/>
        </w:rPr>
        <w:t>A</w:t>
      </w:r>
      <w:r>
        <w:rPr>
          <w:i/>
          <w:color w:val="231F20"/>
          <w:spacing w:val="-20"/>
          <w:w w:val="105"/>
          <w:sz w:val="34"/>
        </w:rPr>
        <w:t> </w:t>
      </w:r>
      <w:r>
        <w:rPr>
          <w:i/>
          <w:color w:val="231F20"/>
          <w:w w:val="105"/>
          <w:sz w:val="34"/>
        </w:rPr>
        <w:t>Di</w:t>
      </w:r>
      <w:r>
        <w:rPr>
          <w:i/>
          <w:color w:val="231F20"/>
          <w:spacing w:val="-20"/>
          <w:w w:val="105"/>
          <w:sz w:val="34"/>
        </w:rPr>
        <w:t> </w:t>
      </w:r>
      <w:r>
        <w:rPr>
          <w:i/>
          <w:color w:val="231F20"/>
          <w:w w:val="105"/>
          <w:sz w:val="34"/>
        </w:rPr>
        <w:t>Đà</w:t>
      </w:r>
      <w:r>
        <w:rPr>
          <w:i/>
          <w:color w:val="231F20"/>
          <w:spacing w:val="-20"/>
          <w:w w:val="105"/>
          <w:sz w:val="34"/>
        </w:rPr>
        <w:t> </w:t>
      </w:r>
      <w:r>
        <w:rPr>
          <w:i/>
          <w:color w:val="231F20"/>
          <w:w w:val="105"/>
          <w:sz w:val="34"/>
        </w:rPr>
        <w:t>Kinh</w:t>
      </w:r>
      <w:r>
        <w:rPr>
          <w:color w:val="231F20"/>
          <w:w w:val="105"/>
          <w:sz w:val="34"/>
        </w:rPr>
        <w:t>).</w:t>
      </w:r>
      <w:r>
        <w:rPr>
          <w:color w:val="231F20"/>
          <w:spacing w:val="-20"/>
          <w:w w:val="105"/>
          <w:sz w:val="34"/>
        </w:rPr>
        <w:t> </w:t>
      </w:r>
      <w:r>
        <w:rPr>
          <w:color w:val="231F20"/>
          <w:w w:val="105"/>
          <w:sz w:val="34"/>
        </w:rPr>
        <w:t>Đây là bản kinh thứ 8.</w:t>
      </w:r>
    </w:p>
    <w:p>
      <w:pPr>
        <w:spacing w:line="297" w:lineRule="auto" w:before="144"/>
        <w:ind w:left="388" w:right="118" w:firstLine="453"/>
        <w:jc w:val="both"/>
        <w:rPr>
          <w:sz w:val="34"/>
        </w:rPr>
      </w:pPr>
      <w:r>
        <w:rPr>
          <w:i/>
          <w:color w:val="231F20"/>
          <w:w w:val="105"/>
          <w:sz w:val="34"/>
        </w:rPr>
        <w:t>“Ngụy</w:t>
      </w:r>
      <w:r>
        <w:rPr>
          <w:i/>
          <w:color w:val="231F20"/>
          <w:spacing w:val="-15"/>
          <w:w w:val="105"/>
          <w:sz w:val="34"/>
        </w:rPr>
        <w:t> </w:t>
      </w:r>
      <w:r>
        <w:rPr>
          <w:i/>
          <w:color w:val="231F20"/>
          <w:w w:val="105"/>
          <w:sz w:val="34"/>
        </w:rPr>
        <w:t>thị</w:t>
      </w:r>
      <w:r>
        <w:rPr>
          <w:i/>
          <w:color w:val="231F20"/>
          <w:spacing w:val="-15"/>
          <w:w w:val="105"/>
          <w:sz w:val="34"/>
        </w:rPr>
        <w:t> </w:t>
      </w:r>
      <w:r>
        <w:rPr>
          <w:i/>
          <w:color w:val="231F20"/>
          <w:w w:val="105"/>
          <w:sz w:val="34"/>
        </w:rPr>
        <w:t>phát</w:t>
      </w:r>
      <w:r>
        <w:rPr>
          <w:i/>
          <w:color w:val="231F20"/>
          <w:spacing w:val="-15"/>
          <w:w w:val="105"/>
          <w:sz w:val="34"/>
        </w:rPr>
        <w:t> </w:t>
      </w:r>
      <w:r>
        <w:rPr>
          <w:i/>
          <w:color w:val="231F20"/>
          <w:w w:val="105"/>
          <w:sz w:val="34"/>
        </w:rPr>
        <w:t>tâm</w:t>
      </w:r>
      <w:r>
        <w:rPr>
          <w:i/>
          <w:color w:val="231F20"/>
          <w:spacing w:val="-15"/>
          <w:w w:val="105"/>
          <w:sz w:val="34"/>
        </w:rPr>
        <w:t> </w:t>
      </w:r>
      <w:r>
        <w:rPr>
          <w:i/>
          <w:color w:val="231F20"/>
          <w:w w:val="105"/>
          <w:sz w:val="34"/>
        </w:rPr>
        <w:t>quảng</w:t>
      </w:r>
      <w:r>
        <w:rPr>
          <w:i/>
          <w:color w:val="231F20"/>
          <w:spacing w:val="-15"/>
          <w:w w:val="105"/>
          <w:sz w:val="34"/>
        </w:rPr>
        <w:t> </w:t>
      </w:r>
      <w:r>
        <w:rPr>
          <w:i/>
          <w:color w:val="231F20"/>
          <w:w w:val="105"/>
          <w:sz w:val="34"/>
        </w:rPr>
        <w:t>đại,</w:t>
      </w:r>
      <w:r>
        <w:rPr>
          <w:i/>
          <w:color w:val="231F20"/>
          <w:spacing w:val="-15"/>
          <w:w w:val="105"/>
          <w:sz w:val="34"/>
        </w:rPr>
        <w:t> </w:t>
      </w:r>
      <w:r>
        <w:rPr>
          <w:i/>
          <w:color w:val="231F20"/>
          <w:w w:val="105"/>
          <w:sz w:val="34"/>
        </w:rPr>
        <w:t>phục</w:t>
      </w:r>
      <w:r>
        <w:rPr>
          <w:i/>
          <w:color w:val="231F20"/>
          <w:spacing w:val="-15"/>
          <w:w w:val="105"/>
          <w:sz w:val="34"/>
        </w:rPr>
        <w:t> </w:t>
      </w:r>
      <w:r>
        <w:rPr>
          <w:i/>
          <w:color w:val="231F20"/>
          <w:w w:val="105"/>
          <w:sz w:val="34"/>
        </w:rPr>
        <w:t>tinh</w:t>
      </w:r>
      <w:r>
        <w:rPr>
          <w:i/>
          <w:color w:val="231F20"/>
          <w:spacing w:val="-15"/>
          <w:w w:val="105"/>
          <w:sz w:val="34"/>
        </w:rPr>
        <w:t> </w:t>
      </w:r>
      <w:r>
        <w:rPr>
          <w:i/>
          <w:color w:val="231F20"/>
          <w:w w:val="105"/>
          <w:sz w:val="34"/>
        </w:rPr>
        <w:t>ư</w:t>
      </w:r>
      <w:r>
        <w:rPr>
          <w:i/>
          <w:color w:val="231F20"/>
          <w:spacing w:val="-15"/>
          <w:w w:val="105"/>
          <w:sz w:val="34"/>
        </w:rPr>
        <w:t> </w:t>
      </w:r>
      <w:r>
        <w:rPr>
          <w:i/>
          <w:color w:val="231F20"/>
          <w:w w:val="105"/>
          <w:sz w:val="34"/>
        </w:rPr>
        <w:t>văn</w:t>
      </w:r>
      <w:r>
        <w:rPr>
          <w:i/>
          <w:color w:val="231F20"/>
          <w:spacing w:val="-15"/>
          <w:w w:val="105"/>
          <w:sz w:val="34"/>
        </w:rPr>
        <w:t> </w:t>
      </w:r>
      <w:r>
        <w:rPr>
          <w:i/>
          <w:color w:val="231F20"/>
          <w:w w:val="105"/>
          <w:sz w:val="34"/>
        </w:rPr>
        <w:t>tự.</w:t>
      </w:r>
      <w:r>
        <w:rPr>
          <w:i/>
          <w:color w:val="231F20"/>
          <w:spacing w:val="-15"/>
          <w:w w:val="105"/>
          <w:sz w:val="34"/>
        </w:rPr>
        <w:t> </w:t>
      </w:r>
      <w:r>
        <w:rPr>
          <w:i/>
          <w:color w:val="231F20"/>
          <w:w w:val="105"/>
          <w:sz w:val="34"/>
        </w:rPr>
        <w:t>Vi</w:t>
      </w:r>
      <w:r>
        <w:rPr>
          <w:i/>
          <w:color w:val="231F20"/>
          <w:spacing w:val="-15"/>
          <w:w w:val="105"/>
          <w:sz w:val="34"/>
        </w:rPr>
        <w:t> </w:t>
      </w:r>
      <w:r>
        <w:rPr>
          <w:i/>
          <w:color w:val="231F20"/>
          <w:w w:val="105"/>
          <w:sz w:val="34"/>
        </w:rPr>
        <w:t>cứu Vương</w:t>
      </w:r>
      <w:r>
        <w:rPr>
          <w:i/>
          <w:color w:val="231F20"/>
          <w:spacing w:val="-5"/>
          <w:w w:val="105"/>
          <w:sz w:val="34"/>
        </w:rPr>
        <w:t> </w:t>
      </w:r>
      <w:r>
        <w:rPr>
          <w:i/>
          <w:color w:val="231F20"/>
          <w:w w:val="105"/>
          <w:sz w:val="34"/>
        </w:rPr>
        <w:t>Long</w:t>
      </w:r>
      <w:r>
        <w:rPr>
          <w:i/>
          <w:color w:val="231F20"/>
          <w:spacing w:val="-5"/>
          <w:w w:val="105"/>
          <w:sz w:val="34"/>
        </w:rPr>
        <w:t> </w:t>
      </w:r>
      <w:r>
        <w:rPr>
          <w:i/>
          <w:color w:val="231F20"/>
          <w:w w:val="105"/>
          <w:sz w:val="34"/>
        </w:rPr>
        <w:t>Thư</w:t>
      </w:r>
      <w:r>
        <w:rPr>
          <w:i/>
          <w:color w:val="231F20"/>
          <w:spacing w:val="-5"/>
          <w:w w:val="105"/>
          <w:sz w:val="34"/>
        </w:rPr>
        <w:t> </w:t>
      </w:r>
      <w:r>
        <w:rPr>
          <w:i/>
          <w:color w:val="231F20"/>
          <w:w w:val="105"/>
          <w:sz w:val="34"/>
        </w:rPr>
        <w:t>cư</w:t>
      </w:r>
      <w:r>
        <w:rPr>
          <w:i/>
          <w:color w:val="231F20"/>
          <w:spacing w:val="-6"/>
          <w:w w:val="105"/>
          <w:sz w:val="34"/>
        </w:rPr>
        <w:t> </w:t>
      </w:r>
      <w:r>
        <w:rPr>
          <w:i/>
          <w:color w:val="231F20"/>
          <w:w w:val="105"/>
          <w:sz w:val="34"/>
        </w:rPr>
        <w:t>sĩ</w:t>
      </w:r>
      <w:r>
        <w:rPr>
          <w:i/>
          <w:color w:val="231F20"/>
          <w:spacing w:val="-5"/>
          <w:w w:val="105"/>
          <w:sz w:val="34"/>
        </w:rPr>
        <w:t> </w:t>
      </w:r>
      <w:r>
        <w:rPr>
          <w:i/>
          <w:color w:val="231F20"/>
          <w:w w:val="105"/>
          <w:sz w:val="34"/>
        </w:rPr>
        <w:t>đổ</w:t>
      </w:r>
      <w:r>
        <w:rPr>
          <w:i/>
          <w:color w:val="231F20"/>
          <w:spacing w:val="-5"/>
          <w:w w:val="105"/>
          <w:sz w:val="34"/>
        </w:rPr>
        <w:t> </w:t>
      </w:r>
      <w:r>
        <w:rPr>
          <w:i/>
          <w:color w:val="231F20"/>
          <w:w w:val="105"/>
          <w:sz w:val="34"/>
        </w:rPr>
        <w:t>soạn</w:t>
      </w:r>
      <w:r>
        <w:rPr>
          <w:i/>
          <w:color w:val="231F20"/>
          <w:spacing w:val="-5"/>
          <w:w w:val="105"/>
          <w:sz w:val="34"/>
        </w:rPr>
        <w:t> </w:t>
      </w:r>
      <w:r>
        <w:rPr>
          <w:i/>
          <w:color w:val="231F20"/>
          <w:w w:val="105"/>
          <w:sz w:val="34"/>
        </w:rPr>
        <w:t>kinh</w:t>
      </w:r>
      <w:r>
        <w:rPr>
          <w:i/>
          <w:color w:val="231F20"/>
          <w:spacing w:val="-5"/>
          <w:w w:val="105"/>
          <w:sz w:val="34"/>
        </w:rPr>
        <w:t> </w:t>
      </w:r>
      <w:r>
        <w:rPr>
          <w:i/>
          <w:color w:val="231F20"/>
          <w:w w:val="105"/>
          <w:sz w:val="34"/>
        </w:rPr>
        <w:t>văn</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thất,</w:t>
      </w:r>
      <w:r>
        <w:rPr>
          <w:i/>
          <w:color w:val="231F20"/>
          <w:spacing w:val="-5"/>
          <w:w w:val="105"/>
          <w:sz w:val="34"/>
        </w:rPr>
        <w:t> </w:t>
      </w:r>
      <w:r>
        <w:rPr>
          <w:i/>
          <w:color w:val="231F20"/>
          <w:w w:val="105"/>
          <w:sz w:val="34"/>
        </w:rPr>
        <w:t>bị</w:t>
      </w:r>
      <w:r>
        <w:rPr>
          <w:i/>
          <w:color w:val="231F20"/>
          <w:spacing w:val="-5"/>
          <w:w w:val="105"/>
          <w:sz w:val="34"/>
        </w:rPr>
        <w:t> </w:t>
      </w:r>
      <w:r>
        <w:rPr>
          <w:i/>
          <w:color w:val="231F20"/>
          <w:w w:val="105"/>
          <w:sz w:val="34"/>
        </w:rPr>
        <w:t>thủ</w:t>
      </w:r>
      <w:r>
        <w:rPr>
          <w:i/>
          <w:color w:val="231F20"/>
          <w:spacing w:val="-5"/>
          <w:w w:val="105"/>
          <w:sz w:val="34"/>
        </w:rPr>
        <w:t> </w:t>
      </w:r>
      <w:r>
        <w:rPr>
          <w:i/>
          <w:color w:val="231F20"/>
          <w:w w:val="105"/>
          <w:sz w:val="34"/>
        </w:rPr>
        <w:t>ngũ </w:t>
      </w:r>
      <w:r>
        <w:rPr>
          <w:i/>
          <w:color w:val="231F20"/>
          <w:sz w:val="34"/>
        </w:rPr>
        <w:t>dịch, hội thành nhất kinh. Lực cầu cú cú hữu lai lịch, kỳ thành </w:t>
      </w:r>
      <w:r>
        <w:rPr>
          <w:i/>
          <w:color w:val="231F20"/>
          <w:w w:val="105"/>
          <w:sz w:val="34"/>
        </w:rPr>
        <w:t>thiện bản, sở nguyện cực thắng, sở thành diệc vĩ. Kỳ sở hội </w:t>
      </w:r>
      <w:r>
        <w:rPr>
          <w:i/>
          <w:color w:val="231F20"/>
          <w:spacing w:val="-2"/>
          <w:w w:val="105"/>
          <w:sz w:val="34"/>
        </w:rPr>
        <w:t>tập</w:t>
      </w:r>
      <w:r>
        <w:rPr>
          <w:i/>
          <w:color w:val="231F20"/>
          <w:spacing w:val="-20"/>
          <w:w w:val="105"/>
          <w:sz w:val="34"/>
        </w:rPr>
        <w:t> </w:t>
      </w:r>
      <w:r>
        <w:rPr>
          <w:i/>
          <w:color w:val="231F20"/>
          <w:spacing w:val="-2"/>
          <w:w w:val="105"/>
          <w:sz w:val="34"/>
        </w:rPr>
        <w:t>viễn</w:t>
      </w:r>
      <w:r>
        <w:rPr>
          <w:i/>
          <w:color w:val="231F20"/>
          <w:spacing w:val="-20"/>
          <w:w w:val="105"/>
          <w:sz w:val="34"/>
        </w:rPr>
        <w:t> </w:t>
      </w:r>
      <w:r>
        <w:rPr>
          <w:i/>
          <w:color w:val="231F20"/>
          <w:spacing w:val="-2"/>
          <w:w w:val="105"/>
          <w:sz w:val="34"/>
        </w:rPr>
        <w:t>siêu</w:t>
      </w:r>
      <w:r>
        <w:rPr>
          <w:i/>
          <w:color w:val="231F20"/>
          <w:spacing w:val="-20"/>
          <w:w w:val="105"/>
          <w:sz w:val="34"/>
        </w:rPr>
        <w:t> </w:t>
      </w:r>
      <w:r>
        <w:rPr>
          <w:i/>
          <w:color w:val="231F20"/>
          <w:spacing w:val="-2"/>
          <w:w w:val="105"/>
          <w:sz w:val="34"/>
        </w:rPr>
        <w:t>Vương</w:t>
      </w:r>
      <w:r>
        <w:rPr>
          <w:i/>
          <w:color w:val="231F20"/>
          <w:spacing w:val="-20"/>
          <w:w w:val="105"/>
          <w:sz w:val="34"/>
        </w:rPr>
        <w:t> </w:t>
      </w:r>
      <w:r>
        <w:rPr>
          <w:i/>
          <w:color w:val="231F20"/>
          <w:spacing w:val="-2"/>
          <w:w w:val="105"/>
          <w:sz w:val="34"/>
        </w:rPr>
        <w:t>bản.</w:t>
      </w:r>
      <w:r>
        <w:rPr>
          <w:i/>
          <w:color w:val="231F20"/>
          <w:spacing w:val="-20"/>
          <w:w w:val="105"/>
          <w:sz w:val="34"/>
        </w:rPr>
        <w:t> </w:t>
      </w:r>
      <w:r>
        <w:rPr>
          <w:i/>
          <w:color w:val="231F20"/>
          <w:spacing w:val="-2"/>
          <w:w w:val="105"/>
          <w:sz w:val="34"/>
        </w:rPr>
        <w:t>Vương</w:t>
      </w:r>
      <w:r>
        <w:rPr>
          <w:i/>
          <w:color w:val="231F20"/>
          <w:spacing w:val="-20"/>
          <w:w w:val="105"/>
          <w:sz w:val="34"/>
        </w:rPr>
        <w:t> </w:t>
      </w:r>
      <w:r>
        <w:rPr>
          <w:i/>
          <w:color w:val="231F20"/>
          <w:spacing w:val="-2"/>
          <w:w w:val="105"/>
          <w:sz w:val="34"/>
        </w:rPr>
        <w:t>Âm</w:t>
      </w:r>
      <w:r>
        <w:rPr>
          <w:i/>
          <w:color w:val="231F20"/>
          <w:spacing w:val="-20"/>
          <w:w w:val="105"/>
          <w:sz w:val="34"/>
        </w:rPr>
        <w:t> </w:t>
      </w:r>
      <w:r>
        <w:rPr>
          <w:i/>
          <w:color w:val="231F20"/>
          <w:spacing w:val="-2"/>
          <w:w w:val="105"/>
          <w:sz w:val="34"/>
        </w:rPr>
        <w:t>Phúc</w:t>
      </w:r>
      <w:r>
        <w:rPr>
          <w:i/>
          <w:color w:val="231F20"/>
          <w:spacing w:val="-20"/>
          <w:w w:val="105"/>
          <w:sz w:val="34"/>
        </w:rPr>
        <w:t> </w:t>
      </w:r>
      <w:r>
        <w:rPr>
          <w:i/>
          <w:color w:val="231F20"/>
          <w:spacing w:val="-2"/>
          <w:w w:val="105"/>
          <w:sz w:val="34"/>
        </w:rPr>
        <w:t>cư</w:t>
      </w:r>
      <w:r>
        <w:rPr>
          <w:i/>
          <w:color w:val="231F20"/>
          <w:spacing w:val="-20"/>
          <w:w w:val="105"/>
          <w:sz w:val="34"/>
        </w:rPr>
        <w:t> </w:t>
      </w:r>
      <w:r>
        <w:rPr>
          <w:i/>
          <w:color w:val="231F20"/>
          <w:spacing w:val="-2"/>
          <w:w w:val="105"/>
          <w:sz w:val="34"/>
        </w:rPr>
        <w:t>sĩ</w:t>
      </w:r>
      <w:r>
        <w:rPr>
          <w:i/>
          <w:color w:val="231F20"/>
          <w:spacing w:val="-20"/>
          <w:w w:val="105"/>
          <w:sz w:val="34"/>
        </w:rPr>
        <w:t> </w:t>
      </w:r>
      <w:r>
        <w:rPr>
          <w:i/>
          <w:color w:val="231F20"/>
          <w:spacing w:val="-2"/>
          <w:w w:val="105"/>
          <w:sz w:val="34"/>
        </w:rPr>
        <w:t>tán</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bản </w:t>
      </w:r>
      <w:r>
        <w:rPr>
          <w:i/>
          <w:color w:val="231F20"/>
          <w:sz w:val="34"/>
        </w:rPr>
        <w:t>kinh,</w:t>
      </w:r>
      <w:r>
        <w:rPr>
          <w:i/>
          <w:color w:val="231F20"/>
          <w:spacing w:val="-9"/>
          <w:sz w:val="34"/>
        </w:rPr>
        <w:t> </w:t>
      </w:r>
      <w:r>
        <w:rPr>
          <w:i/>
          <w:color w:val="231F20"/>
          <w:sz w:val="34"/>
        </w:rPr>
        <w:t>bát</w:t>
      </w:r>
      <w:r>
        <w:rPr>
          <w:i/>
          <w:color w:val="231F20"/>
          <w:spacing w:val="-9"/>
          <w:sz w:val="34"/>
        </w:rPr>
        <w:t> </w:t>
      </w:r>
      <w:r>
        <w:rPr>
          <w:i/>
          <w:color w:val="231F20"/>
          <w:sz w:val="34"/>
        </w:rPr>
        <w:t>chủng</w:t>
      </w:r>
      <w:r>
        <w:rPr>
          <w:i/>
          <w:color w:val="231F20"/>
          <w:spacing w:val="-9"/>
          <w:sz w:val="34"/>
        </w:rPr>
        <w:t> </w:t>
      </w:r>
      <w:r>
        <w:rPr>
          <w:i/>
          <w:color w:val="231F20"/>
          <w:sz w:val="34"/>
        </w:rPr>
        <w:t>chi</w:t>
      </w:r>
      <w:r>
        <w:rPr>
          <w:i/>
          <w:color w:val="231F20"/>
          <w:spacing w:val="-9"/>
          <w:sz w:val="34"/>
        </w:rPr>
        <w:t> </w:t>
      </w:r>
      <w:r>
        <w:rPr>
          <w:i/>
          <w:color w:val="231F20"/>
          <w:sz w:val="34"/>
        </w:rPr>
        <w:t>quan,</w:t>
      </w:r>
      <w:r>
        <w:rPr>
          <w:i/>
          <w:color w:val="231F20"/>
          <w:spacing w:val="-9"/>
          <w:sz w:val="34"/>
        </w:rPr>
        <w:t> </w:t>
      </w:r>
      <w:r>
        <w:rPr>
          <w:i/>
          <w:color w:val="231F20"/>
          <w:sz w:val="34"/>
        </w:rPr>
        <w:t>diệc</w:t>
      </w:r>
      <w:r>
        <w:rPr>
          <w:i/>
          <w:color w:val="231F20"/>
          <w:spacing w:val="-9"/>
          <w:sz w:val="34"/>
        </w:rPr>
        <w:t> </w:t>
      </w:r>
      <w:r>
        <w:rPr>
          <w:i/>
          <w:color w:val="231F20"/>
          <w:sz w:val="34"/>
        </w:rPr>
        <w:t>phi</w:t>
      </w:r>
      <w:r>
        <w:rPr>
          <w:i/>
          <w:color w:val="231F20"/>
          <w:spacing w:val="-9"/>
          <w:sz w:val="34"/>
        </w:rPr>
        <w:t> </w:t>
      </w:r>
      <w:r>
        <w:rPr>
          <w:i/>
          <w:color w:val="231F20"/>
          <w:sz w:val="34"/>
        </w:rPr>
        <w:t>quá</w:t>
      </w:r>
      <w:r>
        <w:rPr>
          <w:i/>
          <w:color w:val="231F20"/>
          <w:spacing w:val="-10"/>
          <w:sz w:val="34"/>
        </w:rPr>
        <w:t> </w:t>
      </w:r>
      <w:r>
        <w:rPr>
          <w:i/>
          <w:color w:val="231F20"/>
          <w:sz w:val="34"/>
        </w:rPr>
        <w:t>dự”</w:t>
      </w:r>
      <w:r>
        <w:rPr>
          <w:i/>
          <w:color w:val="231F20"/>
          <w:spacing w:val="-6"/>
          <w:sz w:val="34"/>
        </w:rPr>
        <w:t> </w:t>
      </w:r>
      <w:r>
        <w:rPr>
          <w:color w:val="231F20"/>
          <w:sz w:val="34"/>
        </w:rPr>
        <w:t>(Họ</w:t>
      </w:r>
      <w:r>
        <w:rPr>
          <w:color w:val="231F20"/>
          <w:spacing w:val="-10"/>
          <w:sz w:val="34"/>
        </w:rPr>
        <w:t> </w:t>
      </w:r>
      <w:r>
        <w:rPr>
          <w:color w:val="231F20"/>
          <w:sz w:val="34"/>
        </w:rPr>
        <w:t>Ngụy</w:t>
      </w:r>
      <w:r>
        <w:rPr>
          <w:color w:val="231F20"/>
          <w:spacing w:val="-9"/>
          <w:sz w:val="34"/>
        </w:rPr>
        <w:t> </w:t>
      </w:r>
      <w:r>
        <w:rPr>
          <w:color w:val="231F20"/>
          <w:sz w:val="34"/>
        </w:rPr>
        <w:t>phát</w:t>
      </w:r>
      <w:r>
        <w:rPr>
          <w:color w:val="231F20"/>
          <w:spacing w:val="-9"/>
          <w:sz w:val="34"/>
        </w:rPr>
        <w:t> </w:t>
      </w:r>
      <w:r>
        <w:rPr>
          <w:color w:val="231F20"/>
          <w:sz w:val="34"/>
        </w:rPr>
        <w:t>tâm </w:t>
      </w:r>
      <w:r>
        <w:rPr>
          <w:color w:val="231F20"/>
          <w:w w:val="105"/>
          <w:sz w:val="34"/>
        </w:rPr>
        <w:t>rộng</w:t>
      </w:r>
      <w:r>
        <w:rPr>
          <w:color w:val="231F20"/>
          <w:spacing w:val="-4"/>
          <w:w w:val="105"/>
          <w:sz w:val="34"/>
        </w:rPr>
        <w:t> </w:t>
      </w:r>
      <w:r>
        <w:rPr>
          <w:color w:val="231F20"/>
          <w:w w:val="105"/>
          <w:sz w:val="34"/>
        </w:rPr>
        <w:t>lớn,</w:t>
      </w:r>
      <w:r>
        <w:rPr>
          <w:color w:val="231F20"/>
          <w:spacing w:val="-3"/>
          <w:w w:val="105"/>
          <w:sz w:val="34"/>
        </w:rPr>
        <w:t> </w:t>
      </w:r>
      <w:r>
        <w:rPr>
          <w:color w:val="231F20"/>
          <w:w w:val="105"/>
          <w:sz w:val="34"/>
        </w:rPr>
        <w:t>lại</w:t>
      </w:r>
      <w:r>
        <w:rPr>
          <w:color w:val="231F20"/>
          <w:spacing w:val="-3"/>
          <w:w w:val="105"/>
          <w:sz w:val="34"/>
        </w:rPr>
        <w:t> </w:t>
      </w:r>
      <w:r>
        <w:rPr>
          <w:color w:val="231F20"/>
          <w:w w:val="105"/>
          <w:sz w:val="34"/>
        </w:rPr>
        <w:t>tinh</w:t>
      </w:r>
      <w:r>
        <w:rPr>
          <w:color w:val="231F20"/>
          <w:spacing w:val="-4"/>
          <w:w w:val="105"/>
          <w:sz w:val="34"/>
        </w:rPr>
        <w:t> </w:t>
      </w:r>
      <w:r>
        <w:rPr>
          <w:color w:val="231F20"/>
          <w:w w:val="105"/>
          <w:sz w:val="34"/>
        </w:rPr>
        <w:t>thông</w:t>
      </w:r>
      <w:r>
        <w:rPr>
          <w:color w:val="231F20"/>
          <w:spacing w:val="-4"/>
          <w:w w:val="105"/>
          <w:sz w:val="34"/>
        </w:rPr>
        <w:t> </w:t>
      </w:r>
      <w:r>
        <w:rPr>
          <w:color w:val="231F20"/>
          <w:w w:val="105"/>
          <w:sz w:val="34"/>
        </w:rPr>
        <w:t>văn</w:t>
      </w:r>
      <w:r>
        <w:rPr>
          <w:color w:val="231F20"/>
          <w:spacing w:val="-4"/>
          <w:w w:val="105"/>
          <w:sz w:val="34"/>
        </w:rPr>
        <w:t> </w:t>
      </w:r>
      <w:r>
        <w:rPr>
          <w:color w:val="231F20"/>
          <w:w w:val="105"/>
          <w:sz w:val="34"/>
        </w:rPr>
        <w:t>tự,</w:t>
      </w:r>
      <w:r>
        <w:rPr>
          <w:color w:val="231F20"/>
          <w:spacing w:val="-3"/>
          <w:w w:val="105"/>
          <w:sz w:val="34"/>
        </w:rPr>
        <w:t> </w:t>
      </w:r>
      <w:r>
        <w:rPr>
          <w:color w:val="231F20"/>
          <w:w w:val="105"/>
          <w:sz w:val="34"/>
        </w:rPr>
        <w:t>vì</w:t>
      </w:r>
      <w:r>
        <w:rPr>
          <w:color w:val="231F20"/>
          <w:spacing w:val="-3"/>
          <w:w w:val="105"/>
          <w:sz w:val="34"/>
        </w:rPr>
        <w:t> </w:t>
      </w:r>
      <w:r>
        <w:rPr>
          <w:color w:val="231F20"/>
          <w:w w:val="105"/>
          <w:sz w:val="34"/>
        </w:rPr>
        <w:t>để</w:t>
      </w:r>
      <w:r>
        <w:rPr>
          <w:color w:val="231F20"/>
          <w:spacing w:val="-4"/>
          <w:w w:val="105"/>
          <w:sz w:val="34"/>
        </w:rPr>
        <w:t> </w:t>
      </w:r>
      <w:r>
        <w:rPr>
          <w:color w:val="231F20"/>
          <w:w w:val="105"/>
          <w:sz w:val="34"/>
        </w:rPr>
        <w:t>cứu</w:t>
      </w:r>
      <w:r>
        <w:rPr>
          <w:color w:val="231F20"/>
          <w:spacing w:val="-4"/>
          <w:w w:val="105"/>
          <w:sz w:val="34"/>
        </w:rPr>
        <w:t> </w:t>
      </w:r>
      <w:r>
        <w:rPr>
          <w:color w:val="231F20"/>
          <w:w w:val="105"/>
          <w:sz w:val="34"/>
        </w:rPr>
        <w:t>chữa</w:t>
      </w:r>
      <w:r>
        <w:rPr>
          <w:color w:val="231F20"/>
          <w:spacing w:val="-4"/>
          <w:w w:val="105"/>
          <w:sz w:val="34"/>
        </w:rPr>
        <w:t> </w:t>
      </w:r>
      <w:r>
        <w:rPr>
          <w:color w:val="231F20"/>
          <w:w w:val="105"/>
          <w:sz w:val="34"/>
        </w:rPr>
        <w:t>những</w:t>
      </w:r>
      <w:r>
        <w:rPr>
          <w:color w:val="231F20"/>
          <w:spacing w:val="-3"/>
          <w:w w:val="105"/>
          <w:sz w:val="34"/>
        </w:rPr>
        <w:t> </w:t>
      </w:r>
      <w:r>
        <w:rPr>
          <w:color w:val="231F20"/>
          <w:w w:val="105"/>
          <w:sz w:val="34"/>
        </w:rPr>
        <w:t>lỗi</w:t>
      </w:r>
      <w:r>
        <w:rPr>
          <w:color w:val="231F20"/>
          <w:spacing w:val="-3"/>
          <w:w w:val="105"/>
          <w:sz w:val="34"/>
        </w:rPr>
        <w:t> </w:t>
      </w:r>
      <w:r>
        <w:rPr>
          <w:color w:val="231F20"/>
          <w:w w:val="105"/>
          <w:sz w:val="34"/>
        </w:rPr>
        <w:t>sai thiếu</w:t>
      </w:r>
      <w:r>
        <w:rPr>
          <w:color w:val="231F20"/>
          <w:spacing w:val="-1"/>
          <w:w w:val="105"/>
          <w:sz w:val="34"/>
        </w:rPr>
        <w:t> </w:t>
      </w:r>
      <w:r>
        <w:rPr>
          <w:color w:val="231F20"/>
          <w:w w:val="105"/>
          <w:sz w:val="34"/>
        </w:rPr>
        <w:t>căn</w:t>
      </w:r>
      <w:r>
        <w:rPr>
          <w:color w:val="231F20"/>
          <w:spacing w:val="-1"/>
          <w:w w:val="105"/>
          <w:sz w:val="34"/>
        </w:rPr>
        <w:t> </w:t>
      </w:r>
      <w:r>
        <w:rPr>
          <w:color w:val="231F20"/>
          <w:w w:val="105"/>
          <w:sz w:val="34"/>
        </w:rPr>
        <w:t>cứ</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khi</w:t>
      </w:r>
      <w:r>
        <w:rPr>
          <w:color w:val="231F20"/>
          <w:spacing w:val="-1"/>
          <w:w w:val="105"/>
          <w:sz w:val="34"/>
        </w:rPr>
        <w:t> </w:t>
      </w:r>
      <w:r>
        <w:rPr>
          <w:color w:val="231F20"/>
          <w:w w:val="105"/>
          <w:sz w:val="34"/>
        </w:rPr>
        <w:t>soạn</w:t>
      </w:r>
      <w:r>
        <w:rPr>
          <w:color w:val="231F20"/>
          <w:spacing w:val="-1"/>
          <w:w w:val="105"/>
          <w:sz w:val="34"/>
        </w:rPr>
        <w:t> </w:t>
      </w:r>
      <w:r>
        <w:rPr>
          <w:color w:val="231F20"/>
          <w:w w:val="105"/>
          <w:sz w:val="34"/>
        </w:rPr>
        <w:t>kinh</w:t>
      </w:r>
      <w:r>
        <w:rPr>
          <w:color w:val="231F20"/>
          <w:spacing w:val="-1"/>
          <w:w w:val="105"/>
          <w:sz w:val="34"/>
        </w:rPr>
        <w:t> </w:t>
      </w:r>
      <w:r>
        <w:rPr>
          <w:color w:val="231F20"/>
          <w:w w:val="105"/>
          <w:sz w:val="34"/>
        </w:rPr>
        <w:t>văn</w:t>
      </w:r>
      <w:r>
        <w:rPr>
          <w:color w:val="231F20"/>
          <w:spacing w:val="-1"/>
          <w:w w:val="105"/>
          <w:sz w:val="34"/>
        </w:rPr>
        <w:t> </w:t>
      </w:r>
      <w:r>
        <w:rPr>
          <w:color w:val="231F20"/>
          <w:w w:val="105"/>
          <w:sz w:val="34"/>
        </w:rPr>
        <w:t>của</w:t>
      </w:r>
      <w:r>
        <w:rPr>
          <w:color w:val="231F20"/>
          <w:spacing w:val="-1"/>
          <w:w w:val="105"/>
          <w:sz w:val="34"/>
        </w:rPr>
        <w:t> </w:t>
      </w:r>
      <w:r>
        <w:rPr>
          <w:color w:val="231F20"/>
          <w:w w:val="105"/>
          <w:sz w:val="34"/>
        </w:rPr>
        <w:t>cư</w:t>
      </w:r>
      <w:r>
        <w:rPr>
          <w:color w:val="231F20"/>
          <w:spacing w:val="-1"/>
          <w:w w:val="105"/>
          <w:sz w:val="34"/>
        </w:rPr>
        <w:t> </w:t>
      </w:r>
      <w:r>
        <w:rPr>
          <w:color w:val="231F20"/>
          <w:w w:val="105"/>
          <w:sz w:val="34"/>
        </w:rPr>
        <w:t>sĩ</w:t>
      </w:r>
      <w:r>
        <w:rPr>
          <w:color w:val="231F20"/>
          <w:spacing w:val="-1"/>
          <w:w w:val="105"/>
          <w:sz w:val="34"/>
        </w:rPr>
        <w:t> </w:t>
      </w:r>
      <w:r>
        <w:rPr>
          <w:color w:val="231F20"/>
          <w:w w:val="105"/>
          <w:sz w:val="34"/>
        </w:rPr>
        <w:t>Vương</w:t>
      </w:r>
      <w:r>
        <w:rPr>
          <w:color w:val="231F20"/>
          <w:spacing w:val="-1"/>
          <w:w w:val="105"/>
          <w:sz w:val="34"/>
        </w:rPr>
        <w:t> </w:t>
      </w:r>
      <w:r>
        <w:rPr>
          <w:color w:val="231F20"/>
          <w:w w:val="105"/>
          <w:sz w:val="34"/>
        </w:rPr>
        <w:t>Long Thư, nên lấy đủ 5 bản dịch hội tập thành một bản kinh. Lại ra sức tìm cầu lai lịch từng câu, mong trở thành bản hoàn thiện nhất. Sở nguyện thật thù thắng, thành tựu thật to lớn. Hội</w:t>
      </w:r>
      <w:r>
        <w:rPr>
          <w:color w:val="231F20"/>
          <w:spacing w:val="-9"/>
          <w:w w:val="105"/>
          <w:sz w:val="34"/>
        </w:rPr>
        <w:t> </w:t>
      </w:r>
      <w:r>
        <w:rPr>
          <w:color w:val="231F20"/>
          <w:w w:val="105"/>
          <w:sz w:val="34"/>
        </w:rPr>
        <w:t>tập</w:t>
      </w:r>
      <w:r>
        <w:rPr>
          <w:color w:val="231F20"/>
          <w:spacing w:val="-9"/>
          <w:w w:val="105"/>
          <w:sz w:val="34"/>
        </w:rPr>
        <w:t> </w:t>
      </w:r>
      <w:r>
        <w:rPr>
          <w:color w:val="231F20"/>
          <w:w w:val="105"/>
          <w:sz w:val="34"/>
        </w:rPr>
        <w:t>của</w:t>
      </w:r>
      <w:r>
        <w:rPr>
          <w:color w:val="231F20"/>
          <w:spacing w:val="-9"/>
          <w:w w:val="105"/>
          <w:sz w:val="34"/>
        </w:rPr>
        <w:t> </w:t>
      </w:r>
      <w:r>
        <w:rPr>
          <w:color w:val="231F20"/>
          <w:w w:val="105"/>
          <w:sz w:val="34"/>
        </w:rPr>
        <w:t>ông</w:t>
      </w:r>
      <w:r>
        <w:rPr>
          <w:color w:val="231F20"/>
          <w:spacing w:val="-9"/>
          <w:w w:val="105"/>
          <w:sz w:val="34"/>
        </w:rPr>
        <w:t> </w:t>
      </w:r>
      <w:r>
        <w:rPr>
          <w:color w:val="231F20"/>
          <w:w w:val="105"/>
          <w:sz w:val="34"/>
        </w:rPr>
        <w:t>ta</w:t>
      </w:r>
      <w:r>
        <w:rPr>
          <w:color w:val="231F20"/>
          <w:spacing w:val="-9"/>
          <w:w w:val="105"/>
          <w:sz w:val="34"/>
        </w:rPr>
        <w:t> </w:t>
      </w:r>
      <w:r>
        <w:rPr>
          <w:color w:val="231F20"/>
          <w:w w:val="105"/>
          <w:sz w:val="34"/>
        </w:rPr>
        <w:t>vượt</w:t>
      </w:r>
      <w:r>
        <w:rPr>
          <w:color w:val="231F20"/>
          <w:spacing w:val="-9"/>
          <w:w w:val="105"/>
          <w:sz w:val="34"/>
        </w:rPr>
        <w:t> </w:t>
      </w:r>
      <w:r>
        <w:rPr>
          <w:color w:val="231F20"/>
          <w:w w:val="105"/>
          <w:sz w:val="34"/>
        </w:rPr>
        <w:t>xa</w:t>
      </w:r>
      <w:r>
        <w:rPr>
          <w:color w:val="231F20"/>
          <w:spacing w:val="-9"/>
          <w:w w:val="105"/>
          <w:sz w:val="34"/>
        </w:rPr>
        <w:t> </w:t>
      </w:r>
      <w:r>
        <w:rPr>
          <w:color w:val="231F20"/>
          <w:w w:val="105"/>
          <w:sz w:val="34"/>
        </w:rPr>
        <w:t>bản</w:t>
      </w:r>
      <w:r>
        <w:rPr>
          <w:color w:val="231F20"/>
          <w:spacing w:val="-9"/>
          <w:w w:val="105"/>
          <w:sz w:val="34"/>
        </w:rPr>
        <w:t> </w:t>
      </w:r>
      <w:r>
        <w:rPr>
          <w:color w:val="231F20"/>
          <w:w w:val="105"/>
          <w:sz w:val="34"/>
        </w:rPr>
        <w:t>họ</w:t>
      </w:r>
      <w:r>
        <w:rPr>
          <w:color w:val="231F20"/>
          <w:spacing w:val="-9"/>
          <w:w w:val="105"/>
          <w:sz w:val="34"/>
        </w:rPr>
        <w:t> </w:t>
      </w:r>
      <w:r>
        <w:rPr>
          <w:color w:val="231F20"/>
          <w:w w:val="105"/>
          <w:sz w:val="34"/>
        </w:rPr>
        <w:t>Vương.</w:t>
      </w:r>
      <w:r>
        <w:rPr>
          <w:color w:val="231F20"/>
          <w:spacing w:val="-9"/>
          <w:w w:val="105"/>
          <w:sz w:val="34"/>
        </w:rPr>
        <w:t> </w:t>
      </w:r>
      <w:r>
        <w:rPr>
          <w:color w:val="231F20"/>
          <w:w w:val="105"/>
          <w:sz w:val="34"/>
        </w:rPr>
        <w:t>Cư</w:t>
      </w:r>
      <w:r>
        <w:rPr>
          <w:color w:val="231F20"/>
          <w:spacing w:val="-9"/>
          <w:w w:val="105"/>
          <w:sz w:val="34"/>
        </w:rPr>
        <w:t> </w:t>
      </w:r>
      <w:r>
        <w:rPr>
          <w:color w:val="231F20"/>
          <w:w w:val="105"/>
          <w:sz w:val="34"/>
        </w:rPr>
        <w:t>sĩ</w:t>
      </w:r>
      <w:r>
        <w:rPr>
          <w:color w:val="231F20"/>
          <w:spacing w:val="-9"/>
          <w:w w:val="105"/>
          <w:sz w:val="34"/>
        </w:rPr>
        <w:t> </w:t>
      </w:r>
      <w:r>
        <w:rPr>
          <w:color w:val="231F20"/>
          <w:w w:val="105"/>
          <w:sz w:val="34"/>
        </w:rPr>
        <w:t>Vương</w:t>
      </w:r>
      <w:r>
        <w:rPr>
          <w:color w:val="231F20"/>
          <w:spacing w:val="-9"/>
          <w:w w:val="105"/>
          <w:sz w:val="34"/>
        </w:rPr>
        <w:t> </w:t>
      </w:r>
      <w:r>
        <w:rPr>
          <w:color w:val="231F20"/>
          <w:w w:val="105"/>
          <w:sz w:val="34"/>
        </w:rPr>
        <w:t>Âm Phúc ngợi khen bản này đứng đầu trong 8 bản, cũng không phải là quá đáng). Những lời này là của cư sĩ Hoàng Niệm Tổ nói.</w:t>
      </w:r>
    </w:p>
    <w:p>
      <w:pPr>
        <w:spacing w:line="297" w:lineRule="auto" w:before="147"/>
        <w:ind w:left="388" w:right="120" w:firstLine="453"/>
        <w:jc w:val="both"/>
        <w:rPr>
          <w:sz w:val="34"/>
        </w:rPr>
      </w:pPr>
      <w:r>
        <w:rPr>
          <w:color w:val="231F20"/>
          <w:w w:val="105"/>
          <w:sz w:val="34"/>
        </w:rPr>
        <w:t>Nhưng</w:t>
      </w:r>
      <w:r>
        <w:rPr>
          <w:color w:val="231F20"/>
          <w:spacing w:val="-9"/>
          <w:w w:val="105"/>
          <w:sz w:val="34"/>
        </w:rPr>
        <w:t> </w:t>
      </w:r>
      <w:r>
        <w:rPr>
          <w:color w:val="231F20"/>
          <w:w w:val="105"/>
          <w:sz w:val="34"/>
        </w:rPr>
        <w:t>đằng</w:t>
      </w:r>
      <w:r>
        <w:rPr>
          <w:color w:val="231F20"/>
          <w:spacing w:val="-9"/>
          <w:w w:val="105"/>
          <w:sz w:val="34"/>
        </w:rPr>
        <w:t> </w:t>
      </w:r>
      <w:r>
        <w:rPr>
          <w:color w:val="231F20"/>
          <w:w w:val="105"/>
          <w:sz w:val="34"/>
        </w:rPr>
        <w:t>sau</w:t>
      </w:r>
      <w:r>
        <w:rPr>
          <w:color w:val="231F20"/>
          <w:spacing w:val="-9"/>
          <w:w w:val="105"/>
          <w:sz w:val="34"/>
        </w:rPr>
        <w:t> </w:t>
      </w:r>
      <w:r>
        <w:rPr>
          <w:color w:val="231F20"/>
          <w:w w:val="105"/>
          <w:sz w:val="34"/>
        </w:rPr>
        <w:t>vẫn</w:t>
      </w:r>
      <w:r>
        <w:rPr>
          <w:color w:val="231F20"/>
          <w:spacing w:val="-10"/>
          <w:w w:val="105"/>
          <w:sz w:val="34"/>
        </w:rPr>
        <w:t> </w:t>
      </w:r>
      <w:r>
        <w:rPr>
          <w:color w:val="231F20"/>
          <w:w w:val="105"/>
          <w:sz w:val="34"/>
        </w:rPr>
        <w:t>còn</w:t>
      </w:r>
      <w:r>
        <w:rPr>
          <w:color w:val="231F20"/>
          <w:spacing w:val="-10"/>
          <w:w w:val="105"/>
          <w:sz w:val="34"/>
        </w:rPr>
        <w:t> </w:t>
      </w:r>
      <w:r>
        <w:rPr>
          <w:color w:val="231F20"/>
          <w:w w:val="105"/>
          <w:sz w:val="34"/>
        </w:rPr>
        <w:t>nuối</w:t>
      </w:r>
      <w:r>
        <w:rPr>
          <w:color w:val="231F20"/>
          <w:spacing w:val="-10"/>
          <w:w w:val="105"/>
          <w:sz w:val="34"/>
        </w:rPr>
        <w:t> </w:t>
      </w:r>
      <w:r>
        <w:rPr>
          <w:color w:val="231F20"/>
          <w:w w:val="105"/>
          <w:sz w:val="34"/>
        </w:rPr>
        <w:t>tiếc.</w:t>
      </w:r>
      <w:r>
        <w:rPr>
          <w:color w:val="231F20"/>
          <w:spacing w:val="-12"/>
          <w:w w:val="105"/>
          <w:sz w:val="34"/>
        </w:rPr>
        <w:t> </w:t>
      </w:r>
      <w:r>
        <w:rPr>
          <w:i/>
          <w:color w:val="231F20"/>
          <w:w w:val="105"/>
          <w:sz w:val="34"/>
        </w:rPr>
        <w:t>“Ngụy</w:t>
      </w:r>
      <w:r>
        <w:rPr>
          <w:i/>
          <w:color w:val="231F20"/>
          <w:spacing w:val="-10"/>
          <w:w w:val="105"/>
          <w:sz w:val="34"/>
        </w:rPr>
        <w:t> </w:t>
      </w:r>
      <w:r>
        <w:rPr>
          <w:i/>
          <w:color w:val="231F20"/>
          <w:w w:val="105"/>
          <w:sz w:val="34"/>
        </w:rPr>
        <w:t>thị</w:t>
      </w:r>
      <w:r>
        <w:rPr>
          <w:i/>
          <w:color w:val="231F20"/>
          <w:spacing w:val="-10"/>
          <w:w w:val="105"/>
          <w:sz w:val="34"/>
        </w:rPr>
        <w:t> </w:t>
      </w:r>
      <w:r>
        <w:rPr>
          <w:i/>
          <w:color w:val="231F20"/>
          <w:w w:val="105"/>
          <w:sz w:val="34"/>
        </w:rPr>
        <w:t>tuy</w:t>
      </w:r>
      <w:r>
        <w:rPr>
          <w:i/>
          <w:color w:val="231F20"/>
          <w:spacing w:val="-10"/>
          <w:w w:val="105"/>
          <w:sz w:val="34"/>
        </w:rPr>
        <w:t> </w:t>
      </w:r>
      <w:r>
        <w:rPr>
          <w:i/>
          <w:color w:val="231F20"/>
          <w:w w:val="105"/>
          <w:sz w:val="34"/>
        </w:rPr>
        <w:t>nguyện </w:t>
      </w:r>
      <w:r>
        <w:rPr>
          <w:i/>
          <w:color w:val="231F20"/>
          <w:sz w:val="34"/>
        </w:rPr>
        <w:t>lực</w:t>
      </w:r>
      <w:r>
        <w:rPr>
          <w:i/>
          <w:color w:val="231F20"/>
          <w:spacing w:val="-13"/>
          <w:sz w:val="34"/>
        </w:rPr>
        <w:t> </w:t>
      </w:r>
      <w:r>
        <w:rPr>
          <w:i/>
          <w:color w:val="231F20"/>
          <w:sz w:val="34"/>
        </w:rPr>
        <w:t>bổ</w:t>
      </w:r>
      <w:r>
        <w:rPr>
          <w:i/>
          <w:color w:val="231F20"/>
          <w:spacing w:val="-13"/>
          <w:sz w:val="34"/>
        </w:rPr>
        <w:t> </w:t>
      </w:r>
      <w:r>
        <w:rPr>
          <w:i/>
          <w:color w:val="231F20"/>
          <w:sz w:val="34"/>
        </w:rPr>
        <w:t>Vương</w:t>
      </w:r>
      <w:r>
        <w:rPr>
          <w:i/>
          <w:color w:val="231F20"/>
          <w:spacing w:val="-13"/>
          <w:sz w:val="34"/>
        </w:rPr>
        <w:t> </w:t>
      </w:r>
      <w:r>
        <w:rPr>
          <w:i/>
          <w:color w:val="231F20"/>
          <w:sz w:val="34"/>
        </w:rPr>
        <w:t>thị</w:t>
      </w:r>
      <w:r>
        <w:rPr>
          <w:i/>
          <w:color w:val="231F20"/>
          <w:spacing w:val="-13"/>
          <w:sz w:val="34"/>
        </w:rPr>
        <w:t> </w:t>
      </w:r>
      <w:r>
        <w:rPr>
          <w:i/>
          <w:color w:val="231F20"/>
          <w:sz w:val="34"/>
        </w:rPr>
        <w:t>đổ</w:t>
      </w:r>
      <w:r>
        <w:rPr>
          <w:i/>
          <w:color w:val="231F20"/>
          <w:spacing w:val="-13"/>
          <w:sz w:val="34"/>
        </w:rPr>
        <w:t> </w:t>
      </w:r>
      <w:r>
        <w:rPr>
          <w:i/>
          <w:color w:val="231F20"/>
          <w:sz w:val="34"/>
        </w:rPr>
        <w:t>soạn</w:t>
      </w:r>
      <w:r>
        <w:rPr>
          <w:i/>
          <w:color w:val="231F20"/>
          <w:spacing w:val="-13"/>
          <w:sz w:val="34"/>
        </w:rPr>
        <w:t> </w:t>
      </w:r>
      <w:r>
        <w:rPr>
          <w:i/>
          <w:color w:val="231F20"/>
          <w:sz w:val="34"/>
        </w:rPr>
        <w:t>chi</w:t>
      </w:r>
      <w:r>
        <w:rPr>
          <w:i/>
          <w:color w:val="231F20"/>
          <w:spacing w:val="-13"/>
          <w:sz w:val="34"/>
        </w:rPr>
        <w:t> </w:t>
      </w:r>
      <w:r>
        <w:rPr>
          <w:i/>
          <w:color w:val="231F20"/>
          <w:sz w:val="34"/>
        </w:rPr>
        <w:t>quá,</w:t>
      </w:r>
      <w:r>
        <w:rPr>
          <w:i/>
          <w:color w:val="231F20"/>
          <w:spacing w:val="-13"/>
          <w:sz w:val="34"/>
        </w:rPr>
        <w:t> </w:t>
      </w:r>
      <w:r>
        <w:rPr>
          <w:i/>
          <w:color w:val="231F20"/>
          <w:sz w:val="34"/>
        </w:rPr>
        <w:t>tích</w:t>
      </w:r>
      <w:r>
        <w:rPr>
          <w:i/>
          <w:color w:val="231F20"/>
          <w:spacing w:val="-13"/>
          <w:sz w:val="34"/>
        </w:rPr>
        <w:t> </w:t>
      </w:r>
      <w:r>
        <w:rPr>
          <w:i/>
          <w:color w:val="231F20"/>
          <w:sz w:val="34"/>
        </w:rPr>
        <w:t>vị</w:t>
      </w:r>
      <w:r>
        <w:rPr>
          <w:i/>
          <w:color w:val="231F20"/>
          <w:spacing w:val="-13"/>
          <w:sz w:val="34"/>
        </w:rPr>
        <w:t> </w:t>
      </w:r>
      <w:r>
        <w:rPr>
          <w:i/>
          <w:color w:val="231F20"/>
          <w:sz w:val="34"/>
        </w:rPr>
        <w:t>toàn</w:t>
      </w:r>
      <w:r>
        <w:rPr>
          <w:i/>
          <w:color w:val="231F20"/>
          <w:spacing w:val="-13"/>
          <w:sz w:val="34"/>
        </w:rPr>
        <w:t> </w:t>
      </w:r>
      <w:r>
        <w:rPr>
          <w:i/>
          <w:color w:val="231F20"/>
          <w:sz w:val="34"/>
        </w:rPr>
        <w:t>miễn”</w:t>
      </w:r>
      <w:r>
        <w:rPr>
          <w:i/>
          <w:color w:val="231F20"/>
          <w:spacing w:val="-13"/>
          <w:sz w:val="34"/>
        </w:rPr>
        <w:t> </w:t>
      </w:r>
      <w:r>
        <w:rPr>
          <w:color w:val="231F20"/>
          <w:sz w:val="34"/>
        </w:rPr>
        <w:t>(Họ</w:t>
      </w:r>
      <w:r>
        <w:rPr>
          <w:color w:val="231F20"/>
          <w:spacing w:val="-13"/>
          <w:sz w:val="34"/>
        </w:rPr>
        <w:t> </w:t>
      </w:r>
      <w:r>
        <w:rPr>
          <w:color w:val="231F20"/>
          <w:sz w:val="34"/>
        </w:rPr>
        <w:t>Ngụy </w:t>
      </w:r>
      <w:r>
        <w:rPr>
          <w:color w:val="231F20"/>
          <w:w w:val="105"/>
          <w:sz w:val="34"/>
        </w:rPr>
        <w:t>tuy</w:t>
      </w:r>
      <w:r>
        <w:rPr>
          <w:color w:val="231F20"/>
          <w:spacing w:val="13"/>
          <w:w w:val="105"/>
          <w:sz w:val="34"/>
        </w:rPr>
        <w:t> </w:t>
      </w:r>
      <w:r>
        <w:rPr>
          <w:color w:val="231F20"/>
          <w:w w:val="105"/>
          <w:sz w:val="34"/>
        </w:rPr>
        <w:t>nguyện</w:t>
      </w:r>
      <w:r>
        <w:rPr>
          <w:color w:val="231F20"/>
          <w:spacing w:val="13"/>
          <w:w w:val="105"/>
          <w:sz w:val="34"/>
        </w:rPr>
        <w:t> </w:t>
      </w:r>
      <w:r>
        <w:rPr>
          <w:color w:val="231F20"/>
          <w:w w:val="105"/>
          <w:sz w:val="34"/>
        </w:rPr>
        <w:t>lực</w:t>
      </w:r>
      <w:r>
        <w:rPr>
          <w:color w:val="231F20"/>
          <w:spacing w:val="13"/>
          <w:w w:val="105"/>
          <w:sz w:val="34"/>
        </w:rPr>
        <w:t> </w:t>
      </w:r>
      <w:r>
        <w:rPr>
          <w:color w:val="231F20"/>
          <w:w w:val="105"/>
          <w:sz w:val="34"/>
        </w:rPr>
        <w:t>muốn</w:t>
      </w:r>
      <w:r>
        <w:rPr>
          <w:color w:val="231F20"/>
          <w:spacing w:val="13"/>
          <w:w w:val="105"/>
          <w:sz w:val="34"/>
        </w:rPr>
        <w:t> </w:t>
      </w:r>
      <w:r>
        <w:rPr>
          <w:color w:val="231F20"/>
          <w:w w:val="105"/>
          <w:sz w:val="34"/>
        </w:rPr>
        <w:t>bổ</w:t>
      </w:r>
      <w:r>
        <w:rPr>
          <w:color w:val="231F20"/>
          <w:spacing w:val="13"/>
          <w:w w:val="105"/>
          <w:sz w:val="34"/>
        </w:rPr>
        <w:t> </w:t>
      </w:r>
      <w:r>
        <w:rPr>
          <w:color w:val="231F20"/>
          <w:w w:val="105"/>
          <w:sz w:val="34"/>
        </w:rPr>
        <w:t>khuyết</w:t>
      </w:r>
      <w:r>
        <w:rPr>
          <w:color w:val="231F20"/>
          <w:spacing w:val="13"/>
          <w:w w:val="105"/>
          <w:sz w:val="34"/>
        </w:rPr>
        <w:t> </w:t>
      </w:r>
      <w:r>
        <w:rPr>
          <w:color w:val="231F20"/>
          <w:w w:val="105"/>
          <w:sz w:val="34"/>
        </w:rPr>
        <w:t>những</w:t>
      </w:r>
      <w:r>
        <w:rPr>
          <w:color w:val="231F20"/>
          <w:spacing w:val="13"/>
          <w:w w:val="105"/>
          <w:sz w:val="34"/>
        </w:rPr>
        <w:t> </w:t>
      </w:r>
      <w:r>
        <w:rPr>
          <w:color w:val="231F20"/>
          <w:w w:val="105"/>
          <w:sz w:val="34"/>
        </w:rPr>
        <w:t>sai</w:t>
      </w:r>
      <w:r>
        <w:rPr>
          <w:color w:val="231F20"/>
          <w:spacing w:val="14"/>
          <w:w w:val="105"/>
          <w:sz w:val="34"/>
        </w:rPr>
        <w:t> </w:t>
      </w:r>
      <w:r>
        <w:rPr>
          <w:color w:val="231F20"/>
          <w:w w:val="105"/>
          <w:sz w:val="34"/>
        </w:rPr>
        <w:t>phạm</w:t>
      </w:r>
      <w:r>
        <w:rPr>
          <w:color w:val="231F20"/>
          <w:spacing w:val="13"/>
          <w:w w:val="105"/>
          <w:sz w:val="34"/>
        </w:rPr>
        <w:t> </w:t>
      </w:r>
      <w:r>
        <w:rPr>
          <w:color w:val="231F20"/>
          <w:w w:val="105"/>
          <w:sz w:val="34"/>
        </w:rPr>
        <w:t>thiếu</w:t>
      </w:r>
      <w:r>
        <w:rPr>
          <w:color w:val="231F20"/>
          <w:spacing w:val="12"/>
          <w:w w:val="105"/>
          <w:sz w:val="34"/>
        </w:rPr>
        <w:t> </w:t>
      </w:r>
      <w:r>
        <w:rPr>
          <w:color w:val="231F20"/>
          <w:spacing w:val="-5"/>
          <w:w w:val="105"/>
          <w:sz w:val="34"/>
        </w:rPr>
        <w:t>căn</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cứ</w:t>
      </w:r>
      <w:r>
        <w:rPr>
          <w:color w:val="231F20"/>
          <w:spacing w:val="-14"/>
          <w:w w:val="105"/>
        </w:rPr>
        <w:t> </w:t>
      </w:r>
      <w:r>
        <w:rPr>
          <w:color w:val="231F20"/>
          <w:w w:val="105"/>
        </w:rPr>
        <w:t>của</w:t>
      </w:r>
      <w:r>
        <w:rPr>
          <w:color w:val="231F20"/>
          <w:spacing w:val="-14"/>
          <w:w w:val="105"/>
        </w:rPr>
        <w:t> </w:t>
      </w:r>
      <w:r>
        <w:rPr>
          <w:color w:val="231F20"/>
          <w:w w:val="105"/>
        </w:rPr>
        <w:t>họ</w:t>
      </w:r>
      <w:r>
        <w:rPr>
          <w:color w:val="231F20"/>
          <w:spacing w:val="-14"/>
          <w:w w:val="105"/>
        </w:rPr>
        <w:t> </w:t>
      </w:r>
      <w:r>
        <w:rPr>
          <w:color w:val="231F20"/>
          <w:w w:val="105"/>
        </w:rPr>
        <w:t>Vương,</w:t>
      </w:r>
      <w:r>
        <w:rPr>
          <w:color w:val="231F20"/>
          <w:spacing w:val="-14"/>
          <w:w w:val="105"/>
        </w:rPr>
        <w:t> </w:t>
      </w:r>
      <w:r>
        <w:rPr>
          <w:color w:val="231F20"/>
          <w:w w:val="105"/>
        </w:rPr>
        <w:t>nhưng</w:t>
      </w:r>
      <w:r>
        <w:rPr>
          <w:color w:val="231F20"/>
          <w:spacing w:val="-14"/>
          <w:w w:val="105"/>
        </w:rPr>
        <w:t> </w:t>
      </w:r>
      <w:r>
        <w:rPr>
          <w:color w:val="231F20"/>
          <w:w w:val="105"/>
        </w:rPr>
        <w:t>vẫn</w:t>
      </w:r>
      <w:r>
        <w:rPr>
          <w:color w:val="231F20"/>
          <w:spacing w:val="-14"/>
          <w:w w:val="105"/>
        </w:rPr>
        <w:t> </w:t>
      </w:r>
      <w:r>
        <w:rPr>
          <w:color w:val="231F20"/>
          <w:w w:val="105"/>
        </w:rPr>
        <w:t>tiếc</w:t>
      </w:r>
      <w:r>
        <w:rPr>
          <w:color w:val="231F20"/>
          <w:spacing w:val="-14"/>
          <w:w w:val="105"/>
        </w:rPr>
        <w:t> </w:t>
      </w:r>
      <w:r>
        <w:rPr>
          <w:color w:val="231F20"/>
          <w:w w:val="105"/>
        </w:rPr>
        <w:t>là</w:t>
      </w:r>
      <w:r>
        <w:rPr>
          <w:color w:val="231F20"/>
          <w:spacing w:val="-14"/>
          <w:w w:val="105"/>
        </w:rPr>
        <w:t> </w:t>
      </w:r>
      <w:r>
        <w:rPr>
          <w:color w:val="231F20"/>
          <w:w w:val="105"/>
        </w:rPr>
        <w:t>chưa</w:t>
      </w:r>
      <w:r>
        <w:rPr>
          <w:color w:val="231F20"/>
          <w:spacing w:val="-14"/>
          <w:w w:val="105"/>
        </w:rPr>
        <w:t> </w:t>
      </w:r>
      <w:r>
        <w:rPr>
          <w:color w:val="231F20"/>
          <w:w w:val="105"/>
        </w:rPr>
        <w:t>hoàn</w:t>
      </w:r>
      <w:r>
        <w:rPr>
          <w:color w:val="231F20"/>
          <w:spacing w:val="-14"/>
          <w:w w:val="105"/>
        </w:rPr>
        <w:t> </w:t>
      </w:r>
      <w:r>
        <w:rPr>
          <w:color w:val="231F20"/>
          <w:w w:val="105"/>
        </w:rPr>
        <w:t>toàn).</w:t>
      </w:r>
      <w:r>
        <w:rPr>
          <w:color w:val="231F20"/>
          <w:spacing w:val="-14"/>
          <w:w w:val="105"/>
        </w:rPr>
        <w:t> </w:t>
      </w:r>
      <w:r>
        <w:rPr>
          <w:color w:val="231F20"/>
          <w:w w:val="105"/>
        </w:rPr>
        <w:t>Ông</w:t>
      </w:r>
      <w:r>
        <w:rPr>
          <w:color w:val="231F20"/>
          <w:spacing w:val="-14"/>
          <w:w w:val="105"/>
        </w:rPr>
        <w:t> </w:t>
      </w:r>
      <w:r>
        <w:rPr>
          <w:color w:val="231F20"/>
          <w:w w:val="105"/>
        </w:rPr>
        <w:t>ta cũng</w:t>
      </w:r>
      <w:r>
        <w:rPr>
          <w:color w:val="231F20"/>
          <w:spacing w:val="-13"/>
          <w:w w:val="105"/>
        </w:rPr>
        <w:t> </w:t>
      </w:r>
      <w:r>
        <w:rPr>
          <w:color w:val="231F20"/>
          <w:w w:val="105"/>
        </w:rPr>
        <w:t>phạm</w:t>
      </w:r>
      <w:r>
        <w:rPr>
          <w:color w:val="231F20"/>
          <w:spacing w:val="-13"/>
          <w:w w:val="105"/>
        </w:rPr>
        <w:t> </w:t>
      </w:r>
      <w:r>
        <w:rPr>
          <w:color w:val="231F20"/>
          <w:w w:val="105"/>
        </w:rPr>
        <w:t>trục</w:t>
      </w:r>
      <w:r>
        <w:rPr>
          <w:color w:val="231F20"/>
          <w:spacing w:val="-14"/>
          <w:w w:val="105"/>
        </w:rPr>
        <w:t> </w:t>
      </w:r>
      <w:r>
        <w:rPr>
          <w:color w:val="231F20"/>
          <w:w w:val="105"/>
        </w:rPr>
        <w:t>trặc</w:t>
      </w:r>
      <w:r>
        <w:rPr>
          <w:color w:val="231F20"/>
          <w:spacing w:val="-13"/>
          <w:w w:val="105"/>
        </w:rPr>
        <w:t> </w:t>
      </w:r>
      <w:r>
        <w:rPr>
          <w:color w:val="231F20"/>
          <w:w w:val="105"/>
        </w:rPr>
        <w:t>này,</w:t>
      </w:r>
      <w:r>
        <w:rPr>
          <w:color w:val="231F20"/>
          <w:spacing w:val="-13"/>
          <w:w w:val="105"/>
        </w:rPr>
        <w:t> </w:t>
      </w:r>
      <w:r>
        <w:rPr>
          <w:color w:val="231F20"/>
          <w:w w:val="105"/>
        </w:rPr>
        <w:t>tự</w:t>
      </w:r>
      <w:r>
        <w:rPr>
          <w:color w:val="231F20"/>
          <w:spacing w:val="-12"/>
          <w:w w:val="105"/>
        </w:rPr>
        <w:t> </w:t>
      </w:r>
      <w:r>
        <w:rPr>
          <w:color w:val="231F20"/>
          <w:w w:val="105"/>
        </w:rPr>
        <w:t>ý</w:t>
      </w:r>
      <w:r>
        <w:rPr>
          <w:color w:val="231F20"/>
          <w:spacing w:val="-13"/>
          <w:w w:val="105"/>
        </w:rPr>
        <w:t> </w:t>
      </w:r>
      <w:r>
        <w:rPr>
          <w:color w:val="231F20"/>
          <w:w w:val="105"/>
        </w:rPr>
        <w:t>sửa</w:t>
      </w:r>
      <w:r>
        <w:rPr>
          <w:color w:val="231F20"/>
          <w:spacing w:val="-13"/>
          <w:w w:val="105"/>
        </w:rPr>
        <w:t> </w:t>
      </w:r>
      <w:r>
        <w:rPr>
          <w:color w:val="231F20"/>
          <w:w w:val="105"/>
        </w:rPr>
        <w:t>đổi</w:t>
      </w:r>
      <w:r>
        <w:rPr>
          <w:color w:val="231F20"/>
          <w:spacing w:val="-13"/>
          <w:w w:val="105"/>
        </w:rPr>
        <w:t> </w:t>
      </w:r>
      <w:r>
        <w:rPr>
          <w:color w:val="231F20"/>
          <w:w w:val="105"/>
        </w:rPr>
        <w:t>kinh</w:t>
      </w:r>
      <w:r>
        <w:rPr>
          <w:color w:val="231F20"/>
          <w:spacing w:val="-14"/>
          <w:w w:val="105"/>
        </w:rPr>
        <w:t> </w:t>
      </w:r>
      <w:r>
        <w:rPr>
          <w:color w:val="231F20"/>
          <w:w w:val="105"/>
        </w:rPr>
        <w:t>văn</w:t>
      </w:r>
      <w:r>
        <w:rPr>
          <w:color w:val="231F20"/>
          <w:spacing w:val="-13"/>
          <w:w w:val="105"/>
        </w:rPr>
        <w:t> </w:t>
      </w:r>
      <w:r>
        <w:rPr>
          <w:color w:val="231F20"/>
          <w:w w:val="105"/>
        </w:rPr>
        <w:t>trong</w:t>
      </w:r>
      <w:r>
        <w:rPr>
          <w:color w:val="231F20"/>
          <w:spacing w:val="-13"/>
          <w:w w:val="105"/>
        </w:rPr>
        <w:t> </w:t>
      </w:r>
      <w:r>
        <w:rPr>
          <w:color w:val="231F20"/>
          <w:w w:val="105"/>
        </w:rPr>
        <w:t>nguyên bản</w:t>
      </w:r>
      <w:r>
        <w:rPr>
          <w:color w:val="231F20"/>
          <w:spacing w:val="-17"/>
          <w:w w:val="105"/>
        </w:rPr>
        <w:t> </w:t>
      </w:r>
      <w:r>
        <w:rPr>
          <w:color w:val="231F20"/>
          <w:w w:val="105"/>
        </w:rPr>
        <w:t>dịch,</w:t>
      </w:r>
      <w:r>
        <w:rPr>
          <w:color w:val="231F20"/>
          <w:spacing w:val="-17"/>
          <w:w w:val="105"/>
        </w:rPr>
        <w:t> </w:t>
      </w:r>
      <w:r>
        <w:rPr>
          <w:color w:val="231F20"/>
          <w:w w:val="105"/>
        </w:rPr>
        <w:t>văn</w:t>
      </w:r>
      <w:r>
        <w:rPr>
          <w:color w:val="231F20"/>
          <w:spacing w:val="-17"/>
          <w:w w:val="105"/>
        </w:rPr>
        <w:t> </w:t>
      </w:r>
      <w:r>
        <w:rPr>
          <w:color w:val="231F20"/>
          <w:w w:val="105"/>
        </w:rPr>
        <w:t>tự</w:t>
      </w:r>
      <w:r>
        <w:rPr>
          <w:color w:val="231F20"/>
          <w:spacing w:val="-17"/>
          <w:w w:val="105"/>
        </w:rPr>
        <w:t> </w:t>
      </w:r>
      <w:r>
        <w:rPr>
          <w:color w:val="231F20"/>
          <w:w w:val="105"/>
        </w:rPr>
        <w:t>cũng</w:t>
      </w:r>
      <w:r>
        <w:rPr>
          <w:color w:val="231F20"/>
          <w:spacing w:val="-17"/>
          <w:w w:val="105"/>
        </w:rPr>
        <w:t> </w:t>
      </w:r>
      <w:r>
        <w:rPr>
          <w:color w:val="231F20"/>
          <w:w w:val="105"/>
        </w:rPr>
        <w:t>sửa.</w:t>
      </w:r>
      <w:r>
        <w:rPr>
          <w:color w:val="231F20"/>
          <w:spacing w:val="-18"/>
          <w:w w:val="105"/>
        </w:rPr>
        <w:t> </w:t>
      </w:r>
      <w:r>
        <w:rPr>
          <w:i/>
          <w:color w:val="231F20"/>
          <w:w w:val="105"/>
        </w:rPr>
        <w:t>“Tư</w:t>
      </w:r>
      <w:r>
        <w:rPr>
          <w:i/>
          <w:color w:val="231F20"/>
          <w:spacing w:val="-17"/>
          <w:w w:val="105"/>
        </w:rPr>
        <w:t> </w:t>
      </w:r>
      <w:r>
        <w:rPr>
          <w:i/>
          <w:color w:val="231F20"/>
          <w:w w:val="105"/>
        </w:rPr>
        <w:t>cử</w:t>
      </w:r>
      <w:r>
        <w:rPr>
          <w:i/>
          <w:color w:val="231F20"/>
          <w:spacing w:val="-17"/>
          <w:w w:val="105"/>
        </w:rPr>
        <w:t> </w:t>
      </w:r>
      <w:r>
        <w:rPr>
          <w:i/>
          <w:color w:val="231F20"/>
          <w:w w:val="105"/>
        </w:rPr>
        <w:t>kỳ</w:t>
      </w:r>
      <w:r>
        <w:rPr>
          <w:i/>
          <w:color w:val="231F20"/>
          <w:spacing w:val="-17"/>
          <w:w w:val="105"/>
        </w:rPr>
        <w:t> </w:t>
      </w:r>
      <w:r>
        <w:rPr>
          <w:i/>
          <w:color w:val="231F20"/>
          <w:w w:val="105"/>
        </w:rPr>
        <w:t>lạc</w:t>
      </w:r>
      <w:r>
        <w:rPr>
          <w:i/>
          <w:color w:val="231F20"/>
          <w:spacing w:val="-17"/>
          <w:w w:val="105"/>
        </w:rPr>
        <w:t> </w:t>
      </w:r>
      <w:r>
        <w:rPr>
          <w:i/>
          <w:color w:val="231F20"/>
          <w:w w:val="105"/>
        </w:rPr>
        <w:t>lạc</w:t>
      </w:r>
      <w:r>
        <w:rPr>
          <w:i/>
          <w:color w:val="231F20"/>
          <w:spacing w:val="-17"/>
          <w:w w:val="105"/>
        </w:rPr>
        <w:t> </w:t>
      </w:r>
      <w:r>
        <w:rPr>
          <w:i/>
          <w:color w:val="231F20"/>
          <w:w w:val="105"/>
        </w:rPr>
        <w:t>đại</w:t>
      </w:r>
      <w:r>
        <w:rPr>
          <w:i/>
          <w:color w:val="231F20"/>
          <w:spacing w:val="-17"/>
          <w:w w:val="105"/>
        </w:rPr>
        <w:t> </w:t>
      </w:r>
      <w:r>
        <w:rPr>
          <w:i/>
          <w:color w:val="231F20"/>
          <w:w w:val="105"/>
        </w:rPr>
        <w:t>giả</w:t>
      </w:r>
      <w:r>
        <w:rPr>
          <w:i/>
          <w:color w:val="231F20"/>
          <w:spacing w:val="-17"/>
          <w:w w:val="105"/>
        </w:rPr>
        <w:t> </w:t>
      </w:r>
      <w:r>
        <w:rPr>
          <w:i/>
          <w:color w:val="231F20"/>
          <w:w w:val="105"/>
        </w:rPr>
        <w:t>như</w:t>
      </w:r>
      <w:r>
        <w:rPr>
          <w:i/>
          <w:color w:val="231F20"/>
          <w:spacing w:val="-17"/>
          <w:w w:val="105"/>
        </w:rPr>
        <w:t> </w:t>
      </w:r>
      <w:r>
        <w:rPr>
          <w:i/>
          <w:color w:val="231F20"/>
          <w:w w:val="105"/>
        </w:rPr>
        <w:t>hạ” </w:t>
      </w:r>
      <w:r>
        <w:rPr>
          <w:color w:val="231F20"/>
          <w:w w:val="105"/>
        </w:rPr>
        <w:t>(Nay nêu ra những lỗi rõ ràng đó như sau: Có 3 điều:</w:t>
      </w:r>
    </w:p>
    <w:p>
      <w:pPr>
        <w:spacing w:line="297" w:lineRule="auto" w:before="143"/>
        <w:ind w:left="103" w:right="402" w:firstLine="453"/>
        <w:jc w:val="both"/>
        <w:rPr>
          <w:sz w:val="34"/>
        </w:rPr>
      </w:pPr>
      <w:r>
        <w:rPr>
          <w:color w:val="231F20"/>
          <w:w w:val="105"/>
          <w:sz w:val="34"/>
        </w:rPr>
        <w:t>Thứ</w:t>
      </w:r>
      <w:r>
        <w:rPr>
          <w:color w:val="231F20"/>
          <w:spacing w:val="-7"/>
          <w:w w:val="105"/>
          <w:sz w:val="34"/>
        </w:rPr>
        <w:t> </w:t>
      </w:r>
      <w:r>
        <w:rPr>
          <w:color w:val="231F20"/>
          <w:w w:val="105"/>
          <w:sz w:val="34"/>
        </w:rPr>
        <w:t>nhất,</w:t>
      </w:r>
      <w:r>
        <w:rPr>
          <w:color w:val="231F20"/>
          <w:spacing w:val="-7"/>
          <w:w w:val="105"/>
          <w:sz w:val="34"/>
        </w:rPr>
        <w:t> </w:t>
      </w:r>
      <w:r>
        <w:rPr>
          <w:i/>
          <w:color w:val="231F20"/>
          <w:w w:val="105"/>
          <w:sz w:val="34"/>
        </w:rPr>
        <w:t>“Ngụy</w:t>
      </w:r>
      <w:r>
        <w:rPr>
          <w:i/>
          <w:color w:val="231F20"/>
          <w:spacing w:val="-7"/>
          <w:w w:val="105"/>
          <w:sz w:val="34"/>
        </w:rPr>
        <w:t> </w:t>
      </w:r>
      <w:r>
        <w:rPr>
          <w:i/>
          <w:color w:val="231F20"/>
          <w:w w:val="105"/>
          <w:sz w:val="34"/>
        </w:rPr>
        <w:t>bản</w:t>
      </w:r>
      <w:r>
        <w:rPr>
          <w:i/>
          <w:color w:val="231F20"/>
          <w:spacing w:val="-7"/>
          <w:w w:val="105"/>
          <w:sz w:val="34"/>
        </w:rPr>
        <w:t> </w:t>
      </w:r>
      <w:r>
        <w:rPr>
          <w:i/>
          <w:color w:val="231F20"/>
          <w:w w:val="105"/>
          <w:sz w:val="34"/>
        </w:rPr>
        <w:t>đệ</w:t>
      </w:r>
      <w:r>
        <w:rPr>
          <w:i/>
          <w:color w:val="231F20"/>
          <w:spacing w:val="-7"/>
          <w:w w:val="105"/>
          <w:sz w:val="34"/>
        </w:rPr>
        <w:t> </w:t>
      </w:r>
      <w:r>
        <w:rPr>
          <w:i/>
          <w:color w:val="231F20"/>
          <w:w w:val="105"/>
          <w:sz w:val="34"/>
        </w:rPr>
        <w:t>nhị</w:t>
      </w:r>
      <w:r>
        <w:rPr>
          <w:i/>
          <w:color w:val="231F20"/>
          <w:spacing w:val="-7"/>
          <w:w w:val="105"/>
          <w:sz w:val="34"/>
        </w:rPr>
        <w:t> </w:t>
      </w:r>
      <w:r>
        <w:rPr>
          <w:i/>
          <w:color w:val="231F20"/>
          <w:w w:val="105"/>
          <w:sz w:val="34"/>
        </w:rPr>
        <w:t>nguyện</w:t>
      </w:r>
      <w:r>
        <w:rPr>
          <w:i/>
          <w:color w:val="231F20"/>
          <w:spacing w:val="-7"/>
          <w:w w:val="105"/>
          <w:sz w:val="34"/>
        </w:rPr>
        <w:t> </w:t>
      </w:r>
      <w:r>
        <w:rPr>
          <w:i/>
          <w:color w:val="231F20"/>
          <w:w w:val="105"/>
          <w:sz w:val="34"/>
        </w:rPr>
        <w:t>viết,</w:t>
      </w:r>
      <w:r>
        <w:rPr>
          <w:i/>
          <w:color w:val="231F20"/>
          <w:spacing w:val="-7"/>
          <w:w w:val="105"/>
          <w:sz w:val="34"/>
        </w:rPr>
        <w:t> </w:t>
      </w:r>
      <w:r>
        <w:rPr>
          <w:i/>
          <w:color w:val="231F20"/>
          <w:w w:val="105"/>
          <w:sz w:val="34"/>
        </w:rPr>
        <w:t>thiết</w:t>
      </w:r>
      <w:r>
        <w:rPr>
          <w:i/>
          <w:color w:val="231F20"/>
          <w:spacing w:val="-7"/>
          <w:w w:val="105"/>
          <w:sz w:val="34"/>
        </w:rPr>
        <w:t> </w:t>
      </w:r>
      <w:r>
        <w:rPr>
          <w:i/>
          <w:color w:val="231F20"/>
          <w:w w:val="105"/>
          <w:sz w:val="34"/>
        </w:rPr>
        <w:t>ngã</w:t>
      </w:r>
      <w:r>
        <w:rPr>
          <w:i/>
          <w:color w:val="231F20"/>
          <w:spacing w:val="-7"/>
          <w:w w:val="105"/>
          <w:sz w:val="34"/>
        </w:rPr>
        <w:t> </w:t>
      </w:r>
      <w:r>
        <w:rPr>
          <w:i/>
          <w:color w:val="231F20"/>
          <w:w w:val="105"/>
          <w:sz w:val="34"/>
        </w:rPr>
        <w:t>thành Phật,</w:t>
      </w:r>
      <w:r>
        <w:rPr>
          <w:i/>
          <w:color w:val="231F20"/>
          <w:spacing w:val="-11"/>
          <w:w w:val="105"/>
          <w:sz w:val="34"/>
        </w:rPr>
        <w:t> </w:t>
      </w:r>
      <w:r>
        <w:rPr>
          <w:i/>
          <w:color w:val="231F20"/>
          <w:w w:val="105"/>
          <w:sz w:val="34"/>
        </w:rPr>
        <w:t>quốc</w:t>
      </w:r>
      <w:r>
        <w:rPr>
          <w:i/>
          <w:color w:val="231F20"/>
          <w:spacing w:val="-11"/>
          <w:w w:val="105"/>
          <w:sz w:val="34"/>
        </w:rPr>
        <w:t> </w:t>
      </w:r>
      <w:r>
        <w:rPr>
          <w:i/>
          <w:color w:val="231F20"/>
          <w:w w:val="105"/>
          <w:sz w:val="34"/>
        </w:rPr>
        <w:t>trung</w:t>
      </w:r>
      <w:r>
        <w:rPr>
          <w:i/>
          <w:color w:val="231F20"/>
          <w:spacing w:val="-10"/>
          <w:w w:val="105"/>
          <w:sz w:val="34"/>
        </w:rPr>
        <w:t> </w:t>
      </w:r>
      <w:r>
        <w:rPr>
          <w:i/>
          <w:color w:val="231F20"/>
          <w:w w:val="105"/>
          <w:sz w:val="34"/>
        </w:rPr>
        <w:t>thiên</w:t>
      </w:r>
      <w:r>
        <w:rPr>
          <w:i/>
          <w:color w:val="231F20"/>
          <w:spacing w:val="-11"/>
          <w:w w:val="105"/>
          <w:sz w:val="34"/>
        </w:rPr>
        <w:t> </w:t>
      </w:r>
      <w:r>
        <w:rPr>
          <w:i/>
          <w:color w:val="231F20"/>
          <w:w w:val="105"/>
          <w:sz w:val="34"/>
        </w:rPr>
        <w:t>nhân,</w:t>
      </w:r>
      <w:r>
        <w:rPr>
          <w:i/>
          <w:color w:val="231F20"/>
          <w:spacing w:val="-11"/>
          <w:w w:val="105"/>
          <w:sz w:val="34"/>
        </w:rPr>
        <w:t> </w:t>
      </w:r>
      <w:r>
        <w:rPr>
          <w:i/>
          <w:color w:val="231F20"/>
          <w:w w:val="105"/>
          <w:sz w:val="34"/>
        </w:rPr>
        <w:t>thuần</w:t>
      </w:r>
      <w:r>
        <w:rPr>
          <w:i/>
          <w:color w:val="231F20"/>
          <w:spacing w:val="-11"/>
          <w:w w:val="105"/>
          <w:sz w:val="34"/>
        </w:rPr>
        <w:t> </w:t>
      </w:r>
      <w:r>
        <w:rPr>
          <w:i/>
          <w:color w:val="231F20"/>
          <w:w w:val="105"/>
          <w:sz w:val="34"/>
        </w:rPr>
        <w:t>thị</w:t>
      </w:r>
      <w:r>
        <w:rPr>
          <w:i/>
          <w:color w:val="231F20"/>
          <w:spacing w:val="-11"/>
          <w:w w:val="105"/>
          <w:sz w:val="34"/>
        </w:rPr>
        <w:t> </w:t>
      </w:r>
      <w:r>
        <w:rPr>
          <w:i/>
          <w:color w:val="231F20"/>
          <w:w w:val="105"/>
          <w:sz w:val="34"/>
        </w:rPr>
        <w:t>hóa</w:t>
      </w:r>
      <w:r>
        <w:rPr>
          <w:i/>
          <w:color w:val="231F20"/>
          <w:spacing w:val="-11"/>
          <w:w w:val="105"/>
          <w:sz w:val="34"/>
        </w:rPr>
        <w:t> </w:t>
      </w:r>
      <w:r>
        <w:rPr>
          <w:i/>
          <w:color w:val="231F20"/>
          <w:w w:val="105"/>
          <w:sz w:val="34"/>
        </w:rPr>
        <w:t>sinh,</w:t>
      </w:r>
      <w:r>
        <w:rPr>
          <w:i/>
          <w:color w:val="231F20"/>
          <w:spacing w:val="-10"/>
          <w:w w:val="105"/>
          <w:sz w:val="34"/>
        </w:rPr>
        <w:t> </w:t>
      </w:r>
      <w:r>
        <w:rPr>
          <w:i/>
          <w:color w:val="231F20"/>
          <w:w w:val="105"/>
          <w:sz w:val="34"/>
        </w:rPr>
        <w:t>vô</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thai sinh,</w:t>
      </w:r>
      <w:r>
        <w:rPr>
          <w:i/>
          <w:color w:val="231F20"/>
          <w:spacing w:val="-21"/>
          <w:w w:val="105"/>
          <w:sz w:val="34"/>
        </w:rPr>
        <w:t> </w:t>
      </w:r>
      <w:r>
        <w:rPr>
          <w:i/>
          <w:color w:val="231F20"/>
          <w:w w:val="105"/>
          <w:sz w:val="34"/>
        </w:rPr>
        <w:t>thử</w:t>
      </w:r>
      <w:r>
        <w:rPr>
          <w:i/>
          <w:color w:val="231F20"/>
          <w:spacing w:val="-21"/>
          <w:w w:val="105"/>
          <w:sz w:val="34"/>
        </w:rPr>
        <w:t> </w:t>
      </w:r>
      <w:r>
        <w:rPr>
          <w:i/>
          <w:color w:val="231F20"/>
          <w:w w:val="105"/>
          <w:sz w:val="34"/>
        </w:rPr>
        <w:t>trung</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hữu</w:t>
      </w:r>
      <w:r>
        <w:rPr>
          <w:i/>
          <w:color w:val="231F20"/>
          <w:spacing w:val="-21"/>
          <w:w w:val="105"/>
          <w:sz w:val="34"/>
        </w:rPr>
        <w:t> </w:t>
      </w:r>
      <w:r>
        <w:rPr>
          <w:i/>
          <w:color w:val="231F20"/>
          <w:w w:val="105"/>
          <w:sz w:val="34"/>
        </w:rPr>
        <w:t>thai</w:t>
      </w:r>
      <w:r>
        <w:rPr>
          <w:i/>
          <w:color w:val="231F20"/>
          <w:spacing w:val="-21"/>
          <w:w w:val="105"/>
          <w:sz w:val="34"/>
        </w:rPr>
        <w:t> </w:t>
      </w:r>
      <w:r>
        <w:rPr>
          <w:i/>
          <w:color w:val="231F20"/>
          <w:w w:val="105"/>
          <w:sz w:val="34"/>
        </w:rPr>
        <w:t>sinh</w:t>
      </w:r>
      <w:r>
        <w:rPr>
          <w:i/>
          <w:color w:val="231F20"/>
          <w:spacing w:val="-21"/>
          <w:w w:val="105"/>
          <w:sz w:val="34"/>
        </w:rPr>
        <w:t> </w:t>
      </w:r>
      <w:r>
        <w:rPr>
          <w:i/>
          <w:color w:val="231F20"/>
          <w:w w:val="105"/>
          <w:sz w:val="34"/>
        </w:rPr>
        <w:t>tứ</w:t>
      </w:r>
      <w:r>
        <w:rPr>
          <w:i/>
          <w:color w:val="231F20"/>
          <w:spacing w:val="-21"/>
          <w:w w:val="105"/>
          <w:sz w:val="34"/>
        </w:rPr>
        <w:t> </w:t>
      </w:r>
      <w:r>
        <w:rPr>
          <w:i/>
          <w:color w:val="231F20"/>
          <w:w w:val="105"/>
          <w:sz w:val="34"/>
        </w:rPr>
        <w:t>tự,</w:t>
      </w:r>
      <w:r>
        <w:rPr>
          <w:i/>
          <w:color w:val="231F20"/>
          <w:spacing w:val="-21"/>
          <w:w w:val="105"/>
          <w:sz w:val="34"/>
        </w:rPr>
        <w:t> </w:t>
      </w:r>
      <w:r>
        <w:rPr>
          <w:i/>
          <w:color w:val="231F20"/>
          <w:w w:val="105"/>
          <w:sz w:val="34"/>
        </w:rPr>
        <w:t>chư</w:t>
      </w:r>
      <w:r>
        <w:rPr>
          <w:i/>
          <w:color w:val="231F20"/>
          <w:spacing w:val="-21"/>
          <w:w w:val="105"/>
          <w:sz w:val="34"/>
        </w:rPr>
        <w:t> </w:t>
      </w:r>
      <w:r>
        <w:rPr>
          <w:i/>
          <w:color w:val="231F20"/>
          <w:w w:val="105"/>
          <w:sz w:val="34"/>
        </w:rPr>
        <w:t>dịch</w:t>
      </w:r>
      <w:r>
        <w:rPr>
          <w:i/>
          <w:color w:val="231F20"/>
          <w:spacing w:val="-21"/>
          <w:w w:val="105"/>
          <w:sz w:val="34"/>
        </w:rPr>
        <w:t> </w:t>
      </w:r>
      <w:r>
        <w:rPr>
          <w:i/>
          <w:color w:val="231F20"/>
          <w:w w:val="105"/>
          <w:sz w:val="34"/>
        </w:rPr>
        <w:t>giai</w:t>
      </w:r>
      <w:r>
        <w:rPr>
          <w:i/>
          <w:color w:val="231F20"/>
          <w:spacing w:val="-21"/>
          <w:w w:val="105"/>
          <w:sz w:val="34"/>
        </w:rPr>
        <w:t> </w:t>
      </w:r>
      <w:r>
        <w:rPr>
          <w:i/>
          <w:color w:val="231F20"/>
          <w:w w:val="105"/>
          <w:sz w:val="34"/>
        </w:rPr>
        <w:t>vô”</w:t>
      </w:r>
      <w:r>
        <w:rPr>
          <w:i/>
          <w:color w:val="231F20"/>
          <w:spacing w:val="-19"/>
          <w:w w:val="105"/>
          <w:sz w:val="34"/>
        </w:rPr>
        <w:t> </w:t>
      </w:r>
      <w:r>
        <w:rPr>
          <w:color w:val="231F20"/>
          <w:w w:val="105"/>
          <w:sz w:val="34"/>
        </w:rPr>
        <w:t>(Bản Ngụy, trong nguyện thứ 2 ghi: Giả sử ta thành Phật, Trời, Người</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nước</w:t>
      </w:r>
      <w:r>
        <w:rPr>
          <w:color w:val="231F20"/>
          <w:spacing w:val="-16"/>
          <w:w w:val="105"/>
          <w:sz w:val="34"/>
        </w:rPr>
        <w:t> </w:t>
      </w:r>
      <w:r>
        <w:rPr>
          <w:color w:val="231F20"/>
          <w:w w:val="105"/>
          <w:sz w:val="34"/>
        </w:rPr>
        <w:t>thuần</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hóa</w:t>
      </w:r>
      <w:r>
        <w:rPr>
          <w:color w:val="231F20"/>
          <w:spacing w:val="-17"/>
          <w:w w:val="105"/>
          <w:sz w:val="34"/>
        </w:rPr>
        <w:t> </w:t>
      </w:r>
      <w:r>
        <w:rPr>
          <w:color w:val="231F20"/>
          <w:w w:val="105"/>
          <w:sz w:val="34"/>
        </w:rPr>
        <w:t>sinh,</w:t>
      </w:r>
      <w:r>
        <w:rPr>
          <w:color w:val="231F20"/>
          <w:spacing w:val="-17"/>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thai</w:t>
      </w:r>
      <w:r>
        <w:rPr>
          <w:color w:val="231F20"/>
          <w:spacing w:val="-17"/>
          <w:w w:val="105"/>
          <w:sz w:val="34"/>
        </w:rPr>
        <w:t> </w:t>
      </w:r>
      <w:r>
        <w:rPr>
          <w:color w:val="231F20"/>
          <w:w w:val="105"/>
          <w:sz w:val="34"/>
        </w:rPr>
        <w:t>sinh.</w:t>
      </w:r>
      <w:r>
        <w:rPr>
          <w:color w:val="231F20"/>
          <w:spacing w:val="-16"/>
          <w:w w:val="105"/>
          <w:sz w:val="34"/>
        </w:rPr>
        <w:t> </w:t>
      </w:r>
      <w:r>
        <w:rPr>
          <w:color w:val="231F20"/>
          <w:w w:val="105"/>
          <w:sz w:val="34"/>
        </w:rPr>
        <w:t>Câu “không</w:t>
      </w:r>
      <w:r>
        <w:rPr>
          <w:color w:val="231F20"/>
          <w:spacing w:val="-2"/>
          <w:w w:val="105"/>
          <w:sz w:val="34"/>
        </w:rPr>
        <w:t> </w:t>
      </w:r>
      <w:r>
        <w:rPr>
          <w:color w:val="231F20"/>
          <w:w w:val="105"/>
          <w:sz w:val="34"/>
        </w:rPr>
        <w:t>có</w:t>
      </w:r>
      <w:r>
        <w:rPr>
          <w:color w:val="231F20"/>
          <w:spacing w:val="-2"/>
          <w:w w:val="105"/>
          <w:sz w:val="34"/>
        </w:rPr>
        <w:t> </w:t>
      </w:r>
      <w:r>
        <w:rPr>
          <w:color w:val="231F20"/>
          <w:w w:val="105"/>
          <w:sz w:val="34"/>
        </w:rPr>
        <w:t>thai</w:t>
      </w:r>
      <w:r>
        <w:rPr>
          <w:color w:val="231F20"/>
          <w:spacing w:val="-3"/>
          <w:w w:val="105"/>
          <w:sz w:val="34"/>
        </w:rPr>
        <w:t> </w:t>
      </w:r>
      <w:r>
        <w:rPr>
          <w:color w:val="231F20"/>
          <w:w w:val="105"/>
          <w:sz w:val="34"/>
        </w:rPr>
        <w:t>sinh”,</w:t>
      </w:r>
      <w:r>
        <w:rPr>
          <w:color w:val="231F20"/>
          <w:spacing w:val="-2"/>
          <w:w w:val="105"/>
          <w:sz w:val="34"/>
        </w:rPr>
        <w:t> </w:t>
      </w:r>
      <w:r>
        <w:rPr>
          <w:color w:val="231F20"/>
          <w:w w:val="105"/>
          <w:sz w:val="34"/>
        </w:rPr>
        <w:t>các</w:t>
      </w:r>
      <w:r>
        <w:rPr>
          <w:color w:val="231F20"/>
          <w:spacing w:val="-2"/>
          <w:w w:val="105"/>
          <w:sz w:val="34"/>
        </w:rPr>
        <w:t> </w:t>
      </w:r>
      <w:r>
        <w:rPr>
          <w:color w:val="231F20"/>
          <w:w w:val="105"/>
          <w:sz w:val="34"/>
        </w:rPr>
        <w:t>dịch</w:t>
      </w:r>
      <w:r>
        <w:rPr>
          <w:color w:val="231F20"/>
          <w:spacing w:val="-2"/>
          <w:w w:val="105"/>
          <w:sz w:val="34"/>
        </w:rPr>
        <w:t> </w:t>
      </w:r>
      <w:r>
        <w:rPr>
          <w:color w:val="231F20"/>
          <w:w w:val="105"/>
          <w:sz w:val="34"/>
        </w:rPr>
        <w:t>giả</w:t>
      </w:r>
      <w:r>
        <w:rPr>
          <w:color w:val="231F20"/>
          <w:spacing w:val="-2"/>
          <w:w w:val="105"/>
          <w:sz w:val="34"/>
        </w:rPr>
        <w:t> </w:t>
      </w:r>
      <w:r>
        <w:rPr>
          <w:color w:val="231F20"/>
          <w:w w:val="105"/>
          <w:sz w:val="34"/>
        </w:rPr>
        <w:t>khác</w:t>
      </w:r>
      <w:r>
        <w:rPr>
          <w:color w:val="231F20"/>
          <w:spacing w:val="-3"/>
          <w:w w:val="105"/>
          <w:sz w:val="34"/>
        </w:rPr>
        <w:t> </w:t>
      </w:r>
      <w:r>
        <w:rPr>
          <w:color w:val="231F20"/>
          <w:w w:val="105"/>
          <w:sz w:val="34"/>
        </w:rPr>
        <w:t>đều</w:t>
      </w:r>
      <w:r>
        <w:rPr>
          <w:color w:val="231F20"/>
          <w:spacing w:val="-2"/>
          <w:w w:val="105"/>
          <w:sz w:val="34"/>
        </w:rPr>
        <w:t> </w:t>
      </w:r>
      <w:r>
        <w:rPr>
          <w:color w:val="231F20"/>
          <w:w w:val="105"/>
          <w:sz w:val="34"/>
        </w:rPr>
        <w:t>không</w:t>
      </w:r>
      <w:r>
        <w:rPr>
          <w:color w:val="231F20"/>
          <w:spacing w:val="-3"/>
          <w:w w:val="105"/>
          <w:sz w:val="34"/>
        </w:rPr>
        <w:t> </w:t>
      </w:r>
      <w:r>
        <w:rPr>
          <w:color w:val="231F20"/>
          <w:w w:val="105"/>
          <w:sz w:val="34"/>
        </w:rPr>
        <w:t>có).</w:t>
      </w:r>
      <w:r>
        <w:rPr>
          <w:color w:val="231F20"/>
          <w:spacing w:val="-2"/>
          <w:w w:val="105"/>
          <w:sz w:val="34"/>
        </w:rPr>
        <w:t> </w:t>
      </w:r>
      <w:r>
        <w:rPr>
          <w:color w:val="231F20"/>
          <w:w w:val="105"/>
          <w:sz w:val="34"/>
        </w:rPr>
        <w:t>Vậy nó</w:t>
      </w:r>
      <w:r>
        <w:rPr>
          <w:color w:val="231F20"/>
          <w:spacing w:val="-7"/>
          <w:w w:val="105"/>
          <w:sz w:val="34"/>
        </w:rPr>
        <w:t> </w:t>
      </w:r>
      <w:r>
        <w:rPr>
          <w:color w:val="231F20"/>
          <w:w w:val="105"/>
          <w:sz w:val="34"/>
        </w:rPr>
        <w:t>từ</w:t>
      </w:r>
      <w:r>
        <w:rPr>
          <w:color w:val="231F20"/>
          <w:spacing w:val="-7"/>
          <w:w w:val="105"/>
          <w:sz w:val="34"/>
        </w:rPr>
        <w:t> </w:t>
      </w:r>
      <w:r>
        <w:rPr>
          <w:color w:val="231F20"/>
          <w:w w:val="105"/>
          <w:sz w:val="34"/>
        </w:rPr>
        <w:t>đâu</w:t>
      </w:r>
      <w:r>
        <w:rPr>
          <w:color w:val="231F20"/>
          <w:spacing w:val="-7"/>
          <w:w w:val="105"/>
          <w:sz w:val="34"/>
        </w:rPr>
        <w:t> </w:t>
      </w:r>
      <w:r>
        <w:rPr>
          <w:color w:val="231F20"/>
          <w:w w:val="105"/>
          <w:sz w:val="34"/>
        </w:rPr>
        <w:t>đến?</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ông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tự</w:t>
      </w:r>
      <w:r>
        <w:rPr>
          <w:color w:val="231F20"/>
          <w:spacing w:val="-7"/>
          <w:w w:val="105"/>
          <w:sz w:val="34"/>
        </w:rPr>
        <w:t> </w:t>
      </w:r>
      <w:r>
        <w:rPr>
          <w:color w:val="231F20"/>
          <w:w w:val="105"/>
          <w:sz w:val="34"/>
        </w:rPr>
        <w:t>thêm</w:t>
      </w:r>
      <w:r>
        <w:rPr>
          <w:color w:val="231F20"/>
          <w:spacing w:val="-7"/>
          <w:w w:val="105"/>
          <w:sz w:val="34"/>
        </w:rPr>
        <w:t> </w:t>
      </w:r>
      <w:r>
        <w:rPr>
          <w:color w:val="231F20"/>
          <w:w w:val="105"/>
          <w:sz w:val="34"/>
        </w:rPr>
        <w:t>vào.</w:t>
      </w:r>
      <w:r>
        <w:rPr>
          <w:color w:val="231F20"/>
          <w:spacing w:val="-7"/>
          <w:w w:val="105"/>
          <w:sz w:val="34"/>
        </w:rPr>
        <w:t> </w:t>
      </w:r>
      <w:r>
        <w:rPr>
          <w:color w:val="231F20"/>
          <w:w w:val="105"/>
          <w:sz w:val="34"/>
        </w:rPr>
        <w:t>Đây</w:t>
      </w:r>
      <w:r>
        <w:rPr>
          <w:color w:val="231F20"/>
          <w:spacing w:val="-7"/>
          <w:w w:val="105"/>
          <w:sz w:val="34"/>
        </w:rPr>
        <w:t> </w:t>
      </w:r>
      <w:r>
        <w:rPr>
          <w:color w:val="231F20"/>
          <w:w w:val="105"/>
          <w:sz w:val="34"/>
        </w:rPr>
        <w:t>là</w:t>
      </w:r>
      <w:r>
        <w:rPr>
          <w:color w:val="231F20"/>
          <w:spacing w:val="-7"/>
          <w:w w:val="105"/>
          <w:sz w:val="34"/>
        </w:rPr>
        <w:t> </w:t>
      </w:r>
      <w:r>
        <w:rPr>
          <w:color w:val="231F20"/>
          <w:w w:val="105"/>
          <w:sz w:val="34"/>
        </w:rPr>
        <w:t>nêu</w:t>
      </w:r>
      <w:r>
        <w:rPr>
          <w:color w:val="231F20"/>
          <w:spacing w:val="-7"/>
          <w:w w:val="105"/>
          <w:sz w:val="34"/>
        </w:rPr>
        <w:t> </w:t>
      </w:r>
      <w:r>
        <w:rPr>
          <w:color w:val="231F20"/>
          <w:w w:val="105"/>
          <w:sz w:val="34"/>
        </w:rPr>
        <w:t>ra những</w:t>
      </w:r>
      <w:r>
        <w:rPr>
          <w:color w:val="231F20"/>
          <w:spacing w:val="-11"/>
          <w:w w:val="105"/>
          <w:sz w:val="34"/>
        </w:rPr>
        <w:t> </w:t>
      </w:r>
      <w:r>
        <w:rPr>
          <w:color w:val="231F20"/>
          <w:w w:val="105"/>
          <w:sz w:val="34"/>
        </w:rPr>
        <w:t>sai</w:t>
      </w:r>
      <w:r>
        <w:rPr>
          <w:color w:val="231F20"/>
          <w:spacing w:val="-11"/>
          <w:w w:val="105"/>
          <w:sz w:val="34"/>
        </w:rPr>
        <w:t> </w:t>
      </w:r>
      <w:r>
        <w:rPr>
          <w:color w:val="231F20"/>
          <w:w w:val="105"/>
          <w:sz w:val="34"/>
        </w:rPr>
        <w:t>sót</w:t>
      </w:r>
      <w:r>
        <w:rPr>
          <w:color w:val="231F20"/>
          <w:spacing w:val="-11"/>
          <w:w w:val="105"/>
          <w:sz w:val="34"/>
        </w:rPr>
        <w:t> </w:t>
      </w:r>
      <w:r>
        <w:rPr>
          <w:color w:val="231F20"/>
          <w:w w:val="105"/>
          <w:sz w:val="34"/>
        </w:rPr>
        <w:t>của</w:t>
      </w:r>
      <w:r>
        <w:rPr>
          <w:color w:val="231F20"/>
          <w:spacing w:val="-11"/>
          <w:w w:val="105"/>
          <w:sz w:val="34"/>
        </w:rPr>
        <w:t> </w:t>
      </w:r>
      <w:r>
        <w:rPr>
          <w:color w:val="231F20"/>
          <w:w w:val="105"/>
          <w:sz w:val="34"/>
        </w:rPr>
        <w:t>ông</w:t>
      </w:r>
      <w:r>
        <w:rPr>
          <w:color w:val="231F20"/>
          <w:spacing w:val="-11"/>
          <w:w w:val="105"/>
          <w:sz w:val="34"/>
        </w:rPr>
        <w:t> </w:t>
      </w:r>
      <w:r>
        <w:rPr>
          <w:color w:val="231F20"/>
          <w:w w:val="105"/>
          <w:sz w:val="34"/>
        </w:rPr>
        <w:t>ta.</w:t>
      </w:r>
      <w:r>
        <w:rPr>
          <w:color w:val="231F20"/>
          <w:spacing w:val="-12"/>
          <w:w w:val="105"/>
          <w:sz w:val="34"/>
        </w:rPr>
        <w:t> </w:t>
      </w:r>
      <w:r>
        <w:rPr>
          <w:i/>
          <w:color w:val="231F20"/>
          <w:w w:val="105"/>
          <w:sz w:val="34"/>
        </w:rPr>
        <w:t>“Thả</w:t>
      </w:r>
      <w:r>
        <w:rPr>
          <w:i/>
          <w:color w:val="231F20"/>
          <w:spacing w:val="-11"/>
          <w:w w:val="105"/>
          <w:sz w:val="34"/>
        </w:rPr>
        <w:t> </w:t>
      </w:r>
      <w:r>
        <w:rPr>
          <w:i/>
          <w:color w:val="231F20"/>
          <w:w w:val="105"/>
          <w:sz w:val="34"/>
        </w:rPr>
        <w:t>thử</w:t>
      </w:r>
      <w:r>
        <w:rPr>
          <w:i/>
          <w:color w:val="231F20"/>
          <w:spacing w:val="-11"/>
          <w:w w:val="105"/>
          <w:sz w:val="34"/>
        </w:rPr>
        <w:t> </w:t>
      </w:r>
      <w:r>
        <w:rPr>
          <w:i/>
          <w:color w:val="231F20"/>
          <w:w w:val="105"/>
          <w:sz w:val="34"/>
        </w:rPr>
        <w:t>tứ</w:t>
      </w:r>
      <w:r>
        <w:rPr>
          <w:i/>
          <w:color w:val="231F20"/>
          <w:spacing w:val="-11"/>
          <w:w w:val="105"/>
          <w:sz w:val="34"/>
        </w:rPr>
        <w:t> </w:t>
      </w:r>
      <w:r>
        <w:rPr>
          <w:i/>
          <w:color w:val="231F20"/>
          <w:w w:val="105"/>
          <w:sz w:val="34"/>
        </w:rPr>
        <w:t>tự</w:t>
      </w:r>
      <w:r>
        <w:rPr>
          <w:i/>
          <w:color w:val="231F20"/>
          <w:spacing w:val="-11"/>
          <w:w w:val="105"/>
          <w:sz w:val="34"/>
        </w:rPr>
        <w:t> </w:t>
      </w:r>
      <w:r>
        <w:rPr>
          <w:i/>
          <w:color w:val="231F20"/>
          <w:w w:val="105"/>
          <w:sz w:val="34"/>
        </w:rPr>
        <w:t>dữ</w:t>
      </w:r>
      <w:r>
        <w:rPr>
          <w:i/>
          <w:color w:val="231F20"/>
          <w:spacing w:val="-11"/>
          <w:w w:val="105"/>
          <w:sz w:val="34"/>
        </w:rPr>
        <w:t> </w:t>
      </w:r>
      <w:r>
        <w:rPr>
          <w:i/>
          <w:color w:val="231F20"/>
          <w:w w:val="105"/>
          <w:sz w:val="34"/>
        </w:rPr>
        <w:t>nguyên</w:t>
      </w:r>
      <w:r>
        <w:rPr>
          <w:i/>
          <w:color w:val="231F20"/>
          <w:spacing w:val="-11"/>
          <w:w w:val="105"/>
          <w:sz w:val="34"/>
        </w:rPr>
        <w:t> </w:t>
      </w:r>
      <w:r>
        <w:rPr>
          <w:i/>
          <w:color w:val="231F20"/>
          <w:w w:val="105"/>
          <w:sz w:val="34"/>
        </w:rPr>
        <w:t>dịch</w:t>
      </w:r>
      <w:r>
        <w:rPr>
          <w:i/>
          <w:color w:val="231F20"/>
          <w:spacing w:val="-11"/>
          <w:w w:val="105"/>
          <w:sz w:val="34"/>
        </w:rPr>
        <w:t> </w:t>
      </w:r>
      <w:r>
        <w:rPr>
          <w:i/>
          <w:color w:val="231F20"/>
          <w:w w:val="105"/>
          <w:sz w:val="34"/>
        </w:rPr>
        <w:t>văn tương</w:t>
      </w:r>
      <w:r>
        <w:rPr>
          <w:i/>
          <w:color w:val="231F20"/>
          <w:spacing w:val="-1"/>
          <w:w w:val="105"/>
          <w:sz w:val="34"/>
        </w:rPr>
        <w:t> </w:t>
      </w:r>
      <w:r>
        <w:rPr>
          <w:i/>
          <w:color w:val="231F20"/>
          <w:w w:val="105"/>
          <w:sz w:val="34"/>
        </w:rPr>
        <w:t>vi”</w:t>
      </w:r>
      <w:r>
        <w:rPr>
          <w:i/>
          <w:color w:val="231F20"/>
          <w:spacing w:val="-1"/>
          <w:w w:val="105"/>
          <w:sz w:val="34"/>
        </w:rPr>
        <w:t> </w:t>
      </w:r>
      <w:r>
        <w:rPr>
          <w:color w:val="231F20"/>
          <w:w w:val="105"/>
          <w:sz w:val="34"/>
        </w:rPr>
        <w:t>(Vả</w:t>
      </w:r>
      <w:r>
        <w:rPr>
          <w:color w:val="231F20"/>
          <w:spacing w:val="-1"/>
          <w:w w:val="105"/>
          <w:sz w:val="34"/>
        </w:rPr>
        <w:t> </w:t>
      </w:r>
      <w:r>
        <w:rPr>
          <w:color w:val="231F20"/>
          <w:w w:val="105"/>
          <w:sz w:val="34"/>
        </w:rPr>
        <w:t>lại,</w:t>
      </w:r>
      <w:r>
        <w:rPr>
          <w:color w:val="231F20"/>
          <w:spacing w:val="-1"/>
          <w:w w:val="105"/>
          <w:sz w:val="34"/>
        </w:rPr>
        <w:t> </w:t>
      </w:r>
      <w:r>
        <w:rPr>
          <w:color w:val="231F20"/>
          <w:w w:val="105"/>
          <w:sz w:val="34"/>
        </w:rPr>
        <w:t>câu</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trái</w:t>
      </w:r>
      <w:r>
        <w:rPr>
          <w:color w:val="231F20"/>
          <w:spacing w:val="-1"/>
          <w:w w:val="105"/>
          <w:sz w:val="34"/>
        </w:rPr>
        <w:t> </w:t>
      </w:r>
      <w:r>
        <w:rPr>
          <w:color w:val="231F20"/>
          <w:w w:val="105"/>
          <w:sz w:val="34"/>
        </w:rPr>
        <w:t>nghịch</w:t>
      </w:r>
      <w:r>
        <w:rPr>
          <w:color w:val="231F20"/>
          <w:spacing w:val="-1"/>
          <w:w w:val="105"/>
          <w:sz w:val="34"/>
        </w:rPr>
        <w:t> </w:t>
      </w:r>
      <w:r>
        <w:rPr>
          <w:color w:val="231F20"/>
          <w:w w:val="105"/>
          <w:sz w:val="34"/>
        </w:rPr>
        <w:t>với</w:t>
      </w:r>
      <w:r>
        <w:rPr>
          <w:color w:val="231F20"/>
          <w:spacing w:val="-1"/>
          <w:w w:val="105"/>
          <w:sz w:val="34"/>
        </w:rPr>
        <w:t> </w:t>
      </w:r>
      <w:r>
        <w:rPr>
          <w:color w:val="231F20"/>
          <w:w w:val="105"/>
          <w:sz w:val="34"/>
        </w:rPr>
        <w:t>văn</w:t>
      </w:r>
      <w:r>
        <w:rPr>
          <w:color w:val="231F20"/>
          <w:spacing w:val="-1"/>
          <w:w w:val="105"/>
          <w:sz w:val="34"/>
        </w:rPr>
        <w:t> </w:t>
      </w:r>
      <w:r>
        <w:rPr>
          <w:color w:val="231F20"/>
          <w:w w:val="105"/>
          <w:sz w:val="34"/>
        </w:rPr>
        <w:t>dịch</w:t>
      </w:r>
      <w:r>
        <w:rPr>
          <w:color w:val="231F20"/>
          <w:spacing w:val="-1"/>
          <w:w w:val="105"/>
          <w:sz w:val="34"/>
        </w:rPr>
        <w:t> </w:t>
      </w:r>
      <w:r>
        <w:rPr>
          <w:color w:val="231F20"/>
          <w:w w:val="105"/>
          <w:sz w:val="34"/>
        </w:rPr>
        <w:t>gốc).</w:t>
      </w:r>
      <w:r>
        <w:rPr>
          <w:color w:val="231F20"/>
          <w:spacing w:val="-1"/>
          <w:w w:val="105"/>
          <w:sz w:val="34"/>
        </w:rPr>
        <w:t> </w:t>
      </w:r>
      <w:r>
        <w:rPr>
          <w:color w:val="231F20"/>
          <w:w w:val="105"/>
          <w:sz w:val="34"/>
        </w:rPr>
        <w:t>Vì sao lại trái nghịch? Bản dịch thời nhà Ngụy nói, trong bản kinh của Khương Tăng Khải có câu như vậy: </w:t>
      </w:r>
      <w:r>
        <w:rPr>
          <w:i/>
          <w:color w:val="231F20"/>
          <w:w w:val="105"/>
          <w:sz w:val="34"/>
        </w:rPr>
        <w:t>“Phật cáo Di Lặc, bỉ quốc nhân dân, hữu thai sinh giả” </w:t>
      </w:r>
      <w:r>
        <w:rPr>
          <w:color w:val="231F20"/>
          <w:w w:val="105"/>
          <w:sz w:val="34"/>
        </w:rPr>
        <w:t>(Phật bảo Bồ tát Di Lặc, nhân dân trong nước kia, có loại thai sinh). Tại sao trong này lại nói không có thai sinh? </w:t>
      </w:r>
      <w:r>
        <w:rPr>
          <w:i/>
          <w:color w:val="231F20"/>
          <w:w w:val="105"/>
          <w:sz w:val="34"/>
        </w:rPr>
        <w:t>“Đường Tống lưỡng </w:t>
      </w:r>
      <w:r>
        <w:rPr>
          <w:i/>
          <w:color w:val="231F20"/>
          <w:spacing w:val="-2"/>
          <w:w w:val="105"/>
          <w:sz w:val="34"/>
        </w:rPr>
        <w:t>dịch</w:t>
      </w:r>
      <w:r>
        <w:rPr>
          <w:i/>
          <w:color w:val="231F20"/>
          <w:spacing w:val="-21"/>
          <w:w w:val="105"/>
          <w:sz w:val="34"/>
        </w:rPr>
        <w:t> </w:t>
      </w:r>
      <w:r>
        <w:rPr>
          <w:i/>
          <w:color w:val="231F20"/>
          <w:spacing w:val="-2"/>
          <w:w w:val="105"/>
          <w:sz w:val="34"/>
        </w:rPr>
        <w:t>đồng</w:t>
      </w:r>
      <w:r>
        <w:rPr>
          <w:i/>
          <w:color w:val="231F20"/>
          <w:spacing w:val="-20"/>
          <w:w w:val="105"/>
          <w:sz w:val="34"/>
        </w:rPr>
        <w:t> </w:t>
      </w:r>
      <w:r>
        <w:rPr>
          <w:i/>
          <w:color w:val="231F20"/>
          <w:spacing w:val="-2"/>
          <w:w w:val="105"/>
          <w:sz w:val="34"/>
        </w:rPr>
        <w:t>chi”</w:t>
      </w:r>
      <w:r>
        <w:rPr>
          <w:color w:val="231F20"/>
          <w:spacing w:val="-2"/>
          <w:w w:val="105"/>
          <w:sz w:val="34"/>
        </w:rPr>
        <w:t>.</w:t>
      </w:r>
      <w:r>
        <w:rPr>
          <w:color w:val="231F20"/>
          <w:spacing w:val="-20"/>
          <w:w w:val="105"/>
          <w:sz w:val="34"/>
        </w:rPr>
        <w:t> </w:t>
      </w:r>
      <w:r>
        <w:rPr>
          <w:color w:val="231F20"/>
          <w:spacing w:val="-2"/>
          <w:w w:val="105"/>
          <w:sz w:val="34"/>
        </w:rPr>
        <w:t>Hai</w:t>
      </w:r>
      <w:r>
        <w:rPr>
          <w:color w:val="231F20"/>
          <w:spacing w:val="-21"/>
          <w:w w:val="105"/>
          <w:sz w:val="34"/>
        </w:rPr>
        <w:t> </w:t>
      </w:r>
      <w:r>
        <w:rPr>
          <w:color w:val="231F20"/>
          <w:spacing w:val="-2"/>
          <w:w w:val="105"/>
          <w:sz w:val="34"/>
        </w:rPr>
        <w:t>bản</w:t>
      </w:r>
      <w:r>
        <w:rPr>
          <w:color w:val="231F20"/>
          <w:spacing w:val="-20"/>
          <w:w w:val="105"/>
          <w:sz w:val="34"/>
        </w:rPr>
        <w:t> </w:t>
      </w:r>
      <w:r>
        <w:rPr>
          <w:color w:val="231F20"/>
          <w:spacing w:val="-2"/>
          <w:w w:val="105"/>
          <w:sz w:val="34"/>
        </w:rPr>
        <w:t>dịch</w:t>
      </w:r>
      <w:r>
        <w:rPr>
          <w:color w:val="231F20"/>
          <w:spacing w:val="-20"/>
          <w:w w:val="105"/>
          <w:sz w:val="34"/>
        </w:rPr>
        <w:t> </w:t>
      </w:r>
      <w:r>
        <w:rPr>
          <w:color w:val="231F20"/>
          <w:spacing w:val="-2"/>
          <w:w w:val="105"/>
          <w:sz w:val="34"/>
        </w:rPr>
        <w:t>nhà</w:t>
      </w:r>
      <w:r>
        <w:rPr>
          <w:color w:val="231F20"/>
          <w:spacing w:val="-21"/>
          <w:w w:val="105"/>
          <w:sz w:val="34"/>
        </w:rPr>
        <w:t> </w:t>
      </w:r>
      <w:r>
        <w:rPr>
          <w:color w:val="231F20"/>
          <w:spacing w:val="-2"/>
          <w:w w:val="105"/>
          <w:sz w:val="34"/>
        </w:rPr>
        <w:t>Đường</w:t>
      </w:r>
      <w:r>
        <w:rPr>
          <w:color w:val="231F20"/>
          <w:spacing w:val="-20"/>
          <w:w w:val="105"/>
          <w:sz w:val="34"/>
        </w:rPr>
        <w:t> </w:t>
      </w:r>
      <w:r>
        <w:rPr>
          <w:color w:val="231F20"/>
          <w:spacing w:val="-2"/>
          <w:w w:val="105"/>
          <w:sz w:val="34"/>
        </w:rPr>
        <w:t>và</w:t>
      </w:r>
      <w:r>
        <w:rPr>
          <w:color w:val="231F20"/>
          <w:spacing w:val="-20"/>
          <w:w w:val="105"/>
          <w:sz w:val="34"/>
        </w:rPr>
        <w:t> </w:t>
      </w:r>
      <w:r>
        <w:rPr>
          <w:color w:val="231F20"/>
          <w:spacing w:val="-2"/>
          <w:w w:val="105"/>
          <w:sz w:val="34"/>
        </w:rPr>
        <w:t>Tống</w:t>
      </w:r>
      <w:r>
        <w:rPr>
          <w:color w:val="231F20"/>
          <w:spacing w:val="-21"/>
          <w:w w:val="105"/>
          <w:sz w:val="34"/>
        </w:rPr>
        <w:t> </w:t>
      </w:r>
      <w:r>
        <w:rPr>
          <w:color w:val="231F20"/>
          <w:spacing w:val="-2"/>
          <w:w w:val="105"/>
          <w:sz w:val="34"/>
        </w:rPr>
        <w:t>này,</w:t>
      </w:r>
      <w:r>
        <w:rPr>
          <w:color w:val="231F20"/>
          <w:spacing w:val="-20"/>
          <w:w w:val="105"/>
          <w:sz w:val="34"/>
        </w:rPr>
        <w:t> </w:t>
      </w:r>
      <w:r>
        <w:rPr>
          <w:color w:val="231F20"/>
          <w:spacing w:val="-2"/>
          <w:w w:val="105"/>
          <w:sz w:val="34"/>
        </w:rPr>
        <w:t>đều</w:t>
      </w:r>
      <w:r>
        <w:rPr>
          <w:color w:val="231F20"/>
          <w:spacing w:val="-20"/>
          <w:w w:val="105"/>
          <w:sz w:val="34"/>
        </w:rPr>
        <w:t> </w:t>
      </w:r>
      <w:r>
        <w:rPr>
          <w:color w:val="231F20"/>
          <w:spacing w:val="-2"/>
          <w:w w:val="105"/>
          <w:sz w:val="34"/>
        </w:rPr>
        <w:t>có </w:t>
      </w:r>
      <w:r>
        <w:rPr>
          <w:color w:val="231F20"/>
          <w:w w:val="105"/>
          <w:sz w:val="34"/>
        </w:rPr>
        <w:t>câu này, đều có nói đến thai sinh. </w:t>
      </w:r>
      <w:r>
        <w:rPr>
          <w:i/>
          <w:color w:val="231F20"/>
          <w:w w:val="105"/>
          <w:sz w:val="34"/>
        </w:rPr>
        <w:t>“Nhi Ngụy thị cánh vị vô </w:t>
      </w:r>
      <w:r>
        <w:rPr>
          <w:i/>
          <w:color w:val="231F20"/>
          <w:sz w:val="34"/>
        </w:rPr>
        <w:t>hưu</w:t>
      </w:r>
      <w:r>
        <w:rPr>
          <w:i/>
          <w:color w:val="231F20"/>
          <w:spacing w:val="-2"/>
          <w:sz w:val="34"/>
        </w:rPr>
        <w:t> </w:t>
      </w:r>
      <w:r>
        <w:rPr>
          <w:i/>
          <w:color w:val="231F20"/>
          <w:sz w:val="34"/>
        </w:rPr>
        <w:t>thai</w:t>
      </w:r>
      <w:r>
        <w:rPr>
          <w:i/>
          <w:color w:val="231F20"/>
          <w:spacing w:val="-2"/>
          <w:sz w:val="34"/>
        </w:rPr>
        <w:t> </w:t>
      </w:r>
      <w:r>
        <w:rPr>
          <w:i/>
          <w:color w:val="231F20"/>
          <w:sz w:val="34"/>
        </w:rPr>
        <w:t>sinh, thử bảo</w:t>
      </w:r>
      <w:r>
        <w:rPr>
          <w:i/>
          <w:color w:val="231F20"/>
          <w:spacing w:val="-2"/>
          <w:sz w:val="34"/>
        </w:rPr>
        <w:t> </w:t>
      </w:r>
      <w:r>
        <w:rPr>
          <w:i/>
          <w:color w:val="231F20"/>
          <w:sz w:val="34"/>
        </w:rPr>
        <w:t>vi nan yếm chi</w:t>
      </w:r>
      <w:r>
        <w:rPr>
          <w:i/>
          <w:color w:val="231F20"/>
          <w:spacing w:val="-2"/>
          <w:sz w:val="34"/>
        </w:rPr>
        <w:t> </w:t>
      </w:r>
      <w:r>
        <w:rPr>
          <w:i/>
          <w:color w:val="231F20"/>
          <w:sz w:val="34"/>
        </w:rPr>
        <w:t>tỳ dã” </w:t>
      </w:r>
      <w:r>
        <w:rPr>
          <w:color w:val="231F20"/>
          <w:sz w:val="34"/>
        </w:rPr>
        <w:t>(Họ</w:t>
      </w:r>
      <w:r>
        <w:rPr>
          <w:color w:val="231F20"/>
          <w:spacing w:val="-2"/>
          <w:sz w:val="34"/>
        </w:rPr>
        <w:t> </w:t>
      </w:r>
      <w:r>
        <w:rPr>
          <w:color w:val="231F20"/>
          <w:sz w:val="34"/>
        </w:rPr>
        <w:t>Ngụy rốt</w:t>
      </w:r>
      <w:r>
        <w:rPr>
          <w:color w:val="231F20"/>
          <w:spacing w:val="-2"/>
          <w:sz w:val="34"/>
        </w:rPr>
        <w:t> </w:t>
      </w:r>
      <w:r>
        <w:rPr>
          <w:color w:val="231F20"/>
          <w:sz w:val="34"/>
        </w:rPr>
        <w:t>cục </w:t>
      </w:r>
      <w:r>
        <w:rPr>
          <w:color w:val="231F20"/>
          <w:w w:val="105"/>
          <w:sz w:val="34"/>
        </w:rPr>
        <w:t>lại</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có</w:t>
      </w:r>
      <w:r>
        <w:rPr>
          <w:color w:val="231F20"/>
          <w:spacing w:val="-4"/>
          <w:w w:val="105"/>
          <w:sz w:val="34"/>
        </w:rPr>
        <w:t> </w:t>
      </w:r>
      <w:r>
        <w:rPr>
          <w:color w:val="231F20"/>
          <w:w w:val="105"/>
          <w:sz w:val="34"/>
        </w:rPr>
        <w:t>thai</w:t>
      </w:r>
      <w:r>
        <w:rPr>
          <w:color w:val="231F20"/>
          <w:spacing w:val="-4"/>
          <w:w w:val="105"/>
          <w:sz w:val="34"/>
        </w:rPr>
        <w:t> </w:t>
      </w:r>
      <w:r>
        <w:rPr>
          <w:color w:val="231F20"/>
          <w:w w:val="105"/>
          <w:sz w:val="34"/>
        </w:rPr>
        <w:t>sinh.</w:t>
      </w:r>
      <w:r>
        <w:rPr>
          <w:color w:val="231F20"/>
          <w:spacing w:val="-2"/>
          <w:w w:val="105"/>
          <w:sz w:val="34"/>
        </w:rPr>
        <w:t> </w:t>
      </w:r>
      <w:r>
        <w:rPr>
          <w:color w:val="231F20"/>
          <w:w w:val="105"/>
          <w:sz w:val="34"/>
        </w:rPr>
        <w:t>Đây</w:t>
      </w:r>
      <w:r>
        <w:rPr>
          <w:color w:val="231F20"/>
          <w:spacing w:val="-4"/>
          <w:w w:val="105"/>
          <w:sz w:val="34"/>
        </w:rPr>
        <w:t> </w:t>
      </w:r>
      <w:r>
        <w:rPr>
          <w:color w:val="231F20"/>
          <w:w w:val="105"/>
          <w:sz w:val="34"/>
        </w:rPr>
        <w:t>là</w:t>
      </w:r>
      <w:r>
        <w:rPr>
          <w:color w:val="231F20"/>
          <w:spacing w:val="-4"/>
          <w:w w:val="105"/>
          <w:sz w:val="34"/>
        </w:rPr>
        <w:t> </w:t>
      </w:r>
      <w:r>
        <w:rPr>
          <w:color w:val="231F20"/>
          <w:w w:val="105"/>
          <w:sz w:val="34"/>
        </w:rPr>
        <w:t>lỗi</w:t>
      </w:r>
      <w:r>
        <w:rPr>
          <w:color w:val="231F20"/>
          <w:spacing w:val="-4"/>
          <w:w w:val="105"/>
          <w:sz w:val="34"/>
        </w:rPr>
        <w:t> </w:t>
      </w:r>
      <w:r>
        <w:rPr>
          <w:color w:val="231F20"/>
          <w:w w:val="105"/>
          <w:sz w:val="34"/>
        </w:rPr>
        <w:t>lầm</w:t>
      </w:r>
      <w:r>
        <w:rPr>
          <w:color w:val="231F20"/>
          <w:spacing w:val="-4"/>
          <w:w w:val="105"/>
          <w:sz w:val="34"/>
        </w:rPr>
        <w:t> </w:t>
      </w:r>
      <w:r>
        <w:rPr>
          <w:color w:val="231F20"/>
          <w:w w:val="105"/>
          <w:sz w:val="34"/>
        </w:rPr>
        <w:t>khó</w:t>
      </w:r>
      <w:r>
        <w:rPr>
          <w:color w:val="231F20"/>
          <w:spacing w:val="-4"/>
          <w:w w:val="105"/>
          <w:sz w:val="34"/>
        </w:rPr>
        <w:t> </w:t>
      </w:r>
      <w:r>
        <w:rPr>
          <w:color w:val="231F20"/>
          <w:w w:val="105"/>
          <w:sz w:val="34"/>
        </w:rPr>
        <w:t>bỏ</w:t>
      </w:r>
      <w:r>
        <w:rPr>
          <w:color w:val="231F20"/>
          <w:spacing w:val="-4"/>
          <w:w w:val="105"/>
          <w:sz w:val="34"/>
        </w:rPr>
        <w:t> </w:t>
      </w:r>
      <w:r>
        <w:rPr>
          <w:color w:val="231F20"/>
          <w:w w:val="105"/>
          <w:sz w:val="34"/>
        </w:rPr>
        <w:t>qua</w:t>
      </w:r>
      <w:r>
        <w:rPr>
          <w:color w:val="231F20"/>
          <w:spacing w:val="-4"/>
          <w:w w:val="105"/>
          <w:sz w:val="34"/>
        </w:rPr>
        <w:t> </w:t>
      </w:r>
      <w:r>
        <w:rPr>
          <w:color w:val="231F20"/>
          <w:w w:val="105"/>
          <w:sz w:val="34"/>
        </w:rPr>
        <w:t>vậy).</w:t>
      </w:r>
    </w:p>
    <w:p>
      <w:pPr>
        <w:spacing w:line="297" w:lineRule="auto" w:before="148"/>
        <w:ind w:left="103" w:right="403" w:firstLine="453"/>
        <w:jc w:val="both"/>
        <w:rPr>
          <w:sz w:val="34"/>
        </w:rPr>
      </w:pPr>
      <w:r>
        <w:rPr>
          <w:color w:val="231F20"/>
          <w:sz w:val="34"/>
        </w:rPr>
        <w:t>Thứ hai, </w:t>
      </w:r>
      <w:r>
        <w:rPr>
          <w:i/>
          <w:color w:val="231F20"/>
          <w:sz w:val="34"/>
        </w:rPr>
        <w:t>“Ngũ ác, ngũ thống, ngũ thiêu nhất đoạn số thiên ngôn” </w:t>
      </w:r>
      <w:r>
        <w:rPr>
          <w:color w:val="231F20"/>
          <w:sz w:val="34"/>
        </w:rPr>
        <w:t>(Ngũ ác, ngũ thống, ngũ thiêu… một đoạn này nói đến </w:t>
      </w:r>
      <w:r>
        <w:rPr>
          <w:color w:val="231F20"/>
          <w:spacing w:val="-2"/>
          <w:w w:val="105"/>
          <w:sz w:val="34"/>
        </w:rPr>
        <w:t>vài</w:t>
      </w:r>
      <w:r>
        <w:rPr>
          <w:color w:val="231F20"/>
          <w:spacing w:val="-22"/>
          <w:w w:val="105"/>
          <w:sz w:val="34"/>
        </w:rPr>
        <w:t> </w:t>
      </w:r>
      <w:r>
        <w:rPr>
          <w:color w:val="231F20"/>
          <w:spacing w:val="-2"/>
          <w:w w:val="105"/>
          <w:sz w:val="34"/>
        </w:rPr>
        <w:t>ngàn</w:t>
      </w:r>
      <w:r>
        <w:rPr>
          <w:color w:val="231F20"/>
          <w:spacing w:val="-21"/>
          <w:w w:val="105"/>
          <w:sz w:val="34"/>
        </w:rPr>
        <w:t> </w:t>
      </w:r>
      <w:r>
        <w:rPr>
          <w:color w:val="231F20"/>
          <w:spacing w:val="-2"/>
          <w:w w:val="105"/>
          <w:sz w:val="34"/>
        </w:rPr>
        <w:t>lần).</w:t>
      </w:r>
      <w:r>
        <w:rPr>
          <w:color w:val="231F20"/>
          <w:spacing w:val="-21"/>
          <w:w w:val="105"/>
          <w:sz w:val="34"/>
        </w:rPr>
        <w:t> </w:t>
      </w:r>
      <w:r>
        <w:rPr>
          <w:color w:val="231F20"/>
          <w:spacing w:val="-2"/>
          <w:w w:val="105"/>
          <w:sz w:val="34"/>
        </w:rPr>
        <w:t>Đoạn</w:t>
      </w:r>
      <w:r>
        <w:rPr>
          <w:color w:val="231F20"/>
          <w:spacing w:val="-21"/>
          <w:w w:val="105"/>
          <w:sz w:val="34"/>
        </w:rPr>
        <w:t> </w:t>
      </w:r>
      <w:r>
        <w:rPr>
          <w:color w:val="231F20"/>
          <w:spacing w:val="-2"/>
          <w:w w:val="105"/>
          <w:sz w:val="34"/>
        </w:rPr>
        <w:t>này</w:t>
      </w:r>
      <w:r>
        <w:rPr>
          <w:color w:val="231F20"/>
          <w:spacing w:val="-22"/>
          <w:w w:val="105"/>
          <w:sz w:val="34"/>
        </w:rPr>
        <w:t> </w:t>
      </w:r>
      <w:r>
        <w:rPr>
          <w:color w:val="231F20"/>
          <w:spacing w:val="-2"/>
          <w:w w:val="105"/>
          <w:sz w:val="34"/>
        </w:rPr>
        <w:t>rất</w:t>
      </w:r>
      <w:r>
        <w:rPr>
          <w:color w:val="231F20"/>
          <w:spacing w:val="-22"/>
          <w:w w:val="105"/>
          <w:sz w:val="34"/>
        </w:rPr>
        <w:t> </w:t>
      </w:r>
      <w:r>
        <w:rPr>
          <w:color w:val="231F20"/>
          <w:spacing w:val="-2"/>
          <w:w w:val="105"/>
          <w:sz w:val="34"/>
        </w:rPr>
        <w:t>dài.</w:t>
      </w:r>
      <w:r>
        <w:rPr>
          <w:color w:val="231F20"/>
          <w:spacing w:val="-21"/>
          <w:w w:val="105"/>
          <w:sz w:val="34"/>
        </w:rPr>
        <w:t> </w:t>
      </w:r>
      <w:r>
        <w:rPr>
          <w:color w:val="231F20"/>
          <w:spacing w:val="-2"/>
          <w:w w:val="105"/>
          <w:sz w:val="34"/>
        </w:rPr>
        <w:t>Bản</w:t>
      </w:r>
      <w:r>
        <w:rPr>
          <w:color w:val="231F20"/>
          <w:spacing w:val="-21"/>
          <w:w w:val="105"/>
          <w:sz w:val="34"/>
        </w:rPr>
        <w:t> </w:t>
      </w:r>
      <w:r>
        <w:rPr>
          <w:color w:val="231F20"/>
          <w:spacing w:val="-2"/>
          <w:w w:val="105"/>
          <w:sz w:val="34"/>
        </w:rPr>
        <w:t>họ</w:t>
      </w:r>
      <w:r>
        <w:rPr>
          <w:color w:val="231F20"/>
          <w:spacing w:val="-22"/>
          <w:w w:val="105"/>
          <w:sz w:val="34"/>
        </w:rPr>
        <w:t> </w:t>
      </w:r>
      <w:r>
        <w:rPr>
          <w:color w:val="231F20"/>
          <w:spacing w:val="-2"/>
          <w:w w:val="105"/>
          <w:sz w:val="34"/>
        </w:rPr>
        <w:t>Ngụy</w:t>
      </w:r>
      <w:r>
        <w:rPr>
          <w:color w:val="231F20"/>
          <w:spacing w:val="-21"/>
          <w:w w:val="105"/>
          <w:sz w:val="34"/>
        </w:rPr>
        <w:t> </w:t>
      </w:r>
      <w:r>
        <w:rPr>
          <w:color w:val="231F20"/>
          <w:spacing w:val="-2"/>
          <w:w w:val="105"/>
          <w:sz w:val="34"/>
        </w:rPr>
        <w:t>đã</w:t>
      </w:r>
      <w:r>
        <w:rPr>
          <w:color w:val="231F20"/>
          <w:spacing w:val="-22"/>
          <w:w w:val="105"/>
          <w:sz w:val="34"/>
        </w:rPr>
        <w:t> </w:t>
      </w:r>
      <w:r>
        <w:rPr>
          <w:color w:val="231F20"/>
          <w:spacing w:val="-2"/>
          <w:w w:val="105"/>
          <w:sz w:val="34"/>
        </w:rPr>
        <w:t>lược</w:t>
      </w:r>
      <w:r>
        <w:rPr>
          <w:color w:val="231F20"/>
          <w:spacing w:val="-22"/>
          <w:w w:val="105"/>
          <w:sz w:val="34"/>
        </w:rPr>
        <w:t> </w:t>
      </w:r>
      <w:r>
        <w:rPr>
          <w:color w:val="231F20"/>
          <w:spacing w:val="-2"/>
          <w:w w:val="105"/>
          <w:sz w:val="34"/>
        </w:rPr>
        <w:t>bỏ,</w:t>
      </w:r>
      <w:r>
        <w:rPr>
          <w:color w:val="231F20"/>
          <w:spacing w:val="-22"/>
          <w:w w:val="105"/>
          <w:sz w:val="34"/>
        </w:rPr>
        <w:t> </w:t>
      </w:r>
      <w:r>
        <w:rPr>
          <w:color w:val="231F20"/>
          <w:spacing w:val="-4"/>
          <w:w w:val="105"/>
          <w:sz w:val="34"/>
        </w:rPr>
        <w:t>viết</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8" w:firstLine="0"/>
        <w:jc w:val="both"/>
        <w:rPr>
          <w:sz w:val="34"/>
        </w:rPr>
      </w:pPr>
      <w:r>
        <w:rPr>
          <w:color w:val="231F20"/>
          <w:w w:val="105"/>
          <w:sz w:val="34"/>
        </w:rPr>
        <w:t>thành: </w:t>
      </w:r>
      <w:r>
        <w:rPr>
          <w:i/>
          <w:color w:val="231F20"/>
          <w:w w:val="105"/>
          <w:sz w:val="34"/>
        </w:rPr>
        <w:t>“Sinh thời</w:t>
      </w:r>
      <w:r>
        <w:rPr>
          <w:i/>
          <w:color w:val="231F20"/>
          <w:spacing w:val="-1"/>
          <w:w w:val="105"/>
          <w:sz w:val="34"/>
        </w:rPr>
        <w:t> </w:t>
      </w:r>
      <w:r>
        <w:rPr>
          <w:i/>
          <w:color w:val="231F20"/>
          <w:w w:val="105"/>
          <w:sz w:val="34"/>
        </w:rPr>
        <w:t>thống, lão thời</w:t>
      </w:r>
      <w:r>
        <w:rPr>
          <w:i/>
          <w:color w:val="231F20"/>
          <w:spacing w:val="-1"/>
          <w:w w:val="105"/>
          <w:sz w:val="34"/>
        </w:rPr>
        <w:t> </w:t>
      </w:r>
      <w:r>
        <w:rPr>
          <w:i/>
          <w:color w:val="231F20"/>
          <w:w w:val="105"/>
          <w:sz w:val="34"/>
        </w:rPr>
        <w:t>thống, bệnh thời</w:t>
      </w:r>
      <w:r>
        <w:rPr>
          <w:i/>
          <w:color w:val="231F20"/>
          <w:spacing w:val="-1"/>
          <w:w w:val="105"/>
          <w:sz w:val="34"/>
        </w:rPr>
        <w:t> </w:t>
      </w:r>
      <w:r>
        <w:rPr>
          <w:i/>
          <w:color w:val="231F20"/>
          <w:w w:val="105"/>
          <w:sz w:val="34"/>
        </w:rPr>
        <w:t>thống, tử </w:t>
      </w:r>
      <w:r>
        <w:rPr>
          <w:i/>
          <w:color w:val="231F20"/>
          <w:sz w:val="34"/>
        </w:rPr>
        <w:t>thời thống, hoạn nạn cùng khổ thống. Dâm dục hoả thiêu, sân </w:t>
      </w:r>
      <w:r>
        <w:rPr>
          <w:i/>
          <w:color w:val="231F20"/>
          <w:w w:val="105"/>
          <w:sz w:val="34"/>
        </w:rPr>
        <w:t>phẩn hoả thiêu, tham đạo hỏa thiêu, tà ngụy hoả thiêu, ngu si hoả thiêu. Thị vi ngũ thống ngũ thiêu. Ngụy cư sĩ nguyên nguyện</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nhất</w:t>
      </w:r>
      <w:r>
        <w:rPr>
          <w:i/>
          <w:color w:val="231F20"/>
          <w:spacing w:val="-11"/>
          <w:w w:val="105"/>
          <w:sz w:val="34"/>
        </w:rPr>
        <w:t> </w:t>
      </w:r>
      <w:r>
        <w:rPr>
          <w:i/>
          <w:color w:val="231F20"/>
          <w:w w:val="105"/>
          <w:sz w:val="34"/>
        </w:rPr>
        <w:t>tự</w:t>
      </w:r>
      <w:r>
        <w:rPr>
          <w:i/>
          <w:color w:val="231F20"/>
          <w:spacing w:val="-11"/>
          <w:w w:val="105"/>
          <w:sz w:val="34"/>
        </w:rPr>
        <w:t> </w:t>
      </w:r>
      <w:r>
        <w:rPr>
          <w:i/>
          <w:color w:val="231F20"/>
          <w:w w:val="105"/>
          <w:sz w:val="34"/>
        </w:rPr>
        <w:t>bất</w:t>
      </w:r>
      <w:r>
        <w:rPr>
          <w:i/>
          <w:color w:val="231F20"/>
          <w:spacing w:val="-11"/>
          <w:w w:val="105"/>
          <w:sz w:val="34"/>
        </w:rPr>
        <w:t> </w:t>
      </w:r>
      <w:r>
        <w:rPr>
          <w:i/>
          <w:color w:val="231F20"/>
          <w:w w:val="105"/>
          <w:sz w:val="34"/>
        </w:rPr>
        <w:t>hữu</w:t>
      </w:r>
      <w:r>
        <w:rPr>
          <w:i/>
          <w:color w:val="231F20"/>
          <w:spacing w:val="-11"/>
          <w:w w:val="105"/>
          <w:sz w:val="34"/>
        </w:rPr>
        <w:t> </w:t>
      </w:r>
      <w:r>
        <w:rPr>
          <w:i/>
          <w:color w:val="231F20"/>
          <w:w w:val="105"/>
          <w:sz w:val="34"/>
        </w:rPr>
        <w:t>lai</w:t>
      </w:r>
      <w:r>
        <w:rPr>
          <w:i/>
          <w:color w:val="231F20"/>
          <w:spacing w:val="-11"/>
          <w:w w:val="105"/>
          <w:sz w:val="34"/>
        </w:rPr>
        <w:t> </w:t>
      </w:r>
      <w:r>
        <w:rPr>
          <w:i/>
          <w:color w:val="231F20"/>
          <w:w w:val="105"/>
          <w:sz w:val="34"/>
        </w:rPr>
        <w:t>lịch,</w:t>
      </w:r>
      <w:r>
        <w:rPr>
          <w:i/>
          <w:color w:val="231F20"/>
          <w:spacing w:val="-11"/>
          <w:w w:val="105"/>
          <w:sz w:val="34"/>
        </w:rPr>
        <w:t> </w:t>
      </w:r>
      <w:r>
        <w:rPr>
          <w:i/>
          <w:color w:val="231F20"/>
          <w:w w:val="105"/>
          <w:sz w:val="34"/>
        </w:rPr>
        <w:t>tích</w:t>
      </w:r>
      <w:r>
        <w:rPr>
          <w:i/>
          <w:color w:val="231F20"/>
          <w:spacing w:val="-11"/>
          <w:w w:val="105"/>
          <w:sz w:val="34"/>
        </w:rPr>
        <w:t> </w:t>
      </w:r>
      <w:r>
        <w:rPr>
          <w:i/>
          <w:color w:val="231F20"/>
          <w:w w:val="105"/>
          <w:sz w:val="34"/>
        </w:rPr>
        <w:t>vị</w:t>
      </w:r>
      <w:r>
        <w:rPr>
          <w:i/>
          <w:color w:val="231F20"/>
          <w:spacing w:val="-11"/>
          <w:w w:val="105"/>
          <w:sz w:val="34"/>
        </w:rPr>
        <w:t> </w:t>
      </w:r>
      <w:r>
        <w:rPr>
          <w:i/>
          <w:color w:val="231F20"/>
          <w:w w:val="105"/>
          <w:sz w:val="34"/>
        </w:rPr>
        <w:t>năng</w:t>
      </w:r>
      <w:r>
        <w:rPr>
          <w:i/>
          <w:color w:val="231F20"/>
          <w:spacing w:val="-11"/>
          <w:w w:val="105"/>
          <w:sz w:val="34"/>
        </w:rPr>
        <w:t> </w:t>
      </w:r>
      <w:r>
        <w:rPr>
          <w:i/>
          <w:color w:val="231F20"/>
          <w:w w:val="105"/>
          <w:sz w:val="34"/>
        </w:rPr>
        <w:t>quán</w:t>
      </w:r>
      <w:r>
        <w:rPr>
          <w:i/>
          <w:color w:val="231F20"/>
          <w:spacing w:val="-11"/>
          <w:w w:val="105"/>
          <w:sz w:val="34"/>
        </w:rPr>
        <w:t> </w:t>
      </w:r>
      <w:r>
        <w:rPr>
          <w:i/>
          <w:color w:val="231F20"/>
          <w:w w:val="105"/>
          <w:sz w:val="34"/>
        </w:rPr>
        <w:t>triệt</w:t>
      </w:r>
      <w:r>
        <w:rPr>
          <w:i/>
          <w:color w:val="231F20"/>
          <w:spacing w:val="-11"/>
          <w:w w:val="105"/>
          <w:sz w:val="34"/>
        </w:rPr>
        <w:t> </w:t>
      </w:r>
      <w:r>
        <w:rPr>
          <w:i/>
          <w:color w:val="231F20"/>
          <w:w w:val="105"/>
          <w:sz w:val="34"/>
        </w:rPr>
        <w:t>sơ trung”</w:t>
      </w:r>
      <w:r>
        <w:rPr>
          <w:i/>
          <w:color w:val="231F20"/>
          <w:spacing w:val="-20"/>
          <w:w w:val="105"/>
          <w:sz w:val="34"/>
        </w:rPr>
        <w:t> </w:t>
      </w:r>
      <w:r>
        <w:rPr>
          <w:color w:val="231F20"/>
          <w:w w:val="105"/>
          <w:sz w:val="34"/>
        </w:rPr>
        <w:t>(Đau</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đau</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già,</w:t>
      </w:r>
      <w:r>
        <w:rPr>
          <w:color w:val="231F20"/>
          <w:spacing w:val="-21"/>
          <w:w w:val="105"/>
          <w:sz w:val="34"/>
        </w:rPr>
        <w:t> </w:t>
      </w:r>
      <w:r>
        <w:rPr>
          <w:color w:val="231F20"/>
          <w:w w:val="105"/>
          <w:sz w:val="34"/>
        </w:rPr>
        <w:t>đau</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bệnh,</w:t>
      </w:r>
      <w:r>
        <w:rPr>
          <w:color w:val="231F20"/>
          <w:spacing w:val="-21"/>
          <w:w w:val="105"/>
          <w:sz w:val="34"/>
        </w:rPr>
        <w:t> </w:t>
      </w:r>
      <w:r>
        <w:rPr>
          <w:color w:val="231F20"/>
          <w:w w:val="105"/>
          <w:sz w:val="34"/>
        </w:rPr>
        <w:t>đau</w:t>
      </w:r>
      <w:r>
        <w:rPr>
          <w:color w:val="231F20"/>
          <w:spacing w:val="-21"/>
          <w:w w:val="105"/>
          <w:sz w:val="34"/>
        </w:rPr>
        <w:t> </w:t>
      </w:r>
      <w:r>
        <w:rPr>
          <w:color w:val="231F20"/>
          <w:w w:val="105"/>
          <w:sz w:val="34"/>
        </w:rPr>
        <w:t>lúc</w:t>
      </w:r>
      <w:r>
        <w:rPr>
          <w:color w:val="231F20"/>
          <w:spacing w:val="-21"/>
          <w:w w:val="105"/>
          <w:sz w:val="34"/>
        </w:rPr>
        <w:t> </w:t>
      </w:r>
      <w:r>
        <w:rPr>
          <w:color w:val="231F20"/>
          <w:w w:val="105"/>
          <w:sz w:val="34"/>
        </w:rPr>
        <w:t>chết, đau</w:t>
      </w:r>
      <w:r>
        <w:rPr>
          <w:color w:val="231F20"/>
          <w:spacing w:val="-2"/>
          <w:w w:val="105"/>
          <w:sz w:val="34"/>
        </w:rPr>
        <w:t> </w:t>
      </w:r>
      <w:r>
        <w:rPr>
          <w:color w:val="231F20"/>
          <w:w w:val="105"/>
          <w:sz w:val="34"/>
        </w:rPr>
        <w:t>lúc</w:t>
      </w:r>
      <w:r>
        <w:rPr>
          <w:color w:val="231F20"/>
          <w:spacing w:val="-2"/>
          <w:w w:val="105"/>
          <w:sz w:val="34"/>
        </w:rPr>
        <w:t> </w:t>
      </w:r>
      <w:r>
        <w:rPr>
          <w:color w:val="231F20"/>
          <w:w w:val="105"/>
          <w:sz w:val="34"/>
        </w:rPr>
        <w:t>hoạn</w:t>
      </w:r>
      <w:r>
        <w:rPr>
          <w:color w:val="231F20"/>
          <w:spacing w:val="-2"/>
          <w:w w:val="105"/>
          <w:sz w:val="34"/>
        </w:rPr>
        <w:t> </w:t>
      </w:r>
      <w:r>
        <w:rPr>
          <w:color w:val="231F20"/>
          <w:w w:val="105"/>
          <w:sz w:val="34"/>
        </w:rPr>
        <w:t>nạn</w:t>
      </w:r>
      <w:r>
        <w:rPr>
          <w:color w:val="231F20"/>
          <w:spacing w:val="-2"/>
          <w:w w:val="105"/>
          <w:sz w:val="34"/>
        </w:rPr>
        <w:t> </w:t>
      </w:r>
      <w:r>
        <w:rPr>
          <w:color w:val="231F20"/>
          <w:w w:val="105"/>
          <w:sz w:val="34"/>
        </w:rPr>
        <w:t>cùng</w:t>
      </w:r>
      <w:r>
        <w:rPr>
          <w:color w:val="231F20"/>
          <w:spacing w:val="-2"/>
          <w:w w:val="105"/>
          <w:sz w:val="34"/>
        </w:rPr>
        <w:t> </w:t>
      </w:r>
      <w:r>
        <w:rPr>
          <w:color w:val="231F20"/>
          <w:w w:val="105"/>
          <w:sz w:val="34"/>
        </w:rPr>
        <w:t>khổ.</w:t>
      </w:r>
      <w:r>
        <w:rPr>
          <w:color w:val="231F20"/>
          <w:spacing w:val="-2"/>
          <w:w w:val="105"/>
          <w:sz w:val="34"/>
        </w:rPr>
        <w:t> </w:t>
      </w:r>
      <w:r>
        <w:rPr>
          <w:color w:val="231F20"/>
          <w:w w:val="105"/>
          <w:sz w:val="34"/>
        </w:rPr>
        <w:t>Lửa</w:t>
      </w:r>
      <w:r>
        <w:rPr>
          <w:color w:val="231F20"/>
          <w:spacing w:val="-2"/>
          <w:w w:val="105"/>
          <w:sz w:val="34"/>
        </w:rPr>
        <w:t> </w:t>
      </w:r>
      <w:r>
        <w:rPr>
          <w:color w:val="231F20"/>
          <w:w w:val="105"/>
          <w:sz w:val="34"/>
        </w:rPr>
        <w:t>dâm</w:t>
      </w:r>
      <w:r>
        <w:rPr>
          <w:color w:val="231F20"/>
          <w:spacing w:val="-2"/>
          <w:w w:val="105"/>
          <w:sz w:val="34"/>
        </w:rPr>
        <w:t> </w:t>
      </w:r>
      <w:r>
        <w:rPr>
          <w:color w:val="231F20"/>
          <w:w w:val="105"/>
          <w:sz w:val="34"/>
        </w:rPr>
        <w:t>dục</w:t>
      </w:r>
      <w:r>
        <w:rPr>
          <w:color w:val="231F20"/>
          <w:spacing w:val="-2"/>
          <w:w w:val="105"/>
          <w:sz w:val="34"/>
        </w:rPr>
        <w:t> </w:t>
      </w:r>
      <w:r>
        <w:rPr>
          <w:color w:val="231F20"/>
          <w:w w:val="105"/>
          <w:sz w:val="34"/>
        </w:rPr>
        <w:t>thiêu,</w:t>
      </w:r>
      <w:r>
        <w:rPr>
          <w:color w:val="231F20"/>
          <w:spacing w:val="-2"/>
          <w:w w:val="105"/>
          <w:sz w:val="34"/>
        </w:rPr>
        <w:t> </w:t>
      </w:r>
      <w:r>
        <w:rPr>
          <w:color w:val="231F20"/>
          <w:w w:val="105"/>
          <w:sz w:val="34"/>
        </w:rPr>
        <w:t>lửa</w:t>
      </w:r>
      <w:r>
        <w:rPr>
          <w:color w:val="231F20"/>
          <w:spacing w:val="-2"/>
          <w:w w:val="105"/>
          <w:sz w:val="34"/>
        </w:rPr>
        <w:t> </w:t>
      </w:r>
      <w:r>
        <w:rPr>
          <w:color w:val="231F20"/>
          <w:w w:val="105"/>
          <w:sz w:val="34"/>
        </w:rPr>
        <w:t>sân</w:t>
      </w:r>
      <w:r>
        <w:rPr>
          <w:color w:val="231F20"/>
          <w:spacing w:val="-2"/>
          <w:w w:val="105"/>
          <w:sz w:val="34"/>
        </w:rPr>
        <w:t> </w:t>
      </w:r>
      <w:r>
        <w:rPr>
          <w:color w:val="231F20"/>
          <w:w w:val="105"/>
          <w:sz w:val="34"/>
        </w:rPr>
        <w:t>hận thiêu, lửa tham trộm thiêu, lửa gian dối thiêu, lửa ngu si thiêu. Đó là Ngũ thống, ngũ thiêu. Trong khi ban đầu, cư sĩ Ngụy nguyện không để một chữ nào không có lai lịch, rất tiếc ông ta đã không tuân thủ). Đoạn trên này, các bản dịch khác</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có</w:t>
      </w:r>
      <w:r>
        <w:rPr>
          <w:color w:val="231F20"/>
          <w:spacing w:val="-21"/>
          <w:w w:val="105"/>
          <w:sz w:val="34"/>
        </w:rPr>
        <w:t> </w:t>
      </w:r>
      <w:r>
        <w:rPr>
          <w:color w:val="231F20"/>
          <w:w w:val="105"/>
          <w:sz w:val="34"/>
        </w:rPr>
        <w:t>lai</w:t>
      </w:r>
      <w:r>
        <w:rPr>
          <w:color w:val="231F20"/>
          <w:spacing w:val="-21"/>
          <w:w w:val="105"/>
          <w:sz w:val="34"/>
        </w:rPr>
        <w:t> </w:t>
      </w:r>
      <w:r>
        <w:rPr>
          <w:color w:val="231F20"/>
          <w:w w:val="105"/>
          <w:sz w:val="34"/>
        </w:rPr>
        <w:t>lịch.</w:t>
      </w:r>
      <w:r>
        <w:rPr>
          <w:color w:val="231F20"/>
          <w:spacing w:val="-21"/>
          <w:w w:val="105"/>
          <w:sz w:val="34"/>
        </w:rPr>
        <w:t> </w:t>
      </w:r>
      <w:r>
        <w:rPr>
          <w:color w:val="231F20"/>
          <w:w w:val="105"/>
          <w:sz w:val="34"/>
        </w:rPr>
        <w:t>Đoạn</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không</w:t>
      </w:r>
      <w:r>
        <w:rPr>
          <w:color w:val="231F20"/>
          <w:spacing w:val="-21"/>
          <w:w w:val="105"/>
          <w:sz w:val="34"/>
        </w:rPr>
        <w:t> </w:t>
      </w:r>
      <w:r>
        <w:rPr>
          <w:color w:val="231F20"/>
          <w:w w:val="105"/>
          <w:sz w:val="34"/>
        </w:rPr>
        <w:t>phải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văn</w:t>
      </w:r>
      <w:r>
        <w:rPr>
          <w:color w:val="231F20"/>
          <w:spacing w:val="-21"/>
          <w:w w:val="105"/>
          <w:sz w:val="34"/>
        </w:rPr>
        <w:t> </w:t>
      </w:r>
      <w:r>
        <w:rPr>
          <w:color w:val="231F20"/>
          <w:w w:val="105"/>
          <w:sz w:val="34"/>
        </w:rPr>
        <w:t>lược</w:t>
      </w:r>
      <w:r>
        <w:rPr>
          <w:color w:val="231F20"/>
          <w:spacing w:val="-21"/>
          <w:w w:val="105"/>
          <w:sz w:val="34"/>
        </w:rPr>
        <w:t> </w:t>
      </w:r>
      <w:r>
        <w:rPr>
          <w:color w:val="231F20"/>
          <w:w w:val="105"/>
          <w:sz w:val="34"/>
        </w:rPr>
        <w:t>bớt, mà ông ta dùng ý mình đem ngàn chữ kinh văn cô đọng lại thành</w:t>
      </w:r>
      <w:r>
        <w:rPr>
          <w:color w:val="231F20"/>
          <w:spacing w:val="-14"/>
          <w:w w:val="105"/>
          <w:sz w:val="34"/>
        </w:rPr>
        <w:t> </w:t>
      </w:r>
      <w:r>
        <w:rPr>
          <w:color w:val="231F20"/>
          <w:w w:val="105"/>
          <w:sz w:val="34"/>
        </w:rPr>
        <w:t>như</w:t>
      </w:r>
      <w:r>
        <w:rPr>
          <w:color w:val="231F20"/>
          <w:spacing w:val="-14"/>
          <w:w w:val="105"/>
          <w:sz w:val="34"/>
        </w:rPr>
        <w:t> </w:t>
      </w:r>
      <w:r>
        <w:rPr>
          <w:color w:val="231F20"/>
          <w:w w:val="105"/>
          <w:sz w:val="34"/>
        </w:rPr>
        <w:t>vậy.</w:t>
      </w:r>
      <w:r>
        <w:rPr>
          <w:color w:val="231F20"/>
          <w:spacing w:val="-14"/>
          <w:w w:val="105"/>
          <w:sz w:val="34"/>
        </w:rPr>
        <w:t> </w:t>
      </w:r>
      <w:r>
        <w:rPr>
          <w:color w:val="231F20"/>
          <w:w w:val="105"/>
          <w:sz w:val="34"/>
        </w:rPr>
        <w:t>Đây</w:t>
      </w:r>
      <w:r>
        <w:rPr>
          <w:color w:val="231F20"/>
          <w:spacing w:val="-14"/>
          <w:w w:val="105"/>
          <w:sz w:val="34"/>
        </w:rPr>
        <w:t> </w:t>
      </w:r>
      <w:r>
        <w:rPr>
          <w:color w:val="231F20"/>
          <w:w w:val="105"/>
          <w:sz w:val="34"/>
        </w:rPr>
        <w:t>hoàn</w:t>
      </w:r>
      <w:r>
        <w:rPr>
          <w:color w:val="231F20"/>
          <w:spacing w:val="-14"/>
          <w:w w:val="105"/>
          <w:sz w:val="34"/>
        </w:rPr>
        <w:t> </w:t>
      </w:r>
      <w:r>
        <w:rPr>
          <w:color w:val="231F20"/>
          <w:w w:val="105"/>
          <w:sz w:val="34"/>
        </w:rPr>
        <w:t>toàn</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ông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viết</w:t>
      </w:r>
      <w:r>
        <w:rPr>
          <w:color w:val="231F20"/>
          <w:spacing w:val="-14"/>
          <w:w w:val="105"/>
          <w:sz w:val="34"/>
        </w:rPr>
        <w:t> </w:t>
      </w:r>
      <w:r>
        <w:rPr>
          <w:color w:val="231F20"/>
          <w:w w:val="105"/>
          <w:sz w:val="34"/>
        </w:rPr>
        <w:t>không</w:t>
      </w:r>
      <w:r>
        <w:rPr>
          <w:color w:val="231F20"/>
          <w:spacing w:val="-14"/>
          <w:w w:val="105"/>
          <w:sz w:val="34"/>
        </w:rPr>
        <w:t> </w:t>
      </w:r>
      <w:r>
        <w:rPr>
          <w:color w:val="231F20"/>
          <w:w w:val="105"/>
          <w:sz w:val="34"/>
        </w:rPr>
        <w:t>phải</w:t>
      </w:r>
      <w:r>
        <w:rPr>
          <w:color w:val="231F20"/>
          <w:spacing w:val="-14"/>
          <w:w w:val="105"/>
          <w:sz w:val="34"/>
        </w:rPr>
        <w:t> </w:t>
      </w:r>
      <w:r>
        <w:rPr>
          <w:color w:val="231F20"/>
          <w:w w:val="105"/>
          <w:sz w:val="34"/>
        </w:rPr>
        <w:t>là nguyên</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Nếu</w:t>
      </w:r>
      <w:r>
        <w:rPr>
          <w:color w:val="231F20"/>
          <w:spacing w:val="-16"/>
          <w:w w:val="105"/>
          <w:sz w:val="34"/>
        </w:rPr>
        <w:t> </w:t>
      </w:r>
      <w:r>
        <w:rPr>
          <w:color w:val="231F20"/>
          <w:w w:val="105"/>
          <w:sz w:val="34"/>
        </w:rPr>
        <w:t>từ</w:t>
      </w:r>
      <w:r>
        <w:rPr>
          <w:color w:val="231F20"/>
          <w:spacing w:val="-16"/>
          <w:w w:val="105"/>
          <w:sz w:val="34"/>
        </w:rPr>
        <w:t> </w:t>
      </w:r>
      <w:r>
        <w:rPr>
          <w:color w:val="231F20"/>
          <w:w w:val="105"/>
          <w:sz w:val="34"/>
        </w:rPr>
        <w:t>nguyên</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mà</w:t>
      </w:r>
      <w:r>
        <w:rPr>
          <w:color w:val="231F20"/>
          <w:spacing w:val="-16"/>
          <w:w w:val="105"/>
          <w:sz w:val="34"/>
        </w:rPr>
        <w:t> </w:t>
      </w:r>
      <w:r>
        <w:rPr>
          <w:color w:val="231F20"/>
          <w:w w:val="105"/>
          <w:sz w:val="34"/>
        </w:rPr>
        <w:t>lược</w:t>
      </w:r>
      <w:r>
        <w:rPr>
          <w:color w:val="231F20"/>
          <w:spacing w:val="-16"/>
          <w:w w:val="105"/>
          <w:sz w:val="34"/>
        </w:rPr>
        <w:t> </w:t>
      </w:r>
      <w:r>
        <w:rPr>
          <w:color w:val="231F20"/>
          <w:w w:val="105"/>
          <w:sz w:val="34"/>
        </w:rPr>
        <w:t>bớt,</w:t>
      </w:r>
      <w:r>
        <w:rPr>
          <w:color w:val="231F20"/>
          <w:spacing w:val="-16"/>
          <w:w w:val="105"/>
          <w:sz w:val="34"/>
        </w:rPr>
        <w:t> </w:t>
      </w:r>
      <w:r>
        <w:rPr>
          <w:color w:val="231F20"/>
          <w:w w:val="105"/>
          <w:sz w:val="34"/>
        </w:rPr>
        <w:t>thì</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cách gì để nói. Đây không phải nguyên văn, hoàn toàn là trích ý của mình, cho nên đây không có căn cứ.</w:t>
      </w:r>
    </w:p>
    <w:p>
      <w:pPr>
        <w:spacing w:line="302" w:lineRule="auto" w:before="114"/>
        <w:ind w:left="386" w:right="119" w:firstLine="453"/>
        <w:jc w:val="both"/>
        <w:rPr>
          <w:i/>
          <w:sz w:val="34"/>
        </w:rPr>
      </w:pPr>
      <w:r>
        <w:rPr>
          <w:color w:val="231F20"/>
          <w:w w:val="105"/>
          <w:sz w:val="34"/>
        </w:rPr>
        <w:t>Thứ ba, </w:t>
      </w:r>
      <w:r>
        <w:rPr>
          <w:i/>
          <w:color w:val="231F20"/>
          <w:w w:val="105"/>
          <w:sz w:val="34"/>
        </w:rPr>
        <w:t>“Ngụy thị hội bản vị Cực Lạc chi cung điện lầu quán,</w:t>
      </w:r>
      <w:r>
        <w:rPr>
          <w:i/>
          <w:color w:val="231F20"/>
          <w:spacing w:val="-13"/>
          <w:w w:val="105"/>
          <w:sz w:val="34"/>
        </w:rPr>
        <w:t> </w:t>
      </w:r>
      <w:r>
        <w:rPr>
          <w:i/>
          <w:color w:val="231F20"/>
          <w:w w:val="105"/>
          <w:sz w:val="34"/>
        </w:rPr>
        <w:t>đường</w:t>
      </w:r>
      <w:r>
        <w:rPr>
          <w:i/>
          <w:color w:val="231F20"/>
          <w:spacing w:val="-12"/>
          <w:w w:val="105"/>
          <w:sz w:val="34"/>
        </w:rPr>
        <w:t> </w:t>
      </w:r>
      <w:r>
        <w:rPr>
          <w:i/>
          <w:color w:val="231F20"/>
          <w:w w:val="105"/>
          <w:sz w:val="34"/>
        </w:rPr>
        <w:t>vũ</w:t>
      </w:r>
      <w:r>
        <w:rPr>
          <w:i/>
          <w:color w:val="231F20"/>
          <w:spacing w:val="-12"/>
          <w:w w:val="105"/>
          <w:sz w:val="34"/>
        </w:rPr>
        <w:t> </w:t>
      </w:r>
      <w:r>
        <w:rPr>
          <w:i/>
          <w:color w:val="231F20"/>
          <w:w w:val="105"/>
          <w:sz w:val="34"/>
        </w:rPr>
        <w:t>phòng</w:t>
      </w:r>
      <w:r>
        <w:rPr>
          <w:i/>
          <w:color w:val="231F20"/>
          <w:spacing w:val="-12"/>
          <w:w w:val="105"/>
          <w:sz w:val="34"/>
        </w:rPr>
        <w:t> </w:t>
      </w:r>
      <w:r>
        <w:rPr>
          <w:i/>
          <w:color w:val="231F20"/>
          <w:w w:val="105"/>
          <w:sz w:val="34"/>
        </w:rPr>
        <w:t>các,</w:t>
      </w:r>
      <w:r>
        <w:rPr>
          <w:i/>
          <w:color w:val="231F20"/>
          <w:spacing w:val="-12"/>
          <w:w w:val="105"/>
          <w:sz w:val="34"/>
        </w:rPr>
        <w:t> </w:t>
      </w:r>
      <w:r>
        <w:rPr>
          <w:i/>
          <w:color w:val="231F20"/>
          <w:w w:val="105"/>
          <w:sz w:val="34"/>
        </w:rPr>
        <w:t>hoặc</w:t>
      </w:r>
      <w:r>
        <w:rPr>
          <w:i/>
          <w:color w:val="231F20"/>
          <w:spacing w:val="-13"/>
          <w:w w:val="105"/>
          <w:sz w:val="34"/>
        </w:rPr>
        <w:t> </w:t>
      </w:r>
      <w:r>
        <w:rPr>
          <w:i/>
          <w:color w:val="231F20"/>
          <w:w w:val="105"/>
          <w:sz w:val="34"/>
        </w:rPr>
        <w:t>xứ</w:t>
      </w:r>
      <w:r>
        <w:rPr>
          <w:i/>
          <w:color w:val="231F20"/>
          <w:spacing w:val="-12"/>
          <w:w w:val="105"/>
          <w:sz w:val="34"/>
        </w:rPr>
        <w:t> </w:t>
      </w:r>
      <w:r>
        <w:rPr>
          <w:i/>
          <w:color w:val="231F20"/>
          <w:w w:val="105"/>
          <w:sz w:val="34"/>
        </w:rPr>
        <w:t>hư</w:t>
      </w:r>
      <w:r>
        <w:rPr>
          <w:i/>
          <w:color w:val="231F20"/>
          <w:spacing w:val="-13"/>
          <w:w w:val="105"/>
          <w:sz w:val="34"/>
        </w:rPr>
        <w:t> </w:t>
      </w:r>
      <w:r>
        <w:rPr>
          <w:i/>
          <w:color w:val="231F20"/>
          <w:w w:val="105"/>
          <w:sz w:val="34"/>
        </w:rPr>
        <w:t>không,</w:t>
      </w:r>
      <w:r>
        <w:rPr>
          <w:i/>
          <w:color w:val="231F20"/>
          <w:spacing w:val="-12"/>
          <w:w w:val="105"/>
          <w:sz w:val="34"/>
        </w:rPr>
        <w:t> </w:t>
      </w:r>
      <w:r>
        <w:rPr>
          <w:i/>
          <w:color w:val="231F20"/>
          <w:w w:val="105"/>
          <w:sz w:val="34"/>
        </w:rPr>
        <w:t>hoặc</w:t>
      </w:r>
      <w:r>
        <w:rPr>
          <w:i/>
          <w:color w:val="231F20"/>
          <w:spacing w:val="-13"/>
          <w:w w:val="105"/>
          <w:sz w:val="34"/>
        </w:rPr>
        <w:t> </w:t>
      </w:r>
      <w:r>
        <w:rPr>
          <w:i/>
          <w:color w:val="231F20"/>
          <w:w w:val="105"/>
          <w:sz w:val="34"/>
        </w:rPr>
        <w:t>tại</w:t>
      </w:r>
      <w:r>
        <w:rPr>
          <w:i/>
          <w:color w:val="231F20"/>
          <w:spacing w:val="-12"/>
          <w:w w:val="105"/>
          <w:sz w:val="34"/>
        </w:rPr>
        <w:t> </w:t>
      </w:r>
      <w:r>
        <w:rPr>
          <w:i/>
          <w:color w:val="231F20"/>
          <w:w w:val="105"/>
          <w:sz w:val="34"/>
        </w:rPr>
        <w:t>bình địa,</w:t>
      </w:r>
      <w:r>
        <w:rPr>
          <w:i/>
          <w:color w:val="231F20"/>
          <w:spacing w:val="-23"/>
          <w:w w:val="105"/>
          <w:sz w:val="34"/>
        </w:rPr>
        <w:t> </w:t>
      </w:r>
      <w:r>
        <w:rPr>
          <w:i/>
          <w:color w:val="231F20"/>
          <w:w w:val="105"/>
          <w:sz w:val="34"/>
        </w:rPr>
        <w:t>hoặc</w:t>
      </w:r>
      <w:r>
        <w:rPr>
          <w:i/>
          <w:color w:val="231F20"/>
          <w:spacing w:val="-22"/>
          <w:w w:val="105"/>
          <w:sz w:val="34"/>
        </w:rPr>
        <w:t> </w:t>
      </w:r>
      <w:r>
        <w:rPr>
          <w:i/>
          <w:color w:val="231F20"/>
          <w:w w:val="105"/>
          <w:sz w:val="34"/>
        </w:rPr>
        <w:t>y</w:t>
      </w:r>
      <w:r>
        <w:rPr>
          <w:i/>
          <w:color w:val="231F20"/>
          <w:spacing w:val="-22"/>
          <w:w w:val="105"/>
          <w:sz w:val="34"/>
        </w:rPr>
        <w:t> </w:t>
      </w:r>
      <w:r>
        <w:rPr>
          <w:i/>
          <w:color w:val="231F20"/>
          <w:w w:val="105"/>
          <w:sz w:val="34"/>
        </w:rPr>
        <w:t>bảo</w:t>
      </w:r>
      <w:r>
        <w:rPr>
          <w:i/>
          <w:color w:val="231F20"/>
          <w:spacing w:val="-23"/>
          <w:w w:val="105"/>
          <w:sz w:val="34"/>
        </w:rPr>
        <w:t> </w:t>
      </w:r>
      <w:r>
        <w:rPr>
          <w:i/>
          <w:color w:val="231F20"/>
          <w:w w:val="105"/>
          <w:sz w:val="34"/>
        </w:rPr>
        <w:t>thụ</w:t>
      </w:r>
      <w:r>
        <w:rPr>
          <w:i/>
          <w:color w:val="231F20"/>
          <w:spacing w:val="-22"/>
          <w:w w:val="105"/>
          <w:sz w:val="34"/>
        </w:rPr>
        <w:t> </w:t>
      </w:r>
      <w:r>
        <w:rPr>
          <w:i/>
          <w:color w:val="231F20"/>
          <w:w w:val="105"/>
          <w:sz w:val="34"/>
        </w:rPr>
        <w:t>nhi</w:t>
      </w:r>
      <w:r>
        <w:rPr>
          <w:i/>
          <w:color w:val="231F20"/>
          <w:spacing w:val="-22"/>
          <w:w w:val="105"/>
          <w:sz w:val="34"/>
        </w:rPr>
        <w:t> </w:t>
      </w:r>
      <w:r>
        <w:rPr>
          <w:i/>
          <w:color w:val="231F20"/>
          <w:w w:val="105"/>
          <w:sz w:val="34"/>
        </w:rPr>
        <w:t>trụ”</w:t>
      </w:r>
      <w:r>
        <w:rPr>
          <w:i/>
          <w:color w:val="231F20"/>
          <w:spacing w:val="-23"/>
          <w:w w:val="105"/>
          <w:sz w:val="34"/>
        </w:rPr>
        <w:t> </w:t>
      </w:r>
      <w:r>
        <w:rPr>
          <w:color w:val="231F20"/>
          <w:w w:val="105"/>
          <w:sz w:val="34"/>
        </w:rPr>
        <w:t>(Bản</w:t>
      </w:r>
      <w:r>
        <w:rPr>
          <w:color w:val="231F20"/>
          <w:spacing w:val="-22"/>
          <w:w w:val="105"/>
          <w:sz w:val="34"/>
        </w:rPr>
        <w:t> </w:t>
      </w:r>
      <w:r>
        <w:rPr>
          <w:color w:val="231F20"/>
          <w:w w:val="105"/>
          <w:sz w:val="34"/>
        </w:rPr>
        <w:t>hội</w:t>
      </w:r>
      <w:r>
        <w:rPr>
          <w:color w:val="231F20"/>
          <w:spacing w:val="-22"/>
          <w:w w:val="105"/>
          <w:sz w:val="34"/>
        </w:rPr>
        <w:t> </w:t>
      </w:r>
      <w:r>
        <w:rPr>
          <w:color w:val="231F20"/>
          <w:w w:val="105"/>
          <w:sz w:val="34"/>
        </w:rPr>
        <w:t>tập</w:t>
      </w:r>
      <w:r>
        <w:rPr>
          <w:color w:val="231F20"/>
          <w:spacing w:val="-23"/>
          <w:w w:val="105"/>
          <w:sz w:val="34"/>
        </w:rPr>
        <w:t> </w:t>
      </w:r>
      <w:r>
        <w:rPr>
          <w:color w:val="231F20"/>
          <w:w w:val="105"/>
          <w:sz w:val="34"/>
        </w:rPr>
        <w:t>họ</w:t>
      </w:r>
      <w:r>
        <w:rPr>
          <w:color w:val="231F20"/>
          <w:spacing w:val="-22"/>
          <w:w w:val="105"/>
          <w:sz w:val="34"/>
        </w:rPr>
        <w:t> </w:t>
      </w:r>
      <w:r>
        <w:rPr>
          <w:color w:val="231F20"/>
          <w:w w:val="105"/>
          <w:sz w:val="34"/>
        </w:rPr>
        <w:t>Ngụy</w:t>
      </w:r>
      <w:r>
        <w:rPr>
          <w:color w:val="231F20"/>
          <w:spacing w:val="-22"/>
          <w:w w:val="105"/>
          <w:sz w:val="34"/>
        </w:rPr>
        <w:t> </w:t>
      </w:r>
      <w:r>
        <w:rPr>
          <w:color w:val="231F20"/>
          <w:w w:val="105"/>
          <w:sz w:val="34"/>
        </w:rPr>
        <w:t>nói</w:t>
      </w:r>
      <w:r>
        <w:rPr>
          <w:color w:val="231F20"/>
          <w:spacing w:val="-23"/>
          <w:w w:val="105"/>
          <w:sz w:val="34"/>
        </w:rPr>
        <w:t> </w:t>
      </w:r>
      <w:r>
        <w:rPr>
          <w:color w:val="231F20"/>
          <w:w w:val="105"/>
          <w:sz w:val="34"/>
        </w:rPr>
        <w:t>ở</w:t>
      </w:r>
      <w:r>
        <w:rPr>
          <w:color w:val="231F20"/>
          <w:spacing w:val="-22"/>
          <w:w w:val="105"/>
          <w:sz w:val="34"/>
        </w:rPr>
        <w:t> </w:t>
      </w:r>
      <w:r>
        <w:rPr>
          <w:color w:val="231F20"/>
          <w:w w:val="105"/>
          <w:sz w:val="34"/>
        </w:rPr>
        <w:t>nước Cực</w:t>
      </w:r>
      <w:r>
        <w:rPr>
          <w:color w:val="231F20"/>
          <w:spacing w:val="-12"/>
          <w:w w:val="105"/>
          <w:sz w:val="34"/>
        </w:rPr>
        <w:t> </w:t>
      </w:r>
      <w:r>
        <w:rPr>
          <w:color w:val="231F20"/>
          <w:w w:val="105"/>
          <w:sz w:val="34"/>
        </w:rPr>
        <w:t>Lạc,</w:t>
      </w:r>
      <w:r>
        <w:rPr>
          <w:color w:val="231F20"/>
          <w:spacing w:val="-12"/>
          <w:w w:val="105"/>
          <w:sz w:val="34"/>
        </w:rPr>
        <w:t> </w:t>
      </w:r>
      <w:r>
        <w:rPr>
          <w:color w:val="231F20"/>
          <w:w w:val="105"/>
          <w:sz w:val="34"/>
        </w:rPr>
        <w:t>lầu</w:t>
      </w:r>
      <w:r>
        <w:rPr>
          <w:color w:val="231F20"/>
          <w:spacing w:val="-12"/>
          <w:w w:val="105"/>
          <w:sz w:val="34"/>
        </w:rPr>
        <w:t> </w:t>
      </w:r>
      <w:r>
        <w:rPr>
          <w:color w:val="231F20"/>
          <w:w w:val="105"/>
          <w:sz w:val="34"/>
        </w:rPr>
        <w:t>quán,</w:t>
      </w:r>
      <w:r>
        <w:rPr>
          <w:color w:val="231F20"/>
          <w:spacing w:val="-12"/>
          <w:w w:val="105"/>
          <w:sz w:val="34"/>
        </w:rPr>
        <w:t> </w:t>
      </w:r>
      <w:r>
        <w:rPr>
          <w:color w:val="231F20"/>
          <w:w w:val="105"/>
          <w:sz w:val="34"/>
        </w:rPr>
        <w:t>cung</w:t>
      </w:r>
      <w:r>
        <w:rPr>
          <w:color w:val="231F20"/>
          <w:spacing w:val="-12"/>
          <w:w w:val="105"/>
          <w:sz w:val="34"/>
        </w:rPr>
        <w:t> </w:t>
      </w:r>
      <w:r>
        <w:rPr>
          <w:color w:val="231F20"/>
          <w:w w:val="105"/>
          <w:sz w:val="34"/>
        </w:rPr>
        <w:t>điện,</w:t>
      </w:r>
      <w:r>
        <w:rPr>
          <w:color w:val="231F20"/>
          <w:spacing w:val="-13"/>
          <w:w w:val="105"/>
          <w:sz w:val="34"/>
        </w:rPr>
        <w:t> </w:t>
      </w:r>
      <w:r>
        <w:rPr>
          <w:color w:val="231F20"/>
          <w:w w:val="105"/>
          <w:sz w:val="34"/>
        </w:rPr>
        <w:t>hoặc</w:t>
      </w:r>
      <w:r>
        <w:rPr>
          <w:color w:val="231F20"/>
          <w:spacing w:val="-12"/>
          <w:w w:val="105"/>
          <w:sz w:val="34"/>
        </w:rPr>
        <w:t> </w:t>
      </w:r>
      <w:r>
        <w:rPr>
          <w:color w:val="231F20"/>
          <w:w w:val="105"/>
          <w:sz w:val="34"/>
        </w:rPr>
        <w:t>trụ</w:t>
      </w:r>
      <w:r>
        <w:rPr>
          <w:color w:val="231F20"/>
          <w:spacing w:val="-13"/>
          <w:w w:val="105"/>
          <w:sz w:val="34"/>
        </w:rPr>
        <w:t> </w:t>
      </w:r>
      <w:r>
        <w:rPr>
          <w:color w:val="231F20"/>
          <w:w w:val="105"/>
          <w:sz w:val="34"/>
        </w:rPr>
        <w:t>ở</w:t>
      </w:r>
      <w:r>
        <w:rPr>
          <w:color w:val="231F20"/>
          <w:spacing w:val="-12"/>
          <w:w w:val="105"/>
          <w:sz w:val="34"/>
        </w:rPr>
        <w:t> </w:t>
      </w:r>
      <w:r>
        <w:rPr>
          <w:color w:val="231F20"/>
          <w:w w:val="105"/>
          <w:sz w:val="34"/>
        </w:rPr>
        <w:t>trên</w:t>
      </w:r>
      <w:r>
        <w:rPr>
          <w:color w:val="231F20"/>
          <w:spacing w:val="-12"/>
          <w:w w:val="105"/>
          <w:sz w:val="34"/>
        </w:rPr>
        <w:t> </w:t>
      </w:r>
      <w:r>
        <w:rPr>
          <w:color w:val="231F20"/>
          <w:w w:val="105"/>
          <w:sz w:val="34"/>
        </w:rPr>
        <w:t>đất</w:t>
      </w:r>
      <w:r>
        <w:rPr>
          <w:color w:val="231F20"/>
          <w:spacing w:val="-12"/>
          <w:w w:val="105"/>
          <w:sz w:val="34"/>
        </w:rPr>
        <w:t> </w:t>
      </w:r>
      <w:r>
        <w:rPr>
          <w:color w:val="231F20"/>
          <w:w w:val="105"/>
          <w:sz w:val="34"/>
        </w:rPr>
        <w:t>bằng,</w:t>
      </w:r>
      <w:r>
        <w:rPr>
          <w:color w:val="231F20"/>
          <w:spacing w:val="-12"/>
          <w:w w:val="105"/>
          <w:sz w:val="34"/>
        </w:rPr>
        <w:t> </w:t>
      </w:r>
      <w:r>
        <w:rPr>
          <w:color w:val="231F20"/>
          <w:w w:val="105"/>
          <w:sz w:val="34"/>
        </w:rPr>
        <w:t>hoặc trụ ở trên hư không, hoặc trụ dựa vào cây báu). Câu “</w:t>
      </w:r>
      <w:r>
        <w:rPr>
          <w:i/>
          <w:color w:val="231F20"/>
          <w:w w:val="105"/>
          <w:sz w:val="34"/>
        </w:rPr>
        <w:t>Hoặc y bảo thụ nhi tru</w:t>
      </w:r>
      <w:r>
        <w:rPr>
          <w:color w:val="231F20"/>
          <w:w w:val="105"/>
          <w:sz w:val="34"/>
        </w:rPr>
        <w:t>̣” có vấn đề. Câu này trong 5 bản dịch đều không có. Đây cũng là ông ta tự nghĩ ra, không có căn cứ. </w:t>
      </w:r>
      <w:r>
        <w:rPr>
          <w:i/>
          <w:color w:val="231F20"/>
          <w:sz w:val="34"/>
        </w:rPr>
        <w:t>“Hội</w:t>
      </w:r>
      <w:r>
        <w:rPr>
          <w:i/>
          <w:color w:val="231F20"/>
          <w:spacing w:val="3"/>
          <w:sz w:val="34"/>
        </w:rPr>
        <w:t> </w:t>
      </w:r>
      <w:r>
        <w:rPr>
          <w:i/>
          <w:color w:val="231F20"/>
          <w:sz w:val="34"/>
        </w:rPr>
        <w:t>bản</w:t>
      </w:r>
      <w:r>
        <w:rPr>
          <w:i/>
          <w:color w:val="231F20"/>
          <w:spacing w:val="3"/>
          <w:sz w:val="34"/>
        </w:rPr>
        <w:t> </w:t>
      </w:r>
      <w:r>
        <w:rPr>
          <w:i/>
          <w:color w:val="231F20"/>
          <w:sz w:val="34"/>
        </w:rPr>
        <w:t>trung,</w:t>
      </w:r>
      <w:r>
        <w:rPr>
          <w:i/>
          <w:color w:val="231F20"/>
          <w:spacing w:val="3"/>
          <w:sz w:val="34"/>
        </w:rPr>
        <w:t> </w:t>
      </w:r>
      <w:r>
        <w:rPr>
          <w:i/>
          <w:color w:val="231F20"/>
          <w:sz w:val="34"/>
        </w:rPr>
        <w:t>quá</w:t>
      </w:r>
      <w:r>
        <w:rPr>
          <w:i/>
          <w:color w:val="231F20"/>
          <w:spacing w:val="2"/>
          <w:sz w:val="34"/>
        </w:rPr>
        <w:t> </w:t>
      </w:r>
      <w:r>
        <w:rPr>
          <w:i/>
          <w:color w:val="231F20"/>
          <w:sz w:val="34"/>
        </w:rPr>
        <w:t>thị</w:t>
      </w:r>
      <w:r>
        <w:rPr>
          <w:i/>
          <w:color w:val="231F20"/>
          <w:spacing w:val="3"/>
          <w:sz w:val="34"/>
        </w:rPr>
        <w:t> </w:t>
      </w:r>
      <w:r>
        <w:rPr>
          <w:i/>
          <w:color w:val="231F20"/>
          <w:sz w:val="34"/>
        </w:rPr>
        <w:t>dĩ</w:t>
      </w:r>
      <w:r>
        <w:rPr>
          <w:i/>
          <w:color w:val="231F20"/>
          <w:spacing w:val="3"/>
          <w:sz w:val="34"/>
        </w:rPr>
        <w:t> </w:t>
      </w:r>
      <w:r>
        <w:rPr>
          <w:i/>
          <w:color w:val="231F20"/>
          <w:sz w:val="34"/>
        </w:rPr>
        <w:t>hậu,</w:t>
      </w:r>
      <w:r>
        <w:rPr>
          <w:i/>
          <w:color w:val="231F20"/>
          <w:spacing w:val="2"/>
          <w:sz w:val="34"/>
        </w:rPr>
        <w:t> </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i/>
          <w:color w:val="231F20"/>
          <w:sz w:val="34"/>
        </w:rPr>
        <w:t>Kinh</w:t>
      </w:r>
      <w:r>
        <w:rPr>
          <w:i/>
          <w:color w:val="231F20"/>
          <w:spacing w:val="3"/>
          <w:sz w:val="34"/>
        </w:rPr>
        <w:t> </w:t>
      </w:r>
      <w:r>
        <w:rPr>
          <w:i/>
          <w:color w:val="231F20"/>
          <w:sz w:val="34"/>
        </w:rPr>
        <w:t>diệc</w:t>
      </w:r>
      <w:r>
        <w:rPr>
          <w:i/>
          <w:color w:val="231F20"/>
          <w:spacing w:val="3"/>
          <w:sz w:val="34"/>
        </w:rPr>
        <w:t> </w:t>
      </w:r>
      <w:r>
        <w:rPr>
          <w:i/>
          <w:color w:val="231F20"/>
          <w:spacing w:val="-2"/>
          <w:sz w:val="34"/>
        </w:rPr>
        <w:t>diệt.</w:t>
      </w:r>
    </w:p>
    <w:p>
      <w:pPr>
        <w:spacing w:after="0" w:line="302"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297" w:lineRule="auto" w:before="106"/>
        <w:ind w:left="103" w:right="403" w:firstLine="0"/>
        <w:jc w:val="both"/>
        <w:rPr>
          <w:sz w:val="34"/>
        </w:rPr>
      </w:pPr>
      <w:r>
        <w:rPr>
          <w:i/>
          <w:color w:val="231F20"/>
          <w:w w:val="105"/>
          <w:sz w:val="34"/>
        </w:rPr>
        <w:t>Duy</w:t>
      </w:r>
      <w:r>
        <w:rPr>
          <w:i/>
          <w:color w:val="231F20"/>
          <w:spacing w:val="-10"/>
          <w:w w:val="105"/>
          <w:sz w:val="34"/>
        </w:rPr>
        <w:t> </w:t>
      </w:r>
      <w:r>
        <w:rPr>
          <w:i/>
          <w:color w:val="231F20"/>
          <w:w w:val="105"/>
          <w:sz w:val="34"/>
        </w:rPr>
        <w:t>dư</w:t>
      </w:r>
      <w:r>
        <w:rPr>
          <w:i/>
          <w:color w:val="231F20"/>
          <w:spacing w:val="-10"/>
          <w:w w:val="105"/>
          <w:sz w:val="34"/>
        </w:rPr>
        <w:t> </w:t>
      </w:r>
      <w:r>
        <w:rPr>
          <w:i/>
          <w:color w:val="231F20"/>
          <w:w w:val="105"/>
          <w:sz w:val="34"/>
        </w:rPr>
        <w:t>A</w:t>
      </w:r>
      <w:r>
        <w:rPr>
          <w:i/>
          <w:color w:val="231F20"/>
          <w:spacing w:val="-10"/>
          <w:w w:val="105"/>
          <w:sz w:val="34"/>
        </w:rPr>
        <w:t> </w:t>
      </w:r>
      <w:r>
        <w:rPr>
          <w:i/>
          <w:color w:val="231F20"/>
          <w:w w:val="105"/>
          <w:sz w:val="34"/>
        </w:rPr>
        <w:t>Di</w:t>
      </w:r>
      <w:r>
        <w:rPr>
          <w:i/>
          <w:color w:val="231F20"/>
          <w:spacing w:val="-10"/>
          <w:w w:val="105"/>
          <w:sz w:val="34"/>
        </w:rPr>
        <w:t> </w:t>
      </w:r>
      <w:r>
        <w:rPr>
          <w:i/>
          <w:color w:val="231F20"/>
          <w:w w:val="105"/>
          <w:sz w:val="34"/>
        </w:rPr>
        <w:t>Đà</w:t>
      </w:r>
      <w:r>
        <w:rPr>
          <w:i/>
          <w:color w:val="231F20"/>
          <w:spacing w:val="-10"/>
          <w:w w:val="105"/>
          <w:sz w:val="34"/>
        </w:rPr>
        <w:t> </w:t>
      </w:r>
      <w:r>
        <w:rPr>
          <w:i/>
          <w:color w:val="231F20"/>
          <w:w w:val="105"/>
          <w:sz w:val="34"/>
        </w:rPr>
        <w:t>Phật</w:t>
      </w:r>
      <w:r>
        <w:rPr>
          <w:i/>
          <w:color w:val="231F20"/>
          <w:spacing w:val="-9"/>
          <w:w w:val="105"/>
          <w:sz w:val="34"/>
        </w:rPr>
        <w:t> </w:t>
      </w:r>
      <w:r>
        <w:rPr>
          <w:i/>
          <w:color w:val="231F20"/>
          <w:w w:val="105"/>
          <w:sz w:val="34"/>
        </w:rPr>
        <w:t>tứ</w:t>
      </w:r>
      <w:r>
        <w:rPr>
          <w:i/>
          <w:color w:val="231F20"/>
          <w:spacing w:val="-10"/>
          <w:w w:val="105"/>
          <w:sz w:val="34"/>
        </w:rPr>
        <w:t> </w:t>
      </w:r>
      <w:r>
        <w:rPr>
          <w:i/>
          <w:color w:val="231F20"/>
          <w:w w:val="105"/>
          <w:sz w:val="34"/>
        </w:rPr>
        <w:t>tự</w:t>
      </w:r>
      <w:r>
        <w:rPr>
          <w:i/>
          <w:color w:val="231F20"/>
          <w:spacing w:val="-10"/>
          <w:w w:val="105"/>
          <w:sz w:val="34"/>
        </w:rPr>
        <w:t> </w:t>
      </w:r>
      <w:r>
        <w:rPr>
          <w:i/>
          <w:color w:val="231F20"/>
          <w:w w:val="105"/>
          <w:sz w:val="34"/>
        </w:rPr>
        <w:t>quảng</w:t>
      </w:r>
      <w:r>
        <w:rPr>
          <w:i/>
          <w:color w:val="231F20"/>
          <w:spacing w:val="-10"/>
          <w:w w:val="105"/>
          <w:sz w:val="34"/>
        </w:rPr>
        <w:t> </w:t>
      </w:r>
      <w:r>
        <w:rPr>
          <w:i/>
          <w:color w:val="231F20"/>
          <w:w w:val="105"/>
          <w:sz w:val="34"/>
        </w:rPr>
        <w:t>độ</w:t>
      </w:r>
      <w:r>
        <w:rPr>
          <w:i/>
          <w:color w:val="231F20"/>
          <w:spacing w:val="-10"/>
          <w:w w:val="105"/>
          <w:sz w:val="34"/>
        </w:rPr>
        <w:t> </w:t>
      </w:r>
      <w:r>
        <w:rPr>
          <w:i/>
          <w:color w:val="231F20"/>
          <w:w w:val="105"/>
          <w:sz w:val="34"/>
        </w:rPr>
        <w:t>quần</w:t>
      </w:r>
      <w:r>
        <w:rPr>
          <w:i/>
          <w:color w:val="231F20"/>
          <w:spacing w:val="-9"/>
          <w:w w:val="105"/>
          <w:sz w:val="34"/>
        </w:rPr>
        <w:t> </w:t>
      </w:r>
      <w:r>
        <w:rPr>
          <w:i/>
          <w:color w:val="231F20"/>
          <w:w w:val="105"/>
          <w:sz w:val="34"/>
        </w:rPr>
        <w:t>sinh”</w:t>
      </w:r>
      <w:r>
        <w:rPr>
          <w:i/>
          <w:color w:val="231F20"/>
          <w:spacing w:val="-9"/>
          <w:w w:val="105"/>
          <w:sz w:val="34"/>
        </w:rPr>
        <w:t> </w:t>
      </w:r>
      <w:r>
        <w:rPr>
          <w:color w:val="231F20"/>
          <w:w w:val="105"/>
          <w:sz w:val="34"/>
        </w:rPr>
        <w:t>(Lại,</w:t>
      </w:r>
      <w:r>
        <w:rPr>
          <w:color w:val="231F20"/>
          <w:spacing w:val="-10"/>
          <w:w w:val="105"/>
          <w:sz w:val="34"/>
        </w:rPr>
        <w:t> </w:t>
      </w:r>
      <w:r>
        <w:rPr>
          <w:color w:val="231F20"/>
          <w:w w:val="105"/>
          <w:sz w:val="34"/>
        </w:rPr>
        <w:t>trong bản</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trải</w:t>
      </w:r>
      <w:r>
        <w:rPr>
          <w:color w:val="231F20"/>
          <w:spacing w:val="-8"/>
          <w:w w:val="105"/>
          <w:sz w:val="34"/>
        </w:rPr>
        <w:t> </w:t>
      </w:r>
      <w:r>
        <w:rPr>
          <w:color w:val="231F20"/>
          <w:w w:val="105"/>
          <w:sz w:val="34"/>
        </w:rPr>
        <w:t>qua</w:t>
      </w:r>
      <w:r>
        <w:rPr>
          <w:color w:val="231F20"/>
          <w:spacing w:val="-8"/>
          <w:w w:val="105"/>
          <w:sz w:val="34"/>
        </w:rPr>
        <w:t> </w:t>
      </w:r>
      <w:r>
        <w:rPr>
          <w:color w:val="231F20"/>
          <w:w w:val="105"/>
          <w:sz w:val="34"/>
        </w:rPr>
        <w:t>sau</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kinh</w:t>
      </w:r>
      <w:r>
        <w:rPr>
          <w:color w:val="231F20"/>
          <w:spacing w:val="-7"/>
          <w:w w:val="105"/>
          <w:sz w:val="34"/>
        </w:rPr>
        <w:t> </w:t>
      </w:r>
      <w:r>
        <w:rPr>
          <w:i/>
          <w:color w:val="231F20"/>
          <w:w w:val="105"/>
          <w:sz w:val="34"/>
        </w:rPr>
        <w:t>Vô</w:t>
      </w:r>
      <w:r>
        <w:rPr>
          <w:i/>
          <w:color w:val="231F20"/>
          <w:spacing w:val="-8"/>
          <w:w w:val="105"/>
          <w:sz w:val="34"/>
        </w:rPr>
        <w:t> </w:t>
      </w:r>
      <w:r>
        <w:rPr>
          <w:i/>
          <w:color w:val="231F20"/>
          <w:w w:val="105"/>
          <w:sz w:val="34"/>
        </w:rPr>
        <w:t>Lượng</w:t>
      </w:r>
      <w:r>
        <w:rPr>
          <w:i/>
          <w:color w:val="231F20"/>
          <w:spacing w:val="-8"/>
          <w:w w:val="105"/>
          <w:sz w:val="34"/>
        </w:rPr>
        <w:t> </w:t>
      </w:r>
      <w:r>
        <w:rPr>
          <w:i/>
          <w:color w:val="231F20"/>
          <w:w w:val="105"/>
          <w:sz w:val="34"/>
        </w:rPr>
        <w:t>Tho</w:t>
      </w:r>
      <w:r>
        <w:rPr>
          <w:color w:val="231F20"/>
          <w:w w:val="105"/>
          <w:sz w:val="34"/>
        </w:rPr>
        <w:t>̣</w:t>
      </w:r>
      <w:r>
        <w:rPr>
          <w:color w:val="231F20"/>
          <w:spacing w:val="-8"/>
          <w:w w:val="105"/>
          <w:sz w:val="34"/>
        </w:rPr>
        <w:t> </w:t>
      </w:r>
      <w:r>
        <w:rPr>
          <w:color w:val="231F20"/>
          <w:w w:val="105"/>
          <w:sz w:val="34"/>
        </w:rPr>
        <w:t>cũng</w:t>
      </w:r>
      <w:r>
        <w:rPr>
          <w:color w:val="231F20"/>
          <w:spacing w:val="-8"/>
          <w:w w:val="105"/>
          <w:sz w:val="34"/>
        </w:rPr>
        <w:t> </w:t>
      </w:r>
      <w:r>
        <w:rPr>
          <w:color w:val="231F20"/>
          <w:w w:val="105"/>
          <w:sz w:val="34"/>
        </w:rPr>
        <w:t>mất, chỉ</w:t>
      </w:r>
      <w:r>
        <w:rPr>
          <w:color w:val="231F20"/>
          <w:spacing w:val="-14"/>
          <w:w w:val="105"/>
          <w:sz w:val="34"/>
        </w:rPr>
        <w:t> </w:t>
      </w:r>
      <w:r>
        <w:rPr>
          <w:color w:val="231F20"/>
          <w:w w:val="105"/>
          <w:sz w:val="34"/>
        </w:rPr>
        <w:t>còn</w:t>
      </w:r>
      <w:r>
        <w:rPr>
          <w:color w:val="231F20"/>
          <w:spacing w:val="-14"/>
          <w:w w:val="105"/>
          <w:sz w:val="34"/>
        </w:rPr>
        <w:t> </w:t>
      </w:r>
      <w:r>
        <w:rPr>
          <w:color w:val="231F20"/>
          <w:w w:val="105"/>
          <w:sz w:val="34"/>
        </w:rPr>
        <w:t>4</w:t>
      </w:r>
      <w:r>
        <w:rPr>
          <w:color w:val="231F20"/>
          <w:spacing w:val="-14"/>
          <w:w w:val="105"/>
          <w:sz w:val="34"/>
        </w:rPr>
        <w:t> </w:t>
      </w:r>
      <w:r>
        <w:rPr>
          <w:color w:val="231F20"/>
          <w:w w:val="105"/>
          <w:sz w:val="34"/>
        </w:rPr>
        <w:t>từ:</w:t>
      </w:r>
      <w:r>
        <w:rPr>
          <w:color w:val="231F20"/>
          <w:spacing w:val="-14"/>
          <w:w w:val="105"/>
          <w:sz w:val="34"/>
        </w:rPr>
        <w:t> </w:t>
      </w:r>
      <w:r>
        <w:rPr>
          <w:color w:val="231F20"/>
          <w:w w:val="105"/>
          <w:sz w:val="34"/>
        </w:rPr>
        <w:t>A</w:t>
      </w:r>
      <w:r>
        <w:rPr>
          <w:color w:val="231F20"/>
          <w:spacing w:val="-14"/>
          <w:w w:val="105"/>
          <w:sz w:val="34"/>
        </w:rPr>
        <w:t> </w:t>
      </w:r>
      <w:r>
        <w:rPr>
          <w:color w:val="231F20"/>
          <w:w w:val="105"/>
          <w:sz w:val="34"/>
        </w:rPr>
        <w:t>Di</w:t>
      </w:r>
      <w:r>
        <w:rPr>
          <w:color w:val="231F20"/>
          <w:spacing w:val="-14"/>
          <w:w w:val="105"/>
          <w:sz w:val="34"/>
        </w:rPr>
        <w:t> </w:t>
      </w:r>
      <w:r>
        <w:rPr>
          <w:color w:val="231F20"/>
          <w:w w:val="105"/>
          <w:sz w:val="34"/>
        </w:rPr>
        <w:t>Đà</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để</w:t>
      </w:r>
      <w:r>
        <w:rPr>
          <w:color w:val="231F20"/>
          <w:spacing w:val="-14"/>
          <w:w w:val="105"/>
          <w:sz w:val="34"/>
        </w:rPr>
        <w:t> </w:t>
      </w:r>
      <w:r>
        <w:rPr>
          <w:color w:val="231F20"/>
          <w:w w:val="105"/>
          <w:sz w:val="34"/>
        </w:rPr>
        <w:t>rộng</w:t>
      </w:r>
      <w:r>
        <w:rPr>
          <w:color w:val="231F20"/>
          <w:spacing w:val="-14"/>
          <w:w w:val="105"/>
          <w:sz w:val="34"/>
        </w:rPr>
        <w:t> </w:t>
      </w:r>
      <w:r>
        <w:rPr>
          <w:color w:val="231F20"/>
          <w:w w:val="105"/>
          <w:sz w:val="34"/>
        </w:rPr>
        <w:t>độ</w:t>
      </w:r>
      <w:r>
        <w:rPr>
          <w:color w:val="231F20"/>
          <w:spacing w:val="-14"/>
          <w:w w:val="105"/>
          <w:sz w:val="34"/>
        </w:rPr>
        <w:t> </w:t>
      </w:r>
      <w:r>
        <w:rPr>
          <w:color w:val="231F20"/>
          <w:w w:val="105"/>
          <w:sz w:val="34"/>
        </w:rPr>
        <w:t>quần</w:t>
      </w:r>
      <w:r>
        <w:rPr>
          <w:color w:val="231F20"/>
          <w:spacing w:val="-14"/>
          <w:w w:val="105"/>
          <w:sz w:val="34"/>
        </w:rPr>
        <w:t> </w:t>
      </w:r>
      <w:r>
        <w:rPr>
          <w:color w:val="231F20"/>
          <w:w w:val="105"/>
          <w:sz w:val="34"/>
        </w:rPr>
        <w:t>sinh).</w:t>
      </w:r>
      <w:r>
        <w:rPr>
          <w:color w:val="231F20"/>
          <w:spacing w:val="-14"/>
          <w:w w:val="105"/>
          <w:sz w:val="34"/>
        </w:rPr>
        <w:t> </w:t>
      </w:r>
      <w:r>
        <w:rPr>
          <w:color w:val="231F20"/>
          <w:w w:val="105"/>
          <w:sz w:val="34"/>
        </w:rPr>
        <w:t>Đoạn</w:t>
      </w:r>
      <w:r>
        <w:rPr>
          <w:color w:val="231F20"/>
          <w:spacing w:val="-14"/>
          <w:w w:val="105"/>
          <w:sz w:val="34"/>
        </w:rPr>
        <w:t> </w:t>
      </w:r>
      <w:r>
        <w:rPr>
          <w:color w:val="231F20"/>
          <w:w w:val="105"/>
          <w:sz w:val="34"/>
        </w:rPr>
        <w:t>văn này trong 5 nguyên bản dịch không có.</w:t>
      </w:r>
    </w:p>
    <w:p>
      <w:pPr>
        <w:spacing w:line="297" w:lineRule="auto" w:before="143"/>
        <w:ind w:left="104" w:right="399" w:firstLine="453"/>
        <w:jc w:val="both"/>
        <w:rPr>
          <w:sz w:val="34"/>
        </w:rPr>
      </w:pPr>
      <w:r>
        <w:rPr>
          <w:i/>
          <w:color w:val="231F20"/>
          <w:w w:val="105"/>
          <w:sz w:val="34"/>
        </w:rPr>
        <w:t>“Do thượng khả kiến thị chi bản dữ tiền chư bản tương giảo. Tuy</w:t>
      </w:r>
      <w:r>
        <w:rPr>
          <w:i/>
          <w:color w:val="231F20"/>
          <w:w w:val="105"/>
          <w:sz w:val="34"/>
        </w:rPr>
        <w:t> hậu hậu thắng ư</w:t>
      </w:r>
      <w:r>
        <w:rPr>
          <w:i/>
          <w:color w:val="231F20"/>
          <w:w w:val="105"/>
          <w:sz w:val="34"/>
        </w:rPr>
        <w:t> tiền tiền, tích nhưng vị</w:t>
      </w:r>
      <w:r>
        <w:rPr>
          <w:i/>
          <w:color w:val="231F20"/>
          <w:w w:val="105"/>
          <w:sz w:val="34"/>
        </w:rPr>
        <w:t> năng</w:t>
      </w:r>
      <w:r>
        <w:rPr>
          <w:i/>
          <w:color w:val="231F20"/>
          <w:spacing w:val="80"/>
          <w:w w:val="150"/>
          <w:sz w:val="34"/>
        </w:rPr>
        <w:t> </w:t>
      </w:r>
      <w:r>
        <w:rPr>
          <w:i/>
          <w:color w:val="231F20"/>
          <w:w w:val="105"/>
          <w:sz w:val="34"/>
        </w:rPr>
        <w:t>tận miễn suất tăng quai suyễn chi quá. Đản thử cự thất,</w:t>
      </w:r>
      <w:r>
        <w:rPr>
          <w:i/>
          <w:color w:val="231F20"/>
          <w:spacing w:val="80"/>
          <w:w w:val="105"/>
          <w:sz w:val="34"/>
        </w:rPr>
        <w:t> </w:t>
      </w:r>
      <w:r>
        <w:rPr>
          <w:i/>
          <w:color w:val="231F20"/>
          <w:w w:val="105"/>
          <w:sz w:val="34"/>
        </w:rPr>
        <w:t>thế tại tất cứu dĩ miễn hậu thế nhân tập thậm chí soán cải kinh</w:t>
      </w:r>
      <w:r>
        <w:rPr>
          <w:i/>
          <w:color w:val="231F20"/>
          <w:spacing w:val="-4"/>
          <w:w w:val="105"/>
          <w:sz w:val="34"/>
        </w:rPr>
        <w:t> </w:t>
      </w:r>
      <w:r>
        <w:rPr>
          <w:i/>
          <w:color w:val="231F20"/>
          <w:w w:val="105"/>
          <w:sz w:val="34"/>
        </w:rPr>
        <w:t>văn.</w:t>
      </w:r>
      <w:r>
        <w:rPr>
          <w:i/>
          <w:color w:val="231F20"/>
          <w:spacing w:val="-4"/>
          <w:w w:val="105"/>
          <w:sz w:val="34"/>
        </w:rPr>
        <w:t> </w:t>
      </w:r>
      <w:r>
        <w:rPr>
          <w:i/>
          <w:color w:val="231F20"/>
          <w:w w:val="105"/>
          <w:sz w:val="34"/>
        </w:rPr>
        <w:t>Cố</w:t>
      </w:r>
      <w:r>
        <w:rPr>
          <w:i/>
          <w:color w:val="231F20"/>
          <w:spacing w:val="-4"/>
          <w:w w:val="105"/>
          <w:sz w:val="34"/>
        </w:rPr>
        <w:t> </w:t>
      </w:r>
      <w:r>
        <w:rPr>
          <w:i/>
          <w:color w:val="231F20"/>
          <w:w w:val="105"/>
          <w:sz w:val="34"/>
        </w:rPr>
        <w:t>tu</w:t>
      </w:r>
      <w:r>
        <w:rPr>
          <w:i/>
          <w:color w:val="231F20"/>
          <w:spacing w:val="-4"/>
          <w:w w:val="105"/>
          <w:sz w:val="34"/>
        </w:rPr>
        <w:t> </w:t>
      </w:r>
      <w:r>
        <w:rPr>
          <w:i/>
          <w:color w:val="231F20"/>
          <w:w w:val="105"/>
          <w:sz w:val="34"/>
        </w:rPr>
        <w:t>phòng</w:t>
      </w:r>
      <w:r>
        <w:rPr>
          <w:i/>
          <w:color w:val="231F20"/>
          <w:spacing w:val="-4"/>
          <w:w w:val="105"/>
          <w:sz w:val="34"/>
        </w:rPr>
        <w:t> </w:t>
      </w:r>
      <w:r>
        <w:rPr>
          <w:i/>
          <w:color w:val="231F20"/>
          <w:w w:val="105"/>
          <w:sz w:val="34"/>
        </w:rPr>
        <w:t>vi</w:t>
      </w:r>
      <w:r>
        <w:rPr>
          <w:i/>
          <w:color w:val="231F20"/>
          <w:spacing w:val="-4"/>
          <w:w w:val="105"/>
          <w:sz w:val="34"/>
        </w:rPr>
        <w:t> </w:t>
      </w:r>
      <w:r>
        <w:rPr>
          <w:i/>
          <w:color w:val="231F20"/>
          <w:w w:val="105"/>
          <w:sz w:val="34"/>
        </w:rPr>
        <w:t>đỗ</w:t>
      </w:r>
      <w:r>
        <w:rPr>
          <w:i/>
          <w:color w:val="231F20"/>
          <w:spacing w:val="-4"/>
          <w:w w:val="105"/>
          <w:sz w:val="34"/>
        </w:rPr>
        <w:t> </w:t>
      </w:r>
      <w:r>
        <w:rPr>
          <w:i/>
          <w:color w:val="231F20"/>
          <w:w w:val="105"/>
          <w:sz w:val="34"/>
        </w:rPr>
        <w:t>tiệm,</w:t>
      </w:r>
      <w:r>
        <w:rPr>
          <w:i/>
          <w:color w:val="231F20"/>
          <w:spacing w:val="-4"/>
          <w:w w:val="105"/>
          <w:sz w:val="34"/>
        </w:rPr>
        <w:t> </w:t>
      </w:r>
      <w:r>
        <w:rPr>
          <w:i/>
          <w:color w:val="231F20"/>
          <w:w w:val="105"/>
          <w:sz w:val="34"/>
        </w:rPr>
        <w:t>tuyệt</w:t>
      </w:r>
      <w:r>
        <w:rPr>
          <w:i/>
          <w:color w:val="231F20"/>
          <w:spacing w:val="-4"/>
          <w:w w:val="105"/>
          <w:sz w:val="34"/>
        </w:rPr>
        <w:t> </w:t>
      </w:r>
      <w:r>
        <w:rPr>
          <w:i/>
          <w:color w:val="231F20"/>
          <w:w w:val="105"/>
          <w:sz w:val="34"/>
        </w:rPr>
        <w:t>thử</w:t>
      </w:r>
      <w:r>
        <w:rPr>
          <w:i/>
          <w:color w:val="231F20"/>
          <w:spacing w:val="-4"/>
          <w:w w:val="105"/>
          <w:sz w:val="34"/>
        </w:rPr>
        <w:t> </w:t>
      </w:r>
      <w:r>
        <w:rPr>
          <w:i/>
          <w:color w:val="231F20"/>
          <w:w w:val="105"/>
          <w:sz w:val="34"/>
        </w:rPr>
        <w:t>tội</w:t>
      </w:r>
      <w:r>
        <w:rPr>
          <w:i/>
          <w:color w:val="231F20"/>
          <w:spacing w:val="-4"/>
          <w:w w:val="105"/>
          <w:sz w:val="34"/>
        </w:rPr>
        <w:t> </w:t>
      </w:r>
      <w:r>
        <w:rPr>
          <w:i/>
          <w:color w:val="231F20"/>
          <w:w w:val="105"/>
          <w:sz w:val="34"/>
        </w:rPr>
        <w:t>nguyên”</w:t>
      </w:r>
      <w:r>
        <w:rPr>
          <w:i/>
          <w:color w:val="231F20"/>
          <w:spacing w:val="-4"/>
          <w:w w:val="105"/>
          <w:sz w:val="34"/>
        </w:rPr>
        <w:t> </w:t>
      </w:r>
      <w:r>
        <w:rPr>
          <w:color w:val="231F20"/>
          <w:w w:val="105"/>
          <w:sz w:val="34"/>
        </w:rPr>
        <w:t>(Do đây có thể thấy, bản họ Ngụy so với các bản trước đó, mặc dù có khá hơn trước, nhưng đáng tiếc vẫn chưa hết khỏi những sơ suất, lầm lẫn. Với lỗi lầm lớn ấy, chắc chắn phải cứu chữa, tránh để đời sau noi theo đó, thậm chí sửa đổi kinh văn. Vì thế, ngăn chặn cái nhỏ dần dần, mà dứt được nguồn tội về sau).</w:t>
      </w:r>
    </w:p>
    <w:p>
      <w:pPr>
        <w:pStyle w:val="BodyText"/>
        <w:spacing w:line="297" w:lineRule="auto" w:before="146"/>
        <w:ind w:left="104" w:right="402" w:firstLine="453"/>
      </w:pP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lời</w:t>
      </w:r>
      <w:r>
        <w:rPr>
          <w:color w:val="231F20"/>
          <w:spacing w:val="-4"/>
          <w:w w:val="105"/>
        </w:rPr>
        <w:t> </w:t>
      </w:r>
      <w:r>
        <w:rPr>
          <w:color w:val="231F20"/>
          <w:w w:val="105"/>
        </w:rPr>
        <w:t>bình</w:t>
      </w:r>
      <w:r>
        <w:rPr>
          <w:color w:val="231F20"/>
          <w:spacing w:val="-4"/>
          <w:w w:val="105"/>
        </w:rPr>
        <w:t> </w:t>
      </w:r>
      <w:r>
        <w:rPr>
          <w:color w:val="231F20"/>
          <w:w w:val="105"/>
        </w:rPr>
        <w:t>của</w:t>
      </w:r>
      <w:r>
        <w:rPr>
          <w:color w:val="231F20"/>
          <w:spacing w:val="-4"/>
          <w:w w:val="105"/>
        </w:rPr>
        <w:t> </w:t>
      </w:r>
      <w:r>
        <w:rPr>
          <w:color w:val="231F20"/>
          <w:w w:val="105"/>
        </w:rPr>
        <w:t>cư</w:t>
      </w:r>
      <w:r>
        <w:rPr>
          <w:color w:val="231F20"/>
          <w:spacing w:val="-4"/>
          <w:w w:val="105"/>
        </w:rPr>
        <w:t> </w:t>
      </w:r>
      <w:r>
        <w:rPr>
          <w:color w:val="231F20"/>
          <w:w w:val="105"/>
        </w:rPr>
        <w:t>sĩ</w:t>
      </w:r>
      <w:r>
        <w:rPr>
          <w:color w:val="231F20"/>
          <w:spacing w:val="-4"/>
          <w:w w:val="105"/>
        </w:rPr>
        <w:t> </w:t>
      </w:r>
      <w:r>
        <w:rPr>
          <w:color w:val="231F20"/>
          <w:w w:val="105"/>
        </w:rPr>
        <w:t>Hoàng</w:t>
      </w:r>
      <w:r>
        <w:rPr>
          <w:color w:val="231F20"/>
          <w:spacing w:val="-4"/>
          <w:w w:val="105"/>
        </w:rPr>
        <w:t> </w:t>
      </w:r>
      <w:r>
        <w:rPr>
          <w:color w:val="231F20"/>
          <w:w w:val="105"/>
        </w:rPr>
        <w:t>Niệm</w:t>
      </w:r>
      <w:r>
        <w:rPr>
          <w:color w:val="231F20"/>
          <w:spacing w:val="-4"/>
          <w:w w:val="105"/>
        </w:rPr>
        <w:t> </w:t>
      </w:r>
      <w:r>
        <w:rPr>
          <w:color w:val="231F20"/>
          <w:w w:val="105"/>
        </w:rPr>
        <w:t>Tổ</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ông</w:t>
      </w:r>
      <w:r>
        <w:rPr>
          <w:color w:val="231F20"/>
          <w:spacing w:val="-4"/>
          <w:w w:val="105"/>
        </w:rPr>
        <w:t> </w:t>
      </w:r>
      <w:r>
        <w:rPr>
          <w:color w:val="231F20"/>
          <w:w w:val="105"/>
        </w:rPr>
        <w:t>ta. </w:t>
      </w:r>
      <w:r>
        <w:rPr>
          <w:color w:val="231F20"/>
          <w:w w:val="110"/>
        </w:rPr>
        <w:t>Điều</w:t>
      </w:r>
      <w:r>
        <w:rPr>
          <w:color w:val="231F20"/>
          <w:spacing w:val="-12"/>
          <w:w w:val="110"/>
        </w:rPr>
        <w:t> </w:t>
      </w:r>
      <w:r>
        <w:rPr>
          <w:color w:val="231F20"/>
          <w:w w:val="110"/>
        </w:rPr>
        <w:t>này</w:t>
      </w:r>
      <w:r>
        <w:rPr>
          <w:color w:val="231F20"/>
          <w:spacing w:val="-12"/>
          <w:w w:val="110"/>
        </w:rPr>
        <w:t> </w:t>
      </w:r>
      <w:r>
        <w:rPr>
          <w:color w:val="231F20"/>
          <w:w w:val="110"/>
        </w:rPr>
        <w:t>rất</w:t>
      </w:r>
      <w:r>
        <w:rPr>
          <w:color w:val="231F20"/>
          <w:spacing w:val="-12"/>
          <w:w w:val="110"/>
        </w:rPr>
        <w:t> </w:t>
      </w:r>
      <w:r>
        <w:rPr>
          <w:color w:val="231F20"/>
          <w:w w:val="110"/>
        </w:rPr>
        <w:t>quan</w:t>
      </w:r>
      <w:r>
        <w:rPr>
          <w:color w:val="231F20"/>
          <w:spacing w:val="-12"/>
          <w:w w:val="110"/>
        </w:rPr>
        <w:t> </w:t>
      </w:r>
      <w:r>
        <w:rPr>
          <w:color w:val="231F20"/>
          <w:w w:val="110"/>
        </w:rPr>
        <w:t>trọng,</w:t>
      </w:r>
      <w:r>
        <w:rPr>
          <w:color w:val="231F20"/>
          <w:spacing w:val="-12"/>
          <w:w w:val="110"/>
        </w:rPr>
        <w:t> </w:t>
      </w:r>
      <w:r>
        <w:rPr>
          <w:color w:val="231F20"/>
          <w:w w:val="110"/>
        </w:rPr>
        <w:t>vì</w:t>
      </w:r>
      <w:r>
        <w:rPr>
          <w:color w:val="231F20"/>
          <w:spacing w:val="-12"/>
          <w:w w:val="110"/>
        </w:rPr>
        <w:t> </w:t>
      </w:r>
      <w:r>
        <w:rPr>
          <w:color w:val="231F20"/>
          <w:w w:val="110"/>
        </w:rPr>
        <w:t>những</w:t>
      </w:r>
      <w:r>
        <w:rPr>
          <w:color w:val="231F20"/>
          <w:spacing w:val="-12"/>
          <w:w w:val="110"/>
        </w:rPr>
        <w:t> </w:t>
      </w:r>
      <w:r>
        <w:rPr>
          <w:color w:val="231F20"/>
          <w:w w:val="110"/>
        </w:rPr>
        <w:t>gì</w:t>
      </w:r>
      <w:r>
        <w:rPr>
          <w:color w:val="231F20"/>
          <w:spacing w:val="-12"/>
          <w:w w:val="110"/>
        </w:rPr>
        <w:t> </w:t>
      </w:r>
      <w:r>
        <w:rPr>
          <w:color w:val="231F20"/>
          <w:w w:val="110"/>
        </w:rPr>
        <w:t>của</w:t>
      </w:r>
      <w:r>
        <w:rPr>
          <w:color w:val="231F20"/>
          <w:spacing w:val="-12"/>
          <w:w w:val="110"/>
        </w:rPr>
        <w:t> </w:t>
      </w:r>
      <w:r>
        <w:rPr>
          <w:color w:val="231F20"/>
          <w:w w:val="110"/>
        </w:rPr>
        <w:t>cổ</w:t>
      </w:r>
      <w:r>
        <w:rPr>
          <w:color w:val="231F20"/>
          <w:spacing w:val="-12"/>
          <w:w w:val="110"/>
        </w:rPr>
        <w:t> </w:t>
      </w:r>
      <w:r>
        <w:rPr>
          <w:color w:val="231F20"/>
          <w:w w:val="110"/>
        </w:rPr>
        <w:t>nhân,</w:t>
      </w:r>
      <w:r>
        <w:rPr>
          <w:color w:val="231F20"/>
          <w:spacing w:val="-12"/>
          <w:w w:val="110"/>
        </w:rPr>
        <w:t> </w:t>
      </w:r>
      <w:r>
        <w:rPr>
          <w:color w:val="231F20"/>
          <w:w w:val="110"/>
        </w:rPr>
        <w:t>mặc</w:t>
      </w:r>
      <w:r>
        <w:rPr>
          <w:color w:val="231F20"/>
          <w:spacing w:val="-12"/>
          <w:w w:val="110"/>
        </w:rPr>
        <w:t> </w:t>
      </w:r>
      <w:r>
        <w:rPr>
          <w:color w:val="231F20"/>
          <w:w w:val="110"/>
        </w:rPr>
        <w:t>dù </w:t>
      </w:r>
      <w:r>
        <w:rPr>
          <w:color w:val="231F20"/>
          <w:w w:val="105"/>
        </w:rPr>
        <w:t>sai</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được</w:t>
      </w:r>
      <w:r>
        <w:rPr>
          <w:color w:val="231F20"/>
          <w:spacing w:val="-6"/>
          <w:w w:val="105"/>
        </w:rPr>
        <w:t> </w:t>
      </w:r>
      <w:r>
        <w:rPr>
          <w:color w:val="231F20"/>
          <w:w w:val="105"/>
        </w:rPr>
        <w:t>sửa</w:t>
      </w:r>
      <w:r>
        <w:rPr>
          <w:color w:val="231F20"/>
          <w:spacing w:val="-4"/>
          <w:w w:val="105"/>
        </w:rPr>
        <w:t> </w:t>
      </w:r>
      <w:r>
        <w:rPr>
          <w:color w:val="231F20"/>
          <w:w w:val="105"/>
        </w:rPr>
        <w:t>nó.</w:t>
      </w:r>
      <w:r>
        <w:rPr>
          <w:color w:val="231F20"/>
          <w:spacing w:val="-6"/>
          <w:w w:val="105"/>
        </w:rPr>
        <w:t> </w:t>
      </w:r>
      <w:r>
        <w:rPr>
          <w:color w:val="231F20"/>
          <w:w w:val="105"/>
        </w:rPr>
        <w:t>Phải</w:t>
      </w:r>
      <w:r>
        <w:rPr>
          <w:color w:val="231F20"/>
          <w:spacing w:val="-6"/>
          <w:w w:val="105"/>
        </w:rPr>
        <w:t> </w:t>
      </w:r>
      <w:r>
        <w:rPr>
          <w:color w:val="231F20"/>
          <w:w w:val="105"/>
        </w:rPr>
        <w:t>làm</w:t>
      </w:r>
      <w:r>
        <w:rPr>
          <w:color w:val="231F20"/>
          <w:spacing w:val="-6"/>
          <w:w w:val="105"/>
        </w:rPr>
        <w:t> </w:t>
      </w:r>
      <w:r>
        <w:rPr>
          <w:color w:val="231F20"/>
          <w:w w:val="105"/>
        </w:rPr>
        <w:t>sao?</w:t>
      </w:r>
      <w:r>
        <w:rPr>
          <w:color w:val="231F20"/>
          <w:spacing w:val="-4"/>
          <w:w w:val="105"/>
        </w:rPr>
        <w:t> </w:t>
      </w:r>
      <w:r>
        <w:rPr>
          <w:color w:val="231F20"/>
          <w:w w:val="105"/>
        </w:rPr>
        <w:t>Đem</w:t>
      </w:r>
      <w:r>
        <w:rPr>
          <w:color w:val="231F20"/>
          <w:spacing w:val="-6"/>
          <w:w w:val="105"/>
        </w:rPr>
        <w:t> </w:t>
      </w:r>
      <w:r>
        <w:rPr>
          <w:color w:val="231F20"/>
          <w:w w:val="105"/>
        </w:rPr>
        <w:t>tư</w:t>
      </w:r>
      <w:r>
        <w:rPr>
          <w:color w:val="231F20"/>
          <w:spacing w:val="-6"/>
          <w:w w:val="105"/>
        </w:rPr>
        <w:t> </w:t>
      </w:r>
      <w:r>
        <w:rPr>
          <w:color w:val="231F20"/>
          <w:w w:val="105"/>
        </w:rPr>
        <w:t>duy</w:t>
      </w:r>
      <w:r>
        <w:rPr>
          <w:color w:val="231F20"/>
          <w:spacing w:val="-6"/>
          <w:w w:val="105"/>
        </w:rPr>
        <w:t> </w:t>
      </w:r>
      <w:r>
        <w:rPr>
          <w:color w:val="231F20"/>
          <w:w w:val="105"/>
        </w:rPr>
        <w:t>của mình</w:t>
      </w:r>
      <w:r>
        <w:rPr>
          <w:color w:val="231F20"/>
          <w:spacing w:val="-21"/>
          <w:w w:val="105"/>
        </w:rPr>
        <w:t> </w:t>
      </w:r>
      <w:r>
        <w:rPr>
          <w:color w:val="231F20"/>
          <w:w w:val="105"/>
        </w:rPr>
        <w:t>viết</w:t>
      </w:r>
      <w:r>
        <w:rPr>
          <w:color w:val="231F20"/>
          <w:spacing w:val="-23"/>
          <w:w w:val="105"/>
        </w:rPr>
        <w:t> </w:t>
      </w:r>
      <w:r>
        <w:rPr>
          <w:color w:val="231F20"/>
          <w:w w:val="105"/>
        </w:rPr>
        <w:t>một</w:t>
      </w:r>
      <w:r>
        <w:rPr>
          <w:color w:val="231F20"/>
          <w:spacing w:val="-21"/>
          <w:w w:val="105"/>
        </w:rPr>
        <w:t> </w:t>
      </w:r>
      <w:r>
        <w:rPr>
          <w:color w:val="231F20"/>
          <w:w w:val="105"/>
        </w:rPr>
        <w:t>bên.</w:t>
      </w:r>
      <w:r>
        <w:rPr>
          <w:color w:val="231F20"/>
          <w:spacing w:val="-23"/>
          <w:w w:val="105"/>
        </w:rPr>
        <w:t> </w:t>
      </w:r>
      <w:r>
        <w:rPr>
          <w:color w:val="231F20"/>
          <w:w w:val="105"/>
        </w:rPr>
        <w:t>Viết</w:t>
      </w:r>
      <w:r>
        <w:rPr>
          <w:color w:val="231F20"/>
          <w:spacing w:val="-22"/>
          <w:w w:val="105"/>
        </w:rPr>
        <w:t> </w:t>
      </w:r>
      <w:r>
        <w:rPr>
          <w:color w:val="231F20"/>
          <w:w w:val="105"/>
        </w:rPr>
        <w:t>và</w:t>
      </w:r>
      <w:r>
        <w:rPr>
          <w:color w:val="231F20"/>
          <w:spacing w:val="-21"/>
          <w:w w:val="105"/>
        </w:rPr>
        <w:t> </w:t>
      </w:r>
      <w:r>
        <w:rPr>
          <w:color w:val="231F20"/>
          <w:w w:val="105"/>
        </w:rPr>
        <w:t>chú</w:t>
      </w:r>
      <w:r>
        <w:rPr>
          <w:color w:val="231F20"/>
          <w:spacing w:val="-21"/>
          <w:w w:val="105"/>
        </w:rPr>
        <w:t> </w:t>
      </w:r>
      <w:r>
        <w:rPr>
          <w:color w:val="231F20"/>
          <w:w w:val="105"/>
        </w:rPr>
        <w:t>giải</w:t>
      </w:r>
      <w:r>
        <w:rPr>
          <w:color w:val="231F20"/>
          <w:spacing w:val="-21"/>
          <w:w w:val="105"/>
        </w:rPr>
        <w:t> </w:t>
      </w:r>
      <w:r>
        <w:rPr>
          <w:color w:val="231F20"/>
          <w:w w:val="105"/>
        </w:rPr>
        <w:t>một</w:t>
      </w:r>
      <w:r>
        <w:rPr>
          <w:color w:val="231F20"/>
          <w:spacing w:val="-21"/>
          <w:w w:val="105"/>
        </w:rPr>
        <w:t> </w:t>
      </w:r>
      <w:r>
        <w:rPr>
          <w:color w:val="231F20"/>
          <w:w w:val="105"/>
        </w:rPr>
        <w:t>bên,</w:t>
      </w:r>
      <w:r>
        <w:rPr>
          <w:color w:val="231F20"/>
          <w:spacing w:val="-23"/>
          <w:w w:val="105"/>
        </w:rPr>
        <w:t> </w:t>
      </w:r>
      <w:r>
        <w:rPr>
          <w:color w:val="231F20"/>
          <w:w w:val="105"/>
        </w:rPr>
        <w:t>không</w:t>
      </w:r>
      <w:r>
        <w:rPr>
          <w:color w:val="231F20"/>
          <w:spacing w:val="-22"/>
          <w:w w:val="105"/>
        </w:rPr>
        <w:t> </w:t>
      </w:r>
      <w:r>
        <w:rPr>
          <w:color w:val="231F20"/>
          <w:w w:val="105"/>
        </w:rPr>
        <w:t>được</w:t>
      </w:r>
      <w:r>
        <w:rPr>
          <w:color w:val="231F20"/>
          <w:spacing w:val="-21"/>
          <w:w w:val="105"/>
        </w:rPr>
        <w:t> </w:t>
      </w:r>
      <w:r>
        <w:rPr>
          <w:color w:val="231F20"/>
          <w:w w:val="105"/>
        </w:rPr>
        <w:t>tùy </w:t>
      </w:r>
      <w:r>
        <w:rPr>
          <w:color w:val="231F20"/>
          <w:w w:val="110"/>
        </w:rPr>
        <w:t>tiện</w:t>
      </w:r>
      <w:r>
        <w:rPr>
          <w:color w:val="231F20"/>
          <w:spacing w:val="-17"/>
          <w:w w:val="110"/>
        </w:rPr>
        <w:t> </w:t>
      </w:r>
      <w:r>
        <w:rPr>
          <w:color w:val="231F20"/>
          <w:w w:val="110"/>
        </w:rPr>
        <w:t>sửa</w:t>
      </w:r>
      <w:r>
        <w:rPr>
          <w:color w:val="231F20"/>
          <w:spacing w:val="-16"/>
          <w:w w:val="110"/>
        </w:rPr>
        <w:t> </w:t>
      </w:r>
      <w:r>
        <w:rPr>
          <w:color w:val="231F20"/>
          <w:w w:val="110"/>
        </w:rPr>
        <w:t>nó.</w:t>
      </w:r>
      <w:r>
        <w:rPr>
          <w:color w:val="231F20"/>
          <w:spacing w:val="-16"/>
          <w:w w:val="110"/>
        </w:rPr>
        <w:t> </w:t>
      </w:r>
      <w:r>
        <w:rPr>
          <w:color w:val="231F20"/>
          <w:w w:val="110"/>
        </w:rPr>
        <w:t>Nếu</w:t>
      </w:r>
      <w:r>
        <w:rPr>
          <w:color w:val="231F20"/>
          <w:spacing w:val="-17"/>
          <w:w w:val="110"/>
        </w:rPr>
        <w:t> </w:t>
      </w:r>
      <w:r>
        <w:rPr>
          <w:color w:val="231F20"/>
          <w:w w:val="110"/>
        </w:rPr>
        <w:t>tùy</w:t>
      </w:r>
      <w:r>
        <w:rPr>
          <w:color w:val="231F20"/>
          <w:spacing w:val="-16"/>
          <w:w w:val="110"/>
        </w:rPr>
        <w:t> </w:t>
      </w:r>
      <w:r>
        <w:rPr>
          <w:color w:val="231F20"/>
          <w:w w:val="110"/>
        </w:rPr>
        <w:t>tiện</w:t>
      </w:r>
      <w:r>
        <w:rPr>
          <w:color w:val="231F20"/>
          <w:spacing w:val="-17"/>
          <w:w w:val="110"/>
        </w:rPr>
        <w:t> </w:t>
      </w:r>
      <w:r>
        <w:rPr>
          <w:color w:val="231F20"/>
          <w:w w:val="110"/>
        </w:rPr>
        <w:t>sửa</w:t>
      </w:r>
      <w:r>
        <w:rPr>
          <w:color w:val="231F20"/>
          <w:spacing w:val="-16"/>
          <w:w w:val="110"/>
        </w:rPr>
        <w:t> </w:t>
      </w:r>
      <w:r>
        <w:rPr>
          <w:color w:val="231F20"/>
          <w:w w:val="110"/>
        </w:rPr>
        <w:t>đổi,</w:t>
      </w:r>
      <w:r>
        <w:rPr>
          <w:color w:val="231F20"/>
          <w:spacing w:val="-16"/>
          <w:w w:val="110"/>
        </w:rPr>
        <w:t> </w:t>
      </w:r>
      <w:r>
        <w:rPr>
          <w:color w:val="231F20"/>
          <w:w w:val="110"/>
        </w:rPr>
        <w:t>tình</w:t>
      </w:r>
      <w:r>
        <w:rPr>
          <w:color w:val="231F20"/>
          <w:spacing w:val="-17"/>
          <w:w w:val="110"/>
        </w:rPr>
        <w:t> </w:t>
      </w:r>
      <w:r>
        <w:rPr>
          <w:color w:val="231F20"/>
          <w:w w:val="110"/>
        </w:rPr>
        <w:t>hình</w:t>
      </w:r>
      <w:r>
        <w:rPr>
          <w:color w:val="231F20"/>
          <w:spacing w:val="-16"/>
          <w:w w:val="110"/>
        </w:rPr>
        <w:t> </w:t>
      </w:r>
      <w:r>
        <w:rPr>
          <w:color w:val="231F20"/>
          <w:w w:val="110"/>
        </w:rPr>
        <w:t>này</w:t>
      </w:r>
      <w:r>
        <w:rPr>
          <w:color w:val="231F20"/>
          <w:spacing w:val="-16"/>
          <w:w w:val="110"/>
        </w:rPr>
        <w:t> </w:t>
      </w:r>
      <w:r>
        <w:rPr>
          <w:color w:val="231F20"/>
          <w:w w:val="110"/>
        </w:rPr>
        <w:t>mà</w:t>
      </w:r>
      <w:r>
        <w:rPr>
          <w:color w:val="231F20"/>
          <w:spacing w:val="-16"/>
          <w:w w:val="110"/>
        </w:rPr>
        <w:t> </w:t>
      </w:r>
      <w:r>
        <w:rPr>
          <w:color w:val="231F20"/>
          <w:w w:val="110"/>
        </w:rPr>
        <w:t>đem</w:t>
      </w:r>
      <w:r>
        <w:rPr>
          <w:color w:val="231F20"/>
          <w:spacing w:val="-16"/>
          <w:w w:val="110"/>
        </w:rPr>
        <w:t> </w:t>
      </w:r>
      <w:r>
        <w:rPr>
          <w:color w:val="231F20"/>
          <w:w w:val="110"/>
        </w:rPr>
        <w:t>ra </w:t>
      </w:r>
      <w:r>
        <w:rPr>
          <w:color w:val="231F20"/>
          <w:spacing w:val="-2"/>
          <w:w w:val="110"/>
        </w:rPr>
        <w:t>thì</w:t>
      </w:r>
      <w:r>
        <w:rPr>
          <w:color w:val="231F20"/>
          <w:spacing w:val="-22"/>
          <w:w w:val="110"/>
        </w:rPr>
        <w:t> </w:t>
      </w:r>
      <w:r>
        <w:rPr>
          <w:color w:val="231F20"/>
          <w:spacing w:val="-2"/>
          <w:w w:val="110"/>
        </w:rPr>
        <w:t>thật</w:t>
      </w:r>
      <w:r>
        <w:rPr>
          <w:color w:val="231F20"/>
          <w:spacing w:val="-21"/>
          <w:w w:val="110"/>
        </w:rPr>
        <w:t> </w:t>
      </w:r>
      <w:r>
        <w:rPr>
          <w:color w:val="231F20"/>
          <w:spacing w:val="-2"/>
          <w:w w:val="110"/>
        </w:rPr>
        <w:t>không</w:t>
      </w:r>
      <w:r>
        <w:rPr>
          <w:color w:val="231F20"/>
          <w:spacing w:val="-22"/>
          <w:w w:val="110"/>
        </w:rPr>
        <w:t> </w:t>
      </w:r>
      <w:r>
        <w:rPr>
          <w:color w:val="231F20"/>
          <w:spacing w:val="-2"/>
          <w:w w:val="110"/>
        </w:rPr>
        <w:t>thể</w:t>
      </w:r>
      <w:r>
        <w:rPr>
          <w:color w:val="231F20"/>
          <w:spacing w:val="-21"/>
          <w:w w:val="110"/>
        </w:rPr>
        <w:t> </w:t>
      </w:r>
      <w:r>
        <w:rPr>
          <w:color w:val="231F20"/>
          <w:spacing w:val="-2"/>
          <w:w w:val="110"/>
        </w:rPr>
        <w:t>tưởng.</w:t>
      </w:r>
      <w:r>
        <w:rPr>
          <w:color w:val="231F20"/>
          <w:spacing w:val="-21"/>
          <w:w w:val="110"/>
        </w:rPr>
        <w:t> </w:t>
      </w:r>
      <w:r>
        <w:rPr>
          <w:color w:val="231F20"/>
          <w:spacing w:val="-2"/>
          <w:w w:val="110"/>
        </w:rPr>
        <w:t>Sau</w:t>
      </w:r>
      <w:r>
        <w:rPr>
          <w:color w:val="231F20"/>
          <w:spacing w:val="-22"/>
          <w:w w:val="110"/>
        </w:rPr>
        <w:t> </w:t>
      </w:r>
      <w:r>
        <w:rPr>
          <w:color w:val="231F20"/>
          <w:spacing w:val="-2"/>
          <w:w w:val="110"/>
        </w:rPr>
        <w:t>này,</w:t>
      </w:r>
      <w:r>
        <w:rPr>
          <w:color w:val="231F20"/>
          <w:spacing w:val="-21"/>
          <w:w w:val="110"/>
        </w:rPr>
        <w:t> </w:t>
      </w:r>
      <w:r>
        <w:rPr>
          <w:color w:val="231F20"/>
          <w:spacing w:val="-2"/>
          <w:w w:val="110"/>
        </w:rPr>
        <w:t>mọi</w:t>
      </w:r>
      <w:r>
        <w:rPr>
          <w:color w:val="231F20"/>
          <w:spacing w:val="-21"/>
          <w:w w:val="110"/>
        </w:rPr>
        <w:t> </w:t>
      </w:r>
      <w:r>
        <w:rPr>
          <w:color w:val="231F20"/>
          <w:spacing w:val="-2"/>
          <w:w w:val="110"/>
        </w:rPr>
        <w:t>người</w:t>
      </w:r>
      <w:r>
        <w:rPr>
          <w:color w:val="231F20"/>
          <w:spacing w:val="-22"/>
          <w:w w:val="110"/>
        </w:rPr>
        <w:t> </w:t>
      </w:r>
      <w:r>
        <w:rPr>
          <w:color w:val="231F20"/>
          <w:spacing w:val="-2"/>
          <w:w w:val="110"/>
        </w:rPr>
        <w:t>xem</w:t>
      </w:r>
      <w:r>
        <w:rPr>
          <w:color w:val="231F20"/>
          <w:spacing w:val="-21"/>
          <w:w w:val="110"/>
        </w:rPr>
        <w:t> </w:t>
      </w:r>
      <w:r>
        <w:rPr>
          <w:color w:val="231F20"/>
          <w:spacing w:val="-2"/>
          <w:w w:val="110"/>
        </w:rPr>
        <w:t>thấy</w:t>
      </w:r>
      <w:r>
        <w:rPr>
          <w:color w:val="231F20"/>
          <w:spacing w:val="-22"/>
          <w:w w:val="110"/>
        </w:rPr>
        <w:t> </w:t>
      </w:r>
      <w:r>
        <w:rPr>
          <w:color w:val="231F20"/>
          <w:spacing w:val="-2"/>
          <w:w w:val="110"/>
        </w:rPr>
        <w:t>chỗ </w:t>
      </w:r>
      <w:r>
        <w:rPr>
          <w:color w:val="231F20"/>
          <w:w w:val="105"/>
        </w:rPr>
        <w:t>nào</w:t>
      </w:r>
      <w:r>
        <w:rPr>
          <w:color w:val="231F20"/>
          <w:spacing w:val="-3"/>
          <w:w w:val="105"/>
        </w:rPr>
        <w:t> </w:t>
      </w:r>
      <w:r>
        <w:rPr>
          <w:color w:val="231F20"/>
          <w:w w:val="105"/>
        </w:rPr>
        <w:t>không</w:t>
      </w:r>
      <w:r>
        <w:rPr>
          <w:color w:val="231F20"/>
          <w:spacing w:val="-3"/>
          <w:w w:val="105"/>
        </w:rPr>
        <w:t> </w:t>
      </w:r>
      <w:r>
        <w:rPr>
          <w:color w:val="231F20"/>
          <w:w w:val="105"/>
        </w:rPr>
        <w:t>thông,</w:t>
      </w:r>
      <w:r>
        <w:rPr>
          <w:color w:val="231F20"/>
          <w:spacing w:val="-3"/>
          <w:w w:val="105"/>
        </w:rPr>
        <w:t> </w:t>
      </w:r>
      <w:r>
        <w:rPr>
          <w:color w:val="231F20"/>
          <w:w w:val="105"/>
        </w:rPr>
        <w:t>không</w:t>
      </w:r>
      <w:r>
        <w:rPr>
          <w:color w:val="231F20"/>
          <w:spacing w:val="-3"/>
          <w:w w:val="105"/>
        </w:rPr>
        <w:t> </w:t>
      </w:r>
      <w:r>
        <w:rPr>
          <w:color w:val="231F20"/>
          <w:w w:val="105"/>
        </w:rPr>
        <w:t>nên</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Tôi</w:t>
      </w:r>
      <w:r>
        <w:rPr>
          <w:color w:val="231F20"/>
          <w:spacing w:val="-3"/>
          <w:w w:val="105"/>
        </w:rPr>
        <w:t> </w:t>
      </w:r>
      <w:r>
        <w:rPr>
          <w:color w:val="231F20"/>
          <w:w w:val="105"/>
        </w:rPr>
        <w:t>sửa</w:t>
      </w:r>
      <w:r>
        <w:rPr>
          <w:color w:val="231F20"/>
          <w:spacing w:val="-3"/>
          <w:w w:val="105"/>
        </w:rPr>
        <w:t> </w:t>
      </w:r>
      <w:r>
        <w:rPr>
          <w:color w:val="231F20"/>
          <w:w w:val="105"/>
        </w:rPr>
        <w:t>một</w:t>
      </w:r>
      <w:r>
        <w:rPr>
          <w:color w:val="231F20"/>
          <w:spacing w:val="-3"/>
          <w:w w:val="105"/>
        </w:rPr>
        <w:t> </w:t>
      </w:r>
      <w:r>
        <w:rPr>
          <w:color w:val="231F20"/>
          <w:w w:val="105"/>
        </w:rPr>
        <w:t>câu,</w:t>
      </w:r>
      <w:r>
        <w:rPr>
          <w:color w:val="231F20"/>
          <w:spacing w:val="-3"/>
          <w:w w:val="105"/>
        </w:rPr>
        <w:t> </w:t>
      </w:r>
      <w:r>
        <w:rPr>
          <w:color w:val="231F20"/>
          <w:w w:val="105"/>
        </w:rPr>
        <w:t>anh cũng</w:t>
      </w:r>
      <w:r>
        <w:rPr>
          <w:color w:val="231F20"/>
          <w:spacing w:val="-3"/>
          <w:w w:val="105"/>
        </w:rPr>
        <w:t> </w:t>
      </w:r>
      <w:r>
        <w:rPr>
          <w:color w:val="231F20"/>
          <w:w w:val="105"/>
        </w:rPr>
        <w:t>sửa</w:t>
      </w:r>
      <w:r>
        <w:rPr>
          <w:color w:val="231F20"/>
          <w:spacing w:val="-3"/>
          <w:w w:val="105"/>
        </w:rPr>
        <w:t> </w:t>
      </w:r>
      <w:r>
        <w:rPr>
          <w:color w:val="231F20"/>
          <w:w w:val="105"/>
        </w:rPr>
        <w:t>một</w:t>
      </w:r>
      <w:r>
        <w:rPr>
          <w:color w:val="231F20"/>
          <w:spacing w:val="-3"/>
          <w:w w:val="105"/>
        </w:rPr>
        <w:t> </w:t>
      </w:r>
      <w:r>
        <w:rPr>
          <w:color w:val="231F20"/>
          <w:w w:val="105"/>
        </w:rPr>
        <w:t>câu,</w:t>
      </w:r>
      <w:r>
        <w:rPr>
          <w:color w:val="231F20"/>
          <w:spacing w:val="-3"/>
          <w:w w:val="105"/>
        </w:rPr>
        <w:t> </w:t>
      </w:r>
      <w:r>
        <w:rPr>
          <w:color w:val="231F20"/>
          <w:w w:val="105"/>
        </w:rPr>
        <w:t>và</w:t>
      </w:r>
      <w:r>
        <w:rPr>
          <w:color w:val="231F20"/>
          <w:spacing w:val="-3"/>
          <w:w w:val="105"/>
        </w:rPr>
        <w:t> </w:t>
      </w:r>
      <w:r>
        <w:rPr>
          <w:color w:val="231F20"/>
          <w:w w:val="105"/>
        </w:rPr>
        <w:t>như</w:t>
      </w:r>
      <w:r>
        <w:rPr>
          <w:color w:val="231F20"/>
          <w:spacing w:val="-3"/>
          <w:w w:val="105"/>
        </w:rPr>
        <w:t> </w:t>
      </w:r>
      <w:r>
        <w:rPr>
          <w:color w:val="231F20"/>
          <w:w w:val="105"/>
        </w:rPr>
        <w:t>thế</w:t>
      </w:r>
      <w:r>
        <w:rPr>
          <w:color w:val="231F20"/>
          <w:spacing w:val="-3"/>
          <w:w w:val="105"/>
        </w:rPr>
        <w:t> </w:t>
      </w:r>
      <w:r>
        <w:rPr>
          <w:color w:val="231F20"/>
          <w:w w:val="105"/>
        </w:rPr>
        <w:t>lưu</w:t>
      </w:r>
      <w:r>
        <w:rPr>
          <w:color w:val="231F20"/>
          <w:spacing w:val="-3"/>
          <w:w w:val="105"/>
        </w:rPr>
        <w:t> </w:t>
      </w:r>
      <w:r>
        <w:rPr>
          <w:color w:val="231F20"/>
          <w:w w:val="105"/>
        </w:rPr>
        <w:t>truyền</w:t>
      </w:r>
      <w:r>
        <w:rPr>
          <w:color w:val="231F20"/>
          <w:spacing w:val="-3"/>
          <w:w w:val="105"/>
        </w:rPr>
        <w:t> </w:t>
      </w:r>
      <w:r>
        <w:rPr>
          <w:color w:val="231F20"/>
          <w:w w:val="105"/>
        </w:rPr>
        <w:t>đến</w:t>
      </w:r>
      <w:r>
        <w:rPr>
          <w:color w:val="231F20"/>
          <w:spacing w:val="-3"/>
          <w:w w:val="105"/>
        </w:rPr>
        <w:t> </w:t>
      </w:r>
      <w:r>
        <w:rPr>
          <w:color w:val="231F20"/>
          <w:w w:val="105"/>
        </w:rPr>
        <w:t>mấy</w:t>
      </w:r>
      <w:r>
        <w:rPr>
          <w:color w:val="231F20"/>
          <w:spacing w:val="-3"/>
          <w:w w:val="105"/>
        </w:rPr>
        <w:t> </w:t>
      </w:r>
      <w:r>
        <w:rPr>
          <w:color w:val="231F20"/>
          <w:w w:val="105"/>
        </w:rPr>
        <w:t>trăm</w:t>
      </w:r>
      <w:r>
        <w:rPr>
          <w:color w:val="231F20"/>
          <w:spacing w:val="-3"/>
          <w:w w:val="105"/>
        </w:rPr>
        <w:t> </w:t>
      </w:r>
      <w:r>
        <w:rPr>
          <w:color w:val="231F20"/>
          <w:w w:val="105"/>
        </w:rPr>
        <w:t>năm </w:t>
      </w:r>
      <w:r>
        <w:rPr>
          <w:color w:val="231F20"/>
          <w:w w:val="110"/>
        </w:rPr>
        <w:t>sau,</w:t>
      </w:r>
      <w:r>
        <w:rPr>
          <w:color w:val="231F20"/>
          <w:spacing w:val="-15"/>
          <w:w w:val="110"/>
        </w:rPr>
        <w:t> </w:t>
      </w:r>
      <w:r>
        <w:rPr>
          <w:color w:val="231F20"/>
          <w:w w:val="110"/>
        </w:rPr>
        <w:t>thì</w:t>
      </w:r>
      <w:r>
        <w:rPr>
          <w:color w:val="231F20"/>
          <w:spacing w:val="-16"/>
          <w:w w:val="110"/>
        </w:rPr>
        <w:t> </w:t>
      </w:r>
      <w:r>
        <w:rPr>
          <w:color w:val="231F20"/>
          <w:w w:val="110"/>
        </w:rPr>
        <w:t>văn</w:t>
      </w:r>
      <w:r>
        <w:rPr>
          <w:color w:val="231F20"/>
          <w:spacing w:val="-16"/>
          <w:w w:val="110"/>
        </w:rPr>
        <w:t> </w:t>
      </w:r>
      <w:r>
        <w:rPr>
          <w:color w:val="231F20"/>
          <w:w w:val="110"/>
        </w:rPr>
        <w:t>chương</w:t>
      </w:r>
      <w:r>
        <w:rPr>
          <w:color w:val="231F20"/>
          <w:spacing w:val="-16"/>
          <w:w w:val="110"/>
        </w:rPr>
        <w:t> </w:t>
      </w:r>
      <w:r>
        <w:rPr>
          <w:color w:val="231F20"/>
          <w:w w:val="110"/>
        </w:rPr>
        <w:t>này</w:t>
      </w:r>
      <w:r>
        <w:rPr>
          <w:color w:val="231F20"/>
          <w:spacing w:val="-16"/>
          <w:w w:val="110"/>
        </w:rPr>
        <w:t> </w:t>
      </w:r>
      <w:r>
        <w:rPr>
          <w:color w:val="231F20"/>
          <w:w w:val="110"/>
        </w:rPr>
        <w:t>không</w:t>
      </w:r>
      <w:r>
        <w:rPr>
          <w:color w:val="231F20"/>
          <w:spacing w:val="-16"/>
          <w:w w:val="110"/>
        </w:rPr>
        <w:t> </w:t>
      </w:r>
      <w:r>
        <w:rPr>
          <w:color w:val="231F20"/>
          <w:w w:val="110"/>
        </w:rPr>
        <w:t>thể</w:t>
      </w:r>
      <w:r>
        <w:rPr>
          <w:color w:val="231F20"/>
          <w:spacing w:val="-16"/>
          <w:w w:val="110"/>
        </w:rPr>
        <w:t> </w:t>
      </w:r>
      <w:r>
        <w:rPr>
          <w:color w:val="231F20"/>
          <w:w w:val="110"/>
        </w:rPr>
        <w:t>xem</w:t>
      </w:r>
      <w:r>
        <w:rPr>
          <w:color w:val="231F20"/>
          <w:spacing w:val="-16"/>
          <w:w w:val="110"/>
        </w:rPr>
        <w:t> </w:t>
      </w:r>
      <w:r>
        <w:rPr>
          <w:color w:val="231F20"/>
          <w:w w:val="110"/>
        </w:rPr>
        <w:t>được.</w:t>
      </w:r>
      <w:r>
        <w:rPr>
          <w:color w:val="231F20"/>
          <w:spacing w:val="-16"/>
          <w:w w:val="110"/>
        </w:rPr>
        <w:t> </w:t>
      </w:r>
      <w:r>
        <w:rPr>
          <w:color w:val="231F20"/>
          <w:w w:val="110"/>
        </w:rPr>
        <w:t>Điều</w:t>
      </w:r>
      <w:r>
        <w:rPr>
          <w:color w:val="231F20"/>
          <w:spacing w:val="-16"/>
          <w:w w:val="110"/>
        </w:rPr>
        <w:t> </w:t>
      </w:r>
      <w:r>
        <w:rPr>
          <w:color w:val="231F20"/>
          <w:w w:val="110"/>
        </w:rPr>
        <w:t>này</w:t>
      </w:r>
      <w:r>
        <w:rPr>
          <w:color w:val="231F20"/>
          <w:spacing w:val="-16"/>
          <w:w w:val="110"/>
        </w:rPr>
        <w:t> </w:t>
      </w:r>
      <w:r>
        <w:rPr>
          <w:color w:val="231F20"/>
          <w:w w:val="110"/>
        </w:rPr>
        <w:t>là tuyệt</w:t>
      </w:r>
      <w:r>
        <w:rPr>
          <w:color w:val="231F20"/>
          <w:spacing w:val="-24"/>
          <w:w w:val="110"/>
        </w:rPr>
        <w:t> </w:t>
      </w:r>
      <w:r>
        <w:rPr>
          <w:color w:val="231F20"/>
          <w:w w:val="110"/>
        </w:rPr>
        <w:t>đối</w:t>
      </w:r>
      <w:r>
        <w:rPr>
          <w:color w:val="231F20"/>
          <w:spacing w:val="-23"/>
          <w:w w:val="110"/>
        </w:rPr>
        <w:t> </w:t>
      </w:r>
      <w:r>
        <w:rPr>
          <w:color w:val="231F20"/>
          <w:w w:val="110"/>
        </w:rPr>
        <w:t>không</w:t>
      </w:r>
      <w:r>
        <w:rPr>
          <w:color w:val="231F20"/>
          <w:spacing w:val="-24"/>
          <w:w w:val="110"/>
        </w:rPr>
        <w:t> </w:t>
      </w:r>
      <w:r>
        <w:rPr>
          <w:color w:val="231F20"/>
          <w:w w:val="110"/>
        </w:rPr>
        <w:t>thể</w:t>
      </w:r>
      <w:r>
        <w:rPr>
          <w:color w:val="231F20"/>
          <w:spacing w:val="-23"/>
          <w:w w:val="110"/>
        </w:rPr>
        <w:t> </w:t>
      </w:r>
      <w:r>
        <w:rPr>
          <w:color w:val="231F20"/>
          <w:w w:val="110"/>
        </w:rPr>
        <w:t>được.</w:t>
      </w:r>
      <w:r>
        <w:rPr>
          <w:color w:val="231F20"/>
          <w:spacing w:val="-23"/>
          <w:w w:val="110"/>
        </w:rPr>
        <w:t> </w:t>
      </w:r>
      <w:r>
        <w:rPr>
          <w:color w:val="231F20"/>
          <w:w w:val="110"/>
        </w:rPr>
        <w:t>Đây</w:t>
      </w:r>
      <w:r>
        <w:rPr>
          <w:color w:val="231F20"/>
          <w:spacing w:val="-24"/>
          <w:w w:val="110"/>
        </w:rPr>
        <w:t> </w:t>
      </w:r>
      <w:r>
        <w:rPr>
          <w:color w:val="231F20"/>
          <w:w w:val="110"/>
        </w:rPr>
        <w:t>là</w:t>
      </w:r>
      <w:r>
        <w:rPr>
          <w:color w:val="231F20"/>
          <w:spacing w:val="-23"/>
          <w:w w:val="110"/>
        </w:rPr>
        <w:t> </w:t>
      </w:r>
      <w:r>
        <w:rPr>
          <w:color w:val="231F20"/>
          <w:w w:val="110"/>
        </w:rPr>
        <w:t>cấm</w:t>
      </w:r>
      <w:r>
        <w:rPr>
          <w:color w:val="231F20"/>
          <w:spacing w:val="-23"/>
          <w:w w:val="110"/>
        </w:rPr>
        <w:t> </w:t>
      </w:r>
      <w:r>
        <w:rPr>
          <w:color w:val="231F20"/>
          <w:w w:val="110"/>
        </w:rPr>
        <w:t>kỵ</w:t>
      </w:r>
      <w:r>
        <w:rPr>
          <w:color w:val="231F20"/>
          <w:spacing w:val="-24"/>
          <w:w w:val="110"/>
        </w:rPr>
        <w:t> </w:t>
      </w:r>
      <w:r>
        <w:rPr>
          <w:color w:val="231F20"/>
          <w:w w:val="110"/>
        </w:rPr>
        <w:t>lớn</w:t>
      </w:r>
      <w:r>
        <w:rPr>
          <w:color w:val="231F20"/>
          <w:spacing w:val="-23"/>
          <w:w w:val="110"/>
        </w:rPr>
        <w:t> </w:t>
      </w:r>
      <w:r>
        <w:rPr>
          <w:color w:val="231F20"/>
          <w:w w:val="110"/>
        </w:rPr>
        <w:t>nhất.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firstLine="453"/>
      </w:pPr>
      <w:r>
        <w:rPr>
          <w:color w:val="231F20"/>
          <w:spacing w:val="-2"/>
          <w:w w:val="105"/>
        </w:rPr>
        <w:t>Chúng</w:t>
      </w:r>
      <w:r>
        <w:rPr>
          <w:color w:val="231F20"/>
          <w:spacing w:val="-21"/>
          <w:w w:val="105"/>
        </w:rPr>
        <w:t> </w:t>
      </w:r>
      <w:r>
        <w:rPr>
          <w:color w:val="231F20"/>
          <w:spacing w:val="-2"/>
          <w:w w:val="105"/>
        </w:rPr>
        <w:t>ta</w:t>
      </w:r>
      <w:r>
        <w:rPr>
          <w:color w:val="231F20"/>
          <w:spacing w:val="-20"/>
          <w:w w:val="105"/>
        </w:rPr>
        <w:t> </w:t>
      </w:r>
      <w:r>
        <w:rPr>
          <w:color w:val="231F20"/>
          <w:spacing w:val="-2"/>
          <w:w w:val="105"/>
        </w:rPr>
        <w:t>rõ</w:t>
      </w:r>
      <w:r>
        <w:rPr>
          <w:color w:val="231F20"/>
          <w:spacing w:val="-20"/>
          <w:w w:val="105"/>
        </w:rPr>
        <w:t> </w:t>
      </w:r>
      <w:r>
        <w:rPr>
          <w:color w:val="231F20"/>
          <w:spacing w:val="-2"/>
          <w:w w:val="105"/>
        </w:rPr>
        <w:t>ràng</w:t>
      </w:r>
      <w:r>
        <w:rPr>
          <w:color w:val="231F20"/>
          <w:spacing w:val="-21"/>
          <w:w w:val="105"/>
        </w:rPr>
        <w:t> </w:t>
      </w:r>
      <w:r>
        <w:rPr>
          <w:color w:val="231F20"/>
          <w:spacing w:val="-2"/>
          <w:w w:val="105"/>
        </w:rPr>
        <w:t>nhìn</w:t>
      </w:r>
      <w:r>
        <w:rPr>
          <w:color w:val="231F20"/>
          <w:spacing w:val="-20"/>
          <w:w w:val="105"/>
        </w:rPr>
        <w:t> </w:t>
      </w:r>
      <w:r>
        <w:rPr>
          <w:color w:val="231F20"/>
          <w:spacing w:val="-2"/>
          <w:w w:val="105"/>
        </w:rPr>
        <w:t>thấy,</w:t>
      </w:r>
      <w:r>
        <w:rPr>
          <w:color w:val="231F20"/>
          <w:spacing w:val="-20"/>
          <w:w w:val="105"/>
        </w:rPr>
        <w:t> </w:t>
      </w:r>
      <w:r>
        <w:rPr>
          <w:color w:val="231F20"/>
          <w:spacing w:val="-2"/>
          <w:w w:val="105"/>
        </w:rPr>
        <w:t>đây</w:t>
      </w:r>
      <w:r>
        <w:rPr>
          <w:color w:val="231F20"/>
          <w:spacing w:val="-21"/>
          <w:w w:val="105"/>
        </w:rPr>
        <w:t> </w:t>
      </w:r>
      <w:r>
        <w:rPr>
          <w:color w:val="231F20"/>
          <w:spacing w:val="-2"/>
          <w:w w:val="105"/>
        </w:rPr>
        <w:t>là</w:t>
      </w:r>
      <w:r>
        <w:rPr>
          <w:color w:val="231F20"/>
          <w:spacing w:val="-20"/>
          <w:w w:val="105"/>
        </w:rPr>
        <w:t> </w:t>
      </w:r>
      <w:r>
        <w:rPr>
          <w:color w:val="231F20"/>
          <w:spacing w:val="-2"/>
          <w:w w:val="105"/>
        </w:rPr>
        <w:t>gì?</w:t>
      </w:r>
      <w:r>
        <w:rPr>
          <w:color w:val="231F20"/>
          <w:spacing w:val="-20"/>
          <w:w w:val="105"/>
        </w:rPr>
        <w:t> </w:t>
      </w:r>
      <w:r>
        <w:rPr>
          <w:color w:val="231F20"/>
          <w:spacing w:val="-2"/>
          <w:w w:val="105"/>
        </w:rPr>
        <w:t>Người</w:t>
      </w:r>
      <w:r>
        <w:rPr>
          <w:color w:val="231F20"/>
          <w:spacing w:val="-21"/>
          <w:w w:val="105"/>
        </w:rPr>
        <w:t> </w:t>
      </w:r>
      <w:r>
        <w:rPr>
          <w:color w:val="231F20"/>
          <w:spacing w:val="-2"/>
          <w:w w:val="105"/>
        </w:rPr>
        <w:t>ta</w:t>
      </w:r>
      <w:r>
        <w:rPr>
          <w:color w:val="231F20"/>
          <w:spacing w:val="-20"/>
          <w:w w:val="105"/>
        </w:rPr>
        <w:t> </w:t>
      </w:r>
      <w:r>
        <w:rPr>
          <w:color w:val="231F20"/>
          <w:spacing w:val="-2"/>
          <w:w w:val="105"/>
        </w:rPr>
        <w:t>đã</w:t>
      </w:r>
      <w:r>
        <w:rPr>
          <w:color w:val="231F20"/>
          <w:spacing w:val="-20"/>
          <w:w w:val="105"/>
        </w:rPr>
        <w:t> </w:t>
      </w:r>
      <w:r>
        <w:rPr>
          <w:color w:val="231F20"/>
          <w:spacing w:val="-2"/>
          <w:w w:val="105"/>
        </w:rPr>
        <w:t>viết</w:t>
      </w:r>
      <w:r>
        <w:rPr>
          <w:color w:val="231F20"/>
          <w:spacing w:val="-21"/>
          <w:w w:val="105"/>
        </w:rPr>
        <w:t> </w:t>
      </w:r>
      <w:r>
        <w:rPr>
          <w:color w:val="231F20"/>
          <w:spacing w:val="-2"/>
          <w:w w:val="105"/>
        </w:rPr>
        <w:t>sai, </w:t>
      </w:r>
      <w:r>
        <w:rPr>
          <w:color w:val="231F20"/>
          <w:spacing w:val="-2"/>
          <w:w w:val="110"/>
        </w:rPr>
        <w:t>nhưng</w:t>
      </w:r>
      <w:r>
        <w:rPr>
          <w:color w:val="231F20"/>
          <w:spacing w:val="-21"/>
          <w:w w:val="110"/>
        </w:rPr>
        <w:t> </w:t>
      </w:r>
      <w:r>
        <w:rPr>
          <w:color w:val="231F20"/>
          <w:spacing w:val="-2"/>
          <w:w w:val="110"/>
        </w:rPr>
        <w:t>nhất</w:t>
      </w:r>
      <w:r>
        <w:rPr>
          <w:color w:val="231F20"/>
          <w:spacing w:val="-21"/>
          <w:w w:val="110"/>
        </w:rPr>
        <w:t> </w:t>
      </w:r>
      <w:r>
        <w:rPr>
          <w:color w:val="231F20"/>
          <w:spacing w:val="-2"/>
          <w:w w:val="110"/>
        </w:rPr>
        <w:t>định</w:t>
      </w:r>
      <w:r>
        <w:rPr>
          <w:color w:val="231F20"/>
          <w:spacing w:val="-21"/>
          <w:w w:val="110"/>
        </w:rPr>
        <w:t> </w:t>
      </w:r>
      <w:r>
        <w:rPr>
          <w:color w:val="231F20"/>
          <w:spacing w:val="-2"/>
          <w:w w:val="110"/>
        </w:rPr>
        <w:t>không</w:t>
      </w:r>
      <w:r>
        <w:rPr>
          <w:color w:val="231F20"/>
          <w:spacing w:val="-21"/>
          <w:w w:val="110"/>
        </w:rPr>
        <w:t> </w:t>
      </w:r>
      <w:r>
        <w:rPr>
          <w:color w:val="231F20"/>
          <w:spacing w:val="-2"/>
          <w:w w:val="110"/>
        </w:rPr>
        <w:t>được</w:t>
      </w:r>
      <w:r>
        <w:rPr>
          <w:color w:val="231F20"/>
          <w:spacing w:val="-21"/>
          <w:w w:val="110"/>
        </w:rPr>
        <w:t> </w:t>
      </w:r>
      <w:r>
        <w:rPr>
          <w:color w:val="231F20"/>
          <w:spacing w:val="-2"/>
          <w:w w:val="110"/>
        </w:rPr>
        <w:t>sửa</w:t>
      </w:r>
      <w:r>
        <w:rPr>
          <w:color w:val="231F20"/>
          <w:spacing w:val="-21"/>
          <w:w w:val="110"/>
        </w:rPr>
        <w:t> </w:t>
      </w:r>
      <w:r>
        <w:rPr>
          <w:color w:val="231F20"/>
          <w:spacing w:val="-2"/>
          <w:w w:val="110"/>
        </w:rPr>
        <w:t>đổi.</w:t>
      </w:r>
      <w:r>
        <w:rPr>
          <w:color w:val="231F20"/>
          <w:spacing w:val="-21"/>
          <w:w w:val="110"/>
        </w:rPr>
        <w:t> </w:t>
      </w:r>
      <w:r>
        <w:rPr>
          <w:color w:val="231F20"/>
          <w:spacing w:val="-2"/>
          <w:w w:val="110"/>
        </w:rPr>
        <w:t>Cổ</w:t>
      </w:r>
      <w:r>
        <w:rPr>
          <w:color w:val="231F20"/>
          <w:spacing w:val="-21"/>
          <w:w w:val="110"/>
        </w:rPr>
        <w:t> </w:t>
      </w:r>
      <w:r>
        <w:rPr>
          <w:color w:val="231F20"/>
          <w:spacing w:val="-2"/>
          <w:w w:val="110"/>
        </w:rPr>
        <w:t>nhân</w:t>
      </w:r>
      <w:r>
        <w:rPr>
          <w:color w:val="231F20"/>
          <w:spacing w:val="-21"/>
          <w:w w:val="110"/>
        </w:rPr>
        <w:t> </w:t>
      </w:r>
      <w:r>
        <w:rPr>
          <w:color w:val="231F20"/>
          <w:spacing w:val="-2"/>
          <w:w w:val="110"/>
        </w:rPr>
        <w:t>thường</w:t>
      </w:r>
      <w:r>
        <w:rPr>
          <w:color w:val="231F20"/>
          <w:spacing w:val="-21"/>
          <w:w w:val="110"/>
        </w:rPr>
        <w:t> </w:t>
      </w:r>
      <w:r>
        <w:rPr>
          <w:color w:val="231F20"/>
          <w:spacing w:val="-2"/>
          <w:w w:val="110"/>
        </w:rPr>
        <w:t>nói, </w:t>
      </w:r>
      <w:r>
        <w:rPr>
          <w:color w:val="231F20"/>
          <w:w w:val="105"/>
        </w:rPr>
        <w:t>chữ</w:t>
      </w:r>
      <w:r>
        <w:rPr>
          <w:color w:val="231F20"/>
          <w:spacing w:val="-3"/>
          <w:w w:val="105"/>
        </w:rPr>
        <w:t> </w:t>
      </w:r>
      <w:r>
        <w:rPr>
          <w:color w:val="231F20"/>
          <w:w w:val="105"/>
        </w:rPr>
        <w:t>này</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chữ</w:t>
      </w:r>
      <w:r>
        <w:rPr>
          <w:color w:val="231F20"/>
          <w:spacing w:val="-3"/>
          <w:w w:val="105"/>
        </w:rPr>
        <w:t> </w:t>
      </w:r>
      <w:r>
        <w:rPr>
          <w:color w:val="231F20"/>
          <w:w w:val="105"/>
        </w:rPr>
        <w:t>nào</w:t>
      </w:r>
      <w:r>
        <w:rPr>
          <w:color w:val="231F20"/>
          <w:spacing w:val="-3"/>
          <w:w w:val="105"/>
        </w:rPr>
        <w:t> </w:t>
      </w:r>
      <w:r>
        <w:rPr>
          <w:color w:val="231F20"/>
          <w:w w:val="105"/>
        </w:rPr>
        <w:t>đó</w:t>
      </w:r>
      <w:r>
        <w:rPr>
          <w:color w:val="231F20"/>
          <w:spacing w:val="-3"/>
          <w:w w:val="105"/>
        </w:rPr>
        <w:t> </w:t>
      </w:r>
      <w:r>
        <w:rPr>
          <w:color w:val="231F20"/>
          <w:w w:val="105"/>
        </w:rPr>
        <w:t>nhầm</w:t>
      </w:r>
      <w:r>
        <w:rPr>
          <w:color w:val="231F20"/>
          <w:spacing w:val="-3"/>
          <w:w w:val="105"/>
        </w:rPr>
        <w:t> </w:t>
      </w:r>
      <w:r>
        <w:rPr>
          <w:color w:val="231F20"/>
          <w:w w:val="105"/>
        </w:rPr>
        <w:t>lẫn,</w:t>
      </w:r>
      <w:r>
        <w:rPr>
          <w:color w:val="231F20"/>
          <w:spacing w:val="-3"/>
          <w:w w:val="105"/>
        </w:rPr>
        <w:t> </w:t>
      </w:r>
      <w:r>
        <w:rPr>
          <w:color w:val="231F20"/>
          <w:w w:val="105"/>
        </w:rPr>
        <w:t>và</w:t>
      </w:r>
      <w:r>
        <w:rPr>
          <w:color w:val="231F20"/>
          <w:spacing w:val="-3"/>
          <w:w w:val="105"/>
        </w:rPr>
        <w:t> </w:t>
      </w:r>
      <w:r>
        <w:rPr>
          <w:color w:val="231F20"/>
          <w:w w:val="105"/>
        </w:rPr>
        <w:t>chú</w:t>
      </w:r>
      <w:r>
        <w:rPr>
          <w:color w:val="231F20"/>
          <w:spacing w:val="-3"/>
          <w:w w:val="105"/>
        </w:rPr>
        <w:t> </w:t>
      </w:r>
      <w:r>
        <w:rPr>
          <w:color w:val="231F20"/>
          <w:w w:val="105"/>
        </w:rPr>
        <w:t>giải</w:t>
      </w:r>
      <w:r>
        <w:rPr>
          <w:color w:val="231F20"/>
          <w:spacing w:val="-3"/>
          <w:w w:val="105"/>
        </w:rPr>
        <w:t> </w:t>
      </w:r>
      <w:r>
        <w:rPr>
          <w:color w:val="231F20"/>
          <w:w w:val="105"/>
        </w:rPr>
        <w:t>qua </w:t>
      </w:r>
      <w:r>
        <w:rPr>
          <w:color w:val="231F20"/>
          <w:spacing w:val="-2"/>
          <w:w w:val="110"/>
        </w:rPr>
        <w:t>một</w:t>
      </w:r>
      <w:r>
        <w:rPr>
          <w:color w:val="231F20"/>
          <w:spacing w:val="-20"/>
          <w:w w:val="110"/>
        </w:rPr>
        <w:t> </w:t>
      </w:r>
      <w:r>
        <w:rPr>
          <w:color w:val="231F20"/>
          <w:spacing w:val="-2"/>
          <w:w w:val="110"/>
        </w:rPr>
        <w:t>bên,</w:t>
      </w:r>
      <w:r>
        <w:rPr>
          <w:color w:val="231F20"/>
          <w:spacing w:val="-20"/>
          <w:w w:val="110"/>
        </w:rPr>
        <w:t> </w:t>
      </w:r>
      <w:r>
        <w:rPr>
          <w:color w:val="231F20"/>
          <w:spacing w:val="-2"/>
          <w:w w:val="110"/>
        </w:rPr>
        <w:t>như</w:t>
      </w:r>
      <w:r>
        <w:rPr>
          <w:color w:val="231F20"/>
          <w:spacing w:val="-20"/>
          <w:w w:val="110"/>
        </w:rPr>
        <w:t> </w:t>
      </w:r>
      <w:r>
        <w:rPr>
          <w:color w:val="231F20"/>
          <w:spacing w:val="-2"/>
          <w:w w:val="110"/>
        </w:rPr>
        <w:t>vậy</w:t>
      </w:r>
      <w:r>
        <w:rPr>
          <w:color w:val="231F20"/>
          <w:spacing w:val="-20"/>
          <w:w w:val="110"/>
        </w:rPr>
        <w:t> </w:t>
      </w:r>
      <w:r>
        <w:rPr>
          <w:color w:val="231F20"/>
          <w:spacing w:val="-2"/>
          <w:w w:val="110"/>
        </w:rPr>
        <w:t>là</w:t>
      </w:r>
      <w:r>
        <w:rPr>
          <w:color w:val="231F20"/>
          <w:spacing w:val="-20"/>
          <w:w w:val="110"/>
        </w:rPr>
        <w:t> </w:t>
      </w:r>
      <w:r>
        <w:rPr>
          <w:color w:val="231F20"/>
          <w:spacing w:val="-2"/>
          <w:w w:val="110"/>
        </w:rPr>
        <w:t>chính</w:t>
      </w:r>
      <w:r>
        <w:rPr>
          <w:color w:val="231F20"/>
          <w:spacing w:val="-20"/>
          <w:w w:val="110"/>
        </w:rPr>
        <w:t> </w:t>
      </w:r>
      <w:r>
        <w:rPr>
          <w:color w:val="231F20"/>
          <w:spacing w:val="-2"/>
          <w:w w:val="110"/>
        </w:rPr>
        <w:t>xác.</w:t>
      </w:r>
      <w:r>
        <w:rPr>
          <w:color w:val="231F20"/>
          <w:spacing w:val="-20"/>
          <w:w w:val="110"/>
        </w:rPr>
        <w:t> </w:t>
      </w:r>
      <w:r>
        <w:rPr>
          <w:color w:val="231F20"/>
          <w:spacing w:val="-2"/>
          <w:w w:val="110"/>
        </w:rPr>
        <w:t>Cấm</w:t>
      </w:r>
      <w:r>
        <w:rPr>
          <w:color w:val="231F20"/>
          <w:spacing w:val="-19"/>
          <w:w w:val="110"/>
        </w:rPr>
        <w:t> </w:t>
      </w:r>
      <w:r>
        <w:rPr>
          <w:color w:val="231F20"/>
          <w:spacing w:val="-2"/>
          <w:w w:val="110"/>
        </w:rPr>
        <w:t>kỵ</w:t>
      </w:r>
      <w:r>
        <w:rPr>
          <w:color w:val="231F20"/>
          <w:spacing w:val="-20"/>
          <w:w w:val="110"/>
        </w:rPr>
        <w:t> </w:t>
      </w:r>
      <w:r>
        <w:rPr>
          <w:color w:val="231F20"/>
          <w:spacing w:val="-2"/>
          <w:w w:val="110"/>
        </w:rPr>
        <w:t>nhất</w:t>
      </w:r>
      <w:r>
        <w:rPr>
          <w:color w:val="231F20"/>
          <w:spacing w:val="-20"/>
          <w:w w:val="110"/>
        </w:rPr>
        <w:t> </w:t>
      </w:r>
      <w:r>
        <w:rPr>
          <w:color w:val="231F20"/>
          <w:spacing w:val="-2"/>
          <w:w w:val="110"/>
        </w:rPr>
        <w:t>là</w:t>
      </w:r>
      <w:r>
        <w:rPr>
          <w:color w:val="231F20"/>
          <w:spacing w:val="-20"/>
          <w:w w:val="110"/>
        </w:rPr>
        <w:t> </w:t>
      </w:r>
      <w:r>
        <w:rPr>
          <w:color w:val="231F20"/>
          <w:spacing w:val="-2"/>
          <w:w w:val="110"/>
        </w:rPr>
        <w:t>tùy</w:t>
      </w:r>
      <w:r>
        <w:rPr>
          <w:color w:val="231F20"/>
          <w:spacing w:val="-20"/>
          <w:w w:val="110"/>
        </w:rPr>
        <w:t> </w:t>
      </w:r>
      <w:r>
        <w:rPr>
          <w:color w:val="231F20"/>
          <w:spacing w:val="-2"/>
          <w:w w:val="110"/>
        </w:rPr>
        <w:t>tiện</w:t>
      </w:r>
      <w:r>
        <w:rPr>
          <w:color w:val="231F20"/>
          <w:spacing w:val="-20"/>
          <w:w w:val="110"/>
        </w:rPr>
        <w:t> </w:t>
      </w:r>
      <w:r>
        <w:rPr>
          <w:color w:val="231F20"/>
          <w:spacing w:val="-2"/>
          <w:w w:val="110"/>
        </w:rPr>
        <w:t>sửa </w:t>
      </w:r>
      <w:r>
        <w:rPr>
          <w:color w:val="231F20"/>
          <w:w w:val="110"/>
        </w:rPr>
        <w:t>đổi của người khác.</w:t>
      </w:r>
    </w:p>
    <w:p>
      <w:pPr>
        <w:pStyle w:val="BodyText"/>
        <w:spacing w:line="309" w:lineRule="auto" w:before="151"/>
        <w:ind w:left="387" w:right="120" w:firstLine="453"/>
      </w:pPr>
      <w:r>
        <w:rPr>
          <w:color w:val="231F20"/>
        </w:rPr>
        <w:t>Những lời</w:t>
      </w:r>
      <w:r>
        <w:rPr>
          <w:color w:val="231F20"/>
          <w:spacing w:val="-2"/>
        </w:rPr>
        <w:t> </w:t>
      </w:r>
      <w:r>
        <w:rPr>
          <w:color w:val="231F20"/>
        </w:rPr>
        <w:t>này</w:t>
      </w:r>
      <w:r>
        <w:rPr>
          <w:color w:val="231F20"/>
          <w:spacing w:val="-2"/>
        </w:rPr>
        <w:t> </w:t>
      </w:r>
      <w:r>
        <w:rPr>
          <w:color w:val="231F20"/>
        </w:rPr>
        <w:t>của Hoàng lão</w:t>
      </w:r>
      <w:r>
        <w:rPr>
          <w:color w:val="231F20"/>
          <w:spacing w:val="-2"/>
        </w:rPr>
        <w:t> </w:t>
      </w:r>
      <w:r>
        <w:rPr>
          <w:color w:val="231F20"/>
        </w:rPr>
        <w:t>cư</w:t>
      </w:r>
      <w:r>
        <w:rPr>
          <w:color w:val="231F20"/>
          <w:spacing w:val="-2"/>
        </w:rPr>
        <w:t> </w:t>
      </w:r>
      <w:r>
        <w:rPr>
          <w:color w:val="231F20"/>
        </w:rPr>
        <w:t>sĩ,</w:t>
      </w:r>
      <w:r>
        <w:rPr>
          <w:color w:val="231F20"/>
          <w:spacing w:val="-2"/>
        </w:rPr>
        <w:t> </w:t>
      </w:r>
      <w:r>
        <w:rPr>
          <w:color w:val="231F20"/>
        </w:rPr>
        <w:t>cũng là</w:t>
      </w:r>
      <w:r>
        <w:rPr>
          <w:color w:val="231F20"/>
          <w:spacing w:val="-2"/>
        </w:rPr>
        <w:t> </w:t>
      </w:r>
      <w:r>
        <w:rPr>
          <w:color w:val="231F20"/>
        </w:rPr>
        <w:t>nói</w:t>
      </w:r>
      <w:r>
        <w:rPr>
          <w:color w:val="231F20"/>
          <w:spacing w:val="-2"/>
        </w:rPr>
        <w:t> </w:t>
      </w:r>
      <w:r>
        <w:rPr>
          <w:color w:val="231F20"/>
        </w:rPr>
        <w:t>rõ</w:t>
      </w:r>
      <w:r>
        <w:rPr>
          <w:color w:val="231F20"/>
          <w:spacing w:val="-2"/>
        </w:rPr>
        <w:t> </w:t>
      </w:r>
      <w:r>
        <w:rPr>
          <w:color w:val="231F20"/>
        </w:rPr>
        <w:t>thầy của </w:t>
      </w:r>
      <w:r>
        <w:rPr>
          <w:color w:val="231F20"/>
          <w:w w:val="105"/>
        </w:rPr>
        <w:t>ông là cư sĩ Hạ Liên Cư vì sao mà phải hội tập lại. Nguyên nhân là vì 2 bản hội tập ở trước. Bản tiết hiệu thứ nhất đều không hoàn thiện, đều có tì vết, nên cần thiết phải làm lại một</w:t>
      </w:r>
      <w:r>
        <w:rPr>
          <w:color w:val="231F20"/>
          <w:spacing w:val="-6"/>
          <w:w w:val="105"/>
        </w:rPr>
        <w:t> </w:t>
      </w:r>
      <w:r>
        <w:rPr>
          <w:color w:val="231F20"/>
          <w:w w:val="105"/>
        </w:rPr>
        <w:t>bản</w:t>
      </w:r>
      <w:r>
        <w:rPr>
          <w:color w:val="231F20"/>
          <w:spacing w:val="-6"/>
          <w:w w:val="105"/>
        </w:rPr>
        <w:t> </w:t>
      </w:r>
      <w:r>
        <w:rPr>
          <w:color w:val="231F20"/>
          <w:w w:val="105"/>
        </w:rPr>
        <w:t>hội</w:t>
      </w:r>
      <w:r>
        <w:rPr>
          <w:color w:val="231F20"/>
          <w:spacing w:val="-6"/>
          <w:w w:val="105"/>
        </w:rPr>
        <w:t> </w:t>
      </w:r>
      <w:r>
        <w:rPr>
          <w:color w:val="231F20"/>
          <w:w w:val="105"/>
        </w:rPr>
        <w:t>tập.</w:t>
      </w:r>
      <w:r>
        <w:rPr>
          <w:color w:val="231F20"/>
          <w:spacing w:val="-5"/>
          <w:w w:val="105"/>
        </w:rPr>
        <w:t> </w:t>
      </w:r>
      <w:r>
        <w:rPr>
          <w:i/>
          <w:color w:val="231F20"/>
          <w:w w:val="105"/>
        </w:rPr>
        <w:t>“Tịnh</w:t>
      </w:r>
      <w:r>
        <w:rPr>
          <w:i/>
          <w:color w:val="231F20"/>
          <w:spacing w:val="-6"/>
          <w:w w:val="105"/>
        </w:rPr>
        <w:t> </w:t>
      </w:r>
      <w:r>
        <w:rPr>
          <w:i/>
          <w:color w:val="231F20"/>
          <w:w w:val="105"/>
        </w:rPr>
        <w:t>vi</w:t>
      </w:r>
      <w:r>
        <w:rPr>
          <w:i/>
          <w:color w:val="231F20"/>
          <w:spacing w:val="-6"/>
          <w:w w:val="105"/>
        </w:rPr>
        <w:t> </w:t>
      </w:r>
      <w:r>
        <w:rPr>
          <w:i/>
          <w:color w:val="231F20"/>
          <w:w w:val="105"/>
        </w:rPr>
        <w:t>đại</w:t>
      </w:r>
      <w:r>
        <w:rPr>
          <w:i/>
          <w:color w:val="231F20"/>
          <w:spacing w:val="-6"/>
          <w:w w:val="105"/>
        </w:rPr>
        <w:t> </w:t>
      </w:r>
      <w:r>
        <w:rPr>
          <w:i/>
          <w:color w:val="231F20"/>
          <w:w w:val="105"/>
        </w:rPr>
        <w:t>kinh,</w:t>
      </w:r>
      <w:r>
        <w:rPr>
          <w:i/>
          <w:color w:val="231F20"/>
          <w:spacing w:val="-6"/>
          <w:w w:val="105"/>
        </w:rPr>
        <w:t> </w:t>
      </w:r>
      <w:r>
        <w:rPr>
          <w:i/>
          <w:color w:val="231F20"/>
          <w:w w:val="105"/>
        </w:rPr>
        <w:t>tảo</w:t>
      </w:r>
      <w:r>
        <w:rPr>
          <w:i/>
          <w:color w:val="231F20"/>
          <w:spacing w:val="-6"/>
          <w:w w:val="105"/>
        </w:rPr>
        <w:t> </w:t>
      </w:r>
      <w:r>
        <w:rPr>
          <w:i/>
          <w:color w:val="231F20"/>
          <w:w w:val="105"/>
        </w:rPr>
        <w:t>đắc</w:t>
      </w:r>
      <w:r>
        <w:rPr>
          <w:i/>
          <w:color w:val="231F20"/>
          <w:spacing w:val="-6"/>
          <w:w w:val="105"/>
        </w:rPr>
        <w:t> </w:t>
      </w:r>
      <w:r>
        <w:rPr>
          <w:i/>
          <w:color w:val="231F20"/>
          <w:w w:val="105"/>
        </w:rPr>
        <w:t>thiện</w:t>
      </w:r>
      <w:r>
        <w:rPr>
          <w:i/>
          <w:color w:val="231F20"/>
          <w:spacing w:val="-6"/>
          <w:w w:val="105"/>
        </w:rPr>
        <w:t> </w:t>
      </w:r>
      <w:r>
        <w:rPr>
          <w:i/>
          <w:color w:val="231F20"/>
          <w:w w:val="105"/>
        </w:rPr>
        <w:t>bản.</w:t>
      </w:r>
      <w:r>
        <w:rPr>
          <w:i/>
          <w:color w:val="231F20"/>
          <w:spacing w:val="-6"/>
          <w:w w:val="105"/>
        </w:rPr>
        <w:t> </w:t>
      </w:r>
      <w:r>
        <w:rPr>
          <w:i/>
          <w:color w:val="231F20"/>
          <w:w w:val="105"/>
        </w:rPr>
        <w:t>Thị</w:t>
      </w:r>
      <w:r>
        <w:rPr>
          <w:i/>
          <w:color w:val="231F20"/>
          <w:spacing w:val="-6"/>
          <w:w w:val="105"/>
        </w:rPr>
        <w:t> </w:t>
      </w:r>
      <w:r>
        <w:rPr>
          <w:i/>
          <w:color w:val="231F20"/>
          <w:w w:val="105"/>
        </w:rPr>
        <w:t>dĩ tiên</w:t>
      </w:r>
      <w:r>
        <w:rPr>
          <w:i/>
          <w:color w:val="231F20"/>
          <w:spacing w:val="-9"/>
          <w:w w:val="105"/>
        </w:rPr>
        <w:t> </w:t>
      </w:r>
      <w:r>
        <w:rPr>
          <w:i/>
          <w:color w:val="231F20"/>
          <w:w w:val="105"/>
        </w:rPr>
        <w:t>sư</w:t>
      </w:r>
      <w:r>
        <w:rPr>
          <w:i/>
          <w:color w:val="231F20"/>
          <w:spacing w:val="-9"/>
          <w:w w:val="105"/>
        </w:rPr>
        <w:t> </w:t>
      </w:r>
      <w:r>
        <w:rPr>
          <w:i/>
          <w:color w:val="231F20"/>
          <w:w w:val="105"/>
        </w:rPr>
        <w:t>Hạ</w:t>
      </w:r>
      <w:r>
        <w:rPr>
          <w:i/>
          <w:color w:val="231F20"/>
          <w:spacing w:val="-9"/>
          <w:w w:val="105"/>
        </w:rPr>
        <w:t> </w:t>
      </w:r>
      <w:r>
        <w:rPr>
          <w:i/>
          <w:color w:val="231F20"/>
          <w:w w:val="105"/>
        </w:rPr>
        <w:t>Liên</w:t>
      </w:r>
      <w:r>
        <w:rPr>
          <w:i/>
          <w:color w:val="231F20"/>
          <w:spacing w:val="-9"/>
          <w:w w:val="105"/>
        </w:rPr>
        <w:t> </w:t>
      </w:r>
      <w:r>
        <w:rPr>
          <w:i/>
          <w:color w:val="231F20"/>
          <w:w w:val="105"/>
        </w:rPr>
        <w:t>Cư</w:t>
      </w:r>
      <w:r>
        <w:rPr>
          <w:i/>
          <w:color w:val="231F20"/>
          <w:spacing w:val="-9"/>
          <w:w w:val="105"/>
        </w:rPr>
        <w:t> </w:t>
      </w:r>
      <w:r>
        <w:rPr>
          <w:i/>
          <w:color w:val="231F20"/>
          <w:w w:val="105"/>
        </w:rPr>
        <w:t>lão</w:t>
      </w:r>
      <w:r>
        <w:rPr>
          <w:i/>
          <w:color w:val="231F20"/>
          <w:spacing w:val="-9"/>
          <w:w w:val="105"/>
        </w:rPr>
        <w:t> </w:t>
      </w:r>
      <w:r>
        <w:rPr>
          <w:i/>
          <w:color w:val="231F20"/>
          <w:w w:val="105"/>
        </w:rPr>
        <w:t>cư</w:t>
      </w:r>
      <w:r>
        <w:rPr>
          <w:i/>
          <w:color w:val="231F20"/>
          <w:spacing w:val="-9"/>
          <w:w w:val="105"/>
        </w:rPr>
        <w:t> </w:t>
      </w:r>
      <w:r>
        <w:rPr>
          <w:i/>
          <w:color w:val="231F20"/>
          <w:w w:val="105"/>
        </w:rPr>
        <w:t>sĩ</w:t>
      </w:r>
      <w:r>
        <w:rPr>
          <w:i/>
          <w:color w:val="231F20"/>
          <w:spacing w:val="-9"/>
          <w:w w:val="105"/>
        </w:rPr>
        <w:t> </w:t>
      </w:r>
      <w:r>
        <w:rPr>
          <w:i/>
          <w:color w:val="231F20"/>
          <w:w w:val="105"/>
        </w:rPr>
        <w:t>nãi</w:t>
      </w:r>
      <w:r>
        <w:rPr>
          <w:i/>
          <w:color w:val="231F20"/>
          <w:spacing w:val="-9"/>
          <w:w w:val="105"/>
        </w:rPr>
        <w:t> </w:t>
      </w:r>
      <w:r>
        <w:rPr>
          <w:i/>
          <w:color w:val="231F20"/>
          <w:w w:val="105"/>
        </w:rPr>
        <w:t>hữu</w:t>
      </w:r>
      <w:r>
        <w:rPr>
          <w:i/>
          <w:color w:val="231F20"/>
          <w:spacing w:val="-9"/>
          <w:w w:val="105"/>
        </w:rPr>
        <w:t> </w:t>
      </w:r>
      <w:r>
        <w:rPr>
          <w:i/>
          <w:color w:val="231F20"/>
          <w:w w:val="105"/>
        </w:rPr>
        <w:t>đệ</w:t>
      </w:r>
      <w:r>
        <w:rPr>
          <w:i/>
          <w:color w:val="231F20"/>
          <w:spacing w:val="-9"/>
          <w:w w:val="105"/>
        </w:rPr>
        <w:t> </w:t>
      </w:r>
      <w:r>
        <w:rPr>
          <w:i/>
          <w:color w:val="231F20"/>
          <w:w w:val="105"/>
        </w:rPr>
        <w:t>cửu</w:t>
      </w:r>
      <w:r>
        <w:rPr>
          <w:i/>
          <w:color w:val="231F20"/>
          <w:spacing w:val="-9"/>
          <w:w w:val="105"/>
        </w:rPr>
        <w:t> </w:t>
      </w:r>
      <w:r>
        <w:rPr>
          <w:i/>
          <w:color w:val="231F20"/>
          <w:w w:val="105"/>
        </w:rPr>
        <w:t>bản</w:t>
      </w:r>
      <w:r>
        <w:rPr>
          <w:i/>
          <w:color w:val="231F20"/>
          <w:spacing w:val="-9"/>
          <w:w w:val="105"/>
        </w:rPr>
        <w:t> </w:t>
      </w:r>
      <w:r>
        <w:rPr>
          <w:i/>
          <w:color w:val="231F20"/>
          <w:w w:val="105"/>
        </w:rPr>
        <w:t>chi</w:t>
      </w:r>
      <w:r>
        <w:rPr>
          <w:i/>
          <w:color w:val="231F20"/>
          <w:spacing w:val="-9"/>
          <w:w w:val="105"/>
        </w:rPr>
        <w:t> </w:t>
      </w:r>
      <w:r>
        <w:rPr>
          <w:i/>
          <w:color w:val="231F20"/>
          <w:w w:val="105"/>
        </w:rPr>
        <w:t>tác</w:t>
      </w:r>
      <w:r>
        <w:rPr>
          <w:i/>
          <w:color w:val="231F20"/>
          <w:spacing w:val="-9"/>
          <w:w w:val="105"/>
        </w:rPr>
        <w:t> </w:t>
      </w:r>
      <w:r>
        <w:rPr>
          <w:i/>
          <w:color w:val="231F20"/>
          <w:w w:val="105"/>
        </w:rPr>
        <w:t>dã” </w:t>
      </w:r>
      <w:r>
        <w:rPr>
          <w:color w:val="231F20"/>
          <w:w w:val="105"/>
        </w:rPr>
        <w:t>(Đều vì đại kinh, sớm được bản hoàn thiện, nên tiên sư Hạ Liên Cư lão cư sĩ mới làm bản hội tập thứ 9 này vậy). Bản của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bây</w:t>
      </w:r>
      <w:r>
        <w:rPr>
          <w:color w:val="231F20"/>
          <w:spacing w:val="-21"/>
          <w:w w:val="105"/>
        </w:rPr>
        <w:t> </w:t>
      </w:r>
      <w:r>
        <w:rPr>
          <w:color w:val="231F20"/>
          <w:w w:val="105"/>
        </w:rPr>
        <w:t>giờ</w:t>
      </w:r>
      <w:r>
        <w:rPr>
          <w:color w:val="231F20"/>
          <w:spacing w:val="-21"/>
          <w:w w:val="105"/>
        </w:rPr>
        <w:t> </w:t>
      </w:r>
      <w:r>
        <w:rPr>
          <w:color w:val="231F20"/>
          <w:w w:val="105"/>
        </w:rPr>
        <w:t>là</w:t>
      </w:r>
      <w:r>
        <w:rPr>
          <w:color w:val="231F20"/>
          <w:spacing w:val="-21"/>
          <w:w w:val="105"/>
        </w:rPr>
        <w:t> </w:t>
      </w:r>
      <w:r>
        <w:rPr>
          <w:color w:val="231F20"/>
          <w:w w:val="105"/>
        </w:rPr>
        <w:t>bản</w:t>
      </w:r>
      <w:r>
        <w:rPr>
          <w:color w:val="231F20"/>
          <w:spacing w:val="-21"/>
          <w:w w:val="105"/>
        </w:rPr>
        <w:t> </w:t>
      </w:r>
      <w:r>
        <w:rPr>
          <w:color w:val="231F20"/>
          <w:w w:val="105"/>
        </w:rPr>
        <w:t>thứ</w:t>
      </w:r>
      <w:r>
        <w:rPr>
          <w:color w:val="231F20"/>
          <w:spacing w:val="-21"/>
          <w:w w:val="105"/>
        </w:rPr>
        <w:t> </w:t>
      </w:r>
      <w:r>
        <w:rPr>
          <w:color w:val="231F20"/>
          <w:w w:val="105"/>
        </w:rPr>
        <w:t>9.</w:t>
      </w:r>
      <w:r>
        <w:rPr>
          <w:color w:val="231F20"/>
          <w:spacing w:val="-21"/>
          <w:w w:val="105"/>
        </w:rPr>
        <w:t> </w:t>
      </w:r>
      <w:r>
        <w:rPr>
          <w:color w:val="231F20"/>
          <w:w w:val="105"/>
        </w:rPr>
        <w:t>Đây</w:t>
      </w:r>
      <w:r>
        <w:rPr>
          <w:color w:val="231F20"/>
          <w:spacing w:val="-21"/>
          <w:w w:val="105"/>
        </w:rPr>
        <w:t> </w:t>
      </w:r>
      <w:r>
        <w:rPr>
          <w:color w:val="231F20"/>
          <w:w w:val="105"/>
        </w:rPr>
        <w:t>là</w:t>
      </w:r>
      <w:r>
        <w:rPr>
          <w:color w:val="231F20"/>
          <w:spacing w:val="-21"/>
          <w:w w:val="105"/>
        </w:rPr>
        <w:t> </w:t>
      </w:r>
      <w:r>
        <w:rPr>
          <w:color w:val="231F20"/>
          <w:w w:val="105"/>
        </w:rPr>
        <w:t>giới</w:t>
      </w:r>
      <w:r>
        <w:rPr>
          <w:color w:val="231F20"/>
          <w:spacing w:val="-21"/>
          <w:w w:val="105"/>
        </w:rPr>
        <w:t> </w:t>
      </w:r>
      <w:r>
        <w:rPr>
          <w:color w:val="231F20"/>
          <w:w w:val="105"/>
        </w:rPr>
        <w:t>thiệu</w:t>
      </w:r>
      <w:r>
        <w:rPr>
          <w:color w:val="231F20"/>
          <w:spacing w:val="-21"/>
          <w:w w:val="105"/>
        </w:rPr>
        <w:t> </w:t>
      </w:r>
      <w:r>
        <w:rPr>
          <w:color w:val="231F20"/>
          <w:w w:val="105"/>
        </w:rPr>
        <w:t>về</w:t>
      </w:r>
      <w:r>
        <w:rPr>
          <w:color w:val="231F20"/>
          <w:spacing w:val="-21"/>
          <w:w w:val="105"/>
        </w:rPr>
        <w:t> </w:t>
      </w:r>
      <w:r>
        <w:rPr>
          <w:color w:val="231F20"/>
          <w:w w:val="105"/>
        </w:rPr>
        <w:t>Hạ</w:t>
      </w:r>
      <w:r>
        <w:rPr>
          <w:color w:val="231F20"/>
          <w:spacing w:val="-21"/>
          <w:w w:val="105"/>
        </w:rPr>
        <w:t> </w:t>
      </w:r>
      <w:r>
        <w:rPr>
          <w:color w:val="231F20"/>
          <w:w w:val="105"/>
        </w:rPr>
        <w:t>lão cư sĩ.</w:t>
      </w:r>
    </w:p>
    <w:p>
      <w:pPr>
        <w:pStyle w:val="BodyText"/>
        <w:spacing w:line="309" w:lineRule="auto" w:before="161"/>
        <w:ind w:left="387" w:right="118" w:firstLine="453"/>
      </w:pPr>
      <w:r>
        <w:rPr>
          <w:i/>
          <w:color w:val="231F20"/>
        </w:rPr>
        <w:t>“Tiên</w:t>
      </w:r>
      <w:r>
        <w:rPr>
          <w:i/>
          <w:color w:val="231F20"/>
          <w:spacing w:val="-7"/>
        </w:rPr>
        <w:t> </w:t>
      </w:r>
      <w:r>
        <w:rPr>
          <w:i/>
          <w:color w:val="231F20"/>
        </w:rPr>
        <w:t>sư</w:t>
      </w:r>
      <w:r>
        <w:rPr>
          <w:i/>
          <w:color w:val="231F20"/>
          <w:spacing w:val="-7"/>
        </w:rPr>
        <w:t> </w:t>
      </w:r>
      <w:r>
        <w:rPr>
          <w:i/>
          <w:color w:val="231F20"/>
        </w:rPr>
        <w:t>Hạ</w:t>
      </w:r>
      <w:r>
        <w:rPr>
          <w:i/>
          <w:color w:val="231F20"/>
          <w:spacing w:val="-7"/>
        </w:rPr>
        <w:t> </w:t>
      </w:r>
      <w:r>
        <w:rPr>
          <w:i/>
          <w:color w:val="231F20"/>
        </w:rPr>
        <w:t>lão</w:t>
      </w:r>
      <w:r>
        <w:rPr>
          <w:i/>
          <w:color w:val="231F20"/>
          <w:spacing w:val="-7"/>
        </w:rPr>
        <w:t> </w:t>
      </w:r>
      <w:r>
        <w:rPr>
          <w:i/>
          <w:color w:val="231F20"/>
        </w:rPr>
        <w:t>cư</w:t>
      </w:r>
      <w:r>
        <w:rPr>
          <w:i/>
          <w:color w:val="231F20"/>
          <w:spacing w:val="-7"/>
        </w:rPr>
        <w:t> </w:t>
      </w:r>
      <w:r>
        <w:rPr>
          <w:i/>
          <w:color w:val="231F20"/>
        </w:rPr>
        <w:t>sĩ,</w:t>
      </w:r>
      <w:r>
        <w:rPr>
          <w:i/>
          <w:color w:val="231F20"/>
          <w:spacing w:val="-7"/>
        </w:rPr>
        <w:t> </w:t>
      </w:r>
      <w:r>
        <w:rPr>
          <w:i/>
          <w:color w:val="231F20"/>
        </w:rPr>
        <w:t>vị</w:t>
      </w:r>
      <w:r>
        <w:rPr>
          <w:i/>
          <w:color w:val="231F20"/>
          <w:spacing w:val="-7"/>
        </w:rPr>
        <w:t> </w:t>
      </w:r>
      <w:r>
        <w:rPr>
          <w:i/>
          <w:color w:val="231F20"/>
        </w:rPr>
        <w:t>quan</w:t>
      </w:r>
      <w:r>
        <w:rPr>
          <w:i/>
          <w:color w:val="231F20"/>
          <w:spacing w:val="-7"/>
        </w:rPr>
        <w:t> </w:t>
      </w:r>
      <w:r>
        <w:rPr>
          <w:i/>
          <w:color w:val="231F20"/>
        </w:rPr>
        <w:t>học</w:t>
      </w:r>
      <w:r>
        <w:rPr>
          <w:i/>
          <w:color w:val="231F20"/>
          <w:spacing w:val="-7"/>
        </w:rPr>
        <w:t> </w:t>
      </w:r>
      <w:r>
        <w:rPr>
          <w:i/>
          <w:color w:val="231F20"/>
        </w:rPr>
        <w:t>nho”</w:t>
      </w:r>
      <w:r>
        <w:rPr>
          <w:i/>
          <w:color w:val="231F20"/>
          <w:spacing w:val="-7"/>
        </w:rPr>
        <w:t> </w:t>
      </w:r>
      <w:r>
        <w:rPr>
          <w:color w:val="231F20"/>
        </w:rPr>
        <w:t>(Tiên</w:t>
      </w:r>
      <w:r>
        <w:rPr>
          <w:color w:val="231F20"/>
          <w:spacing w:val="-7"/>
        </w:rPr>
        <w:t> </w:t>
      </w:r>
      <w:r>
        <w:rPr>
          <w:color w:val="231F20"/>
        </w:rPr>
        <w:t>sư</w:t>
      </w:r>
      <w:r>
        <w:rPr>
          <w:color w:val="231F20"/>
          <w:spacing w:val="-7"/>
        </w:rPr>
        <w:t> </w:t>
      </w:r>
      <w:r>
        <w:rPr>
          <w:color w:val="231F20"/>
        </w:rPr>
        <w:t>Hạ</w:t>
      </w:r>
      <w:r>
        <w:rPr>
          <w:color w:val="231F20"/>
          <w:spacing w:val="-7"/>
        </w:rPr>
        <w:t> </w:t>
      </w:r>
      <w:r>
        <w:rPr>
          <w:color w:val="231F20"/>
        </w:rPr>
        <w:t>lão</w:t>
      </w:r>
      <w:r>
        <w:rPr>
          <w:color w:val="231F20"/>
          <w:spacing w:val="-7"/>
        </w:rPr>
        <w:t> </w:t>
      </w:r>
      <w:r>
        <w:rPr>
          <w:color w:val="231F20"/>
        </w:rPr>
        <w:t>cư </w:t>
      </w:r>
      <w:r>
        <w:rPr>
          <w:color w:val="231F20"/>
          <w:w w:val="105"/>
        </w:rPr>
        <w:t>sĩ lúc chưa trưởng thành đã học Nho), “</w:t>
      </w:r>
      <w:r>
        <w:rPr>
          <w:i/>
          <w:color w:val="231F20"/>
          <w:w w:val="105"/>
        </w:rPr>
        <w:t>vị quan</w:t>
      </w:r>
      <w:r>
        <w:rPr>
          <w:color w:val="231F20"/>
          <w:w w:val="105"/>
        </w:rPr>
        <w:t>” (chưa đội mũ) là chưa đến tuổi thành niên. Cổ nhân đến tuổi vị thành niên</w:t>
      </w:r>
      <w:r>
        <w:rPr>
          <w:color w:val="231F20"/>
          <w:spacing w:val="-4"/>
          <w:w w:val="105"/>
        </w:rPr>
        <w:t> </w:t>
      </w:r>
      <w:r>
        <w:rPr>
          <w:color w:val="231F20"/>
          <w:w w:val="105"/>
        </w:rPr>
        <w:t>là</w:t>
      </w:r>
      <w:r>
        <w:rPr>
          <w:color w:val="231F20"/>
          <w:spacing w:val="-4"/>
          <w:w w:val="105"/>
        </w:rPr>
        <w:t> </w:t>
      </w:r>
      <w:r>
        <w:rPr>
          <w:color w:val="231F20"/>
          <w:w w:val="105"/>
        </w:rPr>
        <w:t>20</w:t>
      </w:r>
      <w:r>
        <w:rPr>
          <w:color w:val="231F20"/>
          <w:spacing w:val="-4"/>
          <w:w w:val="105"/>
        </w:rPr>
        <w:t> </w:t>
      </w:r>
      <w:r>
        <w:rPr>
          <w:color w:val="231F20"/>
          <w:w w:val="105"/>
        </w:rPr>
        <w:t>tuổi.</w:t>
      </w:r>
      <w:r>
        <w:rPr>
          <w:color w:val="231F20"/>
          <w:spacing w:val="-4"/>
          <w:w w:val="105"/>
        </w:rPr>
        <w:t> </w:t>
      </w:r>
      <w:r>
        <w:rPr>
          <w:color w:val="231F20"/>
          <w:w w:val="105"/>
        </w:rPr>
        <w:t>Đây</w:t>
      </w:r>
      <w:r>
        <w:rPr>
          <w:color w:val="231F20"/>
          <w:spacing w:val="-4"/>
          <w:w w:val="105"/>
        </w:rPr>
        <w:t> </w:t>
      </w:r>
      <w:r>
        <w:rPr>
          <w:color w:val="231F20"/>
          <w:w w:val="105"/>
        </w:rPr>
        <w:t>chính</w:t>
      </w:r>
      <w:r>
        <w:rPr>
          <w:color w:val="231F20"/>
          <w:spacing w:val="-4"/>
          <w:w w:val="105"/>
        </w:rPr>
        <w:t> </w:t>
      </w:r>
      <w:r>
        <w:rPr>
          <w:color w:val="231F20"/>
          <w:w w:val="105"/>
        </w:rPr>
        <w:t>là</w:t>
      </w:r>
      <w:r>
        <w:rPr>
          <w:color w:val="231F20"/>
          <w:spacing w:val="-4"/>
          <w:w w:val="105"/>
        </w:rPr>
        <w:t> </w:t>
      </w:r>
      <w:r>
        <w:rPr>
          <w:color w:val="231F20"/>
          <w:w w:val="105"/>
        </w:rPr>
        <w:t>trước</w:t>
      </w:r>
      <w:r>
        <w:rPr>
          <w:color w:val="231F20"/>
          <w:spacing w:val="-4"/>
          <w:w w:val="105"/>
        </w:rPr>
        <w:t> </w:t>
      </w:r>
      <w:r>
        <w:rPr>
          <w:color w:val="231F20"/>
          <w:w w:val="105"/>
        </w:rPr>
        <w:t>năm</w:t>
      </w:r>
      <w:r>
        <w:rPr>
          <w:color w:val="231F20"/>
          <w:spacing w:val="-4"/>
          <w:w w:val="105"/>
        </w:rPr>
        <w:t> </w:t>
      </w:r>
      <w:r>
        <w:rPr>
          <w:color w:val="231F20"/>
          <w:w w:val="105"/>
        </w:rPr>
        <w:t>20</w:t>
      </w:r>
      <w:r>
        <w:rPr>
          <w:color w:val="231F20"/>
          <w:spacing w:val="-4"/>
          <w:w w:val="105"/>
        </w:rPr>
        <w:t> </w:t>
      </w:r>
      <w:r>
        <w:rPr>
          <w:color w:val="231F20"/>
          <w:w w:val="105"/>
        </w:rPr>
        <w:t>tuổi</w:t>
      </w:r>
      <w:r>
        <w:rPr>
          <w:color w:val="231F20"/>
          <w:spacing w:val="-4"/>
          <w:w w:val="105"/>
        </w:rPr>
        <w:t> </w:t>
      </w:r>
      <w:r>
        <w:rPr>
          <w:color w:val="231F20"/>
          <w:w w:val="105"/>
        </w:rPr>
        <w:t>đã</w:t>
      </w:r>
      <w:r>
        <w:rPr>
          <w:color w:val="231F20"/>
          <w:spacing w:val="-4"/>
          <w:w w:val="105"/>
        </w:rPr>
        <w:t> </w:t>
      </w:r>
      <w:r>
        <w:rPr>
          <w:color w:val="231F20"/>
          <w:w w:val="105"/>
        </w:rPr>
        <w:t>học</w:t>
      </w:r>
      <w:r>
        <w:rPr>
          <w:color w:val="231F20"/>
          <w:spacing w:val="-4"/>
          <w:w w:val="105"/>
        </w:rPr>
        <w:t> </w:t>
      </w:r>
      <w:r>
        <w:rPr>
          <w:color w:val="231F20"/>
          <w:w w:val="105"/>
        </w:rPr>
        <w:t>Nho. </w:t>
      </w:r>
      <w:r>
        <w:rPr>
          <w:i/>
          <w:color w:val="231F20"/>
          <w:spacing w:val="-2"/>
        </w:rPr>
        <w:t>“Tiên</w:t>
      </w:r>
      <w:r>
        <w:rPr>
          <w:i/>
          <w:color w:val="231F20"/>
          <w:spacing w:val="-20"/>
        </w:rPr>
        <w:t> </w:t>
      </w:r>
      <w:r>
        <w:rPr>
          <w:i/>
          <w:color w:val="231F20"/>
          <w:spacing w:val="-2"/>
        </w:rPr>
        <w:t>Trình</w:t>
      </w:r>
      <w:r>
        <w:rPr>
          <w:i/>
          <w:color w:val="231F20"/>
          <w:spacing w:val="-19"/>
        </w:rPr>
        <w:t> </w:t>
      </w:r>
      <w:r>
        <w:rPr>
          <w:i/>
          <w:color w:val="231F20"/>
          <w:spacing w:val="-2"/>
        </w:rPr>
        <w:t>Chu</w:t>
      </w:r>
      <w:r>
        <w:rPr>
          <w:i/>
          <w:color w:val="231F20"/>
          <w:spacing w:val="-19"/>
        </w:rPr>
        <w:t> </w:t>
      </w:r>
      <w:r>
        <w:rPr>
          <w:i/>
          <w:color w:val="231F20"/>
          <w:spacing w:val="-2"/>
        </w:rPr>
        <w:t>nhi</w:t>
      </w:r>
      <w:r>
        <w:rPr>
          <w:i/>
          <w:color w:val="231F20"/>
          <w:spacing w:val="-19"/>
        </w:rPr>
        <w:t> </w:t>
      </w:r>
      <w:r>
        <w:rPr>
          <w:i/>
          <w:color w:val="231F20"/>
          <w:spacing w:val="-2"/>
        </w:rPr>
        <w:t>hậu</w:t>
      </w:r>
      <w:r>
        <w:rPr>
          <w:i/>
          <w:color w:val="231F20"/>
          <w:spacing w:val="-20"/>
        </w:rPr>
        <w:t> </w:t>
      </w:r>
      <w:r>
        <w:rPr>
          <w:i/>
          <w:color w:val="231F20"/>
          <w:spacing w:val="-2"/>
        </w:rPr>
        <w:t>Lục</w:t>
      </w:r>
      <w:r>
        <w:rPr>
          <w:i/>
          <w:color w:val="231F20"/>
          <w:spacing w:val="-19"/>
        </w:rPr>
        <w:t> </w:t>
      </w:r>
      <w:r>
        <w:rPr>
          <w:i/>
          <w:color w:val="231F20"/>
          <w:spacing w:val="-2"/>
        </w:rPr>
        <w:t>Vương”</w:t>
      </w:r>
      <w:r>
        <w:rPr>
          <w:i/>
          <w:color w:val="231F20"/>
          <w:spacing w:val="-19"/>
        </w:rPr>
        <w:t> </w:t>
      </w:r>
      <w:r>
        <w:rPr>
          <w:color w:val="231F20"/>
          <w:spacing w:val="-2"/>
        </w:rPr>
        <w:t>(Trước</w:t>
      </w:r>
      <w:r>
        <w:rPr>
          <w:color w:val="231F20"/>
          <w:spacing w:val="-19"/>
        </w:rPr>
        <w:t> </w:t>
      </w:r>
      <w:r>
        <w:rPr>
          <w:color w:val="231F20"/>
          <w:spacing w:val="-2"/>
        </w:rPr>
        <w:t>học</w:t>
      </w:r>
      <w:r>
        <w:rPr>
          <w:color w:val="231F20"/>
          <w:spacing w:val="-20"/>
        </w:rPr>
        <w:t> </w:t>
      </w:r>
      <w:r>
        <w:rPr>
          <w:color w:val="231F20"/>
          <w:spacing w:val="-2"/>
        </w:rPr>
        <w:t>Trình</w:t>
      </w:r>
      <w:r>
        <w:rPr>
          <w:color w:val="231F20"/>
          <w:spacing w:val="-19"/>
        </w:rPr>
        <w:t> </w:t>
      </w:r>
      <w:r>
        <w:rPr>
          <w:color w:val="231F20"/>
          <w:spacing w:val="-2"/>
        </w:rPr>
        <w:t>Di,</w:t>
      </w:r>
      <w:r>
        <w:rPr>
          <w:color w:val="231F20"/>
          <w:spacing w:val="-19"/>
        </w:rPr>
        <w:t> </w:t>
      </w:r>
      <w:r>
        <w:rPr>
          <w:color w:val="231F20"/>
          <w:spacing w:val="-2"/>
        </w:rPr>
        <w:t>Chu </w:t>
      </w:r>
      <w:r>
        <w:rPr>
          <w:color w:val="231F20"/>
        </w:rPr>
        <w:t>Hy</w:t>
      </w:r>
      <w:r>
        <w:rPr>
          <w:color w:val="231F20"/>
          <w:spacing w:val="-8"/>
        </w:rPr>
        <w:t> </w:t>
      </w:r>
      <w:r>
        <w:rPr>
          <w:color w:val="231F20"/>
        </w:rPr>
        <w:t>đời</w:t>
      </w:r>
      <w:r>
        <w:rPr>
          <w:color w:val="231F20"/>
          <w:spacing w:val="-8"/>
        </w:rPr>
        <w:t> </w:t>
      </w:r>
      <w:r>
        <w:rPr>
          <w:color w:val="231F20"/>
        </w:rPr>
        <w:t>Tống,</w:t>
      </w:r>
      <w:r>
        <w:rPr>
          <w:color w:val="231F20"/>
          <w:spacing w:val="-8"/>
        </w:rPr>
        <w:t> </w:t>
      </w:r>
      <w:r>
        <w:rPr>
          <w:color w:val="231F20"/>
        </w:rPr>
        <w:t>sau</w:t>
      </w:r>
      <w:r>
        <w:rPr>
          <w:color w:val="231F20"/>
          <w:spacing w:val="-8"/>
        </w:rPr>
        <w:t> </w:t>
      </w:r>
      <w:r>
        <w:rPr>
          <w:color w:val="231F20"/>
        </w:rPr>
        <w:t>học</w:t>
      </w:r>
      <w:r>
        <w:rPr>
          <w:color w:val="231F20"/>
          <w:spacing w:val="-8"/>
        </w:rPr>
        <w:t> </w:t>
      </w:r>
      <w:r>
        <w:rPr>
          <w:color w:val="231F20"/>
        </w:rPr>
        <w:t>Lục</w:t>
      </w:r>
      <w:r>
        <w:rPr>
          <w:color w:val="231F20"/>
          <w:spacing w:val="-8"/>
        </w:rPr>
        <w:t> </w:t>
      </w:r>
      <w:r>
        <w:rPr>
          <w:color w:val="231F20"/>
        </w:rPr>
        <w:t>Cửu</w:t>
      </w:r>
      <w:r>
        <w:rPr>
          <w:color w:val="231F20"/>
          <w:spacing w:val="-8"/>
        </w:rPr>
        <w:t> </w:t>
      </w:r>
      <w:r>
        <w:rPr>
          <w:color w:val="231F20"/>
        </w:rPr>
        <w:t>Uyên,</w:t>
      </w:r>
      <w:r>
        <w:rPr>
          <w:color w:val="231F20"/>
          <w:spacing w:val="-8"/>
        </w:rPr>
        <w:t> </w:t>
      </w:r>
      <w:r>
        <w:rPr>
          <w:color w:val="231F20"/>
        </w:rPr>
        <w:t>Vương</w:t>
      </w:r>
      <w:r>
        <w:rPr>
          <w:color w:val="231F20"/>
          <w:spacing w:val="-8"/>
        </w:rPr>
        <w:t> </w:t>
      </w:r>
      <w:r>
        <w:rPr>
          <w:color w:val="231F20"/>
        </w:rPr>
        <w:t>Dương</w:t>
      </w:r>
      <w:r>
        <w:rPr>
          <w:color w:val="231F20"/>
          <w:spacing w:val="-8"/>
        </w:rPr>
        <w:t> </w:t>
      </w:r>
      <w:r>
        <w:rPr>
          <w:color w:val="231F20"/>
        </w:rPr>
        <w:t>Minh</w:t>
      </w:r>
      <w:r>
        <w:rPr>
          <w:color w:val="231F20"/>
          <w:spacing w:val="-8"/>
        </w:rPr>
        <w:t> </w:t>
      </w:r>
      <w:r>
        <w:rPr>
          <w:color w:val="231F20"/>
        </w:rPr>
        <w:t>đời Minh).</w:t>
      </w:r>
      <w:r>
        <w:rPr>
          <w:color w:val="231F20"/>
          <w:spacing w:val="-7"/>
        </w:rPr>
        <w:t> </w:t>
      </w:r>
      <w:r>
        <w:rPr>
          <w:color w:val="231F20"/>
        </w:rPr>
        <w:t>Đây</w:t>
      </w:r>
      <w:r>
        <w:rPr>
          <w:color w:val="231F20"/>
          <w:spacing w:val="-7"/>
        </w:rPr>
        <w:t> </w:t>
      </w:r>
      <w:r>
        <w:rPr>
          <w:color w:val="231F20"/>
        </w:rPr>
        <w:t>là</w:t>
      </w:r>
      <w:r>
        <w:rPr>
          <w:color w:val="231F20"/>
          <w:spacing w:val="-7"/>
        </w:rPr>
        <w:t> </w:t>
      </w:r>
      <w:r>
        <w:rPr>
          <w:color w:val="231F20"/>
        </w:rPr>
        <w:t>các</w:t>
      </w:r>
      <w:r>
        <w:rPr>
          <w:color w:val="231F20"/>
          <w:spacing w:val="-7"/>
        </w:rPr>
        <w:t> </w:t>
      </w:r>
      <w:r>
        <w:rPr>
          <w:color w:val="231F20"/>
        </w:rPr>
        <w:t>đại</w:t>
      </w:r>
      <w:r>
        <w:rPr>
          <w:color w:val="231F20"/>
          <w:spacing w:val="-7"/>
        </w:rPr>
        <w:t> </w:t>
      </w:r>
      <w:r>
        <w:rPr>
          <w:color w:val="231F20"/>
        </w:rPr>
        <w:t>văn</w:t>
      </w:r>
      <w:r>
        <w:rPr>
          <w:color w:val="231F20"/>
          <w:spacing w:val="-7"/>
        </w:rPr>
        <w:t> </w:t>
      </w:r>
      <w:r>
        <w:rPr>
          <w:color w:val="231F20"/>
        </w:rPr>
        <w:t>hào</w:t>
      </w:r>
      <w:r>
        <w:rPr>
          <w:color w:val="231F20"/>
          <w:spacing w:val="-7"/>
        </w:rPr>
        <w:t> </w:t>
      </w:r>
      <w:r>
        <w:rPr>
          <w:color w:val="231F20"/>
        </w:rPr>
        <w:t>của</w:t>
      </w:r>
      <w:r>
        <w:rPr>
          <w:color w:val="231F20"/>
          <w:spacing w:val="-7"/>
        </w:rPr>
        <w:t> </w:t>
      </w:r>
      <w:r>
        <w:rPr>
          <w:color w:val="231F20"/>
        </w:rPr>
        <w:t>đời</w:t>
      </w:r>
      <w:r>
        <w:rPr>
          <w:color w:val="231F20"/>
          <w:spacing w:val="-7"/>
        </w:rPr>
        <w:t> </w:t>
      </w:r>
      <w:r>
        <w:rPr>
          <w:color w:val="231F20"/>
        </w:rPr>
        <w:t>Tống</w:t>
      </w:r>
      <w:r>
        <w:rPr>
          <w:color w:val="231F20"/>
          <w:spacing w:val="-7"/>
        </w:rPr>
        <w:t> </w:t>
      </w:r>
      <w:r>
        <w:rPr>
          <w:color w:val="231F20"/>
        </w:rPr>
        <w:t>và</w:t>
      </w:r>
      <w:r>
        <w:rPr>
          <w:color w:val="231F20"/>
          <w:spacing w:val="-7"/>
        </w:rPr>
        <w:t> </w:t>
      </w:r>
      <w:r>
        <w:rPr>
          <w:color w:val="231F20"/>
        </w:rPr>
        <w:t>Minh.</w:t>
      </w:r>
      <w:r>
        <w:rPr>
          <w:color w:val="231F20"/>
          <w:spacing w:val="-7"/>
        </w:rPr>
        <w:t> </w:t>
      </w:r>
      <w:r>
        <w:rPr>
          <w:color w:val="231F20"/>
        </w:rPr>
        <w:t>Bây</w:t>
      </w:r>
      <w:r>
        <w:rPr>
          <w:color w:val="231F20"/>
          <w:spacing w:val="-7"/>
        </w:rPr>
        <w:t> </w:t>
      </w:r>
      <w:r>
        <w:rPr>
          <w:color w:val="231F20"/>
        </w:rPr>
        <w:t>giờ, </w:t>
      </w:r>
      <w:r>
        <w:rPr>
          <w:color w:val="231F20"/>
          <w:w w:val="105"/>
        </w:rPr>
        <w:t>gọi là nhà triết học, nhà tư tưởng. Đây là nói về nguồn gốc học thuật của ông ta.</w:t>
      </w:r>
    </w:p>
    <w:p>
      <w:pPr>
        <w:spacing w:after="0" w:line="309" w:lineRule="auto"/>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4" w:firstLine="453"/>
        <w:jc w:val="both"/>
        <w:rPr>
          <w:sz w:val="34"/>
        </w:rPr>
      </w:pPr>
      <w:r>
        <w:rPr>
          <w:i/>
          <w:color w:val="231F20"/>
          <w:w w:val="105"/>
          <w:sz w:val="34"/>
        </w:rPr>
        <w:t>“Phủ</w:t>
      </w:r>
      <w:r>
        <w:rPr>
          <w:i/>
          <w:color w:val="231F20"/>
          <w:w w:val="105"/>
          <w:sz w:val="34"/>
        </w:rPr>
        <w:t> tráng</w:t>
      </w:r>
      <w:r>
        <w:rPr>
          <w:i/>
          <w:color w:val="231F20"/>
          <w:w w:val="105"/>
          <w:sz w:val="34"/>
        </w:rPr>
        <w:t> nhập</w:t>
      </w:r>
      <w:r>
        <w:rPr>
          <w:i/>
          <w:color w:val="231F20"/>
          <w:w w:val="105"/>
          <w:sz w:val="34"/>
        </w:rPr>
        <w:t> Phật”</w:t>
      </w:r>
      <w:r>
        <w:rPr>
          <w:i/>
          <w:color w:val="231F20"/>
          <w:w w:val="105"/>
          <w:sz w:val="34"/>
        </w:rPr>
        <w:t> </w:t>
      </w:r>
      <w:r>
        <w:rPr>
          <w:color w:val="231F20"/>
          <w:w w:val="105"/>
          <w:sz w:val="34"/>
        </w:rPr>
        <w:t>(Vừa</w:t>
      </w:r>
      <w:r>
        <w:rPr>
          <w:color w:val="231F20"/>
          <w:w w:val="105"/>
          <w:sz w:val="34"/>
        </w:rPr>
        <w:t> mới</w:t>
      </w:r>
      <w:r>
        <w:rPr>
          <w:color w:val="231F20"/>
          <w:w w:val="105"/>
          <w:sz w:val="34"/>
        </w:rPr>
        <w:t> tráng</w:t>
      </w:r>
      <w:r>
        <w:rPr>
          <w:color w:val="231F20"/>
          <w:w w:val="105"/>
          <w:sz w:val="34"/>
        </w:rPr>
        <w:t> niên</w:t>
      </w:r>
      <w:r>
        <w:rPr>
          <w:color w:val="231F20"/>
          <w:w w:val="105"/>
          <w:sz w:val="34"/>
        </w:rPr>
        <w:t> đã</w:t>
      </w:r>
      <w:r>
        <w:rPr>
          <w:color w:val="231F20"/>
          <w:w w:val="105"/>
          <w:sz w:val="34"/>
        </w:rPr>
        <w:t> thâm nhập giáo lý Phật). Người xưa gọi tráng niên là 30 đến 40 tuổi.</w:t>
      </w:r>
      <w:r>
        <w:rPr>
          <w:color w:val="231F20"/>
          <w:spacing w:val="-7"/>
          <w:w w:val="105"/>
          <w:sz w:val="34"/>
        </w:rPr>
        <w:t> </w:t>
      </w:r>
      <w:r>
        <w:rPr>
          <w:color w:val="231F20"/>
          <w:w w:val="105"/>
          <w:sz w:val="34"/>
        </w:rPr>
        <w:t>Vừa</w:t>
      </w:r>
      <w:r>
        <w:rPr>
          <w:color w:val="231F20"/>
          <w:spacing w:val="-7"/>
          <w:w w:val="105"/>
          <w:sz w:val="34"/>
        </w:rPr>
        <w:t> </w:t>
      </w:r>
      <w:r>
        <w:rPr>
          <w:color w:val="231F20"/>
          <w:w w:val="105"/>
          <w:sz w:val="34"/>
        </w:rPr>
        <w:t>mới</w:t>
      </w:r>
      <w:r>
        <w:rPr>
          <w:color w:val="231F20"/>
          <w:spacing w:val="-7"/>
          <w:w w:val="105"/>
          <w:sz w:val="34"/>
        </w:rPr>
        <w:t> </w:t>
      </w:r>
      <w:r>
        <w:rPr>
          <w:color w:val="231F20"/>
          <w:w w:val="105"/>
          <w:sz w:val="34"/>
        </w:rPr>
        <w:t>tráng</w:t>
      </w:r>
      <w:r>
        <w:rPr>
          <w:color w:val="231F20"/>
          <w:spacing w:val="-7"/>
          <w:w w:val="105"/>
          <w:sz w:val="34"/>
        </w:rPr>
        <w:t> </w:t>
      </w:r>
      <w:r>
        <w:rPr>
          <w:color w:val="231F20"/>
          <w:w w:val="105"/>
          <w:sz w:val="34"/>
        </w:rPr>
        <w:t>niên,</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khái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31</w:t>
      </w:r>
      <w:r>
        <w:rPr>
          <w:color w:val="231F20"/>
          <w:spacing w:val="-7"/>
          <w:w w:val="105"/>
          <w:sz w:val="34"/>
        </w:rPr>
        <w:t> </w:t>
      </w:r>
      <w:r>
        <w:rPr>
          <w:color w:val="231F20"/>
          <w:w w:val="105"/>
          <w:sz w:val="34"/>
        </w:rPr>
        <w:t>hoặc</w:t>
      </w:r>
      <w:r>
        <w:rPr>
          <w:color w:val="231F20"/>
          <w:spacing w:val="-7"/>
          <w:w w:val="105"/>
          <w:sz w:val="34"/>
        </w:rPr>
        <w:t> </w:t>
      </w:r>
      <w:r>
        <w:rPr>
          <w:color w:val="231F20"/>
          <w:w w:val="105"/>
          <w:sz w:val="34"/>
        </w:rPr>
        <w:t>32.</w:t>
      </w:r>
      <w:r>
        <w:rPr>
          <w:color w:val="231F20"/>
          <w:spacing w:val="-7"/>
          <w:w w:val="105"/>
          <w:sz w:val="34"/>
        </w:rPr>
        <w:t> </w:t>
      </w:r>
      <w:r>
        <w:rPr>
          <w:color w:val="231F20"/>
          <w:w w:val="105"/>
          <w:sz w:val="34"/>
        </w:rPr>
        <w:t>Tức</w:t>
      </w:r>
      <w:r>
        <w:rPr>
          <w:color w:val="231F20"/>
          <w:spacing w:val="-7"/>
          <w:w w:val="105"/>
          <w:sz w:val="34"/>
        </w:rPr>
        <w:t> </w:t>
      </w:r>
      <w:r>
        <w:rPr>
          <w:color w:val="231F20"/>
          <w:w w:val="105"/>
          <w:sz w:val="34"/>
        </w:rPr>
        <w:t>là</w:t>
      </w:r>
      <w:r>
        <w:rPr>
          <w:color w:val="231F20"/>
          <w:spacing w:val="-7"/>
          <w:w w:val="105"/>
          <w:sz w:val="34"/>
        </w:rPr>
        <w:t> </w:t>
      </w:r>
      <w:r>
        <w:rPr>
          <w:color w:val="231F20"/>
          <w:w w:val="105"/>
          <w:sz w:val="34"/>
        </w:rPr>
        <w:t>vừa mới vào tuổi tráng niên, ông ta đã học Phật</w:t>
      </w:r>
      <w:r>
        <w:rPr>
          <w:i/>
          <w:color w:val="231F20"/>
          <w:w w:val="105"/>
          <w:sz w:val="34"/>
        </w:rPr>
        <w:t>. “Nhiếp thiền mật</w:t>
      </w:r>
      <w:r>
        <w:rPr>
          <w:i/>
          <w:color w:val="231F20"/>
          <w:spacing w:val="-20"/>
          <w:w w:val="105"/>
          <w:sz w:val="34"/>
        </w:rPr>
        <w:t> </w:t>
      </w:r>
      <w:r>
        <w:rPr>
          <w:i/>
          <w:color w:val="231F20"/>
          <w:w w:val="105"/>
          <w:sz w:val="34"/>
        </w:rPr>
        <w:t>nhị</w:t>
      </w:r>
      <w:r>
        <w:rPr>
          <w:i/>
          <w:color w:val="231F20"/>
          <w:spacing w:val="-20"/>
          <w:w w:val="105"/>
          <w:sz w:val="34"/>
        </w:rPr>
        <w:t> </w:t>
      </w:r>
      <w:r>
        <w:rPr>
          <w:i/>
          <w:color w:val="231F20"/>
          <w:w w:val="105"/>
          <w:sz w:val="34"/>
        </w:rPr>
        <w:t>quy</w:t>
      </w:r>
      <w:r>
        <w:rPr>
          <w:i/>
          <w:color w:val="231F20"/>
          <w:spacing w:val="-20"/>
          <w:w w:val="105"/>
          <w:sz w:val="34"/>
        </w:rPr>
        <w:t> </w:t>
      </w:r>
      <w:r>
        <w:rPr>
          <w:i/>
          <w:color w:val="231F20"/>
          <w:w w:val="105"/>
          <w:sz w:val="34"/>
        </w:rPr>
        <w:t>Tịnh</w:t>
      </w:r>
      <w:r>
        <w:rPr>
          <w:i/>
          <w:color w:val="231F20"/>
          <w:spacing w:val="-20"/>
          <w:w w:val="105"/>
          <w:sz w:val="34"/>
        </w:rPr>
        <w:t> </w:t>
      </w:r>
      <w:r>
        <w:rPr>
          <w:i/>
          <w:color w:val="231F20"/>
          <w:w w:val="105"/>
          <w:sz w:val="34"/>
        </w:rPr>
        <w:t>độ”</w:t>
      </w:r>
      <w:r>
        <w:rPr>
          <w:i/>
          <w:color w:val="231F20"/>
          <w:spacing w:val="-20"/>
          <w:w w:val="105"/>
          <w:sz w:val="34"/>
        </w:rPr>
        <w:t> </w:t>
      </w:r>
      <w:r>
        <w:rPr>
          <w:color w:val="231F20"/>
          <w:w w:val="105"/>
          <w:sz w:val="34"/>
        </w:rPr>
        <w:t>(Nhiếp</w:t>
      </w:r>
      <w:r>
        <w:rPr>
          <w:color w:val="231F20"/>
          <w:spacing w:val="-20"/>
          <w:w w:val="105"/>
          <w:sz w:val="34"/>
        </w:rPr>
        <w:t> </w:t>
      </w:r>
      <w:r>
        <w:rPr>
          <w:color w:val="231F20"/>
          <w:w w:val="105"/>
          <w:sz w:val="34"/>
        </w:rPr>
        <w:t>trì</w:t>
      </w:r>
      <w:r>
        <w:rPr>
          <w:color w:val="231F20"/>
          <w:spacing w:val="-20"/>
          <w:w w:val="105"/>
          <w:sz w:val="34"/>
        </w:rPr>
        <w:t> </w:t>
      </w:r>
      <w:r>
        <w:rPr>
          <w:color w:val="231F20"/>
          <w:w w:val="105"/>
          <w:sz w:val="34"/>
        </w:rPr>
        <w:t>Thiền,</w:t>
      </w:r>
      <w:r>
        <w:rPr>
          <w:color w:val="231F20"/>
          <w:spacing w:val="-20"/>
          <w:w w:val="105"/>
          <w:sz w:val="34"/>
        </w:rPr>
        <w:t> </w:t>
      </w:r>
      <w:r>
        <w:rPr>
          <w:color w:val="231F20"/>
          <w:w w:val="105"/>
          <w:sz w:val="34"/>
        </w:rPr>
        <w:t>Mật</w:t>
      </w:r>
      <w:r>
        <w:rPr>
          <w:color w:val="231F20"/>
          <w:spacing w:val="-20"/>
          <w:w w:val="105"/>
          <w:sz w:val="34"/>
        </w:rPr>
        <w:t> </w:t>
      </w:r>
      <w:r>
        <w:rPr>
          <w:color w:val="231F20"/>
          <w:w w:val="105"/>
          <w:sz w:val="34"/>
        </w:rPr>
        <w:t>quy</w:t>
      </w:r>
      <w:r>
        <w:rPr>
          <w:color w:val="231F20"/>
          <w:spacing w:val="-20"/>
          <w:w w:val="105"/>
          <w:sz w:val="34"/>
        </w:rPr>
        <w:t> </w:t>
      </w:r>
      <w:r>
        <w:rPr>
          <w:color w:val="231F20"/>
          <w:w w:val="105"/>
          <w:sz w:val="34"/>
        </w:rPr>
        <w:t>về</w:t>
      </w:r>
      <w:r>
        <w:rPr>
          <w:color w:val="231F20"/>
          <w:spacing w:val="-20"/>
          <w:w w:val="105"/>
          <w:sz w:val="34"/>
        </w:rPr>
        <w:t> </w:t>
      </w:r>
      <w:r>
        <w:rPr>
          <w:color w:val="231F20"/>
          <w:w w:val="105"/>
          <w:sz w:val="34"/>
        </w:rPr>
        <w:t>Tịnh</w:t>
      </w:r>
      <w:r>
        <w:rPr>
          <w:color w:val="231F20"/>
          <w:spacing w:val="-20"/>
          <w:w w:val="105"/>
          <w:sz w:val="34"/>
        </w:rPr>
        <w:t> </w:t>
      </w:r>
      <w:r>
        <w:rPr>
          <w:color w:val="231F20"/>
          <w:w w:val="105"/>
          <w:sz w:val="34"/>
        </w:rPr>
        <w:t>độ). </w:t>
      </w:r>
      <w:r>
        <w:rPr>
          <w:color w:val="231F20"/>
          <w:sz w:val="34"/>
        </w:rPr>
        <w:t>Ông</w:t>
      </w:r>
      <w:r>
        <w:rPr>
          <w:color w:val="231F20"/>
          <w:spacing w:val="-10"/>
          <w:sz w:val="34"/>
        </w:rPr>
        <w:t> </w:t>
      </w:r>
      <w:r>
        <w:rPr>
          <w:color w:val="231F20"/>
          <w:sz w:val="34"/>
        </w:rPr>
        <w:t>ta</w:t>
      </w:r>
      <w:r>
        <w:rPr>
          <w:color w:val="231F20"/>
          <w:spacing w:val="-10"/>
          <w:sz w:val="34"/>
        </w:rPr>
        <w:t> </w:t>
      </w:r>
      <w:r>
        <w:rPr>
          <w:color w:val="231F20"/>
          <w:sz w:val="34"/>
        </w:rPr>
        <w:t>học</w:t>
      </w:r>
      <w:r>
        <w:rPr>
          <w:color w:val="231F20"/>
          <w:spacing w:val="-10"/>
          <w:sz w:val="34"/>
        </w:rPr>
        <w:t> </w:t>
      </w:r>
      <w:r>
        <w:rPr>
          <w:color w:val="231F20"/>
          <w:sz w:val="34"/>
        </w:rPr>
        <w:t>qua</w:t>
      </w:r>
      <w:r>
        <w:rPr>
          <w:color w:val="231F20"/>
          <w:spacing w:val="-10"/>
          <w:sz w:val="34"/>
        </w:rPr>
        <w:t> </w:t>
      </w:r>
      <w:r>
        <w:rPr>
          <w:color w:val="231F20"/>
          <w:sz w:val="34"/>
        </w:rPr>
        <w:t>Thiền,</w:t>
      </w:r>
      <w:r>
        <w:rPr>
          <w:color w:val="231F20"/>
          <w:spacing w:val="-10"/>
          <w:sz w:val="34"/>
        </w:rPr>
        <w:t> </w:t>
      </w:r>
      <w:r>
        <w:rPr>
          <w:color w:val="231F20"/>
          <w:sz w:val="34"/>
        </w:rPr>
        <w:t>Mật,</w:t>
      </w:r>
      <w:r>
        <w:rPr>
          <w:color w:val="231F20"/>
          <w:spacing w:val="-10"/>
          <w:sz w:val="34"/>
        </w:rPr>
        <w:t> </w:t>
      </w:r>
      <w:r>
        <w:rPr>
          <w:color w:val="231F20"/>
          <w:sz w:val="34"/>
        </w:rPr>
        <w:t>và</w:t>
      </w:r>
      <w:r>
        <w:rPr>
          <w:color w:val="231F20"/>
          <w:spacing w:val="-10"/>
          <w:sz w:val="34"/>
        </w:rPr>
        <w:t> </w:t>
      </w:r>
      <w:r>
        <w:rPr>
          <w:color w:val="231F20"/>
          <w:sz w:val="34"/>
        </w:rPr>
        <w:t>cuối</w:t>
      </w:r>
      <w:r>
        <w:rPr>
          <w:color w:val="231F20"/>
          <w:spacing w:val="-10"/>
          <w:sz w:val="34"/>
        </w:rPr>
        <w:t> </w:t>
      </w:r>
      <w:r>
        <w:rPr>
          <w:color w:val="231F20"/>
          <w:sz w:val="34"/>
        </w:rPr>
        <w:t>cùng</w:t>
      </w:r>
      <w:r>
        <w:rPr>
          <w:color w:val="231F20"/>
          <w:spacing w:val="-10"/>
          <w:sz w:val="34"/>
        </w:rPr>
        <w:t> </w:t>
      </w:r>
      <w:r>
        <w:rPr>
          <w:color w:val="231F20"/>
          <w:sz w:val="34"/>
        </w:rPr>
        <w:t>học</w:t>
      </w:r>
      <w:r>
        <w:rPr>
          <w:color w:val="231F20"/>
          <w:spacing w:val="-10"/>
          <w:sz w:val="34"/>
        </w:rPr>
        <w:t> </w:t>
      </w:r>
      <w:r>
        <w:rPr>
          <w:color w:val="231F20"/>
          <w:sz w:val="34"/>
        </w:rPr>
        <w:t>Tịnh</w:t>
      </w:r>
      <w:r>
        <w:rPr>
          <w:color w:val="231F20"/>
          <w:spacing w:val="-10"/>
          <w:sz w:val="34"/>
        </w:rPr>
        <w:t> </w:t>
      </w:r>
      <w:r>
        <w:rPr>
          <w:color w:val="231F20"/>
          <w:sz w:val="34"/>
        </w:rPr>
        <w:t>độ.</w:t>
      </w:r>
      <w:r>
        <w:rPr>
          <w:color w:val="231F20"/>
          <w:spacing w:val="-11"/>
          <w:sz w:val="34"/>
        </w:rPr>
        <w:t> </w:t>
      </w:r>
      <w:r>
        <w:rPr>
          <w:i/>
          <w:color w:val="231F20"/>
          <w:sz w:val="34"/>
        </w:rPr>
        <w:t>“Hạ</w:t>
      </w:r>
      <w:r>
        <w:rPr>
          <w:i/>
          <w:color w:val="231F20"/>
          <w:spacing w:val="-10"/>
          <w:sz w:val="34"/>
        </w:rPr>
        <w:t> </w:t>
      </w:r>
      <w:r>
        <w:rPr>
          <w:i/>
          <w:color w:val="231F20"/>
          <w:sz w:val="34"/>
        </w:rPr>
        <w:t>lão </w:t>
      </w:r>
      <w:r>
        <w:rPr>
          <w:i/>
          <w:color w:val="231F20"/>
          <w:w w:val="105"/>
          <w:sz w:val="34"/>
        </w:rPr>
        <w:t>bác</w:t>
      </w:r>
      <w:r>
        <w:rPr>
          <w:i/>
          <w:color w:val="231F20"/>
          <w:spacing w:val="-18"/>
          <w:w w:val="105"/>
          <w:sz w:val="34"/>
        </w:rPr>
        <w:t> </w:t>
      </w:r>
      <w:r>
        <w:rPr>
          <w:i/>
          <w:color w:val="231F20"/>
          <w:w w:val="105"/>
          <w:sz w:val="34"/>
        </w:rPr>
        <w:t>quán</w:t>
      </w:r>
      <w:r>
        <w:rPr>
          <w:i/>
          <w:color w:val="231F20"/>
          <w:spacing w:val="-18"/>
          <w:w w:val="105"/>
          <w:sz w:val="34"/>
        </w:rPr>
        <w:t> </w:t>
      </w:r>
      <w:r>
        <w:rPr>
          <w:i/>
          <w:color w:val="231F20"/>
          <w:w w:val="105"/>
          <w:sz w:val="34"/>
        </w:rPr>
        <w:t>quần</w:t>
      </w:r>
      <w:r>
        <w:rPr>
          <w:i/>
          <w:color w:val="231F20"/>
          <w:spacing w:val="-18"/>
          <w:w w:val="105"/>
          <w:sz w:val="34"/>
        </w:rPr>
        <w:t> </w:t>
      </w:r>
      <w:r>
        <w:rPr>
          <w:i/>
          <w:color w:val="231F20"/>
          <w:w w:val="105"/>
          <w:sz w:val="34"/>
        </w:rPr>
        <w:t>tịch,</w:t>
      </w:r>
      <w:r>
        <w:rPr>
          <w:i/>
          <w:color w:val="231F20"/>
          <w:spacing w:val="-18"/>
          <w:w w:val="105"/>
          <w:sz w:val="34"/>
        </w:rPr>
        <w:t> </w:t>
      </w:r>
      <w:r>
        <w:rPr>
          <w:i/>
          <w:color w:val="231F20"/>
          <w:w w:val="105"/>
          <w:sz w:val="34"/>
        </w:rPr>
        <w:t>thâm</w:t>
      </w:r>
      <w:r>
        <w:rPr>
          <w:i/>
          <w:color w:val="231F20"/>
          <w:spacing w:val="-18"/>
          <w:w w:val="105"/>
          <w:sz w:val="34"/>
        </w:rPr>
        <w:t> </w:t>
      </w:r>
      <w:r>
        <w:rPr>
          <w:i/>
          <w:color w:val="231F20"/>
          <w:w w:val="105"/>
          <w:sz w:val="34"/>
        </w:rPr>
        <w:t>ư</w:t>
      </w:r>
      <w:r>
        <w:rPr>
          <w:i/>
          <w:color w:val="231F20"/>
          <w:spacing w:val="-18"/>
          <w:w w:val="105"/>
          <w:sz w:val="34"/>
        </w:rPr>
        <w:t> </w:t>
      </w:r>
      <w:r>
        <w:rPr>
          <w:i/>
          <w:color w:val="231F20"/>
          <w:w w:val="105"/>
          <w:sz w:val="34"/>
        </w:rPr>
        <w:t>văn</w:t>
      </w:r>
      <w:r>
        <w:rPr>
          <w:i/>
          <w:color w:val="231F20"/>
          <w:spacing w:val="-18"/>
          <w:w w:val="105"/>
          <w:sz w:val="34"/>
        </w:rPr>
        <w:t> </w:t>
      </w:r>
      <w:r>
        <w:rPr>
          <w:i/>
          <w:color w:val="231F20"/>
          <w:w w:val="105"/>
          <w:sz w:val="34"/>
        </w:rPr>
        <w:t>tự,</w:t>
      </w:r>
      <w:r>
        <w:rPr>
          <w:i/>
          <w:color w:val="231F20"/>
          <w:spacing w:val="-18"/>
          <w:w w:val="105"/>
          <w:sz w:val="34"/>
        </w:rPr>
        <w:t> </w:t>
      </w:r>
      <w:r>
        <w:rPr>
          <w:i/>
          <w:color w:val="231F20"/>
          <w:w w:val="105"/>
          <w:sz w:val="34"/>
        </w:rPr>
        <w:t>chuyên</w:t>
      </w:r>
      <w:r>
        <w:rPr>
          <w:i/>
          <w:color w:val="231F20"/>
          <w:spacing w:val="-18"/>
          <w:w w:val="105"/>
          <w:sz w:val="34"/>
        </w:rPr>
        <w:t> </w:t>
      </w:r>
      <w:r>
        <w:rPr>
          <w:i/>
          <w:color w:val="231F20"/>
          <w:w w:val="105"/>
          <w:sz w:val="34"/>
        </w:rPr>
        <w:t>công</w:t>
      </w:r>
      <w:r>
        <w:rPr>
          <w:i/>
          <w:color w:val="231F20"/>
          <w:spacing w:val="-17"/>
          <w:w w:val="105"/>
          <w:sz w:val="34"/>
        </w:rPr>
        <w:t> </w:t>
      </w:r>
      <w:r>
        <w:rPr>
          <w:i/>
          <w:color w:val="231F20"/>
          <w:w w:val="105"/>
          <w:sz w:val="34"/>
        </w:rPr>
        <w:t>cửu</w:t>
      </w:r>
      <w:r>
        <w:rPr>
          <w:i/>
          <w:color w:val="231F20"/>
          <w:spacing w:val="-18"/>
          <w:w w:val="105"/>
          <w:sz w:val="34"/>
        </w:rPr>
        <w:t> </w:t>
      </w:r>
      <w:r>
        <w:rPr>
          <w:i/>
          <w:color w:val="231F20"/>
          <w:w w:val="105"/>
          <w:sz w:val="34"/>
        </w:rPr>
        <w:t>tu,</w:t>
      </w:r>
      <w:r>
        <w:rPr>
          <w:i/>
          <w:color w:val="231F20"/>
          <w:spacing w:val="-18"/>
          <w:w w:val="105"/>
          <w:sz w:val="34"/>
        </w:rPr>
        <w:t> </w:t>
      </w:r>
      <w:r>
        <w:rPr>
          <w:i/>
          <w:color w:val="231F20"/>
          <w:w w:val="105"/>
          <w:sz w:val="34"/>
        </w:rPr>
        <w:t>giáo </w:t>
      </w:r>
      <w:r>
        <w:rPr>
          <w:i/>
          <w:color w:val="231F20"/>
          <w:sz w:val="34"/>
        </w:rPr>
        <w:t>nhãn viên minh” </w:t>
      </w:r>
      <w:r>
        <w:rPr>
          <w:color w:val="231F20"/>
          <w:sz w:val="34"/>
        </w:rPr>
        <w:t>(Hạ lão quán thông rộng khắp các sách, tinh </w:t>
      </w:r>
      <w:r>
        <w:rPr>
          <w:color w:val="231F20"/>
          <w:w w:val="105"/>
          <w:sz w:val="34"/>
        </w:rPr>
        <w:t>thâm văn tự, chuyên công tu lâu, mắt tuệ tròn sáng). Đây là tán thán đối với thầy mình. Ông ta thích học vấn, học Phật vô</w:t>
      </w:r>
      <w:r>
        <w:rPr>
          <w:color w:val="231F20"/>
          <w:spacing w:val="-2"/>
          <w:w w:val="105"/>
          <w:sz w:val="34"/>
        </w:rPr>
        <w:t> </w:t>
      </w:r>
      <w:r>
        <w:rPr>
          <w:color w:val="231F20"/>
          <w:w w:val="105"/>
          <w:sz w:val="34"/>
        </w:rPr>
        <w:t>cùng</w:t>
      </w:r>
      <w:r>
        <w:rPr>
          <w:color w:val="231F20"/>
          <w:spacing w:val="-2"/>
          <w:w w:val="105"/>
          <w:sz w:val="34"/>
        </w:rPr>
        <w:t> </w:t>
      </w:r>
      <w:r>
        <w:rPr>
          <w:color w:val="231F20"/>
          <w:w w:val="105"/>
          <w:sz w:val="34"/>
        </w:rPr>
        <w:t>chăm</w:t>
      </w:r>
      <w:r>
        <w:rPr>
          <w:color w:val="231F20"/>
          <w:spacing w:val="-2"/>
          <w:w w:val="105"/>
          <w:sz w:val="34"/>
        </w:rPr>
        <w:t> </w:t>
      </w:r>
      <w:r>
        <w:rPr>
          <w:color w:val="231F20"/>
          <w:w w:val="105"/>
          <w:sz w:val="34"/>
        </w:rPr>
        <w:t>chỉ.</w:t>
      </w:r>
      <w:r>
        <w:rPr>
          <w:color w:val="231F20"/>
          <w:spacing w:val="-2"/>
          <w:w w:val="105"/>
          <w:sz w:val="34"/>
        </w:rPr>
        <w:t> </w:t>
      </w:r>
      <w:r>
        <w:rPr>
          <w:color w:val="231F20"/>
          <w:w w:val="105"/>
          <w:sz w:val="34"/>
        </w:rPr>
        <w:t>Thật</w:t>
      </w:r>
      <w:r>
        <w:rPr>
          <w:color w:val="231F20"/>
          <w:spacing w:val="-2"/>
          <w:w w:val="105"/>
          <w:sz w:val="34"/>
        </w:rPr>
        <w:t> </w:t>
      </w:r>
      <w:r>
        <w:rPr>
          <w:color w:val="231F20"/>
          <w:w w:val="105"/>
          <w:sz w:val="34"/>
        </w:rPr>
        <w:t>như</w:t>
      </w:r>
      <w:r>
        <w:rPr>
          <w:color w:val="231F20"/>
          <w:spacing w:val="-2"/>
          <w:w w:val="105"/>
          <w:sz w:val="34"/>
        </w:rPr>
        <w:t> </w:t>
      </w:r>
      <w:r>
        <w:rPr>
          <w:color w:val="231F20"/>
          <w:w w:val="105"/>
          <w:sz w:val="34"/>
        </w:rPr>
        <w:t>cổ</w:t>
      </w:r>
      <w:r>
        <w:rPr>
          <w:color w:val="231F20"/>
          <w:spacing w:val="-2"/>
          <w:w w:val="105"/>
          <w:sz w:val="34"/>
        </w:rPr>
        <w:t> </w:t>
      </w:r>
      <w:r>
        <w:rPr>
          <w:color w:val="231F20"/>
          <w:w w:val="105"/>
          <w:sz w:val="34"/>
        </w:rPr>
        <w:t>nhân</w:t>
      </w:r>
      <w:r>
        <w:rPr>
          <w:color w:val="231F20"/>
          <w:spacing w:val="-2"/>
          <w:w w:val="105"/>
          <w:sz w:val="34"/>
        </w:rPr>
        <w:t> </w:t>
      </w:r>
      <w:r>
        <w:rPr>
          <w:color w:val="231F20"/>
          <w:w w:val="105"/>
          <w:sz w:val="34"/>
        </w:rPr>
        <w:t>thường</w:t>
      </w:r>
      <w:r>
        <w:rPr>
          <w:color w:val="231F20"/>
          <w:spacing w:val="-2"/>
          <w:w w:val="105"/>
          <w:sz w:val="34"/>
        </w:rPr>
        <w:t> </w:t>
      </w:r>
      <w:r>
        <w:rPr>
          <w:color w:val="231F20"/>
          <w:w w:val="105"/>
          <w:sz w:val="34"/>
        </w:rPr>
        <w:t>nói</w:t>
      </w:r>
      <w:r>
        <w:rPr>
          <w:color w:val="231F20"/>
          <w:spacing w:val="-3"/>
          <w:w w:val="105"/>
          <w:sz w:val="34"/>
        </w:rPr>
        <w:t> </w:t>
      </w:r>
      <w:r>
        <w:rPr>
          <w:i/>
          <w:color w:val="231F20"/>
          <w:w w:val="105"/>
          <w:sz w:val="34"/>
        </w:rPr>
        <w:t>“nhất</w:t>
      </w:r>
      <w:r>
        <w:rPr>
          <w:i/>
          <w:color w:val="231F20"/>
          <w:spacing w:val="-2"/>
          <w:w w:val="105"/>
          <w:sz w:val="34"/>
        </w:rPr>
        <w:t> </w:t>
      </w:r>
      <w:r>
        <w:rPr>
          <w:i/>
          <w:color w:val="231F20"/>
          <w:w w:val="105"/>
          <w:sz w:val="34"/>
        </w:rPr>
        <w:t>môn thâm</w:t>
      </w:r>
      <w:r>
        <w:rPr>
          <w:i/>
          <w:color w:val="231F20"/>
          <w:spacing w:val="-16"/>
          <w:w w:val="105"/>
          <w:sz w:val="34"/>
        </w:rPr>
        <w:t> </w:t>
      </w:r>
      <w:r>
        <w:rPr>
          <w:i/>
          <w:color w:val="231F20"/>
          <w:w w:val="105"/>
          <w:sz w:val="34"/>
        </w:rPr>
        <w:t>nhập,</w:t>
      </w:r>
      <w:r>
        <w:rPr>
          <w:i/>
          <w:color w:val="231F20"/>
          <w:spacing w:val="-16"/>
          <w:w w:val="105"/>
          <w:sz w:val="34"/>
        </w:rPr>
        <w:t> </w:t>
      </w:r>
      <w:r>
        <w:rPr>
          <w:i/>
          <w:color w:val="231F20"/>
          <w:w w:val="105"/>
          <w:sz w:val="34"/>
        </w:rPr>
        <w:t>trường</w:t>
      </w:r>
      <w:r>
        <w:rPr>
          <w:i/>
          <w:color w:val="231F20"/>
          <w:spacing w:val="-15"/>
          <w:w w:val="105"/>
          <w:sz w:val="34"/>
        </w:rPr>
        <w:t> </w:t>
      </w:r>
      <w:r>
        <w:rPr>
          <w:i/>
          <w:color w:val="231F20"/>
          <w:w w:val="105"/>
          <w:sz w:val="34"/>
        </w:rPr>
        <w:t>thời</w:t>
      </w:r>
      <w:r>
        <w:rPr>
          <w:i/>
          <w:color w:val="231F20"/>
          <w:spacing w:val="-16"/>
          <w:w w:val="105"/>
          <w:sz w:val="34"/>
        </w:rPr>
        <w:t> </w:t>
      </w:r>
      <w:r>
        <w:rPr>
          <w:i/>
          <w:color w:val="231F20"/>
          <w:w w:val="105"/>
          <w:sz w:val="34"/>
        </w:rPr>
        <w:t>huân</w:t>
      </w:r>
      <w:r>
        <w:rPr>
          <w:i/>
          <w:color w:val="231F20"/>
          <w:spacing w:val="-16"/>
          <w:w w:val="105"/>
          <w:sz w:val="34"/>
        </w:rPr>
        <w:t> </w:t>
      </w:r>
      <w:r>
        <w:rPr>
          <w:i/>
          <w:color w:val="231F20"/>
          <w:w w:val="105"/>
          <w:sz w:val="34"/>
        </w:rPr>
        <w:t>tu”.</w:t>
      </w:r>
      <w:r>
        <w:rPr>
          <w:i/>
          <w:color w:val="231F20"/>
          <w:spacing w:val="-16"/>
          <w:w w:val="105"/>
          <w:sz w:val="34"/>
        </w:rPr>
        <w:t> </w:t>
      </w:r>
      <w:r>
        <w:rPr>
          <w:color w:val="231F20"/>
          <w:w w:val="105"/>
          <w:sz w:val="34"/>
        </w:rPr>
        <w:t>Bất</w:t>
      </w:r>
      <w:r>
        <w:rPr>
          <w:color w:val="231F20"/>
          <w:spacing w:val="-16"/>
          <w:w w:val="105"/>
          <w:sz w:val="34"/>
        </w:rPr>
        <w:t> </w:t>
      </w:r>
      <w:r>
        <w:rPr>
          <w:color w:val="231F20"/>
          <w:w w:val="105"/>
          <w:sz w:val="34"/>
        </w:rPr>
        <w:t>luận</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Thiền,</w:t>
      </w:r>
      <w:r>
        <w:rPr>
          <w:color w:val="231F20"/>
          <w:spacing w:val="-16"/>
          <w:w w:val="105"/>
          <w:sz w:val="34"/>
        </w:rPr>
        <w:t> </w:t>
      </w:r>
      <w:r>
        <w:rPr>
          <w:color w:val="231F20"/>
          <w:w w:val="105"/>
          <w:sz w:val="34"/>
        </w:rPr>
        <w:t>học Mật,</w:t>
      </w:r>
      <w:r>
        <w:rPr>
          <w:color w:val="231F20"/>
          <w:spacing w:val="-2"/>
          <w:w w:val="105"/>
          <w:sz w:val="34"/>
        </w:rPr>
        <w:t> </w:t>
      </w:r>
      <w:r>
        <w:rPr>
          <w:color w:val="231F20"/>
          <w:w w:val="105"/>
          <w:sz w:val="34"/>
        </w:rPr>
        <w:t>học</w:t>
      </w:r>
      <w:r>
        <w:rPr>
          <w:color w:val="231F20"/>
          <w:spacing w:val="-2"/>
          <w:w w:val="105"/>
          <w:sz w:val="34"/>
        </w:rPr>
        <w:t> </w:t>
      </w:r>
      <w:r>
        <w:rPr>
          <w:color w:val="231F20"/>
          <w:w w:val="105"/>
          <w:sz w:val="34"/>
        </w:rPr>
        <w:t>Tịnh.</w:t>
      </w:r>
      <w:r>
        <w:rPr>
          <w:color w:val="231F20"/>
          <w:spacing w:val="-2"/>
          <w:w w:val="105"/>
          <w:sz w:val="34"/>
        </w:rPr>
        <w:t> </w:t>
      </w:r>
      <w:r>
        <w:rPr>
          <w:color w:val="231F20"/>
          <w:w w:val="105"/>
          <w:sz w:val="34"/>
        </w:rPr>
        <w:t>Căn</w:t>
      </w:r>
      <w:r>
        <w:rPr>
          <w:color w:val="231F20"/>
          <w:spacing w:val="-1"/>
          <w:w w:val="105"/>
          <w:sz w:val="34"/>
        </w:rPr>
        <w:t> </w:t>
      </w:r>
      <w:r>
        <w:rPr>
          <w:color w:val="231F20"/>
          <w:w w:val="105"/>
          <w:sz w:val="34"/>
        </w:rPr>
        <w:t>cơ</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ông</w:t>
      </w:r>
      <w:r>
        <w:rPr>
          <w:color w:val="231F20"/>
          <w:spacing w:val="-2"/>
          <w:w w:val="105"/>
          <w:sz w:val="34"/>
        </w:rPr>
        <w:t> </w:t>
      </w:r>
      <w:r>
        <w:rPr>
          <w:color w:val="231F20"/>
          <w:w w:val="105"/>
          <w:sz w:val="34"/>
        </w:rPr>
        <w:t>ta</w:t>
      </w:r>
      <w:r>
        <w:rPr>
          <w:color w:val="231F20"/>
          <w:spacing w:val="-2"/>
          <w:w w:val="105"/>
          <w:sz w:val="34"/>
        </w:rPr>
        <w:t> </w:t>
      </w:r>
      <w:r>
        <w:rPr>
          <w:color w:val="231F20"/>
          <w:w w:val="105"/>
          <w:sz w:val="34"/>
        </w:rPr>
        <w:t>vô</w:t>
      </w:r>
      <w:r>
        <w:rPr>
          <w:color w:val="231F20"/>
          <w:spacing w:val="-2"/>
          <w:w w:val="105"/>
          <w:sz w:val="34"/>
        </w:rPr>
        <w:t> </w:t>
      </w:r>
      <w:r>
        <w:rPr>
          <w:color w:val="231F20"/>
          <w:w w:val="105"/>
          <w:sz w:val="34"/>
        </w:rPr>
        <w:t>cùng</w:t>
      </w:r>
      <w:r>
        <w:rPr>
          <w:color w:val="231F20"/>
          <w:spacing w:val="-2"/>
          <w:w w:val="105"/>
          <w:sz w:val="34"/>
        </w:rPr>
        <w:t> </w:t>
      </w:r>
      <w:r>
        <w:rPr>
          <w:color w:val="231F20"/>
          <w:w w:val="105"/>
          <w:sz w:val="34"/>
        </w:rPr>
        <w:t>thâm</w:t>
      </w:r>
      <w:r>
        <w:rPr>
          <w:color w:val="231F20"/>
          <w:spacing w:val="-2"/>
          <w:w w:val="105"/>
          <w:sz w:val="34"/>
        </w:rPr>
        <w:t> </w:t>
      </w:r>
      <w:r>
        <w:rPr>
          <w:color w:val="231F20"/>
          <w:w w:val="105"/>
          <w:sz w:val="34"/>
        </w:rPr>
        <w:t>hậu.</w:t>
      </w:r>
    </w:p>
    <w:p>
      <w:pPr>
        <w:spacing w:line="297" w:lineRule="auto" w:before="147"/>
        <w:ind w:left="103" w:right="402" w:firstLine="453"/>
        <w:jc w:val="both"/>
        <w:rPr>
          <w:sz w:val="34"/>
        </w:rPr>
      </w:pPr>
      <w:r>
        <w:rPr>
          <w:i/>
          <w:color w:val="231F20"/>
          <w:w w:val="105"/>
          <w:sz w:val="34"/>
        </w:rPr>
        <w:t>“Ư Nhâm thân” </w:t>
      </w:r>
      <w:r>
        <w:rPr>
          <w:color w:val="231F20"/>
          <w:w w:val="105"/>
          <w:sz w:val="34"/>
        </w:rPr>
        <w:t>(Vào năm Nhâm Thân). Nhâm Thân là </w:t>
      </w:r>
      <w:r>
        <w:rPr>
          <w:color w:val="231F20"/>
          <w:sz w:val="34"/>
        </w:rPr>
        <w:t>năm</w:t>
      </w:r>
      <w:r>
        <w:rPr>
          <w:color w:val="231F20"/>
          <w:spacing w:val="-7"/>
          <w:sz w:val="34"/>
        </w:rPr>
        <w:t> </w:t>
      </w:r>
      <w:r>
        <w:rPr>
          <w:color w:val="231F20"/>
          <w:sz w:val="34"/>
        </w:rPr>
        <w:t>21</w:t>
      </w:r>
      <w:r>
        <w:rPr>
          <w:color w:val="231F20"/>
          <w:spacing w:val="-7"/>
          <w:sz w:val="34"/>
        </w:rPr>
        <w:t> </w:t>
      </w:r>
      <w:r>
        <w:rPr>
          <w:color w:val="231F20"/>
          <w:sz w:val="34"/>
        </w:rPr>
        <w:t>Dân</w:t>
      </w:r>
      <w:r>
        <w:rPr>
          <w:color w:val="231F20"/>
          <w:spacing w:val="-7"/>
          <w:sz w:val="34"/>
        </w:rPr>
        <w:t> </w:t>
      </w:r>
      <w:r>
        <w:rPr>
          <w:color w:val="231F20"/>
          <w:sz w:val="34"/>
        </w:rPr>
        <w:t>Quốc</w:t>
      </w:r>
      <w:r>
        <w:rPr>
          <w:color w:val="231F20"/>
          <w:spacing w:val="-7"/>
          <w:sz w:val="34"/>
        </w:rPr>
        <w:t> </w:t>
      </w:r>
      <w:r>
        <w:rPr>
          <w:i/>
          <w:color w:val="231F20"/>
          <w:sz w:val="34"/>
        </w:rPr>
        <w:t>“Nhất</w:t>
      </w:r>
      <w:r>
        <w:rPr>
          <w:i/>
          <w:color w:val="231F20"/>
          <w:spacing w:val="-7"/>
          <w:sz w:val="34"/>
        </w:rPr>
        <w:t> </w:t>
      </w:r>
      <w:r>
        <w:rPr>
          <w:i/>
          <w:color w:val="231F20"/>
          <w:sz w:val="34"/>
        </w:rPr>
        <w:t>cửu</w:t>
      </w:r>
      <w:r>
        <w:rPr>
          <w:i/>
          <w:color w:val="231F20"/>
          <w:spacing w:val="-7"/>
          <w:sz w:val="34"/>
        </w:rPr>
        <w:t> </w:t>
      </w:r>
      <w:r>
        <w:rPr>
          <w:i/>
          <w:color w:val="231F20"/>
          <w:sz w:val="34"/>
        </w:rPr>
        <w:t>tam</w:t>
      </w:r>
      <w:r>
        <w:rPr>
          <w:i/>
          <w:color w:val="231F20"/>
          <w:spacing w:val="-7"/>
          <w:sz w:val="34"/>
        </w:rPr>
        <w:t> </w:t>
      </w:r>
      <w:r>
        <w:rPr>
          <w:i/>
          <w:color w:val="231F20"/>
          <w:sz w:val="34"/>
        </w:rPr>
        <w:t>nhị</w:t>
      </w:r>
      <w:r>
        <w:rPr>
          <w:i/>
          <w:color w:val="231F20"/>
          <w:spacing w:val="-7"/>
          <w:sz w:val="34"/>
        </w:rPr>
        <w:t> </w:t>
      </w:r>
      <w:r>
        <w:rPr>
          <w:i/>
          <w:color w:val="231F20"/>
          <w:sz w:val="34"/>
        </w:rPr>
        <w:t>niên</w:t>
      </w:r>
      <w:r>
        <w:rPr>
          <w:i/>
          <w:color w:val="231F20"/>
          <w:spacing w:val="-7"/>
          <w:sz w:val="34"/>
        </w:rPr>
        <w:t> </w:t>
      </w:r>
      <w:r>
        <w:rPr>
          <w:i/>
          <w:color w:val="231F20"/>
          <w:sz w:val="34"/>
        </w:rPr>
        <w:t>chi</w:t>
      </w:r>
      <w:r>
        <w:rPr>
          <w:i/>
          <w:color w:val="231F20"/>
          <w:spacing w:val="-7"/>
          <w:sz w:val="34"/>
        </w:rPr>
        <w:t> </w:t>
      </w:r>
      <w:r>
        <w:rPr>
          <w:i/>
          <w:color w:val="231F20"/>
          <w:sz w:val="34"/>
        </w:rPr>
        <w:t>tuế</w:t>
      </w:r>
      <w:r>
        <w:rPr>
          <w:i/>
          <w:color w:val="231F20"/>
          <w:spacing w:val="-7"/>
          <w:sz w:val="34"/>
        </w:rPr>
        <w:t> </w:t>
      </w:r>
      <w:r>
        <w:rPr>
          <w:i/>
          <w:color w:val="231F20"/>
          <w:sz w:val="34"/>
        </w:rPr>
        <w:t>phát</w:t>
      </w:r>
      <w:r>
        <w:rPr>
          <w:i/>
          <w:color w:val="231F20"/>
          <w:spacing w:val="-7"/>
          <w:sz w:val="34"/>
        </w:rPr>
        <w:t> </w:t>
      </w:r>
      <w:r>
        <w:rPr>
          <w:i/>
          <w:color w:val="231F20"/>
          <w:sz w:val="34"/>
        </w:rPr>
        <w:t>nguyện </w:t>
      </w:r>
      <w:r>
        <w:rPr>
          <w:i/>
          <w:color w:val="231F20"/>
          <w:w w:val="105"/>
          <w:sz w:val="34"/>
        </w:rPr>
        <w:t>trùng hiệu thử kinh” </w:t>
      </w:r>
      <w:r>
        <w:rPr>
          <w:color w:val="231F20"/>
          <w:w w:val="105"/>
          <w:sz w:val="34"/>
        </w:rPr>
        <w:t>(Năm 1932, phát nguyện hiệu đính lại kinh này).</w:t>
      </w:r>
    </w:p>
    <w:p>
      <w:pPr>
        <w:spacing w:line="297" w:lineRule="auto" w:before="143"/>
        <w:ind w:left="104" w:right="403" w:firstLine="453"/>
        <w:jc w:val="both"/>
        <w:rPr>
          <w:sz w:val="34"/>
        </w:rPr>
      </w:pPr>
      <w:r>
        <w:rPr>
          <w:i/>
          <w:color w:val="231F20"/>
          <w:w w:val="105"/>
          <w:sz w:val="34"/>
        </w:rPr>
        <w:t>“Yếm quan tân môn, duyệt thời tam tải, biến thám ngũ chủng nguyên</w:t>
      </w:r>
      <w:r>
        <w:rPr>
          <w:i/>
          <w:color w:val="231F20"/>
          <w:spacing w:val="-1"/>
          <w:w w:val="105"/>
          <w:sz w:val="34"/>
        </w:rPr>
        <w:t> </w:t>
      </w:r>
      <w:r>
        <w:rPr>
          <w:i/>
          <w:color w:val="231F20"/>
          <w:w w:val="105"/>
          <w:sz w:val="34"/>
        </w:rPr>
        <w:t>dịch,</w:t>
      </w:r>
      <w:r>
        <w:rPr>
          <w:i/>
          <w:color w:val="231F20"/>
          <w:spacing w:val="-1"/>
          <w:w w:val="105"/>
          <w:sz w:val="34"/>
        </w:rPr>
        <w:t> </w:t>
      </w:r>
      <w:r>
        <w:rPr>
          <w:i/>
          <w:color w:val="231F20"/>
          <w:w w:val="105"/>
          <w:sz w:val="34"/>
        </w:rPr>
        <w:t>động</w:t>
      </w:r>
      <w:r>
        <w:rPr>
          <w:i/>
          <w:color w:val="231F20"/>
          <w:spacing w:val="-1"/>
          <w:w w:val="105"/>
          <w:sz w:val="34"/>
        </w:rPr>
        <w:t> </w:t>
      </w:r>
      <w:r>
        <w:rPr>
          <w:i/>
          <w:color w:val="231F20"/>
          <w:w w:val="105"/>
          <w:sz w:val="34"/>
        </w:rPr>
        <w:t>sát</w:t>
      </w:r>
      <w:r>
        <w:rPr>
          <w:i/>
          <w:color w:val="231F20"/>
          <w:spacing w:val="-1"/>
          <w:w w:val="105"/>
          <w:sz w:val="34"/>
        </w:rPr>
        <w:t> </w:t>
      </w:r>
      <w:r>
        <w:rPr>
          <w:i/>
          <w:color w:val="231F20"/>
          <w:w w:val="105"/>
          <w:sz w:val="34"/>
        </w:rPr>
        <w:t>tam</w:t>
      </w:r>
      <w:r>
        <w:rPr>
          <w:i/>
          <w:color w:val="231F20"/>
          <w:spacing w:val="-1"/>
          <w:w w:val="105"/>
          <w:sz w:val="34"/>
        </w:rPr>
        <w:t> </w:t>
      </w:r>
      <w:r>
        <w:rPr>
          <w:i/>
          <w:color w:val="231F20"/>
          <w:w w:val="105"/>
          <w:sz w:val="34"/>
        </w:rPr>
        <w:t>gia</w:t>
      </w:r>
      <w:r>
        <w:rPr>
          <w:i/>
          <w:color w:val="231F20"/>
          <w:spacing w:val="-1"/>
          <w:w w:val="105"/>
          <w:sz w:val="34"/>
        </w:rPr>
        <w:t> </w:t>
      </w:r>
      <w:r>
        <w:rPr>
          <w:i/>
          <w:color w:val="231F20"/>
          <w:w w:val="105"/>
          <w:sz w:val="34"/>
        </w:rPr>
        <w:t>hiệu</w:t>
      </w:r>
      <w:r>
        <w:rPr>
          <w:i/>
          <w:color w:val="231F20"/>
          <w:spacing w:val="-1"/>
          <w:w w:val="105"/>
          <w:sz w:val="34"/>
        </w:rPr>
        <w:t> </w:t>
      </w:r>
      <w:r>
        <w:rPr>
          <w:i/>
          <w:color w:val="231F20"/>
          <w:w w:val="105"/>
          <w:sz w:val="34"/>
        </w:rPr>
        <w:t>bản.</w:t>
      </w:r>
      <w:r>
        <w:rPr>
          <w:i/>
          <w:color w:val="231F20"/>
          <w:spacing w:val="-1"/>
          <w:w w:val="105"/>
          <w:sz w:val="34"/>
        </w:rPr>
        <w:t> </w:t>
      </w:r>
      <w:r>
        <w:rPr>
          <w:i/>
          <w:color w:val="231F20"/>
          <w:w w:val="105"/>
          <w:sz w:val="34"/>
        </w:rPr>
        <w:t>vô</w:t>
      </w:r>
      <w:r>
        <w:rPr>
          <w:i/>
          <w:color w:val="231F20"/>
          <w:spacing w:val="-1"/>
          <w:w w:val="105"/>
          <w:sz w:val="34"/>
        </w:rPr>
        <w:t> </w:t>
      </w:r>
      <w:r>
        <w:rPr>
          <w:i/>
          <w:color w:val="231F20"/>
          <w:w w:val="105"/>
          <w:sz w:val="34"/>
        </w:rPr>
        <w:t>nhất</w:t>
      </w:r>
      <w:r>
        <w:rPr>
          <w:i/>
          <w:color w:val="231F20"/>
          <w:spacing w:val="-1"/>
          <w:w w:val="105"/>
          <w:sz w:val="34"/>
        </w:rPr>
        <w:t> </w:t>
      </w:r>
      <w:r>
        <w:rPr>
          <w:i/>
          <w:color w:val="231F20"/>
          <w:w w:val="105"/>
          <w:sz w:val="34"/>
        </w:rPr>
        <w:t>ngữ bất</w:t>
      </w:r>
      <w:r>
        <w:rPr>
          <w:i/>
          <w:color w:val="231F20"/>
          <w:spacing w:val="-16"/>
          <w:w w:val="105"/>
          <w:sz w:val="34"/>
        </w:rPr>
        <w:t> </w:t>
      </w:r>
      <w:r>
        <w:rPr>
          <w:i/>
          <w:color w:val="231F20"/>
          <w:w w:val="105"/>
          <w:sz w:val="34"/>
        </w:rPr>
        <w:t>tường</w:t>
      </w:r>
      <w:r>
        <w:rPr>
          <w:i/>
          <w:color w:val="231F20"/>
          <w:spacing w:val="-15"/>
          <w:w w:val="105"/>
          <w:sz w:val="34"/>
        </w:rPr>
        <w:t> </w:t>
      </w:r>
      <w:r>
        <w:rPr>
          <w:i/>
          <w:color w:val="231F20"/>
          <w:w w:val="105"/>
          <w:sz w:val="34"/>
        </w:rPr>
        <w:t>tham,</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nhất</w:t>
      </w:r>
      <w:r>
        <w:rPr>
          <w:i/>
          <w:color w:val="231F20"/>
          <w:spacing w:val="-16"/>
          <w:w w:val="105"/>
          <w:sz w:val="34"/>
        </w:rPr>
        <w:t> </w:t>
      </w:r>
      <w:r>
        <w:rPr>
          <w:i/>
          <w:color w:val="231F20"/>
          <w:w w:val="105"/>
          <w:sz w:val="34"/>
        </w:rPr>
        <w:t>tự</w:t>
      </w:r>
      <w:r>
        <w:rPr>
          <w:i/>
          <w:color w:val="231F20"/>
          <w:spacing w:val="-16"/>
          <w:w w:val="105"/>
          <w:sz w:val="34"/>
        </w:rPr>
        <w:t> </w:t>
      </w:r>
      <w:r>
        <w:rPr>
          <w:i/>
          <w:color w:val="231F20"/>
          <w:w w:val="105"/>
          <w:sz w:val="34"/>
        </w:rPr>
        <w:t>bất</w:t>
      </w:r>
      <w:r>
        <w:rPr>
          <w:i/>
          <w:color w:val="231F20"/>
          <w:spacing w:val="-16"/>
          <w:w w:val="105"/>
          <w:sz w:val="34"/>
        </w:rPr>
        <w:t> </w:t>
      </w:r>
      <w:r>
        <w:rPr>
          <w:i/>
          <w:color w:val="231F20"/>
          <w:w w:val="105"/>
          <w:sz w:val="34"/>
        </w:rPr>
        <w:t>hổ</w:t>
      </w:r>
      <w:r>
        <w:rPr>
          <w:i/>
          <w:color w:val="231F20"/>
          <w:spacing w:val="-16"/>
          <w:w w:val="105"/>
          <w:sz w:val="34"/>
        </w:rPr>
        <w:t> </w:t>
      </w:r>
      <w:r>
        <w:rPr>
          <w:i/>
          <w:color w:val="231F20"/>
          <w:w w:val="105"/>
          <w:sz w:val="34"/>
        </w:rPr>
        <w:t>hiệu.</w:t>
      </w:r>
      <w:r>
        <w:rPr>
          <w:i/>
          <w:color w:val="231F20"/>
          <w:spacing w:val="-16"/>
          <w:w w:val="105"/>
          <w:sz w:val="34"/>
        </w:rPr>
        <w:t> </w:t>
      </w:r>
      <w:r>
        <w:rPr>
          <w:i/>
          <w:color w:val="231F20"/>
          <w:w w:val="105"/>
          <w:sz w:val="34"/>
        </w:rPr>
        <w:t>Kiền</w:t>
      </w:r>
      <w:r>
        <w:rPr>
          <w:i/>
          <w:color w:val="231F20"/>
          <w:spacing w:val="-16"/>
          <w:w w:val="105"/>
          <w:sz w:val="34"/>
        </w:rPr>
        <w:t> </w:t>
      </w:r>
      <w:r>
        <w:rPr>
          <w:i/>
          <w:color w:val="231F20"/>
          <w:w w:val="105"/>
          <w:sz w:val="34"/>
        </w:rPr>
        <w:t>cung</w:t>
      </w:r>
      <w:r>
        <w:rPr>
          <w:i/>
          <w:color w:val="231F20"/>
          <w:spacing w:val="-15"/>
          <w:w w:val="105"/>
          <w:sz w:val="34"/>
        </w:rPr>
        <w:t> </w:t>
      </w:r>
      <w:r>
        <w:rPr>
          <w:i/>
          <w:color w:val="231F20"/>
          <w:w w:val="105"/>
          <w:sz w:val="34"/>
        </w:rPr>
        <w:t>kính</w:t>
      </w:r>
      <w:r>
        <w:rPr>
          <w:i/>
          <w:color w:val="231F20"/>
          <w:spacing w:val="-16"/>
          <w:w w:val="105"/>
          <w:sz w:val="34"/>
        </w:rPr>
        <w:t> </w:t>
      </w:r>
      <w:r>
        <w:rPr>
          <w:i/>
          <w:color w:val="231F20"/>
          <w:w w:val="105"/>
          <w:sz w:val="34"/>
        </w:rPr>
        <w:t>thận, nhật đảo Phật tiền, thiên châm vạn chước, thời oanh mộng mị,</w:t>
      </w:r>
      <w:r>
        <w:rPr>
          <w:i/>
          <w:color w:val="231F20"/>
          <w:spacing w:val="-2"/>
          <w:w w:val="105"/>
          <w:sz w:val="34"/>
        </w:rPr>
        <w:t> </w:t>
      </w:r>
      <w:r>
        <w:rPr>
          <w:i/>
          <w:color w:val="231F20"/>
          <w:w w:val="105"/>
          <w:sz w:val="34"/>
        </w:rPr>
        <w:t>cập</w:t>
      </w:r>
      <w:r>
        <w:rPr>
          <w:i/>
          <w:color w:val="231F20"/>
          <w:spacing w:val="-2"/>
          <w:w w:val="105"/>
          <w:sz w:val="34"/>
        </w:rPr>
        <w:t> </w:t>
      </w:r>
      <w:r>
        <w:rPr>
          <w:i/>
          <w:color w:val="231F20"/>
          <w:w w:val="105"/>
          <w:sz w:val="34"/>
        </w:rPr>
        <w:t>kỳ</w:t>
      </w:r>
      <w:r>
        <w:rPr>
          <w:i/>
          <w:color w:val="231F20"/>
          <w:spacing w:val="-2"/>
          <w:w w:val="105"/>
          <w:sz w:val="34"/>
        </w:rPr>
        <w:t> </w:t>
      </w:r>
      <w:r>
        <w:rPr>
          <w:i/>
          <w:color w:val="231F20"/>
          <w:w w:val="105"/>
          <w:sz w:val="34"/>
        </w:rPr>
        <w:t>thành</w:t>
      </w:r>
      <w:r>
        <w:rPr>
          <w:i/>
          <w:color w:val="231F20"/>
          <w:spacing w:val="-2"/>
          <w:w w:val="105"/>
          <w:sz w:val="34"/>
        </w:rPr>
        <w:t> </w:t>
      </w:r>
      <w:r>
        <w:rPr>
          <w:i/>
          <w:color w:val="231F20"/>
          <w:w w:val="105"/>
          <w:sz w:val="34"/>
        </w:rPr>
        <w:t>dã.</w:t>
      </w:r>
      <w:r>
        <w:rPr>
          <w:i/>
          <w:color w:val="231F20"/>
          <w:spacing w:val="-2"/>
          <w:w w:val="105"/>
          <w:sz w:val="34"/>
        </w:rPr>
        <w:t> </w:t>
      </w:r>
      <w:r>
        <w:rPr>
          <w:i/>
          <w:color w:val="231F20"/>
          <w:w w:val="105"/>
          <w:sz w:val="34"/>
        </w:rPr>
        <w:t>Tứ</w:t>
      </w:r>
      <w:r>
        <w:rPr>
          <w:i/>
          <w:color w:val="231F20"/>
          <w:spacing w:val="-2"/>
          <w:w w:val="105"/>
          <w:sz w:val="34"/>
        </w:rPr>
        <w:t> </w:t>
      </w:r>
      <w:r>
        <w:rPr>
          <w:i/>
          <w:color w:val="231F20"/>
          <w:w w:val="105"/>
          <w:sz w:val="34"/>
        </w:rPr>
        <w:t>chúng</w:t>
      </w:r>
      <w:r>
        <w:rPr>
          <w:i/>
          <w:color w:val="231F20"/>
          <w:spacing w:val="-2"/>
          <w:w w:val="105"/>
          <w:sz w:val="34"/>
        </w:rPr>
        <w:t> </w:t>
      </w:r>
      <w:r>
        <w:rPr>
          <w:i/>
          <w:color w:val="231F20"/>
          <w:w w:val="105"/>
          <w:sz w:val="34"/>
        </w:rPr>
        <w:t>hoan</w:t>
      </w:r>
      <w:r>
        <w:rPr>
          <w:i/>
          <w:color w:val="231F20"/>
          <w:spacing w:val="-2"/>
          <w:w w:val="105"/>
          <w:sz w:val="34"/>
        </w:rPr>
        <w:t> </w:t>
      </w:r>
      <w:r>
        <w:rPr>
          <w:i/>
          <w:color w:val="231F20"/>
          <w:w w:val="105"/>
          <w:sz w:val="34"/>
        </w:rPr>
        <w:t>hỷ,</w:t>
      </w:r>
      <w:r>
        <w:rPr>
          <w:i/>
          <w:color w:val="231F20"/>
          <w:spacing w:val="-2"/>
          <w:w w:val="105"/>
          <w:sz w:val="34"/>
        </w:rPr>
        <w:t> </w:t>
      </w:r>
      <w:r>
        <w:rPr>
          <w:i/>
          <w:color w:val="231F20"/>
          <w:w w:val="105"/>
          <w:sz w:val="34"/>
        </w:rPr>
        <w:t>Tông</w:t>
      </w:r>
      <w:r>
        <w:rPr>
          <w:i/>
          <w:color w:val="231F20"/>
          <w:spacing w:val="-2"/>
          <w:w w:val="105"/>
          <w:sz w:val="34"/>
        </w:rPr>
        <w:t> </w:t>
      </w:r>
      <w:r>
        <w:rPr>
          <w:i/>
          <w:color w:val="231F20"/>
          <w:w w:val="105"/>
          <w:sz w:val="34"/>
        </w:rPr>
        <w:t>giáo</w:t>
      </w:r>
      <w:r>
        <w:rPr>
          <w:i/>
          <w:color w:val="231F20"/>
          <w:spacing w:val="-2"/>
          <w:w w:val="105"/>
          <w:sz w:val="34"/>
        </w:rPr>
        <w:t> </w:t>
      </w:r>
      <w:r>
        <w:rPr>
          <w:i/>
          <w:color w:val="231F20"/>
          <w:w w:val="105"/>
          <w:sz w:val="34"/>
        </w:rPr>
        <w:t>câu</w:t>
      </w:r>
      <w:r>
        <w:rPr>
          <w:i/>
          <w:color w:val="231F20"/>
          <w:spacing w:val="-2"/>
          <w:w w:val="105"/>
          <w:sz w:val="34"/>
        </w:rPr>
        <w:t> </w:t>
      </w:r>
      <w:r>
        <w:rPr>
          <w:i/>
          <w:color w:val="231F20"/>
          <w:w w:val="105"/>
          <w:sz w:val="34"/>
        </w:rPr>
        <w:t>triệt chi</w:t>
      </w:r>
      <w:r>
        <w:rPr>
          <w:i/>
          <w:color w:val="231F20"/>
          <w:spacing w:val="-10"/>
          <w:w w:val="105"/>
          <w:sz w:val="34"/>
        </w:rPr>
        <w:t> </w:t>
      </w:r>
      <w:r>
        <w:rPr>
          <w:i/>
          <w:color w:val="231F20"/>
          <w:w w:val="105"/>
          <w:sz w:val="34"/>
        </w:rPr>
        <w:t>Tuệ</w:t>
      </w:r>
      <w:r>
        <w:rPr>
          <w:i/>
          <w:color w:val="231F20"/>
          <w:spacing w:val="-10"/>
          <w:w w:val="105"/>
          <w:sz w:val="34"/>
        </w:rPr>
        <w:t> </w:t>
      </w:r>
      <w:r>
        <w:rPr>
          <w:i/>
          <w:color w:val="231F20"/>
          <w:w w:val="105"/>
          <w:sz w:val="34"/>
        </w:rPr>
        <w:t>Minh</w:t>
      </w:r>
      <w:r>
        <w:rPr>
          <w:i/>
          <w:color w:val="231F20"/>
          <w:spacing w:val="-9"/>
          <w:w w:val="105"/>
          <w:sz w:val="34"/>
        </w:rPr>
        <w:t> </w:t>
      </w:r>
      <w:r>
        <w:rPr>
          <w:i/>
          <w:color w:val="231F20"/>
          <w:w w:val="105"/>
          <w:sz w:val="34"/>
        </w:rPr>
        <w:t>lão</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sư,</w:t>
      </w:r>
      <w:r>
        <w:rPr>
          <w:i/>
          <w:color w:val="231F20"/>
          <w:spacing w:val="-10"/>
          <w:w w:val="105"/>
          <w:sz w:val="34"/>
        </w:rPr>
        <w:t> </w:t>
      </w:r>
      <w:r>
        <w:rPr>
          <w:i/>
          <w:color w:val="231F20"/>
          <w:w w:val="105"/>
          <w:sz w:val="34"/>
        </w:rPr>
        <w:t>Hạ</w:t>
      </w:r>
      <w:r>
        <w:rPr>
          <w:i/>
          <w:color w:val="231F20"/>
          <w:spacing w:val="-10"/>
          <w:w w:val="105"/>
          <w:sz w:val="34"/>
        </w:rPr>
        <w:t> </w:t>
      </w:r>
      <w:r>
        <w:rPr>
          <w:i/>
          <w:color w:val="231F20"/>
          <w:w w:val="105"/>
          <w:sz w:val="34"/>
        </w:rPr>
        <w:t>lão</w:t>
      </w:r>
      <w:r>
        <w:rPr>
          <w:i/>
          <w:color w:val="231F20"/>
          <w:spacing w:val="-9"/>
          <w:w w:val="105"/>
          <w:sz w:val="34"/>
        </w:rPr>
        <w:t> </w:t>
      </w:r>
      <w:r>
        <w:rPr>
          <w:i/>
          <w:color w:val="231F20"/>
          <w:w w:val="105"/>
          <w:sz w:val="34"/>
        </w:rPr>
        <w:t>chi</w:t>
      </w:r>
      <w:r>
        <w:rPr>
          <w:i/>
          <w:color w:val="231F20"/>
          <w:spacing w:val="-10"/>
          <w:w w:val="105"/>
          <w:sz w:val="34"/>
        </w:rPr>
        <w:t> </w:t>
      </w:r>
      <w:r>
        <w:rPr>
          <w:i/>
          <w:color w:val="231F20"/>
          <w:w w:val="105"/>
          <w:sz w:val="34"/>
        </w:rPr>
        <w:t>quy</w:t>
      </w:r>
      <w:r>
        <w:rPr>
          <w:i/>
          <w:color w:val="231F20"/>
          <w:spacing w:val="-10"/>
          <w:w w:val="105"/>
          <w:sz w:val="34"/>
        </w:rPr>
        <w:t> </w:t>
      </w:r>
      <w:r>
        <w:rPr>
          <w:i/>
          <w:color w:val="231F20"/>
          <w:w w:val="105"/>
          <w:sz w:val="34"/>
        </w:rPr>
        <w:t>y</w:t>
      </w:r>
      <w:r>
        <w:rPr>
          <w:i/>
          <w:color w:val="231F20"/>
          <w:spacing w:val="-10"/>
          <w:w w:val="105"/>
          <w:sz w:val="34"/>
        </w:rPr>
        <w:t> </w:t>
      </w:r>
      <w:r>
        <w:rPr>
          <w:i/>
          <w:color w:val="231F20"/>
          <w:w w:val="105"/>
          <w:sz w:val="34"/>
        </w:rPr>
        <w:t>sư.</w:t>
      </w:r>
      <w:r>
        <w:rPr>
          <w:i/>
          <w:color w:val="231F20"/>
          <w:spacing w:val="-10"/>
          <w:w w:val="105"/>
          <w:sz w:val="34"/>
        </w:rPr>
        <w:t> </w:t>
      </w:r>
      <w:r>
        <w:rPr>
          <w:i/>
          <w:color w:val="231F20"/>
          <w:w w:val="105"/>
          <w:sz w:val="34"/>
        </w:rPr>
        <w:t>Tháp</w:t>
      </w:r>
      <w:r>
        <w:rPr>
          <w:i/>
          <w:color w:val="231F20"/>
          <w:spacing w:val="-9"/>
          <w:w w:val="105"/>
          <w:sz w:val="34"/>
        </w:rPr>
        <w:t> </w:t>
      </w:r>
      <w:r>
        <w:rPr>
          <w:i/>
          <w:color w:val="231F20"/>
          <w:w w:val="105"/>
          <w:sz w:val="34"/>
        </w:rPr>
        <w:t>y</w:t>
      </w:r>
      <w:r>
        <w:rPr>
          <w:i/>
          <w:color w:val="231F20"/>
          <w:spacing w:val="-10"/>
          <w:w w:val="105"/>
          <w:sz w:val="34"/>
        </w:rPr>
        <w:t> </w:t>
      </w:r>
      <w:r>
        <w:rPr>
          <w:i/>
          <w:color w:val="231F20"/>
          <w:w w:val="105"/>
          <w:sz w:val="34"/>
        </w:rPr>
        <w:t>bổng kinh nhiếp chiếu ư Phật tiền thân vi ấn chứng” </w:t>
      </w:r>
      <w:r>
        <w:rPr>
          <w:color w:val="231F20"/>
          <w:w w:val="105"/>
          <w:sz w:val="34"/>
        </w:rPr>
        <w:t>(Bế quan nhập</w:t>
      </w:r>
      <w:r>
        <w:rPr>
          <w:color w:val="231F20"/>
          <w:spacing w:val="11"/>
          <w:w w:val="105"/>
          <w:sz w:val="34"/>
        </w:rPr>
        <w:t> </w:t>
      </w:r>
      <w:r>
        <w:rPr>
          <w:color w:val="231F20"/>
          <w:w w:val="105"/>
          <w:sz w:val="34"/>
        </w:rPr>
        <w:t>thất,</w:t>
      </w:r>
      <w:r>
        <w:rPr>
          <w:color w:val="231F20"/>
          <w:spacing w:val="12"/>
          <w:w w:val="105"/>
          <w:sz w:val="34"/>
        </w:rPr>
        <w:t> </w:t>
      </w:r>
      <w:r>
        <w:rPr>
          <w:color w:val="231F20"/>
          <w:w w:val="105"/>
          <w:sz w:val="34"/>
        </w:rPr>
        <w:t>suốt</w:t>
      </w:r>
      <w:r>
        <w:rPr>
          <w:color w:val="231F20"/>
          <w:spacing w:val="11"/>
          <w:w w:val="105"/>
          <w:sz w:val="34"/>
        </w:rPr>
        <w:t> </w:t>
      </w:r>
      <w:r>
        <w:rPr>
          <w:color w:val="231F20"/>
          <w:w w:val="105"/>
          <w:sz w:val="34"/>
        </w:rPr>
        <w:t>trong</w:t>
      </w:r>
      <w:r>
        <w:rPr>
          <w:color w:val="231F20"/>
          <w:spacing w:val="12"/>
          <w:w w:val="105"/>
          <w:sz w:val="34"/>
        </w:rPr>
        <w:t> </w:t>
      </w:r>
      <w:r>
        <w:rPr>
          <w:color w:val="231F20"/>
          <w:w w:val="105"/>
          <w:sz w:val="34"/>
        </w:rPr>
        <w:t>năm,</w:t>
      </w:r>
      <w:r>
        <w:rPr>
          <w:color w:val="231F20"/>
          <w:spacing w:val="11"/>
          <w:w w:val="105"/>
          <w:sz w:val="34"/>
        </w:rPr>
        <w:t> </w:t>
      </w:r>
      <w:r>
        <w:rPr>
          <w:color w:val="231F20"/>
          <w:w w:val="105"/>
          <w:sz w:val="34"/>
        </w:rPr>
        <w:t>xem</w:t>
      </w:r>
      <w:r>
        <w:rPr>
          <w:color w:val="231F20"/>
          <w:spacing w:val="12"/>
          <w:w w:val="105"/>
          <w:sz w:val="34"/>
        </w:rPr>
        <w:t> </w:t>
      </w:r>
      <w:r>
        <w:rPr>
          <w:color w:val="231F20"/>
          <w:w w:val="105"/>
          <w:sz w:val="34"/>
        </w:rPr>
        <w:t>khắp</w:t>
      </w:r>
      <w:r>
        <w:rPr>
          <w:color w:val="231F20"/>
          <w:spacing w:val="11"/>
          <w:w w:val="105"/>
          <w:sz w:val="34"/>
        </w:rPr>
        <w:t> </w:t>
      </w:r>
      <w:r>
        <w:rPr>
          <w:color w:val="231F20"/>
          <w:w w:val="105"/>
          <w:sz w:val="34"/>
        </w:rPr>
        <w:t>5</w:t>
      </w:r>
      <w:r>
        <w:rPr>
          <w:color w:val="231F20"/>
          <w:spacing w:val="12"/>
          <w:w w:val="105"/>
          <w:sz w:val="34"/>
        </w:rPr>
        <w:t> </w:t>
      </w:r>
      <w:r>
        <w:rPr>
          <w:color w:val="231F20"/>
          <w:w w:val="105"/>
          <w:sz w:val="34"/>
        </w:rPr>
        <w:t>bản</w:t>
      </w:r>
      <w:r>
        <w:rPr>
          <w:color w:val="231F20"/>
          <w:spacing w:val="11"/>
          <w:w w:val="105"/>
          <w:sz w:val="34"/>
        </w:rPr>
        <w:t> </w:t>
      </w:r>
      <w:r>
        <w:rPr>
          <w:color w:val="231F20"/>
          <w:w w:val="105"/>
          <w:sz w:val="34"/>
        </w:rPr>
        <w:t>dịch</w:t>
      </w:r>
      <w:r>
        <w:rPr>
          <w:color w:val="231F20"/>
          <w:spacing w:val="12"/>
          <w:w w:val="105"/>
          <w:sz w:val="34"/>
        </w:rPr>
        <w:t> </w:t>
      </w:r>
      <w:r>
        <w:rPr>
          <w:color w:val="231F20"/>
          <w:w w:val="105"/>
          <w:sz w:val="34"/>
        </w:rPr>
        <w:t>gốc,</w:t>
      </w:r>
      <w:r>
        <w:rPr>
          <w:color w:val="231F20"/>
          <w:spacing w:val="11"/>
          <w:w w:val="105"/>
          <w:sz w:val="34"/>
        </w:rPr>
        <w:t> </w:t>
      </w:r>
      <w:r>
        <w:rPr>
          <w:color w:val="231F20"/>
          <w:w w:val="105"/>
          <w:sz w:val="34"/>
        </w:rPr>
        <w:t>và</w:t>
      </w:r>
      <w:r>
        <w:rPr>
          <w:color w:val="231F20"/>
          <w:spacing w:val="12"/>
          <w:w w:val="105"/>
          <w:sz w:val="34"/>
        </w:rPr>
        <w:t> </w:t>
      </w:r>
      <w:r>
        <w:rPr>
          <w:color w:val="231F20"/>
          <w:spacing w:val="-5"/>
          <w:w w:val="105"/>
          <w:sz w:val="34"/>
        </w:rPr>
        <w:t>cả</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so sánh đối chiếu với 3 bản hiệu đính của 3 nhà, không lời nào không tường tận, không chữ nào không đối chiếu. Một lòng</w:t>
      </w:r>
      <w:r>
        <w:rPr>
          <w:color w:val="231F20"/>
          <w:spacing w:val="-10"/>
          <w:w w:val="105"/>
        </w:rPr>
        <w:t> </w:t>
      </w:r>
      <w:r>
        <w:rPr>
          <w:color w:val="231F20"/>
          <w:w w:val="105"/>
        </w:rPr>
        <w:t>cung</w:t>
      </w:r>
      <w:r>
        <w:rPr>
          <w:color w:val="231F20"/>
          <w:spacing w:val="-10"/>
          <w:w w:val="105"/>
        </w:rPr>
        <w:t> </w:t>
      </w:r>
      <w:r>
        <w:rPr>
          <w:color w:val="231F20"/>
          <w:w w:val="105"/>
        </w:rPr>
        <w:t>kính</w:t>
      </w:r>
      <w:r>
        <w:rPr>
          <w:color w:val="231F20"/>
          <w:spacing w:val="-10"/>
          <w:w w:val="105"/>
        </w:rPr>
        <w:t> </w:t>
      </w:r>
      <w:r>
        <w:rPr>
          <w:color w:val="231F20"/>
          <w:w w:val="105"/>
        </w:rPr>
        <w:t>thận</w:t>
      </w:r>
      <w:r>
        <w:rPr>
          <w:color w:val="231F20"/>
          <w:spacing w:val="-10"/>
          <w:w w:val="105"/>
        </w:rPr>
        <w:t> </w:t>
      </w:r>
      <w:r>
        <w:rPr>
          <w:color w:val="231F20"/>
          <w:w w:val="105"/>
        </w:rPr>
        <w:t>trọng,</w:t>
      </w:r>
      <w:r>
        <w:rPr>
          <w:color w:val="231F20"/>
          <w:spacing w:val="-10"/>
          <w:w w:val="105"/>
        </w:rPr>
        <w:t> </w:t>
      </w:r>
      <w:r>
        <w:rPr>
          <w:color w:val="231F20"/>
          <w:w w:val="105"/>
        </w:rPr>
        <w:t>ngày</w:t>
      </w:r>
      <w:r>
        <w:rPr>
          <w:color w:val="231F20"/>
          <w:spacing w:val="-10"/>
          <w:w w:val="105"/>
        </w:rPr>
        <w:t> </w:t>
      </w:r>
      <w:r>
        <w:rPr>
          <w:color w:val="231F20"/>
          <w:w w:val="105"/>
        </w:rPr>
        <w:t>lễ</w:t>
      </w:r>
      <w:r>
        <w:rPr>
          <w:color w:val="231F20"/>
          <w:spacing w:val="-10"/>
          <w:w w:val="105"/>
        </w:rPr>
        <w:t> </w:t>
      </w:r>
      <w:r>
        <w:rPr>
          <w:color w:val="231F20"/>
          <w:w w:val="105"/>
        </w:rPr>
        <w:t>trước</w:t>
      </w:r>
      <w:r>
        <w:rPr>
          <w:color w:val="231F20"/>
          <w:spacing w:val="-10"/>
          <w:w w:val="105"/>
        </w:rPr>
        <w:t> </w:t>
      </w:r>
      <w:r>
        <w:rPr>
          <w:color w:val="231F20"/>
          <w:w w:val="105"/>
        </w:rPr>
        <w:t>ban</w:t>
      </w:r>
      <w:r>
        <w:rPr>
          <w:color w:val="231F20"/>
          <w:spacing w:val="-10"/>
          <w:w w:val="105"/>
        </w:rPr>
        <w:t> </w:t>
      </w:r>
      <w:r>
        <w:rPr>
          <w:color w:val="231F20"/>
          <w:w w:val="105"/>
        </w:rPr>
        <w:t>Phật,</w:t>
      </w:r>
      <w:r>
        <w:rPr>
          <w:color w:val="231F20"/>
          <w:spacing w:val="-10"/>
          <w:w w:val="105"/>
        </w:rPr>
        <w:t> </w:t>
      </w:r>
      <w:r>
        <w:rPr>
          <w:color w:val="231F20"/>
          <w:w w:val="105"/>
        </w:rPr>
        <w:t>đắn</w:t>
      </w:r>
      <w:r>
        <w:rPr>
          <w:color w:val="231F20"/>
          <w:spacing w:val="-10"/>
          <w:w w:val="105"/>
        </w:rPr>
        <w:t> </w:t>
      </w:r>
      <w:r>
        <w:rPr>
          <w:color w:val="231F20"/>
          <w:w w:val="105"/>
        </w:rPr>
        <w:t>đo</w:t>
      </w:r>
      <w:r>
        <w:rPr>
          <w:color w:val="231F20"/>
          <w:spacing w:val="-10"/>
          <w:w w:val="105"/>
        </w:rPr>
        <w:t> </w:t>
      </w:r>
      <w:r>
        <w:rPr>
          <w:color w:val="231F20"/>
          <w:w w:val="105"/>
        </w:rPr>
        <w:t>lo lắng,</w:t>
      </w:r>
      <w:r>
        <w:rPr>
          <w:color w:val="231F20"/>
          <w:spacing w:val="-4"/>
          <w:w w:val="105"/>
        </w:rPr>
        <w:t> </w:t>
      </w:r>
      <w:r>
        <w:rPr>
          <w:color w:val="231F20"/>
          <w:w w:val="105"/>
        </w:rPr>
        <w:t>lúc</w:t>
      </w:r>
      <w:r>
        <w:rPr>
          <w:color w:val="231F20"/>
          <w:spacing w:val="-4"/>
          <w:w w:val="105"/>
        </w:rPr>
        <w:t> </w:t>
      </w:r>
      <w:r>
        <w:rPr>
          <w:color w:val="231F20"/>
          <w:w w:val="105"/>
        </w:rPr>
        <w:t>mê</w:t>
      </w:r>
      <w:r>
        <w:rPr>
          <w:color w:val="231F20"/>
          <w:spacing w:val="-4"/>
          <w:w w:val="105"/>
        </w:rPr>
        <w:t> </w:t>
      </w:r>
      <w:r>
        <w:rPr>
          <w:color w:val="231F20"/>
          <w:w w:val="105"/>
        </w:rPr>
        <w:t>lúc</w:t>
      </w:r>
      <w:r>
        <w:rPr>
          <w:color w:val="231F20"/>
          <w:spacing w:val="-4"/>
          <w:w w:val="105"/>
        </w:rPr>
        <w:t> </w:t>
      </w:r>
      <w:r>
        <w:rPr>
          <w:color w:val="231F20"/>
          <w:w w:val="105"/>
        </w:rPr>
        <w:t>ngủ,</w:t>
      </w:r>
      <w:r>
        <w:rPr>
          <w:color w:val="231F20"/>
          <w:spacing w:val="-4"/>
          <w:w w:val="105"/>
        </w:rPr>
        <w:t> </w:t>
      </w:r>
      <w:r>
        <w:rPr>
          <w:color w:val="231F20"/>
          <w:w w:val="105"/>
        </w:rPr>
        <w:t>cho</w:t>
      </w:r>
      <w:r>
        <w:rPr>
          <w:color w:val="231F20"/>
          <w:spacing w:val="-4"/>
          <w:w w:val="105"/>
        </w:rPr>
        <w:t> </w:t>
      </w:r>
      <w:r>
        <w:rPr>
          <w:color w:val="231F20"/>
          <w:w w:val="105"/>
        </w:rPr>
        <w:t>đến</w:t>
      </w:r>
      <w:r>
        <w:rPr>
          <w:color w:val="231F20"/>
          <w:spacing w:val="-4"/>
          <w:w w:val="105"/>
        </w:rPr>
        <w:t> </w:t>
      </w:r>
      <w:r>
        <w:rPr>
          <w:color w:val="231F20"/>
          <w:w w:val="105"/>
        </w:rPr>
        <w:t>khi</w:t>
      </w:r>
      <w:r>
        <w:rPr>
          <w:color w:val="231F20"/>
          <w:spacing w:val="-4"/>
          <w:w w:val="105"/>
        </w:rPr>
        <w:t> </w:t>
      </w:r>
      <w:r>
        <w:rPr>
          <w:color w:val="231F20"/>
          <w:w w:val="105"/>
        </w:rPr>
        <w:t>hoàn</w:t>
      </w:r>
      <w:r>
        <w:rPr>
          <w:color w:val="231F20"/>
          <w:spacing w:val="-4"/>
          <w:w w:val="105"/>
        </w:rPr>
        <w:t> </w:t>
      </w:r>
      <w:r>
        <w:rPr>
          <w:color w:val="231F20"/>
          <w:w w:val="105"/>
        </w:rPr>
        <w:t>thành.</w:t>
      </w:r>
      <w:r>
        <w:rPr>
          <w:color w:val="231F20"/>
          <w:spacing w:val="-4"/>
          <w:w w:val="105"/>
        </w:rPr>
        <w:t> </w:t>
      </w:r>
      <w:r>
        <w:rPr>
          <w:color w:val="231F20"/>
          <w:w w:val="105"/>
        </w:rPr>
        <w:t>Tứ</w:t>
      </w:r>
      <w:r>
        <w:rPr>
          <w:color w:val="231F20"/>
          <w:spacing w:val="-4"/>
          <w:w w:val="105"/>
        </w:rPr>
        <w:t> </w:t>
      </w:r>
      <w:r>
        <w:rPr>
          <w:color w:val="231F20"/>
          <w:w w:val="105"/>
        </w:rPr>
        <w:t>chúng</w:t>
      </w:r>
      <w:r>
        <w:rPr>
          <w:color w:val="231F20"/>
          <w:spacing w:val="-4"/>
          <w:w w:val="105"/>
        </w:rPr>
        <w:t> </w:t>
      </w:r>
      <w:r>
        <w:rPr>
          <w:color w:val="231F20"/>
          <w:w w:val="105"/>
        </w:rPr>
        <w:t>vui mừng. Tuệ Minh lão pháp sư Tông, Giáo đều thông suốt là thầy quy y của Hạ lão, đích thân cầm y bưng bát đến trước ban Phật mà đích thân ấn chứng).</w:t>
      </w:r>
    </w:p>
    <w:p>
      <w:pPr>
        <w:pStyle w:val="BodyText"/>
        <w:spacing w:line="307" w:lineRule="auto" w:before="138"/>
        <w:ind w:left="387" w:right="122" w:firstLine="453"/>
      </w:pPr>
      <w:r>
        <w:rPr>
          <w:color w:val="231F20"/>
          <w:w w:val="105"/>
        </w:rPr>
        <w:t>Đoạn này là nói ông ta dùng thời gian 3 năm, hội tập thành bản thứ 9, chính là bản này.</w:t>
      </w:r>
    </w:p>
    <w:p>
      <w:pPr>
        <w:pStyle w:val="BodyText"/>
        <w:spacing w:line="307" w:lineRule="auto" w:before="140"/>
        <w:ind w:left="387" w:right="119" w:firstLine="453"/>
      </w:pPr>
      <w:r>
        <w:rPr>
          <w:color w:val="231F20"/>
          <w:w w:val="105"/>
        </w:rPr>
        <w:t>Tôi vừa mới nói qua với quý vị, là bản đầu tiên ông ta hội</w:t>
      </w:r>
      <w:r>
        <w:rPr>
          <w:color w:val="231F20"/>
          <w:spacing w:val="-1"/>
          <w:w w:val="105"/>
        </w:rPr>
        <w:t> </w:t>
      </w:r>
      <w:r>
        <w:rPr>
          <w:color w:val="231F20"/>
          <w:w w:val="105"/>
        </w:rPr>
        <w:t>tập,</w:t>
      </w:r>
      <w:r>
        <w:rPr>
          <w:color w:val="231F20"/>
          <w:spacing w:val="-1"/>
          <w:w w:val="105"/>
        </w:rPr>
        <w:t> </w:t>
      </w:r>
      <w:r>
        <w:rPr>
          <w:color w:val="231F20"/>
          <w:w w:val="105"/>
        </w:rPr>
        <w:t>trên</w:t>
      </w:r>
      <w:r>
        <w:rPr>
          <w:color w:val="231F20"/>
          <w:spacing w:val="-1"/>
          <w:w w:val="105"/>
        </w:rPr>
        <w:t> </w:t>
      </w:r>
      <w:r>
        <w:rPr>
          <w:color w:val="231F20"/>
          <w:w w:val="105"/>
        </w:rPr>
        <w:t>tay</w:t>
      </w:r>
      <w:r>
        <w:rPr>
          <w:color w:val="231F20"/>
          <w:spacing w:val="-1"/>
          <w:w w:val="105"/>
        </w:rPr>
        <w:t> </w:t>
      </w:r>
      <w:r>
        <w:rPr>
          <w:color w:val="231F20"/>
          <w:w w:val="105"/>
        </w:rPr>
        <w:t>tôi</w:t>
      </w:r>
      <w:r>
        <w:rPr>
          <w:color w:val="231F20"/>
          <w:spacing w:val="-1"/>
          <w:w w:val="105"/>
        </w:rPr>
        <w:t> </w:t>
      </w:r>
      <w:r>
        <w:rPr>
          <w:color w:val="231F20"/>
          <w:w w:val="105"/>
        </w:rPr>
        <w:t>còn</w:t>
      </w:r>
      <w:r>
        <w:rPr>
          <w:color w:val="231F20"/>
          <w:spacing w:val="-1"/>
          <w:w w:val="105"/>
        </w:rPr>
        <w:t> </w:t>
      </w:r>
      <w:r>
        <w:rPr>
          <w:color w:val="231F20"/>
          <w:w w:val="105"/>
        </w:rPr>
        <w:t>một</w:t>
      </w:r>
      <w:r>
        <w:rPr>
          <w:color w:val="231F20"/>
          <w:spacing w:val="-1"/>
          <w:w w:val="105"/>
        </w:rPr>
        <w:t> </w:t>
      </w:r>
      <w:r>
        <w:rPr>
          <w:color w:val="231F20"/>
          <w:w w:val="105"/>
        </w:rPr>
        <w:t>cuốn.</w:t>
      </w:r>
      <w:r>
        <w:rPr>
          <w:color w:val="231F20"/>
          <w:spacing w:val="-1"/>
          <w:w w:val="105"/>
        </w:rPr>
        <w:t> </w:t>
      </w:r>
      <w:r>
        <w:rPr>
          <w:color w:val="231F20"/>
          <w:w w:val="105"/>
        </w:rPr>
        <w:t>Cuốn</w:t>
      </w:r>
      <w:r>
        <w:rPr>
          <w:color w:val="231F20"/>
          <w:spacing w:val="-1"/>
          <w:w w:val="105"/>
        </w:rPr>
        <w:t> </w:t>
      </w:r>
      <w:r>
        <w:rPr>
          <w:color w:val="231F20"/>
          <w:w w:val="105"/>
        </w:rPr>
        <w:t>này</w:t>
      </w:r>
      <w:r>
        <w:rPr>
          <w:color w:val="231F20"/>
          <w:spacing w:val="-1"/>
          <w:w w:val="105"/>
        </w:rPr>
        <w:t> </w:t>
      </w:r>
      <w:r>
        <w:rPr>
          <w:color w:val="231F20"/>
          <w:w w:val="105"/>
        </w:rPr>
        <w:t>đã</w:t>
      </w:r>
      <w:r>
        <w:rPr>
          <w:color w:val="231F20"/>
          <w:spacing w:val="-1"/>
          <w:w w:val="105"/>
        </w:rPr>
        <w:t> </w:t>
      </w:r>
      <w:r>
        <w:rPr>
          <w:color w:val="231F20"/>
          <w:w w:val="105"/>
        </w:rPr>
        <w:t>nhập</w:t>
      </w:r>
      <w:r>
        <w:rPr>
          <w:color w:val="231F20"/>
          <w:spacing w:val="-1"/>
          <w:w w:val="105"/>
        </w:rPr>
        <w:t> </w:t>
      </w:r>
      <w:r>
        <w:rPr>
          <w:color w:val="231F20"/>
          <w:w w:val="105"/>
        </w:rPr>
        <w:t>vào</w:t>
      </w:r>
      <w:r>
        <w:rPr>
          <w:color w:val="231F20"/>
          <w:spacing w:val="-1"/>
          <w:w w:val="105"/>
        </w:rPr>
        <w:t> </w:t>
      </w:r>
      <w:r>
        <w:rPr>
          <w:color w:val="231F20"/>
          <w:w w:val="105"/>
        </w:rPr>
        <w:t>vi tính,</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lên</w:t>
      </w:r>
      <w:r>
        <w:rPr>
          <w:color w:val="231F20"/>
          <w:spacing w:val="-7"/>
          <w:w w:val="105"/>
        </w:rPr>
        <w:t> </w:t>
      </w:r>
      <w:r>
        <w:rPr>
          <w:color w:val="231F20"/>
          <w:w w:val="105"/>
        </w:rPr>
        <w:t>mạng</w:t>
      </w:r>
      <w:r>
        <w:rPr>
          <w:color w:val="231F20"/>
          <w:spacing w:val="-6"/>
          <w:w w:val="105"/>
        </w:rPr>
        <w:t> </w:t>
      </w:r>
      <w:r>
        <w:rPr>
          <w:color w:val="231F20"/>
          <w:w w:val="105"/>
        </w:rPr>
        <w:t>đều</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xem.</w:t>
      </w:r>
      <w:r>
        <w:rPr>
          <w:color w:val="231F20"/>
          <w:spacing w:val="-6"/>
          <w:w w:val="105"/>
        </w:rPr>
        <w:t> </w:t>
      </w:r>
      <w:r>
        <w:rPr>
          <w:color w:val="231F20"/>
          <w:w w:val="105"/>
        </w:rPr>
        <w:t>Còn</w:t>
      </w:r>
      <w:r>
        <w:rPr>
          <w:color w:val="231F20"/>
          <w:spacing w:val="-7"/>
          <w:w w:val="105"/>
        </w:rPr>
        <w:t> </w:t>
      </w:r>
      <w:r>
        <w:rPr>
          <w:color w:val="231F20"/>
          <w:w w:val="105"/>
        </w:rPr>
        <w:t>khoa</w:t>
      </w:r>
      <w:r>
        <w:rPr>
          <w:color w:val="231F20"/>
          <w:spacing w:val="-6"/>
          <w:w w:val="105"/>
        </w:rPr>
        <w:t> </w:t>
      </w:r>
      <w:r>
        <w:rPr>
          <w:color w:val="231F20"/>
          <w:w w:val="105"/>
        </w:rPr>
        <w:t>phán</w:t>
      </w:r>
      <w:r>
        <w:rPr>
          <w:color w:val="231F20"/>
          <w:spacing w:val="-6"/>
          <w:w w:val="105"/>
        </w:rPr>
        <w:t> </w:t>
      </w:r>
      <w:r>
        <w:rPr>
          <w:color w:val="231F20"/>
          <w:w w:val="105"/>
        </w:rPr>
        <w:t>của Từ</w:t>
      </w:r>
      <w:r>
        <w:rPr>
          <w:color w:val="231F20"/>
          <w:spacing w:val="-3"/>
          <w:w w:val="105"/>
        </w:rPr>
        <w:t> </w:t>
      </w:r>
      <w:r>
        <w:rPr>
          <w:color w:val="231F20"/>
          <w:w w:val="105"/>
        </w:rPr>
        <w:t>Châu</w:t>
      </w:r>
      <w:r>
        <w:rPr>
          <w:color w:val="231F20"/>
          <w:spacing w:val="-2"/>
          <w:w w:val="105"/>
        </w:rPr>
        <w:t> </w:t>
      </w:r>
      <w:r>
        <w:rPr>
          <w:color w:val="231F20"/>
          <w:w w:val="105"/>
        </w:rPr>
        <w:t>pháp</w:t>
      </w:r>
      <w:r>
        <w:rPr>
          <w:color w:val="231F20"/>
          <w:spacing w:val="-2"/>
          <w:w w:val="105"/>
        </w:rPr>
        <w:t> </w:t>
      </w:r>
      <w:r>
        <w:rPr>
          <w:color w:val="231F20"/>
          <w:w w:val="105"/>
        </w:rPr>
        <w:t>sư,</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diện</w:t>
      </w:r>
      <w:r>
        <w:rPr>
          <w:color w:val="231F20"/>
          <w:spacing w:val="-2"/>
          <w:w w:val="105"/>
        </w:rPr>
        <w:t> </w:t>
      </w:r>
      <w:r>
        <w:rPr>
          <w:color w:val="231F20"/>
          <w:w w:val="105"/>
        </w:rPr>
        <w:t>mạo</w:t>
      </w:r>
      <w:r>
        <w:rPr>
          <w:color w:val="231F20"/>
          <w:spacing w:val="-3"/>
          <w:w w:val="105"/>
        </w:rPr>
        <w:t> </w:t>
      </w:r>
      <w:r>
        <w:rPr>
          <w:color w:val="231F20"/>
          <w:w w:val="105"/>
        </w:rPr>
        <w:t>vốn</w:t>
      </w:r>
      <w:r>
        <w:rPr>
          <w:color w:val="231F20"/>
          <w:spacing w:val="-2"/>
          <w:w w:val="105"/>
        </w:rPr>
        <w:t> </w:t>
      </w:r>
      <w:r>
        <w:rPr>
          <w:color w:val="231F20"/>
          <w:w w:val="105"/>
        </w:rPr>
        <w:t>có</w:t>
      </w:r>
      <w:r>
        <w:rPr>
          <w:color w:val="231F20"/>
          <w:spacing w:val="-3"/>
          <w:w w:val="105"/>
        </w:rPr>
        <w:t> </w:t>
      </w:r>
      <w:r>
        <w:rPr>
          <w:color w:val="231F20"/>
          <w:w w:val="105"/>
        </w:rPr>
        <w:t>của</w:t>
      </w:r>
      <w:r>
        <w:rPr>
          <w:color w:val="231F20"/>
          <w:spacing w:val="-2"/>
          <w:w w:val="105"/>
        </w:rPr>
        <w:t> </w:t>
      </w:r>
      <w:r>
        <w:rPr>
          <w:color w:val="231F20"/>
          <w:w w:val="105"/>
        </w:rPr>
        <w:t>nó. Còn định bản này là sau đó ông ta đã trải qua 10 lần chỉnh sửa. Định bản đổi thành 48 phẩm. Từ đoạn văn ngắn gọn này, chúng ta sẽ hiểu Hạ lão cư sĩ vô cùng siêng năng. Đại khái trong cuộc đời của ông, sự nghiệp lớn nhất chính là việc</w:t>
      </w:r>
      <w:r>
        <w:rPr>
          <w:color w:val="231F20"/>
          <w:spacing w:val="-20"/>
          <w:w w:val="105"/>
        </w:rPr>
        <w:t> </w:t>
      </w:r>
      <w:r>
        <w:rPr>
          <w:color w:val="231F20"/>
          <w:w w:val="105"/>
        </w:rPr>
        <w:t>này,</w:t>
      </w:r>
      <w:r>
        <w:rPr>
          <w:color w:val="231F20"/>
          <w:spacing w:val="-19"/>
          <w:w w:val="105"/>
        </w:rPr>
        <w:t> </w:t>
      </w:r>
      <w:r>
        <w:rPr>
          <w:color w:val="231F20"/>
          <w:w w:val="105"/>
        </w:rPr>
        <w:t>để</w:t>
      </w:r>
      <w:r>
        <w:rPr>
          <w:color w:val="231F20"/>
          <w:spacing w:val="-19"/>
          <w:w w:val="105"/>
        </w:rPr>
        <w:t> </w:t>
      </w:r>
      <w:r>
        <w:rPr>
          <w:color w:val="231F20"/>
          <w:w w:val="105"/>
        </w:rPr>
        <w:t>pháp</w:t>
      </w:r>
      <w:r>
        <w:rPr>
          <w:color w:val="231F20"/>
          <w:spacing w:val="-19"/>
          <w:w w:val="105"/>
        </w:rPr>
        <w:t> </w:t>
      </w:r>
      <w:r>
        <w:rPr>
          <w:color w:val="231F20"/>
          <w:w w:val="105"/>
        </w:rPr>
        <w:t>môn</w:t>
      </w:r>
      <w:r>
        <w:rPr>
          <w:color w:val="231F20"/>
          <w:spacing w:val="-19"/>
          <w:w w:val="105"/>
        </w:rPr>
        <w:t> </w:t>
      </w:r>
      <w:r>
        <w:rPr>
          <w:color w:val="231F20"/>
          <w:w w:val="105"/>
        </w:rPr>
        <w:t>Tịnh</w:t>
      </w:r>
      <w:r>
        <w:rPr>
          <w:color w:val="231F20"/>
          <w:spacing w:val="-20"/>
          <w:w w:val="105"/>
        </w:rPr>
        <w:t> </w:t>
      </w:r>
      <w:r>
        <w:rPr>
          <w:color w:val="231F20"/>
          <w:w w:val="105"/>
        </w:rPr>
        <w:t>Độ</w:t>
      </w:r>
      <w:r>
        <w:rPr>
          <w:color w:val="231F20"/>
          <w:spacing w:val="-20"/>
          <w:w w:val="105"/>
        </w:rPr>
        <w:t> </w:t>
      </w:r>
      <w:r>
        <w:rPr>
          <w:color w:val="231F20"/>
          <w:w w:val="105"/>
        </w:rPr>
        <w:t>có</w:t>
      </w:r>
      <w:r>
        <w:rPr>
          <w:color w:val="231F20"/>
          <w:spacing w:val="-20"/>
          <w:w w:val="105"/>
        </w:rPr>
        <w:t> </w:t>
      </w:r>
      <w:r>
        <w:rPr>
          <w:color w:val="231F20"/>
          <w:w w:val="105"/>
        </w:rPr>
        <w:t>được</w:t>
      </w:r>
      <w:r>
        <w:rPr>
          <w:color w:val="231F20"/>
          <w:spacing w:val="-19"/>
          <w:w w:val="105"/>
        </w:rPr>
        <w:t> </w:t>
      </w:r>
      <w:r>
        <w:rPr>
          <w:color w:val="231F20"/>
          <w:w w:val="105"/>
        </w:rPr>
        <w:t>bộ</w:t>
      </w:r>
      <w:r>
        <w:rPr>
          <w:color w:val="231F20"/>
          <w:spacing w:val="-20"/>
          <w:w w:val="105"/>
        </w:rPr>
        <w:t> </w:t>
      </w:r>
      <w:r>
        <w:rPr>
          <w:color w:val="231F20"/>
          <w:w w:val="105"/>
        </w:rPr>
        <w:t>này.</w:t>
      </w:r>
      <w:r>
        <w:rPr>
          <w:color w:val="231F20"/>
          <w:spacing w:val="-19"/>
          <w:w w:val="105"/>
        </w:rPr>
        <w:t> </w:t>
      </w:r>
      <w:r>
        <w:rPr>
          <w:color w:val="231F20"/>
          <w:w w:val="105"/>
        </w:rPr>
        <w:t>Bộ</w:t>
      </w:r>
      <w:r>
        <w:rPr>
          <w:color w:val="231F20"/>
          <w:spacing w:val="-20"/>
          <w:w w:val="105"/>
        </w:rPr>
        <w:t> </w:t>
      </w:r>
      <w:r>
        <w:rPr>
          <w:color w:val="231F20"/>
          <w:w w:val="105"/>
        </w:rPr>
        <w:t>kinh</w:t>
      </w:r>
      <w:r>
        <w:rPr>
          <w:color w:val="231F20"/>
          <w:spacing w:val="-20"/>
          <w:w w:val="105"/>
        </w:rPr>
        <w:t> </w:t>
      </w:r>
      <w:r>
        <w:rPr>
          <w:color w:val="231F20"/>
          <w:w w:val="105"/>
        </w:rPr>
        <w:t>này là</w:t>
      </w:r>
      <w:r>
        <w:rPr>
          <w:color w:val="231F20"/>
          <w:spacing w:val="-6"/>
          <w:w w:val="105"/>
        </w:rPr>
        <w:t> </w:t>
      </w:r>
      <w:r>
        <w:rPr>
          <w:color w:val="231F20"/>
          <w:w w:val="105"/>
        </w:rPr>
        <w:t>đệ</w:t>
      </w:r>
      <w:r>
        <w:rPr>
          <w:color w:val="231F20"/>
          <w:spacing w:val="-6"/>
          <w:w w:val="105"/>
        </w:rPr>
        <w:t> </w:t>
      </w:r>
      <w:r>
        <w:rPr>
          <w:color w:val="231F20"/>
          <w:w w:val="105"/>
        </w:rPr>
        <w:t>nhất</w:t>
      </w:r>
      <w:r>
        <w:rPr>
          <w:color w:val="231F20"/>
          <w:spacing w:val="-4"/>
          <w:w w:val="105"/>
        </w:rPr>
        <w:t> </w:t>
      </w:r>
      <w:r>
        <w:rPr>
          <w:color w:val="231F20"/>
          <w:w w:val="105"/>
        </w:rPr>
        <w:t>kinh</w:t>
      </w:r>
      <w:r>
        <w:rPr>
          <w:color w:val="231F20"/>
          <w:spacing w:val="-6"/>
          <w:w w:val="105"/>
        </w:rPr>
        <w:t> </w:t>
      </w:r>
      <w:r>
        <w:rPr>
          <w:color w:val="231F20"/>
          <w:w w:val="105"/>
        </w:rPr>
        <w:t>của</w:t>
      </w:r>
      <w:r>
        <w:rPr>
          <w:color w:val="231F20"/>
          <w:spacing w:val="-4"/>
          <w:w w:val="105"/>
        </w:rPr>
        <w:t> </w:t>
      </w:r>
      <w:r>
        <w:rPr>
          <w:color w:val="231F20"/>
          <w:w w:val="105"/>
        </w:rPr>
        <w:t>Tịnh</w:t>
      </w:r>
      <w:r>
        <w:rPr>
          <w:color w:val="231F20"/>
          <w:spacing w:val="-6"/>
          <w:w w:val="105"/>
        </w:rPr>
        <w:t> </w:t>
      </w:r>
      <w:r>
        <w:rPr>
          <w:color w:val="231F20"/>
          <w:w w:val="105"/>
        </w:rPr>
        <w:t>Độ,</w:t>
      </w:r>
      <w:r>
        <w:rPr>
          <w:color w:val="231F20"/>
          <w:spacing w:val="-6"/>
          <w:w w:val="105"/>
        </w:rPr>
        <w:t> </w:t>
      </w:r>
      <w:r>
        <w:rPr>
          <w:color w:val="231F20"/>
          <w:w w:val="105"/>
        </w:rPr>
        <w:t>vô</w:t>
      </w:r>
      <w:r>
        <w:rPr>
          <w:color w:val="231F20"/>
          <w:spacing w:val="-4"/>
          <w:w w:val="105"/>
        </w:rPr>
        <w:t> </w:t>
      </w:r>
      <w:r>
        <w:rPr>
          <w:color w:val="231F20"/>
          <w:w w:val="105"/>
        </w:rPr>
        <w:t>cùng</w:t>
      </w:r>
      <w:r>
        <w:rPr>
          <w:color w:val="231F20"/>
          <w:spacing w:val="-4"/>
          <w:w w:val="105"/>
        </w:rPr>
        <w:t> </w:t>
      </w:r>
      <w:r>
        <w:rPr>
          <w:color w:val="231F20"/>
          <w:w w:val="105"/>
        </w:rPr>
        <w:t>quan</w:t>
      </w:r>
      <w:r>
        <w:rPr>
          <w:color w:val="231F20"/>
          <w:spacing w:val="-4"/>
          <w:w w:val="105"/>
        </w:rPr>
        <w:t> </w:t>
      </w:r>
      <w:r>
        <w:rPr>
          <w:color w:val="231F20"/>
          <w:w w:val="105"/>
        </w:rPr>
        <w:t>trọng,</w:t>
      </w:r>
      <w:r>
        <w:rPr>
          <w:color w:val="231F20"/>
          <w:spacing w:val="-4"/>
          <w:w w:val="105"/>
        </w:rPr>
        <w:t> </w:t>
      </w:r>
      <w:r>
        <w:rPr>
          <w:color w:val="231F20"/>
          <w:w w:val="105"/>
        </w:rPr>
        <w:t>mà</w:t>
      </w:r>
      <w:r>
        <w:rPr>
          <w:color w:val="231F20"/>
          <w:spacing w:val="-4"/>
          <w:w w:val="105"/>
        </w:rPr>
        <w:t> </w:t>
      </w:r>
      <w:r>
        <w:rPr>
          <w:color w:val="231F20"/>
          <w:w w:val="105"/>
        </w:rPr>
        <w:t>không có</w:t>
      </w:r>
      <w:r>
        <w:rPr>
          <w:color w:val="231F20"/>
          <w:spacing w:val="-23"/>
          <w:w w:val="105"/>
        </w:rPr>
        <w:t> </w:t>
      </w:r>
      <w:r>
        <w:rPr>
          <w:color w:val="231F20"/>
          <w:w w:val="105"/>
        </w:rPr>
        <w:t>bản</w:t>
      </w:r>
      <w:r>
        <w:rPr>
          <w:color w:val="231F20"/>
          <w:spacing w:val="-22"/>
          <w:w w:val="105"/>
        </w:rPr>
        <w:t> </w:t>
      </w:r>
      <w:r>
        <w:rPr>
          <w:color w:val="231F20"/>
          <w:w w:val="105"/>
        </w:rPr>
        <w:t>nào</w:t>
      </w:r>
      <w:r>
        <w:rPr>
          <w:color w:val="231F20"/>
          <w:spacing w:val="-22"/>
          <w:w w:val="105"/>
        </w:rPr>
        <w:t> </w:t>
      </w:r>
      <w:r>
        <w:rPr>
          <w:color w:val="231F20"/>
          <w:w w:val="105"/>
        </w:rPr>
        <w:t>tốt.</w:t>
      </w:r>
      <w:r>
        <w:rPr>
          <w:color w:val="231F20"/>
          <w:spacing w:val="-23"/>
          <w:w w:val="105"/>
        </w:rPr>
        <w:t> </w:t>
      </w:r>
      <w:r>
        <w:rPr>
          <w:color w:val="231F20"/>
          <w:w w:val="105"/>
        </w:rPr>
        <w:t>Kinh</w:t>
      </w:r>
      <w:r>
        <w:rPr>
          <w:color w:val="231F20"/>
          <w:spacing w:val="-22"/>
          <w:w w:val="105"/>
        </w:rPr>
        <w:t> </w:t>
      </w:r>
      <w:r>
        <w:rPr>
          <w:i/>
          <w:color w:val="231F20"/>
          <w:w w:val="105"/>
        </w:rPr>
        <w:t>Pháp</w:t>
      </w:r>
      <w:r>
        <w:rPr>
          <w:i/>
          <w:color w:val="231F20"/>
          <w:spacing w:val="-22"/>
          <w:w w:val="105"/>
        </w:rPr>
        <w:t> </w:t>
      </w:r>
      <w:r>
        <w:rPr>
          <w:i/>
          <w:color w:val="231F20"/>
          <w:w w:val="105"/>
        </w:rPr>
        <w:t>Diệt</w:t>
      </w:r>
      <w:r>
        <w:rPr>
          <w:i/>
          <w:color w:val="231F20"/>
          <w:spacing w:val="-23"/>
          <w:w w:val="105"/>
        </w:rPr>
        <w:t> </w:t>
      </w:r>
      <w:r>
        <w:rPr>
          <w:i/>
          <w:color w:val="231F20"/>
          <w:w w:val="105"/>
        </w:rPr>
        <w:t>Tận</w:t>
      </w:r>
      <w:r>
        <w:rPr>
          <w:i/>
          <w:color w:val="231F20"/>
          <w:spacing w:val="-22"/>
          <w:w w:val="105"/>
        </w:rPr>
        <w:t> </w:t>
      </w:r>
      <w:r>
        <w:rPr>
          <w:color w:val="231F20"/>
          <w:w w:val="105"/>
        </w:rPr>
        <w:t>cho</w:t>
      </w:r>
      <w:r>
        <w:rPr>
          <w:color w:val="231F20"/>
          <w:spacing w:val="-22"/>
          <w:w w:val="105"/>
        </w:rPr>
        <w:t> </w:t>
      </w:r>
      <w:r>
        <w:rPr>
          <w:color w:val="231F20"/>
          <w:w w:val="105"/>
        </w:rPr>
        <w:t>đến</w:t>
      </w:r>
      <w:r>
        <w:rPr>
          <w:color w:val="231F20"/>
          <w:spacing w:val="-23"/>
          <w:w w:val="105"/>
        </w:rPr>
        <w:t> </w:t>
      </w:r>
      <w:r>
        <w:rPr>
          <w:color w:val="231F20"/>
          <w:w w:val="105"/>
        </w:rPr>
        <w:t>kinh</w:t>
      </w:r>
      <w:r>
        <w:rPr>
          <w:color w:val="231F20"/>
          <w:spacing w:val="-22"/>
          <w:w w:val="105"/>
        </w:rPr>
        <w:t> </w:t>
      </w:r>
      <w:r>
        <w:rPr>
          <w:color w:val="231F20"/>
          <w:w w:val="105"/>
        </w:rPr>
        <w:t>này</w:t>
      </w:r>
      <w:r>
        <w:rPr>
          <w:color w:val="231F20"/>
          <w:spacing w:val="-22"/>
          <w:w w:val="105"/>
        </w:rPr>
        <w:t> </w:t>
      </w:r>
      <w:r>
        <w:rPr>
          <w:color w:val="231F20"/>
          <w:w w:val="105"/>
        </w:rPr>
        <w:t>đều</w:t>
      </w:r>
      <w:r>
        <w:rPr>
          <w:color w:val="231F20"/>
          <w:spacing w:val="-23"/>
          <w:w w:val="105"/>
        </w:rPr>
        <w:t> </w:t>
      </w:r>
      <w:r>
        <w:rPr>
          <w:color w:val="231F20"/>
          <w:w w:val="105"/>
        </w:rPr>
        <w:t>nói đến. Tương lai khi Phật pháp diệt tận, kinh </w:t>
      </w:r>
      <w:r>
        <w:rPr>
          <w:i/>
          <w:color w:val="231F20"/>
          <w:w w:val="105"/>
        </w:rPr>
        <w:t>Vô Lượng Thọ </w:t>
      </w:r>
      <w:r>
        <w:rPr>
          <w:color w:val="231F20"/>
          <w:w w:val="105"/>
        </w:rPr>
        <w:t>vẫn còn lưu hành ở thế gian 100 năm.</w:t>
      </w:r>
    </w:p>
    <w:p>
      <w:pPr>
        <w:pStyle w:val="BodyText"/>
        <w:spacing w:line="307" w:lineRule="auto" w:before="134"/>
        <w:ind w:left="387" w:right="120" w:firstLine="453"/>
      </w:pPr>
      <w:r>
        <w:rPr>
          <w:color w:val="231F20"/>
        </w:rPr>
        <w:t>Chúng ta thử nghĩ đến cuối cùng kinh </w:t>
      </w:r>
      <w:r>
        <w:rPr>
          <w:i/>
          <w:color w:val="231F20"/>
        </w:rPr>
        <w:t>Vô Lượng Thọ </w:t>
      </w:r>
      <w:r>
        <w:rPr>
          <w:color w:val="231F20"/>
        </w:rPr>
        <w:t>cũng </w:t>
      </w:r>
      <w:r>
        <w:rPr>
          <w:color w:val="231F20"/>
          <w:w w:val="105"/>
        </w:rPr>
        <w:t>mất,</w:t>
      </w:r>
      <w:r>
        <w:rPr>
          <w:color w:val="231F20"/>
          <w:spacing w:val="-21"/>
          <w:w w:val="105"/>
        </w:rPr>
        <w:t> </w:t>
      </w:r>
      <w:r>
        <w:rPr>
          <w:color w:val="231F20"/>
          <w:w w:val="105"/>
        </w:rPr>
        <w:t>thì</w:t>
      </w:r>
      <w:r>
        <w:rPr>
          <w:color w:val="231F20"/>
          <w:spacing w:val="-21"/>
          <w:w w:val="105"/>
        </w:rPr>
        <w:t> </w:t>
      </w:r>
      <w:r>
        <w:rPr>
          <w:color w:val="231F20"/>
          <w:w w:val="105"/>
        </w:rPr>
        <w:t>bản</w:t>
      </w:r>
      <w:r>
        <w:rPr>
          <w:color w:val="231F20"/>
          <w:spacing w:val="-21"/>
          <w:w w:val="105"/>
        </w:rPr>
        <w:t> </w:t>
      </w:r>
      <w:r>
        <w:rPr>
          <w:color w:val="231F20"/>
          <w:w w:val="105"/>
        </w:rPr>
        <w:t>kinh</w:t>
      </w:r>
      <w:r>
        <w:rPr>
          <w:color w:val="231F20"/>
          <w:spacing w:val="-21"/>
          <w:w w:val="105"/>
        </w:rPr>
        <w:t> </w:t>
      </w:r>
      <w:r>
        <w:rPr>
          <w:color w:val="231F20"/>
          <w:w w:val="105"/>
        </w:rPr>
        <w:t>nào</w:t>
      </w:r>
      <w:r>
        <w:rPr>
          <w:color w:val="231F20"/>
          <w:spacing w:val="-21"/>
          <w:w w:val="105"/>
        </w:rPr>
        <w:t> </w:t>
      </w:r>
      <w:r>
        <w:rPr>
          <w:color w:val="231F20"/>
          <w:w w:val="105"/>
        </w:rPr>
        <w:t>được</w:t>
      </w:r>
      <w:r>
        <w:rPr>
          <w:color w:val="231F20"/>
          <w:spacing w:val="-21"/>
          <w:w w:val="105"/>
        </w:rPr>
        <w:t> </w:t>
      </w:r>
      <w:r>
        <w:rPr>
          <w:color w:val="231F20"/>
          <w:w w:val="105"/>
        </w:rPr>
        <w:t>lưu</w:t>
      </w:r>
      <w:r>
        <w:rPr>
          <w:color w:val="231F20"/>
          <w:spacing w:val="-21"/>
          <w:w w:val="105"/>
        </w:rPr>
        <w:t> </w:t>
      </w:r>
      <w:r>
        <w:rPr>
          <w:color w:val="231F20"/>
          <w:w w:val="105"/>
        </w:rPr>
        <w:t>hành?</w:t>
      </w:r>
      <w:r>
        <w:rPr>
          <w:color w:val="231F20"/>
          <w:spacing w:val="-21"/>
          <w:w w:val="105"/>
        </w:rPr>
        <w:t> </w:t>
      </w:r>
      <w:r>
        <w:rPr>
          <w:color w:val="231F20"/>
          <w:w w:val="105"/>
        </w:rPr>
        <w:t>Khẳng</w:t>
      </w:r>
      <w:r>
        <w:rPr>
          <w:color w:val="231F20"/>
          <w:spacing w:val="-20"/>
          <w:w w:val="105"/>
        </w:rPr>
        <w:t> </w:t>
      </w:r>
      <w:r>
        <w:rPr>
          <w:color w:val="231F20"/>
          <w:w w:val="105"/>
        </w:rPr>
        <w:t>định</w:t>
      </w:r>
      <w:r>
        <w:rPr>
          <w:color w:val="231F20"/>
          <w:spacing w:val="-21"/>
          <w:w w:val="105"/>
        </w:rPr>
        <w:t> </w:t>
      </w:r>
      <w:r>
        <w:rPr>
          <w:color w:val="231F20"/>
          <w:w w:val="105"/>
        </w:rPr>
        <w:t>là</w:t>
      </w:r>
      <w:r>
        <w:rPr>
          <w:color w:val="231F20"/>
          <w:spacing w:val="-21"/>
          <w:w w:val="105"/>
        </w:rPr>
        <w:t> </w:t>
      </w:r>
      <w:r>
        <w:rPr>
          <w:color w:val="231F20"/>
          <w:w w:val="105"/>
        </w:rPr>
        <w:t>bản</w:t>
      </w:r>
      <w:r>
        <w:rPr>
          <w:color w:val="231F20"/>
          <w:spacing w:val="-21"/>
          <w:w w:val="105"/>
        </w:rPr>
        <w:t> </w:t>
      </w:r>
      <w:r>
        <w:rPr>
          <w:color w:val="231F20"/>
          <w:spacing w:val="-4"/>
          <w:w w:val="105"/>
        </w:rPr>
        <w:t>này.</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Bản này so với mấy bản hội tập trước, thì mấy bản trước đều có tì vết. Đều không thể làm người khác mãn ý, nhưng trong</w:t>
      </w:r>
      <w:r>
        <w:rPr>
          <w:color w:val="231F20"/>
          <w:spacing w:val="-12"/>
          <w:w w:val="105"/>
        </w:rPr>
        <w:t> </w:t>
      </w:r>
      <w:r>
        <w:rPr>
          <w:color w:val="231F20"/>
          <w:w w:val="105"/>
        </w:rPr>
        <w:t>bản</w:t>
      </w:r>
      <w:r>
        <w:rPr>
          <w:color w:val="231F20"/>
          <w:spacing w:val="-12"/>
          <w:w w:val="105"/>
        </w:rPr>
        <w:t> </w:t>
      </w:r>
      <w:r>
        <w:rPr>
          <w:color w:val="231F20"/>
          <w:w w:val="105"/>
        </w:rPr>
        <w:t>này</w:t>
      </w:r>
      <w:r>
        <w:rPr>
          <w:color w:val="231F20"/>
          <w:spacing w:val="-13"/>
          <w:w w:val="105"/>
        </w:rPr>
        <w:t> </w:t>
      </w:r>
      <w:r>
        <w:rPr>
          <w:color w:val="231F20"/>
          <w:w w:val="105"/>
        </w:rPr>
        <w:t>tìm</w:t>
      </w:r>
      <w:r>
        <w:rPr>
          <w:color w:val="231F20"/>
          <w:spacing w:val="-13"/>
          <w:w w:val="105"/>
        </w:rPr>
        <w:t> </w:t>
      </w:r>
      <w:r>
        <w:rPr>
          <w:color w:val="231F20"/>
          <w:w w:val="105"/>
        </w:rPr>
        <w:t>không</w:t>
      </w:r>
      <w:r>
        <w:rPr>
          <w:color w:val="231F20"/>
          <w:spacing w:val="-13"/>
          <w:w w:val="105"/>
        </w:rPr>
        <w:t> </w:t>
      </w:r>
      <w:r>
        <w:rPr>
          <w:color w:val="231F20"/>
          <w:w w:val="105"/>
        </w:rPr>
        <w:t>ra.</w:t>
      </w:r>
      <w:r>
        <w:rPr>
          <w:color w:val="231F20"/>
          <w:spacing w:val="-13"/>
          <w:w w:val="105"/>
        </w:rPr>
        <w:t> </w:t>
      </w:r>
      <w:r>
        <w:rPr>
          <w:color w:val="231F20"/>
          <w:w w:val="105"/>
        </w:rPr>
        <w:t>Tì</w:t>
      </w:r>
      <w:r>
        <w:rPr>
          <w:color w:val="231F20"/>
          <w:spacing w:val="-13"/>
          <w:w w:val="105"/>
        </w:rPr>
        <w:t> </w:t>
      </w:r>
      <w:r>
        <w:rPr>
          <w:color w:val="231F20"/>
          <w:w w:val="105"/>
        </w:rPr>
        <w:t>vết</w:t>
      </w:r>
      <w:r>
        <w:rPr>
          <w:color w:val="231F20"/>
          <w:spacing w:val="-13"/>
          <w:w w:val="105"/>
        </w:rPr>
        <w:t> </w:t>
      </w:r>
      <w:r>
        <w:rPr>
          <w:color w:val="231F20"/>
          <w:w w:val="105"/>
        </w:rPr>
        <w:t>trong</w:t>
      </w:r>
      <w:r>
        <w:rPr>
          <w:color w:val="231F20"/>
          <w:spacing w:val="-12"/>
          <w:w w:val="105"/>
        </w:rPr>
        <w:t> </w:t>
      </w:r>
      <w:r>
        <w:rPr>
          <w:color w:val="231F20"/>
          <w:w w:val="105"/>
        </w:rPr>
        <w:t>bản</w:t>
      </w:r>
      <w:r>
        <w:rPr>
          <w:color w:val="231F20"/>
          <w:spacing w:val="-12"/>
          <w:w w:val="105"/>
        </w:rPr>
        <w:t> </w:t>
      </w:r>
      <w:r>
        <w:rPr>
          <w:color w:val="231F20"/>
          <w:w w:val="105"/>
        </w:rPr>
        <w:t>hội</w:t>
      </w:r>
      <w:r>
        <w:rPr>
          <w:color w:val="231F20"/>
          <w:spacing w:val="-13"/>
          <w:w w:val="105"/>
        </w:rPr>
        <w:t> </w:t>
      </w:r>
      <w:r>
        <w:rPr>
          <w:color w:val="231F20"/>
          <w:w w:val="105"/>
        </w:rPr>
        <w:t>tập</w:t>
      </w:r>
      <w:r>
        <w:rPr>
          <w:color w:val="231F20"/>
          <w:spacing w:val="-13"/>
          <w:w w:val="105"/>
        </w:rPr>
        <w:t> </w:t>
      </w:r>
      <w:r>
        <w:rPr>
          <w:color w:val="231F20"/>
          <w:w w:val="105"/>
        </w:rPr>
        <w:t>của</w:t>
      </w:r>
      <w:r>
        <w:rPr>
          <w:color w:val="231F20"/>
          <w:spacing w:val="-12"/>
          <w:w w:val="105"/>
        </w:rPr>
        <w:t> </w:t>
      </w:r>
      <w:r>
        <w:rPr>
          <w:color w:val="231F20"/>
          <w:w w:val="105"/>
        </w:rPr>
        <w:t>tiền nhân,</w:t>
      </w:r>
      <w:r>
        <w:rPr>
          <w:color w:val="231F20"/>
          <w:spacing w:val="-10"/>
          <w:w w:val="105"/>
        </w:rPr>
        <w:t> </w:t>
      </w:r>
      <w:r>
        <w:rPr>
          <w:color w:val="231F20"/>
          <w:w w:val="105"/>
        </w:rPr>
        <w:t>hết</w:t>
      </w:r>
      <w:r>
        <w:rPr>
          <w:color w:val="231F20"/>
          <w:spacing w:val="-10"/>
          <w:w w:val="105"/>
        </w:rPr>
        <w:t> </w:t>
      </w:r>
      <w:r>
        <w:rPr>
          <w:color w:val="231F20"/>
          <w:w w:val="105"/>
        </w:rPr>
        <w:t>thảy</w:t>
      </w:r>
      <w:r>
        <w:rPr>
          <w:color w:val="231F20"/>
          <w:spacing w:val="-10"/>
          <w:w w:val="105"/>
        </w:rPr>
        <w:t> </w:t>
      </w:r>
      <w:r>
        <w:rPr>
          <w:color w:val="231F20"/>
          <w:w w:val="105"/>
        </w:rPr>
        <w:t>đều</w:t>
      </w:r>
      <w:r>
        <w:rPr>
          <w:color w:val="231F20"/>
          <w:spacing w:val="-10"/>
          <w:w w:val="105"/>
        </w:rPr>
        <w:t> </w:t>
      </w:r>
      <w:r>
        <w:rPr>
          <w:color w:val="231F20"/>
          <w:w w:val="105"/>
        </w:rPr>
        <w:t>có</w:t>
      </w:r>
      <w:r>
        <w:rPr>
          <w:color w:val="231F20"/>
          <w:spacing w:val="-10"/>
          <w:w w:val="105"/>
        </w:rPr>
        <w:t> </w:t>
      </w:r>
      <w:r>
        <w:rPr>
          <w:color w:val="231F20"/>
          <w:w w:val="105"/>
        </w:rPr>
        <w:t>sửa,</w:t>
      </w:r>
      <w:r>
        <w:rPr>
          <w:color w:val="231F20"/>
          <w:spacing w:val="-10"/>
          <w:w w:val="105"/>
        </w:rPr>
        <w:t> </w:t>
      </w:r>
      <w:r>
        <w:rPr>
          <w:color w:val="231F20"/>
          <w:w w:val="105"/>
        </w:rPr>
        <w:t>còn</w:t>
      </w:r>
      <w:r>
        <w:rPr>
          <w:color w:val="231F20"/>
          <w:spacing w:val="-10"/>
          <w:w w:val="105"/>
        </w:rPr>
        <w:t> </w:t>
      </w:r>
      <w:r>
        <w:rPr>
          <w:color w:val="231F20"/>
          <w:w w:val="105"/>
        </w:rPr>
        <w:t>bản</w:t>
      </w:r>
      <w:r>
        <w:rPr>
          <w:color w:val="231F20"/>
          <w:spacing w:val="-10"/>
          <w:w w:val="105"/>
        </w:rPr>
        <w:t> </w:t>
      </w:r>
      <w:r>
        <w:rPr>
          <w:color w:val="231F20"/>
          <w:w w:val="105"/>
        </w:rPr>
        <w:t>này</w:t>
      </w:r>
      <w:r>
        <w:rPr>
          <w:color w:val="231F20"/>
          <w:spacing w:val="-10"/>
          <w:w w:val="105"/>
        </w:rPr>
        <w:t> </w:t>
      </w:r>
      <w:r>
        <w:rPr>
          <w:color w:val="231F20"/>
          <w:w w:val="105"/>
        </w:rPr>
        <w:t>thật</w:t>
      </w:r>
      <w:r>
        <w:rPr>
          <w:color w:val="231F20"/>
          <w:spacing w:val="-10"/>
          <w:w w:val="105"/>
        </w:rPr>
        <w:t> </w:t>
      </w:r>
      <w:r>
        <w:rPr>
          <w:color w:val="231F20"/>
          <w:w w:val="105"/>
        </w:rPr>
        <w:t>sự</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chữ nào ra ngoài nguyên bản, chưa sửa chữ nào. Vì thế, đây là tập</w:t>
      </w:r>
      <w:r>
        <w:rPr>
          <w:color w:val="231F20"/>
          <w:spacing w:val="-10"/>
          <w:w w:val="105"/>
        </w:rPr>
        <w:t> </w:t>
      </w:r>
      <w:r>
        <w:rPr>
          <w:color w:val="231F20"/>
          <w:w w:val="105"/>
        </w:rPr>
        <w:t>đại</w:t>
      </w:r>
      <w:r>
        <w:rPr>
          <w:color w:val="231F20"/>
          <w:spacing w:val="-10"/>
          <w:w w:val="105"/>
        </w:rPr>
        <w:t> </w:t>
      </w:r>
      <w:r>
        <w:rPr>
          <w:color w:val="231F20"/>
          <w:w w:val="105"/>
        </w:rPr>
        <w:t>thành</w:t>
      </w:r>
      <w:r>
        <w:rPr>
          <w:color w:val="231F20"/>
          <w:spacing w:val="-10"/>
          <w:w w:val="105"/>
        </w:rPr>
        <w:t> </w:t>
      </w:r>
      <w:r>
        <w:rPr>
          <w:color w:val="231F20"/>
          <w:w w:val="105"/>
        </w:rPr>
        <w:t>của</w:t>
      </w:r>
      <w:r>
        <w:rPr>
          <w:color w:val="231F20"/>
          <w:spacing w:val="-10"/>
          <w:w w:val="105"/>
        </w:rPr>
        <w:t> </w:t>
      </w:r>
      <w:r>
        <w:rPr>
          <w:color w:val="231F20"/>
          <w:w w:val="105"/>
        </w:rPr>
        <w:t>5</w:t>
      </w:r>
      <w:r>
        <w:rPr>
          <w:color w:val="231F20"/>
          <w:spacing w:val="-10"/>
          <w:w w:val="105"/>
        </w:rPr>
        <w:t> </w:t>
      </w:r>
      <w:r>
        <w:rPr>
          <w:color w:val="231F20"/>
          <w:w w:val="105"/>
        </w:rPr>
        <w:t>bản</w:t>
      </w:r>
      <w:r>
        <w:rPr>
          <w:color w:val="231F20"/>
          <w:spacing w:val="-10"/>
          <w:w w:val="105"/>
        </w:rPr>
        <w:t> </w:t>
      </w:r>
      <w:r>
        <w:rPr>
          <w:color w:val="231F20"/>
          <w:w w:val="105"/>
        </w:rPr>
        <w:t>dịch</w:t>
      </w:r>
      <w:r>
        <w:rPr>
          <w:color w:val="231F20"/>
          <w:spacing w:val="-10"/>
          <w:w w:val="105"/>
        </w:rPr>
        <w:t> </w:t>
      </w:r>
      <w:r>
        <w:rPr>
          <w:color w:val="231F20"/>
          <w:w w:val="105"/>
        </w:rPr>
        <w:t>kia,</w:t>
      </w:r>
      <w:r>
        <w:rPr>
          <w:color w:val="231F20"/>
          <w:spacing w:val="-10"/>
          <w:w w:val="105"/>
        </w:rPr>
        <w:t> </w:t>
      </w:r>
      <w:r>
        <w:rPr>
          <w:color w:val="231F20"/>
          <w:w w:val="105"/>
        </w:rPr>
        <w:t>chọn</w:t>
      </w:r>
      <w:r>
        <w:rPr>
          <w:color w:val="231F20"/>
          <w:spacing w:val="-10"/>
          <w:w w:val="105"/>
        </w:rPr>
        <w:t> </w:t>
      </w:r>
      <w:r>
        <w:rPr>
          <w:color w:val="231F20"/>
          <w:w w:val="105"/>
        </w:rPr>
        <w:t>lọc</w:t>
      </w:r>
      <w:r>
        <w:rPr>
          <w:color w:val="231F20"/>
          <w:spacing w:val="-10"/>
          <w:w w:val="105"/>
        </w:rPr>
        <w:t> </w:t>
      </w:r>
      <w:r>
        <w:rPr>
          <w:color w:val="231F20"/>
          <w:w w:val="105"/>
        </w:rPr>
        <w:t>thích</w:t>
      </w:r>
      <w:r>
        <w:rPr>
          <w:color w:val="231F20"/>
          <w:spacing w:val="-10"/>
          <w:w w:val="105"/>
        </w:rPr>
        <w:t> </w:t>
      </w:r>
      <w:r>
        <w:rPr>
          <w:color w:val="231F20"/>
          <w:w w:val="105"/>
        </w:rPr>
        <w:t>đáng,</w:t>
      </w:r>
      <w:r>
        <w:rPr>
          <w:color w:val="231F20"/>
          <w:spacing w:val="-9"/>
          <w:w w:val="105"/>
        </w:rPr>
        <w:t> </w:t>
      </w:r>
      <w:r>
        <w:rPr>
          <w:color w:val="231F20"/>
          <w:w w:val="105"/>
        </w:rPr>
        <w:t>không có sai lầm. Tuệ Minh lão pháp sư ấn chứng cho ông ta.</w:t>
      </w:r>
    </w:p>
    <w:p>
      <w:pPr>
        <w:pStyle w:val="BodyText"/>
        <w:spacing w:line="297" w:lineRule="auto" w:before="144"/>
        <w:ind w:left="103" w:right="404" w:firstLine="453"/>
      </w:pPr>
      <w:r>
        <w:rPr>
          <w:i/>
          <w:color w:val="231F20"/>
          <w:w w:val="105"/>
        </w:rPr>
        <w:t>“Tiên</w:t>
      </w:r>
      <w:r>
        <w:rPr>
          <w:i/>
          <w:color w:val="231F20"/>
          <w:spacing w:val="-1"/>
          <w:w w:val="105"/>
        </w:rPr>
        <w:t> </w:t>
      </w:r>
      <w:r>
        <w:rPr>
          <w:i/>
          <w:color w:val="231F20"/>
          <w:w w:val="105"/>
        </w:rPr>
        <w:t>cữu</w:t>
      </w:r>
      <w:r>
        <w:rPr>
          <w:i/>
          <w:color w:val="231F20"/>
          <w:spacing w:val="-1"/>
          <w:w w:val="105"/>
        </w:rPr>
        <w:t> </w:t>
      </w:r>
      <w:r>
        <w:rPr>
          <w:i/>
          <w:color w:val="231F20"/>
          <w:w w:val="105"/>
        </w:rPr>
        <w:t>phụ</w:t>
      </w:r>
      <w:r>
        <w:rPr>
          <w:i/>
          <w:color w:val="231F20"/>
          <w:spacing w:val="-1"/>
          <w:w w:val="105"/>
        </w:rPr>
        <w:t> </w:t>
      </w:r>
      <w:r>
        <w:rPr>
          <w:i/>
          <w:color w:val="231F20"/>
          <w:w w:val="105"/>
        </w:rPr>
        <w:t>Mai</w:t>
      </w:r>
      <w:r>
        <w:rPr>
          <w:i/>
          <w:color w:val="231F20"/>
          <w:spacing w:val="-1"/>
          <w:w w:val="105"/>
        </w:rPr>
        <w:t> </w:t>
      </w:r>
      <w:r>
        <w:rPr>
          <w:i/>
          <w:color w:val="231F20"/>
          <w:w w:val="105"/>
        </w:rPr>
        <w:t>Hiệt</w:t>
      </w:r>
      <w:r>
        <w:rPr>
          <w:i/>
          <w:color w:val="231F20"/>
          <w:spacing w:val="-1"/>
          <w:w w:val="105"/>
        </w:rPr>
        <w:t> </w:t>
      </w:r>
      <w:r>
        <w:rPr>
          <w:i/>
          <w:color w:val="231F20"/>
          <w:w w:val="105"/>
        </w:rPr>
        <w:t>Vân</w:t>
      </w:r>
      <w:r>
        <w:rPr>
          <w:i/>
          <w:color w:val="231F20"/>
          <w:spacing w:val="-1"/>
          <w:w w:val="105"/>
        </w:rPr>
        <w:t> </w:t>
      </w:r>
      <w:r>
        <w:rPr>
          <w:i/>
          <w:color w:val="231F20"/>
          <w:w w:val="105"/>
        </w:rPr>
        <w:t>cư</w:t>
      </w:r>
      <w:r>
        <w:rPr>
          <w:i/>
          <w:color w:val="231F20"/>
          <w:spacing w:val="-1"/>
          <w:w w:val="105"/>
        </w:rPr>
        <w:t> </w:t>
      </w:r>
      <w:r>
        <w:rPr>
          <w:i/>
          <w:color w:val="231F20"/>
          <w:w w:val="105"/>
        </w:rPr>
        <w:t>sĩ”</w:t>
      </w:r>
      <w:r>
        <w:rPr>
          <w:i/>
          <w:color w:val="231F20"/>
          <w:spacing w:val="-3"/>
          <w:w w:val="105"/>
        </w:rPr>
        <w:t> </w:t>
      </w:r>
      <w:r>
        <w:rPr>
          <w:color w:val="231F20"/>
          <w:w w:val="105"/>
        </w:rPr>
        <w:t>(Trước</w:t>
      </w:r>
      <w:r>
        <w:rPr>
          <w:color w:val="231F20"/>
          <w:spacing w:val="-1"/>
          <w:w w:val="105"/>
        </w:rPr>
        <w:t> </w:t>
      </w:r>
      <w:r>
        <w:rPr>
          <w:color w:val="231F20"/>
          <w:w w:val="105"/>
        </w:rPr>
        <w:t>đây,</w:t>
      </w:r>
      <w:r>
        <w:rPr>
          <w:color w:val="231F20"/>
          <w:spacing w:val="-1"/>
          <w:w w:val="105"/>
        </w:rPr>
        <w:t> </w:t>
      </w:r>
      <w:r>
        <w:rPr>
          <w:color w:val="231F20"/>
          <w:w w:val="105"/>
        </w:rPr>
        <w:t>cậu</w:t>
      </w:r>
      <w:r>
        <w:rPr>
          <w:color w:val="231F20"/>
          <w:spacing w:val="-1"/>
          <w:w w:val="105"/>
        </w:rPr>
        <w:t> </w:t>
      </w:r>
      <w:r>
        <w:rPr>
          <w:color w:val="231F20"/>
          <w:w w:val="105"/>
        </w:rPr>
        <w:t>của ông</w:t>
      </w:r>
      <w:r>
        <w:rPr>
          <w:color w:val="231F20"/>
          <w:spacing w:val="-6"/>
          <w:w w:val="105"/>
        </w:rPr>
        <w:t> </w:t>
      </w:r>
      <w:r>
        <w:rPr>
          <w:color w:val="231F20"/>
          <w:w w:val="105"/>
        </w:rPr>
        <w:t>là</w:t>
      </w:r>
      <w:r>
        <w:rPr>
          <w:color w:val="231F20"/>
          <w:spacing w:val="-6"/>
          <w:w w:val="105"/>
        </w:rPr>
        <w:t> </w:t>
      </w:r>
      <w:r>
        <w:rPr>
          <w:color w:val="231F20"/>
          <w:w w:val="105"/>
        </w:rPr>
        <w:t>Mai</w:t>
      </w:r>
      <w:r>
        <w:rPr>
          <w:color w:val="231F20"/>
          <w:spacing w:val="-6"/>
          <w:w w:val="105"/>
        </w:rPr>
        <w:t> </w:t>
      </w:r>
      <w:r>
        <w:rPr>
          <w:color w:val="231F20"/>
          <w:w w:val="105"/>
        </w:rPr>
        <w:t>Hiệt</w:t>
      </w:r>
      <w:r>
        <w:rPr>
          <w:color w:val="231F20"/>
          <w:spacing w:val="-7"/>
          <w:w w:val="105"/>
        </w:rPr>
        <w:t> </w:t>
      </w:r>
      <w:r>
        <w:rPr>
          <w:color w:val="231F20"/>
          <w:w w:val="105"/>
        </w:rPr>
        <w:t>Vân</w:t>
      </w:r>
      <w:r>
        <w:rPr>
          <w:color w:val="231F20"/>
          <w:spacing w:val="-6"/>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Mai</w:t>
      </w:r>
      <w:r>
        <w:rPr>
          <w:color w:val="231F20"/>
          <w:spacing w:val="-6"/>
          <w:w w:val="105"/>
        </w:rPr>
        <w:t> </w:t>
      </w:r>
      <w:r>
        <w:rPr>
          <w:color w:val="231F20"/>
          <w:w w:val="105"/>
        </w:rPr>
        <w:t>Quang</w:t>
      </w:r>
      <w:r>
        <w:rPr>
          <w:color w:val="231F20"/>
          <w:spacing w:val="-6"/>
          <w:w w:val="105"/>
        </w:rPr>
        <w:t> </w:t>
      </w:r>
      <w:r>
        <w:rPr>
          <w:color w:val="231F20"/>
          <w:w w:val="105"/>
        </w:rPr>
        <w:t>Hy</w:t>
      </w:r>
      <w:r>
        <w:rPr>
          <w:color w:val="231F20"/>
          <w:spacing w:val="-6"/>
          <w:w w:val="105"/>
        </w:rPr>
        <w:t> </w:t>
      </w:r>
      <w:r>
        <w:rPr>
          <w:color w:val="231F20"/>
          <w:w w:val="105"/>
        </w:rPr>
        <w:t>cư</w:t>
      </w:r>
      <w:r>
        <w:rPr>
          <w:color w:val="231F20"/>
          <w:spacing w:val="-6"/>
          <w:w w:val="105"/>
        </w:rPr>
        <w:t> </w:t>
      </w:r>
      <w:r>
        <w:rPr>
          <w:color w:val="231F20"/>
          <w:w w:val="105"/>
        </w:rPr>
        <w:t>sĩ</w:t>
      </w:r>
      <w:r>
        <w:rPr>
          <w:color w:val="231F20"/>
          <w:spacing w:val="-6"/>
          <w:w w:val="105"/>
        </w:rPr>
        <w:t> </w:t>
      </w:r>
      <w:r>
        <w:rPr>
          <w:color w:val="231F20"/>
          <w:w w:val="105"/>
        </w:rPr>
        <w:t>là</w:t>
      </w:r>
      <w:r>
        <w:rPr>
          <w:color w:val="231F20"/>
          <w:spacing w:val="-6"/>
          <w:w w:val="105"/>
        </w:rPr>
        <w:t> </w:t>
      </w:r>
      <w:r>
        <w:rPr>
          <w:color w:val="231F20"/>
          <w:w w:val="105"/>
        </w:rPr>
        <w:t>thầy</w:t>
      </w:r>
      <w:r>
        <w:rPr>
          <w:color w:val="231F20"/>
          <w:spacing w:val="-6"/>
          <w:w w:val="105"/>
        </w:rPr>
        <w:t> </w:t>
      </w:r>
      <w:r>
        <w:rPr>
          <w:color w:val="231F20"/>
          <w:w w:val="105"/>
        </w:rPr>
        <w:t>của thầy</w:t>
      </w:r>
      <w:r>
        <w:rPr>
          <w:color w:val="231F20"/>
          <w:spacing w:val="-1"/>
          <w:w w:val="105"/>
        </w:rPr>
        <w:t> </w:t>
      </w:r>
      <w:r>
        <w:rPr>
          <w:color w:val="231F20"/>
          <w:w w:val="105"/>
        </w:rPr>
        <w:t>Lý.</w:t>
      </w:r>
      <w:r>
        <w:rPr>
          <w:color w:val="231F20"/>
          <w:spacing w:val="-1"/>
          <w:w w:val="105"/>
        </w:rPr>
        <w:t> </w:t>
      </w:r>
      <w:r>
        <w:rPr>
          <w:color w:val="231F20"/>
          <w:w w:val="105"/>
        </w:rPr>
        <w:t>Lý</w:t>
      </w:r>
      <w:r>
        <w:rPr>
          <w:color w:val="231F20"/>
          <w:spacing w:val="-1"/>
          <w:w w:val="105"/>
        </w:rPr>
        <w:t> </w:t>
      </w:r>
      <w:r>
        <w:rPr>
          <w:color w:val="231F20"/>
          <w:w w:val="105"/>
        </w:rPr>
        <w:t>Bính</w:t>
      </w:r>
      <w:r>
        <w:rPr>
          <w:color w:val="231F20"/>
          <w:spacing w:val="-1"/>
          <w:w w:val="105"/>
        </w:rPr>
        <w:t> </w:t>
      </w:r>
      <w:r>
        <w:rPr>
          <w:color w:val="231F20"/>
          <w:w w:val="105"/>
        </w:rPr>
        <w:t>Nam</w:t>
      </w:r>
      <w:r>
        <w:rPr>
          <w:color w:val="231F20"/>
          <w:spacing w:val="-1"/>
          <w:w w:val="105"/>
        </w:rPr>
        <w:t> </w:t>
      </w:r>
      <w:r>
        <w:rPr>
          <w:color w:val="231F20"/>
          <w:w w:val="105"/>
        </w:rPr>
        <w:t>cư</w:t>
      </w:r>
      <w:r>
        <w:rPr>
          <w:color w:val="231F20"/>
          <w:spacing w:val="-1"/>
          <w:w w:val="105"/>
        </w:rPr>
        <w:t> </w:t>
      </w:r>
      <w:r>
        <w:rPr>
          <w:color w:val="231F20"/>
          <w:w w:val="105"/>
        </w:rPr>
        <w:t>sĩ</w:t>
      </w:r>
      <w:r>
        <w:rPr>
          <w:color w:val="231F20"/>
          <w:spacing w:val="-1"/>
          <w:w w:val="105"/>
        </w:rPr>
        <w:t> </w:t>
      </w:r>
      <w:r>
        <w:rPr>
          <w:color w:val="231F20"/>
          <w:w w:val="105"/>
        </w:rPr>
        <w:t>học</w:t>
      </w:r>
      <w:r>
        <w:rPr>
          <w:color w:val="231F20"/>
          <w:spacing w:val="-1"/>
          <w:w w:val="105"/>
        </w:rPr>
        <w:t> </w:t>
      </w:r>
      <w:r>
        <w:rPr>
          <w:color w:val="231F20"/>
          <w:w w:val="105"/>
        </w:rPr>
        <w:t>kinh</w:t>
      </w:r>
      <w:r>
        <w:rPr>
          <w:color w:val="231F20"/>
          <w:spacing w:val="-2"/>
          <w:w w:val="105"/>
        </w:rPr>
        <w:t> </w:t>
      </w:r>
      <w:r>
        <w:rPr>
          <w:color w:val="231F20"/>
          <w:w w:val="105"/>
        </w:rPr>
        <w:t>giáo</w:t>
      </w:r>
      <w:r>
        <w:rPr>
          <w:color w:val="231F20"/>
          <w:spacing w:val="-1"/>
          <w:w w:val="105"/>
        </w:rPr>
        <w:t> </w:t>
      </w:r>
      <w:r>
        <w:rPr>
          <w:color w:val="231F20"/>
          <w:w w:val="105"/>
        </w:rPr>
        <w:t>với</w:t>
      </w:r>
      <w:r>
        <w:rPr>
          <w:color w:val="231F20"/>
          <w:spacing w:val="-1"/>
          <w:w w:val="105"/>
        </w:rPr>
        <w:t> </w:t>
      </w:r>
      <w:r>
        <w:rPr>
          <w:color w:val="231F20"/>
          <w:w w:val="105"/>
        </w:rPr>
        <w:t>Mai</w:t>
      </w:r>
      <w:r>
        <w:rPr>
          <w:color w:val="231F20"/>
          <w:spacing w:val="-1"/>
          <w:w w:val="105"/>
        </w:rPr>
        <w:t> </w:t>
      </w:r>
      <w:r>
        <w:rPr>
          <w:color w:val="231F20"/>
          <w:w w:val="105"/>
        </w:rPr>
        <w:t>lão,</w:t>
      </w:r>
      <w:r>
        <w:rPr>
          <w:color w:val="231F20"/>
          <w:spacing w:val="-1"/>
          <w:w w:val="105"/>
        </w:rPr>
        <w:t> </w:t>
      </w:r>
      <w:r>
        <w:rPr>
          <w:color w:val="231F20"/>
          <w:w w:val="105"/>
        </w:rPr>
        <w:t>nên bản kinh này khi truyền đến Đài Loan, ở trước có một bài tựa</w:t>
      </w:r>
      <w:r>
        <w:rPr>
          <w:color w:val="231F20"/>
          <w:spacing w:val="-9"/>
          <w:w w:val="105"/>
        </w:rPr>
        <w:t> </w:t>
      </w:r>
      <w:r>
        <w:rPr>
          <w:color w:val="231F20"/>
          <w:w w:val="105"/>
        </w:rPr>
        <w:t>của</w:t>
      </w:r>
      <w:r>
        <w:rPr>
          <w:color w:val="231F20"/>
          <w:spacing w:val="-8"/>
          <w:w w:val="105"/>
        </w:rPr>
        <w:t> </w:t>
      </w:r>
      <w:r>
        <w:rPr>
          <w:color w:val="231F20"/>
          <w:w w:val="105"/>
        </w:rPr>
        <w:t>Mai</w:t>
      </w:r>
      <w:r>
        <w:rPr>
          <w:color w:val="231F20"/>
          <w:spacing w:val="-9"/>
          <w:w w:val="105"/>
        </w:rPr>
        <w:t> </w:t>
      </w:r>
      <w:r>
        <w:rPr>
          <w:color w:val="231F20"/>
          <w:w w:val="105"/>
        </w:rPr>
        <w:t>lão.</w:t>
      </w:r>
      <w:r>
        <w:rPr>
          <w:color w:val="231F20"/>
          <w:spacing w:val="-9"/>
          <w:w w:val="105"/>
        </w:rPr>
        <w:t> </w:t>
      </w:r>
      <w:r>
        <w:rPr>
          <w:color w:val="231F20"/>
          <w:w w:val="105"/>
        </w:rPr>
        <w:t>Bài</w:t>
      </w:r>
      <w:r>
        <w:rPr>
          <w:color w:val="231F20"/>
          <w:spacing w:val="-9"/>
          <w:w w:val="105"/>
        </w:rPr>
        <w:t> </w:t>
      </w:r>
      <w:r>
        <w:rPr>
          <w:color w:val="231F20"/>
          <w:w w:val="105"/>
        </w:rPr>
        <w:t>tựa</w:t>
      </w:r>
      <w:r>
        <w:rPr>
          <w:color w:val="231F20"/>
          <w:spacing w:val="-9"/>
          <w:w w:val="105"/>
        </w:rPr>
        <w:t> </w:t>
      </w:r>
      <w:r>
        <w:rPr>
          <w:color w:val="231F20"/>
          <w:w w:val="105"/>
        </w:rPr>
        <w:t>rất</w:t>
      </w:r>
      <w:r>
        <w:rPr>
          <w:color w:val="231F20"/>
          <w:spacing w:val="-9"/>
          <w:w w:val="105"/>
        </w:rPr>
        <w:t> </w:t>
      </w:r>
      <w:r>
        <w:rPr>
          <w:color w:val="231F20"/>
          <w:w w:val="105"/>
        </w:rPr>
        <w:t>dài.</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xem</w:t>
      </w:r>
      <w:r>
        <w:rPr>
          <w:color w:val="231F20"/>
          <w:spacing w:val="-9"/>
          <w:w w:val="105"/>
        </w:rPr>
        <w:t> </w:t>
      </w:r>
      <w:r>
        <w:rPr>
          <w:color w:val="231F20"/>
          <w:w w:val="105"/>
        </w:rPr>
        <w:t>ông</w:t>
      </w:r>
      <w:r>
        <w:rPr>
          <w:color w:val="231F20"/>
          <w:spacing w:val="-9"/>
          <w:w w:val="105"/>
        </w:rPr>
        <w:t> </w:t>
      </w:r>
      <w:r>
        <w:rPr>
          <w:color w:val="231F20"/>
          <w:w w:val="105"/>
        </w:rPr>
        <w:t>ta</w:t>
      </w:r>
      <w:r>
        <w:rPr>
          <w:color w:val="231F20"/>
          <w:spacing w:val="-9"/>
          <w:w w:val="105"/>
        </w:rPr>
        <w:t> </w:t>
      </w:r>
      <w:r>
        <w:rPr>
          <w:color w:val="231F20"/>
          <w:w w:val="105"/>
        </w:rPr>
        <w:t>vô</w:t>
      </w:r>
      <w:r>
        <w:rPr>
          <w:color w:val="231F20"/>
          <w:spacing w:val="-9"/>
          <w:w w:val="105"/>
        </w:rPr>
        <w:t> </w:t>
      </w:r>
      <w:r>
        <w:rPr>
          <w:color w:val="231F20"/>
          <w:w w:val="105"/>
        </w:rPr>
        <w:t>cùng hoan hỷ, lúc đó lưu hành ở Đài Loan, chính bản thân còn giảng qua một lần. Liên tục phát bài giảng này trên TV, và được coi là bản hoàn thiện. Từ Châu pháp sư chuyên giảng </w:t>
      </w:r>
      <w:r>
        <w:rPr>
          <w:color w:val="231F20"/>
        </w:rPr>
        <w:t>kinh</w:t>
      </w:r>
      <w:r>
        <w:rPr>
          <w:color w:val="231F20"/>
          <w:spacing w:val="-1"/>
        </w:rPr>
        <w:t> </w:t>
      </w:r>
      <w:r>
        <w:rPr>
          <w:color w:val="231F20"/>
        </w:rPr>
        <w:t>này</w:t>
      </w:r>
      <w:r>
        <w:rPr>
          <w:color w:val="231F20"/>
          <w:spacing w:val="-1"/>
        </w:rPr>
        <w:t> </w:t>
      </w:r>
      <w:r>
        <w:rPr>
          <w:color w:val="231F20"/>
        </w:rPr>
        <w:t>ở</w:t>
      </w:r>
      <w:r>
        <w:rPr>
          <w:color w:val="231F20"/>
          <w:spacing w:val="-1"/>
        </w:rPr>
        <w:t> </w:t>
      </w:r>
      <w:r>
        <w:rPr>
          <w:color w:val="231F20"/>
        </w:rPr>
        <w:t>Kinh</w:t>
      </w:r>
      <w:r>
        <w:rPr>
          <w:color w:val="231F20"/>
          <w:spacing w:val="-1"/>
        </w:rPr>
        <w:t> </w:t>
      </w:r>
      <w:r>
        <w:rPr>
          <w:color w:val="231F20"/>
        </w:rPr>
        <w:t>Lổ, chính</w:t>
      </w:r>
      <w:r>
        <w:rPr>
          <w:color w:val="231F20"/>
          <w:spacing w:val="-1"/>
        </w:rPr>
        <w:t> </w:t>
      </w:r>
      <w:r>
        <w:rPr>
          <w:color w:val="231F20"/>
        </w:rPr>
        <w:t>là</w:t>
      </w:r>
      <w:r>
        <w:rPr>
          <w:color w:val="231F20"/>
          <w:spacing w:val="-1"/>
        </w:rPr>
        <w:t> </w:t>
      </w:r>
      <w:r>
        <w:rPr>
          <w:color w:val="231F20"/>
        </w:rPr>
        <w:t>Bắc</w:t>
      </w:r>
      <w:r>
        <w:rPr>
          <w:color w:val="231F20"/>
          <w:spacing w:val="-1"/>
        </w:rPr>
        <w:t> </w:t>
      </w:r>
      <w:r>
        <w:rPr>
          <w:color w:val="231F20"/>
        </w:rPr>
        <w:t>Kinh</w:t>
      </w:r>
      <w:r>
        <w:rPr>
          <w:color w:val="231F20"/>
          <w:spacing w:val="-1"/>
        </w:rPr>
        <w:t> </w:t>
      </w:r>
      <w:r>
        <w:rPr>
          <w:color w:val="231F20"/>
        </w:rPr>
        <w:t>và</w:t>
      </w:r>
      <w:r>
        <w:rPr>
          <w:color w:val="231F20"/>
          <w:spacing w:val="-1"/>
        </w:rPr>
        <w:t> </w:t>
      </w:r>
      <w:r>
        <w:rPr>
          <w:color w:val="231F20"/>
        </w:rPr>
        <w:t>Tế</w:t>
      </w:r>
      <w:r>
        <w:rPr>
          <w:color w:val="231F20"/>
          <w:spacing w:val="-1"/>
        </w:rPr>
        <w:t> </w:t>
      </w:r>
      <w:r>
        <w:rPr>
          <w:color w:val="231F20"/>
        </w:rPr>
        <w:t>Nam,</w:t>
      </w:r>
      <w:r>
        <w:rPr>
          <w:color w:val="231F20"/>
          <w:spacing w:val="-1"/>
        </w:rPr>
        <w:t> </w:t>
      </w:r>
      <w:r>
        <w:rPr>
          <w:i/>
          <w:color w:val="231F20"/>
        </w:rPr>
        <w:t>“tịnh thân </w:t>
      </w:r>
      <w:r>
        <w:rPr>
          <w:i/>
          <w:color w:val="231F20"/>
          <w:w w:val="105"/>
        </w:rPr>
        <w:t>vi khoa phán” </w:t>
      </w:r>
      <w:r>
        <w:rPr>
          <w:color w:val="231F20"/>
          <w:w w:val="105"/>
        </w:rPr>
        <w:t>(đều trực tiếp làm khoa phán). Tôi viết khoa phán là y cứ khoa phán của Từ Châu pháp sư làm căn bản, và</w:t>
      </w:r>
      <w:r>
        <w:rPr>
          <w:color w:val="231F20"/>
          <w:spacing w:val="-6"/>
          <w:w w:val="105"/>
        </w:rPr>
        <w:t> </w:t>
      </w:r>
      <w:r>
        <w:rPr>
          <w:color w:val="231F20"/>
          <w:w w:val="105"/>
        </w:rPr>
        <w:t>phân</w:t>
      </w:r>
      <w:r>
        <w:rPr>
          <w:color w:val="231F20"/>
          <w:spacing w:val="-6"/>
          <w:w w:val="105"/>
        </w:rPr>
        <w:t> </w:t>
      </w:r>
      <w:r>
        <w:rPr>
          <w:color w:val="231F20"/>
          <w:w w:val="105"/>
        </w:rPr>
        <w:t>phối</w:t>
      </w:r>
      <w:r>
        <w:rPr>
          <w:color w:val="231F20"/>
          <w:spacing w:val="-7"/>
          <w:w w:val="105"/>
        </w:rPr>
        <w:t> </w:t>
      </w:r>
      <w:r>
        <w:rPr>
          <w:color w:val="231F20"/>
          <w:w w:val="105"/>
        </w:rPr>
        <w:t>nó</w:t>
      </w:r>
      <w:r>
        <w:rPr>
          <w:color w:val="231F20"/>
          <w:spacing w:val="-6"/>
          <w:w w:val="105"/>
        </w:rPr>
        <w:t> </w:t>
      </w:r>
      <w:r>
        <w:rPr>
          <w:color w:val="231F20"/>
          <w:w w:val="105"/>
        </w:rPr>
        <w:t>kỹ</w:t>
      </w:r>
      <w:r>
        <w:rPr>
          <w:color w:val="231F20"/>
          <w:spacing w:val="-7"/>
          <w:w w:val="105"/>
        </w:rPr>
        <w:t> </w:t>
      </w:r>
      <w:r>
        <w:rPr>
          <w:color w:val="231F20"/>
          <w:w w:val="105"/>
        </w:rPr>
        <w:t>càng</w:t>
      </w:r>
      <w:r>
        <w:rPr>
          <w:color w:val="231F20"/>
          <w:spacing w:val="-6"/>
          <w:w w:val="105"/>
        </w:rPr>
        <w:t> </w:t>
      </w:r>
      <w:r>
        <w:rPr>
          <w:color w:val="231F20"/>
          <w:w w:val="105"/>
        </w:rPr>
        <w:t>hơn,</w:t>
      </w:r>
      <w:r>
        <w:rPr>
          <w:color w:val="231F20"/>
          <w:spacing w:val="-6"/>
          <w:w w:val="105"/>
        </w:rPr>
        <w:t> </w:t>
      </w:r>
      <w:r>
        <w:rPr>
          <w:color w:val="231F20"/>
          <w:w w:val="105"/>
        </w:rPr>
        <w:t>làm</w:t>
      </w:r>
      <w:r>
        <w:rPr>
          <w:color w:val="231F20"/>
          <w:spacing w:val="-6"/>
          <w:w w:val="105"/>
        </w:rPr>
        <w:t> </w:t>
      </w:r>
      <w:r>
        <w:rPr>
          <w:color w:val="231F20"/>
          <w:w w:val="105"/>
        </w:rPr>
        <w:t>thành</w:t>
      </w:r>
      <w:r>
        <w:rPr>
          <w:color w:val="231F20"/>
          <w:spacing w:val="-7"/>
          <w:w w:val="105"/>
        </w:rPr>
        <w:t> </w:t>
      </w:r>
      <w:r>
        <w:rPr>
          <w:color w:val="231F20"/>
          <w:w w:val="105"/>
        </w:rPr>
        <w:t>một</w:t>
      </w:r>
      <w:r>
        <w:rPr>
          <w:color w:val="231F20"/>
          <w:spacing w:val="-6"/>
          <w:w w:val="105"/>
        </w:rPr>
        <w:t> </w:t>
      </w:r>
      <w:r>
        <w:rPr>
          <w:color w:val="231F20"/>
          <w:w w:val="105"/>
        </w:rPr>
        <w:t>bản</w:t>
      </w:r>
      <w:r>
        <w:rPr>
          <w:color w:val="231F20"/>
          <w:spacing w:val="-6"/>
          <w:w w:val="105"/>
        </w:rPr>
        <w:t> </w:t>
      </w:r>
      <w:r>
        <w:rPr>
          <w:color w:val="231F20"/>
          <w:w w:val="105"/>
        </w:rPr>
        <w:t>khoa</w:t>
      </w:r>
      <w:r>
        <w:rPr>
          <w:color w:val="231F20"/>
          <w:spacing w:val="-7"/>
          <w:w w:val="105"/>
        </w:rPr>
        <w:t> </w:t>
      </w:r>
      <w:r>
        <w:rPr>
          <w:color w:val="231F20"/>
          <w:w w:val="105"/>
        </w:rPr>
        <w:t>phán hoàn chỉnh.</w:t>
      </w:r>
    </w:p>
    <w:p>
      <w:pPr>
        <w:pStyle w:val="BodyText"/>
        <w:spacing w:line="297" w:lineRule="auto" w:before="147"/>
        <w:ind w:left="103" w:right="404" w:firstLine="453"/>
      </w:pPr>
      <w:r>
        <w:rPr>
          <w:color w:val="231F20"/>
          <w:w w:val="105"/>
        </w:rPr>
        <w:t>Khoa</w:t>
      </w:r>
      <w:r>
        <w:rPr>
          <w:color w:val="231F20"/>
          <w:spacing w:val="-17"/>
          <w:w w:val="105"/>
        </w:rPr>
        <w:t> </w:t>
      </w:r>
      <w:r>
        <w:rPr>
          <w:color w:val="231F20"/>
          <w:w w:val="105"/>
        </w:rPr>
        <w:t>phán</w:t>
      </w:r>
      <w:r>
        <w:rPr>
          <w:color w:val="231F20"/>
          <w:spacing w:val="-17"/>
          <w:w w:val="105"/>
        </w:rPr>
        <w:t> </w:t>
      </w:r>
      <w:r>
        <w:rPr>
          <w:color w:val="231F20"/>
          <w:w w:val="105"/>
        </w:rPr>
        <w:t>này,</w:t>
      </w:r>
      <w:r>
        <w:rPr>
          <w:color w:val="231F20"/>
          <w:spacing w:val="-17"/>
          <w:w w:val="105"/>
        </w:rPr>
        <w:t> </w:t>
      </w:r>
      <w:r>
        <w:rPr>
          <w:color w:val="231F20"/>
          <w:w w:val="105"/>
        </w:rPr>
        <w:t>lúc</w:t>
      </w:r>
      <w:r>
        <w:rPr>
          <w:color w:val="231F20"/>
          <w:spacing w:val="-17"/>
          <w:w w:val="105"/>
        </w:rPr>
        <w:t> </w:t>
      </w:r>
      <w:r>
        <w:rPr>
          <w:color w:val="231F20"/>
          <w:w w:val="105"/>
        </w:rPr>
        <w:t>tôi</w:t>
      </w:r>
      <w:r>
        <w:rPr>
          <w:color w:val="231F20"/>
          <w:spacing w:val="-17"/>
          <w:w w:val="105"/>
        </w:rPr>
        <w:t> </w:t>
      </w:r>
      <w:r>
        <w:rPr>
          <w:color w:val="231F20"/>
          <w:w w:val="105"/>
        </w:rPr>
        <w:t>gặp</w:t>
      </w:r>
      <w:r>
        <w:rPr>
          <w:color w:val="231F20"/>
          <w:spacing w:val="-17"/>
          <w:w w:val="105"/>
        </w:rPr>
        <w:t> </w:t>
      </w:r>
      <w:r>
        <w:rPr>
          <w:color w:val="231F20"/>
          <w:w w:val="105"/>
        </w:rPr>
        <w:t>lão</w:t>
      </w:r>
      <w:r>
        <w:rPr>
          <w:color w:val="231F20"/>
          <w:spacing w:val="-17"/>
          <w:w w:val="105"/>
        </w:rPr>
        <w:t> </w:t>
      </w:r>
      <w:r>
        <w:rPr>
          <w:color w:val="231F20"/>
          <w:w w:val="105"/>
        </w:rPr>
        <w:t>Triệu</w:t>
      </w:r>
      <w:r>
        <w:rPr>
          <w:color w:val="231F20"/>
          <w:spacing w:val="-17"/>
          <w:w w:val="105"/>
        </w:rPr>
        <w:t> </w:t>
      </w:r>
      <w:r>
        <w:rPr>
          <w:color w:val="231F20"/>
          <w:w w:val="105"/>
        </w:rPr>
        <w:t>Bộc,</w:t>
      </w:r>
      <w:r>
        <w:rPr>
          <w:color w:val="231F20"/>
          <w:spacing w:val="-17"/>
          <w:w w:val="105"/>
        </w:rPr>
        <w:t> </w:t>
      </w:r>
      <w:r>
        <w:rPr>
          <w:color w:val="231F20"/>
          <w:w w:val="105"/>
        </w:rPr>
        <w:t>tôi</w:t>
      </w:r>
      <w:r>
        <w:rPr>
          <w:color w:val="231F20"/>
          <w:spacing w:val="-17"/>
          <w:w w:val="105"/>
        </w:rPr>
        <w:t> </w:t>
      </w:r>
      <w:r>
        <w:rPr>
          <w:color w:val="231F20"/>
          <w:w w:val="105"/>
        </w:rPr>
        <w:t>tặng</w:t>
      </w:r>
      <w:r>
        <w:rPr>
          <w:color w:val="231F20"/>
          <w:spacing w:val="-17"/>
          <w:w w:val="105"/>
        </w:rPr>
        <w:t> </w:t>
      </w:r>
      <w:r>
        <w:rPr>
          <w:color w:val="231F20"/>
          <w:w w:val="105"/>
        </w:rPr>
        <w:t>ông</w:t>
      </w:r>
      <w:r>
        <w:rPr>
          <w:color w:val="231F20"/>
          <w:spacing w:val="-17"/>
          <w:w w:val="105"/>
        </w:rPr>
        <w:t> </w:t>
      </w:r>
      <w:r>
        <w:rPr>
          <w:color w:val="231F20"/>
          <w:w w:val="105"/>
        </w:rPr>
        <w:t>ta. </w:t>
      </w:r>
      <w:r>
        <w:rPr>
          <w:color w:val="231F20"/>
          <w:spacing w:val="-2"/>
          <w:w w:val="110"/>
        </w:rPr>
        <w:t>Ông</w:t>
      </w:r>
      <w:r>
        <w:rPr>
          <w:color w:val="231F20"/>
          <w:spacing w:val="-20"/>
          <w:w w:val="110"/>
        </w:rPr>
        <w:t> </w:t>
      </w:r>
      <w:r>
        <w:rPr>
          <w:color w:val="231F20"/>
          <w:spacing w:val="-2"/>
          <w:w w:val="110"/>
        </w:rPr>
        <w:t>ta</w:t>
      </w:r>
      <w:r>
        <w:rPr>
          <w:color w:val="231F20"/>
          <w:spacing w:val="-20"/>
          <w:w w:val="110"/>
        </w:rPr>
        <w:t> </w:t>
      </w:r>
      <w:r>
        <w:rPr>
          <w:color w:val="231F20"/>
          <w:spacing w:val="-2"/>
          <w:w w:val="110"/>
        </w:rPr>
        <w:t>vô</w:t>
      </w:r>
      <w:r>
        <w:rPr>
          <w:color w:val="231F20"/>
          <w:spacing w:val="-20"/>
          <w:w w:val="110"/>
        </w:rPr>
        <w:t> </w:t>
      </w:r>
      <w:r>
        <w:rPr>
          <w:color w:val="231F20"/>
          <w:spacing w:val="-2"/>
          <w:w w:val="110"/>
        </w:rPr>
        <w:t>cùng</w:t>
      </w:r>
      <w:r>
        <w:rPr>
          <w:color w:val="231F20"/>
          <w:spacing w:val="-20"/>
          <w:w w:val="110"/>
        </w:rPr>
        <w:t> </w:t>
      </w:r>
      <w:r>
        <w:rPr>
          <w:color w:val="231F20"/>
          <w:spacing w:val="-2"/>
          <w:w w:val="110"/>
        </w:rPr>
        <w:t>hoan</w:t>
      </w:r>
      <w:r>
        <w:rPr>
          <w:color w:val="231F20"/>
          <w:spacing w:val="-20"/>
          <w:w w:val="110"/>
        </w:rPr>
        <w:t> </w:t>
      </w:r>
      <w:r>
        <w:rPr>
          <w:color w:val="231F20"/>
          <w:spacing w:val="-2"/>
          <w:w w:val="110"/>
        </w:rPr>
        <w:t>hỷ.</w:t>
      </w:r>
      <w:r>
        <w:rPr>
          <w:color w:val="231F20"/>
          <w:spacing w:val="-20"/>
          <w:w w:val="110"/>
        </w:rPr>
        <w:t> </w:t>
      </w:r>
      <w:r>
        <w:rPr>
          <w:color w:val="231F20"/>
          <w:spacing w:val="-2"/>
          <w:w w:val="110"/>
        </w:rPr>
        <w:t>Ông</w:t>
      </w:r>
      <w:r>
        <w:rPr>
          <w:color w:val="231F20"/>
          <w:spacing w:val="-20"/>
          <w:w w:val="110"/>
        </w:rPr>
        <w:t> </w:t>
      </w:r>
      <w:r>
        <w:rPr>
          <w:color w:val="231F20"/>
          <w:spacing w:val="-2"/>
          <w:w w:val="110"/>
        </w:rPr>
        <w:t>ta</w:t>
      </w:r>
      <w:r>
        <w:rPr>
          <w:color w:val="231F20"/>
          <w:spacing w:val="-20"/>
          <w:w w:val="110"/>
        </w:rPr>
        <w:t> </w:t>
      </w:r>
      <w:r>
        <w:rPr>
          <w:color w:val="231F20"/>
          <w:spacing w:val="-2"/>
          <w:w w:val="110"/>
        </w:rPr>
        <w:t>nhìn</w:t>
      </w:r>
      <w:r>
        <w:rPr>
          <w:color w:val="231F20"/>
          <w:spacing w:val="-20"/>
          <w:w w:val="110"/>
        </w:rPr>
        <w:t> </w:t>
      </w:r>
      <w:r>
        <w:rPr>
          <w:color w:val="231F20"/>
          <w:spacing w:val="-2"/>
          <w:w w:val="110"/>
        </w:rPr>
        <w:t>thấy</w:t>
      </w:r>
      <w:r>
        <w:rPr>
          <w:color w:val="231F20"/>
          <w:spacing w:val="-20"/>
          <w:w w:val="110"/>
        </w:rPr>
        <w:t> </w:t>
      </w:r>
      <w:r>
        <w:rPr>
          <w:color w:val="231F20"/>
          <w:spacing w:val="-2"/>
          <w:w w:val="110"/>
        </w:rPr>
        <w:t>kinh</w:t>
      </w:r>
      <w:r>
        <w:rPr>
          <w:color w:val="231F20"/>
          <w:spacing w:val="-20"/>
          <w:w w:val="110"/>
        </w:rPr>
        <w:t> </w:t>
      </w:r>
      <w:r>
        <w:rPr>
          <w:color w:val="231F20"/>
          <w:spacing w:val="-2"/>
          <w:w w:val="110"/>
        </w:rPr>
        <w:t>do</w:t>
      </w:r>
      <w:r>
        <w:rPr>
          <w:color w:val="231F20"/>
          <w:spacing w:val="-20"/>
          <w:w w:val="110"/>
        </w:rPr>
        <w:t> </w:t>
      </w:r>
      <w:r>
        <w:rPr>
          <w:color w:val="231F20"/>
          <w:spacing w:val="-2"/>
          <w:w w:val="110"/>
        </w:rPr>
        <w:t>Hạ</w:t>
      </w:r>
      <w:r>
        <w:rPr>
          <w:color w:val="231F20"/>
          <w:spacing w:val="-20"/>
          <w:w w:val="110"/>
        </w:rPr>
        <w:t> </w:t>
      </w:r>
      <w:r>
        <w:rPr>
          <w:color w:val="231F20"/>
          <w:spacing w:val="-2"/>
          <w:w w:val="110"/>
        </w:rPr>
        <w:t>Liên </w:t>
      </w:r>
      <w:r>
        <w:rPr>
          <w:color w:val="231F20"/>
          <w:w w:val="105"/>
        </w:rPr>
        <w:t>Cư</w:t>
      </w:r>
      <w:r>
        <w:rPr>
          <w:color w:val="231F20"/>
          <w:spacing w:val="-23"/>
          <w:w w:val="105"/>
        </w:rPr>
        <w:t> </w:t>
      </w:r>
      <w:r>
        <w:rPr>
          <w:color w:val="231F20"/>
          <w:w w:val="105"/>
        </w:rPr>
        <w:t>hội</w:t>
      </w:r>
      <w:r>
        <w:rPr>
          <w:color w:val="231F20"/>
          <w:spacing w:val="-22"/>
          <w:w w:val="105"/>
        </w:rPr>
        <w:t> </w:t>
      </w:r>
      <w:r>
        <w:rPr>
          <w:color w:val="231F20"/>
          <w:w w:val="105"/>
        </w:rPr>
        <w:t>tập,</w:t>
      </w:r>
      <w:r>
        <w:rPr>
          <w:color w:val="231F20"/>
          <w:spacing w:val="-22"/>
          <w:w w:val="105"/>
        </w:rPr>
        <w:t> </w:t>
      </w:r>
      <w:r>
        <w:rPr>
          <w:color w:val="231F20"/>
          <w:w w:val="105"/>
        </w:rPr>
        <w:t>chúng</w:t>
      </w:r>
      <w:r>
        <w:rPr>
          <w:color w:val="231F20"/>
          <w:spacing w:val="-23"/>
          <w:w w:val="105"/>
        </w:rPr>
        <w:t> </w:t>
      </w:r>
      <w:r>
        <w:rPr>
          <w:color w:val="231F20"/>
          <w:w w:val="105"/>
        </w:rPr>
        <w:t>tôi</w:t>
      </w:r>
      <w:r>
        <w:rPr>
          <w:color w:val="231F20"/>
          <w:spacing w:val="-22"/>
          <w:w w:val="105"/>
        </w:rPr>
        <w:t> </w:t>
      </w:r>
      <w:r>
        <w:rPr>
          <w:color w:val="231F20"/>
          <w:w w:val="105"/>
        </w:rPr>
        <w:t>viết</w:t>
      </w:r>
      <w:r>
        <w:rPr>
          <w:color w:val="231F20"/>
          <w:spacing w:val="-22"/>
          <w:w w:val="105"/>
        </w:rPr>
        <w:t> </w:t>
      </w:r>
      <w:r>
        <w:rPr>
          <w:color w:val="231F20"/>
          <w:w w:val="105"/>
        </w:rPr>
        <w:t>khoa</w:t>
      </w:r>
      <w:r>
        <w:rPr>
          <w:color w:val="231F20"/>
          <w:spacing w:val="-23"/>
          <w:w w:val="105"/>
        </w:rPr>
        <w:t> </w:t>
      </w:r>
      <w:r>
        <w:rPr>
          <w:color w:val="231F20"/>
          <w:w w:val="105"/>
        </w:rPr>
        <w:t>phán,</w:t>
      </w:r>
      <w:r>
        <w:rPr>
          <w:color w:val="231F20"/>
          <w:spacing w:val="-22"/>
          <w:w w:val="105"/>
        </w:rPr>
        <w:t> </w:t>
      </w:r>
      <w:r>
        <w:rPr>
          <w:color w:val="231F20"/>
          <w:w w:val="105"/>
        </w:rPr>
        <w:t>và</w:t>
      </w:r>
      <w:r>
        <w:rPr>
          <w:color w:val="231F20"/>
          <w:spacing w:val="-22"/>
          <w:w w:val="105"/>
        </w:rPr>
        <w:t> </w:t>
      </w:r>
      <w:r>
        <w:rPr>
          <w:color w:val="231F20"/>
          <w:w w:val="105"/>
        </w:rPr>
        <w:t>Hoàng</w:t>
      </w:r>
      <w:r>
        <w:rPr>
          <w:color w:val="231F20"/>
          <w:spacing w:val="-22"/>
          <w:w w:val="105"/>
        </w:rPr>
        <w:t> </w:t>
      </w:r>
      <w:r>
        <w:rPr>
          <w:color w:val="231F20"/>
          <w:w w:val="105"/>
        </w:rPr>
        <w:t>Niệm</w:t>
      </w:r>
      <w:r>
        <w:rPr>
          <w:color w:val="231F20"/>
          <w:spacing w:val="-22"/>
          <w:w w:val="105"/>
        </w:rPr>
        <w:t> </w:t>
      </w:r>
      <w:r>
        <w:rPr>
          <w:color w:val="231F20"/>
          <w:w w:val="105"/>
        </w:rPr>
        <w:t>Tổ</w:t>
      </w:r>
      <w:r>
        <w:rPr>
          <w:color w:val="231F20"/>
          <w:spacing w:val="-23"/>
          <w:w w:val="105"/>
        </w:rPr>
        <w:t> </w:t>
      </w:r>
      <w:r>
        <w:rPr>
          <w:color w:val="231F20"/>
          <w:w w:val="105"/>
        </w:rPr>
        <w:t>chú </w:t>
      </w:r>
      <w:r>
        <w:rPr>
          <w:color w:val="231F20"/>
          <w:spacing w:val="-2"/>
          <w:w w:val="110"/>
        </w:rPr>
        <w:t>giải.</w:t>
      </w:r>
      <w:r>
        <w:rPr>
          <w:color w:val="231F20"/>
          <w:spacing w:val="-19"/>
          <w:w w:val="110"/>
        </w:rPr>
        <w:t> </w:t>
      </w:r>
      <w:r>
        <w:rPr>
          <w:color w:val="231F20"/>
          <w:spacing w:val="-2"/>
          <w:w w:val="110"/>
        </w:rPr>
        <w:t>Ông</w:t>
      </w:r>
      <w:r>
        <w:rPr>
          <w:color w:val="231F20"/>
          <w:spacing w:val="-20"/>
          <w:w w:val="110"/>
        </w:rPr>
        <w:t> </w:t>
      </w:r>
      <w:r>
        <w:rPr>
          <w:color w:val="231F20"/>
          <w:spacing w:val="-2"/>
          <w:w w:val="110"/>
        </w:rPr>
        <w:t>ta</w:t>
      </w:r>
      <w:r>
        <w:rPr>
          <w:color w:val="231F20"/>
          <w:spacing w:val="-20"/>
          <w:w w:val="110"/>
        </w:rPr>
        <w:t> </w:t>
      </w:r>
      <w:r>
        <w:rPr>
          <w:color w:val="231F20"/>
          <w:spacing w:val="-2"/>
          <w:w w:val="110"/>
        </w:rPr>
        <w:t>nói</w:t>
      </w:r>
      <w:r>
        <w:rPr>
          <w:color w:val="231F20"/>
          <w:spacing w:val="-20"/>
          <w:w w:val="110"/>
        </w:rPr>
        <w:t> </w:t>
      </w:r>
      <w:r>
        <w:rPr>
          <w:color w:val="231F20"/>
          <w:spacing w:val="-2"/>
          <w:w w:val="110"/>
        </w:rPr>
        <w:t>kinh</w:t>
      </w:r>
      <w:r>
        <w:rPr>
          <w:color w:val="231F20"/>
          <w:spacing w:val="-20"/>
          <w:w w:val="110"/>
        </w:rPr>
        <w:t> </w:t>
      </w:r>
      <w:r>
        <w:rPr>
          <w:color w:val="231F20"/>
          <w:spacing w:val="-2"/>
          <w:w w:val="110"/>
        </w:rPr>
        <w:t>này</w:t>
      </w:r>
      <w:r>
        <w:rPr>
          <w:color w:val="231F20"/>
          <w:spacing w:val="-20"/>
          <w:w w:val="110"/>
        </w:rPr>
        <w:t> </w:t>
      </w:r>
      <w:r>
        <w:rPr>
          <w:color w:val="231F20"/>
          <w:spacing w:val="-2"/>
          <w:w w:val="110"/>
        </w:rPr>
        <w:t>rất</w:t>
      </w:r>
      <w:r>
        <w:rPr>
          <w:color w:val="231F20"/>
          <w:spacing w:val="-20"/>
          <w:w w:val="110"/>
        </w:rPr>
        <w:t> </w:t>
      </w:r>
      <w:r>
        <w:rPr>
          <w:color w:val="231F20"/>
          <w:spacing w:val="-2"/>
          <w:w w:val="110"/>
        </w:rPr>
        <w:t>hoàn</w:t>
      </w:r>
      <w:r>
        <w:rPr>
          <w:color w:val="231F20"/>
          <w:spacing w:val="-19"/>
          <w:w w:val="110"/>
        </w:rPr>
        <w:t> </w:t>
      </w:r>
      <w:r>
        <w:rPr>
          <w:color w:val="231F20"/>
          <w:spacing w:val="-2"/>
          <w:w w:val="110"/>
        </w:rPr>
        <w:t>bị,</w:t>
      </w:r>
      <w:r>
        <w:rPr>
          <w:color w:val="231F20"/>
          <w:spacing w:val="-20"/>
          <w:w w:val="110"/>
        </w:rPr>
        <w:t> </w:t>
      </w:r>
      <w:r>
        <w:rPr>
          <w:color w:val="231F20"/>
          <w:spacing w:val="-2"/>
          <w:w w:val="110"/>
        </w:rPr>
        <w:t>nên</w:t>
      </w:r>
      <w:r>
        <w:rPr>
          <w:color w:val="231F20"/>
          <w:spacing w:val="-20"/>
          <w:w w:val="110"/>
        </w:rPr>
        <w:t> </w:t>
      </w:r>
      <w:r>
        <w:rPr>
          <w:color w:val="231F20"/>
          <w:spacing w:val="-2"/>
          <w:w w:val="110"/>
        </w:rPr>
        <w:t>vô</w:t>
      </w:r>
      <w:r>
        <w:rPr>
          <w:color w:val="231F20"/>
          <w:spacing w:val="-19"/>
          <w:w w:val="110"/>
        </w:rPr>
        <w:t> </w:t>
      </w:r>
      <w:r>
        <w:rPr>
          <w:color w:val="231F20"/>
          <w:spacing w:val="-2"/>
          <w:w w:val="110"/>
        </w:rPr>
        <w:t>cùng</w:t>
      </w:r>
      <w:r>
        <w:rPr>
          <w:color w:val="231F20"/>
          <w:spacing w:val="-19"/>
          <w:w w:val="110"/>
        </w:rPr>
        <w:t> </w:t>
      </w:r>
      <w:r>
        <w:rPr>
          <w:color w:val="231F20"/>
          <w:spacing w:val="-2"/>
          <w:w w:val="110"/>
        </w:rPr>
        <w:t>hoan</w:t>
      </w:r>
      <w:r>
        <w:rPr>
          <w:color w:val="231F20"/>
          <w:spacing w:val="-19"/>
          <w:w w:val="110"/>
        </w:rPr>
        <w:t> </w:t>
      </w:r>
      <w:r>
        <w:rPr>
          <w:color w:val="231F20"/>
          <w:spacing w:val="-2"/>
          <w:w w:val="110"/>
        </w:rPr>
        <w:t>hỷ. Phương</w:t>
      </w:r>
      <w:r>
        <w:rPr>
          <w:color w:val="231F20"/>
          <w:spacing w:val="-16"/>
          <w:w w:val="110"/>
        </w:rPr>
        <w:t> </w:t>
      </w:r>
      <w:r>
        <w:rPr>
          <w:color w:val="231F20"/>
          <w:spacing w:val="-2"/>
          <w:w w:val="110"/>
        </w:rPr>
        <w:t>trượng</w:t>
      </w:r>
      <w:r>
        <w:rPr>
          <w:color w:val="231F20"/>
          <w:spacing w:val="-15"/>
          <w:w w:val="110"/>
        </w:rPr>
        <w:t> </w:t>
      </w:r>
      <w:r>
        <w:rPr>
          <w:color w:val="231F20"/>
          <w:spacing w:val="-2"/>
          <w:w w:val="110"/>
        </w:rPr>
        <w:t>Hòa</w:t>
      </w:r>
      <w:r>
        <w:rPr>
          <w:color w:val="231F20"/>
          <w:spacing w:val="-16"/>
          <w:w w:val="110"/>
        </w:rPr>
        <w:t> </w:t>
      </w:r>
      <w:r>
        <w:rPr>
          <w:color w:val="231F20"/>
          <w:spacing w:val="-2"/>
          <w:w w:val="110"/>
        </w:rPr>
        <w:t>thượng</w:t>
      </w:r>
      <w:r>
        <w:rPr>
          <w:color w:val="231F20"/>
          <w:spacing w:val="-16"/>
          <w:w w:val="110"/>
        </w:rPr>
        <w:t> </w:t>
      </w:r>
      <w:r>
        <w:rPr>
          <w:color w:val="231F20"/>
          <w:spacing w:val="-2"/>
          <w:w w:val="110"/>
        </w:rPr>
        <w:t>Diệu</w:t>
      </w:r>
      <w:r>
        <w:rPr>
          <w:color w:val="231F20"/>
          <w:spacing w:val="-15"/>
          <w:w w:val="110"/>
        </w:rPr>
        <w:t> </w:t>
      </w:r>
      <w:r>
        <w:rPr>
          <w:color w:val="231F20"/>
          <w:spacing w:val="-2"/>
          <w:w w:val="110"/>
        </w:rPr>
        <w:t>Thiền,</w:t>
      </w:r>
      <w:r>
        <w:rPr>
          <w:color w:val="231F20"/>
          <w:spacing w:val="-16"/>
          <w:w w:val="110"/>
        </w:rPr>
        <w:t> </w:t>
      </w:r>
      <w:r>
        <w:rPr>
          <w:color w:val="231F20"/>
          <w:spacing w:val="-2"/>
          <w:w w:val="110"/>
        </w:rPr>
        <w:t>ở</w:t>
      </w:r>
      <w:r>
        <w:rPr>
          <w:color w:val="231F20"/>
          <w:spacing w:val="-15"/>
          <w:w w:val="110"/>
        </w:rPr>
        <w:t> </w:t>
      </w:r>
      <w:r>
        <w:rPr>
          <w:color w:val="231F20"/>
          <w:spacing w:val="-2"/>
          <w:w w:val="110"/>
        </w:rPr>
        <w:t>Cực</w:t>
      </w:r>
      <w:r>
        <w:rPr>
          <w:color w:val="231F20"/>
          <w:spacing w:val="-16"/>
          <w:w w:val="110"/>
        </w:rPr>
        <w:t> </w:t>
      </w:r>
      <w:r>
        <w:rPr>
          <w:color w:val="231F20"/>
          <w:spacing w:val="-2"/>
          <w:w w:val="110"/>
        </w:rPr>
        <w:t>Lạc</w:t>
      </w:r>
      <w:r>
        <w:rPr>
          <w:color w:val="231F20"/>
          <w:spacing w:val="-15"/>
          <w:w w:val="110"/>
        </w:rPr>
        <w:t> </w:t>
      </w:r>
      <w:r>
        <w:rPr>
          <w:color w:val="231F20"/>
          <w:spacing w:val="-2"/>
          <w:w w:val="110"/>
        </w:rPr>
        <w:t>am</w:t>
      </w:r>
      <w:r>
        <w:rPr>
          <w:color w:val="231F20"/>
          <w:spacing w:val="-16"/>
          <w:w w:val="110"/>
        </w:rPr>
        <w:t> </w:t>
      </w:r>
      <w:r>
        <w:rPr>
          <w:color w:val="231F20"/>
          <w:spacing w:val="-5"/>
          <w:w w:val="110"/>
        </w:rPr>
        <w:t>tại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Bắc</w:t>
      </w:r>
      <w:r>
        <w:rPr>
          <w:color w:val="231F20"/>
          <w:spacing w:val="-21"/>
          <w:w w:val="105"/>
        </w:rPr>
        <w:t> </w:t>
      </w:r>
      <w:r>
        <w:rPr>
          <w:color w:val="231F20"/>
          <w:w w:val="105"/>
        </w:rPr>
        <w:t>Kinh,</w:t>
      </w:r>
      <w:r>
        <w:rPr>
          <w:color w:val="231F20"/>
          <w:spacing w:val="-21"/>
          <w:w w:val="105"/>
        </w:rPr>
        <w:t> </w:t>
      </w:r>
      <w:r>
        <w:rPr>
          <w:color w:val="231F20"/>
          <w:w w:val="105"/>
        </w:rPr>
        <w:t>mời</w:t>
      </w:r>
      <w:r>
        <w:rPr>
          <w:color w:val="231F20"/>
          <w:spacing w:val="-21"/>
          <w:w w:val="105"/>
        </w:rPr>
        <w:t> </w:t>
      </w:r>
      <w:r>
        <w:rPr>
          <w:color w:val="231F20"/>
          <w:w w:val="105"/>
        </w:rPr>
        <w:t>xã</w:t>
      </w:r>
      <w:r>
        <w:rPr>
          <w:color w:val="231F20"/>
          <w:spacing w:val="-21"/>
          <w:w w:val="105"/>
        </w:rPr>
        <w:t> </w:t>
      </w:r>
      <w:r>
        <w:rPr>
          <w:color w:val="231F20"/>
          <w:w w:val="105"/>
        </w:rPr>
        <w:t>trưởng</w:t>
      </w:r>
      <w:r>
        <w:rPr>
          <w:color w:val="231F20"/>
          <w:spacing w:val="-21"/>
          <w:w w:val="105"/>
        </w:rPr>
        <w:t> </w:t>
      </w:r>
      <w:r>
        <w:rPr>
          <w:color w:val="231F20"/>
          <w:w w:val="105"/>
        </w:rPr>
        <w:t>Sơn</w:t>
      </w:r>
      <w:r>
        <w:rPr>
          <w:color w:val="231F20"/>
          <w:spacing w:val="-21"/>
          <w:w w:val="105"/>
        </w:rPr>
        <w:t> </w:t>
      </w:r>
      <w:r>
        <w:rPr>
          <w:color w:val="231F20"/>
          <w:w w:val="105"/>
        </w:rPr>
        <w:t>Đông</w:t>
      </w:r>
      <w:r>
        <w:rPr>
          <w:color w:val="231F20"/>
          <w:spacing w:val="-21"/>
          <w:w w:val="105"/>
        </w:rPr>
        <w:t> </w:t>
      </w:r>
      <w:r>
        <w:rPr>
          <w:color w:val="231F20"/>
          <w:w w:val="105"/>
        </w:rPr>
        <w:t>nữ</w:t>
      </w:r>
      <w:r>
        <w:rPr>
          <w:color w:val="231F20"/>
          <w:spacing w:val="-21"/>
          <w:w w:val="105"/>
        </w:rPr>
        <w:t> </w:t>
      </w:r>
      <w:r>
        <w:rPr>
          <w:color w:val="231F20"/>
          <w:w w:val="105"/>
        </w:rPr>
        <w:t>tử</w:t>
      </w:r>
      <w:r>
        <w:rPr>
          <w:color w:val="231F20"/>
          <w:spacing w:val="-21"/>
          <w:w w:val="105"/>
        </w:rPr>
        <w:t> </w:t>
      </w:r>
      <w:r>
        <w:rPr>
          <w:color w:val="231F20"/>
          <w:w w:val="105"/>
        </w:rPr>
        <w:t>liên</w:t>
      </w:r>
      <w:r>
        <w:rPr>
          <w:color w:val="231F20"/>
          <w:spacing w:val="-21"/>
          <w:w w:val="105"/>
        </w:rPr>
        <w:t> </w:t>
      </w:r>
      <w:r>
        <w:rPr>
          <w:color w:val="231F20"/>
          <w:w w:val="105"/>
        </w:rPr>
        <w:t>xã</w:t>
      </w:r>
      <w:r>
        <w:rPr>
          <w:color w:val="231F20"/>
          <w:spacing w:val="-21"/>
          <w:w w:val="105"/>
        </w:rPr>
        <w:t> </w:t>
      </w:r>
      <w:r>
        <w:rPr>
          <w:color w:val="231F20"/>
          <w:w w:val="105"/>
        </w:rPr>
        <w:t>Ngô</w:t>
      </w:r>
      <w:r>
        <w:rPr>
          <w:color w:val="231F20"/>
          <w:spacing w:val="-21"/>
          <w:w w:val="105"/>
        </w:rPr>
        <w:t> </w:t>
      </w:r>
      <w:r>
        <w:rPr>
          <w:color w:val="231F20"/>
          <w:w w:val="105"/>
        </w:rPr>
        <w:t>Thanh Hương đến chùa giảng kinh này 2 tháng. Còn những người phát tâm hoằng dương chuyên tâm trì tụng, không sao kể hết, ấn hành liên tục không dứt.</w:t>
      </w:r>
    </w:p>
    <w:p>
      <w:pPr>
        <w:spacing w:line="297" w:lineRule="auto" w:before="143"/>
        <w:ind w:left="386" w:right="119" w:firstLine="454"/>
        <w:jc w:val="both"/>
        <w:rPr>
          <w:sz w:val="34"/>
        </w:rPr>
      </w:pPr>
      <w:r>
        <w:rPr>
          <w:i/>
          <w:color w:val="231F20"/>
          <w:w w:val="105"/>
          <w:sz w:val="34"/>
        </w:rPr>
        <w:t>“Thị</w:t>
      </w:r>
      <w:r>
        <w:rPr>
          <w:i/>
          <w:color w:val="231F20"/>
          <w:w w:val="105"/>
          <w:sz w:val="34"/>
        </w:rPr>
        <w:t> dĩ</w:t>
      </w:r>
      <w:r>
        <w:rPr>
          <w:i/>
          <w:color w:val="231F20"/>
          <w:w w:val="105"/>
          <w:sz w:val="34"/>
        </w:rPr>
        <w:t> tiên</w:t>
      </w:r>
      <w:r>
        <w:rPr>
          <w:i/>
          <w:color w:val="231F20"/>
          <w:w w:val="105"/>
          <w:sz w:val="34"/>
        </w:rPr>
        <w:t> cữu</w:t>
      </w:r>
      <w:r>
        <w:rPr>
          <w:i/>
          <w:color w:val="231F20"/>
          <w:w w:val="105"/>
          <w:sz w:val="34"/>
        </w:rPr>
        <w:t> phụ</w:t>
      </w:r>
      <w:r>
        <w:rPr>
          <w:i/>
          <w:color w:val="231F20"/>
          <w:w w:val="105"/>
          <w:sz w:val="34"/>
        </w:rPr>
        <w:t> Mai</w:t>
      </w:r>
      <w:r>
        <w:rPr>
          <w:i/>
          <w:color w:val="231F20"/>
          <w:w w:val="105"/>
          <w:sz w:val="34"/>
        </w:rPr>
        <w:t> lão</w:t>
      </w:r>
      <w:r>
        <w:rPr>
          <w:i/>
          <w:color w:val="231F20"/>
          <w:w w:val="105"/>
          <w:sz w:val="34"/>
        </w:rPr>
        <w:t> tán</w:t>
      </w:r>
      <w:r>
        <w:rPr>
          <w:i/>
          <w:color w:val="231F20"/>
          <w:w w:val="105"/>
          <w:sz w:val="34"/>
        </w:rPr>
        <w:t> vân</w:t>
      </w:r>
      <w:r>
        <w:rPr>
          <w:i/>
          <w:color w:val="231F20"/>
          <w:w w:val="105"/>
          <w:sz w:val="34"/>
        </w:rPr>
        <w:t> ư</w:t>
      </w:r>
      <w:r>
        <w:rPr>
          <w:i/>
          <w:color w:val="231F20"/>
          <w:w w:val="105"/>
          <w:sz w:val="34"/>
        </w:rPr>
        <w:t> Tịnh</w:t>
      </w:r>
      <w:r>
        <w:rPr>
          <w:i/>
          <w:color w:val="231F20"/>
          <w:w w:val="105"/>
          <w:sz w:val="34"/>
        </w:rPr>
        <w:t> tông</w:t>
      </w:r>
      <w:r>
        <w:rPr>
          <w:i/>
          <w:color w:val="231F20"/>
          <w:w w:val="105"/>
          <w:sz w:val="34"/>
        </w:rPr>
        <w:t> yếu chỉ, cùng thâm cực vi. Phát tiền nhân vị phát chi uân, hựu tinh đương minh xác, tạc nhiên hữu cứ. Vô nhất nghĩa bất tại nguyên dịch chi trung. Vô nhất cú dật xuất bản kinh chi ngoại.</w:t>
      </w:r>
      <w:r>
        <w:rPr>
          <w:i/>
          <w:color w:val="231F20"/>
          <w:spacing w:val="-23"/>
          <w:w w:val="105"/>
          <w:sz w:val="34"/>
        </w:rPr>
        <w:t> </w:t>
      </w:r>
      <w:r>
        <w:rPr>
          <w:i/>
          <w:color w:val="231F20"/>
          <w:w w:val="105"/>
          <w:sz w:val="34"/>
        </w:rPr>
        <w:t>Hữu</w:t>
      </w:r>
      <w:r>
        <w:rPr>
          <w:i/>
          <w:color w:val="231F20"/>
          <w:spacing w:val="-22"/>
          <w:w w:val="105"/>
          <w:sz w:val="34"/>
        </w:rPr>
        <w:t> </w:t>
      </w:r>
      <w:r>
        <w:rPr>
          <w:i/>
          <w:color w:val="231F20"/>
          <w:w w:val="105"/>
          <w:sz w:val="34"/>
        </w:rPr>
        <w:t>mỹ</w:t>
      </w:r>
      <w:r>
        <w:rPr>
          <w:i/>
          <w:color w:val="231F20"/>
          <w:spacing w:val="-22"/>
          <w:w w:val="105"/>
          <w:sz w:val="34"/>
        </w:rPr>
        <w:t> </w:t>
      </w:r>
      <w:r>
        <w:rPr>
          <w:i/>
          <w:color w:val="231F20"/>
          <w:w w:val="105"/>
          <w:sz w:val="34"/>
        </w:rPr>
        <w:t>giai</w:t>
      </w:r>
      <w:r>
        <w:rPr>
          <w:i/>
          <w:color w:val="231F20"/>
          <w:spacing w:val="-23"/>
          <w:w w:val="105"/>
          <w:sz w:val="34"/>
        </w:rPr>
        <w:t> </w:t>
      </w:r>
      <w:r>
        <w:rPr>
          <w:i/>
          <w:color w:val="231F20"/>
          <w:w w:val="105"/>
          <w:sz w:val="34"/>
        </w:rPr>
        <w:t>bị,</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đế</w:t>
      </w:r>
      <w:r>
        <w:rPr>
          <w:i/>
          <w:color w:val="231F20"/>
          <w:spacing w:val="-23"/>
          <w:w w:val="105"/>
          <w:sz w:val="34"/>
        </w:rPr>
        <w:t> </w:t>
      </w:r>
      <w:r>
        <w:rPr>
          <w:i/>
          <w:color w:val="231F20"/>
          <w:w w:val="105"/>
          <w:sz w:val="34"/>
        </w:rPr>
        <w:t>bất</w:t>
      </w:r>
      <w:r>
        <w:rPr>
          <w:i/>
          <w:color w:val="231F20"/>
          <w:spacing w:val="-22"/>
          <w:w w:val="105"/>
          <w:sz w:val="34"/>
        </w:rPr>
        <w:t> </w:t>
      </w:r>
      <w:r>
        <w:rPr>
          <w:i/>
          <w:color w:val="231F20"/>
          <w:w w:val="105"/>
          <w:sz w:val="34"/>
        </w:rPr>
        <w:t>thâu,</w:t>
      </w:r>
      <w:r>
        <w:rPr>
          <w:i/>
          <w:color w:val="231F20"/>
          <w:spacing w:val="-22"/>
          <w:w w:val="105"/>
          <w:sz w:val="34"/>
        </w:rPr>
        <w:t> </w:t>
      </w:r>
      <w:r>
        <w:rPr>
          <w:i/>
          <w:color w:val="231F20"/>
          <w:w w:val="105"/>
          <w:sz w:val="34"/>
        </w:rPr>
        <w:t>tuy</w:t>
      </w:r>
      <w:r>
        <w:rPr>
          <w:i/>
          <w:color w:val="231F20"/>
          <w:spacing w:val="-23"/>
          <w:w w:val="105"/>
          <w:sz w:val="34"/>
        </w:rPr>
        <w:t> </w:t>
      </w:r>
      <w:r>
        <w:rPr>
          <w:i/>
          <w:color w:val="231F20"/>
          <w:w w:val="105"/>
          <w:sz w:val="34"/>
        </w:rPr>
        <w:t>dục</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vị</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thiện bản bất khả đắc dã” </w:t>
      </w:r>
      <w:r>
        <w:rPr>
          <w:color w:val="231F20"/>
          <w:w w:val="105"/>
          <w:sz w:val="34"/>
        </w:rPr>
        <w:t>(Vì thế, trước đây cậu là Mai lão khen rằng:</w:t>
      </w:r>
      <w:r>
        <w:rPr>
          <w:color w:val="231F20"/>
          <w:spacing w:val="-22"/>
          <w:w w:val="105"/>
          <w:sz w:val="34"/>
        </w:rPr>
        <w:t> </w:t>
      </w:r>
      <w:r>
        <w:rPr>
          <w:color w:val="231F20"/>
          <w:w w:val="105"/>
          <w:sz w:val="34"/>
        </w:rPr>
        <w:t>Đối</w:t>
      </w:r>
      <w:r>
        <w:rPr>
          <w:color w:val="231F20"/>
          <w:spacing w:val="-23"/>
          <w:w w:val="105"/>
          <w:sz w:val="34"/>
        </w:rPr>
        <w:t> </w:t>
      </w:r>
      <w:r>
        <w:rPr>
          <w:color w:val="231F20"/>
          <w:w w:val="105"/>
          <w:sz w:val="34"/>
        </w:rPr>
        <w:t>với</w:t>
      </w:r>
      <w:r>
        <w:rPr>
          <w:color w:val="231F20"/>
          <w:spacing w:val="-21"/>
          <w:w w:val="105"/>
          <w:sz w:val="34"/>
        </w:rPr>
        <w:t> </w:t>
      </w:r>
      <w:r>
        <w:rPr>
          <w:i/>
          <w:color w:val="231F20"/>
          <w:w w:val="105"/>
          <w:sz w:val="34"/>
        </w:rPr>
        <w:t>Yếu</w:t>
      </w:r>
      <w:r>
        <w:rPr>
          <w:i/>
          <w:color w:val="231F20"/>
          <w:spacing w:val="-22"/>
          <w:w w:val="105"/>
          <w:sz w:val="34"/>
        </w:rPr>
        <w:t> </w:t>
      </w:r>
      <w:r>
        <w:rPr>
          <w:i/>
          <w:color w:val="231F20"/>
          <w:w w:val="105"/>
          <w:sz w:val="34"/>
        </w:rPr>
        <w:t>chỉ</w:t>
      </w:r>
      <w:r>
        <w:rPr>
          <w:i/>
          <w:color w:val="231F20"/>
          <w:spacing w:val="-22"/>
          <w:w w:val="105"/>
          <w:sz w:val="34"/>
        </w:rPr>
        <w:t> </w:t>
      </w:r>
      <w:r>
        <w:rPr>
          <w:color w:val="231F20"/>
          <w:w w:val="105"/>
          <w:sz w:val="34"/>
        </w:rPr>
        <w:t>của</w:t>
      </w:r>
      <w:r>
        <w:rPr>
          <w:color w:val="231F20"/>
          <w:spacing w:val="-22"/>
          <w:w w:val="105"/>
          <w:sz w:val="34"/>
        </w:rPr>
        <w:t> </w:t>
      </w:r>
      <w:r>
        <w:rPr>
          <w:color w:val="231F20"/>
          <w:w w:val="105"/>
          <w:sz w:val="34"/>
        </w:rPr>
        <w:t>Tịnh</w:t>
      </w:r>
      <w:r>
        <w:rPr>
          <w:color w:val="231F20"/>
          <w:spacing w:val="-23"/>
          <w:w w:val="105"/>
          <w:sz w:val="34"/>
        </w:rPr>
        <w:t> </w:t>
      </w:r>
      <w:r>
        <w:rPr>
          <w:color w:val="231F20"/>
          <w:w w:val="105"/>
          <w:sz w:val="34"/>
        </w:rPr>
        <w:t>tông,</w:t>
      </w:r>
      <w:r>
        <w:rPr>
          <w:color w:val="231F20"/>
          <w:spacing w:val="-21"/>
          <w:w w:val="105"/>
          <w:sz w:val="34"/>
        </w:rPr>
        <w:t> </w:t>
      </w:r>
      <w:r>
        <w:rPr>
          <w:color w:val="231F20"/>
          <w:w w:val="105"/>
          <w:sz w:val="34"/>
        </w:rPr>
        <w:t>hiểu</w:t>
      </w:r>
      <w:r>
        <w:rPr>
          <w:color w:val="231F20"/>
          <w:spacing w:val="-23"/>
          <w:w w:val="105"/>
          <w:sz w:val="34"/>
        </w:rPr>
        <w:t> </w:t>
      </w:r>
      <w:r>
        <w:rPr>
          <w:color w:val="231F20"/>
          <w:w w:val="105"/>
          <w:sz w:val="34"/>
        </w:rPr>
        <w:t>rất</w:t>
      </w:r>
      <w:r>
        <w:rPr>
          <w:color w:val="231F20"/>
          <w:spacing w:val="-21"/>
          <w:w w:val="105"/>
          <w:sz w:val="34"/>
        </w:rPr>
        <w:t> </w:t>
      </w:r>
      <w:r>
        <w:rPr>
          <w:color w:val="231F20"/>
          <w:w w:val="105"/>
          <w:sz w:val="34"/>
        </w:rPr>
        <w:t>sâu</w:t>
      </w:r>
      <w:r>
        <w:rPr>
          <w:color w:val="231F20"/>
          <w:spacing w:val="-22"/>
          <w:w w:val="105"/>
          <w:sz w:val="34"/>
        </w:rPr>
        <w:t> </w:t>
      </w:r>
      <w:r>
        <w:rPr>
          <w:color w:val="231F20"/>
          <w:w w:val="105"/>
          <w:sz w:val="34"/>
        </w:rPr>
        <w:t>nhiệm,</w:t>
      </w:r>
      <w:r>
        <w:rPr>
          <w:color w:val="231F20"/>
          <w:spacing w:val="-23"/>
          <w:w w:val="105"/>
          <w:sz w:val="34"/>
        </w:rPr>
        <w:t> </w:t>
      </w:r>
      <w:r>
        <w:rPr>
          <w:color w:val="231F20"/>
          <w:w w:val="105"/>
          <w:sz w:val="34"/>
        </w:rPr>
        <w:t>phát hiện những điều ẩn chứa mà tiền nhân chưa thấy, lại tinh chuyên chính xác, rõ ràng có căn cứ. Không một nghĩa nào không có trong bản dịch gốc, cũng không có một câu nào vượt ngoài bản kinh. Thật là tốt đẹp đầy đủ, không sự thật nào</w:t>
      </w:r>
      <w:r>
        <w:rPr>
          <w:color w:val="231F20"/>
          <w:spacing w:val="-2"/>
          <w:w w:val="105"/>
          <w:sz w:val="34"/>
        </w:rPr>
        <w:t> </w:t>
      </w:r>
      <w:r>
        <w:rPr>
          <w:color w:val="231F20"/>
          <w:w w:val="105"/>
          <w:sz w:val="34"/>
        </w:rPr>
        <w:t>mà</w:t>
      </w:r>
      <w:r>
        <w:rPr>
          <w:color w:val="231F20"/>
          <w:spacing w:val="-3"/>
          <w:w w:val="105"/>
          <w:sz w:val="34"/>
        </w:rPr>
        <w:t> </w:t>
      </w:r>
      <w:r>
        <w:rPr>
          <w:color w:val="231F20"/>
          <w:w w:val="105"/>
          <w:sz w:val="34"/>
        </w:rPr>
        <w:t>không</w:t>
      </w:r>
      <w:r>
        <w:rPr>
          <w:color w:val="231F20"/>
          <w:spacing w:val="-3"/>
          <w:w w:val="105"/>
          <w:sz w:val="34"/>
        </w:rPr>
        <w:t> </w:t>
      </w:r>
      <w:r>
        <w:rPr>
          <w:color w:val="231F20"/>
          <w:w w:val="105"/>
          <w:sz w:val="34"/>
        </w:rPr>
        <w:t>gồm</w:t>
      </w:r>
      <w:r>
        <w:rPr>
          <w:color w:val="231F20"/>
          <w:spacing w:val="-3"/>
          <w:w w:val="105"/>
          <w:sz w:val="34"/>
        </w:rPr>
        <w:t> </w:t>
      </w:r>
      <w:r>
        <w:rPr>
          <w:color w:val="231F20"/>
          <w:w w:val="105"/>
          <w:sz w:val="34"/>
        </w:rPr>
        <w:t>thâu.</w:t>
      </w:r>
      <w:r>
        <w:rPr>
          <w:color w:val="231F20"/>
          <w:spacing w:val="-3"/>
          <w:w w:val="105"/>
          <w:sz w:val="34"/>
        </w:rPr>
        <w:t> </w:t>
      </w:r>
      <w:r>
        <w:rPr>
          <w:color w:val="231F20"/>
          <w:w w:val="105"/>
          <w:sz w:val="34"/>
        </w:rPr>
        <w:t>Dù</w:t>
      </w:r>
      <w:r>
        <w:rPr>
          <w:color w:val="231F20"/>
          <w:spacing w:val="-3"/>
          <w:w w:val="105"/>
          <w:sz w:val="34"/>
        </w:rPr>
        <w:t> </w:t>
      </w:r>
      <w:r>
        <w:rPr>
          <w:color w:val="231F20"/>
          <w:w w:val="105"/>
          <w:sz w:val="34"/>
        </w:rPr>
        <w:t>muốn</w:t>
      </w:r>
      <w:r>
        <w:rPr>
          <w:color w:val="231F20"/>
          <w:spacing w:val="-3"/>
          <w:w w:val="105"/>
          <w:sz w:val="34"/>
        </w:rPr>
        <w:t> </w:t>
      </w:r>
      <w:r>
        <w:rPr>
          <w:color w:val="231F20"/>
          <w:w w:val="105"/>
          <w:sz w:val="34"/>
        </w:rPr>
        <w:t>không</w:t>
      </w:r>
      <w:r>
        <w:rPr>
          <w:color w:val="231F20"/>
          <w:spacing w:val="-3"/>
          <w:w w:val="105"/>
          <w:sz w:val="34"/>
        </w:rPr>
        <w:t> </w:t>
      </w:r>
      <w:r>
        <w:rPr>
          <w:color w:val="231F20"/>
          <w:w w:val="105"/>
          <w:sz w:val="34"/>
        </w:rPr>
        <w:t>khen</w:t>
      </w:r>
      <w:r>
        <w:rPr>
          <w:color w:val="231F20"/>
          <w:spacing w:val="-3"/>
          <w:w w:val="105"/>
          <w:sz w:val="34"/>
        </w:rPr>
        <w:t> </w:t>
      </w:r>
      <w:r>
        <w:rPr>
          <w:color w:val="231F20"/>
          <w:w w:val="105"/>
          <w:sz w:val="34"/>
        </w:rPr>
        <w:t>cũng</w:t>
      </w:r>
      <w:r>
        <w:rPr>
          <w:color w:val="231F20"/>
          <w:spacing w:val="-3"/>
          <w:w w:val="105"/>
          <w:sz w:val="34"/>
        </w:rPr>
        <w:t> </w:t>
      </w:r>
      <w:r>
        <w:rPr>
          <w:color w:val="231F20"/>
          <w:w w:val="105"/>
          <w:sz w:val="34"/>
        </w:rPr>
        <w:t>không thể được). Đoạn này là trong bài tựa của Mai lão, tán thán đối với lần hội tập này.</w:t>
      </w:r>
    </w:p>
    <w:p>
      <w:pPr>
        <w:spacing w:line="297" w:lineRule="auto" w:before="147"/>
        <w:ind w:left="386" w:right="122" w:firstLine="453"/>
        <w:jc w:val="both"/>
        <w:rPr>
          <w:sz w:val="34"/>
        </w:rPr>
      </w:pPr>
      <w:r>
        <w:rPr>
          <w:i/>
          <w:color w:val="231F20"/>
          <w:w w:val="105"/>
          <w:sz w:val="34"/>
        </w:rPr>
        <w:t>“Tiên cữu chi ngữ, hiện dĩ cử thế công nhận, tịnh tương </w:t>
      </w:r>
      <w:r>
        <w:rPr>
          <w:i/>
          <w:color w:val="231F20"/>
          <w:sz w:val="34"/>
        </w:rPr>
        <w:t>bản</w:t>
      </w:r>
      <w:r>
        <w:rPr>
          <w:i/>
          <w:color w:val="231F20"/>
          <w:spacing w:val="-3"/>
          <w:sz w:val="34"/>
        </w:rPr>
        <w:t> </w:t>
      </w:r>
      <w:r>
        <w:rPr>
          <w:i/>
          <w:color w:val="231F20"/>
          <w:sz w:val="34"/>
        </w:rPr>
        <w:t>kinh</w:t>
      </w:r>
      <w:r>
        <w:rPr>
          <w:i/>
          <w:color w:val="231F20"/>
          <w:spacing w:val="-3"/>
          <w:sz w:val="34"/>
        </w:rPr>
        <w:t> </w:t>
      </w:r>
      <w:r>
        <w:rPr>
          <w:i/>
          <w:color w:val="231F20"/>
          <w:sz w:val="34"/>
        </w:rPr>
        <w:t>thái</w:t>
      </w:r>
      <w:r>
        <w:rPr>
          <w:i/>
          <w:color w:val="231F20"/>
          <w:spacing w:val="-3"/>
          <w:sz w:val="34"/>
        </w:rPr>
        <w:t> </w:t>
      </w:r>
      <w:r>
        <w:rPr>
          <w:i/>
          <w:color w:val="231F20"/>
          <w:sz w:val="34"/>
        </w:rPr>
        <w:t>nhập</w:t>
      </w:r>
      <w:r>
        <w:rPr>
          <w:i/>
          <w:color w:val="231F20"/>
          <w:spacing w:val="-3"/>
          <w:sz w:val="34"/>
        </w:rPr>
        <w:t> </w:t>
      </w:r>
      <w:r>
        <w:rPr>
          <w:i/>
          <w:color w:val="231F20"/>
          <w:sz w:val="34"/>
        </w:rPr>
        <w:t>tân</w:t>
      </w:r>
      <w:r>
        <w:rPr>
          <w:i/>
          <w:color w:val="231F20"/>
          <w:spacing w:val="-3"/>
          <w:sz w:val="34"/>
        </w:rPr>
        <w:t> </w:t>
      </w:r>
      <w:r>
        <w:rPr>
          <w:i/>
          <w:color w:val="231F20"/>
          <w:sz w:val="34"/>
        </w:rPr>
        <w:t>ấn</w:t>
      </w:r>
      <w:r>
        <w:rPr>
          <w:i/>
          <w:color w:val="231F20"/>
          <w:spacing w:val="-3"/>
          <w:sz w:val="34"/>
        </w:rPr>
        <w:t> </w:t>
      </w:r>
      <w:r>
        <w:rPr>
          <w:i/>
          <w:color w:val="231F20"/>
          <w:sz w:val="34"/>
        </w:rPr>
        <w:t>chi</w:t>
      </w:r>
      <w:r>
        <w:rPr>
          <w:i/>
          <w:color w:val="231F20"/>
          <w:spacing w:val="-3"/>
          <w:sz w:val="34"/>
        </w:rPr>
        <w:t> </w:t>
      </w:r>
      <w:r>
        <w:rPr>
          <w:i/>
          <w:color w:val="231F20"/>
          <w:sz w:val="34"/>
        </w:rPr>
        <w:t>tục</w:t>
      </w:r>
      <w:r>
        <w:rPr>
          <w:i/>
          <w:color w:val="231F20"/>
          <w:spacing w:val="-3"/>
          <w:sz w:val="34"/>
        </w:rPr>
        <w:t> </w:t>
      </w:r>
      <w:r>
        <w:rPr>
          <w:i/>
          <w:color w:val="231F20"/>
          <w:sz w:val="34"/>
        </w:rPr>
        <w:t>tạng”</w:t>
      </w:r>
      <w:r>
        <w:rPr>
          <w:i/>
          <w:color w:val="231F20"/>
          <w:spacing w:val="-3"/>
          <w:sz w:val="34"/>
        </w:rPr>
        <w:t> </w:t>
      </w:r>
      <w:r>
        <w:rPr>
          <w:color w:val="231F20"/>
          <w:sz w:val="34"/>
        </w:rPr>
        <w:t>(Lời</w:t>
      </w:r>
      <w:r>
        <w:rPr>
          <w:color w:val="231F20"/>
          <w:spacing w:val="-3"/>
          <w:sz w:val="34"/>
        </w:rPr>
        <w:t> </w:t>
      </w:r>
      <w:r>
        <w:rPr>
          <w:color w:val="231F20"/>
          <w:sz w:val="34"/>
        </w:rPr>
        <w:t>nói</w:t>
      </w:r>
      <w:r>
        <w:rPr>
          <w:color w:val="231F20"/>
          <w:spacing w:val="-3"/>
          <w:sz w:val="34"/>
        </w:rPr>
        <w:t> </w:t>
      </w:r>
      <w:r>
        <w:rPr>
          <w:color w:val="231F20"/>
          <w:sz w:val="34"/>
        </w:rPr>
        <w:t>của</w:t>
      </w:r>
      <w:r>
        <w:rPr>
          <w:color w:val="231F20"/>
          <w:spacing w:val="-3"/>
          <w:sz w:val="34"/>
        </w:rPr>
        <w:t> </w:t>
      </w:r>
      <w:r>
        <w:rPr>
          <w:color w:val="231F20"/>
          <w:sz w:val="34"/>
        </w:rPr>
        <w:t>cậu</w:t>
      </w:r>
      <w:r>
        <w:rPr>
          <w:color w:val="231F20"/>
          <w:spacing w:val="-3"/>
          <w:sz w:val="34"/>
        </w:rPr>
        <w:t> </w:t>
      </w:r>
      <w:r>
        <w:rPr>
          <w:color w:val="231F20"/>
          <w:sz w:val="34"/>
        </w:rPr>
        <w:t>trước </w:t>
      </w:r>
      <w:r>
        <w:rPr>
          <w:color w:val="231F20"/>
          <w:w w:val="105"/>
          <w:sz w:val="34"/>
        </w:rPr>
        <w:t>đây, hiện đã được mọi người công nhận, và ngõ hầu bản </w:t>
      </w:r>
      <w:r>
        <w:rPr>
          <w:color w:val="231F20"/>
          <w:spacing w:val="-2"/>
          <w:w w:val="105"/>
          <w:sz w:val="34"/>
        </w:rPr>
        <w:t>kinh</w:t>
      </w:r>
      <w:r>
        <w:rPr>
          <w:color w:val="231F20"/>
          <w:spacing w:val="-20"/>
          <w:w w:val="105"/>
          <w:sz w:val="34"/>
        </w:rPr>
        <w:t> </w:t>
      </w:r>
      <w:r>
        <w:rPr>
          <w:color w:val="231F20"/>
          <w:spacing w:val="-2"/>
          <w:w w:val="105"/>
          <w:sz w:val="34"/>
        </w:rPr>
        <w:t>sẽ</w:t>
      </w:r>
      <w:r>
        <w:rPr>
          <w:color w:val="231F20"/>
          <w:spacing w:val="-18"/>
          <w:w w:val="105"/>
          <w:sz w:val="34"/>
        </w:rPr>
        <w:t> </w:t>
      </w:r>
      <w:r>
        <w:rPr>
          <w:color w:val="231F20"/>
          <w:spacing w:val="-2"/>
          <w:w w:val="105"/>
          <w:sz w:val="34"/>
        </w:rPr>
        <w:t>được</w:t>
      </w:r>
      <w:r>
        <w:rPr>
          <w:color w:val="231F20"/>
          <w:spacing w:val="-18"/>
          <w:w w:val="105"/>
          <w:sz w:val="34"/>
        </w:rPr>
        <w:t> </w:t>
      </w:r>
      <w:r>
        <w:rPr>
          <w:color w:val="231F20"/>
          <w:spacing w:val="-2"/>
          <w:w w:val="105"/>
          <w:sz w:val="34"/>
        </w:rPr>
        <w:t>đưa</w:t>
      </w:r>
      <w:r>
        <w:rPr>
          <w:color w:val="231F20"/>
          <w:spacing w:val="-18"/>
          <w:w w:val="105"/>
          <w:sz w:val="34"/>
        </w:rPr>
        <w:t> </w:t>
      </w:r>
      <w:r>
        <w:rPr>
          <w:color w:val="231F20"/>
          <w:spacing w:val="-2"/>
          <w:w w:val="105"/>
          <w:sz w:val="34"/>
        </w:rPr>
        <w:t>vào</w:t>
      </w:r>
      <w:r>
        <w:rPr>
          <w:color w:val="231F20"/>
          <w:spacing w:val="-18"/>
          <w:w w:val="105"/>
          <w:sz w:val="34"/>
        </w:rPr>
        <w:t> </w:t>
      </w:r>
      <w:r>
        <w:rPr>
          <w:color w:val="231F20"/>
          <w:spacing w:val="-2"/>
          <w:w w:val="105"/>
          <w:sz w:val="34"/>
        </w:rPr>
        <w:t>bản</w:t>
      </w:r>
      <w:r>
        <w:rPr>
          <w:color w:val="231F20"/>
          <w:spacing w:val="-18"/>
          <w:w w:val="105"/>
          <w:sz w:val="34"/>
        </w:rPr>
        <w:t> </w:t>
      </w:r>
      <w:r>
        <w:rPr>
          <w:i/>
          <w:color w:val="231F20"/>
          <w:spacing w:val="-2"/>
          <w:w w:val="105"/>
          <w:sz w:val="34"/>
        </w:rPr>
        <w:t>Tục</w:t>
      </w:r>
      <w:r>
        <w:rPr>
          <w:i/>
          <w:color w:val="231F20"/>
          <w:spacing w:val="-18"/>
          <w:w w:val="105"/>
          <w:sz w:val="34"/>
        </w:rPr>
        <w:t> </w:t>
      </w:r>
      <w:r>
        <w:rPr>
          <w:i/>
          <w:color w:val="231F20"/>
          <w:spacing w:val="-2"/>
          <w:w w:val="105"/>
          <w:sz w:val="34"/>
        </w:rPr>
        <w:t>Tạng</w:t>
      </w:r>
      <w:r>
        <w:rPr>
          <w:i/>
          <w:color w:val="231F20"/>
          <w:spacing w:val="-18"/>
          <w:w w:val="105"/>
          <w:sz w:val="34"/>
        </w:rPr>
        <w:t> </w:t>
      </w:r>
      <w:r>
        <w:rPr>
          <w:i/>
          <w:color w:val="231F20"/>
          <w:spacing w:val="-2"/>
          <w:w w:val="105"/>
          <w:sz w:val="34"/>
        </w:rPr>
        <w:t>Kinh</w:t>
      </w:r>
      <w:r>
        <w:rPr>
          <w:i/>
          <w:color w:val="231F20"/>
          <w:spacing w:val="-18"/>
          <w:w w:val="105"/>
          <w:sz w:val="34"/>
        </w:rPr>
        <w:t> </w:t>
      </w:r>
      <w:r>
        <w:rPr>
          <w:color w:val="231F20"/>
          <w:spacing w:val="-2"/>
          <w:w w:val="105"/>
          <w:sz w:val="34"/>
        </w:rPr>
        <w:t>mới</w:t>
      </w:r>
      <w:r>
        <w:rPr>
          <w:color w:val="231F20"/>
          <w:spacing w:val="-18"/>
          <w:w w:val="105"/>
          <w:sz w:val="34"/>
        </w:rPr>
        <w:t> </w:t>
      </w:r>
      <w:r>
        <w:rPr>
          <w:color w:val="231F20"/>
          <w:spacing w:val="-2"/>
          <w:w w:val="105"/>
          <w:sz w:val="34"/>
        </w:rPr>
        <w:t>in).</w:t>
      </w:r>
      <w:r>
        <w:rPr>
          <w:color w:val="231F20"/>
          <w:spacing w:val="-18"/>
          <w:w w:val="105"/>
          <w:sz w:val="34"/>
        </w:rPr>
        <w:t> </w:t>
      </w:r>
      <w:r>
        <w:rPr>
          <w:color w:val="231F20"/>
          <w:spacing w:val="-2"/>
          <w:w w:val="105"/>
          <w:sz w:val="34"/>
        </w:rPr>
        <w:t>Đây</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một </w:t>
      </w:r>
      <w:r>
        <w:rPr>
          <w:color w:val="231F20"/>
          <w:w w:val="105"/>
          <w:sz w:val="34"/>
        </w:rPr>
        <w:t>nguyện vọng, hiện tại chưa thực hiện được. </w:t>
      </w:r>
      <w:r>
        <w:rPr>
          <w:i/>
          <w:color w:val="231F20"/>
          <w:w w:val="105"/>
          <w:sz w:val="34"/>
        </w:rPr>
        <w:t>“Đại kinh trần phong</w:t>
      </w:r>
      <w:r>
        <w:rPr>
          <w:i/>
          <w:color w:val="231F20"/>
          <w:spacing w:val="-7"/>
          <w:w w:val="105"/>
          <w:sz w:val="34"/>
        </w:rPr>
        <w:t> </w:t>
      </w:r>
      <w:r>
        <w:rPr>
          <w:i/>
          <w:color w:val="231F20"/>
          <w:w w:val="105"/>
          <w:sz w:val="34"/>
        </w:rPr>
        <w:t>thiên</w:t>
      </w:r>
      <w:r>
        <w:rPr>
          <w:i/>
          <w:color w:val="231F20"/>
          <w:spacing w:val="-7"/>
          <w:w w:val="105"/>
          <w:sz w:val="34"/>
        </w:rPr>
        <w:t> </w:t>
      </w:r>
      <w:r>
        <w:rPr>
          <w:i/>
          <w:color w:val="231F20"/>
          <w:w w:val="105"/>
          <w:sz w:val="34"/>
        </w:rPr>
        <w:t>tải,</w:t>
      </w:r>
      <w:r>
        <w:rPr>
          <w:i/>
          <w:color w:val="231F20"/>
          <w:spacing w:val="-7"/>
          <w:w w:val="105"/>
          <w:sz w:val="34"/>
        </w:rPr>
        <w:t> </w:t>
      </w:r>
      <w:r>
        <w:rPr>
          <w:i/>
          <w:color w:val="231F20"/>
          <w:w w:val="105"/>
          <w:sz w:val="34"/>
        </w:rPr>
        <w:t>kim</w:t>
      </w:r>
      <w:r>
        <w:rPr>
          <w:i/>
          <w:color w:val="231F20"/>
          <w:spacing w:val="-7"/>
          <w:w w:val="105"/>
          <w:sz w:val="34"/>
        </w:rPr>
        <w:t> </w:t>
      </w:r>
      <w:r>
        <w:rPr>
          <w:i/>
          <w:color w:val="231F20"/>
          <w:w w:val="105"/>
          <w:sz w:val="34"/>
        </w:rPr>
        <w:t>thỉ</w:t>
      </w:r>
      <w:r>
        <w:rPr>
          <w:i/>
          <w:color w:val="231F20"/>
          <w:spacing w:val="-7"/>
          <w:w w:val="105"/>
          <w:sz w:val="34"/>
        </w:rPr>
        <w:t> </w:t>
      </w:r>
      <w:r>
        <w:rPr>
          <w:i/>
          <w:color w:val="231F20"/>
          <w:w w:val="105"/>
          <w:sz w:val="34"/>
        </w:rPr>
        <w:t>đắc</w:t>
      </w:r>
      <w:r>
        <w:rPr>
          <w:i/>
          <w:color w:val="231F20"/>
          <w:spacing w:val="-7"/>
          <w:w w:val="105"/>
          <w:sz w:val="34"/>
        </w:rPr>
        <w:t> </w:t>
      </w:r>
      <w:r>
        <w:rPr>
          <w:i/>
          <w:color w:val="231F20"/>
          <w:w w:val="105"/>
          <w:sz w:val="34"/>
        </w:rPr>
        <w:t>thiện</w:t>
      </w:r>
      <w:r>
        <w:rPr>
          <w:i/>
          <w:color w:val="231F20"/>
          <w:spacing w:val="-7"/>
          <w:w w:val="105"/>
          <w:sz w:val="34"/>
        </w:rPr>
        <w:t> </w:t>
      </w:r>
      <w:r>
        <w:rPr>
          <w:i/>
          <w:color w:val="231F20"/>
          <w:w w:val="105"/>
          <w:sz w:val="34"/>
        </w:rPr>
        <w:t>bản,</w:t>
      </w:r>
      <w:r>
        <w:rPr>
          <w:i/>
          <w:color w:val="231F20"/>
          <w:spacing w:val="-7"/>
          <w:w w:val="105"/>
          <w:sz w:val="34"/>
        </w:rPr>
        <w:t> </w:t>
      </w:r>
      <w:r>
        <w:rPr>
          <w:i/>
          <w:color w:val="231F20"/>
          <w:w w:val="105"/>
          <w:sz w:val="34"/>
        </w:rPr>
        <w:t>tiên</w:t>
      </w:r>
      <w:r>
        <w:rPr>
          <w:i/>
          <w:color w:val="231F20"/>
          <w:spacing w:val="-7"/>
          <w:w w:val="105"/>
          <w:sz w:val="34"/>
        </w:rPr>
        <w:t> </w:t>
      </w:r>
      <w:r>
        <w:rPr>
          <w:i/>
          <w:color w:val="231F20"/>
          <w:w w:val="105"/>
          <w:sz w:val="34"/>
        </w:rPr>
        <w:t>hiền</w:t>
      </w:r>
      <w:r>
        <w:rPr>
          <w:i/>
          <w:color w:val="231F20"/>
          <w:spacing w:val="-7"/>
          <w:w w:val="105"/>
          <w:sz w:val="34"/>
        </w:rPr>
        <w:t> </w:t>
      </w:r>
      <w:r>
        <w:rPr>
          <w:i/>
          <w:color w:val="231F20"/>
          <w:w w:val="105"/>
          <w:sz w:val="34"/>
        </w:rPr>
        <w:t>hội</w:t>
      </w:r>
      <w:r>
        <w:rPr>
          <w:i/>
          <w:color w:val="231F20"/>
          <w:spacing w:val="-7"/>
          <w:w w:val="105"/>
          <w:sz w:val="34"/>
        </w:rPr>
        <w:t> </w:t>
      </w:r>
      <w:r>
        <w:rPr>
          <w:i/>
          <w:color w:val="231F20"/>
          <w:w w:val="105"/>
          <w:sz w:val="34"/>
        </w:rPr>
        <w:t>kinh</w:t>
      </w:r>
      <w:r>
        <w:rPr>
          <w:i/>
          <w:color w:val="231F20"/>
          <w:spacing w:val="-7"/>
          <w:w w:val="105"/>
          <w:sz w:val="34"/>
        </w:rPr>
        <w:t> </w:t>
      </w:r>
      <w:r>
        <w:rPr>
          <w:i/>
          <w:color w:val="231F20"/>
          <w:w w:val="105"/>
          <w:sz w:val="34"/>
        </w:rPr>
        <w:t>chi </w:t>
      </w:r>
      <w:r>
        <w:rPr>
          <w:i/>
          <w:color w:val="231F20"/>
          <w:sz w:val="34"/>
        </w:rPr>
        <w:t>nguyện</w:t>
      </w:r>
      <w:r>
        <w:rPr>
          <w:i/>
          <w:color w:val="231F20"/>
          <w:spacing w:val="5"/>
          <w:sz w:val="34"/>
        </w:rPr>
        <w:t> </w:t>
      </w:r>
      <w:r>
        <w:rPr>
          <w:i/>
          <w:color w:val="231F20"/>
          <w:sz w:val="34"/>
        </w:rPr>
        <w:t>nãi</w:t>
      </w:r>
      <w:r>
        <w:rPr>
          <w:i/>
          <w:color w:val="231F20"/>
          <w:spacing w:val="5"/>
          <w:sz w:val="34"/>
        </w:rPr>
        <w:t> </w:t>
      </w:r>
      <w:r>
        <w:rPr>
          <w:i/>
          <w:color w:val="231F20"/>
          <w:sz w:val="34"/>
        </w:rPr>
        <w:t>viên”</w:t>
      </w:r>
      <w:r>
        <w:rPr>
          <w:i/>
          <w:color w:val="231F20"/>
          <w:spacing w:val="5"/>
          <w:sz w:val="34"/>
        </w:rPr>
        <w:t> </w:t>
      </w:r>
      <w:r>
        <w:rPr>
          <w:color w:val="231F20"/>
          <w:sz w:val="34"/>
        </w:rPr>
        <w:t>(Đại</w:t>
      </w:r>
      <w:r>
        <w:rPr>
          <w:color w:val="231F20"/>
          <w:spacing w:val="6"/>
          <w:sz w:val="34"/>
        </w:rPr>
        <w:t> </w:t>
      </w:r>
      <w:r>
        <w:rPr>
          <w:color w:val="231F20"/>
          <w:sz w:val="34"/>
        </w:rPr>
        <w:t>kinh</w:t>
      </w:r>
      <w:r>
        <w:rPr>
          <w:color w:val="231F20"/>
          <w:spacing w:val="5"/>
          <w:sz w:val="34"/>
        </w:rPr>
        <w:t> </w:t>
      </w:r>
      <w:r>
        <w:rPr>
          <w:color w:val="231F20"/>
          <w:sz w:val="34"/>
        </w:rPr>
        <w:t>bị</w:t>
      </w:r>
      <w:r>
        <w:rPr>
          <w:color w:val="231F20"/>
          <w:spacing w:val="5"/>
          <w:sz w:val="34"/>
        </w:rPr>
        <w:t> </w:t>
      </w:r>
      <w:r>
        <w:rPr>
          <w:color w:val="231F20"/>
          <w:sz w:val="34"/>
        </w:rPr>
        <w:t>giấu</w:t>
      </w:r>
      <w:r>
        <w:rPr>
          <w:color w:val="231F20"/>
          <w:spacing w:val="5"/>
          <w:sz w:val="34"/>
        </w:rPr>
        <w:t> </w:t>
      </w:r>
      <w:r>
        <w:rPr>
          <w:color w:val="231F20"/>
          <w:sz w:val="34"/>
        </w:rPr>
        <w:t>kín</w:t>
      </w:r>
      <w:r>
        <w:rPr>
          <w:color w:val="231F20"/>
          <w:spacing w:val="6"/>
          <w:sz w:val="34"/>
        </w:rPr>
        <w:t> </w:t>
      </w:r>
      <w:r>
        <w:rPr>
          <w:color w:val="231F20"/>
          <w:sz w:val="34"/>
        </w:rPr>
        <w:t>cả</w:t>
      </w:r>
      <w:r>
        <w:rPr>
          <w:color w:val="231F20"/>
          <w:spacing w:val="5"/>
          <w:sz w:val="34"/>
        </w:rPr>
        <w:t> </w:t>
      </w:r>
      <w:r>
        <w:rPr>
          <w:color w:val="231F20"/>
          <w:sz w:val="34"/>
        </w:rPr>
        <w:t>ngàn</w:t>
      </w:r>
      <w:r>
        <w:rPr>
          <w:color w:val="231F20"/>
          <w:spacing w:val="5"/>
          <w:sz w:val="34"/>
        </w:rPr>
        <w:t> </w:t>
      </w:r>
      <w:r>
        <w:rPr>
          <w:color w:val="231F20"/>
          <w:sz w:val="34"/>
        </w:rPr>
        <w:t>năm,</w:t>
      </w:r>
      <w:r>
        <w:rPr>
          <w:color w:val="231F20"/>
          <w:spacing w:val="6"/>
          <w:sz w:val="34"/>
        </w:rPr>
        <w:t> </w:t>
      </w:r>
      <w:r>
        <w:rPr>
          <w:color w:val="231F20"/>
          <w:sz w:val="34"/>
        </w:rPr>
        <w:t>nay</w:t>
      </w:r>
      <w:r>
        <w:rPr>
          <w:color w:val="231F20"/>
          <w:spacing w:val="5"/>
          <w:sz w:val="34"/>
        </w:rPr>
        <w:t> </w:t>
      </w:r>
      <w:r>
        <w:rPr>
          <w:color w:val="231F20"/>
          <w:spacing w:val="-5"/>
          <w:sz w:val="34"/>
        </w:rPr>
        <w:t>mới</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05"/>
        </w:rPr>
        <w:t>được</w:t>
      </w:r>
      <w:r>
        <w:rPr>
          <w:color w:val="231F20"/>
          <w:spacing w:val="-1"/>
          <w:w w:val="105"/>
        </w:rPr>
        <w:t> </w:t>
      </w:r>
      <w:r>
        <w:rPr>
          <w:color w:val="231F20"/>
          <w:w w:val="105"/>
        </w:rPr>
        <w:t>bản</w:t>
      </w:r>
      <w:r>
        <w:rPr>
          <w:color w:val="231F20"/>
          <w:spacing w:val="-1"/>
          <w:w w:val="105"/>
        </w:rPr>
        <w:t> </w:t>
      </w:r>
      <w:r>
        <w:rPr>
          <w:color w:val="231F20"/>
          <w:w w:val="105"/>
        </w:rPr>
        <w:t>hoàn</w:t>
      </w:r>
      <w:r>
        <w:rPr>
          <w:color w:val="231F20"/>
          <w:spacing w:val="-1"/>
          <w:w w:val="105"/>
        </w:rPr>
        <w:t> </w:t>
      </w:r>
      <w:r>
        <w:rPr>
          <w:color w:val="231F20"/>
          <w:w w:val="105"/>
        </w:rPr>
        <w:t>thiện,</w:t>
      </w:r>
      <w:r>
        <w:rPr>
          <w:color w:val="231F20"/>
          <w:spacing w:val="-1"/>
          <w:w w:val="105"/>
        </w:rPr>
        <w:t> </w:t>
      </w:r>
      <w:r>
        <w:rPr>
          <w:color w:val="231F20"/>
          <w:w w:val="105"/>
        </w:rPr>
        <w:t>ước</w:t>
      </w:r>
      <w:r>
        <w:rPr>
          <w:color w:val="231F20"/>
          <w:spacing w:val="-1"/>
          <w:w w:val="105"/>
        </w:rPr>
        <w:t> </w:t>
      </w:r>
      <w:r>
        <w:rPr>
          <w:color w:val="231F20"/>
          <w:w w:val="105"/>
        </w:rPr>
        <w:t>nguyện</w:t>
      </w:r>
      <w:r>
        <w:rPr>
          <w:color w:val="231F20"/>
          <w:spacing w:val="-1"/>
          <w:w w:val="105"/>
        </w:rPr>
        <w:t> </w:t>
      </w:r>
      <w:r>
        <w:rPr>
          <w:color w:val="231F20"/>
          <w:w w:val="105"/>
        </w:rPr>
        <w:t>hội</w:t>
      </w:r>
      <w:r>
        <w:rPr>
          <w:color w:val="231F20"/>
          <w:spacing w:val="-1"/>
          <w:w w:val="105"/>
        </w:rPr>
        <w:t> </w:t>
      </w:r>
      <w:r>
        <w:rPr>
          <w:color w:val="231F20"/>
          <w:w w:val="105"/>
        </w:rPr>
        <w:t>tập</w:t>
      </w:r>
      <w:r>
        <w:rPr>
          <w:color w:val="231F20"/>
          <w:spacing w:val="-1"/>
          <w:w w:val="105"/>
        </w:rPr>
        <w:t> </w:t>
      </w:r>
      <w:r>
        <w:rPr>
          <w:color w:val="231F20"/>
          <w:w w:val="105"/>
        </w:rPr>
        <w:t>kinh</w:t>
      </w:r>
      <w:r>
        <w:rPr>
          <w:color w:val="231F20"/>
          <w:spacing w:val="-2"/>
          <w:w w:val="105"/>
        </w:rPr>
        <w:t> </w:t>
      </w:r>
      <w:r>
        <w:rPr>
          <w:color w:val="231F20"/>
          <w:w w:val="105"/>
        </w:rPr>
        <w:t>của</w:t>
      </w:r>
      <w:r>
        <w:rPr>
          <w:color w:val="231F20"/>
          <w:spacing w:val="-1"/>
          <w:w w:val="105"/>
        </w:rPr>
        <w:t> </w:t>
      </w:r>
      <w:r>
        <w:rPr>
          <w:color w:val="231F20"/>
          <w:w w:val="105"/>
        </w:rPr>
        <w:t>tiên</w:t>
      </w:r>
      <w:r>
        <w:rPr>
          <w:color w:val="231F20"/>
          <w:spacing w:val="-1"/>
          <w:w w:val="105"/>
        </w:rPr>
        <w:t> </w:t>
      </w:r>
      <w:r>
        <w:rPr>
          <w:color w:val="231F20"/>
          <w:w w:val="105"/>
        </w:rPr>
        <w:t>hiền mới</w:t>
      </w:r>
      <w:r>
        <w:rPr>
          <w:color w:val="231F20"/>
          <w:spacing w:val="-12"/>
          <w:w w:val="105"/>
        </w:rPr>
        <w:t> </w:t>
      </w:r>
      <w:r>
        <w:rPr>
          <w:color w:val="231F20"/>
          <w:w w:val="105"/>
        </w:rPr>
        <w:t>được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Từ</w:t>
      </w:r>
      <w:r>
        <w:rPr>
          <w:color w:val="231F20"/>
          <w:spacing w:val="-12"/>
          <w:w w:val="105"/>
        </w:rPr>
        <w:t> </w:t>
      </w:r>
      <w:r>
        <w:rPr>
          <w:color w:val="231F20"/>
          <w:w w:val="105"/>
        </w:rPr>
        <w:t>Vương</w:t>
      </w:r>
      <w:r>
        <w:rPr>
          <w:color w:val="231F20"/>
          <w:spacing w:val="-12"/>
          <w:w w:val="105"/>
        </w:rPr>
        <w:t> </w:t>
      </w:r>
      <w:r>
        <w:rPr>
          <w:color w:val="231F20"/>
          <w:w w:val="105"/>
        </w:rPr>
        <w:t>Long</w:t>
      </w:r>
      <w:r>
        <w:rPr>
          <w:color w:val="231F20"/>
          <w:spacing w:val="-12"/>
          <w:w w:val="105"/>
        </w:rPr>
        <w:t> </w:t>
      </w:r>
      <w:r>
        <w:rPr>
          <w:color w:val="231F20"/>
          <w:w w:val="105"/>
        </w:rPr>
        <w:t>Thư,</w:t>
      </w:r>
      <w:r>
        <w:rPr>
          <w:color w:val="231F20"/>
          <w:spacing w:val="-12"/>
          <w:w w:val="105"/>
        </w:rPr>
        <w:t> </w:t>
      </w:r>
      <w:r>
        <w:rPr>
          <w:color w:val="231F20"/>
          <w:w w:val="105"/>
        </w:rPr>
        <w:t>Bành</w:t>
      </w:r>
      <w:r>
        <w:rPr>
          <w:color w:val="231F20"/>
          <w:spacing w:val="-12"/>
          <w:w w:val="105"/>
        </w:rPr>
        <w:t> </w:t>
      </w:r>
      <w:r>
        <w:rPr>
          <w:color w:val="231F20"/>
          <w:w w:val="105"/>
        </w:rPr>
        <w:t>Tế</w:t>
      </w:r>
      <w:r>
        <w:rPr>
          <w:color w:val="231F20"/>
          <w:spacing w:val="-12"/>
          <w:w w:val="105"/>
        </w:rPr>
        <w:t> </w:t>
      </w:r>
      <w:r>
        <w:rPr>
          <w:color w:val="231F20"/>
          <w:w w:val="105"/>
        </w:rPr>
        <w:t>Thanh, Ngụy Mặc Thâm đều hy vọng làm một bản </w:t>
      </w:r>
      <w:r>
        <w:rPr>
          <w:i/>
          <w:color w:val="231F20"/>
          <w:w w:val="105"/>
        </w:rPr>
        <w:t>Vô Lượng Thọ Kinh </w:t>
      </w:r>
      <w:r>
        <w:rPr>
          <w:color w:val="231F20"/>
          <w:w w:val="105"/>
        </w:rPr>
        <w:t>hoàn thiện, và cũng thật sự nỗ lực làm. Nhưng trước sau không sao tránh khỏi những sai sót, cho đến cuối cùng cư sĩ Hạ Liên Cư mới thật sự hoàn thành.</w:t>
      </w:r>
    </w:p>
    <w:p>
      <w:pPr>
        <w:pStyle w:val="BodyText"/>
        <w:spacing w:line="309" w:lineRule="auto" w:before="153"/>
        <w:ind w:left="103" w:right="402" w:firstLine="453"/>
      </w:pPr>
      <w:r>
        <w:rPr>
          <w:color w:val="231F20"/>
          <w:w w:val="105"/>
        </w:rPr>
        <w:t>Hoằng nguyện của các vị đại đức xưa nay, đến đây mới thật sự hoàn thành. Kinh </w:t>
      </w:r>
      <w:r>
        <w:rPr>
          <w:i/>
          <w:color w:val="231F20"/>
          <w:w w:val="105"/>
        </w:rPr>
        <w:t>Vô Lượng Thọ </w:t>
      </w:r>
      <w:r>
        <w:rPr>
          <w:color w:val="231F20"/>
          <w:w w:val="105"/>
        </w:rPr>
        <w:t>hơn một ngàn năm nay, vì không có bản hoàn thiện, nên người học tập không nhiều. Người Trung Quốc học kinh </w:t>
      </w:r>
      <w:r>
        <w:rPr>
          <w:i/>
          <w:color w:val="231F20"/>
          <w:w w:val="105"/>
        </w:rPr>
        <w:t>Vô Lượng Thọ </w:t>
      </w:r>
      <w:r>
        <w:rPr>
          <w:color w:val="231F20"/>
          <w:w w:val="105"/>
        </w:rPr>
        <w:t>kém xa </w:t>
      </w:r>
      <w:r>
        <w:rPr>
          <w:color w:val="231F20"/>
          <w:spacing w:val="-2"/>
          <w:w w:val="105"/>
        </w:rPr>
        <w:t>người</w:t>
      </w:r>
      <w:r>
        <w:rPr>
          <w:color w:val="231F20"/>
          <w:spacing w:val="-18"/>
          <w:w w:val="105"/>
        </w:rPr>
        <w:t> </w:t>
      </w:r>
      <w:r>
        <w:rPr>
          <w:color w:val="231F20"/>
          <w:spacing w:val="-2"/>
          <w:w w:val="105"/>
        </w:rPr>
        <w:t>Nhật</w:t>
      </w:r>
      <w:r>
        <w:rPr>
          <w:color w:val="231F20"/>
          <w:spacing w:val="-17"/>
          <w:w w:val="105"/>
        </w:rPr>
        <w:t> </w:t>
      </w:r>
      <w:r>
        <w:rPr>
          <w:color w:val="231F20"/>
          <w:spacing w:val="-2"/>
          <w:w w:val="105"/>
        </w:rPr>
        <w:t>Bản.</w:t>
      </w:r>
      <w:r>
        <w:rPr>
          <w:color w:val="231F20"/>
          <w:spacing w:val="-17"/>
          <w:w w:val="105"/>
        </w:rPr>
        <w:t> </w:t>
      </w:r>
      <w:r>
        <w:rPr>
          <w:color w:val="231F20"/>
          <w:spacing w:val="-2"/>
          <w:w w:val="105"/>
        </w:rPr>
        <w:t>Đại</w:t>
      </w:r>
      <w:r>
        <w:rPr>
          <w:color w:val="231F20"/>
          <w:spacing w:val="-17"/>
          <w:w w:val="105"/>
        </w:rPr>
        <w:t> </w:t>
      </w:r>
      <w:r>
        <w:rPr>
          <w:color w:val="231F20"/>
          <w:spacing w:val="-2"/>
          <w:w w:val="105"/>
        </w:rPr>
        <w:t>khái,</w:t>
      </w:r>
      <w:r>
        <w:rPr>
          <w:color w:val="231F20"/>
          <w:spacing w:val="-18"/>
          <w:w w:val="105"/>
        </w:rPr>
        <w:t> </w:t>
      </w:r>
      <w:r>
        <w:rPr>
          <w:color w:val="231F20"/>
          <w:spacing w:val="-2"/>
          <w:w w:val="105"/>
        </w:rPr>
        <w:t>người</w:t>
      </w:r>
      <w:r>
        <w:rPr>
          <w:color w:val="231F20"/>
          <w:spacing w:val="-18"/>
          <w:w w:val="105"/>
        </w:rPr>
        <w:t> </w:t>
      </w:r>
      <w:r>
        <w:rPr>
          <w:color w:val="231F20"/>
          <w:spacing w:val="-2"/>
          <w:w w:val="105"/>
        </w:rPr>
        <w:t>Trung</w:t>
      </w:r>
      <w:r>
        <w:rPr>
          <w:color w:val="231F20"/>
          <w:spacing w:val="-17"/>
          <w:w w:val="105"/>
        </w:rPr>
        <w:t> </w:t>
      </w:r>
      <w:r>
        <w:rPr>
          <w:color w:val="231F20"/>
          <w:spacing w:val="-2"/>
          <w:w w:val="105"/>
        </w:rPr>
        <w:t>Quốc</w:t>
      </w:r>
      <w:r>
        <w:rPr>
          <w:color w:val="231F20"/>
          <w:spacing w:val="-18"/>
          <w:w w:val="105"/>
        </w:rPr>
        <w:t> </w:t>
      </w:r>
      <w:r>
        <w:rPr>
          <w:color w:val="231F20"/>
          <w:spacing w:val="-2"/>
          <w:w w:val="105"/>
        </w:rPr>
        <w:t>thích</w:t>
      </w:r>
      <w:r>
        <w:rPr>
          <w:color w:val="231F20"/>
          <w:spacing w:val="-18"/>
          <w:w w:val="105"/>
        </w:rPr>
        <w:t> </w:t>
      </w:r>
      <w:r>
        <w:rPr>
          <w:color w:val="231F20"/>
          <w:spacing w:val="-2"/>
          <w:w w:val="105"/>
        </w:rPr>
        <w:t>lựa</w:t>
      </w:r>
      <w:r>
        <w:rPr>
          <w:color w:val="231F20"/>
          <w:spacing w:val="-17"/>
          <w:w w:val="105"/>
        </w:rPr>
        <w:t> </w:t>
      </w:r>
      <w:r>
        <w:rPr>
          <w:color w:val="231F20"/>
          <w:spacing w:val="-2"/>
          <w:w w:val="105"/>
        </w:rPr>
        <w:t>chọn, </w:t>
      </w:r>
      <w:r>
        <w:rPr>
          <w:color w:val="231F20"/>
          <w:w w:val="105"/>
        </w:rPr>
        <w:t>Người</w:t>
      </w:r>
      <w:r>
        <w:rPr>
          <w:color w:val="231F20"/>
          <w:spacing w:val="-5"/>
          <w:w w:val="105"/>
        </w:rPr>
        <w:t> </w:t>
      </w:r>
      <w:r>
        <w:rPr>
          <w:color w:val="231F20"/>
          <w:w w:val="105"/>
        </w:rPr>
        <w:t>Nhật</w:t>
      </w:r>
      <w:r>
        <w:rPr>
          <w:color w:val="231F20"/>
          <w:spacing w:val="-5"/>
          <w:w w:val="105"/>
        </w:rPr>
        <w:t> </w:t>
      </w:r>
      <w:r>
        <w:rPr>
          <w:color w:val="231F20"/>
          <w:w w:val="105"/>
        </w:rPr>
        <w:t>Bản</w:t>
      </w:r>
      <w:r>
        <w:rPr>
          <w:color w:val="231F20"/>
          <w:spacing w:val="-5"/>
          <w:w w:val="105"/>
        </w:rPr>
        <w:t> </w:t>
      </w:r>
      <w:r>
        <w:rPr>
          <w:color w:val="231F20"/>
          <w:w w:val="105"/>
        </w:rPr>
        <w:t>thành</w:t>
      </w:r>
      <w:r>
        <w:rPr>
          <w:color w:val="231F20"/>
          <w:spacing w:val="-5"/>
          <w:w w:val="105"/>
        </w:rPr>
        <w:t> </w:t>
      </w:r>
      <w:r>
        <w:rPr>
          <w:color w:val="231F20"/>
          <w:w w:val="105"/>
        </w:rPr>
        <w:t>thật</w:t>
      </w:r>
      <w:r>
        <w:rPr>
          <w:color w:val="231F20"/>
          <w:spacing w:val="-5"/>
          <w:w w:val="105"/>
        </w:rPr>
        <w:t> </w:t>
      </w:r>
      <w:r>
        <w:rPr>
          <w:color w:val="231F20"/>
          <w:w w:val="105"/>
        </w:rPr>
        <w:t>hơn.</w:t>
      </w:r>
      <w:r>
        <w:rPr>
          <w:color w:val="231F20"/>
          <w:spacing w:val="-5"/>
          <w:w w:val="105"/>
        </w:rPr>
        <w:t> </w:t>
      </w:r>
      <w:r>
        <w:rPr>
          <w:color w:val="231F20"/>
          <w:w w:val="105"/>
        </w:rPr>
        <w:t>Truyền</w:t>
      </w:r>
      <w:r>
        <w:rPr>
          <w:color w:val="231F20"/>
          <w:spacing w:val="-5"/>
          <w:w w:val="105"/>
        </w:rPr>
        <w:t> </w:t>
      </w:r>
      <w:r>
        <w:rPr>
          <w:color w:val="231F20"/>
          <w:w w:val="105"/>
        </w:rPr>
        <w:t>đến</w:t>
      </w:r>
      <w:r>
        <w:rPr>
          <w:color w:val="231F20"/>
          <w:spacing w:val="-5"/>
          <w:w w:val="105"/>
        </w:rPr>
        <w:t> </w:t>
      </w:r>
      <w:r>
        <w:rPr>
          <w:color w:val="231F20"/>
          <w:w w:val="105"/>
        </w:rPr>
        <w:t>bên</w:t>
      </w:r>
      <w:r>
        <w:rPr>
          <w:color w:val="231F20"/>
          <w:spacing w:val="-5"/>
          <w:w w:val="105"/>
        </w:rPr>
        <w:t> </w:t>
      </w:r>
      <w:r>
        <w:rPr>
          <w:color w:val="231F20"/>
          <w:w w:val="105"/>
        </w:rPr>
        <w:t>đó</w:t>
      </w:r>
      <w:r>
        <w:rPr>
          <w:color w:val="231F20"/>
          <w:spacing w:val="-5"/>
          <w:w w:val="105"/>
        </w:rPr>
        <w:t> </w:t>
      </w:r>
      <w:r>
        <w:rPr>
          <w:color w:val="231F20"/>
          <w:w w:val="105"/>
        </w:rPr>
        <w:t>toàn</w:t>
      </w:r>
      <w:r>
        <w:rPr>
          <w:color w:val="231F20"/>
          <w:spacing w:val="-5"/>
          <w:w w:val="105"/>
        </w:rPr>
        <w:t> </w:t>
      </w:r>
      <w:r>
        <w:rPr>
          <w:color w:val="231F20"/>
          <w:w w:val="105"/>
        </w:rPr>
        <w:t>bộ tiếp</w:t>
      </w:r>
      <w:r>
        <w:rPr>
          <w:color w:val="231F20"/>
          <w:spacing w:val="-5"/>
          <w:w w:val="105"/>
        </w:rPr>
        <w:t> </w:t>
      </w:r>
      <w:r>
        <w:rPr>
          <w:color w:val="231F20"/>
          <w:w w:val="105"/>
        </w:rPr>
        <w:t>nhận,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6"/>
          <w:w w:val="105"/>
        </w:rPr>
        <w:t> </w:t>
      </w:r>
      <w:r>
        <w:rPr>
          <w:color w:val="231F20"/>
          <w:w w:val="105"/>
        </w:rPr>
        <w:t>là</w:t>
      </w:r>
      <w:r>
        <w:rPr>
          <w:color w:val="231F20"/>
          <w:spacing w:val="-6"/>
          <w:w w:val="105"/>
        </w:rPr>
        <w:t> </w:t>
      </w:r>
      <w:r>
        <w:rPr>
          <w:color w:val="231F20"/>
          <w:w w:val="105"/>
        </w:rPr>
        <w:t>do</w:t>
      </w:r>
      <w:r>
        <w:rPr>
          <w:color w:val="231F20"/>
          <w:spacing w:val="-5"/>
          <w:w w:val="105"/>
        </w:rPr>
        <w:t> </w:t>
      </w:r>
      <w:r>
        <w:rPr>
          <w:color w:val="231F20"/>
          <w:w w:val="105"/>
        </w:rPr>
        <w:t>nguyên</w:t>
      </w:r>
      <w:r>
        <w:rPr>
          <w:color w:val="231F20"/>
          <w:spacing w:val="-5"/>
          <w:w w:val="105"/>
        </w:rPr>
        <w:t> </w:t>
      </w:r>
      <w:r>
        <w:rPr>
          <w:color w:val="231F20"/>
          <w:w w:val="105"/>
        </w:rPr>
        <w:t>nhân</w:t>
      </w:r>
      <w:r>
        <w:rPr>
          <w:color w:val="231F20"/>
          <w:spacing w:val="-5"/>
          <w:w w:val="105"/>
        </w:rPr>
        <w:t> </w:t>
      </w:r>
      <w:r>
        <w:rPr>
          <w:color w:val="231F20"/>
          <w:w w:val="105"/>
        </w:rPr>
        <w:t>này.</w:t>
      </w:r>
      <w:r>
        <w:rPr>
          <w:color w:val="231F20"/>
          <w:spacing w:val="-5"/>
          <w:w w:val="105"/>
        </w:rPr>
        <w:t> </w:t>
      </w:r>
      <w:r>
        <w:rPr>
          <w:color w:val="231F20"/>
          <w:w w:val="105"/>
        </w:rPr>
        <w:t>Người</w:t>
      </w:r>
      <w:r>
        <w:rPr>
          <w:color w:val="231F20"/>
          <w:spacing w:val="-5"/>
          <w:w w:val="105"/>
        </w:rPr>
        <w:t> </w:t>
      </w:r>
      <w:r>
        <w:rPr>
          <w:color w:val="231F20"/>
          <w:w w:val="105"/>
        </w:rPr>
        <w:t>Trung</w:t>
      </w:r>
      <w:r>
        <w:rPr>
          <w:color w:val="231F20"/>
          <w:spacing w:val="-5"/>
          <w:w w:val="105"/>
        </w:rPr>
        <w:t> </w:t>
      </w:r>
      <w:r>
        <w:rPr>
          <w:color w:val="231F20"/>
          <w:w w:val="105"/>
        </w:rPr>
        <w:t>quốc </w:t>
      </w:r>
      <w:r>
        <w:rPr>
          <w:color w:val="231F20"/>
        </w:rPr>
        <w:t>tu Tịnh Độ đều y theo</w:t>
      </w:r>
      <w:r>
        <w:rPr>
          <w:color w:val="231F20"/>
          <w:spacing w:val="-1"/>
        </w:rPr>
        <w:t> </w:t>
      </w:r>
      <w:r>
        <w:rPr>
          <w:color w:val="231F20"/>
        </w:rPr>
        <w:t>kinh </w:t>
      </w:r>
      <w:r>
        <w:rPr>
          <w:i/>
          <w:color w:val="231F20"/>
        </w:rPr>
        <w:t>A Di Đà</w:t>
      </w:r>
      <w:r>
        <w:rPr>
          <w:color w:val="231F20"/>
        </w:rPr>
        <w:t>. Ở Trung Quốc kinh </w:t>
      </w:r>
      <w:r>
        <w:rPr>
          <w:i/>
          <w:color w:val="231F20"/>
        </w:rPr>
        <w:t>A Di </w:t>
      </w:r>
      <w:r>
        <w:rPr>
          <w:i/>
          <w:color w:val="231F20"/>
          <w:w w:val="105"/>
        </w:rPr>
        <w:t>Đà </w:t>
      </w:r>
      <w:r>
        <w:rPr>
          <w:color w:val="231F20"/>
          <w:w w:val="105"/>
        </w:rPr>
        <w:t>hoằng dương rộng nhất.</w:t>
      </w:r>
    </w:p>
    <w:p>
      <w:pPr>
        <w:spacing w:line="309" w:lineRule="auto" w:before="159"/>
        <w:ind w:left="103" w:right="403" w:firstLine="453"/>
        <w:jc w:val="both"/>
        <w:rPr>
          <w:sz w:val="34"/>
        </w:rPr>
      </w:pPr>
      <w:r>
        <w:rPr>
          <w:color w:val="231F20"/>
          <w:w w:val="105"/>
          <w:sz w:val="34"/>
        </w:rPr>
        <w:t>Nhưng</w:t>
      </w:r>
      <w:r>
        <w:rPr>
          <w:color w:val="231F20"/>
          <w:w w:val="105"/>
          <w:sz w:val="34"/>
        </w:rPr>
        <w:t> sau</w:t>
      </w:r>
      <w:r>
        <w:rPr>
          <w:color w:val="231F20"/>
          <w:w w:val="105"/>
          <w:sz w:val="34"/>
        </w:rPr>
        <w:t> khi</w:t>
      </w:r>
      <w:r>
        <w:rPr>
          <w:color w:val="231F20"/>
          <w:w w:val="105"/>
          <w:sz w:val="34"/>
        </w:rPr>
        <w:t> bộ</w:t>
      </w:r>
      <w:r>
        <w:rPr>
          <w:color w:val="231F20"/>
          <w:w w:val="105"/>
          <w:sz w:val="34"/>
        </w:rPr>
        <w:t> kinh</w:t>
      </w:r>
      <w:r>
        <w:rPr>
          <w:color w:val="231F20"/>
          <w:w w:val="105"/>
          <w:sz w:val="34"/>
        </w:rPr>
        <w:t> này</w:t>
      </w:r>
      <w:r>
        <w:rPr>
          <w:color w:val="231F20"/>
          <w:w w:val="105"/>
          <w:sz w:val="34"/>
        </w:rPr>
        <w:t> ra</w:t>
      </w:r>
      <w:r>
        <w:rPr>
          <w:color w:val="231F20"/>
          <w:w w:val="105"/>
          <w:sz w:val="34"/>
        </w:rPr>
        <w:t> đời,</w:t>
      </w:r>
      <w:r>
        <w:rPr>
          <w:color w:val="231F20"/>
          <w:w w:val="105"/>
          <w:sz w:val="34"/>
        </w:rPr>
        <w:t> tình</w:t>
      </w:r>
      <w:r>
        <w:rPr>
          <w:color w:val="231F20"/>
          <w:w w:val="105"/>
          <w:sz w:val="34"/>
        </w:rPr>
        <w:t> huống</w:t>
      </w:r>
      <w:r>
        <w:rPr>
          <w:color w:val="231F20"/>
          <w:w w:val="105"/>
          <w:sz w:val="34"/>
        </w:rPr>
        <w:t> không giống nhau. </w:t>
      </w:r>
      <w:r>
        <w:rPr>
          <w:i/>
          <w:color w:val="231F20"/>
          <w:w w:val="105"/>
          <w:sz w:val="34"/>
        </w:rPr>
        <w:t>“Đại kinh phóng quang, chúng sinh hữu hạnh. Bản kinh danh, Phật Thuyết Đại thừa Vô Lượng thọ trang nghiêm</w:t>
      </w:r>
      <w:r>
        <w:rPr>
          <w:i/>
          <w:color w:val="231F20"/>
          <w:spacing w:val="-14"/>
          <w:w w:val="105"/>
          <w:sz w:val="34"/>
        </w:rPr>
        <w:t> </w:t>
      </w:r>
      <w:r>
        <w:rPr>
          <w:i/>
          <w:color w:val="231F20"/>
          <w:w w:val="105"/>
          <w:sz w:val="34"/>
        </w:rPr>
        <w:t>thanh</w:t>
      </w:r>
      <w:r>
        <w:rPr>
          <w:i/>
          <w:color w:val="231F20"/>
          <w:spacing w:val="-14"/>
          <w:w w:val="105"/>
          <w:sz w:val="34"/>
        </w:rPr>
        <w:t> </w:t>
      </w:r>
      <w:r>
        <w:rPr>
          <w:i/>
          <w:color w:val="231F20"/>
          <w:w w:val="105"/>
          <w:sz w:val="34"/>
        </w:rPr>
        <w:t>tịnh</w:t>
      </w:r>
      <w:r>
        <w:rPr>
          <w:i/>
          <w:color w:val="231F20"/>
          <w:spacing w:val="-14"/>
          <w:w w:val="105"/>
          <w:sz w:val="34"/>
        </w:rPr>
        <w:t> </w:t>
      </w:r>
      <w:r>
        <w:rPr>
          <w:i/>
          <w:color w:val="231F20"/>
          <w:w w:val="105"/>
          <w:sz w:val="34"/>
        </w:rPr>
        <w:t>bình</w:t>
      </w:r>
      <w:r>
        <w:rPr>
          <w:i/>
          <w:color w:val="231F20"/>
          <w:spacing w:val="-14"/>
          <w:w w:val="105"/>
          <w:sz w:val="34"/>
        </w:rPr>
        <w:t> </w:t>
      </w:r>
      <w:r>
        <w:rPr>
          <w:i/>
          <w:color w:val="231F20"/>
          <w:w w:val="105"/>
          <w:sz w:val="34"/>
        </w:rPr>
        <w:t>đẳng</w:t>
      </w:r>
      <w:r>
        <w:rPr>
          <w:i/>
          <w:color w:val="231F20"/>
          <w:spacing w:val="-14"/>
          <w:w w:val="105"/>
          <w:sz w:val="34"/>
        </w:rPr>
        <w:t> </w:t>
      </w:r>
      <w:r>
        <w:rPr>
          <w:i/>
          <w:color w:val="231F20"/>
          <w:w w:val="105"/>
          <w:sz w:val="34"/>
        </w:rPr>
        <w:t>giác</w:t>
      </w:r>
      <w:r>
        <w:rPr>
          <w:i/>
          <w:color w:val="231F20"/>
          <w:spacing w:val="-15"/>
          <w:w w:val="105"/>
          <w:sz w:val="34"/>
        </w:rPr>
        <w:t> </w:t>
      </w:r>
      <w:r>
        <w:rPr>
          <w:i/>
          <w:color w:val="231F20"/>
          <w:w w:val="105"/>
          <w:sz w:val="34"/>
        </w:rPr>
        <w:t>kinh,</w:t>
      </w:r>
      <w:r>
        <w:rPr>
          <w:i/>
          <w:color w:val="231F20"/>
          <w:spacing w:val="-14"/>
          <w:w w:val="105"/>
          <w:sz w:val="34"/>
        </w:rPr>
        <w:t> </w:t>
      </w:r>
      <w:r>
        <w:rPr>
          <w:i/>
          <w:color w:val="231F20"/>
          <w:w w:val="105"/>
          <w:sz w:val="34"/>
        </w:rPr>
        <w:t>thị</w:t>
      </w:r>
      <w:r>
        <w:rPr>
          <w:i/>
          <w:color w:val="231F20"/>
          <w:spacing w:val="-14"/>
          <w:w w:val="105"/>
          <w:sz w:val="34"/>
        </w:rPr>
        <w:t> </w:t>
      </w:r>
      <w:r>
        <w:rPr>
          <w:i/>
          <w:color w:val="231F20"/>
          <w:w w:val="105"/>
          <w:sz w:val="34"/>
        </w:rPr>
        <w:t>vi</w:t>
      </w:r>
      <w:r>
        <w:rPr>
          <w:i/>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chi</w:t>
      </w:r>
      <w:r>
        <w:rPr>
          <w:i/>
          <w:color w:val="231F20"/>
          <w:spacing w:val="-15"/>
          <w:w w:val="105"/>
          <w:sz w:val="34"/>
        </w:rPr>
        <w:t> </w:t>
      </w:r>
      <w:r>
        <w:rPr>
          <w:i/>
          <w:color w:val="231F20"/>
          <w:w w:val="105"/>
          <w:sz w:val="34"/>
        </w:rPr>
        <w:t>đệ cửu</w:t>
      </w:r>
      <w:r>
        <w:rPr>
          <w:i/>
          <w:color w:val="231F20"/>
          <w:spacing w:val="-21"/>
          <w:w w:val="105"/>
          <w:sz w:val="34"/>
        </w:rPr>
        <w:t> </w:t>
      </w:r>
      <w:r>
        <w:rPr>
          <w:i/>
          <w:color w:val="231F20"/>
          <w:w w:val="105"/>
          <w:sz w:val="34"/>
        </w:rPr>
        <w:t>bản”</w:t>
      </w:r>
      <w:r>
        <w:rPr>
          <w:i/>
          <w:color w:val="231F20"/>
          <w:spacing w:val="-21"/>
          <w:w w:val="105"/>
          <w:sz w:val="34"/>
        </w:rPr>
        <w:t> </w:t>
      </w:r>
      <w:r>
        <w:rPr>
          <w:color w:val="231F20"/>
          <w:w w:val="105"/>
          <w:sz w:val="34"/>
        </w:rPr>
        <w:t>(Đại</w:t>
      </w:r>
      <w:r>
        <w:rPr>
          <w:color w:val="231F20"/>
          <w:spacing w:val="-21"/>
          <w:w w:val="105"/>
          <w:sz w:val="34"/>
        </w:rPr>
        <w:t> </w:t>
      </w:r>
      <w:r>
        <w:rPr>
          <w:color w:val="231F20"/>
          <w:w w:val="105"/>
          <w:sz w:val="34"/>
        </w:rPr>
        <w:t>kinh</w:t>
      </w:r>
      <w:r>
        <w:rPr>
          <w:color w:val="231F20"/>
          <w:spacing w:val="-22"/>
          <w:w w:val="105"/>
          <w:sz w:val="34"/>
        </w:rPr>
        <w:t> </w:t>
      </w:r>
      <w:r>
        <w:rPr>
          <w:color w:val="231F20"/>
          <w:w w:val="105"/>
          <w:sz w:val="34"/>
        </w:rPr>
        <w:t>phóng</w:t>
      </w:r>
      <w:r>
        <w:rPr>
          <w:color w:val="231F20"/>
          <w:spacing w:val="-21"/>
          <w:w w:val="105"/>
          <w:sz w:val="34"/>
        </w:rPr>
        <w:t> </w:t>
      </w:r>
      <w:r>
        <w:rPr>
          <w:color w:val="231F20"/>
          <w:w w:val="105"/>
          <w:sz w:val="34"/>
        </w:rPr>
        <w:t>quang,</w:t>
      </w:r>
      <w:r>
        <w:rPr>
          <w:color w:val="231F20"/>
          <w:spacing w:val="-21"/>
          <w:w w:val="105"/>
          <w:sz w:val="34"/>
        </w:rPr>
        <w:t> </w:t>
      </w:r>
      <w:r>
        <w:rPr>
          <w:color w:val="231F20"/>
          <w:w w:val="105"/>
          <w:sz w:val="34"/>
        </w:rPr>
        <w:t>chúng</w:t>
      </w:r>
      <w:r>
        <w:rPr>
          <w:color w:val="231F20"/>
          <w:spacing w:val="-21"/>
          <w:w w:val="105"/>
          <w:sz w:val="34"/>
        </w:rPr>
        <w:t> </w:t>
      </w:r>
      <w:r>
        <w:rPr>
          <w:color w:val="231F20"/>
          <w:w w:val="105"/>
          <w:sz w:val="34"/>
        </w:rPr>
        <w:t>sinh</w:t>
      </w:r>
      <w:r>
        <w:rPr>
          <w:color w:val="231F20"/>
          <w:spacing w:val="-21"/>
          <w:w w:val="105"/>
          <w:sz w:val="34"/>
        </w:rPr>
        <w:t> </w:t>
      </w:r>
      <w:r>
        <w:rPr>
          <w:color w:val="231F20"/>
          <w:w w:val="105"/>
          <w:sz w:val="34"/>
        </w:rPr>
        <w:t>gặp</w:t>
      </w:r>
      <w:r>
        <w:rPr>
          <w:color w:val="231F20"/>
          <w:spacing w:val="-21"/>
          <w:w w:val="105"/>
          <w:sz w:val="34"/>
        </w:rPr>
        <w:t> </w:t>
      </w:r>
      <w:r>
        <w:rPr>
          <w:color w:val="231F20"/>
          <w:w w:val="105"/>
          <w:sz w:val="34"/>
        </w:rPr>
        <w:t>may.</w:t>
      </w:r>
      <w:r>
        <w:rPr>
          <w:color w:val="231F20"/>
          <w:spacing w:val="-21"/>
          <w:w w:val="105"/>
          <w:sz w:val="34"/>
        </w:rPr>
        <w:t> </w:t>
      </w:r>
      <w:r>
        <w:rPr>
          <w:color w:val="231F20"/>
          <w:w w:val="105"/>
          <w:sz w:val="34"/>
        </w:rPr>
        <w:t>Kinh </w:t>
      </w:r>
      <w:r>
        <w:rPr>
          <w:color w:val="231F20"/>
          <w:sz w:val="34"/>
        </w:rPr>
        <w:t>này</w:t>
      </w:r>
      <w:r>
        <w:rPr>
          <w:color w:val="231F20"/>
          <w:spacing w:val="-3"/>
          <w:sz w:val="34"/>
        </w:rPr>
        <w:t> </w:t>
      </w:r>
      <w:r>
        <w:rPr>
          <w:color w:val="231F20"/>
          <w:sz w:val="34"/>
        </w:rPr>
        <w:t>gọi</w:t>
      </w:r>
      <w:r>
        <w:rPr>
          <w:color w:val="231F20"/>
          <w:spacing w:val="-3"/>
          <w:sz w:val="34"/>
        </w:rPr>
        <w:t> </w:t>
      </w:r>
      <w:r>
        <w:rPr>
          <w:color w:val="231F20"/>
          <w:sz w:val="34"/>
        </w:rPr>
        <w:t>là</w:t>
      </w:r>
      <w:r>
        <w:rPr>
          <w:color w:val="231F20"/>
          <w:spacing w:val="-1"/>
          <w:sz w:val="34"/>
        </w:rPr>
        <w:t> </w:t>
      </w:r>
      <w:r>
        <w:rPr>
          <w:i/>
          <w:color w:val="231F20"/>
          <w:sz w:val="34"/>
        </w:rPr>
        <w:t>Phật</w:t>
      </w:r>
      <w:r>
        <w:rPr>
          <w:i/>
          <w:color w:val="231F20"/>
          <w:spacing w:val="-3"/>
          <w:sz w:val="34"/>
        </w:rPr>
        <w:t> </w:t>
      </w:r>
      <w:r>
        <w:rPr>
          <w:i/>
          <w:color w:val="231F20"/>
          <w:sz w:val="34"/>
        </w:rPr>
        <w:t>Thuyết</w:t>
      </w:r>
      <w:r>
        <w:rPr>
          <w:i/>
          <w:color w:val="231F20"/>
          <w:spacing w:val="-3"/>
          <w:sz w:val="34"/>
        </w:rPr>
        <w:t> </w:t>
      </w:r>
      <w:r>
        <w:rPr>
          <w:i/>
          <w:color w:val="231F20"/>
          <w:sz w:val="34"/>
        </w:rPr>
        <w:t>Đại</w:t>
      </w:r>
      <w:r>
        <w:rPr>
          <w:i/>
          <w:color w:val="231F20"/>
          <w:spacing w:val="-1"/>
          <w:sz w:val="34"/>
        </w:rPr>
        <w:t> </w:t>
      </w:r>
      <w:r>
        <w:rPr>
          <w:i/>
          <w:color w:val="231F20"/>
          <w:sz w:val="34"/>
        </w:rPr>
        <w:t>thừa</w:t>
      </w:r>
      <w:r>
        <w:rPr>
          <w:i/>
          <w:color w:val="231F20"/>
          <w:spacing w:val="-3"/>
          <w:sz w:val="34"/>
        </w:rPr>
        <w:t> </w:t>
      </w:r>
      <w:r>
        <w:rPr>
          <w:i/>
          <w:color w:val="231F20"/>
          <w:sz w:val="34"/>
        </w:rPr>
        <w:t>Vô</w:t>
      </w:r>
      <w:r>
        <w:rPr>
          <w:i/>
          <w:color w:val="231F20"/>
          <w:spacing w:val="-3"/>
          <w:sz w:val="34"/>
        </w:rPr>
        <w:t> </w:t>
      </w:r>
      <w:r>
        <w:rPr>
          <w:i/>
          <w:color w:val="231F20"/>
          <w:sz w:val="34"/>
        </w:rPr>
        <w:t>Lượng</w:t>
      </w:r>
      <w:r>
        <w:rPr>
          <w:i/>
          <w:color w:val="231F20"/>
          <w:spacing w:val="-3"/>
          <w:sz w:val="34"/>
        </w:rPr>
        <w:t> </w:t>
      </w:r>
      <w:r>
        <w:rPr>
          <w:i/>
          <w:color w:val="231F20"/>
          <w:sz w:val="34"/>
        </w:rPr>
        <w:t>Thọ</w:t>
      </w:r>
      <w:r>
        <w:rPr>
          <w:i/>
          <w:color w:val="231F20"/>
          <w:spacing w:val="-3"/>
          <w:sz w:val="34"/>
        </w:rPr>
        <w:t> </w:t>
      </w:r>
      <w:r>
        <w:rPr>
          <w:i/>
          <w:color w:val="231F20"/>
          <w:sz w:val="34"/>
        </w:rPr>
        <w:t>Trang</w:t>
      </w:r>
      <w:r>
        <w:rPr>
          <w:i/>
          <w:color w:val="231F20"/>
          <w:spacing w:val="-1"/>
          <w:sz w:val="34"/>
        </w:rPr>
        <w:t> </w:t>
      </w:r>
      <w:r>
        <w:rPr>
          <w:i/>
          <w:color w:val="231F20"/>
          <w:sz w:val="34"/>
        </w:rPr>
        <w:t>Nghiêm </w:t>
      </w:r>
      <w:r>
        <w:rPr>
          <w:i/>
          <w:color w:val="231F20"/>
          <w:w w:val="105"/>
          <w:sz w:val="34"/>
        </w:rPr>
        <w:t>Thanh Tịnh Bình Đẳng Giác Kinh</w:t>
      </w:r>
      <w:r>
        <w:rPr>
          <w:color w:val="231F20"/>
          <w:w w:val="105"/>
          <w:sz w:val="34"/>
        </w:rPr>
        <w:t>. Đó là bản thứ 9 của Đại kinh), nên kinh </w:t>
      </w:r>
      <w:r>
        <w:rPr>
          <w:i/>
          <w:color w:val="231F20"/>
          <w:w w:val="105"/>
          <w:sz w:val="34"/>
        </w:rPr>
        <w:t>Vô Lượng Thọ </w:t>
      </w:r>
      <w:r>
        <w:rPr>
          <w:color w:val="231F20"/>
          <w:w w:val="105"/>
          <w:sz w:val="34"/>
        </w:rPr>
        <w:t>hiện nay hết thảy có 9 bản. Nếu chúng ta muốn học tập thì phải dùng bản nào?</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firstLine="453"/>
      </w:pPr>
      <w:r>
        <w:rPr>
          <w:color w:val="231F20"/>
          <w:w w:val="105"/>
        </w:rPr>
        <w:t>Năm 2006, tôi ở Paris tổ chức một hoạt động, sau đó thuận tiện đến Luân Đôn, đi phỏng vấn 2 Trường Đại học Cambrige</w:t>
      </w:r>
      <w:r>
        <w:rPr>
          <w:color w:val="231F20"/>
          <w:spacing w:val="-15"/>
          <w:w w:val="105"/>
        </w:rPr>
        <w:t> </w:t>
      </w:r>
      <w:r>
        <w:rPr>
          <w:color w:val="231F20"/>
          <w:w w:val="105"/>
        </w:rPr>
        <w:t>và</w:t>
      </w:r>
      <w:r>
        <w:rPr>
          <w:color w:val="231F20"/>
          <w:spacing w:val="-16"/>
          <w:w w:val="105"/>
        </w:rPr>
        <w:t> </w:t>
      </w:r>
      <w:r>
        <w:rPr>
          <w:color w:val="231F20"/>
          <w:w w:val="105"/>
        </w:rPr>
        <w:t>Luân</w:t>
      </w:r>
      <w:r>
        <w:rPr>
          <w:color w:val="231F20"/>
          <w:spacing w:val="-15"/>
          <w:w w:val="105"/>
        </w:rPr>
        <w:t> </w:t>
      </w:r>
      <w:r>
        <w:rPr>
          <w:color w:val="231F20"/>
          <w:w w:val="105"/>
        </w:rPr>
        <w:t>Đôn.</w:t>
      </w:r>
      <w:r>
        <w:rPr>
          <w:color w:val="231F20"/>
          <w:spacing w:val="-15"/>
          <w:w w:val="105"/>
        </w:rPr>
        <w:t> </w:t>
      </w:r>
      <w:r>
        <w:rPr>
          <w:color w:val="231F20"/>
          <w:w w:val="105"/>
        </w:rPr>
        <w:t>Đây</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khoa</w:t>
      </w:r>
      <w:r>
        <w:rPr>
          <w:color w:val="231F20"/>
          <w:spacing w:val="-16"/>
          <w:w w:val="105"/>
        </w:rPr>
        <w:t> </w:t>
      </w:r>
      <w:r>
        <w:rPr>
          <w:color w:val="231F20"/>
          <w:w w:val="105"/>
        </w:rPr>
        <w:t>Hán</w:t>
      </w:r>
      <w:r>
        <w:rPr>
          <w:color w:val="231F20"/>
          <w:spacing w:val="-15"/>
          <w:w w:val="105"/>
        </w:rPr>
        <w:t> </w:t>
      </w:r>
      <w:r>
        <w:rPr>
          <w:color w:val="231F20"/>
          <w:w w:val="105"/>
        </w:rPr>
        <w:t>học,</w:t>
      </w:r>
      <w:r>
        <w:rPr>
          <w:color w:val="231F20"/>
          <w:spacing w:val="-16"/>
          <w:w w:val="105"/>
        </w:rPr>
        <w:t> </w:t>
      </w:r>
      <w:r>
        <w:rPr>
          <w:color w:val="231F20"/>
          <w:w w:val="105"/>
        </w:rPr>
        <w:t>là</w:t>
      </w:r>
      <w:r>
        <w:rPr>
          <w:color w:val="231F20"/>
          <w:spacing w:val="-16"/>
          <w:w w:val="105"/>
        </w:rPr>
        <w:t> </w:t>
      </w:r>
      <w:r>
        <w:rPr>
          <w:color w:val="231F20"/>
          <w:w w:val="105"/>
        </w:rPr>
        <w:t>trường đại</w:t>
      </w:r>
      <w:r>
        <w:rPr>
          <w:color w:val="231F20"/>
          <w:spacing w:val="-18"/>
          <w:w w:val="105"/>
        </w:rPr>
        <w:t> </w:t>
      </w:r>
      <w:r>
        <w:rPr>
          <w:color w:val="231F20"/>
          <w:w w:val="105"/>
        </w:rPr>
        <w:t>học</w:t>
      </w:r>
      <w:r>
        <w:rPr>
          <w:color w:val="231F20"/>
          <w:spacing w:val="-18"/>
          <w:w w:val="105"/>
        </w:rPr>
        <w:t> </w:t>
      </w:r>
      <w:r>
        <w:rPr>
          <w:color w:val="231F20"/>
          <w:w w:val="105"/>
        </w:rPr>
        <w:t>vô</w:t>
      </w:r>
      <w:r>
        <w:rPr>
          <w:color w:val="231F20"/>
          <w:spacing w:val="-18"/>
          <w:w w:val="105"/>
        </w:rPr>
        <w:t> </w:t>
      </w:r>
      <w:r>
        <w:rPr>
          <w:color w:val="231F20"/>
          <w:w w:val="105"/>
        </w:rPr>
        <w:t>cùng</w:t>
      </w:r>
      <w:r>
        <w:rPr>
          <w:color w:val="231F20"/>
          <w:spacing w:val="-18"/>
          <w:w w:val="105"/>
        </w:rPr>
        <w:t> </w:t>
      </w:r>
      <w:r>
        <w:rPr>
          <w:color w:val="231F20"/>
          <w:w w:val="105"/>
        </w:rPr>
        <w:t>nổi</w:t>
      </w:r>
      <w:r>
        <w:rPr>
          <w:color w:val="231F20"/>
          <w:spacing w:val="-18"/>
          <w:w w:val="105"/>
        </w:rPr>
        <w:t> </w:t>
      </w:r>
      <w:r>
        <w:rPr>
          <w:color w:val="231F20"/>
          <w:w w:val="105"/>
        </w:rPr>
        <w:t>tiếng</w:t>
      </w:r>
      <w:r>
        <w:rPr>
          <w:color w:val="231F20"/>
          <w:spacing w:val="-18"/>
          <w:w w:val="105"/>
        </w:rPr>
        <w:t> </w:t>
      </w:r>
      <w:r>
        <w:rPr>
          <w:color w:val="231F20"/>
          <w:w w:val="105"/>
        </w:rPr>
        <w:t>ở</w:t>
      </w:r>
      <w:r>
        <w:rPr>
          <w:color w:val="231F20"/>
          <w:spacing w:val="-18"/>
          <w:w w:val="105"/>
        </w:rPr>
        <w:t> </w:t>
      </w:r>
      <w:r>
        <w:rPr>
          <w:color w:val="231F20"/>
          <w:w w:val="105"/>
        </w:rPr>
        <w:t>Âu</w:t>
      </w:r>
      <w:r>
        <w:rPr>
          <w:color w:val="231F20"/>
          <w:spacing w:val="-18"/>
          <w:w w:val="105"/>
        </w:rPr>
        <w:t> </w:t>
      </w:r>
      <w:r>
        <w:rPr>
          <w:color w:val="231F20"/>
          <w:w w:val="105"/>
        </w:rPr>
        <w:t>Châu,</w:t>
      </w:r>
      <w:r>
        <w:rPr>
          <w:color w:val="231F20"/>
          <w:spacing w:val="-18"/>
          <w:w w:val="105"/>
        </w:rPr>
        <w:t> </w:t>
      </w:r>
      <w:r>
        <w:rPr>
          <w:color w:val="231F20"/>
          <w:w w:val="105"/>
        </w:rPr>
        <w:t>đào</w:t>
      </w:r>
      <w:r>
        <w:rPr>
          <w:color w:val="231F20"/>
          <w:spacing w:val="-18"/>
          <w:w w:val="105"/>
        </w:rPr>
        <w:t> </w:t>
      </w:r>
      <w:r>
        <w:rPr>
          <w:color w:val="231F20"/>
          <w:w w:val="105"/>
        </w:rPr>
        <w:t>tạo</w:t>
      </w:r>
      <w:r>
        <w:rPr>
          <w:color w:val="231F20"/>
          <w:spacing w:val="-18"/>
          <w:w w:val="105"/>
        </w:rPr>
        <w:t> </w:t>
      </w:r>
      <w:r>
        <w:rPr>
          <w:color w:val="231F20"/>
          <w:w w:val="105"/>
        </w:rPr>
        <w:t>ra</w:t>
      </w:r>
      <w:r>
        <w:rPr>
          <w:color w:val="231F20"/>
          <w:spacing w:val="-18"/>
          <w:w w:val="105"/>
        </w:rPr>
        <w:t> </w:t>
      </w:r>
      <w:r>
        <w:rPr>
          <w:color w:val="231F20"/>
          <w:w w:val="105"/>
        </w:rPr>
        <w:t>không</w:t>
      </w:r>
      <w:r>
        <w:rPr>
          <w:color w:val="231F20"/>
          <w:spacing w:val="-19"/>
          <w:w w:val="105"/>
        </w:rPr>
        <w:t> </w:t>
      </w:r>
      <w:r>
        <w:rPr>
          <w:color w:val="231F20"/>
          <w:w w:val="105"/>
        </w:rPr>
        <w:t>ít</w:t>
      </w:r>
      <w:r>
        <w:rPr>
          <w:color w:val="231F20"/>
          <w:spacing w:val="-18"/>
          <w:w w:val="105"/>
        </w:rPr>
        <w:t> </w:t>
      </w:r>
      <w:r>
        <w:rPr>
          <w:color w:val="231F20"/>
          <w:w w:val="105"/>
        </w:rPr>
        <w:t>nhà </w:t>
      </w:r>
      <w:r>
        <w:rPr>
          <w:color w:val="231F20"/>
          <w:spacing w:val="-2"/>
          <w:w w:val="105"/>
        </w:rPr>
        <w:t>Hán</w:t>
      </w:r>
      <w:r>
        <w:rPr>
          <w:color w:val="231F20"/>
          <w:spacing w:val="-18"/>
          <w:w w:val="105"/>
        </w:rPr>
        <w:t> </w:t>
      </w:r>
      <w:r>
        <w:rPr>
          <w:color w:val="231F20"/>
          <w:spacing w:val="-2"/>
          <w:w w:val="105"/>
        </w:rPr>
        <w:t>học.</w:t>
      </w:r>
      <w:r>
        <w:rPr>
          <w:color w:val="231F20"/>
          <w:spacing w:val="-18"/>
          <w:w w:val="105"/>
        </w:rPr>
        <w:t> </w:t>
      </w:r>
      <w:r>
        <w:rPr>
          <w:color w:val="231F20"/>
          <w:spacing w:val="-2"/>
          <w:w w:val="105"/>
        </w:rPr>
        <w:t>Tôi</w:t>
      </w:r>
      <w:r>
        <w:rPr>
          <w:color w:val="231F20"/>
          <w:spacing w:val="-18"/>
          <w:w w:val="105"/>
        </w:rPr>
        <w:t> </w:t>
      </w:r>
      <w:r>
        <w:rPr>
          <w:color w:val="231F20"/>
          <w:spacing w:val="-2"/>
          <w:w w:val="105"/>
        </w:rPr>
        <w:t>cùng</w:t>
      </w:r>
      <w:r>
        <w:rPr>
          <w:color w:val="231F20"/>
          <w:spacing w:val="-18"/>
          <w:w w:val="105"/>
        </w:rPr>
        <w:t> </w:t>
      </w:r>
      <w:r>
        <w:rPr>
          <w:color w:val="231F20"/>
          <w:spacing w:val="-2"/>
          <w:w w:val="105"/>
        </w:rPr>
        <w:t>với</w:t>
      </w:r>
      <w:r>
        <w:rPr>
          <w:color w:val="231F20"/>
          <w:spacing w:val="-18"/>
          <w:w w:val="105"/>
        </w:rPr>
        <w:t> </w:t>
      </w:r>
      <w:r>
        <w:rPr>
          <w:color w:val="231F20"/>
          <w:spacing w:val="-2"/>
          <w:w w:val="105"/>
        </w:rPr>
        <w:t>các</w:t>
      </w:r>
      <w:r>
        <w:rPr>
          <w:color w:val="231F20"/>
          <w:spacing w:val="-18"/>
          <w:w w:val="105"/>
        </w:rPr>
        <w:t> </w:t>
      </w:r>
      <w:r>
        <w:rPr>
          <w:color w:val="231F20"/>
          <w:spacing w:val="-2"/>
          <w:w w:val="105"/>
        </w:rPr>
        <w:t>bạn</w:t>
      </w:r>
      <w:r>
        <w:rPr>
          <w:color w:val="231F20"/>
          <w:spacing w:val="-18"/>
          <w:w w:val="105"/>
        </w:rPr>
        <w:t> </w:t>
      </w:r>
      <w:r>
        <w:rPr>
          <w:color w:val="231F20"/>
          <w:spacing w:val="-2"/>
          <w:w w:val="105"/>
        </w:rPr>
        <w:t>khoa</w:t>
      </w:r>
      <w:r>
        <w:rPr>
          <w:color w:val="231F20"/>
          <w:spacing w:val="-19"/>
          <w:w w:val="105"/>
        </w:rPr>
        <w:t> </w:t>
      </w:r>
      <w:r>
        <w:rPr>
          <w:color w:val="231F20"/>
          <w:spacing w:val="-2"/>
          <w:w w:val="105"/>
        </w:rPr>
        <w:t>Hán</w:t>
      </w:r>
      <w:r>
        <w:rPr>
          <w:color w:val="231F20"/>
          <w:spacing w:val="-18"/>
          <w:w w:val="105"/>
        </w:rPr>
        <w:t> </w:t>
      </w:r>
      <w:r>
        <w:rPr>
          <w:color w:val="231F20"/>
          <w:spacing w:val="-2"/>
          <w:w w:val="105"/>
        </w:rPr>
        <w:t>học,</w:t>
      </w:r>
      <w:r>
        <w:rPr>
          <w:color w:val="231F20"/>
          <w:spacing w:val="-18"/>
          <w:w w:val="105"/>
        </w:rPr>
        <w:t> </w:t>
      </w:r>
      <w:r>
        <w:rPr>
          <w:color w:val="231F20"/>
          <w:spacing w:val="-2"/>
          <w:w w:val="105"/>
        </w:rPr>
        <w:t>và</w:t>
      </w:r>
      <w:r>
        <w:rPr>
          <w:color w:val="231F20"/>
          <w:spacing w:val="-18"/>
          <w:w w:val="105"/>
        </w:rPr>
        <w:t> </w:t>
      </w:r>
      <w:r>
        <w:rPr>
          <w:color w:val="231F20"/>
          <w:spacing w:val="-2"/>
          <w:w w:val="105"/>
        </w:rPr>
        <w:t>giáo</w:t>
      </w:r>
      <w:r>
        <w:rPr>
          <w:color w:val="231F20"/>
          <w:spacing w:val="-18"/>
          <w:w w:val="105"/>
        </w:rPr>
        <w:t> </w:t>
      </w:r>
      <w:r>
        <w:rPr>
          <w:color w:val="231F20"/>
          <w:spacing w:val="-2"/>
          <w:w w:val="105"/>
        </w:rPr>
        <w:t>thọ</w:t>
      </w:r>
      <w:r>
        <w:rPr>
          <w:color w:val="231F20"/>
          <w:spacing w:val="-19"/>
          <w:w w:val="105"/>
        </w:rPr>
        <w:t> </w:t>
      </w:r>
      <w:r>
        <w:rPr>
          <w:color w:val="231F20"/>
          <w:spacing w:val="-2"/>
          <w:w w:val="105"/>
        </w:rPr>
        <w:t>của </w:t>
      </w:r>
      <w:r>
        <w:rPr>
          <w:color w:val="231F20"/>
          <w:w w:val="105"/>
        </w:rPr>
        <w:t>họ</w:t>
      </w:r>
      <w:r>
        <w:rPr>
          <w:color w:val="231F20"/>
          <w:spacing w:val="-3"/>
          <w:w w:val="105"/>
        </w:rPr>
        <w:t> </w:t>
      </w:r>
      <w:r>
        <w:rPr>
          <w:color w:val="231F20"/>
          <w:w w:val="105"/>
        </w:rPr>
        <w:t>giao</w:t>
      </w:r>
      <w:r>
        <w:rPr>
          <w:color w:val="231F20"/>
          <w:spacing w:val="-3"/>
          <w:w w:val="105"/>
        </w:rPr>
        <w:t> </w:t>
      </w:r>
      <w:r>
        <w:rPr>
          <w:color w:val="231F20"/>
          <w:w w:val="105"/>
        </w:rPr>
        <w:t>lưu.</w:t>
      </w:r>
      <w:r>
        <w:rPr>
          <w:color w:val="231F20"/>
          <w:spacing w:val="-3"/>
          <w:w w:val="105"/>
        </w:rPr>
        <w:t> </w:t>
      </w:r>
      <w:r>
        <w:rPr>
          <w:color w:val="231F20"/>
          <w:w w:val="105"/>
        </w:rPr>
        <w:t>Tôi</w:t>
      </w:r>
      <w:r>
        <w:rPr>
          <w:color w:val="231F20"/>
          <w:spacing w:val="-3"/>
          <w:w w:val="105"/>
        </w:rPr>
        <w:t> </w:t>
      </w:r>
      <w:r>
        <w:rPr>
          <w:color w:val="231F20"/>
          <w:w w:val="105"/>
        </w:rPr>
        <w:t>biết</w:t>
      </w:r>
      <w:r>
        <w:rPr>
          <w:color w:val="231F20"/>
          <w:spacing w:val="-3"/>
          <w:w w:val="105"/>
        </w:rPr>
        <w:t> </w:t>
      </w:r>
      <w:r>
        <w:rPr>
          <w:color w:val="231F20"/>
          <w:w w:val="105"/>
        </w:rPr>
        <w:t>có</w:t>
      </w:r>
      <w:r>
        <w:rPr>
          <w:color w:val="231F20"/>
          <w:spacing w:val="-3"/>
          <w:w w:val="105"/>
        </w:rPr>
        <w:t> </w:t>
      </w:r>
      <w:r>
        <w:rPr>
          <w:color w:val="231F20"/>
          <w:w w:val="105"/>
        </w:rPr>
        <w:t>không ít</w:t>
      </w:r>
      <w:r>
        <w:rPr>
          <w:color w:val="231F20"/>
          <w:spacing w:val="-3"/>
          <w:w w:val="105"/>
        </w:rPr>
        <w:t> </w:t>
      </w:r>
      <w:r>
        <w:rPr>
          <w:color w:val="231F20"/>
          <w:w w:val="105"/>
        </w:rPr>
        <w:t>học</w:t>
      </w:r>
      <w:r>
        <w:rPr>
          <w:color w:val="231F20"/>
          <w:spacing w:val="-3"/>
          <w:w w:val="105"/>
        </w:rPr>
        <w:t> </w:t>
      </w:r>
      <w:r>
        <w:rPr>
          <w:color w:val="231F20"/>
          <w:w w:val="105"/>
        </w:rPr>
        <w:t>sinh</w:t>
      </w:r>
      <w:r>
        <w:rPr>
          <w:color w:val="231F20"/>
          <w:spacing w:val="-3"/>
          <w:w w:val="105"/>
        </w:rPr>
        <w:t> </w:t>
      </w:r>
      <w:r>
        <w:rPr>
          <w:color w:val="231F20"/>
          <w:w w:val="105"/>
        </w:rPr>
        <w:t>lấy</w:t>
      </w:r>
      <w:r>
        <w:rPr>
          <w:color w:val="231F20"/>
          <w:spacing w:val="-3"/>
          <w:w w:val="105"/>
        </w:rPr>
        <w:t> </w:t>
      </w:r>
      <w:r>
        <w:rPr>
          <w:color w:val="231F20"/>
          <w:w w:val="105"/>
        </w:rPr>
        <w:t>kinh</w:t>
      </w:r>
      <w:r>
        <w:rPr>
          <w:color w:val="231F20"/>
          <w:spacing w:val="-3"/>
          <w:w w:val="105"/>
        </w:rPr>
        <w:t> </w:t>
      </w:r>
      <w:r>
        <w:rPr>
          <w:color w:val="231F20"/>
          <w:w w:val="105"/>
        </w:rPr>
        <w:t>Phật</w:t>
      </w:r>
      <w:r>
        <w:rPr>
          <w:color w:val="231F20"/>
          <w:spacing w:val="-3"/>
          <w:w w:val="105"/>
        </w:rPr>
        <w:t> </w:t>
      </w:r>
      <w:r>
        <w:rPr>
          <w:color w:val="231F20"/>
          <w:w w:val="105"/>
        </w:rPr>
        <w:t>viết luận án tiến sĩ. Trong đó, có học sinh nói với tôi, anh ta đã </w:t>
      </w:r>
      <w:r>
        <w:rPr>
          <w:color w:val="231F20"/>
          <w:spacing w:val="-2"/>
          <w:w w:val="105"/>
        </w:rPr>
        <w:t>dùng</w:t>
      </w:r>
      <w:r>
        <w:rPr>
          <w:color w:val="231F20"/>
          <w:spacing w:val="-21"/>
          <w:w w:val="105"/>
        </w:rPr>
        <w:t> </w:t>
      </w:r>
      <w:r>
        <w:rPr>
          <w:color w:val="231F20"/>
          <w:spacing w:val="-2"/>
          <w:w w:val="105"/>
        </w:rPr>
        <w:t>kinh</w:t>
      </w:r>
      <w:r>
        <w:rPr>
          <w:color w:val="231F20"/>
          <w:spacing w:val="-20"/>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21"/>
          <w:w w:val="105"/>
        </w:rPr>
        <w:t> </w:t>
      </w:r>
      <w:r>
        <w:rPr>
          <w:i/>
          <w:color w:val="231F20"/>
          <w:spacing w:val="-2"/>
          <w:w w:val="105"/>
        </w:rPr>
        <w:t>Thọ</w:t>
      </w:r>
      <w:r>
        <w:rPr>
          <w:i/>
          <w:color w:val="231F20"/>
          <w:spacing w:val="-20"/>
          <w:w w:val="105"/>
        </w:rPr>
        <w:t> </w:t>
      </w:r>
      <w:r>
        <w:rPr>
          <w:color w:val="231F20"/>
          <w:spacing w:val="-2"/>
          <w:w w:val="105"/>
        </w:rPr>
        <w:t>viết</w:t>
      </w:r>
      <w:r>
        <w:rPr>
          <w:color w:val="231F20"/>
          <w:spacing w:val="-20"/>
          <w:w w:val="105"/>
        </w:rPr>
        <w:t> </w:t>
      </w:r>
      <w:r>
        <w:rPr>
          <w:color w:val="231F20"/>
          <w:spacing w:val="-2"/>
          <w:w w:val="105"/>
        </w:rPr>
        <w:t>luận</w:t>
      </w:r>
      <w:r>
        <w:rPr>
          <w:color w:val="231F20"/>
          <w:spacing w:val="-21"/>
          <w:w w:val="105"/>
        </w:rPr>
        <w:t> </w:t>
      </w:r>
      <w:r>
        <w:rPr>
          <w:color w:val="231F20"/>
          <w:spacing w:val="-2"/>
          <w:w w:val="105"/>
        </w:rPr>
        <w:t>án.</w:t>
      </w:r>
      <w:r>
        <w:rPr>
          <w:color w:val="231F20"/>
          <w:spacing w:val="-20"/>
          <w:w w:val="105"/>
        </w:rPr>
        <w:t> </w:t>
      </w:r>
      <w:r>
        <w:rPr>
          <w:color w:val="231F20"/>
          <w:spacing w:val="-2"/>
          <w:w w:val="105"/>
        </w:rPr>
        <w:t>Tôi</w:t>
      </w:r>
      <w:r>
        <w:rPr>
          <w:color w:val="231F20"/>
          <w:spacing w:val="-20"/>
          <w:w w:val="105"/>
        </w:rPr>
        <w:t> </w:t>
      </w:r>
      <w:r>
        <w:rPr>
          <w:color w:val="231F20"/>
          <w:spacing w:val="-2"/>
          <w:w w:val="105"/>
        </w:rPr>
        <w:t>nói</w:t>
      </w:r>
      <w:r>
        <w:rPr>
          <w:color w:val="231F20"/>
          <w:spacing w:val="-21"/>
          <w:w w:val="105"/>
        </w:rPr>
        <w:t> </w:t>
      </w:r>
      <w:r>
        <w:rPr>
          <w:color w:val="231F20"/>
          <w:spacing w:val="-2"/>
          <w:w w:val="105"/>
        </w:rPr>
        <w:t>kinh</w:t>
      </w:r>
      <w:r>
        <w:rPr>
          <w:color w:val="231F20"/>
          <w:spacing w:val="-20"/>
          <w:w w:val="105"/>
        </w:rPr>
        <w:t> </w:t>
      </w:r>
      <w:r>
        <w:rPr>
          <w:i/>
          <w:color w:val="231F20"/>
          <w:spacing w:val="-2"/>
          <w:w w:val="105"/>
        </w:rPr>
        <w:t>Vô</w:t>
      </w:r>
      <w:r>
        <w:rPr>
          <w:i/>
          <w:color w:val="231F20"/>
          <w:spacing w:val="-20"/>
          <w:w w:val="105"/>
        </w:rPr>
        <w:t> </w:t>
      </w:r>
      <w:r>
        <w:rPr>
          <w:i/>
          <w:color w:val="231F20"/>
          <w:spacing w:val="-2"/>
          <w:w w:val="105"/>
        </w:rPr>
        <w:t>Lượng </w:t>
      </w:r>
      <w:r>
        <w:rPr>
          <w:i/>
          <w:color w:val="231F20"/>
          <w:w w:val="105"/>
        </w:rPr>
        <w:t>Thọ </w:t>
      </w:r>
      <w:r>
        <w:rPr>
          <w:color w:val="231F20"/>
          <w:w w:val="105"/>
        </w:rPr>
        <w:t>có hết thảy 9 bản, anh dùng bản nào? Anh ta dùng bản hội</w:t>
      </w:r>
      <w:r>
        <w:rPr>
          <w:color w:val="231F20"/>
          <w:spacing w:val="-3"/>
          <w:w w:val="105"/>
        </w:rPr>
        <w:t> </w:t>
      </w:r>
      <w:r>
        <w:rPr>
          <w:color w:val="231F20"/>
          <w:w w:val="105"/>
        </w:rPr>
        <w:t>tập</w:t>
      </w:r>
      <w:r>
        <w:rPr>
          <w:color w:val="231F20"/>
          <w:spacing w:val="-3"/>
          <w:w w:val="105"/>
        </w:rPr>
        <w:t> </w:t>
      </w:r>
      <w:r>
        <w:rPr>
          <w:color w:val="231F20"/>
          <w:w w:val="105"/>
        </w:rPr>
        <w:t>của</w:t>
      </w:r>
      <w:r>
        <w:rPr>
          <w:color w:val="231F20"/>
          <w:spacing w:val="-3"/>
          <w:w w:val="105"/>
        </w:rPr>
        <w:t> </w:t>
      </w:r>
      <w:r>
        <w:rPr>
          <w:color w:val="231F20"/>
          <w:w w:val="105"/>
        </w:rPr>
        <w:t>Hạ</w:t>
      </w:r>
      <w:r>
        <w:rPr>
          <w:color w:val="231F20"/>
          <w:spacing w:val="-2"/>
          <w:w w:val="105"/>
        </w:rPr>
        <w:t> </w:t>
      </w:r>
      <w:r>
        <w:rPr>
          <w:color w:val="231F20"/>
          <w:w w:val="105"/>
        </w:rPr>
        <w:t>Liên</w:t>
      </w:r>
      <w:r>
        <w:rPr>
          <w:color w:val="231F20"/>
          <w:spacing w:val="-2"/>
          <w:w w:val="105"/>
        </w:rPr>
        <w:t> </w:t>
      </w:r>
      <w:r>
        <w:rPr>
          <w:color w:val="231F20"/>
          <w:w w:val="105"/>
        </w:rPr>
        <w:t>Cư.</w:t>
      </w:r>
      <w:r>
        <w:rPr>
          <w:color w:val="231F20"/>
          <w:spacing w:val="-3"/>
          <w:w w:val="105"/>
        </w:rPr>
        <w:t> </w:t>
      </w:r>
      <w:r>
        <w:rPr>
          <w:color w:val="231F20"/>
          <w:w w:val="105"/>
        </w:rPr>
        <w:t>Thật</w:t>
      </w:r>
      <w:r>
        <w:rPr>
          <w:color w:val="231F20"/>
          <w:spacing w:val="-3"/>
          <w:w w:val="105"/>
        </w:rPr>
        <w:t> </w:t>
      </w:r>
      <w:r>
        <w:rPr>
          <w:color w:val="231F20"/>
          <w:w w:val="105"/>
        </w:rPr>
        <w:t>hiếm</w:t>
      </w:r>
      <w:r>
        <w:rPr>
          <w:color w:val="231F20"/>
          <w:spacing w:val="-3"/>
          <w:w w:val="105"/>
        </w:rPr>
        <w:t> </w:t>
      </w:r>
      <w:r>
        <w:rPr>
          <w:color w:val="231F20"/>
          <w:w w:val="105"/>
        </w:rPr>
        <w:t>thấy.</w:t>
      </w:r>
    </w:p>
    <w:p>
      <w:pPr>
        <w:pStyle w:val="BodyText"/>
        <w:spacing w:line="297" w:lineRule="auto" w:before="145"/>
        <w:ind w:left="387" w:right="120" w:firstLine="453"/>
      </w:pPr>
      <w:r>
        <w:rPr>
          <w:color w:val="231F20"/>
        </w:rPr>
        <w:t>Chú</w:t>
      </w:r>
      <w:r>
        <w:rPr>
          <w:color w:val="231F20"/>
          <w:spacing w:val="-2"/>
        </w:rPr>
        <w:t> </w:t>
      </w:r>
      <w:r>
        <w:rPr>
          <w:color w:val="231F20"/>
        </w:rPr>
        <w:t>giải</w:t>
      </w:r>
      <w:r>
        <w:rPr>
          <w:color w:val="231F20"/>
          <w:spacing w:val="-2"/>
        </w:rPr>
        <w:t> </w:t>
      </w:r>
      <w:r>
        <w:rPr>
          <w:color w:val="231F20"/>
        </w:rPr>
        <w:t>này</w:t>
      </w:r>
      <w:r>
        <w:rPr>
          <w:color w:val="231F20"/>
          <w:spacing w:val="-2"/>
        </w:rPr>
        <w:t> </w:t>
      </w:r>
      <w:r>
        <w:rPr>
          <w:color w:val="231F20"/>
        </w:rPr>
        <w:t>là</w:t>
      </w:r>
      <w:r>
        <w:rPr>
          <w:color w:val="231F20"/>
          <w:spacing w:val="-2"/>
        </w:rPr>
        <w:t> </w:t>
      </w:r>
      <w:r>
        <w:rPr>
          <w:color w:val="231F20"/>
        </w:rPr>
        <w:t>lúc</w:t>
      </w:r>
      <w:r>
        <w:rPr>
          <w:color w:val="231F20"/>
          <w:spacing w:val="-2"/>
        </w:rPr>
        <w:t> </w:t>
      </w:r>
      <w:r>
        <w:rPr>
          <w:color w:val="231F20"/>
        </w:rPr>
        <w:t>tôi</w:t>
      </w:r>
      <w:r>
        <w:rPr>
          <w:color w:val="231F20"/>
          <w:spacing w:val="-2"/>
        </w:rPr>
        <w:t> </w:t>
      </w:r>
      <w:r>
        <w:rPr>
          <w:color w:val="231F20"/>
        </w:rPr>
        <w:t>ở</w:t>
      </w:r>
      <w:r>
        <w:rPr>
          <w:color w:val="231F20"/>
          <w:spacing w:val="-2"/>
        </w:rPr>
        <w:t> </w:t>
      </w:r>
      <w:r>
        <w:rPr>
          <w:color w:val="231F20"/>
        </w:rPr>
        <w:t>Mỹ,</w:t>
      </w:r>
      <w:r>
        <w:rPr>
          <w:color w:val="231F20"/>
          <w:spacing w:val="-2"/>
        </w:rPr>
        <w:t> </w:t>
      </w:r>
      <w:r>
        <w:rPr>
          <w:color w:val="231F20"/>
        </w:rPr>
        <w:t>cũng</w:t>
      </w:r>
      <w:r>
        <w:rPr>
          <w:color w:val="231F20"/>
          <w:spacing w:val="-2"/>
        </w:rPr>
        <w:t> </w:t>
      </w:r>
      <w:r>
        <w:rPr>
          <w:color w:val="231F20"/>
        </w:rPr>
        <w:t>là</w:t>
      </w:r>
      <w:r>
        <w:rPr>
          <w:color w:val="231F20"/>
          <w:spacing w:val="-2"/>
        </w:rPr>
        <w:t> </w:t>
      </w:r>
      <w:r>
        <w:rPr>
          <w:color w:val="231F20"/>
        </w:rPr>
        <w:t>đang</w:t>
      </w:r>
      <w:r>
        <w:rPr>
          <w:color w:val="231F20"/>
          <w:spacing w:val="-1"/>
        </w:rPr>
        <w:t> </w:t>
      </w:r>
      <w:r>
        <w:rPr>
          <w:color w:val="231F20"/>
        </w:rPr>
        <w:t>hoằng</w:t>
      </w:r>
      <w:r>
        <w:rPr>
          <w:color w:val="231F20"/>
          <w:spacing w:val="-2"/>
        </w:rPr>
        <w:t> </w:t>
      </w:r>
      <w:r>
        <w:rPr>
          <w:color w:val="231F20"/>
        </w:rPr>
        <w:t>dương</w:t>
      </w:r>
      <w:r>
        <w:rPr>
          <w:color w:val="231F20"/>
          <w:spacing w:val="-2"/>
        </w:rPr>
        <w:t> </w:t>
      </w:r>
      <w:r>
        <w:rPr>
          <w:color w:val="231F20"/>
        </w:rPr>
        <w:t>bộ </w:t>
      </w:r>
      <w:r>
        <w:rPr>
          <w:color w:val="231F20"/>
          <w:spacing w:val="-2"/>
          <w:w w:val="105"/>
        </w:rPr>
        <w:t>kinh</w:t>
      </w:r>
      <w:r>
        <w:rPr>
          <w:color w:val="231F20"/>
          <w:spacing w:val="-21"/>
          <w:w w:val="105"/>
        </w:rPr>
        <w:t> </w:t>
      </w:r>
      <w:r>
        <w:rPr>
          <w:color w:val="231F20"/>
          <w:spacing w:val="-2"/>
          <w:w w:val="105"/>
        </w:rPr>
        <w:t>này.</w:t>
      </w:r>
      <w:r>
        <w:rPr>
          <w:color w:val="231F20"/>
          <w:spacing w:val="-20"/>
          <w:w w:val="105"/>
        </w:rPr>
        <w:t> </w:t>
      </w:r>
      <w:r>
        <w:rPr>
          <w:color w:val="231F20"/>
          <w:spacing w:val="-2"/>
          <w:w w:val="105"/>
        </w:rPr>
        <w:t>Cư</w:t>
      </w:r>
      <w:r>
        <w:rPr>
          <w:color w:val="231F20"/>
          <w:spacing w:val="-20"/>
          <w:w w:val="105"/>
        </w:rPr>
        <w:t> </w:t>
      </w:r>
      <w:r>
        <w:rPr>
          <w:color w:val="231F20"/>
          <w:spacing w:val="-2"/>
          <w:w w:val="105"/>
        </w:rPr>
        <w:t>sĩ</w:t>
      </w:r>
      <w:r>
        <w:rPr>
          <w:color w:val="231F20"/>
          <w:spacing w:val="-21"/>
          <w:w w:val="105"/>
        </w:rPr>
        <w:t> </w:t>
      </w:r>
      <w:r>
        <w:rPr>
          <w:color w:val="231F20"/>
          <w:spacing w:val="-2"/>
          <w:w w:val="105"/>
        </w:rPr>
        <w:t>Hoàng</w:t>
      </w:r>
      <w:r>
        <w:rPr>
          <w:color w:val="231F20"/>
          <w:spacing w:val="-19"/>
          <w:w w:val="105"/>
        </w:rPr>
        <w:t> </w:t>
      </w:r>
      <w:r>
        <w:rPr>
          <w:color w:val="231F20"/>
          <w:spacing w:val="-2"/>
          <w:w w:val="105"/>
        </w:rPr>
        <w:t>Niệm</w:t>
      </w:r>
      <w:r>
        <w:rPr>
          <w:color w:val="231F20"/>
          <w:spacing w:val="-20"/>
          <w:w w:val="105"/>
        </w:rPr>
        <w:t> </w:t>
      </w:r>
      <w:r>
        <w:rPr>
          <w:color w:val="231F20"/>
          <w:spacing w:val="-2"/>
          <w:w w:val="105"/>
        </w:rPr>
        <w:t>Tổ</w:t>
      </w:r>
      <w:r>
        <w:rPr>
          <w:color w:val="231F20"/>
          <w:spacing w:val="-20"/>
          <w:w w:val="105"/>
        </w:rPr>
        <w:t> </w:t>
      </w:r>
      <w:r>
        <w:rPr>
          <w:color w:val="231F20"/>
          <w:spacing w:val="-2"/>
          <w:w w:val="105"/>
        </w:rPr>
        <w:t>đến</w:t>
      </w:r>
      <w:r>
        <w:rPr>
          <w:color w:val="231F20"/>
          <w:spacing w:val="-20"/>
          <w:w w:val="105"/>
        </w:rPr>
        <w:t> </w:t>
      </w:r>
      <w:r>
        <w:rPr>
          <w:color w:val="231F20"/>
          <w:spacing w:val="-2"/>
          <w:w w:val="105"/>
        </w:rPr>
        <w:t>Mỹ,</w:t>
      </w:r>
      <w:r>
        <w:rPr>
          <w:color w:val="231F20"/>
          <w:spacing w:val="-21"/>
          <w:w w:val="105"/>
        </w:rPr>
        <w:t> </w:t>
      </w:r>
      <w:r>
        <w:rPr>
          <w:color w:val="231F20"/>
          <w:spacing w:val="-2"/>
          <w:w w:val="105"/>
        </w:rPr>
        <w:t>ông</w:t>
      </w:r>
      <w:r>
        <w:rPr>
          <w:color w:val="231F20"/>
          <w:spacing w:val="-19"/>
          <w:w w:val="105"/>
        </w:rPr>
        <w:t> </w:t>
      </w:r>
      <w:r>
        <w:rPr>
          <w:color w:val="231F20"/>
          <w:spacing w:val="-2"/>
          <w:w w:val="105"/>
        </w:rPr>
        <w:t>ta</w:t>
      </w:r>
      <w:r>
        <w:rPr>
          <w:color w:val="231F20"/>
          <w:spacing w:val="-21"/>
          <w:w w:val="105"/>
        </w:rPr>
        <w:t> </w:t>
      </w:r>
      <w:r>
        <w:rPr>
          <w:color w:val="231F20"/>
          <w:spacing w:val="-2"/>
          <w:w w:val="105"/>
        </w:rPr>
        <w:t>đi</w:t>
      </w:r>
      <w:r>
        <w:rPr>
          <w:color w:val="231F20"/>
          <w:spacing w:val="-19"/>
          <w:w w:val="105"/>
        </w:rPr>
        <w:t> </w:t>
      </w:r>
      <w:r>
        <w:rPr>
          <w:color w:val="231F20"/>
          <w:spacing w:val="-2"/>
          <w:w w:val="105"/>
        </w:rPr>
        <w:t>một</w:t>
      </w:r>
      <w:r>
        <w:rPr>
          <w:color w:val="231F20"/>
          <w:spacing w:val="-20"/>
          <w:w w:val="105"/>
        </w:rPr>
        <w:t> </w:t>
      </w:r>
      <w:r>
        <w:rPr>
          <w:color w:val="231F20"/>
          <w:spacing w:val="-2"/>
          <w:w w:val="105"/>
        </w:rPr>
        <w:t>tháng. </w:t>
      </w:r>
      <w:r>
        <w:rPr>
          <w:color w:val="231F20"/>
          <w:w w:val="105"/>
        </w:rPr>
        <w:t>Chúng tôi ở đó liên lạc được, phần chú giải này ông ta chỉ đem theo một bản, mang theo một bản in giấy nến. Cũng được, coi như là không tệ, chữ cũng xem được, là hơi mờ một</w:t>
      </w:r>
      <w:r>
        <w:rPr>
          <w:color w:val="231F20"/>
          <w:spacing w:val="-8"/>
          <w:w w:val="105"/>
        </w:rPr>
        <w:t> </w:t>
      </w:r>
      <w:r>
        <w:rPr>
          <w:color w:val="231F20"/>
          <w:w w:val="105"/>
        </w:rPr>
        <w:t>chút,</w:t>
      </w:r>
      <w:r>
        <w:rPr>
          <w:color w:val="231F20"/>
          <w:spacing w:val="-8"/>
          <w:w w:val="105"/>
        </w:rPr>
        <w:t> </w:t>
      </w:r>
      <w:r>
        <w:rPr>
          <w:color w:val="231F20"/>
          <w:w w:val="105"/>
        </w:rPr>
        <w:t>vì</w:t>
      </w:r>
      <w:r>
        <w:rPr>
          <w:color w:val="231F20"/>
          <w:spacing w:val="-8"/>
          <w:w w:val="105"/>
        </w:rPr>
        <w:t> </w:t>
      </w:r>
      <w:r>
        <w:rPr>
          <w:color w:val="231F20"/>
          <w:w w:val="105"/>
        </w:rPr>
        <w:t>in</w:t>
      </w:r>
      <w:r>
        <w:rPr>
          <w:color w:val="231F20"/>
          <w:spacing w:val="-8"/>
          <w:w w:val="105"/>
        </w:rPr>
        <w:t> </w:t>
      </w:r>
      <w:r>
        <w:rPr>
          <w:color w:val="231F20"/>
          <w:w w:val="105"/>
        </w:rPr>
        <w:t>giấy</w:t>
      </w:r>
      <w:r>
        <w:rPr>
          <w:color w:val="231F20"/>
          <w:spacing w:val="-8"/>
          <w:w w:val="105"/>
        </w:rPr>
        <w:t> </w:t>
      </w:r>
      <w:r>
        <w:rPr>
          <w:color w:val="231F20"/>
          <w:w w:val="105"/>
        </w:rPr>
        <w:t>nến,</w:t>
      </w:r>
      <w:r>
        <w:rPr>
          <w:color w:val="231F20"/>
          <w:spacing w:val="-8"/>
          <w:w w:val="105"/>
        </w:rPr>
        <w:t> </w:t>
      </w:r>
      <w:r>
        <w:rPr>
          <w:color w:val="231F20"/>
          <w:w w:val="105"/>
        </w:rPr>
        <w:t>nên</w:t>
      </w:r>
      <w:r>
        <w:rPr>
          <w:color w:val="231F20"/>
          <w:spacing w:val="-8"/>
          <w:w w:val="105"/>
        </w:rPr>
        <w:t> </w:t>
      </w:r>
      <w:r>
        <w:rPr>
          <w:color w:val="231F20"/>
          <w:w w:val="105"/>
        </w:rPr>
        <w:t>vô</w:t>
      </w:r>
      <w:r>
        <w:rPr>
          <w:color w:val="231F20"/>
          <w:spacing w:val="-8"/>
          <w:w w:val="105"/>
        </w:rPr>
        <w:t> </w:t>
      </w:r>
      <w:r>
        <w:rPr>
          <w:color w:val="231F20"/>
          <w:w w:val="105"/>
        </w:rPr>
        <w:t>cùng</w:t>
      </w:r>
      <w:r>
        <w:rPr>
          <w:color w:val="231F20"/>
          <w:spacing w:val="-8"/>
          <w:w w:val="105"/>
        </w:rPr>
        <w:t> </w:t>
      </w:r>
      <w:r>
        <w:rPr>
          <w:color w:val="231F20"/>
          <w:w w:val="105"/>
        </w:rPr>
        <w:t>đơn</w:t>
      </w:r>
      <w:r>
        <w:rPr>
          <w:color w:val="231F20"/>
          <w:spacing w:val="-8"/>
          <w:w w:val="105"/>
        </w:rPr>
        <w:t> </w:t>
      </w:r>
      <w:r>
        <w:rPr>
          <w:color w:val="231F20"/>
          <w:w w:val="105"/>
        </w:rPr>
        <w:t>sơ.</w:t>
      </w:r>
      <w:r>
        <w:rPr>
          <w:color w:val="231F20"/>
          <w:spacing w:val="-8"/>
          <w:w w:val="105"/>
        </w:rPr>
        <w:t> </w:t>
      </w:r>
      <w:r>
        <w:rPr>
          <w:color w:val="231F20"/>
          <w:w w:val="105"/>
        </w:rPr>
        <w:t>Ông</w:t>
      </w:r>
      <w:r>
        <w:rPr>
          <w:color w:val="231F20"/>
          <w:spacing w:val="-8"/>
          <w:w w:val="105"/>
        </w:rPr>
        <w:t> </w:t>
      </w:r>
      <w:r>
        <w:rPr>
          <w:color w:val="231F20"/>
          <w:w w:val="105"/>
        </w:rPr>
        <w:t>chỉ</w:t>
      </w:r>
      <w:r>
        <w:rPr>
          <w:color w:val="231F20"/>
          <w:spacing w:val="-8"/>
          <w:w w:val="105"/>
        </w:rPr>
        <w:t> </w:t>
      </w:r>
      <w:r>
        <w:rPr>
          <w:color w:val="231F20"/>
          <w:w w:val="105"/>
        </w:rPr>
        <w:t>mang theo</w:t>
      </w:r>
      <w:r>
        <w:rPr>
          <w:color w:val="231F20"/>
          <w:spacing w:val="-21"/>
          <w:w w:val="105"/>
        </w:rPr>
        <w:t> </w:t>
      </w:r>
      <w:r>
        <w:rPr>
          <w:color w:val="231F20"/>
          <w:w w:val="105"/>
        </w:rPr>
        <w:t>một</w:t>
      </w:r>
      <w:r>
        <w:rPr>
          <w:color w:val="231F20"/>
          <w:spacing w:val="-21"/>
          <w:w w:val="105"/>
        </w:rPr>
        <w:t> </w:t>
      </w:r>
      <w:r>
        <w:rPr>
          <w:color w:val="231F20"/>
          <w:w w:val="105"/>
        </w:rPr>
        <w:t>bản</w:t>
      </w:r>
      <w:r>
        <w:rPr>
          <w:color w:val="231F20"/>
          <w:spacing w:val="-20"/>
          <w:w w:val="105"/>
        </w:rPr>
        <w:t> </w:t>
      </w:r>
      <w:r>
        <w:rPr>
          <w:color w:val="231F20"/>
          <w:w w:val="105"/>
        </w:rPr>
        <w:t>và</w:t>
      </w:r>
      <w:r>
        <w:rPr>
          <w:color w:val="231F20"/>
          <w:spacing w:val="-21"/>
          <w:w w:val="105"/>
        </w:rPr>
        <w:t> </w:t>
      </w:r>
      <w:r>
        <w:rPr>
          <w:color w:val="231F20"/>
          <w:w w:val="105"/>
        </w:rPr>
        <w:t>tặng</w:t>
      </w:r>
      <w:r>
        <w:rPr>
          <w:color w:val="231F20"/>
          <w:spacing w:val="-21"/>
          <w:w w:val="105"/>
        </w:rPr>
        <w:t> </w:t>
      </w:r>
      <w:r>
        <w:rPr>
          <w:color w:val="231F20"/>
          <w:w w:val="105"/>
        </w:rPr>
        <w:t>cho</w:t>
      </w:r>
      <w:r>
        <w:rPr>
          <w:color w:val="231F20"/>
          <w:spacing w:val="-21"/>
          <w:w w:val="105"/>
        </w:rPr>
        <w:t> </w:t>
      </w:r>
      <w:r>
        <w:rPr>
          <w:color w:val="231F20"/>
          <w:w w:val="105"/>
        </w:rPr>
        <w:t>tôi.</w:t>
      </w:r>
      <w:r>
        <w:rPr>
          <w:color w:val="231F20"/>
          <w:spacing w:val="-21"/>
          <w:w w:val="105"/>
        </w:rPr>
        <w:t> </w:t>
      </w:r>
      <w:r>
        <w:rPr>
          <w:color w:val="231F20"/>
          <w:w w:val="105"/>
        </w:rPr>
        <w:t>Vì</w:t>
      </w:r>
      <w:r>
        <w:rPr>
          <w:color w:val="231F20"/>
          <w:spacing w:val="-21"/>
          <w:w w:val="105"/>
        </w:rPr>
        <w:t> </w:t>
      </w:r>
      <w:r>
        <w:rPr>
          <w:color w:val="231F20"/>
          <w:w w:val="105"/>
        </w:rPr>
        <w:t>nghe</w:t>
      </w:r>
      <w:r>
        <w:rPr>
          <w:color w:val="231F20"/>
          <w:spacing w:val="-21"/>
          <w:w w:val="105"/>
        </w:rPr>
        <w:t> </w:t>
      </w:r>
      <w:r>
        <w:rPr>
          <w:color w:val="231F20"/>
          <w:w w:val="105"/>
        </w:rPr>
        <w:t>nói</w:t>
      </w:r>
      <w:r>
        <w:rPr>
          <w:color w:val="231F20"/>
          <w:spacing w:val="-21"/>
          <w:w w:val="105"/>
        </w:rPr>
        <w:t> </w:t>
      </w:r>
      <w:r>
        <w:rPr>
          <w:color w:val="231F20"/>
          <w:w w:val="105"/>
        </w:rPr>
        <w:t>tôi</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giảng</w:t>
      </w:r>
      <w:r>
        <w:rPr>
          <w:color w:val="231F20"/>
          <w:spacing w:val="-21"/>
          <w:w w:val="105"/>
        </w:rPr>
        <w:t> </w:t>
      </w:r>
      <w:r>
        <w:rPr>
          <w:color w:val="231F20"/>
          <w:w w:val="105"/>
        </w:rPr>
        <w:t>bản hội tập này.</w:t>
      </w:r>
    </w:p>
    <w:p>
      <w:pPr>
        <w:pStyle w:val="BodyText"/>
        <w:spacing w:line="297" w:lineRule="auto" w:before="145"/>
        <w:ind w:left="387" w:right="119" w:firstLine="453"/>
      </w:pPr>
      <w:r>
        <w:rPr>
          <w:color w:val="231F20"/>
          <w:w w:val="105"/>
        </w:rPr>
        <w:t>Lúc</w:t>
      </w:r>
      <w:r>
        <w:rPr>
          <w:color w:val="231F20"/>
          <w:spacing w:val="-12"/>
          <w:w w:val="105"/>
        </w:rPr>
        <w:t> </w:t>
      </w:r>
      <w:r>
        <w:rPr>
          <w:color w:val="231F20"/>
          <w:w w:val="105"/>
        </w:rPr>
        <w:t>đó</w:t>
      </w:r>
      <w:r>
        <w:rPr>
          <w:color w:val="231F20"/>
          <w:spacing w:val="-12"/>
          <w:w w:val="105"/>
        </w:rPr>
        <w:t> </w:t>
      </w:r>
      <w:r>
        <w:rPr>
          <w:color w:val="231F20"/>
          <w:w w:val="105"/>
        </w:rPr>
        <w:t>ở</w:t>
      </w:r>
      <w:r>
        <w:rPr>
          <w:color w:val="231F20"/>
          <w:spacing w:val="-12"/>
          <w:w w:val="105"/>
        </w:rPr>
        <w:t> </w:t>
      </w:r>
      <w:r>
        <w:rPr>
          <w:color w:val="231F20"/>
          <w:w w:val="105"/>
        </w:rPr>
        <w:t>trong</w:t>
      </w:r>
      <w:r>
        <w:rPr>
          <w:color w:val="231F20"/>
          <w:spacing w:val="-12"/>
          <w:w w:val="105"/>
        </w:rPr>
        <w:t> </w:t>
      </w:r>
      <w:r>
        <w:rPr>
          <w:color w:val="231F20"/>
          <w:w w:val="105"/>
        </w:rPr>
        <w:t>nước,</w:t>
      </w:r>
      <w:r>
        <w:rPr>
          <w:color w:val="231F20"/>
          <w:spacing w:val="-12"/>
          <w:w w:val="105"/>
        </w:rPr>
        <w:t> </w:t>
      </w:r>
      <w:r>
        <w:rPr>
          <w:color w:val="231F20"/>
          <w:w w:val="105"/>
        </w:rPr>
        <w:t>giảng</w:t>
      </w:r>
      <w:r>
        <w:rPr>
          <w:color w:val="231F20"/>
          <w:spacing w:val="-12"/>
          <w:w w:val="105"/>
        </w:rPr>
        <w:t> </w:t>
      </w:r>
      <w:r>
        <w:rPr>
          <w:color w:val="231F20"/>
          <w:w w:val="105"/>
        </w:rPr>
        <w:t>bản</w:t>
      </w:r>
      <w:r>
        <w:rPr>
          <w:color w:val="231F20"/>
          <w:spacing w:val="-12"/>
          <w:w w:val="105"/>
        </w:rPr>
        <w:t> </w:t>
      </w:r>
      <w:r>
        <w:rPr>
          <w:color w:val="231F20"/>
          <w:w w:val="105"/>
        </w:rPr>
        <w:t>hội</w:t>
      </w:r>
      <w:r>
        <w:rPr>
          <w:color w:val="231F20"/>
          <w:spacing w:val="-12"/>
          <w:w w:val="105"/>
        </w:rPr>
        <w:t> </w:t>
      </w:r>
      <w:r>
        <w:rPr>
          <w:color w:val="231F20"/>
          <w:w w:val="105"/>
        </w:rPr>
        <w:t>tập</w:t>
      </w:r>
      <w:r>
        <w:rPr>
          <w:color w:val="231F20"/>
          <w:spacing w:val="-12"/>
          <w:w w:val="105"/>
        </w:rPr>
        <w:t> </w:t>
      </w:r>
      <w:r>
        <w:rPr>
          <w:color w:val="231F20"/>
          <w:w w:val="105"/>
        </w:rPr>
        <w:t>này</w:t>
      </w:r>
      <w:r>
        <w:rPr>
          <w:color w:val="231F20"/>
          <w:spacing w:val="-12"/>
          <w:w w:val="105"/>
        </w:rPr>
        <w:t> </w:t>
      </w:r>
      <w:r>
        <w:rPr>
          <w:color w:val="231F20"/>
          <w:w w:val="105"/>
        </w:rPr>
        <w:t>chỉ</w:t>
      </w:r>
      <w:r>
        <w:rPr>
          <w:color w:val="231F20"/>
          <w:spacing w:val="-12"/>
          <w:w w:val="105"/>
        </w:rPr>
        <w:t> </w:t>
      </w:r>
      <w:r>
        <w:rPr>
          <w:color w:val="231F20"/>
          <w:w w:val="105"/>
        </w:rPr>
        <w:t>mình</w:t>
      </w:r>
      <w:r>
        <w:rPr>
          <w:color w:val="231F20"/>
          <w:spacing w:val="-12"/>
          <w:w w:val="105"/>
        </w:rPr>
        <w:t> </w:t>
      </w:r>
      <w:r>
        <w:rPr>
          <w:color w:val="231F20"/>
          <w:w w:val="105"/>
        </w:rPr>
        <w:t>ông ta.</w:t>
      </w:r>
      <w:r>
        <w:rPr>
          <w:color w:val="231F20"/>
          <w:spacing w:val="-15"/>
          <w:w w:val="105"/>
        </w:rPr>
        <w:t> </w:t>
      </w:r>
      <w:r>
        <w:rPr>
          <w:color w:val="231F20"/>
          <w:w w:val="105"/>
        </w:rPr>
        <w:t>Còn</w:t>
      </w:r>
      <w:r>
        <w:rPr>
          <w:color w:val="231F20"/>
          <w:spacing w:val="-15"/>
          <w:w w:val="105"/>
        </w:rPr>
        <w:t> </w:t>
      </w:r>
      <w:r>
        <w:rPr>
          <w:color w:val="231F20"/>
          <w:w w:val="105"/>
        </w:rPr>
        <w:t>ở</w:t>
      </w:r>
      <w:r>
        <w:rPr>
          <w:color w:val="231F20"/>
          <w:spacing w:val="-15"/>
          <w:w w:val="105"/>
        </w:rPr>
        <w:t> </w:t>
      </w:r>
      <w:r>
        <w:rPr>
          <w:color w:val="231F20"/>
          <w:w w:val="105"/>
        </w:rPr>
        <w:t>hải</w:t>
      </w:r>
      <w:r>
        <w:rPr>
          <w:color w:val="231F20"/>
          <w:spacing w:val="-15"/>
          <w:w w:val="105"/>
        </w:rPr>
        <w:t> </w:t>
      </w:r>
      <w:r>
        <w:rPr>
          <w:color w:val="231F20"/>
          <w:w w:val="105"/>
        </w:rPr>
        <w:t>ngoại,</w:t>
      </w:r>
      <w:r>
        <w:rPr>
          <w:color w:val="231F20"/>
          <w:spacing w:val="-15"/>
          <w:w w:val="105"/>
        </w:rPr>
        <w:t> </w:t>
      </w:r>
      <w:r>
        <w:rPr>
          <w:color w:val="231F20"/>
          <w:w w:val="105"/>
        </w:rPr>
        <w:t>giảng</w:t>
      </w:r>
      <w:r>
        <w:rPr>
          <w:color w:val="231F20"/>
          <w:spacing w:val="-15"/>
          <w:w w:val="105"/>
        </w:rPr>
        <w:t> </w:t>
      </w:r>
      <w:r>
        <w:rPr>
          <w:color w:val="231F20"/>
          <w:w w:val="105"/>
        </w:rPr>
        <w:t>bản</w:t>
      </w:r>
      <w:r>
        <w:rPr>
          <w:color w:val="231F20"/>
          <w:spacing w:val="-15"/>
          <w:w w:val="105"/>
        </w:rPr>
        <w:t> </w:t>
      </w:r>
      <w:r>
        <w:rPr>
          <w:color w:val="231F20"/>
          <w:w w:val="105"/>
        </w:rPr>
        <w:t>hội</w:t>
      </w:r>
      <w:r>
        <w:rPr>
          <w:color w:val="231F20"/>
          <w:spacing w:val="-15"/>
          <w:w w:val="105"/>
        </w:rPr>
        <w:t> </w:t>
      </w:r>
      <w:r>
        <w:rPr>
          <w:color w:val="231F20"/>
          <w:w w:val="105"/>
        </w:rPr>
        <w:t>tập</w:t>
      </w:r>
      <w:r>
        <w:rPr>
          <w:color w:val="231F20"/>
          <w:spacing w:val="-15"/>
          <w:w w:val="105"/>
        </w:rPr>
        <w:t> </w:t>
      </w:r>
      <w:r>
        <w:rPr>
          <w:color w:val="231F20"/>
          <w:w w:val="105"/>
        </w:rPr>
        <w:t>này</w:t>
      </w:r>
      <w:r>
        <w:rPr>
          <w:color w:val="231F20"/>
          <w:spacing w:val="-15"/>
          <w:w w:val="105"/>
        </w:rPr>
        <w:t> </w:t>
      </w:r>
      <w:r>
        <w:rPr>
          <w:color w:val="231F20"/>
          <w:w w:val="105"/>
        </w:rPr>
        <w:t>cũng</w:t>
      </w:r>
      <w:r>
        <w:rPr>
          <w:color w:val="231F20"/>
          <w:spacing w:val="-15"/>
          <w:w w:val="105"/>
        </w:rPr>
        <w:t> </w:t>
      </w:r>
      <w:r>
        <w:rPr>
          <w:color w:val="231F20"/>
          <w:w w:val="105"/>
        </w:rPr>
        <w:t>chỉ</w:t>
      </w:r>
      <w:r>
        <w:rPr>
          <w:color w:val="231F20"/>
          <w:spacing w:val="-15"/>
          <w:w w:val="105"/>
        </w:rPr>
        <w:t> </w:t>
      </w:r>
      <w:r>
        <w:rPr>
          <w:color w:val="231F20"/>
          <w:w w:val="105"/>
        </w:rPr>
        <w:t>mình</w:t>
      </w:r>
      <w:r>
        <w:rPr>
          <w:color w:val="231F20"/>
          <w:spacing w:val="-15"/>
          <w:w w:val="105"/>
        </w:rPr>
        <w:t> </w:t>
      </w:r>
      <w:r>
        <w:rPr>
          <w:color w:val="231F20"/>
          <w:w w:val="105"/>
        </w:rPr>
        <w:t>tôi. Vì thế, khi hai chúng tôi gặp mặt, hoan hỷ vô cùng. Thật là tâm đầu ý hợp. Chúng tôi cùng một phương hướng, cùng một mục tiêu. Tôi hỏi ông ta, </w:t>
      </w:r>
      <w:r>
        <w:rPr>
          <w:i/>
          <w:color w:val="231F20"/>
          <w:w w:val="105"/>
        </w:rPr>
        <w:t>Chú giải </w:t>
      </w:r>
      <w:r>
        <w:rPr>
          <w:color w:val="231F20"/>
          <w:w w:val="105"/>
        </w:rPr>
        <w:t>này của ông có bản quyền không? Có bản quyền thì không cần bàn, nếu không có</w:t>
      </w:r>
      <w:r>
        <w:rPr>
          <w:color w:val="231F20"/>
          <w:spacing w:val="-20"/>
          <w:w w:val="105"/>
        </w:rPr>
        <w:t> </w:t>
      </w:r>
      <w:r>
        <w:rPr>
          <w:color w:val="231F20"/>
          <w:w w:val="105"/>
        </w:rPr>
        <w:t>bản</w:t>
      </w:r>
      <w:r>
        <w:rPr>
          <w:color w:val="231F20"/>
          <w:spacing w:val="-19"/>
          <w:w w:val="105"/>
        </w:rPr>
        <w:t> </w:t>
      </w:r>
      <w:r>
        <w:rPr>
          <w:color w:val="231F20"/>
          <w:w w:val="105"/>
        </w:rPr>
        <w:t>quyền,</w:t>
      </w:r>
      <w:r>
        <w:rPr>
          <w:color w:val="231F20"/>
          <w:spacing w:val="-19"/>
          <w:w w:val="105"/>
        </w:rPr>
        <w:t> </w:t>
      </w:r>
      <w:r>
        <w:rPr>
          <w:color w:val="231F20"/>
          <w:w w:val="105"/>
        </w:rPr>
        <w:t>tôi</w:t>
      </w:r>
      <w:r>
        <w:rPr>
          <w:color w:val="231F20"/>
          <w:spacing w:val="-19"/>
          <w:w w:val="105"/>
        </w:rPr>
        <w:t> </w:t>
      </w:r>
      <w:r>
        <w:rPr>
          <w:color w:val="231F20"/>
          <w:w w:val="105"/>
        </w:rPr>
        <w:t>gởi</w:t>
      </w:r>
      <w:r>
        <w:rPr>
          <w:color w:val="231F20"/>
          <w:spacing w:val="-19"/>
          <w:w w:val="105"/>
        </w:rPr>
        <w:t> </w:t>
      </w:r>
      <w:r>
        <w:rPr>
          <w:color w:val="231F20"/>
          <w:w w:val="105"/>
        </w:rPr>
        <w:t>về</w:t>
      </w:r>
      <w:r>
        <w:rPr>
          <w:color w:val="231F20"/>
          <w:spacing w:val="-19"/>
          <w:w w:val="105"/>
        </w:rPr>
        <w:t> </w:t>
      </w:r>
      <w:r>
        <w:rPr>
          <w:color w:val="231F20"/>
          <w:w w:val="105"/>
        </w:rPr>
        <w:t>Đài</w:t>
      </w:r>
      <w:r>
        <w:rPr>
          <w:color w:val="231F20"/>
          <w:spacing w:val="-19"/>
          <w:w w:val="105"/>
        </w:rPr>
        <w:t> </w:t>
      </w:r>
      <w:r>
        <w:rPr>
          <w:color w:val="231F20"/>
          <w:w w:val="105"/>
        </w:rPr>
        <w:t>Loan</w:t>
      </w:r>
      <w:r>
        <w:rPr>
          <w:color w:val="231F20"/>
          <w:spacing w:val="-19"/>
          <w:w w:val="105"/>
        </w:rPr>
        <w:t> </w:t>
      </w:r>
      <w:r>
        <w:rPr>
          <w:color w:val="231F20"/>
          <w:w w:val="105"/>
        </w:rPr>
        <w:t>ấn</w:t>
      </w:r>
      <w:r>
        <w:rPr>
          <w:color w:val="231F20"/>
          <w:spacing w:val="-19"/>
          <w:w w:val="105"/>
        </w:rPr>
        <w:t> </w:t>
      </w:r>
      <w:r>
        <w:rPr>
          <w:color w:val="231F20"/>
          <w:w w:val="105"/>
        </w:rPr>
        <w:t>tống.</w:t>
      </w:r>
      <w:r>
        <w:rPr>
          <w:color w:val="231F20"/>
          <w:spacing w:val="-19"/>
          <w:w w:val="105"/>
        </w:rPr>
        <w:t> </w:t>
      </w:r>
      <w:r>
        <w:rPr>
          <w:color w:val="231F20"/>
          <w:w w:val="105"/>
        </w:rPr>
        <w:t>Ông</w:t>
      </w:r>
      <w:r>
        <w:rPr>
          <w:color w:val="231F20"/>
          <w:spacing w:val="-19"/>
          <w:w w:val="105"/>
        </w:rPr>
        <w:t> </w:t>
      </w:r>
      <w:r>
        <w:rPr>
          <w:color w:val="231F20"/>
          <w:w w:val="105"/>
        </w:rPr>
        <w:t>ta</w:t>
      </w:r>
      <w:r>
        <w:rPr>
          <w:color w:val="231F20"/>
          <w:spacing w:val="-20"/>
          <w:w w:val="105"/>
        </w:rPr>
        <w:t> </w:t>
      </w:r>
      <w:r>
        <w:rPr>
          <w:color w:val="231F20"/>
          <w:w w:val="105"/>
        </w:rPr>
        <w:t>nói</w:t>
      </w:r>
      <w:r>
        <w:rPr>
          <w:color w:val="231F20"/>
          <w:spacing w:val="-19"/>
          <w:w w:val="105"/>
        </w:rPr>
        <w:t> </w:t>
      </w:r>
      <w:r>
        <w:rPr>
          <w:color w:val="231F20"/>
          <w:spacing w:val="-2"/>
          <w:w w:val="105"/>
        </w:rPr>
        <w:t>không</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4" w:right="403" w:hanging="1"/>
      </w:pPr>
      <w:r>
        <w:rPr>
          <w:color w:val="231F20"/>
          <w:w w:val="110"/>
        </w:rPr>
        <w:t>có</w:t>
      </w:r>
      <w:r>
        <w:rPr>
          <w:color w:val="231F20"/>
          <w:spacing w:val="-9"/>
          <w:w w:val="110"/>
        </w:rPr>
        <w:t> </w:t>
      </w:r>
      <w:r>
        <w:rPr>
          <w:color w:val="231F20"/>
          <w:w w:val="110"/>
        </w:rPr>
        <w:t>bản</w:t>
      </w:r>
      <w:r>
        <w:rPr>
          <w:color w:val="231F20"/>
          <w:spacing w:val="-9"/>
          <w:w w:val="110"/>
        </w:rPr>
        <w:t> </w:t>
      </w:r>
      <w:r>
        <w:rPr>
          <w:color w:val="231F20"/>
          <w:w w:val="110"/>
        </w:rPr>
        <w:t>quyền,</w:t>
      </w:r>
      <w:r>
        <w:rPr>
          <w:color w:val="231F20"/>
          <w:spacing w:val="-9"/>
          <w:w w:val="110"/>
        </w:rPr>
        <w:t> </w:t>
      </w:r>
      <w:r>
        <w:rPr>
          <w:color w:val="231F20"/>
          <w:w w:val="110"/>
        </w:rPr>
        <w:t>và</w:t>
      </w:r>
      <w:r>
        <w:rPr>
          <w:color w:val="231F20"/>
          <w:spacing w:val="-9"/>
          <w:w w:val="110"/>
        </w:rPr>
        <w:t> </w:t>
      </w:r>
      <w:r>
        <w:rPr>
          <w:color w:val="231F20"/>
          <w:w w:val="110"/>
        </w:rPr>
        <w:t>hoan</w:t>
      </w:r>
      <w:r>
        <w:rPr>
          <w:color w:val="231F20"/>
          <w:spacing w:val="-9"/>
          <w:w w:val="110"/>
        </w:rPr>
        <w:t> </w:t>
      </w:r>
      <w:r>
        <w:rPr>
          <w:color w:val="231F20"/>
          <w:w w:val="110"/>
        </w:rPr>
        <w:t>nghênh</w:t>
      </w:r>
      <w:r>
        <w:rPr>
          <w:color w:val="231F20"/>
          <w:spacing w:val="-9"/>
          <w:w w:val="110"/>
        </w:rPr>
        <w:t> </w:t>
      </w:r>
      <w:r>
        <w:rPr>
          <w:color w:val="231F20"/>
          <w:w w:val="110"/>
        </w:rPr>
        <w:t>ấn</w:t>
      </w:r>
      <w:r>
        <w:rPr>
          <w:color w:val="231F20"/>
          <w:spacing w:val="-9"/>
          <w:w w:val="110"/>
        </w:rPr>
        <w:t> </w:t>
      </w:r>
      <w:r>
        <w:rPr>
          <w:color w:val="231F20"/>
          <w:w w:val="110"/>
        </w:rPr>
        <w:t>tống,</w:t>
      </w:r>
      <w:r>
        <w:rPr>
          <w:color w:val="231F20"/>
          <w:spacing w:val="-8"/>
          <w:w w:val="110"/>
        </w:rPr>
        <w:t> </w:t>
      </w:r>
      <w:r>
        <w:rPr>
          <w:color w:val="231F20"/>
          <w:w w:val="110"/>
        </w:rPr>
        <w:t>còn</w:t>
      </w:r>
      <w:r>
        <w:rPr>
          <w:color w:val="231F20"/>
          <w:spacing w:val="-9"/>
          <w:w w:val="110"/>
        </w:rPr>
        <w:t> </w:t>
      </w:r>
      <w:r>
        <w:rPr>
          <w:color w:val="231F20"/>
          <w:w w:val="110"/>
        </w:rPr>
        <w:t>muốn</w:t>
      </w:r>
      <w:r>
        <w:rPr>
          <w:color w:val="231F20"/>
          <w:spacing w:val="-9"/>
          <w:w w:val="110"/>
        </w:rPr>
        <w:t> </w:t>
      </w:r>
      <w:r>
        <w:rPr>
          <w:color w:val="231F20"/>
          <w:w w:val="110"/>
        </w:rPr>
        <w:t>tôi</w:t>
      </w:r>
      <w:r>
        <w:rPr>
          <w:color w:val="231F20"/>
          <w:spacing w:val="-9"/>
          <w:w w:val="110"/>
        </w:rPr>
        <w:t> </w:t>
      </w:r>
      <w:r>
        <w:rPr>
          <w:color w:val="231F20"/>
          <w:w w:val="110"/>
        </w:rPr>
        <w:t>viết cho</w:t>
      </w:r>
      <w:r>
        <w:rPr>
          <w:color w:val="231F20"/>
          <w:spacing w:val="-20"/>
          <w:w w:val="110"/>
        </w:rPr>
        <w:t> </w:t>
      </w:r>
      <w:r>
        <w:rPr>
          <w:color w:val="231F20"/>
          <w:w w:val="110"/>
        </w:rPr>
        <w:t>ông</w:t>
      </w:r>
      <w:r>
        <w:rPr>
          <w:color w:val="231F20"/>
          <w:spacing w:val="-20"/>
          <w:w w:val="110"/>
        </w:rPr>
        <w:t> </w:t>
      </w:r>
      <w:r>
        <w:rPr>
          <w:color w:val="231F20"/>
          <w:w w:val="110"/>
        </w:rPr>
        <w:t>ta</w:t>
      </w:r>
      <w:r>
        <w:rPr>
          <w:color w:val="231F20"/>
          <w:spacing w:val="-20"/>
          <w:w w:val="110"/>
        </w:rPr>
        <w:t> </w:t>
      </w:r>
      <w:r>
        <w:rPr>
          <w:color w:val="231F20"/>
          <w:w w:val="110"/>
        </w:rPr>
        <w:t>bài</w:t>
      </w:r>
      <w:r>
        <w:rPr>
          <w:color w:val="231F20"/>
          <w:spacing w:val="-20"/>
          <w:w w:val="110"/>
        </w:rPr>
        <w:t> </w:t>
      </w:r>
      <w:r>
        <w:rPr>
          <w:color w:val="231F20"/>
          <w:w w:val="110"/>
        </w:rPr>
        <w:t>tựa,</w:t>
      </w:r>
      <w:r>
        <w:rPr>
          <w:color w:val="231F20"/>
          <w:spacing w:val="-20"/>
          <w:w w:val="110"/>
        </w:rPr>
        <w:t> </w:t>
      </w:r>
      <w:r>
        <w:rPr>
          <w:color w:val="231F20"/>
          <w:w w:val="110"/>
        </w:rPr>
        <w:t>và</w:t>
      </w:r>
      <w:r>
        <w:rPr>
          <w:color w:val="231F20"/>
          <w:spacing w:val="-20"/>
          <w:w w:val="110"/>
        </w:rPr>
        <w:t> </w:t>
      </w:r>
      <w:r>
        <w:rPr>
          <w:color w:val="231F20"/>
          <w:w w:val="110"/>
        </w:rPr>
        <w:t>muốn</w:t>
      </w:r>
      <w:r>
        <w:rPr>
          <w:color w:val="231F20"/>
          <w:spacing w:val="-20"/>
          <w:w w:val="110"/>
        </w:rPr>
        <w:t> </w:t>
      </w:r>
      <w:r>
        <w:rPr>
          <w:color w:val="231F20"/>
          <w:w w:val="110"/>
        </w:rPr>
        <w:t>tôi</w:t>
      </w:r>
      <w:r>
        <w:rPr>
          <w:color w:val="231F20"/>
          <w:spacing w:val="-20"/>
          <w:w w:val="110"/>
        </w:rPr>
        <w:t> </w:t>
      </w:r>
      <w:r>
        <w:rPr>
          <w:color w:val="231F20"/>
          <w:w w:val="110"/>
        </w:rPr>
        <w:t>đề</w:t>
      </w:r>
      <w:r>
        <w:rPr>
          <w:color w:val="231F20"/>
          <w:spacing w:val="-19"/>
          <w:w w:val="110"/>
        </w:rPr>
        <w:t> </w:t>
      </w:r>
      <w:r>
        <w:rPr>
          <w:color w:val="231F20"/>
          <w:w w:val="110"/>
        </w:rPr>
        <w:t>chữ</w:t>
      </w:r>
      <w:r>
        <w:rPr>
          <w:color w:val="231F20"/>
          <w:spacing w:val="-20"/>
          <w:w w:val="110"/>
        </w:rPr>
        <w:t> </w:t>
      </w:r>
      <w:r>
        <w:rPr>
          <w:color w:val="231F20"/>
          <w:w w:val="110"/>
        </w:rPr>
        <w:t>cho</w:t>
      </w:r>
      <w:r>
        <w:rPr>
          <w:color w:val="231F20"/>
          <w:spacing w:val="-20"/>
          <w:w w:val="110"/>
        </w:rPr>
        <w:t> </w:t>
      </w:r>
      <w:r>
        <w:rPr>
          <w:color w:val="231F20"/>
          <w:w w:val="110"/>
        </w:rPr>
        <w:t>ông</w:t>
      </w:r>
      <w:r>
        <w:rPr>
          <w:color w:val="231F20"/>
          <w:spacing w:val="-20"/>
          <w:w w:val="110"/>
        </w:rPr>
        <w:t> </w:t>
      </w:r>
      <w:r>
        <w:rPr>
          <w:color w:val="231F20"/>
          <w:w w:val="110"/>
        </w:rPr>
        <w:t>ta.</w:t>
      </w:r>
    </w:p>
    <w:p>
      <w:pPr>
        <w:pStyle w:val="BodyText"/>
        <w:spacing w:before="141"/>
        <w:ind w:left="557"/>
      </w:pPr>
      <w:r>
        <w:rPr>
          <w:color w:val="231F20"/>
          <w:w w:val="105"/>
        </w:rPr>
        <w:t>Chúng</w:t>
      </w:r>
      <w:r>
        <w:rPr>
          <w:color w:val="231F20"/>
          <w:spacing w:val="41"/>
          <w:w w:val="105"/>
        </w:rPr>
        <w:t> </w:t>
      </w:r>
      <w:r>
        <w:rPr>
          <w:color w:val="231F20"/>
          <w:w w:val="105"/>
        </w:rPr>
        <w:t>tôi</w:t>
      </w:r>
      <w:r>
        <w:rPr>
          <w:color w:val="231F20"/>
          <w:spacing w:val="40"/>
          <w:w w:val="105"/>
        </w:rPr>
        <w:t> </w:t>
      </w:r>
      <w:r>
        <w:rPr>
          <w:color w:val="231F20"/>
          <w:w w:val="105"/>
        </w:rPr>
        <w:t>lần</w:t>
      </w:r>
      <w:r>
        <w:rPr>
          <w:color w:val="231F20"/>
          <w:spacing w:val="40"/>
          <w:w w:val="105"/>
        </w:rPr>
        <w:t> </w:t>
      </w:r>
      <w:r>
        <w:rPr>
          <w:color w:val="231F20"/>
          <w:w w:val="105"/>
        </w:rPr>
        <w:t>đầu</w:t>
      </w:r>
      <w:r>
        <w:rPr>
          <w:color w:val="231F20"/>
          <w:spacing w:val="41"/>
          <w:w w:val="105"/>
        </w:rPr>
        <w:t> </w:t>
      </w:r>
      <w:r>
        <w:rPr>
          <w:color w:val="231F20"/>
          <w:w w:val="105"/>
        </w:rPr>
        <w:t>tiên</w:t>
      </w:r>
      <w:r>
        <w:rPr>
          <w:color w:val="231F20"/>
          <w:spacing w:val="41"/>
          <w:w w:val="105"/>
        </w:rPr>
        <w:t> </w:t>
      </w:r>
      <w:r>
        <w:rPr>
          <w:color w:val="231F20"/>
          <w:w w:val="105"/>
        </w:rPr>
        <w:t>in</w:t>
      </w:r>
      <w:r>
        <w:rPr>
          <w:color w:val="231F20"/>
          <w:spacing w:val="40"/>
          <w:w w:val="105"/>
        </w:rPr>
        <w:t> </w:t>
      </w:r>
      <w:r>
        <w:rPr>
          <w:color w:val="231F20"/>
          <w:w w:val="105"/>
        </w:rPr>
        <w:t>10.000</w:t>
      </w:r>
      <w:r>
        <w:rPr>
          <w:color w:val="231F20"/>
          <w:spacing w:val="40"/>
          <w:w w:val="105"/>
        </w:rPr>
        <w:t> </w:t>
      </w:r>
      <w:r>
        <w:rPr>
          <w:color w:val="231F20"/>
          <w:w w:val="105"/>
        </w:rPr>
        <w:t>cuốn</w:t>
      </w:r>
      <w:r>
        <w:rPr>
          <w:color w:val="231F20"/>
          <w:spacing w:val="40"/>
          <w:w w:val="105"/>
        </w:rPr>
        <w:t> </w:t>
      </w:r>
      <w:r>
        <w:rPr>
          <w:color w:val="231F20"/>
          <w:w w:val="105"/>
        </w:rPr>
        <w:t>ở</w:t>
      </w:r>
      <w:r>
        <w:rPr>
          <w:color w:val="231F20"/>
          <w:spacing w:val="41"/>
          <w:w w:val="105"/>
        </w:rPr>
        <w:t> </w:t>
      </w:r>
      <w:r>
        <w:rPr>
          <w:color w:val="231F20"/>
          <w:w w:val="105"/>
        </w:rPr>
        <w:t>Đài</w:t>
      </w:r>
      <w:r>
        <w:rPr>
          <w:color w:val="231F20"/>
          <w:spacing w:val="41"/>
          <w:w w:val="105"/>
        </w:rPr>
        <w:t> </w:t>
      </w:r>
      <w:r>
        <w:rPr>
          <w:color w:val="231F20"/>
          <w:w w:val="105"/>
        </w:rPr>
        <w:t>Loan,</w:t>
      </w:r>
      <w:r>
        <w:rPr>
          <w:color w:val="231F20"/>
          <w:spacing w:val="41"/>
          <w:w w:val="105"/>
        </w:rPr>
        <w:t> </w:t>
      </w:r>
      <w:r>
        <w:rPr>
          <w:color w:val="231F20"/>
          <w:spacing w:val="-5"/>
          <w:w w:val="105"/>
        </w:rPr>
        <w:t>in</w:t>
      </w:r>
    </w:p>
    <w:p>
      <w:pPr>
        <w:pStyle w:val="BodyText"/>
        <w:spacing w:line="307" w:lineRule="auto" w:before="109"/>
        <w:ind w:left="104" w:right="403"/>
      </w:pPr>
      <w:r>
        <w:rPr>
          <w:color w:val="231F20"/>
          <w:w w:val="110"/>
        </w:rPr>
        <w:t>10.000</w:t>
      </w:r>
      <w:r>
        <w:rPr>
          <w:color w:val="231F20"/>
          <w:spacing w:val="-13"/>
          <w:w w:val="110"/>
        </w:rPr>
        <w:t> </w:t>
      </w:r>
      <w:r>
        <w:rPr>
          <w:color w:val="231F20"/>
          <w:w w:val="110"/>
        </w:rPr>
        <w:t>cuốn</w:t>
      </w:r>
      <w:r>
        <w:rPr>
          <w:color w:val="231F20"/>
          <w:spacing w:val="-13"/>
          <w:w w:val="110"/>
        </w:rPr>
        <w:t> </w:t>
      </w:r>
      <w:r>
        <w:rPr>
          <w:color w:val="231F20"/>
          <w:w w:val="110"/>
        </w:rPr>
        <w:t>sách</w:t>
      </w:r>
      <w:r>
        <w:rPr>
          <w:color w:val="231F20"/>
          <w:spacing w:val="-13"/>
          <w:w w:val="110"/>
        </w:rPr>
        <w:t> </w:t>
      </w:r>
      <w:r>
        <w:rPr>
          <w:color w:val="231F20"/>
          <w:w w:val="110"/>
        </w:rPr>
        <w:t>bìa</w:t>
      </w:r>
      <w:r>
        <w:rPr>
          <w:color w:val="231F20"/>
          <w:spacing w:val="-13"/>
          <w:w w:val="110"/>
        </w:rPr>
        <w:t> </w:t>
      </w:r>
      <w:r>
        <w:rPr>
          <w:color w:val="231F20"/>
          <w:w w:val="110"/>
        </w:rPr>
        <w:t>cứng.</w:t>
      </w:r>
      <w:r>
        <w:rPr>
          <w:color w:val="231F20"/>
          <w:spacing w:val="-13"/>
          <w:w w:val="110"/>
        </w:rPr>
        <w:t> </w:t>
      </w:r>
      <w:r>
        <w:rPr>
          <w:color w:val="231F20"/>
          <w:w w:val="110"/>
        </w:rPr>
        <w:t>Ở</w:t>
      </w:r>
      <w:r>
        <w:rPr>
          <w:color w:val="231F20"/>
          <w:spacing w:val="-13"/>
          <w:w w:val="110"/>
        </w:rPr>
        <w:t> </w:t>
      </w:r>
      <w:r>
        <w:rPr>
          <w:color w:val="231F20"/>
          <w:w w:val="110"/>
        </w:rPr>
        <w:t>hải</w:t>
      </w:r>
      <w:r>
        <w:rPr>
          <w:color w:val="231F20"/>
          <w:spacing w:val="-13"/>
          <w:w w:val="110"/>
        </w:rPr>
        <w:t> </w:t>
      </w:r>
      <w:r>
        <w:rPr>
          <w:color w:val="231F20"/>
          <w:w w:val="110"/>
        </w:rPr>
        <w:t>ngoại</w:t>
      </w:r>
      <w:r>
        <w:rPr>
          <w:color w:val="231F20"/>
          <w:spacing w:val="-13"/>
          <w:w w:val="110"/>
        </w:rPr>
        <w:t> </w:t>
      </w:r>
      <w:r>
        <w:rPr>
          <w:color w:val="231F20"/>
          <w:w w:val="110"/>
        </w:rPr>
        <w:t>bắt</w:t>
      </w:r>
      <w:r>
        <w:rPr>
          <w:color w:val="231F20"/>
          <w:spacing w:val="-13"/>
          <w:w w:val="110"/>
        </w:rPr>
        <w:t> </w:t>
      </w:r>
      <w:r>
        <w:rPr>
          <w:color w:val="231F20"/>
          <w:w w:val="110"/>
        </w:rPr>
        <w:t>đầu</w:t>
      </w:r>
      <w:r>
        <w:rPr>
          <w:color w:val="231F20"/>
          <w:spacing w:val="-13"/>
          <w:w w:val="110"/>
        </w:rPr>
        <w:t> </w:t>
      </w:r>
      <w:r>
        <w:rPr>
          <w:color w:val="231F20"/>
          <w:w w:val="110"/>
        </w:rPr>
        <w:t>lưu</w:t>
      </w:r>
      <w:r>
        <w:rPr>
          <w:color w:val="231F20"/>
          <w:spacing w:val="-13"/>
          <w:w w:val="110"/>
        </w:rPr>
        <w:t> </w:t>
      </w:r>
      <w:r>
        <w:rPr>
          <w:color w:val="231F20"/>
          <w:w w:val="110"/>
        </w:rPr>
        <w:t>hành, </w:t>
      </w:r>
      <w:r>
        <w:rPr>
          <w:color w:val="231F20"/>
          <w:w w:val="105"/>
        </w:rPr>
        <w:t>sau</w:t>
      </w:r>
      <w:r>
        <w:rPr>
          <w:color w:val="231F20"/>
          <w:spacing w:val="-16"/>
          <w:w w:val="105"/>
        </w:rPr>
        <w:t> </w:t>
      </w:r>
      <w:r>
        <w:rPr>
          <w:color w:val="231F20"/>
          <w:w w:val="105"/>
        </w:rPr>
        <w:t>đó</w:t>
      </w:r>
      <w:r>
        <w:rPr>
          <w:color w:val="231F20"/>
          <w:spacing w:val="-17"/>
          <w:w w:val="105"/>
        </w:rPr>
        <w:t> </w:t>
      </w:r>
      <w:r>
        <w:rPr>
          <w:color w:val="231F20"/>
          <w:w w:val="105"/>
        </w:rPr>
        <w:t>in</w:t>
      </w:r>
      <w:r>
        <w:rPr>
          <w:color w:val="231F20"/>
          <w:spacing w:val="-16"/>
          <w:w w:val="105"/>
        </w:rPr>
        <w:t> </w:t>
      </w:r>
      <w:r>
        <w:rPr>
          <w:color w:val="231F20"/>
          <w:w w:val="105"/>
        </w:rPr>
        <w:t>liên</w:t>
      </w:r>
      <w:r>
        <w:rPr>
          <w:color w:val="231F20"/>
          <w:spacing w:val="-17"/>
          <w:w w:val="105"/>
        </w:rPr>
        <w:t> </w:t>
      </w:r>
      <w:r>
        <w:rPr>
          <w:color w:val="231F20"/>
          <w:w w:val="105"/>
        </w:rPr>
        <w:t>tục.</w:t>
      </w:r>
      <w:r>
        <w:rPr>
          <w:color w:val="231F20"/>
          <w:spacing w:val="-17"/>
          <w:w w:val="105"/>
        </w:rPr>
        <w:t> </w:t>
      </w:r>
      <w:r>
        <w:rPr>
          <w:color w:val="231F20"/>
          <w:w w:val="105"/>
        </w:rPr>
        <w:t>Tôi</w:t>
      </w:r>
      <w:r>
        <w:rPr>
          <w:color w:val="231F20"/>
          <w:spacing w:val="-17"/>
          <w:w w:val="105"/>
        </w:rPr>
        <w:t> </w:t>
      </w:r>
      <w:r>
        <w:rPr>
          <w:color w:val="231F20"/>
          <w:w w:val="105"/>
        </w:rPr>
        <w:t>nghĩ,</w:t>
      </w:r>
      <w:r>
        <w:rPr>
          <w:color w:val="231F20"/>
          <w:spacing w:val="-17"/>
          <w:w w:val="105"/>
        </w:rPr>
        <w:t> </w:t>
      </w:r>
      <w:r>
        <w:rPr>
          <w:color w:val="231F20"/>
          <w:w w:val="105"/>
        </w:rPr>
        <w:t>bây</w:t>
      </w:r>
      <w:r>
        <w:rPr>
          <w:color w:val="231F20"/>
          <w:spacing w:val="-17"/>
          <w:w w:val="105"/>
        </w:rPr>
        <w:t> </w:t>
      </w:r>
      <w:r>
        <w:rPr>
          <w:color w:val="231F20"/>
          <w:w w:val="105"/>
        </w:rPr>
        <w:t>giờ</w:t>
      </w:r>
      <w:r>
        <w:rPr>
          <w:color w:val="231F20"/>
          <w:spacing w:val="-17"/>
          <w:w w:val="105"/>
        </w:rPr>
        <w:t> </w:t>
      </w:r>
      <w:r>
        <w:rPr>
          <w:color w:val="231F20"/>
          <w:w w:val="105"/>
        </w:rPr>
        <w:t>cũng</w:t>
      </w:r>
      <w:r>
        <w:rPr>
          <w:color w:val="231F20"/>
          <w:spacing w:val="-16"/>
          <w:w w:val="105"/>
        </w:rPr>
        <w:t> </w:t>
      </w:r>
      <w:r>
        <w:rPr>
          <w:color w:val="231F20"/>
          <w:w w:val="105"/>
        </w:rPr>
        <w:t>trên</w:t>
      </w:r>
      <w:r>
        <w:rPr>
          <w:color w:val="231F20"/>
          <w:spacing w:val="-16"/>
          <w:w w:val="105"/>
        </w:rPr>
        <w:t> </w:t>
      </w:r>
      <w:r>
        <w:rPr>
          <w:color w:val="231F20"/>
          <w:w w:val="105"/>
        </w:rPr>
        <w:t>một</w:t>
      </w:r>
      <w:r>
        <w:rPr>
          <w:color w:val="231F20"/>
          <w:spacing w:val="-17"/>
          <w:w w:val="105"/>
        </w:rPr>
        <w:t> </w:t>
      </w:r>
      <w:r>
        <w:rPr>
          <w:color w:val="231F20"/>
          <w:w w:val="105"/>
        </w:rPr>
        <w:t>triệu</w:t>
      </w:r>
      <w:r>
        <w:rPr>
          <w:color w:val="231F20"/>
          <w:spacing w:val="-17"/>
          <w:w w:val="105"/>
        </w:rPr>
        <w:t> </w:t>
      </w:r>
      <w:r>
        <w:rPr>
          <w:color w:val="231F20"/>
          <w:w w:val="105"/>
        </w:rPr>
        <w:t>cuốn </w:t>
      </w:r>
      <w:r>
        <w:rPr>
          <w:color w:val="231F20"/>
          <w:w w:val="110"/>
        </w:rPr>
        <w:t>rồi.</w:t>
      </w:r>
      <w:r>
        <w:rPr>
          <w:color w:val="231F20"/>
          <w:spacing w:val="-17"/>
          <w:w w:val="110"/>
        </w:rPr>
        <w:t> </w:t>
      </w:r>
      <w:r>
        <w:rPr>
          <w:color w:val="231F20"/>
          <w:w w:val="110"/>
        </w:rPr>
        <w:t>Ông</w:t>
      </w:r>
      <w:r>
        <w:rPr>
          <w:color w:val="231F20"/>
          <w:spacing w:val="-17"/>
          <w:w w:val="110"/>
        </w:rPr>
        <w:t> </w:t>
      </w:r>
      <w:r>
        <w:rPr>
          <w:color w:val="231F20"/>
          <w:w w:val="110"/>
        </w:rPr>
        <w:t>ta</w:t>
      </w:r>
      <w:r>
        <w:rPr>
          <w:color w:val="231F20"/>
          <w:spacing w:val="-17"/>
          <w:w w:val="110"/>
        </w:rPr>
        <w:t> </w:t>
      </w:r>
      <w:r>
        <w:rPr>
          <w:color w:val="231F20"/>
          <w:w w:val="110"/>
        </w:rPr>
        <w:t>rất</w:t>
      </w:r>
      <w:r>
        <w:rPr>
          <w:color w:val="231F20"/>
          <w:spacing w:val="-17"/>
          <w:w w:val="110"/>
        </w:rPr>
        <w:t> </w:t>
      </w:r>
      <w:r>
        <w:rPr>
          <w:color w:val="231F20"/>
          <w:w w:val="110"/>
        </w:rPr>
        <w:t>hoan</w:t>
      </w:r>
      <w:r>
        <w:rPr>
          <w:color w:val="231F20"/>
          <w:spacing w:val="-17"/>
          <w:w w:val="110"/>
        </w:rPr>
        <w:t> </w:t>
      </w:r>
      <w:r>
        <w:rPr>
          <w:color w:val="231F20"/>
          <w:w w:val="110"/>
        </w:rPr>
        <w:t>hỷ.</w:t>
      </w:r>
    </w:p>
    <w:p>
      <w:pPr>
        <w:pStyle w:val="BodyText"/>
        <w:spacing w:line="307" w:lineRule="auto" w:before="140"/>
        <w:ind w:left="104" w:right="402" w:firstLine="453"/>
      </w:pP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xem</w:t>
      </w:r>
      <w:r>
        <w:rPr>
          <w:color w:val="231F20"/>
          <w:spacing w:val="-17"/>
          <w:w w:val="105"/>
        </w:rPr>
        <w:t> </w:t>
      </w:r>
      <w:r>
        <w:rPr>
          <w:color w:val="231F20"/>
          <w:w w:val="105"/>
        </w:rPr>
        <w:t>tiếp</w:t>
      </w:r>
      <w:r>
        <w:rPr>
          <w:color w:val="231F20"/>
          <w:spacing w:val="-17"/>
          <w:w w:val="105"/>
        </w:rPr>
        <w:t> </w:t>
      </w:r>
      <w:r>
        <w:rPr>
          <w:color w:val="231F20"/>
          <w:w w:val="105"/>
        </w:rPr>
        <w:t>chú</w:t>
      </w:r>
      <w:r>
        <w:rPr>
          <w:color w:val="231F20"/>
          <w:spacing w:val="-17"/>
          <w:w w:val="105"/>
        </w:rPr>
        <w:t> </w:t>
      </w:r>
      <w:r>
        <w:rPr>
          <w:color w:val="231F20"/>
          <w:w w:val="105"/>
        </w:rPr>
        <w:t>giải</w:t>
      </w:r>
      <w:r>
        <w:rPr>
          <w:color w:val="231F20"/>
          <w:spacing w:val="-17"/>
          <w:w w:val="105"/>
        </w:rPr>
        <w:t> </w:t>
      </w:r>
      <w:r>
        <w:rPr>
          <w:color w:val="231F20"/>
          <w:w w:val="105"/>
        </w:rPr>
        <w:t>một</w:t>
      </w:r>
      <w:r>
        <w:rPr>
          <w:color w:val="231F20"/>
          <w:spacing w:val="-18"/>
          <w:w w:val="105"/>
        </w:rPr>
        <w:t> </w:t>
      </w:r>
      <w:r>
        <w:rPr>
          <w:color w:val="231F20"/>
          <w:w w:val="105"/>
        </w:rPr>
        <w:t>đoạn</w:t>
      </w:r>
      <w:r>
        <w:rPr>
          <w:color w:val="231F20"/>
          <w:spacing w:val="-17"/>
          <w:w w:val="105"/>
        </w:rPr>
        <w:t> </w:t>
      </w:r>
      <w:r>
        <w:rPr>
          <w:color w:val="231F20"/>
          <w:w w:val="105"/>
        </w:rPr>
        <w:t>kinh</w:t>
      </w:r>
      <w:r>
        <w:rPr>
          <w:color w:val="231F20"/>
          <w:spacing w:val="-18"/>
          <w:w w:val="105"/>
        </w:rPr>
        <w:t> </w:t>
      </w:r>
      <w:r>
        <w:rPr>
          <w:color w:val="231F20"/>
          <w:w w:val="105"/>
        </w:rPr>
        <w:t>ở</w:t>
      </w:r>
      <w:r>
        <w:rPr>
          <w:color w:val="231F20"/>
          <w:spacing w:val="-17"/>
          <w:w w:val="105"/>
        </w:rPr>
        <w:t> </w:t>
      </w:r>
      <w:r>
        <w:rPr>
          <w:color w:val="231F20"/>
          <w:w w:val="105"/>
        </w:rPr>
        <w:t>dưới.</w:t>
      </w:r>
      <w:r>
        <w:rPr>
          <w:color w:val="231F20"/>
          <w:spacing w:val="-17"/>
          <w:w w:val="105"/>
        </w:rPr>
        <w:t> </w:t>
      </w:r>
      <w:r>
        <w:rPr>
          <w:color w:val="231F20"/>
          <w:w w:val="105"/>
        </w:rPr>
        <w:t>Những điều này đều liên quan đến việc giới thiệu hoằng truyền bộ kinh điển này. Lão cư sĩ viết rất rõ ràng, chúng ta hãy xem </w:t>
      </w:r>
      <w:r>
        <w:rPr>
          <w:color w:val="231F20"/>
        </w:rPr>
        <w:t>xem. </w:t>
      </w:r>
      <w:r>
        <w:rPr>
          <w:i/>
          <w:color w:val="231F20"/>
        </w:rPr>
        <w:t>“Bính, Bản kinh chú thích ngũ dịch chi trung, Ngụy dịch giảo bị” </w:t>
      </w:r>
      <w:r>
        <w:rPr>
          <w:color w:val="231F20"/>
        </w:rPr>
        <w:t>(Thứ ba, chú thích kinh này trong 5 bản dịch, thì bản </w:t>
      </w:r>
      <w:r>
        <w:rPr>
          <w:color w:val="231F20"/>
          <w:spacing w:val="-2"/>
          <w:w w:val="105"/>
        </w:rPr>
        <w:t>Ngụy</w:t>
      </w:r>
      <w:r>
        <w:rPr>
          <w:color w:val="231F20"/>
          <w:spacing w:val="-20"/>
          <w:w w:val="105"/>
        </w:rPr>
        <w:t> </w:t>
      </w:r>
      <w:r>
        <w:rPr>
          <w:color w:val="231F20"/>
          <w:spacing w:val="-2"/>
          <w:w w:val="105"/>
        </w:rPr>
        <w:t>dịch</w:t>
      </w:r>
      <w:r>
        <w:rPr>
          <w:color w:val="231F20"/>
          <w:spacing w:val="-21"/>
          <w:w w:val="105"/>
        </w:rPr>
        <w:t> </w:t>
      </w:r>
      <w:r>
        <w:rPr>
          <w:color w:val="231F20"/>
          <w:spacing w:val="-2"/>
          <w:w w:val="105"/>
        </w:rPr>
        <w:t>là</w:t>
      </w:r>
      <w:r>
        <w:rPr>
          <w:color w:val="231F20"/>
          <w:spacing w:val="-19"/>
          <w:w w:val="105"/>
        </w:rPr>
        <w:t> </w:t>
      </w:r>
      <w:r>
        <w:rPr>
          <w:color w:val="231F20"/>
          <w:spacing w:val="-2"/>
          <w:w w:val="105"/>
        </w:rPr>
        <w:t>khá</w:t>
      </w:r>
      <w:r>
        <w:rPr>
          <w:color w:val="231F20"/>
          <w:spacing w:val="-20"/>
          <w:w w:val="105"/>
        </w:rPr>
        <w:t> </w:t>
      </w:r>
      <w:r>
        <w:rPr>
          <w:color w:val="231F20"/>
          <w:spacing w:val="-2"/>
          <w:w w:val="105"/>
        </w:rPr>
        <w:t>đủ).</w:t>
      </w:r>
      <w:r>
        <w:rPr>
          <w:color w:val="231F20"/>
          <w:spacing w:val="-20"/>
          <w:w w:val="105"/>
        </w:rPr>
        <w:t> </w:t>
      </w:r>
      <w:r>
        <w:rPr>
          <w:color w:val="231F20"/>
          <w:spacing w:val="-2"/>
          <w:w w:val="105"/>
        </w:rPr>
        <w:t>Đây</w:t>
      </w:r>
      <w:r>
        <w:rPr>
          <w:color w:val="231F20"/>
          <w:spacing w:val="-20"/>
          <w:w w:val="105"/>
        </w:rPr>
        <w:t> </w:t>
      </w:r>
      <w:r>
        <w:rPr>
          <w:color w:val="231F20"/>
          <w:spacing w:val="-2"/>
          <w:w w:val="105"/>
        </w:rPr>
        <w:t>là</w:t>
      </w:r>
      <w:r>
        <w:rPr>
          <w:color w:val="231F20"/>
          <w:spacing w:val="-20"/>
          <w:w w:val="105"/>
        </w:rPr>
        <w:t> </w:t>
      </w:r>
      <w:r>
        <w:rPr>
          <w:color w:val="231F20"/>
          <w:spacing w:val="-2"/>
          <w:w w:val="105"/>
        </w:rPr>
        <w:t>bản</w:t>
      </w:r>
      <w:r>
        <w:rPr>
          <w:color w:val="231F20"/>
          <w:spacing w:val="-20"/>
          <w:w w:val="105"/>
        </w:rPr>
        <w:t> </w:t>
      </w:r>
      <w:r>
        <w:rPr>
          <w:color w:val="231F20"/>
          <w:spacing w:val="-2"/>
          <w:w w:val="105"/>
        </w:rPr>
        <w:t>của</w:t>
      </w:r>
      <w:r>
        <w:rPr>
          <w:color w:val="231F20"/>
          <w:spacing w:val="-20"/>
          <w:w w:val="105"/>
        </w:rPr>
        <w:t> </w:t>
      </w:r>
      <w:r>
        <w:rPr>
          <w:color w:val="231F20"/>
          <w:spacing w:val="-2"/>
          <w:w w:val="105"/>
        </w:rPr>
        <w:t>Khương</w:t>
      </w:r>
      <w:r>
        <w:rPr>
          <w:color w:val="231F20"/>
          <w:spacing w:val="-20"/>
          <w:w w:val="105"/>
        </w:rPr>
        <w:t> </w:t>
      </w:r>
      <w:r>
        <w:rPr>
          <w:color w:val="231F20"/>
          <w:spacing w:val="-2"/>
          <w:w w:val="105"/>
        </w:rPr>
        <w:t>Tăng</w:t>
      </w:r>
      <w:r>
        <w:rPr>
          <w:color w:val="231F20"/>
          <w:spacing w:val="-20"/>
          <w:w w:val="105"/>
        </w:rPr>
        <w:t> </w:t>
      </w:r>
      <w:r>
        <w:rPr>
          <w:color w:val="231F20"/>
          <w:spacing w:val="-2"/>
          <w:w w:val="105"/>
        </w:rPr>
        <w:t>Khải</w:t>
      </w:r>
      <w:r>
        <w:rPr>
          <w:color w:val="231F20"/>
          <w:spacing w:val="-20"/>
          <w:w w:val="105"/>
        </w:rPr>
        <w:t> </w:t>
      </w:r>
      <w:r>
        <w:rPr>
          <w:color w:val="231F20"/>
          <w:spacing w:val="-2"/>
          <w:w w:val="105"/>
        </w:rPr>
        <w:t>nhà </w:t>
      </w:r>
      <w:r>
        <w:rPr>
          <w:color w:val="231F20"/>
          <w:w w:val="105"/>
        </w:rPr>
        <w:t>Tào</w:t>
      </w:r>
      <w:r>
        <w:rPr>
          <w:color w:val="231F20"/>
          <w:spacing w:val="-9"/>
          <w:w w:val="105"/>
        </w:rPr>
        <w:t> </w:t>
      </w:r>
      <w:r>
        <w:rPr>
          <w:color w:val="231F20"/>
          <w:w w:val="105"/>
        </w:rPr>
        <w:t>Ngụy.</w:t>
      </w:r>
      <w:r>
        <w:rPr>
          <w:color w:val="231F20"/>
          <w:spacing w:val="-9"/>
          <w:w w:val="105"/>
        </w:rPr>
        <w:t> </w:t>
      </w:r>
      <w:r>
        <w:rPr>
          <w:color w:val="231F20"/>
          <w:w w:val="105"/>
        </w:rPr>
        <w:t>Trong</w:t>
      </w:r>
      <w:r>
        <w:rPr>
          <w:color w:val="231F20"/>
          <w:spacing w:val="-9"/>
          <w:w w:val="105"/>
        </w:rPr>
        <w:t> </w:t>
      </w:r>
      <w:r>
        <w:rPr>
          <w:color w:val="231F20"/>
          <w:w w:val="105"/>
        </w:rPr>
        <w:t>5</w:t>
      </w:r>
      <w:r>
        <w:rPr>
          <w:color w:val="231F20"/>
          <w:spacing w:val="-9"/>
          <w:w w:val="105"/>
        </w:rPr>
        <w:t> </w:t>
      </w:r>
      <w:r>
        <w:rPr>
          <w:color w:val="231F20"/>
          <w:w w:val="105"/>
        </w:rPr>
        <w:t>bản</w:t>
      </w:r>
      <w:r>
        <w:rPr>
          <w:color w:val="231F20"/>
          <w:spacing w:val="-9"/>
          <w:w w:val="105"/>
        </w:rPr>
        <w:t> </w:t>
      </w:r>
      <w:r>
        <w:rPr>
          <w:color w:val="231F20"/>
          <w:w w:val="105"/>
        </w:rPr>
        <w:t>dịch,</w:t>
      </w:r>
      <w:r>
        <w:rPr>
          <w:color w:val="231F20"/>
          <w:spacing w:val="-9"/>
          <w:w w:val="105"/>
        </w:rPr>
        <w:t> </w:t>
      </w:r>
      <w:r>
        <w:rPr>
          <w:color w:val="231F20"/>
          <w:w w:val="105"/>
        </w:rPr>
        <w:t>thì</w:t>
      </w:r>
      <w:r>
        <w:rPr>
          <w:color w:val="231F20"/>
          <w:spacing w:val="-9"/>
          <w:w w:val="105"/>
        </w:rPr>
        <w:t> </w:t>
      </w:r>
      <w:r>
        <w:rPr>
          <w:color w:val="231F20"/>
          <w:w w:val="105"/>
        </w:rPr>
        <w:t>bản</w:t>
      </w:r>
      <w:r>
        <w:rPr>
          <w:color w:val="231F20"/>
          <w:spacing w:val="-9"/>
          <w:w w:val="105"/>
        </w:rPr>
        <w:t> </w:t>
      </w:r>
      <w:r>
        <w:rPr>
          <w:color w:val="231F20"/>
          <w:w w:val="105"/>
        </w:rPr>
        <w:t>này</w:t>
      </w:r>
      <w:r>
        <w:rPr>
          <w:color w:val="231F20"/>
          <w:spacing w:val="-9"/>
          <w:w w:val="105"/>
        </w:rPr>
        <w:t> </w:t>
      </w:r>
      <w:r>
        <w:rPr>
          <w:color w:val="231F20"/>
          <w:w w:val="105"/>
        </w:rPr>
        <w:t>dịch</w:t>
      </w:r>
      <w:r>
        <w:rPr>
          <w:color w:val="231F20"/>
          <w:spacing w:val="-9"/>
          <w:w w:val="105"/>
        </w:rPr>
        <w:t> </w:t>
      </w:r>
      <w:r>
        <w:rPr>
          <w:color w:val="231F20"/>
          <w:w w:val="105"/>
        </w:rPr>
        <w:t>tốt</w:t>
      </w:r>
      <w:r>
        <w:rPr>
          <w:color w:val="231F20"/>
          <w:spacing w:val="-9"/>
          <w:w w:val="105"/>
        </w:rPr>
        <w:t> </w:t>
      </w:r>
      <w:r>
        <w:rPr>
          <w:color w:val="231F20"/>
          <w:w w:val="105"/>
        </w:rPr>
        <w:t>nhất.</w:t>
      </w:r>
      <w:r>
        <w:rPr>
          <w:color w:val="231F20"/>
          <w:spacing w:val="-9"/>
          <w:w w:val="105"/>
        </w:rPr>
        <w:t> </w:t>
      </w:r>
      <w:r>
        <w:rPr>
          <w:color w:val="231F20"/>
          <w:w w:val="105"/>
        </w:rPr>
        <w:t>Năm đó,</w:t>
      </w:r>
      <w:r>
        <w:rPr>
          <w:color w:val="231F20"/>
          <w:spacing w:val="-6"/>
          <w:w w:val="105"/>
        </w:rPr>
        <w:t> </w:t>
      </w:r>
      <w:r>
        <w:rPr>
          <w:color w:val="231F20"/>
          <w:w w:val="105"/>
        </w:rPr>
        <w:t>tôi</w:t>
      </w:r>
      <w:r>
        <w:rPr>
          <w:color w:val="231F20"/>
          <w:spacing w:val="-7"/>
          <w:w w:val="105"/>
        </w:rPr>
        <w:t> </w:t>
      </w:r>
      <w:r>
        <w:rPr>
          <w:color w:val="231F20"/>
          <w:w w:val="105"/>
        </w:rPr>
        <w:t>ở</w:t>
      </w:r>
      <w:r>
        <w:rPr>
          <w:color w:val="231F20"/>
          <w:spacing w:val="-6"/>
          <w:w w:val="105"/>
        </w:rPr>
        <w:t> </w:t>
      </w:r>
      <w:r>
        <w:rPr>
          <w:color w:val="231F20"/>
          <w:w w:val="105"/>
        </w:rPr>
        <w:t>Đài</w:t>
      </w:r>
      <w:r>
        <w:rPr>
          <w:color w:val="231F20"/>
          <w:spacing w:val="-7"/>
          <w:w w:val="105"/>
        </w:rPr>
        <w:t> </w:t>
      </w:r>
      <w:r>
        <w:rPr>
          <w:color w:val="231F20"/>
          <w:w w:val="105"/>
        </w:rPr>
        <w:t>Trung,</w:t>
      </w:r>
      <w:r>
        <w:rPr>
          <w:color w:val="231F20"/>
          <w:spacing w:val="-6"/>
          <w:w w:val="105"/>
        </w:rPr>
        <w:t> </w:t>
      </w:r>
      <w:r>
        <w:rPr>
          <w:color w:val="231F20"/>
          <w:w w:val="105"/>
        </w:rPr>
        <w:t>thầy</w:t>
      </w:r>
      <w:r>
        <w:rPr>
          <w:color w:val="231F20"/>
          <w:spacing w:val="-7"/>
          <w:w w:val="105"/>
        </w:rPr>
        <w:t> </w:t>
      </w:r>
      <w:r>
        <w:rPr>
          <w:color w:val="231F20"/>
          <w:w w:val="105"/>
        </w:rPr>
        <w:t>Lý</w:t>
      </w:r>
      <w:r>
        <w:rPr>
          <w:color w:val="231F20"/>
          <w:spacing w:val="-6"/>
          <w:w w:val="105"/>
        </w:rPr>
        <w:t> </w:t>
      </w:r>
      <w:r>
        <w:rPr>
          <w:color w:val="231F20"/>
          <w:w w:val="105"/>
        </w:rPr>
        <w:t>cũng</w:t>
      </w:r>
      <w:r>
        <w:rPr>
          <w:color w:val="231F20"/>
          <w:spacing w:val="-7"/>
          <w:w w:val="105"/>
        </w:rPr>
        <w:t> </w:t>
      </w:r>
      <w:r>
        <w:rPr>
          <w:color w:val="231F20"/>
          <w:w w:val="105"/>
        </w:rPr>
        <w:t>giảng</w:t>
      </w:r>
      <w:r>
        <w:rPr>
          <w:color w:val="231F20"/>
          <w:spacing w:val="-6"/>
          <w:w w:val="105"/>
        </w:rPr>
        <w:t> </w:t>
      </w:r>
      <w:r>
        <w:rPr>
          <w:color w:val="231F20"/>
          <w:w w:val="105"/>
        </w:rPr>
        <w:t>qua</w:t>
      </w:r>
      <w:r>
        <w:rPr>
          <w:color w:val="231F20"/>
          <w:spacing w:val="-7"/>
          <w:w w:val="105"/>
        </w:rPr>
        <w:t> </w:t>
      </w:r>
      <w:r>
        <w:rPr>
          <w:color w:val="231F20"/>
          <w:w w:val="105"/>
        </w:rPr>
        <w:t>kinh</w:t>
      </w:r>
      <w:r>
        <w:rPr>
          <w:color w:val="231F20"/>
          <w:spacing w:val="-6"/>
          <w:w w:val="105"/>
        </w:rPr>
        <w:t> </w:t>
      </w:r>
      <w:r>
        <w:rPr>
          <w:i/>
          <w:color w:val="231F20"/>
          <w:w w:val="105"/>
        </w:rPr>
        <w:t>Vô</w:t>
      </w:r>
      <w:r>
        <w:rPr>
          <w:i/>
          <w:color w:val="231F20"/>
          <w:spacing w:val="-7"/>
          <w:w w:val="105"/>
        </w:rPr>
        <w:t> </w:t>
      </w:r>
      <w:r>
        <w:rPr>
          <w:i/>
          <w:color w:val="231F20"/>
          <w:w w:val="105"/>
        </w:rPr>
        <w:t>Lượng Thọ</w:t>
      </w:r>
      <w:r>
        <w:rPr>
          <w:i/>
          <w:color w:val="231F20"/>
          <w:spacing w:val="-4"/>
          <w:w w:val="105"/>
        </w:rPr>
        <w:t> </w:t>
      </w:r>
      <w:r>
        <w:rPr>
          <w:color w:val="231F20"/>
          <w:w w:val="105"/>
        </w:rPr>
        <w:t>2</w:t>
      </w:r>
      <w:r>
        <w:rPr>
          <w:color w:val="231F20"/>
          <w:spacing w:val="-4"/>
          <w:w w:val="105"/>
        </w:rPr>
        <w:t> </w:t>
      </w:r>
      <w:r>
        <w:rPr>
          <w:color w:val="231F20"/>
          <w:w w:val="105"/>
        </w:rPr>
        <w:t>lần.</w:t>
      </w:r>
      <w:r>
        <w:rPr>
          <w:color w:val="231F20"/>
          <w:spacing w:val="-4"/>
          <w:w w:val="105"/>
        </w:rPr>
        <w:t> </w:t>
      </w:r>
      <w:r>
        <w:rPr>
          <w:color w:val="231F20"/>
          <w:w w:val="105"/>
        </w:rPr>
        <w:t>Lần</w:t>
      </w:r>
      <w:r>
        <w:rPr>
          <w:color w:val="231F20"/>
          <w:spacing w:val="-3"/>
          <w:w w:val="105"/>
        </w:rPr>
        <w:t> </w:t>
      </w:r>
      <w:r>
        <w:rPr>
          <w:color w:val="231F20"/>
          <w:w w:val="105"/>
        </w:rPr>
        <w:t>thứ</w:t>
      </w:r>
      <w:r>
        <w:rPr>
          <w:color w:val="231F20"/>
          <w:spacing w:val="-4"/>
          <w:w w:val="105"/>
        </w:rPr>
        <w:t> </w:t>
      </w:r>
      <w:r>
        <w:rPr>
          <w:color w:val="231F20"/>
          <w:w w:val="105"/>
        </w:rPr>
        <w:t>nhất,</w:t>
      </w:r>
      <w:r>
        <w:rPr>
          <w:color w:val="231F20"/>
          <w:spacing w:val="-4"/>
          <w:w w:val="105"/>
        </w:rPr>
        <w:t> </w:t>
      </w:r>
      <w:r>
        <w:rPr>
          <w:color w:val="231F20"/>
          <w:w w:val="105"/>
        </w:rPr>
        <w:t>giảng</w:t>
      </w:r>
      <w:r>
        <w:rPr>
          <w:color w:val="231F20"/>
          <w:spacing w:val="-4"/>
          <w:w w:val="105"/>
        </w:rPr>
        <w:t> </w:t>
      </w:r>
      <w:r>
        <w:rPr>
          <w:color w:val="231F20"/>
          <w:w w:val="105"/>
        </w:rPr>
        <w:t>bản</w:t>
      </w:r>
      <w:r>
        <w:rPr>
          <w:color w:val="231F20"/>
          <w:spacing w:val="-3"/>
          <w:w w:val="105"/>
        </w:rPr>
        <w:t> </w:t>
      </w:r>
      <w:r>
        <w:rPr>
          <w:color w:val="231F20"/>
          <w:w w:val="105"/>
        </w:rPr>
        <w:t>của</w:t>
      </w:r>
      <w:r>
        <w:rPr>
          <w:color w:val="231F20"/>
          <w:spacing w:val="-3"/>
          <w:w w:val="105"/>
        </w:rPr>
        <w:t> </w:t>
      </w:r>
      <w:r>
        <w:rPr>
          <w:color w:val="231F20"/>
          <w:w w:val="105"/>
        </w:rPr>
        <w:t>Hạ</w:t>
      </w:r>
      <w:r>
        <w:rPr>
          <w:color w:val="231F20"/>
          <w:spacing w:val="-3"/>
          <w:w w:val="105"/>
        </w:rPr>
        <w:t> </w:t>
      </w:r>
      <w:r>
        <w:rPr>
          <w:color w:val="231F20"/>
          <w:w w:val="105"/>
        </w:rPr>
        <w:t>Liên</w:t>
      </w:r>
      <w:r>
        <w:rPr>
          <w:color w:val="231F20"/>
          <w:spacing w:val="-4"/>
          <w:w w:val="105"/>
        </w:rPr>
        <w:t> </w:t>
      </w:r>
      <w:r>
        <w:rPr>
          <w:color w:val="231F20"/>
          <w:w w:val="105"/>
        </w:rPr>
        <w:t>Cư,</w:t>
      </w:r>
      <w:r>
        <w:rPr>
          <w:color w:val="231F20"/>
          <w:spacing w:val="-4"/>
          <w:w w:val="105"/>
        </w:rPr>
        <w:t> </w:t>
      </w:r>
      <w:r>
        <w:rPr>
          <w:color w:val="231F20"/>
          <w:w w:val="105"/>
        </w:rPr>
        <w:t>bản</w:t>
      </w:r>
      <w:r>
        <w:rPr>
          <w:color w:val="231F20"/>
          <w:spacing w:val="-3"/>
          <w:w w:val="105"/>
        </w:rPr>
        <w:t> </w:t>
      </w:r>
      <w:r>
        <w:rPr>
          <w:color w:val="231F20"/>
          <w:w w:val="105"/>
        </w:rPr>
        <w:t>hội tập.</w:t>
      </w:r>
      <w:r>
        <w:rPr>
          <w:color w:val="231F20"/>
          <w:spacing w:val="-8"/>
          <w:w w:val="105"/>
        </w:rPr>
        <w:t> </w:t>
      </w:r>
      <w:r>
        <w:rPr>
          <w:color w:val="231F20"/>
          <w:w w:val="105"/>
        </w:rPr>
        <w:t>Lần</w:t>
      </w:r>
      <w:r>
        <w:rPr>
          <w:color w:val="231F20"/>
          <w:spacing w:val="-8"/>
          <w:w w:val="105"/>
        </w:rPr>
        <w:t> </w:t>
      </w:r>
      <w:r>
        <w:rPr>
          <w:color w:val="231F20"/>
          <w:w w:val="105"/>
        </w:rPr>
        <w:t>thứ</w:t>
      </w:r>
      <w:r>
        <w:rPr>
          <w:color w:val="231F20"/>
          <w:spacing w:val="-8"/>
          <w:w w:val="105"/>
        </w:rPr>
        <w:t> </w:t>
      </w:r>
      <w:r>
        <w:rPr>
          <w:color w:val="231F20"/>
          <w:w w:val="105"/>
        </w:rPr>
        <w:t>hai,</w:t>
      </w:r>
      <w:r>
        <w:rPr>
          <w:color w:val="231F20"/>
          <w:spacing w:val="-8"/>
          <w:w w:val="105"/>
        </w:rPr>
        <w:t> </w:t>
      </w:r>
      <w:r>
        <w:rPr>
          <w:color w:val="231F20"/>
          <w:w w:val="105"/>
        </w:rPr>
        <w:t>giảng</w:t>
      </w:r>
      <w:r>
        <w:rPr>
          <w:color w:val="231F20"/>
          <w:spacing w:val="-8"/>
          <w:w w:val="105"/>
        </w:rPr>
        <w:t> </w:t>
      </w:r>
      <w:r>
        <w:rPr>
          <w:color w:val="231F20"/>
          <w:w w:val="105"/>
        </w:rPr>
        <w:t>bản</w:t>
      </w:r>
      <w:r>
        <w:rPr>
          <w:color w:val="231F20"/>
          <w:spacing w:val="-8"/>
          <w:w w:val="105"/>
        </w:rPr>
        <w:t> </w:t>
      </w:r>
      <w:r>
        <w:rPr>
          <w:color w:val="231F20"/>
          <w:w w:val="105"/>
        </w:rPr>
        <w:t>của</w:t>
      </w:r>
      <w:r>
        <w:rPr>
          <w:color w:val="231F20"/>
          <w:spacing w:val="-8"/>
          <w:w w:val="105"/>
        </w:rPr>
        <w:t> </w:t>
      </w:r>
      <w:r>
        <w:rPr>
          <w:color w:val="231F20"/>
          <w:w w:val="105"/>
        </w:rPr>
        <w:t>Khương</w:t>
      </w:r>
      <w:r>
        <w:rPr>
          <w:color w:val="231F20"/>
          <w:spacing w:val="-8"/>
          <w:w w:val="105"/>
        </w:rPr>
        <w:t> </w:t>
      </w:r>
      <w:r>
        <w:rPr>
          <w:color w:val="231F20"/>
          <w:w w:val="105"/>
        </w:rPr>
        <w:t>Tăng</w:t>
      </w:r>
      <w:r>
        <w:rPr>
          <w:color w:val="231F20"/>
          <w:spacing w:val="-8"/>
          <w:w w:val="105"/>
        </w:rPr>
        <w:t> </w:t>
      </w:r>
      <w:r>
        <w:rPr>
          <w:color w:val="231F20"/>
          <w:w w:val="105"/>
        </w:rPr>
        <w:t>Khải.</w:t>
      </w:r>
      <w:r>
        <w:rPr>
          <w:color w:val="231F20"/>
          <w:spacing w:val="-8"/>
          <w:w w:val="105"/>
        </w:rPr>
        <w:t> </w:t>
      </w:r>
      <w:r>
        <w:rPr>
          <w:color w:val="231F20"/>
          <w:w w:val="105"/>
        </w:rPr>
        <w:t>Lần</w:t>
      </w:r>
      <w:r>
        <w:rPr>
          <w:color w:val="231F20"/>
          <w:spacing w:val="-8"/>
          <w:w w:val="105"/>
        </w:rPr>
        <w:t> </w:t>
      </w:r>
      <w:r>
        <w:rPr>
          <w:color w:val="231F20"/>
          <w:w w:val="105"/>
        </w:rPr>
        <w:t>đó, tôi đến Đài Trung, duyên phận rất thù thắng, vừa đúng lúc gặp</w:t>
      </w:r>
      <w:r>
        <w:rPr>
          <w:color w:val="231F20"/>
          <w:spacing w:val="-17"/>
          <w:w w:val="105"/>
        </w:rPr>
        <w:t> </w:t>
      </w:r>
      <w:r>
        <w:rPr>
          <w:color w:val="231F20"/>
          <w:w w:val="105"/>
        </w:rPr>
        <w:t>thầy</w:t>
      </w:r>
      <w:r>
        <w:rPr>
          <w:color w:val="231F20"/>
          <w:spacing w:val="-17"/>
          <w:w w:val="105"/>
        </w:rPr>
        <w:t> </w:t>
      </w:r>
      <w:r>
        <w:rPr>
          <w:color w:val="231F20"/>
          <w:w w:val="105"/>
        </w:rPr>
        <w:t>Lý</w:t>
      </w:r>
      <w:r>
        <w:rPr>
          <w:color w:val="231F20"/>
          <w:spacing w:val="-17"/>
          <w:w w:val="105"/>
        </w:rPr>
        <w:t> </w:t>
      </w:r>
      <w:r>
        <w:rPr>
          <w:color w:val="231F20"/>
          <w:w w:val="105"/>
        </w:rPr>
        <w:t>giảng</w:t>
      </w:r>
      <w:r>
        <w:rPr>
          <w:color w:val="231F20"/>
          <w:spacing w:val="-17"/>
          <w:w w:val="105"/>
        </w:rPr>
        <w:t> </w:t>
      </w:r>
      <w:r>
        <w:rPr>
          <w:color w:val="231F20"/>
          <w:w w:val="105"/>
        </w:rPr>
        <w:t>bộ</w:t>
      </w:r>
      <w:r>
        <w:rPr>
          <w:color w:val="231F20"/>
          <w:spacing w:val="-17"/>
          <w:w w:val="105"/>
        </w:rPr>
        <w:t> </w:t>
      </w:r>
      <w:r>
        <w:rPr>
          <w:color w:val="231F20"/>
          <w:w w:val="105"/>
        </w:rPr>
        <w:t>kinh</w:t>
      </w:r>
      <w:r>
        <w:rPr>
          <w:color w:val="231F20"/>
          <w:spacing w:val="-17"/>
          <w:w w:val="105"/>
        </w:rPr>
        <w:t> </w:t>
      </w:r>
      <w:r>
        <w:rPr>
          <w:color w:val="231F20"/>
          <w:w w:val="105"/>
        </w:rPr>
        <w:t>này.</w:t>
      </w:r>
      <w:r>
        <w:rPr>
          <w:color w:val="231F20"/>
          <w:spacing w:val="-17"/>
          <w:w w:val="105"/>
        </w:rPr>
        <w:t> </w:t>
      </w:r>
      <w:r>
        <w:rPr>
          <w:color w:val="231F20"/>
          <w:w w:val="105"/>
        </w:rPr>
        <w:t>Bản</w:t>
      </w:r>
      <w:r>
        <w:rPr>
          <w:color w:val="231F20"/>
          <w:spacing w:val="-17"/>
          <w:w w:val="105"/>
        </w:rPr>
        <w:t> </w:t>
      </w:r>
      <w:r>
        <w:rPr>
          <w:color w:val="231F20"/>
          <w:w w:val="105"/>
        </w:rPr>
        <w:t>của</w:t>
      </w:r>
      <w:r>
        <w:rPr>
          <w:color w:val="231F20"/>
          <w:spacing w:val="-17"/>
          <w:w w:val="105"/>
        </w:rPr>
        <w:t> </w:t>
      </w:r>
      <w:r>
        <w:rPr>
          <w:color w:val="231F20"/>
          <w:w w:val="105"/>
        </w:rPr>
        <w:t>Khương</w:t>
      </w:r>
      <w:r>
        <w:rPr>
          <w:color w:val="231F20"/>
          <w:spacing w:val="-17"/>
          <w:w w:val="105"/>
        </w:rPr>
        <w:t> </w:t>
      </w:r>
      <w:r>
        <w:rPr>
          <w:color w:val="231F20"/>
          <w:w w:val="105"/>
        </w:rPr>
        <w:t>Tăng</w:t>
      </w:r>
      <w:r>
        <w:rPr>
          <w:color w:val="231F20"/>
          <w:spacing w:val="-17"/>
          <w:w w:val="105"/>
        </w:rPr>
        <w:t> </w:t>
      </w:r>
      <w:r>
        <w:rPr>
          <w:color w:val="231F20"/>
          <w:w w:val="105"/>
        </w:rPr>
        <w:t>Khải, tôi nghe từ đầu đến cuối. Trước đó một thời gian, ông ta giảng bản hội tập. Ông ta đem lời ghi chú ở lề sách cho tôi. Tôi</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hoan</w:t>
      </w:r>
      <w:r>
        <w:rPr>
          <w:color w:val="231F20"/>
          <w:spacing w:val="-3"/>
          <w:w w:val="105"/>
        </w:rPr>
        <w:t> </w:t>
      </w:r>
      <w:r>
        <w:rPr>
          <w:color w:val="231F20"/>
          <w:w w:val="105"/>
        </w:rPr>
        <w:t>hỷ</w:t>
      </w:r>
      <w:r>
        <w:rPr>
          <w:color w:val="231F20"/>
          <w:spacing w:val="-3"/>
          <w:w w:val="105"/>
        </w:rPr>
        <w:t> </w:t>
      </w:r>
      <w:r>
        <w:rPr>
          <w:color w:val="231F20"/>
          <w:w w:val="105"/>
        </w:rPr>
        <w:t>vô</w:t>
      </w:r>
      <w:r>
        <w:rPr>
          <w:color w:val="231F20"/>
          <w:spacing w:val="-3"/>
          <w:w w:val="105"/>
        </w:rPr>
        <w:t> </w:t>
      </w:r>
      <w:r>
        <w:rPr>
          <w:color w:val="231F20"/>
          <w:w w:val="105"/>
        </w:rPr>
        <w:t>cùng.</w:t>
      </w:r>
      <w:r>
        <w:rPr>
          <w:color w:val="231F20"/>
          <w:spacing w:val="-3"/>
          <w:w w:val="105"/>
        </w:rPr>
        <w:t> </w:t>
      </w:r>
      <w:r>
        <w:rPr>
          <w:color w:val="231F20"/>
          <w:w w:val="105"/>
        </w:rPr>
        <w:t>Tôi</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xem</w:t>
      </w:r>
      <w:r>
        <w:rPr>
          <w:color w:val="231F20"/>
          <w:spacing w:val="-3"/>
          <w:w w:val="105"/>
        </w:rPr>
        <w:t> </w:t>
      </w:r>
      <w:r>
        <w:rPr>
          <w:color w:val="231F20"/>
          <w:w w:val="105"/>
        </w:rPr>
        <w:t>hiểu.</w:t>
      </w:r>
    </w:p>
    <w:p>
      <w:pPr>
        <w:pStyle w:val="BodyText"/>
        <w:spacing w:line="307" w:lineRule="auto" w:before="132"/>
        <w:ind w:left="104" w:right="406" w:firstLine="453"/>
      </w:pPr>
      <w:r>
        <w:rPr>
          <w:color w:val="231F20"/>
          <w:spacing w:val="-2"/>
          <w:w w:val="105"/>
        </w:rPr>
        <w:t>Lúc</w:t>
      </w:r>
      <w:r>
        <w:rPr>
          <w:color w:val="231F20"/>
          <w:spacing w:val="-20"/>
          <w:w w:val="105"/>
        </w:rPr>
        <w:t> </w:t>
      </w:r>
      <w:r>
        <w:rPr>
          <w:color w:val="231F20"/>
          <w:spacing w:val="-2"/>
          <w:w w:val="105"/>
        </w:rPr>
        <w:t>đó,</w:t>
      </w:r>
      <w:r>
        <w:rPr>
          <w:color w:val="231F20"/>
          <w:spacing w:val="-21"/>
          <w:w w:val="105"/>
        </w:rPr>
        <w:t> </w:t>
      </w:r>
      <w:r>
        <w:rPr>
          <w:color w:val="231F20"/>
          <w:spacing w:val="-2"/>
          <w:w w:val="105"/>
        </w:rPr>
        <w:t>tôi</w:t>
      </w:r>
      <w:r>
        <w:rPr>
          <w:color w:val="231F20"/>
          <w:spacing w:val="-20"/>
          <w:w w:val="105"/>
        </w:rPr>
        <w:t> </w:t>
      </w:r>
      <w:r>
        <w:rPr>
          <w:color w:val="231F20"/>
          <w:spacing w:val="-2"/>
          <w:w w:val="105"/>
        </w:rPr>
        <w:t>cũng</w:t>
      </w:r>
      <w:r>
        <w:rPr>
          <w:color w:val="231F20"/>
          <w:spacing w:val="-20"/>
          <w:w w:val="105"/>
        </w:rPr>
        <w:t> </w:t>
      </w:r>
      <w:r>
        <w:rPr>
          <w:color w:val="231F20"/>
          <w:spacing w:val="-2"/>
          <w:w w:val="105"/>
        </w:rPr>
        <w:t>muốn</w:t>
      </w:r>
      <w:r>
        <w:rPr>
          <w:color w:val="231F20"/>
          <w:spacing w:val="-21"/>
          <w:w w:val="105"/>
        </w:rPr>
        <w:t> </w:t>
      </w:r>
      <w:r>
        <w:rPr>
          <w:color w:val="231F20"/>
          <w:spacing w:val="-2"/>
          <w:w w:val="105"/>
        </w:rPr>
        <w:t>giảng</w:t>
      </w:r>
      <w:r>
        <w:rPr>
          <w:color w:val="231F20"/>
          <w:spacing w:val="-20"/>
          <w:w w:val="105"/>
        </w:rPr>
        <w:t> </w:t>
      </w:r>
      <w:r>
        <w:rPr>
          <w:color w:val="231F20"/>
          <w:spacing w:val="-2"/>
          <w:w w:val="105"/>
        </w:rPr>
        <w:t>bản</w:t>
      </w:r>
      <w:r>
        <w:rPr>
          <w:color w:val="231F20"/>
          <w:spacing w:val="-20"/>
          <w:w w:val="105"/>
        </w:rPr>
        <w:t> </w:t>
      </w:r>
      <w:r>
        <w:rPr>
          <w:color w:val="231F20"/>
          <w:spacing w:val="-2"/>
          <w:w w:val="105"/>
        </w:rPr>
        <w:t>hội</w:t>
      </w:r>
      <w:r>
        <w:rPr>
          <w:color w:val="231F20"/>
          <w:spacing w:val="-21"/>
          <w:w w:val="105"/>
        </w:rPr>
        <w:t> </w:t>
      </w:r>
      <w:r>
        <w:rPr>
          <w:color w:val="231F20"/>
          <w:spacing w:val="-2"/>
          <w:w w:val="105"/>
        </w:rPr>
        <w:t>tập</w:t>
      </w:r>
      <w:r>
        <w:rPr>
          <w:color w:val="231F20"/>
          <w:spacing w:val="-20"/>
          <w:w w:val="105"/>
        </w:rPr>
        <w:t> </w:t>
      </w:r>
      <w:r>
        <w:rPr>
          <w:color w:val="231F20"/>
          <w:spacing w:val="-2"/>
          <w:w w:val="105"/>
        </w:rPr>
        <w:t>này.</w:t>
      </w:r>
      <w:r>
        <w:rPr>
          <w:color w:val="231F20"/>
          <w:spacing w:val="-20"/>
          <w:w w:val="105"/>
        </w:rPr>
        <w:t> </w:t>
      </w:r>
      <w:r>
        <w:rPr>
          <w:color w:val="231F20"/>
          <w:spacing w:val="-2"/>
          <w:w w:val="105"/>
        </w:rPr>
        <w:t>Thầy</w:t>
      </w:r>
      <w:r>
        <w:rPr>
          <w:color w:val="231F20"/>
          <w:spacing w:val="-21"/>
          <w:w w:val="105"/>
        </w:rPr>
        <w:t> </w:t>
      </w:r>
      <w:r>
        <w:rPr>
          <w:color w:val="231F20"/>
          <w:spacing w:val="-2"/>
          <w:w w:val="105"/>
        </w:rPr>
        <w:t>Lý</w:t>
      </w:r>
      <w:r>
        <w:rPr>
          <w:color w:val="231F20"/>
          <w:spacing w:val="-20"/>
          <w:w w:val="105"/>
        </w:rPr>
        <w:t> </w:t>
      </w:r>
      <w:r>
        <w:rPr>
          <w:color w:val="231F20"/>
          <w:spacing w:val="-2"/>
          <w:w w:val="105"/>
        </w:rPr>
        <w:t>nói </w:t>
      </w:r>
      <w:r>
        <w:rPr>
          <w:color w:val="231F20"/>
          <w:w w:val="105"/>
        </w:rPr>
        <w:t>với tôi, thời tiết nhân duyên chưa thành thục, cần phải đợi thời</w:t>
      </w:r>
      <w:r>
        <w:rPr>
          <w:color w:val="231F20"/>
          <w:spacing w:val="-12"/>
          <w:w w:val="105"/>
        </w:rPr>
        <w:t> </w:t>
      </w:r>
      <w:r>
        <w:rPr>
          <w:color w:val="231F20"/>
          <w:w w:val="105"/>
        </w:rPr>
        <w:t>tiết</w:t>
      </w:r>
      <w:r>
        <w:rPr>
          <w:color w:val="231F20"/>
          <w:spacing w:val="-11"/>
          <w:w w:val="105"/>
        </w:rPr>
        <w:t> </w:t>
      </w:r>
      <w:r>
        <w:rPr>
          <w:color w:val="231F20"/>
          <w:w w:val="105"/>
        </w:rPr>
        <w:t>nhân</w:t>
      </w:r>
      <w:r>
        <w:rPr>
          <w:color w:val="231F20"/>
          <w:spacing w:val="-11"/>
          <w:w w:val="105"/>
        </w:rPr>
        <w:t> </w:t>
      </w:r>
      <w:r>
        <w:rPr>
          <w:color w:val="231F20"/>
          <w:w w:val="105"/>
        </w:rPr>
        <w:t>duyên.</w:t>
      </w:r>
      <w:r>
        <w:rPr>
          <w:color w:val="231F20"/>
          <w:spacing w:val="-11"/>
          <w:w w:val="105"/>
        </w:rPr>
        <w:t> </w:t>
      </w:r>
      <w:r>
        <w:rPr>
          <w:color w:val="231F20"/>
          <w:w w:val="105"/>
        </w:rPr>
        <w:t>Tôi</w:t>
      </w:r>
      <w:r>
        <w:rPr>
          <w:color w:val="231F20"/>
          <w:spacing w:val="-11"/>
          <w:w w:val="105"/>
        </w:rPr>
        <w:t> </w:t>
      </w:r>
      <w:r>
        <w:rPr>
          <w:color w:val="231F20"/>
          <w:w w:val="105"/>
        </w:rPr>
        <w:t>lúc</w:t>
      </w:r>
      <w:r>
        <w:rPr>
          <w:color w:val="231F20"/>
          <w:spacing w:val="-11"/>
          <w:w w:val="105"/>
        </w:rPr>
        <w:t> </w:t>
      </w:r>
      <w:r>
        <w:rPr>
          <w:color w:val="231F20"/>
          <w:w w:val="105"/>
        </w:rPr>
        <w:t>đó</w:t>
      </w:r>
      <w:r>
        <w:rPr>
          <w:color w:val="231F20"/>
          <w:spacing w:val="-11"/>
          <w:w w:val="105"/>
        </w:rPr>
        <w:t> </w:t>
      </w:r>
      <w:r>
        <w:rPr>
          <w:color w:val="231F20"/>
          <w:w w:val="105"/>
        </w:rPr>
        <w:t>còn</w:t>
      </w:r>
      <w:r>
        <w:rPr>
          <w:color w:val="231F20"/>
          <w:spacing w:val="-11"/>
          <w:w w:val="105"/>
        </w:rPr>
        <w:t> </w:t>
      </w:r>
      <w:r>
        <w:rPr>
          <w:color w:val="231F20"/>
          <w:w w:val="105"/>
        </w:rPr>
        <w:t>chưa</w:t>
      </w:r>
      <w:r>
        <w:rPr>
          <w:color w:val="231F20"/>
          <w:spacing w:val="-11"/>
          <w:w w:val="105"/>
        </w:rPr>
        <w:t> </w:t>
      </w:r>
      <w:r>
        <w:rPr>
          <w:color w:val="231F20"/>
          <w:w w:val="105"/>
        </w:rPr>
        <w:t>biết</w:t>
      </w:r>
      <w:r>
        <w:rPr>
          <w:color w:val="231F20"/>
          <w:spacing w:val="-11"/>
          <w:w w:val="105"/>
        </w:rPr>
        <w:t> </w:t>
      </w:r>
      <w:r>
        <w:rPr>
          <w:color w:val="231F20"/>
          <w:w w:val="105"/>
        </w:rPr>
        <w:t>lợi</w:t>
      </w:r>
      <w:r>
        <w:rPr>
          <w:color w:val="231F20"/>
          <w:spacing w:val="-12"/>
          <w:w w:val="105"/>
        </w:rPr>
        <w:t> </w:t>
      </w:r>
      <w:r>
        <w:rPr>
          <w:color w:val="231F20"/>
          <w:w w:val="105"/>
        </w:rPr>
        <w:t>hại,</w:t>
      </w:r>
      <w:r>
        <w:rPr>
          <w:color w:val="231F20"/>
          <w:spacing w:val="-11"/>
          <w:w w:val="105"/>
        </w:rPr>
        <w:t> </w:t>
      </w:r>
      <w:r>
        <w:rPr>
          <w:color w:val="231F20"/>
          <w:w w:val="105"/>
        </w:rPr>
        <w:t>vì</w:t>
      </w:r>
      <w:r>
        <w:rPr>
          <w:color w:val="231F20"/>
          <w:spacing w:val="-11"/>
          <w:w w:val="105"/>
        </w:rPr>
        <w:t> </w:t>
      </w:r>
      <w:r>
        <w:rPr>
          <w:color w:val="231F20"/>
          <w:spacing w:val="-4"/>
          <w:w w:val="105"/>
        </w:rPr>
        <w:t>bản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pPr>
      <w:r>
        <w:rPr>
          <w:color w:val="231F20"/>
          <w:w w:val="105"/>
        </w:rPr>
        <w:t>hội</w:t>
      </w:r>
      <w:r>
        <w:rPr>
          <w:color w:val="231F20"/>
          <w:spacing w:val="-15"/>
          <w:w w:val="105"/>
        </w:rPr>
        <w:t> </w:t>
      </w:r>
      <w:r>
        <w:rPr>
          <w:color w:val="231F20"/>
          <w:w w:val="105"/>
        </w:rPr>
        <w:t>tập</w:t>
      </w:r>
      <w:r>
        <w:rPr>
          <w:color w:val="231F20"/>
          <w:spacing w:val="-16"/>
          <w:w w:val="105"/>
        </w:rPr>
        <w:t> </w:t>
      </w:r>
      <w:r>
        <w:rPr>
          <w:color w:val="231F20"/>
          <w:w w:val="105"/>
        </w:rPr>
        <w:t>này</w:t>
      </w:r>
      <w:r>
        <w:rPr>
          <w:color w:val="231F20"/>
          <w:spacing w:val="-16"/>
          <w:w w:val="105"/>
        </w:rPr>
        <w:t> </w:t>
      </w:r>
      <w:r>
        <w:rPr>
          <w:color w:val="231F20"/>
          <w:w w:val="105"/>
        </w:rPr>
        <w:t>tranh</w:t>
      </w:r>
      <w:r>
        <w:rPr>
          <w:color w:val="231F20"/>
          <w:spacing w:val="-16"/>
          <w:w w:val="105"/>
        </w:rPr>
        <w:t> </w:t>
      </w:r>
      <w:r>
        <w:rPr>
          <w:color w:val="231F20"/>
          <w:w w:val="105"/>
        </w:rPr>
        <w:t>cãi</w:t>
      </w:r>
      <w:r>
        <w:rPr>
          <w:color w:val="231F20"/>
          <w:spacing w:val="-16"/>
          <w:w w:val="105"/>
        </w:rPr>
        <w:t> </w:t>
      </w:r>
      <w:r>
        <w:rPr>
          <w:color w:val="231F20"/>
          <w:w w:val="105"/>
        </w:rPr>
        <w:t>nghị</w:t>
      </w:r>
      <w:r>
        <w:rPr>
          <w:color w:val="231F20"/>
          <w:spacing w:val="-15"/>
          <w:w w:val="105"/>
        </w:rPr>
        <w:t> </w:t>
      </w:r>
      <w:r>
        <w:rPr>
          <w:color w:val="231F20"/>
          <w:w w:val="105"/>
        </w:rPr>
        <w:t>luận</w:t>
      </w:r>
      <w:r>
        <w:rPr>
          <w:color w:val="231F20"/>
          <w:spacing w:val="-16"/>
          <w:w w:val="105"/>
        </w:rPr>
        <w:t> </w:t>
      </w:r>
      <w:r>
        <w:rPr>
          <w:color w:val="231F20"/>
          <w:w w:val="105"/>
        </w:rPr>
        <w:t>rất</w:t>
      </w:r>
      <w:r>
        <w:rPr>
          <w:color w:val="231F20"/>
          <w:spacing w:val="-16"/>
          <w:w w:val="105"/>
        </w:rPr>
        <w:t> </w:t>
      </w:r>
      <w:r>
        <w:rPr>
          <w:color w:val="231F20"/>
          <w:w w:val="105"/>
        </w:rPr>
        <w:t>nhiều.</w:t>
      </w:r>
      <w:r>
        <w:rPr>
          <w:color w:val="231F20"/>
          <w:spacing w:val="-16"/>
          <w:w w:val="105"/>
        </w:rPr>
        <w:t> </w:t>
      </w:r>
      <w:r>
        <w:rPr>
          <w:color w:val="231F20"/>
          <w:w w:val="105"/>
        </w:rPr>
        <w:t>Tranh</w:t>
      </w:r>
      <w:r>
        <w:rPr>
          <w:color w:val="231F20"/>
          <w:spacing w:val="-16"/>
          <w:w w:val="105"/>
        </w:rPr>
        <w:t> </w:t>
      </w:r>
      <w:r>
        <w:rPr>
          <w:color w:val="231F20"/>
          <w:w w:val="105"/>
        </w:rPr>
        <w:t>luận</w:t>
      </w:r>
      <w:r>
        <w:rPr>
          <w:color w:val="231F20"/>
          <w:spacing w:val="-16"/>
          <w:w w:val="105"/>
        </w:rPr>
        <w:t> </w:t>
      </w:r>
      <w:r>
        <w:rPr>
          <w:color w:val="231F20"/>
          <w:w w:val="105"/>
        </w:rPr>
        <w:t>điều</w:t>
      </w:r>
      <w:r>
        <w:rPr>
          <w:color w:val="231F20"/>
          <w:spacing w:val="-15"/>
          <w:w w:val="105"/>
        </w:rPr>
        <w:t> </w:t>
      </w:r>
      <w:r>
        <w:rPr>
          <w:color w:val="231F20"/>
          <w:w w:val="105"/>
        </w:rPr>
        <w:t>gì? Người</w:t>
      </w:r>
      <w:r>
        <w:rPr>
          <w:color w:val="231F20"/>
          <w:spacing w:val="-7"/>
          <w:w w:val="105"/>
        </w:rPr>
        <w:t> </w:t>
      </w:r>
      <w:r>
        <w:rPr>
          <w:color w:val="231F20"/>
          <w:w w:val="105"/>
        </w:rPr>
        <w:t>ta</w:t>
      </w:r>
      <w:r>
        <w:rPr>
          <w:color w:val="231F20"/>
          <w:spacing w:val="-8"/>
          <w:w w:val="105"/>
        </w:rPr>
        <w:t> </w:t>
      </w:r>
      <w:r>
        <w:rPr>
          <w:color w:val="231F20"/>
          <w:w w:val="105"/>
        </w:rPr>
        <w:t>nói</w:t>
      </w:r>
      <w:r>
        <w:rPr>
          <w:color w:val="231F20"/>
          <w:spacing w:val="-7"/>
          <w:w w:val="105"/>
        </w:rPr>
        <w:t> </w:t>
      </w:r>
      <w:r>
        <w:rPr>
          <w:color w:val="231F20"/>
          <w:w w:val="105"/>
        </w:rPr>
        <w:t>Hạ</w:t>
      </w:r>
      <w:r>
        <w:rPr>
          <w:color w:val="231F20"/>
          <w:spacing w:val="-7"/>
          <w:w w:val="105"/>
        </w:rPr>
        <w:t> </w:t>
      </w:r>
      <w:r>
        <w:rPr>
          <w:color w:val="231F20"/>
          <w:w w:val="105"/>
        </w:rPr>
        <w:t>Liên</w:t>
      </w:r>
      <w:r>
        <w:rPr>
          <w:color w:val="231F20"/>
          <w:spacing w:val="-7"/>
          <w:w w:val="105"/>
        </w:rPr>
        <w:t> </w:t>
      </w:r>
      <w:r>
        <w:rPr>
          <w:color w:val="231F20"/>
          <w:w w:val="105"/>
        </w:rPr>
        <w:t>Cư</w:t>
      </w:r>
      <w:r>
        <w:rPr>
          <w:color w:val="231F20"/>
          <w:spacing w:val="-7"/>
          <w:w w:val="105"/>
        </w:rPr>
        <w:t> </w:t>
      </w:r>
      <w:r>
        <w:rPr>
          <w:color w:val="231F20"/>
          <w:w w:val="105"/>
        </w:rPr>
        <w:t>là</w:t>
      </w:r>
      <w:r>
        <w:rPr>
          <w:color w:val="231F20"/>
          <w:spacing w:val="-8"/>
          <w:w w:val="105"/>
        </w:rPr>
        <w:t> </w:t>
      </w:r>
      <w:r>
        <w:rPr>
          <w:color w:val="231F20"/>
          <w:w w:val="105"/>
        </w:rPr>
        <w:t>cư</w:t>
      </w:r>
      <w:r>
        <w:rPr>
          <w:color w:val="231F20"/>
          <w:spacing w:val="-7"/>
          <w:w w:val="105"/>
        </w:rPr>
        <w:t> </w:t>
      </w:r>
      <w:r>
        <w:rPr>
          <w:color w:val="231F20"/>
          <w:w w:val="105"/>
        </w:rPr>
        <w:t>sĩ</w:t>
      </w:r>
      <w:r>
        <w:rPr>
          <w:color w:val="231F20"/>
          <w:spacing w:val="-7"/>
          <w:w w:val="105"/>
        </w:rPr>
        <w:t> </w:t>
      </w:r>
      <w:r>
        <w:rPr>
          <w:color w:val="231F20"/>
          <w:w w:val="105"/>
        </w:rPr>
        <w:t>tại</w:t>
      </w:r>
      <w:r>
        <w:rPr>
          <w:color w:val="231F20"/>
          <w:spacing w:val="-8"/>
          <w:w w:val="105"/>
        </w:rPr>
        <w:t> </w:t>
      </w:r>
      <w:r>
        <w:rPr>
          <w:color w:val="231F20"/>
          <w:w w:val="105"/>
        </w:rPr>
        <w:t>gia,</w:t>
      </w:r>
      <w:r>
        <w:rPr>
          <w:color w:val="231F20"/>
          <w:spacing w:val="-7"/>
          <w:w w:val="105"/>
        </w:rPr>
        <w:t> </w:t>
      </w:r>
      <w:r>
        <w:rPr>
          <w:color w:val="231F20"/>
          <w:w w:val="105"/>
        </w:rPr>
        <w:t>không</w:t>
      </w:r>
      <w:r>
        <w:rPr>
          <w:color w:val="231F20"/>
          <w:spacing w:val="-8"/>
          <w:w w:val="105"/>
        </w:rPr>
        <w:t> </w:t>
      </w:r>
      <w:r>
        <w:rPr>
          <w:color w:val="231F20"/>
          <w:w w:val="105"/>
        </w:rPr>
        <w:t>phải</w:t>
      </w:r>
      <w:r>
        <w:rPr>
          <w:color w:val="231F20"/>
          <w:spacing w:val="-7"/>
          <w:w w:val="105"/>
        </w:rPr>
        <w:t> </w:t>
      </w:r>
      <w:r>
        <w:rPr>
          <w:color w:val="231F20"/>
          <w:w w:val="105"/>
        </w:rPr>
        <w:t>là</w:t>
      </w:r>
      <w:r>
        <w:rPr>
          <w:color w:val="231F20"/>
          <w:spacing w:val="-8"/>
          <w:w w:val="105"/>
        </w:rPr>
        <w:t> </w:t>
      </w:r>
      <w:r>
        <w:rPr>
          <w:color w:val="231F20"/>
          <w:w w:val="105"/>
        </w:rPr>
        <w:t>pháp sư,</w:t>
      </w:r>
      <w:r>
        <w:rPr>
          <w:color w:val="231F20"/>
          <w:spacing w:val="-6"/>
          <w:w w:val="105"/>
        </w:rPr>
        <w:t> </w:t>
      </w:r>
      <w:r>
        <w:rPr>
          <w:color w:val="231F20"/>
          <w:w w:val="105"/>
        </w:rPr>
        <w:t>nên</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không</w:t>
      </w:r>
      <w:r>
        <w:rPr>
          <w:color w:val="231F20"/>
          <w:spacing w:val="-6"/>
          <w:w w:val="105"/>
        </w:rPr>
        <w:t> </w:t>
      </w:r>
      <w:r>
        <w:rPr>
          <w:color w:val="231F20"/>
          <w:w w:val="105"/>
        </w:rPr>
        <w:t>đồng</w:t>
      </w:r>
      <w:r>
        <w:rPr>
          <w:color w:val="231F20"/>
          <w:spacing w:val="-5"/>
          <w:w w:val="105"/>
        </w:rPr>
        <w:t> </w:t>
      </w:r>
      <w:r>
        <w:rPr>
          <w:color w:val="231F20"/>
          <w:w w:val="105"/>
        </w:rPr>
        <w:t>ý</w:t>
      </w:r>
      <w:r>
        <w:rPr>
          <w:color w:val="231F20"/>
          <w:spacing w:val="-6"/>
          <w:w w:val="105"/>
        </w:rPr>
        <w:t> </w:t>
      </w:r>
      <w:r>
        <w:rPr>
          <w:color w:val="231F20"/>
          <w:w w:val="105"/>
        </w:rPr>
        <w:t>lưu</w:t>
      </w:r>
      <w:r>
        <w:rPr>
          <w:color w:val="231F20"/>
          <w:spacing w:val="-6"/>
          <w:w w:val="105"/>
        </w:rPr>
        <w:t> </w:t>
      </w:r>
      <w:r>
        <w:rPr>
          <w:color w:val="231F20"/>
          <w:w w:val="105"/>
        </w:rPr>
        <w:t>hành</w:t>
      </w:r>
      <w:r>
        <w:rPr>
          <w:color w:val="231F20"/>
          <w:spacing w:val="-6"/>
          <w:w w:val="105"/>
        </w:rPr>
        <w:t> </w:t>
      </w:r>
      <w:r>
        <w:rPr>
          <w:color w:val="231F20"/>
          <w:w w:val="105"/>
        </w:rPr>
        <w:t>bản</w:t>
      </w:r>
      <w:r>
        <w:rPr>
          <w:color w:val="231F20"/>
          <w:spacing w:val="-6"/>
          <w:w w:val="105"/>
        </w:rPr>
        <w:t> </w:t>
      </w:r>
      <w:r>
        <w:rPr>
          <w:color w:val="231F20"/>
          <w:w w:val="105"/>
        </w:rPr>
        <w:t>này.</w:t>
      </w:r>
      <w:r>
        <w:rPr>
          <w:color w:val="231F20"/>
          <w:spacing w:val="-6"/>
          <w:w w:val="105"/>
        </w:rPr>
        <w:t> </w:t>
      </w:r>
      <w:r>
        <w:rPr>
          <w:color w:val="231F20"/>
          <w:w w:val="105"/>
        </w:rPr>
        <w:t>Hạ</w:t>
      </w:r>
      <w:r>
        <w:rPr>
          <w:color w:val="231F20"/>
          <w:spacing w:val="-5"/>
          <w:w w:val="105"/>
        </w:rPr>
        <w:t> </w:t>
      </w:r>
      <w:r>
        <w:rPr>
          <w:color w:val="231F20"/>
          <w:w w:val="105"/>
        </w:rPr>
        <w:t>Liên Cư</w:t>
      </w:r>
      <w:r>
        <w:rPr>
          <w:color w:val="231F20"/>
          <w:spacing w:val="-7"/>
          <w:w w:val="105"/>
        </w:rPr>
        <w:t> </w:t>
      </w:r>
      <w:r>
        <w:rPr>
          <w:color w:val="231F20"/>
          <w:w w:val="105"/>
        </w:rPr>
        <w:t>cũng</w:t>
      </w:r>
      <w:r>
        <w:rPr>
          <w:color w:val="231F20"/>
          <w:spacing w:val="-6"/>
          <w:w w:val="105"/>
        </w:rPr>
        <w:t> </w:t>
      </w:r>
      <w:r>
        <w:rPr>
          <w:color w:val="231F20"/>
          <w:w w:val="105"/>
        </w:rPr>
        <w:t>rất</w:t>
      </w:r>
      <w:r>
        <w:rPr>
          <w:color w:val="231F20"/>
          <w:spacing w:val="-7"/>
          <w:w w:val="105"/>
        </w:rPr>
        <w:t> </w:t>
      </w:r>
      <w:r>
        <w:rPr>
          <w:color w:val="231F20"/>
          <w:w w:val="105"/>
        </w:rPr>
        <w:t>giỏi,</w:t>
      </w:r>
      <w:r>
        <w:rPr>
          <w:color w:val="231F20"/>
          <w:spacing w:val="-7"/>
          <w:w w:val="105"/>
        </w:rPr>
        <w:t> </w:t>
      </w:r>
      <w:r>
        <w:rPr>
          <w:color w:val="231F20"/>
          <w:w w:val="105"/>
        </w:rPr>
        <w:t>lúc</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6"/>
          <w:w w:val="105"/>
        </w:rPr>
        <w:t> </w:t>
      </w:r>
      <w:r>
        <w:rPr>
          <w:color w:val="231F20"/>
          <w:w w:val="105"/>
        </w:rPr>
        <w:t>nói</w:t>
      </w:r>
      <w:r>
        <w:rPr>
          <w:color w:val="231F20"/>
          <w:spacing w:val="-7"/>
          <w:w w:val="105"/>
        </w:rPr>
        <w:t> </w:t>
      </w:r>
      <w:r>
        <w:rPr>
          <w:color w:val="231F20"/>
          <w:w w:val="105"/>
        </w:rPr>
        <w:t>với</w:t>
      </w:r>
      <w:r>
        <w:rPr>
          <w:color w:val="231F20"/>
          <w:spacing w:val="-7"/>
          <w:w w:val="105"/>
        </w:rPr>
        <w:t> </w:t>
      </w:r>
      <w:r>
        <w:rPr>
          <w:color w:val="231F20"/>
          <w:w w:val="105"/>
        </w:rPr>
        <w:t>học</w:t>
      </w:r>
      <w:r>
        <w:rPr>
          <w:color w:val="231F20"/>
          <w:spacing w:val="-6"/>
          <w:w w:val="105"/>
        </w:rPr>
        <w:t> </w:t>
      </w:r>
      <w:r>
        <w:rPr>
          <w:color w:val="231F20"/>
          <w:w w:val="105"/>
        </w:rPr>
        <w:t>trò</w:t>
      </w:r>
      <w:r>
        <w:rPr>
          <w:color w:val="231F20"/>
          <w:spacing w:val="-6"/>
          <w:w w:val="105"/>
        </w:rPr>
        <w:t> </w:t>
      </w:r>
      <w:r>
        <w:rPr>
          <w:color w:val="231F20"/>
          <w:w w:val="105"/>
        </w:rPr>
        <w:t>mình,</w:t>
      </w:r>
      <w:r>
        <w:rPr>
          <w:color w:val="231F20"/>
          <w:spacing w:val="-6"/>
          <w:w w:val="105"/>
        </w:rPr>
        <w:t> </w:t>
      </w:r>
      <w:r>
        <w:rPr>
          <w:color w:val="231F20"/>
          <w:w w:val="105"/>
        </w:rPr>
        <w:t>Hoàng Niệm</w:t>
      </w:r>
      <w:r>
        <w:rPr>
          <w:color w:val="231F20"/>
          <w:spacing w:val="-20"/>
          <w:w w:val="105"/>
        </w:rPr>
        <w:t> </w:t>
      </w:r>
      <w:r>
        <w:rPr>
          <w:color w:val="231F20"/>
          <w:w w:val="105"/>
        </w:rPr>
        <w:t>Tổ</w:t>
      </w:r>
      <w:r>
        <w:rPr>
          <w:color w:val="231F20"/>
          <w:spacing w:val="-20"/>
          <w:w w:val="105"/>
        </w:rPr>
        <w:t> </w:t>
      </w:r>
      <w:r>
        <w:rPr>
          <w:color w:val="231F20"/>
          <w:w w:val="105"/>
        </w:rPr>
        <w:t>bên</w:t>
      </w:r>
      <w:r>
        <w:rPr>
          <w:color w:val="231F20"/>
          <w:spacing w:val="-20"/>
          <w:w w:val="105"/>
        </w:rPr>
        <w:t> </w:t>
      </w:r>
      <w:r>
        <w:rPr>
          <w:color w:val="231F20"/>
          <w:w w:val="105"/>
        </w:rPr>
        <w:t>cạnh.</w:t>
      </w:r>
      <w:r>
        <w:rPr>
          <w:color w:val="231F20"/>
          <w:spacing w:val="-20"/>
          <w:w w:val="105"/>
        </w:rPr>
        <w:t> </w:t>
      </w:r>
      <w:r>
        <w:rPr>
          <w:color w:val="231F20"/>
          <w:w w:val="105"/>
        </w:rPr>
        <w:t>Hạ</w:t>
      </w:r>
      <w:r>
        <w:rPr>
          <w:color w:val="231F20"/>
          <w:spacing w:val="-20"/>
          <w:w w:val="105"/>
        </w:rPr>
        <w:t> </w:t>
      </w:r>
      <w:r>
        <w:rPr>
          <w:color w:val="231F20"/>
          <w:w w:val="105"/>
        </w:rPr>
        <w:t>Liên</w:t>
      </w:r>
      <w:r>
        <w:rPr>
          <w:color w:val="231F20"/>
          <w:spacing w:val="-20"/>
          <w:w w:val="105"/>
        </w:rPr>
        <w:t> </w:t>
      </w:r>
      <w:r>
        <w:rPr>
          <w:color w:val="231F20"/>
          <w:w w:val="105"/>
        </w:rPr>
        <w:t>Cư</w:t>
      </w:r>
      <w:r>
        <w:rPr>
          <w:color w:val="231F20"/>
          <w:spacing w:val="-20"/>
          <w:w w:val="105"/>
        </w:rPr>
        <w:t> </w:t>
      </w:r>
      <w:r>
        <w:rPr>
          <w:color w:val="231F20"/>
          <w:w w:val="105"/>
        </w:rPr>
        <w:t>nói</w:t>
      </w:r>
      <w:r>
        <w:rPr>
          <w:color w:val="231F20"/>
          <w:spacing w:val="-20"/>
          <w:w w:val="105"/>
        </w:rPr>
        <w:t> </w:t>
      </w:r>
      <w:r>
        <w:rPr>
          <w:color w:val="231F20"/>
          <w:w w:val="105"/>
        </w:rPr>
        <w:t>với</w:t>
      </w:r>
      <w:r>
        <w:rPr>
          <w:color w:val="231F20"/>
          <w:spacing w:val="-20"/>
          <w:w w:val="105"/>
        </w:rPr>
        <w:t> </w:t>
      </w:r>
      <w:r>
        <w:rPr>
          <w:color w:val="231F20"/>
          <w:w w:val="105"/>
        </w:rPr>
        <w:t>Hoàng</w:t>
      </w:r>
      <w:r>
        <w:rPr>
          <w:color w:val="231F20"/>
          <w:spacing w:val="-20"/>
          <w:w w:val="105"/>
        </w:rPr>
        <w:t> </w:t>
      </w:r>
      <w:r>
        <w:rPr>
          <w:color w:val="231F20"/>
          <w:w w:val="105"/>
        </w:rPr>
        <w:t>Niệm</w:t>
      </w:r>
      <w:r>
        <w:rPr>
          <w:color w:val="231F20"/>
          <w:spacing w:val="-20"/>
          <w:w w:val="105"/>
        </w:rPr>
        <w:t> </w:t>
      </w:r>
      <w:r>
        <w:rPr>
          <w:color w:val="231F20"/>
          <w:w w:val="105"/>
        </w:rPr>
        <w:t>Tổ,</w:t>
      </w:r>
      <w:r>
        <w:rPr>
          <w:color w:val="231F20"/>
          <w:spacing w:val="-20"/>
          <w:w w:val="105"/>
        </w:rPr>
        <w:t> </w:t>
      </w:r>
      <w:r>
        <w:rPr>
          <w:color w:val="231F20"/>
          <w:w w:val="105"/>
        </w:rPr>
        <w:t>bản </w:t>
      </w:r>
      <w:r>
        <w:rPr>
          <w:color w:val="231F20"/>
          <w:w w:val="110"/>
        </w:rPr>
        <w:t>hội</w:t>
      </w:r>
      <w:r>
        <w:rPr>
          <w:color w:val="231F20"/>
          <w:spacing w:val="-14"/>
          <w:w w:val="110"/>
        </w:rPr>
        <w:t> </w:t>
      </w:r>
      <w:r>
        <w:rPr>
          <w:color w:val="231F20"/>
          <w:w w:val="110"/>
        </w:rPr>
        <w:t>tập</w:t>
      </w:r>
      <w:r>
        <w:rPr>
          <w:color w:val="231F20"/>
          <w:spacing w:val="-14"/>
          <w:w w:val="110"/>
        </w:rPr>
        <w:t> </w:t>
      </w:r>
      <w:r>
        <w:rPr>
          <w:color w:val="231F20"/>
          <w:w w:val="110"/>
        </w:rPr>
        <w:t>của</w:t>
      </w:r>
      <w:r>
        <w:rPr>
          <w:color w:val="231F20"/>
          <w:spacing w:val="-14"/>
          <w:w w:val="110"/>
        </w:rPr>
        <w:t> </w:t>
      </w:r>
      <w:r>
        <w:rPr>
          <w:color w:val="231F20"/>
          <w:w w:val="110"/>
        </w:rPr>
        <w:t>ông</w:t>
      </w:r>
      <w:r>
        <w:rPr>
          <w:color w:val="231F20"/>
          <w:spacing w:val="-14"/>
          <w:w w:val="110"/>
        </w:rPr>
        <w:t> </w:t>
      </w:r>
      <w:r>
        <w:rPr>
          <w:color w:val="231F20"/>
          <w:w w:val="110"/>
        </w:rPr>
        <w:t>ta</w:t>
      </w:r>
      <w:r>
        <w:rPr>
          <w:color w:val="231F20"/>
          <w:spacing w:val="-14"/>
          <w:w w:val="110"/>
        </w:rPr>
        <w:t> </w:t>
      </w:r>
      <w:r>
        <w:rPr>
          <w:color w:val="231F20"/>
          <w:w w:val="110"/>
        </w:rPr>
        <w:t>tương</w:t>
      </w:r>
      <w:r>
        <w:rPr>
          <w:color w:val="231F20"/>
          <w:spacing w:val="-14"/>
          <w:w w:val="110"/>
        </w:rPr>
        <w:t> </w:t>
      </w:r>
      <w:r>
        <w:rPr>
          <w:color w:val="231F20"/>
          <w:w w:val="110"/>
        </w:rPr>
        <w:t>lai</w:t>
      </w:r>
      <w:r>
        <w:rPr>
          <w:color w:val="231F20"/>
          <w:spacing w:val="-15"/>
          <w:w w:val="110"/>
        </w:rPr>
        <w:t> </w:t>
      </w:r>
      <w:r>
        <w:rPr>
          <w:color w:val="231F20"/>
          <w:w w:val="110"/>
        </w:rPr>
        <w:t>sẽ</w:t>
      </w:r>
      <w:r>
        <w:rPr>
          <w:color w:val="231F20"/>
          <w:spacing w:val="-14"/>
          <w:w w:val="110"/>
        </w:rPr>
        <w:t> </w:t>
      </w:r>
      <w:r>
        <w:rPr>
          <w:color w:val="231F20"/>
          <w:w w:val="110"/>
        </w:rPr>
        <w:t>từ</w:t>
      </w:r>
      <w:r>
        <w:rPr>
          <w:color w:val="231F20"/>
          <w:spacing w:val="-14"/>
          <w:w w:val="110"/>
        </w:rPr>
        <w:t> </w:t>
      </w:r>
      <w:r>
        <w:rPr>
          <w:color w:val="231F20"/>
          <w:w w:val="110"/>
        </w:rPr>
        <w:t>hải</w:t>
      </w:r>
      <w:r>
        <w:rPr>
          <w:color w:val="231F20"/>
          <w:spacing w:val="-14"/>
          <w:w w:val="110"/>
        </w:rPr>
        <w:t> </w:t>
      </w:r>
      <w:r>
        <w:rPr>
          <w:color w:val="231F20"/>
          <w:w w:val="110"/>
        </w:rPr>
        <w:t>ngoại</w:t>
      </w:r>
      <w:r>
        <w:rPr>
          <w:color w:val="231F20"/>
          <w:spacing w:val="-14"/>
          <w:w w:val="110"/>
        </w:rPr>
        <w:t> </w:t>
      </w:r>
      <w:r>
        <w:rPr>
          <w:color w:val="231F20"/>
          <w:w w:val="110"/>
        </w:rPr>
        <w:t>lưu</w:t>
      </w:r>
      <w:r>
        <w:rPr>
          <w:color w:val="231F20"/>
          <w:spacing w:val="-15"/>
          <w:w w:val="110"/>
        </w:rPr>
        <w:t> </w:t>
      </w:r>
      <w:r>
        <w:rPr>
          <w:color w:val="231F20"/>
          <w:w w:val="110"/>
        </w:rPr>
        <w:t>truyền</w:t>
      </w:r>
      <w:r>
        <w:rPr>
          <w:color w:val="231F20"/>
          <w:spacing w:val="-14"/>
          <w:w w:val="110"/>
        </w:rPr>
        <w:t> </w:t>
      </w:r>
      <w:r>
        <w:rPr>
          <w:color w:val="231F20"/>
          <w:w w:val="110"/>
        </w:rPr>
        <w:t>đến </w:t>
      </w:r>
      <w:r>
        <w:rPr>
          <w:color w:val="231F20"/>
          <w:w w:val="105"/>
        </w:rPr>
        <w:t>Trung</w:t>
      </w:r>
      <w:r>
        <w:rPr>
          <w:color w:val="231F20"/>
          <w:spacing w:val="-3"/>
          <w:w w:val="105"/>
        </w:rPr>
        <w:t> </w:t>
      </w:r>
      <w:r>
        <w:rPr>
          <w:color w:val="231F20"/>
          <w:w w:val="105"/>
        </w:rPr>
        <w:t>Quốc.</w:t>
      </w:r>
      <w:r>
        <w:rPr>
          <w:color w:val="231F20"/>
          <w:spacing w:val="-3"/>
          <w:w w:val="105"/>
        </w:rPr>
        <w:t> </w:t>
      </w:r>
      <w:r>
        <w:rPr>
          <w:color w:val="231F20"/>
          <w:w w:val="105"/>
        </w:rPr>
        <w:t>Mọi</w:t>
      </w:r>
      <w:r>
        <w:rPr>
          <w:color w:val="231F20"/>
          <w:spacing w:val="-4"/>
          <w:w w:val="105"/>
        </w:rPr>
        <w:t> </w:t>
      </w:r>
      <w:r>
        <w:rPr>
          <w:color w:val="231F20"/>
          <w:w w:val="105"/>
        </w:rPr>
        <w:t>người</w:t>
      </w:r>
      <w:r>
        <w:rPr>
          <w:color w:val="231F20"/>
          <w:spacing w:val="-3"/>
          <w:w w:val="105"/>
        </w:rPr>
        <w:t> </w:t>
      </w:r>
      <w:r>
        <w:rPr>
          <w:color w:val="231F20"/>
          <w:w w:val="105"/>
        </w:rPr>
        <w:t>nghe</w:t>
      </w:r>
      <w:r>
        <w:rPr>
          <w:color w:val="231F20"/>
          <w:spacing w:val="-3"/>
          <w:w w:val="105"/>
        </w:rPr>
        <w:t> </w:t>
      </w:r>
      <w:r>
        <w:rPr>
          <w:color w:val="231F20"/>
          <w:w w:val="105"/>
        </w:rPr>
        <w:t>xong</w:t>
      </w:r>
      <w:r>
        <w:rPr>
          <w:color w:val="231F20"/>
          <w:spacing w:val="-3"/>
          <w:w w:val="105"/>
        </w:rPr>
        <w:t> </w:t>
      </w:r>
      <w:r>
        <w:rPr>
          <w:color w:val="231F20"/>
          <w:w w:val="105"/>
        </w:rPr>
        <w:t>đều</w:t>
      </w:r>
      <w:r>
        <w:rPr>
          <w:color w:val="231F20"/>
          <w:spacing w:val="-3"/>
          <w:w w:val="105"/>
        </w:rPr>
        <w:t> </w:t>
      </w:r>
      <w:r>
        <w:rPr>
          <w:color w:val="231F20"/>
          <w:w w:val="105"/>
        </w:rPr>
        <w:t>ngơ</w:t>
      </w:r>
      <w:r>
        <w:rPr>
          <w:color w:val="231F20"/>
          <w:spacing w:val="-3"/>
          <w:w w:val="105"/>
        </w:rPr>
        <w:t> </w:t>
      </w:r>
      <w:r>
        <w:rPr>
          <w:color w:val="231F20"/>
          <w:w w:val="105"/>
        </w:rPr>
        <w:t>ngác,</w:t>
      </w:r>
      <w:r>
        <w:rPr>
          <w:color w:val="231F20"/>
          <w:spacing w:val="-3"/>
          <w:w w:val="105"/>
        </w:rPr>
        <w:t> </w:t>
      </w:r>
      <w:r>
        <w:rPr>
          <w:color w:val="231F20"/>
          <w:w w:val="105"/>
        </w:rPr>
        <w:t>sao</w:t>
      </w:r>
      <w:r>
        <w:rPr>
          <w:color w:val="231F20"/>
          <w:spacing w:val="-3"/>
          <w:w w:val="105"/>
        </w:rPr>
        <w:t> </w:t>
      </w:r>
      <w:r>
        <w:rPr>
          <w:color w:val="231F20"/>
          <w:w w:val="105"/>
        </w:rPr>
        <w:t>lại</w:t>
      </w:r>
      <w:r>
        <w:rPr>
          <w:color w:val="231F20"/>
          <w:spacing w:val="-4"/>
          <w:w w:val="105"/>
        </w:rPr>
        <w:t> </w:t>
      </w:r>
      <w:r>
        <w:rPr>
          <w:color w:val="231F20"/>
          <w:w w:val="105"/>
        </w:rPr>
        <w:t>từ </w:t>
      </w:r>
      <w:r>
        <w:rPr>
          <w:color w:val="231F20"/>
          <w:w w:val="110"/>
        </w:rPr>
        <w:t>hải</w:t>
      </w:r>
      <w:r>
        <w:rPr>
          <w:color w:val="231F20"/>
          <w:spacing w:val="-11"/>
          <w:w w:val="110"/>
        </w:rPr>
        <w:t> </w:t>
      </w:r>
      <w:r>
        <w:rPr>
          <w:color w:val="231F20"/>
          <w:w w:val="110"/>
        </w:rPr>
        <w:t>ngoại</w:t>
      </w:r>
      <w:r>
        <w:rPr>
          <w:color w:val="231F20"/>
          <w:spacing w:val="-11"/>
          <w:w w:val="110"/>
        </w:rPr>
        <w:t> </w:t>
      </w:r>
      <w:r>
        <w:rPr>
          <w:color w:val="231F20"/>
          <w:w w:val="110"/>
        </w:rPr>
        <w:t>lưu</w:t>
      </w:r>
      <w:r>
        <w:rPr>
          <w:color w:val="231F20"/>
          <w:spacing w:val="-11"/>
          <w:w w:val="110"/>
        </w:rPr>
        <w:t> </w:t>
      </w:r>
      <w:r>
        <w:rPr>
          <w:color w:val="231F20"/>
          <w:w w:val="110"/>
        </w:rPr>
        <w:t>truyền</w:t>
      </w:r>
      <w:r>
        <w:rPr>
          <w:color w:val="231F20"/>
          <w:spacing w:val="-11"/>
          <w:w w:val="110"/>
        </w:rPr>
        <w:t> </w:t>
      </w:r>
      <w:r>
        <w:rPr>
          <w:color w:val="231F20"/>
          <w:w w:val="110"/>
        </w:rPr>
        <w:t>về?</w:t>
      </w:r>
      <w:r>
        <w:rPr>
          <w:color w:val="231F20"/>
          <w:spacing w:val="-10"/>
          <w:w w:val="110"/>
        </w:rPr>
        <w:t> </w:t>
      </w:r>
      <w:r>
        <w:rPr>
          <w:color w:val="231F20"/>
          <w:w w:val="110"/>
        </w:rPr>
        <w:t>Đến</w:t>
      </w:r>
      <w:r>
        <w:rPr>
          <w:color w:val="231F20"/>
          <w:spacing w:val="-11"/>
          <w:w w:val="110"/>
        </w:rPr>
        <w:t> </w:t>
      </w:r>
      <w:r>
        <w:rPr>
          <w:color w:val="231F20"/>
          <w:w w:val="110"/>
        </w:rPr>
        <w:t>cuối</w:t>
      </w:r>
      <w:r>
        <w:rPr>
          <w:color w:val="231F20"/>
          <w:spacing w:val="-11"/>
          <w:w w:val="110"/>
        </w:rPr>
        <w:t> </w:t>
      </w:r>
      <w:r>
        <w:rPr>
          <w:color w:val="231F20"/>
          <w:w w:val="110"/>
        </w:rPr>
        <w:t>cùng,</w:t>
      </w:r>
      <w:r>
        <w:rPr>
          <w:color w:val="231F20"/>
          <w:spacing w:val="-11"/>
          <w:w w:val="110"/>
        </w:rPr>
        <w:t> </w:t>
      </w:r>
      <w:r>
        <w:rPr>
          <w:color w:val="231F20"/>
          <w:w w:val="110"/>
        </w:rPr>
        <w:t>quả</w:t>
      </w:r>
      <w:r>
        <w:rPr>
          <w:color w:val="231F20"/>
          <w:spacing w:val="-11"/>
          <w:w w:val="110"/>
        </w:rPr>
        <w:t> </w:t>
      </w:r>
      <w:r>
        <w:rPr>
          <w:color w:val="231F20"/>
          <w:w w:val="110"/>
        </w:rPr>
        <w:t>nhiên</w:t>
      </w:r>
      <w:r>
        <w:rPr>
          <w:color w:val="231F20"/>
          <w:spacing w:val="-11"/>
          <w:w w:val="110"/>
        </w:rPr>
        <w:t> </w:t>
      </w:r>
      <w:r>
        <w:rPr>
          <w:color w:val="231F20"/>
          <w:w w:val="110"/>
        </w:rPr>
        <w:t>chứng minh,</w:t>
      </w:r>
      <w:r>
        <w:rPr>
          <w:color w:val="231F20"/>
          <w:spacing w:val="-6"/>
          <w:w w:val="110"/>
        </w:rPr>
        <w:t> </w:t>
      </w:r>
      <w:r>
        <w:rPr>
          <w:color w:val="231F20"/>
          <w:w w:val="110"/>
        </w:rPr>
        <w:t>bộ</w:t>
      </w:r>
      <w:r>
        <w:rPr>
          <w:color w:val="231F20"/>
          <w:spacing w:val="-7"/>
          <w:w w:val="110"/>
        </w:rPr>
        <w:t> </w:t>
      </w:r>
      <w:r>
        <w:rPr>
          <w:color w:val="231F20"/>
          <w:w w:val="110"/>
        </w:rPr>
        <w:t>kinh</w:t>
      </w:r>
      <w:r>
        <w:rPr>
          <w:color w:val="231F20"/>
          <w:spacing w:val="-7"/>
          <w:w w:val="110"/>
        </w:rPr>
        <w:t> </w:t>
      </w:r>
      <w:r>
        <w:rPr>
          <w:color w:val="231F20"/>
          <w:w w:val="110"/>
        </w:rPr>
        <w:t>này</w:t>
      </w:r>
      <w:r>
        <w:rPr>
          <w:color w:val="231F20"/>
          <w:spacing w:val="-6"/>
          <w:w w:val="110"/>
        </w:rPr>
        <w:t> </w:t>
      </w:r>
      <w:r>
        <w:rPr>
          <w:color w:val="231F20"/>
          <w:w w:val="110"/>
        </w:rPr>
        <w:t>sau</w:t>
      </w:r>
      <w:r>
        <w:rPr>
          <w:color w:val="231F20"/>
          <w:spacing w:val="-6"/>
          <w:w w:val="110"/>
        </w:rPr>
        <w:t> </w:t>
      </w:r>
      <w:r>
        <w:rPr>
          <w:color w:val="231F20"/>
          <w:w w:val="110"/>
        </w:rPr>
        <w:t>khi</w:t>
      </w:r>
      <w:r>
        <w:rPr>
          <w:color w:val="231F20"/>
          <w:spacing w:val="-7"/>
          <w:w w:val="110"/>
        </w:rPr>
        <w:t> </w:t>
      </w:r>
      <w:r>
        <w:rPr>
          <w:color w:val="231F20"/>
          <w:w w:val="110"/>
        </w:rPr>
        <w:t>phổ</w:t>
      </w:r>
      <w:r>
        <w:rPr>
          <w:color w:val="231F20"/>
          <w:spacing w:val="-6"/>
          <w:w w:val="110"/>
        </w:rPr>
        <w:t> </w:t>
      </w:r>
      <w:r>
        <w:rPr>
          <w:color w:val="231F20"/>
          <w:w w:val="110"/>
        </w:rPr>
        <w:t>biến</w:t>
      </w:r>
      <w:r>
        <w:rPr>
          <w:color w:val="231F20"/>
          <w:spacing w:val="-6"/>
          <w:w w:val="110"/>
        </w:rPr>
        <w:t> </w:t>
      </w:r>
      <w:r>
        <w:rPr>
          <w:color w:val="231F20"/>
          <w:w w:val="110"/>
        </w:rPr>
        <w:t>lưu</w:t>
      </w:r>
      <w:r>
        <w:rPr>
          <w:color w:val="231F20"/>
          <w:spacing w:val="-7"/>
          <w:w w:val="110"/>
        </w:rPr>
        <w:t> </w:t>
      </w:r>
      <w:r>
        <w:rPr>
          <w:color w:val="231F20"/>
          <w:w w:val="110"/>
        </w:rPr>
        <w:t>hành</w:t>
      </w:r>
      <w:r>
        <w:rPr>
          <w:color w:val="231F20"/>
          <w:spacing w:val="-6"/>
          <w:w w:val="110"/>
        </w:rPr>
        <w:t> </w:t>
      </w:r>
      <w:r>
        <w:rPr>
          <w:color w:val="231F20"/>
          <w:w w:val="110"/>
        </w:rPr>
        <w:t>ở</w:t>
      </w:r>
      <w:r>
        <w:rPr>
          <w:color w:val="231F20"/>
          <w:spacing w:val="-6"/>
          <w:w w:val="110"/>
        </w:rPr>
        <w:t> </w:t>
      </w:r>
      <w:r>
        <w:rPr>
          <w:color w:val="231F20"/>
          <w:w w:val="110"/>
        </w:rPr>
        <w:t>hải</w:t>
      </w:r>
      <w:r>
        <w:rPr>
          <w:color w:val="231F20"/>
          <w:spacing w:val="-6"/>
          <w:w w:val="110"/>
        </w:rPr>
        <w:t> </w:t>
      </w:r>
      <w:r>
        <w:rPr>
          <w:color w:val="231F20"/>
          <w:w w:val="110"/>
        </w:rPr>
        <w:t>ngoại, </w:t>
      </w:r>
      <w:r>
        <w:rPr>
          <w:color w:val="231F20"/>
          <w:w w:val="105"/>
        </w:rPr>
        <w:t>mới</w:t>
      </w:r>
      <w:r>
        <w:rPr>
          <w:color w:val="231F20"/>
          <w:spacing w:val="-8"/>
          <w:w w:val="105"/>
        </w:rPr>
        <w:t> </w:t>
      </w:r>
      <w:r>
        <w:rPr>
          <w:color w:val="231F20"/>
          <w:w w:val="105"/>
        </w:rPr>
        <w:t>lưu</w:t>
      </w:r>
      <w:r>
        <w:rPr>
          <w:color w:val="231F20"/>
          <w:spacing w:val="-9"/>
          <w:w w:val="105"/>
        </w:rPr>
        <w:t> </w:t>
      </w:r>
      <w:r>
        <w:rPr>
          <w:color w:val="231F20"/>
          <w:w w:val="105"/>
        </w:rPr>
        <w:t>truyền</w:t>
      </w:r>
      <w:r>
        <w:rPr>
          <w:color w:val="231F20"/>
          <w:spacing w:val="-8"/>
          <w:w w:val="105"/>
        </w:rPr>
        <w:t> </w:t>
      </w:r>
      <w:r>
        <w:rPr>
          <w:color w:val="231F20"/>
          <w:w w:val="105"/>
        </w:rPr>
        <w:t>về</w:t>
      </w:r>
      <w:r>
        <w:rPr>
          <w:color w:val="231F20"/>
          <w:spacing w:val="-8"/>
          <w:w w:val="105"/>
        </w:rPr>
        <w:t> </w:t>
      </w:r>
      <w:r>
        <w:rPr>
          <w:color w:val="231F20"/>
          <w:w w:val="105"/>
        </w:rPr>
        <w:t>Trung</w:t>
      </w:r>
      <w:r>
        <w:rPr>
          <w:color w:val="231F20"/>
          <w:spacing w:val="-8"/>
          <w:w w:val="105"/>
        </w:rPr>
        <w:t> </w:t>
      </w:r>
      <w:r>
        <w:rPr>
          <w:color w:val="231F20"/>
          <w:w w:val="105"/>
        </w:rPr>
        <w:t>Quốc,</w:t>
      </w:r>
      <w:r>
        <w:rPr>
          <w:color w:val="231F20"/>
          <w:spacing w:val="-9"/>
          <w:w w:val="105"/>
        </w:rPr>
        <w:t> </w:t>
      </w:r>
      <w:r>
        <w:rPr>
          <w:color w:val="231F20"/>
          <w:w w:val="105"/>
        </w:rPr>
        <w:t>cho</w:t>
      </w:r>
      <w:r>
        <w:rPr>
          <w:color w:val="231F20"/>
          <w:spacing w:val="-8"/>
          <w:w w:val="105"/>
        </w:rPr>
        <w:t> </w:t>
      </w:r>
      <w:r>
        <w:rPr>
          <w:color w:val="231F20"/>
          <w:w w:val="105"/>
        </w:rPr>
        <w:t>nên</w:t>
      </w:r>
      <w:r>
        <w:rPr>
          <w:color w:val="231F20"/>
          <w:spacing w:val="-8"/>
          <w:w w:val="105"/>
        </w:rPr>
        <w:t> </w:t>
      </w:r>
      <w:r>
        <w:rPr>
          <w:color w:val="231F20"/>
          <w:w w:val="105"/>
        </w:rPr>
        <w:t>tôi</w:t>
      </w:r>
      <w:r>
        <w:rPr>
          <w:color w:val="231F20"/>
          <w:spacing w:val="-8"/>
          <w:w w:val="105"/>
        </w:rPr>
        <w:t> </w:t>
      </w:r>
      <w:r>
        <w:rPr>
          <w:color w:val="231F20"/>
          <w:w w:val="105"/>
        </w:rPr>
        <w:t>cũng</w:t>
      </w:r>
      <w:r>
        <w:rPr>
          <w:color w:val="231F20"/>
          <w:spacing w:val="-8"/>
          <w:w w:val="105"/>
        </w:rPr>
        <w:t> </w:t>
      </w:r>
      <w:r>
        <w:rPr>
          <w:color w:val="231F20"/>
          <w:w w:val="105"/>
        </w:rPr>
        <w:t>hiểu</w:t>
      </w:r>
      <w:r>
        <w:rPr>
          <w:color w:val="231F20"/>
          <w:spacing w:val="-8"/>
          <w:w w:val="105"/>
        </w:rPr>
        <w:t> </w:t>
      </w:r>
      <w:r>
        <w:rPr>
          <w:color w:val="231F20"/>
          <w:w w:val="105"/>
        </w:rPr>
        <w:t>vì</w:t>
      </w:r>
      <w:r>
        <w:rPr>
          <w:color w:val="231F20"/>
          <w:spacing w:val="-8"/>
          <w:w w:val="105"/>
        </w:rPr>
        <w:t> </w:t>
      </w:r>
      <w:r>
        <w:rPr>
          <w:color w:val="231F20"/>
          <w:w w:val="105"/>
        </w:rPr>
        <w:t>sao lúc</w:t>
      </w:r>
      <w:r>
        <w:rPr>
          <w:color w:val="231F20"/>
          <w:spacing w:val="-5"/>
          <w:w w:val="105"/>
        </w:rPr>
        <w:t> </w:t>
      </w:r>
      <w:r>
        <w:rPr>
          <w:color w:val="231F20"/>
          <w:w w:val="105"/>
        </w:rPr>
        <w:t>đó</w:t>
      </w:r>
      <w:r>
        <w:rPr>
          <w:color w:val="231F20"/>
          <w:spacing w:val="-4"/>
          <w:w w:val="105"/>
        </w:rPr>
        <w:t> </w:t>
      </w:r>
      <w:r>
        <w:rPr>
          <w:color w:val="231F20"/>
          <w:w w:val="105"/>
        </w:rPr>
        <w:t>thầy</w:t>
      </w:r>
      <w:r>
        <w:rPr>
          <w:color w:val="231F20"/>
          <w:spacing w:val="-4"/>
          <w:w w:val="105"/>
        </w:rPr>
        <w:t> </w:t>
      </w:r>
      <w:r>
        <w:rPr>
          <w:color w:val="231F20"/>
          <w:w w:val="105"/>
        </w:rPr>
        <w:t>Lý</w:t>
      </w:r>
      <w:r>
        <w:rPr>
          <w:color w:val="231F20"/>
          <w:spacing w:val="-4"/>
          <w:w w:val="105"/>
        </w:rPr>
        <w:t> </w:t>
      </w:r>
      <w:r>
        <w:rPr>
          <w:color w:val="231F20"/>
          <w:w w:val="105"/>
        </w:rPr>
        <w:t>không</w:t>
      </w:r>
      <w:r>
        <w:rPr>
          <w:color w:val="231F20"/>
          <w:spacing w:val="-5"/>
          <w:w w:val="105"/>
        </w:rPr>
        <w:t> </w:t>
      </w:r>
      <w:r>
        <w:rPr>
          <w:color w:val="231F20"/>
          <w:w w:val="105"/>
        </w:rPr>
        <w:t>cho</w:t>
      </w:r>
      <w:r>
        <w:rPr>
          <w:color w:val="231F20"/>
          <w:spacing w:val="-4"/>
          <w:w w:val="105"/>
        </w:rPr>
        <w:t> </w:t>
      </w:r>
      <w:r>
        <w:rPr>
          <w:color w:val="231F20"/>
          <w:w w:val="105"/>
        </w:rPr>
        <w:t>tôi</w:t>
      </w:r>
      <w:r>
        <w:rPr>
          <w:color w:val="231F20"/>
          <w:spacing w:val="-4"/>
          <w:w w:val="105"/>
        </w:rPr>
        <w:t> </w:t>
      </w:r>
      <w:r>
        <w:rPr>
          <w:color w:val="231F20"/>
          <w:w w:val="105"/>
        </w:rPr>
        <w:t>giảng.</w:t>
      </w:r>
      <w:r>
        <w:rPr>
          <w:color w:val="231F20"/>
          <w:spacing w:val="-4"/>
          <w:w w:val="105"/>
        </w:rPr>
        <w:t> </w:t>
      </w:r>
      <w:r>
        <w:rPr>
          <w:color w:val="231F20"/>
          <w:w w:val="105"/>
        </w:rPr>
        <w:t>Giảng</w:t>
      </w:r>
      <w:r>
        <w:rPr>
          <w:color w:val="231F20"/>
          <w:spacing w:val="-4"/>
          <w:w w:val="105"/>
        </w:rPr>
        <w:t> </w:t>
      </w:r>
      <w:r>
        <w:rPr>
          <w:color w:val="231F20"/>
          <w:w w:val="105"/>
        </w:rPr>
        <w:t>bản</w:t>
      </w:r>
      <w:r>
        <w:rPr>
          <w:color w:val="231F20"/>
          <w:spacing w:val="-4"/>
          <w:w w:val="105"/>
        </w:rPr>
        <w:t> </w:t>
      </w:r>
      <w:r>
        <w:rPr>
          <w:color w:val="231F20"/>
          <w:w w:val="105"/>
        </w:rPr>
        <w:t>của</w:t>
      </w:r>
      <w:r>
        <w:rPr>
          <w:color w:val="231F20"/>
          <w:spacing w:val="-4"/>
          <w:w w:val="105"/>
        </w:rPr>
        <w:t> </w:t>
      </w:r>
      <w:r>
        <w:rPr>
          <w:color w:val="231F20"/>
          <w:w w:val="105"/>
        </w:rPr>
        <w:t>Khương Tăng</w:t>
      </w:r>
      <w:r>
        <w:rPr>
          <w:color w:val="231F20"/>
          <w:spacing w:val="-22"/>
          <w:w w:val="105"/>
        </w:rPr>
        <w:t> </w:t>
      </w:r>
      <w:r>
        <w:rPr>
          <w:color w:val="231F20"/>
          <w:w w:val="105"/>
        </w:rPr>
        <w:t>Khải</w:t>
      </w:r>
      <w:r>
        <w:rPr>
          <w:color w:val="231F20"/>
          <w:spacing w:val="-22"/>
          <w:w w:val="105"/>
        </w:rPr>
        <w:t> </w:t>
      </w:r>
      <w:r>
        <w:rPr>
          <w:color w:val="231F20"/>
          <w:w w:val="105"/>
        </w:rPr>
        <w:t>không</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gì,</w:t>
      </w:r>
      <w:r>
        <w:rPr>
          <w:color w:val="231F20"/>
          <w:spacing w:val="-22"/>
          <w:w w:val="105"/>
        </w:rPr>
        <w:t> </w:t>
      </w:r>
      <w:r>
        <w:rPr>
          <w:color w:val="231F20"/>
          <w:w w:val="105"/>
        </w:rPr>
        <w:t>nhưng</w:t>
      </w:r>
      <w:r>
        <w:rPr>
          <w:color w:val="231F20"/>
          <w:spacing w:val="-22"/>
          <w:w w:val="105"/>
        </w:rPr>
        <w:t> </w:t>
      </w:r>
      <w:r>
        <w:rPr>
          <w:color w:val="231F20"/>
          <w:w w:val="105"/>
        </w:rPr>
        <w:t>nếu</w:t>
      </w:r>
      <w:r>
        <w:rPr>
          <w:color w:val="231F20"/>
          <w:spacing w:val="-22"/>
          <w:w w:val="105"/>
        </w:rPr>
        <w:t> </w:t>
      </w:r>
      <w:r>
        <w:rPr>
          <w:color w:val="231F20"/>
          <w:w w:val="105"/>
        </w:rPr>
        <w:t>giảng</w:t>
      </w:r>
      <w:r>
        <w:rPr>
          <w:color w:val="231F20"/>
          <w:spacing w:val="-22"/>
          <w:w w:val="105"/>
        </w:rPr>
        <w:t> </w:t>
      </w:r>
      <w:r>
        <w:rPr>
          <w:color w:val="231F20"/>
          <w:w w:val="105"/>
        </w:rPr>
        <w:t>bản</w:t>
      </w:r>
      <w:r>
        <w:rPr>
          <w:color w:val="231F20"/>
          <w:spacing w:val="-22"/>
          <w:w w:val="105"/>
        </w:rPr>
        <w:t> </w:t>
      </w:r>
      <w:r>
        <w:rPr>
          <w:color w:val="231F20"/>
          <w:w w:val="105"/>
        </w:rPr>
        <w:t>hội</w:t>
      </w:r>
      <w:r>
        <w:rPr>
          <w:color w:val="231F20"/>
          <w:spacing w:val="-22"/>
          <w:w w:val="105"/>
        </w:rPr>
        <w:t> </w:t>
      </w:r>
      <w:r>
        <w:rPr>
          <w:color w:val="231F20"/>
          <w:w w:val="105"/>
        </w:rPr>
        <w:t>tập</w:t>
      </w:r>
      <w:r>
        <w:rPr>
          <w:color w:val="231F20"/>
          <w:spacing w:val="-22"/>
          <w:w w:val="105"/>
        </w:rPr>
        <w:t> </w:t>
      </w:r>
      <w:r>
        <w:rPr>
          <w:color w:val="231F20"/>
          <w:w w:val="105"/>
        </w:rPr>
        <w:t>của </w:t>
      </w:r>
      <w:r>
        <w:rPr>
          <w:color w:val="231F20"/>
          <w:w w:val="110"/>
        </w:rPr>
        <w:t>Hạ</w:t>
      </w:r>
      <w:r>
        <w:rPr>
          <w:color w:val="231F20"/>
          <w:spacing w:val="-11"/>
          <w:w w:val="110"/>
        </w:rPr>
        <w:t> </w:t>
      </w:r>
      <w:r>
        <w:rPr>
          <w:color w:val="231F20"/>
          <w:w w:val="110"/>
        </w:rPr>
        <w:t>Liên</w:t>
      </w:r>
      <w:r>
        <w:rPr>
          <w:color w:val="231F20"/>
          <w:spacing w:val="-11"/>
          <w:w w:val="110"/>
        </w:rPr>
        <w:t> </w:t>
      </w:r>
      <w:r>
        <w:rPr>
          <w:color w:val="231F20"/>
          <w:w w:val="110"/>
        </w:rPr>
        <w:t>Cư</w:t>
      </w:r>
      <w:r>
        <w:rPr>
          <w:color w:val="231F20"/>
          <w:spacing w:val="-11"/>
          <w:w w:val="110"/>
        </w:rPr>
        <w:t> </w:t>
      </w:r>
      <w:r>
        <w:rPr>
          <w:color w:val="231F20"/>
          <w:w w:val="110"/>
        </w:rPr>
        <w:t>thì</w:t>
      </w:r>
      <w:r>
        <w:rPr>
          <w:color w:val="231F20"/>
          <w:spacing w:val="-11"/>
          <w:w w:val="110"/>
        </w:rPr>
        <w:t> </w:t>
      </w:r>
      <w:r>
        <w:rPr>
          <w:color w:val="231F20"/>
          <w:w w:val="110"/>
        </w:rPr>
        <w:t>phê</w:t>
      </w:r>
      <w:r>
        <w:rPr>
          <w:color w:val="231F20"/>
          <w:spacing w:val="-11"/>
          <w:w w:val="110"/>
        </w:rPr>
        <w:t> </w:t>
      </w:r>
      <w:r>
        <w:rPr>
          <w:color w:val="231F20"/>
          <w:w w:val="110"/>
        </w:rPr>
        <w:t>bình</w:t>
      </w:r>
      <w:r>
        <w:rPr>
          <w:color w:val="231F20"/>
          <w:spacing w:val="-11"/>
          <w:w w:val="110"/>
        </w:rPr>
        <w:t> </w:t>
      </w:r>
      <w:r>
        <w:rPr>
          <w:color w:val="231F20"/>
          <w:w w:val="110"/>
        </w:rPr>
        <w:t>sẽ</w:t>
      </w:r>
      <w:r>
        <w:rPr>
          <w:color w:val="231F20"/>
          <w:spacing w:val="-11"/>
          <w:w w:val="110"/>
        </w:rPr>
        <w:t> </w:t>
      </w:r>
      <w:r>
        <w:rPr>
          <w:color w:val="231F20"/>
          <w:w w:val="110"/>
        </w:rPr>
        <w:t>rất</w:t>
      </w:r>
      <w:r>
        <w:rPr>
          <w:color w:val="231F20"/>
          <w:spacing w:val="-11"/>
          <w:w w:val="110"/>
        </w:rPr>
        <w:t> </w:t>
      </w:r>
      <w:r>
        <w:rPr>
          <w:color w:val="231F20"/>
          <w:w w:val="110"/>
        </w:rPr>
        <w:t>nhiều.</w:t>
      </w:r>
      <w:r>
        <w:rPr>
          <w:color w:val="231F20"/>
          <w:spacing w:val="-11"/>
          <w:w w:val="110"/>
        </w:rPr>
        <w:t> </w:t>
      </w:r>
      <w:r>
        <w:rPr>
          <w:color w:val="231F20"/>
          <w:w w:val="110"/>
        </w:rPr>
        <w:t>Tôi</w:t>
      </w:r>
      <w:r>
        <w:rPr>
          <w:color w:val="231F20"/>
          <w:spacing w:val="-11"/>
          <w:w w:val="110"/>
        </w:rPr>
        <w:t> </w:t>
      </w:r>
      <w:r>
        <w:rPr>
          <w:color w:val="231F20"/>
          <w:w w:val="110"/>
        </w:rPr>
        <w:t>lúc</w:t>
      </w:r>
      <w:r>
        <w:rPr>
          <w:color w:val="231F20"/>
          <w:spacing w:val="-11"/>
          <w:w w:val="110"/>
        </w:rPr>
        <w:t> </w:t>
      </w:r>
      <w:r>
        <w:rPr>
          <w:color w:val="231F20"/>
          <w:w w:val="110"/>
        </w:rPr>
        <w:t>đó</w:t>
      </w:r>
      <w:r>
        <w:rPr>
          <w:color w:val="231F20"/>
          <w:spacing w:val="-11"/>
          <w:w w:val="110"/>
        </w:rPr>
        <w:t> </w:t>
      </w:r>
      <w:r>
        <w:rPr>
          <w:color w:val="231F20"/>
          <w:w w:val="110"/>
        </w:rPr>
        <w:t>mới</w:t>
      </w:r>
      <w:r>
        <w:rPr>
          <w:color w:val="231F20"/>
          <w:spacing w:val="-11"/>
          <w:w w:val="110"/>
        </w:rPr>
        <w:t> </w:t>
      </w:r>
      <w:r>
        <w:rPr>
          <w:color w:val="231F20"/>
          <w:w w:val="110"/>
        </w:rPr>
        <w:t>xuất gia</w:t>
      </w:r>
      <w:r>
        <w:rPr>
          <w:color w:val="231F20"/>
          <w:spacing w:val="-11"/>
          <w:w w:val="110"/>
        </w:rPr>
        <w:t> </w:t>
      </w:r>
      <w:r>
        <w:rPr>
          <w:color w:val="231F20"/>
          <w:w w:val="110"/>
        </w:rPr>
        <w:t>chưa</w:t>
      </w:r>
      <w:r>
        <w:rPr>
          <w:color w:val="231F20"/>
          <w:spacing w:val="-11"/>
          <w:w w:val="110"/>
        </w:rPr>
        <w:t> </w:t>
      </w:r>
      <w:r>
        <w:rPr>
          <w:color w:val="231F20"/>
          <w:w w:val="110"/>
        </w:rPr>
        <w:t>lâu,</w:t>
      </w:r>
      <w:r>
        <w:rPr>
          <w:color w:val="231F20"/>
          <w:spacing w:val="-11"/>
          <w:w w:val="110"/>
        </w:rPr>
        <w:t> </w:t>
      </w:r>
      <w:r>
        <w:rPr>
          <w:color w:val="231F20"/>
          <w:w w:val="110"/>
        </w:rPr>
        <w:t>còn</w:t>
      </w:r>
      <w:r>
        <w:rPr>
          <w:color w:val="231F20"/>
          <w:spacing w:val="-11"/>
          <w:w w:val="110"/>
        </w:rPr>
        <w:t> </w:t>
      </w:r>
      <w:r>
        <w:rPr>
          <w:color w:val="231F20"/>
          <w:w w:val="110"/>
        </w:rPr>
        <w:t>rất</w:t>
      </w:r>
      <w:r>
        <w:rPr>
          <w:color w:val="231F20"/>
          <w:spacing w:val="-11"/>
          <w:w w:val="110"/>
        </w:rPr>
        <w:t> </w:t>
      </w:r>
      <w:r>
        <w:rPr>
          <w:color w:val="231F20"/>
          <w:w w:val="110"/>
        </w:rPr>
        <w:t>trẻ.</w:t>
      </w:r>
      <w:r>
        <w:rPr>
          <w:color w:val="231F20"/>
          <w:spacing w:val="-11"/>
          <w:w w:val="110"/>
        </w:rPr>
        <w:t> </w:t>
      </w:r>
      <w:r>
        <w:rPr>
          <w:color w:val="231F20"/>
          <w:w w:val="110"/>
        </w:rPr>
        <w:t>Những</w:t>
      </w:r>
      <w:r>
        <w:rPr>
          <w:color w:val="231F20"/>
          <w:spacing w:val="-10"/>
          <w:w w:val="110"/>
        </w:rPr>
        <w:t> </w:t>
      </w:r>
      <w:r>
        <w:rPr>
          <w:color w:val="231F20"/>
          <w:w w:val="110"/>
        </w:rPr>
        <w:t>vị</w:t>
      </w:r>
      <w:r>
        <w:rPr>
          <w:color w:val="231F20"/>
          <w:spacing w:val="-11"/>
          <w:w w:val="110"/>
        </w:rPr>
        <w:t> </w:t>
      </w:r>
      <w:r>
        <w:rPr>
          <w:color w:val="231F20"/>
          <w:w w:val="110"/>
        </w:rPr>
        <w:t>Hòa</w:t>
      </w:r>
      <w:r>
        <w:rPr>
          <w:color w:val="231F20"/>
          <w:spacing w:val="-11"/>
          <w:w w:val="110"/>
        </w:rPr>
        <w:t> </w:t>
      </w:r>
      <w:r>
        <w:rPr>
          <w:color w:val="231F20"/>
          <w:w w:val="110"/>
        </w:rPr>
        <w:t>thượng</w:t>
      </w:r>
      <w:r>
        <w:rPr>
          <w:color w:val="231F20"/>
          <w:spacing w:val="-11"/>
          <w:w w:val="110"/>
        </w:rPr>
        <w:t> </w:t>
      </w:r>
      <w:r>
        <w:rPr>
          <w:color w:val="231F20"/>
          <w:w w:val="110"/>
        </w:rPr>
        <w:t>này</w:t>
      </w:r>
      <w:r>
        <w:rPr>
          <w:color w:val="231F20"/>
          <w:spacing w:val="-11"/>
          <w:w w:val="110"/>
        </w:rPr>
        <w:t> </w:t>
      </w:r>
      <w:r>
        <w:rPr>
          <w:color w:val="231F20"/>
          <w:w w:val="110"/>
        </w:rPr>
        <w:t>muốn </w:t>
      </w:r>
      <w:r>
        <w:rPr>
          <w:color w:val="231F20"/>
          <w:spacing w:val="-2"/>
          <w:w w:val="110"/>
        </w:rPr>
        <w:t>đến</w:t>
      </w:r>
      <w:r>
        <w:rPr>
          <w:color w:val="231F20"/>
          <w:spacing w:val="-22"/>
          <w:w w:val="110"/>
        </w:rPr>
        <w:t> </w:t>
      </w:r>
      <w:r>
        <w:rPr>
          <w:color w:val="231F20"/>
          <w:spacing w:val="-2"/>
          <w:w w:val="110"/>
        </w:rPr>
        <w:t>mắng</w:t>
      </w:r>
      <w:r>
        <w:rPr>
          <w:color w:val="231F20"/>
          <w:spacing w:val="-21"/>
          <w:w w:val="110"/>
        </w:rPr>
        <w:t> </w:t>
      </w:r>
      <w:r>
        <w:rPr>
          <w:color w:val="231F20"/>
          <w:spacing w:val="-2"/>
          <w:w w:val="110"/>
        </w:rPr>
        <w:t>người,</w:t>
      </w:r>
      <w:r>
        <w:rPr>
          <w:color w:val="231F20"/>
          <w:spacing w:val="-21"/>
          <w:w w:val="110"/>
        </w:rPr>
        <w:t> </w:t>
      </w:r>
      <w:r>
        <w:rPr>
          <w:color w:val="231F20"/>
          <w:spacing w:val="-2"/>
          <w:w w:val="110"/>
        </w:rPr>
        <w:t>áp</w:t>
      </w:r>
      <w:r>
        <w:rPr>
          <w:color w:val="231F20"/>
          <w:spacing w:val="-22"/>
          <w:w w:val="110"/>
        </w:rPr>
        <w:t> </w:t>
      </w:r>
      <w:r>
        <w:rPr>
          <w:color w:val="231F20"/>
          <w:spacing w:val="-2"/>
          <w:w w:val="110"/>
        </w:rPr>
        <w:t>lực</w:t>
      </w:r>
      <w:r>
        <w:rPr>
          <w:color w:val="231F20"/>
          <w:spacing w:val="-21"/>
          <w:w w:val="110"/>
        </w:rPr>
        <w:t> </w:t>
      </w:r>
      <w:r>
        <w:rPr>
          <w:color w:val="231F20"/>
          <w:spacing w:val="-2"/>
          <w:w w:val="110"/>
        </w:rPr>
        <w:t>này</w:t>
      </w:r>
      <w:r>
        <w:rPr>
          <w:color w:val="231F20"/>
          <w:spacing w:val="-21"/>
          <w:w w:val="110"/>
        </w:rPr>
        <w:t> </w:t>
      </w:r>
      <w:r>
        <w:rPr>
          <w:color w:val="231F20"/>
          <w:spacing w:val="-2"/>
          <w:w w:val="110"/>
        </w:rPr>
        <w:t>chúng</w:t>
      </w:r>
      <w:r>
        <w:rPr>
          <w:color w:val="231F20"/>
          <w:spacing w:val="-22"/>
          <w:w w:val="110"/>
        </w:rPr>
        <w:t> </w:t>
      </w:r>
      <w:r>
        <w:rPr>
          <w:color w:val="231F20"/>
          <w:spacing w:val="-2"/>
          <w:w w:val="110"/>
        </w:rPr>
        <w:t>tôi</w:t>
      </w:r>
      <w:r>
        <w:rPr>
          <w:color w:val="231F20"/>
          <w:spacing w:val="-21"/>
          <w:w w:val="110"/>
        </w:rPr>
        <w:t> </w:t>
      </w:r>
      <w:r>
        <w:rPr>
          <w:color w:val="231F20"/>
          <w:spacing w:val="-2"/>
          <w:w w:val="110"/>
        </w:rPr>
        <w:t>không</w:t>
      </w:r>
      <w:r>
        <w:rPr>
          <w:color w:val="231F20"/>
          <w:spacing w:val="-21"/>
          <w:w w:val="110"/>
        </w:rPr>
        <w:t> </w:t>
      </w:r>
      <w:r>
        <w:rPr>
          <w:color w:val="231F20"/>
          <w:spacing w:val="-2"/>
          <w:w w:val="110"/>
        </w:rPr>
        <w:t>chịu</w:t>
      </w:r>
      <w:r>
        <w:rPr>
          <w:color w:val="231F20"/>
          <w:spacing w:val="-22"/>
          <w:w w:val="110"/>
        </w:rPr>
        <w:t> </w:t>
      </w:r>
      <w:r>
        <w:rPr>
          <w:color w:val="231F20"/>
          <w:spacing w:val="-2"/>
          <w:w w:val="110"/>
        </w:rPr>
        <w:t>nổi.</w:t>
      </w:r>
      <w:r>
        <w:rPr>
          <w:color w:val="231F20"/>
          <w:spacing w:val="-21"/>
          <w:w w:val="110"/>
        </w:rPr>
        <w:t> </w:t>
      </w:r>
      <w:r>
        <w:rPr>
          <w:color w:val="231F20"/>
          <w:spacing w:val="-2"/>
          <w:w w:val="110"/>
        </w:rPr>
        <w:t>Bây </w:t>
      </w:r>
      <w:r>
        <w:rPr>
          <w:color w:val="231F20"/>
          <w:w w:val="110"/>
        </w:rPr>
        <w:t>giờ,</w:t>
      </w:r>
      <w:r>
        <w:rPr>
          <w:color w:val="231F20"/>
          <w:spacing w:val="-7"/>
          <w:w w:val="110"/>
        </w:rPr>
        <w:t> </w:t>
      </w:r>
      <w:r>
        <w:rPr>
          <w:color w:val="231F20"/>
          <w:w w:val="110"/>
        </w:rPr>
        <w:t>những</w:t>
      </w:r>
      <w:r>
        <w:rPr>
          <w:color w:val="231F20"/>
          <w:spacing w:val="-7"/>
          <w:w w:val="110"/>
        </w:rPr>
        <w:t> </w:t>
      </w:r>
      <w:r>
        <w:rPr>
          <w:color w:val="231F20"/>
          <w:w w:val="110"/>
        </w:rPr>
        <w:t>lão</w:t>
      </w:r>
      <w:r>
        <w:rPr>
          <w:color w:val="231F20"/>
          <w:spacing w:val="-7"/>
          <w:w w:val="110"/>
        </w:rPr>
        <w:t> </w:t>
      </w:r>
      <w:r>
        <w:rPr>
          <w:color w:val="231F20"/>
          <w:w w:val="110"/>
        </w:rPr>
        <w:t>pháp</w:t>
      </w:r>
      <w:r>
        <w:rPr>
          <w:color w:val="231F20"/>
          <w:spacing w:val="-7"/>
          <w:w w:val="110"/>
        </w:rPr>
        <w:t> </w:t>
      </w:r>
      <w:r>
        <w:rPr>
          <w:color w:val="231F20"/>
          <w:w w:val="110"/>
        </w:rPr>
        <w:t>sư</w:t>
      </w:r>
      <w:r>
        <w:rPr>
          <w:color w:val="231F20"/>
          <w:spacing w:val="-7"/>
          <w:w w:val="110"/>
        </w:rPr>
        <w:t> </w:t>
      </w:r>
      <w:r>
        <w:rPr>
          <w:color w:val="231F20"/>
          <w:w w:val="110"/>
        </w:rPr>
        <w:t>này</w:t>
      </w:r>
      <w:r>
        <w:rPr>
          <w:color w:val="231F20"/>
          <w:spacing w:val="-7"/>
          <w:w w:val="110"/>
        </w:rPr>
        <w:t> </w:t>
      </w:r>
      <w:r>
        <w:rPr>
          <w:color w:val="231F20"/>
          <w:w w:val="110"/>
        </w:rPr>
        <w:t>đều</w:t>
      </w:r>
      <w:r>
        <w:rPr>
          <w:color w:val="231F20"/>
          <w:spacing w:val="-7"/>
          <w:w w:val="110"/>
        </w:rPr>
        <w:t> </w:t>
      </w:r>
      <w:r>
        <w:rPr>
          <w:color w:val="231F20"/>
          <w:w w:val="110"/>
        </w:rPr>
        <w:t>vãng</w:t>
      </w:r>
      <w:r>
        <w:rPr>
          <w:color w:val="231F20"/>
          <w:spacing w:val="-7"/>
          <w:w w:val="110"/>
        </w:rPr>
        <w:t> </w:t>
      </w:r>
      <w:r>
        <w:rPr>
          <w:color w:val="231F20"/>
          <w:w w:val="110"/>
        </w:rPr>
        <w:t>sinh.</w:t>
      </w:r>
      <w:r>
        <w:rPr>
          <w:color w:val="231F20"/>
          <w:spacing w:val="-7"/>
          <w:w w:val="110"/>
        </w:rPr>
        <w:t> </w:t>
      </w:r>
      <w:r>
        <w:rPr>
          <w:color w:val="231F20"/>
          <w:w w:val="110"/>
        </w:rPr>
        <w:t>Nếu</w:t>
      </w:r>
      <w:r>
        <w:rPr>
          <w:color w:val="231F20"/>
          <w:spacing w:val="-7"/>
          <w:w w:val="110"/>
        </w:rPr>
        <w:t> </w:t>
      </w:r>
      <w:r>
        <w:rPr>
          <w:color w:val="231F20"/>
          <w:w w:val="110"/>
        </w:rPr>
        <w:t>chúng</w:t>
      </w:r>
      <w:r>
        <w:rPr>
          <w:color w:val="231F20"/>
          <w:spacing w:val="-7"/>
          <w:w w:val="110"/>
        </w:rPr>
        <w:t> </w:t>
      </w:r>
      <w:r>
        <w:rPr>
          <w:color w:val="231F20"/>
          <w:w w:val="110"/>
        </w:rPr>
        <w:t>tôi biến</w:t>
      </w:r>
      <w:r>
        <w:rPr>
          <w:color w:val="231F20"/>
          <w:spacing w:val="-20"/>
          <w:w w:val="110"/>
        </w:rPr>
        <w:t> </w:t>
      </w:r>
      <w:r>
        <w:rPr>
          <w:color w:val="231F20"/>
          <w:w w:val="110"/>
        </w:rPr>
        <w:t>thành</w:t>
      </w:r>
      <w:r>
        <w:rPr>
          <w:color w:val="231F20"/>
          <w:spacing w:val="-20"/>
          <w:w w:val="110"/>
        </w:rPr>
        <w:t> </w:t>
      </w:r>
      <w:r>
        <w:rPr>
          <w:color w:val="231F20"/>
          <w:w w:val="110"/>
        </w:rPr>
        <w:t>lão</w:t>
      </w:r>
      <w:r>
        <w:rPr>
          <w:color w:val="231F20"/>
          <w:spacing w:val="-20"/>
          <w:w w:val="110"/>
        </w:rPr>
        <w:t> </w:t>
      </w:r>
      <w:r>
        <w:rPr>
          <w:color w:val="231F20"/>
          <w:w w:val="110"/>
        </w:rPr>
        <w:t>hòa</w:t>
      </w:r>
      <w:r>
        <w:rPr>
          <w:color w:val="231F20"/>
          <w:spacing w:val="-20"/>
          <w:w w:val="110"/>
        </w:rPr>
        <w:t> </w:t>
      </w:r>
      <w:r>
        <w:rPr>
          <w:color w:val="231F20"/>
          <w:w w:val="110"/>
        </w:rPr>
        <w:t>thượng,</w:t>
      </w:r>
      <w:r>
        <w:rPr>
          <w:color w:val="231F20"/>
          <w:spacing w:val="-20"/>
          <w:w w:val="110"/>
        </w:rPr>
        <w:t> </w:t>
      </w:r>
      <w:r>
        <w:rPr>
          <w:color w:val="231F20"/>
          <w:w w:val="110"/>
        </w:rPr>
        <w:t>thì</w:t>
      </w:r>
      <w:r>
        <w:rPr>
          <w:color w:val="231F20"/>
          <w:spacing w:val="-20"/>
          <w:w w:val="110"/>
        </w:rPr>
        <w:t> </w:t>
      </w:r>
      <w:r>
        <w:rPr>
          <w:color w:val="231F20"/>
          <w:w w:val="110"/>
        </w:rPr>
        <w:t>không</w:t>
      </w:r>
      <w:r>
        <w:rPr>
          <w:color w:val="231F20"/>
          <w:spacing w:val="-20"/>
          <w:w w:val="110"/>
        </w:rPr>
        <w:t> </w:t>
      </w:r>
      <w:r>
        <w:rPr>
          <w:color w:val="231F20"/>
          <w:w w:val="110"/>
        </w:rPr>
        <w:t>vấn</w:t>
      </w:r>
      <w:r>
        <w:rPr>
          <w:color w:val="231F20"/>
          <w:spacing w:val="-20"/>
          <w:w w:val="110"/>
        </w:rPr>
        <w:t> </w:t>
      </w:r>
      <w:r>
        <w:rPr>
          <w:color w:val="231F20"/>
          <w:w w:val="110"/>
        </w:rPr>
        <w:t>đề</w:t>
      </w:r>
      <w:r>
        <w:rPr>
          <w:color w:val="231F20"/>
          <w:spacing w:val="-19"/>
          <w:w w:val="110"/>
        </w:rPr>
        <w:t> </w:t>
      </w:r>
      <w:r>
        <w:rPr>
          <w:color w:val="231F20"/>
          <w:w w:val="110"/>
        </w:rPr>
        <w:t>gì.</w:t>
      </w:r>
      <w:r>
        <w:rPr>
          <w:color w:val="231F20"/>
          <w:spacing w:val="-20"/>
          <w:w w:val="110"/>
        </w:rPr>
        <w:t> </w:t>
      </w:r>
      <w:r>
        <w:rPr>
          <w:color w:val="231F20"/>
          <w:w w:val="110"/>
        </w:rPr>
        <w:t>Lúc</w:t>
      </w:r>
      <w:r>
        <w:rPr>
          <w:color w:val="231F20"/>
          <w:spacing w:val="-19"/>
          <w:w w:val="110"/>
        </w:rPr>
        <w:t> </w:t>
      </w:r>
      <w:r>
        <w:rPr>
          <w:color w:val="231F20"/>
          <w:w w:val="110"/>
        </w:rPr>
        <w:t>đó</w:t>
      </w:r>
      <w:r>
        <w:rPr>
          <w:color w:val="231F20"/>
          <w:spacing w:val="-19"/>
          <w:w w:val="110"/>
        </w:rPr>
        <w:t> </w:t>
      </w:r>
      <w:r>
        <w:rPr>
          <w:color w:val="231F20"/>
          <w:w w:val="110"/>
        </w:rPr>
        <w:t>rất </w:t>
      </w:r>
      <w:r>
        <w:rPr>
          <w:color w:val="231F20"/>
          <w:spacing w:val="-2"/>
          <w:w w:val="105"/>
        </w:rPr>
        <w:t>khó,</w:t>
      </w:r>
      <w:r>
        <w:rPr>
          <w:color w:val="231F20"/>
          <w:spacing w:val="-18"/>
          <w:w w:val="105"/>
        </w:rPr>
        <w:t> </w:t>
      </w:r>
      <w:r>
        <w:rPr>
          <w:color w:val="231F20"/>
          <w:spacing w:val="-2"/>
          <w:w w:val="105"/>
        </w:rPr>
        <w:t>nên</w:t>
      </w:r>
      <w:r>
        <w:rPr>
          <w:color w:val="231F20"/>
          <w:spacing w:val="-18"/>
          <w:w w:val="105"/>
        </w:rPr>
        <w:t> </w:t>
      </w:r>
      <w:r>
        <w:rPr>
          <w:color w:val="231F20"/>
          <w:spacing w:val="-2"/>
          <w:w w:val="105"/>
        </w:rPr>
        <w:t>chúng</w:t>
      </w:r>
      <w:r>
        <w:rPr>
          <w:color w:val="231F20"/>
          <w:spacing w:val="-18"/>
          <w:w w:val="105"/>
        </w:rPr>
        <w:t> </w:t>
      </w:r>
      <w:r>
        <w:rPr>
          <w:color w:val="231F20"/>
          <w:spacing w:val="-2"/>
          <w:w w:val="105"/>
        </w:rPr>
        <w:t>tôi</w:t>
      </w:r>
      <w:r>
        <w:rPr>
          <w:color w:val="231F20"/>
          <w:spacing w:val="-18"/>
          <w:w w:val="105"/>
        </w:rPr>
        <w:t> </w:t>
      </w:r>
      <w:r>
        <w:rPr>
          <w:color w:val="231F20"/>
          <w:spacing w:val="-2"/>
          <w:w w:val="105"/>
        </w:rPr>
        <w:t>phải</w:t>
      </w:r>
      <w:r>
        <w:rPr>
          <w:color w:val="231F20"/>
          <w:spacing w:val="-18"/>
          <w:w w:val="105"/>
        </w:rPr>
        <w:t> </w:t>
      </w:r>
      <w:r>
        <w:rPr>
          <w:color w:val="231F20"/>
          <w:spacing w:val="-2"/>
          <w:w w:val="105"/>
        </w:rPr>
        <w:t>nhẫn</w:t>
      </w:r>
      <w:r>
        <w:rPr>
          <w:color w:val="231F20"/>
          <w:spacing w:val="-18"/>
          <w:w w:val="105"/>
        </w:rPr>
        <w:t> </w:t>
      </w:r>
      <w:r>
        <w:rPr>
          <w:color w:val="231F20"/>
          <w:spacing w:val="-2"/>
          <w:w w:val="105"/>
        </w:rPr>
        <w:t>nại.</w:t>
      </w:r>
      <w:r>
        <w:rPr>
          <w:color w:val="231F20"/>
          <w:spacing w:val="-18"/>
          <w:w w:val="105"/>
        </w:rPr>
        <w:t> </w:t>
      </w:r>
      <w:r>
        <w:rPr>
          <w:color w:val="231F20"/>
          <w:spacing w:val="-2"/>
          <w:w w:val="105"/>
        </w:rPr>
        <w:t>Thầy</w:t>
      </w:r>
      <w:r>
        <w:rPr>
          <w:color w:val="231F20"/>
          <w:spacing w:val="-18"/>
          <w:w w:val="105"/>
        </w:rPr>
        <w:t> </w:t>
      </w:r>
      <w:r>
        <w:rPr>
          <w:color w:val="231F20"/>
          <w:spacing w:val="-2"/>
          <w:w w:val="105"/>
        </w:rPr>
        <w:t>Lý</w:t>
      </w:r>
      <w:r>
        <w:rPr>
          <w:color w:val="231F20"/>
          <w:spacing w:val="-18"/>
          <w:w w:val="105"/>
        </w:rPr>
        <w:t> </w:t>
      </w:r>
      <w:r>
        <w:rPr>
          <w:color w:val="231F20"/>
          <w:spacing w:val="-2"/>
          <w:w w:val="105"/>
        </w:rPr>
        <w:t>đích</w:t>
      </w:r>
      <w:r>
        <w:rPr>
          <w:color w:val="231F20"/>
          <w:spacing w:val="-18"/>
          <w:w w:val="105"/>
        </w:rPr>
        <w:t> </w:t>
      </w:r>
      <w:r>
        <w:rPr>
          <w:color w:val="231F20"/>
          <w:spacing w:val="-2"/>
          <w:w w:val="105"/>
        </w:rPr>
        <w:t>xác</w:t>
      </w:r>
      <w:r>
        <w:rPr>
          <w:color w:val="231F20"/>
          <w:spacing w:val="-18"/>
          <w:w w:val="105"/>
        </w:rPr>
        <w:t> </w:t>
      </w:r>
      <w:r>
        <w:rPr>
          <w:color w:val="231F20"/>
          <w:spacing w:val="-2"/>
          <w:w w:val="105"/>
        </w:rPr>
        <w:t>có</w:t>
      </w:r>
      <w:r>
        <w:rPr>
          <w:color w:val="231F20"/>
          <w:spacing w:val="-18"/>
          <w:w w:val="105"/>
        </w:rPr>
        <w:t> </w:t>
      </w:r>
      <w:r>
        <w:rPr>
          <w:color w:val="231F20"/>
          <w:spacing w:val="-2"/>
          <w:w w:val="105"/>
        </w:rPr>
        <w:t>trí</w:t>
      </w:r>
      <w:r>
        <w:rPr>
          <w:color w:val="231F20"/>
          <w:spacing w:val="-18"/>
          <w:w w:val="105"/>
        </w:rPr>
        <w:t> </w:t>
      </w:r>
      <w:r>
        <w:rPr>
          <w:color w:val="231F20"/>
          <w:spacing w:val="-2"/>
          <w:w w:val="105"/>
        </w:rPr>
        <w:t>tuệ. </w:t>
      </w:r>
      <w:r>
        <w:rPr>
          <w:color w:val="231F20"/>
        </w:rPr>
        <w:t>Chúng</w:t>
      </w:r>
      <w:r>
        <w:rPr>
          <w:color w:val="231F20"/>
          <w:spacing w:val="-1"/>
        </w:rPr>
        <w:t> </w:t>
      </w:r>
      <w:r>
        <w:rPr>
          <w:color w:val="231F20"/>
        </w:rPr>
        <w:t>tôi</w:t>
      </w:r>
      <w:r>
        <w:rPr>
          <w:color w:val="231F20"/>
          <w:spacing w:val="-1"/>
        </w:rPr>
        <w:t> </w:t>
      </w:r>
      <w:r>
        <w:rPr>
          <w:color w:val="231F20"/>
        </w:rPr>
        <w:t>không</w:t>
      </w:r>
      <w:r>
        <w:rPr>
          <w:color w:val="231F20"/>
          <w:spacing w:val="-1"/>
        </w:rPr>
        <w:t> </w:t>
      </w:r>
      <w:r>
        <w:rPr>
          <w:color w:val="231F20"/>
        </w:rPr>
        <w:t>bằng</w:t>
      </w:r>
      <w:r>
        <w:rPr>
          <w:color w:val="231F20"/>
          <w:spacing w:val="-1"/>
        </w:rPr>
        <w:t> </w:t>
      </w:r>
      <w:r>
        <w:rPr>
          <w:color w:val="231F20"/>
        </w:rPr>
        <w:t>ông</w:t>
      </w:r>
      <w:r>
        <w:rPr>
          <w:color w:val="231F20"/>
          <w:spacing w:val="-1"/>
        </w:rPr>
        <w:t> </w:t>
      </w:r>
      <w:r>
        <w:rPr>
          <w:color w:val="231F20"/>
        </w:rPr>
        <w:t>ta.</w:t>
      </w:r>
      <w:r>
        <w:rPr>
          <w:color w:val="231F20"/>
          <w:spacing w:val="-1"/>
        </w:rPr>
        <w:t> </w:t>
      </w:r>
      <w:r>
        <w:rPr>
          <w:color w:val="231F20"/>
        </w:rPr>
        <w:t>Ông</w:t>
      </w:r>
      <w:r>
        <w:rPr>
          <w:color w:val="231F20"/>
          <w:spacing w:val="-1"/>
        </w:rPr>
        <w:t> </w:t>
      </w:r>
      <w:r>
        <w:rPr>
          <w:color w:val="231F20"/>
        </w:rPr>
        <w:t>ta</w:t>
      </w:r>
      <w:r>
        <w:rPr>
          <w:color w:val="231F20"/>
          <w:spacing w:val="-1"/>
        </w:rPr>
        <w:t> </w:t>
      </w:r>
      <w:r>
        <w:rPr>
          <w:color w:val="231F20"/>
        </w:rPr>
        <w:t>nhìn</w:t>
      </w:r>
      <w:r>
        <w:rPr>
          <w:color w:val="231F20"/>
          <w:spacing w:val="-1"/>
        </w:rPr>
        <w:t> </w:t>
      </w:r>
      <w:r>
        <w:rPr>
          <w:color w:val="231F20"/>
        </w:rPr>
        <w:t>sâu</w:t>
      </w:r>
      <w:r>
        <w:rPr>
          <w:color w:val="231F20"/>
          <w:spacing w:val="-1"/>
        </w:rPr>
        <w:t> </w:t>
      </w:r>
      <w:r>
        <w:rPr>
          <w:color w:val="231F20"/>
        </w:rPr>
        <w:t>và</w:t>
      </w:r>
      <w:r>
        <w:rPr>
          <w:color w:val="231F20"/>
          <w:spacing w:val="-1"/>
        </w:rPr>
        <w:t> </w:t>
      </w:r>
      <w:r>
        <w:rPr>
          <w:color w:val="231F20"/>
        </w:rPr>
        <w:t>nhìn</w:t>
      </w:r>
      <w:r>
        <w:rPr>
          <w:color w:val="231F20"/>
          <w:spacing w:val="-1"/>
        </w:rPr>
        <w:t> </w:t>
      </w:r>
      <w:r>
        <w:rPr>
          <w:color w:val="231F20"/>
        </w:rPr>
        <w:t>xa,</w:t>
      </w:r>
      <w:r>
        <w:rPr>
          <w:color w:val="231F20"/>
          <w:spacing w:val="-1"/>
        </w:rPr>
        <w:t> </w:t>
      </w:r>
      <w:r>
        <w:rPr>
          <w:color w:val="231F20"/>
        </w:rPr>
        <w:t>thời </w:t>
      </w:r>
      <w:r>
        <w:rPr>
          <w:color w:val="231F20"/>
          <w:w w:val="105"/>
        </w:rPr>
        <w:t>tiết</w:t>
      </w:r>
      <w:r>
        <w:rPr>
          <w:color w:val="231F20"/>
          <w:spacing w:val="-17"/>
          <w:w w:val="105"/>
        </w:rPr>
        <w:t> </w:t>
      </w:r>
      <w:r>
        <w:rPr>
          <w:color w:val="231F20"/>
          <w:w w:val="105"/>
        </w:rPr>
        <w:t>nhân</w:t>
      </w:r>
      <w:r>
        <w:rPr>
          <w:color w:val="231F20"/>
          <w:spacing w:val="-17"/>
          <w:w w:val="105"/>
        </w:rPr>
        <w:t> </w:t>
      </w:r>
      <w:r>
        <w:rPr>
          <w:color w:val="231F20"/>
          <w:w w:val="105"/>
        </w:rPr>
        <w:t>duyên</w:t>
      </w:r>
      <w:r>
        <w:rPr>
          <w:color w:val="231F20"/>
          <w:spacing w:val="-17"/>
          <w:w w:val="105"/>
        </w:rPr>
        <w:t> </w:t>
      </w:r>
      <w:r>
        <w:rPr>
          <w:color w:val="231F20"/>
          <w:w w:val="105"/>
        </w:rPr>
        <w:t>không</w:t>
      </w:r>
      <w:r>
        <w:rPr>
          <w:color w:val="231F20"/>
          <w:spacing w:val="-17"/>
          <w:w w:val="105"/>
        </w:rPr>
        <w:t> </w:t>
      </w:r>
      <w:r>
        <w:rPr>
          <w:color w:val="231F20"/>
          <w:w w:val="105"/>
        </w:rPr>
        <w:t>thành</w:t>
      </w:r>
      <w:r>
        <w:rPr>
          <w:color w:val="231F20"/>
          <w:spacing w:val="-17"/>
          <w:w w:val="105"/>
        </w:rPr>
        <w:t> </w:t>
      </w:r>
      <w:r>
        <w:rPr>
          <w:color w:val="231F20"/>
          <w:w w:val="105"/>
        </w:rPr>
        <w:t>thục</w:t>
      </w:r>
      <w:r>
        <w:rPr>
          <w:color w:val="231F20"/>
          <w:spacing w:val="-17"/>
          <w:w w:val="105"/>
        </w:rPr>
        <w:t> </w:t>
      </w:r>
      <w:r>
        <w:rPr>
          <w:color w:val="231F20"/>
          <w:w w:val="105"/>
        </w:rPr>
        <w:t>tạm</w:t>
      </w:r>
      <w:r>
        <w:rPr>
          <w:color w:val="231F20"/>
          <w:spacing w:val="-17"/>
          <w:w w:val="105"/>
        </w:rPr>
        <w:t> </w:t>
      </w:r>
      <w:r>
        <w:rPr>
          <w:color w:val="231F20"/>
          <w:w w:val="105"/>
        </w:rPr>
        <w:t>thời</w:t>
      </w:r>
      <w:r>
        <w:rPr>
          <w:color w:val="231F20"/>
          <w:spacing w:val="-17"/>
          <w:w w:val="105"/>
        </w:rPr>
        <w:t> </w:t>
      </w:r>
      <w:r>
        <w:rPr>
          <w:color w:val="231F20"/>
          <w:w w:val="105"/>
        </w:rPr>
        <w:t>buông</w:t>
      </w:r>
      <w:r>
        <w:rPr>
          <w:color w:val="231F20"/>
          <w:spacing w:val="-17"/>
          <w:w w:val="105"/>
        </w:rPr>
        <w:t> </w:t>
      </w:r>
      <w:r>
        <w:rPr>
          <w:color w:val="231F20"/>
          <w:w w:val="105"/>
        </w:rPr>
        <w:t>bỏ.</w:t>
      </w:r>
      <w:r>
        <w:rPr>
          <w:color w:val="231F20"/>
          <w:spacing w:val="-17"/>
          <w:w w:val="105"/>
        </w:rPr>
        <w:t> </w:t>
      </w:r>
      <w:r>
        <w:rPr>
          <w:color w:val="231F20"/>
          <w:w w:val="105"/>
        </w:rPr>
        <w:t>Lúc</w:t>
      </w:r>
      <w:r>
        <w:rPr>
          <w:color w:val="231F20"/>
          <w:spacing w:val="-16"/>
          <w:w w:val="105"/>
        </w:rPr>
        <w:t> </w:t>
      </w:r>
      <w:r>
        <w:rPr>
          <w:color w:val="231F20"/>
          <w:w w:val="105"/>
        </w:rPr>
        <w:t>đó kêu</w:t>
      </w:r>
      <w:r>
        <w:rPr>
          <w:color w:val="231F20"/>
          <w:spacing w:val="-6"/>
          <w:w w:val="105"/>
        </w:rPr>
        <w:t> </w:t>
      </w:r>
      <w:r>
        <w:rPr>
          <w:color w:val="231F20"/>
          <w:w w:val="105"/>
        </w:rPr>
        <w:t>tôi</w:t>
      </w:r>
      <w:r>
        <w:rPr>
          <w:color w:val="231F20"/>
          <w:spacing w:val="-6"/>
          <w:w w:val="105"/>
        </w:rPr>
        <w:t> </w:t>
      </w:r>
      <w:r>
        <w:rPr>
          <w:color w:val="231F20"/>
          <w:w w:val="105"/>
        </w:rPr>
        <w:t>giảng</w:t>
      </w:r>
      <w:r>
        <w:rPr>
          <w:color w:val="231F20"/>
          <w:spacing w:val="-6"/>
          <w:w w:val="105"/>
        </w:rPr>
        <w:t> </w:t>
      </w:r>
      <w:r>
        <w:rPr>
          <w:color w:val="231F20"/>
          <w:w w:val="105"/>
        </w:rPr>
        <w:t>kinh</w:t>
      </w:r>
      <w:r>
        <w:rPr>
          <w:color w:val="231F20"/>
          <w:spacing w:val="-6"/>
          <w:w w:val="105"/>
        </w:rPr>
        <w:t> </w:t>
      </w:r>
      <w:r>
        <w:rPr>
          <w:i/>
          <w:color w:val="231F20"/>
          <w:w w:val="105"/>
        </w:rPr>
        <w:t>Lăng</w:t>
      </w:r>
      <w:r>
        <w:rPr>
          <w:i/>
          <w:color w:val="231F20"/>
          <w:spacing w:val="-6"/>
          <w:w w:val="105"/>
        </w:rPr>
        <w:t> </w:t>
      </w:r>
      <w:r>
        <w:rPr>
          <w:i/>
          <w:color w:val="231F20"/>
          <w:w w:val="105"/>
        </w:rPr>
        <w:t>Nghiêm</w:t>
      </w:r>
      <w:r>
        <w:rPr>
          <w:color w:val="231F20"/>
          <w:w w:val="105"/>
        </w:rPr>
        <w:t>,</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bộ</w:t>
      </w:r>
      <w:r>
        <w:rPr>
          <w:color w:val="231F20"/>
          <w:spacing w:val="-6"/>
          <w:w w:val="105"/>
        </w:rPr>
        <w:t> </w:t>
      </w:r>
      <w:r>
        <w:rPr>
          <w:color w:val="231F20"/>
          <w:w w:val="105"/>
        </w:rPr>
        <w:t>đại</w:t>
      </w:r>
      <w:r>
        <w:rPr>
          <w:color w:val="231F20"/>
          <w:spacing w:val="-6"/>
          <w:w w:val="105"/>
        </w:rPr>
        <w:t> </w:t>
      </w:r>
      <w:r>
        <w:rPr>
          <w:color w:val="231F20"/>
          <w:w w:val="105"/>
        </w:rPr>
        <w:t>kinh.</w:t>
      </w:r>
    </w:p>
    <w:p>
      <w:pPr>
        <w:spacing w:line="302" w:lineRule="auto" w:before="107"/>
        <w:ind w:left="387" w:right="120" w:firstLine="453"/>
        <w:jc w:val="both"/>
        <w:rPr>
          <w:i/>
          <w:sz w:val="34"/>
        </w:rPr>
      </w:pPr>
      <w:r>
        <w:rPr>
          <w:color w:val="231F20"/>
          <w:w w:val="105"/>
          <w:sz w:val="34"/>
        </w:rPr>
        <w:t>Chúng ta xem đoạn văn này: </w:t>
      </w:r>
      <w:r>
        <w:rPr>
          <w:i/>
          <w:color w:val="231F20"/>
          <w:w w:val="105"/>
          <w:sz w:val="34"/>
        </w:rPr>
        <w:t>“Cố đại kinh chú sớ, tập ư Ngụy</w:t>
      </w:r>
      <w:r>
        <w:rPr>
          <w:i/>
          <w:color w:val="231F20"/>
          <w:spacing w:val="-17"/>
          <w:w w:val="105"/>
          <w:sz w:val="34"/>
        </w:rPr>
        <w:t> </w:t>
      </w:r>
      <w:r>
        <w:rPr>
          <w:i/>
          <w:color w:val="231F20"/>
          <w:w w:val="105"/>
          <w:sz w:val="34"/>
        </w:rPr>
        <w:t>dịch”</w:t>
      </w:r>
      <w:r>
        <w:rPr>
          <w:i/>
          <w:color w:val="231F20"/>
          <w:spacing w:val="-17"/>
          <w:w w:val="105"/>
          <w:sz w:val="34"/>
        </w:rPr>
        <w:t> </w:t>
      </w:r>
      <w:r>
        <w:rPr>
          <w:color w:val="231F20"/>
          <w:w w:val="105"/>
          <w:sz w:val="34"/>
        </w:rPr>
        <w:t>(Chú</w:t>
      </w:r>
      <w:r>
        <w:rPr>
          <w:color w:val="231F20"/>
          <w:spacing w:val="-17"/>
          <w:w w:val="105"/>
          <w:sz w:val="34"/>
        </w:rPr>
        <w:t> </w:t>
      </w:r>
      <w:r>
        <w:rPr>
          <w:color w:val="231F20"/>
          <w:w w:val="105"/>
          <w:sz w:val="34"/>
        </w:rPr>
        <w:t>sớ</w:t>
      </w:r>
      <w:r>
        <w:rPr>
          <w:color w:val="231F20"/>
          <w:spacing w:val="-17"/>
          <w:w w:val="105"/>
          <w:sz w:val="34"/>
        </w:rPr>
        <w:t> </w:t>
      </w:r>
      <w:r>
        <w:rPr>
          <w:color w:val="231F20"/>
          <w:w w:val="105"/>
          <w:sz w:val="34"/>
        </w:rPr>
        <w:t>Đại</w:t>
      </w:r>
      <w:r>
        <w:rPr>
          <w:color w:val="231F20"/>
          <w:spacing w:val="-17"/>
          <w:w w:val="105"/>
          <w:sz w:val="34"/>
        </w:rPr>
        <w:t> </w:t>
      </w:r>
      <w:r>
        <w:rPr>
          <w:color w:val="231F20"/>
          <w:w w:val="105"/>
          <w:sz w:val="34"/>
        </w:rPr>
        <w:t>kinh</w:t>
      </w:r>
      <w:r>
        <w:rPr>
          <w:color w:val="231F20"/>
          <w:spacing w:val="-17"/>
          <w:w w:val="105"/>
          <w:sz w:val="34"/>
        </w:rPr>
        <w:t> </w:t>
      </w:r>
      <w:r>
        <w:rPr>
          <w:color w:val="231F20"/>
          <w:w w:val="105"/>
          <w:sz w:val="34"/>
        </w:rPr>
        <w:t>tập</w:t>
      </w:r>
      <w:r>
        <w:rPr>
          <w:color w:val="231F20"/>
          <w:spacing w:val="-17"/>
          <w:w w:val="105"/>
          <w:sz w:val="34"/>
        </w:rPr>
        <w:t> </w:t>
      </w:r>
      <w:r>
        <w:rPr>
          <w:color w:val="231F20"/>
          <w:w w:val="105"/>
          <w:sz w:val="34"/>
        </w:rPr>
        <w:t>trung</w:t>
      </w:r>
      <w:r>
        <w:rPr>
          <w:color w:val="231F20"/>
          <w:spacing w:val="-17"/>
          <w:w w:val="105"/>
          <w:sz w:val="34"/>
        </w:rPr>
        <w:t> </w:t>
      </w:r>
      <w:r>
        <w:rPr>
          <w:color w:val="231F20"/>
          <w:w w:val="105"/>
          <w:sz w:val="34"/>
        </w:rPr>
        <w:t>bản</w:t>
      </w:r>
      <w:r>
        <w:rPr>
          <w:color w:val="231F20"/>
          <w:spacing w:val="-17"/>
          <w:w w:val="105"/>
          <w:sz w:val="34"/>
        </w:rPr>
        <w:t> </w:t>
      </w:r>
      <w:r>
        <w:rPr>
          <w:color w:val="231F20"/>
          <w:w w:val="105"/>
          <w:sz w:val="34"/>
        </w:rPr>
        <w:t>Ngụy</w:t>
      </w:r>
      <w:r>
        <w:rPr>
          <w:color w:val="231F20"/>
          <w:spacing w:val="-17"/>
          <w:w w:val="105"/>
          <w:sz w:val="34"/>
        </w:rPr>
        <w:t> </w:t>
      </w:r>
      <w:r>
        <w:rPr>
          <w:color w:val="231F20"/>
          <w:w w:val="105"/>
          <w:sz w:val="34"/>
        </w:rPr>
        <w:t>dịch).</w:t>
      </w:r>
      <w:r>
        <w:rPr>
          <w:color w:val="231F20"/>
          <w:spacing w:val="-17"/>
          <w:w w:val="105"/>
          <w:sz w:val="34"/>
        </w:rPr>
        <w:t> </w:t>
      </w:r>
      <w:r>
        <w:rPr>
          <w:color w:val="231F20"/>
          <w:w w:val="105"/>
          <w:sz w:val="34"/>
        </w:rPr>
        <w:t>Hầu như</w:t>
      </w:r>
      <w:r>
        <w:rPr>
          <w:color w:val="231F20"/>
          <w:spacing w:val="-17"/>
          <w:w w:val="105"/>
          <w:sz w:val="34"/>
        </w:rPr>
        <w:t> </w:t>
      </w:r>
      <w:r>
        <w:rPr>
          <w:color w:val="231F20"/>
          <w:w w:val="105"/>
          <w:sz w:val="34"/>
        </w:rPr>
        <w:t>đều</w:t>
      </w:r>
      <w:r>
        <w:rPr>
          <w:color w:val="231F20"/>
          <w:spacing w:val="-16"/>
          <w:w w:val="105"/>
          <w:sz w:val="34"/>
        </w:rPr>
        <w:t> </w:t>
      </w:r>
      <w:r>
        <w:rPr>
          <w:color w:val="231F20"/>
          <w:w w:val="105"/>
          <w:sz w:val="34"/>
        </w:rPr>
        <w:t>dùng</w:t>
      </w:r>
      <w:r>
        <w:rPr>
          <w:color w:val="231F20"/>
          <w:spacing w:val="-16"/>
          <w:w w:val="105"/>
          <w:sz w:val="34"/>
        </w:rPr>
        <w:t> </w:t>
      </w:r>
      <w:r>
        <w:rPr>
          <w:color w:val="231F20"/>
          <w:w w:val="105"/>
          <w:sz w:val="34"/>
        </w:rPr>
        <w:t>bản</w:t>
      </w:r>
      <w:r>
        <w:rPr>
          <w:color w:val="231F20"/>
          <w:spacing w:val="-16"/>
          <w:w w:val="105"/>
          <w:sz w:val="34"/>
        </w:rPr>
        <w:t> </w:t>
      </w:r>
      <w:r>
        <w:rPr>
          <w:color w:val="231F20"/>
          <w:w w:val="105"/>
          <w:sz w:val="34"/>
        </w:rPr>
        <w:t>của</w:t>
      </w:r>
      <w:r>
        <w:rPr>
          <w:color w:val="231F20"/>
          <w:spacing w:val="-16"/>
          <w:w w:val="105"/>
          <w:sz w:val="34"/>
        </w:rPr>
        <w:t> </w:t>
      </w:r>
      <w:r>
        <w:rPr>
          <w:color w:val="231F20"/>
          <w:w w:val="105"/>
          <w:sz w:val="34"/>
        </w:rPr>
        <w:t>Khương</w:t>
      </w:r>
      <w:r>
        <w:rPr>
          <w:color w:val="231F20"/>
          <w:spacing w:val="-16"/>
          <w:w w:val="105"/>
          <w:sz w:val="34"/>
        </w:rPr>
        <w:t> </w:t>
      </w:r>
      <w:r>
        <w:rPr>
          <w:color w:val="231F20"/>
          <w:w w:val="105"/>
          <w:sz w:val="34"/>
        </w:rPr>
        <w:t>Tăng</w:t>
      </w:r>
      <w:r>
        <w:rPr>
          <w:color w:val="231F20"/>
          <w:spacing w:val="-16"/>
          <w:w w:val="105"/>
          <w:sz w:val="34"/>
        </w:rPr>
        <w:t> </w:t>
      </w:r>
      <w:r>
        <w:rPr>
          <w:color w:val="231F20"/>
          <w:w w:val="105"/>
          <w:sz w:val="34"/>
        </w:rPr>
        <w:t>Khải</w:t>
      </w:r>
      <w:r>
        <w:rPr>
          <w:color w:val="231F20"/>
          <w:spacing w:val="-16"/>
          <w:w w:val="105"/>
          <w:sz w:val="34"/>
        </w:rPr>
        <w:t> </w:t>
      </w:r>
      <w:r>
        <w:rPr>
          <w:color w:val="231F20"/>
          <w:w w:val="105"/>
          <w:sz w:val="34"/>
        </w:rPr>
        <w:t>để</w:t>
      </w:r>
      <w:r>
        <w:rPr>
          <w:color w:val="231F20"/>
          <w:spacing w:val="-16"/>
          <w:w w:val="105"/>
          <w:sz w:val="34"/>
        </w:rPr>
        <w:t> </w:t>
      </w:r>
      <w:r>
        <w:rPr>
          <w:color w:val="231F20"/>
          <w:w w:val="105"/>
          <w:sz w:val="34"/>
        </w:rPr>
        <w:t>chú</w:t>
      </w:r>
      <w:r>
        <w:rPr>
          <w:color w:val="231F20"/>
          <w:spacing w:val="-16"/>
          <w:w w:val="105"/>
          <w:sz w:val="34"/>
        </w:rPr>
        <w:t> </w:t>
      </w:r>
      <w:r>
        <w:rPr>
          <w:color w:val="231F20"/>
          <w:w w:val="105"/>
          <w:sz w:val="34"/>
        </w:rPr>
        <w:t>giải.</w:t>
      </w:r>
      <w:r>
        <w:rPr>
          <w:color w:val="231F20"/>
          <w:spacing w:val="-17"/>
          <w:w w:val="105"/>
          <w:sz w:val="34"/>
        </w:rPr>
        <w:t> </w:t>
      </w:r>
      <w:r>
        <w:rPr>
          <w:i/>
          <w:color w:val="231F20"/>
          <w:w w:val="105"/>
          <w:sz w:val="34"/>
        </w:rPr>
        <w:t>“Ngã quốc</w:t>
      </w:r>
      <w:r>
        <w:rPr>
          <w:i/>
          <w:color w:val="231F20"/>
          <w:spacing w:val="-10"/>
          <w:w w:val="105"/>
          <w:sz w:val="34"/>
        </w:rPr>
        <w:t> </w:t>
      </w:r>
      <w:r>
        <w:rPr>
          <w:i/>
          <w:color w:val="231F20"/>
          <w:w w:val="105"/>
          <w:sz w:val="34"/>
        </w:rPr>
        <w:t>đại</w:t>
      </w:r>
      <w:r>
        <w:rPr>
          <w:i/>
          <w:color w:val="231F20"/>
          <w:spacing w:val="-9"/>
          <w:w w:val="105"/>
          <w:sz w:val="34"/>
        </w:rPr>
        <w:t> </w:t>
      </w:r>
      <w:r>
        <w:rPr>
          <w:i/>
          <w:color w:val="231F20"/>
          <w:w w:val="105"/>
          <w:sz w:val="34"/>
        </w:rPr>
        <w:t>đức</w:t>
      </w:r>
      <w:r>
        <w:rPr>
          <w:i/>
          <w:color w:val="231F20"/>
          <w:spacing w:val="-9"/>
          <w:w w:val="105"/>
          <w:sz w:val="34"/>
        </w:rPr>
        <w:t> </w:t>
      </w:r>
      <w:r>
        <w:rPr>
          <w:i/>
          <w:color w:val="231F20"/>
          <w:w w:val="105"/>
          <w:sz w:val="34"/>
        </w:rPr>
        <w:t>đa</w:t>
      </w:r>
      <w:r>
        <w:rPr>
          <w:i/>
          <w:color w:val="231F20"/>
          <w:spacing w:val="-9"/>
          <w:w w:val="105"/>
          <w:sz w:val="34"/>
        </w:rPr>
        <w:t> </w:t>
      </w:r>
      <w:r>
        <w:rPr>
          <w:i/>
          <w:color w:val="231F20"/>
          <w:w w:val="105"/>
          <w:sz w:val="34"/>
        </w:rPr>
        <w:t>vi</w:t>
      </w:r>
      <w:r>
        <w:rPr>
          <w:i/>
          <w:color w:val="231F20"/>
          <w:spacing w:val="-10"/>
          <w:w w:val="105"/>
          <w:sz w:val="34"/>
        </w:rPr>
        <w:t> </w:t>
      </w:r>
      <w:r>
        <w:rPr>
          <w:i/>
          <w:color w:val="231F20"/>
          <w:w w:val="105"/>
          <w:sz w:val="34"/>
        </w:rPr>
        <w:t>tiểu</w:t>
      </w:r>
      <w:r>
        <w:rPr>
          <w:i/>
          <w:color w:val="231F20"/>
          <w:spacing w:val="-9"/>
          <w:w w:val="105"/>
          <w:sz w:val="34"/>
        </w:rPr>
        <w:t> </w:t>
      </w:r>
      <w:r>
        <w:rPr>
          <w:i/>
          <w:color w:val="231F20"/>
          <w:w w:val="105"/>
          <w:sz w:val="34"/>
        </w:rPr>
        <w:t>bản</w:t>
      </w:r>
      <w:r>
        <w:rPr>
          <w:i/>
          <w:color w:val="231F20"/>
          <w:spacing w:val="-9"/>
          <w:w w:val="105"/>
          <w:sz w:val="34"/>
        </w:rPr>
        <w:t> </w:t>
      </w:r>
      <w:r>
        <w:rPr>
          <w:i/>
          <w:color w:val="231F20"/>
          <w:w w:val="105"/>
          <w:sz w:val="34"/>
        </w:rPr>
        <w:t>Di</w:t>
      </w:r>
      <w:r>
        <w:rPr>
          <w:i/>
          <w:color w:val="231F20"/>
          <w:spacing w:val="-9"/>
          <w:w w:val="105"/>
          <w:sz w:val="34"/>
        </w:rPr>
        <w:t> </w:t>
      </w:r>
      <w:r>
        <w:rPr>
          <w:i/>
          <w:color w:val="231F20"/>
          <w:w w:val="105"/>
          <w:sz w:val="34"/>
        </w:rPr>
        <w:t>Đà</w:t>
      </w:r>
      <w:r>
        <w:rPr>
          <w:i/>
          <w:color w:val="231F20"/>
          <w:spacing w:val="-9"/>
          <w:w w:val="105"/>
          <w:sz w:val="34"/>
        </w:rPr>
        <w:t> </w:t>
      </w:r>
      <w:r>
        <w:rPr>
          <w:i/>
          <w:color w:val="231F20"/>
          <w:w w:val="105"/>
          <w:sz w:val="34"/>
        </w:rPr>
        <w:t>tác</w:t>
      </w:r>
      <w:r>
        <w:rPr>
          <w:i/>
          <w:color w:val="231F20"/>
          <w:spacing w:val="-10"/>
          <w:w w:val="105"/>
          <w:sz w:val="34"/>
        </w:rPr>
        <w:t> </w:t>
      </w:r>
      <w:r>
        <w:rPr>
          <w:i/>
          <w:color w:val="231F20"/>
          <w:w w:val="105"/>
          <w:sz w:val="34"/>
        </w:rPr>
        <w:t>chủ</w:t>
      </w:r>
      <w:r>
        <w:rPr>
          <w:i/>
          <w:color w:val="231F20"/>
          <w:spacing w:val="-9"/>
          <w:w w:val="105"/>
          <w:sz w:val="34"/>
        </w:rPr>
        <w:t> </w:t>
      </w:r>
      <w:r>
        <w:rPr>
          <w:i/>
          <w:color w:val="231F20"/>
          <w:w w:val="105"/>
          <w:sz w:val="34"/>
        </w:rPr>
        <w:t>chí</w:t>
      </w:r>
      <w:r>
        <w:rPr>
          <w:i/>
          <w:color w:val="231F20"/>
          <w:spacing w:val="-9"/>
          <w:w w:val="105"/>
          <w:sz w:val="34"/>
        </w:rPr>
        <w:t> </w:t>
      </w:r>
      <w:r>
        <w:rPr>
          <w:i/>
          <w:color w:val="231F20"/>
          <w:w w:val="105"/>
          <w:sz w:val="34"/>
        </w:rPr>
        <w:t>ư</w:t>
      </w:r>
      <w:r>
        <w:rPr>
          <w:i/>
          <w:color w:val="231F20"/>
          <w:spacing w:val="-9"/>
          <w:w w:val="105"/>
          <w:sz w:val="34"/>
        </w:rPr>
        <w:t> </w:t>
      </w:r>
      <w:r>
        <w:rPr>
          <w:i/>
          <w:color w:val="231F20"/>
          <w:w w:val="105"/>
          <w:sz w:val="34"/>
        </w:rPr>
        <w:t>chú</w:t>
      </w:r>
      <w:r>
        <w:rPr>
          <w:i/>
          <w:color w:val="231F20"/>
          <w:spacing w:val="-10"/>
          <w:w w:val="105"/>
          <w:sz w:val="34"/>
        </w:rPr>
        <w:t> </w:t>
      </w:r>
      <w:r>
        <w:rPr>
          <w:i/>
          <w:color w:val="231F20"/>
          <w:w w:val="105"/>
          <w:sz w:val="34"/>
        </w:rPr>
        <w:t>đại</w:t>
      </w:r>
      <w:r>
        <w:rPr>
          <w:i/>
          <w:color w:val="231F20"/>
          <w:spacing w:val="-9"/>
          <w:w w:val="105"/>
          <w:sz w:val="34"/>
        </w:rPr>
        <w:t> </w:t>
      </w:r>
      <w:r>
        <w:rPr>
          <w:i/>
          <w:color w:val="231F20"/>
          <w:spacing w:val="-5"/>
          <w:w w:val="105"/>
          <w:sz w:val="34"/>
        </w:rPr>
        <w:t>bản</w:t>
      </w:r>
    </w:p>
    <w:p>
      <w:pPr>
        <w:spacing w:after="0" w:line="302" w:lineRule="auto"/>
        <w:jc w:val="both"/>
        <w:rPr>
          <w:sz w:val="34"/>
        </w:rPr>
        <w:sectPr>
          <w:pgSz w:w="11400" w:h="15370"/>
          <w:pgMar w:header="1017" w:footer="937" w:top="1200" w:bottom="1120" w:left="1200" w:right="1180"/>
        </w:sectPr>
      </w:pPr>
    </w:p>
    <w:p>
      <w:pPr>
        <w:pStyle w:val="BodyText"/>
        <w:spacing w:before="6"/>
        <w:jc w:val="left"/>
        <w:rPr>
          <w:i/>
          <w:sz w:val="22"/>
        </w:rPr>
      </w:pPr>
    </w:p>
    <w:p>
      <w:pPr>
        <w:spacing w:line="309" w:lineRule="auto" w:before="106"/>
        <w:ind w:left="103" w:right="399" w:firstLine="0"/>
        <w:jc w:val="both"/>
        <w:rPr>
          <w:sz w:val="34"/>
        </w:rPr>
      </w:pPr>
      <w:r>
        <w:rPr>
          <w:i/>
          <w:color w:val="231F20"/>
          <w:spacing w:val="-2"/>
          <w:w w:val="105"/>
          <w:sz w:val="34"/>
        </w:rPr>
        <w:t>giả”</w:t>
      </w:r>
      <w:r>
        <w:rPr>
          <w:i/>
          <w:color w:val="231F20"/>
          <w:spacing w:val="-18"/>
          <w:w w:val="105"/>
          <w:sz w:val="34"/>
        </w:rPr>
        <w:t> </w:t>
      </w:r>
      <w:r>
        <w:rPr>
          <w:color w:val="231F20"/>
          <w:spacing w:val="-2"/>
          <w:w w:val="105"/>
          <w:sz w:val="34"/>
        </w:rPr>
        <w:t>(Ở</w:t>
      </w:r>
      <w:r>
        <w:rPr>
          <w:color w:val="231F20"/>
          <w:spacing w:val="-18"/>
          <w:w w:val="105"/>
          <w:sz w:val="34"/>
        </w:rPr>
        <w:t> </w:t>
      </w:r>
      <w:r>
        <w:rPr>
          <w:color w:val="231F20"/>
          <w:spacing w:val="-2"/>
          <w:w w:val="105"/>
          <w:sz w:val="34"/>
        </w:rPr>
        <w:t>Trung</w:t>
      </w:r>
      <w:r>
        <w:rPr>
          <w:color w:val="231F20"/>
          <w:spacing w:val="-17"/>
          <w:w w:val="105"/>
          <w:sz w:val="34"/>
        </w:rPr>
        <w:t> </w:t>
      </w:r>
      <w:r>
        <w:rPr>
          <w:color w:val="231F20"/>
          <w:spacing w:val="-2"/>
          <w:w w:val="105"/>
          <w:sz w:val="34"/>
        </w:rPr>
        <w:t>Quốc,</w:t>
      </w:r>
      <w:r>
        <w:rPr>
          <w:color w:val="231F20"/>
          <w:spacing w:val="-18"/>
          <w:w w:val="105"/>
          <w:sz w:val="34"/>
        </w:rPr>
        <w:t> </w:t>
      </w:r>
      <w:r>
        <w:rPr>
          <w:color w:val="231F20"/>
          <w:spacing w:val="-2"/>
          <w:w w:val="105"/>
          <w:sz w:val="34"/>
        </w:rPr>
        <w:t>các</w:t>
      </w:r>
      <w:r>
        <w:rPr>
          <w:color w:val="231F20"/>
          <w:spacing w:val="-18"/>
          <w:w w:val="105"/>
          <w:sz w:val="34"/>
        </w:rPr>
        <w:t> </w:t>
      </w:r>
      <w:r>
        <w:rPr>
          <w:color w:val="231F20"/>
          <w:spacing w:val="-2"/>
          <w:w w:val="105"/>
          <w:sz w:val="34"/>
        </w:rPr>
        <w:t>đại</w:t>
      </w:r>
      <w:r>
        <w:rPr>
          <w:color w:val="231F20"/>
          <w:spacing w:val="-18"/>
          <w:w w:val="105"/>
          <w:sz w:val="34"/>
        </w:rPr>
        <w:t> </w:t>
      </w:r>
      <w:r>
        <w:rPr>
          <w:color w:val="231F20"/>
          <w:spacing w:val="-2"/>
          <w:w w:val="105"/>
          <w:sz w:val="34"/>
        </w:rPr>
        <w:t>đức</w:t>
      </w:r>
      <w:r>
        <w:rPr>
          <w:color w:val="231F20"/>
          <w:spacing w:val="-18"/>
          <w:w w:val="105"/>
          <w:sz w:val="34"/>
        </w:rPr>
        <w:t> </w:t>
      </w:r>
      <w:r>
        <w:rPr>
          <w:color w:val="231F20"/>
          <w:spacing w:val="-2"/>
          <w:w w:val="105"/>
          <w:sz w:val="34"/>
        </w:rPr>
        <w:t>phần</w:t>
      </w:r>
      <w:r>
        <w:rPr>
          <w:color w:val="231F20"/>
          <w:spacing w:val="-18"/>
          <w:w w:val="105"/>
          <w:sz w:val="34"/>
        </w:rPr>
        <w:t> </w:t>
      </w:r>
      <w:r>
        <w:rPr>
          <w:color w:val="231F20"/>
          <w:spacing w:val="-2"/>
          <w:w w:val="105"/>
          <w:sz w:val="34"/>
        </w:rPr>
        <w:t>nhiều</w:t>
      </w:r>
      <w:r>
        <w:rPr>
          <w:color w:val="231F20"/>
          <w:spacing w:val="-18"/>
          <w:w w:val="105"/>
          <w:sz w:val="34"/>
        </w:rPr>
        <w:t> </w:t>
      </w:r>
      <w:r>
        <w:rPr>
          <w:color w:val="231F20"/>
          <w:spacing w:val="-2"/>
          <w:w w:val="105"/>
          <w:sz w:val="34"/>
        </w:rPr>
        <w:t>chú</w:t>
      </w:r>
      <w:r>
        <w:rPr>
          <w:color w:val="231F20"/>
          <w:spacing w:val="-18"/>
          <w:w w:val="105"/>
          <w:sz w:val="34"/>
        </w:rPr>
        <w:t> </w:t>
      </w:r>
      <w:r>
        <w:rPr>
          <w:color w:val="231F20"/>
          <w:spacing w:val="-2"/>
          <w:w w:val="105"/>
          <w:sz w:val="34"/>
        </w:rPr>
        <w:t>sớ</w:t>
      </w:r>
      <w:r>
        <w:rPr>
          <w:color w:val="231F20"/>
          <w:spacing w:val="-18"/>
          <w:w w:val="105"/>
          <w:sz w:val="34"/>
        </w:rPr>
        <w:t> </w:t>
      </w:r>
      <w:r>
        <w:rPr>
          <w:i/>
          <w:color w:val="231F20"/>
          <w:spacing w:val="-2"/>
          <w:w w:val="105"/>
          <w:sz w:val="34"/>
        </w:rPr>
        <w:t>Tiểu</w:t>
      </w:r>
      <w:r>
        <w:rPr>
          <w:i/>
          <w:color w:val="231F20"/>
          <w:spacing w:val="-18"/>
          <w:w w:val="105"/>
          <w:sz w:val="34"/>
        </w:rPr>
        <w:t> </w:t>
      </w:r>
      <w:r>
        <w:rPr>
          <w:i/>
          <w:color w:val="231F20"/>
          <w:spacing w:val="-2"/>
          <w:w w:val="105"/>
          <w:sz w:val="34"/>
        </w:rPr>
        <w:t>bản </w:t>
      </w:r>
      <w:r>
        <w:rPr>
          <w:i/>
          <w:color w:val="231F20"/>
          <w:w w:val="105"/>
          <w:sz w:val="34"/>
        </w:rPr>
        <w:t>A</w:t>
      </w:r>
      <w:r>
        <w:rPr>
          <w:i/>
          <w:color w:val="231F20"/>
          <w:spacing w:val="-12"/>
          <w:w w:val="105"/>
          <w:sz w:val="34"/>
        </w:rPr>
        <w:t> </w:t>
      </w:r>
      <w:r>
        <w:rPr>
          <w:i/>
          <w:color w:val="231F20"/>
          <w:w w:val="105"/>
          <w:sz w:val="34"/>
        </w:rPr>
        <w:t>Di</w:t>
      </w:r>
      <w:r>
        <w:rPr>
          <w:i/>
          <w:color w:val="231F20"/>
          <w:spacing w:val="-13"/>
          <w:w w:val="105"/>
          <w:sz w:val="34"/>
        </w:rPr>
        <w:t> </w:t>
      </w:r>
      <w:r>
        <w:rPr>
          <w:i/>
          <w:color w:val="231F20"/>
          <w:w w:val="105"/>
          <w:sz w:val="34"/>
        </w:rPr>
        <w:t>Đà</w:t>
      </w:r>
      <w:r>
        <w:rPr>
          <w:color w:val="231F20"/>
          <w:w w:val="105"/>
          <w:sz w:val="34"/>
        </w:rPr>
        <w:t>,</w:t>
      </w:r>
      <w:r>
        <w:rPr>
          <w:color w:val="231F20"/>
          <w:spacing w:val="-12"/>
          <w:w w:val="105"/>
          <w:sz w:val="34"/>
        </w:rPr>
        <w:t> </w:t>
      </w:r>
      <w:r>
        <w:rPr>
          <w:color w:val="231F20"/>
          <w:w w:val="105"/>
          <w:sz w:val="34"/>
        </w:rPr>
        <w:t>cho</w:t>
      </w:r>
      <w:r>
        <w:rPr>
          <w:color w:val="231F20"/>
          <w:spacing w:val="-12"/>
          <w:w w:val="105"/>
          <w:sz w:val="34"/>
        </w:rPr>
        <w:t> </w:t>
      </w:r>
      <w:r>
        <w:rPr>
          <w:color w:val="231F20"/>
          <w:w w:val="105"/>
          <w:sz w:val="34"/>
        </w:rPr>
        <w:t>đến</w:t>
      </w:r>
      <w:r>
        <w:rPr>
          <w:color w:val="231F20"/>
          <w:spacing w:val="-12"/>
          <w:w w:val="105"/>
          <w:sz w:val="34"/>
        </w:rPr>
        <w:t> </w:t>
      </w:r>
      <w:r>
        <w:rPr>
          <w:i/>
          <w:color w:val="231F20"/>
          <w:w w:val="105"/>
          <w:sz w:val="34"/>
        </w:rPr>
        <w:t>Đại</w:t>
      </w:r>
      <w:r>
        <w:rPr>
          <w:i/>
          <w:color w:val="231F20"/>
          <w:spacing w:val="-12"/>
          <w:w w:val="105"/>
          <w:sz w:val="34"/>
        </w:rPr>
        <w:t> </w:t>
      </w:r>
      <w:r>
        <w:rPr>
          <w:i/>
          <w:color w:val="231F20"/>
          <w:w w:val="105"/>
          <w:sz w:val="34"/>
        </w:rPr>
        <w:t>bản</w:t>
      </w:r>
      <w:r>
        <w:rPr>
          <w:color w:val="231F20"/>
          <w:w w:val="105"/>
          <w:sz w:val="34"/>
        </w:rPr>
        <w:t>).</w:t>
      </w:r>
      <w:r>
        <w:rPr>
          <w:color w:val="231F20"/>
          <w:spacing w:val="-12"/>
          <w:w w:val="105"/>
          <w:sz w:val="34"/>
        </w:rPr>
        <w:t> </w:t>
      </w:r>
      <w:r>
        <w:rPr>
          <w:color w:val="231F20"/>
          <w:w w:val="105"/>
          <w:sz w:val="34"/>
        </w:rPr>
        <w:t>Đại</w:t>
      </w:r>
      <w:r>
        <w:rPr>
          <w:color w:val="231F20"/>
          <w:spacing w:val="-12"/>
          <w:w w:val="105"/>
          <w:sz w:val="34"/>
        </w:rPr>
        <w:t> </w:t>
      </w:r>
      <w:r>
        <w:rPr>
          <w:color w:val="231F20"/>
          <w:w w:val="105"/>
          <w:sz w:val="34"/>
        </w:rPr>
        <w:t>bản</w:t>
      </w:r>
      <w:r>
        <w:rPr>
          <w:color w:val="231F20"/>
          <w:spacing w:val="-12"/>
          <w:w w:val="105"/>
          <w:sz w:val="34"/>
        </w:rPr>
        <w:t> </w:t>
      </w:r>
      <w:r>
        <w:rPr>
          <w:color w:val="231F20"/>
          <w:w w:val="105"/>
          <w:sz w:val="34"/>
        </w:rPr>
        <w:t>chính</w:t>
      </w:r>
      <w:r>
        <w:rPr>
          <w:color w:val="231F20"/>
          <w:spacing w:val="-13"/>
          <w:w w:val="105"/>
          <w:sz w:val="34"/>
        </w:rPr>
        <w:t> </w:t>
      </w:r>
      <w:r>
        <w:rPr>
          <w:color w:val="231F20"/>
          <w:w w:val="105"/>
          <w:sz w:val="34"/>
        </w:rPr>
        <w:t>là</w:t>
      </w:r>
      <w:r>
        <w:rPr>
          <w:color w:val="231F20"/>
          <w:spacing w:val="-12"/>
          <w:w w:val="105"/>
          <w:sz w:val="34"/>
        </w:rPr>
        <w:t> </w:t>
      </w:r>
      <w:r>
        <w:rPr>
          <w:color w:val="231F20"/>
          <w:w w:val="105"/>
          <w:sz w:val="34"/>
        </w:rPr>
        <w:t>kinh</w:t>
      </w:r>
      <w:r>
        <w:rPr>
          <w:color w:val="231F20"/>
          <w:spacing w:val="-10"/>
          <w:w w:val="105"/>
          <w:sz w:val="34"/>
        </w:rPr>
        <w:t> </w:t>
      </w:r>
      <w:r>
        <w:rPr>
          <w:i/>
          <w:color w:val="231F20"/>
          <w:w w:val="105"/>
          <w:sz w:val="34"/>
        </w:rPr>
        <w:t>Vô</w:t>
      </w:r>
      <w:r>
        <w:rPr>
          <w:i/>
          <w:color w:val="231F20"/>
          <w:spacing w:val="-12"/>
          <w:w w:val="105"/>
          <w:sz w:val="34"/>
        </w:rPr>
        <w:t> </w:t>
      </w:r>
      <w:r>
        <w:rPr>
          <w:i/>
          <w:color w:val="231F20"/>
          <w:w w:val="105"/>
          <w:sz w:val="34"/>
        </w:rPr>
        <w:t>Lượng </w:t>
      </w:r>
      <w:r>
        <w:rPr>
          <w:i/>
          <w:color w:val="231F20"/>
          <w:sz w:val="34"/>
        </w:rPr>
        <w:t>Thọ</w:t>
      </w:r>
      <w:r>
        <w:rPr>
          <w:color w:val="231F20"/>
          <w:sz w:val="34"/>
        </w:rPr>
        <w:t>, tức 2 bản. </w:t>
      </w:r>
      <w:r>
        <w:rPr>
          <w:i/>
          <w:color w:val="231F20"/>
          <w:sz w:val="34"/>
        </w:rPr>
        <w:t>“Tùy Tịnh Ảnh, Đường Gia Tường lưỡng gia” </w:t>
      </w:r>
      <w:r>
        <w:rPr>
          <w:color w:val="231F20"/>
          <w:spacing w:val="-2"/>
          <w:w w:val="105"/>
          <w:sz w:val="34"/>
        </w:rPr>
        <w:t>(Đời</w:t>
      </w:r>
      <w:r>
        <w:rPr>
          <w:color w:val="231F20"/>
          <w:spacing w:val="-21"/>
          <w:w w:val="105"/>
          <w:sz w:val="34"/>
        </w:rPr>
        <w:t> </w:t>
      </w:r>
      <w:r>
        <w:rPr>
          <w:color w:val="231F20"/>
          <w:spacing w:val="-2"/>
          <w:w w:val="105"/>
          <w:sz w:val="34"/>
        </w:rPr>
        <w:t>Tùy,</w:t>
      </w:r>
      <w:r>
        <w:rPr>
          <w:color w:val="231F20"/>
          <w:spacing w:val="-20"/>
          <w:w w:val="105"/>
          <w:sz w:val="34"/>
        </w:rPr>
        <w:t> </w:t>
      </w:r>
      <w:r>
        <w:rPr>
          <w:color w:val="231F20"/>
          <w:spacing w:val="-2"/>
          <w:w w:val="105"/>
          <w:sz w:val="34"/>
        </w:rPr>
        <w:t>Tịnh</w:t>
      </w:r>
      <w:r>
        <w:rPr>
          <w:color w:val="231F20"/>
          <w:spacing w:val="-20"/>
          <w:w w:val="105"/>
          <w:sz w:val="34"/>
        </w:rPr>
        <w:t> </w:t>
      </w:r>
      <w:r>
        <w:rPr>
          <w:color w:val="231F20"/>
          <w:spacing w:val="-2"/>
          <w:w w:val="105"/>
          <w:sz w:val="34"/>
        </w:rPr>
        <w:t>Ảnh;</w:t>
      </w:r>
      <w:r>
        <w:rPr>
          <w:color w:val="231F20"/>
          <w:spacing w:val="-21"/>
          <w:w w:val="105"/>
          <w:sz w:val="34"/>
        </w:rPr>
        <w:t> </w:t>
      </w:r>
      <w:r>
        <w:rPr>
          <w:color w:val="231F20"/>
          <w:spacing w:val="-2"/>
          <w:w w:val="105"/>
          <w:sz w:val="34"/>
        </w:rPr>
        <w:t>đời</w:t>
      </w:r>
      <w:r>
        <w:rPr>
          <w:color w:val="231F20"/>
          <w:spacing w:val="-20"/>
          <w:w w:val="105"/>
          <w:sz w:val="34"/>
        </w:rPr>
        <w:t> </w:t>
      </w:r>
      <w:r>
        <w:rPr>
          <w:color w:val="231F20"/>
          <w:spacing w:val="-2"/>
          <w:w w:val="105"/>
          <w:sz w:val="34"/>
        </w:rPr>
        <w:t>Đường,</w:t>
      </w:r>
      <w:r>
        <w:rPr>
          <w:color w:val="231F20"/>
          <w:spacing w:val="-20"/>
          <w:w w:val="105"/>
          <w:sz w:val="34"/>
        </w:rPr>
        <w:t> </w:t>
      </w:r>
      <w:r>
        <w:rPr>
          <w:color w:val="231F20"/>
          <w:spacing w:val="-2"/>
          <w:w w:val="105"/>
          <w:sz w:val="34"/>
        </w:rPr>
        <w:t>Gia</w:t>
      </w:r>
      <w:r>
        <w:rPr>
          <w:color w:val="231F20"/>
          <w:spacing w:val="-21"/>
          <w:w w:val="105"/>
          <w:sz w:val="34"/>
        </w:rPr>
        <w:t> </w:t>
      </w:r>
      <w:r>
        <w:rPr>
          <w:color w:val="231F20"/>
          <w:spacing w:val="-2"/>
          <w:w w:val="105"/>
          <w:sz w:val="34"/>
        </w:rPr>
        <w:t>Tường).</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sau</w:t>
      </w:r>
      <w:r>
        <w:rPr>
          <w:color w:val="231F20"/>
          <w:spacing w:val="-21"/>
          <w:w w:val="105"/>
          <w:sz w:val="34"/>
        </w:rPr>
        <w:t> </w:t>
      </w:r>
      <w:r>
        <w:rPr>
          <w:color w:val="231F20"/>
          <w:spacing w:val="-2"/>
          <w:w w:val="105"/>
          <w:sz w:val="34"/>
        </w:rPr>
        <w:t>tiếp</w:t>
      </w:r>
      <w:r>
        <w:rPr>
          <w:color w:val="231F20"/>
          <w:spacing w:val="-20"/>
          <w:w w:val="105"/>
          <w:sz w:val="34"/>
        </w:rPr>
        <w:t> </w:t>
      </w:r>
      <w:r>
        <w:rPr>
          <w:i/>
          <w:color w:val="231F20"/>
          <w:spacing w:val="-2"/>
          <w:w w:val="105"/>
          <w:sz w:val="34"/>
        </w:rPr>
        <w:t>“Vô </w:t>
      </w:r>
      <w:r>
        <w:rPr>
          <w:i/>
          <w:color w:val="231F20"/>
          <w:w w:val="105"/>
          <w:sz w:val="34"/>
        </w:rPr>
        <w:t>Lượng Thọ Kinh Nghĩa Sớ lục quyển, tùy kinh sư Tịnh Ảnh tự sa</w:t>
      </w:r>
      <w:r>
        <w:rPr>
          <w:i/>
          <w:color w:val="231F20"/>
          <w:w w:val="105"/>
          <w:sz w:val="34"/>
        </w:rPr>
        <w:t> môn</w:t>
      </w:r>
      <w:r>
        <w:rPr>
          <w:i/>
          <w:color w:val="231F20"/>
          <w:w w:val="105"/>
          <w:sz w:val="34"/>
        </w:rPr>
        <w:t> Huệ</w:t>
      </w:r>
      <w:r>
        <w:rPr>
          <w:i/>
          <w:color w:val="231F20"/>
          <w:w w:val="105"/>
          <w:sz w:val="34"/>
        </w:rPr>
        <w:t> Viễn soạn</w:t>
      </w:r>
      <w:r>
        <w:rPr>
          <w:i/>
          <w:color w:val="231F20"/>
          <w:w w:val="105"/>
          <w:sz w:val="34"/>
        </w:rPr>
        <w:t> sớ” </w:t>
      </w:r>
      <w:r>
        <w:rPr>
          <w:color w:val="231F20"/>
          <w:w w:val="105"/>
          <w:sz w:val="34"/>
        </w:rPr>
        <w:t>(Một là,</w:t>
      </w:r>
      <w:r>
        <w:rPr>
          <w:color w:val="231F20"/>
          <w:w w:val="105"/>
          <w:sz w:val="34"/>
        </w:rPr>
        <w:t> bản</w:t>
      </w:r>
      <w:r>
        <w:rPr>
          <w:color w:val="231F20"/>
          <w:w w:val="105"/>
          <w:sz w:val="34"/>
        </w:rPr>
        <w:t> </w:t>
      </w:r>
      <w:r>
        <w:rPr>
          <w:i/>
          <w:color w:val="231F20"/>
          <w:w w:val="105"/>
          <w:sz w:val="34"/>
        </w:rPr>
        <w:t>Vô</w:t>
      </w:r>
      <w:r>
        <w:rPr>
          <w:i/>
          <w:color w:val="231F20"/>
          <w:w w:val="105"/>
          <w:sz w:val="34"/>
        </w:rPr>
        <w:t> Lượng Thọ </w:t>
      </w:r>
      <w:r>
        <w:rPr>
          <w:i/>
          <w:color w:val="231F20"/>
          <w:spacing w:val="-2"/>
          <w:w w:val="105"/>
          <w:sz w:val="34"/>
        </w:rPr>
        <w:t>Kinh</w:t>
      </w:r>
      <w:r>
        <w:rPr>
          <w:i/>
          <w:color w:val="231F20"/>
          <w:spacing w:val="-21"/>
          <w:w w:val="105"/>
          <w:sz w:val="34"/>
        </w:rPr>
        <w:t> </w:t>
      </w:r>
      <w:r>
        <w:rPr>
          <w:i/>
          <w:color w:val="231F20"/>
          <w:spacing w:val="-2"/>
          <w:w w:val="105"/>
          <w:sz w:val="34"/>
        </w:rPr>
        <w:t>Nghĩa</w:t>
      </w:r>
      <w:r>
        <w:rPr>
          <w:i/>
          <w:color w:val="231F20"/>
          <w:spacing w:val="-20"/>
          <w:w w:val="105"/>
          <w:sz w:val="34"/>
        </w:rPr>
        <w:t> </w:t>
      </w:r>
      <w:r>
        <w:rPr>
          <w:i/>
          <w:color w:val="231F20"/>
          <w:spacing w:val="-2"/>
          <w:w w:val="105"/>
          <w:sz w:val="34"/>
        </w:rPr>
        <w:t>Sơ</w:t>
      </w:r>
      <w:r>
        <w:rPr>
          <w:color w:val="231F20"/>
          <w:spacing w:val="-2"/>
          <w:w w:val="105"/>
          <w:sz w:val="34"/>
        </w:rPr>
        <w:t>́,</w:t>
      </w:r>
      <w:r>
        <w:rPr>
          <w:color w:val="231F20"/>
          <w:spacing w:val="-20"/>
          <w:w w:val="105"/>
          <w:sz w:val="34"/>
        </w:rPr>
        <w:t> </w:t>
      </w:r>
      <w:r>
        <w:rPr>
          <w:color w:val="231F20"/>
          <w:spacing w:val="-2"/>
          <w:w w:val="105"/>
          <w:sz w:val="34"/>
        </w:rPr>
        <w:t>6</w:t>
      </w:r>
      <w:r>
        <w:rPr>
          <w:color w:val="231F20"/>
          <w:spacing w:val="-21"/>
          <w:w w:val="105"/>
          <w:sz w:val="34"/>
        </w:rPr>
        <w:t> </w:t>
      </w:r>
      <w:r>
        <w:rPr>
          <w:color w:val="231F20"/>
          <w:spacing w:val="-2"/>
          <w:w w:val="105"/>
          <w:sz w:val="34"/>
        </w:rPr>
        <w:t>quyển,</w:t>
      </w:r>
      <w:r>
        <w:rPr>
          <w:color w:val="231F20"/>
          <w:spacing w:val="-20"/>
          <w:w w:val="105"/>
          <w:sz w:val="34"/>
        </w:rPr>
        <w:t> </w:t>
      </w:r>
      <w:r>
        <w:rPr>
          <w:color w:val="231F20"/>
          <w:spacing w:val="-2"/>
          <w:w w:val="105"/>
          <w:sz w:val="34"/>
        </w:rPr>
        <w:t>đời</w:t>
      </w:r>
      <w:r>
        <w:rPr>
          <w:color w:val="231F20"/>
          <w:spacing w:val="-20"/>
          <w:w w:val="105"/>
          <w:sz w:val="34"/>
        </w:rPr>
        <w:t> </w:t>
      </w:r>
      <w:r>
        <w:rPr>
          <w:color w:val="231F20"/>
          <w:spacing w:val="-2"/>
          <w:w w:val="105"/>
          <w:sz w:val="34"/>
        </w:rPr>
        <w:t>Tùy,</w:t>
      </w:r>
      <w:r>
        <w:rPr>
          <w:color w:val="231F20"/>
          <w:spacing w:val="-21"/>
          <w:w w:val="105"/>
          <w:sz w:val="34"/>
        </w:rPr>
        <w:t> </w:t>
      </w:r>
      <w:r>
        <w:rPr>
          <w:color w:val="231F20"/>
          <w:spacing w:val="-2"/>
          <w:w w:val="105"/>
          <w:sz w:val="34"/>
        </w:rPr>
        <w:t>Kinh</w:t>
      </w:r>
      <w:r>
        <w:rPr>
          <w:color w:val="231F20"/>
          <w:spacing w:val="-20"/>
          <w:w w:val="105"/>
          <w:sz w:val="34"/>
        </w:rPr>
        <w:t> </w:t>
      </w:r>
      <w:r>
        <w:rPr>
          <w:color w:val="231F20"/>
          <w:spacing w:val="-2"/>
          <w:w w:val="105"/>
          <w:sz w:val="34"/>
        </w:rPr>
        <w:t>sư</w:t>
      </w:r>
      <w:r>
        <w:rPr>
          <w:color w:val="231F20"/>
          <w:spacing w:val="-20"/>
          <w:w w:val="105"/>
          <w:sz w:val="34"/>
        </w:rPr>
        <w:t> </w:t>
      </w:r>
      <w:r>
        <w:rPr>
          <w:color w:val="231F20"/>
          <w:spacing w:val="-2"/>
          <w:w w:val="105"/>
          <w:sz w:val="34"/>
        </w:rPr>
        <w:t>chùa</w:t>
      </w:r>
      <w:r>
        <w:rPr>
          <w:color w:val="231F20"/>
          <w:spacing w:val="-21"/>
          <w:w w:val="105"/>
          <w:sz w:val="34"/>
        </w:rPr>
        <w:t> </w:t>
      </w:r>
      <w:r>
        <w:rPr>
          <w:color w:val="231F20"/>
          <w:spacing w:val="-2"/>
          <w:w w:val="105"/>
          <w:sz w:val="34"/>
        </w:rPr>
        <w:t>Tịnh</w:t>
      </w:r>
      <w:r>
        <w:rPr>
          <w:color w:val="231F20"/>
          <w:spacing w:val="-20"/>
          <w:w w:val="105"/>
          <w:sz w:val="34"/>
        </w:rPr>
        <w:t> </w:t>
      </w:r>
      <w:r>
        <w:rPr>
          <w:color w:val="231F20"/>
          <w:spacing w:val="-2"/>
          <w:w w:val="105"/>
          <w:sz w:val="34"/>
        </w:rPr>
        <w:t>Ảnh,</w:t>
      </w:r>
      <w:r>
        <w:rPr>
          <w:color w:val="231F20"/>
          <w:spacing w:val="-20"/>
          <w:w w:val="105"/>
          <w:sz w:val="34"/>
        </w:rPr>
        <w:t> </w:t>
      </w:r>
      <w:r>
        <w:rPr>
          <w:color w:val="231F20"/>
          <w:spacing w:val="-2"/>
          <w:w w:val="105"/>
          <w:sz w:val="34"/>
        </w:rPr>
        <w:t>Sa </w:t>
      </w:r>
      <w:r>
        <w:rPr>
          <w:color w:val="231F20"/>
          <w:w w:val="105"/>
          <w:sz w:val="34"/>
        </w:rPr>
        <w:t>môn Huệ Viễn soạn sớ). Bản mà tôi học, chính là bản này. Huệ Viễn ở đây và sơ tổ Huệ Viễn của Tịnh Độ tông, danh hiệu hoàn toàn tương đồng, nên trong lịch sử xưng Ngài là Tiểu</w:t>
      </w:r>
      <w:r>
        <w:rPr>
          <w:color w:val="231F20"/>
          <w:spacing w:val="-6"/>
          <w:w w:val="105"/>
          <w:sz w:val="34"/>
        </w:rPr>
        <w:t> </w:t>
      </w:r>
      <w:r>
        <w:rPr>
          <w:color w:val="231F20"/>
          <w:w w:val="105"/>
          <w:sz w:val="34"/>
        </w:rPr>
        <w:t>Huệ</w:t>
      </w:r>
      <w:r>
        <w:rPr>
          <w:color w:val="231F20"/>
          <w:spacing w:val="-6"/>
          <w:w w:val="105"/>
          <w:sz w:val="34"/>
        </w:rPr>
        <w:t> </w:t>
      </w:r>
      <w:r>
        <w:rPr>
          <w:color w:val="231F20"/>
          <w:w w:val="105"/>
          <w:sz w:val="34"/>
        </w:rPr>
        <w:t>Viễn.</w:t>
      </w:r>
      <w:r>
        <w:rPr>
          <w:color w:val="231F20"/>
          <w:spacing w:val="-6"/>
          <w:w w:val="105"/>
          <w:sz w:val="34"/>
        </w:rPr>
        <w:t> </w:t>
      </w:r>
      <w:r>
        <w:rPr>
          <w:color w:val="231F20"/>
          <w:w w:val="105"/>
          <w:sz w:val="34"/>
        </w:rPr>
        <w:t>Nếu</w:t>
      </w:r>
      <w:r>
        <w:rPr>
          <w:color w:val="231F20"/>
          <w:spacing w:val="-6"/>
          <w:w w:val="105"/>
          <w:sz w:val="34"/>
        </w:rPr>
        <w:t> </w:t>
      </w:r>
      <w:r>
        <w:rPr>
          <w:color w:val="231F20"/>
          <w:w w:val="105"/>
          <w:sz w:val="34"/>
        </w:rPr>
        <w:t>quý</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nhìn</w:t>
      </w:r>
      <w:r>
        <w:rPr>
          <w:color w:val="231F20"/>
          <w:spacing w:val="-6"/>
          <w:w w:val="105"/>
          <w:sz w:val="34"/>
        </w:rPr>
        <w:t> </w:t>
      </w:r>
      <w:r>
        <w:rPr>
          <w:color w:val="231F20"/>
          <w:w w:val="105"/>
          <w:sz w:val="34"/>
        </w:rPr>
        <w:t>thấy</w:t>
      </w:r>
      <w:r>
        <w:rPr>
          <w:color w:val="231F20"/>
          <w:spacing w:val="-6"/>
          <w:w w:val="105"/>
          <w:sz w:val="34"/>
        </w:rPr>
        <w:t> </w:t>
      </w:r>
      <w:r>
        <w:rPr>
          <w:color w:val="231F20"/>
          <w:w w:val="105"/>
          <w:sz w:val="34"/>
        </w:rPr>
        <w:t>có</w:t>
      </w:r>
      <w:r>
        <w:rPr>
          <w:color w:val="231F20"/>
          <w:spacing w:val="-6"/>
          <w:w w:val="105"/>
          <w:sz w:val="34"/>
        </w:rPr>
        <w:t> </w:t>
      </w:r>
      <w:r>
        <w:rPr>
          <w:color w:val="231F20"/>
          <w:w w:val="105"/>
          <w:sz w:val="34"/>
        </w:rPr>
        <w:t>người</w:t>
      </w:r>
      <w:r>
        <w:rPr>
          <w:color w:val="231F20"/>
          <w:spacing w:val="-6"/>
          <w:w w:val="105"/>
          <w:sz w:val="34"/>
        </w:rPr>
        <w:t> </w:t>
      </w:r>
      <w:r>
        <w:rPr>
          <w:color w:val="231F20"/>
          <w:w w:val="105"/>
          <w:sz w:val="34"/>
        </w:rPr>
        <w:t>viết</w:t>
      </w:r>
      <w:r>
        <w:rPr>
          <w:color w:val="231F20"/>
          <w:spacing w:val="-6"/>
          <w:w w:val="105"/>
          <w:sz w:val="34"/>
        </w:rPr>
        <w:t> </w:t>
      </w:r>
      <w:r>
        <w:rPr>
          <w:color w:val="231F20"/>
          <w:w w:val="105"/>
          <w:sz w:val="34"/>
        </w:rPr>
        <w:t>trên</w:t>
      </w:r>
      <w:r>
        <w:rPr>
          <w:color w:val="231F20"/>
          <w:spacing w:val="-6"/>
          <w:w w:val="105"/>
          <w:sz w:val="34"/>
        </w:rPr>
        <w:t> </w:t>
      </w:r>
      <w:r>
        <w:rPr>
          <w:color w:val="231F20"/>
          <w:w w:val="105"/>
          <w:sz w:val="34"/>
        </w:rPr>
        <w:t>văn </w:t>
      </w:r>
      <w:r>
        <w:rPr>
          <w:color w:val="231F20"/>
          <w:sz w:val="34"/>
        </w:rPr>
        <w:t>chương Tiểu Huệ Viễn, chính là ông ta. Còn không dùng Tiểu </w:t>
      </w:r>
      <w:r>
        <w:rPr>
          <w:color w:val="231F20"/>
          <w:w w:val="105"/>
          <w:sz w:val="34"/>
        </w:rPr>
        <w:t>Huệ</w:t>
      </w:r>
      <w:r>
        <w:rPr>
          <w:color w:val="231F20"/>
          <w:spacing w:val="-11"/>
          <w:w w:val="105"/>
          <w:sz w:val="34"/>
        </w:rPr>
        <w:t> </w:t>
      </w:r>
      <w:r>
        <w:rPr>
          <w:color w:val="231F20"/>
          <w:w w:val="105"/>
          <w:sz w:val="34"/>
        </w:rPr>
        <w:t>Viễn</w:t>
      </w:r>
      <w:r>
        <w:rPr>
          <w:color w:val="231F20"/>
          <w:spacing w:val="-11"/>
          <w:w w:val="105"/>
          <w:sz w:val="34"/>
        </w:rPr>
        <w:t> </w:t>
      </w:r>
      <w:r>
        <w:rPr>
          <w:color w:val="231F20"/>
          <w:w w:val="105"/>
          <w:sz w:val="34"/>
        </w:rPr>
        <w:t>chính</w:t>
      </w:r>
      <w:r>
        <w:rPr>
          <w:color w:val="231F20"/>
          <w:spacing w:val="-12"/>
          <w:w w:val="105"/>
          <w:sz w:val="34"/>
        </w:rPr>
        <w:t> </w:t>
      </w:r>
      <w:r>
        <w:rPr>
          <w:color w:val="231F20"/>
          <w:w w:val="105"/>
          <w:sz w:val="34"/>
        </w:rPr>
        <w:t>là</w:t>
      </w:r>
      <w:r>
        <w:rPr>
          <w:color w:val="231F20"/>
          <w:spacing w:val="-11"/>
          <w:w w:val="105"/>
          <w:sz w:val="34"/>
        </w:rPr>
        <w:t> </w:t>
      </w:r>
      <w:r>
        <w:rPr>
          <w:color w:val="231F20"/>
          <w:w w:val="105"/>
          <w:sz w:val="34"/>
        </w:rPr>
        <w:t>Huệ</w:t>
      </w:r>
      <w:r>
        <w:rPr>
          <w:color w:val="231F20"/>
          <w:spacing w:val="-11"/>
          <w:w w:val="105"/>
          <w:sz w:val="34"/>
        </w:rPr>
        <w:t> </w:t>
      </w:r>
      <w:r>
        <w:rPr>
          <w:color w:val="231F20"/>
          <w:w w:val="105"/>
          <w:sz w:val="34"/>
        </w:rPr>
        <w:t>Viễn</w:t>
      </w:r>
      <w:r>
        <w:rPr>
          <w:color w:val="231F20"/>
          <w:spacing w:val="-11"/>
          <w:w w:val="105"/>
          <w:sz w:val="34"/>
        </w:rPr>
        <w:t> </w:t>
      </w:r>
      <w:r>
        <w:rPr>
          <w:color w:val="231F20"/>
          <w:w w:val="105"/>
          <w:sz w:val="34"/>
        </w:rPr>
        <w:t>Đại</w:t>
      </w:r>
      <w:r>
        <w:rPr>
          <w:color w:val="231F20"/>
          <w:spacing w:val="-11"/>
          <w:w w:val="105"/>
          <w:sz w:val="34"/>
        </w:rPr>
        <w:t> </w:t>
      </w:r>
      <w:r>
        <w:rPr>
          <w:color w:val="231F20"/>
          <w:w w:val="105"/>
          <w:sz w:val="34"/>
        </w:rPr>
        <w:t>sư</w:t>
      </w:r>
      <w:r>
        <w:rPr>
          <w:color w:val="231F20"/>
          <w:spacing w:val="-11"/>
          <w:w w:val="105"/>
          <w:sz w:val="34"/>
        </w:rPr>
        <w:t> </w:t>
      </w:r>
      <w:r>
        <w:rPr>
          <w:color w:val="231F20"/>
          <w:w w:val="105"/>
          <w:sz w:val="34"/>
        </w:rPr>
        <w:t>ở</w:t>
      </w:r>
      <w:r>
        <w:rPr>
          <w:color w:val="231F20"/>
          <w:spacing w:val="-11"/>
          <w:w w:val="105"/>
          <w:sz w:val="34"/>
        </w:rPr>
        <w:t> </w:t>
      </w:r>
      <w:r>
        <w:rPr>
          <w:color w:val="231F20"/>
          <w:w w:val="105"/>
          <w:sz w:val="34"/>
        </w:rPr>
        <w:t>Lô</w:t>
      </w:r>
      <w:r>
        <w:rPr>
          <w:color w:val="231F20"/>
          <w:spacing w:val="-11"/>
          <w:w w:val="105"/>
          <w:sz w:val="34"/>
        </w:rPr>
        <w:t> </w:t>
      </w:r>
      <w:r>
        <w:rPr>
          <w:color w:val="231F20"/>
          <w:w w:val="105"/>
          <w:sz w:val="34"/>
        </w:rPr>
        <w:t>Sơn,</w:t>
      </w:r>
      <w:r>
        <w:rPr>
          <w:color w:val="231F20"/>
          <w:spacing w:val="-11"/>
          <w:w w:val="105"/>
          <w:sz w:val="34"/>
        </w:rPr>
        <w:t> </w:t>
      </w:r>
      <w:r>
        <w:rPr>
          <w:color w:val="231F20"/>
          <w:w w:val="105"/>
          <w:sz w:val="34"/>
        </w:rPr>
        <w:t>tên</w:t>
      </w:r>
      <w:r>
        <w:rPr>
          <w:color w:val="231F20"/>
          <w:spacing w:val="-11"/>
          <w:w w:val="105"/>
          <w:sz w:val="34"/>
        </w:rPr>
        <w:t> </w:t>
      </w:r>
      <w:r>
        <w:rPr>
          <w:color w:val="231F20"/>
          <w:w w:val="105"/>
          <w:sz w:val="34"/>
        </w:rPr>
        <w:t>hoàn</w:t>
      </w:r>
      <w:r>
        <w:rPr>
          <w:color w:val="231F20"/>
          <w:spacing w:val="-11"/>
          <w:w w:val="105"/>
          <w:sz w:val="34"/>
        </w:rPr>
        <w:t> </w:t>
      </w:r>
      <w:r>
        <w:rPr>
          <w:color w:val="231F20"/>
          <w:w w:val="105"/>
          <w:sz w:val="34"/>
        </w:rPr>
        <w:t>toàn tương</w:t>
      </w:r>
      <w:r>
        <w:rPr>
          <w:color w:val="231F20"/>
          <w:spacing w:val="-1"/>
          <w:w w:val="105"/>
          <w:sz w:val="34"/>
        </w:rPr>
        <w:t> </w:t>
      </w:r>
      <w:r>
        <w:rPr>
          <w:color w:val="231F20"/>
          <w:w w:val="105"/>
          <w:sz w:val="34"/>
        </w:rPr>
        <w:t>đồng.</w:t>
      </w:r>
      <w:r>
        <w:rPr>
          <w:color w:val="231F20"/>
          <w:spacing w:val="-1"/>
          <w:w w:val="105"/>
          <w:sz w:val="34"/>
        </w:rPr>
        <w:t> </w:t>
      </w:r>
      <w:r>
        <w:rPr>
          <w:color w:val="231F20"/>
          <w:w w:val="105"/>
          <w:sz w:val="34"/>
        </w:rPr>
        <w:t>Lúc</w:t>
      </w:r>
      <w:r>
        <w:rPr>
          <w:color w:val="231F20"/>
          <w:spacing w:val="-1"/>
          <w:w w:val="105"/>
          <w:sz w:val="34"/>
        </w:rPr>
        <w:t> </w:t>
      </w:r>
      <w:r>
        <w:rPr>
          <w:color w:val="231F20"/>
          <w:w w:val="105"/>
          <w:sz w:val="34"/>
        </w:rPr>
        <w:t>đó,</w:t>
      </w:r>
      <w:r>
        <w:rPr>
          <w:color w:val="231F20"/>
          <w:spacing w:val="-1"/>
          <w:w w:val="105"/>
          <w:sz w:val="34"/>
        </w:rPr>
        <w:t> </w:t>
      </w:r>
      <w:r>
        <w:rPr>
          <w:color w:val="231F20"/>
          <w:w w:val="105"/>
          <w:sz w:val="34"/>
        </w:rPr>
        <w:t>Lô</w:t>
      </w:r>
      <w:r>
        <w:rPr>
          <w:color w:val="231F20"/>
          <w:spacing w:val="-1"/>
          <w:w w:val="105"/>
          <w:sz w:val="34"/>
        </w:rPr>
        <w:t> </w:t>
      </w:r>
      <w:r>
        <w:rPr>
          <w:color w:val="231F20"/>
          <w:w w:val="105"/>
          <w:sz w:val="34"/>
        </w:rPr>
        <w:t>Sơn</w:t>
      </w:r>
      <w:r>
        <w:rPr>
          <w:color w:val="231F20"/>
          <w:spacing w:val="-1"/>
          <w:w w:val="105"/>
          <w:sz w:val="34"/>
        </w:rPr>
        <w:t> </w:t>
      </w:r>
      <w:r>
        <w:rPr>
          <w:color w:val="231F20"/>
          <w:w w:val="105"/>
          <w:sz w:val="34"/>
        </w:rPr>
        <w:t>là</w:t>
      </w:r>
      <w:r>
        <w:rPr>
          <w:color w:val="231F20"/>
          <w:spacing w:val="-1"/>
          <w:w w:val="105"/>
          <w:sz w:val="34"/>
        </w:rPr>
        <w:t> </w:t>
      </w:r>
      <w:r>
        <w:rPr>
          <w:color w:val="231F20"/>
          <w:w w:val="105"/>
          <w:sz w:val="34"/>
        </w:rPr>
        <w:t>thời</w:t>
      </w:r>
      <w:r>
        <w:rPr>
          <w:color w:val="231F20"/>
          <w:spacing w:val="-1"/>
          <w:w w:val="105"/>
          <w:sz w:val="34"/>
        </w:rPr>
        <w:t> </w:t>
      </w:r>
      <w:r>
        <w:rPr>
          <w:color w:val="231F20"/>
          <w:w w:val="105"/>
          <w:sz w:val="34"/>
        </w:rPr>
        <w:t>đại</w:t>
      </w:r>
      <w:r>
        <w:rPr>
          <w:color w:val="231F20"/>
          <w:spacing w:val="-1"/>
          <w:w w:val="105"/>
          <w:sz w:val="34"/>
        </w:rPr>
        <w:t> </w:t>
      </w:r>
      <w:r>
        <w:rPr>
          <w:color w:val="231F20"/>
          <w:w w:val="105"/>
          <w:sz w:val="34"/>
        </w:rPr>
        <w:t>Đông</w:t>
      </w:r>
      <w:r>
        <w:rPr>
          <w:color w:val="231F20"/>
          <w:spacing w:val="-1"/>
          <w:w w:val="105"/>
          <w:sz w:val="34"/>
        </w:rPr>
        <w:t> </w:t>
      </w:r>
      <w:r>
        <w:rPr>
          <w:color w:val="231F20"/>
          <w:w w:val="105"/>
          <w:sz w:val="34"/>
        </w:rPr>
        <w:t>Tấn,</w:t>
      </w:r>
      <w:r>
        <w:rPr>
          <w:color w:val="231F20"/>
          <w:spacing w:val="-1"/>
          <w:w w:val="105"/>
          <w:sz w:val="34"/>
        </w:rPr>
        <w:t> </w:t>
      </w:r>
      <w:r>
        <w:rPr>
          <w:color w:val="231F20"/>
          <w:w w:val="105"/>
          <w:sz w:val="34"/>
        </w:rPr>
        <w:t>còn</w:t>
      </w:r>
      <w:r>
        <w:rPr>
          <w:color w:val="231F20"/>
          <w:spacing w:val="-1"/>
          <w:w w:val="105"/>
          <w:sz w:val="34"/>
        </w:rPr>
        <w:t> </w:t>
      </w:r>
      <w:r>
        <w:rPr>
          <w:color w:val="231F20"/>
          <w:w w:val="105"/>
          <w:sz w:val="34"/>
        </w:rPr>
        <w:t>Huệ Viễn này là nhà Tùy.</w:t>
      </w:r>
    </w:p>
    <w:p>
      <w:pPr>
        <w:spacing w:line="309" w:lineRule="auto" w:before="170"/>
        <w:ind w:left="103" w:right="400" w:firstLine="453"/>
        <w:jc w:val="both"/>
        <w:rPr>
          <w:sz w:val="34"/>
        </w:rPr>
      </w:pPr>
      <w:r>
        <w:rPr>
          <w:color w:val="231F20"/>
          <w:w w:val="105"/>
          <w:sz w:val="34"/>
        </w:rPr>
        <w:t>Hai</w:t>
      </w:r>
      <w:r>
        <w:rPr>
          <w:color w:val="231F20"/>
          <w:spacing w:val="-12"/>
          <w:w w:val="105"/>
          <w:sz w:val="34"/>
        </w:rPr>
        <w:t> </w:t>
      </w:r>
      <w:r>
        <w:rPr>
          <w:color w:val="231F20"/>
          <w:w w:val="105"/>
          <w:sz w:val="34"/>
        </w:rPr>
        <w:t>là:</w:t>
      </w:r>
      <w:r>
        <w:rPr>
          <w:color w:val="231F20"/>
          <w:spacing w:val="-12"/>
          <w:w w:val="105"/>
          <w:sz w:val="34"/>
        </w:rPr>
        <w:t> </w:t>
      </w:r>
      <w:r>
        <w:rPr>
          <w:i/>
          <w:color w:val="231F20"/>
          <w:w w:val="105"/>
          <w:sz w:val="34"/>
        </w:rPr>
        <w:t>“Danh</w:t>
      </w:r>
      <w:r>
        <w:rPr>
          <w:i/>
          <w:color w:val="231F20"/>
          <w:spacing w:val="-11"/>
          <w:w w:val="105"/>
          <w:sz w:val="34"/>
        </w:rPr>
        <w:t> </w:t>
      </w:r>
      <w:r>
        <w:rPr>
          <w:i/>
          <w:color w:val="231F20"/>
          <w:w w:val="105"/>
          <w:sz w:val="34"/>
        </w:rPr>
        <w:t>xưng</w:t>
      </w:r>
      <w:r>
        <w:rPr>
          <w:i/>
          <w:color w:val="231F20"/>
          <w:spacing w:val="-11"/>
          <w:w w:val="105"/>
          <w:sz w:val="34"/>
        </w:rPr>
        <w:t> </w:t>
      </w:r>
      <w:r>
        <w:rPr>
          <w:i/>
          <w:color w:val="231F20"/>
          <w:w w:val="105"/>
          <w:sz w:val="34"/>
        </w:rPr>
        <w:t>tương</w:t>
      </w:r>
      <w:r>
        <w:rPr>
          <w:i/>
          <w:color w:val="231F20"/>
          <w:spacing w:val="-11"/>
          <w:w w:val="105"/>
          <w:sz w:val="34"/>
        </w:rPr>
        <w:t> </w:t>
      </w:r>
      <w:r>
        <w:rPr>
          <w:i/>
          <w:color w:val="231F20"/>
          <w:w w:val="105"/>
          <w:sz w:val="34"/>
        </w:rPr>
        <w:t>đồng,</w:t>
      </w:r>
      <w:r>
        <w:rPr>
          <w:i/>
          <w:color w:val="231F20"/>
          <w:spacing w:val="-12"/>
          <w:w w:val="105"/>
          <w:sz w:val="34"/>
        </w:rPr>
        <w:t> </w:t>
      </w:r>
      <w:r>
        <w:rPr>
          <w:i/>
          <w:color w:val="231F20"/>
          <w:w w:val="105"/>
          <w:sz w:val="34"/>
        </w:rPr>
        <w:t>dã</w:t>
      </w:r>
      <w:r>
        <w:rPr>
          <w:i/>
          <w:color w:val="231F20"/>
          <w:spacing w:val="-12"/>
          <w:w w:val="105"/>
          <w:sz w:val="34"/>
        </w:rPr>
        <w:t> </w:t>
      </w:r>
      <w:r>
        <w:rPr>
          <w:i/>
          <w:color w:val="231F20"/>
          <w:w w:val="105"/>
          <w:sz w:val="34"/>
        </w:rPr>
        <w:t>khiếu</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Lượng</w:t>
      </w:r>
      <w:r>
        <w:rPr>
          <w:i/>
          <w:color w:val="231F20"/>
          <w:spacing w:val="-11"/>
          <w:w w:val="105"/>
          <w:sz w:val="34"/>
        </w:rPr>
        <w:t> </w:t>
      </w:r>
      <w:r>
        <w:rPr>
          <w:i/>
          <w:color w:val="231F20"/>
          <w:w w:val="105"/>
          <w:sz w:val="34"/>
        </w:rPr>
        <w:t>Thọ </w:t>
      </w:r>
      <w:r>
        <w:rPr>
          <w:i/>
          <w:color w:val="231F20"/>
          <w:spacing w:val="-2"/>
          <w:w w:val="105"/>
          <w:sz w:val="34"/>
        </w:rPr>
        <w:t>Kinh</w:t>
      </w:r>
      <w:r>
        <w:rPr>
          <w:i/>
          <w:color w:val="231F20"/>
          <w:spacing w:val="-21"/>
          <w:w w:val="105"/>
          <w:sz w:val="34"/>
        </w:rPr>
        <w:t> </w:t>
      </w:r>
      <w:r>
        <w:rPr>
          <w:i/>
          <w:color w:val="231F20"/>
          <w:spacing w:val="-2"/>
          <w:w w:val="105"/>
          <w:sz w:val="34"/>
        </w:rPr>
        <w:t>Nghĩa</w:t>
      </w:r>
      <w:r>
        <w:rPr>
          <w:i/>
          <w:color w:val="231F20"/>
          <w:spacing w:val="-20"/>
          <w:w w:val="105"/>
          <w:sz w:val="34"/>
        </w:rPr>
        <w:t> </w:t>
      </w:r>
      <w:r>
        <w:rPr>
          <w:i/>
          <w:color w:val="231F20"/>
          <w:spacing w:val="-2"/>
          <w:w w:val="105"/>
          <w:sz w:val="34"/>
        </w:rPr>
        <w:t>Sớ,</w:t>
      </w:r>
      <w:r>
        <w:rPr>
          <w:i/>
          <w:color w:val="231F20"/>
          <w:spacing w:val="-20"/>
          <w:w w:val="105"/>
          <w:sz w:val="34"/>
        </w:rPr>
        <w:t> </w:t>
      </w:r>
      <w:r>
        <w:rPr>
          <w:i/>
          <w:color w:val="231F20"/>
          <w:spacing w:val="-2"/>
          <w:w w:val="105"/>
          <w:sz w:val="34"/>
        </w:rPr>
        <w:t>Đường</w:t>
      </w:r>
      <w:r>
        <w:rPr>
          <w:i/>
          <w:color w:val="231F20"/>
          <w:spacing w:val="-21"/>
          <w:w w:val="105"/>
          <w:sz w:val="34"/>
        </w:rPr>
        <w:t> </w:t>
      </w:r>
      <w:r>
        <w:rPr>
          <w:i/>
          <w:color w:val="231F20"/>
          <w:spacing w:val="-2"/>
          <w:w w:val="105"/>
          <w:sz w:val="34"/>
        </w:rPr>
        <w:t>Gia</w:t>
      </w:r>
      <w:r>
        <w:rPr>
          <w:i/>
          <w:color w:val="231F20"/>
          <w:spacing w:val="-20"/>
          <w:w w:val="105"/>
          <w:sz w:val="34"/>
        </w:rPr>
        <w:t> </w:t>
      </w:r>
      <w:r>
        <w:rPr>
          <w:i/>
          <w:color w:val="231F20"/>
          <w:spacing w:val="-2"/>
          <w:w w:val="105"/>
          <w:sz w:val="34"/>
        </w:rPr>
        <w:t>Tường</w:t>
      </w:r>
      <w:r>
        <w:rPr>
          <w:i/>
          <w:color w:val="231F20"/>
          <w:spacing w:val="-20"/>
          <w:w w:val="105"/>
          <w:sz w:val="34"/>
        </w:rPr>
        <w:t> </w:t>
      </w:r>
      <w:r>
        <w:rPr>
          <w:i/>
          <w:color w:val="231F20"/>
          <w:spacing w:val="-2"/>
          <w:w w:val="105"/>
          <w:sz w:val="34"/>
        </w:rPr>
        <w:t>tự</w:t>
      </w:r>
      <w:r>
        <w:rPr>
          <w:i/>
          <w:color w:val="231F20"/>
          <w:spacing w:val="-21"/>
          <w:w w:val="105"/>
          <w:sz w:val="34"/>
        </w:rPr>
        <w:t> </w:t>
      </w:r>
      <w:r>
        <w:rPr>
          <w:i/>
          <w:color w:val="231F20"/>
          <w:spacing w:val="-2"/>
          <w:w w:val="105"/>
          <w:sz w:val="34"/>
        </w:rPr>
        <w:t>Cát</w:t>
      </w:r>
      <w:r>
        <w:rPr>
          <w:i/>
          <w:color w:val="231F20"/>
          <w:spacing w:val="-20"/>
          <w:w w:val="105"/>
          <w:sz w:val="34"/>
        </w:rPr>
        <w:t> </w:t>
      </w:r>
      <w:r>
        <w:rPr>
          <w:i/>
          <w:color w:val="231F20"/>
          <w:spacing w:val="-2"/>
          <w:w w:val="105"/>
          <w:sz w:val="34"/>
        </w:rPr>
        <w:t>Tạng</w:t>
      </w:r>
      <w:r>
        <w:rPr>
          <w:i/>
          <w:color w:val="231F20"/>
          <w:spacing w:val="-20"/>
          <w:w w:val="105"/>
          <w:sz w:val="34"/>
        </w:rPr>
        <w:t> </w:t>
      </w:r>
      <w:r>
        <w:rPr>
          <w:i/>
          <w:color w:val="231F20"/>
          <w:spacing w:val="-2"/>
          <w:w w:val="105"/>
          <w:sz w:val="34"/>
        </w:rPr>
        <w:t>soạn”</w:t>
      </w:r>
      <w:r>
        <w:rPr>
          <w:i/>
          <w:color w:val="231F20"/>
          <w:spacing w:val="-21"/>
          <w:w w:val="105"/>
          <w:sz w:val="34"/>
        </w:rPr>
        <w:t> </w:t>
      </w:r>
      <w:r>
        <w:rPr>
          <w:color w:val="231F20"/>
          <w:spacing w:val="-2"/>
          <w:w w:val="105"/>
          <w:sz w:val="34"/>
        </w:rPr>
        <w:t>(Hai</w:t>
      </w:r>
      <w:r>
        <w:rPr>
          <w:color w:val="231F20"/>
          <w:spacing w:val="-20"/>
          <w:w w:val="105"/>
          <w:sz w:val="34"/>
        </w:rPr>
        <w:t> </w:t>
      </w:r>
      <w:r>
        <w:rPr>
          <w:color w:val="231F20"/>
          <w:spacing w:val="-2"/>
          <w:w w:val="105"/>
          <w:sz w:val="34"/>
        </w:rPr>
        <w:t>là </w:t>
      </w:r>
      <w:r>
        <w:rPr>
          <w:color w:val="231F20"/>
          <w:w w:val="105"/>
          <w:sz w:val="34"/>
        </w:rPr>
        <w:t>bản</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cùng</w:t>
      </w:r>
      <w:r>
        <w:rPr>
          <w:color w:val="231F20"/>
          <w:spacing w:val="-18"/>
          <w:w w:val="105"/>
          <w:sz w:val="34"/>
        </w:rPr>
        <w:t> </w:t>
      </w:r>
      <w:r>
        <w:rPr>
          <w:color w:val="231F20"/>
          <w:w w:val="105"/>
          <w:sz w:val="34"/>
        </w:rPr>
        <w:t>tên</w:t>
      </w:r>
      <w:r>
        <w:rPr>
          <w:color w:val="231F20"/>
          <w:spacing w:val="-18"/>
          <w:w w:val="105"/>
          <w:sz w:val="34"/>
        </w:rPr>
        <w:t> </w:t>
      </w:r>
      <w:r>
        <w:rPr>
          <w:color w:val="231F20"/>
          <w:w w:val="105"/>
          <w:sz w:val="34"/>
        </w:rPr>
        <w:t>gọi</w:t>
      </w:r>
      <w:r>
        <w:rPr>
          <w:color w:val="231F20"/>
          <w:spacing w:val="-18"/>
          <w:w w:val="105"/>
          <w:sz w:val="34"/>
        </w:rPr>
        <w:t> </w:t>
      </w:r>
      <w:r>
        <w:rPr>
          <w:i/>
          <w:color w:val="231F20"/>
          <w:w w:val="105"/>
          <w:sz w:val="34"/>
        </w:rPr>
        <w:t>Vô</w:t>
      </w:r>
      <w:r>
        <w:rPr>
          <w:i/>
          <w:color w:val="231F20"/>
          <w:spacing w:val="-18"/>
          <w:w w:val="105"/>
          <w:sz w:val="34"/>
        </w:rPr>
        <w:t> </w:t>
      </w:r>
      <w:r>
        <w:rPr>
          <w:i/>
          <w:color w:val="231F20"/>
          <w:w w:val="105"/>
          <w:sz w:val="34"/>
        </w:rPr>
        <w:t>Lượng</w:t>
      </w:r>
      <w:r>
        <w:rPr>
          <w:i/>
          <w:color w:val="231F20"/>
          <w:spacing w:val="-18"/>
          <w:w w:val="105"/>
          <w:sz w:val="34"/>
        </w:rPr>
        <w:t> </w:t>
      </w:r>
      <w:r>
        <w:rPr>
          <w:i/>
          <w:color w:val="231F20"/>
          <w:w w:val="105"/>
          <w:sz w:val="34"/>
        </w:rPr>
        <w:t>Thọ</w:t>
      </w:r>
      <w:r>
        <w:rPr>
          <w:i/>
          <w:color w:val="231F20"/>
          <w:spacing w:val="-18"/>
          <w:w w:val="105"/>
          <w:sz w:val="34"/>
        </w:rPr>
        <w:t> </w:t>
      </w:r>
      <w:r>
        <w:rPr>
          <w:i/>
          <w:color w:val="231F20"/>
          <w:w w:val="105"/>
          <w:sz w:val="34"/>
        </w:rPr>
        <w:t>Nghĩa</w:t>
      </w:r>
      <w:r>
        <w:rPr>
          <w:i/>
          <w:color w:val="231F20"/>
          <w:spacing w:val="-18"/>
          <w:w w:val="105"/>
          <w:sz w:val="34"/>
        </w:rPr>
        <w:t> </w:t>
      </w:r>
      <w:r>
        <w:rPr>
          <w:i/>
          <w:color w:val="231F20"/>
          <w:w w:val="105"/>
          <w:sz w:val="34"/>
        </w:rPr>
        <w:t>Sơ</w:t>
      </w:r>
      <w:r>
        <w:rPr>
          <w:color w:val="231F20"/>
          <w:w w:val="105"/>
          <w:sz w:val="34"/>
        </w:rPr>
        <w:t>́,</w:t>
      </w:r>
      <w:r>
        <w:rPr>
          <w:color w:val="231F20"/>
          <w:spacing w:val="-18"/>
          <w:w w:val="105"/>
          <w:sz w:val="34"/>
        </w:rPr>
        <w:t> </w:t>
      </w:r>
      <w:r>
        <w:rPr>
          <w:color w:val="231F20"/>
          <w:w w:val="105"/>
          <w:sz w:val="34"/>
        </w:rPr>
        <w:t>nhưng</w:t>
      </w:r>
      <w:r>
        <w:rPr>
          <w:color w:val="231F20"/>
          <w:spacing w:val="-18"/>
          <w:w w:val="105"/>
          <w:sz w:val="34"/>
        </w:rPr>
        <w:t> </w:t>
      </w:r>
      <w:r>
        <w:rPr>
          <w:color w:val="231F20"/>
          <w:w w:val="105"/>
          <w:sz w:val="34"/>
        </w:rPr>
        <w:t>do</w:t>
      </w:r>
      <w:r>
        <w:rPr>
          <w:color w:val="231F20"/>
          <w:spacing w:val="-18"/>
          <w:w w:val="105"/>
          <w:sz w:val="34"/>
        </w:rPr>
        <w:t> </w:t>
      </w:r>
      <w:r>
        <w:rPr>
          <w:color w:val="231F20"/>
          <w:w w:val="105"/>
          <w:sz w:val="34"/>
        </w:rPr>
        <w:t>Ngài </w:t>
      </w:r>
      <w:r>
        <w:rPr>
          <w:color w:val="231F20"/>
          <w:spacing w:val="-2"/>
          <w:w w:val="105"/>
          <w:sz w:val="34"/>
        </w:rPr>
        <w:t>Cát</w:t>
      </w:r>
      <w:r>
        <w:rPr>
          <w:color w:val="231F20"/>
          <w:spacing w:val="-20"/>
          <w:w w:val="105"/>
          <w:sz w:val="34"/>
        </w:rPr>
        <w:t> </w:t>
      </w:r>
      <w:r>
        <w:rPr>
          <w:color w:val="231F20"/>
          <w:spacing w:val="-2"/>
          <w:w w:val="105"/>
          <w:sz w:val="34"/>
        </w:rPr>
        <w:t>Tạng,</w:t>
      </w:r>
      <w:r>
        <w:rPr>
          <w:color w:val="231F20"/>
          <w:spacing w:val="-20"/>
          <w:w w:val="105"/>
          <w:sz w:val="34"/>
        </w:rPr>
        <w:t> </w:t>
      </w:r>
      <w:r>
        <w:rPr>
          <w:color w:val="231F20"/>
          <w:spacing w:val="-2"/>
          <w:w w:val="105"/>
          <w:sz w:val="34"/>
        </w:rPr>
        <w:t>chùa</w:t>
      </w:r>
      <w:r>
        <w:rPr>
          <w:color w:val="231F20"/>
          <w:spacing w:val="-20"/>
          <w:w w:val="105"/>
          <w:sz w:val="34"/>
        </w:rPr>
        <w:t> </w:t>
      </w:r>
      <w:r>
        <w:rPr>
          <w:color w:val="231F20"/>
          <w:spacing w:val="-2"/>
          <w:w w:val="105"/>
          <w:sz w:val="34"/>
        </w:rPr>
        <w:t>Gia</w:t>
      </w:r>
      <w:r>
        <w:rPr>
          <w:color w:val="231F20"/>
          <w:spacing w:val="-20"/>
          <w:w w:val="105"/>
          <w:sz w:val="34"/>
        </w:rPr>
        <w:t> </w:t>
      </w:r>
      <w:r>
        <w:rPr>
          <w:color w:val="231F20"/>
          <w:spacing w:val="-2"/>
          <w:w w:val="105"/>
          <w:sz w:val="34"/>
        </w:rPr>
        <w:t>Tường,</w:t>
      </w:r>
      <w:r>
        <w:rPr>
          <w:color w:val="231F20"/>
          <w:spacing w:val="-20"/>
          <w:w w:val="105"/>
          <w:sz w:val="34"/>
        </w:rPr>
        <w:t> </w:t>
      </w:r>
      <w:r>
        <w:rPr>
          <w:color w:val="231F20"/>
          <w:spacing w:val="-2"/>
          <w:w w:val="105"/>
          <w:sz w:val="34"/>
        </w:rPr>
        <w:t>đời</w:t>
      </w:r>
      <w:r>
        <w:rPr>
          <w:color w:val="231F20"/>
          <w:spacing w:val="-20"/>
          <w:w w:val="105"/>
          <w:sz w:val="34"/>
        </w:rPr>
        <w:t> </w:t>
      </w:r>
      <w:r>
        <w:rPr>
          <w:color w:val="231F20"/>
          <w:spacing w:val="-2"/>
          <w:w w:val="105"/>
          <w:sz w:val="34"/>
        </w:rPr>
        <w:t>Đường</w:t>
      </w:r>
      <w:r>
        <w:rPr>
          <w:color w:val="231F20"/>
          <w:spacing w:val="-20"/>
          <w:w w:val="105"/>
          <w:sz w:val="34"/>
        </w:rPr>
        <w:t> </w:t>
      </w:r>
      <w:r>
        <w:rPr>
          <w:color w:val="231F20"/>
          <w:spacing w:val="-2"/>
          <w:w w:val="105"/>
          <w:sz w:val="34"/>
        </w:rPr>
        <w:t>soạn).</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Trung</w:t>
      </w:r>
      <w:r>
        <w:rPr>
          <w:color w:val="231F20"/>
          <w:spacing w:val="-20"/>
          <w:w w:val="105"/>
          <w:sz w:val="34"/>
        </w:rPr>
        <w:t> </w:t>
      </w:r>
      <w:r>
        <w:rPr>
          <w:color w:val="231F20"/>
          <w:spacing w:val="-2"/>
          <w:w w:val="105"/>
          <w:sz w:val="34"/>
        </w:rPr>
        <w:t>Quốc, </w:t>
      </w:r>
      <w:r>
        <w:rPr>
          <w:color w:val="231F20"/>
          <w:w w:val="105"/>
          <w:sz w:val="34"/>
        </w:rPr>
        <w:t>kinh</w:t>
      </w:r>
      <w:r>
        <w:rPr>
          <w:color w:val="231F20"/>
          <w:spacing w:val="-4"/>
          <w:w w:val="105"/>
          <w:sz w:val="34"/>
        </w:rPr>
        <w:t> </w:t>
      </w:r>
      <w:r>
        <w:rPr>
          <w:i/>
          <w:color w:val="231F20"/>
          <w:w w:val="105"/>
          <w:sz w:val="34"/>
        </w:rPr>
        <w:t>Vô</w:t>
      </w:r>
      <w:r>
        <w:rPr>
          <w:i/>
          <w:color w:val="231F20"/>
          <w:spacing w:val="-4"/>
          <w:w w:val="105"/>
          <w:sz w:val="34"/>
        </w:rPr>
        <w:t> </w:t>
      </w:r>
      <w:r>
        <w:rPr>
          <w:i/>
          <w:color w:val="231F20"/>
          <w:w w:val="105"/>
          <w:sz w:val="34"/>
        </w:rPr>
        <w:t>Lượng</w:t>
      </w:r>
      <w:r>
        <w:rPr>
          <w:i/>
          <w:color w:val="231F20"/>
          <w:spacing w:val="-3"/>
          <w:w w:val="105"/>
          <w:sz w:val="34"/>
        </w:rPr>
        <w:t> </w:t>
      </w:r>
      <w:r>
        <w:rPr>
          <w:i/>
          <w:color w:val="231F20"/>
          <w:w w:val="105"/>
          <w:sz w:val="34"/>
        </w:rPr>
        <w:t>Thọ</w:t>
      </w:r>
      <w:r>
        <w:rPr>
          <w:i/>
          <w:color w:val="231F20"/>
          <w:spacing w:val="-4"/>
          <w:w w:val="105"/>
          <w:sz w:val="34"/>
        </w:rPr>
        <w:t> </w:t>
      </w:r>
      <w:r>
        <w:rPr>
          <w:color w:val="231F20"/>
          <w:w w:val="105"/>
          <w:sz w:val="34"/>
        </w:rPr>
        <w:t>chỉ</w:t>
      </w:r>
      <w:r>
        <w:rPr>
          <w:color w:val="231F20"/>
          <w:spacing w:val="-4"/>
          <w:w w:val="105"/>
          <w:sz w:val="34"/>
        </w:rPr>
        <w:t> </w:t>
      </w:r>
      <w:r>
        <w:rPr>
          <w:color w:val="231F20"/>
          <w:w w:val="105"/>
          <w:sz w:val="34"/>
        </w:rPr>
        <w:t>có</w:t>
      </w:r>
      <w:r>
        <w:rPr>
          <w:color w:val="231F20"/>
          <w:spacing w:val="-4"/>
          <w:w w:val="105"/>
          <w:sz w:val="34"/>
        </w:rPr>
        <w:t> </w:t>
      </w:r>
      <w:r>
        <w:rPr>
          <w:color w:val="231F20"/>
          <w:w w:val="105"/>
          <w:sz w:val="34"/>
        </w:rPr>
        <w:t>2</w:t>
      </w:r>
      <w:r>
        <w:rPr>
          <w:color w:val="231F20"/>
          <w:spacing w:val="-3"/>
          <w:w w:val="105"/>
          <w:sz w:val="34"/>
        </w:rPr>
        <w:t> </w:t>
      </w:r>
      <w:r>
        <w:rPr>
          <w:color w:val="231F20"/>
          <w:w w:val="105"/>
          <w:sz w:val="34"/>
        </w:rPr>
        <w:t>bản</w:t>
      </w:r>
      <w:r>
        <w:rPr>
          <w:color w:val="231F20"/>
          <w:spacing w:val="-4"/>
          <w:w w:val="105"/>
          <w:sz w:val="34"/>
        </w:rPr>
        <w:t> </w:t>
      </w:r>
      <w:r>
        <w:rPr>
          <w:color w:val="231F20"/>
          <w:w w:val="105"/>
          <w:sz w:val="34"/>
        </w:rPr>
        <w:t>này.</w:t>
      </w:r>
    </w:p>
    <w:p>
      <w:pPr>
        <w:pStyle w:val="BodyText"/>
        <w:spacing w:line="309" w:lineRule="auto" w:before="151"/>
        <w:ind w:left="103" w:right="403" w:firstLine="453"/>
      </w:pPr>
      <w:r>
        <w:rPr>
          <w:color w:val="231F20"/>
          <w:w w:val="105"/>
        </w:rPr>
        <w:t>Ngoài</w:t>
      </w:r>
      <w:r>
        <w:rPr>
          <w:color w:val="231F20"/>
          <w:spacing w:val="-16"/>
          <w:w w:val="105"/>
        </w:rPr>
        <w:t> </w:t>
      </w:r>
      <w:r>
        <w:rPr>
          <w:color w:val="231F20"/>
          <w:w w:val="105"/>
        </w:rPr>
        <w:t>ra,</w:t>
      </w:r>
      <w:r>
        <w:rPr>
          <w:color w:val="231F20"/>
          <w:spacing w:val="-18"/>
          <w:w w:val="105"/>
        </w:rPr>
        <w:t> </w:t>
      </w:r>
      <w:r>
        <w:rPr>
          <w:color w:val="231F20"/>
          <w:w w:val="105"/>
        </w:rPr>
        <w:t>lưu</w:t>
      </w:r>
      <w:r>
        <w:rPr>
          <w:color w:val="231F20"/>
          <w:spacing w:val="-16"/>
          <w:w w:val="105"/>
        </w:rPr>
        <w:t> </w:t>
      </w:r>
      <w:r>
        <w:rPr>
          <w:color w:val="231F20"/>
          <w:w w:val="105"/>
        </w:rPr>
        <w:t>hành</w:t>
      </w:r>
      <w:r>
        <w:rPr>
          <w:color w:val="231F20"/>
          <w:spacing w:val="-16"/>
          <w:w w:val="105"/>
        </w:rPr>
        <w:t> </w:t>
      </w:r>
      <w:r>
        <w:rPr>
          <w:color w:val="231F20"/>
          <w:w w:val="105"/>
        </w:rPr>
        <w:t>ở</w:t>
      </w:r>
      <w:r>
        <w:rPr>
          <w:color w:val="231F20"/>
          <w:spacing w:val="-16"/>
          <w:w w:val="105"/>
        </w:rPr>
        <w:t> </w:t>
      </w:r>
      <w:r>
        <w:rPr>
          <w:color w:val="231F20"/>
          <w:w w:val="105"/>
        </w:rPr>
        <w:t>Trung</w:t>
      </w:r>
      <w:r>
        <w:rPr>
          <w:color w:val="231F20"/>
          <w:spacing w:val="-16"/>
          <w:w w:val="105"/>
        </w:rPr>
        <w:t> </w:t>
      </w:r>
      <w:r>
        <w:rPr>
          <w:color w:val="231F20"/>
          <w:w w:val="105"/>
        </w:rPr>
        <w:t>Quốc</w:t>
      </w:r>
      <w:r>
        <w:rPr>
          <w:color w:val="231F20"/>
          <w:spacing w:val="-16"/>
          <w:w w:val="105"/>
        </w:rPr>
        <w:t> </w:t>
      </w:r>
      <w:r>
        <w:rPr>
          <w:color w:val="231F20"/>
          <w:w w:val="105"/>
        </w:rPr>
        <w:t>còn</w:t>
      </w:r>
      <w:r>
        <w:rPr>
          <w:color w:val="231F20"/>
          <w:spacing w:val="-16"/>
          <w:w w:val="105"/>
        </w:rPr>
        <w:t> </w:t>
      </w:r>
      <w:r>
        <w:rPr>
          <w:color w:val="231F20"/>
          <w:w w:val="105"/>
        </w:rPr>
        <w:t>có</w:t>
      </w:r>
      <w:r>
        <w:rPr>
          <w:color w:val="231F20"/>
          <w:spacing w:val="-16"/>
          <w:w w:val="105"/>
        </w:rPr>
        <w:t> </w:t>
      </w:r>
      <w:r>
        <w:rPr>
          <w:color w:val="231F20"/>
          <w:w w:val="105"/>
        </w:rPr>
        <w:t>2</w:t>
      </w:r>
      <w:r>
        <w:rPr>
          <w:color w:val="231F20"/>
          <w:spacing w:val="-16"/>
          <w:w w:val="105"/>
        </w:rPr>
        <w:t> </w:t>
      </w:r>
      <w:r>
        <w:rPr>
          <w:color w:val="231F20"/>
          <w:w w:val="105"/>
        </w:rPr>
        <w:t>vị</w:t>
      </w:r>
      <w:r>
        <w:rPr>
          <w:color w:val="231F20"/>
          <w:spacing w:val="-16"/>
          <w:w w:val="105"/>
        </w:rPr>
        <w:t> </w:t>
      </w:r>
      <w:r>
        <w:rPr>
          <w:color w:val="231F20"/>
          <w:w w:val="105"/>
        </w:rPr>
        <w:t>pháp</w:t>
      </w:r>
      <w:r>
        <w:rPr>
          <w:color w:val="231F20"/>
          <w:spacing w:val="-16"/>
          <w:w w:val="105"/>
        </w:rPr>
        <w:t> </w:t>
      </w:r>
      <w:r>
        <w:rPr>
          <w:color w:val="231F20"/>
          <w:w w:val="105"/>
        </w:rPr>
        <w:t>sư</w:t>
      </w:r>
      <w:r>
        <w:rPr>
          <w:color w:val="231F20"/>
          <w:spacing w:val="-16"/>
          <w:w w:val="105"/>
        </w:rPr>
        <w:t> </w:t>
      </w:r>
      <w:r>
        <w:rPr>
          <w:color w:val="231F20"/>
          <w:w w:val="105"/>
        </w:rPr>
        <w:t>của Hàn</w:t>
      </w:r>
      <w:r>
        <w:rPr>
          <w:color w:val="231F20"/>
          <w:spacing w:val="-3"/>
          <w:w w:val="105"/>
        </w:rPr>
        <w:t> </w:t>
      </w:r>
      <w:r>
        <w:rPr>
          <w:color w:val="231F20"/>
          <w:w w:val="105"/>
        </w:rPr>
        <w:t>Quốc.</w:t>
      </w:r>
      <w:r>
        <w:rPr>
          <w:color w:val="231F20"/>
          <w:spacing w:val="-4"/>
          <w:w w:val="105"/>
        </w:rPr>
        <w:t> </w:t>
      </w:r>
      <w:r>
        <w:rPr>
          <w:color w:val="231F20"/>
          <w:w w:val="105"/>
        </w:rPr>
        <w:t>Tân</w:t>
      </w:r>
      <w:r>
        <w:rPr>
          <w:color w:val="231F20"/>
          <w:spacing w:val="-4"/>
          <w:w w:val="105"/>
        </w:rPr>
        <w:t> </w:t>
      </w:r>
      <w:r>
        <w:rPr>
          <w:color w:val="231F20"/>
          <w:w w:val="105"/>
        </w:rPr>
        <w:t>La</w:t>
      </w:r>
      <w:r>
        <w:rPr>
          <w:color w:val="231F20"/>
          <w:spacing w:val="-3"/>
          <w:w w:val="105"/>
        </w:rPr>
        <w:t> </w:t>
      </w:r>
      <w:r>
        <w:rPr>
          <w:color w:val="231F20"/>
          <w:w w:val="105"/>
        </w:rPr>
        <w:t>Quốc,</w:t>
      </w:r>
      <w:r>
        <w:rPr>
          <w:color w:val="231F20"/>
          <w:spacing w:val="-4"/>
          <w:w w:val="105"/>
        </w:rPr>
        <w:t> </w:t>
      </w:r>
      <w:r>
        <w:rPr>
          <w:color w:val="231F20"/>
          <w:w w:val="105"/>
        </w:rPr>
        <w:t>nay</w:t>
      </w:r>
      <w:r>
        <w:rPr>
          <w:color w:val="231F20"/>
          <w:spacing w:val="-3"/>
          <w:w w:val="105"/>
        </w:rPr>
        <w:t> </w:t>
      </w:r>
      <w:r>
        <w:rPr>
          <w:color w:val="231F20"/>
          <w:w w:val="105"/>
        </w:rPr>
        <w:t>là</w:t>
      </w:r>
      <w:r>
        <w:rPr>
          <w:color w:val="231F20"/>
          <w:spacing w:val="-4"/>
          <w:w w:val="105"/>
        </w:rPr>
        <w:t> </w:t>
      </w:r>
      <w:r>
        <w:rPr>
          <w:color w:val="231F20"/>
          <w:w w:val="105"/>
        </w:rPr>
        <w:t>Triều</w:t>
      </w:r>
      <w:r>
        <w:rPr>
          <w:color w:val="231F20"/>
          <w:spacing w:val="-3"/>
          <w:w w:val="105"/>
        </w:rPr>
        <w:t> </w:t>
      </w:r>
      <w:r>
        <w:rPr>
          <w:color w:val="231F20"/>
          <w:w w:val="105"/>
        </w:rPr>
        <w:t>Tiên,</w:t>
      </w:r>
      <w:r>
        <w:rPr>
          <w:color w:val="231F20"/>
          <w:spacing w:val="-4"/>
          <w:w w:val="105"/>
        </w:rPr>
        <w:t> </w:t>
      </w:r>
      <w:r>
        <w:rPr>
          <w:color w:val="231F20"/>
          <w:w w:val="105"/>
        </w:rPr>
        <w:t>có</w:t>
      </w:r>
      <w:r>
        <w:rPr>
          <w:color w:val="231F20"/>
          <w:spacing w:val="-4"/>
          <w:w w:val="105"/>
        </w:rPr>
        <w:t> </w:t>
      </w:r>
      <w:r>
        <w:rPr>
          <w:color w:val="231F20"/>
          <w:w w:val="105"/>
        </w:rPr>
        <w:t>Cảnh</w:t>
      </w:r>
      <w:r>
        <w:rPr>
          <w:color w:val="231F20"/>
          <w:spacing w:val="-4"/>
          <w:w w:val="105"/>
        </w:rPr>
        <w:t> </w:t>
      </w:r>
      <w:r>
        <w:rPr>
          <w:color w:val="231F20"/>
          <w:w w:val="105"/>
        </w:rPr>
        <w:t>Hưng, Nguyên Hiểu, 2 vị pháp sư đều là người xuất gia. Chú giải của họ cũng có lưu truyền ở Trung Quốc.</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8" w:firstLine="453"/>
        <w:jc w:val="both"/>
        <w:rPr>
          <w:sz w:val="34"/>
        </w:rPr>
      </w:pPr>
      <w:r>
        <w:rPr>
          <w:color w:val="231F20"/>
          <w:w w:val="105"/>
          <w:sz w:val="34"/>
        </w:rPr>
        <w:t>Thứ nhất là 3 quyển </w:t>
      </w:r>
      <w:r>
        <w:rPr>
          <w:i/>
          <w:color w:val="231F20"/>
          <w:w w:val="105"/>
          <w:sz w:val="34"/>
        </w:rPr>
        <w:t>“Vô Lượng Thọ Kinh Nghĩa Thuật </w:t>
      </w:r>
      <w:r>
        <w:rPr>
          <w:i/>
          <w:color w:val="231F20"/>
          <w:sz w:val="34"/>
        </w:rPr>
        <w:t>Văn tán”</w:t>
      </w:r>
      <w:r>
        <w:rPr>
          <w:i/>
          <w:color w:val="231F20"/>
          <w:spacing w:val="-2"/>
          <w:sz w:val="34"/>
        </w:rPr>
        <w:t> </w:t>
      </w:r>
      <w:r>
        <w:rPr>
          <w:color w:val="231F20"/>
          <w:sz w:val="34"/>
        </w:rPr>
        <w:t>do Sa môn Cảnh</w:t>
      </w:r>
      <w:r>
        <w:rPr>
          <w:color w:val="231F20"/>
          <w:spacing w:val="-2"/>
          <w:sz w:val="34"/>
        </w:rPr>
        <w:t> </w:t>
      </w:r>
      <w:r>
        <w:rPr>
          <w:color w:val="231F20"/>
          <w:sz w:val="34"/>
        </w:rPr>
        <w:t>Hưng, nước Tân La, trước tác. Đây </w:t>
      </w:r>
      <w:r>
        <w:rPr>
          <w:color w:val="231F20"/>
          <w:w w:val="105"/>
          <w:sz w:val="34"/>
        </w:rPr>
        <w:t>là Cảnh Hưng chú thích.</w:t>
      </w:r>
    </w:p>
    <w:p>
      <w:pPr>
        <w:spacing w:line="302" w:lineRule="auto" w:before="145"/>
        <w:ind w:left="387" w:right="116" w:firstLine="453"/>
        <w:jc w:val="both"/>
        <w:rPr>
          <w:sz w:val="34"/>
        </w:rPr>
      </w:pPr>
      <w:r>
        <w:rPr>
          <w:color w:val="231F20"/>
          <w:w w:val="105"/>
          <w:sz w:val="34"/>
        </w:rPr>
        <w:t>Thứ</w:t>
      </w:r>
      <w:r>
        <w:rPr>
          <w:color w:val="231F20"/>
          <w:spacing w:val="-21"/>
          <w:w w:val="105"/>
          <w:sz w:val="34"/>
        </w:rPr>
        <w:t> </w:t>
      </w:r>
      <w:r>
        <w:rPr>
          <w:color w:val="231F20"/>
          <w:w w:val="105"/>
          <w:sz w:val="34"/>
        </w:rPr>
        <w:t>hai</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cuốn</w:t>
      </w:r>
      <w:r>
        <w:rPr>
          <w:color w:val="231F20"/>
          <w:spacing w:val="-22"/>
          <w:w w:val="105"/>
          <w:sz w:val="34"/>
        </w:rPr>
        <w:t> </w:t>
      </w:r>
      <w:r>
        <w:rPr>
          <w:i/>
          <w:color w:val="231F20"/>
          <w:w w:val="105"/>
          <w:sz w:val="34"/>
        </w:rPr>
        <w:t>“Vô</w:t>
      </w:r>
      <w:r>
        <w:rPr>
          <w:i/>
          <w:color w:val="231F20"/>
          <w:spacing w:val="-21"/>
          <w:w w:val="105"/>
          <w:sz w:val="34"/>
        </w:rPr>
        <w:t> </w:t>
      </w:r>
      <w:r>
        <w:rPr>
          <w:i/>
          <w:color w:val="231F20"/>
          <w:w w:val="105"/>
          <w:sz w:val="34"/>
        </w:rPr>
        <w:t>Lượng</w:t>
      </w:r>
      <w:r>
        <w:rPr>
          <w:i/>
          <w:color w:val="231F20"/>
          <w:spacing w:val="-21"/>
          <w:w w:val="105"/>
          <w:sz w:val="34"/>
        </w:rPr>
        <w:t> </w:t>
      </w:r>
      <w:r>
        <w:rPr>
          <w:i/>
          <w:color w:val="231F20"/>
          <w:w w:val="105"/>
          <w:sz w:val="34"/>
        </w:rPr>
        <w:t>Thọ</w:t>
      </w:r>
      <w:r>
        <w:rPr>
          <w:i/>
          <w:color w:val="231F20"/>
          <w:spacing w:val="-21"/>
          <w:w w:val="105"/>
          <w:sz w:val="34"/>
        </w:rPr>
        <w:t> </w:t>
      </w:r>
      <w:r>
        <w:rPr>
          <w:i/>
          <w:color w:val="231F20"/>
          <w:w w:val="105"/>
          <w:sz w:val="34"/>
        </w:rPr>
        <w:t>Kinh</w:t>
      </w:r>
      <w:r>
        <w:rPr>
          <w:i/>
          <w:color w:val="231F20"/>
          <w:spacing w:val="-21"/>
          <w:w w:val="105"/>
          <w:sz w:val="34"/>
        </w:rPr>
        <w:t> </w:t>
      </w:r>
      <w:r>
        <w:rPr>
          <w:i/>
          <w:color w:val="231F20"/>
          <w:w w:val="105"/>
          <w:sz w:val="34"/>
        </w:rPr>
        <w:t>Tông</w:t>
      </w:r>
      <w:r>
        <w:rPr>
          <w:i/>
          <w:color w:val="231F20"/>
          <w:spacing w:val="-21"/>
          <w:w w:val="105"/>
          <w:sz w:val="34"/>
        </w:rPr>
        <w:t> </w:t>
      </w:r>
      <w:r>
        <w:rPr>
          <w:i/>
          <w:color w:val="231F20"/>
          <w:w w:val="105"/>
          <w:sz w:val="34"/>
        </w:rPr>
        <w:t>Yếu”,</w:t>
      </w:r>
      <w:r>
        <w:rPr>
          <w:i/>
          <w:color w:val="231F20"/>
          <w:spacing w:val="-23"/>
          <w:w w:val="105"/>
          <w:sz w:val="34"/>
        </w:rPr>
        <w:t> </w:t>
      </w:r>
      <w:r>
        <w:rPr>
          <w:color w:val="231F20"/>
          <w:w w:val="105"/>
          <w:sz w:val="34"/>
        </w:rPr>
        <w:t>cũng</w:t>
      </w:r>
      <w:r>
        <w:rPr>
          <w:color w:val="231F20"/>
          <w:spacing w:val="-21"/>
          <w:w w:val="105"/>
          <w:sz w:val="34"/>
        </w:rPr>
        <w:t> </w:t>
      </w:r>
      <w:r>
        <w:rPr>
          <w:color w:val="231F20"/>
          <w:w w:val="105"/>
          <w:sz w:val="34"/>
        </w:rPr>
        <w:t>là Sa</w:t>
      </w:r>
      <w:r>
        <w:rPr>
          <w:color w:val="231F20"/>
          <w:spacing w:val="-19"/>
          <w:w w:val="105"/>
          <w:sz w:val="34"/>
        </w:rPr>
        <w:t> </w:t>
      </w:r>
      <w:r>
        <w:rPr>
          <w:color w:val="231F20"/>
          <w:w w:val="105"/>
          <w:sz w:val="34"/>
        </w:rPr>
        <w:t>môn</w:t>
      </w:r>
      <w:r>
        <w:rPr>
          <w:color w:val="231F20"/>
          <w:spacing w:val="-19"/>
          <w:w w:val="105"/>
          <w:sz w:val="34"/>
        </w:rPr>
        <w:t> </w:t>
      </w:r>
      <w:r>
        <w:rPr>
          <w:color w:val="231F20"/>
          <w:w w:val="105"/>
          <w:sz w:val="34"/>
        </w:rPr>
        <w:t>Nguyên</w:t>
      </w:r>
      <w:r>
        <w:rPr>
          <w:color w:val="231F20"/>
          <w:spacing w:val="-19"/>
          <w:w w:val="105"/>
          <w:sz w:val="34"/>
        </w:rPr>
        <w:t> </w:t>
      </w:r>
      <w:r>
        <w:rPr>
          <w:color w:val="231F20"/>
          <w:w w:val="105"/>
          <w:sz w:val="34"/>
        </w:rPr>
        <w:t>Hiểu,</w:t>
      </w:r>
      <w:r>
        <w:rPr>
          <w:color w:val="231F20"/>
          <w:spacing w:val="-19"/>
          <w:w w:val="105"/>
          <w:sz w:val="34"/>
        </w:rPr>
        <w:t> </w:t>
      </w:r>
      <w:r>
        <w:rPr>
          <w:color w:val="231F20"/>
          <w:w w:val="105"/>
          <w:sz w:val="34"/>
        </w:rPr>
        <w:t>chùa</w:t>
      </w:r>
      <w:r>
        <w:rPr>
          <w:color w:val="231F20"/>
          <w:spacing w:val="-19"/>
          <w:w w:val="105"/>
          <w:sz w:val="34"/>
        </w:rPr>
        <w:t> </w:t>
      </w:r>
      <w:r>
        <w:rPr>
          <w:color w:val="231F20"/>
          <w:w w:val="105"/>
          <w:sz w:val="34"/>
        </w:rPr>
        <w:t>Hoàng</w:t>
      </w:r>
      <w:r>
        <w:rPr>
          <w:color w:val="231F20"/>
          <w:spacing w:val="-19"/>
          <w:w w:val="105"/>
          <w:sz w:val="34"/>
        </w:rPr>
        <w:t> </w:t>
      </w:r>
      <w:r>
        <w:rPr>
          <w:color w:val="231F20"/>
          <w:w w:val="105"/>
          <w:sz w:val="34"/>
        </w:rPr>
        <w:t>Long,</w:t>
      </w:r>
      <w:r>
        <w:rPr>
          <w:color w:val="231F20"/>
          <w:spacing w:val="-19"/>
          <w:w w:val="105"/>
          <w:sz w:val="34"/>
        </w:rPr>
        <w:t> </w:t>
      </w:r>
      <w:r>
        <w:rPr>
          <w:color w:val="231F20"/>
          <w:w w:val="105"/>
          <w:sz w:val="34"/>
        </w:rPr>
        <w:t>nước</w:t>
      </w:r>
      <w:r>
        <w:rPr>
          <w:color w:val="231F20"/>
          <w:spacing w:val="-19"/>
          <w:w w:val="105"/>
          <w:sz w:val="34"/>
        </w:rPr>
        <w:t> </w:t>
      </w:r>
      <w:r>
        <w:rPr>
          <w:color w:val="231F20"/>
          <w:w w:val="105"/>
          <w:sz w:val="34"/>
        </w:rPr>
        <w:t>Tân</w:t>
      </w:r>
      <w:r>
        <w:rPr>
          <w:color w:val="231F20"/>
          <w:spacing w:val="-19"/>
          <w:w w:val="105"/>
          <w:sz w:val="34"/>
        </w:rPr>
        <w:t> </w:t>
      </w:r>
      <w:r>
        <w:rPr>
          <w:color w:val="231F20"/>
          <w:w w:val="105"/>
          <w:sz w:val="34"/>
        </w:rPr>
        <w:t>La</w:t>
      </w:r>
      <w:r>
        <w:rPr>
          <w:color w:val="231F20"/>
          <w:spacing w:val="-19"/>
          <w:w w:val="105"/>
          <w:sz w:val="34"/>
        </w:rPr>
        <w:t> </w:t>
      </w:r>
      <w:r>
        <w:rPr>
          <w:color w:val="231F20"/>
          <w:w w:val="105"/>
          <w:sz w:val="34"/>
        </w:rPr>
        <w:t>soạn. </w:t>
      </w:r>
      <w:r>
        <w:rPr>
          <w:i/>
          <w:color w:val="231F20"/>
          <w:w w:val="105"/>
          <w:sz w:val="34"/>
        </w:rPr>
        <w:t>“Tằng nhập Đường du học” </w:t>
      </w:r>
      <w:r>
        <w:rPr>
          <w:color w:val="231F20"/>
          <w:w w:val="105"/>
          <w:sz w:val="34"/>
        </w:rPr>
        <w:t>(Vào triều nhà Đường, ông ở tại</w:t>
      </w:r>
      <w:r>
        <w:rPr>
          <w:color w:val="231F20"/>
          <w:spacing w:val="-4"/>
          <w:w w:val="105"/>
          <w:sz w:val="34"/>
        </w:rPr>
        <w:t> </w:t>
      </w:r>
      <w:r>
        <w:rPr>
          <w:color w:val="231F20"/>
          <w:w w:val="105"/>
          <w:sz w:val="34"/>
        </w:rPr>
        <w:t>Trung</w:t>
      </w:r>
      <w:r>
        <w:rPr>
          <w:color w:val="231F20"/>
          <w:spacing w:val="-4"/>
          <w:w w:val="105"/>
          <w:sz w:val="34"/>
        </w:rPr>
        <w:t> </w:t>
      </w:r>
      <w:r>
        <w:rPr>
          <w:color w:val="231F20"/>
          <w:w w:val="105"/>
          <w:sz w:val="34"/>
        </w:rPr>
        <w:t>Quốc</w:t>
      </w:r>
      <w:r>
        <w:rPr>
          <w:color w:val="231F20"/>
          <w:spacing w:val="-4"/>
          <w:w w:val="105"/>
          <w:sz w:val="34"/>
        </w:rPr>
        <w:t> </w:t>
      </w:r>
      <w:r>
        <w:rPr>
          <w:color w:val="231F20"/>
          <w:w w:val="105"/>
          <w:sz w:val="34"/>
        </w:rPr>
        <w:t>lưu</w:t>
      </w:r>
      <w:r>
        <w:rPr>
          <w:color w:val="231F20"/>
          <w:spacing w:val="-4"/>
          <w:w w:val="105"/>
          <w:sz w:val="34"/>
        </w:rPr>
        <w:t> </w:t>
      </w:r>
      <w:r>
        <w:rPr>
          <w:color w:val="231F20"/>
          <w:w w:val="105"/>
          <w:sz w:val="34"/>
        </w:rPr>
        <w:t>học).</w:t>
      </w:r>
      <w:r>
        <w:rPr>
          <w:color w:val="231F20"/>
          <w:spacing w:val="-4"/>
          <w:w w:val="105"/>
          <w:sz w:val="34"/>
        </w:rPr>
        <w:t> </w:t>
      </w:r>
      <w:r>
        <w:rPr>
          <w:i/>
          <w:color w:val="231F20"/>
          <w:w w:val="105"/>
          <w:sz w:val="34"/>
        </w:rPr>
        <w:t>“Hoàn</w:t>
      </w:r>
      <w:r>
        <w:rPr>
          <w:i/>
          <w:color w:val="231F20"/>
          <w:spacing w:val="-4"/>
          <w:w w:val="105"/>
          <w:sz w:val="34"/>
        </w:rPr>
        <w:t> </w:t>
      </w:r>
      <w:r>
        <w:rPr>
          <w:i/>
          <w:color w:val="231F20"/>
          <w:w w:val="105"/>
          <w:sz w:val="34"/>
        </w:rPr>
        <w:t>hậu</w:t>
      </w:r>
      <w:r>
        <w:rPr>
          <w:i/>
          <w:color w:val="231F20"/>
          <w:spacing w:val="-4"/>
          <w:w w:val="105"/>
          <w:sz w:val="34"/>
        </w:rPr>
        <w:t> </w:t>
      </w:r>
      <w:r>
        <w:rPr>
          <w:i/>
          <w:color w:val="231F20"/>
          <w:w w:val="105"/>
          <w:sz w:val="34"/>
        </w:rPr>
        <w:t>hóa</w:t>
      </w:r>
      <w:r>
        <w:rPr>
          <w:i/>
          <w:color w:val="231F20"/>
          <w:spacing w:val="-4"/>
          <w:w w:val="105"/>
          <w:sz w:val="34"/>
        </w:rPr>
        <w:t> </w:t>
      </w:r>
      <w:r>
        <w:rPr>
          <w:i/>
          <w:color w:val="231F20"/>
          <w:w w:val="105"/>
          <w:sz w:val="34"/>
        </w:rPr>
        <w:t>chấn</w:t>
      </w:r>
      <w:r>
        <w:rPr>
          <w:i/>
          <w:color w:val="231F20"/>
          <w:spacing w:val="-4"/>
          <w:w w:val="105"/>
          <w:sz w:val="34"/>
        </w:rPr>
        <w:t> </w:t>
      </w:r>
      <w:r>
        <w:rPr>
          <w:i/>
          <w:color w:val="231F20"/>
          <w:w w:val="105"/>
          <w:sz w:val="34"/>
        </w:rPr>
        <w:t>hải</w:t>
      </w:r>
      <w:r>
        <w:rPr>
          <w:i/>
          <w:color w:val="231F20"/>
          <w:spacing w:val="-4"/>
          <w:w w:val="105"/>
          <w:sz w:val="34"/>
        </w:rPr>
        <w:t> </w:t>
      </w:r>
      <w:r>
        <w:rPr>
          <w:i/>
          <w:color w:val="231F20"/>
          <w:w w:val="105"/>
          <w:sz w:val="34"/>
        </w:rPr>
        <w:t>đông,</w:t>
      </w:r>
      <w:r>
        <w:rPr>
          <w:i/>
          <w:color w:val="231F20"/>
          <w:spacing w:val="-4"/>
          <w:w w:val="105"/>
          <w:sz w:val="34"/>
        </w:rPr>
        <w:t> </w:t>
      </w:r>
      <w:r>
        <w:rPr>
          <w:i/>
          <w:color w:val="231F20"/>
          <w:w w:val="105"/>
          <w:sz w:val="34"/>
        </w:rPr>
        <w:t>kỳ sớ</w:t>
      </w:r>
      <w:r>
        <w:rPr>
          <w:i/>
          <w:color w:val="231F20"/>
          <w:spacing w:val="-10"/>
          <w:w w:val="105"/>
          <w:sz w:val="34"/>
        </w:rPr>
        <w:t> </w:t>
      </w:r>
      <w:r>
        <w:rPr>
          <w:i/>
          <w:color w:val="231F20"/>
          <w:w w:val="105"/>
          <w:sz w:val="34"/>
        </w:rPr>
        <w:t>viết</w:t>
      </w:r>
      <w:r>
        <w:rPr>
          <w:i/>
          <w:color w:val="231F20"/>
          <w:spacing w:val="-10"/>
          <w:w w:val="105"/>
          <w:sz w:val="34"/>
        </w:rPr>
        <w:t> </w:t>
      </w:r>
      <w:r>
        <w:rPr>
          <w:i/>
          <w:color w:val="231F20"/>
          <w:w w:val="105"/>
          <w:sz w:val="34"/>
        </w:rPr>
        <w:t>hải</w:t>
      </w:r>
      <w:r>
        <w:rPr>
          <w:i/>
          <w:color w:val="231F20"/>
          <w:spacing w:val="-10"/>
          <w:w w:val="105"/>
          <w:sz w:val="34"/>
        </w:rPr>
        <w:t> </w:t>
      </w:r>
      <w:r>
        <w:rPr>
          <w:i/>
          <w:color w:val="231F20"/>
          <w:w w:val="105"/>
          <w:sz w:val="34"/>
        </w:rPr>
        <w:t>đông</w:t>
      </w:r>
      <w:r>
        <w:rPr>
          <w:i/>
          <w:color w:val="231F20"/>
          <w:spacing w:val="-10"/>
          <w:w w:val="105"/>
          <w:sz w:val="34"/>
        </w:rPr>
        <w:t> </w:t>
      </w:r>
      <w:r>
        <w:rPr>
          <w:i/>
          <w:color w:val="231F20"/>
          <w:w w:val="105"/>
          <w:sz w:val="34"/>
        </w:rPr>
        <w:t>sớ”</w:t>
      </w:r>
      <w:r>
        <w:rPr>
          <w:i/>
          <w:color w:val="231F20"/>
          <w:spacing w:val="-10"/>
          <w:w w:val="105"/>
          <w:sz w:val="34"/>
        </w:rPr>
        <w:t> </w:t>
      </w:r>
      <w:r>
        <w:rPr>
          <w:color w:val="231F20"/>
          <w:w w:val="105"/>
          <w:sz w:val="34"/>
        </w:rPr>
        <w:t>(Về</w:t>
      </w:r>
      <w:r>
        <w:rPr>
          <w:color w:val="231F20"/>
          <w:spacing w:val="-10"/>
          <w:w w:val="105"/>
          <w:sz w:val="34"/>
        </w:rPr>
        <w:t> </w:t>
      </w:r>
      <w:r>
        <w:rPr>
          <w:color w:val="231F20"/>
          <w:w w:val="105"/>
          <w:sz w:val="34"/>
        </w:rPr>
        <w:t>sau,</w:t>
      </w:r>
      <w:r>
        <w:rPr>
          <w:color w:val="231F20"/>
          <w:spacing w:val="-10"/>
          <w:w w:val="105"/>
          <w:sz w:val="34"/>
        </w:rPr>
        <w:t> </w:t>
      </w:r>
      <w:r>
        <w:rPr>
          <w:color w:val="231F20"/>
          <w:w w:val="105"/>
          <w:sz w:val="34"/>
        </w:rPr>
        <w:t>hoằng</w:t>
      </w:r>
      <w:r>
        <w:rPr>
          <w:color w:val="231F20"/>
          <w:spacing w:val="-10"/>
          <w:w w:val="105"/>
          <w:sz w:val="34"/>
        </w:rPr>
        <w:t> </w:t>
      </w:r>
      <w:r>
        <w:rPr>
          <w:color w:val="231F20"/>
          <w:w w:val="105"/>
          <w:sz w:val="34"/>
        </w:rPr>
        <w:t>hóa</w:t>
      </w:r>
      <w:r>
        <w:rPr>
          <w:color w:val="231F20"/>
          <w:spacing w:val="-11"/>
          <w:w w:val="105"/>
          <w:sz w:val="34"/>
        </w:rPr>
        <w:t> </w:t>
      </w:r>
      <w:r>
        <w:rPr>
          <w:color w:val="231F20"/>
          <w:w w:val="105"/>
          <w:sz w:val="34"/>
        </w:rPr>
        <w:t>ở</w:t>
      </w:r>
      <w:r>
        <w:rPr>
          <w:color w:val="231F20"/>
          <w:spacing w:val="-10"/>
          <w:w w:val="105"/>
          <w:sz w:val="34"/>
        </w:rPr>
        <w:t> </w:t>
      </w:r>
      <w:r>
        <w:rPr>
          <w:color w:val="231F20"/>
          <w:w w:val="105"/>
          <w:sz w:val="34"/>
        </w:rPr>
        <w:t>Hải</w:t>
      </w:r>
      <w:r>
        <w:rPr>
          <w:color w:val="231F20"/>
          <w:spacing w:val="-10"/>
          <w:w w:val="105"/>
          <w:sz w:val="34"/>
        </w:rPr>
        <w:t> </w:t>
      </w:r>
      <w:r>
        <w:rPr>
          <w:color w:val="231F20"/>
          <w:w w:val="105"/>
          <w:sz w:val="34"/>
        </w:rPr>
        <w:t>Đông,</w:t>
      </w:r>
      <w:r>
        <w:rPr>
          <w:color w:val="231F20"/>
          <w:spacing w:val="-10"/>
          <w:w w:val="105"/>
          <w:sz w:val="34"/>
        </w:rPr>
        <w:t> </w:t>
      </w:r>
      <w:r>
        <w:rPr>
          <w:color w:val="231F20"/>
          <w:w w:val="105"/>
          <w:sz w:val="34"/>
        </w:rPr>
        <w:t>sớ</w:t>
      </w:r>
      <w:r>
        <w:rPr>
          <w:color w:val="231F20"/>
          <w:spacing w:val="-10"/>
          <w:w w:val="105"/>
          <w:sz w:val="34"/>
        </w:rPr>
        <w:t> </w:t>
      </w:r>
      <w:r>
        <w:rPr>
          <w:color w:val="231F20"/>
          <w:w w:val="105"/>
          <w:sz w:val="34"/>
        </w:rPr>
        <w:t>của ông</w:t>
      </w:r>
      <w:r>
        <w:rPr>
          <w:color w:val="231F20"/>
          <w:spacing w:val="-14"/>
          <w:w w:val="105"/>
          <w:sz w:val="34"/>
        </w:rPr>
        <w:t> </w:t>
      </w:r>
      <w:r>
        <w:rPr>
          <w:color w:val="231F20"/>
          <w:w w:val="105"/>
          <w:sz w:val="34"/>
        </w:rPr>
        <w:t>gọi</w:t>
      </w:r>
      <w:r>
        <w:rPr>
          <w:color w:val="231F20"/>
          <w:spacing w:val="-14"/>
          <w:w w:val="105"/>
          <w:sz w:val="34"/>
        </w:rPr>
        <w:t> </w:t>
      </w:r>
      <w:r>
        <w:rPr>
          <w:color w:val="231F20"/>
          <w:w w:val="105"/>
          <w:sz w:val="34"/>
        </w:rPr>
        <w:t>là</w:t>
      </w:r>
      <w:r>
        <w:rPr>
          <w:color w:val="231F20"/>
          <w:spacing w:val="-14"/>
          <w:w w:val="105"/>
          <w:sz w:val="34"/>
        </w:rPr>
        <w:t> </w:t>
      </w:r>
      <w:r>
        <w:rPr>
          <w:i/>
          <w:color w:val="231F20"/>
          <w:w w:val="105"/>
          <w:sz w:val="34"/>
        </w:rPr>
        <w:t>Hải</w:t>
      </w:r>
      <w:r>
        <w:rPr>
          <w:i/>
          <w:color w:val="231F20"/>
          <w:spacing w:val="-14"/>
          <w:w w:val="105"/>
          <w:sz w:val="34"/>
        </w:rPr>
        <w:t> </w:t>
      </w:r>
      <w:r>
        <w:rPr>
          <w:i/>
          <w:color w:val="231F20"/>
          <w:w w:val="105"/>
          <w:sz w:val="34"/>
        </w:rPr>
        <w:t>Đông</w:t>
      </w:r>
      <w:r>
        <w:rPr>
          <w:i/>
          <w:color w:val="231F20"/>
          <w:spacing w:val="-14"/>
          <w:w w:val="105"/>
          <w:sz w:val="34"/>
        </w:rPr>
        <w:t> </w:t>
      </w:r>
      <w:r>
        <w:rPr>
          <w:i/>
          <w:color w:val="231F20"/>
          <w:w w:val="105"/>
          <w:sz w:val="34"/>
        </w:rPr>
        <w:t>Sơ</w:t>
      </w:r>
      <w:r>
        <w:rPr>
          <w:color w:val="231F20"/>
          <w:w w:val="105"/>
          <w:sz w:val="34"/>
        </w:rPr>
        <w:t>́).</w:t>
      </w:r>
      <w:r>
        <w:rPr>
          <w:color w:val="231F20"/>
          <w:spacing w:val="-14"/>
          <w:w w:val="105"/>
          <w:sz w:val="34"/>
        </w:rPr>
        <w:t> </w:t>
      </w:r>
      <w:r>
        <w:rPr>
          <w:color w:val="231F20"/>
          <w:w w:val="105"/>
          <w:sz w:val="34"/>
        </w:rPr>
        <w:t>Nguyên</w:t>
      </w:r>
      <w:r>
        <w:rPr>
          <w:color w:val="231F20"/>
          <w:spacing w:val="-14"/>
          <w:w w:val="105"/>
          <w:sz w:val="34"/>
        </w:rPr>
        <w:t> </w:t>
      </w:r>
      <w:r>
        <w:rPr>
          <w:color w:val="231F20"/>
          <w:w w:val="105"/>
          <w:sz w:val="34"/>
        </w:rPr>
        <w:t>Hiểu</w:t>
      </w:r>
      <w:r>
        <w:rPr>
          <w:color w:val="231F20"/>
          <w:spacing w:val="-14"/>
          <w:w w:val="105"/>
          <w:sz w:val="34"/>
        </w:rPr>
        <w:t> </w:t>
      </w:r>
      <w:r>
        <w:rPr>
          <w:color w:val="231F20"/>
          <w:w w:val="105"/>
          <w:sz w:val="34"/>
        </w:rPr>
        <w:t>pháp</w:t>
      </w:r>
      <w:r>
        <w:rPr>
          <w:color w:val="231F20"/>
          <w:spacing w:val="-14"/>
          <w:w w:val="105"/>
          <w:sz w:val="34"/>
        </w:rPr>
        <w:t> </w:t>
      </w:r>
      <w:r>
        <w:rPr>
          <w:color w:val="231F20"/>
          <w:w w:val="105"/>
          <w:sz w:val="34"/>
        </w:rPr>
        <w:t>sư</w:t>
      </w:r>
      <w:r>
        <w:rPr>
          <w:color w:val="231F20"/>
          <w:spacing w:val="-14"/>
          <w:w w:val="105"/>
          <w:sz w:val="34"/>
        </w:rPr>
        <w:t> </w:t>
      </w:r>
      <w:r>
        <w:rPr>
          <w:color w:val="231F20"/>
          <w:w w:val="105"/>
          <w:sz w:val="34"/>
        </w:rPr>
        <w:t>ở</w:t>
      </w:r>
      <w:r>
        <w:rPr>
          <w:color w:val="231F20"/>
          <w:spacing w:val="-14"/>
          <w:w w:val="105"/>
          <w:sz w:val="34"/>
        </w:rPr>
        <w:t> </w:t>
      </w:r>
      <w:r>
        <w:rPr>
          <w:color w:val="231F20"/>
          <w:w w:val="105"/>
          <w:sz w:val="34"/>
        </w:rPr>
        <w:t>Hàn</w:t>
      </w:r>
      <w:r>
        <w:rPr>
          <w:color w:val="231F20"/>
          <w:spacing w:val="-14"/>
          <w:w w:val="105"/>
          <w:sz w:val="34"/>
        </w:rPr>
        <w:t> </w:t>
      </w:r>
      <w:r>
        <w:rPr>
          <w:color w:val="231F20"/>
          <w:w w:val="105"/>
          <w:sz w:val="34"/>
        </w:rPr>
        <w:t>Quốc vô cùng nổi danh. Phật giáo Hàn Quốc không có người nào không biết ông ta.</w:t>
      </w:r>
    </w:p>
    <w:p>
      <w:pPr>
        <w:spacing w:line="302" w:lineRule="auto" w:before="150"/>
        <w:ind w:left="387" w:right="120" w:firstLine="453"/>
        <w:jc w:val="both"/>
        <w:rPr>
          <w:sz w:val="34"/>
        </w:rPr>
      </w:pPr>
      <w:r>
        <w:rPr>
          <w:color w:val="231F20"/>
          <w:w w:val="105"/>
          <w:sz w:val="34"/>
        </w:rPr>
        <w:t>Thứ</w:t>
      </w:r>
      <w:r>
        <w:rPr>
          <w:color w:val="231F20"/>
          <w:spacing w:val="-6"/>
          <w:w w:val="105"/>
          <w:sz w:val="34"/>
        </w:rPr>
        <w:t> </w:t>
      </w:r>
      <w:r>
        <w:rPr>
          <w:color w:val="231F20"/>
          <w:w w:val="105"/>
          <w:sz w:val="34"/>
        </w:rPr>
        <w:t>ba</w:t>
      </w:r>
      <w:r>
        <w:rPr>
          <w:color w:val="231F20"/>
          <w:spacing w:val="-6"/>
          <w:w w:val="105"/>
          <w:sz w:val="34"/>
        </w:rPr>
        <w:t> </w:t>
      </w:r>
      <w:r>
        <w:rPr>
          <w:color w:val="231F20"/>
          <w:w w:val="105"/>
          <w:sz w:val="34"/>
        </w:rPr>
        <w:t>là</w:t>
      </w:r>
      <w:r>
        <w:rPr>
          <w:color w:val="231F20"/>
          <w:spacing w:val="-6"/>
          <w:w w:val="105"/>
          <w:sz w:val="34"/>
        </w:rPr>
        <w:t> </w:t>
      </w:r>
      <w:r>
        <w:rPr>
          <w:i/>
          <w:color w:val="231F20"/>
          <w:w w:val="105"/>
          <w:sz w:val="34"/>
        </w:rPr>
        <w:t>“Du</w:t>
      </w:r>
      <w:r>
        <w:rPr>
          <w:i/>
          <w:color w:val="231F20"/>
          <w:spacing w:val="-6"/>
          <w:w w:val="105"/>
          <w:sz w:val="34"/>
        </w:rPr>
        <w:t> </w:t>
      </w:r>
      <w:r>
        <w:rPr>
          <w:i/>
          <w:color w:val="231F20"/>
          <w:w w:val="105"/>
          <w:sz w:val="34"/>
        </w:rPr>
        <w:t>Tâm</w:t>
      </w:r>
      <w:r>
        <w:rPr>
          <w:i/>
          <w:color w:val="231F20"/>
          <w:spacing w:val="-6"/>
          <w:w w:val="105"/>
          <w:sz w:val="34"/>
        </w:rPr>
        <w:t> </w:t>
      </w:r>
      <w:r>
        <w:rPr>
          <w:i/>
          <w:color w:val="231F20"/>
          <w:w w:val="105"/>
          <w:sz w:val="34"/>
        </w:rPr>
        <w:t>An</w:t>
      </w:r>
      <w:r>
        <w:rPr>
          <w:i/>
          <w:color w:val="231F20"/>
          <w:spacing w:val="-6"/>
          <w:w w:val="105"/>
          <w:sz w:val="34"/>
        </w:rPr>
        <w:t> </w:t>
      </w:r>
      <w:r>
        <w:rPr>
          <w:i/>
          <w:color w:val="231F20"/>
          <w:w w:val="105"/>
          <w:sz w:val="34"/>
        </w:rPr>
        <w:t>Lạc</w:t>
      </w:r>
      <w:r>
        <w:rPr>
          <w:i/>
          <w:color w:val="231F20"/>
          <w:spacing w:val="-6"/>
          <w:w w:val="105"/>
          <w:sz w:val="34"/>
        </w:rPr>
        <w:t> </w:t>
      </w:r>
      <w:r>
        <w:rPr>
          <w:i/>
          <w:color w:val="231F20"/>
          <w:w w:val="105"/>
          <w:sz w:val="34"/>
        </w:rPr>
        <w:t>Đạo”.</w:t>
      </w:r>
      <w:r>
        <w:rPr>
          <w:i/>
          <w:color w:val="231F20"/>
          <w:spacing w:val="-6"/>
          <w:w w:val="105"/>
          <w:sz w:val="34"/>
        </w:rPr>
        <w:t> </w:t>
      </w:r>
      <w:r>
        <w:rPr>
          <w:color w:val="231F20"/>
          <w:w w:val="105"/>
          <w:sz w:val="34"/>
        </w:rPr>
        <w:t>Đây</w:t>
      </w:r>
      <w:r>
        <w:rPr>
          <w:color w:val="231F20"/>
          <w:spacing w:val="-6"/>
          <w:w w:val="105"/>
          <w:sz w:val="34"/>
        </w:rPr>
        <w:t> </w:t>
      </w:r>
      <w:r>
        <w:rPr>
          <w:color w:val="231F20"/>
          <w:w w:val="105"/>
          <w:sz w:val="34"/>
        </w:rPr>
        <w:t>cũng</w:t>
      </w:r>
      <w:r>
        <w:rPr>
          <w:color w:val="231F20"/>
          <w:spacing w:val="-6"/>
          <w:w w:val="105"/>
          <w:sz w:val="34"/>
        </w:rPr>
        <w:t> </w:t>
      </w:r>
      <w:r>
        <w:rPr>
          <w:color w:val="231F20"/>
          <w:w w:val="105"/>
          <w:sz w:val="34"/>
        </w:rPr>
        <w:t>là</w:t>
      </w:r>
      <w:r>
        <w:rPr>
          <w:color w:val="231F20"/>
          <w:spacing w:val="-6"/>
          <w:w w:val="105"/>
          <w:sz w:val="34"/>
        </w:rPr>
        <w:t> </w:t>
      </w:r>
      <w:r>
        <w:rPr>
          <w:color w:val="231F20"/>
          <w:w w:val="105"/>
          <w:sz w:val="34"/>
        </w:rPr>
        <w:t>trước</w:t>
      </w:r>
      <w:r>
        <w:rPr>
          <w:color w:val="231F20"/>
          <w:spacing w:val="-6"/>
          <w:w w:val="105"/>
          <w:sz w:val="34"/>
        </w:rPr>
        <w:t> </w:t>
      </w:r>
      <w:r>
        <w:rPr>
          <w:color w:val="231F20"/>
          <w:w w:val="105"/>
          <w:sz w:val="34"/>
        </w:rPr>
        <w:t>tác </w:t>
      </w:r>
      <w:r>
        <w:rPr>
          <w:color w:val="231F20"/>
          <w:sz w:val="34"/>
        </w:rPr>
        <w:t>của Nguyên Hiểu. Là “</w:t>
      </w:r>
      <w:r>
        <w:rPr>
          <w:i/>
          <w:color w:val="231F20"/>
          <w:sz w:val="34"/>
        </w:rPr>
        <w:t>Tịnh độ cổ dật thập thư chi nhất</w:t>
      </w:r>
      <w:r>
        <w:rPr>
          <w:color w:val="231F20"/>
          <w:sz w:val="34"/>
        </w:rPr>
        <w:t>” (Một </w:t>
      </w:r>
      <w:r>
        <w:rPr>
          <w:color w:val="231F20"/>
          <w:w w:val="105"/>
          <w:sz w:val="34"/>
        </w:rPr>
        <w:t>trong 10 sách cổ thất truyền còn lại của Tịnh Độ). Những bản này đều lưu hành ở Trung Quốc.</w:t>
      </w:r>
    </w:p>
    <w:p>
      <w:pPr>
        <w:spacing w:line="302" w:lineRule="auto" w:before="146"/>
        <w:ind w:left="387" w:right="119" w:firstLine="453"/>
        <w:jc w:val="both"/>
        <w:rPr>
          <w:sz w:val="34"/>
        </w:rPr>
      </w:pPr>
      <w:r>
        <w:rPr>
          <w:color w:val="231F20"/>
          <w:w w:val="105"/>
          <w:sz w:val="34"/>
        </w:rPr>
        <w:t>Ở</w:t>
      </w:r>
      <w:r>
        <w:rPr>
          <w:color w:val="231F20"/>
          <w:spacing w:val="-14"/>
          <w:w w:val="105"/>
          <w:sz w:val="34"/>
        </w:rPr>
        <w:t> </w:t>
      </w:r>
      <w:r>
        <w:rPr>
          <w:color w:val="231F20"/>
          <w:w w:val="105"/>
          <w:sz w:val="34"/>
        </w:rPr>
        <w:t>dưới</w:t>
      </w:r>
      <w:r>
        <w:rPr>
          <w:color w:val="231F20"/>
          <w:spacing w:val="-14"/>
          <w:w w:val="105"/>
          <w:sz w:val="34"/>
        </w:rPr>
        <w:t> </w:t>
      </w:r>
      <w:r>
        <w:rPr>
          <w:color w:val="231F20"/>
          <w:w w:val="105"/>
          <w:sz w:val="34"/>
        </w:rPr>
        <w:t>nói:</w:t>
      </w:r>
      <w:r>
        <w:rPr>
          <w:color w:val="231F20"/>
          <w:spacing w:val="-14"/>
          <w:w w:val="105"/>
          <w:sz w:val="34"/>
        </w:rPr>
        <w:t> </w:t>
      </w:r>
      <w:r>
        <w:rPr>
          <w:i/>
          <w:color w:val="231F20"/>
          <w:w w:val="105"/>
          <w:sz w:val="34"/>
        </w:rPr>
        <w:t>“Đại</w:t>
      </w:r>
      <w:r>
        <w:rPr>
          <w:i/>
          <w:color w:val="231F20"/>
          <w:spacing w:val="-14"/>
          <w:w w:val="105"/>
          <w:sz w:val="34"/>
        </w:rPr>
        <w:t> </w:t>
      </w:r>
      <w:r>
        <w:rPr>
          <w:i/>
          <w:color w:val="231F20"/>
          <w:w w:val="105"/>
          <w:sz w:val="34"/>
        </w:rPr>
        <w:t>kinh</w:t>
      </w:r>
      <w:r>
        <w:rPr>
          <w:i/>
          <w:color w:val="231F20"/>
          <w:spacing w:val="-14"/>
          <w:w w:val="105"/>
          <w:sz w:val="34"/>
        </w:rPr>
        <w:t> </w:t>
      </w:r>
      <w:r>
        <w:rPr>
          <w:i/>
          <w:color w:val="231F20"/>
          <w:w w:val="105"/>
          <w:sz w:val="34"/>
        </w:rPr>
        <w:t>quang</w:t>
      </w:r>
      <w:r>
        <w:rPr>
          <w:i/>
          <w:color w:val="231F20"/>
          <w:spacing w:val="-14"/>
          <w:w w:val="105"/>
          <w:sz w:val="34"/>
        </w:rPr>
        <w:t> </w:t>
      </w:r>
      <w:r>
        <w:rPr>
          <w:i/>
          <w:color w:val="231F20"/>
          <w:w w:val="105"/>
          <w:sz w:val="34"/>
        </w:rPr>
        <w:t>minh,</w:t>
      </w:r>
      <w:r>
        <w:rPr>
          <w:i/>
          <w:color w:val="231F20"/>
          <w:spacing w:val="-14"/>
          <w:w w:val="105"/>
          <w:sz w:val="34"/>
        </w:rPr>
        <w:t> </w:t>
      </w:r>
      <w:r>
        <w:rPr>
          <w:i/>
          <w:color w:val="231F20"/>
          <w:w w:val="105"/>
          <w:sz w:val="34"/>
        </w:rPr>
        <w:t>chiếu</w:t>
      </w:r>
      <w:r>
        <w:rPr>
          <w:i/>
          <w:color w:val="231F20"/>
          <w:spacing w:val="-14"/>
          <w:w w:val="105"/>
          <w:sz w:val="34"/>
        </w:rPr>
        <w:t> </w:t>
      </w:r>
      <w:r>
        <w:rPr>
          <w:i/>
          <w:color w:val="231F20"/>
          <w:w w:val="105"/>
          <w:sz w:val="34"/>
        </w:rPr>
        <w:t>diệu</w:t>
      </w:r>
      <w:r>
        <w:rPr>
          <w:i/>
          <w:color w:val="231F20"/>
          <w:spacing w:val="-14"/>
          <w:w w:val="105"/>
          <w:sz w:val="34"/>
        </w:rPr>
        <w:t> </w:t>
      </w:r>
      <w:r>
        <w:rPr>
          <w:i/>
          <w:color w:val="231F20"/>
          <w:w w:val="105"/>
          <w:sz w:val="34"/>
        </w:rPr>
        <w:t>Nhật</w:t>
      </w:r>
      <w:r>
        <w:rPr>
          <w:i/>
          <w:color w:val="231F20"/>
          <w:spacing w:val="-14"/>
          <w:w w:val="105"/>
          <w:sz w:val="34"/>
        </w:rPr>
        <w:t> </w:t>
      </w:r>
      <w:r>
        <w:rPr>
          <w:i/>
          <w:color w:val="231F20"/>
          <w:w w:val="105"/>
          <w:sz w:val="34"/>
        </w:rPr>
        <w:t>Bản, chú</w:t>
      </w:r>
      <w:r>
        <w:rPr>
          <w:i/>
          <w:color w:val="231F20"/>
          <w:spacing w:val="-2"/>
          <w:w w:val="105"/>
          <w:sz w:val="34"/>
        </w:rPr>
        <w:t> </w:t>
      </w:r>
      <w:r>
        <w:rPr>
          <w:i/>
          <w:color w:val="231F20"/>
          <w:w w:val="105"/>
          <w:sz w:val="34"/>
        </w:rPr>
        <w:t>thích</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thịnh,</w:t>
      </w:r>
      <w:r>
        <w:rPr>
          <w:i/>
          <w:color w:val="231F20"/>
          <w:spacing w:val="-2"/>
          <w:w w:val="105"/>
          <w:sz w:val="34"/>
        </w:rPr>
        <w:t> </w:t>
      </w:r>
      <w:r>
        <w:rPr>
          <w:i/>
          <w:color w:val="231F20"/>
          <w:w w:val="105"/>
          <w:sz w:val="34"/>
        </w:rPr>
        <w:t>viễn</w:t>
      </w:r>
      <w:r>
        <w:rPr>
          <w:i/>
          <w:color w:val="231F20"/>
          <w:spacing w:val="-2"/>
          <w:w w:val="105"/>
          <w:sz w:val="34"/>
        </w:rPr>
        <w:t> </w:t>
      </w:r>
      <w:r>
        <w:rPr>
          <w:i/>
          <w:color w:val="231F20"/>
          <w:w w:val="105"/>
          <w:sz w:val="34"/>
        </w:rPr>
        <w:t>siêu</w:t>
      </w:r>
      <w:r>
        <w:rPr>
          <w:i/>
          <w:color w:val="231F20"/>
          <w:spacing w:val="-2"/>
          <w:w w:val="105"/>
          <w:sz w:val="34"/>
        </w:rPr>
        <w:t> </w:t>
      </w:r>
      <w:r>
        <w:rPr>
          <w:i/>
          <w:color w:val="231F20"/>
          <w:w w:val="105"/>
          <w:sz w:val="34"/>
        </w:rPr>
        <w:t>ngã</w:t>
      </w:r>
      <w:r>
        <w:rPr>
          <w:i/>
          <w:color w:val="231F20"/>
          <w:spacing w:val="-2"/>
          <w:w w:val="105"/>
          <w:sz w:val="34"/>
        </w:rPr>
        <w:t> </w:t>
      </w:r>
      <w:r>
        <w:rPr>
          <w:i/>
          <w:color w:val="231F20"/>
          <w:w w:val="105"/>
          <w:sz w:val="34"/>
        </w:rPr>
        <w:t>quốc.</w:t>
      </w:r>
      <w:r>
        <w:rPr>
          <w:i/>
          <w:color w:val="231F20"/>
          <w:spacing w:val="-2"/>
          <w:w w:val="105"/>
          <w:sz w:val="34"/>
        </w:rPr>
        <w:t> </w:t>
      </w:r>
      <w:r>
        <w:rPr>
          <w:i/>
          <w:color w:val="231F20"/>
          <w:w w:val="105"/>
          <w:sz w:val="34"/>
        </w:rPr>
        <w:t>Bút</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sở</w:t>
      </w:r>
      <w:r>
        <w:rPr>
          <w:i/>
          <w:color w:val="231F20"/>
          <w:spacing w:val="-2"/>
          <w:w w:val="105"/>
          <w:sz w:val="34"/>
        </w:rPr>
        <w:t> </w:t>
      </w:r>
      <w:r>
        <w:rPr>
          <w:i/>
          <w:color w:val="231F20"/>
          <w:w w:val="105"/>
          <w:sz w:val="34"/>
        </w:rPr>
        <w:t>tri</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dĩ nhị thập dư chủng” </w:t>
      </w:r>
      <w:r>
        <w:rPr>
          <w:color w:val="231F20"/>
          <w:w w:val="105"/>
          <w:sz w:val="34"/>
        </w:rPr>
        <w:t>(Nhờ ánh sáng Đại kinh chiếu rực rỡ ở Nhật Bản, việc chú thích phát triển, vượt xa nước ta. Các bút</w:t>
      </w:r>
      <w:r>
        <w:rPr>
          <w:color w:val="231F20"/>
          <w:spacing w:val="-12"/>
          <w:w w:val="105"/>
          <w:sz w:val="34"/>
        </w:rPr>
        <w:t> </w:t>
      </w:r>
      <w:r>
        <w:rPr>
          <w:color w:val="231F20"/>
          <w:w w:val="105"/>
          <w:sz w:val="34"/>
        </w:rPr>
        <w:t>giả</w:t>
      </w:r>
      <w:r>
        <w:rPr>
          <w:color w:val="231F20"/>
          <w:spacing w:val="-12"/>
          <w:w w:val="105"/>
          <w:sz w:val="34"/>
        </w:rPr>
        <w:t> </w:t>
      </w:r>
      <w:r>
        <w:rPr>
          <w:color w:val="231F20"/>
          <w:w w:val="105"/>
          <w:sz w:val="34"/>
        </w:rPr>
        <w:t>hiểu</w:t>
      </w:r>
      <w:r>
        <w:rPr>
          <w:color w:val="231F20"/>
          <w:spacing w:val="-12"/>
          <w:w w:val="105"/>
          <w:sz w:val="34"/>
        </w:rPr>
        <w:t> </w:t>
      </w:r>
      <w:r>
        <w:rPr>
          <w:color w:val="231F20"/>
          <w:w w:val="105"/>
          <w:sz w:val="34"/>
        </w:rPr>
        <w:t>biết</w:t>
      </w:r>
      <w:r>
        <w:rPr>
          <w:color w:val="231F20"/>
          <w:spacing w:val="-12"/>
          <w:w w:val="105"/>
          <w:sz w:val="34"/>
        </w:rPr>
        <w:t> </w:t>
      </w:r>
      <w:r>
        <w:rPr>
          <w:color w:val="231F20"/>
          <w:w w:val="105"/>
          <w:sz w:val="34"/>
        </w:rPr>
        <w:t>viết</w:t>
      </w:r>
      <w:r>
        <w:rPr>
          <w:color w:val="231F20"/>
          <w:spacing w:val="-12"/>
          <w:w w:val="105"/>
          <w:sz w:val="34"/>
        </w:rPr>
        <w:t> </w:t>
      </w:r>
      <w:r>
        <w:rPr>
          <w:color w:val="231F20"/>
          <w:w w:val="105"/>
          <w:sz w:val="34"/>
        </w:rPr>
        <w:t>ra</w:t>
      </w:r>
      <w:r>
        <w:rPr>
          <w:color w:val="231F20"/>
          <w:spacing w:val="-12"/>
          <w:w w:val="105"/>
          <w:sz w:val="34"/>
        </w:rPr>
        <w:t> </w:t>
      </w:r>
      <w:r>
        <w:rPr>
          <w:color w:val="231F20"/>
          <w:w w:val="105"/>
          <w:sz w:val="34"/>
        </w:rPr>
        <w:t>hơn</w:t>
      </w:r>
      <w:r>
        <w:rPr>
          <w:color w:val="231F20"/>
          <w:spacing w:val="-12"/>
          <w:w w:val="105"/>
          <w:sz w:val="34"/>
        </w:rPr>
        <w:t> </w:t>
      </w:r>
      <w:r>
        <w:rPr>
          <w:color w:val="231F20"/>
          <w:w w:val="105"/>
          <w:sz w:val="34"/>
        </w:rPr>
        <w:t>20</w:t>
      </w:r>
      <w:r>
        <w:rPr>
          <w:color w:val="231F20"/>
          <w:spacing w:val="-12"/>
          <w:w w:val="105"/>
          <w:sz w:val="34"/>
        </w:rPr>
        <w:t> </w:t>
      </w:r>
      <w:r>
        <w:rPr>
          <w:color w:val="231F20"/>
          <w:w w:val="105"/>
          <w:sz w:val="34"/>
        </w:rPr>
        <w:t>loại</w:t>
      </w:r>
      <w:r>
        <w:rPr>
          <w:color w:val="231F20"/>
          <w:spacing w:val="-12"/>
          <w:w w:val="105"/>
          <w:sz w:val="34"/>
        </w:rPr>
        <w:t> </w:t>
      </w:r>
      <w:r>
        <w:rPr>
          <w:color w:val="231F20"/>
          <w:w w:val="105"/>
          <w:sz w:val="34"/>
        </w:rPr>
        <w:t>sớ).</w:t>
      </w:r>
      <w:r>
        <w:rPr>
          <w:color w:val="231F20"/>
          <w:spacing w:val="-12"/>
          <w:w w:val="105"/>
          <w:sz w:val="34"/>
        </w:rPr>
        <w:t> </w:t>
      </w:r>
      <w:r>
        <w:rPr>
          <w:color w:val="231F20"/>
          <w:w w:val="105"/>
          <w:sz w:val="34"/>
        </w:rPr>
        <w:t>Hơn</w:t>
      </w:r>
      <w:r>
        <w:rPr>
          <w:color w:val="231F20"/>
          <w:spacing w:val="-12"/>
          <w:w w:val="105"/>
          <w:sz w:val="34"/>
        </w:rPr>
        <w:t> </w:t>
      </w:r>
      <w:r>
        <w:rPr>
          <w:color w:val="231F20"/>
          <w:w w:val="105"/>
          <w:sz w:val="34"/>
        </w:rPr>
        <w:t>20</w:t>
      </w:r>
      <w:r>
        <w:rPr>
          <w:color w:val="231F20"/>
          <w:spacing w:val="-12"/>
          <w:w w:val="105"/>
          <w:sz w:val="34"/>
        </w:rPr>
        <w:t> </w:t>
      </w:r>
      <w:r>
        <w:rPr>
          <w:color w:val="231F20"/>
          <w:w w:val="105"/>
          <w:sz w:val="34"/>
        </w:rPr>
        <w:t>loại</w:t>
      </w:r>
      <w:r>
        <w:rPr>
          <w:color w:val="231F20"/>
          <w:spacing w:val="-13"/>
          <w:w w:val="105"/>
          <w:sz w:val="34"/>
        </w:rPr>
        <w:t> </w:t>
      </w:r>
      <w:r>
        <w:rPr>
          <w:color w:val="231F20"/>
          <w:w w:val="105"/>
          <w:sz w:val="34"/>
        </w:rPr>
        <w:t>này,</w:t>
      </w:r>
      <w:r>
        <w:rPr>
          <w:color w:val="231F20"/>
          <w:spacing w:val="-12"/>
          <w:w w:val="105"/>
          <w:sz w:val="34"/>
        </w:rPr>
        <w:t> </w:t>
      </w:r>
      <w:r>
        <w:rPr>
          <w:color w:val="231F20"/>
          <w:w w:val="105"/>
          <w:sz w:val="34"/>
        </w:rPr>
        <w:t>đại khái</w:t>
      </w:r>
      <w:r>
        <w:rPr>
          <w:color w:val="231F20"/>
          <w:spacing w:val="-16"/>
          <w:w w:val="105"/>
          <w:sz w:val="34"/>
        </w:rPr>
        <w:t> </w:t>
      </w:r>
      <w:r>
        <w:rPr>
          <w:color w:val="231F20"/>
          <w:w w:val="105"/>
          <w:sz w:val="34"/>
        </w:rPr>
        <w:t>đều</w:t>
      </w:r>
      <w:r>
        <w:rPr>
          <w:color w:val="231F20"/>
          <w:spacing w:val="-16"/>
          <w:w w:val="105"/>
          <w:sz w:val="34"/>
        </w:rPr>
        <w:t> </w:t>
      </w:r>
      <w:r>
        <w:rPr>
          <w:color w:val="231F20"/>
          <w:w w:val="105"/>
          <w:sz w:val="34"/>
        </w:rPr>
        <w:t>ở</w:t>
      </w:r>
      <w:r>
        <w:rPr>
          <w:color w:val="231F20"/>
          <w:spacing w:val="-16"/>
          <w:w w:val="105"/>
          <w:sz w:val="34"/>
        </w:rPr>
        <w:t> </w:t>
      </w:r>
      <w:r>
        <w:rPr>
          <w:color w:val="231F20"/>
          <w:w w:val="105"/>
          <w:sz w:val="34"/>
        </w:rPr>
        <w:t>trong</w:t>
      </w:r>
      <w:r>
        <w:rPr>
          <w:color w:val="231F20"/>
          <w:spacing w:val="-16"/>
          <w:w w:val="105"/>
          <w:sz w:val="34"/>
        </w:rPr>
        <w:t> </w:t>
      </w:r>
      <w:r>
        <w:rPr>
          <w:i/>
          <w:color w:val="231F20"/>
          <w:w w:val="105"/>
          <w:sz w:val="34"/>
        </w:rPr>
        <w:t>“Vạn</w:t>
      </w:r>
      <w:r>
        <w:rPr>
          <w:i/>
          <w:color w:val="231F20"/>
          <w:spacing w:val="-16"/>
          <w:w w:val="105"/>
          <w:sz w:val="34"/>
        </w:rPr>
        <w:t> </w:t>
      </w:r>
      <w:r>
        <w:rPr>
          <w:i/>
          <w:color w:val="231F20"/>
          <w:w w:val="105"/>
          <w:sz w:val="34"/>
        </w:rPr>
        <w:t>Tục</w:t>
      </w:r>
      <w:r>
        <w:rPr>
          <w:i/>
          <w:color w:val="231F20"/>
          <w:spacing w:val="-16"/>
          <w:w w:val="105"/>
          <w:sz w:val="34"/>
        </w:rPr>
        <w:t> </w:t>
      </w:r>
      <w:r>
        <w:rPr>
          <w:i/>
          <w:color w:val="231F20"/>
          <w:w w:val="105"/>
          <w:sz w:val="34"/>
        </w:rPr>
        <w:t>Tạng”</w:t>
      </w:r>
      <w:r>
        <w:rPr>
          <w:color w:val="231F20"/>
          <w:w w:val="105"/>
          <w:sz w:val="34"/>
        </w:rPr>
        <w:t>.</w:t>
      </w:r>
      <w:r>
        <w:rPr>
          <w:color w:val="231F20"/>
          <w:spacing w:val="-16"/>
          <w:w w:val="105"/>
          <w:sz w:val="34"/>
        </w:rPr>
        <w:t> </w:t>
      </w:r>
      <w:r>
        <w:rPr>
          <w:color w:val="231F20"/>
          <w:w w:val="105"/>
          <w:sz w:val="34"/>
        </w:rPr>
        <w:t>Đây</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cư</w:t>
      </w:r>
      <w:r>
        <w:rPr>
          <w:color w:val="231F20"/>
          <w:spacing w:val="-16"/>
          <w:w w:val="105"/>
          <w:sz w:val="34"/>
        </w:rPr>
        <w:t> </w:t>
      </w:r>
      <w:r>
        <w:rPr>
          <w:color w:val="231F20"/>
          <w:w w:val="105"/>
          <w:sz w:val="34"/>
        </w:rPr>
        <w:t>sĩ</w:t>
      </w:r>
      <w:r>
        <w:rPr>
          <w:color w:val="231F20"/>
          <w:spacing w:val="-16"/>
          <w:w w:val="105"/>
          <w:sz w:val="34"/>
        </w:rPr>
        <w:t> </w:t>
      </w:r>
      <w:r>
        <w:rPr>
          <w:color w:val="231F20"/>
          <w:w w:val="105"/>
          <w:sz w:val="34"/>
        </w:rPr>
        <w:t>Hoàng</w:t>
      </w:r>
      <w:r>
        <w:rPr>
          <w:color w:val="231F20"/>
          <w:spacing w:val="-16"/>
          <w:w w:val="105"/>
          <w:sz w:val="34"/>
        </w:rPr>
        <w:t> </w:t>
      </w:r>
      <w:r>
        <w:rPr>
          <w:color w:val="231F20"/>
          <w:w w:val="105"/>
          <w:sz w:val="34"/>
        </w:rPr>
        <w:t>Niệm Tổ nhìn thấy.</w:t>
      </w:r>
    </w:p>
    <w:p>
      <w:pPr>
        <w:spacing w:line="302" w:lineRule="auto" w:before="150"/>
        <w:ind w:left="387" w:right="121" w:firstLine="453"/>
        <w:jc w:val="both"/>
        <w:rPr>
          <w:sz w:val="34"/>
        </w:rPr>
      </w:pPr>
      <w:r>
        <w:rPr>
          <w:i/>
          <w:color w:val="231F20"/>
          <w:w w:val="95"/>
          <w:sz w:val="34"/>
        </w:rPr>
        <w:t>“Kế vi ‘Vô Lượng Thọ Phật Tán Sao’</w:t>
      </w:r>
      <w:r>
        <w:rPr>
          <w:i/>
          <w:color w:val="231F20"/>
          <w:spacing w:val="-1"/>
          <w:w w:val="95"/>
          <w:sz w:val="34"/>
        </w:rPr>
        <w:t> </w:t>
      </w:r>
      <w:r>
        <w:rPr>
          <w:i/>
          <w:color w:val="231F20"/>
          <w:w w:val="95"/>
          <w:sz w:val="34"/>
        </w:rPr>
        <w:t>nhất quyển, Hưng Phúc </w:t>
      </w:r>
      <w:r>
        <w:rPr>
          <w:i/>
          <w:color w:val="231F20"/>
          <w:sz w:val="34"/>
        </w:rPr>
        <w:t>tự</w:t>
      </w:r>
      <w:r>
        <w:rPr>
          <w:i/>
          <w:color w:val="231F20"/>
          <w:spacing w:val="14"/>
          <w:sz w:val="34"/>
        </w:rPr>
        <w:t> </w:t>
      </w:r>
      <w:r>
        <w:rPr>
          <w:i/>
          <w:color w:val="231F20"/>
          <w:sz w:val="34"/>
        </w:rPr>
        <w:t>Thiện</w:t>
      </w:r>
      <w:r>
        <w:rPr>
          <w:i/>
          <w:color w:val="231F20"/>
          <w:spacing w:val="14"/>
          <w:sz w:val="34"/>
        </w:rPr>
        <w:t> </w:t>
      </w:r>
      <w:r>
        <w:rPr>
          <w:i/>
          <w:color w:val="231F20"/>
          <w:sz w:val="34"/>
        </w:rPr>
        <w:t>Châu</w:t>
      </w:r>
      <w:r>
        <w:rPr>
          <w:i/>
          <w:color w:val="231F20"/>
          <w:spacing w:val="14"/>
          <w:sz w:val="34"/>
        </w:rPr>
        <w:t> </w:t>
      </w:r>
      <w:r>
        <w:rPr>
          <w:i/>
          <w:color w:val="231F20"/>
          <w:sz w:val="34"/>
        </w:rPr>
        <w:t>tác”</w:t>
      </w:r>
      <w:r>
        <w:rPr>
          <w:i/>
          <w:color w:val="231F20"/>
          <w:spacing w:val="14"/>
          <w:sz w:val="34"/>
        </w:rPr>
        <w:t> </w:t>
      </w:r>
      <w:r>
        <w:rPr>
          <w:color w:val="231F20"/>
          <w:sz w:val="34"/>
        </w:rPr>
        <w:t>(Tính</w:t>
      </w:r>
      <w:r>
        <w:rPr>
          <w:color w:val="231F20"/>
          <w:spacing w:val="14"/>
          <w:sz w:val="34"/>
        </w:rPr>
        <w:t> </w:t>
      </w:r>
      <w:r>
        <w:rPr>
          <w:color w:val="231F20"/>
          <w:sz w:val="34"/>
        </w:rPr>
        <w:t>ra:</w:t>
      </w:r>
      <w:r>
        <w:rPr>
          <w:color w:val="231F20"/>
          <w:spacing w:val="12"/>
          <w:sz w:val="34"/>
        </w:rPr>
        <w:t> </w:t>
      </w:r>
      <w:r>
        <w:rPr>
          <w:i/>
          <w:color w:val="231F20"/>
          <w:sz w:val="34"/>
        </w:rPr>
        <w:t>Vô</w:t>
      </w:r>
      <w:r>
        <w:rPr>
          <w:i/>
          <w:color w:val="231F20"/>
          <w:spacing w:val="14"/>
          <w:sz w:val="34"/>
        </w:rPr>
        <w:t> </w:t>
      </w:r>
      <w:r>
        <w:rPr>
          <w:i/>
          <w:color w:val="231F20"/>
          <w:sz w:val="34"/>
        </w:rPr>
        <w:t>Lượng</w:t>
      </w:r>
      <w:r>
        <w:rPr>
          <w:i/>
          <w:color w:val="231F20"/>
          <w:spacing w:val="14"/>
          <w:sz w:val="34"/>
        </w:rPr>
        <w:t> </w:t>
      </w:r>
      <w:r>
        <w:rPr>
          <w:i/>
          <w:color w:val="231F20"/>
          <w:sz w:val="34"/>
        </w:rPr>
        <w:t>Thọ</w:t>
      </w:r>
      <w:r>
        <w:rPr>
          <w:i/>
          <w:color w:val="231F20"/>
          <w:spacing w:val="15"/>
          <w:sz w:val="34"/>
        </w:rPr>
        <w:t> </w:t>
      </w:r>
      <w:r>
        <w:rPr>
          <w:i/>
          <w:color w:val="231F20"/>
          <w:sz w:val="34"/>
        </w:rPr>
        <w:t>Phật</w:t>
      </w:r>
      <w:r>
        <w:rPr>
          <w:i/>
          <w:color w:val="231F20"/>
          <w:spacing w:val="14"/>
          <w:sz w:val="34"/>
        </w:rPr>
        <w:t> </w:t>
      </w:r>
      <w:r>
        <w:rPr>
          <w:i/>
          <w:color w:val="231F20"/>
          <w:sz w:val="34"/>
        </w:rPr>
        <w:t>Tán</w:t>
      </w:r>
      <w:r>
        <w:rPr>
          <w:i/>
          <w:color w:val="231F20"/>
          <w:spacing w:val="14"/>
          <w:sz w:val="34"/>
        </w:rPr>
        <w:t> </w:t>
      </w:r>
      <w:r>
        <w:rPr>
          <w:i/>
          <w:color w:val="231F20"/>
          <w:sz w:val="34"/>
        </w:rPr>
        <w:t>Sao</w:t>
      </w:r>
      <w:r>
        <w:rPr>
          <w:color w:val="231F20"/>
          <w:sz w:val="34"/>
        </w:rPr>
        <w:t>,</w:t>
      </w:r>
      <w:r>
        <w:rPr>
          <w:color w:val="231F20"/>
          <w:spacing w:val="14"/>
          <w:sz w:val="34"/>
        </w:rPr>
        <w:t> </w:t>
      </w:r>
      <w:r>
        <w:rPr>
          <w:color w:val="231F20"/>
          <w:spacing w:val="-10"/>
          <w:sz w:val="34"/>
        </w:rPr>
        <w:t>1</w:t>
      </w:r>
    </w:p>
    <w:p>
      <w:pPr>
        <w:spacing w:after="0" w:line="302"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9" w:lineRule="auto" w:before="106"/>
        <w:ind w:left="103" w:right="401" w:firstLine="0"/>
        <w:jc w:val="both"/>
        <w:rPr>
          <w:sz w:val="34"/>
        </w:rPr>
      </w:pPr>
      <w:r>
        <w:rPr>
          <w:color w:val="231F20"/>
          <w:w w:val="105"/>
          <w:sz w:val="34"/>
        </w:rPr>
        <w:t>quyển,</w:t>
      </w:r>
      <w:r>
        <w:rPr>
          <w:color w:val="231F20"/>
          <w:spacing w:val="-23"/>
          <w:w w:val="105"/>
          <w:sz w:val="34"/>
        </w:rPr>
        <w:t> </w:t>
      </w:r>
      <w:r>
        <w:rPr>
          <w:color w:val="231F20"/>
          <w:w w:val="105"/>
          <w:sz w:val="34"/>
        </w:rPr>
        <w:t>Ngài</w:t>
      </w:r>
      <w:r>
        <w:rPr>
          <w:color w:val="231F20"/>
          <w:spacing w:val="-22"/>
          <w:w w:val="105"/>
          <w:sz w:val="34"/>
        </w:rPr>
        <w:t> </w:t>
      </w:r>
      <w:r>
        <w:rPr>
          <w:color w:val="231F20"/>
          <w:w w:val="105"/>
          <w:sz w:val="34"/>
        </w:rPr>
        <w:t>Thiện</w:t>
      </w:r>
      <w:r>
        <w:rPr>
          <w:color w:val="231F20"/>
          <w:spacing w:val="-22"/>
          <w:w w:val="105"/>
          <w:sz w:val="34"/>
        </w:rPr>
        <w:t> </w:t>
      </w:r>
      <w:r>
        <w:rPr>
          <w:color w:val="231F20"/>
          <w:w w:val="105"/>
          <w:sz w:val="34"/>
        </w:rPr>
        <w:t>Châu,</w:t>
      </w:r>
      <w:r>
        <w:rPr>
          <w:color w:val="231F20"/>
          <w:spacing w:val="-23"/>
          <w:w w:val="105"/>
          <w:sz w:val="34"/>
        </w:rPr>
        <w:t> </w:t>
      </w:r>
      <w:r>
        <w:rPr>
          <w:color w:val="231F20"/>
          <w:w w:val="105"/>
          <w:sz w:val="34"/>
        </w:rPr>
        <w:t>chùa</w:t>
      </w:r>
      <w:r>
        <w:rPr>
          <w:color w:val="231F20"/>
          <w:spacing w:val="-22"/>
          <w:w w:val="105"/>
          <w:sz w:val="34"/>
        </w:rPr>
        <w:t> </w:t>
      </w:r>
      <w:r>
        <w:rPr>
          <w:color w:val="231F20"/>
          <w:w w:val="105"/>
          <w:sz w:val="34"/>
        </w:rPr>
        <w:t>Hưng</w:t>
      </w:r>
      <w:r>
        <w:rPr>
          <w:color w:val="231F20"/>
          <w:spacing w:val="-22"/>
          <w:w w:val="105"/>
          <w:sz w:val="34"/>
        </w:rPr>
        <w:t> </w:t>
      </w:r>
      <w:r>
        <w:rPr>
          <w:color w:val="231F20"/>
          <w:w w:val="105"/>
          <w:sz w:val="34"/>
        </w:rPr>
        <w:t>Phúc</w:t>
      </w:r>
      <w:r>
        <w:rPr>
          <w:color w:val="231F20"/>
          <w:spacing w:val="-23"/>
          <w:w w:val="105"/>
          <w:sz w:val="34"/>
        </w:rPr>
        <w:t> </w:t>
      </w:r>
      <w:r>
        <w:rPr>
          <w:color w:val="231F20"/>
          <w:w w:val="105"/>
          <w:sz w:val="34"/>
        </w:rPr>
        <w:t>làm).</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hai</w:t>
      </w:r>
      <w:r>
        <w:rPr>
          <w:i/>
          <w:color w:val="231F20"/>
          <w:w w:val="105"/>
          <w:sz w:val="34"/>
        </w:rPr>
        <w:t>“Vô Lượng</w:t>
      </w:r>
      <w:r>
        <w:rPr>
          <w:i/>
          <w:color w:val="231F20"/>
          <w:spacing w:val="-18"/>
          <w:w w:val="105"/>
          <w:sz w:val="34"/>
        </w:rPr>
        <w:t> </w:t>
      </w:r>
      <w:r>
        <w:rPr>
          <w:i/>
          <w:color w:val="231F20"/>
          <w:w w:val="105"/>
          <w:sz w:val="34"/>
        </w:rPr>
        <w:t>Thọ</w:t>
      </w:r>
      <w:r>
        <w:rPr>
          <w:i/>
          <w:color w:val="231F20"/>
          <w:spacing w:val="-18"/>
          <w:w w:val="105"/>
          <w:sz w:val="34"/>
        </w:rPr>
        <w:t> </w:t>
      </w:r>
      <w:r>
        <w:rPr>
          <w:i/>
          <w:color w:val="231F20"/>
          <w:w w:val="105"/>
          <w:sz w:val="34"/>
        </w:rPr>
        <w:t>Kinh</w:t>
      </w:r>
      <w:r>
        <w:rPr>
          <w:i/>
          <w:color w:val="231F20"/>
          <w:spacing w:val="-18"/>
          <w:w w:val="105"/>
          <w:sz w:val="34"/>
        </w:rPr>
        <w:t> </w:t>
      </w:r>
      <w:r>
        <w:rPr>
          <w:i/>
          <w:color w:val="231F20"/>
          <w:w w:val="105"/>
          <w:sz w:val="34"/>
        </w:rPr>
        <w:t>Thuật</w:t>
      </w:r>
      <w:r>
        <w:rPr>
          <w:i/>
          <w:color w:val="231F20"/>
          <w:spacing w:val="-18"/>
          <w:w w:val="105"/>
          <w:sz w:val="34"/>
        </w:rPr>
        <w:t> </w:t>
      </w:r>
      <w:r>
        <w:rPr>
          <w:i/>
          <w:color w:val="231F20"/>
          <w:w w:val="105"/>
          <w:sz w:val="34"/>
        </w:rPr>
        <w:t>Nghĩa”,</w:t>
      </w:r>
      <w:r>
        <w:rPr>
          <w:i/>
          <w:color w:val="231F20"/>
          <w:spacing w:val="-18"/>
          <w:w w:val="105"/>
          <w:sz w:val="34"/>
        </w:rPr>
        <w:t> </w:t>
      </w:r>
      <w:r>
        <w:rPr>
          <w:color w:val="231F20"/>
          <w:w w:val="105"/>
          <w:sz w:val="34"/>
        </w:rPr>
        <w:t>3</w:t>
      </w:r>
      <w:r>
        <w:rPr>
          <w:color w:val="231F20"/>
          <w:spacing w:val="-18"/>
          <w:w w:val="105"/>
          <w:sz w:val="34"/>
        </w:rPr>
        <w:t> </w:t>
      </w:r>
      <w:r>
        <w:rPr>
          <w:color w:val="231F20"/>
          <w:w w:val="105"/>
          <w:sz w:val="34"/>
        </w:rPr>
        <w:t>quyển,</w:t>
      </w:r>
      <w:r>
        <w:rPr>
          <w:color w:val="231F20"/>
          <w:spacing w:val="-18"/>
          <w:w w:val="105"/>
          <w:sz w:val="34"/>
        </w:rPr>
        <w:t> </w:t>
      </w:r>
      <w:r>
        <w:rPr>
          <w:color w:val="231F20"/>
          <w:w w:val="105"/>
          <w:sz w:val="34"/>
        </w:rPr>
        <w:t>do</w:t>
      </w:r>
      <w:r>
        <w:rPr>
          <w:color w:val="231F20"/>
          <w:spacing w:val="-18"/>
          <w:w w:val="105"/>
          <w:sz w:val="34"/>
        </w:rPr>
        <w:t> </w:t>
      </w:r>
      <w:r>
        <w:rPr>
          <w:color w:val="231F20"/>
          <w:w w:val="105"/>
          <w:sz w:val="34"/>
        </w:rPr>
        <w:t>Tối</w:t>
      </w:r>
      <w:r>
        <w:rPr>
          <w:color w:val="231F20"/>
          <w:spacing w:val="-18"/>
          <w:w w:val="105"/>
          <w:sz w:val="34"/>
        </w:rPr>
        <w:t> </w:t>
      </w:r>
      <w:r>
        <w:rPr>
          <w:color w:val="231F20"/>
          <w:w w:val="105"/>
          <w:sz w:val="34"/>
        </w:rPr>
        <w:t>Trừng</w:t>
      </w:r>
      <w:r>
        <w:rPr>
          <w:color w:val="231F20"/>
          <w:spacing w:val="-18"/>
          <w:w w:val="105"/>
          <w:sz w:val="34"/>
        </w:rPr>
        <w:t> </w:t>
      </w:r>
      <w:r>
        <w:rPr>
          <w:color w:val="231F20"/>
          <w:w w:val="105"/>
          <w:sz w:val="34"/>
        </w:rPr>
        <w:t>pháp sư</w:t>
      </w:r>
      <w:r>
        <w:rPr>
          <w:color w:val="231F20"/>
          <w:spacing w:val="-22"/>
          <w:w w:val="105"/>
          <w:sz w:val="34"/>
        </w:rPr>
        <w:t> </w:t>
      </w:r>
      <w:r>
        <w:rPr>
          <w:color w:val="231F20"/>
          <w:w w:val="105"/>
          <w:sz w:val="34"/>
        </w:rPr>
        <w:t>biên</w:t>
      </w:r>
      <w:r>
        <w:rPr>
          <w:color w:val="231F20"/>
          <w:spacing w:val="-22"/>
          <w:w w:val="105"/>
          <w:sz w:val="34"/>
        </w:rPr>
        <w:t> </w:t>
      </w:r>
      <w:r>
        <w:rPr>
          <w:color w:val="231F20"/>
          <w:w w:val="105"/>
          <w:sz w:val="34"/>
        </w:rPr>
        <w:t>tập.</w:t>
      </w:r>
      <w:r>
        <w:rPr>
          <w:color w:val="231F20"/>
          <w:spacing w:val="-22"/>
          <w:w w:val="105"/>
          <w:sz w:val="34"/>
        </w:rPr>
        <w:t> </w:t>
      </w:r>
      <w:r>
        <w:rPr>
          <w:color w:val="231F20"/>
          <w:w w:val="105"/>
          <w:sz w:val="34"/>
        </w:rPr>
        <w:t>Thứ</w:t>
      </w:r>
      <w:r>
        <w:rPr>
          <w:color w:val="231F20"/>
          <w:spacing w:val="-22"/>
          <w:w w:val="105"/>
          <w:sz w:val="34"/>
        </w:rPr>
        <w:t> </w:t>
      </w:r>
      <w:r>
        <w:rPr>
          <w:color w:val="231F20"/>
          <w:w w:val="105"/>
          <w:sz w:val="34"/>
        </w:rPr>
        <w:t>ba</w:t>
      </w:r>
      <w:r>
        <w:rPr>
          <w:color w:val="231F20"/>
          <w:spacing w:val="-22"/>
          <w:w w:val="105"/>
          <w:sz w:val="34"/>
        </w:rPr>
        <w:t> </w:t>
      </w:r>
      <w:r>
        <w:rPr>
          <w:color w:val="231F20"/>
          <w:w w:val="105"/>
          <w:sz w:val="34"/>
        </w:rPr>
        <w:t>là</w:t>
      </w:r>
      <w:r>
        <w:rPr>
          <w:i/>
          <w:color w:val="231F20"/>
          <w:w w:val="105"/>
          <w:sz w:val="34"/>
        </w:rPr>
        <w:t>“Vô</w:t>
      </w:r>
      <w:r>
        <w:rPr>
          <w:i/>
          <w:color w:val="231F20"/>
          <w:spacing w:val="-22"/>
          <w:w w:val="105"/>
          <w:sz w:val="34"/>
        </w:rPr>
        <w:t> </w:t>
      </w:r>
      <w:r>
        <w:rPr>
          <w:i/>
          <w:color w:val="231F20"/>
          <w:w w:val="105"/>
          <w:sz w:val="34"/>
        </w:rPr>
        <w:t>Lượng</w:t>
      </w:r>
      <w:r>
        <w:rPr>
          <w:i/>
          <w:color w:val="231F20"/>
          <w:spacing w:val="-22"/>
          <w:w w:val="105"/>
          <w:sz w:val="34"/>
        </w:rPr>
        <w:t> </w:t>
      </w:r>
      <w:r>
        <w:rPr>
          <w:i/>
          <w:color w:val="231F20"/>
          <w:w w:val="105"/>
          <w:sz w:val="34"/>
        </w:rPr>
        <w:t>Thọ</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Tư</w:t>
      </w:r>
      <w:r>
        <w:rPr>
          <w:i/>
          <w:color w:val="231F20"/>
          <w:spacing w:val="-22"/>
          <w:w w:val="105"/>
          <w:sz w:val="34"/>
        </w:rPr>
        <w:t> </w:t>
      </w:r>
      <w:r>
        <w:rPr>
          <w:i/>
          <w:color w:val="231F20"/>
          <w:w w:val="105"/>
          <w:sz w:val="34"/>
        </w:rPr>
        <w:t>Ký”,</w:t>
      </w:r>
      <w:r>
        <w:rPr>
          <w:i/>
          <w:color w:val="231F20"/>
          <w:spacing w:val="-23"/>
          <w:w w:val="105"/>
          <w:sz w:val="34"/>
        </w:rPr>
        <w:t> </w:t>
      </w:r>
      <w:r>
        <w:rPr>
          <w:color w:val="231F20"/>
          <w:w w:val="105"/>
          <w:sz w:val="34"/>
        </w:rPr>
        <w:t>1</w:t>
      </w:r>
      <w:r>
        <w:rPr>
          <w:color w:val="231F20"/>
          <w:spacing w:val="-21"/>
          <w:w w:val="105"/>
          <w:sz w:val="34"/>
        </w:rPr>
        <w:t> </w:t>
      </w:r>
      <w:r>
        <w:rPr>
          <w:color w:val="231F20"/>
          <w:w w:val="105"/>
          <w:sz w:val="34"/>
        </w:rPr>
        <w:t>quyển, do</w:t>
      </w:r>
      <w:r>
        <w:rPr>
          <w:color w:val="231F20"/>
          <w:spacing w:val="-11"/>
          <w:w w:val="105"/>
          <w:sz w:val="34"/>
        </w:rPr>
        <w:t> </w:t>
      </w:r>
      <w:r>
        <w:rPr>
          <w:color w:val="231F20"/>
          <w:w w:val="105"/>
          <w:sz w:val="34"/>
        </w:rPr>
        <w:t>Trí</w:t>
      </w:r>
      <w:r>
        <w:rPr>
          <w:color w:val="231F20"/>
          <w:spacing w:val="-12"/>
          <w:w w:val="105"/>
          <w:sz w:val="34"/>
        </w:rPr>
        <w:t> </w:t>
      </w:r>
      <w:r>
        <w:rPr>
          <w:color w:val="231F20"/>
          <w:w w:val="105"/>
          <w:sz w:val="34"/>
        </w:rPr>
        <w:t>Cảnh</w:t>
      </w:r>
      <w:r>
        <w:rPr>
          <w:color w:val="231F20"/>
          <w:spacing w:val="-12"/>
          <w:w w:val="105"/>
          <w:sz w:val="34"/>
        </w:rPr>
        <w:t> </w:t>
      </w:r>
      <w:r>
        <w:rPr>
          <w:color w:val="231F20"/>
          <w:w w:val="105"/>
          <w:sz w:val="34"/>
        </w:rPr>
        <w:t>trước</w:t>
      </w:r>
      <w:r>
        <w:rPr>
          <w:color w:val="231F20"/>
          <w:spacing w:val="-11"/>
          <w:w w:val="105"/>
          <w:sz w:val="34"/>
        </w:rPr>
        <w:t> </w:t>
      </w:r>
      <w:r>
        <w:rPr>
          <w:color w:val="231F20"/>
          <w:w w:val="105"/>
          <w:sz w:val="34"/>
        </w:rPr>
        <w:t>tác.</w:t>
      </w:r>
      <w:r>
        <w:rPr>
          <w:color w:val="231F20"/>
          <w:spacing w:val="-12"/>
          <w:w w:val="105"/>
          <w:sz w:val="34"/>
        </w:rPr>
        <w:t> </w:t>
      </w:r>
      <w:r>
        <w:rPr>
          <w:color w:val="231F20"/>
          <w:w w:val="105"/>
          <w:sz w:val="34"/>
        </w:rPr>
        <w:t>Thứ</w:t>
      </w:r>
      <w:r>
        <w:rPr>
          <w:color w:val="231F20"/>
          <w:spacing w:val="-11"/>
          <w:w w:val="105"/>
          <w:sz w:val="34"/>
        </w:rPr>
        <w:t> </w:t>
      </w:r>
      <w:r>
        <w:rPr>
          <w:color w:val="231F20"/>
          <w:w w:val="105"/>
          <w:sz w:val="34"/>
        </w:rPr>
        <w:t>tư</w:t>
      </w:r>
      <w:r>
        <w:rPr>
          <w:color w:val="231F20"/>
          <w:spacing w:val="-12"/>
          <w:w w:val="105"/>
          <w:sz w:val="34"/>
        </w:rPr>
        <w:t> </w:t>
      </w:r>
      <w:r>
        <w:rPr>
          <w:color w:val="231F20"/>
          <w:w w:val="105"/>
          <w:sz w:val="34"/>
        </w:rPr>
        <w:t>là</w:t>
      </w:r>
      <w:r>
        <w:rPr>
          <w:i/>
          <w:color w:val="231F20"/>
          <w:w w:val="105"/>
          <w:sz w:val="34"/>
        </w:rPr>
        <w:t>“Vô</w:t>
      </w:r>
      <w:r>
        <w:rPr>
          <w:i/>
          <w:color w:val="231F20"/>
          <w:spacing w:val="-11"/>
          <w:w w:val="105"/>
          <w:sz w:val="34"/>
        </w:rPr>
        <w:t> </w:t>
      </w:r>
      <w:r>
        <w:rPr>
          <w:i/>
          <w:color w:val="231F20"/>
          <w:w w:val="105"/>
          <w:sz w:val="34"/>
        </w:rPr>
        <w:t>Lượng</w:t>
      </w:r>
      <w:r>
        <w:rPr>
          <w:i/>
          <w:color w:val="231F20"/>
          <w:spacing w:val="-11"/>
          <w:w w:val="105"/>
          <w:sz w:val="34"/>
        </w:rPr>
        <w:t> </w:t>
      </w:r>
      <w:r>
        <w:rPr>
          <w:i/>
          <w:color w:val="231F20"/>
          <w:w w:val="105"/>
          <w:sz w:val="34"/>
        </w:rPr>
        <w:t>Thọ</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Nghĩa </w:t>
      </w:r>
      <w:r>
        <w:rPr>
          <w:i/>
          <w:color w:val="231F20"/>
          <w:spacing w:val="-2"/>
          <w:w w:val="105"/>
          <w:sz w:val="34"/>
        </w:rPr>
        <w:t>Uất”,</w:t>
      </w:r>
      <w:r>
        <w:rPr>
          <w:i/>
          <w:color w:val="231F20"/>
          <w:spacing w:val="-19"/>
          <w:w w:val="105"/>
          <w:sz w:val="34"/>
        </w:rPr>
        <w:t> </w:t>
      </w:r>
      <w:r>
        <w:rPr>
          <w:color w:val="231F20"/>
          <w:spacing w:val="-2"/>
          <w:w w:val="105"/>
          <w:sz w:val="34"/>
        </w:rPr>
        <w:t>7</w:t>
      </w:r>
      <w:r>
        <w:rPr>
          <w:color w:val="231F20"/>
          <w:spacing w:val="-19"/>
          <w:w w:val="105"/>
          <w:sz w:val="34"/>
        </w:rPr>
        <w:t> </w:t>
      </w:r>
      <w:r>
        <w:rPr>
          <w:color w:val="231F20"/>
          <w:spacing w:val="-2"/>
          <w:w w:val="105"/>
          <w:sz w:val="34"/>
        </w:rPr>
        <w:t>quyển</w:t>
      </w:r>
      <w:r>
        <w:rPr>
          <w:color w:val="231F20"/>
          <w:spacing w:val="-19"/>
          <w:w w:val="105"/>
          <w:sz w:val="34"/>
        </w:rPr>
        <w:t> </w:t>
      </w:r>
      <w:r>
        <w:rPr>
          <w:color w:val="231F20"/>
          <w:spacing w:val="-2"/>
          <w:w w:val="105"/>
          <w:sz w:val="34"/>
        </w:rPr>
        <w:t>do</w:t>
      </w:r>
      <w:r>
        <w:rPr>
          <w:color w:val="231F20"/>
          <w:spacing w:val="-19"/>
          <w:w w:val="105"/>
          <w:sz w:val="34"/>
        </w:rPr>
        <w:t> </w:t>
      </w:r>
      <w:r>
        <w:rPr>
          <w:color w:val="231F20"/>
          <w:spacing w:val="-2"/>
          <w:w w:val="105"/>
          <w:sz w:val="34"/>
        </w:rPr>
        <w:t>Nam</w:t>
      </w:r>
      <w:r>
        <w:rPr>
          <w:color w:val="231F20"/>
          <w:spacing w:val="-19"/>
          <w:w w:val="105"/>
          <w:sz w:val="34"/>
        </w:rPr>
        <w:t> </w:t>
      </w:r>
      <w:r>
        <w:rPr>
          <w:color w:val="231F20"/>
          <w:spacing w:val="-2"/>
          <w:w w:val="105"/>
          <w:sz w:val="34"/>
        </w:rPr>
        <w:t>Sở,</w:t>
      </w:r>
      <w:r>
        <w:rPr>
          <w:color w:val="231F20"/>
          <w:spacing w:val="-19"/>
          <w:w w:val="105"/>
          <w:sz w:val="34"/>
        </w:rPr>
        <w:t> </w:t>
      </w:r>
      <w:r>
        <w:rPr>
          <w:color w:val="231F20"/>
          <w:spacing w:val="-2"/>
          <w:w w:val="105"/>
          <w:sz w:val="34"/>
        </w:rPr>
        <w:t>chùa</w:t>
      </w:r>
      <w:r>
        <w:rPr>
          <w:color w:val="231F20"/>
          <w:spacing w:val="-19"/>
          <w:w w:val="105"/>
          <w:sz w:val="34"/>
        </w:rPr>
        <w:t> </w:t>
      </w:r>
      <w:r>
        <w:rPr>
          <w:color w:val="231F20"/>
          <w:spacing w:val="-2"/>
          <w:w w:val="105"/>
          <w:sz w:val="34"/>
        </w:rPr>
        <w:t>Tổng</w:t>
      </w:r>
      <w:r>
        <w:rPr>
          <w:color w:val="231F20"/>
          <w:spacing w:val="-19"/>
          <w:w w:val="105"/>
          <w:sz w:val="34"/>
        </w:rPr>
        <w:t> </w:t>
      </w:r>
      <w:r>
        <w:rPr>
          <w:color w:val="231F20"/>
          <w:spacing w:val="-2"/>
          <w:w w:val="105"/>
          <w:sz w:val="34"/>
        </w:rPr>
        <w:t>Trì</w:t>
      </w:r>
      <w:r>
        <w:rPr>
          <w:color w:val="231F20"/>
          <w:spacing w:val="-19"/>
          <w:w w:val="105"/>
          <w:sz w:val="34"/>
        </w:rPr>
        <w:t> </w:t>
      </w:r>
      <w:r>
        <w:rPr>
          <w:color w:val="231F20"/>
          <w:spacing w:val="-2"/>
          <w:w w:val="105"/>
          <w:sz w:val="34"/>
        </w:rPr>
        <w:t>Kỷ</w:t>
      </w:r>
      <w:r>
        <w:rPr>
          <w:color w:val="231F20"/>
          <w:spacing w:val="-19"/>
          <w:w w:val="105"/>
          <w:sz w:val="34"/>
        </w:rPr>
        <w:t> </w:t>
      </w:r>
      <w:r>
        <w:rPr>
          <w:color w:val="231F20"/>
          <w:spacing w:val="-2"/>
          <w:w w:val="105"/>
          <w:sz w:val="34"/>
        </w:rPr>
        <w:t>Châu</w:t>
      </w:r>
      <w:r>
        <w:rPr>
          <w:color w:val="231F20"/>
          <w:spacing w:val="-19"/>
          <w:w w:val="105"/>
          <w:sz w:val="34"/>
        </w:rPr>
        <w:t> </w:t>
      </w:r>
      <w:r>
        <w:rPr>
          <w:color w:val="231F20"/>
          <w:spacing w:val="-2"/>
          <w:w w:val="105"/>
          <w:sz w:val="34"/>
        </w:rPr>
        <w:t>trước</w:t>
      </w:r>
      <w:r>
        <w:rPr>
          <w:color w:val="231F20"/>
          <w:spacing w:val="-19"/>
          <w:w w:val="105"/>
          <w:sz w:val="34"/>
        </w:rPr>
        <w:t> </w:t>
      </w:r>
      <w:r>
        <w:rPr>
          <w:color w:val="231F20"/>
          <w:spacing w:val="-2"/>
          <w:w w:val="105"/>
          <w:sz w:val="34"/>
        </w:rPr>
        <w:t>tác. </w:t>
      </w:r>
      <w:r>
        <w:rPr>
          <w:color w:val="231F20"/>
          <w:w w:val="105"/>
          <w:sz w:val="34"/>
        </w:rPr>
        <w:t>Thứ năm là </w:t>
      </w:r>
      <w:r>
        <w:rPr>
          <w:i/>
          <w:color w:val="231F20"/>
          <w:w w:val="105"/>
          <w:sz w:val="34"/>
        </w:rPr>
        <w:t>“Vô Lượng Thọ Kinh lược tiên”, </w:t>
      </w:r>
      <w:r>
        <w:rPr>
          <w:color w:val="231F20"/>
          <w:w w:val="105"/>
          <w:sz w:val="34"/>
        </w:rPr>
        <w:t>8 quyển, năm </w:t>
      </w:r>
      <w:r>
        <w:rPr>
          <w:color w:val="231F20"/>
          <w:sz w:val="34"/>
        </w:rPr>
        <w:t>Hưởng Bảo thứ năm do Viện Khê, chùa Thiền Lâm Lạc Đông </w:t>
      </w:r>
      <w:r>
        <w:rPr>
          <w:color w:val="231F20"/>
          <w:w w:val="105"/>
          <w:sz w:val="34"/>
        </w:rPr>
        <w:t>trước</w:t>
      </w:r>
      <w:r>
        <w:rPr>
          <w:color w:val="231F20"/>
          <w:spacing w:val="-11"/>
          <w:w w:val="105"/>
          <w:sz w:val="34"/>
        </w:rPr>
        <w:t> </w:t>
      </w:r>
      <w:r>
        <w:rPr>
          <w:color w:val="231F20"/>
          <w:w w:val="105"/>
          <w:sz w:val="34"/>
        </w:rPr>
        <w:t>tác.</w:t>
      </w:r>
      <w:r>
        <w:rPr>
          <w:color w:val="231F20"/>
          <w:spacing w:val="-11"/>
          <w:w w:val="105"/>
          <w:sz w:val="34"/>
        </w:rPr>
        <w:t> </w:t>
      </w:r>
      <w:r>
        <w:rPr>
          <w:color w:val="231F20"/>
          <w:w w:val="105"/>
          <w:sz w:val="34"/>
        </w:rPr>
        <w:t>Thứ</w:t>
      </w:r>
      <w:r>
        <w:rPr>
          <w:color w:val="231F20"/>
          <w:spacing w:val="-11"/>
          <w:w w:val="105"/>
          <w:sz w:val="34"/>
        </w:rPr>
        <w:t> </w:t>
      </w:r>
      <w:r>
        <w:rPr>
          <w:color w:val="231F20"/>
          <w:w w:val="105"/>
          <w:sz w:val="34"/>
        </w:rPr>
        <w:t>sáu</w:t>
      </w:r>
      <w:r>
        <w:rPr>
          <w:color w:val="231F20"/>
          <w:spacing w:val="-10"/>
          <w:w w:val="105"/>
          <w:sz w:val="34"/>
        </w:rPr>
        <w:t> </w:t>
      </w:r>
      <w:r>
        <w:rPr>
          <w:color w:val="231F20"/>
          <w:w w:val="105"/>
          <w:sz w:val="34"/>
        </w:rPr>
        <w:t>là</w:t>
      </w:r>
      <w:r>
        <w:rPr>
          <w:i/>
          <w:color w:val="231F20"/>
          <w:w w:val="105"/>
          <w:sz w:val="34"/>
        </w:rPr>
        <w:t>“Vô</w:t>
      </w:r>
      <w:r>
        <w:rPr>
          <w:i/>
          <w:color w:val="231F20"/>
          <w:spacing w:val="-11"/>
          <w:w w:val="105"/>
          <w:sz w:val="34"/>
        </w:rPr>
        <w:t> </w:t>
      </w:r>
      <w:r>
        <w:rPr>
          <w:i/>
          <w:color w:val="231F20"/>
          <w:w w:val="105"/>
          <w:sz w:val="34"/>
        </w:rPr>
        <w:t>Lượng</w:t>
      </w:r>
      <w:r>
        <w:rPr>
          <w:i/>
          <w:color w:val="231F20"/>
          <w:spacing w:val="-10"/>
          <w:w w:val="105"/>
          <w:sz w:val="34"/>
        </w:rPr>
        <w:t> </w:t>
      </w:r>
      <w:r>
        <w:rPr>
          <w:i/>
          <w:color w:val="231F20"/>
          <w:w w:val="105"/>
          <w:sz w:val="34"/>
        </w:rPr>
        <w:t>Thọ</w:t>
      </w:r>
      <w:r>
        <w:rPr>
          <w:i/>
          <w:color w:val="231F20"/>
          <w:spacing w:val="-10"/>
          <w:w w:val="105"/>
          <w:sz w:val="34"/>
        </w:rPr>
        <w:t> </w:t>
      </w:r>
      <w:r>
        <w:rPr>
          <w:i/>
          <w:color w:val="231F20"/>
          <w:w w:val="105"/>
          <w:sz w:val="34"/>
        </w:rPr>
        <w:t>Kinh</w:t>
      </w:r>
      <w:r>
        <w:rPr>
          <w:i/>
          <w:color w:val="231F20"/>
          <w:spacing w:val="-10"/>
          <w:w w:val="105"/>
          <w:sz w:val="34"/>
        </w:rPr>
        <w:t> </w:t>
      </w:r>
      <w:r>
        <w:rPr>
          <w:i/>
          <w:color w:val="231F20"/>
          <w:w w:val="105"/>
          <w:sz w:val="34"/>
        </w:rPr>
        <w:t>Sao”,</w:t>
      </w:r>
      <w:r>
        <w:rPr>
          <w:i/>
          <w:color w:val="231F20"/>
          <w:spacing w:val="-11"/>
          <w:w w:val="105"/>
          <w:sz w:val="34"/>
        </w:rPr>
        <w:t> </w:t>
      </w:r>
      <w:r>
        <w:rPr>
          <w:color w:val="231F20"/>
          <w:w w:val="105"/>
          <w:sz w:val="34"/>
        </w:rPr>
        <w:t>7</w:t>
      </w:r>
      <w:r>
        <w:rPr>
          <w:color w:val="231F20"/>
          <w:spacing w:val="-11"/>
          <w:w w:val="105"/>
          <w:sz w:val="34"/>
        </w:rPr>
        <w:t> </w:t>
      </w:r>
      <w:r>
        <w:rPr>
          <w:color w:val="231F20"/>
          <w:w w:val="105"/>
          <w:sz w:val="34"/>
        </w:rPr>
        <w:t>quyển</w:t>
      </w:r>
      <w:r>
        <w:rPr>
          <w:color w:val="231F20"/>
          <w:spacing w:val="-11"/>
          <w:w w:val="105"/>
          <w:sz w:val="34"/>
        </w:rPr>
        <w:t> </w:t>
      </w:r>
      <w:r>
        <w:rPr>
          <w:color w:val="231F20"/>
          <w:w w:val="105"/>
          <w:sz w:val="34"/>
        </w:rPr>
        <w:t>do Liễu</w:t>
      </w:r>
      <w:r>
        <w:rPr>
          <w:color w:val="231F20"/>
          <w:spacing w:val="-12"/>
          <w:w w:val="105"/>
          <w:sz w:val="34"/>
        </w:rPr>
        <w:t> </w:t>
      </w:r>
      <w:r>
        <w:rPr>
          <w:color w:val="231F20"/>
          <w:w w:val="105"/>
          <w:sz w:val="34"/>
        </w:rPr>
        <w:t>Huệ,</w:t>
      </w:r>
      <w:r>
        <w:rPr>
          <w:color w:val="231F20"/>
          <w:spacing w:val="-11"/>
          <w:w w:val="105"/>
          <w:sz w:val="34"/>
        </w:rPr>
        <w:t> </w:t>
      </w:r>
      <w:r>
        <w:rPr>
          <w:color w:val="231F20"/>
          <w:w w:val="105"/>
          <w:sz w:val="34"/>
        </w:rPr>
        <w:t>Vọng</w:t>
      </w:r>
      <w:r>
        <w:rPr>
          <w:color w:val="231F20"/>
          <w:spacing w:val="-12"/>
          <w:w w:val="105"/>
          <w:sz w:val="34"/>
        </w:rPr>
        <w:t> </w:t>
      </w:r>
      <w:r>
        <w:rPr>
          <w:color w:val="231F20"/>
          <w:w w:val="105"/>
          <w:sz w:val="34"/>
        </w:rPr>
        <w:t>Tây</w:t>
      </w:r>
      <w:r>
        <w:rPr>
          <w:color w:val="231F20"/>
          <w:spacing w:val="-12"/>
          <w:w w:val="105"/>
          <w:sz w:val="34"/>
        </w:rPr>
        <w:t> </w:t>
      </w:r>
      <w:r>
        <w:rPr>
          <w:color w:val="231F20"/>
          <w:w w:val="105"/>
          <w:sz w:val="34"/>
        </w:rPr>
        <w:t>Lầu</w:t>
      </w:r>
      <w:r>
        <w:rPr>
          <w:color w:val="231F20"/>
          <w:spacing w:val="-11"/>
          <w:w w:val="105"/>
          <w:sz w:val="34"/>
        </w:rPr>
        <w:t> </w:t>
      </w:r>
      <w:r>
        <w:rPr>
          <w:color w:val="231F20"/>
          <w:w w:val="105"/>
          <w:sz w:val="34"/>
        </w:rPr>
        <w:t>trước</w:t>
      </w:r>
      <w:r>
        <w:rPr>
          <w:color w:val="231F20"/>
          <w:spacing w:val="-12"/>
          <w:w w:val="105"/>
          <w:sz w:val="34"/>
        </w:rPr>
        <w:t> </w:t>
      </w:r>
      <w:r>
        <w:rPr>
          <w:color w:val="231F20"/>
          <w:w w:val="105"/>
          <w:sz w:val="34"/>
        </w:rPr>
        <w:t>tác.</w:t>
      </w:r>
    </w:p>
    <w:p>
      <w:pPr>
        <w:pStyle w:val="BodyText"/>
        <w:spacing w:line="309" w:lineRule="auto" w:before="159"/>
        <w:ind w:left="103" w:right="403" w:firstLine="453"/>
      </w:pPr>
      <w:r>
        <w:rPr>
          <w:color w:val="231F20"/>
          <w:w w:val="110"/>
        </w:rPr>
        <w:t>Đại</w:t>
      </w:r>
      <w:r>
        <w:rPr>
          <w:color w:val="231F20"/>
          <w:spacing w:val="-19"/>
          <w:w w:val="110"/>
        </w:rPr>
        <w:t> </w:t>
      </w:r>
      <w:r>
        <w:rPr>
          <w:color w:val="231F20"/>
          <w:w w:val="110"/>
        </w:rPr>
        <w:t>khái,</w:t>
      </w:r>
      <w:r>
        <w:rPr>
          <w:color w:val="231F20"/>
          <w:spacing w:val="-19"/>
          <w:w w:val="110"/>
        </w:rPr>
        <w:t> </w:t>
      </w:r>
      <w:r>
        <w:rPr>
          <w:color w:val="231F20"/>
          <w:w w:val="110"/>
        </w:rPr>
        <w:t>tổng</w:t>
      </w:r>
      <w:r>
        <w:rPr>
          <w:color w:val="231F20"/>
          <w:spacing w:val="-19"/>
          <w:w w:val="110"/>
        </w:rPr>
        <w:t> </w:t>
      </w:r>
      <w:r>
        <w:rPr>
          <w:color w:val="231F20"/>
          <w:w w:val="110"/>
        </w:rPr>
        <w:t>cộng</w:t>
      </w:r>
      <w:r>
        <w:rPr>
          <w:color w:val="231F20"/>
          <w:spacing w:val="-19"/>
          <w:w w:val="110"/>
        </w:rPr>
        <w:t> </w:t>
      </w:r>
      <w:r>
        <w:rPr>
          <w:color w:val="231F20"/>
          <w:w w:val="110"/>
        </w:rPr>
        <w:t>những</w:t>
      </w:r>
      <w:r>
        <w:rPr>
          <w:color w:val="231F20"/>
          <w:spacing w:val="-19"/>
          <w:w w:val="110"/>
        </w:rPr>
        <w:t> </w:t>
      </w:r>
      <w:r>
        <w:rPr>
          <w:color w:val="231F20"/>
          <w:w w:val="110"/>
        </w:rPr>
        <w:t>bản</w:t>
      </w:r>
      <w:r>
        <w:rPr>
          <w:color w:val="231F20"/>
          <w:spacing w:val="-19"/>
          <w:w w:val="110"/>
        </w:rPr>
        <w:t> </w:t>
      </w:r>
      <w:r>
        <w:rPr>
          <w:color w:val="231F20"/>
          <w:w w:val="110"/>
        </w:rPr>
        <w:t>này,</w:t>
      </w:r>
      <w:r>
        <w:rPr>
          <w:color w:val="231F20"/>
          <w:spacing w:val="-19"/>
          <w:w w:val="110"/>
        </w:rPr>
        <w:t> </w:t>
      </w:r>
      <w:r>
        <w:rPr>
          <w:color w:val="231F20"/>
          <w:w w:val="110"/>
        </w:rPr>
        <w:t>ở</w:t>
      </w:r>
      <w:r>
        <w:rPr>
          <w:color w:val="231F20"/>
          <w:spacing w:val="-19"/>
          <w:w w:val="110"/>
        </w:rPr>
        <w:t> </w:t>
      </w:r>
      <w:r>
        <w:rPr>
          <w:color w:val="231F20"/>
          <w:w w:val="110"/>
        </w:rPr>
        <w:t>đây</w:t>
      </w:r>
      <w:r>
        <w:rPr>
          <w:color w:val="231F20"/>
          <w:spacing w:val="-19"/>
          <w:w w:val="110"/>
        </w:rPr>
        <w:t> </w:t>
      </w:r>
      <w:r>
        <w:rPr>
          <w:color w:val="231F20"/>
          <w:w w:val="110"/>
        </w:rPr>
        <w:t>họ</w:t>
      </w:r>
      <w:r>
        <w:rPr>
          <w:color w:val="231F20"/>
          <w:spacing w:val="-19"/>
          <w:w w:val="110"/>
        </w:rPr>
        <w:t> </w:t>
      </w:r>
      <w:r>
        <w:rPr>
          <w:color w:val="231F20"/>
          <w:w w:val="110"/>
        </w:rPr>
        <w:t>đưa</w:t>
      </w:r>
      <w:r>
        <w:rPr>
          <w:color w:val="231F20"/>
          <w:spacing w:val="-19"/>
          <w:w w:val="110"/>
        </w:rPr>
        <w:t> </w:t>
      </w:r>
      <w:r>
        <w:rPr>
          <w:color w:val="231F20"/>
          <w:w w:val="110"/>
        </w:rPr>
        <w:t>ra</w:t>
      </w:r>
      <w:r>
        <w:rPr>
          <w:color w:val="231F20"/>
          <w:spacing w:val="-19"/>
          <w:w w:val="110"/>
        </w:rPr>
        <w:t> </w:t>
      </w:r>
      <w:r>
        <w:rPr>
          <w:color w:val="231F20"/>
          <w:w w:val="110"/>
        </w:rPr>
        <w:t>22 </w:t>
      </w:r>
      <w:r>
        <w:rPr>
          <w:color w:val="231F20"/>
          <w:w w:val="105"/>
        </w:rPr>
        <w:t>loại.</w:t>
      </w:r>
      <w:r>
        <w:rPr>
          <w:color w:val="231F20"/>
          <w:spacing w:val="-12"/>
          <w:w w:val="105"/>
        </w:rPr>
        <w:t> </w:t>
      </w:r>
      <w:r>
        <w:rPr>
          <w:color w:val="231F20"/>
          <w:w w:val="105"/>
        </w:rPr>
        <w:t>Trong</w:t>
      </w:r>
      <w:r>
        <w:rPr>
          <w:color w:val="231F20"/>
          <w:spacing w:val="-11"/>
          <w:w w:val="105"/>
        </w:rPr>
        <w:t> </w:t>
      </w:r>
      <w:r>
        <w:rPr>
          <w:color w:val="231F20"/>
          <w:w w:val="105"/>
        </w:rPr>
        <w:t>22</w:t>
      </w:r>
      <w:r>
        <w:rPr>
          <w:color w:val="231F20"/>
          <w:spacing w:val="-11"/>
          <w:w w:val="105"/>
        </w:rPr>
        <w:t> </w:t>
      </w:r>
      <w:r>
        <w:rPr>
          <w:color w:val="231F20"/>
          <w:w w:val="105"/>
        </w:rPr>
        <w:t>loại</w:t>
      </w:r>
      <w:r>
        <w:rPr>
          <w:color w:val="231F20"/>
          <w:spacing w:val="-12"/>
          <w:w w:val="105"/>
        </w:rPr>
        <w:t> </w:t>
      </w:r>
      <w:r>
        <w:rPr>
          <w:color w:val="231F20"/>
          <w:w w:val="105"/>
        </w:rPr>
        <w:t>này,</w:t>
      </w:r>
      <w:r>
        <w:rPr>
          <w:color w:val="231F20"/>
          <w:spacing w:val="-11"/>
          <w:w w:val="105"/>
        </w:rPr>
        <w:t> </w:t>
      </w:r>
      <w:r>
        <w:rPr>
          <w:color w:val="231F20"/>
          <w:w w:val="105"/>
        </w:rPr>
        <w:t>có</w:t>
      </w:r>
      <w:r>
        <w:rPr>
          <w:color w:val="231F20"/>
          <w:spacing w:val="-11"/>
          <w:w w:val="105"/>
        </w:rPr>
        <w:t> </w:t>
      </w:r>
      <w:r>
        <w:rPr>
          <w:color w:val="231F20"/>
          <w:w w:val="105"/>
        </w:rPr>
        <w:t>6</w:t>
      </w:r>
      <w:r>
        <w:rPr>
          <w:color w:val="231F20"/>
          <w:spacing w:val="-11"/>
          <w:w w:val="105"/>
        </w:rPr>
        <w:t> </w:t>
      </w:r>
      <w:r>
        <w:rPr>
          <w:color w:val="231F20"/>
          <w:w w:val="105"/>
        </w:rPr>
        <w:t>loại</w:t>
      </w:r>
      <w:r>
        <w:rPr>
          <w:color w:val="231F20"/>
          <w:spacing w:val="-12"/>
          <w:w w:val="105"/>
        </w:rPr>
        <w:t> </w:t>
      </w:r>
      <w:r>
        <w:rPr>
          <w:color w:val="231F20"/>
          <w:w w:val="105"/>
        </w:rPr>
        <w:t>trên</w:t>
      </w:r>
      <w:r>
        <w:rPr>
          <w:color w:val="231F20"/>
          <w:spacing w:val="-11"/>
          <w:w w:val="105"/>
        </w:rPr>
        <w:t> </w:t>
      </w:r>
      <w:r>
        <w:rPr>
          <w:color w:val="231F20"/>
          <w:w w:val="105"/>
        </w:rPr>
        <w:t>kệ</w:t>
      </w:r>
      <w:r>
        <w:rPr>
          <w:color w:val="231F20"/>
          <w:spacing w:val="-11"/>
          <w:w w:val="105"/>
        </w:rPr>
        <w:t> </w:t>
      </w:r>
      <w:r>
        <w:rPr>
          <w:color w:val="231F20"/>
          <w:w w:val="105"/>
        </w:rPr>
        <w:t>sách</w:t>
      </w:r>
      <w:r>
        <w:rPr>
          <w:color w:val="231F20"/>
          <w:spacing w:val="-11"/>
          <w:w w:val="105"/>
        </w:rPr>
        <w:t> </w:t>
      </w:r>
      <w:r>
        <w:rPr>
          <w:color w:val="231F20"/>
          <w:w w:val="105"/>
        </w:rPr>
        <w:t>của</w:t>
      </w:r>
      <w:r>
        <w:rPr>
          <w:color w:val="231F20"/>
          <w:spacing w:val="-11"/>
          <w:w w:val="105"/>
        </w:rPr>
        <w:t> </w:t>
      </w:r>
      <w:r>
        <w:rPr>
          <w:color w:val="231F20"/>
          <w:w w:val="105"/>
        </w:rPr>
        <w:t>Hoàng</w:t>
      </w:r>
      <w:r>
        <w:rPr>
          <w:color w:val="231F20"/>
          <w:spacing w:val="-11"/>
          <w:w w:val="105"/>
        </w:rPr>
        <w:t> </w:t>
      </w:r>
      <w:r>
        <w:rPr>
          <w:color w:val="231F20"/>
          <w:w w:val="105"/>
        </w:rPr>
        <w:t>lão </w:t>
      </w:r>
      <w:r>
        <w:rPr>
          <w:color w:val="231F20"/>
          <w:spacing w:val="-2"/>
          <w:w w:val="110"/>
        </w:rPr>
        <w:t>cư</w:t>
      </w:r>
      <w:r>
        <w:rPr>
          <w:color w:val="231F20"/>
          <w:spacing w:val="-22"/>
          <w:w w:val="110"/>
        </w:rPr>
        <w:t> </w:t>
      </w:r>
      <w:r>
        <w:rPr>
          <w:color w:val="231F20"/>
          <w:spacing w:val="-2"/>
          <w:w w:val="110"/>
        </w:rPr>
        <w:t>sĩ.</w:t>
      </w:r>
      <w:r>
        <w:rPr>
          <w:color w:val="231F20"/>
          <w:spacing w:val="-21"/>
          <w:w w:val="110"/>
        </w:rPr>
        <w:t> </w:t>
      </w:r>
      <w:r>
        <w:rPr>
          <w:color w:val="231F20"/>
          <w:spacing w:val="-2"/>
          <w:w w:val="110"/>
        </w:rPr>
        <w:t>Khi</w:t>
      </w:r>
      <w:r>
        <w:rPr>
          <w:color w:val="231F20"/>
          <w:spacing w:val="-22"/>
          <w:w w:val="110"/>
        </w:rPr>
        <w:t> </w:t>
      </w:r>
      <w:r>
        <w:rPr>
          <w:color w:val="231F20"/>
          <w:spacing w:val="-2"/>
          <w:w w:val="110"/>
        </w:rPr>
        <w:t>tôi</w:t>
      </w:r>
      <w:r>
        <w:rPr>
          <w:color w:val="231F20"/>
          <w:spacing w:val="-21"/>
          <w:w w:val="110"/>
        </w:rPr>
        <w:t> </w:t>
      </w:r>
      <w:r>
        <w:rPr>
          <w:color w:val="231F20"/>
          <w:spacing w:val="-2"/>
          <w:w w:val="110"/>
        </w:rPr>
        <w:t>đến</w:t>
      </w:r>
      <w:r>
        <w:rPr>
          <w:color w:val="231F20"/>
          <w:spacing w:val="-21"/>
          <w:w w:val="110"/>
        </w:rPr>
        <w:t> </w:t>
      </w:r>
      <w:r>
        <w:rPr>
          <w:color w:val="231F20"/>
          <w:spacing w:val="-2"/>
          <w:w w:val="110"/>
        </w:rPr>
        <w:t>chỗ</w:t>
      </w:r>
      <w:r>
        <w:rPr>
          <w:color w:val="231F20"/>
          <w:spacing w:val="-22"/>
          <w:w w:val="110"/>
        </w:rPr>
        <w:t> </w:t>
      </w:r>
      <w:r>
        <w:rPr>
          <w:color w:val="231F20"/>
          <w:spacing w:val="-2"/>
          <w:w w:val="110"/>
        </w:rPr>
        <w:t>ông</w:t>
      </w:r>
      <w:r>
        <w:rPr>
          <w:color w:val="231F20"/>
          <w:spacing w:val="-21"/>
          <w:w w:val="110"/>
        </w:rPr>
        <w:t> </w:t>
      </w:r>
      <w:r>
        <w:rPr>
          <w:color w:val="231F20"/>
          <w:spacing w:val="-2"/>
          <w:w w:val="110"/>
        </w:rPr>
        <w:t>ta</w:t>
      </w:r>
      <w:r>
        <w:rPr>
          <w:color w:val="231F20"/>
          <w:spacing w:val="-21"/>
          <w:w w:val="110"/>
        </w:rPr>
        <w:t> </w:t>
      </w:r>
      <w:r>
        <w:rPr>
          <w:color w:val="231F20"/>
          <w:spacing w:val="-2"/>
          <w:w w:val="110"/>
        </w:rPr>
        <w:t>tham</w:t>
      </w:r>
      <w:r>
        <w:rPr>
          <w:color w:val="231F20"/>
          <w:spacing w:val="-22"/>
          <w:w w:val="110"/>
        </w:rPr>
        <w:t> </w:t>
      </w:r>
      <w:r>
        <w:rPr>
          <w:color w:val="231F20"/>
          <w:spacing w:val="-2"/>
          <w:w w:val="110"/>
        </w:rPr>
        <w:t>quan</w:t>
      </w:r>
      <w:r>
        <w:rPr>
          <w:color w:val="231F20"/>
          <w:spacing w:val="-21"/>
          <w:w w:val="110"/>
        </w:rPr>
        <w:t> </w:t>
      </w:r>
      <w:r>
        <w:rPr>
          <w:color w:val="231F20"/>
          <w:spacing w:val="-2"/>
          <w:w w:val="110"/>
        </w:rPr>
        <w:t>và</w:t>
      </w:r>
      <w:r>
        <w:rPr>
          <w:color w:val="231F20"/>
          <w:spacing w:val="-22"/>
          <w:w w:val="110"/>
        </w:rPr>
        <w:t> </w:t>
      </w:r>
      <w:r>
        <w:rPr>
          <w:color w:val="231F20"/>
          <w:spacing w:val="-2"/>
          <w:w w:val="110"/>
        </w:rPr>
        <w:t>nhìn</w:t>
      </w:r>
      <w:r>
        <w:rPr>
          <w:color w:val="231F20"/>
          <w:spacing w:val="-21"/>
          <w:w w:val="110"/>
        </w:rPr>
        <w:t> </w:t>
      </w:r>
      <w:r>
        <w:rPr>
          <w:color w:val="231F20"/>
          <w:spacing w:val="-2"/>
          <w:w w:val="110"/>
        </w:rPr>
        <w:t>thấy.</w:t>
      </w:r>
      <w:r>
        <w:rPr>
          <w:color w:val="231F20"/>
          <w:spacing w:val="-21"/>
          <w:w w:val="110"/>
        </w:rPr>
        <w:t> </w:t>
      </w:r>
      <w:r>
        <w:rPr>
          <w:color w:val="231F20"/>
          <w:spacing w:val="-2"/>
          <w:w w:val="110"/>
        </w:rPr>
        <w:t>6</w:t>
      </w:r>
      <w:r>
        <w:rPr>
          <w:color w:val="231F20"/>
          <w:spacing w:val="-22"/>
          <w:w w:val="110"/>
        </w:rPr>
        <w:t> </w:t>
      </w:r>
      <w:r>
        <w:rPr>
          <w:color w:val="231F20"/>
          <w:spacing w:val="-2"/>
          <w:w w:val="110"/>
        </w:rPr>
        <w:t>loại </w:t>
      </w:r>
      <w:r>
        <w:rPr>
          <w:color w:val="231F20"/>
          <w:w w:val="105"/>
        </w:rPr>
        <w:t>này,</w:t>
      </w:r>
      <w:r>
        <w:rPr>
          <w:color w:val="231F20"/>
          <w:spacing w:val="-8"/>
          <w:w w:val="105"/>
        </w:rPr>
        <w:t> </w:t>
      </w:r>
      <w:r>
        <w:rPr>
          <w:color w:val="231F20"/>
          <w:w w:val="105"/>
        </w:rPr>
        <w:t>ông</w:t>
      </w:r>
      <w:r>
        <w:rPr>
          <w:color w:val="231F20"/>
          <w:spacing w:val="-8"/>
          <w:w w:val="105"/>
        </w:rPr>
        <w:t> </w:t>
      </w:r>
      <w:r>
        <w:rPr>
          <w:color w:val="231F20"/>
          <w:w w:val="105"/>
        </w:rPr>
        <w:t>ta</w:t>
      </w:r>
      <w:r>
        <w:rPr>
          <w:color w:val="231F20"/>
          <w:spacing w:val="-8"/>
          <w:w w:val="105"/>
        </w:rPr>
        <w:t> </w:t>
      </w:r>
      <w:r>
        <w:rPr>
          <w:color w:val="231F20"/>
          <w:w w:val="105"/>
        </w:rPr>
        <w:t>đều</w:t>
      </w:r>
      <w:r>
        <w:rPr>
          <w:color w:val="231F20"/>
          <w:spacing w:val="-8"/>
          <w:w w:val="105"/>
        </w:rPr>
        <w:t> </w:t>
      </w:r>
      <w:r>
        <w:rPr>
          <w:color w:val="231F20"/>
          <w:w w:val="105"/>
        </w:rPr>
        <w:t>dùng</w:t>
      </w:r>
      <w:r>
        <w:rPr>
          <w:color w:val="231F20"/>
          <w:spacing w:val="-8"/>
          <w:w w:val="105"/>
        </w:rPr>
        <w:t> </w:t>
      </w:r>
      <w:r>
        <w:rPr>
          <w:color w:val="231F20"/>
          <w:w w:val="105"/>
        </w:rPr>
        <w:t>để</w:t>
      </w:r>
      <w:r>
        <w:rPr>
          <w:color w:val="231F20"/>
          <w:spacing w:val="-8"/>
          <w:w w:val="105"/>
        </w:rPr>
        <w:t> </w:t>
      </w:r>
      <w:r>
        <w:rPr>
          <w:color w:val="231F20"/>
          <w:w w:val="105"/>
        </w:rPr>
        <w:t>tham</w:t>
      </w:r>
      <w:r>
        <w:rPr>
          <w:color w:val="231F20"/>
          <w:spacing w:val="-8"/>
          <w:w w:val="105"/>
        </w:rPr>
        <w:t> </w:t>
      </w:r>
      <w:r>
        <w:rPr>
          <w:color w:val="231F20"/>
          <w:w w:val="105"/>
        </w:rPr>
        <w:t>khảo.</w:t>
      </w:r>
      <w:r>
        <w:rPr>
          <w:color w:val="231F20"/>
          <w:spacing w:val="-8"/>
          <w:w w:val="105"/>
        </w:rPr>
        <w:t> </w:t>
      </w:r>
      <w:r>
        <w:rPr>
          <w:color w:val="231F20"/>
          <w:w w:val="105"/>
        </w:rPr>
        <w:t>Đều</w:t>
      </w:r>
      <w:r>
        <w:rPr>
          <w:color w:val="231F20"/>
          <w:spacing w:val="-8"/>
          <w:w w:val="105"/>
        </w:rPr>
        <w:t> </w:t>
      </w:r>
      <w:r>
        <w:rPr>
          <w:color w:val="231F20"/>
          <w:w w:val="105"/>
        </w:rPr>
        <w:t>có</w:t>
      </w:r>
      <w:r>
        <w:rPr>
          <w:color w:val="231F20"/>
          <w:spacing w:val="-8"/>
          <w:w w:val="105"/>
        </w:rPr>
        <w:t> </w:t>
      </w:r>
      <w:r>
        <w:rPr>
          <w:color w:val="231F20"/>
          <w:w w:val="105"/>
        </w:rPr>
        <w:t>một</w:t>
      </w:r>
      <w:r>
        <w:rPr>
          <w:color w:val="231F20"/>
          <w:spacing w:val="-8"/>
          <w:w w:val="105"/>
        </w:rPr>
        <w:t> </w:t>
      </w:r>
      <w:r>
        <w:rPr>
          <w:color w:val="231F20"/>
          <w:w w:val="105"/>
        </w:rPr>
        <w:t>vài</w:t>
      </w:r>
      <w:r>
        <w:rPr>
          <w:color w:val="231F20"/>
          <w:spacing w:val="-8"/>
          <w:w w:val="105"/>
        </w:rPr>
        <w:t> </w:t>
      </w:r>
      <w:r>
        <w:rPr>
          <w:color w:val="231F20"/>
          <w:w w:val="105"/>
        </w:rPr>
        <w:t>chỗ</w:t>
      </w:r>
      <w:r>
        <w:rPr>
          <w:color w:val="231F20"/>
          <w:spacing w:val="-8"/>
          <w:w w:val="105"/>
        </w:rPr>
        <w:t> </w:t>
      </w:r>
      <w:r>
        <w:rPr>
          <w:color w:val="231F20"/>
          <w:w w:val="105"/>
        </w:rPr>
        <w:t>dẫn </w:t>
      </w:r>
      <w:r>
        <w:rPr>
          <w:color w:val="231F20"/>
          <w:w w:val="110"/>
        </w:rPr>
        <w:t>dụng</w:t>
      </w:r>
      <w:r>
        <w:rPr>
          <w:color w:val="231F20"/>
          <w:spacing w:val="-15"/>
          <w:w w:val="110"/>
        </w:rPr>
        <w:t> </w:t>
      </w:r>
      <w:r>
        <w:rPr>
          <w:color w:val="231F20"/>
          <w:w w:val="110"/>
        </w:rPr>
        <w:t>trong</w:t>
      </w:r>
      <w:r>
        <w:rPr>
          <w:color w:val="231F20"/>
          <w:spacing w:val="-16"/>
          <w:w w:val="110"/>
        </w:rPr>
        <w:t> </w:t>
      </w:r>
      <w:r>
        <w:rPr>
          <w:color w:val="231F20"/>
          <w:w w:val="110"/>
        </w:rPr>
        <w:t>chú</w:t>
      </w:r>
      <w:r>
        <w:rPr>
          <w:color w:val="231F20"/>
          <w:spacing w:val="-16"/>
          <w:w w:val="110"/>
        </w:rPr>
        <w:t> </w:t>
      </w:r>
      <w:r>
        <w:rPr>
          <w:color w:val="231F20"/>
          <w:w w:val="110"/>
        </w:rPr>
        <w:t>giải</w:t>
      </w:r>
      <w:r>
        <w:rPr>
          <w:color w:val="231F20"/>
          <w:spacing w:val="-16"/>
          <w:w w:val="110"/>
        </w:rPr>
        <w:t> </w:t>
      </w:r>
      <w:r>
        <w:rPr>
          <w:color w:val="231F20"/>
          <w:w w:val="110"/>
        </w:rPr>
        <w:t>này.</w:t>
      </w:r>
    </w:p>
    <w:p>
      <w:pPr>
        <w:pStyle w:val="BodyText"/>
        <w:spacing w:line="309" w:lineRule="auto" w:before="151"/>
        <w:ind w:left="103" w:right="404" w:firstLine="453"/>
      </w:pPr>
      <w:r>
        <w:rPr>
          <w:color w:val="231F20"/>
          <w:w w:val="105"/>
        </w:rPr>
        <w:t>6</w:t>
      </w:r>
      <w:r>
        <w:rPr>
          <w:color w:val="231F20"/>
          <w:spacing w:val="-23"/>
          <w:w w:val="105"/>
        </w:rPr>
        <w:t> </w:t>
      </w:r>
      <w:r>
        <w:rPr>
          <w:color w:val="231F20"/>
          <w:w w:val="105"/>
        </w:rPr>
        <w:t>loại</w:t>
      </w:r>
      <w:r>
        <w:rPr>
          <w:color w:val="231F20"/>
          <w:spacing w:val="-22"/>
          <w:w w:val="105"/>
        </w:rPr>
        <w:t> </w:t>
      </w:r>
      <w:r>
        <w:rPr>
          <w:color w:val="231F20"/>
          <w:w w:val="105"/>
        </w:rPr>
        <w:t>này,</w:t>
      </w:r>
      <w:r>
        <w:rPr>
          <w:color w:val="231F20"/>
          <w:spacing w:val="-22"/>
          <w:w w:val="105"/>
        </w:rPr>
        <w:t> </w:t>
      </w:r>
      <w:r>
        <w:rPr>
          <w:color w:val="231F20"/>
          <w:w w:val="105"/>
        </w:rPr>
        <w:t>thứ</w:t>
      </w:r>
      <w:r>
        <w:rPr>
          <w:color w:val="231F20"/>
          <w:spacing w:val="-23"/>
          <w:w w:val="105"/>
        </w:rPr>
        <w:t> </w:t>
      </w:r>
      <w:r>
        <w:rPr>
          <w:color w:val="231F20"/>
          <w:w w:val="105"/>
        </w:rPr>
        <w:t>nhất</w:t>
      </w:r>
      <w:r>
        <w:rPr>
          <w:color w:val="231F20"/>
          <w:spacing w:val="-22"/>
          <w:w w:val="105"/>
        </w:rPr>
        <w:t> </w:t>
      </w:r>
      <w:r>
        <w:rPr>
          <w:color w:val="231F20"/>
          <w:w w:val="105"/>
        </w:rPr>
        <w:t>là</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2"/>
          <w:w w:val="105"/>
        </w:rPr>
        <w:t> </w:t>
      </w:r>
      <w:r>
        <w:rPr>
          <w:i/>
          <w:color w:val="231F20"/>
          <w:w w:val="105"/>
        </w:rPr>
        <w:t>Kinh</w:t>
      </w:r>
      <w:r>
        <w:rPr>
          <w:i/>
          <w:color w:val="231F20"/>
          <w:spacing w:val="-23"/>
          <w:w w:val="105"/>
        </w:rPr>
        <w:t> </w:t>
      </w:r>
      <w:r>
        <w:rPr>
          <w:i/>
          <w:color w:val="231F20"/>
          <w:w w:val="105"/>
        </w:rPr>
        <w:t>Sao</w:t>
      </w:r>
      <w:r>
        <w:rPr>
          <w:color w:val="231F20"/>
          <w:w w:val="105"/>
        </w:rPr>
        <w:t>”,</w:t>
      </w:r>
      <w:r>
        <w:rPr>
          <w:color w:val="231F20"/>
          <w:spacing w:val="-22"/>
          <w:w w:val="105"/>
        </w:rPr>
        <w:t> </w:t>
      </w:r>
      <w:r>
        <w:rPr>
          <w:color w:val="231F20"/>
          <w:w w:val="105"/>
        </w:rPr>
        <w:t>7</w:t>
      </w:r>
      <w:r>
        <w:rPr>
          <w:color w:val="231F20"/>
          <w:spacing w:val="-22"/>
          <w:w w:val="105"/>
        </w:rPr>
        <w:t> </w:t>
      </w:r>
      <w:r>
        <w:rPr>
          <w:color w:val="231F20"/>
          <w:w w:val="105"/>
        </w:rPr>
        <w:t>quyển chúng ta vừa đọc, Liễu Huệ, Vọng Tây Lầu trước tác. Loại thứ</w:t>
      </w:r>
      <w:r>
        <w:rPr>
          <w:color w:val="231F20"/>
          <w:spacing w:val="-23"/>
          <w:w w:val="105"/>
        </w:rPr>
        <w:t> </w:t>
      </w:r>
      <w:r>
        <w:rPr>
          <w:color w:val="231F20"/>
          <w:w w:val="105"/>
        </w:rPr>
        <w:t>hai,</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3"/>
          <w:w w:val="105"/>
        </w:rPr>
        <w:t> </w:t>
      </w:r>
      <w:r>
        <w:rPr>
          <w:i/>
          <w:color w:val="231F20"/>
          <w:w w:val="105"/>
        </w:rPr>
        <w:t>Kinh</w:t>
      </w:r>
      <w:r>
        <w:rPr>
          <w:i/>
          <w:color w:val="231F20"/>
          <w:spacing w:val="-22"/>
          <w:w w:val="105"/>
        </w:rPr>
        <w:t> </w:t>
      </w:r>
      <w:r>
        <w:rPr>
          <w:i/>
          <w:color w:val="231F20"/>
          <w:w w:val="105"/>
        </w:rPr>
        <w:t>Hội</w:t>
      </w:r>
      <w:r>
        <w:rPr>
          <w:i/>
          <w:color w:val="231F20"/>
          <w:spacing w:val="-22"/>
          <w:w w:val="105"/>
        </w:rPr>
        <w:t> </w:t>
      </w:r>
      <w:r>
        <w:rPr>
          <w:i/>
          <w:color w:val="231F20"/>
          <w:w w:val="105"/>
        </w:rPr>
        <w:t>Sớ</w:t>
      </w:r>
      <w:r>
        <w:rPr>
          <w:color w:val="231F20"/>
          <w:w w:val="105"/>
        </w:rPr>
        <w:t>”,</w:t>
      </w:r>
      <w:r>
        <w:rPr>
          <w:color w:val="231F20"/>
          <w:spacing w:val="-23"/>
          <w:w w:val="105"/>
        </w:rPr>
        <w:t> </w:t>
      </w:r>
      <w:r>
        <w:rPr>
          <w:color w:val="231F20"/>
          <w:w w:val="105"/>
        </w:rPr>
        <w:t>10</w:t>
      </w:r>
      <w:r>
        <w:rPr>
          <w:color w:val="231F20"/>
          <w:spacing w:val="-22"/>
          <w:w w:val="105"/>
        </w:rPr>
        <w:t> </w:t>
      </w:r>
      <w:r>
        <w:rPr>
          <w:color w:val="231F20"/>
          <w:w w:val="105"/>
        </w:rPr>
        <w:t>quyển</w:t>
      </w:r>
      <w:r>
        <w:rPr>
          <w:color w:val="231F20"/>
          <w:spacing w:val="-22"/>
          <w:w w:val="105"/>
        </w:rPr>
        <w:t> </w:t>
      </w:r>
      <w:r>
        <w:rPr>
          <w:color w:val="231F20"/>
          <w:w w:val="105"/>
        </w:rPr>
        <w:t>do</w:t>
      </w:r>
      <w:r>
        <w:rPr>
          <w:color w:val="231F20"/>
          <w:spacing w:val="-23"/>
          <w:w w:val="105"/>
        </w:rPr>
        <w:t> </w:t>
      </w:r>
      <w:r>
        <w:rPr>
          <w:color w:val="231F20"/>
          <w:w w:val="105"/>
        </w:rPr>
        <w:t>Tuấn</w:t>
      </w:r>
      <w:r>
        <w:rPr>
          <w:color w:val="231F20"/>
          <w:spacing w:val="-22"/>
          <w:w w:val="105"/>
        </w:rPr>
        <w:t> </w:t>
      </w:r>
      <w:r>
        <w:rPr>
          <w:color w:val="231F20"/>
          <w:w w:val="105"/>
        </w:rPr>
        <w:t>Đế, chùa</w:t>
      </w:r>
      <w:r>
        <w:rPr>
          <w:color w:val="231F20"/>
          <w:spacing w:val="-16"/>
          <w:w w:val="105"/>
        </w:rPr>
        <w:t> </w:t>
      </w:r>
      <w:r>
        <w:rPr>
          <w:color w:val="231F20"/>
          <w:w w:val="105"/>
        </w:rPr>
        <w:t>Việt</w:t>
      </w:r>
      <w:r>
        <w:rPr>
          <w:color w:val="231F20"/>
          <w:spacing w:val="-16"/>
          <w:w w:val="105"/>
        </w:rPr>
        <w:t> </w:t>
      </w:r>
      <w:r>
        <w:rPr>
          <w:color w:val="231F20"/>
          <w:w w:val="105"/>
        </w:rPr>
        <w:t>Tiền</w:t>
      </w:r>
      <w:r>
        <w:rPr>
          <w:color w:val="231F20"/>
          <w:spacing w:val="-16"/>
          <w:w w:val="105"/>
        </w:rPr>
        <w:t> </w:t>
      </w:r>
      <w:r>
        <w:rPr>
          <w:color w:val="231F20"/>
          <w:w w:val="105"/>
        </w:rPr>
        <w:t>Thắng</w:t>
      </w:r>
      <w:r>
        <w:rPr>
          <w:color w:val="231F20"/>
          <w:spacing w:val="-16"/>
          <w:w w:val="105"/>
        </w:rPr>
        <w:t> </w:t>
      </w:r>
      <w:r>
        <w:rPr>
          <w:color w:val="231F20"/>
          <w:w w:val="105"/>
        </w:rPr>
        <w:t>Thọ</w:t>
      </w:r>
      <w:r>
        <w:rPr>
          <w:color w:val="231F20"/>
          <w:spacing w:val="-16"/>
          <w:w w:val="105"/>
        </w:rPr>
        <w:t> </w:t>
      </w:r>
      <w:r>
        <w:rPr>
          <w:color w:val="231F20"/>
          <w:w w:val="105"/>
        </w:rPr>
        <w:t>trước</w:t>
      </w:r>
      <w:r>
        <w:rPr>
          <w:color w:val="231F20"/>
          <w:spacing w:val="-16"/>
          <w:w w:val="105"/>
        </w:rPr>
        <w:t> </w:t>
      </w:r>
      <w:r>
        <w:rPr>
          <w:color w:val="231F20"/>
          <w:w w:val="105"/>
        </w:rPr>
        <w:t>tác,</w:t>
      </w:r>
      <w:r>
        <w:rPr>
          <w:color w:val="231F20"/>
          <w:spacing w:val="-16"/>
          <w:w w:val="105"/>
        </w:rPr>
        <w:t> </w:t>
      </w:r>
      <w:r>
        <w:rPr>
          <w:color w:val="231F20"/>
          <w:w w:val="105"/>
        </w:rPr>
        <w:t>trích</w:t>
      </w:r>
      <w:r>
        <w:rPr>
          <w:color w:val="231F20"/>
          <w:spacing w:val="-18"/>
          <w:w w:val="105"/>
        </w:rPr>
        <w:t> </w:t>
      </w:r>
      <w:r>
        <w:rPr>
          <w:color w:val="231F20"/>
          <w:w w:val="105"/>
        </w:rPr>
        <w:t>dẫn</w:t>
      </w:r>
      <w:r>
        <w:rPr>
          <w:color w:val="231F20"/>
          <w:spacing w:val="-16"/>
          <w:w w:val="105"/>
        </w:rPr>
        <w:t> </w:t>
      </w:r>
      <w:r>
        <w:rPr>
          <w:color w:val="231F20"/>
          <w:w w:val="105"/>
        </w:rPr>
        <w:t>câu</w:t>
      </w:r>
      <w:r>
        <w:rPr>
          <w:color w:val="231F20"/>
          <w:spacing w:val="-16"/>
          <w:w w:val="105"/>
        </w:rPr>
        <w:t> </w:t>
      </w:r>
      <w:r>
        <w:rPr>
          <w:color w:val="231F20"/>
          <w:w w:val="105"/>
        </w:rPr>
        <w:t>cuối</w:t>
      </w:r>
      <w:r>
        <w:rPr>
          <w:color w:val="231F20"/>
          <w:spacing w:val="-16"/>
          <w:w w:val="105"/>
        </w:rPr>
        <w:t> </w:t>
      </w:r>
      <w:r>
        <w:rPr>
          <w:color w:val="231F20"/>
          <w:w w:val="105"/>
        </w:rPr>
        <w:t>cùng thuộc</w:t>
      </w:r>
      <w:r>
        <w:rPr>
          <w:color w:val="231F20"/>
          <w:spacing w:val="-23"/>
          <w:w w:val="105"/>
        </w:rPr>
        <w:t> </w:t>
      </w:r>
      <w:r>
        <w:rPr>
          <w:color w:val="231F20"/>
          <w:w w:val="105"/>
        </w:rPr>
        <w:t>dòng</w:t>
      </w:r>
      <w:r>
        <w:rPr>
          <w:color w:val="231F20"/>
          <w:spacing w:val="-22"/>
          <w:w w:val="105"/>
        </w:rPr>
        <w:t> </w:t>
      </w:r>
      <w:r>
        <w:rPr>
          <w:color w:val="231F20"/>
          <w:w w:val="105"/>
        </w:rPr>
        <w:t>thứ</w:t>
      </w:r>
      <w:r>
        <w:rPr>
          <w:color w:val="231F20"/>
          <w:spacing w:val="-22"/>
          <w:w w:val="105"/>
        </w:rPr>
        <w:t> </w:t>
      </w:r>
      <w:r>
        <w:rPr>
          <w:color w:val="231F20"/>
          <w:w w:val="105"/>
        </w:rPr>
        <w:t>4.</w:t>
      </w:r>
      <w:r>
        <w:rPr>
          <w:color w:val="231F20"/>
          <w:spacing w:val="-23"/>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lão</w:t>
      </w:r>
      <w:r>
        <w:rPr>
          <w:color w:val="231F20"/>
          <w:spacing w:val="-23"/>
          <w:w w:val="105"/>
        </w:rPr>
        <w:t> </w:t>
      </w:r>
      <w:r>
        <w:rPr>
          <w:color w:val="231F20"/>
          <w:w w:val="105"/>
        </w:rPr>
        <w:t>cư</w:t>
      </w:r>
      <w:r>
        <w:rPr>
          <w:color w:val="231F20"/>
          <w:spacing w:val="-22"/>
          <w:w w:val="105"/>
        </w:rPr>
        <w:t> </w:t>
      </w:r>
      <w:r>
        <w:rPr>
          <w:color w:val="231F20"/>
          <w:w w:val="105"/>
        </w:rPr>
        <w:t>sĩ</w:t>
      </w:r>
      <w:r>
        <w:rPr>
          <w:color w:val="231F20"/>
          <w:spacing w:val="-22"/>
          <w:w w:val="105"/>
        </w:rPr>
        <w:t> </w:t>
      </w:r>
      <w:r>
        <w:rPr>
          <w:color w:val="231F20"/>
          <w:w w:val="105"/>
        </w:rPr>
        <w:t>nhìn</w:t>
      </w:r>
      <w:r>
        <w:rPr>
          <w:color w:val="231F20"/>
          <w:spacing w:val="-23"/>
          <w:w w:val="105"/>
        </w:rPr>
        <w:t> </w:t>
      </w:r>
      <w:r>
        <w:rPr>
          <w:color w:val="231F20"/>
          <w:w w:val="105"/>
        </w:rPr>
        <w:t>thấy.</w:t>
      </w:r>
      <w:r>
        <w:rPr>
          <w:color w:val="231F20"/>
          <w:spacing w:val="-22"/>
          <w:w w:val="105"/>
        </w:rPr>
        <w:t> </w:t>
      </w:r>
      <w:r>
        <w:rPr>
          <w:color w:val="231F20"/>
          <w:w w:val="105"/>
        </w:rPr>
        <w:t>Loại</w:t>
      </w:r>
      <w:r>
        <w:rPr>
          <w:color w:val="231F20"/>
          <w:spacing w:val="-22"/>
          <w:w w:val="105"/>
        </w:rPr>
        <w:t> </w:t>
      </w:r>
      <w:r>
        <w:rPr>
          <w:color w:val="231F20"/>
          <w:w w:val="105"/>
        </w:rPr>
        <w:t>thứ</w:t>
      </w:r>
      <w:r>
        <w:rPr>
          <w:color w:val="231F20"/>
          <w:spacing w:val="-23"/>
          <w:w w:val="105"/>
        </w:rPr>
        <w:t> </w:t>
      </w:r>
      <w:r>
        <w:rPr>
          <w:color w:val="231F20"/>
          <w:w w:val="105"/>
        </w:rPr>
        <w:t>ba,</w:t>
      </w:r>
      <w:r>
        <w:rPr>
          <w:i/>
          <w:color w:val="231F20"/>
          <w:w w:val="105"/>
        </w:rPr>
        <w:t>“Vô Lượng</w:t>
      </w:r>
      <w:r>
        <w:rPr>
          <w:i/>
          <w:color w:val="231F20"/>
          <w:spacing w:val="-18"/>
          <w:w w:val="105"/>
        </w:rPr>
        <w:t> </w:t>
      </w:r>
      <w:r>
        <w:rPr>
          <w:i/>
          <w:color w:val="231F20"/>
          <w:w w:val="105"/>
        </w:rPr>
        <w:t>Thọ</w:t>
      </w:r>
      <w:r>
        <w:rPr>
          <w:i/>
          <w:color w:val="231F20"/>
          <w:spacing w:val="-18"/>
          <w:w w:val="105"/>
        </w:rPr>
        <w:t> </w:t>
      </w:r>
      <w:r>
        <w:rPr>
          <w:i/>
          <w:color w:val="231F20"/>
          <w:w w:val="105"/>
        </w:rPr>
        <w:t>Kinh</w:t>
      </w:r>
      <w:r>
        <w:rPr>
          <w:i/>
          <w:color w:val="231F20"/>
          <w:spacing w:val="-18"/>
          <w:w w:val="105"/>
        </w:rPr>
        <w:t> </w:t>
      </w:r>
      <w:r>
        <w:rPr>
          <w:i/>
          <w:color w:val="231F20"/>
          <w:w w:val="105"/>
        </w:rPr>
        <w:t>Chân</w:t>
      </w:r>
      <w:r>
        <w:rPr>
          <w:i/>
          <w:color w:val="231F20"/>
          <w:spacing w:val="-18"/>
          <w:w w:val="105"/>
        </w:rPr>
        <w:t> </w:t>
      </w:r>
      <w:r>
        <w:rPr>
          <w:i/>
          <w:color w:val="231F20"/>
          <w:w w:val="105"/>
        </w:rPr>
        <w:t>giải”,</w:t>
      </w:r>
      <w:r>
        <w:rPr>
          <w:i/>
          <w:color w:val="231F20"/>
          <w:spacing w:val="-20"/>
          <w:w w:val="105"/>
        </w:rPr>
        <w:t> </w:t>
      </w:r>
      <w:r>
        <w:rPr>
          <w:color w:val="231F20"/>
          <w:w w:val="105"/>
        </w:rPr>
        <w:t>18</w:t>
      </w:r>
      <w:r>
        <w:rPr>
          <w:color w:val="231F20"/>
          <w:spacing w:val="-19"/>
          <w:w w:val="105"/>
        </w:rPr>
        <w:t> </w:t>
      </w:r>
      <w:r>
        <w:rPr>
          <w:color w:val="231F20"/>
          <w:w w:val="105"/>
        </w:rPr>
        <w:t>quyển</w:t>
      </w:r>
      <w:r>
        <w:rPr>
          <w:color w:val="231F20"/>
          <w:spacing w:val="-19"/>
          <w:w w:val="105"/>
        </w:rPr>
        <w:t> </w:t>
      </w:r>
      <w:r>
        <w:rPr>
          <w:color w:val="231F20"/>
          <w:w w:val="105"/>
        </w:rPr>
        <w:t>do</w:t>
      </w:r>
      <w:r>
        <w:rPr>
          <w:color w:val="231F20"/>
          <w:spacing w:val="-18"/>
          <w:w w:val="105"/>
        </w:rPr>
        <w:t> </w:t>
      </w:r>
      <w:r>
        <w:rPr>
          <w:color w:val="231F20"/>
          <w:w w:val="105"/>
        </w:rPr>
        <w:t>Đạo</w:t>
      </w:r>
      <w:r>
        <w:rPr>
          <w:color w:val="231F20"/>
          <w:spacing w:val="-19"/>
          <w:w w:val="105"/>
        </w:rPr>
        <w:t> </w:t>
      </w:r>
      <w:r>
        <w:rPr>
          <w:color w:val="231F20"/>
          <w:w w:val="105"/>
        </w:rPr>
        <w:t>Ẩn</w:t>
      </w:r>
      <w:r>
        <w:rPr>
          <w:color w:val="231F20"/>
          <w:spacing w:val="-19"/>
          <w:w w:val="105"/>
        </w:rPr>
        <w:t> </w:t>
      </w:r>
      <w:r>
        <w:rPr>
          <w:color w:val="231F20"/>
          <w:w w:val="105"/>
        </w:rPr>
        <w:t>trước</w:t>
      </w:r>
      <w:r>
        <w:rPr>
          <w:color w:val="231F20"/>
          <w:spacing w:val="-19"/>
          <w:w w:val="105"/>
        </w:rPr>
        <w:t> </w:t>
      </w:r>
      <w:r>
        <w:rPr>
          <w:color w:val="231F20"/>
          <w:w w:val="105"/>
        </w:rPr>
        <w:t>tác. Bản này dẫn dụng nhiều. Tiếp theo là</w:t>
      </w:r>
      <w:r>
        <w:rPr>
          <w:i/>
          <w:color w:val="231F20"/>
          <w:w w:val="105"/>
        </w:rPr>
        <w:t>“Vô Lượng Thọ Kinh Hợp</w:t>
      </w:r>
      <w:r>
        <w:rPr>
          <w:i/>
          <w:color w:val="231F20"/>
          <w:w w:val="105"/>
        </w:rPr>
        <w:t> Tán</w:t>
      </w:r>
      <w:r>
        <w:rPr>
          <w:color w:val="231F20"/>
          <w:w w:val="105"/>
        </w:rPr>
        <w:t>”,</w:t>
      </w:r>
      <w:r>
        <w:rPr>
          <w:color w:val="231F20"/>
          <w:w w:val="105"/>
        </w:rPr>
        <w:t> 4</w:t>
      </w:r>
      <w:r>
        <w:rPr>
          <w:color w:val="231F20"/>
          <w:w w:val="105"/>
        </w:rPr>
        <w:t> quyển,</w:t>
      </w:r>
      <w:r>
        <w:rPr>
          <w:color w:val="231F20"/>
          <w:w w:val="105"/>
        </w:rPr>
        <w:t> Quán</w:t>
      </w:r>
      <w:r>
        <w:rPr>
          <w:color w:val="231F20"/>
          <w:w w:val="105"/>
        </w:rPr>
        <w:t> Triệt</w:t>
      </w:r>
      <w:r>
        <w:rPr>
          <w:color w:val="231F20"/>
          <w:w w:val="105"/>
        </w:rPr>
        <w:t> trước</w:t>
      </w:r>
      <w:r>
        <w:rPr>
          <w:color w:val="231F20"/>
          <w:w w:val="105"/>
        </w:rPr>
        <w:t> tác.</w:t>
      </w:r>
      <w:r>
        <w:rPr>
          <w:color w:val="231F20"/>
          <w:w w:val="105"/>
        </w:rPr>
        <w:t> Trong</w:t>
      </w:r>
      <w:r>
        <w:rPr>
          <w:color w:val="231F20"/>
          <w:w w:val="105"/>
        </w:rPr>
        <w:t> đây,</w:t>
      </w:r>
      <w:r>
        <w:rPr>
          <w:color w:val="231F20"/>
          <w:w w:val="105"/>
        </w:rPr>
        <w:t> các chương thứ 6, thứ 10, thứ 21, thứ 22, những phần này dẫn chứng rất nhiều.</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8" w:firstLine="453"/>
        <w:jc w:val="both"/>
        <w:rPr>
          <w:sz w:val="34"/>
        </w:rPr>
      </w:pPr>
      <w:r>
        <w:rPr>
          <w:i/>
          <w:color w:val="231F20"/>
          <w:sz w:val="34"/>
        </w:rPr>
        <w:t>“Hựu</w:t>
      </w:r>
      <w:r>
        <w:rPr>
          <w:i/>
          <w:color w:val="231F20"/>
          <w:spacing w:val="-5"/>
          <w:sz w:val="34"/>
        </w:rPr>
        <w:t> </w:t>
      </w:r>
      <w:r>
        <w:rPr>
          <w:i/>
          <w:color w:val="231F20"/>
          <w:sz w:val="34"/>
        </w:rPr>
        <w:t>chú</w:t>
      </w:r>
      <w:r>
        <w:rPr>
          <w:i/>
          <w:color w:val="231F20"/>
          <w:spacing w:val="-5"/>
          <w:sz w:val="34"/>
        </w:rPr>
        <w:t> </w:t>
      </w:r>
      <w:r>
        <w:rPr>
          <w:i/>
          <w:color w:val="231F20"/>
          <w:sz w:val="34"/>
        </w:rPr>
        <w:t>thích</w:t>
      </w:r>
      <w:r>
        <w:rPr>
          <w:i/>
          <w:color w:val="231F20"/>
          <w:spacing w:val="-5"/>
          <w:sz w:val="34"/>
        </w:rPr>
        <w:t> </w:t>
      </w:r>
      <w:r>
        <w:rPr>
          <w:i/>
          <w:color w:val="231F20"/>
          <w:sz w:val="34"/>
        </w:rPr>
        <w:t>đại</w:t>
      </w:r>
      <w:r>
        <w:rPr>
          <w:i/>
          <w:color w:val="231F20"/>
          <w:spacing w:val="-5"/>
          <w:sz w:val="34"/>
        </w:rPr>
        <w:t> </w:t>
      </w:r>
      <w:r>
        <w:rPr>
          <w:i/>
          <w:color w:val="231F20"/>
          <w:sz w:val="34"/>
        </w:rPr>
        <w:t>kinh</w:t>
      </w:r>
      <w:r>
        <w:rPr>
          <w:i/>
          <w:color w:val="231F20"/>
          <w:spacing w:val="-5"/>
          <w:sz w:val="34"/>
        </w:rPr>
        <w:t> </w:t>
      </w:r>
      <w:r>
        <w:rPr>
          <w:i/>
          <w:color w:val="231F20"/>
          <w:sz w:val="34"/>
        </w:rPr>
        <w:t>hiệu</w:t>
      </w:r>
      <w:r>
        <w:rPr>
          <w:i/>
          <w:color w:val="231F20"/>
          <w:spacing w:val="-5"/>
          <w:sz w:val="34"/>
        </w:rPr>
        <w:t> </w:t>
      </w:r>
      <w:r>
        <w:rPr>
          <w:i/>
          <w:color w:val="231F20"/>
          <w:sz w:val="34"/>
        </w:rPr>
        <w:t>hội</w:t>
      </w:r>
      <w:r>
        <w:rPr>
          <w:i/>
          <w:color w:val="231F20"/>
          <w:spacing w:val="-5"/>
          <w:sz w:val="34"/>
        </w:rPr>
        <w:t> </w:t>
      </w:r>
      <w:r>
        <w:rPr>
          <w:i/>
          <w:color w:val="231F20"/>
          <w:sz w:val="34"/>
        </w:rPr>
        <w:t>bản</w:t>
      </w:r>
      <w:r>
        <w:rPr>
          <w:i/>
          <w:color w:val="231F20"/>
          <w:spacing w:val="-5"/>
          <w:sz w:val="34"/>
        </w:rPr>
        <w:t> </w:t>
      </w:r>
      <w:r>
        <w:rPr>
          <w:i/>
          <w:color w:val="231F20"/>
          <w:sz w:val="34"/>
        </w:rPr>
        <w:t>giả</w:t>
      </w:r>
      <w:r>
        <w:rPr>
          <w:i/>
          <w:color w:val="231F20"/>
          <w:spacing w:val="-5"/>
          <w:sz w:val="34"/>
        </w:rPr>
        <w:t> </w:t>
      </w:r>
      <w:r>
        <w:rPr>
          <w:i/>
          <w:color w:val="231F20"/>
          <w:sz w:val="34"/>
        </w:rPr>
        <w:t>cộng</w:t>
      </w:r>
      <w:r>
        <w:rPr>
          <w:i/>
          <w:color w:val="231F20"/>
          <w:spacing w:val="-4"/>
          <w:sz w:val="34"/>
        </w:rPr>
        <w:t> </w:t>
      </w:r>
      <w:r>
        <w:rPr>
          <w:i/>
          <w:color w:val="231F20"/>
          <w:sz w:val="34"/>
        </w:rPr>
        <w:t>tam</w:t>
      </w:r>
      <w:r>
        <w:rPr>
          <w:i/>
          <w:color w:val="231F20"/>
          <w:spacing w:val="-5"/>
          <w:sz w:val="34"/>
        </w:rPr>
        <w:t> </w:t>
      </w:r>
      <w:r>
        <w:rPr>
          <w:i/>
          <w:color w:val="231F20"/>
          <w:sz w:val="34"/>
        </w:rPr>
        <w:t>chủng” </w:t>
      </w:r>
      <w:r>
        <w:rPr>
          <w:color w:val="231F20"/>
          <w:w w:val="105"/>
          <w:sz w:val="34"/>
        </w:rPr>
        <w:t>(Lại chú thích Đại kinh, bản hội tập hiệu đính gồm 3 loại). Thứ nhất </w:t>
      </w:r>
      <w:r>
        <w:rPr>
          <w:i/>
          <w:color w:val="231F20"/>
          <w:w w:val="105"/>
          <w:sz w:val="34"/>
        </w:rPr>
        <w:t>“Vô Lượng thọ kinh Khởi Tín Luận” </w:t>
      </w:r>
      <w:r>
        <w:rPr>
          <w:color w:val="231F20"/>
          <w:w w:val="105"/>
          <w:sz w:val="34"/>
        </w:rPr>
        <w:t>do Bành Tế Thanh, triều Thanh, thời Khang Hy trước tác. Thứ hai </w:t>
      </w:r>
      <w:r>
        <w:rPr>
          <w:i/>
          <w:color w:val="231F20"/>
          <w:w w:val="105"/>
          <w:sz w:val="34"/>
        </w:rPr>
        <w:t>“Vô </w:t>
      </w:r>
      <w:r>
        <w:rPr>
          <w:i/>
          <w:color w:val="231F20"/>
          <w:spacing w:val="-2"/>
          <w:w w:val="105"/>
          <w:sz w:val="34"/>
        </w:rPr>
        <w:t>Lượng</w:t>
      </w:r>
      <w:r>
        <w:rPr>
          <w:i/>
          <w:color w:val="231F20"/>
          <w:spacing w:val="-21"/>
          <w:w w:val="105"/>
          <w:sz w:val="34"/>
        </w:rPr>
        <w:t> </w:t>
      </w:r>
      <w:r>
        <w:rPr>
          <w:i/>
          <w:color w:val="231F20"/>
          <w:spacing w:val="-2"/>
          <w:w w:val="105"/>
          <w:sz w:val="34"/>
        </w:rPr>
        <w:t>Thọ</w:t>
      </w:r>
      <w:r>
        <w:rPr>
          <w:i/>
          <w:color w:val="231F20"/>
          <w:spacing w:val="-20"/>
          <w:w w:val="105"/>
          <w:sz w:val="34"/>
        </w:rPr>
        <w:t> </w:t>
      </w:r>
      <w:r>
        <w:rPr>
          <w:i/>
          <w:color w:val="231F20"/>
          <w:spacing w:val="-2"/>
          <w:w w:val="105"/>
          <w:sz w:val="34"/>
        </w:rPr>
        <w:t>Kinh</w:t>
      </w:r>
      <w:r>
        <w:rPr>
          <w:i/>
          <w:color w:val="231F20"/>
          <w:spacing w:val="-20"/>
          <w:w w:val="105"/>
          <w:sz w:val="34"/>
        </w:rPr>
        <w:t> </w:t>
      </w:r>
      <w:r>
        <w:rPr>
          <w:i/>
          <w:color w:val="231F20"/>
          <w:spacing w:val="-2"/>
          <w:w w:val="105"/>
          <w:sz w:val="34"/>
        </w:rPr>
        <w:t>Tiên</w:t>
      </w:r>
      <w:r>
        <w:rPr>
          <w:i/>
          <w:color w:val="231F20"/>
          <w:spacing w:val="-21"/>
          <w:w w:val="105"/>
          <w:sz w:val="34"/>
        </w:rPr>
        <w:t> </w:t>
      </w:r>
      <w:r>
        <w:rPr>
          <w:i/>
          <w:color w:val="231F20"/>
          <w:spacing w:val="-2"/>
          <w:w w:val="105"/>
          <w:sz w:val="34"/>
        </w:rPr>
        <w:t>chú”,</w:t>
      </w:r>
      <w:r>
        <w:rPr>
          <w:i/>
          <w:color w:val="231F20"/>
          <w:spacing w:val="-20"/>
          <w:w w:val="105"/>
          <w:sz w:val="34"/>
        </w:rPr>
        <w:t> </w:t>
      </w:r>
      <w:r>
        <w:rPr>
          <w:color w:val="231F20"/>
          <w:spacing w:val="-2"/>
          <w:w w:val="105"/>
          <w:sz w:val="34"/>
        </w:rPr>
        <w:t>bản</w:t>
      </w:r>
      <w:r>
        <w:rPr>
          <w:color w:val="231F20"/>
          <w:spacing w:val="-20"/>
          <w:w w:val="105"/>
          <w:sz w:val="34"/>
        </w:rPr>
        <w:t> </w:t>
      </w:r>
      <w:r>
        <w:rPr>
          <w:color w:val="231F20"/>
          <w:spacing w:val="-2"/>
          <w:w w:val="105"/>
          <w:sz w:val="34"/>
        </w:rPr>
        <w:t>này</w:t>
      </w:r>
      <w:r>
        <w:rPr>
          <w:color w:val="231F20"/>
          <w:spacing w:val="-21"/>
          <w:w w:val="105"/>
          <w:sz w:val="34"/>
        </w:rPr>
        <w:t> </w:t>
      </w:r>
      <w:r>
        <w:rPr>
          <w:color w:val="231F20"/>
          <w:spacing w:val="-2"/>
          <w:w w:val="105"/>
          <w:sz w:val="34"/>
        </w:rPr>
        <w:t>của</w:t>
      </w:r>
      <w:r>
        <w:rPr>
          <w:color w:val="231F20"/>
          <w:spacing w:val="-20"/>
          <w:w w:val="105"/>
          <w:sz w:val="34"/>
        </w:rPr>
        <w:t> </w:t>
      </w:r>
      <w:r>
        <w:rPr>
          <w:color w:val="231F20"/>
          <w:spacing w:val="-2"/>
          <w:w w:val="105"/>
          <w:sz w:val="34"/>
        </w:rPr>
        <w:t>Đinh</w:t>
      </w:r>
      <w:r>
        <w:rPr>
          <w:color w:val="231F20"/>
          <w:spacing w:val="-20"/>
          <w:w w:val="105"/>
          <w:sz w:val="34"/>
        </w:rPr>
        <w:t> </w:t>
      </w:r>
      <w:r>
        <w:rPr>
          <w:color w:val="231F20"/>
          <w:spacing w:val="-2"/>
          <w:w w:val="105"/>
          <w:sz w:val="34"/>
        </w:rPr>
        <w:t>Phúc</w:t>
      </w:r>
      <w:r>
        <w:rPr>
          <w:color w:val="231F20"/>
          <w:spacing w:val="-21"/>
          <w:w w:val="105"/>
          <w:sz w:val="34"/>
        </w:rPr>
        <w:t> </w:t>
      </w:r>
      <w:r>
        <w:rPr>
          <w:color w:val="231F20"/>
          <w:spacing w:val="-2"/>
          <w:w w:val="105"/>
          <w:sz w:val="34"/>
        </w:rPr>
        <w:t>Bảo.</w:t>
      </w:r>
      <w:r>
        <w:rPr>
          <w:color w:val="231F20"/>
          <w:spacing w:val="-20"/>
          <w:w w:val="105"/>
          <w:sz w:val="34"/>
        </w:rPr>
        <w:t> </w:t>
      </w:r>
      <w:r>
        <w:rPr>
          <w:color w:val="231F20"/>
          <w:spacing w:val="-2"/>
          <w:w w:val="105"/>
          <w:sz w:val="34"/>
        </w:rPr>
        <w:t>Bản </w:t>
      </w:r>
      <w:r>
        <w:rPr>
          <w:color w:val="231F20"/>
          <w:w w:val="105"/>
          <w:sz w:val="34"/>
        </w:rPr>
        <w:t>này, hiện nay trong nhà Phật lưu hành rất rộng, cũng rất dễ </w:t>
      </w:r>
      <w:r>
        <w:rPr>
          <w:color w:val="231F20"/>
          <w:sz w:val="34"/>
        </w:rPr>
        <w:t>nhìn</w:t>
      </w:r>
      <w:r>
        <w:rPr>
          <w:color w:val="231F20"/>
          <w:spacing w:val="-5"/>
          <w:sz w:val="34"/>
        </w:rPr>
        <w:t> </w:t>
      </w:r>
      <w:r>
        <w:rPr>
          <w:color w:val="231F20"/>
          <w:sz w:val="34"/>
        </w:rPr>
        <w:t>thấy.</w:t>
      </w:r>
      <w:r>
        <w:rPr>
          <w:color w:val="231F20"/>
          <w:spacing w:val="-4"/>
          <w:sz w:val="34"/>
        </w:rPr>
        <w:t> </w:t>
      </w:r>
      <w:r>
        <w:rPr>
          <w:i/>
          <w:color w:val="231F20"/>
          <w:sz w:val="34"/>
        </w:rPr>
        <w:t>“Dĩ</w:t>
      </w:r>
      <w:r>
        <w:rPr>
          <w:i/>
          <w:color w:val="231F20"/>
          <w:spacing w:val="-4"/>
          <w:sz w:val="34"/>
        </w:rPr>
        <w:t> </w:t>
      </w:r>
      <w:r>
        <w:rPr>
          <w:i/>
          <w:color w:val="231F20"/>
          <w:sz w:val="34"/>
        </w:rPr>
        <w:t>thượng</w:t>
      </w:r>
      <w:r>
        <w:rPr>
          <w:i/>
          <w:color w:val="231F20"/>
          <w:spacing w:val="-4"/>
          <w:sz w:val="34"/>
        </w:rPr>
        <w:t> </w:t>
      </w:r>
      <w:r>
        <w:rPr>
          <w:i/>
          <w:color w:val="231F20"/>
          <w:sz w:val="34"/>
        </w:rPr>
        <w:t>lưỡng</w:t>
      </w:r>
      <w:r>
        <w:rPr>
          <w:i/>
          <w:color w:val="231F20"/>
          <w:spacing w:val="-4"/>
          <w:sz w:val="34"/>
        </w:rPr>
        <w:t> </w:t>
      </w:r>
      <w:r>
        <w:rPr>
          <w:i/>
          <w:color w:val="231F20"/>
          <w:sz w:val="34"/>
        </w:rPr>
        <w:t>chủng</w:t>
      </w:r>
      <w:r>
        <w:rPr>
          <w:i/>
          <w:color w:val="231F20"/>
          <w:spacing w:val="-4"/>
          <w:sz w:val="34"/>
        </w:rPr>
        <w:t> </w:t>
      </w:r>
      <w:r>
        <w:rPr>
          <w:i/>
          <w:color w:val="231F20"/>
          <w:sz w:val="34"/>
        </w:rPr>
        <w:t>sở</w:t>
      </w:r>
      <w:r>
        <w:rPr>
          <w:i/>
          <w:color w:val="231F20"/>
          <w:spacing w:val="-4"/>
          <w:sz w:val="34"/>
        </w:rPr>
        <w:t> </w:t>
      </w:r>
      <w:r>
        <w:rPr>
          <w:i/>
          <w:color w:val="231F20"/>
          <w:sz w:val="34"/>
        </w:rPr>
        <w:t>chú</w:t>
      </w:r>
      <w:r>
        <w:rPr>
          <w:i/>
          <w:color w:val="231F20"/>
          <w:spacing w:val="-4"/>
          <w:sz w:val="34"/>
        </w:rPr>
        <w:t> </w:t>
      </w:r>
      <w:r>
        <w:rPr>
          <w:i/>
          <w:color w:val="231F20"/>
          <w:sz w:val="34"/>
        </w:rPr>
        <w:t>giả</w:t>
      </w:r>
      <w:r>
        <w:rPr>
          <w:i/>
          <w:color w:val="231F20"/>
          <w:spacing w:val="-5"/>
          <w:sz w:val="34"/>
        </w:rPr>
        <w:t> </w:t>
      </w:r>
      <w:r>
        <w:rPr>
          <w:i/>
          <w:color w:val="231F20"/>
          <w:sz w:val="34"/>
        </w:rPr>
        <w:t>giai</w:t>
      </w:r>
      <w:r>
        <w:rPr>
          <w:i/>
          <w:color w:val="231F20"/>
          <w:spacing w:val="-5"/>
          <w:sz w:val="34"/>
        </w:rPr>
        <w:t> </w:t>
      </w:r>
      <w:r>
        <w:rPr>
          <w:i/>
          <w:color w:val="231F20"/>
          <w:sz w:val="34"/>
        </w:rPr>
        <w:t>vi</w:t>
      </w:r>
      <w:r>
        <w:rPr>
          <w:i/>
          <w:color w:val="231F20"/>
          <w:spacing w:val="-4"/>
          <w:sz w:val="34"/>
        </w:rPr>
        <w:t> </w:t>
      </w:r>
      <w:r>
        <w:rPr>
          <w:i/>
          <w:color w:val="231F20"/>
          <w:sz w:val="34"/>
        </w:rPr>
        <w:t>Bành</w:t>
      </w:r>
      <w:r>
        <w:rPr>
          <w:i/>
          <w:color w:val="231F20"/>
          <w:spacing w:val="-4"/>
          <w:sz w:val="34"/>
        </w:rPr>
        <w:t> </w:t>
      </w:r>
      <w:r>
        <w:rPr>
          <w:i/>
          <w:color w:val="231F20"/>
          <w:sz w:val="34"/>
        </w:rPr>
        <w:t>thị </w:t>
      </w:r>
      <w:r>
        <w:rPr>
          <w:i/>
          <w:color w:val="231F20"/>
          <w:w w:val="105"/>
          <w:sz w:val="34"/>
        </w:rPr>
        <w:t>chi</w:t>
      </w:r>
      <w:r>
        <w:rPr>
          <w:i/>
          <w:color w:val="231F20"/>
          <w:spacing w:val="-3"/>
          <w:w w:val="105"/>
          <w:sz w:val="34"/>
        </w:rPr>
        <w:t> </w:t>
      </w:r>
      <w:r>
        <w:rPr>
          <w:i/>
          <w:color w:val="231F20"/>
          <w:w w:val="105"/>
          <w:sz w:val="34"/>
        </w:rPr>
        <w:t>tiết</w:t>
      </w:r>
      <w:r>
        <w:rPr>
          <w:i/>
          <w:color w:val="231F20"/>
          <w:spacing w:val="-4"/>
          <w:w w:val="105"/>
          <w:sz w:val="34"/>
        </w:rPr>
        <w:t> </w:t>
      </w:r>
      <w:r>
        <w:rPr>
          <w:i/>
          <w:color w:val="231F20"/>
          <w:w w:val="105"/>
          <w:sz w:val="34"/>
        </w:rPr>
        <w:t>hiệu</w:t>
      </w:r>
      <w:r>
        <w:rPr>
          <w:i/>
          <w:color w:val="231F20"/>
          <w:spacing w:val="-5"/>
          <w:w w:val="105"/>
          <w:sz w:val="34"/>
        </w:rPr>
        <w:t> </w:t>
      </w:r>
      <w:r>
        <w:rPr>
          <w:i/>
          <w:color w:val="231F20"/>
          <w:w w:val="105"/>
          <w:sz w:val="34"/>
        </w:rPr>
        <w:t>bản”</w:t>
      </w:r>
      <w:r>
        <w:rPr>
          <w:i/>
          <w:color w:val="231F20"/>
          <w:spacing w:val="-2"/>
          <w:w w:val="105"/>
          <w:sz w:val="34"/>
        </w:rPr>
        <w:t> </w:t>
      </w:r>
      <w:r>
        <w:rPr>
          <w:color w:val="231F20"/>
          <w:w w:val="105"/>
          <w:sz w:val="34"/>
        </w:rPr>
        <w:t>(2</w:t>
      </w:r>
      <w:r>
        <w:rPr>
          <w:color w:val="231F20"/>
          <w:spacing w:val="-3"/>
          <w:w w:val="105"/>
          <w:sz w:val="34"/>
        </w:rPr>
        <w:t> </w:t>
      </w:r>
      <w:r>
        <w:rPr>
          <w:color w:val="231F20"/>
          <w:w w:val="105"/>
          <w:sz w:val="34"/>
        </w:rPr>
        <w:t>bản</w:t>
      </w:r>
      <w:r>
        <w:rPr>
          <w:color w:val="231F20"/>
          <w:spacing w:val="-4"/>
          <w:w w:val="105"/>
          <w:sz w:val="34"/>
        </w:rPr>
        <w:t> </w:t>
      </w:r>
      <w:r>
        <w:rPr>
          <w:color w:val="231F20"/>
          <w:w w:val="105"/>
          <w:sz w:val="34"/>
        </w:rPr>
        <w:t>chú</w:t>
      </w:r>
      <w:r>
        <w:rPr>
          <w:color w:val="231F20"/>
          <w:spacing w:val="-5"/>
          <w:w w:val="105"/>
          <w:sz w:val="34"/>
        </w:rPr>
        <w:t> </w:t>
      </w:r>
      <w:r>
        <w:rPr>
          <w:color w:val="231F20"/>
          <w:w w:val="105"/>
          <w:sz w:val="34"/>
        </w:rPr>
        <w:t>giải</w:t>
      </w:r>
      <w:r>
        <w:rPr>
          <w:color w:val="231F20"/>
          <w:spacing w:val="-3"/>
          <w:w w:val="105"/>
          <w:sz w:val="34"/>
        </w:rPr>
        <w:t> </w:t>
      </w:r>
      <w:r>
        <w:rPr>
          <w:color w:val="231F20"/>
          <w:w w:val="105"/>
          <w:sz w:val="34"/>
        </w:rPr>
        <w:t>nêu</w:t>
      </w:r>
      <w:r>
        <w:rPr>
          <w:color w:val="231F20"/>
          <w:spacing w:val="-4"/>
          <w:w w:val="105"/>
          <w:sz w:val="34"/>
        </w:rPr>
        <w:t> </w:t>
      </w:r>
      <w:r>
        <w:rPr>
          <w:color w:val="231F20"/>
          <w:w w:val="105"/>
          <w:sz w:val="34"/>
        </w:rPr>
        <w:t>trên</w:t>
      </w:r>
      <w:r>
        <w:rPr>
          <w:color w:val="231F20"/>
          <w:spacing w:val="-3"/>
          <w:w w:val="105"/>
          <w:sz w:val="34"/>
        </w:rPr>
        <w:t> </w:t>
      </w:r>
      <w:r>
        <w:rPr>
          <w:color w:val="231F20"/>
          <w:w w:val="105"/>
          <w:sz w:val="34"/>
        </w:rPr>
        <w:t>chính</w:t>
      </w:r>
      <w:r>
        <w:rPr>
          <w:color w:val="231F20"/>
          <w:spacing w:val="-5"/>
          <w:w w:val="105"/>
          <w:sz w:val="34"/>
        </w:rPr>
        <w:t> </w:t>
      </w:r>
      <w:r>
        <w:rPr>
          <w:color w:val="231F20"/>
          <w:w w:val="105"/>
          <w:sz w:val="34"/>
        </w:rPr>
        <w:t>là</w:t>
      </w:r>
      <w:r>
        <w:rPr>
          <w:color w:val="231F20"/>
          <w:spacing w:val="-3"/>
          <w:w w:val="105"/>
          <w:sz w:val="34"/>
        </w:rPr>
        <w:t> </w:t>
      </w:r>
      <w:r>
        <w:rPr>
          <w:color w:val="231F20"/>
          <w:w w:val="105"/>
          <w:sz w:val="34"/>
        </w:rPr>
        <w:t>bản</w:t>
      </w:r>
      <w:r>
        <w:rPr>
          <w:color w:val="231F20"/>
          <w:spacing w:val="-4"/>
          <w:w w:val="105"/>
          <w:sz w:val="34"/>
        </w:rPr>
        <w:t> </w:t>
      </w:r>
      <w:r>
        <w:rPr>
          <w:color w:val="231F20"/>
          <w:w w:val="105"/>
          <w:sz w:val="34"/>
        </w:rPr>
        <w:t>hiệu </w:t>
      </w:r>
      <w:r>
        <w:rPr>
          <w:color w:val="231F20"/>
          <w:sz w:val="34"/>
        </w:rPr>
        <w:t>đính chi tiết của Bành Tế Thanh). Thứ 3 </w:t>
      </w:r>
      <w:r>
        <w:rPr>
          <w:i/>
          <w:color w:val="231F20"/>
          <w:sz w:val="34"/>
        </w:rPr>
        <w:t>“Phật Thuyết Ma Ha A</w:t>
      </w:r>
      <w:r>
        <w:rPr>
          <w:i/>
          <w:color w:val="231F20"/>
          <w:spacing w:val="-11"/>
          <w:sz w:val="34"/>
        </w:rPr>
        <w:t> </w:t>
      </w:r>
      <w:r>
        <w:rPr>
          <w:i/>
          <w:color w:val="231F20"/>
          <w:sz w:val="34"/>
        </w:rPr>
        <w:t>Di</w:t>
      </w:r>
      <w:r>
        <w:rPr>
          <w:i/>
          <w:color w:val="231F20"/>
          <w:spacing w:val="-11"/>
          <w:sz w:val="34"/>
        </w:rPr>
        <w:t> </w:t>
      </w:r>
      <w:r>
        <w:rPr>
          <w:i/>
          <w:color w:val="231F20"/>
          <w:sz w:val="34"/>
        </w:rPr>
        <w:t>Đà</w:t>
      </w:r>
      <w:r>
        <w:rPr>
          <w:i/>
          <w:color w:val="231F20"/>
          <w:spacing w:val="-11"/>
          <w:sz w:val="34"/>
        </w:rPr>
        <w:t> </w:t>
      </w:r>
      <w:r>
        <w:rPr>
          <w:i/>
          <w:color w:val="231F20"/>
          <w:sz w:val="34"/>
        </w:rPr>
        <w:t>Kinh</w:t>
      </w:r>
      <w:r>
        <w:rPr>
          <w:i/>
          <w:color w:val="231F20"/>
          <w:spacing w:val="-11"/>
          <w:sz w:val="34"/>
        </w:rPr>
        <w:t> </w:t>
      </w:r>
      <w:r>
        <w:rPr>
          <w:i/>
          <w:color w:val="231F20"/>
          <w:sz w:val="34"/>
        </w:rPr>
        <w:t>Trung</w:t>
      </w:r>
      <w:r>
        <w:rPr>
          <w:i/>
          <w:color w:val="231F20"/>
          <w:spacing w:val="-11"/>
          <w:sz w:val="34"/>
        </w:rPr>
        <w:t> </w:t>
      </w:r>
      <w:r>
        <w:rPr>
          <w:i/>
          <w:color w:val="231F20"/>
          <w:sz w:val="34"/>
        </w:rPr>
        <w:t>Luận”,</w:t>
      </w:r>
      <w:r>
        <w:rPr>
          <w:i/>
          <w:color w:val="231F20"/>
          <w:spacing w:val="-11"/>
          <w:sz w:val="34"/>
        </w:rPr>
        <w:t> </w:t>
      </w:r>
      <w:r>
        <w:rPr>
          <w:color w:val="231F20"/>
          <w:sz w:val="34"/>
        </w:rPr>
        <w:t>do</w:t>
      </w:r>
      <w:r>
        <w:rPr>
          <w:color w:val="231F20"/>
          <w:spacing w:val="-11"/>
          <w:sz w:val="34"/>
        </w:rPr>
        <w:t> </w:t>
      </w:r>
      <w:r>
        <w:rPr>
          <w:color w:val="231F20"/>
          <w:sz w:val="34"/>
        </w:rPr>
        <w:t>Chính</w:t>
      </w:r>
      <w:r>
        <w:rPr>
          <w:color w:val="231F20"/>
          <w:spacing w:val="-11"/>
          <w:sz w:val="34"/>
        </w:rPr>
        <w:t> </w:t>
      </w:r>
      <w:r>
        <w:rPr>
          <w:color w:val="231F20"/>
          <w:sz w:val="34"/>
        </w:rPr>
        <w:t>Định</w:t>
      </w:r>
      <w:r>
        <w:rPr>
          <w:color w:val="231F20"/>
          <w:spacing w:val="-11"/>
          <w:sz w:val="34"/>
        </w:rPr>
        <w:t> </w:t>
      </w:r>
      <w:r>
        <w:rPr>
          <w:color w:val="231F20"/>
          <w:sz w:val="34"/>
        </w:rPr>
        <w:t>Vương</w:t>
      </w:r>
      <w:r>
        <w:rPr>
          <w:color w:val="231F20"/>
          <w:spacing w:val="-11"/>
          <w:sz w:val="34"/>
        </w:rPr>
        <w:t> </w:t>
      </w:r>
      <w:r>
        <w:rPr>
          <w:color w:val="231F20"/>
          <w:sz w:val="34"/>
        </w:rPr>
        <w:t>Canh</w:t>
      </w:r>
      <w:r>
        <w:rPr>
          <w:color w:val="231F20"/>
          <w:spacing w:val="-11"/>
          <w:sz w:val="34"/>
        </w:rPr>
        <w:t> </w:t>
      </w:r>
      <w:r>
        <w:rPr>
          <w:color w:val="231F20"/>
          <w:sz w:val="34"/>
        </w:rPr>
        <w:t>Tâm, thời</w:t>
      </w:r>
      <w:r>
        <w:rPr>
          <w:color w:val="231F20"/>
          <w:spacing w:val="-3"/>
          <w:sz w:val="34"/>
        </w:rPr>
        <w:t> </w:t>
      </w:r>
      <w:r>
        <w:rPr>
          <w:color w:val="231F20"/>
          <w:sz w:val="34"/>
        </w:rPr>
        <w:t>Quang</w:t>
      </w:r>
      <w:r>
        <w:rPr>
          <w:color w:val="231F20"/>
          <w:spacing w:val="-3"/>
          <w:sz w:val="34"/>
        </w:rPr>
        <w:t> </w:t>
      </w:r>
      <w:r>
        <w:rPr>
          <w:color w:val="231F20"/>
          <w:sz w:val="34"/>
        </w:rPr>
        <w:t>Tự,</w:t>
      </w:r>
      <w:r>
        <w:rPr>
          <w:color w:val="231F20"/>
          <w:spacing w:val="-3"/>
          <w:sz w:val="34"/>
        </w:rPr>
        <w:t> </w:t>
      </w:r>
      <w:r>
        <w:rPr>
          <w:color w:val="231F20"/>
          <w:sz w:val="34"/>
        </w:rPr>
        <w:t>đời</w:t>
      </w:r>
      <w:r>
        <w:rPr>
          <w:color w:val="231F20"/>
          <w:spacing w:val="-3"/>
          <w:sz w:val="34"/>
        </w:rPr>
        <w:t> </w:t>
      </w:r>
      <w:r>
        <w:rPr>
          <w:color w:val="231F20"/>
          <w:sz w:val="34"/>
        </w:rPr>
        <w:t>Thanh</w:t>
      </w:r>
      <w:r>
        <w:rPr>
          <w:color w:val="231F20"/>
          <w:spacing w:val="-3"/>
          <w:sz w:val="34"/>
        </w:rPr>
        <w:t> </w:t>
      </w:r>
      <w:r>
        <w:rPr>
          <w:color w:val="231F20"/>
          <w:sz w:val="34"/>
        </w:rPr>
        <w:t>trước</w:t>
      </w:r>
      <w:r>
        <w:rPr>
          <w:color w:val="231F20"/>
          <w:spacing w:val="-3"/>
          <w:sz w:val="34"/>
        </w:rPr>
        <w:t> </w:t>
      </w:r>
      <w:r>
        <w:rPr>
          <w:color w:val="231F20"/>
          <w:sz w:val="34"/>
        </w:rPr>
        <w:t>tác.</w:t>
      </w:r>
      <w:r>
        <w:rPr>
          <w:color w:val="231F20"/>
          <w:spacing w:val="-3"/>
          <w:sz w:val="34"/>
        </w:rPr>
        <w:t> </w:t>
      </w:r>
      <w:r>
        <w:rPr>
          <w:color w:val="231F20"/>
          <w:sz w:val="34"/>
        </w:rPr>
        <w:t>Bản</w:t>
      </w:r>
      <w:r>
        <w:rPr>
          <w:color w:val="231F20"/>
          <w:spacing w:val="-3"/>
          <w:sz w:val="34"/>
        </w:rPr>
        <w:t> </w:t>
      </w:r>
      <w:r>
        <w:rPr>
          <w:color w:val="231F20"/>
          <w:sz w:val="34"/>
        </w:rPr>
        <w:t>mà</w:t>
      </w:r>
      <w:r>
        <w:rPr>
          <w:color w:val="231F20"/>
          <w:spacing w:val="-3"/>
          <w:sz w:val="34"/>
        </w:rPr>
        <w:t> </w:t>
      </w:r>
      <w:r>
        <w:rPr>
          <w:color w:val="231F20"/>
          <w:sz w:val="34"/>
        </w:rPr>
        <w:t>ông</w:t>
      </w:r>
      <w:r>
        <w:rPr>
          <w:color w:val="231F20"/>
          <w:spacing w:val="-3"/>
          <w:sz w:val="34"/>
        </w:rPr>
        <w:t> </w:t>
      </w:r>
      <w:r>
        <w:rPr>
          <w:color w:val="231F20"/>
          <w:sz w:val="34"/>
        </w:rPr>
        <w:t>ta</w:t>
      </w:r>
      <w:r>
        <w:rPr>
          <w:color w:val="231F20"/>
          <w:spacing w:val="-3"/>
          <w:sz w:val="34"/>
        </w:rPr>
        <w:t> </w:t>
      </w:r>
      <w:r>
        <w:rPr>
          <w:color w:val="231F20"/>
          <w:sz w:val="34"/>
        </w:rPr>
        <w:t>chú</w:t>
      </w:r>
      <w:r>
        <w:rPr>
          <w:color w:val="231F20"/>
          <w:spacing w:val="-3"/>
          <w:sz w:val="34"/>
        </w:rPr>
        <w:t> </w:t>
      </w:r>
      <w:r>
        <w:rPr>
          <w:color w:val="231F20"/>
          <w:sz w:val="34"/>
        </w:rPr>
        <w:t>giải</w:t>
      </w:r>
      <w:r>
        <w:rPr>
          <w:color w:val="231F20"/>
          <w:spacing w:val="-3"/>
          <w:sz w:val="34"/>
        </w:rPr>
        <w:t> </w:t>
      </w:r>
      <w:r>
        <w:rPr>
          <w:color w:val="231F20"/>
          <w:sz w:val="34"/>
        </w:rPr>
        <w:t>là </w:t>
      </w:r>
      <w:r>
        <w:rPr>
          <w:color w:val="231F20"/>
          <w:w w:val="105"/>
          <w:sz w:val="34"/>
        </w:rPr>
        <w:t>bản</w:t>
      </w:r>
      <w:r>
        <w:rPr>
          <w:color w:val="231F20"/>
          <w:spacing w:val="-20"/>
          <w:w w:val="105"/>
          <w:sz w:val="34"/>
        </w:rPr>
        <w:t> </w:t>
      </w:r>
      <w:r>
        <w:rPr>
          <w:color w:val="231F20"/>
          <w:w w:val="105"/>
          <w:sz w:val="34"/>
        </w:rPr>
        <w:t>hội</w:t>
      </w:r>
      <w:r>
        <w:rPr>
          <w:color w:val="231F20"/>
          <w:spacing w:val="-20"/>
          <w:w w:val="105"/>
          <w:sz w:val="34"/>
        </w:rPr>
        <w:t> </w:t>
      </w:r>
      <w:r>
        <w:rPr>
          <w:color w:val="231F20"/>
          <w:w w:val="105"/>
          <w:sz w:val="34"/>
        </w:rPr>
        <w:t>tập</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Nguỵ</w:t>
      </w:r>
      <w:r>
        <w:rPr>
          <w:color w:val="231F20"/>
          <w:spacing w:val="-20"/>
          <w:w w:val="105"/>
          <w:sz w:val="34"/>
        </w:rPr>
        <w:t> </w:t>
      </w:r>
      <w:r>
        <w:rPr>
          <w:color w:val="231F20"/>
          <w:w w:val="105"/>
          <w:sz w:val="34"/>
        </w:rPr>
        <w:t>Thừa</w:t>
      </w:r>
      <w:r>
        <w:rPr>
          <w:color w:val="231F20"/>
          <w:spacing w:val="-20"/>
          <w:w w:val="105"/>
          <w:sz w:val="34"/>
        </w:rPr>
        <w:t> </w:t>
      </w:r>
      <w:r>
        <w:rPr>
          <w:color w:val="231F20"/>
          <w:w w:val="105"/>
          <w:sz w:val="34"/>
        </w:rPr>
        <w:t>Quán.</w:t>
      </w:r>
      <w:r>
        <w:rPr>
          <w:color w:val="231F20"/>
          <w:spacing w:val="-19"/>
          <w:w w:val="105"/>
          <w:sz w:val="34"/>
        </w:rPr>
        <w:t> </w:t>
      </w:r>
      <w:r>
        <w:rPr>
          <w:i/>
          <w:color w:val="231F20"/>
          <w:w w:val="105"/>
          <w:sz w:val="34"/>
        </w:rPr>
        <w:t>“Mạt</w:t>
      </w:r>
      <w:r>
        <w:rPr>
          <w:i/>
          <w:color w:val="231F20"/>
          <w:spacing w:val="-20"/>
          <w:w w:val="105"/>
          <w:sz w:val="34"/>
        </w:rPr>
        <w:t> </w:t>
      </w:r>
      <w:r>
        <w:rPr>
          <w:i/>
          <w:color w:val="231F20"/>
          <w:w w:val="105"/>
          <w:sz w:val="34"/>
        </w:rPr>
        <w:t>hậu,</w:t>
      </w:r>
      <w:r>
        <w:rPr>
          <w:i/>
          <w:color w:val="231F20"/>
          <w:spacing w:val="-20"/>
          <w:w w:val="105"/>
          <w:sz w:val="34"/>
        </w:rPr>
        <w:t> </w:t>
      </w:r>
      <w:r>
        <w:rPr>
          <w:i/>
          <w:color w:val="231F20"/>
          <w:w w:val="105"/>
          <w:sz w:val="34"/>
        </w:rPr>
        <w:t>hựu</w:t>
      </w:r>
      <w:r>
        <w:rPr>
          <w:i/>
          <w:color w:val="231F20"/>
          <w:spacing w:val="-20"/>
          <w:w w:val="105"/>
          <w:sz w:val="34"/>
        </w:rPr>
        <w:t> </w:t>
      </w:r>
      <w:r>
        <w:rPr>
          <w:i/>
          <w:color w:val="231F20"/>
          <w:w w:val="105"/>
          <w:sz w:val="34"/>
        </w:rPr>
        <w:t>Thanh</w:t>
      </w:r>
      <w:r>
        <w:rPr>
          <w:i/>
          <w:color w:val="231F20"/>
          <w:spacing w:val="-20"/>
          <w:w w:val="105"/>
          <w:sz w:val="34"/>
        </w:rPr>
        <w:t> </w:t>
      </w:r>
      <w:r>
        <w:rPr>
          <w:i/>
          <w:color w:val="231F20"/>
          <w:w w:val="105"/>
          <w:sz w:val="34"/>
        </w:rPr>
        <w:t>mạt </w:t>
      </w:r>
      <w:r>
        <w:rPr>
          <w:i/>
          <w:color w:val="231F20"/>
          <w:sz w:val="34"/>
        </w:rPr>
        <w:t>Trầm Thiện Đăng cư sĩ trước hữu ‘Báo Ân Luận’ tam quyển” </w:t>
      </w:r>
      <w:r>
        <w:rPr>
          <w:color w:val="231F20"/>
          <w:w w:val="105"/>
          <w:sz w:val="34"/>
        </w:rPr>
        <w:t>(Rốt sau, cuối đời Thanh, cư sĩ Trầm Thiện Đăng trước tác </w:t>
      </w:r>
      <w:r>
        <w:rPr>
          <w:i/>
          <w:color w:val="231F20"/>
          <w:sz w:val="34"/>
        </w:rPr>
        <w:t>Báo</w:t>
      </w:r>
      <w:r>
        <w:rPr>
          <w:i/>
          <w:color w:val="231F20"/>
          <w:spacing w:val="-9"/>
          <w:sz w:val="34"/>
        </w:rPr>
        <w:t> </w:t>
      </w:r>
      <w:r>
        <w:rPr>
          <w:i/>
          <w:color w:val="231F20"/>
          <w:sz w:val="34"/>
        </w:rPr>
        <w:t>Ân</w:t>
      </w:r>
      <w:r>
        <w:rPr>
          <w:i/>
          <w:color w:val="231F20"/>
          <w:spacing w:val="-9"/>
          <w:sz w:val="34"/>
        </w:rPr>
        <w:t> </w:t>
      </w:r>
      <w:r>
        <w:rPr>
          <w:i/>
          <w:color w:val="231F20"/>
          <w:sz w:val="34"/>
        </w:rPr>
        <w:t>Luận,</w:t>
      </w:r>
      <w:r>
        <w:rPr>
          <w:i/>
          <w:color w:val="231F20"/>
          <w:spacing w:val="-9"/>
          <w:sz w:val="34"/>
        </w:rPr>
        <w:t> </w:t>
      </w:r>
      <w:r>
        <w:rPr>
          <w:color w:val="231F20"/>
          <w:sz w:val="34"/>
        </w:rPr>
        <w:t>3</w:t>
      </w:r>
      <w:r>
        <w:rPr>
          <w:color w:val="231F20"/>
          <w:spacing w:val="-9"/>
          <w:sz w:val="34"/>
        </w:rPr>
        <w:t> </w:t>
      </w:r>
      <w:r>
        <w:rPr>
          <w:color w:val="231F20"/>
          <w:sz w:val="34"/>
        </w:rPr>
        <w:t>quyển).</w:t>
      </w:r>
      <w:r>
        <w:rPr>
          <w:color w:val="231F20"/>
          <w:spacing w:val="-9"/>
          <w:sz w:val="34"/>
        </w:rPr>
        <w:t> </w:t>
      </w:r>
      <w:r>
        <w:rPr>
          <w:color w:val="231F20"/>
          <w:sz w:val="34"/>
        </w:rPr>
        <w:t>Trong</w:t>
      </w:r>
      <w:r>
        <w:rPr>
          <w:color w:val="231F20"/>
          <w:spacing w:val="-9"/>
          <w:sz w:val="34"/>
        </w:rPr>
        <w:t> </w:t>
      </w:r>
      <w:r>
        <w:rPr>
          <w:i/>
          <w:color w:val="231F20"/>
          <w:sz w:val="34"/>
        </w:rPr>
        <w:t>Báo</w:t>
      </w:r>
      <w:r>
        <w:rPr>
          <w:i/>
          <w:color w:val="231F20"/>
          <w:spacing w:val="-9"/>
          <w:sz w:val="34"/>
        </w:rPr>
        <w:t> </w:t>
      </w:r>
      <w:r>
        <w:rPr>
          <w:i/>
          <w:color w:val="231F20"/>
          <w:sz w:val="34"/>
        </w:rPr>
        <w:t>Ân</w:t>
      </w:r>
      <w:r>
        <w:rPr>
          <w:i/>
          <w:color w:val="231F20"/>
          <w:spacing w:val="-9"/>
          <w:sz w:val="34"/>
        </w:rPr>
        <w:t> </w:t>
      </w:r>
      <w:r>
        <w:rPr>
          <w:i/>
          <w:color w:val="231F20"/>
          <w:sz w:val="34"/>
        </w:rPr>
        <w:t>Luận</w:t>
      </w:r>
      <w:r>
        <w:rPr>
          <w:i/>
          <w:color w:val="231F20"/>
          <w:spacing w:val="-9"/>
          <w:sz w:val="34"/>
        </w:rPr>
        <w:t> </w:t>
      </w:r>
      <w:r>
        <w:rPr>
          <w:color w:val="231F20"/>
          <w:sz w:val="34"/>
        </w:rPr>
        <w:t>có</w:t>
      </w:r>
      <w:r>
        <w:rPr>
          <w:color w:val="231F20"/>
          <w:spacing w:val="-9"/>
          <w:sz w:val="34"/>
        </w:rPr>
        <w:t> </w:t>
      </w:r>
      <w:r>
        <w:rPr>
          <w:i/>
          <w:color w:val="231F20"/>
          <w:sz w:val="34"/>
        </w:rPr>
        <w:t>“Tịnh</w:t>
      </w:r>
      <w:r>
        <w:rPr>
          <w:i/>
          <w:color w:val="231F20"/>
          <w:spacing w:val="-9"/>
          <w:sz w:val="34"/>
        </w:rPr>
        <w:t> </w:t>
      </w:r>
      <w:r>
        <w:rPr>
          <w:i/>
          <w:color w:val="231F20"/>
          <w:sz w:val="34"/>
        </w:rPr>
        <w:t>độ</w:t>
      </w:r>
      <w:r>
        <w:rPr>
          <w:i/>
          <w:color w:val="231F20"/>
          <w:spacing w:val="-9"/>
          <w:sz w:val="34"/>
        </w:rPr>
        <w:t> </w:t>
      </w:r>
      <w:r>
        <w:rPr>
          <w:i/>
          <w:color w:val="231F20"/>
          <w:sz w:val="34"/>
        </w:rPr>
        <w:t>Pháp Môn</w:t>
      </w:r>
      <w:r>
        <w:rPr>
          <w:i/>
          <w:color w:val="231F20"/>
          <w:spacing w:val="-11"/>
          <w:sz w:val="34"/>
        </w:rPr>
        <w:t> </w:t>
      </w:r>
      <w:r>
        <w:rPr>
          <w:i/>
          <w:color w:val="231F20"/>
          <w:sz w:val="34"/>
        </w:rPr>
        <w:t>Cương</w:t>
      </w:r>
      <w:r>
        <w:rPr>
          <w:i/>
          <w:color w:val="231F20"/>
          <w:spacing w:val="-11"/>
          <w:sz w:val="34"/>
        </w:rPr>
        <w:t> </w:t>
      </w:r>
      <w:r>
        <w:rPr>
          <w:i/>
          <w:color w:val="231F20"/>
          <w:sz w:val="34"/>
        </w:rPr>
        <w:t>Tông”</w:t>
      </w:r>
      <w:r>
        <w:rPr>
          <w:color w:val="231F20"/>
          <w:sz w:val="34"/>
        </w:rPr>
        <w:t>,</w:t>
      </w:r>
      <w:r>
        <w:rPr>
          <w:color w:val="231F20"/>
          <w:spacing w:val="-11"/>
          <w:sz w:val="34"/>
        </w:rPr>
        <w:t> </w:t>
      </w:r>
      <w:r>
        <w:rPr>
          <w:color w:val="231F20"/>
          <w:sz w:val="34"/>
        </w:rPr>
        <w:t>có</w:t>
      </w:r>
      <w:r>
        <w:rPr>
          <w:color w:val="231F20"/>
          <w:spacing w:val="-11"/>
          <w:sz w:val="34"/>
        </w:rPr>
        <w:t> </w:t>
      </w:r>
      <w:r>
        <w:rPr>
          <w:i/>
          <w:color w:val="231F20"/>
          <w:sz w:val="34"/>
        </w:rPr>
        <w:t>“Vô</w:t>
      </w:r>
      <w:r>
        <w:rPr>
          <w:i/>
          <w:color w:val="231F20"/>
          <w:spacing w:val="-11"/>
          <w:sz w:val="34"/>
        </w:rPr>
        <w:t> </w:t>
      </w:r>
      <w:r>
        <w:rPr>
          <w:i/>
          <w:color w:val="231F20"/>
          <w:sz w:val="34"/>
        </w:rPr>
        <w:t>Lượng</w:t>
      </w:r>
      <w:r>
        <w:rPr>
          <w:i/>
          <w:color w:val="231F20"/>
          <w:spacing w:val="-11"/>
          <w:sz w:val="34"/>
        </w:rPr>
        <w:t> </w:t>
      </w:r>
      <w:r>
        <w:rPr>
          <w:i/>
          <w:color w:val="231F20"/>
          <w:sz w:val="34"/>
        </w:rPr>
        <w:t>Thọ</w:t>
      </w:r>
      <w:r>
        <w:rPr>
          <w:i/>
          <w:color w:val="231F20"/>
          <w:spacing w:val="-11"/>
          <w:sz w:val="34"/>
        </w:rPr>
        <w:t> </w:t>
      </w:r>
      <w:r>
        <w:rPr>
          <w:i/>
          <w:color w:val="231F20"/>
          <w:sz w:val="34"/>
        </w:rPr>
        <w:t>Kinh</w:t>
      </w:r>
      <w:r>
        <w:rPr>
          <w:i/>
          <w:color w:val="231F20"/>
          <w:spacing w:val="-11"/>
          <w:sz w:val="34"/>
        </w:rPr>
        <w:t> </w:t>
      </w:r>
      <w:r>
        <w:rPr>
          <w:i/>
          <w:color w:val="231F20"/>
          <w:sz w:val="34"/>
        </w:rPr>
        <w:t>Cương</w:t>
      </w:r>
      <w:r>
        <w:rPr>
          <w:i/>
          <w:color w:val="231F20"/>
          <w:spacing w:val="-11"/>
          <w:sz w:val="34"/>
        </w:rPr>
        <w:t> </w:t>
      </w:r>
      <w:r>
        <w:rPr>
          <w:i/>
          <w:color w:val="231F20"/>
          <w:sz w:val="34"/>
        </w:rPr>
        <w:t>Tông”,</w:t>
      </w:r>
      <w:r>
        <w:rPr>
          <w:i/>
          <w:color w:val="231F20"/>
          <w:spacing w:val="-11"/>
          <w:sz w:val="34"/>
        </w:rPr>
        <w:t> </w:t>
      </w:r>
      <w:r>
        <w:rPr>
          <w:color w:val="231F20"/>
          <w:sz w:val="34"/>
        </w:rPr>
        <w:t>có </w:t>
      </w:r>
      <w:r>
        <w:rPr>
          <w:i/>
          <w:color w:val="231F20"/>
          <w:sz w:val="34"/>
        </w:rPr>
        <w:t>“Vãng</w:t>
      </w:r>
      <w:r>
        <w:rPr>
          <w:i/>
          <w:color w:val="231F20"/>
          <w:spacing w:val="-8"/>
          <w:sz w:val="34"/>
        </w:rPr>
        <w:t> </w:t>
      </w:r>
      <w:r>
        <w:rPr>
          <w:i/>
          <w:color w:val="231F20"/>
          <w:sz w:val="34"/>
        </w:rPr>
        <w:t>Sinh</w:t>
      </w:r>
      <w:r>
        <w:rPr>
          <w:i/>
          <w:color w:val="231F20"/>
          <w:spacing w:val="-8"/>
          <w:sz w:val="34"/>
        </w:rPr>
        <w:t> </w:t>
      </w:r>
      <w:r>
        <w:rPr>
          <w:i/>
          <w:color w:val="231F20"/>
          <w:sz w:val="34"/>
        </w:rPr>
        <w:t>Chính</w:t>
      </w:r>
      <w:r>
        <w:rPr>
          <w:i/>
          <w:color w:val="231F20"/>
          <w:spacing w:val="-8"/>
          <w:sz w:val="34"/>
        </w:rPr>
        <w:t> </w:t>
      </w:r>
      <w:r>
        <w:rPr>
          <w:i/>
          <w:color w:val="231F20"/>
          <w:sz w:val="34"/>
        </w:rPr>
        <w:t>Nhân</w:t>
      </w:r>
      <w:r>
        <w:rPr>
          <w:i/>
          <w:color w:val="231F20"/>
          <w:spacing w:val="-8"/>
          <w:sz w:val="34"/>
        </w:rPr>
        <w:t> </w:t>
      </w:r>
      <w:r>
        <w:rPr>
          <w:i/>
          <w:color w:val="231F20"/>
          <w:sz w:val="34"/>
        </w:rPr>
        <w:t>Luận”</w:t>
      </w:r>
      <w:r>
        <w:rPr>
          <w:color w:val="231F20"/>
          <w:sz w:val="34"/>
        </w:rPr>
        <w:t>.</w:t>
      </w:r>
      <w:r>
        <w:rPr>
          <w:color w:val="231F20"/>
          <w:spacing w:val="-8"/>
          <w:sz w:val="34"/>
        </w:rPr>
        <w:t> </w:t>
      </w:r>
      <w:r>
        <w:rPr>
          <w:color w:val="231F20"/>
          <w:sz w:val="34"/>
        </w:rPr>
        <w:t>Mấy</w:t>
      </w:r>
      <w:r>
        <w:rPr>
          <w:color w:val="231F20"/>
          <w:spacing w:val="-8"/>
          <w:sz w:val="34"/>
        </w:rPr>
        <w:t> </w:t>
      </w:r>
      <w:r>
        <w:rPr>
          <w:color w:val="231F20"/>
          <w:sz w:val="34"/>
        </w:rPr>
        <w:t>bản</w:t>
      </w:r>
      <w:r>
        <w:rPr>
          <w:color w:val="231F20"/>
          <w:spacing w:val="-8"/>
          <w:sz w:val="34"/>
        </w:rPr>
        <w:t> </w:t>
      </w:r>
      <w:r>
        <w:rPr>
          <w:color w:val="231F20"/>
          <w:sz w:val="34"/>
        </w:rPr>
        <w:t>này</w:t>
      </w:r>
      <w:r>
        <w:rPr>
          <w:color w:val="231F20"/>
          <w:spacing w:val="-8"/>
          <w:sz w:val="34"/>
        </w:rPr>
        <w:t> </w:t>
      </w:r>
      <w:r>
        <w:rPr>
          <w:color w:val="231F20"/>
          <w:sz w:val="34"/>
        </w:rPr>
        <w:t>có</w:t>
      </w:r>
      <w:r>
        <w:rPr>
          <w:color w:val="231F20"/>
          <w:spacing w:val="-8"/>
          <w:sz w:val="34"/>
        </w:rPr>
        <w:t> </w:t>
      </w:r>
      <w:r>
        <w:rPr>
          <w:color w:val="231F20"/>
          <w:sz w:val="34"/>
        </w:rPr>
        <w:t>thể</w:t>
      </w:r>
      <w:r>
        <w:rPr>
          <w:color w:val="231F20"/>
          <w:spacing w:val="-8"/>
          <w:sz w:val="34"/>
        </w:rPr>
        <w:t> </w:t>
      </w:r>
      <w:r>
        <w:rPr>
          <w:color w:val="231F20"/>
          <w:sz w:val="34"/>
        </w:rPr>
        <w:t>coi</w:t>
      </w:r>
      <w:r>
        <w:rPr>
          <w:color w:val="231F20"/>
          <w:spacing w:val="-8"/>
          <w:sz w:val="34"/>
        </w:rPr>
        <w:t> </w:t>
      </w:r>
      <w:r>
        <w:rPr>
          <w:color w:val="231F20"/>
          <w:sz w:val="34"/>
        </w:rPr>
        <w:t>là</w:t>
      </w:r>
      <w:r>
        <w:rPr>
          <w:color w:val="231F20"/>
          <w:spacing w:val="-8"/>
          <w:sz w:val="34"/>
        </w:rPr>
        <w:t> </w:t>
      </w:r>
      <w:r>
        <w:rPr>
          <w:color w:val="231F20"/>
          <w:sz w:val="34"/>
        </w:rPr>
        <w:t>chú </w:t>
      </w:r>
      <w:r>
        <w:rPr>
          <w:color w:val="231F20"/>
          <w:w w:val="105"/>
          <w:sz w:val="34"/>
        </w:rPr>
        <w:t>thích kinh </w:t>
      </w:r>
      <w:r>
        <w:rPr>
          <w:i/>
          <w:color w:val="231F20"/>
          <w:w w:val="105"/>
          <w:sz w:val="34"/>
        </w:rPr>
        <w:t>Vô Lượng Thọ</w:t>
      </w:r>
      <w:r>
        <w:rPr>
          <w:color w:val="231F20"/>
          <w:w w:val="105"/>
          <w:sz w:val="34"/>
        </w:rPr>
        <w:t>. Đoạn này chúng ta chỉ giới thiệu đến đây thôi.</w:t>
      </w:r>
    </w:p>
    <w:p>
      <w:pPr>
        <w:pStyle w:val="BodyText"/>
        <w:spacing w:line="297" w:lineRule="auto" w:before="149"/>
        <w:ind w:left="387" w:right="121" w:firstLine="453"/>
      </w:pPr>
      <w:r>
        <w:rPr>
          <w:color w:val="231F20"/>
          <w:w w:val="105"/>
        </w:rPr>
        <w:t>Bên dưới, chúng ta xem đoạn thứ 9, giải thích tổng quát đề kinh. Chúng ta bắt đầu xem từ trang 79.</w:t>
      </w:r>
    </w:p>
    <w:p>
      <w:pPr>
        <w:spacing w:line="297" w:lineRule="auto" w:before="142"/>
        <w:ind w:left="387" w:right="121" w:firstLine="453"/>
        <w:jc w:val="both"/>
        <w:rPr>
          <w:sz w:val="34"/>
        </w:rPr>
      </w:pPr>
      <w:r>
        <w:rPr>
          <w:i/>
          <w:color w:val="231F20"/>
          <w:w w:val="105"/>
          <w:sz w:val="34"/>
        </w:rPr>
        <w:t>“Phàm</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danh</w:t>
      </w:r>
      <w:r>
        <w:rPr>
          <w:i/>
          <w:color w:val="231F20"/>
          <w:spacing w:val="-3"/>
          <w:w w:val="105"/>
          <w:sz w:val="34"/>
        </w:rPr>
        <w:t> </w:t>
      </w:r>
      <w:r>
        <w:rPr>
          <w:i/>
          <w:color w:val="231F20"/>
          <w:w w:val="105"/>
          <w:sz w:val="34"/>
        </w:rPr>
        <w:t>đề,</w:t>
      </w:r>
      <w:r>
        <w:rPr>
          <w:i/>
          <w:color w:val="231F20"/>
          <w:spacing w:val="-3"/>
          <w:w w:val="105"/>
          <w:sz w:val="34"/>
        </w:rPr>
        <w:t> </w:t>
      </w:r>
      <w:r>
        <w:rPr>
          <w:i/>
          <w:color w:val="231F20"/>
          <w:w w:val="105"/>
          <w:sz w:val="34"/>
        </w:rPr>
        <w:t>giai</w:t>
      </w:r>
      <w:r>
        <w:rPr>
          <w:i/>
          <w:color w:val="231F20"/>
          <w:spacing w:val="-3"/>
          <w:w w:val="105"/>
          <w:sz w:val="34"/>
        </w:rPr>
        <w:t> </w:t>
      </w:r>
      <w:r>
        <w:rPr>
          <w:i/>
          <w:color w:val="231F20"/>
          <w:w w:val="105"/>
          <w:sz w:val="34"/>
        </w:rPr>
        <w:t>trực</w:t>
      </w:r>
      <w:r>
        <w:rPr>
          <w:i/>
          <w:color w:val="231F20"/>
          <w:spacing w:val="-3"/>
          <w:w w:val="105"/>
          <w:sz w:val="34"/>
        </w:rPr>
        <w:t> </w:t>
      </w:r>
      <w:r>
        <w:rPr>
          <w:i/>
          <w:color w:val="231F20"/>
          <w:w w:val="105"/>
          <w:sz w:val="34"/>
        </w:rPr>
        <w:t>hiển</w:t>
      </w:r>
      <w:r>
        <w:rPr>
          <w:i/>
          <w:color w:val="231F20"/>
          <w:spacing w:val="-3"/>
          <w:w w:val="105"/>
          <w:sz w:val="34"/>
        </w:rPr>
        <w:t> </w:t>
      </w:r>
      <w:r>
        <w:rPr>
          <w:i/>
          <w:color w:val="231F20"/>
          <w:w w:val="105"/>
          <w:sz w:val="34"/>
        </w:rPr>
        <w:t>bản</w:t>
      </w:r>
      <w:r>
        <w:rPr>
          <w:i/>
          <w:color w:val="231F20"/>
          <w:spacing w:val="-3"/>
          <w:w w:val="105"/>
          <w:sz w:val="34"/>
        </w:rPr>
        <w:t> </w:t>
      </w:r>
      <w:r>
        <w:rPr>
          <w:i/>
          <w:color w:val="231F20"/>
          <w:w w:val="105"/>
          <w:sz w:val="34"/>
        </w:rPr>
        <w:t>kinh</w:t>
      </w:r>
      <w:r>
        <w:rPr>
          <w:i/>
          <w:color w:val="231F20"/>
          <w:spacing w:val="-3"/>
          <w:w w:val="105"/>
          <w:sz w:val="34"/>
        </w:rPr>
        <w:t> </w:t>
      </w:r>
      <w:r>
        <w:rPr>
          <w:i/>
          <w:color w:val="231F20"/>
          <w:w w:val="105"/>
          <w:sz w:val="34"/>
        </w:rPr>
        <w:t>chi</w:t>
      </w:r>
      <w:r>
        <w:rPr>
          <w:i/>
          <w:color w:val="231F20"/>
          <w:spacing w:val="-3"/>
          <w:w w:val="105"/>
          <w:sz w:val="34"/>
        </w:rPr>
        <w:t> </w:t>
      </w:r>
      <w:r>
        <w:rPr>
          <w:i/>
          <w:color w:val="231F20"/>
          <w:w w:val="105"/>
          <w:sz w:val="34"/>
        </w:rPr>
        <w:t>yếu chỉ. Sử học giả nhân danh đạt thể, nhất lãm kinh đề, trực </w:t>
      </w:r>
      <w:r>
        <w:rPr>
          <w:i/>
          <w:color w:val="231F20"/>
          <w:spacing w:val="-2"/>
          <w:w w:val="105"/>
          <w:sz w:val="34"/>
        </w:rPr>
        <w:t>khuy</w:t>
      </w:r>
      <w:r>
        <w:rPr>
          <w:i/>
          <w:color w:val="231F20"/>
          <w:spacing w:val="-18"/>
          <w:w w:val="105"/>
          <w:sz w:val="34"/>
        </w:rPr>
        <w:t> </w:t>
      </w:r>
      <w:r>
        <w:rPr>
          <w:i/>
          <w:color w:val="231F20"/>
          <w:spacing w:val="-2"/>
          <w:w w:val="105"/>
          <w:sz w:val="34"/>
        </w:rPr>
        <w:t>toàn</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đại</w:t>
      </w:r>
      <w:r>
        <w:rPr>
          <w:i/>
          <w:color w:val="231F20"/>
          <w:spacing w:val="-18"/>
          <w:w w:val="105"/>
          <w:sz w:val="34"/>
        </w:rPr>
        <w:t> </w:t>
      </w:r>
      <w:r>
        <w:rPr>
          <w:i/>
          <w:color w:val="231F20"/>
          <w:spacing w:val="-2"/>
          <w:w w:val="105"/>
          <w:sz w:val="34"/>
        </w:rPr>
        <w:t>nghĩa.</w:t>
      </w:r>
      <w:r>
        <w:rPr>
          <w:i/>
          <w:color w:val="231F20"/>
          <w:spacing w:val="-18"/>
          <w:w w:val="105"/>
          <w:sz w:val="34"/>
        </w:rPr>
        <w:t> </w:t>
      </w:r>
      <w:r>
        <w:rPr>
          <w:i/>
          <w:color w:val="231F20"/>
          <w:spacing w:val="-2"/>
          <w:w w:val="105"/>
          <w:sz w:val="34"/>
        </w:rPr>
        <w:t>Thị</w:t>
      </w:r>
      <w:r>
        <w:rPr>
          <w:i/>
          <w:color w:val="231F20"/>
          <w:spacing w:val="-18"/>
          <w:w w:val="105"/>
          <w:sz w:val="34"/>
        </w:rPr>
        <w:t> </w:t>
      </w:r>
      <w:r>
        <w:rPr>
          <w:i/>
          <w:color w:val="231F20"/>
          <w:spacing w:val="-2"/>
          <w:w w:val="105"/>
          <w:sz w:val="34"/>
        </w:rPr>
        <w:t>dĩ</w:t>
      </w:r>
      <w:r>
        <w:rPr>
          <w:i/>
          <w:color w:val="231F20"/>
          <w:spacing w:val="-18"/>
          <w:w w:val="105"/>
          <w:sz w:val="34"/>
        </w:rPr>
        <w:t> </w:t>
      </w:r>
      <w:r>
        <w:rPr>
          <w:i/>
          <w:color w:val="231F20"/>
          <w:spacing w:val="-2"/>
          <w:w w:val="105"/>
          <w:sz w:val="34"/>
        </w:rPr>
        <w:t>Thiên</w:t>
      </w:r>
      <w:r>
        <w:rPr>
          <w:i/>
          <w:color w:val="231F20"/>
          <w:spacing w:val="-18"/>
          <w:w w:val="105"/>
          <w:sz w:val="34"/>
        </w:rPr>
        <w:t> </w:t>
      </w:r>
      <w:r>
        <w:rPr>
          <w:i/>
          <w:color w:val="231F20"/>
          <w:spacing w:val="-2"/>
          <w:w w:val="105"/>
          <w:sz w:val="34"/>
        </w:rPr>
        <w:t>Thai</w:t>
      </w:r>
      <w:r>
        <w:rPr>
          <w:i/>
          <w:color w:val="231F20"/>
          <w:spacing w:val="-18"/>
          <w:w w:val="105"/>
          <w:sz w:val="34"/>
        </w:rPr>
        <w:t> </w:t>
      </w:r>
      <w:r>
        <w:rPr>
          <w:i/>
          <w:color w:val="231F20"/>
          <w:spacing w:val="-2"/>
          <w:w w:val="105"/>
          <w:sz w:val="34"/>
        </w:rPr>
        <w:t>gia</w:t>
      </w:r>
      <w:r>
        <w:rPr>
          <w:i/>
          <w:color w:val="231F20"/>
          <w:spacing w:val="-18"/>
          <w:w w:val="105"/>
          <w:sz w:val="34"/>
        </w:rPr>
        <w:t> </w:t>
      </w:r>
      <w:r>
        <w:rPr>
          <w:i/>
          <w:color w:val="231F20"/>
          <w:spacing w:val="-2"/>
          <w:w w:val="105"/>
          <w:sz w:val="34"/>
        </w:rPr>
        <w:t>chú</w:t>
      </w:r>
      <w:r>
        <w:rPr>
          <w:i/>
          <w:color w:val="231F20"/>
          <w:spacing w:val="-18"/>
          <w:w w:val="105"/>
          <w:sz w:val="34"/>
        </w:rPr>
        <w:t> </w:t>
      </w:r>
      <w:r>
        <w:rPr>
          <w:i/>
          <w:color w:val="231F20"/>
          <w:spacing w:val="-2"/>
          <w:w w:val="105"/>
          <w:sz w:val="34"/>
        </w:rPr>
        <w:t>kinh,</w:t>
      </w:r>
      <w:r>
        <w:rPr>
          <w:i/>
          <w:color w:val="231F20"/>
          <w:spacing w:val="-18"/>
          <w:w w:val="105"/>
          <w:sz w:val="34"/>
        </w:rPr>
        <w:t> </w:t>
      </w:r>
      <w:r>
        <w:rPr>
          <w:i/>
          <w:color w:val="231F20"/>
          <w:spacing w:val="-2"/>
          <w:w w:val="105"/>
          <w:sz w:val="34"/>
        </w:rPr>
        <w:t>tiên </w:t>
      </w:r>
      <w:r>
        <w:rPr>
          <w:i/>
          <w:color w:val="231F20"/>
          <w:w w:val="105"/>
          <w:sz w:val="34"/>
        </w:rPr>
        <w:t>thích</w:t>
      </w:r>
      <w:r>
        <w:rPr>
          <w:i/>
          <w:color w:val="231F20"/>
          <w:spacing w:val="-5"/>
          <w:w w:val="105"/>
          <w:sz w:val="34"/>
        </w:rPr>
        <w:t> </w:t>
      </w:r>
      <w:r>
        <w:rPr>
          <w:i/>
          <w:color w:val="231F20"/>
          <w:w w:val="105"/>
          <w:sz w:val="34"/>
        </w:rPr>
        <w:t>kinh</w:t>
      </w:r>
      <w:r>
        <w:rPr>
          <w:i/>
          <w:color w:val="231F20"/>
          <w:spacing w:val="-5"/>
          <w:w w:val="105"/>
          <w:sz w:val="34"/>
        </w:rPr>
        <w:t> </w:t>
      </w:r>
      <w:r>
        <w:rPr>
          <w:i/>
          <w:color w:val="231F20"/>
          <w:w w:val="105"/>
          <w:sz w:val="34"/>
        </w:rPr>
        <w:t>danh”</w:t>
      </w:r>
      <w:r>
        <w:rPr>
          <w:i/>
          <w:color w:val="231F20"/>
          <w:spacing w:val="-5"/>
          <w:w w:val="105"/>
          <w:sz w:val="34"/>
        </w:rPr>
        <w:t> </w:t>
      </w:r>
      <w:r>
        <w:rPr>
          <w:color w:val="231F20"/>
          <w:w w:val="105"/>
          <w:sz w:val="34"/>
        </w:rPr>
        <w:t>(Phàm</w:t>
      </w:r>
      <w:r>
        <w:rPr>
          <w:color w:val="231F20"/>
          <w:spacing w:val="-5"/>
          <w:w w:val="105"/>
          <w:sz w:val="34"/>
        </w:rPr>
        <w:t> </w:t>
      </w:r>
      <w:r>
        <w:rPr>
          <w:color w:val="231F20"/>
          <w:w w:val="105"/>
          <w:sz w:val="34"/>
        </w:rPr>
        <w:t>tên</w:t>
      </w:r>
      <w:r>
        <w:rPr>
          <w:color w:val="231F20"/>
          <w:spacing w:val="-5"/>
          <w:w w:val="105"/>
          <w:sz w:val="34"/>
        </w:rPr>
        <w:t> </w:t>
      </w:r>
      <w:r>
        <w:rPr>
          <w:color w:val="231F20"/>
          <w:w w:val="105"/>
          <w:sz w:val="34"/>
        </w:rPr>
        <w:t>đề</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đều</w:t>
      </w:r>
      <w:r>
        <w:rPr>
          <w:color w:val="231F20"/>
          <w:spacing w:val="-5"/>
          <w:w w:val="105"/>
          <w:sz w:val="34"/>
        </w:rPr>
        <w:t> </w:t>
      </w:r>
      <w:r>
        <w:rPr>
          <w:color w:val="231F20"/>
          <w:w w:val="105"/>
          <w:sz w:val="34"/>
        </w:rPr>
        <w:t>hiển</w:t>
      </w:r>
      <w:r>
        <w:rPr>
          <w:color w:val="231F20"/>
          <w:spacing w:val="-5"/>
          <w:w w:val="105"/>
          <w:sz w:val="34"/>
        </w:rPr>
        <w:t> </w:t>
      </w:r>
      <w:r>
        <w:rPr>
          <w:color w:val="231F20"/>
          <w:w w:val="105"/>
          <w:sz w:val="34"/>
        </w:rPr>
        <w:t>bày</w:t>
      </w:r>
      <w:r>
        <w:rPr>
          <w:color w:val="231F20"/>
          <w:spacing w:val="-5"/>
          <w:w w:val="105"/>
          <w:sz w:val="34"/>
        </w:rPr>
        <w:t> </w:t>
      </w:r>
      <w:r>
        <w:rPr>
          <w:color w:val="231F20"/>
          <w:w w:val="105"/>
          <w:sz w:val="34"/>
        </w:rPr>
        <w:t>ngay</w:t>
      </w:r>
      <w:r>
        <w:rPr>
          <w:color w:val="231F20"/>
          <w:spacing w:val="-5"/>
          <w:w w:val="105"/>
          <w:sz w:val="34"/>
        </w:rPr>
        <w:t> </w:t>
      </w:r>
      <w:r>
        <w:rPr>
          <w:color w:val="231F20"/>
          <w:spacing w:val="-4"/>
          <w:w w:val="105"/>
          <w:sz w:val="34"/>
        </w:rPr>
        <w:t>yếu</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7" w:lineRule="auto" w:before="106"/>
        <w:ind w:left="103" w:right="405" w:firstLine="0"/>
        <w:jc w:val="both"/>
        <w:rPr>
          <w:sz w:val="34"/>
        </w:rPr>
      </w:pPr>
      <w:r>
        <w:rPr>
          <w:color w:val="231F20"/>
          <w:w w:val="105"/>
          <w:sz w:val="34"/>
        </w:rPr>
        <w:t>chỉ</w:t>
      </w:r>
      <w:r>
        <w:rPr>
          <w:color w:val="231F20"/>
          <w:spacing w:val="-19"/>
          <w:w w:val="105"/>
          <w:sz w:val="34"/>
        </w:rPr>
        <w:t> </w:t>
      </w:r>
      <w:r>
        <w:rPr>
          <w:color w:val="231F20"/>
          <w:w w:val="105"/>
          <w:sz w:val="34"/>
        </w:rPr>
        <w:t>của</w:t>
      </w:r>
      <w:r>
        <w:rPr>
          <w:color w:val="231F20"/>
          <w:spacing w:val="-19"/>
          <w:w w:val="105"/>
          <w:sz w:val="34"/>
        </w:rPr>
        <w:t> </w:t>
      </w:r>
      <w:r>
        <w:rPr>
          <w:color w:val="231F20"/>
          <w:w w:val="105"/>
          <w:sz w:val="34"/>
        </w:rPr>
        <w:t>kinh,</w:t>
      </w:r>
      <w:r>
        <w:rPr>
          <w:color w:val="231F20"/>
          <w:spacing w:val="-19"/>
          <w:w w:val="105"/>
          <w:sz w:val="34"/>
        </w:rPr>
        <w:t> </w:t>
      </w:r>
      <w:r>
        <w:rPr>
          <w:color w:val="231F20"/>
          <w:w w:val="105"/>
          <w:sz w:val="34"/>
        </w:rPr>
        <w:t>khiến</w:t>
      </w:r>
      <w:r>
        <w:rPr>
          <w:color w:val="231F20"/>
          <w:spacing w:val="-19"/>
          <w:w w:val="105"/>
          <w:sz w:val="34"/>
        </w:rPr>
        <w:t> </w:t>
      </w:r>
      <w:r>
        <w:rPr>
          <w:color w:val="231F20"/>
          <w:w w:val="105"/>
          <w:sz w:val="34"/>
        </w:rPr>
        <w:t>cho</w:t>
      </w:r>
      <w:r>
        <w:rPr>
          <w:color w:val="231F20"/>
          <w:spacing w:val="-19"/>
          <w:w w:val="105"/>
          <w:sz w:val="34"/>
        </w:rPr>
        <w:t> </w:t>
      </w:r>
      <w:r>
        <w:rPr>
          <w:color w:val="231F20"/>
          <w:w w:val="105"/>
          <w:sz w:val="34"/>
        </w:rPr>
        <w:t>các</w:t>
      </w:r>
      <w:r>
        <w:rPr>
          <w:color w:val="231F20"/>
          <w:spacing w:val="-18"/>
          <w:w w:val="105"/>
          <w:sz w:val="34"/>
        </w:rPr>
        <w:t> </w:t>
      </w:r>
      <w:r>
        <w:rPr>
          <w:color w:val="231F20"/>
          <w:w w:val="105"/>
          <w:sz w:val="34"/>
        </w:rPr>
        <w:t>học</w:t>
      </w:r>
      <w:r>
        <w:rPr>
          <w:color w:val="231F20"/>
          <w:spacing w:val="-19"/>
          <w:w w:val="105"/>
          <w:sz w:val="34"/>
        </w:rPr>
        <w:t> </w:t>
      </w:r>
      <w:r>
        <w:rPr>
          <w:color w:val="231F20"/>
          <w:w w:val="105"/>
          <w:sz w:val="34"/>
        </w:rPr>
        <w:t>giả</w:t>
      </w:r>
      <w:r>
        <w:rPr>
          <w:color w:val="231F20"/>
          <w:spacing w:val="-18"/>
          <w:w w:val="105"/>
          <w:sz w:val="34"/>
        </w:rPr>
        <w:t> </w:t>
      </w:r>
      <w:r>
        <w:rPr>
          <w:color w:val="231F20"/>
          <w:w w:val="105"/>
          <w:sz w:val="34"/>
        </w:rPr>
        <w:t>nhờ</w:t>
      </w:r>
      <w:r>
        <w:rPr>
          <w:color w:val="231F20"/>
          <w:spacing w:val="-19"/>
          <w:w w:val="105"/>
          <w:sz w:val="34"/>
        </w:rPr>
        <w:t> </w:t>
      </w:r>
      <w:r>
        <w:rPr>
          <w:color w:val="231F20"/>
          <w:w w:val="105"/>
          <w:sz w:val="34"/>
        </w:rPr>
        <w:t>tên</w:t>
      </w:r>
      <w:r>
        <w:rPr>
          <w:color w:val="231F20"/>
          <w:spacing w:val="-18"/>
          <w:w w:val="105"/>
          <w:sz w:val="34"/>
        </w:rPr>
        <w:t> </w:t>
      </w:r>
      <w:r>
        <w:rPr>
          <w:color w:val="231F20"/>
          <w:w w:val="105"/>
          <w:sz w:val="34"/>
        </w:rPr>
        <w:t>mà</w:t>
      </w:r>
      <w:r>
        <w:rPr>
          <w:color w:val="231F20"/>
          <w:spacing w:val="-18"/>
          <w:w w:val="105"/>
          <w:sz w:val="34"/>
        </w:rPr>
        <w:t> </w:t>
      </w:r>
      <w:r>
        <w:rPr>
          <w:color w:val="231F20"/>
          <w:w w:val="105"/>
          <w:sz w:val="34"/>
        </w:rPr>
        <w:t>hiểu</w:t>
      </w:r>
      <w:r>
        <w:rPr>
          <w:color w:val="231F20"/>
          <w:spacing w:val="-19"/>
          <w:w w:val="105"/>
          <w:sz w:val="34"/>
        </w:rPr>
        <w:t> </w:t>
      </w:r>
      <w:r>
        <w:rPr>
          <w:color w:val="231F20"/>
          <w:w w:val="105"/>
          <w:sz w:val="34"/>
        </w:rPr>
        <w:t>thể.</w:t>
      </w:r>
      <w:r>
        <w:rPr>
          <w:color w:val="231F20"/>
          <w:spacing w:val="-19"/>
          <w:w w:val="105"/>
          <w:sz w:val="34"/>
        </w:rPr>
        <w:t> </w:t>
      </w:r>
      <w:r>
        <w:rPr>
          <w:color w:val="231F20"/>
          <w:w w:val="105"/>
          <w:sz w:val="34"/>
        </w:rPr>
        <w:t>Một khi</w:t>
      </w:r>
      <w:r>
        <w:rPr>
          <w:color w:val="231F20"/>
          <w:spacing w:val="-7"/>
          <w:w w:val="105"/>
          <w:sz w:val="34"/>
        </w:rPr>
        <w:t> </w:t>
      </w:r>
      <w:r>
        <w:rPr>
          <w:color w:val="231F20"/>
          <w:w w:val="105"/>
          <w:sz w:val="34"/>
        </w:rPr>
        <w:t>rõ</w:t>
      </w:r>
      <w:r>
        <w:rPr>
          <w:color w:val="231F20"/>
          <w:spacing w:val="-6"/>
          <w:w w:val="105"/>
          <w:sz w:val="34"/>
        </w:rPr>
        <w:t> </w:t>
      </w:r>
      <w:r>
        <w:rPr>
          <w:color w:val="231F20"/>
          <w:w w:val="105"/>
          <w:sz w:val="34"/>
        </w:rPr>
        <w:t>được</w:t>
      </w:r>
      <w:r>
        <w:rPr>
          <w:color w:val="231F20"/>
          <w:spacing w:val="-6"/>
          <w:w w:val="105"/>
          <w:sz w:val="34"/>
        </w:rPr>
        <w:t> </w:t>
      </w:r>
      <w:r>
        <w:rPr>
          <w:color w:val="231F20"/>
          <w:w w:val="105"/>
          <w:sz w:val="34"/>
        </w:rPr>
        <w:t>đề</w:t>
      </w:r>
      <w:r>
        <w:rPr>
          <w:color w:val="231F20"/>
          <w:spacing w:val="-6"/>
          <w:w w:val="105"/>
          <w:sz w:val="34"/>
        </w:rPr>
        <w:t> </w:t>
      </w:r>
      <w:r>
        <w:rPr>
          <w:color w:val="231F20"/>
          <w:w w:val="105"/>
          <w:sz w:val="34"/>
        </w:rPr>
        <w:t>kinh,</w:t>
      </w:r>
      <w:r>
        <w:rPr>
          <w:color w:val="231F20"/>
          <w:spacing w:val="-6"/>
          <w:w w:val="105"/>
          <w:sz w:val="34"/>
        </w:rPr>
        <w:t> </w:t>
      </w:r>
      <w:r>
        <w:rPr>
          <w:color w:val="231F20"/>
          <w:w w:val="105"/>
          <w:sz w:val="34"/>
        </w:rPr>
        <w:t>sẽ</w:t>
      </w:r>
      <w:r>
        <w:rPr>
          <w:color w:val="231F20"/>
          <w:spacing w:val="-6"/>
          <w:w w:val="105"/>
          <w:sz w:val="34"/>
        </w:rPr>
        <w:t> </w:t>
      </w:r>
      <w:r>
        <w:rPr>
          <w:color w:val="231F20"/>
          <w:w w:val="105"/>
          <w:sz w:val="34"/>
        </w:rPr>
        <w:t>nhìn</w:t>
      </w:r>
      <w:r>
        <w:rPr>
          <w:color w:val="231F20"/>
          <w:spacing w:val="-6"/>
          <w:w w:val="105"/>
          <w:sz w:val="34"/>
        </w:rPr>
        <w:t> </w:t>
      </w:r>
      <w:r>
        <w:rPr>
          <w:color w:val="231F20"/>
          <w:w w:val="105"/>
          <w:sz w:val="34"/>
        </w:rPr>
        <w:t>thẳng</w:t>
      </w:r>
      <w:r>
        <w:rPr>
          <w:color w:val="231F20"/>
          <w:spacing w:val="-6"/>
          <w:w w:val="105"/>
          <w:sz w:val="34"/>
        </w:rPr>
        <w:t> </w:t>
      </w:r>
      <w:r>
        <w:rPr>
          <w:color w:val="231F20"/>
          <w:w w:val="105"/>
          <w:sz w:val="34"/>
        </w:rPr>
        <w:t>vào</w:t>
      </w:r>
      <w:r>
        <w:rPr>
          <w:color w:val="231F20"/>
          <w:spacing w:val="-6"/>
          <w:w w:val="105"/>
          <w:sz w:val="34"/>
        </w:rPr>
        <w:t> </w:t>
      </w:r>
      <w:r>
        <w:rPr>
          <w:color w:val="231F20"/>
          <w:w w:val="105"/>
          <w:sz w:val="34"/>
        </w:rPr>
        <w:t>nghĩa</w:t>
      </w:r>
      <w:r>
        <w:rPr>
          <w:color w:val="231F20"/>
          <w:spacing w:val="-6"/>
          <w:w w:val="105"/>
          <w:sz w:val="34"/>
        </w:rPr>
        <w:t> </w:t>
      </w:r>
      <w:r>
        <w:rPr>
          <w:color w:val="231F20"/>
          <w:w w:val="105"/>
          <w:sz w:val="34"/>
        </w:rPr>
        <w:t>chính</w:t>
      </w:r>
      <w:r>
        <w:rPr>
          <w:color w:val="231F20"/>
          <w:spacing w:val="-6"/>
          <w:w w:val="105"/>
          <w:sz w:val="34"/>
        </w:rPr>
        <w:t> </w:t>
      </w:r>
      <w:r>
        <w:rPr>
          <w:color w:val="231F20"/>
          <w:w w:val="105"/>
          <w:sz w:val="34"/>
        </w:rPr>
        <w:t>của</w:t>
      </w:r>
      <w:r>
        <w:rPr>
          <w:color w:val="231F20"/>
          <w:spacing w:val="-6"/>
          <w:w w:val="105"/>
          <w:sz w:val="34"/>
        </w:rPr>
        <w:t> </w:t>
      </w:r>
      <w:r>
        <w:rPr>
          <w:color w:val="231F20"/>
          <w:w w:val="105"/>
          <w:sz w:val="34"/>
        </w:rPr>
        <w:t>toàn kinh. Vì thế, Ngài Thiên Thai Trí Giả chú giải kinh, trước tiên giải thích tên đề kinh). Đoạn văn này chúng ta đọc qua </w:t>
      </w:r>
      <w:r>
        <w:rPr>
          <w:color w:val="231F20"/>
          <w:sz w:val="34"/>
        </w:rPr>
        <w:t>một chút. </w:t>
      </w:r>
      <w:r>
        <w:rPr>
          <w:i/>
          <w:color w:val="231F20"/>
          <w:sz w:val="34"/>
        </w:rPr>
        <w:t>“Đại kinh ngũ chủng nguyên dịch, các hữu kinh đề. </w:t>
      </w:r>
      <w:r>
        <w:rPr>
          <w:i/>
          <w:color w:val="231F20"/>
          <w:w w:val="105"/>
          <w:sz w:val="34"/>
        </w:rPr>
        <w:t>Vương</w:t>
      </w:r>
      <w:r>
        <w:rPr>
          <w:i/>
          <w:color w:val="231F20"/>
          <w:spacing w:val="-20"/>
          <w:w w:val="105"/>
          <w:sz w:val="34"/>
        </w:rPr>
        <w:t> </w:t>
      </w:r>
      <w:r>
        <w:rPr>
          <w:i/>
          <w:color w:val="231F20"/>
          <w:w w:val="105"/>
          <w:sz w:val="34"/>
        </w:rPr>
        <w:t>thị</w:t>
      </w:r>
      <w:r>
        <w:rPr>
          <w:i/>
          <w:color w:val="231F20"/>
          <w:spacing w:val="-21"/>
          <w:w w:val="105"/>
          <w:sz w:val="34"/>
        </w:rPr>
        <w:t> </w:t>
      </w:r>
      <w:r>
        <w:rPr>
          <w:i/>
          <w:color w:val="231F20"/>
          <w:w w:val="105"/>
          <w:sz w:val="34"/>
        </w:rPr>
        <w:t>hội</w:t>
      </w:r>
      <w:r>
        <w:rPr>
          <w:i/>
          <w:color w:val="231F20"/>
          <w:spacing w:val="-21"/>
          <w:w w:val="105"/>
          <w:sz w:val="34"/>
        </w:rPr>
        <w:t> </w:t>
      </w:r>
      <w:r>
        <w:rPr>
          <w:i/>
          <w:color w:val="231F20"/>
          <w:w w:val="105"/>
          <w:sz w:val="34"/>
        </w:rPr>
        <w:t>bản</w:t>
      </w:r>
      <w:r>
        <w:rPr>
          <w:i/>
          <w:color w:val="231F20"/>
          <w:spacing w:val="-20"/>
          <w:w w:val="105"/>
          <w:sz w:val="34"/>
        </w:rPr>
        <w:t> </w:t>
      </w:r>
      <w:r>
        <w:rPr>
          <w:i/>
          <w:color w:val="231F20"/>
          <w:w w:val="105"/>
          <w:sz w:val="34"/>
        </w:rPr>
        <w:t>danh</w:t>
      </w:r>
      <w:r>
        <w:rPr>
          <w:i/>
          <w:color w:val="231F20"/>
          <w:spacing w:val="-20"/>
          <w:w w:val="105"/>
          <w:sz w:val="34"/>
        </w:rPr>
        <w:t> </w:t>
      </w:r>
      <w:r>
        <w:rPr>
          <w:i/>
          <w:color w:val="231F20"/>
          <w:w w:val="105"/>
          <w:sz w:val="34"/>
        </w:rPr>
        <w:t>vi</w:t>
      </w:r>
      <w:r>
        <w:rPr>
          <w:i/>
          <w:color w:val="231F20"/>
          <w:spacing w:val="-20"/>
          <w:w w:val="105"/>
          <w:sz w:val="34"/>
        </w:rPr>
        <w:t> </w:t>
      </w:r>
      <w:r>
        <w:rPr>
          <w:i/>
          <w:color w:val="231F20"/>
          <w:w w:val="105"/>
          <w:sz w:val="34"/>
        </w:rPr>
        <w:t>đại</w:t>
      </w:r>
      <w:r>
        <w:rPr>
          <w:i/>
          <w:color w:val="231F20"/>
          <w:spacing w:val="-20"/>
          <w:w w:val="105"/>
          <w:sz w:val="34"/>
        </w:rPr>
        <w:t> </w:t>
      </w:r>
      <w:r>
        <w:rPr>
          <w:i/>
          <w:color w:val="231F20"/>
          <w:w w:val="105"/>
          <w:sz w:val="34"/>
        </w:rPr>
        <w:t>A</w:t>
      </w:r>
      <w:r>
        <w:rPr>
          <w:i/>
          <w:color w:val="231F20"/>
          <w:spacing w:val="-21"/>
          <w:w w:val="105"/>
          <w:sz w:val="34"/>
        </w:rPr>
        <w:t> </w:t>
      </w:r>
      <w:r>
        <w:rPr>
          <w:i/>
          <w:color w:val="231F20"/>
          <w:w w:val="105"/>
          <w:sz w:val="34"/>
        </w:rPr>
        <w:t>Di</w:t>
      </w:r>
      <w:r>
        <w:rPr>
          <w:i/>
          <w:color w:val="231F20"/>
          <w:spacing w:val="-21"/>
          <w:w w:val="105"/>
          <w:sz w:val="34"/>
        </w:rPr>
        <w:t> </w:t>
      </w:r>
      <w:r>
        <w:rPr>
          <w:i/>
          <w:color w:val="231F20"/>
          <w:w w:val="105"/>
          <w:sz w:val="34"/>
        </w:rPr>
        <w:t>Đà</w:t>
      </w:r>
      <w:r>
        <w:rPr>
          <w:i/>
          <w:color w:val="231F20"/>
          <w:spacing w:val="-21"/>
          <w:w w:val="105"/>
          <w:sz w:val="34"/>
        </w:rPr>
        <w:t> </w:t>
      </w:r>
      <w:r>
        <w:rPr>
          <w:i/>
          <w:color w:val="231F20"/>
          <w:w w:val="105"/>
          <w:sz w:val="34"/>
        </w:rPr>
        <w:t>Kinh</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biệt</w:t>
      </w:r>
      <w:r>
        <w:rPr>
          <w:i/>
          <w:color w:val="231F20"/>
          <w:spacing w:val="-20"/>
          <w:w w:val="105"/>
          <w:sz w:val="34"/>
        </w:rPr>
        <w:t> </w:t>
      </w:r>
      <w:r>
        <w:rPr>
          <w:i/>
          <w:color w:val="231F20"/>
          <w:w w:val="105"/>
          <w:sz w:val="34"/>
        </w:rPr>
        <w:t>ư</w:t>
      </w:r>
      <w:r>
        <w:rPr>
          <w:i/>
          <w:color w:val="231F20"/>
          <w:spacing w:val="-20"/>
          <w:w w:val="105"/>
          <w:sz w:val="34"/>
        </w:rPr>
        <w:t> </w:t>
      </w:r>
      <w:r>
        <w:rPr>
          <w:i/>
          <w:color w:val="231F20"/>
          <w:w w:val="105"/>
          <w:sz w:val="34"/>
        </w:rPr>
        <w:t>nguyên </w:t>
      </w:r>
      <w:r>
        <w:rPr>
          <w:i/>
          <w:color w:val="231F20"/>
          <w:sz w:val="34"/>
        </w:rPr>
        <w:t>dịch</w:t>
      </w:r>
      <w:r>
        <w:rPr>
          <w:i/>
          <w:color w:val="231F20"/>
          <w:spacing w:val="-11"/>
          <w:sz w:val="34"/>
        </w:rPr>
        <w:t> </w:t>
      </w:r>
      <w:r>
        <w:rPr>
          <w:i/>
          <w:color w:val="231F20"/>
          <w:sz w:val="34"/>
        </w:rPr>
        <w:t>dữ</w:t>
      </w:r>
      <w:r>
        <w:rPr>
          <w:i/>
          <w:color w:val="231F20"/>
          <w:spacing w:val="-11"/>
          <w:sz w:val="34"/>
        </w:rPr>
        <w:t> </w:t>
      </w:r>
      <w:r>
        <w:rPr>
          <w:i/>
          <w:color w:val="231F20"/>
          <w:sz w:val="34"/>
        </w:rPr>
        <w:t>tiểu</w:t>
      </w:r>
      <w:r>
        <w:rPr>
          <w:i/>
          <w:color w:val="231F20"/>
          <w:spacing w:val="-11"/>
          <w:sz w:val="34"/>
        </w:rPr>
        <w:t> </w:t>
      </w:r>
      <w:r>
        <w:rPr>
          <w:i/>
          <w:color w:val="231F20"/>
          <w:sz w:val="34"/>
        </w:rPr>
        <w:t>bản.</w:t>
      </w:r>
      <w:r>
        <w:rPr>
          <w:i/>
          <w:color w:val="231F20"/>
          <w:spacing w:val="-11"/>
          <w:sz w:val="34"/>
        </w:rPr>
        <w:t> </w:t>
      </w:r>
      <w:r>
        <w:rPr>
          <w:i/>
          <w:color w:val="231F20"/>
          <w:sz w:val="34"/>
        </w:rPr>
        <w:t>Đản</w:t>
      </w:r>
      <w:r>
        <w:rPr>
          <w:i/>
          <w:color w:val="231F20"/>
          <w:spacing w:val="-11"/>
          <w:sz w:val="34"/>
        </w:rPr>
        <w:t> </w:t>
      </w:r>
      <w:r>
        <w:rPr>
          <w:i/>
          <w:color w:val="231F20"/>
          <w:sz w:val="34"/>
        </w:rPr>
        <w:t>‘đại’</w:t>
      </w:r>
      <w:r>
        <w:rPr>
          <w:i/>
          <w:color w:val="231F20"/>
          <w:spacing w:val="-11"/>
          <w:sz w:val="34"/>
        </w:rPr>
        <w:t> </w:t>
      </w:r>
      <w:r>
        <w:rPr>
          <w:i/>
          <w:color w:val="231F20"/>
          <w:sz w:val="34"/>
        </w:rPr>
        <w:t>tự</w:t>
      </w:r>
      <w:r>
        <w:rPr>
          <w:i/>
          <w:color w:val="231F20"/>
          <w:spacing w:val="-11"/>
          <w:sz w:val="34"/>
        </w:rPr>
        <w:t> </w:t>
      </w:r>
      <w:r>
        <w:rPr>
          <w:i/>
          <w:color w:val="231F20"/>
          <w:sz w:val="34"/>
        </w:rPr>
        <w:t>chi</w:t>
      </w:r>
      <w:r>
        <w:rPr>
          <w:i/>
          <w:color w:val="231F20"/>
          <w:spacing w:val="-11"/>
          <w:sz w:val="34"/>
        </w:rPr>
        <w:t> </w:t>
      </w:r>
      <w:r>
        <w:rPr>
          <w:i/>
          <w:color w:val="231F20"/>
          <w:sz w:val="34"/>
        </w:rPr>
        <w:t>tăng,</w:t>
      </w:r>
      <w:r>
        <w:rPr>
          <w:i/>
          <w:color w:val="231F20"/>
          <w:spacing w:val="-11"/>
          <w:sz w:val="34"/>
        </w:rPr>
        <w:t> </w:t>
      </w:r>
      <w:r>
        <w:rPr>
          <w:i/>
          <w:color w:val="231F20"/>
          <w:sz w:val="34"/>
        </w:rPr>
        <w:t>vô</w:t>
      </w:r>
      <w:r>
        <w:rPr>
          <w:i/>
          <w:color w:val="231F20"/>
          <w:spacing w:val="-11"/>
          <w:sz w:val="34"/>
        </w:rPr>
        <w:t> </w:t>
      </w:r>
      <w:r>
        <w:rPr>
          <w:i/>
          <w:color w:val="231F20"/>
          <w:sz w:val="34"/>
        </w:rPr>
        <w:t>sở</w:t>
      </w:r>
      <w:r>
        <w:rPr>
          <w:i/>
          <w:color w:val="231F20"/>
          <w:spacing w:val="-11"/>
          <w:sz w:val="34"/>
        </w:rPr>
        <w:t> </w:t>
      </w:r>
      <w:r>
        <w:rPr>
          <w:i/>
          <w:color w:val="231F20"/>
          <w:sz w:val="34"/>
        </w:rPr>
        <w:t>y</w:t>
      </w:r>
      <w:r>
        <w:rPr>
          <w:i/>
          <w:color w:val="231F20"/>
          <w:spacing w:val="-11"/>
          <w:sz w:val="34"/>
        </w:rPr>
        <w:t> </w:t>
      </w:r>
      <w:r>
        <w:rPr>
          <w:i/>
          <w:color w:val="231F20"/>
          <w:sz w:val="34"/>
        </w:rPr>
        <w:t>cứ”</w:t>
      </w:r>
      <w:r>
        <w:rPr>
          <w:i/>
          <w:color w:val="231F20"/>
          <w:spacing w:val="-7"/>
          <w:sz w:val="34"/>
        </w:rPr>
        <w:t> </w:t>
      </w:r>
      <w:r>
        <w:rPr>
          <w:color w:val="231F20"/>
          <w:sz w:val="34"/>
        </w:rPr>
        <w:t>(5</w:t>
      </w:r>
      <w:r>
        <w:rPr>
          <w:color w:val="231F20"/>
          <w:spacing w:val="-11"/>
          <w:sz w:val="34"/>
        </w:rPr>
        <w:t> </w:t>
      </w:r>
      <w:r>
        <w:rPr>
          <w:color w:val="231F20"/>
          <w:sz w:val="34"/>
        </w:rPr>
        <w:t>bản</w:t>
      </w:r>
      <w:r>
        <w:rPr>
          <w:color w:val="231F20"/>
          <w:spacing w:val="-11"/>
          <w:sz w:val="34"/>
        </w:rPr>
        <w:t> </w:t>
      </w:r>
      <w:r>
        <w:rPr>
          <w:color w:val="231F20"/>
          <w:sz w:val="34"/>
        </w:rPr>
        <w:t>dịch </w:t>
      </w:r>
      <w:r>
        <w:rPr>
          <w:color w:val="231F20"/>
          <w:w w:val="105"/>
          <w:sz w:val="34"/>
        </w:rPr>
        <w:t>gốc</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đều</w:t>
      </w:r>
      <w:r>
        <w:rPr>
          <w:color w:val="231F20"/>
          <w:spacing w:val="-20"/>
          <w:w w:val="105"/>
          <w:sz w:val="34"/>
        </w:rPr>
        <w:t> </w:t>
      </w:r>
      <w:r>
        <w:rPr>
          <w:color w:val="231F20"/>
          <w:w w:val="105"/>
          <w:sz w:val="34"/>
        </w:rPr>
        <w:t>có</w:t>
      </w:r>
      <w:r>
        <w:rPr>
          <w:color w:val="231F20"/>
          <w:spacing w:val="-20"/>
          <w:w w:val="105"/>
          <w:sz w:val="34"/>
        </w:rPr>
        <w:t> </w:t>
      </w:r>
      <w:r>
        <w:rPr>
          <w:color w:val="231F20"/>
          <w:w w:val="105"/>
          <w:sz w:val="34"/>
        </w:rPr>
        <w:t>đề</w:t>
      </w:r>
      <w:r>
        <w:rPr>
          <w:color w:val="231F20"/>
          <w:spacing w:val="-20"/>
          <w:w w:val="105"/>
          <w:sz w:val="34"/>
        </w:rPr>
        <w:t> </w:t>
      </w:r>
      <w:r>
        <w:rPr>
          <w:color w:val="231F20"/>
          <w:w w:val="105"/>
          <w:sz w:val="34"/>
        </w:rPr>
        <w:t>kinh.</w:t>
      </w:r>
      <w:r>
        <w:rPr>
          <w:color w:val="231F20"/>
          <w:spacing w:val="-20"/>
          <w:w w:val="105"/>
          <w:sz w:val="34"/>
        </w:rPr>
        <w:t> </w:t>
      </w:r>
      <w:r>
        <w:rPr>
          <w:color w:val="231F20"/>
          <w:w w:val="105"/>
          <w:sz w:val="34"/>
        </w:rPr>
        <w:t>Bản</w:t>
      </w:r>
      <w:r>
        <w:rPr>
          <w:color w:val="231F20"/>
          <w:spacing w:val="-20"/>
          <w:w w:val="105"/>
          <w:sz w:val="34"/>
        </w:rPr>
        <w:t> </w:t>
      </w:r>
      <w:r>
        <w:rPr>
          <w:color w:val="231F20"/>
          <w:w w:val="105"/>
          <w:sz w:val="34"/>
        </w:rPr>
        <w:t>hội</w:t>
      </w:r>
      <w:r>
        <w:rPr>
          <w:color w:val="231F20"/>
          <w:spacing w:val="-20"/>
          <w:w w:val="105"/>
          <w:sz w:val="34"/>
        </w:rPr>
        <w:t> </w:t>
      </w:r>
      <w:r>
        <w:rPr>
          <w:color w:val="231F20"/>
          <w:w w:val="105"/>
          <w:sz w:val="34"/>
        </w:rPr>
        <w:t>tập</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họ</w:t>
      </w:r>
      <w:r>
        <w:rPr>
          <w:color w:val="231F20"/>
          <w:spacing w:val="-20"/>
          <w:w w:val="105"/>
          <w:sz w:val="34"/>
        </w:rPr>
        <w:t> </w:t>
      </w:r>
      <w:r>
        <w:rPr>
          <w:color w:val="231F20"/>
          <w:w w:val="105"/>
          <w:sz w:val="34"/>
        </w:rPr>
        <w:t>Vương, </w:t>
      </w:r>
      <w:r>
        <w:rPr>
          <w:color w:val="231F20"/>
          <w:sz w:val="34"/>
        </w:rPr>
        <w:t>đặt</w:t>
      </w:r>
      <w:r>
        <w:rPr>
          <w:color w:val="231F20"/>
          <w:spacing w:val="-1"/>
          <w:sz w:val="34"/>
        </w:rPr>
        <w:t> </w:t>
      </w:r>
      <w:r>
        <w:rPr>
          <w:color w:val="231F20"/>
          <w:sz w:val="34"/>
        </w:rPr>
        <w:t>tên là </w:t>
      </w:r>
      <w:r>
        <w:rPr>
          <w:i/>
          <w:color w:val="231F20"/>
          <w:sz w:val="34"/>
        </w:rPr>
        <w:t>Đại A</w:t>
      </w:r>
      <w:r>
        <w:rPr>
          <w:i/>
          <w:color w:val="231F20"/>
          <w:spacing w:val="-1"/>
          <w:sz w:val="34"/>
        </w:rPr>
        <w:t> </w:t>
      </w:r>
      <w:r>
        <w:rPr>
          <w:i/>
          <w:color w:val="231F20"/>
          <w:sz w:val="34"/>
        </w:rPr>
        <w:t>Di</w:t>
      </w:r>
      <w:r>
        <w:rPr>
          <w:i/>
          <w:color w:val="231F20"/>
          <w:spacing w:val="-1"/>
          <w:sz w:val="34"/>
        </w:rPr>
        <w:t> </w:t>
      </w:r>
      <w:r>
        <w:rPr>
          <w:i/>
          <w:color w:val="231F20"/>
          <w:sz w:val="34"/>
        </w:rPr>
        <w:t>Đà Kinh</w:t>
      </w:r>
      <w:r>
        <w:rPr>
          <w:color w:val="231F20"/>
          <w:sz w:val="34"/>
        </w:rPr>
        <w:t>,</w:t>
      </w:r>
      <w:r>
        <w:rPr>
          <w:color w:val="231F20"/>
          <w:spacing w:val="-1"/>
          <w:sz w:val="34"/>
        </w:rPr>
        <w:t> </w:t>
      </w:r>
      <w:r>
        <w:rPr>
          <w:color w:val="231F20"/>
          <w:sz w:val="34"/>
        </w:rPr>
        <w:t>để</w:t>
      </w:r>
      <w:r>
        <w:rPr>
          <w:color w:val="231F20"/>
          <w:spacing w:val="-1"/>
          <w:sz w:val="34"/>
        </w:rPr>
        <w:t> </w:t>
      </w:r>
      <w:r>
        <w:rPr>
          <w:color w:val="231F20"/>
          <w:sz w:val="34"/>
        </w:rPr>
        <w:t>khác với</w:t>
      </w:r>
      <w:r>
        <w:rPr>
          <w:color w:val="231F20"/>
          <w:spacing w:val="-1"/>
          <w:sz w:val="34"/>
        </w:rPr>
        <w:t> </w:t>
      </w:r>
      <w:r>
        <w:rPr>
          <w:color w:val="231F20"/>
          <w:sz w:val="34"/>
        </w:rPr>
        <w:t>bản</w:t>
      </w:r>
      <w:r>
        <w:rPr>
          <w:color w:val="231F20"/>
          <w:spacing w:val="-1"/>
          <w:sz w:val="34"/>
        </w:rPr>
        <w:t> </w:t>
      </w:r>
      <w:r>
        <w:rPr>
          <w:color w:val="231F20"/>
          <w:sz w:val="34"/>
        </w:rPr>
        <w:t>gốc</w:t>
      </w:r>
      <w:r>
        <w:rPr>
          <w:color w:val="231F20"/>
          <w:spacing w:val="-1"/>
          <w:sz w:val="34"/>
        </w:rPr>
        <w:t> </w:t>
      </w:r>
      <w:r>
        <w:rPr>
          <w:color w:val="231F20"/>
          <w:sz w:val="34"/>
        </w:rPr>
        <w:t>và</w:t>
      </w:r>
      <w:r>
        <w:rPr>
          <w:color w:val="231F20"/>
          <w:spacing w:val="-1"/>
          <w:sz w:val="34"/>
        </w:rPr>
        <w:t> </w:t>
      </w:r>
      <w:r>
        <w:rPr>
          <w:color w:val="231F20"/>
          <w:sz w:val="34"/>
        </w:rPr>
        <w:t>Tiểu</w:t>
      </w:r>
      <w:r>
        <w:rPr>
          <w:color w:val="231F20"/>
          <w:spacing w:val="-1"/>
          <w:sz w:val="34"/>
        </w:rPr>
        <w:t> </w:t>
      </w:r>
      <w:r>
        <w:rPr>
          <w:color w:val="231F20"/>
          <w:sz w:val="34"/>
        </w:rPr>
        <w:t>bản. </w:t>
      </w:r>
      <w:r>
        <w:rPr>
          <w:color w:val="231F20"/>
          <w:w w:val="105"/>
          <w:sz w:val="34"/>
        </w:rPr>
        <w:t>Chỉ</w:t>
      </w:r>
      <w:r>
        <w:rPr>
          <w:color w:val="231F20"/>
          <w:spacing w:val="-17"/>
          <w:w w:val="105"/>
          <w:sz w:val="34"/>
        </w:rPr>
        <w:t> </w:t>
      </w:r>
      <w:r>
        <w:rPr>
          <w:color w:val="231F20"/>
          <w:w w:val="105"/>
          <w:sz w:val="34"/>
        </w:rPr>
        <w:t>là</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mình</w:t>
      </w:r>
      <w:r>
        <w:rPr>
          <w:color w:val="231F20"/>
          <w:spacing w:val="-17"/>
          <w:w w:val="105"/>
          <w:sz w:val="34"/>
        </w:rPr>
        <w:t> </w:t>
      </w:r>
      <w:r>
        <w:rPr>
          <w:color w:val="231F20"/>
          <w:w w:val="105"/>
          <w:sz w:val="34"/>
        </w:rPr>
        <w:t>thêm</w:t>
      </w:r>
      <w:r>
        <w:rPr>
          <w:color w:val="231F20"/>
          <w:spacing w:val="-17"/>
          <w:w w:val="105"/>
          <w:sz w:val="34"/>
        </w:rPr>
        <w:t> </w:t>
      </w:r>
      <w:r>
        <w:rPr>
          <w:color w:val="231F20"/>
          <w:w w:val="105"/>
          <w:sz w:val="34"/>
        </w:rPr>
        <w:t>vào</w:t>
      </w:r>
      <w:r>
        <w:rPr>
          <w:color w:val="231F20"/>
          <w:spacing w:val="-17"/>
          <w:w w:val="105"/>
          <w:sz w:val="34"/>
        </w:rPr>
        <w:t> </w:t>
      </w:r>
      <w:r>
        <w:rPr>
          <w:color w:val="231F20"/>
          <w:w w:val="105"/>
          <w:sz w:val="34"/>
        </w:rPr>
        <w:t>chữ</w:t>
      </w:r>
      <w:r>
        <w:rPr>
          <w:color w:val="231F20"/>
          <w:spacing w:val="-17"/>
          <w:w w:val="105"/>
          <w:sz w:val="34"/>
        </w:rPr>
        <w:t> </w:t>
      </w:r>
      <w:r>
        <w:rPr>
          <w:color w:val="231F20"/>
          <w:w w:val="105"/>
          <w:sz w:val="34"/>
        </w:rPr>
        <w:t>“Đại”</w:t>
      </w:r>
      <w:r>
        <w:rPr>
          <w:color w:val="231F20"/>
          <w:spacing w:val="-17"/>
          <w:w w:val="105"/>
          <w:sz w:val="34"/>
        </w:rPr>
        <w:t> </w:t>
      </w:r>
      <w:r>
        <w:rPr>
          <w:color w:val="231F20"/>
          <w:w w:val="105"/>
          <w:sz w:val="34"/>
        </w:rPr>
        <w:t>là</w:t>
      </w:r>
      <w:r>
        <w:rPr>
          <w:color w:val="231F20"/>
          <w:spacing w:val="-15"/>
          <w:w w:val="105"/>
          <w:sz w:val="34"/>
        </w:rPr>
        <w:t> </w:t>
      </w:r>
      <w:r>
        <w:rPr>
          <w:color w:val="231F20"/>
          <w:w w:val="105"/>
          <w:sz w:val="34"/>
        </w:rPr>
        <w:t>không</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căn</w:t>
      </w:r>
      <w:r>
        <w:rPr>
          <w:color w:val="231F20"/>
          <w:spacing w:val="-17"/>
          <w:w w:val="105"/>
          <w:sz w:val="34"/>
        </w:rPr>
        <w:t> </w:t>
      </w:r>
      <w:r>
        <w:rPr>
          <w:color w:val="231F20"/>
          <w:w w:val="105"/>
          <w:sz w:val="34"/>
        </w:rPr>
        <w:t>cứ).</w:t>
      </w:r>
      <w:r>
        <w:rPr>
          <w:color w:val="231F20"/>
          <w:spacing w:val="-17"/>
          <w:w w:val="105"/>
          <w:sz w:val="34"/>
        </w:rPr>
        <w:t> </w:t>
      </w:r>
      <w:r>
        <w:rPr>
          <w:color w:val="231F20"/>
          <w:w w:val="105"/>
          <w:sz w:val="34"/>
        </w:rPr>
        <w:t>Nếu là</w:t>
      </w:r>
      <w:r>
        <w:rPr>
          <w:color w:val="231F20"/>
          <w:spacing w:val="-16"/>
          <w:w w:val="105"/>
          <w:sz w:val="34"/>
        </w:rPr>
        <w:t> </w:t>
      </w:r>
      <w:r>
        <w:rPr>
          <w:color w:val="231F20"/>
          <w:w w:val="105"/>
          <w:sz w:val="34"/>
        </w:rPr>
        <w:t>bản</w:t>
      </w:r>
      <w:r>
        <w:rPr>
          <w:color w:val="231F20"/>
          <w:spacing w:val="-16"/>
          <w:w w:val="105"/>
          <w:sz w:val="34"/>
        </w:rPr>
        <w:t> </w:t>
      </w:r>
      <w:r>
        <w:rPr>
          <w:color w:val="231F20"/>
          <w:w w:val="105"/>
          <w:sz w:val="34"/>
        </w:rPr>
        <w:t>hội</w:t>
      </w:r>
      <w:r>
        <w:rPr>
          <w:color w:val="231F20"/>
          <w:spacing w:val="-16"/>
          <w:w w:val="105"/>
          <w:sz w:val="34"/>
        </w:rPr>
        <w:t> </w:t>
      </w:r>
      <w:r>
        <w:rPr>
          <w:color w:val="231F20"/>
          <w:w w:val="105"/>
          <w:sz w:val="34"/>
        </w:rPr>
        <w:t>tập,</w:t>
      </w:r>
      <w:r>
        <w:rPr>
          <w:color w:val="231F20"/>
          <w:spacing w:val="-16"/>
          <w:w w:val="105"/>
          <w:sz w:val="34"/>
        </w:rPr>
        <w:t> </w:t>
      </w:r>
      <w:r>
        <w:rPr>
          <w:color w:val="231F20"/>
          <w:w w:val="105"/>
          <w:sz w:val="34"/>
        </w:rPr>
        <w:t>thì</w:t>
      </w:r>
      <w:r>
        <w:rPr>
          <w:color w:val="231F20"/>
          <w:spacing w:val="-16"/>
          <w:w w:val="105"/>
          <w:sz w:val="34"/>
        </w:rPr>
        <w:t> </w:t>
      </w:r>
      <w:r>
        <w:rPr>
          <w:color w:val="231F20"/>
          <w:w w:val="105"/>
          <w:sz w:val="34"/>
        </w:rPr>
        <w:t>phải</w:t>
      </w:r>
      <w:r>
        <w:rPr>
          <w:color w:val="231F20"/>
          <w:spacing w:val="-16"/>
          <w:w w:val="105"/>
          <w:sz w:val="34"/>
        </w:rPr>
        <w:t> </w:t>
      </w:r>
      <w:r>
        <w:rPr>
          <w:color w:val="231F20"/>
          <w:w w:val="105"/>
          <w:sz w:val="34"/>
        </w:rPr>
        <w:t>nên</w:t>
      </w:r>
      <w:r>
        <w:rPr>
          <w:color w:val="231F20"/>
          <w:spacing w:val="-16"/>
          <w:w w:val="105"/>
          <w:sz w:val="34"/>
        </w:rPr>
        <w:t> </w:t>
      </w:r>
      <w:r>
        <w:rPr>
          <w:color w:val="231F20"/>
          <w:w w:val="105"/>
          <w:sz w:val="34"/>
        </w:rPr>
        <w:t>dùng</w:t>
      </w:r>
      <w:r>
        <w:rPr>
          <w:color w:val="231F20"/>
          <w:spacing w:val="-16"/>
          <w:w w:val="105"/>
          <w:sz w:val="34"/>
        </w:rPr>
        <w:t> </w:t>
      </w:r>
      <w:r>
        <w:rPr>
          <w:color w:val="231F20"/>
          <w:w w:val="105"/>
          <w:sz w:val="34"/>
        </w:rPr>
        <w:t>nguyên</w:t>
      </w:r>
      <w:r>
        <w:rPr>
          <w:color w:val="231F20"/>
          <w:spacing w:val="-16"/>
          <w:w w:val="105"/>
          <w:sz w:val="34"/>
        </w:rPr>
        <w:t> </w:t>
      </w:r>
      <w:r>
        <w:rPr>
          <w:color w:val="231F20"/>
          <w:w w:val="105"/>
          <w:sz w:val="34"/>
        </w:rPr>
        <w:t>văn.</w:t>
      </w:r>
      <w:r>
        <w:rPr>
          <w:color w:val="231F20"/>
          <w:spacing w:val="-16"/>
          <w:w w:val="105"/>
          <w:sz w:val="34"/>
        </w:rPr>
        <w:t> </w:t>
      </w:r>
      <w:r>
        <w:rPr>
          <w:color w:val="231F20"/>
          <w:w w:val="105"/>
          <w:sz w:val="34"/>
        </w:rPr>
        <w:t>Ông</w:t>
      </w:r>
      <w:r>
        <w:rPr>
          <w:color w:val="231F20"/>
          <w:spacing w:val="-16"/>
          <w:w w:val="105"/>
          <w:sz w:val="34"/>
        </w:rPr>
        <w:t> </w:t>
      </w:r>
      <w:r>
        <w:rPr>
          <w:color w:val="231F20"/>
          <w:w w:val="105"/>
          <w:sz w:val="34"/>
        </w:rPr>
        <w:t>ta</w:t>
      </w:r>
      <w:r>
        <w:rPr>
          <w:color w:val="231F20"/>
          <w:spacing w:val="-16"/>
          <w:w w:val="105"/>
          <w:sz w:val="34"/>
        </w:rPr>
        <w:t> </w:t>
      </w:r>
      <w:r>
        <w:rPr>
          <w:color w:val="231F20"/>
          <w:w w:val="105"/>
          <w:sz w:val="34"/>
        </w:rPr>
        <w:t>tự</w:t>
      </w:r>
      <w:r>
        <w:rPr>
          <w:color w:val="231F20"/>
          <w:spacing w:val="-16"/>
          <w:w w:val="105"/>
          <w:sz w:val="34"/>
        </w:rPr>
        <w:t> </w:t>
      </w:r>
      <w:r>
        <w:rPr>
          <w:color w:val="231F20"/>
          <w:w w:val="105"/>
          <w:sz w:val="34"/>
        </w:rPr>
        <w:t>thêm chữ</w:t>
      </w:r>
      <w:r>
        <w:rPr>
          <w:color w:val="231F20"/>
          <w:spacing w:val="-4"/>
          <w:w w:val="105"/>
          <w:sz w:val="34"/>
        </w:rPr>
        <w:t> </w:t>
      </w:r>
      <w:r>
        <w:rPr>
          <w:color w:val="231F20"/>
          <w:w w:val="105"/>
          <w:sz w:val="34"/>
        </w:rPr>
        <w:t>“đại”,</w:t>
      </w:r>
      <w:r>
        <w:rPr>
          <w:color w:val="231F20"/>
          <w:spacing w:val="-4"/>
          <w:w w:val="105"/>
          <w:sz w:val="34"/>
        </w:rPr>
        <w:t> </w:t>
      </w:r>
      <w:r>
        <w:rPr>
          <w:color w:val="231F20"/>
          <w:w w:val="105"/>
          <w:sz w:val="34"/>
        </w:rPr>
        <w:t>điều</w:t>
      </w:r>
      <w:r>
        <w:rPr>
          <w:color w:val="231F20"/>
          <w:spacing w:val="-3"/>
          <w:w w:val="105"/>
          <w:sz w:val="34"/>
        </w:rPr>
        <w:t> </w:t>
      </w:r>
      <w:r>
        <w:rPr>
          <w:color w:val="231F20"/>
          <w:w w:val="105"/>
          <w:sz w:val="34"/>
        </w:rPr>
        <w:t>này</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có</w:t>
      </w:r>
      <w:r>
        <w:rPr>
          <w:color w:val="231F20"/>
          <w:spacing w:val="-4"/>
          <w:w w:val="105"/>
          <w:sz w:val="34"/>
        </w:rPr>
        <w:t> </w:t>
      </w:r>
      <w:r>
        <w:rPr>
          <w:color w:val="231F20"/>
          <w:w w:val="105"/>
          <w:sz w:val="34"/>
        </w:rPr>
        <w:t>căn</w:t>
      </w:r>
      <w:r>
        <w:rPr>
          <w:color w:val="231F20"/>
          <w:spacing w:val="-4"/>
          <w:w w:val="105"/>
          <w:sz w:val="34"/>
        </w:rPr>
        <w:t> </w:t>
      </w:r>
      <w:r>
        <w:rPr>
          <w:color w:val="231F20"/>
          <w:w w:val="105"/>
          <w:sz w:val="34"/>
        </w:rPr>
        <w:t>cứ.</w:t>
      </w:r>
    </w:p>
    <w:p>
      <w:pPr>
        <w:spacing w:line="307" w:lineRule="auto" w:before="135"/>
        <w:ind w:left="103" w:right="404" w:firstLine="453"/>
        <w:jc w:val="both"/>
        <w:rPr>
          <w:sz w:val="34"/>
        </w:rPr>
      </w:pPr>
      <w:r>
        <w:rPr>
          <w:i/>
          <w:color w:val="231F20"/>
          <w:w w:val="105"/>
          <w:sz w:val="34"/>
        </w:rPr>
        <w:t>“Bành thị tiết bản dữ Ngụy thị hội bản danh ‘Vô Lượng </w:t>
      </w:r>
      <w:r>
        <w:rPr>
          <w:i/>
          <w:color w:val="231F20"/>
          <w:sz w:val="34"/>
        </w:rPr>
        <w:t>Thọ</w:t>
      </w:r>
      <w:r>
        <w:rPr>
          <w:i/>
          <w:color w:val="231F20"/>
          <w:spacing w:val="-13"/>
          <w:sz w:val="34"/>
        </w:rPr>
        <w:t> </w:t>
      </w:r>
      <w:r>
        <w:rPr>
          <w:i/>
          <w:color w:val="231F20"/>
          <w:sz w:val="34"/>
        </w:rPr>
        <w:t>Kinh’</w:t>
      </w:r>
      <w:r>
        <w:rPr>
          <w:i/>
          <w:color w:val="231F20"/>
          <w:spacing w:val="-13"/>
          <w:sz w:val="34"/>
        </w:rPr>
        <w:t> </w:t>
      </w:r>
      <w:r>
        <w:rPr>
          <w:i/>
          <w:color w:val="231F20"/>
          <w:sz w:val="34"/>
        </w:rPr>
        <w:t>đồng</w:t>
      </w:r>
      <w:r>
        <w:rPr>
          <w:i/>
          <w:color w:val="231F20"/>
          <w:spacing w:val="-14"/>
          <w:sz w:val="34"/>
        </w:rPr>
        <w:t> </w:t>
      </w:r>
      <w:r>
        <w:rPr>
          <w:i/>
          <w:color w:val="231F20"/>
          <w:sz w:val="34"/>
        </w:rPr>
        <w:t>ư</w:t>
      </w:r>
      <w:r>
        <w:rPr>
          <w:i/>
          <w:color w:val="231F20"/>
          <w:spacing w:val="-13"/>
          <w:sz w:val="34"/>
        </w:rPr>
        <w:t> </w:t>
      </w:r>
      <w:r>
        <w:rPr>
          <w:i/>
          <w:color w:val="231F20"/>
          <w:sz w:val="34"/>
        </w:rPr>
        <w:t>‘Ngụy</w:t>
      </w:r>
      <w:r>
        <w:rPr>
          <w:i/>
          <w:color w:val="231F20"/>
          <w:spacing w:val="-14"/>
          <w:sz w:val="34"/>
        </w:rPr>
        <w:t> </w:t>
      </w:r>
      <w:r>
        <w:rPr>
          <w:i/>
          <w:color w:val="231F20"/>
          <w:sz w:val="34"/>
        </w:rPr>
        <w:t>dịch’,</w:t>
      </w:r>
      <w:r>
        <w:rPr>
          <w:i/>
          <w:color w:val="231F20"/>
          <w:spacing w:val="-14"/>
          <w:sz w:val="34"/>
        </w:rPr>
        <w:t> </w:t>
      </w:r>
      <w:r>
        <w:rPr>
          <w:i/>
          <w:color w:val="231F20"/>
          <w:sz w:val="34"/>
        </w:rPr>
        <w:t>tam</w:t>
      </w:r>
      <w:r>
        <w:rPr>
          <w:i/>
          <w:color w:val="231F20"/>
          <w:spacing w:val="-14"/>
          <w:sz w:val="34"/>
        </w:rPr>
        <w:t> </w:t>
      </w:r>
      <w:r>
        <w:rPr>
          <w:i/>
          <w:color w:val="231F20"/>
          <w:sz w:val="34"/>
        </w:rPr>
        <w:t>chủng</w:t>
      </w:r>
      <w:r>
        <w:rPr>
          <w:i/>
          <w:color w:val="231F20"/>
          <w:spacing w:val="-13"/>
          <w:sz w:val="34"/>
        </w:rPr>
        <w:t> </w:t>
      </w:r>
      <w:r>
        <w:rPr>
          <w:i/>
          <w:color w:val="231F20"/>
          <w:sz w:val="34"/>
        </w:rPr>
        <w:t>nhất</w:t>
      </w:r>
      <w:r>
        <w:rPr>
          <w:i/>
          <w:color w:val="231F20"/>
          <w:spacing w:val="-13"/>
          <w:sz w:val="34"/>
        </w:rPr>
        <w:t> </w:t>
      </w:r>
      <w:r>
        <w:rPr>
          <w:i/>
          <w:color w:val="231F20"/>
          <w:sz w:val="34"/>
        </w:rPr>
        <w:t>danh,</w:t>
      </w:r>
      <w:r>
        <w:rPr>
          <w:i/>
          <w:color w:val="231F20"/>
          <w:spacing w:val="-13"/>
          <w:sz w:val="34"/>
        </w:rPr>
        <w:t> </w:t>
      </w:r>
      <w:r>
        <w:rPr>
          <w:i/>
          <w:color w:val="231F20"/>
          <w:sz w:val="34"/>
        </w:rPr>
        <w:t>hổn</w:t>
      </w:r>
      <w:r>
        <w:rPr>
          <w:i/>
          <w:color w:val="231F20"/>
          <w:spacing w:val="-14"/>
          <w:sz w:val="34"/>
        </w:rPr>
        <w:t> </w:t>
      </w:r>
      <w:r>
        <w:rPr>
          <w:i/>
          <w:color w:val="231F20"/>
          <w:sz w:val="34"/>
        </w:rPr>
        <w:t>đồng </w:t>
      </w:r>
      <w:r>
        <w:rPr>
          <w:i/>
          <w:color w:val="231F20"/>
          <w:w w:val="105"/>
          <w:sz w:val="34"/>
        </w:rPr>
        <w:t>dị ngộ” </w:t>
      </w:r>
      <w:r>
        <w:rPr>
          <w:color w:val="231F20"/>
          <w:w w:val="105"/>
          <w:sz w:val="34"/>
        </w:rPr>
        <w:t>(Bản chi tiết của họ Bành cùng tên “</w:t>
      </w:r>
      <w:r>
        <w:rPr>
          <w:i/>
          <w:color w:val="231F20"/>
          <w:w w:val="105"/>
          <w:sz w:val="34"/>
        </w:rPr>
        <w:t>Vô Lượng Thọ Kinh</w:t>
      </w:r>
      <w:r>
        <w:rPr>
          <w:color w:val="231F20"/>
          <w:w w:val="105"/>
          <w:sz w:val="34"/>
        </w:rPr>
        <w:t>”</w:t>
      </w:r>
      <w:r>
        <w:rPr>
          <w:color w:val="231F20"/>
          <w:spacing w:val="-9"/>
          <w:w w:val="105"/>
          <w:sz w:val="34"/>
        </w:rPr>
        <w:t> </w:t>
      </w:r>
      <w:r>
        <w:rPr>
          <w:color w:val="231F20"/>
          <w:w w:val="105"/>
          <w:sz w:val="34"/>
        </w:rPr>
        <w:t>với</w:t>
      </w:r>
      <w:r>
        <w:rPr>
          <w:color w:val="231F20"/>
          <w:spacing w:val="-9"/>
          <w:w w:val="105"/>
          <w:sz w:val="34"/>
        </w:rPr>
        <w:t> </w:t>
      </w:r>
      <w:r>
        <w:rPr>
          <w:color w:val="231F20"/>
          <w:w w:val="105"/>
          <w:sz w:val="34"/>
        </w:rPr>
        <w:t>bản</w:t>
      </w:r>
      <w:r>
        <w:rPr>
          <w:color w:val="231F20"/>
          <w:spacing w:val="-9"/>
          <w:w w:val="105"/>
          <w:sz w:val="34"/>
        </w:rPr>
        <w:t> </w:t>
      </w:r>
      <w:r>
        <w:rPr>
          <w:color w:val="231F20"/>
          <w:w w:val="105"/>
          <w:sz w:val="34"/>
        </w:rPr>
        <w:t>hội</w:t>
      </w:r>
      <w:r>
        <w:rPr>
          <w:color w:val="231F20"/>
          <w:spacing w:val="-9"/>
          <w:w w:val="105"/>
          <w:sz w:val="34"/>
        </w:rPr>
        <w:t> </w:t>
      </w:r>
      <w:r>
        <w:rPr>
          <w:color w:val="231F20"/>
          <w:w w:val="105"/>
          <w:sz w:val="34"/>
        </w:rPr>
        <w:t>tập</w:t>
      </w:r>
      <w:r>
        <w:rPr>
          <w:color w:val="231F20"/>
          <w:spacing w:val="-9"/>
          <w:w w:val="105"/>
          <w:sz w:val="34"/>
        </w:rPr>
        <w:t> </w:t>
      </w:r>
      <w:r>
        <w:rPr>
          <w:color w:val="231F20"/>
          <w:w w:val="105"/>
          <w:sz w:val="34"/>
        </w:rPr>
        <w:t>của</w:t>
      </w:r>
      <w:r>
        <w:rPr>
          <w:color w:val="231F20"/>
          <w:spacing w:val="-9"/>
          <w:w w:val="105"/>
          <w:sz w:val="34"/>
        </w:rPr>
        <w:t> </w:t>
      </w:r>
      <w:r>
        <w:rPr>
          <w:color w:val="231F20"/>
          <w:w w:val="105"/>
          <w:sz w:val="34"/>
        </w:rPr>
        <w:t>Nguỵ</w:t>
      </w:r>
      <w:r>
        <w:rPr>
          <w:color w:val="231F20"/>
          <w:spacing w:val="-9"/>
          <w:w w:val="105"/>
          <w:sz w:val="34"/>
        </w:rPr>
        <w:t> </w:t>
      </w:r>
      <w:r>
        <w:rPr>
          <w:color w:val="231F20"/>
          <w:w w:val="105"/>
          <w:sz w:val="34"/>
        </w:rPr>
        <w:t>Mặc</w:t>
      </w:r>
      <w:r>
        <w:rPr>
          <w:color w:val="231F20"/>
          <w:spacing w:val="-9"/>
          <w:w w:val="105"/>
          <w:sz w:val="34"/>
        </w:rPr>
        <w:t> </w:t>
      </w:r>
      <w:r>
        <w:rPr>
          <w:color w:val="231F20"/>
          <w:w w:val="105"/>
          <w:sz w:val="34"/>
        </w:rPr>
        <w:t>Thâm,</w:t>
      </w:r>
      <w:r>
        <w:rPr>
          <w:color w:val="231F20"/>
          <w:spacing w:val="-9"/>
          <w:w w:val="105"/>
          <w:sz w:val="34"/>
        </w:rPr>
        <w:t> </w:t>
      </w:r>
      <w:r>
        <w:rPr>
          <w:color w:val="231F20"/>
          <w:w w:val="105"/>
          <w:sz w:val="34"/>
        </w:rPr>
        <w:t>và</w:t>
      </w:r>
      <w:r>
        <w:rPr>
          <w:color w:val="231F20"/>
          <w:spacing w:val="-9"/>
          <w:w w:val="105"/>
          <w:sz w:val="34"/>
        </w:rPr>
        <w:t> </w:t>
      </w:r>
      <w:r>
        <w:rPr>
          <w:color w:val="231F20"/>
          <w:w w:val="105"/>
          <w:sz w:val="34"/>
        </w:rPr>
        <w:t>với</w:t>
      </w:r>
      <w:r>
        <w:rPr>
          <w:color w:val="231F20"/>
          <w:spacing w:val="-9"/>
          <w:w w:val="105"/>
          <w:sz w:val="34"/>
        </w:rPr>
        <w:t> </w:t>
      </w:r>
      <w:r>
        <w:rPr>
          <w:color w:val="231F20"/>
          <w:w w:val="105"/>
          <w:sz w:val="34"/>
        </w:rPr>
        <w:t>bản</w:t>
      </w:r>
      <w:r>
        <w:rPr>
          <w:color w:val="231F20"/>
          <w:spacing w:val="-9"/>
          <w:w w:val="105"/>
          <w:sz w:val="34"/>
        </w:rPr>
        <w:t> </w:t>
      </w:r>
      <w:r>
        <w:rPr>
          <w:color w:val="231F20"/>
          <w:w w:val="105"/>
          <w:sz w:val="34"/>
        </w:rPr>
        <w:t>dịch </w:t>
      </w:r>
      <w:r>
        <w:rPr>
          <w:color w:val="231F20"/>
          <w:sz w:val="34"/>
        </w:rPr>
        <w:t>đời Nguỵ. Cả 3 đồng tên nên dễ ngộ nhận). Vậy cuối cùng chỉ </w:t>
      </w:r>
      <w:r>
        <w:rPr>
          <w:color w:val="231F20"/>
          <w:w w:val="105"/>
          <w:sz w:val="34"/>
        </w:rPr>
        <w:t>bản nào không rõ ràng?</w:t>
      </w:r>
    </w:p>
    <w:p>
      <w:pPr>
        <w:spacing w:line="307" w:lineRule="auto" w:before="138"/>
        <w:ind w:left="103" w:right="404" w:firstLine="453"/>
        <w:jc w:val="both"/>
        <w:rPr>
          <w:sz w:val="34"/>
        </w:rPr>
      </w:pPr>
      <w:r>
        <w:rPr>
          <w:i/>
          <w:color w:val="231F20"/>
          <w:sz w:val="34"/>
        </w:rPr>
        <w:t>“Chính</w:t>
      </w:r>
      <w:r>
        <w:rPr>
          <w:i/>
          <w:color w:val="231F20"/>
          <w:spacing w:val="-1"/>
          <w:sz w:val="34"/>
        </w:rPr>
        <w:t> </w:t>
      </w:r>
      <w:r>
        <w:rPr>
          <w:i/>
          <w:color w:val="231F20"/>
          <w:sz w:val="34"/>
        </w:rPr>
        <w:t>định</w:t>
      </w:r>
      <w:r>
        <w:rPr>
          <w:i/>
          <w:color w:val="231F20"/>
          <w:spacing w:val="-1"/>
          <w:sz w:val="34"/>
        </w:rPr>
        <w:t> </w:t>
      </w:r>
      <w:r>
        <w:rPr>
          <w:i/>
          <w:color w:val="231F20"/>
          <w:sz w:val="34"/>
        </w:rPr>
        <w:t>vương</w:t>
      </w:r>
      <w:r>
        <w:rPr>
          <w:i/>
          <w:color w:val="231F20"/>
          <w:spacing w:val="-1"/>
          <w:sz w:val="34"/>
        </w:rPr>
        <w:t> </w:t>
      </w:r>
      <w:r>
        <w:rPr>
          <w:i/>
          <w:color w:val="231F20"/>
          <w:sz w:val="34"/>
        </w:rPr>
        <w:t>thị</w:t>
      </w:r>
      <w:r>
        <w:rPr>
          <w:i/>
          <w:color w:val="231F20"/>
          <w:spacing w:val="-1"/>
          <w:sz w:val="34"/>
        </w:rPr>
        <w:t> </w:t>
      </w:r>
      <w:r>
        <w:rPr>
          <w:i/>
          <w:color w:val="231F20"/>
          <w:sz w:val="34"/>
        </w:rPr>
        <w:t>cải</w:t>
      </w:r>
      <w:r>
        <w:rPr>
          <w:i/>
          <w:color w:val="231F20"/>
          <w:spacing w:val="-1"/>
          <w:sz w:val="34"/>
        </w:rPr>
        <w:t> </w:t>
      </w:r>
      <w:r>
        <w:rPr>
          <w:i/>
          <w:color w:val="231F20"/>
          <w:sz w:val="34"/>
        </w:rPr>
        <w:t>Ngụy</w:t>
      </w:r>
      <w:r>
        <w:rPr>
          <w:i/>
          <w:color w:val="231F20"/>
          <w:spacing w:val="-1"/>
          <w:sz w:val="34"/>
        </w:rPr>
        <w:t> </w:t>
      </w:r>
      <w:r>
        <w:rPr>
          <w:i/>
          <w:color w:val="231F20"/>
          <w:sz w:val="34"/>
        </w:rPr>
        <w:t>thị</w:t>
      </w:r>
      <w:r>
        <w:rPr>
          <w:i/>
          <w:color w:val="231F20"/>
          <w:spacing w:val="-1"/>
          <w:sz w:val="34"/>
        </w:rPr>
        <w:t> </w:t>
      </w:r>
      <w:r>
        <w:rPr>
          <w:i/>
          <w:color w:val="231F20"/>
          <w:sz w:val="34"/>
        </w:rPr>
        <w:t>bản</w:t>
      </w:r>
      <w:r>
        <w:rPr>
          <w:i/>
          <w:color w:val="231F20"/>
          <w:spacing w:val="-1"/>
          <w:sz w:val="34"/>
        </w:rPr>
        <w:t> </w:t>
      </w:r>
      <w:r>
        <w:rPr>
          <w:i/>
          <w:color w:val="231F20"/>
          <w:sz w:val="34"/>
        </w:rPr>
        <w:t>vi</w:t>
      </w:r>
      <w:r>
        <w:rPr>
          <w:i/>
          <w:color w:val="231F20"/>
          <w:spacing w:val="-1"/>
          <w:sz w:val="34"/>
        </w:rPr>
        <w:t> </w:t>
      </w:r>
      <w:r>
        <w:rPr>
          <w:i/>
          <w:color w:val="231F20"/>
          <w:sz w:val="34"/>
        </w:rPr>
        <w:t>Ma</w:t>
      </w:r>
      <w:r>
        <w:rPr>
          <w:i/>
          <w:color w:val="231F20"/>
          <w:spacing w:val="-2"/>
          <w:sz w:val="34"/>
        </w:rPr>
        <w:t> </w:t>
      </w:r>
      <w:r>
        <w:rPr>
          <w:i/>
          <w:color w:val="231F20"/>
          <w:sz w:val="34"/>
        </w:rPr>
        <w:t>Ha</w:t>
      </w:r>
      <w:r>
        <w:rPr>
          <w:i/>
          <w:color w:val="231F20"/>
          <w:spacing w:val="-1"/>
          <w:sz w:val="34"/>
        </w:rPr>
        <w:t> </w:t>
      </w:r>
      <w:r>
        <w:rPr>
          <w:i/>
          <w:color w:val="231F20"/>
          <w:sz w:val="34"/>
        </w:rPr>
        <w:t>A</w:t>
      </w:r>
      <w:r>
        <w:rPr>
          <w:i/>
          <w:color w:val="231F20"/>
          <w:spacing w:val="-2"/>
          <w:sz w:val="34"/>
        </w:rPr>
        <w:t> </w:t>
      </w:r>
      <w:r>
        <w:rPr>
          <w:i/>
          <w:color w:val="231F20"/>
          <w:sz w:val="34"/>
        </w:rPr>
        <w:t>Di</w:t>
      </w:r>
      <w:r>
        <w:rPr>
          <w:i/>
          <w:color w:val="231F20"/>
          <w:spacing w:val="-2"/>
          <w:sz w:val="34"/>
        </w:rPr>
        <w:t> </w:t>
      </w:r>
      <w:r>
        <w:rPr>
          <w:i/>
          <w:color w:val="231F20"/>
          <w:sz w:val="34"/>
        </w:rPr>
        <w:t>Đà Kinh”</w:t>
      </w:r>
      <w:r>
        <w:rPr>
          <w:i/>
          <w:color w:val="231F20"/>
          <w:spacing w:val="-4"/>
          <w:sz w:val="34"/>
        </w:rPr>
        <w:t> </w:t>
      </w:r>
      <w:r>
        <w:rPr>
          <w:color w:val="231F20"/>
          <w:sz w:val="34"/>
        </w:rPr>
        <w:t>(Chính</w:t>
      </w:r>
      <w:r>
        <w:rPr>
          <w:color w:val="231F20"/>
          <w:spacing w:val="-4"/>
          <w:sz w:val="34"/>
        </w:rPr>
        <w:t> </w:t>
      </w:r>
      <w:r>
        <w:rPr>
          <w:color w:val="231F20"/>
          <w:sz w:val="34"/>
        </w:rPr>
        <w:t>Định</w:t>
      </w:r>
      <w:r>
        <w:rPr>
          <w:color w:val="231F20"/>
          <w:spacing w:val="-4"/>
          <w:sz w:val="34"/>
        </w:rPr>
        <w:t> </w:t>
      </w:r>
      <w:r>
        <w:rPr>
          <w:color w:val="231F20"/>
          <w:sz w:val="34"/>
        </w:rPr>
        <w:t>Vương</w:t>
      </w:r>
      <w:r>
        <w:rPr>
          <w:color w:val="231F20"/>
          <w:spacing w:val="-4"/>
          <w:sz w:val="34"/>
        </w:rPr>
        <w:t> </w:t>
      </w:r>
      <w:r>
        <w:rPr>
          <w:color w:val="231F20"/>
          <w:sz w:val="34"/>
        </w:rPr>
        <w:t>sửa</w:t>
      </w:r>
      <w:r>
        <w:rPr>
          <w:color w:val="231F20"/>
          <w:spacing w:val="-4"/>
          <w:sz w:val="34"/>
        </w:rPr>
        <w:t> </w:t>
      </w:r>
      <w:r>
        <w:rPr>
          <w:color w:val="231F20"/>
          <w:sz w:val="34"/>
        </w:rPr>
        <w:t>bản</w:t>
      </w:r>
      <w:r>
        <w:rPr>
          <w:color w:val="231F20"/>
          <w:spacing w:val="-4"/>
          <w:sz w:val="34"/>
        </w:rPr>
        <w:t> </w:t>
      </w:r>
      <w:r>
        <w:rPr>
          <w:color w:val="231F20"/>
          <w:sz w:val="34"/>
        </w:rPr>
        <w:t>của</w:t>
      </w:r>
      <w:r>
        <w:rPr>
          <w:color w:val="231F20"/>
          <w:spacing w:val="-4"/>
          <w:sz w:val="34"/>
        </w:rPr>
        <w:t> </w:t>
      </w:r>
      <w:r>
        <w:rPr>
          <w:color w:val="231F20"/>
          <w:sz w:val="34"/>
        </w:rPr>
        <w:t>họ</w:t>
      </w:r>
      <w:r>
        <w:rPr>
          <w:color w:val="231F20"/>
          <w:spacing w:val="-4"/>
          <w:sz w:val="34"/>
        </w:rPr>
        <w:t> </w:t>
      </w:r>
      <w:r>
        <w:rPr>
          <w:color w:val="231F20"/>
          <w:sz w:val="34"/>
        </w:rPr>
        <w:t>Ngụy</w:t>
      </w:r>
      <w:r>
        <w:rPr>
          <w:color w:val="231F20"/>
          <w:spacing w:val="-4"/>
          <w:sz w:val="34"/>
        </w:rPr>
        <w:t> </w:t>
      </w:r>
      <w:r>
        <w:rPr>
          <w:color w:val="231F20"/>
          <w:sz w:val="34"/>
        </w:rPr>
        <w:t>thành</w:t>
      </w:r>
      <w:r>
        <w:rPr>
          <w:color w:val="231F20"/>
          <w:spacing w:val="-3"/>
          <w:sz w:val="34"/>
        </w:rPr>
        <w:t> </w:t>
      </w:r>
      <w:r>
        <w:rPr>
          <w:i/>
          <w:color w:val="231F20"/>
          <w:sz w:val="34"/>
        </w:rPr>
        <w:t>Ma</w:t>
      </w:r>
      <w:r>
        <w:rPr>
          <w:i/>
          <w:color w:val="231F20"/>
          <w:spacing w:val="-4"/>
          <w:sz w:val="34"/>
        </w:rPr>
        <w:t> </w:t>
      </w:r>
      <w:r>
        <w:rPr>
          <w:i/>
          <w:color w:val="231F20"/>
          <w:sz w:val="34"/>
        </w:rPr>
        <w:t>Ha </w:t>
      </w:r>
      <w:r>
        <w:rPr>
          <w:i/>
          <w:color w:val="231F20"/>
          <w:w w:val="105"/>
          <w:sz w:val="34"/>
        </w:rPr>
        <w:t>A</w:t>
      </w:r>
      <w:r>
        <w:rPr>
          <w:i/>
          <w:color w:val="231F20"/>
          <w:spacing w:val="-22"/>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1"/>
          <w:w w:val="105"/>
          <w:sz w:val="34"/>
        </w:rPr>
        <w:t> </w:t>
      </w:r>
      <w:r>
        <w:rPr>
          <w:i/>
          <w:color w:val="231F20"/>
          <w:w w:val="105"/>
          <w:sz w:val="34"/>
        </w:rPr>
        <w:t>Kinh</w:t>
      </w:r>
      <w:r>
        <w:rPr>
          <w:color w:val="231F20"/>
          <w:w w:val="105"/>
          <w:sz w:val="34"/>
        </w:rPr>
        <w:t>).</w:t>
      </w:r>
      <w:r>
        <w:rPr>
          <w:color w:val="231F20"/>
          <w:spacing w:val="-22"/>
          <w:w w:val="105"/>
          <w:sz w:val="34"/>
        </w:rPr>
        <w:t> </w:t>
      </w:r>
      <w:r>
        <w:rPr>
          <w:color w:val="231F20"/>
          <w:w w:val="105"/>
          <w:sz w:val="34"/>
        </w:rPr>
        <w:t>2</w:t>
      </w:r>
      <w:r>
        <w:rPr>
          <w:color w:val="231F20"/>
          <w:spacing w:val="-22"/>
          <w:w w:val="105"/>
          <w:sz w:val="34"/>
        </w:rPr>
        <w:t> </w:t>
      </w:r>
      <w:r>
        <w:rPr>
          <w:color w:val="231F20"/>
          <w:w w:val="105"/>
          <w:sz w:val="34"/>
        </w:rPr>
        <w:t>từ</w:t>
      </w:r>
      <w:r>
        <w:rPr>
          <w:color w:val="231F20"/>
          <w:spacing w:val="-21"/>
          <w:w w:val="105"/>
          <w:sz w:val="34"/>
        </w:rPr>
        <w:t> </w:t>
      </w:r>
      <w:r>
        <w:rPr>
          <w:color w:val="231F20"/>
          <w:w w:val="105"/>
          <w:sz w:val="34"/>
        </w:rPr>
        <w:t>Ma</w:t>
      </w:r>
      <w:r>
        <w:rPr>
          <w:color w:val="231F20"/>
          <w:spacing w:val="-22"/>
          <w:w w:val="105"/>
          <w:sz w:val="34"/>
        </w:rPr>
        <w:t> </w:t>
      </w:r>
      <w:r>
        <w:rPr>
          <w:color w:val="231F20"/>
          <w:w w:val="105"/>
          <w:sz w:val="34"/>
        </w:rPr>
        <w:t>Ha</w:t>
      </w:r>
      <w:r>
        <w:rPr>
          <w:color w:val="231F20"/>
          <w:spacing w:val="-21"/>
          <w:w w:val="105"/>
          <w:sz w:val="34"/>
        </w:rPr>
        <w:t> </w:t>
      </w:r>
      <w:r>
        <w:rPr>
          <w:color w:val="231F20"/>
          <w:w w:val="105"/>
          <w:sz w:val="34"/>
        </w:rPr>
        <w:t>này</w:t>
      </w:r>
      <w:r>
        <w:rPr>
          <w:color w:val="231F20"/>
          <w:spacing w:val="-22"/>
          <w:w w:val="105"/>
          <w:sz w:val="34"/>
        </w:rPr>
        <w:t> </w:t>
      </w:r>
      <w:r>
        <w:rPr>
          <w:color w:val="231F20"/>
          <w:w w:val="105"/>
          <w:sz w:val="34"/>
        </w:rPr>
        <w:t>cũng</w:t>
      </w:r>
      <w:r>
        <w:rPr>
          <w:color w:val="231F20"/>
          <w:spacing w:val="-21"/>
          <w:w w:val="105"/>
          <w:sz w:val="34"/>
        </w:rPr>
        <w:t> </w:t>
      </w:r>
      <w:r>
        <w:rPr>
          <w:color w:val="231F20"/>
          <w:w w:val="105"/>
          <w:sz w:val="34"/>
        </w:rPr>
        <w:t>không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y</w:t>
      </w:r>
      <w:r>
        <w:rPr>
          <w:color w:val="231F20"/>
          <w:spacing w:val="-22"/>
          <w:w w:val="105"/>
          <w:sz w:val="34"/>
        </w:rPr>
        <w:t> </w:t>
      </w:r>
      <w:r>
        <w:rPr>
          <w:color w:val="231F20"/>
          <w:w w:val="105"/>
          <w:sz w:val="34"/>
        </w:rPr>
        <w:t>cứ.</w:t>
      </w:r>
      <w:r>
        <w:rPr>
          <w:color w:val="231F20"/>
          <w:spacing w:val="-22"/>
          <w:w w:val="105"/>
          <w:sz w:val="34"/>
        </w:rPr>
        <w:t> </w:t>
      </w:r>
      <w:r>
        <w:rPr>
          <w:color w:val="231F20"/>
          <w:w w:val="105"/>
          <w:sz w:val="34"/>
        </w:rPr>
        <w:t>Đây</w:t>
      </w:r>
      <w:r>
        <w:rPr>
          <w:color w:val="231F20"/>
          <w:spacing w:val="-22"/>
          <w:w w:val="105"/>
          <w:sz w:val="34"/>
        </w:rPr>
        <w:t> </w:t>
      </w:r>
      <w:r>
        <w:rPr>
          <w:color w:val="231F20"/>
          <w:w w:val="105"/>
          <w:sz w:val="34"/>
        </w:rPr>
        <w:t>đều là trong bản hội tập có vấn đề.</w:t>
      </w:r>
    </w:p>
    <w:p>
      <w:pPr>
        <w:spacing w:line="307" w:lineRule="auto" w:before="139"/>
        <w:ind w:left="103" w:right="405" w:firstLine="453"/>
        <w:jc w:val="both"/>
        <w:rPr>
          <w:sz w:val="34"/>
        </w:rPr>
      </w:pPr>
      <w:r>
        <w:rPr>
          <w:i/>
          <w:color w:val="231F20"/>
          <w:sz w:val="34"/>
        </w:rPr>
        <w:t>“Khảo</w:t>
      </w:r>
      <w:r>
        <w:rPr>
          <w:i/>
          <w:color w:val="231F20"/>
          <w:spacing w:val="-4"/>
          <w:sz w:val="34"/>
        </w:rPr>
        <w:t> </w:t>
      </w:r>
      <w:r>
        <w:rPr>
          <w:i/>
          <w:color w:val="231F20"/>
          <w:sz w:val="34"/>
        </w:rPr>
        <w:t>tòng</w:t>
      </w:r>
      <w:r>
        <w:rPr>
          <w:i/>
          <w:color w:val="231F20"/>
          <w:spacing w:val="-4"/>
          <w:sz w:val="34"/>
        </w:rPr>
        <w:t> </w:t>
      </w:r>
      <w:r>
        <w:rPr>
          <w:i/>
          <w:color w:val="231F20"/>
          <w:sz w:val="34"/>
        </w:rPr>
        <w:t>hán</w:t>
      </w:r>
      <w:r>
        <w:rPr>
          <w:i/>
          <w:color w:val="231F20"/>
          <w:spacing w:val="-4"/>
          <w:sz w:val="34"/>
        </w:rPr>
        <w:t> </w:t>
      </w:r>
      <w:r>
        <w:rPr>
          <w:i/>
          <w:color w:val="231F20"/>
          <w:sz w:val="34"/>
        </w:rPr>
        <w:t>ngật</w:t>
      </w:r>
      <w:r>
        <w:rPr>
          <w:i/>
          <w:color w:val="231F20"/>
          <w:spacing w:val="-4"/>
          <w:sz w:val="34"/>
        </w:rPr>
        <w:t> </w:t>
      </w:r>
      <w:r>
        <w:rPr>
          <w:i/>
          <w:color w:val="231F20"/>
          <w:sz w:val="34"/>
        </w:rPr>
        <w:t>tống</w:t>
      </w:r>
      <w:r>
        <w:rPr>
          <w:i/>
          <w:color w:val="231F20"/>
          <w:spacing w:val="-4"/>
          <w:sz w:val="34"/>
        </w:rPr>
        <w:t> </w:t>
      </w:r>
      <w:r>
        <w:rPr>
          <w:i/>
          <w:color w:val="231F20"/>
          <w:sz w:val="34"/>
        </w:rPr>
        <w:t>thập</w:t>
      </w:r>
      <w:r>
        <w:rPr>
          <w:i/>
          <w:color w:val="231F20"/>
          <w:spacing w:val="-4"/>
          <w:sz w:val="34"/>
        </w:rPr>
        <w:t> </w:t>
      </w:r>
      <w:r>
        <w:rPr>
          <w:i/>
          <w:color w:val="231F20"/>
          <w:sz w:val="34"/>
        </w:rPr>
        <w:t>nhị</w:t>
      </w:r>
      <w:r>
        <w:rPr>
          <w:i/>
          <w:color w:val="231F20"/>
          <w:spacing w:val="-4"/>
          <w:sz w:val="34"/>
        </w:rPr>
        <w:t> </w:t>
      </w:r>
      <w:r>
        <w:rPr>
          <w:i/>
          <w:color w:val="231F20"/>
          <w:sz w:val="34"/>
        </w:rPr>
        <w:t>dịch</w:t>
      </w:r>
      <w:r>
        <w:rPr>
          <w:i/>
          <w:color w:val="231F20"/>
          <w:spacing w:val="-4"/>
          <w:sz w:val="34"/>
        </w:rPr>
        <w:t> </w:t>
      </w:r>
      <w:r>
        <w:rPr>
          <w:i/>
          <w:color w:val="231F20"/>
          <w:sz w:val="34"/>
        </w:rPr>
        <w:t>trung”</w:t>
      </w:r>
      <w:r>
        <w:rPr>
          <w:i/>
          <w:color w:val="231F20"/>
          <w:spacing w:val="-5"/>
          <w:sz w:val="34"/>
        </w:rPr>
        <w:t> </w:t>
      </w:r>
      <w:r>
        <w:rPr>
          <w:color w:val="231F20"/>
          <w:sz w:val="34"/>
        </w:rPr>
        <w:t>(Xét</w:t>
      </w:r>
      <w:r>
        <w:rPr>
          <w:color w:val="231F20"/>
          <w:spacing w:val="-4"/>
          <w:sz w:val="34"/>
        </w:rPr>
        <w:t> </w:t>
      </w:r>
      <w:r>
        <w:rPr>
          <w:color w:val="231F20"/>
          <w:sz w:val="34"/>
        </w:rPr>
        <w:t>từ</w:t>
      </w:r>
      <w:r>
        <w:rPr>
          <w:color w:val="231F20"/>
          <w:spacing w:val="-5"/>
          <w:sz w:val="34"/>
        </w:rPr>
        <w:t> </w:t>
      </w:r>
      <w:r>
        <w:rPr>
          <w:color w:val="231F20"/>
          <w:sz w:val="34"/>
        </w:rPr>
        <w:t>đời </w:t>
      </w:r>
      <w:r>
        <w:rPr>
          <w:color w:val="231F20"/>
          <w:w w:val="105"/>
          <w:sz w:val="34"/>
        </w:rPr>
        <w:t>Hán đến Tống, trong 12 lần dịch).</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2" w:firstLine="453"/>
        <w:jc w:val="both"/>
        <w:rPr>
          <w:sz w:val="34"/>
        </w:rPr>
      </w:pPr>
      <w:r>
        <w:rPr>
          <w:i/>
          <w:color w:val="231F20"/>
          <w:sz w:val="34"/>
        </w:rPr>
        <w:t>“Dĩ</w:t>
      </w:r>
      <w:r>
        <w:rPr>
          <w:i/>
          <w:color w:val="231F20"/>
          <w:spacing w:val="-5"/>
          <w:sz w:val="34"/>
        </w:rPr>
        <w:t> </w:t>
      </w:r>
      <w:r>
        <w:rPr>
          <w:i/>
          <w:color w:val="231F20"/>
          <w:sz w:val="34"/>
        </w:rPr>
        <w:t>Vô</w:t>
      </w:r>
      <w:r>
        <w:rPr>
          <w:i/>
          <w:color w:val="231F20"/>
          <w:spacing w:val="-5"/>
          <w:sz w:val="34"/>
        </w:rPr>
        <w:t> </w:t>
      </w:r>
      <w:r>
        <w:rPr>
          <w:i/>
          <w:color w:val="231F20"/>
          <w:sz w:val="34"/>
        </w:rPr>
        <w:t>Lượng</w:t>
      </w:r>
      <w:r>
        <w:rPr>
          <w:i/>
          <w:color w:val="231F20"/>
          <w:spacing w:val="-5"/>
          <w:sz w:val="34"/>
        </w:rPr>
        <w:t> </w:t>
      </w:r>
      <w:r>
        <w:rPr>
          <w:i/>
          <w:color w:val="231F20"/>
          <w:sz w:val="34"/>
        </w:rPr>
        <w:t>Thọ</w:t>
      </w:r>
      <w:r>
        <w:rPr>
          <w:i/>
          <w:color w:val="231F20"/>
          <w:spacing w:val="-5"/>
          <w:sz w:val="34"/>
        </w:rPr>
        <w:t> </w:t>
      </w:r>
      <w:r>
        <w:rPr>
          <w:i/>
          <w:color w:val="231F20"/>
          <w:sz w:val="34"/>
        </w:rPr>
        <w:t>vi</w:t>
      </w:r>
      <w:r>
        <w:rPr>
          <w:i/>
          <w:color w:val="231F20"/>
          <w:spacing w:val="-5"/>
          <w:sz w:val="34"/>
        </w:rPr>
        <w:t> </w:t>
      </w:r>
      <w:r>
        <w:rPr>
          <w:i/>
          <w:color w:val="231F20"/>
          <w:sz w:val="34"/>
        </w:rPr>
        <w:t>danh</w:t>
      </w:r>
      <w:r>
        <w:rPr>
          <w:i/>
          <w:color w:val="231F20"/>
          <w:spacing w:val="-5"/>
          <w:sz w:val="34"/>
        </w:rPr>
        <w:t> </w:t>
      </w:r>
      <w:r>
        <w:rPr>
          <w:i/>
          <w:color w:val="231F20"/>
          <w:sz w:val="34"/>
        </w:rPr>
        <w:t>giả</w:t>
      </w:r>
      <w:r>
        <w:rPr>
          <w:i/>
          <w:color w:val="231F20"/>
          <w:spacing w:val="-5"/>
          <w:sz w:val="34"/>
        </w:rPr>
        <w:t> </w:t>
      </w:r>
      <w:r>
        <w:rPr>
          <w:i/>
          <w:color w:val="231F20"/>
          <w:sz w:val="34"/>
        </w:rPr>
        <w:t>thập,</w:t>
      </w:r>
      <w:r>
        <w:rPr>
          <w:i/>
          <w:color w:val="231F20"/>
          <w:spacing w:val="-5"/>
          <w:sz w:val="34"/>
        </w:rPr>
        <w:t> </w:t>
      </w:r>
      <w:r>
        <w:rPr>
          <w:i/>
          <w:color w:val="231F20"/>
          <w:sz w:val="34"/>
        </w:rPr>
        <w:t>hữu</w:t>
      </w:r>
      <w:r>
        <w:rPr>
          <w:i/>
          <w:color w:val="231F20"/>
          <w:spacing w:val="-5"/>
          <w:sz w:val="34"/>
        </w:rPr>
        <w:t> </w:t>
      </w:r>
      <w:r>
        <w:rPr>
          <w:i/>
          <w:color w:val="231F20"/>
          <w:sz w:val="34"/>
        </w:rPr>
        <w:t>thập</w:t>
      </w:r>
      <w:r>
        <w:rPr>
          <w:i/>
          <w:color w:val="231F20"/>
          <w:spacing w:val="-5"/>
          <w:sz w:val="34"/>
        </w:rPr>
        <w:t> </w:t>
      </w:r>
      <w:r>
        <w:rPr>
          <w:i/>
          <w:color w:val="231F20"/>
          <w:sz w:val="34"/>
        </w:rPr>
        <w:t>bộ.</w:t>
      </w:r>
      <w:r>
        <w:rPr>
          <w:i/>
          <w:color w:val="231F20"/>
          <w:spacing w:val="-5"/>
          <w:sz w:val="34"/>
        </w:rPr>
        <w:t> </w:t>
      </w:r>
      <w:r>
        <w:rPr>
          <w:i/>
          <w:color w:val="231F20"/>
          <w:sz w:val="34"/>
        </w:rPr>
        <w:t>Dĩ</w:t>
      </w:r>
      <w:r>
        <w:rPr>
          <w:i/>
          <w:color w:val="231F20"/>
          <w:spacing w:val="-5"/>
          <w:sz w:val="34"/>
        </w:rPr>
        <w:t> </w:t>
      </w:r>
      <w:r>
        <w:rPr>
          <w:i/>
          <w:color w:val="231F20"/>
          <w:sz w:val="34"/>
        </w:rPr>
        <w:t>thanh </w:t>
      </w:r>
      <w:r>
        <w:rPr>
          <w:i/>
          <w:color w:val="231F20"/>
          <w:w w:val="105"/>
          <w:sz w:val="34"/>
        </w:rPr>
        <w:t>tịnh</w:t>
      </w:r>
      <w:r>
        <w:rPr>
          <w:i/>
          <w:color w:val="231F20"/>
          <w:spacing w:val="-1"/>
          <w:w w:val="105"/>
          <w:sz w:val="34"/>
        </w:rPr>
        <w:t> </w:t>
      </w:r>
      <w:r>
        <w:rPr>
          <w:i/>
          <w:color w:val="231F20"/>
          <w:w w:val="105"/>
          <w:sz w:val="34"/>
        </w:rPr>
        <w:t>bình đẳng giác</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danh giả</w:t>
      </w:r>
      <w:r>
        <w:rPr>
          <w:i/>
          <w:color w:val="231F20"/>
          <w:spacing w:val="-1"/>
          <w:w w:val="105"/>
          <w:sz w:val="34"/>
        </w:rPr>
        <w:t> </w:t>
      </w:r>
      <w:r>
        <w:rPr>
          <w:i/>
          <w:color w:val="231F20"/>
          <w:w w:val="105"/>
          <w:sz w:val="34"/>
        </w:rPr>
        <w:t>hữu</w:t>
      </w:r>
      <w:r>
        <w:rPr>
          <w:i/>
          <w:color w:val="231F20"/>
          <w:spacing w:val="-1"/>
          <w:w w:val="105"/>
          <w:sz w:val="34"/>
        </w:rPr>
        <w:t> </w:t>
      </w:r>
      <w:r>
        <w:rPr>
          <w:i/>
          <w:color w:val="231F20"/>
          <w:w w:val="105"/>
          <w:sz w:val="34"/>
        </w:rPr>
        <w:t>lưỡng bộ” </w:t>
      </w:r>
      <w:r>
        <w:rPr>
          <w:color w:val="231F20"/>
          <w:w w:val="105"/>
          <w:sz w:val="34"/>
        </w:rPr>
        <w:t>(Lấy</w:t>
      </w:r>
      <w:r>
        <w:rPr>
          <w:color w:val="231F20"/>
          <w:spacing w:val="-1"/>
          <w:w w:val="105"/>
          <w:sz w:val="34"/>
        </w:rPr>
        <w:t> </w:t>
      </w:r>
      <w:r>
        <w:rPr>
          <w:color w:val="231F20"/>
          <w:w w:val="105"/>
          <w:sz w:val="34"/>
        </w:rPr>
        <w:t>tên</w:t>
      </w:r>
      <w:r>
        <w:rPr>
          <w:color w:val="231F20"/>
          <w:spacing w:val="-1"/>
          <w:w w:val="105"/>
          <w:sz w:val="34"/>
        </w:rPr>
        <w:t> </w:t>
      </w:r>
      <w:r>
        <w:rPr>
          <w:i/>
          <w:color w:val="231F20"/>
          <w:w w:val="105"/>
          <w:sz w:val="34"/>
        </w:rPr>
        <w:t>Vô Lượng</w:t>
      </w:r>
      <w:r>
        <w:rPr>
          <w:i/>
          <w:color w:val="231F20"/>
          <w:spacing w:val="-15"/>
          <w:w w:val="105"/>
          <w:sz w:val="34"/>
        </w:rPr>
        <w:t> </w:t>
      </w:r>
      <w:r>
        <w:rPr>
          <w:i/>
          <w:color w:val="231F20"/>
          <w:w w:val="105"/>
          <w:sz w:val="34"/>
        </w:rPr>
        <w:t>Thọ</w:t>
      </w:r>
      <w:r>
        <w:rPr>
          <w:i/>
          <w:color w:val="231F20"/>
          <w:spacing w:val="-15"/>
          <w:w w:val="105"/>
          <w:sz w:val="34"/>
        </w:rPr>
        <w:t> </w:t>
      </w:r>
      <w:r>
        <w:rPr>
          <w:color w:val="231F20"/>
          <w:w w:val="105"/>
          <w:sz w:val="34"/>
        </w:rPr>
        <w:t>có</w:t>
      </w:r>
      <w:r>
        <w:rPr>
          <w:color w:val="231F20"/>
          <w:spacing w:val="-15"/>
          <w:w w:val="105"/>
          <w:sz w:val="34"/>
        </w:rPr>
        <w:t> </w:t>
      </w:r>
      <w:r>
        <w:rPr>
          <w:color w:val="231F20"/>
          <w:w w:val="105"/>
          <w:sz w:val="34"/>
        </w:rPr>
        <w:t>10</w:t>
      </w:r>
      <w:r>
        <w:rPr>
          <w:color w:val="231F20"/>
          <w:spacing w:val="-15"/>
          <w:w w:val="105"/>
          <w:sz w:val="34"/>
        </w:rPr>
        <w:t> </w:t>
      </w:r>
      <w:r>
        <w:rPr>
          <w:color w:val="231F20"/>
          <w:w w:val="105"/>
          <w:sz w:val="34"/>
        </w:rPr>
        <w:t>bộ,</w:t>
      </w:r>
      <w:r>
        <w:rPr>
          <w:color w:val="231F20"/>
          <w:spacing w:val="-15"/>
          <w:w w:val="105"/>
          <w:sz w:val="34"/>
        </w:rPr>
        <w:t> </w:t>
      </w:r>
      <w:r>
        <w:rPr>
          <w:color w:val="231F20"/>
          <w:w w:val="105"/>
          <w:sz w:val="34"/>
        </w:rPr>
        <w:t>lấy</w:t>
      </w:r>
      <w:r>
        <w:rPr>
          <w:color w:val="231F20"/>
          <w:spacing w:val="-15"/>
          <w:w w:val="105"/>
          <w:sz w:val="34"/>
        </w:rPr>
        <w:t> </w:t>
      </w:r>
      <w:r>
        <w:rPr>
          <w:color w:val="231F20"/>
          <w:w w:val="105"/>
          <w:sz w:val="34"/>
        </w:rPr>
        <w:t>tên</w:t>
      </w:r>
      <w:r>
        <w:rPr>
          <w:color w:val="231F20"/>
          <w:spacing w:val="-16"/>
          <w:w w:val="105"/>
          <w:sz w:val="34"/>
        </w:rPr>
        <w:t> </w:t>
      </w:r>
      <w:r>
        <w:rPr>
          <w:i/>
          <w:color w:val="231F20"/>
          <w:w w:val="105"/>
          <w:sz w:val="34"/>
        </w:rPr>
        <w:t>Thanh</w:t>
      </w:r>
      <w:r>
        <w:rPr>
          <w:i/>
          <w:color w:val="231F20"/>
          <w:spacing w:val="-15"/>
          <w:w w:val="105"/>
          <w:sz w:val="34"/>
        </w:rPr>
        <w:t> </w:t>
      </w:r>
      <w:r>
        <w:rPr>
          <w:i/>
          <w:color w:val="231F20"/>
          <w:w w:val="105"/>
          <w:sz w:val="34"/>
        </w:rPr>
        <w:t>Tịnh</w:t>
      </w:r>
      <w:r>
        <w:rPr>
          <w:i/>
          <w:color w:val="231F20"/>
          <w:spacing w:val="-15"/>
          <w:w w:val="105"/>
          <w:sz w:val="34"/>
        </w:rPr>
        <w:t> </w:t>
      </w:r>
      <w:r>
        <w:rPr>
          <w:i/>
          <w:color w:val="231F20"/>
          <w:w w:val="105"/>
          <w:sz w:val="34"/>
        </w:rPr>
        <w:t>Bình</w:t>
      </w:r>
      <w:r>
        <w:rPr>
          <w:i/>
          <w:color w:val="231F20"/>
          <w:spacing w:val="-15"/>
          <w:w w:val="105"/>
          <w:sz w:val="34"/>
        </w:rPr>
        <w:t> </w:t>
      </w:r>
      <w:r>
        <w:rPr>
          <w:i/>
          <w:color w:val="231F20"/>
          <w:w w:val="105"/>
          <w:sz w:val="34"/>
        </w:rPr>
        <w:t>Đẳng</w:t>
      </w:r>
      <w:r>
        <w:rPr>
          <w:i/>
          <w:color w:val="231F20"/>
          <w:spacing w:val="-15"/>
          <w:w w:val="105"/>
          <w:sz w:val="34"/>
        </w:rPr>
        <w:t> </w:t>
      </w:r>
      <w:r>
        <w:rPr>
          <w:i/>
          <w:color w:val="231F20"/>
          <w:w w:val="105"/>
          <w:sz w:val="34"/>
        </w:rPr>
        <w:t>Giác</w:t>
      </w:r>
      <w:r>
        <w:rPr>
          <w:i/>
          <w:color w:val="231F20"/>
          <w:spacing w:val="-15"/>
          <w:w w:val="105"/>
          <w:sz w:val="34"/>
        </w:rPr>
        <w:t> </w:t>
      </w:r>
      <w:r>
        <w:rPr>
          <w:color w:val="231F20"/>
          <w:w w:val="105"/>
          <w:sz w:val="34"/>
        </w:rPr>
        <w:t>có 2 bộ).</w:t>
      </w:r>
    </w:p>
    <w:p>
      <w:pPr>
        <w:spacing w:line="297" w:lineRule="auto" w:before="143"/>
        <w:ind w:left="387" w:right="118" w:firstLine="453"/>
        <w:jc w:val="both"/>
        <w:rPr>
          <w:sz w:val="34"/>
        </w:rPr>
      </w:pPr>
      <w:r>
        <w:rPr>
          <w:i/>
          <w:color w:val="231F20"/>
          <w:w w:val="105"/>
          <w:sz w:val="34"/>
        </w:rPr>
        <w:t>“Dĩ</w:t>
      </w:r>
      <w:r>
        <w:rPr>
          <w:i/>
          <w:color w:val="231F20"/>
          <w:spacing w:val="-22"/>
          <w:w w:val="105"/>
          <w:sz w:val="34"/>
        </w:rPr>
        <w:t> </w:t>
      </w:r>
      <w:r>
        <w:rPr>
          <w:i/>
          <w:color w:val="231F20"/>
          <w:w w:val="105"/>
          <w:sz w:val="34"/>
        </w:rPr>
        <w:t>chính</w:t>
      </w:r>
      <w:r>
        <w:rPr>
          <w:i/>
          <w:color w:val="231F20"/>
          <w:spacing w:val="-22"/>
          <w:w w:val="105"/>
          <w:sz w:val="34"/>
        </w:rPr>
        <w:t> </w:t>
      </w:r>
      <w:r>
        <w:rPr>
          <w:i/>
          <w:color w:val="231F20"/>
          <w:w w:val="105"/>
          <w:sz w:val="34"/>
        </w:rPr>
        <w:t>giác</w:t>
      </w:r>
      <w:r>
        <w:rPr>
          <w:i/>
          <w:color w:val="231F20"/>
          <w:spacing w:val="-23"/>
          <w:w w:val="105"/>
          <w:sz w:val="34"/>
        </w:rPr>
        <w:t> </w:t>
      </w:r>
      <w:r>
        <w:rPr>
          <w:i/>
          <w:color w:val="231F20"/>
          <w:w w:val="105"/>
          <w:sz w:val="34"/>
        </w:rPr>
        <w:t>vi</w:t>
      </w:r>
      <w:r>
        <w:rPr>
          <w:i/>
          <w:color w:val="231F20"/>
          <w:spacing w:val="-21"/>
          <w:w w:val="105"/>
          <w:sz w:val="34"/>
        </w:rPr>
        <w:t> </w:t>
      </w:r>
      <w:r>
        <w:rPr>
          <w:i/>
          <w:color w:val="231F20"/>
          <w:w w:val="105"/>
          <w:sz w:val="34"/>
        </w:rPr>
        <w:t>danh</w:t>
      </w:r>
      <w:r>
        <w:rPr>
          <w:i/>
          <w:color w:val="231F20"/>
          <w:spacing w:val="-22"/>
          <w:w w:val="105"/>
          <w:sz w:val="34"/>
        </w:rPr>
        <w:t> </w:t>
      </w:r>
      <w:r>
        <w:rPr>
          <w:i/>
          <w:color w:val="231F20"/>
          <w:w w:val="105"/>
          <w:sz w:val="34"/>
        </w:rPr>
        <w:t>giả”</w:t>
      </w:r>
      <w:r>
        <w:rPr>
          <w:i/>
          <w:color w:val="231F20"/>
          <w:spacing w:val="-23"/>
          <w:w w:val="105"/>
          <w:sz w:val="34"/>
        </w:rPr>
        <w:t> </w:t>
      </w:r>
      <w:r>
        <w:rPr>
          <w:color w:val="231F20"/>
          <w:w w:val="105"/>
          <w:sz w:val="34"/>
        </w:rPr>
        <w:t>(Lấy</w:t>
      </w:r>
      <w:r>
        <w:rPr>
          <w:color w:val="231F20"/>
          <w:spacing w:val="-21"/>
          <w:w w:val="105"/>
          <w:sz w:val="34"/>
        </w:rPr>
        <w:t> </w:t>
      </w:r>
      <w:r>
        <w:rPr>
          <w:color w:val="231F20"/>
          <w:w w:val="105"/>
          <w:sz w:val="34"/>
        </w:rPr>
        <w:t>tên</w:t>
      </w:r>
      <w:r>
        <w:rPr>
          <w:color w:val="231F20"/>
          <w:spacing w:val="-23"/>
          <w:w w:val="105"/>
          <w:sz w:val="34"/>
        </w:rPr>
        <w:t> </w:t>
      </w:r>
      <w:r>
        <w:rPr>
          <w:i/>
          <w:color w:val="231F20"/>
          <w:w w:val="105"/>
          <w:sz w:val="34"/>
        </w:rPr>
        <w:t>Chính</w:t>
      </w:r>
      <w:r>
        <w:rPr>
          <w:i/>
          <w:color w:val="231F20"/>
          <w:spacing w:val="-21"/>
          <w:w w:val="105"/>
          <w:sz w:val="34"/>
        </w:rPr>
        <w:t> </w:t>
      </w:r>
      <w:r>
        <w:rPr>
          <w:i/>
          <w:color w:val="231F20"/>
          <w:w w:val="105"/>
          <w:sz w:val="34"/>
        </w:rPr>
        <w:t>Giác</w:t>
      </w:r>
      <w:r>
        <w:rPr>
          <w:color w:val="231F20"/>
          <w:w w:val="105"/>
          <w:sz w:val="34"/>
        </w:rPr>
        <w:t>)</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một bộ.</w:t>
      </w:r>
      <w:r>
        <w:rPr>
          <w:color w:val="231F20"/>
          <w:spacing w:val="-15"/>
          <w:w w:val="105"/>
          <w:sz w:val="34"/>
        </w:rPr>
        <w:t> </w:t>
      </w:r>
      <w:r>
        <w:rPr>
          <w:color w:val="231F20"/>
          <w:w w:val="105"/>
          <w:sz w:val="34"/>
        </w:rPr>
        <w:t>Đầu</w:t>
      </w:r>
      <w:r>
        <w:rPr>
          <w:color w:val="231F20"/>
          <w:spacing w:val="-15"/>
          <w:w w:val="105"/>
          <w:sz w:val="34"/>
        </w:rPr>
        <w:t> </w:t>
      </w:r>
      <w:r>
        <w:rPr>
          <w:color w:val="231F20"/>
          <w:w w:val="105"/>
          <w:sz w:val="34"/>
        </w:rPr>
        <w:t>đời</w:t>
      </w:r>
      <w:r>
        <w:rPr>
          <w:color w:val="231F20"/>
          <w:spacing w:val="-15"/>
          <w:w w:val="105"/>
          <w:sz w:val="34"/>
        </w:rPr>
        <w:t> </w:t>
      </w:r>
      <w:r>
        <w:rPr>
          <w:color w:val="231F20"/>
          <w:w w:val="105"/>
          <w:sz w:val="34"/>
        </w:rPr>
        <w:t>Hán,</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một</w:t>
      </w:r>
      <w:r>
        <w:rPr>
          <w:color w:val="231F20"/>
          <w:spacing w:val="-15"/>
          <w:w w:val="105"/>
          <w:sz w:val="34"/>
        </w:rPr>
        <w:t> </w:t>
      </w:r>
      <w:r>
        <w:rPr>
          <w:color w:val="231F20"/>
          <w:w w:val="105"/>
          <w:sz w:val="34"/>
        </w:rPr>
        <w:t>bản</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là</w:t>
      </w:r>
      <w:r>
        <w:rPr>
          <w:color w:val="231F20"/>
          <w:spacing w:val="-16"/>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i/>
          <w:color w:val="231F20"/>
          <w:w w:val="105"/>
          <w:sz w:val="34"/>
        </w:rPr>
        <w:t>Thanh</w:t>
      </w:r>
      <w:r>
        <w:rPr>
          <w:i/>
          <w:color w:val="231F20"/>
          <w:spacing w:val="-15"/>
          <w:w w:val="105"/>
          <w:sz w:val="34"/>
        </w:rPr>
        <w:t> </w:t>
      </w:r>
      <w:r>
        <w:rPr>
          <w:i/>
          <w:color w:val="231F20"/>
          <w:w w:val="105"/>
          <w:sz w:val="34"/>
        </w:rPr>
        <w:t>Tịnh </w:t>
      </w:r>
      <w:r>
        <w:rPr>
          <w:i/>
          <w:color w:val="231F20"/>
          <w:sz w:val="34"/>
        </w:rPr>
        <w:t>Bình</w:t>
      </w:r>
      <w:r>
        <w:rPr>
          <w:i/>
          <w:color w:val="231F20"/>
          <w:spacing w:val="-16"/>
          <w:sz w:val="34"/>
        </w:rPr>
        <w:t> </w:t>
      </w:r>
      <w:r>
        <w:rPr>
          <w:i/>
          <w:color w:val="231F20"/>
          <w:sz w:val="34"/>
        </w:rPr>
        <w:t>Đẳng</w:t>
      </w:r>
      <w:r>
        <w:rPr>
          <w:i/>
          <w:color w:val="231F20"/>
          <w:spacing w:val="-16"/>
          <w:sz w:val="34"/>
        </w:rPr>
        <w:t> </w:t>
      </w:r>
      <w:r>
        <w:rPr>
          <w:i/>
          <w:color w:val="231F20"/>
          <w:sz w:val="34"/>
        </w:rPr>
        <w:t>Giác</w:t>
      </w:r>
      <w:r>
        <w:rPr>
          <w:i/>
          <w:color w:val="231F20"/>
          <w:spacing w:val="-16"/>
          <w:sz w:val="34"/>
        </w:rPr>
        <w:t> </w:t>
      </w:r>
      <w:r>
        <w:rPr>
          <w:i/>
          <w:color w:val="231F20"/>
          <w:sz w:val="34"/>
        </w:rPr>
        <w:t>Kinh</w:t>
      </w:r>
      <w:r>
        <w:rPr>
          <w:color w:val="231F20"/>
          <w:sz w:val="34"/>
        </w:rPr>
        <w:t>”.</w:t>
      </w:r>
      <w:r>
        <w:rPr>
          <w:color w:val="231F20"/>
          <w:spacing w:val="-17"/>
          <w:sz w:val="34"/>
        </w:rPr>
        <w:t> </w:t>
      </w:r>
      <w:r>
        <w:rPr>
          <w:color w:val="231F20"/>
          <w:sz w:val="34"/>
        </w:rPr>
        <w:t>Bản</w:t>
      </w:r>
      <w:r>
        <w:rPr>
          <w:color w:val="231F20"/>
          <w:spacing w:val="-16"/>
          <w:sz w:val="34"/>
        </w:rPr>
        <w:t> </w:t>
      </w:r>
      <w:r>
        <w:rPr>
          <w:color w:val="231F20"/>
          <w:sz w:val="34"/>
        </w:rPr>
        <w:t>phiên</w:t>
      </w:r>
      <w:r>
        <w:rPr>
          <w:color w:val="231F20"/>
          <w:spacing w:val="-17"/>
          <w:sz w:val="34"/>
        </w:rPr>
        <w:t> </w:t>
      </w:r>
      <w:r>
        <w:rPr>
          <w:color w:val="231F20"/>
          <w:sz w:val="34"/>
        </w:rPr>
        <w:t>dịch</w:t>
      </w:r>
      <w:r>
        <w:rPr>
          <w:color w:val="231F20"/>
          <w:spacing w:val="-17"/>
          <w:sz w:val="34"/>
        </w:rPr>
        <w:t> </w:t>
      </w:r>
      <w:r>
        <w:rPr>
          <w:color w:val="231F20"/>
          <w:sz w:val="34"/>
        </w:rPr>
        <w:t>cuối</w:t>
      </w:r>
      <w:r>
        <w:rPr>
          <w:color w:val="231F20"/>
          <w:spacing w:val="-16"/>
          <w:sz w:val="34"/>
        </w:rPr>
        <w:t> </w:t>
      </w:r>
      <w:r>
        <w:rPr>
          <w:color w:val="231F20"/>
          <w:sz w:val="34"/>
        </w:rPr>
        <w:t>nhà</w:t>
      </w:r>
      <w:r>
        <w:rPr>
          <w:color w:val="231F20"/>
          <w:spacing w:val="-16"/>
          <w:sz w:val="34"/>
        </w:rPr>
        <w:t> </w:t>
      </w:r>
      <w:r>
        <w:rPr>
          <w:color w:val="231F20"/>
          <w:sz w:val="34"/>
        </w:rPr>
        <w:t>Tống</w:t>
      </w:r>
      <w:r>
        <w:rPr>
          <w:color w:val="231F20"/>
          <w:spacing w:val="-16"/>
          <w:sz w:val="34"/>
        </w:rPr>
        <w:t> </w:t>
      </w:r>
      <w:r>
        <w:rPr>
          <w:color w:val="231F20"/>
          <w:sz w:val="34"/>
        </w:rPr>
        <w:t>là</w:t>
      </w:r>
      <w:r>
        <w:rPr>
          <w:color w:val="231F20"/>
          <w:spacing w:val="-15"/>
          <w:sz w:val="34"/>
        </w:rPr>
        <w:t> </w:t>
      </w:r>
      <w:r>
        <w:rPr>
          <w:i/>
          <w:color w:val="231F20"/>
          <w:sz w:val="34"/>
        </w:rPr>
        <w:t>“Phật Thuyết</w:t>
      </w:r>
      <w:r>
        <w:rPr>
          <w:i/>
          <w:color w:val="231F20"/>
          <w:spacing w:val="-16"/>
          <w:sz w:val="34"/>
        </w:rPr>
        <w:t> </w:t>
      </w:r>
      <w:r>
        <w:rPr>
          <w:i/>
          <w:color w:val="231F20"/>
          <w:sz w:val="34"/>
        </w:rPr>
        <w:t>Đại</w:t>
      </w:r>
      <w:r>
        <w:rPr>
          <w:i/>
          <w:color w:val="231F20"/>
          <w:spacing w:val="-16"/>
          <w:sz w:val="34"/>
        </w:rPr>
        <w:t> </w:t>
      </w:r>
      <w:r>
        <w:rPr>
          <w:i/>
          <w:color w:val="231F20"/>
          <w:sz w:val="34"/>
        </w:rPr>
        <w:t>Thừa</w:t>
      </w:r>
      <w:r>
        <w:rPr>
          <w:i/>
          <w:color w:val="231F20"/>
          <w:spacing w:val="-16"/>
          <w:sz w:val="34"/>
        </w:rPr>
        <w:t> </w:t>
      </w:r>
      <w:r>
        <w:rPr>
          <w:i/>
          <w:color w:val="231F20"/>
          <w:sz w:val="34"/>
        </w:rPr>
        <w:t>Vô</w:t>
      </w:r>
      <w:r>
        <w:rPr>
          <w:i/>
          <w:color w:val="231F20"/>
          <w:spacing w:val="-16"/>
          <w:sz w:val="34"/>
        </w:rPr>
        <w:t> </w:t>
      </w:r>
      <w:r>
        <w:rPr>
          <w:i/>
          <w:color w:val="231F20"/>
          <w:sz w:val="34"/>
        </w:rPr>
        <w:t>Lượng</w:t>
      </w:r>
      <w:r>
        <w:rPr>
          <w:i/>
          <w:color w:val="231F20"/>
          <w:spacing w:val="-16"/>
          <w:sz w:val="34"/>
        </w:rPr>
        <w:t> </w:t>
      </w:r>
      <w:r>
        <w:rPr>
          <w:i/>
          <w:color w:val="231F20"/>
          <w:sz w:val="34"/>
        </w:rPr>
        <w:t>Thọ</w:t>
      </w:r>
      <w:r>
        <w:rPr>
          <w:i/>
          <w:color w:val="231F20"/>
          <w:spacing w:val="-16"/>
          <w:sz w:val="34"/>
        </w:rPr>
        <w:t> </w:t>
      </w:r>
      <w:r>
        <w:rPr>
          <w:i/>
          <w:color w:val="231F20"/>
          <w:sz w:val="34"/>
        </w:rPr>
        <w:t>Trang</w:t>
      </w:r>
      <w:r>
        <w:rPr>
          <w:i/>
          <w:color w:val="231F20"/>
          <w:spacing w:val="-16"/>
          <w:sz w:val="34"/>
        </w:rPr>
        <w:t> </w:t>
      </w:r>
      <w:r>
        <w:rPr>
          <w:i/>
          <w:color w:val="231F20"/>
          <w:sz w:val="34"/>
        </w:rPr>
        <w:t>Nghiêm</w:t>
      </w:r>
      <w:r>
        <w:rPr>
          <w:i/>
          <w:color w:val="231F20"/>
          <w:spacing w:val="-16"/>
          <w:sz w:val="34"/>
        </w:rPr>
        <w:t> </w:t>
      </w:r>
      <w:r>
        <w:rPr>
          <w:i/>
          <w:color w:val="231F20"/>
          <w:sz w:val="34"/>
        </w:rPr>
        <w:t>Kinh”</w:t>
      </w:r>
      <w:r>
        <w:rPr>
          <w:color w:val="231F20"/>
          <w:sz w:val="34"/>
        </w:rPr>
        <w:t>.</w:t>
      </w:r>
      <w:r>
        <w:rPr>
          <w:color w:val="231F20"/>
          <w:spacing w:val="-16"/>
          <w:sz w:val="34"/>
        </w:rPr>
        <w:t> </w:t>
      </w:r>
      <w:r>
        <w:rPr>
          <w:color w:val="231F20"/>
          <w:sz w:val="34"/>
        </w:rPr>
        <w:t>Đề</w:t>
      </w:r>
      <w:r>
        <w:rPr>
          <w:color w:val="231F20"/>
          <w:spacing w:val="-16"/>
          <w:sz w:val="34"/>
        </w:rPr>
        <w:t> </w:t>
      </w:r>
      <w:r>
        <w:rPr>
          <w:color w:val="231F20"/>
          <w:sz w:val="34"/>
        </w:rPr>
        <w:t>kinh </w:t>
      </w:r>
      <w:r>
        <w:rPr>
          <w:color w:val="231F20"/>
          <w:w w:val="105"/>
          <w:sz w:val="34"/>
        </w:rPr>
        <w:t>này cư sĩ Hạ Liên Cư lấy tên của bản cuối đời Tống: </w:t>
      </w:r>
      <w:r>
        <w:rPr>
          <w:i/>
          <w:color w:val="231F20"/>
          <w:w w:val="105"/>
          <w:sz w:val="34"/>
        </w:rPr>
        <w:t>“Phật Thuyết</w:t>
      </w:r>
      <w:r>
        <w:rPr>
          <w:i/>
          <w:color w:val="231F20"/>
          <w:spacing w:val="-16"/>
          <w:w w:val="105"/>
          <w:sz w:val="34"/>
        </w:rPr>
        <w:t> </w:t>
      </w:r>
      <w:r>
        <w:rPr>
          <w:i/>
          <w:color w:val="231F20"/>
          <w:w w:val="105"/>
          <w:sz w:val="34"/>
        </w:rPr>
        <w:t>Đại</w:t>
      </w:r>
      <w:r>
        <w:rPr>
          <w:i/>
          <w:color w:val="231F20"/>
          <w:spacing w:val="-16"/>
          <w:w w:val="105"/>
          <w:sz w:val="34"/>
        </w:rPr>
        <w:t> </w:t>
      </w:r>
      <w:r>
        <w:rPr>
          <w:i/>
          <w:color w:val="231F20"/>
          <w:w w:val="105"/>
          <w:sz w:val="34"/>
        </w:rPr>
        <w:t>Thừa</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Lượng</w:t>
      </w:r>
      <w:r>
        <w:rPr>
          <w:i/>
          <w:color w:val="231F20"/>
          <w:spacing w:val="-16"/>
          <w:w w:val="105"/>
          <w:sz w:val="34"/>
        </w:rPr>
        <w:t> </w:t>
      </w:r>
      <w:r>
        <w:rPr>
          <w:i/>
          <w:color w:val="231F20"/>
          <w:w w:val="105"/>
          <w:sz w:val="34"/>
        </w:rPr>
        <w:t>Thọ</w:t>
      </w:r>
      <w:r>
        <w:rPr>
          <w:i/>
          <w:color w:val="231F20"/>
          <w:spacing w:val="-16"/>
          <w:w w:val="105"/>
          <w:sz w:val="34"/>
        </w:rPr>
        <w:t> </w:t>
      </w:r>
      <w:r>
        <w:rPr>
          <w:i/>
          <w:color w:val="231F20"/>
          <w:w w:val="105"/>
          <w:sz w:val="34"/>
        </w:rPr>
        <w:t>Trang</w:t>
      </w:r>
      <w:r>
        <w:rPr>
          <w:i/>
          <w:color w:val="231F20"/>
          <w:spacing w:val="-16"/>
          <w:w w:val="105"/>
          <w:sz w:val="34"/>
        </w:rPr>
        <w:t> </w:t>
      </w:r>
      <w:r>
        <w:rPr>
          <w:i/>
          <w:color w:val="231F20"/>
          <w:w w:val="105"/>
          <w:sz w:val="34"/>
        </w:rPr>
        <w:t>Nghiêm</w:t>
      </w:r>
      <w:r>
        <w:rPr>
          <w:i/>
          <w:color w:val="231F20"/>
          <w:spacing w:val="-16"/>
          <w:w w:val="105"/>
          <w:sz w:val="34"/>
        </w:rPr>
        <w:t> </w:t>
      </w:r>
      <w:r>
        <w:rPr>
          <w:i/>
          <w:color w:val="231F20"/>
          <w:w w:val="105"/>
          <w:sz w:val="34"/>
        </w:rPr>
        <w:t>Kinh”,</w:t>
      </w:r>
      <w:r>
        <w:rPr>
          <w:i/>
          <w:color w:val="231F20"/>
          <w:spacing w:val="-16"/>
          <w:w w:val="105"/>
          <w:sz w:val="34"/>
        </w:rPr>
        <w:t> </w:t>
      </w:r>
      <w:r>
        <w:rPr>
          <w:color w:val="231F20"/>
          <w:w w:val="105"/>
          <w:sz w:val="34"/>
        </w:rPr>
        <w:t>cộng với</w:t>
      </w:r>
      <w:r>
        <w:rPr>
          <w:color w:val="231F20"/>
          <w:spacing w:val="-21"/>
          <w:w w:val="105"/>
          <w:sz w:val="34"/>
        </w:rPr>
        <w:t> </w:t>
      </w:r>
      <w:r>
        <w:rPr>
          <w:color w:val="231F20"/>
          <w:w w:val="105"/>
          <w:sz w:val="34"/>
        </w:rPr>
        <w:t>bản</w:t>
      </w:r>
      <w:r>
        <w:rPr>
          <w:color w:val="231F20"/>
          <w:spacing w:val="-21"/>
          <w:w w:val="105"/>
          <w:sz w:val="34"/>
        </w:rPr>
        <w:t> </w:t>
      </w:r>
      <w:r>
        <w:rPr>
          <w:color w:val="231F20"/>
          <w:w w:val="105"/>
          <w:sz w:val="34"/>
        </w:rPr>
        <w:t>đầu</w:t>
      </w:r>
      <w:r>
        <w:rPr>
          <w:color w:val="231F20"/>
          <w:spacing w:val="-21"/>
          <w:w w:val="105"/>
          <w:sz w:val="34"/>
        </w:rPr>
        <w:t> </w:t>
      </w:r>
      <w:r>
        <w:rPr>
          <w:color w:val="231F20"/>
          <w:w w:val="105"/>
          <w:sz w:val="34"/>
        </w:rPr>
        <w:t>đời</w:t>
      </w:r>
      <w:r>
        <w:rPr>
          <w:color w:val="231F20"/>
          <w:spacing w:val="-21"/>
          <w:w w:val="105"/>
          <w:sz w:val="34"/>
        </w:rPr>
        <w:t> </w:t>
      </w:r>
      <w:r>
        <w:rPr>
          <w:color w:val="231F20"/>
          <w:w w:val="105"/>
          <w:sz w:val="34"/>
        </w:rPr>
        <w:t>Hán:</w:t>
      </w:r>
      <w:r>
        <w:rPr>
          <w:color w:val="231F20"/>
          <w:spacing w:val="-21"/>
          <w:w w:val="105"/>
          <w:sz w:val="34"/>
        </w:rPr>
        <w:t> </w:t>
      </w:r>
      <w:r>
        <w:rPr>
          <w:i/>
          <w:color w:val="231F20"/>
          <w:w w:val="105"/>
          <w:sz w:val="34"/>
        </w:rPr>
        <w:t>Vô</w:t>
      </w:r>
      <w:r>
        <w:rPr>
          <w:i/>
          <w:color w:val="231F20"/>
          <w:spacing w:val="-21"/>
          <w:w w:val="105"/>
          <w:sz w:val="34"/>
        </w:rPr>
        <w:t> </w:t>
      </w:r>
      <w:r>
        <w:rPr>
          <w:i/>
          <w:color w:val="231F20"/>
          <w:w w:val="105"/>
          <w:sz w:val="34"/>
        </w:rPr>
        <w:t>Lượng</w:t>
      </w:r>
      <w:r>
        <w:rPr>
          <w:i/>
          <w:color w:val="231F20"/>
          <w:spacing w:val="-21"/>
          <w:w w:val="105"/>
          <w:sz w:val="34"/>
        </w:rPr>
        <w:t> </w:t>
      </w:r>
      <w:r>
        <w:rPr>
          <w:i/>
          <w:color w:val="231F20"/>
          <w:w w:val="105"/>
          <w:sz w:val="34"/>
        </w:rPr>
        <w:t>Thanh</w:t>
      </w:r>
      <w:r>
        <w:rPr>
          <w:i/>
          <w:color w:val="231F20"/>
          <w:spacing w:val="-21"/>
          <w:w w:val="105"/>
          <w:sz w:val="34"/>
        </w:rPr>
        <w:t> </w:t>
      </w:r>
      <w:r>
        <w:rPr>
          <w:i/>
          <w:color w:val="231F20"/>
          <w:w w:val="105"/>
          <w:sz w:val="34"/>
        </w:rPr>
        <w:t>Tịnh</w:t>
      </w:r>
      <w:r>
        <w:rPr>
          <w:i/>
          <w:color w:val="231F20"/>
          <w:spacing w:val="-21"/>
          <w:w w:val="105"/>
          <w:sz w:val="34"/>
        </w:rPr>
        <w:t> </w:t>
      </w:r>
      <w:r>
        <w:rPr>
          <w:i/>
          <w:color w:val="231F20"/>
          <w:w w:val="105"/>
          <w:sz w:val="34"/>
        </w:rPr>
        <w:t>Bình</w:t>
      </w:r>
      <w:r>
        <w:rPr>
          <w:i/>
          <w:color w:val="231F20"/>
          <w:spacing w:val="-21"/>
          <w:w w:val="105"/>
          <w:sz w:val="34"/>
        </w:rPr>
        <w:t> </w:t>
      </w:r>
      <w:r>
        <w:rPr>
          <w:i/>
          <w:color w:val="231F20"/>
          <w:w w:val="105"/>
          <w:sz w:val="34"/>
        </w:rPr>
        <w:t>Đẳng</w:t>
      </w:r>
      <w:r>
        <w:rPr>
          <w:i/>
          <w:color w:val="231F20"/>
          <w:spacing w:val="-21"/>
          <w:w w:val="105"/>
          <w:sz w:val="34"/>
        </w:rPr>
        <w:t> </w:t>
      </w:r>
      <w:r>
        <w:rPr>
          <w:i/>
          <w:color w:val="231F20"/>
          <w:w w:val="105"/>
          <w:sz w:val="34"/>
        </w:rPr>
        <w:t>Giác Kinh</w:t>
      </w:r>
      <w:r>
        <w:rPr>
          <w:color w:val="231F20"/>
          <w:w w:val="105"/>
          <w:sz w:val="34"/>
        </w:rPr>
        <w:t>.</w:t>
      </w:r>
      <w:r>
        <w:rPr>
          <w:color w:val="231F20"/>
          <w:spacing w:val="-15"/>
          <w:w w:val="105"/>
          <w:sz w:val="34"/>
        </w:rPr>
        <w:t> </w:t>
      </w:r>
      <w:r>
        <w:rPr>
          <w:color w:val="231F20"/>
          <w:w w:val="105"/>
          <w:sz w:val="34"/>
        </w:rPr>
        <w:t>Từ</w:t>
      </w:r>
      <w:r>
        <w:rPr>
          <w:color w:val="231F20"/>
          <w:spacing w:val="-15"/>
          <w:w w:val="105"/>
          <w:sz w:val="34"/>
        </w:rPr>
        <w:t> </w:t>
      </w:r>
      <w:r>
        <w:rPr>
          <w:i/>
          <w:color w:val="231F20"/>
          <w:w w:val="105"/>
          <w:sz w:val="34"/>
        </w:rPr>
        <w:t>kinh</w:t>
      </w:r>
      <w:r>
        <w:rPr>
          <w:i/>
          <w:color w:val="231F20"/>
          <w:spacing w:val="-15"/>
          <w:w w:val="105"/>
          <w:sz w:val="34"/>
        </w:rPr>
        <w:t> </w:t>
      </w:r>
      <w:r>
        <w:rPr>
          <w:color w:val="231F20"/>
          <w:w w:val="105"/>
          <w:sz w:val="34"/>
        </w:rPr>
        <w:t>bị</w:t>
      </w:r>
      <w:r>
        <w:rPr>
          <w:color w:val="231F20"/>
          <w:spacing w:val="-15"/>
          <w:w w:val="105"/>
          <w:sz w:val="34"/>
        </w:rPr>
        <w:t> </w:t>
      </w:r>
      <w:r>
        <w:rPr>
          <w:color w:val="231F20"/>
          <w:w w:val="105"/>
          <w:sz w:val="34"/>
        </w:rPr>
        <w:t>trùng</w:t>
      </w:r>
      <w:r>
        <w:rPr>
          <w:color w:val="231F20"/>
          <w:spacing w:val="-15"/>
          <w:w w:val="105"/>
          <w:sz w:val="34"/>
        </w:rPr>
        <w:t> </w:t>
      </w:r>
      <w:r>
        <w:rPr>
          <w:color w:val="231F20"/>
          <w:w w:val="105"/>
          <w:sz w:val="34"/>
        </w:rPr>
        <w:t>lặp</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bỏ,</w:t>
      </w:r>
      <w:r>
        <w:rPr>
          <w:color w:val="231F20"/>
          <w:spacing w:val="-15"/>
          <w:w w:val="105"/>
          <w:sz w:val="34"/>
        </w:rPr>
        <w:t> </w:t>
      </w:r>
      <w:r>
        <w:rPr>
          <w:color w:val="231F20"/>
          <w:w w:val="105"/>
          <w:sz w:val="34"/>
        </w:rPr>
        <w:t>2</w:t>
      </w:r>
      <w:r>
        <w:rPr>
          <w:color w:val="231F20"/>
          <w:spacing w:val="-15"/>
          <w:w w:val="105"/>
          <w:sz w:val="34"/>
        </w:rPr>
        <w:t> </w:t>
      </w:r>
      <w:r>
        <w:rPr>
          <w:color w:val="231F20"/>
          <w:w w:val="105"/>
          <w:sz w:val="34"/>
        </w:rPr>
        <w:t>từ</w:t>
      </w:r>
      <w:r>
        <w:rPr>
          <w:color w:val="231F20"/>
          <w:spacing w:val="-12"/>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5"/>
          <w:w w:val="105"/>
          <w:sz w:val="34"/>
        </w:rPr>
        <w:t> </w:t>
      </w:r>
      <w:r>
        <w:rPr>
          <w:color w:val="231F20"/>
          <w:w w:val="105"/>
          <w:sz w:val="34"/>
        </w:rPr>
        <w:t>cũng</w:t>
      </w:r>
      <w:r>
        <w:rPr>
          <w:color w:val="231F20"/>
          <w:spacing w:val="-15"/>
          <w:w w:val="105"/>
          <w:sz w:val="34"/>
        </w:rPr>
        <w:t> </w:t>
      </w:r>
      <w:r>
        <w:rPr>
          <w:color w:val="231F20"/>
          <w:w w:val="105"/>
          <w:sz w:val="34"/>
        </w:rPr>
        <w:t>trùng </w:t>
      </w:r>
      <w:r>
        <w:rPr>
          <w:color w:val="231F20"/>
          <w:sz w:val="34"/>
        </w:rPr>
        <w:t>lặp nên bỏ. Do đó, đề kinh biến thành “</w:t>
      </w:r>
      <w:r>
        <w:rPr>
          <w:i/>
          <w:color w:val="231F20"/>
          <w:sz w:val="34"/>
        </w:rPr>
        <w:t>Phật Thuyết Đại Thừa </w:t>
      </w:r>
      <w:r>
        <w:rPr>
          <w:i/>
          <w:color w:val="231F20"/>
          <w:w w:val="105"/>
          <w:sz w:val="34"/>
        </w:rPr>
        <w:t>Vô Lượng Thọ Trang Nghiêm Thanh Tịnh Bình Đẳng Giác </w:t>
      </w:r>
      <w:r>
        <w:rPr>
          <w:i/>
          <w:color w:val="231F20"/>
          <w:spacing w:val="-2"/>
          <w:w w:val="105"/>
          <w:sz w:val="34"/>
        </w:rPr>
        <w:t>Kinh”.</w:t>
      </w:r>
      <w:r>
        <w:rPr>
          <w:i/>
          <w:color w:val="231F20"/>
          <w:spacing w:val="-18"/>
          <w:w w:val="105"/>
          <w:sz w:val="34"/>
        </w:rPr>
        <w:t> </w:t>
      </w:r>
      <w:r>
        <w:rPr>
          <w:i/>
          <w:color w:val="231F20"/>
          <w:spacing w:val="-2"/>
          <w:w w:val="105"/>
          <w:sz w:val="34"/>
        </w:rPr>
        <w:t>“Tự</w:t>
      </w:r>
      <w:r>
        <w:rPr>
          <w:i/>
          <w:color w:val="231F20"/>
          <w:spacing w:val="-18"/>
          <w:w w:val="105"/>
          <w:sz w:val="34"/>
        </w:rPr>
        <w:t> </w:t>
      </w:r>
      <w:r>
        <w:rPr>
          <w:i/>
          <w:color w:val="231F20"/>
          <w:spacing w:val="-2"/>
          <w:w w:val="105"/>
          <w:sz w:val="34"/>
        </w:rPr>
        <w:t>nhiên</w:t>
      </w:r>
      <w:r>
        <w:rPr>
          <w:i/>
          <w:color w:val="231F20"/>
          <w:spacing w:val="-18"/>
          <w:w w:val="105"/>
          <w:sz w:val="34"/>
        </w:rPr>
        <w:t> </w:t>
      </w:r>
      <w:r>
        <w:rPr>
          <w:i/>
          <w:color w:val="231F20"/>
          <w:spacing w:val="-2"/>
          <w:w w:val="105"/>
          <w:sz w:val="34"/>
        </w:rPr>
        <w:t>giai</w:t>
      </w:r>
      <w:r>
        <w:rPr>
          <w:i/>
          <w:color w:val="231F20"/>
          <w:spacing w:val="-18"/>
          <w:w w:val="105"/>
          <w:sz w:val="34"/>
        </w:rPr>
        <w:t> </w:t>
      </w:r>
      <w:r>
        <w:rPr>
          <w:i/>
          <w:color w:val="231F20"/>
          <w:spacing w:val="-2"/>
          <w:w w:val="105"/>
          <w:sz w:val="34"/>
        </w:rPr>
        <w:t>diệu”</w:t>
      </w:r>
      <w:r>
        <w:rPr>
          <w:i/>
          <w:color w:val="231F20"/>
          <w:spacing w:val="-18"/>
          <w:w w:val="105"/>
          <w:sz w:val="34"/>
        </w:rPr>
        <w:t> </w:t>
      </w:r>
      <w:r>
        <w:rPr>
          <w:color w:val="231F20"/>
          <w:spacing w:val="-2"/>
          <w:w w:val="105"/>
          <w:sz w:val="34"/>
        </w:rPr>
        <w:t>(Tự</w:t>
      </w:r>
      <w:r>
        <w:rPr>
          <w:color w:val="231F20"/>
          <w:spacing w:val="-18"/>
          <w:w w:val="105"/>
          <w:sz w:val="34"/>
        </w:rPr>
        <w:t> </w:t>
      </w:r>
      <w:r>
        <w:rPr>
          <w:color w:val="231F20"/>
          <w:spacing w:val="-2"/>
          <w:w w:val="105"/>
          <w:sz w:val="34"/>
        </w:rPr>
        <w:t>nhiên</w:t>
      </w:r>
      <w:r>
        <w:rPr>
          <w:color w:val="231F20"/>
          <w:spacing w:val="-18"/>
          <w:w w:val="105"/>
          <w:sz w:val="34"/>
        </w:rPr>
        <w:t> </w:t>
      </w:r>
      <w:r>
        <w:rPr>
          <w:color w:val="231F20"/>
          <w:spacing w:val="-2"/>
          <w:w w:val="105"/>
          <w:sz w:val="34"/>
        </w:rPr>
        <w:t>đều</w:t>
      </w:r>
      <w:r>
        <w:rPr>
          <w:color w:val="231F20"/>
          <w:spacing w:val="-18"/>
          <w:w w:val="105"/>
          <w:sz w:val="34"/>
        </w:rPr>
        <w:t> </w:t>
      </w:r>
      <w:r>
        <w:rPr>
          <w:color w:val="231F20"/>
          <w:spacing w:val="-2"/>
          <w:w w:val="105"/>
          <w:sz w:val="34"/>
        </w:rPr>
        <w:t>đẹp</w:t>
      </w:r>
      <w:r>
        <w:rPr>
          <w:color w:val="231F20"/>
          <w:spacing w:val="-18"/>
          <w:w w:val="105"/>
          <w:sz w:val="34"/>
        </w:rPr>
        <w:t> </w:t>
      </w:r>
      <w:r>
        <w:rPr>
          <w:color w:val="231F20"/>
          <w:spacing w:val="-2"/>
          <w:w w:val="105"/>
          <w:sz w:val="34"/>
        </w:rPr>
        <w:t>cả).</w:t>
      </w:r>
      <w:r>
        <w:rPr>
          <w:color w:val="231F20"/>
          <w:spacing w:val="-18"/>
          <w:w w:val="105"/>
          <w:sz w:val="34"/>
        </w:rPr>
        <w:t> </w:t>
      </w:r>
      <w:r>
        <w:rPr>
          <w:color w:val="231F20"/>
          <w:spacing w:val="-2"/>
          <w:w w:val="105"/>
          <w:sz w:val="34"/>
        </w:rPr>
        <w:t>Đây</w:t>
      </w:r>
      <w:r>
        <w:rPr>
          <w:color w:val="231F20"/>
          <w:spacing w:val="-18"/>
          <w:w w:val="105"/>
          <w:sz w:val="34"/>
        </w:rPr>
        <w:t> </w:t>
      </w:r>
      <w:r>
        <w:rPr>
          <w:color w:val="231F20"/>
          <w:spacing w:val="-2"/>
          <w:w w:val="105"/>
          <w:sz w:val="34"/>
        </w:rPr>
        <w:t>mới </w:t>
      </w:r>
      <w:r>
        <w:rPr>
          <w:color w:val="231F20"/>
          <w:w w:val="105"/>
          <w:sz w:val="34"/>
        </w:rPr>
        <w:t>thật</w:t>
      </w:r>
      <w:r>
        <w:rPr>
          <w:color w:val="231F20"/>
          <w:spacing w:val="-10"/>
          <w:w w:val="105"/>
          <w:sz w:val="34"/>
        </w:rPr>
        <w:t> </w:t>
      </w:r>
      <w:r>
        <w:rPr>
          <w:color w:val="231F20"/>
          <w:w w:val="105"/>
          <w:sz w:val="34"/>
        </w:rPr>
        <w:t>sự</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hội</w:t>
      </w:r>
      <w:r>
        <w:rPr>
          <w:color w:val="231F20"/>
          <w:spacing w:val="-10"/>
          <w:w w:val="105"/>
          <w:sz w:val="34"/>
        </w:rPr>
        <w:t> </w:t>
      </w:r>
      <w:r>
        <w:rPr>
          <w:color w:val="231F20"/>
          <w:w w:val="105"/>
          <w:sz w:val="34"/>
        </w:rPr>
        <w:t>tập,</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có</w:t>
      </w:r>
      <w:r>
        <w:rPr>
          <w:color w:val="231F20"/>
          <w:spacing w:val="-10"/>
          <w:w w:val="105"/>
          <w:sz w:val="34"/>
        </w:rPr>
        <w:t> </w:t>
      </w:r>
      <w:r>
        <w:rPr>
          <w:color w:val="231F20"/>
          <w:w w:val="105"/>
          <w:sz w:val="34"/>
        </w:rPr>
        <w:t>tự</w:t>
      </w:r>
      <w:r>
        <w:rPr>
          <w:color w:val="231F20"/>
          <w:spacing w:val="-10"/>
          <w:w w:val="105"/>
          <w:sz w:val="34"/>
        </w:rPr>
        <w:t> </w:t>
      </w:r>
      <w:r>
        <w:rPr>
          <w:color w:val="231F20"/>
          <w:w w:val="105"/>
          <w:sz w:val="34"/>
        </w:rPr>
        <w:t>thêm</w:t>
      </w:r>
      <w:r>
        <w:rPr>
          <w:color w:val="231F20"/>
          <w:spacing w:val="-10"/>
          <w:w w:val="105"/>
          <w:sz w:val="34"/>
        </w:rPr>
        <w:t> </w:t>
      </w:r>
      <w:r>
        <w:rPr>
          <w:color w:val="231F20"/>
          <w:w w:val="105"/>
          <w:sz w:val="34"/>
        </w:rPr>
        <w:t>chữ</w:t>
      </w:r>
      <w:r>
        <w:rPr>
          <w:color w:val="231F20"/>
          <w:spacing w:val="-10"/>
          <w:w w:val="105"/>
          <w:sz w:val="34"/>
        </w:rPr>
        <w:t> </w:t>
      </w:r>
      <w:r>
        <w:rPr>
          <w:color w:val="231F20"/>
          <w:w w:val="105"/>
          <w:sz w:val="34"/>
        </w:rPr>
        <w:t>nào</w:t>
      </w:r>
      <w:r>
        <w:rPr>
          <w:color w:val="231F20"/>
          <w:spacing w:val="-10"/>
          <w:w w:val="105"/>
          <w:sz w:val="34"/>
        </w:rPr>
        <w:t> </w:t>
      </w:r>
      <w:r>
        <w:rPr>
          <w:color w:val="231F20"/>
          <w:w w:val="105"/>
          <w:sz w:val="34"/>
        </w:rPr>
        <w:t>cả,</w:t>
      </w:r>
      <w:r>
        <w:rPr>
          <w:color w:val="231F20"/>
          <w:spacing w:val="-10"/>
          <w:w w:val="105"/>
          <w:sz w:val="34"/>
        </w:rPr>
        <w:t> </w:t>
      </w:r>
      <w:r>
        <w:rPr>
          <w:color w:val="231F20"/>
          <w:w w:val="105"/>
          <w:sz w:val="34"/>
        </w:rPr>
        <w:t>chỉ</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xoá</w:t>
      </w:r>
      <w:r>
        <w:rPr>
          <w:color w:val="231F20"/>
          <w:spacing w:val="-10"/>
          <w:w w:val="105"/>
          <w:sz w:val="34"/>
        </w:rPr>
        <w:t> </w:t>
      </w:r>
      <w:r>
        <w:rPr>
          <w:color w:val="231F20"/>
          <w:w w:val="105"/>
          <w:sz w:val="34"/>
        </w:rPr>
        <w:t>đi chữ trùng lặp, nên biến thành đề kinh có 15 từ này.</w:t>
      </w:r>
    </w:p>
    <w:p>
      <w:pPr>
        <w:spacing w:line="297" w:lineRule="auto" w:before="146"/>
        <w:ind w:left="387" w:right="120" w:firstLine="453"/>
        <w:jc w:val="both"/>
        <w:rPr>
          <w:sz w:val="34"/>
        </w:rPr>
      </w:pPr>
      <w:r>
        <w:rPr>
          <w:i/>
          <w:color w:val="231F20"/>
          <w:w w:val="95"/>
          <w:sz w:val="34"/>
        </w:rPr>
        <w:t>“Bất</w:t>
      </w:r>
      <w:r>
        <w:rPr>
          <w:i/>
          <w:color w:val="231F20"/>
          <w:spacing w:val="-4"/>
          <w:w w:val="95"/>
          <w:sz w:val="34"/>
        </w:rPr>
        <w:t> </w:t>
      </w:r>
      <w:r>
        <w:rPr>
          <w:i/>
          <w:color w:val="231F20"/>
          <w:w w:val="95"/>
          <w:sz w:val="34"/>
        </w:rPr>
        <w:t>giả</w:t>
      </w:r>
      <w:r>
        <w:rPr>
          <w:i/>
          <w:color w:val="231F20"/>
          <w:spacing w:val="-6"/>
          <w:w w:val="95"/>
          <w:sz w:val="34"/>
        </w:rPr>
        <w:t> </w:t>
      </w:r>
      <w:r>
        <w:rPr>
          <w:i/>
          <w:color w:val="231F20"/>
          <w:w w:val="95"/>
          <w:sz w:val="34"/>
        </w:rPr>
        <w:t>phủ</w:t>
      </w:r>
      <w:r>
        <w:rPr>
          <w:i/>
          <w:color w:val="231F20"/>
          <w:spacing w:val="-6"/>
          <w:w w:val="95"/>
          <w:sz w:val="34"/>
        </w:rPr>
        <w:t> </w:t>
      </w:r>
      <w:r>
        <w:rPr>
          <w:i/>
          <w:color w:val="231F20"/>
          <w:w w:val="95"/>
          <w:sz w:val="34"/>
        </w:rPr>
        <w:t>cân”</w:t>
      </w:r>
      <w:r>
        <w:rPr>
          <w:i/>
          <w:color w:val="231F20"/>
          <w:spacing w:val="-6"/>
          <w:w w:val="95"/>
          <w:sz w:val="34"/>
        </w:rPr>
        <w:t> </w:t>
      </w:r>
      <w:r>
        <w:rPr>
          <w:color w:val="231F20"/>
          <w:w w:val="95"/>
          <w:sz w:val="34"/>
        </w:rPr>
        <w:t>(Một</w:t>
      </w:r>
      <w:r>
        <w:rPr>
          <w:color w:val="231F20"/>
          <w:spacing w:val="-4"/>
          <w:w w:val="95"/>
          <w:sz w:val="34"/>
        </w:rPr>
        <w:t> </w:t>
      </w:r>
      <w:r>
        <w:rPr>
          <w:color w:val="231F20"/>
          <w:w w:val="95"/>
          <w:sz w:val="34"/>
        </w:rPr>
        <w:t>chút</w:t>
      </w:r>
      <w:r>
        <w:rPr>
          <w:color w:val="231F20"/>
          <w:spacing w:val="-6"/>
          <w:w w:val="95"/>
          <w:sz w:val="34"/>
        </w:rPr>
        <w:t> </w:t>
      </w:r>
      <w:r>
        <w:rPr>
          <w:color w:val="231F20"/>
          <w:w w:val="95"/>
          <w:sz w:val="34"/>
        </w:rPr>
        <w:t>sửa</w:t>
      </w:r>
      <w:r>
        <w:rPr>
          <w:color w:val="231F20"/>
          <w:spacing w:val="-4"/>
          <w:w w:val="95"/>
          <w:sz w:val="34"/>
        </w:rPr>
        <w:t> </w:t>
      </w:r>
      <w:r>
        <w:rPr>
          <w:color w:val="231F20"/>
          <w:w w:val="95"/>
          <w:sz w:val="34"/>
        </w:rPr>
        <w:t>đổi</w:t>
      </w:r>
      <w:r>
        <w:rPr>
          <w:color w:val="231F20"/>
          <w:spacing w:val="-4"/>
          <w:w w:val="95"/>
          <w:sz w:val="34"/>
        </w:rPr>
        <w:t> </w:t>
      </w:r>
      <w:r>
        <w:rPr>
          <w:color w:val="231F20"/>
          <w:w w:val="95"/>
          <w:sz w:val="34"/>
        </w:rPr>
        <w:t>cũng</w:t>
      </w:r>
      <w:r>
        <w:rPr>
          <w:color w:val="231F20"/>
          <w:spacing w:val="-6"/>
          <w:w w:val="95"/>
          <w:sz w:val="34"/>
        </w:rPr>
        <w:t> </w:t>
      </w:r>
      <w:r>
        <w:rPr>
          <w:color w:val="231F20"/>
          <w:w w:val="95"/>
          <w:sz w:val="34"/>
        </w:rPr>
        <w:t>không</w:t>
      </w:r>
      <w:r>
        <w:rPr>
          <w:color w:val="231F20"/>
          <w:spacing w:val="-6"/>
          <w:w w:val="95"/>
          <w:sz w:val="34"/>
        </w:rPr>
        <w:t> </w:t>
      </w:r>
      <w:r>
        <w:rPr>
          <w:color w:val="231F20"/>
          <w:w w:val="95"/>
          <w:sz w:val="34"/>
        </w:rPr>
        <w:t>có).</w:t>
      </w:r>
      <w:r>
        <w:rPr>
          <w:color w:val="231F20"/>
          <w:spacing w:val="-8"/>
          <w:w w:val="95"/>
          <w:sz w:val="34"/>
        </w:rPr>
        <w:t> </w:t>
      </w:r>
      <w:r>
        <w:rPr>
          <w:i/>
          <w:color w:val="231F20"/>
          <w:w w:val="95"/>
          <w:sz w:val="34"/>
        </w:rPr>
        <w:t>“Lưỡng </w:t>
      </w:r>
      <w:r>
        <w:rPr>
          <w:i/>
          <w:color w:val="231F20"/>
          <w:sz w:val="34"/>
        </w:rPr>
        <w:t>dịch</w:t>
      </w:r>
      <w:r>
        <w:rPr>
          <w:i/>
          <w:color w:val="231F20"/>
          <w:spacing w:val="-4"/>
          <w:sz w:val="34"/>
        </w:rPr>
        <w:t> </w:t>
      </w:r>
      <w:r>
        <w:rPr>
          <w:i/>
          <w:color w:val="231F20"/>
          <w:sz w:val="34"/>
        </w:rPr>
        <w:t>nguyên</w:t>
      </w:r>
      <w:r>
        <w:rPr>
          <w:i/>
          <w:color w:val="231F20"/>
          <w:spacing w:val="-4"/>
          <w:sz w:val="34"/>
        </w:rPr>
        <w:t> </w:t>
      </w:r>
      <w:r>
        <w:rPr>
          <w:i/>
          <w:color w:val="231F20"/>
          <w:sz w:val="34"/>
        </w:rPr>
        <w:t>danh,</w:t>
      </w:r>
      <w:r>
        <w:rPr>
          <w:i/>
          <w:color w:val="231F20"/>
          <w:spacing w:val="-4"/>
          <w:sz w:val="34"/>
        </w:rPr>
        <w:t> </w:t>
      </w:r>
      <w:r>
        <w:rPr>
          <w:i/>
          <w:color w:val="231F20"/>
          <w:sz w:val="34"/>
        </w:rPr>
        <w:t>nhiếp</w:t>
      </w:r>
      <w:r>
        <w:rPr>
          <w:i/>
          <w:color w:val="231F20"/>
          <w:spacing w:val="-4"/>
          <w:sz w:val="34"/>
        </w:rPr>
        <w:t> </w:t>
      </w:r>
      <w:r>
        <w:rPr>
          <w:i/>
          <w:color w:val="231F20"/>
          <w:sz w:val="34"/>
        </w:rPr>
        <w:t>ư</w:t>
      </w:r>
      <w:r>
        <w:rPr>
          <w:i/>
          <w:color w:val="231F20"/>
          <w:spacing w:val="-4"/>
          <w:sz w:val="34"/>
        </w:rPr>
        <w:t> </w:t>
      </w:r>
      <w:r>
        <w:rPr>
          <w:i/>
          <w:color w:val="231F20"/>
          <w:sz w:val="34"/>
        </w:rPr>
        <w:t>nhất</w:t>
      </w:r>
      <w:r>
        <w:rPr>
          <w:i/>
          <w:color w:val="231F20"/>
          <w:spacing w:val="-4"/>
          <w:sz w:val="34"/>
        </w:rPr>
        <w:t> </w:t>
      </w:r>
      <w:r>
        <w:rPr>
          <w:i/>
          <w:color w:val="231F20"/>
          <w:sz w:val="34"/>
        </w:rPr>
        <w:t>danh</w:t>
      </w:r>
      <w:r>
        <w:rPr>
          <w:i/>
          <w:color w:val="231F20"/>
          <w:spacing w:val="-4"/>
          <w:sz w:val="34"/>
        </w:rPr>
        <w:t> </w:t>
      </w:r>
      <w:r>
        <w:rPr>
          <w:i/>
          <w:color w:val="231F20"/>
          <w:sz w:val="34"/>
        </w:rPr>
        <w:t>chi</w:t>
      </w:r>
      <w:r>
        <w:rPr>
          <w:i/>
          <w:color w:val="231F20"/>
          <w:spacing w:val="-4"/>
          <w:sz w:val="34"/>
        </w:rPr>
        <w:t> </w:t>
      </w:r>
      <w:r>
        <w:rPr>
          <w:i/>
          <w:color w:val="231F20"/>
          <w:sz w:val="34"/>
        </w:rPr>
        <w:t>trung</w:t>
      </w:r>
      <w:r>
        <w:rPr>
          <w:i/>
          <w:color w:val="231F20"/>
          <w:spacing w:val="-4"/>
          <w:sz w:val="34"/>
        </w:rPr>
        <w:t> </w:t>
      </w:r>
      <w:r>
        <w:rPr>
          <w:i/>
          <w:color w:val="231F20"/>
          <w:sz w:val="34"/>
        </w:rPr>
        <w:t>thập</w:t>
      </w:r>
      <w:r>
        <w:rPr>
          <w:i/>
          <w:color w:val="231F20"/>
          <w:spacing w:val="-4"/>
          <w:sz w:val="34"/>
        </w:rPr>
        <w:t> </w:t>
      </w:r>
      <w:r>
        <w:rPr>
          <w:i/>
          <w:color w:val="231F20"/>
          <w:sz w:val="34"/>
        </w:rPr>
        <w:t>nhị</w:t>
      </w:r>
      <w:r>
        <w:rPr>
          <w:i/>
          <w:color w:val="231F20"/>
          <w:spacing w:val="-4"/>
          <w:sz w:val="34"/>
        </w:rPr>
        <w:t> </w:t>
      </w:r>
      <w:r>
        <w:rPr>
          <w:i/>
          <w:color w:val="231F20"/>
          <w:sz w:val="34"/>
        </w:rPr>
        <w:t>chủng kinh</w:t>
      </w:r>
      <w:r>
        <w:rPr>
          <w:i/>
          <w:color w:val="231F20"/>
          <w:spacing w:val="-12"/>
          <w:sz w:val="34"/>
        </w:rPr>
        <w:t> </w:t>
      </w:r>
      <w:r>
        <w:rPr>
          <w:i/>
          <w:color w:val="231F20"/>
          <w:sz w:val="34"/>
        </w:rPr>
        <w:t>đề</w:t>
      </w:r>
      <w:r>
        <w:rPr>
          <w:i/>
          <w:color w:val="231F20"/>
          <w:spacing w:val="-12"/>
          <w:sz w:val="34"/>
        </w:rPr>
        <w:t> </w:t>
      </w:r>
      <w:r>
        <w:rPr>
          <w:i/>
          <w:color w:val="231F20"/>
          <w:sz w:val="34"/>
        </w:rPr>
        <w:t>tất</w:t>
      </w:r>
      <w:r>
        <w:rPr>
          <w:i/>
          <w:color w:val="231F20"/>
          <w:spacing w:val="-11"/>
          <w:sz w:val="34"/>
        </w:rPr>
        <w:t> </w:t>
      </w:r>
      <w:r>
        <w:rPr>
          <w:i/>
          <w:color w:val="231F20"/>
          <w:sz w:val="34"/>
        </w:rPr>
        <w:t>nhập</w:t>
      </w:r>
      <w:r>
        <w:rPr>
          <w:i/>
          <w:color w:val="231F20"/>
          <w:spacing w:val="-12"/>
          <w:sz w:val="34"/>
        </w:rPr>
        <w:t> </w:t>
      </w:r>
      <w:r>
        <w:rPr>
          <w:i/>
          <w:color w:val="231F20"/>
          <w:sz w:val="34"/>
        </w:rPr>
        <w:t>nhất</w:t>
      </w:r>
      <w:r>
        <w:rPr>
          <w:i/>
          <w:color w:val="231F20"/>
          <w:spacing w:val="-12"/>
          <w:sz w:val="34"/>
        </w:rPr>
        <w:t> </w:t>
      </w:r>
      <w:r>
        <w:rPr>
          <w:i/>
          <w:color w:val="231F20"/>
          <w:sz w:val="34"/>
        </w:rPr>
        <w:t>đề</w:t>
      </w:r>
      <w:r>
        <w:rPr>
          <w:i/>
          <w:color w:val="231F20"/>
          <w:spacing w:val="-12"/>
          <w:sz w:val="34"/>
        </w:rPr>
        <w:t> </w:t>
      </w:r>
      <w:r>
        <w:rPr>
          <w:i/>
          <w:color w:val="231F20"/>
          <w:sz w:val="34"/>
        </w:rPr>
        <w:t>chi</w:t>
      </w:r>
      <w:r>
        <w:rPr>
          <w:i/>
          <w:color w:val="231F20"/>
          <w:spacing w:val="-12"/>
          <w:sz w:val="34"/>
        </w:rPr>
        <w:t> </w:t>
      </w:r>
      <w:r>
        <w:rPr>
          <w:i/>
          <w:color w:val="231F20"/>
          <w:sz w:val="34"/>
        </w:rPr>
        <w:t>nội.</w:t>
      </w:r>
      <w:r>
        <w:rPr>
          <w:i/>
          <w:color w:val="231F20"/>
          <w:spacing w:val="-12"/>
          <w:sz w:val="34"/>
        </w:rPr>
        <w:t> </w:t>
      </w:r>
      <w:r>
        <w:rPr>
          <w:i/>
          <w:color w:val="231F20"/>
          <w:sz w:val="34"/>
        </w:rPr>
        <w:t>Toàn</w:t>
      </w:r>
      <w:r>
        <w:rPr>
          <w:i/>
          <w:color w:val="231F20"/>
          <w:spacing w:val="-11"/>
          <w:sz w:val="34"/>
        </w:rPr>
        <w:t> </w:t>
      </w:r>
      <w:r>
        <w:rPr>
          <w:i/>
          <w:color w:val="231F20"/>
          <w:sz w:val="34"/>
        </w:rPr>
        <w:t>kinh</w:t>
      </w:r>
      <w:r>
        <w:rPr>
          <w:i/>
          <w:color w:val="231F20"/>
          <w:spacing w:val="-12"/>
          <w:sz w:val="34"/>
        </w:rPr>
        <w:t> </w:t>
      </w:r>
      <w:r>
        <w:rPr>
          <w:i/>
          <w:color w:val="231F20"/>
          <w:sz w:val="34"/>
        </w:rPr>
        <w:t>đại</w:t>
      </w:r>
      <w:r>
        <w:rPr>
          <w:i/>
          <w:color w:val="231F20"/>
          <w:spacing w:val="-12"/>
          <w:sz w:val="34"/>
        </w:rPr>
        <w:t> </w:t>
      </w:r>
      <w:r>
        <w:rPr>
          <w:i/>
          <w:color w:val="231F20"/>
          <w:sz w:val="34"/>
        </w:rPr>
        <w:t>chỉ,</w:t>
      </w:r>
      <w:r>
        <w:rPr>
          <w:i/>
          <w:color w:val="231F20"/>
          <w:spacing w:val="-12"/>
          <w:sz w:val="34"/>
        </w:rPr>
        <w:t> </w:t>
      </w:r>
      <w:r>
        <w:rPr>
          <w:i/>
          <w:color w:val="231F20"/>
          <w:sz w:val="34"/>
        </w:rPr>
        <w:t>chiêu</w:t>
      </w:r>
      <w:r>
        <w:rPr>
          <w:i/>
          <w:color w:val="231F20"/>
          <w:spacing w:val="-12"/>
          <w:sz w:val="34"/>
        </w:rPr>
        <w:t> </w:t>
      </w:r>
      <w:r>
        <w:rPr>
          <w:i/>
          <w:color w:val="231F20"/>
          <w:sz w:val="34"/>
        </w:rPr>
        <w:t>nhiên </w:t>
      </w:r>
      <w:r>
        <w:rPr>
          <w:i/>
          <w:color w:val="231F20"/>
          <w:spacing w:val="-4"/>
          <w:w w:val="105"/>
          <w:sz w:val="34"/>
        </w:rPr>
        <w:t>mục</w:t>
      </w:r>
      <w:r>
        <w:rPr>
          <w:i/>
          <w:color w:val="231F20"/>
          <w:spacing w:val="-18"/>
          <w:w w:val="105"/>
          <w:sz w:val="34"/>
        </w:rPr>
        <w:t> </w:t>
      </w:r>
      <w:r>
        <w:rPr>
          <w:i/>
          <w:color w:val="231F20"/>
          <w:spacing w:val="-4"/>
          <w:w w:val="105"/>
          <w:sz w:val="34"/>
        </w:rPr>
        <w:t>tiền,</w:t>
      </w:r>
      <w:r>
        <w:rPr>
          <w:i/>
          <w:color w:val="231F20"/>
          <w:spacing w:val="-18"/>
          <w:w w:val="105"/>
          <w:sz w:val="34"/>
        </w:rPr>
        <w:t> </w:t>
      </w:r>
      <w:r>
        <w:rPr>
          <w:i/>
          <w:color w:val="231F20"/>
          <w:spacing w:val="-4"/>
          <w:w w:val="105"/>
          <w:sz w:val="34"/>
        </w:rPr>
        <w:t>tịnh</w:t>
      </w:r>
      <w:r>
        <w:rPr>
          <w:i/>
          <w:color w:val="231F20"/>
          <w:spacing w:val="-18"/>
          <w:w w:val="105"/>
          <w:sz w:val="34"/>
        </w:rPr>
        <w:t> </w:t>
      </w:r>
      <w:r>
        <w:rPr>
          <w:i/>
          <w:color w:val="231F20"/>
          <w:spacing w:val="-4"/>
          <w:w w:val="105"/>
          <w:sz w:val="34"/>
        </w:rPr>
        <w:t>tông</w:t>
      </w:r>
      <w:r>
        <w:rPr>
          <w:i/>
          <w:color w:val="231F20"/>
          <w:spacing w:val="-18"/>
          <w:w w:val="105"/>
          <w:sz w:val="34"/>
        </w:rPr>
        <w:t> </w:t>
      </w:r>
      <w:r>
        <w:rPr>
          <w:i/>
          <w:color w:val="231F20"/>
          <w:spacing w:val="-4"/>
          <w:w w:val="105"/>
          <w:sz w:val="34"/>
        </w:rPr>
        <w:t>yếu</w:t>
      </w:r>
      <w:r>
        <w:rPr>
          <w:i/>
          <w:color w:val="231F20"/>
          <w:spacing w:val="-18"/>
          <w:w w:val="105"/>
          <w:sz w:val="34"/>
        </w:rPr>
        <w:t> </w:t>
      </w:r>
      <w:r>
        <w:rPr>
          <w:i/>
          <w:color w:val="231F20"/>
          <w:spacing w:val="-4"/>
          <w:w w:val="105"/>
          <w:sz w:val="34"/>
        </w:rPr>
        <w:t>nghĩa,</w:t>
      </w:r>
      <w:r>
        <w:rPr>
          <w:i/>
          <w:color w:val="231F20"/>
          <w:spacing w:val="-18"/>
          <w:w w:val="105"/>
          <w:sz w:val="34"/>
        </w:rPr>
        <w:t> </w:t>
      </w:r>
      <w:r>
        <w:rPr>
          <w:i/>
          <w:color w:val="231F20"/>
          <w:spacing w:val="-4"/>
          <w:w w:val="105"/>
          <w:sz w:val="34"/>
        </w:rPr>
        <w:t>bị</w:t>
      </w:r>
      <w:r>
        <w:rPr>
          <w:i/>
          <w:color w:val="231F20"/>
          <w:spacing w:val="-18"/>
          <w:w w:val="105"/>
          <w:sz w:val="34"/>
        </w:rPr>
        <w:t> </w:t>
      </w:r>
      <w:r>
        <w:rPr>
          <w:i/>
          <w:color w:val="231F20"/>
          <w:spacing w:val="-4"/>
          <w:w w:val="105"/>
          <w:sz w:val="34"/>
        </w:rPr>
        <w:t>ư</w:t>
      </w:r>
      <w:r>
        <w:rPr>
          <w:i/>
          <w:color w:val="231F20"/>
          <w:spacing w:val="-18"/>
          <w:w w:val="105"/>
          <w:sz w:val="34"/>
        </w:rPr>
        <w:t> </w:t>
      </w:r>
      <w:r>
        <w:rPr>
          <w:i/>
          <w:color w:val="231F20"/>
          <w:spacing w:val="-4"/>
          <w:w w:val="105"/>
          <w:sz w:val="34"/>
        </w:rPr>
        <w:t>đề</w:t>
      </w:r>
      <w:r>
        <w:rPr>
          <w:i/>
          <w:color w:val="231F20"/>
          <w:spacing w:val="-18"/>
          <w:w w:val="105"/>
          <w:sz w:val="34"/>
        </w:rPr>
        <w:t> </w:t>
      </w:r>
      <w:r>
        <w:rPr>
          <w:i/>
          <w:color w:val="231F20"/>
          <w:spacing w:val="-4"/>
          <w:w w:val="105"/>
          <w:sz w:val="34"/>
        </w:rPr>
        <w:t>nội.</w:t>
      </w:r>
      <w:r>
        <w:rPr>
          <w:i/>
          <w:color w:val="231F20"/>
          <w:spacing w:val="-18"/>
          <w:w w:val="105"/>
          <w:sz w:val="34"/>
        </w:rPr>
        <w:t> </w:t>
      </w:r>
      <w:r>
        <w:rPr>
          <w:i/>
          <w:color w:val="231F20"/>
          <w:spacing w:val="-4"/>
          <w:w w:val="105"/>
          <w:sz w:val="34"/>
        </w:rPr>
        <w:t>Nhân</w:t>
      </w:r>
      <w:r>
        <w:rPr>
          <w:i/>
          <w:color w:val="231F20"/>
          <w:spacing w:val="-18"/>
          <w:w w:val="105"/>
          <w:sz w:val="34"/>
        </w:rPr>
        <w:t> </w:t>
      </w:r>
      <w:r>
        <w:rPr>
          <w:i/>
          <w:color w:val="231F20"/>
          <w:spacing w:val="-4"/>
          <w:w w:val="105"/>
          <w:sz w:val="34"/>
        </w:rPr>
        <w:t>pháp</w:t>
      </w:r>
      <w:r>
        <w:rPr>
          <w:i/>
          <w:color w:val="231F20"/>
          <w:spacing w:val="-18"/>
          <w:w w:val="105"/>
          <w:sz w:val="34"/>
        </w:rPr>
        <w:t> </w:t>
      </w:r>
      <w:r>
        <w:rPr>
          <w:i/>
          <w:color w:val="231F20"/>
          <w:spacing w:val="-4"/>
          <w:w w:val="105"/>
          <w:sz w:val="34"/>
        </w:rPr>
        <w:t>dụ,</w:t>
      </w:r>
      <w:r>
        <w:rPr>
          <w:i/>
          <w:color w:val="231F20"/>
          <w:spacing w:val="-18"/>
          <w:w w:val="105"/>
          <w:sz w:val="34"/>
        </w:rPr>
        <w:t> </w:t>
      </w:r>
      <w:r>
        <w:rPr>
          <w:i/>
          <w:color w:val="231F20"/>
          <w:spacing w:val="-4"/>
          <w:w w:val="105"/>
          <w:sz w:val="34"/>
        </w:rPr>
        <w:t>giáo </w:t>
      </w:r>
      <w:r>
        <w:rPr>
          <w:i/>
          <w:color w:val="231F20"/>
          <w:w w:val="105"/>
          <w:sz w:val="34"/>
        </w:rPr>
        <w:t>lý</w:t>
      </w:r>
      <w:r>
        <w:rPr>
          <w:i/>
          <w:color w:val="231F20"/>
          <w:spacing w:val="-7"/>
          <w:w w:val="105"/>
          <w:sz w:val="34"/>
        </w:rPr>
        <w:t> </w:t>
      </w:r>
      <w:r>
        <w:rPr>
          <w:i/>
          <w:color w:val="231F20"/>
          <w:w w:val="105"/>
          <w:sz w:val="34"/>
        </w:rPr>
        <w:t>hành,</w:t>
      </w:r>
      <w:r>
        <w:rPr>
          <w:i/>
          <w:color w:val="231F20"/>
          <w:spacing w:val="-7"/>
          <w:w w:val="105"/>
          <w:sz w:val="34"/>
        </w:rPr>
        <w:t> </w:t>
      </w:r>
      <w:r>
        <w:rPr>
          <w:i/>
          <w:color w:val="231F20"/>
          <w:w w:val="105"/>
          <w:sz w:val="34"/>
        </w:rPr>
        <w:t>thể</w:t>
      </w:r>
      <w:r>
        <w:rPr>
          <w:i/>
          <w:color w:val="231F20"/>
          <w:spacing w:val="-7"/>
          <w:w w:val="105"/>
          <w:sz w:val="34"/>
        </w:rPr>
        <w:t> </w:t>
      </w:r>
      <w:r>
        <w:rPr>
          <w:i/>
          <w:color w:val="231F20"/>
          <w:w w:val="105"/>
          <w:sz w:val="34"/>
        </w:rPr>
        <w:t>tướng</w:t>
      </w:r>
      <w:r>
        <w:rPr>
          <w:i/>
          <w:color w:val="231F20"/>
          <w:spacing w:val="-7"/>
          <w:w w:val="105"/>
          <w:sz w:val="34"/>
        </w:rPr>
        <w:t> </w:t>
      </w:r>
      <w:r>
        <w:rPr>
          <w:i/>
          <w:color w:val="231F20"/>
          <w:w w:val="105"/>
          <w:sz w:val="34"/>
        </w:rPr>
        <w:t>dụng</w:t>
      </w:r>
      <w:r>
        <w:rPr>
          <w:i/>
          <w:color w:val="231F20"/>
          <w:spacing w:val="-7"/>
          <w:w w:val="105"/>
          <w:sz w:val="34"/>
        </w:rPr>
        <w:t> </w:t>
      </w:r>
      <w:r>
        <w:rPr>
          <w:i/>
          <w:color w:val="231F20"/>
          <w:w w:val="105"/>
          <w:sz w:val="34"/>
        </w:rPr>
        <w:t>đẳng</w:t>
      </w:r>
      <w:r>
        <w:rPr>
          <w:i/>
          <w:color w:val="231F20"/>
          <w:spacing w:val="-7"/>
          <w:w w:val="105"/>
          <w:sz w:val="34"/>
        </w:rPr>
        <w:t> </w:t>
      </w:r>
      <w:r>
        <w:rPr>
          <w:i/>
          <w:color w:val="231F20"/>
          <w:w w:val="105"/>
          <w:sz w:val="34"/>
        </w:rPr>
        <w:t>tề</w:t>
      </w:r>
      <w:r>
        <w:rPr>
          <w:i/>
          <w:color w:val="231F20"/>
          <w:spacing w:val="-7"/>
          <w:w w:val="105"/>
          <w:sz w:val="34"/>
        </w:rPr>
        <w:t> </w:t>
      </w:r>
      <w:r>
        <w:rPr>
          <w:i/>
          <w:color w:val="231F20"/>
          <w:w w:val="105"/>
          <w:sz w:val="34"/>
        </w:rPr>
        <w:t>hiển</w:t>
      </w:r>
      <w:r>
        <w:rPr>
          <w:i/>
          <w:color w:val="231F20"/>
          <w:spacing w:val="-7"/>
          <w:w w:val="105"/>
          <w:sz w:val="34"/>
        </w:rPr>
        <w:t> </w:t>
      </w:r>
      <w:r>
        <w:rPr>
          <w:i/>
          <w:color w:val="231F20"/>
          <w:w w:val="105"/>
          <w:sz w:val="34"/>
        </w:rPr>
        <w:t>ư</w:t>
      </w:r>
      <w:r>
        <w:rPr>
          <w:i/>
          <w:color w:val="231F20"/>
          <w:spacing w:val="-6"/>
          <w:w w:val="105"/>
          <w:sz w:val="34"/>
        </w:rPr>
        <w:t> </w:t>
      </w:r>
      <w:r>
        <w:rPr>
          <w:i/>
          <w:color w:val="231F20"/>
          <w:w w:val="105"/>
          <w:sz w:val="34"/>
        </w:rPr>
        <w:t>nhất</w:t>
      </w:r>
      <w:r>
        <w:rPr>
          <w:i/>
          <w:color w:val="231F20"/>
          <w:spacing w:val="-7"/>
          <w:w w:val="105"/>
          <w:sz w:val="34"/>
        </w:rPr>
        <w:t> </w:t>
      </w:r>
      <w:r>
        <w:rPr>
          <w:i/>
          <w:color w:val="231F20"/>
          <w:w w:val="105"/>
          <w:sz w:val="34"/>
        </w:rPr>
        <w:t>danh</w:t>
      </w:r>
      <w:r>
        <w:rPr>
          <w:i/>
          <w:color w:val="231F20"/>
          <w:spacing w:val="-7"/>
          <w:w w:val="105"/>
          <w:sz w:val="34"/>
        </w:rPr>
        <w:t> </w:t>
      </w:r>
      <w:r>
        <w:rPr>
          <w:i/>
          <w:color w:val="231F20"/>
          <w:w w:val="105"/>
          <w:sz w:val="34"/>
        </w:rPr>
        <w:t>chi</w:t>
      </w:r>
      <w:r>
        <w:rPr>
          <w:i/>
          <w:color w:val="231F20"/>
          <w:spacing w:val="-7"/>
          <w:w w:val="105"/>
          <w:sz w:val="34"/>
        </w:rPr>
        <w:t> </w:t>
      </w:r>
      <w:r>
        <w:rPr>
          <w:i/>
          <w:color w:val="231F20"/>
          <w:w w:val="105"/>
          <w:sz w:val="34"/>
        </w:rPr>
        <w:t>trung. Như</w:t>
      </w:r>
      <w:r>
        <w:rPr>
          <w:i/>
          <w:color w:val="231F20"/>
          <w:spacing w:val="-15"/>
          <w:w w:val="105"/>
          <w:sz w:val="34"/>
        </w:rPr>
        <w:t> </w:t>
      </w:r>
      <w:r>
        <w:rPr>
          <w:i/>
          <w:color w:val="231F20"/>
          <w:w w:val="105"/>
          <w:sz w:val="34"/>
        </w:rPr>
        <w:t>đế</w:t>
      </w:r>
      <w:r>
        <w:rPr>
          <w:i/>
          <w:color w:val="231F20"/>
          <w:spacing w:val="-15"/>
          <w:w w:val="105"/>
          <w:sz w:val="34"/>
        </w:rPr>
        <w:t> </w:t>
      </w:r>
      <w:r>
        <w:rPr>
          <w:i/>
          <w:color w:val="231F20"/>
          <w:w w:val="105"/>
          <w:sz w:val="34"/>
        </w:rPr>
        <w:t>võng</w:t>
      </w:r>
      <w:r>
        <w:rPr>
          <w:i/>
          <w:color w:val="231F20"/>
          <w:spacing w:val="-15"/>
          <w:w w:val="105"/>
          <w:sz w:val="34"/>
        </w:rPr>
        <w:t> </w:t>
      </w:r>
      <w:r>
        <w:rPr>
          <w:i/>
          <w:color w:val="231F20"/>
          <w:w w:val="105"/>
          <w:sz w:val="34"/>
        </w:rPr>
        <w:t>châu,</w:t>
      </w:r>
      <w:r>
        <w:rPr>
          <w:i/>
          <w:color w:val="231F20"/>
          <w:spacing w:val="-15"/>
          <w:w w:val="105"/>
          <w:sz w:val="34"/>
        </w:rPr>
        <w:t> </w:t>
      </w:r>
      <w:r>
        <w:rPr>
          <w:i/>
          <w:color w:val="231F20"/>
          <w:w w:val="105"/>
          <w:sz w:val="34"/>
        </w:rPr>
        <w:t>viên</w:t>
      </w:r>
      <w:r>
        <w:rPr>
          <w:i/>
          <w:color w:val="231F20"/>
          <w:spacing w:val="-15"/>
          <w:w w:val="105"/>
          <w:sz w:val="34"/>
        </w:rPr>
        <w:t> </w:t>
      </w:r>
      <w:r>
        <w:rPr>
          <w:i/>
          <w:color w:val="231F20"/>
          <w:w w:val="105"/>
          <w:sz w:val="34"/>
        </w:rPr>
        <w:t>nhiếp</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thiết</w:t>
      </w:r>
      <w:r>
        <w:rPr>
          <w:i/>
          <w:color w:val="231F20"/>
          <w:spacing w:val="-15"/>
          <w:w w:val="105"/>
          <w:sz w:val="34"/>
        </w:rPr>
        <w:t> </w:t>
      </w:r>
      <w:r>
        <w:rPr>
          <w:i/>
          <w:color w:val="231F20"/>
          <w:w w:val="105"/>
          <w:sz w:val="34"/>
        </w:rPr>
        <w:t>diệu</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kinh hội</w:t>
      </w:r>
      <w:r>
        <w:rPr>
          <w:i/>
          <w:color w:val="231F20"/>
          <w:spacing w:val="-23"/>
          <w:w w:val="105"/>
          <w:sz w:val="34"/>
        </w:rPr>
        <w:t> </w:t>
      </w:r>
      <w:r>
        <w:rPr>
          <w:i/>
          <w:color w:val="231F20"/>
          <w:w w:val="105"/>
          <w:sz w:val="34"/>
        </w:rPr>
        <w:t>tập</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diệu,</w:t>
      </w:r>
      <w:r>
        <w:rPr>
          <w:i/>
          <w:color w:val="231F20"/>
          <w:spacing w:val="-23"/>
          <w:w w:val="105"/>
          <w:sz w:val="34"/>
        </w:rPr>
        <w:t> </w:t>
      </w:r>
      <w:r>
        <w:rPr>
          <w:i/>
          <w:color w:val="231F20"/>
          <w:w w:val="105"/>
          <w:sz w:val="34"/>
        </w:rPr>
        <w:t>ư</w:t>
      </w:r>
      <w:r>
        <w:rPr>
          <w:i/>
          <w:color w:val="231F20"/>
          <w:spacing w:val="-22"/>
          <w:w w:val="105"/>
          <w:sz w:val="34"/>
        </w:rPr>
        <w:t> </w:t>
      </w:r>
      <w:r>
        <w:rPr>
          <w:i/>
          <w:color w:val="231F20"/>
          <w:w w:val="105"/>
          <w:sz w:val="34"/>
        </w:rPr>
        <w:t>thử</w:t>
      </w:r>
      <w:r>
        <w:rPr>
          <w:i/>
          <w:color w:val="231F20"/>
          <w:spacing w:val="-22"/>
          <w:w w:val="105"/>
          <w:sz w:val="34"/>
        </w:rPr>
        <w:t> </w:t>
      </w:r>
      <w:r>
        <w:rPr>
          <w:i/>
          <w:color w:val="231F20"/>
          <w:w w:val="105"/>
          <w:sz w:val="34"/>
        </w:rPr>
        <w:t>khả</w:t>
      </w:r>
      <w:r>
        <w:rPr>
          <w:i/>
          <w:color w:val="231F20"/>
          <w:spacing w:val="-23"/>
          <w:w w:val="105"/>
          <w:sz w:val="34"/>
        </w:rPr>
        <w:t> </w:t>
      </w:r>
      <w:r>
        <w:rPr>
          <w:i/>
          <w:color w:val="231F20"/>
          <w:w w:val="105"/>
          <w:sz w:val="34"/>
        </w:rPr>
        <w:t>kiến</w:t>
      </w:r>
      <w:r>
        <w:rPr>
          <w:i/>
          <w:color w:val="231F20"/>
          <w:spacing w:val="-22"/>
          <w:w w:val="105"/>
          <w:sz w:val="34"/>
        </w:rPr>
        <w:t> </w:t>
      </w:r>
      <w:r>
        <w:rPr>
          <w:i/>
          <w:color w:val="231F20"/>
          <w:w w:val="105"/>
          <w:sz w:val="34"/>
        </w:rPr>
        <w:t>lân</w:t>
      </w:r>
      <w:r>
        <w:rPr>
          <w:i/>
          <w:color w:val="231F20"/>
          <w:spacing w:val="-22"/>
          <w:w w:val="105"/>
          <w:sz w:val="34"/>
        </w:rPr>
        <w:t> </w:t>
      </w:r>
      <w:r>
        <w:rPr>
          <w:i/>
          <w:color w:val="231F20"/>
          <w:w w:val="105"/>
          <w:sz w:val="34"/>
        </w:rPr>
        <w:t>trảo”</w:t>
      </w:r>
      <w:r>
        <w:rPr>
          <w:i/>
          <w:color w:val="231F20"/>
          <w:spacing w:val="-23"/>
          <w:w w:val="105"/>
          <w:sz w:val="34"/>
        </w:rPr>
        <w:t> </w:t>
      </w:r>
      <w:r>
        <w:rPr>
          <w:color w:val="231F20"/>
          <w:w w:val="105"/>
          <w:sz w:val="34"/>
        </w:rPr>
        <w:t>(Tên</w:t>
      </w:r>
      <w:r>
        <w:rPr>
          <w:color w:val="231F20"/>
          <w:spacing w:val="-22"/>
          <w:w w:val="105"/>
          <w:sz w:val="34"/>
        </w:rPr>
        <w:t> </w:t>
      </w:r>
      <w:r>
        <w:rPr>
          <w:color w:val="231F20"/>
          <w:w w:val="105"/>
          <w:sz w:val="34"/>
        </w:rPr>
        <w:t>của</w:t>
      </w:r>
      <w:r>
        <w:rPr>
          <w:color w:val="231F20"/>
          <w:spacing w:val="-22"/>
          <w:w w:val="105"/>
          <w:sz w:val="34"/>
        </w:rPr>
        <w:t> </w:t>
      </w:r>
      <w:r>
        <w:rPr>
          <w:color w:val="231F20"/>
          <w:w w:val="105"/>
          <w:sz w:val="34"/>
        </w:rPr>
        <w:t>2</w:t>
      </w:r>
      <w:r>
        <w:rPr>
          <w:color w:val="231F20"/>
          <w:spacing w:val="-23"/>
          <w:w w:val="105"/>
          <w:sz w:val="34"/>
        </w:rPr>
        <w:t> </w:t>
      </w:r>
      <w:r>
        <w:rPr>
          <w:color w:val="231F20"/>
          <w:w w:val="105"/>
          <w:sz w:val="34"/>
        </w:rPr>
        <w:t>bản</w:t>
      </w:r>
      <w:r>
        <w:rPr>
          <w:color w:val="231F20"/>
          <w:spacing w:val="-22"/>
          <w:w w:val="105"/>
          <w:sz w:val="34"/>
        </w:rPr>
        <w:t> </w:t>
      </w:r>
      <w:r>
        <w:rPr>
          <w:color w:val="231F20"/>
          <w:w w:val="105"/>
          <w:sz w:val="34"/>
        </w:rPr>
        <w:t>gốc, </w:t>
      </w:r>
      <w:r>
        <w:rPr>
          <w:color w:val="231F20"/>
          <w:spacing w:val="-4"/>
          <w:w w:val="105"/>
          <w:sz w:val="34"/>
        </w:rPr>
        <w:t>thâu</w:t>
      </w:r>
      <w:r>
        <w:rPr>
          <w:color w:val="231F20"/>
          <w:spacing w:val="-21"/>
          <w:w w:val="105"/>
          <w:sz w:val="34"/>
        </w:rPr>
        <w:t> </w:t>
      </w:r>
      <w:r>
        <w:rPr>
          <w:color w:val="231F20"/>
          <w:spacing w:val="-4"/>
          <w:w w:val="105"/>
          <w:sz w:val="34"/>
        </w:rPr>
        <w:t>vào</w:t>
      </w:r>
      <w:r>
        <w:rPr>
          <w:color w:val="231F20"/>
          <w:spacing w:val="-21"/>
          <w:w w:val="105"/>
          <w:sz w:val="34"/>
        </w:rPr>
        <w:t> </w:t>
      </w:r>
      <w:r>
        <w:rPr>
          <w:color w:val="231F20"/>
          <w:spacing w:val="-4"/>
          <w:w w:val="105"/>
          <w:sz w:val="34"/>
        </w:rPr>
        <w:t>1</w:t>
      </w:r>
      <w:r>
        <w:rPr>
          <w:color w:val="231F20"/>
          <w:spacing w:val="-20"/>
          <w:w w:val="105"/>
          <w:sz w:val="34"/>
        </w:rPr>
        <w:t> </w:t>
      </w:r>
      <w:r>
        <w:rPr>
          <w:color w:val="231F20"/>
          <w:spacing w:val="-4"/>
          <w:w w:val="105"/>
          <w:sz w:val="34"/>
        </w:rPr>
        <w:t>tên,</w:t>
      </w:r>
      <w:r>
        <w:rPr>
          <w:color w:val="231F20"/>
          <w:spacing w:val="-21"/>
          <w:w w:val="105"/>
          <w:sz w:val="34"/>
        </w:rPr>
        <w:t> </w:t>
      </w:r>
      <w:r>
        <w:rPr>
          <w:color w:val="231F20"/>
          <w:spacing w:val="-4"/>
          <w:w w:val="105"/>
          <w:sz w:val="34"/>
        </w:rPr>
        <w:t>đề</w:t>
      </w:r>
      <w:r>
        <w:rPr>
          <w:color w:val="231F20"/>
          <w:spacing w:val="-21"/>
          <w:w w:val="105"/>
          <w:sz w:val="34"/>
        </w:rPr>
        <w:t> </w:t>
      </w:r>
      <w:r>
        <w:rPr>
          <w:color w:val="231F20"/>
          <w:spacing w:val="-4"/>
          <w:w w:val="105"/>
          <w:sz w:val="34"/>
        </w:rPr>
        <w:t>của</w:t>
      </w:r>
      <w:r>
        <w:rPr>
          <w:color w:val="231F20"/>
          <w:spacing w:val="-20"/>
          <w:w w:val="105"/>
          <w:sz w:val="34"/>
        </w:rPr>
        <w:t> </w:t>
      </w:r>
      <w:r>
        <w:rPr>
          <w:color w:val="231F20"/>
          <w:spacing w:val="-4"/>
          <w:w w:val="105"/>
          <w:sz w:val="34"/>
        </w:rPr>
        <w:t>12</w:t>
      </w:r>
      <w:r>
        <w:rPr>
          <w:color w:val="231F20"/>
          <w:spacing w:val="-21"/>
          <w:w w:val="105"/>
          <w:sz w:val="34"/>
        </w:rPr>
        <w:t> </w:t>
      </w:r>
      <w:r>
        <w:rPr>
          <w:color w:val="231F20"/>
          <w:spacing w:val="-4"/>
          <w:w w:val="105"/>
          <w:sz w:val="34"/>
        </w:rPr>
        <w:t>lần</w:t>
      </w:r>
      <w:r>
        <w:rPr>
          <w:color w:val="231F20"/>
          <w:spacing w:val="-20"/>
          <w:w w:val="105"/>
          <w:sz w:val="34"/>
        </w:rPr>
        <w:t> </w:t>
      </w:r>
      <w:r>
        <w:rPr>
          <w:color w:val="231F20"/>
          <w:spacing w:val="-4"/>
          <w:w w:val="105"/>
          <w:sz w:val="34"/>
        </w:rPr>
        <w:t>dịch,</w:t>
      </w:r>
      <w:r>
        <w:rPr>
          <w:color w:val="231F20"/>
          <w:spacing w:val="-21"/>
          <w:w w:val="105"/>
          <w:sz w:val="34"/>
        </w:rPr>
        <w:t> </w:t>
      </w:r>
      <w:r>
        <w:rPr>
          <w:color w:val="231F20"/>
          <w:spacing w:val="-4"/>
          <w:w w:val="105"/>
          <w:sz w:val="34"/>
        </w:rPr>
        <w:t>gom</w:t>
      </w:r>
      <w:r>
        <w:rPr>
          <w:color w:val="231F20"/>
          <w:spacing w:val="-21"/>
          <w:w w:val="105"/>
          <w:sz w:val="34"/>
        </w:rPr>
        <w:t> </w:t>
      </w:r>
      <w:r>
        <w:rPr>
          <w:color w:val="231F20"/>
          <w:spacing w:val="-4"/>
          <w:w w:val="105"/>
          <w:sz w:val="34"/>
        </w:rPr>
        <w:t>vào</w:t>
      </w:r>
      <w:r>
        <w:rPr>
          <w:color w:val="231F20"/>
          <w:spacing w:val="-20"/>
          <w:w w:val="105"/>
          <w:sz w:val="34"/>
        </w:rPr>
        <w:t> </w:t>
      </w:r>
      <w:r>
        <w:rPr>
          <w:color w:val="231F20"/>
          <w:spacing w:val="-4"/>
          <w:w w:val="105"/>
          <w:sz w:val="34"/>
        </w:rPr>
        <w:t>1</w:t>
      </w:r>
      <w:r>
        <w:rPr>
          <w:color w:val="231F20"/>
          <w:spacing w:val="-20"/>
          <w:w w:val="105"/>
          <w:sz w:val="34"/>
        </w:rPr>
        <w:t> </w:t>
      </w:r>
      <w:r>
        <w:rPr>
          <w:color w:val="231F20"/>
          <w:spacing w:val="-4"/>
          <w:w w:val="105"/>
          <w:sz w:val="34"/>
        </w:rPr>
        <w:t>đề.</w:t>
      </w:r>
      <w:r>
        <w:rPr>
          <w:color w:val="231F20"/>
          <w:spacing w:val="-20"/>
          <w:w w:val="105"/>
          <w:sz w:val="34"/>
        </w:rPr>
        <w:t> </w:t>
      </w:r>
      <w:r>
        <w:rPr>
          <w:color w:val="231F20"/>
          <w:spacing w:val="-4"/>
          <w:w w:val="105"/>
          <w:sz w:val="34"/>
        </w:rPr>
        <w:t>Yếu</w:t>
      </w:r>
      <w:r>
        <w:rPr>
          <w:color w:val="231F20"/>
          <w:spacing w:val="-21"/>
          <w:w w:val="105"/>
          <w:sz w:val="34"/>
        </w:rPr>
        <w:t> </w:t>
      </w:r>
      <w:r>
        <w:rPr>
          <w:color w:val="231F20"/>
          <w:spacing w:val="-4"/>
          <w:w w:val="105"/>
          <w:sz w:val="34"/>
        </w:rPr>
        <w:t>chỉ</w:t>
      </w:r>
      <w:r>
        <w:rPr>
          <w:color w:val="231F20"/>
          <w:spacing w:val="-21"/>
          <w:w w:val="105"/>
          <w:sz w:val="34"/>
        </w:rPr>
        <w:t> </w:t>
      </w:r>
      <w:r>
        <w:rPr>
          <w:color w:val="231F20"/>
          <w:spacing w:val="-4"/>
          <w:w w:val="105"/>
          <w:sz w:val="34"/>
        </w:rPr>
        <w:t>toàn</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kinh</w:t>
      </w:r>
      <w:r>
        <w:rPr>
          <w:color w:val="231F20"/>
          <w:spacing w:val="-15"/>
          <w:w w:val="105"/>
        </w:rPr>
        <w:t> </w:t>
      </w:r>
      <w:r>
        <w:rPr>
          <w:color w:val="231F20"/>
          <w:w w:val="105"/>
        </w:rPr>
        <w:t>rõ</w:t>
      </w:r>
      <w:r>
        <w:rPr>
          <w:color w:val="231F20"/>
          <w:spacing w:val="-14"/>
          <w:w w:val="105"/>
        </w:rPr>
        <w:t> </w:t>
      </w:r>
      <w:r>
        <w:rPr>
          <w:color w:val="231F20"/>
          <w:w w:val="105"/>
        </w:rPr>
        <w:t>ràng</w:t>
      </w:r>
      <w:r>
        <w:rPr>
          <w:color w:val="231F20"/>
          <w:spacing w:val="-14"/>
          <w:w w:val="105"/>
        </w:rPr>
        <w:t> </w:t>
      </w:r>
      <w:r>
        <w:rPr>
          <w:color w:val="231F20"/>
          <w:w w:val="105"/>
        </w:rPr>
        <w:t>trước</w:t>
      </w:r>
      <w:r>
        <w:rPr>
          <w:color w:val="231F20"/>
          <w:spacing w:val="-14"/>
          <w:w w:val="105"/>
        </w:rPr>
        <w:t> </w:t>
      </w:r>
      <w:r>
        <w:rPr>
          <w:color w:val="231F20"/>
          <w:w w:val="105"/>
        </w:rPr>
        <w:t>mắt,</w:t>
      </w:r>
      <w:r>
        <w:rPr>
          <w:color w:val="231F20"/>
          <w:spacing w:val="-14"/>
          <w:w w:val="105"/>
        </w:rPr>
        <w:t> </w:t>
      </w:r>
      <w:r>
        <w:rPr>
          <w:color w:val="231F20"/>
          <w:w w:val="105"/>
        </w:rPr>
        <w:t>nghĩa</w:t>
      </w:r>
      <w:r>
        <w:rPr>
          <w:color w:val="231F20"/>
          <w:spacing w:val="-14"/>
          <w:w w:val="105"/>
        </w:rPr>
        <w:t> </w:t>
      </w:r>
      <w:r>
        <w:rPr>
          <w:color w:val="231F20"/>
          <w:w w:val="105"/>
        </w:rPr>
        <w:t>chính</w:t>
      </w:r>
      <w:r>
        <w:rPr>
          <w:color w:val="231F20"/>
          <w:spacing w:val="-14"/>
          <w:w w:val="105"/>
        </w:rPr>
        <w:t> </w:t>
      </w:r>
      <w:r>
        <w:rPr>
          <w:color w:val="231F20"/>
          <w:w w:val="105"/>
        </w:rPr>
        <w:t>Tịnh</w:t>
      </w:r>
      <w:r>
        <w:rPr>
          <w:color w:val="231F20"/>
          <w:spacing w:val="-14"/>
          <w:w w:val="105"/>
        </w:rPr>
        <w:t> </w:t>
      </w:r>
      <w:r>
        <w:rPr>
          <w:color w:val="231F20"/>
          <w:w w:val="105"/>
        </w:rPr>
        <w:t>tông</w:t>
      </w:r>
      <w:r>
        <w:rPr>
          <w:color w:val="231F20"/>
          <w:spacing w:val="-14"/>
          <w:w w:val="105"/>
        </w:rPr>
        <w:t> </w:t>
      </w:r>
      <w:r>
        <w:rPr>
          <w:color w:val="231F20"/>
          <w:w w:val="105"/>
        </w:rPr>
        <w:t>đủ</w:t>
      </w:r>
      <w:r>
        <w:rPr>
          <w:color w:val="231F20"/>
          <w:spacing w:val="-14"/>
          <w:w w:val="105"/>
        </w:rPr>
        <w:t> </w:t>
      </w:r>
      <w:r>
        <w:rPr>
          <w:color w:val="231F20"/>
          <w:w w:val="105"/>
        </w:rPr>
        <w:t>trong</w:t>
      </w:r>
      <w:r>
        <w:rPr>
          <w:color w:val="231F20"/>
          <w:spacing w:val="-14"/>
          <w:w w:val="105"/>
        </w:rPr>
        <w:t> </w:t>
      </w:r>
      <w:r>
        <w:rPr>
          <w:color w:val="231F20"/>
          <w:w w:val="105"/>
        </w:rPr>
        <w:t>1</w:t>
      </w:r>
      <w:r>
        <w:rPr>
          <w:color w:val="231F20"/>
          <w:spacing w:val="-14"/>
          <w:w w:val="105"/>
        </w:rPr>
        <w:t> </w:t>
      </w:r>
      <w:r>
        <w:rPr>
          <w:color w:val="231F20"/>
          <w:w w:val="105"/>
        </w:rPr>
        <w:t>đề. </w:t>
      </w:r>
      <w:r>
        <w:rPr>
          <w:color w:val="231F20"/>
        </w:rPr>
        <w:t>Nhân,</w:t>
      </w:r>
      <w:r>
        <w:rPr>
          <w:color w:val="231F20"/>
          <w:spacing w:val="-13"/>
        </w:rPr>
        <w:t> </w:t>
      </w:r>
      <w:r>
        <w:rPr>
          <w:color w:val="231F20"/>
        </w:rPr>
        <w:t>Pháp,</w:t>
      </w:r>
      <w:r>
        <w:rPr>
          <w:color w:val="231F20"/>
          <w:spacing w:val="-13"/>
        </w:rPr>
        <w:t> </w:t>
      </w:r>
      <w:r>
        <w:rPr>
          <w:color w:val="231F20"/>
        </w:rPr>
        <w:t>Dụ,</w:t>
      </w:r>
      <w:r>
        <w:rPr>
          <w:color w:val="231F20"/>
          <w:spacing w:val="-13"/>
        </w:rPr>
        <w:t> </w:t>
      </w:r>
      <w:r>
        <w:rPr>
          <w:color w:val="231F20"/>
        </w:rPr>
        <w:t>Giáo,</w:t>
      </w:r>
      <w:r>
        <w:rPr>
          <w:color w:val="231F20"/>
          <w:spacing w:val="-13"/>
        </w:rPr>
        <w:t> </w:t>
      </w:r>
      <w:r>
        <w:rPr>
          <w:color w:val="231F20"/>
        </w:rPr>
        <w:t>Lý,</w:t>
      </w:r>
      <w:r>
        <w:rPr>
          <w:color w:val="231F20"/>
          <w:spacing w:val="-13"/>
        </w:rPr>
        <w:t> </w:t>
      </w:r>
      <w:r>
        <w:rPr>
          <w:color w:val="231F20"/>
        </w:rPr>
        <w:t>Hành,</w:t>
      </w:r>
      <w:r>
        <w:rPr>
          <w:color w:val="231F20"/>
          <w:spacing w:val="-13"/>
        </w:rPr>
        <w:t> </w:t>
      </w:r>
      <w:r>
        <w:rPr>
          <w:color w:val="231F20"/>
        </w:rPr>
        <w:t>Thể,</w:t>
      </w:r>
      <w:r>
        <w:rPr>
          <w:color w:val="231F20"/>
          <w:spacing w:val="-13"/>
        </w:rPr>
        <w:t> </w:t>
      </w:r>
      <w:r>
        <w:rPr>
          <w:color w:val="231F20"/>
        </w:rPr>
        <w:t>Tướng,</w:t>
      </w:r>
      <w:r>
        <w:rPr>
          <w:color w:val="231F20"/>
          <w:spacing w:val="-13"/>
        </w:rPr>
        <w:t> </w:t>
      </w:r>
      <w:r>
        <w:rPr>
          <w:color w:val="231F20"/>
        </w:rPr>
        <w:t>Dụng,</w:t>
      </w:r>
      <w:r>
        <w:rPr>
          <w:color w:val="231F20"/>
          <w:spacing w:val="-13"/>
        </w:rPr>
        <w:t> </w:t>
      </w:r>
      <w:r>
        <w:rPr>
          <w:color w:val="231F20"/>
        </w:rPr>
        <w:t>đều</w:t>
      </w:r>
      <w:r>
        <w:rPr>
          <w:color w:val="231F20"/>
          <w:spacing w:val="-13"/>
        </w:rPr>
        <w:t> </w:t>
      </w:r>
      <w:r>
        <w:rPr>
          <w:color w:val="231F20"/>
        </w:rPr>
        <w:t>được </w:t>
      </w:r>
      <w:r>
        <w:rPr>
          <w:color w:val="231F20"/>
          <w:spacing w:val="-2"/>
          <w:w w:val="105"/>
        </w:rPr>
        <w:t>hiển</w:t>
      </w:r>
      <w:r>
        <w:rPr>
          <w:color w:val="231F20"/>
          <w:spacing w:val="-21"/>
          <w:w w:val="105"/>
        </w:rPr>
        <w:t> </w:t>
      </w:r>
      <w:r>
        <w:rPr>
          <w:color w:val="231F20"/>
          <w:spacing w:val="-2"/>
          <w:w w:val="105"/>
        </w:rPr>
        <w:t>bày</w:t>
      </w:r>
      <w:r>
        <w:rPr>
          <w:color w:val="231F20"/>
          <w:spacing w:val="-20"/>
          <w:w w:val="105"/>
        </w:rPr>
        <w:t> </w:t>
      </w:r>
      <w:r>
        <w:rPr>
          <w:color w:val="231F20"/>
          <w:spacing w:val="-2"/>
          <w:w w:val="105"/>
        </w:rPr>
        <w:t>trong</w:t>
      </w:r>
      <w:r>
        <w:rPr>
          <w:color w:val="231F20"/>
          <w:spacing w:val="-20"/>
          <w:w w:val="105"/>
        </w:rPr>
        <w:t> </w:t>
      </w:r>
      <w:r>
        <w:rPr>
          <w:color w:val="231F20"/>
          <w:spacing w:val="-2"/>
          <w:w w:val="105"/>
        </w:rPr>
        <w:t>1</w:t>
      </w:r>
      <w:r>
        <w:rPr>
          <w:color w:val="231F20"/>
          <w:spacing w:val="-21"/>
          <w:w w:val="105"/>
        </w:rPr>
        <w:t> </w:t>
      </w:r>
      <w:r>
        <w:rPr>
          <w:color w:val="231F20"/>
          <w:spacing w:val="-2"/>
          <w:w w:val="105"/>
        </w:rPr>
        <w:t>tên,</w:t>
      </w:r>
      <w:r>
        <w:rPr>
          <w:color w:val="231F20"/>
          <w:spacing w:val="-20"/>
          <w:w w:val="105"/>
        </w:rPr>
        <w:t> </w:t>
      </w:r>
      <w:r>
        <w:rPr>
          <w:color w:val="231F20"/>
          <w:spacing w:val="-2"/>
          <w:w w:val="105"/>
        </w:rPr>
        <w:t>như</w:t>
      </w:r>
      <w:r>
        <w:rPr>
          <w:color w:val="231F20"/>
          <w:spacing w:val="-20"/>
          <w:w w:val="105"/>
        </w:rPr>
        <w:t> </w:t>
      </w:r>
      <w:r>
        <w:rPr>
          <w:color w:val="231F20"/>
          <w:spacing w:val="-2"/>
          <w:w w:val="105"/>
        </w:rPr>
        <w:t>lưới</w:t>
      </w:r>
      <w:r>
        <w:rPr>
          <w:color w:val="231F20"/>
          <w:spacing w:val="-21"/>
          <w:w w:val="105"/>
        </w:rPr>
        <w:t> </w:t>
      </w:r>
      <w:r>
        <w:rPr>
          <w:color w:val="231F20"/>
          <w:spacing w:val="-2"/>
          <w:w w:val="105"/>
        </w:rPr>
        <w:t>ngọc</w:t>
      </w:r>
      <w:r>
        <w:rPr>
          <w:color w:val="231F20"/>
          <w:spacing w:val="-20"/>
          <w:w w:val="105"/>
        </w:rPr>
        <w:t> </w:t>
      </w:r>
      <w:r>
        <w:rPr>
          <w:color w:val="231F20"/>
          <w:spacing w:val="-2"/>
          <w:w w:val="105"/>
        </w:rPr>
        <w:t>Trời</w:t>
      </w:r>
      <w:r>
        <w:rPr>
          <w:color w:val="231F20"/>
          <w:spacing w:val="-20"/>
          <w:w w:val="105"/>
        </w:rPr>
        <w:t> </w:t>
      </w:r>
      <w:r>
        <w:rPr>
          <w:color w:val="231F20"/>
          <w:spacing w:val="-2"/>
          <w:w w:val="105"/>
        </w:rPr>
        <w:t>Đế</w:t>
      </w:r>
      <w:r>
        <w:rPr>
          <w:color w:val="231F20"/>
          <w:spacing w:val="-21"/>
          <w:w w:val="105"/>
        </w:rPr>
        <w:t> </w:t>
      </w:r>
      <w:r>
        <w:rPr>
          <w:color w:val="231F20"/>
          <w:spacing w:val="-2"/>
          <w:w w:val="105"/>
        </w:rPr>
        <w:t>Thích,</w:t>
      </w:r>
      <w:r>
        <w:rPr>
          <w:color w:val="231F20"/>
          <w:spacing w:val="-20"/>
          <w:w w:val="105"/>
        </w:rPr>
        <w:t> </w:t>
      </w:r>
      <w:r>
        <w:rPr>
          <w:color w:val="231F20"/>
          <w:spacing w:val="-2"/>
          <w:w w:val="105"/>
        </w:rPr>
        <w:t>nhiếp</w:t>
      </w:r>
      <w:r>
        <w:rPr>
          <w:color w:val="231F20"/>
          <w:spacing w:val="-20"/>
          <w:w w:val="105"/>
        </w:rPr>
        <w:t> </w:t>
      </w:r>
      <w:r>
        <w:rPr>
          <w:color w:val="231F20"/>
          <w:spacing w:val="-2"/>
          <w:w w:val="105"/>
        </w:rPr>
        <w:t>trọn </w:t>
      </w:r>
      <w:r>
        <w:rPr>
          <w:color w:val="231F20"/>
          <w:w w:val="105"/>
        </w:rPr>
        <w:t>hết thảy diệu pháp. Sự vi diệu của bản hội tập kinh, có thể thấy</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ở</w:t>
      </w:r>
      <w:r>
        <w:rPr>
          <w:color w:val="231F20"/>
          <w:spacing w:val="-5"/>
          <w:w w:val="105"/>
        </w:rPr>
        <w:t> </w:t>
      </w:r>
      <w:r>
        <w:rPr>
          <w:color w:val="231F20"/>
          <w:w w:val="105"/>
        </w:rPr>
        <w:t>đây).</w:t>
      </w:r>
      <w:r>
        <w:rPr>
          <w:color w:val="231F20"/>
          <w:spacing w:val="-5"/>
          <w:w w:val="105"/>
        </w:rPr>
        <w:t> </w:t>
      </w:r>
      <w:r>
        <w:rPr>
          <w:color w:val="231F20"/>
          <w:w w:val="105"/>
        </w:rPr>
        <w:t>Đây</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tuệ</w:t>
      </w:r>
      <w:r>
        <w:rPr>
          <w:color w:val="231F20"/>
          <w:spacing w:val="-5"/>
          <w:w w:val="105"/>
        </w:rPr>
        <w:t> </w:t>
      </w:r>
      <w:r>
        <w:rPr>
          <w:color w:val="231F20"/>
          <w:w w:val="105"/>
        </w:rPr>
        <w:t>nhãn</w:t>
      </w:r>
      <w:r>
        <w:rPr>
          <w:color w:val="231F20"/>
          <w:spacing w:val="-5"/>
          <w:w w:val="105"/>
        </w:rPr>
        <w:t> </w:t>
      </w:r>
      <w:r>
        <w:rPr>
          <w:color w:val="231F20"/>
          <w:w w:val="105"/>
        </w:rPr>
        <w:t>trong</w:t>
      </w:r>
      <w:r>
        <w:rPr>
          <w:color w:val="231F20"/>
          <w:spacing w:val="-5"/>
          <w:w w:val="105"/>
        </w:rPr>
        <w:t> </w:t>
      </w:r>
      <w:r>
        <w:rPr>
          <w:color w:val="231F20"/>
          <w:w w:val="105"/>
        </w:rPr>
        <w:t>hội</w:t>
      </w:r>
      <w:r>
        <w:rPr>
          <w:color w:val="231F20"/>
          <w:spacing w:val="-5"/>
          <w:w w:val="105"/>
        </w:rPr>
        <w:t> </w:t>
      </w:r>
      <w:r>
        <w:rPr>
          <w:color w:val="231F20"/>
          <w:w w:val="105"/>
        </w:rPr>
        <w:t>tập</w:t>
      </w:r>
      <w:r>
        <w:rPr>
          <w:color w:val="231F20"/>
          <w:spacing w:val="-5"/>
          <w:w w:val="105"/>
        </w:rPr>
        <w:t> </w:t>
      </w:r>
      <w:r>
        <w:rPr>
          <w:color w:val="231F20"/>
          <w:w w:val="105"/>
        </w:rPr>
        <w:t>của Hạ</w:t>
      </w:r>
      <w:r>
        <w:rPr>
          <w:color w:val="231F20"/>
          <w:spacing w:val="-15"/>
          <w:w w:val="105"/>
        </w:rPr>
        <w:t> </w:t>
      </w:r>
      <w:r>
        <w:rPr>
          <w:color w:val="231F20"/>
          <w:w w:val="105"/>
        </w:rPr>
        <w:t>Liên</w:t>
      </w:r>
      <w:r>
        <w:rPr>
          <w:color w:val="231F20"/>
          <w:spacing w:val="-14"/>
          <w:w w:val="105"/>
        </w:rPr>
        <w:t> </w:t>
      </w:r>
      <w:r>
        <w:rPr>
          <w:color w:val="231F20"/>
          <w:w w:val="105"/>
        </w:rPr>
        <w:t>Cư,</w:t>
      </w:r>
      <w:r>
        <w:rPr>
          <w:color w:val="231F20"/>
          <w:spacing w:val="-15"/>
          <w:w w:val="105"/>
        </w:rPr>
        <w:t> </w:t>
      </w:r>
      <w:r>
        <w:rPr>
          <w:color w:val="231F20"/>
          <w:w w:val="105"/>
        </w:rPr>
        <w:t>thật</w:t>
      </w:r>
      <w:r>
        <w:rPr>
          <w:color w:val="231F20"/>
          <w:spacing w:val="-15"/>
          <w:w w:val="105"/>
        </w:rPr>
        <w:t> </w:t>
      </w:r>
      <w:r>
        <w:rPr>
          <w:color w:val="231F20"/>
          <w:w w:val="105"/>
        </w:rPr>
        <w:t>khác</w:t>
      </w:r>
      <w:r>
        <w:rPr>
          <w:color w:val="231F20"/>
          <w:spacing w:val="-14"/>
          <w:w w:val="105"/>
        </w:rPr>
        <w:t> </w:t>
      </w:r>
      <w:r>
        <w:rPr>
          <w:color w:val="231F20"/>
          <w:w w:val="105"/>
        </w:rPr>
        <w:t>với</w:t>
      </w:r>
      <w:r>
        <w:rPr>
          <w:color w:val="231F20"/>
          <w:spacing w:val="-15"/>
          <w:w w:val="105"/>
        </w:rPr>
        <w:t> </w:t>
      </w:r>
      <w:r>
        <w:rPr>
          <w:color w:val="231F20"/>
          <w:w w:val="105"/>
        </w:rPr>
        <w:t>những</w:t>
      </w:r>
      <w:r>
        <w:rPr>
          <w:color w:val="231F20"/>
          <w:spacing w:val="-15"/>
          <w:w w:val="105"/>
        </w:rPr>
        <w:t> </w:t>
      </w:r>
      <w:r>
        <w:rPr>
          <w:color w:val="231F20"/>
          <w:w w:val="105"/>
        </w:rPr>
        <w:t>người</w:t>
      </w:r>
      <w:r>
        <w:rPr>
          <w:color w:val="231F20"/>
          <w:spacing w:val="-15"/>
          <w:w w:val="105"/>
        </w:rPr>
        <w:t> </w:t>
      </w:r>
      <w:r>
        <w:rPr>
          <w:color w:val="231F20"/>
          <w:w w:val="105"/>
        </w:rPr>
        <w:t>trước</w:t>
      </w:r>
      <w:r>
        <w:rPr>
          <w:color w:val="231F20"/>
          <w:spacing w:val="-14"/>
          <w:w w:val="105"/>
        </w:rPr>
        <w:t> </w:t>
      </w:r>
      <w:r>
        <w:rPr>
          <w:color w:val="231F20"/>
          <w:w w:val="105"/>
        </w:rPr>
        <w:t>đây.</w:t>
      </w:r>
    </w:p>
    <w:p>
      <w:pPr>
        <w:spacing w:line="307" w:lineRule="auto" w:before="138"/>
        <w:ind w:left="103" w:right="404" w:firstLine="453"/>
        <w:jc w:val="both"/>
        <w:rPr>
          <w:sz w:val="34"/>
        </w:rPr>
      </w:pPr>
      <w:r>
        <w:rPr>
          <w:color w:val="231F20"/>
          <w:w w:val="105"/>
          <w:sz w:val="34"/>
        </w:rPr>
        <w:t>Đề</w:t>
      </w:r>
      <w:r>
        <w:rPr>
          <w:color w:val="231F20"/>
          <w:w w:val="105"/>
          <w:sz w:val="34"/>
        </w:rPr>
        <w:t> kinh</w:t>
      </w:r>
      <w:r>
        <w:rPr>
          <w:color w:val="231F20"/>
          <w:w w:val="105"/>
          <w:sz w:val="34"/>
        </w:rPr>
        <w:t> này,</w:t>
      </w:r>
      <w:r>
        <w:rPr>
          <w:color w:val="231F20"/>
          <w:w w:val="105"/>
          <w:sz w:val="34"/>
        </w:rPr>
        <w:t> Hoàng</w:t>
      </w:r>
      <w:r>
        <w:rPr>
          <w:color w:val="231F20"/>
          <w:w w:val="105"/>
          <w:sz w:val="34"/>
        </w:rPr>
        <w:t> lão</w:t>
      </w:r>
      <w:r>
        <w:rPr>
          <w:color w:val="231F20"/>
          <w:w w:val="105"/>
          <w:sz w:val="34"/>
        </w:rPr>
        <w:t> chú</w:t>
      </w:r>
      <w:r>
        <w:rPr>
          <w:color w:val="231F20"/>
          <w:w w:val="105"/>
          <w:sz w:val="34"/>
        </w:rPr>
        <w:t> giải</w:t>
      </w:r>
      <w:r>
        <w:rPr>
          <w:color w:val="231F20"/>
          <w:w w:val="105"/>
          <w:sz w:val="34"/>
        </w:rPr>
        <w:t> cũng</w:t>
      </w:r>
      <w:r>
        <w:rPr>
          <w:color w:val="231F20"/>
          <w:w w:val="105"/>
          <w:sz w:val="34"/>
        </w:rPr>
        <w:t> rất</w:t>
      </w:r>
      <w:r>
        <w:rPr>
          <w:color w:val="231F20"/>
          <w:w w:val="105"/>
          <w:sz w:val="34"/>
        </w:rPr>
        <w:t> tường</w:t>
      </w:r>
      <w:r>
        <w:rPr>
          <w:color w:val="231F20"/>
          <w:w w:val="105"/>
          <w:sz w:val="34"/>
        </w:rPr>
        <w:t> tận. Chúng</w:t>
      </w:r>
      <w:r>
        <w:rPr>
          <w:color w:val="231F20"/>
          <w:spacing w:val="-10"/>
          <w:w w:val="105"/>
          <w:sz w:val="34"/>
        </w:rPr>
        <w:t> </w:t>
      </w:r>
      <w:r>
        <w:rPr>
          <w:color w:val="231F20"/>
          <w:w w:val="105"/>
          <w:sz w:val="34"/>
        </w:rPr>
        <w:t>ta</w:t>
      </w:r>
      <w:r>
        <w:rPr>
          <w:color w:val="231F20"/>
          <w:spacing w:val="-11"/>
          <w:w w:val="105"/>
          <w:sz w:val="34"/>
        </w:rPr>
        <w:t> </w:t>
      </w:r>
      <w:r>
        <w:rPr>
          <w:color w:val="231F20"/>
          <w:w w:val="105"/>
          <w:sz w:val="34"/>
        </w:rPr>
        <w:t>hôm</w:t>
      </w:r>
      <w:r>
        <w:rPr>
          <w:color w:val="231F20"/>
          <w:spacing w:val="-10"/>
          <w:w w:val="105"/>
          <w:sz w:val="34"/>
        </w:rPr>
        <w:t> </w:t>
      </w:r>
      <w:r>
        <w:rPr>
          <w:color w:val="231F20"/>
          <w:w w:val="105"/>
          <w:sz w:val="34"/>
        </w:rPr>
        <w:t>nay</w:t>
      </w:r>
      <w:r>
        <w:rPr>
          <w:color w:val="231F20"/>
          <w:spacing w:val="-10"/>
          <w:w w:val="105"/>
          <w:sz w:val="34"/>
        </w:rPr>
        <w:t> </w:t>
      </w:r>
      <w:r>
        <w:rPr>
          <w:color w:val="231F20"/>
          <w:w w:val="105"/>
          <w:sz w:val="34"/>
        </w:rPr>
        <w:t>vẫn</w:t>
      </w:r>
      <w:r>
        <w:rPr>
          <w:color w:val="231F20"/>
          <w:spacing w:val="-11"/>
          <w:w w:val="105"/>
          <w:sz w:val="34"/>
        </w:rPr>
        <w:t> </w:t>
      </w:r>
      <w:r>
        <w:rPr>
          <w:color w:val="231F20"/>
          <w:w w:val="105"/>
          <w:sz w:val="34"/>
        </w:rPr>
        <w:t>còn</w:t>
      </w:r>
      <w:r>
        <w:rPr>
          <w:color w:val="231F20"/>
          <w:spacing w:val="-11"/>
          <w:w w:val="105"/>
          <w:sz w:val="34"/>
        </w:rPr>
        <w:t> </w:t>
      </w:r>
      <w:r>
        <w:rPr>
          <w:color w:val="231F20"/>
          <w:w w:val="105"/>
          <w:sz w:val="34"/>
        </w:rPr>
        <w:t>chút</w:t>
      </w:r>
      <w:r>
        <w:rPr>
          <w:color w:val="231F20"/>
          <w:spacing w:val="-10"/>
          <w:w w:val="105"/>
          <w:sz w:val="34"/>
        </w:rPr>
        <w:t> </w:t>
      </w:r>
      <w:r>
        <w:rPr>
          <w:color w:val="231F20"/>
          <w:w w:val="105"/>
          <w:sz w:val="34"/>
        </w:rPr>
        <w:t>thời</w:t>
      </w:r>
      <w:r>
        <w:rPr>
          <w:color w:val="231F20"/>
          <w:spacing w:val="-11"/>
          <w:w w:val="105"/>
          <w:sz w:val="34"/>
        </w:rPr>
        <w:t> </w:t>
      </w:r>
      <w:r>
        <w:rPr>
          <w:color w:val="231F20"/>
          <w:w w:val="105"/>
          <w:sz w:val="34"/>
        </w:rPr>
        <w:t>gian,</w:t>
      </w:r>
      <w:r>
        <w:rPr>
          <w:color w:val="231F20"/>
          <w:spacing w:val="-10"/>
          <w:w w:val="105"/>
          <w:sz w:val="34"/>
        </w:rPr>
        <w:t> </w:t>
      </w:r>
      <w:r>
        <w:rPr>
          <w:color w:val="231F20"/>
          <w:w w:val="105"/>
          <w:sz w:val="34"/>
        </w:rPr>
        <w:t>tôi</w:t>
      </w:r>
      <w:r>
        <w:rPr>
          <w:color w:val="231F20"/>
          <w:spacing w:val="-10"/>
          <w:w w:val="105"/>
          <w:sz w:val="34"/>
        </w:rPr>
        <w:t> </w:t>
      </w:r>
      <w:r>
        <w:rPr>
          <w:color w:val="231F20"/>
          <w:w w:val="105"/>
          <w:sz w:val="34"/>
        </w:rPr>
        <w:t>đem</w:t>
      </w:r>
      <w:r>
        <w:rPr>
          <w:color w:val="231F20"/>
          <w:spacing w:val="-10"/>
          <w:w w:val="105"/>
          <w:sz w:val="34"/>
        </w:rPr>
        <w:t> </w:t>
      </w:r>
      <w:r>
        <w:rPr>
          <w:color w:val="231F20"/>
          <w:w w:val="105"/>
          <w:sz w:val="34"/>
        </w:rPr>
        <w:t>giải</w:t>
      </w:r>
      <w:r>
        <w:rPr>
          <w:color w:val="231F20"/>
          <w:spacing w:val="-10"/>
          <w:w w:val="105"/>
          <w:sz w:val="34"/>
        </w:rPr>
        <w:t> </w:t>
      </w:r>
      <w:r>
        <w:rPr>
          <w:color w:val="231F20"/>
          <w:w w:val="105"/>
          <w:sz w:val="34"/>
        </w:rPr>
        <w:t>thích của</w:t>
      </w:r>
      <w:r>
        <w:rPr>
          <w:color w:val="231F20"/>
          <w:spacing w:val="-4"/>
          <w:w w:val="105"/>
          <w:sz w:val="34"/>
        </w:rPr>
        <w:t> </w:t>
      </w:r>
      <w:r>
        <w:rPr>
          <w:color w:val="231F20"/>
          <w:w w:val="105"/>
          <w:sz w:val="34"/>
        </w:rPr>
        <w:t>tôi</w:t>
      </w:r>
      <w:r>
        <w:rPr>
          <w:color w:val="231F20"/>
          <w:spacing w:val="-5"/>
          <w:w w:val="105"/>
          <w:sz w:val="34"/>
        </w:rPr>
        <w:t> </w:t>
      </w:r>
      <w:r>
        <w:rPr>
          <w:color w:val="231F20"/>
          <w:w w:val="105"/>
          <w:sz w:val="34"/>
        </w:rPr>
        <w:t>đối</w:t>
      </w:r>
      <w:r>
        <w:rPr>
          <w:color w:val="231F20"/>
          <w:spacing w:val="-5"/>
          <w:w w:val="105"/>
          <w:sz w:val="34"/>
        </w:rPr>
        <w:t> </w:t>
      </w:r>
      <w:r>
        <w:rPr>
          <w:color w:val="231F20"/>
          <w:w w:val="105"/>
          <w:sz w:val="34"/>
        </w:rPr>
        <w:t>với</w:t>
      </w:r>
      <w:r>
        <w:rPr>
          <w:color w:val="231F20"/>
          <w:spacing w:val="-5"/>
          <w:w w:val="105"/>
          <w:sz w:val="34"/>
        </w:rPr>
        <w:t> </w:t>
      </w:r>
      <w:r>
        <w:rPr>
          <w:color w:val="231F20"/>
          <w:w w:val="105"/>
          <w:sz w:val="34"/>
        </w:rPr>
        <w:t>đề</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có</w:t>
      </w:r>
      <w:r>
        <w:rPr>
          <w:color w:val="231F20"/>
          <w:spacing w:val="-5"/>
          <w:w w:val="105"/>
          <w:sz w:val="34"/>
        </w:rPr>
        <w:t> </w:t>
      </w:r>
      <w:r>
        <w:rPr>
          <w:color w:val="231F20"/>
          <w:w w:val="105"/>
          <w:sz w:val="34"/>
        </w:rPr>
        <w:t>một</w:t>
      </w:r>
      <w:r>
        <w:rPr>
          <w:color w:val="231F20"/>
          <w:spacing w:val="-5"/>
          <w:w w:val="105"/>
          <w:sz w:val="34"/>
        </w:rPr>
        <w:t> </w:t>
      </w:r>
      <w:r>
        <w:rPr>
          <w:color w:val="231F20"/>
          <w:w w:val="105"/>
          <w:sz w:val="34"/>
        </w:rPr>
        <w:t>giải</w:t>
      </w:r>
      <w:r>
        <w:rPr>
          <w:color w:val="231F20"/>
          <w:spacing w:val="-5"/>
          <w:w w:val="105"/>
          <w:sz w:val="34"/>
        </w:rPr>
        <w:t> </w:t>
      </w:r>
      <w:r>
        <w:rPr>
          <w:color w:val="231F20"/>
          <w:w w:val="105"/>
          <w:sz w:val="34"/>
        </w:rPr>
        <w:t>thích</w:t>
      </w:r>
      <w:r>
        <w:rPr>
          <w:color w:val="231F20"/>
          <w:spacing w:val="-5"/>
          <w:w w:val="105"/>
          <w:sz w:val="34"/>
        </w:rPr>
        <w:t> </w:t>
      </w:r>
      <w:r>
        <w:rPr>
          <w:color w:val="231F20"/>
          <w:w w:val="105"/>
          <w:sz w:val="34"/>
        </w:rPr>
        <w:t>rất</w:t>
      </w:r>
      <w:r>
        <w:rPr>
          <w:color w:val="231F20"/>
          <w:spacing w:val="-5"/>
          <w:w w:val="105"/>
          <w:sz w:val="34"/>
        </w:rPr>
        <w:t> </w:t>
      </w:r>
      <w:r>
        <w:rPr>
          <w:color w:val="231F20"/>
          <w:w w:val="105"/>
          <w:sz w:val="34"/>
        </w:rPr>
        <w:t>đơn</w:t>
      </w:r>
      <w:r>
        <w:rPr>
          <w:color w:val="231F20"/>
          <w:spacing w:val="-5"/>
          <w:w w:val="105"/>
          <w:sz w:val="34"/>
        </w:rPr>
        <w:t> </w:t>
      </w:r>
      <w:r>
        <w:rPr>
          <w:color w:val="231F20"/>
          <w:w w:val="105"/>
          <w:sz w:val="34"/>
        </w:rPr>
        <w:t>giản.</w:t>
      </w:r>
      <w:r>
        <w:rPr>
          <w:color w:val="231F20"/>
          <w:spacing w:val="-6"/>
          <w:w w:val="105"/>
          <w:sz w:val="34"/>
        </w:rPr>
        <w:t> </w:t>
      </w:r>
      <w:r>
        <w:rPr>
          <w:i/>
          <w:color w:val="231F20"/>
          <w:w w:val="105"/>
          <w:sz w:val="34"/>
        </w:rPr>
        <w:t>“Phật thuyết”</w:t>
      </w:r>
      <w:r>
        <w:rPr>
          <w:color w:val="231F20"/>
          <w:w w:val="105"/>
          <w:sz w:val="34"/>
        </w:rPr>
        <w:t>, đây là được thuyết ra từ chính kim khẩu của Phật. Trong</w:t>
      </w:r>
      <w:r>
        <w:rPr>
          <w:color w:val="231F20"/>
          <w:spacing w:val="-4"/>
          <w:w w:val="105"/>
          <w:sz w:val="34"/>
        </w:rPr>
        <w:t> </w:t>
      </w:r>
      <w:r>
        <w:rPr>
          <w:color w:val="231F20"/>
          <w:w w:val="105"/>
          <w:sz w:val="34"/>
        </w:rPr>
        <w:t>kinh</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thêm</w:t>
      </w:r>
      <w:r>
        <w:rPr>
          <w:color w:val="231F20"/>
          <w:spacing w:val="-4"/>
          <w:w w:val="105"/>
          <w:sz w:val="34"/>
        </w:rPr>
        <w:t> </w:t>
      </w:r>
      <w:r>
        <w:rPr>
          <w:color w:val="231F20"/>
          <w:w w:val="105"/>
          <w:sz w:val="34"/>
        </w:rPr>
        <w:t>2</w:t>
      </w:r>
      <w:r>
        <w:rPr>
          <w:color w:val="231F20"/>
          <w:spacing w:val="-4"/>
          <w:w w:val="105"/>
          <w:sz w:val="34"/>
        </w:rPr>
        <w:t> </w:t>
      </w:r>
      <w:r>
        <w:rPr>
          <w:color w:val="231F20"/>
          <w:w w:val="105"/>
          <w:sz w:val="34"/>
        </w:rPr>
        <w:t>từ</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thuyết”</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nó</w:t>
      </w:r>
      <w:r>
        <w:rPr>
          <w:color w:val="231F20"/>
          <w:spacing w:val="-4"/>
          <w:w w:val="105"/>
          <w:sz w:val="34"/>
        </w:rPr>
        <w:t> </w:t>
      </w:r>
      <w:r>
        <w:rPr>
          <w:color w:val="231F20"/>
          <w:w w:val="105"/>
          <w:sz w:val="34"/>
        </w:rPr>
        <w:t>có</w:t>
      </w:r>
      <w:r>
        <w:rPr>
          <w:color w:val="231F20"/>
          <w:spacing w:val="-4"/>
          <w:w w:val="105"/>
          <w:sz w:val="34"/>
        </w:rPr>
        <w:t> </w:t>
      </w:r>
      <w:r>
        <w:rPr>
          <w:color w:val="231F20"/>
          <w:w w:val="105"/>
          <w:sz w:val="34"/>
        </w:rPr>
        <w:t>ý</w:t>
      </w:r>
      <w:r>
        <w:rPr>
          <w:color w:val="231F20"/>
          <w:spacing w:val="-4"/>
          <w:w w:val="105"/>
          <w:sz w:val="34"/>
        </w:rPr>
        <w:t> </w:t>
      </w:r>
      <w:r>
        <w:rPr>
          <w:color w:val="231F20"/>
          <w:w w:val="105"/>
          <w:sz w:val="34"/>
        </w:rPr>
        <w:t>nghĩa hết</w:t>
      </w:r>
      <w:r>
        <w:rPr>
          <w:color w:val="231F20"/>
          <w:spacing w:val="-15"/>
          <w:w w:val="105"/>
          <w:sz w:val="34"/>
        </w:rPr>
        <w:t> </w:t>
      </w:r>
      <w:r>
        <w:rPr>
          <w:color w:val="231F20"/>
          <w:w w:val="105"/>
          <w:sz w:val="34"/>
        </w:rPr>
        <w:t>thảy</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đều</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Phật</w:t>
      </w:r>
      <w:r>
        <w:rPr>
          <w:color w:val="231F20"/>
          <w:spacing w:val="-15"/>
          <w:w w:val="105"/>
          <w:sz w:val="34"/>
        </w:rPr>
        <w:t> </w:t>
      </w:r>
      <w:r>
        <w:rPr>
          <w:color w:val="231F20"/>
          <w:w w:val="105"/>
          <w:sz w:val="34"/>
        </w:rPr>
        <w:t>thuyết.</w:t>
      </w:r>
      <w:r>
        <w:rPr>
          <w:color w:val="231F20"/>
          <w:spacing w:val="-16"/>
          <w:w w:val="105"/>
          <w:sz w:val="34"/>
        </w:rPr>
        <w:t> </w:t>
      </w:r>
      <w:r>
        <w:rPr>
          <w:color w:val="231F20"/>
          <w:w w:val="105"/>
          <w:sz w:val="34"/>
        </w:rPr>
        <w:t>Vì</w:t>
      </w:r>
      <w:r>
        <w:rPr>
          <w:color w:val="231F20"/>
          <w:spacing w:val="-16"/>
          <w:w w:val="105"/>
          <w:sz w:val="34"/>
        </w:rPr>
        <w:t> </w:t>
      </w:r>
      <w:r>
        <w:rPr>
          <w:color w:val="231F20"/>
          <w:w w:val="105"/>
          <w:sz w:val="34"/>
        </w:rPr>
        <w:t>sao</w:t>
      </w:r>
      <w:r>
        <w:rPr>
          <w:color w:val="231F20"/>
          <w:spacing w:val="-15"/>
          <w:w w:val="105"/>
          <w:sz w:val="34"/>
        </w:rPr>
        <w:t> </w:t>
      </w:r>
      <w:r>
        <w:rPr>
          <w:color w:val="231F20"/>
          <w:w w:val="105"/>
          <w:sz w:val="34"/>
        </w:rPr>
        <w:t>các</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khác</w:t>
      </w:r>
      <w:r>
        <w:rPr>
          <w:color w:val="231F20"/>
          <w:spacing w:val="-16"/>
          <w:w w:val="105"/>
          <w:sz w:val="34"/>
        </w:rPr>
        <w:t> </w:t>
      </w:r>
      <w:r>
        <w:rPr>
          <w:color w:val="231F20"/>
          <w:w w:val="105"/>
          <w:sz w:val="34"/>
        </w:rPr>
        <w:t>không thêm 2 từ </w:t>
      </w:r>
      <w:r>
        <w:rPr>
          <w:i/>
          <w:color w:val="231F20"/>
          <w:w w:val="105"/>
          <w:sz w:val="34"/>
        </w:rPr>
        <w:t>Phật thuyết</w:t>
      </w:r>
      <w:r>
        <w:rPr>
          <w:color w:val="231F20"/>
          <w:w w:val="105"/>
          <w:sz w:val="34"/>
        </w:rPr>
        <w:t>? Kinh </w:t>
      </w:r>
      <w:r>
        <w:rPr>
          <w:i/>
          <w:color w:val="231F20"/>
          <w:w w:val="105"/>
          <w:sz w:val="34"/>
        </w:rPr>
        <w:t>Đại Phương Quảng Phật Hoa Nghiêm </w:t>
      </w:r>
      <w:r>
        <w:rPr>
          <w:color w:val="231F20"/>
          <w:w w:val="105"/>
          <w:sz w:val="34"/>
        </w:rPr>
        <w:t>không có thêm </w:t>
      </w:r>
      <w:r>
        <w:rPr>
          <w:i/>
          <w:color w:val="231F20"/>
          <w:w w:val="105"/>
          <w:sz w:val="34"/>
        </w:rPr>
        <w:t>Phật thuyết</w:t>
      </w:r>
      <w:r>
        <w:rPr>
          <w:color w:val="231F20"/>
          <w:w w:val="105"/>
          <w:sz w:val="34"/>
        </w:rPr>
        <w:t>. Kinh </w:t>
      </w:r>
      <w:r>
        <w:rPr>
          <w:i/>
          <w:color w:val="231F20"/>
          <w:w w:val="105"/>
          <w:sz w:val="34"/>
        </w:rPr>
        <w:t>Kim Cương Bát Nhã</w:t>
      </w:r>
      <w:r>
        <w:rPr>
          <w:i/>
          <w:color w:val="231F20"/>
          <w:spacing w:val="-9"/>
          <w:w w:val="105"/>
          <w:sz w:val="34"/>
        </w:rPr>
        <w:t> </w:t>
      </w:r>
      <w:r>
        <w:rPr>
          <w:color w:val="231F20"/>
          <w:w w:val="105"/>
          <w:sz w:val="34"/>
        </w:rPr>
        <w:t>cũng</w:t>
      </w:r>
      <w:r>
        <w:rPr>
          <w:color w:val="231F20"/>
          <w:spacing w:val="-9"/>
          <w:w w:val="105"/>
          <w:sz w:val="34"/>
        </w:rPr>
        <w:t> </w:t>
      </w:r>
      <w:r>
        <w:rPr>
          <w:color w:val="231F20"/>
          <w:w w:val="105"/>
          <w:sz w:val="34"/>
        </w:rPr>
        <w:t>không</w:t>
      </w:r>
      <w:r>
        <w:rPr>
          <w:color w:val="231F20"/>
          <w:spacing w:val="-9"/>
          <w:w w:val="105"/>
          <w:sz w:val="34"/>
        </w:rPr>
        <w:t> </w:t>
      </w:r>
      <w:r>
        <w:rPr>
          <w:color w:val="231F20"/>
          <w:w w:val="105"/>
          <w:sz w:val="34"/>
        </w:rPr>
        <w:t>có</w:t>
      </w:r>
      <w:r>
        <w:rPr>
          <w:color w:val="231F20"/>
          <w:spacing w:val="-9"/>
          <w:w w:val="105"/>
          <w:sz w:val="34"/>
        </w:rPr>
        <w:t> </w:t>
      </w:r>
      <w:r>
        <w:rPr>
          <w:color w:val="231F20"/>
          <w:w w:val="105"/>
          <w:sz w:val="34"/>
        </w:rPr>
        <w:t>thêm</w:t>
      </w:r>
      <w:r>
        <w:rPr>
          <w:color w:val="231F20"/>
          <w:spacing w:val="-7"/>
          <w:w w:val="105"/>
          <w:sz w:val="34"/>
        </w:rPr>
        <w:t> </w:t>
      </w:r>
      <w:r>
        <w:rPr>
          <w:i/>
          <w:color w:val="231F20"/>
          <w:w w:val="105"/>
          <w:sz w:val="34"/>
        </w:rPr>
        <w:t>Phật</w:t>
      </w:r>
      <w:r>
        <w:rPr>
          <w:i/>
          <w:color w:val="231F20"/>
          <w:spacing w:val="-9"/>
          <w:w w:val="105"/>
          <w:sz w:val="34"/>
        </w:rPr>
        <w:t> </w:t>
      </w:r>
      <w:r>
        <w:rPr>
          <w:i/>
          <w:color w:val="231F20"/>
          <w:w w:val="105"/>
          <w:sz w:val="34"/>
        </w:rPr>
        <w:t>thuyết</w:t>
      </w:r>
      <w:r>
        <w:rPr>
          <w:color w:val="231F20"/>
          <w:w w:val="105"/>
          <w:sz w:val="34"/>
        </w:rPr>
        <w:t>.</w:t>
      </w:r>
      <w:r>
        <w:rPr>
          <w:color w:val="231F20"/>
          <w:spacing w:val="-9"/>
          <w:w w:val="105"/>
          <w:sz w:val="34"/>
        </w:rPr>
        <w:t> </w:t>
      </w:r>
      <w:r>
        <w:rPr>
          <w:color w:val="231F20"/>
          <w:w w:val="105"/>
          <w:sz w:val="34"/>
        </w:rPr>
        <w:t>Kinh</w:t>
      </w:r>
      <w:r>
        <w:rPr>
          <w:color w:val="231F20"/>
          <w:spacing w:val="-8"/>
          <w:w w:val="105"/>
          <w:sz w:val="34"/>
        </w:rPr>
        <w:t> </w:t>
      </w:r>
      <w:r>
        <w:rPr>
          <w:i/>
          <w:color w:val="231F20"/>
          <w:w w:val="105"/>
          <w:sz w:val="34"/>
        </w:rPr>
        <w:t>Diệu</w:t>
      </w:r>
      <w:r>
        <w:rPr>
          <w:i/>
          <w:color w:val="231F20"/>
          <w:spacing w:val="-9"/>
          <w:w w:val="105"/>
          <w:sz w:val="34"/>
        </w:rPr>
        <w:t> </w:t>
      </w:r>
      <w:r>
        <w:rPr>
          <w:i/>
          <w:color w:val="231F20"/>
          <w:w w:val="105"/>
          <w:sz w:val="34"/>
        </w:rPr>
        <w:t>Pháp</w:t>
      </w:r>
      <w:r>
        <w:rPr>
          <w:i/>
          <w:color w:val="231F20"/>
          <w:spacing w:val="-9"/>
          <w:w w:val="105"/>
          <w:sz w:val="34"/>
        </w:rPr>
        <w:t> </w:t>
      </w:r>
      <w:r>
        <w:rPr>
          <w:i/>
          <w:color w:val="231F20"/>
          <w:w w:val="105"/>
          <w:sz w:val="34"/>
        </w:rPr>
        <w:t>Liên Hoa</w:t>
      </w:r>
      <w:r>
        <w:rPr>
          <w:i/>
          <w:color w:val="231F20"/>
          <w:spacing w:val="-11"/>
          <w:w w:val="105"/>
          <w:sz w:val="34"/>
        </w:rPr>
        <w:t> </w:t>
      </w:r>
      <w:r>
        <w:rPr>
          <w:color w:val="231F20"/>
          <w:w w:val="105"/>
          <w:sz w:val="34"/>
        </w:rPr>
        <w:t>cũng</w:t>
      </w:r>
      <w:r>
        <w:rPr>
          <w:color w:val="231F20"/>
          <w:spacing w:val="-11"/>
          <w:w w:val="105"/>
          <w:sz w:val="34"/>
        </w:rPr>
        <w:t> </w:t>
      </w:r>
      <w:r>
        <w:rPr>
          <w:color w:val="231F20"/>
          <w:w w:val="105"/>
          <w:sz w:val="34"/>
        </w:rPr>
        <w:t>không</w:t>
      </w:r>
      <w:r>
        <w:rPr>
          <w:color w:val="231F20"/>
          <w:spacing w:val="-12"/>
          <w:w w:val="105"/>
          <w:sz w:val="34"/>
        </w:rPr>
        <w:t> </w:t>
      </w:r>
      <w:r>
        <w:rPr>
          <w:color w:val="231F20"/>
          <w:w w:val="105"/>
          <w:sz w:val="34"/>
        </w:rPr>
        <w:t>thêm</w:t>
      </w:r>
      <w:r>
        <w:rPr>
          <w:color w:val="231F20"/>
          <w:spacing w:val="-12"/>
          <w:w w:val="105"/>
          <w:sz w:val="34"/>
        </w:rPr>
        <w:t> </w:t>
      </w:r>
      <w:r>
        <w:rPr>
          <w:color w:val="231F20"/>
          <w:w w:val="105"/>
          <w:sz w:val="34"/>
        </w:rPr>
        <w:t>2</w:t>
      </w:r>
      <w:r>
        <w:rPr>
          <w:color w:val="231F20"/>
          <w:spacing w:val="-11"/>
          <w:w w:val="105"/>
          <w:sz w:val="34"/>
        </w:rPr>
        <w:t> </w:t>
      </w:r>
      <w:r>
        <w:rPr>
          <w:color w:val="231F20"/>
          <w:w w:val="105"/>
          <w:sz w:val="34"/>
        </w:rPr>
        <w:t>từ</w:t>
      </w:r>
      <w:r>
        <w:rPr>
          <w:color w:val="231F20"/>
          <w:spacing w:val="-9"/>
          <w:w w:val="105"/>
          <w:sz w:val="34"/>
        </w:rPr>
        <w:t> </w:t>
      </w:r>
      <w:r>
        <w:rPr>
          <w:i/>
          <w:color w:val="231F20"/>
          <w:w w:val="105"/>
          <w:sz w:val="34"/>
        </w:rPr>
        <w:t>Phật</w:t>
      </w:r>
      <w:r>
        <w:rPr>
          <w:i/>
          <w:color w:val="231F20"/>
          <w:spacing w:val="-11"/>
          <w:w w:val="105"/>
          <w:sz w:val="34"/>
        </w:rPr>
        <w:t> </w:t>
      </w:r>
      <w:r>
        <w:rPr>
          <w:i/>
          <w:color w:val="231F20"/>
          <w:w w:val="105"/>
          <w:sz w:val="34"/>
        </w:rPr>
        <w:t>thuyết</w:t>
      </w:r>
      <w:r>
        <w:rPr>
          <w:color w:val="231F20"/>
          <w:w w:val="105"/>
          <w:sz w:val="34"/>
        </w:rPr>
        <w:t>.</w:t>
      </w:r>
      <w:r>
        <w:rPr>
          <w:color w:val="231F20"/>
          <w:spacing w:val="-11"/>
          <w:w w:val="105"/>
          <w:sz w:val="34"/>
        </w:rPr>
        <w:t> </w:t>
      </w:r>
      <w:r>
        <w:rPr>
          <w:color w:val="231F20"/>
          <w:w w:val="105"/>
          <w:sz w:val="34"/>
        </w:rPr>
        <w:t>Vì</w:t>
      </w:r>
      <w:r>
        <w:rPr>
          <w:color w:val="231F20"/>
          <w:spacing w:val="-11"/>
          <w:w w:val="105"/>
          <w:sz w:val="34"/>
        </w:rPr>
        <w:t> </w:t>
      </w:r>
      <w:r>
        <w:rPr>
          <w:color w:val="231F20"/>
          <w:w w:val="105"/>
          <w:sz w:val="34"/>
        </w:rPr>
        <w:t>sao</w:t>
      </w:r>
      <w:r>
        <w:rPr>
          <w:color w:val="231F20"/>
          <w:spacing w:val="-11"/>
          <w:w w:val="105"/>
          <w:sz w:val="34"/>
        </w:rPr>
        <w:t> </w:t>
      </w:r>
      <w:r>
        <w:rPr>
          <w:color w:val="231F20"/>
          <w:w w:val="105"/>
          <w:sz w:val="34"/>
        </w:rPr>
        <w:t>ở</w:t>
      </w:r>
      <w:r>
        <w:rPr>
          <w:color w:val="231F20"/>
          <w:spacing w:val="-11"/>
          <w:w w:val="105"/>
          <w:sz w:val="34"/>
        </w:rPr>
        <w:t> </w:t>
      </w:r>
      <w:r>
        <w:rPr>
          <w:color w:val="231F20"/>
          <w:w w:val="105"/>
          <w:sz w:val="34"/>
        </w:rPr>
        <w:t>đây</w:t>
      </w:r>
      <w:r>
        <w:rPr>
          <w:color w:val="231F20"/>
          <w:spacing w:val="-11"/>
          <w:w w:val="105"/>
          <w:sz w:val="34"/>
        </w:rPr>
        <w:t> </w:t>
      </w:r>
      <w:r>
        <w:rPr>
          <w:color w:val="231F20"/>
          <w:w w:val="105"/>
          <w:sz w:val="34"/>
        </w:rPr>
        <w:t>thêm</w:t>
      </w:r>
      <w:r>
        <w:rPr>
          <w:color w:val="231F20"/>
          <w:spacing w:val="-12"/>
          <w:w w:val="105"/>
          <w:sz w:val="34"/>
        </w:rPr>
        <w:t> </w:t>
      </w:r>
      <w:r>
        <w:rPr>
          <w:color w:val="231F20"/>
          <w:w w:val="105"/>
          <w:sz w:val="34"/>
        </w:rPr>
        <w:t>2 từ </w:t>
      </w:r>
      <w:r>
        <w:rPr>
          <w:i/>
          <w:color w:val="231F20"/>
          <w:w w:val="105"/>
          <w:sz w:val="34"/>
        </w:rPr>
        <w:t>Phật thuyết</w:t>
      </w:r>
      <w:r>
        <w:rPr>
          <w:color w:val="231F20"/>
          <w:w w:val="105"/>
          <w:sz w:val="34"/>
        </w:rPr>
        <w:t>?</w:t>
      </w:r>
    </w:p>
    <w:p>
      <w:pPr>
        <w:pStyle w:val="BodyText"/>
        <w:spacing w:line="307" w:lineRule="auto" w:before="135"/>
        <w:ind w:left="103" w:right="405" w:firstLine="453"/>
      </w:pPr>
      <w:r>
        <w:rPr>
          <w:color w:val="231F20"/>
          <w:w w:val="105"/>
        </w:rPr>
        <w:t>Thông thường, thêm 2 từ Phật thuyết, câu thứ nhất phần </w:t>
      </w:r>
      <w:r>
        <w:rPr>
          <w:color w:val="231F20"/>
          <w:spacing w:val="-2"/>
          <w:w w:val="105"/>
        </w:rPr>
        <w:t>Chính</w:t>
      </w:r>
      <w:r>
        <w:rPr>
          <w:color w:val="231F20"/>
          <w:spacing w:val="-18"/>
          <w:w w:val="105"/>
        </w:rPr>
        <w:t> </w:t>
      </w:r>
      <w:r>
        <w:rPr>
          <w:color w:val="231F20"/>
          <w:spacing w:val="-2"/>
          <w:w w:val="105"/>
        </w:rPr>
        <w:t>tông</w:t>
      </w:r>
      <w:r>
        <w:rPr>
          <w:color w:val="231F20"/>
          <w:spacing w:val="-18"/>
          <w:w w:val="105"/>
        </w:rPr>
        <w:t> </w:t>
      </w:r>
      <w:r>
        <w:rPr>
          <w:color w:val="231F20"/>
          <w:spacing w:val="-2"/>
          <w:w w:val="105"/>
        </w:rPr>
        <w:t>là</w:t>
      </w:r>
      <w:r>
        <w:rPr>
          <w:color w:val="231F20"/>
          <w:spacing w:val="-18"/>
          <w:w w:val="105"/>
        </w:rPr>
        <w:t> </w:t>
      </w:r>
      <w:r>
        <w:rPr>
          <w:color w:val="231F20"/>
          <w:spacing w:val="-2"/>
          <w:w w:val="105"/>
        </w:rPr>
        <w:t>đức</w:t>
      </w:r>
      <w:r>
        <w:rPr>
          <w:color w:val="231F20"/>
          <w:spacing w:val="-18"/>
          <w:w w:val="105"/>
        </w:rPr>
        <w:t> </w:t>
      </w:r>
      <w:r>
        <w:rPr>
          <w:color w:val="231F20"/>
          <w:spacing w:val="-2"/>
          <w:w w:val="105"/>
        </w:rPr>
        <w:t>Phật</w:t>
      </w:r>
      <w:r>
        <w:rPr>
          <w:color w:val="231F20"/>
          <w:spacing w:val="-18"/>
          <w:w w:val="105"/>
        </w:rPr>
        <w:t> </w:t>
      </w:r>
      <w:r>
        <w:rPr>
          <w:color w:val="231F20"/>
          <w:spacing w:val="-2"/>
          <w:w w:val="105"/>
        </w:rPr>
        <w:t>giảng,</w:t>
      </w:r>
      <w:r>
        <w:rPr>
          <w:color w:val="231F20"/>
          <w:spacing w:val="-18"/>
          <w:w w:val="105"/>
        </w:rPr>
        <w:t> </w:t>
      </w:r>
      <w:r>
        <w:rPr>
          <w:color w:val="231F20"/>
          <w:spacing w:val="-2"/>
          <w:w w:val="105"/>
        </w:rPr>
        <w:t>như</w:t>
      </w:r>
      <w:r>
        <w:rPr>
          <w:color w:val="231F20"/>
          <w:spacing w:val="-18"/>
          <w:w w:val="105"/>
        </w:rPr>
        <w:t> </w:t>
      </w:r>
      <w:r>
        <w:rPr>
          <w:color w:val="231F20"/>
          <w:spacing w:val="-2"/>
          <w:w w:val="105"/>
        </w:rPr>
        <w:t>vậy</w:t>
      </w:r>
      <w:r>
        <w:rPr>
          <w:color w:val="231F20"/>
          <w:spacing w:val="-18"/>
          <w:w w:val="105"/>
        </w:rPr>
        <w:t> </w:t>
      </w:r>
      <w:r>
        <w:rPr>
          <w:color w:val="231F20"/>
          <w:spacing w:val="-2"/>
          <w:w w:val="105"/>
        </w:rPr>
        <w:t>mới</w:t>
      </w:r>
      <w:r>
        <w:rPr>
          <w:color w:val="231F20"/>
          <w:spacing w:val="-18"/>
          <w:w w:val="105"/>
        </w:rPr>
        <w:t> </w:t>
      </w:r>
      <w:r>
        <w:rPr>
          <w:color w:val="231F20"/>
          <w:spacing w:val="-2"/>
          <w:w w:val="105"/>
        </w:rPr>
        <w:t>thêm</w:t>
      </w:r>
      <w:r>
        <w:rPr>
          <w:color w:val="231F20"/>
          <w:spacing w:val="-18"/>
          <w:w w:val="105"/>
        </w:rPr>
        <w:t> </w:t>
      </w:r>
      <w:r>
        <w:rPr>
          <w:color w:val="231F20"/>
          <w:spacing w:val="-2"/>
          <w:w w:val="105"/>
        </w:rPr>
        <w:t>Phật</w:t>
      </w:r>
      <w:r>
        <w:rPr>
          <w:color w:val="231F20"/>
          <w:spacing w:val="-18"/>
          <w:w w:val="105"/>
        </w:rPr>
        <w:t> </w:t>
      </w:r>
      <w:r>
        <w:rPr>
          <w:color w:val="231F20"/>
          <w:spacing w:val="-2"/>
          <w:w w:val="105"/>
        </w:rPr>
        <w:t>thuyết. </w:t>
      </w:r>
      <w:r>
        <w:rPr>
          <w:color w:val="231F20"/>
          <w:w w:val="110"/>
        </w:rPr>
        <w:t>Nếu câu thứ nhất không phải Phật thuyết, thông thường </w:t>
      </w:r>
      <w:r>
        <w:rPr>
          <w:color w:val="231F20"/>
          <w:w w:val="105"/>
        </w:rPr>
        <w:t>không</w:t>
      </w:r>
      <w:r>
        <w:rPr>
          <w:color w:val="231F20"/>
          <w:spacing w:val="-5"/>
          <w:w w:val="105"/>
        </w:rPr>
        <w:t> </w:t>
      </w:r>
      <w:r>
        <w:rPr>
          <w:color w:val="231F20"/>
          <w:w w:val="105"/>
        </w:rPr>
        <w:t>dùng</w:t>
      </w:r>
      <w:r>
        <w:rPr>
          <w:color w:val="231F20"/>
          <w:spacing w:val="-5"/>
          <w:w w:val="105"/>
        </w:rPr>
        <w:t> </w:t>
      </w:r>
      <w:r>
        <w:rPr>
          <w:color w:val="231F20"/>
          <w:w w:val="105"/>
        </w:rPr>
        <w:t>2</w:t>
      </w:r>
      <w:r>
        <w:rPr>
          <w:color w:val="231F20"/>
          <w:spacing w:val="-5"/>
          <w:w w:val="105"/>
        </w:rPr>
        <w:t> </w:t>
      </w:r>
      <w:r>
        <w:rPr>
          <w:color w:val="231F20"/>
          <w:w w:val="105"/>
        </w:rPr>
        <w:t>từ</w:t>
      </w:r>
      <w:r>
        <w:rPr>
          <w:color w:val="231F20"/>
          <w:spacing w:val="-5"/>
          <w:w w:val="105"/>
        </w:rPr>
        <w:t> </w:t>
      </w:r>
      <w:r>
        <w:rPr>
          <w:color w:val="231F20"/>
          <w:w w:val="105"/>
        </w:rPr>
        <w:t>Phật</w:t>
      </w:r>
      <w:r>
        <w:rPr>
          <w:color w:val="231F20"/>
          <w:spacing w:val="-5"/>
          <w:w w:val="105"/>
        </w:rPr>
        <w:t> </w:t>
      </w:r>
      <w:r>
        <w:rPr>
          <w:color w:val="231F20"/>
          <w:w w:val="105"/>
        </w:rPr>
        <w:t>thuyết</w:t>
      </w:r>
      <w:r>
        <w:rPr>
          <w:color w:val="231F20"/>
          <w:spacing w:val="-5"/>
          <w:w w:val="105"/>
        </w:rPr>
        <w:t> </w:t>
      </w:r>
      <w:r>
        <w:rPr>
          <w:color w:val="231F20"/>
          <w:w w:val="105"/>
        </w:rPr>
        <w:t>này,</w:t>
      </w:r>
      <w:r>
        <w:rPr>
          <w:color w:val="231F20"/>
          <w:spacing w:val="-5"/>
          <w:w w:val="105"/>
        </w:rPr>
        <w:t> </w:t>
      </w:r>
      <w:r>
        <w:rPr>
          <w:color w:val="231F20"/>
          <w:w w:val="105"/>
        </w:rPr>
        <w:t>nên</w:t>
      </w:r>
      <w:r>
        <w:rPr>
          <w:color w:val="231F20"/>
          <w:spacing w:val="-5"/>
          <w:w w:val="105"/>
        </w:rPr>
        <w:t> </w:t>
      </w:r>
      <w:r>
        <w:rPr>
          <w:color w:val="231F20"/>
          <w:w w:val="105"/>
        </w:rPr>
        <w:t>nó</w:t>
      </w:r>
      <w:r>
        <w:rPr>
          <w:color w:val="231F20"/>
          <w:spacing w:val="-5"/>
          <w:w w:val="105"/>
        </w:rPr>
        <w:t> </w:t>
      </w:r>
      <w:r>
        <w:rPr>
          <w:color w:val="231F20"/>
          <w:w w:val="105"/>
        </w:rPr>
        <w:t>có</w:t>
      </w:r>
      <w:r>
        <w:rPr>
          <w:color w:val="231F20"/>
          <w:spacing w:val="-5"/>
          <w:w w:val="105"/>
        </w:rPr>
        <w:t> </w:t>
      </w:r>
      <w:r>
        <w:rPr>
          <w:color w:val="231F20"/>
          <w:w w:val="105"/>
        </w:rPr>
        <w:t>nghiên</w:t>
      </w:r>
      <w:r>
        <w:rPr>
          <w:color w:val="231F20"/>
          <w:spacing w:val="-5"/>
          <w:w w:val="105"/>
        </w:rPr>
        <w:t> </w:t>
      </w:r>
      <w:r>
        <w:rPr>
          <w:color w:val="231F20"/>
          <w:w w:val="105"/>
        </w:rPr>
        <w:t>cứu</w:t>
      </w:r>
      <w:r>
        <w:rPr>
          <w:color w:val="231F20"/>
          <w:spacing w:val="-5"/>
          <w:w w:val="105"/>
        </w:rPr>
        <w:t> </w:t>
      </w:r>
      <w:r>
        <w:rPr>
          <w:color w:val="231F20"/>
          <w:w w:val="105"/>
        </w:rPr>
        <w:t>chứ </w:t>
      </w:r>
      <w:r>
        <w:rPr>
          <w:color w:val="231F20"/>
          <w:w w:val="110"/>
        </w:rPr>
        <w:t>không</w:t>
      </w:r>
      <w:r>
        <w:rPr>
          <w:color w:val="231F20"/>
          <w:spacing w:val="-4"/>
          <w:w w:val="110"/>
        </w:rPr>
        <w:t> </w:t>
      </w:r>
      <w:r>
        <w:rPr>
          <w:color w:val="231F20"/>
          <w:w w:val="110"/>
        </w:rPr>
        <w:t>phải</w:t>
      </w:r>
      <w:r>
        <w:rPr>
          <w:color w:val="231F20"/>
          <w:spacing w:val="-4"/>
          <w:w w:val="110"/>
        </w:rPr>
        <w:t> </w:t>
      </w:r>
      <w:r>
        <w:rPr>
          <w:color w:val="231F20"/>
          <w:w w:val="110"/>
        </w:rPr>
        <w:t>tùy</w:t>
      </w:r>
      <w:r>
        <w:rPr>
          <w:color w:val="231F20"/>
          <w:spacing w:val="-4"/>
          <w:w w:val="110"/>
        </w:rPr>
        <w:t> </w:t>
      </w:r>
      <w:r>
        <w:rPr>
          <w:color w:val="231F20"/>
          <w:w w:val="110"/>
        </w:rPr>
        <w:t>tiện</w:t>
      </w:r>
      <w:r>
        <w:rPr>
          <w:color w:val="231F20"/>
          <w:spacing w:val="-4"/>
          <w:w w:val="110"/>
        </w:rPr>
        <w:t> </w:t>
      </w:r>
      <w:r>
        <w:rPr>
          <w:color w:val="231F20"/>
          <w:w w:val="110"/>
        </w:rPr>
        <w:t>lập</w:t>
      </w:r>
      <w:r>
        <w:rPr>
          <w:color w:val="231F20"/>
          <w:spacing w:val="-4"/>
          <w:w w:val="110"/>
        </w:rPr>
        <w:t> </w:t>
      </w:r>
      <w:r>
        <w:rPr>
          <w:color w:val="231F20"/>
          <w:w w:val="110"/>
        </w:rPr>
        <w:t>ra.</w:t>
      </w:r>
    </w:p>
    <w:p>
      <w:pPr>
        <w:spacing w:line="307" w:lineRule="auto" w:before="139"/>
        <w:ind w:left="103" w:right="402" w:firstLine="453"/>
        <w:jc w:val="both"/>
        <w:rPr>
          <w:i/>
          <w:sz w:val="34"/>
        </w:rPr>
      </w:pPr>
      <w:r>
        <w:rPr>
          <w:color w:val="231F20"/>
          <w:sz w:val="34"/>
        </w:rPr>
        <w:t>“</w:t>
      </w:r>
      <w:r>
        <w:rPr>
          <w:i/>
          <w:color w:val="231F20"/>
          <w:sz w:val="34"/>
        </w:rPr>
        <w:t>Đại thừa</w:t>
      </w:r>
      <w:r>
        <w:rPr>
          <w:color w:val="231F20"/>
          <w:sz w:val="34"/>
        </w:rPr>
        <w:t>” là trí tuệ. </w:t>
      </w:r>
      <w:r>
        <w:rPr>
          <w:i/>
          <w:color w:val="231F20"/>
          <w:sz w:val="34"/>
        </w:rPr>
        <w:t>“Vô lượng thọ</w:t>
      </w:r>
      <w:r>
        <w:rPr>
          <w:color w:val="231F20"/>
          <w:sz w:val="34"/>
        </w:rPr>
        <w:t>” là Tính đức. </w:t>
      </w:r>
      <w:r>
        <w:rPr>
          <w:i/>
          <w:color w:val="231F20"/>
          <w:sz w:val="34"/>
        </w:rPr>
        <w:t>“Trang nghiêm</w:t>
      </w:r>
      <w:r>
        <w:rPr>
          <w:color w:val="231F20"/>
          <w:sz w:val="34"/>
        </w:rPr>
        <w:t>”</w:t>
      </w:r>
      <w:r>
        <w:rPr>
          <w:color w:val="231F20"/>
          <w:spacing w:val="65"/>
          <w:sz w:val="34"/>
        </w:rPr>
        <w:t> </w:t>
      </w:r>
      <w:r>
        <w:rPr>
          <w:color w:val="231F20"/>
          <w:sz w:val="34"/>
        </w:rPr>
        <w:t>chính</w:t>
      </w:r>
      <w:r>
        <w:rPr>
          <w:color w:val="231F20"/>
          <w:spacing w:val="65"/>
          <w:sz w:val="34"/>
        </w:rPr>
        <w:t> </w:t>
      </w:r>
      <w:r>
        <w:rPr>
          <w:color w:val="231F20"/>
          <w:sz w:val="34"/>
        </w:rPr>
        <w:t>là</w:t>
      </w:r>
      <w:r>
        <w:rPr>
          <w:color w:val="231F20"/>
          <w:spacing w:val="65"/>
          <w:sz w:val="34"/>
        </w:rPr>
        <w:t> </w:t>
      </w:r>
      <w:r>
        <w:rPr>
          <w:color w:val="231F20"/>
          <w:sz w:val="34"/>
        </w:rPr>
        <w:t>tướng</w:t>
      </w:r>
      <w:r>
        <w:rPr>
          <w:color w:val="231F20"/>
          <w:spacing w:val="65"/>
          <w:sz w:val="34"/>
        </w:rPr>
        <w:t> </w:t>
      </w:r>
      <w:r>
        <w:rPr>
          <w:color w:val="231F20"/>
          <w:sz w:val="34"/>
        </w:rPr>
        <w:t>hảo.</w:t>
      </w:r>
      <w:r>
        <w:rPr>
          <w:color w:val="231F20"/>
          <w:spacing w:val="65"/>
          <w:sz w:val="34"/>
        </w:rPr>
        <w:t> </w:t>
      </w:r>
      <w:r>
        <w:rPr>
          <w:color w:val="231F20"/>
          <w:sz w:val="34"/>
        </w:rPr>
        <w:t>Quý</w:t>
      </w:r>
      <w:r>
        <w:rPr>
          <w:color w:val="231F20"/>
          <w:spacing w:val="65"/>
          <w:sz w:val="34"/>
        </w:rPr>
        <w:t> </w:t>
      </w:r>
      <w:r>
        <w:rPr>
          <w:color w:val="231F20"/>
          <w:sz w:val="34"/>
        </w:rPr>
        <w:t>vị</w:t>
      </w:r>
      <w:r>
        <w:rPr>
          <w:color w:val="231F20"/>
          <w:spacing w:val="65"/>
          <w:sz w:val="34"/>
        </w:rPr>
        <w:t> </w:t>
      </w:r>
      <w:r>
        <w:rPr>
          <w:color w:val="231F20"/>
          <w:sz w:val="34"/>
        </w:rPr>
        <w:t>xem,</w:t>
      </w:r>
      <w:r>
        <w:rPr>
          <w:color w:val="231F20"/>
          <w:spacing w:val="65"/>
          <w:sz w:val="34"/>
        </w:rPr>
        <w:t> </w:t>
      </w:r>
      <w:r>
        <w:rPr>
          <w:color w:val="231F20"/>
          <w:sz w:val="34"/>
        </w:rPr>
        <w:t>trong</w:t>
      </w:r>
      <w:r>
        <w:rPr>
          <w:color w:val="231F20"/>
          <w:spacing w:val="65"/>
          <w:sz w:val="34"/>
        </w:rPr>
        <w:t> </w:t>
      </w:r>
      <w:r>
        <w:rPr>
          <w:color w:val="231F20"/>
          <w:sz w:val="34"/>
        </w:rPr>
        <w:t>kinh</w:t>
      </w:r>
      <w:r>
        <w:rPr>
          <w:color w:val="231F20"/>
          <w:spacing w:val="65"/>
          <w:sz w:val="34"/>
        </w:rPr>
        <w:t> </w:t>
      </w:r>
      <w:r>
        <w:rPr>
          <w:i/>
          <w:color w:val="231F20"/>
          <w:spacing w:val="-5"/>
          <w:sz w:val="34"/>
        </w:rPr>
        <w:t>Hoa</w:t>
      </w:r>
    </w:p>
    <w:p>
      <w:pPr>
        <w:spacing w:after="0" w:line="30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18"/>
      </w:pPr>
      <w:r>
        <w:rPr>
          <w:i/>
          <w:color w:val="231F20"/>
          <w:w w:val="105"/>
        </w:rPr>
        <w:t>Nghiêm,</w:t>
      </w:r>
      <w:r>
        <w:rPr>
          <w:i/>
          <w:color w:val="231F20"/>
          <w:w w:val="105"/>
        </w:rPr>
        <w:t> </w:t>
      </w:r>
      <w:r>
        <w:rPr>
          <w:color w:val="231F20"/>
          <w:w w:val="105"/>
        </w:rPr>
        <w:t>đức</w:t>
      </w:r>
      <w:r>
        <w:rPr>
          <w:color w:val="231F20"/>
          <w:w w:val="105"/>
        </w:rPr>
        <w:t> Phật</w:t>
      </w:r>
      <w:r>
        <w:rPr>
          <w:color w:val="231F20"/>
          <w:w w:val="105"/>
        </w:rPr>
        <w:t> nói,</w:t>
      </w:r>
      <w:r>
        <w:rPr>
          <w:color w:val="231F20"/>
          <w:w w:val="105"/>
        </w:rPr>
        <w:t> hết</w:t>
      </w:r>
      <w:r>
        <w:rPr>
          <w:color w:val="231F20"/>
          <w:w w:val="105"/>
        </w:rPr>
        <w:t> thảy</w:t>
      </w:r>
      <w:r>
        <w:rPr>
          <w:color w:val="231F20"/>
          <w:w w:val="105"/>
        </w:rPr>
        <w:t> chúng</w:t>
      </w:r>
      <w:r>
        <w:rPr>
          <w:color w:val="231F20"/>
          <w:w w:val="105"/>
        </w:rPr>
        <w:t> sinh</w:t>
      </w:r>
      <w:r>
        <w:rPr>
          <w:color w:val="231F20"/>
          <w:w w:val="105"/>
        </w:rPr>
        <w:t> đều</w:t>
      </w:r>
      <w:r>
        <w:rPr>
          <w:color w:val="231F20"/>
          <w:w w:val="105"/>
        </w:rPr>
        <w:t> có</w:t>
      </w:r>
      <w:r>
        <w:rPr>
          <w:color w:val="231F20"/>
          <w:w w:val="105"/>
        </w:rPr>
        <w:t> đức tướng, trí tuệ của Như Lai. Trong đề kinh này trí tuệ, đức tướng Như Lai đã có.</w:t>
      </w:r>
    </w:p>
    <w:p>
      <w:pPr>
        <w:spacing w:line="307" w:lineRule="auto" w:before="140"/>
        <w:ind w:left="387" w:right="115" w:firstLine="453"/>
        <w:jc w:val="both"/>
        <w:rPr>
          <w:sz w:val="34"/>
        </w:rPr>
      </w:pPr>
      <w:r>
        <w:rPr>
          <w:i/>
          <w:color w:val="231F20"/>
          <w:w w:val="105"/>
          <w:sz w:val="34"/>
        </w:rPr>
        <w:t>“Đại</w:t>
      </w:r>
      <w:r>
        <w:rPr>
          <w:i/>
          <w:color w:val="231F20"/>
          <w:spacing w:val="-14"/>
          <w:w w:val="105"/>
          <w:sz w:val="34"/>
        </w:rPr>
        <w:t> </w:t>
      </w:r>
      <w:r>
        <w:rPr>
          <w:i/>
          <w:color w:val="231F20"/>
          <w:w w:val="105"/>
          <w:sz w:val="34"/>
        </w:rPr>
        <w:t>thừa”</w:t>
      </w:r>
      <w:r>
        <w:rPr>
          <w:i/>
          <w:color w:val="231F20"/>
          <w:spacing w:val="-15"/>
          <w:w w:val="105"/>
          <w:sz w:val="34"/>
        </w:rPr>
        <w:t> </w:t>
      </w:r>
      <w:r>
        <w:rPr>
          <w:color w:val="231F20"/>
          <w:w w:val="105"/>
          <w:sz w:val="34"/>
        </w:rPr>
        <w:t>là</w:t>
      </w:r>
      <w:r>
        <w:rPr>
          <w:color w:val="231F20"/>
          <w:spacing w:val="-15"/>
          <w:w w:val="105"/>
          <w:sz w:val="34"/>
        </w:rPr>
        <w:t> </w:t>
      </w:r>
      <w:r>
        <w:rPr>
          <w:color w:val="231F20"/>
          <w:w w:val="105"/>
          <w:sz w:val="34"/>
        </w:rPr>
        <w:t>trí</w:t>
      </w:r>
      <w:r>
        <w:rPr>
          <w:color w:val="231F20"/>
          <w:spacing w:val="-15"/>
          <w:w w:val="105"/>
          <w:sz w:val="34"/>
        </w:rPr>
        <w:t> </w:t>
      </w:r>
      <w:r>
        <w:rPr>
          <w:color w:val="231F20"/>
          <w:w w:val="105"/>
          <w:sz w:val="34"/>
        </w:rPr>
        <w:t>tuệ</w:t>
      </w:r>
      <w:r>
        <w:rPr>
          <w:color w:val="231F20"/>
          <w:spacing w:val="-15"/>
          <w:w w:val="105"/>
          <w:sz w:val="34"/>
        </w:rPr>
        <w:t> </w:t>
      </w:r>
      <w:r>
        <w:rPr>
          <w:color w:val="231F20"/>
          <w:w w:val="105"/>
          <w:sz w:val="34"/>
        </w:rPr>
        <w:t>Như</w:t>
      </w:r>
      <w:r>
        <w:rPr>
          <w:color w:val="231F20"/>
          <w:spacing w:val="-14"/>
          <w:w w:val="105"/>
          <w:sz w:val="34"/>
        </w:rPr>
        <w:t> </w:t>
      </w:r>
      <w:r>
        <w:rPr>
          <w:color w:val="231F20"/>
          <w:w w:val="105"/>
          <w:sz w:val="34"/>
        </w:rPr>
        <w:t>Lai.</w:t>
      </w:r>
      <w:r>
        <w:rPr>
          <w:color w:val="231F20"/>
          <w:spacing w:val="-15"/>
          <w:w w:val="105"/>
          <w:sz w:val="34"/>
        </w:rPr>
        <w:t> </w:t>
      </w:r>
      <w:r>
        <w:rPr>
          <w:i/>
          <w:color w:val="231F20"/>
          <w:w w:val="105"/>
          <w:sz w:val="34"/>
        </w:rPr>
        <w:t>“Vô</w:t>
      </w:r>
      <w:r>
        <w:rPr>
          <w:i/>
          <w:color w:val="231F20"/>
          <w:spacing w:val="-15"/>
          <w:w w:val="105"/>
          <w:sz w:val="34"/>
        </w:rPr>
        <w:t> </w:t>
      </w:r>
      <w:r>
        <w:rPr>
          <w:i/>
          <w:color w:val="231F20"/>
          <w:w w:val="105"/>
          <w:sz w:val="34"/>
        </w:rPr>
        <w:t>lượng</w:t>
      </w:r>
      <w:r>
        <w:rPr>
          <w:i/>
          <w:color w:val="231F20"/>
          <w:spacing w:val="-14"/>
          <w:w w:val="105"/>
          <w:sz w:val="34"/>
        </w:rPr>
        <w:t> </w:t>
      </w:r>
      <w:r>
        <w:rPr>
          <w:i/>
          <w:color w:val="231F20"/>
          <w:w w:val="105"/>
          <w:sz w:val="34"/>
        </w:rPr>
        <w:t>thọ</w:t>
      </w:r>
      <w:r>
        <w:rPr>
          <w:color w:val="231F20"/>
          <w:w w:val="105"/>
          <w:sz w:val="34"/>
        </w:rPr>
        <w:t>”</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đức</w:t>
      </w:r>
      <w:r>
        <w:rPr>
          <w:color w:val="231F20"/>
          <w:spacing w:val="-15"/>
          <w:w w:val="105"/>
          <w:sz w:val="34"/>
        </w:rPr>
        <w:t> </w:t>
      </w:r>
      <w:r>
        <w:rPr>
          <w:color w:val="231F20"/>
          <w:w w:val="105"/>
          <w:sz w:val="34"/>
        </w:rPr>
        <w:t>của Như</w:t>
      </w:r>
      <w:r>
        <w:rPr>
          <w:color w:val="231F20"/>
          <w:w w:val="105"/>
          <w:sz w:val="34"/>
        </w:rPr>
        <w:t> Lai.</w:t>
      </w:r>
      <w:r>
        <w:rPr>
          <w:color w:val="231F20"/>
          <w:w w:val="105"/>
          <w:sz w:val="34"/>
        </w:rPr>
        <w:t> Thọ</w:t>
      </w:r>
      <w:r>
        <w:rPr>
          <w:color w:val="231F20"/>
          <w:w w:val="105"/>
          <w:sz w:val="34"/>
        </w:rPr>
        <w:t> mạng</w:t>
      </w:r>
      <w:r>
        <w:rPr>
          <w:color w:val="231F20"/>
          <w:w w:val="105"/>
          <w:sz w:val="34"/>
        </w:rPr>
        <w:t> là</w:t>
      </w:r>
      <w:r>
        <w:rPr>
          <w:color w:val="231F20"/>
          <w:w w:val="105"/>
          <w:sz w:val="34"/>
        </w:rPr>
        <w:t> đức</w:t>
      </w:r>
      <w:r>
        <w:rPr>
          <w:color w:val="231F20"/>
          <w:w w:val="105"/>
          <w:sz w:val="34"/>
        </w:rPr>
        <w:t> thứ</w:t>
      </w:r>
      <w:r>
        <w:rPr>
          <w:color w:val="231F20"/>
          <w:w w:val="105"/>
          <w:sz w:val="34"/>
        </w:rPr>
        <w:t> nhất.</w:t>
      </w:r>
      <w:r>
        <w:rPr>
          <w:color w:val="231F20"/>
          <w:w w:val="105"/>
          <w:sz w:val="34"/>
        </w:rPr>
        <w:t> </w:t>
      </w:r>
      <w:r>
        <w:rPr>
          <w:i/>
          <w:color w:val="231F20"/>
          <w:w w:val="105"/>
          <w:sz w:val="34"/>
        </w:rPr>
        <w:t>“Trang</w:t>
      </w:r>
      <w:r>
        <w:rPr>
          <w:i/>
          <w:color w:val="231F20"/>
          <w:w w:val="105"/>
          <w:sz w:val="34"/>
        </w:rPr>
        <w:t> nghiêm</w:t>
      </w:r>
      <w:r>
        <w:rPr>
          <w:color w:val="231F20"/>
          <w:w w:val="105"/>
          <w:sz w:val="34"/>
        </w:rPr>
        <w:t>”</w:t>
      </w:r>
      <w:r>
        <w:rPr>
          <w:color w:val="231F20"/>
          <w:w w:val="105"/>
          <w:sz w:val="34"/>
        </w:rPr>
        <w:t> là tướng hảo. Toàn bộ đã nói ra cho chúng ta biết, đây là quả. Chúng</w:t>
      </w:r>
      <w:r>
        <w:rPr>
          <w:color w:val="231F20"/>
          <w:spacing w:val="-17"/>
          <w:w w:val="105"/>
          <w:sz w:val="34"/>
        </w:rPr>
        <w:t> </w:t>
      </w:r>
      <w:r>
        <w:rPr>
          <w:color w:val="231F20"/>
          <w:w w:val="105"/>
          <w:sz w:val="34"/>
        </w:rPr>
        <w:t>ta</w:t>
      </w:r>
      <w:r>
        <w:rPr>
          <w:color w:val="231F20"/>
          <w:spacing w:val="-17"/>
          <w:w w:val="105"/>
          <w:sz w:val="34"/>
        </w:rPr>
        <w:t> </w:t>
      </w:r>
      <w:r>
        <w:rPr>
          <w:color w:val="231F20"/>
          <w:w w:val="105"/>
          <w:sz w:val="34"/>
        </w:rPr>
        <w:t>học</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hy</w:t>
      </w:r>
      <w:r>
        <w:rPr>
          <w:color w:val="231F20"/>
          <w:spacing w:val="-17"/>
          <w:w w:val="105"/>
          <w:sz w:val="34"/>
        </w:rPr>
        <w:t> </w:t>
      </w:r>
      <w:r>
        <w:rPr>
          <w:color w:val="231F20"/>
          <w:w w:val="105"/>
          <w:sz w:val="34"/>
        </w:rPr>
        <w:t>vọng</w:t>
      </w:r>
      <w:r>
        <w:rPr>
          <w:color w:val="231F20"/>
          <w:spacing w:val="-17"/>
          <w:w w:val="105"/>
          <w:sz w:val="34"/>
        </w:rPr>
        <w:t> </w:t>
      </w:r>
      <w:r>
        <w:rPr>
          <w:color w:val="231F20"/>
          <w:w w:val="105"/>
          <w:sz w:val="34"/>
        </w:rPr>
        <w:t>đạt</w:t>
      </w:r>
      <w:r>
        <w:rPr>
          <w:color w:val="231F20"/>
          <w:spacing w:val="-17"/>
          <w:w w:val="105"/>
          <w:sz w:val="34"/>
        </w:rPr>
        <w:t> </w:t>
      </w:r>
      <w:r>
        <w:rPr>
          <w:color w:val="231F20"/>
          <w:w w:val="105"/>
          <w:sz w:val="34"/>
        </w:rPr>
        <w:t>được</w:t>
      </w:r>
      <w:r>
        <w:rPr>
          <w:color w:val="231F20"/>
          <w:spacing w:val="-17"/>
          <w:w w:val="105"/>
          <w:sz w:val="34"/>
        </w:rPr>
        <w:t> </w:t>
      </w:r>
      <w:r>
        <w:rPr>
          <w:color w:val="231F20"/>
          <w:w w:val="105"/>
          <w:sz w:val="34"/>
        </w:rPr>
        <w:t>điều</w:t>
      </w:r>
      <w:r>
        <w:rPr>
          <w:color w:val="231F20"/>
          <w:spacing w:val="-17"/>
          <w:w w:val="105"/>
          <w:sz w:val="34"/>
        </w:rPr>
        <w:t> </w:t>
      </w:r>
      <w:r>
        <w:rPr>
          <w:color w:val="231F20"/>
          <w:w w:val="105"/>
          <w:sz w:val="34"/>
        </w:rPr>
        <w:t>gì?</w:t>
      </w:r>
      <w:r>
        <w:rPr>
          <w:color w:val="231F20"/>
          <w:spacing w:val="-17"/>
          <w:w w:val="105"/>
          <w:sz w:val="34"/>
        </w:rPr>
        <w:t> </w:t>
      </w:r>
      <w:r>
        <w:rPr>
          <w:color w:val="231F20"/>
          <w:w w:val="105"/>
          <w:sz w:val="34"/>
        </w:rPr>
        <w:t>Đạt</w:t>
      </w:r>
      <w:r>
        <w:rPr>
          <w:color w:val="231F20"/>
          <w:spacing w:val="-17"/>
          <w:w w:val="105"/>
          <w:sz w:val="34"/>
        </w:rPr>
        <w:t> </w:t>
      </w:r>
      <w:r>
        <w:rPr>
          <w:color w:val="231F20"/>
          <w:w w:val="105"/>
          <w:sz w:val="34"/>
        </w:rPr>
        <w:t>được</w:t>
      </w:r>
      <w:r>
        <w:rPr>
          <w:color w:val="231F20"/>
          <w:spacing w:val="-17"/>
          <w:w w:val="105"/>
          <w:sz w:val="34"/>
        </w:rPr>
        <w:t> </w:t>
      </w:r>
      <w:r>
        <w:rPr>
          <w:i/>
          <w:color w:val="231F20"/>
          <w:w w:val="105"/>
          <w:sz w:val="34"/>
        </w:rPr>
        <w:t>“Đại thừa vô lượng thọ trang nghiêm”</w:t>
      </w:r>
      <w:r>
        <w:rPr>
          <w:color w:val="231F20"/>
          <w:w w:val="105"/>
          <w:sz w:val="34"/>
        </w:rPr>
        <w:t>. Đây là quả của thế giới Cực Lạc.</w:t>
      </w:r>
    </w:p>
    <w:p>
      <w:pPr>
        <w:pStyle w:val="BodyText"/>
        <w:spacing w:line="307" w:lineRule="auto" w:before="139"/>
        <w:ind w:left="387" w:right="122" w:firstLine="453"/>
      </w:pPr>
      <w:r>
        <w:rPr>
          <w:color w:val="231F20"/>
          <w:w w:val="105"/>
        </w:rPr>
        <w:t>5 từ bên dưới là tu hành nhân gì mới có thể chứng quả? </w:t>
      </w:r>
      <w:r>
        <w:rPr>
          <w:color w:val="231F20"/>
        </w:rPr>
        <w:t>Tu “</w:t>
      </w:r>
      <w:r>
        <w:rPr>
          <w:i/>
          <w:color w:val="231F20"/>
        </w:rPr>
        <w:t>Thanh tịnh, Bình đẳng, Giác</w:t>
      </w:r>
      <w:r>
        <w:rPr>
          <w:color w:val="231F20"/>
        </w:rPr>
        <w:t>”. Thanh tịnh</w:t>
      </w:r>
      <w:r>
        <w:rPr>
          <w:color w:val="231F20"/>
          <w:spacing w:val="-2"/>
        </w:rPr>
        <w:t> </w:t>
      </w:r>
      <w:r>
        <w:rPr>
          <w:color w:val="231F20"/>
        </w:rPr>
        <w:t>là giới. Trì giới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giúp</w:t>
      </w:r>
      <w:r>
        <w:rPr>
          <w:color w:val="231F20"/>
          <w:spacing w:val="-1"/>
          <w:w w:val="105"/>
        </w:rPr>
        <w:t> </w:t>
      </w:r>
      <w:r>
        <w:rPr>
          <w:color w:val="231F20"/>
          <w:w w:val="105"/>
        </w:rPr>
        <w:t>ta</w:t>
      </w:r>
      <w:r>
        <w:rPr>
          <w:color w:val="231F20"/>
          <w:spacing w:val="-1"/>
          <w:w w:val="105"/>
        </w:rPr>
        <w:t> </w:t>
      </w:r>
      <w:r>
        <w:rPr>
          <w:color w:val="231F20"/>
          <w:w w:val="105"/>
        </w:rPr>
        <w:t>được tâm thanh</w:t>
      </w:r>
      <w:r>
        <w:rPr>
          <w:color w:val="231F20"/>
          <w:spacing w:val="-1"/>
          <w:w w:val="105"/>
        </w:rPr>
        <w:t> </w:t>
      </w:r>
      <w:r>
        <w:rPr>
          <w:color w:val="231F20"/>
          <w:w w:val="105"/>
        </w:rPr>
        <w:t>tịnh.</w:t>
      </w:r>
      <w:r>
        <w:rPr>
          <w:color w:val="231F20"/>
          <w:spacing w:val="-1"/>
          <w:w w:val="105"/>
        </w:rPr>
        <w:t> </w:t>
      </w:r>
      <w:r>
        <w:rPr>
          <w:color w:val="231F20"/>
          <w:w w:val="105"/>
        </w:rPr>
        <w:t>Bình</w:t>
      </w:r>
      <w:r>
        <w:rPr>
          <w:color w:val="231F20"/>
          <w:spacing w:val="-1"/>
          <w:w w:val="105"/>
        </w:rPr>
        <w:t> </w:t>
      </w:r>
      <w:r>
        <w:rPr>
          <w:color w:val="231F20"/>
          <w:w w:val="105"/>
        </w:rPr>
        <w:t>đẳng là</w:t>
      </w:r>
      <w:r>
        <w:rPr>
          <w:color w:val="231F20"/>
          <w:spacing w:val="-1"/>
          <w:w w:val="105"/>
        </w:rPr>
        <w:t> </w:t>
      </w:r>
      <w:r>
        <w:rPr>
          <w:color w:val="231F20"/>
          <w:w w:val="105"/>
        </w:rPr>
        <w:t>định. Giác là</w:t>
      </w:r>
      <w:r>
        <w:rPr>
          <w:color w:val="231F20"/>
          <w:spacing w:val="-8"/>
          <w:w w:val="105"/>
        </w:rPr>
        <w:t> </w:t>
      </w:r>
      <w:r>
        <w:rPr>
          <w:color w:val="231F20"/>
          <w:w w:val="105"/>
        </w:rPr>
        <w:t>tuệ.</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xem,</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giới,</w:t>
      </w:r>
      <w:r>
        <w:rPr>
          <w:color w:val="231F20"/>
          <w:spacing w:val="-8"/>
          <w:w w:val="105"/>
        </w:rPr>
        <w:t> </w:t>
      </w:r>
      <w:r>
        <w:rPr>
          <w:color w:val="231F20"/>
          <w:w w:val="105"/>
        </w:rPr>
        <w:t>định,</w:t>
      </w:r>
      <w:r>
        <w:rPr>
          <w:color w:val="231F20"/>
          <w:spacing w:val="-7"/>
          <w:w w:val="105"/>
        </w:rPr>
        <w:t> </w:t>
      </w:r>
      <w:r>
        <w:rPr>
          <w:color w:val="231F20"/>
          <w:w w:val="105"/>
        </w:rPr>
        <w:t>tuệ,</w:t>
      </w:r>
      <w:r>
        <w:rPr>
          <w:color w:val="231F20"/>
          <w:spacing w:val="-8"/>
          <w:w w:val="105"/>
        </w:rPr>
        <w:t> </w:t>
      </w:r>
      <w:r>
        <w:rPr>
          <w:color w:val="231F20"/>
          <w:w w:val="105"/>
        </w:rPr>
        <w:t>tam</w:t>
      </w:r>
      <w:r>
        <w:rPr>
          <w:color w:val="231F20"/>
          <w:spacing w:val="-8"/>
          <w:w w:val="105"/>
        </w:rPr>
        <w:t> </w:t>
      </w:r>
      <w:r>
        <w:rPr>
          <w:color w:val="231F20"/>
          <w:w w:val="105"/>
        </w:rPr>
        <w:t>học.</w:t>
      </w:r>
    </w:p>
    <w:p>
      <w:pPr>
        <w:pStyle w:val="BodyText"/>
        <w:spacing w:line="307" w:lineRule="auto" w:before="139"/>
        <w:ind w:left="387" w:right="121" w:firstLine="453"/>
      </w:pPr>
      <w:r>
        <w:rPr>
          <w:color w:val="231F20"/>
          <w:w w:val="105"/>
        </w:rPr>
        <w:t>Còn Tam bảo, Tăng là thanh tịnh. Lục căn thanh tịnh, chút trần không nhiễm, đây là người xuất gia. Pháp là bình đẳng. Đức Phật nói các pháp bình đẳng không có cao thấp. Pháp là bình đẳng. Phật là giác. Tam bảo cụ túc. Phật dạy chúng ta tu hành như thế nào để chứng quả? Trước tiên là phải</w:t>
      </w:r>
      <w:r>
        <w:rPr>
          <w:color w:val="231F20"/>
          <w:spacing w:val="-21"/>
          <w:w w:val="105"/>
        </w:rPr>
        <w:t> </w:t>
      </w:r>
      <w:r>
        <w:rPr>
          <w:color w:val="231F20"/>
          <w:w w:val="105"/>
        </w:rPr>
        <w:t>buông</w:t>
      </w:r>
      <w:r>
        <w:rPr>
          <w:color w:val="231F20"/>
          <w:spacing w:val="-21"/>
          <w:w w:val="105"/>
        </w:rPr>
        <w:t> </w:t>
      </w:r>
      <w:r>
        <w:rPr>
          <w:color w:val="231F20"/>
          <w:w w:val="105"/>
        </w:rPr>
        <w:t>bỏ.</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dùng</w:t>
      </w:r>
      <w:r>
        <w:rPr>
          <w:color w:val="231F20"/>
          <w:spacing w:val="-21"/>
          <w:w w:val="105"/>
        </w:rPr>
        <w:t> </w:t>
      </w:r>
      <w:r>
        <w:rPr>
          <w:color w:val="231F20"/>
          <w:w w:val="105"/>
        </w:rPr>
        <w:t>lời</w:t>
      </w:r>
      <w:r>
        <w:rPr>
          <w:color w:val="231F20"/>
          <w:spacing w:val="-21"/>
          <w:w w:val="105"/>
        </w:rPr>
        <w:t> </w:t>
      </w:r>
      <w:r>
        <w:rPr>
          <w:color w:val="231F20"/>
          <w:w w:val="105"/>
        </w:rPr>
        <w:t>trong</w:t>
      </w:r>
      <w:r>
        <w:rPr>
          <w:color w:val="231F20"/>
          <w:spacing w:val="-21"/>
          <w:w w:val="105"/>
        </w:rPr>
        <w:t> </w:t>
      </w:r>
      <w:r>
        <w:rPr>
          <w:color w:val="231F20"/>
          <w:w w:val="105"/>
        </w:rPr>
        <w:t>kinh</w:t>
      </w:r>
      <w:r>
        <w:rPr>
          <w:color w:val="231F20"/>
          <w:spacing w:val="-18"/>
          <w:w w:val="105"/>
        </w:rPr>
        <w:t> </w:t>
      </w:r>
      <w:r>
        <w:rPr>
          <w:i/>
          <w:color w:val="231F20"/>
          <w:w w:val="105"/>
        </w:rPr>
        <w:t>Hoa</w:t>
      </w:r>
      <w:r>
        <w:rPr>
          <w:i/>
          <w:color w:val="231F20"/>
          <w:spacing w:val="-21"/>
          <w:w w:val="105"/>
        </w:rPr>
        <w:t> </w:t>
      </w:r>
      <w:r>
        <w:rPr>
          <w:i/>
          <w:color w:val="231F20"/>
          <w:w w:val="105"/>
        </w:rPr>
        <w:t>Nghiêm</w:t>
      </w:r>
      <w:r>
        <w:rPr>
          <w:i/>
          <w:color w:val="231F20"/>
          <w:spacing w:val="-21"/>
          <w:w w:val="105"/>
        </w:rPr>
        <w:t> </w:t>
      </w:r>
      <w:r>
        <w:rPr>
          <w:color w:val="231F20"/>
          <w:w w:val="105"/>
        </w:rPr>
        <w:t>để nói</w:t>
      </w:r>
      <w:r>
        <w:rPr>
          <w:color w:val="231F20"/>
          <w:spacing w:val="-6"/>
          <w:w w:val="105"/>
        </w:rPr>
        <w:t> </w:t>
      </w:r>
      <w:r>
        <w:rPr>
          <w:color w:val="231F20"/>
          <w:w w:val="105"/>
        </w:rPr>
        <w:t>là</w:t>
      </w:r>
      <w:r>
        <w:rPr>
          <w:color w:val="231F20"/>
          <w:spacing w:val="-5"/>
          <w:w w:val="105"/>
        </w:rPr>
        <w:t> </w:t>
      </w:r>
      <w:r>
        <w:rPr>
          <w:color w:val="231F20"/>
          <w:w w:val="105"/>
        </w:rPr>
        <w:t>buông</w:t>
      </w:r>
      <w:r>
        <w:rPr>
          <w:color w:val="231F20"/>
          <w:spacing w:val="-6"/>
          <w:w w:val="105"/>
        </w:rPr>
        <w:t> </w:t>
      </w:r>
      <w:r>
        <w:rPr>
          <w:color w:val="231F20"/>
          <w:w w:val="105"/>
        </w:rPr>
        <w:t>bỏ</w:t>
      </w:r>
      <w:r>
        <w:rPr>
          <w:color w:val="231F20"/>
          <w:spacing w:val="-6"/>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6"/>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trong</w:t>
      </w:r>
      <w:r>
        <w:rPr>
          <w:color w:val="231F20"/>
          <w:spacing w:val="-5"/>
          <w:w w:val="105"/>
        </w:rPr>
        <w:t> </w:t>
      </w:r>
      <w:r>
        <w:rPr>
          <w:color w:val="231F20"/>
          <w:w w:val="105"/>
        </w:rPr>
        <w:t>thế</w:t>
      </w:r>
      <w:r>
        <w:rPr>
          <w:color w:val="231F20"/>
          <w:spacing w:val="-5"/>
          <w:w w:val="105"/>
        </w:rPr>
        <w:t> </w:t>
      </w:r>
      <w:r>
        <w:rPr>
          <w:color w:val="231F20"/>
          <w:w w:val="105"/>
        </w:rPr>
        <w:t>gian và xuất thế gian không còn chấp trước nữa, thì tâm ta được thanh</w:t>
      </w:r>
      <w:r>
        <w:rPr>
          <w:color w:val="231F20"/>
          <w:spacing w:val="-20"/>
          <w:w w:val="105"/>
        </w:rPr>
        <w:t> </w:t>
      </w:r>
      <w:r>
        <w:rPr>
          <w:color w:val="231F20"/>
          <w:w w:val="105"/>
        </w:rPr>
        <w:t>tịnh,</w:t>
      </w:r>
      <w:r>
        <w:rPr>
          <w:color w:val="231F20"/>
          <w:spacing w:val="-20"/>
          <w:w w:val="105"/>
        </w:rPr>
        <w:t> </w:t>
      </w:r>
      <w:r>
        <w:rPr>
          <w:color w:val="231F20"/>
          <w:w w:val="105"/>
        </w:rPr>
        <w:t>chứng</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Hán.</w:t>
      </w:r>
      <w:r>
        <w:rPr>
          <w:color w:val="231F20"/>
          <w:spacing w:val="-19"/>
          <w:w w:val="105"/>
        </w:rPr>
        <w:t> </w:t>
      </w:r>
      <w:r>
        <w:rPr>
          <w:color w:val="231F20"/>
          <w:w w:val="105"/>
        </w:rPr>
        <w:t>Tiến</w:t>
      </w:r>
      <w:r>
        <w:rPr>
          <w:color w:val="231F20"/>
          <w:spacing w:val="-20"/>
          <w:w w:val="105"/>
        </w:rPr>
        <w:t> </w:t>
      </w:r>
      <w:r>
        <w:rPr>
          <w:color w:val="231F20"/>
          <w:w w:val="105"/>
        </w:rPr>
        <w:t>bộ</w:t>
      </w:r>
      <w:r>
        <w:rPr>
          <w:color w:val="231F20"/>
          <w:spacing w:val="-20"/>
          <w:w w:val="105"/>
        </w:rPr>
        <w:t> </w:t>
      </w:r>
      <w:r>
        <w:rPr>
          <w:color w:val="231F20"/>
          <w:w w:val="105"/>
        </w:rPr>
        <w:t>hơn</w:t>
      </w:r>
      <w:r>
        <w:rPr>
          <w:color w:val="231F20"/>
          <w:spacing w:val="-19"/>
          <w:w w:val="105"/>
        </w:rPr>
        <w:t> </w:t>
      </w:r>
      <w:r>
        <w:rPr>
          <w:color w:val="231F20"/>
          <w:w w:val="105"/>
        </w:rPr>
        <w:t>nữa,</w:t>
      </w:r>
      <w:r>
        <w:rPr>
          <w:color w:val="231F20"/>
          <w:spacing w:val="-19"/>
          <w:w w:val="105"/>
        </w:rPr>
        <w:t> </w:t>
      </w:r>
      <w:r>
        <w:rPr>
          <w:color w:val="231F20"/>
          <w:w w:val="105"/>
        </w:rPr>
        <w:t>thì</w:t>
      </w:r>
      <w:r>
        <w:rPr>
          <w:color w:val="231F20"/>
          <w:spacing w:val="-20"/>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hết thảy các pháp không phân biệt. Tâm phân biệt buông bỏ, ta sẽ được Chính đẳng Chính giác.</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12" w:lineRule="auto" w:before="106"/>
        <w:ind w:left="103" w:right="407" w:firstLine="453"/>
      </w:pPr>
      <w:r>
        <w:rPr>
          <w:color w:val="231F20"/>
          <w:w w:val="105"/>
        </w:rPr>
        <w:t>Hay nói cách khác, ta được bình đẳng. Bình đẳng là Bồ tát. Cuối cùng, có thể buông bỏ vọng tưởng. Vọng tưởng là gì? Là khởi tâm động niệm. Không khởi tâm, không động niệm là đại triệt đại ngộ, minh tâm kiến tính. Giác ở đây là đại triệt đại ngộ, minh tâm kiến tính, là thành Phật, chứng Vô</w:t>
      </w:r>
      <w:r>
        <w:rPr>
          <w:color w:val="231F20"/>
          <w:spacing w:val="-22"/>
          <w:w w:val="105"/>
        </w:rPr>
        <w:t> </w:t>
      </w:r>
      <w:r>
        <w:rPr>
          <w:color w:val="231F20"/>
          <w:w w:val="105"/>
        </w:rPr>
        <w:t>Thượng</w:t>
      </w:r>
      <w:r>
        <w:rPr>
          <w:color w:val="231F20"/>
          <w:spacing w:val="-22"/>
          <w:w w:val="105"/>
        </w:rPr>
        <w:t> </w:t>
      </w:r>
      <w:r>
        <w:rPr>
          <w:color w:val="231F20"/>
          <w:w w:val="105"/>
        </w:rPr>
        <w:t>Chính</w:t>
      </w:r>
      <w:r>
        <w:rPr>
          <w:color w:val="231F20"/>
          <w:spacing w:val="-21"/>
          <w:w w:val="105"/>
        </w:rPr>
        <w:t> </w:t>
      </w:r>
      <w:r>
        <w:rPr>
          <w:color w:val="231F20"/>
          <w:w w:val="105"/>
        </w:rPr>
        <w:t>Đẳng</w:t>
      </w:r>
      <w:r>
        <w:rPr>
          <w:color w:val="231F20"/>
          <w:spacing w:val="-22"/>
          <w:w w:val="105"/>
        </w:rPr>
        <w:t> </w:t>
      </w:r>
      <w:r>
        <w:rPr>
          <w:color w:val="231F20"/>
          <w:w w:val="105"/>
        </w:rPr>
        <w:t>Chính</w:t>
      </w:r>
      <w:r>
        <w:rPr>
          <w:color w:val="231F20"/>
          <w:spacing w:val="-21"/>
          <w:w w:val="105"/>
        </w:rPr>
        <w:t> </w:t>
      </w:r>
      <w:r>
        <w:rPr>
          <w:color w:val="231F20"/>
          <w:w w:val="105"/>
        </w:rPr>
        <w:t>Giác.</w:t>
      </w:r>
    </w:p>
    <w:p>
      <w:pPr>
        <w:pStyle w:val="BodyText"/>
        <w:spacing w:line="312" w:lineRule="auto" w:before="134"/>
        <w:ind w:left="103" w:right="403" w:firstLine="453"/>
      </w:pP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xem,</w:t>
      </w:r>
      <w:r>
        <w:rPr>
          <w:color w:val="231F20"/>
          <w:spacing w:val="-21"/>
          <w:w w:val="105"/>
        </w:rPr>
        <w:t> </w:t>
      </w:r>
      <w:r>
        <w:rPr>
          <w:color w:val="231F20"/>
          <w:w w:val="105"/>
        </w:rPr>
        <w:t>tu</w:t>
      </w:r>
      <w:r>
        <w:rPr>
          <w:color w:val="231F20"/>
          <w:spacing w:val="-22"/>
          <w:w w:val="105"/>
        </w:rPr>
        <w:t> </w:t>
      </w:r>
      <w:r>
        <w:rPr>
          <w:color w:val="231F20"/>
          <w:w w:val="105"/>
        </w:rPr>
        <w:t>nhân</w:t>
      </w:r>
      <w:r>
        <w:rPr>
          <w:color w:val="231F20"/>
          <w:spacing w:val="-21"/>
          <w:w w:val="105"/>
        </w:rPr>
        <w:t> </w:t>
      </w:r>
      <w:r>
        <w:rPr>
          <w:color w:val="231F20"/>
          <w:w w:val="105"/>
        </w:rPr>
        <w:t>chứng</w:t>
      </w:r>
      <w:r>
        <w:rPr>
          <w:color w:val="231F20"/>
          <w:spacing w:val="-21"/>
          <w:w w:val="105"/>
        </w:rPr>
        <w:t> </w:t>
      </w:r>
      <w:r>
        <w:rPr>
          <w:color w:val="231F20"/>
          <w:w w:val="105"/>
        </w:rPr>
        <w:t>quả.</w:t>
      </w:r>
      <w:r>
        <w:rPr>
          <w:color w:val="231F20"/>
          <w:spacing w:val="-21"/>
          <w:w w:val="105"/>
        </w:rPr>
        <w:t> </w:t>
      </w:r>
      <w:r>
        <w:rPr>
          <w:color w:val="231F20"/>
          <w:w w:val="105"/>
        </w:rPr>
        <w:t>Trong</w:t>
      </w:r>
      <w:r>
        <w:rPr>
          <w:color w:val="231F20"/>
          <w:spacing w:val="-21"/>
          <w:w w:val="105"/>
        </w:rPr>
        <w:t> </w:t>
      </w:r>
      <w:r>
        <w:rPr>
          <w:color w:val="231F20"/>
          <w:w w:val="105"/>
        </w:rPr>
        <w:t>Tịnh</w:t>
      </w:r>
      <w:r>
        <w:rPr>
          <w:color w:val="231F20"/>
          <w:spacing w:val="-22"/>
          <w:w w:val="105"/>
        </w:rPr>
        <w:t> </w:t>
      </w:r>
      <w:r>
        <w:rPr>
          <w:color w:val="231F20"/>
          <w:w w:val="105"/>
        </w:rPr>
        <w:t>độ</w:t>
      </w:r>
      <w:r>
        <w:rPr>
          <w:color w:val="231F20"/>
          <w:spacing w:val="-22"/>
          <w:w w:val="105"/>
        </w:rPr>
        <w:t> </w:t>
      </w:r>
      <w:r>
        <w:rPr>
          <w:color w:val="231F20"/>
          <w:w w:val="105"/>
        </w:rPr>
        <w:t>hoàn</w:t>
      </w:r>
      <w:r>
        <w:rPr>
          <w:color w:val="231F20"/>
          <w:spacing w:val="-21"/>
          <w:w w:val="105"/>
        </w:rPr>
        <w:t> </w:t>
      </w:r>
      <w:r>
        <w:rPr>
          <w:color w:val="231F20"/>
          <w:w w:val="105"/>
        </w:rPr>
        <w:t>toàn hiển</w:t>
      </w:r>
      <w:r>
        <w:rPr>
          <w:color w:val="231F20"/>
          <w:spacing w:val="-3"/>
          <w:w w:val="105"/>
        </w:rPr>
        <w:t> </w:t>
      </w:r>
      <w:r>
        <w:rPr>
          <w:color w:val="231F20"/>
          <w:w w:val="105"/>
        </w:rPr>
        <w:t>thị</w:t>
      </w:r>
      <w:r>
        <w:rPr>
          <w:color w:val="231F20"/>
          <w:spacing w:val="-4"/>
          <w:w w:val="105"/>
        </w:rPr>
        <w:t> </w:t>
      </w:r>
      <w:r>
        <w:rPr>
          <w:color w:val="231F20"/>
          <w:w w:val="105"/>
        </w:rPr>
        <w:t>trên</w:t>
      </w:r>
      <w:r>
        <w:rPr>
          <w:color w:val="231F20"/>
          <w:spacing w:val="-3"/>
          <w:w w:val="105"/>
        </w:rPr>
        <w:t> </w:t>
      </w:r>
      <w:r>
        <w:rPr>
          <w:color w:val="231F20"/>
          <w:w w:val="105"/>
        </w:rPr>
        <w:t>đề</w:t>
      </w:r>
      <w:r>
        <w:rPr>
          <w:color w:val="231F20"/>
          <w:spacing w:val="-3"/>
          <w:w w:val="105"/>
        </w:rPr>
        <w:t> </w:t>
      </w:r>
      <w:r>
        <w:rPr>
          <w:color w:val="231F20"/>
          <w:w w:val="105"/>
        </w:rPr>
        <w:t>mục</w:t>
      </w:r>
      <w:r>
        <w:rPr>
          <w:color w:val="231F20"/>
          <w:spacing w:val="-3"/>
          <w:w w:val="105"/>
        </w:rPr>
        <w:t> </w:t>
      </w:r>
      <w:r>
        <w:rPr>
          <w:color w:val="231F20"/>
          <w:w w:val="105"/>
        </w:rPr>
        <w:t>này.</w:t>
      </w:r>
      <w:r>
        <w:rPr>
          <w:color w:val="231F20"/>
          <w:spacing w:val="-3"/>
          <w:w w:val="105"/>
        </w:rPr>
        <w:t> </w:t>
      </w:r>
      <w:r>
        <w:rPr>
          <w:color w:val="231F20"/>
          <w:w w:val="105"/>
        </w:rPr>
        <w:t>Nếu</w:t>
      </w:r>
      <w:r>
        <w:rPr>
          <w:color w:val="231F20"/>
          <w:spacing w:val="-4"/>
          <w:w w:val="105"/>
        </w:rPr>
        <w:t> </w:t>
      </w:r>
      <w:r>
        <w:rPr>
          <w:color w:val="231F20"/>
          <w:w w:val="105"/>
        </w:rPr>
        <w:t>mọi</w:t>
      </w:r>
      <w:r>
        <w:rPr>
          <w:color w:val="231F20"/>
          <w:spacing w:val="-4"/>
          <w:w w:val="105"/>
        </w:rPr>
        <w:t> </w:t>
      </w:r>
      <w:r>
        <w:rPr>
          <w:color w:val="231F20"/>
          <w:w w:val="105"/>
        </w:rPr>
        <w:t>người</w:t>
      </w:r>
      <w:r>
        <w:rPr>
          <w:color w:val="231F20"/>
          <w:spacing w:val="-4"/>
          <w:w w:val="105"/>
        </w:rPr>
        <w:t> </w:t>
      </w:r>
      <w:r>
        <w:rPr>
          <w:color w:val="231F20"/>
          <w:w w:val="105"/>
        </w:rPr>
        <w:t>hỏi</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Tịnh Độ</w:t>
      </w:r>
      <w:r>
        <w:rPr>
          <w:color w:val="231F20"/>
          <w:spacing w:val="-8"/>
          <w:w w:val="105"/>
        </w:rPr>
        <w:t> </w:t>
      </w:r>
      <w:r>
        <w:rPr>
          <w:color w:val="231F20"/>
          <w:w w:val="105"/>
        </w:rPr>
        <w:t>tông</w:t>
      </w:r>
      <w:r>
        <w:rPr>
          <w:color w:val="231F20"/>
          <w:spacing w:val="-6"/>
          <w:w w:val="105"/>
        </w:rPr>
        <w:t> </w:t>
      </w:r>
      <w:r>
        <w:rPr>
          <w:color w:val="231F20"/>
          <w:w w:val="105"/>
        </w:rPr>
        <w:t>của</w:t>
      </w:r>
      <w:r>
        <w:rPr>
          <w:color w:val="231F20"/>
          <w:spacing w:val="-6"/>
          <w:w w:val="105"/>
        </w:rPr>
        <w:t> </w:t>
      </w:r>
      <w:r>
        <w:rPr>
          <w:color w:val="231F20"/>
          <w:w w:val="105"/>
        </w:rPr>
        <w:t>các</w:t>
      </w:r>
      <w:r>
        <w:rPr>
          <w:color w:val="231F20"/>
          <w:spacing w:val="-6"/>
          <w:w w:val="105"/>
        </w:rPr>
        <w:t> </w:t>
      </w:r>
      <w:r>
        <w:rPr>
          <w:color w:val="231F20"/>
          <w:w w:val="105"/>
        </w:rPr>
        <w:t>bạn</w:t>
      </w:r>
      <w:r>
        <w:rPr>
          <w:color w:val="231F20"/>
          <w:spacing w:val="-8"/>
          <w:w w:val="105"/>
        </w:rPr>
        <w:t> </w:t>
      </w:r>
      <w:r>
        <w:rPr>
          <w:color w:val="231F20"/>
          <w:w w:val="105"/>
        </w:rPr>
        <w:t>tu</w:t>
      </w:r>
      <w:r>
        <w:rPr>
          <w:color w:val="231F20"/>
          <w:spacing w:val="-8"/>
          <w:w w:val="105"/>
        </w:rPr>
        <w:t> </w:t>
      </w:r>
      <w:r>
        <w:rPr>
          <w:color w:val="231F20"/>
          <w:w w:val="105"/>
        </w:rPr>
        <w:t>như</w:t>
      </w:r>
      <w:r>
        <w:rPr>
          <w:color w:val="231F20"/>
          <w:spacing w:val="-8"/>
          <w:w w:val="105"/>
        </w:rPr>
        <w:t> </w:t>
      </w:r>
      <w:r>
        <w:rPr>
          <w:color w:val="231F20"/>
          <w:w w:val="105"/>
        </w:rPr>
        <w:t>thế</w:t>
      </w:r>
      <w:r>
        <w:rPr>
          <w:color w:val="231F20"/>
          <w:spacing w:val="-6"/>
          <w:w w:val="105"/>
        </w:rPr>
        <w:t> </w:t>
      </w:r>
      <w:r>
        <w:rPr>
          <w:color w:val="231F20"/>
          <w:w w:val="105"/>
        </w:rPr>
        <w:t>nào?</w:t>
      </w:r>
      <w:r>
        <w:rPr>
          <w:color w:val="231F20"/>
          <w:spacing w:val="-8"/>
          <w:w w:val="105"/>
        </w:rPr>
        <w:t> </w:t>
      </w:r>
      <w:r>
        <w:rPr>
          <w:color w:val="231F20"/>
          <w:w w:val="105"/>
        </w:rPr>
        <w:t>Tu</w:t>
      </w:r>
      <w:r>
        <w:rPr>
          <w:color w:val="231F20"/>
          <w:spacing w:val="-8"/>
          <w:w w:val="105"/>
        </w:rPr>
        <w:t> </w:t>
      </w:r>
      <w:r>
        <w:rPr>
          <w:color w:val="231F20"/>
          <w:w w:val="105"/>
        </w:rPr>
        <w:t>tâm</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tâm bình</w:t>
      </w:r>
      <w:r>
        <w:rPr>
          <w:color w:val="231F20"/>
          <w:spacing w:val="-18"/>
          <w:w w:val="105"/>
        </w:rPr>
        <w:t> </w:t>
      </w:r>
      <w:r>
        <w:rPr>
          <w:color w:val="231F20"/>
          <w:w w:val="105"/>
        </w:rPr>
        <w:t>đẳng,</w:t>
      </w:r>
      <w:r>
        <w:rPr>
          <w:color w:val="231F20"/>
          <w:spacing w:val="-18"/>
          <w:w w:val="105"/>
        </w:rPr>
        <w:t> </w:t>
      </w:r>
      <w:r>
        <w:rPr>
          <w:color w:val="231F20"/>
          <w:w w:val="105"/>
        </w:rPr>
        <w:t>tâm</w:t>
      </w:r>
      <w:r>
        <w:rPr>
          <w:color w:val="231F20"/>
          <w:spacing w:val="-18"/>
          <w:w w:val="105"/>
        </w:rPr>
        <w:t> </w:t>
      </w:r>
      <w:r>
        <w:rPr>
          <w:color w:val="231F20"/>
          <w:w w:val="105"/>
        </w:rPr>
        <w:t>chính</w:t>
      </w:r>
      <w:r>
        <w:rPr>
          <w:color w:val="231F20"/>
          <w:spacing w:val="-18"/>
          <w:w w:val="105"/>
        </w:rPr>
        <w:t> </w:t>
      </w:r>
      <w:r>
        <w:rPr>
          <w:color w:val="231F20"/>
          <w:w w:val="105"/>
        </w:rPr>
        <w:t>giác.</w:t>
      </w:r>
      <w:r>
        <w:rPr>
          <w:color w:val="231F20"/>
          <w:spacing w:val="-18"/>
          <w:w w:val="105"/>
        </w:rPr>
        <w:t> </w:t>
      </w:r>
      <w:r>
        <w:rPr>
          <w:color w:val="231F20"/>
          <w:w w:val="105"/>
        </w:rPr>
        <w:t>Tịnh</w:t>
      </w:r>
      <w:r>
        <w:rPr>
          <w:color w:val="231F20"/>
          <w:spacing w:val="-18"/>
          <w:w w:val="105"/>
        </w:rPr>
        <w:t> </w:t>
      </w:r>
      <w:r>
        <w:rPr>
          <w:color w:val="231F20"/>
          <w:w w:val="105"/>
        </w:rPr>
        <w:t>Độ</w:t>
      </w:r>
      <w:r>
        <w:rPr>
          <w:color w:val="231F20"/>
          <w:spacing w:val="-18"/>
          <w:w w:val="105"/>
        </w:rPr>
        <w:t> </w:t>
      </w:r>
      <w:r>
        <w:rPr>
          <w:color w:val="231F20"/>
          <w:w w:val="105"/>
        </w:rPr>
        <w:t>tông</w:t>
      </w:r>
      <w:r>
        <w:rPr>
          <w:color w:val="231F20"/>
          <w:spacing w:val="-18"/>
          <w:w w:val="105"/>
        </w:rPr>
        <w:t> </w:t>
      </w:r>
      <w:r>
        <w:rPr>
          <w:color w:val="231F20"/>
          <w:w w:val="105"/>
        </w:rPr>
        <w:t>cầu</w:t>
      </w:r>
      <w:r>
        <w:rPr>
          <w:color w:val="231F20"/>
          <w:spacing w:val="-18"/>
          <w:w w:val="105"/>
        </w:rPr>
        <w:t> </w:t>
      </w:r>
      <w:r>
        <w:rPr>
          <w:color w:val="231F20"/>
          <w:w w:val="105"/>
        </w:rPr>
        <w:t>điều</w:t>
      </w:r>
      <w:r>
        <w:rPr>
          <w:color w:val="231F20"/>
          <w:spacing w:val="-18"/>
          <w:w w:val="105"/>
        </w:rPr>
        <w:t> </w:t>
      </w:r>
      <w:r>
        <w:rPr>
          <w:color w:val="231F20"/>
          <w:w w:val="105"/>
        </w:rPr>
        <w:t>gì?</w:t>
      </w:r>
      <w:r>
        <w:rPr>
          <w:color w:val="231F20"/>
          <w:spacing w:val="-18"/>
          <w:w w:val="105"/>
        </w:rPr>
        <w:t> </w:t>
      </w:r>
      <w:r>
        <w:rPr>
          <w:color w:val="231F20"/>
          <w:w w:val="105"/>
        </w:rPr>
        <w:t>Cầu</w:t>
      </w:r>
      <w:r>
        <w:rPr>
          <w:color w:val="231F20"/>
          <w:spacing w:val="-18"/>
          <w:w w:val="105"/>
        </w:rPr>
        <w:t> </w:t>
      </w:r>
      <w:r>
        <w:rPr>
          <w:color w:val="231F20"/>
          <w:w w:val="105"/>
        </w:rPr>
        <w:t>trí tuệ,</w:t>
      </w:r>
      <w:r>
        <w:rPr>
          <w:color w:val="231F20"/>
          <w:spacing w:val="-18"/>
          <w:w w:val="105"/>
        </w:rPr>
        <w:t> </w:t>
      </w:r>
      <w:r>
        <w:rPr>
          <w:color w:val="231F20"/>
          <w:w w:val="105"/>
        </w:rPr>
        <w:t>cầu</w:t>
      </w:r>
      <w:r>
        <w:rPr>
          <w:color w:val="231F20"/>
          <w:spacing w:val="-18"/>
          <w:w w:val="105"/>
        </w:rPr>
        <w:t> </w:t>
      </w:r>
      <w:r>
        <w:rPr>
          <w:color w:val="231F20"/>
          <w:w w:val="105"/>
        </w:rPr>
        <w:t>Tính</w:t>
      </w:r>
      <w:r>
        <w:rPr>
          <w:color w:val="231F20"/>
          <w:spacing w:val="-18"/>
          <w:w w:val="105"/>
        </w:rPr>
        <w:t> </w:t>
      </w:r>
      <w:r>
        <w:rPr>
          <w:color w:val="231F20"/>
          <w:w w:val="105"/>
        </w:rPr>
        <w:t>đức.</w:t>
      </w:r>
      <w:r>
        <w:rPr>
          <w:color w:val="231F20"/>
          <w:spacing w:val="-18"/>
          <w:w w:val="105"/>
        </w:rPr>
        <w:t> </w:t>
      </w:r>
      <w:r>
        <w:rPr>
          <w:color w:val="231F20"/>
          <w:w w:val="105"/>
        </w:rPr>
        <w:t>Vô</w:t>
      </w:r>
      <w:r>
        <w:rPr>
          <w:color w:val="231F20"/>
          <w:spacing w:val="-18"/>
          <w:w w:val="105"/>
        </w:rPr>
        <w:t> </w:t>
      </w:r>
      <w:r>
        <w:rPr>
          <w:color w:val="231F20"/>
          <w:w w:val="105"/>
        </w:rPr>
        <w:t>lượng</w:t>
      </w:r>
      <w:r>
        <w:rPr>
          <w:color w:val="231F20"/>
          <w:spacing w:val="-18"/>
          <w:w w:val="105"/>
        </w:rPr>
        <w:t> </w:t>
      </w:r>
      <w:r>
        <w:rPr>
          <w:color w:val="231F20"/>
          <w:w w:val="105"/>
        </w:rPr>
        <w:t>thọ</w:t>
      </w:r>
      <w:r>
        <w:rPr>
          <w:color w:val="231F20"/>
          <w:spacing w:val="-18"/>
          <w:w w:val="105"/>
        </w:rPr>
        <w:t> </w:t>
      </w:r>
      <w:r>
        <w:rPr>
          <w:color w:val="231F20"/>
          <w:w w:val="105"/>
        </w:rPr>
        <w:t>là</w:t>
      </w:r>
      <w:r>
        <w:rPr>
          <w:color w:val="231F20"/>
          <w:spacing w:val="-18"/>
          <w:w w:val="105"/>
        </w:rPr>
        <w:t> </w:t>
      </w:r>
      <w:r>
        <w:rPr>
          <w:color w:val="231F20"/>
          <w:w w:val="105"/>
        </w:rPr>
        <w:t>Tính</w:t>
      </w:r>
      <w:r>
        <w:rPr>
          <w:color w:val="231F20"/>
          <w:spacing w:val="-18"/>
          <w:w w:val="105"/>
        </w:rPr>
        <w:t> </w:t>
      </w:r>
      <w:r>
        <w:rPr>
          <w:color w:val="231F20"/>
          <w:w w:val="105"/>
        </w:rPr>
        <w:t>đức.</w:t>
      </w:r>
      <w:r>
        <w:rPr>
          <w:color w:val="231F20"/>
          <w:spacing w:val="-18"/>
          <w:w w:val="105"/>
        </w:rPr>
        <w:t> </w:t>
      </w:r>
      <w:r>
        <w:rPr>
          <w:color w:val="231F20"/>
          <w:w w:val="105"/>
        </w:rPr>
        <w:t>Cầu</w:t>
      </w:r>
      <w:r>
        <w:rPr>
          <w:color w:val="231F20"/>
          <w:spacing w:val="-17"/>
          <w:w w:val="105"/>
        </w:rPr>
        <w:t> </w:t>
      </w:r>
      <w:r>
        <w:rPr>
          <w:color w:val="231F20"/>
          <w:w w:val="105"/>
        </w:rPr>
        <w:t>tướng</w:t>
      </w:r>
      <w:r>
        <w:rPr>
          <w:color w:val="231F20"/>
          <w:spacing w:val="-18"/>
          <w:w w:val="105"/>
        </w:rPr>
        <w:t> </w:t>
      </w:r>
      <w:r>
        <w:rPr>
          <w:color w:val="231F20"/>
          <w:w w:val="105"/>
        </w:rPr>
        <w:t>hảo. Tướng</w:t>
      </w:r>
      <w:r>
        <w:rPr>
          <w:color w:val="231F20"/>
          <w:spacing w:val="-23"/>
          <w:w w:val="105"/>
        </w:rPr>
        <w:t> </w:t>
      </w:r>
      <w:r>
        <w:rPr>
          <w:color w:val="231F20"/>
          <w:w w:val="105"/>
        </w:rPr>
        <w:t>hảo</w:t>
      </w:r>
      <w:r>
        <w:rPr>
          <w:color w:val="231F20"/>
          <w:spacing w:val="-22"/>
          <w:w w:val="105"/>
        </w:rPr>
        <w:t> </w:t>
      </w:r>
      <w:r>
        <w:rPr>
          <w:color w:val="231F20"/>
          <w:w w:val="105"/>
        </w:rPr>
        <w:t>là</w:t>
      </w:r>
      <w:r>
        <w:rPr>
          <w:color w:val="231F20"/>
          <w:spacing w:val="-22"/>
          <w:w w:val="105"/>
        </w:rPr>
        <w:t> </w:t>
      </w:r>
      <w:r>
        <w:rPr>
          <w:color w:val="231F20"/>
          <w:w w:val="105"/>
        </w:rPr>
        <w:t>trang</w:t>
      </w:r>
      <w:r>
        <w:rPr>
          <w:color w:val="231F20"/>
          <w:spacing w:val="-23"/>
          <w:w w:val="105"/>
        </w:rPr>
        <w:t> </w:t>
      </w:r>
      <w:r>
        <w:rPr>
          <w:color w:val="231F20"/>
          <w:w w:val="105"/>
        </w:rPr>
        <w:t>nghiêm.</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3"/>
          <w:w w:val="105"/>
        </w:rPr>
        <w:t> </w:t>
      </w:r>
      <w:r>
        <w:rPr>
          <w:color w:val="231F20"/>
          <w:w w:val="105"/>
        </w:rPr>
        <w:t>minh</w:t>
      </w:r>
      <w:r>
        <w:rPr>
          <w:color w:val="231F20"/>
          <w:spacing w:val="-22"/>
          <w:w w:val="105"/>
        </w:rPr>
        <w:t> </w:t>
      </w:r>
      <w:r>
        <w:rPr>
          <w:color w:val="231F20"/>
          <w:w w:val="105"/>
        </w:rPr>
        <w:t>bạch.</w:t>
      </w:r>
      <w:r>
        <w:rPr>
          <w:color w:val="231F20"/>
          <w:spacing w:val="-22"/>
          <w:w w:val="105"/>
        </w:rPr>
        <w:t> </w:t>
      </w:r>
      <w:r>
        <w:rPr>
          <w:color w:val="231F20"/>
          <w:w w:val="105"/>
        </w:rPr>
        <w:t>Bộ</w:t>
      </w:r>
      <w:r>
        <w:rPr>
          <w:color w:val="231F20"/>
          <w:spacing w:val="-23"/>
          <w:w w:val="105"/>
        </w:rPr>
        <w:t> </w:t>
      </w:r>
      <w:r>
        <w:rPr>
          <w:color w:val="231F20"/>
          <w:w w:val="105"/>
        </w:rPr>
        <w:t>kinh</w:t>
      </w:r>
      <w:r>
        <w:rPr>
          <w:color w:val="231F20"/>
          <w:spacing w:val="-22"/>
          <w:w w:val="105"/>
        </w:rPr>
        <w:t> </w:t>
      </w:r>
      <w:r>
        <w:rPr>
          <w:color w:val="231F20"/>
          <w:w w:val="105"/>
        </w:rPr>
        <w:t>này giảng cái gì? Giảng về những điều này. Nội dung trong hết thảy bộ kinh là trên đề mục này, hết thảy đều hiển thị ra.</w:t>
      </w:r>
    </w:p>
    <w:p>
      <w:pPr>
        <w:pStyle w:val="BodyText"/>
        <w:jc w:val="left"/>
        <w:rPr>
          <w:sz w:val="20"/>
        </w:rPr>
      </w:pPr>
    </w:p>
    <w:p>
      <w:pPr>
        <w:pStyle w:val="BodyText"/>
        <w:jc w:val="left"/>
        <w:rPr>
          <w:sz w:val="20"/>
        </w:rPr>
      </w:pPr>
    </w:p>
    <w:p>
      <w:pPr>
        <w:pStyle w:val="BodyText"/>
        <w:jc w:val="left"/>
        <w:rPr>
          <w:sz w:val="20"/>
        </w:rPr>
      </w:pPr>
    </w:p>
    <w:p>
      <w:pPr>
        <w:pStyle w:val="BodyText"/>
        <w:spacing w:before="11"/>
        <w:jc w:val="left"/>
        <w:rPr>
          <w:sz w:val="26"/>
        </w:rPr>
      </w:pPr>
      <w:r>
        <w:rPr/>
        <w:drawing>
          <wp:anchor distT="0" distB="0" distL="0" distR="0" allowOverlap="1" layoutInCell="1" locked="0" behindDoc="0" simplePos="0" relativeHeight="15">
            <wp:simplePos x="0" y="0"/>
            <wp:positionH relativeFrom="page">
              <wp:posOffset>2796000</wp:posOffset>
            </wp:positionH>
            <wp:positionV relativeFrom="paragraph">
              <wp:posOffset>212073</wp:posOffset>
            </wp:positionV>
            <wp:extent cx="1318572" cy="1266729"/>
            <wp:effectExtent l="0" t="0" r="0" b="0"/>
            <wp:wrapTopAndBottom/>
            <wp:docPr id="27" name="image74.png"/>
            <wp:cNvGraphicFramePr>
              <a:graphicFrameLocks noChangeAspect="1"/>
            </wp:cNvGraphicFramePr>
            <a:graphic>
              <a:graphicData uri="http://schemas.openxmlformats.org/drawingml/2006/picture">
                <pic:pic>
                  <pic:nvPicPr>
                    <pic:cNvPr id="28" name="image74.png"/>
                    <pic:cNvPicPr/>
                  </pic:nvPicPr>
                  <pic:blipFill>
                    <a:blip r:embed="rId99" cstate="print"/>
                    <a:stretch>
                      <a:fillRect/>
                    </a:stretch>
                  </pic:blipFill>
                  <pic:spPr>
                    <a:xfrm>
                      <a:off x="0" y="0"/>
                      <a:ext cx="1318572" cy="1266729"/>
                    </a:xfrm>
                    <a:prstGeom prst="rect">
                      <a:avLst/>
                    </a:prstGeom>
                  </pic:spPr>
                </pic:pic>
              </a:graphicData>
            </a:graphic>
          </wp:anchor>
        </w:drawing>
      </w:r>
    </w:p>
    <w:p>
      <w:pPr>
        <w:spacing w:after="0"/>
        <w:jc w:val="left"/>
        <w:rPr>
          <w:sz w:val="26"/>
        </w:rPr>
        <w:sectPr>
          <w:pgSz w:w="11400" w:h="15370"/>
          <w:pgMar w:header="1015" w:footer="937" w:top="1220" w:bottom="112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37344" id="docshapegroup185" coordorigin="537,12330" coordsize="10689,2865">
            <v:shape style="position:absolute;left:537;top:12543;width:555;height:1171" type="#_x0000_t75" id="docshape186" stroked="false">
              <v:imagedata r:id="rId49" o:title=""/>
            </v:shape>
            <v:shape style="position:absolute;left:666;top:12543;width:427;height:1110" type="#_x0000_t75" id="docshape187" stroked="false">
              <v:imagedata r:id="rId50" o:title=""/>
            </v:shape>
            <v:shape style="position:absolute;left:539;top:13984;width:287;height:260" type="#_x0000_t75" id="docshape188" stroked="false">
              <v:imagedata r:id="rId51" o:title=""/>
            </v:shape>
            <v:shape style="position:absolute;left:539;top:12533;width:2620;height:2661" type="#_x0000_t75" id="docshape189" stroked="false">
              <v:imagedata r:id="rId52" o:title=""/>
            </v:shape>
            <v:shape style="position:absolute;left:539;top:13199;width:1310;height:1995" type="#_x0000_t75" id="docshape190" stroked="false">
              <v:imagedata r:id="rId53" o:title=""/>
            </v:shape>
            <v:shape style="position:absolute;left:2432;top:13161;width:405;height:1138" type="#_x0000_t75" id="docshape191" stroked="false">
              <v:imagedata r:id="rId54" o:title=""/>
            </v:shape>
            <v:shape style="position:absolute;left:2644;top:13553;width:179;height:743" id="docshape192"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193" stroked="false">
              <v:imagedata r:id="rId55" o:title=""/>
            </v:shape>
            <v:shape style="position:absolute;left:2432;top:13162;width:405;height:1138" id="docshape194"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195" stroked="false">
              <v:imagedata r:id="rId56" o:title=""/>
            </v:shape>
            <v:shape style="position:absolute;left:1312;top:14687;width:170;height:507" id="docshape196"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197" stroked="false">
              <v:imagedata r:id="rId57" o:title=""/>
            </v:shape>
            <v:shape style="position:absolute;left:1299;top:14295;width:395;height:898" id="docshape198"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199" stroked="false">
              <v:imagedata r:id="rId58" o:title=""/>
            </v:shape>
            <v:shape style="position:absolute;left:1727;top:13803;width:1734;height:1391" type="#_x0000_t75" id="docshape200" stroked="false">
              <v:imagedata r:id="rId59" o:title=""/>
            </v:shape>
            <v:shape style="position:absolute;left:1724;top:13800;width:1740;height:1394" type="#_x0000_t75" id="docshape201" stroked="false">
              <v:imagedata r:id="rId60" o:title=""/>
            </v:shape>
            <v:shape style="position:absolute;left:4643;top:12668;width:1607;height:1583" type="#_x0000_t75" id="docshape202" stroked="false">
              <v:imagedata r:id="rId61" o:title=""/>
            </v:shape>
            <v:shape style="position:absolute;left:4809;top:13656;width:274;height:1182" type="#_x0000_t75" id="docshape203" stroked="false">
              <v:imagedata r:id="rId62" o:title=""/>
            </v:shape>
            <v:shape style="position:absolute;left:4894;top:14100;width:180;height:733" id="docshape204"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205" stroked="false">
              <v:imagedata r:id="rId63" o:title=""/>
            </v:shape>
            <v:shape style="position:absolute;left:4809;top:13658;width:274;height:1181" id="docshape206"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207" stroked="false">
              <v:imagedata r:id="rId64" o:title=""/>
            </v:shape>
            <v:shape style="position:absolute;left:6176;top:12330;width:5050;height:2865" type="#_x0000_t75" id="docshape208" stroked="false">
              <v:imagedata r:id="rId65" o:title=""/>
            </v:shape>
            <v:shape style="position:absolute;left:9817;top:12876;width:1409;height:2318" type="#_x0000_t75" id="docshape209" stroked="false">
              <v:imagedata r:id="rId66" o:title=""/>
            </v:shape>
            <v:shape style="position:absolute;left:5530;top:13214;width:1721;height:1980" id="docshape210"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211"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212" stroked="false">
              <v:imagedata r:id="rId67" o:title=""/>
            </v:shape>
            <v:shape style="position:absolute;left:8009;top:13132;width:2042;height:2062" type="#_x0000_t75" id="docshape213" stroked="false">
              <v:imagedata r:id="rId68" o:title=""/>
            </v:shape>
            <v:shape style="position:absolute;left:8006;top:13129;width:2049;height:2065" type="#_x0000_t75" id="docshape214" stroked="false">
              <v:imagedata r:id="rId69" o:title=""/>
            </v:shape>
            <v:shape style="position:absolute;left:8163;top:14732;width:1293;height:462" type="#_x0000_t75" id="docshape215" stroked="false">
              <v:imagedata r:id="rId70" o:title=""/>
            </v:shape>
            <v:shape style="position:absolute;left:9404;top:14148;width:1447;height:1046" type="#_x0000_t75" id="docshape216" stroked="false">
              <v:imagedata r:id="rId71" o:title=""/>
            </v:shape>
            <v:shape style="position:absolute;left:9402;top:14146;width:1451;height:1048" type="#_x0000_t75" id="docshape217" stroked="false">
              <v:imagedata r:id="rId72" o:title=""/>
            </v:shape>
            <v:shape style="position:absolute;left:3628;top:13843;width:1768;height:1351" id="docshape218"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219"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220" stroked="false">
              <v:imagedata r:id="rId73" o:title=""/>
            </v:shape>
            <v:shape style="position:absolute;left:7616;top:14049;width:315;height:1145" type="#_x0000_t75" id="docshape221" stroked="false">
              <v:imagedata r:id="rId74" o:title=""/>
            </v:shape>
            <v:shape style="position:absolute;left:7644;top:14107;width:278;height:1086" id="docshape222"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223" stroked="false">
              <v:imagedata r:id="rId75" o:title=""/>
            </v:shape>
            <v:shape style="position:absolute;left:7616;top:14050;width:315;height:1144" id="docshape224"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225"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226"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227" stroked="false">
              <v:imagedata r:id="rId76" o:title=""/>
            </v:shape>
            <v:shape style="position:absolute;left:5321;top:14300;width:460;height:893" id="docshape228"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229" stroked="false">
              <v:imagedata r:id="rId77" o:title=""/>
            </v:shape>
            <v:shape style="position:absolute;left:5314;top:14269;width:475;height:925" id="docshape230"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231" stroked="false">
              <v:imagedata r:id="rId78" o:title=""/>
            </v:shape>
            <v:shape style="position:absolute;left:6510;top:14661;width:118;height:470" id="docshape232"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233" stroked="false">
              <v:imagedata r:id="rId79" o:title=""/>
            </v:shape>
            <v:shape style="position:absolute;left:6502;top:14651;width:426;height:543" id="docshape234"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235" stroked="false">
              <v:imagedata r:id="rId80" o:title=""/>
            </v:shape>
            <v:shape style="position:absolute;left:2773;top:12428;width:1900;height:2766" type="#_x0000_t75" id="docshape236"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9"/>
        <w:jc w:val="left"/>
        <w:rPr>
          <w:sz w:val="28"/>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16">
            <wp:simplePos x="0" y="0"/>
            <wp:positionH relativeFrom="page">
              <wp:posOffset>3256803</wp:posOffset>
            </wp:positionH>
            <wp:positionV relativeFrom="paragraph">
              <wp:posOffset>86239</wp:posOffset>
            </wp:positionV>
            <wp:extent cx="910935" cy="257746"/>
            <wp:effectExtent l="0" t="0" r="0" b="0"/>
            <wp:wrapTopAndBottom/>
            <wp:docPr id="29" name="image36.png"/>
            <wp:cNvGraphicFramePr>
              <a:graphicFrameLocks noChangeAspect="1"/>
            </wp:cNvGraphicFramePr>
            <a:graphic>
              <a:graphicData uri="http://schemas.openxmlformats.org/drawingml/2006/picture">
                <pic:pic>
                  <pic:nvPicPr>
                    <pic:cNvPr id="30"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74</w:t>
      </w:r>
    </w:p>
    <w:p>
      <w:pPr>
        <w:spacing w:after="0"/>
        <w:jc w:val="center"/>
        <w:rPr>
          <w:rFonts w:ascii="Aachen" w:hAnsi="Aachen"/>
          <w:sz w:val="28"/>
        </w:rPr>
        <w:sectPr>
          <w:headerReference w:type="default" r:id="rId100"/>
          <w:footerReference w:type="default" r:id="rId101"/>
          <w:pgSz w:w="11400" w:h="15370"/>
          <w:pgMar w:header="1017" w:footer="0" w:top="120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9"/>
        <w:jc w:val="left"/>
        <w:rPr>
          <w:rFonts w:ascii="Aachen"/>
          <w:b/>
          <w:sz w:val="29"/>
        </w:rPr>
      </w:pPr>
    </w:p>
    <w:p>
      <w:pPr>
        <w:spacing w:line="288" w:lineRule="auto" w:before="100"/>
        <w:ind w:left="2336" w:right="1579" w:firstLine="303"/>
        <w:jc w:val="left"/>
        <w:rPr>
          <w:rFonts w:ascii="Cambria" w:hAnsi="Cambria"/>
          <w:b/>
          <w:sz w:val="28"/>
        </w:rPr>
      </w:pPr>
      <w:r>
        <w:rPr>
          <w:rFonts w:ascii="Cambria" w:hAnsi="Cambria"/>
          <w:b/>
          <w:color w:val="231F20"/>
          <w:sz w:val="28"/>
        </w:rPr>
        <w:t>Giảng ngày 09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210" w:right="227"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209" w:right="227"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3"/>
        <w:jc w:val="left"/>
        <w:rPr>
          <w:rFonts w:ascii="Cambria"/>
          <w:b/>
          <w:sz w:val="16"/>
        </w:rPr>
      </w:pPr>
      <w:r>
        <w:rPr/>
        <w:pict>
          <v:group style="position:absolute;margin-left:220.157516pt;margin-top:10.728907pt;width:127.5pt;height:88.3pt;mso-position-horizontal-relative:page;mso-position-vertical-relative:paragraph;z-index:-15719424;mso-wrap-distance-left:0;mso-wrap-distance-right:0" id="docshapegroup237" coordorigin="4403,215" coordsize="2550,1766">
            <v:rect style="position:absolute;left:4433;top:244;width:2520;height:1736" id="docshape238" filled="true" fillcolor="#231f20" stroked="false">
              <v:fill opacity="49152f" type="solid"/>
            </v:rect>
            <v:shape style="position:absolute;left:4403;top:214;width:2306;height:1517" type="#_x0000_t75" id="docshape239" stroked="false">
              <v:imagedata r:id="rId41" o:title=""/>
            </v:shape>
            <w10:wrap type="topAndBottom"/>
          </v:group>
        </w:pict>
      </w:r>
    </w:p>
    <w:p>
      <w:pPr>
        <w:spacing w:after="0"/>
        <w:jc w:val="left"/>
        <w:rPr>
          <w:rFonts w:ascii="Cambria"/>
          <w:sz w:val="16"/>
        </w:rPr>
        <w:sectPr>
          <w:headerReference w:type="even" r:id="rId102"/>
          <w:footerReference w:type="even" r:id="rId103"/>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8240512" type="#_x0000_t202" id="docshape245"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sz w:val="34"/>
        </w:rPr>
        <w:t>hư vị pháp sư, chư vị đồng học, xin mời xem tiếp</w:t>
      </w:r>
      <w:r>
        <w:rPr>
          <w:i/>
          <w:color w:val="231F20"/>
          <w:sz w:val="34"/>
        </w:rPr>
        <w:t>“Đại thừa Vô Lượng Thọ Kinh Giải”, </w:t>
      </w:r>
      <w:r>
        <w:rPr>
          <w:color w:val="231F20"/>
          <w:sz w:val="34"/>
        </w:rPr>
        <w:t>trang 80, dòng thứ nhất.</w:t>
      </w:r>
    </w:p>
    <w:p>
      <w:pPr>
        <w:spacing w:line="307" w:lineRule="auto" w:before="161"/>
        <w:ind w:left="387" w:right="119" w:firstLine="453"/>
        <w:jc w:val="both"/>
        <w:rPr>
          <w:sz w:val="34"/>
        </w:rPr>
      </w:pPr>
      <w:r>
        <w:rPr>
          <w:i/>
          <w:color w:val="231F20"/>
          <w:w w:val="105"/>
          <w:sz w:val="34"/>
        </w:rPr>
        <w:t>“Dĩ</w:t>
      </w:r>
      <w:r>
        <w:rPr>
          <w:i/>
          <w:color w:val="231F20"/>
          <w:spacing w:val="-11"/>
          <w:w w:val="105"/>
          <w:sz w:val="34"/>
        </w:rPr>
        <w:t> </w:t>
      </w:r>
      <w:r>
        <w:rPr>
          <w:i/>
          <w:color w:val="231F20"/>
          <w:w w:val="105"/>
          <w:sz w:val="34"/>
        </w:rPr>
        <w:t>hạ</w:t>
      </w:r>
      <w:r>
        <w:rPr>
          <w:i/>
          <w:color w:val="231F20"/>
          <w:spacing w:val="-11"/>
          <w:w w:val="105"/>
          <w:sz w:val="34"/>
        </w:rPr>
        <w:t> </w:t>
      </w:r>
      <w:r>
        <w:rPr>
          <w:i/>
          <w:color w:val="231F20"/>
          <w:w w:val="105"/>
          <w:sz w:val="34"/>
        </w:rPr>
        <w:t>chính</w:t>
      </w:r>
      <w:r>
        <w:rPr>
          <w:i/>
          <w:color w:val="231F20"/>
          <w:spacing w:val="-11"/>
          <w:w w:val="105"/>
          <w:sz w:val="34"/>
        </w:rPr>
        <w:t> </w:t>
      </w:r>
      <w:r>
        <w:rPr>
          <w:i/>
          <w:color w:val="231F20"/>
          <w:w w:val="105"/>
          <w:sz w:val="34"/>
        </w:rPr>
        <w:t>thích</w:t>
      </w:r>
      <w:r>
        <w:rPr>
          <w:i/>
          <w:color w:val="231F20"/>
          <w:spacing w:val="-11"/>
          <w:w w:val="105"/>
          <w:sz w:val="34"/>
        </w:rPr>
        <w:t> </w:t>
      </w:r>
      <w:r>
        <w:rPr>
          <w:i/>
          <w:color w:val="231F20"/>
          <w:w w:val="105"/>
          <w:sz w:val="34"/>
        </w:rPr>
        <w:t>bản</w:t>
      </w:r>
      <w:r>
        <w:rPr>
          <w:i/>
          <w:color w:val="231F20"/>
          <w:spacing w:val="-11"/>
          <w:w w:val="105"/>
          <w:sz w:val="34"/>
        </w:rPr>
        <w:t> </w:t>
      </w:r>
      <w:r>
        <w:rPr>
          <w:i/>
          <w:color w:val="231F20"/>
          <w:w w:val="105"/>
          <w:sz w:val="34"/>
        </w:rPr>
        <w:t>kinh</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danh</w:t>
      </w:r>
      <w:r>
        <w:rPr>
          <w:i/>
          <w:color w:val="231F20"/>
          <w:spacing w:val="-11"/>
          <w:w w:val="105"/>
          <w:sz w:val="34"/>
        </w:rPr>
        <w:t> </w:t>
      </w:r>
      <w:r>
        <w:rPr>
          <w:i/>
          <w:color w:val="231F20"/>
          <w:w w:val="105"/>
          <w:sz w:val="34"/>
        </w:rPr>
        <w:t>Đề</w:t>
      </w:r>
      <w:r>
        <w:rPr>
          <w:i/>
          <w:color w:val="231F20"/>
          <w:spacing w:val="-11"/>
          <w:w w:val="105"/>
          <w:sz w:val="34"/>
        </w:rPr>
        <w:t> </w:t>
      </w:r>
      <w:r>
        <w:rPr>
          <w:i/>
          <w:color w:val="231F20"/>
          <w:w w:val="105"/>
          <w:sz w:val="34"/>
        </w:rPr>
        <w:t>trung</w:t>
      </w:r>
      <w:r>
        <w:rPr>
          <w:i/>
          <w:color w:val="231F20"/>
          <w:spacing w:val="-11"/>
          <w:w w:val="105"/>
          <w:sz w:val="34"/>
        </w:rPr>
        <w:t> </w:t>
      </w:r>
      <w:r>
        <w:rPr>
          <w:i/>
          <w:color w:val="231F20"/>
          <w:w w:val="105"/>
          <w:sz w:val="34"/>
        </w:rPr>
        <w:t>thủ</w:t>
      </w:r>
      <w:r>
        <w:rPr>
          <w:i/>
          <w:color w:val="231F20"/>
          <w:spacing w:val="-11"/>
          <w:w w:val="105"/>
          <w:sz w:val="34"/>
        </w:rPr>
        <w:t> </w:t>
      </w:r>
      <w:r>
        <w:rPr>
          <w:i/>
          <w:color w:val="231F20"/>
          <w:w w:val="105"/>
          <w:sz w:val="34"/>
        </w:rPr>
        <w:t>tự</w:t>
      </w:r>
      <w:r>
        <w:rPr>
          <w:i/>
          <w:color w:val="231F20"/>
          <w:spacing w:val="-11"/>
          <w:w w:val="105"/>
          <w:sz w:val="34"/>
        </w:rPr>
        <w:t> </w:t>
      </w:r>
      <w:r>
        <w:rPr>
          <w:i/>
          <w:color w:val="231F20"/>
          <w:w w:val="105"/>
          <w:sz w:val="34"/>
        </w:rPr>
        <w:t>viết Phật”</w:t>
      </w:r>
      <w:r>
        <w:rPr>
          <w:i/>
          <w:color w:val="231F20"/>
          <w:spacing w:val="-13"/>
          <w:w w:val="105"/>
          <w:sz w:val="34"/>
        </w:rPr>
        <w:t> </w:t>
      </w:r>
      <w:r>
        <w:rPr>
          <w:color w:val="231F20"/>
          <w:w w:val="105"/>
          <w:sz w:val="34"/>
        </w:rPr>
        <w:t>(Dưới</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chính</w:t>
      </w:r>
      <w:r>
        <w:rPr>
          <w:color w:val="231F20"/>
          <w:spacing w:val="-13"/>
          <w:w w:val="105"/>
          <w:sz w:val="34"/>
        </w:rPr>
        <w:t> </w:t>
      </w:r>
      <w:r>
        <w:rPr>
          <w:color w:val="231F20"/>
          <w:w w:val="105"/>
          <w:sz w:val="34"/>
        </w:rPr>
        <w:t>thức</w:t>
      </w:r>
      <w:r>
        <w:rPr>
          <w:color w:val="231F20"/>
          <w:spacing w:val="-13"/>
          <w:w w:val="105"/>
          <w:sz w:val="34"/>
        </w:rPr>
        <w:t> </w:t>
      </w:r>
      <w:r>
        <w:rPr>
          <w:color w:val="231F20"/>
          <w:w w:val="105"/>
          <w:sz w:val="34"/>
        </w:rPr>
        <w:t>giải</w:t>
      </w:r>
      <w:r>
        <w:rPr>
          <w:color w:val="231F20"/>
          <w:spacing w:val="-13"/>
          <w:w w:val="105"/>
          <w:sz w:val="34"/>
        </w:rPr>
        <w:t> </w:t>
      </w:r>
      <w:r>
        <w:rPr>
          <w:color w:val="231F20"/>
          <w:w w:val="105"/>
          <w:sz w:val="34"/>
        </w:rPr>
        <w:t>thích</w:t>
      </w:r>
      <w:r>
        <w:rPr>
          <w:color w:val="231F20"/>
          <w:spacing w:val="-13"/>
          <w:w w:val="105"/>
          <w:sz w:val="34"/>
        </w:rPr>
        <w:t> </w:t>
      </w:r>
      <w:r>
        <w:rPr>
          <w:color w:val="231F20"/>
          <w:w w:val="105"/>
          <w:sz w:val="34"/>
        </w:rPr>
        <w:t>tên</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Trong</w:t>
      </w:r>
      <w:r>
        <w:rPr>
          <w:color w:val="231F20"/>
          <w:spacing w:val="-13"/>
          <w:w w:val="105"/>
          <w:sz w:val="34"/>
        </w:rPr>
        <w:t> </w:t>
      </w:r>
      <w:r>
        <w:rPr>
          <w:color w:val="231F20"/>
          <w:w w:val="105"/>
          <w:sz w:val="34"/>
        </w:rPr>
        <w:t>đề chữ</w:t>
      </w:r>
      <w:r>
        <w:rPr>
          <w:color w:val="231F20"/>
          <w:spacing w:val="-2"/>
          <w:w w:val="105"/>
          <w:sz w:val="34"/>
        </w:rPr>
        <w:t> </w:t>
      </w:r>
      <w:r>
        <w:rPr>
          <w:color w:val="231F20"/>
          <w:w w:val="105"/>
          <w:sz w:val="34"/>
        </w:rPr>
        <w:t>đầu</w:t>
      </w:r>
      <w:r>
        <w:rPr>
          <w:color w:val="231F20"/>
          <w:spacing w:val="-2"/>
          <w:w w:val="105"/>
          <w:sz w:val="34"/>
        </w:rPr>
        <w:t> </w:t>
      </w:r>
      <w:r>
        <w:rPr>
          <w:color w:val="231F20"/>
          <w:w w:val="105"/>
          <w:sz w:val="34"/>
        </w:rPr>
        <w:t>là</w:t>
      </w:r>
      <w:r>
        <w:rPr>
          <w:color w:val="231F20"/>
          <w:spacing w:val="-2"/>
          <w:w w:val="105"/>
          <w:sz w:val="34"/>
        </w:rPr>
        <w:t> </w:t>
      </w:r>
      <w:r>
        <w:rPr>
          <w:i/>
          <w:color w:val="231F20"/>
          <w:w w:val="105"/>
          <w:sz w:val="34"/>
        </w:rPr>
        <w:t>Phật</w:t>
      </w:r>
      <w:r>
        <w:rPr>
          <w:color w:val="231F20"/>
          <w:w w:val="105"/>
          <w:sz w:val="34"/>
        </w:rPr>
        <w:t>).</w:t>
      </w:r>
      <w:r>
        <w:rPr>
          <w:color w:val="231F20"/>
          <w:spacing w:val="-2"/>
          <w:w w:val="105"/>
          <w:sz w:val="34"/>
        </w:rPr>
        <w:t> </w:t>
      </w:r>
      <w:r>
        <w:rPr>
          <w:i/>
          <w:color w:val="231F20"/>
          <w:w w:val="105"/>
          <w:sz w:val="34"/>
        </w:rPr>
        <w:t>“Phật</w:t>
      </w:r>
      <w:r>
        <w:rPr>
          <w:i/>
          <w:color w:val="231F20"/>
          <w:spacing w:val="-2"/>
          <w:w w:val="105"/>
          <w:sz w:val="34"/>
        </w:rPr>
        <w:t> </w:t>
      </w:r>
      <w:r>
        <w:rPr>
          <w:i/>
          <w:color w:val="231F20"/>
          <w:w w:val="105"/>
          <w:sz w:val="34"/>
        </w:rPr>
        <w:t>giả</w:t>
      </w:r>
      <w:r>
        <w:rPr>
          <w:i/>
          <w:color w:val="231F20"/>
          <w:spacing w:val="-2"/>
          <w:w w:val="105"/>
          <w:sz w:val="34"/>
        </w:rPr>
        <w:t> </w:t>
      </w:r>
      <w:r>
        <w:rPr>
          <w:i/>
          <w:color w:val="231F20"/>
          <w:w w:val="105"/>
          <w:sz w:val="34"/>
        </w:rPr>
        <w:t>nãi</w:t>
      </w:r>
      <w:r>
        <w:rPr>
          <w:i/>
          <w:color w:val="231F20"/>
          <w:spacing w:val="-2"/>
          <w:w w:val="105"/>
          <w:sz w:val="34"/>
        </w:rPr>
        <w:t> </w:t>
      </w:r>
      <w:r>
        <w:rPr>
          <w:i/>
          <w:color w:val="231F20"/>
          <w:w w:val="105"/>
          <w:sz w:val="34"/>
        </w:rPr>
        <w:t>phạn</w:t>
      </w:r>
      <w:r>
        <w:rPr>
          <w:i/>
          <w:color w:val="231F20"/>
          <w:spacing w:val="-2"/>
          <w:w w:val="105"/>
          <w:sz w:val="34"/>
        </w:rPr>
        <w:t> </w:t>
      </w:r>
      <w:r>
        <w:rPr>
          <w:i/>
          <w:color w:val="231F20"/>
          <w:w w:val="105"/>
          <w:sz w:val="34"/>
        </w:rPr>
        <w:t>ngữ</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Đà</w:t>
      </w:r>
      <w:r>
        <w:rPr>
          <w:i/>
          <w:color w:val="231F20"/>
          <w:spacing w:val="-2"/>
          <w:w w:val="105"/>
          <w:sz w:val="34"/>
        </w:rPr>
        <w:t> </w:t>
      </w:r>
      <w:r>
        <w:rPr>
          <w:i/>
          <w:color w:val="231F20"/>
          <w:w w:val="105"/>
          <w:sz w:val="34"/>
        </w:rPr>
        <w:t>chi</w:t>
      </w:r>
      <w:r>
        <w:rPr>
          <w:i/>
          <w:color w:val="231F20"/>
          <w:spacing w:val="-2"/>
          <w:w w:val="105"/>
          <w:sz w:val="34"/>
        </w:rPr>
        <w:t> </w:t>
      </w:r>
      <w:r>
        <w:rPr>
          <w:i/>
          <w:color w:val="231F20"/>
          <w:w w:val="105"/>
          <w:sz w:val="34"/>
        </w:rPr>
        <w:t>lược xưng” </w:t>
      </w:r>
      <w:r>
        <w:rPr>
          <w:color w:val="231F20"/>
          <w:w w:val="105"/>
          <w:sz w:val="34"/>
        </w:rPr>
        <w:t>(Phật là danh xưng tiếng Phạn của từ Phật Đà được rút</w:t>
      </w:r>
      <w:r>
        <w:rPr>
          <w:color w:val="231F20"/>
          <w:spacing w:val="-12"/>
          <w:w w:val="105"/>
          <w:sz w:val="34"/>
        </w:rPr>
        <w:t> </w:t>
      </w:r>
      <w:r>
        <w:rPr>
          <w:color w:val="231F20"/>
          <w:w w:val="105"/>
          <w:sz w:val="34"/>
        </w:rPr>
        <w:t>gọn).</w:t>
      </w:r>
      <w:r>
        <w:rPr>
          <w:color w:val="231F20"/>
          <w:spacing w:val="-12"/>
          <w:w w:val="105"/>
          <w:sz w:val="34"/>
        </w:rPr>
        <w:t> </w:t>
      </w:r>
      <w:r>
        <w:rPr>
          <w:color w:val="231F20"/>
          <w:w w:val="105"/>
          <w:sz w:val="34"/>
        </w:rPr>
        <w:t>Trong</w:t>
      </w:r>
      <w:r>
        <w:rPr>
          <w:color w:val="231F20"/>
          <w:spacing w:val="-12"/>
          <w:w w:val="105"/>
          <w:sz w:val="34"/>
        </w:rPr>
        <w:t> </w:t>
      </w:r>
      <w:r>
        <w:rPr>
          <w:color w:val="231F20"/>
          <w:w w:val="105"/>
          <w:sz w:val="34"/>
        </w:rPr>
        <w:t>Phạn</w:t>
      </w:r>
      <w:r>
        <w:rPr>
          <w:color w:val="231F20"/>
          <w:spacing w:val="-12"/>
          <w:w w:val="105"/>
          <w:sz w:val="34"/>
        </w:rPr>
        <w:t> </w:t>
      </w:r>
      <w:r>
        <w:rPr>
          <w:color w:val="231F20"/>
          <w:w w:val="105"/>
          <w:sz w:val="34"/>
        </w:rPr>
        <w:t>ngữ</w:t>
      </w:r>
      <w:r>
        <w:rPr>
          <w:color w:val="231F20"/>
          <w:spacing w:val="-12"/>
          <w:w w:val="105"/>
          <w:sz w:val="34"/>
        </w:rPr>
        <w:t> </w:t>
      </w:r>
      <w:r>
        <w:rPr>
          <w:color w:val="231F20"/>
          <w:w w:val="105"/>
          <w:sz w:val="34"/>
        </w:rPr>
        <w:t>còn</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một</w:t>
      </w:r>
      <w:r>
        <w:rPr>
          <w:color w:val="231F20"/>
          <w:spacing w:val="-12"/>
          <w:w w:val="105"/>
          <w:sz w:val="34"/>
        </w:rPr>
        <w:t> </w:t>
      </w:r>
      <w:r>
        <w:rPr>
          <w:color w:val="231F20"/>
          <w:w w:val="105"/>
          <w:sz w:val="34"/>
        </w:rPr>
        <w:t>vĩ</w:t>
      </w:r>
      <w:r>
        <w:rPr>
          <w:color w:val="231F20"/>
          <w:spacing w:val="-12"/>
          <w:w w:val="105"/>
          <w:sz w:val="34"/>
        </w:rPr>
        <w:t> </w:t>
      </w:r>
      <w:r>
        <w:rPr>
          <w:color w:val="231F20"/>
          <w:w w:val="105"/>
          <w:sz w:val="34"/>
        </w:rPr>
        <w:t>âm</w:t>
      </w:r>
      <w:r>
        <w:rPr>
          <w:color w:val="231F20"/>
          <w:spacing w:val="-12"/>
          <w:w w:val="105"/>
          <w:sz w:val="34"/>
        </w:rPr>
        <w:t> </w:t>
      </w:r>
      <w:r>
        <w:rPr>
          <w:color w:val="231F20"/>
          <w:w w:val="105"/>
          <w:sz w:val="34"/>
        </w:rPr>
        <w:t>-</w:t>
      </w:r>
      <w:r>
        <w:rPr>
          <w:color w:val="231F20"/>
          <w:spacing w:val="-12"/>
          <w:w w:val="105"/>
          <w:sz w:val="34"/>
        </w:rPr>
        <w:t> </w:t>
      </w:r>
      <w:r>
        <w:rPr>
          <w:color w:val="231F20"/>
          <w:w w:val="105"/>
          <w:sz w:val="34"/>
        </w:rPr>
        <w:t>âm</w:t>
      </w:r>
      <w:r>
        <w:rPr>
          <w:color w:val="231F20"/>
          <w:spacing w:val="-12"/>
          <w:w w:val="105"/>
          <w:sz w:val="34"/>
        </w:rPr>
        <w:t> </w:t>
      </w:r>
      <w:r>
        <w:rPr>
          <w:color w:val="231F20"/>
          <w:w w:val="105"/>
          <w:sz w:val="34"/>
        </w:rPr>
        <w:t>đuôi,</w:t>
      </w:r>
      <w:r>
        <w:rPr>
          <w:color w:val="231F20"/>
          <w:spacing w:val="-12"/>
          <w:w w:val="105"/>
          <w:sz w:val="34"/>
        </w:rPr>
        <w:t> </w:t>
      </w:r>
      <w:r>
        <w:rPr>
          <w:color w:val="231F20"/>
          <w:w w:val="105"/>
          <w:sz w:val="34"/>
        </w:rPr>
        <w:t>gọi</w:t>
      </w:r>
      <w:r>
        <w:rPr>
          <w:color w:val="231F20"/>
          <w:spacing w:val="-12"/>
          <w:w w:val="105"/>
          <w:sz w:val="34"/>
        </w:rPr>
        <w:t> </w:t>
      </w:r>
      <w:r>
        <w:rPr>
          <w:color w:val="231F20"/>
          <w:w w:val="105"/>
          <w:sz w:val="34"/>
        </w:rPr>
        <w:t>là Phật</w:t>
      </w:r>
      <w:r>
        <w:rPr>
          <w:color w:val="231F20"/>
          <w:spacing w:val="-16"/>
          <w:w w:val="105"/>
          <w:sz w:val="34"/>
        </w:rPr>
        <w:t> </w:t>
      </w:r>
      <w:r>
        <w:rPr>
          <w:color w:val="231F20"/>
          <w:w w:val="105"/>
          <w:sz w:val="34"/>
        </w:rPr>
        <w:t>Đà</w:t>
      </w:r>
      <w:r>
        <w:rPr>
          <w:color w:val="231F20"/>
          <w:spacing w:val="-16"/>
          <w:w w:val="105"/>
          <w:sz w:val="34"/>
        </w:rPr>
        <w:t> </w:t>
      </w:r>
      <w:r>
        <w:rPr>
          <w:color w:val="231F20"/>
          <w:w w:val="105"/>
          <w:sz w:val="34"/>
        </w:rPr>
        <w:t>Da.</w:t>
      </w:r>
      <w:r>
        <w:rPr>
          <w:color w:val="231F20"/>
          <w:spacing w:val="-16"/>
          <w:w w:val="105"/>
          <w:sz w:val="34"/>
        </w:rPr>
        <w:t> </w:t>
      </w:r>
      <w:r>
        <w:rPr>
          <w:color w:val="231F20"/>
          <w:w w:val="105"/>
          <w:sz w:val="34"/>
        </w:rPr>
        <w:t>Người</w:t>
      </w:r>
      <w:r>
        <w:rPr>
          <w:color w:val="231F20"/>
          <w:spacing w:val="-18"/>
          <w:w w:val="105"/>
          <w:sz w:val="34"/>
        </w:rPr>
        <w:t> </w:t>
      </w:r>
      <w:r>
        <w:rPr>
          <w:color w:val="231F20"/>
          <w:w w:val="105"/>
          <w:sz w:val="34"/>
        </w:rPr>
        <w:t>Ấn</w:t>
      </w:r>
      <w:r>
        <w:rPr>
          <w:color w:val="231F20"/>
          <w:spacing w:val="-16"/>
          <w:w w:val="105"/>
          <w:sz w:val="34"/>
        </w:rPr>
        <w:t> </w:t>
      </w:r>
      <w:r>
        <w:rPr>
          <w:color w:val="231F20"/>
          <w:w w:val="105"/>
          <w:sz w:val="34"/>
        </w:rPr>
        <w:t>Độ</w:t>
      </w:r>
      <w:r>
        <w:rPr>
          <w:color w:val="231F20"/>
          <w:spacing w:val="-16"/>
          <w:w w:val="105"/>
          <w:sz w:val="34"/>
        </w:rPr>
        <w:t> </w:t>
      </w:r>
      <w:r>
        <w:rPr>
          <w:color w:val="231F20"/>
          <w:w w:val="105"/>
          <w:sz w:val="34"/>
        </w:rPr>
        <w:t>nói</w:t>
      </w:r>
      <w:r>
        <w:rPr>
          <w:color w:val="231F20"/>
          <w:spacing w:val="-16"/>
          <w:w w:val="105"/>
          <w:sz w:val="34"/>
        </w:rPr>
        <w:t> </w:t>
      </w:r>
      <w:r>
        <w:rPr>
          <w:color w:val="231F20"/>
          <w:w w:val="105"/>
          <w:sz w:val="34"/>
        </w:rPr>
        <w:t>chuyện</w:t>
      </w:r>
      <w:r>
        <w:rPr>
          <w:color w:val="231F20"/>
          <w:spacing w:val="-16"/>
          <w:w w:val="105"/>
          <w:sz w:val="34"/>
        </w:rPr>
        <w:t> </w:t>
      </w:r>
      <w:r>
        <w:rPr>
          <w:color w:val="231F20"/>
          <w:w w:val="105"/>
          <w:sz w:val="34"/>
        </w:rPr>
        <w:t>đều</w:t>
      </w:r>
      <w:r>
        <w:rPr>
          <w:color w:val="231F20"/>
          <w:spacing w:val="-16"/>
          <w:w w:val="105"/>
          <w:sz w:val="34"/>
        </w:rPr>
        <w:t> </w:t>
      </w:r>
      <w:r>
        <w:rPr>
          <w:color w:val="231F20"/>
          <w:w w:val="105"/>
          <w:sz w:val="34"/>
        </w:rPr>
        <w:t>dùng</w:t>
      </w:r>
      <w:r>
        <w:rPr>
          <w:color w:val="231F20"/>
          <w:spacing w:val="-16"/>
          <w:w w:val="105"/>
          <w:sz w:val="34"/>
        </w:rPr>
        <w:t> </w:t>
      </w:r>
      <w:r>
        <w:rPr>
          <w:color w:val="231F20"/>
          <w:w w:val="105"/>
          <w:sz w:val="34"/>
        </w:rPr>
        <w:t>vĩ</w:t>
      </w:r>
      <w:r>
        <w:rPr>
          <w:color w:val="231F20"/>
          <w:spacing w:val="-16"/>
          <w:w w:val="105"/>
          <w:sz w:val="34"/>
        </w:rPr>
        <w:t> </w:t>
      </w:r>
      <w:r>
        <w:rPr>
          <w:color w:val="231F20"/>
          <w:w w:val="105"/>
          <w:sz w:val="34"/>
        </w:rPr>
        <w:t>âm.</w:t>
      </w:r>
      <w:r>
        <w:rPr>
          <w:color w:val="231F20"/>
          <w:spacing w:val="-16"/>
          <w:w w:val="105"/>
          <w:sz w:val="34"/>
        </w:rPr>
        <w:t> </w:t>
      </w:r>
      <w:r>
        <w:rPr>
          <w:color w:val="231F20"/>
          <w:w w:val="105"/>
          <w:sz w:val="34"/>
        </w:rPr>
        <w:t>Phật, Pháp, Tăng; Pháp là Đạt Ma. Chúng ta thường thường nói Đạt</w:t>
      </w:r>
      <w:r>
        <w:rPr>
          <w:color w:val="231F20"/>
          <w:spacing w:val="-13"/>
          <w:w w:val="105"/>
          <w:sz w:val="34"/>
        </w:rPr>
        <w:t> </w:t>
      </w:r>
      <w:r>
        <w:rPr>
          <w:color w:val="231F20"/>
          <w:w w:val="105"/>
          <w:sz w:val="34"/>
        </w:rPr>
        <w:t>Ma</w:t>
      </w:r>
      <w:r>
        <w:rPr>
          <w:color w:val="231F20"/>
          <w:spacing w:val="-14"/>
          <w:w w:val="105"/>
          <w:sz w:val="34"/>
        </w:rPr>
        <w:t> </w:t>
      </w:r>
      <w:r>
        <w:rPr>
          <w:color w:val="231F20"/>
          <w:w w:val="105"/>
          <w:sz w:val="34"/>
        </w:rPr>
        <w:t>Da,</w:t>
      </w:r>
      <w:r>
        <w:rPr>
          <w:color w:val="231F20"/>
          <w:spacing w:val="-13"/>
          <w:w w:val="105"/>
          <w:sz w:val="34"/>
        </w:rPr>
        <w:t> </w:t>
      </w:r>
      <w:r>
        <w:rPr>
          <w:color w:val="231F20"/>
          <w:w w:val="105"/>
          <w:sz w:val="34"/>
        </w:rPr>
        <w:t>Tăng</w:t>
      </w:r>
      <w:r>
        <w:rPr>
          <w:color w:val="231F20"/>
          <w:spacing w:val="-14"/>
          <w:w w:val="105"/>
          <w:sz w:val="34"/>
        </w:rPr>
        <w:t> </w:t>
      </w:r>
      <w:r>
        <w:rPr>
          <w:color w:val="231F20"/>
          <w:w w:val="105"/>
          <w:sz w:val="34"/>
        </w:rPr>
        <w:t>Già</w:t>
      </w:r>
      <w:r>
        <w:rPr>
          <w:color w:val="231F20"/>
          <w:spacing w:val="-13"/>
          <w:w w:val="105"/>
          <w:sz w:val="34"/>
        </w:rPr>
        <w:t> </w:t>
      </w:r>
      <w:r>
        <w:rPr>
          <w:color w:val="231F20"/>
          <w:w w:val="105"/>
          <w:sz w:val="34"/>
        </w:rPr>
        <w:t>Da.</w:t>
      </w:r>
      <w:r>
        <w:rPr>
          <w:color w:val="231F20"/>
          <w:spacing w:val="-13"/>
          <w:w w:val="105"/>
          <w:sz w:val="34"/>
        </w:rPr>
        <w:t> </w:t>
      </w:r>
      <w:r>
        <w:rPr>
          <w:color w:val="231F20"/>
          <w:w w:val="105"/>
          <w:sz w:val="34"/>
        </w:rPr>
        <w:t>Người</w:t>
      </w:r>
      <w:r>
        <w:rPr>
          <w:color w:val="231F20"/>
          <w:spacing w:val="-14"/>
          <w:w w:val="105"/>
          <w:sz w:val="34"/>
        </w:rPr>
        <w:t> </w:t>
      </w:r>
      <w:r>
        <w:rPr>
          <w:color w:val="231F20"/>
          <w:w w:val="105"/>
          <w:sz w:val="34"/>
        </w:rPr>
        <w:t>xưa</w:t>
      </w:r>
      <w:r>
        <w:rPr>
          <w:color w:val="231F20"/>
          <w:spacing w:val="-14"/>
          <w:w w:val="105"/>
          <w:sz w:val="34"/>
        </w:rPr>
        <w:t> </w:t>
      </w:r>
      <w:r>
        <w:rPr>
          <w:color w:val="231F20"/>
          <w:w w:val="105"/>
          <w:sz w:val="34"/>
        </w:rPr>
        <w:t>thích</w:t>
      </w:r>
      <w:r>
        <w:rPr>
          <w:color w:val="231F20"/>
          <w:spacing w:val="-14"/>
          <w:w w:val="105"/>
          <w:sz w:val="34"/>
        </w:rPr>
        <w:t> </w:t>
      </w:r>
      <w:r>
        <w:rPr>
          <w:color w:val="231F20"/>
          <w:w w:val="105"/>
          <w:sz w:val="34"/>
        </w:rPr>
        <w:t>đơn</w:t>
      </w:r>
      <w:r>
        <w:rPr>
          <w:color w:val="231F20"/>
          <w:spacing w:val="-13"/>
          <w:w w:val="105"/>
          <w:sz w:val="34"/>
        </w:rPr>
        <w:t> </w:t>
      </w:r>
      <w:r>
        <w:rPr>
          <w:color w:val="231F20"/>
          <w:w w:val="105"/>
          <w:sz w:val="34"/>
        </w:rPr>
        <w:t>giản,</w:t>
      </w:r>
      <w:r>
        <w:rPr>
          <w:color w:val="231F20"/>
          <w:spacing w:val="-14"/>
          <w:w w:val="105"/>
          <w:sz w:val="34"/>
        </w:rPr>
        <w:t> </w:t>
      </w:r>
      <w:r>
        <w:rPr>
          <w:color w:val="231F20"/>
          <w:w w:val="105"/>
          <w:sz w:val="34"/>
        </w:rPr>
        <w:t>đem</w:t>
      </w:r>
      <w:r>
        <w:rPr>
          <w:color w:val="231F20"/>
          <w:spacing w:val="-14"/>
          <w:w w:val="105"/>
          <w:sz w:val="34"/>
        </w:rPr>
        <w:t> </w:t>
      </w:r>
      <w:r>
        <w:rPr>
          <w:color w:val="231F20"/>
          <w:w w:val="105"/>
          <w:sz w:val="34"/>
        </w:rPr>
        <w:t>vĩ âm</w:t>
      </w:r>
      <w:r>
        <w:rPr>
          <w:color w:val="231F20"/>
          <w:spacing w:val="-7"/>
          <w:w w:val="105"/>
          <w:sz w:val="34"/>
        </w:rPr>
        <w:t> </w:t>
      </w:r>
      <w:r>
        <w:rPr>
          <w:color w:val="231F20"/>
          <w:w w:val="105"/>
          <w:sz w:val="34"/>
        </w:rPr>
        <w:t>tĩnh</w:t>
      </w:r>
      <w:r>
        <w:rPr>
          <w:color w:val="231F20"/>
          <w:spacing w:val="-7"/>
          <w:w w:val="105"/>
          <w:sz w:val="34"/>
        </w:rPr>
        <w:t> </w:t>
      </w:r>
      <w:r>
        <w:rPr>
          <w:color w:val="231F20"/>
          <w:w w:val="105"/>
          <w:sz w:val="34"/>
        </w:rPr>
        <w:t>lược</w:t>
      </w:r>
      <w:r>
        <w:rPr>
          <w:color w:val="231F20"/>
          <w:spacing w:val="-7"/>
          <w:w w:val="105"/>
          <w:sz w:val="34"/>
        </w:rPr>
        <w:t> </w:t>
      </w:r>
      <w:r>
        <w:rPr>
          <w:color w:val="231F20"/>
          <w:w w:val="105"/>
          <w:sz w:val="34"/>
        </w:rPr>
        <w:t>hết.</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Đà</w:t>
      </w:r>
      <w:r>
        <w:rPr>
          <w:color w:val="231F20"/>
          <w:spacing w:val="-7"/>
          <w:w w:val="105"/>
          <w:sz w:val="34"/>
        </w:rPr>
        <w:t> </w:t>
      </w:r>
      <w:r>
        <w:rPr>
          <w:color w:val="231F20"/>
          <w:w w:val="105"/>
          <w:sz w:val="34"/>
        </w:rPr>
        <w:t>Da</w:t>
      </w:r>
      <w:r>
        <w:rPr>
          <w:color w:val="231F20"/>
          <w:spacing w:val="-7"/>
          <w:w w:val="105"/>
          <w:sz w:val="34"/>
        </w:rPr>
        <w:t> </w:t>
      </w:r>
      <w:r>
        <w:rPr>
          <w:color w:val="231F20"/>
          <w:w w:val="105"/>
          <w:sz w:val="34"/>
        </w:rPr>
        <w:t>chúng</w:t>
      </w:r>
      <w:r>
        <w:rPr>
          <w:color w:val="231F20"/>
          <w:spacing w:val="-7"/>
          <w:w w:val="105"/>
          <w:sz w:val="34"/>
        </w:rPr>
        <w:t> </w:t>
      </w:r>
      <w:r>
        <w:rPr>
          <w:color w:val="231F20"/>
          <w:w w:val="105"/>
          <w:sz w:val="34"/>
        </w:rPr>
        <w:t>ta</w:t>
      </w:r>
      <w:r>
        <w:rPr>
          <w:color w:val="231F20"/>
          <w:spacing w:val="-7"/>
          <w:w w:val="105"/>
          <w:sz w:val="34"/>
        </w:rPr>
        <w:t> </w:t>
      </w:r>
      <w:r>
        <w:rPr>
          <w:color w:val="231F20"/>
          <w:w w:val="105"/>
          <w:sz w:val="34"/>
        </w:rPr>
        <w:t>chỉ</w:t>
      </w:r>
      <w:r>
        <w:rPr>
          <w:color w:val="231F20"/>
          <w:spacing w:val="-7"/>
          <w:w w:val="105"/>
          <w:sz w:val="34"/>
        </w:rPr>
        <w:t> </w:t>
      </w:r>
      <w:r>
        <w:rPr>
          <w:color w:val="231F20"/>
          <w:w w:val="105"/>
          <w:sz w:val="34"/>
        </w:rPr>
        <w:t>lưu</w:t>
      </w:r>
      <w:r>
        <w:rPr>
          <w:color w:val="231F20"/>
          <w:spacing w:val="-7"/>
          <w:w w:val="105"/>
          <w:sz w:val="34"/>
        </w:rPr>
        <w:t> </w:t>
      </w:r>
      <w:r>
        <w:rPr>
          <w:color w:val="231F20"/>
          <w:w w:val="105"/>
          <w:sz w:val="34"/>
        </w:rPr>
        <w:t>lại</w:t>
      </w:r>
      <w:r>
        <w:rPr>
          <w:color w:val="231F20"/>
          <w:spacing w:val="-7"/>
          <w:w w:val="105"/>
          <w:sz w:val="34"/>
        </w:rPr>
        <w:t> </w:t>
      </w:r>
      <w:r>
        <w:rPr>
          <w:color w:val="231F20"/>
          <w:w w:val="105"/>
          <w:sz w:val="34"/>
        </w:rPr>
        <w:t>từ</w:t>
      </w:r>
      <w:r>
        <w:rPr>
          <w:color w:val="231F20"/>
          <w:spacing w:val="-7"/>
          <w:w w:val="105"/>
          <w:sz w:val="34"/>
        </w:rPr>
        <w:t> </w:t>
      </w:r>
      <w:r>
        <w:rPr>
          <w:color w:val="231F20"/>
          <w:w w:val="105"/>
          <w:sz w:val="34"/>
        </w:rPr>
        <w:t>Phật,</w:t>
      </w:r>
      <w:r>
        <w:rPr>
          <w:color w:val="231F20"/>
          <w:spacing w:val="-7"/>
          <w:w w:val="105"/>
          <w:sz w:val="34"/>
        </w:rPr>
        <w:t> </w:t>
      </w:r>
      <w:r>
        <w:rPr>
          <w:color w:val="231F20"/>
          <w:w w:val="105"/>
          <w:sz w:val="34"/>
        </w:rPr>
        <w:t>vĩ âm xoá đi, cho nên đây là lược xưng.</w:t>
      </w:r>
    </w:p>
    <w:p>
      <w:pPr>
        <w:pStyle w:val="BodyText"/>
        <w:spacing w:line="307" w:lineRule="auto" w:before="156"/>
        <w:ind w:left="387" w:right="121" w:firstLine="453"/>
      </w:pPr>
      <w:r>
        <w:rPr>
          <w:i/>
          <w:color w:val="231F20"/>
        </w:rPr>
        <w:t>“Nghĩa vi giác giả” </w:t>
      </w:r>
      <w:r>
        <w:rPr>
          <w:color w:val="231F20"/>
        </w:rPr>
        <w:t>(Nghĩa là bậc Giác ngộ). Ý của từ này với từ Giác của giác ngộ tương đồng, là ý nghĩa của từ giác. Tuy ý nghĩa của từ giác so với Trung Quốc nói vẫn chưa giống nhau. Ở đây nói có 3 loại giác.</w:t>
      </w:r>
    </w:p>
    <w:p>
      <w:pPr>
        <w:pStyle w:val="BodyText"/>
        <w:spacing w:line="307" w:lineRule="auto" w:before="147"/>
        <w:ind w:left="387" w:right="122" w:firstLine="453"/>
      </w:pPr>
      <w:r>
        <w:rPr>
          <w:color w:val="231F20"/>
        </w:rPr>
        <w:t>Giác giả là đối với mê mà nói. Mê là chúng sinh. Giác ngộ gọi là Phật. Giác của người Trung Quốc không có ý của 3 loại </w:t>
      </w:r>
      <w:r>
        <w:rPr>
          <w:color w:val="231F20"/>
          <w:w w:val="105"/>
        </w:rPr>
        <w:t>giác.</w:t>
      </w:r>
      <w:r>
        <w:rPr>
          <w:color w:val="231F20"/>
          <w:spacing w:val="-5"/>
          <w:w w:val="105"/>
        </w:rPr>
        <w:t> </w:t>
      </w:r>
      <w:r>
        <w:rPr>
          <w:color w:val="231F20"/>
          <w:w w:val="105"/>
        </w:rPr>
        <w:t>Có</w:t>
      </w:r>
      <w:r>
        <w:rPr>
          <w:color w:val="231F20"/>
          <w:spacing w:val="-5"/>
          <w:w w:val="105"/>
        </w:rPr>
        <w:t> </w:t>
      </w:r>
      <w:r>
        <w:rPr>
          <w:color w:val="231F20"/>
          <w:w w:val="105"/>
        </w:rPr>
        <w:t>3</w:t>
      </w:r>
      <w:r>
        <w:rPr>
          <w:color w:val="231F20"/>
          <w:spacing w:val="-5"/>
          <w:w w:val="105"/>
        </w:rPr>
        <w:t> </w:t>
      </w:r>
      <w:r>
        <w:rPr>
          <w:color w:val="231F20"/>
          <w:w w:val="105"/>
        </w:rPr>
        <w:t>loại</w:t>
      </w:r>
      <w:r>
        <w:rPr>
          <w:color w:val="231F20"/>
          <w:spacing w:val="-5"/>
          <w:w w:val="105"/>
        </w:rPr>
        <w:t> </w:t>
      </w:r>
      <w:r>
        <w:rPr>
          <w:color w:val="231F20"/>
          <w:w w:val="105"/>
        </w:rPr>
        <w:t>giác:</w:t>
      </w:r>
      <w:r>
        <w:rPr>
          <w:color w:val="231F20"/>
          <w:spacing w:val="-3"/>
          <w:w w:val="105"/>
        </w:rPr>
        <w:t> </w:t>
      </w:r>
      <w:r>
        <w:rPr>
          <w:i/>
          <w:color w:val="231F20"/>
          <w:w w:val="105"/>
        </w:rPr>
        <w:t>“Tam</w:t>
      </w:r>
      <w:r>
        <w:rPr>
          <w:i/>
          <w:color w:val="231F20"/>
          <w:spacing w:val="-5"/>
          <w:w w:val="105"/>
        </w:rPr>
        <w:t> </w:t>
      </w:r>
      <w:r>
        <w:rPr>
          <w:i/>
          <w:color w:val="231F20"/>
          <w:w w:val="105"/>
        </w:rPr>
        <w:t>giác</w:t>
      </w:r>
      <w:r>
        <w:rPr>
          <w:i/>
          <w:color w:val="231F20"/>
          <w:spacing w:val="-5"/>
          <w:w w:val="105"/>
        </w:rPr>
        <w:t> </w:t>
      </w:r>
      <w:r>
        <w:rPr>
          <w:i/>
          <w:color w:val="231F20"/>
          <w:w w:val="105"/>
        </w:rPr>
        <w:t>câu</w:t>
      </w:r>
      <w:r>
        <w:rPr>
          <w:i/>
          <w:color w:val="231F20"/>
          <w:spacing w:val="-5"/>
          <w:w w:val="105"/>
        </w:rPr>
        <w:t> </w:t>
      </w:r>
      <w:r>
        <w:rPr>
          <w:i/>
          <w:color w:val="231F20"/>
          <w:w w:val="105"/>
        </w:rPr>
        <w:t>viên,</w:t>
      </w:r>
      <w:r>
        <w:rPr>
          <w:i/>
          <w:color w:val="231F20"/>
          <w:spacing w:val="-5"/>
          <w:w w:val="105"/>
        </w:rPr>
        <w:t> </w:t>
      </w:r>
      <w:r>
        <w:rPr>
          <w:i/>
          <w:color w:val="231F20"/>
          <w:w w:val="105"/>
        </w:rPr>
        <w:t>tức</w:t>
      </w:r>
      <w:r>
        <w:rPr>
          <w:i/>
          <w:color w:val="231F20"/>
          <w:spacing w:val="-5"/>
          <w:w w:val="105"/>
        </w:rPr>
        <w:t> </w:t>
      </w:r>
      <w:r>
        <w:rPr>
          <w:i/>
          <w:color w:val="231F20"/>
          <w:w w:val="105"/>
        </w:rPr>
        <w:t>danh</w:t>
      </w:r>
      <w:r>
        <w:rPr>
          <w:i/>
          <w:color w:val="231F20"/>
          <w:spacing w:val="-5"/>
          <w:w w:val="105"/>
        </w:rPr>
        <w:t> </w:t>
      </w:r>
      <w:r>
        <w:rPr>
          <w:i/>
          <w:color w:val="231F20"/>
          <w:w w:val="105"/>
        </w:rPr>
        <w:t>vi</w:t>
      </w:r>
      <w:r>
        <w:rPr>
          <w:i/>
          <w:color w:val="231F20"/>
          <w:spacing w:val="-5"/>
          <w:w w:val="105"/>
        </w:rPr>
        <w:t> </w:t>
      </w:r>
      <w:r>
        <w:rPr>
          <w:i/>
          <w:color w:val="231F20"/>
          <w:w w:val="105"/>
        </w:rPr>
        <w:t>Phật” </w:t>
      </w:r>
      <w:r>
        <w:rPr>
          <w:color w:val="231F20"/>
          <w:w w:val="105"/>
        </w:rPr>
        <w:t>(Ba Giác đều viên mãn gọi là Phật). Bên dưới nói là 3 loại giác</w:t>
      </w:r>
      <w:r>
        <w:rPr>
          <w:color w:val="231F20"/>
          <w:spacing w:val="-3"/>
          <w:w w:val="105"/>
        </w:rPr>
        <w:t> </w:t>
      </w:r>
      <w:r>
        <w:rPr>
          <w:color w:val="231F20"/>
          <w:w w:val="105"/>
        </w:rPr>
        <w:t>nào?</w:t>
      </w:r>
      <w:r>
        <w:rPr>
          <w:color w:val="231F20"/>
          <w:spacing w:val="-3"/>
          <w:w w:val="105"/>
        </w:rPr>
        <w:t> </w:t>
      </w:r>
      <w:r>
        <w:rPr>
          <w:color w:val="231F20"/>
          <w:w w:val="105"/>
        </w:rPr>
        <w:t>Ba</w:t>
      </w:r>
      <w:r>
        <w:rPr>
          <w:color w:val="231F20"/>
          <w:spacing w:val="-3"/>
          <w:w w:val="105"/>
        </w:rPr>
        <w:t> </w:t>
      </w:r>
      <w:r>
        <w:rPr>
          <w:color w:val="231F20"/>
          <w:w w:val="105"/>
        </w:rPr>
        <w:t>loại</w:t>
      </w:r>
      <w:r>
        <w:rPr>
          <w:color w:val="231F20"/>
          <w:spacing w:val="-3"/>
          <w:w w:val="105"/>
        </w:rPr>
        <w:t> </w:t>
      </w:r>
      <w:r>
        <w:rPr>
          <w:color w:val="231F20"/>
          <w:w w:val="105"/>
        </w:rPr>
        <w:t>giác</w:t>
      </w:r>
      <w:r>
        <w:rPr>
          <w:color w:val="231F20"/>
          <w:spacing w:val="-3"/>
          <w:w w:val="105"/>
        </w:rPr>
        <w:t> </w:t>
      </w:r>
      <w:r>
        <w:rPr>
          <w:color w:val="231F20"/>
          <w:w w:val="105"/>
        </w:rPr>
        <w:t>là</w:t>
      </w:r>
      <w:r>
        <w:rPr>
          <w:color w:val="231F20"/>
          <w:spacing w:val="-3"/>
          <w:w w:val="105"/>
        </w:rPr>
        <w:t> </w:t>
      </w:r>
      <w:r>
        <w:rPr>
          <w:color w:val="231F20"/>
          <w:w w:val="105"/>
        </w:rPr>
        <w:t>tự</w:t>
      </w:r>
      <w:r>
        <w:rPr>
          <w:color w:val="231F20"/>
          <w:spacing w:val="-3"/>
          <w:w w:val="105"/>
        </w:rPr>
        <w:t> </w:t>
      </w:r>
      <w:r>
        <w:rPr>
          <w:color w:val="231F20"/>
          <w:w w:val="105"/>
        </w:rPr>
        <w:t>giác,</w:t>
      </w:r>
      <w:r>
        <w:rPr>
          <w:color w:val="231F20"/>
          <w:spacing w:val="-3"/>
          <w:w w:val="105"/>
        </w:rPr>
        <w:t> </w:t>
      </w:r>
      <w:r>
        <w:rPr>
          <w:color w:val="231F20"/>
          <w:w w:val="105"/>
        </w:rPr>
        <w:t>giác</w:t>
      </w:r>
      <w:r>
        <w:rPr>
          <w:color w:val="231F20"/>
          <w:spacing w:val="-3"/>
          <w:w w:val="105"/>
        </w:rPr>
        <w:t> </w:t>
      </w:r>
      <w:r>
        <w:rPr>
          <w:color w:val="231F20"/>
          <w:w w:val="105"/>
        </w:rPr>
        <w:t>tha</w:t>
      </w:r>
      <w:r>
        <w:rPr>
          <w:color w:val="231F20"/>
          <w:spacing w:val="-3"/>
          <w:w w:val="105"/>
        </w:rPr>
        <w:t> </w:t>
      </w:r>
      <w:r>
        <w:rPr>
          <w:color w:val="231F20"/>
          <w:w w:val="105"/>
        </w:rPr>
        <w:t>và</w:t>
      </w:r>
      <w:r>
        <w:rPr>
          <w:color w:val="231F20"/>
          <w:spacing w:val="-3"/>
          <w:w w:val="105"/>
        </w:rPr>
        <w:t> </w:t>
      </w:r>
      <w:r>
        <w:rPr>
          <w:color w:val="231F20"/>
          <w:w w:val="105"/>
        </w:rPr>
        <w:t>giác</w:t>
      </w:r>
      <w:r>
        <w:rPr>
          <w:color w:val="231F20"/>
          <w:spacing w:val="-3"/>
          <w:w w:val="105"/>
        </w:rPr>
        <w:t> </w:t>
      </w:r>
      <w:r>
        <w:rPr>
          <w:color w:val="231F20"/>
          <w:w w:val="105"/>
        </w:rPr>
        <w:t>mãn.</w:t>
      </w:r>
      <w:r>
        <w:rPr>
          <w:color w:val="231F20"/>
          <w:spacing w:val="-3"/>
          <w:w w:val="105"/>
        </w:rPr>
        <w:t> </w:t>
      </w:r>
      <w:r>
        <w:rPr>
          <w:color w:val="231F20"/>
          <w:w w:val="105"/>
        </w:rPr>
        <w:t>Tam giác viên mãn gọi là Phật Đà, cho nên người xưa cũng tìm không</w:t>
      </w:r>
      <w:r>
        <w:rPr>
          <w:color w:val="231F20"/>
          <w:spacing w:val="11"/>
          <w:w w:val="105"/>
        </w:rPr>
        <w:t> </w:t>
      </w:r>
      <w:r>
        <w:rPr>
          <w:color w:val="231F20"/>
          <w:w w:val="105"/>
        </w:rPr>
        <w:t>được</w:t>
      </w:r>
      <w:r>
        <w:rPr>
          <w:color w:val="231F20"/>
          <w:spacing w:val="12"/>
          <w:w w:val="105"/>
        </w:rPr>
        <w:t> </w:t>
      </w:r>
      <w:r>
        <w:rPr>
          <w:color w:val="231F20"/>
          <w:w w:val="105"/>
        </w:rPr>
        <w:t>từ</w:t>
      </w:r>
      <w:r>
        <w:rPr>
          <w:color w:val="231F20"/>
          <w:spacing w:val="11"/>
          <w:w w:val="105"/>
        </w:rPr>
        <w:t> </w:t>
      </w:r>
      <w:r>
        <w:rPr>
          <w:color w:val="231F20"/>
          <w:w w:val="105"/>
        </w:rPr>
        <w:t>thích</w:t>
      </w:r>
      <w:r>
        <w:rPr>
          <w:color w:val="231F20"/>
          <w:spacing w:val="12"/>
          <w:w w:val="105"/>
        </w:rPr>
        <w:t> </w:t>
      </w:r>
      <w:r>
        <w:rPr>
          <w:color w:val="231F20"/>
          <w:w w:val="105"/>
        </w:rPr>
        <w:t>đáng</w:t>
      </w:r>
      <w:r>
        <w:rPr>
          <w:color w:val="231F20"/>
          <w:spacing w:val="11"/>
          <w:w w:val="105"/>
        </w:rPr>
        <w:t> </w:t>
      </w:r>
      <w:r>
        <w:rPr>
          <w:color w:val="231F20"/>
          <w:w w:val="105"/>
        </w:rPr>
        <w:t>để</w:t>
      </w:r>
      <w:r>
        <w:rPr>
          <w:color w:val="231F20"/>
          <w:spacing w:val="12"/>
          <w:w w:val="105"/>
        </w:rPr>
        <w:t> </w:t>
      </w:r>
      <w:r>
        <w:rPr>
          <w:color w:val="231F20"/>
          <w:w w:val="105"/>
        </w:rPr>
        <w:t>dịch.</w:t>
      </w:r>
      <w:r>
        <w:rPr>
          <w:color w:val="231F20"/>
          <w:spacing w:val="11"/>
          <w:w w:val="105"/>
        </w:rPr>
        <w:t> </w:t>
      </w:r>
      <w:r>
        <w:rPr>
          <w:color w:val="231F20"/>
          <w:w w:val="105"/>
        </w:rPr>
        <w:t>Nếu</w:t>
      </w:r>
      <w:r>
        <w:rPr>
          <w:color w:val="231F20"/>
          <w:spacing w:val="12"/>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tìm</w:t>
      </w:r>
      <w:r>
        <w:rPr>
          <w:color w:val="231F20"/>
          <w:spacing w:val="11"/>
          <w:w w:val="105"/>
        </w:rPr>
        <w:t> </w:t>
      </w:r>
      <w:r>
        <w:rPr>
          <w:color w:val="231F20"/>
          <w:w w:val="105"/>
        </w:rPr>
        <w:t>được</w:t>
      </w:r>
      <w:r>
        <w:rPr>
          <w:color w:val="231F20"/>
          <w:spacing w:val="12"/>
          <w:w w:val="105"/>
        </w:rPr>
        <w:t> </w:t>
      </w:r>
      <w:r>
        <w:rPr>
          <w:color w:val="231F20"/>
          <w:spacing w:val="-5"/>
          <w:w w:val="105"/>
        </w:rPr>
        <w:t>từ</w:t>
      </w:r>
    </w:p>
    <w:p>
      <w:pPr>
        <w:spacing w:after="0" w:line="307" w:lineRule="auto"/>
        <w:sectPr>
          <w:headerReference w:type="default" r:id="rId104"/>
          <w:headerReference w:type="even" r:id="rId105"/>
          <w:footerReference w:type="default" r:id="rId106"/>
          <w:footerReference w:type="even" r:id="rId107"/>
          <w:pgSz w:w="11400" w:h="15370"/>
          <w:pgMar w:header="977" w:footer="937" w:top="1160" w:bottom="1120" w:left="1200" w:right="1180"/>
          <w:pgNumType w:start="151"/>
        </w:sectPr>
      </w:pPr>
    </w:p>
    <w:p>
      <w:pPr>
        <w:pStyle w:val="BodyText"/>
        <w:spacing w:before="6"/>
        <w:jc w:val="left"/>
        <w:rPr>
          <w:sz w:val="22"/>
        </w:rPr>
      </w:pPr>
    </w:p>
    <w:p>
      <w:pPr>
        <w:pStyle w:val="BodyText"/>
        <w:spacing w:line="307" w:lineRule="auto" w:before="106"/>
        <w:ind w:left="103" w:right="405"/>
      </w:pPr>
      <w:r>
        <w:rPr>
          <w:color w:val="231F20"/>
          <w:w w:val="105"/>
        </w:rPr>
        <w:t>thích</w:t>
      </w:r>
      <w:r>
        <w:rPr>
          <w:color w:val="231F20"/>
          <w:spacing w:val="-20"/>
          <w:w w:val="105"/>
        </w:rPr>
        <w:t> </w:t>
      </w:r>
      <w:r>
        <w:rPr>
          <w:color w:val="231F20"/>
          <w:w w:val="105"/>
        </w:rPr>
        <w:t>đáng,</w:t>
      </w:r>
      <w:r>
        <w:rPr>
          <w:color w:val="231F20"/>
          <w:spacing w:val="-20"/>
          <w:w w:val="105"/>
        </w:rPr>
        <w:t> </w:t>
      </w:r>
      <w:r>
        <w:rPr>
          <w:color w:val="231F20"/>
          <w:w w:val="105"/>
        </w:rPr>
        <w:t>thì</w:t>
      </w:r>
      <w:r>
        <w:rPr>
          <w:color w:val="231F20"/>
          <w:spacing w:val="-20"/>
          <w:w w:val="105"/>
        </w:rPr>
        <w:t> </w:t>
      </w:r>
      <w:r>
        <w:rPr>
          <w:color w:val="231F20"/>
          <w:w w:val="105"/>
        </w:rPr>
        <w:t>chữ</w:t>
      </w:r>
      <w:r>
        <w:rPr>
          <w:color w:val="231F20"/>
          <w:spacing w:val="-20"/>
          <w:w w:val="105"/>
        </w:rPr>
        <w:t> </w:t>
      </w:r>
      <w:r>
        <w:rPr>
          <w:color w:val="231F20"/>
          <w:w w:val="105"/>
        </w:rPr>
        <w:t>giác</w:t>
      </w:r>
      <w:r>
        <w:rPr>
          <w:color w:val="231F20"/>
          <w:spacing w:val="-20"/>
          <w:w w:val="105"/>
        </w:rPr>
        <w:t> </w:t>
      </w:r>
      <w:r>
        <w:rPr>
          <w:color w:val="231F20"/>
          <w:w w:val="105"/>
        </w:rPr>
        <w:t>là</w:t>
      </w:r>
      <w:r>
        <w:rPr>
          <w:color w:val="231F20"/>
          <w:spacing w:val="-20"/>
          <w:w w:val="105"/>
        </w:rPr>
        <w:t> </w:t>
      </w:r>
      <w:r>
        <w:rPr>
          <w:color w:val="231F20"/>
          <w:w w:val="105"/>
        </w:rPr>
        <w:t>được.</w:t>
      </w:r>
      <w:r>
        <w:rPr>
          <w:color w:val="231F20"/>
          <w:spacing w:val="-20"/>
          <w:w w:val="105"/>
        </w:rPr>
        <w:t> </w:t>
      </w:r>
      <w:r>
        <w:rPr>
          <w:color w:val="231F20"/>
          <w:w w:val="105"/>
        </w:rPr>
        <w:t>Nhưng</w:t>
      </w:r>
      <w:r>
        <w:rPr>
          <w:color w:val="231F20"/>
          <w:spacing w:val="-20"/>
          <w:w w:val="105"/>
        </w:rPr>
        <w:t> </w:t>
      </w:r>
      <w:r>
        <w:rPr>
          <w:color w:val="231F20"/>
          <w:w w:val="105"/>
        </w:rPr>
        <w:t>ý</w:t>
      </w:r>
      <w:r>
        <w:rPr>
          <w:color w:val="231F20"/>
          <w:spacing w:val="-20"/>
          <w:w w:val="105"/>
        </w:rPr>
        <w:t> </w:t>
      </w:r>
      <w:r>
        <w:rPr>
          <w:color w:val="231F20"/>
          <w:w w:val="105"/>
        </w:rPr>
        <w:t>nghĩa</w:t>
      </w:r>
      <w:r>
        <w:rPr>
          <w:color w:val="231F20"/>
          <w:spacing w:val="-20"/>
          <w:w w:val="105"/>
        </w:rPr>
        <w:t> </w:t>
      </w:r>
      <w:r>
        <w:rPr>
          <w:color w:val="231F20"/>
          <w:w w:val="105"/>
        </w:rPr>
        <w:t>của</w:t>
      </w:r>
      <w:r>
        <w:rPr>
          <w:color w:val="231F20"/>
          <w:spacing w:val="-20"/>
          <w:w w:val="105"/>
        </w:rPr>
        <w:t> </w:t>
      </w:r>
      <w:r>
        <w:rPr>
          <w:color w:val="231F20"/>
          <w:w w:val="105"/>
        </w:rPr>
        <w:t>giác</w:t>
      </w:r>
      <w:r>
        <w:rPr>
          <w:color w:val="231F20"/>
          <w:spacing w:val="-20"/>
          <w:w w:val="105"/>
        </w:rPr>
        <w:t> </w:t>
      </w:r>
      <w:r>
        <w:rPr>
          <w:color w:val="231F20"/>
          <w:w w:val="105"/>
        </w:rPr>
        <w:t>này không</w:t>
      </w:r>
      <w:r>
        <w:rPr>
          <w:color w:val="231F20"/>
          <w:spacing w:val="-15"/>
          <w:w w:val="105"/>
        </w:rPr>
        <w:t> </w:t>
      </w:r>
      <w:r>
        <w:rPr>
          <w:color w:val="231F20"/>
          <w:w w:val="105"/>
        </w:rPr>
        <w:t>giống</w:t>
      </w:r>
      <w:r>
        <w:rPr>
          <w:color w:val="231F20"/>
          <w:spacing w:val="-15"/>
          <w:w w:val="105"/>
        </w:rPr>
        <w:t> </w:t>
      </w:r>
      <w:r>
        <w:rPr>
          <w:color w:val="231F20"/>
          <w:w w:val="105"/>
        </w:rPr>
        <w:t>với</w:t>
      </w:r>
      <w:r>
        <w:rPr>
          <w:color w:val="231F20"/>
          <w:spacing w:val="-13"/>
          <w:w w:val="105"/>
        </w:rPr>
        <w:t> </w:t>
      </w:r>
      <w:r>
        <w:rPr>
          <w:color w:val="231F20"/>
          <w:w w:val="105"/>
        </w:rPr>
        <w:t>ý</w:t>
      </w:r>
      <w:r>
        <w:rPr>
          <w:color w:val="231F20"/>
          <w:spacing w:val="-15"/>
          <w:w w:val="105"/>
        </w:rPr>
        <w:t> </w:t>
      </w:r>
      <w:r>
        <w:rPr>
          <w:color w:val="231F20"/>
          <w:w w:val="105"/>
        </w:rPr>
        <w:t>của</w:t>
      </w:r>
      <w:r>
        <w:rPr>
          <w:color w:val="231F20"/>
          <w:spacing w:val="-15"/>
          <w:w w:val="105"/>
        </w:rPr>
        <w:t> </w:t>
      </w:r>
      <w:r>
        <w:rPr>
          <w:color w:val="231F20"/>
          <w:w w:val="105"/>
        </w:rPr>
        <w:t>nó,</w:t>
      </w:r>
      <w:r>
        <w:rPr>
          <w:color w:val="231F20"/>
          <w:spacing w:val="-15"/>
          <w:w w:val="105"/>
        </w:rPr>
        <w:t> </w:t>
      </w:r>
      <w:r>
        <w:rPr>
          <w:color w:val="231F20"/>
          <w:w w:val="105"/>
        </w:rPr>
        <w:t>nên</w:t>
      </w:r>
      <w:r>
        <w:rPr>
          <w:color w:val="231F20"/>
          <w:spacing w:val="-15"/>
          <w:w w:val="105"/>
        </w:rPr>
        <w:t> </w:t>
      </w:r>
      <w:r>
        <w:rPr>
          <w:color w:val="231F20"/>
          <w:w w:val="105"/>
        </w:rPr>
        <w:t>lúc</w:t>
      </w:r>
      <w:r>
        <w:rPr>
          <w:color w:val="231F20"/>
          <w:spacing w:val="-15"/>
          <w:w w:val="105"/>
        </w:rPr>
        <w:t> </w:t>
      </w:r>
      <w:r>
        <w:rPr>
          <w:color w:val="231F20"/>
          <w:w w:val="105"/>
        </w:rPr>
        <w:t>phiên</w:t>
      </w:r>
      <w:r>
        <w:rPr>
          <w:color w:val="231F20"/>
          <w:spacing w:val="-15"/>
          <w:w w:val="105"/>
        </w:rPr>
        <w:t> </w:t>
      </w:r>
      <w:r>
        <w:rPr>
          <w:color w:val="231F20"/>
          <w:w w:val="105"/>
        </w:rPr>
        <w:t>dịch</w:t>
      </w:r>
      <w:r>
        <w:rPr>
          <w:color w:val="231F20"/>
          <w:spacing w:val="-15"/>
          <w:w w:val="105"/>
        </w:rPr>
        <w:t> </w:t>
      </w:r>
      <w:r>
        <w:rPr>
          <w:color w:val="231F20"/>
          <w:w w:val="105"/>
        </w:rPr>
        <w:t>kinh</w:t>
      </w:r>
      <w:r>
        <w:rPr>
          <w:color w:val="231F20"/>
          <w:spacing w:val="-15"/>
          <w:w w:val="105"/>
        </w:rPr>
        <w:t> </w:t>
      </w:r>
      <w:r>
        <w:rPr>
          <w:color w:val="231F20"/>
          <w:w w:val="105"/>
        </w:rPr>
        <w:t>bất</w:t>
      </w:r>
      <w:r>
        <w:rPr>
          <w:color w:val="231F20"/>
          <w:spacing w:val="-15"/>
          <w:w w:val="105"/>
        </w:rPr>
        <w:t> </w:t>
      </w:r>
      <w:r>
        <w:rPr>
          <w:color w:val="231F20"/>
          <w:w w:val="105"/>
        </w:rPr>
        <w:t>đắc</w:t>
      </w:r>
      <w:r>
        <w:rPr>
          <w:color w:val="231F20"/>
          <w:spacing w:val="-15"/>
          <w:w w:val="105"/>
        </w:rPr>
        <w:t> </w:t>
      </w:r>
      <w:r>
        <w:rPr>
          <w:color w:val="231F20"/>
          <w:w w:val="105"/>
        </w:rPr>
        <w:t>dĩ tạo ra một từ.</w:t>
      </w:r>
    </w:p>
    <w:p>
      <w:pPr>
        <w:pStyle w:val="BodyText"/>
        <w:spacing w:line="283" w:lineRule="auto" w:before="140"/>
        <w:ind w:left="103" w:right="405" w:firstLine="453"/>
      </w:pP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nên</w:t>
      </w:r>
      <w:r>
        <w:rPr>
          <w:color w:val="231F20"/>
          <w:spacing w:val="-12"/>
          <w:w w:val="105"/>
        </w:rPr>
        <w:t> </w:t>
      </w:r>
      <w:r>
        <w:rPr>
          <w:color w:val="231F20"/>
          <w:w w:val="105"/>
        </w:rPr>
        <w:t>biết</w:t>
      </w:r>
      <w:r>
        <w:rPr>
          <w:color w:val="231F20"/>
          <w:spacing w:val="-6"/>
          <w:w w:val="105"/>
        </w:rPr>
        <w:t>, </w:t>
      </w:r>
      <w:r>
        <w:rPr>
          <w:color w:val="231F20"/>
          <w:w w:val="105"/>
        </w:rPr>
        <w:t>từ</w:t>
      </w:r>
      <w:r>
        <w:rPr>
          <w:color w:val="231F20"/>
          <w:spacing w:val="-12"/>
          <w:w w:val="105"/>
        </w:rPr>
        <w:t> </w:t>
      </w:r>
      <w:r>
        <w:rPr>
          <w:color w:val="231F20"/>
          <w:w w:val="105"/>
        </w:rPr>
        <w:t>Phật</w:t>
      </w:r>
      <w:r>
        <w:rPr>
          <w:color w:val="231F20"/>
          <w:spacing w:val="-12"/>
          <w:w w:val="105"/>
        </w:rPr>
        <w:t> </w:t>
      </w:r>
      <w:r>
        <w:rPr>
          <w:color w:val="231F20"/>
          <w:w w:val="105"/>
        </w:rPr>
        <w:t>này</w:t>
      </w:r>
      <w:r>
        <w:rPr>
          <w:color w:val="231F20"/>
          <w:spacing w:val="-12"/>
          <w:w w:val="105"/>
        </w:rPr>
        <w:t> </w:t>
      </w:r>
      <w:r>
        <w:rPr>
          <w:color w:val="231F20"/>
          <w:w w:val="105"/>
        </w:rPr>
        <w:t>là</w:t>
      </w:r>
      <w:r>
        <w:rPr>
          <w:color w:val="231F20"/>
          <w:spacing w:val="-12"/>
          <w:w w:val="105"/>
        </w:rPr>
        <w:t> </w:t>
      </w:r>
      <w:r>
        <w:rPr>
          <w:color w:val="231F20"/>
          <w:w w:val="105"/>
        </w:rPr>
        <w:t>lúc</w:t>
      </w:r>
      <w:r>
        <w:rPr>
          <w:color w:val="231F20"/>
          <w:spacing w:val="-12"/>
          <w:w w:val="105"/>
        </w:rPr>
        <w:t> </w:t>
      </w:r>
      <w:r>
        <w:rPr>
          <w:color w:val="231F20"/>
          <w:w w:val="105"/>
        </w:rPr>
        <w:t>phiên</w:t>
      </w:r>
      <w:r>
        <w:rPr>
          <w:color w:val="231F20"/>
          <w:spacing w:val="-12"/>
          <w:w w:val="105"/>
        </w:rPr>
        <w:t> </w:t>
      </w:r>
      <w:r>
        <w:rPr>
          <w:color w:val="231F20"/>
          <w:w w:val="105"/>
        </w:rPr>
        <w:t>dịch</w:t>
      </w:r>
      <w:r>
        <w:rPr>
          <w:color w:val="231F20"/>
          <w:spacing w:val="-12"/>
          <w:w w:val="105"/>
        </w:rPr>
        <w:t> </w:t>
      </w:r>
      <w:r>
        <w:rPr>
          <w:color w:val="231F20"/>
          <w:w w:val="105"/>
        </w:rPr>
        <w:t>kinh</w:t>
      </w:r>
      <w:r>
        <w:rPr>
          <w:color w:val="231F20"/>
          <w:spacing w:val="-12"/>
          <w:w w:val="105"/>
        </w:rPr>
        <w:t> </w:t>
      </w:r>
      <w:r>
        <w:rPr>
          <w:color w:val="231F20"/>
          <w:w w:val="105"/>
        </w:rPr>
        <w:t>tạo</w:t>
      </w:r>
      <w:r>
        <w:rPr>
          <w:color w:val="231F20"/>
          <w:spacing w:val="-12"/>
          <w:w w:val="105"/>
        </w:rPr>
        <w:t> </w:t>
      </w:r>
      <w:r>
        <w:rPr>
          <w:color w:val="231F20"/>
          <w:w w:val="105"/>
        </w:rPr>
        <w:t>ra, Trung</w:t>
      </w:r>
      <w:r>
        <w:rPr>
          <w:color w:val="231F20"/>
          <w:spacing w:val="-20"/>
          <w:w w:val="105"/>
        </w:rPr>
        <w:t> </w:t>
      </w:r>
      <w:r>
        <w:rPr>
          <w:color w:val="231F20"/>
          <w:w w:val="105"/>
        </w:rPr>
        <w:t>Quốc</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từ</w:t>
      </w:r>
      <w:r>
        <w:rPr>
          <w:color w:val="231F20"/>
          <w:spacing w:val="-20"/>
          <w:w w:val="105"/>
        </w:rPr>
        <w:t> </w:t>
      </w:r>
      <w:r>
        <w:rPr>
          <w:color w:val="231F20"/>
          <w:w w:val="105"/>
        </w:rPr>
        <w:t>này</w:t>
      </w:r>
      <w:r>
        <w:rPr>
          <w:color w:val="231F20"/>
          <w:spacing w:val="-1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từ</w:t>
      </w:r>
      <w:r>
        <w:rPr>
          <w:color w:val="231F20"/>
          <w:spacing w:val="-20"/>
          <w:w w:val="105"/>
        </w:rPr>
        <w:t> </w:t>
      </w:r>
      <w:r>
        <w:rPr>
          <w:color w:val="231F20"/>
          <w:w w:val="105"/>
        </w:rPr>
        <w:t>“nhân</w:t>
      </w:r>
      <w:r>
        <w:rPr>
          <w:color w:val="231F20"/>
          <w:spacing w:val="-7"/>
          <w:w w:val="105"/>
        </w:rPr>
        <w:t>” (</w:t>
      </w:r>
      <w:r>
        <w:rPr>
          <w:rFonts w:ascii="Arial Unicode MS" w:hAnsi="Arial Unicode MS" w:eastAsia="Arial Unicode MS" w:hint="eastAsia"/>
          <w:color w:val="231F20"/>
          <w:w w:val="105"/>
        </w:rPr>
        <w:t>人</w:t>
      </w:r>
      <w:r>
        <w:rPr>
          <w:color w:val="231F20"/>
          <w:spacing w:val="-10"/>
          <w:w w:val="105"/>
        </w:rPr>
        <w:t>) </w:t>
      </w:r>
      <w:r>
        <w:rPr>
          <w:color w:val="231F20"/>
          <w:w w:val="105"/>
        </w:rPr>
        <w:t>đứng một</w:t>
      </w:r>
      <w:r>
        <w:rPr>
          <w:color w:val="231F20"/>
          <w:spacing w:val="-6"/>
          <w:w w:val="105"/>
        </w:rPr>
        <w:t> </w:t>
      </w:r>
      <w:r>
        <w:rPr>
          <w:color w:val="231F20"/>
          <w:w w:val="105"/>
        </w:rPr>
        <w:t>bên</w:t>
      </w:r>
      <w:r>
        <w:rPr>
          <w:color w:val="231F20"/>
          <w:spacing w:val="-3"/>
          <w:w w:val="105"/>
        </w:rPr>
        <w:t>, </w:t>
      </w:r>
      <w:r>
        <w:rPr>
          <w:color w:val="231F20"/>
          <w:w w:val="105"/>
        </w:rPr>
        <w:t>nhưng</w:t>
      </w:r>
      <w:r>
        <w:rPr>
          <w:color w:val="231F20"/>
          <w:spacing w:val="-6"/>
          <w:w w:val="105"/>
        </w:rPr>
        <w:t> </w:t>
      </w:r>
      <w:r>
        <w:rPr>
          <w:color w:val="231F20"/>
          <w:w w:val="105"/>
        </w:rPr>
        <w:t>từ</w:t>
      </w:r>
      <w:r>
        <w:rPr>
          <w:color w:val="231F20"/>
          <w:spacing w:val="-6"/>
          <w:w w:val="105"/>
        </w:rPr>
        <w:t> </w:t>
      </w:r>
      <w:r>
        <w:rPr>
          <w:color w:val="231F20"/>
          <w:w w:val="105"/>
        </w:rPr>
        <w:t>“phật</w:t>
      </w:r>
      <w:r>
        <w:rPr>
          <w:color w:val="231F20"/>
          <w:spacing w:val="-2"/>
          <w:w w:val="105"/>
        </w:rPr>
        <w:t>” (</w:t>
      </w:r>
      <w:r>
        <w:rPr>
          <w:rFonts w:ascii="Arial Unicode MS" w:hAnsi="Arial Unicode MS" w:eastAsia="Arial Unicode MS" w:hint="eastAsia"/>
          <w:color w:val="231F20"/>
          <w:w w:val="105"/>
        </w:rPr>
        <w:t>弗</w:t>
      </w:r>
      <w:r>
        <w:rPr>
          <w:color w:val="231F20"/>
          <w:spacing w:val="-3"/>
          <w:w w:val="105"/>
        </w:rPr>
        <w:t>) </w:t>
      </w:r>
      <w:r>
        <w:rPr>
          <w:color w:val="231F20"/>
          <w:w w:val="105"/>
        </w:rPr>
        <w:t>thì</w:t>
      </w:r>
      <w:r>
        <w:rPr>
          <w:color w:val="231F20"/>
          <w:spacing w:val="-6"/>
          <w:w w:val="105"/>
        </w:rPr>
        <w:t> </w:t>
      </w:r>
      <w:r>
        <w:rPr>
          <w:color w:val="231F20"/>
          <w:w w:val="105"/>
        </w:rPr>
        <w:t>có.</w:t>
      </w:r>
      <w:r>
        <w:rPr>
          <w:color w:val="231F20"/>
          <w:spacing w:val="-6"/>
          <w:w w:val="105"/>
        </w:rPr>
        <w:t> </w:t>
      </w:r>
      <w:r>
        <w:rPr>
          <w:color w:val="231F20"/>
          <w:w w:val="105"/>
        </w:rPr>
        <w:t>Có</w:t>
      </w:r>
      <w:r>
        <w:rPr>
          <w:color w:val="231F20"/>
          <w:spacing w:val="-6"/>
          <w:w w:val="105"/>
        </w:rPr>
        <w:t> </w:t>
      </w:r>
      <w:r>
        <w:rPr>
          <w:color w:val="231F20"/>
          <w:w w:val="105"/>
        </w:rPr>
        <w:t>từ</w:t>
      </w:r>
      <w:r>
        <w:rPr>
          <w:color w:val="231F20"/>
          <w:spacing w:val="-6"/>
          <w:w w:val="105"/>
        </w:rPr>
        <w:t> </w:t>
      </w:r>
      <w:r>
        <w:rPr>
          <w:color w:val="231F20"/>
          <w:w w:val="105"/>
        </w:rPr>
        <w:t>“phật</w:t>
      </w:r>
      <w:r>
        <w:rPr>
          <w:color w:val="231F20"/>
          <w:spacing w:val="-3"/>
          <w:w w:val="105"/>
        </w:rPr>
        <w:t>” </w:t>
      </w:r>
      <w:r>
        <w:rPr>
          <w:color w:val="231F20"/>
          <w:w w:val="105"/>
        </w:rPr>
        <w:t>này</w:t>
      </w:r>
      <w:r>
        <w:rPr>
          <w:color w:val="231F20"/>
          <w:spacing w:val="-3"/>
          <w:w w:val="105"/>
        </w:rPr>
        <w:t>, </w:t>
      </w:r>
      <w:r>
        <w:rPr>
          <w:color w:val="231F20"/>
          <w:w w:val="105"/>
        </w:rPr>
        <w:t>làm từ phủ định vì Phật Đà là người, nên thêm từ “nhân”. Từ này</w:t>
      </w:r>
      <w:r>
        <w:rPr>
          <w:color w:val="231F20"/>
          <w:spacing w:val="9"/>
          <w:w w:val="105"/>
        </w:rPr>
        <w:t> </w:t>
      </w:r>
      <w:r>
        <w:rPr>
          <w:color w:val="231F20"/>
          <w:w w:val="105"/>
        </w:rPr>
        <w:t>lúc</w:t>
      </w:r>
      <w:r>
        <w:rPr>
          <w:color w:val="231F20"/>
          <w:spacing w:val="9"/>
          <w:w w:val="105"/>
        </w:rPr>
        <w:t> </w:t>
      </w:r>
      <w:r>
        <w:rPr>
          <w:color w:val="231F20"/>
          <w:w w:val="105"/>
        </w:rPr>
        <w:t>phiên</w:t>
      </w:r>
      <w:r>
        <w:rPr>
          <w:color w:val="231F20"/>
          <w:spacing w:val="9"/>
          <w:w w:val="105"/>
        </w:rPr>
        <w:t> </w:t>
      </w:r>
      <w:r>
        <w:rPr>
          <w:color w:val="231F20"/>
          <w:w w:val="105"/>
        </w:rPr>
        <w:t>dịch</w:t>
      </w:r>
      <w:r>
        <w:rPr>
          <w:color w:val="231F20"/>
          <w:spacing w:val="9"/>
          <w:w w:val="105"/>
        </w:rPr>
        <w:t> </w:t>
      </w:r>
      <w:r>
        <w:rPr>
          <w:color w:val="231F20"/>
          <w:w w:val="105"/>
        </w:rPr>
        <w:t>kinh</w:t>
      </w:r>
      <w:r>
        <w:rPr>
          <w:color w:val="231F20"/>
          <w:spacing w:val="9"/>
          <w:w w:val="105"/>
        </w:rPr>
        <w:t> </w:t>
      </w:r>
      <w:r>
        <w:rPr>
          <w:color w:val="231F20"/>
          <w:w w:val="105"/>
        </w:rPr>
        <w:t>Phật</w:t>
      </w:r>
      <w:r>
        <w:rPr>
          <w:color w:val="231F20"/>
          <w:spacing w:val="9"/>
          <w:w w:val="105"/>
        </w:rPr>
        <w:t> </w:t>
      </w:r>
      <w:r>
        <w:rPr>
          <w:color w:val="231F20"/>
          <w:w w:val="105"/>
        </w:rPr>
        <w:t>tạo</w:t>
      </w:r>
      <w:r>
        <w:rPr>
          <w:color w:val="231F20"/>
          <w:spacing w:val="9"/>
          <w:w w:val="105"/>
        </w:rPr>
        <w:t> </w:t>
      </w:r>
      <w:r>
        <w:rPr>
          <w:color w:val="231F20"/>
          <w:w w:val="105"/>
        </w:rPr>
        <w:t>ra</w:t>
      </w:r>
      <w:r>
        <w:rPr>
          <w:color w:val="231F20"/>
          <w:spacing w:val="4"/>
          <w:w w:val="105"/>
        </w:rPr>
        <w:t>, </w:t>
      </w:r>
      <w:r>
        <w:rPr>
          <w:color w:val="231F20"/>
          <w:w w:val="105"/>
        </w:rPr>
        <w:t>phiên</w:t>
      </w:r>
      <w:r>
        <w:rPr>
          <w:color w:val="231F20"/>
          <w:spacing w:val="9"/>
          <w:w w:val="105"/>
        </w:rPr>
        <w:t> </w:t>
      </w:r>
      <w:r>
        <w:rPr>
          <w:color w:val="231F20"/>
          <w:w w:val="105"/>
        </w:rPr>
        <w:t>dịch</w:t>
      </w:r>
      <w:r>
        <w:rPr>
          <w:color w:val="231F20"/>
          <w:spacing w:val="9"/>
          <w:w w:val="105"/>
        </w:rPr>
        <w:t> </w:t>
      </w:r>
      <w:r>
        <w:rPr>
          <w:color w:val="231F20"/>
          <w:w w:val="105"/>
        </w:rPr>
        <w:t>kinh</w:t>
      </w:r>
      <w:r>
        <w:rPr>
          <w:color w:val="231F20"/>
          <w:spacing w:val="9"/>
          <w:w w:val="105"/>
        </w:rPr>
        <w:t> </w:t>
      </w:r>
      <w:r>
        <w:rPr>
          <w:color w:val="231F20"/>
          <w:w w:val="105"/>
        </w:rPr>
        <w:t>đã</w:t>
      </w:r>
      <w:r>
        <w:rPr>
          <w:color w:val="231F20"/>
          <w:spacing w:val="9"/>
          <w:w w:val="105"/>
        </w:rPr>
        <w:t> </w:t>
      </w:r>
      <w:r>
        <w:rPr>
          <w:color w:val="231F20"/>
          <w:spacing w:val="-5"/>
          <w:w w:val="105"/>
        </w:rPr>
        <w:t>tạo</w:t>
      </w:r>
    </w:p>
    <w:p>
      <w:pPr>
        <w:pStyle w:val="BodyText"/>
        <w:spacing w:before="41"/>
        <w:ind w:left="103"/>
      </w:pPr>
      <w:r>
        <w:rPr>
          <w:color w:val="231F20"/>
          <w:w w:val="105"/>
        </w:rPr>
        <w:t>không</w:t>
      </w:r>
      <w:r>
        <w:rPr>
          <w:color w:val="231F20"/>
          <w:spacing w:val="-15"/>
          <w:w w:val="105"/>
        </w:rPr>
        <w:t> </w:t>
      </w:r>
      <w:r>
        <w:rPr>
          <w:color w:val="231F20"/>
          <w:w w:val="105"/>
        </w:rPr>
        <w:t>ít</w:t>
      </w:r>
      <w:r>
        <w:rPr>
          <w:color w:val="231F20"/>
          <w:spacing w:val="-15"/>
          <w:w w:val="105"/>
        </w:rPr>
        <w:t> </w:t>
      </w:r>
      <w:r>
        <w:rPr>
          <w:color w:val="231F20"/>
          <w:w w:val="105"/>
        </w:rPr>
        <w:t>từ.</w:t>
      </w:r>
      <w:r>
        <w:rPr>
          <w:color w:val="231F20"/>
          <w:spacing w:val="-14"/>
          <w:w w:val="105"/>
        </w:rPr>
        <w:t> </w:t>
      </w:r>
      <w:r>
        <w:rPr>
          <w:color w:val="231F20"/>
          <w:w w:val="105"/>
        </w:rPr>
        <w:t>Lai</w:t>
      </w:r>
      <w:r>
        <w:rPr>
          <w:color w:val="231F20"/>
          <w:spacing w:val="-14"/>
          <w:w w:val="105"/>
        </w:rPr>
        <w:t> </w:t>
      </w:r>
      <w:r>
        <w:rPr>
          <w:color w:val="231F20"/>
          <w:w w:val="105"/>
        </w:rPr>
        <w:t>lịch</w:t>
      </w:r>
      <w:r>
        <w:rPr>
          <w:color w:val="231F20"/>
          <w:spacing w:val="-14"/>
          <w:w w:val="105"/>
        </w:rPr>
        <w:t> </w:t>
      </w:r>
      <w:r>
        <w:rPr>
          <w:color w:val="231F20"/>
          <w:w w:val="105"/>
        </w:rPr>
        <w:t>của</w:t>
      </w:r>
      <w:r>
        <w:rPr>
          <w:color w:val="231F20"/>
          <w:spacing w:val="-15"/>
          <w:w w:val="105"/>
        </w:rPr>
        <w:t> </w:t>
      </w:r>
      <w:r>
        <w:rPr>
          <w:color w:val="231F20"/>
          <w:w w:val="105"/>
        </w:rPr>
        <w:t>từ</w:t>
      </w:r>
      <w:r>
        <w:rPr>
          <w:color w:val="231F20"/>
          <w:spacing w:val="-14"/>
          <w:w w:val="105"/>
        </w:rPr>
        <w:t> </w:t>
      </w:r>
      <w:r>
        <w:rPr>
          <w:color w:val="231F20"/>
          <w:w w:val="105"/>
        </w:rPr>
        <w:t>này</w:t>
      </w:r>
      <w:r>
        <w:rPr>
          <w:color w:val="231F20"/>
          <w:spacing w:val="-15"/>
          <w:w w:val="105"/>
        </w:rPr>
        <w:t> </w:t>
      </w:r>
      <w:r>
        <w:rPr>
          <w:color w:val="231F20"/>
          <w:w w:val="105"/>
        </w:rPr>
        <w:t>là</w:t>
      </w:r>
      <w:r>
        <w:rPr>
          <w:color w:val="231F20"/>
          <w:spacing w:val="-14"/>
          <w:w w:val="105"/>
        </w:rPr>
        <w:t> </w:t>
      </w:r>
      <w:r>
        <w:rPr>
          <w:color w:val="231F20"/>
          <w:spacing w:val="-4"/>
          <w:w w:val="105"/>
        </w:rPr>
        <w:t>thế.</w:t>
      </w:r>
    </w:p>
    <w:p>
      <w:pPr>
        <w:pStyle w:val="BodyText"/>
        <w:spacing w:line="307" w:lineRule="auto" w:before="250"/>
        <w:ind w:left="103" w:right="401" w:firstLine="453"/>
      </w:pPr>
      <w:r>
        <w:rPr>
          <w:color w:val="231F20"/>
          <w:w w:val="105"/>
        </w:rPr>
        <w:t>Cái</w:t>
      </w:r>
      <w:r>
        <w:rPr>
          <w:color w:val="231F20"/>
          <w:spacing w:val="-22"/>
          <w:w w:val="105"/>
        </w:rPr>
        <w:t> </w:t>
      </w:r>
      <w:r>
        <w:rPr>
          <w:color w:val="231F20"/>
          <w:w w:val="105"/>
        </w:rPr>
        <w:t>gì</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tự</w:t>
      </w:r>
      <w:r>
        <w:rPr>
          <w:color w:val="231F20"/>
          <w:spacing w:val="-22"/>
          <w:w w:val="105"/>
        </w:rPr>
        <w:t> </w:t>
      </w:r>
      <w:r>
        <w:rPr>
          <w:color w:val="231F20"/>
          <w:w w:val="105"/>
        </w:rPr>
        <w:t>giác?</w:t>
      </w:r>
      <w:r>
        <w:rPr>
          <w:color w:val="231F20"/>
          <w:spacing w:val="-22"/>
          <w:w w:val="105"/>
        </w:rPr>
        <w:t> </w:t>
      </w:r>
      <w:r>
        <w:rPr>
          <w:color w:val="231F20"/>
          <w:w w:val="105"/>
        </w:rPr>
        <w:t>Trong</w:t>
      </w:r>
      <w:r>
        <w:rPr>
          <w:color w:val="231F20"/>
          <w:spacing w:val="-22"/>
          <w:w w:val="105"/>
        </w:rPr>
        <w:t> </w:t>
      </w:r>
      <w:r>
        <w:rPr>
          <w:color w:val="231F20"/>
          <w:w w:val="105"/>
        </w:rPr>
        <w:t>kinh</w:t>
      </w:r>
      <w:r>
        <w:rPr>
          <w:color w:val="231F20"/>
          <w:spacing w:val="-22"/>
          <w:w w:val="105"/>
        </w:rPr>
        <w:t> </w:t>
      </w:r>
      <w:r>
        <w:rPr>
          <w:color w:val="231F20"/>
          <w:w w:val="105"/>
        </w:rPr>
        <w:t>Đại</w:t>
      </w:r>
      <w:r>
        <w:rPr>
          <w:color w:val="231F20"/>
          <w:spacing w:val="-22"/>
          <w:w w:val="105"/>
        </w:rPr>
        <w:t> </w:t>
      </w:r>
      <w:r>
        <w:rPr>
          <w:color w:val="231F20"/>
          <w:w w:val="105"/>
        </w:rPr>
        <w:t>thừa</w:t>
      </w:r>
      <w:r>
        <w:rPr>
          <w:color w:val="231F20"/>
          <w:spacing w:val="-22"/>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khai</w:t>
      </w:r>
      <w:r>
        <w:rPr>
          <w:color w:val="231F20"/>
          <w:spacing w:val="-22"/>
          <w:w w:val="105"/>
        </w:rPr>
        <w:t> </w:t>
      </w:r>
      <w:r>
        <w:rPr>
          <w:color w:val="231F20"/>
          <w:w w:val="105"/>
        </w:rPr>
        <w:t>ngộ. Khai</w:t>
      </w:r>
      <w:r>
        <w:rPr>
          <w:color w:val="231F20"/>
          <w:spacing w:val="-12"/>
          <w:w w:val="105"/>
        </w:rPr>
        <w:t> </w:t>
      </w:r>
      <w:r>
        <w:rPr>
          <w:color w:val="231F20"/>
          <w:w w:val="105"/>
        </w:rPr>
        <w:t>ngộ</w:t>
      </w:r>
      <w:r>
        <w:rPr>
          <w:color w:val="231F20"/>
          <w:spacing w:val="-12"/>
          <w:w w:val="105"/>
        </w:rPr>
        <w:t> </w:t>
      </w:r>
      <w:r>
        <w:rPr>
          <w:color w:val="231F20"/>
          <w:w w:val="105"/>
        </w:rPr>
        <w:t>có</w:t>
      </w:r>
      <w:r>
        <w:rPr>
          <w:color w:val="231F20"/>
          <w:spacing w:val="-12"/>
          <w:w w:val="105"/>
        </w:rPr>
        <w:t> </w:t>
      </w:r>
      <w:r>
        <w:rPr>
          <w:color w:val="231F20"/>
          <w:w w:val="105"/>
        </w:rPr>
        <w:t>tiểu</w:t>
      </w:r>
      <w:r>
        <w:rPr>
          <w:color w:val="231F20"/>
          <w:spacing w:val="-12"/>
          <w:w w:val="105"/>
        </w:rPr>
        <w:t> </w:t>
      </w:r>
      <w:r>
        <w:rPr>
          <w:color w:val="231F20"/>
          <w:w w:val="105"/>
        </w:rPr>
        <w:t>ngộ,</w:t>
      </w:r>
      <w:r>
        <w:rPr>
          <w:color w:val="231F20"/>
          <w:spacing w:val="-12"/>
          <w:w w:val="105"/>
        </w:rPr>
        <w:t> </w:t>
      </w:r>
      <w:r>
        <w:rPr>
          <w:color w:val="231F20"/>
          <w:w w:val="105"/>
        </w:rPr>
        <w:t>có</w:t>
      </w:r>
      <w:r>
        <w:rPr>
          <w:color w:val="231F20"/>
          <w:spacing w:val="-12"/>
          <w:w w:val="105"/>
        </w:rPr>
        <w:t> </w:t>
      </w:r>
      <w:r>
        <w:rPr>
          <w:color w:val="231F20"/>
          <w:w w:val="105"/>
        </w:rPr>
        <w:t>đại</w:t>
      </w:r>
      <w:r>
        <w:rPr>
          <w:color w:val="231F20"/>
          <w:spacing w:val="-11"/>
          <w:w w:val="105"/>
        </w:rPr>
        <w:t> </w:t>
      </w:r>
      <w:r>
        <w:rPr>
          <w:color w:val="231F20"/>
          <w:w w:val="105"/>
        </w:rPr>
        <w:t>ngộ,</w:t>
      </w:r>
      <w:r>
        <w:rPr>
          <w:color w:val="231F20"/>
          <w:spacing w:val="-12"/>
          <w:w w:val="105"/>
        </w:rPr>
        <w:t> </w:t>
      </w:r>
      <w:r>
        <w:rPr>
          <w:color w:val="231F20"/>
          <w:w w:val="105"/>
        </w:rPr>
        <w:t>có</w:t>
      </w:r>
      <w:r>
        <w:rPr>
          <w:color w:val="231F20"/>
          <w:spacing w:val="-12"/>
          <w:w w:val="105"/>
        </w:rPr>
        <w:t> </w:t>
      </w:r>
      <w:r>
        <w:rPr>
          <w:color w:val="231F20"/>
          <w:w w:val="105"/>
        </w:rPr>
        <w:t>đại</w:t>
      </w:r>
      <w:r>
        <w:rPr>
          <w:color w:val="231F20"/>
          <w:spacing w:val="-11"/>
          <w:w w:val="105"/>
        </w:rPr>
        <w:t> </w:t>
      </w:r>
      <w:r>
        <w:rPr>
          <w:color w:val="231F20"/>
          <w:w w:val="105"/>
        </w:rPr>
        <w:t>triệt</w:t>
      </w:r>
      <w:r>
        <w:rPr>
          <w:color w:val="231F20"/>
          <w:spacing w:val="-12"/>
          <w:w w:val="105"/>
        </w:rPr>
        <w:t> </w:t>
      </w:r>
      <w:r>
        <w:rPr>
          <w:color w:val="231F20"/>
          <w:w w:val="105"/>
        </w:rPr>
        <w:t>đại</w:t>
      </w:r>
      <w:r>
        <w:rPr>
          <w:color w:val="231F20"/>
          <w:spacing w:val="-11"/>
          <w:w w:val="105"/>
        </w:rPr>
        <w:t> </w:t>
      </w:r>
      <w:r>
        <w:rPr>
          <w:color w:val="231F20"/>
          <w:w w:val="105"/>
        </w:rPr>
        <w:t>ngộ.</w:t>
      </w:r>
      <w:r>
        <w:rPr>
          <w:color w:val="231F20"/>
          <w:spacing w:val="-12"/>
          <w:w w:val="105"/>
        </w:rPr>
        <w:t> </w:t>
      </w:r>
      <w:r>
        <w:rPr>
          <w:color w:val="231F20"/>
          <w:w w:val="105"/>
        </w:rPr>
        <w:t>Đây</w:t>
      </w:r>
      <w:r>
        <w:rPr>
          <w:color w:val="231F20"/>
          <w:spacing w:val="-12"/>
          <w:w w:val="105"/>
        </w:rPr>
        <w:t> </w:t>
      </w:r>
      <w:r>
        <w:rPr>
          <w:color w:val="231F20"/>
          <w:w w:val="105"/>
        </w:rPr>
        <w:t>là có tiêu chuẩn. Tiêu chuẩn một cách nghiêm khắc thì như trong</w:t>
      </w:r>
      <w:r>
        <w:rPr>
          <w:color w:val="231F20"/>
          <w:spacing w:val="-13"/>
          <w:w w:val="105"/>
        </w:rPr>
        <w:t> </w:t>
      </w:r>
      <w:r>
        <w:rPr>
          <w:color w:val="231F20"/>
          <w:w w:val="105"/>
        </w:rPr>
        <w:t>kinh</w:t>
      </w:r>
      <w:r>
        <w:rPr>
          <w:color w:val="231F20"/>
          <w:spacing w:val="-14"/>
          <w:w w:val="105"/>
        </w:rPr>
        <w:t> </w:t>
      </w:r>
      <w:r>
        <w:rPr>
          <w:color w:val="231F20"/>
          <w:w w:val="105"/>
        </w:rPr>
        <w:t>Phật</w:t>
      </w:r>
      <w:r>
        <w:rPr>
          <w:color w:val="231F20"/>
          <w:spacing w:val="-13"/>
          <w:w w:val="105"/>
        </w:rPr>
        <w:t> </w:t>
      </w:r>
      <w:r>
        <w:rPr>
          <w:color w:val="231F20"/>
          <w:w w:val="105"/>
        </w:rPr>
        <w:t>nói,</w:t>
      </w:r>
      <w:r>
        <w:rPr>
          <w:color w:val="231F20"/>
          <w:spacing w:val="-13"/>
          <w:w w:val="105"/>
        </w:rPr>
        <w:t> </w:t>
      </w:r>
      <w:r>
        <w:rPr>
          <w:color w:val="231F20"/>
          <w:w w:val="105"/>
        </w:rPr>
        <w:t>tiểu</w:t>
      </w:r>
      <w:r>
        <w:rPr>
          <w:color w:val="231F20"/>
          <w:spacing w:val="-13"/>
          <w:w w:val="105"/>
        </w:rPr>
        <w:t> </w:t>
      </w:r>
      <w:r>
        <w:rPr>
          <w:color w:val="231F20"/>
          <w:w w:val="105"/>
        </w:rPr>
        <w:t>ngộ</w:t>
      </w:r>
      <w:r>
        <w:rPr>
          <w:color w:val="231F20"/>
          <w:spacing w:val="-13"/>
          <w:w w:val="105"/>
        </w:rPr>
        <w:t> </w:t>
      </w:r>
      <w:r>
        <w:rPr>
          <w:color w:val="231F20"/>
          <w:w w:val="105"/>
        </w:rPr>
        <w:t>là</w:t>
      </w:r>
      <w:r>
        <w:rPr>
          <w:color w:val="231F20"/>
          <w:spacing w:val="-13"/>
          <w:w w:val="105"/>
        </w:rPr>
        <w:t> </w:t>
      </w:r>
      <w:r>
        <w:rPr>
          <w:color w:val="231F20"/>
          <w:w w:val="105"/>
        </w:rPr>
        <w:t>Chính</w:t>
      </w:r>
      <w:r>
        <w:rPr>
          <w:color w:val="231F20"/>
          <w:spacing w:val="-13"/>
          <w:w w:val="105"/>
        </w:rPr>
        <w:t> </w:t>
      </w:r>
      <w:r>
        <w:rPr>
          <w:color w:val="231F20"/>
          <w:w w:val="105"/>
        </w:rPr>
        <w:t>giác,</w:t>
      </w:r>
      <w:r>
        <w:rPr>
          <w:color w:val="231F20"/>
          <w:spacing w:val="-13"/>
          <w:w w:val="105"/>
        </w:rPr>
        <w:t> </w:t>
      </w:r>
      <w:r>
        <w:rPr>
          <w:color w:val="231F20"/>
          <w:w w:val="105"/>
        </w:rPr>
        <w:t>đại</w:t>
      </w:r>
      <w:r>
        <w:rPr>
          <w:color w:val="231F20"/>
          <w:spacing w:val="-13"/>
          <w:w w:val="105"/>
        </w:rPr>
        <w:t> </w:t>
      </w:r>
      <w:r>
        <w:rPr>
          <w:color w:val="231F20"/>
          <w:w w:val="105"/>
        </w:rPr>
        <w:t>ngộ</w:t>
      </w:r>
      <w:r>
        <w:rPr>
          <w:color w:val="231F20"/>
          <w:spacing w:val="-13"/>
          <w:w w:val="105"/>
        </w:rPr>
        <w:t> </w:t>
      </w:r>
      <w:r>
        <w:rPr>
          <w:color w:val="231F20"/>
          <w:w w:val="105"/>
        </w:rPr>
        <w:t>là</w:t>
      </w:r>
      <w:r>
        <w:rPr>
          <w:color w:val="231F20"/>
          <w:spacing w:val="-13"/>
          <w:w w:val="105"/>
        </w:rPr>
        <w:t> </w:t>
      </w:r>
      <w:r>
        <w:rPr>
          <w:color w:val="231F20"/>
          <w:w w:val="105"/>
        </w:rPr>
        <w:t>Chính đẳng</w:t>
      </w:r>
      <w:r>
        <w:rPr>
          <w:color w:val="231F20"/>
          <w:spacing w:val="-13"/>
          <w:w w:val="105"/>
        </w:rPr>
        <w:t> </w:t>
      </w:r>
      <w:r>
        <w:rPr>
          <w:color w:val="231F20"/>
          <w:w w:val="105"/>
        </w:rPr>
        <w:t>Chính</w:t>
      </w:r>
      <w:r>
        <w:rPr>
          <w:color w:val="231F20"/>
          <w:spacing w:val="-13"/>
          <w:w w:val="105"/>
        </w:rPr>
        <w:t> </w:t>
      </w:r>
      <w:r>
        <w:rPr>
          <w:color w:val="231F20"/>
          <w:w w:val="105"/>
        </w:rPr>
        <w:t>giác,</w:t>
      </w:r>
      <w:r>
        <w:rPr>
          <w:color w:val="231F20"/>
          <w:spacing w:val="-13"/>
          <w:w w:val="105"/>
        </w:rPr>
        <w:t> </w:t>
      </w:r>
      <w:r>
        <w:rPr>
          <w:color w:val="231F20"/>
          <w:w w:val="105"/>
        </w:rPr>
        <w:t>triệt</w:t>
      </w:r>
      <w:r>
        <w:rPr>
          <w:color w:val="231F20"/>
          <w:spacing w:val="-13"/>
          <w:w w:val="105"/>
        </w:rPr>
        <w:t> </w:t>
      </w:r>
      <w:r>
        <w:rPr>
          <w:color w:val="231F20"/>
          <w:w w:val="105"/>
        </w:rPr>
        <w:t>ngộ</w:t>
      </w:r>
      <w:r>
        <w:rPr>
          <w:color w:val="231F20"/>
          <w:spacing w:val="-13"/>
          <w:w w:val="105"/>
        </w:rPr>
        <w:t> </w:t>
      </w:r>
      <w:r>
        <w:rPr>
          <w:color w:val="231F20"/>
          <w:w w:val="105"/>
        </w:rPr>
        <w:t>là</w:t>
      </w:r>
      <w:r>
        <w:rPr>
          <w:color w:val="231F20"/>
          <w:spacing w:val="-13"/>
          <w:w w:val="105"/>
        </w:rPr>
        <w:t> </w:t>
      </w:r>
      <w:r>
        <w:rPr>
          <w:color w:val="231F20"/>
          <w:w w:val="105"/>
        </w:rPr>
        <w:t>Vô</w:t>
      </w:r>
      <w:r>
        <w:rPr>
          <w:color w:val="231F20"/>
          <w:spacing w:val="-13"/>
          <w:w w:val="105"/>
        </w:rPr>
        <w:t> </w:t>
      </w:r>
      <w:r>
        <w:rPr>
          <w:color w:val="231F20"/>
          <w:w w:val="105"/>
        </w:rPr>
        <w:t>Thượng</w:t>
      </w:r>
      <w:r>
        <w:rPr>
          <w:color w:val="231F20"/>
          <w:spacing w:val="-13"/>
          <w:w w:val="105"/>
        </w:rPr>
        <w:t> </w:t>
      </w:r>
      <w:r>
        <w:rPr>
          <w:color w:val="231F20"/>
          <w:w w:val="105"/>
        </w:rPr>
        <w:t>Chính</w:t>
      </w:r>
      <w:r>
        <w:rPr>
          <w:color w:val="231F20"/>
          <w:spacing w:val="-13"/>
          <w:w w:val="105"/>
        </w:rPr>
        <w:t> </w:t>
      </w:r>
      <w:r>
        <w:rPr>
          <w:color w:val="231F20"/>
          <w:w w:val="105"/>
        </w:rPr>
        <w:t>Đẳng</w:t>
      </w:r>
      <w:r>
        <w:rPr>
          <w:color w:val="231F20"/>
          <w:spacing w:val="-13"/>
          <w:w w:val="105"/>
        </w:rPr>
        <w:t> </w:t>
      </w:r>
      <w:r>
        <w:rPr>
          <w:color w:val="231F20"/>
          <w:w w:val="105"/>
        </w:rPr>
        <w:t>Chính Giác. Tiêu chuẩn này rất cao.</w:t>
      </w:r>
    </w:p>
    <w:p>
      <w:pPr>
        <w:pStyle w:val="BodyText"/>
        <w:spacing w:line="307" w:lineRule="auto" w:before="138"/>
        <w:ind w:left="103" w:right="404" w:firstLine="453"/>
      </w:pPr>
      <w:r>
        <w:rPr>
          <w:color w:val="231F20"/>
        </w:rPr>
        <w:t>Nói</w:t>
      </w:r>
      <w:r>
        <w:rPr>
          <w:color w:val="231F20"/>
          <w:spacing w:val="-11"/>
        </w:rPr>
        <w:t> </w:t>
      </w:r>
      <w:r>
        <w:rPr>
          <w:color w:val="231F20"/>
        </w:rPr>
        <w:t>chung,</w:t>
      </w:r>
      <w:r>
        <w:rPr>
          <w:color w:val="231F20"/>
          <w:spacing w:val="-9"/>
        </w:rPr>
        <w:t> </w:t>
      </w:r>
      <w:r>
        <w:rPr>
          <w:color w:val="231F20"/>
        </w:rPr>
        <w:t>chúng</w:t>
      </w:r>
      <w:r>
        <w:rPr>
          <w:color w:val="231F20"/>
          <w:spacing w:val="-9"/>
        </w:rPr>
        <w:t> </w:t>
      </w:r>
      <w:r>
        <w:rPr>
          <w:color w:val="231F20"/>
        </w:rPr>
        <w:t>ta</w:t>
      </w:r>
      <w:r>
        <w:rPr>
          <w:color w:val="231F20"/>
          <w:spacing w:val="-11"/>
        </w:rPr>
        <w:t> </w:t>
      </w:r>
      <w:r>
        <w:rPr>
          <w:color w:val="231F20"/>
        </w:rPr>
        <w:t>một</w:t>
      </w:r>
      <w:r>
        <w:rPr>
          <w:color w:val="231F20"/>
          <w:spacing w:val="-9"/>
        </w:rPr>
        <w:t> </w:t>
      </w:r>
      <w:r>
        <w:rPr>
          <w:color w:val="231F20"/>
        </w:rPr>
        <w:t>đời</w:t>
      </w:r>
      <w:r>
        <w:rPr>
          <w:color w:val="231F20"/>
          <w:spacing w:val="-9"/>
        </w:rPr>
        <w:t> </w:t>
      </w:r>
      <w:r>
        <w:rPr>
          <w:color w:val="231F20"/>
        </w:rPr>
        <w:t>học</w:t>
      </w:r>
      <w:r>
        <w:rPr>
          <w:color w:val="231F20"/>
          <w:spacing w:val="-11"/>
        </w:rPr>
        <w:t> </w:t>
      </w:r>
      <w:r>
        <w:rPr>
          <w:color w:val="231F20"/>
        </w:rPr>
        <w:t>Phật,</w:t>
      </w:r>
      <w:r>
        <w:rPr>
          <w:color w:val="231F20"/>
          <w:spacing w:val="-11"/>
        </w:rPr>
        <w:t> </w:t>
      </w:r>
      <w:r>
        <w:rPr>
          <w:color w:val="231F20"/>
        </w:rPr>
        <w:t>tiểu</w:t>
      </w:r>
      <w:r>
        <w:rPr>
          <w:color w:val="231F20"/>
          <w:spacing w:val="-11"/>
        </w:rPr>
        <w:t> </w:t>
      </w:r>
      <w:r>
        <w:rPr>
          <w:color w:val="231F20"/>
        </w:rPr>
        <w:t>ngộ</w:t>
      </w:r>
      <w:r>
        <w:rPr>
          <w:color w:val="231F20"/>
          <w:spacing w:val="-11"/>
        </w:rPr>
        <w:t> </w:t>
      </w:r>
      <w:r>
        <w:rPr>
          <w:color w:val="231F20"/>
        </w:rPr>
        <w:t>cũng</w:t>
      </w:r>
      <w:r>
        <w:rPr>
          <w:color w:val="231F20"/>
          <w:spacing w:val="-9"/>
        </w:rPr>
        <w:t> </w:t>
      </w:r>
      <w:r>
        <w:rPr>
          <w:color w:val="231F20"/>
        </w:rPr>
        <w:t>không </w:t>
      </w:r>
      <w:r>
        <w:rPr>
          <w:color w:val="231F20"/>
          <w:w w:val="105"/>
        </w:rPr>
        <w:t>đạt được, đây là thật. Vì sao? Phải đoạn Kiến Tư phiền não mới</w:t>
      </w:r>
      <w:r>
        <w:rPr>
          <w:color w:val="231F20"/>
          <w:spacing w:val="-8"/>
          <w:w w:val="105"/>
        </w:rPr>
        <w:t> </w:t>
      </w:r>
      <w:r>
        <w:rPr>
          <w:color w:val="231F20"/>
          <w:w w:val="105"/>
        </w:rPr>
        <w:t>đạt</w:t>
      </w:r>
      <w:r>
        <w:rPr>
          <w:color w:val="231F20"/>
          <w:spacing w:val="-7"/>
          <w:w w:val="105"/>
        </w:rPr>
        <w:t> </w:t>
      </w:r>
      <w:r>
        <w:rPr>
          <w:color w:val="231F20"/>
          <w:w w:val="105"/>
        </w:rPr>
        <w:t>được</w:t>
      </w:r>
      <w:r>
        <w:rPr>
          <w:color w:val="231F20"/>
          <w:spacing w:val="-8"/>
          <w:w w:val="105"/>
        </w:rPr>
        <w:t> </w:t>
      </w:r>
      <w:r>
        <w:rPr>
          <w:color w:val="231F20"/>
          <w:w w:val="105"/>
        </w:rPr>
        <w:t>tiểu</w:t>
      </w:r>
      <w:r>
        <w:rPr>
          <w:color w:val="231F20"/>
          <w:spacing w:val="-8"/>
          <w:w w:val="105"/>
        </w:rPr>
        <w:t> </w:t>
      </w:r>
      <w:r>
        <w:rPr>
          <w:color w:val="231F20"/>
          <w:w w:val="105"/>
        </w:rPr>
        <w:t>ngộ.</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việc</w:t>
      </w:r>
      <w:r>
        <w:rPr>
          <w:color w:val="231F20"/>
          <w:spacing w:val="-8"/>
          <w:w w:val="105"/>
        </w:rPr>
        <w:t> </w:t>
      </w:r>
      <w:r>
        <w:rPr>
          <w:color w:val="231F20"/>
          <w:w w:val="105"/>
        </w:rPr>
        <w:t>không</w:t>
      </w:r>
      <w:r>
        <w:rPr>
          <w:color w:val="231F20"/>
          <w:spacing w:val="-8"/>
          <w:w w:val="105"/>
        </w:rPr>
        <w:t> </w:t>
      </w:r>
      <w:r>
        <w:rPr>
          <w:color w:val="231F20"/>
          <w:w w:val="105"/>
        </w:rPr>
        <w:t>dễ</w:t>
      </w:r>
      <w:r>
        <w:rPr>
          <w:color w:val="231F20"/>
          <w:spacing w:val="-8"/>
          <w:w w:val="105"/>
        </w:rPr>
        <w:t> </w:t>
      </w:r>
      <w:r>
        <w:rPr>
          <w:color w:val="231F20"/>
          <w:w w:val="105"/>
        </w:rPr>
        <w:t>dàng</w:t>
      </w:r>
      <w:r>
        <w:rPr>
          <w:color w:val="231F20"/>
          <w:spacing w:val="-7"/>
          <w:w w:val="105"/>
        </w:rPr>
        <w:t> </w:t>
      </w:r>
      <w:r>
        <w:rPr>
          <w:color w:val="231F20"/>
          <w:w w:val="105"/>
        </w:rPr>
        <w:t>gì.</w:t>
      </w:r>
      <w:r>
        <w:rPr>
          <w:color w:val="231F20"/>
          <w:spacing w:val="-8"/>
          <w:w w:val="105"/>
        </w:rPr>
        <w:t> </w:t>
      </w:r>
      <w:r>
        <w:rPr>
          <w:color w:val="231F20"/>
          <w:w w:val="105"/>
        </w:rPr>
        <w:t>Trong kinh </w:t>
      </w:r>
      <w:r>
        <w:rPr>
          <w:i/>
          <w:color w:val="231F20"/>
          <w:w w:val="105"/>
        </w:rPr>
        <w:t>Hoa Nghiêm </w:t>
      </w:r>
      <w:r>
        <w:rPr>
          <w:color w:val="231F20"/>
          <w:w w:val="105"/>
        </w:rPr>
        <w:t>nói vọng tưởng, phân biệt, chấp trước. Kiến Tư phiền não là chấp trước. Quý vị còn chấp trước không? Trong chấp trước cái thứ nhất là ngã chấp. Trong ngã</w:t>
      </w:r>
      <w:r>
        <w:rPr>
          <w:color w:val="231F20"/>
          <w:spacing w:val="-19"/>
          <w:w w:val="105"/>
        </w:rPr>
        <w:t> </w:t>
      </w:r>
      <w:r>
        <w:rPr>
          <w:color w:val="231F20"/>
          <w:w w:val="105"/>
        </w:rPr>
        <w:t>chấp</w:t>
      </w:r>
      <w:r>
        <w:rPr>
          <w:color w:val="231F20"/>
          <w:spacing w:val="-19"/>
          <w:w w:val="105"/>
        </w:rPr>
        <w:t> </w:t>
      </w:r>
      <w:r>
        <w:rPr>
          <w:color w:val="231F20"/>
          <w:w w:val="105"/>
        </w:rPr>
        <w:t>khẳng</w:t>
      </w:r>
      <w:r>
        <w:rPr>
          <w:color w:val="231F20"/>
          <w:spacing w:val="-19"/>
          <w:w w:val="105"/>
        </w:rPr>
        <w:t> </w:t>
      </w:r>
      <w:r>
        <w:rPr>
          <w:color w:val="231F20"/>
          <w:w w:val="105"/>
        </w:rPr>
        <w:t>định</w:t>
      </w:r>
      <w:r>
        <w:rPr>
          <w:color w:val="231F20"/>
          <w:spacing w:val="-19"/>
          <w:w w:val="105"/>
        </w:rPr>
        <w:t> </w:t>
      </w:r>
      <w:r>
        <w:rPr>
          <w:color w:val="231F20"/>
          <w:w w:val="105"/>
        </w:rPr>
        <w:t>có</w:t>
      </w:r>
      <w:r>
        <w:rPr>
          <w:color w:val="231F20"/>
          <w:spacing w:val="-19"/>
          <w:w w:val="105"/>
        </w:rPr>
        <w:t> </w:t>
      </w:r>
      <w:r>
        <w:rPr>
          <w:color w:val="231F20"/>
          <w:w w:val="105"/>
        </w:rPr>
        <w:t>tham,</w:t>
      </w:r>
      <w:r>
        <w:rPr>
          <w:color w:val="231F20"/>
          <w:spacing w:val="-19"/>
          <w:w w:val="105"/>
        </w:rPr>
        <w:t> </w:t>
      </w:r>
      <w:r>
        <w:rPr>
          <w:color w:val="231F20"/>
          <w:w w:val="105"/>
        </w:rPr>
        <w:t>sân,</w:t>
      </w:r>
      <w:r>
        <w:rPr>
          <w:color w:val="231F20"/>
          <w:spacing w:val="-19"/>
          <w:w w:val="105"/>
        </w:rPr>
        <w:t> </w:t>
      </w:r>
      <w:r>
        <w:rPr>
          <w:color w:val="231F20"/>
          <w:w w:val="105"/>
        </w:rPr>
        <w:t>si.</w:t>
      </w:r>
      <w:r>
        <w:rPr>
          <w:color w:val="231F20"/>
          <w:spacing w:val="-19"/>
          <w:w w:val="105"/>
        </w:rPr>
        <w:t> </w:t>
      </w:r>
      <w:r>
        <w:rPr>
          <w:color w:val="231F20"/>
          <w:w w:val="105"/>
        </w:rPr>
        <w:t>Trong</w:t>
      </w:r>
      <w:r>
        <w:rPr>
          <w:color w:val="231F20"/>
          <w:spacing w:val="-19"/>
          <w:w w:val="105"/>
        </w:rPr>
        <w:t> </w:t>
      </w:r>
      <w:r>
        <w:rPr>
          <w:color w:val="231F20"/>
          <w:w w:val="105"/>
        </w:rPr>
        <w:t>Pháp</w:t>
      </w:r>
      <w:r>
        <w:rPr>
          <w:color w:val="231F20"/>
          <w:spacing w:val="-19"/>
          <w:w w:val="105"/>
        </w:rPr>
        <w:t> </w:t>
      </w:r>
      <w:r>
        <w:rPr>
          <w:color w:val="231F20"/>
          <w:w w:val="105"/>
        </w:rPr>
        <w:t>tướng</w:t>
      </w:r>
      <w:r>
        <w:rPr>
          <w:color w:val="231F20"/>
          <w:spacing w:val="-19"/>
          <w:w w:val="105"/>
        </w:rPr>
        <w:t> </w:t>
      </w:r>
      <w:r>
        <w:rPr>
          <w:color w:val="231F20"/>
          <w:w w:val="105"/>
        </w:rPr>
        <w:t>nói, chấp trước là Mạt Na thức. 4 đại phiền não thường tương tùy.</w:t>
      </w:r>
      <w:r>
        <w:rPr>
          <w:color w:val="231F20"/>
          <w:spacing w:val="-5"/>
          <w:w w:val="105"/>
        </w:rPr>
        <w:t> </w:t>
      </w:r>
      <w:r>
        <w:rPr>
          <w:color w:val="231F20"/>
          <w:w w:val="105"/>
        </w:rPr>
        <w:t>Cái</w:t>
      </w:r>
      <w:r>
        <w:rPr>
          <w:color w:val="231F20"/>
          <w:spacing w:val="-4"/>
          <w:w w:val="105"/>
        </w:rPr>
        <w:t> </w:t>
      </w:r>
      <w:r>
        <w:rPr>
          <w:color w:val="231F20"/>
          <w:w w:val="105"/>
        </w:rPr>
        <w:t>thứ</w:t>
      </w:r>
      <w:r>
        <w:rPr>
          <w:color w:val="231F20"/>
          <w:spacing w:val="-4"/>
          <w:w w:val="105"/>
        </w:rPr>
        <w:t> </w:t>
      </w:r>
      <w:r>
        <w:rPr>
          <w:color w:val="231F20"/>
          <w:w w:val="105"/>
        </w:rPr>
        <w:t>nhất</w:t>
      </w:r>
      <w:r>
        <w:rPr>
          <w:color w:val="231F20"/>
          <w:spacing w:val="-4"/>
          <w:w w:val="105"/>
        </w:rPr>
        <w:t> </w:t>
      </w:r>
      <w:r>
        <w:rPr>
          <w:color w:val="231F20"/>
          <w:w w:val="105"/>
        </w:rPr>
        <w:t>là</w:t>
      </w:r>
      <w:r>
        <w:rPr>
          <w:color w:val="231F20"/>
          <w:spacing w:val="-4"/>
          <w:w w:val="105"/>
        </w:rPr>
        <w:t> </w:t>
      </w:r>
      <w:r>
        <w:rPr>
          <w:color w:val="231F20"/>
          <w:w w:val="105"/>
        </w:rPr>
        <w:t>ngã,</w:t>
      </w:r>
      <w:r>
        <w:rPr>
          <w:color w:val="231F20"/>
          <w:spacing w:val="-4"/>
          <w:w w:val="105"/>
        </w:rPr>
        <w:t> </w:t>
      </w:r>
      <w:r>
        <w:rPr>
          <w:color w:val="231F20"/>
          <w:w w:val="105"/>
        </w:rPr>
        <w:t>3</w:t>
      </w:r>
      <w:r>
        <w:rPr>
          <w:color w:val="231F20"/>
          <w:spacing w:val="-4"/>
          <w:w w:val="105"/>
        </w:rPr>
        <w:t> </w:t>
      </w:r>
      <w:r>
        <w:rPr>
          <w:color w:val="231F20"/>
          <w:w w:val="105"/>
        </w:rPr>
        <w:t>cái</w:t>
      </w:r>
      <w:r>
        <w:rPr>
          <w:color w:val="231F20"/>
          <w:spacing w:val="-4"/>
          <w:w w:val="105"/>
        </w:rPr>
        <w:t> </w:t>
      </w:r>
      <w:r>
        <w:rPr>
          <w:color w:val="231F20"/>
          <w:w w:val="105"/>
        </w:rPr>
        <w:t>tiếp</w:t>
      </w:r>
      <w:r>
        <w:rPr>
          <w:color w:val="231F20"/>
          <w:spacing w:val="-4"/>
          <w:w w:val="105"/>
        </w:rPr>
        <w:t> </w:t>
      </w:r>
      <w:r>
        <w:rPr>
          <w:color w:val="231F20"/>
          <w:w w:val="105"/>
        </w:rPr>
        <w:t>theo</w:t>
      </w:r>
      <w:r>
        <w:rPr>
          <w:color w:val="231F20"/>
          <w:spacing w:val="-4"/>
          <w:w w:val="105"/>
        </w:rPr>
        <w:t> </w:t>
      </w:r>
      <w:r>
        <w:rPr>
          <w:color w:val="231F20"/>
          <w:w w:val="105"/>
        </w:rPr>
        <w:t>là</w:t>
      </w:r>
      <w:r>
        <w:rPr>
          <w:color w:val="231F20"/>
          <w:spacing w:val="-4"/>
          <w:w w:val="105"/>
        </w:rPr>
        <w:t> </w:t>
      </w:r>
      <w:r>
        <w:rPr>
          <w:color w:val="231F20"/>
          <w:w w:val="105"/>
        </w:rPr>
        <w:t>tham,</w:t>
      </w:r>
      <w:r>
        <w:rPr>
          <w:color w:val="231F20"/>
          <w:spacing w:val="-5"/>
          <w:w w:val="105"/>
        </w:rPr>
        <w:t> </w:t>
      </w:r>
      <w:r>
        <w:rPr>
          <w:color w:val="231F20"/>
          <w:w w:val="105"/>
        </w:rPr>
        <w:t>sân,</w:t>
      </w:r>
      <w:r>
        <w:rPr>
          <w:color w:val="231F20"/>
          <w:spacing w:val="-4"/>
          <w:w w:val="105"/>
        </w:rPr>
        <w:t> </w:t>
      </w:r>
      <w:r>
        <w:rPr>
          <w:color w:val="231F20"/>
          <w:w w:val="105"/>
        </w:rPr>
        <w:t>si.</w:t>
      </w:r>
      <w:r>
        <w:rPr>
          <w:color w:val="231F20"/>
          <w:spacing w:val="-4"/>
          <w:w w:val="105"/>
        </w:rPr>
        <w:t> </w:t>
      </w:r>
      <w:r>
        <w:rPr>
          <w:color w:val="231F20"/>
          <w:spacing w:val="-5"/>
          <w:w w:val="105"/>
        </w:rPr>
        <w:t>Ngã</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ái,</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ư?</w:t>
      </w:r>
      <w:r>
        <w:rPr>
          <w:color w:val="231F20"/>
          <w:spacing w:val="-20"/>
          <w:w w:val="105"/>
        </w:rPr>
        <w:t> </w:t>
      </w:r>
      <w:r>
        <w:rPr>
          <w:color w:val="231F20"/>
          <w:w w:val="105"/>
        </w:rPr>
        <w:t>Ngã</w:t>
      </w:r>
      <w:r>
        <w:rPr>
          <w:color w:val="231F20"/>
          <w:spacing w:val="-20"/>
          <w:w w:val="105"/>
        </w:rPr>
        <w:t> </w:t>
      </w:r>
      <w:r>
        <w:rPr>
          <w:color w:val="231F20"/>
          <w:w w:val="105"/>
        </w:rPr>
        <w:t>mạn,</w:t>
      </w:r>
      <w:r>
        <w:rPr>
          <w:color w:val="231F20"/>
          <w:spacing w:val="-20"/>
          <w:w w:val="105"/>
        </w:rPr>
        <w:t> </w:t>
      </w:r>
      <w:r>
        <w:rPr>
          <w:color w:val="231F20"/>
          <w:w w:val="105"/>
        </w:rPr>
        <w:t>ngã</w:t>
      </w:r>
      <w:r>
        <w:rPr>
          <w:color w:val="231F20"/>
          <w:spacing w:val="-20"/>
          <w:w w:val="105"/>
        </w:rPr>
        <w:t> </w:t>
      </w:r>
      <w:r>
        <w:rPr>
          <w:color w:val="231F20"/>
          <w:w w:val="105"/>
        </w:rPr>
        <w:t>si</w:t>
      </w:r>
      <w:r>
        <w:rPr>
          <w:color w:val="231F20"/>
          <w:spacing w:val="-20"/>
          <w:w w:val="105"/>
        </w:rPr>
        <w:t> </w:t>
      </w:r>
      <w:r>
        <w:rPr>
          <w:color w:val="231F20"/>
          <w:w w:val="105"/>
        </w:rPr>
        <w:t>khẳng</w:t>
      </w:r>
      <w:r>
        <w:rPr>
          <w:color w:val="231F20"/>
          <w:spacing w:val="-20"/>
          <w:w w:val="105"/>
        </w:rPr>
        <w:t> </w:t>
      </w:r>
      <w:r>
        <w:rPr>
          <w:color w:val="231F20"/>
          <w:w w:val="105"/>
        </w:rPr>
        <w:t>định</w:t>
      </w:r>
      <w:r>
        <w:rPr>
          <w:color w:val="231F20"/>
          <w:spacing w:val="-20"/>
          <w:w w:val="105"/>
        </w:rPr>
        <w:t> </w:t>
      </w:r>
      <w:r>
        <w:rPr>
          <w:color w:val="231F20"/>
          <w:w w:val="105"/>
        </w:rPr>
        <w:t>có, sinh</w:t>
      </w:r>
      <w:r>
        <w:rPr>
          <w:color w:val="231F20"/>
          <w:spacing w:val="-4"/>
          <w:w w:val="105"/>
        </w:rPr>
        <w:t> </w:t>
      </w:r>
      <w:r>
        <w:rPr>
          <w:color w:val="231F20"/>
          <w:w w:val="105"/>
        </w:rPr>
        <w:t>ra</w:t>
      </w:r>
      <w:r>
        <w:rPr>
          <w:color w:val="231F20"/>
          <w:spacing w:val="-4"/>
          <w:w w:val="105"/>
        </w:rPr>
        <w:t> </w:t>
      </w:r>
      <w:r>
        <w:rPr>
          <w:color w:val="231F20"/>
          <w:w w:val="105"/>
        </w:rPr>
        <w:t>là</w:t>
      </w:r>
      <w:r>
        <w:rPr>
          <w:color w:val="231F20"/>
          <w:spacing w:val="-4"/>
          <w:w w:val="105"/>
        </w:rPr>
        <w:t> </w:t>
      </w:r>
      <w:r>
        <w:rPr>
          <w:color w:val="231F20"/>
          <w:w w:val="105"/>
        </w:rPr>
        <w:t>có</w:t>
      </w:r>
      <w:r>
        <w:rPr>
          <w:color w:val="231F20"/>
          <w:spacing w:val="-4"/>
          <w:w w:val="105"/>
        </w:rPr>
        <w:t> </w:t>
      </w:r>
      <w:r>
        <w:rPr>
          <w:color w:val="231F20"/>
          <w:w w:val="105"/>
        </w:rPr>
        <w:t>rồi.</w:t>
      </w:r>
      <w:r>
        <w:rPr>
          <w:color w:val="231F20"/>
          <w:spacing w:val="-4"/>
          <w:w w:val="105"/>
        </w:rPr>
        <w:t> </w:t>
      </w:r>
      <w:r>
        <w:rPr>
          <w:color w:val="231F20"/>
          <w:w w:val="105"/>
        </w:rPr>
        <w:t>Trong</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gọi</w:t>
      </w:r>
      <w:r>
        <w:rPr>
          <w:color w:val="231F20"/>
          <w:spacing w:val="-5"/>
          <w:w w:val="105"/>
        </w:rPr>
        <w:t> </w:t>
      </w:r>
      <w:r>
        <w:rPr>
          <w:color w:val="231F20"/>
          <w:w w:val="105"/>
        </w:rPr>
        <w:t>là</w:t>
      </w:r>
      <w:r>
        <w:rPr>
          <w:color w:val="231F20"/>
          <w:spacing w:val="-4"/>
          <w:w w:val="105"/>
        </w:rPr>
        <w:t> </w:t>
      </w:r>
      <w:r>
        <w:rPr>
          <w:color w:val="231F20"/>
          <w:w w:val="105"/>
        </w:rPr>
        <w:t>câu</w:t>
      </w:r>
      <w:r>
        <w:rPr>
          <w:color w:val="231F20"/>
          <w:spacing w:val="-4"/>
          <w:w w:val="105"/>
        </w:rPr>
        <w:t> </w:t>
      </w:r>
      <w:r>
        <w:rPr>
          <w:color w:val="231F20"/>
          <w:w w:val="105"/>
        </w:rPr>
        <w:t>sinh</w:t>
      </w:r>
      <w:r>
        <w:rPr>
          <w:color w:val="231F20"/>
          <w:spacing w:val="-4"/>
          <w:w w:val="105"/>
        </w:rPr>
        <w:t> </w:t>
      </w:r>
      <w:r>
        <w:rPr>
          <w:color w:val="231F20"/>
          <w:w w:val="105"/>
        </w:rPr>
        <w:t>phiền</w:t>
      </w:r>
      <w:r>
        <w:rPr>
          <w:color w:val="231F20"/>
          <w:spacing w:val="-5"/>
          <w:w w:val="105"/>
        </w:rPr>
        <w:t> </w:t>
      </w:r>
      <w:r>
        <w:rPr>
          <w:color w:val="231F20"/>
          <w:w w:val="105"/>
        </w:rPr>
        <w:t>não. Đức Phật cũng gọi nó là tam độc phiền não.</w:t>
      </w:r>
    </w:p>
    <w:p>
      <w:pPr>
        <w:pStyle w:val="BodyText"/>
        <w:spacing w:line="297" w:lineRule="auto" w:before="143"/>
        <w:ind w:left="387" w:right="119" w:firstLine="453"/>
      </w:pPr>
      <w:r>
        <w:rPr>
          <w:color w:val="231F20"/>
          <w:spacing w:val="-2"/>
          <w:w w:val="110"/>
        </w:rPr>
        <w:t>Vì</w:t>
      </w:r>
      <w:r>
        <w:rPr>
          <w:color w:val="231F20"/>
          <w:spacing w:val="-20"/>
          <w:w w:val="110"/>
        </w:rPr>
        <w:t> </w:t>
      </w:r>
      <w:r>
        <w:rPr>
          <w:color w:val="231F20"/>
          <w:spacing w:val="-2"/>
          <w:w w:val="110"/>
        </w:rPr>
        <w:t>sao?</w:t>
      </w:r>
      <w:r>
        <w:rPr>
          <w:color w:val="231F20"/>
          <w:spacing w:val="-20"/>
          <w:w w:val="110"/>
        </w:rPr>
        <w:t> </w:t>
      </w:r>
      <w:r>
        <w:rPr>
          <w:color w:val="231F20"/>
          <w:spacing w:val="-2"/>
          <w:w w:val="110"/>
        </w:rPr>
        <w:t>Hết</w:t>
      </w:r>
      <w:r>
        <w:rPr>
          <w:color w:val="231F20"/>
          <w:spacing w:val="-20"/>
          <w:w w:val="110"/>
        </w:rPr>
        <w:t> </w:t>
      </w:r>
      <w:r>
        <w:rPr>
          <w:color w:val="231F20"/>
          <w:spacing w:val="-2"/>
          <w:w w:val="110"/>
        </w:rPr>
        <w:t>thảy</w:t>
      </w:r>
      <w:r>
        <w:rPr>
          <w:color w:val="231F20"/>
          <w:spacing w:val="-21"/>
          <w:w w:val="110"/>
        </w:rPr>
        <w:t> </w:t>
      </w:r>
      <w:r>
        <w:rPr>
          <w:color w:val="231F20"/>
          <w:spacing w:val="-2"/>
          <w:w w:val="110"/>
        </w:rPr>
        <w:t>ý</w:t>
      </w:r>
      <w:r>
        <w:rPr>
          <w:color w:val="231F20"/>
          <w:spacing w:val="-20"/>
          <w:w w:val="110"/>
        </w:rPr>
        <w:t> </w:t>
      </w:r>
      <w:r>
        <w:rPr>
          <w:color w:val="231F20"/>
          <w:spacing w:val="-2"/>
          <w:w w:val="110"/>
        </w:rPr>
        <w:t>niệm</w:t>
      </w:r>
      <w:r>
        <w:rPr>
          <w:color w:val="231F20"/>
          <w:spacing w:val="-20"/>
          <w:w w:val="110"/>
        </w:rPr>
        <w:t> </w:t>
      </w:r>
      <w:r>
        <w:rPr>
          <w:color w:val="231F20"/>
          <w:spacing w:val="-2"/>
          <w:w w:val="110"/>
        </w:rPr>
        <w:t>bất</w:t>
      </w:r>
      <w:r>
        <w:rPr>
          <w:color w:val="231F20"/>
          <w:spacing w:val="-20"/>
          <w:w w:val="110"/>
        </w:rPr>
        <w:t> </w:t>
      </w:r>
      <w:r>
        <w:rPr>
          <w:color w:val="231F20"/>
          <w:spacing w:val="-2"/>
          <w:w w:val="110"/>
        </w:rPr>
        <w:t>thiện,</w:t>
      </w:r>
      <w:r>
        <w:rPr>
          <w:color w:val="231F20"/>
          <w:spacing w:val="-20"/>
          <w:w w:val="110"/>
        </w:rPr>
        <w:t> </w:t>
      </w:r>
      <w:r>
        <w:rPr>
          <w:color w:val="231F20"/>
          <w:spacing w:val="-2"/>
          <w:w w:val="110"/>
        </w:rPr>
        <w:t>hành</w:t>
      </w:r>
      <w:r>
        <w:rPr>
          <w:color w:val="231F20"/>
          <w:spacing w:val="-20"/>
          <w:w w:val="110"/>
        </w:rPr>
        <w:t> </w:t>
      </w:r>
      <w:r>
        <w:rPr>
          <w:color w:val="231F20"/>
          <w:spacing w:val="-2"/>
          <w:w w:val="110"/>
        </w:rPr>
        <w:t>vi</w:t>
      </w:r>
      <w:r>
        <w:rPr>
          <w:color w:val="231F20"/>
          <w:spacing w:val="-20"/>
          <w:w w:val="110"/>
        </w:rPr>
        <w:t> </w:t>
      </w:r>
      <w:r>
        <w:rPr>
          <w:color w:val="231F20"/>
          <w:spacing w:val="-2"/>
          <w:w w:val="110"/>
        </w:rPr>
        <w:t>bất</w:t>
      </w:r>
      <w:r>
        <w:rPr>
          <w:color w:val="231F20"/>
          <w:spacing w:val="-20"/>
          <w:w w:val="110"/>
        </w:rPr>
        <w:t> </w:t>
      </w:r>
      <w:r>
        <w:rPr>
          <w:color w:val="231F20"/>
          <w:spacing w:val="-2"/>
          <w:w w:val="110"/>
        </w:rPr>
        <w:t>thiện</w:t>
      </w:r>
      <w:r>
        <w:rPr>
          <w:color w:val="231F20"/>
          <w:spacing w:val="-20"/>
          <w:w w:val="110"/>
        </w:rPr>
        <w:t> </w:t>
      </w:r>
      <w:r>
        <w:rPr>
          <w:color w:val="231F20"/>
          <w:spacing w:val="-2"/>
          <w:w w:val="110"/>
        </w:rPr>
        <w:t>đều </w:t>
      </w:r>
      <w:r>
        <w:rPr>
          <w:color w:val="231F20"/>
          <w:w w:val="110"/>
        </w:rPr>
        <w:t>sinh</w:t>
      </w:r>
      <w:r>
        <w:rPr>
          <w:color w:val="231F20"/>
          <w:spacing w:val="-24"/>
          <w:w w:val="110"/>
        </w:rPr>
        <w:t> </w:t>
      </w:r>
      <w:r>
        <w:rPr>
          <w:color w:val="231F20"/>
          <w:w w:val="110"/>
        </w:rPr>
        <w:t>ra</w:t>
      </w:r>
      <w:r>
        <w:rPr>
          <w:color w:val="231F20"/>
          <w:spacing w:val="-23"/>
          <w:w w:val="110"/>
        </w:rPr>
        <w:t> </w:t>
      </w:r>
      <w:r>
        <w:rPr>
          <w:color w:val="231F20"/>
          <w:w w:val="110"/>
        </w:rPr>
        <w:t>từ</w:t>
      </w:r>
      <w:r>
        <w:rPr>
          <w:color w:val="231F20"/>
          <w:spacing w:val="-24"/>
          <w:w w:val="110"/>
        </w:rPr>
        <w:t> </w:t>
      </w:r>
      <w:r>
        <w:rPr>
          <w:color w:val="231F20"/>
          <w:w w:val="110"/>
        </w:rPr>
        <w:t>3</w:t>
      </w:r>
      <w:r>
        <w:rPr>
          <w:color w:val="231F20"/>
          <w:spacing w:val="-23"/>
          <w:w w:val="110"/>
        </w:rPr>
        <w:t> </w:t>
      </w:r>
      <w:r>
        <w:rPr>
          <w:color w:val="231F20"/>
          <w:w w:val="110"/>
        </w:rPr>
        <w:t>gốc</w:t>
      </w:r>
      <w:r>
        <w:rPr>
          <w:color w:val="231F20"/>
          <w:spacing w:val="-23"/>
          <w:w w:val="110"/>
        </w:rPr>
        <w:t> </w:t>
      </w:r>
      <w:r>
        <w:rPr>
          <w:color w:val="231F20"/>
          <w:w w:val="110"/>
        </w:rPr>
        <w:t>căn</w:t>
      </w:r>
      <w:r>
        <w:rPr>
          <w:color w:val="231F20"/>
          <w:spacing w:val="-24"/>
          <w:w w:val="110"/>
        </w:rPr>
        <w:t> </w:t>
      </w:r>
      <w:r>
        <w:rPr>
          <w:color w:val="231F20"/>
          <w:w w:val="110"/>
        </w:rPr>
        <w:t>bản</w:t>
      </w:r>
      <w:r>
        <w:rPr>
          <w:color w:val="231F20"/>
          <w:spacing w:val="-23"/>
          <w:w w:val="110"/>
        </w:rPr>
        <w:t> </w:t>
      </w:r>
      <w:r>
        <w:rPr>
          <w:color w:val="231F20"/>
          <w:w w:val="110"/>
        </w:rPr>
        <w:t>này.</w:t>
      </w:r>
      <w:r>
        <w:rPr>
          <w:color w:val="231F20"/>
          <w:spacing w:val="-23"/>
          <w:w w:val="110"/>
        </w:rPr>
        <w:t> </w:t>
      </w:r>
      <w:r>
        <w:rPr>
          <w:color w:val="231F20"/>
          <w:w w:val="110"/>
        </w:rPr>
        <w:t>Phật</w:t>
      </w:r>
      <w:r>
        <w:rPr>
          <w:color w:val="231F20"/>
          <w:spacing w:val="-24"/>
          <w:w w:val="110"/>
        </w:rPr>
        <w:t> </w:t>
      </w:r>
      <w:r>
        <w:rPr>
          <w:color w:val="231F20"/>
          <w:w w:val="110"/>
        </w:rPr>
        <w:t>dạy</w:t>
      </w:r>
      <w:r>
        <w:rPr>
          <w:color w:val="231F20"/>
          <w:spacing w:val="-23"/>
          <w:w w:val="110"/>
        </w:rPr>
        <w:t> </w:t>
      </w:r>
      <w:r>
        <w:rPr>
          <w:color w:val="231F20"/>
          <w:w w:val="110"/>
        </w:rPr>
        <w:t>phải</w:t>
      </w:r>
      <w:r>
        <w:rPr>
          <w:color w:val="231F20"/>
          <w:spacing w:val="-24"/>
          <w:w w:val="110"/>
        </w:rPr>
        <w:t> </w:t>
      </w:r>
      <w:r>
        <w:rPr>
          <w:color w:val="231F20"/>
          <w:w w:val="110"/>
        </w:rPr>
        <w:t>dùng</w:t>
      </w:r>
      <w:r>
        <w:rPr>
          <w:color w:val="231F20"/>
          <w:spacing w:val="-23"/>
          <w:w w:val="110"/>
        </w:rPr>
        <w:t> </w:t>
      </w:r>
      <w:r>
        <w:rPr>
          <w:color w:val="231F20"/>
          <w:w w:val="110"/>
        </w:rPr>
        <w:t>3</w:t>
      </w:r>
      <w:r>
        <w:rPr>
          <w:color w:val="231F20"/>
          <w:spacing w:val="-23"/>
          <w:w w:val="110"/>
        </w:rPr>
        <w:t> </w:t>
      </w:r>
      <w:r>
        <w:rPr>
          <w:color w:val="231F20"/>
          <w:w w:val="110"/>
        </w:rPr>
        <w:t>phương </w:t>
      </w:r>
      <w:r>
        <w:rPr>
          <w:color w:val="231F20"/>
          <w:w w:val="105"/>
        </w:rPr>
        <w:t>pháp</w:t>
      </w:r>
      <w:r>
        <w:rPr>
          <w:color w:val="231F20"/>
          <w:spacing w:val="-8"/>
          <w:w w:val="105"/>
        </w:rPr>
        <w:t> </w:t>
      </w:r>
      <w:r>
        <w:rPr>
          <w:color w:val="231F20"/>
          <w:w w:val="105"/>
        </w:rPr>
        <w:t>để</w:t>
      </w:r>
      <w:r>
        <w:rPr>
          <w:color w:val="231F20"/>
          <w:spacing w:val="-7"/>
          <w:w w:val="105"/>
        </w:rPr>
        <w:t> </w:t>
      </w:r>
      <w:r>
        <w:rPr>
          <w:color w:val="231F20"/>
          <w:w w:val="105"/>
        </w:rPr>
        <w:t>đối</w:t>
      </w:r>
      <w:r>
        <w:rPr>
          <w:color w:val="231F20"/>
          <w:spacing w:val="-7"/>
          <w:w w:val="105"/>
        </w:rPr>
        <w:t> </w:t>
      </w:r>
      <w:r>
        <w:rPr>
          <w:color w:val="231F20"/>
          <w:w w:val="105"/>
        </w:rPr>
        <w:t>trị</w:t>
      </w:r>
      <w:r>
        <w:rPr>
          <w:color w:val="231F20"/>
          <w:spacing w:val="-8"/>
          <w:w w:val="105"/>
        </w:rPr>
        <w:t> </w:t>
      </w:r>
      <w:r>
        <w:rPr>
          <w:color w:val="231F20"/>
          <w:w w:val="105"/>
        </w:rPr>
        <w:t>nó.</w:t>
      </w:r>
      <w:r>
        <w:rPr>
          <w:color w:val="231F20"/>
          <w:spacing w:val="-8"/>
          <w:w w:val="105"/>
        </w:rPr>
        <w:t> </w:t>
      </w:r>
      <w:r>
        <w:rPr>
          <w:color w:val="231F20"/>
          <w:w w:val="105"/>
        </w:rPr>
        <w:t>3</w:t>
      </w:r>
      <w:r>
        <w:rPr>
          <w:color w:val="231F20"/>
          <w:spacing w:val="-7"/>
          <w:w w:val="105"/>
        </w:rPr>
        <w:t> </w:t>
      </w:r>
      <w:r>
        <w:rPr>
          <w:color w:val="231F20"/>
          <w:w w:val="105"/>
        </w:rPr>
        <w:t>phương</w:t>
      </w:r>
      <w:r>
        <w:rPr>
          <w:color w:val="231F20"/>
          <w:spacing w:val="-8"/>
          <w:w w:val="105"/>
        </w:rPr>
        <w:t> </w:t>
      </w:r>
      <w:r>
        <w:rPr>
          <w:color w:val="231F20"/>
          <w:w w:val="105"/>
        </w:rPr>
        <w:t>pháp</w:t>
      </w:r>
      <w:r>
        <w:rPr>
          <w:color w:val="231F20"/>
          <w:spacing w:val="-8"/>
          <w:w w:val="105"/>
        </w:rPr>
        <w:t> </w:t>
      </w:r>
      <w:r>
        <w:rPr>
          <w:color w:val="231F20"/>
          <w:w w:val="105"/>
        </w:rPr>
        <w:t>này</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Giới,</w:t>
      </w:r>
      <w:r>
        <w:rPr>
          <w:color w:val="231F20"/>
          <w:spacing w:val="-8"/>
          <w:w w:val="105"/>
        </w:rPr>
        <w:t> </w:t>
      </w:r>
      <w:r>
        <w:rPr>
          <w:color w:val="231F20"/>
          <w:w w:val="105"/>
        </w:rPr>
        <w:t>định,</w:t>
      </w:r>
      <w:r>
        <w:rPr>
          <w:color w:val="231F20"/>
          <w:spacing w:val="-7"/>
          <w:w w:val="105"/>
        </w:rPr>
        <w:t> </w:t>
      </w:r>
      <w:r>
        <w:rPr>
          <w:color w:val="231F20"/>
          <w:w w:val="105"/>
        </w:rPr>
        <w:t>tuệ. </w:t>
      </w:r>
      <w:r>
        <w:rPr>
          <w:color w:val="231F20"/>
          <w:spacing w:val="-2"/>
          <w:w w:val="105"/>
        </w:rPr>
        <w:t>Dùng</w:t>
      </w:r>
      <w:r>
        <w:rPr>
          <w:color w:val="231F20"/>
          <w:spacing w:val="-18"/>
          <w:w w:val="105"/>
        </w:rPr>
        <w:t> </w:t>
      </w:r>
      <w:r>
        <w:rPr>
          <w:color w:val="231F20"/>
          <w:spacing w:val="-2"/>
          <w:w w:val="105"/>
        </w:rPr>
        <w:t>giới</w:t>
      </w:r>
      <w:r>
        <w:rPr>
          <w:color w:val="231F20"/>
          <w:spacing w:val="-18"/>
          <w:w w:val="105"/>
        </w:rPr>
        <w:t> </w:t>
      </w:r>
      <w:r>
        <w:rPr>
          <w:color w:val="231F20"/>
          <w:spacing w:val="-2"/>
          <w:w w:val="105"/>
        </w:rPr>
        <w:t>để</w:t>
      </w:r>
      <w:r>
        <w:rPr>
          <w:color w:val="231F20"/>
          <w:spacing w:val="-18"/>
          <w:w w:val="105"/>
        </w:rPr>
        <w:t> </w:t>
      </w:r>
      <w:r>
        <w:rPr>
          <w:color w:val="231F20"/>
          <w:spacing w:val="-2"/>
          <w:w w:val="105"/>
        </w:rPr>
        <w:t>đối</w:t>
      </w:r>
      <w:r>
        <w:rPr>
          <w:color w:val="231F20"/>
          <w:spacing w:val="-18"/>
          <w:w w:val="105"/>
        </w:rPr>
        <w:t> </w:t>
      </w:r>
      <w:r>
        <w:rPr>
          <w:color w:val="231F20"/>
          <w:spacing w:val="-2"/>
          <w:w w:val="105"/>
        </w:rPr>
        <w:t>phó</w:t>
      </w:r>
      <w:r>
        <w:rPr>
          <w:color w:val="231F20"/>
          <w:spacing w:val="-18"/>
          <w:w w:val="105"/>
        </w:rPr>
        <w:t> </w:t>
      </w:r>
      <w:r>
        <w:rPr>
          <w:color w:val="231F20"/>
          <w:spacing w:val="-2"/>
          <w:w w:val="105"/>
        </w:rPr>
        <w:t>tham,</w:t>
      </w:r>
      <w:r>
        <w:rPr>
          <w:color w:val="231F20"/>
          <w:spacing w:val="-18"/>
          <w:w w:val="105"/>
        </w:rPr>
        <w:t> </w:t>
      </w:r>
      <w:r>
        <w:rPr>
          <w:color w:val="231F20"/>
          <w:spacing w:val="-2"/>
          <w:w w:val="105"/>
        </w:rPr>
        <w:t>chính</w:t>
      </w:r>
      <w:r>
        <w:rPr>
          <w:color w:val="231F20"/>
          <w:spacing w:val="-18"/>
          <w:w w:val="105"/>
        </w:rPr>
        <w:t> </w:t>
      </w:r>
      <w:r>
        <w:rPr>
          <w:color w:val="231F20"/>
          <w:spacing w:val="-2"/>
          <w:w w:val="105"/>
        </w:rPr>
        <w:t>là</w:t>
      </w:r>
      <w:r>
        <w:rPr>
          <w:color w:val="231F20"/>
          <w:spacing w:val="-18"/>
          <w:w w:val="105"/>
        </w:rPr>
        <w:t> </w:t>
      </w:r>
      <w:r>
        <w:rPr>
          <w:color w:val="231F20"/>
          <w:spacing w:val="-2"/>
          <w:w w:val="105"/>
        </w:rPr>
        <w:t>ngã</w:t>
      </w:r>
      <w:r>
        <w:rPr>
          <w:color w:val="231F20"/>
          <w:spacing w:val="-18"/>
          <w:w w:val="105"/>
        </w:rPr>
        <w:t> </w:t>
      </w:r>
      <w:r>
        <w:rPr>
          <w:color w:val="231F20"/>
          <w:spacing w:val="-2"/>
          <w:w w:val="105"/>
        </w:rPr>
        <w:t>ái.</w:t>
      </w:r>
      <w:r>
        <w:rPr>
          <w:color w:val="231F20"/>
          <w:spacing w:val="-18"/>
          <w:w w:val="105"/>
        </w:rPr>
        <w:t> </w:t>
      </w:r>
      <w:r>
        <w:rPr>
          <w:color w:val="231F20"/>
          <w:spacing w:val="-2"/>
          <w:w w:val="105"/>
        </w:rPr>
        <w:t>Dùng</w:t>
      </w:r>
      <w:r>
        <w:rPr>
          <w:color w:val="231F20"/>
          <w:spacing w:val="-18"/>
          <w:w w:val="105"/>
        </w:rPr>
        <w:t> </w:t>
      </w:r>
      <w:r>
        <w:rPr>
          <w:color w:val="231F20"/>
          <w:spacing w:val="-2"/>
          <w:w w:val="105"/>
        </w:rPr>
        <w:t>giới</w:t>
      </w:r>
      <w:r>
        <w:rPr>
          <w:color w:val="231F20"/>
          <w:spacing w:val="-18"/>
          <w:w w:val="105"/>
        </w:rPr>
        <w:t> </w:t>
      </w:r>
      <w:r>
        <w:rPr>
          <w:color w:val="231F20"/>
          <w:spacing w:val="-2"/>
          <w:w w:val="105"/>
        </w:rPr>
        <w:t>luật</w:t>
      </w:r>
      <w:r>
        <w:rPr>
          <w:color w:val="231F20"/>
          <w:spacing w:val="-18"/>
          <w:w w:val="105"/>
        </w:rPr>
        <w:t> </w:t>
      </w:r>
      <w:r>
        <w:rPr>
          <w:color w:val="231F20"/>
          <w:spacing w:val="-2"/>
          <w:w w:val="105"/>
        </w:rPr>
        <w:t>để </w:t>
      </w:r>
      <w:r>
        <w:rPr>
          <w:color w:val="231F20"/>
          <w:w w:val="105"/>
        </w:rPr>
        <w:t>đối</w:t>
      </w:r>
      <w:r>
        <w:rPr>
          <w:color w:val="231F20"/>
          <w:spacing w:val="-11"/>
          <w:w w:val="105"/>
        </w:rPr>
        <w:t> </w:t>
      </w:r>
      <w:r>
        <w:rPr>
          <w:color w:val="231F20"/>
          <w:w w:val="105"/>
        </w:rPr>
        <w:t>phó</w:t>
      </w:r>
      <w:r>
        <w:rPr>
          <w:color w:val="231F20"/>
          <w:spacing w:val="-12"/>
          <w:w w:val="105"/>
        </w:rPr>
        <w:t> </w:t>
      </w:r>
      <w:r>
        <w:rPr>
          <w:color w:val="231F20"/>
          <w:w w:val="105"/>
        </w:rPr>
        <w:t>phiền</w:t>
      </w:r>
      <w:r>
        <w:rPr>
          <w:color w:val="231F20"/>
          <w:spacing w:val="-12"/>
          <w:w w:val="105"/>
        </w:rPr>
        <w:t> </w:t>
      </w:r>
      <w:r>
        <w:rPr>
          <w:color w:val="231F20"/>
          <w:w w:val="105"/>
        </w:rPr>
        <w:t>não</w:t>
      </w:r>
      <w:r>
        <w:rPr>
          <w:color w:val="231F20"/>
          <w:spacing w:val="-11"/>
          <w:w w:val="105"/>
        </w:rPr>
        <w:t> </w:t>
      </w:r>
      <w:r>
        <w:rPr>
          <w:color w:val="231F20"/>
          <w:w w:val="105"/>
        </w:rPr>
        <w:t>này.</w:t>
      </w:r>
      <w:r>
        <w:rPr>
          <w:color w:val="231F20"/>
          <w:spacing w:val="-11"/>
          <w:w w:val="105"/>
        </w:rPr>
        <w:t> </w:t>
      </w:r>
      <w:r>
        <w:rPr>
          <w:color w:val="231F20"/>
          <w:w w:val="105"/>
        </w:rPr>
        <w:t>Dùng</w:t>
      </w:r>
      <w:r>
        <w:rPr>
          <w:color w:val="231F20"/>
          <w:spacing w:val="-11"/>
          <w:w w:val="105"/>
        </w:rPr>
        <w:t> </w:t>
      </w:r>
      <w:r>
        <w:rPr>
          <w:color w:val="231F20"/>
          <w:w w:val="105"/>
        </w:rPr>
        <w:t>định</w:t>
      </w:r>
      <w:r>
        <w:rPr>
          <w:color w:val="231F20"/>
          <w:spacing w:val="-11"/>
          <w:w w:val="105"/>
        </w:rPr>
        <w:t> </w:t>
      </w:r>
      <w:r>
        <w:rPr>
          <w:color w:val="231F20"/>
          <w:w w:val="105"/>
        </w:rPr>
        <w:t>để</w:t>
      </w:r>
      <w:r>
        <w:rPr>
          <w:color w:val="231F20"/>
          <w:spacing w:val="-11"/>
          <w:w w:val="105"/>
        </w:rPr>
        <w:t> </w:t>
      </w:r>
      <w:r>
        <w:rPr>
          <w:color w:val="231F20"/>
          <w:w w:val="105"/>
        </w:rPr>
        <w:t>đối</w:t>
      </w:r>
      <w:r>
        <w:rPr>
          <w:color w:val="231F20"/>
          <w:spacing w:val="-11"/>
          <w:w w:val="105"/>
        </w:rPr>
        <w:t> </w:t>
      </w:r>
      <w:r>
        <w:rPr>
          <w:color w:val="231F20"/>
          <w:w w:val="105"/>
        </w:rPr>
        <w:t>phó</w:t>
      </w:r>
      <w:r>
        <w:rPr>
          <w:color w:val="231F20"/>
          <w:spacing w:val="-12"/>
          <w:w w:val="105"/>
        </w:rPr>
        <w:t> </w:t>
      </w:r>
      <w:r>
        <w:rPr>
          <w:color w:val="231F20"/>
          <w:w w:val="105"/>
        </w:rPr>
        <w:t>ngã</w:t>
      </w:r>
      <w:r>
        <w:rPr>
          <w:color w:val="231F20"/>
          <w:spacing w:val="-11"/>
          <w:w w:val="105"/>
        </w:rPr>
        <w:t> </w:t>
      </w:r>
      <w:r>
        <w:rPr>
          <w:color w:val="231F20"/>
          <w:w w:val="105"/>
        </w:rPr>
        <w:t>mạn.</w:t>
      </w:r>
      <w:r>
        <w:rPr>
          <w:color w:val="231F20"/>
          <w:spacing w:val="-11"/>
          <w:w w:val="105"/>
        </w:rPr>
        <w:t> </w:t>
      </w:r>
      <w:r>
        <w:rPr>
          <w:color w:val="231F20"/>
          <w:w w:val="105"/>
        </w:rPr>
        <w:t>Mạn là</w:t>
      </w:r>
      <w:r>
        <w:rPr>
          <w:color w:val="231F20"/>
          <w:spacing w:val="-3"/>
          <w:w w:val="105"/>
        </w:rPr>
        <w:t> </w:t>
      </w:r>
      <w:r>
        <w:rPr>
          <w:color w:val="231F20"/>
          <w:w w:val="105"/>
        </w:rPr>
        <w:t>sân</w:t>
      </w:r>
      <w:r>
        <w:rPr>
          <w:color w:val="231F20"/>
          <w:spacing w:val="-3"/>
          <w:w w:val="105"/>
        </w:rPr>
        <w:t> </w:t>
      </w:r>
      <w:r>
        <w:rPr>
          <w:color w:val="231F20"/>
          <w:w w:val="105"/>
        </w:rPr>
        <w:t>nhuế.</w:t>
      </w:r>
      <w:r>
        <w:rPr>
          <w:color w:val="231F20"/>
          <w:spacing w:val="-3"/>
          <w:w w:val="105"/>
        </w:rPr>
        <w:t> </w:t>
      </w:r>
      <w:r>
        <w:rPr>
          <w:color w:val="231F20"/>
          <w:w w:val="105"/>
        </w:rPr>
        <w:t>Dùng</w:t>
      </w:r>
      <w:r>
        <w:rPr>
          <w:color w:val="231F20"/>
          <w:spacing w:val="-3"/>
          <w:w w:val="105"/>
        </w:rPr>
        <w:t> </w:t>
      </w:r>
      <w:r>
        <w:rPr>
          <w:color w:val="231F20"/>
          <w:w w:val="105"/>
        </w:rPr>
        <w:t>trí</w:t>
      </w:r>
      <w:r>
        <w:rPr>
          <w:color w:val="231F20"/>
          <w:spacing w:val="-3"/>
          <w:w w:val="105"/>
        </w:rPr>
        <w:t> </w:t>
      </w:r>
      <w:r>
        <w:rPr>
          <w:color w:val="231F20"/>
          <w:w w:val="105"/>
        </w:rPr>
        <w:t>tuệ</w:t>
      </w:r>
      <w:r>
        <w:rPr>
          <w:color w:val="231F20"/>
          <w:spacing w:val="-4"/>
          <w:w w:val="105"/>
        </w:rPr>
        <w:t> </w:t>
      </w:r>
      <w:r>
        <w:rPr>
          <w:color w:val="231F20"/>
          <w:w w:val="105"/>
        </w:rPr>
        <w:t>để</w:t>
      </w:r>
      <w:r>
        <w:rPr>
          <w:color w:val="231F20"/>
          <w:spacing w:val="-3"/>
          <w:w w:val="105"/>
        </w:rPr>
        <w:t> </w:t>
      </w:r>
      <w:r>
        <w:rPr>
          <w:color w:val="231F20"/>
          <w:w w:val="105"/>
        </w:rPr>
        <w:t>đối</w:t>
      </w:r>
      <w:r>
        <w:rPr>
          <w:color w:val="231F20"/>
          <w:spacing w:val="-3"/>
          <w:w w:val="105"/>
        </w:rPr>
        <w:t> </w:t>
      </w:r>
      <w:r>
        <w:rPr>
          <w:color w:val="231F20"/>
          <w:w w:val="105"/>
        </w:rPr>
        <w:t>phó</w:t>
      </w:r>
      <w:r>
        <w:rPr>
          <w:color w:val="231F20"/>
          <w:spacing w:val="-4"/>
          <w:w w:val="105"/>
        </w:rPr>
        <w:t> </w:t>
      </w:r>
      <w:r>
        <w:rPr>
          <w:color w:val="231F20"/>
          <w:w w:val="105"/>
        </w:rPr>
        <w:t>ngã</w:t>
      </w:r>
      <w:r>
        <w:rPr>
          <w:color w:val="231F20"/>
          <w:spacing w:val="-3"/>
          <w:w w:val="105"/>
        </w:rPr>
        <w:t> </w:t>
      </w:r>
      <w:r>
        <w:rPr>
          <w:color w:val="231F20"/>
          <w:w w:val="105"/>
        </w:rPr>
        <w:t>si.</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xem,</w:t>
      </w:r>
      <w:r>
        <w:rPr>
          <w:color w:val="231F20"/>
          <w:spacing w:val="-3"/>
          <w:w w:val="105"/>
        </w:rPr>
        <w:t> </w:t>
      </w:r>
      <w:r>
        <w:rPr>
          <w:color w:val="231F20"/>
          <w:w w:val="105"/>
        </w:rPr>
        <w:t>hết thảy</w:t>
      </w:r>
      <w:r>
        <w:rPr>
          <w:color w:val="231F20"/>
          <w:spacing w:val="-8"/>
          <w:w w:val="105"/>
        </w:rPr>
        <w:t> </w:t>
      </w:r>
      <w:r>
        <w:rPr>
          <w:color w:val="231F20"/>
          <w:w w:val="105"/>
        </w:rPr>
        <w:t>pháp</w:t>
      </w:r>
      <w:r>
        <w:rPr>
          <w:color w:val="231F20"/>
          <w:spacing w:val="-8"/>
          <w:w w:val="105"/>
        </w:rPr>
        <w:t> </w:t>
      </w:r>
      <w:r>
        <w:rPr>
          <w:color w:val="231F20"/>
          <w:w w:val="105"/>
        </w:rPr>
        <w:t>mà</w:t>
      </w:r>
      <w:r>
        <w:rPr>
          <w:color w:val="231F20"/>
          <w:spacing w:val="-8"/>
          <w:w w:val="105"/>
        </w:rPr>
        <w:t> </w:t>
      </w:r>
      <w:r>
        <w:rPr>
          <w:color w:val="231F20"/>
          <w:w w:val="105"/>
        </w:rPr>
        <w:t>đức</w:t>
      </w:r>
      <w:r>
        <w:rPr>
          <w:color w:val="231F20"/>
          <w:spacing w:val="-8"/>
          <w:w w:val="105"/>
        </w:rPr>
        <w:t> </w:t>
      </w:r>
      <w:r>
        <w:rPr>
          <w:color w:val="231F20"/>
          <w:w w:val="105"/>
        </w:rPr>
        <w:t>Phật</w:t>
      </w:r>
      <w:r>
        <w:rPr>
          <w:color w:val="231F20"/>
          <w:spacing w:val="-8"/>
          <w:w w:val="105"/>
        </w:rPr>
        <w:t> </w:t>
      </w:r>
      <w:r>
        <w:rPr>
          <w:color w:val="231F20"/>
          <w:w w:val="105"/>
        </w:rPr>
        <w:t>thuyết</w:t>
      </w:r>
      <w:r>
        <w:rPr>
          <w:color w:val="231F20"/>
          <w:spacing w:val="-8"/>
          <w:w w:val="105"/>
        </w:rPr>
        <w:t> </w:t>
      </w:r>
      <w:r>
        <w:rPr>
          <w:color w:val="231F20"/>
          <w:w w:val="105"/>
        </w:rPr>
        <w:t>trong</w:t>
      </w:r>
      <w:r>
        <w:rPr>
          <w:color w:val="231F20"/>
          <w:spacing w:val="-8"/>
          <w:w w:val="105"/>
        </w:rPr>
        <w:t> </w:t>
      </w:r>
      <w:r>
        <w:rPr>
          <w:color w:val="231F20"/>
          <w:w w:val="105"/>
        </w:rPr>
        <w:t>49</w:t>
      </w:r>
      <w:r>
        <w:rPr>
          <w:color w:val="231F20"/>
          <w:spacing w:val="-8"/>
          <w:w w:val="105"/>
        </w:rPr>
        <w:t> </w:t>
      </w:r>
      <w:r>
        <w:rPr>
          <w:color w:val="231F20"/>
          <w:w w:val="105"/>
        </w:rPr>
        <w:t>năm,</w:t>
      </w:r>
      <w:r>
        <w:rPr>
          <w:color w:val="231F20"/>
          <w:spacing w:val="-8"/>
          <w:w w:val="105"/>
        </w:rPr>
        <w:t> </w:t>
      </w:r>
      <w:r>
        <w:rPr>
          <w:color w:val="231F20"/>
          <w:w w:val="105"/>
        </w:rPr>
        <w:t>không</w:t>
      </w:r>
      <w:r>
        <w:rPr>
          <w:color w:val="231F20"/>
          <w:spacing w:val="-8"/>
          <w:w w:val="105"/>
        </w:rPr>
        <w:t> </w:t>
      </w:r>
      <w:r>
        <w:rPr>
          <w:color w:val="231F20"/>
          <w:w w:val="105"/>
        </w:rPr>
        <w:t>rời</w:t>
      </w:r>
      <w:r>
        <w:rPr>
          <w:color w:val="231F20"/>
          <w:spacing w:val="-8"/>
          <w:w w:val="105"/>
        </w:rPr>
        <w:t> </w:t>
      </w:r>
      <w:r>
        <w:rPr>
          <w:color w:val="231F20"/>
          <w:w w:val="105"/>
        </w:rPr>
        <w:t>giới, </w:t>
      </w:r>
      <w:r>
        <w:rPr>
          <w:color w:val="231F20"/>
          <w:spacing w:val="-2"/>
          <w:w w:val="110"/>
        </w:rPr>
        <w:t>định,</w:t>
      </w:r>
      <w:r>
        <w:rPr>
          <w:color w:val="231F20"/>
          <w:spacing w:val="-19"/>
          <w:w w:val="110"/>
        </w:rPr>
        <w:t> </w:t>
      </w:r>
      <w:r>
        <w:rPr>
          <w:color w:val="231F20"/>
          <w:spacing w:val="-2"/>
          <w:w w:val="110"/>
        </w:rPr>
        <w:t>tuệ.</w:t>
      </w:r>
      <w:r>
        <w:rPr>
          <w:color w:val="231F20"/>
          <w:spacing w:val="-20"/>
          <w:w w:val="110"/>
        </w:rPr>
        <w:t> </w:t>
      </w:r>
      <w:r>
        <w:rPr>
          <w:color w:val="231F20"/>
          <w:spacing w:val="-2"/>
          <w:w w:val="110"/>
        </w:rPr>
        <w:t>Lưu</w:t>
      </w:r>
      <w:r>
        <w:rPr>
          <w:color w:val="231F20"/>
          <w:spacing w:val="-19"/>
          <w:w w:val="110"/>
        </w:rPr>
        <w:t> </w:t>
      </w:r>
      <w:r>
        <w:rPr>
          <w:color w:val="231F20"/>
          <w:spacing w:val="-2"/>
          <w:w w:val="110"/>
        </w:rPr>
        <w:t>lại</w:t>
      </w:r>
      <w:r>
        <w:rPr>
          <w:color w:val="231F20"/>
          <w:spacing w:val="-19"/>
          <w:w w:val="110"/>
        </w:rPr>
        <w:t> </w:t>
      </w:r>
      <w:r>
        <w:rPr>
          <w:color w:val="231F20"/>
          <w:spacing w:val="-2"/>
          <w:w w:val="110"/>
        </w:rPr>
        <w:t>nhiều</w:t>
      </w:r>
      <w:r>
        <w:rPr>
          <w:color w:val="231F20"/>
          <w:spacing w:val="-19"/>
          <w:w w:val="110"/>
        </w:rPr>
        <w:t> </w:t>
      </w:r>
      <w:r>
        <w:rPr>
          <w:color w:val="231F20"/>
          <w:spacing w:val="-2"/>
          <w:w w:val="110"/>
        </w:rPr>
        <w:t>kinh</w:t>
      </w:r>
      <w:r>
        <w:rPr>
          <w:color w:val="231F20"/>
          <w:spacing w:val="-20"/>
          <w:w w:val="110"/>
        </w:rPr>
        <w:t> </w:t>
      </w:r>
      <w:r>
        <w:rPr>
          <w:color w:val="231F20"/>
          <w:spacing w:val="-2"/>
          <w:w w:val="110"/>
        </w:rPr>
        <w:t>điển</w:t>
      </w:r>
      <w:r>
        <w:rPr>
          <w:color w:val="231F20"/>
          <w:spacing w:val="-19"/>
          <w:w w:val="110"/>
        </w:rPr>
        <w:t> </w:t>
      </w:r>
      <w:r>
        <w:rPr>
          <w:color w:val="231F20"/>
          <w:spacing w:val="-2"/>
          <w:w w:val="110"/>
        </w:rPr>
        <w:t>như</w:t>
      </w:r>
      <w:r>
        <w:rPr>
          <w:color w:val="231F20"/>
          <w:spacing w:val="-19"/>
          <w:w w:val="110"/>
        </w:rPr>
        <w:t> </w:t>
      </w:r>
      <w:r>
        <w:rPr>
          <w:color w:val="231F20"/>
          <w:spacing w:val="-2"/>
          <w:w w:val="110"/>
        </w:rPr>
        <w:t>vậy,</w:t>
      </w:r>
      <w:r>
        <w:rPr>
          <w:color w:val="231F20"/>
          <w:spacing w:val="-19"/>
          <w:w w:val="110"/>
        </w:rPr>
        <w:t> </w:t>
      </w:r>
      <w:r>
        <w:rPr>
          <w:color w:val="231F20"/>
          <w:spacing w:val="-2"/>
          <w:w w:val="110"/>
        </w:rPr>
        <w:t>chư</w:t>
      </w:r>
      <w:r>
        <w:rPr>
          <w:color w:val="231F20"/>
          <w:spacing w:val="-19"/>
          <w:w w:val="110"/>
        </w:rPr>
        <w:t> </w:t>
      </w:r>
      <w:r>
        <w:rPr>
          <w:color w:val="231F20"/>
          <w:spacing w:val="-2"/>
          <w:w w:val="110"/>
        </w:rPr>
        <w:t>vị</w:t>
      </w:r>
      <w:r>
        <w:rPr>
          <w:color w:val="231F20"/>
          <w:spacing w:val="-19"/>
          <w:w w:val="110"/>
        </w:rPr>
        <w:t> </w:t>
      </w:r>
      <w:r>
        <w:rPr>
          <w:color w:val="231F20"/>
          <w:spacing w:val="-2"/>
          <w:w w:val="110"/>
        </w:rPr>
        <w:t>tổ</w:t>
      </w:r>
      <w:r>
        <w:rPr>
          <w:color w:val="231F20"/>
          <w:spacing w:val="-19"/>
          <w:w w:val="110"/>
        </w:rPr>
        <w:t> </w:t>
      </w:r>
      <w:r>
        <w:rPr>
          <w:color w:val="231F20"/>
          <w:spacing w:val="-2"/>
          <w:w w:val="110"/>
        </w:rPr>
        <w:t>sư</w:t>
      </w:r>
      <w:r>
        <w:rPr>
          <w:color w:val="231F20"/>
          <w:spacing w:val="-19"/>
          <w:w w:val="110"/>
        </w:rPr>
        <w:t> </w:t>
      </w:r>
      <w:r>
        <w:rPr>
          <w:color w:val="231F20"/>
          <w:spacing w:val="-2"/>
          <w:w w:val="110"/>
        </w:rPr>
        <w:t>đại </w:t>
      </w:r>
      <w:r>
        <w:rPr>
          <w:color w:val="231F20"/>
          <w:w w:val="105"/>
        </w:rPr>
        <w:t>đức</w:t>
      </w:r>
      <w:r>
        <w:rPr>
          <w:color w:val="231F20"/>
          <w:spacing w:val="-10"/>
          <w:w w:val="105"/>
        </w:rPr>
        <w:t> </w:t>
      </w:r>
      <w:r>
        <w:rPr>
          <w:color w:val="231F20"/>
          <w:w w:val="105"/>
        </w:rPr>
        <w:t>đem</w:t>
      </w:r>
      <w:r>
        <w:rPr>
          <w:color w:val="231F20"/>
          <w:spacing w:val="-9"/>
          <w:w w:val="105"/>
        </w:rPr>
        <w:t> </w:t>
      </w:r>
      <w:r>
        <w:rPr>
          <w:color w:val="231F20"/>
          <w:w w:val="105"/>
        </w:rPr>
        <w:t>nó</w:t>
      </w:r>
      <w:r>
        <w:rPr>
          <w:color w:val="231F20"/>
          <w:spacing w:val="-10"/>
          <w:w w:val="105"/>
        </w:rPr>
        <w:t> </w:t>
      </w:r>
      <w:r>
        <w:rPr>
          <w:color w:val="231F20"/>
          <w:w w:val="105"/>
        </w:rPr>
        <w:t>phân</w:t>
      </w:r>
      <w:r>
        <w:rPr>
          <w:color w:val="231F20"/>
          <w:spacing w:val="-11"/>
          <w:w w:val="105"/>
        </w:rPr>
        <w:t> </w:t>
      </w:r>
      <w:r>
        <w:rPr>
          <w:color w:val="231F20"/>
          <w:w w:val="105"/>
        </w:rPr>
        <w:t>loại,</w:t>
      </w:r>
      <w:r>
        <w:rPr>
          <w:color w:val="231F20"/>
          <w:spacing w:val="-10"/>
          <w:w w:val="105"/>
        </w:rPr>
        <w:t> </w:t>
      </w:r>
      <w:r>
        <w:rPr>
          <w:color w:val="231F20"/>
          <w:w w:val="105"/>
        </w:rPr>
        <w:t>chính</w:t>
      </w:r>
      <w:r>
        <w:rPr>
          <w:color w:val="231F20"/>
          <w:spacing w:val="-11"/>
          <w:w w:val="105"/>
        </w:rPr>
        <w:t> </w:t>
      </w:r>
      <w:r>
        <w:rPr>
          <w:color w:val="231F20"/>
          <w:w w:val="105"/>
        </w:rPr>
        <w:t>là</w:t>
      </w:r>
      <w:r>
        <w:rPr>
          <w:color w:val="231F20"/>
          <w:spacing w:val="-10"/>
          <w:w w:val="105"/>
        </w:rPr>
        <w:t> </w:t>
      </w:r>
      <w:r>
        <w:rPr>
          <w:color w:val="231F20"/>
          <w:w w:val="105"/>
        </w:rPr>
        <w:t>dùng</w:t>
      </w:r>
      <w:r>
        <w:rPr>
          <w:color w:val="231F20"/>
          <w:spacing w:val="-9"/>
          <w:w w:val="105"/>
        </w:rPr>
        <w:t> </w:t>
      </w:r>
      <w:r>
        <w:rPr>
          <w:color w:val="231F20"/>
          <w:w w:val="105"/>
        </w:rPr>
        <w:t>giới,</w:t>
      </w:r>
      <w:r>
        <w:rPr>
          <w:color w:val="231F20"/>
          <w:spacing w:val="-10"/>
          <w:w w:val="105"/>
        </w:rPr>
        <w:t> </w:t>
      </w:r>
      <w:r>
        <w:rPr>
          <w:color w:val="231F20"/>
          <w:w w:val="105"/>
        </w:rPr>
        <w:t>định,</w:t>
      </w:r>
      <w:r>
        <w:rPr>
          <w:color w:val="231F20"/>
          <w:spacing w:val="-11"/>
          <w:w w:val="105"/>
        </w:rPr>
        <w:t> </w:t>
      </w:r>
      <w:r>
        <w:rPr>
          <w:color w:val="231F20"/>
          <w:w w:val="105"/>
        </w:rPr>
        <w:t>tuệ</w:t>
      </w:r>
      <w:r>
        <w:rPr>
          <w:color w:val="231F20"/>
          <w:spacing w:val="-10"/>
          <w:w w:val="105"/>
        </w:rPr>
        <w:t> </w:t>
      </w:r>
      <w:r>
        <w:rPr>
          <w:color w:val="231F20"/>
          <w:w w:val="105"/>
        </w:rPr>
        <w:t>để</w:t>
      </w:r>
      <w:r>
        <w:rPr>
          <w:color w:val="231F20"/>
          <w:spacing w:val="-11"/>
          <w:w w:val="105"/>
        </w:rPr>
        <w:t> </w:t>
      </w:r>
      <w:r>
        <w:rPr>
          <w:color w:val="231F20"/>
          <w:w w:val="105"/>
        </w:rPr>
        <w:t>phân. Nhưng Phật mỗi lần giảng kinh hoặc khai thị, bất luận thời </w:t>
      </w:r>
      <w:r>
        <w:rPr>
          <w:color w:val="231F20"/>
          <w:w w:val="110"/>
        </w:rPr>
        <w:t>gian</w:t>
      </w:r>
      <w:r>
        <w:rPr>
          <w:color w:val="231F20"/>
          <w:spacing w:val="-24"/>
          <w:w w:val="110"/>
        </w:rPr>
        <w:t> </w:t>
      </w:r>
      <w:r>
        <w:rPr>
          <w:color w:val="231F20"/>
          <w:w w:val="110"/>
        </w:rPr>
        <w:t>dài</w:t>
      </w:r>
      <w:r>
        <w:rPr>
          <w:color w:val="231F20"/>
          <w:spacing w:val="-23"/>
          <w:w w:val="110"/>
        </w:rPr>
        <w:t> </w:t>
      </w:r>
      <w:r>
        <w:rPr>
          <w:color w:val="231F20"/>
          <w:w w:val="110"/>
        </w:rPr>
        <w:t>hay</w:t>
      </w:r>
      <w:r>
        <w:rPr>
          <w:color w:val="231F20"/>
          <w:spacing w:val="-24"/>
          <w:w w:val="110"/>
        </w:rPr>
        <w:t> </w:t>
      </w:r>
      <w:r>
        <w:rPr>
          <w:color w:val="231F20"/>
          <w:w w:val="110"/>
        </w:rPr>
        <w:t>ngắn,</w:t>
      </w:r>
      <w:r>
        <w:rPr>
          <w:color w:val="231F20"/>
          <w:spacing w:val="-23"/>
          <w:w w:val="110"/>
        </w:rPr>
        <w:t> </w:t>
      </w:r>
      <w:r>
        <w:rPr>
          <w:color w:val="231F20"/>
          <w:w w:val="110"/>
        </w:rPr>
        <w:t>cho</w:t>
      </w:r>
      <w:r>
        <w:rPr>
          <w:color w:val="231F20"/>
          <w:spacing w:val="-23"/>
          <w:w w:val="110"/>
        </w:rPr>
        <w:t> </w:t>
      </w:r>
      <w:r>
        <w:rPr>
          <w:color w:val="231F20"/>
          <w:w w:val="110"/>
        </w:rPr>
        <w:t>dù</w:t>
      </w:r>
      <w:r>
        <w:rPr>
          <w:color w:val="231F20"/>
          <w:spacing w:val="-24"/>
          <w:w w:val="110"/>
        </w:rPr>
        <w:t> </w:t>
      </w:r>
      <w:r>
        <w:rPr>
          <w:color w:val="231F20"/>
          <w:w w:val="110"/>
        </w:rPr>
        <w:t>giảng</w:t>
      </w:r>
      <w:r>
        <w:rPr>
          <w:color w:val="231F20"/>
          <w:spacing w:val="-23"/>
          <w:w w:val="110"/>
        </w:rPr>
        <w:t> </w:t>
      </w:r>
      <w:r>
        <w:rPr>
          <w:color w:val="231F20"/>
          <w:w w:val="110"/>
        </w:rPr>
        <w:t>một</w:t>
      </w:r>
      <w:r>
        <w:rPr>
          <w:color w:val="231F20"/>
          <w:spacing w:val="-23"/>
          <w:w w:val="110"/>
        </w:rPr>
        <w:t> </w:t>
      </w:r>
      <w:r>
        <w:rPr>
          <w:color w:val="231F20"/>
          <w:w w:val="110"/>
        </w:rPr>
        <w:t>giờ</w:t>
      </w:r>
      <w:r>
        <w:rPr>
          <w:color w:val="231F20"/>
          <w:spacing w:val="-24"/>
          <w:w w:val="110"/>
        </w:rPr>
        <w:t> </w:t>
      </w:r>
      <w:r>
        <w:rPr>
          <w:color w:val="231F20"/>
          <w:w w:val="110"/>
        </w:rPr>
        <w:t>đồng</w:t>
      </w:r>
      <w:r>
        <w:rPr>
          <w:color w:val="231F20"/>
          <w:spacing w:val="-23"/>
          <w:w w:val="110"/>
        </w:rPr>
        <w:t> </w:t>
      </w:r>
      <w:r>
        <w:rPr>
          <w:color w:val="231F20"/>
          <w:w w:val="110"/>
        </w:rPr>
        <w:t>hồ,</w:t>
      </w:r>
      <w:r>
        <w:rPr>
          <w:color w:val="231F20"/>
          <w:spacing w:val="-24"/>
          <w:w w:val="110"/>
        </w:rPr>
        <w:t> </w:t>
      </w:r>
      <w:r>
        <w:rPr>
          <w:color w:val="231F20"/>
          <w:w w:val="110"/>
        </w:rPr>
        <w:t>trong</w:t>
      </w:r>
      <w:r>
        <w:rPr>
          <w:color w:val="231F20"/>
          <w:spacing w:val="-23"/>
          <w:w w:val="110"/>
        </w:rPr>
        <w:t> </w:t>
      </w:r>
      <w:r>
        <w:rPr>
          <w:color w:val="231F20"/>
          <w:w w:val="110"/>
        </w:rPr>
        <w:t>đó đều</w:t>
      </w:r>
      <w:r>
        <w:rPr>
          <w:color w:val="231F20"/>
          <w:spacing w:val="-7"/>
          <w:w w:val="110"/>
        </w:rPr>
        <w:t> </w:t>
      </w:r>
      <w:r>
        <w:rPr>
          <w:color w:val="231F20"/>
          <w:w w:val="110"/>
        </w:rPr>
        <w:t>bao</w:t>
      </w:r>
      <w:r>
        <w:rPr>
          <w:color w:val="231F20"/>
          <w:spacing w:val="-8"/>
          <w:w w:val="110"/>
        </w:rPr>
        <w:t> </w:t>
      </w:r>
      <w:r>
        <w:rPr>
          <w:color w:val="231F20"/>
          <w:w w:val="110"/>
        </w:rPr>
        <w:t>quát</w:t>
      </w:r>
      <w:r>
        <w:rPr>
          <w:color w:val="231F20"/>
          <w:spacing w:val="-8"/>
          <w:w w:val="110"/>
        </w:rPr>
        <w:t> </w:t>
      </w:r>
      <w:r>
        <w:rPr>
          <w:color w:val="231F20"/>
          <w:w w:val="110"/>
        </w:rPr>
        <w:t>giới,</w:t>
      </w:r>
      <w:r>
        <w:rPr>
          <w:color w:val="231F20"/>
          <w:spacing w:val="-8"/>
          <w:w w:val="110"/>
        </w:rPr>
        <w:t> </w:t>
      </w:r>
      <w:r>
        <w:rPr>
          <w:color w:val="231F20"/>
          <w:w w:val="110"/>
        </w:rPr>
        <w:t>định,</w:t>
      </w:r>
      <w:r>
        <w:rPr>
          <w:color w:val="231F20"/>
          <w:spacing w:val="-7"/>
          <w:w w:val="110"/>
        </w:rPr>
        <w:t> </w:t>
      </w:r>
      <w:r>
        <w:rPr>
          <w:color w:val="231F20"/>
          <w:w w:val="110"/>
        </w:rPr>
        <w:t>tuệ.</w:t>
      </w:r>
    </w:p>
    <w:p>
      <w:pPr>
        <w:pStyle w:val="BodyText"/>
        <w:spacing w:line="297" w:lineRule="auto" w:before="146"/>
        <w:ind w:left="387" w:right="122" w:firstLine="453"/>
      </w:pPr>
      <w:r>
        <w:rPr>
          <w:color w:val="231F20"/>
          <w:w w:val="105"/>
        </w:rPr>
        <w:t>Phân</w:t>
      </w:r>
      <w:r>
        <w:rPr>
          <w:color w:val="231F20"/>
          <w:spacing w:val="-18"/>
          <w:w w:val="105"/>
        </w:rPr>
        <w:t> </w:t>
      </w:r>
      <w:r>
        <w:rPr>
          <w:color w:val="231F20"/>
          <w:w w:val="105"/>
        </w:rPr>
        <w:t>loại</w:t>
      </w:r>
      <w:r>
        <w:rPr>
          <w:color w:val="231F20"/>
          <w:spacing w:val="-18"/>
          <w:w w:val="105"/>
        </w:rPr>
        <w:t> </w:t>
      </w:r>
      <w:r>
        <w:rPr>
          <w:color w:val="231F20"/>
          <w:w w:val="105"/>
        </w:rPr>
        <w:t>kinh</w:t>
      </w:r>
      <w:r>
        <w:rPr>
          <w:color w:val="231F20"/>
          <w:spacing w:val="-18"/>
          <w:w w:val="105"/>
        </w:rPr>
        <w:t> </w:t>
      </w:r>
      <w:r>
        <w:rPr>
          <w:color w:val="231F20"/>
          <w:w w:val="105"/>
        </w:rPr>
        <w:t>điển</w:t>
      </w:r>
      <w:r>
        <w:rPr>
          <w:color w:val="231F20"/>
          <w:spacing w:val="-18"/>
          <w:w w:val="105"/>
        </w:rPr>
        <w:t> </w:t>
      </w:r>
      <w:r>
        <w:rPr>
          <w:color w:val="231F20"/>
          <w:w w:val="105"/>
        </w:rPr>
        <w:t>bằng</w:t>
      </w:r>
      <w:r>
        <w:rPr>
          <w:color w:val="231F20"/>
          <w:spacing w:val="-18"/>
          <w:w w:val="105"/>
        </w:rPr>
        <w:t> </w:t>
      </w:r>
      <w:r>
        <w:rPr>
          <w:color w:val="231F20"/>
          <w:w w:val="105"/>
        </w:rPr>
        <w:t>cách</w:t>
      </w:r>
      <w:r>
        <w:rPr>
          <w:color w:val="231F20"/>
          <w:spacing w:val="-18"/>
          <w:w w:val="105"/>
        </w:rPr>
        <w:t> </w:t>
      </w:r>
      <w:r>
        <w:rPr>
          <w:color w:val="231F20"/>
          <w:w w:val="105"/>
        </w:rPr>
        <w:t>nào?</w:t>
      </w:r>
      <w:r>
        <w:rPr>
          <w:color w:val="231F20"/>
          <w:spacing w:val="-18"/>
          <w:w w:val="105"/>
        </w:rPr>
        <w:t> </w:t>
      </w:r>
      <w:r>
        <w:rPr>
          <w:color w:val="231F20"/>
          <w:w w:val="105"/>
        </w:rPr>
        <w:t>Xem</w:t>
      </w:r>
      <w:r>
        <w:rPr>
          <w:color w:val="231F20"/>
          <w:spacing w:val="-18"/>
          <w:w w:val="105"/>
        </w:rPr>
        <w:t> </w:t>
      </w:r>
      <w:r>
        <w:rPr>
          <w:color w:val="231F20"/>
          <w:w w:val="105"/>
        </w:rPr>
        <w:t>3</w:t>
      </w:r>
      <w:r>
        <w:rPr>
          <w:color w:val="231F20"/>
          <w:spacing w:val="-18"/>
          <w:w w:val="105"/>
        </w:rPr>
        <w:t> </w:t>
      </w:r>
      <w:r>
        <w:rPr>
          <w:color w:val="231F20"/>
          <w:w w:val="105"/>
        </w:rPr>
        <w:t>điều</w:t>
      </w:r>
      <w:r>
        <w:rPr>
          <w:color w:val="231F20"/>
          <w:spacing w:val="-18"/>
          <w:w w:val="105"/>
        </w:rPr>
        <w:t> </w:t>
      </w:r>
      <w:r>
        <w:rPr>
          <w:color w:val="231F20"/>
          <w:w w:val="105"/>
        </w:rPr>
        <w:t>này,</w:t>
      </w:r>
      <w:r>
        <w:rPr>
          <w:color w:val="231F20"/>
          <w:spacing w:val="-18"/>
          <w:w w:val="105"/>
        </w:rPr>
        <w:t> </w:t>
      </w:r>
      <w:r>
        <w:rPr>
          <w:color w:val="231F20"/>
          <w:w w:val="105"/>
        </w:rPr>
        <w:t>điều nào nói nhiều hơn thì quy về loại đó. Tam tạng kinh điển gọi</w:t>
      </w:r>
      <w:r>
        <w:rPr>
          <w:color w:val="231F20"/>
          <w:spacing w:val="-12"/>
          <w:w w:val="105"/>
        </w:rPr>
        <w:t> </w:t>
      </w:r>
      <w:r>
        <w:rPr>
          <w:color w:val="231F20"/>
          <w:w w:val="105"/>
        </w:rPr>
        <w:t>là</w:t>
      </w:r>
      <w:r>
        <w:rPr>
          <w:color w:val="231F20"/>
          <w:spacing w:val="-12"/>
          <w:w w:val="105"/>
        </w:rPr>
        <w:t> </w:t>
      </w:r>
      <w:r>
        <w:rPr>
          <w:color w:val="231F20"/>
          <w:w w:val="105"/>
        </w:rPr>
        <w:t>kinh,</w:t>
      </w:r>
      <w:r>
        <w:rPr>
          <w:color w:val="231F20"/>
          <w:spacing w:val="-13"/>
          <w:w w:val="105"/>
        </w:rPr>
        <w:t> </w:t>
      </w:r>
      <w:r>
        <w:rPr>
          <w:color w:val="231F20"/>
          <w:w w:val="105"/>
        </w:rPr>
        <w:t>luật,</w:t>
      </w:r>
      <w:r>
        <w:rPr>
          <w:color w:val="231F20"/>
          <w:spacing w:val="-12"/>
          <w:w w:val="105"/>
        </w:rPr>
        <w:t> </w:t>
      </w:r>
      <w:r>
        <w:rPr>
          <w:color w:val="231F20"/>
          <w:w w:val="105"/>
        </w:rPr>
        <w:t>luận.</w:t>
      </w:r>
      <w:r>
        <w:rPr>
          <w:color w:val="231F20"/>
          <w:spacing w:val="-12"/>
          <w:w w:val="105"/>
        </w:rPr>
        <w:t> </w:t>
      </w:r>
      <w:r>
        <w:rPr>
          <w:color w:val="231F20"/>
          <w:w w:val="105"/>
        </w:rPr>
        <w:t>Kinh</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2"/>
          <w:w w:val="105"/>
        </w:rPr>
        <w:t> </w:t>
      </w:r>
      <w:r>
        <w:rPr>
          <w:color w:val="231F20"/>
          <w:w w:val="105"/>
        </w:rPr>
        <w:t>định</w:t>
      </w:r>
      <w:r>
        <w:rPr>
          <w:color w:val="231F20"/>
          <w:spacing w:val="-12"/>
          <w:w w:val="105"/>
        </w:rPr>
        <w:t> </w:t>
      </w:r>
      <w:r>
        <w:rPr>
          <w:color w:val="231F20"/>
          <w:w w:val="105"/>
        </w:rPr>
        <w:t>học,</w:t>
      </w:r>
      <w:r>
        <w:rPr>
          <w:color w:val="231F20"/>
          <w:spacing w:val="-12"/>
          <w:w w:val="105"/>
        </w:rPr>
        <w:t> </w:t>
      </w:r>
      <w:r>
        <w:rPr>
          <w:color w:val="231F20"/>
          <w:w w:val="105"/>
        </w:rPr>
        <w:t>giảng</w:t>
      </w:r>
      <w:r>
        <w:rPr>
          <w:color w:val="231F20"/>
          <w:spacing w:val="-12"/>
          <w:w w:val="105"/>
        </w:rPr>
        <w:t> </w:t>
      </w:r>
      <w:r>
        <w:rPr>
          <w:color w:val="231F20"/>
          <w:w w:val="105"/>
        </w:rPr>
        <w:t>về</w:t>
      </w:r>
      <w:r>
        <w:rPr>
          <w:color w:val="231F20"/>
          <w:spacing w:val="-12"/>
          <w:w w:val="105"/>
        </w:rPr>
        <w:t> </w:t>
      </w:r>
      <w:r>
        <w:rPr>
          <w:color w:val="231F20"/>
          <w:w w:val="105"/>
        </w:rPr>
        <w:t>định nhiều, giảng về tam muội nhiều. Giới là Luật tạng, đại khái là</w:t>
      </w:r>
      <w:r>
        <w:rPr>
          <w:color w:val="231F20"/>
          <w:w w:val="105"/>
        </w:rPr>
        <w:t> giảng</w:t>
      </w:r>
      <w:r>
        <w:rPr>
          <w:color w:val="231F20"/>
          <w:w w:val="105"/>
        </w:rPr>
        <w:t> nhiều</w:t>
      </w:r>
      <w:r>
        <w:rPr>
          <w:color w:val="231F20"/>
          <w:w w:val="105"/>
        </w:rPr>
        <w:t> về</w:t>
      </w:r>
      <w:r>
        <w:rPr>
          <w:color w:val="231F20"/>
          <w:w w:val="105"/>
        </w:rPr>
        <w:t> phương</w:t>
      </w:r>
      <w:r>
        <w:rPr>
          <w:color w:val="231F20"/>
          <w:w w:val="105"/>
        </w:rPr>
        <w:t> điện</w:t>
      </w:r>
      <w:r>
        <w:rPr>
          <w:color w:val="231F20"/>
          <w:w w:val="105"/>
        </w:rPr>
        <w:t> quy</w:t>
      </w:r>
      <w:r>
        <w:rPr>
          <w:color w:val="231F20"/>
          <w:w w:val="105"/>
        </w:rPr>
        <w:t> củ.</w:t>
      </w:r>
      <w:r>
        <w:rPr>
          <w:color w:val="231F20"/>
          <w:w w:val="105"/>
        </w:rPr>
        <w:t> Luận</w:t>
      </w:r>
      <w:r>
        <w:rPr>
          <w:color w:val="231F20"/>
          <w:w w:val="105"/>
        </w:rPr>
        <w:t> tạng</w:t>
      </w:r>
      <w:r>
        <w:rPr>
          <w:color w:val="231F20"/>
          <w:w w:val="105"/>
        </w:rPr>
        <w:t> là</w:t>
      </w:r>
      <w:r>
        <w:rPr>
          <w:color w:val="231F20"/>
          <w:w w:val="105"/>
        </w:rPr>
        <w:t> tuệ, giảng</w:t>
      </w:r>
      <w:r>
        <w:rPr>
          <w:color w:val="231F20"/>
          <w:spacing w:val="-6"/>
          <w:w w:val="105"/>
        </w:rPr>
        <w:t> </w:t>
      </w:r>
      <w:r>
        <w:rPr>
          <w:color w:val="231F20"/>
          <w:w w:val="105"/>
        </w:rPr>
        <w:t>về</w:t>
      </w:r>
      <w:r>
        <w:rPr>
          <w:color w:val="231F20"/>
          <w:spacing w:val="-6"/>
          <w:w w:val="105"/>
        </w:rPr>
        <w:t> </w:t>
      </w:r>
      <w:r>
        <w:rPr>
          <w:color w:val="231F20"/>
          <w:w w:val="105"/>
        </w:rPr>
        <w:t>tuệ.</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Tam</w:t>
      </w:r>
      <w:r>
        <w:rPr>
          <w:color w:val="231F20"/>
          <w:spacing w:val="-6"/>
          <w:w w:val="105"/>
        </w:rPr>
        <w:t> </w:t>
      </w:r>
      <w:r>
        <w:rPr>
          <w:color w:val="231F20"/>
          <w:w w:val="105"/>
        </w:rPr>
        <w:t>tạng</w:t>
      </w:r>
      <w:r>
        <w:rPr>
          <w:color w:val="231F20"/>
          <w:spacing w:val="-6"/>
          <w:w w:val="105"/>
        </w:rPr>
        <w:t> </w:t>
      </w:r>
      <w:r>
        <w:rPr>
          <w:color w:val="231F20"/>
          <w:w w:val="105"/>
        </w:rPr>
        <w:t>kinh</w:t>
      </w:r>
      <w:r>
        <w:rPr>
          <w:color w:val="231F20"/>
          <w:spacing w:val="-6"/>
          <w:w w:val="105"/>
        </w:rPr>
        <w:t> </w:t>
      </w:r>
      <w:r>
        <w:rPr>
          <w:color w:val="231F20"/>
          <w:w w:val="105"/>
        </w:rPr>
        <w:t>điển.</w:t>
      </w:r>
      <w:r>
        <w:rPr>
          <w:color w:val="231F20"/>
          <w:spacing w:val="-6"/>
          <w:w w:val="105"/>
        </w:rPr>
        <w:t> </w:t>
      </w:r>
      <w:r>
        <w:rPr>
          <w:color w:val="231F20"/>
          <w:w w:val="105"/>
        </w:rPr>
        <w:t>Kinh,</w:t>
      </w:r>
      <w:r>
        <w:rPr>
          <w:color w:val="231F20"/>
          <w:spacing w:val="-6"/>
          <w:w w:val="105"/>
        </w:rPr>
        <w:t> </w:t>
      </w:r>
      <w:r>
        <w:rPr>
          <w:color w:val="231F20"/>
          <w:w w:val="105"/>
        </w:rPr>
        <w:t>luận</w:t>
      </w:r>
      <w:r>
        <w:rPr>
          <w:color w:val="231F20"/>
          <w:spacing w:val="-6"/>
          <w:w w:val="105"/>
        </w:rPr>
        <w:t> </w:t>
      </w:r>
      <w:r>
        <w:rPr>
          <w:color w:val="231F20"/>
          <w:w w:val="105"/>
        </w:rPr>
        <w:t>đối</w:t>
      </w:r>
      <w:r>
        <w:rPr>
          <w:color w:val="231F20"/>
          <w:spacing w:val="-6"/>
          <w:w w:val="105"/>
        </w:rPr>
        <w:t> </w:t>
      </w:r>
      <w:r>
        <w:rPr>
          <w:color w:val="231F20"/>
          <w:w w:val="105"/>
        </w:rPr>
        <w:t>phó tư tưởng kiến giải sai lầm của chúng ta. Giới luật là đối với hành vi ngôn luận của chúng ta. Đây là tam học. Phiền não sâu nặng ta không có cách nào để khai ngộ. Chẳng những không</w:t>
      </w:r>
      <w:r>
        <w:rPr>
          <w:color w:val="231F20"/>
          <w:spacing w:val="-14"/>
          <w:w w:val="105"/>
        </w:rPr>
        <w:t> </w:t>
      </w:r>
      <w:r>
        <w:rPr>
          <w:color w:val="231F20"/>
          <w:w w:val="105"/>
        </w:rPr>
        <w:t>có</w:t>
      </w:r>
      <w:r>
        <w:rPr>
          <w:color w:val="231F20"/>
          <w:spacing w:val="-14"/>
          <w:w w:val="105"/>
        </w:rPr>
        <w:t> </w:t>
      </w:r>
      <w:r>
        <w:rPr>
          <w:color w:val="231F20"/>
          <w:w w:val="105"/>
        </w:rPr>
        <w:t>cách</w:t>
      </w:r>
      <w:r>
        <w:rPr>
          <w:color w:val="231F20"/>
          <w:spacing w:val="-13"/>
          <w:w w:val="105"/>
        </w:rPr>
        <w:t> </w:t>
      </w:r>
      <w:r>
        <w:rPr>
          <w:color w:val="231F20"/>
          <w:w w:val="105"/>
        </w:rPr>
        <w:t>đại</w:t>
      </w:r>
      <w:r>
        <w:rPr>
          <w:color w:val="231F20"/>
          <w:spacing w:val="-14"/>
          <w:w w:val="105"/>
        </w:rPr>
        <w:t> </w:t>
      </w:r>
      <w:r>
        <w:rPr>
          <w:color w:val="231F20"/>
          <w:w w:val="105"/>
        </w:rPr>
        <w:t>ngộ,</w:t>
      </w:r>
      <w:r>
        <w:rPr>
          <w:color w:val="231F20"/>
          <w:spacing w:val="-13"/>
          <w:w w:val="105"/>
        </w:rPr>
        <w:t> </w:t>
      </w:r>
      <w:r>
        <w:rPr>
          <w:color w:val="231F20"/>
          <w:w w:val="105"/>
        </w:rPr>
        <w:t>mà</w:t>
      </w:r>
      <w:r>
        <w:rPr>
          <w:color w:val="231F20"/>
          <w:spacing w:val="-14"/>
          <w:w w:val="105"/>
        </w:rPr>
        <w:t> </w:t>
      </w:r>
      <w:r>
        <w:rPr>
          <w:color w:val="231F20"/>
          <w:w w:val="105"/>
        </w:rPr>
        <w:t>đến</w:t>
      </w:r>
      <w:r>
        <w:rPr>
          <w:color w:val="231F20"/>
          <w:spacing w:val="-14"/>
          <w:w w:val="105"/>
        </w:rPr>
        <w:t> </w:t>
      </w:r>
      <w:r>
        <w:rPr>
          <w:color w:val="231F20"/>
          <w:w w:val="105"/>
        </w:rPr>
        <w:t>tiểu</w:t>
      </w:r>
      <w:r>
        <w:rPr>
          <w:color w:val="231F20"/>
          <w:spacing w:val="-13"/>
          <w:w w:val="105"/>
        </w:rPr>
        <w:t> </w:t>
      </w:r>
      <w:r>
        <w:rPr>
          <w:color w:val="231F20"/>
          <w:w w:val="105"/>
        </w:rPr>
        <w:t>ngộ</w:t>
      </w:r>
      <w:r>
        <w:rPr>
          <w:color w:val="231F20"/>
          <w:spacing w:val="-14"/>
          <w:w w:val="105"/>
        </w:rPr>
        <w:t> </w:t>
      </w:r>
      <w:r>
        <w:rPr>
          <w:color w:val="231F20"/>
          <w:w w:val="105"/>
        </w:rPr>
        <w:t>cũng</w:t>
      </w:r>
      <w:r>
        <w:rPr>
          <w:color w:val="231F20"/>
          <w:spacing w:val="-13"/>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spacing w:val="-4"/>
          <w:w w:val="105"/>
        </w:rPr>
        <w:t>cách</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nào. Đem chữ ngộ này, tiêu chuẩn của Phật hạ xuống chỗ thấp nhất, thấp nhất là Tu Đà Hoàn, Tiểu thừa sơ quả. Đại thừa Sơ tín vị là Bồ tát, chúng ta làm không được.</w:t>
      </w:r>
    </w:p>
    <w:p>
      <w:pPr>
        <w:pStyle w:val="BodyText"/>
        <w:spacing w:line="297" w:lineRule="auto" w:before="143"/>
        <w:ind w:left="103" w:right="403" w:firstLine="453"/>
      </w:pPr>
      <w:r>
        <w:rPr>
          <w:color w:val="231F20"/>
          <w:w w:val="105"/>
        </w:rPr>
        <w:t>Trước đây, lúc tôi mới học Phật, học với thầy Lý Bính Nam.</w:t>
      </w:r>
      <w:r>
        <w:rPr>
          <w:color w:val="231F20"/>
          <w:spacing w:val="-15"/>
          <w:w w:val="105"/>
        </w:rPr>
        <w:t> </w:t>
      </w:r>
      <w:r>
        <w:rPr>
          <w:color w:val="231F20"/>
          <w:w w:val="105"/>
        </w:rPr>
        <w:t>Thầy</w:t>
      </w:r>
      <w:r>
        <w:rPr>
          <w:color w:val="231F20"/>
          <w:spacing w:val="-15"/>
          <w:w w:val="105"/>
        </w:rPr>
        <w:t> </w:t>
      </w:r>
      <w:r>
        <w:rPr>
          <w:color w:val="231F20"/>
          <w:w w:val="105"/>
        </w:rPr>
        <w:t>thường</w:t>
      </w:r>
      <w:r>
        <w:rPr>
          <w:color w:val="231F20"/>
          <w:spacing w:val="-15"/>
          <w:w w:val="105"/>
        </w:rPr>
        <w:t> </w:t>
      </w:r>
      <w:r>
        <w:rPr>
          <w:color w:val="231F20"/>
          <w:w w:val="105"/>
        </w:rPr>
        <w:t>nói</w:t>
      </w:r>
      <w:r>
        <w:rPr>
          <w:color w:val="231F20"/>
          <w:spacing w:val="-16"/>
          <w:w w:val="105"/>
        </w:rPr>
        <w:t> </w:t>
      </w:r>
      <w:r>
        <w:rPr>
          <w:color w:val="231F20"/>
          <w:w w:val="105"/>
        </w:rPr>
        <w:t>với</w:t>
      </w:r>
      <w:r>
        <w:rPr>
          <w:color w:val="231F20"/>
          <w:spacing w:val="-16"/>
          <w:w w:val="105"/>
        </w:rPr>
        <w:t> </w:t>
      </w:r>
      <w:r>
        <w:rPr>
          <w:color w:val="231F20"/>
          <w:w w:val="105"/>
        </w:rPr>
        <w:t>tôi,</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6"/>
          <w:w w:val="105"/>
        </w:rPr>
        <w:t> </w:t>
      </w:r>
      <w:r>
        <w:rPr>
          <w:color w:val="231F20"/>
          <w:w w:val="105"/>
        </w:rPr>
        <w:t>lịch</w:t>
      </w:r>
      <w:r>
        <w:rPr>
          <w:color w:val="231F20"/>
          <w:spacing w:val="-16"/>
          <w:w w:val="105"/>
        </w:rPr>
        <w:t> </w:t>
      </w:r>
      <w:r>
        <w:rPr>
          <w:color w:val="231F20"/>
          <w:w w:val="105"/>
        </w:rPr>
        <w:t>đại</w:t>
      </w:r>
      <w:r>
        <w:rPr>
          <w:color w:val="231F20"/>
          <w:spacing w:val="-15"/>
          <w:w w:val="105"/>
        </w:rPr>
        <w:t> </w:t>
      </w:r>
      <w:r>
        <w:rPr>
          <w:color w:val="231F20"/>
          <w:w w:val="105"/>
        </w:rPr>
        <w:t>tổ</w:t>
      </w:r>
      <w:r>
        <w:rPr>
          <w:color w:val="231F20"/>
          <w:spacing w:val="-15"/>
          <w:w w:val="105"/>
        </w:rPr>
        <w:t> </w:t>
      </w:r>
      <w:r>
        <w:rPr>
          <w:color w:val="231F20"/>
          <w:w w:val="105"/>
        </w:rPr>
        <w:t>sư</w:t>
      </w:r>
      <w:r>
        <w:rPr>
          <w:color w:val="231F20"/>
          <w:spacing w:val="-15"/>
          <w:w w:val="105"/>
        </w:rPr>
        <w:t> </w:t>
      </w:r>
      <w:r>
        <w:rPr>
          <w:color w:val="231F20"/>
          <w:w w:val="105"/>
        </w:rPr>
        <w:t>đại đức</w:t>
      </w:r>
      <w:r>
        <w:rPr>
          <w:color w:val="231F20"/>
          <w:spacing w:val="-15"/>
          <w:w w:val="105"/>
        </w:rPr>
        <w:t> </w:t>
      </w:r>
      <w:r>
        <w:rPr>
          <w:color w:val="231F20"/>
          <w:w w:val="105"/>
        </w:rPr>
        <w:t>rất</w:t>
      </w:r>
      <w:r>
        <w:rPr>
          <w:color w:val="231F20"/>
          <w:spacing w:val="-15"/>
          <w:w w:val="105"/>
        </w:rPr>
        <w:t> </w:t>
      </w:r>
      <w:r>
        <w:rPr>
          <w:color w:val="231F20"/>
          <w:w w:val="105"/>
        </w:rPr>
        <w:t>nhiều</w:t>
      </w:r>
      <w:r>
        <w:rPr>
          <w:color w:val="231F20"/>
          <w:spacing w:val="-15"/>
          <w:w w:val="105"/>
        </w:rPr>
        <w:t> </w:t>
      </w:r>
      <w:r>
        <w:rPr>
          <w:color w:val="231F20"/>
          <w:w w:val="105"/>
        </w:rPr>
        <w:t>vị</w:t>
      </w:r>
      <w:r>
        <w:rPr>
          <w:color w:val="231F20"/>
          <w:spacing w:val="-15"/>
          <w:w w:val="105"/>
        </w:rPr>
        <w:t> </w:t>
      </w:r>
      <w:r>
        <w:rPr>
          <w:color w:val="231F20"/>
          <w:w w:val="105"/>
        </w:rPr>
        <w:t>chứng</w:t>
      </w:r>
      <w:r>
        <w:rPr>
          <w:color w:val="231F20"/>
          <w:spacing w:val="-15"/>
          <w:w w:val="105"/>
        </w:rPr>
        <w:t> </w:t>
      </w:r>
      <w:r>
        <w:rPr>
          <w:color w:val="231F20"/>
          <w:w w:val="105"/>
        </w:rPr>
        <w:t>quả,</w:t>
      </w:r>
      <w:r>
        <w:rPr>
          <w:color w:val="231F20"/>
          <w:spacing w:val="-15"/>
          <w:w w:val="105"/>
        </w:rPr>
        <w:t> </w:t>
      </w:r>
      <w:r>
        <w:rPr>
          <w:color w:val="231F20"/>
          <w:w w:val="105"/>
        </w:rPr>
        <w:t>nhưng</w:t>
      </w:r>
      <w:r>
        <w:rPr>
          <w:color w:val="231F20"/>
          <w:spacing w:val="-15"/>
          <w:w w:val="105"/>
        </w:rPr>
        <w:t> </w:t>
      </w:r>
      <w:r>
        <w:rPr>
          <w:color w:val="231F20"/>
          <w:w w:val="105"/>
        </w:rPr>
        <w:t>không</w:t>
      </w:r>
      <w:r>
        <w:rPr>
          <w:color w:val="231F20"/>
          <w:spacing w:val="-15"/>
          <w:w w:val="105"/>
        </w:rPr>
        <w:t> </w:t>
      </w:r>
      <w:r>
        <w:rPr>
          <w:color w:val="231F20"/>
          <w:w w:val="105"/>
        </w:rPr>
        <w:t>chứng</w:t>
      </w:r>
      <w:r>
        <w:rPr>
          <w:color w:val="231F20"/>
          <w:spacing w:val="-15"/>
          <w:w w:val="105"/>
        </w:rPr>
        <w:t> </w:t>
      </w:r>
      <w:r>
        <w:rPr>
          <w:color w:val="231F20"/>
          <w:w w:val="105"/>
        </w:rPr>
        <w:t>được</w:t>
      </w:r>
      <w:r>
        <w:rPr>
          <w:color w:val="231F20"/>
          <w:spacing w:val="-15"/>
          <w:w w:val="105"/>
        </w:rPr>
        <w:t> </w:t>
      </w:r>
      <w:r>
        <w:rPr>
          <w:color w:val="231F20"/>
          <w:w w:val="105"/>
        </w:rPr>
        <w:t>quả</w:t>
      </w:r>
      <w:r>
        <w:rPr>
          <w:color w:val="231F20"/>
          <w:spacing w:val="-15"/>
          <w:w w:val="105"/>
        </w:rPr>
        <w:t> </w:t>
      </w:r>
      <w:r>
        <w:rPr>
          <w:color w:val="231F20"/>
          <w:w w:val="105"/>
        </w:rPr>
        <w:t>A La</w:t>
      </w:r>
      <w:r>
        <w:rPr>
          <w:color w:val="231F20"/>
          <w:spacing w:val="-15"/>
          <w:w w:val="105"/>
        </w:rPr>
        <w:t> </w:t>
      </w:r>
      <w:r>
        <w:rPr>
          <w:color w:val="231F20"/>
          <w:w w:val="105"/>
        </w:rPr>
        <w:t>Hán.</w:t>
      </w:r>
      <w:r>
        <w:rPr>
          <w:color w:val="231F20"/>
          <w:spacing w:val="-15"/>
          <w:w w:val="105"/>
        </w:rPr>
        <w:t> </w:t>
      </w:r>
      <w:r>
        <w:rPr>
          <w:color w:val="231F20"/>
          <w:w w:val="105"/>
        </w:rPr>
        <w:t>Chứng</w:t>
      </w:r>
      <w:r>
        <w:rPr>
          <w:color w:val="231F20"/>
          <w:spacing w:val="-15"/>
          <w:w w:val="105"/>
        </w:rPr>
        <w:t> </w:t>
      </w:r>
      <w:r>
        <w:rPr>
          <w:color w:val="231F20"/>
          <w:w w:val="105"/>
        </w:rPr>
        <w:t>tam</w:t>
      </w:r>
      <w:r>
        <w:rPr>
          <w:color w:val="231F20"/>
          <w:spacing w:val="-15"/>
          <w:w w:val="105"/>
        </w:rPr>
        <w:t> </w:t>
      </w:r>
      <w:r>
        <w:rPr>
          <w:color w:val="231F20"/>
          <w:w w:val="105"/>
        </w:rPr>
        <w:t>quả,</w:t>
      </w:r>
      <w:r>
        <w:rPr>
          <w:color w:val="231F20"/>
          <w:spacing w:val="-15"/>
          <w:w w:val="105"/>
        </w:rPr>
        <w:t> </w:t>
      </w:r>
      <w:r>
        <w:rPr>
          <w:color w:val="231F20"/>
          <w:w w:val="105"/>
        </w:rPr>
        <w:t>nhị</w:t>
      </w:r>
      <w:r>
        <w:rPr>
          <w:color w:val="231F20"/>
          <w:spacing w:val="-15"/>
          <w:w w:val="105"/>
        </w:rPr>
        <w:t> </w:t>
      </w:r>
      <w:r>
        <w:rPr>
          <w:color w:val="231F20"/>
          <w:w w:val="105"/>
        </w:rPr>
        <w:t>quả</w:t>
      </w:r>
      <w:r>
        <w:rPr>
          <w:color w:val="231F20"/>
          <w:spacing w:val="-15"/>
          <w:w w:val="105"/>
        </w:rPr>
        <w:t> </w:t>
      </w:r>
      <w:r>
        <w:rPr>
          <w:color w:val="231F20"/>
          <w:w w:val="105"/>
        </w:rPr>
        <w:t>rất</w:t>
      </w:r>
      <w:r>
        <w:rPr>
          <w:color w:val="231F20"/>
          <w:spacing w:val="-15"/>
          <w:w w:val="105"/>
        </w:rPr>
        <w:t> </w:t>
      </w:r>
      <w:r>
        <w:rPr>
          <w:color w:val="231F20"/>
          <w:w w:val="105"/>
        </w:rPr>
        <w:t>nhiều.</w:t>
      </w:r>
      <w:r>
        <w:rPr>
          <w:color w:val="231F20"/>
          <w:spacing w:val="-15"/>
          <w:w w:val="105"/>
        </w:rPr>
        <w:t> </w:t>
      </w:r>
      <w:r>
        <w:rPr>
          <w:color w:val="231F20"/>
          <w:w w:val="105"/>
        </w:rPr>
        <w:t>Tam</w:t>
      </w:r>
      <w:r>
        <w:rPr>
          <w:color w:val="231F20"/>
          <w:spacing w:val="-15"/>
          <w:w w:val="105"/>
        </w:rPr>
        <w:t> </w:t>
      </w:r>
      <w:r>
        <w:rPr>
          <w:color w:val="231F20"/>
          <w:w w:val="105"/>
        </w:rPr>
        <w:t>quả</w:t>
      </w:r>
      <w:r>
        <w:rPr>
          <w:color w:val="231F20"/>
          <w:spacing w:val="-15"/>
          <w:w w:val="105"/>
        </w:rPr>
        <w:t> </w:t>
      </w:r>
      <w:r>
        <w:rPr>
          <w:color w:val="231F20"/>
          <w:w w:val="105"/>
        </w:rPr>
        <w:t>là</w:t>
      </w:r>
      <w:r>
        <w:rPr>
          <w:color w:val="231F20"/>
          <w:spacing w:val="-15"/>
          <w:w w:val="105"/>
        </w:rPr>
        <w:t> </w:t>
      </w:r>
      <w:r>
        <w:rPr>
          <w:color w:val="231F20"/>
          <w:w w:val="105"/>
        </w:rPr>
        <w:t>A</w:t>
      </w:r>
      <w:r>
        <w:rPr>
          <w:color w:val="231F20"/>
          <w:spacing w:val="-15"/>
          <w:w w:val="105"/>
        </w:rPr>
        <w:t> </w:t>
      </w:r>
      <w:r>
        <w:rPr>
          <w:color w:val="231F20"/>
          <w:w w:val="105"/>
        </w:rPr>
        <w:t>Na Hàm,</w:t>
      </w:r>
      <w:r>
        <w:rPr>
          <w:color w:val="231F20"/>
          <w:spacing w:val="-11"/>
          <w:w w:val="105"/>
        </w:rPr>
        <w:t> </w:t>
      </w:r>
      <w:r>
        <w:rPr>
          <w:color w:val="231F20"/>
          <w:w w:val="105"/>
        </w:rPr>
        <w:t>nhị</w:t>
      </w:r>
      <w:r>
        <w:rPr>
          <w:color w:val="231F20"/>
          <w:spacing w:val="-11"/>
          <w:w w:val="105"/>
        </w:rPr>
        <w:t> </w:t>
      </w:r>
      <w:r>
        <w:rPr>
          <w:color w:val="231F20"/>
          <w:w w:val="105"/>
        </w:rPr>
        <w:t>quả</w:t>
      </w:r>
      <w:r>
        <w:rPr>
          <w:color w:val="231F20"/>
          <w:spacing w:val="-11"/>
          <w:w w:val="105"/>
        </w:rPr>
        <w:t> </w:t>
      </w:r>
      <w:r>
        <w:rPr>
          <w:color w:val="231F20"/>
          <w:w w:val="105"/>
        </w:rPr>
        <w:t>là</w:t>
      </w:r>
      <w:r>
        <w:rPr>
          <w:color w:val="231F20"/>
          <w:spacing w:val="-11"/>
          <w:w w:val="105"/>
        </w:rPr>
        <w:t> </w:t>
      </w:r>
      <w:r>
        <w:rPr>
          <w:color w:val="231F20"/>
          <w:w w:val="105"/>
        </w:rPr>
        <w:t>Tư</w:t>
      </w:r>
      <w:r>
        <w:rPr>
          <w:color w:val="231F20"/>
          <w:spacing w:val="-11"/>
          <w:w w:val="105"/>
        </w:rPr>
        <w:t> </w:t>
      </w:r>
      <w:r>
        <w:rPr>
          <w:color w:val="231F20"/>
          <w:w w:val="105"/>
        </w:rPr>
        <w:t>Đà</w:t>
      </w:r>
      <w:r>
        <w:rPr>
          <w:color w:val="231F20"/>
          <w:spacing w:val="-11"/>
          <w:w w:val="105"/>
        </w:rPr>
        <w:t> </w:t>
      </w:r>
      <w:r>
        <w:rPr>
          <w:color w:val="231F20"/>
          <w:w w:val="105"/>
        </w:rPr>
        <w:t>Hàm,</w:t>
      </w:r>
      <w:r>
        <w:rPr>
          <w:color w:val="231F20"/>
          <w:spacing w:val="-11"/>
          <w:w w:val="105"/>
        </w:rPr>
        <w:t> </w:t>
      </w:r>
      <w:r>
        <w:rPr>
          <w:color w:val="231F20"/>
          <w:w w:val="105"/>
        </w:rPr>
        <w:t>mới</w:t>
      </w:r>
      <w:r>
        <w:rPr>
          <w:color w:val="231F20"/>
          <w:spacing w:val="-11"/>
          <w:w w:val="105"/>
        </w:rPr>
        <w:t> </w:t>
      </w:r>
      <w:r>
        <w:rPr>
          <w:color w:val="231F20"/>
          <w:w w:val="105"/>
        </w:rPr>
        <w:t>thật</w:t>
      </w:r>
      <w:r>
        <w:rPr>
          <w:color w:val="231F20"/>
          <w:spacing w:val="-11"/>
          <w:w w:val="105"/>
        </w:rPr>
        <w:t> </w:t>
      </w:r>
      <w:r>
        <w:rPr>
          <w:color w:val="231F20"/>
          <w:w w:val="105"/>
        </w:rPr>
        <w:t>là</w:t>
      </w:r>
      <w:r>
        <w:rPr>
          <w:color w:val="231F20"/>
          <w:spacing w:val="-11"/>
          <w:w w:val="105"/>
        </w:rPr>
        <w:t> </w:t>
      </w:r>
      <w:r>
        <w:rPr>
          <w:color w:val="231F20"/>
          <w:w w:val="105"/>
        </w:rPr>
        <w:t>gọi</w:t>
      </w:r>
      <w:r>
        <w:rPr>
          <w:color w:val="231F20"/>
          <w:spacing w:val="-11"/>
          <w:w w:val="105"/>
        </w:rPr>
        <w:t> </w:t>
      </w:r>
      <w:r>
        <w:rPr>
          <w:color w:val="231F20"/>
          <w:w w:val="105"/>
        </w:rPr>
        <w:t>có</w:t>
      </w:r>
      <w:r>
        <w:rPr>
          <w:color w:val="231F20"/>
          <w:spacing w:val="-11"/>
          <w:w w:val="105"/>
        </w:rPr>
        <w:t> </w:t>
      </w:r>
      <w:r>
        <w:rPr>
          <w:color w:val="231F20"/>
          <w:w w:val="105"/>
        </w:rPr>
        <w:t>tu</w:t>
      </w:r>
      <w:r>
        <w:rPr>
          <w:color w:val="231F20"/>
          <w:spacing w:val="-11"/>
          <w:w w:val="105"/>
        </w:rPr>
        <w:t> </w:t>
      </w:r>
      <w:r>
        <w:rPr>
          <w:color w:val="231F20"/>
          <w:w w:val="105"/>
        </w:rPr>
        <w:t>có</w:t>
      </w:r>
      <w:r>
        <w:rPr>
          <w:color w:val="231F20"/>
          <w:spacing w:val="-11"/>
          <w:w w:val="105"/>
        </w:rPr>
        <w:t> </w:t>
      </w:r>
      <w:r>
        <w:rPr>
          <w:color w:val="231F20"/>
          <w:w w:val="105"/>
        </w:rPr>
        <w:t>chứng. Trong Đại thừa giáo như kinh </w:t>
      </w:r>
      <w:r>
        <w:rPr>
          <w:i/>
          <w:color w:val="231F20"/>
          <w:w w:val="105"/>
        </w:rPr>
        <w:t>Hoa Nghiêm</w:t>
      </w:r>
      <w:r>
        <w:rPr>
          <w:color w:val="231F20"/>
          <w:w w:val="105"/>
        </w:rPr>
        <w:t>, đại khái đều là Lục tín trở xuống, từ Sơ tín đến Lục tín. Người tu hành tại gia</w:t>
      </w:r>
      <w:r>
        <w:rPr>
          <w:color w:val="231F20"/>
          <w:spacing w:val="-17"/>
          <w:w w:val="105"/>
        </w:rPr>
        <w:t> </w:t>
      </w:r>
      <w:r>
        <w:rPr>
          <w:color w:val="231F20"/>
          <w:w w:val="105"/>
        </w:rPr>
        <w:t>hay</w:t>
      </w:r>
      <w:r>
        <w:rPr>
          <w:color w:val="231F20"/>
          <w:spacing w:val="-17"/>
          <w:w w:val="105"/>
        </w:rPr>
        <w:t> </w:t>
      </w:r>
      <w:r>
        <w:rPr>
          <w:color w:val="231F20"/>
          <w:w w:val="105"/>
        </w:rPr>
        <w:t>xuất</w:t>
      </w:r>
      <w:r>
        <w:rPr>
          <w:color w:val="231F20"/>
          <w:spacing w:val="-17"/>
          <w:w w:val="105"/>
        </w:rPr>
        <w:t> </w:t>
      </w:r>
      <w:r>
        <w:rPr>
          <w:color w:val="231F20"/>
          <w:w w:val="105"/>
        </w:rPr>
        <w:t>gia,</w:t>
      </w:r>
      <w:r>
        <w:rPr>
          <w:color w:val="231F20"/>
          <w:spacing w:val="-17"/>
          <w:w w:val="105"/>
        </w:rPr>
        <w:t> </w:t>
      </w:r>
      <w:r>
        <w:rPr>
          <w:color w:val="231F20"/>
          <w:w w:val="105"/>
        </w:rPr>
        <w:t>chứng</w:t>
      </w:r>
      <w:r>
        <w:rPr>
          <w:color w:val="231F20"/>
          <w:spacing w:val="-17"/>
          <w:w w:val="105"/>
        </w:rPr>
        <w:t> </w:t>
      </w:r>
      <w:r>
        <w:rPr>
          <w:color w:val="231F20"/>
          <w:w w:val="105"/>
        </w:rPr>
        <w:t>được</w:t>
      </w:r>
      <w:r>
        <w:rPr>
          <w:color w:val="231F20"/>
          <w:spacing w:val="-17"/>
          <w:w w:val="105"/>
        </w:rPr>
        <w:t> </w:t>
      </w:r>
      <w:r>
        <w:rPr>
          <w:color w:val="231F20"/>
          <w:w w:val="105"/>
        </w:rPr>
        <w:t>quả</w:t>
      </w:r>
      <w:r>
        <w:rPr>
          <w:color w:val="231F20"/>
          <w:spacing w:val="-17"/>
          <w:w w:val="105"/>
        </w:rPr>
        <w:t> </w:t>
      </w:r>
      <w:r>
        <w:rPr>
          <w:color w:val="231F20"/>
          <w:w w:val="105"/>
        </w:rPr>
        <w:t>này</w:t>
      </w:r>
      <w:r>
        <w:rPr>
          <w:color w:val="231F20"/>
          <w:spacing w:val="-17"/>
          <w:w w:val="105"/>
        </w:rPr>
        <w:t> </w:t>
      </w:r>
      <w:r>
        <w:rPr>
          <w:color w:val="231F20"/>
          <w:w w:val="105"/>
        </w:rPr>
        <w:t>rất</w:t>
      </w:r>
      <w:r>
        <w:rPr>
          <w:color w:val="231F20"/>
          <w:spacing w:val="-17"/>
          <w:w w:val="105"/>
        </w:rPr>
        <w:t> </w:t>
      </w:r>
      <w:r>
        <w:rPr>
          <w:color w:val="231F20"/>
          <w:w w:val="105"/>
        </w:rPr>
        <w:t>nhiều,</w:t>
      </w:r>
      <w:r>
        <w:rPr>
          <w:color w:val="231F20"/>
          <w:spacing w:val="-17"/>
          <w:w w:val="105"/>
        </w:rPr>
        <w:t> </w:t>
      </w:r>
      <w:r>
        <w:rPr>
          <w:color w:val="231F20"/>
          <w:w w:val="105"/>
        </w:rPr>
        <w:t>rất</w:t>
      </w:r>
      <w:r>
        <w:rPr>
          <w:color w:val="231F20"/>
          <w:spacing w:val="-17"/>
          <w:w w:val="105"/>
        </w:rPr>
        <w:t> </w:t>
      </w:r>
      <w:r>
        <w:rPr>
          <w:color w:val="231F20"/>
          <w:w w:val="105"/>
        </w:rPr>
        <w:t>phổ</w:t>
      </w:r>
      <w:r>
        <w:rPr>
          <w:color w:val="231F20"/>
          <w:spacing w:val="-17"/>
          <w:w w:val="105"/>
        </w:rPr>
        <w:t> </w:t>
      </w:r>
      <w:r>
        <w:rPr>
          <w:color w:val="231F20"/>
          <w:w w:val="105"/>
        </w:rPr>
        <w:t>biến. Thất tín vị ngang bằng A La Hán của Tiểu thừa, đã ra khỏi lục</w:t>
      </w:r>
      <w:r>
        <w:rPr>
          <w:color w:val="231F20"/>
          <w:spacing w:val="-16"/>
          <w:w w:val="105"/>
        </w:rPr>
        <w:t> </w:t>
      </w:r>
      <w:r>
        <w:rPr>
          <w:color w:val="231F20"/>
          <w:w w:val="105"/>
        </w:rPr>
        <w:t>đạo.</w:t>
      </w:r>
      <w:r>
        <w:rPr>
          <w:color w:val="231F20"/>
          <w:spacing w:val="-16"/>
          <w:w w:val="105"/>
        </w:rPr>
        <w:t> </w:t>
      </w:r>
      <w:r>
        <w:rPr>
          <w:color w:val="231F20"/>
          <w:w w:val="105"/>
        </w:rPr>
        <w:t>Còn</w:t>
      </w:r>
      <w:r>
        <w:rPr>
          <w:color w:val="231F20"/>
          <w:spacing w:val="-16"/>
          <w:w w:val="105"/>
        </w:rPr>
        <w:t> </w:t>
      </w:r>
      <w:r>
        <w:rPr>
          <w:color w:val="231F20"/>
          <w:w w:val="105"/>
        </w:rPr>
        <w:t>đến</w:t>
      </w:r>
      <w:r>
        <w:rPr>
          <w:color w:val="231F20"/>
          <w:spacing w:val="-16"/>
          <w:w w:val="105"/>
        </w:rPr>
        <w:t> </w:t>
      </w:r>
      <w:r>
        <w:rPr>
          <w:color w:val="231F20"/>
          <w:w w:val="105"/>
        </w:rPr>
        <w:t>Lục</w:t>
      </w:r>
      <w:r>
        <w:rPr>
          <w:color w:val="231F20"/>
          <w:spacing w:val="-16"/>
          <w:w w:val="105"/>
        </w:rPr>
        <w:t> </w:t>
      </w:r>
      <w:r>
        <w:rPr>
          <w:color w:val="231F20"/>
          <w:w w:val="105"/>
        </w:rPr>
        <w:t>tín,</w:t>
      </w:r>
      <w:r>
        <w:rPr>
          <w:color w:val="231F20"/>
          <w:spacing w:val="-16"/>
          <w:w w:val="105"/>
        </w:rPr>
        <w:t> </w:t>
      </w:r>
      <w:r>
        <w:rPr>
          <w:color w:val="231F20"/>
          <w:w w:val="105"/>
        </w:rPr>
        <w:t>chư</w:t>
      </w:r>
      <w:r>
        <w:rPr>
          <w:color w:val="231F20"/>
          <w:spacing w:val="-16"/>
          <w:w w:val="105"/>
        </w:rPr>
        <w:t> </w:t>
      </w:r>
      <w:r>
        <w:rPr>
          <w:color w:val="231F20"/>
          <w:w w:val="105"/>
        </w:rPr>
        <w:t>vị</w:t>
      </w:r>
      <w:r>
        <w:rPr>
          <w:color w:val="231F20"/>
          <w:spacing w:val="-16"/>
          <w:w w:val="105"/>
        </w:rPr>
        <w:t> </w:t>
      </w:r>
      <w:r>
        <w:rPr>
          <w:color w:val="231F20"/>
          <w:w w:val="105"/>
        </w:rPr>
        <w:t>phải</w:t>
      </w:r>
      <w:r>
        <w:rPr>
          <w:color w:val="231F20"/>
          <w:spacing w:val="-16"/>
          <w:w w:val="105"/>
        </w:rPr>
        <w:t> </w:t>
      </w:r>
      <w:r>
        <w:rPr>
          <w:color w:val="231F20"/>
          <w:w w:val="105"/>
        </w:rPr>
        <w:t>biết,</w:t>
      </w:r>
      <w:r>
        <w:rPr>
          <w:color w:val="231F20"/>
          <w:spacing w:val="-16"/>
          <w:w w:val="105"/>
        </w:rPr>
        <w:t> </w:t>
      </w:r>
      <w:r>
        <w:rPr>
          <w:color w:val="231F20"/>
          <w:w w:val="105"/>
        </w:rPr>
        <w:t>chưa</w:t>
      </w:r>
      <w:r>
        <w:rPr>
          <w:color w:val="231F20"/>
          <w:spacing w:val="-16"/>
          <w:w w:val="105"/>
        </w:rPr>
        <w:t> </w:t>
      </w:r>
      <w:r>
        <w:rPr>
          <w:color w:val="231F20"/>
          <w:w w:val="105"/>
        </w:rPr>
        <w:t>ly</w:t>
      </w:r>
      <w:r>
        <w:rPr>
          <w:color w:val="231F20"/>
          <w:spacing w:val="-16"/>
          <w:w w:val="105"/>
        </w:rPr>
        <w:t> </w:t>
      </w:r>
      <w:r>
        <w:rPr>
          <w:color w:val="231F20"/>
          <w:w w:val="105"/>
        </w:rPr>
        <w:t>khai</w:t>
      </w:r>
      <w:r>
        <w:rPr>
          <w:color w:val="231F20"/>
          <w:spacing w:val="-16"/>
          <w:w w:val="105"/>
        </w:rPr>
        <w:t> </w:t>
      </w:r>
      <w:r>
        <w:rPr>
          <w:color w:val="231F20"/>
          <w:w w:val="105"/>
        </w:rPr>
        <w:t>được luân hồi lục đạo. Nhưng chỉ cần chứng được Sơ tín vị, thì sẽ ở trong lục đạo trên trời hay nhân gian, tuyệt đối không đọa vào tam ác đạo. Chỗ tu hành của họ chính là trên trời hoặc nhân gian. Chứng đến Thất tín thì xa rời lục đạo, sinh đến Thanh Văn pháp giới trong thập pháp giới. Lên trên là Duyên Giác pháp giới, từng bước từng bước lên cao.</w:t>
      </w:r>
    </w:p>
    <w:p>
      <w:pPr>
        <w:pStyle w:val="BodyText"/>
        <w:spacing w:line="297" w:lineRule="auto" w:before="147"/>
        <w:ind w:left="103" w:right="402" w:firstLine="453"/>
      </w:pPr>
      <w:r>
        <w:rPr>
          <w:color w:val="231F20"/>
          <w:w w:val="110"/>
        </w:rPr>
        <w:t>Nghiệp</w:t>
      </w:r>
      <w:r>
        <w:rPr>
          <w:color w:val="231F20"/>
          <w:spacing w:val="-1"/>
          <w:w w:val="110"/>
        </w:rPr>
        <w:t> </w:t>
      </w:r>
      <w:r>
        <w:rPr>
          <w:color w:val="231F20"/>
          <w:w w:val="110"/>
        </w:rPr>
        <w:t>chướng</w:t>
      </w:r>
      <w:r>
        <w:rPr>
          <w:color w:val="231F20"/>
          <w:spacing w:val="-1"/>
          <w:w w:val="110"/>
        </w:rPr>
        <w:t> </w:t>
      </w:r>
      <w:r>
        <w:rPr>
          <w:color w:val="231F20"/>
          <w:w w:val="110"/>
        </w:rPr>
        <w:t>của</w:t>
      </w:r>
      <w:r>
        <w:rPr>
          <w:color w:val="231F20"/>
          <w:spacing w:val="-1"/>
          <w:w w:val="110"/>
        </w:rPr>
        <w:t> </w:t>
      </w:r>
      <w:r>
        <w:rPr>
          <w:color w:val="231F20"/>
          <w:w w:val="110"/>
        </w:rPr>
        <w:t>chúng</w:t>
      </w:r>
      <w:r>
        <w:rPr>
          <w:color w:val="231F20"/>
          <w:spacing w:val="-1"/>
          <w:w w:val="110"/>
        </w:rPr>
        <w:t> </w:t>
      </w:r>
      <w:r>
        <w:rPr>
          <w:color w:val="231F20"/>
          <w:w w:val="110"/>
        </w:rPr>
        <w:t>ta</w:t>
      </w:r>
      <w:r>
        <w:rPr>
          <w:color w:val="231F20"/>
          <w:spacing w:val="-1"/>
          <w:w w:val="110"/>
        </w:rPr>
        <w:t> </w:t>
      </w:r>
      <w:r>
        <w:rPr>
          <w:color w:val="231F20"/>
          <w:w w:val="110"/>
        </w:rPr>
        <w:t>bây</w:t>
      </w:r>
      <w:r>
        <w:rPr>
          <w:color w:val="231F20"/>
          <w:spacing w:val="-1"/>
          <w:w w:val="110"/>
        </w:rPr>
        <w:t> </w:t>
      </w:r>
      <w:r>
        <w:rPr>
          <w:color w:val="231F20"/>
          <w:w w:val="110"/>
        </w:rPr>
        <w:t>giờ</w:t>
      </w:r>
      <w:r>
        <w:rPr>
          <w:color w:val="231F20"/>
          <w:spacing w:val="-1"/>
          <w:w w:val="110"/>
        </w:rPr>
        <w:t> </w:t>
      </w:r>
      <w:r>
        <w:rPr>
          <w:color w:val="231F20"/>
          <w:w w:val="110"/>
        </w:rPr>
        <w:t>sâu</w:t>
      </w:r>
      <w:r>
        <w:rPr>
          <w:color w:val="231F20"/>
          <w:spacing w:val="-1"/>
          <w:w w:val="110"/>
        </w:rPr>
        <w:t> </w:t>
      </w:r>
      <w:r>
        <w:rPr>
          <w:color w:val="231F20"/>
          <w:w w:val="110"/>
        </w:rPr>
        <w:t>nặng</w:t>
      </w:r>
      <w:r>
        <w:rPr>
          <w:color w:val="231F20"/>
          <w:spacing w:val="-1"/>
          <w:w w:val="110"/>
        </w:rPr>
        <w:t> </w:t>
      </w:r>
      <w:r>
        <w:rPr>
          <w:color w:val="231F20"/>
          <w:w w:val="110"/>
        </w:rPr>
        <w:t>hơn</w:t>
      </w:r>
      <w:r>
        <w:rPr>
          <w:color w:val="231F20"/>
          <w:spacing w:val="-1"/>
          <w:w w:val="110"/>
        </w:rPr>
        <w:t> </w:t>
      </w:r>
      <w:r>
        <w:rPr>
          <w:color w:val="231F20"/>
          <w:w w:val="110"/>
        </w:rPr>
        <w:t>so với</w:t>
      </w:r>
      <w:r>
        <w:rPr>
          <w:color w:val="231F20"/>
          <w:spacing w:val="-21"/>
          <w:w w:val="110"/>
        </w:rPr>
        <w:t> </w:t>
      </w:r>
      <w:r>
        <w:rPr>
          <w:color w:val="231F20"/>
          <w:w w:val="110"/>
        </w:rPr>
        <w:t>cổ</w:t>
      </w:r>
      <w:r>
        <w:rPr>
          <w:color w:val="231F20"/>
          <w:spacing w:val="-21"/>
          <w:w w:val="110"/>
        </w:rPr>
        <w:t> </w:t>
      </w:r>
      <w:r>
        <w:rPr>
          <w:color w:val="231F20"/>
          <w:w w:val="110"/>
        </w:rPr>
        <w:t>nhân,</w:t>
      </w:r>
      <w:r>
        <w:rPr>
          <w:color w:val="231F20"/>
          <w:spacing w:val="-21"/>
          <w:w w:val="110"/>
        </w:rPr>
        <w:t> </w:t>
      </w:r>
      <w:r>
        <w:rPr>
          <w:color w:val="231F20"/>
          <w:w w:val="110"/>
        </w:rPr>
        <w:t>Sơ</w:t>
      </w:r>
      <w:r>
        <w:rPr>
          <w:color w:val="231F20"/>
          <w:spacing w:val="-21"/>
          <w:w w:val="110"/>
        </w:rPr>
        <w:t> </w:t>
      </w:r>
      <w:r>
        <w:rPr>
          <w:color w:val="231F20"/>
          <w:w w:val="110"/>
        </w:rPr>
        <w:t>tín</w:t>
      </w:r>
      <w:r>
        <w:rPr>
          <w:color w:val="231F20"/>
          <w:spacing w:val="-21"/>
          <w:w w:val="110"/>
        </w:rPr>
        <w:t> </w:t>
      </w:r>
      <w:r>
        <w:rPr>
          <w:color w:val="231F20"/>
          <w:w w:val="110"/>
        </w:rPr>
        <w:t>vị</w:t>
      </w:r>
      <w:r>
        <w:rPr>
          <w:color w:val="231F20"/>
          <w:spacing w:val="-21"/>
          <w:w w:val="110"/>
        </w:rPr>
        <w:t> </w:t>
      </w:r>
      <w:r>
        <w:rPr>
          <w:color w:val="231F20"/>
          <w:w w:val="110"/>
        </w:rPr>
        <w:t>không</w:t>
      </w:r>
      <w:r>
        <w:rPr>
          <w:color w:val="231F20"/>
          <w:spacing w:val="-21"/>
          <w:w w:val="110"/>
        </w:rPr>
        <w:t> </w:t>
      </w:r>
      <w:r>
        <w:rPr>
          <w:color w:val="231F20"/>
          <w:w w:val="110"/>
        </w:rPr>
        <w:t>đạt</w:t>
      </w:r>
      <w:r>
        <w:rPr>
          <w:color w:val="231F20"/>
          <w:spacing w:val="-21"/>
          <w:w w:val="110"/>
        </w:rPr>
        <w:t> </w:t>
      </w:r>
      <w:r>
        <w:rPr>
          <w:color w:val="231F20"/>
          <w:w w:val="110"/>
        </w:rPr>
        <w:t>được.</w:t>
      </w:r>
      <w:r>
        <w:rPr>
          <w:color w:val="231F20"/>
          <w:spacing w:val="-21"/>
          <w:w w:val="110"/>
        </w:rPr>
        <w:t> </w:t>
      </w:r>
      <w:r>
        <w:rPr>
          <w:color w:val="231F20"/>
          <w:w w:val="110"/>
        </w:rPr>
        <w:t>Trong</w:t>
      </w:r>
      <w:r>
        <w:rPr>
          <w:color w:val="231F20"/>
          <w:spacing w:val="-21"/>
          <w:w w:val="110"/>
        </w:rPr>
        <w:t> </w:t>
      </w:r>
      <w:r>
        <w:rPr>
          <w:color w:val="231F20"/>
          <w:w w:val="110"/>
        </w:rPr>
        <w:t>thời</w:t>
      </w:r>
      <w:r>
        <w:rPr>
          <w:color w:val="231F20"/>
          <w:spacing w:val="-21"/>
          <w:w w:val="110"/>
        </w:rPr>
        <w:t> </w:t>
      </w:r>
      <w:r>
        <w:rPr>
          <w:color w:val="231F20"/>
          <w:w w:val="110"/>
        </w:rPr>
        <w:t>hiện</w:t>
      </w:r>
      <w:r>
        <w:rPr>
          <w:color w:val="231F20"/>
          <w:spacing w:val="-21"/>
          <w:w w:val="110"/>
        </w:rPr>
        <w:t> </w:t>
      </w:r>
      <w:r>
        <w:rPr>
          <w:color w:val="231F20"/>
          <w:w w:val="110"/>
        </w:rPr>
        <w:t>đại </w:t>
      </w:r>
      <w:r>
        <w:rPr>
          <w:color w:val="231F20"/>
          <w:w w:val="105"/>
        </w:rPr>
        <w:t>này,</w:t>
      </w:r>
      <w:r>
        <w:rPr>
          <w:color w:val="231F20"/>
          <w:spacing w:val="-1"/>
          <w:w w:val="105"/>
        </w:rPr>
        <w:t> </w:t>
      </w:r>
      <w:r>
        <w:rPr>
          <w:color w:val="231F20"/>
          <w:w w:val="105"/>
        </w:rPr>
        <w:t>cư</w:t>
      </w:r>
      <w:r>
        <w:rPr>
          <w:color w:val="231F20"/>
          <w:spacing w:val="-1"/>
          <w:w w:val="105"/>
        </w:rPr>
        <w:t> </w:t>
      </w:r>
      <w:r>
        <w:rPr>
          <w:color w:val="231F20"/>
          <w:w w:val="105"/>
        </w:rPr>
        <w:t>sĩ</w:t>
      </w:r>
      <w:r>
        <w:rPr>
          <w:color w:val="231F20"/>
          <w:spacing w:val="-1"/>
          <w:w w:val="105"/>
        </w:rPr>
        <w:t> </w:t>
      </w:r>
      <w:r>
        <w:rPr>
          <w:color w:val="231F20"/>
          <w:w w:val="105"/>
        </w:rPr>
        <w:t>Hoàng</w:t>
      </w:r>
      <w:r>
        <w:rPr>
          <w:color w:val="231F20"/>
          <w:spacing w:val="-1"/>
          <w:w w:val="105"/>
        </w:rPr>
        <w:t> </w:t>
      </w:r>
      <w:r>
        <w:rPr>
          <w:color w:val="231F20"/>
          <w:w w:val="105"/>
        </w:rPr>
        <w:t>Niệm</w:t>
      </w:r>
      <w:r>
        <w:rPr>
          <w:color w:val="231F20"/>
          <w:spacing w:val="-1"/>
          <w:w w:val="105"/>
        </w:rPr>
        <w:t> </w:t>
      </w:r>
      <w:r>
        <w:rPr>
          <w:color w:val="231F20"/>
          <w:w w:val="105"/>
        </w:rPr>
        <w:t>Tổ</w:t>
      </w:r>
      <w:r>
        <w:rPr>
          <w:color w:val="231F20"/>
          <w:spacing w:val="-1"/>
          <w:w w:val="105"/>
        </w:rPr>
        <w:t> </w:t>
      </w:r>
      <w:r>
        <w:rPr>
          <w:color w:val="231F20"/>
          <w:w w:val="105"/>
        </w:rPr>
        <w:t>giảng</w:t>
      </w:r>
      <w:r>
        <w:rPr>
          <w:color w:val="231F20"/>
          <w:spacing w:val="-1"/>
          <w:w w:val="105"/>
        </w:rPr>
        <w:t> </w:t>
      </w:r>
      <w:r>
        <w:rPr>
          <w:color w:val="231F20"/>
          <w:w w:val="105"/>
        </w:rPr>
        <w:t>rất</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tu</w:t>
      </w:r>
      <w:r>
        <w:rPr>
          <w:color w:val="231F20"/>
          <w:spacing w:val="-1"/>
          <w:w w:val="105"/>
        </w:rPr>
        <w:t> </w:t>
      </w:r>
      <w:r>
        <w:rPr>
          <w:color w:val="231F20"/>
          <w:w w:val="105"/>
        </w:rPr>
        <w:t>thiền</w:t>
      </w:r>
      <w:r>
        <w:rPr>
          <w:color w:val="231F20"/>
          <w:spacing w:val="-1"/>
          <w:w w:val="105"/>
        </w:rPr>
        <w:t> </w:t>
      </w:r>
      <w:r>
        <w:rPr>
          <w:color w:val="231F20"/>
          <w:w w:val="105"/>
        </w:rPr>
        <w:t>không </w:t>
      </w:r>
      <w:r>
        <w:rPr>
          <w:color w:val="231F20"/>
          <w:w w:val="110"/>
        </w:rPr>
        <w:t>những nói không thể khai ngộ, đến định cũng không đạt </w:t>
      </w:r>
      <w:r>
        <w:rPr>
          <w:color w:val="231F20"/>
        </w:rPr>
        <w:t>được. Năm đầu của Dân quốc, có vài người tu thiền, đạt được </w:t>
      </w:r>
      <w:r>
        <w:rPr>
          <w:color w:val="231F20"/>
          <w:w w:val="105"/>
        </w:rPr>
        <w:t>thiền</w:t>
      </w:r>
      <w:r>
        <w:rPr>
          <w:color w:val="231F20"/>
          <w:spacing w:val="-1"/>
          <w:w w:val="105"/>
        </w:rPr>
        <w:t> </w:t>
      </w:r>
      <w:r>
        <w:rPr>
          <w:color w:val="231F20"/>
          <w:w w:val="105"/>
        </w:rPr>
        <w:t>định. Đây là thật</w:t>
      </w:r>
      <w:r>
        <w:rPr>
          <w:color w:val="231F20"/>
          <w:spacing w:val="-1"/>
          <w:w w:val="105"/>
        </w:rPr>
        <w:t> </w:t>
      </w:r>
      <w:r>
        <w:rPr>
          <w:color w:val="231F20"/>
          <w:w w:val="105"/>
        </w:rPr>
        <w:t>không</w:t>
      </w:r>
      <w:r>
        <w:rPr>
          <w:color w:val="231F20"/>
          <w:spacing w:val="-1"/>
          <w:w w:val="105"/>
        </w:rPr>
        <w:t> </w:t>
      </w:r>
      <w:r>
        <w:rPr>
          <w:color w:val="231F20"/>
          <w:w w:val="105"/>
        </w:rPr>
        <w:t>phải giả,</w:t>
      </w:r>
      <w:r>
        <w:rPr>
          <w:color w:val="231F20"/>
          <w:spacing w:val="1"/>
          <w:w w:val="105"/>
        </w:rPr>
        <w:t> </w:t>
      </w:r>
      <w:r>
        <w:rPr>
          <w:color w:val="231F20"/>
          <w:w w:val="105"/>
        </w:rPr>
        <w:t>như Hòa thượng</w:t>
      </w:r>
      <w:r>
        <w:rPr>
          <w:color w:val="231F20"/>
          <w:spacing w:val="1"/>
          <w:w w:val="105"/>
        </w:rPr>
        <w:t> </w:t>
      </w:r>
      <w:r>
        <w:rPr>
          <w:color w:val="231F20"/>
          <w:spacing w:val="-5"/>
          <w:w w:val="105"/>
        </w:rPr>
        <w:t>Hư</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Vân,</w:t>
      </w:r>
      <w:r>
        <w:rPr>
          <w:color w:val="231F20"/>
          <w:spacing w:val="-4"/>
          <w:w w:val="105"/>
        </w:rPr>
        <w:t> </w:t>
      </w:r>
      <w:r>
        <w:rPr>
          <w:color w:val="231F20"/>
          <w:w w:val="105"/>
        </w:rPr>
        <w:t>Ngài</w:t>
      </w:r>
      <w:r>
        <w:rPr>
          <w:color w:val="231F20"/>
          <w:spacing w:val="-4"/>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thiền</w:t>
      </w:r>
      <w:r>
        <w:rPr>
          <w:color w:val="231F20"/>
          <w:spacing w:val="-4"/>
          <w:w w:val="105"/>
        </w:rPr>
        <w:t> </w:t>
      </w:r>
      <w:r>
        <w:rPr>
          <w:color w:val="231F20"/>
          <w:w w:val="105"/>
        </w:rPr>
        <w:t>định,</w:t>
      </w:r>
      <w:r>
        <w:rPr>
          <w:color w:val="231F20"/>
          <w:spacing w:val="-3"/>
          <w:w w:val="105"/>
        </w:rPr>
        <w:t> </w:t>
      </w:r>
      <w:r>
        <w:rPr>
          <w:color w:val="231F20"/>
          <w:w w:val="105"/>
        </w:rPr>
        <w:t>nhưng</w:t>
      </w:r>
      <w:r>
        <w:rPr>
          <w:color w:val="231F20"/>
          <w:spacing w:val="-3"/>
          <w:w w:val="105"/>
        </w:rPr>
        <w:t> </w:t>
      </w:r>
      <w:r>
        <w:rPr>
          <w:color w:val="231F20"/>
          <w:w w:val="105"/>
        </w:rPr>
        <w:t>không</w:t>
      </w:r>
      <w:r>
        <w:rPr>
          <w:color w:val="231F20"/>
          <w:spacing w:val="-4"/>
          <w:w w:val="105"/>
        </w:rPr>
        <w:t> </w:t>
      </w:r>
      <w:r>
        <w:rPr>
          <w:color w:val="231F20"/>
          <w:w w:val="105"/>
        </w:rPr>
        <w:t>khai</w:t>
      </w:r>
      <w:r>
        <w:rPr>
          <w:color w:val="231F20"/>
          <w:spacing w:val="-4"/>
          <w:w w:val="105"/>
        </w:rPr>
        <w:t> </w:t>
      </w:r>
      <w:r>
        <w:rPr>
          <w:color w:val="231F20"/>
          <w:w w:val="105"/>
        </w:rPr>
        <w:t>ngộ.</w:t>
      </w:r>
      <w:r>
        <w:rPr>
          <w:color w:val="231F20"/>
          <w:spacing w:val="-3"/>
          <w:w w:val="105"/>
        </w:rPr>
        <w:t> </w:t>
      </w:r>
      <w:r>
        <w:rPr>
          <w:color w:val="231F20"/>
          <w:w w:val="105"/>
        </w:rPr>
        <w:t>Đến đời này, đời trước là quá khứ rồi, nhưng đến đời này, cả thiền</w:t>
      </w:r>
      <w:r>
        <w:rPr>
          <w:color w:val="231F20"/>
          <w:spacing w:val="-3"/>
          <w:w w:val="105"/>
        </w:rPr>
        <w:t> </w:t>
      </w:r>
      <w:r>
        <w:rPr>
          <w:color w:val="231F20"/>
          <w:w w:val="105"/>
        </w:rPr>
        <w:t>định</w:t>
      </w:r>
      <w:r>
        <w:rPr>
          <w:color w:val="231F20"/>
          <w:spacing w:val="-3"/>
          <w:w w:val="105"/>
        </w:rPr>
        <w:t> </w:t>
      </w:r>
      <w:r>
        <w:rPr>
          <w:color w:val="231F20"/>
          <w:w w:val="105"/>
        </w:rPr>
        <w:t>cũng</w:t>
      </w:r>
      <w:r>
        <w:rPr>
          <w:color w:val="231F20"/>
          <w:spacing w:val="-3"/>
          <w:w w:val="105"/>
        </w:rPr>
        <w:t> </w:t>
      </w:r>
      <w:r>
        <w:rPr>
          <w:color w:val="231F20"/>
          <w:w w:val="105"/>
        </w:rPr>
        <w:t>không</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5"/>
          <w:w w:val="105"/>
        </w:rPr>
        <w:t> </w:t>
      </w:r>
      <w:r>
        <w:rPr>
          <w:color w:val="231F20"/>
          <w:w w:val="105"/>
        </w:rPr>
        <w:t>thể</w:t>
      </w:r>
      <w:r>
        <w:rPr>
          <w:color w:val="231F20"/>
          <w:spacing w:val="-3"/>
          <w:w w:val="105"/>
        </w:rPr>
        <w:t> </w:t>
      </w:r>
      <w:r>
        <w:rPr>
          <w:color w:val="231F20"/>
          <w:w w:val="105"/>
        </w:rPr>
        <w:t>không biết điều này.</w:t>
      </w:r>
    </w:p>
    <w:p>
      <w:pPr>
        <w:pStyle w:val="BodyText"/>
        <w:spacing w:line="309" w:lineRule="auto" w:before="149"/>
        <w:ind w:left="387" w:right="118" w:firstLine="453"/>
      </w:pPr>
      <w:r>
        <w:rPr>
          <w:color w:val="231F20"/>
          <w:w w:val="105"/>
        </w:rPr>
        <w:t>Cư sĩ Hạ Liên Cư hội tập bản kinh này, như vậy là hỏng sao?</w:t>
      </w:r>
      <w:r>
        <w:rPr>
          <w:color w:val="231F20"/>
          <w:spacing w:val="-23"/>
          <w:w w:val="105"/>
        </w:rPr>
        <w:t> </w:t>
      </w:r>
      <w:r>
        <w:rPr>
          <w:color w:val="231F20"/>
          <w:w w:val="105"/>
        </w:rPr>
        <w:t>Chư</w:t>
      </w:r>
      <w:r>
        <w:rPr>
          <w:color w:val="231F20"/>
          <w:spacing w:val="-22"/>
          <w:w w:val="105"/>
        </w:rPr>
        <w:t> </w:t>
      </w:r>
      <w:r>
        <w:rPr>
          <w:color w:val="231F20"/>
          <w:w w:val="105"/>
        </w:rPr>
        <w:t>vị</w:t>
      </w:r>
      <w:r>
        <w:rPr>
          <w:color w:val="231F20"/>
          <w:spacing w:val="-22"/>
          <w:w w:val="105"/>
        </w:rPr>
        <w:t> </w:t>
      </w:r>
      <w:r>
        <w:rPr>
          <w:color w:val="231F20"/>
          <w:w w:val="105"/>
        </w:rPr>
        <w:t>thử</w:t>
      </w:r>
      <w:r>
        <w:rPr>
          <w:color w:val="231F20"/>
          <w:spacing w:val="-23"/>
          <w:w w:val="105"/>
        </w:rPr>
        <w:t> </w:t>
      </w:r>
      <w:r>
        <w:rPr>
          <w:color w:val="231F20"/>
          <w:w w:val="105"/>
        </w:rPr>
        <w:t>nghĩ</w:t>
      </w:r>
      <w:r>
        <w:rPr>
          <w:color w:val="231F20"/>
          <w:spacing w:val="-22"/>
          <w:w w:val="105"/>
        </w:rPr>
        <w:t> </w:t>
      </w:r>
      <w:r>
        <w:rPr>
          <w:color w:val="231F20"/>
          <w:w w:val="105"/>
        </w:rPr>
        <w:t>xem,</w:t>
      </w:r>
      <w:r>
        <w:rPr>
          <w:color w:val="231F20"/>
          <w:spacing w:val="-22"/>
          <w:w w:val="105"/>
        </w:rPr>
        <w:t> </w:t>
      </w:r>
      <w:r>
        <w:rPr>
          <w:color w:val="231F20"/>
          <w:w w:val="105"/>
        </w:rPr>
        <w:t>ngày</w:t>
      </w:r>
      <w:r>
        <w:rPr>
          <w:color w:val="231F20"/>
          <w:spacing w:val="-23"/>
          <w:w w:val="105"/>
        </w:rPr>
        <w:t> </w:t>
      </w:r>
      <w:r>
        <w:rPr>
          <w:color w:val="231F20"/>
          <w:w w:val="105"/>
        </w:rPr>
        <w:t>xưa</w:t>
      </w:r>
      <w:r>
        <w:rPr>
          <w:color w:val="231F20"/>
          <w:spacing w:val="-22"/>
          <w:w w:val="105"/>
        </w:rPr>
        <w:t> </w:t>
      </w:r>
      <w:r>
        <w:rPr>
          <w:color w:val="231F20"/>
          <w:w w:val="105"/>
        </w:rPr>
        <w:t>Vương</w:t>
      </w:r>
      <w:r>
        <w:rPr>
          <w:color w:val="231F20"/>
          <w:spacing w:val="-22"/>
          <w:w w:val="105"/>
        </w:rPr>
        <w:t> </w:t>
      </w:r>
      <w:r>
        <w:rPr>
          <w:color w:val="231F20"/>
          <w:w w:val="105"/>
        </w:rPr>
        <w:t>Long</w:t>
      </w:r>
      <w:r>
        <w:rPr>
          <w:color w:val="231F20"/>
          <w:spacing w:val="-23"/>
          <w:w w:val="105"/>
        </w:rPr>
        <w:t> </w:t>
      </w:r>
      <w:r>
        <w:rPr>
          <w:color w:val="231F20"/>
          <w:w w:val="105"/>
        </w:rPr>
        <w:t>Thư,</w:t>
      </w:r>
      <w:r>
        <w:rPr>
          <w:color w:val="231F20"/>
          <w:spacing w:val="-22"/>
          <w:w w:val="105"/>
        </w:rPr>
        <w:t> </w:t>
      </w:r>
      <w:r>
        <w:rPr>
          <w:color w:val="231F20"/>
          <w:w w:val="105"/>
        </w:rPr>
        <w:t>Bành Nhị Lâm, Ngụy Mặc Thâm, tuy đều là cư sĩ tại gia nhưng không</w:t>
      </w:r>
      <w:r>
        <w:rPr>
          <w:color w:val="231F20"/>
          <w:w w:val="105"/>
        </w:rPr>
        <w:t> phải</w:t>
      </w:r>
      <w:r>
        <w:rPr>
          <w:color w:val="231F20"/>
          <w:w w:val="105"/>
        </w:rPr>
        <w:t> là</w:t>
      </w:r>
      <w:r>
        <w:rPr>
          <w:color w:val="231F20"/>
          <w:w w:val="105"/>
        </w:rPr>
        <w:t> phàm</w:t>
      </w:r>
      <w:r>
        <w:rPr>
          <w:color w:val="231F20"/>
          <w:w w:val="105"/>
        </w:rPr>
        <w:t> nhân.</w:t>
      </w:r>
      <w:r>
        <w:rPr>
          <w:color w:val="231F20"/>
          <w:w w:val="105"/>
        </w:rPr>
        <w:t> Thật</w:t>
      </w:r>
      <w:r>
        <w:rPr>
          <w:color w:val="231F20"/>
          <w:w w:val="105"/>
        </w:rPr>
        <w:t> sự</w:t>
      </w:r>
      <w:r>
        <w:rPr>
          <w:color w:val="231F20"/>
          <w:w w:val="105"/>
        </w:rPr>
        <w:t> phát</w:t>
      </w:r>
      <w:r>
        <w:rPr>
          <w:color w:val="231F20"/>
          <w:w w:val="105"/>
        </w:rPr>
        <w:t> đại</w:t>
      </w:r>
      <w:r>
        <w:rPr>
          <w:color w:val="231F20"/>
          <w:w w:val="105"/>
        </w:rPr>
        <w:t> tâm</w:t>
      </w:r>
      <w:r>
        <w:rPr>
          <w:color w:val="231F20"/>
          <w:w w:val="105"/>
        </w:rPr>
        <w:t> lợi</w:t>
      </w:r>
      <w:r>
        <w:rPr>
          <w:color w:val="231F20"/>
          <w:w w:val="105"/>
        </w:rPr>
        <w:t> ích chúng sinh, hoằng dương Tịnh đô, hội tập kinh </w:t>
      </w:r>
      <w:r>
        <w:rPr>
          <w:i/>
          <w:color w:val="231F20"/>
          <w:w w:val="105"/>
        </w:rPr>
        <w:t>Vô Lượng Thọ </w:t>
      </w:r>
      <w:r>
        <w:rPr>
          <w:color w:val="231F20"/>
          <w:w w:val="105"/>
        </w:rPr>
        <w:t>không sao tránh khỏi sai sót. Có ai không hy vọng hội tập được một bản tận thiện tận mỹ, để thật sự cống hiến</w:t>
      </w:r>
      <w:r>
        <w:rPr>
          <w:color w:val="231F20"/>
          <w:spacing w:val="40"/>
          <w:w w:val="105"/>
        </w:rPr>
        <w:t> </w:t>
      </w:r>
      <w:r>
        <w:rPr>
          <w:color w:val="231F20"/>
          <w:w w:val="105"/>
        </w:rPr>
        <w:t>cho</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tông?</w:t>
      </w:r>
      <w:r>
        <w:rPr>
          <w:color w:val="231F20"/>
          <w:spacing w:val="-10"/>
          <w:w w:val="105"/>
        </w:rPr>
        <w:t> </w:t>
      </w:r>
      <w:r>
        <w:rPr>
          <w:color w:val="231F20"/>
          <w:w w:val="105"/>
        </w:rPr>
        <w:t>Cuối</w:t>
      </w:r>
      <w:r>
        <w:rPr>
          <w:color w:val="231F20"/>
          <w:spacing w:val="-11"/>
          <w:w w:val="105"/>
        </w:rPr>
        <w:t> </w:t>
      </w:r>
      <w:r>
        <w:rPr>
          <w:color w:val="231F20"/>
          <w:w w:val="105"/>
        </w:rPr>
        <w:t>cùng</w:t>
      </w:r>
      <w:r>
        <w:rPr>
          <w:color w:val="231F20"/>
          <w:spacing w:val="-10"/>
          <w:w w:val="105"/>
        </w:rPr>
        <w:t> </w:t>
      </w:r>
      <w:r>
        <w:rPr>
          <w:color w:val="231F20"/>
          <w:w w:val="105"/>
        </w:rPr>
        <w:t>đến</w:t>
      </w:r>
      <w:r>
        <w:rPr>
          <w:color w:val="231F20"/>
          <w:spacing w:val="-10"/>
          <w:w w:val="105"/>
        </w:rPr>
        <w:t> </w:t>
      </w:r>
      <w:r>
        <w:rPr>
          <w:color w:val="231F20"/>
          <w:w w:val="105"/>
        </w:rPr>
        <w:t>tay</w:t>
      </w:r>
      <w:r>
        <w:rPr>
          <w:color w:val="231F20"/>
          <w:spacing w:val="-10"/>
          <w:w w:val="105"/>
        </w:rPr>
        <w:t> </w:t>
      </w:r>
      <w:r>
        <w:rPr>
          <w:color w:val="231F20"/>
          <w:w w:val="105"/>
        </w:rPr>
        <w:t>của</w:t>
      </w:r>
      <w:r>
        <w:rPr>
          <w:color w:val="231F20"/>
          <w:spacing w:val="-10"/>
          <w:w w:val="105"/>
        </w:rPr>
        <w:t> </w:t>
      </w:r>
      <w:r>
        <w:rPr>
          <w:color w:val="231F20"/>
          <w:w w:val="105"/>
        </w:rPr>
        <w:t>cư</w:t>
      </w:r>
      <w:r>
        <w:rPr>
          <w:color w:val="231F20"/>
          <w:spacing w:val="-10"/>
          <w:w w:val="105"/>
        </w:rPr>
        <w:t> </w:t>
      </w:r>
      <w:r>
        <w:rPr>
          <w:color w:val="231F20"/>
          <w:w w:val="105"/>
        </w:rPr>
        <w:t>sĩ</w:t>
      </w:r>
      <w:r>
        <w:rPr>
          <w:color w:val="231F20"/>
          <w:spacing w:val="-10"/>
          <w:w w:val="105"/>
        </w:rPr>
        <w:t> </w:t>
      </w:r>
      <w:r>
        <w:rPr>
          <w:color w:val="231F20"/>
          <w:w w:val="105"/>
        </w:rPr>
        <w:t>Hạ</w:t>
      </w:r>
      <w:r>
        <w:rPr>
          <w:color w:val="231F20"/>
          <w:spacing w:val="-11"/>
          <w:w w:val="105"/>
        </w:rPr>
        <w:t> </w:t>
      </w:r>
      <w:r>
        <w:rPr>
          <w:color w:val="231F20"/>
          <w:w w:val="105"/>
        </w:rPr>
        <w:t>Liên</w:t>
      </w:r>
      <w:r>
        <w:rPr>
          <w:color w:val="231F20"/>
          <w:spacing w:val="-10"/>
          <w:w w:val="105"/>
        </w:rPr>
        <w:t> </w:t>
      </w:r>
      <w:r>
        <w:rPr>
          <w:color w:val="231F20"/>
          <w:w w:val="105"/>
        </w:rPr>
        <w:t>Cư, mới thật sự hoàn thành một bản hoàn thiện. Thật sự đã tập đại thành 5 bản dịch gốc. Bản này của ông ta, ban đầu đã 10 lần hiệu đính chỉnh sửa, bây giờ chúng ta dùng chính là định bản.</w:t>
      </w:r>
    </w:p>
    <w:p>
      <w:pPr>
        <w:pStyle w:val="BodyText"/>
        <w:spacing w:line="309" w:lineRule="auto" w:before="165"/>
        <w:ind w:left="387" w:right="119" w:firstLine="453"/>
      </w:pPr>
      <w:r>
        <w:rPr>
          <w:color w:val="231F20"/>
          <w:w w:val="105"/>
        </w:rPr>
        <w:t>Bản đầu tiên rất đáng để lưu lại làm kỷ niệm. Chúng tôi đã xin bên Đài Loan in 1.000 cuốn, không cần in nhiều, để người thật sự tu học Tịnh Độ tông làm kỷ niệm. Xem bản đầu</w:t>
      </w:r>
      <w:r>
        <w:rPr>
          <w:color w:val="231F20"/>
          <w:spacing w:val="-16"/>
          <w:w w:val="105"/>
        </w:rPr>
        <w:t> </w:t>
      </w:r>
      <w:r>
        <w:rPr>
          <w:color w:val="231F20"/>
          <w:w w:val="105"/>
        </w:rPr>
        <w:t>tiên</w:t>
      </w:r>
      <w:r>
        <w:rPr>
          <w:color w:val="231F20"/>
          <w:spacing w:val="-17"/>
          <w:w w:val="105"/>
        </w:rPr>
        <w:t> </w:t>
      </w:r>
      <w:r>
        <w:rPr>
          <w:color w:val="231F20"/>
          <w:w w:val="105"/>
        </w:rPr>
        <w:t>của</w:t>
      </w:r>
      <w:r>
        <w:rPr>
          <w:color w:val="231F20"/>
          <w:spacing w:val="-16"/>
          <w:w w:val="105"/>
        </w:rPr>
        <w:t> </w:t>
      </w:r>
      <w:r>
        <w:rPr>
          <w:color w:val="231F20"/>
          <w:w w:val="105"/>
        </w:rPr>
        <w:t>Hạ</w:t>
      </w:r>
      <w:r>
        <w:rPr>
          <w:color w:val="231F20"/>
          <w:spacing w:val="-16"/>
          <w:w w:val="105"/>
        </w:rPr>
        <w:t> </w:t>
      </w:r>
      <w:r>
        <w:rPr>
          <w:color w:val="231F20"/>
          <w:w w:val="105"/>
        </w:rPr>
        <w:t>Liên</w:t>
      </w:r>
      <w:r>
        <w:rPr>
          <w:color w:val="231F20"/>
          <w:spacing w:val="-16"/>
          <w:w w:val="105"/>
        </w:rPr>
        <w:t> </w:t>
      </w:r>
      <w:r>
        <w:rPr>
          <w:color w:val="231F20"/>
          <w:w w:val="105"/>
        </w:rPr>
        <w:t>Cư,</w:t>
      </w:r>
      <w:r>
        <w:rPr>
          <w:color w:val="231F20"/>
          <w:spacing w:val="-17"/>
          <w:w w:val="105"/>
        </w:rPr>
        <w:t> </w:t>
      </w:r>
      <w:r>
        <w:rPr>
          <w:color w:val="231F20"/>
          <w:w w:val="105"/>
        </w:rPr>
        <w:t>rồi</w:t>
      </w:r>
      <w:r>
        <w:rPr>
          <w:color w:val="231F20"/>
          <w:spacing w:val="-17"/>
          <w:w w:val="105"/>
        </w:rPr>
        <w:t> </w:t>
      </w:r>
      <w:r>
        <w:rPr>
          <w:color w:val="231F20"/>
          <w:w w:val="105"/>
        </w:rPr>
        <w:t>xem</w:t>
      </w:r>
      <w:r>
        <w:rPr>
          <w:color w:val="231F20"/>
          <w:spacing w:val="-16"/>
          <w:w w:val="105"/>
        </w:rPr>
        <w:t> </w:t>
      </w:r>
      <w:r>
        <w:rPr>
          <w:color w:val="231F20"/>
          <w:w w:val="105"/>
        </w:rPr>
        <w:t>tiếp</w:t>
      </w:r>
      <w:r>
        <w:rPr>
          <w:color w:val="231F20"/>
          <w:spacing w:val="-17"/>
          <w:w w:val="105"/>
        </w:rPr>
        <w:t> </w:t>
      </w:r>
      <w:r>
        <w:rPr>
          <w:color w:val="231F20"/>
          <w:w w:val="105"/>
        </w:rPr>
        <w:t>10</w:t>
      </w:r>
      <w:r>
        <w:rPr>
          <w:color w:val="231F20"/>
          <w:spacing w:val="-17"/>
          <w:w w:val="105"/>
        </w:rPr>
        <w:t> </w:t>
      </w:r>
      <w:r>
        <w:rPr>
          <w:color w:val="231F20"/>
          <w:w w:val="105"/>
        </w:rPr>
        <w:t>lần</w:t>
      </w:r>
      <w:r>
        <w:rPr>
          <w:color w:val="231F20"/>
          <w:spacing w:val="-17"/>
          <w:w w:val="105"/>
        </w:rPr>
        <w:t> </w:t>
      </w:r>
      <w:r>
        <w:rPr>
          <w:color w:val="231F20"/>
          <w:w w:val="105"/>
        </w:rPr>
        <w:t>hiệu</w:t>
      </w:r>
      <w:r>
        <w:rPr>
          <w:color w:val="231F20"/>
          <w:spacing w:val="-17"/>
          <w:w w:val="105"/>
        </w:rPr>
        <w:t> </w:t>
      </w:r>
      <w:r>
        <w:rPr>
          <w:color w:val="231F20"/>
          <w:w w:val="105"/>
        </w:rPr>
        <w:t>đính</w:t>
      </w:r>
      <w:r>
        <w:rPr>
          <w:color w:val="231F20"/>
          <w:spacing w:val="-17"/>
          <w:w w:val="105"/>
        </w:rPr>
        <w:t> </w:t>
      </w:r>
      <w:r>
        <w:rPr>
          <w:color w:val="231F20"/>
          <w:w w:val="105"/>
        </w:rPr>
        <w:t>chỉnh sửa</w:t>
      </w:r>
      <w:r>
        <w:rPr>
          <w:color w:val="231F20"/>
          <w:spacing w:val="-2"/>
          <w:w w:val="105"/>
        </w:rPr>
        <w:t> </w:t>
      </w:r>
      <w:r>
        <w:rPr>
          <w:color w:val="231F20"/>
          <w:w w:val="105"/>
        </w:rPr>
        <w:t>của</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thấu</w:t>
      </w:r>
      <w:r>
        <w:rPr>
          <w:color w:val="231F20"/>
          <w:spacing w:val="-2"/>
          <w:w w:val="105"/>
        </w:rPr>
        <w:t> </w:t>
      </w:r>
      <w:r>
        <w:rPr>
          <w:color w:val="231F20"/>
          <w:w w:val="105"/>
        </w:rPr>
        <w:t>triệt,</w:t>
      </w:r>
      <w:r>
        <w:rPr>
          <w:color w:val="231F20"/>
          <w:spacing w:val="-2"/>
          <w:w w:val="105"/>
        </w:rPr>
        <w:t> </w:t>
      </w:r>
      <w:r>
        <w:rPr>
          <w:color w:val="231F20"/>
          <w:w w:val="105"/>
        </w:rPr>
        <w:t>mới</w:t>
      </w:r>
      <w:r>
        <w:rPr>
          <w:color w:val="231F20"/>
          <w:spacing w:val="-2"/>
          <w:w w:val="105"/>
        </w:rPr>
        <w:t> </w:t>
      </w:r>
      <w:r>
        <w:rPr>
          <w:color w:val="231F20"/>
          <w:w w:val="105"/>
        </w:rPr>
        <w:t>cảm</w:t>
      </w:r>
      <w:r>
        <w:rPr>
          <w:color w:val="231F20"/>
          <w:spacing w:val="-2"/>
          <w:w w:val="105"/>
        </w:rPr>
        <w:t> </w:t>
      </w:r>
      <w:r>
        <w:rPr>
          <w:color w:val="231F20"/>
          <w:w w:val="105"/>
        </w:rPr>
        <w:t>ơn</w:t>
      </w:r>
      <w:r>
        <w:rPr>
          <w:color w:val="231F20"/>
          <w:spacing w:val="-2"/>
          <w:w w:val="105"/>
        </w:rPr>
        <w:t> </w:t>
      </w:r>
      <w:r>
        <w:rPr>
          <w:color w:val="231F20"/>
          <w:w w:val="105"/>
        </w:rPr>
        <w:t>chư vị</w:t>
      </w:r>
      <w:r>
        <w:rPr>
          <w:color w:val="231F20"/>
          <w:spacing w:val="-14"/>
          <w:w w:val="105"/>
        </w:rPr>
        <w:t> </w:t>
      </w:r>
      <w:r>
        <w:rPr>
          <w:color w:val="231F20"/>
          <w:w w:val="105"/>
        </w:rPr>
        <w:t>đại</w:t>
      </w:r>
      <w:r>
        <w:rPr>
          <w:color w:val="231F20"/>
          <w:spacing w:val="-14"/>
          <w:w w:val="105"/>
        </w:rPr>
        <w:t> </w:t>
      </w:r>
      <w:r>
        <w:rPr>
          <w:color w:val="231F20"/>
          <w:w w:val="105"/>
        </w:rPr>
        <w:t>đức</w:t>
      </w:r>
      <w:r>
        <w:rPr>
          <w:color w:val="231F20"/>
          <w:spacing w:val="-14"/>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bản</w:t>
      </w:r>
      <w:r>
        <w:rPr>
          <w:color w:val="231F20"/>
          <w:spacing w:val="-14"/>
          <w:w w:val="105"/>
        </w:rPr>
        <w:t> </w:t>
      </w:r>
      <w:r>
        <w:rPr>
          <w:color w:val="231F20"/>
          <w:w w:val="105"/>
        </w:rPr>
        <w:t>hội</w:t>
      </w:r>
      <w:r>
        <w:rPr>
          <w:color w:val="231F20"/>
          <w:spacing w:val="-14"/>
          <w:w w:val="105"/>
        </w:rPr>
        <w:t> </w:t>
      </w:r>
      <w:r>
        <w:rPr>
          <w:color w:val="231F20"/>
          <w:w w:val="105"/>
        </w:rPr>
        <w:t>tập</w:t>
      </w:r>
      <w:r>
        <w:rPr>
          <w:color w:val="231F20"/>
          <w:spacing w:val="-14"/>
          <w:w w:val="105"/>
        </w:rPr>
        <w:t> </w:t>
      </w:r>
      <w:r>
        <w:rPr>
          <w:color w:val="231F20"/>
          <w:w w:val="105"/>
        </w:rPr>
        <w:t>này.</w:t>
      </w:r>
      <w:r>
        <w:rPr>
          <w:color w:val="231F20"/>
          <w:spacing w:val="-14"/>
          <w:w w:val="105"/>
        </w:rPr>
        <w:t> </w:t>
      </w:r>
      <w:r>
        <w:rPr>
          <w:color w:val="231F20"/>
          <w:w w:val="105"/>
        </w:rPr>
        <w:t>Họ</w:t>
      </w:r>
      <w:r>
        <w:rPr>
          <w:color w:val="231F20"/>
          <w:spacing w:val="-14"/>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đối với thời kỳ Mạt pháp 9.000 năm này, đã đưa ra một cống hiến vĩ đại nhất.</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Tiêu</w:t>
      </w:r>
      <w:r>
        <w:rPr>
          <w:color w:val="231F20"/>
          <w:spacing w:val="-13"/>
          <w:w w:val="105"/>
        </w:rPr>
        <w:t> </w:t>
      </w:r>
      <w:r>
        <w:rPr>
          <w:color w:val="231F20"/>
          <w:w w:val="105"/>
        </w:rPr>
        <w:t>chuẩn</w:t>
      </w:r>
      <w:r>
        <w:rPr>
          <w:color w:val="231F20"/>
          <w:spacing w:val="-13"/>
          <w:w w:val="105"/>
        </w:rPr>
        <w:t> </w:t>
      </w:r>
      <w:r>
        <w:rPr>
          <w:color w:val="231F20"/>
          <w:w w:val="105"/>
        </w:rPr>
        <w:t>của</w:t>
      </w:r>
      <w:r>
        <w:rPr>
          <w:color w:val="231F20"/>
          <w:spacing w:val="-13"/>
          <w:w w:val="105"/>
        </w:rPr>
        <w:t> </w:t>
      </w:r>
      <w:r>
        <w:rPr>
          <w:color w:val="231F20"/>
          <w:w w:val="105"/>
        </w:rPr>
        <w:t>tự</w:t>
      </w:r>
      <w:r>
        <w:rPr>
          <w:color w:val="231F20"/>
          <w:spacing w:val="-14"/>
          <w:w w:val="105"/>
        </w:rPr>
        <w:t> </w:t>
      </w:r>
      <w:r>
        <w:rPr>
          <w:color w:val="231F20"/>
          <w:w w:val="105"/>
        </w:rPr>
        <w:t>giác</w:t>
      </w:r>
      <w:r>
        <w:rPr>
          <w:color w:val="231F20"/>
          <w:spacing w:val="-13"/>
          <w:w w:val="105"/>
        </w:rPr>
        <w:t> </w:t>
      </w:r>
      <w:r>
        <w:rPr>
          <w:color w:val="231F20"/>
          <w:w w:val="105"/>
        </w:rPr>
        <w:t>là</w:t>
      </w:r>
      <w:r>
        <w:rPr>
          <w:color w:val="231F20"/>
          <w:spacing w:val="-14"/>
          <w:w w:val="105"/>
        </w:rPr>
        <w:t> </w:t>
      </w:r>
      <w:r>
        <w:rPr>
          <w:color w:val="231F20"/>
          <w:w w:val="105"/>
        </w:rPr>
        <w:t>đại</w:t>
      </w:r>
      <w:r>
        <w:rPr>
          <w:color w:val="231F20"/>
          <w:spacing w:val="-13"/>
          <w:w w:val="105"/>
        </w:rPr>
        <w:t> </w:t>
      </w:r>
      <w:r>
        <w:rPr>
          <w:color w:val="231F20"/>
          <w:w w:val="105"/>
        </w:rPr>
        <w:t>triệt</w:t>
      </w:r>
      <w:r>
        <w:rPr>
          <w:color w:val="231F20"/>
          <w:spacing w:val="-14"/>
          <w:w w:val="105"/>
        </w:rPr>
        <w:t> </w:t>
      </w:r>
      <w:r>
        <w:rPr>
          <w:color w:val="231F20"/>
          <w:w w:val="105"/>
        </w:rPr>
        <w:t>đại</w:t>
      </w:r>
      <w:r>
        <w:rPr>
          <w:color w:val="231F20"/>
          <w:spacing w:val="-13"/>
          <w:w w:val="105"/>
        </w:rPr>
        <w:t> </w:t>
      </w:r>
      <w:r>
        <w:rPr>
          <w:color w:val="231F20"/>
          <w:w w:val="105"/>
        </w:rPr>
        <w:t>ngộ,</w:t>
      </w:r>
      <w:r>
        <w:rPr>
          <w:color w:val="231F20"/>
          <w:spacing w:val="-14"/>
          <w:w w:val="105"/>
        </w:rPr>
        <w:t> </w:t>
      </w:r>
      <w:r>
        <w:rPr>
          <w:color w:val="231F20"/>
          <w:w w:val="105"/>
        </w:rPr>
        <w:t>minh</w:t>
      </w:r>
      <w:r>
        <w:rPr>
          <w:color w:val="231F20"/>
          <w:spacing w:val="-14"/>
          <w:w w:val="105"/>
        </w:rPr>
        <w:t> </w:t>
      </w:r>
      <w:r>
        <w:rPr>
          <w:color w:val="231F20"/>
          <w:w w:val="105"/>
        </w:rPr>
        <w:t>tâm</w:t>
      </w:r>
      <w:r>
        <w:rPr>
          <w:color w:val="231F20"/>
          <w:spacing w:val="-13"/>
          <w:w w:val="105"/>
        </w:rPr>
        <w:t> </w:t>
      </w:r>
      <w:r>
        <w:rPr>
          <w:color w:val="231F20"/>
          <w:w w:val="105"/>
        </w:rPr>
        <w:t>kiến tính. Giống như lúc đức Phật 30 tuổi, Ngài thị hiện thành </w:t>
      </w:r>
      <w:r>
        <w:rPr>
          <w:color w:val="231F20"/>
          <w:spacing w:val="-2"/>
          <w:w w:val="105"/>
        </w:rPr>
        <w:t>đạo</w:t>
      </w:r>
      <w:r>
        <w:rPr>
          <w:color w:val="231F20"/>
          <w:spacing w:val="-21"/>
          <w:w w:val="105"/>
        </w:rPr>
        <w:t> </w:t>
      </w:r>
      <w:r>
        <w:rPr>
          <w:color w:val="231F20"/>
          <w:spacing w:val="-2"/>
          <w:w w:val="105"/>
        </w:rPr>
        <w:t>cho</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thấy.</w:t>
      </w:r>
      <w:r>
        <w:rPr>
          <w:color w:val="231F20"/>
          <w:spacing w:val="-20"/>
          <w:w w:val="105"/>
        </w:rPr>
        <w:t> </w:t>
      </w:r>
      <w:r>
        <w:rPr>
          <w:color w:val="231F20"/>
          <w:spacing w:val="-2"/>
          <w:w w:val="105"/>
        </w:rPr>
        <w:t>Khi</w:t>
      </w:r>
      <w:r>
        <w:rPr>
          <w:color w:val="231F20"/>
          <w:spacing w:val="-20"/>
          <w:w w:val="105"/>
        </w:rPr>
        <w:t> </w:t>
      </w:r>
      <w:r>
        <w:rPr>
          <w:color w:val="231F20"/>
          <w:spacing w:val="-2"/>
          <w:w w:val="105"/>
        </w:rPr>
        <w:t>sao</w:t>
      </w:r>
      <w:r>
        <w:rPr>
          <w:color w:val="231F20"/>
          <w:spacing w:val="-21"/>
          <w:w w:val="105"/>
        </w:rPr>
        <w:t> </w:t>
      </w:r>
      <w:r>
        <w:rPr>
          <w:color w:val="231F20"/>
          <w:spacing w:val="-2"/>
          <w:w w:val="105"/>
        </w:rPr>
        <w:t>mai</w:t>
      </w:r>
      <w:r>
        <w:rPr>
          <w:color w:val="231F20"/>
          <w:spacing w:val="-20"/>
          <w:w w:val="105"/>
        </w:rPr>
        <w:t> </w:t>
      </w:r>
      <w:r>
        <w:rPr>
          <w:color w:val="231F20"/>
          <w:spacing w:val="-2"/>
          <w:w w:val="105"/>
        </w:rPr>
        <w:t>vừa</w:t>
      </w:r>
      <w:r>
        <w:rPr>
          <w:color w:val="231F20"/>
          <w:spacing w:val="-20"/>
          <w:w w:val="105"/>
        </w:rPr>
        <w:t> </w:t>
      </w:r>
      <w:r>
        <w:rPr>
          <w:color w:val="231F20"/>
          <w:spacing w:val="-2"/>
          <w:w w:val="105"/>
        </w:rPr>
        <w:t>mọc,</w:t>
      </w:r>
      <w:r>
        <w:rPr>
          <w:color w:val="231F20"/>
          <w:spacing w:val="-21"/>
          <w:w w:val="105"/>
        </w:rPr>
        <w:t> </w:t>
      </w:r>
      <w:r>
        <w:rPr>
          <w:color w:val="231F20"/>
          <w:spacing w:val="-2"/>
          <w:w w:val="105"/>
        </w:rPr>
        <w:t>Ngài</w:t>
      </w:r>
      <w:r>
        <w:rPr>
          <w:color w:val="231F20"/>
          <w:spacing w:val="-20"/>
          <w:w w:val="105"/>
        </w:rPr>
        <w:t> </w:t>
      </w:r>
      <w:r>
        <w:rPr>
          <w:color w:val="231F20"/>
          <w:spacing w:val="-2"/>
          <w:w w:val="105"/>
        </w:rPr>
        <w:t>hoát</w:t>
      </w:r>
      <w:r>
        <w:rPr>
          <w:color w:val="231F20"/>
          <w:spacing w:val="-20"/>
          <w:w w:val="105"/>
        </w:rPr>
        <w:t> </w:t>
      </w:r>
      <w:r>
        <w:rPr>
          <w:color w:val="231F20"/>
          <w:spacing w:val="-2"/>
          <w:w w:val="105"/>
        </w:rPr>
        <w:t>nhiên </w:t>
      </w:r>
      <w:r>
        <w:rPr>
          <w:color w:val="231F20"/>
          <w:w w:val="105"/>
        </w:rPr>
        <w:t>triệt ngộ. Ngài Huệ Năng đại triệt đại ngộ trong giáo huấn của</w:t>
      </w:r>
      <w:r>
        <w:rPr>
          <w:color w:val="231F20"/>
          <w:spacing w:val="-17"/>
          <w:w w:val="105"/>
        </w:rPr>
        <w:t> </w:t>
      </w:r>
      <w:r>
        <w:rPr>
          <w:color w:val="231F20"/>
          <w:w w:val="105"/>
        </w:rPr>
        <w:t>Ngũ</w:t>
      </w:r>
      <w:r>
        <w:rPr>
          <w:color w:val="231F20"/>
          <w:spacing w:val="-17"/>
          <w:w w:val="105"/>
        </w:rPr>
        <w:t> </w:t>
      </w:r>
      <w:r>
        <w:rPr>
          <w:color w:val="231F20"/>
          <w:w w:val="105"/>
        </w:rPr>
        <w:t>Tổ,</w:t>
      </w:r>
      <w:r>
        <w:rPr>
          <w:color w:val="231F20"/>
          <w:spacing w:val="-17"/>
          <w:w w:val="105"/>
        </w:rPr>
        <w:t> </w:t>
      </w:r>
      <w:r>
        <w:rPr>
          <w:color w:val="231F20"/>
          <w:w w:val="105"/>
        </w:rPr>
        <w:t>đây</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tự</w:t>
      </w:r>
      <w:r>
        <w:rPr>
          <w:color w:val="231F20"/>
          <w:spacing w:val="-18"/>
          <w:w w:val="105"/>
        </w:rPr>
        <w:t> </w:t>
      </w:r>
      <w:r>
        <w:rPr>
          <w:color w:val="231F20"/>
          <w:w w:val="105"/>
        </w:rPr>
        <w:t>giác.</w:t>
      </w:r>
      <w:r>
        <w:rPr>
          <w:color w:val="231F20"/>
          <w:spacing w:val="-17"/>
          <w:w w:val="105"/>
        </w:rPr>
        <w:t> </w:t>
      </w:r>
      <w:r>
        <w:rPr>
          <w:i/>
          <w:color w:val="231F20"/>
          <w:w w:val="105"/>
        </w:rPr>
        <w:t>“Tam</w:t>
      </w:r>
      <w:r>
        <w:rPr>
          <w:i/>
          <w:color w:val="231F20"/>
          <w:spacing w:val="-18"/>
          <w:w w:val="105"/>
        </w:rPr>
        <w:t> </w:t>
      </w:r>
      <w:r>
        <w:rPr>
          <w:i/>
          <w:color w:val="231F20"/>
          <w:w w:val="105"/>
        </w:rPr>
        <w:t>giác</w:t>
      </w:r>
      <w:r>
        <w:rPr>
          <w:i/>
          <w:color w:val="231F20"/>
          <w:spacing w:val="-18"/>
          <w:w w:val="105"/>
        </w:rPr>
        <w:t> </w:t>
      </w:r>
      <w:r>
        <w:rPr>
          <w:i/>
          <w:color w:val="231F20"/>
          <w:w w:val="105"/>
        </w:rPr>
        <w:t>câu</w:t>
      </w:r>
      <w:r>
        <w:rPr>
          <w:i/>
          <w:color w:val="231F20"/>
          <w:spacing w:val="-17"/>
          <w:w w:val="105"/>
        </w:rPr>
        <w:t> </w:t>
      </w:r>
      <w:r>
        <w:rPr>
          <w:i/>
          <w:color w:val="231F20"/>
          <w:w w:val="105"/>
        </w:rPr>
        <w:t>viên”,</w:t>
      </w:r>
      <w:r>
        <w:rPr>
          <w:i/>
          <w:color w:val="231F20"/>
          <w:spacing w:val="-18"/>
          <w:w w:val="105"/>
        </w:rPr>
        <w:t> </w:t>
      </w:r>
      <w:r>
        <w:rPr>
          <w:color w:val="231F20"/>
          <w:w w:val="105"/>
        </w:rPr>
        <w:t>tự</w:t>
      </w:r>
      <w:r>
        <w:rPr>
          <w:color w:val="231F20"/>
          <w:spacing w:val="-18"/>
          <w:w w:val="105"/>
        </w:rPr>
        <w:t> </w:t>
      </w:r>
      <w:r>
        <w:rPr>
          <w:color w:val="231F20"/>
          <w:w w:val="105"/>
        </w:rPr>
        <w:t>giác này</w:t>
      </w:r>
      <w:r>
        <w:rPr>
          <w:color w:val="231F20"/>
          <w:spacing w:val="-23"/>
          <w:w w:val="105"/>
        </w:rPr>
        <w:t> </w:t>
      </w:r>
      <w:r>
        <w:rPr>
          <w:color w:val="231F20"/>
          <w:w w:val="105"/>
        </w:rPr>
        <w:t>đã</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3"/>
          <w:w w:val="105"/>
        </w:rPr>
        <w:t> </w:t>
      </w:r>
      <w:r>
        <w:rPr>
          <w:color w:val="231F20"/>
          <w:w w:val="105"/>
        </w:rPr>
        <w:t>A</w:t>
      </w:r>
      <w:r>
        <w:rPr>
          <w:color w:val="231F20"/>
          <w:spacing w:val="-22"/>
          <w:w w:val="105"/>
        </w:rPr>
        <w:t> </w:t>
      </w:r>
      <w:r>
        <w:rPr>
          <w:color w:val="231F20"/>
          <w:w w:val="105"/>
        </w:rPr>
        <w:t>La</w:t>
      </w:r>
      <w:r>
        <w:rPr>
          <w:color w:val="231F20"/>
          <w:spacing w:val="-22"/>
          <w:w w:val="105"/>
        </w:rPr>
        <w:t> </w:t>
      </w:r>
      <w:r>
        <w:rPr>
          <w:color w:val="231F20"/>
          <w:w w:val="105"/>
        </w:rPr>
        <w:t>Hán</w:t>
      </w:r>
      <w:r>
        <w:rPr>
          <w:color w:val="231F20"/>
          <w:spacing w:val="-23"/>
          <w:w w:val="105"/>
        </w:rPr>
        <w:t> </w:t>
      </w:r>
      <w:r>
        <w:rPr>
          <w:color w:val="231F20"/>
          <w:w w:val="105"/>
        </w:rPr>
        <w:t>đã</w:t>
      </w:r>
      <w:r>
        <w:rPr>
          <w:color w:val="231F20"/>
          <w:spacing w:val="-22"/>
          <w:w w:val="105"/>
        </w:rPr>
        <w:t> </w:t>
      </w:r>
      <w:r>
        <w:rPr>
          <w:color w:val="231F20"/>
          <w:w w:val="105"/>
        </w:rPr>
        <w:t>tự</w:t>
      </w:r>
      <w:r>
        <w:rPr>
          <w:color w:val="231F20"/>
          <w:spacing w:val="-22"/>
          <w:w w:val="105"/>
        </w:rPr>
        <w:t> </w:t>
      </w:r>
      <w:r>
        <w:rPr>
          <w:color w:val="231F20"/>
          <w:w w:val="105"/>
        </w:rPr>
        <w:t>giác,</w:t>
      </w:r>
      <w:r>
        <w:rPr>
          <w:color w:val="231F20"/>
          <w:spacing w:val="-23"/>
          <w:w w:val="105"/>
        </w:rPr>
        <w:t> </w:t>
      </w:r>
      <w:r>
        <w:rPr>
          <w:color w:val="231F20"/>
          <w:w w:val="105"/>
        </w:rPr>
        <w:t>nhưng</w:t>
      </w:r>
      <w:r>
        <w:rPr>
          <w:color w:val="231F20"/>
          <w:spacing w:val="-22"/>
          <w:w w:val="105"/>
        </w:rPr>
        <w:t> </w:t>
      </w:r>
      <w:r>
        <w:rPr>
          <w:color w:val="231F20"/>
          <w:w w:val="105"/>
        </w:rPr>
        <w:t>chưa</w:t>
      </w:r>
      <w:r>
        <w:rPr>
          <w:color w:val="231F20"/>
          <w:spacing w:val="-22"/>
          <w:w w:val="105"/>
        </w:rPr>
        <w:t> </w:t>
      </w:r>
      <w:r>
        <w:rPr>
          <w:color w:val="231F20"/>
          <w:w w:val="105"/>
        </w:rPr>
        <w:t>viên</w:t>
      </w:r>
      <w:r>
        <w:rPr>
          <w:color w:val="231F20"/>
          <w:spacing w:val="-23"/>
          <w:w w:val="105"/>
        </w:rPr>
        <w:t> </w:t>
      </w:r>
      <w:r>
        <w:rPr>
          <w:color w:val="231F20"/>
          <w:w w:val="105"/>
        </w:rPr>
        <w:t>mãn. Bồ</w:t>
      </w:r>
      <w:r>
        <w:rPr>
          <w:color w:val="231F20"/>
          <w:spacing w:val="-20"/>
          <w:w w:val="105"/>
        </w:rPr>
        <w:t> </w:t>
      </w:r>
      <w:r>
        <w:rPr>
          <w:color w:val="231F20"/>
          <w:w w:val="105"/>
        </w:rPr>
        <w:t>tát</w:t>
      </w:r>
      <w:r>
        <w:rPr>
          <w:color w:val="231F20"/>
          <w:spacing w:val="-20"/>
          <w:w w:val="105"/>
        </w:rPr>
        <w:t> </w:t>
      </w:r>
      <w:r>
        <w:rPr>
          <w:color w:val="231F20"/>
          <w:w w:val="105"/>
        </w:rPr>
        <w:t>đã</w:t>
      </w:r>
      <w:r>
        <w:rPr>
          <w:color w:val="231F20"/>
          <w:spacing w:val="-20"/>
          <w:w w:val="105"/>
        </w:rPr>
        <w:t> </w:t>
      </w:r>
      <w:r>
        <w:rPr>
          <w:color w:val="231F20"/>
          <w:w w:val="105"/>
        </w:rPr>
        <w:t>tự</w:t>
      </w:r>
      <w:r>
        <w:rPr>
          <w:color w:val="231F20"/>
          <w:spacing w:val="-20"/>
          <w:w w:val="105"/>
        </w:rPr>
        <w:t> </w:t>
      </w:r>
      <w:r>
        <w:rPr>
          <w:color w:val="231F20"/>
          <w:w w:val="105"/>
        </w:rPr>
        <w:t>giác,</w:t>
      </w:r>
      <w:r>
        <w:rPr>
          <w:color w:val="231F20"/>
          <w:spacing w:val="-20"/>
          <w:w w:val="105"/>
        </w:rPr>
        <w:t> </w:t>
      </w:r>
      <w:r>
        <w:rPr>
          <w:color w:val="231F20"/>
          <w:w w:val="105"/>
        </w:rPr>
        <w:t>nhưng</w:t>
      </w:r>
      <w:r>
        <w:rPr>
          <w:color w:val="231F20"/>
          <w:spacing w:val="-20"/>
          <w:w w:val="105"/>
        </w:rPr>
        <w:t> </w:t>
      </w:r>
      <w:r>
        <w:rPr>
          <w:color w:val="231F20"/>
          <w:w w:val="105"/>
        </w:rPr>
        <w:t>cũng</w:t>
      </w:r>
      <w:r>
        <w:rPr>
          <w:color w:val="231F20"/>
          <w:spacing w:val="-20"/>
          <w:w w:val="105"/>
        </w:rPr>
        <w:t> </w:t>
      </w:r>
      <w:r>
        <w:rPr>
          <w:color w:val="231F20"/>
          <w:w w:val="105"/>
        </w:rPr>
        <w:t>chưa</w:t>
      </w:r>
      <w:r>
        <w:rPr>
          <w:color w:val="231F20"/>
          <w:spacing w:val="-20"/>
          <w:w w:val="105"/>
        </w:rPr>
        <w:t> </w:t>
      </w:r>
      <w:r>
        <w:rPr>
          <w:color w:val="231F20"/>
          <w:w w:val="105"/>
        </w:rPr>
        <w:t>viên</w:t>
      </w:r>
      <w:r>
        <w:rPr>
          <w:color w:val="231F20"/>
          <w:spacing w:val="-20"/>
          <w:w w:val="105"/>
        </w:rPr>
        <w:t> </w:t>
      </w:r>
      <w:r>
        <w:rPr>
          <w:color w:val="231F20"/>
          <w:w w:val="105"/>
        </w:rPr>
        <w:t>mãn.</w:t>
      </w:r>
      <w:r>
        <w:rPr>
          <w:color w:val="231F20"/>
          <w:spacing w:val="-20"/>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phải minh</w:t>
      </w:r>
      <w:r>
        <w:rPr>
          <w:color w:val="231F20"/>
          <w:spacing w:val="-13"/>
          <w:w w:val="105"/>
        </w:rPr>
        <w:t> </w:t>
      </w:r>
      <w:r>
        <w:rPr>
          <w:color w:val="231F20"/>
          <w:w w:val="105"/>
        </w:rPr>
        <w:t>tâm</w:t>
      </w:r>
      <w:r>
        <w:rPr>
          <w:color w:val="231F20"/>
          <w:spacing w:val="-13"/>
          <w:w w:val="105"/>
        </w:rPr>
        <w:t> </w:t>
      </w:r>
      <w:r>
        <w:rPr>
          <w:color w:val="231F20"/>
          <w:w w:val="105"/>
        </w:rPr>
        <w:t>kiến</w:t>
      </w:r>
      <w:r>
        <w:rPr>
          <w:color w:val="231F20"/>
          <w:spacing w:val="-13"/>
          <w:w w:val="105"/>
        </w:rPr>
        <w:t> </w:t>
      </w:r>
      <w:r>
        <w:rPr>
          <w:color w:val="231F20"/>
          <w:w w:val="105"/>
        </w:rPr>
        <w:t>tính,</w:t>
      </w:r>
      <w:r>
        <w:rPr>
          <w:color w:val="231F20"/>
          <w:spacing w:val="-13"/>
          <w:w w:val="105"/>
        </w:rPr>
        <w:t> </w:t>
      </w:r>
      <w:r>
        <w:rPr>
          <w:color w:val="231F20"/>
          <w:w w:val="105"/>
        </w:rPr>
        <w:t>thì</w:t>
      </w:r>
      <w:r>
        <w:rPr>
          <w:color w:val="231F20"/>
          <w:spacing w:val="-13"/>
          <w:w w:val="105"/>
        </w:rPr>
        <w:t> </w:t>
      </w:r>
      <w:r>
        <w:rPr>
          <w:color w:val="231F20"/>
          <w:w w:val="105"/>
        </w:rPr>
        <w:t>tự</w:t>
      </w:r>
      <w:r>
        <w:rPr>
          <w:color w:val="231F20"/>
          <w:spacing w:val="-13"/>
          <w:w w:val="105"/>
        </w:rPr>
        <w:t> </w:t>
      </w:r>
      <w:r>
        <w:rPr>
          <w:color w:val="231F20"/>
          <w:w w:val="105"/>
        </w:rPr>
        <w:t>giác</w:t>
      </w:r>
      <w:r>
        <w:rPr>
          <w:color w:val="231F20"/>
          <w:spacing w:val="-13"/>
          <w:w w:val="105"/>
        </w:rPr>
        <w:t> </w:t>
      </w:r>
      <w:r>
        <w:rPr>
          <w:color w:val="231F20"/>
          <w:w w:val="105"/>
        </w:rPr>
        <w:t>này</w:t>
      </w:r>
      <w:r>
        <w:rPr>
          <w:color w:val="231F20"/>
          <w:spacing w:val="-13"/>
          <w:w w:val="105"/>
        </w:rPr>
        <w:t> </w:t>
      </w:r>
      <w:r>
        <w:rPr>
          <w:color w:val="231F20"/>
          <w:w w:val="105"/>
        </w:rPr>
        <w:t>mới</w:t>
      </w:r>
      <w:r>
        <w:rPr>
          <w:color w:val="231F20"/>
          <w:spacing w:val="-13"/>
          <w:w w:val="105"/>
        </w:rPr>
        <w:t> </w:t>
      </w:r>
      <w:r>
        <w:rPr>
          <w:color w:val="231F20"/>
          <w:w w:val="105"/>
        </w:rPr>
        <w:t>viên</w:t>
      </w:r>
      <w:r>
        <w:rPr>
          <w:color w:val="231F20"/>
          <w:spacing w:val="-13"/>
          <w:w w:val="105"/>
        </w:rPr>
        <w:t> </w:t>
      </w:r>
      <w:r>
        <w:rPr>
          <w:color w:val="231F20"/>
          <w:w w:val="105"/>
        </w:rPr>
        <w:t>mãn.</w:t>
      </w:r>
      <w:r>
        <w:rPr>
          <w:color w:val="231F20"/>
          <w:spacing w:val="-12"/>
          <w:w w:val="105"/>
        </w:rPr>
        <w:t> </w:t>
      </w:r>
      <w:r>
        <w:rPr>
          <w:color w:val="231F20"/>
          <w:w w:val="105"/>
        </w:rPr>
        <w:t>Sau</w:t>
      </w:r>
      <w:r>
        <w:rPr>
          <w:color w:val="231F20"/>
          <w:spacing w:val="-12"/>
          <w:w w:val="105"/>
        </w:rPr>
        <w:t> </w:t>
      </w:r>
      <w:r>
        <w:rPr>
          <w:color w:val="231F20"/>
          <w:w w:val="105"/>
        </w:rPr>
        <w:t>khi</w:t>
      </w:r>
      <w:r>
        <w:rPr>
          <w:color w:val="231F20"/>
          <w:spacing w:val="-13"/>
          <w:w w:val="105"/>
        </w:rPr>
        <w:t> </w:t>
      </w:r>
      <w:r>
        <w:rPr>
          <w:color w:val="231F20"/>
          <w:w w:val="105"/>
        </w:rPr>
        <w:t>tự </w:t>
      </w:r>
      <w:r>
        <w:rPr>
          <w:color w:val="231F20"/>
          <w:spacing w:val="-2"/>
          <w:w w:val="105"/>
        </w:rPr>
        <w:t>giác</w:t>
      </w:r>
      <w:r>
        <w:rPr>
          <w:color w:val="231F20"/>
          <w:spacing w:val="-19"/>
          <w:w w:val="105"/>
        </w:rPr>
        <w:t> </w:t>
      </w:r>
      <w:r>
        <w:rPr>
          <w:color w:val="231F20"/>
          <w:spacing w:val="-2"/>
          <w:w w:val="105"/>
        </w:rPr>
        <w:t>viên</w:t>
      </w:r>
      <w:r>
        <w:rPr>
          <w:color w:val="231F20"/>
          <w:spacing w:val="-19"/>
          <w:w w:val="105"/>
        </w:rPr>
        <w:t> </w:t>
      </w:r>
      <w:r>
        <w:rPr>
          <w:color w:val="231F20"/>
          <w:spacing w:val="-2"/>
          <w:w w:val="105"/>
        </w:rPr>
        <w:t>mãn,</w:t>
      </w:r>
      <w:r>
        <w:rPr>
          <w:color w:val="231F20"/>
          <w:spacing w:val="-19"/>
          <w:w w:val="105"/>
        </w:rPr>
        <w:t> </w:t>
      </w:r>
      <w:r>
        <w:rPr>
          <w:color w:val="231F20"/>
          <w:spacing w:val="-2"/>
          <w:w w:val="105"/>
        </w:rPr>
        <w:t>còn</w:t>
      </w:r>
      <w:r>
        <w:rPr>
          <w:color w:val="231F20"/>
          <w:spacing w:val="-19"/>
          <w:w w:val="105"/>
        </w:rPr>
        <w:t> </w:t>
      </w:r>
      <w:r>
        <w:rPr>
          <w:color w:val="231F20"/>
          <w:spacing w:val="-2"/>
          <w:w w:val="105"/>
        </w:rPr>
        <w:t>phải</w:t>
      </w:r>
      <w:r>
        <w:rPr>
          <w:color w:val="231F20"/>
          <w:spacing w:val="-19"/>
          <w:w w:val="105"/>
        </w:rPr>
        <w:t> </w:t>
      </w:r>
      <w:r>
        <w:rPr>
          <w:color w:val="231F20"/>
          <w:spacing w:val="-2"/>
          <w:w w:val="105"/>
        </w:rPr>
        <w:t>giác</w:t>
      </w:r>
      <w:r>
        <w:rPr>
          <w:color w:val="231F20"/>
          <w:spacing w:val="-19"/>
          <w:w w:val="105"/>
        </w:rPr>
        <w:t> </w:t>
      </w:r>
      <w:r>
        <w:rPr>
          <w:color w:val="231F20"/>
          <w:spacing w:val="-2"/>
          <w:w w:val="105"/>
        </w:rPr>
        <w:t>tha.</w:t>
      </w:r>
      <w:r>
        <w:rPr>
          <w:color w:val="231F20"/>
          <w:spacing w:val="-19"/>
          <w:w w:val="105"/>
        </w:rPr>
        <w:t> </w:t>
      </w:r>
      <w:r>
        <w:rPr>
          <w:color w:val="231F20"/>
          <w:spacing w:val="-2"/>
          <w:w w:val="105"/>
        </w:rPr>
        <w:t>Giác</w:t>
      </w:r>
      <w:r>
        <w:rPr>
          <w:color w:val="231F20"/>
          <w:spacing w:val="-19"/>
          <w:w w:val="105"/>
        </w:rPr>
        <w:t> </w:t>
      </w:r>
      <w:r>
        <w:rPr>
          <w:color w:val="231F20"/>
          <w:spacing w:val="-2"/>
          <w:w w:val="105"/>
        </w:rPr>
        <w:t>tha</w:t>
      </w:r>
      <w:r>
        <w:rPr>
          <w:color w:val="231F20"/>
          <w:spacing w:val="-19"/>
          <w:w w:val="105"/>
        </w:rPr>
        <w:t> </w:t>
      </w:r>
      <w:r>
        <w:rPr>
          <w:color w:val="231F20"/>
          <w:spacing w:val="-2"/>
          <w:w w:val="105"/>
        </w:rPr>
        <w:t>là</w:t>
      </w:r>
      <w:r>
        <w:rPr>
          <w:color w:val="231F20"/>
          <w:spacing w:val="-19"/>
          <w:w w:val="105"/>
        </w:rPr>
        <w:t> </w:t>
      </w:r>
      <w:r>
        <w:rPr>
          <w:color w:val="231F20"/>
          <w:spacing w:val="-2"/>
          <w:w w:val="105"/>
        </w:rPr>
        <w:t>sao?</w:t>
      </w:r>
      <w:r>
        <w:rPr>
          <w:color w:val="231F20"/>
          <w:spacing w:val="-19"/>
          <w:w w:val="105"/>
        </w:rPr>
        <w:t> </w:t>
      </w:r>
      <w:r>
        <w:rPr>
          <w:color w:val="231F20"/>
          <w:spacing w:val="-2"/>
          <w:w w:val="105"/>
        </w:rPr>
        <w:t>Giúp</w:t>
      </w:r>
      <w:r>
        <w:rPr>
          <w:color w:val="231F20"/>
          <w:spacing w:val="-19"/>
          <w:w w:val="105"/>
        </w:rPr>
        <w:t> </w:t>
      </w:r>
      <w:r>
        <w:rPr>
          <w:color w:val="231F20"/>
          <w:spacing w:val="-2"/>
          <w:w w:val="105"/>
        </w:rPr>
        <w:t>người </w:t>
      </w:r>
      <w:r>
        <w:rPr>
          <w:color w:val="231F20"/>
          <w:w w:val="105"/>
        </w:rPr>
        <w:t>khác giác ngộ. Rất nhiều người còn chưa giác ngộ, họ sao lại</w:t>
      </w:r>
      <w:r>
        <w:rPr>
          <w:color w:val="231F20"/>
          <w:spacing w:val="-12"/>
          <w:w w:val="105"/>
        </w:rPr>
        <w:t> </w:t>
      </w:r>
      <w:r>
        <w:rPr>
          <w:color w:val="231F20"/>
          <w:w w:val="105"/>
        </w:rPr>
        <w:t>thành</w:t>
      </w:r>
      <w:r>
        <w:rPr>
          <w:color w:val="231F20"/>
          <w:spacing w:val="-12"/>
          <w:w w:val="105"/>
        </w:rPr>
        <w:t> </w:t>
      </w:r>
      <w:r>
        <w:rPr>
          <w:color w:val="231F20"/>
          <w:w w:val="105"/>
        </w:rPr>
        <w:t>Phật</w:t>
      </w:r>
      <w:r>
        <w:rPr>
          <w:color w:val="231F20"/>
          <w:spacing w:val="-11"/>
          <w:w w:val="105"/>
        </w:rPr>
        <w:t> </w:t>
      </w:r>
      <w:r>
        <w:rPr>
          <w:color w:val="231F20"/>
          <w:w w:val="105"/>
        </w:rPr>
        <w:t>rồi?</w:t>
      </w:r>
      <w:r>
        <w:rPr>
          <w:color w:val="231F20"/>
          <w:spacing w:val="-11"/>
          <w:w w:val="105"/>
        </w:rPr>
        <w:t> </w:t>
      </w:r>
      <w:r>
        <w:rPr>
          <w:color w:val="231F20"/>
          <w:w w:val="105"/>
        </w:rPr>
        <w:t>Bồ</w:t>
      </w:r>
      <w:r>
        <w:rPr>
          <w:color w:val="231F20"/>
          <w:spacing w:val="-12"/>
          <w:w w:val="105"/>
        </w:rPr>
        <w:t> </w:t>
      </w:r>
      <w:r>
        <w:rPr>
          <w:color w:val="231F20"/>
          <w:w w:val="105"/>
        </w:rPr>
        <w:t>tát</w:t>
      </w:r>
      <w:r>
        <w:rPr>
          <w:color w:val="231F20"/>
          <w:spacing w:val="-11"/>
          <w:w w:val="105"/>
        </w:rPr>
        <w:t> </w:t>
      </w:r>
      <w:r>
        <w:rPr>
          <w:color w:val="231F20"/>
          <w:w w:val="105"/>
        </w:rPr>
        <w:t>giúp</w:t>
      </w:r>
      <w:r>
        <w:rPr>
          <w:color w:val="231F20"/>
          <w:spacing w:val="-11"/>
          <w:w w:val="105"/>
        </w:rPr>
        <w:t> </w:t>
      </w:r>
      <w:r>
        <w:rPr>
          <w:color w:val="231F20"/>
          <w:w w:val="105"/>
        </w:rPr>
        <w:t>người</w:t>
      </w:r>
      <w:r>
        <w:rPr>
          <w:color w:val="231F20"/>
          <w:spacing w:val="-11"/>
          <w:w w:val="105"/>
        </w:rPr>
        <w:t> </w:t>
      </w:r>
      <w:r>
        <w:rPr>
          <w:color w:val="231F20"/>
          <w:w w:val="105"/>
        </w:rPr>
        <w:t>khác</w:t>
      </w:r>
      <w:r>
        <w:rPr>
          <w:color w:val="231F20"/>
          <w:spacing w:val="-12"/>
          <w:w w:val="105"/>
        </w:rPr>
        <w:t> </w:t>
      </w:r>
      <w:r>
        <w:rPr>
          <w:color w:val="231F20"/>
          <w:w w:val="105"/>
        </w:rPr>
        <w:t>giác</w:t>
      </w:r>
      <w:r>
        <w:rPr>
          <w:color w:val="231F20"/>
          <w:spacing w:val="-11"/>
          <w:w w:val="105"/>
        </w:rPr>
        <w:t> </w:t>
      </w:r>
      <w:r>
        <w:rPr>
          <w:color w:val="231F20"/>
          <w:w w:val="105"/>
        </w:rPr>
        <w:t>ngộ,</w:t>
      </w:r>
      <w:r>
        <w:rPr>
          <w:color w:val="231F20"/>
          <w:spacing w:val="-11"/>
          <w:w w:val="105"/>
        </w:rPr>
        <w:t> </w:t>
      </w:r>
      <w:r>
        <w:rPr>
          <w:color w:val="231F20"/>
          <w:w w:val="105"/>
        </w:rPr>
        <w:t>chính</w:t>
      </w:r>
      <w:r>
        <w:rPr>
          <w:color w:val="231F20"/>
          <w:spacing w:val="-12"/>
          <w:w w:val="105"/>
        </w:rPr>
        <w:t> </w:t>
      </w:r>
      <w:r>
        <w:rPr>
          <w:color w:val="231F20"/>
          <w:w w:val="105"/>
        </w:rPr>
        <w:t>là đang giúp chính mình.</w:t>
      </w:r>
    </w:p>
    <w:p>
      <w:pPr>
        <w:pStyle w:val="BodyText"/>
        <w:spacing w:line="297" w:lineRule="auto" w:before="146"/>
        <w:ind w:left="103" w:right="404" w:firstLine="453"/>
      </w:pPr>
      <w:r>
        <w:rPr>
          <w:color w:val="231F20"/>
          <w:w w:val="105"/>
        </w:rPr>
        <w:t>Người</w:t>
      </w:r>
      <w:r>
        <w:rPr>
          <w:color w:val="231F20"/>
          <w:w w:val="105"/>
        </w:rPr>
        <w:t> xưa</w:t>
      </w:r>
      <w:r>
        <w:rPr>
          <w:color w:val="231F20"/>
          <w:w w:val="105"/>
        </w:rPr>
        <w:t> nói</w:t>
      </w:r>
      <w:r>
        <w:rPr>
          <w:color w:val="231F20"/>
          <w:w w:val="105"/>
        </w:rPr>
        <w:t> </w:t>
      </w:r>
      <w:r>
        <w:rPr>
          <w:i/>
          <w:color w:val="231F20"/>
          <w:w w:val="105"/>
        </w:rPr>
        <w:t>“Giáo</w:t>
      </w:r>
      <w:r>
        <w:rPr>
          <w:i/>
          <w:color w:val="231F20"/>
          <w:w w:val="105"/>
        </w:rPr>
        <w:t> học</w:t>
      </w:r>
      <w:r>
        <w:rPr>
          <w:i/>
          <w:color w:val="231F20"/>
          <w:w w:val="105"/>
        </w:rPr>
        <w:t> tương</w:t>
      </w:r>
      <w:r>
        <w:rPr>
          <w:i/>
          <w:color w:val="231F20"/>
          <w:w w:val="105"/>
        </w:rPr>
        <w:t> trưởng”</w:t>
      </w:r>
      <w:r>
        <w:rPr>
          <w:i/>
          <w:color w:val="231F20"/>
          <w:w w:val="105"/>
        </w:rPr>
        <w:t> </w:t>
      </w:r>
      <w:r>
        <w:rPr>
          <w:color w:val="231F20"/>
          <w:w w:val="105"/>
        </w:rPr>
        <w:t>(Dạy</w:t>
      </w:r>
      <w:r>
        <w:rPr>
          <w:color w:val="231F20"/>
          <w:w w:val="105"/>
        </w:rPr>
        <w:t> và</w:t>
      </w:r>
      <w:r>
        <w:rPr>
          <w:color w:val="231F20"/>
          <w:w w:val="105"/>
        </w:rPr>
        <w:t> học tăng trưởng cho nhau), chính là ý này. Nếu ta không chịu dạy người khác, thì ta rất khó giác ngộ. Trong lúc dạy học, thường</w:t>
      </w:r>
      <w:r>
        <w:rPr>
          <w:color w:val="231F20"/>
          <w:spacing w:val="-23"/>
          <w:w w:val="105"/>
        </w:rPr>
        <w:t> </w:t>
      </w:r>
      <w:r>
        <w:rPr>
          <w:color w:val="231F20"/>
          <w:w w:val="105"/>
        </w:rPr>
        <w:t>hay</w:t>
      </w:r>
      <w:r>
        <w:rPr>
          <w:color w:val="231F20"/>
          <w:spacing w:val="-22"/>
          <w:w w:val="105"/>
        </w:rPr>
        <w:t> </w:t>
      </w:r>
      <w:r>
        <w:rPr>
          <w:color w:val="231F20"/>
          <w:w w:val="105"/>
        </w:rPr>
        <w:t>hoát</w:t>
      </w:r>
      <w:r>
        <w:rPr>
          <w:color w:val="231F20"/>
          <w:spacing w:val="-22"/>
          <w:w w:val="105"/>
        </w:rPr>
        <w:t> </w:t>
      </w:r>
      <w:r>
        <w:rPr>
          <w:color w:val="231F20"/>
          <w:w w:val="105"/>
        </w:rPr>
        <w:t>nhiên</w:t>
      </w:r>
      <w:r>
        <w:rPr>
          <w:color w:val="231F20"/>
          <w:spacing w:val="-23"/>
          <w:w w:val="105"/>
        </w:rPr>
        <w:t> </w:t>
      </w:r>
      <w:r>
        <w:rPr>
          <w:color w:val="231F20"/>
          <w:w w:val="105"/>
        </w:rPr>
        <w:t>giác</w:t>
      </w:r>
      <w:r>
        <w:rPr>
          <w:color w:val="231F20"/>
          <w:spacing w:val="-22"/>
          <w:w w:val="105"/>
        </w:rPr>
        <w:t> </w:t>
      </w:r>
      <w:r>
        <w:rPr>
          <w:color w:val="231F20"/>
          <w:w w:val="105"/>
        </w:rPr>
        <w:t>ngộ.</w:t>
      </w:r>
      <w:r>
        <w:rPr>
          <w:color w:val="231F20"/>
          <w:spacing w:val="-22"/>
          <w:w w:val="105"/>
        </w:rPr>
        <w:t> </w:t>
      </w:r>
      <w:r>
        <w:rPr>
          <w:color w:val="231F20"/>
          <w:w w:val="105"/>
        </w:rPr>
        <w:t>Đôi</w:t>
      </w:r>
      <w:r>
        <w:rPr>
          <w:color w:val="231F20"/>
          <w:spacing w:val="-23"/>
          <w:w w:val="105"/>
        </w:rPr>
        <w:t> </w:t>
      </w:r>
      <w:r>
        <w:rPr>
          <w:color w:val="231F20"/>
          <w:w w:val="105"/>
        </w:rPr>
        <w:t>khi</w:t>
      </w:r>
      <w:r>
        <w:rPr>
          <w:color w:val="231F20"/>
          <w:spacing w:val="-22"/>
          <w:w w:val="105"/>
        </w:rPr>
        <w:t> </w:t>
      </w:r>
      <w:r>
        <w:rPr>
          <w:color w:val="231F20"/>
          <w:w w:val="105"/>
        </w:rPr>
        <w:t>có</w:t>
      </w:r>
      <w:r>
        <w:rPr>
          <w:color w:val="231F20"/>
          <w:spacing w:val="-22"/>
          <w:w w:val="105"/>
        </w:rPr>
        <w:t> </w:t>
      </w:r>
      <w:r>
        <w:rPr>
          <w:color w:val="231F20"/>
          <w:w w:val="105"/>
        </w:rPr>
        <w:t>học</w:t>
      </w:r>
      <w:r>
        <w:rPr>
          <w:color w:val="231F20"/>
          <w:spacing w:val="-23"/>
          <w:w w:val="105"/>
        </w:rPr>
        <w:t> </w:t>
      </w:r>
      <w:r>
        <w:rPr>
          <w:color w:val="231F20"/>
          <w:w w:val="105"/>
        </w:rPr>
        <w:t>sinh</w:t>
      </w:r>
      <w:r>
        <w:rPr>
          <w:color w:val="231F20"/>
          <w:spacing w:val="-22"/>
          <w:w w:val="105"/>
        </w:rPr>
        <w:t> </w:t>
      </w:r>
      <w:r>
        <w:rPr>
          <w:color w:val="231F20"/>
          <w:w w:val="105"/>
        </w:rPr>
        <w:t>vừa</w:t>
      </w:r>
      <w:r>
        <w:rPr>
          <w:color w:val="231F20"/>
          <w:spacing w:val="-22"/>
          <w:w w:val="105"/>
        </w:rPr>
        <w:t> </w:t>
      </w:r>
      <w:r>
        <w:rPr>
          <w:color w:val="231F20"/>
          <w:w w:val="105"/>
        </w:rPr>
        <w:t>hỏi, ta liền giác ngộ. Vì khi không có người hỏi, ta đâu có biết. Khi</w:t>
      </w:r>
      <w:r>
        <w:rPr>
          <w:color w:val="231F20"/>
          <w:spacing w:val="-13"/>
          <w:w w:val="105"/>
        </w:rPr>
        <w:t> </w:t>
      </w:r>
      <w:r>
        <w:rPr>
          <w:color w:val="231F20"/>
          <w:w w:val="105"/>
        </w:rPr>
        <w:t>vừa</w:t>
      </w:r>
      <w:r>
        <w:rPr>
          <w:color w:val="231F20"/>
          <w:spacing w:val="-13"/>
          <w:w w:val="105"/>
        </w:rPr>
        <w:t> </w:t>
      </w:r>
      <w:r>
        <w:rPr>
          <w:color w:val="231F20"/>
          <w:w w:val="105"/>
        </w:rPr>
        <w:t>nghe</w:t>
      </w:r>
      <w:r>
        <w:rPr>
          <w:color w:val="231F20"/>
          <w:spacing w:val="-12"/>
          <w:w w:val="105"/>
        </w:rPr>
        <w:t> </w:t>
      </w:r>
      <w:r>
        <w:rPr>
          <w:color w:val="231F20"/>
          <w:w w:val="105"/>
        </w:rPr>
        <w:t>hỏi,</w:t>
      </w:r>
      <w:r>
        <w:rPr>
          <w:color w:val="231F20"/>
          <w:spacing w:val="-12"/>
          <w:w w:val="105"/>
        </w:rPr>
        <w:t> </w:t>
      </w:r>
      <w:r>
        <w:rPr>
          <w:color w:val="231F20"/>
          <w:w w:val="105"/>
        </w:rPr>
        <w:t>ta</w:t>
      </w:r>
      <w:r>
        <w:rPr>
          <w:color w:val="231F20"/>
          <w:spacing w:val="-12"/>
          <w:w w:val="105"/>
        </w:rPr>
        <w:t> </w:t>
      </w:r>
      <w:r>
        <w:rPr>
          <w:color w:val="231F20"/>
          <w:w w:val="105"/>
        </w:rPr>
        <w:t>liền</w:t>
      </w:r>
      <w:r>
        <w:rPr>
          <w:color w:val="231F20"/>
          <w:spacing w:val="-13"/>
          <w:w w:val="105"/>
        </w:rPr>
        <w:t> </w:t>
      </w:r>
      <w:r>
        <w:rPr>
          <w:color w:val="231F20"/>
          <w:w w:val="105"/>
        </w:rPr>
        <w:t>giác</w:t>
      </w:r>
      <w:r>
        <w:rPr>
          <w:color w:val="231F20"/>
          <w:spacing w:val="-12"/>
          <w:w w:val="105"/>
        </w:rPr>
        <w:t> </w:t>
      </w:r>
      <w:r>
        <w:rPr>
          <w:color w:val="231F20"/>
          <w:w w:val="105"/>
        </w:rPr>
        <w:t>ngộ.</w:t>
      </w:r>
      <w:r>
        <w:rPr>
          <w:color w:val="231F20"/>
          <w:spacing w:val="-12"/>
          <w:w w:val="105"/>
        </w:rPr>
        <w:t> </w:t>
      </w:r>
      <w:r>
        <w:rPr>
          <w:color w:val="231F20"/>
          <w:w w:val="105"/>
        </w:rPr>
        <w:t>Trong</w:t>
      </w:r>
      <w:r>
        <w:rPr>
          <w:color w:val="231F20"/>
          <w:spacing w:val="-12"/>
          <w:w w:val="105"/>
        </w:rPr>
        <w:t> </w:t>
      </w:r>
      <w:r>
        <w:rPr>
          <w:color w:val="231F20"/>
          <w:w w:val="105"/>
        </w:rPr>
        <w:t>lúc</w:t>
      </w:r>
      <w:r>
        <w:rPr>
          <w:color w:val="231F20"/>
          <w:spacing w:val="-13"/>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thành tựu</w:t>
      </w:r>
      <w:r>
        <w:rPr>
          <w:color w:val="231F20"/>
          <w:spacing w:val="-6"/>
          <w:w w:val="105"/>
        </w:rPr>
        <w:t> </w:t>
      </w:r>
      <w:r>
        <w:rPr>
          <w:color w:val="231F20"/>
          <w:w w:val="105"/>
        </w:rPr>
        <w:t>và</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tự</w:t>
      </w:r>
      <w:r>
        <w:rPr>
          <w:color w:val="231F20"/>
          <w:spacing w:val="-6"/>
          <w:w w:val="105"/>
        </w:rPr>
        <w:t> </w:t>
      </w:r>
      <w:r>
        <w:rPr>
          <w:color w:val="231F20"/>
          <w:w w:val="105"/>
        </w:rPr>
        <w:t>giác</w:t>
      </w:r>
      <w:r>
        <w:rPr>
          <w:color w:val="231F20"/>
          <w:spacing w:val="-6"/>
          <w:w w:val="105"/>
        </w:rPr>
        <w:t> </w:t>
      </w:r>
      <w:r>
        <w:rPr>
          <w:color w:val="231F20"/>
          <w:w w:val="105"/>
        </w:rPr>
        <w:t>của</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đây</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giác</w:t>
      </w:r>
      <w:r>
        <w:rPr>
          <w:color w:val="231F20"/>
          <w:spacing w:val="-6"/>
          <w:w w:val="105"/>
        </w:rPr>
        <w:t> </w:t>
      </w:r>
      <w:r>
        <w:rPr>
          <w:color w:val="231F20"/>
          <w:w w:val="105"/>
        </w:rPr>
        <w:t>tha.</w:t>
      </w:r>
    </w:p>
    <w:p>
      <w:pPr>
        <w:pStyle w:val="BodyText"/>
        <w:spacing w:line="297" w:lineRule="auto" w:before="144"/>
        <w:ind w:left="103" w:right="403" w:firstLine="453"/>
      </w:pPr>
      <w:r>
        <w:rPr>
          <w:i/>
          <w:color w:val="231F20"/>
          <w:w w:val="110"/>
        </w:rPr>
        <w:t>Câu</w:t>
      </w:r>
      <w:r>
        <w:rPr>
          <w:i/>
          <w:color w:val="231F20"/>
          <w:spacing w:val="-23"/>
          <w:w w:val="110"/>
        </w:rPr>
        <w:t> </w:t>
      </w:r>
      <w:r>
        <w:rPr>
          <w:i/>
          <w:color w:val="231F20"/>
          <w:w w:val="110"/>
        </w:rPr>
        <w:t>viên</w:t>
      </w:r>
      <w:r>
        <w:rPr>
          <w:i/>
          <w:color w:val="231F20"/>
          <w:spacing w:val="-23"/>
          <w:w w:val="110"/>
        </w:rPr>
        <w:t> </w:t>
      </w:r>
      <w:r>
        <w:rPr>
          <w:color w:val="231F20"/>
          <w:w w:val="110"/>
        </w:rPr>
        <w:t>(Đều</w:t>
      </w:r>
      <w:r>
        <w:rPr>
          <w:color w:val="231F20"/>
          <w:spacing w:val="-23"/>
          <w:w w:val="110"/>
        </w:rPr>
        <w:t> </w:t>
      </w:r>
      <w:r>
        <w:rPr>
          <w:color w:val="231F20"/>
          <w:w w:val="110"/>
        </w:rPr>
        <w:t>viên</w:t>
      </w:r>
      <w:r>
        <w:rPr>
          <w:color w:val="231F20"/>
          <w:spacing w:val="-23"/>
          <w:w w:val="110"/>
        </w:rPr>
        <w:t> </w:t>
      </w:r>
      <w:r>
        <w:rPr>
          <w:color w:val="231F20"/>
          <w:w w:val="110"/>
        </w:rPr>
        <w:t>mãn)</w:t>
      </w:r>
      <w:r>
        <w:rPr>
          <w:color w:val="231F20"/>
          <w:spacing w:val="-23"/>
          <w:w w:val="110"/>
        </w:rPr>
        <w:t> </w:t>
      </w:r>
      <w:r>
        <w:rPr>
          <w:color w:val="231F20"/>
          <w:w w:val="110"/>
        </w:rPr>
        <w:t>là</w:t>
      </w:r>
      <w:r>
        <w:rPr>
          <w:color w:val="231F20"/>
          <w:spacing w:val="-23"/>
          <w:w w:val="110"/>
        </w:rPr>
        <w:t> </w:t>
      </w:r>
      <w:r>
        <w:rPr>
          <w:color w:val="231F20"/>
          <w:w w:val="110"/>
        </w:rPr>
        <w:t>như</w:t>
      </w:r>
      <w:r>
        <w:rPr>
          <w:color w:val="231F20"/>
          <w:spacing w:val="-23"/>
          <w:w w:val="110"/>
        </w:rPr>
        <w:t> </w:t>
      </w:r>
      <w:r>
        <w:rPr>
          <w:color w:val="231F20"/>
          <w:w w:val="110"/>
        </w:rPr>
        <w:t>Bồ</w:t>
      </w:r>
      <w:r>
        <w:rPr>
          <w:color w:val="231F20"/>
          <w:spacing w:val="-23"/>
          <w:w w:val="110"/>
        </w:rPr>
        <w:t> </w:t>
      </w:r>
      <w:r>
        <w:rPr>
          <w:color w:val="231F20"/>
          <w:w w:val="110"/>
        </w:rPr>
        <w:t>tát</w:t>
      </w:r>
      <w:r>
        <w:rPr>
          <w:color w:val="231F20"/>
          <w:spacing w:val="-23"/>
          <w:w w:val="110"/>
        </w:rPr>
        <w:t> </w:t>
      </w:r>
      <w:r>
        <w:rPr>
          <w:color w:val="231F20"/>
          <w:w w:val="110"/>
        </w:rPr>
        <w:t>cũng</w:t>
      </w:r>
      <w:r>
        <w:rPr>
          <w:color w:val="231F20"/>
          <w:spacing w:val="-23"/>
          <w:w w:val="110"/>
        </w:rPr>
        <w:t> </w:t>
      </w:r>
      <w:r>
        <w:rPr>
          <w:color w:val="231F20"/>
          <w:w w:val="110"/>
        </w:rPr>
        <w:t>có</w:t>
      </w:r>
      <w:r>
        <w:rPr>
          <w:color w:val="231F20"/>
          <w:spacing w:val="-23"/>
          <w:w w:val="110"/>
        </w:rPr>
        <w:t> </w:t>
      </w:r>
      <w:r>
        <w:rPr>
          <w:color w:val="231F20"/>
          <w:w w:val="110"/>
        </w:rPr>
        <w:t>tự</w:t>
      </w:r>
      <w:r>
        <w:rPr>
          <w:color w:val="231F20"/>
          <w:spacing w:val="-23"/>
          <w:w w:val="110"/>
        </w:rPr>
        <w:t> </w:t>
      </w:r>
      <w:r>
        <w:rPr>
          <w:color w:val="231F20"/>
          <w:w w:val="110"/>
        </w:rPr>
        <w:t>giác, giác tha, nhưng chưa đạt đến viên mãn, chưa đạt đến đại </w:t>
      </w:r>
      <w:r>
        <w:rPr>
          <w:color w:val="231F20"/>
          <w:w w:val="105"/>
        </w:rPr>
        <w:t>triệt đại ngộ. Nhất định phải đạt đến đại triệt đại ngộ, thì tự giác,</w:t>
      </w:r>
      <w:r>
        <w:rPr>
          <w:color w:val="231F20"/>
          <w:spacing w:val="-22"/>
          <w:w w:val="105"/>
        </w:rPr>
        <w:t> </w:t>
      </w:r>
      <w:r>
        <w:rPr>
          <w:color w:val="231F20"/>
          <w:w w:val="105"/>
        </w:rPr>
        <w:t>giác</w:t>
      </w:r>
      <w:r>
        <w:rPr>
          <w:color w:val="231F20"/>
          <w:spacing w:val="-22"/>
          <w:w w:val="105"/>
        </w:rPr>
        <w:t> </w:t>
      </w:r>
      <w:r>
        <w:rPr>
          <w:color w:val="231F20"/>
          <w:w w:val="105"/>
        </w:rPr>
        <w:t>tha</w:t>
      </w:r>
      <w:r>
        <w:rPr>
          <w:color w:val="231F20"/>
          <w:spacing w:val="-22"/>
          <w:w w:val="105"/>
        </w:rPr>
        <w:t> </w:t>
      </w:r>
      <w:r>
        <w:rPr>
          <w:color w:val="231F20"/>
          <w:w w:val="105"/>
        </w:rPr>
        <w:t>sẽ</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tam</w:t>
      </w:r>
      <w:r>
        <w:rPr>
          <w:color w:val="231F20"/>
          <w:spacing w:val="-22"/>
          <w:w w:val="105"/>
        </w:rPr>
        <w:t> </w:t>
      </w:r>
      <w:r>
        <w:rPr>
          <w:color w:val="231F20"/>
          <w:w w:val="105"/>
        </w:rPr>
        <w:t>giác</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mới</w:t>
      </w:r>
      <w:r>
        <w:rPr>
          <w:color w:val="231F20"/>
          <w:spacing w:val="-22"/>
          <w:w w:val="105"/>
        </w:rPr>
        <w:t> </w:t>
      </w:r>
      <w:r>
        <w:rPr>
          <w:color w:val="231F20"/>
          <w:w w:val="105"/>
        </w:rPr>
        <w:t>gọi là</w:t>
      </w:r>
      <w:r>
        <w:rPr>
          <w:color w:val="231F20"/>
          <w:spacing w:val="-9"/>
          <w:w w:val="105"/>
        </w:rPr>
        <w:t> </w:t>
      </w:r>
      <w:r>
        <w:rPr>
          <w:color w:val="231F20"/>
          <w:w w:val="105"/>
        </w:rPr>
        <w:t>Phật</w:t>
      </w:r>
      <w:r>
        <w:rPr>
          <w:color w:val="231F20"/>
          <w:spacing w:val="-9"/>
          <w:w w:val="105"/>
        </w:rPr>
        <w:t> </w:t>
      </w:r>
      <w:r>
        <w:rPr>
          <w:color w:val="231F20"/>
          <w:w w:val="105"/>
        </w:rPr>
        <w:t>Đà.</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dùng</w:t>
      </w:r>
      <w:r>
        <w:rPr>
          <w:color w:val="231F20"/>
          <w:spacing w:val="-9"/>
          <w:w w:val="105"/>
        </w:rPr>
        <w:t> </w:t>
      </w:r>
      <w:r>
        <w:rPr>
          <w:color w:val="231F20"/>
          <w:w w:val="105"/>
        </w:rPr>
        <w:t>một</w:t>
      </w:r>
      <w:r>
        <w:rPr>
          <w:color w:val="231F20"/>
          <w:spacing w:val="-9"/>
          <w:w w:val="105"/>
        </w:rPr>
        <w:t> </w:t>
      </w:r>
      <w:r>
        <w:rPr>
          <w:color w:val="231F20"/>
          <w:w w:val="105"/>
        </w:rPr>
        <w:t>câu</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Đại</w:t>
      </w:r>
      <w:r>
        <w:rPr>
          <w:color w:val="231F20"/>
          <w:spacing w:val="-9"/>
          <w:w w:val="105"/>
        </w:rPr>
        <w:t> </w:t>
      </w:r>
      <w:r>
        <w:rPr>
          <w:color w:val="231F20"/>
          <w:w w:val="105"/>
        </w:rPr>
        <w:t>thừa,</w:t>
      </w:r>
      <w:r>
        <w:rPr>
          <w:color w:val="231F20"/>
          <w:spacing w:val="-9"/>
          <w:w w:val="105"/>
        </w:rPr>
        <w:t> </w:t>
      </w:r>
      <w:r>
        <w:rPr>
          <w:color w:val="231F20"/>
          <w:w w:val="105"/>
        </w:rPr>
        <w:t>đây </w:t>
      </w:r>
      <w:r>
        <w:rPr>
          <w:color w:val="231F20"/>
          <w:w w:val="110"/>
        </w:rPr>
        <w:t>là</w:t>
      </w:r>
      <w:r>
        <w:rPr>
          <w:color w:val="231F20"/>
          <w:spacing w:val="-1"/>
          <w:w w:val="110"/>
        </w:rPr>
        <w:t> </w:t>
      </w:r>
      <w:r>
        <w:rPr>
          <w:color w:val="231F20"/>
          <w:w w:val="110"/>
        </w:rPr>
        <w:t>mục</w:t>
      </w:r>
      <w:r>
        <w:rPr>
          <w:color w:val="231F20"/>
          <w:spacing w:val="-1"/>
          <w:w w:val="110"/>
        </w:rPr>
        <w:t> </w:t>
      </w:r>
      <w:r>
        <w:rPr>
          <w:color w:val="231F20"/>
          <w:w w:val="110"/>
        </w:rPr>
        <w:t>tiêu</w:t>
      </w:r>
      <w:r>
        <w:rPr>
          <w:color w:val="231F20"/>
          <w:spacing w:val="-1"/>
          <w:w w:val="110"/>
        </w:rPr>
        <w:t> </w:t>
      </w:r>
      <w:r>
        <w:rPr>
          <w:color w:val="231F20"/>
          <w:w w:val="110"/>
        </w:rPr>
        <w:t>tu</w:t>
      </w:r>
      <w:r>
        <w:rPr>
          <w:color w:val="231F20"/>
          <w:spacing w:val="-1"/>
          <w:w w:val="110"/>
        </w:rPr>
        <w:t> </w:t>
      </w:r>
      <w:r>
        <w:rPr>
          <w:color w:val="231F20"/>
          <w:w w:val="110"/>
        </w:rPr>
        <w:t>học</w:t>
      </w:r>
      <w:r>
        <w:rPr>
          <w:color w:val="231F20"/>
          <w:spacing w:val="-1"/>
          <w:w w:val="110"/>
        </w:rPr>
        <w:t> </w:t>
      </w:r>
      <w:r>
        <w:rPr>
          <w:color w:val="231F20"/>
          <w:w w:val="110"/>
        </w:rPr>
        <w:t>chân</w:t>
      </w:r>
      <w:r>
        <w:rPr>
          <w:color w:val="231F20"/>
          <w:spacing w:val="-1"/>
          <w:w w:val="110"/>
        </w:rPr>
        <w:t> </w:t>
      </w:r>
      <w:r>
        <w:rPr>
          <w:color w:val="231F20"/>
          <w:w w:val="110"/>
        </w:rPr>
        <w:t>thật</w:t>
      </w:r>
      <w:r>
        <w:rPr>
          <w:color w:val="231F20"/>
          <w:spacing w:val="-1"/>
          <w:w w:val="110"/>
        </w:rPr>
        <w:t> </w:t>
      </w:r>
      <w:r>
        <w:rPr>
          <w:color w:val="231F20"/>
          <w:w w:val="110"/>
        </w:rPr>
        <w:t>trong</w:t>
      </w:r>
      <w:r>
        <w:rPr>
          <w:color w:val="231F20"/>
          <w:spacing w:val="-1"/>
          <w:w w:val="110"/>
        </w:rPr>
        <w:t> </w:t>
      </w:r>
      <w:r>
        <w:rPr>
          <w:color w:val="231F20"/>
          <w:w w:val="110"/>
        </w:rPr>
        <w:t>Phật</w:t>
      </w:r>
      <w:r>
        <w:rPr>
          <w:color w:val="231F20"/>
          <w:spacing w:val="-1"/>
          <w:w w:val="110"/>
        </w:rPr>
        <w:t> </w:t>
      </w:r>
      <w:r>
        <w:rPr>
          <w:color w:val="231F20"/>
          <w:w w:val="110"/>
        </w:rPr>
        <w:t>pháp,</w:t>
      </w:r>
      <w:r>
        <w:rPr>
          <w:color w:val="231F20"/>
          <w:spacing w:val="-1"/>
          <w:w w:val="110"/>
        </w:rPr>
        <w:t> </w:t>
      </w:r>
      <w:r>
        <w:rPr>
          <w:color w:val="231F20"/>
          <w:w w:val="110"/>
        </w:rPr>
        <w:t>là</w:t>
      </w:r>
      <w:r>
        <w:rPr>
          <w:color w:val="231F20"/>
          <w:spacing w:val="-1"/>
          <w:w w:val="110"/>
        </w:rPr>
        <w:t> </w:t>
      </w:r>
      <w:r>
        <w:rPr>
          <w:color w:val="231F20"/>
          <w:w w:val="110"/>
        </w:rPr>
        <w:t>những</w:t>
      </w:r>
      <w:r>
        <w:rPr>
          <w:color w:val="231F20"/>
          <w:spacing w:val="-1"/>
          <w:w w:val="110"/>
        </w:rPr>
        <w:t> </w:t>
      </w:r>
      <w:r>
        <w:rPr>
          <w:color w:val="231F20"/>
          <w:w w:val="110"/>
        </w:rPr>
        <w:t>gì</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mà</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mong</w:t>
      </w:r>
      <w:r>
        <w:rPr>
          <w:color w:val="231F20"/>
          <w:spacing w:val="-21"/>
          <w:w w:val="105"/>
        </w:rPr>
        <w:t> </w:t>
      </w:r>
      <w:r>
        <w:rPr>
          <w:color w:val="231F20"/>
          <w:w w:val="105"/>
        </w:rPr>
        <w:t>cầu.</w:t>
      </w:r>
      <w:r>
        <w:rPr>
          <w:color w:val="231F20"/>
          <w:spacing w:val="-21"/>
          <w:w w:val="105"/>
        </w:rPr>
        <w:t> </w:t>
      </w:r>
      <w:r>
        <w:rPr>
          <w:color w:val="231F20"/>
          <w:w w:val="105"/>
        </w:rPr>
        <w:t>Học</w:t>
      </w:r>
      <w:r>
        <w:rPr>
          <w:color w:val="231F20"/>
          <w:spacing w:val="-21"/>
          <w:w w:val="105"/>
        </w:rPr>
        <w:t> </w:t>
      </w:r>
      <w:r>
        <w:rPr>
          <w:color w:val="231F20"/>
          <w:w w:val="105"/>
        </w:rPr>
        <w:t>Phật</w:t>
      </w:r>
      <w:r>
        <w:rPr>
          <w:color w:val="231F20"/>
          <w:spacing w:val="-21"/>
          <w:w w:val="105"/>
        </w:rPr>
        <w:t> </w:t>
      </w:r>
      <w:r>
        <w:rPr>
          <w:color w:val="231F20"/>
          <w:w w:val="105"/>
        </w:rPr>
        <w:t>cầu</w:t>
      </w:r>
      <w:r>
        <w:rPr>
          <w:color w:val="231F20"/>
          <w:spacing w:val="-21"/>
          <w:w w:val="105"/>
        </w:rPr>
        <w:t> </w:t>
      </w:r>
      <w:r>
        <w:rPr>
          <w:color w:val="231F20"/>
          <w:w w:val="105"/>
        </w:rPr>
        <w:t>điều</w:t>
      </w:r>
      <w:r>
        <w:rPr>
          <w:color w:val="231F20"/>
          <w:spacing w:val="-21"/>
          <w:w w:val="105"/>
        </w:rPr>
        <w:t> </w:t>
      </w:r>
      <w:r>
        <w:rPr>
          <w:color w:val="231F20"/>
          <w:w w:val="105"/>
        </w:rPr>
        <w:t>gì?</w:t>
      </w:r>
      <w:r>
        <w:rPr>
          <w:color w:val="231F20"/>
          <w:spacing w:val="-21"/>
          <w:w w:val="105"/>
        </w:rPr>
        <w:t> </w:t>
      </w:r>
      <w:r>
        <w:rPr>
          <w:color w:val="231F20"/>
          <w:w w:val="105"/>
        </w:rPr>
        <w:t>Cầu</w:t>
      </w:r>
      <w:r>
        <w:rPr>
          <w:color w:val="231F20"/>
          <w:spacing w:val="-21"/>
          <w:w w:val="105"/>
        </w:rPr>
        <w:t> </w:t>
      </w:r>
      <w:r>
        <w:rPr>
          <w:color w:val="231F20"/>
          <w:w w:val="105"/>
        </w:rPr>
        <w:t>A</w:t>
      </w:r>
      <w:r>
        <w:rPr>
          <w:color w:val="231F20"/>
          <w:spacing w:val="-21"/>
          <w:w w:val="105"/>
        </w:rPr>
        <w:t> </w:t>
      </w:r>
      <w:r>
        <w:rPr>
          <w:color w:val="231F20"/>
          <w:w w:val="105"/>
        </w:rPr>
        <w:t>Nậu</w:t>
      </w:r>
      <w:r>
        <w:rPr>
          <w:color w:val="231F20"/>
          <w:spacing w:val="-21"/>
          <w:w w:val="105"/>
        </w:rPr>
        <w:t> </w:t>
      </w:r>
      <w:r>
        <w:rPr>
          <w:color w:val="231F20"/>
          <w:w w:val="105"/>
        </w:rPr>
        <w:t>Đa </w:t>
      </w:r>
      <w:r>
        <w:rPr>
          <w:color w:val="231F20"/>
        </w:rPr>
        <w:t>La Tam Miệu Tam Bồ Đề. Câu này có thể dịch sang chữ Hán, </w:t>
      </w:r>
      <w:r>
        <w:rPr>
          <w:color w:val="231F20"/>
          <w:w w:val="105"/>
        </w:rPr>
        <w:t>nhưng</w:t>
      </w:r>
      <w:r>
        <w:rPr>
          <w:color w:val="231F20"/>
          <w:spacing w:val="-3"/>
          <w:w w:val="105"/>
        </w:rPr>
        <w:t> </w:t>
      </w:r>
      <w:r>
        <w:rPr>
          <w:color w:val="231F20"/>
          <w:w w:val="105"/>
        </w:rPr>
        <w:t>tại</w:t>
      </w:r>
      <w:r>
        <w:rPr>
          <w:color w:val="231F20"/>
          <w:spacing w:val="-3"/>
          <w:w w:val="105"/>
        </w:rPr>
        <w:t> </w:t>
      </w:r>
      <w:r>
        <w:rPr>
          <w:color w:val="231F20"/>
          <w:w w:val="105"/>
        </w:rPr>
        <w:t>sao</w:t>
      </w:r>
      <w:r>
        <w:rPr>
          <w:color w:val="231F20"/>
          <w:spacing w:val="-3"/>
          <w:w w:val="105"/>
        </w:rPr>
        <w:t> </w:t>
      </w:r>
      <w:r>
        <w:rPr>
          <w:color w:val="231F20"/>
          <w:w w:val="105"/>
        </w:rPr>
        <w:t>không</w:t>
      </w:r>
      <w:r>
        <w:rPr>
          <w:color w:val="231F20"/>
          <w:spacing w:val="-3"/>
          <w:w w:val="105"/>
        </w:rPr>
        <w:t> </w:t>
      </w:r>
      <w:r>
        <w:rPr>
          <w:color w:val="231F20"/>
          <w:w w:val="105"/>
        </w:rPr>
        <w:t>dịch?</w:t>
      </w:r>
      <w:r>
        <w:rPr>
          <w:color w:val="231F20"/>
          <w:spacing w:val="-3"/>
          <w:w w:val="105"/>
        </w:rPr>
        <w:t> </w:t>
      </w:r>
      <w:r>
        <w:rPr>
          <w:color w:val="231F20"/>
          <w:w w:val="105"/>
        </w:rPr>
        <w:t>Vì</w:t>
      </w:r>
      <w:r>
        <w:rPr>
          <w:color w:val="231F20"/>
          <w:spacing w:val="-3"/>
          <w:w w:val="105"/>
        </w:rPr>
        <w:t> </w:t>
      </w:r>
      <w:r>
        <w:rPr>
          <w:color w:val="231F20"/>
          <w:w w:val="105"/>
        </w:rPr>
        <w:t>tôn</w:t>
      </w:r>
      <w:r>
        <w:rPr>
          <w:color w:val="231F20"/>
          <w:spacing w:val="-3"/>
          <w:w w:val="105"/>
        </w:rPr>
        <w:t> </w:t>
      </w:r>
      <w:r>
        <w:rPr>
          <w:color w:val="231F20"/>
          <w:w w:val="105"/>
        </w:rPr>
        <w:t>trọng</w:t>
      </w:r>
      <w:r>
        <w:rPr>
          <w:color w:val="231F20"/>
          <w:spacing w:val="-3"/>
          <w:w w:val="105"/>
        </w:rPr>
        <w:t> </w:t>
      </w:r>
      <w:r>
        <w:rPr>
          <w:color w:val="231F20"/>
          <w:w w:val="105"/>
        </w:rPr>
        <w:t>nên</w:t>
      </w:r>
      <w:r>
        <w:rPr>
          <w:color w:val="231F20"/>
          <w:spacing w:val="-3"/>
          <w:w w:val="105"/>
        </w:rPr>
        <w:t> </w:t>
      </w:r>
      <w:r>
        <w:rPr>
          <w:color w:val="231F20"/>
          <w:w w:val="105"/>
        </w:rPr>
        <w:t>không</w:t>
      </w:r>
      <w:r>
        <w:rPr>
          <w:color w:val="231F20"/>
          <w:spacing w:val="-3"/>
          <w:w w:val="105"/>
        </w:rPr>
        <w:t> </w:t>
      </w:r>
      <w:r>
        <w:rPr>
          <w:color w:val="231F20"/>
          <w:w w:val="105"/>
        </w:rPr>
        <w:t>dịch.</w:t>
      </w:r>
      <w:r>
        <w:rPr>
          <w:color w:val="231F20"/>
          <w:spacing w:val="-3"/>
          <w:w w:val="105"/>
        </w:rPr>
        <w:t> </w:t>
      </w:r>
      <w:r>
        <w:rPr>
          <w:color w:val="231F20"/>
          <w:w w:val="105"/>
        </w:rPr>
        <w:t>Nó là mục tiêu của hết thảy những người học Phật. Dịch thành chữ</w:t>
      </w:r>
      <w:r>
        <w:rPr>
          <w:color w:val="231F20"/>
          <w:spacing w:val="-17"/>
          <w:w w:val="105"/>
        </w:rPr>
        <w:t> </w:t>
      </w:r>
      <w:r>
        <w:rPr>
          <w:color w:val="231F20"/>
          <w:w w:val="105"/>
        </w:rPr>
        <w:t>Hán</w:t>
      </w:r>
      <w:r>
        <w:rPr>
          <w:color w:val="231F20"/>
          <w:spacing w:val="-16"/>
          <w:w w:val="105"/>
        </w:rPr>
        <w:t> </w:t>
      </w:r>
      <w:r>
        <w:rPr>
          <w:color w:val="231F20"/>
          <w:w w:val="105"/>
        </w:rPr>
        <w:t>có</w:t>
      </w:r>
      <w:r>
        <w:rPr>
          <w:color w:val="231F20"/>
          <w:spacing w:val="-17"/>
          <w:w w:val="105"/>
        </w:rPr>
        <w:t> </w:t>
      </w:r>
      <w:r>
        <w:rPr>
          <w:color w:val="231F20"/>
          <w:w w:val="105"/>
        </w:rPr>
        <w:t>nghĩa</w:t>
      </w:r>
      <w:r>
        <w:rPr>
          <w:color w:val="231F20"/>
          <w:spacing w:val="-17"/>
          <w:w w:val="105"/>
        </w:rPr>
        <w:t> </w:t>
      </w:r>
      <w:r>
        <w:rPr>
          <w:color w:val="231F20"/>
          <w:w w:val="105"/>
        </w:rPr>
        <w:t>là</w:t>
      </w:r>
      <w:r>
        <w:rPr>
          <w:color w:val="231F20"/>
          <w:spacing w:val="-17"/>
          <w:w w:val="105"/>
        </w:rPr>
        <w:t> </w:t>
      </w:r>
      <w:r>
        <w:rPr>
          <w:color w:val="231F20"/>
          <w:w w:val="105"/>
        </w:rPr>
        <w:t>Vô</w:t>
      </w:r>
      <w:r>
        <w:rPr>
          <w:color w:val="231F20"/>
          <w:spacing w:val="-17"/>
          <w:w w:val="105"/>
        </w:rPr>
        <w:t> </w:t>
      </w:r>
      <w:r>
        <w:rPr>
          <w:color w:val="231F20"/>
          <w:w w:val="105"/>
        </w:rPr>
        <w:t>Thượng</w:t>
      </w:r>
      <w:r>
        <w:rPr>
          <w:color w:val="231F20"/>
          <w:spacing w:val="-17"/>
          <w:w w:val="105"/>
        </w:rPr>
        <w:t> </w:t>
      </w:r>
      <w:r>
        <w:rPr>
          <w:color w:val="231F20"/>
          <w:w w:val="105"/>
        </w:rPr>
        <w:t>Chính</w:t>
      </w:r>
      <w:r>
        <w:rPr>
          <w:color w:val="231F20"/>
          <w:spacing w:val="-16"/>
          <w:w w:val="105"/>
        </w:rPr>
        <w:t> </w:t>
      </w:r>
      <w:r>
        <w:rPr>
          <w:color w:val="231F20"/>
          <w:w w:val="105"/>
        </w:rPr>
        <w:t>Đẳng</w:t>
      </w:r>
      <w:r>
        <w:rPr>
          <w:color w:val="231F20"/>
          <w:spacing w:val="-17"/>
          <w:w w:val="105"/>
        </w:rPr>
        <w:t> </w:t>
      </w:r>
      <w:r>
        <w:rPr>
          <w:color w:val="231F20"/>
          <w:w w:val="105"/>
        </w:rPr>
        <w:t>Chính</w:t>
      </w:r>
      <w:r>
        <w:rPr>
          <w:color w:val="231F20"/>
          <w:spacing w:val="-16"/>
          <w:w w:val="105"/>
        </w:rPr>
        <w:t> </w:t>
      </w:r>
      <w:r>
        <w:rPr>
          <w:color w:val="231F20"/>
          <w:w w:val="105"/>
        </w:rPr>
        <w:t>Giác.</w:t>
      </w:r>
    </w:p>
    <w:p>
      <w:pPr>
        <w:pStyle w:val="BodyText"/>
        <w:spacing w:line="297" w:lineRule="auto" w:before="143"/>
        <w:ind w:left="387" w:right="117" w:firstLine="453"/>
      </w:pPr>
      <w:r>
        <w:rPr>
          <w:color w:val="231F20"/>
          <w:w w:val="105"/>
        </w:rPr>
        <w:t>Trong</w:t>
      </w:r>
      <w:r>
        <w:rPr>
          <w:color w:val="231F20"/>
          <w:spacing w:val="-16"/>
          <w:w w:val="105"/>
        </w:rPr>
        <w:t> </w:t>
      </w:r>
      <w:r>
        <w:rPr>
          <w:color w:val="231F20"/>
          <w:w w:val="105"/>
        </w:rPr>
        <w:t>đề</w:t>
      </w:r>
      <w:r>
        <w:rPr>
          <w:color w:val="231F20"/>
          <w:spacing w:val="-16"/>
          <w:w w:val="105"/>
        </w:rPr>
        <w:t> </w:t>
      </w:r>
      <w:r>
        <w:rPr>
          <w:color w:val="231F20"/>
          <w:w w:val="105"/>
        </w:rPr>
        <w:t>kinh,</w:t>
      </w:r>
      <w:r>
        <w:rPr>
          <w:color w:val="231F20"/>
          <w:spacing w:val="-16"/>
          <w:w w:val="105"/>
        </w:rPr>
        <w:t> </w:t>
      </w:r>
      <w:r>
        <w:rPr>
          <w:color w:val="231F20"/>
          <w:w w:val="105"/>
        </w:rPr>
        <w:t>Chính</w:t>
      </w:r>
      <w:r>
        <w:rPr>
          <w:color w:val="231F20"/>
          <w:spacing w:val="-16"/>
          <w:w w:val="105"/>
        </w:rPr>
        <w:t> </w:t>
      </w:r>
      <w:r>
        <w:rPr>
          <w:color w:val="231F20"/>
          <w:w w:val="105"/>
        </w:rPr>
        <w:t>giác</w:t>
      </w:r>
      <w:r>
        <w:rPr>
          <w:color w:val="231F20"/>
          <w:spacing w:val="-16"/>
          <w:w w:val="105"/>
        </w:rPr>
        <w:t> </w:t>
      </w:r>
      <w:r>
        <w:rPr>
          <w:color w:val="231F20"/>
          <w:w w:val="105"/>
        </w:rPr>
        <w:t>là</w:t>
      </w:r>
      <w:r>
        <w:rPr>
          <w:color w:val="231F20"/>
          <w:spacing w:val="-16"/>
          <w:w w:val="105"/>
        </w:rPr>
        <w:t> </w:t>
      </w:r>
      <w:r>
        <w:rPr>
          <w:color w:val="231F20"/>
          <w:w w:val="105"/>
        </w:rPr>
        <w:t>tâm</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Chính</w:t>
      </w:r>
      <w:r>
        <w:rPr>
          <w:color w:val="231F20"/>
          <w:spacing w:val="-16"/>
          <w:w w:val="105"/>
        </w:rPr>
        <w:t> </w:t>
      </w:r>
      <w:r>
        <w:rPr>
          <w:color w:val="231F20"/>
          <w:w w:val="105"/>
        </w:rPr>
        <w:t>đẳng, Chính</w:t>
      </w:r>
      <w:r>
        <w:rPr>
          <w:color w:val="231F20"/>
          <w:spacing w:val="-19"/>
          <w:w w:val="105"/>
        </w:rPr>
        <w:t> </w:t>
      </w:r>
      <w:r>
        <w:rPr>
          <w:color w:val="231F20"/>
          <w:w w:val="105"/>
        </w:rPr>
        <w:t>giác</w:t>
      </w:r>
      <w:r>
        <w:rPr>
          <w:color w:val="231F20"/>
          <w:spacing w:val="-20"/>
          <w:w w:val="105"/>
        </w:rPr>
        <w:t> </w:t>
      </w:r>
      <w:r>
        <w:rPr>
          <w:color w:val="231F20"/>
          <w:w w:val="105"/>
        </w:rPr>
        <w:t>là</w:t>
      </w:r>
      <w:r>
        <w:rPr>
          <w:color w:val="231F20"/>
          <w:spacing w:val="-20"/>
          <w:w w:val="105"/>
        </w:rPr>
        <w:t> </w:t>
      </w:r>
      <w:r>
        <w:rPr>
          <w:color w:val="231F20"/>
          <w:w w:val="105"/>
        </w:rPr>
        <w:t>tâm</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19"/>
          <w:w w:val="105"/>
        </w:rPr>
        <w:t> </w:t>
      </w:r>
      <w:r>
        <w:rPr>
          <w:color w:val="231F20"/>
          <w:w w:val="105"/>
        </w:rPr>
        <w:t>Vô</w:t>
      </w:r>
      <w:r>
        <w:rPr>
          <w:color w:val="231F20"/>
          <w:spacing w:val="-19"/>
          <w:w w:val="105"/>
        </w:rPr>
        <w:t> </w:t>
      </w:r>
      <w:r>
        <w:rPr>
          <w:color w:val="231F20"/>
          <w:w w:val="105"/>
        </w:rPr>
        <w:t>Thượng</w:t>
      </w:r>
      <w:r>
        <w:rPr>
          <w:color w:val="231F20"/>
          <w:spacing w:val="-19"/>
          <w:w w:val="105"/>
        </w:rPr>
        <w:t> </w:t>
      </w:r>
      <w:r>
        <w:rPr>
          <w:color w:val="231F20"/>
          <w:w w:val="105"/>
        </w:rPr>
        <w:t>Chính</w:t>
      </w:r>
      <w:r>
        <w:rPr>
          <w:color w:val="231F20"/>
          <w:spacing w:val="-19"/>
          <w:w w:val="105"/>
        </w:rPr>
        <w:t> </w:t>
      </w:r>
      <w:r>
        <w:rPr>
          <w:color w:val="231F20"/>
          <w:w w:val="105"/>
        </w:rPr>
        <w:t>Đẳng</w:t>
      </w:r>
      <w:r>
        <w:rPr>
          <w:color w:val="231F20"/>
          <w:spacing w:val="-19"/>
          <w:w w:val="105"/>
        </w:rPr>
        <w:t> </w:t>
      </w:r>
      <w:r>
        <w:rPr>
          <w:color w:val="231F20"/>
          <w:w w:val="105"/>
        </w:rPr>
        <w:t>Chính Giác,</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8"/>
          <w:w w:val="105"/>
        </w:rPr>
        <w:t> </w:t>
      </w:r>
      <w:r>
        <w:rPr>
          <w:color w:val="231F20"/>
          <w:w w:val="105"/>
        </w:rPr>
        <w:t>chữ</w:t>
      </w:r>
      <w:r>
        <w:rPr>
          <w:color w:val="231F20"/>
          <w:spacing w:val="-18"/>
          <w:w w:val="105"/>
        </w:rPr>
        <w:t> </w:t>
      </w:r>
      <w:r>
        <w:rPr>
          <w:color w:val="231F20"/>
          <w:w w:val="105"/>
        </w:rPr>
        <w:t>Giác</w:t>
      </w:r>
      <w:r>
        <w:rPr>
          <w:color w:val="231F20"/>
          <w:spacing w:val="-18"/>
          <w:w w:val="105"/>
        </w:rPr>
        <w:t> </w:t>
      </w:r>
      <w:r>
        <w:rPr>
          <w:color w:val="231F20"/>
          <w:w w:val="105"/>
        </w:rPr>
        <w:t>cuối</w:t>
      </w:r>
      <w:r>
        <w:rPr>
          <w:color w:val="231F20"/>
          <w:spacing w:val="-18"/>
          <w:w w:val="105"/>
        </w:rPr>
        <w:t> </w:t>
      </w:r>
      <w:r>
        <w:rPr>
          <w:color w:val="231F20"/>
          <w:w w:val="105"/>
        </w:rPr>
        <w:t>cùng.</w:t>
      </w:r>
      <w:r>
        <w:rPr>
          <w:color w:val="231F20"/>
          <w:spacing w:val="-17"/>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xem</w:t>
      </w:r>
      <w:r>
        <w:rPr>
          <w:color w:val="231F20"/>
          <w:spacing w:val="-18"/>
          <w:w w:val="105"/>
        </w:rPr>
        <w:t> </w:t>
      </w:r>
      <w:r>
        <w:rPr>
          <w:i/>
          <w:color w:val="231F20"/>
          <w:w w:val="105"/>
        </w:rPr>
        <w:t>“Thanh</w:t>
      </w:r>
      <w:r>
        <w:rPr>
          <w:i/>
          <w:color w:val="231F20"/>
          <w:spacing w:val="-17"/>
          <w:w w:val="105"/>
        </w:rPr>
        <w:t> </w:t>
      </w:r>
      <w:r>
        <w:rPr>
          <w:i/>
          <w:color w:val="231F20"/>
          <w:w w:val="105"/>
        </w:rPr>
        <w:t>tịnh, Bình đẳng, Giác”, </w:t>
      </w:r>
      <w:r>
        <w:rPr>
          <w:color w:val="231F20"/>
          <w:w w:val="105"/>
        </w:rPr>
        <w:t>chúng ta đem nó dùng ở nơi tâm Bồ đề. Ở trên, tôi thêm từ “chính” tức Chính giác, vì đều là 2 từ: Chân</w:t>
      </w:r>
      <w:r>
        <w:rPr>
          <w:color w:val="231F20"/>
          <w:spacing w:val="-6"/>
          <w:w w:val="105"/>
        </w:rPr>
        <w:t> </w:t>
      </w:r>
      <w:r>
        <w:rPr>
          <w:color w:val="231F20"/>
          <w:w w:val="105"/>
        </w:rPr>
        <w:t>thành,</w:t>
      </w:r>
      <w:r>
        <w:rPr>
          <w:color w:val="231F20"/>
          <w:spacing w:val="-6"/>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Bình</w:t>
      </w:r>
      <w:r>
        <w:rPr>
          <w:color w:val="231F20"/>
          <w:spacing w:val="-6"/>
          <w:w w:val="105"/>
        </w:rPr>
        <w:t> </w:t>
      </w:r>
      <w:r>
        <w:rPr>
          <w:color w:val="231F20"/>
          <w:w w:val="105"/>
        </w:rPr>
        <w:t>đẳng,</w:t>
      </w:r>
      <w:r>
        <w:rPr>
          <w:color w:val="231F20"/>
          <w:spacing w:val="-6"/>
          <w:w w:val="105"/>
        </w:rPr>
        <w:t> </w:t>
      </w:r>
      <w:r>
        <w:rPr>
          <w:color w:val="231F20"/>
          <w:w w:val="105"/>
        </w:rPr>
        <w:t>Chính</w:t>
      </w:r>
      <w:r>
        <w:rPr>
          <w:color w:val="231F20"/>
          <w:spacing w:val="-6"/>
          <w:w w:val="105"/>
        </w:rPr>
        <w:t> </w:t>
      </w:r>
      <w:r>
        <w:rPr>
          <w:color w:val="231F20"/>
          <w:w w:val="105"/>
        </w:rPr>
        <w:t>giác,</w:t>
      </w:r>
      <w:r>
        <w:rPr>
          <w:color w:val="231F20"/>
          <w:spacing w:val="-6"/>
          <w:w w:val="105"/>
        </w:rPr>
        <w:t> </w:t>
      </w:r>
      <w:r>
        <w:rPr>
          <w:color w:val="231F20"/>
          <w:w w:val="105"/>
        </w:rPr>
        <w:t>Từ</w:t>
      </w:r>
      <w:r>
        <w:rPr>
          <w:color w:val="231F20"/>
          <w:spacing w:val="-6"/>
          <w:w w:val="105"/>
        </w:rPr>
        <w:t> </w:t>
      </w:r>
      <w:r>
        <w:rPr>
          <w:color w:val="231F20"/>
          <w:w w:val="105"/>
        </w:rPr>
        <w:t>bi.</w:t>
      </w:r>
      <w:r>
        <w:rPr>
          <w:color w:val="231F20"/>
          <w:spacing w:val="-6"/>
          <w:w w:val="105"/>
        </w:rPr>
        <w:t> </w:t>
      </w:r>
      <w:r>
        <w:rPr>
          <w:color w:val="231F20"/>
          <w:w w:val="105"/>
        </w:rPr>
        <w:t>Phật Đà</w:t>
      </w:r>
      <w:r>
        <w:rPr>
          <w:color w:val="231F20"/>
          <w:spacing w:val="-11"/>
          <w:w w:val="105"/>
        </w:rPr>
        <w:t> </w:t>
      </w:r>
      <w:r>
        <w:rPr>
          <w:color w:val="231F20"/>
          <w:w w:val="105"/>
        </w:rPr>
        <w:t>chính</w:t>
      </w:r>
      <w:r>
        <w:rPr>
          <w:color w:val="231F20"/>
          <w:spacing w:val="-11"/>
          <w:w w:val="105"/>
        </w:rPr>
        <w:t> </w:t>
      </w:r>
      <w:r>
        <w:rPr>
          <w:color w:val="231F20"/>
          <w:w w:val="105"/>
        </w:rPr>
        <w:t>là</w:t>
      </w:r>
      <w:r>
        <w:rPr>
          <w:color w:val="231F20"/>
          <w:spacing w:val="-11"/>
          <w:w w:val="105"/>
        </w:rPr>
        <w:t> </w:t>
      </w:r>
      <w:r>
        <w:rPr>
          <w:color w:val="231F20"/>
          <w:w w:val="105"/>
        </w:rPr>
        <w:t>ý</w:t>
      </w:r>
      <w:r>
        <w:rPr>
          <w:color w:val="231F20"/>
          <w:spacing w:val="-11"/>
          <w:w w:val="105"/>
        </w:rPr>
        <w:t> </w:t>
      </w:r>
      <w:r>
        <w:rPr>
          <w:color w:val="231F20"/>
          <w:w w:val="105"/>
        </w:rPr>
        <w:t>nghĩa</w:t>
      </w:r>
      <w:r>
        <w:rPr>
          <w:color w:val="231F20"/>
          <w:spacing w:val="-11"/>
          <w:w w:val="105"/>
        </w:rPr>
        <w:t> </w:t>
      </w:r>
      <w:r>
        <w:rPr>
          <w:color w:val="231F20"/>
          <w:w w:val="105"/>
        </w:rPr>
        <w:t>này.</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cần</w:t>
      </w:r>
      <w:r>
        <w:rPr>
          <w:color w:val="231F20"/>
          <w:spacing w:val="-11"/>
          <w:w w:val="105"/>
        </w:rPr>
        <w:t> </w:t>
      </w:r>
      <w:r>
        <w:rPr>
          <w:color w:val="231F20"/>
          <w:w w:val="105"/>
        </w:rPr>
        <w:t>biết</w:t>
      </w:r>
      <w:r>
        <w:rPr>
          <w:color w:val="231F20"/>
          <w:spacing w:val="-11"/>
          <w:w w:val="105"/>
        </w:rPr>
        <w:t> </w:t>
      </w:r>
      <w:r>
        <w:rPr>
          <w:color w:val="231F20"/>
          <w:w w:val="105"/>
        </w:rPr>
        <w:t>rằng,</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một chúng</w:t>
      </w:r>
      <w:r>
        <w:rPr>
          <w:color w:val="231F20"/>
          <w:spacing w:val="-5"/>
          <w:w w:val="105"/>
        </w:rPr>
        <w:t> </w:t>
      </w:r>
      <w:r>
        <w:rPr>
          <w:color w:val="231F20"/>
          <w:w w:val="105"/>
        </w:rPr>
        <w:t>sinh</w:t>
      </w:r>
      <w:r>
        <w:rPr>
          <w:color w:val="231F20"/>
          <w:spacing w:val="-5"/>
          <w:w w:val="105"/>
        </w:rPr>
        <w:t> </w:t>
      </w:r>
      <w:r>
        <w:rPr>
          <w:color w:val="231F20"/>
          <w:w w:val="105"/>
        </w:rPr>
        <w:t>có</w:t>
      </w:r>
      <w:r>
        <w:rPr>
          <w:color w:val="231F20"/>
          <w:spacing w:val="-6"/>
          <w:w w:val="105"/>
        </w:rPr>
        <w:t> </w:t>
      </w:r>
      <w:r>
        <w:rPr>
          <w:color w:val="231F20"/>
          <w:w w:val="105"/>
        </w:rPr>
        <w:t>đầy</w:t>
      </w:r>
      <w:r>
        <w:rPr>
          <w:color w:val="231F20"/>
          <w:spacing w:val="-5"/>
          <w:w w:val="105"/>
        </w:rPr>
        <w:t> </w:t>
      </w:r>
      <w:r>
        <w:rPr>
          <w:color w:val="231F20"/>
          <w:w w:val="105"/>
        </w:rPr>
        <w:t>đủ</w:t>
      </w:r>
      <w:r>
        <w:rPr>
          <w:color w:val="231F20"/>
          <w:spacing w:val="-5"/>
          <w:w w:val="105"/>
        </w:rPr>
        <w:t> </w:t>
      </w:r>
      <w:r>
        <w:rPr>
          <w:color w:val="231F20"/>
          <w:w w:val="105"/>
        </w:rPr>
        <w:t>3</w:t>
      </w:r>
      <w:r>
        <w:rPr>
          <w:color w:val="231F20"/>
          <w:spacing w:val="-5"/>
          <w:w w:val="105"/>
        </w:rPr>
        <w:t> </w:t>
      </w:r>
      <w:r>
        <w:rPr>
          <w:color w:val="231F20"/>
          <w:w w:val="105"/>
        </w:rPr>
        <w:t>loại</w:t>
      </w:r>
      <w:r>
        <w:rPr>
          <w:color w:val="231F20"/>
          <w:spacing w:val="-6"/>
          <w:w w:val="105"/>
        </w:rPr>
        <w:t> </w:t>
      </w:r>
      <w:r>
        <w:rPr>
          <w:color w:val="231F20"/>
          <w:w w:val="105"/>
        </w:rPr>
        <w:t>giác,</w:t>
      </w:r>
      <w:r>
        <w:rPr>
          <w:color w:val="231F20"/>
          <w:spacing w:val="-6"/>
          <w:w w:val="105"/>
        </w:rPr>
        <w:t> </w:t>
      </w:r>
      <w:r>
        <w:rPr>
          <w:color w:val="231F20"/>
          <w:w w:val="105"/>
        </w:rPr>
        <w:t>còn</w:t>
      </w:r>
      <w:r>
        <w:rPr>
          <w:color w:val="231F20"/>
          <w:spacing w:val="-6"/>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chính</w:t>
      </w:r>
      <w:r>
        <w:rPr>
          <w:color w:val="231F20"/>
          <w:spacing w:val="-6"/>
          <w:w w:val="105"/>
        </w:rPr>
        <w:t> </w:t>
      </w:r>
      <w:r>
        <w:rPr>
          <w:color w:val="231F20"/>
          <w:w w:val="105"/>
        </w:rPr>
        <w:t>là</w:t>
      </w:r>
      <w:r>
        <w:rPr>
          <w:color w:val="231F20"/>
          <w:spacing w:val="-6"/>
          <w:w w:val="105"/>
        </w:rPr>
        <w:t> </w:t>
      </w:r>
      <w:r>
        <w:rPr>
          <w:color w:val="231F20"/>
          <w:w w:val="105"/>
        </w:rPr>
        <w:t>vị Phật</w:t>
      </w:r>
      <w:r>
        <w:rPr>
          <w:color w:val="231F20"/>
          <w:spacing w:val="-13"/>
          <w:w w:val="105"/>
        </w:rPr>
        <w:t> </w:t>
      </w:r>
      <w:r>
        <w:rPr>
          <w:color w:val="231F20"/>
          <w:w w:val="105"/>
        </w:rPr>
        <w:t>chưa</w:t>
      </w:r>
      <w:r>
        <w:rPr>
          <w:color w:val="231F20"/>
          <w:spacing w:val="-13"/>
          <w:w w:val="105"/>
        </w:rPr>
        <w:t> </w:t>
      </w:r>
      <w:r>
        <w:rPr>
          <w:color w:val="231F20"/>
          <w:w w:val="105"/>
        </w:rPr>
        <w:t>giác</w:t>
      </w:r>
      <w:r>
        <w:rPr>
          <w:color w:val="231F20"/>
          <w:spacing w:val="-13"/>
          <w:w w:val="105"/>
        </w:rPr>
        <w:t> </w:t>
      </w:r>
      <w:r>
        <w:rPr>
          <w:color w:val="231F20"/>
          <w:w w:val="105"/>
        </w:rPr>
        <w:t>ngộ,</w:t>
      </w:r>
      <w:r>
        <w:rPr>
          <w:color w:val="231F20"/>
          <w:spacing w:val="-13"/>
          <w:w w:val="105"/>
        </w:rPr>
        <w:t> </w:t>
      </w:r>
      <w:r>
        <w:rPr>
          <w:color w:val="231F20"/>
          <w:w w:val="105"/>
        </w:rPr>
        <w:t>nên</w:t>
      </w:r>
      <w:r>
        <w:rPr>
          <w:color w:val="231F20"/>
          <w:spacing w:val="-13"/>
          <w:w w:val="105"/>
        </w:rPr>
        <w:t> </w:t>
      </w:r>
      <w:r>
        <w:rPr>
          <w:color w:val="231F20"/>
          <w:w w:val="105"/>
        </w:rPr>
        <w:t>trong</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3"/>
          <w:w w:val="105"/>
        </w:rPr>
        <w:t> </w:t>
      </w:r>
      <w:r>
        <w:rPr>
          <w:color w:val="231F20"/>
          <w:w w:val="105"/>
        </w:rPr>
        <w:t>nhất</w:t>
      </w:r>
      <w:r>
        <w:rPr>
          <w:color w:val="231F20"/>
          <w:spacing w:val="-13"/>
          <w:w w:val="105"/>
        </w:rPr>
        <w:t> </w:t>
      </w:r>
      <w:r>
        <w:rPr>
          <w:color w:val="231F20"/>
          <w:w w:val="105"/>
        </w:rPr>
        <w:t>định</w:t>
      </w:r>
      <w:r>
        <w:rPr>
          <w:color w:val="231F20"/>
          <w:spacing w:val="-13"/>
          <w:w w:val="105"/>
        </w:rPr>
        <w:t> </w:t>
      </w:r>
      <w:r>
        <w:rPr>
          <w:color w:val="231F20"/>
          <w:w w:val="105"/>
        </w:rPr>
        <w:t>phải</w:t>
      </w:r>
      <w:r>
        <w:rPr>
          <w:color w:val="231F20"/>
          <w:spacing w:val="-13"/>
          <w:w w:val="105"/>
        </w:rPr>
        <w:t> </w:t>
      </w:r>
      <w:r>
        <w:rPr>
          <w:color w:val="231F20"/>
          <w:w w:val="105"/>
        </w:rPr>
        <w:t>biết. Phật</w:t>
      </w:r>
      <w:r>
        <w:rPr>
          <w:color w:val="231F20"/>
          <w:spacing w:val="-13"/>
          <w:w w:val="105"/>
        </w:rPr>
        <w:t> </w:t>
      </w:r>
      <w:r>
        <w:rPr>
          <w:color w:val="231F20"/>
          <w:w w:val="105"/>
        </w:rPr>
        <w:t>pháp</w:t>
      </w:r>
      <w:r>
        <w:rPr>
          <w:color w:val="231F20"/>
          <w:spacing w:val="-13"/>
          <w:w w:val="105"/>
        </w:rPr>
        <w:t> </w:t>
      </w:r>
      <w:r>
        <w:rPr>
          <w:color w:val="231F20"/>
          <w:w w:val="105"/>
        </w:rPr>
        <w:t>không</w:t>
      </w:r>
      <w:r>
        <w:rPr>
          <w:color w:val="231F20"/>
          <w:spacing w:val="-14"/>
          <w:w w:val="105"/>
        </w:rPr>
        <w:t> </w:t>
      </w:r>
      <w:r>
        <w:rPr>
          <w:color w:val="231F20"/>
          <w:w w:val="105"/>
        </w:rPr>
        <w:t>phải</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4"/>
          <w:w w:val="105"/>
        </w:rPr>
        <w:t> </w:t>
      </w:r>
      <w:r>
        <w:rPr>
          <w:color w:val="231F20"/>
          <w:w w:val="105"/>
        </w:rPr>
        <w:t>Vì</w:t>
      </w:r>
      <w:r>
        <w:rPr>
          <w:color w:val="231F20"/>
          <w:spacing w:val="-13"/>
          <w:w w:val="105"/>
        </w:rPr>
        <w:t> </w:t>
      </w:r>
      <w:r>
        <w:rPr>
          <w:color w:val="231F20"/>
          <w:w w:val="105"/>
        </w:rPr>
        <w:t>sao?</w:t>
      </w:r>
      <w:r>
        <w:rPr>
          <w:color w:val="231F20"/>
          <w:spacing w:val="-13"/>
          <w:w w:val="105"/>
        </w:rPr>
        <w:t> </w:t>
      </w:r>
      <w:r>
        <w:rPr>
          <w:color w:val="231F20"/>
          <w:w w:val="105"/>
        </w:rPr>
        <w:t>Chúng</w:t>
      </w:r>
      <w:r>
        <w:rPr>
          <w:color w:val="231F20"/>
          <w:spacing w:val="-13"/>
          <w:w w:val="105"/>
        </w:rPr>
        <w:t> </w:t>
      </w:r>
      <w:r>
        <w:rPr>
          <w:color w:val="231F20"/>
          <w:w w:val="105"/>
        </w:rPr>
        <w:t>sinh</w:t>
      </w:r>
      <w:r>
        <w:rPr>
          <w:color w:val="231F20"/>
          <w:spacing w:val="-14"/>
          <w:w w:val="105"/>
        </w:rPr>
        <w:t> </w:t>
      </w:r>
      <w:r>
        <w:rPr>
          <w:color w:val="231F20"/>
          <w:w w:val="105"/>
        </w:rPr>
        <w:t>với</w:t>
      </w:r>
      <w:r>
        <w:rPr>
          <w:color w:val="231F20"/>
          <w:spacing w:val="-14"/>
          <w:w w:val="105"/>
        </w:rPr>
        <w:t> </w:t>
      </w:r>
      <w:r>
        <w:rPr>
          <w:color w:val="231F20"/>
          <w:w w:val="105"/>
        </w:rPr>
        <w:t>Phật là</w:t>
      </w:r>
      <w:r>
        <w:rPr>
          <w:color w:val="231F20"/>
          <w:spacing w:val="-7"/>
          <w:w w:val="105"/>
        </w:rPr>
        <w:t> </w:t>
      </w:r>
      <w:r>
        <w:rPr>
          <w:color w:val="231F20"/>
          <w:w w:val="105"/>
        </w:rPr>
        <w:t>bình</w:t>
      </w:r>
      <w:r>
        <w:rPr>
          <w:color w:val="231F20"/>
          <w:spacing w:val="-7"/>
          <w:w w:val="105"/>
        </w:rPr>
        <w:t> </w:t>
      </w:r>
      <w:r>
        <w:rPr>
          <w:color w:val="231F20"/>
          <w:w w:val="105"/>
        </w:rPr>
        <w:t>đẳng.</w:t>
      </w:r>
      <w:r>
        <w:rPr>
          <w:color w:val="231F20"/>
          <w:spacing w:val="-7"/>
          <w:w w:val="105"/>
        </w:rPr>
        <w:t> </w:t>
      </w:r>
      <w:r>
        <w:rPr>
          <w:color w:val="231F20"/>
          <w:w w:val="105"/>
        </w:rPr>
        <w:t>Trong</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thượng</w:t>
      </w:r>
      <w:r>
        <w:rPr>
          <w:color w:val="231F20"/>
          <w:spacing w:val="-7"/>
          <w:w w:val="105"/>
        </w:rPr>
        <w:t> </w:t>
      </w:r>
      <w:r>
        <w:rPr>
          <w:color w:val="231F20"/>
          <w:w w:val="105"/>
        </w:rPr>
        <w:t>đế</w:t>
      </w:r>
      <w:r>
        <w:rPr>
          <w:color w:val="231F20"/>
          <w:spacing w:val="-7"/>
          <w:w w:val="105"/>
        </w:rPr>
        <w:t> </w:t>
      </w:r>
      <w:r>
        <w:rPr>
          <w:color w:val="231F20"/>
          <w:w w:val="105"/>
        </w:rPr>
        <w:t>và</w:t>
      </w:r>
      <w:r>
        <w:rPr>
          <w:color w:val="231F20"/>
          <w:spacing w:val="-7"/>
          <w:w w:val="105"/>
        </w:rPr>
        <w:t> </w:t>
      </w:r>
      <w:r>
        <w:rPr>
          <w:color w:val="231F20"/>
          <w:w w:val="105"/>
        </w:rPr>
        <w:t>người</w:t>
      </w:r>
      <w:r>
        <w:rPr>
          <w:color w:val="231F20"/>
          <w:spacing w:val="-7"/>
          <w:w w:val="105"/>
        </w:rPr>
        <w:t> </w:t>
      </w:r>
      <w:r>
        <w:rPr>
          <w:color w:val="231F20"/>
          <w:w w:val="105"/>
        </w:rPr>
        <w:t>không</w:t>
      </w:r>
      <w:r>
        <w:rPr>
          <w:color w:val="231F20"/>
          <w:spacing w:val="-7"/>
          <w:w w:val="105"/>
        </w:rPr>
        <w:t> </w:t>
      </w:r>
      <w:r>
        <w:rPr>
          <w:color w:val="231F20"/>
          <w:w w:val="105"/>
        </w:rPr>
        <w:t>thể bình</w:t>
      </w:r>
      <w:r>
        <w:rPr>
          <w:color w:val="231F20"/>
          <w:spacing w:val="-17"/>
          <w:w w:val="105"/>
        </w:rPr>
        <w:t> </w:t>
      </w:r>
      <w:r>
        <w:rPr>
          <w:color w:val="231F20"/>
          <w:w w:val="105"/>
        </w:rPr>
        <w:t>đẳng.</w:t>
      </w:r>
      <w:r>
        <w:rPr>
          <w:color w:val="231F20"/>
          <w:spacing w:val="-15"/>
          <w:w w:val="105"/>
        </w:rPr>
        <w:t> </w:t>
      </w:r>
      <w:r>
        <w:rPr>
          <w:color w:val="231F20"/>
          <w:w w:val="105"/>
        </w:rPr>
        <w:t>Là</w:t>
      </w:r>
      <w:r>
        <w:rPr>
          <w:color w:val="231F20"/>
          <w:spacing w:val="-16"/>
          <w:w w:val="105"/>
        </w:rPr>
        <w:t> </w:t>
      </w:r>
      <w:r>
        <w:rPr>
          <w:color w:val="231F20"/>
          <w:w w:val="105"/>
        </w:rPr>
        <w:t>thần</w:t>
      </w:r>
      <w:r>
        <w:rPr>
          <w:color w:val="231F20"/>
          <w:spacing w:val="-16"/>
          <w:w w:val="105"/>
        </w:rPr>
        <w:t> </w:t>
      </w:r>
      <w:r>
        <w:rPr>
          <w:color w:val="231F20"/>
          <w:w w:val="105"/>
        </w:rPr>
        <w:t>với</w:t>
      </w:r>
      <w:r>
        <w:rPr>
          <w:color w:val="231F20"/>
          <w:spacing w:val="-17"/>
          <w:w w:val="105"/>
        </w:rPr>
        <w:t> </w:t>
      </w:r>
      <w:r>
        <w:rPr>
          <w:color w:val="231F20"/>
          <w:w w:val="105"/>
        </w:rPr>
        <w:t>người</w:t>
      </w:r>
      <w:r>
        <w:rPr>
          <w:color w:val="231F20"/>
          <w:spacing w:val="-16"/>
          <w:w w:val="105"/>
        </w:rPr>
        <w:t> </w:t>
      </w:r>
      <w:r>
        <w:rPr>
          <w:color w:val="231F20"/>
          <w:w w:val="105"/>
        </w:rPr>
        <w:t>tuyệt</w:t>
      </w:r>
      <w:r>
        <w:rPr>
          <w:color w:val="231F20"/>
          <w:spacing w:val="-16"/>
          <w:w w:val="105"/>
        </w:rPr>
        <w:t> </w:t>
      </w:r>
      <w:r>
        <w:rPr>
          <w:color w:val="231F20"/>
          <w:w w:val="105"/>
        </w:rPr>
        <w:t>đối</w:t>
      </w:r>
      <w:r>
        <w:rPr>
          <w:color w:val="231F20"/>
          <w:spacing w:val="-16"/>
          <w:w w:val="105"/>
        </w:rPr>
        <w:t> </w:t>
      </w:r>
      <w:r>
        <w:rPr>
          <w:color w:val="231F20"/>
          <w:w w:val="105"/>
        </w:rPr>
        <w:t>không</w:t>
      </w:r>
      <w:r>
        <w:rPr>
          <w:color w:val="231F20"/>
          <w:spacing w:val="-17"/>
          <w:w w:val="105"/>
        </w:rPr>
        <w:t> </w:t>
      </w:r>
      <w:r>
        <w:rPr>
          <w:color w:val="231F20"/>
          <w:w w:val="105"/>
        </w:rPr>
        <w:t>thể</w:t>
      </w:r>
      <w:r>
        <w:rPr>
          <w:color w:val="231F20"/>
          <w:spacing w:val="-16"/>
          <w:w w:val="105"/>
        </w:rPr>
        <w:t> </w:t>
      </w:r>
      <w:r>
        <w:rPr>
          <w:color w:val="231F20"/>
          <w:w w:val="105"/>
        </w:rPr>
        <w:t>bình</w:t>
      </w:r>
      <w:r>
        <w:rPr>
          <w:color w:val="231F20"/>
          <w:spacing w:val="-16"/>
          <w:w w:val="105"/>
        </w:rPr>
        <w:t> </w:t>
      </w:r>
      <w:r>
        <w:rPr>
          <w:color w:val="231F20"/>
          <w:spacing w:val="-2"/>
          <w:w w:val="105"/>
        </w:rPr>
        <w:t>đẳng.</w:t>
      </w:r>
    </w:p>
    <w:p>
      <w:pPr>
        <w:pStyle w:val="BodyText"/>
        <w:spacing w:line="297" w:lineRule="auto" w:before="146"/>
        <w:ind w:left="387" w:right="120" w:firstLine="453"/>
      </w:pPr>
      <w:r>
        <w:rPr>
          <w:color w:val="231F20"/>
          <w:w w:val="105"/>
        </w:rPr>
        <w:t>Nhưng chúng ta phải biết trong Phật giáo, Phật, Bồ tát với hết thảy chúng sinh là bình đẳng. Sai biệt ở đâu? Một người</w:t>
      </w:r>
      <w:r>
        <w:rPr>
          <w:color w:val="231F20"/>
          <w:spacing w:val="-18"/>
          <w:w w:val="105"/>
        </w:rPr>
        <w:t> </w:t>
      </w:r>
      <w:r>
        <w:rPr>
          <w:color w:val="231F20"/>
          <w:w w:val="105"/>
        </w:rPr>
        <w:t>là</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8"/>
          <w:w w:val="105"/>
        </w:rPr>
        <w:t> </w:t>
      </w:r>
      <w:r>
        <w:rPr>
          <w:color w:val="231F20"/>
          <w:w w:val="105"/>
        </w:rPr>
        <w:t>còn</w:t>
      </w:r>
      <w:r>
        <w:rPr>
          <w:color w:val="231F20"/>
          <w:spacing w:val="-18"/>
          <w:w w:val="105"/>
        </w:rPr>
        <w:t> </w:t>
      </w:r>
      <w:r>
        <w:rPr>
          <w:color w:val="231F20"/>
          <w:w w:val="105"/>
        </w:rPr>
        <w:t>một</w:t>
      </w:r>
      <w:r>
        <w:rPr>
          <w:color w:val="231F20"/>
          <w:spacing w:val="-18"/>
          <w:w w:val="105"/>
        </w:rPr>
        <w:t> </w:t>
      </w:r>
      <w:r>
        <w:rPr>
          <w:color w:val="231F20"/>
          <w:w w:val="105"/>
        </w:rPr>
        <w:t>người</w:t>
      </w:r>
      <w:r>
        <w:rPr>
          <w:color w:val="231F20"/>
          <w:spacing w:val="-18"/>
          <w:w w:val="105"/>
        </w:rPr>
        <w:t> </w:t>
      </w:r>
      <w:r>
        <w:rPr>
          <w:color w:val="231F20"/>
          <w:w w:val="105"/>
        </w:rPr>
        <w:t>chưa</w:t>
      </w:r>
      <w:r>
        <w:rPr>
          <w:color w:val="231F20"/>
          <w:spacing w:val="-18"/>
          <w:w w:val="105"/>
        </w:rPr>
        <w:t> </w:t>
      </w:r>
      <w:r>
        <w:rPr>
          <w:color w:val="231F20"/>
          <w:w w:val="105"/>
        </w:rPr>
        <w:t>giác</w:t>
      </w:r>
      <w:r>
        <w:rPr>
          <w:color w:val="231F20"/>
          <w:spacing w:val="-18"/>
          <w:w w:val="105"/>
        </w:rPr>
        <w:t> </w:t>
      </w:r>
      <w:r>
        <w:rPr>
          <w:color w:val="231F20"/>
          <w:w w:val="105"/>
        </w:rPr>
        <w:t>ngộ.</w:t>
      </w:r>
      <w:r>
        <w:rPr>
          <w:color w:val="231F20"/>
          <w:spacing w:val="-18"/>
          <w:w w:val="105"/>
        </w:rPr>
        <w:t> </w:t>
      </w:r>
      <w:r>
        <w:rPr>
          <w:color w:val="231F20"/>
          <w:w w:val="105"/>
        </w:rPr>
        <w:t>Chúng</w:t>
      </w:r>
      <w:r>
        <w:rPr>
          <w:color w:val="231F20"/>
          <w:spacing w:val="-18"/>
          <w:w w:val="105"/>
        </w:rPr>
        <w:t> </w:t>
      </w:r>
      <w:r>
        <w:rPr>
          <w:color w:val="231F20"/>
          <w:w w:val="105"/>
        </w:rPr>
        <w:t>sinh là Phật chưa giác ngộ, người học Phật nhất định phải hiểu một</w:t>
      </w:r>
      <w:r>
        <w:rPr>
          <w:color w:val="231F20"/>
          <w:spacing w:val="-1"/>
          <w:w w:val="105"/>
        </w:rPr>
        <w:t> </w:t>
      </w:r>
      <w:r>
        <w:rPr>
          <w:color w:val="231F20"/>
          <w:w w:val="105"/>
        </w:rPr>
        <w:t>cách</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Người</w:t>
      </w:r>
      <w:r>
        <w:rPr>
          <w:color w:val="231F20"/>
          <w:spacing w:val="-1"/>
          <w:w w:val="105"/>
        </w:rPr>
        <w:t> </w:t>
      </w:r>
      <w:r>
        <w:rPr>
          <w:color w:val="231F20"/>
          <w:w w:val="105"/>
        </w:rPr>
        <w:t>khác</w:t>
      </w:r>
      <w:r>
        <w:rPr>
          <w:color w:val="231F20"/>
          <w:spacing w:val="-1"/>
          <w:w w:val="105"/>
        </w:rPr>
        <w:t> </w:t>
      </w:r>
      <w:r>
        <w:rPr>
          <w:color w:val="231F20"/>
          <w:w w:val="105"/>
        </w:rPr>
        <w:t>hỏi,</w:t>
      </w:r>
      <w:r>
        <w:rPr>
          <w:color w:val="231F20"/>
          <w:spacing w:val="-1"/>
          <w:w w:val="105"/>
        </w:rPr>
        <w:t> </w:t>
      </w:r>
      <w:r>
        <w:rPr>
          <w:color w:val="231F20"/>
          <w:w w:val="105"/>
        </w:rPr>
        <w:t>ta</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phải</w:t>
      </w:r>
      <w:r>
        <w:rPr>
          <w:color w:val="231F20"/>
          <w:spacing w:val="-1"/>
          <w:w w:val="105"/>
        </w:rPr>
        <w:t> </w:t>
      </w:r>
      <w:r>
        <w:rPr>
          <w:color w:val="231F20"/>
          <w:w w:val="105"/>
        </w:rPr>
        <w:t>nói</w:t>
      </w:r>
      <w:r>
        <w:rPr>
          <w:color w:val="231F20"/>
          <w:spacing w:val="-1"/>
          <w:w w:val="105"/>
        </w:rPr>
        <w:t> </w:t>
      </w:r>
      <w:r>
        <w:rPr>
          <w:color w:val="231F20"/>
          <w:w w:val="105"/>
        </w:rPr>
        <w:t>với họ rõ ràng, minh bạch. Vì sao? Xã hội bây giờ đối với Phật giáo</w:t>
      </w:r>
      <w:r>
        <w:rPr>
          <w:color w:val="231F20"/>
          <w:spacing w:val="-18"/>
          <w:w w:val="105"/>
        </w:rPr>
        <w:t> </w:t>
      </w:r>
      <w:r>
        <w:rPr>
          <w:color w:val="231F20"/>
          <w:w w:val="105"/>
        </w:rPr>
        <w:t>ngộ</w:t>
      </w:r>
      <w:r>
        <w:rPr>
          <w:color w:val="231F20"/>
          <w:spacing w:val="-18"/>
          <w:w w:val="105"/>
        </w:rPr>
        <w:t> </w:t>
      </w:r>
      <w:r>
        <w:rPr>
          <w:color w:val="231F20"/>
          <w:w w:val="105"/>
        </w:rPr>
        <w:t>nhận</w:t>
      </w:r>
      <w:r>
        <w:rPr>
          <w:color w:val="231F20"/>
          <w:spacing w:val="-18"/>
          <w:w w:val="105"/>
        </w:rPr>
        <w:t> </w:t>
      </w:r>
      <w:r>
        <w:rPr>
          <w:color w:val="231F20"/>
          <w:w w:val="105"/>
        </w:rPr>
        <w:t>quá</w:t>
      </w:r>
      <w:r>
        <w:rPr>
          <w:color w:val="231F20"/>
          <w:spacing w:val="-18"/>
          <w:w w:val="105"/>
        </w:rPr>
        <w:t> </w:t>
      </w:r>
      <w:r>
        <w:rPr>
          <w:color w:val="231F20"/>
          <w:w w:val="105"/>
        </w:rPr>
        <w:t>sâu,</w:t>
      </w:r>
      <w:r>
        <w:rPr>
          <w:color w:val="231F20"/>
          <w:spacing w:val="-17"/>
          <w:w w:val="105"/>
        </w:rPr>
        <w:t> </w:t>
      </w:r>
      <w:r>
        <w:rPr>
          <w:color w:val="231F20"/>
          <w:w w:val="105"/>
        </w:rPr>
        <w:t>cho</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8"/>
          <w:w w:val="105"/>
        </w:rPr>
        <w:t> </w:t>
      </w:r>
      <w:r>
        <w:rPr>
          <w:color w:val="231F20"/>
          <w:w w:val="105"/>
        </w:rPr>
        <w:t>là</w:t>
      </w:r>
      <w:r>
        <w:rPr>
          <w:color w:val="231F20"/>
          <w:spacing w:val="-18"/>
          <w:w w:val="105"/>
        </w:rPr>
        <w:t> </w:t>
      </w:r>
      <w:r>
        <w:rPr>
          <w:color w:val="231F20"/>
          <w:w w:val="105"/>
        </w:rPr>
        <w:t>mê</w:t>
      </w:r>
      <w:r>
        <w:rPr>
          <w:color w:val="231F20"/>
          <w:spacing w:val="-18"/>
          <w:w w:val="105"/>
        </w:rPr>
        <w:t> </w:t>
      </w:r>
      <w:r>
        <w:rPr>
          <w:color w:val="231F20"/>
          <w:w w:val="105"/>
        </w:rPr>
        <w:t>tín,</w:t>
      </w:r>
      <w:r>
        <w:rPr>
          <w:color w:val="231F20"/>
          <w:spacing w:val="-18"/>
          <w:w w:val="105"/>
        </w:rPr>
        <w:t> </w:t>
      </w:r>
      <w:r>
        <w:rPr>
          <w:color w:val="231F20"/>
          <w:w w:val="105"/>
        </w:rPr>
        <w:t>coi</w:t>
      </w:r>
      <w:r>
        <w:rPr>
          <w:color w:val="231F20"/>
          <w:spacing w:val="-18"/>
          <w:w w:val="105"/>
        </w:rPr>
        <w:t> </w:t>
      </w:r>
      <w:r>
        <w:rPr>
          <w:color w:val="231F20"/>
          <w:w w:val="105"/>
        </w:rPr>
        <w:t>Phật</w:t>
      </w:r>
      <w:r>
        <w:rPr>
          <w:color w:val="231F20"/>
          <w:spacing w:val="-18"/>
          <w:w w:val="105"/>
        </w:rPr>
        <w:t> </w:t>
      </w:r>
      <w:r>
        <w:rPr>
          <w:color w:val="231F20"/>
          <w:w w:val="105"/>
        </w:rPr>
        <w:t>giáo như</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tôn</w:t>
      </w:r>
      <w:r>
        <w:rPr>
          <w:color w:val="231F20"/>
          <w:spacing w:val="-14"/>
          <w:w w:val="105"/>
        </w:rPr>
        <w:t> </w:t>
      </w:r>
      <w:r>
        <w:rPr>
          <w:color w:val="231F20"/>
          <w:w w:val="105"/>
        </w:rPr>
        <w:t>giáo.</w:t>
      </w:r>
      <w:r>
        <w:rPr>
          <w:color w:val="231F20"/>
          <w:spacing w:val="-16"/>
          <w:w w:val="105"/>
        </w:rPr>
        <w:t> </w:t>
      </w:r>
      <w:r>
        <w:rPr>
          <w:color w:val="231F20"/>
          <w:w w:val="105"/>
        </w:rPr>
        <w:t>Chúng</w:t>
      </w:r>
      <w:r>
        <w:rPr>
          <w:color w:val="231F20"/>
          <w:spacing w:val="-14"/>
          <w:w w:val="105"/>
        </w:rPr>
        <w:t> </w:t>
      </w:r>
      <w:r>
        <w:rPr>
          <w:color w:val="231F20"/>
          <w:w w:val="105"/>
        </w:rPr>
        <w:t>ta</w:t>
      </w:r>
      <w:r>
        <w:rPr>
          <w:color w:val="231F20"/>
          <w:spacing w:val="-16"/>
          <w:w w:val="105"/>
        </w:rPr>
        <w:t> </w:t>
      </w:r>
      <w:r>
        <w:rPr>
          <w:color w:val="231F20"/>
          <w:w w:val="105"/>
        </w:rPr>
        <w:t>là</w:t>
      </w:r>
      <w:r>
        <w:rPr>
          <w:color w:val="231F20"/>
          <w:spacing w:val="-16"/>
          <w:w w:val="105"/>
        </w:rPr>
        <w:t> </w:t>
      </w:r>
      <w:r>
        <w:rPr>
          <w:color w:val="231F20"/>
          <w:w w:val="105"/>
        </w:rPr>
        <w:t>đệ</w:t>
      </w:r>
      <w:r>
        <w:rPr>
          <w:color w:val="231F20"/>
          <w:spacing w:val="-15"/>
          <w:w w:val="105"/>
        </w:rPr>
        <w:t> </w:t>
      </w:r>
      <w:r>
        <w:rPr>
          <w:color w:val="231F20"/>
          <w:w w:val="105"/>
        </w:rPr>
        <w:t>tử</w:t>
      </w:r>
      <w:r>
        <w:rPr>
          <w:color w:val="231F20"/>
          <w:spacing w:val="-16"/>
          <w:w w:val="105"/>
        </w:rPr>
        <w:t> </w:t>
      </w:r>
      <w:r>
        <w:rPr>
          <w:color w:val="231F20"/>
          <w:w w:val="105"/>
        </w:rPr>
        <w:t>Phật</w:t>
      </w:r>
      <w:r>
        <w:rPr>
          <w:color w:val="231F20"/>
          <w:spacing w:val="-15"/>
          <w:w w:val="105"/>
        </w:rPr>
        <w:t> </w:t>
      </w:r>
      <w:r>
        <w:rPr>
          <w:color w:val="231F20"/>
          <w:w w:val="105"/>
        </w:rPr>
        <w:t>phải</w:t>
      </w:r>
      <w:r>
        <w:rPr>
          <w:color w:val="231F20"/>
          <w:spacing w:val="-14"/>
          <w:w w:val="105"/>
        </w:rPr>
        <w:t> </w:t>
      </w:r>
      <w:r>
        <w:rPr>
          <w:color w:val="231F20"/>
          <w:w w:val="105"/>
        </w:rPr>
        <w:t>có</w:t>
      </w:r>
      <w:r>
        <w:rPr>
          <w:color w:val="231F20"/>
          <w:spacing w:val="-16"/>
          <w:w w:val="105"/>
        </w:rPr>
        <w:t> </w:t>
      </w:r>
      <w:r>
        <w:rPr>
          <w:color w:val="231F20"/>
          <w:w w:val="105"/>
        </w:rPr>
        <w:t>sứ</w:t>
      </w:r>
      <w:r>
        <w:rPr>
          <w:color w:val="231F20"/>
          <w:spacing w:val="-16"/>
          <w:w w:val="105"/>
        </w:rPr>
        <w:t> </w:t>
      </w:r>
      <w:r>
        <w:rPr>
          <w:color w:val="231F20"/>
          <w:spacing w:val="-2"/>
          <w:w w:val="105"/>
        </w:rPr>
        <w:t>mạng,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spacing w:val="-2"/>
          <w:w w:val="105"/>
        </w:rPr>
        <w:t>phải</w:t>
      </w:r>
      <w:r>
        <w:rPr>
          <w:color w:val="231F20"/>
          <w:spacing w:val="-19"/>
          <w:w w:val="105"/>
        </w:rPr>
        <w:t> </w:t>
      </w:r>
      <w:r>
        <w:rPr>
          <w:color w:val="231F20"/>
          <w:spacing w:val="-2"/>
          <w:w w:val="105"/>
        </w:rPr>
        <w:t>có</w:t>
      </w:r>
      <w:r>
        <w:rPr>
          <w:color w:val="231F20"/>
          <w:spacing w:val="-19"/>
          <w:w w:val="105"/>
        </w:rPr>
        <w:t> </w:t>
      </w:r>
      <w:r>
        <w:rPr>
          <w:color w:val="231F20"/>
          <w:spacing w:val="-2"/>
          <w:w w:val="105"/>
        </w:rPr>
        <w:t>trách</w:t>
      </w:r>
      <w:r>
        <w:rPr>
          <w:color w:val="231F20"/>
          <w:spacing w:val="-19"/>
          <w:w w:val="105"/>
        </w:rPr>
        <w:t> </w:t>
      </w:r>
      <w:r>
        <w:rPr>
          <w:color w:val="231F20"/>
          <w:spacing w:val="-2"/>
          <w:w w:val="105"/>
        </w:rPr>
        <w:t>nhiệm</w:t>
      </w:r>
      <w:r>
        <w:rPr>
          <w:color w:val="231F20"/>
          <w:spacing w:val="-19"/>
          <w:w w:val="105"/>
        </w:rPr>
        <w:t> </w:t>
      </w:r>
      <w:r>
        <w:rPr>
          <w:color w:val="231F20"/>
          <w:spacing w:val="-2"/>
          <w:w w:val="105"/>
        </w:rPr>
        <w:t>đem</w:t>
      </w:r>
      <w:r>
        <w:rPr>
          <w:color w:val="231F20"/>
          <w:spacing w:val="-19"/>
          <w:w w:val="105"/>
        </w:rPr>
        <w:t> </w:t>
      </w:r>
      <w:r>
        <w:rPr>
          <w:color w:val="231F20"/>
          <w:spacing w:val="-2"/>
          <w:w w:val="105"/>
        </w:rPr>
        <w:t>lại</w:t>
      </w:r>
      <w:r>
        <w:rPr>
          <w:color w:val="231F20"/>
          <w:spacing w:val="-19"/>
          <w:w w:val="105"/>
        </w:rPr>
        <w:t> </w:t>
      </w:r>
      <w:r>
        <w:rPr>
          <w:color w:val="231F20"/>
          <w:spacing w:val="-2"/>
          <w:w w:val="105"/>
        </w:rPr>
        <w:t>chính</w:t>
      </w:r>
      <w:r>
        <w:rPr>
          <w:color w:val="231F20"/>
          <w:spacing w:val="-19"/>
          <w:w w:val="105"/>
        </w:rPr>
        <w:t> </w:t>
      </w:r>
      <w:r>
        <w:rPr>
          <w:color w:val="231F20"/>
          <w:spacing w:val="-2"/>
          <w:w w:val="105"/>
        </w:rPr>
        <w:t>danh</w:t>
      </w:r>
      <w:r>
        <w:rPr>
          <w:color w:val="231F20"/>
          <w:spacing w:val="-19"/>
          <w:w w:val="105"/>
        </w:rPr>
        <w:t> </w:t>
      </w:r>
      <w:r>
        <w:rPr>
          <w:color w:val="231F20"/>
          <w:spacing w:val="-2"/>
          <w:w w:val="105"/>
        </w:rPr>
        <w:t>cho</w:t>
      </w:r>
      <w:r>
        <w:rPr>
          <w:color w:val="231F20"/>
          <w:spacing w:val="-19"/>
          <w:w w:val="105"/>
        </w:rPr>
        <w:t> </w:t>
      </w:r>
      <w:r>
        <w:rPr>
          <w:color w:val="231F20"/>
          <w:spacing w:val="-2"/>
          <w:w w:val="105"/>
        </w:rPr>
        <w:t>Phật</w:t>
      </w:r>
      <w:r>
        <w:rPr>
          <w:color w:val="231F20"/>
          <w:spacing w:val="-19"/>
          <w:w w:val="105"/>
        </w:rPr>
        <w:t> </w:t>
      </w:r>
      <w:r>
        <w:rPr>
          <w:color w:val="231F20"/>
          <w:spacing w:val="-2"/>
          <w:w w:val="105"/>
        </w:rPr>
        <w:t>giáo.</w:t>
      </w:r>
      <w:r>
        <w:rPr>
          <w:color w:val="231F20"/>
          <w:spacing w:val="-19"/>
          <w:w w:val="105"/>
        </w:rPr>
        <w:t> </w:t>
      </w:r>
      <w:r>
        <w:rPr>
          <w:color w:val="231F20"/>
          <w:spacing w:val="-2"/>
          <w:w w:val="105"/>
        </w:rPr>
        <w:t>Người </w:t>
      </w:r>
      <w:r>
        <w:rPr>
          <w:color w:val="231F20"/>
          <w:w w:val="105"/>
        </w:rPr>
        <w:t>xưa thường nói, danh bất chính thì ngôn bất thuận. Tôi vừa xuất</w:t>
      </w:r>
      <w:r>
        <w:rPr>
          <w:color w:val="231F20"/>
          <w:spacing w:val="-23"/>
          <w:w w:val="105"/>
        </w:rPr>
        <w:t> </w:t>
      </w:r>
      <w:r>
        <w:rPr>
          <w:color w:val="231F20"/>
          <w:w w:val="105"/>
        </w:rPr>
        <w:t>gia</w:t>
      </w:r>
      <w:r>
        <w:rPr>
          <w:color w:val="231F20"/>
          <w:spacing w:val="-22"/>
          <w:w w:val="105"/>
        </w:rPr>
        <w:t> </w:t>
      </w:r>
      <w:r>
        <w:rPr>
          <w:color w:val="231F20"/>
          <w:w w:val="105"/>
        </w:rPr>
        <w:t>cũng</w:t>
      </w:r>
      <w:r>
        <w:rPr>
          <w:color w:val="231F20"/>
          <w:spacing w:val="-22"/>
          <w:w w:val="105"/>
        </w:rPr>
        <w:t> </w:t>
      </w:r>
      <w:r>
        <w:rPr>
          <w:color w:val="231F20"/>
          <w:w w:val="105"/>
        </w:rPr>
        <w:t>muốn</w:t>
      </w:r>
      <w:r>
        <w:rPr>
          <w:color w:val="231F20"/>
          <w:spacing w:val="-23"/>
          <w:w w:val="105"/>
        </w:rPr>
        <w:t> </w:t>
      </w:r>
      <w:r>
        <w:rPr>
          <w:color w:val="231F20"/>
          <w:w w:val="105"/>
        </w:rPr>
        <w:t>làm</w:t>
      </w:r>
      <w:r>
        <w:rPr>
          <w:color w:val="231F20"/>
          <w:spacing w:val="-22"/>
          <w:w w:val="105"/>
        </w:rPr>
        <w:t> </w:t>
      </w:r>
      <w:r>
        <w:rPr>
          <w:color w:val="231F20"/>
          <w:w w:val="105"/>
        </w:rPr>
        <w:t>việc</w:t>
      </w:r>
      <w:r>
        <w:rPr>
          <w:color w:val="231F20"/>
          <w:spacing w:val="-22"/>
          <w:w w:val="105"/>
        </w:rPr>
        <w:t> </w:t>
      </w:r>
      <w:r>
        <w:rPr>
          <w:color w:val="231F20"/>
          <w:w w:val="105"/>
        </w:rPr>
        <w:t>danh</w:t>
      </w:r>
      <w:r>
        <w:rPr>
          <w:color w:val="231F20"/>
          <w:spacing w:val="-23"/>
          <w:w w:val="105"/>
        </w:rPr>
        <w:t> </w:t>
      </w:r>
      <w:r>
        <w:rPr>
          <w:color w:val="231F20"/>
          <w:w w:val="105"/>
        </w:rPr>
        <w:t>chính</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3"/>
          <w:w w:val="105"/>
        </w:rPr>
        <w:t> </w:t>
      </w:r>
      <w:r>
        <w:rPr>
          <w:color w:val="231F20"/>
          <w:w w:val="105"/>
        </w:rPr>
        <w:t>kiến</w:t>
      </w:r>
      <w:r>
        <w:rPr>
          <w:color w:val="231F20"/>
          <w:spacing w:val="-22"/>
          <w:w w:val="105"/>
        </w:rPr>
        <w:t> </w:t>
      </w:r>
      <w:r>
        <w:rPr>
          <w:color w:val="231F20"/>
          <w:w w:val="105"/>
        </w:rPr>
        <w:t>nghị lên Hội Phật giáo Trung Quốc, trong Phật giáo thêm vào từ giáo</w:t>
      </w:r>
      <w:r>
        <w:rPr>
          <w:color w:val="231F20"/>
          <w:spacing w:val="-11"/>
          <w:w w:val="105"/>
        </w:rPr>
        <w:t> </w:t>
      </w:r>
      <w:r>
        <w:rPr>
          <w:color w:val="231F20"/>
          <w:w w:val="105"/>
        </w:rPr>
        <w:t>dục</w:t>
      </w:r>
      <w:r>
        <w:rPr>
          <w:color w:val="231F20"/>
          <w:spacing w:val="-11"/>
          <w:w w:val="105"/>
        </w:rPr>
        <w:t> </w:t>
      </w:r>
      <w:r>
        <w:rPr>
          <w:color w:val="231F20"/>
          <w:w w:val="105"/>
        </w:rPr>
        <w:t>của</w:t>
      </w:r>
      <w:r>
        <w:rPr>
          <w:color w:val="231F20"/>
          <w:spacing w:val="-11"/>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w w:val="105"/>
        </w:rPr>
        <w:t>Họ</w:t>
      </w:r>
      <w:r>
        <w:rPr>
          <w:color w:val="231F20"/>
          <w:spacing w:val="-11"/>
          <w:w w:val="105"/>
        </w:rPr>
        <w:t> </w:t>
      </w:r>
      <w:r>
        <w:rPr>
          <w:color w:val="231F20"/>
          <w:w w:val="105"/>
        </w:rPr>
        <w:t>nghe</w:t>
      </w:r>
      <w:r>
        <w:rPr>
          <w:color w:val="231F20"/>
          <w:spacing w:val="-11"/>
          <w:w w:val="105"/>
        </w:rPr>
        <w:t> </w:t>
      </w:r>
      <w:r>
        <w:rPr>
          <w:color w:val="231F20"/>
          <w:w w:val="105"/>
        </w:rPr>
        <w:t>rồi</w:t>
      </w:r>
      <w:r>
        <w:rPr>
          <w:color w:val="231F20"/>
          <w:spacing w:val="-11"/>
          <w:w w:val="105"/>
        </w:rPr>
        <w:t> </w:t>
      </w:r>
      <w:r>
        <w:rPr>
          <w:color w:val="231F20"/>
          <w:w w:val="105"/>
        </w:rPr>
        <w:t>cũng</w:t>
      </w:r>
      <w:r>
        <w:rPr>
          <w:color w:val="231F20"/>
          <w:spacing w:val="-11"/>
          <w:w w:val="105"/>
        </w:rPr>
        <w:t> </w:t>
      </w:r>
      <w:r>
        <w:rPr>
          <w:color w:val="231F20"/>
          <w:w w:val="105"/>
        </w:rPr>
        <w:t>rất</w:t>
      </w:r>
      <w:r>
        <w:rPr>
          <w:color w:val="231F20"/>
          <w:spacing w:val="-11"/>
          <w:w w:val="105"/>
        </w:rPr>
        <w:t> </w:t>
      </w:r>
      <w:r>
        <w:rPr>
          <w:color w:val="231F20"/>
          <w:w w:val="105"/>
        </w:rPr>
        <w:t>hoan</w:t>
      </w:r>
      <w:r>
        <w:rPr>
          <w:color w:val="231F20"/>
          <w:spacing w:val="-11"/>
          <w:w w:val="105"/>
        </w:rPr>
        <w:t> </w:t>
      </w:r>
      <w:r>
        <w:rPr>
          <w:color w:val="231F20"/>
          <w:w w:val="105"/>
        </w:rPr>
        <w:t>hỷ,</w:t>
      </w:r>
      <w:r>
        <w:rPr>
          <w:color w:val="231F20"/>
          <w:spacing w:val="-11"/>
          <w:w w:val="105"/>
        </w:rPr>
        <w:t> </w:t>
      </w:r>
      <w:r>
        <w:rPr>
          <w:color w:val="231F20"/>
          <w:w w:val="105"/>
        </w:rPr>
        <w:t>nhưng không hết mình mở rộng, nên chúng tôi đã tự làm.</w:t>
      </w:r>
    </w:p>
    <w:p>
      <w:pPr>
        <w:pStyle w:val="BodyText"/>
        <w:spacing w:line="307" w:lineRule="auto" w:before="138"/>
        <w:ind w:left="103" w:right="402" w:firstLine="453"/>
      </w:pPr>
      <w:r>
        <w:rPr>
          <w:color w:val="231F20"/>
          <w:w w:val="105"/>
        </w:rPr>
        <w:t>Ở</w:t>
      </w:r>
      <w:r>
        <w:rPr>
          <w:color w:val="231F20"/>
          <w:spacing w:val="-12"/>
          <w:w w:val="105"/>
        </w:rPr>
        <w:t> </w:t>
      </w:r>
      <w:r>
        <w:rPr>
          <w:color w:val="231F20"/>
          <w:w w:val="105"/>
        </w:rPr>
        <w:t>Đài</w:t>
      </w:r>
      <w:r>
        <w:rPr>
          <w:color w:val="231F20"/>
          <w:spacing w:val="-12"/>
          <w:w w:val="105"/>
        </w:rPr>
        <w:t> </w:t>
      </w:r>
      <w:r>
        <w:rPr>
          <w:color w:val="231F20"/>
          <w:w w:val="105"/>
        </w:rPr>
        <w:t>Loan,</w:t>
      </w:r>
      <w:r>
        <w:rPr>
          <w:color w:val="231F20"/>
          <w:spacing w:val="-12"/>
          <w:w w:val="105"/>
        </w:rPr>
        <w:t> </w:t>
      </w:r>
      <w:r>
        <w:rPr>
          <w:color w:val="231F20"/>
          <w:w w:val="105"/>
        </w:rPr>
        <w:t>tôi</w:t>
      </w:r>
      <w:r>
        <w:rPr>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w w:val="105"/>
        </w:rPr>
        <w:t>cơ</w:t>
      </w:r>
      <w:r>
        <w:rPr>
          <w:color w:val="231F20"/>
          <w:spacing w:val="-12"/>
          <w:w w:val="105"/>
        </w:rPr>
        <w:t> </w:t>
      </w:r>
      <w:r>
        <w:rPr>
          <w:color w:val="231F20"/>
          <w:w w:val="105"/>
        </w:rPr>
        <w:t>cấu</w:t>
      </w:r>
      <w:r>
        <w:rPr>
          <w:color w:val="231F20"/>
          <w:spacing w:val="-12"/>
          <w:w w:val="105"/>
        </w:rPr>
        <w:t> </w:t>
      </w:r>
      <w:r>
        <w:rPr>
          <w:color w:val="231F20"/>
          <w:w w:val="105"/>
        </w:rPr>
        <w:t>nhỏ</w:t>
      </w:r>
      <w:r>
        <w:rPr>
          <w:color w:val="231F20"/>
          <w:spacing w:val="-12"/>
          <w:w w:val="105"/>
        </w:rPr>
        <w:t> </w:t>
      </w:r>
      <w:r>
        <w:rPr>
          <w:color w:val="231F20"/>
          <w:w w:val="105"/>
        </w:rPr>
        <w:t>“</w:t>
      </w:r>
      <w:r>
        <w:rPr>
          <w:i/>
          <w:color w:val="231F20"/>
          <w:w w:val="105"/>
        </w:rPr>
        <w:t>Phật</w:t>
      </w:r>
      <w:r>
        <w:rPr>
          <w:i/>
          <w:color w:val="231F20"/>
          <w:spacing w:val="-12"/>
          <w:w w:val="105"/>
        </w:rPr>
        <w:t> </w:t>
      </w:r>
      <w:r>
        <w:rPr>
          <w:i/>
          <w:color w:val="231F20"/>
          <w:w w:val="105"/>
        </w:rPr>
        <w:t>Đà</w:t>
      </w:r>
      <w:r>
        <w:rPr>
          <w:i/>
          <w:color w:val="231F20"/>
          <w:spacing w:val="-12"/>
          <w:w w:val="105"/>
        </w:rPr>
        <w:t> </w:t>
      </w:r>
      <w:r>
        <w:rPr>
          <w:i/>
          <w:color w:val="231F20"/>
          <w:w w:val="105"/>
        </w:rPr>
        <w:t>giáo</w:t>
      </w:r>
      <w:r>
        <w:rPr>
          <w:i/>
          <w:color w:val="231F20"/>
          <w:spacing w:val="-12"/>
          <w:w w:val="105"/>
        </w:rPr>
        <w:t> </w:t>
      </w:r>
      <w:r>
        <w:rPr>
          <w:i/>
          <w:color w:val="231F20"/>
          <w:w w:val="105"/>
        </w:rPr>
        <w:t>dục</w:t>
      </w:r>
      <w:r>
        <w:rPr>
          <w:i/>
          <w:color w:val="231F20"/>
          <w:spacing w:val="-12"/>
          <w:w w:val="105"/>
        </w:rPr>
        <w:t> </w:t>
      </w:r>
      <w:r>
        <w:rPr>
          <w:i/>
          <w:color w:val="231F20"/>
          <w:w w:val="105"/>
        </w:rPr>
        <w:t>cơ </w:t>
      </w:r>
      <w:r>
        <w:rPr>
          <w:i/>
          <w:color w:val="231F20"/>
        </w:rPr>
        <w:t>kim</w:t>
      </w:r>
      <w:r>
        <w:rPr>
          <w:i/>
          <w:color w:val="231F20"/>
          <w:spacing w:val="-8"/>
        </w:rPr>
        <w:t> </w:t>
      </w:r>
      <w:r>
        <w:rPr>
          <w:i/>
          <w:color w:val="231F20"/>
        </w:rPr>
        <w:t>hội</w:t>
      </w:r>
      <w:r>
        <w:rPr>
          <w:color w:val="231F20"/>
        </w:rPr>
        <w:t>”.</w:t>
      </w:r>
      <w:r>
        <w:rPr>
          <w:color w:val="231F20"/>
          <w:spacing w:val="-8"/>
        </w:rPr>
        <w:t> </w:t>
      </w:r>
      <w:r>
        <w:rPr>
          <w:color w:val="231F20"/>
        </w:rPr>
        <w:t>Tôi</w:t>
      </w:r>
      <w:r>
        <w:rPr>
          <w:color w:val="231F20"/>
          <w:spacing w:val="-8"/>
        </w:rPr>
        <w:t> </w:t>
      </w:r>
      <w:r>
        <w:rPr>
          <w:color w:val="231F20"/>
        </w:rPr>
        <w:t>dùng</w:t>
      </w:r>
      <w:r>
        <w:rPr>
          <w:color w:val="231F20"/>
          <w:spacing w:val="-6"/>
        </w:rPr>
        <w:t> </w:t>
      </w:r>
      <w:r>
        <w:rPr>
          <w:color w:val="231F20"/>
        </w:rPr>
        <w:t>giáo</w:t>
      </w:r>
      <w:r>
        <w:rPr>
          <w:color w:val="231F20"/>
          <w:spacing w:val="-8"/>
        </w:rPr>
        <w:t> </w:t>
      </w:r>
      <w:r>
        <w:rPr>
          <w:color w:val="231F20"/>
        </w:rPr>
        <w:t>dục</w:t>
      </w:r>
      <w:r>
        <w:rPr>
          <w:color w:val="231F20"/>
          <w:spacing w:val="-6"/>
        </w:rPr>
        <w:t> </w:t>
      </w:r>
      <w:r>
        <w:rPr>
          <w:color w:val="231F20"/>
        </w:rPr>
        <w:t>Phật</w:t>
      </w:r>
      <w:r>
        <w:rPr>
          <w:color w:val="231F20"/>
          <w:spacing w:val="-6"/>
        </w:rPr>
        <w:t> </w:t>
      </w:r>
      <w:r>
        <w:rPr>
          <w:color w:val="231F20"/>
        </w:rPr>
        <w:t>Đà.</w:t>
      </w:r>
      <w:r>
        <w:rPr>
          <w:color w:val="231F20"/>
          <w:spacing w:val="-6"/>
        </w:rPr>
        <w:t> </w:t>
      </w:r>
      <w:r>
        <w:rPr>
          <w:color w:val="231F20"/>
        </w:rPr>
        <w:t>Đạo</w:t>
      </w:r>
      <w:r>
        <w:rPr>
          <w:color w:val="231F20"/>
          <w:spacing w:val="-6"/>
        </w:rPr>
        <w:t> </w:t>
      </w:r>
      <w:r>
        <w:rPr>
          <w:color w:val="231F20"/>
        </w:rPr>
        <w:t>tràng</w:t>
      </w:r>
      <w:r>
        <w:rPr>
          <w:color w:val="231F20"/>
          <w:spacing w:val="-8"/>
        </w:rPr>
        <w:t> </w:t>
      </w:r>
      <w:r>
        <w:rPr>
          <w:color w:val="231F20"/>
        </w:rPr>
        <w:t>này</w:t>
      </w:r>
      <w:r>
        <w:rPr>
          <w:color w:val="231F20"/>
          <w:spacing w:val="-8"/>
        </w:rPr>
        <w:t> </w:t>
      </w:r>
      <w:r>
        <w:rPr>
          <w:color w:val="231F20"/>
        </w:rPr>
        <w:t>của</w:t>
      </w:r>
      <w:r>
        <w:rPr>
          <w:color w:val="231F20"/>
          <w:spacing w:val="-6"/>
        </w:rPr>
        <w:t> </w:t>
      </w:r>
      <w:r>
        <w:rPr>
          <w:color w:val="231F20"/>
        </w:rPr>
        <w:t>chúng </w:t>
      </w:r>
      <w:r>
        <w:rPr>
          <w:color w:val="231F20"/>
          <w:w w:val="105"/>
        </w:rPr>
        <w:t>tôi</w:t>
      </w:r>
      <w:r>
        <w:rPr>
          <w:color w:val="231F20"/>
          <w:spacing w:val="-5"/>
          <w:w w:val="105"/>
        </w:rPr>
        <w:t> </w:t>
      </w:r>
      <w:r>
        <w:rPr>
          <w:color w:val="231F20"/>
          <w:w w:val="105"/>
        </w:rPr>
        <w:t>cũng</w:t>
      </w:r>
      <w:r>
        <w:rPr>
          <w:color w:val="231F20"/>
          <w:spacing w:val="-5"/>
          <w:w w:val="105"/>
        </w:rPr>
        <w:t> </w:t>
      </w:r>
      <w:r>
        <w:rPr>
          <w:color w:val="231F20"/>
          <w:w w:val="105"/>
        </w:rPr>
        <w:t>là</w:t>
      </w:r>
      <w:r>
        <w:rPr>
          <w:color w:val="231F20"/>
          <w:spacing w:val="-5"/>
          <w:w w:val="105"/>
        </w:rPr>
        <w:t> </w:t>
      </w:r>
      <w:r>
        <w:rPr>
          <w:i/>
          <w:color w:val="231F20"/>
          <w:w w:val="105"/>
        </w:rPr>
        <w:t>“Phật</w:t>
      </w:r>
      <w:r>
        <w:rPr>
          <w:i/>
          <w:color w:val="231F20"/>
          <w:spacing w:val="-4"/>
          <w:w w:val="105"/>
        </w:rPr>
        <w:t> </w:t>
      </w:r>
      <w:r>
        <w:rPr>
          <w:i/>
          <w:color w:val="231F20"/>
          <w:w w:val="105"/>
        </w:rPr>
        <w:t>Đà</w:t>
      </w:r>
      <w:r>
        <w:rPr>
          <w:i/>
          <w:color w:val="231F20"/>
          <w:spacing w:val="-5"/>
          <w:w w:val="105"/>
        </w:rPr>
        <w:t> </w:t>
      </w:r>
      <w:r>
        <w:rPr>
          <w:i/>
          <w:color w:val="231F20"/>
          <w:w w:val="105"/>
        </w:rPr>
        <w:t>giáo</w:t>
      </w:r>
      <w:r>
        <w:rPr>
          <w:i/>
          <w:color w:val="231F20"/>
          <w:spacing w:val="-5"/>
          <w:w w:val="105"/>
        </w:rPr>
        <w:t> </w:t>
      </w:r>
      <w:r>
        <w:rPr>
          <w:i/>
          <w:color w:val="231F20"/>
          <w:w w:val="105"/>
        </w:rPr>
        <w:t>dục</w:t>
      </w:r>
      <w:r>
        <w:rPr>
          <w:i/>
          <w:color w:val="231F20"/>
          <w:spacing w:val="-5"/>
          <w:w w:val="105"/>
        </w:rPr>
        <w:t> </w:t>
      </w:r>
      <w:r>
        <w:rPr>
          <w:i/>
          <w:color w:val="231F20"/>
          <w:w w:val="105"/>
        </w:rPr>
        <w:t>hiệp</w:t>
      </w:r>
      <w:r>
        <w:rPr>
          <w:i/>
          <w:color w:val="231F20"/>
          <w:spacing w:val="-5"/>
          <w:w w:val="105"/>
        </w:rPr>
        <w:t> </w:t>
      </w:r>
      <w:r>
        <w:rPr>
          <w:i/>
          <w:color w:val="231F20"/>
          <w:w w:val="105"/>
        </w:rPr>
        <w:t>hội</w:t>
      </w:r>
      <w:r>
        <w:rPr>
          <w:color w:val="231F20"/>
          <w:w w:val="105"/>
        </w:rPr>
        <w:t>”.</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tu</w:t>
      </w:r>
      <w:r>
        <w:rPr>
          <w:color w:val="231F20"/>
          <w:spacing w:val="-5"/>
          <w:w w:val="105"/>
        </w:rPr>
        <w:t> </w:t>
      </w:r>
      <w:r>
        <w:rPr>
          <w:color w:val="231F20"/>
          <w:w w:val="105"/>
        </w:rPr>
        <w:t>học</w:t>
      </w:r>
      <w:r>
        <w:rPr>
          <w:color w:val="231F20"/>
          <w:spacing w:val="-5"/>
          <w:w w:val="105"/>
        </w:rPr>
        <w:t> </w:t>
      </w:r>
      <w:r>
        <w:rPr>
          <w:color w:val="231F20"/>
          <w:w w:val="105"/>
        </w:rPr>
        <w:t>là giáo dục của đức Phật. Giáo dục của đức Phật dạy điều gì? Điều này cần phải biết, giáo dục của đức Phật dạy điều gì? Dạy</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nhận</w:t>
      </w:r>
      <w:r>
        <w:rPr>
          <w:color w:val="231F20"/>
          <w:spacing w:val="-16"/>
          <w:w w:val="105"/>
        </w:rPr>
        <w:t> </w:t>
      </w:r>
      <w:r>
        <w:rPr>
          <w:color w:val="231F20"/>
          <w:w w:val="105"/>
        </w:rPr>
        <w:t>thức</w:t>
      </w:r>
      <w:r>
        <w:rPr>
          <w:color w:val="231F20"/>
          <w:spacing w:val="-16"/>
          <w:w w:val="105"/>
        </w:rPr>
        <w:t> </w:t>
      </w:r>
      <w:r>
        <w:rPr>
          <w:color w:val="231F20"/>
          <w:w w:val="105"/>
        </w:rPr>
        <w:t>thật</w:t>
      </w:r>
      <w:r>
        <w:rPr>
          <w:color w:val="231F20"/>
          <w:spacing w:val="-16"/>
          <w:w w:val="105"/>
        </w:rPr>
        <w:t> </w:t>
      </w:r>
      <w:r>
        <w:rPr>
          <w:color w:val="231F20"/>
          <w:w w:val="105"/>
        </w:rPr>
        <w:t>tướng</w:t>
      </w:r>
      <w:r>
        <w:rPr>
          <w:color w:val="231F20"/>
          <w:spacing w:val="-16"/>
          <w:w w:val="105"/>
        </w:rPr>
        <w:t> </w:t>
      </w:r>
      <w:r>
        <w:rPr>
          <w:color w:val="231F20"/>
          <w:w w:val="105"/>
        </w:rPr>
        <w:t>các</w:t>
      </w:r>
      <w:r>
        <w:rPr>
          <w:color w:val="231F20"/>
          <w:spacing w:val="-16"/>
          <w:w w:val="105"/>
        </w:rPr>
        <w:t> </w:t>
      </w:r>
      <w:r>
        <w:rPr>
          <w:color w:val="231F20"/>
          <w:w w:val="105"/>
        </w:rPr>
        <w:t>pháp.</w:t>
      </w:r>
      <w:r>
        <w:rPr>
          <w:color w:val="231F20"/>
          <w:spacing w:val="-16"/>
          <w:w w:val="105"/>
        </w:rPr>
        <w:t> </w:t>
      </w:r>
      <w:r>
        <w:rPr>
          <w:color w:val="231F20"/>
          <w:w w:val="105"/>
        </w:rPr>
        <w:t>Dùng</w:t>
      </w:r>
      <w:r>
        <w:rPr>
          <w:color w:val="231F20"/>
          <w:spacing w:val="-16"/>
          <w:w w:val="105"/>
        </w:rPr>
        <w:t> </w:t>
      </w:r>
      <w:r>
        <w:rPr>
          <w:color w:val="231F20"/>
          <w:w w:val="105"/>
        </w:rPr>
        <w:t>văn</w:t>
      </w:r>
      <w:r>
        <w:rPr>
          <w:color w:val="231F20"/>
          <w:spacing w:val="-16"/>
          <w:w w:val="105"/>
        </w:rPr>
        <w:t> </w:t>
      </w:r>
      <w:r>
        <w:rPr>
          <w:color w:val="231F20"/>
          <w:w w:val="105"/>
        </w:rPr>
        <w:t>bạch thoại bây giờ nói, giáo dục của đức Phật dạy chúng ta nhận thức chân tướng của hết thảy pháp.</w:t>
      </w:r>
    </w:p>
    <w:p>
      <w:pPr>
        <w:pStyle w:val="BodyText"/>
        <w:spacing w:line="307" w:lineRule="auto" w:before="137"/>
        <w:ind w:left="103" w:right="405" w:firstLine="453"/>
      </w:pPr>
      <w:r>
        <w:rPr>
          <w:color w:val="231F20"/>
          <w:w w:val="105"/>
        </w:rPr>
        <w:t>Ở</w:t>
      </w:r>
      <w:r>
        <w:rPr>
          <w:color w:val="231F20"/>
          <w:spacing w:val="-3"/>
          <w:w w:val="105"/>
        </w:rPr>
        <w:t> </w:t>
      </w:r>
      <w:r>
        <w:rPr>
          <w:color w:val="231F20"/>
          <w:w w:val="105"/>
        </w:rPr>
        <w:t>đây</w:t>
      </w:r>
      <w:r>
        <w:rPr>
          <w:color w:val="231F20"/>
          <w:spacing w:val="-3"/>
          <w:w w:val="105"/>
        </w:rPr>
        <w:t> </w:t>
      </w:r>
      <w:r>
        <w:rPr>
          <w:color w:val="231F20"/>
          <w:w w:val="105"/>
        </w:rPr>
        <w:t>mê</w:t>
      </w:r>
      <w:r>
        <w:rPr>
          <w:color w:val="231F20"/>
          <w:spacing w:val="-3"/>
          <w:w w:val="105"/>
        </w:rPr>
        <w:t> </w:t>
      </w:r>
      <w:r>
        <w:rPr>
          <w:color w:val="231F20"/>
          <w:w w:val="105"/>
        </w:rPr>
        <w:t>tín</w:t>
      </w:r>
      <w:r>
        <w:rPr>
          <w:color w:val="231F20"/>
          <w:spacing w:val="-3"/>
          <w:w w:val="105"/>
        </w:rPr>
        <w:t> </w:t>
      </w:r>
      <w:r>
        <w:rPr>
          <w:color w:val="231F20"/>
          <w:w w:val="105"/>
        </w:rPr>
        <w:t>chỗ</w:t>
      </w:r>
      <w:r>
        <w:rPr>
          <w:color w:val="231F20"/>
          <w:spacing w:val="-3"/>
          <w:w w:val="105"/>
        </w:rPr>
        <w:t> </w:t>
      </w:r>
      <w:r>
        <w:rPr>
          <w:color w:val="231F20"/>
          <w:w w:val="105"/>
        </w:rPr>
        <w:t>nào!</w:t>
      </w:r>
      <w:r>
        <w:rPr>
          <w:color w:val="231F20"/>
          <w:spacing w:val="-3"/>
          <w:w w:val="105"/>
        </w:rPr>
        <w:t> </w:t>
      </w:r>
      <w:r>
        <w:rPr>
          <w:color w:val="231F20"/>
          <w:w w:val="105"/>
        </w:rPr>
        <w:t>Mục</w:t>
      </w:r>
      <w:r>
        <w:rPr>
          <w:color w:val="231F20"/>
          <w:spacing w:val="-3"/>
          <w:w w:val="105"/>
        </w:rPr>
        <w:t> </w:t>
      </w:r>
      <w:r>
        <w:rPr>
          <w:color w:val="231F20"/>
          <w:w w:val="105"/>
        </w:rPr>
        <w:t>tiêu</w:t>
      </w:r>
      <w:r>
        <w:rPr>
          <w:color w:val="231F20"/>
          <w:spacing w:val="-3"/>
          <w:w w:val="105"/>
        </w:rPr>
        <w:t> </w:t>
      </w:r>
      <w:r>
        <w:rPr>
          <w:color w:val="231F20"/>
          <w:w w:val="105"/>
        </w:rPr>
        <w:t>cuối</w:t>
      </w:r>
      <w:r>
        <w:rPr>
          <w:color w:val="231F20"/>
          <w:spacing w:val="-3"/>
          <w:w w:val="105"/>
        </w:rPr>
        <w:t> </w:t>
      </w:r>
      <w:r>
        <w:rPr>
          <w:color w:val="231F20"/>
          <w:w w:val="105"/>
        </w:rPr>
        <w:t>cùng</w:t>
      </w:r>
      <w:r>
        <w:rPr>
          <w:color w:val="231F20"/>
          <w:spacing w:val="-3"/>
          <w:w w:val="105"/>
        </w:rPr>
        <w:t> </w:t>
      </w:r>
      <w:r>
        <w:rPr>
          <w:color w:val="231F20"/>
          <w:w w:val="105"/>
        </w:rPr>
        <w:t>của</w:t>
      </w:r>
      <w:r>
        <w:rPr>
          <w:color w:val="231F20"/>
          <w:spacing w:val="-3"/>
          <w:w w:val="105"/>
        </w:rPr>
        <w:t> </w:t>
      </w:r>
      <w:r>
        <w:rPr>
          <w:color w:val="231F20"/>
          <w:w w:val="105"/>
        </w:rPr>
        <w:t>Phật</w:t>
      </w:r>
      <w:r>
        <w:rPr>
          <w:color w:val="231F20"/>
          <w:spacing w:val="-3"/>
          <w:w w:val="105"/>
        </w:rPr>
        <w:t> </w:t>
      </w:r>
      <w:r>
        <w:rPr>
          <w:color w:val="231F20"/>
          <w:w w:val="105"/>
        </w:rPr>
        <w:t>giáo </w:t>
      </w:r>
      <w:r>
        <w:rPr>
          <w:color w:val="231F20"/>
        </w:rPr>
        <w:t>là gì? Mục tiêu cuối cùng là phải thành tựu Vô Thượng Chính </w:t>
      </w:r>
      <w:r>
        <w:rPr>
          <w:color w:val="231F20"/>
          <w:w w:val="105"/>
        </w:rPr>
        <w:t>Đẳng</w:t>
      </w:r>
      <w:r>
        <w:rPr>
          <w:color w:val="231F20"/>
          <w:w w:val="105"/>
        </w:rPr>
        <w:t> Chính</w:t>
      </w:r>
      <w:r>
        <w:rPr>
          <w:color w:val="231F20"/>
          <w:w w:val="105"/>
        </w:rPr>
        <w:t> Giác.</w:t>
      </w:r>
      <w:r>
        <w:rPr>
          <w:color w:val="231F20"/>
          <w:w w:val="105"/>
        </w:rPr>
        <w:t> Không</w:t>
      </w:r>
      <w:r>
        <w:rPr>
          <w:color w:val="231F20"/>
          <w:w w:val="105"/>
        </w:rPr>
        <w:t> mê</w:t>
      </w:r>
      <w:r>
        <w:rPr>
          <w:color w:val="231F20"/>
          <w:w w:val="105"/>
        </w:rPr>
        <w:t> tín,</w:t>
      </w:r>
      <w:r>
        <w:rPr>
          <w:color w:val="231F20"/>
          <w:w w:val="105"/>
        </w:rPr>
        <w:t> giác</w:t>
      </w:r>
      <w:r>
        <w:rPr>
          <w:color w:val="231F20"/>
          <w:w w:val="105"/>
        </w:rPr>
        <w:t> mà</w:t>
      </w:r>
      <w:r>
        <w:rPr>
          <w:color w:val="231F20"/>
          <w:w w:val="105"/>
        </w:rPr>
        <w:t> không</w:t>
      </w:r>
      <w:r>
        <w:rPr>
          <w:color w:val="231F20"/>
          <w:w w:val="105"/>
        </w:rPr>
        <w:t> mê.</w:t>
      </w:r>
      <w:r>
        <w:rPr>
          <w:color w:val="231F20"/>
          <w:w w:val="105"/>
        </w:rPr>
        <w:t> Mỗi người</w:t>
      </w:r>
      <w:r>
        <w:rPr>
          <w:color w:val="231F20"/>
          <w:spacing w:val="-2"/>
          <w:w w:val="105"/>
        </w:rPr>
        <w:t> </w:t>
      </w:r>
      <w:r>
        <w:rPr>
          <w:color w:val="231F20"/>
          <w:w w:val="105"/>
        </w:rPr>
        <w:t>đệ</w:t>
      </w:r>
      <w:r>
        <w:rPr>
          <w:color w:val="231F20"/>
          <w:spacing w:val="-2"/>
          <w:w w:val="105"/>
        </w:rPr>
        <w:t> </w:t>
      </w:r>
      <w:r>
        <w:rPr>
          <w:color w:val="231F20"/>
          <w:w w:val="105"/>
        </w:rPr>
        <w:t>tử</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chí</w:t>
      </w:r>
      <w:r>
        <w:rPr>
          <w:color w:val="231F20"/>
          <w:spacing w:val="-2"/>
          <w:w w:val="105"/>
        </w:rPr>
        <w:t> </w:t>
      </w:r>
      <w:r>
        <w:rPr>
          <w:color w:val="231F20"/>
          <w:w w:val="105"/>
        </w:rPr>
        <w:t>ít</w:t>
      </w:r>
      <w:r>
        <w:rPr>
          <w:color w:val="231F20"/>
          <w:spacing w:val="-2"/>
          <w:w w:val="105"/>
        </w:rPr>
        <w:t> </w:t>
      </w:r>
      <w:r>
        <w:rPr>
          <w:color w:val="231F20"/>
          <w:w w:val="105"/>
        </w:rPr>
        <w:t>phải</w:t>
      </w:r>
      <w:r>
        <w:rPr>
          <w:color w:val="231F20"/>
          <w:spacing w:val="-2"/>
          <w:w w:val="105"/>
        </w:rPr>
        <w:t> </w:t>
      </w:r>
      <w:r>
        <w:rPr>
          <w:color w:val="231F20"/>
          <w:w w:val="105"/>
        </w:rPr>
        <w:t>đem</w:t>
      </w:r>
      <w:r>
        <w:rPr>
          <w:color w:val="231F20"/>
          <w:spacing w:val="-2"/>
          <w:w w:val="105"/>
        </w:rPr>
        <w:t> </w:t>
      </w:r>
      <w:r>
        <w:rPr>
          <w:color w:val="231F20"/>
          <w:w w:val="105"/>
        </w:rPr>
        <w:t>từ</w:t>
      </w:r>
      <w:r>
        <w:rPr>
          <w:color w:val="231F20"/>
          <w:spacing w:val="-2"/>
          <w:w w:val="105"/>
        </w:rPr>
        <w:t> </w:t>
      </w:r>
      <w:r>
        <w:rPr>
          <w:color w:val="231F20"/>
          <w:w w:val="105"/>
        </w:rPr>
        <w:t>Phật</w:t>
      </w:r>
      <w:r>
        <w:rPr>
          <w:color w:val="231F20"/>
          <w:spacing w:val="-2"/>
          <w:w w:val="105"/>
        </w:rPr>
        <w:t> </w:t>
      </w:r>
      <w:r>
        <w:rPr>
          <w:color w:val="231F20"/>
          <w:w w:val="105"/>
        </w:rPr>
        <w:t>này</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nói một</w:t>
      </w:r>
      <w:r>
        <w:rPr>
          <w:color w:val="231F20"/>
          <w:spacing w:val="-1"/>
          <w:w w:val="105"/>
        </w:rPr>
        <w:t> </w:t>
      </w:r>
      <w:r>
        <w:rPr>
          <w:color w:val="231F20"/>
          <w:w w:val="105"/>
        </w:rPr>
        <w:t>cách</w:t>
      </w:r>
      <w:r>
        <w:rPr>
          <w:color w:val="231F20"/>
          <w:spacing w:val="-1"/>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minh</w:t>
      </w:r>
      <w:r>
        <w:rPr>
          <w:color w:val="231F20"/>
          <w:spacing w:val="-1"/>
          <w:w w:val="105"/>
        </w:rPr>
        <w:t> </w:t>
      </w:r>
      <w:r>
        <w:rPr>
          <w:color w:val="231F20"/>
          <w:w w:val="105"/>
        </w:rPr>
        <w:t>bạch,</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mới</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1"/>
          <w:w w:val="105"/>
        </w:rPr>
        <w:t> </w:t>
      </w:r>
      <w:r>
        <w:rPr>
          <w:color w:val="231F20"/>
          <w:w w:val="105"/>
        </w:rPr>
        <w:t>lỗi</w:t>
      </w:r>
      <w:r>
        <w:rPr>
          <w:color w:val="231F20"/>
          <w:spacing w:val="-1"/>
          <w:w w:val="105"/>
        </w:rPr>
        <w:t> </w:t>
      </w:r>
      <w:r>
        <w:rPr>
          <w:color w:val="231F20"/>
          <w:w w:val="105"/>
        </w:rPr>
        <w:t>với Phật. Nếu nói không rõ ràng, nói không minh bạch, thì thật có lỗi với đức Phật.</w:t>
      </w:r>
    </w:p>
    <w:p>
      <w:pPr>
        <w:spacing w:line="307" w:lineRule="auto" w:before="138"/>
        <w:ind w:left="103" w:right="403" w:firstLine="453"/>
        <w:jc w:val="both"/>
        <w:rPr>
          <w:sz w:val="34"/>
        </w:rPr>
      </w:pPr>
      <w:r>
        <w:rPr>
          <w:color w:val="231F20"/>
          <w:w w:val="105"/>
          <w:sz w:val="34"/>
        </w:rPr>
        <w:t>Tiếp tục xem bên dưới </w:t>
      </w:r>
      <w:r>
        <w:rPr>
          <w:i/>
          <w:color w:val="231F20"/>
          <w:w w:val="105"/>
          <w:sz w:val="34"/>
        </w:rPr>
        <w:t>“Hựu Phật giả nãi thập hiệu chi nhất” </w:t>
      </w:r>
      <w:r>
        <w:rPr>
          <w:color w:val="231F20"/>
          <w:w w:val="105"/>
          <w:sz w:val="34"/>
        </w:rPr>
        <w:t>(Lại, Phật là một trong mười danh hiệu). Trong kinh Đại</w:t>
      </w:r>
      <w:r>
        <w:rPr>
          <w:color w:val="231F20"/>
          <w:spacing w:val="43"/>
          <w:w w:val="105"/>
          <w:sz w:val="34"/>
        </w:rPr>
        <w:t> </w:t>
      </w:r>
      <w:r>
        <w:rPr>
          <w:color w:val="231F20"/>
          <w:w w:val="105"/>
          <w:sz w:val="34"/>
        </w:rPr>
        <w:t>thừa</w:t>
      </w:r>
      <w:r>
        <w:rPr>
          <w:color w:val="231F20"/>
          <w:spacing w:val="43"/>
          <w:w w:val="105"/>
          <w:sz w:val="34"/>
        </w:rPr>
        <w:t> </w:t>
      </w:r>
      <w:r>
        <w:rPr>
          <w:color w:val="231F20"/>
          <w:w w:val="105"/>
          <w:sz w:val="34"/>
        </w:rPr>
        <w:t>thường</w:t>
      </w:r>
      <w:r>
        <w:rPr>
          <w:color w:val="231F20"/>
          <w:spacing w:val="43"/>
          <w:w w:val="105"/>
          <w:sz w:val="34"/>
        </w:rPr>
        <w:t> </w:t>
      </w:r>
      <w:r>
        <w:rPr>
          <w:color w:val="231F20"/>
          <w:w w:val="105"/>
          <w:sz w:val="34"/>
        </w:rPr>
        <w:t>nói,</w:t>
      </w:r>
      <w:r>
        <w:rPr>
          <w:color w:val="231F20"/>
          <w:spacing w:val="43"/>
          <w:w w:val="105"/>
          <w:sz w:val="34"/>
        </w:rPr>
        <w:t> </w:t>
      </w:r>
      <w:r>
        <w:rPr>
          <w:color w:val="231F20"/>
          <w:w w:val="105"/>
          <w:sz w:val="34"/>
        </w:rPr>
        <w:t>Phật</w:t>
      </w:r>
      <w:r>
        <w:rPr>
          <w:color w:val="231F20"/>
          <w:spacing w:val="43"/>
          <w:w w:val="105"/>
          <w:sz w:val="34"/>
        </w:rPr>
        <w:t> </w:t>
      </w:r>
      <w:r>
        <w:rPr>
          <w:color w:val="231F20"/>
          <w:w w:val="105"/>
          <w:sz w:val="34"/>
        </w:rPr>
        <w:t>có</w:t>
      </w:r>
      <w:r>
        <w:rPr>
          <w:color w:val="231F20"/>
          <w:spacing w:val="43"/>
          <w:w w:val="105"/>
          <w:sz w:val="34"/>
        </w:rPr>
        <w:t> </w:t>
      </w:r>
      <w:r>
        <w:rPr>
          <w:color w:val="231F20"/>
          <w:w w:val="105"/>
          <w:sz w:val="34"/>
        </w:rPr>
        <w:t>mười</w:t>
      </w:r>
      <w:r>
        <w:rPr>
          <w:color w:val="231F20"/>
          <w:spacing w:val="42"/>
          <w:w w:val="105"/>
          <w:sz w:val="34"/>
        </w:rPr>
        <w:t> </w:t>
      </w:r>
      <w:r>
        <w:rPr>
          <w:color w:val="231F20"/>
          <w:w w:val="105"/>
          <w:sz w:val="34"/>
        </w:rPr>
        <w:t>danh</w:t>
      </w:r>
      <w:r>
        <w:rPr>
          <w:color w:val="231F20"/>
          <w:spacing w:val="44"/>
          <w:w w:val="105"/>
          <w:sz w:val="34"/>
        </w:rPr>
        <w:t> </w:t>
      </w:r>
      <w:r>
        <w:rPr>
          <w:color w:val="231F20"/>
          <w:w w:val="105"/>
          <w:sz w:val="34"/>
        </w:rPr>
        <w:t>hiệu.</w:t>
      </w:r>
      <w:r>
        <w:rPr>
          <w:color w:val="231F20"/>
          <w:spacing w:val="44"/>
          <w:w w:val="105"/>
          <w:sz w:val="34"/>
        </w:rPr>
        <w:t> </w:t>
      </w:r>
      <w:r>
        <w:rPr>
          <w:color w:val="231F20"/>
          <w:w w:val="105"/>
          <w:sz w:val="34"/>
        </w:rPr>
        <w:t>Vì</w:t>
      </w:r>
      <w:r>
        <w:rPr>
          <w:color w:val="231F20"/>
          <w:spacing w:val="43"/>
          <w:w w:val="105"/>
          <w:sz w:val="34"/>
        </w:rPr>
        <w:t> </w:t>
      </w:r>
      <w:r>
        <w:rPr>
          <w:color w:val="231F20"/>
          <w:w w:val="105"/>
          <w:sz w:val="34"/>
        </w:rPr>
        <w:t>sao</w:t>
      </w:r>
      <w:r>
        <w:rPr>
          <w:color w:val="231F20"/>
          <w:spacing w:val="44"/>
          <w:w w:val="105"/>
          <w:sz w:val="34"/>
        </w:rPr>
        <w:t> </w:t>
      </w:r>
      <w:r>
        <w:rPr>
          <w:color w:val="231F20"/>
          <w:spacing w:val="-5"/>
          <w:w w:val="105"/>
          <w:sz w:val="34"/>
        </w:rPr>
        <w:t>có</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nhiều như vậy? Tượng trưng trí tuệ, đức tướng của Ngài. Trong kinh </w:t>
      </w:r>
      <w:r>
        <w:rPr>
          <w:i/>
          <w:color w:val="231F20"/>
          <w:w w:val="105"/>
        </w:rPr>
        <w:t>Hoa Nghiêm</w:t>
      </w:r>
      <w:r>
        <w:rPr>
          <w:color w:val="231F20"/>
          <w:w w:val="105"/>
        </w:rPr>
        <w:t>, Phật nói, hết thảy chúng sinh đều có</w:t>
      </w:r>
      <w:r>
        <w:rPr>
          <w:color w:val="231F20"/>
          <w:spacing w:val="-9"/>
          <w:w w:val="105"/>
        </w:rPr>
        <w:t> </w:t>
      </w:r>
      <w:r>
        <w:rPr>
          <w:color w:val="231F20"/>
          <w:w w:val="105"/>
        </w:rPr>
        <w:t>đức</w:t>
      </w:r>
      <w:r>
        <w:rPr>
          <w:color w:val="231F20"/>
          <w:spacing w:val="-9"/>
          <w:w w:val="105"/>
        </w:rPr>
        <w:t> </w:t>
      </w:r>
      <w:r>
        <w:rPr>
          <w:color w:val="231F20"/>
          <w:w w:val="105"/>
        </w:rPr>
        <w:t>tướng,</w:t>
      </w:r>
      <w:r>
        <w:rPr>
          <w:color w:val="231F20"/>
          <w:spacing w:val="-9"/>
          <w:w w:val="105"/>
        </w:rPr>
        <w:t> </w:t>
      </w:r>
      <w:r>
        <w:rPr>
          <w:color w:val="231F20"/>
          <w:w w:val="105"/>
        </w:rPr>
        <w:t>trí</w:t>
      </w:r>
      <w:r>
        <w:rPr>
          <w:color w:val="231F20"/>
          <w:spacing w:val="-9"/>
          <w:w w:val="105"/>
        </w:rPr>
        <w:t> </w:t>
      </w:r>
      <w:r>
        <w:rPr>
          <w:color w:val="231F20"/>
          <w:w w:val="105"/>
        </w:rPr>
        <w:t>tuệ</w:t>
      </w:r>
      <w:r>
        <w:rPr>
          <w:color w:val="231F20"/>
          <w:spacing w:val="-9"/>
          <w:w w:val="105"/>
        </w:rPr>
        <w:t> </w:t>
      </w:r>
      <w:r>
        <w:rPr>
          <w:color w:val="231F20"/>
          <w:w w:val="105"/>
        </w:rPr>
        <w:t>của</w:t>
      </w:r>
      <w:r>
        <w:rPr>
          <w:color w:val="231F20"/>
          <w:spacing w:val="-9"/>
          <w:w w:val="105"/>
        </w:rPr>
        <w:t> </w:t>
      </w:r>
      <w:r>
        <w:rPr>
          <w:color w:val="231F20"/>
          <w:w w:val="105"/>
        </w:rPr>
        <w:t>Như</w:t>
      </w:r>
      <w:r>
        <w:rPr>
          <w:color w:val="231F20"/>
          <w:spacing w:val="-9"/>
          <w:w w:val="105"/>
        </w:rPr>
        <w:t> </w:t>
      </w:r>
      <w:r>
        <w:rPr>
          <w:color w:val="231F20"/>
          <w:w w:val="105"/>
        </w:rPr>
        <w:t>Lai.</w:t>
      </w:r>
      <w:r>
        <w:rPr>
          <w:color w:val="231F20"/>
          <w:spacing w:val="-9"/>
          <w:w w:val="105"/>
        </w:rPr>
        <w:t> </w:t>
      </w:r>
      <w:r>
        <w:rPr>
          <w:color w:val="231F20"/>
          <w:w w:val="105"/>
        </w:rPr>
        <w:t>Mà</w:t>
      </w:r>
      <w:r>
        <w:rPr>
          <w:color w:val="231F20"/>
          <w:spacing w:val="-9"/>
          <w:w w:val="105"/>
        </w:rPr>
        <w:t> </w:t>
      </w:r>
      <w:r>
        <w:rPr>
          <w:color w:val="231F20"/>
          <w:w w:val="105"/>
        </w:rPr>
        <w:t>trí</w:t>
      </w:r>
      <w:r>
        <w:rPr>
          <w:color w:val="231F20"/>
          <w:spacing w:val="-9"/>
          <w:w w:val="105"/>
        </w:rPr>
        <w:t> </w:t>
      </w:r>
      <w:r>
        <w:rPr>
          <w:color w:val="231F20"/>
          <w:w w:val="105"/>
        </w:rPr>
        <w:t>tuệ,</w:t>
      </w:r>
      <w:r>
        <w:rPr>
          <w:color w:val="231F20"/>
          <w:spacing w:val="-9"/>
          <w:w w:val="105"/>
        </w:rPr>
        <w:t> </w:t>
      </w:r>
      <w:r>
        <w:rPr>
          <w:color w:val="231F20"/>
          <w:w w:val="105"/>
        </w:rPr>
        <w:t>đức</w:t>
      </w:r>
      <w:r>
        <w:rPr>
          <w:color w:val="231F20"/>
          <w:spacing w:val="-9"/>
          <w:w w:val="105"/>
        </w:rPr>
        <w:t> </w:t>
      </w:r>
      <w:r>
        <w:rPr>
          <w:color w:val="231F20"/>
          <w:w w:val="105"/>
        </w:rPr>
        <w:t>tướng</w:t>
      </w:r>
      <w:r>
        <w:rPr>
          <w:color w:val="231F20"/>
          <w:spacing w:val="-9"/>
          <w:w w:val="105"/>
        </w:rPr>
        <w:t> </w:t>
      </w:r>
      <w:r>
        <w:rPr>
          <w:color w:val="231F20"/>
          <w:w w:val="105"/>
        </w:rPr>
        <w:t>của Như</w:t>
      </w:r>
      <w:r>
        <w:rPr>
          <w:color w:val="231F20"/>
          <w:spacing w:val="-21"/>
          <w:w w:val="105"/>
        </w:rPr>
        <w:t> </w:t>
      </w:r>
      <w:r>
        <w:rPr>
          <w:color w:val="231F20"/>
          <w:w w:val="105"/>
        </w:rPr>
        <w:t>Lai,</w:t>
      </w:r>
      <w:r>
        <w:rPr>
          <w:color w:val="231F20"/>
          <w:spacing w:val="-21"/>
          <w:w w:val="105"/>
        </w:rPr>
        <w:t> </w:t>
      </w:r>
      <w:r>
        <w:rPr>
          <w:color w:val="231F20"/>
          <w:w w:val="105"/>
        </w:rPr>
        <w:t>thì</w:t>
      </w:r>
      <w:r>
        <w:rPr>
          <w:color w:val="231F20"/>
          <w:spacing w:val="-22"/>
          <w:w w:val="105"/>
        </w:rPr>
        <w:t> </w:t>
      </w:r>
      <w:r>
        <w:rPr>
          <w:color w:val="231F20"/>
          <w:w w:val="105"/>
        </w:rPr>
        <w:t>một</w:t>
      </w:r>
      <w:r>
        <w:rPr>
          <w:color w:val="231F20"/>
          <w:spacing w:val="-21"/>
          <w:w w:val="105"/>
        </w:rPr>
        <w:t> </w:t>
      </w:r>
      <w:r>
        <w:rPr>
          <w:color w:val="231F20"/>
          <w:w w:val="105"/>
        </w:rPr>
        <w:t>danh</w:t>
      </w:r>
      <w:r>
        <w:rPr>
          <w:color w:val="231F20"/>
          <w:spacing w:val="-21"/>
          <w:w w:val="105"/>
        </w:rPr>
        <w:t> </w:t>
      </w:r>
      <w:r>
        <w:rPr>
          <w:color w:val="231F20"/>
          <w:w w:val="105"/>
        </w:rPr>
        <w:t>hiệu</w:t>
      </w:r>
      <w:r>
        <w:rPr>
          <w:color w:val="231F20"/>
          <w:spacing w:val="-21"/>
          <w:w w:val="105"/>
        </w:rPr>
        <w:t> </w:t>
      </w:r>
      <w:r>
        <w:rPr>
          <w:color w:val="231F20"/>
          <w:w w:val="105"/>
        </w:rPr>
        <w:t>nói</w:t>
      </w:r>
      <w:r>
        <w:rPr>
          <w:color w:val="231F20"/>
          <w:spacing w:val="-21"/>
          <w:w w:val="105"/>
        </w:rPr>
        <w:t> </w:t>
      </w:r>
      <w:r>
        <w:rPr>
          <w:color w:val="231F20"/>
          <w:w w:val="105"/>
        </w:rPr>
        <w:t>không</w:t>
      </w:r>
      <w:r>
        <w:rPr>
          <w:color w:val="231F20"/>
          <w:spacing w:val="-22"/>
          <w:w w:val="105"/>
        </w:rPr>
        <w:t> </w:t>
      </w:r>
      <w:r>
        <w:rPr>
          <w:color w:val="231F20"/>
          <w:w w:val="105"/>
        </w:rPr>
        <w:t>rõ</w:t>
      </w:r>
      <w:r>
        <w:rPr>
          <w:color w:val="231F20"/>
          <w:spacing w:val="-21"/>
          <w:w w:val="105"/>
        </w:rPr>
        <w:t> </w:t>
      </w:r>
      <w:r>
        <w:rPr>
          <w:color w:val="231F20"/>
          <w:w w:val="105"/>
        </w:rPr>
        <w:t>ràng,</w:t>
      </w:r>
      <w:r>
        <w:rPr>
          <w:color w:val="231F20"/>
          <w:spacing w:val="-21"/>
          <w:w w:val="105"/>
        </w:rPr>
        <w:t> </w:t>
      </w:r>
      <w:r>
        <w:rPr>
          <w:color w:val="231F20"/>
          <w:w w:val="105"/>
        </w:rPr>
        <w:t>nên</w:t>
      </w:r>
      <w:r>
        <w:rPr>
          <w:color w:val="231F20"/>
          <w:spacing w:val="-21"/>
          <w:w w:val="105"/>
        </w:rPr>
        <w:t> </w:t>
      </w:r>
      <w:r>
        <w:rPr>
          <w:color w:val="231F20"/>
          <w:w w:val="105"/>
        </w:rPr>
        <w:t>phải</w:t>
      </w:r>
      <w:r>
        <w:rPr>
          <w:color w:val="231F20"/>
          <w:spacing w:val="-21"/>
          <w:w w:val="105"/>
        </w:rPr>
        <w:t> </w:t>
      </w:r>
      <w:r>
        <w:rPr>
          <w:color w:val="231F20"/>
          <w:w w:val="105"/>
        </w:rPr>
        <w:t>dùng đến</w:t>
      </w:r>
      <w:r>
        <w:rPr>
          <w:color w:val="231F20"/>
          <w:spacing w:val="-9"/>
          <w:w w:val="105"/>
        </w:rPr>
        <w:t> </w:t>
      </w:r>
      <w:r>
        <w:rPr>
          <w:color w:val="231F20"/>
          <w:w w:val="105"/>
        </w:rPr>
        <w:t>mười</w:t>
      </w:r>
      <w:r>
        <w:rPr>
          <w:color w:val="231F20"/>
          <w:spacing w:val="-10"/>
          <w:w w:val="105"/>
        </w:rPr>
        <w:t> </w:t>
      </w:r>
      <w:r>
        <w:rPr>
          <w:color w:val="231F20"/>
          <w:w w:val="105"/>
        </w:rPr>
        <w:t>danh</w:t>
      </w:r>
      <w:r>
        <w:rPr>
          <w:color w:val="231F20"/>
          <w:spacing w:val="-9"/>
          <w:w w:val="105"/>
        </w:rPr>
        <w:t> </w:t>
      </w:r>
      <w:r>
        <w:rPr>
          <w:color w:val="231F20"/>
          <w:w w:val="105"/>
        </w:rPr>
        <w:t>hiệu.</w:t>
      </w:r>
      <w:r>
        <w:rPr>
          <w:color w:val="231F20"/>
          <w:spacing w:val="-10"/>
          <w:w w:val="105"/>
        </w:rPr>
        <w:t> </w:t>
      </w:r>
      <w:r>
        <w:rPr>
          <w:color w:val="231F20"/>
          <w:w w:val="105"/>
        </w:rPr>
        <w:t>Mười</w:t>
      </w:r>
      <w:r>
        <w:rPr>
          <w:color w:val="231F20"/>
          <w:spacing w:val="-9"/>
          <w:w w:val="105"/>
        </w:rPr>
        <w:t> </w:t>
      </w:r>
      <w:r>
        <w:rPr>
          <w:color w:val="231F20"/>
          <w:w w:val="105"/>
        </w:rPr>
        <w:t>cũng</w:t>
      </w:r>
      <w:r>
        <w:rPr>
          <w:color w:val="231F20"/>
          <w:spacing w:val="-10"/>
          <w:w w:val="105"/>
        </w:rPr>
        <w:t> </w:t>
      </w:r>
      <w:r>
        <w:rPr>
          <w:color w:val="231F20"/>
          <w:w w:val="105"/>
        </w:rPr>
        <w:t>là</w:t>
      </w:r>
      <w:r>
        <w:rPr>
          <w:color w:val="231F20"/>
          <w:spacing w:val="-9"/>
          <w:w w:val="105"/>
        </w:rPr>
        <w:t> </w:t>
      </w:r>
      <w:r>
        <w:rPr>
          <w:color w:val="231F20"/>
          <w:w w:val="105"/>
        </w:rPr>
        <w:t>đại</w:t>
      </w:r>
      <w:r>
        <w:rPr>
          <w:color w:val="231F20"/>
          <w:spacing w:val="-10"/>
          <w:w w:val="105"/>
        </w:rPr>
        <w:t> </w:t>
      </w:r>
      <w:r>
        <w:rPr>
          <w:color w:val="231F20"/>
          <w:w w:val="105"/>
        </w:rPr>
        <w:t>biểu</w:t>
      </w:r>
      <w:r>
        <w:rPr>
          <w:color w:val="231F20"/>
          <w:spacing w:val="-9"/>
          <w:w w:val="105"/>
        </w:rPr>
        <w:t> </w:t>
      </w:r>
      <w:r>
        <w:rPr>
          <w:color w:val="231F20"/>
          <w:w w:val="105"/>
        </w:rPr>
        <w:t>viên</w:t>
      </w:r>
      <w:r>
        <w:rPr>
          <w:color w:val="231F20"/>
          <w:spacing w:val="-10"/>
          <w:w w:val="105"/>
        </w:rPr>
        <w:t> </w:t>
      </w:r>
      <w:r>
        <w:rPr>
          <w:color w:val="231F20"/>
          <w:w w:val="105"/>
        </w:rPr>
        <w:t>mãn.</w:t>
      </w:r>
      <w:r>
        <w:rPr>
          <w:color w:val="231F20"/>
          <w:spacing w:val="-9"/>
          <w:w w:val="105"/>
        </w:rPr>
        <w:t> </w:t>
      </w:r>
      <w:r>
        <w:rPr>
          <w:color w:val="231F20"/>
          <w:w w:val="105"/>
        </w:rPr>
        <w:t>Mười danh</w:t>
      </w:r>
      <w:r>
        <w:rPr>
          <w:color w:val="231F20"/>
          <w:spacing w:val="-15"/>
          <w:w w:val="105"/>
        </w:rPr>
        <w:t> </w:t>
      </w:r>
      <w:r>
        <w:rPr>
          <w:color w:val="231F20"/>
          <w:w w:val="105"/>
        </w:rPr>
        <w:t>hiệu</w:t>
      </w:r>
      <w:r>
        <w:rPr>
          <w:color w:val="231F20"/>
          <w:spacing w:val="-15"/>
          <w:w w:val="105"/>
        </w:rPr>
        <w:t> </w:t>
      </w:r>
      <w:r>
        <w:rPr>
          <w:color w:val="231F20"/>
          <w:w w:val="105"/>
        </w:rPr>
        <w:t>này,</w:t>
      </w:r>
      <w:r>
        <w:rPr>
          <w:color w:val="231F20"/>
          <w:spacing w:val="-15"/>
          <w:w w:val="105"/>
        </w:rPr>
        <w:t> </w:t>
      </w:r>
      <w:r>
        <w:rPr>
          <w:color w:val="231F20"/>
          <w:w w:val="105"/>
        </w:rPr>
        <w:t>nếu</w:t>
      </w:r>
      <w:r>
        <w:rPr>
          <w:color w:val="231F20"/>
          <w:spacing w:val="-15"/>
          <w:w w:val="105"/>
        </w:rPr>
        <w:t> </w:t>
      </w:r>
      <w:r>
        <w:rPr>
          <w:color w:val="231F20"/>
          <w:w w:val="105"/>
        </w:rPr>
        <w:t>ta</w:t>
      </w:r>
      <w:r>
        <w:rPr>
          <w:color w:val="231F20"/>
          <w:spacing w:val="-15"/>
          <w:w w:val="105"/>
        </w:rPr>
        <w:t> </w:t>
      </w:r>
      <w:r>
        <w:rPr>
          <w:color w:val="231F20"/>
          <w:w w:val="105"/>
        </w:rPr>
        <w:t>đem</w:t>
      </w:r>
      <w:r>
        <w:rPr>
          <w:color w:val="231F20"/>
          <w:spacing w:val="-15"/>
          <w:w w:val="105"/>
        </w:rPr>
        <w:t> </w:t>
      </w:r>
      <w:r>
        <w:rPr>
          <w:color w:val="231F20"/>
          <w:w w:val="105"/>
        </w:rPr>
        <w:t>hết</w:t>
      </w:r>
      <w:r>
        <w:rPr>
          <w:color w:val="231F20"/>
          <w:spacing w:val="-15"/>
          <w:w w:val="105"/>
        </w:rPr>
        <w:t> </w:t>
      </w:r>
      <w:r>
        <w:rPr>
          <w:color w:val="231F20"/>
          <w:w w:val="105"/>
        </w:rPr>
        <w:t>thảy</w:t>
      </w:r>
      <w:r>
        <w:rPr>
          <w:color w:val="231F20"/>
          <w:spacing w:val="-15"/>
          <w:w w:val="105"/>
        </w:rPr>
        <w:t> </w:t>
      </w:r>
      <w:r>
        <w:rPr>
          <w:color w:val="231F20"/>
          <w:w w:val="105"/>
        </w:rPr>
        <w:t>giảng</w:t>
      </w:r>
      <w:r>
        <w:rPr>
          <w:color w:val="231F20"/>
          <w:spacing w:val="-15"/>
          <w:w w:val="105"/>
        </w:rPr>
        <w:t> </w:t>
      </w:r>
      <w:r>
        <w:rPr>
          <w:color w:val="231F20"/>
          <w:w w:val="105"/>
        </w:rPr>
        <w:t>rõ</w:t>
      </w:r>
      <w:r>
        <w:rPr>
          <w:color w:val="231F20"/>
          <w:spacing w:val="-15"/>
          <w:w w:val="105"/>
        </w:rPr>
        <w:t> </w:t>
      </w:r>
      <w:r>
        <w:rPr>
          <w:color w:val="231F20"/>
          <w:w w:val="105"/>
        </w:rPr>
        <w:t>ràng</w:t>
      </w:r>
      <w:r>
        <w:rPr>
          <w:color w:val="231F20"/>
          <w:spacing w:val="-15"/>
          <w:w w:val="105"/>
        </w:rPr>
        <w:t> </w:t>
      </w:r>
      <w:r>
        <w:rPr>
          <w:color w:val="231F20"/>
          <w:w w:val="105"/>
        </w:rPr>
        <w:t>minh</w:t>
      </w:r>
      <w:r>
        <w:rPr>
          <w:color w:val="231F20"/>
          <w:spacing w:val="-15"/>
          <w:w w:val="105"/>
        </w:rPr>
        <w:t> </w:t>
      </w:r>
      <w:r>
        <w:rPr>
          <w:color w:val="231F20"/>
          <w:w w:val="105"/>
        </w:rPr>
        <w:t>bạch, thì cũng thật sự đã hiểu Phật một cách thấu triệt, và giới thiệu cho người khác. Ở đây, ta đem mười danh hiệu này đọc qua một lượt.</w:t>
      </w:r>
    </w:p>
    <w:p>
      <w:pPr>
        <w:pStyle w:val="BodyText"/>
        <w:spacing w:line="307" w:lineRule="auto" w:before="136"/>
        <w:ind w:left="387" w:right="120" w:firstLine="453"/>
      </w:pPr>
      <w:r>
        <w:rPr>
          <w:color w:val="231F20"/>
          <w:w w:val="105"/>
        </w:rPr>
        <w:t>Thứ nhất là Như Lai, thứ hai Ứng Cúng, thứ ba Chính Biến Tri, thứ tư Minh Hạnh Túc, thứ năm Thiện Thệ, thứ </w:t>
      </w:r>
      <w:r>
        <w:rPr>
          <w:color w:val="231F20"/>
          <w:spacing w:val="-2"/>
          <w:w w:val="105"/>
        </w:rPr>
        <w:t>sáu</w:t>
      </w:r>
      <w:r>
        <w:rPr>
          <w:color w:val="231F20"/>
          <w:spacing w:val="-18"/>
          <w:w w:val="105"/>
        </w:rPr>
        <w:t> </w:t>
      </w:r>
      <w:r>
        <w:rPr>
          <w:color w:val="231F20"/>
          <w:spacing w:val="-2"/>
          <w:w w:val="105"/>
        </w:rPr>
        <w:t>Thế</w:t>
      </w:r>
      <w:r>
        <w:rPr>
          <w:color w:val="231F20"/>
          <w:spacing w:val="-18"/>
          <w:w w:val="105"/>
        </w:rPr>
        <w:t> </w:t>
      </w:r>
      <w:r>
        <w:rPr>
          <w:color w:val="231F20"/>
          <w:spacing w:val="-2"/>
          <w:w w:val="105"/>
        </w:rPr>
        <w:t>Gian</w:t>
      </w:r>
      <w:r>
        <w:rPr>
          <w:color w:val="231F20"/>
          <w:spacing w:val="-18"/>
          <w:w w:val="105"/>
        </w:rPr>
        <w:t> </w:t>
      </w:r>
      <w:r>
        <w:rPr>
          <w:color w:val="231F20"/>
          <w:spacing w:val="-2"/>
          <w:w w:val="105"/>
        </w:rPr>
        <w:t>Giải,</w:t>
      </w:r>
      <w:r>
        <w:rPr>
          <w:color w:val="231F20"/>
          <w:spacing w:val="-18"/>
          <w:w w:val="105"/>
        </w:rPr>
        <w:t> </w:t>
      </w:r>
      <w:r>
        <w:rPr>
          <w:color w:val="231F20"/>
          <w:spacing w:val="-2"/>
          <w:w w:val="105"/>
        </w:rPr>
        <w:t>thứ</w:t>
      </w:r>
      <w:r>
        <w:rPr>
          <w:color w:val="231F20"/>
          <w:spacing w:val="-18"/>
          <w:w w:val="105"/>
        </w:rPr>
        <w:t> </w:t>
      </w:r>
      <w:r>
        <w:rPr>
          <w:color w:val="231F20"/>
          <w:spacing w:val="-2"/>
          <w:w w:val="105"/>
        </w:rPr>
        <w:t>bảy</w:t>
      </w:r>
      <w:r>
        <w:rPr>
          <w:color w:val="231F20"/>
          <w:spacing w:val="-18"/>
          <w:w w:val="105"/>
        </w:rPr>
        <w:t> </w:t>
      </w:r>
      <w:r>
        <w:rPr>
          <w:color w:val="231F20"/>
          <w:spacing w:val="-2"/>
          <w:w w:val="105"/>
        </w:rPr>
        <w:t>Vô</w:t>
      </w:r>
      <w:r>
        <w:rPr>
          <w:color w:val="231F20"/>
          <w:spacing w:val="-18"/>
          <w:w w:val="105"/>
        </w:rPr>
        <w:t> </w:t>
      </w:r>
      <w:r>
        <w:rPr>
          <w:color w:val="231F20"/>
          <w:spacing w:val="-2"/>
          <w:w w:val="105"/>
        </w:rPr>
        <w:t>Thượng</w:t>
      </w:r>
      <w:r>
        <w:rPr>
          <w:color w:val="231F20"/>
          <w:spacing w:val="-18"/>
          <w:w w:val="105"/>
        </w:rPr>
        <w:t> </w:t>
      </w:r>
      <w:r>
        <w:rPr>
          <w:color w:val="231F20"/>
          <w:spacing w:val="-2"/>
          <w:w w:val="105"/>
        </w:rPr>
        <w:t>Sĩ,</w:t>
      </w:r>
      <w:r>
        <w:rPr>
          <w:color w:val="231F20"/>
          <w:spacing w:val="-18"/>
          <w:w w:val="105"/>
        </w:rPr>
        <w:t> </w:t>
      </w:r>
      <w:r>
        <w:rPr>
          <w:color w:val="231F20"/>
          <w:spacing w:val="-2"/>
          <w:w w:val="105"/>
        </w:rPr>
        <w:t>thứ</w:t>
      </w:r>
      <w:r>
        <w:rPr>
          <w:color w:val="231F20"/>
          <w:spacing w:val="-18"/>
          <w:w w:val="105"/>
        </w:rPr>
        <w:t> </w:t>
      </w:r>
      <w:r>
        <w:rPr>
          <w:color w:val="231F20"/>
          <w:spacing w:val="-2"/>
          <w:w w:val="105"/>
        </w:rPr>
        <w:t>tám</w:t>
      </w:r>
      <w:r>
        <w:rPr>
          <w:color w:val="231F20"/>
          <w:spacing w:val="-18"/>
          <w:w w:val="105"/>
        </w:rPr>
        <w:t> </w:t>
      </w:r>
      <w:r>
        <w:rPr>
          <w:color w:val="231F20"/>
          <w:spacing w:val="-2"/>
          <w:w w:val="105"/>
        </w:rPr>
        <w:t>Điều</w:t>
      </w:r>
      <w:r>
        <w:rPr>
          <w:color w:val="231F20"/>
          <w:spacing w:val="-18"/>
          <w:w w:val="105"/>
        </w:rPr>
        <w:t> </w:t>
      </w:r>
      <w:r>
        <w:rPr>
          <w:color w:val="231F20"/>
          <w:spacing w:val="-2"/>
          <w:w w:val="105"/>
        </w:rPr>
        <w:t>Ngự </w:t>
      </w:r>
      <w:r>
        <w:rPr>
          <w:color w:val="231F20"/>
          <w:w w:val="105"/>
        </w:rPr>
        <w:t>Trượng</w:t>
      </w:r>
      <w:r>
        <w:rPr>
          <w:color w:val="231F20"/>
          <w:spacing w:val="-23"/>
          <w:w w:val="105"/>
        </w:rPr>
        <w:t> </w:t>
      </w:r>
      <w:r>
        <w:rPr>
          <w:color w:val="231F20"/>
          <w:w w:val="105"/>
        </w:rPr>
        <w:t>Phu,</w:t>
      </w:r>
      <w:r>
        <w:rPr>
          <w:color w:val="231F20"/>
          <w:spacing w:val="-22"/>
          <w:w w:val="105"/>
        </w:rPr>
        <w:t> </w:t>
      </w:r>
      <w:r>
        <w:rPr>
          <w:color w:val="231F20"/>
          <w:w w:val="105"/>
        </w:rPr>
        <w:t>thứ</w:t>
      </w:r>
      <w:r>
        <w:rPr>
          <w:color w:val="231F20"/>
          <w:spacing w:val="-22"/>
          <w:w w:val="105"/>
        </w:rPr>
        <w:t> </w:t>
      </w:r>
      <w:r>
        <w:rPr>
          <w:color w:val="231F20"/>
          <w:w w:val="105"/>
        </w:rPr>
        <w:t>chín</w:t>
      </w:r>
      <w:r>
        <w:rPr>
          <w:color w:val="231F20"/>
          <w:spacing w:val="-23"/>
          <w:w w:val="105"/>
        </w:rPr>
        <w:t> </w:t>
      </w:r>
      <w:r>
        <w:rPr>
          <w:color w:val="231F20"/>
          <w:w w:val="105"/>
        </w:rPr>
        <w:t>Thiên</w:t>
      </w:r>
      <w:r>
        <w:rPr>
          <w:color w:val="231F20"/>
          <w:spacing w:val="-22"/>
          <w:w w:val="105"/>
        </w:rPr>
        <w:t> </w:t>
      </w:r>
      <w:r>
        <w:rPr>
          <w:color w:val="231F20"/>
          <w:w w:val="105"/>
        </w:rPr>
        <w:t>Nhơn</w:t>
      </w:r>
      <w:r>
        <w:rPr>
          <w:color w:val="231F20"/>
          <w:spacing w:val="-22"/>
          <w:w w:val="105"/>
        </w:rPr>
        <w:t> </w:t>
      </w:r>
      <w:r>
        <w:rPr>
          <w:color w:val="231F20"/>
          <w:w w:val="105"/>
        </w:rPr>
        <w:t>Sư,</w:t>
      </w:r>
      <w:r>
        <w:rPr>
          <w:color w:val="231F20"/>
          <w:spacing w:val="-23"/>
          <w:w w:val="105"/>
        </w:rPr>
        <w:t> </w:t>
      </w:r>
      <w:r>
        <w:rPr>
          <w:color w:val="231F20"/>
          <w:w w:val="105"/>
        </w:rPr>
        <w:t>thứ</w:t>
      </w:r>
      <w:r>
        <w:rPr>
          <w:color w:val="231F20"/>
          <w:spacing w:val="-22"/>
          <w:w w:val="105"/>
        </w:rPr>
        <w:t> </w:t>
      </w:r>
      <w:r>
        <w:rPr>
          <w:color w:val="231F20"/>
          <w:w w:val="105"/>
        </w:rPr>
        <w:t>mười</w:t>
      </w:r>
      <w:r>
        <w:rPr>
          <w:color w:val="231F20"/>
          <w:spacing w:val="-22"/>
          <w:w w:val="105"/>
        </w:rPr>
        <w:t> </w:t>
      </w:r>
      <w:r>
        <w:rPr>
          <w:color w:val="231F20"/>
          <w:w w:val="105"/>
        </w:rPr>
        <w:t>Phật.</w:t>
      </w:r>
      <w:r>
        <w:rPr>
          <w:color w:val="231F20"/>
          <w:spacing w:val="-23"/>
          <w:w w:val="105"/>
        </w:rPr>
        <w:t> </w:t>
      </w:r>
      <w:r>
        <w:rPr>
          <w:i/>
          <w:color w:val="231F20"/>
          <w:w w:val="105"/>
        </w:rPr>
        <w:t>“Thập hiệu</w:t>
      </w:r>
      <w:r>
        <w:rPr>
          <w:i/>
          <w:color w:val="231F20"/>
          <w:spacing w:val="-8"/>
          <w:w w:val="105"/>
        </w:rPr>
        <w:t> </w:t>
      </w:r>
      <w:r>
        <w:rPr>
          <w:i/>
          <w:color w:val="231F20"/>
          <w:w w:val="105"/>
        </w:rPr>
        <w:t>cụ</w:t>
      </w:r>
      <w:r>
        <w:rPr>
          <w:i/>
          <w:color w:val="231F20"/>
          <w:spacing w:val="-8"/>
          <w:w w:val="105"/>
        </w:rPr>
        <w:t> </w:t>
      </w:r>
      <w:r>
        <w:rPr>
          <w:i/>
          <w:color w:val="231F20"/>
          <w:w w:val="105"/>
        </w:rPr>
        <w:t>túc</w:t>
      </w:r>
      <w:r>
        <w:rPr>
          <w:i/>
          <w:color w:val="231F20"/>
          <w:spacing w:val="-8"/>
          <w:w w:val="105"/>
        </w:rPr>
        <w:t> </w:t>
      </w:r>
      <w:r>
        <w:rPr>
          <w:i/>
          <w:color w:val="231F20"/>
          <w:w w:val="105"/>
        </w:rPr>
        <w:t>vi</w:t>
      </w:r>
      <w:r>
        <w:rPr>
          <w:i/>
          <w:color w:val="231F20"/>
          <w:spacing w:val="-8"/>
          <w:w w:val="105"/>
        </w:rPr>
        <w:t> </w:t>
      </w:r>
      <w:r>
        <w:rPr>
          <w:i/>
          <w:color w:val="231F20"/>
          <w:w w:val="105"/>
        </w:rPr>
        <w:t>thế</w:t>
      </w:r>
      <w:r>
        <w:rPr>
          <w:i/>
          <w:color w:val="231F20"/>
          <w:spacing w:val="-8"/>
          <w:w w:val="105"/>
        </w:rPr>
        <w:t> </w:t>
      </w:r>
      <w:r>
        <w:rPr>
          <w:i/>
          <w:color w:val="231F20"/>
          <w:w w:val="105"/>
        </w:rPr>
        <w:t>sở</w:t>
      </w:r>
      <w:r>
        <w:rPr>
          <w:i/>
          <w:color w:val="231F20"/>
          <w:spacing w:val="-8"/>
          <w:w w:val="105"/>
        </w:rPr>
        <w:t> </w:t>
      </w:r>
      <w:r>
        <w:rPr>
          <w:i/>
          <w:color w:val="231F20"/>
          <w:w w:val="105"/>
        </w:rPr>
        <w:t>tôn”</w:t>
      </w:r>
      <w:r>
        <w:rPr>
          <w:i/>
          <w:color w:val="231F20"/>
          <w:spacing w:val="-8"/>
          <w:w w:val="105"/>
        </w:rPr>
        <w:t> </w:t>
      </w:r>
      <w:r>
        <w:rPr>
          <w:color w:val="231F20"/>
          <w:w w:val="105"/>
        </w:rPr>
        <w:t>(Mười</w:t>
      </w:r>
      <w:r>
        <w:rPr>
          <w:color w:val="231F20"/>
          <w:spacing w:val="-8"/>
          <w:w w:val="105"/>
        </w:rPr>
        <w:t> </w:t>
      </w:r>
      <w:r>
        <w:rPr>
          <w:color w:val="231F20"/>
          <w:w w:val="105"/>
        </w:rPr>
        <w:t>hiệu</w:t>
      </w:r>
      <w:r>
        <w:rPr>
          <w:color w:val="231F20"/>
          <w:spacing w:val="-8"/>
          <w:w w:val="105"/>
        </w:rPr>
        <w:t> </w:t>
      </w:r>
      <w:r>
        <w:rPr>
          <w:color w:val="231F20"/>
          <w:w w:val="105"/>
        </w:rPr>
        <w:t>đầy</w:t>
      </w:r>
      <w:r>
        <w:rPr>
          <w:color w:val="231F20"/>
          <w:spacing w:val="-8"/>
          <w:w w:val="105"/>
        </w:rPr>
        <w:t> </w:t>
      </w:r>
      <w:r>
        <w:rPr>
          <w:color w:val="231F20"/>
          <w:w w:val="105"/>
        </w:rPr>
        <w:t>đủ,</w:t>
      </w:r>
      <w:r>
        <w:rPr>
          <w:color w:val="231F20"/>
          <w:spacing w:val="-8"/>
          <w:w w:val="105"/>
        </w:rPr>
        <w:t> </w:t>
      </w:r>
      <w:r>
        <w:rPr>
          <w:color w:val="231F20"/>
          <w:w w:val="105"/>
        </w:rPr>
        <w:t>là</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tôn sùng). Thế ở đây là thế gian, thế gian sở tôn.</w:t>
      </w:r>
    </w:p>
    <w:p>
      <w:pPr>
        <w:pStyle w:val="BodyText"/>
        <w:spacing w:line="307" w:lineRule="auto" w:before="138"/>
        <w:ind w:left="387" w:right="120" w:firstLine="453"/>
      </w:pPr>
      <w:r>
        <w:rPr>
          <w:i/>
          <w:color w:val="231F20"/>
          <w:w w:val="105"/>
        </w:rPr>
        <w:t>“Cố</w:t>
      </w:r>
      <w:r>
        <w:rPr>
          <w:i/>
          <w:color w:val="231F20"/>
          <w:spacing w:val="-20"/>
          <w:w w:val="105"/>
        </w:rPr>
        <w:t> </w:t>
      </w:r>
      <w:r>
        <w:rPr>
          <w:i/>
          <w:color w:val="231F20"/>
          <w:w w:val="105"/>
        </w:rPr>
        <w:t>danh</w:t>
      </w:r>
      <w:r>
        <w:rPr>
          <w:i/>
          <w:color w:val="231F20"/>
          <w:spacing w:val="-20"/>
          <w:w w:val="105"/>
        </w:rPr>
        <w:t> </w:t>
      </w:r>
      <w:r>
        <w:rPr>
          <w:i/>
          <w:color w:val="231F20"/>
          <w:w w:val="105"/>
        </w:rPr>
        <w:t>Thế</w:t>
      </w:r>
      <w:r>
        <w:rPr>
          <w:i/>
          <w:color w:val="231F20"/>
          <w:spacing w:val="-20"/>
          <w:w w:val="105"/>
        </w:rPr>
        <w:t> </w:t>
      </w:r>
      <w:r>
        <w:rPr>
          <w:i/>
          <w:color w:val="231F20"/>
          <w:w w:val="105"/>
        </w:rPr>
        <w:t>Tôn”</w:t>
      </w:r>
      <w:r>
        <w:rPr>
          <w:i/>
          <w:color w:val="231F20"/>
          <w:spacing w:val="-20"/>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Thế</w:t>
      </w:r>
      <w:r>
        <w:rPr>
          <w:color w:val="231F20"/>
          <w:spacing w:val="-20"/>
          <w:w w:val="105"/>
        </w:rPr>
        <w:t> </w:t>
      </w:r>
      <w:r>
        <w:rPr>
          <w:color w:val="231F20"/>
          <w:w w:val="105"/>
        </w:rPr>
        <w:t>Tôn).</w:t>
      </w:r>
      <w:r>
        <w:rPr>
          <w:color w:val="231F20"/>
          <w:spacing w:val="-20"/>
          <w:w w:val="105"/>
        </w:rPr>
        <w:t> </w:t>
      </w:r>
      <w:r>
        <w:rPr>
          <w:color w:val="231F20"/>
          <w:w w:val="105"/>
        </w:rPr>
        <w:t>Tôn</w:t>
      </w:r>
      <w:r>
        <w:rPr>
          <w:color w:val="231F20"/>
          <w:spacing w:val="-20"/>
          <w:w w:val="105"/>
        </w:rPr>
        <w:t> </w:t>
      </w:r>
      <w:r>
        <w:rPr>
          <w:color w:val="231F20"/>
          <w:w w:val="105"/>
        </w:rPr>
        <w:t>ở</w:t>
      </w:r>
      <w:r>
        <w:rPr>
          <w:color w:val="231F20"/>
          <w:spacing w:val="-20"/>
          <w:w w:val="105"/>
        </w:rPr>
        <w:t> </w:t>
      </w:r>
      <w:r>
        <w:rPr>
          <w:color w:val="231F20"/>
          <w:w w:val="105"/>
        </w:rPr>
        <w:t>đây có nghĩa là vâng theo. Sùng kính, tôn trọng đầy đủ trong mười hiệu này, chính là đầy đủ mười đức lớn, nên xưng là Thế</w:t>
      </w:r>
      <w:r>
        <w:rPr>
          <w:color w:val="231F20"/>
          <w:spacing w:val="-5"/>
          <w:w w:val="105"/>
        </w:rPr>
        <w:t> </w:t>
      </w:r>
      <w:r>
        <w:rPr>
          <w:color w:val="231F20"/>
          <w:w w:val="105"/>
        </w:rPr>
        <w:t>Tôn.</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vị</w:t>
      </w:r>
      <w:r>
        <w:rPr>
          <w:color w:val="231F20"/>
          <w:spacing w:val="-5"/>
          <w:w w:val="105"/>
        </w:rPr>
        <w:t> </w:t>
      </w:r>
      <w:r>
        <w:rPr>
          <w:color w:val="231F20"/>
          <w:w w:val="105"/>
        </w:rPr>
        <w:t>trí</w:t>
      </w:r>
      <w:r>
        <w:rPr>
          <w:color w:val="231F20"/>
          <w:spacing w:val="-5"/>
          <w:w w:val="105"/>
        </w:rPr>
        <w:t> </w:t>
      </w:r>
      <w:r>
        <w:rPr>
          <w:color w:val="231F20"/>
          <w:w w:val="105"/>
        </w:rPr>
        <w:t>đáng</w:t>
      </w:r>
      <w:r>
        <w:rPr>
          <w:color w:val="231F20"/>
          <w:spacing w:val="-5"/>
          <w:w w:val="105"/>
        </w:rPr>
        <w:t> </w:t>
      </w:r>
      <w:r>
        <w:rPr>
          <w:color w:val="231F20"/>
          <w:w w:val="105"/>
        </w:rPr>
        <w:t>để</w:t>
      </w:r>
      <w:r>
        <w:rPr>
          <w:color w:val="231F20"/>
          <w:spacing w:val="-5"/>
          <w:w w:val="105"/>
        </w:rPr>
        <w:t> </w:t>
      </w:r>
      <w:r>
        <w:rPr>
          <w:color w:val="231F20"/>
          <w:w w:val="105"/>
        </w:rPr>
        <w:t>thế</w:t>
      </w:r>
      <w:r>
        <w:rPr>
          <w:color w:val="231F20"/>
          <w:spacing w:val="-5"/>
          <w:w w:val="105"/>
        </w:rPr>
        <w:t> </w:t>
      </w:r>
      <w:r>
        <w:rPr>
          <w:color w:val="231F20"/>
          <w:w w:val="105"/>
        </w:rPr>
        <w:t>nhân</w:t>
      </w:r>
      <w:r>
        <w:rPr>
          <w:color w:val="231F20"/>
          <w:spacing w:val="-5"/>
          <w:w w:val="105"/>
        </w:rPr>
        <w:t> </w:t>
      </w:r>
      <w:r>
        <w:rPr>
          <w:color w:val="231F20"/>
          <w:w w:val="105"/>
        </w:rPr>
        <w:t>tôn</w:t>
      </w:r>
      <w:r>
        <w:rPr>
          <w:color w:val="231F20"/>
          <w:spacing w:val="-5"/>
          <w:w w:val="105"/>
        </w:rPr>
        <w:t> </w:t>
      </w:r>
      <w:r>
        <w:rPr>
          <w:color w:val="231F20"/>
          <w:w w:val="105"/>
        </w:rPr>
        <w:t>trọng,</w:t>
      </w:r>
      <w:r>
        <w:rPr>
          <w:color w:val="231F20"/>
          <w:spacing w:val="-5"/>
          <w:w w:val="105"/>
        </w:rPr>
        <w:t> </w:t>
      </w:r>
      <w:r>
        <w:rPr>
          <w:color w:val="231F20"/>
          <w:w w:val="105"/>
        </w:rPr>
        <w:t>nên</w:t>
      </w:r>
      <w:r>
        <w:rPr>
          <w:color w:val="231F20"/>
          <w:spacing w:val="-5"/>
          <w:w w:val="105"/>
        </w:rPr>
        <w:t> </w:t>
      </w:r>
      <w:r>
        <w:rPr>
          <w:color w:val="231F20"/>
          <w:w w:val="105"/>
        </w:rPr>
        <w:t>xưng là Thế Tôn.</w:t>
      </w:r>
    </w:p>
    <w:p>
      <w:pPr>
        <w:pStyle w:val="BodyText"/>
        <w:spacing w:line="307" w:lineRule="auto" w:before="139"/>
        <w:ind w:left="387" w:right="119" w:firstLine="453"/>
      </w:pPr>
      <w:r>
        <w:rPr>
          <w:i/>
          <w:color w:val="231F20"/>
          <w:spacing w:val="-2"/>
          <w:w w:val="105"/>
        </w:rPr>
        <w:t>“Thế</w:t>
      </w:r>
      <w:r>
        <w:rPr>
          <w:i/>
          <w:color w:val="231F20"/>
          <w:spacing w:val="-20"/>
          <w:w w:val="105"/>
        </w:rPr>
        <w:t> </w:t>
      </w:r>
      <w:r>
        <w:rPr>
          <w:i/>
          <w:color w:val="231F20"/>
          <w:spacing w:val="-2"/>
          <w:w w:val="105"/>
        </w:rPr>
        <w:t>Tôn</w:t>
      </w:r>
      <w:r>
        <w:rPr>
          <w:i/>
          <w:color w:val="231F20"/>
          <w:spacing w:val="-20"/>
          <w:w w:val="105"/>
        </w:rPr>
        <w:t> </w:t>
      </w:r>
      <w:r>
        <w:rPr>
          <w:i/>
          <w:color w:val="231F20"/>
          <w:spacing w:val="-2"/>
          <w:w w:val="105"/>
        </w:rPr>
        <w:t>phạm</w:t>
      </w:r>
      <w:r>
        <w:rPr>
          <w:i/>
          <w:color w:val="231F20"/>
          <w:spacing w:val="-20"/>
          <w:w w:val="105"/>
        </w:rPr>
        <w:t> </w:t>
      </w:r>
      <w:r>
        <w:rPr>
          <w:i/>
          <w:color w:val="231F20"/>
          <w:spacing w:val="-2"/>
          <w:w w:val="105"/>
        </w:rPr>
        <w:t>âm</w:t>
      </w:r>
      <w:r>
        <w:rPr>
          <w:i/>
          <w:color w:val="231F20"/>
          <w:spacing w:val="-20"/>
          <w:w w:val="105"/>
        </w:rPr>
        <w:t> </w:t>
      </w:r>
      <w:r>
        <w:rPr>
          <w:i/>
          <w:color w:val="231F20"/>
          <w:spacing w:val="-2"/>
          <w:w w:val="105"/>
        </w:rPr>
        <w:t>Bạc</w:t>
      </w:r>
      <w:r>
        <w:rPr>
          <w:i/>
          <w:color w:val="231F20"/>
          <w:spacing w:val="-20"/>
          <w:w w:val="105"/>
        </w:rPr>
        <w:t> </w:t>
      </w:r>
      <w:r>
        <w:rPr>
          <w:i/>
          <w:color w:val="231F20"/>
          <w:spacing w:val="-2"/>
          <w:w w:val="105"/>
        </w:rPr>
        <w:t>Già</w:t>
      </w:r>
      <w:r>
        <w:rPr>
          <w:i/>
          <w:color w:val="231F20"/>
          <w:spacing w:val="-20"/>
          <w:w w:val="105"/>
        </w:rPr>
        <w:t> </w:t>
      </w:r>
      <w:r>
        <w:rPr>
          <w:i/>
          <w:color w:val="231F20"/>
          <w:spacing w:val="-2"/>
          <w:w w:val="105"/>
        </w:rPr>
        <w:t>Phạm”</w:t>
      </w:r>
      <w:r>
        <w:rPr>
          <w:i/>
          <w:color w:val="231F20"/>
          <w:spacing w:val="-20"/>
          <w:w w:val="105"/>
        </w:rPr>
        <w:t>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tiếng</w:t>
      </w:r>
      <w:r>
        <w:rPr>
          <w:color w:val="231F20"/>
          <w:spacing w:val="-20"/>
          <w:w w:val="105"/>
        </w:rPr>
        <w:t> </w:t>
      </w:r>
      <w:r>
        <w:rPr>
          <w:color w:val="231F20"/>
          <w:spacing w:val="-2"/>
          <w:w w:val="105"/>
        </w:rPr>
        <w:t>Phạn </w:t>
      </w:r>
      <w:r>
        <w:rPr>
          <w:color w:val="231F20"/>
          <w:w w:val="105"/>
        </w:rPr>
        <w:t>là Bạc Già Phạm). Trong kinh điển chỉ cần chúng ta nhìn </w:t>
      </w:r>
      <w:r>
        <w:rPr>
          <w:color w:val="231F20"/>
        </w:rPr>
        <w:t>thấy</w:t>
      </w:r>
      <w:r>
        <w:rPr>
          <w:color w:val="231F20"/>
          <w:spacing w:val="-6"/>
        </w:rPr>
        <w:t> </w:t>
      </w:r>
      <w:r>
        <w:rPr>
          <w:color w:val="231F20"/>
        </w:rPr>
        <w:t>Bạc</w:t>
      </w:r>
      <w:r>
        <w:rPr>
          <w:color w:val="231F20"/>
          <w:spacing w:val="-6"/>
        </w:rPr>
        <w:t> </w:t>
      </w:r>
      <w:r>
        <w:rPr>
          <w:color w:val="231F20"/>
        </w:rPr>
        <w:t>Già</w:t>
      </w:r>
      <w:r>
        <w:rPr>
          <w:color w:val="231F20"/>
          <w:spacing w:val="-6"/>
        </w:rPr>
        <w:t> </w:t>
      </w:r>
      <w:r>
        <w:rPr>
          <w:color w:val="231F20"/>
        </w:rPr>
        <w:t>Phạm,</w:t>
      </w:r>
      <w:r>
        <w:rPr>
          <w:color w:val="231F20"/>
          <w:spacing w:val="-6"/>
        </w:rPr>
        <w:t> </w:t>
      </w:r>
      <w:r>
        <w:rPr>
          <w:color w:val="231F20"/>
        </w:rPr>
        <w:t>biết</w:t>
      </w:r>
      <w:r>
        <w:rPr>
          <w:color w:val="231F20"/>
          <w:spacing w:val="-7"/>
        </w:rPr>
        <w:t> </w:t>
      </w:r>
      <w:r>
        <w:rPr>
          <w:color w:val="231F20"/>
        </w:rPr>
        <w:t>đó</w:t>
      </w:r>
      <w:r>
        <w:rPr>
          <w:color w:val="231F20"/>
          <w:spacing w:val="-6"/>
        </w:rPr>
        <w:t> </w:t>
      </w:r>
      <w:r>
        <w:rPr>
          <w:color w:val="231F20"/>
        </w:rPr>
        <w:t>là</w:t>
      </w:r>
      <w:r>
        <w:rPr>
          <w:color w:val="231F20"/>
          <w:spacing w:val="-6"/>
        </w:rPr>
        <w:t> </w:t>
      </w:r>
      <w:r>
        <w:rPr>
          <w:color w:val="231F20"/>
        </w:rPr>
        <w:t>Thế</w:t>
      </w:r>
      <w:r>
        <w:rPr>
          <w:color w:val="231F20"/>
          <w:spacing w:val="-7"/>
        </w:rPr>
        <w:t> </w:t>
      </w:r>
      <w:r>
        <w:rPr>
          <w:color w:val="231F20"/>
        </w:rPr>
        <w:t>Tôn.</w:t>
      </w:r>
      <w:r>
        <w:rPr>
          <w:color w:val="231F20"/>
          <w:spacing w:val="-6"/>
        </w:rPr>
        <w:t> </w:t>
      </w:r>
      <w:r>
        <w:rPr>
          <w:color w:val="231F20"/>
        </w:rPr>
        <w:t>Bạc</w:t>
      </w:r>
      <w:r>
        <w:rPr>
          <w:color w:val="231F20"/>
          <w:spacing w:val="-6"/>
        </w:rPr>
        <w:t> </w:t>
      </w:r>
      <w:r>
        <w:rPr>
          <w:color w:val="231F20"/>
        </w:rPr>
        <w:t>Già</w:t>
      </w:r>
      <w:r>
        <w:rPr>
          <w:color w:val="231F20"/>
          <w:spacing w:val="-6"/>
        </w:rPr>
        <w:t> </w:t>
      </w:r>
      <w:r>
        <w:rPr>
          <w:color w:val="231F20"/>
        </w:rPr>
        <w:t>Phạm</w:t>
      </w:r>
      <w:r>
        <w:rPr>
          <w:color w:val="231F20"/>
          <w:spacing w:val="-6"/>
        </w:rPr>
        <w:t> </w:t>
      </w:r>
      <w:r>
        <w:rPr>
          <w:color w:val="231F20"/>
        </w:rPr>
        <w:t>là</w:t>
      </w:r>
      <w:r>
        <w:rPr>
          <w:color w:val="231F20"/>
          <w:spacing w:val="-6"/>
        </w:rPr>
        <w:t> </w:t>
      </w:r>
      <w:r>
        <w:rPr>
          <w:color w:val="231F20"/>
        </w:rPr>
        <w:t>Phạn </w:t>
      </w:r>
      <w:r>
        <w:rPr>
          <w:color w:val="231F20"/>
          <w:w w:val="105"/>
        </w:rPr>
        <w:t>ngữ,</w:t>
      </w:r>
      <w:r>
        <w:rPr>
          <w:color w:val="231F20"/>
          <w:spacing w:val="-21"/>
          <w:w w:val="105"/>
        </w:rPr>
        <w:t> </w:t>
      </w:r>
      <w:r>
        <w:rPr>
          <w:color w:val="231F20"/>
          <w:w w:val="105"/>
        </w:rPr>
        <w:t>nghĩa</w:t>
      </w:r>
      <w:r>
        <w:rPr>
          <w:color w:val="231F20"/>
          <w:spacing w:val="-21"/>
          <w:w w:val="105"/>
        </w:rPr>
        <w:t> </w:t>
      </w:r>
      <w:r>
        <w:rPr>
          <w:color w:val="231F20"/>
          <w:w w:val="105"/>
        </w:rPr>
        <w:t>là</w:t>
      </w:r>
      <w:r>
        <w:rPr>
          <w:color w:val="231F20"/>
          <w:spacing w:val="-21"/>
          <w:w w:val="105"/>
        </w:rPr>
        <w:t> </w:t>
      </w:r>
      <w:r>
        <w:rPr>
          <w:color w:val="231F20"/>
          <w:w w:val="105"/>
        </w:rPr>
        <w:t>Thế</w:t>
      </w:r>
      <w:r>
        <w:rPr>
          <w:color w:val="231F20"/>
          <w:spacing w:val="-21"/>
          <w:w w:val="105"/>
        </w:rPr>
        <w:t> </w:t>
      </w:r>
      <w:r>
        <w:rPr>
          <w:color w:val="231F20"/>
          <w:w w:val="105"/>
        </w:rPr>
        <w:t>Tôn.</w:t>
      </w:r>
      <w:r>
        <w:rPr>
          <w:color w:val="231F20"/>
          <w:spacing w:val="-21"/>
          <w:w w:val="105"/>
        </w:rPr>
        <w:t> </w:t>
      </w:r>
      <w:r>
        <w:rPr>
          <w:color w:val="231F20"/>
          <w:w w:val="105"/>
        </w:rPr>
        <w:t>Bên</w:t>
      </w:r>
      <w:r>
        <w:rPr>
          <w:color w:val="231F20"/>
          <w:spacing w:val="-21"/>
          <w:w w:val="105"/>
        </w:rPr>
        <w:t> </w:t>
      </w:r>
      <w:r>
        <w:rPr>
          <w:color w:val="231F20"/>
          <w:w w:val="105"/>
        </w:rPr>
        <w:t>dưới</w:t>
      </w:r>
      <w:r>
        <w:rPr>
          <w:color w:val="231F20"/>
          <w:spacing w:val="-21"/>
          <w:w w:val="105"/>
        </w:rPr>
        <w:t> </w:t>
      </w:r>
      <w:r>
        <w:rPr>
          <w:color w:val="231F20"/>
          <w:w w:val="105"/>
        </w:rPr>
        <w:t>Hoàng</w:t>
      </w:r>
      <w:r>
        <w:rPr>
          <w:color w:val="231F20"/>
          <w:spacing w:val="-21"/>
          <w:w w:val="105"/>
        </w:rPr>
        <w:t> </w:t>
      </w:r>
      <w:r>
        <w:rPr>
          <w:color w:val="231F20"/>
          <w:w w:val="105"/>
        </w:rPr>
        <w:t>Niệm</w:t>
      </w:r>
      <w:r>
        <w:rPr>
          <w:color w:val="231F20"/>
          <w:spacing w:val="-21"/>
          <w:w w:val="105"/>
        </w:rPr>
        <w:t> </w:t>
      </w:r>
      <w:r>
        <w:rPr>
          <w:color w:val="231F20"/>
          <w:w w:val="105"/>
        </w:rPr>
        <w:t>Tổ</w:t>
      </w:r>
      <w:r>
        <w:rPr>
          <w:color w:val="231F20"/>
          <w:spacing w:val="-20"/>
          <w:w w:val="105"/>
        </w:rPr>
        <w:t> </w:t>
      </w:r>
      <w:r>
        <w:rPr>
          <w:color w:val="231F20"/>
          <w:w w:val="105"/>
        </w:rPr>
        <w:t>dẫn</w:t>
      </w:r>
      <w:r>
        <w:rPr>
          <w:color w:val="231F20"/>
          <w:spacing w:val="-21"/>
          <w:w w:val="105"/>
        </w:rPr>
        <w:t> </w:t>
      </w:r>
      <w:r>
        <w:rPr>
          <w:color w:val="231F20"/>
          <w:spacing w:val="-2"/>
          <w:w w:val="105"/>
        </w:rPr>
        <w:t>chứng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kinh</w:t>
      </w:r>
      <w:r>
        <w:rPr>
          <w:color w:val="231F20"/>
          <w:spacing w:val="-15"/>
          <w:w w:val="105"/>
        </w:rPr>
        <w:t> </w:t>
      </w:r>
      <w:r>
        <w:rPr>
          <w:color w:val="231F20"/>
          <w:w w:val="105"/>
        </w:rPr>
        <w:t>luận</w:t>
      </w:r>
      <w:r>
        <w:rPr>
          <w:color w:val="231F20"/>
          <w:spacing w:val="-15"/>
          <w:w w:val="105"/>
        </w:rPr>
        <w:t> </w:t>
      </w:r>
      <w:r>
        <w:rPr>
          <w:color w:val="231F20"/>
          <w:w w:val="105"/>
        </w:rPr>
        <w:t>để</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Phật</w:t>
      </w:r>
      <w:r>
        <w:rPr>
          <w:color w:val="231F20"/>
          <w:spacing w:val="-15"/>
          <w:w w:val="105"/>
        </w:rPr>
        <w:t> </w:t>
      </w:r>
      <w:r>
        <w:rPr>
          <w:color w:val="231F20"/>
          <w:w w:val="105"/>
        </w:rPr>
        <w:t>có</w:t>
      </w:r>
      <w:r>
        <w:rPr>
          <w:color w:val="231F20"/>
          <w:spacing w:val="-15"/>
          <w:w w:val="105"/>
        </w:rPr>
        <w:t> </w:t>
      </w:r>
      <w:r>
        <w:rPr>
          <w:color w:val="231F20"/>
          <w:w w:val="105"/>
        </w:rPr>
        <w:t>nhận</w:t>
      </w:r>
      <w:r>
        <w:rPr>
          <w:color w:val="231F20"/>
          <w:spacing w:val="-15"/>
          <w:w w:val="105"/>
        </w:rPr>
        <w:t> </w:t>
      </w:r>
      <w:r>
        <w:rPr>
          <w:color w:val="231F20"/>
          <w:w w:val="105"/>
        </w:rPr>
        <w:t>thức</w:t>
      </w:r>
      <w:r>
        <w:rPr>
          <w:color w:val="231F20"/>
          <w:spacing w:val="-15"/>
          <w:w w:val="105"/>
        </w:rPr>
        <w:t> </w:t>
      </w:r>
      <w:r>
        <w:rPr>
          <w:color w:val="231F20"/>
          <w:w w:val="105"/>
        </w:rPr>
        <w:t>sâu</w:t>
      </w:r>
      <w:r>
        <w:rPr>
          <w:color w:val="231F20"/>
          <w:spacing w:val="-15"/>
          <w:w w:val="105"/>
        </w:rPr>
        <w:t> </w:t>
      </w:r>
      <w:r>
        <w:rPr>
          <w:color w:val="231F20"/>
          <w:w w:val="105"/>
        </w:rPr>
        <w:t>sắc</w:t>
      </w:r>
      <w:r>
        <w:rPr>
          <w:color w:val="231F20"/>
          <w:spacing w:val="-15"/>
          <w:w w:val="105"/>
        </w:rPr>
        <w:t> </w:t>
      </w:r>
      <w:r>
        <w:rPr>
          <w:color w:val="231F20"/>
          <w:w w:val="105"/>
        </w:rPr>
        <w:t>hơn. </w:t>
      </w:r>
      <w:r>
        <w:rPr>
          <w:i/>
          <w:color w:val="231F20"/>
        </w:rPr>
        <w:t>“Phật địa kinh vân, thị Bạc Già Phạm tối thanh tịnh giác, cực </w:t>
      </w:r>
      <w:r>
        <w:rPr>
          <w:i/>
          <w:color w:val="231F20"/>
          <w:w w:val="105"/>
        </w:rPr>
        <w:t>ư</w:t>
      </w:r>
      <w:r>
        <w:rPr>
          <w:i/>
          <w:color w:val="231F20"/>
          <w:spacing w:val="-6"/>
          <w:w w:val="105"/>
        </w:rPr>
        <w:t> </w:t>
      </w:r>
      <w:r>
        <w:rPr>
          <w:i/>
          <w:color w:val="231F20"/>
          <w:w w:val="105"/>
        </w:rPr>
        <w:t>pháp</w:t>
      </w:r>
      <w:r>
        <w:rPr>
          <w:i/>
          <w:color w:val="231F20"/>
          <w:spacing w:val="-6"/>
          <w:w w:val="105"/>
        </w:rPr>
        <w:t> </w:t>
      </w:r>
      <w:r>
        <w:rPr>
          <w:i/>
          <w:color w:val="231F20"/>
          <w:w w:val="105"/>
        </w:rPr>
        <w:t>giới,</w:t>
      </w:r>
      <w:r>
        <w:rPr>
          <w:i/>
          <w:color w:val="231F20"/>
          <w:spacing w:val="-6"/>
          <w:w w:val="105"/>
        </w:rPr>
        <w:t> </w:t>
      </w:r>
      <w:r>
        <w:rPr>
          <w:i/>
          <w:color w:val="231F20"/>
          <w:w w:val="105"/>
        </w:rPr>
        <w:t>tận</w:t>
      </w:r>
      <w:r>
        <w:rPr>
          <w:i/>
          <w:color w:val="231F20"/>
          <w:spacing w:val="-6"/>
          <w:w w:val="105"/>
        </w:rPr>
        <w:t> </w:t>
      </w:r>
      <w:r>
        <w:rPr>
          <w:i/>
          <w:color w:val="231F20"/>
          <w:w w:val="105"/>
        </w:rPr>
        <w:t>ư</w:t>
      </w:r>
      <w:r>
        <w:rPr>
          <w:i/>
          <w:color w:val="231F20"/>
          <w:spacing w:val="-5"/>
          <w:w w:val="105"/>
        </w:rPr>
        <w:t> </w:t>
      </w:r>
      <w:r>
        <w:rPr>
          <w:i/>
          <w:color w:val="231F20"/>
          <w:w w:val="105"/>
        </w:rPr>
        <w:t>hư</w:t>
      </w:r>
      <w:r>
        <w:rPr>
          <w:i/>
          <w:color w:val="231F20"/>
          <w:spacing w:val="-6"/>
          <w:w w:val="105"/>
        </w:rPr>
        <w:t> </w:t>
      </w:r>
      <w:r>
        <w:rPr>
          <w:i/>
          <w:color w:val="231F20"/>
          <w:w w:val="105"/>
        </w:rPr>
        <w:t>không,</w:t>
      </w:r>
      <w:r>
        <w:rPr>
          <w:i/>
          <w:color w:val="231F20"/>
          <w:spacing w:val="-5"/>
          <w:w w:val="105"/>
        </w:rPr>
        <w:t> </w:t>
      </w:r>
      <w:r>
        <w:rPr>
          <w:i/>
          <w:color w:val="231F20"/>
          <w:w w:val="105"/>
        </w:rPr>
        <w:t>cùng</w:t>
      </w:r>
      <w:r>
        <w:rPr>
          <w:i/>
          <w:color w:val="231F20"/>
          <w:spacing w:val="-5"/>
          <w:w w:val="105"/>
        </w:rPr>
        <w:t> </w:t>
      </w:r>
      <w:r>
        <w:rPr>
          <w:i/>
          <w:color w:val="231F20"/>
          <w:w w:val="105"/>
        </w:rPr>
        <w:t>vị</w:t>
      </w:r>
      <w:r>
        <w:rPr>
          <w:i/>
          <w:color w:val="231F20"/>
          <w:spacing w:val="-6"/>
          <w:w w:val="105"/>
        </w:rPr>
        <w:t> </w:t>
      </w:r>
      <w:r>
        <w:rPr>
          <w:i/>
          <w:color w:val="231F20"/>
          <w:w w:val="105"/>
        </w:rPr>
        <w:t>lai</w:t>
      </w:r>
      <w:r>
        <w:rPr>
          <w:i/>
          <w:color w:val="231F20"/>
          <w:spacing w:val="-6"/>
          <w:w w:val="105"/>
        </w:rPr>
        <w:t> </w:t>
      </w:r>
      <w:r>
        <w:rPr>
          <w:i/>
          <w:color w:val="231F20"/>
          <w:w w:val="105"/>
        </w:rPr>
        <w:t>tế”</w:t>
      </w:r>
      <w:r>
        <w:rPr>
          <w:i/>
          <w:color w:val="231F20"/>
          <w:spacing w:val="-6"/>
          <w:w w:val="105"/>
        </w:rPr>
        <w:t> </w:t>
      </w:r>
      <w:r>
        <w:rPr>
          <w:color w:val="231F20"/>
          <w:w w:val="105"/>
        </w:rPr>
        <w:t>(Kinh</w:t>
      </w:r>
      <w:r>
        <w:rPr>
          <w:color w:val="231F20"/>
          <w:spacing w:val="-5"/>
          <w:w w:val="105"/>
        </w:rPr>
        <w:t> </w:t>
      </w:r>
      <w:r>
        <w:rPr>
          <w:i/>
          <w:color w:val="231F20"/>
          <w:w w:val="105"/>
        </w:rPr>
        <w:t>Phật</w:t>
      </w:r>
      <w:r>
        <w:rPr>
          <w:i/>
          <w:color w:val="231F20"/>
          <w:spacing w:val="-6"/>
          <w:w w:val="105"/>
        </w:rPr>
        <w:t> </w:t>
      </w:r>
      <w:r>
        <w:rPr>
          <w:i/>
          <w:color w:val="231F20"/>
          <w:w w:val="105"/>
        </w:rPr>
        <w:t>Địa </w:t>
      </w:r>
      <w:r>
        <w:rPr>
          <w:color w:val="231F20"/>
          <w:w w:val="105"/>
        </w:rPr>
        <w:t>nói,</w:t>
      </w:r>
      <w:r>
        <w:rPr>
          <w:color w:val="231F20"/>
          <w:spacing w:val="-7"/>
          <w:w w:val="105"/>
        </w:rPr>
        <w:t> </w:t>
      </w:r>
      <w:r>
        <w:rPr>
          <w:color w:val="231F20"/>
          <w:w w:val="105"/>
        </w:rPr>
        <w:t>Bạc</w:t>
      </w:r>
      <w:r>
        <w:rPr>
          <w:color w:val="231F20"/>
          <w:spacing w:val="-7"/>
          <w:w w:val="105"/>
        </w:rPr>
        <w:t> </w:t>
      </w:r>
      <w:r>
        <w:rPr>
          <w:color w:val="231F20"/>
          <w:w w:val="105"/>
        </w:rPr>
        <w:t>Già</w:t>
      </w:r>
      <w:r>
        <w:rPr>
          <w:color w:val="231F20"/>
          <w:spacing w:val="-7"/>
          <w:w w:val="105"/>
        </w:rPr>
        <w:t> </w:t>
      </w:r>
      <w:r>
        <w:rPr>
          <w:color w:val="231F20"/>
          <w:w w:val="105"/>
        </w:rPr>
        <w:t>Phạm</w:t>
      </w:r>
      <w:r>
        <w:rPr>
          <w:color w:val="231F20"/>
          <w:spacing w:val="-7"/>
          <w:w w:val="105"/>
        </w:rPr>
        <w:t> </w:t>
      </w:r>
      <w:r>
        <w:rPr>
          <w:color w:val="231F20"/>
          <w:w w:val="105"/>
        </w:rPr>
        <w:t>là</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8"/>
          <w:w w:val="105"/>
        </w:rPr>
        <w:t> </w:t>
      </w:r>
      <w:r>
        <w:rPr>
          <w:color w:val="231F20"/>
          <w:w w:val="105"/>
        </w:rPr>
        <w:t>Giác</w:t>
      </w:r>
      <w:r>
        <w:rPr>
          <w:color w:val="231F20"/>
          <w:spacing w:val="-7"/>
          <w:w w:val="105"/>
        </w:rPr>
        <w:t> </w:t>
      </w:r>
      <w:r>
        <w:rPr>
          <w:color w:val="231F20"/>
          <w:w w:val="105"/>
        </w:rPr>
        <w:t>tối</w:t>
      </w:r>
      <w:r>
        <w:rPr>
          <w:color w:val="231F20"/>
          <w:spacing w:val="-7"/>
          <w:w w:val="105"/>
        </w:rPr>
        <w:t> </w:t>
      </w:r>
      <w:r>
        <w:rPr>
          <w:color w:val="231F20"/>
          <w:w w:val="105"/>
        </w:rPr>
        <w:t>thượng,</w:t>
      </w:r>
      <w:r>
        <w:rPr>
          <w:color w:val="231F20"/>
          <w:spacing w:val="-7"/>
          <w:w w:val="105"/>
        </w:rPr>
        <w:t> </w:t>
      </w:r>
      <w:r>
        <w:rPr>
          <w:color w:val="231F20"/>
          <w:w w:val="105"/>
        </w:rPr>
        <w:t>tận</w:t>
      </w:r>
      <w:r>
        <w:rPr>
          <w:color w:val="231F20"/>
          <w:spacing w:val="-7"/>
          <w:w w:val="105"/>
        </w:rPr>
        <w:t> </w:t>
      </w:r>
      <w:r>
        <w:rPr>
          <w:color w:val="231F20"/>
          <w:w w:val="105"/>
        </w:rPr>
        <w:t>cùng pháp</w:t>
      </w:r>
      <w:r>
        <w:rPr>
          <w:color w:val="231F20"/>
          <w:spacing w:val="-8"/>
          <w:w w:val="105"/>
        </w:rPr>
        <w:t> </w:t>
      </w:r>
      <w:r>
        <w:rPr>
          <w:color w:val="231F20"/>
          <w:w w:val="105"/>
        </w:rPr>
        <w:t>giới</w:t>
      </w:r>
      <w:r>
        <w:rPr>
          <w:color w:val="231F20"/>
          <w:spacing w:val="-8"/>
          <w:w w:val="105"/>
        </w:rPr>
        <w:t> </w:t>
      </w:r>
      <w:r>
        <w:rPr>
          <w:color w:val="231F20"/>
          <w:w w:val="105"/>
        </w:rPr>
        <w:t>hư</w:t>
      </w:r>
      <w:r>
        <w:rPr>
          <w:color w:val="231F20"/>
          <w:spacing w:val="-8"/>
          <w:w w:val="105"/>
        </w:rPr>
        <w:t> </w:t>
      </w:r>
      <w:r>
        <w:rPr>
          <w:color w:val="231F20"/>
          <w:w w:val="105"/>
        </w:rPr>
        <w:t>không,</w:t>
      </w:r>
      <w:r>
        <w:rPr>
          <w:color w:val="231F20"/>
          <w:spacing w:val="-9"/>
          <w:w w:val="105"/>
        </w:rPr>
        <w:t> </w:t>
      </w:r>
      <w:r>
        <w:rPr>
          <w:color w:val="231F20"/>
          <w:w w:val="105"/>
        </w:rPr>
        <w:t>suốt</w:t>
      </w:r>
      <w:r>
        <w:rPr>
          <w:color w:val="231F20"/>
          <w:spacing w:val="-9"/>
          <w:w w:val="105"/>
        </w:rPr>
        <w:t> </w:t>
      </w:r>
      <w:r>
        <w:rPr>
          <w:color w:val="231F20"/>
          <w:w w:val="105"/>
        </w:rPr>
        <w:t>đến</w:t>
      </w:r>
      <w:r>
        <w:rPr>
          <w:color w:val="231F20"/>
          <w:spacing w:val="-8"/>
          <w:w w:val="105"/>
        </w:rPr>
        <w:t> </w:t>
      </w:r>
      <w:r>
        <w:rPr>
          <w:color w:val="231F20"/>
          <w:w w:val="105"/>
        </w:rPr>
        <w:t>đời</w:t>
      </w:r>
      <w:r>
        <w:rPr>
          <w:color w:val="231F20"/>
          <w:spacing w:val="-8"/>
          <w:w w:val="105"/>
        </w:rPr>
        <w:t> </w:t>
      </w:r>
      <w:r>
        <w:rPr>
          <w:color w:val="231F20"/>
          <w:w w:val="105"/>
        </w:rPr>
        <w:t>vị</w:t>
      </w:r>
      <w:r>
        <w:rPr>
          <w:color w:val="231F20"/>
          <w:spacing w:val="-8"/>
          <w:w w:val="105"/>
        </w:rPr>
        <w:t> </w:t>
      </w:r>
      <w:r>
        <w:rPr>
          <w:color w:val="231F20"/>
          <w:w w:val="105"/>
        </w:rPr>
        <w:t>lai).</w:t>
      </w:r>
      <w:r>
        <w:rPr>
          <w:color w:val="231F20"/>
          <w:spacing w:val="-9"/>
          <w:w w:val="105"/>
        </w:rPr>
        <w:t> </w:t>
      </w:r>
      <w:r>
        <w:rPr>
          <w:color w:val="231F20"/>
          <w:w w:val="105"/>
        </w:rPr>
        <w:t>Đây</w:t>
      </w:r>
      <w:r>
        <w:rPr>
          <w:color w:val="231F20"/>
          <w:spacing w:val="-8"/>
          <w:w w:val="105"/>
        </w:rPr>
        <w:t> </w:t>
      </w:r>
      <w:r>
        <w:rPr>
          <w:color w:val="231F20"/>
          <w:w w:val="105"/>
        </w:rPr>
        <w:t>là</w:t>
      </w:r>
      <w:r>
        <w:rPr>
          <w:color w:val="231F20"/>
          <w:spacing w:val="-9"/>
          <w:w w:val="105"/>
        </w:rPr>
        <w:t> </w:t>
      </w:r>
      <w:r>
        <w:rPr>
          <w:color w:val="231F20"/>
          <w:w w:val="105"/>
        </w:rPr>
        <w:t>nói</w:t>
      </w:r>
      <w:r>
        <w:rPr>
          <w:color w:val="231F20"/>
          <w:spacing w:val="-9"/>
          <w:w w:val="105"/>
        </w:rPr>
        <w:t> </w:t>
      </w:r>
      <w:r>
        <w:rPr>
          <w:color w:val="231F20"/>
          <w:w w:val="105"/>
        </w:rPr>
        <w:t>phạm</w:t>
      </w:r>
      <w:r>
        <w:rPr>
          <w:color w:val="231F20"/>
          <w:spacing w:val="-8"/>
          <w:w w:val="105"/>
        </w:rPr>
        <w:t> </w:t>
      </w:r>
      <w:r>
        <w:rPr>
          <w:color w:val="231F20"/>
          <w:w w:val="105"/>
        </w:rPr>
        <w:t>vi đức</w:t>
      </w:r>
      <w:r>
        <w:rPr>
          <w:color w:val="231F20"/>
          <w:spacing w:val="-12"/>
          <w:w w:val="105"/>
        </w:rPr>
        <w:t> </w:t>
      </w:r>
      <w:r>
        <w:rPr>
          <w:color w:val="231F20"/>
          <w:w w:val="105"/>
        </w:rPr>
        <w:t>dụng</w:t>
      </w:r>
      <w:r>
        <w:rPr>
          <w:color w:val="231F20"/>
          <w:spacing w:val="-11"/>
          <w:w w:val="105"/>
        </w:rPr>
        <w:t> </w:t>
      </w:r>
      <w:r>
        <w:rPr>
          <w:color w:val="231F20"/>
          <w:w w:val="105"/>
        </w:rPr>
        <w:t>của</w:t>
      </w:r>
      <w:r>
        <w:rPr>
          <w:color w:val="231F20"/>
          <w:spacing w:val="-11"/>
          <w:w w:val="105"/>
        </w:rPr>
        <w:t> </w:t>
      </w:r>
      <w:r>
        <w:rPr>
          <w:color w:val="231F20"/>
          <w:w w:val="105"/>
        </w:rPr>
        <w:t>Ngài,</w:t>
      </w:r>
      <w:r>
        <w:rPr>
          <w:color w:val="231F20"/>
          <w:spacing w:val="-12"/>
          <w:w w:val="105"/>
        </w:rPr>
        <w:t> </w:t>
      </w:r>
      <w:r>
        <w:rPr>
          <w:color w:val="231F20"/>
          <w:w w:val="105"/>
        </w:rPr>
        <w:t>rộng</w:t>
      </w:r>
      <w:r>
        <w:rPr>
          <w:color w:val="231F20"/>
          <w:spacing w:val="-11"/>
          <w:w w:val="105"/>
        </w:rPr>
        <w:t> </w:t>
      </w:r>
      <w:r>
        <w:rPr>
          <w:color w:val="231F20"/>
          <w:w w:val="105"/>
        </w:rPr>
        <w:t>lớn</w:t>
      </w:r>
      <w:r>
        <w:rPr>
          <w:color w:val="231F20"/>
          <w:spacing w:val="-12"/>
          <w:w w:val="105"/>
        </w:rPr>
        <w:t> </w:t>
      </w:r>
      <w:r>
        <w:rPr>
          <w:color w:val="231F20"/>
          <w:w w:val="105"/>
        </w:rPr>
        <w:t>vô</w:t>
      </w:r>
      <w:r>
        <w:rPr>
          <w:color w:val="231F20"/>
          <w:spacing w:val="-12"/>
          <w:w w:val="105"/>
        </w:rPr>
        <w:t> </w:t>
      </w:r>
      <w:r>
        <w:rPr>
          <w:color w:val="231F20"/>
          <w:w w:val="105"/>
        </w:rPr>
        <w:t>hạn.</w:t>
      </w:r>
      <w:r>
        <w:rPr>
          <w:color w:val="231F20"/>
          <w:spacing w:val="-11"/>
          <w:w w:val="105"/>
        </w:rPr>
        <w:t> </w:t>
      </w:r>
      <w:r>
        <w:rPr>
          <w:color w:val="231F20"/>
          <w:w w:val="105"/>
        </w:rPr>
        <w:t>Không</w:t>
      </w:r>
      <w:r>
        <w:rPr>
          <w:color w:val="231F20"/>
          <w:spacing w:val="-12"/>
          <w:w w:val="105"/>
        </w:rPr>
        <w:t> </w:t>
      </w:r>
      <w:r>
        <w:rPr>
          <w:color w:val="231F20"/>
          <w:w w:val="105"/>
        </w:rPr>
        <w:t>phải</w:t>
      </w:r>
      <w:r>
        <w:rPr>
          <w:color w:val="231F20"/>
          <w:spacing w:val="-11"/>
          <w:w w:val="105"/>
        </w:rPr>
        <w:t> </w:t>
      </w:r>
      <w:r>
        <w:rPr>
          <w:color w:val="231F20"/>
          <w:w w:val="105"/>
        </w:rPr>
        <w:t>như</w:t>
      </w:r>
      <w:r>
        <w:rPr>
          <w:color w:val="231F20"/>
          <w:spacing w:val="-12"/>
          <w:w w:val="105"/>
        </w:rPr>
        <w:t> </w:t>
      </w:r>
      <w:r>
        <w:rPr>
          <w:color w:val="231F20"/>
          <w:w w:val="105"/>
        </w:rPr>
        <w:t>chúng ta</w:t>
      </w:r>
      <w:r>
        <w:rPr>
          <w:color w:val="231F20"/>
          <w:spacing w:val="-12"/>
          <w:w w:val="105"/>
        </w:rPr>
        <w:t> </w:t>
      </w:r>
      <w:r>
        <w:rPr>
          <w:color w:val="231F20"/>
          <w:w w:val="105"/>
        </w:rPr>
        <w:t>bình</w:t>
      </w:r>
      <w:r>
        <w:rPr>
          <w:color w:val="231F20"/>
          <w:spacing w:val="-13"/>
          <w:w w:val="105"/>
        </w:rPr>
        <w:t> </w:t>
      </w:r>
      <w:r>
        <w:rPr>
          <w:color w:val="231F20"/>
          <w:w w:val="105"/>
        </w:rPr>
        <w:t>thường</w:t>
      </w:r>
      <w:r>
        <w:rPr>
          <w:color w:val="231F20"/>
          <w:spacing w:val="-12"/>
          <w:w w:val="105"/>
        </w:rPr>
        <w:t> </w:t>
      </w:r>
      <w:r>
        <w:rPr>
          <w:color w:val="231F20"/>
          <w:w w:val="105"/>
        </w:rPr>
        <w:t>nói,</w:t>
      </w:r>
      <w:r>
        <w:rPr>
          <w:color w:val="231F20"/>
          <w:spacing w:val="-13"/>
          <w:w w:val="105"/>
        </w:rPr>
        <w:t> </w:t>
      </w:r>
      <w:r>
        <w:rPr>
          <w:color w:val="231F20"/>
          <w:w w:val="105"/>
        </w:rPr>
        <w:t>thân</w:t>
      </w:r>
      <w:r>
        <w:rPr>
          <w:color w:val="231F20"/>
          <w:spacing w:val="-12"/>
          <w:w w:val="105"/>
        </w:rPr>
        <w:t> </w:t>
      </w:r>
      <w:r>
        <w:rPr>
          <w:color w:val="231F20"/>
          <w:w w:val="105"/>
        </w:rPr>
        <w:t>tâm</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thanh</w:t>
      </w:r>
      <w:r>
        <w:rPr>
          <w:color w:val="231F20"/>
          <w:spacing w:val="-13"/>
          <w:w w:val="105"/>
        </w:rPr>
        <w:t> </w:t>
      </w:r>
      <w:r>
        <w:rPr>
          <w:color w:val="231F20"/>
          <w:w w:val="105"/>
        </w:rPr>
        <w:t>tịnh.</w:t>
      </w:r>
      <w:r>
        <w:rPr>
          <w:color w:val="231F20"/>
          <w:spacing w:val="-13"/>
          <w:w w:val="105"/>
        </w:rPr>
        <w:t> </w:t>
      </w:r>
      <w:r>
        <w:rPr>
          <w:color w:val="231F20"/>
          <w:w w:val="105"/>
        </w:rPr>
        <w:t>Hoàn</w:t>
      </w:r>
      <w:r>
        <w:rPr>
          <w:color w:val="231F20"/>
          <w:spacing w:val="-12"/>
          <w:w w:val="105"/>
        </w:rPr>
        <w:t> </w:t>
      </w:r>
      <w:r>
        <w:rPr>
          <w:color w:val="231F20"/>
          <w:w w:val="105"/>
        </w:rPr>
        <w:t>cảnh cư trú chúng ta thanh tịnh, đạo tràng này thanh tịnh. Phạm vi</w:t>
      </w:r>
      <w:r>
        <w:rPr>
          <w:color w:val="231F20"/>
          <w:spacing w:val="-10"/>
          <w:w w:val="105"/>
        </w:rPr>
        <w:t> </w:t>
      </w:r>
      <w:r>
        <w:rPr>
          <w:color w:val="231F20"/>
          <w:w w:val="105"/>
        </w:rPr>
        <w:t>này</w:t>
      </w:r>
      <w:r>
        <w:rPr>
          <w:color w:val="231F20"/>
          <w:spacing w:val="-10"/>
          <w:w w:val="105"/>
        </w:rPr>
        <w:t> </w:t>
      </w:r>
      <w:r>
        <w:rPr>
          <w:color w:val="231F20"/>
          <w:w w:val="105"/>
        </w:rPr>
        <w:t>quá</w:t>
      </w:r>
      <w:r>
        <w:rPr>
          <w:color w:val="231F20"/>
          <w:spacing w:val="-10"/>
          <w:w w:val="105"/>
        </w:rPr>
        <w:t> </w:t>
      </w:r>
      <w:r>
        <w:rPr>
          <w:color w:val="231F20"/>
          <w:w w:val="105"/>
        </w:rPr>
        <w:t>nhỏ.</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Giác</w:t>
      </w:r>
      <w:r>
        <w:rPr>
          <w:color w:val="231F20"/>
          <w:spacing w:val="-10"/>
          <w:w w:val="105"/>
        </w:rPr>
        <w:t> </w:t>
      </w:r>
      <w:r>
        <w:rPr>
          <w:color w:val="231F20"/>
          <w:w w:val="105"/>
        </w:rPr>
        <w:t>của</w:t>
      </w:r>
      <w:r>
        <w:rPr>
          <w:color w:val="231F20"/>
          <w:spacing w:val="-10"/>
          <w:w w:val="105"/>
        </w:rPr>
        <w:t> </w:t>
      </w:r>
      <w:r>
        <w:rPr>
          <w:color w:val="231F20"/>
          <w:w w:val="105"/>
        </w:rPr>
        <w:t>Ngài</w:t>
      </w:r>
      <w:r>
        <w:rPr>
          <w:color w:val="231F20"/>
          <w:spacing w:val="-10"/>
          <w:w w:val="105"/>
        </w:rPr>
        <w:t> </w:t>
      </w:r>
      <w:r>
        <w:rPr>
          <w:color w:val="231F20"/>
          <w:w w:val="105"/>
        </w:rPr>
        <w:t>là</w:t>
      </w:r>
      <w:r>
        <w:rPr>
          <w:color w:val="231F20"/>
          <w:spacing w:val="-10"/>
          <w:w w:val="105"/>
        </w:rPr>
        <w:t> </w:t>
      </w:r>
      <w:r>
        <w:rPr>
          <w:color w:val="231F20"/>
          <w:w w:val="105"/>
        </w:rPr>
        <w:t>biến</w:t>
      </w:r>
      <w:r>
        <w:rPr>
          <w:color w:val="231F20"/>
          <w:spacing w:val="-10"/>
          <w:w w:val="105"/>
        </w:rPr>
        <w:t> </w:t>
      </w:r>
      <w:r>
        <w:rPr>
          <w:color w:val="231F20"/>
          <w:w w:val="105"/>
        </w:rPr>
        <w:t>pháp</w:t>
      </w:r>
      <w:r>
        <w:rPr>
          <w:color w:val="231F20"/>
          <w:spacing w:val="-10"/>
          <w:w w:val="105"/>
        </w:rPr>
        <w:t> </w:t>
      </w:r>
      <w:r>
        <w:rPr>
          <w:color w:val="231F20"/>
          <w:w w:val="105"/>
        </w:rPr>
        <w:t>giới hư không giới. Có chỗ nào không thanh tịnh chăng?</w:t>
      </w:r>
    </w:p>
    <w:p>
      <w:pPr>
        <w:pStyle w:val="BodyText"/>
        <w:spacing w:line="297" w:lineRule="auto" w:before="145"/>
        <w:ind w:left="103" w:right="402" w:firstLine="453"/>
      </w:pP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nghĩ</w:t>
      </w:r>
      <w:r>
        <w:rPr>
          <w:color w:val="231F20"/>
          <w:spacing w:val="-7"/>
          <w:w w:val="105"/>
        </w:rPr>
        <w:t> </w:t>
      </w:r>
      <w:r>
        <w:rPr>
          <w:color w:val="231F20"/>
          <w:w w:val="105"/>
        </w:rPr>
        <w:t>đến</w:t>
      </w:r>
      <w:r>
        <w:rPr>
          <w:color w:val="231F20"/>
          <w:spacing w:val="-7"/>
          <w:w w:val="105"/>
        </w:rPr>
        <w:t> </w:t>
      </w:r>
      <w:r>
        <w:rPr>
          <w:color w:val="231F20"/>
          <w:w w:val="105"/>
        </w:rPr>
        <w:t>ngạ</w:t>
      </w:r>
      <w:r>
        <w:rPr>
          <w:color w:val="231F20"/>
          <w:spacing w:val="-7"/>
          <w:w w:val="105"/>
        </w:rPr>
        <w:t> </w:t>
      </w:r>
      <w:r>
        <w:rPr>
          <w:color w:val="231F20"/>
          <w:w w:val="105"/>
        </w:rPr>
        <w:t>quỷ,</w:t>
      </w:r>
      <w:r>
        <w:rPr>
          <w:color w:val="231F20"/>
          <w:spacing w:val="-7"/>
          <w:w w:val="105"/>
        </w:rPr>
        <w:t> </w:t>
      </w:r>
      <w:r>
        <w:rPr>
          <w:color w:val="231F20"/>
          <w:w w:val="105"/>
        </w:rPr>
        <w:t>địa</w:t>
      </w:r>
      <w:r>
        <w:rPr>
          <w:color w:val="231F20"/>
          <w:spacing w:val="-7"/>
          <w:w w:val="105"/>
        </w:rPr>
        <w:t> </w:t>
      </w:r>
      <w:r>
        <w:rPr>
          <w:color w:val="231F20"/>
          <w:w w:val="105"/>
        </w:rPr>
        <w:t>ngục,</w:t>
      </w:r>
      <w:r>
        <w:rPr>
          <w:color w:val="231F20"/>
          <w:spacing w:val="-7"/>
          <w:w w:val="105"/>
        </w:rPr>
        <w:t> </w:t>
      </w:r>
      <w:r>
        <w:rPr>
          <w:color w:val="231F20"/>
          <w:w w:val="105"/>
        </w:rPr>
        <w:t>ở</w:t>
      </w:r>
      <w:r>
        <w:rPr>
          <w:color w:val="231F20"/>
          <w:spacing w:val="-7"/>
          <w:w w:val="105"/>
        </w:rPr>
        <w:t> </w:t>
      </w:r>
      <w:r>
        <w:rPr>
          <w:color w:val="231F20"/>
          <w:w w:val="105"/>
        </w:rPr>
        <w:t>đây</w:t>
      </w:r>
      <w:r>
        <w:rPr>
          <w:color w:val="231F20"/>
          <w:spacing w:val="-7"/>
          <w:w w:val="105"/>
        </w:rPr>
        <w:t> </w:t>
      </w:r>
      <w:r>
        <w:rPr>
          <w:color w:val="231F20"/>
          <w:w w:val="105"/>
        </w:rPr>
        <w:t>không</w:t>
      </w:r>
      <w:r>
        <w:rPr>
          <w:color w:val="231F20"/>
          <w:spacing w:val="-7"/>
          <w:w w:val="105"/>
        </w:rPr>
        <w:t> </w:t>
      </w:r>
      <w:r>
        <w:rPr>
          <w:color w:val="231F20"/>
          <w:w w:val="105"/>
        </w:rPr>
        <w:t>thanh tịnh.</w:t>
      </w:r>
      <w:r>
        <w:rPr>
          <w:color w:val="231F20"/>
          <w:spacing w:val="-5"/>
          <w:w w:val="105"/>
        </w:rPr>
        <w:t> </w:t>
      </w:r>
      <w:r>
        <w:rPr>
          <w:color w:val="231F20"/>
          <w:w w:val="105"/>
        </w:rPr>
        <w:t>Phật</w:t>
      </w:r>
      <w:r>
        <w:rPr>
          <w:color w:val="231F20"/>
          <w:spacing w:val="-4"/>
          <w:w w:val="105"/>
        </w:rPr>
        <w:t> </w:t>
      </w:r>
      <w:r>
        <w:rPr>
          <w:color w:val="231F20"/>
          <w:w w:val="105"/>
        </w:rPr>
        <w:t>là</w:t>
      </w:r>
      <w:r>
        <w:rPr>
          <w:color w:val="231F20"/>
          <w:spacing w:val="-5"/>
          <w:w w:val="105"/>
        </w:rPr>
        <w:t> </w:t>
      </w:r>
      <w:r>
        <w:rPr>
          <w:color w:val="231F20"/>
          <w:w w:val="105"/>
        </w:rPr>
        <w:t>đấng</w:t>
      </w:r>
      <w:r>
        <w:rPr>
          <w:color w:val="231F20"/>
          <w:spacing w:val="-4"/>
          <w:w w:val="105"/>
        </w:rPr>
        <w:t> </w:t>
      </w:r>
      <w:r>
        <w:rPr>
          <w:color w:val="231F20"/>
          <w:w w:val="105"/>
        </w:rPr>
        <w:t>tối</w:t>
      </w:r>
      <w:r>
        <w:rPr>
          <w:color w:val="231F20"/>
          <w:spacing w:val="-4"/>
          <w:w w:val="105"/>
        </w:rPr>
        <w:t> </w:t>
      </w:r>
      <w:r>
        <w:rPr>
          <w:color w:val="231F20"/>
          <w:w w:val="105"/>
        </w:rPr>
        <w:t>thượng</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5"/>
          <w:w w:val="105"/>
        </w:rPr>
        <w:t> </w:t>
      </w:r>
      <w:r>
        <w:rPr>
          <w:color w:val="231F20"/>
          <w:w w:val="105"/>
        </w:rPr>
        <w:t>Giác,</w:t>
      </w:r>
      <w:r>
        <w:rPr>
          <w:color w:val="231F20"/>
          <w:spacing w:val="-4"/>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khiến địa ngục, ngạ quỷ đều thanh tịnh luôn chăng? Đều thanh tịnh,</w:t>
      </w:r>
      <w:r>
        <w:rPr>
          <w:color w:val="231F20"/>
          <w:spacing w:val="-12"/>
          <w:w w:val="105"/>
        </w:rPr>
        <w:t> </w:t>
      </w:r>
      <w:r>
        <w:rPr>
          <w:color w:val="231F20"/>
          <w:w w:val="105"/>
        </w:rPr>
        <w:t>không</w:t>
      </w:r>
      <w:r>
        <w:rPr>
          <w:color w:val="231F20"/>
          <w:spacing w:val="-12"/>
          <w:w w:val="105"/>
        </w:rPr>
        <w:t> </w:t>
      </w:r>
      <w:r>
        <w:rPr>
          <w:color w:val="231F20"/>
          <w:w w:val="105"/>
        </w:rPr>
        <w:t>sai</w:t>
      </w:r>
      <w:r>
        <w:rPr>
          <w:color w:val="231F20"/>
          <w:spacing w:val="-11"/>
          <w:w w:val="105"/>
        </w:rPr>
        <w:t> </w:t>
      </w:r>
      <w:r>
        <w:rPr>
          <w:color w:val="231F20"/>
          <w:w w:val="105"/>
        </w:rPr>
        <w:t>tí</w:t>
      </w:r>
      <w:r>
        <w:rPr>
          <w:color w:val="231F20"/>
          <w:spacing w:val="-11"/>
          <w:w w:val="105"/>
        </w:rPr>
        <w:t> </w:t>
      </w:r>
      <w:r>
        <w:rPr>
          <w:color w:val="231F20"/>
          <w:w w:val="105"/>
        </w:rPr>
        <w:t>nào.</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Khi</w:t>
      </w:r>
      <w:r>
        <w:rPr>
          <w:color w:val="231F20"/>
          <w:spacing w:val="-12"/>
          <w:w w:val="105"/>
        </w:rPr>
        <w:t> </w:t>
      </w:r>
      <w:r>
        <w:rPr>
          <w:color w:val="231F20"/>
          <w:w w:val="105"/>
        </w:rPr>
        <w:t>tôi</w:t>
      </w:r>
      <w:r>
        <w:rPr>
          <w:color w:val="231F20"/>
          <w:spacing w:val="-11"/>
          <w:w w:val="105"/>
        </w:rPr>
        <w:t> </w:t>
      </w:r>
      <w:r>
        <w:rPr>
          <w:color w:val="231F20"/>
          <w:w w:val="105"/>
        </w:rPr>
        <w:t>mới</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giúp</w:t>
      </w:r>
      <w:r>
        <w:rPr>
          <w:color w:val="231F20"/>
          <w:spacing w:val="-11"/>
          <w:w w:val="105"/>
        </w:rPr>
        <w:t> </w:t>
      </w:r>
      <w:r>
        <w:rPr>
          <w:color w:val="231F20"/>
          <w:w w:val="105"/>
        </w:rPr>
        <w:t>tôi rất nhiều là một vị cư sĩ họ Châu, ông Châu Kính Trụ. Ông ta với Lý Bính Nam cùng tuổi, cũng cùng một thầy tu Tịnh </w:t>
      </w:r>
      <w:r>
        <w:rPr>
          <w:color w:val="231F20"/>
        </w:rPr>
        <w:t>độ. Họ học Tịnh</w:t>
      </w:r>
      <w:r>
        <w:rPr>
          <w:color w:val="231F20"/>
          <w:spacing w:val="-1"/>
        </w:rPr>
        <w:t> </w:t>
      </w:r>
      <w:r>
        <w:rPr>
          <w:color w:val="231F20"/>
        </w:rPr>
        <w:t>độ với Ấn Quang Đại sư, kể cho tôi nghe câu </w:t>
      </w:r>
      <w:r>
        <w:rPr>
          <w:color w:val="231F20"/>
          <w:w w:val="105"/>
        </w:rPr>
        <w:t>chuyện. Câu chuyên này là thật không phải giả.</w:t>
      </w:r>
    </w:p>
    <w:p>
      <w:pPr>
        <w:pStyle w:val="BodyText"/>
        <w:spacing w:line="297" w:lineRule="auto" w:before="145"/>
        <w:ind w:left="103" w:right="399" w:firstLine="453"/>
      </w:pPr>
      <w:r>
        <w:rPr>
          <w:color w:val="231F20"/>
          <w:spacing w:val="-2"/>
          <w:w w:val="105"/>
        </w:rPr>
        <w:t>Đầu</w:t>
      </w:r>
      <w:r>
        <w:rPr>
          <w:color w:val="231F20"/>
          <w:spacing w:val="-18"/>
          <w:w w:val="105"/>
        </w:rPr>
        <w:t> </w:t>
      </w:r>
      <w:r>
        <w:rPr>
          <w:color w:val="231F20"/>
          <w:spacing w:val="-2"/>
          <w:w w:val="105"/>
        </w:rPr>
        <w:t>năm</w:t>
      </w:r>
      <w:r>
        <w:rPr>
          <w:color w:val="231F20"/>
          <w:spacing w:val="-18"/>
          <w:w w:val="105"/>
        </w:rPr>
        <w:t> </w:t>
      </w:r>
      <w:r>
        <w:rPr>
          <w:color w:val="231F20"/>
          <w:spacing w:val="-2"/>
          <w:w w:val="105"/>
        </w:rPr>
        <w:t>Dân</w:t>
      </w:r>
      <w:r>
        <w:rPr>
          <w:color w:val="231F20"/>
          <w:spacing w:val="-18"/>
          <w:w w:val="105"/>
        </w:rPr>
        <w:t> </w:t>
      </w:r>
      <w:r>
        <w:rPr>
          <w:color w:val="231F20"/>
          <w:spacing w:val="-2"/>
          <w:w w:val="105"/>
        </w:rPr>
        <w:t>quốc,</w:t>
      </w:r>
      <w:r>
        <w:rPr>
          <w:color w:val="231F20"/>
          <w:spacing w:val="-18"/>
          <w:w w:val="105"/>
        </w:rPr>
        <w:t> </w:t>
      </w:r>
      <w:r>
        <w:rPr>
          <w:color w:val="231F20"/>
          <w:spacing w:val="-2"/>
          <w:w w:val="105"/>
        </w:rPr>
        <w:t>anh</w:t>
      </w:r>
      <w:r>
        <w:rPr>
          <w:color w:val="231F20"/>
          <w:spacing w:val="-19"/>
          <w:w w:val="105"/>
        </w:rPr>
        <w:t> </w:t>
      </w:r>
      <w:r>
        <w:rPr>
          <w:color w:val="231F20"/>
          <w:spacing w:val="-2"/>
          <w:w w:val="105"/>
        </w:rPr>
        <w:t>ta</w:t>
      </w:r>
      <w:r>
        <w:rPr>
          <w:color w:val="231F20"/>
          <w:spacing w:val="-18"/>
          <w:w w:val="105"/>
        </w:rPr>
        <w:t> </w:t>
      </w:r>
      <w:r>
        <w:rPr>
          <w:color w:val="231F20"/>
          <w:spacing w:val="-2"/>
          <w:w w:val="105"/>
        </w:rPr>
        <w:t>là</w:t>
      </w:r>
      <w:r>
        <w:rPr>
          <w:color w:val="231F20"/>
          <w:spacing w:val="-19"/>
          <w:w w:val="105"/>
        </w:rPr>
        <w:t> </w:t>
      </w:r>
      <w:r>
        <w:rPr>
          <w:color w:val="231F20"/>
          <w:spacing w:val="-2"/>
          <w:w w:val="105"/>
        </w:rPr>
        <w:t>con</w:t>
      </w:r>
      <w:r>
        <w:rPr>
          <w:color w:val="231F20"/>
          <w:spacing w:val="-18"/>
          <w:w w:val="105"/>
        </w:rPr>
        <w:t> </w:t>
      </w:r>
      <w:r>
        <w:rPr>
          <w:color w:val="231F20"/>
          <w:spacing w:val="-2"/>
          <w:w w:val="105"/>
        </w:rPr>
        <w:t>rể</w:t>
      </w:r>
      <w:r>
        <w:rPr>
          <w:color w:val="231F20"/>
          <w:spacing w:val="-18"/>
          <w:w w:val="105"/>
        </w:rPr>
        <w:t> </w:t>
      </w:r>
      <w:r>
        <w:rPr>
          <w:color w:val="231F20"/>
          <w:spacing w:val="-2"/>
          <w:w w:val="105"/>
        </w:rPr>
        <w:t>của</w:t>
      </w:r>
      <w:r>
        <w:rPr>
          <w:color w:val="231F20"/>
          <w:spacing w:val="-18"/>
          <w:w w:val="105"/>
        </w:rPr>
        <w:t> </w:t>
      </w:r>
      <w:r>
        <w:rPr>
          <w:color w:val="231F20"/>
          <w:spacing w:val="-2"/>
          <w:w w:val="105"/>
        </w:rPr>
        <w:t>ông</w:t>
      </w:r>
      <w:r>
        <w:rPr>
          <w:color w:val="231F20"/>
          <w:spacing w:val="-18"/>
          <w:w w:val="105"/>
        </w:rPr>
        <w:t> </w:t>
      </w:r>
      <w:r>
        <w:rPr>
          <w:color w:val="231F20"/>
          <w:spacing w:val="-2"/>
          <w:w w:val="105"/>
        </w:rPr>
        <w:t>Chương</w:t>
      </w:r>
      <w:r>
        <w:rPr>
          <w:color w:val="231F20"/>
          <w:spacing w:val="-18"/>
          <w:w w:val="105"/>
        </w:rPr>
        <w:t> </w:t>
      </w:r>
      <w:r>
        <w:rPr>
          <w:color w:val="231F20"/>
          <w:spacing w:val="-2"/>
          <w:w w:val="105"/>
        </w:rPr>
        <w:t>Thái </w:t>
      </w:r>
      <w:r>
        <w:rPr>
          <w:color w:val="231F20"/>
          <w:w w:val="105"/>
        </w:rPr>
        <w:t>Viêm.</w:t>
      </w:r>
      <w:r>
        <w:rPr>
          <w:color w:val="231F20"/>
          <w:spacing w:val="-15"/>
          <w:w w:val="105"/>
        </w:rPr>
        <w:t> </w:t>
      </w:r>
      <w:r>
        <w:rPr>
          <w:color w:val="231F20"/>
          <w:w w:val="105"/>
        </w:rPr>
        <w:t>Vợ</w:t>
      </w:r>
      <w:r>
        <w:rPr>
          <w:color w:val="231F20"/>
          <w:spacing w:val="-15"/>
          <w:w w:val="105"/>
        </w:rPr>
        <w:t> </w:t>
      </w:r>
      <w:r>
        <w:rPr>
          <w:color w:val="231F20"/>
          <w:w w:val="105"/>
        </w:rPr>
        <w:t>anh</w:t>
      </w:r>
      <w:r>
        <w:rPr>
          <w:color w:val="231F20"/>
          <w:spacing w:val="-15"/>
          <w:w w:val="105"/>
        </w:rPr>
        <w:t> </w:t>
      </w:r>
      <w:r>
        <w:rPr>
          <w:color w:val="231F20"/>
          <w:w w:val="105"/>
        </w:rPr>
        <w:t>ta</w:t>
      </w:r>
      <w:r>
        <w:rPr>
          <w:color w:val="231F20"/>
          <w:spacing w:val="-15"/>
          <w:w w:val="105"/>
        </w:rPr>
        <w:t> </w:t>
      </w:r>
      <w:r>
        <w:rPr>
          <w:color w:val="231F20"/>
          <w:w w:val="105"/>
        </w:rPr>
        <w:t>là</w:t>
      </w:r>
      <w:r>
        <w:rPr>
          <w:color w:val="231F20"/>
          <w:spacing w:val="-15"/>
          <w:w w:val="105"/>
        </w:rPr>
        <w:t> </w:t>
      </w:r>
      <w:r>
        <w:rPr>
          <w:color w:val="231F20"/>
          <w:w w:val="105"/>
        </w:rPr>
        <w:t>con</w:t>
      </w:r>
      <w:r>
        <w:rPr>
          <w:color w:val="231F20"/>
          <w:spacing w:val="-15"/>
          <w:w w:val="105"/>
        </w:rPr>
        <w:t> </w:t>
      </w:r>
      <w:r>
        <w:rPr>
          <w:color w:val="231F20"/>
          <w:w w:val="105"/>
        </w:rPr>
        <w:t>gái</w:t>
      </w:r>
      <w:r>
        <w:rPr>
          <w:color w:val="231F20"/>
          <w:spacing w:val="-15"/>
          <w:w w:val="105"/>
        </w:rPr>
        <w:t> </w:t>
      </w:r>
      <w:r>
        <w:rPr>
          <w:color w:val="231F20"/>
          <w:w w:val="105"/>
        </w:rPr>
        <w:t>của</w:t>
      </w:r>
      <w:r>
        <w:rPr>
          <w:color w:val="231F20"/>
          <w:spacing w:val="-15"/>
          <w:w w:val="105"/>
        </w:rPr>
        <w:t> </w:t>
      </w:r>
      <w:r>
        <w:rPr>
          <w:color w:val="231F20"/>
          <w:w w:val="105"/>
        </w:rPr>
        <w:t>Chương</w:t>
      </w:r>
      <w:r>
        <w:rPr>
          <w:color w:val="231F20"/>
          <w:spacing w:val="-15"/>
          <w:w w:val="105"/>
        </w:rPr>
        <w:t> </w:t>
      </w:r>
      <w:r>
        <w:rPr>
          <w:color w:val="231F20"/>
          <w:w w:val="105"/>
        </w:rPr>
        <w:t>Thái</w:t>
      </w:r>
      <w:r>
        <w:rPr>
          <w:color w:val="231F20"/>
          <w:spacing w:val="-15"/>
          <w:w w:val="105"/>
        </w:rPr>
        <w:t> </w:t>
      </w:r>
      <w:r>
        <w:rPr>
          <w:color w:val="231F20"/>
          <w:w w:val="105"/>
        </w:rPr>
        <w:t>Viêm.</w:t>
      </w:r>
      <w:r>
        <w:rPr>
          <w:color w:val="231F20"/>
          <w:spacing w:val="-15"/>
          <w:w w:val="105"/>
        </w:rPr>
        <w:t> </w:t>
      </w:r>
      <w:r>
        <w:rPr>
          <w:color w:val="231F20"/>
          <w:w w:val="105"/>
        </w:rPr>
        <w:t>Chương Thái</w:t>
      </w:r>
      <w:r>
        <w:rPr>
          <w:color w:val="231F20"/>
          <w:spacing w:val="-17"/>
          <w:w w:val="105"/>
        </w:rPr>
        <w:t> </w:t>
      </w:r>
      <w:r>
        <w:rPr>
          <w:color w:val="231F20"/>
          <w:w w:val="105"/>
        </w:rPr>
        <w:t>Viêm</w:t>
      </w:r>
      <w:r>
        <w:rPr>
          <w:color w:val="231F20"/>
          <w:spacing w:val="-17"/>
          <w:w w:val="105"/>
        </w:rPr>
        <w:t> </w:t>
      </w:r>
      <w:r>
        <w:rPr>
          <w:color w:val="231F20"/>
          <w:w w:val="105"/>
        </w:rPr>
        <w:t>là</w:t>
      </w:r>
      <w:r>
        <w:rPr>
          <w:color w:val="231F20"/>
          <w:spacing w:val="-17"/>
          <w:w w:val="105"/>
        </w:rPr>
        <w:t> </w:t>
      </w:r>
      <w:r>
        <w:rPr>
          <w:color w:val="231F20"/>
          <w:w w:val="105"/>
        </w:rPr>
        <w:t>Quốc</w:t>
      </w:r>
      <w:r>
        <w:rPr>
          <w:color w:val="231F20"/>
          <w:spacing w:val="-17"/>
          <w:w w:val="105"/>
        </w:rPr>
        <w:t> </w:t>
      </w:r>
      <w:r>
        <w:rPr>
          <w:color w:val="231F20"/>
          <w:w w:val="105"/>
        </w:rPr>
        <w:t>học</w:t>
      </w:r>
      <w:r>
        <w:rPr>
          <w:color w:val="231F20"/>
          <w:spacing w:val="-17"/>
          <w:w w:val="105"/>
        </w:rPr>
        <w:t> </w:t>
      </w:r>
      <w:r>
        <w:rPr>
          <w:color w:val="231F20"/>
          <w:w w:val="105"/>
        </w:rPr>
        <w:t>đại</w:t>
      </w:r>
      <w:r>
        <w:rPr>
          <w:color w:val="231F20"/>
          <w:spacing w:val="-17"/>
          <w:w w:val="105"/>
        </w:rPr>
        <w:t> </w:t>
      </w:r>
      <w:r>
        <w:rPr>
          <w:color w:val="231F20"/>
          <w:w w:val="105"/>
        </w:rPr>
        <w:t>sư</w:t>
      </w:r>
      <w:r>
        <w:rPr>
          <w:color w:val="231F20"/>
          <w:spacing w:val="-17"/>
          <w:w w:val="105"/>
        </w:rPr>
        <w:t> </w:t>
      </w:r>
      <w:r>
        <w:rPr>
          <w:color w:val="231F20"/>
          <w:w w:val="105"/>
        </w:rPr>
        <w:t>của</w:t>
      </w:r>
      <w:r>
        <w:rPr>
          <w:color w:val="231F20"/>
          <w:spacing w:val="-17"/>
          <w:w w:val="105"/>
        </w:rPr>
        <w:t> </w:t>
      </w:r>
      <w:r>
        <w:rPr>
          <w:color w:val="231F20"/>
          <w:w w:val="105"/>
        </w:rPr>
        <w:t>Trung</w:t>
      </w:r>
      <w:r>
        <w:rPr>
          <w:color w:val="231F20"/>
          <w:spacing w:val="-17"/>
          <w:w w:val="105"/>
        </w:rPr>
        <w:t> </w:t>
      </w:r>
      <w:r>
        <w:rPr>
          <w:color w:val="231F20"/>
          <w:w w:val="105"/>
        </w:rPr>
        <w:t>Quốc</w:t>
      </w:r>
      <w:r>
        <w:rPr>
          <w:color w:val="231F20"/>
          <w:spacing w:val="-17"/>
          <w:w w:val="105"/>
        </w:rPr>
        <w:t> </w:t>
      </w:r>
      <w:r>
        <w:rPr>
          <w:color w:val="231F20"/>
          <w:w w:val="105"/>
        </w:rPr>
        <w:t>thời</w:t>
      </w:r>
      <w:r>
        <w:rPr>
          <w:color w:val="231F20"/>
          <w:spacing w:val="-17"/>
          <w:w w:val="105"/>
        </w:rPr>
        <w:t> </w:t>
      </w:r>
      <w:r>
        <w:rPr>
          <w:color w:val="231F20"/>
          <w:w w:val="105"/>
        </w:rPr>
        <w:t>đầu</w:t>
      </w:r>
      <w:r>
        <w:rPr>
          <w:color w:val="231F20"/>
          <w:spacing w:val="-17"/>
          <w:w w:val="105"/>
        </w:rPr>
        <w:t> </w:t>
      </w:r>
      <w:r>
        <w:rPr>
          <w:color w:val="231F20"/>
          <w:w w:val="105"/>
        </w:rPr>
        <w:t>năm </w:t>
      </w:r>
      <w:r>
        <w:rPr>
          <w:color w:val="231F20"/>
          <w:spacing w:val="-2"/>
          <w:w w:val="105"/>
        </w:rPr>
        <w:t>Dân</w:t>
      </w:r>
      <w:r>
        <w:rPr>
          <w:color w:val="231F20"/>
          <w:spacing w:val="-18"/>
          <w:w w:val="105"/>
        </w:rPr>
        <w:t> </w:t>
      </w:r>
      <w:r>
        <w:rPr>
          <w:color w:val="231F20"/>
          <w:spacing w:val="-2"/>
          <w:w w:val="105"/>
        </w:rPr>
        <w:t>quốc,</w:t>
      </w:r>
      <w:r>
        <w:rPr>
          <w:color w:val="231F20"/>
          <w:spacing w:val="-18"/>
          <w:w w:val="105"/>
        </w:rPr>
        <w:t> </w:t>
      </w:r>
      <w:r>
        <w:rPr>
          <w:color w:val="231F20"/>
          <w:spacing w:val="-2"/>
          <w:w w:val="105"/>
        </w:rPr>
        <w:t>rất</w:t>
      </w:r>
      <w:r>
        <w:rPr>
          <w:color w:val="231F20"/>
          <w:spacing w:val="-18"/>
          <w:w w:val="105"/>
        </w:rPr>
        <w:t> </w:t>
      </w:r>
      <w:r>
        <w:rPr>
          <w:color w:val="231F20"/>
          <w:spacing w:val="-2"/>
          <w:w w:val="105"/>
        </w:rPr>
        <w:t>có</w:t>
      </w:r>
      <w:r>
        <w:rPr>
          <w:color w:val="231F20"/>
          <w:spacing w:val="-18"/>
          <w:w w:val="105"/>
        </w:rPr>
        <w:t> </w:t>
      </w:r>
      <w:r>
        <w:rPr>
          <w:color w:val="231F20"/>
          <w:spacing w:val="-2"/>
          <w:w w:val="105"/>
        </w:rPr>
        <w:t>danh</w:t>
      </w:r>
      <w:r>
        <w:rPr>
          <w:color w:val="231F20"/>
          <w:spacing w:val="-18"/>
          <w:w w:val="105"/>
        </w:rPr>
        <w:t> </w:t>
      </w:r>
      <w:r>
        <w:rPr>
          <w:color w:val="231F20"/>
          <w:spacing w:val="-2"/>
          <w:w w:val="105"/>
        </w:rPr>
        <w:t>tiếng.</w:t>
      </w:r>
      <w:r>
        <w:rPr>
          <w:color w:val="231F20"/>
          <w:spacing w:val="-18"/>
          <w:w w:val="105"/>
        </w:rPr>
        <w:t> </w:t>
      </w:r>
      <w:r>
        <w:rPr>
          <w:color w:val="231F20"/>
          <w:spacing w:val="-2"/>
          <w:w w:val="105"/>
        </w:rPr>
        <w:t>Anh</w:t>
      </w:r>
      <w:r>
        <w:rPr>
          <w:color w:val="231F20"/>
          <w:spacing w:val="-18"/>
          <w:w w:val="105"/>
        </w:rPr>
        <w:t> </w:t>
      </w:r>
      <w:r>
        <w:rPr>
          <w:color w:val="231F20"/>
          <w:spacing w:val="-2"/>
          <w:w w:val="105"/>
        </w:rPr>
        <w:t>ta</w:t>
      </w:r>
      <w:r>
        <w:rPr>
          <w:color w:val="231F20"/>
          <w:spacing w:val="-18"/>
          <w:w w:val="105"/>
        </w:rPr>
        <w:t> </w:t>
      </w:r>
      <w:r>
        <w:rPr>
          <w:color w:val="231F20"/>
          <w:spacing w:val="-2"/>
          <w:w w:val="105"/>
        </w:rPr>
        <w:t>nói,</w:t>
      </w:r>
      <w:r>
        <w:rPr>
          <w:color w:val="231F20"/>
          <w:spacing w:val="-18"/>
          <w:w w:val="105"/>
        </w:rPr>
        <w:t> </w:t>
      </w:r>
      <w:r>
        <w:rPr>
          <w:color w:val="231F20"/>
          <w:spacing w:val="-2"/>
          <w:w w:val="105"/>
        </w:rPr>
        <w:t>nhạc</w:t>
      </w:r>
      <w:r>
        <w:rPr>
          <w:color w:val="231F20"/>
          <w:spacing w:val="-18"/>
          <w:w w:val="105"/>
        </w:rPr>
        <w:t> </w:t>
      </w:r>
      <w:r>
        <w:rPr>
          <w:color w:val="231F20"/>
          <w:spacing w:val="-2"/>
          <w:w w:val="105"/>
        </w:rPr>
        <w:t>phụ</w:t>
      </w:r>
      <w:r>
        <w:rPr>
          <w:color w:val="231F20"/>
          <w:spacing w:val="-18"/>
          <w:w w:val="105"/>
        </w:rPr>
        <w:t> </w:t>
      </w:r>
      <w:r>
        <w:rPr>
          <w:color w:val="231F20"/>
          <w:spacing w:val="-2"/>
          <w:w w:val="105"/>
        </w:rPr>
        <w:t>anh</w:t>
      </w:r>
      <w:r>
        <w:rPr>
          <w:color w:val="231F20"/>
          <w:spacing w:val="-18"/>
          <w:w w:val="105"/>
        </w:rPr>
        <w:t> </w:t>
      </w:r>
      <w:r>
        <w:rPr>
          <w:color w:val="231F20"/>
          <w:spacing w:val="-2"/>
          <w:w w:val="105"/>
        </w:rPr>
        <w:t>ta</w:t>
      </w:r>
      <w:r>
        <w:rPr>
          <w:color w:val="231F20"/>
          <w:spacing w:val="-18"/>
          <w:w w:val="105"/>
        </w:rPr>
        <w:t> </w:t>
      </w:r>
      <w:r>
        <w:rPr>
          <w:color w:val="231F20"/>
          <w:spacing w:val="-2"/>
          <w:w w:val="105"/>
        </w:rPr>
        <w:t>từng </w:t>
      </w:r>
      <w:r>
        <w:rPr>
          <w:color w:val="231F20"/>
        </w:rPr>
        <w:t>ở tại Đông Nhạc Đại Đế, Sơn Đông Thái Sơn Đông Nhạc Đại </w:t>
      </w:r>
      <w:r>
        <w:rPr>
          <w:color w:val="231F20"/>
          <w:w w:val="105"/>
        </w:rPr>
        <w:t>Đế, làm phán quan cho Đông Nhạc Đại Đế hơn một tháng. Có</w:t>
      </w:r>
      <w:r>
        <w:rPr>
          <w:color w:val="231F20"/>
          <w:spacing w:val="31"/>
          <w:w w:val="105"/>
        </w:rPr>
        <w:t> </w:t>
      </w:r>
      <w:r>
        <w:rPr>
          <w:color w:val="231F20"/>
          <w:w w:val="105"/>
        </w:rPr>
        <w:t>thể</w:t>
      </w:r>
      <w:r>
        <w:rPr>
          <w:color w:val="231F20"/>
          <w:spacing w:val="30"/>
          <w:w w:val="105"/>
        </w:rPr>
        <w:t> </w:t>
      </w:r>
      <w:r>
        <w:rPr>
          <w:color w:val="231F20"/>
          <w:w w:val="105"/>
        </w:rPr>
        <w:t>là</w:t>
      </w:r>
      <w:r>
        <w:rPr>
          <w:color w:val="231F20"/>
          <w:spacing w:val="31"/>
          <w:w w:val="105"/>
        </w:rPr>
        <w:t> </w:t>
      </w:r>
      <w:r>
        <w:rPr>
          <w:color w:val="231F20"/>
          <w:w w:val="105"/>
        </w:rPr>
        <w:t>phán</w:t>
      </w:r>
      <w:r>
        <w:rPr>
          <w:color w:val="231F20"/>
          <w:spacing w:val="30"/>
          <w:w w:val="105"/>
        </w:rPr>
        <w:t> </w:t>
      </w:r>
      <w:r>
        <w:rPr>
          <w:color w:val="231F20"/>
          <w:w w:val="105"/>
        </w:rPr>
        <w:t>quan</w:t>
      </w:r>
      <w:r>
        <w:rPr>
          <w:color w:val="231F20"/>
          <w:spacing w:val="31"/>
          <w:w w:val="105"/>
        </w:rPr>
        <w:t> </w:t>
      </w:r>
      <w:r>
        <w:rPr>
          <w:color w:val="231F20"/>
          <w:w w:val="105"/>
        </w:rPr>
        <w:t>lâm</w:t>
      </w:r>
      <w:r>
        <w:rPr>
          <w:color w:val="231F20"/>
          <w:spacing w:val="30"/>
          <w:w w:val="105"/>
        </w:rPr>
        <w:t> </w:t>
      </w:r>
      <w:r>
        <w:rPr>
          <w:color w:val="231F20"/>
          <w:w w:val="105"/>
        </w:rPr>
        <w:t>thời</w:t>
      </w:r>
      <w:r>
        <w:rPr>
          <w:color w:val="231F20"/>
          <w:spacing w:val="30"/>
          <w:w w:val="105"/>
        </w:rPr>
        <w:t> </w:t>
      </w:r>
      <w:r>
        <w:rPr>
          <w:color w:val="231F20"/>
          <w:w w:val="105"/>
        </w:rPr>
        <w:t>có</w:t>
      </w:r>
      <w:r>
        <w:rPr>
          <w:color w:val="231F20"/>
          <w:spacing w:val="30"/>
          <w:w w:val="105"/>
        </w:rPr>
        <w:t> </w:t>
      </w:r>
      <w:r>
        <w:rPr>
          <w:color w:val="231F20"/>
          <w:w w:val="105"/>
        </w:rPr>
        <w:t>việc</w:t>
      </w:r>
      <w:r>
        <w:rPr>
          <w:color w:val="231F20"/>
          <w:spacing w:val="30"/>
          <w:w w:val="105"/>
        </w:rPr>
        <w:t> </w:t>
      </w:r>
      <w:r>
        <w:rPr>
          <w:color w:val="231F20"/>
          <w:w w:val="105"/>
        </w:rPr>
        <w:t>không</w:t>
      </w:r>
      <w:r>
        <w:rPr>
          <w:color w:val="231F20"/>
          <w:spacing w:val="30"/>
          <w:w w:val="105"/>
        </w:rPr>
        <w:t> </w:t>
      </w:r>
      <w:r>
        <w:rPr>
          <w:color w:val="231F20"/>
          <w:w w:val="105"/>
        </w:rPr>
        <w:t>thể</w:t>
      </w:r>
      <w:r>
        <w:rPr>
          <w:color w:val="231F20"/>
          <w:spacing w:val="30"/>
          <w:w w:val="105"/>
        </w:rPr>
        <w:t> </w:t>
      </w:r>
      <w:r>
        <w:rPr>
          <w:color w:val="231F20"/>
          <w:w w:val="105"/>
        </w:rPr>
        <w:t>lên</w:t>
      </w:r>
      <w:r>
        <w:rPr>
          <w:color w:val="231F20"/>
          <w:spacing w:val="30"/>
          <w:w w:val="105"/>
        </w:rPr>
        <w:t> </w:t>
      </w:r>
      <w:r>
        <w:rPr>
          <w:color w:val="231F20"/>
          <w:w w:val="105"/>
        </w:rPr>
        <w:t>triều,</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nên nhờ ông ta thay thế hơn một tháng. Địa vị của phán quan</w:t>
      </w:r>
      <w:r>
        <w:rPr>
          <w:color w:val="231F20"/>
          <w:spacing w:val="-8"/>
          <w:w w:val="105"/>
        </w:rPr>
        <w:t> </w:t>
      </w:r>
      <w:r>
        <w:rPr>
          <w:color w:val="231F20"/>
          <w:w w:val="105"/>
        </w:rPr>
        <w:t>rất</w:t>
      </w:r>
      <w:r>
        <w:rPr>
          <w:color w:val="231F20"/>
          <w:spacing w:val="-9"/>
          <w:w w:val="105"/>
        </w:rPr>
        <w:t> </w:t>
      </w:r>
      <w:r>
        <w:rPr>
          <w:color w:val="231F20"/>
          <w:w w:val="105"/>
        </w:rPr>
        <w:t>cao</w:t>
      </w:r>
      <w:r>
        <w:rPr>
          <w:color w:val="231F20"/>
          <w:spacing w:val="-9"/>
          <w:w w:val="105"/>
        </w:rPr>
        <w:t> </w:t>
      </w:r>
      <w:r>
        <w:rPr>
          <w:color w:val="231F20"/>
          <w:w w:val="105"/>
        </w:rPr>
        <w:t>-</w:t>
      </w:r>
      <w:r>
        <w:rPr>
          <w:color w:val="231F20"/>
          <w:spacing w:val="-9"/>
          <w:w w:val="105"/>
        </w:rPr>
        <w:t> </w:t>
      </w:r>
      <w:r>
        <w:rPr>
          <w:color w:val="231F20"/>
          <w:w w:val="105"/>
        </w:rPr>
        <w:t>tương</w:t>
      </w:r>
      <w:r>
        <w:rPr>
          <w:color w:val="231F20"/>
          <w:spacing w:val="-9"/>
          <w:w w:val="105"/>
        </w:rPr>
        <w:t> </w:t>
      </w:r>
      <w:r>
        <w:rPr>
          <w:color w:val="231F20"/>
          <w:w w:val="105"/>
        </w:rPr>
        <w:t>đương</w:t>
      </w:r>
      <w:r>
        <w:rPr>
          <w:color w:val="231F20"/>
          <w:spacing w:val="-9"/>
          <w:w w:val="105"/>
        </w:rPr>
        <w:t> </w:t>
      </w:r>
      <w:r>
        <w:rPr>
          <w:color w:val="231F20"/>
          <w:w w:val="105"/>
        </w:rPr>
        <w:t>với</w:t>
      </w:r>
      <w:r>
        <w:rPr>
          <w:color w:val="231F20"/>
          <w:spacing w:val="-9"/>
          <w:w w:val="105"/>
        </w:rPr>
        <w:t> </w:t>
      </w:r>
      <w:r>
        <w:rPr>
          <w:color w:val="231F20"/>
          <w:w w:val="105"/>
        </w:rPr>
        <w:t>bí</w:t>
      </w:r>
      <w:r>
        <w:rPr>
          <w:color w:val="231F20"/>
          <w:spacing w:val="-9"/>
          <w:w w:val="105"/>
        </w:rPr>
        <w:t> </w:t>
      </w:r>
      <w:r>
        <w:rPr>
          <w:color w:val="231F20"/>
          <w:w w:val="105"/>
        </w:rPr>
        <w:t>thư</w:t>
      </w:r>
      <w:r>
        <w:rPr>
          <w:color w:val="231F20"/>
          <w:spacing w:val="-9"/>
          <w:w w:val="105"/>
        </w:rPr>
        <w:t> </w:t>
      </w:r>
      <w:r>
        <w:rPr>
          <w:color w:val="231F20"/>
          <w:w w:val="105"/>
        </w:rPr>
        <w:t>trưởng</w:t>
      </w:r>
      <w:r>
        <w:rPr>
          <w:color w:val="231F20"/>
          <w:spacing w:val="-9"/>
          <w:w w:val="105"/>
        </w:rPr>
        <w:t> </w:t>
      </w:r>
      <w:r>
        <w:rPr>
          <w:color w:val="231F20"/>
          <w:w w:val="105"/>
        </w:rPr>
        <w:t>hiện</w:t>
      </w:r>
      <w:r>
        <w:rPr>
          <w:color w:val="231F20"/>
          <w:spacing w:val="-9"/>
          <w:w w:val="105"/>
        </w:rPr>
        <w:t> </w:t>
      </w:r>
      <w:r>
        <w:rPr>
          <w:color w:val="231F20"/>
          <w:w w:val="105"/>
        </w:rPr>
        <w:t>nay.</w:t>
      </w:r>
      <w:r>
        <w:rPr>
          <w:color w:val="231F20"/>
          <w:spacing w:val="-9"/>
          <w:w w:val="105"/>
        </w:rPr>
        <w:t> </w:t>
      </w:r>
      <w:r>
        <w:rPr>
          <w:color w:val="231F20"/>
          <w:w w:val="105"/>
        </w:rPr>
        <w:t>Trên thực</w:t>
      </w:r>
      <w:r>
        <w:rPr>
          <w:color w:val="231F20"/>
          <w:spacing w:val="-13"/>
          <w:w w:val="105"/>
        </w:rPr>
        <w:t> </w:t>
      </w:r>
      <w:r>
        <w:rPr>
          <w:color w:val="231F20"/>
          <w:w w:val="105"/>
        </w:rPr>
        <w:t>tế</w:t>
      </w:r>
      <w:r>
        <w:rPr>
          <w:color w:val="231F20"/>
          <w:spacing w:val="-13"/>
          <w:w w:val="105"/>
        </w:rPr>
        <w:t> </w:t>
      </w:r>
      <w:r>
        <w:rPr>
          <w:color w:val="231F20"/>
          <w:w w:val="105"/>
        </w:rPr>
        <w:t>là</w:t>
      </w:r>
      <w:r>
        <w:rPr>
          <w:color w:val="231F20"/>
          <w:spacing w:val="-12"/>
          <w:w w:val="105"/>
        </w:rPr>
        <w:t> </w:t>
      </w:r>
      <w:r>
        <w:rPr>
          <w:color w:val="231F20"/>
          <w:w w:val="105"/>
        </w:rPr>
        <w:t>xử</w:t>
      </w:r>
      <w:r>
        <w:rPr>
          <w:color w:val="231F20"/>
          <w:spacing w:val="-13"/>
          <w:w w:val="105"/>
        </w:rPr>
        <w:t> </w:t>
      </w:r>
      <w:r>
        <w:rPr>
          <w:color w:val="231F20"/>
          <w:w w:val="105"/>
        </w:rPr>
        <w:t>lý</w:t>
      </w:r>
      <w:r>
        <w:rPr>
          <w:color w:val="231F20"/>
          <w:spacing w:val="-13"/>
          <w:w w:val="105"/>
        </w:rPr>
        <w:t> </w:t>
      </w:r>
      <w:r>
        <w:rPr>
          <w:color w:val="231F20"/>
          <w:w w:val="105"/>
        </w:rPr>
        <w:t>công</w:t>
      </w:r>
      <w:r>
        <w:rPr>
          <w:color w:val="231F20"/>
          <w:spacing w:val="-13"/>
          <w:w w:val="105"/>
        </w:rPr>
        <w:t> </w:t>
      </w:r>
      <w:r>
        <w:rPr>
          <w:color w:val="231F20"/>
          <w:w w:val="105"/>
        </w:rPr>
        <w:t>vụ</w:t>
      </w:r>
      <w:r>
        <w:rPr>
          <w:color w:val="231F20"/>
          <w:spacing w:val="-12"/>
          <w:w w:val="105"/>
        </w:rPr>
        <w:t> </w:t>
      </w:r>
      <w:r>
        <w:rPr>
          <w:color w:val="231F20"/>
          <w:w w:val="105"/>
        </w:rPr>
        <w:t>cho</w:t>
      </w:r>
      <w:r>
        <w:rPr>
          <w:color w:val="231F20"/>
          <w:spacing w:val="-13"/>
          <w:w w:val="105"/>
        </w:rPr>
        <w:t> </w:t>
      </w:r>
      <w:r>
        <w:rPr>
          <w:color w:val="231F20"/>
          <w:w w:val="105"/>
        </w:rPr>
        <w:t>Đông</w:t>
      </w:r>
      <w:r>
        <w:rPr>
          <w:color w:val="231F20"/>
          <w:spacing w:val="-12"/>
          <w:w w:val="105"/>
        </w:rPr>
        <w:t> </w:t>
      </w:r>
      <w:r>
        <w:rPr>
          <w:color w:val="231F20"/>
          <w:w w:val="105"/>
        </w:rPr>
        <w:t>Nhạc</w:t>
      </w:r>
      <w:r>
        <w:rPr>
          <w:color w:val="231F20"/>
          <w:spacing w:val="-12"/>
          <w:w w:val="105"/>
        </w:rPr>
        <w:t> </w:t>
      </w:r>
      <w:r>
        <w:rPr>
          <w:color w:val="231F20"/>
          <w:w w:val="105"/>
        </w:rPr>
        <w:t>Đại</w:t>
      </w:r>
      <w:r>
        <w:rPr>
          <w:color w:val="231F20"/>
          <w:spacing w:val="-12"/>
          <w:w w:val="105"/>
        </w:rPr>
        <w:t> </w:t>
      </w:r>
      <w:r>
        <w:rPr>
          <w:color w:val="231F20"/>
          <w:w w:val="105"/>
        </w:rPr>
        <w:t>Đế,</w:t>
      </w:r>
      <w:r>
        <w:rPr>
          <w:color w:val="231F20"/>
          <w:spacing w:val="-13"/>
          <w:w w:val="105"/>
        </w:rPr>
        <w:t> </w:t>
      </w:r>
      <w:r>
        <w:rPr>
          <w:color w:val="231F20"/>
          <w:w w:val="105"/>
        </w:rPr>
        <w:t>đều</w:t>
      </w:r>
      <w:r>
        <w:rPr>
          <w:color w:val="231F20"/>
          <w:spacing w:val="-12"/>
          <w:w w:val="105"/>
        </w:rPr>
        <w:t> </w:t>
      </w:r>
      <w:r>
        <w:rPr>
          <w:color w:val="231F20"/>
          <w:w w:val="105"/>
        </w:rPr>
        <w:t>là</w:t>
      </w:r>
      <w:r>
        <w:rPr>
          <w:color w:val="231F20"/>
          <w:spacing w:val="-13"/>
          <w:w w:val="105"/>
        </w:rPr>
        <w:t> </w:t>
      </w:r>
      <w:r>
        <w:rPr>
          <w:color w:val="231F20"/>
          <w:w w:val="105"/>
        </w:rPr>
        <w:t>phán quan làm.</w:t>
      </w:r>
    </w:p>
    <w:p>
      <w:pPr>
        <w:pStyle w:val="BodyText"/>
        <w:spacing w:line="297" w:lineRule="auto" w:before="143"/>
        <w:ind w:left="387" w:right="119" w:firstLine="453"/>
      </w:pPr>
      <w:r>
        <w:rPr>
          <w:color w:val="231F20"/>
          <w:w w:val="105"/>
        </w:rPr>
        <w:t>Hơn một tháng đó rất cực khổ. Việc này, ông Châu đều nhìn thấy, chứ không phải giả. Ban ngày làm việc, buổi tối người ta nằm trên giường ngủ say, ông ta đến sau và nằm trên giường, thì thấy Đông Nhạc Đại Đế đến nha môn xử công</w:t>
      </w:r>
      <w:r>
        <w:rPr>
          <w:color w:val="231F20"/>
          <w:spacing w:val="-7"/>
          <w:w w:val="105"/>
        </w:rPr>
        <w:t> </w:t>
      </w:r>
      <w:r>
        <w:rPr>
          <w:color w:val="231F20"/>
          <w:w w:val="105"/>
        </w:rPr>
        <w:t>vụ.</w:t>
      </w:r>
      <w:r>
        <w:rPr>
          <w:color w:val="231F20"/>
          <w:spacing w:val="-7"/>
          <w:w w:val="105"/>
        </w:rPr>
        <w:t> </w:t>
      </w:r>
      <w:r>
        <w:rPr>
          <w:color w:val="231F20"/>
          <w:w w:val="105"/>
        </w:rPr>
        <w:t>Mỗi</w:t>
      </w:r>
      <w:r>
        <w:rPr>
          <w:color w:val="231F20"/>
          <w:spacing w:val="-7"/>
          <w:w w:val="105"/>
        </w:rPr>
        <w:t> </w:t>
      </w:r>
      <w:r>
        <w:rPr>
          <w:color w:val="231F20"/>
          <w:w w:val="105"/>
        </w:rPr>
        <w:t>ngày</w:t>
      </w:r>
      <w:r>
        <w:rPr>
          <w:color w:val="231F20"/>
          <w:spacing w:val="-7"/>
          <w:w w:val="105"/>
        </w:rPr>
        <w:t> </w:t>
      </w:r>
      <w:r>
        <w:rPr>
          <w:color w:val="231F20"/>
          <w:w w:val="105"/>
        </w:rPr>
        <w:t>có</w:t>
      </w:r>
      <w:r>
        <w:rPr>
          <w:color w:val="231F20"/>
          <w:spacing w:val="-7"/>
          <w:w w:val="105"/>
        </w:rPr>
        <w:t> </w:t>
      </w:r>
      <w:r>
        <w:rPr>
          <w:color w:val="231F20"/>
          <w:w w:val="105"/>
        </w:rPr>
        <w:t>2</w:t>
      </w:r>
      <w:r>
        <w:rPr>
          <w:color w:val="231F20"/>
          <w:spacing w:val="-7"/>
          <w:w w:val="105"/>
        </w:rPr>
        <w:t> </w:t>
      </w:r>
      <w:r>
        <w:rPr>
          <w:color w:val="231F20"/>
          <w:w w:val="105"/>
        </w:rPr>
        <w:t>tiểu</w:t>
      </w:r>
      <w:r>
        <w:rPr>
          <w:color w:val="231F20"/>
          <w:spacing w:val="-7"/>
          <w:w w:val="105"/>
        </w:rPr>
        <w:t> </w:t>
      </w:r>
      <w:r>
        <w:rPr>
          <w:color w:val="231F20"/>
          <w:w w:val="105"/>
        </w:rPr>
        <w:t>quỷ</w:t>
      </w:r>
      <w:r>
        <w:rPr>
          <w:color w:val="231F20"/>
          <w:spacing w:val="-7"/>
          <w:w w:val="105"/>
        </w:rPr>
        <w:t> </w:t>
      </w:r>
      <w:r>
        <w:rPr>
          <w:color w:val="231F20"/>
          <w:w w:val="105"/>
        </w:rPr>
        <w:t>khiêng</w:t>
      </w:r>
      <w:r>
        <w:rPr>
          <w:color w:val="231F20"/>
          <w:spacing w:val="-7"/>
          <w:w w:val="105"/>
        </w:rPr>
        <w:t> </w:t>
      </w:r>
      <w:r>
        <w:rPr>
          <w:color w:val="231F20"/>
          <w:w w:val="105"/>
        </w:rPr>
        <w:t>kiệu</w:t>
      </w:r>
      <w:r>
        <w:rPr>
          <w:color w:val="231F20"/>
          <w:spacing w:val="-7"/>
          <w:w w:val="105"/>
        </w:rPr>
        <w:t> </w:t>
      </w:r>
      <w:r>
        <w:rPr>
          <w:color w:val="231F20"/>
          <w:w w:val="105"/>
        </w:rPr>
        <w:t>đến</w:t>
      </w:r>
      <w:r>
        <w:rPr>
          <w:color w:val="231F20"/>
          <w:spacing w:val="-7"/>
          <w:w w:val="105"/>
        </w:rPr>
        <w:t> </w:t>
      </w:r>
      <w:r>
        <w:rPr>
          <w:color w:val="231F20"/>
          <w:w w:val="105"/>
        </w:rPr>
        <w:t>mời</w:t>
      </w:r>
      <w:r>
        <w:rPr>
          <w:color w:val="231F20"/>
          <w:spacing w:val="-7"/>
          <w:w w:val="105"/>
        </w:rPr>
        <w:t> </w:t>
      </w:r>
      <w:r>
        <w:rPr>
          <w:color w:val="231F20"/>
          <w:w w:val="105"/>
        </w:rPr>
        <w:t>Đông Nhạc lên kiệu. Ông ta đã lên triều, nên ngày đêm không có nghỉ ngơi, rất cực khổ.</w:t>
      </w:r>
    </w:p>
    <w:p>
      <w:pPr>
        <w:pStyle w:val="BodyText"/>
        <w:spacing w:line="297" w:lineRule="auto" w:before="144"/>
        <w:ind w:left="387" w:right="118" w:firstLine="453"/>
      </w:pPr>
      <w:r>
        <w:rPr>
          <w:color w:val="231F20"/>
          <w:w w:val="105"/>
        </w:rPr>
        <w:t>Anh</w:t>
      </w:r>
      <w:r>
        <w:rPr>
          <w:color w:val="231F20"/>
          <w:spacing w:val="-23"/>
          <w:w w:val="105"/>
        </w:rPr>
        <w:t> </w:t>
      </w:r>
      <w:r>
        <w:rPr>
          <w:color w:val="231F20"/>
          <w:w w:val="105"/>
        </w:rPr>
        <w:t>ta</w:t>
      </w:r>
      <w:r>
        <w:rPr>
          <w:color w:val="231F20"/>
          <w:spacing w:val="-22"/>
          <w:w w:val="105"/>
        </w:rPr>
        <w:t> </w:t>
      </w:r>
      <w:r>
        <w:rPr>
          <w:color w:val="231F20"/>
          <w:w w:val="105"/>
        </w:rPr>
        <w:t>nói</w:t>
      </w:r>
      <w:r>
        <w:rPr>
          <w:color w:val="231F20"/>
          <w:spacing w:val="-22"/>
          <w:w w:val="105"/>
        </w:rPr>
        <w:t> </w:t>
      </w:r>
      <w:r>
        <w:rPr>
          <w:color w:val="231F20"/>
          <w:w w:val="105"/>
        </w:rPr>
        <w:t>nhạc</w:t>
      </w:r>
      <w:r>
        <w:rPr>
          <w:color w:val="231F20"/>
          <w:spacing w:val="-23"/>
          <w:w w:val="105"/>
        </w:rPr>
        <w:t> </w:t>
      </w:r>
      <w:r>
        <w:rPr>
          <w:color w:val="231F20"/>
          <w:w w:val="105"/>
        </w:rPr>
        <w:t>phụ</w:t>
      </w:r>
      <w:r>
        <w:rPr>
          <w:color w:val="231F20"/>
          <w:spacing w:val="-22"/>
          <w:w w:val="105"/>
        </w:rPr>
        <w:t> </w:t>
      </w:r>
      <w:r>
        <w:rPr>
          <w:color w:val="231F20"/>
          <w:w w:val="105"/>
        </w:rPr>
        <w:t>anh</w:t>
      </w:r>
      <w:r>
        <w:rPr>
          <w:color w:val="231F20"/>
          <w:spacing w:val="-22"/>
          <w:w w:val="105"/>
        </w:rPr>
        <w:t> </w:t>
      </w:r>
      <w:r>
        <w:rPr>
          <w:color w:val="231F20"/>
          <w:w w:val="105"/>
        </w:rPr>
        <w:t>ta</w:t>
      </w:r>
      <w:r>
        <w:rPr>
          <w:color w:val="231F20"/>
          <w:spacing w:val="-23"/>
          <w:w w:val="105"/>
        </w:rPr>
        <w:t> </w:t>
      </w:r>
      <w:r>
        <w:rPr>
          <w:color w:val="231F20"/>
          <w:w w:val="105"/>
        </w:rPr>
        <w:t>từng</w:t>
      </w:r>
      <w:r>
        <w:rPr>
          <w:color w:val="231F20"/>
          <w:spacing w:val="-22"/>
          <w:w w:val="105"/>
        </w:rPr>
        <w:t> </w:t>
      </w:r>
      <w:r>
        <w:rPr>
          <w:color w:val="231F20"/>
          <w:w w:val="105"/>
        </w:rPr>
        <w:t>kiến</w:t>
      </w:r>
      <w:r>
        <w:rPr>
          <w:color w:val="231F20"/>
          <w:spacing w:val="-22"/>
          <w:w w:val="105"/>
        </w:rPr>
        <w:t> </w:t>
      </w:r>
      <w:r>
        <w:rPr>
          <w:color w:val="231F20"/>
          <w:w w:val="105"/>
        </w:rPr>
        <w:t>nghị</w:t>
      </w:r>
      <w:r>
        <w:rPr>
          <w:color w:val="231F20"/>
          <w:spacing w:val="-23"/>
          <w:w w:val="105"/>
        </w:rPr>
        <w:t> </w:t>
      </w:r>
      <w:r>
        <w:rPr>
          <w:color w:val="231F20"/>
          <w:w w:val="105"/>
        </w:rPr>
        <w:t>với</w:t>
      </w:r>
      <w:r>
        <w:rPr>
          <w:color w:val="231F20"/>
          <w:spacing w:val="-22"/>
          <w:w w:val="105"/>
        </w:rPr>
        <w:t> </w:t>
      </w:r>
      <w:r>
        <w:rPr>
          <w:color w:val="231F20"/>
          <w:w w:val="105"/>
        </w:rPr>
        <w:t>Đông</w:t>
      </w:r>
      <w:r>
        <w:rPr>
          <w:color w:val="231F20"/>
          <w:spacing w:val="-22"/>
          <w:w w:val="105"/>
        </w:rPr>
        <w:t> </w:t>
      </w:r>
      <w:r>
        <w:rPr>
          <w:color w:val="231F20"/>
          <w:w w:val="105"/>
        </w:rPr>
        <w:t>Nhạc Đại</w:t>
      </w:r>
      <w:r>
        <w:rPr>
          <w:color w:val="231F20"/>
          <w:spacing w:val="-14"/>
          <w:w w:val="105"/>
        </w:rPr>
        <w:t> </w:t>
      </w:r>
      <w:r>
        <w:rPr>
          <w:color w:val="231F20"/>
          <w:w w:val="105"/>
        </w:rPr>
        <w:t>Đế,</w:t>
      </w:r>
      <w:r>
        <w:rPr>
          <w:color w:val="231F20"/>
          <w:spacing w:val="-15"/>
          <w:w w:val="105"/>
        </w:rPr>
        <w:t> </w:t>
      </w:r>
      <w:r>
        <w:rPr>
          <w:color w:val="231F20"/>
          <w:w w:val="105"/>
        </w:rPr>
        <w:t>trong</w:t>
      </w:r>
      <w:r>
        <w:rPr>
          <w:color w:val="231F20"/>
          <w:spacing w:val="-14"/>
          <w:w w:val="105"/>
        </w:rPr>
        <w:t> </w:t>
      </w:r>
      <w:r>
        <w:rPr>
          <w:color w:val="231F20"/>
          <w:w w:val="105"/>
        </w:rPr>
        <w:t>địa</w:t>
      </w:r>
      <w:r>
        <w:rPr>
          <w:color w:val="231F20"/>
          <w:spacing w:val="-14"/>
          <w:w w:val="105"/>
        </w:rPr>
        <w:t> </w:t>
      </w:r>
      <w:r>
        <w:rPr>
          <w:color w:val="231F20"/>
          <w:w w:val="105"/>
        </w:rPr>
        <w:t>ngục</w:t>
      </w:r>
      <w:r>
        <w:rPr>
          <w:color w:val="231F20"/>
          <w:spacing w:val="-15"/>
          <w:w w:val="105"/>
        </w:rPr>
        <w:t> </w:t>
      </w:r>
      <w:r>
        <w:rPr>
          <w:color w:val="231F20"/>
          <w:w w:val="105"/>
        </w:rPr>
        <w:t>có</w:t>
      </w:r>
      <w:r>
        <w:rPr>
          <w:color w:val="231F20"/>
          <w:spacing w:val="-15"/>
          <w:w w:val="105"/>
        </w:rPr>
        <w:t> </w:t>
      </w:r>
      <w:r>
        <w:rPr>
          <w:color w:val="231F20"/>
          <w:w w:val="105"/>
        </w:rPr>
        <w:t>một</w:t>
      </w:r>
      <w:r>
        <w:rPr>
          <w:color w:val="231F20"/>
          <w:spacing w:val="-15"/>
          <w:w w:val="105"/>
        </w:rPr>
        <w:t> </w:t>
      </w:r>
      <w:r>
        <w:rPr>
          <w:color w:val="231F20"/>
          <w:w w:val="105"/>
        </w:rPr>
        <w:t>loại</w:t>
      </w:r>
      <w:r>
        <w:rPr>
          <w:color w:val="231F20"/>
          <w:spacing w:val="-15"/>
          <w:w w:val="105"/>
        </w:rPr>
        <w:t> </w:t>
      </w:r>
      <w:r>
        <w:rPr>
          <w:color w:val="231F20"/>
          <w:w w:val="105"/>
        </w:rPr>
        <w:t>hình</w:t>
      </w:r>
      <w:r>
        <w:rPr>
          <w:color w:val="231F20"/>
          <w:spacing w:val="-15"/>
          <w:w w:val="105"/>
        </w:rPr>
        <w:t> </w:t>
      </w:r>
      <w:r>
        <w:rPr>
          <w:color w:val="231F20"/>
          <w:w w:val="105"/>
        </w:rPr>
        <w:t>phạt</w:t>
      </w:r>
      <w:r>
        <w:rPr>
          <w:color w:val="231F20"/>
          <w:spacing w:val="-14"/>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pháo</w:t>
      </w:r>
      <w:r>
        <w:rPr>
          <w:color w:val="231F20"/>
          <w:spacing w:val="-15"/>
          <w:w w:val="105"/>
        </w:rPr>
        <w:t> </w:t>
      </w:r>
      <w:r>
        <w:rPr>
          <w:color w:val="231F20"/>
          <w:w w:val="105"/>
        </w:rPr>
        <w:t>lạc. Ông</w:t>
      </w:r>
      <w:r>
        <w:rPr>
          <w:color w:val="231F20"/>
          <w:spacing w:val="-3"/>
          <w:w w:val="105"/>
        </w:rPr>
        <w:t> </w:t>
      </w:r>
      <w:r>
        <w:rPr>
          <w:color w:val="231F20"/>
          <w:w w:val="105"/>
        </w:rPr>
        <w:t>ta</w:t>
      </w:r>
      <w:r>
        <w:rPr>
          <w:color w:val="231F20"/>
          <w:spacing w:val="-3"/>
          <w:w w:val="105"/>
        </w:rPr>
        <w:t> </w:t>
      </w:r>
      <w:r>
        <w:rPr>
          <w:color w:val="231F20"/>
          <w:w w:val="105"/>
        </w:rPr>
        <w:t>nói</w:t>
      </w:r>
      <w:r>
        <w:rPr>
          <w:color w:val="231F20"/>
          <w:spacing w:val="-3"/>
          <w:w w:val="105"/>
        </w:rPr>
        <w:t> </w:t>
      </w:r>
      <w:r>
        <w:rPr>
          <w:color w:val="231F20"/>
          <w:w w:val="105"/>
        </w:rPr>
        <w:t>hình</w:t>
      </w:r>
      <w:r>
        <w:rPr>
          <w:color w:val="231F20"/>
          <w:spacing w:val="-3"/>
          <w:w w:val="105"/>
        </w:rPr>
        <w:t> </w:t>
      </w:r>
      <w:r>
        <w:rPr>
          <w:color w:val="231F20"/>
          <w:w w:val="105"/>
        </w:rPr>
        <w:t>phạt</w:t>
      </w:r>
      <w:r>
        <w:rPr>
          <w:color w:val="231F20"/>
          <w:spacing w:val="-3"/>
          <w:w w:val="105"/>
        </w:rPr>
        <w:t> </w:t>
      </w:r>
      <w:r>
        <w:rPr>
          <w:color w:val="231F20"/>
          <w:w w:val="105"/>
        </w:rPr>
        <w:t>này</w:t>
      </w:r>
      <w:r>
        <w:rPr>
          <w:color w:val="231F20"/>
          <w:spacing w:val="-3"/>
          <w:w w:val="105"/>
        </w:rPr>
        <w:t> </w:t>
      </w:r>
      <w:r>
        <w:rPr>
          <w:color w:val="231F20"/>
          <w:w w:val="105"/>
        </w:rPr>
        <w:t>không</w:t>
      </w:r>
      <w:r>
        <w:rPr>
          <w:color w:val="231F20"/>
          <w:spacing w:val="-3"/>
          <w:w w:val="105"/>
        </w:rPr>
        <w:t> </w:t>
      </w:r>
      <w:r>
        <w:rPr>
          <w:color w:val="231F20"/>
          <w:w w:val="105"/>
        </w:rPr>
        <w:t>nhân</w:t>
      </w:r>
      <w:r>
        <w:rPr>
          <w:color w:val="231F20"/>
          <w:spacing w:val="-3"/>
          <w:w w:val="105"/>
        </w:rPr>
        <w:t> </w:t>
      </w:r>
      <w:r>
        <w:rPr>
          <w:color w:val="231F20"/>
          <w:w w:val="105"/>
        </w:rPr>
        <w:t>đạo,</w:t>
      </w:r>
      <w:r>
        <w:rPr>
          <w:color w:val="231F20"/>
          <w:spacing w:val="-3"/>
          <w:w w:val="105"/>
        </w:rPr>
        <w:t> </w:t>
      </w:r>
      <w:r>
        <w:rPr>
          <w:color w:val="231F20"/>
          <w:w w:val="105"/>
        </w:rPr>
        <w:t>quá</w:t>
      </w:r>
      <w:r>
        <w:rPr>
          <w:color w:val="231F20"/>
          <w:spacing w:val="-3"/>
          <w:w w:val="105"/>
        </w:rPr>
        <w:t> </w:t>
      </w:r>
      <w:r>
        <w:rPr>
          <w:color w:val="231F20"/>
          <w:w w:val="105"/>
        </w:rPr>
        <w:t>tàn</w:t>
      </w:r>
      <w:r>
        <w:rPr>
          <w:color w:val="231F20"/>
          <w:spacing w:val="-3"/>
          <w:w w:val="105"/>
        </w:rPr>
        <w:t> </w:t>
      </w:r>
      <w:r>
        <w:rPr>
          <w:color w:val="231F20"/>
          <w:w w:val="105"/>
        </w:rPr>
        <w:t>khốc.</w:t>
      </w:r>
      <w:r>
        <w:rPr>
          <w:color w:val="231F20"/>
          <w:spacing w:val="-3"/>
          <w:w w:val="105"/>
        </w:rPr>
        <w:t> </w:t>
      </w:r>
      <w:r>
        <w:rPr>
          <w:color w:val="231F20"/>
          <w:w w:val="105"/>
        </w:rPr>
        <w:t>Để một</w:t>
      </w:r>
      <w:r>
        <w:rPr>
          <w:color w:val="231F20"/>
          <w:spacing w:val="-2"/>
          <w:w w:val="105"/>
        </w:rPr>
        <w:t> </w:t>
      </w:r>
      <w:r>
        <w:rPr>
          <w:color w:val="231F20"/>
          <w:w w:val="105"/>
        </w:rPr>
        <w:t>trụ</w:t>
      </w:r>
      <w:r>
        <w:rPr>
          <w:color w:val="231F20"/>
          <w:spacing w:val="-2"/>
          <w:w w:val="105"/>
        </w:rPr>
        <w:t> </w:t>
      </w:r>
      <w:r>
        <w:rPr>
          <w:color w:val="231F20"/>
          <w:w w:val="105"/>
        </w:rPr>
        <w:t>đồng,</w:t>
      </w:r>
      <w:r>
        <w:rPr>
          <w:color w:val="231F20"/>
          <w:spacing w:val="-2"/>
          <w:w w:val="105"/>
        </w:rPr>
        <w:t> </w:t>
      </w:r>
      <w:r>
        <w:rPr>
          <w:color w:val="231F20"/>
          <w:w w:val="105"/>
        </w:rPr>
        <w:t>lấy</w:t>
      </w:r>
      <w:r>
        <w:rPr>
          <w:color w:val="231F20"/>
          <w:spacing w:val="-2"/>
          <w:w w:val="105"/>
        </w:rPr>
        <w:t> </w:t>
      </w:r>
      <w:r>
        <w:rPr>
          <w:color w:val="231F20"/>
          <w:w w:val="105"/>
        </w:rPr>
        <w:t>lửa</w:t>
      </w:r>
      <w:r>
        <w:rPr>
          <w:color w:val="231F20"/>
          <w:spacing w:val="-2"/>
          <w:w w:val="105"/>
        </w:rPr>
        <w:t> </w:t>
      </w:r>
      <w:r>
        <w:rPr>
          <w:color w:val="231F20"/>
          <w:w w:val="105"/>
        </w:rPr>
        <w:t>đốt</w:t>
      </w:r>
      <w:r>
        <w:rPr>
          <w:color w:val="231F20"/>
          <w:spacing w:val="-2"/>
          <w:w w:val="105"/>
        </w:rPr>
        <w:t> </w:t>
      </w:r>
      <w:r>
        <w:rPr>
          <w:color w:val="231F20"/>
          <w:w w:val="105"/>
        </w:rPr>
        <w:t>cho</w:t>
      </w:r>
      <w:r>
        <w:rPr>
          <w:color w:val="231F20"/>
          <w:spacing w:val="-2"/>
          <w:w w:val="105"/>
        </w:rPr>
        <w:t> </w:t>
      </w:r>
      <w:r>
        <w:rPr>
          <w:color w:val="231F20"/>
          <w:w w:val="105"/>
        </w:rPr>
        <w:t>nó</w:t>
      </w:r>
      <w:r>
        <w:rPr>
          <w:color w:val="231F20"/>
          <w:spacing w:val="-2"/>
          <w:w w:val="105"/>
        </w:rPr>
        <w:t> </w:t>
      </w:r>
      <w:r>
        <w:rPr>
          <w:color w:val="231F20"/>
          <w:w w:val="105"/>
        </w:rPr>
        <w:t>đỏ</w:t>
      </w:r>
      <w:r>
        <w:rPr>
          <w:color w:val="231F20"/>
          <w:spacing w:val="-2"/>
          <w:w w:val="105"/>
        </w:rPr>
        <w:t> </w:t>
      </w:r>
      <w:r>
        <w:rPr>
          <w:color w:val="231F20"/>
          <w:w w:val="105"/>
        </w:rPr>
        <w:t>lên,</w:t>
      </w:r>
      <w:r>
        <w:rPr>
          <w:color w:val="231F20"/>
          <w:spacing w:val="-2"/>
          <w:w w:val="105"/>
        </w:rPr>
        <w:t> </w:t>
      </w:r>
      <w:r>
        <w:rPr>
          <w:color w:val="231F20"/>
          <w:w w:val="105"/>
        </w:rPr>
        <w:t>bắt</w:t>
      </w:r>
      <w:r>
        <w:rPr>
          <w:color w:val="231F20"/>
          <w:spacing w:val="-2"/>
          <w:w w:val="105"/>
        </w:rPr>
        <w:t> </w:t>
      </w:r>
      <w:r>
        <w:rPr>
          <w:color w:val="231F20"/>
          <w:w w:val="105"/>
        </w:rPr>
        <w:t>tội</w:t>
      </w:r>
      <w:r>
        <w:rPr>
          <w:color w:val="231F20"/>
          <w:spacing w:val="-2"/>
          <w:w w:val="105"/>
        </w:rPr>
        <w:t> </w:t>
      </w:r>
      <w:r>
        <w:rPr>
          <w:color w:val="231F20"/>
          <w:w w:val="105"/>
        </w:rPr>
        <w:t>nhân</w:t>
      </w:r>
      <w:r>
        <w:rPr>
          <w:color w:val="231F20"/>
          <w:spacing w:val="-2"/>
          <w:w w:val="105"/>
        </w:rPr>
        <w:t> </w:t>
      </w:r>
      <w:r>
        <w:rPr>
          <w:color w:val="231F20"/>
          <w:w w:val="105"/>
        </w:rPr>
        <w:t>ôm</w:t>
      </w:r>
      <w:r>
        <w:rPr>
          <w:color w:val="231F20"/>
          <w:spacing w:val="-2"/>
          <w:w w:val="105"/>
        </w:rPr>
        <w:t> </w:t>
      </w:r>
      <w:r>
        <w:rPr>
          <w:color w:val="231F20"/>
          <w:w w:val="105"/>
        </w:rPr>
        <w:t>lấy trụ</w:t>
      </w:r>
      <w:r>
        <w:rPr>
          <w:color w:val="231F20"/>
          <w:spacing w:val="-15"/>
          <w:w w:val="105"/>
        </w:rPr>
        <w:t> </w:t>
      </w:r>
      <w:r>
        <w:rPr>
          <w:color w:val="231F20"/>
          <w:w w:val="105"/>
        </w:rPr>
        <w:t>đồng</w:t>
      </w:r>
      <w:r>
        <w:rPr>
          <w:color w:val="231F20"/>
          <w:spacing w:val="-14"/>
          <w:w w:val="105"/>
        </w:rPr>
        <w:t> </w:t>
      </w:r>
      <w:r>
        <w:rPr>
          <w:color w:val="231F20"/>
          <w:w w:val="105"/>
        </w:rPr>
        <w:t>đó.</w:t>
      </w:r>
      <w:r>
        <w:rPr>
          <w:color w:val="231F20"/>
          <w:spacing w:val="-14"/>
          <w:w w:val="105"/>
        </w:rPr>
        <w:t> </w:t>
      </w:r>
      <w:r>
        <w:rPr>
          <w:color w:val="231F20"/>
          <w:w w:val="105"/>
        </w:rPr>
        <w:t>Khi</w:t>
      </w:r>
      <w:r>
        <w:rPr>
          <w:color w:val="231F20"/>
          <w:spacing w:val="-15"/>
          <w:w w:val="105"/>
        </w:rPr>
        <w:t> </w:t>
      </w:r>
      <w:r>
        <w:rPr>
          <w:color w:val="231F20"/>
          <w:w w:val="105"/>
        </w:rPr>
        <w:t>tội</w:t>
      </w:r>
      <w:r>
        <w:rPr>
          <w:color w:val="231F20"/>
          <w:spacing w:val="-14"/>
          <w:w w:val="105"/>
        </w:rPr>
        <w:t> </w:t>
      </w:r>
      <w:r>
        <w:rPr>
          <w:color w:val="231F20"/>
          <w:w w:val="105"/>
        </w:rPr>
        <w:t>nhân</w:t>
      </w:r>
      <w:r>
        <w:rPr>
          <w:color w:val="231F20"/>
          <w:spacing w:val="-14"/>
          <w:w w:val="105"/>
        </w:rPr>
        <w:t> </w:t>
      </w:r>
      <w:r>
        <w:rPr>
          <w:color w:val="231F20"/>
          <w:w w:val="105"/>
        </w:rPr>
        <w:t>ôm</w:t>
      </w:r>
      <w:r>
        <w:rPr>
          <w:color w:val="231F20"/>
          <w:spacing w:val="-14"/>
          <w:w w:val="105"/>
        </w:rPr>
        <w:t> </w:t>
      </w:r>
      <w:r>
        <w:rPr>
          <w:color w:val="231F20"/>
          <w:w w:val="105"/>
        </w:rPr>
        <w:t>vào</w:t>
      </w:r>
      <w:r>
        <w:rPr>
          <w:color w:val="231F20"/>
          <w:spacing w:val="-15"/>
          <w:w w:val="105"/>
        </w:rPr>
        <w:t> </w:t>
      </w:r>
      <w:r>
        <w:rPr>
          <w:color w:val="231F20"/>
          <w:w w:val="105"/>
        </w:rPr>
        <w:t>cả</w:t>
      </w:r>
      <w:r>
        <w:rPr>
          <w:color w:val="231F20"/>
          <w:spacing w:val="-14"/>
          <w:w w:val="105"/>
        </w:rPr>
        <w:t> </w:t>
      </w:r>
      <w:r>
        <w:rPr>
          <w:color w:val="231F20"/>
          <w:w w:val="105"/>
        </w:rPr>
        <w:t>thân</w:t>
      </w:r>
      <w:r>
        <w:rPr>
          <w:color w:val="231F20"/>
          <w:spacing w:val="-14"/>
          <w:w w:val="105"/>
        </w:rPr>
        <w:t> </w:t>
      </w:r>
      <w:r>
        <w:rPr>
          <w:color w:val="231F20"/>
          <w:w w:val="105"/>
        </w:rPr>
        <w:t>thể</w:t>
      </w:r>
      <w:r>
        <w:rPr>
          <w:color w:val="231F20"/>
          <w:spacing w:val="-15"/>
          <w:w w:val="105"/>
        </w:rPr>
        <w:t> </w:t>
      </w:r>
      <w:r>
        <w:rPr>
          <w:color w:val="231F20"/>
          <w:w w:val="105"/>
        </w:rPr>
        <w:t>đều</w:t>
      </w:r>
      <w:r>
        <w:rPr>
          <w:color w:val="231F20"/>
          <w:spacing w:val="-14"/>
          <w:w w:val="105"/>
        </w:rPr>
        <w:t> </w:t>
      </w:r>
      <w:r>
        <w:rPr>
          <w:color w:val="231F20"/>
          <w:w w:val="105"/>
        </w:rPr>
        <w:t>thiêu</w:t>
      </w:r>
      <w:r>
        <w:rPr>
          <w:color w:val="231F20"/>
          <w:spacing w:val="-15"/>
          <w:w w:val="105"/>
        </w:rPr>
        <w:t> </w:t>
      </w:r>
      <w:r>
        <w:rPr>
          <w:color w:val="231F20"/>
          <w:w w:val="105"/>
        </w:rPr>
        <w:t>cháy, người</w:t>
      </w:r>
      <w:r>
        <w:rPr>
          <w:color w:val="231F20"/>
          <w:spacing w:val="-2"/>
          <w:w w:val="105"/>
        </w:rPr>
        <w:t> </w:t>
      </w:r>
      <w:r>
        <w:rPr>
          <w:color w:val="231F20"/>
          <w:w w:val="105"/>
        </w:rPr>
        <w:t>bị</w:t>
      </w:r>
      <w:r>
        <w:rPr>
          <w:color w:val="231F20"/>
          <w:spacing w:val="-2"/>
          <w:w w:val="105"/>
        </w:rPr>
        <w:t> </w:t>
      </w:r>
      <w:r>
        <w:rPr>
          <w:color w:val="231F20"/>
          <w:w w:val="105"/>
        </w:rPr>
        <w:t>thiêu</w:t>
      </w:r>
      <w:r>
        <w:rPr>
          <w:color w:val="231F20"/>
          <w:spacing w:val="-2"/>
          <w:w w:val="105"/>
        </w:rPr>
        <w:t> </w:t>
      </w:r>
      <w:r>
        <w:rPr>
          <w:color w:val="231F20"/>
          <w:w w:val="105"/>
        </w:rPr>
        <w:t>cháy.</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nói</w:t>
      </w:r>
      <w:r>
        <w:rPr>
          <w:color w:val="231F20"/>
          <w:spacing w:val="-2"/>
          <w:w w:val="105"/>
        </w:rPr>
        <w:t> </w:t>
      </w:r>
      <w:r>
        <w:rPr>
          <w:color w:val="231F20"/>
          <w:w w:val="105"/>
        </w:rPr>
        <w:t>hình</w:t>
      </w:r>
      <w:r>
        <w:rPr>
          <w:color w:val="231F20"/>
          <w:spacing w:val="-2"/>
          <w:w w:val="105"/>
        </w:rPr>
        <w:t> </w:t>
      </w:r>
      <w:r>
        <w:rPr>
          <w:color w:val="231F20"/>
          <w:w w:val="105"/>
        </w:rPr>
        <w:t>phạt</w:t>
      </w:r>
      <w:r>
        <w:rPr>
          <w:color w:val="231F20"/>
          <w:spacing w:val="-1"/>
          <w:w w:val="105"/>
        </w:rPr>
        <w:t> </w:t>
      </w:r>
      <w:r>
        <w:rPr>
          <w:color w:val="231F20"/>
          <w:w w:val="105"/>
        </w:rPr>
        <w:t>này</w:t>
      </w:r>
      <w:r>
        <w:rPr>
          <w:color w:val="231F20"/>
          <w:spacing w:val="-2"/>
          <w:w w:val="105"/>
        </w:rPr>
        <w:t> </w:t>
      </w:r>
      <w:r>
        <w:rPr>
          <w:color w:val="231F20"/>
          <w:w w:val="105"/>
        </w:rPr>
        <w:t>quá</w:t>
      </w:r>
      <w:r>
        <w:rPr>
          <w:color w:val="231F20"/>
          <w:spacing w:val="-1"/>
          <w:w w:val="105"/>
        </w:rPr>
        <w:t> </w:t>
      </w:r>
      <w:r>
        <w:rPr>
          <w:color w:val="231F20"/>
          <w:w w:val="105"/>
        </w:rPr>
        <w:t>tàn</w:t>
      </w:r>
      <w:r>
        <w:rPr>
          <w:color w:val="231F20"/>
          <w:spacing w:val="-2"/>
          <w:w w:val="105"/>
        </w:rPr>
        <w:t> </w:t>
      </w:r>
      <w:r>
        <w:rPr>
          <w:color w:val="231F20"/>
          <w:w w:val="105"/>
        </w:rPr>
        <w:t>khốc, có</w:t>
      </w:r>
      <w:r>
        <w:rPr>
          <w:color w:val="231F20"/>
          <w:spacing w:val="-21"/>
          <w:w w:val="105"/>
        </w:rPr>
        <w:t> </w:t>
      </w:r>
      <w:r>
        <w:rPr>
          <w:color w:val="231F20"/>
          <w:w w:val="105"/>
        </w:rPr>
        <w:t>thể</w:t>
      </w:r>
      <w:r>
        <w:rPr>
          <w:color w:val="231F20"/>
          <w:spacing w:val="-21"/>
          <w:w w:val="105"/>
        </w:rPr>
        <w:t> </w:t>
      </w:r>
      <w:r>
        <w:rPr>
          <w:color w:val="231F20"/>
          <w:w w:val="105"/>
        </w:rPr>
        <w:t>xin</w:t>
      </w:r>
      <w:r>
        <w:rPr>
          <w:color w:val="231F20"/>
          <w:spacing w:val="-21"/>
          <w:w w:val="105"/>
        </w:rPr>
        <w:t> </w:t>
      </w:r>
      <w:r>
        <w:rPr>
          <w:color w:val="231F20"/>
          <w:w w:val="105"/>
        </w:rPr>
        <w:t>Đông</w:t>
      </w:r>
      <w:r>
        <w:rPr>
          <w:color w:val="231F20"/>
          <w:spacing w:val="-20"/>
          <w:w w:val="105"/>
        </w:rPr>
        <w:t> </w:t>
      </w:r>
      <w:r>
        <w:rPr>
          <w:color w:val="231F20"/>
          <w:w w:val="105"/>
        </w:rPr>
        <w:t>Nhạc</w:t>
      </w:r>
      <w:r>
        <w:rPr>
          <w:color w:val="231F20"/>
          <w:spacing w:val="-20"/>
          <w:w w:val="105"/>
        </w:rPr>
        <w:t> </w:t>
      </w:r>
      <w:r>
        <w:rPr>
          <w:color w:val="231F20"/>
          <w:w w:val="105"/>
        </w:rPr>
        <w:t>Đại</w:t>
      </w:r>
      <w:r>
        <w:rPr>
          <w:color w:val="231F20"/>
          <w:spacing w:val="-20"/>
          <w:w w:val="105"/>
        </w:rPr>
        <w:t> </w:t>
      </w:r>
      <w:r>
        <w:rPr>
          <w:color w:val="231F20"/>
          <w:w w:val="105"/>
        </w:rPr>
        <w:t>Đế</w:t>
      </w:r>
      <w:r>
        <w:rPr>
          <w:color w:val="231F20"/>
          <w:spacing w:val="-21"/>
          <w:w w:val="105"/>
        </w:rPr>
        <w:t> </w:t>
      </w:r>
      <w:r>
        <w:rPr>
          <w:color w:val="231F20"/>
          <w:w w:val="105"/>
        </w:rPr>
        <w:t>phế</w:t>
      </w:r>
      <w:r>
        <w:rPr>
          <w:color w:val="231F20"/>
          <w:spacing w:val="-21"/>
          <w:w w:val="105"/>
        </w:rPr>
        <w:t> </w:t>
      </w:r>
      <w:r>
        <w:rPr>
          <w:color w:val="231F20"/>
          <w:w w:val="105"/>
        </w:rPr>
        <w:t>bỏ</w:t>
      </w:r>
      <w:r>
        <w:rPr>
          <w:color w:val="231F20"/>
          <w:spacing w:val="-21"/>
          <w:w w:val="105"/>
        </w:rPr>
        <w:t> </w:t>
      </w:r>
      <w:r>
        <w:rPr>
          <w:color w:val="231F20"/>
          <w:w w:val="105"/>
        </w:rPr>
        <w:t>nó?</w:t>
      </w:r>
      <w:r>
        <w:rPr>
          <w:color w:val="231F20"/>
          <w:spacing w:val="-20"/>
          <w:w w:val="105"/>
        </w:rPr>
        <w:t> </w:t>
      </w:r>
      <w:r>
        <w:rPr>
          <w:color w:val="231F20"/>
          <w:w w:val="105"/>
        </w:rPr>
        <w:t>Đông</w:t>
      </w:r>
      <w:r>
        <w:rPr>
          <w:color w:val="231F20"/>
          <w:spacing w:val="-20"/>
          <w:w w:val="105"/>
        </w:rPr>
        <w:t> </w:t>
      </w:r>
      <w:r>
        <w:rPr>
          <w:color w:val="231F20"/>
          <w:w w:val="105"/>
        </w:rPr>
        <w:t>Nhạc</w:t>
      </w:r>
      <w:r>
        <w:rPr>
          <w:color w:val="231F20"/>
          <w:spacing w:val="-20"/>
          <w:w w:val="105"/>
        </w:rPr>
        <w:t> </w:t>
      </w:r>
      <w:r>
        <w:rPr>
          <w:color w:val="231F20"/>
          <w:w w:val="105"/>
        </w:rPr>
        <w:t>Đại</w:t>
      </w:r>
      <w:r>
        <w:rPr>
          <w:color w:val="231F20"/>
          <w:spacing w:val="-20"/>
          <w:w w:val="105"/>
        </w:rPr>
        <w:t> </w:t>
      </w:r>
      <w:r>
        <w:rPr>
          <w:color w:val="231F20"/>
          <w:w w:val="105"/>
        </w:rPr>
        <w:t>Đế </w:t>
      </w:r>
      <w:r>
        <w:rPr>
          <w:color w:val="231F20"/>
          <w:spacing w:val="-2"/>
          <w:w w:val="105"/>
        </w:rPr>
        <w:t>mỉm</w:t>
      </w:r>
      <w:r>
        <w:rPr>
          <w:color w:val="231F20"/>
          <w:spacing w:val="-21"/>
          <w:w w:val="105"/>
        </w:rPr>
        <w:t> </w:t>
      </w:r>
      <w:r>
        <w:rPr>
          <w:color w:val="231F20"/>
          <w:spacing w:val="-2"/>
          <w:w w:val="105"/>
        </w:rPr>
        <w:t>cười</w:t>
      </w:r>
      <w:r>
        <w:rPr>
          <w:color w:val="231F20"/>
          <w:spacing w:val="-20"/>
          <w:w w:val="105"/>
        </w:rPr>
        <w:t> </w:t>
      </w:r>
      <w:r>
        <w:rPr>
          <w:color w:val="231F20"/>
          <w:spacing w:val="-2"/>
          <w:w w:val="105"/>
        </w:rPr>
        <w:t>nói</w:t>
      </w:r>
      <w:r>
        <w:rPr>
          <w:color w:val="231F20"/>
          <w:spacing w:val="-20"/>
          <w:w w:val="105"/>
        </w:rPr>
        <w:t> </w:t>
      </w:r>
      <w:r>
        <w:rPr>
          <w:color w:val="231F20"/>
          <w:spacing w:val="-2"/>
          <w:w w:val="105"/>
        </w:rPr>
        <w:t>với</w:t>
      </w:r>
      <w:r>
        <w:rPr>
          <w:color w:val="231F20"/>
          <w:spacing w:val="-21"/>
          <w:w w:val="105"/>
        </w:rPr>
        <w:t> </w:t>
      </w:r>
      <w:r>
        <w:rPr>
          <w:color w:val="231F20"/>
          <w:spacing w:val="-2"/>
          <w:w w:val="105"/>
        </w:rPr>
        <w:t>ông</w:t>
      </w:r>
      <w:r>
        <w:rPr>
          <w:color w:val="231F20"/>
          <w:spacing w:val="-20"/>
          <w:w w:val="105"/>
        </w:rPr>
        <w:t> </w:t>
      </w:r>
      <w:r>
        <w:rPr>
          <w:color w:val="231F20"/>
          <w:spacing w:val="-2"/>
          <w:w w:val="105"/>
        </w:rPr>
        <w:t>ta:</w:t>
      </w:r>
      <w:r>
        <w:rPr>
          <w:color w:val="231F20"/>
          <w:spacing w:val="-20"/>
          <w:w w:val="105"/>
        </w:rPr>
        <w:t> </w:t>
      </w:r>
      <w:r>
        <w:rPr>
          <w:i/>
          <w:color w:val="231F20"/>
          <w:spacing w:val="-2"/>
          <w:w w:val="105"/>
        </w:rPr>
        <w:t>“Ông</w:t>
      </w:r>
      <w:r>
        <w:rPr>
          <w:i/>
          <w:color w:val="231F20"/>
          <w:spacing w:val="-21"/>
          <w:w w:val="105"/>
        </w:rPr>
        <w:t> </w:t>
      </w:r>
      <w:r>
        <w:rPr>
          <w:i/>
          <w:color w:val="231F20"/>
          <w:spacing w:val="-2"/>
          <w:w w:val="105"/>
        </w:rPr>
        <w:t>đi</w:t>
      </w:r>
      <w:r>
        <w:rPr>
          <w:i/>
          <w:color w:val="231F20"/>
          <w:spacing w:val="-20"/>
          <w:w w:val="105"/>
        </w:rPr>
        <w:t> </w:t>
      </w:r>
      <w:r>
        <w:rPr>
          <w:i/>
          <w:color w:val="231F20"/>
          <w:spacing w:val="-2"/>
          <w:w w:val="105"/>
        </w:rPr>
        <w:t>xem</w:t>
      </w:r>
      <w:r>
        <w:rPr>
          <w:i/>
          <w:color w:val="231F20"/>
          <w:spacing w:val="-20"/>
          <w:w w:val="105"/>
        </w:rPr>
        <w:t> </w:t>
      </w:r>
      <w:r>
        <w:rPr>
          <w:i/>
          <w:color w:val="231F20"/>
          <w:spacing w:val="-2"/>
          <w:w w:val="105"/>
        </w:rPr>
        <w:t>trước</w:t>
      </w:r>
      <w:r>
        <w:rPr>
          <w:i/>
          <w:color w:val="231F20"/>
          <w:spacing w:val="-21"/>
          <w:w w:val="105"/>
        </w:rPr>
        <w:t> </w:t>
      </w:r>
      <w:r>
        <w:rPr>
          <w:i/>
          <w:color w:val="231F20"/>
          <w:spacing w:val="-2"/>
          <w:w w:val="105"/>
        </w:rPr>
        <w:t>đã</w:t>
      </w:r>
      <w:r>
        <w:rPr>
          <w:color w:val="231F20"/>
          <w:spacing w:val="-2"/>
          <w:w w:val="105"/>
        </w:rPr>
        <w:t>”,</w:t>
      </w:r>
      <w:r>
        <w:rPr>
          <w:color w:val="231F20"/>
          <w:spacing w:val="-20"/>
          <w:w w:val="105"/>
        </w:rPr>
        <w:t> </w:t>
      </w:r>
      <w:r>
        <w:rPr>
          <w:color w:val="231F20"/>
          <w:spacing w:val="-2"/>
          <w:w w:val="105"/>
        </w:rPr>
        <w:t>và</w:t>
      </w:r>
      <w:r>
        <w:rPr>
          <w:color w:val="231F20"/>
          <w:spacing w:val="-20"/>
          <w:w w:val="105"/>
        </w:rPr>
        <w:t> </w:t>
      </w:r>
      <w:r>
        <w:rPr>
          <w:color w:val="231F20"/>
          <w:spacing w:val="-2"/>
          <w:w w:val="105"/>
        </w:rPr>
        <w:t>sai</w:t>
      </w:r>
      <w:r>
        <w:rPr>
          <w:color w:val="231F20"/>
          <w:spacing w:val="-21"/>
          <w:w w:val="105"/>
        </w:rPr>
        <w:t> </w:t>
      </w:r>
      <w:r>
        <w:rPr>
          <w:color w:val="231F20"/>
          <w:spacing w:val="-2"/>
          <w:w w:val="105"/>
        </w:rPr>
        <w:t>2</w:t>
      </w:r>
      <w:r>
        <w:rPr>
          <w:color w:val="231F20"/>
          <w:spacing w:val="-20"/>
          <w:w w:val="105"/>
        </w:rPr>
        <w:t> </w:t>
      </w:r>
      <w:r>
        <w:rPr>
          <w:color w:val="231F20"/>
          <w:spacing w:val="-2"/>
          <w:w w:val="105"/>
        </w:rPr>
        <w:t>tiểu </w:t>
      </w:r>
      <w:r>
        <w:rPr>
          <w:color w:val="231F20"/>
          <w:w w:val="105"/>
        </w:rPr>
        <w:t>quỷ</w:t>
      </w:r>
      <w:r>
        <w:rPr>
          <w:color w:val="231F20"/>
          <w:spacing w:val="-14"/>
          <w:w w:val="105"/>
        </w:rPr>
        <w:t> </w:t>
      </w:r>
      <w:r>
        <w:rPr>
          <w:color w:val="231F20"/>
          <w:w w:val="105"/>
        </w:rPr>
        <w:t>dẫn</w:t>
      </w:r>
      <w:r>
        <w:rPr>
          <w:color w:val="231F20"/>
          <w:spacing w:val="-14"/>
          <w:w w:val="105"/>
        </w:rPr>
        <w:t> </w:t>
      </w:r>
      <w:r>
        <w:rPr>
          <w:color w:val="231F20"/>
          <w:w w:val="105"/>
        </w:rPr>
        <w:t>ông</w:t>
      </w:r>
      <w:r>
        <w:rPr>
          <w:color w:val="231F20"/>
          <w:spacing w:val="-14"/>
          <w:w w:val="105"/>
        </w:rPr>
        <w:t> </w:t>
      </w:r>
      <w:r>
        <w:rPr>
          <w:color w:val="231F20"/>
          <w:w w:val="105"/>
        </w:rPr>
        <w:t>ta</w:t>
      </w:r>
      <w:r>
        <w:rPr>
          <w:color w:val="231F20"/>
          <w:spacing w:val="-14"/>
          <w:w w:val="105"/>
        </w:rPr>
        <w:t> </w:t>
      </w:r>
      <w:r>
        <w:rPr>
          <w:color w:val="231F20"/>
          <w:w w:val="105"/>
        </w:rPr>
        <w:t>đi</w:t>
      </w:r>
      <w:r>
        <w:rPr>
          <w:color w:val="231F20"/>
          <w:spacing w:val="-14"/>
          <w:w w:val="105"/>
        </w:rPr>
        <w:t> </w:t>
      </w:r>
      <w:r>
        <w:rPr>
          <w:color w:val="231F20"/>
          <w:w w:val="105"/>
        </w:rPr>
        <w:t>xem.</w:t>
      </w:r>
      <w:r>
        <w:rPr>
          <w:color w:val="231F20"/>
          <w:spacing w:val="-14"/>
          <w:w w:val="105"/>
        </w:rPr>
        <w:t> </w:t>
      </w:r>
      <w:r>
        <w:rPr>
          <w:color w:val="231F20"/>
          <w:w w:val="105"/>
        </w:rPr>
        <w:t>Đi</w:t>
      </w:r>
      <w:r>
        <w:rPr>
          <w:color w:val="231F20"/>
          <w:spacing w:val="-14"/>
          <w:w w:val="105"/>
        </w:rPr>
        <w:t> </w:t>
      </w:r>
      <w:r>
        <w:rPr>
          <w:color w:val="231F20"/>
          <w:w w:val="105"/>
        </w:rPr>
        <w:t>được</w:t>
      </w:r>
      <w:r>
        <w:rPr>
          <w:color w:val="231F20"/>
          <w:spacing w:val="-14"/>
          <w:w w:val="105"/>
        </w:rPr>
        <w:t> </w:t>
      </w:r>
      <w:r>
        <w:rPr>
          <w:color w:val="231F20"/>
          <w:w w:val="105"/>
        </w:rPr>
        <w:t>đoạn</w:t>
      </w:r>
      <w:r>
        <w:rPr>
          <w:color w:val="231F20"/>
          <w:spacing w:val="-14"/>
          <w:w w:val="105"/>
        </w:rPr>
        <w:t> </w:t>
      </w:r>
      <w:r>
        <w:rPr>
          <w:color w:val="231F20"/>
          <w:w w:val="105"/>
        </w:rPr>
        <w:t>đường</w:t>
      </w:r>
      <w:r>
        <w:rPr>
          <w:color w:val="231F20"/>
          <w:spacing w:val="-14"/>
          <w:w w:val="105"/>
        </w:rPr>
        <w:t> </w:t>
      </w:r>
      <w:r>
        <w:rPr>
          <w:color w:val="231F20"/>
          <w:w w:val="105"/>
        </w:rPr>
        <w:t>khá</w:t>
      </w:r>
      <w:r>
        <w:rPr>
          <w:color w:val="231F20"/>
          <w:spacing w:val="-14"/>
          <w:w w:val="105"/>
        </w:rPr>
        <w:t> </w:t>
      </w:r>
      <w:r>
        <w:rPr>
          <w:color w:val="231F20"/>
          <w:w w:val="105"/>
        </w:rPr>
        <w:t>xa,</w:t>
      </w:r>
      <w:r>
        <w:rPr>
          <w:color w:val="231F20"/>
          <w:spacing w:val="-14"/>
          <w:w w:val="105"/>
        </w:rPr>
        <w:t> </w:t>
      </w:r>
      <w:r>
        <w:rPr>
          <w:color w:val="231F20"/>
          <w:w w:val="105"/>
        </w:rPr>
        <w:t>đến</w:t>
      </w:r>
      <w:r>
        <w:rPr>
          <w:color w:val="231F20"/>
          <w:spacing w:val="-14"/>
          <w:w w:val="105"/>
        </w:rPr>
        <w:t> </w:t>
      </w:r>
      <w:r>
        <w:rPr>
          <w:color w:val="231F20"/>
          <w:w w:val="105"/>
        </w:rPr>
        <w:t>chỗ </w:t>
      </w:r>
      <w:r>
        <w:rPr>
          <w:color w:val="231F20"/>
        </w:rPr>
        <w:t>đó,</w:t>
      </w:r>
      <w:r>
        <w:rPr>
          <w:color w:val="231F20"/>
          <w:spacing w:val="-15"/>
        </w:rPr>
        <w:t> </w:t>
      </w:r>
      <w:r>
        <w:rPr>
          <w:color w:val="231F20"/>
        </w:rPr>
        <w:t>2</w:t>
      </w:r>
      <w:r>
        <w:rPr>
          <w:color w:val="231F20"/>
          <w:spacing w:val="-14"/>
        </w:rPr>
        <w:t> </w:t>
      </w:r>
      <w:r>
        <w:rPr>
          <w:color w:val="231F20"/>
        </w:rPr>
        <w:t>người</w:t>
      </w:r>
      <w:r>
        <w:rPr>
          <w:color w:val="231F20"/>
          <w:spacing w:val="-15"/>
        </w:rPr>
        <w:t> </w:t>
      </w:r>
      <w:r>
        <w:rPr>
          <w:color w:val="231F20"/>
        </w:rPr>
        <w:t>tiểu</w:t>
      </w:r>
      <w:r>
        <w:rPr>
          <w:color w:val="231F20"/>
          <w:spacing w:val="-15"/>
        </w:rPr>
        <w:t> </w:t>
      </w:r>
      <w:r>
        <w:rPr>
          <w:color w:val="231F20"/>
        </w:rPr>
        <w:t>quỷ</w:t>
      </w:r>
      <w:r>
        <w:rPr>
          <w:color w:val="231F20"/>
          <w:spacing w:val="-15"/>
        </w:rPr>
        <w:t> </w:t>
      </w:r>
      <w:r>
        <w:rPr>
          <w:color w:val="231F20"/>
        </w:rPr>
        <w:t>nói:</w:t>
      </w:r>
      <w:r>
        <w:rPr>
          <w:color w:val="231F20"/>
          <w:spacing w:val="-14"/>
        </w:rPr>
        <w:t> </w:t>
      </w:r>
      <w:r>
        <w:rPr>
          <w:i/>
          <w:color w:val="231F20"/>
        </w:rPr>
        <w:t>“Phán</w:t>
      </w:r>
      <w:r>
        <w:rPr>
          <w:i/>
          <w:color w:val="231F20"/>
          <w:spacing w:val="-14"/>
        </w:rPr>
        <w:t> </w:t>
      </w:r>
      <w:r>
        <w:rPr>
          <w:i/>
          <w:color w:val="231F20"/>
        </w:rPr>
        <w:t>quan,</w:t>
      </w:r>
      <w:r>
        <w:rPr>
          <w:i/>
          <w:color w:val="231F20"/>
          <w:spacing w:val="-15"/>
        </w:rPr>
        <w:t> </w:t>
      </w:r>
      <w:r>
        <w:rPr>
          <w:i/>
          <w:color w:val="231F20"/>
        </w:rPr>
        <w:t>đến</w:t>
      </w:r>
      <w:r>
        <w:rPr>
          <w:i/>
          <w:color w:val="231F20"/>
          <w:spacing w:val="-15"/>
        </w:rPr>
        <w:t> </w:t>
      </w:r>
      <w:r>
        <w:rPr>
          <w:i/>
          <w:color w:val="231F20"/>
        </w:rPr>
        <w:t>rồi,</w:t>
      </w:r>
      <w:r>
        <w:rPr>
          <w:i/>
          <w:color w:val="231F20"/>
          <w:spacing w:val="-15"/>
        </w:rPr>
        <w:t> </w:t>
      </w:r>
      <w:r>
        <w:rPr>
          <w:i/>
          <w:color w:val="231F20"/>
        </w:rPr>
        <w:t>chính</w:t>
      </w:r>
      <w:r>
        <w:rPr>
          <w:i/>
          <w:color w:val="231F20"/>
          <w:spacing w:val="-15"/>
        </w:rPr>
        <w:t> </w:t>
      </w:r>
      <w:r>
        <w:rPr>
          <w:i/>
          <w:color w:val="231F20"/>
        </w:rPr>
        <w:t>là</w:t>
      </w:r>
      <w:r>
        <w:rPr>
          <w:i/>
          <w:color w:val="231F20"/>
          <w:spacing w:val="-15"/>
        </w:rPr>
        <w:t> </w:t>
      </w:r>
      <w:r>
        <w:rPr>
          <w:i/>
          <w:color w:val="231F20"/>
        </w:rPr>
        <w:t>ở</w:t>
      </w:r>
      <w:r>
        <w:rPr>
          <w:i/>
          <w:color w:val="231F20"/>
          <w:spacing w:val="-15"/>
        </w:rPr>
        <w:t> </w:t>
      </w:r>
      <w:r>
        <w:rPr>
          <w:i/>
          <w:color w:val="231F20"/>
        </w:rPr>
        <w:t>đây”. </w:t>
      </w:r>
      <w:r>
        <w:rPr>
          <w:color w:val="231F20"/>
          <w:w w:val="105"/>
        </w:rPr>
        <w:t>Ông ta nhìn không thấy. Ông ta là một Phật tử, nên lập tức nghĩ</w:t>
      </w:r>
      <w:r>
        <w:rPr>
          <w:color w:val="231F20"/>
          <w:spacing w:val="-4"/>
          <w:w w:val="105"/>
        </w:rPr>
        <w:t> </w:t>
      </w:r>
      <w:r>
        <w:rPr>
          <w:color w:val="231F20"/>
          <w:w w:val="105"/>
        </w:rPr>
        <w:t>đến</w:t>
      </w:r>
      <w:r>
        <w:rPr>
          <w:color w:val="231F20"/>
          <w:spacing w:val="-4"/>
          <w:w w:val="105"/>
        </w:rPr>
        <w:t> </w:t>
      </w:r>
      <w:r>
        <w:rPr>
          <w:color w:val="231F20"/>
          <w:w w:val="105"/>
        </w:rPr>
        <w:t>Đông</w:t>
      </w:r>
      <w:r>
        <w:rPr>
          <w:color w:val="231F20"/>
          <w:spacing w:val="-3"/>
          <w:w w:val="105"/>
        </w:rPr>
        <w:t> </w:t>
      </w:r>
      <w:r>
        <w:rPr>
          <w:color w:val="231F20"/>
          <w:w w:val="105"/>
        </w:rPr>
        <w:t>Nhạc</w:t>
      </w:r>
      <w:r>
        <w:rPr>
          <w:color w:val="231F20"/>
          <w:spacing w:val="-4"/>
          <w:w w:val="105"/>
        </w:rPr>
        <w:t> </w:t>
      </w:r>
      <w:r>
        <w:rPr>
          <w:color w:val="231F20"/>
          <w:w w:val="105"/>
        </w:rPr>
        <w:t>Đại</w:t>
      </w:r>
      <w:r>
        <w:rPr>
          <w:color w:val="231F20"/>
          <w:spacing w:val="-3"/>
          <w:w w:val="105"/>
        </w:rPr>
        <w:t> </w:t>
      </w:r>
      <w:r>
        <w:rPr>
          <w:color w:val="231F20"/>
          <w:w w:val="105"/>
        </w:rPr>
        <w:t>Đế</w:t>
      </w:r>
      <w:r>
        <w:rPr>
          <w:color w:val="231F20"/>
          <w:spacing w:val="-4"/>
          <w:w w:val="105"/>
        </w:rPr>
        <w:t> </w:t>
      </w:r>
      <w:r>
        <w:rPr>
          <w:color w:val="231F20"/>
          <w:w w:val="105"/>
        </w:rPr>
        <w:t>với</w:t>
      </w:r>
      <w:r>
        <w:rPr>
          <w:color w:val="231F20"/>
          <w:spacing w:val="-4"/>
          <w:w w:val="105"/>
        </w:rPr>
        <w:t> </w:t>
      </w:r>
      <w:r>
        <w:rPr>
          <w:color w:val="231F20"/>
          <w:w w:val="105"/>
        </w:rPr>
        <w:t>Diêm</w:t>
      </w:r>
      <w:r>
        <w:rPr>
          <w:color w:val="231F20"/>
          <w:spacing w:val="-4"/>
          <w:w w:val="105"/>
        </w:rPr>
        <w:t> </w:t>
      </w:r>
      <w:r>
        <w:rPr>
          <w:color w:val="231F20"/>
          <w:w w:val="105"/>
        </w:rPr>
        <w:t>Vương</w:t>
      </w:r>
      <w:r>
        <w:rPr>
          <w:color w:val="231F20"/>
          <w:spacing w:val="-4"/>
          <w:w w:val="105"/>
        </w:rPr>
        <w:t> </w:t>
      </w:r>
      <w:r>
        <w:rPr>
          <w:color w:val="231F20"/>
          <w:w w:val="105"/>
        </w:rPr>
        <w:t>không</w:t>
      </w:r>
      <w:r>
        <w:rPr>
          <w:color w:val="231F20"/>
          <w:spacing w:val="-4"/>
          <w:w w:val="105"/>
        </w:rPr>
        <w:t> </w:t>
      </w:r>
      <w:r>
        <w:rPr>
          <w:color w:val="231F20"/>
          <w:w w:val="105"/>
        </w:rPr>
        <w:t>tương quan, do nghiệp lực biến hiện. Ông ta không có nghiệp lực này, nên nhìn không thấy địa ngục.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05"/>
        </w:rPr>
        <w:t>Trong</w:t>
      </w:r>
      <w:r>
        <w:rPr>
          <w:color w:val="231F20"/>
          <w:spacing w:val="-23"/>
          <w:w w:val="105"/>
        </w:rPr>
        <w:t> </w:t>
      </w:r>
      <w:r>
        <w:rPr>
          <w:color w:val="231F20"/>
          <w:w w:val="105"/>
        </w:rPr>
        <w:t>kinh</w:t>
      </w:r>
      <w:r>
        <w:rPr>
          <w:color w:val="231F20"/>
          <w:spacing w:val="-22"/>
          <w:w w:val="105"/>
        </w:rPr>
        <w:t> </w:t>
      </w:r>
      <w:r>
        <w:rPr>
          <w:i/>
          <w:color w:val="231F20"/>
          <w:w w:val="105"/>
        </w:rPr>
        <w:t>Địa</w:t>
      </w:r>
      <w:r>
        <w:rPr>
          <w:i/>
          <w:color w:val="231F20"/>
          <w:spacing w:val="-22"/>
          <w:w w:val="105"/>
        </w:rPr>
        <w:t> </w:t>
      </w:r>
      <w:r>
        <w:rPr>
          <w:i/>
          <w:color w:val="231F20"/>
          <w:w w:val="105"/>
        </w:rPr>
        <w:t>Tạng,</w:t>
      </w:r>
      <w:r>
        <w:rPr>
          <w:i/>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nhìn</w:t>
      </w:r>
      <w:r>
        <w:rPr>
          <w:color w:val="231F20"/>
          <w:spacing w:val="-23"/>
          <w:w w:val="105"/>
        </w:rPr>
        <w:t> </w:t>
      </w:r>
      <w:r>
        <w:rPr>
          <w:color w:val="231F20"/>
          <w:w w:val="105"/>
        </w:rPr>
        <w:t>thấy</w:t>
      </w:r>
      <w:r>
        <w:rPr>
          <w:color w:val="231F20"/>
          <w:spacing w:val="-22"/>
          <w:w w:val="105"/>
        </w:rPr>
        <w:t> </w:t>
      </w:r>
      <w:r>
        <w:rPr>
          <w:color w:val="231F20"/>
          <w:w w:val="105"/>
        </w:rPr>
        <w:t>ai</w:t>
      </w:r>
      <w:r>
        <w:rPr>
          <w:color w:val="231F20"/>
          <w:spacing w:val="-22"/>
          <w:w w:val="105"/>
        </w:rPr>
        <w:t> </w:t>
      </w:r>
      <w:r>
        <w:rPr>
          <w:color w:val="231F20"/>
          <w:w w:val="105"/>
        </w:rPr>
        <w:t>đến</w:t>
      </w:r>
      <w:r>
        <w:rPr>
          <w:color w:val="231F20"/>
          <w:spacing w:val="-23"/>
          <w:w w:val="105"/>
        </w:rPr>
        <w:t> </w:t>
      </w:r>
      <w:r>
        <w:rPr>
          <w:color w:val="231F20"/>
          <w:w w:val="105"/>
        </w:rPr>
        <w:t>địa</w:t>
      </w:r>
      <w:r>
        <w:rPr>
          <w:color w:val="231F20"/>
          <w:spacing w:val="-22"/>
          <w:w w:val="105"/>
        </w:rPr>
        <w:t> </w:t>
      </w:r>
      <w:r>
        <w:rPr>
          <w:color w:val="231F20"/>
          <w:w w:val="105"/>
        </w:rPr>
        <w:t>ngục? </w:t>
      </w:r>
      <w:r>
        <w:rPr>
          <w:color w:val="231F20"/>
        </w:rPr>
        <w:t>Một</w:t>
      </w:r>
      <w:r>
        <w:rPr>
          <w:color w:val="231F20"/>
          <w:spacing w:val="-1"/>
        </w:rPr>
        <w:t> </w:t>
      </w:r>
      <w:r>
        <w:rPr>
          <w:color w:val="231F20"/>
        </w:rPr>
        <w:t>vị</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đến</w:t>
      </w:r>
      <w:r>
        <w:rPr>
          <w:color w:val="231F20"/>
          <w:spacing w:val="-1"/>
        </w:rPr>
        <w:t> </w:t>
      </w:r>
      <w:r>
        <w:rPr>
          <w:color w:val="231F20"/>
        </w:rPr>
        <w:t>địa</w:t>
      </w:r>
      <w:r>
        <w:rPr>
          <w:color w:val="231F20"/>
          <w:spacing w:val="-1"/>
        </w:rPr>
        <w:t> </w:t>
      </w:r>
      <w:r>
        <w:rPr>
          <w:color w:val="231F20"/>
        </w:rPr>
        <w:t>ngục</w:t>
      </w:r>
      <w:r>
        <w:rPr>
          <w:color w:val="231F20"/>
          <w:spacing w:val="-1"/>
        </w:rPr>
        <w:t> </w:t>
      </w:r>
      <w:r>
        <w:rPr>
          <w:color w:val="231F20"/>
        </w:rPr>
        <w:t>để</w:t>
      </w:r>
      <w:r>
        <w:rPr>
          <w:color w:val="231F20"/>
          <w:spacing w:val="-1"/>
        </w:rPr>
        <w:t> </w:t>
      </w:r>
      <w:r>
        <w:rPr>
          <w:color w:val="231F20"/>
        </w:rPr>
        <w:t>độ</w:t>
      </w:r>
      <w:r>
        <w:rPr>
          <w:color w:val="231F20"/>
          <w:spacing w:val="-1"/>
        </w:rPr>
        <w:t> </w:t>
      </w:r>
      <w:r>
        <w:rPr>
          <w:color w:val="231F20"/>
        </w:rPr>
        <w:t>chúng</w:t>
      </w:r>
      <w:r>
        <w:rPr>
          <w:color w:val="231F20"/>
          <w:spacing w:val="-1"/>
        </w:rPr>
        <w:t> </w:t>
      </w:r>
      <w:r>
        <w:rPr>
          <w:color w:val="231F20"/>
        </w:rPr>
        <w:t>sinh.</w:t>
      </w:r>
      <w:r>
        <w:rPr>
          <w:color w:val="231F20"/>
          <w:spacing w:val="-1"/>
        </w:rPr>
        <w:t> </w:t>
      </w:r>
      <w:r>
        <w:rPr>
          <w:color w:val="231F20"/>
        </w:rPr>
        <w:t>Ngoài</w:t>
      </w:r>
      <w:r>
        <w:rPr>
          <w:color w:val="231F20"/>
          <w:spacing w:val="-1"/>
        </w:rPr>
        <w:t> </w:t>
      </w:r>
      <w:r>
        <w:rPr>
          <w:color w:val="231F20"/>
        </w:rPr>
        <w:t>ra</w:t>
      </w:r>
      <w:r>
        <w:rPr>
          <w:color w:val="231F20"/>
          <w:spacing w:val="-1"/>
        </w:rPr>
        <w:t> </w:t>
      </w:r>
      <w:r>
        <w:rPr>
          <w:color w:val="231F20"/>
        </w:rPr>
        <w:t>là</w:t>
      </w:r>
      <w:r>
        <w:rPr>
          <w:color w:val="231F20"/>
          <w:spacing w:val="-1"/>
        </w:rPr>
        <w:t> </w:t>
      </w:r>
      <w:r>
        <w:rPr>
          <w:color w:val="231F20"/>
        </w:rPr>
        <w:t>do</w:t>
      </w:r>
      <w:r>
        <w:rPr>
          <w:color w:val="231F20"/>
          <w:spacing w:val="-1"/>
        </w:rPr>
        <w:t> </w:t>
      </w:r>
      <w:r>
        <w:rPr>
          <w:color w:val="231F20"/>
        </w:rPr>
        <w:t>ta </w:t>
      </w:r>
      <w:r>
        <w:rPr>
          <w:color w:val="231F20"/>
          <w:w w:val="105"/>
        </w:rPr>
        <w:t>có</w:t>
      </w:r>
      <w:r>
        <w:rPr>
          <w:color w:val="231F20"/>
          <w:spacing w:val="-23"/>
          <w:w w:val="105"/>
        </w:rPr>
        <w:t> </w:t>
      </w:r>
      <w:r>
        <w:rPr>
          <w:color w:val="231F20"/>
          <w:w w:val="105"/>
        </w:rPr>
        <w:t>tội</w:t>
      </w:r>
      <w:r>
        <w:rPr>
          <w:color w:val="231F20"/>
          <w:spacing w:val="-22"/>
          <w:w w:val="105"/>
        </w:rPr>
        <w:t> </w:t>
      </w:r>
      <w:r>
        <w:rPr>
          <w:color w:val="231F20"/>
          <w:w w:val="105"/>
        </w:rPr>
        <w:t>nghiệp,</w:t>
      </w:r>
      <w:r>
        <w:rPr>
          <w:color w:val="231F20"/>
          <w:spacing w:val="-22"/>
          <w:w w:val="105"/>
        </w:rPr>
        <w:t> </w:t>
      </w:r>
      <w:r>
        <w:rPr>
          <w:color w:val="231F20"/>
          <w:w w:val="105"/>
        </w:rPr>
        <w:t>thì</w:t>
      </w:r>
      <w:r>
        <w:rPr>
          <w:color w:val="231F20"/>
          <w:spacing w:val="-23"/>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này</w:t>
      </w:r>
      <w:r>
        <w:rPr>
          <w:color w:val="231F20"/>
          <w:spacing w:val="-23"/>
          <w:w w:val="105"/>
        </w:rPr>
        <w:t> </w:t>
      </w:r>
      <w:r>
        <w:rPr>
          <w:color w:val="231F20"/>
          <w:w w:val="105"/>
        </w:rPr>
        <w:t>hiện</w:t>
      </w:r>
      <w:r>
        <w:rPr>
          <w:color w:val="231F20"/>
          <w:spacing w:val="-22"/>
          <w:w w:val="105"/>
        </w:rPr>
        <w:t> </w:t>
      </w:r>
      <w:r>
        <w:rPr>
          <w:color w:val="231F20"/>
          <w:w w:val="105"/>
        </w:rPr>
        <w:t>tiền.</w:t>
      </w:r>
      <w:r>
        <w:rPr>
          <w:color w:val="231F20"/>
          <w:spacing w:val="-22"/>
          <w:w w:val="105"/>
        </w:rPr>
        <w:t> </w:t>
      </w:r>
      <w:r>
        <w:rPr>
          <w:color w:val="231F20"/>
          <w:w w:val="105"/>
        </w:rPr>
        <w:t>Ta</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tội</w:t>
      </w:r>
      <w:r>
        <w:rPr>
          <w:color w:val="231F20"/>
          <w:spacing w:val="-23"/>
          <w:w w:val="105"/>
        </w:rPr>
        <w:t> </w:t>
      </w:r>
      <w:r>
        <w:rPr>
          <w:color w:val="231F20"/>
          <w:w w:val="105"/>
        </w:rPr>
        <w:t>này, cũng không phải là Bồ tát, thì ta không nhìn thấy. Chúng ta từ nơi công án này có thể lãnh hội được, Phật là tối thượng Thanh Tịnh Giác. Những cảnh giới bất thiện này, Phật có thể nhìn thấy chăng? Không nhìn thấy. Vì sao không nhìn thấy?</w:t>
      </w:r>
      <w:r>
        <w:rPr>
          <w:color w:val="231F20"/>
          <w:spacing w:val="-5"/>
          <w:w w:val="105"/>
        </w:rPr>
        <w:t> </w:t>
      </w:r>
      <w:r>
        <w:rPr>
          <w:color w:val="231F20"/>
          <w:w w:val="105"/>
        </w:rPr>
        <w:t>Phật</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nghiệp</w:t>
      </w:r>
      <w:r>
        <w:rPr>
          <w:color w:val="231F20"/>
          <w:spacing w:val="-6"/>
          <w:w w:val="105"/>
        </w:rPr>
        <w:t> </w:t>
      </w:r>
      <w:r>
        <w:rPr>
          <w:color w:val="231F20"/>
          <w:w w:val="105"/>
        </w:rPr>
        <w:t>này.</w:t>
      </w:r>
      <w:r>
        <w:rPr>
          <w:color w:val="231F20"/>
          <w:spacing w:val="-6"/>
          <w:w w:val="105"/>
        </w:rPr>
        <w:t> </w:t>
      </w:r>
      <w:r>
        <w:rPr>
          <w:color w:val="231F20"/>
          <w:w w:val="105"/>
        </w:rPr>
        <w:t>Tâm</w:t>
      </w:r>
      <w:r>
        <w:rPr>
          <w:color w:val="231F20"/>
          <w:spacing w:val="-6"/>
          <w:w w:val="105"/>
        </w:rPr>
        <w:t> </w:t>
      </w:r>
      <w:r>
        <w:rPr>
          <w:color w:val="231F20"/>
          <w:w w:val="105"/>
        </w:rPr>
        <w:t>Phật</w:t>
      </w:r>
      <w:r>
        <w:rPr>
          <w:color w:val="231F20"/>
          <w:spacing w:val="-5"/>
          <w:w w:val="105"/>
        </w:rPr>
        <w:t> </w:t>
      </w:r>
      <w:r>
        <w:rPr>
          <w:color w:val="231F20"/>
          <w:w w:val="105"/>
        </w:rPr>
        <w:t>thanh</w:t>
      </w:r>
      <w:r>
        <w:rPr>
          <w:color w:val="231F20"/>
          <w:spacing w:val="-6"/>
          <w:w w:val="105"/>
        </w:rPr>
        <w:t> </w:t>
      </w:r>
      <w:r>
        <w:rPr>
          <w:color w:val="231F20"/>
          <w:w w:val="105"/>
        </w:rPr>
        <w:t>tịnh,</w:t>
      </w:r>
      <w:r>
        <w:rPr>
          <w:color w:val="231F20"/>
          <w:spacing w:val="-6"/>
          <w:w w:val="105"/>
        </w:rPr>
        <w:t> </w:t>
      </w:r>
      <w:r>
        <w:rPr>
          <w:color w:val="231F20"/>
          <w:w w:val="105"/>
        </w:rPr>
        <w:t>Ngài nhìn</w:t>
      </w:r>
      <w:r>
        <w:rPr>
          <w:color w:val="231F20"/>
          <w:spacing w:val="-5"/>
          <w:w w:val="105"/>
        </w:rPr>
        <w:t> </w:t>
      </w:r>
      <w:r>
        <w:rPr>
          <w:color w:val="231F20"/>
          <w:w w:val="105"/>
        </w:rPr>
        <w:t>địa</w:t>
      </w:r>
      <w:r>
        <w:rPr>
          <w:color w:val="231F20"/>
          <w:spacing w:val="-4"/>
          <w:w w:val="105"/>
        </w:rPr>
        <w:t> </w:t>
      </w:r>
      <w:r>
        <w:rPr>
          <w:color w:val="231F20"/>
          <w:w w:val="105"/>
        </w:rPr>
        <w:t>ngục</w:t>
      </w:r>
      <w:r>
        <w:rPr>
          <w:color w:val="231F20"/>
          <w:spacing w:val="-5"/>
          <w:w w:val="105"/>
        </w:rPr>
        <w:t> </w:t>
      </w:r>
      <w:r>
        <w:rPr>
          <w:color w:val="231F20"/>
          <w:w w:val="105"/>
        </w:rPr>
        <w:t>cũng</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Trừ</w:t>
      </w:r>
      <w:r>
        <w:rPr>
          <w:color w:val="231F20"/>
          <w:spacing w:val="-5"/>
          <w:w w:val="105"/>
        </w:rPr>
        <w:t> </w:t>
      </w:r>
      <w:r>
        <w:rPr>
          <w:color w:val="231F20"/>
          <w:w w:val="105"/>
        </w:rPr>
        <w:t>khi</w:t>
      </w:r>
      <w:r>
        <w:rPr>
          <w:color w:val="231F20"/>
          <w:spacing w:val="-5"/>
          <w:w w:val="105"/>
        </w:rPr>
        <w:t> </w:t>
      </w:r>
      <w:r>
        <w:rPr>
          <w:color w:val="231F20"/>
          <w:w w:val="105"/>
        </w:rPr>
        <w:t>chúng</w:t>
      </w:r>
      <w:r>
        <w:rPr>
          <w:color w:val="231F20"/>
          <w:spacing w:val="-4"/>
          <w:w w:val="105"/>
        </w:rPr>
        <w:t> </w:t>
      </w:r>
      <w:r>
        <w:rPr>
          <w:color w:val="231F20"/>
          <w:w w:val="105"/>
        </w:rPr>
        <w:t>sinh</w:t>
      </w:r>
      <w:r>
        <w:rPr>
          <w:color w:val="231F20"/>
          <w:spacing w:val="-5"/>
          <w:w w:val="105"/>
        </w:rPr>
        <w:t> </w:t>
      </w:r>
      <w:r>
        <w:rPr>
          <w:color w:val="231F20"/>
          <w:w w:val="105"/>
        </w:rPr>
        <w:t>trong</w:t>
      </w:r>
      <w:r>
        <w:rPr>
          <w:color w:val="231F20"/>
          <w:spacing w:val="-4"/>
          <w:w w:val="105"/>
        </w:rPr>
        <w:t> </w:t>
      </w:r>
      <w:r>
        <w:rPr>
          <w:color w:val="231F20"/>
          <w:w w:val="105"/>
        </w:rPr>
        <w:t>địa ngục</w:t>
      </w:r>
      <w:r>
        <w:rPr>
          <w:color w:val="231F20"/>
          <w:spacing w:val="-3"/>
          <w:w w:val="105"/>
        </w:rPr>
        <w:t> </w:t>
      </w:r>
      <w:r>
        <w:rPr>
          <w:color w:val="231F20"/>
          <w:w w:val="105"/>
        </w:rPr>
        <w:t>cầu</w:t>
      </w:r>
      <w:r>
        <w:rPr>
          <w:color w:val="231F20"/>
          <w:spacing w:val="-3"/>
          <w:w w:val="105"/>
        </w:rPr>
        <w:t> </w:t>
      </w:r>
      <w:r>
        <w:rPr>
          <w:color w:val="231F20"/>
          <w:w w:val="105"/>
        </w:rPr>
        <w:t>cứu,</w:t>
      </w:r>
      <w:r>
        <w:rPr>
          <w:color w:val="231F20"/>
          <w:spacing w:val="-3"/>
          <w:w w:val="105"/>
        </w:rPr>
        <w:t> </w:t>
      </w:r>
      <w:r>
        <w:rPr>
          <w:color w:val="231F20"/>
          <w:w w:val="105"/>
        </w:rPr>
        <w:t>cầu</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cứu</w:t>
      </w:r>
      <w:r>
        <w:rPr>
          <w:color w:val="231F20"/>
          <w:spacing w:val="-3"/>
          <w:w w:val="105"/>
        </w:rPr>
        <w:t> </w:t>
      </w:r>
      <w:r>
        <w:rPr>
          <w:color w:val="231F20"/>
          <w:w w:val="105"/>
        </w:rPr>
        <w:t>họ,</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liền ứng ngay, đến địa ngục để hóa độ chúng sinh. Nhưng nói thật,</w:t>
      </w:r>
      <w:r>
        <w:rPr>
          <w:color w:val="231F20"/>
          <w:spacing w:val="-16"/>
          <w:w w:val="105"/>
        </w:rPr>
        <w:t> </w:t>
      </w:r>
      <w:r>
        <w:rPr>
          <w:color w:val="231F20"/>
          <w:w w:val="105"/>
        </w:rPr>
        <w:t>Phật</w:t>
      </w:r>
      <w:r>
        <w:rPr>
          <w:color w:val="231F20"/>
          <w:spacing w:val="-16"/>
          <w:w w:val="105"/>
        </w:rPr>
        <w:t> </w:t>
      </w:r>
      <w:r>
        <w:rPr>
          <w:color w:val="231F20"/>
          <w:w w:val="105"/>
        </w:rPr>
        <w:t>ở</w:t>
      </w:r>
      <w:r>
        <w:rPr>
          <w:color w:val="231F20"/>
          <w:spacing w:val="-16"/>
          <w:w w:val="105"/>
        </w:rPr>
        <w:t> </w:t>
      </w:r>
      <w:r>
        <w:rPr>
          <w:color w:val="231F20"/>
          <w:w w:val="105"/>
        </w:rPr>
        <w:t>cõi</w:t>
      </w:r>
      <w:r>
        <w:rPr>
          <w:color w:val="231F20"/>
          <w:spacing w:val="-16"/>
          <w:w w:val="105"/>
        </w:rPr>
        <w:t> </w:t>
      </w:r>
      <w:r>
        <w:rPr>
          <w:color w:val="231F20"/>
          <w:w w:val="105"/>
        </w:rPr>
        <w:t>Thật</w:t>
      </w:r>
      <w:r>
        <w:rPr>
          <w:color w:val="231F20"/>
          <w:spacing w:val="-16"/>
          <w:w w:val="105"/>
        </w:rPr>
        <w:t> </w:t>
      </w:r>
      <w:r>
        <w:rPr>
          <w:color w:val="231F20"/>
          <w:w w:val="105"/>
        </w:rPr>
        <w:t>Báo</w:t>
      </w:r>
      <w:r>
        <w:rPr>
          <w:color w:val="231F20"/>
          <w:spacing w:val="-16"/>
          <w:w w:val="105"/>
        </w:rPr>
        <w:t> </w:t>
      </w:r>
      <w:r>
        <w:rPr>
          <w:color w:val="231F20"/>
          <w:w w:val="105"/>
        </w:rPr>
        <w:t>Trang</w:t>
      </w:r>
      <w:r>
        <w:rPr>
          <w:color w:val="231F20"/>
          <w:spacing w:val="-16"/>
          <w:w w:val="105"/>
        </w:rPr>
        <w:t> </w:t>
      </w:r>
      <w:r>
        <w:rPr>
          <w:color w:val="231F20"/>
          <w:w w:val="105"/>
        </w:rPr>
        <w:t>Nghiêm,</w:t>
      </w:r>
      <w:r>
        <w:rPr>
          <w:color w:val="231F20"/>
          <w:spacing w:val="-16"/>
          <w:w w:val="105"/>
        </w:rPr>
        <w:t> </w:t>
      </w:r>
      <w:r>
        <w:rPr>
          <w:color w:val="231F20"/>
          <w:w w:val="105"/>
        </w:rPr>
        <w:t>phàm</w:t>
      </w:r>
      <w:r>
        <w:rPr>
          <w:color w:val="231F20"/>
          <w:spacing w:val="-16"/>
          <w:w w:val="105"/>
        </w:rPr>
        <w:t> </w:t>
      </w:r>
      <w:r>
        <w:rPr>
          <w:color w:val="231F20"/>
          <w:w w:val="105"/>
        </w:rPr>
        <w:t>phu</w:t>
      </w:r>
      <w:r>
        <w:rPr>
          <w:color w:val="231F20"/>
          <w:spacing w:val="-16"/>
          <w:w w:val="105"/>
        </w:rPr>
        <w:t> </w:t>
      </w:r>
      <w:r>
        <w:rPr>
          <w:color w:val="231F20"/>
          <w:w w:val="105"/>
        </w:rPr>
        <w:t>chúng</w:t>
      </w:r>
      <w:r>
        <w:rPr>
          <w:color w:val="231F20"/>
          <w:spacing w:val="-16"/>
          <w:w w:val="105"/>
        </w:rPr>
        <w:t> </w:t>
      </w:r>
      <w:r>
        <w:rPr>
          <w:color w:val="231F20"/>
          <w:w w:val="105"/>
        </w:rPr>
        <w:t>ta không nhìn thấy.</w:t>
      </w:r>
    </w:p>
    <w:p>
      <w:pPr>
        <w:pStyle w:val="BodyText"/>
        <w:spacing w:line="297" w:lineRule="auto" w:before="147"/>
        <w:ind w:left="103" w:right="404" w:firstLine="453"/>
      </w:pPr>
      <w:r>
        <w:rPr>
          <w:color w:val="231F20"/>
          <w:w w:val="105"/>
        </w:rPr>
        <w:t>Đức</w:t>
      </w:r>
      <w:r>
        <w:rPr>
          <w:color w:val="231F20"/>
          <w:spacing w:val="-6"/>
          <w:w w:val="105"/>
        </w:rPr>
        <w:t> </w:t>
      </w:r>
      <w:r>
        <w:rPr>
          <w:color w:val="231F20"/>
          <w:w w:val="105"/>
        </w:rPr>
        <w:t>Thế</w:t>
      </w:r>
      <w:r>
        <w:rPr>
          <w:color w:val="231F20"/>
          <w:spacing w:val="-6"/>
          <w:w w:val="105"/>
        </w:rPr>
        <w:t> </w:t>
      </w:r>
      <w:r>
        <w:rPr>
          <w:color w:val="231F20"/>
          <w:w w:val="105"/>
        </w:rPr>
        <w:t>Tôn</w:t>
      </w:r>
      <w:r>
        <w:rPr>
          <w:color w:val="231F20"/>
          <w:spacing w:val="-5"/>
          <w:w w:val="105"/>
        </w:rPr>
        <w:t> </w:t>
      </w:r>
      <w:r>
        <w:rPr>
          <w:color w:val="231F20"/>
          <w:w w:val="105"/>
        </w:rPr>
        <w:t>xuất</w:t>
      </w:r>
      <w:r>
        <w:rPr>
          <w:color w:val="231F20"/>
          <w:spacing w:val="-5"/>
          <w:w w:val="105"/>
        </w:rPr>
        <w:t> </w:t>
      </w:r>
      <w:r>
        <w:rPr>
          <w:color w:val="231F20"/>
          <w:w w:val="105"/>
        </w:rPr>
        <w:t>hiện</w:t>
      </w:r>
      <w:r>
        <w:rPr>
          <w:color w:val="231F20"/>
          <w:spacing w:val="-6"/>
          <w:w w:val="105"/>
        </w:rPr>
        <w:t> </w:t>
      </w:r>
      <w:r>
        <w:rPr>
          <w:color w:val="231F20"/>
          <w:w w:val="105"/>
        </w:rPr>
        <w:t>ở</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này.</w:t>
      </w:r>
      <w:r>
        <w:rPr>
          <w:color w:val="231F20"/>
          <w:spacing w:val="-6"/>
          <w:w w:val="105"/>
        </w:rPr>
        <w:t> </w:t>
      </w:r>
      <w:r>
        <w:rPr>
          <w:color w:val="231F20"/>
          <w:w w:val="105"/>
        </w:rPr>
        <w:t>Ngài</w:t>
      </w:r>
      <w:r>
        <w:rPr>
          <w:color w:val="231F20"/>
          <w:spacing w:val="-6"/>
          <w:w w:val="105"/>
        </w:rPr>
        <w:t> </w:t>
      </w:r>
      <w:r>
        <w:rPr>
          <w:color w:val="231F20"/>
          <w:w w:val="105"/>
        </w:rPr>
        <w:t>ở</w:t>
      </w:r>
      <w:r>
        <w:rPr>
          <w:color w:val="231F20"/>
          <w:spacing w:val="-6"/>
          <w:w w:val="105"/>
        </w:rPr>
        <w:t> </w:t>
      </w:r>
      <w:r>
        <w:rPr>
          <w:color w:val="231F20"/>
          <w:w w:val="105"/>
        </w:rPr>
        <w:t>đâu?</w:t>
      </w:r>
      <w:r>
        <w:rPr>
          <w:color w:val="231F20"/>
          <w:spacing w:val="-5"/>
          <w:w w:val="105"/>
        </w:rPr>
        <w:t> </w:t>
      </w:r>
      <w:r>
        <w:rPr>
          <w:color w:val="231F20"/>
          <w:w w:val="105"/>
        </w:rPr>
        <w:t>Ngài trú</w:t>
      </w:r>
      <w:r>
        <w:rPr>
          <w:color w:val="231F20"/>
          <w:spacing w:val="-20"/>
          <w:w w:val="105"/>
        </w:rPr>
        <w:t> </w:t>
      </w:r>
      <w:r>
        <w:rPr>
          <w:color w:val="231F20"/>
          <w:w w:val="105"/>
        </w:rPr>
        <w:t>ở</w:t>
      </w:r>
      <w:r>
        <w:rPr>
          <w:color w:val="231F20"/>
          <w:spacing w:val="-20"/>
          <w:w w:val="105"/>
        </w:rPr>
        <w:t> </w:t>
      </w:r>
      <w:r>
        <w:rPr>
          <w:color w:val="231F20"/>
          <w:w w:val="105"/>
        </w:rPr>
        <w:t>cõi</w:t>
      </w:r>
      <w:r>
        <w:rPr>
          <w:color w:val="231F20"/>
          <w:spacing w:val="-20"/>
          <w:w w:val="105"/>
        </w:rPr>
        <w:t> </w:t>
      </w:r>
      <w:r>
        <w:rPr>
          <w:color w:val="231F20"/>
          <w:w w:val="105"/>
        </w:rPr>
        <w:t>Thật</w:t>
      </w:r>
      <w:r>
        <w:rPr>
          <w:color w:val="231F20"/>
          <w:spacing w:val="-19"/>
          <w:w w:val="105"/>
        </w:rPr>
        <w:t> </w:t>
      </w:r>
      <w:r>
        <w:rPr>
          <w:color w:val="231F20"/>
          <w:w w:val="105"/>
        </w:rPr>
        <w:t>Báo</w:t>
      </w:r>
      <w:r>
        <w:rPr>
          <w:color w:val="231F20"/>
          <w:spacing w:val="-20"/>
          <w:w w:val="105"/>
        </w:rPr>
        <w:t> </w:t>
      </w:r>
      <w:r>
        <w:rPr>
          <w:color w:val="231F20"/>
          <w:w w:val="105"/>
        </w:rPr>
        <w:t>Trang</w:t>
      </w:r>
      <w:r>
        <w:rPr>
          <w:color w:val="231F20"/>
          <w:spacing w:val="-20"/>
          <w:w w:val="105"/>
        </w:rPr>
        <w:t> </w:t>
      </w:r>
      <w:r>
        <w:rPr>
          <w:color w:val="231F20"/>
          <w:w w:val="105"/>
        </w:rPr>
        <w:t>Nghiêm,</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nhìn</w:t>
      </w:r>
      <w:r>
        <w:rPr>
          <w:color w:val="231F20"/>
          <w:spacing w:val="-20"/>
          <w:w w:val="105"/>
        </w:rPr>
        <w:t> </w:t>
      </w:r>
      <w:r>
        <w:rPr>
          <w:color w:val="231F20"/>
          <w:w w:val="105"/>
        </w:rPr>
        <w:t>không</w:t>
      </w:r>
      <w:r>
        <w:rPr>
          <w:color w:val="231F20"/>
          <w:spacing w:val="-20"/>
          <w:w w:val="105"/>
        </w:rPr>
        <w:t> </w:t>
      </w:r>
      <w:r>
        <w:rPr>
          <w:color w:val="231F20"/>
          <w:w w:val="105"/>
        </w:rPr>
        <w:t>thấy, gọi</w:t>
      </w:r>
      <w:r>
        <w:rPr>
          <w:color w:val="231F20"/>
          <w:spacing w:val="-7"/>
          <w:w w:val="105"/>
        </w:rPr>
        <w:t> </w:t>
      </w:r>
      <w:r>
        <w:rPr>
          <w:color w:val="231F20"/>
          <w:w w:val="105"/>
        </w:rPr>
        <w:t>là</w:t>
      </w:r>
      <w:r>
        <w:rPr>
          <w:color w:val="231F20"/>
          <w:spacing w:val="-7"/>
          <w:w w:val="105"/>
        </w:rPr>
        <w:t> </w:t>
      </w:r>
      <w:r>
        <w:rPr>
          <w:color w:val="231F20"/>
          <w:w w:val="105"/>
        </w:rPr>
        <w:t>bất</w:t>
      </w:r>
      <w:r>
        <w:rPr>
          <w:color w:val="231F20"/>
          <w:spacing w:val="-6"/>
          <w:w w:val="105"/>
        </w:rPr>
        <w:t> </w:t>
      </w:r>
      <w:r>
        <w:rPr>
          <w:color w:val="231F20"/>
          <w:w w:val="105"/>
        </w:rPr>
        <w:t>đồng</w:t>
      </w:r>
      <w:r>
        <w:rPr>
          <w:color w:val="231F20"/>
          <w:spacing w:val="-7"/>
          <w:w w:val="105"/>
        </w:rPr>
        <w:t> </w:t>
      </w:r>
      <w:r>
        <w:rPr>
          <w:color w:val="231F20"/>
          <w:w w:val="105"/>
        </w:rPr>
        <w:t>không</w:t>
      </w:r>
      <w:r>
        <w:rPr>
          <w:color w:val="231F20"/>
          <w:spacing w:val="-7"/>
          <w:w w:val="105"/>
        </w:rPr>
        <w:t> </w:t>
      </w:r>
      <w:r>
        <w:rPr>
          <w:color w:val="231F20"/>
          <w:w w:val="105"/>
        </w:rPr>
        <w:t>gian</w:t>
      </w:r>
      <w:r>
        <w:rPr>
          <w:color w:val="231F20"/>
          <w:spacing w:val="-7"/>
          <w:w w:val="105"/>
        </w:rPr>
        <w:t> </w:t>
      </w:r>
      <w:r>
        <w:rPr>
          <w:color w:val="231F20"/>
          <w:w w:val="105"/>
        </w:rPr>
        <w:t>duy</w:t>
      </w:r>
      <w:r>
        <w:rPr>
          <w:color w:val="231F20"/>
          <w:spacing w:val="-7"/>
          <w:w w:val="105"/>
        </w:rPr>
        <w:t> </w:t>
      </w:r>
      <w:r>
        <w:rPr>
          <w:color w:val="231F20"/>
          <w:w w:val="105"/>
        </w:rPr>
        <w:t>thứ.</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nhìn</w:t>
      </w:r>
      <w:r>
        <w:rPr>
          <w:color w:val="231F20"/>
          <w:spacing w:val="-7"/>
          <w:w w:val="105"/>
        </w:rPr>
        <w:t> </w:t>
      </w:r>
      <w:r>
        <w:rPr>
          <w:color w:val="231F20"/>
          <w:w w:val="105"/>
        </w:rPr>
        <w:t>thấy</w:t>
      </w:r>
      <w:r>
        <w:rPr>
          <w:color w:val="231F20"/>
          <w:spacing w:val="-7"/>
          <w:w w:val="105"/>
        </w:rPr>
        <w:t> </w:t>
      </w:r>
      <w:r>
        <w:rPr>
          <w:color w:val="231F20"/>
          <w:w w:val="105"/>
        </w:rPr>
        <w:t>Thế </w:t>
      </w:r>
      <w:r>
        <w:rPr>
          <w:color w:val="231F20"/>
        </w:rPr>
        <w:t>Tôn hình như giống với chúng ta. Thật vậy, Ngài ngày ăn một </w:t>
      </w:r>
      <w:r>
        <w:rPr>
          <w:color w:val="231F20"/>
          <w:w w:val="105"/>
        </w:rPr>
        <w:t>bữa,</w:t>
      </w:r>
      <w:r>
        <w:rPr>
          <w:color w:val="231F20"/>
          <w:spacing w:val="-23"/>
          <w:w w:val="105"/>
        </w:rPr>
        <w:t> </w:t>
      </w:r>
      <w:r>
        <w:rPr>
          <w:color w:val="231F20"/>
          <w:w w:val="105"/>
        </w:rPr>
        <w:t>tối</w:t>
      </w:r>
      <w:r>
        <w:rPr>
          <w:color w:val="231F20"/>
          <w:spacing w:val="-22"/>
          <w:w w:val="105"/>
        </w:rPr>
        <w:t> </w:t>
      </w:r>
      <w:r>
        <w:rPr>
          <w:color w:val="231F20"/>
          <w:w w:val="105"/>
        </w:rPr>
        <w:t>nghỉ</w:t>
      </w:r>
      <w:r>
        <w:rPr>
          <w:color w:val="231F20"/>
          <w:spacing w:val="-22"/>
          <w:w w:val="105"/>
        </w:rPr>
        <w:t> </w:t>
      </w:r>
      <w:r>
        <w:rPr>
          <w:color w:val="231F20"/>
          <w:w w:val="105"/>
        </w:rPr>
        <w:t>dưới</w:t>
      </w:r>
      <w:r>
        <w:rPr>
          <w:color w:val="231F20"/>
          <w:spacing w:val="-23"/>
          <w:w w:val="105"/>
        </w:rPr>
        <w:t> </w:t>
      </w:r>
      <w:r>
        <w:rPr>
          <w:color w:val="231F20"/>
          <w:w w:val="105"/>
        </w:rPr>
        <w:t>gốc</w:t>
      </w:r>
      <w:r>
        <w:rPr>
          <w:color w:val="231F20"/>
          <w:spacing w:val="-22"/>
          <w:w w:val="105"/>
        </w:rPr>
        <w:t> </w:t>
      </w:r>
      <w:r>
        <w:rPr>
          <w:color w:val="231F20"/>
          <w:w w:val="105"/>
        </w:rPr>
        <w:t>cây.</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nhìn</w:t>
      </w:r>
      <w:r>
        <w:rPr>
          <w:color w:val="231F20"/>
          <w:spacing w:val="-22"/>
          <w:w w:val="105"/>
        </w:rPr>
        <w:t> </w:t>
      </w:r>
      <w:r>
        <w:rPr>
          <w:color w:val="231F20"/>
          <w:w w:val="105"/>
        </w:rPr>
        <w:t>thấy</w:t>
      </w:r>
      <w:r>
        <w:rPr>
          <w:color w:val="231F20"/>
          <w:spacing w:val="-23"/>
          <w:w w:val="105"/>
        </w:rPr>
        <w:t> </w:t>
      </w:r>
      <w:r>
        <w:rPr>
          <w:color w:val="231F20"/>
          <w:w w:val="105"/>
        </w:rPr>
        <w:t>tướng</w:t>
      </w:r>
      <w:r>
        <w:rPr>
          <w:color w:val="231F20"/>
          <w:spacing w:val="-22"/>
          <w:w w:val="105"/>
        </w:rPr>
        <w:t> </w:t>
      </w:r>
      <w:r>
        <w:rPr>
          <w:color w:val="231F20"/>
          <w:w w:val="105"/>
        </w:rPr>
        <w:t>này</w:t>
      </w:r>
      <w:r>
        <w:rPr>
          <w:color w:val="231F20"/>
          <w:spacing w:val="-22"/>
          <w:w w:val="105"/>
        </w:rPr>
        <w:t> </w:t>
      </w:r>
      <w:r>
        <w:rPr>
          <w:color w:val="231F20"/>
          <w:w w:val="105"/>
        </w:rPr>
        <w:t>của Phật,</w:t>
      </w:r>
      <w:r>
        <w:rPr>
          <w:color w:val="231F20"/>
          <w:spacing w:val="-11"/>
          <w:w w:val="105"/>
        </w:rPr>
        <w:t> </w:t>
      </w:r>
      <w:r>
        <w:rPr>
          <w:color w:val="231F20"/>
          <w:w w:val="105"/>
        </w:rPr>
        <w:t>Ngài</w:t>
      </w:r>
      <w:r>
        <w:rPr>
          <w:color w:val="231F20"/>
          <w:spacing w:val="-11"/>
          <w:w w:val="105"/>
        </w:rPr>
        <w:t> </w:t>
      </w:r>
      <w:r>
        <w:rPr>
          <w:color w:val="231F20"/>
          <w:w w:val="105"/>
        </w:rPr>
        <w:t>thị</w:t>
      </w:r>
      <w:r>
        <w:rPr>
          <w:color w:val="231F20"/>
          <w:spacing w:val="-11"/>
          <w:w w:val="105"/>
        </w:rPr>
        <w:t> </w:t>
      </w:r>
      <w:r>
        <w:rPr>
          <w:color w:val="231F20"/>
          <w:w w:val="105"/>
        </w:rPr>
        <w:t>hiện</w:t>
      </w:r>
      <w:r>
        <w:rPr>
          <w:color w:val="231F20"/>
          <w:spacing w:val="-11"/>
          <w:w w:val="105"/>
        </w:rPr>
        <w:t> </w:t>
      </w:r>
      <w:r>
        <w:rPr>
          <w:color w:val="231F20"/>
          <w:w w:val="105"/>
        </w:rPr>
        <w:t>tướng</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Còn</w:t>
      </w:r>
      <w:r>
        <w:rPr>
          <w:color w:val="231F20"/>
          <w:spacing w:val="-11"/>
          <w:w w:val="105"/>
        </w:rPr>
        <w:t> </w:t>
      </w:r>
      <w:r>
        <w:rPr>
          <w:color w:val="231F20"/>
          <w:w w:val="105"/>
        </w:rPr>
        <w:t>tướng</w:t>
      </w:r>
      <w:r>
        <w:rPr>
          <w:color w:val="231F20"/>
          <w:spacing w:val="-11"/>
          <w:w w:val="105"/>
        </w:rPr>
        <w:t> </w:t>
      </w:r>
      <w:r>
        <w:rPr>
          <w:color w:val="231F20"/>
          <w:w w:val="105"/>
        </w:rPr>
        <w:t>trên</w:t>
      </w:r>
      <w:r>
        <w:rPr>
          <w:color w:val="231F20"/>
          <w:spacing w:val="-11"/>
          <w:w w:val="105"/>
        </w:rPr>
        <w:t> </w:t>
      </w:r>
      <w:r>
        <w:rPr>
          <w:color w:val="231F20"/>
          <w:w w:val="105"/>
        </w:rPr>
        <w:t>sinh</w:t>
      </w:r>
      <w:r>
        <w:rPr>
          <w:color w:val="231F20"/>
          <w:spacing w:val="-11"/>
          <w:w w:val="105"/>
        </w:rPr>
        <w:t> </w:t>
      </w:r>
      <w:r>
        <w:rPr>
          <w:color w:val="231F20"/>
          <w:w w:val="105"/>
        </w:rPr>
        <w:t>hoạt thực tế, thì không nhìn thấy. Hình như trong kinh cũng có đoạn</w:t>
      </w:r>
      <w:r>
        <w:rPr>
          <w:color w:val="231F20"/>
          <w:spacing w:val="-22"/>
          <w:w w:val="105"/>
        </w:rPr>
        <w:t> </w:t>
      </w:r>
      <w:r>
        <w:rPr>
          <w:color w:val="231F20"/>
          <w:w w:val="105"/>
        </w:rPr>
        <w:t>kinh</w:t>
      </w:r>
      <w:r>
        <w:rPr>
          <w:color w:val="231F20"/>
          <w:spacing w:val="-22"/>
          <w:w w:val="105"/>
        </w:rPr>
        <w:t> </w:t>
      </w:r>
      <w:r>
        <w:rPr>
          <w:color w:val="231F20"/>
          <w:w w:val="105"/>
        </w:rPr>
        <w:t>văn</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không</w:t>
      </w:r>
      <w:r>
        <w:rPr>
          <w:color w:val="231F20"/>
          <w:spacing w:val="-22"/>
          <w:w w:val="105"/>
        </w:rPr>
        <w:t> </w:t>
      </w:r>
      <w:r>
        <w:rPr>
          <w:color w:val="231F20"/>
          <w:w w:val="105"/>
        </w:rPr>
        <w:t>dài.</w:t>
      </w:r>
      <w:r>
        <w:rPr>
          <w:color w:val="231F20"/>
          <w:spacing w:val="-22"/>
          <w:w w:val="105"/>
        </w:rPr>
        <w:t> </w:t>
      </w:r>
      <w:r>
        <w:rPr>
          <w:color w:val="231F20"/>
          <w:w w:val="105"/>
        </w:rPr>
        <w:t>Thế</w:t>
      </w:r>
      <w:r>
        <w:rPr>
          <w:color w:val="231F20"/>
          <w:spacing w:val="-22"/>
          <w:w w:val="105"/>
        </w:rPr>
        <w:t> </w:t>
      </w:r>
      <w:r>
        <w:rPr>
          <w:color w:val="231F20"/>
          <w:w w:val="105"/>
        </w:rPr>
        <w:t>Tôn</w:t>
      </w:r>
      <w:r>
        <w:rPr>
          <w:color w:val="231F20"/>
          <w:spacing w:val="-22"/>
          <w:w w:val="105"/>
        </w:rPr>
        <w:t> </w:t>
      </w:r>
      <w:r>
        <w:rPr>
          <w:color w:val="231F20"/>
          <w:w w:val="105"/>
        </w:rPr>
        <w:t>cũng</w:t>
      </w:r>
      <w:r>
        <w:rPr>
          <w:color w:val="231F20"/>
          <w:spacing w:val="-22"/>
          <w:w w:val="105"/>
        </w:rPr>
        <w:t> </w:t>
      </w:r>
      <w:r>
        <w:rPr>
          <w:color w:val="231F20"/>
          <w:w w:val="105"/>
        </w:rPr>
        <w:t>thị</w:t>
      </w:r>
      <w:r>
        <w:rPr>
          <w:color w:val="231F20"/>
          <w:spacing w:val="-22"/>
          <w:w w:val="105"/>
        </w:rPr>
        <w:t> </w:t>
      </w:r>
      <w:r>
        <w:rPr>
          <w:color w:val="231F20"/>
          <w:w w:val="105"/>
        </w:rPr>
        <w:t>hiện,</w:t>
      </w:r>
      <w:r>
        <w:rPr>
          <w:color w:val="231F20"/>
          <w:spacing w:val="-22"/>
          <w:w w:val="105"/>
        </w:rPr>
        <w:t> </w:t>
      </w:r>
      <w:r>
        <w:rPr>
          <w:color w:val="231F20"/>
          <w:w w:val="105"/>
        </w:rPr>
        <w:t>có người đến thỉnh giáo Ngài.</w:t>
      </w:r>
    </w:p>
    <w:p>
      <w:pPr>
        <w:pStyle w:val="BodyText"/>
        <w:spacing w:line="297" w:lineRule="auto" w:before="144"/>
        <w:ind w:left="103" w:right="395" w:firstLine="453"/>
      </w:pP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kiết</w:t>
      </w:r>
      <w:r>
        <w:rPr>
          <w:color w:val="231F20"/>
          <w:spacing w:val="-21"/>
          <w:w w:val="105"/>
        </w:rPr>
        <w:t> </w:t>
      </w:r>
      <w:r>
        <w:rPr>
          <w:color w:val="231F20"/>
          <w:w w:val="105"/>
        </w:rPr>
        <w:t>già</w:t>
      </w:r>
      <w:r>
        <w:rPr>
          <w:color w:val="231F20"/>
          <w:spacing w:val="-20"/>
          <w:w w:val="105"/>
        </w:rPr>
        <w:t> </w:t>
      </w:r>
      <w:r>
        <w:rPr>
          <w:color w:val="231F20"/>
          <w:w w:val="105"/>
        </w:rPr>
        <w:t>ngồi</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0"/>
          <w:w w:val="105"/>
        </w:rPr>
        <w:t> </w:t>
      </w:r>
      <w:r>
        <w:rPr>
          <w:color w:val="231F20"/>
          <w:w w:val="105"/>
        </w:rPr>
        <w:t>Ngài</w:t>
      </w:r>
      <w:r>
        <w:rPr>
          <w:color w:val="231F20"/>
          <w:spacing w:val="-21"/>
          <w:w w:val="105"/>
        </w:rPr>
        <w:t> </w:t>
      </w:r>
      <w:r>
        <w:rPr>
          <w:color w:val="231F20"/>
          <w:w w:val="105"/>
        </w:rPr>
        <w:t>bỏ</w:t>
      </w:r>
      <w:r>
        <w:rPr>
          <w:color w:val="231F20"/>
          <w:spacing w:val="-21"/>
          <w:w w:val="105"/>
        </w:rPr>
        <w:t> </w:t>
      </w:r>
      <w:r>
        <w:rPr>
          <w:color w:val="231F20"/>
          <w:w w:val="105"/>
        </w:rPr>
        <w:t>một</w:t>
      </w:r>
      <w:r>
        <w:rPr>
          <w:color w:val="231F20"/>
          <w:spacing w:val="-20"/>
          <w:w w:val="105"/>
        </w:rPr>
        <w:t> </w:t>
      </w:r>
      <w:r>
        <w:rPr>
          <w:color w:val="231F20"/>
          <w:w w:val="105"/>
        </w:rPr>
        <w:t>chân</w:t>
      </w:r>
      <w:r>
        <w:rPr>
          <w:color w:val="231F20"/>
          <w:spacing w:val="-20"/>
          <w:w w:val="105"/>
        </w:rPr>
        <w:t> </w:t>
      </w:r>
      <w:r>
        <w:rPr>
          <w:color w:val="231F20"/>
          <w:w w:val="105"/>
        </w:rPr>
        <w:t>xuống, đầu chân sát đến đất. Đầu chân sát đất, sơn hà đại địa hoàn </w:t>
      </w:r>
      <w:r>
        <w:rPr>
          <w:color w:val="231F20"/>
          <w:w w:val="110"/>
        </w:rPr>
        <w:t>toàn</w:t>
      </w:r>
      <w:r>
        <w:rPr>
          <w:color w:val="231F20"/>
          <w:spacing w:val="-7"/>
          <w:w w:val="110"/>
        </w:rPr>
        <w:t> </w:t>
      </w:r>
      <w:r>
        <w:rPr>
          <w:color w:val="231F20"/>
          <w:w w:val="110"/>
        </w:rPr>
        <w:t>biến</w:t>
      </w:r>
      <w:r>
        <w:rPr>
          <w:color w:val="231F20"/>
          <w:spacing w:val="-7"/>
          <w:w w:val="110"/>
        </w:rPr>
        <w:t> </w:t>
      </w:r>
      <w:r>
        <w:rPr>
          <w:color w:val="231F20"/>
          <w:w w:val="110"/>
        </w:rPr>
        <w:t>thành</w:t>
      </w:r>
      <w:r>
        <w:rPr>
          <w:color w:val="231F20"/>
          <w:spacing w:val="-7"/>
          <w:w w:val="110"/>
        </w:rPr>
        <w:t> </w:t>
      </w:r>
      <w:r>
        <w:rPr>
          <w:color w:val="231F20"/>
          <w:w w:val="110"/>
        </w:rPr>
        <w:t>kim</w:t>
      </w:r>
      <w:r>
        <w:rPr>
          <w:color w:val="231F20"/>
          <w:spacing w:val="-7"/>
          <w:w w:val="110"/>
        </w:rPr>
        <w:t> </w:t>
      </w:r>
      <w:r>
        <w:rPr>
          <w:color w:val="231F20"/>
          <w:w w:val="110"/>
        </w:rPr>
        <w:t>sắc</w:t>
      </w:r>
      <w:r>
        <w:rPr>
          <w:color w:val="231F20"/>
          <w:spacing w:val="-6"/>
          <w:w w:val="110"/>
        </w:rPr>
        <w:t> </w:t>
      </w:r>
      <w:r>
        <w:rPr>
          <w:color w:val="231F20"/>
          <w:w w:val="110"/>
        </w:rPr>
        <w:t>thế</w:t>
      </w:r>
      <w:r>
        <w:rPr>
          <w:color w:val="231F20"/>
          <w:spacing w:val="-7"/>
          <w:w w:val="110"/>
        </w:rPr>
        <w:t> </w:t>
      </w:r>
      <w:r>
        <w:rPr>
          <w:color w:val="231F20"/>
          <w:w w:val="110"/>
        </w:rPr>
        <w:t>giới,</w:t>
      </w:r>
      <w:r>
        <w:rPr>
          <w:color w:val="231F20"/>
          <w:spacing w:val="-7"/>
          <w:w w:val="110"/>
        </w:rPr>
        <w:t> </w:t>
      </w:r>
      <w:r>
        <w:rPr>
          <w:color w:val="231F20"/>
          <w:w w:val="110"/>
        </w:rPr>
        <w:t>để</w:t>
      </w:r>
      <w:r>
        <w:rPr>
          <w:color w:val="231F20"/>
          <w:spacing w:val="-7"/>
          <w:w w:val="110"/>
        </w:rPr>
        <w:t> </w:t>
      </w:r>
      <w:r>
        <w:rPr>
          <w:color w:val="231F20"/>
          <w:w w:val="110"/>
        </w:rPr>
        <w:t>mọi</w:t>
      </w:r>
      <w:r>
        <w:rPr>
          <w:color w:val="231F20"/>
          <w:spacing w:val="-7"/>
          <w:w w:val="110"/>
        </w:rPr>
        <w:t> </w:t>
      </w:r>
      <w:r>
        <w:rPr>
          <w:color w:val="231F20"/>
          <w:w w:val="110"/>
        </w:rPr>
        <w:t>người</w:t>
      </w:r>
      <w:r>
        <w:rPr>
          <w:color w:val="231F20"/>
          <w:spacing w:val="-7"/>
          <w:w w:val="110"/>
        </w:rPr>
        <w:t> </w:t>
      </w:r>
      <w:r>
        <w:rPr>
          <w:color w:val="231F20"/>
          <w:w w:val="110"/>
        </w:rPr>
        <w:t>xem.</w:t>
      </w:r>
      <w:r>
        <w:rPr>
          <w:color w:val="231F20"/>
          <w:spacing w:val="-7"/>
          <w:w w:val="110"/>
        </w:rPr>
        <w:t> </w:t>
      </w:r>
      <w:r>
        <w:rPr>
          <w:color w:val="231F20"/>
          <w:spacing w:val="-5"/>
          <w:w w:val="110"/>
        </w:rPr>
        <w:t>Như</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vậy, là sao? Như vậy sẽ nhìn được điều gì? Cõi Thật Báo Trang Nghiêm, phàm phu không nhìn thấy, nên trong cảnh giới Phật, xác xác thực thực. A Tỳ địa ngục ở trong cảnh giới Phật cực kỳ thanh tịnh. Trên lý mà nói là pháp giới bình đẳng. Trong pháp giới bình đẳng nhất định không có đối lập. Nhiễm tịnh là đối lập, phàm thánh là đối lập, thiện ác là đối lập, thiên đường địa ngục là đối lập. Ở trong Nhất chân</w:t>
      </w:r>
      <w:r>
        <w:rPr>
          <w:color w:val="231F20"/>
          <w:spacing w:val="-1"/>
          <w:w w:val="105"/>
        </w:rPr>
        <w:t> </w:t>
      </w:r>
      <w:r>
        <w:rPr>
          <w:color w:val="231F20"/>
          <w:w w:val="105"/>
        </w:rPr>
        <w:t>pháp</w:t>
      </w:r>
      <w:r>
        <w:rPr>
          <w:color w:val="231F20"/>
          <w:spacing w:val="-1"/>
          <w:w w:val="105"/>
        </w:rPr>
        <w:t> </w:t>
      </w:r>
      <w:r>
        <w:rPr>
          <w:color w:val="231F20"/>
          <w:w w:val="105"/>
        </w:rPr>
        <w:t>giới</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đối</w:t>
      </w:r>
      <w:r>
        <w:rPr>
          <w:color w:val="231F20"/>
          <w:spacing w:val="-1"/>
          <w:w w:val="105"/>
        </w:rPr>
        <w:t> </w:t>
      </w:r>
      <w:r>
        <w:rPr>
          <w:color w:val="231F20"/>
          <w:w w:val="105"/>
        </w:rPr>
        <w:t>lập.</w:t>
      </w:r>
      <w:r>
        <w:rPr>
          <w:color w:val="231F20"/>
          <w:spacing w:val="-1"/>
          <w:w w:val="105"/>
        </w:rPr>
        <w:t> </w:t>
      </w:r>
      <w:r>
        <w:rPr>
          <w:color w:val="231F20"/>
          <w:w w:val="105"/>
        </w:rPr>
        <w:t>Những</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1"/>
          <w:w w:val="105"/>
        </w:rPr>
        <w:t> </w:t>
      </w:r>
      <w:r>
        <w:rPr>
          <w:color w:val="231F20"/>
          <w:w w:val="105"/>
        </w:rPr>
        <w:t>có</w:t>
      </w:r>
      <w:r>
        <w:rPr>
          <w:color w:val="231F20"/>
          <w:spacing w:val="-1"/>
          <w:w w:val="105"/>
        </w:rPr>
        <w:t> </w:t>
      </w:r>
      <w:r>
        <w:rPr>
          <w:color w:val="231F20"/>
          <w:w w:val="105"/>
        </w:rPr>
        <w:t>tồn</w:t>
      </w:r>
      <w:r>
        <w:rPr>
          <w:color w:val="231F20"/>
          <w:spacing w:val="-1"/>
          <w:w w:val="105"/>
        </w:rPr>
        <w:t> </w:t>
      </w:r>
      <w:r>
        <w:rPr>
          <w:color w:val="231F20"/>
          <w:w w:val="105"/>
        </w:rPr>
        <w:t>tại không? Tồn tại, không có đối lập. Tuy tồn tại, nhưng mỗi cái không chướng ngại nhau. Đây là cảnh giới không thể nghĩ bàn.</w:t>
      </w:r>
    </w:p>
    <w:p>
      <w:pPr>
        <w:pStyle w:val="BodyText"/>
        <w:spacing w:line="297" w:lineRule="auto" w:before="146"/>
        <w:ind w:left="387" w:right="119" w:firstLine="453"/>
      </w:pPr>
      <w:r>
        <w:rPr>
          <w:color w:val="231F20"/>
        </w:rPr>
        <w:t>Trong kinh </w:t>
      </w:r>
      <w:r>
        <w:rPr>
          <w:i/>
          <w:color w:val="231F20"/>
        </w:rPr>
        <w:t>Hoa Nghiêm </w:t>
      </w:r>
      <w:r>
        <w:rPr>
          <w:color w:val="231F20"/>
        </w:rPr>
        <w:t>nói cảnh giới không thể nghĩ bàn, </w:t>
      </w:r>
      <w:r>
        <w:rPr>
          <w:color w:val="231F20"/>
          <w:w w:val="105"/>
        </w:rPr>
        <w:t>đây</w:t>
      </w:r>
      <w:r>
        <w:rPr>
          <w:color w:val="231F20"/>
          <w:spacing w:val="-3"/>
          <w:w w:val="105"/>
        </w:rPr>
        <w:t> </w:t>
      </w:r>
      <w:r>
        <w:rPr>
          <w:color w:val="231F20"/>
          <w:w w:val="105"/>
        </w:rPr>
        <w:t>là</w:t>
      </w:r>
      <w:r>
        <w:rPr>
          <w:color w:val="231F20"/>
          <w:spacing w:val="-4"/>
          <w:w w:val="105"/>
        </w:rPr>
        <w:t> </w:t>
      </w:r>
      <w:r>
        <w:rPr>
          <w:color w:val="231F20"/>
          <w:w w:val="105"/>
        </w:rPr>
        <w:t>chân</w:t>
      </w:r>
      <w:r>
        <w:rPr>
          <w:color w:val="231F20"/>
          <w:spacing w:val="-3"/>
          <w:w w:val="105"/>
        </w:rPr>
        <w:t> </w:t>
      </w:r>
      <w:r>
        <w:rPr>
          <w:color w:val="231F20"/>
          <w:w w:val="105"/>
        </w:rPr>
        <w:t>tướng</w:t>
      </w:r>
      <w:r>
        <w:rPr>
          <w:color w:val="231F20"/>
          <w:spacing w:val="-3"/>
          <w:w w:val="105"/>
        </w:rPr>
        <w:t> </w:t>
      </w:r>
      <w:r>
        <w:rPr>
          <w:color w:val="231F20"/>
          <w:w w:val="105"/>
        </w:rPr>
        <w:t>sự</w:t>
      </w:r>
      <w:r>
        <w:rPr>
          <w:color w:val="231F20"/>
          <w:spacing w:val="-3"/>
          <w:w w:val="105"/>
        </w:rPr>
        <w:t> </w:t>
      </w:r>
      <w:r>
        <w:rPr>
          <w:color w:val="231F20"/>
          <w:w w:val="105"/>
        </w:rPr>
        <w:t>thật.</w:t>
      </w:r>
      <w:r>
        <w:rPr>
          <w:color w:val="231F20"/>
          <w:spacing w:val="-4"/>
          <w:w w:val="105"/>
        </w:rPr>
        <w:t> </w:t>
      </w:r>
      <w:r>
        <w:rPr>
          <w:color w:val="231F20"/>
          <w:w w:val="105"/>
        </w:rPr>
        <w:t>Vì</w:t>
      </w:r>
      <w:r>
        <w:rPr>
          <w:color w:val="231F20"/>
          <w:spacing w:val="-3"/>
          <w:w w:val="105"/>
        </w:rPr>
        <w:t> </w:t>
      </w:r>
      <w:r>
        <w:rPr>
          <w:color w:val="231F20"/>
          <w:w w:val="105"/>
        </w:rPr>
        <w:t>sao?</w:t>
      </w:r>
      <w:r>
        <w:rPr>
          <w:color w:val="231F20"/>
          <w:spacing w:val="-3"/>
          <w:w w:val="105"/>
        </w:rPr>
        <w:t> </w:t>
      </w:r>
      <w:r>
        <w:rPr>
          <w:color w:val="231F20"/>
          <w:w w:val="105"/>
        </w:rPr>
        <w:t>Hết</w:t>
      </w:r>
      <w:r>
        <w:rPr>
          <w:color w:val="231F20"/>
          <w:spacing w:val="-3"/>
          <w:w w:val="105"/>
        </w:rPr>
        <w:t> </w:t>
      </w:r>
      <w:r>
        <w:rPr>
          <w:color w:val="231F20"/>
          <w:w w:val="105"/>
        </w:rPr>
        <w:t>thảy</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toàn là</w:t>
      </w:r>
      <w:r>
        <w:rPr>
          <w:color w:val="231F20"/>
          <w:spacing w:val="-23"/>
          <w:w w:val="105"/>
        </w:rPr>
        <w:t> </w:t>
      </w:r>
      <w:r>
        <w:rPr>
          <w:color w:val="231F20"/>
          <w:w w:val="105"/>
        </w:rPr>
        <w:t>huyễn</w:t>
      </w:r>
      <w:r>
        <w:rPr>
          <w:color w:val="231F20"/>
          <w:spacing w:val="-22"/>
          <w:w w:val="105"/>
        </w:rPr>
        <w:t> </w:t>
      </w:r>
      <w:r>
        <w:rPr>
          <w:color w:val="231F20"/>
          <w:w w:val="105"/>
        </w:rPr>
        <w:t>tướng,</w:t>
      </w:r>
      <w:r>
        <w:rPr>
          <w:color w:val="231F20"/>
          <w:spacing w:val="-22"/>
          <w:w w:val="105"/>
        </w:rPr>
        <w:t> </w:t>
      </w:r>
      <w:r>
        <w:rPr>
          <w:i/>
          <w:color w:val="231F20"/>
          <w:w w:val="105"/>
        </w:rPr>
        <w:t>“Phàm</w:t>
      </w:r>
      <w:r>
        <w:rPr>
          <w:i/>
          <w:color w:val="231F20"/>
          <w:spacing w:val="-23"/>
          <w:w w:val="105"/>
        </w:rPr>
        <w:t> </w:t>
      </w:r>
      <w:r>
        <w:rPr>
          <w:i/>
          <w:color w:val="231F20"/>
          <w:w w:val="105"/>
        </w:rPr>
        <w:t>sở</w:t>
      </w:r>
      <w:r>
        <w:rPr>
          <w:i/>
          <w:color w:val="231F20"/>
          <w:spacing w:val="-22"/>
          <w:w w:val="105"/>
        </w:rPr>
        <w:t> </w:t>
      </w:r>
      <w:r>
        <w:rPr>
          <w:i/>
          <w:color w:val="231F20"/>
          <w:w w:val="105"/>
        </w:rPr>
        <w:t>hữu</w:t>
      </w:r>
      <w:r>
        <w:rPr>
          <w:i/>
          <w:color w:val="231F20"/>
          <w:spacing w:val="-22"/>
          <w:w w:val="105"/>
        </w:rPr>
        <w:t> </w:t>
      </w:r>
      <w:r>
        <w:rPr>
          <w:i/>
          <w:color w:val="231F20"/>
          <w:w w:val="105"/>
        </w:rPr>
        <w:t>tướng,</w:t>
      </w:r>
      <w:r>
        <w:rPr>
          <w:i/>
          <w:color w:val="231F20"/>
          <w:spacing w:val="-23"/>
          <w:w w:val="105"/>
        </w:rPr>
        <w:t> </w:t>
      </w:r>
      <w:r>
        <w:rPr>
          <w:i/>
          <w:color w:val="231F20"/>
          <w:w w:val="105"/>
        </w:rPr>
        <w:t>đều</w:t>
      </w:r>
      <w:r>
        <w:rPr>
          <w:i/>
          <w:color w:val="231F20"/>
          <w:spacing w:val="-22"/>
          <w:w w:val="105"/>
        </w:rPr>
        <w:t> </w:t>
      </w:r>
      <w:r>
        <w:rPr>
          <w:i/>
          <w:color w:val="231F20"/>
          <w:w w:val="105"/>
        </w:rPr>
        <w:t>là</w:t>
      </w:r>
      <w:r>
        <w:rPr>
          <w:i/>
          <w:color w:val="231F20"/>
          <w:spacing w:val="-22"/>
          <w:w w:val="105"/>
        </w:rPr>
        <w:t> </w:t>
      </w:r>
      <w:r>
        <w:rPr>
          <w:i/>
          <w:color w:val="231F20"/>
          <w:w w:val="105"/>
        </w:rPr>
        <w:t>hư</w:t>
      </w:r>
      <w:r>
        <w:rPr>
          <w:i/>
          <w:color w:val="231F20"/>
          <w:spacing w:val="-23"/>
          <w:w w:val="105"/>
        </w:rPr>
        <w:t> </w:t>
      </w:r>
      <w:r>
        <w:rPr>
          <w:i/>
          <w:color w:val="231F20"/>
          <w:w w:val="105"/>
        </w:rPr>
        <w:t>vọng”,</w:t>
      </w:r>
      <w:r>
        <w:rPr>
          <w:i/>
          <w:color w:val="231F20"/>
          <w:spacing w:val="-22"/>
          <w:w w:val="105"/>
        </w:rPr>
        <w:t> </w:t>
      </w:r>
      <w:r>
        <w:rPr>
          <w:i/>
          <w:color w:val="231F20"/>
          <w:w w:val="105"/>
        </w:rPr>
        <w:t>“Hết thảy pháp hữu vi, như mộng, huyễn, bọt nước, hình bóng”. </w:t>
      </w:r>
      <w:r>
        <w:rPr>
          <w:color w:val="231F20"/>
          <w:w w:val="105"/>
        </w:rPr>
        <w:t>Hiện</w:t>
      </w:r>
      <w:r>
        <w:rPr>
          <w:color w:val="231F20"/>
          <w:spacing w:val="-6"/>
          <w:w w:val="105"/>
        </w:rPr>
        <w:t> </w:t>
      </w:r>
      <w:r>
        <w:rPr>
          <w:color w:val="231F20"/>
          <w:w w:val="105"/>
        </w:rPr>
        <w:t>tượng</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thật,</w:t>
      </w:r>
      <w:r>
        <w:rPr>
          <w:color w:val="231F20"/>
          <w:spacing w:val="-6"/>
          <w:w w:val="105"/>
        </w:rPr>
        <w:t> </w:t>
      </w:r>
      <w:r>
        <w:rPr>
          <w:color w:val="231F20"/>
          <w:w w:val="105"/>
        </w:rPr>
        <w:t>mà</w:t>
      </w:r>
      <w:r>
        <w:rPr>
          <w:color w:val="231F20"/>
          <w:spacing w:val="-6"/>
          <w:w w:val="105"/>
        </w:rPr>
        <w:t> </w:t>
      </w:r>
      <w:r>
        <w:rPr>
          <w:color w:val="231F20"/>
          <w:w w:val="105"/>
        </w:rPr>
        <w:t>hiện</w:t>
      </w:r>
      <w:r>
        <w:rPr>
          <w:color w:val="231F20"/>
          <w:spacing w:val="-6"/>
          <w:w w:val="105"/>
        </w:rPr>
        <w:t> </w:t>
      </w:r>
      <w:r>
        <w:rPr>
          <w:color w:val="231F20"/>
          <w:w w:val="105"/>
        </w:rPr>
        <w:t>tượng</w:t>
      </w:r>
      <w:r>
        <w:rPr>
          <w:color w:val="231F20"/>
          <w:spacing w:val="-6"/>
          <w:w w:val="105"/>
        </w:rPr>
        <w:t> </w:t>
      </w:r>
      <w:r>
        <w:rPr>
          <w:color w:val="231F20"/>
          <w:w w:val="105"/>
        </w:rPr>
        <w:t>tồn</w:t>
      </w:r>
      <w:r>
        <w:rPr>
          <w:color w:val="231F20"/>
          <w:spacing w:val="-6"/>
          <w:w w:val="105"/>
        </w:rPr>
        <w:t> </w:t>
      </w:r>
      <w:r>
        <w:rPr>
          <w:color w:val="231F20"/>
          <w:w w:val="105"/>
        </w:rPr>
        <w:t>tại</w:t>
      </w:r>
      <w:r>
        <w:rPr>
          <w:color w:val="231F20"/>
          <w:spacing w:val="-6"/>
          <w:w w:val="105"/>
        </w:rPr>
        <w:t> </w:t>
      </w:r>
      <w:r>
        <w:rPr>
          <w:color w:val="231F20"/>
          <w:w w:val="105"/>
        </w:rPr>
        <w:t>chỉ</w:t>
      </w:r>
      <w:r>
        <w:rPr>
          <w:color w:val="231F20"/>
          <w:spacing w:val="-6"/>
          <w:w w:val="105"/>
        </w:rPr>
        <w:t> </w:t>
      </w:r>
      <w:r>
        <w:rPr>
          <w:color w:val="231F20"/>
          <w:w w:val="105"/>
        </w:rPr>
        <w:t>trong một</w:t>
      </w:r>
      <w:r>
        <w:rPr>
          <w:color w:val="231F20"/>
          <w:spacing w:val="-18"/>
          <w:w w:val="105"/>
        </w:rPr>
        <w:t> </w:t>
      </w:r>
      <w:r>
        <w:rPr>
          <w:color w:val="231F20"/>
          <w:w w:val="105"/>
        </w:rPr>
        <w:t>niệm.</w:t>
      </w:r>
      <w:r>
        <w:rPr>
          <w:color w:val="231F20"/>
          <w:spacing w:val="-18"/>
          <w:w w:val="105"/>
        </w:rPr>
        <w:t> </w:t>
      </w:r>
      <w:r>
        <w:rPr>
          <w:color w:val="231F20"/>
          <w:w w:val="105"/>
        </w:rPr>
        <w:t>Một</w:t>
      </w:r>
      <w:r>
        <w:rPr>
          <w:color w:val="231F20"/>
          <w:spacing w:val="-18"/>
          <w:w w:val="105"/>
        </w:rPr>
        <w:t> </w:t>
      </w:r>
      <w:r>
        <w:rPr>
          <w:color w:val="231F20"/>
          <w:w w:val="105"/>
        </w:rPr>
        <w:t>niệm</w:t>
      </w:r>
      <w:r>
        <w:rPr>
          <w:color w:val="231F20"/>
          <w:spacing w:val="-18"/>
          <w:w w:val="105"/>
        </w:rPr>
        <w:t> </w:t>
      </w:r>
      <w:r>
        <w:rPr>
          <w:color w:val="231F20"/>
          <w:w w:val="105"/>
        </w:rPr>
        <w:t>nào?</w:t>
      </w:r>
      <w:r>
        <w:rPr>
          <w:color w:val="231F20"/>
          <w:spacing w:val="-18"/>
          <w:w w:val="105"/>
        </w:rPr>
        <w:t> </w:t>
      </w:r>
      <w:r>
        <w:rPr>
          <w:color w:val="231F20"/>
          <w:w w:val="105"/>
        </w:rPr>
        <w:t>Bồ</w:t>
      </w:r>
      <w:r>
        <w:rPr>
          <w:color w:val="231F20"/>
          <w:spacing w:val="-18"/>
          <w:w w:val="105"/>
        </w:rPr>
        <w:t> </w:t>
      </w:r>
      <w:r>
        <w:rPr>
          <w:color w:val="231F20"/>
          <w:w w:val="105"/>
        </w:rPr>
        <w:t>tát</w:t>
      </w:r>
      <w:r>
        <w:rPr>
          <w:color w:val="231F20"/>
          <w:spacing w:val="-18"/>
          <w:w w:val="105"/>
        </w:rPr>
        <w:t> </w:t>
      </w:r>
      <w:r>
        <w:rPr>
          <w:color w:val="231F20"/>
          <w:w w:val="105"/>
        </w:rPr>
        <w:t>Di</w:t>
      </w:r>
      <w:r>
        <w:rPr>
          <w:color w:val="231F20"/>
          <w:spacing w:val="-18"/>
          <w:w w:val="105"/>
        </w:rPr>
        <w:t> </w:t>
      </w:r>
      <w:r>
        <w:rPr>
          <w:color w:val="231F20"/>
          <w:w w:val="105"/>
        </w:rPr>
        <w:t>Lặc</w:t>
      </w:r>
      <w:r>
        <w:rPr>
          <w:color w:val="231F20"/>
          <w:spacing w:val="-18"/>
          <w:w w:val="105"/>
        </w:rPr>
        <w:t> </w:t>
      </w:r>
      <w:r>
        <w:rPr>
          <w:color w:val="231F20"/>
          <w:w w:val="105"/>
        </w:rPr>
        <w:t>nói,</w:t>
      </w:r>
      <w:r>
        <w:rPr>
          <w:color w:val="231F20"/>
          <w:spacing w:val="-18"/>
          <w:w w:val="105"/>
        </w:rPr>
        <w:t> </w:t>
      </w:r>
      <w:r>
        <w:rPr>
          <w:color w:val="231F20"/>
          <w:w w:val="105"/>
        </w:rPr>
        <w:t>một</w:t>
      </w:r>
      <w:r>
        <w:rPr>
          <w:color w:val="231F20"/>
          <w:spacing w:val="-18"/>
          <w:w w:val="105"/>
        </w:rPr>
        <w:t> </w:t>
      </w:r>
      <w:r>
        <w:rPr>
          <w:color w:val="231F20"/>
          <w:w w:val="105"/>
        </w:rPr>
        <w:t>khảy</w:t>
      </w:r>
      <w:r>
        <w:rPr>
          <w:color w:val="231F20"/>
          <w:spacing w:val="-18"/>
          <w:w w:val="105"/>
        </w:rPr>
        <w:t> </w:t>
      </w:r>
      <w:r>
        <w:rPr>
          <w:color w:val="231F20"/>
          <w:w w:val="105"/>
        </w:rPr>
        <w:t>móng tay có ba trăm hai mươi triệu ý niệm. Một cái khảy móng tay</w:t>
      </w:r>
      <w:r>
        <w:rPr>
          <w:color w:val="231F20"/>
          <w:spacing w:val="-7"/>
          <w:w w:val="105"/>
        </w:rPr>
        <w:t> </w:t>
      </w:r>
      <w:r>
        <w:rPr>
          <w:color w:val="231F20"/>
          <w:w w:val="105"/>
        </w:rPr>
        <w:t>có</w:t>
      </w:r>
      <w:r>
        <w:rPr>
          <w:color w:val="231F20"/>
          <w:spacing w:val="-7"/>
          <w:w w:val="105"/>
        </w:rPr>
        <w:t> </w:t>
      </w:r>
      <w:r>
        <w:rPr>
          <w:color w:val="231F20"/>
          <w:w w:val="105"/>
        </w:rPr>
        <w:t>ba</w:t>
      </w:r>
      <w:r>
        <w:rPr>
          <w:color w:val="231F20"/>
          <w:spacing w:val="-7"/>
          <w:w w:val="105"/>
        </w:rPr>
        <w:t> </w:t>
      </w:r>
      <w:r>
        <w:rPr>
          <w:color w:val="231F20"/>
          <w:w w:val="105"/>
        </w:rPr>
        <w:t>trăm</w:t>
      </w:r>
      <w:r>
        <w:rPr>
          <w:color w:val="231F20"/>
          <w:spacing w:val="-7"/>
          <w:w w:val="105"/>
        </w:rPr>
        <w:t> </w:t>
      </w:r>
      <w:r>
        <w:rPr>
          <w:color w:val="231F20"/>
          <w:w w:val="105"/>
        </w:rPr>
        <w:t>hai</w:t>
      </w:r>
      <w:r>
        <w:rPr>
          <w:color w:val="231F20"/>
          <w:spacing w:val="-5"/>
          <w:w w:val="105"/>
        </w:rPr>
        <w:t> </w:t>
      </w:r>
      <w:r>
        <w:rPr>
          <w:color w:val="231F20"/>
          <w:w w:val="105"/>
        </w:rPr>
        <w:t>mươi</w:t>
      </w:r>
      <w:r>
        <w:rPr>
          <w:color w:val="231F20"/>
          <w:spacing w:val="-7"/>
          <w:w w:val="105"/>
        </w:rPr>
        <w:t> </w:t>
      </w:r>
      <w:r>
        <w:rPr>
          <w:color w:val="231F20"/>
          <w:w w:val="105"/>
        </w:rPr>
        <w:t>triệu,</w:t>
      </w:r>
      <w:r>
        <w:rPr>
          <w:color w:val="231F20"/>
          <w:spacing w:val="-7"/>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tìm</w:t>
      </w:r>
      <w:r>
        <w:rPr>
          <w:color w:val="231F20"/>
          <w:spacing w:val="-7"/>
          <w:w w:val="105"/>
        </w:rPr>
        <w:t> </w:t>
      </w:r>
      <w:r>
        <w:rPr>
          <w:color w:val="231F20"/>
          <w:w w:val="105"/>
        </w:rPr>
        <w:t>thấy</w:t>
      </w:r>
      <w:r>
        <w:rPr>
          <w:color w:val="231F20"/>
          <w:spacing w:val="-7"/>
          <w:w w:val="105"/>
        </w:rPr>
        <w:t> </w:t>
      </w:r>
      <w:r>
        <w:rPr>
          <w:color w:val="231F20"/>
          <w:w w:val="105"/>
        </w:rPr>
        <w:t>sinh</w:t>
      </w:r>
      <w:r>
        <w:rPr>
          <w:color w:val="231F20"/>
          <w:spacing w:val="-7"/>
          <w:w w:val="105"/>
        </w:rPr>
        <w:t> </w:t>
      </w:r>
      <w:r>
        <w:rPr>
          <w:color w:val="231F20"/>
          <w:w w:val="105"/>
        </w:rPr>
        <w:t>diệt</w:t>
      </w:r>
      <w:r>
        <w:rPr>
          <w:color w:val="231F20"/>
          <w:spacing w:val="-5"/>
          <w:w w:val="105"/>
        </w:rPr>
        <w:t> </w:t>
      </w:r>
      <w:r>
        <w:rPr>
          <w:color w:val="231F20"/>
          <w:w w:val="105"/>
        </w:rPr>
        <w:t>ư? Ý này nói gì? Là hiện tượng của thập pháp giới. Nhất chân pháp giới cũng không ngoại lệ. Thuần chân không có vọng niệm,</w:t>
      </w:r>
      <w:r>
        <w:rPr>
          <w:color w:val="231F20"/>
          <w:spacing w:val="-6"/>
          <w:w w:val="105"/>
        </w:rPr>
        <w:t> </w:t>
      </w:r>
      <w:r>
        <w:rPr>
          <w:color w:val="231F20"/>
          <w:w w:val="105"/>
        </w:rPr>
        <w:t>chỉ</w:t>
      </w:r>
      <w:r>
        <w:rPr>
          <w:color w:val="231F20"/>
          <w:spacing w:val="-6"/>
          <w:w w:val="105"/>
        </w:rPr>
        <w:t> </w:t>
      </w:r>
      <w:r>
        <w:rPr>
          <w:color w:val="231F20"/>
          <w:w w:val="105"/>
        </w:rPr>
        <w:t>có</w:t>
      </w:r>
      <w:r>
        <w:rPr>
          <w:color w:val="231F20"/>
          <w:spacing w:val="-6"/>
          <w:w w:val="105"/>
        </w:rPr>
        <w:t> </w:t>
      </w:r>
      <w:r>
        <w:rPr>
          <w:color w:val="231F20"/>
          <w:w w:val="105"/>
        </w:rPr>
        <w:t>một</w:t>
      </w:r>
      <w:r>
        <w:rPr>
          <w:color w:val="231F20"/>
          <w:spacing w:val="-6"/>
          <w:w w:val="105"/>
        </w:rPr>
        <w:t> </w:t>
      </w:r>
      <w:r>
        <w:rPr>
          <w:color w:val="231F20"/>
          <w:w w:val="105"/>
        </w:rPr>
        <w:t>cảnh</w:t>
      </w:r>
      <w:r>
        <w:rPr>
          <w:color w:val="231F20"/>
          <w:spacing w:val="-6"/>
          <w:w w:val="105"/>
        </w:rPr>
        <w:t> </w:t>
      </w:r>
      <w:r>
        <w:rPr>
          <w:color w:val="231F20"/>
          <w:w w:val="105"/>
        </w:rPr>
        <w:t>giới,</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Thường</w:t>
      </w:r>
      <w:r>
        <w:rPr>
          <w:color w:val="231F20"/>
          <w:spacing w:val="-6"/>
          <w:w w:val="105"/>
        </w:rPr>
        <w:t> </w:t>
      </w:r>
      <w:r>
        <w:rPr>
          <w:color w:val="231F20"/>
          <w:w w:val="105"/>
        </w:rPr>
        <w:t>Tịch</w:t>
      </w:r>
      <w:r>
        <w:rPr>
          <w:color w:val="231F20"/>
          <w:spacing w:val="-6"/>
          <w:w w:val="105"/>
        </w:rPr>
        <w:t> </w:t>
      </w:r>
      <w:r>
        <w:rPr>
          <w:color w:val="231F20"/>
          <w:w w:val="105"/>
        </w:rPr>
        <w:t>Quang.</w:t>
      </w:r>
    </w:p>
    <w:p>
      <w:pPr>
        <w:pStyle w:val="BodyText"/>
        <w:spacing w:line="297" w:lineRule="auto" w:before="145"/>
        <w:ind w:left="387" w:right="123" w:firstLine="453"/>
      </w:pPr>
      <w:r>
        <w:rPr>
          <w:color w:val="231F20"/>
        </w:rPr>
        <w:t>Tịnh</w:t>
      </w:r>
      <w:r>
        <w:rPr>
          <w:color w:val="231F20"/>
          <w:spacing w:val="-2"/>
        </w:rPr>
        <w:t> </w:t>
      </w:r>
      <w:r>
        <w:rPr>
          <w:color w:val="231F20"/>
        </w:rPr>
        <w:t>Độ</w:t>
      </w:r>
      <w:r>
        <w:rPr>
          <w:color w:val="231F20"/>
          <w:spacing w:val="-2"/>
        </w:rPr>
        <w:t> </w:t>
      </w:r>
      <w:r>
        <w:rPr>
          <w:color w:val="231F20"/>
        </w:rPr>
        <w:t>tông</w:t>
      </w:r>
      <w:r>
        <w:rPr>
          <w:color w:val="231F20"/>
          <w:spacing w:val="-2"/>
        </w:rPr>
        <w:t> </w:t>
      </w:r>
      <w:r>
        <w:rPr>
          <w:color w:val="231F20"/>
        </w:rPr>
        <w:t>giảng</w:t>
      </w:r>
      <w:r>
        <w:rPr>
          <w:color w:val="231F20"/>
          <w:spacing w:val="-2"/>
        </w:rPr>
        <w:t> </w:t>
      </w:r>
      <w:r>
        <w:rPr>
          <w:color w:val="231F20"/>
        </w:rPr>
        <w:t>có</w:t>
      </w:r>
      <w:r>
        <w:rPr>
          <w:color w:val="231F20"/>
          <w:spacing w:val="-2"/>
        </w:rPr>
        <w:t> </w:t>
      </w:r>
      <w:r>
        <w:rPr>
          <w:color w:val="231F20"/>
        </w:rPr>
        <w:t>4</w:t>
      </w:r>
      <w:r>
        <w:rPr>
          <w:color w:val="231F20"/>
          <w:spacing w:val="-2"/>
        </w:rPr>
        <w:t> </w:t>
      </w:r>
      <w:r>
        <w:rPr>
          <w:color w:val="231F20"/>
        </w:rPr>
        <w:t>loại</w:t>
      </w:r>
      <w:r>
        <w:rPr>
          <w:color w:val="231F20"/>
          <w:spacing w:val="-2"/>
        </w:rPr>
        <w:t> </w:t>
      </w:r>
      <w:r>
        <w:rPr>
          <w:color w:val="231F20"/>
        </w:rPr>
        <w:t>Tịnh</w:t>
      </w:r>
      <w:r>
        <w:rPr>
          <w:color w:val="231F20"/>
          <w:spacing w:val="-2"/>
        </w:rPr>
        <w:t> </w:t>
      </w:r>
      <w:r>
        <w:rPr>
          <w:color w:val="231F20"/>
        </w:rPr>
        <w:t>độ,</w:t>
      </w:r>
      <w:r>
        <w:rPr>
          <w:color w:val="231F20"/>
          <w:spacing w:val="-2"/>
        </w:rPr>
        <w:t> </w:t>
      </w:r>
      <w:r>
        <w:rPr>
          <w:color w:val="231F20"/>
        </w:rPr>
        <w:t>Thường</w:t>
      </w:r>
      <w:r>
        <w:rPr>
          <w:color w:val="231F20"/>
          <w:spacing w:val="-2"/>
        </w:rPr>
        <w:t> </w:t>
      </w:r>
      <w:r>
        <w:rPr>
          <w:color w:val="231F20"/>
        </w:rPr>
        <w:t>Tịch</w:t>
      </w:r>
      <w:r>
        <w:rPr>
          <w:color w:val="231F20"/>
          <w:spacing w:val="-2"/>
        </w:rPr>
        <w:t> </w:t>
      </w:r>
      <w:r>
        <w:rPr>
          <w:color w:val="231F20"/>
        </w:rPr>
        <w:t>Quang </w:t>
      </w:r>
      <w:r>
        <w:rPr>
          <w:color w:val="231F20"/>
          <w:w w:val="105"/>
        </w:rPr>
        <w:t>cao nhất. Thường Tịch Quang là tự tính, trong đó không có hiện</w:t>
      </w:r>
      <w:r>
        <w:rPr>
          <w:color w:val="231F20"/>
          <w:spacing w:val="32"/>
          <w:w w:val="105"/>
        </w:rPr>
        <w:t> </w:t>
      </w:r>
      <w:r>
        <w:rPr>
          <w:color w:val="231F20"/>
          <w:w w:val="105"/>
        </w:rPr>
        <w:t>tượng</w:t>
      </w:r>
      <w:r>
        <w:rPr>
          <w:color w:val="231F20"/>
          <w:spacing w:val="33"/>
          <w:w w:val="105"/>
        </w:rPr>
        <w:t> </w:t>
      </w:r>
      <w:r>
        <w:rPr>
          <w:color w:val="231F20"/>
          <w:w w:val="105"/>
        </w:rPr>
        <w:t>vật</w:t>
      </w:r>
      <w:r>
        <w:rPr>
          <w:color w:val="231F20"/>
          <w:spacing w:val="33"/>
          <w:w w:val="105"/>
        </w:rPr>
        <w:t> </w:t>
      </w:r>
      <w:r>
        <w:rPr>
          <w:color w:val="231F20"/>
          <w:w w:val="105"/>
        </w:rPr>
        <w:t>chất,</w:t>
      </w:r>
      <w:r>
        <w:rPr>
          <w:color w:val="231F20"/>
          <w:spacing w:val="33"/>
          <w:w w:val="105"/>
        </w:rPr>
        <w:t> </w:t>
      </w:r>
      <w:r>
        <w:rPr>
          <w:color w:val="231F20"/>
          <w:w w:val="105"/>
        </w:rPr>
        <w:t>cũng</w:t>
      </w:r>
      <w:r>
        <w:rPr>
          <w:color w:val="231F20"/>
          <w:spacing w:val="32"/>
          <w:w w:val="105"/>
        </w:rPr>
        <w:t> </w:t>
      </w:r>
      <w:r>
        <w:rPr>
          <w:color w:val="231F20"/>
          <w:w w:val="105"/>
        </w:rPr>
        <w:t>không</w:t>
      </w:r>
      <w:r>
        <w:rPr>
          <w:color w:val="231F20"/>
          <w:spacing w:val="33"/>
          <w:w w:val="105"/>
        </w:rPr>
        <w:t> </w:t>
      </w:r>
      <w:r>
        <w:rPr>
          <w:color w:val="231F20"/>
          <w:w w:val="105"/>
        </w:rPr>
        <w:t>có</w:t>
      </w:r>
      <w:r>
        <w:rPr>
          <w:color w:val="231F20"/>
          <w:spacing w:val="33"/>
          <w:w w:val="105"/>
        </w:rPr>
        <w:t> </w:t>
      </w:r>
      <w:r>
        <w:rPr>
          <w:color w:val="231F20"/>
          <w:w w:val="105"/>
        </w:rPr>
        <w:t>hiện</w:t>
      </w:r>
      <w:r>
        <w:rPr>
          <w:color w:val="231F20"/>
          <w:spacing w:val="33"/>
          <w:w w:val="105"/>
        </w:rPr>
        <w:t> </w:t>
      </w:r>
      <w:r>
        <w:rPr>
          <w:color w:val="231F20"/>
          <w:w w:val="105"/>
        </w:rPr>
        <w:t>tượng</w:t>
      </w:r>
      <w:r>
        <w:rPr>
          <w:color w:val="231F20"/>
          <w:spacing w:val="32"/>
          <w:w w:val="105"/>
        </w:rPr>
        <w:t> </w:t>
      </w:r>
      <w:r>
        <w:rPr>
          <w:color w:val="231F20"/>
          <w:w w:val="105"/>
        </w:rPr>
        <w:t>tinh</w:t>
      </w:r>
      <w:r>
        <w:rPr>
          <w:color w:val="231F20"/>
          <w:spacing w:val="33"/>
          <w:w w:val="105"/>
        </w:rPr>
        <w:t> </w:t>
      </w:r>
      <w:r>
        <w:rPr>
          <w:color w:val="231F20"/>
          <w:spacing w:val="-2"/>
          <w:w w:val="105"/>
        </w:rPr>
        <w:t>thần.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Thậm</w:t>
      </w:r>
      <w:r>
        <w:rPr>
          <w:color w:val="231F20"/>
          <w:w w:val="105"/>
        </w:rPr>
        <w:t> chí,</w:t>
      </w:r>
      <w:r>
        <w:rPr>
          <w:color w:val="231F20"/>
          <w:w w:val="105"/>
        </w:rPr>
        <w:t> năng</w:t>
      </w:r>
      <w:r>
        <w:rPr>
          <w:color w:val="231F20"/>
          <w:w w:val="105"/>
        </w:rPr>
        <w:t> lượng</w:t>
      </w:r>
      <w:r>
        <w:rPr>
          <w:color w:val="231F20"/>
          <w:w w:val="105"/>
        </w:rPr>
        <w:t> mà</w:t>
      </w:r>
      <w:r>
        <w:rPr>
          <w:color w:val="231F20"/>
          <w:w w:val="105"/>
        </w:rPr>
        <w:t> ngày</w:t>
      </w:r>
      <w:r>
        <w:rPr>
          <w:color w:val="231F20"/>
          <w:w w:val="105"/>
        </w:rPr>
        <w:t> nay</w:t>
      </w:r>
      <w:r>
        <w:rPr>
          <w:color w:val="231F20"/>
          <w:w w:val="105"/>
        </w:rPr>
        <w:t> khoa</w:t>
      </w:r>
      <w:r>
        <w:rPr>
          <w:color w:val="231F20"/>
          <w:w w:val="105"/>
        </w:rPr>
        <w:t> học</w:t>
      </w:r>
      <w:r>
        <w:rPr>
          <w:color w:val="231F20"/>
          <w:w w:val="105"/>
        </w:rPr>
        <w:t> nói</w:t>
      </w:r>
      <w:r>
        <w:rPr>
          <w:color w:val="231F20"/>
          <w:w w:val="105"/>
        </w:rPr>
        <w:t> trong Thường</w:t>
      </w:r>
      <w:r>
        <w:rPr>
          <w:color w:val="231F20"/>
          <w:spacing w:val="-15"/>
          <w:w w:val="105"/>
        </w:rPr>
        <w:t> </w:t>
      </w:r>
      <w:r>
        <w:rPr>
          <w:color w:val="231F20"/>
          <w:w w:val="105"/>
        </w:rPr>
        <w:t>Tịch</w:t>
      </w:r>
      <w:r>
        <w:rPr>
          <w:color w:val="231F20"/>
          <w:spacing w:val="-15"/>
          <w:w w:val="105"/>
        </w:rPr>
        <w:t> </w:t>
      </w:r>
      <w:r>
        <w:rPr>
          <w:color w:val="231F20"/>
          <w:w w:val="105"/>
        </w:rPr>
        <w:t>Quang</w:t>
      </w:r>
      <w:r>
        <w:rPr>
          <w:color w:val="231F20"/>
          <w:spacing w:val="-15"/>
          <w:w w:val="105"/>
        </w:rPr>
        <w:t> </w:t>
      </w:r>
      <w:r>
        <w:rPr>
          <w:color w:val="231F20"/>
          <w:w w:val="105"/>
        </w:rPr>
        <w:t>cũng</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Trong</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5"/>
          <w:w w:val="105"/>
        </w:rPr>
        <w:t> </w:t>
      </w:r>
      <w:r>
        <w:rPr>
          <w:color w:val="231F20"/>
          <w:w w:val="105"/>
        </w:rPr>
        <w:t>Da</w:t>
      </w:r>
      <w:r>
        <w:rPr>
          <w:color w:val="231F20"/>
          <w:spacing w:val="-15"/>
          <w:w w:val="105"/>
        </w:rPr>
        <w:t> </w:t>
      </w:r>
      <w:r>
        <w:rPr>
          <w:color w:val="231F20"/>
          <w:w w:val="105"/>
        </w:rPr>
        <w:t>có</w:t>
      </w:r>
      <w:r>
        <w:rPr>
          <w:color w:val="231F20"/>
          <w:spacing w:val="-15"/>
          <w:w w:val="105"/>
        </w:rPr>
        <w:t> </w:t>
      </w:r>
      <w:r>
        <w:rPr>
          <w:color w:val="231F20"/>
          <w:w w:val="105"/>
        </w:rPr>
        <w:t>tam tế tướng. Thường Tịch Quang là tự tính, mà trong tự tính không có, không có những hiện tượng này. Nhưng không </w:t>
      </w:r>
      <w:r>
        <w:rPr>
          <w:color w:val="231F20"/>
          <w:spacing w:val="-2"/>
          <w:w w:val="105"/>
        </w:rPr>
        <w:t>thể</w:t>
      </w:r>
      <w:r>
        <w:rPr>
          <w:color w:val="231F20"/>
          <w:spacing w:val="-20"/>
          <w:w w:val="105"/>
        </w:rPr>
        <w:t> </w:t>
      </w:r>
      <w:r>
        <w:rPr>
          <w:color w:val="231F20"/>
          <w:spacing w:val="-2"/>
          <w:w w:val="105"/>
        </w:rPr>
        <w:t>nói</w:t>
      </w:r>
      <w:r>
        <w:rPr>
          <w:color w:val="231F20"/>
          <w:spacing w:val="-20"/>
          <w:w w:val="105"/>
        </w:rPr>
        <w:t> </w:t>
      </w:r>
      <w:r>
        <w:rPr>
          <w:color w:val="231F20"/>
          <w:spacing w:val="-2"/>
          <w:w w:val="105"/>
        </w:rPr>
        <w:t>nó</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Ngài</w:t>
      </w:r>
      <w:r>
        <w:rPr>
          <w:color w:val="231F20"/>
          <w:spacing w:val="-20"/>
          <w:w w:val="105"/>
        </w:rPr>
        <w:t> </w:t>
      </w:r>
      <w:r>
        <w:rPr>
          <w:color w:val="231F20"/>
          <w:spacing w:val="-2"/>
          <w:w w:val="105"/>
        </w:rPr>
        <w:t>Huệ</w:t>
      </w:r>
      <w:r>
        <w:rPr>
          <w:color w:val="231F20"/>
          <w:spacing w:val="-20"/>
          <w:w w:val="105"/>
        </w:rPr>
        <w:t> </w:t>
      </w:r>
      <w:r>
        <w:rPr>
          <w:color w:val="231F20"/>
          <w:spacing w:val="-2"/>
          <w:w w:val="105"/>
        </w:rPr>
        <w:t>Năng</w:t>
      </w:r>
      <w:r>
        <w:rPr>
          <w:color w:val="231F20"/>
          <w:spacing w:val="-18"/>
          <w:w w:val="105"/>
        </w:rPr>
        <w:t> </w:t>
      </w:r>
      <w:r>
        <w:rPr>
          <w:color w:val="231F20"/>
          <w:spacing w:val="-2"/>
          <w:w w:val="105"/>
        </w:rPr>
        <w:t>khi</w:t>
      </w:r>
      <w:r>
        <w:rPr>
          <w:color w:val="231F20"/>
          <w:spacing w:val="-20"/>
          <w:w w:val="105"/>
        </w:rPr>
        <w:t> </w:t>
      </w:r>
      <w:r>
        <w:rPr>
          <w:color w:val="231F20"/>
          <w:spacing w:val="-2"/>
          <w:w w:val="105"/>
        </w:rPr>
        <w:t>kiến</w:t>
      </w:r>
      <w:r>
        <w:rPr>
          <w:color w:val="231F20"/>
          <w:spacing w:val="-20"/>
          <w:w w:val="105"/>
        </w:rPr>
        <w:t> </w:t>
      </w:r>
      <w:r>
        <w:rPr>
          <w:color w:val="231F20"/>
          <w:spacing w:val="-2"/>
          <w:w w:val="105"/>
        </w:rPr>
        <w:t>tính</w:t>
      </w:r>
      <w:r>
        <w:rPr>
          <w:color w:val="231F20"/>
          <w:spacing w:val="-20"/>
          <w:w w:val="105"/>
        </w:rPr>
        <w:t> </w:t>
      </w:r>
      <w:r>
        <w:rPr>
          <w:color w:val="231F20"/>
          <w:spacing w:val="-2"/>
          <w:w w:val="105"/>
        </w:rPr>
        <w:t>đã</w:t>
      </w:r>
      <w:r>
        <w:rPr>
          <w:color w:val="231F20"/>
          <w:spacing w:val="-20"/>
          <w:w w:val="105"/>
        </w:rPr>
        <w:t> </w:t>
      </w:r>
      <w:r>
        <w:rPr>
          <w:color w:val="231F20"/>
          <w:spacing w:val="-2"/>
          <w:w w:val="105"/>
        </w:rPr>
        <w:t>nói,</w:t>
      </w:r>
      <w:r>
        <w:rPr>
          <w:color w:val="231F20"/>
          <w:spacing w:val="-20"/>
          <w:w w:val="105"/>
        </w:rPr>
        <w:t> </w:t>
      </w:r>
      <w:r>
        <w:rPr>
          <w:color w:val="231F20"/>
          <w:spacing w:val="-2"/>
          <w:w w:val="105"/>
        </w:rPr>
        <w:t>đâu </w:t>
      </w:r>
      <w:r>
        <w:rPr>
          <w:color w:val="231F20"/>
          <w:w w:val="105"/>
        </w:rPr>
        <w:t>ngờ tự tính vốn tự đầy đủ, tuy đầy đủ nhưng nó không hiện hình. Đến năng lượng, hiện tượng này đều không thể hiện hình,</w:t>
      </w:r>
      <w:r>
        <w:rPr>
          <w:color w:val="231F20"/>
          <w:spacing w:val="-15"/>
          <w:w w:val="105"/>
        </w:rPr>
        <w:t> </w:t>
      </w:r>
      <w:r>
        <w:rPr>
          <w:color w:val="231F20"/>
          <w:w w:val="105"/>
        </w:rPr>
        <w:t>nhưng</w:t>
      </w:r>
      <w:r>
        <w:rPr>
          <w:color w:val="231F20"/>
          <w:spacing w:val="-15"/>
          <w:w w:val="105"/>
        </w:rPr>
        <w:t> </w:t>
      </w:r>
      <w:r>
        <w:rPr>
          <w:color w:val="231F20"/>
          <w:w w:val="105"/>
        </w:rPr>
        <w:t>nó</w:t>
      </w:r>
      <w:r>
        <w:rPr>
          <w:color w:val="231F20"/>
          <w:spacing w:val="-15"/>
          <w:w w:val="105"/>
        </w:rPr>
        <w:t> </w:t>
      </w:r>
      <w:r>
        <w:rPr>
          <w:color w:val="231F20"/>
          <w:w w:val="105"/>
        </w:rPr>
        <w:t>đầy</w:t>
      </w:r>
      <w:r>
        <w:rPr>
          <w:color w:val="231F20"/>
          <w:spacing w:val="-15"/>
          <w:w w:val="105"/>
        </w:rPr>
        <w:t> </w:t>
      </w:r>
      <w:r>
        <w:rPr>
          <w:color w:val="231F20"/>
          <w:w w:val="105"/>
        </w:rPr>
        <w:t>đủ,</w:t>
      </w:r>
      <w:r>
        <w:rPr>
          <w:color w:val="231F20"/>
          <w:spacing w:val="-15"/>
          <w:w w:val="105"/>
        </w:rPr>
        <w:t> </w:t>
      </w:r>
      <w:r>
        <w:rPr>
          <w:color w:val="231F20"/>
          <w:w w:val="105"/>
        </w:rPr>
        <w:t>nên</w:t>
      </w:r>
      <w:r>
        <w:rPr>
          <w:color w:val="231F20"/>
          <w:spacing w:val="-15"/>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6"/>
          <w:w w:val="105"/>
        </w:rPr>
        <w:t> </w:t>
      </w:r>
      <w:r>
        <w:rPr>
          <w:color w:val="231F20"/>
          <w:w w:val="105"/>
        </w:rPr>
        <w:t>sinh</w:t>
      </w:r>
      <w:r>
        <w:rPr>
          <w:color w:val="231F20"/>
          <w:spacing w:val="-15"/>
          <w:w w:val="105"/>
        </w:rPr>
        <w:t> </w:t>
      </w:r>
      <w:r>
        <w:rPr>
          <w:color w:val="231F20"/>
          <w:w w:val="105"/>
        </w:rPr>
        <w:t>vạn</w:t>
      </w:r>
      <w:r>
        <w:rPr>
          <w:color w:val="231F20"/>
          <w:spacing w:val="-15"/>
          <w:w w:val="105"/>
        </w:rPr>
        <w:t> </w:t>
      </w:r>
      <w:r>
        <w:rPr>
          <w:color w:val="231F20"/>
          <w:w w:val="105"/>
        </w:rPr>
        <w:t>pháp.</w:t>
      </w:r>
      <w:r>
        <w:rPr>
          <w:color w:val="231F20"/>
          <w:spacing w:val="-15"/>
          <w:w w:val="105"/>
        </w:rPr>
        <w:t> </w:t>
      </w:r>
      <w:r>
        <w:rPr>
          <w:color w:val="231F20"/>
          <w:w w:val="105"/>
        </w:rPr>
        <w:t>Chỉ</w:t>
      </w:r>
      <w:r>
        <w:rPr>
          <w:color w:val="231F20"/>
          <w:spacing w:val="-15"/>
          <w:w w:val="105"/>
        </w:rPr>
        <w:t> </w:t>
      </w:r>
      <w:r>
        <w:rPr>
          <w:color w:val="231F20"/>
          <w:w w:val="105"/>
        </w:rPr>
        <w:t>cần một</w:t>
      </w:r>
      <w:r>
        <w:rPr>
          <w:color w:val="231F20"/>
          <w:spacing w:val="-10"/>
          <w:w w:val="105"/>
        </w:rPr>
        <w:t> </w:t>
      </w:r>
      <w:r>
        <w:rPr>
          <w:color w:val="231F20"/>
          <w:w w:val="105"/>
        </w:rPr>
        <w:t>ý</w:t>
      </w:r>
      <w:r>
        <w:rPr>
          <w:color w:val="231F20"/>
          <w:spacing w:val="-10"/>
          <w:w w:val="105"/>
        </w:rPr>
        <w:t> </w:t>
      </w:r>
      <w:r>
        <w:rPr>
          <w:color w:val="231F20"/>
          <w:w w:val="105"/>
        </w:rPr>
        <w:t>niệm</w:t>
      </w:r>
      <w:r>
        <w:rPr>
          <w:color w:val="231F20"/>
          <w:spacing w:val="-10"/>
          <w:w w:val="105"/>
        </w:rPr>
        <w:t> </w:t>
      </w:r>
      <w:r>
        <w:rPr>
          <w:color w:val="231F20"/>
          <w:w w:val="105"/>
        </w:rPr>
        <w:t>cực</w:t>
      </w:r>
      <w:r>
        <w:rPr>
          <w:color w:val="231F20"/>
          <w:spacing w:val="-10"/>
          <w:w w:val="105"/>
        </w:rPr>
        <w:t> </w:t>
      </w:r>
      <w:r>
        <w:rPr>
          <w:color w:val="231F20"/>
          <w:w w:val="105"/>
        </w:rPr>
        <w:t>kỳ</w:t>
      </w:r>
      <w:r>
        <w:rPr>
          <w:color w:val="231F20"/>
          <w:spacing w:val="-10"/>
          <w:w w:val="105"/>
        </w:rPr>
        <w:t> </w:t>
      </w:r>
      <w:r>
        <w:rPr>
          <w:color w:val="231F20"/>
          <w:w w:val="105"/>
        </w:rPr>
        <w:t>vi</w:t>
      </w:r>
      <w:r>
        <w:rPr>
          <w:color w:val="231F20"/>
          <w:spacing w:val="-10"/>
          <w:w w:val="105"/>
        </w:rPr>
        <w:t> </w:t>
      </w:r>
      <w:r>
        <w:rPr>
          <w:color w:val="231F20"/>
          <w:w w:val="105"/>
        </w:rPr>
        <w:t>tế</w:t>
      </w:r>
      <w:r>
        <w:rPr>
          <w:color w:val="231F20"/>
          <w:spacing w:val="-10"/>
          <w:w w:val="105"/>
        </w:rPr>
        <w:t> </w:t>
      </w:r>
      <w:r>
        <w:rPr>
          <w:color w:val="231F20"/>
          <w:w w:val="105"/>
        </w:rPr>
        <w:t>động,</w:t>
      </w:r>
      <w:r>
        <w:rPr>
          <w:color w:val="231F20"/>
          <w:spacing w:val="-10"/>
          <w:w w:val="105"/>
        </w:rPr>
        <w:t> </w:t>
      </w:r>
      <w:r>
        <w:rPr>
          <w:color w:val="231F20"/>
          <w:w w:val="105"/>
        </w:rPr>
        <w:t>tự</w:t>
      </w:r>
      <w:r>
        <w:rPr>
          <w:color w:val="231F20"/>
          <w:spacing w:val="-10"/>
          <w:w w:val="105"/>
        </w:rPr>
        <w:t> </w:t>
      </w:r>
      <w:r>
        <w:rPr>
          <w:color w:val="231F20"/>
          <w:w w:val="105"/>
        </w:rPr>
        <w:t>tính</w:t>
      </w:r>
      <w:r>
        <w:rPr>
          <w:color w:val="231F20"/>
          <w:spacing w:val="-10"/>
          <w:w w:val="105"/>
        </w:rPr>
        <w:t> </w:t>
      </w:r>
      <w:r>
        <w:rPr>
          <w:color w:val="231F20"/>
          <w:w w:val="105"/>
        </w:rPr>
        <w:t>liền</w:t>
      </w:r>
      <w:r>
        <w:rPr>
          <w:color w:val="231F20"/>
          <w:spacing w:val="-10"/>
          <w:w w:val="105"/>
        </w:rPr>
        <w:t> </w:t>
      </w:r>
      <w:r>
        <w:rPr>
          <w:color w:val="231F20"/>
          <w:w w:val="105"/>
        </w:rPr>
        <w:t>biến</w:t>
      </w:r>
      <w:r>
        <w:rPr>
          <w:color w:val="231F20"/>
          <w:spacing w:val="-10"/>
          <w:w w:val="105"/>
        </w:rPr>
        <w:t> </w:t>
      </w:r>
      <w:r>
        <w:rPr>
          <w:color w:val="231F20"/>
          <w:w w:val="105"/>
        </w:rPr>
        <w:t>hiện</w:t>
      </w:r>
      <w:r>
        <w:rPr>
          <w:color w:val="231F20"/>
          <w:spacing w:val="-10"/>
          <w:w w:val="105"/>
        </w:rPr>
        <w:t> </w:t>
      </w:r>
      <w:r>
        <w:rPr>
          <w:color w:val="231F20"/>
          <w:w w:val="105"/>
        </w:rPr>
        <w:t>ra</w:t>
      </w:r>
      <w:r>
        <w:rPr>
          <w:color w:val="231F20"/>
          <w:spacing w:val="-10"/>
          <w:w w:val="105"/>
        </w:rPr>
        <w:t> </w:t>
      </w:r>
      <w:r>
        <w:rPr>
          <w:color w:val="231F20"/>
          <w:w w:val="105"/>
        </w:rPr>
        <w:t>A</w:t>
      </w:r>
      <w:r>
        <w:rPr>
          <w:color w:val="231F20"/>
          <w:spacing w:val="-10"/>
          <w:w w:val="105"/>
        </w:rPr>
        <w:t> </w:t>
      </w:r>
      <w:r>
        <w:rPr>
          <w:color w:val="231F20"/>
          <w:w w:val="105"/>
        </w:rPr>
        <w:t>Lại Da.</w:t>
      </w:r>
      <w:r>
        <w:rPr>
          <w:color w:val="231F20"/>
          <w:spacing w:val="-15"/>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5"/>
          <w:w w:val="105"/>
        </w:rPr>
        <w:t> </w:t>
      </w:r>
      <w:r>
        <w:rPr>
          <w:color w:val="231F20"/>
          <w:w w:val="105"/>
        </w:rPr>
        <w:t>hiện</w:t>
      </w:r>
      <w:r>
        <w:rPr>
          <w:color w:val="231F20"/>
          <w:spacing w:val="-16"/>
          <w:w w:val="105"/>
        </w:rPr>
        <w:t> </w:t>
      </w:r>
      <w:r>
        <w:rPr>
          <w:color w:val="231F20"/>
          <w:w w:val="105"/>
        </w:rPr>
        <w:t>hết</w:t>
      </w:r>
      <w:r>
        <w:rPr>
          <w:color w:val="231F20"/>
          <w:spacing w:val="-16"/>
          <w:w w:val="105"/>
        </w:rPr>
        <w:t> </w:t>
      </w:r>
      <w:r>
        <w:rPr>
          <w:color w:val="231F20"/>
          <w:w w:val="105"/>
        </w:rPr>
        <w:t>thảy</w:t>
      </w:r>
      <w:r>
        <w:rPr>
          <w:color w:val="231F20"/>
          <w:spacing w:val="-16"/>
          <w:w w:val="105"/>
        </w:rPr>
        <w:t> </w:t>
      </w:r>
      <w:r>
        <w:rPr>
          <w:color w:val="231F20"/>
          <w:w w:val="105"/>
        </w:rPr>
        <w:t>pháp,</w:t>
      </w:r>
      <w:r>
        <w:rPr>
          <w:color w:val="231F20"/>
          <w:spacing w:val="-16"/>
          <w:w w:val="105"/>
        </w:rPr>
        <w:t> </w:t>
      </w:r>
      <w:r>
        <w:rPr>
          <w:color w:val="231F20"/>
          <w:w w:val="105"/>
        </w:rPr>
        <w:t>Y,</w:t>
      </w:r>
      <w:r>
        <w:rPr>
          <w:color w:val="231F20"/>
          <w:spacing w:val="-16"/>
          <w:w w:val="105"/>
        </w:rPr>
        <w:t> </w:t>
      </w:r>
      <w:r>
        <w:rPr>
          <w:color w:val="231F20"/>
          <w:w w:val="105"/>
        </w:rPr>
        <w:t>Chính</w:t>
      </w:r>
      <w:r>
        <w:rPr>
          <w:color w:val="231F20"/>
          <w:spacing w:val="-15"/>
          <w:w w:val="105"/>
        </w:rPr>
        <w:t> </w:t>
      </w:r>
      <w:r>
        <w:rPr>
          <w:color w:val="231F20"/>
          <w:w w:val="105"/>
        </w:rPr>
        <w:t>trang</w:t>
      </w:r>
      <w:r>
        <w:rPr>
          <w:color w:val="231F20"/>
          <w:spacing w:val="-16"/>
          <w:w w:val="105"/>
        </w:rPr>
        <w:t> </w:t>
      </w:r>
      <w:r>
        <w:rPr>
          <w:color w:val="231F20"/>
          <w:w w:val="105"/>
        </w:rPr>
        <w:t>nghiêm.</w:t>
      </w:r>
    </w:p>
    <w:p>
      <w:pPr>
        <w:pStyle w:val="BodyText"/>
        <w:spacing w:line="297" w:lineRule="auto" w:before="145"/>
        <w:ind w:left="103" w:right="401" w:firstLine="453"/>
      </w:pP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là</w:t>
      </w:r>
      <w:r>
        <w:rPr>
          <w:color w:val="231F20"/>
          <w:spacing w:val="-2"/>
          <w:w w:val="105"/>
        </w:rPr>
        <w:t> </w:t>
      </w:r>
      <w:r>
        <w:rPr>
          <w:color w:val="231F20"/>
          <w:w w:val="105"/>
        </w:rPr>
        <w:t>Chính</w:t>
      </w:r>
      <w:r>
        <w:rPr>
          <w:color w:val="231F20"/>
          <w:spacing w:val="-2"/>
          <w:w w:val="105"/>
        </w:rPr>
        <w:t> </w:t>
      </w:r>
      <w:r>
        <w:rPr>
          <w:color w:val="231F20"/>
          <w:w w:val="105"/>
        </w:rPr>
        <w:t>báo.</w:t>
      </w:r>
      <w:r>
        <w:rPr>
          <w:color w:val="231F20"/>
          <w:spacing w:val="-2"/>
          <w:w w:val="105"/>
        </w:rPr>
        <w:t> </w:t>
      </w:r>
      <w:r>
        <w:rPr>
          <w:color w:val="231F20"/>
          <w:w w:val="105"/>
        </w:rPr>
        <w:t>Ngoài</w:t>
      </w:r>
      <w:r>
        <w:rPr>
          <w:color w:val="231F20"/>
          <w:spacing w:val="-2"/>
          <w:w w:val="105"/>
        </w:rPr>
        <w:t> </w:t>
      </w:r>
      <w:r>
        <w:rPr>
          <w:color w:val="231F20"/>
          <w:w w:val="105"/>
        </w:rPr>
        <w:t>tôi</w:t>
      </w:r>
      <w:r>
        <w:rPr>
          <w:color w:val="231F20"/>
          <w:spacing w:val="-2"/>
          <w:w w:val="105"/>
        </w:rPr>
        <w:t> </w:t>
      </w:r>
      <w:r>
        <w:rPr>
          <w:color w:val="231F20"/>
          <w:w w:val="105"/>
        </w:rPr>
        <w:t>ra,</w:t>
      </w:r>
      <w:r>
        <w:rPr>
          <w:color w:val="231F20"/>
          <w:spacing w:val="-2"/>
          <w:w w:val="105"/>
        </w:rPr>
        <w:t> </w:t>
      </w:r>
      <w:r>
        <w:rPr>
          <w:color w:val="231F20"/>
          <w:w w:val="105"/>
        </w:rPr>
        <w:t>bao</w:t>
      </w:r>
      <w:r>
        <w:rPr>
          <w:color w:val="231F20"/>
          <w:spacing w:val="-2"/>
          <w:w w:val="105"/>
        </w:rPr>
        <w:t> </w:t>
      </w:r>
      <w:r>
        <w:rPr>
          <w:color w:val="231F20"/>
          <w:w w:val="105"/>
        </w:rPr>
        <w:t>quát</w:t>
      </w:r>
      <w:r>
        <w:rPr>
          <w:color w:val="231F20"/>
          <w:spacing w:val="-1"/>
          <w:w w:val="105"/>
        </w:rPr>
        <w:t> </w:t>
      </w:r>
      <w:r>
        <w:rPr>
          <w:color w:val="231F20"/>
          <w:w w:val="105"/>
        </w:rPr>
        <w:t>Nhất</w:t>
      </w:r>
      <w:r>
        <w:rPr>
          <w:color w:val="231F20"/>
          <w:spacing w:val="-1"/>
          <w:w w:val="105"/>
        </w:rPr>
        <w:t> </w:t>
      </w:r>
      <w:r>
        <w:rPr>
          <w:color w:val="231F20"/>
          <w:w w:val="105"/>
        </w:rPr>
        <w:t>chân </w:t>
      </w:r>
      <w:r>
        <w:rPr>
          <w:color w:val="231F20"/>
        </w:rPr>
        <w:t>pháp</w:t>
      </w:r>
      <w:r>
        <w:rPr>
          <w:color w:val="231F20"/>
          <w:spacing w:val="-5"/>
        </w:rPr>
        <w:t> </w:t>
      </w:r>
      <w:r>
        <w:rPr>
          <w:color w:val="231F20"/>
        </w:rPr>
        <w:t>giới</w:t>
      </w:r>
      <w:r>
        <w:rPr>
          <w:color w:val="231F20"/>
          <w:spacing w:val="-6"/>
        </w:rPr>
        <w:t> </w:t>
      </w:r>
      <w:r>
        <w:rPr>
          <w:color w:val="231F20"/>
        </w:rPr>
        <w:t>đều</w:t>
      </w:r>
      <w:r>
        <w:rPr>
          <w:color w:val="231F20"/>
          <w:spacing w:val="-5"/>
        </w:rPr>
        <w:t> </w:t>
      </w:r>
      <w:r>
        <w:rPr>
          <w:color w:val="231F20"/>
        </w:rPr>
        <w:t>là</w:t>
      </w:r>
      <w:r>
        <w:rPr>
          <w:color w:val="231F20"/>
          <w:spacing w:val="-5"/>
        </w:rPr>
        <w:t> </w:t>
      </w:r>
      <w:r>
        <w:rPr>
          <w:color w:val="231F20"/>
        </w:rPr>
        <w:t>Y</w:t>
      </w:r>
      <w:r>
        <w:rPr>
          <w:color w:val="231F20"/>
          <w:spacing w:val="-6"/>
        </w:rPr>
        <w:t> </w:t>
      </w:r>
      <w:r>
        <w:rPr>
          <w:color w:val="231F20"/>
        </w:rPr>
        <w:t>báo</w:t>
      </w:r>
      <w:r>
        <w:rPr>
          <w:color w:val="231F20"/>
          <w:spacing w:val="-6"/>
        </w:rPr>
        <w:t> </w:t>
      </w:r>
      <w:r>
        <w:rPr>
          <w:color w:val="231F20"/>
        </w:rPr>
        <w:t>của</w:t>
      </w:r>
      <w:r>
        <w:rPr>
          <w:color w:val="231F20"/>
          <w:spacing w:val="-5"/>
        </w:rPr>
        <w:t> </w:t>
      </w:r>
      <w:r>
        <w:rPr>
          <w:color w:val="231F20"/>
        </w:rPr>
        <w:t>tôi.</w:t>
      </w:r>
      <w:r>
        <w:rPr>
          <w:color w:val="231F20"/>
          <w:spacing w:val="-5"/>
        </w:rPr>
        <w:t> </w:t>
      </w:r>
      <w:r>
        <w:rPr>
          <w:color w:val="231F20"/>
        </w:rPr>
        <w:t>Trong</w:t>
      </w:r>
      <w:r>
        <w:rPr>
          <w:color w:val="231F20"/>
          <w:spacing w:val="-5"/>
        </w:rPr>
        <w:t> </w:t>
      </w:r>
      <w:r>
        <w:rPr>
          <w:color w:val="231F20"/>
        </w:rPr>
        <w:t>Y</w:t>
      </w:r>
      <w:r>
        <w:rPr>
          <w:color w:val="231F20"/>
          <w:spacing w:val="-6"/>
        </w:rPr>
        <w:t> </w:t>
      </w:r>
      <w:r>
        <w:rPr>
          <w:color w:val="231F20"/>
        </w:rPr>
        <w:t>báo</w:t>
      </w:r>
      <w:r>
        <w:rPr>
          <w:color w:val="231F20"/>
          <w:spacing w:val="-6"/>
        </w:rPr>
        <w:t> </w:t>
      </w:r>
      <w:r>
        <w:rPr>
          <w:color w:val="231F20"/>
        </w:rPr>
        <w:t>có</w:t>
      </w:r>
      <w:r>
        <w:rPr>
          <w:color w:val="231F20"/>
          <w:spacing w:val="-5"/>
        </w:rPr>
        <w:t> </w:t>
      </w:r>
      <w:r>
        <w:rPr>
          <w:color w:val="231F20"/>
        </w:rPr>
        <w:t>nhân</w:t>
      </w:r>
      <w:r>
        <w:rPr>
          <w:color w:val="231F20"/>
          <w:spacing w:val="-5"/>
        </w:rPr>
        <w:t> </w:t>
      </w:r>
      <w:r>
        <w:rPr>
          <w:color w:val="231F20"/>
        </w:rPr>
        <w:t>sự</w:t>
      </w:r>
      <w:r>
        <w:rPr>
          <w:color w:val="231F20"/>
          <w:spacing w:val="-5"/>
        </w:rPr>
        <w:t> </w:t>
      </w:r>
      <w:r>
        <w:rPr>
          <w:color w:val="231F20"/>
        </w:rPr>
        <w:t>Y</w:t>
      </w:r>
      <w:r>
        <w:rPr>
          <w:color w:val="231F20"/>
          <w:spacing w:val="-6"/>
        </w:rPr>
        <w:t> </w:t>
      </w:r>
      <w:r>
        <w:rPr>
          <w:color w:val="231F20"/>
        </w:rPr>
        <w:t>báo, </w:t>
      </w:r>
      <w:r>
        <w:rPr>
          <w:color w:val="231F20"/>
          <w:w w:val="105"/>
        </w:rPr>
        <w:t>có</w:t>
      </w:r>
      <w:r>
        <w:rPr>
          <w:color w:val="231F20"/>
          <w:spacing w:val="-6"/>
          <w:w w:val="105"/>
        </w:rPr>
        <w:t> </w:t>
      </w:r>
      <w:r>
        <w:rPr>
          <w:color w:val="231F20"/>
          <w:w w:val="105"/>
        </w:rPr>
        <w:t>vật</w:t>
      </w:r>
      <w:r>
        <w:rPr>
          <w:color w:val="231F20"/>
          <w:spacing w:val="-5"/>
          <w:w w:val="105"/>
        </w:rPr>
        <w:t> </w:t>
      </w:r>
      <w:r>
        <w:rPr>
          <w:color w:val="231F20"/>
          <w:w w:val="105"/>
        </w:rPr>
        <w:t>chất</w:t>
      </w:r>
      <w:r>
        <w:rPr>
          <w:color w:val="231F20"/>
          <w:spacing w:val="-5"/>
          <w:w w:val="105"/>
        </w:rPr>
        <w:t> </w:t>
      </w:r>
      <w:r>
        <w:rPr>
          <w:color w:val="231F20"/>
          <w:w w:val="105"/>
        </w:rPr>
        <w:t>Y</w:t>
      </w:r>
      <w:r>
        <w:rPr>
          <w:color w:val="231F20"/>
          <w:spacing w:val="-6"/>
          <w:w w:val="105"/>
        </w:rPr>
        <w:t> </w:t>
      </w:r>
      <w:r>
        <w:rPr>
          <w:color w:val="231F20"/>
          <w:w w:val="105"/>
        </w:rPr>
        <w:t>báo,</w:t>
      </w:r>
      <w:r>
        <w:rPr>
          <w:color w:val="231F20"/>
          <w:spacing w:val="-6"/>
          <w:w w:val="105"/>
        </w:rPr>
        <w:t> </w:t>
      </w:r>
      <w:r>
        <w:rPr>
          <w:color w:val="231F20"/>
          <w:w w:val="105"/>
        </w:rPr>
        <w:t>có</w:t>
      </w:r>
      <w:r>
        <w:rPr>
          <w:color w:val="231F20"/>
          <w:spacing w:val="-6"/>
          <w:w w:val="105"/>
        </w:rPr>
        <w:t> </w:t>
      </w:r>
      <w:r>
        <w:rPr>
          <w:color w:val="231F20"/>
          <w:w w:val="105"/>
        </w:rPr>
        <w:t>hoàn</w:t>
      </w:r>
      <w:r>
        <w:rPr>
          <w:color w:val="231F20"/>
          <w:spacing w:val="-5"/>
          <w:w w:val="105"/>
        </w:rPr>
        <w:t> </w:t>
      </w:r>
      <w:r>
        <w:rPr>
          <w:color w:val="231F20"/>
          <w:w w:val="105"/>
        </w:rPr>
        <w:t>cảnh</w:t>
      </w:r>
      <w:r>
        <w:rPr>
          <w:color w:val="231F20"/>
          <w:spacing w:val="-6"/>
          <w:w w:val="105"/>
        </w:rPr>
        <w:t> </w:t>
      </w:r>
      <w:r>
        <w:rPr>
          <w:color w:val="231F20"/>
          <w:w w:val="105"/>
        </w:rPr>
        <w:t>Y</w:t>
      </w:r>
      <w:r>
        <w:rPr>
          <w:color w:val="231F20"/>
          <w:spacing w:val="-6"/>
          <w:w w:val="105"/>
        </w:rPr>
        <w:t> </w:t>
      </w:r>
      <w:r>
        <w:rPr>
          <w:color w:val="231F20"/>
          <w:w w:val="105"/>
        </w:rPr>
        <w:t>báo.</w:t>
      </w:r>
      <w:r>
        <w:rPr>
          <w:color w:val="231F20"/>
          <w:spacing w:val="-6"/>
          <w:w w:val="105"/>
        </w:rPr>
        <w:t> </w:t>
      </w:r>
      <w:r>
        <w:rPr>
          <w:color w:val="231F20"/>
          <w:w w:val="105"/>
        </w:rPr>
        <w:t>Y</w:t>
      </w:r>
      <w:r>
        <w:rPr>
          <w:color w:val="231F20"/>
          <w:spacing w:val="-6"/>
          <w:w w:val="105"/>
        </w:rPr>
        <w:t> </w:t>
      </w:r>
      <w:r>
        <w:rPr>
          <w:color w:val="231F20"/>
          <w:w w:val="105"/>
        </w:rPr>
        <w:t>báo</w:t>
      </w:r>
      <w:r>
        <w:rPr>
          <w:color w:val="231F20"/>
          <w:spacing w:val="-6"/>
          <w:w w:val="105"/>
        </w:rPr>
        <w:t> </w:t>
      </w:r>
      <w:r>
        <w:rPr>
          <w:color w:val="231F20"/>
          <w:w w:val="105"/>
        </w:rPr>
        <w:t>và</w:t>
      </w:r>
      <w:r>
        <w:rPr>
          <w:color w:val="231F20"/>
          <w:spacing w:val="-6"/>
          <w:w w:val="105"/>
        </w:rPr>
        <w:t> </w:t>
      </w:r>
      <w:r>
        <w:rPr>
          <w:color w:val="231F20"/>
          <w:w w:val="105"/>
        </w:rPr>
        <w:t>Chính</w:t>
      </w:r>
      <w:r>
        <w:rPr>
          <w:color w:val="231F20"/>
          <w:spacing w:val="-5"/>
          <w:w w:val="105"/>
        </w:rPr>
        <w:t> </w:t>
      </w:r>
      <w:r>
        <w:rPr>
          <w:color w:val="231F20"/>
          <w:w w:val="105"/>
        </w:rPr>
        <w:t>báo là</w:t>
      </w:r>
      <w:r>
        <w:rPr>
          <w:color w:val="231F20"/>
          <w:spacing w:val="-5"/>
          <w:w w:val="105"/>
        </w:rPr>
        <w:t> </w:t>
      </w:r>
      <w:r>
        <w:rPr>
          <w:color w:val="231F20"/>
          <w:w w:val="105"/>
        </w:rPr>
        <w:t>đồng</w:t>
      </w:r>
      <w:r>
        <w:rPr>
          <w:color w:val="231F20"/>
          <w:spacing w:val="-5"/>
          <w:w w:val="105"/>
        </w:rPr>
        <w:t> </w:t>
      </w:r>
      <w:r>
        <w:rPr>
          <w:color w:val="231F20"/>
          <w:w w:val="105"/>
        </w:rPr>
        <w:t>thời</w:t>
      </w:r>
      <w:r>
        <w:rPr>
          <w:color w:val="231F20"/>
          <w:spacing w:val="-5"/>
          <w:w w:val="105"/>
        </w:rPr>
        <w:t> </w:t>
      </w:r>
      <w:r>
        <w:rPr>
          <w:color w:val="231F20"/>
          <w:w w:val="105"/>
        </w:rPr>
        <w:t>khởi</w:t>
      </w:r>
      <w:r>
        <w:rPr>
          <w:color w:val="231F20"/>
          <w:spacing w:val="-5"/>
          <w:w w:val="105"/>
        </w:rPr>
        <w:t> </w:t>
      </w:r>
      <w:r>
        <w:rPr>
          <w:color w:val="231F20"/>
          <w:w w:val="105"/>
        </w:rPr>
        <w:t>lên.</w:t>
      </w:r>
      <w:r>
        <w:rPr>
          <w:color w:val="231F20"/>
          <w:spacing w:val="-5"/>
          <w:w w:val="105"/>
        </w:rPr>
        <w:t> </w:t>
      </w:r>
      <w:r>
        <w:rPr>
          <w:color w:val="231F20"/>
          <w:w w:val="105"/>
        </w:rPr>
        <w:t>Đệ</w:t>
      </w:r>
      <w:r>
        <w:rPr>
          <w:color w:val="231F20"/>
          <w:spacing w:val="-5"/>
          <w:w w:val="105"/>
        </w:rPr>
        <w:t> </w:t>
      </w:r>
      <w:r>
        <w:rPr>
          <w:color w:val="231F20"/>
          <w:w w:val="105"/>
        </w:rPr>
        <w:t>thất</w:t>
      </w:r>
      <w:r>
        <w:rPr>
          <w:color w:val="231F20"/>
          <w:spacing w:val="-5"/>
          <w:w w:val="105"/>
        </w:rPr>
        <w:t> </w:t>
      </w:r>
      <w:r>
        <w:rPr>
          <w:color w:val="231F20"/>
          <w:w w:val="105"/>
        </w:rPr>
        <w:t>thức</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tôi.</w:t>
      </w:r>
      <w:r>
        <w:rPr>
          <w:color w:val="231F20"/>
          <w:spacing w:val="-5"/>
          <w:w w:val="105"/>
        </w:rPr>
        <w:t> </w:t>
      </w:r>
      <w:r>
        <w:rPr>
          <w:color w:val="231F20"/>
          <w:w w:val="105"/>
        </w:rPr>
        <w:t>Triển</w:t>
      </w:r>
      <w:r>
        <w:rPr>
          <w:color w:val="231F20"/>
          <w:spacing w:val="-5"/>
          <w:w w:val="105"/>
        </w:rPr>
        <w:t> </w:t>
      </w:r>
      <w:r>
        <w:rPr>
          <w:color w:val="231F20"/>
          <w:w w:val="105"/>
        </w:rPr>
        <w:t>khai</w:t>
      </w:r>
      <w:r>
        <w:rPr>
          <w:color w:val="231F20"/>
          <w:spacing w:val="-5"/>
          <w:w w:val="105"/>
        </w:rPr>
        <w:t> </w:t>
      </w:r>
      <w:r>
        <w:rPr>
          <w:color w:val="231F20"/>
          <w:w w:val="105"/>
        </w:rPr>
        <w:t>8 thức, 51 tâm sở, chính là toàn thể vũ trụ.</w:t>
      </w:r>
    </w:p>
    <w:p>
      <w:pPr>
        <w:pStyle w:val="BodyText"/>
        <w:spacing w:line="297" w:lineRule="auto" w:before="144"/>
        <w:ind w:left="103" w:right="402" w:firstLine="453"/>
      </w:pPr>
      <w:r>
        <w:rPr>
          <w:color w:val="231F20"/>
          <w:w w:val="105"/>
        </w:rPr>
        <w:t>Hôm</w:t>
      </w:r>
      <w:r>
        <w:rPr>
          <w:color w:val="231F20"/>
          <w:w w:val="105"/>
        </w:rPr>
        <w:t> nay,</w:t>
      </w:r>
      <w:r>
        <w:rPr>
          <w:color w:val="231F20"/>
          <w:w w:val="105"/>
        </w:rPr>
        <w:t> chúng</w:t>
      </w:r>
      <w:r>
        <w:rPr>
          <w:color w:val="231F20"/>
          <w:w w:val="105"/>
        </w:rPr>
        <w:t> ta</w:t>
      </w:r>
      <w:r>
        <w:rPr>
          <w:color w:val="231F20"/>
          <w:w w:val="105"/>
        </w:rPr>
        <w:t> nói</w:t>
      </w:r>
      <w:r>
        <w:rPr>
          <w:color w:val="231F20"/>
          <w:w w:val="105"/>
        </w:rPr>
        <w:t> mười</w:t>
      </w:r>
      <w:r>
        <w:rPr>
          <w:color w:val="231F20"/>
          <w:w w:val="105"/>
        </w:rPr>
        <w:t> pháp</w:t>
      </w:r>
      <w:r>
        <w:rPr>
          <w:color w:val="231F20"/>
          <w:w w:val="105"/>
        </w:rPr>
        <w:t> giới</w:t>
      </w:r>
      <w:r>
        <w:rPr>
          <w:color w:val="231F20"/>
          <w:w w:val="105"/>
        </w:rPr>
        <w:t> Y</w:t>
      </w:r>
      <w:r>
        <w:rPr>
          <w:color w:val="231F20"/>
          <w:w w:val="105"/>
        </w:rPr>
        <w:t> chính</w:t>
      </w:r>
      <w:r>
        <w:rPr>
          <w:color w:val="231F20"/>
          <w:w w:val="105"/>
        </w:rPr>
        <w:t> trang nghiêm,</w:t>
      </w:r>
      <w:r>
        <w:rPr>
          <w:color w:val="231F20"/>
          <w:spacing w:val="-6"/>
          <w:w w:val="105"/>
        </w:rPr>
        <w:t> </w:t>
      </w:r>
      <w:r>
        <w:rPr>
          <w:color w:val="231F20"/>
          <w:w w:val="105"/>
        </w:rPr>
        <w:t>trong</w:t>
      </w:r>
      <w:r>
        <w:rPr>
          <w:color w:val="231F20"/>
          <w:spacing w:val="-6"/>
          <w:w w:val="105"/>
        </w:rPr>
        <w:t> </w:t>
      </w:r>
      <w:r>
        <w:rPr>
          <w:color w:val="231F20"/>
          <w:w w:val="105"/>
        </w:rPr>
        <w:t>một</w:t>
      </w:r>
      <w:r>
        <w:rPr>
          <w:color w:val="231F20"/>
          <w:spacing w:val="-6"/>
          <w:w w:val="105"/>
        </w:rPr>
        <w:t> </w:t>
      </w:r>
      <w:r>
        <w:rPr>
          <w:color w:val="231F20"/>
          <w:w w:val="105"/>
        </w:rPr>
        <w:t>niệm</w:t>
      </w:r>
      <w:r>
        <w:rPr>
          <w:color w:val="231F20"/>
          <w:spacing w:val="-6"/>
          <w:w w:val="105"/>
        </w:rPr>
        <w:t> </w:t>
      </w:r>
      <w:r>
        <w:rPr>
          <w:color w:val="231F20"/>
          <w:w w:val="105"/>
        </w:rPr>
        <w:t>là</w:t>
      </w:r>
      <w:r>
        <w:rPr>
          <w:color w:val="231F20"/>
          <w:spacing w:val="-6"/>
          <w:w w:val="105"/>
        </w:rPr>
        <w:t> </w:t>
      </w:r>
      <w:r>
        <w:rPr>
          <w:color w:val="231F20"/>
          <w:w w:val="105"/>
        </w:rPr>
        <w:t>đều</w:t>
      </w:r>
      <w:r>
        <w:rPr>
          <w:color w:val="231F20"/>
          <w:spacing w:val="-6"/>
          <w:w w:val="105"/>
        </w:rPr>
        <w:t> </w:t>
      </w:r>
      <w:r>
        <w:rPr>
          <w:color w:val="231F20"/>
          <w:w w:val="105"/>
        </w:rPr>
        <w:t>hiện.</w:t>
      </w:r>
      <w:r>
        <w:rPr>
          <w:color w:val="231F20"/>
          <w:spacing w:val="-6"/>
          <w:w w:val="105"/>
        </w:rPr>
        <w:t> </w:t>
      </w:r>
      <w:r>
        <w:rPr>
          <w:color w:val="231F20"/>
          <w:w w:val="105"/>
        </w:rPr>
        <w:t>Hiện</w:t>
      </w:r>
      <w:r>
        <w:rPr>
          <w:color w:val="231F20"/>
          <w:spacing w:val="-6"/>
          <w:w w:val="105"/>
        </w:rPr>
        <w:t> </w:t>
      </w:r>
      <w:r>
        <w:rPr>
          <w:color w:val="231F20"/>
          <w:w w:val="105"/>
        </w:rPr>
        <w:t>ra</w:t>
      </w:r>
      <w:r>
        <w:rPr>
          <w:color w:val="231F20"/>
          <w:spacing w:val="-6"/>
          <w:w w:val="105"/>
        </w:rPr>
        <w:t> </w:t>
      </w:r>
      <w:r>
        <w:rPr>
          <w:color w:val="231F20"/>
          <w:w w:val="105"/>
        </w:rPr>
        <w:t>đầy</w:t>
      </w:r>
      <w:r>
        <w:rPr>
          <w:color w:val="231F20"/>
          <w:spacing w:val="-6"/>
          <w:w w:val="105"/>
        </w:rPr>
        <w:t> </w:t>
      </w:r>
      <w:r>
        <w:rPr>
          <w:color w:val="231F20"/>
          <w:w w:val="105"/>
        </w:rPr>
        <w:t>đủ</w:t>
      </w:r>
      <w:r>
        <w:rPr>
          <w:color w:val="231F20"/>
          <w:spacing w:val="-6"/>
          <w:w w:val="105"/>
        </w:rPr>
        <w:t> </w:t>
      </w:r>
      <w:r>
        <w:rPr>
          <w:color w:val="231F20"/>
          <w:w w:val="105"/>
        </w:rPr>
        <w:t>hết,</w:t>
      </w:r>
      <w:r>
        <w:rPr>
          <w:color w:val="231F20"/>
          <w:spacing w:val="-6"/>
          <w:w w:val="105"/>
        </w:rPr>
        <w:t> </w:t>
      </w:r>
      <w:r>
        <w:rPr>
          <w:color w:val="231F20"/>
          <w:w w:val="105"/>
        </w:rPr>
        <w:t>chỉ một niệm! Thời gian một niệm này quá nhanh, nên trong Đại thừa giáo thường nói bất sinh bất diệt. Thật là không sinh không diệt. Nói lời này hoàn toàn không có ý nghĩa, như</w:t>
      </w:r>
      <w:r>
        <w:rPr>
          <w:color w:val="231F20"/>
          <w:spacing w:val="-5"/>
          <w:w w:val="105"/>
        </w:rPr>
        <w:t> </w:t>
      </w:r>
      <w:r>
        <w:rPr>
          <w:color w:val="231F20"/>
          <w:w w:val="105"/>
        </w:rPr>
        <w:t>vậy</w:t>
      </w:r>
      <w:r>
        <w:rPr>
          <w:color w:val="231F20"/>
          <w:spacing w:val="-5"/>
          <w:w w:val="105"/>
        </w:rPr>
        <w:t> </w:t>
      </w:r>
      <w:r>
        <w:rPr>
          <w:color w:val="231F20"/>
          <w:w w:val="105"/>
        </w:rPr>
        <w:t>là</w:t>
      </w:r>
      <w:r>
        <w:rPr>
          <w:color w:val="231F20"/>
          <w:spacing w:val="-5"/>
          <w:w w:val="105"/>
        </w:rPr>
        <w:t> </w:t>
      </w:r>
      <w:r>
        <w:rPr>
          <w:color w:val="231F20"/>
          <w:w w:val="105"/>
        </w:rPr>
        <w:t>biến</w:t>
      </w:r>
      <w:r>
        <w:rPr>
          <w:color w:val="231F20"/>
          <w:spacing w:val="-5"/>
          <w:w w:val="105"/>
        </w:rPr>
        <w:t> </w:t>
      </w:r>
      <w:r>
        <w:rPr>
          <w:color w:val="231F20"/>
          <w:w w:val="105"/>
        </w:rPr>
        <w:t>thành</w:t>
      </w:r>
      <w:r>
        <w:rPr>
          <w:color w:val="231F20"/>
          <w:spacing w:val="-5"/>
          <w:w w:val="105"/>
        </w:rPr>
        <w:t> </w:t>
      </w:r>
      <w:r>
        <w:rPr>
          <w:color w:val="231F20"/>
          <w:w w:val="105"/>
        </w:rPr>
        <w:t>hý</w:t>
      </w:r>
      <w:r>
        <w:rPr>
          <w:color w:val="231F20"/>
          <w:spacing w:val="-5"/>
          <w:w w:val="105"/>
        </w:rPr>
        <w:t> </w:t>
      </w:r>
      <w:r>
        <w:rPr>
          <w:color w:val="231F20"/>
          <w:w w:val="105"/>
        </w:rPr>
        <w:t>luận.</w:t>
      </w:r>
      <w:r>
        <w:rPr>
          <w:color w:val="231F20"/>
          <w:spacing w:val="-5"/>
          <w:w w:val="105"/>
        </w:rPr>
        <w:t> </w:t>
      </w:r>
      <w:r>
        <w:rPr>
          <w:color w:val="231F20"/>
          <w:w w:val="105"/>
        </w:rPr>
        <w:t>Xác</w:t>
      </w:r>
      <w:r>
        <w:rPr>
          <w:color w:val="231F20"/>
          <w:spacing w:val="-5"/>
          <w:w w:val="105"/>
        </w:rPr>
        <w:t> </w:t>
      </w:r>
      <w:r>
        <w:rPr>
          <w:color w:val="231F20"/>
          <w:w w:val="105"/>
        </w:rPr>
        <w:t>thực</w:t>
      </w:r>
      <w:r>
        <w:rPr>
          <w:color w:val="231F20"/>
          <w:spacing w:val="-5"/>
          <w:w w:val="105"/>
        </w:rPr>
        <w:t> </w:t>
      </w:r>
      <w:r>
        <w:rPr>
          <w:color w:val="231F20"/>
          <w:w w:val="105"/>
        </w:rPr>
        <w:t>có</w:t>
      </w:r>
      <w:r>
        <w:rPr>
          <w:color w:val="231F20"/>
          <w:spacing w:val="-5"/>
          <w:w w:val="105"/>
        </w:rPr>
        <w:t> </w:t>
      </w:r>
      <w:r>
        <w:rPr>
          <w:color w:val="231F20"/>
          <w:w w:val="105"/>
        </w:rPr>
        <w:t>sinh</w:t>
      </w:r>
      <w:r>
        <w:rPr>
          <w:color w:val="231F20"/>
          <w:spacing w:val="-5"/>
          <w:w w:val="105"/>
        </w:rPr>
        <w:t> </w:t>
      </w:r>
      <w:r>
        <w:rPr>
          <w:color w:val="231F20"/>
          <w:w w:val="105"/>
        </w:rPr>
        <w:t>diệt,</w:t>
      </w:r>
      <w:r>
        <w:rPr>
          <w:color w:val="231F20"/>
          <w:spacing w:val="-5"/>
          <w:w w:val="105"/>
        </w:rPr>
        <w:t> </w:t>
      </w:r>
      <w:r>
        <w:rPr>
          <w:color w:val="231F20"/>
          <w:w w:val="105"/>
        </w:rPr>
        <w:t>nhưng thời gian sinh diệt quá ngắn, chúng ta không có biện pháp thể hội được. Ngày nay, giới lượng tử học nói với chúng ta vật</w:t>
      </w:r>
      <w:r>
        <w:rPr>
          <w:color w:val="231F20"/>
          <w:spacing w:val="-7"/>
          <w:w w:val="105"/>
        </w:rPr>
        <w:t> </w:t>
      </w:r>
      <w:r>
        <w:rPr>
          <w:color w:val="231F20"/>
          <w:w w:val="105"/>
        </w:rPr>
        <w:t>chất</w:t>
      </w:r>
      <w:r>
        <w:rPr>
          <w:color w:val="231F20"/>
          <w:spacing w:val="-7"/>
          <w:w w:val="105"/>
        </w:rPr>
        <w:t> </w:t>
      </w:r>
      <w:r>
        <w:rPr>
          <w:color w:val="231F20"/>
          <w:w w:val="105"/>
        </w:rPr>
        <w:t>là</w:t>
      </w:r>
      <w:r>
        <w:rPr>
          <w:color w:val="231F20"/>
          <w:spacing w:val="-7"/>
          <w:w w:val="105"/>
        </w:rPr>
        <w:t> </w:t>
      </w:r>
      <w:r>
        <w:rPr>
          <w:color w:val="231F20"/>
          <w:w w:val="105"/>
        </w:rPr>
        <w:t>gì?</w:t>
      </w:r>
      <w:r>
        <w:rPr>
          <w:color w:val="231F20"/>
          <w:spacing w:val="-7"/>
          <w:w w:val="105"/>
        </w:rPr>
        <w:t> </w:t>
      </w:r>
      <w:r>
        <w:rPr>
          <w:color w:val="231F20"/>
          <w:w w:val="105"/>
        </w:rPr>
        <w:t>Vật</w:t>
      </w:r>
      <w:r>
        <w:rPr>
          <w:color w:val="231F20"/>
          <w:spacing w:val="-7"/>
          <w:w w:val="105"/>
        </w:rPr>
        <w:t> </w:t>
      </w:r>
      <w:r>
        <w:rPr>
          <w:color w:val="231F20"/>
          <w:w w:val="105"/>
        </w:rPr>
        <w:t>chất</w:t>
      </w:r>
      <w:r>
        <w:rPr>
          <w:color w:val="231F20"/>
          <w:spacing w:val="-7"/>
          <w:w w:val="105"/>
        </w:rPr>
        <w:t> </w:t>
      </w:r>
      <w:r>
        <w:rPr>
          <w:color w:val="231F20"/>
          <w:w w:val="105"/>
        </w:rPr>
        <w:t>là</w:t>
      </w:r>
      <w:r>
        <w:rPr>
          <w:color w:val="231F20"/>
          <w:spacing w:val="-7"/>
          <w:w w:val="105"/>
        </w:rPr>
        <w:t> </w:t>
      </w:r>
      <w:r>
        <w:rPr>
          <w:color w:val="231F20"/>
          <w:w w:val="105"/>
        </w:rPr>
        <w:t>hiện</w:t>
      </w:r>
      <w:r>
        <w:rPr>
          <w:color w:val="231F20"/>
          <w:spacing w:val="-7"/>
          <w:w w:val="105"/>
        </w:rPr>
        <w:t> </w:t>
      </w:r>
      <w:r>
        <w:rPr>
          <w:color w:val="231F20"/>
          <w:w w:val="105"/>
        </w:rPr>
        <w:t>tượng</w:t>
      </w:r>
      <w:r>
        <w:rPr>
          <w:color w:val="231F20"/>
          <w:spacing w:val="-7"/>
          <w:w w:val="105"/>
        </w:rPr>
        <w:t> </w:t>
      </w:r>
      <w:r>
        <w:rPr>
          <w:color w:val="231F20"/>
          <w:w w:val="105"/>
        </w:rPr>
        <w:t>do</w:t>
      </w:r>
      <w:r>
        <w:rPr>
          <w:color w:val="231F20"/>
          <w:spacing w:val="-7"/>
          <w:w w:val="105"/>
        </w:rPr>
        <w:t> </w:t>
      </w:r>
      <w:r>
        <w:rPr>
          <w:color w:val="231F20"/>
          <w:w w:val="105"/>
        </w:rPr>
        <w:t>ý</w:t>
      </w:r>
      <w:r>
        <w:rPr>
          <w:color w:val="231F20"/>
          <w:spacing w:val="-7"/>
          <w:w w:val="105"/>
        </w:rPr>
        <w:t> </w:t>
      </w:r>
      <w:r>
        <w:rPr>
          <w:color w:val="231F20"/>
          <w:w w:val="105"/>
        </w:rPr>
        <w:t>niệm</w:t>
      </w:r>
      <w:r>
        <w:rPr>
          <w:color w:val="231F20"/>
          <w:spacing w:val="-7"/>
          <w:w w:val="105"/>
        </w:rPr>
        <w:t> </w:t>
      </w:r>
      <w:r>
        <w:rPr>
          <w:color w:val="231F20"/>
          <w:w w:val="105"/>
        </w:rPr>
        <w:t>tích</w:t>
      </w:r>
      <w:r>
        <w:rPr>
          <w:color w:val="231F20"/>
          <w:spacing w:val="-7"/>
          <w:w w:val="105"/>
        </w:rPr>
        <w:t> </w:t>
      </w:r>
      <w:r>
        <w:rPr>
          <w:color w:val="231F20"/>
          <w:w w:val="105"/>
        </w:rPr>
        <w:t>luỹ</w:t>
      </w:r>
      <w:r>
        <w:rPr>
          <w:color w:val="231F20"/>
          <w:spacing w:val="-7"/>
          <w:w w:val="105"/>
        </w:rPr>
        <w:t> </w:t>
      </w:r>
      <w:r>
        <w:rPr>
          <w:color w:val="231F20"/>
          <w:w w:val="105"/>
        </w:rPr>
        <w:t>liên tục mà có, không phải là thật.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Từ đây mà biết, thiên đường địa ngục đều không phải thật.</w:t>
      </w:r>
      <w:r>
        <w:rPr>
          <w:color w:val="231F20"/>
          <w:spacing w:val="-2"/>
          <w:w w:val="105"/>
        </w:rPr>
        <w:t> </w:t>
      </w:r>
      <w:r>
        <w:rPr>
          <w:color w:val="231F20"/>
          <w:w w:val="105"/>
        </w:rPr>
        <w:t>Vậy</w:t>
      </w:r>
      <w:r>
        <w:rPr>
          <w:color w:val="231F20"/>
          <w:spacing w:val="-2"/>
          <w:w w:val="105"/>
        </w:rPr>
        <w:t> </w:t>
      </w:r>
      <w:r>
        <w:rPr>
          <w:color w:val="231F20"/>
          <w:w w:val="105"/>
        </w:rPr>
        <w:t>cõi</w:t>
      </w:r>
      <w:r>
        <w:rPr>
          <w:color w:val="231F20"/>
          <w:spacing w:val="-2"/>
          <w:w w:val="105"/>
        </w:rPr>
        <w:t> </w:t>
      </w:r>
      <w:r>
        <w:rPr>
          <w:color w:val="231F20"/>
          <w:w w:val="105"/>
        </w:rPr>
        <w:t>Trời</w:t>
      </w:r>
      <w:r>
        <w:rPr>
          <w:color w:val="231F20"/>
          <w:spacing w:val="-2"/>
          <w:w w:val="105"/>
        </w:rPr>
        <w:t> </w:t>
      </w:r>
      <w:r>
        <w:rPr>
          <w:color w:val="231F20"/>
          <w:w w:val="105"/>
        </w:rPr>
        <w:t>Dục</w:t>
      </w:r>
      <w:r>
        <w:rPr>
          <w:color w:val="231F20"/>
          <w:spacing w:val="-2"/>
          <w:w w:val="105"/>
        </w:rPr>
        <w:t> </w:t>
      </w:r>
      <w:r>
        <w:rPr>
          <w:color w:val="231F20"/>
          <w:w w:val="105"/>
        </w:rPr>
        <w:t>giới,</w:t>
      </w:r>
      <w:r>
        <w:rPr>
          <w:color w:val="231F20"/>
          <w:spacing w:val="-2"/>
          <w:w w:val="105"/>
        </w:rPr>
        <w:t> </w:t>
      </w:r>
      <w:r>
        <w:rPr>
          <w:color w:val="231F20"/>
          <w:w w:val="105"/>
        </w:rPr>
        <w:t>cõi</w:t>
      </w:r>
      <w:r>
        <w:rPr>
          <w:color w:val="231F20"/>
          <w:spacing w:val="-2"/>
          <w:w w:val="105"/>
        </w:rPr>
        <w:t> </w:t>
      </w:r>
      <w:r>
        <w:rPr>
          <w:color w:val="231F20"/>
          <w:w w:val="105"/>
        </w:rPr>
        <w:t>Trời</w:t>
      </w:r>
      <w:r>
        <w:rPr>
          <w:color w:val="231F20"/>
          <w:spacing w:val="-2"/>
          <w:w w:val="105"/>
        </w:rPr>
        <w:t> </w:t>
      </w:r>
      <w:r>
        <w:rPr>
          <w:color w:val="231F20"/>
          <w:w w:val="105"/>
        </w:rPr>
        <w:t>Sắc</w:t>
      </w:r>
      <w:r>
        <w:rPr>
          <w:color w:val="231F20"/>
          <w:spacing w:val="-2"/>
          <w:w w:val="105"/>
        </w:rPr>
        <w:t> </w:t>
      </w:r>
      <w:r>
        <w:rPr>
          <w:color w:val="231F20"/>
          <w:w w:val="105"/>
        </w:rPr>
        <w:t>giới</w:t>
      </w:r>
      <w:r>
        <w:rPr>
          <w:color w:val="231F20"/>
          <w:spacing w:val="-2"/>
          <w:w w:val="105"/>
        </w:rPr>
        <w:t> </w:t>
      </w:r>
      <w:r>
        <w:rPr>
          <w:color w:val="231F20"/>
          <w:w w:val="105"/>
        </w:rPr>
        <w:t>ở</w:t>
      </w:r>
      <w:r>
        <w:rPr>
          <w:color w:val="231F20"/>
          <w:spacing w:val="-2"/>
          <w:w w:val="105"/>
        </w:rPr>
        <w:t> </w:t>
      </w:r>
      <w:r>
        <w:rPr>
          <w:color w:val="231F20"/>
          <w:w w:val="105"/>
        </w:rPr>
        <w:t>đâu</w:t>
      </w:r>
      <w:r>
        <w:rPr>
          <w:color w:val="231F20"/>
          <w:spacing w:val="-2"/>
          <w:w w:val="105"/>
        </w:rPr>
        <w:t> </w:t>
      </w:r>
      <w:r>
        <w:rPr>
          <w:color w:val="231F20"/>
          <w:w w:val="105"/>
        </w:rPr>
        <w:t>là</w:t>
      </w:r>
      <w:r>
        <w:rPr>
          <w:color w:val="231F20"/>
          <w:spacing w:val="-2"/>
          <w:w w:val="105"/>
        </w:rPr>
        <w:t> </w:t>
      </w:r>
      <w:r>
        <w:rPr>
          <w:color w:val="231F20"/>
          <w:w w:val="105"/>
        </w:rPr>
        <w:t>thật? Lục đạo, thập pháp giới, đều không thể vượt qua nguyên lý này. Chúng ta hiểu rõ những chân tướng sự thật này, cũng </w:t>
      </w:r>
      <w:r>
        <w:rPr>
          <w:color w:val="231F20"/>
        </w:rPr>
        <w:t>nhìn</w:t>
      </w:r>
      <w:r>
        <w:rPr>
          <w:color w:val="231F20"/>
          <w:spacing w:val="-11"/>
        </w:rPr>
        <w:t> </w:t>
      </w:r>
      <w:r>
        <w:rPr>
          <w:color w:val="231F20"/>
        </w:rPr>
        <w:t>thấy</w:t>
      </w:r>
      <w:r>
        <w:rPr>
          <w:color w:val="231F20"/>
          <w:spacing w:val="-10"/>
        </w:rPr>
        <w:t> </w:t>
      </w:r>
      <w:r>
        <w:rPr>
          <w:color w:val="231F20"/>
        </w:rPr>
        <w:t>ở</w:t>
      </w:r>
      <w:r>
        <w:rPr>
          <w:color w:val="231F20"/>
          <w:spacing w:val="-11"/>
        </w:rPr>
        <w:t> </w:t>
      </w:r>
      <w:r>
        <w:rPr>
          <w:color w:val="231F20"/>
        </w:rPr>
        <w:t>đây</w:t>
      </w:r>
      <w:r>
        <w:rPr>
          <w:color w:val="231F20"/>
          <w:spacing w:val="-10"/>
        </w:rPr>
        <w:t> </w:t>
      </w:r>
      <w:r>
        <w:rPr>
          <w:i/>
          <w:color w:val="231F20"/>
        </w:rPr>
        <w:t>“Bạc</w:t>
      </w:r>
      <w:r>
        <w:rPr>
          <w:i/>
          <w:color w:val="231F20"/>
          <w:spacing w:val="-10"/>
        </w:rPr>
        <w:t> </w:t>
      </w:r>
      <w:r>
        <w:rPr>
          <w:i/>
          <w:color w:val="231F20"/>
        </w:rPr>
        <w:t>Già</w:t>
      </w:r>
      <w:r>
        <w:rPr>
          <w:i/>
          <w:color w:val="231F20"/>
          <w:spacing w:val="-11"/>
        </w:rPr>
        <w:t> </w:t>
      </w:r>
      <w:r>
        <w:rPr>
          <w:i/>
          <w:color w:val="231F20"/>
        </w:rPr>
        <w:t>Phạn</w:t>
      </w:r>
      <w:r>
        <w:rPr>
          <w:i/>
          <w:color w:val="231F20"/>
          <w:spacing w:val="-10"/>
        </w:rPr>
        <w:t> </w:t>
      </w:r>
      <w:r>
        <w:rPr>
          <w:i/>
          <w:color w:val="231F20"/>
        </w:rPr>
        <w:t>tối</w:t>
      </w:r>
      <w:r>
        <w:rPr>
          <w:i/>
          <w:color w:val="231F20"/>
          <w:spacing w:val="-10"/>
        </w:rPr>
        <w:t> </w:t>
      </w:r>
      <w:r>
        <w:rPr>
          <w:i/>
          <w:color w:val="231F20"/>
        </w:rPr>
        <w:t>thanh</w:t>
      </w:r>
      <w:r>
        <w:rPr>
          <w:i/>
          <w:color w:val="231F20"/>
          <w:spacing w:val="-10"/>
        </w:rPr>
        <w:t> </w:t>
      </w:r>
      <w:r>
        <w:rPr>
          <w:i/>
          <w:color w:val="231F20"/>
        </w:rPr>
        <w:t>tịnh</w:t>
      </w:r>
      <w:r>
        <w:rPr>
          <w:i/>
          <w:color w:val="231F20"/>
          <w:spacing w:val="-10"/>
        </w:rPr>
        <w:t> </w:t>
      </w:r>
      <w:r>
        <w:rPr>
          <w:i/>
          <w:color w:val="231F20"/>
        </w:rPr>
        <w:t>giác,</w:t>
      </w:r>
      <w:r>
        <w:rPr>
          <w:i/>
          <w:color w:val="231F20"/>
          <w:spacing w:val="-11"/>
        </w:rPr>
        <w:t> </w:t>
      </w:r>
      <w:r>
        <w:rPr>
          <w:i/>
          <w:color w:val="231F20"/>
        </w:rPr>
        <w:t>cực</w:t>
      </w:r>
      <w:r>
        <w:rPr>
          <w:i/>
          <w:color w:val="231F20"/>
          <w:spacing w:val="-11"/>
        </w:rPr>
        <w:t> </w:t>
      </w:r>
      <w:r>
        <w:rPr>
          <w:i/>
          <w:color w:val="231F20"/>
        </w:rPr>
        <w:t>ư</w:t>
      </w:r>
      <w:r>
        <w:rPr>
          <w:i/>
          <w:color w:val="231F20"/>
          <w:spacing w:val="-10"/>
        </w:rPr>
        <w:t> </w:t>
      </w:r>
      <w:r>
        <w:rPr>
          <w:i/>
          <w:color w:val="231F20"/>
        </w:rPr>
        <w:t>pháp giới,</w:t>
      </w:r>
      <w:r>
        <w:rPr>
          <w:i/>
          <w:color w:val="231F20"/>
          <w:spacing w:val="-14"/>
        </w:rPr>
        <w:t> </w:t>
      </w:r>
      <w:r>
        <w:rPr>
          <w:i/>
          <w:color w:val="231F20"/>
        </w:rPr>
        <w:t>tận</w:t>
      </w:r>
      <w:r>
        <w:rPr>
          <w:i/>
          <w:color w:val="231F20"/>
          <w:spacing w:val="-14"/>
        </w:rPr>
        <w:t> </w:t>
      </w:r>
      <w:r>
        <w:rPr>
          <w:i/>
          <w:color w:val="231F20"/>
        </w:rPr>
        <w:t>ư</w:t>
      </w:r>
      <w:r>
        <w:rPr>
          <w:i/>
          <w:color w:val="231F20"/>
          <w:spacing w:val="-12"/>
        </w:rPr>
        <w:t> </w:t>
      </w:r>
      <w:r>
        <w:rPr>
          <w:i/>
          <w:color w:val="231F20"/>
        </w:rPr>
        <w:t>hư</w:t>
      </w:r>
      <w:r>
        <w:rPr>
          <w:i/>
          <w:color w:val="231F20"/>
          <w:spacing w:val="-14"/>
        </w:rPr>
        <w:t> </w:t>
      </w:r>
      <w:r>
        <w:rPr>
          <w:i/>
          <w:color w:val="231F20"/>
        </w:rPr>
        <w:t>không,</w:t>
      </w:r>
      <w:r>
        <w:rPr>
          <w:i/>
          <w:color w:val="231F20"/>
          <w:spacing w:val="-12"/>
        </w:rPr>
        <w:t> </w:t>
      </w:r>
      <w:r>
        <w:rPr>
          <w:i/>
          <w:color w:val="231F20"/>
        </w:rPr>
        <w:t>cùng</w:t>
      </w:r>
      <w:r>
        <w:rPr>
          <w:i/>
          <w:color w:val="231F20"/>
          <w:spacing w:val="-12"/>
        </w:rPr>
        <w:t> </w:t>
      </w:r>
      <w:r>
        <w:rPr>
          <w:i/>
          <w:color w:val="231F20"/>
        </w:rPr>
        <w:t>vị</w:t>
      </w:r>
      <w:r>
        <w:rPr>
          <w:i/>
          <w:color w:val="231F20"/>
          <w:spacing w:val="-14"/>
        </w:rPr>
        <w:t> </w:t>
      </w:r>
      <w:r>
        <w:rPr>
          <w:i/>
          <w:color w:val="231F20"/>
        </w:rPr>
        <w:t>lai</w:t>
      </w:r>
      <w:r>
        <w:rPr>
          <w:i/>
          <w:color w:val="231F20"/>
          <w:spacing w:val="-14"/>
        </w:rPr>
        <w:t> </w:t>
      </w:r>
      <w:r>
        <w:rPr>
          <w:i/>
          <w:color w:val="231F20"/>
        </w:rPr>
        <w:t>tế”</w:t>
      </w:r>
      <w:r>
        <w:rPr>
          <w:color w:val="231F20"/>
        </w:rPr>
        <w:t>.</w:t>
      </w:r>
      <w:r>
        <w:rPr>
          <w:color w:val="231F20"/>
          <w:spacing w:val="-14"/>
        </w:rPr>
        <w:t> </w:t>
      </w:r>
      <w:r>
        <w:rPr>
          <w:color w:val="231F20"/>
        </w:rPr>
        <w:t>Như</w:t>
      </w:r>
      <w:r>
        <w:rPr>
          <w:color w:val="231F20"/>
          <w:spacing w:val="-12"/>
        </w:rPr>
        <w:t> </w:t>
      </w:r>
      <w:r>
        <w:rPr>
          <w:color w:val="231F20"/>
        </w:rPr>
        <w:t>vậy,</w:t>
      </w:r>
      <w:r>
        <w:rPr>
          <w:color w:val="231F20"/>
          <w:spacing w:val="-14"/>
        </w:rPr>
        <w:t> </w:t>
      </w:r>
      <w:r>
        <w:rPr>
          <w:color w:val="231F20"/>
        </w:rPr>
        <w:t>chúng</w:t>
      </w:r>
      <w:r>
        <w:rPr>
          <w:color w:val="231F20"/>
          <w:spacing w:val="-14"/>
        </w:rPr>
        <w:t> </w:t>
      </w:r>
      <w:r>
        <w:rPr>
          <w:color w:val="231F20"/>
        </w:rPr>
        <w:t>ta</w:t>
      </w:r>
      <w:r>
        <w:rPr>
          <w:color w:val="231F20"/>
          <w:spacing w:val="-14"/>
        </w:rPr>
        <w:t> </w:t>
      </w:r>
      <w:r>
        <w:rPr>
          <w:color w:val="231F20"/>
        </w:rPr>
        <w:t>đã</w:t>
      </w:r>
      <w:r>
        <w:rPr>
          <w:color w:val="231F20"/>
          <w:spacing w:val="-12"/>
        </w:rPr>
        <w:t> </w:t>
      </w:r>
      <w:r>
        <w:rPr>
          <w:color w:val="231F20"/>
        </w:rPr>
        <w:t>hiểu </w:t>
      </w:r>
      <w:r>
        <w:rPr>
          <w:color w:val="231F20"/>
          <w:w w:val="105"/>
        </w:rPr>
        <w:t>điều</w:t>
      </w:r>
      <w:r>
        <w:rPr>
          <w:color w:val="231F20"/>
          <w:spacing w:val="-8"/>
          <w:w w:val="105"/>
        </w:rPr>
        <w:t> </w:t>
      </w:r>
      <w:r>
        <w:rPr>
          <w:color w:val="231F20"/>
          <w:w w:val="105"/>
        </w:rPr>
        <w:t>này</w:t>
      </w:r>
      <w:r>
        <w:rPr>
          <w:color w:val="231F20"/>
          <w:spacing w:val="-8"/>
          <w:w w:val="105"/>
        </w:rPr>
        <w:t> </w:t>
      </w:r>
      <w:r>
        <w:rPr>
          <w:color w:val="231F20"/>
          <w:w w:val="105"/>
        </w:rPr>
        <w:t>là</w:t>
      </w:r>
      <w:r>
        <w:rPr>
          <w:color w:val="231F20"/>
          <w:spacing w:val="-9"/>
          <w:w w:val="105"/>
        </w:rPr>
        <w:t> </w:t>
      </w:r>
      <w:r>
        <w:rPr>
          <w:color w:val="231F20"/>
          <w:w w:val="105"/>
        </w:rPr>
        <w:t>thật</w:t>
      </w:r>
      <w:r>
        <w:rPr>
          <w:color w:val="231F20"/>
          <w:spacing w:val="-8"/>
          <w:w w:val="105"/>
        </w:rPr>
        <w:t> </w:t>
      </w:r>
      <w:r>
        <w:rPr>
          <w:color w:val="231F20"/>
          <w:w w:val="105"/>
        </w:rPr>
        <w:t>không</w:t>
      </w:r>
      <w:r>
        <w:rPr>
          <w:color w:val="231F20"/>
          <w:spacing w:val="-9"/>
          <w:w w:val="105"/>
        </w:rPr>
        <w:t> </w:t>
      </w:r>
      <w:r>
        <w:rPr>
          <w:color w:val="231F20"/>
          <w:w w:val="105"/>
        </w:rPr>
        <w:t>phải</w:t>
      </w:r>
      <w:r>
        <w:rPr>
          <w:color w:val="231F20"/>
          <w:spacing w:val="-8"/>
          <w:w w:val="105"/>
        </w:rPr>
        <w:t> </w:t>
      </w:r>
      <w:r>
        <w:rPr>
          <w:color w:val="231F20"/>
          <w:w w:val="105"/>
        </w:rPr>
        <w:t>giả.</w:t>
      </w:r>
      <w:r>
        <w:rPr>
          <w:color w:val="231F20"/>
          <w:spacing w:val="-8"/>
          <w:w w:val="105"/>
        </w:rPr>
        <w:t> </w:t>
      </w:r>
      <w:r>
        <w:rPr>
          <w:color w:val="231F20"/>
          <w:w w:val="105"/>
        </w:rPr>
        <w:t>A</w:t>
      </w:r>
      <w:r>
        <w:rPr>
          <w:color w:val="231F20"/>
          <w:spacing w:val="-9"/>
          <w:w w:val="105"/>
        </w:rPr>
        <w:t> </w:t>
      </w:r>
      <w:r>
        <w:rPr>
          <w:color w:val="231F20"/>
          <w:w w:val="105"/>
        </w:rPr>
        <w:t>La</w:t>
      </w:r>
      <w:r>
        <w:rPr>
          <w:color w:val="231F20"/>
          <w:spacing w:val="-8"/>
          <w:w w:val="105"/>
        </w:rPr>
        <w:t> </w:t>
      </w:r>
      <w:r>
        <w:rPr>
          <w:color w:val="231F20"/>
          <w:w w:val="105"/>
        </w:rPr>
        <w:t>Hán</w:t>
      </w:r>
      <w:r>
        <w:rPr>
          <w:color w:val="231F20"/>
          <w:spacing w:val="-8"/>
          <w:w w:val="105"/>
        </w:rPr>
        <w:t> </w:t>
      </w:r>
      <w:r>
        <w:rPr>
          <w:color w:val="231F20"/>
          <w:w w:val="105"/>
        </w:rPr>
        <w:t>đã</w:t>
      </w:r>
      <w:r>
        <w:rPr>
          <w:color w:val="231F20"/>
          <w:spacing w:val="-8"/>
          <w:w w:val="105"/>
        </w:rPr>
        <w:t> </w:t>
      </w:r>
      <w:r>
        <w:rPr>
          <w:color w:val="231F20"/>
          <w:w w:val="105"/>
        </w:rPr>
        <w:t>giác</w:t>
      </w:r>
      <w:r>
        <w:rPr>
          <w:color w:val="231F20"/>
          <w:spacing w:val="-9"/>
          <w:w w:val="105"/>
        </w:rPr>
        <w:t> </w:t>
      </w:r>
      <w:r>
        <w:rPr>
          <w:color w:val="231F20"/>
          <w:w w:val="105"/>
        </w:rPr>
        <w:t>ngộ.</w:t>
      </w:r>
      <w:r>
        <w:rPr>
          <w:color w:val="231F20"/>
          <w:spacing w:val="-9"/>
          <w:w w:val="105"/>
        </w:rPr>
        <w:t> </w:t>
      </w:r>
      <w:r>
        <w:rPr>
          <w:color w:val="231F20"/>
          <w:w w:val="105"/>
        </w:rPr>
        <w:t>Giác </w:t>
      </w:r>
      <w:r>
        <w:rPr>
          <w:color w:val="231F20"/>
          <w:spacing w:val="-2"/>
          <w:w w:val="105"/>
        </w:rPr>
        <w:t>ngộ,</w:t>
      </w:r>
      <w:r>
        <w:rPr>
          <w:color w:val="231F20"/>
          <w:spacing w:val="-20"/>
          <w:w w:val="105"/>
        </w:rPr>
        <w:t> </w:t>
      </w:r>
      <w:r>
        <w:rPr>
          <w:color w:val="231F20"/>
          <w:spacing w:val="-2"/>
          <w:w w:val="105"/>
        </w:rPr>
        <w:t>nói</w:t>
      </w:r>
      <w:r>
        <w:rPr>
          <w:color w:val="231F20"/>
          <w:spacing w:val="-20"/>
          <w:w w:val="105"/>
        </w:rPr>
        <w:t> </w:t>
      </w:r>
      <w:r>
        <w:rPr>
          <w:color w:val="231F20"/>
          <w:spacing w:val="-2"/>
          <w:w w:val="105"/>
        </w:rPr>
        <w:t>cách</w:t>
      </w:r>
      <w:r>
        <w:rPr>
          <w:color w:val="231F20"/>
          <w:spacing w:val="-20"/>
          <w:w w:val="105"/>
        </w:rPr>
        <w:t> </w:t>
      </w:r>
      <w:r>
        <w:rPr>
          <w:color w:val="231F20"/>
          <w:spacing w:val="-2"/>
          <w:w w:val="105"/>
        </w:rPr>
        <w:t>khác</w:t>
      </w:r>
      <w:r>
        <w:rPr>
          <w:color w:val="231F20"/>
          <w:spacing w:val="-20"/>
          <w:w w:val="105"/>
        </w:rPr>
        <w:t> </w:t>
      </w:r>
      <w:r>
        <w:rPr>
          <w:color w:val="231F20"/>
          <w:spacing w:val="-2"/>
          <w:w w:val="105"/>
        </w:rPr>
        <w:t>là</w:t>
      </w:r>
      <w:r>
        <w:rPr>
          <w:color w:val="231F20"/>
          <w:spacing w:val="-20"/>
          <w:w w:val="105"/>
        </w:rPr>
        <w:t> </w:t>
      </w:r>
      <w:r>
        <w:rPr>
          <w:color w:val="231F20"/>
          <w:spacing w:val="-2"/>
          <w:w w:val="105"/>
        </w:rPr>
        <w:t>không</w:t>
      </w:r>
      <w:r>
        <w:rPr>
          <w:color w:val="231F20"/>
          <w:spacing w:val="-20"/>
          <w:w w:val="105"/>
        </w:rPr>
        <w:t> </w:t>
      </w:r>
      <w:r>
        <w:rPr>
          <w:color w:val="231F20"/>
          <w:spacing w:val="-2"/>
          <w:w w:val="105"/>
        </w:rPr>
        <w:t>gian</w:t>
      </w:r>
      <w:r>
        <w:rPr>
          <w:color w:val="231F20"/>
          <w:spacing w:val="-20"/>
          <w:w w:val="105"/>
        </w:rPr>
        <w:t> </w:t>
      </w:r>
      <w:r>
        <w:rPr>
          <w:color w:val="231F20"/>
          <w:spacing w:val="-2"/>
          <w:w w:val="105"/>
        </w:rPr>
        <w:t>cuộc</w:t>
      </w:r>
      <w:r>
        <w:rPr>
          <w:color w:val="231F20"/>
          <w:spacing w:val="-20"/>
          <w:w w:val="105"/>
        </w:rPr>
        <w:t> </w:t>
      </w:r>
      <w:r>
        <w:rPr>
          <w:color w:val="231F20"/>
          <w:spacing w:val="-2"/>
          <w:w w:val="105"/>
        </w:rPr>
        <w:t>sống</w:t>
      </w:r>
      <w:r>
        <w:rPr>
          <w:color w:val="231F20"/>
          <w:spacing w:val="-20"/>
          <w:w w:val="105"/>
        </w:rPr>
        <w:t> </w:t>
      </w:r>
      <w:r>
        <w:rPr>
          <w:color w:val="231F20"/>
          <w:spacing w:val="-2"/>
          <w:w w:val="105"/>
        </w:rPr>
        <w:t>của</w:t>
      </w:r>
      <w:r>
        <w:rPr>
          <w:color w:val="231F20"/>
          <w:spacing w:val="-20"/>
          <w:w w:val="105"/>
        </w:rPr>
        <w:t> </w:t>
      </w:r>
      <w:r>
        <w:rPr>
          <w:color w:val="231F20"/>
          <w:spacing w:val="-2"/>
          <w:w w:val="105"/>
        </w:rPr>
        <w:t>Ngài</w:t>
      </w:r>
      <w:r>
        <w:rPr>
          <w:color w:val="231F20"/>
          <w:spacing w:val="-20"/>
          <w:w w:val="105"/>
        </w:rPr>
        <w:t> </w:t>
      </w:r>
      <w:r>
        <w:rPr>
          <w:color w:val="231F20"/>
          <w:spacing w:val="-2"/>
          <w:w w:val="105"/>
        </w:rPr>
        <w:t>lớn</w:t>
      </w:r>
      <w:r>
        <w:rPr>
          <w:color w:val="231F20"/>
          <w:spacing w:val="-20"/>
          <w:w w:val="105"/>
        </w:rPr>
        <w:t> </w:t>
      </w:r>
      <w:r>
        <w:rPr>
          <w:color w:val="231F20"/>
          <w:spacing w:val="-2"/>
          <w:w w:val="105"/>
        </w:rPr>
        <w:t>hơn </w:t>
      </w:r>
      <w:r>
        <w:rPr>
          <w:color w:val="231F20"/>
          <w:w w:val="105"/>
        </w:rPr>
        <w:t>so</w:t>
      </w:r>
      <w:r>
        <w:rPr>
          <w:color w:val="231F20"/>
          <w:spacing w:val="-23"/>
          <w:w w:val="105"/>
        </w:rPr>
        <w:t> </w:t>
      </w:r>
      <w:r>
        <w:rPr>
          <w:color w:val="231F20"/>
          <w:w w:val="105"/>
        </w:rPr>
        <w:t>với</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xem,</w:t>
      </w:r>
      <w:r>
        <w:rPr>
          <w:color w:val="231F20"/>
          <w:spacing w:val="-23"/>
          <w:w w:val="105"/>
        </w:rPr>
        <w:t> </w:t>
      </w:r>
      <w:r>
        <w:rPr>
          <w:color w:val="231F20"/>
          <w:w w:val="105"/>
        </w:rPr>
        <w:t>không</w:t>
      </w:r>
      <w:r>
        <w:rPr>
          <w:color w:val="231F20"/>
          <w:spacing w:val="-22"/>
          <w:w w:val="105"/>
        </w:rPr>
        <w:t> </w:t>
      </w:r>
      <w:r>
        <w:rPr>
          <w:color w:val="231F20"/>
          <w:w w:val="105"/>
        </w:rPr>
        <w:t>gian</w:t>
      </w:r>
      <w:r>
        <w:rPr>
          <w:color w:val="231F20"/>
          <w:spacing w:val="-22"/>
          <w:w w:val="105"/>
        </w:rPr>
        <w:t> </w:t>
      </w:r>
      <w:r>
        <w:rPr>
          <w:color w:val="231F20"/>
          <w:w w:val="105"/>
        </w:rPr>
        <w:t>sinh</w:t>
      </w:r>
      <w:r>
        <w:rPr>
          <w:color w:val="231F20"/>
          <w:spacing w:val="-23"/>
          <w:w w:val="105"/>
        </w:rPr>
        <w:t> </w:t>
      </w:r>
      <w:r>
        <w:rPr>
          <w:color w:val="231F20"/>
          <w:w w:val="105"/>
        </w:rPr>
        <w:t>hoạt</w:t>
      </w:r>
      <w:r>
        <w:rPr>
          <w:color w:val="231F20"/>
          <w:spacing w:val="-22"/>
          <w:w w:val="105"/>
        </w:rPr>
        <w:t> </w:t>
      </w:r>
      <w:r>
        <w:rPr>
          <w:color w:val="231F20"/>
          <w:w w:val="105"/>
        </w:rPr>
        <w:t>của</w:t>
      </w:r>
      <w:r>
        <w:rPr>
          <w:color w:val="231F20"/>
          <w:spacing w:val="-22"/>
          <w:w w:val="105"/>
        </w:rPr>
        <w:t> </w:t>
      </w:r>
      <w:r>
        <w:rPr>
          <w:color w:val="231F20"/>
          <w:w w:val="105"/>
        </w:rPr>
        <w:t>chúng ta</w:t>
      </w:r>
      <w:r>
        <w:rPr>
          <w:color w:val="231F20"/>
          <w:spacing w:val="-13"/>
          <w:w w:val="105"/>
        </w:rPr>
        <w:t> </w:t>
      </w:r>
      <w:r>
        <w:rPr>
          <w:color w:val="231F20"/>
          <w:w w:val="105"/>
        </w:rPr>
        <w:t>hiện</w:t>
      </w:r>
      <w:r>
        <w:rPr>
          <w:color w:val="231F20"/>
          <w:spacing w:val="-13"/>
          <w:w w:val="105"/>
        </w:rPr>
        <w:t> </w:t>
      </w:r>
      <w:r>
        <w:rPr>
          <w:color w:val="231F20"/>
          <w:w w:val="105"/>
        </w:rPr>
        <w:t>tại</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cách</w:t>
      </w:r>
      <w:r>
        <w:rPr>
          <w:color w:val="231F20"/>
          <w:spacing w:val="-13"/>
          <w:w w:val="105"/>
        </w:rPr>
        <w:t> </w:t>
      </w:r>
      <w:r>
        <w:rPr>
          <w:color w:val="231F20"/>
          <w:w w:val="105"/>
        </w:rPr>
        <w:t>nào</w:t>
      </w:r>
      <w:r>
        <w:rPr>
          <w:color w:val="231F20"/>
          <w:spacing w:val="-13"/>
          <w:w w:val="105"/>
        </w:rPr>
        <w:t> </w:t>
      </w:r>
      <w:r>
        <w:rPr>
          <w:color w:val="231F20"/>
          <w:w w:val="105"/>
        </w:rPr>
        <w:t>ly</w:t>
      </w:r>
      <w:r>
        <w:rPr>
          <w:color w:val="231F20"/>
          <w:spacing w:val="-13"/>
          <w:w w:val="105"/>
        </w:rPr>
        <w:t> </w:t>
      </w:r>
      <w:r>
        <w:rPr>
          <w:color w:val="231F20"/>
          <w:w w:val="105"/>
        </w:rPr>
        <w:t>khai</w:t>
      </w:r>
      <w:r>
        <w:rPr>
          <w:color w:val="231F20"/>
          <w:spacing w:val="-13"/>
          <w:w w:val="105"/>
        </w:rPr>
        <w:t> </w:t>
      </w:r>
      <w:r>
        <w:rPr>
          <w:color w:val="231F20"/>
          <w:w w:val="105"/>
        </w:rPr>
        <w:t>địa</w:t>
      </w:r>
      <w:r>
        <w:rPr>
          <w:color w:val="231F20"/>
          <w:spacing w:val="-13"/>
          <w:w w:val="105"/>
        </w:rPr>
        <w:t> </w:t>
      </w:r>
      <w:r>
        <w:rPr>
          <w:color w:val="231F20"/>
          <w:w w:val="105"/>
        </w:rPr>
        <w:t>cầu.</w:t>
      </w:r>
      <w:r>
        <w:rPr>
          <w:color w:val="231F20"/>
          <w:spacing w:val="-13"/>
          <w:w w:val="105"/>
        </w:rPr>
        <w:t> </w:t>
      </w:r>
      <w:r>
        <w:rPr>
          <w:color w:val="231F20"/>
          <w:w w:val="105"/>
        </w:rPr>
        <w:t>Mạnh</w:t>
      </w:r>
      <w:r>
        <w:rPr>
          <w:color w:val="231F20"/>
          <w:spacing w:val="-13"/>
          <w:w w:val="105"/>
        </w:rPr>
        <w:t> </w:t>
      </w:r>
      <w:r>
        <w:rPr>
          <w:color w:val="231F20"/>
          <w:w w:val="105"/>
        </w:rPr>
        <w:t>hơn</w:t>
      </w:r>
      <w:r>
        <w:rPr>
          <w:color w:val="231F20"/>
          <w:spacing w:val="-13"/>
          <w:w w:val="105"/>
        </w:rPr>
        <w:t> </w:t>
      </w:r>
      <w:r>
        <w:rPr>
          <w:color w:val="231F20"/>
          <w:w w:val="105"/>
        </w:rPr>
        <w:t>một chút</w:t>
      </w:r>
      <w:r>
        <w:rPr>
          <w:color w:val="231F20"/>
          <w:spacing w:val="-1"/>
          <w:w w:val="105"/>
        </w:rPr>
        <w:t> </w:t>
      </w:r>
      <w:r>
        <w:rPr>
          <w:color w:val="231F20"/>
          <w:w w:val="105"/>
        </w:rPr>
        <w:t>so</w:t>
      </w:r>
      <w:r>
        <w:rPr>
          <w:color w:val="231F20"/>
          <w:spacing w:val="-1"/>
          <w:w w:val="105"/>
        </w:rPr>
        <w:t> </w:t>
      </w:r>
      <w:r>
        <w:rPr>
          <w:color w:val="231F20"/>
          <w:w w:val="105"/>
        </w:rPr>
        <w:t>với</w:t>
      </w:r>
      <w:r>
        <w:rPr>
          <w:color w:val="231F20"/>
          <w:spacing w:val="-1"/>
          <w:w w:val="105"/>
        </w:rPr>
        <w:t> </w:t>
      </w:r>
      <w:r>
        <w:rPr>
          <w:color w:val="231F20"/>
          <w:w w:val="105"/>
        </w:rPr>
        <w:t>cổ</w:t>
      </w:r>
      <w:r>
        <w:rPr>
          <w:color w:val="231F20"/>
          <w:spacing w:val="-1"/>
          <w:w w:val="105"/>
        </w:rPr>
        <w:t> </w:t>
      </w:r>
      <w:r>
        <w:rPr>
          <w:color w:val="231F20"/>
          <w:w w:val="105"/>
        </w:rPr>
        <w:t>nhân,</w:t>
      </w:r>
      <w:r>
        <w:rPr>
          <w:color w:val="231F20"/>
          <w:spacing w:val="-1"/>
          <w:w w:val="105"/>
        </w:rPr>
        <w:t> </w:t>
      </w:r>
      <w:r>
        <w:rPr>
          <w:color w:val="231F20"/>
          <w:w w:val="105"/>
        </w:rPr>
        <w:t>ngày</w:t>
      </w:r>
      <w:r>
        <w:rPr>
          <w:color w:val="231F20"/>
          <w:spacing w:val="-1"/>
          <w:w w:val="105"/>
        </w:rPr>
        <w:t> </w:t>
      </w:r>
      <w:r>
        <w:rPr>
          <w:color w:val="231F20"/>
          <w:w w:val="105"/>
        </w:rPr>
        <w:t>xưa</w:t>
      </w:r>
      <w:r>
        <w:rPr>
          <w:color w:val="231F20"/>
          <w:spacing w:val="-1"/>
          <w:w w:val="105"/>
        </w:rPr>
        <w:t> </w:t>
      </w:r>
      <w:r>
        <w:rPr>
          <w:color w:val="231F20"/>
          <w:w w:val="105"/>
        </w:rPr>
        <w:t>giao</w:t>
      </w:r>
      <w:r>
        <w:rPr>
          <w:color w:val="231F20"/>
          <w:spacing w:val="-1"/>
          <w:w w:val="105"/>
        </w:rPr>
        <w:t> </w:t>
      </w:r>
      <w:r>
        <w:rPr>
          <w:color w:val="231F20"/>
          <w:w w:val="105"/>
        </w:rPr>
        <w:t>thông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phương tiện như hiện nay, tin tức không truyền xa, rất nhiều người đến</w:t>
      </w:r>
      <w:r>
        <w:rPr>
          <w:color w:val="231F20"/>
          <w:spacing w:val="-15"/>
          <w:w w:val="105"/>
        </w:rPr>
        <w:t> </w:t>
      </w:r>
      <w:r>
        <w:rPr>
          <w:color w:val="231F20"/>
          <w:w w:val="105"/>
        </w:rPr>
        <w:t>già</w:t>
      </w:r>
      <w:r>
        <w:rPr>
          <w:color w:val="231F20"/>
          <w:spacing w:val="-15"/>
          <w:w w:val="105"/>
        </w:rPr>
        <w:t> </w:t>
      </w:r>
      <w:r>
        <w:rPr>
          <w:color w:val="231F20"/>
          <w:w w:val="105"/>
        </w:rPr>
        <w:t>chết</w:t>
      </w:r>
      <w:r>
        <w:rPr>
          <w:color w:val="231F20"/>
          <w:spacing w:val="-15"/>
          <w:w w:val="105"/>
        </w:rPr>
        <w:t> </w:t>
      </w:r>
      <w:r>
        <w:rPr>
          <w:color w:val="231F20"/>
          <w:w w:val="105"/>
        </w:rPr>
        <w:t>cũng</w:t>
      </w:r>
      <w:r>
        <w:rPr>
          <w:color w:val="231F20"/>
          <w:spacing w:val="-14"/>
          <w:w w:val="105"/>
        </w:rPr>
        <w:t> </w:t>
      </w:r>
      <w:r>
        <w:rPr>
          <w:color w:val="231F20"/>
          <w:w w:val="105"/>
        </w:rPr>
        <w:t>không</w:t>
      </w:r>
      <w:r>
        <w:rPr>
          <w:color w:val="231F20"/>
          <w:spacing w:val="-15"/>
          <w:w w:val="105"/>
        </w:rPr>
        <w:t> </w:t>
      </w:r>
      <w:r>
        <w:rPr>
          <w:color w:val="231F20"/>
          <w:w w:val="105"/>
        </w:rPr>
        <w:t>qua</w:t>
      </w:r>
      <w:r>
        <w:rPr>
          <w:color w:val="231F20"/>
          <w:spacing w:val="-14"/>
          <w:w w:val="105"/>
        </w:rPr>
        <w:t> </w:t>
      </w:r>
      <w:r>
        <w:rPr>
          <w:color w:val="231F20"/>
          <w:w w:val="105"/>
        </w:rPr>
        <w:t>lại</w:t>
      </w:r>
      <w:r>
        <w:rPr>
          <w:color w:val="231F20"/>
          <w:spacing w:val="-15"/>
          <w:w w:val="105"/>
        </w:rPr>
        <w:t> </w:t>
      </w:r>
      <w:r>
        <w:rPr>
          <w:color w:val="231F20"/>
          <w:w w:val="105"/>
        </w:rPr>
        <w:t>với</w:t>
      </w:r>
      <w:r>
        <w:rPr>
          <w:color w:val="231F20"/>
          <w:spacing w:val="-15"/>
          <w:w w:val="105"/>
        </w:rPr>
        <w:t> </w:t>
      </w:r>
      <w:r>
        <w:rPr>
          <w:color w:val="231F20"/>
          <w:w w:val="105"/>
        </w:rPr>
        <w:t>nhau.</w:t>
      </w:r>
      <w:r>
        <w:rPr>
          <w:color w:val="231F20"/>
          <w:spacing w:val="-15"/>
          <w:w w:val="105"/>
        </w:rPr>
        <w:t> </w:t>
      </w:r>
      <w:r>
        <w:rPr>
          <w:color w:val="231F20"/>
          <w:w w:val="105"/>
        </w:rPr>
        <w:t>Ở</w:t>
      </w:r>
      <w:r>
        <w:rPr>
          <w:color w:val="231F20"/>
          <w:spacing w:val="-14"/>
          <w:w w:val="105"/>
        </w:rPr>
        <w:t> </w:t>
      </w:r>
      <w:r>
        <w:rPr>
          <w:color w:val="231F20"/>
          <w:w w:val="105"/>
        </w:rPr>
        <w:t>trong</w:t>
      </w:r>
      <w:r>
        <w:rPr>
          <w:color w:val="231F20"/>
          <w:spacing w:val="-14"/>
          <w:w w:val="105"/>
        </w:rPr>
        <w:t> </w:t>
      </w:r>
      <w:r>
        <w:rPr>
          <w:color w:val="231F20"/>
          <w:w w:val="105"/>
        </w:rPr>
        <w:t>thành</w:t>
      </w:r>
      <w:r>
        <w:rPr>
          <w:color w:val="231F20"/>
          <w:spacing w:val="-15"/>
          <w:w w:val="105"/>
        </w:rPr>
        <w:t> </w:t>
      </w:r>
      <w:r>
        <w:rPr>
          <w:color w:val="231F20"/>
          <w:w w:val="105"/>
        </w:rPr>
        <w:t>này cả đời, mà thành thị kế bên chưa từng đi qua, cổ nhân họ sống như vậy.</w:t>
      </w:r>
    </w:p>
    <w:p>
      <w:pPr>
        <w:pStyle w:val="BodyText"/>
        <w:spacing w:line="297" w:lineRule="auto" w:before="147"/>
        <w:ind w:left="387" w:right="119" w:firstLine="453"/>
      </w:pPr>
      <w:r>
        <w:rPr>
          <w:color w:val="231F20"/>
          <w:w w:val="105"/>
        </w:rPr>
        <w:t>Còn</w:t>
      </w:r>
      <w:r>
        <w:rPr>
          <w:color w:val="231F20"/>
          <w:spacing w:val="-12"/>
          <w:w w:val="105"/>
        </w:rPr>
        <w:t> </w:t>
      </w:r>
      <w:r>
        <w:rPr>
          <w:color w:val="231F20"/>
          <w:w w:val="105"/>
        </w:rPr>
        <w:t>không</w:t>
      </w:r>
      <w:r>
        <w:rPr>
          <w:color w:val="231F20"/>
          <w:spacing w:val="-12"/>
          <w:w w:val="105"/>
        </w:rPr>
        <w:t> </w:t>
      </w:r>
      <w:r>
        <w:rPr>
          <w:color w:val="231F20"/>
          <w:w w:val="105"/>
        </w:rPr>
        <w:t>gian</w:t>
      </w:r>
      <w:r>
        <w:rPr>
          <w:color w:val="231F20"/>
          <w:spacing w:val="-12"/>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bây</w:t>
      </w:r>
      <w:r>
        <w:rPr>
          <w:color w:val="231F20"/>
          <w:spacing w:val="-12"/>
          <w:w w:val="105"/>
        </w:rPr>
        <w:t> </w:t>
      </w:r>
      <w:r>
        <w:rPr>
          <w:color w:val="231F20"/>
          <w:w w:val="105"/>
        </w:rPr>
        <w:t>giờ</w:t>
      </w:r>
      <w:r>
        <w:rPr>
          <w:color w:val="231F20"/>
          <w:spacing w:val="-12"/>
          <w:w w:val="105"/>
        </w:rPr>
        <w:t> </w:t>
      </w:r>
      <w:r>
        <w:rPr>
          <w:color w:val="231F20"/>
          <w:w w:val="105"/>
        </w:rPr>
        <w:t>rất</w:t>
      </w:r>
      <w:r>
        <w:rPr>
          <w:color w:val="231F20"/>
          <w:spacing w:val="-12"/>
          <w:w w:val="105"/>
        </w:rPr>
        <w:t> </w:t>
      </w:r>
      <w:r>
        <w:rPr>
          <w:color w:val="231F20"/>
          <w:w w:val="105"/>
        </w:rPr>
        <w:t>lớn.</w:t>
      </w:r>
      <w:r>
        <w:rPr>
          <w:color w:val="231F20"/>
          <w:spacing w:val="-12"/>
          <w:w w:val="105"/>
        </w:rPr>
        <w:t> </w:t>
      </w:r>
      <w:r>
        <w:rPr>
          <w:color w:val="231F20"/>
          <w:w w:val="105"/>
        </w:rPr>
        <w:t>Có</w:t>
      </w:r>
      <w:r>
        <w:rPr>
          <w:color w:val="231F20"/>
          <w:spacing w:val="-12"/>
          <w:w w:val="105"/>
        </w:rPr>
        <w:t> </w:t>
      </w:r>
      <w:r>
        <w:rPr>
          <w:color w:val="231F20"/>
          <w:w w:val="105"/>
        </w:rPr>
        <w:t>công</w:t>
      </w:r>
      <w:r>
        <w:rPr>
          <w:color w:val="231F20"/>
          <w:spacing w:val="-12"/>
          <w:w w:val="105"/>
        </w:rPr>
        <w:t> </w:t>
      </w:r>
      <w:r>
        <w:rPr>
          <w:color w:val="231F20"/>
          <w:w w:val="105"/>
        </w:rPr>
        <w:t>cụ giao thông, có tin tức, nên không gian sinh hoạt hiện nay là cả địa cầu. Nếu chúng ta muốn suy nghĩ một việc gì, cũng phải</w:t>
      </w:r>
      <w:r>
        <w:rPr>
          <w:color w:val="231F20"/>
          <w:spacing w:val="-7"/>
          <w:w w:val="105"/>
        </w:rPr>
        <w:t> </w:t>
      </w:r>
      <w:r>
        <w:rPr>
          <w:color w:val="231F20"/>
          <w:w w:val="105"/>
        </w:rPr>
        <w:t>thay</w:t>
      </w:r>
      <w:r>
        <w:rPr>
          <w:color w:val="231F20"/>
          <w:spacing w:val="-8"/>
          <w:w w:val="105"/>
        </w:rPr>
        <w:t> </w:t>
      </w:r>
      <w:r>
        <w:rPr>
          <w:color w:val="231F20"/>
          <w:w w:val="105"/>
        </w:rPr>
        <w:t>cư</w:t>
      </w:r>
      <w:r>
        <w:rPr>
          <w:color w:val="231F20"/>
          <w:spacing w:val="-8"/>
          <w:w w:val="105"/>
        </w:rPr>
        <w:t> </w:t>
      </w:r>
      <w:r>
        <w:rPr>
          <w:color w:val="231F20"/>
          <w:w w:val="105"/>
        </w:rPr>
        <w:t>dân</w:t>
      </w:r>
      <w:r>
        <w:rPr>
          <w:color w:val="231F20"/>
          <w:spacing w:val="-7"/>
          <w:w w:val="105"/>
        </w:rPr>
        <w:t> </w:t>
      </w:r>
      <w:r>
        <w:rPr>
          <w:color w:val="231F20"/>
          <w:w w:val="105"/>
        </w:rPr>
        <w:t>trên</w:t>
      </w:r>
      <w:r>
        <w:rPr>
          <w:color w:val="231F20"/>
          <w:spacing w:val="-7"/>
          <w:w w:val="105"/>
        </w:rPr>
        <w:t> </w:t>
      </w:r>
      <w:r>
        <w:rPr>
          <w:color w:val="231F20"/>
          <w:w w:val="105"/>
        </w:rPr>
        <w:t>toàn</w:t>
      </w:r>
      <w:r>
        <w:rPr>
          <w:color w:val="231F20"/>
          <w:spacing w:val="-7"/>
          <w:w w:val="105"/>
        </w:rPr>
        <w:t> </w:t>
      </w:r>
      <w:r>
        <w:rPr>
          <w:color w:val="231F20"/>
          <w:w w:val="105"/>
        </w:rPr>
        <w:t>bộ</w:t>
      </w:r>
      <w:r>
        <w:rPr>
          <w:color w:val="231F20"/>
          <w:spacing w:val="-8"/>
          <w:w w:val="105"/>
        </w:rPr>
        <w:t> </w:t>
      </w:r>
      <w:r>
        <w:rPr>
          <w:color w:val="231F20"/>
          <w:w w:val="105"/>
        </w:rPr>
        <w:t>địa</w:t>
      </w:r>
      <w:r>
        <w:rPr>
          <w:color w:val="231F20"/>
          <w:spacing w:val="-7"/>
          <w:w w:val="105"/>
        </w:rPr>
        <w:t> </w:t>
      </w:r>
      <w:r>
        <w:rPr>
          <w:color w:val="231F20"/>
          <w:w w:val="105"/>
        </w:rPr>
        <w:t>cầu</w:t>
      </w:r>
      <w:r>
        <w:rPr>
          <w:color w:val="231F20"/>
          <w:spacing w:val="-8"/>
          <w:w w:val="105"/>
        </w:rPr>
        <w:t> </w:t>
      </w:r>
      <w:r>
        <w:rPr>
          <w:color w:val="231F20"/>
          <w:w w:val="105"/>
        </w:rPr>
        <w:t>suy</w:t>
      </w:r>
      <w:r>
        <w:rPr>
          <w:color w:val="231F20"/>
          <w:spacing w:val="-8"/>
          <w:w w:val="105"/>
        </w:rPr>
        <w:t> </w:t>
      </w:r>
      <w:r>
        <w:rPr>
          <w:color w:val="231F20"/>
          <w:w w:val="105"/>
        </w:rPr>
        <w:t>nghĩ,</w:t>
      </w:r>
      <w:r>
        <w:rPr>
          <w:color w:val="231F20"/>
          <w:spacing w:val="-8"/>
          <w:w w:val="105"/>
        </w:rPr>
        <w:t> </w:t>
      </w:r>
      <w:r>
        <w:rPr>
          <w:color w:val="231F20"/>
          <w:w w:val="105"/>
        </w:rPr>
        <w:t>như</w:t>
      </w:r>
      <w:r>
        <w:rPr>
          <w:color w:val="231F20"/>
          <w:spacing w:val="-8"/>
          <w:w w:val="105"/>
        </w:rPr>
        <w:t> </w:t>
      </w:r>
      <w:r>
        <w:rPr>
          <w:color w:val="231F20"/>
          <w:w w:val="105"/>
        </w:rPr>
        <w:t>vậy</w:t>
      </w:r>
      <w:r>
        <w:rPr>
          <w:color w:val="231F20"/>
          <w:spacing w:val="-8"/>
          <w:w w:val="105"/>
        </w:rPr>
        <w:t> </w:t>
      </w:r>
      <w:r>
        <w:rPr>
          <w:color w:val="231F20"/>
          <w:w w:val="105"/>
        </w:rPr>
        <w:t>mới đúng.</w:t>
      </w:r>
      <w:r>
        <w:rPr>
          <w:color w:val="231F20"/>
          <w:spacing w:val="-10"/>
          <w:w w:val="105"/>
        </w:rPr>
        <w:t> </w:t>
      </w:r>
      <w:r>
        <w:rPr>
          <w:color w:val="231F20"/>
          <w:w w:val="105"/>
        </w:rPr>
        <w:t>Vì</w:t>
      </w:r>
      <w:r>
        <w:rPr>
          <w:color w:val="231F20"/>
          <w:spacing w:val="-11"/>
          <w:w w:val="105"/>
        </w:rPr>
        <w:t> </w:t>
      </w:r>
      <w:r>
        <w:rPr>
          <w:color w:val="231F20"/>
          <w:w w:val="105"/>
        </w:rPr>
        <w:t>sao?</w:t>
      </w:r>
      <w:r>
        <w:rPr>
          <w:color w:val="231F20"/>
          <w:spacing w:val="-10"/>
          <w:w w:val="105"/>
        </w:rPr>
        <w:t> </w:t>
      </w:r>
      <w:r>
        <w:rPr>
          <w:color w:val="231F20"/>
          <w:w w:val="105"/>
        </w:rPr>
        <w:t>Họ</w:t>
      </w:r>
      <w:r>
        <w:rPr>
          <w:color w:val="231F20"/>
          <w:spacing w:val="-11"/>
          <w:w w:val="105"/>
        </w:rPr>
        <w:t> </w:t>
      </w:r>
      <w:r>
        <w:rPr>
          <w:color w:val="231F20"/>
          <w:w w:val="105"/>
        </w:rPr>
        <w:t>với</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nhất</w:t>
      </w:r>
      <w:r>
        <w:rPr>
          <w:color w:val="231F20"/>
          <w:spacing w:val="-10"/>
          <w:w w:val="105"/>
        </w:rPr>
        <w:t> </w:t>
      </w:r>
      <w:r>
        <w:rPr>
          <w:color w:val="231F20"/>
          <w:w w:val="105"/>
        </w:rPr>
        <w:t>thể.</w:t>
      </w:r>
      <w:r>
        <w:rPr>
          <w:color w:val="231F20"/>
          <w:spacing w:val="-11"/>
          <w:w w:val="105"/>
        </w:rPr>
        <w:t> </w:t>
      </w:r>
      <w:r>
        <w:rPr>
          <w:color w:val="231F20"/>
          <w:w w:val="105"/>
        </w:rPr>
        <w:t>Bây</w:t>
      </w:r>
      <w:r>
        <w:rPr>
          <w:color w:val="231F20"/>
          <w:spacing w:val="-11"/>
          <w:w w:val="105"/>
        </w:rPr>
        <w:t> </w:t>
      </w:r>
      <w:r>
        <w:rPr>
          <w:color w:val="231F20"/>
          <w:w w:val="105"/>
        </w:rPr>
        <w:t>giờ,</w:t>
      </w:r>
      <w:r>
        <w:rPr>
          <w:color w:val="231F20"/>
          <w:spacing w:val="-11"/>
          <w:w w:val="105"/>
        </w:rPr>
        <w:t> </w:t>
      </w:r>
      <w:r>
        <w:rPr>
          <w:color w:val="231F20"/>
          <w:w w:val="105"/>
        </w:rPr>
        <w:t>người</w:t>
      </w:r>
      <w:r>
        <w:rPr>
          <w:color w:val="231F20"/>
          <w:spacing w:val="-11"/>
          <w:w w:val="105"/>
        </w:rPr>
        <w:t> </w:t>
      </w:r>
      <w:r>
        <w:rPr>
          <w:color w:val="231F20"/>
          <w:w w:val="105"/>
        </w:rPr>
        <w:t>ta gọi</w:t>
      </w:r>
      <w:r>
        <w:rPr>
          <w:color w:val="231F20"/>
          <w:spacing w:val="-14"/>
          <w:w w:val="105"/>
        </w:rPr>
        <w:t> </w:t>
      </w:r>
      <w:r>
        <w:rPr>
          <w:color w:val="231F20"/>
          <w:w w:val="105"/>
        </w:rPr>
        <w:t>là</w:t>
      </w:r>
      <w:r>
        <w:rPr>
          <w:color w:val="231F20"/>
          <w:spacing w:val="-13"/>
          <w:w w:val="105"/>
        </w:rPr>
        <w:t> </w:t>
      </w:r>
      <w:r>
        <w:rPr>
          <w:color w:val="231F20"/>
          <w:w w:val="105"/>
        </w:rPr>
        <w:t>thôn</w:t>
      </w:r>
      <w:r>
        <w:rPr>
          <w:color w:val="231F20"/>
          <w:spacing w:val="-14"/>
          <w:w w:val="105"/>
        </w:rPr>
        <w:t> </w:t>
      </w:r>
      <w:r>
        <w:rPr>
          <w:color w:val="231F20"/>
          <w:w w:val="105"/>
        </w:rPr>
        <w:t>địa</w:t>
      </w:r>
      <w:r>
        <w:rPr>
          <w:color w:val="231F20"/>
          <w:spacing w:val="-13"/>
          <w:w w:val="105"/>
        </w:rPr>
        <w:t> </w:t>
      </w:r>
      <w:r>
        <w:rPr>
          <w:color w:val="231F20"/>
          <w:w w:val="105"/>
        </w:rPr>
        <w:t>cầu.</w:t>
      </w:r>
      <w:r>
        <w:rPr>
          <w:color w:val="231F20"/>
          <w:spacing w:val="-13"/>
          <w:w w:val="105"/>
        </w:rPr>
        <w:t> </w:t>
      </w:r>
      <w:r>
        <w:rPr>
          <w:color w:val="231F20"/>
          <w:w w:val="105"/>
        </w:rPr>
        <w:t>Nói</w:t>
      </w:r>
      <w:r>
        <w:rPr>
          <w:color w:val="231F20"/>
          <w:spacing w:val="-13"/>
          <w:w w:val="105"/>
        </w:rPr>
        <w:t> </w:t>
      </w:r>
      <w:r>
        <w:rPr>
          <w:color w:val="231F20"/>
          <w:w w:val="105"/>
        </w:rPr>
        <w:t>câu</w:t>
      </w:r>
      <w:r>
        <w:rPr>
          <w:color w:val="231F20"/>
          <w:spacing w:val="-13"/>
          <w:w w:val="105"/>
        </w:rPr>
        <w:t> </w:t>
      </w:r>
      <w:r>
        <w:rPr>
          <w:color w:val="231F20"/>
          <w:w w:val="105"/>
        </w:rPr>
        <w:t>này</w:t>
      </w:r>
      <w:r>
        <w:rPr>
          <w:color w:val="231F20"/>
          <w:spacing w:val="-13"/>
          <w:w w:val="105"/>
        </w:rPr>
        <w:t> </w:t>
      </w:r>
      <w:r>
        <w:rPr>
          <w:color w:val="231F20"/>
          <w:w w:val="105"/>
        </w:rPr>
        <w:t>rất</w:t>
      </w:r>
      <w:r>
        <w:rPr>
          <w:color w:val="231F20"/>
          <w:spacing w:val="-13"/>
          <w:w w:val="105"/>
        </w:rPr>
        <w:t> </w:t>
      </w:r>
      <w:r>
        <w:rPr>
          <w:color w:val="231F20"/>
          <w:w w:val="105"/>
        </w:rPr>
        <w:t>có</w:t>
      </w:r>
      <w:r>
        <w:rPr>
          <w:color w:val="231F20"/>
          <w:spacing w:val="-13"/>
          <w:w w:val="105"/>
        </w:rPr>
        <w:t> </w:t>
      </w:r>
      <w:r>
        <w:rPr>
          <w:color w:val="231F20"/>
          <w:w w:val="105"/>
        </w:rPr>
        <w:t>đạo</w:t>
      </w:r>
      <w:r>
        <w:rPr>
          <w:color w:val="231F20"/>
          <w:spacing w:val="-13"/>
          <w:w w:val="105"/>
        </w:rPr>
        <w:t> </w:t>
      </w:r>
      <w:r>
        <w:rPr>
          <w:color w:val="231F20"/>
          <w:w w:val="105"/>
        </w:rPr>
        <w:t>lý.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sống cùng</w:t>
      </w:r>
      <w:r>
        <w:rPr>
          <w:color w:val="231F20"/>
          <w:spacing w:val="-9"/>
          <w:w w:val="105"/>
        </w:rPr>
        <w:t> </w:t>
      </w:r>
      <w:r>
        <w:rPr>
          <w:color w:val="231F20"/>
          <w:w w:val="105"/>
        </w:rPr>
        <w:t>một</w:t>
      </w:r>
      <w:r>
        <w:rPr>
          <w:color w:val="231F20"/>
          <w:spacing w:val="-9"/>
          <w:w w:val="105"/>
        </w:rPr>
        <w:t> </w:t>
      </w:r>
      <w:r>
        <w:rPr>
          <w:color w:val="231F20"/>
          <w:w w:val="105"/>
        </w:rPr>
        <w:t>thôn,</w:t>
      </w:r>
      <w:r>
        <w:rPr>
          <w:color w:val="231F20"/>
          <w:spacing w:val="-9"/>
          <w:w w:val="105"/>
        </w:rPr>
        <w:t> </w:t>
      </w:r>
      <w:r>
        <w:rPr>
          <w:color w:val="231F20"/>
          <w:w w:val="105"/>
        </w:rPr>
        <w:t>làm</w:t>
      </w:r>
      <w:r>
        <w:rPr>
          <w:color w:val="231F20"/>
          <w:spacing w:val="-9"/>
          <w:w w:val="105"/>
        </w:rPr>
        <w:t> </w:t>
      </w:r>
      <w:r>
        <w:rPr>
          <w:color w:val="231F20"/>
          <w:w w:val="105"/>
        </w:rPr>
        <w:t>sao</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không</w:t>
      </w:r>
      <w:r>
        <w:rPr>
          <w:color w:val="231F20"/>
          <w:spacing w:val="-9"/>
          <w:w w:val="105"/>
        </w:rPr>
        <w:t> </w:t>
      </w:r>
      <w:r>
        <w:rPr>
          <w:color w:val="231F20"/>
          <w:w w:val="105"/>
        </w:rPr>
        <w:t>quan</w:t>
      </w:r>
      <w:r>
        <w:rPr>
          <w:color w:val="231F20"/>
          <w:spacing w:val="-9"/>
          <w:w w:val="105"/>
        </w:rPr>
        <w:t> </w:t>
      </w:r>
      <w:r>
        <w:rPr>
          <w:color w:val="231F20"/>
          <w:w w:val="105"/>
        </w:rPr>
        <w:t>tâm?</w:t>
      </w:r>
      <w:r>
        <w:rPr>
          <w:color w:val="231F20"/>
          <w:spacing w:val="-9"/>
          <w:w w:val="105"/>
        </w:rPr>
        <w:t> </w:t>
      </w:r>
      <w:r>
        <w:rPr>
          <w:color w:val="231F20"/>
          <w:w w:val="105"/>
        </w:rPr>
        <w:t>Làm</w:t>
      </w:r>
      <w:r>
        <w:rPr>
          <w:color w:val="231F20"/>
          <w:spacing w:val="-9"/>
          <w:w w:val="105"/>
        </w:rPr>
        <w:t> </w:t>
      </w:r>
      <w:r>
        <w:rPr>
          <w:color w:val="231F20"/>
          <w:w w:val="105"/>
        </w:rPr>
        <w:t>sao</w:t>
      </w:r>
      <w:r>
        <w:rPr>
          <w:color w:val="231F20"/>
          <w:spacing w:val="-9"/>
          <w:w w:val="105"/>
        </w:rPr>
        <w:t> </w:t>
      </w:r>
      <w:r>
        <w:rPr>
          <w:color w:val="231F20"/>
          <w:w w:val="105"/>
        </w:rPr>
        <w:t>có thể không chiếu cố?</w:t>
      </w:r>
    </w:p>
    <w:p>
      <w:pPr>
        <w:pStyle w:val="BodyText"/>
        <w:spacing w:line="297" w:lineRule="auto" w:before="145"/>
        <w:ind w:left="387" w:right="120" w:firstLine="453"/>
      </w:pPr>
      <w:r>
        <w:rPr>
          <w:color w:val="231F20"/>
        </w:rPr>
        <w:t>Nhưng A La Hán đã thành Chính giác, ra khỏi luân hồi lục </w:t>
      </w:r>
      <w:r>
        <w:rPr>
          <w:color w:val="231F20"/>
          <w:w w:val="105"/>
        </w:rPr>
        <w:t>đạo.</w:t>
      </w:r>
      <w:r>
        <w:rPr>
          <w:color w:val="231F20"/>
          <w:spacing w:val="11"/>
          <w:w w:val="105"/>
        </w:rPr>
        <w:t> </w:t>
      </w:r>
      <w:r>
        <w:rPr>
          <w:color w:val="231F20"/>
          <w:w w:val="105"/>
        </w:rPr>
        <w:t>Không</w:t>
      </w:r>
      <w:r>
        <w:rPr>
          <w:color w:val="231F20"/>
          <w:spacing w:val="12"/>
          <w:w w:val="105"/>
        </w:rPr>
        <w:t> </w:t>
      </w:r>
      <w:r>
        <w:rPr>
          <w:color w:val="231F20"/>
          <w:w w:val="105"/>
        </w:rPr>
        <w:t>gian</w:t>
      </w:r>
      <w:r>
        <w:rPr>
          <w:color w:val="231F20"/>
          <w:spacing w:val="12"/>
          <w:w w:val="105"/>
        </w:rPr>
        <w:t> </w:t>
      </w:r>
      <w:r>
        <w:rPr>
          <w:color w:val="231F20"/>
          <w:w w:val="105"/>
        </w:rPr>
        <w:t>sinh</w:t>
      </w:r>
      <w:r>
        <w:rPr>
          <w:color w:val="231F20"/>
          <w:spacing w:val="12"/>
          <w:w w:val="105"/>
        </w:rPr>
        <w:t> </w:t>
      </w:r>
      <w:r>
        <w:rPr>
          <w:color w:val="231F20"/>
          <w:w w:val="105"/>
        </w:rPr>
        <w:t>hoạt</w:t>
      </w:r>
      <w:r>
        <w:rPr>
          <w:color w:val="231F20"/>
          <w:spacing w:val="12"/>
          <w:w w:val="105"/>
        </w:rPr>
        <w:t> </w:t>
      </w:r>
      <w:r>
        <w:rPr>
          <w:color w:val="231F20"/>
          <w:w w:val="105"/>
        </w:rPr>
        <w:t>của</w:t>
      </w:r>
      <w:r>
        <w:rPr>
          <w:color w:val="231F20"/>
          <w:spacing w:val="12"/>
          <w:w w:val="105"/>
        </w:rPr>
        <w:t> </w:t>
      </w:r>
      <w:r>
        <w:rPr>
          <w:color w:val="231F20"/>
          <w:w w:val="105"/>
        </w:rPr>
        <w:t>họ</w:t>
      </w:r>
      <w:r>
        <w:rPr>
          <w:color w:val="231F20"/>
          <w:spacing w:val="12"/>
          <w:w w:val="105"/>
        </w:rPr>
        <w:t> </w:t>
      </w:r>
      <w:r>
        <w:rPr>
          <w:color w:val="231F20"/>
          <w:w w:val="105"/>
        </w:rPr>
        <w:t>lớn</w:t>
      </w:r>
      <w:r>
        <w:rPr>
          <w:color w:val="231F20"/>
          <w:spacing w:val="12"/>
          <w:w w:val="105"/>
        </w:rPr>
        <w:t> </w:t>
      </w:r>
      <w:r>
        <w:rPr>
          <w:color w:val="231F20"/>
          <w:w w:val="105"/>
        </w:rPr>
        <w:t>hơn</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spacing w:val="-4"/>
          <w:w w:val="105"/>
        </w:rPr>
        <w:t>Trong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kinh nói, không gian sinh hoạt của họ là một tiểu thiên thế giới.</w:t>
      </w:r>
      <w:r>
        <w:rPr>
          <w:color w:val="231F20"/>
          <w:spacing w:val="-20"/>
          <w:w w:val="105"/>
        </w:rPr>
        <w:t> </w:t>
      </w:r>
      <w:r>
        <w:rPr>
          <w:color w:val="231F20"/>
          <w:w w:val="105"/>
        </w:rPr>
        <w:t>Một</w:t>
      </w:r>
      <w:r>
        <w:rPr>
          <w:color w:val="231F20"/>
          <w:spacing w:val="-20"/>
          <w:w w:val="105"/>
        </w:rPr>
        <w:t> </w:t>
      </w:r>
      <w:r>
        <w:rPr>
          <w:color w:val="231F20"/>
          <w:w w:val="105"/>
        </w:rPr>
        <w:t>đơn</w:t>
      </w:r>
      <w:r>
        <w:rPr>
          <w:color w:val="231F20"/>
          <w:spacing w:val="-20"/>
          <w:w w:val="105"/>
        </w:rPr>
        <w:t> </w:t>
      </w:r>
      <w:r>
        <w:rPr>
          <w:color w:val="231F20"/>
          <w:w w:val="105"/>
        </w:rPr>
        <w:t>vị</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cư</w:t>
      </w:r>
      <w:r>
        <w:rPr>
          <w:color w:val="231F20"/>
          <w:spacing w:val="-20"/>
          <w:w w:val="105"/>
        </w:rPr>
        <w:t> </w:t>
      </w:r>
      <w:r>
        <w:rPr>
          <w:color w:val="231F20"/>
          <w:w w:val="105"/>
        </w:rPr>
        <w:t>sĩ</w:t>
      </w:r>
      <w:r>
        <w:rPr>
          <w:color w:val="231F20"/>
          <w:spacing w:val="-20"/>
          <w:w w:val="105"/>
        </w:rPr>
        <w:t> </w:t>
      </w:r>
      <w:r>
        <w:rPr>
          <w:color w:val="231F20"/>
          <w:w w:val="105"/>
        </w:rPr>
        <w:t>Hoàng</w:t>
      </w:r>
      <w:r>
        <w:rPr>
          <w:color w:val="231F20"/>
          <w:spacing w:val="-20"/>
          <w:w w:val="105"/>
        </w:rPr>
        <w:t> </w:t>
      </w:r>
      <w:r>
        <w:rPr>
          <w:color w:val="231F20"/>
          <w:w w:val="105"/>
        </w:rPr>
        <w:t>Niệm</w:t>
      </w:r>
      <w:r>
        <w:rPr>
          <w:color w:val="231F20"/>
          <w:spacing w:val="-20"/>
          <w:w w:val="105"/>
        </w:rPr>
        <w:t> </w:t>
      </w:r>
      <w:r>
        <w:rPr>
          <w:color w:val="231F20"/>
          <w:w w:val="105"/>
        </w:rPr>
        <w:t>Tổ</w:t>
      </w:r>
      <w:r>
        <w:rPr>
          <w:color w:val="231F20"/>
          <w:spacing w:val="-20"/>
          <w:w w:val="105"/>
        </w:rPr>
        <w:t> </w:t>
      </w:r>
      <w:r>
        <w:rPr>
          <w:color w:val="231F20"/>
          <w:w w:val="105"/>
        </w:rPr>
        <w:t>nói</w:t>
      </w:r>
      <w:r>
        <w:rPr>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hệ ngân</w:t>
      </w:r>
      <w:r>
        <w:rPr>
          <w:color w:val="231F20"/>
          <w:spacing w:val="-5"/>
          <w:w w:val="105"/>
        </w:rPr>
        <w:t> </w:t>
      </w:r>
      <w:r>
        <w:rPr>
          <w:color w:val="231F20"/>
          <w:w w:val="105"/>
        </w:rPr>
        <w:t>hà.</w:t>
      </w:r>
      <w:r>
        <w:rPr>
          <w:color w:val="231F20"/>
          <w:spacing w:val="-5"/>
          <w:w w:val="105"/>
        </w:rPr>
        <w:t> </w:t>
      </w:r>
      <w:r>
        <w:rPr>
          <w:color w:val="231F20"/>
          <w:w w:val="105"/>
        </w:rPr>
        <w:t>Một</w:t>
      </w:r>
      <w:r>
        <w:rPr>
          <w:color w:val="231F20"/>
          <w:spacing w:val="-5"/>
          <w:w w:val="105"/>
        </w:rPr>
        <w:t> </w:t>
      </w:r>
      <w:r>
        <w:rPr>
          <w:color w:val="231F20"/>
          <w:w w:val="105"/>
        </w:rPr>
        <w:t>tiểu</w:t>
      </w:r>
      <w:r>
        <w:rPr>
          <w:color w:val="231F20"/>
          <w:spacing w:val="-5"/>
          <w:w w:val="105"/>
        </w:rPr>
        <w:t> </w:t>
      </w:r>
      <w:r>
        <w:rPr>
          <w:color w:val="231F20"/>
          <w:w w:val="105"/>
        </w:rPr>
        <w:t>thiên</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là</w:t>
      </w:r>
      <w:r>
        <w:rPr>
          <w:color w:val="231F20"/>
          <w:spacing w:val="-5"/>
          <w:w w:val="105"/>
        </w:rPr>
        <w:t> </w:t>
      </w:r>
      <w:r>
        <w:rPr>
          <w:color w:val="231F20"/>
          <w:w w:val="105"/>
        </w:rPr>
        <w:t>1.000</w:t>
      </w:r>
      <w:r>
        <w:rPr>
          <w:color w:val="231F20"/>
          <w:spacing w:val="-5"/>
          <w:w w:val="105"/>
        </w:rPr>
        <w:t> </w:t>
      </w:r>
      <w:r>
        <w:rPr>
          <w:color w:val="231F20"/>
          <w:w w:val="105"/>
        </w:rPr>
        <w:t>hệ</w:t>
      </w:r>
      <w:r>
        <w:rPr>
          <w:color w:val="231F20"/>
          <w:spacing w:val="-5"/>
          <w:w w:val="105"/>
        </w:rPr>
        <w:t> </w:t>
      </w:r>
      <w:r>
        <w:rPr>
          <w:color w:val="231F20"/>
          <w:w w:val="105"/>
        </w:rPr>
        <w:t>ngân</w:t>
      </w:r>
      <w:r>
        <w:rPr>
          <w:color w:val="231F20"/>
          <w:spacing w:val="-5"/>
          <w:w w:val="105"/>
        </w:rPr>
        <w:t> </w:t>
      </w:r>
      <w:r>
        <w:rPr>
          <w:color w:val="231F20"/>
          <w:w w:val="105"/>
        </w:rPr>
        <w:t>hà.</w:t>
      </w:r>
      <w:r>
        <w:rPr>
          <w:color w:val="231F20"/>
          <w:spacing w:val="-5"/>
          <w:w w:val="105"/>
        </w:rPr>
        <w:t> </w:t>
      </w:r>
      <w:r>
        <w:rPr>
          <w:color w:val="231F20"/>
          <w:w w:val="105"/>
        </w:rPr>
        <w:t>Không gian</w:t>
      </w:r>
      <w:r>
        <w:rPr>
          <w:color w:val="231F20"/>
          <w:spacing w:val="-16"/>
          <w:w w:val="105"/>
        </w:rPr>
        <w:t> </w:t>
      </w:r>
      <w:r>
        <w:rPr>
          <w:color w:val="231F20"/>
          <w:w w:val="105"/>
        </w:rPr>
        <w:t>sinh</w:t>
      </w:r>
      <w:r>
        <w:rPr>
          <w:color w:val="231F20"/>
          <w:spacing w:val="-17"/>
          <w:w w:val="105"/>
        </w:rPr>
        <w:t> </w:t>
      </w:r>
      <w:r>
        <w:rPr>
          <w:color w:val="231F20"/>
          <w:w w:val="105"/>
        </w:rPr>
        <w:t>hoạt</w:t>
      </w:r>
      <w:r>
        <w:rPr>
          <w:color w:val="231F20"/>
          <w:spacing w:val="-16"/>
          <w:w w:val="105"/>
        </w:rPr>
        <w:t> </w:t>
      </w:r>
      <w:r>
        <w:rPr>
          <w:color w:val="231F20"/>
          <w:w w:val="105"/>
        </w:rPr>
        <w:t>của</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w:t>
      </w:r>
      <w:r>
        <w:rPr>
          <w:color w:val="231F20"/>
          <w:spacing w:val="-16"/>
          <w:w w:val="105"/>
        </w:rPr>
        <w:t> </w:t>
      </w:r>
      <w:r>
        <w:rPr>
          <w:color w:val="231F20"/>
          <w:w w:val="105"/>
        </w:rPr>
        <w:t>rộng</w:t>
      </w:r>
      <w:r>
        <w:rPr>
          <w:color w:val="231F20"/>
          <w:spacing w:val="-16"/>
          <w:w w:val="105"/>
        </w:rPr>
        <w:t> </w:t>
      </w:r>
      <w:r>
        <w:rPr>
          <w:color w:val="231F20"/>
          <w:w w:val="105"/>
        </w:rPr>
        <w:t>lớn</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6"/>
          <w:w w:val="105"/>
        </w:rPr>
        <w:t> </w:t>
      </w:r>
      <w:r>
        <w:rPr>
          <w:color w:val="231F20"/>
          <w:w w:val="105"/>
        </w:rPr>
        <w:t>-</w:t>
      </w:r>
      <w:r>
        <w:rPr>
          <w:color w:val="231F20"/>
          <w:spacing w:val="-16"/>
          <w:w w:val="105"/>
        </w:rPr>
        <w:t> </w:t>
      </w:r>
      <w:r>
        <w:rPr>
          <w:color w:val="231F20"/>
          <w:w w:val="105"/>
        </w:rPr>
        <w:t>một</w:t>
      </w:r>
      <w:r>
        <w:rPr>
          <w:color w:val="231F20"/>
          <w:spacing w:val="-16"/>
          <w:w w:val="105"/>
        </w:rPr>
        <w:t> </w:t>
      </w:r>
      <w:r>
        <w:rPr>
          <w:color w:val="231F20"/>
          <w:w w:val="105"/>
        </w:rPr>
        <w:t>ngàn</w:t>
      </w:r>
      <w:r>
        <w:rPr>
          <w:color w:val="231F20"/>
          <w:spacing w:val="-17"/>
          <w:w w:val="105"/>
        </w:rPr>
        <w:t> </w:t>
      </w:r>
      <w:r>
        <w:rPr>
          <w:color w:val="231F20"/>
          <w:w w:val="105"/>
        </w:rPr>
        <w:t>hệ ngân hà! Đối với chúng ta mà nói, điều này thật không thể nghĩ bàn. Nhưng ở trong Phật pháp mà nói thì quá nhỏ.</w:t>
      </w:r>
    </w:p>
    <w:p>
      <w:pPr>
        <w:pStyle w:val="BodyText"/>
        <w:spacing w:line="297" w:lineRule="auto" w:before="144"/>
        <w:ind w:left="103" w:right="403" w:firstLine="453"/>
      </w:pPr>
      <w:r>
        <w:rPr>
          <w:color w:val="231F20"/>
          <w:w w:val="105"/>
        </w:rPr>
        <w:t>Không</w:t>
      </w:r>
      <w:r>
        <w:rPr>
          <w:color w:val="231F20"/>
          <w:spacing w:val="-21"/>
          <w:w w:val="105"/>
        </w:rPr>
        <w:t> </w:t>
      </w:r>
      <w:r>
        <w:rPr>
          <w:color w:val="231F20"/>
          <w:w w:val="105"/>
        </w:rPr>
        <w:t>gian</w:t>
      </w:r>
      <w:r>
        <w:rPr>
          <w:color w:val="231F20"/>
          <w:spacing w:val="-19"/>
          <w:w w:val="105"/>
        </w:rPr>
        <w:t> </w:t>
      </w:r>
      <w:r>
        <w:rPr>
          <w:color w:val="231F20"/>
          <w:w w:val="105"/>
        </w:rPr>
        <w:t>sinh</w:t>
      </w:r>
      <w:r>
        <w:rPr>
          <w:color w:val="231F20"/>
          <w:spacing w:val="-19"/>
          <w:w w:val="105"/>
        </w:rPr>
        <w:t> </w:t>
      </w:r>
      <w:r>
        <w:rPr>
          <w:color w:val="231F20"/>
          <w:w w:val="105"/>
        </w:rPr>
        <w:t>hoạt</w:t>
      </w:r>
      <w:r>
        <w:rPr>
          <w:color w:val="231F20"/>
          <w:spacing w:val="-19"/>
          <w:w w:val="105"/>
        </w:rPr>
        <w:t> </w:t>
      </w:r>
      <w:r>
        <w:rPr>
          <w:color w:val="231F20"/>
          <w:w w:val="105"/>
        </w:rPr>
        <w:t>của</w:t>
      </w:r>
      <w:r>
        <w:rPr>
          <w:color w:val="231F20"/>
          <w:spacing w:val="-19"/>
          <w:w w:val="105"/>
        </w:rPr>
        <w:t> </w:t>
      </w:r>
      <w:r>
        <w:rPr>
          <w:color w:val="231F20"/>
          <w:w w:val="105"/>
        </w:rPr>
        <w:t>Bồ</w:t>
      </w:r>
      <w:r>
        <w:rPr>
          <w:color w:val="231F20"/>
          <w:spacing w:val="-21"/>
          <w:w w:val="105"/>
        </w:rPr>
        <w:t> </w:t>
      </w:r>
      <w:r>
        <w:rPr>
          <w:color w:val="231F20"/>
          <w:w w:val="105"/>
        </w:rPr>
        <w:t>tát</w:t>
      </w:r>
      <w:r>
        <w:rPr>
          <w:color w:val="231F20"/>
          <w:spacing w:val="-19"/>
          <w:w w:val="105"/>
        </w:rPr>
        <w:t> </w:t>
      </w:r>
      <w:r>
        <w:rPr>
          <w:color w:val="231F20"/>
          <w:w w:val="105"/>
        </w:rPr>
        <w:t>cao</w:t>
      </w:r>
      <w:r>
        <w:rPr>
          <w:color w:val="231F20"/>
          <w:spacing w:val="-19"/>
          <w:w w:val="105"/>
        </w:rPr>
        <w:t> </w:t>
      </w:r>
      <w:r>
        <w:rPr>
          <w:color w:val="231F20"/>
          <w:w w:val="105"/>
        </w:rPr>
        <w:t>hơn,</w:t>
      </w:r>
      <w:r>
        <w:rPr>
          <w:color w:val="231F20"/>
          <w:spacing w:val="-19"/>
          <w:w w:val="105"/>
        </w:rPr>
        <w:t> </w:t>
      </w:r>
      <w:r>
        <w:rPr>
          <w:color w:val="231F20"/>
          <w:w w:val="105"/>
        </w:rPr>
        <w:t>rộng</w:t>
      </w:r>
      <w:r>
        <w:rPr>
          <w:color w:val="231F20"/>
          <w:spacing w:val="-19"/>
          <w:w w:val="105"/>
        </w:rPr>
        <w:t> </w:t>
      </w:r>
      <w:r>
        <w:rPr>
          <w:color w:val="231F20"/>
          <w:w w:val="105"/>
        </w:rPr>
        <w:t>hơn</w:t>
      </w:r>
      <w:r>
        <w:rPr>
          <w:color w:val="231F20"/>
          <w:spacing w:val="-19"/>
          <w:w w:val="105"/>
        </w:rPr>
        <w:t> </w:t>
      </w:r>
      <w:r>
        <w:rPr>
          <w:color w:val="231F20"/>
          <w:w w:val="105"/>
        </w:rPr>
        <w:t>so</w:t>
      </w:r>
      <w:r>
        <w:rPr>
          <w:color w:val="231F20"/>
          <w:spacing w:val="-19"/>
          <w:w w:val="105"/>
        </w:rPr>
        <w:t> </w:t>
      </w:r>
      <w:r>
        <w:rPr>
          <w:color w:val="231F20"/>
          <w:w w:val="105"/>
        </w:rPr>
        <w:t>với A La Hán, là tam thiên đại thiên thế giới. Bồ tát chưa kiến tính, còn Bồ tát đã kiến tính thì cảnh như ở đây không thua </w:t>
      </w:r>
      <w:r>
        <w:rPr>
          <w:color w:val="231F20"/>
        </w:rPr>
        <w:t>Phật</w:t>
      </w:r>
      <w:r>
        <w:rPr>
          <w:color w:val="231F20"/>
          <w:spacing w:val="-11"/>
        </w:rPr>
        <w:t> </w:t>
      </w:r>
      <w:r>
        <w:rPr>
          <w:color w:val="231F20"/>
        </w:rPr>
        <w:t>bao</w:t>
      </w:r>
      <w:r>
        <w:rPr>
          <w:color w:val="231F20"/>
          <w:spacing w:val="-12"/>
        </w:rPr>
        <w:t> </w:t>
      </w:r>
      <w:r>
        <w:rPr>
          <w:color w:val="231F20"/>
        </w:rPr>
        <w:t>nhiêu.</w:t>
      </w:r>
      <w:r>
        <w:rPr>
          <w:color w:val="231F20"/>
          <w:spacing w:val="-11"/>
        </w:rPr>
        <w:t> </w:t>
      </w:r>
      <w:r>
        <w:rPr>
          <w:i/>
          <w:color w:val="231F20"/>
        </w:rPr>
        <w:t>“Cực</w:t>
      </w:r>
      <w:r>
        <w:rPr>
          <w:i/>
          <w:color w:val="231F20"/>
          <w:spacing w:val="-12"/>
        </w:rPr>
        <w:t> </w:t>
      </w:r>
      <w:r>
        <w:rPr>
          <w:i/>
          <w:color w:val="231F20"/>
        </w:rPr>
        <w:t>ư</w:t>
      </w:r>
      <w:r>
        <w:rPr>
          <w:i/>
          <w:color w:val="231F20"/>
          <w:spacing w:val="-11"/>
        </w:rPr>
        <w:t> </w:t>
      </w:r>
      <w:r>
        <w:rPr>
          <w:i/>
          <w:color w:val="231F20"/>
        </w:rPr>
        <w:t>pháp</w:t>
      </w:r>
      <w:r>
        <w:rPr>
          <w:i/>
          <w:color w:val="231F20"/>
          <w:spacing w:val="-11"/>
        </w:rPr>
        <w:t> </w:t>
      </w:r>
      <w:r>
        <w:rPr>
          <w:i/>
          <w:color w:val="231F20"/>
        </w:rPr>
        <w:t>giới.</w:t>
      </w:r>
      <w:r>
        <w:rPr>
          <w:i/>
          <w:color w:val="231F20"/>
          <w:spacing w:val="-12"/>
        </w:rPr>
        <w:t> </w:t>
      </w:r>
      <w:r>
        <w:rPr>
          <w:i/>
          <w:color w:val="231F20"/>
        </w:rPr>
        <w:t>Tận</w:t>
      </w:r>
      <w:r>
        <w:rPr>
          <w:i/>
          <w:color w:val="231F20"/>
          <w:spacing w:val="-11"/>
        </w:rPr>
        <w:t> </w:t>
      </w:r>
      <w:r>
        <w:rPr>
          <w:i/>
          <w:color w:val="231F20"/>
        </w:rPr>
        <w:t>ư</w:t>
      </w:r>
      <w:r>
        <w:rPr>
          <w:i/>
          <w:color w:val="231F20"/>
          <w:spacing w:val="-11"/>
        </w:rPr>
        <w:t> </w:t>
      </w:r>
      <w:r>
        <w:rPr>
          <w:i/>
          <w:color w:val="231F20"/>
        </w:rPr>
        <w:t>hư</w:t>
      </w:r>
      <w:r>
        <w:rPr>
          <w:i/>
          <w:color w:val="231F20"/>
          <w:spacing w:val="-12"/>
        </w:rPr>
        <w:t> </w:t>
      </w:r>
      <w:r>
        <w:rPr>
          <w:i/>
          <w:color w:val="231F20"/>
        </w:rPr>
        <w:t>không.</w:t>
      </w:r>
      <w:r>
        <w:rPr>
          <w:i/>
          <w:color w:val="231F20"/>
          <w:spacing w:val="-11"/>
        </w:rPr>
        <w:t> </w:t>
      </w:r>
      <w:r>
        <w:rPr>
          <w:i/>
          <w:color w:val="231F20"/>
        </w:rPr>
        <w:t>Cùng</w:t>
      </w:r>
      <w:r>
        <w:rPr>
          <w:i/>
          <w:color w:val="231F20"/>
          <w:spacing w:val="-11"/>
        </w:rPr>
        <w:t> </w:t>
      </w:r>
      <w:r>
        <w:rPr>
          <w:i/>
          <w:color w:val="231F20"/>
        </w:rPr>
        <w:t>vị</w:t>
      </w:r>
      <w:r>
        <w:rPr>
          <w:i/>
          <w:color w:val="231F20"/>
          <w:spacing w:val="-11"/>
        </w:rPr>
        <w:t> </w:t>
      </w:r>
      <w:r>
        <w:rPr>
          <w:i/>
          <w:color w:val="231F20"/>
        </w:rPr>
        <w:t>lai </w:t>
      </w:r>
      <w:r>
        <w:rPr>
          <w:i/>
          <w:color w:val="231F20"/>
          <w:w w:val="105"/>
        </w:rPr>
        <w:t>tế”.</w:t>
      </w:r>
      <w:r>
        <w:rPr>
          <w:i/>
          <w:color w:val="231F20"/>
          <w:spacing w:val="-8"/>
          <w:w w:val="105"/>
        </w:rPr>
        <w:t> </w:t>
      </w:r>
      <w:r>
        <w:rPr>
          <w:color w:val="231F20"/>
          <w:w w:val="105"/>
        </w:rPr>
        <w:t>Câu</w:t>
      </w:r>
      <w:r>
        <w:rPr>
          <w:color w:val="231F20"/>
          <w:spacing w:val="-8"/>
          <w:w w:val="105"/>
        </w:rPr>
        <w:t> </w:t>
      </w:r>
      <w:r>
        <w:rPr>
          <w:color w:val="231F20"/>
          <w:w w:val="105"/>
        </w:rPr>
        <w:t>sau</w:t>
      </w:r>
      <w:r>
        <w:rPr>
          <w:color w:val="231F20"/>
          <w:spacing w:val="-8"/>
          <w:w w:val="105"/>
        </w:rPr>
        <w:t> </w:t>
      </w:r>
      <w:r>
        <w:rPr>
          <w:i/>
          <w:color w:val="231F20"/>
          <w:w w:val="105"/>
        </w:rPr>
        <w:t>Cùng</w:t>
      </w:r>
      <w:r>
        <w:rPr>
          <w:i/>
          <w:color w:val="231F20"/>
          <w:spacing w:val="-8"/>
          <w:w w:val="105"/>
        </w:rPr>
        <w:t> </w:t>
      </w:r>
      <w:r>
        <w:rPr>
          <w:i/>
          <w:color w:val="231F20"/>
          <w:w w:val="105"/>
        </w:rPr>
        <w:t>vị</w:t>
      </w:r>
      <w:r>
        <w:rPr>
          <w:i/>
          <w:color w:val="231F20"/>
          <w:spacing w:val="-8"/>
          <w:w w:val="105"/>
        </w:rPr>
        <w:t> </w:t>
      </w:r>
      <w:r>
        <w:rPr>
          <w:i/>
          <w:color w:val="231F20"/>
          <w:w w:val="105"/>
        </w:rPr>
        <w:t>lai</w:t>
      </w:r>
      <w:r>
        <w:rPr>
          <w:i/>
          <w:color w:val="231F20"/>
          <w:spacing w:val="-8"/>
          <w:w w:val="105"/>
        </w:rPr>
        <w:t> </w:t>
      </w:r>
      <w:r>
        <w:rPr>
          <w:i/>
          <w:color w:val="231F20"/>
          <w:w w:val="105"/>
        </w:rPr>
        <w:t>tế</w:t>
      </w:r>
      <w:r>
        <w:rPr>
          <w:i/>
          <w:color w:val="231F20"/>
          <w:spacing w:val="-8"/>
          <w:w w:val="105"/>
        </w:rPr>
        <w:t> </w:t>
      </w:r>
      <w:r>
        <w:rPr>
          <w:color w:val="231F20"/>
          <w:w w:val="105"/>
        </w:rPr>
        <w:t>là</w:t>
      </w:r>
      <w:r>
        <w:rPr>
          <w:color w:val="231F20"/>
          <w:spacing w:val="-8"/>
          <w:w w:val="105"/>
        </w:rPr>
        <w:t> </w:t>
      </w:r>
      <w:r>
        <w:rPr>
          <w:color w:val="231F20"/>
          <w:w w:val="105"/>
        </w:rPr>
        <w:t>chỉ</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ở</w:t>
      </w:r>
      <w:r>
        <w:rPr>
          <w:color w:val="231F20"/>
          <w:spacing w:val="-8"/>
          <w:w w:val="105"/>
        </w:rPr>
        <w:t> </w:t>
      </w:r>
      <w:r>
        <w:rPr>
          <w:color w:val="231F20"/>
          <w:w w:val="105"/>
        </w:rPr>
        <w:t>trước</w:t>
      </w:r>
      <w:r>
        <w:rPr>
          <w:color w:val="231F20"/>
          <w:spacing w:val="-8"/>
          <w:w w:val="105"/>
        </w:rPr>
        <w:t> </w:t>
      </w:r>
      <w:r>
        <w:rPr>
          <w:color w:val="231F20"/>
          <w:w w:val="105"/>
        </w:rPr>
        <w:t>là</w:t>
      </w:r>
      <w:r>
        <w:rPr>
          <w:color w:val="231F20"/>
          <w:spacing w:val="-8"/>
          <w:w w:val="105"/>
        </w:rPr>
        <w:t> </w:t>
      </w:r>
      <w:r>
        <w:rPr>
          <w:color w:val="231F20"/>
          <w:w w:val="105"/>
        </w:rPr>
        <w:t>không gian.</w:t>
      </w:r>
      <w:r>
        <w:rPr>
          <w:color w:val="231F20"/>
          <w:spacing w:val="-8"/>
          <w:w w:val="105"/>
        </w:rPr>
        <w:t> </w:t>
      </w:r>
      <w:r>
        <w:rPr>
          <w:color w:val="231F20"/>
          <w:w w:val="105"/>
        </w:rPr>
        <w:t>Cũng</w:t>
      </w:r>
      <w:r>
        <w:rPr>
          <w:color w:val="231F20"/>
          <w:spacing w:val="-8"/>
          <w:w w:val="105"/>
        </w:rPr>
        <w:t> </w:t>
      </w:r>
      <w:r>
        <w:rPr>
          <w:color w:val="231F20"/>
          <w:w w:val="105"/>
        </w:rPr>
        <w:t>chính</w:t>
      </w:r>
      <w:r>
        <w:rPr>
          <w:color w:val="231F20"/>
          <w:spacing w:val="-8"/>
          <w:w w:val="105"/>
        </w:rPr>
        <w:t> </w:t>
      </w:r>
      <w:r>
        <w:rPr>
          <w:color w:val="231F20"/>
          <w:w w:val="105"/>
        </w:rPr>
        <w:t>là</w:t>
      </w:r>
      <w:r>
        <w:rPr>
          <w:color w:val="231F20"/>
          <w:spacing w:val="-8"/>
          <w:w w:val="105"/>
        </w:rPr>
        <w:t> </w:t>
      </w:r>
      <w:r>
        <w:rPr>
          <w:color w:val="231F20"/>
          <w:w w:val="105"/>
        </w:rPr>
        <w:t>nói,</w:t>
      </w:r>
      <w:r>
        <w:rPr>
          <w:color w:val="231F20"/>
          <w:spacing w:val="-8"/>
          <w:w w:val="105"/>
        </w:rPr>
        <w:t> </w:t>
      </w: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và</w:t>
      </w:r>
      <w:r>
        <w:rPr>
          <w:color w:val="231F20"/>
          <w:spacing w:val="-8"/>
          <w:w w:val="105"/>
        </w:rPr>
        <w:t> </w:t>
      </w:r>
      <w:r>
        <w:rPr>
          <w:color w:val="231F20"/>
          <w:w w:val="105"/>
        </w:rPr>
        <w:t>thời</w:t>
      </w:r>
      <w:r>
        <w:rPr>
          <w:color w:val="231F20"/>
          <w:spacing w:val="-8"/>
          <w:w w:val="105"/>
        </w:rPr>
        <w:t> </w:t>
      </w:r>
      <w:r>
        <w:rPr>
          <w:color w:val="231F20"/>
          <w:w w:val="105"/>
        </w:rPr>
        <w:t>gian</w:t>
      </w:r>
      <w:r>
        <w:rPr>
          <w:color w:val="231F20"/>
          <w:spacing w:val="-8"/>
          <w:w w:val="105"/>
        </w:rPr>
        <w:t> </w:t>
      </w:r>
      <w:r>
        <w:rPr>
          <w:color w:val="231F20"/>
          <w:w w:val="105"/>
        </w:rPr>
        <w:t>đã</w:t>
      </w:r>
      <w:r>
        <w:rPr>
          <w:color w:val="231F20"/>
          <w:spacing w:val="-8"/>
          <w:w w:val="105"/>
        </w:rPr>
        <w:t> </w:t>
      </w:r>
      <w:r>
        <w:rPr>
          <w:color w:val="231F20"/>
          <w:w w:val="105"/>
        </w:rPr>
        <w:t>đột</w:t>
      </w:r>
      <w:r>
        <w:rPr>
          <w:color w:val="231F20"/>
          <w:spacing w:val="-8"/>
          <w:w w:val="105"/>
        </w:rPr>
        <w:t> </w:t>
      </w:r>
      <w:r>
        <w:rPr>
          <w:color w:val="231F20"/>
          <w:w w:val="105"/>
        </w:rPr>
        <w:t>phá. Đó đều là không gian sinh hoạt của Ngài. Chỗ nào chúng sinh có cảm, Ngài lập tức nhận được tin tức. Nhận được tin tức,</w:t>
      </w:r>
      <w:r>
        <w:rPr>
          <w:color w:val="231F20"/>
          <w:spacing w:val="-12"/>
          <w:w w:val="105"/>
        </w:rPr>
        <w:t> </w:t>
      </w:r>
      <w:r>
        <w:rPr>
          <w:color w:val="231F20"/>
          <w:w w:val="105"/>
        </w:rPr>
        <w:t>còn</w:t>
      </w:r>
      <w:r>
        <w:rPr>
          <w:color w:val="231F20"/>
          <w:spacing w:val="-12"/>
          <w:w w:val="105"/>
        </w:rPr>
        <w:t> </w:t>
      </w:r>
      <w:r>
        <w:rPr>
          <w:color w:val="231F20"/>
          <w:w w:val="105"/>
        </w:rPr>
        <w:t>phải</w:t>
      </w:r>
      <w:r>
        <w:rPr>
          <w:color w:val="231F20"/>
          <w:spacing w:val="-12"/>
          <w:w w:val="105"/>
        </w:rPr>
        <w:t> </w:t>
      </w:r>
      <w:r>
        <w:rPr>
          <w:color w:val="231F20"/>
          <w:w w:val="105"/>
        </w:rPr>
        <w:t>xem</w:t>
      </w:r>
      <w:r>
        <w:rPr>
          <w:color w:val="231F20"/>
          <w:spacing w:val="-12"/>
          <w:w w:val="105"/>
        </w:rPr>
        <w:t> </w:t>
      </w:r>
      <w:r>
        <w:rPr>
          <w:color w:val="231F20"/>
          <w:w w:val="105"/>
        </w:rPr>
        <w:t>nhân</w:t>
      </w:r>
      <w:r>
        <w:rPr>
          <w:color w:val="231F20"/>
          <w:spacing w:val="-12"/>
          <w:w w:val="105"/>
        </w:rPr>
        <w:t> </w:t>
      </w:r>
      <w:r>
        <w:rPr>
          <w:color w:val="231F20"/>
          <w:w w:val="105"/>
        </w:rPr>
        <w:t>duyên.</w:t>
      </w:r>
      <w:r>
        <w:rPr>
          <w:color w:val="231F20"/>
          <w:spacing w:val="-12"/>
          <w:w w:val="105"/>
        </w:rPr>
        <w:t> </w:t>
      </w:r>
      <w:r>
        <w:rPr>
          <w:color w:val="231F20"/>
          <w:w w:val="105"/>
        </w:rPr>
        <w:t>Thế</w:t>
      </w:r>
      <w:r>
        <w:rPr>
          <w:color w:val="231F20"/>
          <w:spacing w:val="-12"/>
          <w:w w:val="105"/>
        </w:rPr>
        <w:t> </w:t>
      </w:r>
      <w:r>
        <w:rPr>
          <w:color w:val="231F20"/>
          <w:w w:val="105"/>
        </w:rPr>
        <w:t>mới</w:t>
      </w:r>
      <w:r>
        <w:rPr>
          <w:color w:val="231F20"/>
          <w:spacing w:val="-12"/>
          <w:w w:val="105"/>
        </w:rPr>
        <w:t> </w:t>
      </w:r>
      <w:r>
        <w:rPr>
          <w:color w:val="231F20"/>
          <w:w w:val="105"/>
        </w:rPr>
        <w:t>nói</w:t>
      </w:r>
      <w:r>
        <w:rPr>
          <w:color w:val="231F20"/>
          <w:spacing w:val="-12"/>
          <w:w w:val="105"/>
        </w:rPr>
        <w:t> </w:t>
      </w:r>
      <w:r>
        <w:rPr>
          <w:i/>
          <w:color w:val="231F20"/>
          <w:w w:val="105"/>
        </w:rPr>
        <w:t>“Phật</w:t>
      </w:r>
      <w:r>
        <w:rPr>
          <w:i/>
          <w:color w:val="231F20"/>
          <w:spacing w:val="-12"/>
          <w:w w:val="105"/>
        </w:rPr>
        <w:t> </w:t>
      </w:r>
      <w:r>
        <w:rPr>
          <w:i/>
          <w:color w:val="231F20"/>
          <w:w w:val="105"/>
        </w:rPr>
        <w:t>không</w:t>
      </w:r>
      <w:r>
        <w:rPr>
          <w:i/>
          <w:color w:val="231F20"/>
          <w:spacing w:val="-12"/>
          <w:w w:val="105"/>
        </w:rPr>
        <w:t> </w:t>
      </w:r>
      <w:r>
        <w:rPr>
          <w:i/>
          <w:color w:val="231F20"/>
          <w:w w:val="105"/>
        </w:rPr>
        <w:t>độ người không có duyên”. </w:t>
      </w:r>
      <w:r>
        <w:rPr>
          <w:color w:val="231F20"/>
          <w:w w:val="105"/>
        </w:rPr>
        <w:t>Chúng sinh này với Bồ tát này có duyên,</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liền</w:t>
      </w:r>
      <w:r>
        <w:rPr>
          <w:color w:val="231F20"/>
          <w:spacing w:val="-19"/>
          <w:w w:val="105"/>
        </w:rPr>
        <w:t> </w:t>
      </w:r>
      <w:r>
        <w:rPr>
          <w:color w:val="231F20"/>
          <w:w w:val="105"/>
        </w:rPr>
        <w:t>thị</w:t>
      </w:r>
      <w:r>
        <w:rPr>
          <w:color w:val="231F20"/>
          <w:spacing w:val="-19"/>
          <w:w w:val="105"/>
        </w:rPr>
        <w:t> </w:t>
      </w:r>
      <w:r>
        <w:rPr>
          <w:color w:val="231F20"/>
          <w:w w:val="105"/>
        </w:rPr>
        <w:t>hiện.</w:t>
      </w:r>
      <w:r>
        <w:rPr>
          <w:color w:val="231F20"/>
          <w:spacing w:val="-19"/>
          <w:w w:val="105"/>
        </w:rPr>
        <w:t> </w:t>
      </w:r>
      <w:r>
        <w:rPr>
          <w:color w:val="231F20"/>
          <w:w w:val="105"/>
        </w:rPr>
        <w:t>Cần</w:t>
      </w:r>
      <w:r>
        <w:rPr>
          <w:color w:val="231F20"/>
          <w:spacing w:val="-17"/>
          <w:w w:val="105"/>
        </w:rPr>
        <w:t> </w:t>
      </w:r>
      <w:r>
        <w:rPr>
          <w:color w:val="231F20"/>
          <w:w w:val="105"/>
        </w:rPr>
        <w:t>lấy</w:t>
      </w:r>
      <w:r>
        <w:rPr>
          <w:color w:val="231F20"/>
          <w:spacing w:val="-19"/>
          <w:w w:val="105"/>
        </w:rPr>
        <w:t> </w:t>
      </w:r>
      <w:r>
        <w:rPr>
          <w:color w:val="231F20"/>
          <w:w w:val="105"/>
        </w:rPr>
        <w:t>thân</w:t>
      </w:r>
      <w:r>
        <w:rPr>
          <w:color w:val="231F20"/>
          <w:spacing w:val="-19"/>
          <w:w w:val="105"/>
        </w:rPr>
        <w:t> </w:t>
      </w:r>
      <w:r>
        <w:rPr>
          <w:color w:val="231F20"/>
          <w:w w:val="105"/>
        </w:rPr>
        <w:t>gì</w:t>
      </w:r>
      <w:r>
        <w:rPr>
          <w:color w:val="231F20"/>
          <w:spacing w:val="-19"/>
          <w:w w:val="105"/>
        </w:rPr>
        <w:t> </w:t>
      </w:r>
      <w:r>
        <w:rPr>
          <w:color w:val="231F20"/>
          <w:w w:val="105"/>
        </w:rPr>
        <w:t>để</w:t>
      </w:r>
      <w:r>
        <w:rPr>
          <w:color w:val="231F20"/>
          <w:spacing w:val="-19"/>
          <w:w w:val="105"/>
        </w:rPr>
        <w:t> </w:t>
      </w:r>
      <w:r>
        <w:rPr>
          <w:color w:val="231F20"/>
          <w:w w:val="105"/>
        </w:rPr>
        <w:t>độ</w:t>
      </w:r>
      <w:r>
        <w:rPr>
          <w:color w:val="231F20"/>
          <w:spacing w:val="-19"/>
          <w:w w:val="105"/>
        </w:rPr>
        <w:t> </w:t>
      </w:r>
      <w:r>
        <w:rPr>
          <w:color w:val="231F20"/>
          <w:w w:val="105"/>
        </w:rPr>
        <w:t>thì</w:t>
      </w:r>
      <w:r>
        <w:rPr>
          <w:color w:val="231F20"/>
          <w:spacing w:val="-19"/>
          <w:w w:val="105"/>
        </w:rPr>
        <w:t> </w:t>
      </w:r>
      <w:r>
        <w:rPr>
          <w:color w:val="231F20"/>
          <w:w w:val="105"/>
        </w:rPr>
        <w:t>liền</w:t>
      </w:r>
      <w:r>
        <w:rPr>
          <w:color w:val="231F20"/>
          <w:spacing w:val="-19"/>
          <w:w w:val="105"/>
        </w:rPr>
        <w:t> </w:t>
      </w:r>
      <w:r>
        <w:rPr>
          <w:color w:val="231F20"/>
          <w:w w:val="105"/>
        </w:rPr>
        <w:t>hiện thân đó. A La Hán cũng có năng lực này, nhưng bị hạn chế trong tiểu thiên thế giới. Cần lấy thân gì để độ, họ cũng có thể hiện thân đó.</w:t>
      </w:r>
    </w:p>
    <w:p>
      <w:pPr>
        <w:pStyle w:val="BodyText"/>
        <w:spacing w:line="297" w:lineRule="auto" w:before="147"/>
        <w:ind w:left="103" w:right="403" w:firstLine="453"/>
      </w:pPr>
      <w:r>
        <w:rPr>
          <w:color w:val="231F20"/>
          <w:w w:val="105"/>
        </w:rPr>
        <w:t>Họ có thần túc thông. Thần túc thông là phi hành biến hóa.</w:t>
      </w:r>
      <w:r>
        <w:rPr>
          <w:color w:val="231F20"/>
          <w:spacing w:val="-8"/>
          <w:w w:val="105"/>
        </w:rPr>
        <w:t> </w:t>
      </w:r>
      <w:r>
        <w:rPr>
          <w:color w:val="231F20"/>
          <w:w w:val="105"/>
        </w:rPr>
        <w:t>Thật</w:t>
      </w:r>
      <w:r>
        <w:rPr>
          <w:color w:val="231F20"/>
          <w:spacing w:val="-8"/>
          <w:w w:val="105"/>
        </w:rPr>
        <w:t> </w:t>
      </w:r>
      <w:r>
        <w:rPr>
          <w:color w:val="231F20"/>
          <w:w w:val="105"/>
        </w:rPr>
        <w:t>ra,</w:t>
      </w:r>
      <w:r>
        <w:rPr>
          <w:color w:val="231F20"/>
          <w:spacing w:val="-8"/>
          <w:w w:val="105"/>
        </w:rPr>
        <w:t> </w:t>
      </w:r>
      <w:r>
        <w:rPr>
          <w:color w:val="231F20"/>
          <w:w w:val="105"/>
        </w:rPr>
        <w:t>phi</w:t>
      </w:r>
      <w:r>
        <w:rPr>
          <w:color w:val="231F20"/>
          <w:spacing w:val="-8"/>
          <w:w w:val="105"/>
        </w:rPr>
        <w:t> </w:t>
      </w:r>
      <w:r>
        <w:rPr>
          <w:color w:val="231F20"/>
          <w:w w:val="105"/>
        </w:rPr>
        <w:t>hành</w:t>
      </w:r>
      <w:r>
        <w:rPr>
          <w:color w:val="231F20"/>
          <w:spacing w:val="-8"/>
          <w:w w:val="105"/>
        </w:rPr>
        <w:t> </w:t>
      </w:r>
      <w:r>
        <w:rPr>
          <w:color w:val="231F20"/>
          <w:w w:val="105"/>
        </w:rPr>
        <w:t>chỉ</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ví</w:t>
      </w:r>
      <w:r>
        <w:rPr>
          <w:color w:val="231F20"/>
          <w:spacing w:val="-8"/>
          <w:w w:val="105"/>
        </w:rPr>
        <w:t> </w:t>
      </w:r>
      <w:r>
        <w:rPr>
          <w:color w:val="231F20"/>
          <w:w w:val="105"/>
        </w:rPr>
        <w:t>dụ,</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thật,</w:t>
      </w:r>
      <w:r>
        <w:rPr>
          <w:color w:val="231F20"/>
          <w:spacing w:val="-8"/>
          <w:w w:val="105"/>
        </w:rPr>
        <w:t> </w:t>
      </w:r>
      <w:r>
        <w:rPr>
          <w:color w:val="231F20"/>
          <w:w w:val="105"/>
        </w:rPr>
        <w:t>thật thì không phải phi hành. Vì sao? Họ đã đột phá không gian duy thứ của lục đạo. A La Hán đã đột phá, sau khi đột phá, đối</w:t>
      </w:r>
      <w:r>
        <w:rPr>
          <w:color w:val="231F20"/>
          <w:spacing w:val="17"/>
          <w:w w:val="105"/>
        </w:rPr>
        <w:t> </w:t>
      </w:r>
      <w:r>
        <w:rPr>
          <w:color w:val="231F20"/>
          <w:w w:val="105"/>
        </w:rPr>
        <w:t>với</w:t>
      </w:r>
      <w:r>
        <w:rPr>
          <w:color w:val="231F20"/>
          <w:spacing w:val="17"/>
          <w:w w:val="105"/>
        </w:rPr>
        <w:t> </w:t>
      </w:r>
      <w:r>
        <w:rPr>
          <w:color w:val="231F20"/>
          <w:w w:val="105"/>
        </w:rPr>
        <w:t>không</w:t>
      </w:r>
      <w:r>
        <w:rPr>
          <w:color w:val="231F20"/>
          <w:spacing w:val="17"/>
          <w:w w:val="105"/>
        </w:rPr>
        <w:t> </w:t>
      </w:r>
      <w:r>
        <w:rPr>
          <w:color w:val="231F20"/>
          <w:w w:val="105"/>
        </w:rPr>
        <w:t>gian</w:t>
      </w:r>
      <w:r>
        <w:rPr>
          <w:color w:val="231F20"/>
          <w:spacing w:val="18"/>
          <w:w w:val="105"/>
        </w:rPr>
        <w:t> </w:t>
      </w:r>
      <w:r>
        <w:rPr>
          <w:color w:val="231F20"/>
          <w:w w:val="105"/>
        </w:rPr>
        <w:t>mà</w:t>
      </w:r>
      <w:r>
        <w:rPr>
          <w:color w:val="231F20"/>
          <w:spacing w:val="18"/>
          <w:w w:val="105"/>
        </w:rPr>
        <w:t> </w:t>
      </w:r>
      <w:r>
        <w:rPr>
          <w:color w:val="231F20"/>
          <w:w w:val="105"/>
        </w:rPr>
        <w:t>nói</w:t>
      </w:r>
      <w:r>
        <w:rPr>
          <w:color w:val="231F20"/>
          <w:spacing w:val="17"/>
          <w:w w:val="105"/>
        </w:rPr>
        <w:t> </w:t>
      </w:r>
      <w:r>
        <w:rPr>
          <w:color w:val="231F20"/>
          <w:w w:val="105"/>
        </w:rPr>
        <w:t>thì</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cự</w:t>
      </w:r>
      <w:r>
        <w:rPr>
          <w:color w:val="231F20"/>
          <w:spacing w:val="18"/>
          <w:w w:val="105"/>
        </w:rPr>
        <w:t> </w:t>
      </w:r>
      <w:r>
        <w:rPr>
          <w:color w:val="231F20"/>
          <w:w w:val="105"/>
        </w:rPr>
        <w:t>li.</w:t>
      </w:r>
      <w:r>
        <w:rPr>
          <w:color w:val="231F20"/>
          <w:spacing w:val="17"/>
          <w:w w:val="105"/>
        </w:rPr>
        <w:t> </w:t>
      </w:r>
      <w:r>
        <w:rPr>
          <w:color w:val="231F20"/>
          <w:w w:val="105"/>
        </w:rPr>
        <w:t>Còn</w:t>
      </w:r>
      <w:r>
        <w:rPr>
          <w:color w:val="231F20"/>
          <w:spacing w:val="17"/>
          <w:w w:val="105"/>
        </w:rPr>
        <w:t> </w:t>
      </w:r>
      <w:r>
        <w:rPr>
          <w:color w:val="231F20"/>
          <w:w w:val="105"/>
        </w:rPr>
        <w:t>đối</w:t>
      </w:r>
      <w:r>
        <w:rPr>
          <w:color w:val="231F20"/>
          <w:spacing w:val="17"/>
          <w:w w:val="105"/>
        </w:rPr>
        <w:t> </w:t>
      </w:r>
      <w:r>
        <w:rPr>
          <w:color w:val="231F20"/>
          <w:w w:val="105"/>
        </w:rPr>
        <w:t>với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thời</w:t>
      </w:r>
      <w:r>
        <w:rPr>
          <w:color w:val="231F20"/>
          <w:spacing w:val="-6"/>
          <w:w w:val="105"/>
        </w:rPr>
        <w:t> </w:t>
      </w:r>
      <w:r>
        <w:rPr>
          <w:color w:val="231F20"/>
          <w:w w:val="105"/>
        </w:rPr>
        <w:t>gian</w:t>
      </w:r>
      <w:r>
        <w:rPr>
          <w:color w:val="231F20"/>
          <w:spacing w:val="-6"/>
          <w:w w:val="105"/>
        </w:rPr>
        <w:t> </w:t>
      </w:r>
      <w:r>
        <w:rPr>
          <w:color w:val="231F20"/>
          <w:w w:val="105"/>
        </w:rPr>
        <w:t>thì</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trước</w:t>
      </w:r>
      <w:r>
        <w:rPr>
          <w:color w:val="231F20"/>
          <w:spacing w:val="-6"/>
          <w:w w:val="105"/>
        </w:rPr>
        <w:t> </w:t>
      </w:r>
      <w:r>
        <w:rPr>
          <w:color w:val="231F20"/>
          <w:w w:val="105"/>
        </w:rPr>
        <w:t>sau,</w:t>
      </w:r>
      <w:r>
        <w:rPr>
          <w:color w:val="231F20"/>
          <w:spacing w:val="-5"/>
          <w:w w:val="105"/>
        </w:rPr>
        <w:t> </w:t>
      </w:r>
      <w:r>
        <w:rPr>
          <w:color w:val="231F20"/>
          <w:w w:val="105"/>
        </w:rPr>
        <w:t>đây</w:t>
      </w:r>
      <w:r>
        <w:rPr>
          <w:color w:val="231F20"/>
          <w:spacing w:val="-6"/>
          <w:w w:val="105"/>
        </w:rPr>
        <w:t> </w:t>
      </w:r>
      <w:r>
        <w:rPr>
          <w:color w:val="231F20"/>
          <w:w w:val="105"/>
        </w:rPr>
        <w:t>mới</w:t>
      </w:r>
      <w:r>
        <w:rPr>
          <w:color w:val="231F20"/>
          <w:spacing w:val="-6"/>
          <w:w w:val="105"/>
        </w:rPr>
        <w:t> </w:t>
      </w:r>
      <w:r>
        <w:rPr>
          <w:color w:val="231F20"/>
          <w:w w:val="105"/>
        </w:rPr>
        <w:t>là</w:t>
      </w:r>
      <w:r>
        <w:rPr>
          <w:color w:val="231F20"/>
          <w:spacing w:val="-6"/>
          <w:w w:val="105"/>
        </w:rPr>
        <w:t> </w:t>
      </w:r>
      <w:r>
        <w:rPr>
          <w:color w:val="231F20"/>
          <w:w w:val="105"/>
        </w:rPr>
        <w:t>thật.</w:t>
      </w:r>
      <w:r>
        <w:rPr>
          <w:color w:val="231F20"/>
          <w:spacing w:val="-6"/>
          <w:w w:val="105"/>
        </w:rPr>
        <w:t> </w:t>
      </w:r>
      <w:r>
        <w:rPr>
          <w:color w:val="231F20"/>
          <w:w w:val="105"/>
        </w:rPr>
        <w:t>Đây</w:t>
      </w:r>
      <w:r>
        <w:rPr>
          <w:color w:val="231F20"/>
          <w:spacing w:val="-6"/>
          <w:w w:val="105"/>
        </w:rPr>
        <w:t> </w:t>
      </w:r>
      <w:r>
        <w:rPr>
          <w:color w:val="231F20"/>
          <w:w w:val="105"/>
        </w:rPr>
        <w:t>chính là ý niệm, niệm lực. Trong kinh nói là niệm lực, trong ngũ lực</w:t>
      </w:r>
      <w:r>
        <w:rPr>
          <w:color w:val="231F20"/>
          <w:spacing w:val="-1"/>
          <w:w w:val="105"/>
        </w:rPr>
        <w:t> </w:t>
      </w:r>
      <w:r>
        <w:rPr>
          <w:color w:val="231F20"/>
          <w:w w:val="105"/>
        </w:rPr>
        <w:t>nói</w:t>
      </w:r>
      <w:r>
        <w:rPr>
          <w:color w:val="231F20"/>
          <w:spacing w:val="-1"/>
          <w:w w:val="105"/>
        </w:rPr>
        <w:t> </w:t>
      </w:r>
      <w:r>
        <w:rPr>
          <w:color w:val="231F20"/>
          <w:w w:val="105"/>
        </w:rPr>
        <w:t>là niệm</w:t>
      </w:r>
      <w:r>
        <w:rPr>
          <w:color w:val="231F20"/>
          <w:spacing w:val="-1"/>
          <w:w w:val="105"/>
        </w:rPr>
        <w:t> </w:t>
      </w:r>
      <w:r>
        <w:rPr>
          <w:color w:val="231F20"/>
          <w:w w:val="105"/>
        </w:rPr>
        <w:t>lực,</w:t>
      </w:r>
      <w:r>
        <w:rPr>
          <w:color w:val="231F20"/>
          <w:spacing w:val="-1"/>
          <w:w w:val="105"/>
        </w:rPr>
        <w:t> </w:t>
      </w:r>
      <w:r>
        <w:rPr>
          <w:color w:val="231F20"/>
          <w:w w:val="105"/>
        </w:rPr>
        <w:t>không</w:t>
      </w:r>
      <w:r>
        <w:rPr>
          <w:color w:val="231F20"/>
          <w:spacing w:val="-1"/>
          <w:w w:val="105"/>
        </w:rPr>
        <w:t> </w:t>
      </w:r>
      <w:r>
        <w:rPr>
          <w:color w:val="231F20"/>
          <w:w w:val="105"/>
        </w:rPr>
        <w:t>thể</w:t>
      </w:r>
      <w:r>
        <w:rPr>
          <w:color w:val="231F20"/>
          <w:spacing w:val="-1"/>
          <w:w w:val="105"/>
        </w:rPr>
        <w:t> </w:t>
      </w:r>
      <w:r>
        <w:rPr>
          <w:color w:val="231F20"/>
          <w:w w:val="105"/>
        </w:rPr>
        <w:t>nghĩ</w:t>
      </w:r>
      <w:r>
        <w:rPr>
          <w:color w:val="231F20"/>
          <w:spacing w:val="-1"/>
          <w:w w:val="105"/>
        </w:rPr>
        <w:t> </w:t>
      </w:r>
      <w:r>
        <w:rPr>
          <w:color w:val="231F20"/>
          <w:w w:val="105"/>
        </w:rPr>
        <w:t>bàn.</w:t>
      </w:r>
      <w:r>
        <w:rPr>
          <w:color w:val="231F20"/>
          <w:spacing w:val="-1"/>
          <w:w w:val="105"/>
        </w:rPr>
        <w:t> </w:t>
      </w:r>
      <w:r>
        <w:rPr>
          <w:color w:val="231F20"/>
          <w:w w:val="105"/>
        </w:rPr>
        <w:t>Khoa</w:t>
      </w:r>
      <w:r>
        <w:rPr>
          <w:color w:val="231F20"/>
          <w:spacing w:val="-1"/>
          <w:w w:val="105"/>
        </w:rPr>
        <w:t> </w:t>
      </w:r>
      <w:r>
        <w:rPr>
          <w:color w:val="231F20"/>
          <w:w w:val="105"/>
        </w:rPr>
        <w:t>học</w:t>
      </w:r>
      <w:r>
        <w:rPr>
          <w:color w:val="231F20"/>
          <w:spacing w:val="-1"/>
          <w:w w:val="105"/>
        </w:rPr>
        <w:t> </w:t>
      </w:r>
      <w:r>
        <w:rPr>
          <w:color w:val="231F20"/>
          <w:w w:val="105"/>
        </w:rPr>
        <w:t>hiện</w:t>
      </w:r>
      <w:r>
        <w:rPr>
          <w:color w:val="231F20"/>
          <w:spacing w:val="-1"/>
          <w:w w:val="105"/>
        </w:rPr>
        <w:t> </w:t>
      </w:r>
      <w:r>
        <w:rPr>
          <w:color w:val="231F20"/>
          <w:w w:val="105"/>
        </w:rPr>
        <w:t>nay từ</w:t>
      </w:r>
      <w:r>
        <w:rPr>
          <w:color w:val="231F20"/>
          <w:spacing w:val="-15"/>
          <w:w w:val="105"/>
        </w:rPr>
        <w:t> </w:t>
      </w:r>
      <w:r>
        <w:rPr>
          <w:color w:val="231F20"/>
          <w:w w:val="105"/>
        </w:rPr>
        <w:t>từ</w:t>
      </w:r>
      <w:r>
        <w:rPr>
          <w:color w:val="231F20"/>
          <w:spacing w:val="-15"/>
          <w:w w:val="105"/>
        </w:rPr>
        <w:t> </w:t>
      </w:r>
      <w:r>
        <w:rPr>
          <w:color w:val="231F20"/>
          <w:w w:val="105"/>
        </w:rPr>
        <w:t>cũng</w:t>
      </w:r>
      <w:r>
        <w:rPr>
          <w:color w:val="231F20"/>
          <w:spacing w:val="-15"/>
          <w:w w:val="105"/>
        </w:rPr>
        <w:t> </w:t>
      </w:r>
      <w:r>
        <w:rPr>
          <w:color w:val="231F20"/>
          <w:w w:val="105"/>
        </w:rPr>
        <w:t>đã</w:t>
      </w:r>
      <w:r>
        <w:rPr>
          <w:color w:val="231F20"/>
          <w:spacing w:val="-15"/>
          <w:w w:val="105"/>
        </w:rPr>
        <w:t> </w:t>
      </w:r>
      <w:r>
        <w:rPr>
          <w:color w:val="231F20"/>
          <w:w w:val="105"/>
        </w:rPr>
        <w:t>phát</w:t>
      </w:r>
      <w:r>
        <w:rPr>
          <w:color w:val="231F20"/>
          <w:spacing w:val="-15"/>
          <w:w w:val="105"/>
        </w:rPr>
        <w:t> </w:t>
      </w:r>
      <w:r>
        <w:rPr>
          <w:color w:val="231F20"/>
          <w:w w:val="105"/>
        </w:rPr>
        <w:t>hiện.</w:t>
      </w:r>
      <w:r>
        <w:rPr>
          <w:color w:val="231F20"/>
          <w:spacing w:val="-15"/>
          <w:w w:val="105"/>
        </w:rPr>
        <w:t> </w:t>
      </w:r>
      <w:r>
        <w:rPr>
          <w:color w:val="231F20"/>
          <w:w w:val="105"/>
        </w:rPr>
        <w:t>Ý</w:t>
      </w:r>
      <w:r>
        <w:rPr>
          <w:color w:val="231F20"/>
          <w:spacing w:val="-15"/>
          <w:w w:val="105"/>
        </w:rPr>
        <w:t> </w:t>
      </w:r>
      <w:r>
        <w:rPr>
          <w:color w:val="231F20"/>
          <w:w w:val="105"/>
        </w:rPr>
        <w:t>niệm</w:t>
      </w:r>
      <w:r>
        <w:rPr>
          <w:color w:val="231F20"/>
          <w:spacing w:val="-15"/>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nghĩ</w:t>
      </w:r>
      <w:r>
        <w:rPr>
          <w:color w:val="231F20"/>
          <w:spacing w:val="-15"/>
          <w:w w:val="105"/>
        </w:rPr>
        <w:t> </w:t>
      </w:r>
      <w:r>
        <w:rPr>
          <w:color w:val="231F20"/>
          <w:w w:val="105"/>
        </w:rPr>
        <w:t>bàn,</w:t>
      </w:r>
      <w:r>
        <w:rPr>
          <w:color w:val="231F20"/>
          <w:spacing w:val="-15"/>
          <w:w w:val="105"/>
        </w:rPr>
        <w:t> </w:t>
      </w:r>
      <w:r>
        <w:rPr>
          <w:color w:val="231F20"/>
          <w:w w:val="105"/>
        </w:rPr>
        <w:t>cho</w:t>
      </w:r>
      <w:r>
        <w:rPr>
          <w:color w:val="231F20"/>
          <w:spacing w:val="-15"/>
          <w:w w:val="105"/>
        </w:rPr>
        <w:t> </w:t>
      </w:r>
      <w:r>
        <w:rPr>
          <w:color w:val="231F20"/>
          <w:w w:val="105"/>
        </w:rPr>
        <w:t>nên ý niệm phải tốt. Không kể ý niệm này của chúng ta là thiện </w:t>
      </w:r>
      <w:r>
        <w:rPr>
          <w:color w:val="231F20"/>
          <w:spacing w:val="-2"/>
          <w:w w:val="105"/>
        </w:rPr>
        <w:t>hay</w:t>
      </w:r>
      <w:r>
        <w:rPr>
          <w:color w:val="231F20"/>
          <w:spacing w:val="-21"/>
          <w:w w:val="105"/>
        </w:rPr>
        <w:t> </w:t>
      </w:r>
      <w:r>
        <w:rPr>
          <w:color w:val="231F20"/>
          <w:spacing w:val="-2"/>
          <w:w w:val="105"/>
        </w:rPr>
        <w:t>ác,</w:t>
      </w:r>
      <w:r>
        <w:rPr>
          <w:color w:val="231F20"/>
          <w:spacing w:val="-20"/>
          <w:w w:val="105"/>
        </w:rPr>
        <w:t> </w:t>
      </w:r>
      <w:r>
        <w:rPr>
          <w:color w:val="231F20"/>
          <w:spacing w:val="-2"/>
          <w:w w:val="105"/>
        </w:rPr>
        <w:t>là</w:t>
      </w:r>
      <w:r>
        <w:rPr>
          <w:color w:val="231F20"/>
          <w:spacing w:val="-20"/>
          <w:w w:val="105"/>
        </w:rPr>
        <w:t> </w:t>
      </w:r>
      <w:r>
        <w:rPr>
          <w:color w:val="231F20"/>
          <w:spacing w:val="-2"/>
          <w:w w:val="105"/>
        </w:rPr>
        <w:t>hữu</w:t>
      </w:r>
      <w:r>
        <w:rPr>
          <w:color w:val="231F20"/>
          <w:spacing w:val="-21"/>
          <w:w w:val="105"/>
        </w:rPr>
        <w:t> </w:t>
      </w:r>
      <w:r>
        <w:rPr>
          <w:color w:val="231F20"/>
          <w:spacing w:val="-2"/>
          <w:w w:val="105"/>
        </w:rPr>
        <w:t>ý</w:t>
      </w:r>
      <w:r>
        <w:rPr>
          <w:color w:val="231F20"/>
          <w:spacing w:val="-20"/>
          <w:w w:val="105"/>
        </w:rPr>
        <w:t> </w:t>
      </w:r>
      <w:r>
        <w:rPr>
          <w:color w:val="231F20"/>
          <w:spacing w:val="-2"/>
          <w:w w:val="105"/>
        </w:rPr>
        <w:t>hay</w:t>
      </w:r>
      <w:r>
        <w:rPr>
          <w:color w:val="231F20"/>
          <w:spacing w:val="-20"/>
          <w:w w:val="105"/>
        </w:rPr>
        <w:t> </w:t>
      </w:r>
      <w:r>
        <w:rPr>
          <w:color w:val="231F20"/>
          <w:spacing w:val="-2"/>
          <w:w w:val="105"/>
        </w:rPr>
        <w:t>vô</w:t>
      </w:r>
      <w:r>
        <w:rPr>
          <w:color w:val="231F20"/>
          <w:spacing w:val="-21"/>
          <w:w w:val="105"/>
        </w:rPr>
        <w:t> </w:t>
      </w:r>
      <w:r>
        <w:rPr>
          <w:color w:val="231F20"/>
          <w:spacing w:val="-2"/>
          <w:w w:val="105"/>
        </w:rPr>
        <w:t>ý.</w:t>
      </w:r>
      <w:r>
        <w:rPr>
          <w:color w:val="231F20"/>
          <w:spacing w:val="-20"/>
          <w:w w:val="105"/>
        </w:rPr>
        <w:t> </w:t>
      </w:r>
      <w:r>
        <w:rPr>
          <w:color w:val="231F20"/>
          <w:spacing w:val="-2"/>
          <w:w w:val="105"/>
        </w:rPr>
        <w:t>Hiện</w:t>
      </w:r>
      <w:r>
        <w:rPr>
          <w:color w:val="231F20"/>
          <w:spacing w:val="-20"/>
          <w:w w:val="105"/>
        </w:rPr>
        <w:t> </w:t>
      </w:r>
      <w:r>
        <w:rPr>
          <w:color w:val="231F20"/>
          <w:spacing w:val="-2"/>
          <w:w w:val="105"/>
        </w:rPr>
        <w:t>nay,</w:t>
      </w:r>
      <w:r>
        <w:rPr>
          <w:color w:val="231F20"/>
          <w:spacing w:val="-21"/>
          <w:w w:val="105"/>
        </w:rPr>
        <w:t> </w:t>
      </w:r>
      <w:r>
        <w:rPr>
          <w:color w:val="231F20"/>
          <w:spacing w:val="-2"/>
          <w:w w:val="105"/>
        </w:rPr>
        <w:t>giới</w:t>
      </w:r>
      <w:r>
        <w:rPr>
          <w:color w:val="231F20"/>
          <w:spacing w:val="-20"/>
          <w:w w:val="105"/>
        </w:rPr>
        <w:t> </w:t>
      </w:r>
      <w:r>
        <w:rPr>
          <w:color w:val="231F20"/>
          <w:spacing w:val="-2"/>
          <w:w w:val="105"/>
        </w:rPr>
        <w:t>khoa</w:t>
      </w:r>
      <w:r>
        <w:rPr>
          <w:color w:val="231F20"/>
          <w:spacing w:val="-20"/>
          <w:w w:val="105"/>
        </w:rPr>
        <w:t> </w:t>
      </w:r>
      <w:r>
        <w:rPr>
          <w:color w:val="231F20"/>
          <w:spacing w:val="-2"/>
          <w:w w:val="105"/>
        </w:rPr>
        <w:t>học</w:t>
      </w:r>
      <w:r>
        <w:rPr>
          <w:color w:val="231F20"/>
          <w:spacing w:val="-21"/>
          <w:w w:val="105"/>
        </w:rPr>
        <w:t> </w:t>
      </w:r>
      <w:r>
        <w:rPr>
          <w:color w:val="231F20"/>
          <w:spacing w:val="-2"/>
          <w:w w:val="105"/>
        </w:rPr>
        <w:t>nói,</w:t>
      </w:r>
      <w:r>
        <w:rPr>
          <w:color w:val="231F20"/>
          <w:spacing w:val="-20"/>
          <w:w w:val="105"/>
        </w:rPr>
        <w:t> </w:t>
      </w:r>
      <w:r>
        <w:rPr>
          <w:color w:val="231F20"/>
          <w:spacing w:val="-2"/>
          <w:w w:val="105"/>
        </w:rPr>
        <w:t>ý</w:t>
      </w:r>
      <w:r>
        <w:rPr>
          <w:color w:val="231F20"/>
          <w:spacing w:val="-20"/>
          <w:w w:val="105"/>
        </w:rPr>
        <w:t> </w:t>
      </w:r>
      <w:r>
        <w:rPr>
          <w:color w:val="231F20"/>
          <w:spacing w:val="-2"/>
          <w:w w:val="105"/>
        </w:rPr>
        <w:t>niệm </w:t>
      </w:r>
      <w:r>
        <w:rPr>
          <w:color w:val="231F20"/>
          <w:w w:val="105"/>
        </w:rPr>
        <w:t>của chúng ta không thể không cẩn thận. Vì sao? Bất cứ ý niệm nào, nó ảnh hưởng toàn thể địa cầu. Giới khoa học đã nói như vậy.</w:t>
      </w:r>
    </w:p>
    <w:p>
      <w:pPr>
        <w:pStyle w:val="BodyText"/>
        <w:spacing w:line="297" w:lineRule="auto" w:before="145"/>
        <w:ind w:left="387" w:right="120" w:firstLine="453"/>
        <w:rPr>
          <w:i/>
        </w:rPr>
      </w:pPr>
      <w:r>
        <w:rPr>
          <w:color w:val="231F20"/>
          <w:w w:val="105"/>
        </w:rPr>
        <w:t>Nhưng Phật pháp nói không chỉ địa cầu. Trong </w:t>
      </w:r>
      <w:r>
        <w:rPr>
          <w:i/>
          <w:color w:val="231F20"/>
          <w:w w:val="105"/>
        </w:rPr>
        <w:t>“Hoàn </w:t>
      </w:r>
      <w:r>
        <w:rPr>
          <w:i/>
          <w:color w:val="231F20"/>
        </w:rPr>
        <w:t>Nguyên</w:t>
      </w:r>
      <w:r>
        <w:rPr>
          <w:i/>
          <w:color w:val="231F20"/>
          <w:spacing w:val="-1"/>
        </w:rPr>
        <w:t> </w:t>
      </w:r>
      <w:r>
        <w:rPr>
          <w:i/>
          <w:color w:val="231F20"/>
        </w:rPr>
        <w:t>Quán”,</w:t>
      </w:r>
      <w:r>
        <w:rPr>
          <w:i/>
          <w:color w:val="231F20"/>
          <w:spacing w:val="-1"/>
        </w:rPr>
        <w:t> </w:t>
      </w:r>
      <w:r>
        <w:rPr>
          <w:color w:val="231F20"/>
        </w:rPr>
        <w:t>chúng</w:t>
      </w:r>
      <w:r>
        <w:rPr>
          <w:color w:val="231F20"/>
          <w:spacing w:val="-1"/>
        </w:rPr>
        <w:t> </w:t>
      </w:r>
      <w:r>
        <w:rPr>
          <w:color w:val="231F20"/>
        </w:rPr>
        <w:t>ta</w:t>
      </w:r>
      <w:r>
        <w:rPr>
          <w:color w:val="231F20"/>
          <w:spacing w:val="-1"/>
        </w:rPr>
        <w:t> </w:t>
      </w:r>
      <w:r>
        <w:rPr>
          <w:color w:val="231F20"/>
        </w:rPr>
        <w:t>nhìn</w:t>
      </w:r>
      <w:r>
        <w:rPr>
          <w:color w:val="231F20"/>
          <w:spacing w:val="-1"/>
        </w:rPr>
        <w:t> </w:t>
      </w:r>
      <w:r>
        <w:rPr>
          <w:color w:val="231F20"/>
        </w:rPr>
        <w:t>thấy</w:t>
      </w:r>
      <w:r>
        <w:rPr>
          <w:color w:val="231F20"/>
          <w:spacing w:val="-1"/>
        </w:rPr>
        <w:t> </w:t>
      </w:r>
      <w:r>
        <w:rPr>
          <w:color w:val="231F20"/>
        </w:rPr>
        <w:t>bất</w:t>
      </w:r>
      <w:r>
        <w:rPr>
          <w:color w:val="231F20"/>
          <w:spacing w:val="-1"/>
        </w:rPr>
        <w:t> </w:t>
      </w:r>
      <w:r>
        <w:rPr>
          <w:color w:val="231F20"/>
        </w:rPr>
        <w:t>luận</w:t>
      </w:r>
      <w:r>
        <w:rPr>
          <w:color w:val="231F20"/>
          <w:spacing w:val="-1"/>
        </w:rPr>
        <w:t> </w:t>
      </w:r>
      <w:r>
        <w:rPr>
          <w:color w:val="231F20"/>
        </w:rPr>
        <w:t>là ý</w:t>
      </w:r>
      <w:r>
        <w:rPr>
          <w:color w:val="231F20"/>
          <w:spacing w:val="-1"/>
        </w:rPr>
        <w:t> </w:t>
      </w:r>
      <w:r>
        <w:rPr>
          <w:color w:val="231F20"/>
        </w:rPr>
        <w:t>niệm</w:t>
      </w:r>
      <w:r>
        <w:rPr>
          <w:color w:val="231F20"/>
          <w:spacing w:val="-1"/>
        </w:rPr>
        <w:t> </w:t>
      </w:r>
      <w:r>
        <w:rPr>
          <w:color w:val="231F20"/>
        </w:rPr>
        <w:t>gì,</w:t>
      </w:r>
      <w:r>
        <w:rPr>
          <w:color w:val="231F20"/>
          <w:spacing w:val="-1"/>
        </w:rPr>
        <w:t> </w:t>
      </w:r>
      <w:r>
        <w:rPr>
          <w:color w:val="231F20"/>
        </w:rPr>
        <w:t>niệm </w:t>
      </w:r>
      <w:r>
        <w:rPr>
          <w:color w:val="231F20"/>
          <w:w w:val="105"/>
        </w:rPr>
        <w:t>thô niệm tế, niệm thiện niệm ác, niệm nhiễm niệm tịnh, ý niệm vừa mới động, thì biến pháp giới hư không giới, châu biến</w:t>
      </w:r>
      <w:r>
        <w:rPr>
          <w:color w:val="231F20"/>
          <w:spacing w:val="-4"/>
          <w:w w:val="105"/>
        </w:rPr>
        <w:t> </w:t>
      </w:r>
      <w:r>
        <w:rPr>
          <w:color w:val="231F20"/>
          <w:w w:val="105"/>
        </w:rPr>
        <w:t>pháp</w:t>
      </w:r>
      <w:r>
        <w:rPr>
          <w:color w:val="231F20"/>
          <w:spacing w:val="-4"/>
          <w:w w:val="105"/>
        </w:rPr>
        <w:t> </w:t>
      </w:r>
      <w:r>
        <w:rPr>
          <w:color w:val="231F20"/>
          <w:w w:val="105"/>
        </w:rPr>
        <w:t>giới,</w:t>
      </w:r>
      <w:r>
        <w:rPr>
          <w:color w:val="231F20"/>
          <w:spacing w:val="-4"/>
          <w:w w:val="105"/>
        </w:rPr>
        <w:t> </w:t>
      </w:r>
      <w:r>
        <w:rPr>
          <w:color w:val="231F20"/>
          <w:w w:val="105"/>
        </w:rPr>
        <w:t>xuất</w:t>
      </w:r>
      <w:r>
        <w:rPr>
          <w:color w:val="231F20"/>
          <w:spacing w:val="-4"/>
          <w:w w:val="105"/>
        </w:rPr>
        <w:t> </w:t>
      </w:r>
      <w:r>
        <w:rPr>
          <w:color w:val="231F20"/>
          <w:w w:val="105"/>
        </w:rPr>
        <w:t>sinh</w:t>
      </w:r>
      <w:r>
        <w:rPr>
          <w:color w:val="231F20"/>
          <w:spacing w:val="-4"/>
          <w:w w:val="105"/>
        </w:rPr>
        <w:t> </w:t>
      </w:r>
      <w:r>
        <w:rPr>
          <w:color w:val="231F20"/>
          <w:w w:val="105"/>
        </w:rPr>
        <w:t>vô</w:t>
      </w:r>
      <w:r>
        <w:rPr>
          <w:color w:val="231F20"/>
          <w:spacing w:val="-4"/>
          <w:w w:val="105"/>
        </w:rPr>
        <w:t> </w:t>
      </w:r>
      <w:r>
        <w:rPr>
          <w:color w:val="231F20"/>
          <w:w w:val="105"/>
        </w:rPr>
        <w:t>tận,</w:t>
      </w:r>
      <w:r>
        <w:rPr>
          <w:color w:val="231F20"/>
          <w:spacing w:val="-4"/>
          <w:w w:val="105"/>
        </w:rPr>
        <w:t> </w:t>
      </w:r>
      <w:r>
        <w:rPr>
          <w:color w:val="231F20"/>
          <w:w w:val="105"/>
        </w:rPr>
        <w:t>bao</w:t>
      </w:r>
      <w:r>
        <w:rPr>
          <w:color w:val="231F20"/>
          <w:spacing w:val="-4"/>
          <w:w w:val="105"/>
        </w:rPr>
        <w:t> </w:t>
      </w:r>
      <w:r>
        <w:rPr>
          <w:color w:val="231F20"/>
          <w:w w:val="105"/>
        </w:rPr>
        <w:t>hàm</w:t>
      </w:r>
      <w:r>
        <w:rPr>
          <w:color w:val="231F20"/>
          <w:spacing w:val="-4"/>
          <w:w w:val="105"/>
        </w:rPr>
        <w:t> </w:t>
      </w:r>
      <w:r>
        <w:rPr>
          <w:color w:val="231F20"/>
          <w:w w:val="105"/>
        </w:rPr>
        <w:t>có,</w:t>
      </w:r>
      <w:r>
        <w:rPr>
          <w:color w:val="231F20"/>
          <w:spacing w:val="-4"/>
          <w:w w:val="105"/>
        </w:rPr>
        <w:t> </w:t>
      </w:r>
      <w:r>
        <w:rPr>
          <w:color w:val="231F20"/>
          <w:w w:val="105"/>
        </w:rPr>
        <w:t>không.</w:t>
      </w:r>
      <w:r>
        <w:rPr>
          <w:color w:val="231F20"/>
          <w:spacing w:val="-4"/>
          <w:w w:val="105"/>
        </w:rPr>
        <w:t> </w:t>
      </w:r>
      <w:r>
        <w:rPr>
          <w:color w:val="231F20"/>
          <w:w w:val="105"/>
        </w:rPr>
        <w:t>Đây</w:t>
      </w:r>
      <w:r>
        <w:rPr>
          <w:color w:val="231F20"/>
          <w:spacing w:val="-4"/>
          <w:w w:val="105"/>
        </w:rPr>
        <w:t> </w:t>
      </w:r>
      <w:r>
        <w:rPr>
          <w:color w:val="231F20"/>
          <w:w w:val="105"/>
        </w:rPr>
        <w:t>là </w:t>
      </w:r>
      <w:r>
        <w:rPr>
          <w:color w:val="231F20"/>
        </w:rPr>
        <w:t>trong </w:t>
      </w:r>
      <w:r>
        <w:rPr>
          <w:i/>
          <w:color w:val="231F20"/>
        </w:rPr>
        <w:t>“Hoàn Nguyên Quán” </w:t>
      </w:r>
      <w:r>
        <w:rPr>
          <w:color w:val="231F20"/>
        </w:rPr>
        <w:t>nói, là thật không phải giả. Hiện </w:t>
      </w:r>
      <w:r>
        <w:rPr>
          <w:color w:val="231F20"/>
          <w:w w:val="105"/>
        </w:rPr>
        <w:t>nay,</w:t>
      </w:r>
      <w:r>
        <w:rPr>
          <w:color w:val="231F20"/>
          <w:spacing w:val="-13"/>
          <w:w w:val="105"/>
        </w:rPr>
        <w:t> </w:t>
      </w:r>
      <w:r>
        <w:rPr>
          <w:color w:val="231F20"/>
          <w:w w:val="105"/>
        </w:rPr>
        <w:t>giới</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3"/>
          <w:w w:val="105"/>
        </w:rPr>
        <w:t> </w:t>
      </w:r>
      <w:r>
        <w:rPr>
          <w:color w:val="231F20"/>
          <w:w w:val="105"/>
        </w:rPr>
        <w:t>không</w:t>
      </w:r>
      <w:r>
        <w:rPr>
          <w:color w:val="231F20"/>
          <w:spacing w:val="-15"/>
          <w:w w:val="105"/>
        </w:rPr>
        <w:t> </w:t>
      </w:r>
      <w:r>
        <w:rPr>
          <w:color w:val="231F20"/>
          <w:w w:val="105"/>
        </w:rPr>
        <w:t>dám</w:t>
      </w:r>
      <w:r>
        <w:rPr>
          <w:color w:val="231F20"/>
          <w:spacing w:val="-13"/>
          <w:w w:val="105"/>
        </w:rPr>
        <w:t> </w:t>
      </w:r>
      <w:r>
        <w:rPr>
          <w:color w:val="231F20"/>
          <w:w w:val="105"/>
        </w:rPr>
        <w:t>nói</w:t>
      </w:r>
      <w:r>
        <w:rPr>
          <w:color w:val="231F20"/>
          <w:spacing w:val="-15"/>
          <w:w w:val="105"/>
        </w:rPr>
        <w:t> </w:t>
      </w:r>
      <w:r>
        <w:rPr>
          <w:color w:val="231F20"/>
          <w:w w:val="105"/>
        </w:rPr>
        <w:t>là</w:t>
      </w:r>
      <w:r>
        <w:rPr>
          <w:color w:val="231F20"/>
          <w:spacing w:val="-11"/>
          <w:w w:val="105"/>
        </w:rPr>
        <w:t> </w:t>
      </w:r>
      <w:r>
        <w:rPr>
          <w:color w:val="231F20"/>
          <w:w w:val="105"/>
        </w:rPr>
        <w:t>ảnh</w:t>
      </w:r>
      <w:r>
        <w:rPr>
          <w:color w:val="231F20"/>
          <w:spacing w:val="-13"/>
          <w:w w:val="105"/>
        </w:rPr>
        <w:t> </w:t>
      </w:r>
      <w:r>
        <w:rPr>
          <w:color w:val="231F20"/>
          <w:w w:val="105"/>
        </w:rPr>
        <w:t>hưởng</w:t>
      </w:r>
      <w:r>
        <w:rPr>
          <w:color w:val="231F20"/>
          <w:spacing w:val="-13"/>
          <w:w w:val="105"/>
        </w:rPr>
        <w:t> </w:t>
      </w:r>
      <w:r>
        <w:rPr>
          <w:color w:val="231F20"/>
          <w:w w:val="105"/>
        </w:rPr>
        <w:t>các</w:t>
      </w:r>
      <w:r>
        <w:rPr>
          <w:color w:val="231F20"/>
          <w:spacing w:val="-13"/>
          <w:w w:val="105"/>
        </w:rPr>
        <w:t> </w:t>
      </w:r>
      <w:r>
        <w:rPr>
          <w:color w:val="231F20"/>
          <w:w w:val="105"/>
        </w:rPr>
        <w:t>tinh</w:t>
      </w:r>
      <w:r>
        <w:rPr>
          <w:color w:val="231F20"/>
          <w:spacing w:val="-15"/>
          <w:w w:val="105"/>
        </w:rPr>
        <w:t> </w:t>
      </w:r>
      <w:r>
        <w:rPr>
          <w:color w:val="231F20"/>
          <w:w w:val="105"/>
        </w:rPr>
        <w:t>cầu khác, nhưng họ nói ảnh hưởng đến toàn thế giới của chúng ta. Phát hiện này không dễ. Chúng ta xem tiếp một đoạn trong</w:t>
      </w:r>
      <w:r>
        <w:rPr>
          <w:color w:val="231F20"/>
          <w:spacing w:val="-12"/>
          <w:w w:val="105"/>
        </w:rPr>
        <w:t> </w:t>
      </w:r>
      <w:r>
        <w:rPr>
          <w:i/>
          <w:color w:val="231F20"/>
          <w:w w:val="105"/>
        </w:rPr>
        <w:t>“Thành</w:t>
      </w:r>
      <w:r>
        <w:rPr>
          <w:i/>
          <w:color w:val="231F20"/>
          <w:spacing w:val="-11"/>
          <w:w w:val="105"/>
        </w:rPr>
        <w:t> </w:t>
      </w:r>
      <w:r>
        <w:rPr>
          <w:i/>
          <w:color w:val="231F20"/>
          <w:w w:val="105"/>
        </w:rPr>
        <w:t>Thật</w:t>
      </w:r>
      <w:r>
        <w:rPr>
          <w:i/>
          <w:color w:val="231F20"/>
          <w:spacing w:val="-12"/>
          <w:w w:val="105"/>
        </w:rPr>
        <w:t> </w:t>
      </w:r>
      <w:r>
        <w:rPr>
          <w:i/>
          <w:color w:val="231F20"/>
          <w:w w:val="105"/>
        </w:rPr>
        <w:t>Luận”:</w:t>
      </w:r>
    </w:p>
    <w:p>
      <w:pPr>
        <w:spacing w:line="297" w:lineRule="auto" w:before="145"/>
        <w:ind w:left="387" w:right="118" w:firstLine="453"/>
        <w:jc w:val="both"/>
        <w:rPr>
          <w:sz w:val="34"/>
        </w:rPr>
      </w:pPr>
      <w:r>
        <w:rPr>
          <w:i/>
          <w:color w:val="231F20"/>
          <w:w w:val="105"/>
          <w:sz w:val="34"/>
        </w:rPr>
        <w:t>“Thành</w:t>
      </w:r>
      <w:r>
        <w:rPr>
          <w:i/>
          <w:color w:val="231F20"/>
          <w:w w:val="105"/>
          <w:sz w:val="34"/>
        </w:rPr>
        <w:t> thật</w:t>
      </w:r>
      <w:r>
        <w:rPr>
          <w:i/>
          <w:color w:val="231F20"/>
          <w:w w:val="105"/>
          <w:sz w:val="34"/>
        </w:rPr>
        <w:t> luận</w:t>
      </w:r>
      <w:r>
        <w:rPr>
          <w:i/>
          <w:color w:val="231F20"/>
          <w:w w:val="105"/>
          <w:sz w:val="34"/>
        </w:rPr>
        <w:t> đẳng</w:t>
      </w:r>
      <w:r>
        <w:rPr>
          <w:i/>
          <w:color w:val="231F20"/>
          <w:w w:val="105"/>
          <w:sz w:val="34"/>
        </w:rPr>
        <w:t> hợp</w:t>
      </w:r>
      <w:r>
        <w:rPr>
          <w:i/>
          <w:color w:val="231F20"/>
          <w:w w:val="105"/>
          <w:sz w:val="34"/>
        </w:rPr>
        <w:t> vô</w:t>
      </w:r>
      <w:r>
        <w:rPr>
          <w:i/>
          <w:color w:val="231F20"/>
          <w:w w:val="105"/>
          <w:sz w:val="34"/>
        </w:rPr>
        <w:t> thượng</w:t>
      </w:r>
      <w:r>
        <w:rPr>
          <w:i/>
          <w:color w:val="231F20"/>
          <w:w w:val="105"/>
          <w:sz w:val="34"/>
        </w:rPr>
        <w:t> sĩ</w:t>
      </w:r>
      <w:r>
        <w:rPr>
          <w:i/>
          <w:color w:val="231F20"/>
          <w:w w:val="105"/>
          <w:sz w:val="34"/>
        </w:rPr>
        <w:t> dữ</w:t>
      </w:r>
      <w:r>
        <w:rPr>
          <w:i/>
          <w:color w:val="231F20"/>
          <w:w w:val="105"/>
          <w:sz w:val="34"/>
        </w:rPr>
        <w:t> điều</w:t>
      </w:r>
      <w:r>
        <w:rPr>
          <w:i/>
          <w:color w:val="231F20"/>
          <w:w w:val="105"/>
          <w:sz w:val="34"/>
        </w:rPr>
        <w:t> ngự trượng phu vi nhất hiệu, tắc tùng Như Lai chí Thế Tôn vi thập</w:t>
      </w:r>
      <w:r>
        <w:rPr>
          <w:i/>
          <w:color w:val="231F20"/>
          <w:w w:val="105"/>
          <w:sz w:val="34"/>
        </w:rPr>
        <w:t> hiệu,</w:t>
      </w:r>
      <w:r>
        <w:rPr>
          <w:i/>
          <w:color w:val="231F20"/>
          <w:w w:val="105"/>
          <w:sz w:val="34"/>
        </w:rPr>
        <w:t> thập</w:t>
      </w:r>
      <w:r>
        <w:rPr>
          <w:i/>
          <w:color w:val="231F20"/>
          <w:w w:val="105"/>
          <w:sz w:val="34"/>
        </w:rPr>
        <w:t> hiệu</w:t>
      </w:r>
      <w:r>
        <w:rPr>
          <w:i/>
          <w:color w:val="231F20"/>
          <w:w w:val="105"/>
          <w:sz w:val="34"/>
        </w:rPr>
        <w:t> chi</w:t>
      </w:r>
      <w:r>
        <w:rPr>
          <w:i/>
          <w:color w:val="231F20"/>
          <w:w w:val="105"/>
          <w:sz w:val="34"/>
        </w:rPr>
        <w:t> tường</w:t>
      </w:r>
      <w:r>
        <w:rPr>
          <w:i/>
          <w:color w:val="231F20"/>
          <w:w w:val="105"/>
          <w:sz w:val="34"/>
        </w:rPr>
        <w:t> thích”</w:t>
      </w:r>
      <w:r>
        <w:rPr>
          <w:i/>
          <w:color w:val="231F20"/>
          <w:w w:val="105"/>
          <w:sz w:val="34"/>
        </w:rPr>
        <w:t> </w:t>
      </w:r>
      <w:r>
        <w:rPr>
          <w:color w:val="231F20"/>
          <w:w w:val="105"/>
          <w:sz w:val="34"/>
        </w:rPr>
        <w:t>(</w:t>
      </w:r>
      <w:r>
        <w:rPr>
          <w:i/>
          <w:color w:val="231F20"/>
          <w:w w:val="105"/>
          <w:sz w:val="34"/>
        </w:rPr>
        <w:t>Luận</w:t>
      </w:r>
      <w:r>
        <w:rPr>
          <w:i/>
          <w:color w:val="231F20"/>
          <w:w w:val="105"/>
          <w:sz w:val="34"/>
        </w:rPr>
        <w:t> Thành</w:t>
      </w:r>
      <w:r>
        <w:rPr>
          <w:i/>
          <w:color w:val="231F20"/>
          <w:w w:val="105"/>
          <w:sz w:val="34"/>
        </w:rPr>
        <w:t> Thật</w:t>
      </w:r>
      <w:r>
        <w:rPr>
          <w:color w:val="231F20"/>
          <w:w w:val="105"/>
          <w:sz w:val="34"/>
        </w:rPr>
        <w:t>, hợp chung Vô Thượng Sĩ với Điều Ngự Trượng Phu làm một hiệu, tức từ Như Lai đến Thế Tôn là mười hiệu, giải thích</w:t>
      </w:r>
      <w:r>
        <w:rPr>
          <w:color w:val="231F20"/>
          <w:spacing w:val="20"/>
          <w:w w:val="105"/>
          <w:sz w:val="34"/>
        </w:rPr>
        <w:t> </w:t>
      </w:r>
      <w:r>
        <w:rPr>
          <w:color w:val="231F20"/>
          <w:w w:val="105"/>
          <w:sz w:val="34"/>
        </w:rPr>
        <w:t>tường</w:t>
      </w:r>
      <w:r>
        <w:rPr>
          <w:color w:val="231F20"/>
          <w:spacing w:val="21"/>
          <w:w w:val="105"/>
          <w:sz w:val="34"/>
        </w:rPr>
        <w:t> </w:t>
      </w:r>
      <w:r>
        <w:rPr>
          <w:color w:val="231F20"/>
          <w:w w:val="105"/>
          <w:sz w:val="34"/>
        </w:rPr>
        <w:t>tận</w:t>
      </w:r>
      <w:r>
        <w:rPr>
          <w:color w:val="231F20"/>
          <w:spacing w:val="21"/>
          <w:w w:val="105"/>
          <w:sz w:val="34"/>
        </w:rPr>
        <w:t> </w:t>
      </w:r>
      <w:r>
        <w:rPr>
          <w:color w:val="231F20"/>
          <w:w w:val="105"/>
          <w:sz w:val="34"/>
        </w:rPr>
        <w:t>mười</w:t>
      </w:r>
      <w:r>
        <w:rPr>
          <w:color w:val="231F20"/>
          <w:spacing w:val="20"/>
          <w:w w:val="105"/>
          <w:sz w:val="34"/>
        </w:rPr>
        <w:t> </w:t>
      </w:r>
      <w:r>
        <w:rPr>
          <w:color w:val="231F20"/>
          <w:w w:val="105"/>
          <w:sz w:val="34"/>
        </w:rPr>
        <w:t>hiệu</w:t>
      </w:r>
      <w:r>
        <w:rPr>
          <w:color w:val="231F20"/>
          <w:spacing w:val="21"/>
          <w:w w:val="105"/>
          <w:sz w:val="34"/>
        </w:rPr>
        <w:t> </w:t>
      </w:r>
      <w:r>
        <w:rPr>
          <w:color w:val="231F20"/>
          <w:w w:val="105"/>
          <w:sz w:val="34"/>
        </w:rPr>
        <w:t>này).</w:t>
      </w:r>
      <w:r>
        <w:rPr>
          <w:color w:val="231F20"/>
          <w:spacing w:val="21"/>
          <w:w w:val="105"/>
          <w:sz w:val="34"/>
        </w:rPr>
        <w:t> </w:t>
      </w:r>
      <w:r>
        <w:rPr>
          <w:color w:val="231F20"/>
          <w:w w:val="105"/>
          <w:sz w:val="34"/>
        </w:rPr>
        <w:t>Chính</w:t>
      </w:r>
      <w:r>
        <w:rPr>
          <w:color w:val="231F20"/>
          <w:spacing w:val="21"/>
          <w:w w:val="105"/>
          <w:sz w:val="34"/>
        </w:rPr>
        <w:t> </w:t>
      </w:r>
      <w:r>
        <w:rPr>
          <w:color w:val="231F20"/>
          <w:w w:val="105"/>
          <w:sz w:val="34"/>
        </w:rPr>
        <w:t>là</w:t>
      </w:r>
      <w:r>
        <w:rPr>
          <w:color w:val="231F20"/>
          <w:spacing w:val="20"/>
          <w:w w:val="105"/>
          <w:sz w:val="34"/>
        </w:rPr>
        <w:t> </w:t>
      </w:r>
      <w:r>
        <w:rPr>
          <w:color w:val="231F20"/>
          <w:w w:val="105"/>
          <w:sz w:val="34"/>
        </w:rPr>
        <w:t>giải</w:t>
      </w:r>
      <w:r>
        <w:rPr>
          <w:color w:val="231F20"/>
          <w:spacing w:val="21"/>
          <w:w w:val="105"/>
          <w:sz w:val="34"/>
        </w:rPr>
        <w:t> </w:t>
      </w:r>
      <w:r>
        <w:rPr>
          <w:color w:val="231F20"/>
          <w:w w:val="105"/>
          <w:sz w:val="34"/>
        </w:rPr>
        <w:t>thích</w:t>
      </w:r>
      <w:r>
        <w:rPr>
          <w:color w:val="231F20"/>
          <w:spacing w:val="21"/>
          <w:w w:val="105"/>
          <w:sz w:val="34"/>
        </w:rPr>
        <w:t> </w:t>
      </w:r>
      <w:r>
        <w:rPr>
          <w:color w:val="231F20"/>
          <w:spacing w:val="-2"/>
          <w:w w:val="105"/>
          <w:sz w:val="34"/>
        </w:rPr>
        <w:t>tường</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tận,</w:t>
      </w:r>
      <w:r>
        <w:rPr>
          <w:color w:val="231F20"/>
          <w:spacing w:val="-23"/>
          <w:w w:val="105"/>
        </w:rPr>
        <w:t> </w:t>
      </w:r>
      <w:r>
        <w:rPr>
          <w:color w:val="231F20"/>
          <w:w w:val="105"/>
        </w:rPr>
        <w:t>bên</w:t>
      </w:r>
      <w:r>
        <w:rPr>
          <w:color w:val="231F20"/>
          <w:spacing w:val="-22"/>
          <w:w w:val="105"/>
        </w:rPr>
        <w:t> </w:t>
      </w:r>
      <w:r>
        <w:rPr>
          <w:color w:val="231F20"/>
          <w:w w:val="105"/>
        </w:rPr>
        <w:t>dưới</w:t>
      </w:r>
      <w:r>
        <w:rPr>
          <w:color w:val="231F20"/>
          <w:spacing w:val="-22"/>
          <w:w w:val="105"/>
        </w:rPr>
        <w:t> </w:t>
      </w:r>
      <w:r>
        <w:rPr>
          <w:color w:val="231F20"/>
          <w:w w:val="105"/>
        </w:rPr>
        <w:t>là</w:t>
      </w:r>
      <w:r>
        <w:rPr>
          <w:color w:val="231F20"/>
          <w:spacing w:val="-23"/>
          <w:w w:val="105"/>
        </w:rPr>
        <w:t> </w:t>
      </w:r>
      <w:r>
        <w:rPr>
          <w:color w:val="231F20"/>
          <w:w w:val="105"/>
        </w:rPr>
        <w:t>phẩm</w:t>
      </w:r>
      <w:r>
        <w:rPr>
          <w:color w:val="231F20"/>
          <w:spacing w:val="-22"/>
          <w:w w:val="105"/>
        </w:rPr>
        <w:t> </w:t>
      </w:r>
      <w:r>
        <w:rPr>
          <w:color w:val="231F20"/>
          <w:w w:val="105"/>
        </w:rPr>
        <w:t>thứ</w:t>
      </w:r>
      <w:r>
        <w:rPr>
          <w:color w:val="231F20"/>
          <w:spacing w:val="-22"/>
          <w:w w:val="105"/>
        </w:rPr>
        <w:t> </w:t>
      </w:r>
      <w:r>
        <w:rPr>
          <w:color w:val="231F20"/>
          <w:w w:val="105"/>
        </w:rPr>
        <w:t>tư,</w:t>
      </w:r>
      <w:r>
        <w:rPr>
          <w:color w:val="231F20"/>
          <w:spacing w:val="-23"/>
          <w:w w:val="105"/>
        </w:rPr>
        <w:t> </w:t>
      </w:r>
      <w:r>
        <w:rPr>
          <w:color w:val="231F20"/>
          <w:w w:val="105"/>
        </w:rPr>
        <w:t>chính</w:t>
      </w:r>
      <w:r>
        <w:rPr>
          <w:color w:val="231F20"/>
          <w:spacing w:val="-22"/>
          <w:w w:val="105"/>
        </w:rPr>
        <w:t> </w:t>
      </w:r>
      <w:r>
        <w:rPr>
          <w:color w:val="231F20"/>
          <w:w w:val="105"/>
        </w:rPr>
        <w:t>là</w:t>
      </w:r>
      <w:r>
        <w:rPr>
          <w:color w:val="231F20"/>
          <w:spacing w:val="-22"/>
          <w:w w:val="105"/>
        </w:rPr>
        <w:t> </w:t>
      </w:r>
      <w:r>
        <w:rPr>
          <w:i/>
          <w:color w:val="231F20"/>
          <w:w w:val="105"/>
        </w:rPr>
        <w:t>“Pháp</w:t>
      </w:r>
      <w:r>
        <w:rPr>
          <w:i/>
          <w:color w:val="231F20"/>
          <w:spacing w:val="-23"/>
          <w:w w:val="105"/>
        </w:rPr>
        <w:t> </w:t>
      </w:r>
      <w:r>
        <w:rPr>
          <w:i/>
          <w:color w:val="231F20"/>
          <w:w w:val="105"/>
        </w:rPr>
        <w:t>Tạng</w:t>
      </w:r>
      <w:r>
        <w:rPr>
          <w:i/>
          <w:color w:val="231F20"/>
          <w:spacing w:val="-22"/>
          <w:w w:val="105"/>
        </w:rPr>
        <w:t> </w:t>
      </w:r>
      <w:r>
        <w:rPr>
          <w:i/>
          <w:color w:val="231F20"/>
          <w:w w:val="105"/>
        </w:rPr>
        <w:t>nhân</w:t>
      </w:r>
      <w:r>
        <w:rPr>
          <w:i/>
          <w:color w:val="231F20"/>
          <w:spacing w:val="-22"/>
          <w:w w:val="105"/>
        </w:rPr>
        <w:t> </w:t>
      </w:r>
      <w:r>
        <w:rPr>
          <w:i/>
          <w:color w:val="231F20"/>
          <w:w w:val="105"/>
        </w:rPr>
        <w:t>địa</w:t>
      </w:r>
      <w:r>
        <w:rPr>
          <w:color w:val="231F20"/>
          <w:w w:val="105"/>
        </w:rPr>
        <w:t>” (Nhân</w:t>
      </w:r>
      <w:r>
        <w:rPr>
          <w:color w:val="231F20"/>
          <w:spacing w:val="-10"/>
          <w:w w:val="105"/>
        </w:rPr>
        <w:t> </w:t>
      </w:r>
      <w:r>
        <w:rPr>
          <w:color w:val="231F20"/>
          <w:w w:val="105"/>
        </w:rPr>
        <w:t>địa</w:t>
      </w:r>
      <w:r>
        <w:rPr>
          <w:color w:val="231F20"/>
          <w:spacing w:val="-10"/>
          <w:w w:val="105"/>
        </w:rPr>
        <w:t> </w:t>
      </w:r>
      <w:r>
        <w:rPr>
          <w:color w:val="231F20"/>
          <w:w w:val="105"/>
        </w:rPr>
        <w:t>tu</w:t>
      </w:r>
      <w:r>
        <w:rPr>
          <w:color w:val="231F20"/>
          <w:spacing w:val="-10"/>
          <w:w w:val="105"/>
        </w:rPr>
        <w:t> </w:t>
      </w:r>
      <w:r>
        <w:rPr>
          <w:color w:val="231F20"/>
          <w:w w:val="105"/>
        </w:rPr>
        <w:t>hành</w:t>
      </w:r>
      <w:r>
        <w:rPr>
          <w:color w:val="231F20"/>
          <w:spacing w:val="-10"/>
          <w:w w:val="105"/>
        </w:rPr>
        <w:t> </w:t>
      </w:r>
      <w:r>
        <w:rPr>
          <w:color w:val="231F20"/>
          <w:w w:val="105"/>
        </w:rPr>
        <w:t>của</w:t>
      </w:r>
      <w:r>
        <w:rPr>
          <w:color w:val="231F20"/>
          <w:spacing w:val="-10"/>
          <w:w w:val="105"/>
        </w:rPr>
        <w:t> </w:t>
      </w:r>
      <w:r>
        <w:rPr>
          <w:color w:val="231F20"/>
          <w:w w:val="105"/>
        </w:rPr>
        <w:t>Pháp</w:t>
      </w:r>
      <w:r>
        <w:rPr>
          <w:color w:val="231F20"/>
          <w:spacing w:val="-10"/>
          <w:w w:val="105"/>
        </w:rPr>
        <w:t> </w:t>
      </w:r>
      <w:r>
        <w:rPr>
          <w:color w:val="231F20"/>
          <w:w w:val="105"/>
        </w:rPr>
        <w:t>Tạng),</w:t>
      </w:r>
      <w:r>
        <w:rPr>
          <w:color w:val="231F20"/>
          <w:spacing w:val="-10"/>
          <w:w w:val="105"/>
        </w:rPr>
        <w:t> </w:t>
      </w:r>
      <w:r>
        <w:rPr>
          <w:color w:val="231F20"/>
          <w:w w:val="105"/>
        </w:rPr>
        <w:t>nên</w:t>
      </w:r>
      <w:r>
        <w:rPr>
          <w:color w:val="231F20"/>
          <w:spacing w:val="-10"/>
          <w:w w:val="105"/>
        </w:rPr>
        <w:t> </w:t>
      </w:r>
      <w:r>
        <w:rPr>
          <w:color w:val="231F20"/>
          <w:w w:val="105"/>
        </w:rPr>
        <w:t>chỗ</w:t>
      </w:r>
      <w:r>
        <w:rPr>
          <w:color w:val="231F20"/>
          <w:spacing w:val="-10"/>
          <w:w w:val="105"/>
        </w:rPr>
        <w:t> </w:t>
      </w:r>
      <w:r>
        <w:rPr>
          <w:color w:val="231F20"/>
          <w:w w:val="105"/>
        </w:rPr>
        <w:t>này,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sẽ nói từng điều một. Sau này, khi giảng đến phẩm thứ tư, sẽ giải thích tường tận.</w:t>
      </w:r>
    </w:p>
    <w:p>
      <w:pPr>
        <w:pStyle w:val="BodyText"/>
        <w:spacing w:line="307" w:lineRule="auto" w:before="139"/>
        <w:ind w:left="103" w:right="403" w:firstLine="453"/>
      </w:pPr>
      <w:r>
        <w:rPr>
          <w:i/>
          <w:color w:val="231F20"/>
        </w:rPr>
        <w:t>“Thượng minh Phật tự vi cực thánh chi thông hiệu” </w:t>
      </w:r>
      <w:r>
        <w:rPr>
          <w:color w:val="231F20"/>
        </w:rPr>
        <w:t>(Trên </w:t>
      </w:r>
      <w:r>
        <w:rPr>
          <w:color w:val="231F20"/>
          <w:w w:val="105"/>
        </w:rPr>
        <w:t>nói chữ Phật là thông hiệu cho bậc cực Thánh). 2 từ “thông hiệu”</w:t>
      </w:r>
      <w:r>
        <w:rPr>
          <w:color w:val="231F20"/>
          <w:spacing w:val="-21"/>
          <w:w w:val="105"/>
        </w:rPr>
        <w:t> </w:t>
      </w:r>
      <w:r>
        <w:rPr>
          <w:color w:val="231F20"/>
          <w:w w:val="105"/>
        </w:rPr>
        <w:t>phải</w:t>
      </w:r>
      <w:r>
        <w:rPr>
          <w:color w:val="231F20"/>
          <w:spacing w:val="-21"/>
          <w:w w:val="105"/>
        </w:rPr>
        <w:t> </w:t>
      </w:r>
      <w:r>
        <w:rPr>
          <w:color w:val="231F20"/>
          <w:w w:val="105"/>
        </w:rPr>
        <w:t>đặc</w:t>
      </w:r>
      <w:r>
        <w:rPr>
          <w:color w:val="231F20"/>
          <w:spacing w:val="-21"/>
          <w:w w:val="105"/>
        </w:rPr>
        <w:t> </w:t>
      </w:r>
      <w:r>
        <w:rPr>
          <w:color w:val="231F20"/>
          <w:w w:val="105"/>
        </w:rPr>
        <w:t>biệt</w:t>
      </w:r>
      <w:r>
        <w:rPr>
          <w:color w:val="231F20"/>
          <w:spacing w:val="-23"/>
          <w:w w:val="105"/>
        </w:rPr>
        <w:t> </w:t>
      </w:r>
      <w:r>
        <w:rPr>
          <w:color w:val="231F20"/>
          <w:w w:val="105"/>
        </w:rPr>
        <w:t>chú</w:t>
      </w:r>
      <w:r>
        <w:rPr>
          <w:color w:val="231F20"/>
          <w:spacing w:val="-22"/>
          <w:w w:val="105"/>
        </w:rPr>
        <w:t> </w:t>
      </w:r>
      <w:r>
        <w:rPr>
          <w:color w:val="231F20"/>
          <w:w w:val="105"/>
        </w:rPr>
        <w:t>ý</w:t>
      </w:r>
      <w:r>
        <w:rPr>
          <w:color w:val="231F20"/>
          <w:spacing w:val="-22"/>
          <w:w w:val="105"/>
        </w:rPr>
        <w:t> </w:t>
      </w:r>
      <w:r>
        <w:rPr>
          <w:color w:val="231F20"/>
          <w:w w:val="105"/>
        </w:rPr>
        <w:t>đến.</w:t>
      </w:r>
      <w:r>
        <w:rPr>
          <w:color w:val="231F20"/>
          <w:spacing w:val="-22"/>
          <w:w w:val="105"/>
        </w:rPr>
        <w:t> </w:t>
      </w:r>
      <w:r>
        <w:rPr>
          <w:color w:val="231F20"/>
          <w:w w:val="105"/>
        </w:rPr>
        <w:t>Nó</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1"/>
          <w:w w:val="105"/>
        </w:rPr>
        <w:t> </w:t>
      </w:r>
      <w:r>
        <w:rPr>
          <w:color w:val="231F20"/>
          <w:w w:val="105"/>
        </w:rPr>
        <w:t>là</w:t>
      </w:r>
      <w:r>
        <w:rPr>
          <w:color w:val="231F20"/>
          <w:spacing w:val="-23"/>
          <w:w w:val="105"/>
        </w:rPr>
        <w:t> </w:t>
      </w:r>
      <w:r>
        <w:rPr>
          <w:color w:val="231F20"/>
          <w:w w:val="105"/>
        </w:rPr>
        <w:t>chuyên</w:t>
      </w:r>
      <w:r>
        <w:rPr>
          <w:color w:val="231F20"/>
          <w:spacing w:val="-22"/>
          <w:w w:val="105"/>
        </w:rPr>
        <w:t> </w:t>
      </w:r>
      <w:r>
        <w:rPr>
          <w:color w:val="231F20"/>
          <w:w w:val="105"/>
        </w:rPr>
        <w:t>dùng của một người nào. Tu học của chúng ta đạt đến cảnh giới này, thì xưng là Phật Đà. Chúng ta học đã nhiều năm như </w:t>
      </w:r>
      <w:r>
        <w:rPr>
          <w:color w:val="231F20"/>
        </w:rPr>
        <w:t>vậy, nó thật là giáo dục của Phật giáo. Phật, Bồ tát, A La Hán, </w:t>
      </w:r>
      <w:r>
        <w:rPr>
          <w:color w:val="231F20"/>
          <w:w w:val="105"/>
        </w:rPr>
        <w:t>vừa đúng như danh xưng học vị trong trường học hiện nay. Học vị cao nhất là Phật Đà, như học vị tiến sĩ trong trường hiện</w:t>
      </w:r>
      <w:r>
        <w:rPr>
          <w:color w:val="231F20"/>
          <w:spacing w:val="-9"/>
          <w:w w:val="105"/>
        </w:rPr>
        <w:t> </w:t>
      </w:r>
      <w:r>
        <w:rPr>
          <w:color w:val="231F20"/>
          <w:w w:val="105"/>
        </w:rPr>
        <w:t>nay.</w:t>
      </w:r>
      <w:r>
        <w:rPr>
          <w:color w:val="231F20"/>
          <w:spacing w:val="-9"/>
          <w:w w:val="105"/>
        </w:rPr>
        <w:t> </w:t>
      </w:r>
      <w:r>
        <w:rPr>
          <w:color w:val="231F20"/>
          <w:w w:val="105"/>
        </w:rPr>
        <w:t>Học</w:t>
      </w:r>
      <w:r>
        <w:rPr>
          <w:color w:val="231F20"/>
          <w:spacing w:val="-9"/>
          <w:w w:val="105"/>
        </w:rPr>
        <w:t> </w:t>
      </w:r>
      <w:r>
        <w:rPr>
          <w:color w:val="231F20"/>
          <w:w w:val="105"/>
        </w:rPr>
        <w:t>vị</w:t>
      </w:r>
      <w:r>
        <w:rPr>
          <w:color w:val="231F20"/>
          <w:spacing w:val="-9"/>
          <w:w w:val="105"/>
        </w:rPr>
        <w:t> </w:t>
      </w:r>
      <w:r>
        <w:rPr>
          <w:color w:val="231F20"/>
          <w:w w:val="105"/>
        </w:rPr>
        <w:t>thứ</w:t>
      </w:r>
      <w:r>
        <w:rPr>
          <w:color w:val="231F20"/>
          <w:spacing w:val="-9"/>
          <w:w w:val="105"/>
        </w:rPr>
        <w:t> </w:t>
      </w:r>
      <w:r>
        <w:rPr>
          <w:color w:val="231F20"/>
          <w:w w:val="105"/>
        </w:rPr>
        <w:t>hai</w:t>
      </w:r>
      <w:r>
        <w:rPr>
          <w:color w:val="231F20"/>
          <w:spacing w:val="-9"/>
          <w:w w:val="105"/>
        </w:rPr>
        <w:t> </w:t>
      </w:r>
      <w:r>
        <w:rPr>
          <w:color w:val="231F20"/>
          <w:w w:val="105"/>
        </w:rPr>
        <w:t>là</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như</w:t>
      </w:r>
      <w:r>
        <w:rPr>
          <w:color w:val="231F20"/>
          <w:spacing w:val="-9"/>
          <w:w w:val="105"/>
        </w:rPr>
        <w:t> </w:t>
      </w:r>
      <w:r>
        <w:rPr>
          <w:color w:val="231F20"/>
          <w:w w:val="105"/>
        </w:rPr>
        <w:t>học</w:t>
      </w:r>
      <w:r>
        <w:rPr>
          <w:color w:val="231F20"/>
          <w:spacing w:val="-9"/>
          <w:w w:val="105"/>
        </w:rPr>
        <w:t> </w:t>
      </w:r>
      <w:r>
        <w:rPr>
          <w:color w:val="231F20"/>
          <w:w w:val="105"/>
        </w:rPr>
        <w:t>vị</w:t>
      </w:r>
      <w:r>
        <w:rPr>
          <w:color w:val="231F20"/>
          <w:spacing w:val="-9"/>
          <w:w w:val="105"/>
        </w:rPr>
        <w:t> </w:t>
      </w:r>
      <w:r>
        <w:rPr>
          <w:color w:val="231F20"/>
          <w:w w:val="105"/>
        </w:rPr>
        <w:t>thạc</w:t>
      </w:r>
      <w:r>
        <w:rPr>
          <w:color w:val="231F20"/>
          <w:spacing w:val="-9"/>
          <w:w w:val="105"/>
        </w:rPr>
        <w:t> </w:t>
      </w:r>
      <w:r>
        <w:rPr>
          <w:color w:val="231F20"/>
          <w:w w:val="105"/>
        </w:rPr>
        <w:t>sĩ.</w:t>
      </w:r>
      <w:r>
        <w:rPr>
          <w:color w:val="231F20"/>
          <w:spacing w:val="-9"/>
          <w:w w:val="105"/>
        </w:rPr>
        <w:t> </w:t>
      </w:r>
      <w:r>
        <w:rPr>
          <w:color w:val="231F20"/>
          <w:w w:val="105"/>
        </w:rPr>
        <w:t>Học</w:t>
      </w:r>
      <w:r>
        <w:rPr>
          <w:color w:val="231F20"/>
          <w:spacing w:val="-9"/>
          <w:w w:val="105"/>
        </w:rPr>
        <w:t> </w:t>
      </w:r>
      <w:r>
        <w:rPr>
          <w:color w:val="231F20"/>
          <w:w w:val="105"/>
        </w:rPr>
        <w:t>vị thứ ba là A La Hán, như học vị cử nhân.</w:t>
      </w:r>
    </w:p>
    <w:p>
      <w:pPr>
        <w:pStyle w:val="BodyText"/>
        <w:spacing w:line="307" w:lineRule="auto" w:before="137"/>
        <w:ind w:left="103" w:right="403" w:firstLine="453"/>
      </w:pPr>
      <w:r>
        <w:rPr>
          <w:color w:val="231F20"/>
          <w:w w:val="105"/>
        </w:rPr>
        <w:t>Trong</w:t>
      </w:r>
      <w:r>
        <w:rPr>
          <w:color w:val="231F20"/>
          <w:spacing w:val="-21"/>
          <w:w w:val="105"/>
        </w:rPr>
        <w:t> </w:t>
      </w:r>
      <w:r>
        <w:rPr>
          <w:color w:val="231F20"/>
          <w:w w:val="105"/>
        </w:rPr>
        <w:t>giáo</w:t>
      </w:r>
      <w:r>
        <w:rPr>
          <w:color w:val="231F20"/>
          <w:spacing w:val="-21"/>
          <w:w w:val="105"/>
        </w:rPr>
        <w:t> </w:t>
      </w:r>
      <w:r>
        <w:rPr>
          <w:color w:val="231F20"/>
          <w:w w:val="105"/>
        </w:rPr>
        <w:t>dục</w:t>
      </w:r>
      <w:r>
        <w:rPr>
          <w:color w:val="231F20"/>
          <w:spacing w:val="-21"/>
          <w:w w:val="105"/>
        </w:rPr>
        <w:t> </w:t>
      </w:r>
      <w:r>
        <w:rPr>
          <w:color w:val="231F20"/>
          <w:w w:val="105"/>
        </w:rPr>
        <w:t>Phật</w:t>
      </w:r>
      <w:r>
        <w:rPr>
          <w:color w:val="231F20"/>
          <w:spacing w:val="-20"/>
          <w:w w:val="105"/>
        </w:rPr>
        <w:t> </w:t>
      </w:r>
      <w:r>
        <w:rPr>
          <w:color w:val="231F20"/>
          <w:w w:val="105"/>
        </w:rPr>
        <w:t>giáo,</w:t>
      </w:r>
      <w:r>
        <w:rPr>
          <w:color w:val="231F20"/>
          <w:spacing w:val="-21"/>
          <w:w w:val="105"/>
        </w:rPr>
        <w:t> </w:t>
      </w:r>
      <w:r>
        <w:rPr>
          <w:color w:val="231F20"/>
          <w:w w:val="105"/>
        </w:rPr>
        <w:t>danh</w:t>
      </w:r>
      <w:r>
        <w:rPr>
          <w:color w:val="231F20"/>
          <w:spacing w:val="-21"/>
          <w:w w:val="105"/>
        </w:rPr>
        <w:t> </w:t>
      </w:r>
      <w:r>
        <w:rPr>
          <w:color w:val="231F20"/>
          <w:w w:val="105"/>
        </w:rPr>
        <w:t>xưng</w:t>
      </w:r>
      <w:r>
        <w:rPr>
          <w:color w:val="231F20"/>
          <w:spacing w:val="-21"/>
          <w:w w:val="105"/>
        </w:rPr>
        <w:t> </w:t>
      </w:r>
      <w:r>
        <w:rPr>
          <w:color w:val="231F20"/>
          <w:w w:val="105"/>
        </w:rPr>
        <w:t>của</w:t>
      </w:r>
      <w:r>
        <w:rPr>
          <w:color w:val="231F20"/>
          <w:spacing w:val="-21"/>
          <w:w w:val="105"/>
        </w:rPr>
        <w:t> </w:t>
      </w:r>
      <w:r>
        <w:rPr>
          <w:color w:val="231F20"/>
          <w:w w:val="105"/>
        </w:rPr>
        <w:t>3</w:t>
      </w:r>
      <w:r>
        <w:rPr>
          <w:color w:val="231F20"/>
          <w:spacing w:val="-21"/>
          <w:w w:val="105"/>
        </w:rPr>
        <w:t> </w:t>
      </w:r>
      <w:r>
        <w:rPr>
          <w:color w:val="231F20"/>
          <w:w w:val="105"/>
        </w:rPr>
        <w:t>học</w:t>
      </w:r>
      <w:r>
        <w:rPr>
          <w:color w:val="231F20"/>
          <w:spacing w:val="-21"/>
          <w:w w:val="105"/>
        </w:rPr>
        <w:t> </w:t>
      </w:r>
      <w:r>
        <w:rPr>
          <w:color w:val="231F20"/>
          <w:w w:val="105"/>
        </w:rPr>
        <w:t>vị,</w:t>
      </w:r>
      <w:r>
        <w:rPr>
          <w:color w:val="231F20"/>
          <w:spacing w:val="-21"/>
          <w:w w:val="105"/>
        </w:rPr>
        <w:t> </w:t>
      </w:r>
      <w:r>
        <w:rPr>
          <w:color w:val="231F20"/>
          <w:w w:val="105"/>
        </w:rPr>
        <w:t>nên</w:t>
      </w:r>
      <w:r>
        <w:rPr>
          <w:color w:val="231F20"/>
          <w:spacing w:val="-21"/>
          <w:w w:val="105"/>
        </w:rPr>
        <w:t> </w:t>
      </w:r>
      <w:r>
        <w:rPr>
          <w:color w:val="231F20"/>
          <w:w w:val="105"/>
        </w:rPr>
        <w:t>nó là</w:t>
      </w:r>
      <w:r>
        <w:rPr>
          <w:color w:val="231F20"/>
          <w:spacing w:val="-16"/>
          <w:w w:val="105"/>
        </w:rPr>
        <w:t> </w:t>
      </w:r>
      <w:r>
        <w:rPr>
          <w:color w:val="231F20"/>
          <w:w w:val="105"/>
        </w:rPr>
        <w:t>thông</w:t>
      </w:r>
      <w:r>
        <w:rPr>
          <w:color w:val="231F20"/>
          <w:spacing w:val="-16"/>
          <w:w w:val="105"/>
        </w:rPr>
        <w:t> </w:t>
      </w:r>
      <w:r>
        <w:rPr>
          <w:color w:val="231F20"/>
          <w:w w:val="105"/>
        </w:rPr>
        <w:t>hiệu.</w:t>
      </w:r>
      <w:r>
        <w:rPr>
          <w:color w:val="231F20"/>
          <w:spacing w:val="-16"/>
          <w:w w:val="105"/>
        </w:rPr>
        <w:t> </w:t>
      </w:r>
      <w:r>
        <w:rPr>
          <w:color w:val="231F20"/>
          <w:w w:val="105"/>
        </w:rPr>
        <w:t>Nếu</w:t>
      </w:r>
      <w:r>
        <w:rPr>
          <w:color w:val="231F20"/>
          <w:spacing w:val="-16"/>
          <w:w w:val="105"/>
        </w:rPr>
        <w:t> </w:t>
      </w:r>
      <w:r>
        <w:rPr>
          <w:color w:val="231F20"/>
          <w:w w:val="105"/>
        </w:rPr>
        <w:t>đạt</w:t>
      </w:r>
      <w:r>
        <w:rPr>
          <w:color w:val="231F20"/>
          <w:spacing w:val="-16"/>
          <w:w w:val="105"/>
        </w:rPr>
        <w:t> </w:t>
      </w:r>
      <w:r>
        <w:rPr>
          <w:color w:val="231F20"/>
          <w:w w:val="105"/>
        </w:rPr>
        <w:t>được</w:t>
      </w:r>
      <w:r>
        <w:rPr>
          <w:color w:val="231F20"/>
          <w:spacing w:val="-16"/>
          <w:w w:val="105"/>
        </w:rPr>
        <w:t> </w:t>
      </w:r>
      <w:r>
        <w:rPr>
          <w:color w:val="231F20"/>
          <w:w w:val="105"/>
        </w:rPr>
        <w:t>cảnh</w:t>
      </w:r>
      <w:r>
        <w:rPr>
          <w:color w:val="231F20"/>
          <w:spacing w:val="-16"/>
          <w:w w:val="105"/>
        </w:rPr>
        <w:t> </w:t>
      </w:r>
      <w:r>
        <w:rPr>
          <w:color w:val="231F20"/>
          <w:w w:val="105"/>
        </w:rPr>
        <w:t>giới</w:t>
      </w:r>
      <w:r>
        <w:rPr>
          <w:color w:val="231F20"/>
          <w:spacing w:val="-16"/>
          <w:w w:val="105"/>
        </w:rPr>
        <w:t> </w:t>
      </w:r>
      <w:r>
        <w:rPr>
          <w:color w:val="231F20"/>
          <w:w w:val="105"/>
        </w:rPr>
        <w:t>này,</w:t>
      </w:r>
      <w:r>
        <w:rPr>
          <w:color w:val="231F20"/>
          <w:spacing w:val="-16"/>
          <w:w w:val="105"/>
        </w:rPr>
        <w:t> </w:t>
      </w:r>
      <w:r>
        <w:rPr>
          <w:color w:val="231F20"/>
          <w:w w:val="105"/>
        </w:rPr>
        <w:t>thì</w:t>
      </w:r>
      <w:r>
        <w:rPr>
          <w:color w:val="231F20"/>
          <w:spacing w:val="-18"/>
          <w:w w:val="105"/>
        </w:rPr>
        <w:t> </w:t>
      </w:r>
      <w:r>
        <w:rPr>
          <w:color w:val="231F20"/>
          <w:w w:val="105"/>
        </w:rPr>
        <w:t>đạt</w:t>
      </w:r>
      <w:r>
        <w:rPr>
          <w:color w:val="231F20"/>
          <w:spacing w:val="-16"/>
          <w:w w:val="105"/>
        </w:rPr>
        <w:t> </w:t>
      </w:r>
      <w:r>
        <w:rPr>
          <w:color w:val="231F20"/>
          <w:w w:val="105"/>
        </w:rPr>
        <w:t>được</w:t>
      </w:r>
      <w:r>
        <w:rPr>
          <w:color w:val="231F20"/>
          <w:spacing w:val="-16"/>
          <w:w w:val="105"/>
        </w:rPr>
        <w:t> </w:t>
      </w:r>
      <w:r>
        <w:rPr>
          <w:color w:val="231F20"/>
          <w:w w:val="105"/>
        </w:rPr>
        <w:t>danh hiệu</w:t>
      </w:r>
      <w:r>
        <w:rPr>
          <w:color w:val="231F20"/>
          <w:spacing w:val="-6"/>
          <w:w w:val="105"/>
        </w:rPr>
        <w:t> </w:t>
      </w:r>
      <w:r>
        <w:rPr>
          <w:color w:val="231F20"/>
          <w:w w:val="105"/>
        </w:rPr>
        <w:t>này.</w:t>
      </w:r>
      <w:r>
        <w:rPr>
          <w:color w:val="231F20"/>
          <w:spacing w:val="-6"/>
          <w:w w:val="105"/>
        </w:rPr>
        <w:t> </w:t>
      </w:r>
      <w:r>
        <w:rPr>
          <w:color w:val="231F20"/>
          <w:w w:val="105"/>
        </w:rPr>
        <w:t>Tiêu</w:t>
      </w:r>
      <w:r>
        <w:rPr>
          <w:color w:val="231F20"/>
          <w:spacing w:val="-6"/>
          <w:w w:val="105"/>
        </w:rPr>
        <w:t> </w:t>
      </w:r>
      <w:r>
        <w:rPr>
          <w:color w:val="231F20"/>
          <w:w w:val="105"/>
        </w:rPr>
        <w:t>chuẩn</w:t>
      </w:r>
      <w:r>
        <w:rPr>
          <w:color w:val="231F20"/>
          <w:spacing w:val="-6"/>
          <w:w w:val="105"/>
        </w:rPr>
        <w:t> </w:t>
      </w:r>
      <w:r>
        <w:rPr>
          <w:color w:val="231F20"/>
          <w:w w:val="105"/>
        </w:rPr>
        <w:t>của</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học</w:t>
      </w:r>
      <w:r>
        <w:rPr>
          <w:color w:val="231F20"/>
          <w:spacing w:val="-6"/>
          <w:w w:val="105"/>
        </w:rPr>
        <w:t> </w:t>
      </w:r>
      <w:r>
        <w:rPr>
          <w:color w:val="231F20"/>
          <w:w w:val="105"/>
        </w:rPr>
        <w:t>vị</w:t>
      </w:r>
      <w:r>
        <w:rPr>
          <w:color w:val="231F20"/>
          <w:spacing w:val="-6"/>
          <w:w w:val="105"/>
        </w:rPr>
        <w:t> </w:t>
      </w:r>
      <w:r>
        <w:rPr>
          <w:color w:val="231F20"/>
          <w:w w:val="105"/>
        </w:rPr>
        <w:t>thứ</w:t>
      </w:r>
      <w:r>
        <w:rPr>
          <w:color w:val="231F20"/>
          <w:spacing w:val="-6"/>
          <w:w w:val="105"/>
        </w:rPr>
        <w:t> </w:t>
      </w:r>
      <w:r>
        <w:rPr>
          <w:color w:val="231F20"/>
          <w:w w:val="105"/>
        </w:rPr>
        <w:t>nhất</w:t>
      </w:r>
      <w:r>
        <w:rPr>
          <w:color w:val="231F20"/>
          <w:spacing w:val="-6"/>
          <w:w w:val="105"/>
        </w:rPr>
        <w:t> </w:t>
      </w:r>
      <w:r>
        <w:rPr>
          <w:color w:val="231F20"/>
          <w:w w:val="105"/>
        </w:rPr>
        <w:t>là</w:t>
      </w:r>
      <w:r>
        <w:rPr>
          <w:color w:val="231F20"/>
          <w:spacing w:val="-6"/>
          <w:w w:val="105"/>
        </w:rPr>
        <w:t> </w:t>
      </w:r>
      <w:r>
        <w:rPr>
          <w:color w:val="231F20"/>
          <w:w w:val="105"/>
        </w:rPr>
        <w:t>đoạn Kiến</w:t>
      </w:r>
      <w:r>
        <w:rPr>
          <w:color w:val="231F20"/>
          <w:spacing w:val="-6"/>
          <w:w w:val="105"/>
        </w:rPr>
        <w:t> </w:t>
      </w:r>
      <w:r>
        <w:rPr>
          <w:color w:val="231F20"/>
          <w:w w:val="105"/>
        </w:rPr>
        <w:t>Tư</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Chỉ</w:t>
      </w:r>
      <w:r>
        <w:rPr>
          <w:color w:val="231F20"/>
          <w:spacing w:val="-6"/>
          <w:w w:val="105"/>
        </w:rPr>
        <w:t> </w:t>
      </w:r>
      <w:r>
        <w:rPr>
          <w:color w:val="231F20"/>
          <w:w w:val="105"/>
        </w:rPr>
        <w:t>cần</w:t>
      </w:r>
      <w:r>
        <w:rPr>
          <w:color w:val="231F20"/>
          <w:spacing w:val="-6"/>
          <w:w w:val="105"/>
        </w:rPr>
        <w:t> </w:t>
      </w:r>
      <w:r>
        <w:rPr>
          <w:color w:val="231F20"/>
          <w:w w:val="105"/>
        </w:rPr>
        <w:t>Kiến</w:t>
      </w:r>
      <w:r>
        <w:rPr>
          <w:color w:val="231F20"/>
          <w:spacing w:val="-6"/>
          <w:w w:val="105"/>
        </w:rPr>
        <w:t> </w:t>
      </w:r>
      <w:r>
        <w:rPr>
          <w:color w:val="231F20"/>
          <w:w w:val="105"/>
        </w:rPr>
        <w:t>Tư</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đoạn,</w:t>
      </w:r>
      <w:r>
        <w:rPr>
          <w:color w:val="231F20"/>
          <w:spacing w:val="-6"/>
          <w:w w:val="105"/>
        </w:rPr>
        <w:t> </w:t>
      </w:r>
      <w:r>
        <w:rPr>
          <w:color w:val="231F20"/>
          <w:w w:val="105"/>
        </w:rPr>
        <w:t>người này được xưng là A La Hán. Trí tuệ, đức tướng thần thông của</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hoàn</w:t>
      </w:r>
      <w:r>
        <w:rPr>
          <w:color w:val="231F20"/>
          <w:spacing w:val="-5"/>
          <w:w w:val="105"/>
        </w:rPr>
        <w:t> </w:t>
      </w:r>
      <w:r>
        <w:rPr>
          <w:color w:val="231F20"/>
          <w:w w:val="105"/>
        </w:rPr>
        <w:t>toàn</w:t>
      </w:r>
      <w:r>
        <w:rPr>
          <w:color w:val="231F20"/>
          <w:spacing w:val="-5"/>
          <w:w w:val="105"/>
        </w:rPr>
        <w:t> </w:t>
      </w:r>
      <w:r>
        <w:rPr>
          <w:color w:val="231F20"/>
          <w:w w:val="105"/>
        </w:rPr>
        <w:t>đầy</w:t>
      </w:r>
      <w:r>
        <w:rPr>
          <w:color w:val="231F20"/>
          <w:spacing w:val="-5"/>
          <w:w w:val="105"/>
        </w:rPr>
        <w:t> </w:t>
      </w:r>
      <w:r>
        <w:rPr>
          <w:color w:val="231F20"/>
          <w:w w:val="105"/>
        </w:rPr>
        <w:t>đủ.</w:t>
      </w:r>
      <w:r>
        <w:rPr>
          <w:color w:val="231F20"/>
          <w:spacing w:val="-5"/>
          <w:w w:val="105"/>
        </w:rPr>
        <w:t> </w:t>
      </w:r>
      <w:r>
        <w:rPr>
          <w:color w:val="231F20"/>
          <w:w w:val="105"/>
        </w:rPr>
        <w:t>Trong</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5"/>
          <w:w w:val="105"/>
        </w:rPr>
        <w:t> </w:t>
      </w:r>
      <w:r>
        <w:rPr>
          <w:color w:val="231F20"/>
          <w:w w:val="105"/>
        </w:rPr>
        <w:t>nó</w:t>
      </w:r>
      <w:r>
        <w:rPr>
          <w:color w:val="231F20"/>
          <w:spacing w:val="-5"/>
          <w:w w:val="105"/>
        </w:rPr>
        <w:t> </w:t>
      </w:r>
      <w:r>
        <w:rPr>
          <w:color w:val="231F20"/>
          <w:w w:val="105"/>
        </w:rPr>
        <w:t>vốn</w:t>
      </w:r>
      <w:r>
        <w:rPr>
          <w:color w:val="231F20"/>
          <w:spacing w:val="-5"/>
          <w:w w:val="105"/>
        </w:rPr>
        <w:t> </w:t>
      </w:r>
      <w:r>
        <w:rPr>
          <w:color w:val="231F20"/>
          <w:w w:val="105"/>
        </w:rPr>
        <w:t>có</w:t>
      </w:r>
      <w:r>
        <w:rPr>
          <w:color w:val="231F20"/>
          <w:spacing w:val="-5"/>
          <w:w w:val="105"/>
        </w:rPr>
        <w:t> </w:t>
      </w:r>
      <w:r>
        <w:rPr>
          <w:color w:val="231F20"/>
          <w:w w:val="105"/>
        </w:rPr>
        <w:t>và toàn bộ hiện ra.</w:t>
      </w:r>
    </w:p>
    <w:p>
      <w:pPr>
        <w:pStyle w:val="BodyText"/>
        <w:spacing w:line="307" w:lineRule="auto" w:before="137"/>
        <w:ind w:left="103" w:right="406" w:firstLine="453"/>
      </w:pPr>
      <w:r>
        <w:rPr>
          <w:color w:val="231F20"/>
          <w:w w:val="105"/>
        </w:rPr>
        <w:t>Học</w:t>
      </w:r>
      <w:r>
        <w:rPr>
          <w:color w:val="231F20"/>
          <w:spacing w:val="-3"/>
          <w:w w:val="105"/>
        </w:rPr>
        <w:t> </w:t>
      </w:r>
      <w:r>
        <w:rPr>
          <w:color w:val="231F20"/>
          <w:w w:val="105"/>
        </w:rPr>
        <w:t>vị</w:t>
      </w:r>
      <w:r>
        <w:rPr>
          <w:color w:val="231F20"/>
          <w:spacing w:val="-3"/>
          <w:w w:val="105"/>
        </w:rPr>
        <w:t> </w:t>
      </w:r>
      <w:r>
        <w:rPr>
          <w:color w:val="231F20"/>
          <w:w w:val="105"/>
        </w:rPr>
        <w:t>thứ</w:t>
      </w:r>
      <w:r>
        <w:rPr>
          <w:color w:val="231F20"/>
          <w:spacing w:val="-3"/>
          <w:w w:val="105"/>
        </w:rPr>
        <w:t> </w:t>
      </w:r>
      <w:r>
        <w:rPr>
          <w:color w:val="231F20"/>
          <w:w w:val="105"/>
        </w:rPr>
        <w:t>hai</w:t>
      </w:r>
      <w:r>
        <w:rPr>
          <w:color w:val="231F20"/>
          <w:spacing w:val="-3"/>
          <w:w w:val="105"/>
        </w:rPr>
        <w:t> </w:t>
      </w:r>
      <w:r>
        <w:rPr>
          <w:color w:val="231F20"/>
          <w:w w:val="105"/>
        </w:rPr>
        <w:t>là</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3"/>
          <w:w w:val="105"/>
        </w:rPr>
        <w:t> </w:t>
      </w:r>
      <w:r>
        <w:rPr>
          <w:color w:val="231F20"/>
          <w:w w:val="105"/>
        </w:rPr>
        <w:t>không</w:t>
      </w:r>
      <w:r>
        <w:rPr>
          <w:color w:val="231F20"/>
          <w:spacing w:val="-3"/>
          <w:w w:val="105"/>
        </w:rPr>
        <w:t> </w:t>
      </w:r>
      <w:r>
        <w:rPr>
          <w:color w:val="231F20"/>
          <w:w w:val="105"/>
        </w:rPr>
        <w:t>những</w:t>
      </w:r>
      <w:r>
        <w:rPr>
          <w:color w:val="231F20"/>
          <w:spacing w:val="-3"/>
          <w:w w:val="105"/>
        </w:rPr>
        <w:t> </w:t>
      </w:r>
      <w:r>
        <w:rPr>
          <w:color w:val="231F20"/>
          <w:w w:val="105"/>
        </w:rPr>
        <w:t>phải</w:t>
      </w:r>
      <w:r>
        <w:rPr>
          <w:color w:val="231F20"/>
          <w:spacing w:val="-3"/>
          <w:w w:val="105"/>
        </w:rPr>
        <w:t> </w:t>
      </w:r>
      <w:r>
        <w:rPr>
          <w:color w:val="231F20"/>
          <w:w w:val="105"/>
        </w:rPr>
        <w:t>buông bỏ</w:t>
      </w:r>
      <w:r>
        <w:rPr>
          <w:color w:val="231F20"/>
          <w:spacing w:val="40"/>
          <w:w w:val="105"/>
        </w:rPr>
        <w:t> </w:t>
      </w:r>
      <w:r>
        <w:rPr>
          <w:color w:val="231F20"/>
          <w:w w:val="105"/>
        </w:rPr>
        <w:t>chấp</w:t>
      </w:r>
      <w:r>
        <w:rPr>
          <w:color w:val="231F20"/>
          <w:spacing w:val="40"/>
          <w:w w:val="105"/>
        </w:rPr>
        <w:t> </w:t>
      </w:r>
      <w:r>
        <w:rPr>
          <w:color w:val="231F20"/>
          <w:w w:val="105"/>
        </w:rPr>
        <w:t>trước,</w:t>
      </w:r>
      <w:r>
        <w:rPr>
          <w:color w:val="231F20"/>
          <w:spacing w:val="40"/>
          <w:w w:val="105"/>
        </w:rPr>
        <w:t> </w:t>
      </w:r>
      <w:r>
        <w:rPr>
          <w:color w:val="231F20"/>
          <w:w w:val="105"/>
        </w:rPr>
        <w:t>còn</w:t>
      </w:r>
      <w:r>
        <w:rPr>
          <w:color w:val="231F20"/>
          <w:spacing w:val="40"/>
          <w:w w:val="105"/>
        </w:rPr>
        <w:t> </w:t>
      </w:r>
      <w:r>
        <w:rPr>
          <w:color w:val="231F20"/>
          <w:w w:val="105"/>
        </w:rPr>
        <w:t>phải</w:t>
      </w:r>
      <w:r>
        <w:rPr>
          <w:color w:val="231F20"/>
          <w:spacing w:val="40"/>
          <w:w w:val="105"/>
        </w:rPr>
        <w:t> </w:t>
      </w:r>
      <w:r>
        <w:rPr>
          <w:color w:val="231F20"/>
          <w:w w:val="105"/>
        </w:rPr>
        <w:t>buông</w:t>
      </w:r>
      <w:r>
        <w:rPr>
          <w:color w:val="231F20"/>
          <w:spacing w:val="40"/>
          <w:w w:val="105"/>
        </w:rPr>
        <w:t> </w:t>
      </w:r>
      <w:r>
        <w:rPr>
          <w:color w:val="231F20"/>
          <w:w w:val="105"/>
        </w:rPr>
        <w:t>bỏ</w:t>
      </w:r>
      <w:r>
        <w:rPr>
          <w:color w:val="231F20"/>
          <w:spacing w:val="40"/>
          <w:w w:val="105"/>
        </w:rPr>
        <w:t> </w:t>
      </w:r>
      <w:r>
        <w:rPr>
          <w:color w:val="231F20"/>
          <w:w w:val="105"/>
        </w:rPr>
        <w:t>phân</w:t>
      </w:r>
      <w:r>
        <w:rPr>
          <w:color w:val="231F20"/>
          <w:spacing w:val="40"/>
          <w:w w:val="105"/>
        </w:rPr>
        <w:t> </w:t>
      </w:r>
      <w:r>
        <w:rPr>
          <w:color w:val="231F20"/>
          <w:w w:val="105"/>
        </w:rPr>
        <w:t>biệt.</w:t>
      </w:r>
      <w:r>
        <w:rPr>
          <w:color w:val="231F20"/>
          <w:spacing w:val="40"/>
          <w:w w:val="105"/>
        </w:rPr>
        <w:t> </w:t>
      </w:r>
      <w:r>
        <w:rPr>
          <w:color w:val="231F20"/>
          <w:w w:val="105"/>
        </w:rPr>
        <w:t>Cũng</w:t>
      </w:r>
      <w:r>
        <w:rPr>
          <w:color w:val="231F20"/>
          <w:spacing w:val="40"/>
          <w:w w:val="105"/>
        </w:rPr>
        <w:t> </w:t>
      </w:r>
      <w:r>
        <w:rPr>
          <w:color w:val="231F20"/>
          <w:w w:val="105"/>
        </w:rPr>
        <w:t>chính là</w:t>
      </w:r>
      <w:r>
        <w:rPr>
          <w:color w:val="231F20"/>
          <w:spacing w:val="30"/>
          <w:w w:val="105"/>
        </w:rPr>
        <w:t> </w:t>
      </w:r>
      <w:r>
        <w:rPr>
          <w:color w:val="231F20"/>
          <w:w w:val="105"/>
        </w:rPr>
        <w:t>nói,</w:t>
      </w:r>
      <w:r>
        <w:rPr>
          <w:color w:val="231F20"/>
          <w:spacing w:val="30"/>
          <w:w w:val="105"/>
        </w:rPr>
        <w:t> </w:t>
      </w:r>
      <w:r>
        <w:rPr>
          <w:color w:val="231F20"/>
          <w:w w:val="105"/>
        </w:rPr>
        <w:t>phân</w:t>
      </w:r>
      <w:r>
        <w:rPr>
          <w:color w:val="231F20"/>
          <w:spacing w:val="31"/>
          <w:w w:val="105"/>
        </w:rPr>
        <w:t> </w:t>
      </w:r>
      <w:r>
        <w:rPr>
          <w:color w:val="231F20"/>
          <w:w w:val="105"/>
        </w:rPr>
        <w:t>biệt</w:t>
      </w:r>
      <w:r>
        <w:rPr>
          <w:color w:val="231F20"/>
          <w:spacing w:val="30"/>
          <w:w w:val="105"/>
        </w:rPr>
        <w:t> </w:t>
      </w:r>
      <w:r>
        <w:rPr>
          <w:color w:val="231F20"/>
          <w:w w:val="105"/>
        </w:rPr>
        <w:t>này</w:t>
      </w:r>
      <w:r>
        <w:rPr>
          <w:color w:val="231F20"/>
          <w:spacing w:val="31"/>
          <w:w w:val="105"/>
        </w:rPr>
        <w:t> </w:t>
      </w:r>
      <w:r>
        <w:rPr>
          <w:color w:val="231F20"/>
          <w:w w:val="105"/>
        </w:rPr>
        <w:t>trong</w:t>
      </w:r>
      <w:r>
        <w:rPr>
          <w:color w:val="231F20"/>
          <w:spacing w:val="30"/>
          <w:w w:val="105"/>
        </w:rPr>
        <w:t> </w:t>
      </w:r>
      <w:r>
        <w:rPr>
          <w:color w:val="231F20"/>
          <w:w w:val="105"/>
        </w:rPr>
        <w:t>một</w:t>
      </w:r>
      <w:r>
        <w:rPr>
          <w:color w:val="231F20"/>
          <w:spacing w:val="30"/>
          <w:w w:val="105"/>
        </w:rPr>
        <w:t> </w:t>
      </w:r>
      <w:r>
        <w:rPr>
          <w:color w:val="231F20"/>
          <w:w w:val="105"/>
        </w:rPr>
        <w:t>số</w:t>
      </w:r>
      <w:r>
        <w:rPr>
          <w:color w:val="231F20"/>
          <w:spacing w:val="31"/>
          <w:w w:val="105"/>
        </w:rPr>
        <w:t> </w:t>
      </w:r>
      <w:r>
        <w:rPr>
          <w:color w:val="231F20"/>
          <w:w w:val="105"/>
        </w:rPr>
        <w:t>kinh</w:t>
      </w:r>
      <w:r>
        <w:rPr>
          <w:color w:val="231F20"/>
          <w:spacing w:val="30"/>
          <w:w w:val="105"/>
        </w:rPr>
        <w:t> </w:t>
      </w:r>
      <w:r>
        <w:rPr>
          <w:color w:val="231F20"/>
          <w:w w:val="105"/>
        </w:rPr>
        <w:t>điển</w:t>
      </w:r>
      <w:r>
        <w:rPr>
          <w:color w:val="231F20"/>
          <w:spacing w:val="31"/>
          <w:w w:val="105"/>
        </w:rPr>
        <w:t> </w:t>
      </w:r>
      <w:r>
        <w:rPr>
          <w:color w:val="231F20"/>
          <w:w w:val="105"/>
        </w:rPr>
        <w:t>Đại</w:t>
      </w:r>
      <w:r>
        <w:rPr>
          <w:color w:val="231F20"/>
          <w:spacing w:val="30"/>
          <w:w w:val="105"/>
        </w:rPr>
        <w:t> </w:t>
      </w:r>
      <w:r>
        <w:rPr>
          <w:color w:val="231F20"/>
          <w:w w:val="105"/>
        </w:rPr>
        <w:t>thừa</w:t>
      </w:r>
      <w:r>
        <w:rPr>
          <w:color w:val="231F20"/>
          <w:spacing w:val="31"/>
          <w:w w:val="105"/>
        </w:rPr>
        <w:t> </w:t>
      </w:r>
      <w:r>
        <w:rPr>
          <w:color w:val="231F20"/>
          <w:spacing w:val="-5"/>
          <w:w w:val="105"/>
        </w:rPr>
        <w:t>gọi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là Trần Sa phiền não. Họ cần phải phá Kiến Tư phiền não, còn</w:t>
      </w:r>
      <w:r>
        <w:rPr>
          <w:color w:val="231F20"/>
          <w:spacing w:val="-6"/>
          <w:w w:val="105"/>
        </w:rPr>
        <w:t> </w:t>
      </w:r>
      <w:r>
        <w:rPr>
          <w:color w:val="231F20"/>
          <w:w w:val="105"/>
        </w:rPr>
        <w:t>phải</w:t>
      </w:r>
      <w:r>
        <w:rPr>
          <w:color w:val="231F20"/>
          <w:spacing w:val="-5"/>
          <w:w w:val="105"/>
        </w:rPr>
        <w:t> </w:t>
      </w:r>
      <w:r>
        <w:rPr>
          <w:color w:val="231F20"/>
          <w:w w:val="105"/>
        </w:rPr>
        <w:t>phá</w:t>
      </w:r>
      <w:r>
        <w:rPr>
          <w:color w:val="231F20"/>
          <w:spacing w:val="-5"/>
          <w:w w:val="105"/>
        </w:rPr>
        <w:t> </w:t>
      </w:r>
      <w:r>
        <w:rPr>
          <w:color w:val="231F20"/>
          <w:w w:val="105"/>
        </w:rPr>
        <w:t>Trần</w:t>
      </w:r>
      <w:r>
        <w:rPr>
          <w:color w:val="231F20"/>
          <w:spacing w:val="-5"/>
          <w:w w:val="105"/>
        </w:rPr>
        <w:t> </w:t>
      </w:r>
      <w:r>
        <w:rPr>
          <w:color w:val="231F20"/>
          <w:w w:val="105"/>
        </w:rPr>
        <w:t>Sa</w:t>
      </w:r>
      <w:r>
        <w:rPr>
          <w:color w:val="231F20"/>
          <w:spacing w:val="-5"/>
          <w:w w:val="105"/>
        </w:rPr>
        <w:t> </w:t>
      </w:r>
      <w:r>
        <w:rPr>
          <w:color w:val="231F20"/>
          <w:w w:val="105"/>
        </w:rPr>
        <w:t>phiền</w:t>
      </w:r>
      <w:r>
        <w:rPr>
          <w:color w:val="231F20"/>
          <w:spacing w:val="-6"/>
          <w:w w:val="105"/>
        </w:rPr>
        <w:t> </w:t>
      </w:r>
      <w:r>
        <w:rPr>
          <w:color w:val="231F20"/>
          <w:w w:val="105"/>
        </w:rPr>
        <w:t>não.</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thành</w:t>
      </w:r>
      <w:r>
        <w:rPr>
          <w:color w:val="231F20"/>
          <w:spacing w:val="-6"/>
          <w:w w:val="105"/>
        </w:rPr>
        <w:t> </w:t>
      </w:r>
      <w:r>
        <w:rPr>
          <w:color w:val="231F20"/>
          <w:w w:val="105"/>
        </w:rPr>
        <w:t>Chính </w:t>
      </w:r>
      <w:r>
        <w:rPr>
          <w:color w:val="231F20"/>
        </w:rPr>
        <w:t>Đẳng Chính Giác. Học vị cao nhất là Vô Thượng Chính Đẳng Chính Giác, chính là đem Vô Minh phiền não cuối cùng đoạn </w:t>
      </w:r>
      <w:r>
        <w:rPr>
          <w:color w:val="231F20"/>
          <w:w w:val="105"/>
        </w:rPr>
        <w:t>trừ.</w:t>
      </w:r>
      <w:r>
        <w:rPr>
          <w:color w:val="231F20"/>
          <w:spacing w:val="-7"/>
          <w:w w:val="105"/>
        </w:rPr>
        <w:t> </w:t>
      </w:r>
      <w:r>
        <w:rPr>
          <w:color w:val="231F20"/>
          <w:w w:val="105"/>
        </w:rPr>
        <w:t>Vô</w:t>
      </w:r>
      <w:r>
        <w:rPr>
          <w:color w:val="231F20"/>
          <w:spacing w:val="-7"/>
          <w:w w:val="105"/>
        </w:rPr>
        <w:t> </w:t>
      </w:r>
      <w:r>
        <w:rPr>
          <w:color w:val="231F20"/>
          <w:w w:val="105"/>
        </w:rPr>
        <w:t>Minh</w:t>
      </w:r>
      <w:r>
        <w:rPr>
          <w:color w:val="231F20"/>
          <w:spacing w:val="-7"/>
          <w:w w:val="105"/>
        </w:rPr>
        <w:t> </w:t>
      </w:r>
      <w:r>
        <w:rPr>
          <w:color w:val="231F20"/>
          <w:w w:val="105"/>
        </w:rPr>
        <w:t>phiền</w:t>
      </w:r>
      <w:r>
        <w:rPr>
          <w:color w:val="231F20"/>
          <w:spacing w:val="-7"/>
          <w:w w:val="105"/>
        </w:rPr>
        <w:t> </w:t>
      </w:r>
      <w:r>
        <w:rPr>
          <w:color w:val="231F20"/>
          <w:w w:val="105"/>
        </w:rPr>
        <w:t>não</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5"/>
          <w:w w:val="105"/>
        </w:rPr>
        <w:t> </w:t>
      </w:r>
      <w:r>
        <w:rPr>
          <w:i/>
          <w:color w:val="231F20"/>
          <w:w w:val="105"/>
        </w:rPr>
        <w:t>Hoa</w:t>
      </w:r>
      <w:r>
        <w:rPr>
          <w:i/>
          <w:color w:val="231F20"/>
          <w:spacing w:val="-7"/>
          <w:w w:val="105"/>
        </w:rPr>
        <w:t> </w:t>
      </w:r>
      <w:r>
        <w:rPr>
          <w:i/>
          <w:color w:val="231F20"/>
          <w:w w:val="105"/>
        </w:rPr>
        <w:t>Nghiêm</w:t>
      </w:r>
      <w:r>
        <w:rPr>
          <w:i/>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vọng tưởng.</w:t>
      </w:r>
      <w:r>
        <w:rPr>
          <w:color w:val="231F20"/>
          <w:spacing w:val="-7"/>
          <w:w w:val="105"/>
        </w:rPr>
        <w:t> </w:t>
      </w:r>
      <w:r>
        <w:rPr>
          <w:color w:val="231F20"/>
          <w:w w:val="105"/>
        </w:rPr>
        <w:t>Tôi</w:t>
      </w:r>
      <w:r>
        <w:rPr>
          <w:color w:val="231F20"/>
          <w:spacing w:val="-6"/>
          <w:w w:val="105"/>
        </w:rPr>
        <w:t> </w:t>
      </w:r>
      <w:r>
        <w:rPr>
          <w:color w:val="231F20"/>
          <w:w w:val="105"/>
        </w:rPr>
        <w:t>thường</w:t>
      </w:r>
      <w:r>
        <w:rPr>
          <w:color w:val="231F20"/>
          <w:spacing w:val="-7"/>
          <w:w w:val="105"/>
        </w:rPr>
        <w:t> </w:t>
      </w:r>
      <w:r>
        <w:rPr>
          <w:color w:val="231F20"/>
          <w:w w:val="105"/>
        </w:rPr>
        <w:t>dùng</w:t>
      </w:r>
      <w:r>
        <w:rPr>
          <w:color w:val="231F20"/>
          <w:spacing w:val="-6"/>
          <w:w w:val="105"/>
        </w:rPr>
        <w:t> </w:t>
      </w:r>
      <w:r>
        <w:rPr>
          <w:color w:val="231F20"/>
          <w:w w:val="105"/>
        </w:rPr>
        <w:t>không</w:t>
      </w:r>
      <w:r>
        <w:rPr>
          <w:color w:val="231F20"/>
          <w:spacing w:val="-7"/>
          <w:w w:val="105"/>
        </w:rPr>
        <w:t> </w:t>
      </w:r>
      <w:r>
        <w:rPr>
          <w:color w:val="231F20"/>
          <w:w w:val="105"/>
        </w:rPr>
        <w:t>khởi</w:t>
      </w:r>
      <w:r>
        <w:rPr>
          <w:color w:val="231F20"/>
          <w:spacing w:val="-7"/>
          <w:w w:val="105"/>
        </w:rPr>
        <w:t> </w:t>
      </w:r>
      <w:r>
        <w:rPr>
          <w:color w:val="231F20"/>
          <w:w w:val="105"/>
        </w:rPr>
        <w:t>tâm,</w:t>
      </w:r>
      <w:r>
        <w:rPr>
          <w:color w:val="231F20"/>
          <w:spacing w:val="-7"/>
          <w:w w:val="105"/>
        </w:rPr>
        <w:t> </w:t>
      </w:r>
      <w:r>
        <w:rPr>
          <w:color w:val="231F20"/>
          <w:w w:val="105"/>
        </w:rPr>
        <w:t>không</w:t>
      </w:r>
      <w:r>
        <w:rPr>
          <w:color w:val="231F20"/>
          <w:spacing w:val="-7"/>
          <w:w w:val="105"/>
        </w:rPr>
        <w:t> </w:t>
      </w:r>
      <w:r>
        <w:rPr>
          <w:color w:val="231F20"/>
          <w:w w:val="105"/>
        </w:rPr>
        <w:t>động</w:t>
      </w:r>
      <w:r>
        <w:rPr>
          <w:color w:val="231F20"/>
          <w:spacing w:val="-7"/>
          <w:w w:val="105"/>
        </w:rPr>
        <w:t> </w:t>
      </w:r>
      <w:r>
        <w:rPr>
          <w:color w:val="231F20"/>
          <w:w w:val="105"/>
        </w:rPr>
        <w:t>niệm. Nói câu này, mọi người dễ hiểu hơn. Lục căn tiếp xúc với cảnh giới lục trần bên ngoài, không khởi tâm động niệm. Không khởi tâm động niệm có thể thấu triệt chăng? Có thể thấu triệt, thật thấu triệt.</w:t>
      </w:r>
    </w:p>
    <w:p>
      <w:pPr>
        <w:pStyle w:val="BodyText"/>
        <w:spacing w:line="307" w:lineRule="auto" w:before="136"/>
        <w:ind w:left="387" w:right="122" w:firstLine="453"/>
      </w:pPr>
      <w:r>
        <w:rPr>
          <w:color w:val="231F20"/>
          <w:w w:val="105"/>
        </w:rPr>
        <w:t>Quý vị phải hiểu, khởi tâm động niệm ta dùng là tâm thức,</w:t>
      </w:r>
      <w:r>
        <w:rPr>
          <w:color w:val="231F20"/>
          <w:spacing w:val="-12"/>
          <w:w w:val="105"/>
        </w:rPr>
        <w:t> </w:t>
      </w:r>
      <w:r>
        <w:rPr>
          <w:color w:val="231F20"/>
          <w:w w:val="105"/>
        </w:rPr>
        <w:t>chính</w:t>
      </w:r>
      <w:r>
        <w:rPr>
          <w:color w:val="231F20"/>
          <w:spacing w:val="-12"/>
          <w:w w:val="105"/>
        </w:rPr>
        <w:t> </w:t>
      </w:r>
      <w:r>
        <w:rPr>
          <w:color w:val="231F20"/>
          <w:w w:val="105"/>
        </w:rPr>
        <w:t>là</w:t>
      </w:r>
      <w:r>
        <w:rPr>
          <w:color w:val="231F20"/>
          <w:spacing w:val="-12"/>
          <w:w w:val="105"/>
        </w:rPr>
        <w:t> </w:t>
      </w:r>
      <w:r>
        <w:rPr>
          <w:color w:val="231F20"/>
          <w:w w:val="105"/>
        </w:rPr>
        <w:t>A</w:t>
      </w:r>
      <w:r>
        <w:rPr>
          <w:color w:val="231F20"/>
          <w:spacing w:val="-12"/>
          <w:w w:val="105"/>
        </w:rPr>
        <w:t> </w:t>
      </w:r>
      <w:r>
        <w:rPr>
          <w:color w:val="231F20"/>
          <w:w w:val="105"/>
        </w:rPr>
        <w:t>Lại</w:t>
      </w:r>
      <w:r>
        <w:rPr>
          <w:color w:val="231F20"/>
          <w:spacing w:val="-12"/>
          <w:w w:val="105"/>
        </w:rPr>
        <w:t> </w:t>
      </w:r>
      <w:r>
        <w:rPr>
          <w:color w:val="231F20"/>
          <w:w w:val="105"/>
        </w:rPr>
        <w:t>Da.</w:t>
      </w:r>
      <w:r>
        <w:rPr>
          <w:color w:val="231F20"/>
          <w:spacing w:val="-12"/>
          <w:w w:val="105"/>
        </w:rPr>
        <w:t> </w:t>
      </w:r>
      <w:r>
        <w:rPr>
          <w:color w:val="231F20"/>
          <w:w w:val="105"/>
        </w:rPr>
        <w:t>Dùng</w:t>
      </w:r>
      <w:r>
        <w:rPr>
          <w:color w:val="231F20"/>
          <w:spacing w:val="-12"/>
          <w:w w:val="105"/>
        </w:rPr>
        <w:t> </w:t>
      </w:r>
      <w:r>
        <w:rPr>
          <w:color w:val="231F20"/>
          <w:w w:val="105"/>
        </w:rPr>
        <w:t>tâm</w:t>
      </w:r>
      <w:r>
        <w:rPr>
          <w:color w:val="231F20"/>
          <w:spacing w:val="-12"/>
          <w:w w:val="105"/>
        </w:rPr>
        <w:t> </w:t>
      </w:r>
      <w:r>
        <w:rPr>
          <w:color w:val="231F20"/>
          <w:w w:val="105"/>
        </w:rPr>
        <w:t>thức</w:t>
      </w:r>
      <w:r>
        <w:rPr>
          <w:color w:val="231F20"/>
          <w:spacing w:val="-12"/>
          <w:w w:val="105"/>
        </w:rPr>
        <w:t> </w:t>
      </w:r>
      <w:r>
        <w:rPr>
          <w:color w:val="231F20"/>
          <w:w w:val="105"/>
        </w:rPr>
        <w:t>là</w:t>
      </w:r>
      <w:r>
        <w:rPr>
          <w:color w:val="231F20"/>
          <w:spacing w:val="-12"/>
          <w:w w:val="105"/>
        </w:rPr>
        <w:t> </w:t>
      </w:r>
      <w:r>
        <w:rPr>
          <w:color w:val="231F20"/>
          <w:w w:val="105"/>
        </w:rPr>
        <w:t>vọng</w:t>
      </w:r>
      <w:r>
        <w:rPr>
          <w:color w:val="231F20"/>
          <w:spacing w:val="-12"/>
          <w:w w:val="105"/>
        </w:rPr>
        <w:t> </w:t>
      </w:r>
      <w:r>
        <w:rPr>
          <w:color w:val="231F20"/>
          <w:w w:val="105"/>
        </w:rPr>
        <w:t>tâm.</w:t>
      </w:r>
      <w:r>
        <w:rPr>
          <w:color w:val="231F20"/>
          <w:spacing w:val="-12"/>
          <w:w w:val="105"/>
        </w:rPr>
        <w:t> </w:t>
      </w:r>
      <w:r>
        <w:rPr>
          <w:color w:val="231F20"/>
          <w:w w:val="105"/>
        </w:rPr>
        <w:t>Không khởi tâm, không động niệm là chân tâm.</w:t>
      </w:r>
    </w:p>
    <w:p>
      <w:pPr>
        <w:pStyle w:val="BodyText"/>
        <w:spacing w:line="307" w:lineRule="auto" w:before="140"/>
        <w:ind w:left="387" w:right="120" w:firstLine="453"/>
      </w:pPr>
      <w:r>
        <w:rPr>
          <w:color w:val="231F20"/>
          <w:w w:val="105"/>
        </w:rPr>
        <w:t>Do</w:t>
      </w:r>
      <w:r>
        <w:rPr>
          <w:color w:val="231F20"/>
          <w:spacing w:val="-16"/>
          <w:w w:val="105"/>
        </w:rPr>
        <w:t> </w:t>
      </w:r>
      <w:r>
        <w:rPr>
          <w:color w:val="231F20"/>
          <w:w w:val="105"/>
        </w:rPr>
        <w:t>đây</w:t>
      </w:r>
      <w:r>
        <w:rPr>
          <w:color w:val="231F20"/>
          <w:spacing w:val="-16"/>
          <w:w w:val="105"/>
        </w:rPr>
        <w:t> </w:t>
      </w:r>
      <w:r>
        <w:rPr>
          <w:color w:val="231F20"/>
          <w:w w:val="105"/>
        </w:rPr>
        <w:t>mà</w:t>
      </w:r>
      <w:r>
        <w:rPr>
          <w:color w:val="231F20"/>
          <w:spacing w:val="-16"/>
          <w:w w:val="105"/>
        </w:rPr>
        <w:t> </w:t>
      </w:r>
      <w:r>
        <w:rPr>
          <w:color w:val="231F20"/>
          <w:w w:val="105"/>
        </w:rPr>
        <w:t>biết,</w:t>
      </w:r>
      <w:r>
        <w:rPr>
          <w:color w:val="231F20"/>
          <w:spacing w:val="-16"/>
          <w:w w:val="105"/>
        </w:rPr>
        <w:t> </w:t>
      </w:r>
      <w:r>
        <w:rPr>
          <w:color w:val="231F20"/>
          <w:w w:val="105"/>
        </w:rPr>
        <w:t>ở</w:t>
      </w:r>
      <w:r>
        <w:rPr>
          <w:color w:val="231F20"/>
          <w:spacing w:val="-16"/>
          <w:w w:val="105"/>
        </w:rPr>
        <w:t> </w:t>
      </w:r>
      <w:r>
        <w:rPr>
          <w:color w:val="231F20"/>
          <w:w w:val="105"/>
        </w:rPr>
        <w:t>trước</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đã</w:t>
      </w:r>
      <w:r>
        <w:rPr>
          <w:color w:val="231F20"/>
          <w:spacing w:val="-16"/>
          <w:w w:val="105"/>
        </w:rPr>
        <w:t> </w:t>
      </w:r>
      <w:r>
        <w:rPr>
          <w:color w:val="231F20"/>
          <w:w w:val="105"/>
        </w:rPr>
        <w:t>nói</w:t>
      </w:r>
      <w:r>
        <w:rPr>
          <w:color w:val="231F20"/>
          <w:spacing w:val="-16"/>
          <w:w w:val="105"/>
        </w:rPr>
        <w:t> </w:t>
      </w:r>
      <w:r>
        <w:rPr>
          <w:color w:val="231F20"/>
          <w:w w:val="105"/>
        </w:rPr>
        <w:t>về</w:t>
      </w:r>
      <w:r>
        <w:rPr>
          <w:color w:val="231F20"/>
          <w:spacing w:val="-16"/>
          <w:w w:val="105"/>
        </w:rPr>
        <w:t> </w:t>
      </w:r>
      <w:r>
        <w:rPr>
          <w:color w:val="231F20"/>
          <w:w w:val="105"/>
        </w:rPr>
        <w:t>3</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A</w:t>
      </w:r>
      <w:r>
        <w:rPr>
          <w:color w:val="231F20"/>
          <w:spacing w:val="-16"/>
          <w:w w:val="105"/>
        </w:rPr>
        <w:t> </w:t>
      </w:r>
      <w:r>
        <w:rPr>
          <w:color w:val="231F20"/>
          <w:w w:val="105"/>
        </w:rPr>
        <w:t>La </w:t>
      </w:r>
      <w:r>
        <w:rPr>
          <w:color w:val="231F20"/>
        </w:rPr>
        <w:t>Hán</w:t>
      </w:r>
      <w:r>
        <w:rPr>
          <w:color w:val="231F20"/>
          <w:spacing w:val="-7"/>
        </w:rPr>
        <w:t> </w:t>
      </w:r>
      <w:r>
        <w:rPr>
          <w:color w:val="231F20"/>
        </w:rPr>
        <w:t>và</w:t>
      </w:r>
      <w:r>
        <w:rPr>
          <w:color w:val="231F20"/>
          <w:spacing w:val="-9"/>
        </w:rPr>
        <w:t> </w:t>
      </w:r>
      <w:r>
        <w:rPr>
          <w:color w:val="231F20"/>
        </w:rPr>
        <w:t>Bồ</w:t>
      </w:r>
      <w:r>
        <w:rPr>
          <w:color w:val="231F20"/>
          <w:spacing w:val="-9"/>
        </w:rPr>
        <w:t> </w:t>
      </w:r>
      <w:r>
        <w:rPr>
          <w:color w:val="231F20"/>
        </w:rPr>
        <w:t>tát.</w:t>
      </w:r>
      <w:r>
        <w:rPr>
          <w:color w:val="231F20"/>
          <w:spacing w:val="-7"/>
        </w:rPr>
        <w:t> </w:t>
      </w:r>
      <w:r>
        <w:rPr>
          <w:color w:val="231F20"/>
        </w:rPr>
        <w:t>Bồ</w:t>
      </w:r>
      <w:r>
        <w:rPr>
          <w:color w:val="231F20"/>
          <w:spacing w:val="-9"/>
        </w:rPr>
        <w:t> </w:t>
      </w:r>
      <w:r>
        <w:rPr>
          <w:color w:val="231F20"/>
        </w:rPr>
        <w:t>tát</w:t>
      </w:r>
      <w:r>
        <w:rPr>
          <w:color w:val="231F20"/>
          <w:spacing w:val="-7"/>
        </w:rPr>
        <w:t> </w:t>
      </w:r>
      <w:r>
        <w:rPr>
          <w:color w:val="231F20"/>
        </w:rPr>
        <w:t>này</w:t>
      </w:r>
      <w:r>
        <w:rPr>
          <w:color w:val="231F20"/>
          <w:spacing w:val="-7"/>
        </w:rPr>
        <w:t> </w:t>
      </w:r>
      <w:r>
        <w:rPr>
          <w:color w:val="231F20"/>
        </w:rPr>
        <w:t>gọi</w:t>
      </w:r>
      <w:r>
        <w:rPr>
          <w:color w:val="231F20"/>
          <w:spacing w:val="-9"/>
        </w:rPr>
        <w:t> </w:t>
      </w:r>
      <w:r>
        <w:rPr>
          <w:color w:val="231F20"/>
        </w:rPr>
        <w:t>là</w:t>
      </w:r>
      <w:r>
        <w:rPr>
          <w:color w:val="231F20"/>
          <w:spacing w:val="-7"/>
        </w:rPr>
        <w:t> </w:t>
      </w:r>
      <w:r>
        <w:rPr>
          <w:color w:val="231F20"/>
        </w:rPr>
        <w:t>Quyền</w:t>
      </w:r>
      <w:r>
        <w:rPr>
          <w:color w:val="231F20"/>
          <w:spacing w:val="-7"/>
        </w:rPr>
        <w:t> </w:t>
      </w:r>
      <w:r>
        <w:rPr>
          <w:color w:val="231F20"/>
        </w:rPr>
        <w:t>Giáo</w:t>
      </w:r>
      <w:r>
        <w:rPr>
          <w:color w:val="231F20"/>
          <w:spacing w:val="-7"/>
        </w:rPr>
        <w:t> </w:t>
      </w:r>
      <w:r>
        <w:rPr>
          <w:color w:val="231F20"/>
        </w:rPr>
        <w:t>Bồ</w:t>
      </w:r>
      <w:r>
        <w:rPr>
          <w:color w:val="231F20"/>
          <w:spacing w:val="-9"/>
        </w:rPr>
        <w:t> </w:t>
      </w:r>
      <w:r>
        <w:rPr>
          <w:color w:val="231F20"/>
        </w:rPr>
        <w:t>tát,</w:t>
      </w:r>
      <w:r>
        <w:rPr>
          <w:color w:val="231F20"/>
          <w:spacing w:val="-7"/>
        </w:rPr>
        <w:t> </w:t>
      </w:r>
      <w:r>
        <w:rPr>
          <w:color w:val="231F20"/>
        </w:rPr>
        <w:t>cũng</w:t>
      </w:r>
      <w:r>
        <w:rPr>
          <w:color w:val="231F20"/>
          <w:spacing w:val="-7"/>
        </w:rPr>
        <w:t> </w:t>
      </w:r>
      <w:r>
        <w:rPr>
          <w:color w:val="231F20"/>
        </w:rPr>
        <w:t>là</w:t>
      </w:r>
      <w:r>
        <w:rPr>
          <w:color w:val="231F20"/>
          <w:spacing w:val="-7"/>
        </w:rPr>
        <w:t> </w:t>
      </w:r>
      <w:r>
        <w:rPr>
          <w:color w:val="231F20"/>
        </w:rPr>
        <w:t>Bồ </w:t>
      </w:r>
      <w:r>
        <w:rPr>
          <w:color w:val="231F20"/>
          <w:w w:val="105"/>
        </w:rPr>
        <w:t>tát trong thập pháp giới. Trong kinh nói Bồ tát không phải </w:t>
      </w:r>
      <w:r>
        <w:rPr>
          <w:color w:val="231F20"/>
        </w:rPr>
        <w:t>là Ma Ha Tát. Trong kinh</w:t>
      </w:r>
      <w:r>
        <w:rPr>
          <w:color w:val="231F20"/>
          <w:spacing w:val="-2"/>
        </w:rPr>
        <w:t> </w:t>
      </w:r>
      <w:r>
        <w:rPr>
          <w:color w:val="231F20"/>
        </w:rPr>
        <w:t>thường giảng Bồ</w:t>
      </w:r>
      <w:r>
        <w:rPr>
          <w:color w:val="231F20"/>
          <w:spacing w:val="-2"/>
        </w:rPr>
        <w:t> </w:t>
      </w:r>
      <w:r>
        <w:rPr>
          <w:color w:val="231F20"/>
        </w:rPr>
        <w:t>tát Ma Ha Tát. Ma </w:t>
      </w:r>
      <w:r>
        <w:rPr>
          <w:color w:val="231F20"/>
          <w:w w:val="105"/>
        </w:rPr>
        <w:t>Ha Tát là pháp thân Bồ tát. Đó là gì? Là Vô Thượng Chính Đẳng Chính Giác. Trên thực tế, họ đều đã thành Phật.</w:t>
      </w:r>
    </w:p>
    <w:p>
      <w:pPr>
        <w:spacing w:line="307" w:lineRule="auto" w:before="138"/>
        <w:ind w:left="388" w:right="120" w:firstLine="453"/>
        <w:jc w:val="both"/>
        <w:rPr>
          <w:sz w:val="34"/>
        </w:rPr>
      </w:pPr>
      <w:r>
        <w:rPr>
          <w:color w:val="231F20"/>
          <w:w w:val="105"/>
          <w:sz w:val="34"/>
        </w:rPr>
        <w:t>Trong kinh </w:t>
      </w:r>
      <w:r>
        <w:rPr>
          <w:i/>
          <w:color w:val="231F20"/>
          <w:w w:val="105"/>
          <w:sz w:val="34"/>
        </w:rPr>
        <w:t>Hoa Nghiêm </w:t>
      </w:r>
      <w:r>
        <w:rPr>
          <w:color w:val="231F20"/>
          <w:w w:val="105"/>
          <w:sz w:val="34"/>
        </w:rPr>
        <w:t>xưng họ là pháp thân Bồ tát, trên</w:t>
      </w:r>
      <w:r>
        <w:rPr>
          <w:color w:val="231F20"/>
          <w:spacing w:val="-10"/>
          <w:w w:val="105"/>
          <w:sz w:val="34"/>
        </w:rPr>
        <w:t> </w:t>
      </w:r>
      <w:r>
        <w:rPr>
          <w:color w:val="231F20"/>
          <w:w w:val="105"/>
          <w:sz w:val="34"/>
        </w:rPr>
        <w:t>thực</w:t>
      </w:r>
      <w:r>
        <w:rPr>
          <w:color w:val="231F20"/>
          <w:spacing w:val="-10"/>
          <w:w w:val="105"/>
          <w:sz w:val="34"/>
        </w:rPr>
        <w:t> </w:t>
      </w:r>
      <w:r>
        <w:rPr>
          <w:color w:val="231F20"/>
          <w:w w:val="105"/>
          <w:sz w:val="34"/>
        </w:rPr>
        <w:t>tế</w:t>
      </w:r>
      <w:r>
        <w:rPr>
          <w:color w:val="231F20"/>
          <w:spacing w:val="-10"/>
          <w:w w:val="105"/>
          <w:sz w:val="34"/>
        </w:rPr>
        <w:t> </w:t>
      </w:r>
      <w:r>
        <w:rPr>
          <w:color w:val="231F20"/>
          <w:w w:val="105"/>
          <w:sz w:val="34"/>
        </w:rPr>
        <w:t>họ</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chân</w:t>
      </w:r>
      <w:r>
        <w:rPr>
          <w:color w:val="231F20"/>
          <w:spacing w:val="-10"/>
          <w:w w:val="105"/>
          <w:sz w:val="34"/>
        </w:rPr>
        <w:t> </w:t>
      </w:r>
      <w:r>
        <w:rPr>
          <w:color w:val="231F20"/>
          <w:w w:val="105"/>
          <w:sz w:val="34"/>
        </w:rPr>
        <w:t>không</w:t>
      </w:r>
      <w:r>
        <w:rPr>
          <w:color w:val="231F20"/>
          <w:spacing w:val="-10"/>
          <w:w w:val="105"/>
          <w:sz w:val="34"/>
        </w:rPr>
        <w:t> </w:t>
      </w:r>
      <w:r>
        <w:rPr>
          <w:color w:val="231F20"/>
          <w:w w:val="105"/>
          <w:sz w:val="34"/>
        </w:rPr>
        <w:t>phải</w:t>
      </w:r>
      <w:r>
        <w:rPr>
          <w:color w:val="231F20"/>
          <w:spacing w:val="-10"/>
          <w:w w:val="105"/>
          <w:sz w:val="34"/>
        </w:rPr>
        <w:t> </w:t>
      </w:r>
      <w:r>
        <w:rPr>
          <w:color w:val="231F20"/>
          <w:w w:val="105"/>
          <w:sz w:val="34"/>
        </w:rPr>
        <w:t>Phật</w:t>
      </w:r>
      <w:r>
        <w:rPr>
          <w:color w:val="231F20"/>
          <w:spacing w:val="-10"/>
          <w:w w:val="105"/>
          <w:sz w:val="34"/>
        </w:rPr>
        <w:t> </w:t>
      </w:r>
      <w:r>
        <w:rPr>
          <w:color w:val="231F20"/>
          <w:w w:val="105"/>
          <w:sz w:val="34"/>
        </w:rPr>
        <w:t>giả.</w:t>
      </w:r>
      <w:r>
        <w:rPr>
          <w:color w:val="231F20"/>
          <w:spacing w:val="-10"/>
          <w:w w:val="105"/>
          <w:sz w:val="34"/>
        </w:rPr>
        <w:t> </w:t>
      </w:r>
      <w:r>
        <w:rPr>
          <w:color w:val="231F20"/>
          <w:w w:val="105"/>
          <w:sz w:val="34"/>
        </w:rPr>
        <w:t>Thiên</w:t>
      </w:r>
      <w:r>
        <w:rPr>
          <w:color w:val="231F20"/>
          <w:spacing w:val="-10"/>
          <w:w w:val="105"/>
          <w:sz w:val="34"/>
        </w:rPr>
        <w:t> </w:t>
      </w:r>
      <w:r>
        <w:rPr>
          <w:color w:val="231F20"/>
          <w:w w:val="105"/>
          <w:sz w:val="34"/>
        </w:rPr>
        <w:t>Thai Đại</w:t>
      </w:r>
      <w:r>
        <w:rPr>
          <w:color w:val="231F20"/>
          <w:spacing w:val="-16"/>
          <w:w w:val="105"/>
          <w:sz w:val="34"/>
        </w:rPr>
        <w:t> </w:t>
      </w:r>
      <w:r>
        <w:rPr>
          <w:color w:val="231F20"/>
          <w:w w:val="105"/>
          <w:sz w:val="34"/>
        </w:rPr>
        <w:t>sư</w:t>
      </w:r>
      <w:r>
        <w:rPr>
          <w:color w:val="231F20"/>
          <w:spacing w:val="-16"/>
          <w:w w:val="105"/>
          <w:sz w:val="34"/>
        </w:rPr>
        <w:t> </w:t>
      </w:r>
      <w:r>
        <w:rPr>
          <w:color w:val="231F20"/>
          <w:w w:val="105"/>
          <w:sz w:val="34"/>
        </w:rPr>
        <w:t>giảng</w:t>
      </w:r>
      <w:r>
        <w:rPr>
          <w:color w:val="231F20"/>
          <w:spacing w:val="-17"/>
          <w:w w:val="105"/>
          <w:sz w:val="34"/>
        </w:rPr>
        <w:t> </w:t>
      </w:r>
      <w:r>
        <w:rPr>
          <w:i/>
          <w:color w:val="231F20"/>
          <w:w w:val="105"/>
          <w:sz w:val="34"/>
        </w:rPr>
        <w:t>Phần</w:t>
      </w:r>
      <w:r>
        <w:rPr>
          <w:i/>
          <w:color w:val="231F20"/>
          <w:spacing w:val="-16"/>
          <w:w w:val="105"/>
          <w:sz w:val="34"/>
        </w:rPr>
        <w:t> </w:t>
      </w:r>
      <w:r>
        <w:rPr>
          <w:i/>
          <w:color w:val="231F20"/>
          <w:w w:val="105"/>
          <w:sz w:val="34"/>
        </w:rPr>
        <w:t>Chứng</w:t>
      </w:r>
      <w:r>
        <w:rPr>
          <w:i/>
          <w:color w:val="231F20"/>
          <w:spacing w:val="-16"/>
          <w:w w:val="105"/>
          <w:sz w:val="34"/>
        </w:rPr>
        <w:t> </w:t>
      </w:r>
      <w:r>
        <w:rPr>
          <w:i/>
          <w:color w:val="231F20"/>
          <w:w w:val="105"/>
          <w:sz w:val="34"/>
        </w:rPr>
        <w:t>Tức</w:t>
      </w:r>
      <w:r>
        <w:rPr>
          <w:i/>
          <w:color w:val="231F20"/>
          <w:spacing w:val="-16"/>
          <w:w w:val="105"/>
          <w:sz w:val="34"/>
        </w:rPr>
        <w:t> </w:t>
      </w:r>
      <w:r>
        <w:rPr>
          <w:i/>
          <w:color w:val="231F20"/>
          <w:w w:val="105"/>
          <w:sz w:val="34"/>
        </w:rPr>
        <w:t>Phật</w:t>
      </w:r>
      <w:r>
        <w:rPr>
          <w:color w:val="231F20"/>
          <w:w w:val="105"/>
          <w:sz w:val="34"/>
        </w:rPr>
        <w:t>,</w:t>
      </w:r>
      <w:r>
        <w:rPr>
          <w:color w:val="231F20"/>
          <w:spacing w:val="-16"/>
          <w:w w:val="105"/>
          <w:sz w:val="34"/>
        </w:rPr>
        <w:t> </w:t>
      </w:r>
      <w:r>
        <w:rPr>
          <w:color w:val="231F20"/>
          <w:w w:val="105"/>
          <w:sz w:val="34"/>
        </w:rPr>
        <w:t>Bồ</w:t>
      </w:r>
      <w:r>
        <w:rPr>
          <w:color w:val="231F20"/>
          <w:spacing w:val="-16"/>
          <w:w w:val="105"/>
          <w:sz w:val="34"/>
        </w:rPr>
        <w:t> </w:t>
      </w:r>
      <w:r>
        <w:rPr>
          <w:color w:val="231F20"/>
          <w:w w:val="105"/>
          <w:sz w:val="34"/>
        </w:rPr>
        <w:t>tát</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mười</w:t>
      </w:r>
      <w:r>
        <w:rPr>
          <w:color w:val="231F20"/>
          <w:spacing w:val="-16"/>
          <w:w w:val="105"/>
          <w:sz w:val="34"/>
        </w:rPr>
        <w:t> </w:t>
      </w:r>
      <w:r>
        <w:rPr>
          <w:color w:val="231F20"/>
          <w:w w:val="105"/>
          <w:sz w:val="34"/>
        </w:rPr>
        <w:t>pháp giới</w:t>
      </w:r>
      <w:r>
        <w:rPr>
          <w:color w:val="231F20"/>
          <w:spacing w:val="-8"/>
          <w:w w:val="105"/>
          <w:sz w:val="34"/>
        </w:rPr>
        <w:t> </w:t>
      </w:r>
      <w:r>
        <w:rPr>
          <w:color w:val="231F20"/>
          <w:w w:val="105"/>
          <w:sz w:val="34"/>
        </w:rPr>
        <w:t>là</w:t>
      </w:r>
      <w:r>
        <w:rPr>
          <w:color w:val="231F20"/>
          <w:spacing w:val="-7"/>
          <w:w w:val="105"/>
          <w:sz w:val="34"/>
        </w:rPr>
        <w:t> </w:t>
      </w:r>
      <w:r>
        <w:rPr>
          <w:i/>
          <w:color w:val="231F20"/>
          <w:w w:val="105"/>
          <w:sz w:val="34"/>
        </w:rPr>
        <w:t>Tương</w:t>
      </w:r>
      <w:r>
        <w:rPr>
          <w:i/>
          <w:color w:val="231F20"/>
          <w:spacing w:val="-8"/>
          <w:w w:val="105"/>
          <w:sz w:val="34"/>
        </w:rPr>
        <w:t> </w:t>
      </w:r>
      <w:r>
        <w:rPr>
          <w:i/>
          <w:color w:val="231F20"/>
          <w:w w:val="105"/>
          <w:sz w:val="34"/>
        </w:rPr>
        <w:t>Tợ</w:t>
      </w:r>
      <w:r>
        <w:rPr>
          <w:i/>
          <w:color w:val="231F20"/>
          <w:spacing w:val="-8"/>
          <w:w w:val="105"/>
          <w:sz w:val="34"/>
        </w:rPr>
        <w:t> </w:t>
      </w:r>
      <w:r>
        <w:rPr>
          <w:i/>
          <w:color w:val="231F20"/>
          <w:w w:val="105"/>
          <w:sz w:val="34"/>
        </w:rPr>
        <w:t>Tức</w:t>
      </w:r>
      <w:r>
        <w:rPr>
          <w:i/>
          <w:color w:val="231F20"/>
          <w:spacing w:val="-8"/>
          <w:w w:val="105"/>
          <w:sz w:val="34"/>
        </w:rPr>
        <w:t> </w:t>
      </w:r>
      <w:r>
        <w:rPr>
          <w:i/>
          <w:color w:val="231F20"/>
          <w:w w:val="105"/>
          <w:sz w:val="34"/>
        </w:rPr>
        <w:t>Phật</w:t>
      </w:r>
      <w:r>
        <w:rPr>
          <w:color w:val="231F20"/>
          <w:w w:val="105"/>
          <w:sz w:val="34"/>
        </w:rPr>
        <w:t>.</w:t>
      </w:r>
      <w:r>
        <w:rPr>
          <w:color w:val="231F20"/>
          <w:spacing w:val="-8"/>
          <w:w w:val="105"/>
          <w:sz w:val="34"/>
        </w:rPr>
        <w:t> </w:t>
      </w:r>
      <w:r>
        <w:rPr>
          <w:color w:val="231F20"/>
          <w:w w:val="105"/>
          <w:sz w:val="34"/>
        </w:rPr>
        <w:t>Phật</w:t>
      </w:r>
      <w:r>
        <w:rPr>
          <w:color w:val="231F20"/>
          <w:spacing w:val="-8"/>
          <w:w w:val="105"/>
          <w:sz w:val="34"/>
        </w:rPr>
        <w:t> </w:t>
      </w:r>
      <w:r>
        <w:rPr>
          <w:color w:val="231F20"/>
          <w:w w:val="105"/>
          <w:sz w:val="34"/>
        </w:rPr>
        <w:t>trong</w:t>
      </w:r>
      <w:r>
        <w:rPr>
          <w:color w:val="231F20"/>
          <w:spacing w:val="-8"/>
          <w:w w:val="105"/>
          <w:sz w:val="34"/>
        </w:rPr>
        <w:t> </w:t>
      </w:r>
      <w:r>
        <w:rPr>
          <w:color w:val="231F20"/>
          <w:w w:val="105"/>
          <w:sz w:val="34"/>
        </w:rPr>
        <w:t>mười</w:t>
      </w:r>
      <w:r>
        <w:rPr>
          <w:color w:val="231F20"/>
          <w:spacing w:val="-8"/>
          <w:w w:val="105"/>
          <w:sz w:val="34"/>
        </w:rPr>
        <w:t> </w:t>
      </w:r>
      <w:r>
        <w:rPr>
          <w:color w:val="231F20"/>
          <w:w w:val="105"/>
          <w:sz w:val="34"/>
        </w:rPr>
        <w:t>pháp</w:t>
      </w:r>
      <w:r>
        <w:rPr>
          <w:color w:val="231F20"/>
          <w:spacing w:val="-8"/>
          <w:w w:val="105"/>
          <w:sz w:val="34"/>
        </w:rPr>
        <w:t> </w:t>
      </w:r>
      <w:r>
        <w:rPr>
          <w:color w:val="231F20"/>
          <w:w w:val="105"/>
          <w:sz w:val="34"/>
        </w:rPr>
        <w:t>giới</w:t>
      </w:r>
      <w:r>
        <w:rPr>
          <w:color w:val="231F20"/>
          <w:spacing w:val="-8"/>
          <w:w w:val="105"/>
          <w:sz w:val="34"/>
        </w:rPr>
        <w:t> </w:t>
      </w:r>
      <w:r>
        <w:rPr>
          <w:color w:val="231F20"/>
          <w:w w:val="105"/>
          <w:sz w:val="34"/>
        </w:rPr>
        <w:t>cũng là</w:t>
      </w:r>
      <w:r>
        <w:rPr>
          <w:color w:val="231F20"/>
          <w:spacing w:val="-10"/>
          <w:w w:val="105"/>
          <w:sz w:val="34"/>
        </w:rPr>
        <w:t> </w:t>
      </w:r>
      <w:r>
        <w:rPr>
          <w:i/>
          <w:color w:val="231F20"/>
          <w:w w:val="105"/>
          <w:sz w:val="34"/>
        </w:rPr>
        <w:t>Tương</w:t>
      </w:r>
      <w:r>
        <w:rPr>
          <w:i/>
          <w:color w:val="231F20"/>
          <w:spacing w:val="-9"/>
          <w:w w:val="105"/>
          <w:sz w:val="34"/>
        </w:rPr>
        <w:t> </w:t>
      </w:r>
      <w:r>
        <w:rPr>
          <w:i/>
          <w:color w:val="231F20"/>
          <w:w w:val="105"/>
          <w:sz w:val="34"/>
        </w:rPr>
        <w:t>Tợ</w:t>
      </w:r>
      <w:r>
        <w:rPr>
          <w:i/>
          <w:color w:val="231F20"/>
          <w:spacing w:val="-9"/>
          <w:w w:val="105"/>
          <w:sz w:val="34"/>
        </w:rPr>
        <w:t> </w:t>
      </w:r>
      <w:r>
        <w:rPr>
          <w:i/>
          <w:color w:val="231F20"/>
          <w:w w:val="105"/>
          <w:sz w:val="34"/>
        </w:rPr>
        <w:t>Tức</w:t>
      </w:r>
      <w:r>
        <w:rPr>
          <w:i/>
          <w:color w:val="231F20"/>
          <w:spacing w:val="-9"/>
          <w:w w:val="105"/>
          <w:sz w:val="34"/>
        </w:rPr>
        <w:t> </w:t>
      </w:r>
      <w:r>
        <w:rPr>
          <w:i/>
          <w:color w:val="231F20"/>
          <w:w w:val="105"/>
          <w:sz w:val="34"/>
        </w:rPr>
        <w:t>Phật</w:t>
      </w:r>
      <w:r>
        <w:rPr>
          <w:color w:val="231F20"/>
          <w:w w:val="105"/>
          <w:sz w:val="34"/>
        </w:rPr>
        <w:t>.</w:t>
      </w:r>
      <w:r>
        <w:rPr>
          <w:color w:val="231F20"/>
          <w:spacing w:val="-9"/>
          <w:w w:val="105"/>
          <w:sz w:val="34"/>
        </w:rPr>
        <w:t> </w:t>
      </w:r>
      <w:r>
        <w:rPr>
          <w:color w:val="231F20"/>
          <w:w w:val="105"/>
          <w:sz w:val="34"/>
        </w:rPr>
        <w:t>Điều</w:t>
      </w:r>
      <w:r>
        <w:rPr>
          <w:color w:val="231F20"/>
          <w:spacing w:val="-9"/>
          <w:w w:val="105"/>
          <w:sz w:val="34"/>
        </w:rPr>
        <w:t> </w:t>
      </w:r>
      <w:r>
        <w:rPr>
          <w:color w:val="231F20"/>
          <w:w w:val="105"/>
          <w:sz w:val="34"/>
        </w:rPr>
        <w:t>này,</w:t>
      </w:r>
      <w:r>
        <w:rPr>
          <w:color w:val="231F20"/>
          <w:spacing w:val="-9"/>
          <w:w w:val="105"/>
          <w:sz w:val="34"/>
        </w:rPr>
        <w:t> </w:t>
      </w:r>
      <w:r>
        <w:rPr>
          <w:color w:val="231F20"/>
          <w:w w:val="105"/>
          <w:sz w:val="34"/>
        </w:rPr>
        <w:t>chúng</w:t>
      </w:r>
      <w:r>
        <w:rPr>
          <w:color w:val="231F20"/>
          <w:spacing w:val="-10"/>
          <w:w w:val="105"/>
          <w:sz w:val="34"/>
        </w:rPr>
        <w:t> </w:t>
      </w:r>
      <w:r>
        <w:rPr>
          <w:color w:val="231F20"/>
          <w:w w:val="105"/>
          <w:sz w:val="34"/>
        </w:rPr>
        <w:t>ta</w:t>
      </w:r>
      <w:r>
        <w:rPr>
          <w:color w:val="231F20"/>
          <w:spacing w:val="-9"/>
          <w:w w:val="105"/>
          <w:sz w:val="34"/>
        </w:rPr>
        <w:t> </w:t>
      </w:r>
      <w:r>
        <w:rPr>
          <w:color w:val="231F20"/>
          <w:w w:val="105"/>
          <w:sz w:val="34"/>
        </w:rPr>
        <w:t>không</w:t>
      </w:r>
      <w:r>
        <w:rPr>
          <w:color w:val="231F20"/>
          <w:spacing w:val="-9"/>
          <w:w w:val="105"/>
          <w:sz w:val="34"/>
        </w:rPr>
        <w:t> </w:t>
      </w:r>
      <w:r>
        <w:rPr>
          <w:color w:val="231F20"/>
          <w:w w:val="105"/>
          <w:sz w:val="34"/>
        </w:rPr>
        <w:t>thể</w:t>
      </w:r>
      <w:r>
        <w:rPr>
          <w:color w:val="231F20"/>
          <w:spacing w:val="-9"/>
          <w:w w:val="105"/>
          <w:sz w:val="34"/>
        </w:rPr>
        <w:t> </w:t>
      </w:r>
      <w:r>
        <w:rPr>
          <w:color w:val="231F20"/>
          <w:spacing w:val="-2"/>
          <w:w w:val="105"/>
          <w:sz w:val="34"/>
        </w:rPr>
        <w:t>không</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pPr>
      <w:r>
        <w:rPr>
          <w:color w:val="231F20"/>
          <w:w w:val="105"/>
        </w:rPr>
        <w:t>hiểu</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đã</w:t>
      </w:r>
      <w:r>
        <w:rPr>
          <w:color w:val="231F20"/>
          <w:spacing w:val="-3"/>
          <w:w w:val="105"/>
        </w:rPr>
        <w:t> </w:t>
      </w:r>
      <w:r>
        <w:rPr>
          <w:color w:val="231F20"/>
          <w:w w:val="105"/>
        </w:rPr>
        <w:t>đến</w:t>
      </w:r>
      <w:r>
        <w:rPr>
          <w:color w:val="231F20"/>
          <w:spacing w:val="-3"/>
          <w:w w:val="105"/>
        </w:rPr>
        <w:t> </w:t>
      </w:r>
      <w:r>
        <w:rPr>
          <w:color w:val="231F20"/>
          <w:w w:val="105"/>
        </w:rPr>
        <w:t>cảnh</w:t>
      </w:r>
      <w:r>
        <w:rPr>
          <w:color w:val="231F20"/>
          <w:spacing w:val="-3"/>
          <w:w w:val="105"/>
        </w:rPr>
        <w:t> </w:t>
      </w:r>
      <w:r>
        <w:rPr>
          <w:color w:val="231F20"/>
          <w:w w:val="105"/>
        </w:rPr>
        <w:t>giới</w:t>
      </w:r>
      <w:r>
        <w:rPr>
          <w:color w:val="231F20"/>
          <w:spacing w:val="-3"/>
          <w:w w:val="105"/>
        </w:rPr>
        <w:t> </w:t>
      </w:r>
      <w:r>
        <w:rPr>
          <w:color w:val="231F20"/>
          <w:w w:val="105"/>
        </w:rPr>
        <w:t>nào</w:t>
      </w:r>
      <w:r>
        <w:rPr>
          <w:color w:val="231F20"/>
          <w:spacing w:val="-3"/>
          <w:w w:val="105"/>
        </w:rPr>
        <w:t> </w:t>
      </w:r>
      <w:r>
        <w:rPr>
          <w:color w:val="231F20"/>
          <w:w w:val="105"/>
        </w:rPr>
        <w:t>rồi,</w:t>
      </w:r>
      <w:r>
        <w:rPr>
          <w:color w:val="231F20"/>
          <w:spacing w:val="-3"/>
          <w:w w:val="105"/>
        </w:rPr>
        <w:t> </w:t>
      </w:r>
      <w:r>
        <w:rPr>
          <w:color w:val="231F20"/>
          <w:w w:val="105"/>
        </w:rPr>
        <w:t>thì</w:t>
      </w:r>
      <w:r>
        <w:rPr>
          <w:color w:val="231F20"/>
          <w:spacing w:val="-3"/>
          <w:w w:val="105"/>
        </w:rPr>
        <w:t> </w:t>
      </w:r>
      <w:r>
        <w:rPr>
          <w:color w:val="231F20"/>
          <w:w w:val="105"/>
        </w:rPr>
        <w:t>tự</w:t>
      </w:r>
      <w:r>
        <w:rPr>
          <w:color w:val="231F20"/>
          <w:spacing w:val="-3"/>
          <w:w w:val="105"/>
        </w:rPr>
        <w:t> </w:t>
      </w:r>
      <w:r>
        <w:rPr>
          <w:color w:val="231F20"/>
          <w:w w:val="105"/>
        </w:rPr>
        <w:t>mình biết. Biết được thì quá tốt, không biết thì tạo tội nghiệp.</w:t>
      </w:r>
    </w:p>
    <w:p>
      <w:pPr>
        <w:pStyle w:val="BodyText"/>
        <w:spacing w:line="309" w:lineRule="auto" w:before="145"/>
        <w:ind w:left="103" w:right="404" w:firstLine="453"/>
      </w:pPr>
      <w:r>
        <w:rPr>
          <w:color w:val="231F20"/>
          <w:w w:val="105"/>
        </w:rPr>
        <w:t>Vì sao? Không biết thì cống cao ngã mạn, tự cho mình đúng. Biết rõ ràng minh bạch mình chưa được, không so được</w:t>
      </w:r>
      <w:r>
        <w:rPr>
          <w:color w:val="231F20"/>
          <w:spacing w:val="-10"/>
          <w:w w:val="105"/>
        </w:rPr>
        <w:t> </w:t>
      </w:r>
      <w:r>
        <w:rPr>
          <w:color w:val="231F20"/>
          <w:w w:val="105"/>
        </w:rPr>
        <w:t>với</w:t>
      </w:r>
      <w:r>
        <w:rPr>
          <w:color w:val="231F20"/>
          <w:spacing w:val="-10"/>
          <w:w w:val="105"/>
        </w:rPr>
        <w:t> </w:t>
      </w:r>
      <w:r>
        <w:rPr>
          <w:color w:val="231F20"/>
          <w:w w:val="105"/>
        </w:rPr>
        <w:t>Phật,</w:t>
      </w:r>
      <w:r>
        <w:rPr>
          <w:color w:val="231F20"/>
          <w:spacing w:val="-10"/>
          <w:w w:val="105"/>
        </w:rPr>
        <w:t> </w:t>
      </w:r>
      <w:r>
        <w:rPr>
          <w:color w:val="231F20"/>
          <w:w w:val="105"/>
        </w:rPr>
        <w:t>không</w:t>
      </w:r>
      <w:r>
        <w:rPr>
          <w:color w:val="231F20"/>
          <w:spacing w:val="-10"/>
          <w:w w:val="105"/>
        </w:rPr>
        <w:t> </w:t>
      </w:r>
      <w:r>
        <w:rPr>
          <w:color w:val="231F20"/>
          <w:w w:val="105"/>
        </w:rPr>
        <w:t>so</w:t>
      </w:r>
      <w:r>
        <w:rPr>
          <w:color w:val="231F20"/>
          <w:spacing w:val="-10"/>
          <w:w w:val="105"/>
        </w:rPr>
        <w:t> </w:t>
      </w:r>
      <w:r>
        <w:rPr>
          <w:color w:val="231F20"/>
          <w:w w:val="105"/>
        </w:rPr>
        <w:t>sánh</w:t>
      </w:r>
      <w:r>
        <w:rPr>
          <w:color w:val="231F20"/>
          <w:spacing w:val="-9"/>
          <w:w w:val="105"/>
        </w:rPr>
        <w:t> </w:t>
      </w:r>
      <w:r>
        <w:rPr>
          <w:color w:val="231F20"/>
          <w:w w:val="105"/>
        </w:rPr>
        <w:t>được</w:t>
      </w:r>
      <w:r>
        <w:rPr>
          <w:color w:val="231F20"/>
          <w:spacing w:val="-10"/>
          <w:w w:val="105"/>
        </w:rPr>
        <w:t> </w:t>
      </w:r>
      <w:r>
        <w:rPr>
          <w:color w:val="231F20"/>
          <w:w w:val="105"/>
        </w:rPr>
        <w:t>với</w:t>
      </w:r>
      <w:r>
        <w:rPr>
          <w:color w:val="231F20"/>
          <w:spacing w:val="-10"/>
          <w:w w:val="105"/>
        </w:rPr>
        <w:t> </w:t>
      </w:r>
      <w:r>
        <w:rPr>
          <w:color w:val="231F20"/>
          <w:w w:val="105"/>
        </w:rPr>
        <w:t>chư</w:t>
      </w:r>
      <w:r>
        <w:rPr>
          <w:color w:val="231F20"/>
          <w:spacing w:val="-10"/>
          <w:w w:val="105"/>
        </w:rPr>
        <w:t> </w:t>
      </w:r>
      <w:r>
        <w:rPr>
          <w:color w:val="231F20"/>
          <w:w w:val="105"/>
        </w:rPr>
        <w:t>vị</w:t>
      </w:r>
      <w:r>
        <w:rPr>
          <w:color w:val="231F20"/>
          <w:spacing w:val="-10"/>
          <w:w w:val="105"/>
        </w:rPr>
        <w:t> </w:t>
      </w:r>
      <w:r>
        <w:rPr>
          <w:color w:val="231F20"/>
          <w:w w:val="105"/>
        </w:rPr>
        <w:t>tổ</w:t>
      </w:r>
      <w:r>
        <w:rPr>
          <w:color w:val="231F20"/>
          <w:spacing w:val="-10"/>
          <w:w w:val="105"/>
        </w:rPr>
        <w:t> </w:t>
      </w:r>
      <w:r>
        <w:rPr>
          <w:color w:val="231F20"/>
          <w:w w:val="105"/>
        </w:rPr>
        <w:t>sư</w:t>
      </w:r>
      <w:r>
        <w:rPr>
          <w:color w:val="231F20"/>
          <w:spacing w:val="-9"/>
          <w:w w:val="105"/>
        </w:rPr>
        <w:t> </w:t>
      </w:r>
      <w:r>
        <w:rPr>
          <w:color w:val="231F20"/>
          <w:w w:val="105"/>
        </w:rPr>
        <w:t>đại</w:t>
      </w:r>
      <w:r>
        <w:rPr>
          <w:color w:val="231F20"/>
          <w:spacing w:val="-9"/>
          <w:w w:val="105"/>
        </w:rPr>
        <w:t> </w:t>
      </w:r>
      <w:r>
        <w:rPr>
          <w:color w:val="231F20"/>
          <w:w w:val="105"/>
        </w:rPr>
        <w:t>đức, với</w:t>
      </w:r>
      <w:r>
        <w:rPr>
          <w:color w:val="231F20"/>
          <w:spacing w:val="-10"/>
          <w:w w:val="105"/>
        </w:rPr>
        <w:t> </w:t>
      </w:r>
      <w:r>
        <w:rPr>
          <w:color w:val="231F20"/>
          <w:w w:val="105"/>
        </w:rPr>
        <w:t>quả</w:t>
      </w:r>
      <w:r>
        <w:rPr>
          <w:color w:val="231F20"/>
          <w:spacing w:val="-10"/>
          <w:w w:val="105"/>
        </w:rPr>
        <w:t> </w:t>
      </w:r>
      <w:r>
        <w:rPr>
          <w:color w:val="231F20"/>
          <w:w w:val="105"/>
        </w:rPr>
        <w:t>thấp</w:t>
      </w:r>
      <w:r>
        <w:rPr>
          <w:color w:val="231F20"/>
          <w:spacing w:val="-10"/>
          <w:w w:val="105"/>
        </w:rPr>
        <w:t> </w:t>
      </w:r>
      <w:r>
        <w:rPr>
          <w:color w:val="231F20"/>
          <w:w w:val="105"/>
        </w:rPr>
        <w:t>nhất</w:t>
      </w:r>
      <w:r>
        <w:rPr>
          <w:color w:val="231F20"/>
          <w:spacing w:val="-10"/>
          <w:w w:val="105"/>
        </w:rPr>
        <w:t> </w:t>
      </w:r>
      <w:r>
        <w:rPr>
          <w:color w:val="231F20"/>
          <w:w w:val="105"/>
        </w:rPr>
        <w:t>Tu</w:t>
      </w:r>
      <w:r>
        <w:rPr>
          <w:color w:val="231F20"/>
          <w:spacing w:val="-10"/>
          <w:w w:val="105"/>
        </w:rPr>
        <w:t> </w:t>
      </w:r>
      <w:r>
        <w:rPr>
          <w:color w:val="231F20"/>
          <w:w w:val="105"/>
        </w:rPr>
        <w:t>Đà</w:t>
      </w:r>
      <w:r>
        <w:rPr>
          <w:color w:val="231F20"/>
          <w:spacing w:val="-10"/>
          <w:w w:val="105"/>
        </w:rPr>
        <w:t> </w:t>
      </w:r>
      <w:r>
        <w:rPr>
          <w:color w:val="231F20"/>
          <w:w w:val="105"/>
        </w:rPr>
        <w:t>Hoàn</w:t>
      </w:r>
      <w:r>
        <w:rPr>
          <w:color w:val="231F20"/>
          <w:spacing w:val="-10"/>
          <w:w w:val="105"/>
        </w:rPr>
        <w:t> </w:t>
      </w:r>
      <w:r>
        <w:rPr>
          <w:color w:val="231F20"/>
          <w:w w:val="105"/>
        </w:rPr>
        <w:t>và</w:t>
      </w:r>
      <w:r>
        <w:rPr>
          <w:color w:val="231F20"/>
          <w:spacing w:val="-10"/>
          <w:w w:val="105"/>
        </w:rPr>
        <w:t> </w:t>
      </w:r>
      <w:r>
        <w:rPr>
          <w:color w:val="231F20"/>
          <w:w w:val="105"/>
        </w:rPr>
        <w:t>Sơ</w:t>
      </w:r>
      <w:r>
        <w:rPr>
          <w:color w:val="231F20"/>
          <w:spacing w:val="-10"/>
          <w:w w:val="105"/>
        </w:rPr>
        <w:t> </w:t>
      </w:r>
      <w:r>
        <w:rPr>
          <w:color w:val="231F20"/>
          <w:w w:val="105"/>
        </w:rPr>
        <w:t>tín</w:t>
      </w:r>
      <w:r>
        <w:rPr>
          <w:color w:val="231F20"/>
          <w:spacing w:val="-10"/>
          <w:w w:val="105"/>
        </w:rPr>
        <w:t> </w:t>
      </w:r>
      <w:r>
        <w:rPr>
          <w:color w:val="231F20"/>
          <w:w w:val="105"/>
        </w:rPr>
        <w:t>vị</w:t>
      </w:r>
      <w:r>
        <w:rPr>
          <w:color w:val="231F20"/>
          <w:spacing w:val="-10"/>
          <w:w w:val="105"/>
        </w:rPr>
        <w:t> </w:t>
      </w:r>
      <w:r>
        <w:rPr>
          <w:color w:val="231F20"/>
          <w:w w:val="105"/>
        </w:rPr>
        <w:t>Bồ</w:t>
      </w:r>
      <w:r>
        <w:rPr>
          <w:color w:val="231F20"/>
          <w:spacing w:val="-10"/>
          <w:w w:val="105"/>
        </w:rPr>
        <w:t> </w:t>
      </w:r>
      <w:r>
        <w:rPr>
          <w:color w:val="231F20"/>
          <w:w w:val="105"/>
        </w:rPr>
        <w:t>tát</w:t>
      </w:r>
      <w:r>
        <w:rPr>
          <w:color w:val="231F20"/>
          <w:spacing w:val="-10"/>
          <w:w w:val="105"/>
        </w:rPr>
        <w:t> </w:t>
      </w:r>
      <w:r>
        <w:rPr>
          <w:color w:val="231F20"/>
          <w:w w:val="105"/>
        </w:rPr>
        <w:t>đều</w:t>
      </w:r>
      <w:r>
        <w:rPr>
          <w:color w:val="231F20"/>
          <w:spacing w:val="-10"/>
          <w:w w:val="105"/>
        </w:rPr>
        <w:t> </w:t>
      </w:r>
      <w:r>
        <w:rPr>
          <w:color w:val="231F20"/>
          <w:w w:val="105"/>
        </w:rPr>
        <w:t>không so sánh được. Tập khí ngã mạn đó của chúng ta mới có thể hóa giải. Pháp trong thế gian, xuất thế gian, chúng ta trên con đường học thuật, hoặc là trong khoa học kỹ thuật có thành tựu. Càng có thành tựu thì càng cảm thấy mình thật ghê gớm, đáng được kiêu ngạo, như vậy là ta tiêu rồi.</w:t>
      </w:r>
    </w:p>
    <w:p>
      <w:pPr>
        <w:pStyle w:val="BodyText"/>
        <w:spacing w:line="309" w:lineRule="auto" w:before="159"/>
        <w:ind w:left="103" w:right="404" w:firstLine="453"/>
      </w:pPr>
      <w:r>
        <w:rPr>
          <w:color w:val="231F20"/>
          <w:w w:val="105"/>
        </w:rPr>
        <w:t>Khổng</w:t>
      </w:r>
      <w:r>
        <w:rPr>
          <w:color w:val="231F20"/>
          <w:spacing w:val="-7"/>
          <w:w w:val="105"/>
        </w:rPr>
        <w:t> </w:t>
      </w:r>
      <w:r>
        <w:rPr>
          <w:color w:val="231F20"/>
          <w:w w:val="105"/>
        </w:rPr>
        <w:t>Tử</w:t>
      </w:r>
      <w:r>
        <w:rPr>
          <w:color w:val="231F20"/>
          <w:spacing w:val="-7"/>
          <w:w w:val="105"/>
        </w:rPr>
        <w:t> </w:t>
      </w:r>
      <w:r>
        <w:rPr>
          <w:color w:val="231F20"/>
          <w:w w:val="105"/>
        </w:rPr>
        <w:t>nói,</w:t>
      </w:r>
      <w:r>
        <w:rPr>
          <w:color w:val="231F20"/>
          <w:spacing w:val="-7"/>
          <w:w w:val="105"/>
        </w:rPr>
        <w:t> </w:t>
      </w:r>
      <w:r>
        <w:rPr>
          <w:color w:val="231F20"/>
          <w:w w:val="105"/>
        </w:rPr>
        <w:t>người</w:t>
      </w:r>
      <w:r>
        <w:rPr>
          <w:color w:val="231F20"/>
          <w:spacing w:val="-7"/>
          <w:w w:val="105"/>
        </w:rPr>
        <w:t> </w:t>
      </w:r>
      <w:r>
        <w:rPr>
          <w:color w:val="231F20"/>
          <w:w w:val="105"/>
        </w:rPr>
        <w:t>này</w:t>
      </w:r>
      <w:r>
        <w:rPr>
          <w:color w:val="231F20"/>
          <w:spacing w:val="-5"/>
          <w:w w:val="105"/>
        </w:rPr>
        <w:t> </w:t>
      </w:r>
      <w:r>
        <w:rPr>
          <w:i/>
          <w:color w:val="231F20"/>
          <w:w w:val="105"/>
        </w:rPr>
        <w:t>“Như</w:t>
      </w:r>
      <w:r>
        <w:rPr>
          <w:i/>
          <w:color w:val="231F20"/>
          <w:spacing w:val="-7"/>
          <w:w w:val="105"/>
        </w:rPr>
        <w:t> </w:t>
      </w:r>
      <w:r>
        <w:rPr>
          <w:i/>
          <w:color w:val="231F20"/>
          <w:w w:val="105"/>
        </w:rPr>
        <w:t>hữu</w:t>
      </w:r>
      <w:r>
        <w:rPr>
          <w:i/>
          <w:color w:val="231F20"/>
          <w:spacing w:val="-7"/>
          <w:w w:val="105"/>
        </w:rPr>
        <w:t> </w:t>
      </w:r>
      <w:r>
        <w:rPr>
          <w:i/>
          <w:color w:val="231F20"/>
          <w:w w:val="105"/>
        </w:rPr>
        <w:t>chu</w:t>
      </w:r>
      <w:r>
        <w:rPr>
          <w:i/>
          <w:color w:val="231F20"/>
          <w:spacing w:val="-7"/>
          <w:w w:val="105"/>
        </w:rPr>
        <w:t> </w:t>
      </w:r>
      <w:r>
        <w:rPr>
          <w:i/>
          <w:color w:val="231F20"/>
          <w:w w:val="105"/>
        </w:rPr>
        <w:t>công</w:t>
      </w:r>
      <w:r>
        <w:rPr>
          <w:i/>
          <w:color w:val="231F20"/>
          <w:spacing w:val="-6"/>
          <w:w w:val="105"/>
        </w:rPr>
        <w:t> </w:t>
      </w:r>
      <w:r>
        <w:rPr>
          <w:i/>
          <w:color w:val="231F20"/>
          <w:w w:val="105"/>
        </w:rPr>
        <w:t>chi</w:t>
      </w:r>
      <w:r>
        <w:rPr>
          <w:i/>
          <w:color w:val="231F20"/>
          <w:spacing w:val="-7"/>
          <w:w w:val="105"/>
        </w:rPr>
        <w:t> </w:t>
      </w:r>
      <w:r>
        <w:rPr>
          <w:i/>
          <w:color w:val="231F20"/>
          <w:w w:val="105"/>
        </w:rPr>
        <w:t>tài</w:t>
      </w:r>
      <w:r>
        <w:rPr>
          <w:i/>
          <w:color w:val="231F20"/>
          <w:spacing w:val="-7"/>
          <w:w w:val="105"/>
        </w:rPr>
        <w:t> </w:t>
      </w:r>
      <w:r>
        <w:rPr>
          <w:i/>
          <w:color w:val="231F20"/>
          <w:w w:val="105"/>
        </w:rPr>
        <w:t>chi mỹ,</w:t>
      </w:r>
      <w:r>
        <w:rPr>
          <w:i/>
          <w:color w:val="231F20"/>
          <w:spacing w:val="-5"/>
          <w:w w:val="105"/>
        </w:rPr>
        <w:t> </w:t>
      </w:r>
      <w:r>
        <w:rPr>
          <w:i/>
          <w:color w:val="231F20"/>
          <w:w w:val="105"/>
        </w:rPr>
        <w:t>sử</w:t>
      </w:r>
      <w:r>
        <w:rPr>
          <w:i/>
          <w:color w:val="231F20"/>
          <w:spacing w:val="-5"/>
          <w:w w:val="105"/>
        </w:rPr>
        <w:t> </w:t>
      </w:r>
      <w:r>
        <w:rPr>
          <w:i/>
          <w:color w:val="231F20"/>
          <w:w w:val="105"/>
        </w:rPr>
        <w:t>kiêu</w:t>
      </w:r>
      <w:r>
        <w:rPr>
          <w:i/>
          <w:color w:val="231F20"/>
          <w:spacing w:val="-5"/>
          <w:w w:val="105"/>
        </w:rPr>
        <w:t> </w:t>
      </w:r>
      <w:r>
        <w:rPr>
          <w:i/>
          <w:color w:val="231F20"/>
          <w:w w:val="105"/>
        </w:rPr>
        <w:t>thả</w:t>
      </w:r>
      <w:r>
        <w:rPr>
          <w:i/>
          <w:color w:val="231F20"/>
          <w:spacing w:val="-5"/>
          <w:w w:val="105"/>
        </w:rPr>
        <w:t> </w:t>
      </w:r>
      <w:r>
        <w:rPr>
          <w:i/>
          <w:color w:val="231F20"/>
          <w:w w:val="105"/>
        </w:rPr>
        <w:t>lận,</w:t>
      </w:r>
      <w:r>
        <w:rPr>
          <w:i/>
          <w:color w:val="231F20"/>
          <w:spacing w:val="-4"/>
          <w:w w:val="105"/>
        </w:rPr>
        <w:t> </w:t>
      </w:r>
      <w:r>
        <w:rPr>
          <w:i/>
          <w:color w:val="231F20"/>
          <w:w w:val="105"/>
        </w:rPr>
        <w:t>kỳ</w:t>
      </w:r>
      <w:r>
        <w:rPr>
          <w:i/>
          <w:color w:val="231F20"/>
          <w:spacing w:val="-5"/>
          <w:w w:val="105"/>
        </w:rPr>
        <w:t> </w:t>
      </w:r>
      <w:r>
        <w:rPr>
          <w:i/>
          <w:color w:val="231F20"/>
          <w:w w:val="105"/>
        </w:rPr>
        <w:t>dư</w:t>
      </w:r>
      <w:r>
        <w:rPr>
          <w:i/>
          <w:color w:val="231F20"/>
          <w:spacing w:val="-5"/>
          <w:w w:val="105"/>
        </w:rPr>
        <w:t> </w:t>
      </w:r>
      <w:r>
        <w:rPr>
          <w:i/>
          <w:color w:val="231F20"/>
          <w:w w:val="105"/>
        </w:rPr>
        <w:t>tắc</w:t>
      </w:r>
      <w:r>
        <w:rPr>
          <w:i/>
          <w:color w:val="231F20"/>
          <w:spacing w:val="-5"/>
          <w:w w:val="105"/>
        </w:rPr>
        <w:t> </w:t>
      </w:r>
      <w:r>
        <w:rPr>
          <w:i/>
          <w:color w:val="231F20"/>
          <w:w w:val="105"/>
        </w:rPr>
        <w:t>bất</w:t>
      </w:r>
      <w:r>
        <w:rPr>
          <w:i/>
          <w:color w:val="231F20"/>
          <w:spacing w:val="-5"/>
          <w:w w:val="105"/>
        </w:rPr>
        <w:t> </w:t>
      </w:r>
      <w:r>
        <w:rPr>
          <w:i/>
          <w:color w:val="231F20"/>
          <w:w w:val="105"/>
        </w:rPr>
        <w:t>túc</w:t>
      </w:r>
      <w:r>
        <w:rPr>
          <w:i/>
          <w:color w:val="231F20"/>
          <w:spacing w:val="-5"/>
          <w:w w:val="105"/>
        </w:rPr>
        <w:t> </w:t>
      </w:r>
      <w:r>
        <w:rPr>
          <w:i/>
          <w:color w:val="231F20"/>
          <w:w w:val="105"/>
        </w:rPr>
        <w:t>quán</w:t>
      </w:r>
      <w:r>
        <w:rPr>
          <w:i/>
          <w:color w:val="231F20"/>
          <w:spacing w:val="-5"/>
          <w:w w:val="105"/>
        </w:rPr>
        <w:t> </w:t>
      </w:r>
      <w:r>
        <w:rPr>
          <w:i/>
          <w:color w:val="231F20"/>
          <w:w w:val="105"/>
        </w:rPr>
        <w:t>dã”</w:t>
      </w:r>
      <w:r>
        <w:rPr>
          <w:i/>
          <w:color w:val="231F20"/>
          <w:spacing w:val="-4"/>
          <w:w w:val="105"/>
        </w:rPr>
        <w:t> </w:t>
      </w:r>
      <w:r>
        <w:rPr>
          <w:color w:val="231F20"/>
          <w:w w:val="105"/>
        </w:rPr>
        <w:t>(Nếu</w:t>
      </w:r>
      <w:r>
        <w:rPr>
          <w:color w:val="231F20"/>
          <w:spacing w:val="-5"/>
          <w:w w:val="105"/>
        </w:rPr>
        <w:t> </w:t>
      </w:r>
      <w:r>
        <w:rPr>
          <w:color w:val="231F20"/>
          <w:w w:val="105"/>
        </w:rPr>
        <w:t>vẻ</w:t>
      </w:r>
      <w:r>
        <w:rPr>
          <w:color w:val="231F20"/>
          <w:spacing w:val="-5"/>
          <w:w w:val="105"/>
        </w:rPr>
        <w:t> </w:t>
      </w:r>
      <w:r>
        <w:rPr>
          <w:color w:val="231F20"/>
          <w:w w:val="105"/>
        </w:rPr>
        <w:t>đẹp tài năng của Chu Công, khiến ông ta trở nên kiêu ngạo và keo kiệt, thì những thứ còn lại đều không đáng quan tâm). Những vị</w:t>
      </w:r>
      <w:r>
        <w:rPr>
          <w:color w:val="231F20"/>
          <w:spacing w:val="-1"/>
          <w:w w:val="105"/>
        </w:rPr>
        <w:t> </w:t>
      </w:r>
      <w:r>
        <w:rPr>
          <w:color w:val="231F20"/>
          <w:w w:val="105"/>
        </w:rPr>
        <w:t>thánh</w:t>
      </w:r>
      <w:r>
        <w:rPr>
          <w:color w:val="231F20"/>
          <w:spacing w:val="-1"/>
          <w:w w:val="105"/>
        </w:rPr>
        <w:t> </w:t>
      </w:r>
      <w:r>
        <w:rPr>
          <w:color w:val="231F20"/>
          <w:w w:val="105"/>
        </w:rPr>
        <w:t>hiền</w:t>
      </w:r>
      <w:r>
        <w:rPr>
          <w:color w:val="231F20"/>
          <w:spacing w:val="-1"/>
          <w:w w:val="105"/>
        </w:rPr>
        <w:t> </w:t>
      </w:r>
      <w:r>
        <w:rPr>
          <w:color w:val="231F20"/>
          <w:w w:val="105"/>
        </w:rPr>
        <w:t>này,</w:t>
      </w:r>
      <w:r>
        <w:rPr>
          <w:color w:val="231F20"/>
          <w:spacing w:val="-1"/>
          <w:w w:val="105"/>
        </w:rPr>
        <w:t> </w:t>
      </w:r>
      <w:r>
        <w:rPr>
          <w:color w:val="231F20"/>
          <w:w w:val="105"/>
        </w:rPr>
        <w:t>thật</w:t>
      </w:r>
      <w:r>
        <w:rPr>
          <w:color w:val="231F20"/>
          <w:spacing w:val="-1"/>
          <w:w w:val="105"/>
        </w:rPr>
        <w:t> </w:t>
      </w:r>
      <w:r>
        <w:rPr>
          <w:color w:val="231F20"/>
          <w:w w:val="105"/>
        </w:rPr>
        <w:t>là</w:t>
      </w:r>
      <w:r>
        <w:rPr>
          <w:color w:val="231F20"/>
          <w:spacing w:val="-1"/>
          <w:w w:val="105"/>
        </w:rPr>
        <w:t> </w:t>
      </w:r>
      <w:r>
        <w:rPr>
          <w:color w:val="231F20"/>
          <w:w w:val="105"/>
        </w:rPr>
        <w:t>người</w:t>
      </w:r>
      <w:r>
        <w:rPr>
          <w:color w:val="231F20"/>
          <w:spacing w:val="-1"/>
          <w:w w:val="105"/>
        </w:rPr>
        <w:t> </w:t>
      </w:r>
      <w:r>
        <w:rPr>
          <w:color w:val="231F20"/>
          <w:w w:val="105"/>
        </w:rPr>
        <w:t>có</w:t>
      </w:r>
      <w:r>
        <w:rPr>
          <w:color w:val="231F20"/>
          <w:spacing w:val="-1"/>
          <w:w w:val="105"/>
        </w:rPr>
        <w:t> </w:t>
      </w:r>
      <w:r>
        <w:rPr>
          <w:color w:val="231F20"/>
          <w:w w:val="105"/>
        </w:rPr>
        <w:t>đức</w:t>
      </w:r>
      <w:r>
        <w:rPr>
          <w:color w:val="231F20"/>
          <w:spacing w:val="-1"/>
          <w:w w:val="105"/>
        </w:rPr>
        <w:t> </w:t>
      </w:r>
      <w:r>
        <w:rPr>
          <w:color w:val="231F20"/>
          <w:w w:val="105"/>
        </w:rPr>
        <w:t>hạnh, có</w:t>
      </w:r>
      <w:r>
        <w:rPr>
          <w:color w:val="231F20"/>
          <w:spacing w:val="-1"/>
          <w:w w:val="105"/>
        </w:rPr>
        <w:t> </w:t>
      </w:r>
      <w:r>
        <w:rPr>
          <w:color w:val="231F20"/>
          <w:w w:val="105"/>
        </w:rPr>
        <w:t>học vấn. Không quan tâm anh ta. Vì sao? Anh ta là giả không phải</w:t>
      </w:r>
      <w:r>
        <w:rPr>
          <w:color w:val="231F20"/>
          <w:spacing w:val="-3"/>
          <w:w w:val="105"/>
        </w:rPr>
        <w:t> </w:t>
      </w:r>
      <w:r>
        <w:rPr>
          <w:color w:val="231F20"/>
          <w:w w:val="105"/>
        </w:rPr>
        <w:t>thật.</w:t>
      </w:r>
      <w:r>
        <w:rPr>
          <w:color w:val="231F20"/>
          <w:spacing w:val="-3"/>
          <w:w w:val="105"/>
        </w:rPr>
        <w:t> </w:t>
      </w:r>
      <w:r>
        <w:rPr>
          <w:color w:val="231F20"/>
          <w:w w:val="105"/>
        </w:rPr>
        <w:t>Là</w:t>
      </w:r>
      <w:r>
        <w:rPr>
          <w:color w:val="231F20"/>
          <w:spacing w:val="-3"/>
          <w:w w:val="105"/>
        </w:rPr>
        <w:t> </w:t>
      </w:r>
      <w:r>
        <w:rPr>
          <w:color w:val="231F20"/>
          <w:w w:val="105"/>
        </w:rPr>
        <w:t>thật,</w:t>
      </w:r>
      <w:r>
        <w:rPr>
          <w:color w:val="231F20"/>
          <w:spacing w:val="-3"/>
          <w:w w:val="105"/>
        </w:rPr>
        <w:t> </w:t>
      </w:r>
      <w:r>
        <w:rPr>
          <w:color w:val="231F20"/>
          <w:w w:val="105"/>
        </w:rPr>
        <w:t>cổ</w:t>
      </w:r>
      <w:r>
        <w:rPr>
          <w:color w:val="231F20"/>
          <w:spacing w:val="-3"/>
          <w:w w:val="105"/>
        </w:rPr>
        <w:t> </w:t>
      </w:r>
      <w:r>
        <w:rPr>
          <w:color w:val="231F20"/>
          <w:w w:val="105"/>
        </w:rPr>
        <w:t>nhân</w:t>
      </w:r>
      <w:r>
        <w:rPr>
          <w:color w:val="231F20"/>
          <w:spacing w:val="-3"/>
          <w:w w:val="105"/>
        </w:rPr>
        <w:t> </w:t>
      </w:r>
      <w:r>
        <w:rPr>
          <w:color w:val="231F20"/>
          <w:w w:val="105"/>
        </w:rPr>
        <w:t>cũng</w:t>
      </w:r>
      <w:r>
        <w:rPr>
          <w:color w:val="231F20"/>
          <w:spacing w:val="-3"/>
          <w:w w:val="105"/>
        </w:rPr>
        <w:t> </w:t>
      </w:r>
      <w:r>
        <w:rPr>
          <w:color w:val="231F20"/>
          <w:w w:val="105"/>
        </w:rPr>
        <w:t>có</w:t>
      </w:r>
      <w:r>
        <w:rPr>
          <w:color w:val="231F20"/>
          <w:spacing w:val="-3"/>
          <w:w w:val="105"/>
        </w:rPr>
        <w:t> </w:t>
      </w:r>
      <w:r>
        <w:rPr>
          <w:color w:val="231F20"/>
          <w:w w:val="105"/>
        </w:rPr>
        <w:t>một</w:t>
      </w:r>
      <w:r>
        <w:rPr>
          <w:color w:val="231F20"/>
          <w:spacing w:val="-3"/>
          <w:w w:val="105"/>
        </w:rPr>
        <w:t> </w:t>
      </w:r>
      <w:r>
        <w:rPr>
          <w:color w:val="231F20"/>
          <w:w w:val="105"/>
        </w:rPr>
        <w:t>câu:</w:t>
      </w:r>
      <w:r>
        <w:rPr>
          <w:color w:val="231F20"/>
          <w:spacing w:val="-3"/>
          <w:w w:val="105"/>
        </w:rPr>
        <w:t> </w:t>
      </w:r>
      <w:r>
        <w:rPr>
          <w:color w:val="231F20"/>
          <w:w w:val="105"/>
        </w:rPr>
        <w:t>“</w:t>
      </w:r>
      <w:r>
        <w:rPr>
          <w:i/>
          <w:color w:val="231F20"/>
          <w:w w:val="105"/>
        </w:rPr>
        <w:t>Học</w:t>
      </w:r>
      <w:r>
        <w:rPr>
          <w:i/>
          <w:color w:val="231F20"/>
          <w:spacing w:val="-3"/>
          <w:w w:val="105"/>
        </w:rPr>
        <w:t> </w:t>
      </w:r>
      <w:r>
        <w:rPr>
          <w:i/>
          <w:color w:val="231F20"/>
          <w:w w:val="105"/>
        </w:rPr>
        <w:t>vấn</w:t>
      </w:r>
      <w:r>
        <w:rPr>
          <w:i/>
          <w:color w:val="231F20"/>
          <w:spacing w:val="-3"/>
          <w:w w:val="105"/>
        </w:rPr>
        <w:t> </w:t>
      </w:r>
      <w:r>
        <w:rPr>
          <w:i/>
          <w:color w:val="231F20"/>
          <w:w w:val="105"/>
        </w:rPr>
        <w:t>thâm thời</w:t>
      </w:r>
      <w:r>
        <w:rPr>
          <w:i/>
          <w:color w:val="231F20"/>
          <w:spacing w:val="-2"/>
          <w:w w:val="105"/>
        </w:rPr>
        <w:t> </w:t>
      </w:r>
      <w:r>
        <w:rPr>
          <w:i/>
          <w:color w:val="231F20"/>
          <w:w w:val="105"/>
        </w:rPr>
        <w:t>ý</w:t>
      </w:r>
      <w:r>
        <w:rPr>
          <w:i/>
          <w:color w:val="231F20"/>
          <w:spacing w:val="-2"/>
          <w:w w:val="105"/>
        </w:rPr>
        <w:t> </w:t>
      </w:r>
      <w:r>
        <w:rPr>
          <w:i/>
          <w:color w:val="231F20"/>
          <w:w w:val="105"/>
        </w:rPr>
        <w:t>khí</w:t>
      </w:r>
      <w:r>
        <w:rPr>
          <w:i/>
          <w:color w:val="231F20"/>
          <w:spacing w:val="-2"/>
          <w:w w:val="105"/>
        </w:rPr>
        <w:t> </w:t>
      </w:r>
      <w:r>
        <w:rPr>
          <w:i/>
          <w:color w:val="231F20"/>
          <w:w w:val="105"/>
        </w:rPr>
        <w:t>bình</w:t>
      </w:r>
      <w:r>
        <w:rPr>
          <w:color w:val="231F20"/>
          <w:w w:val="105"/>
        </w:rPr>
        <w:t>”</w:t>
      </w:r>
      <w:r>
        <w:rPr>
          <w:color w:val="231F20"/>
          <w:spacing w:val="-2"/>
          <w:w w:val="105"/>
        </w:rPr>
        <w:t> </w:t>
      </w:r>
      <w:r>
        <w:rPr>
          <w:color w:val="231F20"/>
          <w:w w:val="105"/>
        </w:rPr>
        <w:t>(Học</w:t>
      </w:r>
      <w:r>
        <w:rPr>
          <w:color w:val="231F20"/>
          <w:spacing w:val="-2"/>
          <w:w w:val="105"/>
        </w:rPr>
        <w:t> </w:t>
      </w:r>
      <w:r>
        <w:rPr>
          <w:color w:val="231F20"/>
          <w:w w:val="105"/>
        </w:rPr>
        <w:t>vấn</w:t>
      </w:r>
      <w:r>
        <w:rPr>
          <w:color w:val="231F20"/>
          <w:spacing w:val="-2"/>
          <w:w w:val="105"/>
        </w:rPr>
        <w:t> </w:t>
      </w:r>
      <w:r>
        <w:rPr>
          <w:color w:val="231F20"/>
          <w:w w:val="105"/>
        </w:rPr>
        <w:t>khi</w:t>
      </w:r>
      <w:r>
        <w:rPr>
          <w:color w:val="231F20"/>
          <w:spacing w:val="-2"/>
          <w:w w:val="105"/>
        </w:rPr>
        <w:t> </w:t>
      </w:r>
      <w:r>
        <w:rPr>
          <w:color w:val="231F20"/>
          <w:w w:val="105"/>
        </w:rPr>
        <w:t>sâu,</w:t>
      </w:r>
      <w:r>
        <w:rPr>
          <w:color w:val="231F20"/>
          <w:spacing w:val="-1"/>
          <w:w w:val="105"/>
        </w:rPr>
        <w:t> </w:t>
      </w:r>
      <w:r>
        <w:rPr>
          <w:color w:val="231F20"/>
          <w:w w:val="105"/>
        </w:rPr>
        <w:t>thì</w:t>
      </w:r>
      <w:r>
        <w:rPr>
          <w:color w:val="231F20"/>
          <w:spacing w:val="-2"/>
          <w:w w:val="105"/>
        </w:rPr>
        <w:t> </w:t>
      </w:r>
      <w:r>
        <w:rPr>
          <w:color w:val="231F20"/>
          <w:w w:val="105"/>
        </w:rPr>
        <w:t>ý</w:t>
      </w:r>
      <w:r>
        <w:rPr>
          <w:color w:val="231F20"/>
          <w:spacing w:val="-2"/>
          <w:w w:val="105"/>
        </w:rPr>
        <w:t> </w:t>
      </w:r>
      <w:r>
        <w:rPr>
          <w:color w:val="231F20"/>
          <w:w w:val="105"/>
        </w:rPr>
        <w:t>khí</w:t>
      </w:r>
      <w:r>
        <w:rPr>
          <w:color w:val="231F20"/>
          <w:spacing w:val="-2"/>
          <w:w w:val="105"/>
        </w:rPr>
        <w:t> </w:t>
      </w:r>
      <w:r>
        <w:rPr>
          <w:color w:val="231F20"/>
          <w:w w:val="105"/>
        </w:rPr>
        <w:t>bình</w:t>
      </w:r>
      <w:r>
        <w:rPr>
          <w:color w:val="231F20"/>
          <w:spacing w:val="-2"/>
          <w:w w:val="105"/>
        </w:rPr>
        <w:t> </w:t>
      </w:r>
      <w:r>
        <w:rPr>
          <w:color w:val="231F20"/>
          <w:w w:val="105"/>
        </w:rPr>
        <w:t>hòa).</w:t>
      </w:r>
      <w:r>
        <w:rPr>
          <w:color w:val="231F20"/>
          <w:spacing w:val="-1"/>
          <w:w w:val="105"/>
        </w:rPr>
        <w:t> </w:t>
      </w:r>
      <w:r>
        <w:rPr>
          <w:color w:val="231F20"/>
          <w:w w:val="105"/>
        </w:rPr>
        <w:t>Càng có học vấn, thì càng là người có đức hạnh, càng khiêm tốn, càng hạ mình, càng biết tôn kính người khác. Quý vị xem, Phổ</w:t>
      </w:r>
      <w:r>
        <w:rPr>
          <w:color w:val="231F20"/>
          <w:spacing w:val="-15"/>
          <w:w w:val="105"/>
        </w:rPr>
        <w:t> </w:t>
      </w:r>
      <w:r>
        <w:rPr>
          <w:color w:val="231F20"/>
          <w:w w:val="105"/>
        </w:rPr>
        <w:t>Hiền</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mười</w:t>
      </w:r>
      <w:r>
        <w:rPr>
          <w:color w:val="231F20"/>
          <w:spacing w:val="-15"/>
          <w:w w:val="105"/>
        </w:rPr>
        <w:t> </w:t>
      </w:r>
      <w:r>
        <w:rPr>
          <w:color w:val="231F20"/>
          <w:w w:val="105"/>
        </w:rPr>
        <w:t>đại</w:t>
      </w:r>
      <w:r>
        <w:rPr>
          <w:color w:val="231F20"/>
          <w:spacing w:val="-14"/>
          <w:w w:val="105"/>
        </w:rPr>
        <w:t> </w:t>
      </w:r>
      <w:r>
        <w:rPr>
          <w:color w:val="231F20"/>
          <w:w w:val="105"/>
        </w:rPr>
        <w:t>nguyện</w:t>
      </w:r>
      <w:r>
        <w:rPr>
          <w:color w:val="231F20"/>
          <w:spacing w:val="-14"/>
          <w:w w:val="105"/>
        </w:rPr>
        <w:t> </w:t>
      </w:r>
      <w:r>
        <w:rPr>
          <w:color w:val="231F20"/>
          <w:w w:val="105"/>
        </w:rPr>
        <w:t>vương</w:t>
      </w:r>
      <w:r>
        <w:rPr>
          <w:color w:val="231F20"/>
          <w:spacing w:val="-15"/>
          <w:w w:val="105"/>
        </w:rPr>
        <w:t> </w:t>
      </w:r>
      <w:r>
        <w:rPr>
          <w:color w:val="231F20"/>
          <w:w w:val="105"/>
        </w:rPr>
        <w:t>Ngài</w:t>
      </w:r>
      <w:r>
        <w:rPr>
          <w:color w:val="231F20"/>
          <w:spacing w:val="-15"/>
          <w:w w:val="105"/>
        </w:rPr>
        <w:t> </w:t>
      </w:r>
      <w:r>
        <w:rPr>
          <w:color w:val="231F20"/>
          <w:w w:val="105"/>
        </w:rPr>
        <w:t>đã</w:t>
      </w:r>
      <w:r>
        <w:rPr>
          <w:color w:val="231F20"/>
          <w:spacing w:val="-14"/>
          <w:w w:val="105"/>
        </w:rPr>
        <w:t> </w:t>
      </w:r>
      <w:r>
        <w:rPr>
          <w:color w:val="231F20"/>
          <w:w w:val="105"/>
        </w:rPr>
        <w:t>làm</w:t>
      </w:r>
      <w:r>
        <w:rPr>
          <w:color w:val="231F20"/>
          <w:spacing w:val="-15"/>
          <w:w w:val="105"/>
        </w:rPr>
        <w:t> </w:t>
      </w:r>
      <w:r>
        <w:rPr>
          <w:color w:val="231F20"/>
          <w:w w:val="105"/>
        </w:rPr>
        <w:t>được, người</w:t>
      </w:r>
      <w:r>
        <w:rPr>
          <w:color w:val="231F20"/>
          <w:spacing w:val="-21"/>
          <w:w w:val="105"/>
        </w:rPr>
        <w:t> </w:t>
      </w:r>
      <w:r>
        <w:rPr>
          <w:color w:val="231F20"/>
          <w:w w:val="105"/>
        </w:rPr>
        <w:t>khác</w:t>
      </w:r>
      <w:r>
        <w:rPr>
          <w:color w:val="231F20"/>
          <w:spacing w:val="-21"/>
          <w:w w:val="105"/>
        </w:rPr>
        <w:t> </w:t>
      </w:r>
      <w:r>
        <w:rPr>
          <w:color w:val="231F20"/>
          <w:w w:val="105"/>
        </w:rPr>
        <w:t>chưa</w:t>
      </w:r>
      <w:r>
        <w:rPr>
          <w:color w:val="231F20"/>
          <w:spacing w:val="-21"/>
          <w:w w:val="105"/>
        </w:rPr>
        <w:t> </w:t>
      </w:r>
      <w:r>
        <w:rPr>
          <w:color w:val="231F20"/>
          <w:w w:val="105"/>
        </w:rPr>
        <w:t>chắc</w:t>
      </w:r>
      <w:r>
        <w:rPr>
          <w:color w:val="231F20"/>
          <w:spacing w:val="-21"/>
          <w:w w:val="105"/>
        </w:rPr>
        <w:t> </w:t>
      </w:r>
      <w:r>
        <w:rPr>
          <w:color w:val="231F20"/>
          <w:w w:val="105"/>
        </w:rPr>
        <w:t>làm</w:t>
      </w:r>
      <w:r>
        <w:rPr>
          <w:color w:val="231F20"/>
          <w:spacing w:val="-21"/>
          <w:w w:val="105"/>
        </w:rPr>
        <w:t> </w:t>
      </w:r>
      <w:r>
        <w:rPr>
          <w:color w:val="231F20"/>
          <w:w w:val="105"/>
        </w:rPr>
        <w:t>được.</w:t>
      </w:r>
      <w:r>
        <w:rPr>
          <w:color w:val="231F20"/>
          <w:spacing w:val="-21"/>
          <w:w w:val="105"/>
        </w:rPr>
        <w:t> </w:t>
      </w:r>
      <w:r>
        <w:rPr>
          <w:color w:val="231F20"/>
          <w:w w:val="105"/>
        </w:rPr>
        <w:t>Ngài</w:t>
      </w:r>
      <w:r>
        <w:rPr>
          <w:color w:val="231F20"/>
          <w:spacing w:val="-21"/>
          <w:w w:val="105"/>
        </w:rPr>
        <w:t> </w:t>
      </w:r>
      <w:r>
        <w:rPr>
          <w:color w:val="231F20"/>
          <w:w w:val="105"/>
        </w:rPr>
        <w:t>đã</w:t>
      </w:r>
      <w:r>
        <w:rPr>
          <w:color w:val="231F20"/>
          <w:spacing w:val="-20"/>
          <w:w w:val="105"/>
        </w:rPr>
        <w:t> </w:t>
      </w:r>
      <w:r>
        <w:rPr>
          <w:color w:val="231F20"/>
          <w:w w:val="105"/>
        </w:rPr>
        <w:t>làm</w:t>
      </w:r>
      <w:r>
        <w:rPr>
          <w:color w:val="231F20"/>
          <w:spacing w:val="-21"/>
          <w:w w:val="105"/>
        </w:rPr>
        <w:t> </w:t>
      </w:r>
      <w:r>
        <w:rPr>
          <w:color w:val="231F20"/>
          <w:w w:val="105"/>
        </w:rPr>
        <w:t>được</w:t>
      </w:r>
      <w:r>
        <w:rPr>
          <w:color w:val="231F20"/>
          <w:spacing w:val="-21"/>
          <w:w w:val="105"/>
        </w:rPr>
        <w:t> </w:t>
      </w:r>
      <w:r>
        <w:rPr>
          <w:color w:val="231F20"/>
          <w:w w:val="105"/>
        </w:rPr>
        <w:t>viên</w:t>
      </w:r>
      <w:r>
        <w:rPr>
          <w:color w:val="231F20"/>
          <w:spacing w:val="-21"/>
          <w:w w:val="105"/>
        </w:rPr>
        <w:t> </w:t>
      </w:r>
      <w:r>
        <w:rPr>
          <w:color w:val="231F20"/>
          <w:w w:val="105"/>
        </w:rPr>
        <w:t>mãn lễ kính chư Phật.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Phổ</w:t>
      </w:r>
      <w:r>
        <w:rPr>
          <w:color w:val="231F20"/>
          <w:spacing w:val="-7"/>
          <w:w w:val="105"/>
        </w:rPr>
        <w:t> </w:t>
      </w:r>
      <w:r>
        <w:rPr>
          <w:color w:val="231F20"/>
          <w:w w:val="105"/>
        </w:rPr>
        <w:t>Hiền</w:t>
      </w:r>
      <w:r>
        <w:rPr>
          <w:color w:val="231F20"/>
          <w:spacing w:val="-7"/>
          <w:w w:val="105"/>
        </w:rPr>
        <w:t> </w:t>
      </w:r>
      <w:r>
        <w:rPr>
          <w:color w:val="231F20"/>
          <w:w w:val="105"/>
        </w:rPr>
        <w:t>không</w:t>
      </w:r>
      <w:r>
        <w:rPr>
          <w:color w:val="231F20"/>
          <w:spacing w:val="-8"/>
          <w:w w:val="105"/>
        </w:rPr>
        <w:t> </w:t>
      </w:r>
      <w:r>
        <w:rPr>
          <w:color w:val="231F20"/>
          <w:w w:val="105"/>
        </w:rPr>
        <w:t>những</w:t>
      </w:r>
      <w:r>
        <w:rPr>
          <w:color w:val="231F20"/>
          <w:spacing w:val="-7"/>
          <w:w w:val="105"/>
        </w:rPr>
        <w:t> </w:t>
      </w:r>
      <w:r>
        <w:rPr>
          <w:color w:val="231F20"/>
          <w:w w:val="105"/>
        </w:rPr>
        <w:t>lễ</w:t>
      </w:r>
      <w:r>
        <w:rPr>
          <w:color w:val="231F20"/>
          <w:spacing w:val="-7"/>
          <w:w w:val="105"/>
        </w:rPr>
        <w:t> </w:t>
      </w:r>
      <w:r>
        <w:rPr>
          <w:color w:val="231F20"/>
          <w:w w:val="105"/>
        </w:rPr>
        <w:t>phép</w:t>
      </w:r>
      <w:r>
        <w:rPr>
          <w:color w:val="231F20"/>
          <w:spacing w:val="-7"/>
          <w:w w:val="105"/>
        </w:rPr>
        <w:t> </w:t>
      </w:r>
      <w:r>
        <w:rPr>
          <w:color w:val="231F20"/>
          <w:w w:val="105"/>
        </w:rPr>
        <w:t>cung</w:t>
      </w:r>
      <w:r>
        <w:rPr>
          <w:color w:val="231F20"/>
          <w:spacing w:val="-7"/>
          <w:w w:val="105"/>
        </w:rPr>
        <w:t> </w:t>
      </w:r>
      <w:r>
        <w:rPr>
          <w:color w:val="231F20"/>
          <w:w w:val="105"/>
        </w:rPr>
        <w:t>kính,</w:t>
      </w:r>
      <w:r>
        <w:rPr>
          <w:color w:val="231F20"/>
          <w:spacing w:val="-7"/>
          <w:w w:val="105"/>
        </w:rPr>
        <w:t> </w:t>
      </w:r>
      <w:r>
        <w:rPr>
          <w:color w:val="231F20"/>
          <w:w w:val="105"/>
        </w:rPr>
        <w:t>đối</w:t>
      </w:r>
      <w:r>
        <w:rPr>
          <w:color w:val="231F20"/>
          <w:spacing w:val="-7"/>
          <w:w w:val="105"/>
        </w:rPr>
        <w:t> </w:t>
      </w:r>
      <w:r>
        <w:rPr>
          <w:color w:val="231F20"/>
          <w:w w:val="105"/>
        </w:rPr>
        <w:t>với người</w:t>
      </w:r>
      <w:r>
        <w:rPr>
          <w:color w:val="231F20"/>
          <w:spacing w:val="-8"/>
          <w:w w:val="105"/>
        </w:rPr>
        <w:t> </w:t>
      </w:r>
      <w:r>
        <w:rPr>
          <w:color w:val="231F20"/>
          <w:w w:val="105"/>
        </w:rPr>
        <w:t>bần</w:t>
      </w:r>
      <w:r>
        <w:rPr>
          <w:color w:val="231F20"/>
          <w:spacing w:val="-8"/>
          <w:w w:val="105"/>
        </w:rPr>
        <w:t> </w:t>
      </w:r>
      <w:r>
        <w:rPr>
          <w:color w:val="231F20"/>
          <w:w w:val="105"/>
        </w:rPr>
        <w:t>cùng</w:t>
      </w:r>
      <w:r>
        <w:rPr>
          <w:color w:val="231F20"/>
          <w:spacing w:val="-8"/>
          <w:w w:val="105"/>
        </w:rPr>
        <w:t> </w:t>
      </w:r>
      <w:r>
        <w:rPr>
          <w:color w:val="231F20"/>
          <w:w w:val="105"/>
        </w:rPr>
        <w:t>hạ</w:t>
      </w:r>
      <w:r>
        <w:rPr>
          <w:color w:val="231F20"/>
          <w:spacing w:val="-8"/>
          <w:w w:val="105"/>
        </w:rPr>
        <w:t> </w:t>
      </w:r>
      <w:r>
        <w:rPr>
          <w:color w:val="231F20"/>
          <w:w w:val="105"/>
        </w:rPr>
        <w:t>tiện,</w:t>
      </w:r>
      <w:r>
        <w:rPr>
          <w:color w:val="231F20"/>
          <w:spacing w:val="-8"/>
          <w:w w:val="105"/>
        </w:rPr>
        <w:t> </w:t>
      </w:r>
      <w:r>
        <w:rPr>
          <w:color w:val="231F20"/>
          <w:w w:val="105"/>
        </w:rPr>
        <w:t>mà</w:t>
      </w:r>
      <w:r>
        <w:rPr>
          <w:color w:val="231F20"/>
          <w:spacing w:val="-8"/>
          <w:w w:val="105"/>
        </w:rPr>
        <w:t> </w:t>
      </w:r>
      <w:r>
        <w:rPr>
          <w:color w:val="231F20"/>
          <w:w w:val="105"/>
        </w:rPr>
        <w:t>còn</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8"/>
          <w:w w:val="105"/>
        </w:rPr>
        <w:t> </w:t>
      </w:r>
      <w:r>
        <w:rPr>
          <w:color w:val="231F20"/>
          <w:w w:val="105"/>
        </w:rPr>
        <w:t>hết</w:t>
      </w:r>
      <w:r>
        <w:rPr>
          <w:color w:val="231F20"/>
          <w:spacing w:val="-8"/>
          <w:w w:val="105"/>
        </w:rPr>
        <w:t> </w:t>
      </w:r>
      <w:r>
        <w:rPr>
          <w:color w:val="231F20"/>
          <w:w w:val="105"/>
        </w:rPr>
        <w:t>thảy</w:t>
      </w:r>
      <w:r>
        <w:rPr>
          <w:color w:val="231F20"/>
          <w:spacing w:val="-8"/>
          <w:w w:val="105"/>
        </w:rPr>
        <w:t> </w:t>
      </w:r>
      <w:r>
        <w:rPr>
          <w:color w:val="231F20"/>
          <w:w w:val="105"/>
        </w:rPr>
        <w:t>chúng</w:t>
      </w:r>
      <w:r>
        <w:rPr>
          <w:color w:val="231F20"/>
          <w:spacing w:val="-8"/>
          <w:w w:val="105"/>
        </w:rPr>
        <w:t> </w:t>
      </w:r>
      <w:r>
        <w:rPr>
          <w:color w:val="231F20"/>
          <w:w w:val="105"/>
        </w:rPr>
        <w:t>sinh. </w:t>
      </w:r>
      <w:r>
        <w:rPr>
          <w:color w:val="231F20"/>
          <w:w w:val="110"/>
        </w:rPr>
        <w:t>Bao</w:t>
      </w:r>
      <w:r>
        <w:rPr>
          <w:color w:val="231F20"/>
          <w:spacing w:val="-7"/>
          <w:w w:val="110"/>
        </w:rPr>
        <w:t> </w:t>
      </w:r>
      <w:r>
        <w:rPr>
          <w:color w:val="231F20"/>
          <w:w w:val="110"/>
        </w:rPr>
        <w:t>gồm</w:t>
      </w:r>
      <w:r>
        <w:rPr>
          <w:color w:val="231F20"/>
          <w:spacing w:val="-7"/>
          <w:w w:val="110"/>
        </w:rPr>
        <w:t> </w:t>
      </w:r>
      <w:r>
        <w:rPr>
          <w:color w:val="231F20"/>
          <w:w w:val="110"/>
        </w:rPr>
        <w:t>điều</w:t>
      </w:r>
      <w:r>
        <w:rPr>
          <w:color w:val="231F20"/>
          <w:spacing w:val="-7"/>
          <w:w w:val="110"/>
        </w:rPr>
        <w:t> </w:t>
      </w:r>
      <w:r>
        <w:rPr>
          <w:color w:val="231F20"/>
          <w:w w:val="110"/>
        </w:rPr>
        <w:t>gì?</w:t>
      </w:r>
      <w:r>
        <w:rPr>
          <w:color w:val="231F20"/>
          <w:spacing w:val="-7"/>
          <w:w w:val="110"/>
        </w:rPr>
        <w:t> </w:t>
      </w:r>
      <w:r>
        <w:rPr>
          <w:color w:val="231F20"/>
          <w:w w:val="110"/>
        </w:rPr>
        <w:t>Kể</w:t>
      </w:r>
      <w:r>
        <w:rPr>
          <w:color w:val="231F20"/>
          <w:spacing w:val="-7"/>
          <w:w w:val="110"/>
        </w:rPr>
        <w:t> </w:t>
      </w:r>
      <w:r>
        <w:rPr>
          <w:color w:val="231F20"/>
          <w:w w:val="110"/>
        </w:rPr>
        <w:t>cả</w:t>
      </w:r>
      <w:r>
        <w:rPr>
          <w:color w:val="231F20"/>
          <w:spacing w:val="-7"/>
          <w:w w:val="110"/>
        </w:rPr>
        <w:t> </w:t>
      </w:r>
      <w:r>
        <w:rPr>
          <w:color w:val="231F20"/>
          <w:w w:val="110"/>
        </w:rPr>
        <w:t>cây</w:t>
      </w:r>
      <w:r>
        <w:rPr>
          <w:color w:val="231F20"/>
          <w:spacing w:val="-7"/>
          <w:w w:val="110"/>
        </w:rPr>
        <w:t> </w:t>
      </w:r>
      <w:r>
        <w:rPr>
          <w:color w:val="231F20"/>
          <w:w w:val="110"/>
        </w:rPr>
        <w:t>cỏ</w:t>
      </w:r>
      <w:r>
        <w:rPr>
          <w:color w:val="231F20"/>
          <w:spacing w:val="-7"/>
          <w:w w:val="110"/>
        </w:rPr>
        <w:t> </w:t>
      </w:r>
      <w:r>
        <w:rPr>
          <w:color w:val="231F20"/>
          <w:w w:val="110"/>
        </w:rPr>
        <w:t>hoa</w:t>
      </w:r>
      <w:r>
        <w:rPr>
          <w:color w:val="231F20"/>
          <w:spacing w:val="-7"/>
          <w:w w:val="110"/>
        </w:rPr>
        <w:t> </w:t>
      </w:r>
      <w:r>
        <w:rPr>
          <w:color w:val="231F20"/>
          <w:w w:val="110"/>
        </w:rPr>
        <w:t>lá,</w:t>
      </w:r>
      <w:r>
        <w:rPr>
          <w:color w:val="231F20"/>
          <w:spacing w:val="-7"/>
          <w:w w:val="110"/>
        </w:rPr>
        <w:t> </w:t>
      </w:r>
      <w:r>
        <w:rPr>
          <w:color w:val="231F20"/>
          <w:w w:val="110"/>
        </w:rPr>
        <w:t>sơn</w:t>
      </w:r>
      <w:r>
        <w:rPr>
          <w:color w:val="231F20"/>
          <w:spacing w:val="-7"/>
          <w:w w:val="110"/>
        </w:rPr>
        <w:t> </w:t>
      </w:r>
      <w:r>
        <w:rPr>
          <w:color w:val="231F20"/>
          <w:w w:val="110"/>
        </w:rPr>
        <w:t>hà</w:t>
      </w:r>
      <w:r>
        <w:rPr>
          <w:color w:val="231F20"/>
          <w:spacing w:val="-7"/>
          <w:w w:val="110"/>
        </w:rPr>
        <w:t> </w:t>
      </w:r>
      <w:r>
        <w:rPr>
          <w:color w:val="231F20"/>
          <w:w w:val="110"/>
        </w:rPr>
        <w:t>đại</w:t>
      </w:r>
      <w:r>
        <w:rPr>
          <w:color w:val="231F20"/>
          <w:spacing w:val="-7"/>
          <w:w w:val="110"/>
        </w:rPr>
        <w:t> </w:t>
      </w:r>
      <w:r>
        <w:rPr>
          <w:color w:val="231F20"/>
          <w:w w:val="110"/>
        </w:rPr>
        <w:t>địa,</w:t>
      </w:r>
      <w:r>
        <w:rPr>
          <w:color w:val="231F20"/>
          <w:spacing w:val="-7"/>
          <w:w w:val="110"/>
        </w:rPr>
        <w:t> </w:t>
      </w:r>
      <w:r>
        <w:rPr>
          <w:color w:val="231F20"/>
          <w:w w:val="110"/>
        </w:rPr>
        <w:t>hết thảy</w:t>
      </w:r>
      <w:r>
        <w:rPr>
          <w:color w:val="231F20"/>
          <w:spacing w:val="-24"/>
          <w:w w:val="110"/>
        </w:rPr>
        <w:t> </w:t>
      </w:r>
      <w:r>
        <w:rPr>
          <w:color w:val="231F20"/>
          <w:w w:val="110"/>
        </w:rPr>
        <w:t>đều</w:t>
      </w:r>
      <w:r>
        <w:rPr>
          <w:color w:val="231F20"/>
          <w:spacing w:val="-22"/>
          <w:w w:val="110"/>
        </w:rPr>
        <w:t> </w:t>
      </w:r>
      <w:r>
        <w:rPr>
          <w:color w:val="231F20"/>
          <w:w w:val="110"/>
        </w:rPr>
        <w:t>cung</w:t>
      </w:r>
      <w:r>
        <w:rPr>
          <w:color w:val="231F20"/>
          <w:spacing w:val="-23"/>
          <w:w w:val="110"/>
        </w:rPr>
        <w:t> </w:t>
      </w:r>
      <w:r>
        <w:rPr>
          <w:color w:val="231F20"/>
          <w:w w:val="110"/>
        </w:rPr>
        <w:t>kính.</w:t>
      </w:r>
      <w:r>
        <w:rPr>
          <w:color w:val="231F20"/>
          <w:spacing w:val="-24"/>
          <w:w w:val="110"/>
        </w:rPr>
        <w:t> </w:t>
      </w:r>
      <w:r>
        <w:rPr>
          <w:color w:val="231F20"/>
          <w:w w:val="110"/>
        </w:rPr>
        <w:t>Ngày</w:t>
      </w:r>
      <w:r>
        <w:rPr>
          <w:color w:val="231F20"/>
          <w:spacing w:val="-22"/>
          <w:w w:val="110"/>
        </w:rPr>
        <w:t> </w:t>
      </w:r>
      <w:r>
        <w:rPr>
          <w:color w:val="231F20"/>
          <w:w w:val="110"/>
        </w:rPr>
        <w:t>nay,</w:t>
      </w:r>
      <w:r>
        <w:rPr>
          <w:color w:val="231F20"/>
          <w:spacing w:val="-24"/>
          <w:w w:val="110"/>
        </w:rPr>
        <w:t> </w:t>
      </w:r>
      <w:r>
        <w:rPr>
          <w:color w:val="231F20"/>
          <w:w w:val="110"/>
        </w:rPr>
        <w:t>giới</w:t>
      </w:r>
      <w:r>
        <w:rPr>
          <w:color w:val="231F20"/>
          <w:spacing w:val="-23"/>
          <w:w w:val="110"/>
        </w:rPr>
        <w:t> </w:t>
      </w:r>
      <w:r>
        <w:rPr>
          <w:color w:val="231F20"/>
          <w:w w:val="110"/>
        </w:rPr>
        <w:t>khoa</w:t>
      </w:r>
      <w:r>
        <w:rPr>
          <w:color w:val="231F20"/>
          <w:spacing w:val="-23"/>
          <w:w w:val="110"/>
        </w:rPr>
        <w:t> </w:t>
      </w:r>
      <w:r>
        <w:rPr>
          <w:color w:val="231F20"/>
          <w:w w:val="110"/>
        </w:rPr>
        <w:t>học</w:t>
      </w:r>
      <w:r>
        <w:rPr>
          <w:color w:val="231F20"/>
          <w:spacing w:val="-24"/>
          <w:w w:val="110"/>
        </w:rPr>
        <w:t> </w:t>
      </w:r>
      <w:r>
        <w:rPr>
          <w:color w:val="231F20"/>
          <w:w w:val="110"/>
        </w:rPr>
        <w:t>cũng</w:t>
      </w:r>
      <w:r>
        <w:rPr>
          <w:color w:val="231F20"/>
          <w:spacing w:val="-22"/>
          <w:w w:val="110"/>
        </w:rPr>
        <w:t> </w:t>
      </w:r>
      <w:r>
        <w:rPr>
          <w:color w:val="231F20"/>
          <w:w w:val="110"/>
        </w:rPr>
        <w:t>đề</w:t>
      </w:r>
      <w:r>
        <w:rPr>
          <w:color w:val="231F20"/>
          <w:spacing w:val="-23"/>
          <w:w w:val="110"/>
        </w:rPr>
        <w:t> </w:t>
      </w:r>
      <w:r>
        <w:rPr>
          <w:color w:val="231F20"/>
          <w:w w:val="110"/>
        </w:rPr>
        <w:t>xuất </w:t>
      </w:r>
      <w:r>
        <w:rPr>
          <w:color w:val="231F20"/>
          <w:w w:val="105"/>
        </w:rPr>
        <w:t>một</w:t>
      </w:r>
      <w:r>
        <w:rPr>
          <w:color w:val="231F20"/>
          <w:spacing w:val="-12"/>
          <w:w w:val="105"/>
        </w:rPr>
        <w:t> </w:t>
      </w:r>
      <w:r>
        <w:rPr>
          <w:color w:val="231F20"/>
          <w:w w:val="105"/>
        </w:rPr>
        <w:t>phương</w:t>
      </w:r>
      <w:r>
        <w:rPr>
          <w:color w:val="231F20"/>
          <w:spacing w:val="-12"/>
          <w:w w:val="105"/>
        </w:rPr>
        <w:t> </w:t>
      </w:r>
      <w:r>
        <w:rPr>
          <w:color w:val="231F20"/>
          <w:w w:val="105"/>
        </w:rPr>
        <w:t>pháp,</w:t>
      </w:r>
      <w:r>
        <w:rPr>
          <w:color w:val="231F20"/>
          <w:spacing w:val="-12"/>
          <w:w w:val="105"/>
        </w:rPr>
        <w:t> </w:t>
      </w:r>
      <w:r>
        <w:rPr>
          <w:color w:val="231F20"/>
          <w:w w:val="105"/>
        </w:rPr>
        <w:t>tôi</w:t>
      </w:r>
      <w:r>
        <w:rPr>
          <w:color w:val="231F20"/>
          <w:spacing w:val="-12"/>
          <w:w w:val="105"/>
        </w:rPr>
        <w:t> </w:t>
      </w:r>
      <w:r>
        <w:rPr>
          <w:color w:val="231F20"/>
          <w:w w:val="105"/>
        </w:rPr>
        <w:t>xem</w:t>
      </w:r>
      <w:r>
        <w:rPr>
          <w:color w:val="231F20"/>
          <w:spacing w:val="-12"/>
          <w:w w:val="105"/>
        </w:rPr>
        <w:t> </w:t>
      </w:r>
      <w:r>
        <w:rPr>
          <w:color w:val="231F20"/>
          <w:w w:val="105"/>
        </w:rPr>
        <w:t>rồi</w:t>
      </w:r>
      <w:r>
        <w:rPr>
          <w:color w:val="231F20"/>
          <w:spacing w:val="-12"/>
          <w:w w:val="105"/>
        </w:rPr>
        <w:t> </w:t>
      </w:r>
      <w:r>
        <w:rPr>
          <w:color w:val="231F20"/>
          <w:w w:val="105"/>
        </w:rPr>
        <w:t>cũng</w:t>
      </w:r>
      <w:r>
        <w:rPr>
          <w:color w:val="231F20"/>
          <w:spacing w:val="-12"/>
          <w:w w:val="105"/>
        </w:rPr>
        <w:t> </w:t>
      </w:r>
      <w:r>
        <w:rPr>
          <w:color w:val="231F20"/>
          <w:w w:val="105"/>
        </w:rPr>
        <w:t>rất</w:t>
      </w:r>
      <w:r>
        <w:rPr>
          <w:color w:val="231F20"/>
          <w:spacing w:val="-12"/>
          <w:w w:val="105"/>
        </w:rPr>
        <w:t> </w:t>
      </w:r>
      <w:r>
        <w:rPr>
          <w:color w:val="231F20"/>
          <w:w w:val="105"/>
        </w:rPr>
        <w:t>tán</w:t>
      </w:r>
      <w:r>
        <w:rPr>
          <w:color w:val="231F20"/>
          <w:spacing w:val="-12"/>
          <w:w w:val="105"/>
        </w:rPr>
        <w:t> </w:t>
      </w:r>
      <w:r>
        <w:rPr>
          <w:color w:val="231F20"/>
          <w:w w:val="105"/>
        </w:rPr>
        <w:t>thán.</w:t>
      </w:r>
      <w:r>
        <w:rPr>
          <w:color w:val="231F20"/>
          <w:spacing w:val="-12"/>
          <w:w w:val="105"/>
        </w:rPr>
        <w:t> </w:t>
      </w:r>
      <w:r>
        <w:rPr>
          <w:color w:val="231F20"/>
          <w:w w:val="105"/>
        </w:rPr>
        <w:t>Họ</w:t>
      </w:r>
      <w:r>
        <w:rPr>
          <w:color w:val="231F20"/>
          <w:spacing w:val="-12"/>
          <w:w w:val="105"/>
        </w:rPr>
        <w:t> </w:t>
      </w:r>
      <w:r>
        <w:rPr>
          <w:color w:val="231F20"/>
          <w:w w:val="105"/>
        </w:rPr>
        <w:t>nói</w:t>
      </w:r>
      <w:r>
        <w:rPr>
          <w:color w:val="231F20"/>
          <w:spacing w:val="-12"/>
          <w:w w:val="105"/>
        </w:rPr>
        <w:t> </w:t>
      </w:r>
      <w:r>
        <w:rPr>
          <w:color w:val="231F20"/>
          <w:w w:val="105"/>
        </w:rPr>
        <w:t>phải trân</w:t>
      </w:r>
      <w:r>
        <w:rPr>
          <w:color w:val="231F20"/>
          <w:spacing w:val="-2"/>
          <w:w w:val="105"/>
        </w:rPr>
        <w:t> </w:t>
      </w:r>
      <w:r>
        <w:rPr>
          <w:color w:val="231F20"/>
          <w:w w:val="105"/>
        </w:rPr>
        <w:t>trọng</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vật</w:t>
      </w:r>
      <w:r>
        <w:rPr>
          <w:color w:val="231F20"/>
          <w:spacing w:val="-2"/>
          <w:w w:val="105"/>
        </w:rPr>
        <w:t> </w:t>
      </w:r>
      <w:r>
        <w:rPr>
          <w:color w:val="231F20"/>
          <w:w w:val="105"/>
        </w:rPr>
        <w:t>chất,</w:t>
      </w:r>
      <w:r>
        <w:rPr>
          <w:color w:val="231F20"/>
          <w:spacing w:val="-2"/>
          <w:w w:val="105"/>
        </w:rPr>
        <w:t> </w:t>
      </w:r>
      <w:r>
        <w:rPr>
          <w:color w:val="231F20"/>
          <w:w w:val="105"/>
        </w:rPr>
        <w:t>cơ</w:t>
      </w:r>
      <w:r>
        <w:rPr>
          <w:color w:val="231F20"/>
          <w:spacing w:val="-2"/>
          <w:w w:val="105"/>
        </w:rPr>
        <w:t> </w:t>
      </w:r>
      <w:r>
        <w:rPr>
          <w:color w:val="231F20"/>
          <w:w w:val="105"/>
        </w:rPr>
        <w:t>bản</w:t>
      </w:r>
      <w:r>
        <w:rPr>
          <w:color w:val="231F20"/>
          <w:spacing w:val="-2"/>
          <w:w w:val="105"/>
        </w:rPr>
        <w:t> </w:t>
      </w:r>
      <w:r>
        <w:rPr>
          <w:color w:val="231F20"/>
          <w:w w:val="105"/>
        </w:rPr>
        <w:t>của</w:t>
      </w:r>
      <w:r>
        <w:rPr>
          <w:color w:val="231F20"/>
          <w:spacing w:val="-2"/>
          <w:w w:val="105"/>
        </w:rPr>
        <w:t> </w:t>
      </w:r>
      <w:r>
        <w:rPr>
          <w:color w:val="231F20"/>
          <w:w w:val="105"/>
        </w:rPr>
        <w:t>vật</w:t>
      </w:r>
      <w:r>
        <w:rPr>
          <w:color w:val="231F20"/>
          <w:spacing w:val="-2"/>
          <w:w w:val="105"/>
        </w:rPr>
        <w:t> </w:t>
      </w:r>
      <w:r>
        <w:rPr>
          <w:color w:val="231F20"/>
          <w:w w:val="105"/>
        </w:rPr>
        <w:t>chất,</w:t>
      </w:r>
      <w:r>
        <w:rPr>
          <w:color w:val="231F20"/>
          <w:spacing w:val="-2"/>
          <w:w w:val="105"/>
        </w:rPr>
        <w:t> </w:t>
      </w:r>
      <w:r>
        <w:rPr>
          <w:color w:val="231F20"/>
          <w:w w:val="105"/>
        </w:rPr>
        <w:t>tức là</w:t>
      </w:r>
      <w:r>
        <w:rPr>
          <w:color w:val="231F20"/>
          <w:spacing w:val="-6"/>
          <w:w w:val="105"/>
        </w:rPr>
        <w:t> </w:t>
      </w:r>
      <w:r>
        <w:rPr>
          <w:color w:val="231F20"/>
          <w:w w:val="105"/>
        </w:rPr>
        <w:t>hạt</w:t>
      </w:r>
      <w:r>
        <w:rPr>
          <w:color w:val="231F20"/>
          <w:spacing w:val="-5"/>
          <w:w w:val="105"/>
        </w:rPr>
        <w:t> </w:t>
      </w:r>
      <w:r>
        <w:rPr>
          <w:color w:val="231F20"/>
          <w:w w:val="105"/>
        </w:rPr>
        <w:t>cơ</w:t>
      </w:r>
      <w:r>
        <w:rPr>
          <w:color w:val="231F20"/>
          <w:spacing w:val="-5"/>
          <w:w w:val="105"/>
        </w:rPr>
        <w:t> </w:t>
      </w:r>
      <w:r>
        <w:rPr>
          <w:color w:val="231F20"/>
          <w:w w:val="105"/>
        </w:rPr>
        <w:t>bản.</w:t>
      </w:r>
      <w:r>
        <w:rPr>
          <w:color w:val="231F20"/>
          <w:spacing w:val="-5"/>
          <w:w w:val="105"/>
        </w:rPr>
        <w:t> </w:t>
      </w:r>
      <w:r>
        <w:rPr>
          <w:color w:val="231F20"/>
          <w:w w:val="105"/>
        </w:rPr>
        <w:t>Đối</w:t>
      </w:r>
      <w:r>
        <w:rPr>
          <w:color w:val="231F20"/>
          <w:spacing w:val="-5"/>
          <w:w w:val="105"/>
        </w:rPr>
        <w:t> </w:t>
      </w:r>
      <w:r>
        <w:rPr>
          <w:color w:val="231F20"/>
          <w:w w:val="105"/>
        </w:rPr>
        <w:t>với</w:t>
      </w:r>
      <w:r>
        <w:rPr>
          <w:color w:val="231F20"/>
          <w:spacing w:val="-6"/>
          <w:w w:val="105"/>
        </w:rPr>
        <w:t> </w:t>
      </w:r>
      <w:r>
        <w:rPr>
          <w:color w:val="231F20"/>
          <w:w w:val="105"/>
        </w:rPr>
        <w:t>mỗi</w:t>
      </w:r>
      <w:r>
        <w:rPr>
          <w:color w:val="231F20"/>
          <w:spacing w:val="-5"/>
          <w:w w:val="105"/>
        </w:rPr>
        <w:t> </w:t>
      </w:r>
      <w:r>
        <w:rPr>
          <w:color w:val="231F20"/>
          <w:w w:val="105"/>
        </w:rPr>
        <w:t>hạt</w:t>
      </w:r>
      <w:r>
        <w:rPr>
          <w:color w:val="231F20"/>
          <w:spacing w:val="-5"/>
          <w:w w:val="105"/>
        </w:rPr>
        <w:t> </w:t>
      </w:r>
      <w:r>
        <w:rPr>
          <w:color w:val="231F20"/>
          <w:w w:val="105"/>
        </w:rPr>
        <w:t>cơ</w:t>
      </w:r>
      <w:r>
        <w:rPr>
          <w:color w:val="231F20"/>
          <w:spacing w:val="-5"/>
          <w:w w:val="105"/>
        </w:rPr>
        <w:t> </w:t>
      </w:r>
      <w:r>
        <w:rPr>
          <w:color w:val="231F20"/>
          <w:w w:val="105"/>
        </w:rPr>
        <w:t>bản</w:t>
      </w:r>
      <w:r>
        <w:rPr>
          <w:color w:val="231F20"/>
          <w:spacing w:val="-5"/>
          <w:w w:val="105"/>
        </w:rPr>
        <w:t> </w:t>
      </w:r>
      <w:r>
        <w:rPr>
          <w:color w:val="231F20"/>
          <w:w w:val="105"/>
        </w:rPr>
        <w:t>đều</w:t>
      </w:r>
      <w:r>
        <w:rPr>
          <w:color w:val="231F20"/>
          <w:spacing w:val="-5"/>
          <w:w w:val="105"/>
        </w:rPr>
        <w:t> </w:t>
      </w:r>
      <w:r>
        <w:rPr>
          <w:color w:val="231F20"/>
          <w:w w:val="105"/>
        </w:rPr>
        <w:t>phải</w:t>
      </w:r>
      <w:r>
        <w:rPr>
          <w:color w:val="231F20"/>
          <w:spacing w:val="-5"/>
          <w:w w:val="105"/>
        </w:rPr>
        <w:t> </w:t>
      </w:r>
      <w:r>
        <w:rPr>
          <w:color w:val="231F20"/>
          <w:w w:val="105"/>
        </w:rPr>
        <w:t>tôn</w:t>
      </w:r>
      <w:r>
        <w:rPr>
          <w:color w:val="231F20"/>
          <w:spacing w:val="-5"/>
          <w:w w:val="105"/>
        </w:rPr>
        <w:t> </w:t>
      </w:r>
      <w:r>
        <w:rPr>
          <w:color w:val="231F20"/>
          <w:w w:val="105"/>
        </w:rPr>
        <w:t>trọng.</w:t>
      </w:r>
      <w:r>
        <w:rPr>
          <w:color w:val="231F20"/>
          <w:spacing w:val="-5"/>
          <w:w w:val="105"/>
        </w:rPr>
        <w:t> </w:t>
      </w:r>
      <w:r>
        <w:rPr>
          <w:color w:val="231F20"/>
          <w:w w:val="105"/>
        </w:rPr>
        <w:t>Vì sao?</w:t>
      </w:r>
      <w:r>
        <w:rPr>
          <w:color w:val="231F20"/>
          <w:spacing w:val="-3"/>
          <w:w w:val="105"/>
        </w:rPr>
        <w:t> </w:t>
      </w:r>
      <w:r>
        <w:rPr>
          <w:color w:val="231F20"/>
          <w:w w:val="105"/>
        </w:rPr>
        <w:t>Dù</w:t>
      </w:r>
      <w:r>
        <w:rPr>
          <w:color w:val="231F20"/>
          <w:spacing w:val="-3"/>
          <w:w w:val="105"/>
        </w:rPr>
        <w:t> </w:t>
      </w:r>
      <w:r>
        <w:rPr>
          <w:color w:val="231F20"/>
          <w:w w:val="105"/>
        </w:rPr>
        <w:t>nó</w:t>
      </w:r>
      <w:r>
        <w:rPr>
          <w:color w:val="231F20"/>
          <w:spacing w:val="-3"/>
          <w:w w:val="105"/>
        </w:rPr>
        <w:t> </w:t>
      </w:r>
      <w:r>
        <w:rPr>
          <w:color w:val="231F20"/>
          <w:w w:val="105"/>
        </w:rPr>
        <w:t>có</w:t>
      </w:r>
      <w:r>
        <w:rPr>
          <w:color w:val="231F20"/>
          <w:spacing w:val="-3"/>
          <w:w w:val="105"/>
        </w:rPr>
        <w:t> </w:t>
      </w:r>
      <w:r>
        <w:rPr>
          <w:color w:val="231F20"/>
          <w:w w:val="105"/>
        </w:rPr>
        <w:t>nhỏ</w:t>
      </w:r>
      <w:r>
        <w:rPr>
          <w:color w:val="231F20"/>
          <w:spacing w:val="-3"/>
          <w:w w:val="105"/>
        </w:rPr>
        <w:t> </w:t>
      </w:r>
      <w:r>
        <w:rPr>
          <w:color w:val="231F20"/>
          <w:w w:val="105"/>
        </w:rPr>
        <w:t>đến</w:t>
      </w:r>
      <w:r>
        <w:rPr>
          <w:color w:val="231F20"/>
          <w:spacing w:val="-3"/>
          <w:w w:val="105"/>
        </w:rPr>
        <w:t> </w:t>
      </w:r>
      <w:r>
        <w:rPr>
          <w:color w:val="231F20"/>
          <w:w w:val="105"/>
        </w:rPr>
        <w:t>đâu,</w:t>
      </w:r>
      <w:r>
        <w:rPr>
          <w:color w:val="231F20"/>
          <w:spacing w:val="-3"/>
          <w:w w:val="105"/>
        </w:rPr>
        <w:t> </w:t>
      </w:r>
      <w:r>
        <w:rPr>
          <w:color w:val="231F20"/>
          <w:w w:val="105"/>
        </w:rPr>
        <w:t>thì</w:t>
      </w:r>
      <w:r>
        <w:rPr>
          <w:color w:val="231F20"/>
          <w:spacing w:val="-3"/>
          <w:w w:val="105"/>
        </w:rPr>
        <w:t> </w:t>
      </w:r>
      <w:r>
        <w:rPr>
          <w:color w:val="231F20"/>
          <w:w w:val="105"/>
        </w:rPr>
        <w:t>trong</w:t>
      </w:r>
      <w:r>
        <w:rPr>
          <w:color w:val="231F20"/>
          <w:spacing w:val="-3"/>
          <w:w w:val="105"/>
        </w:rPr>
        <w:t> </w:t>
      </w:r>
      <w:r>
        <w:rPr>
          <w:color w:val="231F20"/>
          <w:w w:val="105"/>
        </w:rPr>
        <w:t>đó</w:t>
      </w:r>
      <w:r>
        <w:rPr>
          <w:color w:val="231F20"/>
          <w:spacing w:val="-3"/>
          <w:w w:val="105"/>
        </w:rPr>
        <w:t> </w:t>
      </w:r>
      <w:r>
        <w:rPr>
          <w:color w:val="231F20"/>
          <w:w w:val="105"/>
        </w:rPr>
        <w:t>cũng</w:t>
      </w:r>
      <w:r>
        <w:rPr>
          <w:color w:val="231F20"/>
          <w:spacing w:val="-3"/>
          <w:w w:val="105"/>
        </w:rPr>
        <w:t> </w:t>
      </w:r>
      <w:r>
        <w:rPr>
          <w:color w:val="231F20"/>
          <w:w w:val="105"/>
        </w:rPr>
        <w:t>bao</w:t>
      </w:r>
      <w:r>
        <w:rPr>
          <w:color w:val="231F20"/>
          <w:spacing w:val="-3"/>
          <w:w w:val="105"/>
        </w:rPr>
        <w:t> </w:t>
      </w:r>
      <w:r>
        <w:rPr>
          <w:color w:val="231F20"/>
          <w:w w:val="105"/>
        </w:rPr>
        <w:t>hàm</w:t>
      </w:r>
      <w:r>
        <w:rPr>
          <w:color w:val="231F20"/>
          <w:spacing w:val="-3"/>
          <w:w w:val="105"/>
        </w:rPr>
        <w:t> </w:t>
      </w:r>
      <w:r>
        <w:rPr>
          <w:color w:val="231F20"/>
          <w:w w:val="105"/>
        </w:rPr>
        <w:t>hiện tượng tinh thần viên mãn, chính là tin tức viên mãn, không thể</w:t>
      </w:r>
      <w:r>
        <w:rPr>
          <w:color w:val="231F20"/>
          <w:spacing w:val="-6"/>
          <w:w w:val="105"/>
        </w:rPr>
        <w:t> </w:t>
      </w:r>
      <w:r>
        <w:rPr>
          <w:color w:val="231F20"/>
          <w:w w:val="105"/>
        </w:rPr>
        <w:t>coi</w:t>
      </w:r>
      <w:r>
        <w:rPr>
          <w:color w:val="231F20"/>
          <w:spacing w:val="-5"/>
          <w:w w:val="105"/>
        </w:rPr>
        <w:t> </w:t>
      </w:r>
      <w:r>
        <w:rPr>
          <w:color w:val="231F20"/>
          <w:w w:val="105"/>
        </w:rPr>
        <w:t>thường.</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hiện</w:t>
      </w:r>
      <w:r>
        <w:rPr>
          <w:color w:val="231F20"/>
          <w:spacing w:val="-5"/>
          <w:w w:val="105"/>
        </w:rPr>
        <w:t> </w:t>
      </w:r>
      <w:r>
        <w:rPr>
          <w:color w:val="231F20"/>
          <w:w w:val="105"/>
        </w:rPr>
        <w:t>tượng</w:t>
      </w:r>
      <w:r>
        <w:rPr>
          <w:color w:val="231F20"/>
          <w:spacing w:val="-5"/>
          <w:w w:val="105"/>
        </w:rPr>
        <w:t> </w:t>
      </w:r>
      <w:r>
        <w:rPr>
          <w:color w:val="231F20"/>
          <w:w w:val="105"/>
        </w:rPr>
        <w:t>vật</w:t>
      </w:r>
      <w:r>
        <w:rPr>
          <w:color w:val="231F20"/>
          <w:spacing w:val="-5"/>
          <w:w w:val="105"/>
        </w:rPr>
        <w:t> </w:t>
      </w:r>
      <w:r>
        <w:rPr>
          <w:color w:val="231F20"/>
          <w:w w:val="105"/>
        </w:rPr>
        <w:t>chất</w:t>
      </w:r>
      <w:r>
        <w:rPr>
          <w:color w:val="231F20"/>
          <w:spacing w:val="-5"/>
          <w:w w:val="105"/>
        </w:rPr>
        <w:t> </w:t>
      </w:r>
      <w:r>
        <w:rPr>
          <w:color w:val="231F20"/>
          <w:w w:val="105"/>
        </w:rPr>
        <w:t>đều</w:t>
      </w:r>
      <w:r>
        <w:rPr>
          <w:color w:val="231F20"/>
          <w:spacing w:val="-5"/>
          <w:w w:val="105"/>
        </w:rPr>
        <w:t> </w:t>
      </w:r>
      <w:r>
        <w:rPr>
          <w:color w:val="231F20"/>
          <w:w w:val="105"/>
        </w:rPr>
        <w:t>do</w:t>
      </w:r>
      <w:r>
        <w:rPr>
          <w:color w:val="231F20"/>
          <w:spacing w:val="-5"/>
          <w:w w:val="105"/>
        </w:rPr>
        <w:t> </w:t>
      </w:r>
      <w:r>
        <w:rPr>
          <w:color w:val="231F20"/>
          <w:w w:val="105"/>
        </w:rPr>
        <w:t>nó</w:t>
      </w:r>
      <w:r>
        <w:rPr>
          <w:color w:val="231F20"/>
          <w:spacing w:val="-5"/>
          <w:w w:val="105"/>
        </w:rPr>
        <w:t> </w:t>
      </w:r>
      <w:r>
        <w:rPr>
          <w:color w:val="231F20"/>
          <w:w w:val="105"/>
        </w:rPr>
        <w:t>hình </w:t>
      </w:r>
      <w:r>
        <w:rPr>
          <w:color w:val="231F20"/>
          <w:w w:val="110"/>
        </w:rPr>
        <w:t>thành.</w:t>
      </w:r>
      <w:r>
        <w:rPr>
          <w:color w:val="231F20"/>
          <w:spacing w:val="-15"/>
          <w:w w:val="110"/>
        </w:rPr>
        <w:t> </w:t>
      </w:r>
      <w:r>
        <w:rPr>
          <w:color w:val="231F20"/>
          <w:w w:val="110"/>
        </w:rPr>
        <w:t>Nó</w:t>
      </w:r>
      <w:r>
        <w:rPr>
          <w:color w:val="231F20"/>
          <w:spacing w:val="-14"/>
          <w:w w:val="110"/>
        </w:rPr>
        <w:t> </w:t>
      </w:r>
      <w:r>
        <w:rPr>
          <w:color w:val="231F20"/>
          <w:w w:val="110"/>
        </w:rPr>
        <w:t>là</w:t>
      </w:r>
      <w:r>
        <w:rPr>
          <w:color w:val="231F20"/>
          <w:spacing w:val="-15"/>
          <w:w w:val="110"/>
        </w:rPr>
        <w:t> </w:t>
      </w:r>
      <w:r>
        <w:rPr>
          <w:color w:val="231F20"/>
          <w:w w:val="110"/>
        </w:rPr>
        <w:t>cơ</w:t>
      </w:r>
      <w:r>
        <w:rPr>
          <w:color w:val="231F20"/>
          <w:spacing w:val="-15"/>
          <w:w w:val="110"/>
        </w:rPr>
        <w:t> </w:t>
      </w:r>
      <w:r>
        <w:rPr>
          <w:color w:val="231F20"/>
          <w:w w:val="110"/>
        </w:rPr>
        <w:t>sở</w:t>
      </w:r>
      <w:r>
        <w:rPr>
          <w:color w:val="231F20"/>
          <w:spacing w:val="-14"/>
          <w:w w:val="110"/>
        </w:rPr>
        <w:t> </w:t>
      </w:r>
      <w:r>
        <w:rPr>
          <w:color w:val="231F20"/>
          <w:w w:val="110"/>
        </w:rPr>
        <w:t>của</w:t>
      </w:r>
      <w:r>
        <w:rPr>
          <w:color w:val="231F20"/>
          <w:spacing w:val="-15"/>
          <w:w w:val="110"/>
        </w:rPr>
        <w:t> </w:t>
      </w:r>
      <w:r>
        <w:rPr>
          <w:color w:val="231F20"/>
          <w:w w:val="110"/>
        </w:rPr>
        <w:t>vật</w:t>
      </w:r>
      <w:r>
        <w:rPr>
          <w:color w:val="231F20"/>
          <w:spacing w:val="-15"/>
          <w:w w:val="110"/>
        </w:rPr>
        <w:t> </w:t>
      </w:r>
      <w:r>
        <w:rPr>
          <w:color w:val="231F20"/>
          <w:w w:val="110"/>
        </w:rPr>
        <w:t>chất.</w:t>
      </w:r>
    </w:p>
    <w:p>
      <w:pPr>
        <w:pStyle w:val="BodyText"/>
        <w:spacing w:line="297" w:lineRule="auto" w:before="146"/>
        <w:ind w:left="387" w:right="121" w:firstLine="453"/>
      </w:pPr>
      <w:r>
        <w:rPr>
          <w:color w:val="231F20"/>
          <w:w w:val="105"/>
        </w:rPr>
        <w:t>Trong</w:t>
      </w:r>
      <w:r>
        <w:rPr>
          <w:color w:val="231F20"/>
          <w:spacing w:val="-4"/>
          <w:w w:val="105"/>
        </w:rPr>
        <w:t> </w:t>
      </w:r>
      <w:r>
        <w:rPr>
          <w:color w:val="231F20"/>
          <w:w w:val="105"/>
        </w:rPr>
        <w:t>Phật</w:t>
      </w:r>
      <w:r>
        <w:rPr>
          <w:color w:val="231F20"/>
          <w:spacing w:val="-4"/>
          <w:w w:val="105"/>
        </w:rPr>
        <w:t> </w:t>
      </w:r>
      <w:r>
        <w:rPr>
          <w:color w:val="231F20"/>
          <w:w w:val="105"/>
        </w:rPr>
        <w:t>pháp</w:t>
      </w:r>
      <w:r>
        <w:rPr>
          <w:color w:val="231F20"/>
          <w:spacing w:val="-4"/>
          <w:w w:val="105"/>
        </w:rPr>
        <w:t> </w:t>
      </w:r>
      <w:r>
        <w:rPr>
          <w:color w:val="231F20"/>
          <w:w w:val="105"/>
        </w:rPr>
        <w:t>nói</w:t>
      </w:r>
      <w:r>
        <w:rPr>
          <w:color w:val="231F20"/>
          <w:spacing w:val="-4"/>
          <w:w w:val="105"/>
        </w:rPr>
        <w:t> </w:t>
      </w:r>
      <w:r>
        <w:rPr>
          <w:color w:val="231F20"/>
          <w:w w:val="105"/>
        </w:rPr>
        <w:t>đến</w:t>
      </w:r>
      <w:r>
        <w:rPr>
          <w:color w:val="231F20"/>
          <w:spacing w:val="-4"/>
          <w:w w:val="105"/>
        </w:rPr>
        <w:t> </w:t>
      </w:r>
      <w:r>
        <w:rPr>
          <w:color w:val="231F20"/>
          <w:w w:val="105"/>
        </w:rPr>
        <w:t>vi</w:t>
      </w:r>
      <w:r>
        <w:rPr>
          <w:color w:val="231F20"/>
          <w:spacing w:val="-4"/>
          <w:w w:val="105"/>
        </w:rPr>
        <w:t> </w:t>
      </w:r>
      <w:r>
        <w:rPr>
          <w:color w:val="231F20"/>
          <w:w w:val="105"/>
        </w:rPr>
        <w:t>trần,</w:t>
      </w:r>
      <w:r>
        <w:rPr>
          <w:color w:val="231F20"/>
          <w:spacing w:val="-4"/>
          <w:w w:val="105"/>
        </w:rPr>
        <w:t> </w:t>
      </w:r>
      <w:r>
        <w:rPr>
          <w:color w:val="231F20"/>
          <w:w w:val="105"/>
        </w:rPr>
        <w:t>cực</w:t>
      </w:r>
      <w:r>
        <w:rPr>
          <w:color w:val="231F20"/>
          <w:spacing w:val="-4"/>
          <w:w w:val="105"/>
        </w:rPr>
        <w:t> </w:t>
      </w:r>
      <w:r>
        <w:rPr>
          <w:color w:val="231F20"/>
          <w:w w:val="105"/>
        </w:rPr>
        <w:t>kỳ</w:t>
      </w:r>
      <w:r>
        <w:rPr>
          <w:color w:val="231F20"/>
          <w:spacing w:val="-4"/>
          <w:w w:val="105"/>
        </w:rPr>
        <w:t> </w:t>
      </w:r>
      <w:r>
        <w:rPr>
          <w:color w:val="231F20"/>
          <w:w w:val="105"/>
        </w:rPr>
        <w:t>vi</w:t>
      </w:r>
      <w:r>
        <w:rPr>
          <w:color w:val="231F20"/>
          <w:spacing w:val="-4"/>
          <w:w w:val="105"/>
        </w:rPr>
        <w:t> </w:t>
      </w:r>
      <w:r>
        <w:rPr>
          <w:color w:val="231F20"/>
          <w:w w:val="105"/>
        </w:rPr>
        <w:t>tế.</w:t>
      </w:r>
      <w:r>
        <w:rPr>
          <w:color w:val="231F20"/>
          <w:spacing w:val="-4"/>
          <w:w w:val="105"/>
        </w:rPr>
        <w:t> </w:t>
      </w:r>
      <w:r>
        <w:rPr>
          <w:color w:val="231F20"/>
          <w:w w:val="105"/>
        </w:rPr>
        <w:t>Nó</w:t>
      </w:r>
      <w:r>
        <w:rPr>
          <w:color w:val="231F20"/>
          <w:spacing w:val="-4"/>
          <w:w w:val="105"/>
        </w:rPr>
        <w:t> </w:t>
      </w:r>
      <w:r>
        <w:rPr>
          <w:color w:val="231F20"/>
          <w:w w:val="105"/>
        </w:rPr>
        <w:t>có</w:t>
      </w:r>
      <w:r>
        <w:rPr>
          <w:color w:val="231F20"/>
          <w:spacing w:val="-4"/>
          <w:w w:val="105"/>
        </w:rPr>
        <w:t> </w:t>
      </w:r>
      <w:r>
        <w:rPr>
          <w:color w:val="231F20"/>
          <w:w w:val="105"/>
        </w:rPr>
        <w:t>thọ, </w:t>
      </w:r>
      <w:r>
        <w:rPr>
          <w:color w:val="231F20"/>
          <w:spacing w:val="-2"/>
          <w:w w:val="110"/>
        </w:rPr>
        <w:t>tưởng,</w:t>
      </w:r>
      <w:r>
        <w:rPr>
          <w:color w:val="231F20"/>
          <w:spacing w:val="-21"/>
          <w:w w:val="110"/>
        </w:rPr>
        <w:t> </w:t>
      </w:r>
      <w:r>
        <w:rPr>
          <w:color w:val="231F20"/>
          <w:spacing w:val="-2"/>
          <w:w w:val="110"/>
        </w:rPr>
        <w:t>hành,</w:t>
      </w:r>
      <w:r>
        <w:rPr>
          <w:color w:val="231F20"/>
          <w:spacing w:val="-21"/>
          <w:w w:val="110"/>
        </w:rPr>
        <w:t> </w:t>
      </w:r>
      <w:r>
        <w:rPr>
          <w:color w:val="231F20"/>
          <w:spacing w:val="-2"/>
          <w:w w:val="110"/>
        </w:rPr>
        <w:t>thức.</w:t>
      </w:r>
      <w:r>
        <w:rPr>
          <w:color w:val="231F20"/>
          <w:spacing w:val="-21"/>
          <w:w w:val="110"/>
        </w:rPr>
        <w:t> </w:t>
      </w:r>
      <w:r>
        <w:rPr>
          <w:color w:val="231F20"/>
          <w:spacing w:val="-2"/>
          <w:w w:val="110"/>
        </w:rPr>
        <w:t>Bồ</w:t>
      </w:r>
      <w:r>
        <w:rPr>
          <w:color w:val="231F20"/>
          <w:spacing w:val="-21"/>
          <w:w w:val="110"/>
        </w:rPr>
        <w:t> </w:t>
      </w:r>
      <w:r>
        <w:rPr>
          <w:color w:val="231F20"/>
          <w:spacing w:val="-2"/>
          <w:w w:val="110"/>
        </w:rPr>
        <w:t>tát</w:t>
      </w:r>
      <w:r>
        <w:rPr>
          <w:color w:val="231F20"/>
          <w:spacing w:val="-21"/>
          <w:w w:val="110"/>
        </w:rPr>
        <w:t> </w:t>
      </w:r>
      <w:r>
        <w:rPr>
          <w:color w:val="231F20"/>
          <w:spacing w:val="-2"/>
          <w:w w:val="110"/>
        </w:rPr>
        <w:t>Di</w:t>
      </w:r>
      <w:r>
        <w:rPr>
          <w:color w:val="231F20"/>
          <w:spacing w:val="-21"/>
          <w:w w:val="110"/>
        </w:rPr>
        <w:t> </w:t>
      </w:r>
      <w:r>
        <w:rPr>
          <w:color w:val="231F20"/>
          <w:spacing w:val="-2"/>
          <w:w w:val="110"/>
        </w:rPr>
        <w:t>Lặc</w:t>
      </w:r>
      <w:r>
        <w:rPr>
          <w:color w:val="231F20"/>
          <w:spacing w:val="-21"/>
          <w:w w:val="110"/>
        </w:rPr>
        <w:t> </w:t>
      </w:r>
      <w:r>
        <w:rPr>
          <w:color w:val="231F20"/>
          <w:spacing w:val="-2"/>
          <w:w w:val="110"/>
        </w:rPr>
        <w:t>nói</w:t>
      </w:r>
      <w:r>
        <w:rPr>
          <w:color w:val="231F20"/>
          <w:spacing w:val="-21"/>
          <w:w w:val="110"/>
        </w:rPr>
        <w:t> </w:t>
      </w:r>
      <w:r>
        <w:rPr>
          <w:color w:val="231F20"/>
          <w:spacing w:val="-2"/>
          <w:w w:val="110"/>
        </w:rPr>
        <w:t>niệm</w:t>
      </w:r>
      <w:r>
        <w:rPr>
          <w:color w:val="231F20"/>
          <w:spacing w:val="-21"/>
          <w:w w:val="110"/>
        </w:rPr>
        <w:t> </w:t>
      </w:r>
      <w:r>
        <w:rPr>
          <w:color w:val="231F20"/>
          <w:spacing w:val="-2"/>
          <w:w w:val="110"/>
        </w:rPr>
        <w:t>niệm</w:t>
      </w:r>
      <w:r>
        <w:rPr>
          <w:color w:val="231F20"/>
          <w:spacing w:val="-21"/>
          <w:w w:val="110"/>
        </w:rPr>
        <w:t> </w:t>
      </w:r>
      <w:r>
        <w:rPr>
          <w:color w:val="231F20"/>
          <w:spacing w:val="-2"/>
          <w:w w:val="110"/>
        </w:rPr>
        <w:t>thành</w:t>
      </w:r>
      <w:r>
        <w:rPr>
          <w:color w:val="231F20"/>
          <w:spacing w:val="-21"/>
          <w:w w:val="110"/>
        </w:rPr>
        <w:t> </w:t>
      </w:r>
      <w:r>
        <w:rPr>
          <w:color w:val="231F20"/>
          <w:spacing w:val="-2"/>
          <w:w w:val="110"/>
        </w:rPr>
        <w:t>hình </w:t>
      </w:r>
      <w:r>
        <w:rPr>
          <w:color w:val="231F20"/>
          <w:w w:val="110"/>
        </w:rPr>
        <w:t>là</w:t>
      </w:r>
      <w:r>
        <w:rPr>
          <w:color w:val="231F20"/>
          <w:spacing w:val="-5"/>
          <w:w w:val="110"/>
        </w:rPr>
        <w:t> </w:t>
      </w:r>
      <w:r>
        <w:rPr>
          <w:color w:val="231F20"/>
          <w:w w:val="110"/>
        </w:rPr>
        <w:t>hiện</w:t>
      </w:r>
      <w:r>
        <w:rPr>
          <w:color w:val="231F20"/>
          <w:spacing w:val="-5"/>
          <w:w w:val="110"/>
        </w:rPr>
        <w:t> </w:t>
      </w:r>
      <w:r>
        <w:rPr>
          <w:color w:val="231F20"/>
          <w:w w:val="110"/>
        </w:rPr>
        <w:t>tượng</w:t>
      </w:r>
      <w:r>
        <w:rPr>
          <w:color w:val="231F20"/>
          <w:spacing w:val="-5"/>
          <w:w w:val="110"/>
        </w:rPr>
        <w:t> </w:t>
      </w:r>
      <w:r>
        <w:rPr>
          <w:color w:val="231F20"/>
          <w:w w:val="110"/>
        </w:rPr>
        <w:t>vật</w:t>
      </w:r>
      <w:r>
        <w:rPr>
          <w:color w:val="231F20"/>
          <w:spacing w:val="-5"/>
          <w:w w:val="110"/>
        </w:rPr>
        <w:t> </w:t>
      </w:r>
      <w:r>
        <w:rPr>
          <w:color w:val="231F20"/>
          <w:w w:val="110"/>
        </w:rPr>
        <w:t>chất.</w:t>
      </w:r>
      <w:r>
        <w:rPr>
          <w:color w:val="231F20"/>
          <w:spacing w:val="-5"/>
          <w:w w:val="110"/>
        </w:rPr>
        <w:t> </w:t>
      </w:r>
      <w:r>
        <w:rPr>
          <w:color w:val="231F20"/>
          <w:w w:val="110"/>
        </w:rPr>
        <w:t>Trong</w:t>
      </w:r>
      <w:r>
        <w:rPr>
          <w:color w:val="231F20"/>
          <w:spacing w:val="-5"/>
          <w:w w:val="110"/>
        </w:rPr>
        <w:t> </w:t>
      </w:r>
      <w:r>
        <w:rPr>
          <w:color w:val="231F20"/>
          <w:w w:val="110"/>
        </w:rPr>
        <w:t>hình</w:t>
      </w:r>
      <w:r>
        <w:rPr>
          <w:color w:val="231F20"/>
          <w:spacing w:val="-5"/>
          <w:w w:val="110"/>
        </w:rPr>
        <w:t> </w:t>
      </w:r>
      <w:r>
        <w:rPr>
          <w:color w:val="231F20"/>
          <w:w w:val="110"/>
        </w:rPr>
        <w:t>đều</w:t>
      </w:r>
      <w:r>
        <w:rPr>
          <w:color w:val="231F20"/>
          <w:spacing w:val="-5"/>
          <w:w w:val="110"/>
        </w:rPr>
        <w:t> </w:t>
      </w:r>
      <w:r>
        <w:rPr>
          <w:color w:val="231F20"/>
          <w:w w:val="110"/>
        </w:rPr>
        <w:t>có</w:t>
      </w:r>
      <w:r>
        <w:rPr>
          <w:color w:val="231F20"/>
          <w:spacing w:val="-5"/>
          <w:w w:val="110"/>
        </w:rPr>
        <w:t> </w:t>
      </w:r>
      <w:r>
        <w:rPr>
          <w:color w:val="231F20"/>
          <w:w w:val="110"/>
        </w:rPr>
        <w:t>thức,</w:t>
      </w:r>
      <w:r>
        <w:rPr>
          <w:color w:val="231F20"/>
          <w:spacing w:val="-5"/>
          <w:w w:val="110"/>
        </w:rPr>
        <w:t> </w:t>
      </w:r>
      <w:r>
        <w:rPr>
          <w:color w:val="231F20"/>
          <w:w w:val="110"/>
        </w:rPr>
        <w:t>đó</w:t>
      </w:r>
      <w:r>
        <w:rPr>
          <w:color w:val="231F20"/>
          <w:spacing w:val="-5"/>
          <w:w w:val="110"/>
        </w:rPr>
        <w:t> </w:t>
      </w:r>
      <w:r>
        <w:rPr>
          <w:color w:val="231F20"/>
          <w:w w:val="110"/>
        </w:rPr>
        <w:t>là</w:t>
      </w:r>
      <w:r>
        <w:rPr>
          <w:color w:val="231F20"/>
          <w:spacing w:val="-5"/>
          <w:w w:val="110"/>
        </w:rPr>
        <w:t> </w:t>
      </w:r>
      <w:r>
        <w:rPr>
          <w:color w:val="231F20"/>
          <w:w w:val="110"/>
        </w:rPr>
        <w:t>thọ, tưởng,</w:t>
      </w:r>
      <w:r>
        <w:rPr>
          <w:color w:val="231F20"/>
          <w:spacing w:val="-24"/>
          <w:w w:val="110"/>
        </w:rPr>
        <w:t> </w:t>
      </w:r>
      <w:r>
        <w:rPr>
          <w:color w:val="231F20"/>
          <w:w w:val="110"/>
        </w:rPr>
        <w:t>hành,</w:t>
      </w:r>
      <w:r>
        <w:rPr>
          <w:color w:val="231F20"/>
          <w:spacing w:val="-23"/>
          <w:w w:val="110"/>
        </w:rPr>
        <w:t> </w:t>
      </w:r>
      <w:r>
        <w:rPr>
          <w:color w:val="231F20"/>
          <w:w w:val="110"/>
        </w:rPr>
        <w:t>thức.</w:t>
      </w:r>
      <w:r>
        <w:rPr>
          <w:color w:val="231F20"/>
          <w:spacing w:val="-24"/>
          <w:w w:val="110"/>
        </w:rPr>
        <w:t> </w:t>
      </w:r>
      <w:r>
        <w:rPr>
          <w:color w:val="231F20"/>
          <w:w w:val="110"/>
        </w:rPr>
        <w:t>Vì</w:t>
      </w:r>
      <w:r>
        <w:rPr>
          <w:color w:val="231F20"/>
          <w:spacing w:val="-23"/>
          <w:w w:val="110"/>
        </w:rPr>
        <w:t> </w:t>
      </w:r>
      <w:r>
        <w:rPr>
          <w:color w:val="231F20"/>
          <w:w w:val="110"/>
        </w:rPr>
        <w:t>thế,</w:t>
      </w:r>
      <w:r>
        <w:rPr>
          <w:color w:val="231F20"/>
          <w:spacing w:val="-23"/>
          <w:w w:val="110"/>
        </w:rPr>
        <w:t> </w:t>
      </w:r>
      <w:r>
        <w:rPr>
          <w:color w:val="231F20"/>
          <w:w w:val="110"/>
        </w:rPr>
        <w:t>vật</w:t>
      </w:r>
      <w:r>
        <w:rPr>
          <w:color w:val="231F20"/>
          <w:spacing w:val="-24"/>
          <w:w w:val="110"/>
        </w:rPr>
        <w:t> </w:t>
      </w:r>
      <w:r>
        <w:rPr>
          <w:color w:val="231F20"/>
          <w:w w:val="110"/>
        </w:rPr>
        <w:t>chất</w:t>
      </w:r>
      <w:r>
        <w:rPr>
          <w:color w:val="231F20"/>
          <w:spacing w:val="-23"/>
          <w:w w:val="110"/>
        </w:rPr>
        <w:t> </w:t>
      </w:r>
      <w:r>
        <w:rPr>
          <w:color w:val="231F20"/>
          <w:w w:val="110"/>
        </w:rPr>
        <w:t>dù</w:t>
      </w:r>
      <w:r>
        <w:rPr>
          <w:color w:val="231F20"/>
          <w:spacing w:val="-23"/>
          <w:w w:val="110"/>
        </w:rPr>
        <w:t> </w:t>
      </w:r>
      <w:r>
        <w:rPr>
          <w:color w:val="231F20"/>
          <w:w w:val="110"/>
        </w:rPr>
        <w:t>có</w:t>
      </w:r>
      <w:r>
        <w:rPr>
          <w:color w:val="231F20"/>
          <w:spacing w:val="-24"/>
          <w:w w:val="110"/>
        </w:rPr>
        <w:t> </w:t>
      </w:r>
      <w:r>
        <w:rPr>
          <w:color w:val="231F20"/>
          <w:w w:val="110"/>
        </w:rPr>
        <w:t>nhỏ</w:t>
      </w:r>
      <w:r>
        <w:rPr>
          <w:color w:val="231F20"/>
          <w:spacing w:val="-23"/>
          <w:w w:val="110"/>
        </w:rPr>
        <w:t> </w:t>
      </w:r>
      <w:r>
        <w:rPr>
          <w:color w:val="231F20"/>
          <w:w w:val="110"/>
        </w:rPr>
        <w:t>đến</w:t>
      </w:r>
      <w:r>
        <w:rPr>
          <w:color w:val="231F20"/>
          <w:spacing w:val="-24"/>
          <w:w w:val="110"/>
        </w:rPr>
        <w:t> </w:t>
      </w:r>
      <w:r>
        <w:rPr>
          <w:color w:val="231F20"/>
          <w:w w:val="110"/>
        </w:rPr>
        <w:t>cùng</w:t>
      </w:r>
      <w:r>
        <w:rPr>
          <w:color w:val="231F20"/>
          <w:spacing w:val="-23"/>
          <w:w w:val="110"/>
        </w:rPr>
        <w:t> </w:t>
      </w:r>
      <w:r>
        <w:rPr>
          <w:color w:val="231F20"/>
          <w:w w:val="110"/>
        </w:rPr>
        <w:t>cực đều có thọ, tưởng, hành, thức. Điều này nói với chúng ta </w:t>
      </w:r>
      <w:r>
        <w:rPr>
          <w:color w:val="231F20"/>
          <w:w w:val="105"/>
        </w:rPr>
        <w:t>rằng,</w:t>
      </w:r>
      <w:r>
        <w:rPr>
          <w:color w:val="231F20"/>
          <w:spacing w:val="-11"/>
          <w:w w:val="105"/>
        </w:rPr>
        <w:t> </w:t>
      </w:r>
      <w:r>
        <w:rPr>
          <w:color w:val="231F20"/>
          <w:w w:val="105"/>
        </w:rPr>
        <w:t>biến</w:t>
      </w:r>
      <w:r>
        <w:rPr>
          <w:color w:val="231F20"/>
          <w:spacing w:val="-11"/>
          <w:w w:val="105"/>
        </w:rPr>
        <w:t> </w:t>
      </w:r>
      <w:r>
        <w:rPr>
          <w:color w:val="231F20"/>
          <w:w w:val="105"/>
        </w:rPr>
        <w:t>pháp</w:t>
      </w:r>
      <w:r>
        <w:rPr>
          <w:color w:val="231F20"/>
          <w:spacing w:val="-11"/>
          <w:w w:val="105"/>
        </w:rPr>
        <w:t> </w:t>
      </w:r>
      <w:r>
        <w:rPr>
          <w:color w:val="231F20"/>
          <w:w w:val="105"/>
        </w:rPr>
        <w:t>giới</w:t>
      </w:r>
      <w:r>
        <w:rPr>
          <w:color w:val="231F20"/>
          <w:spacing w:val="-11"/>
          <w:w w:val="105"/>
        </w:rPr>
        <w:t> </w:t>
      </w:r>
      <w:r>
        <w:rPr>
          <w:color w:val="231F20"/>
          <w:w w:val="105"/>
        </w:rPr>
        <w:t>hư</w:t>
      </w:r>
      <w:r>
        <w:rPr>
          <w:color w:val="231F20"/>
          <w:spacing w:val="-11"/>
          <w:w w:val="105"/>
        </w:rPr>
        <w:t> </w:t>
      </w:r>
      <w:r>
        <w:rPr>
          <w:color w:val="231F20"/>
          <w:w w:val="105"/>
        </w:rPr>
        <w:t>không</w:t>
      </w:r>
      <w:r>
        <w:rPr>
          <w:color w:val="231F20"/>
          <w:spacing w:val="-12"/>
          <w:w w:val="105"/>
        </w:rPr>
        <w:t> </w:t>
      </w:r>
      <w:r>
        <w:rPr>
          <w:color w:val="231F20"/>
          <w:w w:val="105"/>
        </w:rPr>
        <w:t>giới</w:t>
      </w:r>
      <w:r>
        <w:rPr>
          <w:color w:val="231F20"/>
          <w:spacing w:val="-12"/>
          <w:w w:val="105"/>
        </w:rPr>
        <w:t> </w:t>
      </w:r>
      <w:r>
        <w:rPr>
          <w:color w:val="231F20"/>
          <w:w w:val="105"/>
        </w:rPr>
        <w:t>là</w:t>
      </w:r>
      <w:r>
        <w:rPr>
          <w:color w:val="231F20"/>
          <w:spacing w:val="-11"/>
          <w:w w:val="105"/>
        </w:rPr>
        <w:t> </w:t>
      </w:r>
      <w:r>
        <w:rPr>
          <w:color w:val="231F20"/>
          <w:w w:val="105"/>
        </w:rPr>
        <w:t>có</w:t>
      </w:r>
      <w:r>
        <w:rPr>
          <w:color w:val="231F20"/>
          <w:spacing w:val="-11"/>
          <w:w w:val="105"/>
        </w:rPr>
        <w:t> </w:t>
      </w:r>
      <w:r>
        <w:rPr>
          <w:color w:val="231F20"/>
          <w:w w:val="105"/>
        </w:rPr>
        <w:t>cơ</w:t>
      </w:r>
      <w:r>
        <w:rPr>
          <w:color w:val="231F20"/>
          <w:spacing w:val="-11"/>
          <w:w w:val="105"/>
        </w:rPr>
        <w:t> </w:t>
      </w:r>
      <w:r>
        <w:rPr>
          <w:color w:val="231F20"/>
          <w:w w:val="105"/>
        </w:rPr>
        <w:t>thể,</w:t>
      </w:r>
      <w:r>
        <w:rPr>
          <w:color w:val="231F20"/>
          <w:spacing w:val="-12"/>
          <w:w w:val="105"/>
        </w:rPr>
        <w:t> </w:t>
      </w:r>
      <w:r>
        <w:rPr>
          <w:color w:val="231F20"/>
          <w:w w:val="105"/>
        </w:rPr>
        <w:t>nó</w:t>
      </w:r>
      <w:r>
        <w:rPr>
          <w:color w:val="231F20"/>
          <w:spacing w:val="-12"/>
          <w:w w:val="105"/>
        </w:rPr>
        <w:t> </w:t>
      </w:r>
      <w:r>
        <w:rPr>
          <w:color w:val="231F20"/>
          <w:w w:val="105"/>
        </w:rPr>
        <w:t>sống</w:t>
      </w:r>
      <w:r>
        <w:rPr>
          <w:color w:val="231F20"/>
          <w:spacing w:val="-11"/>
          <w:w w:val="105"/>
        </w:rPr>
        <w:t> </w:t>
      </w:r>
      <w:r>
        <w:rPr>
          <w:color w:val="231F20"/>
          <w:w w:val="105"/>
        </w:rPr>
        <w:t>chứ </w:t>
      </w:r>
      <w:r>
        <w:rPr>
          <w:color w:val="231F20"/>
          <w:w w:val="110"/>
        </w:rPr>
        <w:t>không</w:t>
      </w:r>
      <w:r>
        <w:rPr>
          <w:color w:val="231F20"/>
          <w:spacing w:val="-22"/>
          <w:w w:val="110"/>
        </w:rPr>
        <w:t> </w:t>
      </w:r>
      <w:r>
        <w:rPr>
          <w:color w:val="231F20"/>
          <w:w w:val="110"/>
        </w:rPr>
        <w:t>phải</w:t>
      </w:r>
      <w:r>
        <w:rPr>
          <w:color w:val="231F20"/>
          <w:spacing w:val="-22"/>
          <w:w w:val="110"/>
        </w:rPr>
        <w:t> </w:t>
      </w:r>
      <w:r>
        <w:rPr>
          <w:color w:val="231F20"/>
          <w:w w:val="110"/>
        </w:rPr>
        <w:t>chết.</w:t>
      </w:r>
      <w:r>
        <w:rPr>
          <w:color w:val="231F20"/>
          <w:spacing w:val="-22"/>
          <w:w w:val="110"/>
        </w:rPr>
        <w:t> </w:t>
      </w:r>
      <w:r>
        <w:rPr>
          <w:color w:val="231F20"/>
          <w:w w:val="110"/>
        </w:rPr>
        <w:t>Sơn</w:t>
      </w:r>
      <w:r>
        <w:rPr>
          <w:color w:val="231F20"/>
          <w:spacing w:val="-22"/>
          <w:w w:val="110"/>
        </w:rPr>
        <w:t> </w:t>
      </w:r>
      <w:r>
        <w:rPr>
          <w:color w:val="231F20"/>
          <w:w w:val="110"/>
        </w:rPr>
        <w:t>hà</w:t>
      </w:r>
      <w:r>
        <w:rPr>
          <w:color w:val="231F20"/>
          <w:spacing w:val="-22"/>
          <w:w w:val="110"/>
        </w:rPr>
        <w:t> </w:t>
      </w:r>
      <w:r>
        <w:rPr>
          <w:color w:val="231F20"/>
          <w:w w:val="110"/>
        </w:rPr>
        <w:t>đại</w:t>
      </w:r>
      <w:r>
        <w:rPr>
          <w:color w:val="231F20"/>
          <w:spacing w:val="-21"/>
          <w:w w:val="110"/>
        </w:rPr>
        <w:t> </w:t>
      </w:r>
      <w:r>
        <w:rPr>
          <w:color w:val="231F20"/>
          <w:w w:val="110"/>
        </w:rPr>
        <w:t>địa</w:t>
      </w:r>
      <w:r>
        <w:rPr>
          <w:color w:val="231F20"/>
          <w:spacing w:val="-21"/>
          <w:w w:val="110"/>
        </w:rPr>
        <w:t> </w:t>
      </w:r>
      <w:r>
        <w:rPr>
          <w:color w:val="231F20"/>
          <w:w w:val="110"/>
        </w:rPr>
        <w:t>là</w:t>
      </w:r>
      <w:r>
        <w:rPr>
          <w:color w:val="231F20"/>
          <w:spacing w:val="-22"/>
          <w:w w:val="110"/>
        </w:rPr>
        <w:t> </w:t>
      </w:r>
      <w:r>
        <w:rPr>
          <w:color w:val="231F20"/>
          <w:w w:val="110"/>
        </w:rPr>
        <w:t>sống.</w:t>
      </w:r>
    </w:p>
    <w:p>
      <w:pPr>
        <w:pStyle w:val="BodyText"/>
        <w:spacing w:line="297" w:lineRule="auto" w:before="144"/>
        <w:ind w:left="387" w:right="118"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nhìn</w:t>
      </w:r>
      <w:r>
        <w:rPr>
          <w:color w:val="231F20"/>
          <w:spacing w:val="-22"/>
          <w:w w:val="105"/>
        </w:rPr>
        <w:t> </w:t>
      </w:r>
      <w:r>
        <w:rPr>
          <w:color w:val="231F20"/>
          <w:w w:val="105"/>
        </w:rPr>
        <w:t>thấy</w:t>
      </w:r>
      <w:r>
        <w:rPr>
          <w:color w:val="231F20"/>
          <w:spacing w:val="-23"/>
          <w:w w:val="105"/>
        </w:rPr>
        <w:t> </w:t>
      </w:r>
      <w:r>
        <w:rPr>
          <w:color w:val="231F20"/>
          <w:w w:val="105"/>
        </w:rPr>
        <w:t>Giáo</w:t>
      </w:r>
      <w:r>
        <w:rPr>
          <w:color w:val="231F20"/>
          <w:spacing w:val="-22"/>
          <w:w w:val="105"/>
        </w:rPr>
        <w:t> </w:t>
      </w:r>
      <w:r>
        <w:rPr>
          <w:color w:val="231F20"/>
          <w:w w:val="105"/>
        </w:rPr>
        <w:t>hoàng</w:t>
      </w:r>
      <w:r>
        <w:rPr>
          <w:color w:val="231F20"/>
          <w:spacing w:val="-22"/>
          <w:w w:val="105"/>
        </w:rPr>
        <w:t> </w:t>
      </w:r>
      <w:r>
        <w:rPr>
          <w:color w:val="231F20"/>
          <w:w w:val="105"/>
        </w:rPr>
        <w:t>của</w:t>
      </w:r>
      <w:r>
        <w:rPr>
          <w:color w:val="231F20"/>
          <w:spacing w:val="-23"/>
          <w:w w:val="105"/>
        </w:rPr>
        <w:t> </w:t>
      </w:r>
      <w:r>
        <w:rPr>
          <w:color w:val="231F20"/>
          <w:w w:val="105"/>
        </w:rPr>
        <w:t>Thiên</w:t>
      </w:r>
      <w:r>
        <w:rPr>
          <w:color w:val="231F20"/>
          <w:spacing w:val="-22"/>
          <w:w w:val="105"/>
        </w:rPr>
        <w:t> </w:t>
      </w:r>
      <w:r>
        <w:rPr>
          <w:color w:val="231F20"/>
          <w:w w:val="105"/>
        </w:rPr>
        <w:t>Chúa</w:t>
      </w:r>
      <w:r>
        <w:rPr>
          <w:color w:val="231F20"/>
          <w:spacing w:val="-22"/>
          <w:w w:val="105"/>
        </w:rPr>
        <w:t> </w:t>
      </w:r>
      <w:r>
        <w:rPr>
          <w:color w:val="231F20"/>
          <w:w w:val="105"/>
        </w:rPr>
        <w:t>giáo,</w:t>
      </w:r>
      <w:r>
        <w:rPr>
          <w:color w:val="231F20"/>
          <w:spacing w:val="-23"/>
          <w:w w:val="105"/>
        </w:rPr>
        <w:t> </w:t>
      </w:r>
      <w:r>
        <w:rPr>
          <w:color w:val="231F20"/>
          <w:w w:val="105"/>
        </w:rPr>
        <w:t>mỗi lần</w:t>
      </w:r>
      <w:r>
        <w:rPr>
          <w:color w:val="231F20"/>
          <w:spacing w:val="-21"/>
          <w:w w:val="105"/>
        </w:rPr>
        <w:t> </w:t>
      </w:r>
      <w:r>
        <w:rPr>
          <w:color w:val="231F20"/>
          <w:w w:val="105"/>
        </w:rPr>
        <w:t>đi</w:t>
      </w:r>
      <w:r>
        <w:rPr>
          <w:color w:val="231F20"/>
          <w:spacing w:val="-21"/>
          <w:w w:val="105"/>
        </w:rPr>
        <w:t> </w:t>
      </w:r>
      <w:r>
        <w:rPr>
          <w:color w:val="231F20"/>
          <w:w w:val="105"/>
        </w:rPr>
        <w:t>phỏng</w:t>
      </w:r>
      <w:r>
        <w:rPr>
          <w:color w:val="231F20"/>
          <w:spacing w:val="-21"/>
          <w:w w:val="105"/>
        </w:rPr>
        <w:t> </w:t>
      </w:r>
      <w:r>
        <w:rPr>
          <w:color w:val="231F20"/>
          <w:w w:val="105"/>
        </w:rPr>
        <w:t>vấn</w:t>
      </w:r>
      <w:r>
        <w:rPr>
          <w:color w:val="231F20"/>
          <w:spacing w:val="-21"/>
          <w:w w:val="105"/>
        </w:rPr>
        <w:t> </w:t>
      </w:r>
      <w:r>
        <w:rPr>
          <w:color w:val="231F20"/>
          <w:w w:val="105"/>
        </w:rPr>
        <w:t>một</w:t>
      </w:r>
      <w:r>
        <w:rPr>
          <w:color w:val="231F20"/>
          <w:spacing w:val="-21"/>
          <w:w w:val="105"/>
        </w:rPr>
        <w:t> </w:t>
      </w:r>
      <w:r>
        <w:rPr>
          <w:color w:val="231F20"/>
          <w:w w:val="105"/>
        </w:rPr>
        <w:t>quốc</w:t>
      </w:r>
      <w:r>
        <w:rPr>
          <w:color w:val="231F20"/>
          <w:spacing w:val="-21"/>
          <w:w w:val="105"/>
        </w:rPr>
        <w:t> </w:t>
      </w:r>
      <w:r>
        <w:rPr>
          <w:color w:val="231F20"/>
          <w:w w:val="105"/>
        </w:rPr>
        <w:t>gia,</w:t>
      </w:r>
      <w:r>
        <w:rPr>
          <w:color w:val="231F20"/>
          <w:spacing w:val="-21"/>
          <w:w w:val="105"/>
        </w:rPr>
        <w:t> </w:t>
      </w:r>
      <w:r>
        <w:rPr>
          <w:color w:val="231F20"/>
          <w:w w:val="105"/>
        </w:rPr>
        <w:t>xuống</w:t>
      </w:r>
      <w:r>
        <w:rPr>
          <w:color w:val="231F20"/>
          <w:spacing w:val="-21"/>
          <w:w w:val="105"/>
        </w:rPr>
        <w:t> </w:t>
      </w:r>
      <w:r>
        <w:rPr>
          <w:color w:val="231F20"/>
          <w:w w:val="105"/>
        </w:rPr>
        <w:t>máy</w:t>
      </w:r>
      <w:r>
        <w:rPr>
          <w:color w:val="231F20"/>
          <w:spacing w:val="-21"/>
          <w:w w:val="105"/>
        </w:rPr>
        <w:t> </w:t>
      </w:r>
      <w:r>
        <w:rPr>
          <w:color w:val="231F20"/>
          <w:w w:val="105"/>
        </w:rPr>
        <w:t>bay,</w:t>
      </w:r>
      <w:r>
        <w:rPr>
          <w:color w:val="231F20"/>
          <w:spacing w:val="-21"/>
          <w:w w:val="105"/>
        </w:rPr>
        <w:t> </w:t>
      </w:r>
      <w:r>
        <w:rPr>
          <w:color w:val="231F20"/>
          <w:w w:val="105"/>
        </w:rPr>
        <w:t>việc</w:t>
      </w:r>
      <w:r>
        <w:rPr>
          <w:color w:val="231F20"/>
          <w:spacing w:val="-21"/>
          <w:w w:val="105"/>
        </w:rPr>
        <w:t> </w:t>
      </w:r>
      <w:r>
        <w:rPr>
          <w:color w:val="231F20"/>
          <w:w w:val="105"/>
        </w:rPr>
        <w:t>đầu</w:t>
      </w:r>
      <w:r>
        <w:rPr>
          <w:color w:val="231F20"/>
          <w:spacing w:val="-21"/>
          <w:w w:val="105"/>
        </w:rPr>
        <w:t> </w:t>
      </w:r>
      <w:r>
        <w:rPr>
          <w:color w:val="231F20"/>
          <w:w w:val="105"/>
        </w:rPr>
        <w:t>tiên ông</w:t>
      </w:r>
      <w:r>
        <w:rPr>
          <w:color w:val="231F20"/>
          <w:spacing w:val="-19"/>
          <w:w w:val="105"/>
        </w:rPr>
        <w:t> </w:t>
      </w:r>
      <w:r>
        <w:rPr>
          <w:color w:val="231F20"/>
          <w:w w:val="105"/>
        </w:rPr>
        <w:t>ta</w:t>
      </w:r>
      <w:r>
        <w:rPr>
          <w:color w:val="231F20"/>
          <w:spacing w:val="-19"/>
          <w:w w:val="105"/>
        </w:rPr>
        <w:t> </w:t>
      </w:r>
      <w:r>
        <w:rPr>
          <w:color w:val="231F20"/>
          <w:w w:val="105"/>
        </w:rPr>
        <w:t>làm</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Chính</w:t>
      </w:r>
      <w:r>
        <w:rPr>
          <w:color w:val="231F20"/>
          <w:spacing w:val="-19"/>
          <w:w w:val="105"/>
        </w:rPr>
        <w:t> </w:t>
      </w:r>
      <w:r>
        <w:rPr>
          <w:color w:val="231F20"/>
          <w:w w:val="105"/>
        </w:rPr>
        <w:t>là</w:t>
      </w:r>
      <w:r>
        <w:rPr>
          <w:color w:val="231F20"/>
          <w:spacing w:val="-19"/>
          <w:w w:val="105"/>
        </w:rPr>
        <w:t> </w:t>
      </w:r>
      <w:r>
        <w:rPr>
          <w:color w:val="231F20"/>
          <w:w w:val="105"/>
        </w:rPr>
        <w:t>hôn</w:t>
      </w:r>
      <w:r>
        <w:rPr>
          <w:color w:val="231F20"/>
          <w:spacing w:val="-19"/>
          <w:w w:val="105"/>
        </w:rPr>
        <w:t> </w:t>
      </w:r>
      <w:r>
        <w:rPr>
          <w:color w:val="231F20"/>
          <w:w w:val="105"/>
        </w:rPr>
        <w:t>mặt</w:t>
      </w:r>
      <w:r>
        <w:rPr>
          <w:color w:val="231F20"/>
          <w:spacing w:val="-19"/>
          <w:w w:val="105"/>
        </w:rPr>
        <w:t> </w:t>
      </w:r>
      <w:r>
        <w:rPr>
          <w:color w:val="231F20"/>
          <w:w w:val="105"/>
        </w:rPr>
        <w:t>đất.</w:t>
      </w:r>
      <w:r>
        <w:rPr>
          <w:color w:val="231F20"/>
          <w:spacing w:val="-19"/>
          <w:w w:val="105"/>
        </w:rPr>
        <w:t> </w:t>
      </w:r>
      <w:r>
        <w:rPr>
          <w:color w:val="231F20"/>
          <w:w w:val="105"/>
        </w:rPr>
        <w:t>Có</w:t>
      </w:r>
      <w:r>
        <w:rPr>
          <w:color w:val="231F20"/>
          <w:spacing w:val="-19"/>
          <w:w w:val="105"/>
        </w:rPr>
        <w:t> </w:t>
      </w:r>
      <w:r>
        <w:rPr>
          <w:color w:val="231F20"/>
          <w:w w:val="105"/>
        </w:rPr>
        <w:t>lý</w:t>
      </w:r>
      <w:r>
        <w:rPr>
          <w:color w:val="231F20"/>
          <w:spacing w:val="-19"/>
          <w:w w:val="105"/>
        </w:rPr>
        <w:t> </w:t>
      </w:r>
      <w:r>
        <w:rPr>
          <w:color w:val="231F20"/>
          <w:w w:val="105"/>
        </w:rPr>
        <w:t>chứ</w:t>
      </w:r>
      <w:r>
        <w:rPr>
          <w:color w:val="231F20"/>
          <w:spacing w:val="-19"/>
          <w:w w:val="105"/>
        </w:rPr>
        <w:t> </w:t>
      </w:r>
      <w:r>
        <w:rPr>
          <w:color w:val="231F20"/>
          <w:w w:val="105"/>
        </w:rPr>
        <w:t>không</w:t>
      </w:r>
      <w:r>
        <w:rPr>
          <w:color w:val="231F20"/>
          <w:spacing w:val="-19"/>
          <w:w w:val="105"/>
        </w:rPr>
        <w:t> </w:t>
      </w:r>
      <w:r>
        <w:rPr>
          <w:color w:val="231F20"/>
          <w:w w:val="105"/>
        </w:rPr>
        <w:t>phải là vô lý. Ông ta hiểu, chứ không phải không hiểu. Ông làm như</w:t>
      </w:r>
      <w:r>
        <w:rPr>
          <w:color w:val="231F20"/>
          <w:spacing w:val="-17"/>
          <w:w w:val="105"/>
        </w:rPr>
        <w:t> </w:t>
      </w:r>
      <w:r>
        <w:rPr>
          <w:color w:val="231F20"/>
          <w:w w:val="105"/>
        </w:rPr>
        <w:t>vậy</w:t>
      </w:r>
      <w:r>
        <w:rPr>
          <w:color w:val="231F20"/>
          <w:spacing w:val="-17"/>
          <w:w w:val="105"/>
        </w:rPr>
        <w:t> </w:t>
      </w:r>
      <w:r>
        <w:rPr>
          <w:color w:val="231F20"/>
          <w:w w:val="105"/>
        </w:rPr>
        <w:t>để</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thấy.</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xem,</w:t>
      </w:r>
      <w:r>
        <w:rPr>
          <w:color w:val="231F20"/>
          <w:spacing w:val="-17"/>
          <w:w w:val="105"/>
        </w:rPr>
        <w:t> </w:t>
      </w:r>
      <w:r>
        <w:rPr>
          <w:color w:val="231F20"/>
          <w:w w:val="105"/>
        </w:rPr>
        <w:t>ông</w:t>
      </w:r>
      <w:r>
        <w:rPr>
          <w:color w:val="231F20"/>
          <w:spacing w:val="-16"/>
          <w:w w:val="105"/>
        </w:rPr>
        <w:t> </w:t>
      </w:r>
      <w:r>
        <w:rPr>
          <w:color w:val="231F20"/>
          <w:w w:val="105"/>
        </w:rPr>
        <w:t>ta</w:t>
      </w:r>
      <w:r>
        <w:rPr>
          <w:color w:val="231F20"/>
          <w:spacing w:val="-17"/>
          <w:w w:val="105"/>
        </w:rPr>
        <w:t> </w:t>
      </w:r>
      <w:r>
        <w:rPr>
          <w:color w:val="231F20"/>
          <w:w w:val="105"/>
        </w:rPr>
        <w:t>đến</w:t>
      </w:r>
      <w:r>
        <w:rPr>
          <w:color w:val="231F20"/>
          <w:spacing w:val="-17"/>
          <w:w w:val="105"/>
        </w:rPr>
        <w:t> </w:t>
      </w:r>
      <w:r>
        <w:rPr>
          <w:color w:val="231F20"/>
          <w:w w:val="105"/>
        </w:rPr>
        <w:t>chỗ</w:t>
      </w:r>
      <w:r>
        <w:rPr>
          <w:color w:val="231F20"/>
          <w:spacing w:val="-17"/>
          <w:w w:val="105"/>
        </w:rPr>
        <w:t> </w:t>
      </w:r>
      <w:r>
        <w:rPr>
          <w:color w:val="231F20"/>
          <w:w w:val="105"/>
        </w:rPr>
        <w:t>chúng ta,</w:t>
      </w:r>
      <w:r>
        <w:rPr>
          <w:color w:val="231F20"/>
          <w:spacing w:val="-9"/>
          <w:w w:val="105"/>
        </w:rPr>
        <w:t> </w:t>
      </w:r>
      <w:r>
        <w:rPr>
          <w:color w:val="231F20"/>
          <w:w w:val="105"/>
        </w:rPr>
        <w:t>với</w:t>
      </w:r>
      <w:r>
        <w:rPr>
          <w:color w:val="231F20"/>
          <w:spacing w:val="-9"/>
          <w:w w:val="105"/>
        </w:rPr>
        <w:t> </w:t>
      </w:r>
      <w:r>
        <w:rPr>
          <w:color w:val="231F20"/>
          <w:w w:val="105"/>
        </w:rPr>
        <w:t>đại</w:t>
      </w:r>
      <w:r>
        <w:rPr>
          <w:color w:val="231F20"/>
          <w:spacing w:val="-9"/>
          <w:w w:val="105"/>
        </w:rPr>
        <w:t> </w:t>
      </w:r>
      <w:r>
        <w:rPr>
          <w:color w:val="231F20"/>
          <w:w w:val="105"/>
        </w:rPr>
        <w:t>địa</w:t>
      </w:r>
      <w:r>
        <w:rPr>
          <w:color w:val="231F20"/>
          <w:spacing w:val="-9"/>
          <w:w w:val="105"/>
        </w:rPr>
        <w:t> </w:t>
      </w:r>
      <w:r>
        <w:rPr>
          <w:color w:val="231F20"/>
          <w:w w:val="105"/>
        </w:rPr>
        <w:t>ông</w:t>
      </w:r>
      <w:r>
        <w:rPr>
          <w:color w:val="231F20"/>
          <w:spacing w:val="-9"/>
          <w:w w:val="105"/>
        </w:rPr>
        <w:t> </w:t>
      </w:r>
      <w:r>
        <w:rPr>
          <w:color w:val="231F20"/>
          <w:w w:val="105"/>
        </w:rPr>
        <w:t>ta</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nồng</w:t>
      </w:r>
      <w:r>
        <w:rPr>
          <w:color w:val="231F20"/>
          <w:spacing w:val="-9"/>
          <w:w w:val="105"/>
        </w:rPr>
        <w:t> </w:t>
      </w:r>
      <w:r>
        <w:rPr>
          <w:color w:val="231F20"/>
          <w:w w:val="105"/>
        </w:rPr>
        <w:t>nhiệt</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thì</w:t>
      </w:r>
      <w:r>
        <w:rPr>
          <w:color w:val="231F20"/>
          <w:spacing w:val="-9"/>
          <w:w w:val="105"/>
        </w:rPr>
        <w:t> </w:t>
      </w:r>
      <w:r>
        <w:rPr>
          <w:color w:val="231F20"/>
          <w:w w:val="105"/>
        </w:rPr>
        <w:t>nhân dân cư trú ở địa phương này làm sao có thể không yêu!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firstLine="453"/>
      </w:pPr>
      <w:r>
        <w:rPr>
          <w:color w:val="231F20"/>
          <w:w w:val="105"/>
        </w:rPr>
        <w:t>Vì vậy, Phật, Bồ tát, A La Hán, chúng ta nhất định phải hiểu</w:t>
      </w:r>
      <w:r>
        <w:rPr>
          <w:color w:val="231F20"/>
          <w:spacing w:val="-12"/>
          <w:w w:val="105"/>
        </w:rPr>
        <w:t> </w:t>
      </w:r>
      <w:r>
        <w:rPr>
          <w:color w:val="231F20"/>
          <w:w w:val="105"/>
        </w:rPr>
        <w:t>rõ</w:t>
      </w:r>
      <w:r>
        <w:rPr>
          <w:color w:val="231F20"/>
          <w:spacing w:val="-12"/>
          <w:w w:val="105"/>
        </w:rPr>
        <w:t> </w:t>
      </w:r>
      <w:r>
        <w:rPr>
          <w:color w:val="231F20"/>
          <w:w w:val="105"/>
        </w:rPr>
        <w:t>ràng,</w:t>
      </w:r>
      <w:r>
        <w:rPr>
          <w:color w:val="231F20"/>
          <w:spacing w:val="-12"/>
          <w:w w:val="105"/>
        </w:rPr>
        <w:t> </w:t>
      </w:r>
      <w:r>
        <w:rPr>
          <w:color w:val="231F20"/>
          <w:w w:val="105"/>
        </w:rPr>
        <w:t>họ</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là</w:t>
      </w:r>
      <w:r>
        <w:rPr>
          <w:color w:val="231F20"/>
          <w:spacing w:val="-12"/>
          <w:w w:val="105"/>
        </w:rPr>
        <w:t> </w:t>
      </w:r>
      <w:r>
        <w:rPr>
          <w:color w:val="231F20"/>
          <w:w w:val="105"/>
        </w:rPr>
        <w:t>thần,</w:t>
      </w:r>
      <w:r>
        <w:rPr>
          <w:color w:val="231F20"/>
          <w:spacing w:val="-12"/>
          <w:w w:val="105"/>
        </w:rPr>
        <w:t> </w:t>
      </w:r>
      <w:r>
        <w:rPr>
          <w:color w:val="231F20"/>
          <w:w w:val="105"/>
        </w:rPr>
        <w:t>cũng</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là</w:t>
      </w:r>
      <w:r>
        <w:rPr>
          <w:color w:val="231F20"/>
          <w:spacing w:val="-12"/>
          <w:w w:val="105"/>
        </w:rPr>
        <w:t> </w:t>
      </w:r>
      <w:r>
        <w:rPr>
          <w:color w:val="231F20"/>
          <w:w w:val="105"/>
        </w:rPr>
        <w:t>tiên. Nó</w:t>
      </w:r>
      <w:r>
        <w:rPr>
          <w:color w:val="231F20"/>
          <w:spacing w:val="-16"/>
          <w:w w:val="105"/>
        </w:rPr>
        <w:t> </w:t>
      </w:r>
      <w:r>
        <w:rPr>
          <w:color w:val="231F20"/>
          <w:w w:val="105"/>
        </w:rPr>
        <w:t>là</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tu</w:t>
      </w:r>
      <w:r>
        <w:rPr>
          <w:color w:val="231F20"/>
          <w:spacing w:val="-16"/>
          <w:w w:val="105"/>
        </w:rPr>
        <w:t> </w:t>
      </w:r>
      <w:r>
        <w:rPr>
          <w:color w:val="231F20"/>
          <w:w w:val="105"/>
        </w:rPr>
        <w:t>học</w:t>
      </w:r>
      <w:r>
        <w:rPr>
          <w:color w:val="231F20"/>
          <w:spacing w:val="-16"/>
          <w:w w:val="105"/>
        </w:rPr>
        <w:t> </w:t>
      </w:r>
      <w:r>
        <w:rPr>
          <w:color w:val="231F20"/>
          <w:w w:val="105"/>
        </w:rPr>
        <w:t>trong</w:t>
      </w:r>
      <w:r>
        <w:rPr>
          <w:color w:val="231F20"/>
          <w:spacing w:val="-16"/>
          <w:w w:val="105"/>
        </w:rPr>
        <w:t> </w:t>
      </w:r>
      <w:r>
        <w:rPr>
          <w:color w:val="231F20"/>
          <w:w w:val="105"/>
        </w:rPr>
        <w:t>đạo</w:t>
      </w:r>
      <w:r>
        <w:rPr>
          <w:color w:val="231F20"/>
          <w:spacing w:val="-16"/>
          <w:w w:val="105"/>
        </w:rPr>
        <w:t> </w:t>
      </w:r>
      <w:r>
        <w:rPr>
          <w:color w:val="231F20"/>
          <w:w w:val="105"/>
        </w:rPr>
        <w:t>Phật,</w:t>
      </w:r>
      <w:r>
        <w:rPr>
          <w:color w:val="231F20"/>
          <w:spacing w:val="-16"/>
          <w:w w:val="105"/>
        </w:rPr>
        <w:t> </w:t>
      </w:r>
      <w:r>
        <w:rPr>
          <w:color w:val="231F20"/>
          <w:w w:val="105"/>
        </w:rPr>
        <w:t>có</w:t>
      </w:r>
      <w:r>
        <w:rPr>
          <w:color w:val="231F20"/>
          <w:spacing w:val="-16"/>
          <w:w w:val="105"/>
        </w:rPr>
        <w:t> </w:t>
      </w:r>
      <w:r>
        <w:rPr>
          <w:color w:val="231F20"/>
          <w:w w:val="105"/>
        </w:rPr>
        <w:t>3</w:t>
      </w:r>
      <w:r>
        <w:rPr>
          <w:color w:val="231F20"/>
          <w:spacing w:val="-16"/>
          <w:w w:val="105"/>
        </w:rPr>
        <w:t> </w:t>
      </w:r>
      <w:r>
        <w:rPr>
          <w:color w:val="231F20"/>
          <w:w w:val="105"/>
        </w:rPr>
        <w:t>đẳng</w:t>
      </w:r>
      <w:r>
        <w:rPr>
          <w:color w:val="231F20"/>
          <w:spacing w:val="-16"/>
          <w:w w:val="105"/>
        </w:rPr>
        <w:t> </w:t>
      </w:r>
      <w:r>
        <w:rPr>
          <w:color w:val="231F20"/>
          <w:w w:val="105"/>
        </w:rPr>
        <w:t>cấp</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đều là thông hiệu, không phải chuyên dùng để chỉ một người nào. Bồ tát cũng có rất nhiều Bồ tát, đó chính là mỗi khoa, </w:t>
      </w:r>
      <w:r>
        <w:rPr>
          <w:color w:val="231F20"/>
        </w:rPr>
        <w:t>mỗi hệ không giống nhau. Bồ tát Quan Âm không phải là một </w:t>
      </w:r>
      <w:r>
        <w:rPr>
          <w:color w:val="231F20"/>
          <w:w w:val="105"/>
        </w:rPr>
        <w:t>người,</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tìm</w:t>
      </w:r>
      <w:r>
        <w:rPr>
          <w:color w:val="231F20"/>
          <w:spacing w:val="-7"/>
          <w:w w:val="105"/>
        </w:rPr>
        <w:t> </w:t>
      </w:r>
      <w:r>
        <w:rPr>
          <w:color w:val="231F20"/>
          <w:w w:val="105"/>
        </w:rPr>
        <w:t>vị</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Quan</w:t>
      </w:r>
      <w:r>
        <w:rPr>
          <w:color w:val="231F20"/>
          <w:spacing w:val="-7"/>
          <w:w w:val="105"/>
        </w:rPr>
        <w:t> </w:t>
      </w:r>
      <w:r>
        <w:rPr>
          <w:color w:val="231F20"/>
          <w:w w:val="105"/>
        </w:rPr>
        <w:t>Âm</w:t>
      </w:r>
      <w:r>
        <w:rPr>
          <w:color w:val="231F20"/>
          <w:spacing w:val="-7"/>
          <w:w w:val="105"/>
        </w:rPr>
        <w:t> </w:t>
      </w:r>
      <w:r>
        <w:rPr>
          <w:color w:val="231F20"/>
          <w:w w:val="105"/>
        </w:rPr>
        <w:t>nào?</w:t>
      </w:r>
      <w:r>
        <w:rPr>
          <w:color w:val="231F20"/>
          <w:spacing w:val="-7"/>
          <w:w w:val="105"/>
        </w:rPr>
        <w:t> </w:t>
      </w:r>
      <w:r>
        <w:rPr>
          <w:color w:val="231F20"/>
          <w:w w:val="105"/>
        </w:rPr>
        <w:t>Giống như quý vị đang đi tìm một thạc sĩ vậy. Thạc sĩ quá nhiều, nó rải đều ở các phân khoa. Quan Âm chuyên môn thị hiện dạy từ bi.</w:t>
      </w:r>
      <w:r>
        <w:rPr>
          <w:color w:val="231F20"/>
          <w:spacing w:val="-1"/>
          <w:w w:val="105"/>
        </w:rPr>
        <w:t> </w:t>
      </w:r>
      <w:r>
        <w:rPr>
          <w:color w:val="231F20"/>
          <w:w w:val="105"/>
        </w:rPr>
        <w:t>Địa Tạng</w:t>
      </w:r>
      <w:r>
        <w:rPr>
          <w:color w:val="231F20"/>
          <w:spacing w:val="-1"/>
          <w:w w:val="105"/>
        </w:rPr>
        <w:t> </w:t>
      </w:r>
      <w:r>
        <w:rPr>
          <w:color w:val="231F20"/>
          <w:w w:val="105"/>
        </w:rPr>
        <w:t>dạy ta hiếu</w:t>
      </w:r>
      <w:r>
        <w:rPr>
          <w:color w:val="231F20"/>
          <w:spacing w:val="-1"/>
          <w:w w:val="105"/>
        </w:rPr>
        <w:t> </w:t>
      </w:r>
      <w:r>
        <w:rPr>
          <w:color w:val="231F20"/>
          <w:w w:val="105"/>
        </w:rPr>
        <w:t>dưỡng cha mẹ, phụng sự sư trưởng,</w:t>
      </w:r>
      <w:r>
        <w:rPr>
          <w:color w:val="231F20"/>
          <w:spacing w:val="-13"/>
          <w:w w:val="105"/>
        </w:rPr>
        <w:t> </w:t>
      </w:r>
      <w:r>
        <w:rPr>
          <w:color w:val="231F20"/>
          <w:w w:val="105"/>
        </w:rPr>
        <w:t>khoa</w:t>
      </w:r>
      <w:r>
        <w:rPr>
          <w:color w:val="231F20"/>
          <w:spacing w:val="-13"/>
          <w:w w:val="105"/>
        </w:rPr>
        <w:t> </w:t>
      </w:r>
      <w:r>
        <w:rPr>
          <w:color w:val="231F20"/>
          <w:w w:val="105"/>
        </w:rPr>
        <w:t>mục</w:t>
      </w:r>
      <w:r>
        <w:rPr>
          <w:color w:val="231F20"/>
          <w:spacing w:val="-13"/>
          <w:w w:val="105"/>
        </w:rPr>
        <w:t> </w:t>
      </w:r>
      <w:r>
        <w:rPr>
          <w:color w:val="231F20"/>
          <w:w w:val="105"/>
        </w:rPr>
        <w:t>không</w:t>
      </w:r>
      <w:r>
        <w:rPr>
          <w:color w:val="231F20"/>
          <w:spacing w:val="-13"/>
          <w:w w:val="105"/>
        </w:rPr>
        <w:t> </w:t>
      </w:r>
      <w:r>
        <w:rPr>
          <w:color w:val="231F20"/>
          <w:w w:val="105"/>
        </w:rPr>
        <w:t>giống</w:t>
      </w:r>
      <w:r>
        <w:rPr>
          <w:color w:val="231F20"/>
          <w:spacing w:val="-13"/>
          <w:w w:val="105"/>
        </w:rPr>
        <w:t> </w:t>
      </w:r>
      <w:r>
        <w:rPr>
          <w:color w:val="231F20"/>
          <w:w w:val="105"/>
        </w:rPr>
        <w:t>nhau.</w:t>
      </w:r>
      <w:r>
        <w:rPr>
          <w:color w:val="231F20"/>
          <w:spacing w:val="-13"/>
          <w:w w:val="105"/>
        </w:rPr>
        <w:t> </w:t>
      </w:r>
      <w:r>
        <w:rPr>
          <w:color w:val="231F20"/>
          <w:w w:val="105"/>
        </w:rPr>
        <w:t>Văn</w:t>
      </w:r>
      <w:r>
        <w:rPr>
          <w:color w:val="231F20"/>
          <w:spacing w:val="-13"/>
          <w:w w:val="105"/>
        </w:rPr>
        <w:t> </w:t>
      </w:r>
      <w:r>
        <w:rPr>
          <w:color w:val="231F20"/>
          <w:w w:val="105"/>
        </w:rPr>
        <w:t>Thù</w:t>
      </w:r>
      <w:r>
        <w:rPr>
          <w:color w:val="231F20"/>
          <w:spacing w:val="-13"/>
          <w:w w:val="105"/>
        </w:rPr>
        <w:t> </w:t>
      </w:r>
      <w:r>
        <w:rPr>
          <w:color w:val="231F20"/>
          <w:w w:val="105"/>
        </w:rPr>
        <w:t>dạy</w:t>
      </w:r>
      <w:r>
        <w:rPr>
          <w:color w:val="231F20"/>
          <w:spacing w:val="-13"/>
          <w:w w:val="105"/>
        </w:rPr>
        <w:t> </w:t>
      </w:r>
      <w:r>
        <w:rPr>
          <w:color w:val="231F20"/>
          <w:w w:val="105"/>
        </w:rPr>
        <w:t>ta</w:t>
      </w:r>
      <w:r>
        <w:rPr>
          <w:color w:val="231F20"/>
          <w:spacing w:val="-13"/>
          <w:w w:val="105"/>
        </w:rPr>
        <w:t> </w:t>
      </w:r>
      <w:r>
        <w:rPr>
          <w:color w:val="231F20"/>
          <w:w w:val="105"/>
        </w:rPr>
        <w:t>trí</w:t>
      </w:r>
      <w:r>
        <w:rPr>
          <w:color w:val="231F20"/>
          <w:spacing w:val="-13"/>
          <w:w w:val="105"/>
        </w:rPr>
        <w:t> </w:t>
      </w:r>
      <w:r>
        <w:rPr>
          <w:color w:val="231F20"/>
          <w:w w:val="105"/>
        </w:rPr>
        <w:t>tuệ. Phổ</w:t>
      </w:r>
      <w:r>
        <w:rPr>
          <w:color w:val="231F20"/>
          <w:spacing w:val="-5"/>
          <w:w w:val="105"/>
        </w:rPr>
        <w:t> </w:t>
      </w:r>
      <w:r>
        <w:rPr>
          <w:color w:val="231F20"/>
          <w:w w:val="105"/>
        </w:rPr>
        <w:t>Hiền</w:t>
      </w:r>
      <w:r>
        <w:rPr>
          <w:color w:val="231F20"/>
          <w:spacing w:val="-5"/>
          <w:w w:val="105"/>
        </w:rPr>
        <w:t> </w:t>
      </w:r>
      <w:r>
        <w:rPr>
          <w:color w:val="231F20"/>
          <w:w w:val="105"/>
        </w:rPr>
        <w:t>dạy</w:t>
      </w:r>
      <w:r>
        <w:rPr>
          <w:color w:val="231F20"/>
          <w:spacing w:val="-5"/>
          <w:w w:val="105"/>
        </w:rPr>
        <w:t> </w:t>
      </w:r>
      <w:r>
        <w:rPr>
          <w:color w:val="231F20"/>
          <w:w w:val="105"/>
        </w:rPr>
        <w:t>ta</w:t>
      </w:r>
      <w:r>
        <w:rPr>
          <w:color w:val="231F20"/>
          <w:spacing w:val="-5"/>
          <w:w w:val="105"/>
        </w:rPr>
        <w:t> </w:t>
      </w:r>
      <w:r>
        <w:rPr>
          <w:color w:val="231F20"/>
          <w:w w:val="105"/>
        </w:rPr>
        <w:t>thực</w:t>
      </w:r>
      <w:r>
        <w:rPr>
          <w:color w:val="231F20"/>
          <w:spacing w:val="-5"/>
          <w:w w:val="105"/>
        </w:rPr>
        <w:t> </w:t>
      </w:r>
      <w:r>
        <w:rPr>
          <w:color w:val="231F20"/>
          <w:w w:val="105"/>
        </w:rPr>
        <w:t>tiễn,</w:t>
      </w:r>
      <w:r>
        <w:rPr>
          <w:color w:val="231F20"/>
          <w:spacing w:val="-6"/>
          <w:w w:val="105"/>
        </w:rPr>
        <w:t> </w:t>
      </w:r>
      <w:r>
        <w:rPr>
          <w:color w:val="231F20"/>
          <w:w w:val="105"/>
        </w:rPr>
        <w:t>dạy</w:t>
      </w:r>
      <w:r>
        <w:rPr>
          <w:color w:val="231F20"/>
          <w:spacing w:val="-5"/>
          <w:w w:val="105"/>
        </w:rPr>
        <w:t> </w:t>
      </w:r>
      <w:r>
        <w:rPr>
          <w:color w:val="231F20"/>
          <w:w w:val="105"/>
        </w:rPr>
        <w:t>ta</w:t>
      </w:r>
      <w:r>
        <w:rPr>
          <w:color w:val="231F20"/>
          <w:spacing w:val="-5"/>
          <w:w w:val="105"/>
        </w:rPr>
        <w:t> </w:t>
      </w:r>
      <w:r>
        <w:rPr>
          <w:color w:val="231F20"/>
          <w:w w:val="105"/>
        </w:rPr>
        <w:t>làm</w:t>
      </w:r>
      <w:r>
        <w:rPr>
          <w:color w:val="231F20"/>
          <w:spacing w:val="-5"/>
          <w:w w:val="105"/>
        </w:rPr>
        <w:t> </w:t>
      </w:r>
      <w:r>
        <w:rPr>
          <w:color w:val="231F20"/>
          <w:w w:val="105"/>
        </w:rPr>
        <w:t>sao</w:t>
      </w:r>
      <w:r>
        <w:rPr>
          <w:color w:val="231F20"/>
          <w:spacing w:val="-5"/>
          <w:w w:val="105"/>
        </w:rPr>
        <w:t> </w:t>
      </w:r>
      <w:r>
        <w:rPr>
          <w:color w:val="231F20"/>
          <w:w w:val="105"/>
        </w:rPr>
        <w:t>đem</w:t>
      </w:r>
      <w:r>
        <w:rPr>
          <w:color w:val="231F20"/>
          <w:spacing w:val="-5"/>
          <w:w w:val="105"/>
        </w:rPr>
        <w:t> </w:t>
      </w:r>
      <w:r>
        <w:rPr>
          <w:color w:val="231F20"/>
          <w:w w:val="105"/>
        </w:rPr>
        <w:t>những</w:t>
      </w:r>
      <w:r>
        <w:rPr>
          <w:color w:val="231F20"/>
          <w:spacing w:val="-5"/>
          <w:w w:val="105"/>
        </w:rPr>
        <w:t> </w:t>
      </w:r>
      <w:r>
        <w:rPr>
          <w:color w:val="231F20"/>
          <w:w w:val="105"/>
        </w:rPr>
        <w:t>gì</w:t>
      </w:r>
      <w:r>
        <w:rPr>
          <w:color w:val="231F20"/>
          <w:spacing w:val="-5"/>
          <w:w w:val="105"/>
        </w:rPr>
        <w:t> </w:t>
      </w:r>
      <w:r>
        <w:rPr>
          <w:color w:val="231F20"/>
          <w:w w:val="105"/>
        </w:rPr>
        <w:t>học được thực hành trong sinh hoạt, thực hành trong công việc, thực hành trong đối nhân xử thế, tiếp vật. Danh hiệu Bồ tát là học khoa không giống nhau, nhưng đều là thông hiệu.</w:t>
      </w:r>
    </w:p>
    <w:p>
      <w:pPr>
        <w:pStyle w:val="BodyText"/>
        <w:spacing w:line="297" w:lineRule="auto" w:before="147"/>
        <w:ind w:left="103" w:right="402" w:firstLine="453"/>
      </w:pP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Phổ</w:t>
      </w:r>
      <w:r>
        <w:rPr>
          <w:color w:val="231F20"/>
          <w:spacing w:val="-6"/>
          <w:w w:val="105"/>
        </w:rPr>
        <w:t> </w:t>
      </w:r>
      <w:r>
        <w:rPr>
          <w:color w:val="231F20"/>
          <w:w w:val="105"/>
        </w:rPr>
        <w:t>Hiền</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5"/>
          <w:w w:val="105"/>
        </w:rPr>
        <w:t> </w:t>
      </w:r>
      <w:r>
        <w:rPr>
          <w:color w:val="231F20"/>
          <w:w w:val="105"/>
        </w:rPr>
        <w:t>một</w:t>
      </w:r>
      <w:r>
        <w:rPr>
          <w:color w:val="231F20"/>
          <w:spacing w:val="-6"/>
          <w:w w:val="105"/>
        </w:rPr>
        <w:t> </w:t>
      </w:r>
      <w:r>
        <w:rPr>
          <w:color w:val="231F20"/>
          <w:w w:val="105"/>
        </w:rPr>
        <w:t>người,</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Quan</w:t>
      </w:r>
      <w:r>
        <w:rPr>
          <w:color w:val="231F20"/>
          <w:spacing w:val="-6"/>
          <w:w w:val="105"/>
        </w:rPr>
        <w:t> </w:t>
      </w:r>
      <w:r>
        <w:rPr>
          <w:color w:val="231F20"/>
          <w:w w:val="105"/>
        </w:rPr>
        <w:t>Âm cũng không phải là một người, mà là rất nhiều rất nhiều! Người học pháp môn này đều xưng là Quan Âm, học pháp môn</w:t>
      </w:r>
      <w:r>
        <w:rPr>
          <w:color w:val="231F20"/>
          <w:spacing w:val="-2"/>
          <w:w w:val="105"/>
        </w:rPr>
        <w:t> </w:t>
      </w:r>
      <w:r>
        <w:rPr>
          <w:color w:val="231F20"/>
          <w:w w:val="105"/>
        </w:rPr>
        <w:t>đó</w:t>
      </w:r>
      <w:r>
        <w:rPr>
          <w:color w:val="231F20"/>
          <w:spacing w:val="-2"/>
          <w:w w:val="105"/>
        </w:rPr>
        <w:t> </w:t>
      </w:r>
      <w:r>
        <w:rPr>
          <w:color w:val="231F20"/>
          <w:w w:val="105"/>
        </w:rPr>
        <w:t>toàn</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Phổ</w:t>
      </w:r>
      <w:r>
        <w:rPr>
          <w:color w:val="231F20"/>
          <w:spacing w:val="-2"/>
          <w:w w:val="105"/>
        </w:rPr>
        <w:t> </w:t>
      </w:r>
      <w:r>
        <w:rPr>
          <w:color w:val="231F20"/>
          <w:w w:val="105"/>
        </w:rPr>
        <w:t>Hiền.</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trong</w:t>
      </w:r>
      <w:r>
        <w:rPr>
          <w:color w:val="231F20"/>
          <w:spacing w:val="-2"/>
          <w:w w:val="105"/>
        </w:rPr>
        <w:t> </w:t>
      </w:r>
      <w:r>
        <w:rPr>
          <w:color w:val="231F20"/>
          <w:w w:val="105"/>
        </w:rPr>
        <w:t>học</w:t>
      </w:r>
      <w:r>
        <w:rPr>
          <w:color w:val="231F20"/>
          <w:spacing w:val="-2"/>
          <w:w w:val="105"/>
        </w:rPr>
        <w:t> </w:t>
      </w:r>
      <w:r>
        <w:rPr>
          <w:color w:val="231F20"/>
          <w:w w:val="105"/>
        </w:rPr>
        <w:t>vị</w:t>
      </w:r>
      <w:r>
        <w:rPr>
          <w:color w:val="231F20"/>
          <w:spacing w:val="-2"/>
          <w:w w:val="105"/>
        </w:rPr>
        <w:t> </w:t>
      </w:r>
      <w:r>
        <w:rPr>
          <w:color w:val="231F20"/>
          <w:w w:val="105"/>
        </w:rPr>
        <w:t>nhất</w:t>
      </w:r>
      <w:r>
        <w:rPr>
          <w:color w:val="231F20"/>
          <w:spacing w:val="-2"/>
          <w:w w:val="105"/>
        </w:rPr>
        <w:t> </w:t>
      </w:r>
      <w:r>
        <w:rPr>
          <w:color w:val="231F20"/>
          <w:w w:val="105"/>
        </w:rPr>
        <w:t>định phải thêm tên, mới hiểu được đây là chỉ người nào. Nếu thêm</w:t>
      </w:r>
      <w:r>
        <w:rPr>
          <w:color w:val="231F20"/>
          <w:spacing w:val="-5"/>
          <w:w w:val="105"/>
        </w:rPr>
        <w:t> </w:t>
      </w:r>
      <w:r>
        <w:rPr>
          <w:color w:val="231F20"/>
          <w:w w:val="105"/>
        </w:rPr>
        <w:t>tên</w:t>
      </w:r>
      <w:r>
        <w:rPr>
          <w:color w:val="231F20"/>
          <w:spacing w:val="-5"/>
          <w:w w:val="105"/>
        </w:rPr>
        <w:t> </w:t>
      </w:r>
      <w:r>
        <w:rPr>
          <w:color w:val="231F20"/>
          <w:w w:val="105"/>
        </w:rPr>
        <w:t>không</w:t>
      </w:r>
      <w:r>
        <w:rPr>
          <w:color w:val="231F20"/>
          <w:spacing w:val="-5"/>
          <w:w w:val="105"/>
        </w:rPr>
        <w:t> </w:t>
      </w:r>
      <w:r>
        <w:rPr>
          <w:color w:val="231F20"/>
          <w:w w:val="105"/>
        </w:rPr>
        <w:t>được,</w:t>
      </w:r>
      <w:r>
        <w:rPr>
          <w:color w:val="231F20"/>
          <w:spacing w:val="-5"/>
          <w:w w:val="105"/>
        </w:rPr>
        <w:t> </w:t>
      </w:r>
      <w:r>
        <w:rPr>
          <w:color w:val="231F20"/>
          <w:w w:val="105"/>
        </w:rPr>
        <w:t>sẽ</w:t>
      </w:r>
      <w:r>
        <w:rPr>
          <w:color w:val="231F20"/>
          <w:spacing w:val="-5"/>
          <w:w w:val="105"/>
        </w:rPr>
        <w:t> </w:t>
      </w:r>
      <w:r>
        <w:rPr>
          <w:color w:val="231F20"/>
          <w:w w:val="105"/>
        </w:rPr>
        <w:t>không</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được.</w:t>
      </w:r>
      <w:r>
        <w:rPr>
          <w:color w:val="231F20"/>
          <w:spacing w:val="-5"/>
          <w:w w:val="105"/>
        </w:rPr>
        <w:t> </w:t>
      </w:r>
      <w:r>
        <w:rPr>
          <w:color w:val="231F20"/>
          <w:w w:val="105"/>
        </w:rPr>
        <w:t>Thông</w:t>
      </w:r>
      <w:r>
        <w:rPr>
          <w:color w:val="231F20"/>
          <w:spacing w:val="-5"/>
          <w:w w:val="105"/>
        </w:rPr>
        <w:t> </w:t>
      </w:r>
      <w:r>
        <w:rPr>
          <w:color w:val="231F20"/>
          <w:w w:val="105"/>
        </w:rPr>
        <w:t>hiệu này chúng ta đã hiểu.</w:t>
      </w:r>
    </w:p>
    <w:p>
      <w:pPr>
        <w:spacing w:line="297" w:lineRule="auto" w:before="144"/>
        <w:ind w:left="103" w:right="407" w:firstLine="453"/>
        <w:jc w:val="both"/>
        <w:rPr>
          <w:sz w:val="34"/>
        </w:rPr>
      </w:pPr>
      <w:r>
        <w:rPr>
          <w:i/>
          <w:color w:val="231F20"/>
          <w:sz w:val="34"/>
        </w:rPr>
        <w:t>“Kim</w:t>
      </w:r>
      <w:r>
        <w:rPr>
          <w:i/>
          <w:color w:val="231F20"/>
          <w:spacing w:val="-3"/>
          <w:sz w:val="34"/>
        </w:rPr>
        <w:t> </w:t>
      </w:r>
      <w:r>
        <w:rPr>
          <w:i/>
          <w:color w:val="231F20"/>
          <w:sz w:val="34"/>
        </w:rPr>
        <w:t>tựu</w:t>
      </w:r>
      <w:r>
        <w:rPr>
          <w:i/>
          <w:color w:val="231F20"/>
          <w:spacing w:val="-3"/>
          <w:sz w:val="34"/>
        </w:rPr>
        <w:t> </w:t>
      </w:r>
      <w:r>
        <w:rPr>
          <w:i/>
          <w:color w:val="231F20"/>
          <w:sz w:val="34"/>
        </w:rPr>
        <w:t>bản</w:t>
      </w:r>
      <w:r>
        <w:rPr>
          <w:i/>
          <w:color w:val="231F20"/>
          <w:spacing w:val="-3"/>
          <w:sz w:val="34"/>
        </w:rPr>
        <w:t> </w:t>
      </w:r>
      <w:r>
        <w:rPr>
          <w:i/>
          <w:color w:val="231F20"/>
          <w:sz w:val="34"/>
        </w:rPr>
        <w:t>kinh”</w:t>
      </w:r>
      <w:r>
        <w:rPr>
          <w:i/>
          <w:color w:val="231F20"/>
          <w:spacing w:val="-3"/>
          <w:sz w:val="34"/>
        </w:rPr>
        <w:t> </w:t>
      </w:r>
      <w:r>
        <w:rPr>
          <w:color w:val="231F20"/>
          <w:sz w:val="34"/>
        </w:rPr>
        <w:t>(Bộ</w:t>
      </w:r>
      <w:r>
        <w:rPr>
          <w:color w:val="231F20"/>
          <w:spacing w:val="-3"/>
          <w:sz w:val="34"/>
        </w:rPr>
        <w:t> </w:t>
      </w:r>
      <w:r>
        <w:rPr>
          <w:color w:val="231F20"/>
          <w:sz w:val="34"/>
        </w:rPr>
        <w:t>kinh</w:t>
      </w:r>
      <w:r>
        <w:rPr>
          <w:color w:val="231F20"/>
          <w:spacing w:val="-3"/>
          <w:sz w:val="34"/>
        </w:rPr>
        <w:t> </w:t>
      </w:r>
      <w:r>
        <w:rPr>
          <w:color w:val="231F20"/>
          <w:sz w:val="34"/>
        </w:rPr>
        <w:t>hiện</w:t>
      </w:r>
      <w:r>
        <w:rPr>
          <w:color w:val="231F20"/>
          <w:spacing w:val="-2"/>
          <w:sz w:val="34"/>
        </w:rPr>
        <w:t> </w:t>
      </w:r>
      <w:r>
        <w:rPr>
          <w:color w:val="231F20"/>
          <w:sz w:val="34"/>
        </w:rPr>
        <w:t>tại</w:t>
      </w:r>
      <w:r>
        <w:rPr>
          <w:color w:val="231F20"/>
          <w:spacing w:val="-3"/>
          <w:sz w:val="34"/>
        </w:rPr>
        <w:t> </w:t>
      </w:r>
      <w:r>
        <w:rPr>
          <w:color w:val="231F20"/>
          <w:sz w:val="34"/>
        </w:rPr>
        <w:t>này),</w:t>
      </w:r>
      <w:r>
        <w:rPr>
          <w:color w:val="231F20"/>
          <w:spacing w:val="-2"/>
          <w:sz w:val="34"/>
        </w:rPr>
        <w:t> </w:t>
      </w:r>
      <w:r>
        <w:rPr>
          <w:i/>
          <w:color w:val="231F20"/>
          <w:sz w:val="34"/>
        </w:rPr>
        <w:t>“đề</w:t>
      </w:r>
      <w:r>
        <w:rPr>
          <w:i/>
          <w:color w:val="231F20"/>
          <w:spacing w:val="-2"/>
          <w:sz w:val="34"/>
        </w:rPr>
        <w:t> </w:t>
      </w:r>
      <w:r>
        <w:rPr>
          <w:i/>
          <w:color w:val="231F20"/>
          <w:sz w:val="34"/>
        </w:rPr>
        <w:t>trung</w:t>
      </w:r>
      <w:r>
        <w:rPr>
          <w:i/>
          <w:color w:val="231F20"/>
          <w:spacing w:val="-3"/>
          <w:sz w:val="34"/>
        </w:rPr>
        <w:t> </w:t>
      </w:r>
      <w:r>
        <w:rPr>
          <w:i/>
          <w:color w:val="231F20"/>
          <w:sz w:val="34"/>
        </w:rPr>
        <w:t>Phật </w:t>
      </w:r>
      <w:r>
        <w:rPr>
          <w:i/>
          <w:color w:val="231F20"/>
          <w:w w:val="105"/>
          <w:sz w:val="34"/>
        </w:rPr>
        <w:t>tự” </w:t>
      </w:r>
      <w:r>
        <w:rPr>
          <w:color w:val="231F20"/>
          <w:w w:val="105"/>
          <w:sz w:val="34"/>
        </w:rPr>
        <w:t>(chữ Phật trong đề) là ai? Phật là thông hiệu, Phật quá nhiều.</w:t>
      </w:r>
      <w:r>
        <w:rPr>
          <w:color w:val="231F20"/>
          <w:spacing w:val="-19"/>
          <w:w w:val="105"/>
          <w:sz w:val="34"/>
        </w:rPr>
        <w:t> </w:t>
      </w:r>
      <w:r>
        <w:rPr>
          <w:color w:val="231F20"/>
          <w:w w:val="105"/>
          <w:sz w:val="34"/>
        </w:rPr>
        <w:t>Vậy</w:t>
      </w:r>
      <w:r>
        <w:rPr>
          <w:color w:val="231F20"/>
          <w:spacing w:val="-19"/>
          <w:w w:val="105"/>
          <w:sz w:val="34"/>
        </w:rPr>
        <w:t> </w:t>
      </w:r>
      <w:r>
        <w:rPr>
          <w:color w:val="231F20"/>
          <w:w w:val="105"/>
          <w:sz w:val="34"/>
        </w:rPr>
        <w:t>thì</w:t>
      </w:r>
      <w:r>
        <w:rPr>
          <w:color w:val="231F20"/>
          <w:spacing w:val="-18"/>
          <w:w w:val="105"/>
          <w:sz w:val="34"/>
        </w:rPr>
        <w:t> </w:t>
      </w:r>
      <w:r>
        <w:rPr>
          <w:color w:val="231F20"/>
          <w:w w:val="105"/>
          <w:sz w:val="34"/>
        </w:rPr>
        <w:t>ai?</w:t>
      </w:r>
      <w:r>
        <w:rPr>
          <w:color w:val="231F20"/>
          <w:spacing w:val="-19"/>
          <w:w w:val="105"/>
          <w:sz w:val="34"/>
        </w:rPr>
        <w:t> </w:t>
      </w:r>
      <w:r>
        <w:rPr>
          <w:color w:val="231F20"/>
          <w:w w:val="105"/>
          <w:sz w:val="34"/>
        </w:rPr>
        <w:t>Sa</w:t>
      </w:r>
      <w:r>
        <w:rPr>
          <w:color w:val="231F20"/>
          <w:spacing w:val="-18"/>
          <w:w w:val="105"/>
          <w:sz w:val="34"/>
        </w:rPr>
        <w:t> </w:t>
      </w:r>
      <w:r>
        <w:rPr>
          <w:color w:val="231F20"/>
          <w:w w:val="105"/>
          <w:sz w:val="34"/>
        </w:rPr>
        <w:t>bà</w:t>
      </w:r>
      <w:r>
        <w:rPr>
          <w:color w:val="231F20"/>
          <w:spacing w:val="-19"/>
          <w:w w:val="105"/>
          <w:sz w:val="34"/>
        </w:rPr>
        <w:t> </w:t>
      </w:r>
      <w:r>
        <w:rPr>
          <w:color w:val="231F20"/>
          <w:w w:val="105"/>
          <w:sz w:val="34"/>
        </w:rPr>
        <w:t>giáo</w:t>
      </w:r>
      <w:r>
        <w:rPr>
          <w:color w:val="231F20"/>
          <w:spacing w:val="-18"/>
          <w:w w:val="105"/>
          <w:sz w:val="34"/>
        </w:rPr>
        <w:t> </w:t>
      </w:r>
      <w:r>
        <w:rPr>
          <w:color w:val="231F20"/>
          <w:w w:val="105"/>
          <w:sz w:val="34"/>
        </w:rPr>
        <w:t>chủ.</w:t>
      </w:r>
      <w:r>
        <w:rPr>
          <w:color w:val="231F20"/>
          <w:spacing w:val="-19"/>
          <w:w w:val="105"/>
          <w:sz w:val="34"/>
        </w:rPr>
        <w:t> </w:t>
      </w:r>
      <w:r>
        <w:rPr>
          <w:color w:val="231F20"/>
          <w:w w:val="105"/>
          <w:sz w:val="34"/>
        </w:rPr>
        <w:t>Sa</w:t>
      </w:r>
      <w:r>
        <w:rPr>
          <w:color w:val="231F20"/>
          <w:spacing w:val="-18"/>
          <w:w w:val="105"/>
          <w:sz w:val="34"/>
        </w:rPr>
        <w:t> </w:t>
      </w:r>
      <w:r>
        <w:rPr>
          <w:color w:val="231F20"/>
          <w:w w:val="105"/>
          <w:sz w:val="34"/>
        </w:rPr>
        <w:t>bà</w:t>
      </w:r>
      <w:r>
        <w:rPr>
          <w:color w:val="231F20"/>
          <w:spacing w:val="-19"/>
          <w:w w:val="105"/>
          <w:sz w:val="34"/>
        </w:rPr>
        <w:t> </w:t>
      </w:r>
      <w:r>
        <w:rPr>
          <w:color w:val="231F20"/>
          <w:w w:val="105"/>
          <w:sz w:val="34"/>
        </w:rPr>
        <w:t>là</w:t>
      </w:r>
      <w:r>
        <w:rPr>
          <w:color w:val="231F20"/>
          <w:spacing w:val="-18"/>
          <w:w w:val="105"/>
          <w:sz w:val="34"/>
        </w:rPr>
        <w:t> </w:t>
      </w:r>
      <w:r>
        <w:rPr>
          <w:color w:val="231F20"/>
          <w:w w:val="105"/>
          <w:sz w:val="34"/>
        </w:rPr>
        <w:t>danh</w:t>
      </w:r>
      <w:r>
        <w:rPr>
          <w:color w:val="231F20"/>
          <w:spacing w:val="-19"/>
          <w:w w:val="105"/>
          <w:sz w:val="34"/>
        </w:rPr>
        <w:t> </w:t>
      </w:r>
      <w:r>
        <w:rPr>
          <w:color w:val="231F20"/>
          <w:w w:val="105"/>
          <w:sz w:val="34"/>
        </w:rPr>
        <w:t>xưng</w:t>
      </w:r>
      <w:r>
        <w:rPr>
          <w:color w:val="231F20"/>
          <w:spacing w:val="-18"/>
          <w:w w:val="105"/>
          <w:sz w:val="34"/>
        </w:rPr>
        <w:t> </w:t>
      </w:r>
      <w:r>
        <w:rPr>
          <w:color w:val="231F20"/>
          <w:w w:val="105"/>
          <w:sz w:val="34"/>
        </w:rPr>
        <w:t>chỉ</w:t>
      </w:r>
      <w:r>
        <w:rPr>
          <w:color w:val="231F20"/>
          <w:spacing w:val="-19"/>
          <w:w w:val="105"/>
          <w:sz w:val="34"/>
        </w:rPr>
        <w:t> </w:t>
      </w:r>
      <w:r>
        <w:rPr>
          <w:color w:val="231F20"/>
          <w:spacing w:val="-4"/>
          <w:w w:val="105"/>
          <w:sz w:val="34"/>
        </w:rPr>
        <w:t>thế</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giới</w:t>
      </w:r>
      <w:r>
        <w:rPr>
          <w:color w:val="231F20"/>
          <w:spacing w:val="-3"/>
          <w:w w:val="105"/>
        </w:rPr>
        <w:t> </w:t>
      </w:r>
      <w:r>
        <w:rPr>
          <w:color w:val="231F20"/>
          <w:w w:val="105"/>
        </w:rPr>
        <w:t>này</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Phạn</w:t>
      </w:r>
      <w:r>
        <w:rPr>
          <w:color w:val="231F20"/>
          <w:spacing w:val="-3"/>
          <w:w w:val="105"/>
        </w:rPr>
        <w:t> </w:t>
      </w:r>
      <w:r>
        <w:rPr>
          <w:color w:val="231F20"/>
          <w:w w:val="105"/>
        </w:rPr>
        <w:t>ngữ</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Sa</w:t>
      </w:r>
      <w:r>
        <w:rPr>
          <w:color w:val="231F20"/>
          <w:spacing w:val="-3"/>
          <w:w w:val="105"/>
        </w:rPr>
        <w:t> </w:t>
      </w:r>
      <w:r>
        <w:rPr>
          <w:color w:val="231F20"/>
          <w:w w:val="105"/>
        </w:rPr>
        <w:t>bà</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Sa</w:t>
      </w:r>
      <w:r>
        <w:rPr>
          <w:color w:val="231F20"/>
          <w:spacing w:val="-3"/>
          <w:w w:val="105"/>
        </w:rPr>
        <w:t> </w:t>
      </w:r>
      <w:r>
        <w:rPr>
          <w:color w:val="231F20"/>
          <w:w w:val="105"/>
        </w:rPr>
        <w:t>bà </w:t>
      </w:r>
      <w:r>
        <w:rPr>
          <w:color w:val="231F20"/>
          <w:spacing w:val="-2"/>
        </w:rPr>
        <w:t>giáo</w:t>
      </w:r>
      <w:r>
        <w:rPr>
          <w:color w:val="231F20"/>
          <w:spacing w:val="-20"/>
        </w:rPr>
        <w:t> </w:t>
      </w:r>
      <w:r>
        <w:rPr>
          <w:color w:val="231F20"/>
          <w:spacing w:val="-2"/>
        </w:rPr>
        <w:t>chủ</w:t>
      </w:r>
      <w:r>
        <w:rPr>
          <w:color w:val="231F20"/>
          <w:spacing w:val="-19"/>
        </w:rPr>
        <w:t> </w:t>
      </w:r>
      <w:r>
        <w:rPr>
          <w:color w:val="231F20"/>
          <w:spacing w:val="-2"/>
        </w:rPr>
        <w:t>Bản</w:t>
      </w:r>
      <w:r>
        <w:rPr>
          <w:color w:val="231F20"/>
          <w:spacing w:val="-19"/>
        </w:rPr>
        <w:t> </w:t>
      </w:r>
      <w:r>
        <w:rPr>
          <w:color w:val="231F20"/>
          <w:spacing w:val="-2"/>
        </w:rPr>
        <w:t>Sư</w:t>
      </w:r>
      <w:r>
        <w:rPr>
          <w:color w:val="231F20"/>
          <w:spacing w:val="-19"/>
        </w:rPr>
        <w:t> </w:t>
      </w:r>
      <w:r>
        <w:rPr>
          <w:color w:val="231F20"/>
          <w:spacing w:val="-2"/>
        </w:rPr>
        <w:t>Thích</w:t>
      </w:r>
      <w:r>
        <w:rPr>
          <w:color w:val="231F20"/>
          <w:spacing w:val="-20"/>
        </w:rPr>
        <w:t> </w:t>
      </w:r>
      <w:r>
        <w:rPr>
          <w:color w:val="231F20"/>
          <w:spacing w:val="-2"/>
        </w:rPr>
        <w:t>Ca</w:t>
      </w:r>
      <w:r>
        <w:rPr>
          <w:color w:val="231F20"/>
          <w:spacing w:val="-19"/>
        </w:rPr>
        <w:t> </w:t>
      </w:r>
      <w:r>
        <w:rPr>
          <w:color w:val="231F20"/>
          <w:spacing w:val="-2"/>
        </w:rPr>
        <w:t>Mâu</w:t>
      </w:r>
      <w:r>
        <w:rPr>
          <w:color w:val="231F20"/>
          <w:spacing w:val="-19"/>
        </w:rPr>
        <w:t> </w:t>
      </w:r>
      <w:r>
        <w:rPr>
          <w:color w:val="231F20"/>
          <w:spacing w:val="-2"/>
        </w:rPr>
        <w:t>Ni</w:t>
      </w:r>
      <w:r>
        <w:rPr>
          <w:color w:val="231F20"/>
          <w:spacing w:val="-19"/>
        </w:rPr>
        <w:t> </w:t>
      </w:r>
      <w:r>
        <w:rPr>
          <w:color w:val="231F20"/>
          <w:spacing w:val="-2"/>
        </w:rPr>
        <w:t>Như</w:t>
      </w:r>
      <w:r>
        <w:rPr>
          <w:color w:val="231F20"/>
          <w:spacing w:val="-20"/>
        </w:rPr>
        <w:t> </w:t>
      </w:r>
      <w:r>
        <w:rPr>
          <w:color w:val="231F20"/>
          <w:spacing w:val="-2"/>
        </w:rPr>
        <w:t>Lai,</w:t>
      </w:r>
      <w:r>
        <w:rPr>
          <w:color w:val="231F20"/>
          <w:spacing w:val="-19"/>
        </w:rPr>
        <w:t> </w:t>
      </w:r>
      <w:r>
        <w:rPr>
          <w:color w:val="231F20"/>
          <w:spacing w:val="-2"/>
        </w:rPr>
        <w:t>là</w:t>
      </w:r>
      <w:r>
        <w:rPr>
          <w:color w:val="231F20"/>
          <w:spacing w:val="-19"/>
        </w:rPr>
        <w:t> </w:t>
      </w:r>
      <w:r>
        <w:rPr>
          <w:color w:val="231F20"/>
          <w:spacing w:val="-2"/>
        </w:rPr>
        <w:t>Thích</w:t>
      </w:r>
      <w:r>
        <w:rPr>
          <w:color w:val="231F20"/>
          <w:spacing w:val="-19"/>
        </w:rPr>
        <w:t> </w:t>
      </w:r>
      <w:r>
        <w:rPr>
          <w:color w:val="231F20"/>
          <w:spacing w:val="-2"/>
        </w:rPr>
        <w:t>Ca</w:t>
      </w:r>
      <w:r>
        <w:rPr>
          <w:color w:val="231F20"/>
          <w:spacing w:val="-20"/>
        </w:rPr>
        <w:t> </w:t>
      </w:r>
      <w:r>
        <w:rPr>
          <w:color w:val="231F20"/>
          <w:spacing w:val="-2"/>
        </w:rPr>
        <w:t>Mâu</w:t>
      </w:r>
      <w:r>
        <w:rPr>
          <w:color w:val="231F20"/>
          <w:spacing w:val="-19"/>
        </w:rPr>
        <w:t> </w:t>
      </w:r>
      <w:r>
        <w:rPr>
          <w:color w:val="231F20"/>
          <w:spacing w:val="-2"/>
        </w:rPr>
        <w:t>Ni </w:t>
      </w:r>
      <w:r>
        <w:rPr>
          <w:color w:val="231F20"/>
          <w:w w:val="105"/>
        </w:rPr>
        <w:t>Phật.</w:t>
      </w:r>
      <w:r>
        <w:rPr>
          <w:color w:val="231F20"/>
          <w:spacing w:val="-23"/>
          <w:w w:val="105"/>
        </w:rPr>
        <w:t> </w:t>
      </w:r>
      <w:r>
        <w:rPr>
          <w:color w:val="231F20"/>
          <w:w w:val="105"/>
        </w:rPr>
        <w:t>Như</w:t>
      </w:r>
      <w:r>
        <w:rPr>
          <w:color w:val="231F20"/>
          <w:spacing w:val="-22"/>
          <w:w w:val="105"/>
        </w:rPr>
        <w:t> </w:t>
      </w:r>
      <w:r>
        <w:rPr>
          <w:color w:val="231F20"/>
          <w:w w:val="105"/>
        </w:rPr>
        <w:t>Lai</w:t>
      </w:r>
      <w:r>
        <w:rPr>
          <w:color w:val="231F20"/>
          <w:spacing w:val="-22"/>
          <w:w w:val="105"/>
        </w:rPr>
        <w:t> </w:t>
      </w:r>
      <w:r>
        <w:rPr>
          <w:color w:val="231F20"/>
          <w:w w:val="105"/>
        </w:rPr>
        <w:t>đằng</w:t>
      </w:r>
      <w:r>
        <w:rPr>
          <w:color w:val="231F20"/>
          <w:spacing w:val="-23"/>
          <w:w w:val="105"/>
        </w:rPr>
        <w:t> </w:t>
      </w:r>
      <w:r>
        <w:rPr>
          <w:color w:val="231F20"/>
          <w:w w:val="105"/>
        </w:rPr>
        <w:t>sau</w:t>
      </w:r>
      <w:r>
        <w:rPr>
          <w:color w:val="231F20"/>
          <w:spacing w:val="-22"/>
          <w:w w:val="105"/>
        </w:rPr>
        <w:t> </w:t>
      </w:r>
      <w:r>
        <w:rPr>
          <w:color w:val="231F20"/>
          <w:w w:val="105"/>
        </w:rPr>
        <w:t>có</w:t>
      </w:r>
      <w:r>
        <w:rPr>
          <w:color w:val="231F20"/>
          <w:spacing w:val="-22"/>
          <w:w w:val="105"/>
        </w:rPr>
        <w:t> </w:t>
      </w:r>
      <w:r>
        <w:rPr>
          <w:color w:val="231F20"/>
          <w:w w:val="105"/>
        </w:rPr>
        <w:t>giải</w:t>
      </w:r>
      <w:r>
        <w:rPr>
          <w:color w:val="231F20"/>
          <w:spacing w:val="-23"/>
          <w:w w:val="105"/>
        </w:rPr>
        <w:t> </w:t>
      </w:r>
      <w:r>
        <w:rPr>
          <w:color w:val="231F20"/>
          <w:w w:val="105"/>
        </w:rPr>
        <w:t>thích,</w:t>
      </w:r>
      <w:r>
        <w:rPr>
          <w:color w:val="231F20"/>
          <w:spacing w:val="-22"/>
          <w:w w:val="105"/>
        </w:rPr>
        <w:t> </w:t>
      </w:r>
      <w:r>
        <w:rPr>
          <w:color w:val="231F20"/>
          <w:w w:val="105"/>
        </w:rPr>
        <w:t>ý</w:t>
      </w:r>
      <w:r>
        <w:rPr>
          <w:color w:val="231F20"/>
          <w:spacing w:val="-22"/>
          <w:w w:val="105"/>
        </w:rPr>
        <w:t> </w:t>
      </w:r>
      <w:r>
        <w:rPr>
          <w:color w:val="231F20"/>
          <w:w w:val="105"/>
        </w:rPr>
        <w:t>nghĩa</w:t>
      </w:r>
      <w:r>
        <w:rPr>
          <w:color w:val="231F20"/>
          <w:spacing w:val="-23"/>
          <w:w w:val="105"/>
        </w:rPr>
        <w:t> </w:t>
      </w:r>
      <w:r>
        <w:rPr>
          <w:color w:val="231F20"/>
          <w:w w:val="105"/>
        </w:rPr>
        <w:t>rất</w:t>
      </w:r>
      <w:r>
        <w:rPr>
          <w:color w:val="231F20"/>
          <w:spacing w:val="-22"/>
          <w:w w:val="105"/>
        </w:rPr>
        <w:t> </w:t>
      </w:r>
      <w:r>
        <w:rPr>
          <w:color w:val="231F20"/>
          <w:w w:val="105"/>
        </w:rPr>
        <w:t>sâu</w:t>
      </w:r>
      <w:r>
        <w:rPr>
          <w:color w:val="231F20"/>
          <w:spacing w:val="-22"/>
          <w:w w:val="105"/>
        </w:rPr>
        <w:t> </w:t>
      </w:r>
      <w:r>
        <w:rPr>
          <w:color w:val="231F20"/>
          <w:w w:val="105"/>
        </w:rPr>
        <w:t>rất</w:t>
      </w:r>
      <w:r>
        <w:rPr>
          <w:color w:val="231F20"/>
          <w:spacing w:val="-23"/>
          <w:w w:val="105"/>
        </w:rPr>
        <w:t> </w:t>
      </w:r>
      <w:r>
        <w:rPr>
          <w:color w:val="231F20"/>
          <w:w w:val="105"/>
        </w:rPr>
        <w:t>rộng. </w:t>
      </w:r>
      <w:r>
        <w:rPr>
          <w:color w:val="231F20"/>
        </w:rPr>
        <w:t>Ý</w:t>
      </w:r>
      <w:r>
        <w:rPr>
          <w:color w:val="231F20"/>
          <w:spacing w:val="-1"/>
        </w:rPr>
        <w:t> </w:t>
      </w:r>
      <w:r>
        <w:rPr>
          <w:color w:val="231F20"/>
        </w:rPr>
        <w:t>nghĩa</w:t>
      </w:r>
      <w:r>
        <w:rPr>
          <w:color w:val="231F20"/>
          <w:spacing w:val="-1"/>
        </w:rPr>
        <w:t> </w:t>
      </w:r>
      <w:r>
        <w:rPr>
          <w:color w:val="231F20"/>
        </w:rPr>
        <w:t>phổ</w:t>
      </w:r>
      <w:r>
        <w:rPr>
          <w:color w:val="231F20"/>
          <w:spacing w:val="-1"/>
        </w:rPr>
        <w:t> </w:t>
      </w:r>
      <w:r>
        <w:rPr>
          <w:color w:val="231F20"/>
        </w:rPr>
        <w:t>thông</w:t>
      </w:r>
      <w:r>
        <w:rPr>
          <w:color w:val="231F20"/>
          <w:spacing w:val="-1"/>
        </w:rPr>
        <w:t> </w:t>
      </w:r>
      <w:r>
        <w:rPr>
          <w:color w:val="231F20"/>
        </w:rPr>
        <w:t>nhất,</w:t>
      </w:r>
      <w:r>
        <w:rPr>
          <w:color w:val="231F20"/>
          <w:spacing w:val="-1"/>
        </w:rPr>
        <w:t> </w:t>
      </w:r>
      <w:r>
        <w:rPr>
          <w:color w:val="231F20"/>
        </w:rPr>
        <w:t>trong</w:t>
      </w:r>
      <w:r>
        <w:rPr>
          <w:color w:val="231F20"/>
          <w:spacing w:val="-1"/>
        </w:rPr>
        <w:t> </w:t>
      </w:r>
      <w:r>
        <w:rPr>
          <w:color w:val="231F20"/>
        </w:rPr>
        <w:t>kinh </w:t>
      </w:r>
      <w:r>
        <w:rPr>
          <w:i/>
          <w:color w:val="231F20"/>
        </w:rPr>
        <w:t>Kim</w:t>
      </w:r>
      <w:r>
        <w:rPr>
          <w:i/>
          <w:color w:val="231F20"/>
          <w:spacing w:val="-1"/>
        </w:rPr>
        <w:t> </w:t>
      </w:r>
      <w:r>
        <w:rPr>
          <w:i/>
          <w:color w:val="231F20"/>
        </w:rPr>
        <w:t>Cương</w:t>
      </w:r>
      <w:r>
        <w:rPr>
          <w:i/>
          <w:color w:val="231F20"/>
          <w:spacing w:val="-1"/>
        </w:rPr>
        <w:t> </w:t>
      </w:r>
      <w:r>
        <w:rPr>
          <w:color w:val="231F20"/>
        </w:rPr>
        <w:t>nói: </w:t>
      </w:r>
      <w:r>
        <w:rPr>
          <w:i/>
          <w:color w:val="231F20"/>
        </w:rPr>
        <w:t>“Như</w:t>
      </w:r>
      <w:r>
        <w:rPr>
          <w:i/>
          <w:color w:val="231F20"/>
          <w:spacing w:val="-1"/>
        </w:rPr>
        <w:t> </w:t>
      </w:r>
      <w:r>
        <w:rPr>
          <w:i/>
          <w:color w:val="231F20"/>
        </w:rPr>
        <w:t>Lai </w:t>
      </w:r>
      <w:r>
        <w:rPr>
          <w:i/>
          <w:color w:val="231F20"/>
          <w:w w:val="105"/>
        </w:rPr>
        <w:t>giả,</w:t>
      </w:r>
      <w:r>
        <w:rPr>
          <w:i/>
          <w:color w:val="231F20"/>
          <w:spacing w:val="-2"/>
          <w:w w:val="105"/>
        </w:rPr>
        <w:t> </w:t>
      </w:r>
      <w:r>
        <w:rPr>
          <w:i/>
          <w:color w:val="231F20"/>
          <w:w w:val="105"/>
        </w:rPr>
        <w:t>kim</w:t>
      </w:r>
      <w:r>
        <w:rPr>
          <w:i/>
          <w:color w:val="231F20"/>
          <w:spacing w:val="-1"/>
          <w:w w:val="105"/>
        </w:rPr>
        <w:t> </w:t>
      </w:r>
      <w:r>
        <w:rPr>
          <w:i/>
          <w:color w:val="231F20"/>
          <w:w w:val="105"/>
        </w:rPr>
        <w:t>Phật</w:t>
      </w:r>
      <w:r>
        <w:rPr>
          <w:i/>
          <w:color w:val="231F20"/>
          <w:spacing w:val="-1"/>
          <w:w w:val="105"/>
        </w:rPr>
        <w:t> </w:t>
      </w:r>
      <w:r>
        <w:rPr>
          <w:i/>
          <w:color w:val="231F20"/>
          <w:w w:val="105"/>
        </w:rPr>
        <w:t>như</w:t>
      </w:r>
      <w:r>
        <w:rPr>
          <w:i/>
          <w:color w:val="231F20"/>
          <w:spacing w:val="-1"/>
          <w:w w:val="105"/>
        </w:rPr>
        <w:t> </w:t>
      </w:r>
      <w:r>
        <w:rPr>
          <w:i/>
          <w:color w:val="231F20"/>
          <w:w w:val="105"/>
        </w:rPr>
        <w:t>cổ</w:t>
      </w:r>
      <w:r>
        <w:rPr>
          <w:i/>
          <w:color w:val="231F20"/>
          <w:spacing w:val="-1"/>
          <w:w w:val="105"/>
        </w:rPr>
        <w:t> </w:t>
      </w:r>
      <w:r>
        <w:rPr>
          <w:i/>
          <w:color w:val="231F20"/>
          <w:w w:val="105"/>
        </w:rPr>
        <w:t>Phật</w:t>
      </w:r>
      <w:r>
        <w:rPr>
          <w:i/>
          <w:color w:val="231F20"/>
          <w:spacing w:val="-1"/>
          <w:w w:val="105"/>
        </w:rPr>
        <w:t> </w:t>
      </w:r>
      <w:r>
        <w:rPr>
          <w:i/>
          <w:color w:val="231F20"/>
          <w:w w:val="105"/>
        </w:rPr>
        <w:t>chi</w:t>
      </w:r>
      <w:r>
        <w:rPr>
          <w:i/>
          <w:color w:val="231F20"/>
          <w:spacing w:val="-1"/>
          <w:w w:val="105"/>
        </w:rPr>
        <w:t> </w:t>
      </w:r>
      <w:r>
        <w:rPr>
          <w:i/>
          <w:color w:val="231F20"/>
          <w:w w:val="105"/>
        </w:rPr>
        <w:t>tái</w:t>
      </w:r>
      <w:r>
        <w:rPr>
          <w:i/>
          <w:color w:val="231F20"/>
          <w:spacing w:val="-1"/>
          <w:w w:val="105"/>
        </w:rPr>
        <w:t> </w:t>
      </w:r>
      <w:r>
        <w:rPr>
          <w:i/>
          <w:color w:val="231F20"/>
          <w:w w:val="105"/>
        </w:rPr>
        <w:t>lai”</w:t>
      </w:r>
      <w:r>
        <w:rPr>
          <w:i/>
          <w:color w:val="231F20"/>
          <w:spacing w:val="-1"/>
          <w:w w:val="105"/>
        </w:rPr>
        <w:t> </w:t>
      </w:r>
      <w:r>
        <w:rPr>
          <w:color w:val="231F20"/>
          <w:w w:val="105"/>
        </w:rPr>
        <w:t>(Như</w:t>
      </w:r>
      <w:r>
        <w:rPr>
          <w:color w:val="231F20"/>
          <w:spacing w:val="-1"/>
          <w:w w:val="105"/>
        </w:rPr>
        <w:t> </w:t>
      </w:r>
      <w:r>
        <w:rPr>
          <w:color w:val="231F20"/>
          <w:w w:val="105"/>
        </w:rPr>
        <w:t>Lai</w:t>
      </w:r>
      <w:r>
        <w:rPr>
          <w:color w:val="231F20"/>
          <w:spacing w:val="-1"/>
          <w:w w:val="105"/>
        </w:rPr>
        <w:t> </w:t>
      </w:r>
      <w:r>
        <w:rPr>
          <w:color w:val="231F20"/>
          <w:w w:val="105"/>
        </w:rPr>
        <w:t>là</w:t>
      </w:r>
      <w:r>
        <w:rPr>
          <w:color w:val="231F20"/>
          <w:spacing w:val="-1"/>
          <w:w w:val="105"/>
        </w:rPr>
        <w:t> </w:t>
      </w:r>
      <w:r>
        <w:rPr>
          <w:color w:val="231F20"/>
          <w:w w:val="105"/>
        </w:rPr>
        <w:t>Phật</w:t>
      </w:r>
      <w:r>
        <w:rPr>
          <w:color w:val="231F20"/>
          <w:spacing w:val="-2"/>
          <w:w w:val="105"/>
        </w:rPr>
        <w:t> </w:t>
      </w:r>
      <w:r>
        <w:rPr>
          <w:color w:val="231F20"/>
          <w:w w:val="105"/>
        </w:rPr>
        <w:t>nay giống như Phật xưa tái hiện). Ý này dễ hiểu, Phật Phật đạo đồng,</w:t>
      </w:r>
      <w:r>
        <w:rPr>
          <w:color w:val="231F20"/>
          <w:spacing w:val="-8"/>
          <w:w w:val="105"/>
        </w:rPr>
        <w:t> </w:t>
      </w:r>
      <w:r>
        <w:rPr>
          <w:color w:val="231F20"/>
          <w:w w:val="105"/>
        </w:rPr>
        <w:t>Phật</w:t>
      </w:r>
      <w:r>
        <w:rPr>
          <w:color w:val="231F20"/>
          <w:spacing w:val="-8"/>
          <w:w w:val="105"/>
        </w:rPr>
        <w:t> </w:t>
      </w:r>
      <w:r>
        <w:rPr>
          <w:color w:val="231F20"/>
          <w:w w:val="105"/>
        </w:rPr>
        <w:t>Phật</w:t>
      </w:r>
      <w:r>
        <w:rPr>
          <w:color w:val="231F20"/>
          <w:spacing w:val="-8"/>
          <w:w w:val="105"/>
        </w:rPr>
        <w:t> </w:t>
      </w:r>
      <w:r>
        <w:rPr>
          <w:color w:val="231F20"/>
          <w:w w:val="105"/>
        </w:rPr>
        <w:t>bình</w:t>
      </w:r>
      <w:r>
        <w:rPr>
          <w:color w:val="231F20"/>
          <w:spacing w:val="-8"/>
          <w:w w:val="105"/>
        </w:rPr>
        <w:t> </w:t>
      </w:r>
      <w:r>
        <w:rPr>
          <w:color w:val="231F20"/>
          <w:w w:val="105"/>
        </w:rPr>
        <w:t>đẳng.</w:t>
      </w:r>
      <w:r>
        <w:rPr>
          <w:color w:val="231F20"/>
          <w:spacing w:val="-8"/>
          <w:w w:val="105"/>
        </w:rPr>
        <w:t> </w:t>
      </w:r>
      <w:r>
        <w:rPr>
          <w:color w:val="231F20"/>
          <w:w w:val="105"/>
        </w:rPr>
        <w:t>Kim</w:t>
      </w:r>
      <w:r>
        <w:rPr>
          <w:color w:val="231F20"/>
          <w:spacing w:val="-8"/>
          <w:w w:val="105"/>
        </w:rPr>
        <w:t> </w:t>
      </w:r>
      <w:r>
        <w:rPr>
          <w:color w:val="231F20"/>
          <w:w w:val="105"/>
        </w:rPr>
        <w:t>Phật</w:t>
      </w:r>
      <w:r>
        <w:rPr>
          <w:color w:val="231F20"/>
          <w:spacing w:val="-8"/>
          <w:w w:val="105"/>
        </w:rPr>
        <w:t> </w:t>
      </w:r>
      <w:r>
        <w:rPr>
          <w:color w:val="231F20"/>
          <w:w w:val="105"/>
        </w:rPr>
        <w:t>và</w:t>
      </w:r>
      <w:r>
        <w:rPr>
          <w:color w:val="231F20"/>
          <w:spacing w:val="-8"/>
          <w:w w:val="105"/>
        </w:rPr>
        <w:t> </w:t>
      </w:r>
      <w:r>
        <w:rPr>
          <w:color w:val="231F20"/>
          <w:w w:val="105"/>
        </w:rPr>
        <w:t>cổ</w:t>
      </w:r>
      <w:r>
        <w:rPr>
          <w:color w:val="231F20"/>
          <w:spacing w:val="-8"/>
          <w:w w:val="105"/>
        </w:rPr>
        <w:t> </w:t>
      </w:r>
      <w:r>
        <w:rPr>
          <w:color w:val="231F20"/>
          <w:w w:val="105"/>
        </w:rPr>
        <w:t>Phật</w:t>
      </w:r>
      <w:r>
        <w:rPr>
          <w:color w:val="231F20"/>
          <w:spacing w:val="-8"/>
          <w:w w:val="105"/>
        </w:rPr>
        <w:t> </w:t>
      </w:r>
      <w:r>
        <w:rPr>
          <w:color w:val="231F20"/>
          <w:w w:val="105"/>
        </w:rPr>
        <w:t>không</w:t>
      </w:r>
      <w:r>
        <w:rPr>
          <w:color w:val="231F20"/>
          <w:spacing w:val="-8"/>
          <w:w w:val="105"/>
        </w:rPr>
        <w:t> </w:t>
      </w:r>
      <w:r>
        <w:rPr>
          <w:color w:val="231F20"/>
          <w:w w:val="105"/>
        </w:rPr>
        <w:t>phải hai.</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một</w:t>
      </w:r>
      <w:r>
        <w:rPr>
          <w:color w:val="231F20"/>
          <w:spacing w:val="-7"/>
          <w:w w:val="105"/>
        </w:rPr>
        <w:t> </w:t>
      </w:r>
      <w:r>
        <w:rPr>
          <w:color w:val="231F20"/>
          <w:w w:val="105"/>
        </w:rPr>
        <w:t>ý</w:t>
      </w:r>
      <w:r>
        <w:rPr>
          <w:color w:val="231F20"/>
          <w:spacing w:val="-7"/>
          <w:w w:val="105"/>
        </w:rPr>
        <w:t> </w:t>
      </w:r>
      <w:r>
        <w:rPr>
          <w:color w:val="231F20"/>
          <w:w w:val="105"/>
        </w:rPr>
        <w:t>ví</w:t>
      </w:r>
      <w:r>
        <w:rPr>
          <w:color w:val="231F20"/>
          <w:spacing w:val="-7"/>
          <w:w w:val="105"/>
        </w:rPr>
        <w:t> </w:t>
      </w:r>
      <w:r>
        <w:rPr>
          <w:color w:val="231F20"/>
          <w:w w:val="105"/>
        </w:rPr>
        <w:t>dụ</w:t>
      </w:r>
      <w:r>
        <w:rPr>
          <w:color w:val="231F20"/>
          <w:spacing w:val="-7"/>
          <w:w w:val="105"/>
        </w:rPr>
        <w:t> </w:t>
      </w:r>
      <w:r>
        <w:rPr>
          <w:color w:val="231F20"/>
          <w:w w:val="105"/>
        </w:rPr>
        <w:t>đơn</w:t>
      </w:r>
      <w:r>
        <w:rPr>
          <w:color w:val="231F20"/>
          <w:spacing w:val="-7"/>
          <w:w w:val="105"/>
        </w:rPr>
        <w:t> </w:t>
      </w:r>
      <w:r>
        <w:rPr>
          <w:color w:val="231F20"/>
          <w:w w:val="105"/>
        </w:rPr>
        <w:t>giản</w:t>
      </w:r>
      <w:r>
        <w:rPr>
          <w:color w:val="231F20"/>
          <w:spacing w:val="-7"/>
          <w:w w:val="105"/>
        </w:rPr>
        <w:t> </w:t>
      </w:r>
      <w:r>
        <w:rPr>
          <w:color w:val="231F20"/>
          <w:w w:val="105"/>
        </w:rPr>
        <w:t>trong</w:t>
      </w:r>
      <w:r>
        <w:rPr>
          <w:color w:val="231F20"/>
          <w:spacing w:val="-7"/>
          <w:w w:val="105"/>
        </w:rPr>
        <w:t> </w:t>
      </w:r>
      <w:r>
        <w:rPr>
          <w:color w:val="231F20"/>
          <w:w w:val="105"/>
        </w:rPr>
        <w:t>từ</w:t>
      </w:r>
      <w:r>
        <w:rPr>
          <w:color w:val="231F20"/>
          <w:spacing w:val="-7"/>
          <w:w w:val="105"/>
        </w:rPr>
        <w:t> </w:t>
      </w:r>
      <w:r>
        <w:rPr>
          <w:color w:val="231F20"/>
          <w:w w:val="105"/>
        </w:rPr>
        <w:t>Như</w:t>
      </w:r>
      <w:r>
        <w:rPr>
          <w:color w:val="231F20"/>
          <w:spacing w:val="-7"/>
          <w:w w:val="105"/>
        </w:rPr>
        <w:t> </w:t>
      </w:r>
      <w:r>
        <w:rPr>
          <w:color w:val="231F20"/>
          <w:w w:val="105"/>
        </w:rPr>
        <w:t>Lai.</w:t>
      </w:r>
    </w:p>
    <w:p>
      <w:pPr>
        <w:pStyle w:val="BodyText"/>
        <w:spacing w:line="297" w:lineRule="auto" w:before="145"/>
        <w:ind w:left="387" w:right="119" w:firstLine="453"/>
      </w:pP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xưng</w:t>
      </w:r>
      <w:r>
        <w:rPr>
          <w:color w:val="231F20"/>
          <w:spacing w:val="-9"/>
          <w:w w:val="105"/>
        </w:rPr>
        <w:t> </w:t>
      </w:r>
      <w:r>
        <w:rPr>
          <w:color w:val="231F20"/>
          <w:w w:val="105"/>
        </w:rPr>
        <w:t>Bản</w:t>
      </w:r>
      <w:r>
        <w:rPr>
          <w:color w:val="231F20"/>
          <w:spacing w:val="-9"/>
          <w:w w:val="105"/>
        </w:rPr>
        <w:t> </w:t>
      </w:r>
      <w:r>
        <w:rPr>
          <w:color w:val="231F20"/>
          <w:w w:val="105"/>
        </w:rPr>
        <w:t>Sư,</w:t>
      </w:r>
      <w:r>
        <w:rPr>
          <w:color w:val="231F20"/>
          <w:spacing w:val="-9"/>
          <w:w w:val="105"/>
        </w:rPr>
        <w:t> </w:t>
      </w:r>
      <w:r>
        <w:rPr>
          <w:color w:val="231F20"/>
          <w:w w:val="105"/>
        </w:rPr>
        <w:t>vị</w:t>
      </w:r>
      <w:r>
        <w:rPr>
          <w:color w:val="231F20"/>
          <w:spacing w:val="-9"/>
          <w:w w:val="105"/>
        </w:rPr>
        <w:t> </w:t>
      </w:r>
      <w:r>
        <w:rPr>
          <w:color w:val="231F20"/>
          <w:w w:val="105"/>
        </w:rPr>
        <w:t>thầy</w:t>
      </w:r>
      <w:r>
        <w:rPr>
          <w:color w:val="231F20"/>
          <w:spacing w:val="-9"/>
          <w:w w:val="105"/>
        </w:rPr>
        <w:t> </w:t>
      </w:r>
      <w:r>
        <w:rPr>
          <w:color w:val="231F20"/>
          <w:w w:val="105"/>
        </w:rPr>
        <w:t>căn</w:t>
      </w:r>
      <w:r>
        <w:rPr>
          <w:color w:val="231F20"/>
          <w:spacing w:val="-9"/>
          <w:w w:val="105"/>
        </w:rPr>
        <w:t> </w:t>
      </w:r>
      <w:r>
        <w:rPr>
          <w:color w:val="231F20"/>
          <w:w w:val="105"/>
        </w:rPr>
        <w:t>bản.</w:t>
      </w:r>
      <w:r>
        <w:rPr>
          <w:color w:val="231F20"/>
          <w:spacing w:val="-9"/>
          <w:w w:val="105"/>
        </w:rPr>
        <w:t> </w:t>
      </w:r>
      <w:r>
        <w:rPr>
          <w:color w:val="231F20"/>
          <w:w w:val="105"/>
        </w:rPr>
        <w:t>Người</w:t>
      </w:r>
      <w:r>
        <w:rPr>
          <w:color w:val="231F20"/>
          <w:spacing w:val="-9"/>
          <w:w w:val="105"/>
        </w:rPr>
        <w:t> </w:t>
      </w:r>
      <w:r>
        <w:rPr>
          <w:color w:val="231F20"/>
          <w:w w:val="105"/>
        </w:rPr>
        <w:t>xưa</w:t>
      </w:r>
      <w:r>
        <w:rPr>
          <w:color w:val="231F20"/>
          <w:spacing w:val="-9"/>
          <w:w w:val="105"/>
        </w:rPr>
        <w:t> </w:t>
      </w:r>
      <w:r>
        <w:rPr>
          <w:color w:val="231F20"/>
          <w:w w:val="105"/>
        </w:rPr>
        <w:t>quen xưng là tiên sư, chúng ta xưng Khổng Tử là Đại Thành Chí Thánh tiên sư. Đại Thành là tập đại thành của Khổng Tử. Trung Quốc cổ thánh tiên hiền lưu lại rất nhiều giáo huấn, nhưng lúc đó đều là khẩu truyền, không có viết thành văn tự. Ông ta đem giáo huấn của cổ thánh tiên hiền truyền lại, chỉnh</w:t>
      </w:r>
      <w:r>
        <w:rPr>
          <w:color w:val="231F20"/>
          <w:spacing w:val="-21"/>
          <w:w w:val="105"/>
        </w:rPr>
        <w:t> </w:t>
      </w:r>
      <w:r>
        <w:rPr>
          <w:color w:val="231F20"/>
          <w:w w:val="105"/>
        </w:rPr>
        <w:t>lý</w:t>
      </w:r>
      <w:r>
        <w:rPr>
          <w:color w:val="231F20"/>
          <w:spacing w:val="-21"/>
          <w:w w:val="105"/>
        </w:rPr>
        <w:t> </w:t>
      </w:r>
      <w:r>
        <w:rPr>
          <w:color w:val="231F20"/>
          <w:w w:val="105"/>
        </w:rPr>
        <w:t>lại,</w:t>
      </w:r>
      <w:r>
        <w:rPr>
          <w:color w:val="231F20"/>
          <w:spacing w:val="-21"/>
          <w:w w:val="105"/>
        </w:rPr>
        <w:t> </w:t>
      </w:r>
      <w:r>
        <w:rPr>
          <w:color w:val="231F20"/>
          <w:w w:val="105"/>
        </w:rPr>
        <w:t>viết</w:t>
      </w:r>
      <w:r>
        <w:rPr>
          <w:color w:val="231F20"/>
          <w:spacing w:val="-21"/>
          <w:w w:val="105"/>
        </w:rPr>
        <w:t> </w:t>
      </w:r>
      <w:r>
        <w:rPr>
          <w:color w:val="231F20"/>
          <w:w w:val="105"/>
        </w:rPr>
        <w:t>thành</w:t>
      </w:r>
      <w:r>
        <w:rPr>
          <w:color w:val="231F20"/>
          <w:spacing w:val="-21"/>
          <w:w w:val="105"/>
        </w:rPr>
        <w:t> </w:t>
      </w:r>
      <w:r>
        <w:rPr>
          <w:color w:val="231F20"/>
          <w:w w:val="105"/>
        </w:rPr>
        <w:t>văn</w:t>
      </w:r>
      <w:r>
        <w:rPr>
          <w:color w:val="231F20"/>
          <w:spacing w:val="-21"/>
          <w:w w:val="105"/>
        </w:rPr>
        <w:t> </w:t>
      </w:r>
      <w:r>
        <w:rPr>
          <w:color w:val="231F20"/>
          <w:w w:val="105"/>
        </w:rPr>
        <w:t>tự</w:t>
      </w:r>
      <w:r>
        <w:rPr>
          <w:color w:val="231F20"/>
          <w:spacing w:val="-21"/>
          <w:w w:val="105"/>
        </w:rPr>
        <w:t> </w:t>
      </w:r>
      <w:r>
        <w:rPr>
          <w:color w:val="231F20"/>
          <w:w w:val="105"/>
        </w:rPr>
        <w:t>lưu</w:t>
      </w:r>
      <w:r>
        <w:rPr>
          <w:color w:val="231F20"/>
          <w:spacing w:val="-21"/>
          <w:w w:val="105"/>
        </w:rPr>
        <w:t> </w:t>
      </w:r>
      <w:r>
        <w:rPr>
          <w:color w:val="231F20"/>
          <w:w w:val="105"/>
        </w:rPr>
        <w:t>cho</w:t>
      </w:r>
      <w:r>
        <w:rPr>
          <w:color w:val="231F20"/>
          <w:spacing w:val="-21"/>
          <w:w w:val="105"/>
        </w:rPr>
        <w:t> </w:t>
      </w:r>
      <w:r>
        <w:rPr>
          <w:color w:val="231F20"/>
          <w:w w:val="105"/>
        </w:rPr>
        <w:t>hậu</w:t>
      </w:r>
      <w:r>
        <w:rPr>
          <w:color w:val="231F20"/>
          <w:spacing w:val="-21"/>
          <w:w w:val="105"/>
        </w:rPr>
        <w:t> </w:t>
      </w:r>
      <w:r>
        <w:rPr>
          <w:color w:val="231F20"/>
          <w:w w:val="105"/>
        </w:rPr>
        <w:t>nhân.</w:t>
      </w:r>
      <w:r>
        <w:rPr>
          <w:color w:val="231F20"/>
          <w:spacing w:val="-21"/>
          <w:w w:val="105"/>
        </w:rPr>
        <w:t> </w:t>
      </w:r>
      <w:r>
        <w:rPr>
          <w:color w:val="231F20"/>
          <w:w w:val="105"/>
        </w:rPr>
        <w:t>Do</w:t>
      </w:r>
      <w:r>
        <w:rPr>
          <w:color w:val="231F20"/>
          <w:spacing w:val="-21"/>
          <w:w w:val="105"/>
        </w:rPr>
        <w:t> </w:t>
      </w:r>
      <w:r>
        <w:rPr>
          <w:color w:val="231F20"/>
          <w:w w:val="105"/>
        </w:rPr>
        <w:t>đó,</w:t>
      </w:r>
      <w:r>
        <w:rPr>
          <w:color w:val="231F20"/>
          <w:spacing w:val="-21"/>
          <w:w w:val="105"/>
        </w:rPr>
        <w:t> </w:t>
      </w:r>
      <w:r>
        <w:rPr>
          <w:color w:val="231F20"/>
          <w:w w:val="105"/>
        </w:rPr>
        <w:t>trong </w:t>
      </w:r>
      <w:r>
        <w:rPr>
          <w:i/>
          <w:color w:val="231F20"/>
        </w:rPr>
        <w:t>“Luận Ngữ”</w:t>
      </w:r>
      <w:r>
        <w:rPr>
          <w:color w:val="231F20"/>
        </w:rPr>
        <w:t>, rất nhiều lời không phải của Khổng Tử nói, đều </w:t>
      </w:r>
      <w:r>
        <w:rPr>
          <w:color w:val="231F20"/>
          <w:w w:val="105"/>
        </w:rPr>
        <w:t>là</w:t>
      </w:r>
      <w:r>
        <w:rPr>
          <w:color w:val="231F20"/>
          <w:spacing w:val="-2"/>
          <w:w w:val="105"/>
        </w:rPr>
        <w:t> </w:t>
      </w:r>
      <w:r>
        <w:rPr>
          <w:color w:val="231F20"/>
          <w:w w:val="105"/>
        </w:rPr>
        <w:t>của</w:t>
      </w:r>
      <w:r>
        <w:rPr>
          <w:color w:val="231F20"/>
          <w:spacing w:val="-2"/>
          <w:w w:val="105"/>
        </w:rPr>
        <w:t> </w:t>
      </w:r>
      <w:r>
        <w:rPr>
          <w:color w:val="231F20"/>
          <w:w w:val="105"/>
        </w:rPr>
        <w:t>cổ</w:t>
      </w:r>
      <w:r>
        <w:rPr>
          <w:color w:val="231F20"/>
          <w:spacing w:val="-2"/>
          <w:w w:val="105"/>
        </w:rPr>
        <w:t> </w:t>
      </w:r>
      <w:r>
        <w:rPr>
          <w:color w:val="231F20"/>
          <w:w w:val="105"/>
        </w:rPr>
        <w:t>thánh</w:t>
      </w:r>
      <w:r>
        <w:rPr>
          <w:color w:val="231F20"/>
          <w:spacing w:val="-2"/>
          <w:w w:val="105"/>
        </w:rPr>
        <w:t> </w:t>
      </w:r>
      <w:r>
        <w:rPr>
          <w:color w:val="231F20"/>
          <w:w w:val="105"/>
        </w:rPr>
        <w:t>tiên</w:t>
      </w:r>
      <w:r>
        <w:rPr>
          <w:color w:val="231F20"/>
          <w:spacing w:val="-2"/>
          <w:w w:val="105"/>
        </w:rPr>
        <w:t> </w:t>
      </w:r>
      <w:r>
        <w:rPr>
          <w:color w:val="231F20"/>
          <w:w w:val="105"/>
        </w:rPr>
        <w:t>hiền.</w:t>
      </w:r>
      <w:r>
        <w:rPr>
          <w:color w:val="231F20"/>
          <w:spacing w:val="-2"/>
          <w:w w:val="105"/>
        </w:rPr>
        <w:t> </w:t>
      </w:r>
      <w:r>
        <w:rPr>
          <w:color w:val="231F20"/>
          <w:w w:val="105"/>
        </w:rPr>
        <w:t>Ông</w:t>
      </w:r>
      <w:r>
        <w:rPr>
          <w:color w:val="231F20"/>
          <w:spacing w:val="-2"/>
          <w:w w:val="105"/>
        </w:rPr>
        <w:t> </w:t>
      </w:r>
      <w:r>
        <w:rPr>
          <w:color w:val="231F20"/>
          <w:w w:val="105"/>
        </w:rPr>
        <w:t>ta</w:t>
      </w:r>
      <w:r>
        <w:rPr>
          <w:color w:val="231F20"/>
          <w:spacing w:val="-2"/>
          <w:w w:val="105"/>
        </w:rPr>
        <w:t> </w:t>
      </w:r>
      <w:r>
        <w:rPr>
          <w:color w:val="231F20"/>
          <w:w w:val="105"/>
        </w:rPr>
        <w:t>đã</w:t>
      </w:r>
      <w:r>
        <w:rPr>
          <w:color w:val="231F20"/>
          <w:spacing w:val="-2"/>
          <w:w w:val="105"/>
        </w:rPr>
        <w:t> </w:t>
      </w:r>
      <w:r>
        <w:rPr>
          <w:color w:val="231F20"/>
          <w:w w:val="105"/>
        </w:rPr>
        <w:t>đem</w:t>
      </w:r>
      <w:r>
        <w:rPr>
          <w:color w:val="231F20"/>
          <w:spacing w:val="-2"/>
          <w:w w:val="105"/>
        </w:rPr>
        <w:t> </w:t>
      </w:r>
      <w:r>
        <w:rPr>
          <w:color w:val="231F20"/>
          <w:w w:val="105"/>
        </w:rPr>
        <w:t>nó</w:t>
      </w:r>
      <w:r>
        <w:rPr>
          <w:color w:val="231F20"/>
          <w:spacing w:val="-2"/>
          <w:w w:val="105"/>
        </w:rPr>
        <w:t> </w:t>
      </w:r>
      <w:r>
        <w:rPr>
          <w:color w:val="231F20"/>
          <w:w w:val="105"/>
        </w:rPr>
        <w:t>chỉnh</w:t>
      </w:r>
      <w:r>
        <w:rPr>
          <w:color w:val="231F20"/>
          <w:spacing w:val="-2"/>
          <w:w w:val="105"/>
        </w:rPr>
        <w:t> </w:t>
      </w:r>
      <w:r>
        <w:rPr>
          <w:color w:val="231F20"/>
          <w:w w:val="105"/>
        </w:rPr>
        <w:t>lý</w:t>
      </w:r>
      <w:r>
        <w:rPr>
          <w:color w:val="231F20"/>
          <w:spacing w:val="-2"/>
          <w:w w:val="105"/>
        </w:rPr>
        <w:t> </w:t>
      </w:r>
      <w:r>
        <w:rPr>
          <w:color w:val="231F20"/>
          <w:w w:val="105"/>
        </w:rPr>
        <w:t>và</w:t>
      </w:r>
      <w:r>
        <w:rPr>
          <w:color w:val="231F20"/>
          <w:spacing w:val="-2"/>
          <w:w w:val="105"/>
        </w:rPr>
        <w:t> </w:t>
      </w:r>
      <w:r>
        <w:rPr>
          <w:color w:val="231F20"/>
          <w:w w:val="105"/>
        </w:rPr>
        <w:t>viết thành văn tự lưu lại đời sau. Khổng Tử nói rất rõ ràng, một đời</w:t>
      </w:r>
      <w:r>
        <w:rPr>
          <w:color w:val="231F20"/>
          <w:spacing w:val="-22"/>
          <w:w w:val="105"/>
        </w:rPr>
        <w:t> </w:t>
      </w:r>
      <w:r>
        <w:rPr>
          <w:color w:val="231F20"/>
          <w:w w:val="105"/>
        </w:rPr>
        <w:t>của</w:t>
      </w:r>
      <w:r>
        <w:rPr>
          <w:color w:val="231F20"/>
          <w:spacing w:val="-22"/>
          <w:w w:val="105"/>
        </w:rPr>
        <w:t> </w:t>
      </w:r>
      <w:r>
        <w:rPr>
          <w:color w:val="231F20"/>
          <w:w w:val="105"/>
        </w:rPr>
        <w:t>Ngài</w:t>
      </w:r>
      <w:r>
        <w:rPr>
          <w:color w:val="231F20"/>
          <w:spacing w:val="-22"/>
          <w:w w:val="105"/>
        </w:rPr>
        <w:t> </w:t>
      </w:r>
      <w:r>
        <w:rPr>
          <w:color w:val="231F20"/>
          <w:w w:val="105"/>
        </w:rPr>
        <w:t>là</w:t>
      </w:r>
      <w:r>
        <w:rPr>
          <w:color w:val="231F20"/>
          <w:spacing w:val="-22"/>
          <w:w w:val="105"/>
        </w:rPr>
        <w:t> </w:t>
      </w:r>
      <w:r>
        <w:rPr>
          <w:i/>
          <w:color w:val="231F20"/>
          <w:w w:val="105"/>
        </w:rPr>
        <w:t>“Thuật</w:t>
      </w:r>
      <w:r>
        <w:rPr>
          <w:i/>
          <w:color w:val="231F20"/>
          <w:spacing w:val="-22"/>
          <w:w w:val="105"/>
        </w:rPr>
        <w:t> </w:t>
      </w:r>
      <w:r>
        <w:rPr>
          <w:i/>
          <w:color w:val="231F20"/>
          <w:w w:val="105"/>
        </w:rPr>
        <w:t>nhi</w:t>
      </w:r>
      <w:r>
        <w:rPr>
          <w:i/>
          <w:color w:val="231F20"/>
          <w:spacing w:val="-22"/>
          <w:w w:val="105"/>
        </w:rPr>
        <w:t> </w:t>
      </w:r>
      <w:r>
        <w:rPr>
          <w:i/>
          <w:color w:val="231F20"/>
          <w:w w:val="105"/>
        </w:rPr>
        <w:t>bất</w:t>
      </w:r>
      <w:r>
        <w:rPr>
          <w:i/>
          <w:color w:val="231F20"/>
          <w:spacing w:val="-22"/>
          <w:w w:val="105"/>
        </w:rPr>
        <w:t> </w:t>
      </w:r>
      <w:r>
        <w:rPr>
          <w:i/>
          <w:color w:val="231F20"/>
          <w:w w:val="105"/>
        </w:rPr>
        <w:t>tác,</w:t>
      </w:r>
      <w:r>
        <w:rPr>
          <w:i/>
          <w:color w:val="231F20"/>
          <w:spacing w:val="-22"/>
          <w:w w:val="105"/>
        </w:rPr>
        <w:t> </w:t>
      </w:r>
      <w:r>
        <w:rPr>
          <w:i/>
          <w:color w:val="231F20"/>
          <w:w w:val="105"/>
        </w:rPr>
        <w:t>tín</w:t>
      </w:r>
      <w:r>
        <w:rPr>
          <w:i/>
          <w:color w:val="231F20"/>
          <w:spacing w:val="-22"/>
          <w:w w:val="105"/>
        </w:rPr>
        <w:t> </w:t>
      </w:r>
      <w:r>
        <w:rPr>
          <w:i/>
          <w:color w:val="231F20"/>
          <w:w w:val="105"/>
        </w:rPr>
        <w:t>nhi</w:t>
      </w:r>
      <w:r>
        <w:rPr>
          <w:i/>
          <w:color w:val="231F20"/>
          <w:spacing w:val="-22"/>
          <w:w w:val="105"/>
        </w:rPr>
        <w:t> </w:t>
      </w:r>
      <w:r>
        <w:rPr>
          <w:i/>
          <w:color w:val="231F20"/>
          <w:w w:val="105"/>
        </w:rPr>
        <w:t>háo</w:t>
      </w:r>
      <w:r>
        <w:rPr>
          <w:i/>
          <w:color w:val="231F20"/>
          <w:spacing w:val="-22"/>
          <w:w w:val="105"/>
        </w:rPr>
        <w:t> </w:t>
      </w:r>
      <w:r>
        <w:rPr>
          <w:i/>
          <w:color w:val="231F20"/>
          <w:w w:val="105"/>
        </w:rPr>
        <w:t>cổ”</w:t>
      </w:r>
      <w:r>
        <w:rPr>
          <w:i/>
          <w:color w:val="231F20"/>
          <w:spacing w:val="-23"/>
          <w:w w:val="105"/>
        </w:rPr>
        <w:t> </w:t>
      </w:r>
      <w:r>
        <w:rPr>
          <w:color w:val="231F20"/>
          <w:w w:val="105"/>
        </w:rPr>
        <w:t>(Thuật</w:t>
      </w:r>
      <w:r>
        <w:rPr>
          <w:color w:val="231F20"/>
          <w:spacing w:val="-21"/>
          <w:w w:val="105"/>
        </w:rPr>
        <w:t> </w:t>
      </w:r>
      <w:r>
        <w:rPr>
          <w:color w:val="231F20"/>
          <w:w w:val="105"/>
        </w:rPr>
        <w:t>lại mà không sáng tác, tin tưởng mà yêu chuộng cổ). Khổng Tử không lừa gạt người khác, không lừa gạt hậu nhân. Đây chính là nói, tự ông ta không có thứ gì.</w:t>
      </w:r>
    </w:p>
    <w:p>
      <w:pPr>
        <w:pStyle w:val="BodyText"/>
        <w:spacing w:line="297" w:lineRule="auto" w:before="146"/>
        <w:ind w:left="387" w:right="120" w:firstLine="453"/>
      </w:pPr>
      <w:r>
        <w:rPr>
          <w:color w:val="231F20"/>
          <w:w w:val="105"/>
        </w:rPr>
        <w:t>Trong đời những điều ông học, ông tu, ông dạy, đều là giáo huấn của cổ thánh tiên hiền. Chỉ là trước đây bị phân tán trong nhân gian. Trung Quốc rất nhiều tộc quần, nhưng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7"/>
      </w:pPr>
      <w:r>
        <w:rPr>
          <w:color w:val="231F20"/>
          <w:w w:val="110"/>
        </w:rPr>
        <w:t>đã</w:t>
      </w:r>
      <w:r>
        <w:rPr>
          <w:color w:val="231F20"/>
          <w:spacing w:val="-11"/>
          <w:w w:val="110"/>
        </w:rPr>
        <w:t> </w:t>
      </w:r>
      <w:r>
        <w:rPr>
          <w:color w:val="231F20"/>
          <w:w w:val="110"/>
        </w:rPr>
        <w:t>bị</w:t>
      </w:r>
      <w:r>
        <w:rPr>
          <w:color w:val="231F20"/>
          <w:spacing w:val="-12"/>
          <w:w w:val="110"/>
        </w:rPr>
        <w:t> </w:t>
      </w:r>
      <w:r>
        <w:rPr>
          <w:color w:val="231F20"/>
          <w:w w:val="110"/>
        </w:rPr>
        <w:t>phân</w:t>
      </w:r>
      <w:r>
        <w:rPr>
          <w:color w:val="231F20"/>
          <w:spacing w:val="-12"/>
          <w:w w:val="110"/>
        </w:rPr>
        <w:t> </w:t>
      </w:r>
      <w:r>
        <w:rPr>
          <w:color w:val="231F20"/>
          <w:w w:val="110"/>
        </w:rPr>
        <w:t>tán.</w:t>
      </w:r>
      <w:r>
        <w:rPr>
          <w:color w:val="231F20"/>
          <w:spacing w:val="-12"/>
          <w:w w:val="110"/>
        </w:rPr>
        <w:t> </w:t>
      </w:r>
      <w:r>
        <w:rPr>
          <w:color w:val="231F20"/>
          <w:w w:val="110"/>
        </w:rPr>
        <w:t>Khổng</w:t>
      </w:r>
      <w:r>
        <w:rPr>
          <w:color w:val="231F20"/>
          <w:spacing w:val="-12"/>
          <w:w w:val="110"/>
        </w:rPr>
        <w:t> </w:t>
      </w:r>
      <w:r>
        <w:rPr>
          <w:color w:val="231F20"/>
          <w:w w:val="110"/>
        </w:rPr>
        <w:t>Tử</w:t>
      </w:r>
      <w:r>
        <w:rPr>
          <w:color w:val="231F20"/>
          <w:spacing w:val="-12"/>
          <w:w w:val="110"/>
        </w:rPr>
        <w:t> </w:t>
      </w:r>
      <w:r>
        <w:rPr>
          <w:color w:val="231F20"/>
          <w:w w:val="110"/>
        </w:rPr>
        <w:t>có</w:t>
      </w:r>
      <w:r>
        <w:rPr>
          <w:color w:val="231F20"/>
          <w:spacing w:val="-12"/>
          <w:w w:val="110"/>
        </w:rPr>
        <w:t> </w:t>
      </w:r>
      <w:r>
        <w:rPr>
          <w:color w:val="231F20"/>
          <w:w w:val="110"/>
        </w:rPr>
        <w:t>thể</w:t>
      </w:r>
      <w:r>
        <w:rPr>
          <w:color w:val="231F20"/>
          <w:spacing w:val="-12"/>
          <w:w w:val="110"/>
        </w:rPr>
        <w:t> </w:t>
      </w:r>
      <w:r>
        <w:rPr>
          <w:color w:val="231F20"/>
          <w:w w:val="110"/>
        </w:rPr>
        <w:t>đem</w:t>
      </w:r>
      <w:r>
        <w:rPr>
          <w:color w:val="231F20"/>
          <w:spacing w:val="-12"/>
          <w:w w:val="110"/>
        </w:rPr>
        <w:t> </w:t>
      </w:r>
      <w:r>
        <w:rPr>
          <w:color w:val="231F20"/>
          <w:w w:val="110"/>
        </w:rPr>
        <w:t>nó</w:t>
      </w:r>
      <w:r>
        <w:rPr>
          <w:color w:val="231F20"/>
          <w:spacing w:val="-12"/>
          <w:w w:val="110"/>
        </w:rPr>
        <w:t> </w:t>
      </w:r>
      <w:r>
        <w:rPr>
          <w:color w:val="231F20"/>
          <w:w w:val="110"/>
        </w:rPr>
        <w:t>sưu</w:t>
      </w:r>
      <w:r>
        <w:rPr>
          <w:color w:val="231F20"/>
          <w:spacing w:val="-11"/>
          <w:w w:val="110"/>
        </w:rPr>
        <w:t> </w:t>
      </w:r>
      <w:r>
        <w:rPr>
          <w:color w:val="231F20"/>
          <w:w w:val="110"/>
        </w:rPr>
        <w:t>tập</w:t>
      </w:r>
      <w:r>
        <w:rPr>
          <w:color w:val="231F20"/>
          <w:spacing w:val="-12"/>
          <w:w w:val="110"/>
        </w:rPr>
        <w:t> </w:t>
      </w:r>
      <w:r>
        <w:rPr>
          <w:color w:val="231F20"/>
          <w:w w:val="110"/>
        </w:rPr>
        <w:t>lại,</w:t>
      </w:r>
      <w:r>
        <w:rPr>
          <w:color w:val="231F20"/>
          <w:spacing w:val="-12"/>
          <w:w w:val="110"/>
        </w:rPr>
        <w:t> </w:t>
      </w:r>
      <w:r>
        <w:rPr>
          <w:color w:val="231F20"/>
          <w:w w:val="110"/>
        </w:rPr>
        <w:t>dùng </w:t>
      </w:r>
      <w:r>
        <w:rPr>
          <w:color w:val="231F20"/>
          <w:w w:val="105"/>
        </w:rPr>
        <w:t>văn</w:t>
      </w:r>
      <w:r>
        <w:rPr>
          <w:color w:val="231F20"/>
          <w:spacing w:val="-27"/>
          <w:w w:val="105"/>
        </w:rPr>
        <w:t> </w:t>
      </w:r>
      <w:r>
        <w:rPr>
          <w:color w:val="231F20"/>
          <w:w w:val="105"/>
        </w:rPr>
        <w:t>tự</w:t>
      </w:r>
      <w:r>
        <w:rPr>
          <w:color w:val="231F20"/>
          <w:spacing w:val="-27"/>
          <w:w w:val="105"/>
        </w:rPr>
        <w:t> </w:t>
      </w:r>
      <w:r>
        <w:rPr>
          <w:color w:val="231F20"/>
          <w:w w:val="105"/>
        </w:rPr>
        <w:t>viết</w:t>
      </w:r>
      <w:r>
        <w:rPr>
          <w:color w:val="231F20"/>
          <w:spacing w:val="-26"/>
          <w:w w:val="105"/>
        </w:rPr>
        <w:t> </w:t>
      </w:r>
      <w:r>
        <w:rPr>
          <w:color w:val="231F20"/>
          <w:w w:val="105"/>
        </w:rPr>
        <w:t>ra</w:t>
      </w:r>
      <w:r>
        <w:rPr>
          <w:color w:val="231F20"/>
          <w:spacing w:val="-26"/>
          <w:w w:val="105"/>
        </w:rPr>
        <w:t> </w:t>
      </w:r>
      <w:r>
        <w:rPr>
          <w:color w:val="231F20"/>
          <w:w w:val="105"/>
        </w:rPr>
        <w:t>và</w:t>
      </w:r>
      <w:r>
        <w:rPr>
          <w:color w:val="231F20"/>
          <w:spacing w:val="-26"/>
          <w:w w:val="105"/>
        </w:rPr>
        <w:t> </w:t>
      </w:r>
      <w:r>
        <w:rPr>
          <w:color w:val="231F20"/>
          <w:w w:val="105"/>
        </w:rPr>
        <w:t>lưu</w:t>
      </w:r>
      <w:r>
        <w:rPr>
          <w:color w:val="231F20"/>
          <w:spacing w:val="-26"/>
          <w:w w:val="105"/>
        </w:rPr>
        <w:t> </w:t>
      </w:r>
      <w:r>
        <w:rPr>
          <w:color w:val="231F20"/>
          <w:w w:val="105"/>
        </w:rPr>
        <w:t>truyền</w:t>
      </w:r>
      <w:r>
        <w:rPr>
          <w:color w:val="231F20"/>
          <w:spacing w:val="-26"/>
          <w:w w:val="105"/>
        </w:rPr>
        <w:t> </w:t>
      </w:r>
      <w:r>
        <w:rPr>
          <w:color w:val="231F20"/>
          <w:w w:val="105"/>
        </w:rPr>
        <w:t>đến</w:t>
      </w:r>
      <w:r>
        <w:rPr>
          <w:color w:val="231F20"/>
          <w:spacing w:val="-27"/>
          <w:w w:val="105"/>
        </w:rPr>
        <w:t> </w:t>
      </w:r>
      <w:r>
        <w:rPr>
          <w:color w:val="231F20"/>
          <w:w w:val="105"/>
        </w:rPr>
        <w:t>bây</w:t>
      </w:r>
      <w:r>
        <w:rPr>
          <w:color w:val="231F20"/>
          <w:spacing w:val="-26"/>
          <w:w w:val="105"/>
        </w:rPr>
        <w:t> </w:t>
      </w:r>
      <w:r>
        <w:rPr>
          <w:color w:val="231F20"/>
          <w:w w:val="105"/>
        </w:rPr>
        <w:t>giờ.</w:t>
      </w:r>
      <w:r>
        <w:rPr>
          <w:color w:val="231F20"/>
          <w:spacing w:val="-27"/>
          <w:w w:val="105"/>
        </w:rPr>
        <w:t> </w:t>
      </w:r>
      <w:r>
        <w:rPr>
          <w:color w:val="231F20"/>
          <w:w w:val="105"/>
        </w:rPr>
        <w:t>Đây</w:t>
      </w:r>
      <w:r>
        <w:rPr>
          <w:color w:val="231F20"/>
          <w:spacing w:val="-26"/>
          <w:w w:val="105"/>
        </w:rPr>
        <w:t> </w:t>
      </w:r>
      <w:r>
        <w:rPr>
          <w:color w:val="231F20"/>
          <w:w w:val="105"/>
        </w:rPr>
        <w:t>là</w:t>
      </w:r>
      <w:r>
        <w:rPr>
          <w:color w:val="231F20"/>
          <w:spacing w:val="-26"/>
          <w:w w:val="105"/>
        </w:rPr>
        <w:t> </w:t>
      </w:r>
      <w:r>
        <w:rPr>
          <w:color w:val="231F20"/>
          <w:w w:val="105"/>
        </w:rPr>
        <w:t>tập</w:t>
      </w:r>
      <w:r>
        <w:rPr>
          <w:color w:val="231F20"/>
          <w:spacing w:val="-26"/>
          <w:w w:val="105"/>
        </w:rPr>
        <w:t> </w:t>
      </w:r>
      <w:r>
        <w:rPr>
          <w:color w:val="231F20"/>
          <w:w w:val="105"/>
        </w:rPr>
        <w:t>đại</w:t>
      </w:r>
      <w:r>
        <w:rPr>
          <w:color w:val="231F20"/>
          <w:spacing w:val="-26"/>
          <w:w w:val="105"/>
        </w:rPr>
        <w:t> </w:t>
      </w:r>
      <w:r>
        <w:rPr>
          <w:color w:val="231F20"/>
          <w:spacing w:val="-2"/>
          <w:w w:val="105"/>
        </w:rPr>
        <w:t>thành.</w:t>
      </w:r>
    </w:p>
    <w:p>
      <w:pPr>
        <w:pStyle w:val="BodyText"/>
        <w:spacing w:line="309" w:lineRule="auto" w:before="145"/>
        <w:ind w:left="103" w:right="403" w:firstLine="453"/>
      </w:pPr>
      <w:r>
        <w:rPr>
          <w:color w:val="231F20"/>
        </w:rPr>
        <w:t>Chí Thánh, cũng như chúng ta xưng Phật vậy. Thánh nhân </w:t>
      </w:r>
      <w:r>
        <w:rPr>
          <w:color w:val="231F20"/>
          <w:w w:val="105"/>
        </w:rPr>
        <w:t>cũng có đẳng cấp, họ đạt đến cảnh giới cao nhất, như trong </w:t>
      </w:r>
      <w:r>
        <w:rPr>
          <w:color w:val="231F20"/>
        </w:rPr>
        <w:t>Phật pháp</w:t>
      </w:r>
      <w:r>
        <w:rPr>
          <w:color w:val="231F20"/>
          <w:spacing w:val="-1"/>
        </w:rPr>
        <w:t> </w:t>
      </w:r>
      <w:r>
        <w:rPr>
          <w:color w:val="231F20"/>
        </w:rPr>
        <w:t>nói</w:t>
      </w:r>
      <w:r>
        <w:rPr>
          <w:color w:val="231F20"/>
          <w:spacing w:val="-1"/>
        </w:rPr>
        <w:t> </w:t>
      </w:r>
      <w:r>
        <w:rPr>
          <w:color w:val="231F20"/>
        </w:rPr>
        <w:t>Vô</w:t>
      </w:r>
      <w:r>
        <w:rPr>
          <w:color w:val="231F20"/>
          <w:spacing w:val="-1"/>
        </w:rPr>
        <w:t> </w:t>
      </w:r>
      <w:r>
        <w:rPr>
          <w:color w:val="231F20"/>
        </w:rPr>
        <w:t>Thượng</w:t>
      </w:r>
      <w:r>
        <w:rPr>
          <w:color w:val="231F20"/>
          <w:spacing w:val="-1"/>
        </w:rPr>
        <w:t> </w:t>
      </w:r>
      <w:r>
        <w:rPr>
          <w:color w:val="231F20"/>
        </w:rPr>
        <w:t>Chính</w:t>
      </w:r>
      <w:r>
        <w:rPr>
          <w:color w:val="231F20"/>
          <w:spacing w:val="-2"/>
        </w:rPr>
        <w:t> </w:t>
      </w:r>
      <w:r>
        <w:rPr>
          <w:color w:val="231F20"/>
        </w:rPr>
        <w:t>Đẳng</w:t>
      </w:r>
      <w:r>
        <w:rPr>
          <w:color w:val="231F20"/>
          <w:spacing w:val="-1"/>
        </w:rPr>
        <w:t> </w:t>
      </w:r>
      <w:r>
        <w:rPr>
          <w:color w:val="231F20"/>
        </w:rPr>
        <w:t>Chính</w:t>
      </w:r>
      <w:r>
        <w:rPr>
          <w:color w:val="231F20"/>
          <w:spacing w:val="-1"/>
        </w:rPr>
        <w:t> </w:t>
      </w:r>
      <w:r>
        <w:rPr>
          <w:color w:val="231F20"/>
        </w:rPr>
        <w:t>Giác,</w:t>
      </w:r>
      <w:r>
        <w:rPr>
          <w:color w:val="231F20"/>
          <w:spacing w:val="-1"/>
        </w:rPr>
        <w:t> </w:t>
      </w:r>
      <w:r>
        <w:rPr>
          <w:color w:val="231F20"/>
        </w:rPr>
        <w:t>đối</w:t>
      </w:r>
      <w:r>
        <w:rPr>
          <w:color w:val="231F20"/>
          <w:spacing w:val="-1"/>
        </w:rPr>
        <w:t> </w:t>
      </w:r>
      <w:r>
        <w:rPr>
          <w:color w:val="231F20"/>
        </w:rPr>
        <w:t>với</w:t>
      </w:r>
      <w:r>
        <w:rPr>
          <w:color w:val="231F20"/>
          <w:spacing w:val="-1"/>
        </w:rPr>
        <w:t> </w:t>
      </w:r>
      <w:r>
        <w:rPr>
          <w:color w:val="231F20"/>
        </w:rPr>
        <w:t>họ </w:t>
      </w:r>
      <w:r>
        <w:rPr>
          <w:color w:val="231F20"/>
          <w:w w:val="105"/>
        </w:rPr>
        <w:t>dùng</w:t>
      </w:r>
      <w:r>
        <w:rPr>
          <w:color w:val="231F20"/>
          <w:spacing w:val="-21"/>
          <w:w w:val="105"/>
        </w:rPr>
        <w:t> </w:t>
      </w:r>
      <w:r>
        <w:rPr>
          <w:color w:val="231F20"/>
          <w:w w:val="105"/>
        </w:rPr>
        <w:t>tôn</w:t>
      </w:r>
      <w:r>
        <w:rPr>
          <w:color w:val="231F20"/>
          <w:spacing w:val="-21"/>
          <w:w w:val="105"/>
        </w:rPr>
        <w:t> </w:t>
      </w:r>
      <w:r>
        <w:rPr>
          <w:color w:val="231F20"/>
          <w:w w:val="105"/>
        </w:rPr>
        <w:t>xưng</w:t>
      </w:r>
      <w:r>
        <w:rPr>
          <w:color w:val="231F20"/>
          <w:spacing w:val="-21"/>
          <w:w w:val="105"/>
        </w:rPr>
        <w:t> </w:t>
      </w:r>
      <w:r>
        <w:rPr>
          <w:color w:val="231F20"/>
          <w:w w:val="105"/>
        </w:rPr>
        <w:t>này.</w:t>
      </w:r>
      <w:r>
        <w:rPr>
          <w:color w:val="231F20"/>
          <w:spacing w:val="-21"/>
          <w:w w:val="105"/>
        </w:rPr>
        <w:t> </w:t>
      </w:r>
      <w:r>
        <w:rPr>
          <w:color w:val="231F20"/>
          <w:w w:val="105"/>
        </w:rPr>
        <w:t>Đại</w:t>
      </w:r>
      <w:r>
        <w:rPr>
          <w:color w:val="231F20"/>
          <w:spacing w:val="-21"/>
          <w:w w:val="105"/>
        </w:rPr>
        <w:t> </w:t>
      </w:r>
      <w:r>
        <w:rPr>
          <w:color w:val="231F20"/>
          <w:w w:val="105"/>
        </w:rPr>
        <w:t>thánh</w:t>
      </w:r>
      <w:r>
        <w:rPr>
          <w:color w:val="231F20"/>
          <w:spacing w:val="-22"/>
          <w:w w:val="105"/>
        </w:rPr>
        <w:t> </w:t>
      </w:r>
      <w:r>
        <w:rPr>
          <w:color w:val="231F20"/>
          <w:w w:val="105"/>
        </w:rPr>
        <w:t>chí</w:t>
      </w:r>
      <w:r>
        <w:rPr>
          <w:color w:val="231F20"/>
          <w:spacing w:val="-21"/>
          <w:w w:val="105"/>
        </w:rPr>
        <w:t> </w:t>
      </w:r>
      <w:r>
        <w:rPr>
          <w:color w:val="231F20"/>
          <w:w w:val="105"/>
        </w:rPr>
        <w:t>thánh</w:t>
      </w:r>
      <w:r>
        <w:rPr>
          <w:color w:val="231F20"/>
          <w:spacing w:val="-22"/>
          <w:w w:val="105"/>
        </w:rPr>
        <w:t> </w:t>
      </w:r>
      <w:r>
        <w:rPr>
          <w:color w:val="231F20"/>
          <w:w w:val="105"/>
        </w:rPr>
        <w:t>tôn</w:t>
      </w:r>
      <w:r>
        <w:rPr>
          <w:color w:val="231F20"/>
          <w:spacing w:val="-21"/>
          <w:w w:val="105"/>
        </w:rPr>
        <w:t> </w:t>
      </w:r>
      <w:r>
        <w:rPr>
          <w:color w:val="231F20"/>
          <w:w w:val="105"/>
        </w:rPr>
        <w:t>sư,</w:t>
      </w:r>
      <w:r>
        <w:rPr>
          <w:color w:val="231F20"/>
          <w:spacing w:val="-21"/>
          <w:w w:val="105"/>
        </w:rPr>
        <w:t> </w:t>
      </w:r>
      <w:r>
        <w:rPr>
          <w:color w:val="231F20"/>
          <w:w w:val="105"/>
        </w:rPr>
        <w:t>ông</w:t>
      </w:r>
      <w:r>
        <w:rPr>
          <w:color w:val="231F20"/>
          <w:spacing w:val="-21"/>
          <w:w w:val="105"/>
        </w:rPr>
        <w:t> </w:t>
      </w:r>
      <w:r>
        <w:rPr>
          <w:color w:val="231F20"/>
          <w:w w:val="105"/>
        </w:rPr>
        <w:t>ta</w:t>
      </w:r>
      <w:r>
        <w:rPr>
          <w:color w:val="231F20"/>
          <w:spacing w:val="-21"/>
          <w:w w:val="105"/>
        </w:rPr>
        <w:t> </w:t>
      </w:r>
      <w:r>
        <w:rPr>
          <w:color w:val="231F20"/>
          <w:w w:val="105"/>
        </w:rPr>
        <w:t>là</w:t>
      </w:r>
      <w:r>
        <w:rPr>
          <w:color w:val="231F20"/>
          <w:spacing w:val="-21"/>
          <w:w w:val="105"/>
        </w:rPr>
        <w:t> </w:t>
      </w:r>
      <w:r>
        <w:rPr>
          <w:color w:val="231F20"/>
          <w:w w:val="105"/>
        </w:rPr>
        <w:t>thầy giáo.</w:t>
      </w:r>
      <w:r>
        <w:rPr>
          <w:color w:val="231F20"/>
          <w:spacing w:val="-15"/>
          <w:w w:val="105"/>
        </w:rPr>
        <w:t> </w:t>
      </w:r>
      <w:r>
        <w:rPr>
          <w:color w:val="231F20"/>
          <w:w w:val="105"/>
        </w:rPr>
        <w:t>Phật</w:t>
      </w:r>
      <w:r>
        <w:rPr>
          <w:color w:val="231F20"/>
          <w:spacing w:val="-15"/>
          <w:w w:val="105"/>
        </w:rPr>
        <w:t> </w:t>
      </w:r>
      <w:r>
        <w:rPr>
          <w:color w:val="231F20"/>
          <w:w w:val="105"/>
        </w:rPr>
        <w:t>là</w:t>
      </w:r>
      <w:r>
        <w:rPr>
          <w:color w:val="231F20"/>
          <w:spacing w:val="-15"/>
          <w:w w:val="105"/>
        </w:rPr>
        <w:t> </w:t>
      </w:r>
      <w:r>
        <w:rPr>
          <w:color w:val="231F20"/>
          <w:w w:val="105"/>
        </w:rPr>
        <w:t>thầy</w:t>
      </w:r>
      <w:r>
        <w:rPr>
          <w:color w:val="231F20"/>
          <w:spacing w:val="-15"/>
          <w:w w:val="105"/>
        </w:rPr>
        <w:t> </w:t>
      </w:r>
      <w:r>
        <w:rPr>
          <w:color w:val="231F20"/>
          <w:w w:val="105"/>
        </w:rPr>
        <w:t>giáo,</w:t>
      </w:r>
      <w:r>
        <w:rPr>
          <w:color w:val="231F20"/>
          <w:spacing w:val="-15"/>
          <w:w w:val="105"/>
        </w:rPr>
        <w:t> </w:t>
      </w:r>
      <w:r>
        <w:rPr>
          <w:color w:val="231F20"/>
          <w:w w:val="105"/>
        </w:rPr>
        <w:t>người</w:t>
      </w:r>
      <w:r>
        <w:rPr>
          <w:color w:val="231F20"/>
          <w:spacing w:val="-15"/>
          <w:w w:val="105"/>
        </w:rPr>
        <w:t> </w:t>
      </w:r>
      <w:r>
        <w:rPr>
          <w:color w:val="231F20"/>
          <w:w w:val="105"/>
        </w:rPr>
        <w:t>Ấn</w:t>
      </w:r>
      <w:r>
        <w:rPr>
          <w:color w:val="231F20"/>
          <w:spacing w:val="-15"/>
          <w:w w:val="105"/>
        </w:rPr>
        <w:t> </w:t>
      </w:r>
      <w:r>
        <w:rPr>
          <w:color w:val="231F20"/>
          <w:w w:val="105"/>
        </w:rPr>
        <w:t>Độ</w:t>
      </w:r>
      <w:r>
        <w:rPr>
          <w:color w:val="231F20"/>
          <w:spacing w:val="-15"/>
          <w:w w:val="105"/>
        </w:rPr>
        <w:t> </w:t>
      </w:r>
      <w:r>
        <w:rPr>
          <w:color w:val="231F20"/>
          <w:w w:val="105"/>
        </w:rPr>
        <w:t>xưng</w:t>
      </w:r>
      <w:r>
        <w:rPr>
          <w:color w:val="231F20"/>
          <w:spacing w:val="-15"/>
          <w:w w:val="105"/>
        </w:rPr>
        <w:t> </w:t>
      </w:r>
      <w:r>
        <w:rPr>
          <w:color w:val="231F20"/>
          <w:w w:val="105"/>
        </w:rPr>
        <w:t>là</w:t>
      </w:r>
      <w:r>
        <w:rPr>
          <w:color w:val="231F20"/>
          <w:spacing w:val="-15"/>
          <w:w w:val="105"/>
        </w:rPr>
        <w:t> </w:t>
      </w:r>
      <w:r>
        <w:rPr>
          <w:color w:val="231F20"/>
          <w:w w:val="105"/>
        </w:rPr>
        <w:t>Bản</w:t>
      </w:r>
      <w:r>
        <w:rPr>
          <w:color w:val="231F20"/>
          <w:spacing w:val="-15"/>
          <w:w w:val="105"/>
        </w:rPr>
        <w:t> </w:t>
      </w:r>
      <w:r>
        <w:rPr>
          <w:color w:val="231F20"/>
          <w:w w:val="105"/>
        </w:rPr>
        <w:t>Sư,</w:t>
      </w:r>
      <w:r>
        <w:rPr>
          <w:color w:val="231F20"/>
          <w:spacing w:val="-15"/>
          <w:w w:val="105"/>
        </w:rPr>
        <w:t> </w:t>
      </w:r>
      <w:r>
        <w:rPr>
          <w:color w:val="231F20"/>
          <w:w w:val="105"/>
        </w:rPr>
        <w:t>một</w:t>
      </w:r>
      <w:r>
        <w:rPr>
          <w:color w:val="231F20"/>
          <w:spacing w:val="-15"/>
          <w:w w:val="105"/>
        </w:rPr>
        <w:t> </w:t>
      </w:r>
      <w:r>
        <w:rPr>
          <w:color w:val="231F20"/>
          <w:w w:val="105"/>
        </w:rPr>
        <w:t>vị thầy căn bản. Người Trung Quốc gọi Tiên Sư là cùng với ý nghĩa</w:t>
      </w:r>
      <w:r>
        <w:rPr>
          <w:color w:val="231F20"/>
          <w:spacing w:val="-5"/>
          <w:w w:val="105"/>
        </w:rPr>
        <w:t> </w:t>
      </w:r>
      <w:r>
        <w:rPr>
          <w:color w:val="231F20"/>
          <w:w w:val="105"/>
        </w:rPr>
        <w:t>này.</w:t>
      </w:r>
      <w:r>
        <w:rPr>
          <w:color w:val="231F20"/>
          <w:spacing w:val="-5"/>
          <w:w w:val="105"/>
        </w:rPr>
        <w:t> </w:t>
      </w:r>
      <w:r>
        <w:rPr>
          <w:color w:val="231F20"/>
          <w:w w:val="105"/>
        </w:rPr>
        <w:t>Người</w:t>
      </w:r>
      <w:r>
        <w:rPr>
          <w:color w:val="231F20"/>
          <w:spacing w:val="-5"/>
          <w:w w:val="105"/>
        </w:rPr>
        <w:t> </w:t>
      </w:r>
      <w:r>
        <w:rPr>
          <w:color w:val="231F20"/>
          <w:w w:val="105"/>
        </w:rPr>
        <w:t>hậu</w:t>
      </w:r>
      <w:r>
        <w:rPr>
          <w:color w:val="231F20"/>
          <w:spacing w:val="-5"/>
          <w:w w:val="105"/>
        </w:rPr>
        <w:t> </w:t>
      </w:r>
      <w:r>
        <w:rPr>
          <w:color w:val="231F20"/>
          <w:w w:val="105"/>
        </w:rPr>
        <w:t>thế</w:t>
      </w:r>
      <w:r>
        <w:rPr>
          <w:color w:val="231F20"/>
          <w:spacing w:val="-5"/>
          <w:w w:val="105"/>
        </w:rPr>
        <w:t> </w:t>
      </w: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y</w:t>
      </w:r>
      <w:r>
        <w:rPr>
          <w:color w:val="231F20"/>
          <w:spacing w:val="-5"/>
          <w:w w:val="105"/>
        </w:rPr>
        <w:t> </w:t>
      </w:r>
      <w:r>
        <w:rPr>
          <w:color w:val="231F20"/>
          <w:w w:val="105"/>
        </w:rPr>
        <w:t>theo</w:t>
      </w:r>
      <w:r>
        <w:rPr>
          <w:color w:val="231F20"/>
          <w:spacing w:val="-5"/>
          <w:w w:val="105"/>
        </w:rPr>
        <w:t> </w:t>
      </w:r>
      <w:r>
        <w:rPr>
          <w:color w:val="231F20"/>
          <w:w w:val="105"/>
        </w:rPr>
        <w:t>các</w:t>
      </w:r>
      <w:r>
        <w:rPr>
          <w:color w:val="231F20"/>
          <w:spacing w:val="-5"/>
          <w:w w:val="105"/>
        </w:rPr>
        <w:t> </w:t>
      </w:r>
      <w:r>
        <w:rPr>
          <w:color w:val="231F20"/>
          <w:w w:val="105"/>
        </w:rPr>
        <w:t>kinh</w:t>
      </w:r>
      <w:r>
        <w:rPr>
          <w:color w:val="231F20"/>
          <w:spacing w:val="-5"/>
          <w:w w:val="105"/>
        </w:rPr>
        <w:t> </w:t>
      </w:r>
      <w:r>
        <w:rPr>
          <w:color w:val="231F20"/>
          <w:w w:val="105"/>
        </w:rPr>
        <w:t>điển</w:t>
      </w:r>
      <w:r>
        <w:rPr>
          <w:color w:val="231F20"/>
          <w:spacing w:val="-5"/>
          <w:w w:val="105"/>
        </w:rPr>
        <w:t> </w:t>
      </w:r>
      <w:r>
        <w:rPr>
          <w:color w:val="231F20"/>
          <w:w w:val="105"/>
        </w:rPr>
        <w:t>mà đức Phật giảng ngày xưa. Kinh điển là tài liệu. Tài liệu lúc đó, tài liệu này cũng không phải đức Thế Tôn viết. Thật ra, Khổng lão phu tử vẫn có một bản trước tác, </w:t>
      </w:r>
      <w:r>
        <w:rPr>
          <w:i/>
          <w:color w:val="231F20"/>
          <w:w w:val="105"/>
        </w:rPr>
        <w:t>Hệ Từ Truyện </w:t>
      </w:r>
      <w:r>
        <w:rPr>
          <w:color w:val="231F20"/>
          <w:w w:val="105"/>
        </w:rPr>
        <w:t>trong kinh </w:t>
      </w:r>
      <w:r>
        <w:rPr>
          <w:i/>
          <w:color w:val="231F20"/>
          <w:w w:val="105"/>
        </w:rPr>
        <w:t>Dịch </w:t>
      </w:r>
      <w:r>
        <w:rPr>
          <w:color w:val="231F20"/>
          <w:w w:val="105"/>
        </w:rPr>
        <w:t>là ông ta viết.</w:t>
      </w:r>
    </w:p>
    <w:p>
      <w:pPr>
        <w:spacing w:line="309" w:lineRule="auto" w:before="163"/>
        <w:ind w:left="103" w:right="404" w:firstLine="453"/>
        <w:jc w:val="both"/>
        <w:rPr>
          <w:sz w:val="34"/>
        </w:rPr>
      </w:pPr>
      <w:r>
        <w:rPr>
          <w:color w:val="231F20"/>
          <w:w w:val="105"/>
          <w:sz w:val="34"/>
        </w:rPr>
        <w:t>Chúng</w:t>
      </w:r>
      <w:r>
        <w:rPr>
          <w:color w:val="231F20"/>
          <w:spacing w:val="-9"/>
          <w:w w:val="105"/>
          <w:sz w:val="34"/>
        </w:rPr>
        <w:t> </w:t>
      </w:r>
      <w:r>
        <w:rPr>
          <w:color w:val="231F20"/>
          <w:w w:val="105"/>
          <w:sz w:val="34"/>
        </w:rPr>
        <w:t>ta</w:t>
      </w:r>
      <w:r>
        <w:rPr>
          <w:color w:val="231F20"/>
          <w:spacing w:val="-9"/>
          <w:w w:val="105"/>
          <w:sz w:val="34"/>
        </w:rPr>
        <w:t> </w:t>
      </w:r>
      <w:r>
        <w:rPr>
          <w:color w:val="231F20"/>
          <w:w w:val="105"/>
          <w:sz w:val="34"/>
        </w:rPr>
        <w:t>nhìn</w:t>
      </w:r>
      <w:r>
        <w:rPr>
          <w:color w:val="231F20"/>
          <w:spacing w:val="-9"/>
          <w:w w:val="105"/>
          <w:sz w:val="34"/>
        </w:rPr>
        <w:t> </w:t>
      </w:r>
      <w:r>
        <w:rPr>
          <w:color w:val="231F20"/>
          <w:w w:val="105"/>
          <w:sz w:val="34"/>
        </w:rPr>
        <w:t>thấy</w:t>
      </w:r>
      <w:r>
        <w:rPr>
          <w:color w:val="231F20"/>
          <w:spacing w:val="-9"/>
          <w:w w:val="105"/>
          <w:sz w:val="34"/>
        </w:rPr>
        <w:t> </w:t>
      </w:r>
      <w:r>
        <w:rPr>
          <w:color w:val="231F20"/>
          <w:w w:val="105"/>
          <w:sz w:val="34"/>
        </w:rPr>
        <w:t>trước</w:t>
      </w:r>
      <w:r>
        <w:rPr>
          <w:color w:val="231F20"/>
          <w:spacing w:val="-9"/>
          <w:w w:val="105"/>
          <w:sz w:val="34"/>
        </w:rPr>
        <w:t> </w:t>
      </w:r>
      <w:r>
        <w:rPr>
          <w:color w:val="231F20"/>
          <w:w w:val="105"/>
          <w:sz w:val="34"/>
        </w:rPr>
        <w:t>tác</w:t>
      </w:r>
      <w:r>
        <w:rPr>
          <w:color w:val="231F20"/>
          <w:spacing w:val="-9"/>
          <w:w w:val="105"/>
          <w:sz w:val="34"/>
        </w:rPr>
        <w:t> </w:t>
      </w:r>
      <w:r>
        <w:rPr>
          <w:color w:val="231F20"/>
          <w:w w:val="105"/>
          <w:sz w:val="34"/>
        </w:rPr>
        <w:t>của</w:t>
      </w:r>
      <w:r>
        <w:rPr>
          <w:color w:val="231F20"/>
          <w:spacing w:val="-9"/>
          <w:w w:val="105"/>
          <w:sz w:val="34"/>
        </w:rPr>
        <w:t> </w:t>
      </w:r>
      <w:r>
        <w:rPr>
          <w:color w:val="231F20"/>
          <w:w w:val="105"/>
          <w:sz w:val="34"/>
        </w:rPr>
        <w:t>Khổng</w:t>
      </w:r>
      <w:r>
        <w:rPr>
          <w:color w:val="231F20"/>
          <w:spacing w:val="-9"/>
          <w:w w:val="105"/>
          <w:sz w:val="34"/>
        </w:rPr>
        <w:t> </w:t>
      </w:r>
      <w:r>
        <w:rPr>
          <w:color w:val="231F20"/>
          <w:w w:val="105"/>
          <w:sz w:val="34"/>
        </w:rPr>
        <w:t>Tử,</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là</w:t>
      </w:r>
      <w:r>
        <w:rPr>
          <w:color w:val="231F20"/>
          <w:spacing w:val="-9"/>
          <w:w w:val="105"/>
          <w:sz w:val="34"/>
        </w:rPr>
        <w:t> </w:t>
      </w:r>
      <w:r>
        <w:rPr>
          <w:color w:val="231F20"/>
          <w:w w:val="105"/>
          <w:sz w:val="34"/>
        </w:rPr>
        <w:t>trước tác tượng trưng. Lịch sử của “</w:t>
      </w:r>
      <w:r>
        <w:rPr>
          <w:i/>
          <w:color w:val="231F20"/>
          <w:w w:val="105"/>
          <w:sz w:val="34"/>
        </w:rPr>
        <w:t>Xuân thu</w:t>
      </w:r>
      <w:r>
        <w:rPr>
          <w:color w:val="231F20"/>
          <w:w w:val="105"/>
          <w:sz w:val="34"/>
        </w:rPr>
        <w:t>”, Lỗ quốc là ông ta viết, ngoài ra thì rất ít. Quý vị xem truyện </w:t>
      </w:r>
      <w:r>
        <w:rPr>
          <w:i/>
          <w:color w:val="231F20"/>
          <w:w w:val="105"/>
          <w:sz w:val="34"/>
        </w:rPr>
        <w:t>Xuân thu </w:t>
      </w:r>
      <w:r>
        <w:rPr>
          <w:color w:val="231F20"/>
          <w:w w:val="105"/>
          <w:sz w:val="34"/>
        </w:rPr>
        <w:t>có 3 truyện. Lưu truyền rộng nhất là </w:t>
      </w:r>
      <w:r>
        <w:rPr>
          <w:i/>
          <w:color w:val="231F20"/>
          <w:w w:val="105"/>
          <w:sz w:val="34"/>
        </w:rPr>
        <w:t>Tả Truyện Tả Khưu Minh</w:t>
      </w:r>
      <w:r>
        <w:rPr>
          <w:color w:val="231F20"/>
          <w:w w:val="105"/>
          <w:sz w:val="34"/>
        </w:rPr>
        <w:t>. Truyện</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gì?</w:t>
      </w:r>
      <w:r>
        <w:rPr>
          <w:color w:val="231F20"/>
          <w:spacing w:val="-12"/>
          <w:w w:val="105"/>
          <w:sz w:val="34"/>
        </w:rPr>
        <w:t> </w:t>
      </w:r>
      <w:r>
        <w:rPr>
          <w:color w:val="231F20"/>
          <w:w w:val="105"/>
          <w:sz w:val="34"/>
        </w:rPr>
        <w:t>Truyện</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chú</w:t>
      </w:r>
      <w:r>
        <w:rPr>
          <w:color w:val="231F20"/>
          <w:spacing w:val="-12"/>
          <w:w w:val="105"/>
          <w:sz w:val="34"/>
        </w:rPr>
        <w:t> </w:t>
      </w:r>
      <w:r>
        <w:rPr>
          <w:color w:val="231F20"/>
          <w:w w:val="105"/>
          <w:sz w:val="34"/>
        </w:rPr>
        <w:t>giải,</w:t>
      </w:r>
      <w:r>
        <w:rPr>
          <w:color w:val="231F20"/>
          <w:spacing w:val="-11"/>
          <w:w w:val="105"/>
          <w:sz w:val="34"/>
        </w:rPr>
        <w:t> </w:t>
      </w:r>
      <w:r>
        <w:rPr>
          <w:color w:val="231F20"/>
          <w:w w:val="105"/>
          <w:sz w:val="34"/>
        </w:rPr>
        <w:t>nó</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kinh</w:t>
      </w:r>
      <w:r>
        <w:rPr>
          <w:color w:val="231F20"/>
          <w:spacing w:val="-12"/>
          <w:w w:val="105"/>
          <w:sz w:val="34"/>
        </w:rPr>
        <w:t> </w:t>
      </w:r>
      <w:r>
        <w:rPr>
          <w:color w:val="231F20"/>
          <w:w w:val="105"/>
          <w:sz w:val="34"/>
        </w:rPr>
        <w:t>có</w:t>
      </w:r>
      <w:r>
        <w:rPr>
          <w:color w:val="231F20"/>
          <w:spacing w:val="-12"/>
          <w:w w:val="105"/>
          <w:sz w:val="34"/>
        </w:rPr>
        <w:t> </w:t>
      </w:r>
      <w:r>
        <w:rPr>
          <w:color w:val="231F20"/>
          <w:w w:val="105"/>
          <w:sz w:val="34"/>
        </w:rPr>
        <w:t>truyện.</w:t>
      </w:r>
      <w:r>
        <w:rPr>
          <w:color w:val="231F20"/>
          <w:spacing w:val="-12"/>
          <w:w w:val="105"/>
          <w:sz w:val="34"/>
        </w:rPr>
        <w:t> </w:t>
      </w:r>
      <w:r>
        <w:rPr>
          <w:color w:val="231F20"/>
          <w:w w:val="105"/>
          <w:sz w:val="34"/>
        </w:rPr>
        <w:t>Kinh </w:t>
      </w:r>
      <w:r>
        <w:rPr>
          <w:color w:val="231F20"/>
          <w:spacing w:val="-2"/>
          <w:w w:val="105"/>
          <w:sz w:val="34"/>
        </w:rPr>
        <w:t>là</w:t>
      </w:r>
      <w:r>
        <w:rPr>
          <w:color w:val="231F20"/>
          <w:spacing w:val="-20"/>
          <w:w w:val="105"/>
          <w:sz w:val="34"/>
        </w:rPr>
        <w:t> </w:t>
      </w:r>
      <w:r>
        <w:rPr>
          <w:color w:val="231F20"/>
          <w:spacing w:val="-2"/>
          <w:w w:val="105"/>
          <w:sz w:val="34"/>
        </w:rPr>
        <w:t>Khổng</w:t>
      </w:r>
      <w:r>
        <w:rPr>
          <w:color w:val="231F20"/>
          <w:spacing w:val="-20"/>
          <w:w w:val="105"/>
          <w:sz w:val="34"/>
        </w:rPr>
        <w:t> </w:t>
      </w:r>
      <w:r>
        <w:rPr>
          <w:color w:val="231F20"/>
          <w:spacing w:val="-2"/>
          <w:w w:val="105"/>
          <w:sz w:val="34"/>
        </w:rPr>
        <w:t>Tử</w:t>
      </w:r>
      <w:r>
        <w:rPr>
          <w:color w:val="231F20"/>
          <w:spacing w:val="-20"/>
          <w:w w:val="105"/>
          <w:sz w:val="34"/>
        </w:rPr>
        <w:t> </w:t>
      </w:r>
      <w:r>
        <w:rPr>
          <w:color w:val="231F20"/>
          <w:spacing w:val="-2"/>
          <w:w w:val="105"/>
          <w:sz w:val="34"/>
        </w:rPr>
        <w:t>viết,</w:t>
      </w:r>
      <w:r>
        <w:rPr>
          <w:color w:val="231F20"/>
          <w:spacing w:val="-20"/>
          <w:w w:val="105"/>
          <w:sz w:val="34"/>
        </w:rPr>
        <w:t> </w:t>
      </w:r>
      <w:r>
        <w:rPr>
          <w:color w:val="231F20"/>
          <w:spacing w:val="-2"/>
          <w:w w:val="105"/>
          <w:sz w:val="34"/>
        </w:rPr>
        <w:t>truyện</w:t>
      </w:r>
      <w:r>
        <w:rPr>
          <w:color w:val="231F20"/>
          <w:spacing w:val="-20"/>
          <w:w w:val="105"/>
          <w:sz w:val="34"/>
        </w:rPr>
        <w:t> </w:t>
      </w:r>
      <w:r>
        <w:rPr>
          <w:color w:val="231F20"/>
          <w:spacing w:val="-2"/>
          <w:w w:val="105"/>
          <w:sz w:val="34"/>
        </w:rPr>
        <w:t>ghi</w:t>
      </w:r>
      <w:r>
        <w:rPr>
          <w:color w:val="231F20"/>
          <w:spacing w:val="-20"/>
          <w:w w:val="105"/>
          <w:sz w:val="34"/>
        </w:rPr>
        <w:t> </w:t>
      </w:r>
      <w:r>
        <w:rPr>
          <w:color w:val="231F20"/>
          <w:spacing w:val="-2"/>
          <w:w w:val="105"/>
          <w:sz w:val="34"/>
        </w:rPr>
        <w:t>chép</w:t>
      </w:r>
      <w:r>
        <w:rPr>
          <w:color w:val="231F20"/>
          <w:spacing w:val="-20"/>
          <w:w w:val="105"/>
          <w:sz w:val="34"/>
        </w:rPr>
        <w:t> </w:t>
      </w:r>
      <w:r>
        <w:rPr>
          <w:color w:val="231F20"/>
          <w:spacing w:val="-2"/>
          <w:w w:val="105"/>
          <w:sz w:val="34"/>
        </w:rPr>
        <w:t>tường</w:t>
      </w:r>
      <w:r>
        <w:rPr>
          <w:color w:val="231F20"/>
          <w:spacing w:val="-20"/>
          <w:w w:val="105"/>
          <w:sz w:val="34"/>
        </w:rPr>
        <w:t> </w:t>
      </w:r>
      <w:r>
        <w:rPr>
          <w:color w:val="231F20"/>
          <w:spacing w:val="-2"/>
          <w:w w:val="105"/>
          <w:sz w:val="34"/>
        </w:rPr>
        <w:t>tận</w:t>
      </w:r>
      <w:r>
        <w:rPr>
          <w:color w:val="231F20"/>
          <w:spacing w:val="-20"/>
          <w:w w:val="105"/>
          <w:sz w:val="34"/>
        </w:rPr>
        <w:t> </w:t>
      </w:r>
      <w:r>
        <w:rPr>
          <w:color w:val="231F20"/>
          <w:spacing w:val="-2"/>
          <w:w w:val="105"/>
          <w:sz w:val="34"/>
        </w:rPr>
        <w:t>chuyện</w:t>
      </w:r>
      <w:r>
        <w:rPr>
          <w:color w:val="231F20"/>
          <w:spacing w:val="-20"/>
          <w:w w:val="105"/>
          <w:sz w:val="34"/>
        </w:rPr>
        <w:t> </w:t>
      </w:r>
      <w:r>
        <w:rPr>
          <w:color w:val="231F20"/>
          <w:spacing w:val="-2"/>
          <w:w w:val="105"/>
          <w:sz w:val="34"/>
        </w:rPr>
        <w:t>Tả</w:t>
      </w:r>
      <w:r>
        <w:rPr>
          <w:color w:val="231F20"/>
          <w:spacing w:val="-20"/>
          <w:w w:val="105"/>
          <w:sz w:val="34"/>
        </w:rPr>
        <w:t> </w:t>
      </w:r>
      <w:r>
        <w:rPr>
          <w:color w:val="231F20"/>
          <w:spacing w:val="-2"/>
          <w:w w:val="105"/>
          <w:sz w:val="34"/>
        </w:rPr>
        <w:t>Khưu </w:t>
      </w:r>
      <w:r>
        <w:rPr>
          <w:color w:val="231F20"/>
          <w:sz w:val="34"/>
        </w:rPr>
        <w:t>Minh, gọi </w:t>
      </w:r>
      <w:r>
        <w:rPr>
          <w:i/>
          <w:color w:val="231F20"/>
          <w:sz w:val="34"/>
        </w:rPr>
        <w:t>“Xuân Thu Tả Truyện”. </w:t>
      </w:r>
      <w:r>
        <w:rPr>
          <w:color w:val="231F20"/>
          <w:sz w:val="34"/>
        </w:rPr>
        <w:t>Có</w:t>
      </w:r>
      <w:r>
        <w:rPr>
          <w:color w:val="231F20"/>
          <w:spacing w:val="-1"/>
          <w:sz w:val="34"/>
        </w:rPr>
        <w:t> </w:t>
      </w:r>
      <w:r>
        <w:rPr>
          <w:i/>
          <w:color w:val="231F20"/>
          <w:sz w:val="34"/>
        </w:rPr>
        <w:t>“Công Dương truyện”, </w:t>
      </w:r>
      <w:r>
        <w:rPr>
          <w:i/>
          <w:color w:val="231F20"/>
          <w:spacing w:val="-2"/>
          <w:w w:val="105"/>
          <w:sz w:val="34"/>
        </w:rPr>
        <w:t>“Cốc</w:t>
      </w:r>
      <w:r>
        <w:rPr>
          <w:i/>
          <w:color w:val="231F20"/>
          <w:spacing w:val="-21"/>
          <w:w w:val="105"/>
          <w:sz w:val="34"/>
        </w:rPr>
        <w:t> </w:t>
      </w:r>
      <w:r>
        <w:rPr>
          <w:i/>
          <w:color w:val="231F20"/>
          <w:spacing w:val="-2"/>
          <w:w w:val="105"/>
          <w:sz w:val="34"/>
        </w:rPr>
        <w:t>Lương</w:t>
      </w:r>
      <w:r>
        <w:rPr>
          <w:i/>
          <w:color w:val="231F20"/>
          <w:spacing w:val="-20"/>
          <w:w w:val="105"/>
          <w:sz w:val="34"/>
        </w:rPr>
        <w:t> </w:t>
      </w:r>
      <w:r>
        <w:rPr>
          <w:i/>
          <w:color w:val="231F20"/>
          <w:spacing w:val="-2"/>
          <w:w w:val="105"/>
          <w:sz w:val="34"/>
        </w:rPr>
        <w:t>truyện”</w:t>
      </w:r>
      <w:r>
        <w:rPr>
          <w:color w:val="231F20"/>
          <w:spacing w:val="-2"/>
          <w:w w:val="105"/>
          <w:sz w:val="34"/>
        </w:rPr>
        <w:t>.</w:t>
      </w:r>
      <w:r>
        <w:rPr>
          <w:color w:val="231F20"/>
          <w:spacing w:val="-20"/>
          <w:w w:val="105"/>
          <w:sz w:val="34"/>
        </w:rPr>
        <w:t> </w:t>
      </w:r>
      <w:r>
        <w:rPr>
          <w:color w:val="231F20"/>
          <w:spacing w:val="-2"/>
          <w:w w:val="105"/>
          <w:sz w:val="34"/>
        </w:rPr>
        <w:t>Đây</w:t>
      </w:r>
      <w:r>
        <w:rPr>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lịch</w:t>
      </w:r>
      <w:r>
        <w:rPr>
          <w:color w:val="231F20"/>
          <w:spacing w:val="-20"/>
          <w:w w:val="105"/>
          <w:sz w:val="34"/>
        </w:rPr>
        <w:t> </w:t>
      </w:r>
      <w:r>
        <w:rPr>
          <w:color w:val="231F20"/>
          <w:spacing w:val="-2"/>
          <w:w w:val="105"/>
          <w:sz w:val="34"/>
        </w:rPr>
        <w:t>sử</w:t>
      </w:r>
      <w:r>
        <w:rPr>
          <w:color w:val="231F20"/>
          <w:spacing w:val="-21"/>
          <w:w w:val="105"/>
          <w:sz w:val="34"/>
        </w:rPr>
        <w:t> </w:t>
      </w:r>
      <w:r>
        <w:rPr>
          <w:color w:val="231F20"/>
          <w:spacing w:val="-2"/>
          <w:w w:val="105"/>
          <w:sz w:val="34"/>
        </w:rPr>
        <w:t>của</w:t>
      </w:r>
      <w:r>
        <w:rPr>
          <w:color w:val="231F20"/>
          <w:spacing w:val="-20"/>
          <w:w w:val="105"/>
          <w:sz w:val="34"/>
        </w:rPr>
        <w:t> </w:t>
      </w:r>
      <w:r>
        <w:rPr>
          <w:color w:val="231F20"/>
          <w:spacing w:val="-2"/>
          <w:w w:val="105"/>
          <w:sz w:val="34"/>
        </w:rPr>
        <w:t>nước</w:t>
      </w:r>
      <w:r>
        <w:rPr>
          <w:color w:val="231F20"/>
          <w:spacing w:val="-20"/>
          <w:w w:val="105"/>
          <w:sz w:val="34"/>
        </w:rPr>
        <w:t> </w:t>
      </w:r>
      <w:r>
        <w:rPr>
          <w:color w:val="231F20"/>
          <w:spacing w:val="-2"/>
          <w:w w:val="105"/>
          <w:sz w:val="34"/>
        </w:rPr>
        <w:t>Lỗ</w:t>
      </w:r>
      <w:r>
        <w:rPr>
          <w:color w:val="231F20"/>
          <w:spacing w:val="-21"/>
          <w:w w:val="105"/>
          <w:sz w:val="34"/>
        </w:rPr>
        <w:t> </w:t>
      </w:r>
      <w:r>
        <w:rPr>
          <w:color w:val="231F20"/>
          <w:spacing w:val="-2"/>
          <w:w w:val="105"/>
          <w:sz w:val="34"/>
        </w:rPr>
        <w:t>đương</w:t>
      </w:r>
      <w:r>
        <w:rPr>
          <w:color w:val="231F20"/>
          <w:spacing w:val="-20"/>
          <w:w w:val="105"/>
          <w:sz w:val="34"/>
        </w:rPr>
        <w:t> </w:t>
      </w:r>
      <w:r>
        <w:rPr>
          <w:color w:val="231F20"/>
          <w:spacing w:val="-2"/>
          <w:w w:val="105"/>
          <w:sz w:val="34"/>
        </w:rPr>
        <w:t>thời, </w:t>
      </w:r>
      <w:r>
        <w:rPr>
          <w:color w:val="231F20"/>
          <w:w w:val="105"/>
          <w:sz w:val="34"/>
        </w:rPr>
        <w:t>đều</w:t>
      </w:r>
      <w:r>
        <w:rPr>
          <w:color w:val="231F20"/>
          <w:spacing w:val="-3"/>
          <w:w w:val="105"/>
          <w:sz w:val="34"/>
        </w:rPr>
        <w:t> </w:t>
      </w:r>
      <w:r>
        <w:rPr>
          <w:color w:val="231F20"/>
          <w:w w:val="105"/>
          <w:sz w:val="34"/>
        </w:rPr>
        <w:t>là</w:t>
      </w:r>
      <w:r>
        <w:rPr>
          <w:color w:val="231F20"/>
          <w:spacing w:val="-3"/>
          <w:w w:val="105"/>
          <w:sz w:val="34"/>
        </w:rPr>
        <w:t> </w:t>
      </w:r>
      <w:r>
        <w:rPr>
          <w:color w:val="231F20"/>
          <w:w w:val="105"/>
          <w:sz w:val="34"/>
        </w:rPr>
        <w:t>trước</w:t>
      </w:r>
      <w:r>
        <w:rPr>
          <w:color w:val="231F20"/>
          <w:spacing w:val="-3"/>
          <w:w w:val="105"/>
          <w:sz w:val="34"/>
        </w:rPr>
        <w:t> </w:t>
      </w:r>
      <w:r>
        <w:rPr>
          <w:color w:val="231F20"/>
          <w:w w:val="105"/>
          <w:sz w:val="34"/>
        </w:rPr>
        <w:t>tác</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ông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nên</w:t>
      </w:r>
      <w:r>
        <w:rPr>
          <w:color w:val="231F20"/>
          <w:spacing w:val="-3"/>
          <w:w w:val="105"/>
          <w:sz w:val="34"/>
        </w:rPr>
        <w:t> </w:t>
      </w:r>
      <w:r>
        <w:rPr>
          <w:color w:val="231F20"/>
          <w:w w:val="105"/>
          <w:sz w:val="34"/>
        </w:rPr>
        <w:t>cuộc</w:t>
      </w:r>
      <w:r>
        <w:rPr>
          <w:color w:val="231F20"/>
          <w:spacing w:val="-3"/>
          <w:w w:val="105"/>
          <w:sz w:val="34"/>
        </w:rPr>
        <w:t> </w:t>
      </w:r>
      <w:r>
        <w:rPr>
          <w:color w:val="231F20"/>
          <w:w w:val="105"/>
          <w:sz w:val="34"/>
        </w:rPr>
        <w:t>đời</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ông</w:t>
      </w:r>
      <w:r>
        <w:rPr>
          <w:color w:val="231F20"/>
          <w:spacing w:val="-3"/>
          <w:w w:val="105"/>
          <w:sz w:val="34"/>
        </w:rPr>
        <w:t> </w:t>
      </w:r>
      <w:r>
        <w:rPr>
          <w:color w:val="231F20"/>
          <w:w w:val="105"/>
          <w:sz w:val="34"/>
        </w:rPr>
        <w:t>ta</w:t>
      </w:r>
      <w:r>
        <w:rPr>
          <w:color w:val="231F20"/>
          <w:spacing w:val="-3"/>
          <w:w w:val="105"/>
          <w:sz w:val="34"/>
        </w:rPr>
        <w:t> </w:t>
      </w:r>
      <w:r>
        <w:rPr>
          <w:color w:val="231F20"/>
          <w:w w:val="105"/>
          <w:sz w:val="34"/>
        </w:rPr>
        <w:t>“</w:t>
      </w:r>
      <w:r>
        <w:rPr>
          <w:i/>
          <w:color w:val="231F20"/>
          <w:w w:val="105"/>
          <w:sz w:val="34"/>
        </w:rPr>
        <w:t>tín</w:t>
      </w:r>
      <w:r>
        <w:rPr>
          <w:i/>
          <w:color w:val="231F20"/>
          <w:spacing w:val="-3"/>
          <w:w w:val="105"/>
          <w:sz w:val="34"/>
        </w:rPr>
        <w:t> </w:t>
      </w:r>
      <w:r>
        <w:rPr>
          <w:i/>
          <w:color w:val="231F20"/>
          <w:w w:val="105"/>
          <w:sz w:val="34"/>
        </w:rPr>
        <w:t>nhi </w:t>
      </w:r>
      <w:r>
        <w:rPr>
          <w:i/>
          <w:color w:val="231F20"/>
          <w:sz w:val="34"/>
        </w:rPr>
        <w:t>háo</w:t>
      </w:r>
      <w:r>
        <w:rPr>
          <w:i/>
          <w:color w:val="231F20"/>
          <w:spacing w:val="-13"/>
          <w:sz w:val="34"/>
        </w:rPr>
        <w:t> </w:t>
      </w:r>
      <w:r>
        <w:rPr>
          <w:i/>
          <w:color w:val="231F20"/>
          <w:sz w:val="34"/>
        </w:rPr>
        <w:t>cổ,</w:t>
      </w:r>
      <w:r>
        <w:rPr>
          <w:i/>
          <w:color w:val="231F20"/>
          <w:spacing w:val="-13"/>
          <w:sz w:val="34"/>
        </w:rPr>
        <w:t> </w:t>
      </w:r>
      <w:r>
        <w:rPr>
          <w:i/>
          <w:color w:val="231F20"/>
          <w:sz w:val="34"/>
        </w:rPr>
        <w:t>thuật</w:t>
      </w:r>
      <w:r>
        <w:rPr>
          <w:i/>
          <w:color w:val="231F20"/>
          <w:spacing w:val="-13"/>
          <w:sz w:val="34"/>
        </w:rPr>
        <w:t> </w:t>
      </w:r>
      <w:r>
        <w:rPr>
          <w:i/>
          <w:color w:val="231F20"/>
          <w:sz w:val="34"/>
        </w:rPr>
        <w:t>nhi</w:t>
      </w:r>
      <w:r>
        <w:rPr>
          <w:i/>
          <w:color w:val="231F20"/>
          <w:spacing w:val="-13"/>
          <w:sz w:val="34"/>
        </w:rPr>
        <w:t> </w:t>
      </w:r>
      <w:r>
        <w:rPr>
          <w:i/>
          <w:color w:val="231F20"/>
          <w:sz w:val="34"/>
        </w:rPr>
        <w:t>bất</w:t>
      </w:r>
      <w:r>
        <w:rPr>
          <w:i/>
          <w:color w:val="231F20"/>
          <w:spacing w:val="-13"/>
          <w:sz w:val="34"/>
        </w:rPr>
        <w:t> </w:t>
      </w:r>
      <w:r>
        <w:rPr>
          <w:i/>
          <w:color w:val="231F20"/>
          <w:sz w:val="34"/>
        </w:rPr>
        <w:t>tác”.</w:t>
      </w:r>
      <w:r>
        <w:rPr>
          <w:i/>
          <w:color w:val="231F20"/>
          <w:spacing w:val="-12"/>
          <w:sz w:val="34"/>
        </w:rPr>
        <w:t> </w:t>
      </w:r>
      <w:r>
        <w:rPr>
          <w:color w:val="231F20"/>
          <w:sz w:val="34"/>
        </w:rPr>
        <w:t>Đức</w:t>
      </w:r>
      <w:r>
        <w:rPr>
          <w:color w:val="231F20"/>
          <w:spacing w:val="-13"/>
          <w:sz w:val="34"/>
        </w:rPr>
        <w:t> </w:t>
      </w:r>
      <w:r>
        <w:rPr>
          <w:color w:val="231F20"/>
          <w:sz w:val="34"/>
        </w:rPr>
        <w:t>Thế</w:t>
      </w:r>
      <w:r>
        <w:rPr>
          <w:color w:val="231F20"/>
          <w:spacing w:val="-13"/>
          <w:sz w:val="34"/>
        </w:rPr>
        <w:t> </w:t>
      </w:r>
      <w:r>
        <w:rPr>
          <w:color w:val="231F20"/>
          <w:sz w:val="34"/>
        </w:rPr>
        <w:t>Tôn</w:t>
      </w:r>
      <w:r>
        <w:rPr>
          <w:color w:val="231F20"/>
          <w:spacing w:val="-13"/>
          <w:sz w:val="34"/>
        </w:rPr>
        <w:t> </w:t>
      </w:r>
      <w:r>
        <w:rPr>
          <w:color w:val="231F20"/>
          <w:sz w:val="34"/>
        </w:rPr>
        <w:t>với</w:t>
      </w:r>
      <w:r>
        <w:rPr>
          <w:color w:val="231F20"/>
          <w:spacing w:val="-13"/>
          <w:sz w:val="34"/>
        </w:rPr>
        <w:t> </w:t>
      </w:r>
      <w:r>
        <w:rPr>
          <w:color w:val="231F20"/>
          <w:sz w:val="34"/>
        </w:rPr>
        <w:t>Khổng</w:t>
      </w:r>
      <w:r>
        <w:rPr>
          <w:color w:val="231F20"/>
          <w:spacing w:val="-13"/>
          <w:sz w:val="34"/>
        </w:rPr>
        <w:t> </w:t>
      </w:r>
      <w:r>
        <w:rPr>
          <w:color w:val="231F20"/>
          <w:sz w:val="34"/>
        </w:rPr>
        <w:t>Tử,</w:t>
      </w:r>
      <w:r>
        <w:rPr>
          <w:color w:val="231F20"/>
          <w:spacing w:val="-13"/>
          <w:sz w:val="34"/>
        </w:rPr>
        <w:t> </w:t>
      </w:r>
      <w:r>
        <w:rPr>
          <w:color w:val="231F20"/>
          <w:sz w:val="34"/>
        </w:rPr>
        <w:t>thái</w:t>
      </w:r>
      <w:r>
        <w:rPr>
          <w:color w:val="231F20"/>
          <w:spacing w:val="-13"/>
          <w:sz w:val="34"/>
        </w:rPr>
        <w:t> </w:t>
      </w:r>
      <w:r>
        <w:rPr>
          <w:color w:val="231F20"/>
          <w:sz w:val="34"/>
        </w:rPr>
        <w:t>độ </w:t>
      </w:r>
      <w:r>
        <w:rPr>
          <w:color w:val="231F20"/>
          <w:w w:val="105"/>
          <w:sz w:val="34"/>
        </w:rPr>
        <w:t>cầu học hoàn toàn tương đồng.</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firstLine="453"/>
      </w:pPr>
      <w:r>
        <w:rPr>
          <w:color w:val="231F20"/>
          <w:w w:val="105"/>
        </w:rPr>
        <w:t>Chúng ta thấy </w:t>
      </w:r>
      <w:r>
        <w:rPr>
          <w:i/>
          <w:color w:val="231F20"/>
          <w:w w:val="105"/>
        </w:rPr>
        <w:t>Tứ Thập Hoa Nghiêm </w:t>
      </w:r>
      <w:r>
        <w:rPr>
          <w:color w:val="231F20"/>
          <w:w w:val="105"/>
        </w:rPr>
        <w:t>của Đại sư Thanh Lương,</w:t>
      </w:r>
      <w:r>
        <w:rPr>
          <w:color w:val="231F20"/>
          <w:spacing w:val="-9"/>
          <w:w w:val="105"/>
        </w:rPr>
        <w:t> </w:t>
      </w:r>
      <w:r>
        <w:rPr>
          <w:color w:val="231F20"/>
          <w:w w:val="105"/>
        </w:rPr>
        <w:t>trên</w:t>
      </w:r>
      <w:r>
        <w:rPr>
          <w:color w:val="231F20"/>
          <w:spacing w:val="-9"/>
          <w:w w:val="105"/>
        </w:rPr>
        <w:t> </w:t>
      </w:r>
      <w:r>
        <w:rPr>
          <w:color w:val="231F20"/>
          <w:w w:val="105"/>
        </w:rPr>
        <w:t>đề</w:t>
      </w:r>
      <w:r>
        <w:rPr>
          <w:color w:val="231F20"/>
          <w:spacing w:val="-9"/>
          <w:w w:val="105"/>
        </w:rPr>
        <w:t> </w:t>
      </w:r>
      <w:r>
        <w:rPr>
          <w:color w:val="231F20"/>
          <w:w w:val="105"/>
        </w:rPr>
        <w:t>kinh,</w:t>
      </w:r>
      <w:r>
        <w:rPr>
          <w:color w:val="231F20"/>
          <w:spacing w:val="-10"/>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Thanh</w:t>
      </w:r>
      <w:r>
        <w:rPr>
          <w:color w:val="231F20"/>
          <w:spacing w:val="-9"/>
          <w:w w:val="105"/>
        </w:rPr>
        <w:t> </w:t>
      </w:r>
      <w:r>
        <w:rPr>
          <w:color w:val="231F20"/>
          <w:w w:val="105"/>
        </w:rPr>
        <w:t>Lương</w:t>
      </w:r>
      <w:r>
        <w:rPr>
          <w:color w:val="231F20"/>
          <w:spacing w:val="-9"/>
          <w:w w:val="105"/>
        </w:rPr>
        <w:t> </w:t>
      </w:r>
      <w:r>
        <w:rPr>
          <w:color w:val="231F20"/>
          <w:w w:val="105"/>
        </w:rPr>
        <w:t>nói,</w:t>
      </w:r>
      <w:r>
        <w:rPr>
          <w:color w:val="231F20"/>
          <w:spacing w:val="-10"/>
          <w:w w:val="105"/>
        </w:rPr>
        <w:t> </w:t>
      </w:r>
      <w:r>
        <w:rPr>
          <w:color w:val="231F20"/>
          <w:w w:val="105"/>
        </w:rPr>
        <w:t>đức</w:t>
      </w:r>
      <w:r>
        <w:rPr>
          <w:color w:val="231F20"/>
          <w:spacing w:val="-9"/>
          <w:w w:val="105"/>
        </w:rPr>
        <w:t> </w:t>
      </w:r>
      <w:r>
        <w:rPr>
          <w:color w:val="231F20"/>
          <w:w w:val="105"/>
        </w:rPr>
        <w:t>Thế</w:t>
      </w:r>
      <w:r>
        <w:rPr>
          <w:color w:val="231F20"/>
          <w:spacing w:val="-10"/>
          <w:w w:val="105"/>
        </w:rPr>
        <w:t> </w:t>
      </w:r>
      <w:r>
        <w:rPr>
          <w:color w:val="231F20"/>
          <w:w w:val="105"/>
        </w:rPr>
        <w:t>Tôn lúc tại thế giảng kinh hơn 300 hội, thuyết pháp 49 năm. Từng câu từng chữ mà Ngài nói, đều là lời của cổ Phật nói. Trên kinh điển của cổ Phật, Ngài không có thêm một chữ nào, so với những gì Phu tử nói thì càng phải nghiêm cẩn hơn. Không thêm chữ nào trong kinh điển cổ Phật. Chúng ta</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1"/>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11"/>
          <w:w w:val="105"/>
        </w:rPr>
        <w:t> </w:t>
      </w:r>
      <w:r>
        <w:rPr>
          <w:color w:val="231F20"/>
          <w:w w:val="105"/>
        </w:rPr>
        <w:t>tin</w:t>
      </w:r>
      <w:r>
        <w:rPr>
          <w:color w:val="231F20"/>
          <w:spacing w:val="-9"/>
          <w:w w:val="105"/>
        </w:rPr>
        <w:t> </w:t>
      </w:r>
      <w:r>
        <w:rPr>
          <w:color w:val="231F20"/>
          <w:w w:val="105"/>
        </w:rPr>
        <w:t>tưởng.</w:t>
      </w:r>
      <w:r>
        <w:rPr>
          <w:color w:val="231F20"/>
          <w:spacing w:val="-9"/>
          <w:w w:val="105"/>
        </w:rPr>
        <w:t> </w:t>
      </w:r>
      <w:r>
        <w:rPr>
          <w:color w:val="231F20"/>
          <w:w w:val="105"/>
        </w:rPr>
        <w:t>Dựa</w:t>
      </w:r>
      <w:r>
        <w:rPr>
          <w:color w:val="231F20"/>
          <w:spacing w:val="-9"/>
          <w:w w:val="105"/>
        </w:rPr>
        <w:t> </w:t>
      </w:r>
      <w:r>
        <w:rPr>
          <w:color w:val="231F20"/>
          <w:w w:val="105"/>
        </w:rPr>
        <w:t>vào</w:t>
      </w:r>
      <w:r>
        <w:rPr>
          <w:color w:val="231F20"/>
          <w:spacing w:val="-9"/>
          <w:w w:val="105"/>
        </w:rPr>
        <w:t> </w:t>
      </w:r>
      <w:r>
        <w:rPr>
          <w:color w:val="231F20"/>
          <w:w w:val="105"/>
        </w:rPr>
        <w:t>đâu</w:t>
      </w:r>
      <w:r>
        <w:rPr>
          <w:color w:val="231F20"/>
          <w:spacing w:val="-9"/>
          <w:w w:val="105"/>
        </w:rPr>
        <w:t> </w:t>
      </w:r>
      <w:r>
        <w:rPr>
          <w:color w:val="231F20"/>
          <w:w w:val="105"/>
        </w:rPr>
        <w:t>để tin</w:t>
      </w:r>
      <w:r>
        <w:rPr>
          <w:color w:val="231F20"/>
          <w:spacing w:val="-4"/>
          <w:w w:val="105"/>
        </w:rPr>
        <w:t> </w:t>
      </w:r>
      <w:r>
        <w:rPr>
          <w:color w:val="231F20"/>
          <w:w w:val="105"/>
        </w:rPr>
        <w:t>tưởng?</w:t>
      </w:r>
      <w:r>
        <w:rPr>
          <w:color w:val="231F20"/>
          <w:spacing w:val="-4"/>
          <w:w w:val="105"/>
        </w:rPr>
        <w:t> </w:t>
      </w:r>
      <w:r>
        <w:rPr>
          <w:color w:val="231F20"/>
          <w:w w:val="105"/>
        </w:rPr>
        <w:t>Dựa</w:t>
      </w:r>
      <w:r>
        <w:rPr>
          <w:color w:val="231F20"/>
          <w:spacing w:val="-3"/>
          <w:w w:val="105"/>
        </w:rPr>
        <w:t> </w:t>
      </w:r>
      <w:r>
        <w:rPr>
          <w:color w:val="231F20"/>
          <w:w w:val="105"/>
        </w:rPr>
        <w:t>vào</w:t>
      </w:r>
      <w:r>
        <w:rPr>
          <w:color w:val="231F20"/>
          <w:spacing w:val="-4"/>
          <w:w w:val="105"/>
        </w:rPr>
        <w:t> </w:t>
      </w:r>
      <w:r>
        <w:rPr>
          <w:color w:val="231F20"/>
          <w:w w:val="105"/>
        </w:rPr>
        <w:t>Như</w:t>
      </w:r>
      <w:r>
        <w:rPr>
          <w:color w:val="231F20"/>
          <w:spacing w:val="-4"/>
          <w:w w:val="105"/>
        </w:rPr>
        <w:t> </w:t>
      </w:r>
      <w:r>
        <w:rPr>
          <w:color w:val="231F20"/>
          <w:w w:val="105"/>
        </w:rPr>
        <w:t>Lai,</w:t>
      </w:r>
      <w:r>
        <w:rPr>
          <w:color w:val="231F20"/>
          <w:spacing w:val="-4"/>
          <w:w w:val="105"/>
        </w:rPr>
        <w:t> </w:t>
      </w:r>
      <w:r>
        <w:rPr>
          <w:color w:val="231F20"/>
          <w:w w:val="105"/>
        </w:rPr>
        <w:t>kim</w:t>
      </w:r>
      <w:r>
        <w:rPr>
          <w:color w:val="231F20"/>
          <w:spacing w:val="-4"/>
          <w:w w:val="105"/>
        </w:rPr>
        <w:t> </w:t>
      </w:r>
      <w:r>
        <w:rPr>
          <w:color w:val="231F20"/>
          <w:w w:val="105"/>
        </w:rPr>
        <w:t>Phật</w:t>
      </w:r>
      <w:r>
        <w:rPr>
          <w:color w:val="231F20"/>
          <w:spacing w:val="-3"/>
          <w:w w:val="105"/>
        </w:rPr>
        <w:t> </w:t>
      </w:r>
      <w:r>
        <w:rPr>
          <w:color w:val="231F20"/>
          <w:w w:val="105"/>
        </w:rPr>
        <w:t>như</w:t>
      </w:r>
      <w:r>
        <w:rPr>
          <w:color w:val="231F20"/>
          <w:spacing w:val="-4"/>
          <w:w w:val="105"/>
        </w:rPr>
        <w:t> </w:t>
      </w:r>
      <w:r>
        <w:rPr>
          <w:color w:val="231F20"/>
          <w:w w:val="105"/>
        </w:rPr>
        <w:t>cổ</w:t>
      </w:r>
      <w:r>
        <w:rPr>
          <w:color w:val="231F20"/>
          <w:spacing w:val="-4"/>
          <w:w w:val="105"/>
        </w:rPr>
        <w:t> </w:t>
      </w:r>
      <w:r>
        <w:rPr>
          <w:color w:val="231F20"/>
          <w:w w:val="105"/>
        </w:rPr>
        <w:t>Phật</w:t>
      </w:r>
      <w:r>
        <w:rPr>
          <w:color w:val="231F20"/>
          <w:spacing w:val="-4"/>
          <w:w w:val="105"/>
        </w:rPr>
        <w:t> </w:t>
      </w:r>
      <w:r>
        <w:rPr>
          <w:color w:val="231F20"/>
          <w:w w:val="105"/>
        </w:rPr>
        <w:t>tái</w:t>
      </w:r>
      <w:r>
        <w:rPr>
          <w:color w:val="231F20"/>
          <w:spacing w:val="-4"/>
          <w:w w:val="105"/>
        </w:rPr>
        <w:t> </w:t>
      </w:r>
      <w:r>
        <w:rPr>
          <w:color w:val="231F20"/>
          <w:w w:val="105"/>
        </w:rPr>
        <w:t>sinh. Như vậy, không phải đã nói rõ ràng rồi ư?</w:t>
      </w:r>
    </w:p>
    <w:p>
      <w:pPr>
        <w:pStyle w:val="BodyText"/>
        <w:spacing w:line="302" w:lineRule="auto" w:before="125"/>
        <w:ind w:left="387" w:right="119" w:firstLine="453"/>
      </w:pPr>
      <w:r>
        <w:rPr>
          <w:color w:val="231F20"/>
          <w:w w:val="105"/>
        </w:rPr>
        <w:t>Chúng</w:t>
      </w:r>
      <w:r>
        <w:rPr>
          <w:color w:val="231F20"/>
          <w:w w:val="105"/>
        </w:rPr>
        <w:t> ta</w:t>
      </w:r>
      <w:r>
        <w:rPr>
          <w:color w:val="231F20"/>
          <w:w w:val="105"/>
        </w:rPr>
        <w:t> chứng</w:t>
      </w:r>
      <w:r>
        <w:rPr>
          <w:color w:val="231F20"/>
          <w:w w:val="105"/>
        </w:rPr>
        <w:t> được</w:t>
      </w:r>
      <w:r>
        <w:rPr>
          <w:color w:val="231F20"/>
          <w:w w:val="105"/>
        </w:rPr>
        <w:t> cảnh</w:t>
      </w:r>
      <w:r>
        <w:rPr>
          <w:color w:val="231F20"/>
          <w:w w:val="105"/>
        </w:rPr>
        <w:t> giới</w:t>
      </w:r>
      <w:r>
        <w:rPr>
          <w:color w:val="231F20"/>
          <w:w w:val="105"/>
        </w:rPr>
        <w:t> này,</w:t>
      </w:r>
      <w:r>
        <w:rPr>
          <w:color w:val="231F20"/>
          <w:w w:val="105"/>
        </w:rPr>
        <w:t> cảnh</w:t>
      </w:r>
      <w:r>
        <w:rPr>
          <w:color w:val="231F20"/>
          <w:w w:val="105"/>
        </w:rPr>
        <w:t> giới</w:t>
      </w:r>
      <w:r>
        <w:rPr>
          <w:color w:val="231F20"/>
          <w:w w:val="105"/>
        </w:rPr>
        <w:t> tương </w:t>
      </w:r>
      <w:r>
        <w:rPr>
          <w:color w:val="231F20"/>
        </w:rPr>
        <w:t>đẳng!</w:t>
      </w:r>
      <w:r>
        <w:rPr>
          <w:color w:val="231F20"/>
          <w:spacing w:val="-4"/>
        </w:rPr>
        <w:t> </w:t>
      </w:r>
      <w:r>
        <w:rPr>
          <w:color w:val="231F20"/>
        </w:rPr>
        <w:t>Tôi</w:t>
      </w:r>
      <w:r>
        <w:rPr>
          <w:color w:val="231F20"/>
          <w:spacing w:val="-4"/>
        </w:rPr>
        <w:t> </w:t>
      </w:r>
      <w:r>
        <w:rPr>
          <w:color w:val="231F20"/>
        </w:rPr>
        <w:t>nói</w:t>
      </w:r>
      <w:r>
        <w:rPr>
          <w:color w:val="231F20"/>
          <w:spacing w:val="-6"/>
        </w:rPr>
        <w:t> </w:t>
      </w:r>
      <w:r>
        <w:rPr>
          <w:color w:val="231F20"/>
        </w:rPr>
        <w:t>với</w:t>
      </w:r>
      <w:r>
        <w:rPr>
          <w:color w:val="231F20"/>
          <w:spacing w:val="-4"/>
        </w:rPr>
        <w:t> </w:t>
      </w:r>
      <w:r>
        <w:rPr>
          <w:color w:val="231F20"/>
        </w:rPr>
        <w:t>họ</w:t>
      </w:r>
      <w:r>
        <w:rPr>
          <w:color w:val="231F20"/>
          <w:spacing w:val="-4"/>
        </w:rPr>
        <w:t> </w:t>
      </w:r>
      <w:r>
        <w:rPr>
          <w:color w:val="231F20"/>
        </w:rPr>
        <w:t>nói</w:t>
      </w:r>
      <w:r>
        <w:rPr>
          <w:color w:val="231F20"/>
          <w:spacing w:val="-6"/>
        </w:rPr>
        <w:t> </w:t>
      </w:r>
      <w:r>
        <w:rPr>
          <w:color w:val="231F20"/>
        </w:rPr>
        <w:t>giống</w:t>
      </w:r>
      <w:r>
        <w:rPr>
          <w:color w:val="231F20"/>
          <w:spacing w:val="-4"/>
        </w:rPr>
        <w:t> </w:t>
      </w:r>
      <w:r>
        <w:rPr>
          <w:color w:val="231F20"/>
        </w:rPr>
        <w:t>nhau,</w:t>
      </w:r>
      <w:r>
        <w:rPr>
          <w:color w:val="231F20"/>
          <w:spacing w:val="-4"/>
        </w:rPr>
        <w:t> </w:t>
      </w:r>
      <w:r>
        <w:rPr>
          <w:color w:val="231F20"/>
        </w:rPr>
        <w:t>có</w:t>
      </w:r>
      <w:r>
        <w:rPr>
          <w:color w:val="231F20"/>
          <w:spacing w:val="-4"/>
        </w:rPr>
        <w:t> </w:t>
      </w:r>
      <w:r>
        <w:rPr>
          <w:color w:val="231F20"/>
        </w:rPr>
        <w:t>chỗ</w:t>
      </w:r>
      <w:r>
        <w:rPr>
          <w:color w:val="231F20"/>
          <w:spacing w:val="-4"/>
        </w:rPr>
        <w:t> </w:t>
      </w:r>
      <w:r>
        <w:rPr>
          <w:color w:val="231F20"/>
        </w:rPr>
        <w:t>nào</w:t>
      </w:r>
      <w:r>
        <w:rPr>
          <w:color w:val="231F20"/>
          <w:spacing w:val="-4"/>
        </w:rPr>
        <w:t> </w:t>
      </w:r>
      <w:r>
        <w:rPr>
          <w:color w:val="231F20"/>
        </w:rPr>
        <w:t>nói</w:t>
      </w:r>
      <w:r>
        <w:rPr>
          <w:color w:val="231F20"/>
          <w:spacing w:val="-6"/>
        </w:rPr>
        <w:t> </w:t>
      </w:r>
      <w:r>
        <w:rPr>
          <w:color w:val="231F20"/>
        </w:rPr>
        <w:t>sai?</w:t>
      </w:r>
      <w:r>
        <w:rPr>
          <w:color w:val="231F20"/>
          <w:spacing w:val="-4"/>
        </w:rPr>
        <w:t> </w:t>
      </w:r>
      <w:r>
        <w:rPr>
          <w:color w:val="231F20"/>
        </w:rPr>
        <w:t>Hoàn </w:t>
      </w:r>
      <w:r>
        <w:rPr>
          <w:color w:val="231F20"/>
          <w:w w:val="105"/>
        </w:rPr>
        <w:t>toàn tương đẳng. Những gì Bồ tát nói đều không như nhau. Vì sao? Bồ tát chứng được cứu cánh viên mãn. Nhưng chư Phật Như Lai nói hoàn toàn giống nhau, quyết định không thể</w:t>
      </w:r>
      <w:r>
        <w:rPr>
          <w:color w:val="231F20"/>
          <w:spacing w:val="-5"/>
          <w:w w:val="105"/>
        </w:rPr>
        <w:t> </w:t>
      </w:r>
      <w:r>
        <w:rPr>
          <w:color w:val="231F20"/>
          <w:w w:val="105"/>
        </w:rPr>
        <w:t>là</w:t>
      </w:r>
      <w:r>
        <w:rPr>
          <w:color w:val="231F20"/>
          <w:spacing w:val="-3"/>
          <w:w w:val="105"/>
        </w:rPr>
        <w:t> </w:t>
      </w:r>
      <w:r>
        <w:rPr>
          <w:color w:val="231F20"/>
          <w:w w:val="105"/>
        </w:rPr>
        <w:t>hai,</w:t>
      </w:r>
      <w:r>
        <w:rPr>
          <w:color w:val="231F20"/>
          <w:spacing w:val="-3"/>
          <w:w w:val="105"/>
        </w:rPr>
        <w:t> </w:t>
      </w:r>
      <w:r>
        <w:rPr>
          <w:color w:val="231F20"/>
          <w:w w:val="105"/>
        </w:rPr>
        <w:t>nên</w:t>
      </w:r>
      <w:r>
        <w:rPr>
          <w:color w:val="231F20"/>
          <w:spacing w:val="-3"/>
          <w:w w:val="105"/>
        </w:rPr>
        <w:t> </w:t>
      </w:r>
      <w:r>
        <w:rPr>
          <w:color w:val="231F20"/>
          <w:w w:val="105"/>
        </w:rPr>
        <w:t>quan</w:t>
      </w:r>
      <w:r>
        <w:rPr>
          <w:color w:val="231F20"/>
          <w:spacing w:val="-3"/>
          <w:w w:val="105"/>
        </w:rPr>
        <w:t> </w:t>
      </w:r>
      <w:r>
        <w:rPr>
          <w:color w:val="231F20"/>
          <w:w w:val="105"/>
        </w:rPr>
        <w:t>hệ</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và</w:t>
      </w:r>
      <w:r>
        <w:rPr>
          <w:color w:val="231F20"/>
          <w:spacing w:val="-3"/>
          <w:w w:val="105"/>
        </w:rPr>
        <w:t> </w:t>
      </w:r>
      <w:r>
        <w:rPr>
          <w:color w:val="231F20"/>
          <w:w w:val="105"/>
        </w:rPr>
        <w:t>Phật</w:t>
      </w:r>
      <w:r>
        <w:rPr>
          <w:color w:val="231F20"/>
          <w:spacing w:val="-3"/>
          <w:w w:val="105"/>
        </w:rPr>
        <w:t> </w:t>
      </w:r>
      <w:r>
        <w:rPr>
          <w:color w:val="231F20"/>
          <w:w w:val="105"/>
        </w:rPr>
        <w:t>là</w:t>
      </w:r>
      <w:r>
        <w:rPr>
          <w:color w:val="231F20"/>
          <w:spacing w:val="-3"/>
          <w:w w:val="105"/>
        </w:rPr>
        <w:t> </w:t>
      </w:r>
      <w:r>
        <w:rPr>
          <w:color w:val="231F20"/>
          <w:w w:val="105"/>
        </w:rPr>
        <w:t>quan</w:t>
      </w:r>
      <w:r>
        <w:rPr>
          <w:color w:val="231F20"/>
          <w:spacing w:val="-3"/>
          <w:w w:val="105"/>
        </w:rPr>
        <w:t> </w:t>
      </w:r>
      <w:r>
        <w:rPr>
          <w:color w:val="231F20"/>
          <w:w w:val="105"/>
        </w:rPr>
        <w:t>hệ</w:t>
      </w:r>
      <w:r>
        <w:rPr>
          <w:color w:val="231F20"/>
          <w:spacing w:val="-3"/>
          <w:w w:val="105"/>
        </w:rPr>
        <w:t> </w:t>
      </w:r>
      <w:r>
        <w:rPr>
          <w:color w:val="231F20"/>
          <w:w w:val="105"/>
        </w:rPr>
        <w:t>thầy trò. Nghiêm khắc mà nói thì Phật là thầy chúng ta, Bồ tát</w:t>
      </w:r>
      <w:r>
        <w:rPr>
          <w:color w:val="231F20"/>
          <w:spacing w:val="80"/>
          <w:w w:val="105"/>
        </w:rPr>
        <w:t> </w:t>
      </w:r>
      <w:r>
        <w:rPr>
          <w:color w:val="231F20"/>
          <w:w w:val="105"/>
        </w:rPr>
        <w:t>là sư huynh chúng ta, A La Hán cũng là sư huynh, đều là đệ tử Phật. Họ là tiền kỳ, chúng ta là hậu kỳ, bạn học khóa trước</w:t>
      </w:r>
      <w:r>
        <w:rPr>
          <w:color w:val="231F20"/>
          <w:spacing w:val="-9"/>
          <w:w w:val="105"/>
        </w:rPr>
        <w:t> </w:t>
      </w:r>
      <w:r>
        <w:rPr>
          <w:color w:val="231F20"/>
          <w:w w:val="105"/>
        </w:rPr>
        <w:t>khóa</w:t>
      </w:r>
      <w:r>
        <w:rPr>
          <w:color w:val="231F20"/>
          <w:spacing w:val="-9"/>
          <w:w w:val="105"/>
        </w:rPr>
        <w:t> </w:t>
      </w:r>
      <w:r>
        <w:rPr>
          <w:color w:val="231F20"/>
          <w:w w:val="105"/>
        </w:rPr>
        <w:t>sau.</w:t>
      </w:r>
      <w:r>
        <w:rPr>
          <w:color w:val="231F20"/>
          <w:spacing w:val="-8"/>
          <w:w w:val="105"/>
        </w:rPr>
        <w:t> </w:t>
      </w:r>
      <w:r>
        <w:rPr>
          <w:color w:val="231F20"/>
          <w:w w:val="105"/>
        </w:rPr>
        <w:t>Nhưng</w:t>
      </w:r>
      <w:r>
        <w:rPr>
          <w:color w:val="231F20"/>
          <w:spacing w:val="-9"/>
          <w:w w:val="105"/>
        </w:rPr>
        <w:t> </w:t>
      </w:r>
      <w:r>
        <w:rPr>
          <w:color w:val="231F20"/>
          <w:w w:val="105"/>
        </w:rPr>
        <w:t>họ</w:t>
      </w:r>
      <w:r>
        <w:rPr>
          <w:color w:val="231F20"/>
          <w:spacing w:val="-9"/>
          <w:w w:val="105"/>
        </w:rPr>
        <w:t> </w:t>
      </w:r>
      <w:r>
        <w:rPr>
          <w:color w:val="231F20"/>
          <w:w w:val="105"/>
        </w:rPr>
        <w:t>đã</w:t>
      </w:r>
      <w:r>
        <w:rPr>
          <w:color w:val="231F20"/>
          <w:spacing w:val="-9"/>
          <w:w w:val="105"/>
        </w:rPr>
        <w:t> </w:t>
      </w:r>
      <w:r>
        <w:rPr>
          <w:color w:val="231F20"/>
          <w:w w:val="105"/>
        </w:rPr>
        <w:t>có</w:t>
      </w:r>
      <w:r>
        <w:rPr>
          <w:color w:val="231F20"/>
          <w:spacing w:val="-9"/>
          <w:w w:val="105"/>
        </w:rPr>
        <w:t> </w:t>
      </w:r>
      <w:r>
        <w:rPr>
          <w:color w:val="231F20"/>
          <w:w w:val="105"/>
        </w:rPr>
        <w:t>thành</w:t>
      </w:r>
      <w:r>
        <w:rPr>
          <w:color w:val="231F20"/>
          <w:spacing w:val="-9"/>
          <w:w w:val="105"/>
        </w:rPr>
        <w:t> </w:t>
      </w:r>
      <w:r>
        <w:rPr>
          <w:color w:val="231F20"/>
          <w:w w:val="105"/>
        </w:rPr>
        <w:t>tựu,</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bây</w:t>
      </w:r>
      <w:r>
        <w:rPr>
          <w:color w:val="231F20"/>
          <w:spacing w:val="-9"/>
          <w:w w:val="105"/>
        </w:rPr>
        <w:t> </w:t>
      </w:r>
      <w:r>
        <w:rPr>
          <w:color w:val="231F20"/>
          <w:w w:val="105"/>
        </w:rPr>
        <w:t>giờ thành tựu không như họ, nên những vị sư huynh này có thể dạy chúng ta, cũng có năng lực giáo hóa chúng ta. Quan hệ phải</w:t>
      </w:r>
      <w:r>
        <w:rPr>
          <w:color w:val="231F20"/>
          <w:spacing w:val="-3"/>
          <w:w w:val="105"/>
        </w:rPr>
        <w:t> </w:t>
      </w:r>
      <w:r>
        <w:rPr>
          <w:color w:val="231F20"/>
          <w:w w:val="105"/>
        </w:rPr>
        <w:t>hiểu</w:t>
      </w:r>
      <w:r>
        <w:rPr>
          <w:color w:val="231F20"/>
          <w:spacing w:val="-3"/>
          <w:w w:val="105"/>
        </w:rPr>
        <w:t> </w:t>
      </w:r>
      <w:r>
        <w:rPr>
          <w:color w:val="231F20"/>
          <w:w w:val="105"/>
        </w:rPr>
        <w:t>cho</w:t>
      </w:r>
      <w:r>
        <w:rPr>
          <w:color w:val="231F20"/>
          <w:spacing w:val="-3"/>
          <w:w w:val="105"/>
        </w:rPr>
        <w:t> </w:t>
      </w:r>
      <w:r>
        <w:rPr>
          <w:color w:val="231F20"/>
          <w:w w:val="105"/>
        </w:rPr>
        <w:t>rõ</w:t>
      </w:r>
      <w:r>
        <w:rPr>
          <w:color w:val="231F20"/>
          <w:spacing w:val="-3"/>
          <w:w w:val="105"/>
        </w:rPr>
        <w:t> </w:t>
      </w:r>
      <w:r>
        <w:rPr>
          <w:color w:val="231F20"/>
          <w:w w:val="105"/>
        </w:rPr>
        <w:t>ràng</w:t>
      </w:r>
      <w:r>
        <w:rPr>
          <w:color w:val="231F20"/>
          <w:spacing w:val="-3"/>
          <w:w w:val="105"/>
        </w:rPr>
        <w:t> </w:t>
      </w:r>
      <w:r>
        <w:rPr>
          <w:color w:val="231F20"/>
          <w:w w:val="105"/>
        </w:rPr>
        <w:t>minh</w:t>
      </w:r>
      <w:r>
        <w:rPr>
          <w:color w:val="231F20"/>
          <w:spacing w:val="-3"/>
          <w:w w:val="105"/>
        </w:rPr>
        <w:t> </w:t>
      </w:r>
      <w:r>
        <w:rPr>
          <w:color w:val="231F20"/>
          <w:w w:val="105"/>
        </w:rPr>
        <w:t>bạch,</w:t>
      </w:r>
      <w:r>
        <w:rPr>
          <w:color w:val="231F20"/>
          <w:spacing w:val="-3"/>
          <w:w w:val="105"/>
        </w:rPr>
        <w:t> </w:t>
      </w:r>
      <w:r>
        <w:rPr>
          <w:color w:val="231F20"/>
          <w:w w:val="105"/>
        </w:rPr>
        <w:t>sau</w:t>
      </w:r>
      <w:r>
        <w:rPr>
          <w:color w:val="231F20"/>
          <w:spacing w:val="-3"/>
          <w:w w:val="105"/>
        </w:rPr>
        <w:t> </w:t>
      </w:r>
      <w:r>
        <w:rPr>
          <w:color w:val="231F20"/>
          <w:w w:val="105"/>
        </w:rPr>
        <w:t>đó</w:t>
      </w:r>
      <w:r>
        <w:rPr>
          <w:color w:val="231F20"/>
          <w:spacing w:val="-3"/>
          <w:w w:val="105"/>
        </w:rPr>
        <w:t> </w:t>
      </w:r>
      <w:r>
        <w:rPr>
          <w:color w:val="231F20"/>
          <w:w w:val="105"/>
        </w:rPr>
        <w:t>mới</w:t>
      </w:r>
      <w:r>
        <w:rPr>
          <w:color w:val="231F20"/>
          <w:spacing w:val="-3"/>
          <w:w w:val="105"/>
        </w:rPr>
        <w:t> </w:t>
      </w:r>
      <w:r>
        <w:rPr>
          <w:color w:val="231F20"/>
          <w:w w:val="105"/>
        </w:rPr>
        <w:t>hiểu</w:t>
      </w:r>
      <w:r>
        <w:rPr>
          <w:color w:val="231F20"/>
          <w:spacing w:val="-3"/>
          <w:w w:val="105"/>
        </w:rPr>
        <w:t> </w:t>
      </w:r>
      <w:r>
        <w:rPr>
          <w:color w:val="231F20"/>
          <w:w w:val="105"/>
        </w:rPr>
        <w:t>Phật</w:t>
      </w:r>
      <w:r>
        <w:rPr>
          <w:color w:val="231F20"/>
          <w:spacing w:val="-3"/>
          <w:w w:val="105"/>
        </w:rPr>
        <w:t> </w:t>
      </w:r>
      <w:r>
        <w:rPr>
          <w:color w:val="231F20"/>
          <w:w w:val="105"/>
        </w:rPr>
        <w:t>giáo không</w:t>
      </w:r>
      <w:r>
        <w:rPr>
          <w:color w:val="231F20"/>
          <w:spacing w:val="-16"/>
          <w:w w:val="105"/>
        </w:rPr>
        <w:t> </w:t>
      </w:r>
      <w:r>
        <w:rPr>
          <w:color w:val="231F20"/>
          <w:w w:val="105"/>
        </w:rPr>
        <w:t>phải</w:t>
      </w:r>
      <w:r>
        <w:rPr>
          <w:color w:val="231F20"/>
          <w:spacing w:val="-16"/>
          <w:w w:val="105"/>
        </w:rPr>
        <w:t> </w:t>
      </w:r>
      <w:r>
        <w:rPr>
          <w:color w:val="231F20"/>
          <w:w w:val="105"/>
        </w:rPr>
        <w:t>tôn</w:t>
      </w:r>
      <w:r>
        <w:rPr>
          <w:color w:val="231F20"/>
          <w:spacing w:val="-16"/>
          <w:w w:val="105"/>
        </w:rPr>
        <w:t> </w:t>
      </w:r>
      <w:r>
        <w:rPr>
          <w:color w:val="231F20"/>
          <w:w w:val="105"/>
        </w:rPr>
        <w:t>giáo.</w:t>
      </w:r>
      <w:r>
        <w:rPr>
          <w:color w:val="231F20"/>
          <w:spacing w:val="-16"/>
          <w:w w:val="105"/>
        </w:rPr>
        <w:t> </w:t>
      </w:r>
      <w:r>
        <w:rPr>
          <w:color w:val="231F20"/>
          <w:w w:val="105"/>
        </w:rPr>
        <w:t>Trong</w:t>
      </w:r>
      <w:r>
        <w:rPr>
          <w:color w:val="231F20"/>
          <w:spacing w:val="-16"/>
          <w:w w:val="105"/>
        </w:rPr>
        <w:t> </w:t>
      </w:r>
      <w:r>
        <w:rPr>
          <w:color w:val="231F20"/>
          <w:w w:val="105"/>
        </w:rPr>
        <w:t>tôn</w:t>
      </w:r>
      <w:r>
        <w:rPr>
          <w:color w:val="231F20"/>
          <w:spacing w:val="-16"/>
          <w:w w:val="105"/>
        </w:rPr>
        <w:t> </w:t>
      </w:r>
      <w:r>
        <w:rPr>
          <w:color w:val="231F20"/>
          <w:w w:val="105"/>
        </w:rPr>
        <w:t>giáo</w:t>
      </w:r>
      <w:r>
        <w:rPr>
          <w:color w:val="231F20"/>
          <w:spacing w:val="-16"/>
          <w:w w:val="105"/>
        </w:rPr>
        <w:t> </w:t>
      </w:r>
      <w:r>
        <w:rPr>
          <w:color w:val="231F20"/>
          <w:w w:val="105"/>
        </w:rPr>
        <w:t>tuyệt</w:t>
      </w:r>
      <w:r>
        <w:rPr>
          <w:color w:val="231F20"/>
          <w:spacing w:val="-16"/>
          <w:w w:val="105"/>
        </w:rPr>
        <w:t> </w:t>
      </w:r>
      <w:r>
        <w:rPr>
          <w:color w:val="231F20"/>
          <w:w w:val="105"/>
        </w:rPr>
        <w:t>đối</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cách nói này.</w:t>
      </w:r>
    </w:p>
    <w:p>
      <w:pPr>
        <w:spacing w:after="0" w:line="302"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0" w:firstLine="453"/>
        <w:jc w:val="both"/>
        <w:rPr>
          <w:sz w:val="34"/>
        </w:rPr>
      </w:pPr>
      <w:r>
        <w:rPr>
          <w:color w:val="231F20"/>
          <w:sz w:val="34"/>
        </w:rPr>
        <w:t>Danh hiệu Thích Ca Mâu Ni này, Trung Hoa dịch là Năng </w:t>
      </w:r>
      <w:r>
        <w:rPr>
          <w:color w:val="231F20"/>
          <w:w w:val="105"/>
          <w:sz w:val="34"/>
        </w:rPr>
        <w:t>Nhân Tịch Mặc. Thích Ca Mâu Ni là tiếng Ấn Độ. Ý nghĩa gì?</w:t>
      </w:r>
      <w:r>
        <w:rPr>
          <w:color w:val="231F20"/>
          <w:spacing w:val="-5"/>
          <w:w w:val="105"/>
          <w:sz w:val="34"/>
        </w:rPr>
        <w:t> </w:t>
      </w:r>
      <w:r>
        <w:rPr>
          <w:color w:val="231F20"/>
          <w:w w:val="105"/>
          <w:sz w:val="34"/>
        </w:rPr>
        <w:t>Ở</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phiên</w:t>
      </w:r>
      <w:r>
        <w:rPr>
          <w:color w:val="231F20"/>
          <w:spacing w:val="-5"/>
          <w:w w:val="105"/>
          <w:sz w:val="34"/>
        </w:rPr>
        <w:t> </w:t>
      </w:r>
      <w:r>
        <w:rPr>
          <w:color w:val="231F20"/>
          <w:w w:val="105"/>
          <w:sz w:val="34"/>
        </w:rPr>
        <w:t>dịch,</w:t>
      </w:r>
      <w:r>
        <w:rPr>
          <w:color w:val="231F20"/>
          <w:spacing w:val="-5"/>
          <w:w w:val="105"/>
          <w:sz w:val="34"/>
        </w:rPr>
        <w:t> </w:t>
      </w:r>
      <w:r>
        <w:rPr>
          <w:color w:val="231F20"/>
          <w:w w:val="105"/>
          <w:sz w:val="34"/>
        </w:rPr>
        <w:t>Thích</w:t>
      </w:r>
      <w:r>
        <w:rPr>
          <w:color w:val="231F20"/>
          <w:spacing w:val="-5"/>
          <w:w w:val="105"/>
          <w:sz w:val="34"/>
        </w:rPr>
        <w:t> </w:t>
      </w:r>
      <w:r>
        <w:rPr>
          <w:color w:val="231F20"/>
          <w:w w:val="105"/>
          <w:sz w:val="34"/>
        </w:rPr>
        <w:t>Ca</w:t>
      </w:r>
      <w:r>
        <w:rPr>
          <w:color w:val="231F20"/>
          <w:spacing w:val="-5"/>
          <w:w w:val="105"/>
          <w:sz w:val="34"/>
        </w:rPr>
        <w:t> </w:t>
      </w:r>
      <w:r>
        <w:rPr>
          <w:color w:val="231F20"/>
          <w:w w:val="105"/>
          <w:sz w:val="34"/>
        </w:rPr>
        <w:t>dịch</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Năng</w:t>
      </w:r>
      <w:r>
        <w:rPr>
          <w:color w:val="231F20"/>
          <w:spacing w:val="-5"/>
          <w:w w:val="105"/>
          <w:sz w:val="34"/>
        </w:rPr>
        <w:t> </w:t>
      </w:r>
      <w:r>
        <w:rPr>
          <w:color w:val="231F20"/>
          <w:w w:val="105"/>
          <w:sz w:val="34"/>
        </w:rPr>
        <w:t>Nhân,</w:t>
      </w:r>
      <w:r>
        <w:rPr>
          <w:color w:val="231F20"/>
          <w:spacing w:val="-5"/>
          <w:w w:val="105"/>
          <w:sz w:val="34"/>
        </w:rPr>
        <w:t> </w:t>
      </w:r>
      <w:r>
        <w:rPr>
          <w:color w:val="231F20"/>
          <w:w w:val="105"/>
          <w:sz w:val="34"/>
        </w:rPr>
        <w:t>Mâu</w:t>
      </w:r>
      <w:r>
        <w:rPr>
          <w:color w:val="231F20"/>
          <w:spacing w:val="-5"/>
          <w:w w:val="105"/>
          <w:sz w:val="34"/>
        </w:rPr>
        <w:t> </w:t>
      </w:r>
      <w:r>
        <w:rPr>
          <w:color w:val="231F20"/>
          <w:w w:val="105"/>
          <w:sz w:val="34"/>
        </w:rPr>
        <w:t>Ni dịch</w:t>
      </w:r>
      <w:r>
        <w:rPr>
          <w:color w:val="231F20"/>
          <w:spacing w:val="-8"/>
          <w:w w:val="105"/>
          <w:sz w:val="34"/>
        </w:rPr>
        <w:t> </w:t>
      </w:r>
      <w:r>
        <w:rPr>
          <w:color w:val="231F20"/>
          <w:w w:val="105"/>
          <w:sz w:val="34"/>
        </w:rPr>
        <w:t>là</w:t>
      </w:r>
      <w:r>
        <w:rPr>
          <w:color w:val="231F20"/>
          <w:spacing w:val="-8"/>
          <w:w w:val="105"/>
          <w:sz w:val="34"/>
        </w:rPr>
        <w:t> </w:t>
      </w:r>
      <w:r>
        <w:rPr>
          <w:color w:val="231F20"/>
          <w:w w:val="105"/>
          <w:sz w:val="34"/>
        </w:rPr>
        <w:t>Tịch</w:t>
      </w:r>
      <w:r>
        <w:rPr>
          <w:color w:val="231F20"/>
          <w:spacing w:val="-8"/>
          <w:w w:val="105"/>
          <w:sz w:val="34"/>
        </w:rPr>
        <w:t> </w:t>
      </w:r>
      <w:r>
        <w:rPr>
          <w:color w:val="231F20"/>
          <w:w w:val="105"/>
          <w:sz w:val="34"/>
        </w:rPr>
        <w:t>Mặc.</w:t>
      </w:r>
      <w:r>
        <w:rPr>
          <w:color w:val="231F20"/>
          <w:spacing w:val="-8"/>
          <w:w w:val="105"/>
          <w:sz w:val="34"/>
        </w:rPr>
        <w:t> </w:t>
      </w:r>
      <w:r>
        <w:rPr>
          <w:color w:val="231F20"/>
          <w:w w:val="105"/>
          <w:sz w:val="34"/>
        </w:rPr>
        <w:t>Bên</w:t>
      </w:r>
      <w:r>
        <w:rPr>
          <w:color w:val="231F20"/>
          <w:spacing w:val="-8"/>
          <w:w w:val="105"/>
          <w:sz w:val="34"/>
        </w:rPr>
        <w:t> </w:t>
      </w:r>
      <w:r>
        <w:rPr>
          <w:color w:val="231F20"/>
          <w:w w:val="105"/>
          <w:sz w:val="34"/>
        </w:rPr>
        <w:t>dưới</w:t>
      </w:r>
      <w:r>
        <w:rPr>
          <w:color w:val="231F20"/>
          <w:spacing w:val="-8"/>
          <w:w w:val="105"/>
          <w:sz w:val="34"/>
        </w:rPr>
        <w:t> </w:t>
      </w:r>
      <w:r>
        <w:rPr>
          <w:color w:val="231F20"/>
          <w:w w:val="105"/>
          <w:sz w:val="34"/>
        </w:rPr>
        <w:t>có</w:t>
      </w:r>
      <w:r>
        <w:rPr>
          <w:color w:val="231F20"/>
          <w:spacing w:val="-8"/>
          <w:w w:val="105"/>
          <w:sz w:val="34"/>
        </w:rPr>
        <w:t> </w:t>
      </w:r>
      <w:r>
        <w:rPr>
          <w:color w:val="231F20"/>
          <w:w w:val="105"/>
          <w:sz w:val="34"/>
        </w:rPr>
        <w:t>giải</w:t>
      </w:r>
      <w:r>
        <w:rPr>
          <w:color w:val="231F20"/>
          <w:spacing w:val="-8"/>
          <w:w w:val="105"/>
          <w:sz w:val="34"/>
        </w:rPr>
        <w:t> </w:t>
      </w:r>
      <w:r>
        <w:rPr>
          <w:color w:val="231F20"/>
          <w:w w:val="105"/>
          <w:sz w:val="34"/>
        </w:rPr>
        <w:t>thích,</w:t>
      </w:r>
      <w:r>
        <w:rPr>
          <w:color w:val="231F20"/>
          <w:spacing w:val="-8"/>
          <w:w w:val="105"/>
          <w:sz w:val="34"/>
        </w:rPr>
        <w:t> </w:t>
      </w:r>
      <w:r>
        <w:rPr>
          <w:i/>
          <w:color w:val="231F20"/>
          <w:w w:val="105"/>
          <w:sz w:val="34"/>
        </w:rPr>
        <w:t>“Năng</w:t>
      </w:r>
      <w:r>
        <w:rPr>
          <w:i/>
          <w:color w:val="231F20"/>
          <w:spacing w:val="-8"/>
          <w:w w:val="105"/>
          <w:sz w:val="34"/>
        </w:rPr>
        <w:t> </w:t>
      </w:r>
      <w:r>
        <w:rPr>
          <w:i/>
          <w:color w:val="231F20"/>
          <w:w w:val="105"/>
          <w:sz w:val="34"/>
        </w:rPr>
        <w:t>Nhân</w:t>
      </w:r>
      <w:r>
        <w:rPr>
          <w:i/>
          <w:color w:val="231F20"/>
          <w:spacing w:val="-8"/>
          <w:w w:val="105"/>
          <w:sz w:val="34"/>
        </w:rPr>
        <w:t> </w:t>
      </w:r>
      <w:r>
        <w:rPr>
          <w:i/>
          <w:color w:val="231F20"/>
          <w:w w:val="105"/>
          <w:sz w:val="34"/>
        </w:rPr>
        <w:t>là</w:t>
      </w:r>
      <w:r>
        <w:rPr>
          <w:i/>
          <w:color w:val="231F20"/>
          <w:spacing w:val="-8"/>
          <w:w w:val="105"/>
          <w:sz w:val="34"/>
        </w:rPr>
        <w:t> </w:t>
      </w:r>
      <w:r>
        <w:rPr>
          <w:i/>
          <w:color w:val="231F20"/>
          <w:w w:val="105"/>
          <w:sz w:val="34"/>
        </w:rPr>
        <w:t>kỳ </w:t>
      </w:r>
      <w:r>
        <w:rPr>
          <w:i/>
          <w:color w:val="231F20"/>
          <w:sz w:val="34"/>
        </w:rPr>
        <w:t>dụng, Tịch Mặc là kỳ thể. Cứu cánh cực giới, thừa đại nguyện </w:t>
      </w:r>
      <w:r>
        <w:rPr>
          <w:i/>
          <w:color w:val="231F20"/>
          <w:w w:val="105"/>
          <w:sz w:val="34"/>
        </w:rPr>
        <w:t>thuyền, sinh ngũ trược thế, thị hiện thành Phật, vi độ ngã đẳng,</w:t>
      </w:r>
      <w:r>
        <w:rPr>
          <w:i/>
          <w:color w:val="231F20"/>
          <w:spacing w:val="-15"/>
          <w:w w:val="105"/>
          <w:sz w:val="34"/>
        </w:rPr>
        <w:t> </w:t>
      </w:r>
      <w:r>
        <w:rPr>
          <w:i/>
          <w:color w:val="231F20"/>
          <w:w w:val="105"/>
          <w:sz w:val="34"/>
        </w:rPr>
        <w:t>diễn</w:t>
      </w:r>
      <w:r>
        <w:rPr>
          <w:i/>
          <w:color w:val="231F20"/>
          <w:spacing w:val="-15"/>
          <w:w w:val="105"/>
          <w:sz w:val="34"/>
        </w:rPr>
        <w:t> </w:t>
      </w:r>
      <w:r>
        <w:rPr>
          <w:i/>
          <w:color w:val="231F20"/>
          <w:w w:val="105"/>
          <w:sz w:val="34"/>
        </w:rPr>
        <w:t>thuyết</w:t>
      </w:r>
      <w:r>
        <w:rPr>
          <w:i/>
          <w:color w:val="231F20"/>
          <w:spacing w:val="-15"/>
          <w:w w:val="105"/>
          <w:sz w:val="34"/>
        </w:rPr>
        <w:t> </w:t>
      </w:r>
      <w:r>
        <w:rPr>
          <w:i/>
          <w:color w:val="231F20"/>
          <w:w w:val="105"/>
          <w:sz w:val="34"/>
        </w:rPr>
        <w:t>bản</w:t>
      </w:r>
      <w:r>
        <w:rPr>
          <w:i/>
          <w:color w:val="231F20"/>
          <w:spacing w:val="-15"/>
          <w:w w:val="105"/>
          <w:sz w:val="34"/>
        </w:rPr>
        <w:t> </w:t>
      </w:r>
      <w:r>
        <w:rPr>
          <w:i/>
          <w:color w:val="231F20"/>
          <w:w w:val="105"/>
          <w:sz w:val="34"/>
        </w:rPr>
        <w:t>kinh”</w:t>
      </w:r>
      <w:r>
        <w:rPr>
          <w:i/>
          <w:color w:val="231F20"/>
          <w:spacing w:val="-15"/>
          <w:w w:val="105"/>
          <w:sz w:val="34"/>
        </w:rPr>
        <w:t> </w:t>
      </w:r>
      <w:r>
        <w:rPr>
          <w:color w:val="231F20"/>
          <w:w w:val="105"/>
          <w:sz w:val="34"/>
        </w:rPr>
        <w:t>(Năng</w:t>
      </w:r>
      <w:r>
        <w:rPr>
          <w:color w:val="231F20"/>
          <w:spacing w:val="-15"/>
          <w:w w:val="105"/>
          <w:sz w:val="34"/>
        </w:rPr>
        <w:t> </w:t>
      </w:r>
      <w:r>
        <w:rPr>
          <w:color w:val="231F20"/>
          <w:w w:val="105"/>
          <w:sz w:val="34"/>
        </w:rPr>
        <w:t>Nhân</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Dụng,</w:t>
      </w:r>
      <w:r>
        <w:rPr>
          <w:color w:val="231F20"/>
          <w:spacing w:val="-15"/>
          <w:w w:val="105"/>
          <w:sz w:val="34"/>
        </w:rPr>
        <w:t> </w:t>
      </w:r>
      <w:r>
        <w:rPr>
          <w:color w:val="231F20"/>
          <w:w w:val="105"/>
          <w:sz w:val="34"/>
        </w:rPr>
        <w:t>Tịch</w:t>
      </w:r>
      <w:r>
        <w:rPr>
          <w:color w:val="231F20"/>
          <w:spacing w:val="-15"/>
          <w:w w:val="105"/>
          <w:sz w:val="34"/>
        </w:rPr>
        <w:t> </w:t>
      </w:r>
      <w:r>
        <w:rPr>
          <w:color w:val="231F20"/>
          <w:w w:val="105"/>
          <w:sz w:val="34"/>
        </w:rPr>
        <w:t>Mặc là Thể. Quả thật cứu cánh, nương thuyền đại nguyện, sinh đời ngũ trược, thị hiện thành Phật, vì độ chúng ta diễn nói kinh này). Nhân là nhân từ, trong danh hiệu đều là biểu pháp, đều là dạy học.</w:t>
      </w:r>
    </w:p>
    <w:p>
      <w:pPr>
        <w:pStyle w:val="BodyText"/>
        <w:spacing w:line="297" w:lineRule="auto" w:before="146"/>
        <w:ind w:left="103" w:right="402" w:firstLine="453"/>
      </w:pPr>
      <w:r>
        <w:rPr>
          <w:color w:val="231F20"/>
          <w:w w:val="105"/>
        </w:rPr>
        <w:t>Vậy</w:t>
      </w:r>
      <w:r>
        <w:rPr>
          <w:color w:val="231F20"/>
          <w:spacing w:val="-5"/>
          <w:w w:val="105"/>
        </w:rPr>
        <w:t> </w:t>
      </w:r>
      <w:r>
        <w:rPr>
          <w:color w:val="231F20"/>
          <w:w w:val="105"/>
        </w:rPr>
        <w:t>Phật</w:t>
      </w:r>
      <w:r>
        <w:rPr>
          <w:color w:val="231F20"/>
          <w:spacing w:val="-4"/>
          <w:w w:val="105"/>
        </w:rPr>
        <w:t> </w:t>
      </w:r>
      <w:r>
        <w:rPr>
          <w:color w:val="231F20"/>
          <w:w w:val="105"/>
        </w:rPr>
        <w:t>giáo</w:t>
      </w:r>
      <w:r>
        <w:rPr>
          <w:color w:val="231F20"/>
          <w:spacing w:val="-5"/>
          <w:w w:val="105"/>
        </w:rPr>
        <w:t> </w:t>
      </w:r>
      <w:r>
        <w:rPr>
          <w:color w:val="231F20"/>
          <w:w w:val="105"/>
        </w:rPr>
        <w:t>là</w:t>
      </w:r>
      <w:r>
        <w:rPr>
          <w:color w:val="231F20"/>
          <w:spacing w:val="-5"/>
          <w:w w:val="105"/>
        </w:rPr>
        <w:t> </w:t>
      </w:r>
      <w:r>
        <w:rPr>
          <w:color w:val="231F20"/>
          <w:w w:val="105"/>
        </w:rPr>
        <w:t>gì?</w:t>
      </w:r>
      <w:r>
        <w:rPr>
          <w:color w:val="231F20"/>
          <w:spacing w:val="-5"/>
          <w:w w:val="105"/>
        </w:rPr>
        <w:t> </w:t>
      </w:r>
      <w:r>
        <w:rPr>
          <w:color w:val="231F20"/>
          <w:w w:val="105"/>
        </w:rPr>
        <w:t>Những</w:t>
      </w:r>
      <w:r>
        <w:rPr>
          <w:color w:val="231F20"/>
          <w:spacing w:val="-4"/>
          <w:w w:val="105"/>
        </w:rPr>
        <w:t> </w:t>
      </w:r>
      <w:r>
        <w:rPr>
          <w:color w:val="231F20"/>
          <w:w w:val="105"/>
        </w:rPr>
        <w:t>gì</w:t>
      </w:r>
      <w:r>
        <w:rPr>
          <w:color w:val="231F20"/>
          <w:spacing w:val="-5"/>
          <w:w w:val="105"/>
        </w:rPr>
        <w:t> </w:t>
      </w:r>
      <w:r>
        <w:rPr>
          <w:color w:val="231F20"/>
          <w:w w:val="105"/>
        </w:rPr>
        <w:t>của</w:t>
      </w:r>
      <w:r>
        <w:rPr>
          <w:color w:val="231F20"/>
          <w:spacing w:val="-4"/>
          <w:w w:val="105"/>
        </w:rPr>
        <w:t> </w:t>
      </w:r>
      <w:r>
        <w:rPr>
          <w:color w:val="231F20"/>
          <w:w w:val="105"/>
        </w:rPr>
        <w:t>Phật</w:t>
      </w:r>
      <w:r>
        <w:rPr>
          <w:color w:val="231F20"/>
          <w:spacing w:val="-4"/>
          <w:w w:val="105"/>
        </w:rPr>
        <w:t> </w:t>
      </w:r>
      <w:r>
        <w:rPr>
          <w:color w:val="231F20"/>
          <w:w w:val="105"/>
        </w:rPr>
        <w:t>giáo</w:t>
      </w:r>
      <w:r>
        <w:rPr>
          <w:color w:val="231F20"/>
          <w:spacing w:val="-5"/>
          <w:w w:val="105"/>
        </w:rPr>
        <w:t> </w:t>
      </w:r>
      <w:r>
        <w:rPr>
          <w:color w:val="231F20"/>
          <w:w w:val="105"/>
        </w:rPr>
        <w:t>đều</w:t>
      </w:r>
      <w:r>
        <w:rPr>
          <w:color w:val="231F20"/>
          <w:spacing w:val="-4"/>
          <w:w w:val="105"/>
        </w:rPr>
        <w:t> </w:t>
      </w:r>
      <w:r>
        <w:rPr>
          <w:color w:val="231F20"/>
          <w:w w:val="105"/>
        </w:rPr>
        <w:t>ở</w:t>
      </w:r>
      <w:r>
        <w:rPr>
          <w:color w:val="231F20"/>
          <w:spacing w:val="-5"/>
          <w:w w:val="105"/>
        </w:rPr>
        <w:t> </w:t>
      </w:r>
      <w:r>
        <w:rPr>
          <w:color w:val="231F20"/>
          <w:w w:val="105"/>
        </w:rPr>
        <w:t>trong danh hiệu. Năng Nhân, dùng cách nói bây giờ tức là có thể lấy nhân từ để đối nhân và tiếp vật. Dạy chúng ta đối nhân, đối</w:t>
      </w:r>
      <w:r>
        <w:rPr>
          <w:color w:val="231F20"/>
          <w:spacing w:val="-21"/>
          <w:w w:val="105"/>
        </w:rPr>
        <w:t> </w:t>
      </w:r>
      <w:r>
        <w:rPr>
          <w:color w:val="231F20"/>
          <w:w w:val="105"/>
        </w:rPr>
        <w:t>sự,</w:t>
      </w:r>
      <w:r>
        <w:rPr>
          <w:color w:val="231F20"/>
          <w:spacing w:val="-21"/>
          <w:w w:val="105"/>
        </w:rPr>
        <w:t> </w:t>
      </w:r>
      <w:r>
        <w:rPr>
          <w:color w:val="231F20"/>
          <w:w w:val="105"/>
        </w:rPr>
        <w:t>đối</w:t>
      </w:r>
      <w:r>
        <w:rPr>
          <w:color w:val="231F20"/>
          <w:spacing w:val="-21"/>
          <w:w w:val="105"/>
        </w:rPr>
        <w:t> </w:t>
      </w:r>
      <w:r>
        <w:rPr>
          <w:color w:val="231F20"/>
          <w:w w:val="105"/>
        </w:rPr>
        <w:t>vật,</w:t>
      </w:r>
      <w:r>
        <w:rPr>
          <w:color w:val="231F20"/>
          <w:spacing w:val="-21"/>
          <w:w w:val="105"/>
        </w:rPr>
        <w:t> </w:t>
      </w:r>
      <w:r>
        <w:rPr>
          <w:color w:val="231F20"/>
          <w:w w:val="105"/>
        </w:rPr>
        <w:t>đều</w:t>
      </w:r>
      <w:r>
        <w:rPr>
          <w:color w:val="231F20"/>
          <w:spacing w:val="-21"/>
          <w:w w:val="105"/>
        </w:rPr>
        <w:t> </w:t>
      </w:r>
      <w:r>
        <w:rPr>
          <w:color w:val="231F20"/>
          <w:w w:val="105"/>
        </w:rPr>
        <w:t>phải</w:t>
      </w:r>
      <w:r>
        <w:rPr>
          <w:color w:val="231F20"/>
          <w:spacing w:val="-21"/>
          <w:w w:val="105"/>
        </w:rPr>
        <w:t> </w:t>
      </w:r>
      <w:r>
        <w:rPr>
          <w:color w:val="231F20"/>
          <w:w w:val="105"/>
        </w:rPr>
        <w:t>dùng</w:t>
      </w:r>
      <w:r>
        <w:rPr>
          <w:color w:val="231F20"/>
          <w:spacing w:val="-21"/>
          <w:w w:val="105"/>
        </w:rPr>
        <w:t> </w:t>
      </w:r>
      <w:r>
        <w:rPr>
          <w:color w:val="231F20"/>
          <w:w w:val="105"/>
        </w:rPr>
        <w:t>nhân</w:t>
      </w:r>
      <w:r>
        <w:rPr>
          <w:color w:val="231F20"/>
          <w:spacing w:val="-21"/>
          <w:w w:val="105"/>
        </w:rPr>
        <w:t> </w:t>
      </w:r>
      <w:r>
        <w:rPr>
          <w:color w:val="231F20"/>
          <w:w w:val="105"/>
        </w:rPr>
        <w:t>ái.</w:t>
      </w:r>
      <w:r>
        <w:rPr>
          <w:color w:val="231F20"/>
          <w:spacing w:val="-22"/>
          <w:w w:val="105"/>
        </w:rPr>
        <w:t> </w:t>
      </w:r>
      <w:r>
        <w:rPr>
          <w:color w:val="231F20"/>
          <w:w w:val="105"/>
        </w:rPr>
        <w:t>Người</w:t>
      </w:r>
      <w:r>
        <w:rPr>
          <w:color w:val="231F20"/>
          <w:spacing w:val="-21"/>
          <w:w w:val="105"/>
        </w:rPr>
        <w:t> </w:t>
      </w:r>
      <w:r>
        <w:rPr>
          <w:color w:val="231F20"/>
          <w:w w:val="105"/>
        </w:rPr>
        <w:t>có</w:t>
      </w:r>
      <w:r>
        <w:rPr>
          <w:color w:val="231F20"/>
          <w:spacing w:val="-21"/>
          <w:w w:val="105"/>
        </w:rPr>
        <w:t> </w:t>
      </w:r>
      <w:r>
        <w:rPr>
          <w:color w:val="231F20"/>
          <w:w w:val="105"/>
        </w:rPr>
        <w:t>lòng</w:t>
      </w:r>
      <w:r>
        <w:rPr>
          <w:color w:val="231F20"/>
          <w:spacing w:val="-21"/>
          <w:w w:val="105"/>
        </w:rPr>
        <w:t> </w:t>
      </w:r>
      <w:r>
        <w:rPr>
          <w:color w:val="231F20"/>
          <w:w w:val="105"/>
        </w:rPr>
        <w:t>nhân</w:t>
      </w:r>
      <w:r>
        <w:rPr>
          <w:color w:val="231F20"/>
          <w:spacing w:val="-20"/>
          <w:w w:val="105"/>
        </w:rPr>
        <w:t> </w:t>
      </w:r>
      <w:r>
        <w:rPr>
          <w:color w:val="231F20"/>
          <w:w w:val="105"/>
        </w:rPr>
        <w:t>ái thương</w:t>
      </w:r>
      <w:r>
        <w:rPr>
          <w:color w:val="231F20"/>
          <w:spacing w:val="-6"/>
          <w:w w:val="105"/>
        </w:rPr>
        <w:t> </w:t>
      </w:r>
      <w:r>
        <w:rPr>
          <w:color w:val="231F20"/>
          <w:w w:val="105"/>
        </w:rPr>
        <w:t>người.</w:t>
      </w:r>
      <w:r>
        <w:rPr>
          <w:color w:val="231F20"/>
          <w:spacing w:val="-5"/>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là</w:t>
      </w:r>
      <w:r>
        <w:rPr>
          <w:color w:val="231F20"/>
          <w:spacing w:val="-6"/>
          <w:w w:val="105"/>
        </w:rPr>
        <w:t> </w:t>
      </w:r>
      <w:r>
        <w:rPr>
          <w:color w:val="231F20"/>
          <w:w w:val="105"/>
        </w:rPr>
        <w:t>đối</w:t>
      </w:r>
      <w:r>
        <w:rPr>
          <w:color w:val="231F20"/>
          <w:spacing w:val="-6"/>
          <w:w w:val="105"/>
        </w:rPr>
        <w:t> </w:t>
      </w:r>
      <w:r>
        <w:rPr>
          <w:color w:val="231F20"/>
          <w:w w:val="105"/>
        </w:rPr>
        <w:t>với</w:t>
      </w:r>
      <w:r>
        <w:rPr>
          <w:color w:val="231F20"/>
          <w:spacing w:val="-6"/>
          <w:w w:val="105"/>
        </w:rPr>
        <w:t> </w:t>
      </w:r>
      <w:r>
        <w:rPr>
          <w:color w:val="231F20"/>
          <w:w w:val="105"/>
        </w:rPr>
        <w:t>chính</w:t>
      </w:r>
      <w:r>
        <w:rPr>
          <w:color w:val="231F20"/>
          <w:spacing w:val="-6"/>
          <w:w w:val="105"/>
        </w:rPr>
        <w:t> </w:t>
      </w:r>
      <w:r>
        <w:rPr>
          <w:color w:val="231F20"/>
          <w:w w:val="105"/>
        </w:rPr>
        <w:t>mình,</w:t>
      </w:r>
      <w:r>
        <w:rPr>
          <w:color w:val="231F20"/>
          <w:spacing w:val="-6"/>
          <w:w w:val="105"/>
        </w:rPr>
        <w:t> </w:t>
      </w:r>
      <w:r>
        <w:rPr>
          <w:color w:val="231F20"/>
          <w:w w:val="105"/>
        </w:rPr>
        <w:t>dùng</w:t>
      </w:r>
      <w:r>
        <w:rPr>
          <w:color w:val="231F20"/>
          <w:spacing w:val="-5"/>
          <w:w w:val="105"/>
        </w:rPr>
        <w:t> </w:t>
      </w:r>
      <w:r>
        <w:rPr>
          <w:color w:val="231F20"/>
          <w:w w:val="105"/>
        </w:rPr>
        <w:t>tâm</w:t>
      </w:r>
      <w:r>
        <w:rPr>
          <w:color w:val="231F20"/>
          <w:spacing w:val="-6"/>
          <w:w w:val="105"/>
        </w:rPr>
        <w:t> </w:t>
      </w:r>
      <w:r>
        <w:rPr>
          <w:color w:val="231F20"/>
          <w:w w:val="105"/>
        </w:rPr>
        <w:t>như thế nào để đối với người, dùng tâm như thế nào để đối với chính</w:t>
      </w:r>
      <w:r>
        <w:rPr>
          <w:color w:val="231F20"/>
          <w:spacing w:val="-20"/>
          <w:w w:val="105"/>
        </w:rPr>
        <w:t> </w:t>
      </w:r>
      <w:r>
        <w:rPr>
          <w:color w:val="231F20"/>
          <w:w w:val="105"/>
        </w:rPr>
        <w:t>mình.</w:t>
      </w:r>
      <w:r>
        <w:rPr>
          <w:color w:val="231F20"/>
          <w:spacing w:val="-20"/>
          <w:w w:val="105"/>
        </w:rPr>
        <w:t> </w:t>
      </w:r>
      <w:r>
        <w:rPr>
          <w:color w:val="231F20"/>
          <w:w w:val="105"/>
        </w:rPr>
        <w:t>Tịch</w:t>
      </w:r>
      <w:r>
        <w:rPr>
          <w:color w:val="231F20"/>
          <w:spacing w:val="-20"/>
          <w:w w:val="105"/>
        </w:rPr>
        <w:t> </w:t>
      </w:r>
      <w:r>
        <w:rPr>
          <w:color w:val="231F20"/>
          <w:w w:val="105"/>
        </w:rPr>
        <w:t>Mặc</w:t>
      </w:r>
      <w:r>
        <w:rPr>
          <w:color w:val="231F20"/>
          <w:spacing w:val="-20"/>
          <w:w w:val="105"/>
        </w:rPr>
        <w:t> </w:t>
      </w:r>
      <w:r>
        <w:rPr>
          <w:color w:val="231F20"/>
          <w:w w:val="105"/>
        </w:rPr>
        <w:t>là</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bình</w:t>
      </w:r>
      <w:r>
        <w:rPr>
          <w:color w:val="231F20"/>
          <w:spacing w:val="-20"/>
          <w:w w:val="105"/>
        </w:rPr>
        <w:t> </w:t>
      </w:r>
      <w:r>
        <w:rPr>
          <w:color w:val="231F20"/>
          <w:w w:val="105"/>
        </w:rPr>
        <w:t>đẳng,</w:t>
      </w:r>
      <w:r>
        <w:rPr>
          <w:color w:val="231F20"/>
          <w:spacing w:val="-20"/>
          <w:w w:val="105"/>
        </w:rPr>
        <w:t> </w:t>
      </w:r>
      <w:r>
        <w:rPr>
          <w:color w:val="231F20"/>
          <w:w w:val="105"/>
        </w:rPr>
        <w:t>giác.</w:t>
      </w:r>
      <w:r>
        <w:rPr>
          <w:color w:val="231F20"/>
          <w:spacing w:val="-20"/>
          <w:w w:val="105"/>
        </w:rPr>
        <w:t> </w:t>
      </w:r>
      <w:r>
        <w:rPr>
          <w:color w:val="231F20"/>
          <w:w w:val="105"/>
        </w:rPr>
        <w:t>Đối</w:t>
      </w:r>
      <w:r>
        <w:rPr>
          <w:color w:val="231F20"/>
          <w:spacing w:val="-20"/>
          <w:w w:val="105"/>
        </w:rPr>
        <w:t> </w:t>
      </w:r>
      <w:r>
        <w:rPr>
          <w:color w:val="231F20"/>
          <w:w w:val="105"/>
        </w:rPr>
        <w:t>với chính mình phải thanh tịnh, phải bình đẳng. Chỉ cần dùng tâm thanh tịnh, bình đẳng, tự nhiên sẽ giác ngộ. Tâm thanh tịnh sinh trí tuệ. Bình đẳng so với thanh tịnh còn cao hơn một tầng, đã khai ngộ.</w:t>
      </w:r>
    </w:p>
    <w:p>
      <w:pPr>
        <w:pStyle w:val="BodyText"/>
        <w:spacing w:line="297" w:lineRule="auto" w:before="145"/>
        <w:ind w:left="103" w:right="405" w:firstLine="453"/>
      </w:pPr>
      <w:r>
        <w:rPr>
          <w:color w:val="231F20"/>
          <w:w w:val="105"/>
        </w:rPr>
        <w:t>Như vậy, chúng ta sẽ hiểu, vì sao chúng ta không khai ngộ? Vì không bình đẳng. Tôi cảm thấy tôi giỏi hơn người khác,</w:t>
      </w:r>
      <w:r>
        <w:rPr>
          <w:color w:val="231F20"/>
          <w:spacing w:val="-11"/>
          <w:w w:val="105"/>
        </w:rPr>
        <w:t> </w:t>
      </w:r>
      <w:r>
        <w:rPr>
          <w:color w:val="231F20"/>
          <w:w w:val="105"/>
        </w:rPr>
        <w:t>họ</w:t>
      </w:r>
      <w:r>
        <w:rPr>
          <w:color w:val="231F20"/>
          <w:spacing w:val="-11"/>
          <w:w w:val="105"/>
        </w:rPr>
        <w:t> </w:t>
      </w:r>
      <w:r>
        <w:rPr>
          <w:color w:val="231F20"/>
          <w:w w:val="105"/>
        </w:rPr>
        <w:t>không</w:t>
      </w:r>
      <w:r>
        <w:rPr>
          <w:color w:val="231F20"/>
          <w:spacing w:val="-11"/>
          <w:w w:val="105"/>
        </w:rPr>
        <w:t> </w:t>
      </w:r>
      <w:r>
        <w:rPr>
          <w:color w:val="231F20"/>
          <w:w w:val="105"/>
        </w:rPr>
        <w:t>được</w:t>
      </w:r>
      <w:r>
        <w:rPr>
          <w:color w:val="231F20"/>
          <w:spacing w:val="-11"/>
          <w:w w:val="105"/>
        </w:rPr>
        <w:t> </w:t>
      </w:r>
      <w:r>
        <w:rPr>
          <w:color w:val="231F20"/>
          <w:w w:val="105"/>
        </w:rPr>
        <w:t>như</w:t>
      </w:r>
      <w:r>
        <w:rPr>
          <w:color w:val="231F20"/>
          <w:spacing w:val="-11"/>
          <w:w w:val="105"/>
        </w:rPr>
        <w:t> </w:t>
      </w:r>
      <w:r>
        <w:rPr>
          <w:color w:val="231F20"/>
          <w:w w:val="105"/>
        </w:rPr>
        <w:t>tôi.</w:t>
      </w:r>
      <w:r>
        <w:rPr>
          <w:color w:val="231F20"/>
          <w:spacing w:val="-11"/>
          <w:w w:val="105"/>
        </w:rPr>
        <w:t> </w:t>
      </w:r>
      <w:r>
        <w:rPr>
          <w:color w:val="231F20"/>
          <w:w w:val="105"/>
        </w:rPr>
        <w:t>Vậy</w:t>
      </w:r>
      <w:r>
        <w:rPr>
          <w:color w:val="231F20"/>
          <w:spacing w:val="-11"/>
          <w:w w:val="105"/>
        </w:rPr>
        <w:t> </w:t>
      </w:r>
      <w:r>
        <w:rPr>
          <w:color w:val="231F20"/>
          <w:w w:val="105"/>
        </w:rPr>
        <w:t>thì</w:t>
      </w:r>
      <w:r>
        <w:rPr>
          <w:color w:val="231F20"/>
          <w:spacing w:val="-11"/>
          <w:w w:val="105"/>
        </w:rPr>
        <w:t> </w:t>
      </w:r>
      <w:r>
        <w:rPr>
          <w:color w:val="231F20"/>
          <w:w w:val="105"/>
        </w:rPr>
        <w:t>làm</w:t>
      </w:r>
      <w:r>
        <w:rPr>
          <w:color w:val="231F20"/>
          <w:spacing w:val="-11"/>
          <w:w w:val="105"/>
        </w:rPr>
        <w:t> </w:t>
      </w:r>
      <w:r>
        <w:rPr>
          <w:color w:val="231F20"/>
          <w:w w:val="105"/>
        </w:rPr>
        <w:t>sao</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như</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vậy</w:t>
      </w:r>
      <w:r>
        <w:rPr>
          <w:color w:val="231F20"/>
          <w:spacing w:val="-10"/>
          <w:w w:val="105"/>
        </w:rPr>
        <w:t> </w:t>
      </w:r>
      <w:r>
        <w:rPr>
          <w:color w:val="231F20"/>
          <w:w w:val="105"/>
        </w:rPr>
        <w:t>thì</w:t>
      </w:r>
      <w:r>
        <w:rPr>
          <w:color w:val="231F20"/>
          <w:spacing w:val="-10"/>
          <w:w w:val="105"/>
        </w:rPr>
        <w:t> </w:t>
      </w:r>
      <w:r>
        <w:rPr>
          <w:color w:val="231F20"/>
          <w:w w:val="105"/>
        </w:rPr>
        <w:t>hết</w:t>
      </w:r>
      <w:r>
        <w:rPr>
          <w:color w:val="231F20"/>
          <w:spacing w:val="-10"/>
          <w:w w:val="105"/>
        </w:rPr>
        <w:t> </w:t>
      </w:r>
      <w:r>
        <w:rPr>
          <w:color w:val="231F20"/>
          <w:w w:val="105"/>
        </w:rPr>
        <w:t>cách.</w:t>
      </w:r>
      <w:r>
        <w:rPr>
          <w:color w:val="231F20"/>
          <w:spacing w:val="-10"/>
          <w:w w:val="105"/>
        </w:rPr>
        <w:t> </w:t>
      </w:r>
      <w:r>
        <w:rPr>
          <w:color w:val="231F20"/>
          <w:w w:val="105"/>
        </w:rPr>
        <w:t>Chỉ</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thôi</w:t>
      </w:r>
      <w:r>
        <w:rPr>
          <w:color w:val="231F20"/>
          <w:spacing w:val="-10"/>
          <w:w w:val="105"/>
        </w:rPr>
        <w:t> </w:t>
      </w:r>
      <w:r>
        <w:rPr>
          <w:color w:val="231F20"/>
          <w:w w:val="105"/>
        </w:rPr>
        <w:t>cũng</w:t>
      </w:r>
      <w:r>
        <w:rPr>
          <w:color w:val="231F20"/>
          <w:spacing w:val="-10"/>
          <w:w w:val="105"/>
        </w:rPr>
        <w:t> </w:t>
      </w:r>
      <w:r>
        <w:rPr>
          <w:color w:val="231F20"/>
          <w:w w:val="105"/>
        </w:rPr>
        <w:t>chưa</w:t>
      </w:r>
      <w:r>
        <w:rPr>
          <w:color w:val="231F20"/>
          <w:spacing w:val="-10"/>
          <w:w w:val="105"/>
        </w:rPr>
        <w:t> </w:t>
      </w:r>
      <w:r>
        <w:rPr>
          <w:color w:val="231F20"/>
          <w:w w:val="105"/>
        </w:rPr>
        <w:t>được.</w:t>
      </w:r>
      <w:r>
        <w:rPr>
          <w:color w:val="231F20"/>
          <w:spacing w:val="-10"/>
          <w:w w:val="105"/>
        </w:rPr>
        <w:t> </w:t>
      </w:r>
      <w:r>
        <w:rPr>
          <w:color w:val="231F20"/>
          <w:w w:val="105"/>
        </w:rPr>
        <w:t>Thanh tịnh</w:t>
      </w:r>
      <w:r>
        <w:rPr>
          <w:color w:val="231F20"/>
          <w:spacing w:val="-14"/>
          <w:w w:val="105"/>
        </w:rPr>
        <w:t> </w:t>
      </w:r>
      <w:r>
        <w:rPr>
          <w:color w:val="231F20"/>
          <w:w w:val="105"/>
        </w:rPr>
        <w:t>chỉ</w:t>
      </w:r>
      <w:r>
        <w:rPr>
          <w:color w:val="231F20"/>
          <w:spacing w:val="-13"/>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sinh</w:t>
      </w:r>
      <w:r>
        <w:rPr>
          <w:color w:val="231F20"/>
          <w:spacing w:val="-13"/>
          <w:w w:val="105"/>
        </w:rPr>
        <w:t> </w:t>
      </w:r>
      <w:r>
        <w:rPr>
          <w:color w:val="231F20"/>
          <w:w w:val="105"/>
        </w:rPr>
        <w:t>trí</w:t>
      </w:r>
      <w:r>
        <w:rPr>
          <w:color w:val="231F20"/>
          <w:spacing w:val="-13"/>
          <w:w w:val="105"/>
        </w:rPr>
        <w:t> </w:t>
      </w:r>
      <w:r>
        <w:rPr>
          <w:color w:val="231F20"/>
          <w:w w:val="105"/>
        </w:rPr>
        <w:t>tuệ,</w:t>
      </w:r>
      <w:r>
        <w:rPr>
          <w:color w:val="231F20"/>
          <w:spacing w:val="-13"/>
          <w:w w:val="105"/>
        </w:rPr>
        <w:t> </w:t>
      </w:r>
      <w:r>
        <w:rPr>
          <w:color w:val="231F20"/>
          <w:w w:val="105"/>
        </w:rPr>
        <w:t>không</w:t>
      </w:r>
      <w:r>
        <w:rPr>
          <w:color w:val="231F20"/>
          <w:spacing w:val="-13"/>
          <w:w w:val="105"/>
        </w:rPr>
        <w:t> </w:t>
      </w:r>
      <w:r>
        <w:rPr>
          <w:color w:val="231F20"/>
          <w:w w:val="105"/>
        </w:rPr>
        <w:t>phải</w:t>
      </w:r>
      <w:r>
        <w:rPr>
          <w:color w:val="231F20"/>
          <w:spacing w:val="-13"/>
          <w:w w:val="105"/>
        </w:rPr>
        <w:t> </w:t>
      </w:r>
      <w:r>
        <w:rPr>
          <w:color w:val="231F20"/>
          <w:w w:val="105"/>
        </w:rPr>
        <w:t>đại</w:t>
      </w:r>
      <w:r>
        <w:rPr>
          <w:color w:val="231F20"/>
          <w:spacing w:val="-13"/>
          <w:w w:val="105"/>
        </w:rPr>
        <w:t> </w:t>
      </w:r>
      <w:r>
        <w:rPr>
          <w:color w:val="231F20"/>
          <w:w w:val="105"/>
        </w:rPr>
        <w:t>triệt</w:t>
      </w:r>
      <w:r>
        <w:rPr>
          <w:color w:val="231F20"/>
          <w:spacing w:val="-14"/>
          <w:w w:val="105"/>
        </w:rPr>
        <w:t> </w:t>
      </w:r>
      <w:r>
        <w:rPr>
          <w:color w:val="231F20"/>
          <w:w w:val="105"/>
        </w:rPr>
        <w:t>đại</w:t>
      </w:r>
      <w:r>
        <w:rPr>
          <w:color w:val="231F20"/>
          <w:spacing w:val="-13"/>
          <w:w w:val="105"/>
        </w:rPr>
        <w:t> </w:t>
      </w:r>
      <w:r>
        <w:rPr>
          <w:color w:val="231F20"/>
          <w:w w:val="105"/>
        </w:rPr>
        <w:t>ngộ.</w:t>
      </w:r>
      <w:r>
        <w:rPr>
          <w:color w:val="231F20"/>
          <w:spacing w:val="-13"/>
          <w:w w:val="105"/>
        </w:rPr>
        <w:t> </w:t>
      </w:r>
      <w:r>
        <w:rPr>
          <w:color w:val="231F20"/>
          <w:w w:val="105"/>
        </w:rPr>
        <w:t>Bình đẳng mới đại triệt đại ngộ. Những gì A La Hán đạt được là thanh</w:t>
      </w:r>
      <w:r>
        <w:rPr>
          <w:color w:val="231F20"/>
          <w:spacing w:val="-15"/>
          <w:w w:val="105"/>
        </w:rPr>
        <w:t> </w:t>
      </w:r>
      <w:r>
        <w:rPr>
          <w:color w:val="231F20"/>
          <w:w w:val="105"/>
        </w:rPr>
        <w:t>tịnh,</w:t>
      </w:r>
      <w:r>
        <w:rPr>
          <w:color w:val="231F20"/>
          <w:spacing w:val="-15"/>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đạt</w:t>
      </w:r>
      <w:r>
        <w:rPr>
          <w:color w:val="231F20"/>
          <w:spacing w:val="-13"/>
          <w:w w:val="105"/>
        </w:rPr>
        <w:t> </w:t>
      </w:r>
      <w:r>
        <w:rPr>
          <w:color w:val="231F20"/>
          <w:w w:val="105"/>
        </w:rPr>
        <w:t>được</w:t>
      </w:r>
      <w:r>
        <w:rPr>
          <w:color w:val="231F20"/>
          <w:spacing w:val="-15"/>
          <w:w w:val="105"/>
        </w:rPr>
        <w:t> </w:t>
      </w:r>
      <w:r>
        <w:rPr>
          <w:color w:val="231F20"/>
          <w:w w:val="105"/>
        </w:rPr>
        <w:t>là</w:t>
      </w:r>
      <w:r>
        <w:rPr>
          <w:color w:val="231F20"/>
          <w:spacing w:val="-15"/>
          <w:w w:val="105"/>
        </w:rPr>
        <w:t> </w:t>
      </w:r>
      <w:r>
        <w:rPr>
          <w:color w:val="231F20"/>
          <w:w w:val="105"/>
        </w:rPr>
        <w:t>bình</w:t>
      </w:r>
      <w:r>
        <w:rPr>
          <w:color w:val="231F20"/>
          <w:spacing w:val="-15"/>
          <w:w w:val="105"/>
        </w:rPr>
        <w:t> </w:t>
      </w:r>
      <w:r>
        <w:rPr>
          <w:color w:val="231F20"/>
          <w:w w:val="105"/>
        </w:rPr>
        <w:t>đẳng.</w:t>
      </w:r>
      <w:r>
        <w:rPr>
          <w:color w:val="231F20"/>
          <w:spacing w:val="-13"/>
          <w:w w:val="105"/>
        </w:rPr>
        <w:t> </w:t>
      </w:r>
      <w:r>
        <w:rPr>
          <w:color w:val="231F20"/>
          <w:w w:val="105"/>
        </w:rPr>
        <w:t>Bồ</w:t>
      </w:r>
      <w:r>
        <w:rPr>
          <w:color w:val="231F20"/>
          <w:spacing w:val="-15"/>
          <w:w w:val="105"/>
        </w:rPr>
        <w:t> </w:t>
      </w:r>
      <w:r>
        <w:rPr>
          <w:color w:val="231F20"/>
          <w:w w:val="105"/>
        </w:rPr>
        <w:t>tát</w:t>
      </w:r>
      <w:r>
        <w:rPr>
          <w:color w:val="231F20"/>
          <w:spacing w:val="-15"/>
          <w:w w:val="105"/>
        </w:rPr>
        <w:t> </w:t>
      </w:r>
      <w:r>
        <w:rPr>
          <w:color w:val="231F20"/>
          <w:w w:val="105"/>
        </w:rPr>
        <w:t>vừa</w:t>
      </w:r>
      <w:r>
        <w:rPr>
          <w:color w:val="231F20"/>
          <w:spacing w:val="-15"/>
          <w:w w:val="105"/>
        </w:rPr>
        <w:t> </w:t>
      </w:r>
      <w:r>
        <w:rPr>
          <w:color w:val="231F20"/>
          <w:w w:val="105"/>
        </w:rPr>
        <w:t>khai</w:t>
      </w:r>
      <w:r>
        <w:rPr>
          <w:color w:val="231F20"/>
          <w:spacing w:val="-15"/>
          <w:w w:val="105"/>
        </w:rPr>
        <w:t> </w:t>
      </w:r>
      <w:r>
        <w:rPr>
          <w:color w:val="231F20"/>
          <w:w w:val="105"/>
        </w:rPr>
        <w:t>ngộ là thành Phật. Đại triệt đại ngộ là viên mãn, là thành Phật.</w:t>
      </w:r>
    </w:p>
    <w:p>
      <w:pPr>
        <w:pStyle w:val="BodyText"/>
        <w:spacing w:line="297" w:lineRule="auto" w:before="143"/>
        <w:ind w:left="387" w:right="120" w:firstLine="453"/>
      </w:pPr>
      <w:r>
        <w:rPr>
          <w:color w:val="231F20"/>
          <w:w w:val="105"/>
        </w:rPr>
        <w:t>Bây giờ, chúng ta đã biết buông bỏ hết thảy chấp trước, tâm mới được thanh tịnh. Buông bỏ hết thảy phân biệt, tâm sẽ bình đẳng. Không phân biệt là bình đẳng. Phân biệt là không bình đẳng. Đến khi nào giác ngộ? Không khởi tâm, không</w:t>
      </w:r>
      <w:r>
        <w:rPr>
          <w:color w:val="231F20"/>
          <w:spacing w:val="-20"/>
          <w:w w:val="105"/>
        </w:rPr>
        <w:t> </w:t>
      </w:r>
      <w:r>
        <w:rPr>
          <w:color w:val="231F20"/>
          <w:w w:val="105"/>
        </w:rPr>
        <w:t>động</w:t>
      </w:r>
      <w:r>
        <w:rPr>
          <w:color w:val="231F20"/>
          <w:spacing w:val="-19"/>
          <w:w w:val="105"/>
        </w:rPr>
        <w:t> </w:t>
      </w:r>
      <w:r>
        <w:rPr>
          <w:color w:val="231F20"/>
          <w:w w:val="105"/>
        </w:rPr>
        <w:t>niệm</w:t>
      </w:r>
      <w:r>
        <w:rPr>
          <w:color w:val="231F20"/>
          <w:spacing w:val="-19"/>
          <w:w w:val="105"/>
        </w:rPr>
        <w:t> </w:t>
      </w:r>
      <w:r>
        <w:rPr>
          <w:color w:val="231F20"/>
          <w:w w:val="105"/>
        </w:rPr>
        <w:t>là</w:t>
      </w:r>
      <w:r>
        <w:rPr>
          <w:color w:val="231F20"/>
          <w:spacing w:val="-19"/>
          <w:w w:val="105"/>
        </w:rPr>
        <w:t> </w:t>
      </w:r>
      <w:r>
        <w:rPr>
          <w:color w:val="231F20"/>
          <w:w w:val="105"/>
        </w:rPr>
        <w:t>đại</w:t>
      </w:r>
      <w:r>
        <w:rPr>
          <w:color w:val="231F20"/>
          <w:spacing w:val="-19"/>
          <w:w w:val="105"/>
        </w:rPr>
        <w:t> </w:t>
      </w:r>
      <w:r>
        <w:rPr>
          <w:color w:val="231F20"/>
          <w:w w:val="105"/>
        </w:rPr>
        <w:t>triệt</w:t>
      </w:r>
      <w:r>
        <w:rPr>
          <w:color w:val="231F20"/>
          <w:spacing w:val="-20"/>
          <w:w w:val="105"/>
        </w:rPr>
        <w:t> </w:t>
      </w:r>
      <w:r>
        <w:rPr>
          <w:color w:val="231F20"/>
          <w:w w:val="105"/>
        </w:rPr>
        <w:t>đại</w:t>
      </w:r>
      <w:r>
        <w:rPr>
          <w:color w:val="231F20"/>
          <w:spacing w:val="-19"/>
          <w:w w:val="105"/>
        </w:rPr>
        <w:t> </w:t>
      </w:r>
      <w:r>
        <w:rPr>
          <w:color w:val="231F20"/>
          <w:w w:val="105"/>
        </w:rPr>
        <w:t>ngộ.</w:t>
      </w:r>
      <w:r>
        <w:rPr>
          <w:color w:val="231F20"/>
          <w:spacing w:val="-19"/>
          <w:w w:val="105"/>
        </w:rPr>
        <w:t> </w:t>
      </w:r>
      <w:r>
        <w:rPr>
          <w:color w:val="231F20"/>
          <w:w w:val="105"/>
        </w:rPr>
        <w:t>Không</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19"/>
          <w:w w:val="105"/>
        </w:rPr>
        <w:t> </w:t>
      </w:r>
      <w:r>
        <w:rPr>
          <w:color w:val="231F20"/>
          <w:w w:val="105"/>
        </w:rPr>
        <w:t>không động niệm là phá Vô Minh phiền não, đã thành Phật, nên Tịch</w:t>
      </w:r>
      <w:r>
        <w:rPr>
          <w:color w:val="231F20"/>
          <w:spacing w:val="-17"/>
          <w:w w:val="105"/>
        </w:rPr>
        <w:t> </w:t>
      </w:r>
      <w:r>
        <w:rPr>
          <w:color w:val="231F20"/>
          <w:w w:val="105"/>
        </w:rPr>
        <w:t>Mặc</w:t>
      </w:r>
      <w:r>
        <w:rPr>
          <w:color w:val="231F20"/>
          <w:spacing w:val="-17"/>
          <w:w w:val="105"/>
        </w:rPr>
        <w:t> </w:t>
      </w:r>
      <w:r>
        <w:rPr>
          <w:color w:val="231F20"/>
          <w:w w:val="105"/>
        </w:rPr>
        <w:t>là</w:t>
      </w:r>
      <w:r>
        <w:rPr>
          <w:color w:val="231F20"/>
          <w:spacing w:val="-17"/>
          <w:w w:val="105"/>
        </w:rPr>
        <w:t> </w:t>
      </w:r>
      <w:r>
        <w:rPr>
          <w:color w:val="231F20"/>
          <w:w w:val="105"/>
        </w:rPr>
        <w:t>thể,</w:t>
      </w:r>
      <w:r>
        <w:rPr>
          <w:color w:val="231F20"/>
          <w:spacing w:val="-17"/>
          <w:w w:val="105"/>
        </w:rPr>
        <w:t> </w:t>
      </w:r>
      <w:r>
        <w:rPr>
          <w:color w:val="231F20"/>
          <w:w w:val="105"/>
        </w:rPr>
        <w:t>là</w:t>
      </w:r>
      <w:r>
        <w:rPr>
          <w:color w:val="231F20"/>
          <w:spacing w:val="-17"/>
          <w:w w:val="105"/>
        </w:rPr>
        <w:t> </w:t>
      </w:r>
      <w:r>
        <w:rPr>
          <w:color w:val="231F20"/>
          <w:w w:val="105"/>
        </w:rPr>
        <w:t>tự</w:t>
      </w:r>
      <w:r>
        <w:rPr>
          <w:color w:val="231F20"/>
          <w:spacing w:val="-17"/>
          <w:w w:val="105"/>
        </w:rPr>
        <w:t> </w:t>
      </w:r>
      <w:r>
        <w:rPr>
          <w:color w:val="231F20"/>
          <w:w w:val="105"/>
        </w:rPr>
        <w:t>thọ</w:t>
      </w:r>
      <w:r>
        <w:rPr>
          <w:color w:val="231F20"/>
          <w:spacing w:val="-17"/>
          <w:w w:val="105"/>
        </w:rPr>
        <w:t> </w:t>
      </w:r>
      <w:r>
        <w:rPr>
          <w:color w:val="231F20"/>
          <w:w w:val="105"/>
        </w:rPr>
        <w:t>dụng.</w:t>
      </w:r>
      <w:r>
        <w:rPr>
          <w:color w:val="231F20"/>
          <w:spacing w:val="-16"/>
          <w:w w:val="105"/>
        </w:rPr>
        <w:t> </w:t>
      </w:r>
      <w:r>
        <w:rPr>
          <w:color w:val="231F20"/>
          <w:w w:val="105"/>
        </w:rPr>
        <w:t>Nhân</w:t>
      </w:r>
      <w:r>
        <w:rPr>
          <w:color w:val="231F20"/>
          <w:spacing w:val="-16"/>
          <w:w w:val="105"/>
        </w:rPr>
        <w:t> </w:t>
      </w:r>
      <w:r>
        <w:rPr>
          <w:color w:val="231F20"/>
          <w:w w:val="105"/>
        </w:rPr>
        <w:t>từ</w:t>
      </w:r>
      <w:r>
        <w:rPr>
          <w:color w:val="231F20"/>
          <w:spacing w:val="-17"/>
          <w:w w:val="105"/>
        </w:rPr>
        <w:t> </w:t>
      </w:r>
      <w:r>
        <w:rPr>
          <w:color w:val="231F20"/>
          <w:w w:val="105"/>
        </w:rPr>
        <w:t>là</w:t>
      </w:r>
      <w:r>
        <w:rPr>
          <w:color w:val="231F20"/>
          <w:spacing w:val="-17"/>
          <w:w w:val="105"/>
        </w:rPr>
        <w:t> </w:t>
      </w:r>
      <w:r>
        <w:rPr>
          <w:color w:val="231F20"/>
          <w:w w:val="105"/>
        </w:rPr>
        <w:t>Ngài</w:t>
      </w:r>
      <w:r>
        <w:rPr>
          <w:color w:val="231F20"/>
          <w:spacing w:val="-17"/>
          <w:w w:val="105"/>
        </w:rPr>
        <w:t> </w:t>
      </w:r>
      <w:r>
        <w:rPr>
          <w:color w:val="231F20"/>
          <w:w w:val="105"/>
        </w:rPr>
        <w:t>tự</w:t>
      </w:r>
      <w:r>
        <w:rPr>
          <w:color w:val="231F20"/>
          <w:spacing w:val="-17"/>
          <w:w w:val="105"/>
        </w:rPr>
        <w:t> </w:t>
      </w:r>
      <w:r>
        <w:rPr>
          <w:color w:val="231F20"/>
          <w:w w:val="105"/>
        </w:rPr>
        <w:t>thọ</w:t>
      </w:r>
      <w:r>
        <w:rPr>
          <w:color w:val="231F20"/>
          <w:spacing w:val="-17"/>
          <w:w w:val="105"/>
        </w:rPr>
        <w:t> </w:t>
      </w:r>
      <w:r>
        <w:rPr>
          <w:color w:val="231F20"/>
          <w:w w:val="105"/>
        </w:rPr>
        <w:t>dụng. Phật thị hiện đến thế giới này là vì độ chúng sinh, nên đem nhân từ đặt trước tiên.</w:t>
      </w:r>
    </w:p>
    <w:p>
      <w:pPr>
        <w:pStyle w:val="BodyText"/>
        <w:spacing w:line="297" w:lineRule="auto" w:before="145"/>
        <w:ind w:left="387" w:right="119" w:firstLine="453"/>
      </w:pP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giả</w:t>
      </w:r>
      <w:r>
        <w:rPr>
          <w:color w:val="231F20"/>
          <w:spacing w:val="-20"/>
          <w:w w:val="105"/>
        </w:rPr>
        <w:t> </w:t>
      </w:r>
      <w:r>
        <w:rPr>
          <w:color w:val="231F20"/>
          <w:w w:val="105"/>
        </w:rPr>
        <w:t>thiết,</w:t>
      </w:r>
      <w:r>
        <w:rPr>
          <w:color w:val="231F20"/>
          <w:spacing w:val="-20"/>
          <w:w w:val="105"/>
        </w:rPr>
        <w:t> </w:t>
      </w:r>
      <w:r>
        <w:rPr>
          <w:color w:val="231F20"/>
          <w:w w:val="105"/>
        </w:rPr>
        <w:t>đức</w:t>
      </w:r>
      <w:r>
        <w:rPr>
          <w:color w:val="231F20"/>
          <w:spacing w:val="-20"/>
          <w:w w:val="105"/>
        </w:rPr>
        <w:t> </w:t>
      </w:r>
      <w:r>
        <w:rPr>
          <w:color w:val="231F20"/>
          <w:w w:val="105"/>
        </w:rPr>
        <w:t>Thế</w:t>
      </w:r>
      <w:r>
        <w:rPr>
          <w:color w:val="231F20"/>
          <w:spacing w:val="-21"/>
          <w:w w:val="105"/>
        </w:rPr>
        <w:t> </w:t>
      </w:r>
      <w:r>
        <w:rPr>
          <w:color w:val="231F20"/>
          <w:w w:val="105"/>
        </w:rPr>
        <w:t>Tôn</w:t>
      </w:r>
      <w:r>
        <w:rPr>
          <w:color w:val="231F20"/>
          <w:spacing w:val="-20"/>
          <w:w w:val="105"/>
        </w:rPr>
        <w:t> </w:t>
      </w:r>
      <w:r>
        <w:rPr>
          <w:color w:val="231F20"/>
          <w:w w:val="105"/>
        </w:rPr>
        <w:t>nếu</w:t>
      </w:r>
      <w:r>
        <w:rPr>
          <w:color w:val="231F20"/>
          <w:spacing w:val="-20"/>
          <w:w w:val="105"/>
        </w:rPr>
        <w:t> </w:t>
      </w:r>
      <w:r>
        <w:rPr>
          <w:color w:val="231F20"/>
          <w:w w:val="105"/>
        </w:rPr>
        <w:t>đến</w:t>
      </w:r>
      <w:r>
        <w:rPr>
          <w:color w:val="231F20"/>
          <w:spacing w:val="-21"/>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 </w:t>
      </w:r>
      <w:r>
        <w:rPr>
          <w:color w:val="231F20"/>
        </w:rPr>
        <w:t>làm Phật, Ngài còn dụng tên này chăng? Không dùng nữa. Vì </w:t>
      </w:r>
      <w:r>
        <w:rPr>
          <w:color w:val="231F20"/>
          <w:w w:val="105"/>
        </w:rPr>
        <w:t>sao?</w:t>
      </w:r>
      <w:r>
        <w:rPr>
          <w:color w:val="231F20"/>
          <w:spacing w:val="-1"/>
          <w:w w:val="105"/>
        </w:rPr>
        <w:t> </w:t>
      </w:r>
      <w:r>
        <w:rPr>
          <w:color w:val="231F20"/>
          <w:w w:val="105"/>
        </w:rPr>
        <w:t>Người</w:t>
      </w:r>
      <w:r>
        <w:rPr>
          <w:color w:val="231F20"/>
          <w:spacing w:val="-1"/>
          <w:w w:val="105"/>
        </w:rPr>
        <w:t> </w:t>
      </w:r>
      <w:r>
        <w:rPr>
          <w:color w:val="231F20"/>
          <w:w w:val="105"/>
        </w:rPr>
        <w:t>ở</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đều</w:t>
      </w:r>
      <w:r>
        <w:rPr>
          <w:color w:val="231F20"/>
          <w:spacing w:val="-1"/>
          <w:w w:val="105"/>
        </w:rPr>
        <w:t> </w:t>
      </w:r>
      <w:r>
        <w:rPr>
          <w:color w:val="231F20"/>
          <w:w w:val="105"/>
        </w:rPr>
        <w:t>nhân</w:t>
      </w:r>
      <w:r>
        <w:rPr>
          <w:color w:val="231F20"/>
          <w:spacing w:val="-1"/>
          <w:w w:val="105"/>
        </w:rPr>
        <w:t> </w:t>
      </w:r>
      <w:r>
        <w:rPr>
          <w:color w:val="231F20"/>
          <w:w w:val="105"/>
        </w:rPr>
        <w:t>từ,</w:t>
      </w:r>
      <w:r>
        <w:rPr>
          <w:color w:val="231F20"/>
          <w:spacing w:val="-1"/>
          <w:w w:val="105"/>
        </w:rPr>
        <w:t> </w:t>
      </w:r>
      <w:r>
        <w:rPr>
          <w:color w:val="231F20"/>
          <w:w w:val="105"/>
        </w:rPr>
        <w:t>đều</w:t>
      </w:r>
      <w:r>
        <w:rPr>
          <w:color w:val="231F20"/>
          <w:spacing w:val="-1"/>
          <w:w w:val="105"/>
        </w:rPr>
        <w:t> </w:t>
      </w:r>
      <w:r>
        <w:rPr>
          <w:color w:val="231F20"/>
          <w:w w:val="105"/>
        </w:rPr>
        <w:t>thanh</w:t>
      </w:r>
      <w:r>
        <w:rPr>
          <w:color w:val="231F20"/>
          <w:spacing w:val="-1"/>
          <w:w w:val="105"/>
        </w:rPr>
        <w:t> </w:t>
      </w:r>
      <w:r>
        <w:rPr>
          <w:color w:val="231F20"/>
          <w:w w:val="105"/>
        </w:rPr>
        <w:t>tịnh, danh hiệu này không còn chỗ dùng. Vậy phải làm sao? Đổi một</w:t>
      </w:r>
      <w:r>
        <w:rPr>
          <w:color w:val="231F20"/>
          <w:spacing w:val="-1"/>
          <w:w w:val="105"/>
        </w:rPr>
        <w:t> </w:t>
      </w:r>
      <w:r>
        <w:rPr>
          <w:color w:val="231F20"/>
          <w:w w:val="105"/>
        </w:rPr>
        <w:t>danh</w:t>
      </w:r>
      <w:r>
        <w:rPr>
          <w:color w:val="231F20"/>
          <w:spacing w:val="-1"/>
          <w:w w:val="105"/>
        </w:rPr>
        <w:t> </w:t>
      </w:r>
      <w:r>
        <w:rPr>
          <w:color w:val="231F20"/>
          <w:w w:val="105"/>
        </w:rPr>
        <w:t>từ.</w:t>
      </w:r>
      <w:r>
        <w:rPr>
          <w:color w:val="231F20"/>
          <w:spacing w:val="-1"/>
          <w:w w:val="105"/>
        </w:rPr>
        <w:t> </w:t>
      </w:r>
      <w:r>
        <w:rPr>
          <w:color w:val="231F20"/>
          <w:w w:val="105"/>
        </w:rPr>
        <w:t>Đổi</w:t>
      </w:r>
      <w:r>
        <w:rPr>
          <w:color w:val="231F20"/>
          <w:spacing w:val="-1"/>
          <w:w w:val="105"/>
        </w:rPr>
        <w:t> </w:t>
      </w:r>
      <w:r>
        <w:rPr>
          <w:color w:val="231F20"/>
          <w:w w:val="105"/>
        </w:rPr>
        <w:t>danh</w:t>
      </w:r>
      <w:r>
        <w:rPr>
          <w:color w:val="231F20"/>
          <w:spacing w:val="-1"/>
          <w:w w:val="105"/>
        </w:rPr>
        <w:t> </w:t>
      </w:r>
      <w:r>
        <w:rPr>
          <w:color w:val="231F20"/>
          <w:w w:val="105"/>
        </w:rPr>
        <w:t>từ</w:t>
      </w:r>
      <w:r>
        <w:rPr>
          <w:color w:val="231F20"/>
          <w:spacing w:val="-1"/>
          <w:w w:val="105"/>
        </w:rPr>
        <w:t> </w:t>
      </w:r>
      <w:r>
        <w:rPr>
          <w:color w:val="231F20"/>
          <w:w w:val="105"/>
        </w:rPr>
        <w:t>gì?</w:t>
      </w:r>
      <w:r>
        <w:rPr>
          <w:color w:val="231F20"/>
          <w:spacing w:val="-1"/>
          <w:w w:val="105"/>
        </w:rPr>
        <w:t> </w:t>
      </w:r>
      <w:r>
        <w:rPr>
          <w:color w:val="231F20"/>
          <w:w w:val="105"/>
        </w:rPr>
        <w:t>Đổi</w:t>
      </w:r>
      <w:r>
        <w:rPr>
          <w:color w:val="231F20"/>
          <w:spacing w:val="-1"/>
          <w:w w:val="105"/>
        </w:rPr>
        <w:t> </w:t>
      </w:r>
      <w:r>
        <w:rPr>
          <w:color w:val="231F20"/>
          <w:w w:val="105"/>
        </w:rPr>
        <w:t>thành</w:t>
      </w:r>
      <w:r>
        <w:rPr>
          <w:color w:val="231F20"/>
          <w:spacing w:val="-2"/>
          <w:w w:val="105"/>
        </w:rPr>
        <w:t> </w:t>
      </w:r>
      <w:r>
        <w:rPr>
          <w:color w:val="231F20"/>
          <w:w w:val="105"/>
        </w:rPr>
        <w:t>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Phật.</w:t>
      </w:r>
      <w:r>
        <w:rPr>
          <w:color w:val="231F20"/>
          <w:spacing w:val="-1"/>
          <w:w w:val="105"/>
        </w:rPr>
        <w:t> </w:t>
      </w:r>
      <w:r>
        <w:rPr>
          <w:color w:val="231F20"/>
          <w:w w:val="105"/>
        </w:rPr>
        <w:t>Làm Phật</w:t>
      </w:r>
      <w:r>
        <w:rPr>
          <w:color w:val="231F20"/>
          <w:spacing w:val="-9"/>
          <w:w w:val="105"/>
        </w:rPr>
        <w:t> </w:t>
      </w:r>
      <w:r>
        <w:rPr>
          <w:color w:val="231F20"/>
          <w:w w:val="105"/>
        </w:rPr>
        <w:t>ở</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là</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Phật.</w:t>
      </w:r>
      <w:r>
        <w:rPr>
          <w:color w:val="231F20"/>
          <w:spacing w:val="-9"/>
          <w:w w:val="105"/>
        </w:rPr>
        <w:t> </w:t>
      </w:r>
      <w:r>
        <w:rPr>
          <w:color w:val="231F20"/>
          <w:w w:val="105"/>
        </w:rPr>
        <w:t>Còn</w:t>
      </w:r>
      <w:r>
        <w:rPr>
          <w:color w:val="231F20"/>
          <w:spacing w:val="-9"/>
          <w:w w:val="105"/>
        </w:rPr>
        <w:t> </w:t>
      </w:r>
      <w:r>
        <w:rPr>
          <w:color w:val="231F20"/>
          <w:w w:val="105"/>
        </w:rPr>
        <w:t>làm Phật ở thế giới này, nhất định là Thích Ca Mâu Ni. Vì sao? Người</w:t>
      </w:r>
      <w:r>
        <w:rPr>
          <w:color w:val="231F20"/>
          <w:spacing w:val="-19"/>
          <w:w w:val="105"/>
        </w:rPr>
        <w:t> </w:t>
      </w:r>
      <w:r>
        <w:rPr>
          <w:color w:val="231F20"/>
          <w:w w:val="105"/>
        </w:rPr>
        <w:t>của</w:t>
      </w:r>
      <w:r>
        <w:rPr>
          <w:color w:val="231F20"/>
          <w:spacing w:val="-18"/>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ở</w:t>
      </w:r>
      <w:r>
        <w:rPr>
          <w:color w:val="231F20"/>
          <w:spacing w:val="-19"/>
          <w:w w:val="105"/>
        </w:rPr>
        <w:t> </w:t>
      </w:r>
      <w:r>
        <w:rPr>
          <w:color w:val="231F20"/>
          <w:w w:val="105"/>
        </w:rPr>
        <w:t>trên</w:t>
      </w:r>
      <w:r>
        <w:rPr>
          <w:color w:val="231F20"/>
          <w:spacing w:val="-18"/>
          <w:w w:val="105"/>
        </w:rPr>
        <w:t> </w:t>
      </w:r>
      <w:r>
        <w:rPr>
          <w:color w:val="231F20"/>
          <w:w w:val="105"/>
        </w:rPr>
        <w:t>địa</w:t>
      </w:r>
      <w:r>
        <w:rPr>
          <w:color w:val="231F20"/>
          <w:spacing w:val="-18"/>
          <w:w w:val="105"/>
        </w:rPr>
        <w:t> </w:t>
      </w:r>
      <w:r>
        <w:rPr>
          <w:color w:val="231F20"/>
          <w:w w:val="105"/>
        </w:rPr>
        <w:t>cầu</w:t>
      </w:r>
      <w:r>
        <w:rPr>
          <w:color w:val="231F20"/>
          <w:spacing w:val="-18"/>
          <w:w w:val="105"/>
        </w:rPr>
        <w:t> </w:t>
      </w:r>
      <w:r>
        <w:rPr>
          <w:color w:val="231F20"/>
          <w:w w:val="105"/>
        </w:rPr>
        <w:t>này,</w:t>
      </w:r>
      <w:r>
        <w:rPr>
          <w:color w:val="231F20"/>
          <w:spacing w:val="-19"/>
          <w:w w:val="105"/>
        </w:rPr>
        <w:t> </w:t>
      </w:r>
      <w:r>
        <w:rPr>
          <w:color w:val="231F20"/>
          <w:w w:val="105"/>
        </w:rPr>
        <w:t>con</w:t>
      </w:r>
      <w:r>
        <w:rPr>
          <w:color w:val="231F20"/>
          <w:spacing w:val="-19"/>
          <w:w w:val="105"/>
        </w:rPr>
        <w:t> </w:t>
      </w:r>
      <w:r>
        <w:rPr>
          <w:color w:val="231F20"/>
          <w:w w:val="105"/>
        </w:rPr>
        <w:t>người ở</w:t>
      </w:r>
      <w:r>
        <w:rPr>
          <w:color w:val="231F20"/>
          <w:spacing w:val="-17"/>
          <w:w w:val="105"/>
        </w:rPr>
        <w:t> </w:t>
      </w:r>
      <w:r>
        <w:rPr>
          <w:color w:val="231F20"/>
          <w:w w:val="105"/>
        </w:rPr>
        <w:t>thế</w:t>
      </w:r>
      <w:r>
        <w:rPr>
          <w:color w:val="231F20"/>
          <w:spacing w:val="-17"/>
          <w:w w:val="105"/>
        </w:rPr>
        <w:t> </w:t>
      </w:r>
      <w:r>
        <w:rPr>
          <w:color w:val="231F20"/>
          <w:w w:val="105"/>
        </w:rPr>
        <w:t>giới</w:t>
      </w:r>
      <w:r>
        <w:rPr>
          <w:color w:val="231F20"/>
          <w:spacing w:val="-17"/>
          <w:w w:val="105"/>
        </w:rPr>
        <w:t> </w:t>
      </w:r>
      <w:r>
        <w:rPr>
          <w:color w:val="231F20"/>
          <w:w w:val="105"/>
        </w:rPr>
        <w:t>Sa</w:t>
      </w:r>
      <w:r>
        <w:rPr>
          <w:color w:val="231F20"/>
          <w:spacing w:val="-17"/>
          <w:w w:val="105"/>
        </w:rPr>
        <w:t> </w:t>
      </w:r>
      <w:r>
        <w:rPr>
          <w:color w:val="231F20"/>
          <w:w w:val="105"/>
        </w:rPr>
        <w:t>bà</w:t>
      </w:r>
      <w:r>
        <w:rPr>
          <w:color w:val="231F20"/>
          <w:spacing w:val="-17"/>
          <w:w w:val="105"/>
        </w:rPr>
        <w:t> </w:t>
      </w:r>
      <w:r>
        <w:rPr>
          <w:color w:val="231F20"/>
          <w:w w:val="105"/>
        </w:rPr>
        <w:t>này,</w:t>
      </w:r>
      <w:r>
        <w:rPr>
          <w:color w:val="231F20"/>
          <w:spacing w:val="-17"/>
          <w:w w:val="105"/>
        </w:rPr>
        <w:t> </w:t>
      </w:r>
      <w:r>
        <w:rPr>
          <w:color w:val="231F20"/>
          <w:w w:val="105"/>
        </w:rPr>
        <w:t>phạm</w:t>
      </w:r>
      <w:r>
        <w:rPr>
          <w:color w:val="231F20"/>
          <w:spacing w:val="-17"/>
          <w:w w:val="105"/>
        </w:rPr>
        <w:t> </w:t>
      </w:r>
      <w:r>
        <w:rPr>
          <w:color w:val="231F20"/>
          <w:w w:val="105"/>
        </w:rPr>
        <w:t>vi</w:t>
      </w:r>
      <w:r>
        <w:rPr>
          <w:color w:val="231F20"/>
          <w:spacing w:val="-17"/>
          <w:w w:val="105"/>
        </w:rPr>
        <w:t> </w:t>
      </w:r>
      <w:r>
        <w:rPr>
          <w:color w:val="231F20"/>
          <w:w w:val="105"/>
        </w:rPr>
        <w:t>càng</w:t>
      </w:r>
      <w:r>
        <w:rPr>
          <w:color w:val="231F20"/>
          <w:spacing w:val="-17"/>
          <w:w w:val="105"/>
        </w:rPr>
        <w:t> </w:t>
      </w:r>
      <w:r>
        <w:rPr>
          <w:color w:val="231F20"/>
          <w:w w:val="105"/>
        </w:rPr>
        <w:t>lớn.</w:t>
      </w:r>
      <w:r>
        <w:rPr>
          <w:color w:val="231F20"/>
          <w:spacing w:val="-17"/>
          <w:w w:val="105"/>
        </w:rPr>
        <w:t> </w:t>
      </w:r>
      <w:r>
        <w:rPr>
          <w:color w:val="231F20"/>
          <w:w w:val="105"/>
        </w:rPr>
        <w:t>Đối</w:t>
      </w:r>
      <w:r>
        <w:rPr>
          <w:color w:val="231F20"/>
          <w:spacing w:val="-17"/>
          <w:w w:val="105"/>
        </w:rPr>
        <w:t> </w:t>
      </w:r>
      <w:r>
        <w:rPr>
          <w:color w:val="231F20"/>
          <w:w w:val="105"/>
        </w:rPr>
        <w:t>với</w:t>
      </w:r>
      <w:r>
        <w:rPr>
          <w:color w:val="231F20"/>
          <w:spacing w:val="-17"/>
          <w:w w:val="105"/>
        </w:rPr>
        <w:t> </w:t>
      </w:r>
      <w:r>
        <w:rPr>
          <w:color w:val="231F20"/>
          <w:w w:val="105"/>
        </w:rPr>
        <w:t>người</w:t>
      </w:r>
      <w:r>
        <w:rPr>
          <w:color w:val="231F20"/>
          <w:spacing w:val="-17"/>
          <w:w w:val="105"/>
        </w:rPr>
        <w:t> </w:t>
      </w:r>
      <w:r>
        <w:rPr>
          <w:color w:val="231F20"/>
          <w:w w:val="105"/>
        </w:rPr>
        <w:t>không có nhân từ, đều là tự tư tự lợi, nên dùng nhân từ đến dạy họ.</w:t>
      </w:r>
      <w:r>
        <w:rPr>
          <w:color w:val="231F20"/>
          <w:spacing w:val="7"/>
          <w:w w:val="105"/>
        </w:rPr>
        <w:t> </w:t>
      </w:r>
      <w:r>
        <w:rPr>
          <w:color w:val="231F20"/>
          <w:w w:val="105"/>
        </w:rPr>
        <w:t>Người</w:t>
      </w:r>
      <w:r>
        <w:rPr>
          <w:color w:val="231F20"/>
          <w:spacing w:val="7"/>
          <w:w w:val="105"/>
        </w:rPr>
        <w:t> </w:t>
      </w:r>
      <w:r>
        <w:rPr>
          <w:color w:val="231F20"/>
          <w:w w:val="105"/>
        </w:rPr>
        <w:t>ở</w:t>
      </w:r>
      <w:r>
        <w:rPr>
          <w:color w:val="231F20"/>
          <w:spacing w:val="7"/>
          <w:w w:val="105"/>
        </w:rPr>
        <w:t> </w:t>
      </w:r>
      <w:r>
        <w:rPr>
          <w:color w:val="231F20"/>
          <w:w w:val="105"/>
        </w:rPr>
        <w:t>những</w:t>
      </w:r>
      <w:r>
        <w:rPr>
          <w:color w:val="231F20"/>
          <w:spacing w:val="8"/>
          <w:w w:val="105"/>
        </w:rPr>
        <w:t> </w:t>
      </w:r>
      <w:r>
        <w:rPr>
          <w:color w:val="231F20"/>
          <w:w w:val="105"/>
        </w:rPr>
        <w:t>chỗ</w:t>
      </w:r>
      <w:r>
        <w:rPr>
          <w:color w:val="231F20"/>
          <w:spacing w:val="7"/>
          <w:w w:val="105"/>
        </w:rPr>
        <w:t> </w:t>
      </w:r>
      <w:r>
        <w:rPr>
          <w:color w:val="231F20"/>
          <w:w w:val="105"/>
        </w:rPr>
        <w:t>này</w:t>
      </w:r>
      <w:r>
        <w:rPr>
          <w:color w:val="231F20"/>
          <w:spacing w:val="8"/>
          <w:w w:val="105"/>
        </w:rPr>
        <w:t> </w:t>
      </w:r>
      <w:r>
        <w:rPr>
          <w:color w:val="231F20"/>
          <w:w w:val="105"/>
        </w:rPr>
        <w:t>đối</w:t>
      </w:r>
      <w:r>
        <w:rPr>
          <w:color w:val="231F20"/>
          <w:spacing w:val="8"/>
          <w:w w:val="105"/>
        </w:rPr>
        <w:t> </w:t>
      </w:r>
      <w:r>
        <w:rPr>
          <w:color w:val="231F20"/>
          <w:w w:val="105"/>
        </w:rPr>
        <w:t>với</w:t>
      </w:r>
      <w:r>
        <w:rPr>
          <w:color w:val="231F20"/>
          <w:spacing w:val="7"/>
          <w:w w:val="105"/>
        </w:rPr>
        <w:t> </w:t>
      </w:r>
      <w:r>
        <w:rPr>
          <w:color w:val="231F20"/>
          <w:w w:val="105"/>
        </w:rPr>
        <w:t>chính</w:t>
      </w:r>
      <w:r>
        <w:rPr>
          <w:color w:val="231F20"/>
          <w:spacing w:val="7"/>
          <w:w w:val="105"/>
        </w:rPr>
        <w:t> </w:t>
      </w:r>
      <w:r>
        <w:rPr>
          <w:color w:val="231F20"/>
          <w:w w:val="105"/>
        </w:rPr>
        <w:t>mình</w:t>
      </w:r>
      <w:r>
        <w:rPr>
          <w:color w:val="231F20"/>
          <w:spacing w:val="7"/>
          <w:w w:val="105"/>
        </w:rPr>
        <w:t> </w:t>
      </w:r>
      <w:r>
        <w:rPr>
          <w:color w:val="231F20"/>
          <w:w w:val="105"/>
        </w:rPr>
        <w:t>tâm</w:t>
      </w:r>
      <w:r>
        <w:rPr>
          <w:color w:val="231F20"/>
          <w:spacing w:val="8"/>
          <w:w w:val="105"/>
        </w:rPr>
        <w:t> </w:t>
      </w:r>
      <w:r>
        <w:rPr>
          <w:color w:val="231F20"/>
          <w:spacing w:val="-2"/>
          <w:w w:val="105"/>
        </w:rPr>
        <w:t>không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thanh tịnh, nên danh hiệu của Ngài chính là tông chỉ giáo dục dạy học của Ngài, đều ở trong danh hiệu.</w:t>
      </w:r>
    </w:p>
    <w:p>
      <w:pPr>
        <w:pStyle w:val="BodyText"/>
        <w:spacing w:line="307" w:lineRule="auto" w:before="141"/>
        <w:ind w:left="103" w:right="402" w:firstLine="453"/>
      </w:pPr>
      <w:r>
        <w:rPr>
          <w:color w:val="231F20"/>
          <w:w w:val="105"/>
        </w:rPr>
        <w:t>Nếu chúng ta hiểu được danh hiệu, thì chúng ta sẽ hiểu được</w:t>
      </w:r>
      <w:r>
        <w:rPr>
          <w:color w:val="231F20"/>
          <w:spacing w:val="-12"/>
          <w:w w:val="105"/>
        </w:rPr>
        <w:t> </w:t>
      </w:r>
      <w:r>
        <w:rPr>
          <w:color w:val="231F20"/>
          <w:w w:val="105"/>
        </w:rPr>
        <w:t>một</w:t>
      </w:r>
      <w:r>
        <w:rPr>
          <w:color w:val="231F20"/>
          <w:spacing w:val="-12"/>
          <w:w w:val="105"/>
        </w:rPr>
        <w:t> </w:t>
      </w:r>
      <w:r>
        <w:rPr>
          <w:color w:val="231F20"/>
          <w:w w:val="105"/>
        </w:rPr>
        <w:t>đời</w:t>
      </w:r>
      <w:r>
        <w:rPr>
          <w:color w:val="231F20"/>
          <w:spacing w:val="-12"/>
          <w:w w:val="105"/>
        </w:rPr>
        <w:t> </w:t>
      </w:r>
      <w:r>
        <w:rPr>
          <w:color w:val="231F20"/>
          <w:w w:val="105"/>
        </w:rPr>
        <w:t>của</w:t>
      </w:r>
      <w:r>
        <w:rPr>
          <w:color w:val="231F20"/>
          <w:spacing w:val="-12"/>
          <w:w w:val="105"/>
        </w:rPr>
        <w:t> </w:t>
      </w:r>
      <w:r>
        <w:rPr>
          <w:color w:val="231F20"/>
          <w:w w:val="105"/>
        </w:rPr>
        <w:t>đức</w:t>
      </w:r>
      <w:r>
        <w:rPr>
          <w:color w:val="231F20"/>
          <w:spacing w:val="-12"/>
          <w:w w:val="105"/>
        </w:rPr>
        <w:t> </w:t>
      </w:r>
      <w:r>
        <w:rPr>
          <w:color w:val="231F20"/>
          <w:w w:val="105"/>
        </w:rPr>
        <w:t>Thế</w:t>
      </w:r>
      <w:r>
        <w:rPr>
          <w:color w:val="231F20"/>
          <w:spacing w:val="-13"/>
          <w:w w:val="105"/>
        </w:rPr>
        <w:t> </w:t>
      </w:r>
      <w:r>
        <w:rPr>
          <w:color w:val="231F20"/>
          <w:w w:val="105"/>
        </w:rPr>
        <w:t>Tôn</w:t>
      </w:r>
      <w:r>
        <w:rPr>
          <w:color w:val="231F20"/>
          <w:spacing w:val="-13"/>
          <w:w w:val="105"/>
        </w:rPr>
        <w:t> </w:t>
      </w:r>
      <w:r>
        <w:rPr>
          <w:color w:val="231F20"/>
          <w:w w:val="105"/>
        </w:rPr>
        <w:t>giảng</w:t>
      </w:r>
      <w:r>
        <w:rPr>
          <w:color w:val="231F20"/>
          <w:spacing w:val="-12"/>
          <w:w w:val="105"/>
        </w:rPr>
        <w:t> </w:t>
      </w:r>
      <w:r>
        <w:rPr>
          <w:color w:val="231F20"/>
          <w:w w:val="105"/>
        </w:rPr>
        <w:t>điều</w:t>
      </w:r>
      <w:r>
        <w:rPr>
          <w:color w:val="231F20"/>
          <w:spacing w:val="-12"/>
          <w:w w:val="105"/>
        </w:rPr>
        <w:t> </w:t>
      </w:r>
      <w:r>
        <w:rPr>
          <w:color w:val="231F20"/>
          <w:w w:val="105"/>
        </w:rPr>
        <w:t>gì,</w:t>
      </w:r>
      <w:r>
        <w:rPr>
          <w:color w:val="231F20"/>
          <w:spacing w:val="-13"/>
          <w:w w:val="105"/>
        </w:rPr>
        <w:t> </w:t>
      </w:r>
      <w:r>
        <w:rPr>
          <w:color w:val="231F20"/>
          <w:w w:val="105"/>
        </w:rPr>
        <w:t>dạy</w:t>
      </w:r>
      <w:r>
        <w:rPr>
          <w:color w:val="231F20"/>
          <w:spacing w:val="-12"/>
          <w:w w:val="105"/>
        </w:rPr>
        <w:t> </w:t>
      </w:r>
      <w:r>
        <w:rPr>
          <w:color w:val="231F20"/>
          <w:w w:val="105"/>
        </w:rPr>
        <w:t>điều</w:t>
      </w:r>
      <w:r>
        <w:rPr>
          <w:color w:val="231F20"/>
          <w:spacing w:val="-12"/>
          <w:w w:val="105"/>
        </w:rPr>
        <w:t> </w:t>
      </w:r>
      <w:r>
        <w:rPr>
          <w:color w:val="231F20"/>
          <w:w w:val="105"/>
        </w:rPr>
        <w:t>gì,</w:t>
      </w:r>
      <w:r>
        <w:rPr>
          <w:color w:val="231F20"/>
          <w:spacing w:val="-13"/>
          <w:w w:val="105"/>
        </w:rPr>
        <w:t> </w:t>
      </w:r>
      <w:r>
        <w:rPr>
          <w:color w:val="231F20"/>
          <w:w w:val="105"/>
        </w:rPr>
        <w:t>sẽ hiểu được.</w:t>
      </w:r>
    </w:p>
    <w:p>
      <w:pPr>
        <w:spacing w:line="307" w:lineRule="auto" w:before="140"/>
        <w:ind w:left="103" w:right="402" w:firstLine="453"/>
        <w:jc w:val="both"/>
        <w:rPr>
          <w:sz w:val="34"/>
        </w:rPr>
      </w:pPr>
      <w:r>
        <w:rPr>
          <w:i/>
          <w:color w:val="231F20"/>
          <w:sz w:val="34"/>
        </w:rPr>
        <w:t>“Cứu</w:t>
      </w:r>
      <w:r>
        <w:rPr>
          <w:i/>
          <w:color w:val="231F20"/>
          <w:spacing w:val="-6"/>
          <w:sz w:val="34"/>
        </w:rPr>
        <w:t> </w:t>
      </w:r>
      <w:r>
        <w:rPr>
          <w:i/>
          <w:color w:val="231F20"/>
          <w:sz w:val="34"/>
        </w:rPr>
        <w:t>cánh</w:t>
      </w:r>
      <w:r>
        <w:rPr>
          <w:i/>
          <w:color w:val="231F20"/>
          <w:spacing w:val="-6"/>
          <w:sz w:val="34"/>
        </w:rPr>
        <w:t> </w:t>
      </w:r>
      <w:r>
        <w:rPr>
          <w:i/>
          <w:color w:val="231F20"/>
          <w:sz w:val="34"/>
        </w:rPr>
        <w:t>cực</w:t>
      </w:r>
      <w:r>
        <w:rPr>
          <w:i/>
          <w:color w:val="231F20"/>
          <w:spacing w:val="-6"/>
          <w:sz w:val="34"/>
        </w:rPr>
        <w:t> </w:t>
      </w:r>
      <w:r>
        <w:rPr>
          <w:i/>
          <w:color w:val="231F20"/>
          <w:sz w:val="34"/>
        </w:rPr>
        <w:t>giới”.</w:t>
      </w:r>
      <w:r>
        <w:rPr>
          <w:i/>
          <w:color w:val="231F20"/>
          <w:spacing w:val="-6"/>
          <w:sz w:val="34"/>
        </w:rPr>
        <w:t> </w:t>
      </w:r>
      <w:r>
        <w:rPr>
          <w:color w:val="231F20"/>
          <w:sz w:val="34"/>
        </w:rPr>
        <w:t>Câu</w:t>
      </w:r>
      <w:r>
        <w:rPr>
          <w:color w:val="231F20"/>
          <w:spacing w:val="-6"/>
          <w:sz w:val="34"/>
        </w:rPr>
        <w:t> </w:t>
      </w:r>
      <w:r>
        <w:rPr>
          <w:color w:val="231F20"/>
          <w:sz w:val="34"/>
        </w:rPr>
        <w:t>này</w:t>
      </w:r>
      <w:r>
        <w:rPr>
          <w:color w:val="231F20"/>
          <w:spacing w:val="-6"/>
          <w:sz w:val="34"/>
        </w:rPr>
        <w:t> </w:t>
      </w:r>
      <w:r>
        <w:rPr>
          <w:color w:val="231F20"/>
          <w:sz w:val="34"/>
        </w:rPr>
        <w:t>là</w:t>
      </w:r>
      <w:r>
        <w:rPr>
          <w:color w:val="231F20"/>
          <w:spacing w:val="-6"/>
          <w:sz w:val="34"/>
        </w:rPr>
        <w:t> </w:t>
      </w:r>
      <w:r>
        <w:rPr>
          <w:color w:val="231F20"/>
          <w:sz w:val="34"/>
        </w:rPr>
        <w:t>nói</w:t>
      </w:r>
      <w:r>
        <w:rPr>
          <w:color w:val="231F20"/>
          <w:spacing w:val="-7"/>
          <w:sz w:val="34"/>
        </w:rPr>
        <w:t> </w:t>
      </w:r>
      <w:r>
        <w:rPr>
          <w:color w:val="231F20"/>
          <w:sz w:val="34"/>
        </w:rPr>
        <w:t>Ngài</w:t>
      </w:r>
      <w:r>
        <w:rPr>
          <w:color w:val="231F20"/>
          <w:spacing w:val="-7"/>
          <w:sz w:val="34"/>
        </w:rPr>
        <w:t> </w:t>
      </w:r>
      <w:r>
        <w:rPr>
          <w:color w:val="231F20"/>
          <w:sz w:val="34"/>
        </w:rPr>
        <w:t>chứng</w:t>
      </w:r>
      <w:r>
        <w:rPr>
          <w:color w:val="231F20"/>
          <w:spacing w:val="-6"/>
          <w:sz w:val="34"/>
        </w:rPr>
        <w:t> </w:t>
      </w:r>
      <w:r>
        <w:rPr>
          <w:color w:val="231F20"/>
          <w:sz w:val="34"/>
        </w:rPr>
        <w:t>được</w:t>
      </w:r>
      <w:r>
        <w:rPr>
          <w:color w:val="231F20"/>
          <w:spacing w:val="-6"/>
          <w:sz w:val="34"/>
        </w:rPr>
        <w:t> </w:t>
      </w:r>
      <w:r>
        <w:rPr>
          <w:color w:val="231F20"/>
          <w:sz w:val="34"/>
        </w:rPr>
        <w:t>cứu </w:t>
      </w:r>
      <w:r>
        <w:rPr>
          <w:color w:val="231F20"/>
          <w:spacing w:val="-2"/>
          <w:w w:val="105"/>
          <w:sz w:val="34"/>
        </w:rPr>
        <w:t>cánh</w:t>
      </w:r>
      <w:r>
        <w:rPr>
          <w:color w:val="231F20"/>
          <w:spacing w:val="-20"/>
          <w:w w:val="105"/>
          <w:sz w:val="34"/>
        </w:rPr>
        <w:t> </w:t>
      </w:r>
      <w:r>
        <w:rPr>
          <w:color w:val="231F20"/>
          <w:spacing w:val="-2"/>
          <w:w w:val="105"/>
          <w:sz w:val="34"/>
        </w:rPr>
        <w:t>viên</w:t>
      </w:r>
      <w:r>
        <w:rPr>
          <w:color w:val="231F20"/>
          <w:spacing w:val="-20"/>
          <w:w w:val="105"/>
          <w:sz w:val="34"/>
        </w:rPr>
        <w:t> </w:t>
      </w:r>
      <w:r>
        <w:rPr>
          <w:color w:val="231F20"/>
          <w:spacing w:val="-2"/>
          <w:w w:val="105"/>
          <w:sz w:val="34"/>
        </w:rPr>
        <w:t>mãn.</w:t>
      </w:r>
      <w:r>
        <w:rPr>
          <w:color w:val="231F20"/>
          <w:spacing w:val="-20"/>
          <w:w w:val="105"/>
          <w:sz w:val="34"/>
        </w:rPr>
        <w:t> </w:t>
      </w:r>
      <w:r>
        <w:rPr>
          <w:color w:val="231F20"/>
          <w:spacing w:val="-2"/>
          <w:w w:val="105"/>
          <w:sz w:val="34"/>
        </w:rPr>
        <w:t>Quả</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quả</w:t>
      </w:r>
      <w:r>
        <w:rPr>
          <w:color w:val="231F20"/>
          <w:spacing w:val="-20"/>
          <w:w w:val="105"/>
          <w:sz w:val="34"/>
        </w:rPr>
        <w:t> </w:t>
      </w:r>
      <w:r>
        <w:rPr>
          <w:color w:val="231F20"/>
          <w:spacing w:val="-2"/>
          <w:w w:val="105"/>
          <w:sz w:val="34"/>
        </w:rPr>
        <w:t>đức.</w:t>
      </w:r>
      <w:r>
        <w:rPr>
          <w:color w:val="231F20"/>
          <w:spacing w:val="-20"/>
          <w:w w:val="105"/>
          <w:sz w:val="34"/>
        </w:rPr>
        <w:t> </w:t>
      </w:r>
      <w:r>
        <w:rPr>
          <w:color w:val="231F20"/>
          <w:spacing w:val="-2"/>
          <w:w w:val="105"/>
          <w:sz w:val="34"/>
        </w:rPr>
        <w:t>Cũng</w:t>
      </w:r>
      <w:r>
        <w:rPr>
          <w:color w:val="231F20"/>
          <w:spacing w:val="-20"/>
          <w:w w:val="105"/>
          <w:sz w:val="34"/>
        </w:rPr>
        <w:t> </w:t>
      </w:r>
      <w:r>
        <w:rPr>
          <w:color w:val="231F20"/>
          <w:spacing w:val="-2"/>
          <w:w w:val="105"/>
          <w:sz w:val="34"/>
        </w:rPr>
        <w:t>như</w:t>
      </w:r>
      <w:r>
        <w:rPr>
          <w:color w:val="231F20"/>
          <w:spacing w:val="-20"/>
          <w:w w:val="105"/>
          <w:sz w:val="34"/>
        </w:rPr>
        <w:t> </w:t>
      </w:r>
      <w:r>
        <w:rPr>
          <w:color w:val="231F20"/>
          <w:spacing w:val="-2"/>
          <w:w w:val="105"/>
          <w:sz w:val="34"/>
        </w:rPr>
        <w:t>chúng</w:t>
      </w:r>
      <w:r>
        <w:rPr>
          <w:color w:val="231F20"/>
          <w:spacing w:val="-20"/>
          <w:w w:val="105"/>
          <w:sz w:val="34"/>
        </w:rPr>
        <w:t> </w:t>
      </w:r>
      <w:r>
        <w:rPr>
          <w:color w:val="231F20"/>
          <w:spacing w:val="-2"/>
          <w:w w:val="105"/>
          <w:sz w:val="34"/>
        </w:rPr>
        <w:t>ta</w:t>
      </w:r>
      <w:r>
        <w:rPr>
          <w:color w:val="231F20"/>
          <w:spacing w:val="-20"/>
          <w:w w:val="105"/>
          <w:sz w:val="34"/>
        </w:rPr>
        <w:t> </w:t>
      </w:r>
      <w:r>
        <w:rPr>
          <w:color w:val="231F20"/>
          <w:spacing w:val="-2"/>
          <w:w w:val="105"/>
          <w:sz w:val="34"/>
        </w:rPr>
        <w:t>học</w:t>
      </w:r>
      <w:r>
        <w:rPr>
          <w:color w:val="231F20"/>
          <w:spacing w:val="-20"/>
          <w:w w:val="105"/>
          <w:sz w:val="34"/>
        </w:rPr>
        <w:t> </w:t>
      </w:r>
      <w:r>
        <w:rPr>
          <w:color w:val="231F20"/>
          <w:spacing w:val="-2"/>
          <w:w w:val="105"/>
          <w:sz w:val="34"/>
        </w:rPr>
        <w:t>ở </w:t>
      </w:r>
      <w:r>
        <w:rPr>
          <w:color w:val="231F20"/>
          <w:w w:val="105"/>
          <w:sz w:val="34"/>
        </w:rPr>
        <w:t>trường</w:t>
      </w:r>
      <w:r>
        <w:rPr>
          <w:color w:val="231F20"/>
          <w:spacing w:val="-1"/>
          <w:w w:val="105"/>
          <w:sz w:val="34"/>
        </w:rPr>
        <w:t> </w:t>
      </w:r>
      <w:r>
        <w:rPr>
          <w:color w:val="231F20"/>
          <w:w w:val="105"/>
          <w:sz w:val="34"/>
        </w:rPr>
        <w:t>và</w:t>
      </w:r>
      <w:r>
        <w:rPr>
          <w:color w:val="231F20"/>
          <w:spacing w:val="-1"/>
          <w:w w:val="105"/>
          <w:sz w:val="34"/>
        </w:rPr>
        <w:t> </w:t>
      </w:r>
      <w:r>
        <w:rPr>
          <w:color w:val="231F20"/>
          <w:w w:val="105"/>
          <w:sz w:val="34"/>
        </w:rPr>
        <w:t>tốt</w:t>
      </w:r>
      <w:r>
        <w:rPr>
          <w:color w:val="231F20"/>
          <w:spacing w:val="-1"/>
          <w:w w:val="105"/>
          <w:sz w:val="34"/>
        </w:rPr>
        <w:t> </w:t>
      </w:r>
      <w:r>
        <w:rPr>
          <w:color w:val="231F20"/>
          <w:w w:val="105"/>
          <w:sz w:val="34"/>
        </w:rPr>
        <w:t>nghiệp,</w:t>
      </w:r>
      <w:r>
        <w:rPr>
          <w:color w:val="231F20"/>
          <w:spacing w:val="-1"/>
          <w:w w:val="105"/>
          <w:sz w:val="34"/>
        </w:rPr>
        <w:t> </w:t>
      </w:r>
      <w:r>
        <w:rPr>
          <w:color w:val="231F20"/>
          <w:w w:val="105"/>
          <w:sz w:val="34"/>
        </w:rPr>
        <w:t>đã</w:t>
      </w:r>
      <w:r>
        <w:rPr>
          <w:color w:val="231F20"/>
          <w:spacing w:val="-1"/>
          <w:w w:val="105"/>
          <w:sz w:val="34"/>
        </w:rPr>
        <w:t> </w:t>
      </w:r>
      <w:r>
        <w:rPr>
          <w:color w:val="231F20"/>
          <w:w w:val="105"/>
          <w:sz w:val="34"/>
        </w:rPr>
        <w:t>tốt</w:t>
      </w:r>
      <w:r>
        <w:rPr>
          <w:color w:val="231F20"/>
          <w:spacing w:val="-1"/>
          <w:w w:val="105"/>
          <w:sz w:val="34"/>
        </w:rPr>
        <w:t> </w:t>
      </w:r>
      <w:r>
        <w:rPr>
          <w:color w:val="231F20"/>
          <w:w w:val="105"/>
          <w:sz w:val="34"/>
        </w:rPr>
        <w:t>nghiệp</w:t>
      </w:r>
      <w:r>
        <w:rPr>
          <w:color w:val="231F20"/>
          <w:spacing w:val="-1"/>
          <w:w w:val="105"/>
          <w:sz w:val="34"/>
        </w:rPr>
        <w:t> </w:t>
      </w:r>
      <w:r>
        <w:rPr>
          <w:color w:val="231F20"/>
          <w:w w:val="105"/>
          <w:sz w:val="34"/>
        </w:rPr>
        <w:t>viên</w:t>
      </w:r>
      <w:r>
        <w:rPr>
          <w:color w:val="231F20"/>
          <w:spacing w:val="-1"/>
          <w:w w:val="105"/>
          <w:sz w:val="34"/>
        </w:rPr>
        <w:t> </w:t>
      </w:r>
      <w:r>
        <w:rPr>
          <w:color w:val="231F20"/>
          <w:w w:val="105"/>
          <w:sz w:val="34"/>
        </w:rPr>
        <w:t>mãn.</w:t>
      </w:r>
      <w:r>
        <w:rPr>
          <w:color w:val="231F20"/>
          <w:spacing w:val="-1"/>
          <w:w w:val="105"/>
          <w:sz w:val="34"/>
        </w:rPr>
        <w:t> </w:t>
      </w:r>
      <w:r>
        <w:rPr>
          <w:color w:val="231F20"/>
          <w:w w:val="105"/>
          <w:sz w:val="34"/>
        </w:rPr>
        <w:t>Những</w:t>
      </w:r>
      <w:r>
        <w:rPr>
          <w:color w:val="231F20"/>
          <w:spacing w:val="-1"/>
          <w:w w:val="105"/>
          <w:sz w:val="34"/>
        </w:rPr>
        <w:t> </w:t>
      </w:r>
      <w:r>
        <w:rPr>
          <w:color w:val="231F20"/>
          <w:w w:val="105"/>
          <w:sz w:val="34"/>
        </w:rPr>
        <w:t>gì</w:t>
      </w:r>
      <w:r>
        <w:rPr>
          <w:color w:val="231F20"/>
          <w:spacing w:val="-1"/>
          <w:w w:val="105"/>
          <w:sz w:val="34"/>
        </w:rPr>
        <w:t> </w:t>
      </w:r>
      <w:r>
        <w:rPr>
          <w:color w:val="231F20"/>
          <w:w w:val="105"/>
          <w:sz w:val="34"/>
        </w:rPr>
        <w:t>cần học đã học xong, bài tập đều làm xong, bảo vệ thành công luận</w:t>
      </w:r>
      <w:r>
        <w:rPr>
          <w:color w:val="231F20"/>
          <w:spacing w:val="-1"/>
          <w:w w:val="105"/>
          <w:sz w:val="34"/>
        </w:rPr>
        <w:t> </w:t>
      </w:r>
      <w:r>
        <w:rPr>
          <w:color w:val="231F20"/>
          <w:w w:val="105"/>
          <w:sz w:val="34"/>
        </w:rPr>
        <w:t>án</w:t>
      </w:r>
      <w:r>
        <w:rPr>
          <w:color w:val="231F20"/>
          <w:spacing w:val="-1"/>
          <w:w w:val="105"/>
          <w:sz w:val="34"/>
        </w:rPr>
        <w:t> </w:t>
      </w:r>
      <w:r>
        <w:rPr>
          <w:color w:val="231F20"/>
          <w:w w:val="105"/>
          <w:sz w:val="34"/>
        </w:rPr>
        <w:t>thì</w:t>
      </w:r>
      <w:r>
        <w:rPr>
          <w:color w:val="231F20"/>
          <w:spacing w:val="-2"/>
          <w:w w:val="105"/>
          <w:sz w:val="34"/>
        </w:rPr>
        <w:t> </w:t>
      </w:r>
      <w:r>
        <w:rPr>
          <w:color w:val="231F20"/>
          <w:w w:val="105"/>
          <w:sz w:val="34"/>
        </w:rPr>
        <w:t>nhận</w:t>
      </w:r>
      <w:r>
        <w:rPr>
          <w:color w:val="231F20"/>
          <w:spacing w:val="-1"/>
          <w:w w:val="105"/>
          <w:sz w:val="34"/>
        </w:rPr>
        <w:t> </w:t>
      </w:r>
      <w:r>
        <w:rPr>
          <w:color w:val="231F20"/>
          <w:w w:val="105"/>
          <w:sz w:val="34"/>
        </w:rPr>
        <w:t>được</w:t>
      </w:r>
      <w:r>
        <w:rPr>
          <w:color w:val="231F20"/>
          <w:spacing w:val="-1"/>
          <w:w w:val="105"/>
          <w:sz w:val="34"/>
        </w:rPr>
        <w:t> </w:t>
      </w:r>
      <w:r>
        <w:rPr>
          <w:color w:val="231F20"/>
          <w:w w:val="105"/>
          <w:sz w:val="34"/>
        </w:rPr>
        <w:t>học</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tiến</w:t>
      </w:r>
      <w:r>
        <w:rPr>
          <w:color w:val="231F20"/>
          <w:spacing w:val="-1"/>
          <w:w w:val="105"/>
          <w:sz w:val="34"/>
        </w:rPr>
        <w:t> </w:t>
      </w:r>
      <w:r>
        <w:rPr>
          <w:color w:val="231F20"/>
          <w:w w:val="105"/>
          <w:sz w:val="34"/>
        </w:rPr>
        <w:t>sĩ.</w:t>
      </w:r>
      <w:r>
        <w:rPr>
          <w:color w:val="231F20"/>
          <w:spacing w:val="-1"/>
          <w:w w:val="105"/>
          <w:sz w:val="34"/>
        </w:rPr>
        <w:t> </w:t>
      </w:r>
      <w:r>
        <w:rPr>
          <w:color w:val="231F20"/>
          <w:w w:val="105"/>
          <w:sz w:val="34"/>
        </w:rPr>
        <w:t>Như</w:t>
      </w:r>
      <w:r>
        <w:rPr>
          <w:color w:val="231F20"/>
          <w:spacing w:val="-1"/>
          <w:w w:val="105"/>
          <w:sz w:val="34"/>
        </w:rPr>
        <w:t> </w:t>
      </w:r>
      <w:r>
        <w:rPr>
          <w:color w:val="231F20"/>
          <w:w w:val="105"/>
          <w:sz w:val="34"/>
        </w:rPr>
        <w:t>vậy,</w:t>
      </w:r>
      <w:r>
        <w:rPr>
          <w:color w:val="231F20"/>
          <w:spacing w:val="-1"/>
          <w:w w:val="105"/>
          <w:sz w:val="34"/>
        </w:rPr>
        <w:t> </w:t>
      </w:r>
      <w:r>
        <w:rPr>
          <w:color w:val="231F20"/>
          <w:w w:val="105"/>
          <w:sz w:val="34"/>
        </w:rPr>
        <w:t>Phật</w:t>
      </w:r>
      <w:r>
        <w:rPr>
          <w:color w:val="231F20"/>
          <w:spacing w:val="-1"/>
          <w:w w:val="105"/>
          <w:sz w:val="34"/>
        </w:rPr>
        <w:t> </w:t>
      </w:r>
      <w:r>
        <w:rPr>
          <w:color w:val="231F20"/>
          <w:w w:val="105"/>
          <w:sz w:val="34"/>
        </w:rPr>
        <w:t>ở</w:t>
      </w:r>
      <w:r>
        <w:rPr>
          <w:color w:val="231F20"/>
          <w:spacing w:val="-1"/>
          <w:w w:val="105"/>
          <w:sz w:val="34"/>
        </w:rPr>
        <w:t> </w:t>
      </w:r>
      <w:r>
        <w:rPr>
          <w:color w:val="231F20"/>
          <w:w w:val="105"/>
          <w:sz w:val="34"/>
        </w:rPr>
        <w:t>đây</w:t>
      </w:r>
      <w:r>
        <w:rPr>
          <w:color w:val="231F20"/>
          <w:spacing w:val="-1"/>
          <w:w w:val="105"/>
          <w:sz w:val="34"/>
        </w:rPr>
        <w:t> </w:t>
      </w:r>
      <w:r>
        <w:rPr>
          <w:color w:val="231F20"/>
          <w:w w:val="105"/>
          <w:sz w:val="34"/>
        </w:rPr>
        <w:t>là quả</w:t>
      </w:r>
      <w:r>
        <w:rPr>
          <w:color w:val="231F20"/>
          <w:spacing w:val="-18"/>
          <w:w w:val="105"/>
          <w:sz w:val="34"/>
        </w:rPr>
        <w:t> </w:t>
      </w:r>
      <w:r>
        <w:rPr>
          <w:color w:val="231F20"/>
          <w:w w:val="105"/>
          <w:sz w:val="34"/>
        </w:rPr>
        <w:t>vị</w:t>
      </w:r>
      <w:r>
        <w:rPr>
          <w:color w:val="231F20"/>
          <w:spacing w:val="-18"/>
          <w:w w:val="105"/>
          <w:sz w:val="34"/>
        </w:rPr>
        <w:t> </w:t>
      </w:r>
      <w:r>
        <w:rPr>
          <w:color w:val="231F20"/>
          <w:w w:val="105"/>
          <w:sz w:val="34"/>
        </w:rPr>
        <w:t>cao</w:t>
      </w:r>
      <w:r>
        <w:rPr>
          <w:color w:val="231F20"/>
          <w:spacing w:val="-18"/>
          <w:w w:val="105"/>
          <w:sz w:val="34"/>
        </w:rPr>
        <w:t> </w:t>
      </w:r>
      <w:r>
        <w:rPr>
          <w:color w:val="231F20"/>
          <w:w w:val="105"/>
          <w:sz w:val="34"/>
        </w:rPr>
        <w:t>nhất.</w:t>
      </w:r>
      <w:r>
        <w:rPr>
          <w:color w:val="231F20"/>
          <w:spacing w:val="-18"/>
          <w:w w:val="105"/>
          <w:sz w:val="34"/>
        </w:rPr>
        <w:t> </w:t>
      </w:r>
      <w:r>
        <w:rPr>
          <w:i/>
          <w:color w:val="231F20"/>
          <w:w w:val="105"/>
          <w:sz w:val="34"/>
        </w:rPr>
        <w:t>“Thừa</w:t>
      </w:r>
      <w:r>
        <w:rPr>
          <w:i/>
          <w:color w:val="231F20"/>
          <w:spacing w:val="-18"/>
          <w:w w:val="105"/>
          <w:sz w:val="34"/>
        </w:rPr>
        <w:t> </w:t>
      </w:r>
      <w:r>
        <w:rPr>
          <w:i/>
          <w:color w:val="231F20"/>
          <w:w w:val="105"/>
          <w:sz w:val="34"/>
        </w:rPr>
        <w:t>đại</w:t>
      </w:r>
      <w:r>
        <w:rPr>
          <w:i/>
          <w:color w:val="231F20"/>
          <w:spacing w:val="-18"/>
          <w:w w:val="105"/>
          <w:sz w:val="34"/>
        </w:rPr>
        <w:t> </w:t>
      </w:r>
      <w:r>
        <w:rPr>
          <w:i/>
          <w:color w:val="231F20"/>
          <w:w w:val="105"/>
          <w:sz w:val="34"/>
        </w:rPr>
        <w:t>nguyện</w:t>
      </w:r>
      <w:r>
        <w:rPr>
          <w:i/>
          <w:color w:val="231F20"/>
          <w:spacing w:val="-18"/>
          <w:w w:val="105"/>
          <w:sz w:val="34"/>
        </w:rPr>
        <w:t> </w:t>
      </w:r>
      <w:r>
        <w:rPr>
          <w:i/>
          <w:color w:val="231F20"/>
          <w:w w:val="105"/>
          <w:sz w:val="34"/>
        </w:rPr>
        <w:t>thuyền”</w:t>
      </w:r>
      <w:r>
        <w:rPr>
          <w:color w:val="231F20"/>
          <w:w w:val="105"/>
          <w:sz w:val="34"/>
        </w:rPr>
        <w:t>,</w:t>
      </w:r>
      <w:r>
        <w:rPr>
          <w:color w:val="231F20"/>
          <w:spacing w:val="-18"/>
          <w:w w:val="105"/>
          <w:sz w:val="34"/>
        </w:rPr>
        <w:t> </w:t>
      </w:r>
      <w:r>
        <w:rPr>
          <w:color w:val="231F20"/>
          <w:w w:val="105"/>
          <w:sz w:val="34"/>
        </w:rPr>
        <w:t>đây</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trên</w:t>
      </w:r>
      <w:r>
        <w:rPr>
          <w:color w:val="231F20"/>
          <w:spacing w:val="-18"/>
          <w:w w:val="105"/>
          <w:sz w:val="34"/>
        </w:rPr>
        <w:t> </w:t>
      </w:r>
      <w:r>
        <w:rPr>
          <w:color w:val="231F20"/>
          <w:w w:val="105"/>
          <w:sz w:val="34"/>
        </w:rPr>
        <w:t>nhân địa từng phát đại nguyện. Trước đây, các vị Bồ tát này đều phát qua, chúng ta hiện nay cũng đã phát. Đã phát thì phải phát thật sự, phải từ tâm phát mới hữu dụng, chỉ phát bằng miệng không hữu dụng, nhưng trên miệng đều đã phát. Đã </w:t>
      </w:r>
      <w:r>
        <w:rPr>
          <w:color w:val="231F20"/>
          <w:sz w:val="34"/>
        </w:rPr>
        <w:t>phát</w:t>
      </w:r>
      <w:r>
        <w:rPr>
          <w:color w:val="231F20"/>
          <w:spacing w:val="-4"/>
          <w:sz w:val="34"/>
        </w:rPr>
        <w:t> </w:t>
      </w:r>
      <w:r>
        <w:rPr>
          <w:color w:val="231F20"/>
          <w:sz w:val="34"/>
        </w:rPr>
        <w:t>nguyện</w:t>
      </w:r>
      <w:r>
        <w:rPr>
          <w:color w:val="231F20"/>
          <w:spacing w:val="-4"/>
          <w:sz w:val="34"/>
        </w:rPr>
        <w:t> </w:t>
      </w:r>
      <w:r>
        <w:rPr>
          <w:color w:val="231F20"/>
          <w:sz w:val="34"/>
        </w:rPr>
        <w:t>gì?</w:t>
      </w:r>
      <w:r>
        <w:rPr>
          <w:color w:val="231F20"/>
          <w:spacing w:val="-4"/>
          <w:sz w:val="34"/>
        </w:rPr>
        <w:t> </w:t>
      </w:r>
      <w:r>
        <w:rPr>
          <w:color w:val="231F20"/>
          <w:sz w:val="34"/>
        </w:rPr>
        <w:t>Nguyện</w:t>
      </w:r>
      <w:r>
        <w:rPr>
          <w:color w:val="231F20"/>
          <w:spacing w:val="-4"/>
          <w:sz w:val="34"/>
        </w:rPr>
        <w:t> </w:t>
      </w:r>
      <w:r>
        <w:rPr>
          <w:color w:val="231F20"/>
          <w:sz w:val="34"/>
        </w:rPr>
        <w:t>như</w:t>
      </w:r>
      <w:r>
        <w:rPr>
          <w:color w:val="231F20"/>
          <w:spacing w:val="-4"/>
          <w:sz w:val="34"/>
        </w:rPr>
        <w:t> </w:t>
      </w:r>
      <w:r>
        <w:rPr>
          <w:color w:val="231F20"/>
          <w:sz w:val="34"/>
        </w:rPr>
        <w:t>Phật</w:t>
      </w:r>
      <w:r>
        <w:rPr>
          <w:color w:val="231F20"/>
          <w:spacing w:val="-4"/>
          <w:sz w:val="34"/>
        </w:rPr>
        <w:t> </w:t>
      </w:r>
      <w:r>
        <w:rPr>
          <w:color w:val="231F20"/>
          <w:sz w:val="34"/>
        </w:rPr>
        <w:t>vậy.</w:t>
      </w:r>
      <w:r>
        <w:rPr>
          <w:color w:val="231F20"/>
          <w:spacing w:val="-5"/>
          <w:sz w:val="34"/>
        </w:rPr>
        <w:t> </w:t>
      </w:r>
      <w:r>
        <w:rPr>
          <w:i/>
          <w:color w:val="231F20"/>
          <w:sz w:val="34"/>
        </w:rPr>
        <w:t>Chúng</w:t>
      </w:r>
      <w:r>
        <w:rPr>
          <w:i/>
          <w:color w:val="231F20"/>
          <w:spacing w:val="-4"/>
          <w:sz w:val="34"/>
        </w:rPr>
        <w:t> </w:t>
      </w:r>
      <w:r>
        <w:rPr>
          <w:i/>
          <w:color w:val="231F20"/>
          <w:sz w:val="34"/>
        </w:rPr>
        <w:t>sinh</w:t>
      </w:r>
      <w:r>
        <w:rPr>
          <w:i/>
          <w:color w:val="231F20"/>
          <w:spacing w:val="-4"/>
          <w:sz w:val="34"/>
        </w:rPr>
        <w:t> </w:t>
      </w:r>
      <w:r>
        <w:rPr>
          <w:i/>
          <w:color w:val="231F20"/>
          <w:sz w:val="34"/>
        </w:rPr>
        <w:t>vô</w:t>
      </w:r>
      <w:r>
        <w:rPr>
          <w:i/>
          <w:color w:val="231F20"/>
          <w:spacing w:val="-4"/>
          <w:sz w:val="34"/>
        </w:rPr>
        <w:t> </w:t>
      </w:r>
      <w:r>
        <w:rPr>
          <w:i/>
          <w:color w:val="231F20"/>
          <w:sz w:val="34"/>
        </w:rPr>
        <w:t>biên</w:t>
      </w:r>
      <w:r>
        <w:rPr>
          <w:i/>
          <w:color w:val="231F20"/>
          <w:spacing w:val="-4"/>
          <w:sz w:val="34"/>
        </w:rPr>
        <w:t> </w:t>
      </w:r>
      <w:r>
        <w:rPr>
          <w:i/>
          <w:color w:val="231F20"/>
          <w:sz w:val="34"/>
        </w:rPr>
        <w:t>thệ </w:t>
      </w:r>
      <w:r>
        <w:rPr>
          <w:i/>
          <w:color w:val="231F20"/>
          <w:w w:val="105"/>
          <w:sz w:val="34"/>
        </w:rPr>
        <w:t>nguyện</w:t>
      </w:r>
      <w:r>
        <w:rPr>
          <w:i/>
          <w:color w:val="231F20"/>
          <w:spacing w:val="-11"/>
          <w:w w:val="105"/>
          <w:sz w:val="34"/>
        </w:rPr>
        <w:t> </w:t>
      </w:r>
      <w:r>
        <w:rPr>
          <w:i/>
          <w:color w:val="231F20"/>
          <w:w w:val="105"/>
          <w:sz w:val="34"/>
        </w:rPr>
        <w:t>độ.</w:t>
      </w:r>
      <w:r>
        <w:rPr>
          <w:i/>
          <w:color w:val="231F20"/>
          <w:spacing w:val="-12"/>
          <w:w w:val="105"/>
          <w:sz w:val="34"/>
        </w:rPr>
        <w:t> </w:t>
      </w:r>
      <w:r>
        <w:rPr>
          <w:i/>
          <w:color w:val="231F20"/>
          <w:w w:val="105"/>
          <w:sz w:val="34"/>
        </w:rPr>
        <w:t>Phiền</w:t>
      </w:r>
      <w:r>
        <w:rPr>
          <w:i/>
          <w:color w:val="231F20"/>
          <w:spacing w:val="-11"/>
          <w:w w:val="105"/>
          <w:sz w:val="34"/>
        </w:rPr>
        <w:t> </w:t>
      </w:r>
      <w:r>
        <w:rPr>
          <w:i/>
          <w:color w:val="231F20"/>
          <w:w w:val="105"/>
          <w:sz w:val="34"/>
        </w:rPr>
        <w:t>não</w:t>
      </w:r>
      <w:r>
        <w:rPr>
          <w:i/>
          <w:color w:val="231F20"/>
          <w:spacing w:val="-12"/>
          <w:w w:val="105"/>
          <w:sz w:val="34"/>
        </w:rPr>
        <w:t> </w:t>
      </w:r>
      <w:r>
        <w:rPr>
          <w:i/>
          <w:color w:val="231F20"/>
          <w:w w:val="105"/>
          <w:sz w:val="34"/>
        </w:rPr>
        <w:t>vô</w:t>
      </w:r>
      <w:r>
        <w:rPr>
          <w:i/>
          <w:color w:val="231F20"/>
          <w:spacing w:val="-11"/>
          <w:w w:val="105"/>
          <w:sz w:val="34"/>
        </w:rPr>
        <w:t> </w:t>
      </w:r>
      <w:r>
        <w:rPr>
          <w:i/>
          <w:color w:val="231F20"/>
          <w:w w:val="105"/>
          <w:sz w:val="34"/>
        </w:rPr>
        <w:t>tận</w:t>
      </w:r>
      <w:r>
        <w:rPr>
          <w:i/>
          <w:color w:val="231F20"/>
          <w:spacing w:val="-12"/>
          <w:w w:val="105"/>
          <w:sz w:val="34"/>
        </w:rPr>
        <w:t> </w:t>
      </w:r>
      <w:r>
        <w:rPr>
          <w:i/>
          <w:color w:val="231F20"/>
          <w:w w:val="105"/>
          <w:sz w:val="34"/>
        </w:rPr>
        <w:t>thệ</w:t>
      </w:r>
      <w:r>
        <w:rPr>
          <w:i/>
          <w:color w:val="231F20"/>
          <w:spacing w:val="-11"/>
          <w:w w:val="105"/>
          <w:sz w:val="34"/>
        </w:rPr>
        <w:t> </w:t>
      </w:r>
      <w:r>
        <w:rPr>
          <w:i/>
          <w:color w:val="231F20"/>
          <w:w w:val="105"/>
          <w:sz w:val="34"/>
        </w:rPr>
        <w:t>nguyện</w:t>
      </w:r>
      <w:r>
        <w:rPr>
          <w:i/>
          <w:color w:val="231F20"/>
          <w:spacing w:val="-12"/>
          <w:w w:val="105"/>
          <w:sz w:val="34"/>
        </w:rPr>
        <w:t> </w:t>
      </w:r>
      <w:r>
        <w:rPr>
          <w:i/>
          <w:color w:val="231F20"/>
          <w:w w:val="105"/>
          <w:sz w:val="34"/>
        </w:rPr>
        <w:t>đoạn.</w:t>
      </w:r>
      <w:r>
        <w:rPr>
          <w:i/>
          <w:color w:val="231F20"/>
          <w:spacing w:val="-11"/>
          <w:w w:val="105"/>
          <w:sz w:val="34"/>
        </w:rPr>
        <w:t> </w:t>
      </w:r>
      <w:r>
        <w:rPr>
          <w:i/>
          <w:color w:val="231F20"/>
          <w:w w:val="105"/>
          <w:sz w:val="34"/>
        </w:rPr>
        <w:t>Pháp</w:t>
      </w:r>
      <w:r>
        <w:rPr>
          <w:i/>
          <w:color w:val="231F20"/>
          <w:spacing w:val="-12"/>
          <w:w w:val="105"/>
          <w:sz w:val="34"/>
        </w:rPr>
        <w:t> </w:t>
      </w:r>
      <w:r>
        <w:rPr>
          <w:i/>
          <w:color w:val="231F20"/>
          <w:w w:val="105"/>
          <w:sz w:val="34"/>
        </w:rPr>
        <w:t>môn</w:t>
      </w:r>
      <w:r>
        <w:rPr>
          <w:i/>
          <w:color w:val="231F20"/>
          <w:spacing w:val="-11"/>
          <w:w w:val="105"/>
          <w:sz w:val="34"/>
        </w:rPr>
        <w:t> </w:t>
      </w:r>
      <w:r>
        <w:rPr>
          <w:i/>
          <w:color w:val="231F20"/>
          <w:w w:val="105"/>
          <w:sz w:val="34"/>
        </w:rPr>
        <w:t>vô </w:t>
      </w:r>
      <w:r>
        <w:rPr>
          <w:i/>
          <w:color w:val="231F20"/>
          <w:spacing w:val="-2"/>
          <w:w w:val="105"/>
          <w:sz w:val="34"/>
        </w:rPr>
        <w:t>lượng</w:t>
      </w:r>
      <w:r>
        <w:rPr>
          <w:i/>
          <w:color w:val="231F20"/>
          <w:spacing w:val="-18"/>
          <w:w w:val="105"/>
          <w:sz w:val="34"/>
        </w:rPr>
        <w:t> </w:t>
      </w:r>
      <w:r>
        <w:rPr>
          <w:i/>
          <w:color w:val="231F20"/>
          <w:spacing w:val="-2"/>
          <w:w w:val="105"/>
          <w:sz w:val="34"/>
        </w:rPr>
        <w:t>thệ</w:t>
      </w:r>
      <w:r>
        <w:rPr>
          <w:i/>
          <w:color w:val="231F20"/>
          <w:spacing w:val="-18"/>
          <w:w w:val="105"/>
          <w:sz w:val="34"/>
        </w:rPr>
        <w:t> </w:t>
      </w:r>
      <w:r>
        <w:rPr>
          <w:i/>
          <w:color w:val="231F20"/>
          <w:spacing w:val="-2"/>
          <w:w w:val="105"/>
          <w:sz w:val="34"/>
        </w:rPr>
        <w:t>nguyện</w:t>
      </w:r>
      <w:r>
        <w:rPr>
          <w:i/>
          <w:color w:val="231F20"/>
          <w:spacing w:val="-18"/>
          <w:w w:val="105"/>
          <w:sz w:val="34"/>
        </w:rPr>
        <w:t> </w:t>
      </w:r>
      <w:r>
        <w:rPr>
          <w:i/>
          <w:color w:val="231F20"/>
          <w:spacing w:val="-2"/>
          <w:w w:val="105"/>
          <w:sz w:val="34"/>
        </w:rPr>
        <w:t>học,</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đạo</w:t>
      </w:r>
      <w:r>
        <w:rPr>
          <w:i/>
          <w:color w:val="231F20"/>
          <w:spacing w:val="-18"/>
          <w:w w:val="105"/>
          <w:sz w:val="34"/>
        </w:rPr>
        <w:t> </w:t>
      </w:r>
      <w:r>
        <w:rPr>
          <w:i/>
          <w:color w:val="231F20"/>
          <w:spacing w:val="-2"/>
          <w:w w:val="105"/>
          <w:sz w:val="34"/>
        </w:rPr>
        <w:t>vô</w:t>
      </w:r>
      <w:r>
        <w:rPr>
          <w:i/>
          <w:color w:val="231F20"/>
          <w:spacing w:val="-18"/>
          <w:w w:val="105"/>
          <w:sz w:val="34"/>
        </w:rPr>
        <w:t> </w:t>
      </w:r>
      <w:r>
        <w:rPr>
          <w:i/>
          <w:color w:val="231F20"/>
          <w:spacing w:val="-2"/>
          <w:w w:val="105"/>
          <w:sz w:val="34"/>
        </w:rPr>
        <w:t>thượng</w:t>
      </w:r>
      <w:r>
        <w:rPr>
          <w:i/>
          <w:color w:val="231F20"/>
          <w:spacing w:val="-18"/>
          <w:w w:val="105"/>
          <w:sz w:val="34"/>
        </w:rPr>
        <w:t> </w:t>
      </w:r>
      <w:r>
        <w:rPr>
          <w:i/>
          <w:color w:val="231F20"/>
          <w:spacing w:val="-2"/>
          <w:w w:val="105"/>
          <w:sz w:val="34"/>
        </w:rPr>
        <w:t>thệ</w:t>
      </w:r>
      <w:r>
        <w:rPr>
          <w:i/>
          <w:color w:val="231F20"/>
          <w:spacing w:val="-18"/>
          <w:w w:val="105"/>
          <w:sz w:val="34"/>
        </w:rPr>
        <w:t> </w:t>
      </w:r>
      <w:r>
        <w:rPr>
          <w:i/>
          <w:color w:val="231F20"/>
          <w:spacing w:val="-2"/>
          <w:w w:val="105"/>
          <w:sz w:val="34"/>
        </w:rPr>
        <w:t>nguyện</w:t>
      </w:r>
      <w:r>
        <w:rPr>
          <w:i/>
          <w:color w:val="231F20"/>
          <w:spacing w:val="-18"/>
          <w:w w:val="105"/>
          <w:sz w:val="34"/>
        </w:rPr>
        <w:t> </w:t>
      </w:r>
      <w:r>
        <w:rPr>
          <w:i/>
          <w:color w:val="231F20"/>
          <w:spacing w:val="-2"/>
          <w:w w:val="105"/>
          <w:sz w:val="34"/>
        </w:rPr>
        <w:t>thành</w:t>
      </w:r>
      <w:r>
        <w:rPr>
          <w:color w:val="231F20"/>
          <w:spacing w:val="-2"/>
          <w:w w:val="105"/>
          <w:sz w:val="34"/>
        </w:rPr>
        <w:t>. </w:t>
      </w:r>
      <w:r>
        <w:rPr>
          <w:color w:val="231F20"/>
          <w:w w:val="105"/>
          <w:sz w:val="34"/>
        </w:rPr>
        <w:t>Đây</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Tứ</w:t>
      </w:r>
      <w:r>
        <w:rPr>
          <w:color w:val="231F20"/>
          <w:spacing w:val="-22"/>
          <w:w w:val="105"/>
          <w:sz w:val="34"/>
        </w:rPr>
        <w:t> </w:t>
      </w:r>
      <w:r>
        <w:rPr>
          <w:color w:val="231F20"/>
          <w:w w:val="105"/>
          <w:sz w:val="34"/>
        </w:rPr>
        <w:t>hoằng</w:t>
      </w:r>
      <w:r>
        <w:rPr>
          <w:color w:val="231F20"/>
          <w:spacing w:val="-22"/>
          <w:w w:val="105"/>
          <w:sz w:val="34"/>
        </w:rPr>
        <w:t> </w:t>
      </w:r>
      <w:r>
        <w:rPr>
          <w:color w:val="231F20"/>
          <w:w w:val="105"/>
          <w:sz w:val="34"/>
        </w:rPr>
        <w:t>thệ</w:t>
      </w:r>
      <w:r>
        <w:rPr>
          <w:color w:val="231F20"/>
          <w:spacing w:val="-22"/>
          <w:w w:val="105"/>
          <w:sz w:val="34"/>
        </w:rPr>
        <w:t> </w:t>
      </w:r>
      <w:r>
        <w:rPr>
          <w:color w:val="231F20"/>
          <w:w w:val="105"/>
          <w:sz w:val="34"/>
        </w:rPr>
        <w:t>nguyện.</w:t>
      </w:r>
      <w:r>
        <w:rPr>
          <w:color w:val="231F20"/>
          <w:spacing w:val="-22"/>
          <w:w w:val="105"/>
          <w:sz w:val="34"/>
        </w:rPr>
        <w:t> </w:t>
      </w:r>
      <w:r>
        <w:rPr>
          <w:color w:val="231F20"/>
          <w:w w:val="105"/>
          <w:sz w:val="34"/>
        </w:rPr>
        <w:t>Chư</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Bồ</w:t>
      </w:r>
      <w:r>
        <w:rPr>
          <w:color w:val="231F20"/>
          <w:spacing w:val="-22"/>
          <w:w w:val="105"/>
          <w:sz w:val="34"/>
        </w:rPr>
        <w:t> </w:t>
      </w:r>
      <w:r>
        <w:rPr>
          <w:color w:val="231F20"/>
          <w:w w:val="105"/>
          <w:sz w:val="34"/>
        </w:rPr>
        <w:t>tát</w:t>
      </w:r>
      <w:r>
        <w:rPr>
          <w:color w:val="231F20"/>
          <w:spacing w:val="-22"/>
          <w:w w:val="105"/>
          <w:sz w:val="34"/>
        </w:rPr>
        <w:t> </w:t>
      </w:r>
      <w:r>
        <w:rPr>
          <w:color w:val="231F20"/>
          <w:w w:val="105"/>
          <w:sz w:val="34"/>
        </w:rPr>
        <w:t>dù</w:t>
      </w:r>
      <w:r>
        <w:rPr>
          <w:color w:val="231F20"/>
          <w:spacing w:val="-22"/>
          <w:w w:val="105"/>
          <w:sz w:val="34"/>
        </w:rPr>
        <w:t> </w:t>
      </w:r>
      <w:r>
        <w:rPr>
          <w:color w:val="231F20"/>
          <w:w w:val="105"/>
          <w:sz w:val="34"/>
        </w:rPr>
        <w:t>đại</w:t>
      </w:r>
      <w:r>
        <w:rPr>
          <w:color w:val="231F20"/>
          <w:spacing w:val="-22"/>
          <w:w w:val="105"/>
          <w:sz w:val="34"/>
        </w:rPr>
        <w:t> </w:t>
      </w:r>
      <w:r>
        <w:rPr>
          <w:color w:val="231F20"/>
          <w:w w:val="105"/>
          <w:sz w:val="34"/>
        </w:rPr>
        <w:t>nguyện có nhiều, đều không ra ngoài 4 nguyện này.</w:t>
      </w:r>
    </w:p>
    <w:p>
      <w:pPr>
        <w:pStyle w:val="BodyText"/>
        <w:spacing w:line="307" w:lineRule="auto" w:before="132"/>
        <w:ind w:left="103" w:right="404" w:firstLine="453"/>
      </w:pP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có</w:t>
      </w:r>
      <w:r>
        <w:rPr>
          <w:color w:val="231F20"/>
          <w:spacing w:val="-22"/>
          <w:w w:val="105"/>
        </w:rPr>
        <w:t> </w:t>
      </w:r>
      <w:r>
        <w:rPr>
          <w:color w:val="231F20"/>
          <w:w w:val="105"/>
        </w:rPr>
        <w:t>48</w:t>
      </w:r>
      <w:r>
        <w:rPr>
          <w:color w:val="231F20"/>
          <w:spacing w:val="-22"/>
          <w:w w:val="105"/>
        </w:rPr>
        <w:t> </w:t>
      </w:r>
      <w:r>
        <w:rPr>
          <w:color w:val="231F20"/>
          <w:w w:val="105"/>
        </w:rPr>
        <w:t>nguyện,</w:t>
      </w:r>
      <w:r>
        <w:rPr>
          <w:color w:val="231F20"/>
          <w:spacing w:val="-23"/>
          <w:w w:val="105"/>
        </w:rPr>
        <w:t> </w:t>
      </w:r>
      <w:r>
        <w:rPr>
          <w:color w:val="231F20"/>
          <w:w w:val="105"/>
        </w:rPr>
        <w:t>đem</w:t>
      </w:r>
      <w:r>
        <w:rPr>
          <w:color w:val="231F20"/>
          <w:spacing w:val="-22"/>
          <w:w w:val="105"/>
        </w:rPr>
        <w:t> </w:t>
      </w:r>
      <w:r>
        <w:rPr>
          <w:color w:val="231F20"/>
          <w:w w:val="105"/>
        </w:rPr>
        <w:t>nó</w:t>
      </w:r>
      <w:r>
        <w:rPr>
          <w:color w:val="231F20"/>
          <w:spacing w:val="-22"/>
          <w:w w:val="105"/>
        </w:rPr>
        <w:t> </w:t>
      </w:r>
      <w:r>
        <w:rPr>
          <w:color w:val="231F20"/>
          <w:w w:val="105"/>
        </w:rPr>
        <w:t>quy</w:t>
      </w:r>
      <w:r>
        <w:rPr>
          <w:color w:val="231F20"/>
          <w:spacing w:val="-23"/>
          <w:w w:val="105"/>
        </w:rPr>
        <w:t> </w:t>
      </w:r>
      <w:r>
        <w:rPr>
          <w:color w:val="231F20"/>
          <w:w w:val="105"/>
        </w:rPr>
        <w:t>nạp</w:t>
      </w:r>
      <w:r>
        <w:rPr>
          <w:color w:val="231F20"/>
          <w:spacing w:val="-22"/>
          <w:w w:val="105"/>
        </w:rPr>
        <w:t> </w:t>
      </w:r>
      <w:r>
        <w:rPr>
          <w:color w:val="231F20"/>
          <w:w w:val="105"/>
        </w:rPr>
        <w:t>tường</w:t>
      </w:r>
      <w:r>
        <w:rPr>
          <w:color w:val="231F20"/>
          <w:spacing w:val="-22"/>
          <w:w w:val="105"/>
        </w:rPr>
        <w:t> </w:t>
      </w:r>
      <w:r>
        <w:rPr>
          <w:color w:val="231F20"/>
          <w:w w:val="105"/>
        </w:rPr>
        <w:t>tận</w:t>
      </w:r>
      <w:r>
        <w:rPr>
          <w:color w:val="231F20"/>
          <w:spacing w:val="-23"/>
          <w:w w:val="105"/>
        </w:rPr>
        <w:t> </w:t>
      </w:r>
      <w:r>
        <w:rPr>
          <w:color w:val="231F20"/>
          <w:w w:val="105"/>
        </w:rPr>
        <w:t>thì vẫn</w:t>
      </w:r>
      <w:r>
        <w:rPr>
          <w:color w:val="231F20"/>
          <w:spacing w:val="-16"/>
          <w:w w:val="105"/>
        </w:rPr>
        <w:t> </w:t>
      </w:r>
      <w:r>
        <w:rPr>
          <w:color w:val="231F20"/>
          <w:w w:val="105"/>
        </w:rPr>
        <w:t>ở</w:t>
      </w:r>
      <w:r>
        <w:rPr>
          <w:color w:val="231F20"/>
          <w:spacing w:val="-16"/>
          <w:w w:val="105"/>
        </w:rPr>
        <w:t> </w:t>
      </w:r>
      <w:r>
        <w:rPr>
          <w:color w:val="231F20"/>
          <w:w w:val="105"/>
        </w:rPr>
        <w:t>trong</w:t>
      </w:r>
      <w:r>
        <w:rPr>
          <w:color w:val="231F20"/>
          <w:spacing w:val="-16"/>
          <w:w w:val="105"/>
        </w:rPr>
        <w:t> </w:t>
      </w:r>
      <w:r>
        <w:rPr>
          <w:color w:val="231F20"/>
          <w:w w:val="105"/>
        </w:rPr>
        <w:t>4</w:t>
      </w:r>
      <w:r>
        <w:rPr>
          <w:color w:val="231F20"/>
          <w:spacing w:val="-16"/>
          <w:w w:val="105"/>
        </w:rPr>
        <w:t> </w:t>
      </w:r>
      <w:r>
        <w:rPr>
          <w:color w:val="231F20"/>
          <w:w w:val="105"/>
        </w:rPr>
        <w:t>nguyện</w:t>
      </w:r>
      <w:r>
        <w:rPr>
          <w:color w:val="231F20"/>
          <w:spacing w:val="-16"/>
          <w:w w:val="105"/>
        </w:rPr>
        <w:t> </w:t>
      </w:r>
      <w:r>
        <w:rPr>
          <w:color w:val="231F20"/>
          <w:w w:val="105"/>
        </w:rPr>
        <w:t>này.</w:t>
      </w:r>
      <w:r>
        <w:rPr>
          <w:color w:val="231F20"/>
          <w:spacing w:val="-16"/>
          <w:w w:val="105"/>
        </w:rPr>
        <w:t> </w:t>
      </w:r>
      <w:r>
        <w:rPr>
          <w:color w:val="231F20"/>
          <w:w w:val="105"/>
        </w:rPr>
        <w:t>4</w:t>
      </w:r>
      <w:r>
        <w:rPr>
          <w:color w:val="231F20"/>
          <w:spacing w:val="-16"/>
          <w:w w:val="105"/>
        </w:rPr>
        <w:t> </w:t>
      </w:r>
      <w:r>
        <w:rPr>
          <w:color w:val="231F20"/>
          <w:w w:val="105"/>
        </w:rPr>
        <w:t>nguyện</w:t>
      </w:r>
      <w:r>
        <w:rPr>
          <w:color w:val="231F20"/>
          <w:spacing w:val="-16"/>
          <w:w w:val="105"/>
        </w:rPr>
        <w:t> </w:t>
      </w:r>
      <w:r>
        <w:rPr>
          <w:color w:val="231F20"/>
          <w:w w:val="105"/>
        </w:rPr>
        <w:t>này</w:t>
      </w:r>
      <w:r>
        <w:rPr>
          <w:color w:val="231F20"/>
          <w:spacing w:val="-16"/>
          <w:w w:val="105"/>
        </w:rPr>
        <w:t> </w:t>
      </w:r>
      <w:r>
        <w:rPr>
          <w:color w:val="231F20"/>
          <w:w w:val="105"/>
        </w:rPr>
        <w:t>là</w:t>
      </w:r>
      <w:r>
        <w:rPr>
          <w:color w:val="231F20"/>
          <w:spacing w:val="-16"/>
          <w:w w:val="105"/>
        </w:rPr>
        <w:t> </w:t>
      </w:r>
      <w:r>
        <w:rPr>
          <w:color w:val="231F20"/>
          <w:w w:val="105"/>
        </w:rPr>
        <w:t>tổng</w:t>
      </w:r>
      <w:r>
        <w:rPr>
          <w:color w:val="231F20"/>
          <w:spacing w:val="-16"/>
          <w:w w:val="105"/>
        </w:rPr>
        <w:t> </w:t>
      </w:r>
      <w:r>
        <w:rPr>
          <w:color w:val="231F20"/>
          <w:w w:val="105"/>
        </w:rPr>
        <w:t>nguyện,</w:t>
      </w:r>
      <w:r>
        <w:rPr>
          <w:color w:val="231F20"/>
          <w:spacing w:val="-16"/>
          <w:w w:val="105"/>
        </w:rPr>
        <w:t> </w:t>
      </w:r>
      <w:r>
        <w:rPr>
          <w:color w:val="231F20"/>
          <w:w w:val="105"/>
        </w:rPr>
        <w:t>bao hàm hết thảy các nguyện khác, nên đức Phật sau khi thành Phật,</w:t>
      </w:r>
      <w:r>
        <w:rPr>
          <w:color w:val="231F20"/>
          <w:spacing w:val="2"/>
          <w:w w:val="105"/>
        </w:rPr>
        <w:t> </w:t>
      </w:r>
      <w:r>
        <w:rPr>
          <w:color w:val="231F20"/>
          <w:w w:val="105"/>
        </w:rPr>
        <w:t>là</w:t>
      </w:r>
      <w:r>
        <w:rPr>
          <w:color w:val="231F20"/>
          <w:spacing w:val="3"/>
          <w:w w:val="105"/>
        </w:rPr>
        <w:t> </w:t>
      </w:r>
      <w:r>
        <w:rPr>
          <w:color w:val="231F20"/>
          <w:w w:val="105"/>
        </w:rPr>
        <w:t>phải</w:t>
      </w:r>
      <w:r>
        <w:rPr>
          <w:color w:val="231F20"/>
          <w:spacing w:val="2"/>
          <w:w w:val="105"/>
        </w:rPr>
        <w:t> </w:t>
      </w:r>
      <w:r>
        <w:rPr>
          <w:color w:val="231F20"/>
          <w:w w:val="105"/>
        </w:rPr>
        <w:t>thực</w:t>
      </w:r>
      <w:r>
        <w:rPr>
          <w:color w:val="231F20"/>
          <w:spacing w:val="3"/>
          <w:w w:val="105"/>
        </w:rPr>
        <w:t> </w:t>
      </w:r>
      <w:r>
        <w:rPr>
          <w:color w:val="231F20"/>
          <w:w w:val="105"/>
        </w:rPr>
        <w:t>hiện</w:t>
      </w:r>
      <w:r>
        <w:rPr>
          <w:color w:val="231F20"/>
          <w:spacing w:val="3"/>
          <w:w w:val="105"/>
        </w:rPr>
        <w:t> </w:t>
      </w:r>
      <w:r>
        <w:rPr>
          <w:color w:val="231F20"/>
          <w:w w:val="105"/>
        </w:rPr>
        <w:t>4</w:t>
      </w:r>
      <w:r>
        <w:rPr>
          <w:color w:val="231F20"/>
          <w:spacing w:val="2"/>
          <w:w w:val="105"/>
        </w:rPr>
        <w:t> </w:t>
      </w:r>
      <w:r>
        <w:rPr>
          <w:color w:val="231F20"/>
          <w:w w:val="105"/>
        </w:rPr>
        <w:t>nguyện</w:t>
      </w:r>
      <w:r>
        <w:rPr>
          <w:color w:val="231F20"/>
          <w:spacing w:val="3"/>
          <w:w w:val="105"/>
        </w:rPr>
        <w:t> </w:t>
      </w:r>
      <w:r>
        <w:rPr>
          <w:color w:val="231F20"/>
          <w:w w:val="105"/>
        </w:rPr>
        <w:t>này.</w:t>
      </w:r>
      <w:r>
        <w:rPr>
          <w:color w:val="231F20"/>
          <w:spacing w:val="3"/>
          <w:w w:val="105"/>
        </w:rPr>
        <w:t> </w:t>
      </w:r>
      <w:r>
        <w:rPr>
          <w:color w:val="231F20"/>
          <w:w w:val="105"/>
        </w:rPr>
        <w:t>Nếu</w:t>
      </w:r>
      <w:r>
        <w:rPr>
          <w:color w:val="231F20"/>
          <w:spacing w:val="2"/>
          <w:w w:val="105"/>
        </w:rPr>
        <w:t> </w:t>
      </w:r>
      <w:r>
        <w:rPr>
          <w:color w:val="231F20"/>
          <w:w w:val="105"/>
        </w:rPr>
        <w:t>không</w:t>
      </w:r>
      <w:r>
        <w:rPr>
          <w:color w:val="231F20"/>
          <w:spacing w:val="3"/>
          <w:w w:val="105"/>
        </w:rPr>
        <w:t> </w:t>
      </w:r>
      <w:r>
        <w:rPr>
          <w:color w:val="231F20"/>
          <w:w w:val="105"/>
        </w:rPr>
        <w:t>thực</w:t>
      </w:r>
      <w:r>
        <w:rPr>
          <w:color w:val="231F20"/>
          <w:spacing w:val="3"/>
          <w:w w:val="105"/>
        </w:rPr>
        <w:t> </w:t>
      </w:r>
      <w:r>
        <w:rPr>
          <w:color w:val="231F20"/>
          <w:spacing w:val="-4"/>
          <w:w w:val="105"/>
        </w:rPr>
        <w:t>hiện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thành ra Ngài nói dối, trở thành gạt mình gạt người, như vậy làm sao thành Phật? Không những A La Hán không có gạt mình gạt người, mà còn nói cho chư vị biết, Tiểu thừa </w:t>
      </w:r>
      <w:r>
        <w:rPr>
          <w:color w:val="231F20"/>
          <w:spacing w:val="-2"/>
          <w:w w:val="105"/>
        </w:rPr>
        <w:t>Sơ</w:t>
      </w:r>
      <w:r>
        <w:rPr>
          <w:color w:val="231F20"/>
          <w:spacing w:val="-19"/>
          <w:w w:val="105"/>
        </w:rPr>
        <w:t> </w:t>
      </w:r>
      <w:r>
        <w:rPr>
          <w:color w:val="231F20"/>
          <w:spacing w:val="-2"/>
          <w:w w:val="105"/>
        </w:rPr>
        <w:t>quả</w:t>
      </w:r>
      <w:r>
        <w:rPr>
          <w:color w:val="231F20"/>
          <w:spacing w:val="-19"/>
          <w:w w:val="105"/>
        </w:rPr>
        <w:t> </w:t>
      </w:r>
      <w:r>
        <w:rPr>
          <w:color w:val="231F20"/>
          <w:spacing w:val="-2"/>
          <w:w w:val="105"/>
        </w:rPr>
        <w:t>Tu</w:t>
      </w:r>
      <w:r>
        <w:rPr>
          <w:color w:val="231F20"/>
          <w:spacing w:val="-19"/>
          <w:w w:val="105"/>
        </w:rPr>
        <w:t> </w:t>
      </w:r>
      <w:r>
        <w:rPr>
          <w:color w:val="231F20"/>
          <w:spacing w:val="-2"/>
          <w:w w:val="105"/>
        </w:rPr>
        <w:t>Đà</w:t>
      </w:r>
      <w:r>
        <w:rPr>
          <w:color w:val="231F20"/>
          <w:spacing w:val="-18"/>
          <w:w w:val="105"/>
        </w:rPr>
        <w:t> </w:t>
      </w:r>
      <w:r>
        <w:rPr>
          <w:color w:val="231F20"/>
          <w:spacing w:val="-2"/>
          <w:w w:val="105"/>
        </w:rPr>
        <w:t>Hoàn,</w:t>
      </w:r>
      <w:r>
        <w:rPr>
          <w:color w:val="231F20"/>
          <w:spacing w:val="-18"/>
          <w:w w:val="105"/>
        </w:rPr>
        <w:t> </w:t>
      </w:r>
      <w:r>
        <w:rPr>
          <w:color w:val="231F20"/>
          <w:spacing w:val="-2"/>
          <w:w w:val="105"/>
        </w:rPr>
        <w:t>Đại</w:t>
      </w:r>
      <w:r>
        <w:rPr>
          <w:color w:val="231F20"/>
          <w:spacing w:val="-19"/>
          <w:w w:val="105"/>
        </w:rPr>
        <w:t> </w:t>
      </w:r>
      <w:r>
        <w:rPr>
          <w:color w:val="231F20"/>
          <w:spacing w:val="-2"/>
          <w:w w:val="105"/>
        </w:rPr>
        <w:t>thừa</w:t>
      </w:r>
      <w:r>
        <w:rPr>
          <w:color w:val="231F20"/>
          <w:spacing w:val="-19"/>
          <w:w w:val="105"/>
        </w:rPr>
        <w:t> </w:t>
      </w:r>
      <w:r>
        <w:rPr>
          <w:color w:val="231F20"/>
          <w:spacing w:val="-2"/>
          <w:w w:val="105"/>
        </w:rPr>
        <w:t>Sơ</w:t>
      </w:r>
      <w:r>
        <w:rPr>
          <w:color w:val="231F20"/>
          <w:spacing w:val="-19"/>
          <w:w w:val="105"/>
        </w:rPr>
        <w:t> </w:t>
      </w:r>
      <w:r>
        <w:rPr>
          <w:color w:val="231F20"/>
          <w:spacing w:val="-2"/>
          <w:w w:val="105"/>
        </w:rPr>
        <w:t>tín</w:t>
      </w:r>
      <w:r>
        <w:rPr>
          <w:color w:val="231F20"/>
          <w:spacing w:val="-19"/>
          <w:w w:val="105"/>
        </w:rPr>
        <w:t> </w:t>
      </w:r>
      <w:r>
        <w:rPr>
          <w:color w:val="231F20"/>
          <w:spacing w:val="-2"/>
          <w:w w:val="105"/>
        </w:rPr>
        <w:t>vị</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đây</w:t>
      </w:r>
      <w:r>
        <w:rPr>
          <w:color w:val="231F20"/>
          <w:spacing w:val="-19"/>
          <w:w w:val="105"/>
        </w:rPr>
        <w:t> </w:t>
      </w:r>
      <w:r>
        <w:rPr>
          <w:color w:val="231F20"/>
          <w:spacing w:val="-2"/>
          <w:w w:val="105"/>
        </w:rPr>
        <w:t>là</w:t>
      </w:r>
      <w:r>
        <w:rPr>
          <w:color w:val="231F20"/>
          <w:spacing w:val="-19"/>
          <w:w w:val="105"/>
        </w:rPr>
        <w:t> </w:t>
      </w:r>
      <w:r>
        <w:rPr>
          <w:color w:val="231F20"/>
          <w:spacing w:val="-2"/>
          <w:w w:val="105"/>
        </w:rPr>
        <w:t>giới</w:t>
      </w:r>
      <w:r>
        <w:rPr>
          <w:color w:val="231F20"/>
          <w:spacing w:val="-19"/>
          <w:w w:val="105"/>
        </w:rPr>
        <w:t> </w:t>
      </w:r>
      <w:r>
        <w:rPr>
          <w:color w:val="231F20"/>
          <w:spacing w:val="-2"/>
          <w:w w:val="105"/>
        </w:rPr>
        <w:t>luật </w:t>
      </w:r>
      <w:r>
        <w:rPr>
          <w:color w:val="231F20"/>
          <w:w w:val="105"/>
        </w:rPr>
        <w:t>cơ</w:t>
      </w:r>
      <w:r>
        <w:rPr>
          <w:color w:val="231F20"/>
          <w:spacing w:val="-3"/>
          <w:w w:val="105"/>
        </w:rPr>
        <w:t> </w:t>
      </w:r>
      <w:r>
        <w:rPr>
          <w:color w:val="231F20"/>
          <w:w w:val="105"/>
        </w:rPr>
        <w:t>bản</w:t>
      </w:r>
      <w:r>
        <w:rPr>
          <w:color w:val="231F20"/>
          <w:spacing w:val="-3"/>
          <w:w w:val="105"/>
        </w:rPr>
        <w:t> </w:t>
      </w:r>
      <w:r>
        <w:rPr>
          <w:color w:val="231F20"/>
          <w:w w:val="105"/>
        </w:rPr>
        <w:t>họ</w:t>
      </w:r>
      <w:r>
        <w:rPr>
          <w:color w:val="231F20"/>
          <w:spacing w:val="-3"/>
          <w:w w:val="105"/>
        </w:rPr>
        <w:t> </w:t>
      </w:r>
      <w:r>
        <w:rPr>
          <w:color w:val="231F20"/>
          <w:w w:val="105"/>
        </w:rPr>
        <w:t>đều</w:t>
      </w:r>
      <w:r>
        <w:rPr>
          <w:color w:val="231F20"/>
          <w:spacing w:val="-3"/>
          <w:w w:val="105"/>
        </w:rPr>
        <w:t> </w:t>
      </w:r>
      <w:r>
        <w:rPr>
          <w:color w:val="231F20"/>
          <w:w w:val="105"/>
        </w:rPr>
        <w:t>làm</w:t>
      </w:r>
      <w:r>
        <w:rPr>
          <w:color w:val="231F20"/>
          <w:spacing w:val="-3"/>
          <w:w w:val="105"/>
        </w:rPr>
        <w:t> </w:t>
      </w:r>
      <w:r>
        <w:rPr>
          <w:color w:val="231F20"/>
          <w:w w:val="105"/>
        </w:rPr>
        <w:t>được,</w:t>
      </w:r>
      <w:r>
        <w:rPr>
          <w:color w:val="231F20"/>
          <w:spacing w:val="-3"/>
          <w:w w:val="105"/>
        </w:rPr>
        <w:t> </w:t>
      </w:r>
      <w:r>
        <w:rPr>
          <w:color w:val="231F20"/>
          <w:w w:val="105"/>
        </w:rPr>
        <w:t>làm</w:t>
      </w:r>
      <w:r>
        <w:rPr>
          <w:color w:val="231F20"/>
          <w:spacing w:val="-3"/>
          <w:w w:val="105"/>
        </w:rPr>
        <w:t> </w:t>
      </w:r>
      <w:r>
        <w:rPr>
          <w:color w:val="231F20"/>
          <w:w w:val="105"/>
        </w:rPr>
        <w:t>một</w:t>
      </w:r>
      <w:r>
        <w:rPr>
          <w:color w:val="231F20"/>
          <w:spacing w:val="-3"/>
          <w:w w:val="105"/>
        </w:rPr>
        <w:t> </w:t>
      </w:r>
      <w:r>
        <w:rPr>
          <w:color w:val="231F20"/>
          <w:w w:val="105"/>
        </w:rPr>
        <w:t>cách</w:t>
      </w:r>
      <w:r>
        <w:rPr>
          <w:color w:val="231F20"/>
          <w:spacing w:val="-3"/>
          <w:w w:val="105"/>
        </w:rPr>
        <w:t> </w:t>
      </w:r>
      <w:r>
        <w:rPr>
          <w:color w:val="231F20"/>
          <w:w w:val="105"/>
        </w:rPr>
        <w:t>viên</w:t>
      </w:r>
      <w:r>
        <w:rPr>
          <w:color w:val="231F20"/>
          <w:spacing w:val="-3"/>
          <w:w w:val="105"/>
        </w:rPr>
        <w:t> </w:t>
      </w:r>
      <w:r>
        <w:rPr>
          <w:color w:val="231F20"/>
          <w:w w:val="105"/>
        </w:rPr>
        <w:t>mãn.</w:t>
      </w:r>
      <w:r>
        <w:rPr>
          <w:color w:val="231F20"/>
          <w:spacing w:val="-3"/>
          <w:w w:val="105"/>
        </w:rPr>
        <w:t> </w:t>
      </w:r>
      <w:r>
        <w:rPr>
          <w:color w:val="231F20"/>
          <w:w w:val="105"/>
        </w:rPr>
        <w:t>Tuyệt</w:t>
      </w:r>
      <w:r>
        <w:rPr>
          <w:color w:val="231F20"/>
          <w:spacing w:val="-3"/>
          <w:w w:val="105"/>
        </w:rPr>
        <w:t> </w:t>
      </w:r>
      <w:r>
        <w:rPr>
          <w:color w:val="231F20"/>
          <w:w w:val="105"/>
        </w:rPr>
        <w:t>đối không</w:t>
      </w:r>
      <w:r>
        <w:rPr>
          <w:color w:val="231F20"/>
          <w:spacing w:val="-11"/>
          <w:w w:val="105"/>
        </w:rPr>
        <w:t> </w:t>
      </w:r>
      <w:r>
        <w:rPr>
          <w:color w:val="231F20"/>
          <w:w w:val="105"/>
        </w:rPr>
        <w:t>có</w:t>
      </w:r>
      <w:r>
        <w:rPr>
          <w:color w:val="231F20"/>
          <w:spacing w:val="-10"/>
          <w:w w:val="105"/>
        </w:rPr>
        <w:t> </w:t>
      </w:r>
      <w:r>
        <w:rPr>
          <w:color w:val="231F20"/>
          <w:w w:val="105"/>
        </w:rPr>
        <w:t>gạt</w:t>
      </w:r>
      <w:r>
        <w:rPr>
          <w:color w:val="231F20"/>
          <w:spacing w:val="-11"/>
          <w:w w:val="105"/>
        </w:rPr>
        <w:t> </w:t>
      </w:r>
      <w:r>
        <w:rPr>
          <w:color w:val="231F20"/>
          <w:w w:val="105"/>
        </w:rPr>
        <w:t>mình</w:t>
      </w:r>
      <w:r>
        <w:rPr>
          <w:color w:val="231F20"/>
          <w:spacing w:val="-11"/>
          <w:w w:val="105"/>
        </w:rPr>
        <w:t> </w:t>
      </w:r>
      <w:r>
        <w:rPr>
          <w:color w:val="231F20"/>
          <w:w w:val="105"/>
        </w:rPr>
        <w:t>gạt</w:t>
      </w:r>
      <w:r>
        <w:rPr>
          <w:color w:val="231F20"/>
          <w:spacing w:val="-11"/>
          <w:w w:val="105"/>
        </w:rPr>
        <w:t> </w:t>
      </w:r>
      <w:r>
        <w:rPr>
          <w:color w:val="231F20"/>
          <w:w w:val="105"/>
        </w:rPr>
        <w:t>người,</w:t>
      </w:r>
      <w:r>
        <w:rPr>
          <w:color w:val="231F20"/>
          <w:spacing w:val="-11"/>
          <w:w w:val="105"/>
        </w:rPr>
        <w:t> </w:t>
      </w:r>
      <w:r>
        <w:rPr>
          <w:color w:val="231F20"/>
          <w:w w:val="105"/>
        </w:rPr>
        <w:t>nói</w:t>
      </w:r>
      <w:r>
        <w:rPr>
          <w:color w:val="231F20"/>
          <w:spacing w:val="-11"/>
          <w:w w:val="105"/>
        </w:rPr>
        <w:t> </w:t>
      </w:r>
      <w:r>
        <w:rPr>
          <w:color w:val="231F20"/>
          <w:w w:val="105"/>
        </w:rPr>
        <w:t>lời</w:t>
      </w:r>
      <w:r>
        <w:rPr>
          <w:color w:val="231F20"/>
          <w:spacing w:val="-11"/>
          <w:w w:val="105"/>
        </w:rPr>
        <w:t> </w:t>
      </w:r>
      <w:r>
        <w:rPr>
          <w:color w:val="231F20"/>
          <w:w w:val="105"/>
        </w:rPr>
        <w:t>là</w:t>
      </w:r>
      <w:r>
        <w:rPr>
          <w:color w:val="231F20"/>
          <w:spacing w:val="-11"/>
          <w:w w:val="105"/>
        </w:rPr>
        <w:t> </w:t>
      </w:r>
      <w:r>
        <w:rPr>
          <w:color w:val="231F20"/>
          <w:w w:val="105"/>
        </w:rPr>
        <w:t>giữ</w:t>
      </w:r>
      <w:r>
        <w:rPr>
          <w:color w:val="231F20"/>
          <w:spacing w:val="-11"/>
          <w:w w:val="105"/>
        </w:rPr>
        <w:t> </w:t>
      </w:r>
      <w:r>
        <w:rPr>
          <w:color w:val="231F20"/>
          <w:w w:val="105"/>
        </w:rPr>
        <w:t>lời.</w:t>
      </w:r>
      <w:r>
        <w:rPr>
          <w:color w:val="231F20"/>
          <w:spacing w:val="-11"/>
          <w:w w:val="105"/>
        </w:rPr>
        <w:t> </w:t>
      </w:r>
      <w:r>
        <w:rPr>
          <w:color w:val="231F20"/>
          <w:w w:val="105"/>
        </w:rPr>
        <w:t>Vì</w:t>
      </w:r>
      <w:r>
        <w:rPr>
          <w:color w:val="231F20"/>
          <w:spacing w:val="-11"/>
          <w:w w:val="105"/>
        </w:rPr>
        <w:t> </w:t>
      </w:r>
      <w:r>
        <w:rPr>
          <w:color w:val="231F20"/>
          <w:w w:val="105"/>
        </w:rPr>
        <w:t>thế,</w:t>
      </w:r>
      <w:r>
        <w:rPr>
          <w:color w:val="231F20"/>
          <w:spacing w:val="-11"/>
          <w:w w:val="105"/>
        </w:rPr>
        <w:t> </w:t>
      </w:r>
      <w:r>
        <w:rPr>
          <w:color w:val="231F20"/>
          <w:w w:val="105"/>
        </w:rPr>
        <w:t>trong pháp</w:t>
      </w:r>
      <w:r>
        <w:rPr>
          <w:color w:val="231F20"/>
          <w:spacing w:val="-15"/>
          <w:w w:val="105"/>
        </w:rPr>
        <w:t> </w:t>
      </w:r>
      <w:r>
        <w:rPr>
          <w:color w:val="231F20"/>
          <w:w w:val="105"/>
        </w:rPr>
        <w:t>giới</w:t>
      </w:r>
      <w:r>
        <w:rPr>
          <w:color w:val="231F20"/>
          <w:spacing w:val="-15"/>
          <w:w w:val="105"/>
        </w:rPr>
        <w:t> </w:t>
      </w:r>
      <w:r>
        <w:rPr>
          <w:color w:val="231F20"/>
          <w:w w:val="105"/>
        </w:rPr>
        <w:t>hư</w:t>
      </w:r>
      <w:r>
        <w:rPr>
          <w:color w:val="231F20"/>
          <w:spacing w:val="-14"/>
          <w:w w:val="105"/>
        </w:rPr>
        <w:t> </w:t>
      </w:r>
      <w:r>
        <w:rPr>
          <w:color w:val="231F20"/>
          <w:w w:val="105"/>
        </w:rPr>
        <w:t>không</w:t>
      </w:r>
      <w:r>
        <w:rPr>
          <w:color w:val="231F20"/>
          <w:spacing w:val="-15"/>
          <w:w w:val="105"/>
        </w:rPr>
        <w:t> </w:t>
      </w:r>
      <w:r>
        <w:rPr>
          <w:color w:val="231F20"/>
          <w:w w:val="105"/>
        </w:rPr>
        <w:t>giới,</w:t>
      </w:r>
      <w:r>
        <w:rPr>
          <w:color w:val="231F20"/>
          <w:spacing w:val="-15"/>
          <w:w w:val="105"/>
        </w:rPr>
        <w:t> </w:t>
      </w:r>
      <w:r>
        <w:rPr>
          <w:color w:val="231F20"/>
          <w:w w:val="105"/>
        </w:rPr>
        <w:t>trong</w:t>
      </w:r>
      <w:r>
        <w:rPr>
          <w:color w:val="231F20"/>
          <w:spacing w:val="-14"/>
          <w:w w:val="105"/>
        </w:rPr>
        <w:t> </w:t>
      </w:r>
      <w:r>
        <w:rPr>
          <w:color w:val="231F20"/>
          <w:w w:val="105"/>
        </w:rPr>
        <w:t>vô</w:t>
      </w:r>
      <w:r>
        <w:rPr>
          <w:color w:val="231F20"/>
          <w:spacing w:val="-15"/>
          <w:w w:val="105"/>
        </w:rPr>
        <w:t> </w:t>
      </w:r>
      <w:r>
        <w:rPr>
          <w:color w:val="231F20"/>
          <w:w w:val="105"/>
        </w:rPr>
        <w:t>lượng</w:t>
      </w:r>
      <w:r>
        <w:rPr>
          <w:color w:val="231F20"/>
          <w:spacing w:val="-15"/>
          <w:w w:val="105"/>
        </w:rPr>
        <w:t> </w:t>
      </w:r>
      <w:r>
        <w:rPr>
          <w:color w:val="231F20"/>
          <w:w w:val="105"/>
        </w:rPr>
        <w:t>vô</w:t>
      </w:r>
      <w:r>
        <w:rPr>
          <w:color w:val="231F20"/>
          <w:spacing w:val="-15"/>
          <w:w w:val="105"/>
        </w:rPr>
        <w:t> </w:t>
      </w:r>
      <w:r>
        <w:rPr>
          <w:color w:val="231F20"/>
          <w:w w:val="105"/>
        </w:rPr>
        <w:t>biên</w:t>
      </w:r>
      <w:r>
        <w:rPr>
          <w:color w:val="231F20"/>
          <w:spacing w:val="-15"/>
          <w:w w:val="105"/>
        </w:rPr>
        <w:t> </w:t>
      </w:r>
      <w:r>
        <w:rPr>
          <w:color w:val="231F20"/>
          <w:w w:val="105"/>
        </w:rPr>
        <w:t>quốc</w:t>
      </w:r>
      <w:r>
        <w:rPr>
          <w:color w:val="231F20"/>
          <w:spacing w:val="-15"/>
          <w:w w:val="105"/>
        </w:rPr>
        <w:t> </w:t>
      </w:r>
      <w:r>
        <w:rPr>
          <w:color w:val="231F20"/>
          <w:w w:val="105"/>
        </w:rPr>
        <w:t>độ,</w:t>
      </w:r>
      <w:r>
        <w:rPr>
          <w:color w:val="231F20"/>
          <w:spacing w:val="-15"/>
          <w:w w:val="105"/>
        </w:rPr>
        <w:t> </w:t>
      </w:r>
      <w:r>
        <w:rPr>
          <w:color w:val="231F20"/>
          <w:w w:val="105"/>
        </w:rPr>
        <w:t>có rất nhiều cõi Phật. Trong đó có lục đạo, có mười pháp giới.</w:t>
      </w:r>
    </w:p>
    <w:p>
      <w:pPr>
        <w:pStyle w:val="BodyText"/>
        <w:spacing w:line="297" w:lineRule="auto" w:before="145"/>
        <w:ind w:left="387" w:right="120" w:firstLine="453"/>
      </w:pPr>
      <w:r>
        <w:rPr>
          <w:color w:val="231F20"/>
          <w:w w:val="105"/>
        </w:rPr>
        <w:t>Trong</w:t>
      </w:r>
      <w:r>
        <w:rPr>
          <w:color w:val="231F20"/>
          <w:w w:val="105"/>
        </w:rPr>
        <w:t> kinh</w:t>
      </w:r>
      <w:r>
        <w:rPr>
          <w:color w:val="231F20"/>
          <w:w w:val="105"/>
        </w:rPr>
        <w:t> </w:t>
      </w:r>
      <w:r>
        <w:rPr>
          <w:i/>
          <w:color w:val="231F20"/>
          <w:w w:val="105"/>
        </w:rPr>
        <w:t>Hoa</w:t>
      </w:r>
      <w:r>
        <w:rPr>
          <w:i/>
          <w:color w:val="231F20"/>
          <w:w w:val="105"/>
        </w:rPr>
        <w:t> Nghiêm</w:t>
      </w:r>
      <w:r>
        <w:rPr>
          <w:color w:val="231F20"/>
          <w:w w:val="105"/>
        </w:rPr>
        <w:t>,</w:t>
      </w:r>
      <w:r>
        <w:rPr>
          <w:color w:val="231F20"/>
          <w:w w:val="105"/>
        </w:rPr>
        <w:t> phẩm</w:t>
      </w:r>
      <w:r>
        <w:rPr>
          <w:color w:val="231F20"/>
          <w:w w:val="105"/>
        </w:rPr>
        <w:t> </w:t>
      </w:r>
      <w:r>
        <w:rPr>
          <w:i/>
          <w:color w:val="231F20"/>
          <w:w w:val="105"/>
        </w:rPr>
        <w:t>Hoa</w:t>
      </w:r>
      <w:r>
        <w:rPr>
          <w:i/>
          <w:color w:val="231F20"/>
          <w:w w:val="105"/>
        </w:rPr>
        <w:t> Tạng</w:t>
      </w:r>
      <w:r>
        <w:rPr>
          <w:i/>
          <w:color w:val="231F20"/>
          <w:w w:val="105"/>
        </w:rPr>
        <w:t> Thế</w:t>
      </w:r>
      <w:r>
        <w:rPr>
          <w:i/>
          <w:color w:val="231F20"/>
          <w:w w:val="105"/>
        </w:rPr>
        <w:t> Giới</w:t>
      </w:r>
      <w:r>
        <w:rPr>
          <w:i/>
          <w:color w:val="231F20"/>
          <w:w w:val="105"/>
        </w:rPr>
        <w:t> </w:t>
      </w:r>
      <w:r>
        <w:rPr>
          <w:color w:val="231F20"/>
          <w:w w:val="105"/>
        </w:rPr>
        <w:t>và phẩm</w:t>
      </w:r>
      <w:r>
        <w:rPr>
          <w:color w:val="231F20"/>
          <w:spacing w:val="-7"/>
          <w:w w:val="105"/>
        </w:rPr>
        <w:t> </w:t>
      </w:r>
      <w:r>
        <w:rPr>
          <w:i/>
          <w:color w:val="231F20"/>
          <w:w w:val="105"/>
        </w:rPr>
        <w:t>Thế</w:t>
      </w:r>
      <w:r>
        <w:rPr>
          <w:i/>
          <w:color w:val="231F20"/>
          <w:spacing w:val="-7"/>
          <w:w w:val="105"/>
        </w:rPr>
        <w:t> </w:t>
      </w:r>
      <w:r>
        <w:rPr>
          <w:i/>
          <w:color w:val="231F20"/>
          <w:w w:val="105"/>
        </w:rPr>
        <w:t>Giới</w:t>
      </w:r>
      <w:r>
        <w:rPr>
          <w:i/>
          <w:color w:val="231F20"/>
          <w:spacing w:val="-7"/>
          <w:w w:val="105"/>
        </w:rPr>
        <w:t> </w:t>
      </w:r>
      <w:r>
        <w:rPr>
          <w:i/>
          <w:color w:val="231F20"/>
          <w:w w:val="105"/>
        </w:rPr>
        <w:t>Thành</w:t>
      </w:r>
      <w:r>
        <w:rPr>
          <w:i/>
          <w:color w:val="231F20"/>
          <w:spacing w:val="-7"/>
          <w:w w:val="105"/>
        </w:rPr>
        <w:t> </w:t>
      </w:r>
      <w:r>
        <w:rPr>
          <w:i/>
          <w:color w:val="231F20"/>
          <w:w w:val="105"/>
        </w:rPr>
        <w:t>Tựu</w:t>
      </w:r>
      <w:r>
        <w:rPr>
          <w:color w:val="231F20"/>
          <w:w w:val="105"/>
        </w:rPr>
        <w:t>,</w:t>
      </w:r>
      <w:r>
        <w:rPr>
          <w:color w:val="231F20"/>
          <w:spacing w:val="-7"/>
          <w:w w:val="105"/>
        </w:rPr>
        <w:t> </w:t>
      </w:r>
      <w:r>
        <w:rPr>
          <w:color w:val="231F20"/>
          <w:w w:val="105"/>
        </w:rPr>
        <w:t>nói</w:t>
      </w:r>
      <w:r>
        <w:rPr>
          <w:color w:val="231F20"/>
          <w:spacing w:val="-7"/>
          <w:w w:val="105"/>
        </w:rPr>
        <w:t> </w:t>
      </w:r>
      <w:r>
        <w:rPr>
          <w:color w:val="231F20"/>
          <w:w w:val="105"/>
        </w:rPr>
        <w:t>đến</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6"/>
          <w:w w:val="105"/>
        </w:rPr>
        <w:t> </w:t>
      </w:r>
      <w:r>
        <w:rPr>
          <w:color w:val="231F20"/>
          <w:w w:val="105"/>
        </w:rPr>
        <w:t>trong</w:t>
      </w:r>
      <w:r>
        <w:rPr>
          <w:color w:val="231F20"/>
          <w:spacing w:val="-7"/>
          <w:w w:val="105"/>
        </w:rPr>
        <w:t> </w:t>
      </w:r>
      <w:r>
        <w:rPr>
          <w:color w:val="231F20"/>
          <w:w w:val="105"/>
        </w:rPr>
        <w:t>những cõi chư Phật. Đặc biệt là chúng sinh trong lục đạo, mê mà </w:t>
      </w:r>
      <w:r>
        <w:rPr>
          <w:color w:val="231F20"/>
        </w:rPr>
        <w:t>không ngộ, họ mê quá sâu nặng. Vì mê, nên họ tạo tội nghiệp. </w:t>
      </w:r>
      <w:r>
        <w:rPr>
          <w:color w:val="231F20"/>
          <w:w w:val="105"/>
        </w:rPr>
        <w:t>Khi mê, thì trí tuệ Bát nhã trong tự tính biến thành phiền não.</w:t>
      </w:r>
      <w:r>
        <w:rPr>
          <w:color w:val="231F20"/>
          <w:spacing w:val="-5"/>
          <w:w w:val="105"/>
        </w:rPr>
        <w:t> </w:t>
      </w:r>
      <w:r>
        <w:rPr>
          <w:color w:val="231F20"/>
          <w:w w:val="105"/>
        </w:rPr>
        <w:t>Vừa</w:t>
      </w:r>
      <w:r>
        <w:rPr>
          <w:color w:val="231F20"/>
          <w:spacing w:val="-5"/>
          <w:w w:val="105"/>
        </w:rPr>
        <w:t> </w:t>
      </w:r>
      <w:r>
        <w:rPr>
          <w:color w:val="231F20"/>
          <w:w w:val="105"/>
        </w:rPr>
        <w:t>mê</w:t>
      </w:r>
      <w:r>
        <w:rPr>
          <w:color w:val="231F20"/>
          <w:spacing w:val="-5"/>
          <w:w w:val="105"/>
        </w:rPr>
        <w:t> </w:t>
      </w:r>
      <w:r>
        <w:rPr>
          <w:color w:val="231F20"/>
          <w:w w:val="105"/>
        </w:rPr>
        <w:t>thì</w:t>
      </w:r>
      <w:r>
        <w:rPr>
          <w:color w:val="231F20"/>
          <w:spacing w:val="-5"/>
          <w:w w:val="105"/>
        </w:rPr>
        <w:t> </w:t>
      </w:r>
      <w:r>
        <w:rPr>
          <w:color w:val="231F20"/>
          <w:w w:val="105"/>
        </w:rPr>
        <w:t>đã</w:t>
      </w:r>
      <w:r>
        <w:rPr>
          <w:color w:val="231F20"/>
          <w:spacing w:val="-3"/>
          <w:w w:val="105"/>
        </w:rPr>
        <w:t> </w:t>
      </w:r>
      <w:r>
        <w:rPr>
          <w:color w:val="231F20"/>
          <w:w w:val="105"/>
        </w:rPr>
        <w:t>lập</w:t>
      </w:r>
      <w:r>
        <w:rPr>
          <w:color w:val="231F20"/>
          <w:spacing w:val="-5"/>
          <w:w w:val="105"/>
        </w:rPr>
        <w:t> </w:t>
      </w:r>
      <w:r>
        <w:rPr>
          <w:color w:val="231F20"/>
          <w:w w:val="105"/>
        </w:rPr>
        <w:t>tức</w:t>
      </w:r>
      <w:r>
        <w:rPr>
          <w:color w:val="231F20"/>
          <w:spacing w:val="-5"/>
          <w:w w:val="105"/>
        </w:rPr>
        <w:t> </w:t>
      </w:r>
      <w:r>
        <w:rPr>
          <w:color w:val="231F20"/>
          <w:w w:val="105"/>
        </w:rPr>
        <w:t>thay</w:t>
      </w:r>
      <w:r>
        <w:rPr>
          <w:color w:val="231F20"/>
          <w:spacing w:val="-5"/>
          <w:w w:val="105"/>
        </w:rPr>
        <w:t> </w:t>
      </w:r>
      <w:r>
        <w:rPr>
          <w:color w:val="231F20"/>
          <w:w w:val="105"/>
        </w:rPr>
        <w:t>đổi,</w:t>
      </w:r>
      <w:r>
        <w:rPr>
          <w:color w:val="231F20"/>
          <w:spacing w:val="-5"/>
          <w:w w:val="105"/>
        </w:rPr>
        <w:t> </w:t>
      </w:r>
      <w:r>
        <w:rPr>
          <w:color w:val="231F20"/>
          <w:w w:val="105"/>
        </w:rPr>
        <w:t>trí</w:t>
      </w:r>
      <w:r>
        <w:rPr>
          <w:color w:val="231F20"/>
          <w:spacing w:val="-5"/>
          <w:w w:val="105"/>
        </w:rPr>
        <w:t> </w:t>
      </w:r>
      <w:r>
        <w:rPr>
          <w:color w:val="231F20"/>
          <w:w w:val="105"/>
        </w:rPr>
        <w:t>tuệ</w:t>
      </w:r>
      <w:r>
        <w:rPr>
          <w:color w:val="231F20"/>
          <w:spacing w:val="-5"/>
          <w:w w:val="105"/>
        </w:rPr>
        <w:t> </w:t>
      </w:r>
      <w:r>
        <w:rPr>
          <w:color w:val="231F20"/>
          <w:w w:val="105"/>
        </w:rPr>
        <w:t>biến</w:t>
      </w:r>
      <w:r>
        <w:rPr>
          <w:color w:val="231F20"/>
          <w:spacing w:val="-5"/>
          <w:w w:val="105"/>
        </w:rPr>
        <w:t> </w:t>
      </w:r>
      <w:r>
        <w:rPr>
          <w:color w:val="231F20"/>
          <w:w w:val="105"/>
        </w:rPr>
        <w:t>thành</w:t>
      </w:r>
      <w:r>
        <w:rPr>
          <w:color w:val="231F20"/>
          <w:spacing w:val="-5"/>
          <w:w w:val="105"/>
        </w:rPr>
        <w:t> </w:t>
      </w:r>
      <w:r>
        <w:rPr>
          <w:color w:val="231F20"/>
          <w:w w:val="105"/>
        </w:rPr>
        <w:t>phiền não, đức năng biến thành tạo nghiệp, tướng hảo biến thành lục đạo tam đồ, biến thành những thứ này. Vừa giác ngộ, giác ngộ thì lập tức hồi đầu, phiền não biến thành trí tuệ, tạo nghiệp biến thành đức năng, lục đạo biến thành tướng hảo,</w:t>
      </w:r>
      <w:r>
        <w:rPr>
          <w:color w:val="231F20"/>
          <w:spacing w:val="-4"/>
          <w:w w:val="105"/>
        </w:rPr>
        <w:t> </w:t>
      </w:r>
      <w:r>
        <w:rPr>
          <w:color w:val="231F20"/>
          <w:w w:val="105"/>
        </w:rPr>
        <w:t>biến</w:t>
      </w:r>
      <w:r>
        <w:rPr>
          <w:color w:val="231F20"/>
          <w:spacing w:val="-4"/>
          <w:w w:val="105"/>
        </w:rPr>
        <w:t> </w:t>
      </w:r>
      <w:r>
        <w:rPr>
          <w:color w:val="231F20"/>
          <w:w w:val="105"/>
        </w:rPr>
        <w:t>thành</w:t>
      </w:r>
      <w:r>
        <w:rPr>
          <w:color w:val="231F20"/>
          <w:spacing w:val="-4"/>
          <w:w w:val="105"/>
        </w:rPr>
        <w:t> </w:t>
      </w:r>
      <w:r>
        <w:rPr>
          <w:color w:val="231F20"/>
          <w:w w:val="105"/>
        </w:rPr>
        <w:t>cõi</w:t>
      </w:r>
      <w:r>
        <w:rPr>
          <w:color w:val="231F20"/>
          <w:spacing w:val="-4"/>
          <w:w w:val="105"/>
        </w:rPr>
        <w:t> </w:t>
      </w:r>
      <w:r>
        <w:rPr>
          <w:color w:val="231F20"/>
          <w:w w:val="105"/>
        </w:rPr>
        <w:t>Thật</w:t>
      </w:r>
      <w:r>
        <w:rPr>
          <w:color w:val="231F20"/>
          <w:spacing w:val="-4"/>
          <w:w w:val="105"/>
        </w:rPr>
        <w:t> </w:t>
      </w:r>
      <w:r>
        <w:rPr>
          <w:color w:val="231F20"/>
          <w:w w:val="105"/>
        </w:rPr>
        <w:t>Báo</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Vì</w:t>
      </w:r>
      <w:r>
        <w:rPr>
          <w:color w:val="231F20"/>
          <w:spacing w:val="-4"/>
          <w:w w:val="105"/>
        </w:rPr>
        <w:t> </w:t>
      </w:r>
      <w:r>
        <w:rPr>
          <w:color w:val="231F20"/>
          <w:w w:val="105"/>
        </w:rPr>
        <w:t>thế,</w:t>
      </w:r>
      <w:r>
        <w:rPr>
          <w:color w:val="231F20"/>
          <w:spacing w:val="-4"/>
          <w:w w:val="105"/>
        </w:rPr>
        <w:t> </w:t>
      </w:r>
      <w:r>
        <w:rPr>
          <w:color w:val="231F20"/>
          <w:w w:val="105"/>
        </w:rPr>
        <w:t>nó</w:t>
      </w:r>
      <w:r>
        <w:rPr>
          <w:color w:val="231F20"/>
          <w:spacing w:val="-4"/>
          <w:w w:val="105"/>
        </w:rPr>
        <w:t> </w:t>
      </w:r>
      <w:r>
        <w:rPr>
          <w:color w:val="231F20"/>
          <w:w w:val="105"/>
        </w:rPr>
        <w:t>đều không phải là thật, nó tùy theo ý niệm mà biến đổi.</w:t>
      </w:r>
    </w:p>
    <w:p>
      <w:pPr>
        <w:pStyle w:val="BodyText"/>
        <w:spacing w:line="297" w:lineRule="auto" w:before="146"/>
        <w:ind w:left="386" w:right="120" w:firstLine="453"/>
      </w:pPr>
      <w:r>
        <w:rPr>
          <w:color w:val="231F20"/>
          <w:spacing w:val="-4"/>
        </w:rPr>
        <w:t>Ý</w:t>
      </w:r>
      <w:r>
        <w:rPr>
          <w:color w:val="231F20"/>
          <w:spacing w:val="-16"/>
        </w:rPr>
        <w:t> </w:t>
      </w:r>
      <w:r>
        <w:rPr>
          <w:color w:val="231F20"/>
          <w:spacing w:val="-4"/>
        </w:rPr>
        <w:t>niệm</w:t>
      </w:r>
      <w:r>
        <w:rPr>
          <w:color w:val="231F20"/>
          <w:spacing w:val="-16"/>
        </w:rPr>
        <w:t> </w:t>
      </w:r>
      <w:r>
        <w:rPr>
          <w:color w:val="231F20"/>
          <w:spacing w:val="-4"/>
        </w:rPr>
        <w:t>tốt</w:t>
      </w:r>
      <w:r>
        <w:rPr>
          <w:color w:val="231F20"/>
          <w:spacing w:val="-14"/>
        </w:rPr>
        <w:t> </w:t>
      </w:r>
      <w:r>
        <w:rPr>
          <w:color w:val="231F20"/>
          <w:spacing w:val="-4"/>
        </w:rPr>
        <w:t>nhất,</w:t>
      </w:r>
      <w:r>
        <w:rPr>
          <w:color w:val="231F20"/>
          <w:spacing w:val="-16"/>
        </w:rPr>
        <w:t> </w:t>
      </w:r>
      <w:r>
        <w:rPr>
          <w:color w:val="231F20"/>
          <w:spacing w:val="-4"/>
        </w:rPr>
        <w:t>nói</w:t>
      </w:r>
      <w:r>
        <w:rPr>
          <w:color w:val="231F20"/>
          <w:spacing w:val="-16"/>
        </w:rPr>
        <w:t> </w:t>
      </w:r>
      <w:r>
        <w:rPr>
          <w:color w:val="231F20"/>
          <w:spacing w:val="-4"/>
        </w:rPr>
        <w:t>với</w:t>
      </w:r>
      <w:r>
        <w:rPr>
          <w:color w:val="231F20"/>
          <w:spacing w:val="-16"/>
        </w:rPr>
        <w:t> </w:t>
      </w:r>
      <w:r>
        <w:rPr>
          <w:color w:val="231F20"/>
          <w:spacing w:val="-4"/>
        </w:rPr>
        <w:t>chư</w:t>
      </w:r>
      <w:r>
        <w:rPr>
          <w:color w:val="231F20"/>
          <w:spacing w:val="-16"/>
        </w:rPr>
        <w:t> </w:t>
      </w:r>
      <w:r>
        <w:rPr>
          <w:color w:val="231F20"/>
          <w:spacing w:val="-4"/>
        </w:rPr>
        <w:t>vị,</w:t>
      </w:r>
      <w:r>
        <w:rPr>
          <w:color w:val="231F20"/>
          <w:spacing w:val="-16"/>
        </w:rPr>
        <w:t> </w:t>
      </w:r>
      <w:r>
        <w:rPr>
          <w:color w:val="231F20"/>
          <w:spacing w:val="-4"/>
        </w:rPr>
        <w:t>chính</w:t>
      </w:r>
      <w:r>
        <w:rPr>
          <w:color w:val="231F20"/>
          <w:spacing w:val="-16"/>
        </w:rPr>
        <w:t> </w:t>
      </w:r>
      <w:r>
        <w:rPr>
          <w:color w:val="231F20"/>
          <w:spacing w:val="-4"/>
        </w:rPr>
        <w:t>là</w:t>
      </w:r>
      <w:r>
        <w:rPr>
          <w:color w:val="231F20"/>
          <w:spacing w:val="-16"/>
        </w:rPr>
        <w:t> </w:t>
      </w:r>
      <w:r>
        <w:rPr>
          <w:color w:val="231F20"/>
          <w:spacing w:val="-4"/>
        </w:rPr>
        <w:t>“A</w:t>
      </w:r>
      <w:r>
        <w:rPr>
          <w:color w:val="231F20"/>
          <w:spacing w:val="-16"/>
        </w:rPr>
        <w:t> </w:t>
      </w:r>
      <w:r>
        <w:rPr>
          <w:color w:val="231F20"/>
          <w:spacing w:val="-4"/>
        </w:rPr>
        <w:t>Di</w:t>
      </w:r>
      <w:r>
        <w:rPr>
          <w:color w:val="231F20"/>
          <w:spacing w:val="-14"/>
        </w:rPr>
        <w:t> </w:t>
      </w:r>
      <w:r>
        <w:rPr>
          <w:color w:val="231F20"/>
          <w:spacing w:val="-4"/>
        </w:rPr>
        <w:t>Đà</w:t>
      </w:r>
      <w:r>
        <w:rPr>
          <w:color w:val="231F20"/>
          <w:spacing w:val="-14"/>
        </w:rPr>
        <w:t> </w:t>
      </w:r>
      <w:r>
        <w:rPr>
          <w:color w:val="231F20"/>
          <w:spacing w:val="-4"/>
        </w:rPr>
        <w:t>Phật”.</w:t>
      </w:r>
      <w:r>
        <w:rPr>
          <w:color w:val="231F20"/>
          <w:spacing w:val="-16"/>
        </w:rPr>
        <w:t> </w:t>
      </w:r>
      <w:r>
        <w:rPr>
          <w:color w:val="231F20"/>
          <w:spacing w:val="-4"/>
        </w:rPr>
        <w:t>Nếu </w:t>
      </w:r>
      <w:r>
        <w:rPr>
          <w:color w:val="231F20"/>
        </w:rPr>
        <w:t>ta học được điều này, ý niệm tốt nhất. Thế gian và xuất thế gian pháp không có ý niệm thứ hai có thể vượt qua ý niệm này. Hết thảy quốc độ của chư Phật trong mười phương đều không</w:t>
      </w:r>
      <w:r>
        <w:rPr>
          <w:color w:val="231F20"/>
          <w:spacing w:val="47"/>
        </w:rPr>
        <w:t> </w:t>
      </w:r>
      <w:r>
        <w:rPr>
          <w:color w:val="231F20"/>
        </w:rPr>
        <w:t>hơn</w:t>
      </w:r>
      <w:r>
        <w:rPr>
          <w:color w:val="231F20"/>
          <w:spacing w:val="47"/>
        </w:rPr>
        <w:t> </w:t>
      </w:r>
      <w:r>
        <w:rPr>
          <w:color w:val="231F20"/>
        </w:rPr>
        <w:t>thế</w:t>
      </w:r>
      <w:r>
        <w:rPr>
          <w:color w:val="231F20"/>
          <w:spacing w:val="47"/>
        </w:rPr>
        <w:t> </w:t>
      </w:r>
      <w:r>
        <w:rPr>
          <w:color w:val="231F20"/>
        </w:rPr>
        <w:t>giới</w:t>
      </w:r>
      <w:r>
        <w:rPr>
          <w:color w:val="231F20"/>
          <w:spacing w:val="48"/>
        </w:rPr>
        <w:t> </w:t>
      </w:r>
      <w:r>
        <w:rPr>
          <w:color w:val="231F20"/>
        </w:rPr>
        <w:t>Cực</w:t>
      </w:r>
      <w:r>
        <w:rPr>
          <w:color w:val="231F20"/>
          <w:spacing w:val="47"/>
        </w:rPr>
        <w:t> </w:t>
      </w:r>
      <w:r>
        <w:rPr>
          <w:color w:val="231F20"/>
        </w:rPr>
        <w:t>Lạc.</w:t>
      </w:r>
      <w:r>
        <w:rPr>
          <w:color w:val="231F20"/>
          <w:spacing w:val="47"/>
        </w:rPr>
        <w:t> </w:t>
      </w:r>
      <w:r>
        <w:rPr>
          <w:color w:val="231F20"/>
        </w:rPr>
        <w:t>Vì</w:t>
      </w:r>
      <w:r>
        <w:rPr>
          <w:color w:val="231F20"/>
          <w:spacing w:val="48"/>
        </w:rPr>
        <w:t> </w:t>
      </w:r>
      <w:r>
        <w:rPr>
          <w:color w:val="231F20"/>
        </w:rPr>
        <w:t>sao?</w:t>
      </w:r>
      <w:r>
        <w:rPr>
          <w:color w:val="231F20"/>
          <w:spacing w:val="47"/>
        </w:rPr>
        <w:t> </w:t>
      </w:r>
      <w:r>
        <w:rPr>
          <w:color w:val="231F20"/>
        </w:rPr>
        <w:t>Ý</w:t>
      </w:r>
      <w:r>
        <w:rPr>
          <w:color w:val="231F20"/>
          <w:spacing w:val="47"/>
        </w:rPr>
        <w:t> </w:t>
      </w:r>
      <w:r>
        <w:rPr>
          <w:color w:val="231F20"/>
        </w:rPr>
        <w:t>niệm</w:t>
      </w:r>
      <w:r>
        <w:rPr>
          <w:color w:val="231F20"/>
          <w:spacing w:val="47"/>
        </w:rPr>
        <w:t> </w:t>
      </w:r>
      <w:r>
        <w:rPr>
          <w:color w:val="231F20"/>
        </w:rPr>
        <w:t>không</w:t>
      </w:r>
      <w:r>
        <w:rPr>
          <w:color w:val="231F20"/>
          <w:spacing w:val="48"/>
        </w:rPr>
        <w:t> </w:t>
      </w:r>
      <w:r>
        <w:rPr>
          <w:color w:val="231F20"/>
          <w:spacing w:val="-2"/>
        </w:rPr>
        <w:t>giống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nhau. Ý niệm A Di Đà Phật này, thật là cứu cánh cực quả, thuần tịnh thuần thiện. Vì sao không nắm bắt điều này?</w:t>
      </w:r>
    </w:p>
    <w:p>
      <w:pPr>
        <w:pStyle w:val="BodyText"/>
        <w:spacing w:line="297" w:lineRule="auto" w:before="142"/>
        <w:ind w:left="103" w:right="404" w:firstLine="453"/>
      </w:pPr>
      <w:r>
        <w:rPr>
          <w:color w:val="231F20"/>
          <w:w w:val="105"/>
        </w:rPr>
        <w:t>Chúng ta thấy từ xưa đến nay, thật sự có người đại phúc đức,</w:t>
      </w:r>
      <w:r>
        <w:rPr>
          <w:color w:val="231F20"/>
          <w:spacing w:val="-12"/>
          <w:w w:val="105"/>
        </w:rPr>
        <w:t> </w:t>
      </w:r>
      <w:r>
        <w:rPr>
          <w:color w:val="231F20"/>
          <w:w w:val="105"/>
        </w:rPr>
        <w:t>người</w:t>
      </w:r>
      <w:r>
        <w:rPr>
          <w:color w:val="231F20"/>
          <w:spacing w:val="-13"/>
          <w:w w:val="105"/>
        </w:rPr>
        <w:t> </w:t>
      </w:r>
      <w:r>
        <w:rPr>
          <w:color w:val="231F20"/>
          <w:w w:val="105"/>
        </w:rPr>
        <w:t>đại</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3"/>
          <w:w w:val="105"/>
        </w:rPr>
        <w:t> </w:t>
      </w:r>
      <w:r>
        <w:rPr>
          <w:color w:val="231F20"/>
          <w:w w:val="105"/>
        </w:rPr>
        <w:t>Đại</w:t>
      </w:r>
      <w:r>
        <w:rPr>
          <w:color w:val="231F20"/>
          <w:spacing w:val="-12"/>
          <w:w w:val="105"/>
        </w:rPr>
        <w:t> </w:t>
      </w:r>
      <w:r>
        <w:rPr>
          <w:color w:val="231F20"/>
          <w:w w:val="105"/>
        </w:rPr>
        <w:t>phúc</w:t>
      </w:r>
      <w:r>
        <w:rPr>
          <w:color w:val="231F20"/>
          <w:spacing w:val="-12"/>
          <w:w w:val="105"/>
        </w:rPr>
        <w:t> </w:t>
      </w:r>
      <w:r>
        <w:rPr>
          <w:color w:val="231F20"/>
          <w:w w:val="105"/>
        </w:rPr>
        <w:t>đức,</w:t>
      </w:r>
      <w:r>
        <w:rPr>
          <w:color w:val="231F20"/>
          <w:spacing w:val="-12"/>
          <w:w w:val="105"/>
        </w:rPr>
        <w:t> </w:t>
      </w:r>
      <w:r>
        <w:rPr>
          <w:color w:val="231F20"/>
          <w:w w:val="105"/>
        </w:rPr>
        <w:t>đại</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3"/>
          <w:w w:val="105"/>
        </w:rPr>
        <w:t> </w:t>
      </w:r>
      <w:r>
        <w:rPr>
          <w:color w:val="231F20"/>
          <w:w w:val="105"/>
        </w:rPr>
        <w:t>này,</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là bần</w:t>
      </w:r>
      <w:r>
        <w:rPr>
          <w:color w:val="231F20"/>
          <w:spacing w:val="-11"/>
          <w:w w:val="105"/>
        </w:rPr>
        <w:t> </w:t>
      </w:r>
      <w:r>
        <w:rPr>
          <w:color w:val="231F20"/>
          <w:w w:val="105"/>
        </w:rPr>
        <w:t>cùng</w:t>
      </w:r>
      <w:r>
        <w:rPr>
          <w:color w:val="231F20"/>
          <w:spacing w:val="-11"/>
          <w:w w:val="105"/>
        </w:rPr>
        <w:t> </w:t>
      </w:r>
      <w:r>
        <w:rPr>
          <w:color w:val="231F20"/>
          <w:w w:val="105"/>
        </w:rPr>
        <w:t>hạ</w:t>
      </w:r>
      <w:r>
        <w:rPr>
          <w:color w:val="231F20"/>
          <w:spacing w:val="-11"/>
          <w:w w:val="105"/>
        </w:rPr>
        <w:t> </w:t>
      </w:r>
      <w:r>
        <w:rPr>
          <w:color w:val="231F20"/>
          <w:w w:val="105"/>
        </w:rPr>
        <w:t>tiện</w:t>
      </w:r>
      <w:r>
        <w:rPr>
          <w:color w:val="231F20"/>
          <w:spacing w:val="-12"/>
          <w:w w:val="105"/>
        </w:rPr>
        <w:t> </w:t>
      </w:r>
      <w:r>
        <w:rPr>
          <w:color w:val="231F20"/>
          <w:w w:val="105"/>
        </w:rPr>
        <w:t>không</w:t>
      </w:r>
      <w:r>
        <w:rPr>
          <w:color w:val="231F20"/>
          <w:spacing w:val="-12"/>
          <w:w w:val="105"/>
        </w:rPr>
        <w:t> </w:t>
      </w:r>
      <w:r>
        <w:rPr>
          <w:color w:val="231F20"/>
          <w:w w:val="105"/>
        </w:rPr>
        <w:t>biết</w:t>
      </w:r>
      <w:r>
        <w:rPr>
          <w:color w:val="231F20"/>
          <w:spacing w:val="-11"/>
          <w:w w:val="105"/>
        </w:rPr>
        <w:t> </w:t>
      </w:r>
      <w:r>
        <w:rPr>
          <w:color w:val="231F20"/>
          <w:w w:val="105"/>
        </w:rPr>
        <w:t>chữ.</w:t>
      </w:r>
      <w:r>
        <w:rPr>
          <w:color w:val="231F20"/>
          <w:spacing w:val="-11"/>
          <w:w w:val="105"/>
        </w:rPr>
        <w:t> </w:t>
      </w:r>
      <w:r>
        <w:rPr>
          <w:color w:val="231F20"/>
          <w:w w:val="105"/>
        </w:rPr>
        <w:t>Họ</w:t>
      </w:r>
      <w:r>
        <w:rPr>
          <w:color w:val="231F20"/>
          <w:spacing w:val="-11"/>
          <w:w w:val="105"/>
        </w:rPr>
        <w:t> </w:t>
      </w:r>
      <w:r>
        <w:rPr>
          <w:color w:val="231F20"/>
          <w:w w:val="105"/>
        </w:rPr>
        <w:t>nắm</w:t>
      </w:r>
      <w:r>
        <w:rPr>
          <w:color w:val="231F20"/>
          <w:spacing w:val="-11"/>
          <w:w w:val="105"/>
        </w:rPr>
        <w:t> </w:t>
      </w:r>
      <w:r>
        <w:rPr>
          <w:color w:val="231F20"/>
          <w:w w:val="105"/>
        </w:rPr>
        <w:t>bắt</w:t>
      </w:r>
      <w:r>
        <w:rPr>
          <w:color w:val="231F20"/>
          <w:spacing w:val="-11"/>
          <w:w w:val="105"/>
        </w:rPr>
        <w:t> </w:t>
      </w:r>
      <w:r>
        <w:rPr>
          <w:color w:val="231F20"/>
          <w:w w:val="105"/>
        </w:rPr>
        <w:t>được</w:t>
      </w:r>
      <w:r>
        <w:rPr>
          <w:color w:val="231F20"/>
          <w:spacing w:val="-11"/>
          <w:w w:val="105"/>
        </w:rPr>
        <w:t> </w:t>
      </w:r>
      <w:r>
        <w:rPr>
          <w:color w:val="231F20"/>
          <w:w w:val="105"/>
        </w:rPr>
        <w:t>câu</w:t>
      </w:r>
      <w:r>
        <w:rPr>
          <w:color w:val="231F20"/>
          <w:spacing w:val="-11"/>
          <w:w w:val="105"/>
        </w:rPr>
        <w:t> </w:t>
      </w:r>
      <w:r>
        <w:rPr>
          <w:color w:val="231F20"/>
          <w:w w:val="105"/>
        </w:rPr>
        <w:t>A</w:t>
      </w:r>
      <w:r>
        <w:rPr>
          <w:color w:val="231F20"/>
          <w:spacing w:val="-11"/>
          <w:w w:val="105"/>
        </w:rPr>
        <w:t> </w:t>
      </w:r>
      <w:r>
        <w:rPr>
          <w:color w:val="231F20"/>
          <w:w w:val="105"/>
        </w:rPr>
        <w:t>Di </w:t>
      </w:r>
      <w:r>
        <w:rPr>
          <w:color w:val="231F20"/>
        </w:rPr>
        <w:t>Đà Phật này. Quý vị xem lúc họ sắp lâm chung, đứng như</w:t>
      </w:r>
      <w:r>
        <w:rPr>
          <w:color w:val="231F20"/>
          <w:spacing w:val="-1"/>
        </w:rPr>
        <w:t> </w:t>
      </w:r>
      <w:r>
        <w:rPr>
          <w:color w:val="231F20"/>
        </w:rPr>
        <w:t>vậy </w:t>
      </w:r>
      <w:r>
        <w:rPr>
          <w:color w:val="231F20"/>
          <w:w w:val="105"/>
        </w:rPr>
        <w:t>vãng</w:t>
      </w:r>
      <w:r>
        <w:rPr>
          <w:color w:val="231F20"/>
          <w:spacing w:val="-23"/>
          <w:w w:val="105"/>
        </w:rPr>
        <w:t> </w:t>
      </w:r>
      <w:r>
        <w:rPr>
          <w:color w:val="231F20"/>
          <w:w w:val="105"/>
        </w:rPr>
        <w:t>sinh,</w:t>
      </w:r>
      <w:r>
        <w:rPr>
          <w:color w:val="231F20"/>
          <w:spacing w:val="-22"/>
          <w:w w:val="105"/>
        </w:rPr>
        <w:t> </w:t>
      </w:r>
      <w:r>
        <w:rPr>
          <w:color w:val="231F20"/>
          <w:w w:val="105"/>
        </w:rPr>
        <w:t>ngồi</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23"/>
          <w:w w:val="105"/>
        </w:rPr>
        <w:t> </w:t>
      </w:r>
      <w:r>
        <w:rPr>
          <w:color w:val="231F20"/>
          <w:w w:val="105"/>
        </w:rPr>
        <w:t>đi</w:t>
      </w:r>
      <w:r>
        <w:rPr>
          <w:color w:val="231F20"/>
          <w:spacing w:val="-22"/>
          <w:w w:val="105"/>
        </w:rPr>
        <w:t> </w:t>
      </w:r>
      <w:r>
        <w:rPr>
          <w:color w:val="231F20"/>
          <w:w w:val="105"/>
        </w:rPr>
        <w:t>một</w:t>
      </w:r>
      <w:r>
        <w:rPr>
          <w:color w:val="231F20"/>
          <w:spacing w:val="-22"/>
          <w:w w:val="105"/>
        </w:rPr>
        <w:t> </w:t>
      </w:r>
      <w:r>
        <w:rPr>
          <w:color w:val="231F20"/>
          <w:w w:val="105"/>
        </w:rPr>
        <w:t>cách</w:t>
      </w:r>
      <w:r>
        <w:rPr>
          <w:color w:val="231F20"/>
          <w:spacing w:val="-23"/>
          <w:w w:val="105"/>
        </w:rPr>
        <w:t> </w:t>
      </w:r>
      <w:r>
        <w:rPr>
          <w:color w:val="231F20"/>
          <w:w w:val="105"/>
        </w:rPr>
        <w:t>tiêu</w:t>
      </w:r>
      <w:r>
        <w:rPr>
          <w:color w:val="231F20"/>
          <w:spacing w:val="-22"/>
          <w:w w:val="105"/>
        </w:rPr>
        <w:t> </w:t>
      </w:r>
      <w:r>
        <w:rPr>
          <w:color w:val="231F20"/>
          <w:w w:val="105"/>
        </w:rPr>
        <w:t>sái,</w:t>
      </w:r>
      <w:r>
        <w:rPr>
          <w:color w:val="231F20"/>
          <w:spacing w:val="-22"/>
          <w:w w:val="105"/>
        </w:rPr>
        <w:t> </w:t>
      </w:r>
      <w:r>
        <w:rPr>
          <w:color w:val="231F20"/>
          <w:w w:val="105"/>
        </w:rPr>
        <w:t>họ đã</w:t>
      </w:r>
      <w:r>
        <w:rPr>
          <w:color w:val="231F20"/>
          <w:spacing w:val="-10"/>
          <w:w w:val="105"/>
        </w:rPr>
        <w:t> </w:t>
      </w:r>
      <w:r>
        <w:rPr>
          <w:color w:val="231F20"/>
          <w:w w:val="105"/>
        </w:rPr>
        <w:t>thành</w:t>
      </w:r>
      <w:r>
        <w:rPr>
          <w:color w:val="231F20"/>
          <w:spacing w:val="-10"/>
          <w:w w:val="105"/>
        </w:rPr>
        <w:t> </w:t>
      </w:r>
      <w:r>
        <w:rPr>
          <w:color w:val="231F20"/>
          <w:w w:val="105"/>
        </w:rPr>
        <w:t>tựu.</w:t>
      </w:r>
      <w:r>
        <w:rPr>
          <w:color w:val="231F20"/>
          <w:spacing w:val="-10"/>
          <w:w w:val="105"/>
        </w:rPr>
        <w:t> </w:t>
      </w:r>
      <w:r>
        <w:rPr>
          <w:color w:val="231F20"/>
          <w:w w:val="105"/>
        </w:rPr>
        <w:t>Một</w:t>
      </w:r>
      <w:r>
        <w:rPr>
          <w:color w:val="231F20"/>
          <w:spacing w:val="-10"/>
          <w:w w:val="105"/>
        </w:rPr>
        <w:t> </w:t>
      </w:r>
      <w:r>
        <w:rPr>
          <w:color w:val="231F20"/>
          <w:w w:val="105"/>
        </w:rPr>
        <w:t>số</w:t>
      </w:r>
      <w:r>
        <w:rPr>
          <w:color w:val="231F20"/>
          <w:spacing w:val="-10"/>
          <w:w w:val="105"/>
        </w:rPr>
        <w:t> </w:t>
      </w:r>
      <w:r>
        <w:rPr>
          <w:color w:val="231F20"/>
          <w:w w:val="105"/>
        </w:rPr>
        <w:t>người</w:t>
      </w:r>
      <w:r>
        <w:rPr>
          <w:color w:val="231F20"/>
          <w:spacing w:val="-10"/>
          <w:w w:val="105"/>
        </w:rPr>
        <w:t> </w:t>
      </w:r>
      <w:r>
        <w:rPr>
          <w:color w:val="231F20"/>
          <w:w w:val="105"/>
        </w:rPr>
        <w:t>phú</w:t>
      </w:r>
      <w:r>
        <w:rPr>
          <w:color w:val="231F20"/>
          <w:spacing w:val="-10"/>
          <w:w w:val="105"/>
        </w:rPr>
        <w:t> </w:t>
      </w:r>
      <w:r>
        <w:rPr>
          <w:color w:val="231F20"/>
          <w:w w:val="105"/>
        </w:rPr>
        <w:t>quý</w:t>
      </w:r>
      <w:r>
        <w:rPr>
          <w:color w:val="231F20"/>
          <w:spacing w:val="-10"/>
          <w:w w:val="105"/>
        </w:rPr>
        <w:t> </w:t>
      </w:r>
      <w:r>
        <w:rPr>
          <w:color w:val="231F20"/>
          <w:w w:val="105"/>
        </w:rPr>
        <w:t>như</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không</w:t>
      </w:r>
      <w:r>
        <w:rPr>
          <w:color w:val="231F20"/>
          <w:spacing w:val="-10"/>
          <w:w w:val="105"/>
        </w:rPr>
        <w:t> </w:t>
      </w:r>
      <w:r>
        <w:rPr>
          <w:color w:val="231F20"/>
          <w:w w:val="105"/>
        </w:rPr>
        <w:t>thể so với họ. Chúng ta phải hiểu minh bạch đạo lý này.</w:t>
      </w:r>
    </w:p>
    <w:p>
      <w:pPr>
        <w:pStyle w:val="BodyText"/>
        <w:spacing w:line="297" w:lineRule="auto" w:before="145"/>
        <w:ind w:left="103" w:right="401" w:firstLine="453"/>
      </w:pPr>
      <w:r>
        <w:rPr>
          <w:color w:val="231F20"/>
          <w:w w:val="105"/>
        </w:rPr>
        <w:t>Chúng ta phải siêng năng học tập họ, cần phải nắm bắt câu</w:t>
      </w:r>
      <w:r>
        <w:rPr>
          <w:color w:val="231F20"/>
          <w:spacing w:val="-15"/>
          <w:w w:val="105"/>
        </w:rPr>
        <w:t> </w:t>
      </w:r>
      <w:r>
        <w:rPr>
          <w:color w:val="231F20"/>
          <w:w w:val="105"/>
        </w:rPr>
        <w:t>Phật</w:t>
      </w:r>
      <w:r>
        <w:rPr>
          <w:color w:val="231F20"/>
          <w:spacing w:val="-16"/>
          <w:w w:val="105"/>
        </w:rPr>
        <w:t> </w:t>
      </w:r>
      <w:r>
        <w:rPr>
          <w:color w:val="231F20"/>
          <w:w w:val="105"/>
        </w:rPr>
        <w:t>hiệu</w:t>
      </w:r>
      <w:r>
        <w:rPr>
          <w:color w:val="231F20"/>
          <w:spacing w:val="-16"/>
          <w:w w:val="105"/>
        </w:rPr>
        <w:t> </w:t>
      </w:r>
      <w:r>
        <w:rPr>
          <w:color w:val="231F20"/>
          <w:w w:val="105"/>
        </w:rPr>
        <w:t>này,</w:t>
      </w:r>
      <w:r>
        <w:rPr>
          <w:color w:val="231F20"/>
          <w:spacing w:val="-16"/>
          <w:w w:val="105"/>
        </w:rPr>
        <w:t> </w:t>
      </w:r>
      <w:r>
        <w:rPr>
          <w:color w:val="231F20"/>
          <w:w w:val="105"/>
        </w:rPr>
        <w:t>niệm</w:t>
      </w:r>
      <w:r>
        <w:rPr>
          <w:color w:val="231F20"/>
          <w:spacing w:val="-16"/>
          <w:w w:val="105"/>
        </w:rPr>
        <w:t> </w:t>
      </w:r>
      <w:r>
        <w:rPr>
          <w:color w:val="231F20"/>
          <w:w w:val="105"/>
        </w:rPr>
        <w:t>này</w:t>
      </w:r>
      <w:r>
        <w:rPr>
          <w:color w:val="231F20"/>
          <w:spacing w:val="-16"/>
          <w:w w:val="105"/>
        </w:rPr>
        <w:t> </w:t>
      </w:r>
      <w:r>
        <w:rPr>
          <w:color w:val="231F20"/>
          <w:w w:val="105"/>
        </w:rPr>
        <w:t>ở</w:t>
      </w:r>
      <w:r>
        <w:rPr>
          <w:color w:val="231F20"/>
          <w:spacing w:val="-16"/>
          <w:w w:val="105"/>
        </w:rPr>
        <w:t> </w:t>
      </w:r>
      <w:r>
        <w:rPr>
          <w:color w:val="231F20"/>
          <w:w w:val="105"/>
        </w:rPr>
        <w:t>đây.</w:t>
      </w:r>
      <w:r>
        <w:rPr>
          <w:color w:val="231F20"/>
          <w:spacing w:val="-16"/>
          <w:w w:val="105"/>
        </w:rPr>
        <w:t> </w:t>
      </w:r>
      <w:r>
        <w:rPr>
          <w:color w:val="231F20"/>
          <w:w w:val="105"/>
        </w:rPr>
        <w:t>Bất</w:t>
      </w:r>
      <w:r>
        <w:rPr>
          <w:color w:val="231F20"/>
          <w:spacing w:val="-16"/>
          <w:w w:val="105"/>
        </w:rPr>
        <w:t> </w:t>
      </w:r>
      <w:r>
        <w:rPr>
          <w:color w:val="231F20"/>
          <w:w w:val="105"/>
        </w:rPr>
        <w:t>luận</w:t>
      </w:r>
      <w:r>
        <w:rPr>
          <w:color w:val="231F20"/>
          <w:spacing w:val="-16"/>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câu</w:t>
      </w:r>
      <w:r>
        <w:rPr>
          <w:color w:val="231F20"/>
          <w:spacing w:val="-15"/>
          <w:w w:val="105"/>
        </w:rPr>
        <w:t> </w:t>
      </w:r>
      <w:r>
        <w:rPr>
          <w:color w:val="231F20"/>
          <w:w w:val="105"/>
        </w:rPr>
        <w:t>Phật hiệu</w:t>
      </w:r>
      <w:r>
        <w:rPr>
          <w:color w:val="231F20"/>
          <w:spacing w:val="-17"/>
          <w:w w:val="105"/>
        </w:rPr>
        <w:t> </w:t>
      </w:r>
      <w:r>
        <w:rPr>
          <w:color w:val="231F20"/>
          <w:w w:val="105"/>
        </w:rPr>
        <w:t>này</w:t>
      </w:r>
      <w:r>
        <w:rPr>
          <w:color w:val="231F20"/>
          <w:spacing w:val="-17"/>
          <w:w w:val="105"/>
        </w:rPr>
        <w:t> </w:t>
      </w:r>
      <w:r>
        <w:rPr>
          <w:color w:val="231F20"/>
          <w:w w:val="105"/>
        </w:rPr>
        <w:t>là</w:t>
      </w:r>
      <w:r>
        <w:rPr>
          <w:color w:val="231F20"/>
          <w:spacing w:val="-17"/>
          <w:w w:val="105"/>
        </w:rPr>
        <w:t> </w:t>
      </w:r>
      <w:r>
        <w:rPr>
          <w:color w:val="231F20"/>
          <w:w w:val="105"/>
        </w:rPr>
        <w:t>chỗ</w:t>
      </w:r>
      <w:r>
        <w:rPr>
          <w:color w:val="231F20"/>
          <w:spacing w:val="-17"/>
          <w:w w:val="105"/>
        </w:rPr>
        <w:t> </w:t>
      </w:r>
      <w:r>
        <w:rPr>
          <w:color w:val="231F20"/>
          <w:w w:val="105"/>
        </w:rPr>
        <w:t>nương</w:t>
      </w:r>
      <w:r>
        <w:rPr>
          <w:color w:val="231F20"/>
          <w:spacing w:val="-17"/>
          <w:w w:val="105"/>
        </w:rPr>
        <w:t> </w:t>
      </w:r>
      <w:r>
        <w:rPr>
          <w:color w:val="231F20"/>
          <w:w w:val="105"/>
        </w:rPr>
        <w:t>tựa</w:t>
      </w:r>
      <w:r>
        <w:rPr>
          <w:color w:val="231F20"/>
          <w:spacing w:val="-17"/>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Ngoài</w:t>
      </w:r>
      <w:r>
        <w:rPr>
          <w:color w:val="231F20"/>
          <w:spacing w:val="-17"/>
          <w:w w:val="105"/>
        </w:rPr>
        <w:t> </w:t>
      </w:r>
      <w:r>
        <w:rPr>
          <w:color w:val="231F20"/>
          <w:w w:val="105"/>
        </w:rPr>
        <w:t>câu</w:t>
      </w:r>
      <w:r>
        <w:rPr>
          <w:color w:val="231F20"/>
          <w:spacing w:val="-17"/>
          <w:w w:val="105"/>
        </w:rPr>
        <w:t> </w:t>
      </w:r>
      <w:r>
        <w:rPr>
          <w:color w:val="231F20"/>
          <w:w w:val="105"/>
        </w:rPr>
        <w:t>Phật</w:t>
      </w:r>
      <w:r>
        <w:rPr>
          <w:color w:val="231F20"/>
          <w:spacing w:val="-17"/>
          <w:w w:val="105"/>
        </w:rPr>
        <w:t> </w:t>
      </w:r>
      <w:r>
        <w:rPr>
          <w:color w:val="231F20"/>
          <w:w w:val="105"/>
        </w:rPr>
        <w:t>hiệu </w:t>
      </w:r>
      <w:r>
        <w:rPr>
          <w:color w:val="231F20"/>
          <w:spacing w:val="-2"/>
          <w:w w:val="105"/>
        </w:rPr>
        <w:t>này,</w:t>
      </w:r>
      <w:r>
        <w:rPr>
          <w:color w:val="231F20"/>
          <w:spacing w:val="-21"/>
          <w:w w:val="105"/>
        </w:rPr>
        <w:t> </w:t>
      </w:r>
      <w:r>
        <w:rPr>
          <w:color w:val="231F20"/>
          <w:spacing w:val="-2"/>
          <w:w w:val="105"/>
        </w:rPr>
        <w:t>nương</w:t>
      </w:r>
      <w:r>
        <w:rPr>
          <w:color w:val="231F20"/>
          <w:spacing w:val="-20"/>
          <w:w w:val="105"/>
        </w:rPr>
        <w:t> </w:t>
      </w:r>
      <w:r>
        <w:rPr>
          <w:color w:val="231F20"/>
          <w:spacing w:val="-2"/>
          <w:w w:val="105"/>
        </w:rPr>
        <w:t>tựa</w:t>
      </w:r>
      <w:r>
        <w:rPr>
          <w:color w:val="231F20"/>
          <w:spacing w:val="-20"/>
          <w:w w:val="105"/>
        </w:rPr>
        <w:t> </w:t>
      </w:r>
      <w:r>
        <w:rPr>
          <w:color w:val="231F20"/>
          <w:spacing w:val="-2"/>
          <w:w w:val="105"/>
        </w:rPr>
        <w:t>ai</w:t>
      </w:r>
      <w:r>
        <w:rPr>
          <w:color w:val="231F20"/>
          <w:spacing w:val="-21"/>
          <w:w w:val="105"/>
        </w:rPr>
        <w:t> </w:t>
      </w:r>
      <w:r>
        <w:rPr>
          <w:color w:val="231F20"/>
          <w:spacing w:val="-2"/>
          <w:w w:val="105"/>
        </w:rPr>
        <w:t>cũng</w:t>
      </w:r>
      <w:r>
        <w:rPr>
          <w:color w:val="231F20"/>
          <w:spacing w:val="-20"/>
          <w:w w:val="105"/>
        </w:rPr>
        <w:t> </w:t>
      </w:r>
      <w:r>
        <w:rPr>
          <w:color w:val="231F20"/>
          <w:spacing w:val="-2"/>
          <w:w w:val="105"/>
        </w:rPr>
        <w:t>không</w:t>
      </w:r>
      <w:r>
        <w:rPr>
          <w:color w:val="231F20"/>
          <w:spacing w:val="-20"/>
          <w:w w:val="105"/>
        </w:rPr>
        <w:t> </w:t>
      </w:r>
      <w:r>
        <w:rPr>
          <w:color w:val="231F20"/>
          <w:spacing w:val="-2"/>
          <w:w w:val="105"/>
        </w:rPr>
        <w:t>chắc</w:t>
      </w:r>
      <w:r>
        <w:rPr>
          <w:color w:val="231F20"/>
          <w:spacing w:val="-21"/>
          <w:w w:val="105"/>
        </w:rPr>
        <w:t> </w:t>
      </w:r>
      <w:r>
        <w:rPr>
          <w:color w:val="231F20"/>
          <w:spacing w:val="-2"/>
          <w:w w:val="105"/>
        </w:rPr>
        <w:t>chắn.</w:t>
      </w:r>
      <w:r>
        <w:rPr>
          <w:color w:val="231F20"/>
          <w:spacing w:val="-20"/>
          <w:w w:val="105"/>
        </w:rPr>
        <w:t> </w:t>
      </w:r>
      <w:r>
        <w:rPr>
          <w:color w:val="231F20"/>
          <w:spacing w:val="-2"/>
          <w:w w:val="105"/>
        </w:rPr>
        <w:t>Vì</w:t>
      </w:r>
      <w:r>
        <w:rPr>
          <w:color w:val="231F20"/>
          <w:spacing w:val="-20"/>
          <w:w w:val="105"/>
        </w:rPr>
        <w:t> </w:t>
      </w:r>
      <w:r>
        <w:rPr>
          <w:color w:val="231F20"/>
          <w:spacing w:val="-2"/>
          <w:w w:val="105"/>
        </w:rPr>
        <w:t>sao?</w:t>
      </w:r>
      <w:r>
        <w:rPr>
          <w:color w:val="231F20"/>
          <w:spacing w:val="-20"/>
          <w:w w:val="105"/>
        </w:rPr>
        <w:t> </w:t>
      </w:r>
      <w:r>
        <w:rPr>
          <w:color w:val="231F20"/>
          <w:spacing w:val="-2"/>
          <w:w w:val="105"/>
        </w:rPr>
        <w:t>Toàn</w:t>
      </w:r>
      <w:r>
        <w:rPr>
          <w:color w:val="231F20"/>
          <w:spacing w:val="-21"/>
          <w:w w:val="105"/>
        </w:rPr>
        <w:t> </w:t>
      </w:r>
      <w:r>
        <w:rPr>
          <w:color w:val="231F20"/>
          <w:spacing w:val="-2"/>
          <w:w w:val="105"/>
        </w:rPr>
        <w:t>là</w:t>
      </w:r>
      <w:r>
        <w:rPr>
          <w:color w:val="231F20"/>
          <w:spacing w:val="-20"/>
          <w:w w:val="105"/>
        </w:rPr>
        <w:t> </w:t>
      </w:r>
      <w:r>
        <w:rPr>
          <w:color w:val="231F20"/>
          <w:spacing w:val="-2"/>
          <w:w w:val="105"/>
        </w:rPr>
        <w:t>giả. </w:t>
      </w:r>
      <w:r>
        <w:rPr>
          <w:color w:val="231F20"/>
          <w:w w:val="105"/>
        </w:rPr>
        <w:t>Phật hiệu mới là thật, Phật hiệu là Tính đức, Phật hiệu là đáng tin nhất. Đức Phật đã thực hiện bản nguyện của Ngài, đã phát nguyện này, thì nhất định phải làm được. Chúng sinh trên thế giới này có duyên với Ngài. Có duyên tức có cảm, nên chúng ta biết, hết thảy hiện tượng vật chất trong thọ, tưởng, hành, thức đều có. Thọ, tưởng, hành, thức này, nó</w:t>
      </w:r>
      <w:r>
        <w:rPr>
          <w:color w:val="231F20"/>
          <w:spacing w:val="-10"/>
          <w:w w:val="105"/>
        </w:rPr>
        <w:t> </w:t>
      </w:r>
      <w:r>
        <w:rPr>
          <w:color w:val="231F20"/>
          <w:w w:val="105"/>
        </w:rPr>
        <w:t>đang</w:t>
      </w:r>
      <w:r>
        <w:rPr>
          <w:color w:val="231F20"/>
          <w:spacing w:val="-10"/>
          <w:w w:val="105"/>
        </w:rPr>
        <w:t> </w:t>
      </w:r>
      <w:r>
        <w:rPr>
          <w:color w:val="231F20"/>
          <w:w w:val="105"/>
        </w:rPr>
        <w:t>phóng</w:t>
      </w:r>
      <w:r>
        <w:rPr>
          <w:color w:val="231F20"/>
          <w:spacing w:val="-10"/>
          <w:w w:val="105"/>
        </w:rPr>
        <w:t> </w:t>
      </w:r>
      <w:r>
        <w:rPr>
          <w:color w:val="231F20"/>
          <w:w w:val="105"/>
        </w:rPr>
        <w:t>quang</w:t>
      </w:r>
      <w:r>
        <w:rPr>
          <w:color w:val="231F20"/>
          <w:spacing w:val="-10"/>
          <w:w w:val="105"/>
        </w:rPr>
        <w:t> </w:t>
      </w:r>
      <w:r>
        <w:rPr>
          <w:color w:val="231F20"/>
          <w:w w:val="105"/>
        </w:rPr>
        <w:t>trong</w:t>
      </w:r>
      <w:r>
        <w:rPr>
          <w:color w:val="231F20"/>
          <w:spacing w:val="-10"/>
          <w:w w:val="105"/>
        </w:rPr>
        <w:t> </w:t>
      </w:r>
      <w:r>
        <w:rPr>
          <w:color w:val="231F20"/>
          <w:w w:val="105"/>
        </w:rPr>
        <w:t>từng</w:t>
      </w:r>
      <w:r>
        <w:rPr>
          <w:color w:val="231F20"/>
          <w:spacing w:val="-10"/>
          <w:w w:val="105"/>
        </w:rPr>
        <w:t> </w:t>
      </w:r>
      <w:r>
        <w:rPr>
          <w:color w:val="231F20"/>
          <w:w w:val="105"/>
        </w:rPr>
        <w:t>sát</w:t>
      </w:r>
      <w:r>
        <w:rPr>
          <w:color w:val="231F20"/>
          <w:spacing w:val="-10"/>
          <w:w w:val="105"/>
        </w:rPr>
        <w:t> </w:t>
      </w:r>
      <w:r>
        <w:rPr>
          <w:color w:val="231F20"/>
          <w:w w:val="105"/>
        </w:rPr>
        <w:t>na.</w:t>
      </w:r>
      <w:r>
        <w:rPr>
          <w:color w:val="231F20"/>
          <w:spacing w:val="-10"/>
          <w:w w:val="105"/>
        </w:rPr>
        <w:t> </w:t>
      </w:r>
      <w:r>
        <w:rPr>
          <w:color w:val="231F20"/>
          <w:w w:val="105"/>
        </w:rPr>
        <w:t>Phóng</w:t>
      </w:r>
      <w:r>
        <w:rPr>
          <w:color w:val="231F20"/>
          <w:spacing w:val="-10"/>
          <w:w w:val="105"/>
        </w:rPr>
        <w:t> </w:t>
      </w:r>
      <w:r>
        <w:rPr>
          <w:color w:val="231F20"/>
          <w:w w:val="105"/>
        </w:rPr>
        <w:t>quang</w:t>
      </w:r>
      <w:r>
        <w:rPr>
          <w:color w:val="231F20"/>
          <w:spacing w:val="-10"/>
          <w:w w:val="105"/>
        </w:rPr>
        <w:t> </w:t>
      </w:r>
      <w:r>
        <w:rPr>
          <w:color w:val="231F20"/>
          <w:w w:val="105"/>
        </w:rPr>
        <w:t>này</w:t>
      </w:r>
      <w:r>
        <w:rPr>
          <w:color w:val="231F20"/>
          <w:spacing w:val="-10"/>
          <w:w w:val="105"/>
        </w:rPr>
        <w:t> </w:t>
      </w:r>
      <w:r>
        <w:rPr>
          <w:color w:val="231F20"/>
          <w:w w:val="105"/>
        </w:rPr>
        <w:t>là hiện</w:t>
      </w:r>
      <w:r>
        <w:rPr>
          <w:color w:val="231F20"/>
          <w:spacing w:val="-2"/>
          <w:w w:val="105"/>
        </w:rPr>
        <w:t> </w:t>
      </w:r>
      <w:r>
        <w:rPr>
          <w:color w:val="231F20"/>
          <w:w w:val="105"/>
        </w:rPr>
        <w:t>tượng</w:t>
      </w:r>
      <w:r>
        <w:rPr>
          <w:color w:val="231F20"/>
          <w:spacing w:val="-2"/>
          <w:w w:val="105"/>
        </w:rPr>
        <w:t> </w:t>
      </w:r>
      <w:r>
        <w:rPr>
          <w:color w:val="231F20"/>
          <w:w w:val="105"/>
        </w:rPr>
        <w:t>dao</w:t>
      </w:r>
      <w:r>
        <w:rPr>
          <w:color w:val="231F20"/>
          <w:spacing w:val="-1"/>
          <w:w w:val="105"/>
        </w:rPr>
        <w:t> </w:t>
      </w:r>
      <w:r>
        <w:rPr>
          <w:color w:val="231F20"/>
          <w:w w:val="105"/>
        </w:rPr>
        <w:t>động.</w:t>
      </w:r>
      <w:r>
        <w:rPr>
          <w:color w:val="231F20"/>
          <w:spacing w:val="-1"/>
          <w:w w:val="105"/>
        </w:rPr>
        <w:t> </w:t>
      </w:r>
      <w:r>
        <w:rPr>
          <w:color w:val="231F20"/>
          <w:w w:val="105"/>
        </w:rPr>
        <w:t>Mỗi</w:t>
      </w:r>
      <w:r>
        <w:rPr>
          <w:color w:val="231F20"/>
          <w:spacing w:val="-2"/>
          <w:w w:val="105"/>
        </w:rPr>
        <w:t> </w:t>
      </w:r>
      <w:r>
        <w:rPr>
          <w:color w:val="231F20"/>
          <w:w w:val="105"/>
        </w:rPr>
        <w:t>cái</w:t>
      </w:r>
      <w:r>
        <w:rPr>
          <w:color w:val="231F20"/>
          <w:spacing w:val="-2"/>
          <w:w w:val="105"/>
        </w:rPr>
        <w:t> </w:t>
      </w:r>
      <w:r>
        <w:rPr>
          <w:color w:val="231F20"/>
          <w:w w:val="105"/>
        </w:rPr>
        <w:t>dao</w:t>
      </w:r>
      <w:r>
        <w:rPr>
          <w:color w:val="231F20"/>
          <w:spacing w:val="-1"/>
          <w:w w:val="105"/>
        </w:rPr>
        <w:t> </w:t>
      </w:r>
      <w:r>
        <w:rPr>
          <w:color w:val="231F20"/>
          <w:w w:val="105"/>
        </w:rPr>
        <w:t>động</w:t>
      </w:r>
      <w:r>
        <w:rPr>
          <w:color w:val="231F20"/>
          <w:spacing w:val="-2"/>
          <w:w w:val="105"/>
        </w:rPr>
        <w:t> </w:t>
      </w:r>
      <w:r>
        <w:rPr>
          <w:color w:val="231F20"/>
          <w:w w:val="105"/>
        </w:rPr>
        <w:t>đều</w:t>
      </w:r>
      <w:r>
        <w:rPr>
          <w:color w:val="231F20"/>
          <w:spacing w:val="-1"/>
          <w:w w:val="105"/>
        </w:rPr>
        <w:t> </w:t>
      </w:r>
      <w:r>
        <w:rPr>
          <w:color w:val="231F20"/>
          <w:w w:val="105"/>
        </w:rPr>
        <w:t>châu</w:t>
      </w:r>
      <w:r>
        <w:rPr>
          <w:color w:val="231F20"/>
          <w:spacing w:val="-2"/>
          <w:w w:val="105"/>
        </w:rPr>
        <w:t> </w:t>
      </w:r>
      <w:r>
        <w:rPr>
          <w:color w:val="231F20"/>
          <w:w w:val="105"/>
        </w:rPr>
        <w:t>biến</w:t>
      </w:r>
      <w:r>
        <w:rPr>
          <w:color w:val="231F20"/>
          <w:spacing w:val="-2"/>
          <w:w w:val="105"/>
        </w:rPr>
        <w:t> </w:t>
      </w:r>
      <w:r>
        <w:rPr>
          <w:color w:val="231F20"/>
          <w:w w:val="105"/>
        </w:rPr>
        <w:t>pháp giới, nên chư Phật Như Lai họ đều nhận được. Nhưng sau khi nhận được phải xem có duyên hay không. Có duyên thì họ</w:t>
      </w:r>
      <w:r>
        <w:rPr>
          <w:color w:val="231F20"/>
          <w:spacing w:val="-7"/>
          <w:w w:val="105"/>
        </w:rPr>
        <w:t> </w:t>
      </w:r>
      <w:r>
        <w:rPr>
          <w:color w:val="231F20"/>
          <w:w w:val="105"/>
        </w:rPr>
        <w:t>đến,</w:t>
      </w:r>
      <w:r>
        <w:rPr>
          <w:color w:val="231F20"/>
          <w:spacing w:val="-7"/>
          <w:w w:val="105"/>
        </w:rPr>
        <w:t> </w:t>
      </w:r>
      <w:r>
        <w:rPr>
          <w:color w:val="231F20"/>
          <w:w w:val="105"/>
        </w:rPr>
        <w:t>không</w:t>
      </w:r>
      <w:r>
        <w:rPr>
          <w:color w:val="231F20"/>
          <w:spacing w:val="-8"/>
          <w:w w:val="105"/>
        </w:rPr>
        <w:t> </w:t>
      </w:r>
      <w:r>
        <w:rPr>
          <w:color w:val="231F20"/>
          <w:w w:val="105"/>
        </w:rPr>
        <w:t>có</w:t>
      </w:r>
      <w:r>
        <w:rPr>
          <w:color w:val="231F20"/>
          <w:spacing w:val="-7"/>
          <w:w w:val="105"/>
        </w:rPr>
        <w:t> </w:t>
      </w:r>
      <w:r>
        <w:rPr>
          <w:color w:val="231F20"/>
          <w:w w:val="105"/>
        </w:rPr>
        <w:t>duyên</w:t>
      </w:r>
      <w:r>
        <w:rPr>
          <w:color w:val="231F20"/>
          <w:spacing w:val="-7"/>
          <w:w w:val="105"/>
        </w:rPr>
        <w:t> </w:t>
      </w:r>
      <w:r>
        <w:rPr>
          <w:color w:val="231F20"/>
          <w:w w:val="105"/>
        </w:rPr>
        <w:t>thì</w:t>
      </w:r>
      <w:r>
        <w:rPr>
          <w:color w:val="231F20"/>
          <w:spacing w:val="-7"/>
          <w:w w:val="105"/>
        </w:rPr>
        <w:t> </w:t>
      </w:r>
      <w:r>
        <w:rPr>
          <w:color w:val="231F20"/>
          <w:w w:val="105"/>
        </w:rPr>
        <w:t>họ</w:t>
      </w:r>
      <w:r>
        <w:rPr>
          <w:color w:val="231F20"/>
          <w:spacing w:val="-7"/>
          <w:w w:val="105"/>
        </w:rPr>
        <w:t> </w:t>
      </w:r>
      <w:r>
        <w:rPr>
          <w:color w:val="231F20"/>
          <w:w w:val="105"/>
        </w:rPr>
        <w:t>không</w:t>
      </w:r>
      <w:r>
        <w:rPr>
          <w:color w:val="231F20"/>
          <w:spacing w:val="-7"/>
          <w:w w:val="105"/>
        </w:rPr>
        <w:t> </w:t>
      </w:r>
      <w:r>
        <w:rPr>
          <w:color w:val="231F20"/>
          <w:w w:val="105"/>
        </w:rPr>
        <w:t>đến.</w:t>
      </w:r>
      <w:r>
        <w:rPr>
          <w:color w:val="231F20"/>
          <w:spacing w:val="-7"/>
          <w:w w:val="105"/>
        </w:rPr>
        <w:t> </w:t>
      </w:r>
      <w:r>
        <w:rPr>
          <w:color w:val="231F20"/>
          <w:w w:val="105"/>
        </w:rPr>
        <w:t>Có</w:t>
      </w:r>
      <w:r>
        <w:rPr>
          <w:color w:val="231F20"/>
          <w:spacing w:val="-7"/>
          <w:w w:val="105"/>
        </w:rPr>
        <w:t> </w:t>
      </w:r>
      <w:r>
        <w:rPr>
          <w:color w:val="231F20"/>
          <w:w w:val="105"/>
        </w:rPr>
        <w:t>duyên</w:t>
      </w:r>
      <w:r>
        <w:rPr>
          <w:color w:val="231F20"/>
          <w:spacing w:val="-7"/>
          <w:w w:val="105"/>
        </w:rPr>
        <w:t> </w:t>
      </w:r>
      <w:r>
        <w:rPr>
          <w:color w:val="231F20"/>
          <w:w w:val="105"/>
        </w:rPr>
        <w:t>sẽ</w:t>
      </w:r>
      <w:r>
        <w:rPr>
          <w:color w:val="231F20"/>
          <w:spacing w:val="-7"/>
          <w:w w:val="105"/>
        </w:rPr>
        <w:t> </w:t>
      </w:r>
      <w:r>
        <w:rPr>
          <w:color w:val="231F20"/>
          <w:w w:val="105"/>
        </w:rPr>
        <w:t>đến, nên Phật không độ người không có duyên.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rPr>
        <w:t>Chúng</w:t>
      </w:r>
      <w:r>
        <w:rPr>
          <w:color w:val="231F20"/>
          <w:spacing w:val="-8"/>
        </w:rPr>
        <w:t> </w:t>
      </w:r>
      <w:r>
        <w:rPr>
          <w:color w:val="231F20"/>
        </w:rPr>
        <w:t>ta</w:t>
      </w:r>
      <w:r>
        <w:rPr>
          <w:color w:val="231F20"/>
          <w:spacing w:val="-8"/>
        </w:rPr>
        <w:t> </w:t>
      </w:r>
      <w:r>
        <w:rPr>
          <w:color w:val="231F20"/>
        </w:rPr>
        <w:t>với</w:t>
      </w:r>
      <w:r>
        <w:rPr>
          <w:color w:val="231F20"/>
          <w:spacing w:val="-8"/>
        </w:rPr>
        <w:t> </w:t>
      </w:r>
      <w:r>
        <w:rPr>
          <w:color w:val="231F20"/>
        </w:rPr>
        <w:t>Ngài</w:t>
      </w:r>
      <w:r>
        <w:rPr>
          <w:color w:val="231F20"/>
          <w:spacing w:val="-8"/>
        </w:rPr>
        <w:t> </w:t>
      </w:r>
      <w:r>
        <w:rPr>
          <w:color w:val="231F20"/>
        </w:rPr>
        <w:t>không</w:t>
      </w:r>
      <w:r>
        <w:rPr>
          <w:color w:val="231F20"/>
          <w:spacing w:val="-8"/>
        </w:rPr>
        <w:t> </w:t>
      </w:r>
      <w:r>
        <w:rPr>
          <w:color w:val="231F20"/>
        </w:rPr>
        <w:t>có</w:t>
      </w:r>
      <w:r>
        <w:rPr>
          <w:color w:val="231F20"/>
          <w:spacing w:val="-8"/>
        </w:rPr>
        <w:t> </w:t>
      </w:r>
      <w:r>
        <w:rPr>
          <w:color w:val="231F20"/>
        </w:rPr>
        <w:t>duyên,</w:t>
      </w:r>
      <w:r>
        <w:rPr>
          <w:color w:val="231F20"/>
          <w:spacing w:val="-8"/>
        </w:rPr>
        <w:t> </w:t>
      </w:r>
      <w:r>
        <w:rPr>
          <w:color w:val="231F20"/>
        </w:rPr>
        <w:t>nếu</w:t>
      </w:r>
      <w:r>
        <w:rPr>
          <w:color w:val="231F20"/>
          <w:spacing w:val="-8"/>
        </w:rPr>
        <w:t> </w:t>
      </w:r>
      <w:r>
        <w:rPr>
          <w:color w:val="231F20"/>
        </w:rPr>
        <w:t>Ngài</w:t>
      </w:r>
      <w:r>
        <w:rPr>
          <w:color w:val="231F20"/>
          <w:spacing w:val="-8"/>
        </w:rPr>
        <w:t> </w:t>
      </w:r>
      <w:r>
        <w:rPr>
          <w:color w:val="231F20"/>
        </w:rPr>
        <w:t>đến,</w:t>
      </w:r>
      <w:r>
        <w:rPr>
          <w:color w:val="231F20"/>
          <w:spacing w:val="-8"/>
        </w:rPr>
        <w:t> </w:t>
      </w:r>
      <w:r>
        <w:rPr>
          <w:color w:val="231F20"/>
        </w:rPr>
        <w:t>ta</w:t>
      </w:r>
      <w:r>
        <w:rPr>
          <w:color w:val="231F20"/>
          <w:spacing w:val="-8"/>
        </w:rPr>
        <w:t> </w:t>
      </w:r>
      <w:r>
        <w:rPr>
          <w:color w:val="231F20"/>
        </w:rPr>
        <w:t>không </w:t>
      </w:r>
      <w:r>
        <w:rPr>
          <w:color w:val="231F20"/>
          <w:w w:val="105"/>
        </w:rPr>
        <w:t>thể</w:t>
      </w:r>
      <w:r>
        <w:rPr>
          <w:color w:val="231F20"/>
          <w:spacing w:val="-10"/>
          <w:w w:val="105"/>
        </w:rPr>
        <w:t> </w:t>
      </w:r>
      <w:r>
        <w:rPr>
          <w:color w:val="231F20"/>
          <w:w w:val="105"/>
        </w:rPr>
        <w:t>hội</w:t>
      </w:r>
      <w:r>
        <w:rPr>
          <w:color w:val="231F20"/>
          <w:spacing w:val="-9"/>
          <w:w w:val="105"/>
        </w:rPr>
        <w:t> </w:t>
      </w:r>
      <w:r>
        <w:rPr>
          <w:color w:val="231F20"/>
          <w:w w:val="105"/>
        </w:rPr>
        <w:t>được,</w:t>
      </w:r>
      <w:r>
        <w:rPr>
          <w:color w:val="231F20"/>
          <w:spacing w:val="-9"/>
          <w:w w:val="105"/>
        </w:rPr>
        <w:t> </w:t>
      </w:r>
      <w:r>
        <w:rPr>
          <w:color w:val="231F20"/>
          <w:w w:val="105"/>
        </w:rPr>
        <w:t>ta</w:t>
      </w:r>
      <w:r>
        <w:rPr>
          <w:color w:val="231F20"/>
          <w:spacing w:val="-9"/>
          <w:w w:val="105"/>
        </w:rPr>
        <w:t> </w:t>
      </w:r>
      <w:r>
        <w:rPr>
          <w:color w:val="231F20"/>
          <w:w w:val="105"/>
        </w:rPr>
        <w:t>không</w:t>
      </w:r>
      <w:r>
        <w:rPr>
          <w:color w:val="231F20"/>
          <w:spacing w:val="-10"/>
          <w:w w:val="105"/>
        </w:rPr>
        <w:t> </w:t>
      </w:r>
      <w:r>
        <w:rPr>
          <w:color w:val="231F20"/>
          <w:w w:val="105"/>
        </w:rPr>
        <w:t>tin</w:t>
      </w:r>
      <w:r>
        <w:rPr>
          <w:color w:val="231F20"/>
          <w:spacing w:val="-10"/>
          <w:w w:val="105"/>
        </w:rPr>
        <w:t> </w:t>
      </w:r>
      <w:r>
        <w:rPr>
          <w:color w:val="231F20"/>
          <w:w w:val="105"/>
        </w:rPr>
        <w:t>tưởng</w:t>
      </w:r>
      <w:r>
        <w:rPr>
          <w:color w:val="231F20"/>
          <w:spacing w:val="-9"/>
          <w:w w:val="105"/>
        </w:rPr>
        <w:t> </w:t>
      </w:r>
      <w:r>
        <w:rPr>
          <w:color w:val="231F20"/>
          <w:w w:val="105"/>
        </w:rPr>
        <w:t>Ngài,</w:t>
      </w:r>
      <w:r>
        <w:rPr>
          <w:color w:val="231F20"/>
          <w:spacing w:val="-10"/>
          <w:w w:val="105"/>
        </w:rPr>
        <w:t> </w:t>
      </w:r>
      <w:r>
        <w:rPr>
          <w:color w:val="231F20"/>
          <w:w w:val="105"/>
        </w:rPr>
        <w:t>không</w:t>
      </w:r>
      <w:r>
        <w:rPr>
          <w:color w:val="231F20"/>
          <w:spacing w:val="-10"/>
          <w:w w:val="105"/>
        </w:rPr>
        <w:t> </w:t>
      </w:r>
      <w:r>
        <w:rPr>
          <w:color w:val="231F20"/>
          <w:w w:val="105"/>
        </w:rPr>
        <w:t>chịu</w:t>
      </w:r>
      <w:r>
        <w:rPr>
          <w:color w:val="231F20"/>
          <w:spacing w:val="-9"/>
          <w:w w:val="105"/>
        </w:rPr>
        <w:t> </w:t>
      </w:r>
      <w:r>
        <w:rPr>
          <w:color w:val="231F20"/>
          <w:w w:val="105"/>
        </w:rPr>
        <w:t>tiếp</w:t>
      </w:r>
      <w:r>
        <w:rPr>
          <w:color w:val="231F20"/>
          <w:spacing w:val="-9"/>
          <w:w w:val="105"/>
        </w:rPr>
        <w:t> </w:t>
      </w:r>
      <w:r>
        <w:rPr>
          <w:color w:val="231F20"/>
          <w:w w:val="105"/>
        </w:rPr>
        <w:t>nhận giáo huấn của Ngài. Ngài đến như vậy, chúng ta thêm tạo tội nghiệp. Chư Phật, Bồ tát ứng hóa ở thế gian, tuyệt đối không để người thế gian tạo mặt trái của tội nghiệp. Vì thế, ta</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tiếp</w:t>
      </w:r>
      <w:r>
        <w:rPr>
          <w:color w:val="231F20"/>
          <w:spacing w:val="-12"/>
          <w:w w:val="105"/>
        </w:rPr>
        <w:t> </w:t>
      </w:r>
      <w:r>
        <w:rPr>
          <w:color w:val="231F20"/>
          <w:w w:val="105"/>
        </w:rPr>
        <w:t>nhận</w:t>
      </w:r>
      <w:r>
        <w:rPr>
          <w:color w:val="231F20"/>
          <w:spacing w:val="-12"/>
          <w:w w:val="105"/>
        </w:rPr>
        <w:t> </w:t>
      </w:r>
      <w:r>
        <w:rPr>
          <w:color w:val="231F20"/>
          <w:w w:val="105"/>
        </w:rPr>
        <w:t>thì</w:t>
      </w:r>
      <w:r>
        <w:rPr>
          <w:color w:val="231F20"/>
          <w:spacing w:val="-12"/>
          <w:w w:val="105"/>
        </w:rPr>
        <w:t> </w:t>
      </w:r>
      <w:r>
        <w:rPr>
          <w:color w:val="231F20"/>
          <w:w w:val="105"/>
        </w:rPr>
        <w:t>Ngài</w:t>
      </w:r>
      <w:r>
        <w:rPr>
          <w:color w:val="231F20"/>
          <w:spacing w:val="-12"/>
          <w:w w:val="105"/>
        </w:rPr>
        <w:t> </w:t>
      </w:r>
      <w:r>
        <w:rPr>
          <w:color w:val="231F20"/>
          <w:w w:val="105"/>
        </w:rPr>
        <w:t>sẽ</w:t>
      </w:r>
      <w:r>
        <w:rPr>
          <w:color w:val="231F20"/>
          <w:spacing w:val="-12"/>
          <w:w w:val="105"/>
        </w:rPr>
        <w:t> </w:t>
      </w:r>
      <w:r>
        <w:rPr>
          <w:color w:val="231F20"/>
          <w:w w:val="105"/>
        </w:rPr>
        <w:t>đến</w:t>
      </w:r>
      <w:r>
        <w:rPr>
          <w:color w:val="231F20"/>
          <w:spacing w:val="-12"/>
          <w:w w:val="105"/>
        </w:rPr>
        <w:t> </w:t>
      </w:r>
      <w:r>
        <w:rPr>
          <w:color w:val="231F20"/>
          <w:w w:val="105"/>
        </w:rPr>
        <w:t>dạy,</w:t>
      </w:r>
      <w:r>
        <w:rPr>
          <w:color w:val="231F20"/>
          <w:spacing w:val="-12"/>
          <w:w w:val="105"/>
        </w:rPr>
        <w:t> </w:t>
      </w:r>
      <w:r>
        <w:rPr>
          <w:color w:val="231F20"/>
          <w:w w:val="105"/>
        </w:rPr>
        <w:t>còn</w:t>
      </w:r>
      <w:r>
        <w:rPr>
          <w:color w:val="231F20"/>
          <w:spacing w:val="-12"/>
          <w:w w:val="105"/>
        </w:rPr>
        <w:t> </w:t>
      </w:r>
      <w:r>
        <w:rPr>
          <w:color w:val="231F20"/>
          <w:w w:val="105"/>
        </w:rPr>
        <w:t>ta</w:t>
      </w:r>
      <w:r>
        <w:rPr>
          <w:color w:val="231F20"/>
          <w:spacing w:val="-12"/>
          <w:w w:val="105"/>
        </w:rPr>
        <w:t> </w:t>
      </w:r>
      <w:r>
        <w:rPr>
          <w:color w:val="231F20"/>
          <w:w w:val="105"/>
        </w:rPr>
        <w:t>không</w:t>
      </w:r>
      <w:r>
        <w:rPr>
          <w:color w:val="231F20"/>
          <w:spacing w:val="-12"/>
          <w:w w:val="105"/>
        </w:rPr>
        <w:t> </w:t>
      </w:r>
      <w:r>
        <w:rPr>
          <w:color w:val="231F20"/>
          <w:w w:val="105"/>
        </w:rPr>
        <w:t>thể</w:t>
      </w:r>
      <w:r>
        <w:rPr>
          <w:color w:val="231F20"/>
          <w:spacing w:val="-12"/>
          <w:w w:val="105"/>
        </w:rPr>
        <w:t> </w:t>
      </w:r>
      <w:r>
        <w:rPr>
          <w:color w:val="231F20"/>
          <w:w w:val="105"/>
        </w:rPr>
        <w:t>tiếp nhận, Ngài sẽ tránh. Điều này là điều nên làm, đến đời ngũ trược,</w:t>
      </w:r>
      <w:r>
        <w:rPr>
          <w:color w:val="231F20"/>
          <w:spacing w:val="-23"/>
          <w:w w:val="105"/>
        </w:rPr>
        <w:t> </w:t>
      </w:r>
      <w:r>
        <w:rPr>
          <w:color w:val="231F20"/>
          <w:w w:val="105"/>
        </w:rPr>
        <w:t>chính</w:t>
      </w:r>
      <w:r>
        <w:rPr>
          <w:color w:val="231F20"/>
          <w:spacing w:val="-22"/>
          <w:w w:val="105"/>
        </w:rPr>
        <w:t> </w:t>
      </w:r>
      <w:r>
        <w:rPr>
          <w:color w:val="231F20"/>
          <w:w w:val="105"/>
        </w:rPr>
        <w:t>là</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của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Bây</w:t>
      </w:r>
      <w:r>
        <w:rPr>
          <w:color w:val="231F20"/>
          <w:spacing w:val="-22"/>
          <w:w w:val="105"/>
        </w:rPr>
        <w:t> </w:t>
      </w:r>
      <w:r>
        <w:rPr>
          <w:color w:val="231F20"/>
          <w:w w:val="105"/>
        </w:rPr>
        <w:t>giờ,</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nói</w:t>
      </w:r>
      <w:r>
        <w:rPr>
          <w:color w:val="231F20"/>
          <w:spacing w:val="-23"/>
          <w:w w:val="105"/>
        </w:rPr>
        <w:t> </w:t>
      </w:r>
      <w:r>
        <w:rPr>
          <w:color w:val="231F20"/>
          <w:w w:val="105"/>
        </w:rPr>
        <w:t>là</w:t>
      </w:r>
      <w:r>
        <w:rPr>
          <w:color w:val="231F20"/>
          <w:spacing w:val="-22"/>
          <w:w w:val="105"/>
        </w:rPr>
        <w:t> </w:t>
      </w:r>
      <w:r>
        <w:rPr>
          <w:color w:val="231F20"/>
          <w:w w:val="105"/>
        </w:rPr>
        <w:t>ác trược đến cực điểm. Thiên tai quá nhiều!</w:t>
      </w:r>
    </w:p>
    <w:p>
      <w:pPr>
        <w:spacing w:line="297" w:lineRule="auto" w:before="145"/>
        <w:ind w:left="387" w:right="120" w:firstLine="453"/>
        <w:jc w:val="both"/>
        <w:rPr>
          <w:sz w:val="34"/>
        </w:rPr>
      </w:pPr>
      <w:r>
        <w:rPr>
          <w:i/>
          <w:color w:val="231F20"/>
          <w:w w:val="105"/>
          <w:sz w:val="34"/>
        </w:rPr>
        <w:t>“Thị hiện thành Phật”. </w:t>
      </w:r>
      <w:r>
        <w:rPr>
          <w:color w:val="231F20"/>
          <w:w w:val="105"/>
          <w:sz w:val="34"/>
        </w:rPr>
        <w:t>Thị hiện này chính là biểu diễn. Ngài đã thành Phật từ lâu. Đây là Ngài chỉ làm gương cho chúng</w:t>
      </w:r>
      <w:r>
        <w:rPr>
          <w:color w:val="231F20"/>
          <w:w w:val="105"/>
          <w:sz w:val="34"/>
        </w:rPr>
        <w:t> ta</w:t>
      </w:r>
      <w:r>
        <w:rPr>
          <w:color w:val="231F20"/>
          <w:w w:val="105"/>
          <w:sz w:val="34"/>
        </w:rPr>
        <w:t> thấy.</w:t>
      </w:r>
      <w:r>
        <w:rPr>
          <w:color w:val="231F20"/>
          <w:w w:val="105"/>
          <w:sz w:val="34"/>
        </w:rPr>
        <w:t> Ngài</w:t>
      </w:r>
      <w:r>
        <w:rPr>
          <w:color w:val="231F20"/>
          <w:w w:val="105"/>
          <w:sz w:val="34"/>
        </w:rPr>
        <w:t> đã</w:t>
      </w:r>
      <w:r>
        <w:rPr>
          <w:color w:val="231F20"/>
          <w:w w:val="105"/>
          <w:sz w:val="34"/>
        </w:rPr>
        <w:t> làm</w:t>
      </w:r>
      <w:r>
        <w:rPr>
          <w:color w:val="231F20"/>
          <w:w w:val="105"/>
          <w:sz w:val="34"/>
        </w:rPr>
        <w:t> như</w:t>
      </w:r>
      <w:r>
        <w:rPr>
          <w:color w:val="231F20"/>
          <w:w w:val="105"/>
          <w:sz w:val="34"/>
        </w:rPr>
        <w:t> Tứ</w:t>
      </w:r>
      <w:r>
        <w:rPr>
          <w:color w:val="231F20"/>
          <w:w w:val="105"/>
          <w:sz w:val="34"/>
        </w:rPr>
        <w:t> tịnh</w:t>
      </w:r>
      <w:r>
        <w:rPr>
          <w:color w:val="231F20"/>
          <w:w w:val="105"/>
          <w:sz w:val="34"/>
        </w:rPr>
        <w:t> đức</w:t>
      </w:r>
      <w:r>
        <w:rPr>
          <w:color w:val="231F20"/>
          <w:w w:val="105"/>
          <w:sz w:val="34"/>
        </w:rPr>
        <w:t> trong</w:t>
      </w:r>
      <w:r>
        <w:rPr>
          <w:color w:val="231F20"/>
          <w:w w:val="105"/>
          <w:sz w:val="34"/>
        </w:rPr>
        <w:t> </w:t>
      </w:r>
      <w:r>
        <w:rPr>
          <w:i/>
          <w:color w:val="231F20"/>
          <w:w w:val="105"/>
          <w:sz w:val="34"/>
        </w:rPr>
        <w:t>Hoàn </w:t>
      </w:r>
      <w:r>
        <w:rPr>
          <w:i/>
          <w:color w:val="231F20"/>
          <w:spacing w:val="-2"/>
          <w:w w:val="105"/>
          <w:sz w:val="34"/>
        </w:rPr>
        <w:t>Nguyên</w:t>
      </w:r>
      <w:r>
        <w:rPr>
          <w:i/>
          <w:color w:val="231F20"/>
          <w:spacing w:val="-19"/>
          <w:w w:val="105"/>
          <w:sz w:val="34"/>
        </w:rPr>
        <w:t> </w:t>
      </w:r>
      <w:r>
        <w:rPr>
          <w:i/>
          <w:color w:val="231F20"/>
          <w:spacing w:val="-2"/>
          <w:w w:val="105"/>
          <w:sz w:val="34"/>
        </w:rPr>
        <w:t>Quán</w:t>
      </w:r>
      <w:r>
        <w:rPr>
          <w:color w:val="231F20"/>
          <w:spacing w:val="-2"/>
          <w:w w:val="105"/>
          <w:sz w:val="34"/>
        </w:rPr>
        <w:t>,</w:t>
      </w:r>
      <w:r>
        <w:rPr>
          <w:color w:val="231F20"/>
          <w:spacing w:val="-20"/>
          <w:w w:val="105"/>
          <w:sz w:val="34"/>
        </w:rPr>
        <w:t> </w:t>
      </w:r>
      <w:r>
        <w:rPr>
          <w:i/>
          <w:color w:val="231F20"/>
          <w:spacing w:val="-2"/>
          <w:w w:val="105"/>
          <w:sz w:val="34"/>
        </w:rPr>
        <w:t>“tùy</w:t>
      </w:r>
      <w:r>
        <w:rPr>
          <w:i/>
          <w:color w:val="231F20"/>
          <w:spacing w:val="-19"/>
          <w:w w:val="105"/>
          <w:sz w:val="34"/>
        </w:rPr>
        <w:t> </w:t>
      </w:r>
      <w:r>
        <w:rPr>
          <w:i/>
          <w:color w:val="231F20"/>
          <w:spacing w:val="-2"/>
          <w:w w:val="105"/>
          <w:sz w:val="34"/>
        </w:rPr>
        <w:t>duyên</w:t>
      </w:r>
      <w:r>
        <w:rPr>
          <w:i/>
          <w:color w:val="231F20"/>
          <w:spacing w:val="-19"/>
          <w:w w:val="105"/>
          <w:sz w:val="34"/>
        </w:rPr>
        <w:t> </w:t>
      </w:r>
      <w:r>
        <w:rPr>
          <w:i/>
          <w:color w:val="231F20"/>
          <w:spacing w:val="-2"/>
          <w:w w:val="105"/>
          <w:sz w:val="34"/>
        </w:rPr>
        <w:t>diệu</w:t>
      </w:r>
      <w:r>
        <w:rPr>
          <w:i/>
          <w:color w:val="231F20"/>
          <w:spacing w:val="-19"/>
          <w:w w:val="105"/>
          <w:sz w:val="34"/>
        </w:rPr>
        <w:t> </w:t>
      </w:r>
      <w:r>
        <w:rPr>
          <w:i/>
          <w:color w:val="231F20"/>
          <w:spacing w:val="-2"/>
          <w:w w:val="105"/>
          <w:sz w:val="34"/>
        </w:rPr>
        <w:t>dụng,</w:t>
      </w:r>
      <w:r>
        <w:rPr>
          <w:i/>
          <w:color w:val="231F20"/>
          <w:spacing w:val="-18"/>
          <w:w w:val="105"/>
          <w:sz w:val="34"/>
        </w:rPr>
        <w:t> </w:t>
      </w:r>
      <w:r>
        <w:rPr>
          <w:i/>
          <w:color w:val="231F20"/>
          <w:spacing w:val="-2"/>
          <w:w w:val="105"/>
          <w:sz w:val="34"/>
        </w:rPr>
        <w:t>oai</w:t>
      </w:r>
      <w:r>
        <w:rPr>
          <w:i/>
          <w:color w:val="231F20"/>
          <w:spacing w:val="-19"/>
          <w:w w:val="105"/>
          <w:sz w:val="34"/>
        </w:rPr>
        <w:t> </w:t>
      </w:r>
      <w:r>
        <w:rPr>
          <w:i/>
          <w:color w:val="231F20"/>
          <w:spacing w:val="-2"/>
          <w:w w:val="105"/>
          <w:sz w:val="34"/>
        </w:rPr>
        <w:t>nghi</w:t>
      </w:r>
      <w:r>
        <w:rPr>
          <w:i/>
          <w:color w:val="231F20"/>
          <w:spacing w:val="-19"/>
          <w:w w:val="105"/>
          <w:sz w:val="34"/>
        </w:rPr>
        <w:t> </w:t>
      </w:r>
      <w:r>
        <w:rPr>
          <w:i/>
          <w:color w:val="231F20"/>
          <w:spacing w:val="-2"/>
          <w:w w:val="105"/>
          <w:sz w:val="34"/>
        </w:rPr>
        <w:t>hữu</w:t>
      </w:r>
      <w:r>
        <w:rPr>
          <w:i/>
          <w:color w:val="231F20"/>
          <w:spacing w:val="-19"/>
          <w:w w:val="105"/>
          <w:sz w:val="34"/>
        </w:rPr>
        <w:t> </w:t>
      </w:r>
      <w:r>
        <w:rPr>
          <w:i/>
          <w:color w:val="231F20"/>
          <w:spacing w:val="-2"/>
          <w:w w:val="105"/>
          <w:sz w:val="34"/>
        </w:rPr>
        <w:t>tắc</w:t>
      </w:r>
      <w:r>
        <w:rPr>
          <w:color w:val="231F20"/>
          <w:spacing w:val="-2"/>
          <w:w w:val="105"/>
          <w:sz w:val="34"/>
        </w:rPr>
        <w:t>”.</w:t>
      </w:r>
      <w:r>
        <w:rPr>
          <w:color w:val="231F20"/>
          <w:spacing w:val="-19"/>
          <w:w w:val="105"/>
          <w:sz w:val="34"/>
        </w:rPr>
        <w:t> </w:t>
      </w:r>
      <w:r>
        <w:rPr>
          <w:color w:val="231F20"/>
          <w:spacing w:val="-2"/>
          <w:w w:val="105"/>
          <w:sz w:val="34"/>
        </w:rPr>
        <w:t>Làm </w:t>
      </w:r>
      <w:r>
        <w:rPr>
          <w:color w:val="231F20"/>
          <w:w w:val="105"/>
          <w:sz w:val="34"/>
        </w:rPr>
        <w:t>tấm gương này cho chúng ta, nhu hòa chất trực, không có ngạo mạn, thái độ nhu hoà, nội tâm chân thành.</w:t>
      </w:r>
    </w:p>
    <w:p>
      <w:pPr>
        <w:pStyle w:val="BodyText"/>
        <w:spacing w:line="297" w:lineRule="auto" w:before="144"/>
        <w:ind w:left="387" w:right="119" w:firstLine="453"/>
      </w:pPr>
      <w:r>
        <w:rPr>
          <w:i/>
          <w:color w:val="231F20"/>
        </w:rPr>
        <w:t>“Vi độ ngã đẳng, diễn thuyết bản kinh”. </w:t>
      </w:r>
      <w:r>
        <w:rPr>
          <w:color w:val="231F20"/>
        </w:rPr>
        <w:t>Diễn ở đây là làm </w:t>
      </w:r>
      <w:r>
        <w:rPr>
          <w:color w:val="231F20"/>
          <w:w w:val="105"/>
        </w:rPr>
        <w:t>ra,</w:t>
      </w:r>
      <w:r>
        <w:rPr>
          <w:color w:val="231F20"/>
          <w:spacing w:val="-21"/>
          <w:w w:val="105"/>
        </w:rPr>
        <w:t> </w:t>
      </w:r>
      <w:r>
        <w:rPr>
          <w:color w:val="231F20"/>
          <w:w w:val="105"/>
        </w:rPr>
        <w:t>là</w:t>
      </w:r>
      <w:r>
        <w:rPr>
          <w:color w:val="231F20"/>
          <w:spacing w:val="-21"/>
          <w:w w:val="105"/>
        </w:rPr>
        <w:t> </w:t>
      </w:r>
      <w:r>
        <w:rPr>
          <w:color w:val="231F20"/>
          <w:w w:val="105"/>
        </w:rPr>
        <w:t>biểu</w:t>
      </w:r>
      <w:r>
        <w:rPr>
          <w:color w:val="231F20"/>
          <w:spacing w:val="-21"/>
          <w:w w:val="105"/>
        </w:rPr>
        <w:t> </w:t>
      </w:r>
      <w:r>
        <w:rPr>
          <w:color w:val="231F20"/>
          <w:w w:val="105"/>
        </w:rPr>
        <w:t>diễn,</w:t>
      </w:r>
      <w:r>
        <w:rPr>
          <w:color w:val="231F20"/>
          <w:spacing w:val="-21"/>
          <w:w w:val="105"/>
        </w:rPr>
        <w:t> </w:t>
      </w:r>
      <w:r>
        <w:rPr>
          <w:color w:val="231F20"/>
          <w:w w:val="105"/>
        </w:rPr>
        <w:t>thân</w:t>
      </w:r>
      <w:r>
        <w:rPr>
          <w:color w:val="231F20"/>
          <w:spacing w:val="-21"/>
          <w:w w:val="105"/>
        </w:rPr>
        <w:t> </w:t>
      </w:r>
      <w:r>
        <w:rPr>
          <w:color w:val="231F20"/>
          <w:w w:val="105"/>
        </w:rPr>
        <w:t>giáo!</w:t>
      </w:r>
      <w:r>
        <w:rPr>
          <w:color w:val="231F20"/>
          <w:spacing w:val="-21"/>
          <w:w w:val="105"/>
        </w:rPr>
        <w:t> </w:t>
      </w:r>
      <w:r>
        <w:rPr>
          <w:color w:val="231F20"/>
          <w:w w:val="105"/>
        </w:rPr>
        <w:t>Thánh</w:t>
      </w:r>
      <w:r>
        <w:rPr>
          <w:color w:val="231F20"/>
          <w:spacing w:val="-21"/>
          <w:w w:val="105"/>
        </w:rPr>
        <w:t> </w:t>
      </w:r>
      <w:r>
        <w:rPr>
          <w:color w:val="231F20"/>
          <w:w w:val="105"/>
        </w:rPr>
        <w:t>nhân</w:t>
      </w:r>
      <w:r>
        <w:rPr>
          <w:color w:val="231F20"/>
          <w:spacing w:val="-21"/>
          <w:w w:val="105"/>
        </w:rPr>
        <w:t> </w:t>
      </w:r>
      <w:r>
        <w:rPr>
          <w:color w:val="231F20"/>
          <w:w w:val="105"/>
        </w:rPr>
        <w:t>trong</w:t>
      </w:r>
      <w:r>
        <w:rPr>
          <w:color w:val="231F20"/>
          <w:spacing w:val="-21"/>
          <w:w w:val="105"/>
        </w:rPr>
        <w:t> </w:t>
      </w:r>
      <w:r>
        <w:rPr>
          <w:color w:val="231F20"/>
          <w:w w:val="105"/>
        </w:rPr>
        <w:t>thế</w:t>
      </w:r>
      <w:r>
        <w:rPr>
          <w:color w:val="231F20"/>
          <w:spacing w:val="-21"/>
          <w:w w:val="105"/>
        </w:rPr>
        <w:t> </w:t>
      </w:r>
      <w:r>
        <w:rPr>
          <w:color w:val="231F20"/>
          <w:w w:val="105"/>
        </w:rPr>
        <w:t>gian</w:t>
      </w:r>
      <w:r>
        <w:rPr>
          <w:color w:val="231F20"/>
          <w:spacing w:val="-21"/>
          <w:w w:val="105"/>
        </w:rPr>
        <w:t> </w:t>
      </w:r>
      <w:r>
        <w:rPr>
          <w:color w:val="231F20"/>
          <w:w w:val="105"/>
        </w:rPr>
        <w:t>và</w:t>
      </w:r>
      <w:r>
        <w:rPr>
          <w:color w:val="231F20"/>
          <w:spacing w:val="-21"/>
          <w:w w:val="105"/>
        </w:rPr>
        <w:t> </w:t>
      </w:r>
      <w:r>
        <w:rPr>
          <w:color w:val="231F20"/>
          <w:w w:val="105"/>
        </w:rPr>
        <w:t>xuất thế gian dạy người, đều dùng thân giáo để biểu diễn. Làm cho mọi người thấy, để ta từ từ cảm nhận, từ từ giác ngộ và ta</w:t>
      </w:r>
      <w:r>
        <w:rPr>
          <w:color w:val="231F20"/>
          <w:spacing w:val="-18"/>
          <w:w w:val="105"/>
        </w:rPr>
        <w:t> </w:t>
      </w:r>
      <w:r>
        <w:rPr>
          <w:color w:val="231F20"/>
          <w:w w:val="105"/>
        </w:rPr>
        <w:t>từ</w:t>
      </w:r>
      <w:r>
        <w:rPr>
          <w:color w:val="231F20"/>
          <w:spacing w:val="-18"/>
          <w:w w:val="105"/>
        </w:rPr>
        <w:t> </w:t>
      </w:r>
      <w:r>
        <w:rPr>
          <w:color w:val="231F20"/>
          <w:w w:val="105"/>
        </w:rPr>
        <w:t>từ</w:t>
      </w:r>
      <w:r>
        <w:rPr>
          <w:color w:val="231F20"/>
          <w:spacing w:val="-18"/>
          <w:w w:val="105"/>
        </w:rPr>
        <w:t> </w:t>
      </w:r>
      <w:r>
        <w:rPr>
          <w:color w:val="231F20"/>
          <w:w w:val="105"/>
        </w:rPr>
        <w:t>hồi</w:t>
      </w:r>
      <w:r>
        <w:rPr>
          <w:color w:val="231F20"/>
          <w:spacing w:val="-18"/>
          <w:w w:val="105"/>
        </w:rPr>
        <w:t> </w:t>
      </w:r>
      <w:r>
        <w:rPr>
          <w:color w:val="231F20"/>
          <w:w w:val="105"/>
        </w:rPr>
        <w:t>đầu.</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8"/>
          <w:w w:val="105"/>
        </w:rPr>
        <w:t> </w:t>
      </w:r>
      <w:r>
        <w:rPr>
          <w:color w:val="231F20"/>
          <w:w w:val="105"/>
        </w:rPr>
        <w:t>nói</w:t>
      </w:r>
      <w:r>
        <w:rPr>
          <w:color w:val="231F20"/>
          <w:spacing w:val="-18"/>
          <w:w w:val="105"/>
        </w:rPr>
        <w:t> </w:t>
      </w:r>
      <w:r>
        <w:rPr>
          <w:color w:val="231F20"/>
          <w:w w:val="105"/>
        </w:rPr>
        <w:t>suông</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vì</w:t>
      </w:r>
      <w:r>
        <w:rPr>
          <w:color w:val="231F20"/>
          <w:spacing w:val="-18"/>
          <w:w w:val="105"/>
        </w:rPr>
        <w:t> </w:t>
      </w:r>
      <w:r>
        <w:rPr>
          <w:color w:val="231F20"/>
          <w:w w:val="105"/>
        </w:rPr>
        <w:t>nói</w:t>
      </w:r>
      <w:r>
        <w:rPr>
          <w:color w:val="231F20"/>
          <w:spacing w:val="-18"/>
          <w:w w:val="105"/>
        </w:rPr>
        <w:t> </w:t>
      </w:r>
      <w:r>
        <w:rPr>
          <w:color w:val="231F20"/>
          <w:w w:val="105"/>
        </w:rPr>
        <w:t>suông họ không nghe. Đến lúc họ thật sự có cảm nhận, họ đã hồi đầu, thì họ sẽ đến thỉnh giáo, lúc đó mới nói với họ. Vì thế, thuyết pháp cần phải thỉnh mời, chính là đạo lý này. Chúng ta</w:t>
      </w:r>
      <w:r>
        <w:rPr>
          <w:color w:val="231F20"/>
          <w:spacing w:val="-10"/>
          <w:w w:val="105"/>
        </w:rPr>
        <w:t> </w:t>
      </w:r>
      <w:r>
        <w:rPr>
          <w:color w:val="231F20"/>
          <w:w w:val="105"/>
        </w:rPr>
        <w:t>không</w:t>
      </w:r>
      <w:r>
        <w:rPr>
          <w:color w:val="231F20"/>
          <w:spacing w:val="-10"/>
          <w:w w:val="105"/>
        </w:rPr>
        <w:t> </w:t>
      </w:r>
      <w:r>
        <w:rPr>
          <w:color w:val="231F20"/>
          <w:w w:val="105"/>
        </w:rPr>
        <w:t>thỉnh</w:t>
      </w:r>
      <w:r>
        <w:rPr>
          <w:color w:val="231F20"/>
          <w:spacing w:val="-10"/>
          <w:w w:val="105"/>
        </w:rPr>
        <w:t> </w:t>
      </w:r>
      <w:r>
        <w:rPr>
          <w:color w:val="231F20"/>
          <w:w w:val="105"/>
        </w:rPr>
        <w:t>giáo,</w:t>
      </w:r>
      <w:r>
        <w:rPr>
          <w:color w:val="231F20"/>
          <w:spacing w:val="-10"/>
          <w:w w:val="105"/>
        </w:rPr>
        <w:t> </w:t>
      </w:r>
      <w:r>
        <w:rPr>
          <w:color w:val="231F20"/>
          <w:w w:val="105"/>
        </w:rPr>
        <w:t>Ngài</w:t>
      </w:r>
      <w:r>
        <w:rPr>
          <w:color w:val="231F20"/>
          <w:spacing w:val="-10"/>
          <w:w w:val="105"/>
        </w:rPr>
        <w:t> </w:t>
      </w:r>
      <w:r>
        <w:rPr>
          <w:color w:val="231F20"/>
          <w:w w:val="105"/>
        </w:rPr>
        <w:t>sẽ</w:t>
      </w:r>
      <w:r>
        <w:rPr>
          <w:color w:val="231F20"/>
          <w:spacing w:val="-10"/>
          <w:w w:val="105"/>
        </w:rPr>
        <w:t> </w:t>
      </w:r>
      <w:r>
        <w:rPr>
          <w:color w:val="231F20"/>
          <w:w w:val="105"/>
        </w:rPr>
        <w:t>không</w:t>
      </w:r>
      <w:r>
        <w:rPr>
          <w:color w:val="231F20"/>
          <w:spacing w:val="-10"/>
          <w:w w:val="105"/>
        </w:rPr>
        <w:t> </w:t>
      </w:r>
      <w:r>
        <w:rPr>
          <w:color w:val="231F20"/>
          <w:w w:val="105"/>
        </w:rPr>
        <w:t>nói</w:t>
      </w:r>
      <w:r>
        <w:rPr>
          <w:color w:val="231F20"/>
          <w:spacing w:val="-10"/>
          <w:w w:val="105"/>
        </w:rPr>
        <w:t> </w:t>
      </w:r>
      <w:r>
        <w:rPr>
          <w:color w:val="231F20"/>
          <w:w w:val="105"/>
        </w:rPr>
        <w:t>với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Nhưng sao?</w:t>
      </w:r>
      <w:r>
        <w:rPr>
          <w:color w:val="231F20"/>
          <w:spacing w:val="1"/>
          <w:w w:val="105"/>
        </w:rPr>
        <w:t> </w:t>
      </w:r>
      <w:r>
        <w:rPr>
          <w:color w:val="231F20"/>
          <w:w w:val="105"/>
        </w:rPr>
        <w:t>Ngài</w:t>
      </w:r>
      <w:r>
        <w:rPr>
          <w:color w:val="231F20"/>
          <w:spacing w:val="1"/>
          <w:w w:val="105"/>
        </w:rPr>
        <w:t> </w:t>
      </w:r>
      <w:r>
        <w:rPr>
          <w:color w:val="231F20"/>
          <w:w w:val="105"/>
        </w:rPr>
        <w:t>sẽ làm</w:t>
      </w:r>
      <w:r>
        <w:rPr>
          <w:color w:val="231F20"/>
          <w:spacing w:val="1"/>
          <w:w w:val="105"/>
        </w:rPr>
        <w:t> </w:t>
      </w:r>
      <w:r>
        <w:rPr>
          <w:color w:val="231F20"/>
          <w:w w:val="105"/>
        </w:rPr>
        <w:t>cho chúng</w:t>
      </w:r>
      <w:r>
        <w:rPr>
          <w:color w:val="231F20"/>
          <w:spacing w:val="1"/>
          <w:w w:val="105"/>
        </w:rPr>
        <w:t> </w:t>
      </w:r>
      <w:r>
        <w:rPr>
          <w:color w:val="231F20"/>
          <w:w w:val="105"/>
        </w:rPr>
        <w:t>ta thấy.</w:t>
      </w:r>
      <w:r>
        <w:rPr>
          <w:color w:val="231F20"/>
          <w:spacing w:val="1"/>
          <w:w w:val="105"/>
        </w:rPr>
        <w:t> </w:t>
      </w:r>
      <w:r>
        <w:rPr>
          <w:color w:val="231F20"/>
          <w:w w:val="105"/>
        </w:rPr>
        <w:t>Làm</w:t>
      </w:r>
      <w:r>
        <w:rPr>
          <w:color w:val="231F20"/>
          <w:spacing w:val="1"/>
          <w:w w:val="105"/>
        </w:rPr>
        <w:t> </w:t>
      </w:r>
      <w:r>
        <w:rPr>
          <w:color w:val="231F20"/>
          <w:w w:val="105"/>
        </w:rPr>
        <w:t>được,</w:t>
      </w:r>
      <w:r>
        <w:rPr>
          <w:color w:val="231F20"/>
          <w:spacing w:val="1"/>
          <w:w w:val="105"/>
        </w:rPr>
        <w:t> </w:t>
      </w:r>
      <w:r>
        <w:rPr>
          <w:color w:val="231F20"/>
          <w:w w:val="105"/>
        </w:rPr>
        <w:t>sau</w:t>
      </w:r>
      <w:r>
        <w:rPr>
          <w:color w:val="231F20"/>
          <w:spacing w:val="1"/>
          <w:w w:val="105"/>
        </w:rPr>
        <w:t> </w:t>
      </w:r>
      <w:r>
        <w:rPr>
          <w:color w:val="231F20"/>
          <w:w w:val="105"/>
        </w:rPr>
        <w:t>đó</w:t>
      </w:r>
      <w:r>
        <w:rPr>
          <w:color w:val="231F20"/>
          <w:spacing w:val="1"/>
          <w:w w:val="105"/>
        </w:rPr>
        <w:t> </w:t>
      </w:r>
      <w:r>
        <w:rPr>
          <w:color w:val="231F20"/>
          <w:spacing w:val="-5"/>
          <w:w w:val="105"/>
        </w:rPr>
        <w:t>mới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8"/>
      </w:pPr>
      <w:r>
        <w:rPr>
          <w:color w:val="231F20"/>
          <w:w w:val="105"/>
        </w:rPr>
        <w:t>nói được, đây là thánh nhân. Nói được có thể làm được là hiền</w:t>
      </w:r>
      <w:r>
        <w:rPr>
          <w:color w:val="231F20"/>
          <w:spacing w:val="-9"/>
          <w:w w:val="105"/>
        </w:rPr>
        <w:t> </w:t>
      </w:r>
      <w:r>
        <w:rPr>
          <w:color w:val="231F20"/>
          <w:w w:val="105"/>
        </w:rPr>
        <w:t>nhân.</w:t>
      </w:r>
      <w:r>
        <w:rPr>
          <w:color w:val="231F20"/>
          <w:spacing w:val="-9"/>
          <w:w w:val="105"/>
        </w:rPr>
        <w:t> </w:t>
      </w:r>
      <w:r>
        <w:rPr>
          <w:color w:val="231F20"/>
          <w:w w:val="105"/>
        </w:rPr>
        <w:t>Nói</w:t>
      </w:r>
      <w:r>
        <w:rPr>
          <w:color w:val="231F20"/>
          <w:spacing w:val="-9"/>
          <w:w w:val="105"/>
        </w:rPr>
        <w:t> </w:t>
      </w:r>
      <w:r>
        <w:rPr>
          <w:color w:val="231F20"/>
          <w:w w:val="105"/>
        </w:rPr>
        <w:t>được</w:t>
      </w:r>
      <w:r>
        <w:rPr>
          <w:color w:val="231F20"/>
          <w:spacing w:val="-9"/>
          <w:w w:val="105"/>
        </w:rPr>
        <w:t> </w:t>
      </w:r>
      <w:r>
        <w:rPr>
          <w:color w:val="231F20"/>
          <w:w w:val="105"/>
        </w:rPr>
        <w:t>làm</w:t>
      </w:r>
      <w:r>
        <w:rPr>
          <w:color w:val="231F20"/>
          <w:spacing w:val="-9"/>
          <w:w w:val="105"/>
        </w:rPr>
        <w:t> </w:t>
      </w:r>
      <w:r>
        <w:rPr>
          <w:color w:val="231F20"/>
          <w:w w:val="105"/>
        </w:rPr>
        <w:t>không</w:t>
      </w:r>
      <w:r>
        <w:rPr>
          <w:color w:val="231F20"/>
          <w:spacing w:val="-9"/>
          <w:w w:val="105"/>
        </w:rPr>
        <w:t> </w:t>
      </w:r>
      <w:r>
        <w:rPr>
          <w:color w:val="231F20"/>
          <w:w w:val="105"/>
        </w:rPr>
        <w:t>được,</w:t>
      </w:r>
      <w:r>
        <w:rPr>
          <w:color w:val="231F20"/>
          <w:spacing w:val="-9"/>
          <w:w w:val="105"/>
        </w:rPr>
        <w:t> </w:t>
      </w:r>
      <w:r>
        <w:rPr>
          <w:color w:val="231F20"/>
          <w:w w:val="105"/>
        </w:rPr>
        <w:t>biến</w:t>
      </w:r>
      <w:r>
        <w:rPr>
          <w:color w:val="231F20"/>
          <w:spacing w:val="-9"/>
          <w:w w:val="105"/>
        </w:rPr>
        <w:t> </w:t>
      </w:r>
      <w:r>
        <w:rPr>
          <w:color w:val="231F20"/>
          <w:w w:val="105"/>
        </w:rPr>
        <w:t>thành</w:t>
      </w:r>
      <w:r>
        <w:rPr>
          <w:color w:val="231F20"/>
          <w:spacing w:val="-9"/>
          <w:w w:val="105"/>
        </w:rPr>
        <w:t> </w:t>
      </w:r>
      <w:r>
        <w:rPr>
          <w:color w:val="231F20"/>
          <w:w w:val="105"/>
        </w:rPr>
        <w:t>gạt</w:t>
      </w:r>
      <w:r>
        <w:rPr>
          <w:color w:val="231F20"/>
          <w:spacing w:val="-9"/>
          <w:w w:val="105"/>
        </w:rPr>
        <w:t> </w:t>
      </w:r>
      <w:r>
        <w:rPr>
          <w:color w:val="231F20"/>
          <w:w w:val="105"/>
        </w:rPr>
        <w:t>người. Dối gạt người khác làm sao có thể thành tựu?</w:t>
      </w:r>
    </w:p>
    <w:p>
      <w:pPr>
        <w:pStyle w:val="BodyText"/>
        <w:spacing w:line="307" w:lineRule="auto" w:before="140"/>
        <w:ind w:left="103" w:right="403" w:firstLine="453"/>
      </w:pPr>
      <w:r>
        <w:rPr>
          <w:i/>
          <w:color w:val="231F20"/>
          <w:w w:val="105"/>
        </w:rPr>
        <w:t>“Thị</w:t>
      </w:r>
      <w:r>
        <w:rPr>
          <w:i/>
          <w:color w:val="231F20"/>
          <w:spacing w:val="-15"/>
          <w:w w:val="105"/>
        </w:rPr>
        <w:t> </w:t>
      </w:r>
      <w:r>
        <w:rPr>
          <w:i/>
          <w:color w:val="231F20"/>
          <w:w w:val="105"/>
        </w:rPr>
        <w:t>tức</w:t>
      </w:r>
      <w:r>
        <w:rPr>
          <w:i/>
          <w:color w:val="231F20"/>
          <w:spacing w:val="-15"/>
          <w:w w:val="105"/>
        </w:rPr>
        <w:t> </w:t>
      </w:r>
      <w:r>
        <w:rPr>
          <w:i/>
          <w:color w:val="231F20"/>
          <w:w w:val="105"/>
        </w:rPr>
        <w:t>nhất</w:t>
      </w:r>
      <w:r>
        <w:rPr>
          <w:i/>
          <w:color w:val="231F20"/>
          <w:spacing w:val="-15"/>
          <w:w w:val="105"/>
        </w:rPr>
        <w:t> </w:t>
      </w:r>
      <w:r>
        <w:rPr>
          <w:i/>
          <w:color w:val="231F20"/>
          <w:w w:val="105"/>
        </w:rPr>
        <w:t>thiết</w:t>
      </w:r>
      <w:r>
        <w:rPr>
          <w:i/>
          <w:color w:val="231F20"/>
          <w:spacing w:val="-15"/>
          <w:w w:val="105"/>
        </w:rPr>
        <w:t> </w:t>
      </w:r>
      <w:r>
        <w:rPr>
          <w:i/>
          <w:color w:val="231F20"/>
          <w:w w:val="105"/>
        </w:rPr>
        <w:t>chúng</w:t>
      </w:r>
      <w:r>
        <w:rPr>
          <w:i/>
          <w:color w:val="231F20"/>
          <w:spacing w:val="-15"/>
          <w:w w:val="105"/>
        </w:rPr>
        <w:t> </w:t>
      </w:r>
      <w:r>
        <w:rPr>
          <w:i/>
          <w:color w:val="231F20"/>
          <w:w w:val="105"/>
        </w:rPr>
        <w:t>sinh</w:t>
      </w:r>
      <w:r>
        <w:rPr>
          <w:i/>
          <w:color w:val="231F20"/>
          <w:spacing w:val="-15"/>
          <w:w w:val="105"/>
        </w:rPr>
        <w:t> </w:t>
      </w:r>
      <w:r>
        <w:rPr>
          <w:i/>
          <w:color w:val="231F20"/>
          <w:w w:val="105"/>
        </w:rPr>
        <w:t>đại</w:t>
      </w:r>
      <w:r>
        <w:rPr>
          <w:i/>
          <w:color w:val="231F20"/>
          <w:spacing w:val="-15"/>
          <w:w w:val="105"/>
        </w:rPr>
        <w:t> </w:t>
      </w:r>
      <w:r>
        <w:rPr>
          <w:i/>
          <w:color w:val="231F20"/>
          <w:w w:val="105"/>
        </w:rPr>
        <w:t>ân</w:t>
      </w:r>
      <w:r>
        <w:rPr>
          <w:i/>
          <w:color w:val="231F20"/>
          <w:spacing w:val="-15"/>
          <w:w w:val="105"/>
        </w:rPr>
        <w:t> </w:t>
      </w:r>
      <w:r>
        <w:rPr>
          <w:i/>
          <w:color w:val="231F20"/>
          <w:w w:val="105"/>
        </w:rPr>
        <w:t>đại</w:t>
      </w:r>
      <w:r>
        <w:rPr>
          <w:i/>
          <w:color w:val="231F20"/>
          <w:spacing w:val="-15"/>
          <w:w w:val="105"/>
        </w:rPr>
        <w:t> </w:t>
      </w:r>
      <w:r>
        <w:rPr>
          <w:i/>
          <w:color w:val="231F20"/>
          <w:w w:val="105"/>
        </w:rPr>
        <w:t>đức</w:t>
      </w:r>
      <w:r>
        <w:rPr>
          <w:i/>
          <w:color w:val="231F20"/>
          <w:spacing w:val="-15"/>
          <w:w w:val="105"/>
        </w:rPr>
        <w:t> </w:t>
      </w:r>
      <w:r>
        <w:rPr>
          <w:i/>
          <w:color w:val="231F20"/>
          <w:w w:val="105"/>
        </w:rPr>
        <w:t>chi</w:t>
      </w:r>
      <w:r>
        <w:rPr>
          <w:i/>
          <w:color w:val="231F20"/>
          <w:spacing w:val="-15"/>
          <w:w w:val="105"/>
        </w:rPr>
        <w:t> </w:t>
      </w:r>
      <w:r>
        <w:rPr>
          <w:i/>
          <w:color w:val="231F20"/>
          <w:w w:val="105"/>
        </w:rPr>
        <w:t>từ</w:t>
      </w:r>
      <w:r>
        <w:rPr>
          <w:i/>
          <w:color w:val="231F20"/>
          <w:spacing w:val="-15"/>
          <w:w w:val="105"/>
        </w:rPr>
        <w:t> </w:t>
      </w:r>
      <w:r>
        <w:rPr>
          <w:i/>
          <w:color w:val="231F20"/>
          <w:w w:val="105"/>
        </w:rPr>
        <w:t>phụ” </w:t>
      </w:r>
      <w:r>
        <w:rPr>
          <w:color w:val="231F20"/>
          <w:w w:val="105"/>
        </w:rPr>
        <w:t>(Đó tức là đức Từ phụ với đại ân đại đức đối với hết thảy chúng</w:t>
      </w:r>
      <w:r>
        <w:rPr>
          <w:color w:val="231F20"/>
          <w:spacing w:val="-1"/>
          <w:w w:val="105"/>
        </w:rPr>
        <w:t> </w:t>
      </w:r>
      <w:r>
        <w:rPr>
          <w:color w:val="231F20"/>
          <w:w w:val="105"/>
        </w:rPr>
        <w:t>sinh).</w:t>
      </w:r>
      <w:r>
        <w:rPr>
          <w:color w:val="231F20"/>
          <w:spacing w:val="-1"/>
          <w:w w:val="105"/>
        </w:rPr>
        <w:t> </w:t>
      </w:r>
      <w:r>
        <w:rPr>
          <w:color w:val="231F20"/>
          <w:w w:val="105"/>
        </w:rPr>
        <w:t>Đây</w:t>
      </w:r>
      <w:r>
        <w:rPr>
          <w:color w:val="231F20"/>
          <w:spacing w:val="-1"/>
          <w:w w:val="105"/>
        </w:rPr>
        <w:t> </w:t>
      </w:r>
      <w:r>
        <w:rPr>
          <w:color w:val="231F20"/>
          <w:w w:val="105"/>
        </w:rPr>
        <w:t>là</w:t>
      </w:r>
      <w:r>
        <w:rPr>
          <w:color w:val="231F20"/>
          <w:spacing w:val="-1"/>
          <w:w w:val="105"/>
        </w:rPr>
        <w:t> </w:t>
      </w:r>
      <w:r>
        <w:rPr>
          <w:color w:val="231F20"/>
          <w:w w:val="105"/>
        </w:rPr>
        <w:t>cảm</w:t>
      </w:r>
      <w:r>
        <w:rPr>
          <w:color w:val="231F20"/>
          <w:spacing w:val="-1"/>
          <w:w w:val="105"/>
        </w:rPr>
        <w:t> </w:t>
      </w:r>
      <w:r>
        <w:rPr>
          <w:color w:val="231F20"/>
          <w:w w:val="105"/>
        </w:rPr>
        <w:t>ân</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2"/>
          <w:w w:val="105"/>
        </w:rPr>
        <w:t> </w:t>
      </w:r>
      <w:r>
        <w:rPr>
          <w:color w:val="231F20"/>
          <w:w w:val="105"/>
        </w:rPr>
        <w:t>Phật.</w:t>
      </w:r>
      <w:r>
        <w:rPr>
          <w:color w:val="231F20"/>
          <w:spacing w:val="-1"/>
          <w:w w:val="105"/>
        </w:rPr>
        <w:t> </w:t>
      </w:r>
      <w:r>
        <w:rPr>
          <w:color w:val="231F20"/>
          <w:w w:val="105"/>
        </w:rPr>
        <w:t>Vị</w:t>
      </w:r>
      <w:r>
        <w:rPr>
          <w:color w:val="231F20"/>
          <w:spacing w:val="-1"/>
          <w:w w:val="105"/>
        </w:rPr>
        <w:t> </w:t>
      </w:r>
      <w:r>
        <w:rPr>
          <w:color w:val="231F20"/>
          <w:w w:val="105"/>
        </w:rPr>
        <w:t>thầy</w:t>
      </w:r>
      <w:r>
        <w:rPr>
          <w:color w:val="231F20"/>
          <w:spacing w:val="-1"/>
          <w:w w:val="105"/>
        </w:rPr>
        <w:t> </w:t>
      </w:r>
      <w:r>
        <w:rPr>
          <w:color w:val="231F20"/>
          <w:w w:val="105"/>
        </w:rPr>
        <w:t>này</w:t>
      </w:r>
      <w:r>
        <w:rPr>
          <w:color w:val="231F20"/>
          <w:spacing w:val="-1"/>
          <w:w w:val="105"/>
        </w:rPr>
        <w:t> </w:t>
      </w:r>
      <w:r>
        <w:rPr>
          <w:color w:val="231F20"/>
          <w:w w:val="105"/>
        </w:rPr>
        <w:t>giống như phụ thân của mình vậy, đối với con cái yêu thương vô bờ, toàn tâm toàn lực đến dạy dỗ chúng. </w:t>
      </w:r>
      <w:r>
        <w:rPr>
          <w:i/>
          <w:color w:val="231F20"/>
          <w:w w:val="105"/>
        </w:rPr>
        <w:t>“Vô pháp bất tri, vô pháp bất kiến chi đạo sư” </w:t>
      </w:r>
      <w:r>
        <w:rPr>
          <w:color w:val="231F20"/>
          <w:w w:val="105"/>
        </w:rPr>
        <w:t>(Bậc đạo sư không pháp nào không biết, không pháp nào không thấy). Khắp nơi khắp chốn, trong kinh điển chúng ta thấy. Quý vị cần phải biết, đạo sư chính là tôn xưng đối với Phật. Đại sư cũng là xưng Phật, tôn xưng đối với Phật.</w:t>
      </w:r>
    </w:p>
    <w:p>
      <w:pPr>
        <w:pStyle w:val="BodyText"/>
        <w:spacing w:line="307" w:lineRule="auto" w:before="136"/>
        <w:ind w:left="103" w:right="405" w:firstLine="453"/>
      </w:pPr>
      <w:r>
        <w:rPr>
          <w:color w:val="231F20"/>
          <w:w w:val="105"/>
        </w:rPr>
        <w:t>Trong</w:t>
      </w:r>
      <w:r>
        <w:rPr>
          <w:color w:val="231F20"/>
          <w:w w:val="105"/>
        </w:rPr>
        <w:t> kinh</w:t>
      </w:r>
      <w:r>
        <w:rPr>
          <w:color w:val="231F20"/>
          <w:w w:val="105"/>
        </w:rPr>
        <w:t> điển,</w:t>
      </w:r>
      <w:r>
        <w:rPr>
          <w:color w:val="231F20"/>
          <w:w w:val="105"/>
        </w:rPr>
        <w:t> chúng</w:t>
      </w:r>
      <w:r>
        <w:rPr>
          <w:color w:val="231F20"/>
          <w:w w:val="105"/>
        </w:rPr>
        <w:t> ta</w:t>
      </w:r>
      <w:r>
        <w:rPr>
          <w:color w:val="231F20"/>
          <w:w w:val="105"/>
        </w:rPr>
        <w:t> thấy</w:t>
      </w:r>
      <w:r>
        <w:rPr>
          <w:color w:val="231F20"/>
          <w:w w:val="105"/>
        </w:rPr>
        <w:t> những</w:t>
      </w:r>
      <w:r>
        <w:rPr>
          <w:color w:val="231F20"/>
          <w:w w:val="105"/>
        </w:rPr>
        <w:t> pháp</w:t>
      </w:r>
      <w:r>
        <w:rPr>
          <w:color w:val="231F20"/>
          <w:w w:val="105"/>
        </w:rPr>
        <w:t> sư</w:t>
      </w:r>
      <w:r>
        <w:rPr>
          <w:color w:val="231F20"/>
          <w:w w:val="105"/>
        </w:rPr>
        <w:t> phiên dịch</w:t>
      </w:r>
      <w:r>
        <w:rPr>
          <w:color w:val="231F20"/>
          <w:spacing w:val="-23"/>
          <w:w w:val="105"/>
        </w:rPr>
        <w:t> </w:t>
      </w:r>
      <w:r>
        <w:rPr>
          <w:color w:val="231F20"/>
          <w:w w:val="105"/>
        </w:rPr>
        <w:t>kinh</w:t>
      </w:r>
      <w:r>
        <w:rPr>
          <w:color w:val="231F20"/>
          <w:spacing w:val="-22"/>
          <w:w w:val="105"/>
        </w:rPr>
        <w:t> </w:t>
      </w:r>
      <w:r>
        <w:rPr>
          <w:color w:val="231F20"/>
          <w:w w:val="105"/>
        </w:rPr>
        <w:t>điển,</w:t>
      </w:r>
      <w:r>
        <w:rPr>
          <w:color w:val="231F20"/>
          <w:spacing w:val="-21"/>
          <w:w w:val="105"/>
        </w:rPr>
        <w:t> </w:t>
      </w:r>
      <w:r>
        <w:rPr>
          <w:color w:val="231F20"/>
          <w:w w:val="105"/>
        </w:rPr>
        <w:t>làu</w:t>
      </w:r>
      <w:r>
        <w:rPr>
          <w:color w:val="231F20"/>
          <w:spacing w:val="-23"/>
          <w:w w:val="105"/>
        </w:rPr>
        <w:t> </w:t>
      </w:r>
      <w:r>
        <w:rPr>
          <w:color w:val="231F20"/>
          <w:w w:val="105"/>
        </w:rPr>
        <w:t>thông</w:t>
      </w:r>
      <w:r>
        <w:rPr>
          <w:color w:val="231F20"/>
          <w:spacing w:val="-22"/>
          <w:w w:val="105"/>
        </w:rPr>
        <w:t> </w:t>
      </w:r>
      <w:r>
        <w:rPr>
          <w:color w:val="231F20"/>
          <w:w w:val="105"/>
        </w:rPr>
        <w:t>Tam</w:t>
      </w:r>
      <w:r>
        <w:rPr>
          <w:color w:val="231F20"/>
          <w:spacing w:val="-22"/>
          <w:w w:val="105"/>
        </w:rPr>
        <w:t> </w:t>
      </w:r>
      <w:r>
        <w:rPr>
          <w:color w:val="231F20"/>
          <w:w w:val="105"/>
        </w:rPr>
        <w:t>Tạng,</w:t>
      </w:r>
      <w:r>
        <w:rPr>
          <w:color w:val="231F20"/>
          <w:spacing w:val="-23"/>
          <w:w w:val="105"/>
        </w:rPr>
        <w:t> </w:t>
      </w:r>
      <w:r>
        <w:rPr>
          <w:color w:val="231F20"/>
          <w:w w:val="105"/>
        </w:rPr>
        <w:t>nên</w:t>
      </w:r>
      <w:r>
        <w:rPr>
          <w:color w:val="231F20"/>
          <w:spacing w:val="-22"/>
          <w:w w:val="105"/>
        </w:rPr>
        <w:t> </w:t>
      </w:r>
      <w:r>
        <w:rPr>
          <w:color w:val="231F20"/>
          <w:w w:val="105"/>
        </w:rPr>
        <w:t>gọi</w:t>
      </w:r>
      <w:r>
        <w:rPr>
          <w:color w:val="231F20"/>
          <w:spacing w:val="-22"/>
          <w:w w:val="105"/>
        </w:rPr>
        <w:t> </w:t>
      </w:r>
      <w:r>
        <w:rPr>
          <w:color w:val="231F20"/>
          <w:w w:val="105"/>
        </w:rPr>
        <w:t>Tam</w:t>
      </w:r>
      <w:r>
        <w:rPr>
          <w:color w:val="231F20"/>
          <w:spacing w:val="-23"/>
          <w:w w:val="105"/>
        </w:rPr>
        <w:t> </w:t>
      </w:r>
      <w:r>
        <w:rPr>
          <w:color w:val="231F20"/>
          <w:w w:val="105"/>
        </w:rPr>
        <w:t>Tạng</w:t>
      </w:r>
      <w:r>
        <w:rPr>
          <w:color w:val="231F20"/>
          <w:spacing w:val="-22"/>
          <w:w w:val="105"/>
        </w:rPr>
        <w:t> </w:t>
      </w:r>
      <w:r>
        <w:rPr>
          <w:color w:val="231F20"/>
          <w:w w:val="105"/>
        </w:rPr>
        <w:t>pháp sư. Họ không xưng là đại sư. Đây thuộc về lễ nghĩa, không thể không hiểu. Chúng ta xưng đại sư, như vậy là hơi quá đáng. Hiện nay, trên xã hội có người đối với quý vị rất tôn kính,</w:t>
      </w:r>
      <w:r>
        <w:rPr>
          <w:color w:val="231F20"/>
          <w:spacing w:val="-23"/>
          <w:w w:val="105"/>
        </w:rPr>
        <w:t> </w:t>
      </w:r>
      <w:r>
        <w:rPr>
          <w:color w:val="231F20"/>
          <w:w w:val="105"/>
        </w:rPr>
        <w:t>gặp</w:t>
      </w:r>
      <w:r>
        <w:rPr>
          <w:color w:val="231F20"/>
          <w:spacing w:val="-22"/>
          <w:w w:val="105"/>
        </w:rPr>
        <w:t> </w:t>
      </w:r>
      <w:r>
        <w:rPr>
          <w:color w:val="231F20"/>
          <w:w w:val="105"/>
        </w:rPr>
        <w:t>mặt</w:t>
      </w:r>
      <w:r>
        <w:rPr>
          <w:color w:val="231F20"/>
          <w:spacing w:val="-22"/>
          <w:w w:val="105"/>
        </w:rPr>
        <w:t> </w:t>
      </w:r>
      <w:r>
        <w:rPr>
          <w:color w:val="231F20"/>
          <w:w w:val="105"/>
        </w:rPr>
        <w:t>gọi</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là</w:t>
      </w:r>
      <w:r>
        <w:rPr>
          <w:color w:val="231F20"/>
          <w:spacing w:val="-23"/>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thì</w:t>
      </w:r>
      <w:r>
        <w:rPr>
          <w:color w:val="231F20"/>
          <w:spacing w:val="-23"/>
          <w:w w:val="105"/>
        </w:rPr>
        <w:t> </w:t>
      </w:r>
      <w:r>
        <w:rPr>
          <w:color w:val="231F20"/>
          <w:w w:val="105"/>
        </w:rPr>
        <w:t>ta</w:t>
      </w:r>
      <w:r>
        <w:rPr>
          <w:color w:val="231F20"/>
          <w:spacing w:val="-22"/>
          <w:w w:val="105"/>
        </w:rPr>
        <w:t> </w:t>
      </w:r>
      <w:r>
        <w:rPr>
          <w:color w:val="231F20"/>
          <w:w w:val="105"/>
        </w:rPr>
        <w:t>phải</w:t>
      </w:r>
      <w:r>
        <w:rPr>
          <w:color w:val="231F20"/>
          <w:spacing w:val="-22"/>
          <w:w w:val="105"/>
        </w:rPr>
        <w:t> </w:t>
      </w:r>
      <w:r>
        <w:rPr>
          <w:color w:val="231F20"/>
          <w:w w:val="105"/>
        </w:rPr>
        <w:t>nói</w:t>
      </w:r>
      <w:r>
        <w:rPr>
          <w:color w:val="231F20"/>
          <w:spacing w:val="-23"/>
          <w:w w:val="105"/>
        </w:rPr>
        <w:t> </w:t>
      </w:r>
      <w:r>
        <w:rPr>
          <w:color w:val="231F20"/>
          <w:w w:val="105"/>
        </w:rPr>
        <w:t>với</w:t>
      </w:r>
      <w:r>
        <w:rPr>
          <w:color w:val="231F20"/>
          <w:spacing w:val="-22"/>
          <w:w w:val="105"/>
        </w:rPr>
        <w:t> </w:t>
      </w:r>
      <w:r>
        <w:rPr>
          <w:color w:val="231F20"/>
          <w:w w:val="105"/>
        </w:rPr>
        <w:t>họ,</w:t>
      </w:r>
      <w:r>
        <w:rPr>
          <w:color w:val="231F20"/>
          <w:spacing w:val="-22"/>
          <w:w w:val="105"/>
        </w:rPr>
        <w:t> </w:t>
      </w:r>
      <w:r>
        <w:rPr>
          <w:color w:val="231F20"/>
          <w:w w:val="105"/>
        </w:rPr>
        <w:t>danh xưng</w:t>
      </w:r>
      <w:r>
        <w:rPr>
          <w:color w:val="231F20"/>
          <w:spacing w:val="-16"/>
          <w:w w:val="105"/>
        </w:rPr>
        <w:t> </w:t>
      </w:r>
      <w:r>
        <w:rPr>
          <w:color w:val="231F20"/>
          <w:w w:val="105"/>
        </w:rPr>
        <w:t>này</w:t>
      </w:r>
      <w:r>
        <w:rPr>
          <w:color w:val="231F20"/>
          <w:spacing w:val="-16"/>
          <w:w w:val="105"/>
        </w:rPr>
        <w:t> </w:t>
      </w:r>
      <w:r>
        <w:rPr>
          <w:color w:val="231F20"/>
          <w:w w:val="105"/>
        </w:rPr>
        <w:t>không</w:t>
      </w:r>
      <w:r>
        <w:rPr>
          <w:color w:val="231F20"/>
          <w:spacing w:val="-16"/>
          <w:w w:val="105"/>
        </w:rPr>
        <w:t> </w:t>
      </w:r>
      <w:r>
        <w:rPr>
          <w:color w:val="231F20"/>
          <w:w w:val="105"/>
        </w:rPr>
        <w:t>thể</w:t>
      </w:r>
      <w:r>
        <w:rPr>
          <w:color w:val="231F20"/>
          <w:spacing w:val="-16"/>
          <w:w w:val="105"/>
        </w:rPr>
        <w:t> </w:t>
      </w:r>
      <w:r>
        <w:rPr>
          <w:color w:val="231F20"/>
          <w:w w:val="105"/>
        </w:rPr>
        <w:t>dùng.</w:t>
      </w:r>
      <w:r>
        <w:rPr>
          <w:color w:val="231F20"/>
          <w:spacing w:val="-16"/>
          <w:w w:val="105"/>
        </w:rPr>
        <w:t> </w:t>
      </w:r>
      <w:r>
        <w:rPr>
          <w:color w:val="231F20"/>
          <w:w w:val="105"/>
        </w:rPr>
        <w:t>Chỉ</w:t>
      </w:r>
      <w:r>
        <w:rPr>
          <w:color w:val="231F20"/>
          <w:spacing w:val="-16"/>
          <w:w w:val="105"/>
        </w:rPr>
        <w:t>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Phật</w:t>
      </w:r>
      <w:r>
        <w:rPr>
          <w:color w:val="231F20"/>
          <w:spacing w:val="-16"/>
          <w:w w:val="105"/>
        </w:rPr>
        <w:t> </w:t>
      </w:r>
      <w:r>
        <w:rPr>
          <w:color w:val="231F20"/>
          <w:w w:val="105"/>
        </w:rPr>
        <w:t>mới</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dụng, nếu</w:t>
      </w:r>
      <w:r>
        <w:rPr>
          <w:color w:val="231F20"/>
          <w:spacing w:val="-5"/>
          <w:w w:val="105"/>
        </w:rPr>
        <w:t> </w:t>
      </w:r>
      <w:r>
        <w:rPr>
          <w:color w:val="231F20"/>
          <w:w w:val="105"/>
        </w:rPr>
        <w:t>không</w:t>
      </w:r>
      <w:r>
        <w:rPr>
          <w:color w:val="231F20"/>
          <w:spacing w:val="-5"/>
          <w:w w:val="105"/>
        </w:rPr>
        <w:t> </w:t>
      </w:r>
      <w:r>
        <w:rPr>
          <w:color w:val="231F20"/>
          <w:w w:val="105"/>
        </w:rPr>
        <w:t>chúng</w:t>
      </w:r>
      <w:r>
        <w:rPr>
          <w:color w:val="231F20"/>
          <w:spacing w:val="-5"/>
          <w:w w:val="105"/>
        </w:rPr>
        <w:t> </w:t>
      </w:r>
      <w:r>
        <w:rPr>
          <w:color w:val="231F20"/>
          <w:w w:val="105"/>
        </w:rPr>
        <w:t>tôi</w:t>
      </w:r>
      <w:r>
        <w:rPr>
          <w:color w:val="231F20"/>
          <w:spacing w:val="-5"/>
          <w:w w:val="105"/>
        </w:rPr>
        <w:t> </w:t>
      </w:r>
      <w:r>
        <w:rPr>
          <w:color w:val="231F20"/>
          <w:w w:val="105"/>
        </w:rPr>
        <w:t>không</w:t>
      </w:r>
      <w:r>
        <w:rPr>
          <w:color w:val="231F20"/>
          <w:spacing w:val="-5"/>
          <w:w w:val="105"/>
        </w:rPr>
        <w:t> </w:t>
      </w:r>
      <w:r>
        <w:rPr>
          <w:color w:val="231F20"/>
          <w:w w:val="105"/>
        </w:rPr>
        <w:t>gánh</w:t>
      </w:r>
      <w:r>
        <w:rPr>
          <w:color w:val="231F20"/>
          <w:spacing w:val="-5"/>
          <w:w w:val="105"/>
        </w:rPr>
        <w:t> </w:t>
      </w:r>
      <w:r>
        <w:rPr>
          <w:color w:val="231F20"/>
          <w:w w:val="105"/>
        </w:rPr>
        <w:t>vác</w:t>
      </w:r>
      <w:r>
        <w:rPr>
          <w:color w:val="231F20"/>
          <w:spacing w:val="-5"/>
          <w:w w:val="105"/>
        </w:rPr>
        <w:t> </w:t>
      </w:r>
      <w:r>
        <w:rPr>
          <w:color w:val="231F20"/>
          <w:w w:val="105"/>
        </w:rPr>
        <w:t>nổi,</w:t>
      </w:r>
      <w:r>
        <w:rPr>
          <w:color w:val="231F20"/>
          <w:spacing w:val="-5"/>
          <w:w w:val="105"/>
        </w:rPr>
        <w:t> </w:t>
      </w:r>
      <w:r>
        <w:rPr>
          <w:color w:val="231F20"/>
          <w:w w:val="105"/>
        </w:rPr>
        <w:t>vì</w:t>
      </w:r>
      <w:r>
        <w:rPr>
          <w:color w:val="231F20"/>
          <w:spacing w:val="-5"/>
          <w:w w:val="105"/>
        </w:rPr>
        <w:t> </w:t>
      </w:r>
      <w:r>
        <w:rPr>
          <w:color w:val="231F20"/>
          <w:w w:val="105"/>
        </w:rPr>
        <w:t>không</w:t>
      </w:r>
      <w:r>
        <w:rPr>
          <w:color w:val="231F20"/>
          <w:spacing w:val="-5"/>
          <w:w w:val="105"/>
        </w:rPr>
        <w:t> </w:t>
      </w:r>
      <w:r>
        <w:rPr>
          <w:color w:val="231F20"/>
          <w:w w:val="105"/>
        </w:rPr>
        <w:t>phù</w:t>
      </w:r>
      <w:r>
        <w:rPr>
          <w:color w:val="231F20"/>
          <w:spacing w:val="-5"/>
          <w:w w:val="105"/>
        </w:rPr>
        <w:t> </w:t>
      </w:r>
      <w:r>
        <w:rPr>
          <w:color w:val="231F20"/>
          <w:w w:val="105"/>
        </w:rPr>
        <w:t>hợp với thực danh.</w:t>
      </w:r>
    </w:p>
    <w:p>
      <w:pPr>
        <w:pStyle w:val="BodyText"/>
        <w:spacing w:line="307" w:lineRule="auto" w:before="137"/>
        <w:ind w:left="103" w:right="405" w:firstLine="453"/>
      </w:pPr>
      <w:r>
        <w:rPr>
          <w:color w:val="231F20"/>
          <w:w w:val="105"/>
        </w:rPr>
        <w:t>Ví</w:t>
      </w:r>
      <w:r>
        <w:rPr>
          <w:color w:val="231F20"/>
          <w:spacing w:val="-20"/>
          <w:w w:val="105"/>
        </w:rPr>
        <w:t> </w:t>
      </w:r>
      <w:r>
        <w:rPr>
          <w:color w:val="231F20"/>
          <w:w w:val="105"/>
        </w:rPr>
        <w:t>dụ,</w:t>
      </w:r>
      <w:r>
        <w:rPr>
          <w:color w:val="231F20"/>
          <w:spacing w:val="-18"/>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phải</w:t>
      </w:r>
      <w:r>
        <w:rPr>
          <w:color w:val="231F20"/>
          <w:spacing w:val="-18"/>
          <w:w w:val="105"/>
        </w:rPr>
        <w:t> </w:t>
      </w:r>
      <w:r>
        <w:rPr>
          <w:color w:val="231F20"/>
          <w:w w:val="105"/>
        </w:rPr>
        <w:t>Tổng</w:t>
      </w:r>
      <w:r>
        <w:rPr>
          <w:color w:val="231F20"/>
          <w:spacing w:val="-19"/>
          <w:w w:val="105"/>
        </w:rPr>
        <w:t> </w:t>
      </w:r>
      <w:r>
        <w:rPr>
          <w:color w:val="231F20"/>
          <w:w w:val="105"/>
        </w:rPr>
        <w:t>thống,</w:t>
      </w:r>
      <w:r>
        <w:rPr>
          <w:color w:val="231F20"/>
          <w:spacing w:val="-20"/>
          <w:w w:val="105"/>
        </w:rPr>
        <w:t> </w:t>
      </w:r>
      <w:r>
        <w:rPr>
          <w:color w:val="231F20"/>
          <w:w w:val="105"/>
        </w:rPr>
        <w:t>khi</w:t>
      </w:r>
      <w:r>
        <w:rPr>
          <w:color w:val="231F20"/>
          <w:spacing w:val="-20"/>
          <w:w w:val="105"/>
        </w:rPr>
        <w:t> </w:t>
      </w:r>
      <w:r>
        <w:rPr>
          <w:color w:val="231F20"/>
          <w:w w:val="105"/>
        </w:rPr>
        <w:t>người</w:t>
      </w:r>
      <w:r>
        <w:rPr>
          <w:color w:val="231F20"/>
          <w:spacing w:val="-20"/>
          <w:w w:val="105"/>
        </w:rPr>
        <w:t> </w:t>
      </w:r>
      <w:r>
        <w:rPr>
          <w:color w:val="231F20"/>
          <w:w w:val="105"/>
        </w:rPr>
        <w:t>khác</w:t>
      </w:r>
      <w:r>
        <w:rPr>
          <w:color w:val="231F20"/>
          <w:spacing w:val="-20"/>
          <w:w w:val="105"/>
        </w:rPr>
        <w:t> </w:t>
      </w:r>
      <w:r>
        <w:rPr>
          <w:color w:val="231F20"/>
          <w:w w:val="105"/>
        </w:rPr>
        <w:t>gặp</w:t>
      </w:r>
      <w:r>
        <w:rPr>
          <w:color w:val="231F20"/>
          <w:spacing w:val="-20"/>
          <w:w w:val="105"/>
        </w:rPr>
        <w:t> </w:t>
      </w:r>
      <w:r>
        <w:rPr>
          <w:color w:val="231F20"/>
          <w:w w:val="105"/>
        </w:rPr>
        <w:t>mặt </w:t>
      </w:r>
      <w:r>
        <w:rPr>
          <w:color w:val="231F20"/>
        </w:rPr>
        <w:t>mình</w:t>
      </w:r>
      <w:r>
        <w:rPr>
          <w:color w:val="231F20"/>
          <w:spacing w:val="8"/>
        </w:rPr>
        <w:t> </w:t>
      </w:r>
      <w:r>
        <w:rPr>
          <w:color w:val="231F20"/>
        </w:rPr>
        <w:t>họ</w:t>
      </w:r>
      <w:r>
        <w:rPr>
          <w:color w:val="231F20"/>
          <w:spacing w:val="9"/>
        </w:rPr>
        <w:t> </w:t>
      </w:r>
      <w:r>
        <w:rPr>
          <w:color w:val="231F20"/>
        </w:rPr>
        <w:t>gọi</w:t>
      </w:r>
      <w:r>
        <w:rPr>
          <w:color w:val="231F20"/>
          <w:spacing w:val="9"/>
        </w:rPr>
        <w:t> </w:t>
      </w:r>
      <w:r>
        <w:rPr>
          <w:i/>
          <w:color w:val="231F20"/>
        </w:rPr>
        <w:t>“Tổng</w:t>
      </w:r>
      <w:r>
        <w:rPr>
          <w:i/>
          <w:color w:val="231F20"/>
          <w:spacing w:val="9"/>
        </w:rPr>
        <w:t> </w:t>
      </w:r>
      <w:r>
        <w:rPr>
          <w:i/>
          <w:color w:val="231F20"/>
        </w:rPr>
        <w:t>thống</w:t>
      </w:r>
      <w:r>
        <w:rPr>
          <w:i/>
          <w:color w:val="231F20"/>
          <w:spacing w:val="8"/>
        </w:rPr>
        <w:t> </w:t>
      </w:r>
      <w:r>
        <w:rPr>
          <w:i/>
          <w:color w:val="231F20"/>
        </w:rPr>
        <w:t>tiên</w:t>
      </w:r>
      <w:r>
        <w:rPr>
          <w:i/>
          <w:color w:val="231F20"/>
          <w:spacing w:val="9"/>
        </w:rPr>
        <w:t> </w:t>
      </w:r>
      <w:r>
        <w:rPr>
          <w:i/>
          <w:color w:val="231F20"/>
        </w:rPr>
        <w:t>sinh”</w:t>
      </w:r>
      <w:r>
        <w:rPr>
          <w:color w:val="231F20"/>
        </w:rPr>
        <w:t>,</w:t>
      </w:r>
      <w:r>
        <w:rPr>
          <w:color w:val="231F20"/>
          <w:spacing w:val="9"/>
        </w:rPr>
        <w:t> </w:t>
      </w:r>
      <w:r>
        <w:rPr>
          <w:color w:val="231F20"/>
        </w:rPr>
        <w:t>chúng</w:t>
      </w:r>
      <w:r>
        <w:rPr>
          <w:color w:val="231F20"/>
          <w:spacing w:val="9"/>
        </w:rPr>
        <w:t> </w:t>
      </w:r>
      <w:r>
        <w:rPr>
          <w:color w:val="231F20"/>
        </w:rPr>
        <w:t>ta</w:t>
      </w:r>
      <w:r>
        <w:rPr>
          <w:color w:val="231F20"/>
          <w:spacing w:val="8"/>
        </w:rPr>
        <w:t> </w:t>
      </w:r>
      <w:r>
        <w:rPr>
          <w:color w:val="231F20"/>
        </w:rPr>
        <w:t>nghe</w:t>
      </w:r>
      <w:r>
        <w:rPr>
          <w:color w:val="231F20"/>
          <w:spacing w:val="9"/>
        </w:rPr>
        <w:t> </w:t>
      </w:r>
      <w:r>
        <w:rPr>
          <w:color w:val="231F20"/>
        </w:rPr>
        <w:t>cảm</w:t>
      </w:r>
      <w:r>
        <w:rPr>
          <w:color w:val="231F20"/>
          <w:spacing w:val="9"/>
        </w:rPr>
        <w:t> </w:t>
      </w:r>
      <w:r>
        <w:rPr>
          <w:color w:val="231F20"/>
          <w:spacing w:val="-4"/>
        </w:rPr>
        <w:t>thấy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thế</w:t>
      </w:r>
      <w:r>
        <w:rPr>
          <w:color w:val="231F20"/>
          <w:spacing w:val="-1"/>
          <w:w w:val="105"/>
        </w:rPr>
        <w:t> </w:t>
      </w:r>
      <w:r>
        <w:rPr>
          <w:color w:val="231F20"/>
          <w:w w:val="105"/>
        </w:rPr>
        <w:t>nào?</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Phật,</w:t>
      </w:r>
      <w:r>
        <w:rPr>
          <w:color w:val="231F20"/>
          <w:spacing w:val="-1"/>
          <w:w w:val="105"/>
        </w:rPr>
        <w:t> </w:t>
      </w:r>
      <w:r>
        <w:rPr>
          <w:color w:val="231F20"/>
          <w:w w:val="105"/>
        </w:rPr>
        <w:t>mà</w:t>
      </w:r>
      <w:r>
        <w:rPr>
          <w:color w:val="231F20"/>
          <w:spacing w:val="-1"/>
          <w:w w:val="105"/>
        </w:rPr>
        <w:t> </w:t>
      </w:r>
      <w:r>
        <w:rPr>
          <w:color w:val="231F20"/>
          <w:w w:val="105"/>
        </w:rPr>
        <w:t>bây</w:t>
      </w:r>
      <w:r>
        <w:rPr>
          <w:color w:val="231F20"/>
          <w:spacing w:val="-1"/>
          <w:w w:val="105"/>
        </w:rPr>
        <w:t> </w:t>
      </w:r>
      <w:r>
        <w:rPr>
          <w:color w:val="231F20"/>
          <w:w w:val="105"/>
        </w:rPr>
        <w:t>giờ</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Phật, thì tình hình cũng giống như vậy. Không thể xưng đạo sư, không</w:t>
      </w:r>
      <w:r>
        <w:rPr>
          <w:color w:val="231F20"/>
          <w:spacing w:val="-9"/>
          <w:w w:val="105"/>
        </w:rPr>
        <w:t> </w:t>
      </w:r>
      <w:r>
        <w:rPr>
          <w:color w:val="231F20"/>
          <w:w w:val="105"/>
        </w:rPr>
        <w:t>thể</w:t>
      </w:r>
      <w:r>
        <w:rPr>
          <w:color w:val="231F20"/>
          <w:spacing w:val="-9"/>
          <w:w w:val="105"/>
        </w:rPr>
        <w:t> </w:t>
      </w:r>
      <w:r>
        <w:rPr>
          <w:color w:val="231F20"/>
          <w:w w:val="105"/>
        </w:rPr>
        <w:t>xưng</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Nhất</w:t>
      </w:r>
      <w:r>
        <w:rPr>
          <w:color w:val="231F20"/>
          <w:spacing w:val="-9"/>
          <w:w w:val="105"/>
        </w:rPr>
        <w:t> </w:t>
      </w:r>
      <w:r>
        <w:rPr>
          <w:color w:val="231F20"/>
          <w:w w:val="105"/>
        </w:rPr>
        <w:t>định</w:t>
      </w:r>
      <w:r>
        <w:rPr>
          <w:color w:val="231F20"/>
          <w:spacing w:val="-9"/>
          <w:w w:val="105"/>
        </w:rPr>
        <w:t> </w:t>
      </w:r>
      <w:r>
        <w:rPr>
          <w:color w:val="231F20"/>
          <w:w w:val="105"/>
        </w:rPr>
        <w:t>phải</w:t>
      </w:r>
      <w:r>
        <w:rPr>
          <w:color w:val="231F20"/>
          <w:spacing w:val="-9"/>
          <w:w w:val="105"/>
        </w:rPr>
        <w:t> </w:t>
      </w:r>
      <w:r>
        <w:rPr>
          <w:color w:val="231F20"/>
          <w:w w:val="105"/>
        </w:rPr>
        <w:t>hiểu</w:t>
      </w:r>
      <w:r>
        <w:rPr>
          <w:color w:val="231F20"/>
          <w:spacing w:val="-9"/>
          <w:w w:val="105"/>
        </w:rPr>
        <w:t> </w:t>
      </w:r>
      <w:r>
        <w:rPr>
          <w:color w:val="231F20"/>
          <w:w w:val="105"/>
        </w:rPr>
        <w:t>điều</w:t>
      </w:r>
      <w:r>
        <w:rPr>
          <w:color w:val="231F20"/>
          <w:spacing w:val="-9"/>
          <w:w w:val="105"/>
        </w:rPr>
        <w:t> </w:t>
      </w:r>
      <w:r>
        <w:rPr>
          <w:color w:val="231F20"/>
          <w:w w:val="105"/>
        </w:rPr>
        <w:t>này,</w:t>
      </w:r>
      <w:r>
        <w:rPr>
          <w:color w:val="231F20"/>
          <w:spacing w:val="-9"/>
          <w:w w:val="105"/>
        </w:rPr>
        <w:t> </w:t>
      </w:r>
      <w:r>
        <w:rPr>
          <w:color w:val="231F20"/>
          <w:w w:val="105"/>
        </w:rPr>
        <w:t>không hiểu sẽ khiến người khác cười mình. Vì thế, người thường xuyên đọc kinh hay học kinh giáo cần phải hiểu. Chúng ta xưng</w:t>
      </w:r>
      <w:r>
        <w:rPr>
          <w:color w:val="231F20"/>
          <w:spacing w:val="-16"/>
          <w:w w:val="105"/>
        </w:rPr>
        <w:t> </w:t>
      </w:r>
      <w:r>
        <w:rPr>
          <w:color w:val="231F20"/>
          <w:w w:val="105"/>
        </w:rPr>
        <w:t>hô</w:t>
      </w:r>
      <w:r>
        <w:rPr>
          <w:color w:val="231F20"/>
          <w:spacing w:val="-16"/>
          <w:w w:val="105"/>
        </w:rPr>
        <w:t> </w:t>
      </w:r>
      <w:r>
        <w:rPr>
          <w:color w:val="231F20"/>
          <w:w w:val="105"/>
        </w:rPr>
        <w:t>đối</w:t>
      </w:r>
      <w:r>
        <w:rPr>
          <w:color w:val="231F20"/>
          <w:spacing w:val="-16"/>
          <w:w w:val="105"/>
        </w:rPr>
        <w:t> </w:t>
      </w:r>
      <w:r>
        <w:rPr>
          <w:color w:val="231F20"/>
          <w:w w:val="105"/>
        </w:rPr>
        <w:t>với</w:t>
      </w:r>
      <w:r>
        <w:rPr>
          <w:color w:val="231F20"/>
          <w:spacing w:val="-16"/>
          <w:w w:val="105"/>
        </w:rPr>
        <w:t> </w:t>
      </w:r>
      <w:r>
        <w:rPr>
          <w:color w:val="231F20"/>
          <w:w w:val="105"/>
        </w:rPr>
        <w:t>một</w:t>
      </w:r>
      <w:r>
        <w:rPr>
          <w:color w:val="231F20"/>
          <w:spacing w:val="-16"/>
          <w:w w:val="105"/>
        </w:rPr>
        <w:t> </w:t>
      </w:r>
      <w:r>
        <w:rPr>
          <w:color w:val="231F20"/>
          <w:w w:val="105"/>
        </w:rPr>
        <w:t>số</w:t>
      </w:r>
      <w:r>
        <w:rPr>
          <w:color w:val="231F20"/>
          <w:spacing w:val="-16"/>
          <w:w w:val="105"/>
        </w:rPr>
        <w:t> </w:t>
      </w:r>
      <w:r>
        <w:rPr>
          <w:color w:val="231F20"/>
          <w:w w:val="105"/>
        </w:rPr>
        <w:t>người</w:t>
      </w:r>
      <w:r>
        <w:rPr>
          <w:color w:val="231F20"/>
          <w:spacing w:val="-16"/>
          <w:w w:val="105"/>
        </w:rPr>
        <w:t> </w:t>
      </w:r>
      <w:r>
        <w:rPr>
          <w:color w:val="231F20"/>
          <w:w w:val="105"/>
        </w:rPr>
        <w:t>xưng</w:t>
      </w:r>
      <w:r>
        <w:rPr>
          <w:color w:val="231F20"/>
          <w:spacing w:val="-16"/>
          <w:w w:val="105"/>
        </w:rPr>
        <w:t> </w:t>
      </w:r>
      <w:r>
        <w:rPr>
          <w:color w:val="231F20"/>
          <w:w w:val="105"/>
        </w:rPr>
        <w:t>là</w:t>
      </w:r>
      <w:r>
        <w:rPr>
          <w:color w:val="231F20"/>
          <w:spacing w:val="-17"/>
          <w:w w:val="105"/>
        </w:rPr>
        <w:t> </w:t>
      </w:r>
      <w:r>
        <w:rPr>
          <w:color w:val="231F20"/>
          <w:w w:val="105"/>
        </w:rPr>
        <w:t>trưởng</w:t>
      </w:r>
      <w:r>
        <w:rPr>
          <w:color w:val="231F20"/>
          <w:spacing w:val="-16"/>
          <w:w w:val="105"/>
        </w:rPr>
        <w:t> </w:t>
      </w:r>
      <w:r>
        <w:rPr>
          <w:color w:val="231F20"/>
          <w:w w:val="105"/>
        </w:rPr>
        <w:t>lão,</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là rất tôn kính, không thể xưng đại sư.</w:t>
      </w:r>
    </w:p>
    <w:p>
      <w:pPr>
        <w:pStyle w:val="BodyText"/>
        <w:spacing w:line="297" w:lineRule="auto" w:before="144"/>
        <w:ind w:left="387" w:right="120" w:firstLine="453"/>
      </w:pPr>
      <w:r>
        <w:rPr>
          <w:i/>
          <w:color w:val="231F20"/>
        </w:rPr>
        <w:t>“Đại giác viên mãn chi thích tôn dã” </w:t>
      </w:r>
      <w:r>
        <w:rPr>
          <w:color w:val="231F20"/>
        </w:rPr>
        <w:t>(Đức Thích Tôn đại giác viên mãn). Đây chính là Phật trong bản kinh này, tức là xưng đức Thế Tôn của chúng ta. Trong đề mục này có nói</w:t>
      </w:r>
      <w:r>
        <w:rPr>
          <w:color w:val="231F20"/>
          <w:spacing w:val="40"/>
        </w:rPr>
        <w:t> </w:t>
      </w:r>
      <w:r>
        <w:rPr>
          <w:color w:val="231F20"/>
        </w:rPr>
        <w:t>một từ, bây giờ nói từ thứ hai “thuyết”. </w:t>
      </w:r>
      <w:r>
        <w:rPr>
          <w:i/>
          <w:color w:val="231F20"/>
        </w:rPr>
        <w:t>“Thuyết giả, duyệt dã”. </w:t>
      </w:r>
      <w:r>
        <w:rPr>
          <w:color w:val="231F20"/>
        </w:rPr>
        <w:t>Ngày xưa, “thuyết” và “duyệt” đồng một chữ, nhưng nghĩa bất đồng, đọc đều đọc “duyệt”.</w:t>
      </w:r>
    </w:p>
    <w:p>
      <w:pPr>
        <w:spacing w:line="486" w:lineRule="exact" w:before="73"/>
        <w:ind w:left="387" w:right="120" w:firstLine="453"/>
        <w:jc w:val="both"/>
        <w:rPr>
          <w:sz w:val="34"/>
        </w:rPr>
      </w:pPr>
      <w:r>
        <w:rPr>
          <w:color w:val="231F20"/>
          <w:w w:val="105"/>
          <w:sz w:val="34"/>
        </w:rPr>
        <w:t>Quý</w:t>
      </w:r>
      <w:r>
        <w:rPr>
          <w:color w:val="231F20"/>
          <w:spacing w:val="-6"/>
          <w:w w:val="105"/>
          <w:sz w:val="34"/>
        </w:rPr>
        <w:t> </w:t>
      </w:r>
      <w:r>
        <w:rPr>
          <w:color w:val="231F20"/>
          <w:w w:val="105"/>
          <w:sz w:val="34"/>
        </w:rPr>
        <w:t>vị</w:t>
      </w:r>
      <w:r>
        <w:rPr>
          <w:color w:val="231F20"/>
          <w:spacing w:val="-6"/>
          <w:w w:val="105"/>
          <w:sz w:val="34"/>
        </w:rPr>
        <w:t> </w:t>
      </w:r>
      <w:r>
        <w:rPr>
          <w:color w:val="231F20"/>
          <w:w w:val="105"/>
          <w:sz w:val="34"/>
        </w:rPr>
        <w:t>xem,</w:t>
      </w:r>
      <w:r>
        <w:rPr>
          <w:color w:val="231F20"/>
          <w:spacing w:val="-6"/>
          <w:w w:val="105"/>
          <w:sz w:val="34"/>
        </w:rPr>
        <w:t> </w:t>
      </w:r>
      <w:r>
        <w:rPr>
          <w:color w:val="231F20"/>
          <w:w w:val="105"/>
          <w:sz w:val="34"/>
        </w:rPr>
        <w:t>câu</w:t>
      </w:r>
      <w:r>
        <w:rPr>
          <w:color w:val="231F20"/>
          <w:spacing w:val="-6"/>
          <w:w w:val="105"/>
          <w:sz w:val="34"/>
        </w:rPr>
        <w:t> </w:t>
      </w:r>
      <w:r>
        <w:rPr>
          <w:color w:val="231F20"/>
          <w:w w:val="105"/>
          <w:sz w:val="34"/>
        </w:rPr>
        <w:t>đầu</w:t>
      </w:r>
      <w:r>
        <w:rPr>
          <w:color w:val="231F20"/>
          <w:spacing w:val="-6"/>
          <w:w w:val="105"/>
          <w:sz w:val="34"/>
        </w:rPr>
        <w:t> </w:t>
      </w:r>
      <w:r>
        <w:rPr>
          <w:color w:val="231F20"/>
          <w:w w:val="105"/>
          <w:sz w:val="34"/>
        </w:rPr>
        <w:t>tiên</w:t>
      </w:r>
      <w:r>
        <w:rPr>
          <w:color w:val="231F20"/>
          <w:spacing w:val="-6"/>
          <w:w w:val="105"/>
          <w:sz w:val="34"/>
        </w:rPr>
        <w:t> </w:t>
      </w:r>
      <w:r>
        <w:rPr>
          <w:color w:val="231F20"/>
          <w:w w:val="105"/>
          <w:sz w:val="34"/>
        </w:rPr>
        <w:t>trong</w:t>
      </w:r>
      <w:r>
        <w:rPr>
          <w:color w:val="231F20"/>
          <w:spacing w:val="-6"/>
          <w:w w:val="105"/>
          <w:sz w:val="34"/>
        </w:rPr>
        <w:t> </w:t>
      </w:r>
      <w:r>
        <w:rPr>
          <w:i/>
          <w:color w:val="231F20"/>
          <w:w w:val="105"/>
          <w:sz w:val="34"/>
        </w:rPr>
        <w:t>Luận</w:t>
      </w:r>
      <w:r>
        <w:rPr>
          <w:i/>
          <w:color w:val="231F20"/>
          <w:spacing w:val="-6"/>
          <w:w w:val="105"/>
          <w:sz w:val="34"/>
        </w:rPr>
        <w:t> </w:t>
      </w:r>
      <w:r>
        <w:rPr>
          <w:i/>
          <w:color w:val="231F20"/>
          <w:w w:val="105"/>
          <w:sz w:val="34"/>
        </w:rPr>
        <w:t>Ngữ</w:t>
      </w:r>
      <w:r>
        <w:rPr>
          <w:color w:val="231F20"/>
          <w:spacing w:val="-3"/>
          <w:w w:val="105"/>
          <w:sz w:val="34"/>
        </w:rPr>
        <w:t>, </w:t>
      </w:r>
      <w:r>
        <w:rPr>
          <w:color w:val="231F20"/>
          <w:w w:val="105"/>
          <w:sz w:val="34"/>
        </w:rPr>
        <w:t>chúng</w:t>
      </w:r>
      <w:r>
        <w:rPr>
          <w:color w:val="231F20"/>
          <w:spacing w:val="-6"/>
          <w:w w:val="105"/>
          <w:sz w:val="34"/>
        </w:rPr>
        <w:t> </w:t>
      </w:r>
      <w:r>
        <w:rPr>
          <w:color w:val="231F20"/>
          <w:w w:val="105"/>
          <w:sz w:val="34"/>
        </w:rPr>
        <w:t>ta</w:t>
      </w:r>
      <w:r>
        <w:rPr>
          <w:color w:val="231F20"/>
          <w:spacing w:val="-6"/>
          <w:w w:val="105"/>
          <w:sz w:val="34"/>
        </w:rPr>
        <w:t> </w:t>
      </w:r>
      <w:r>
        <w:rPr>
          <w:color w:val="231F20"/>
          <w:w w:val="105"/>
          <w:sz w:val="34"/>
        </w:rPr>
        <w:t>nhìn thấy, </w:t>
      </w:r>
      <w:r>
        <w:rPr>
          <w:i/>
          <w:color w:val="231F20"/>
          <w:w w:val="105"/>
          <w:sz w:val="34"/>
        </w:rPr>
        <w:t>“Học nhi thời tập chi, bất diệc thuyết hồ”</w:t>
      </w:r>
      <w:r>
        <w:rPr>
          <w:color w:val="231F20"/>
          <w:w w:val="105"/>
          <w:sz w:val="34"/>
        </w:rPr>
        <w:t>. Chữ đó là thuyết</w:t>
      </w:r>
      <w:r>
        <w:rPr>
          <w:color w:val="231F20"/>
          <w:spacing w:val="-12"/>
          <w:w w:val="105"/>
          <w:sz w:val="34"/>
        </w:rPr>
        <w:t>, </w:t>
      </w:r>
      <w:r>
        <w:rPr>
          <w:rFonts w:ascii="Arial Unicode MS" w:hAnsi="Arial Unicode MS" w:eastAsia="Arial Unicode MS" w:hint="eastAsia"/>
          <w:color w:val="231F20"/>
          <w:spacing w:val="-13"/>
          <w:w w:val="105"/>
          <w:sz w:val="34"/>
        </w:rPr>
        <w:t>說 </w:t>
      </w:r>
      <w:r>
        <w:rPr>
          <w:color w:val="231F20"/>
          <w:w w:val="105"/>
          <w:sz w:val="34"/>
        </w:rPr>
        <w:t>là</w:t>
      </w:r>
      <w:r>
        <w:rPr>
          <w:color w:val="231F20"/>
          <w:spacing w:val="-16"/>
          <w:w w:val="105"/>
          <w:sz w:val="34"/>
        </w:rPr>
        <w:t> </w:t>
      </w:r>
      <w:r>
        <w:rPr>
          <w:color w:val="231F20"/>
          <w:w w:val="105"/>
          <w:sz w:val="34"/>
        </w:rPr>
        <w:t>chữ</w:t>
      </w:r>
      <w:r>
        <w:rPr>
          <w:color w:val="231F20"/>
          <w:spacing w:val="-17"/>
          <w:w w:val="105"/>
          <w:sz w:val="34"/>
        </w:rPr>
        <w:t> </w:t>
      </w:r>
      <w:r>
        <w:rPr>
          <w:color w:val="231F20"/>
          <w:w w:val="105"/>
          <w:sz w:val="34"/>
        </w:rPr>
        <w:t>thuyết</w:t>
      </w:r>
      <w:r>
        <w:rPr>
          <w:color w:val="231F20"/>
          <w:spacing w:val="-18"/>
          <w:w w:val="105"/>
          <w:sz w:val="34"/>
        </w:rPr>
        <w:t> </w:t>
      </w:r>
      <w:r>
        <w:rPr>
          <w:color w:val="231F20"/>
          <w:w w:val="105"/>
          <w:sz w:val="34"/>
        </w:rPr>
        <w:t>có</w:t>
      </w:r>
      <w:r>
        <w:rPr>
          <w:color w:val="231F20"/>
          <w:spacing w:val="-17"/>
          <w:w w:val="105"/>
          <w:sz w:val="34"/>
        </w:rPr>
        <w:t> </w:t>
      </w:r>
      <w:r>
        <w:rPr>
          <w:color w:val="231F20"/>
          <w:w w:val="105"/>
          <w:sz w:val="34"/>
        </w:rPr>
        <w:t>bộ</w:t>
      </w:r>
      <w:r>
        <w:rPr>
          <w:color w:val="231F20"/>
          <w:spacing w:val="-18"/>
          <w:w w:val="105"/>
          <w:sz w:val="34"/>
        </w:rPr>
        <w:t> </w:t>
      </w:r>
      <w:r>
        <w:rPr>
          <w:color w:val="231F20"/>
          <w:w w:val="105"/>
          <w:sz w:val="34"/>
        </w:rPr>
        <w:t>ngôn</w:t>
      </w:r>
      <w:r>
        <w:rPr>
          <w:color w:val="231F20"/>
          <w:spacing w:val="-17"/>
          <w:w w:val="105"/>
          <w:sz w:val="34"/>
        </w:rPr>
        <w:t> </w:t>
      </w:r>
      <w:r>
        <w:rPr>
          <w:color w:val="231F20"/>
          <w:w w:val="105"/>
          <w:sz w:val="34"/>
        </w:rPr>
        <w:t>một</w:t>
      </w:r>
      <w:r>
        <w:rPr>
          <w:color w:val="231F20"/>
          <w:spacing w:val="-17"/>
          <w:w w:val="105"/>
          <w:sz w:val="34"/>
        </w:rPr>
        <w:t> </w:t>
      </w:r>
      <w:r>
        <w:rPr>
          <w:color w:val="231F20"/>
          <w:w w:val="105"/>
          <w:sz w:val="34"/>
        </w:rPr>
        <w:t>bên</w:t>
      </w:r>
      <w:r>
        <w:rPr>
          <w:color w:val="231F20"/>
          <w:spacing w:val="-9"/>
          <w:w w:val="105"/>
          <w:sz w:val="34"/>
        </w:rPr>
        <w:t>. </w:t>
      </w:r>
      <w:r>
        <w:rPr>
          <w:color w:val="231F20"/>
          <w:w w:val="105"/>
          <w:sz w:val="34"/>
        </w:rPr>
        <w:t>Về</w:t>
      </w:r>
      <w:r>
        <w:rPr>
          <w:color w:val="231F20"/>
          <w:spacing w:val="-17"/>
          <w:w w:val="105"/>
          <w:sz w:val="34"/>
        </w:rPr>
        <w:t> </w:t>
      </w:r>
      <w:r>
        <w:rPr>
          <w:color w:val="231F20"/>
          <w:w w:val="105"/>
          <w:sz w:val="34"/>
        </w:rPr>
        <w:t>sau</w:t>
      </w:r>
      <w:r>
        <w:rPr>
          <w:color w:val="231F20"/>
          <w:spacing w:val="-17"/>
          <w:w w:val="105"/>
          <w:sz w:val="34"/>
        </w:rPr>
        <w:t> </w:t>
      </w:r>
      <w:r>
        <w:rPr>
          <w:color w:val="231F20"/>
          <w:w w:val="105"/>
          <w:sz w:val="34"/>
        </w:rPr>
        <w:t>có</w:t>
      </w:r>
      <w:r>
        <w:rPr>
          <w:color w:val="231F20"/>
          <w:spacing w:val="-17"/>
          <w:w w:val="105"/>
          <w:sz w:val="34"/>
        </w:rPr>
        <w:t> </w:t>
      </w:r>
      <w:r>
        <w:rPr>
          <w:color w:val="231F20"/>
          <w:w w:val="105"/>
          <w:sz w:val="34"/>
        </w:rPr>
        <w:t>thêm bộ tâm </w:t>
      </w:r>
      <w:r>
        <w:rPr>
          <w:rFonts w:ascii="Arial Unicode MS" w:hAnsi="Arial Unicode MS" w:eastAsia="Arial Unicode MS" w:hint="eastAsia"/>
          <w:color w:val="231F20"/>
          <w:spacing w:val="-2"/>
          <w:w w:val="105"/>
          <w:sz w:val="34"/>
        </w:rPr>
        <w:t>悅 </w:t>
      </w:r>
      <w:r>
        <w:rPr>
          <w:color w:val="231F20"/>
          <w:w w:val="105"/>
          <w:sz w:val="34"/>
        </w:rPr>
        <w:t>đứng một bên, nhưng ý nghĩa tương đồng. </w:t>
      </w:r>
      <w:r>
        <w:rPr>
          <w:i/>
          <w:color w:val="231F20"/>
          <w:w w:val="105"/>
          <w:sz w:val="34"/>
        </w:rPr>
        <w:t>“Bất </w:t>
      </w:r>
      <w:r>
        <w:rPr>
          <w:i/>
          <w:color w:val="231F20"/>
          <w:sz w:val="34"/>
        </w:rPr>
        <w:t>diệc</w:t>
      </w:r>
      <w:r>
        <w:rPr>
          <w:i/>
          <w:color w:val="231F20"/>
          <w:spacing w:val="-11"/>
          <w:sz w:val="34"/>
        </w:rPr>
        <w:t> </w:t>
      </w:r>
      <w:r>
        <w:rPr>
          <w:i/>
          <w:color w:val="231F20"/>
          <w:sz w:val="34"/>
        </w:rPr>
        <w:t>duyệt</w:t>
      </w:r>
      <w:r>
        <w:rPr>
          <w:i/>
          <w:color w:val="231F20"/>
          <w:spacing w:val="-11"/>
          <w:sz w:val="34"/>
        </w:rPr>
        <w:t> </w:t>
      </w:r>
      <w:r>
        <w:rPr>
          <w:i/>
          <w:color w:val="231F20"/>
          <w:sz w:val="34"/>
        </w:rPr>
        <w:t>hồ</w:t>
      </w:r>
      <w:r>
        <w:rPr>
          <w:color w:val="231F20"/>
          <w:spacing w:val="-4"/>
          <w:sz w:val="34"/>
        </w:rPr>
        <w:t>”, </w:t>
      </w:r>
      <w:r>
        <w:rPr>
          <w:color w:val="231F20"/>
          <w:sz w:val="34"/>
        </w:rPr>
        <w:t>đây</w:t>
      </w:r>
      <w:r>
        <w:rPr>
          <w:color w:val="231F20"/>
          <w:spacing w:val="-12"/>
          <w:sz w:val="34"/>
        </w:rPr>
        <w:t> </w:t>
      </w:r>
      <w:r>
        <w:rPr>
          <w:color w:val="231F20"/>
          <w:sz w:val="34"/>
        </w:rPr>
        <w:t>là</w:t>
      </w:r>
      <w:r>
        <w:rPr>
          <w:color w:val="231F20"/>
          <w:spacing w:val="-11"/>
          <w:sz w:val="34"/>
        </w:rPr>
        <w:t> </w:t>
      </w:r>
      <w:r>
        <w:rPr>
          <w:color w:val="231F20"/>
          <w:sz w:val="34"/>
        </w:rPr>
        <w:t>cổ</w:t>
      </w:r>
      <w:r>
        <w:rPr>
          <w:color w:val="231F20"/>
          <w:spacing w:val="-11"/>
          <w:sz w:val="34"/>
        </w:rPr>
        <w:t> </w:t>
      </w:r>
      <w:r>
        <w:rPr>
          <w:color w:val="231F20"/>
          <w:sz w:val="34"/>
        </w:rPr>
        <w:t>âm</w:t>
      </w:r>
      <w:r>
        <w:rPr>
          <w:color w:val="231F20"/>
          <w:spacing w:val="-5"/>
          <w:sz w:val="34"/>
        </w:rPr>
        <w:t>. </w:t>
      </w:r>
      <w:r>
        <w:rPr>
          <w:i/>
          <w:color w:val="231F20"/>
          <w:sz w:val="34"/>
        </w:rPr>
        <w:t>“Duyệt</w:t>
      </w:r>
      <w:r>
        <w:rPr>
          <w:i/>
          <w:color w:val="231F20"/>
          <w:spacing w:val="-11"/>
          <w:sz w:val="34"/>
        </w:rPr>
        <w:t> </w:t>
      </w:r>
      <w:r>
        <w:rPr>
          <w:i/>
          <w:color w:val="231F20"/>
          <w:sz w:val="34"/>
        </w:rPr>
        <w:t>sở</w:t>
      </w:r>
      <w:r>
        <w:rPr>
          <w:i/>
          <w:color w:val="231F20"/>
          <w:spacing w:val="-11"/>
          <w:sz w:val="34"/>
        </w:rPr>
        <w:t> </w:t>
      </w:r>
      <w:r>
        <w:rPr>
          <w:i/>
          <w:color w:val="231F20"/>
          <w:sz w:val="34"/>
        </w:rPr>
        <w:t>hoài</w:t>
      </w:r>
      <w:r>
        <w:rPr>
          <w:i/>
          <w:color w:val="231F20"/>
          <w:spacing w:val="-11"/>
          <w:sz w:val="34"/>
        </w:rPr>
        <w:t> </w:t>
      </w:r>
      <w:r>
        <w:rPr>
          <w:i/>
          <w:color w:val="231F20"/>
          <w:sz w:val="34"/>
        </w:rPr>
        <w:t>dã”</w:t>
      </w:r>
      <w:r>
        <w:rPr>
          <w:i/>
          <w:color w:val="231F20"/>
          <w:spacing w:val="-12"/>
          <w:sz w:val="34"/>
        </w:rPr>
        <w:t> </w:t>
      </w:r>
      <w:r>
        <w:rPr>
          <w:color w:val="231F20"/>
          <w:sz w:val="34"/>
        </w:rPr>
        <w:t>(Duyệt</w:t>
      </w:r>
      <w:r>
        <w:rPr>
          <w:color w:val="231F20"/>
          <w:spacing w:val="-11"/>
          <w:sz w:val="34"/>
        </w:rPr>
        <w:t> </w:t>
      </w:r>
      <w:r>
        <w:rPr>
          <w:color w:val="231F20"/>
          <w:sz w:val="34"/>
        </w:rPr>
        <w:t>nghĩa </w:t>
      </w:r>
      <w:r>
        <w:rPr>
          <w:color w:val="231F20"/>
          <w:w w:val="105"/>
          <w:sz w:val="34"/>
        </w:rPr>
        <w:t>là nhớ), chính là trong tâm của họ nhớ mãi không quên. Nhớ mãi không quên là gì? Là dạy học, là giáo hóa chúng sinh. Duyên của chúng sinh bây giờ đã thành thục, có thể tiếp</w:t>
      </w:r>
      <w:r>
        <w:rPr>
          <w:color w:val="231F20"/>
          <w:spacing w:val="-13"/>
          <w:w w:val="105"/>
          <w:sz w:val="34"/>
        </w:rPr>
        <w:t> </w:t>
      </w:r>
      <w:r>
        <w:rPr>
          <w:color w:val="231F20"/>
          <w:w w:val="105"/>
          <w:sz w:val="34"/>
        </w:rPr>
        <w:t>nhận</w:t>
      </w:r>
      <w:r>
        <w:rPr>
          <w:color w:val="231F20"/>
          <w:spacing w:val="-7"/>
          <w:w w:val="105"/>
          <w:sz w:val="34"/>
        </w:rPr>
        <w:t>, </w:t>
      </w:r>
      <w:r>
        <w:rPr>
          <w:color w:val="231F20"/>
          <w:w w:val="105"/>
          <w:sz w:val="34"/>
        </w:rPr>
        <w:t>Ngài</w:t>
      </w:r>
      <w:r>
        <w:rPr>
          <w:color w:val="231F20"/>
          <w:spacing w:val="-13"/>
          <w:w w:val="105"/>
          <w:sz w:val="34"/>
        </w:rPr>
        <w:t> </w:t>
      </w:r>
      <w:r>
        <w:rPr>
          <w:color w:val="231F20"/>
          <w:w w:val="105"/>
          <w:sz w:val="34"/>
        </w:rPr>
        <w:t>hoan</w:t>
      </w:r>
      <w:r>
        <w:rPr>
          <w:color w:val="231F20"/>
          <w:spacing w:val="-13"/>
          <w:w w:val="105"/>
          <w:sz w:val="34"/>
        </w:rPr>
        <w:t> </w:t>
      </w:r>
      <w:r>
        <w:rPr>
          <w:color w:val="231F20"/>
          <w:w w:val="105"/>
          <w:sz w:val="34"/>
        </w:rPr>
        <w:t>hỷ</w:t>
      </w:r>
      <w:r>
        <w:rPr>
          <w:color w:val="231F20"/>
          <w:spacing w:val="-13"/>
          <w:w w:val="105"/>
          <w:sz w:val="34"/>
        </w:rPr>
        <w:t> </w:t>
      </w:r>
      <w:r>
        <w:rPr>
          <w:color w:val="231F20"/>
          <w:w w:val="105"/>
          <w:sz w:val="34"/>
        </w:rPr>
        <w:t>biết</w:t>
      </w:r>
      <w:r>
        <w:rPr>
          <w:color w:val="231F20"/>
          <w:spacing w:val="-13"/>
          <w:w w:val="105"/>
          <w:sz w:val="34"/>
        </w:rPr>
        <w:t> </w:t>
      </w:r>
      <w:r>
        <w:rPr>
          <w:color w:val="231F20"/>
          <w:w w:val="105"/>
          <w:sz w:val="34"/>
        </w:rPr>
        <w:t>bao</w:t>
      </w:r>
      <w:r>
        <w:rPr>
          <w:color w:val="231F20"/>
          <w:spacing w:val="-7"/>
          <w:w w:val="105"/>
          <w:sz w:val="34"/>
        </w:rPr>
        <w:t>! </w:t>
      </w:r>
      <w:r>
        <w:rPr>
          <w:color w:val="231F20"/>
          <w:w w:val="105"/>
          <w:sz w:val="34"/>
        </w:rPr>
        <w:t>Đây</w:t>
      </w:r>
      <w:r>
        <w:rPr>
          <w:color w:val="231F20"/>
          <w:spacing w:val="-13"/>
          <w:w w:val="105"/>
          <w:sz w:val="34"/>
        </w:rPr>
        <w:t> </w:t>
      </w:r>
      <w:r>
        <w:rPr>
          <w:color w:val="231F20"/>
          <w:w w:val="105"/>
          <w:sz w:val="34"/>
        </w:rPr>
        <w:t>chính</w:t>
      </w:r>
      <w:r>
        <w:rPr>
          <w:color w:val="231F20"/>
          <w:spacing w:val="-13"/>
          <w:w w:val="105"/>
          <w:sz w:val="34"/>
        </w:rPr>
        <w:t> </w:t>
      </w:r>
      <w:r>
        <w:rPr>
          <w:color w:val="231F20"/>
          <w:w w:val="105"/>
          <w:sz w:val="34"/>
        </w:rPr>
        <w:t>là</w:t>
      </w:r>
      <w:r>
        <w:rPr>
          <w:color w:val="231F20"/>
          <w:spacing w:val="-11"/>
          <w:w w:val="105"/>
          <w:sz w:val="34"/>
        </w:rPr>
        <w:t> </w:t>
      </w:r>
      <w:r>
        <w:rPr>
          <w:i/>
          <w:color w:val="231F20"/>
          <w:w w:val="105"/>
          <w:sz w:val="34"/>
        </w:rPr>
        <w:t>“Chúng</w:t>
      </w:r>
      <w:r>
        <w:rPr>
          <w:i/>
          <w:color w:val="231F20"/>
          <w:spacing w:val="-13"/>
          <w:w w:val="105"/>
          <w:sz w:val="34"/>
        </w:rPr>
        <w:t> </w:t>
      </w:r>
      <w:r>
        <w:rPr>
          <w:i/>
          <w:color w:val="231F20"/>
          <w:w w:val="105"/>
          <w:sz w:val="34"/>
        </w:rPr>
        <w:t>sinh vô</w:t>
      </w:r>
      <w:r>
        <w:rPr>
          <w:i/>
          <w:color w:val="231F20"/>
          <w:spacing w:val="-11"/>
          <w:w w:val="105"/>
          <w:sz w:val="34"/>
        </w:rPr>
        <w:t> </w:t>
      </w:r>
      <w:r>
        <w:rPr>
          <w:i/>
          <w:color w:val="231F20"/>
          <w:w w:val="105"/>
          <w:sz w:val="34"/>
        </w:rPr>
        <w:t>biên</w:t>
      </w:r>
      <w:r>
        <w:rPr>
          <w:i/>
          <w:color w:val="231F20"/>
          <w:spacing w:val="-11"/>
          <w:w w:val="105"/>
          <w:sz w:val="34"/>
        </w:rPr>
        <w:t> </w:t>
      </w:r>
      <w:r>
        <w:rPr>
          <w:i/>
          <w:color w:val="231F20"/>
          <w:w w:val="105"/>
          <w:sz w:val="34"/>
        </w:rPr>
        <w:t>thệ</w:t>
      </w:r>
      <w:r>
        <w:rPr>
          <w:i/>
          <w:color w:val="231F20"/>
          <w:spacing w:val="-11"/>
          <w:w w:val="105"/>
          <w:sz w:val="34"/>
        </w:rPr>
        <w:t> </w:t>
      </w:r>
      <w:r>
        <w:rPr>
          <w:i/>
          <w:color w:val="231F20"/>
          <w:w w:val="105"/>
          <w:sz w:val="34"/>
        </w:rPr>
        <w:t>nguyện</w:t>
      </w:r>
      <w:r>
        <w:rPr>
          <w:i/>
          <w:color w:val="231F20"/>
          <w:spacing w:val="-11"/>
          <w:w w:val="105"/>
          <w:sz w:val="34"/>
        </w:rPr>
        <w:t> </w:t>
      </w:r>
      <w:r>
        <w:rPr>
          <w:i/>
          <w:color w:val="231F20"/>
          <w:w w:val="105"/>
          <w:sz w:val="34"/>
        </w:rPr>
        <w:t>độ”</w:t>
      </w:r>
      <w:r>
        <w:rPr>
          <w:color w:val="231F20"/>
          <w:spacing w:val="-6"/>
          <w:w w:val="105"/>
          <w:sz w:val="34"/>
        </w:rPr>
        <w:t>. </w:t>
      </w:r>
      <w:r>
        <w:rPr>
          <w:color w:val="231F20"/>
          <w:w w:val="105"/>
          <w:sz w:val="34"/>
        </w:rPr>
        <w:t>Nguyện</w:t>
      </w:r>
      <w:r>
        <w:rPr>
          <w:color w:val="231F20"/>
          <w:spacing w:val="-11"/>
          <w:w w:val="105"/>
          <w:sz w:val="34"/>
        </w:rPr>
        <w:t> </w:t>
      </w:r>
      <w:r>
        <w:rPr>
          <w:color w:val="231F20"/>
          <w:w w:val="105"/>
          <w:sz w:val="34"/>
        </w:rPr>
        <w:t>này</w:t>
      </w:r>
      <w:r>
        <w:rPr>
          <w:color w:val="231F20"/>
          <w:spacing w:val="-11"/>
          <w:w w:val="105"/>
          <w:sz w:val="34"/>
        </w:rPr>
        <w:t> </w:t>
      </w:r>
      <w:r>
        <w:rPr>
          <w:color w:val="231F20"/>
          <w:w w:val="105"/>
          <w:sz w:val="34"/>
        </w:rPr>
        <w:t>có</w:t>
      </w:r>
      <w:r>
        <w:rPr>
          <w:color w:val="231F20"/>
          <w:spacing w:val="-11"/>
          <w:w w:val="105"/>
          <w:sz w:val="34"/>
        </w:rPr>
        <w:t> </w:t>
      </w:r>
      <w:r>
        <w:rPr>
          <w:color w:val="231F20"/>
          <w:w w:val="105"/>
          <w:sz w:val="34"/>
        </w:rPr>
        <w:t>thể</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hiện</w:t>
      </w:r>
      <w:r>
        <w:rPr>
          <w:color w:val="231F20"/>
          <w:spacing w:val="-11"/>
          <w:w w:val="105"/>
          <w:sz w:val="34"/>
        </w:rPr>
        <w:t> </w:t>
      </w:r>
      <w:r>
        <w:rPr>
          <w:color w:val="231F20"/>
          <w:w w:val="105"/>
          <w:sz w:val="34"/>
        </w:rPr>
        <w:t>thực. Duyên</w:t>
      </w:r>
      <w:r>
        <w:rPr>
          <w:color w:val="231F20"/>
          <w:spacing w:val="-7"/>
          <w:w w:val="105"/>
          <w:sz w:val="34"/>
        </w:rPr>
        <w:t> </w:t>
      </w:r>
      <w:r>
        <w:rPr>
          <w:color w:val="231F20"/>
          <w:w w:val="105"/>
          <w:sz w:val="34"/>
        </w:rPr>
        <w:t>đã</w:t>
      </w:r>
      <w:r>
        <w:rPr>
          <w:color w:val="231F20"/>
          <w:spacing w:val="-7"/>
          <w:w w:val="105"/>
          <w:sz w:val="34"/>
        </w:rPr>
        <w:t> </w:t>
      </w:r>
      <w:r>
        <w:rPr>
          <w:color w:val="231F20"/>
          <w:w w:val="105"/>
          <w:sz w:val="34"/>
        </w:rPr>
        <w:t>chín</w:t>
      </w:r>
      <w:r>
        <w:rPr>
          <w:color w:val="231F20"/>
          <w:spacing w:val="-8"/>
          <w:w w:val="105"/>
          <w:sz w:val="34"/>
        </w:rPr>
        <w:t> </w:t>
      </w:r>
      <w:r>
        <w:rPr>
          <w:color w:val="231F20"/>
          <w:w w:val="105"/>
          <w:sz w:val="34"/>
        </w:rPr>
        <w:t>muồi</w:t>
      </w:r>
      <w:r>
        <w:rPr>
          <w:color w:val="231F20"/>
          <w:spacing w:val="-4"/>
          <w:w w:val="105"/>
          <w:sz w:val="34"/>
        </w:rPr>
        <w:t>, </w:t>
      </w:r>
      <w:r>
        <w:rPr>
          <w:color w:val="231F20"/>
          <w:w w:val="105"/>
          <w:sz w:val="34"/>
        </w:rPr>
        <w:t>có</w:t>
      </w:r>
      <w:r>
        <w:rPr>
          <w:color w:val="231F20"/>
          <w:spacing w:val="-8"/>
          <w:w w:val="105"/>
          <w:sz w:val="34"/>
        </w:rPr>
        <w:t> </w:t>
      </w:r>
      <w:r>
        <w:rPr>
          <w:color w:val="231F20"/>
          <w:w w:val="105"/>
          <w:sz w:val="34"/>
        </w:rPr>
        <w:t>thể</w:t>
      </w:r>
      <w:r>
        <w:rPr>
          <w:color w:val="231F20"/>
          <w:spacing w:val="-8"/>
          <w:w w:val="105"/>
          <w:sz w:val="34"/>
        </w:rPr>
        <w:t> </w:t>
      </w:r>
      <w:r>
        <w:rPr>
          <w:color w:val="231F20"/>
          <w:w w:val="105"/>
          <w:sz w:val="34"/>
        </w:rPr>
        <w:t>hiện</w:t>
      </w:r>
      <w:r>
        <w:rPr>
          <w:color w:val="231F20"/>
          <w:spacing w:val="-8"/>
          <w:w w:val="105"/>
          <w:sz w:val="34"/>
        </w:rPr>
        <w:t> </w:t>
      </w:r>
      <w:r>
        <w:rPr>
          <w:color w:val="231F20"/>
          <w:w w:val="105"/>
          <w:sz w:val="34"/>
        </w:rPr>
        <w:t>thực,</w:t>
      </w:r>
      <w:r>
        <w:rPr>
          <w:color w:val="231F20"/>
          <w:spacing w:val="-7"/>
          <w:w w:val="105"/>
          <w:sz w:val="34"/>
        </w:rPr>
        <w:t> </w:t>
      </w:r>
      <w:r>
        <w:rPr>
          <w:color w:val="231F20"/>
          <w:w w:val="105"/>
          <w:sz w:val="34"/>
        </w:rPr>
        <w:t>nên</w:t>
      </w:r>
      <w:r>
        <w:rPr>
          <w:color w:val="231F20"/>
          <w:spacing w:val="-7"/>
          <w:w w:val="105"/>
          <w:sz w:val="34"/>
        </w:rPr>
        <w:t> </w:t>
      </w:r>
      <w:r>
        <w:rPr>
          <w:i/>
          <w:color w:val="231F20"/>
          <w:w w:val="105"/>
          <w:sz w:val="34"/>
        </w:rPr>
        <w:t>“duyệt</w:t>
      </w:r>
      <w:r>
        <w:rPr>
          <w:i/>
          <w:color w:val="231F20"/>
          <w:spacing w:val="-7"/>
          <w:w w:val="105"/>
          <w:sz w:val="34"/>
        </w:rPr>
        <w:t> </w:t>
      </w:r>
      <w:r>
        <w:rPr>
          <w:i/>
          <w:color w:val="231F20"/>
          <w:w w:val="105"/>
          <w:sz w:val="34"/>
        </w:rPr>
        <w:t>sở</w:t>
      </w:r>
      <w:r>
        <w:rPr>
          <w:i/>
          <w:color w:val="231F20"/>
          <w:spacing w:val="-8"/>
          <w:w w:val="105"/>
          <w:sz w:val="34"/>
        </w:rPr>
        <w:t> </w:t>
      </w:r>
      <w:r>
        <w:rPr>
          <w:i/>
          <w:color w:val="231F20"/>
          <w:w w:val="105"/>
          <w:sz w:val="34"/>
        </w:rPr>
        <w:t>hoài”. </w:t>
      </w:r>
      <w:r>
        <w:rPr>
          <w:color w:val="231F20"/>
          <w:w w:val="105"/>
          <w:sz w:val="34"/>
        </w:rPr>
        <w:t>Tâm nguyện này, duyên phận đã đến.</w:t>
      </w:r>
    </w:p>
    <w:p>
      <w:pPr>
        <w:spacing w:after="0" w:line="486" w:lineRule="exact"/>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firstLine="453"/>
      </w:pPr>
      <w:r>
        <w:rPr>
          <w:i/>
          <w:color w:val="231F20"/>
          <w:w w:val="105"/>
        </w:rPr>
        <w:t>“Phật</w:t>
      </w:r>
      <w:r>
        <w:rPr>
          <w:i/>
          <w:color w:val="231F20"/>
          <w:spacing w:val="-10"/>
          <w:w w:val="105"/>
        </w:rPr>
        <w:t> </w:t>
      </w:r>
      <w:r>
        <w:rPr>
          <w:i/>
          <w:color w:val="231F20"/>
          <w:w w:val="105"/>
        </w:rPr>
        <w:t>thuyết</w:t>
      </w:r>
      <w:r>
        <w:rPr>
          <w:i/>
          <w:color w:val="231F20"/>
          <w:spacing w:val="-10"/>
          <w:w w:val="105"/>
        </w:rPr>
        <w:t> </w:t>
      </w:r>
      <w:r>
        <w:rPr>
          <w:i/>
          <w:color w:val="231F20"/>
          <w:w w:val="105"/>
        </w:rPr>
        <w:t>nhị</w:t>
      </w:r>
      <w:r>
        <w:rPr>
          <w:i/>
          <w:color w:val="231F20"/>
          <w:spacing w:val="-10"/>
          <w:w w:val="105"/>
        </w:rPr>
        <w:t> </w:t>
      </w:r>
      <w:r>
        <w:rPr>
          <w:i/>
          <w:color w:val="231F20"/>
          <w:w w:val="105"/>
        </w:rPr>
        <w:t>tự</w:t>
      </w:r>
      <w:r>
        <w:rPr>
          <w:i/>
          <w:color w:val="231F20"/>
          <w:spacing w:val="-10"/>
          <w:w w:val="105"/>
        </w:rPr>
        <w:t> </w:t>
      </w:r>
      <w:r>
        <w:rPr>
          <w:i/>
          <w:color w:val="231F20"/>
          <w:w w:val="105"/>
        </w:rPr>
        <w:t>hiển</w:t>
      </w:r>
      <w:r>
        <w:rPr>
          <w:i/>
          <w:color w:val="231F20"/>
          <w:spacing w:val="-10"/>
          <w:w w:val="105"/>
        </w:rPr>
        <w:t> </w:t>
      </w:r>
      <w:r>
        <w:rPr>
          <w:i/>
          <w:color w:val="231F20"/>
          <w:w w:val="105"/>
        </w:rPr>
        <w:t>thử</w:t>
      </w:r>
      <w:r>
        <w:rPr>
          <w:i/>
          <w:color w:val="231F20"/>
          <w:spacing w:val="-10"/>
          <w:w w:val="105"/>
        </w:rPr>
        <w:t> </w:t>
      </w:r>
      <w:r>
        <w:rPr>
          <w:i/>
          <w:color w:val="231F20"/>
          <w:w w:val="105"/>
        </w:rPr>
        <w:t>kinh</w:t>
      </w:r>
      <w:r>
        <w:rPr>
          <w:i/>
          <w:color w:val="231F20"/>
          <w:spacing w:val="-10"/>
          <w:w w:val="105"/>
        </w:rPr>
        <w:t> </w:t>
      </w:r>
      <w:r>
        <w:rPr>
          <w:i/>
          <w:color w:val="231F20"/>
          <w:w w:val="105"/>
        </w:rPr>
        <w:t>thị</w:t>
      </w:r>
      <w:r>
        <w:rPr>
          <w:i/>
          <w:color w:val="231F20"/>
          <w:spacing w:val="-10"/>
          <w:w w:val="105"/>
        </w:rPr>
        <w:t> </w:t>
      </w:r>
      <w:r>
        <w:rPr>
          <w:i/>
          <w:color w:val="231F20"/>
          <w:w w:val="105"/>
        </w:rPr>
        <w:t>Thế</w:t>
      </w:r>
      <w:r>
        <w:rPr>
          <w:i/>
          <w:color w:val="231F20"/>
          <w:spacing w:val="-10"/>
          <w:w w:val="105"/>
        </w:rPr>
        <w:t> </w:t>
      </w:r>
      <w:r>
        <w:rPr>
          <w:i/>
          <w:color w:val="231F20"/>
          <w:w w:val="105"/>
        </w:rPr>
        <w:t>Tôn</w:t>
      </w:r>
      <w:r>
        <w:rPr>
          <w:i/>
          <w:color w:val="231F20"/>
          <w:spacing w:val="-10"/>
          <w:w w:val="105"/>
        </w:rPr>
        <w:t> </w:t>
      </w:r>
      <w:r>
        <w:rPr>
          <w:i/>
          <w:color w:val="231F20"/>
          <w:w w:val="105"/>
        </w:rPr>
        <w:t>kim</w:t>
      </w:r>
      <w:r>
        <w:rPr>
          <w:i/>
          <w:color w:val="231F20"/>
          <w:spacing w:val="-10"/>
          <w:w w:val="105"/>
        </w:rPr>
        <w:t> </w:t>
      </w:r>
      <w:r>
        <w:rPr>
          <w:i/>
          <w:color w:val="231F20"/>
          <w:w w:val="105"/>
        </w:rPr>
        <w:t>hữu</w:t>
      </w:r>
      <w:r>
        <w:rPr>
          <w:i/>
          <w:color w:val="231F20"/>
          <w:spacing w:val="-10"/>
          <w:w w:val="105"/>
        </w:rPr>
        <w:t> </w:t>
      </w:r>
      <w:r>
        <w:rPr>
          <w:i/>
          <w:color w:val="231F20"/>
          <w:w w:val="105"/>
        </w:rPr>
        <w:t>sở tuyên, phi dư nhân chi thuyết dã</w:t>
      </w:r>
      <w:r>
        <w:rPr>
          <w:color w:val="231F20"/>
          <w:w w:val="105"/>
        </w:rPr>
        <w:t>” (2 từ̃ “</w:t>
      </w:r>
      <w:r>
        <w:rPr>
          <w:i/>
          <w:color w:val="231F20"/>
          <w:w w:val="105"/>
        </w:rPr>
        <w:t>Phật thuyết</w:t>
      </w:r>
      <w:r>
        <w:rPr>
          <w:color w:val="231F20"/>
          <w:w w:val="105"/>
        </w:rPr>
        <w:t>” hiển bày</w:t>
      </w:r>
      <w:r>
        <w:rPr>
          <w:color w:val="231F20"/>
          <w:spacing w:val="-9"/>
          <w:w w:val="105"/>
        </w:rPr>
        <w:t> </w:t>
      </w:r>
      <w:r>
        <w:rPr>
          <w:color w:val="231F20"/>
          <w:w w:val="105"/>
        </w:rPr>
        <w:t>rõ</w:t>
      </w:r>
      <w:r>
        <w:rPr>
          <w:color w:val="231F20"/>
          <w:spacing w:val="-9"/>
          <w:w w:val="105"/>
        </w:rPr>
        <w:t> </w:t>
      </w:r>
      <w:r>
        <w:rPr>
          <w:color w:val="231F20"/>
          <w:w w:val="105"/>
        </w:rPr>
        <w:t>ràng</w:t>
      </w:r>
      <w:r>
        <w:rPr>
          <w:color w:val="231F20"/>
          <w:spacing w:val="-9"/>
          <w:w w:val="105"/>
        </w:rPr>
        <w:t> </w:t>
      </w:r>
      <w:r>
        <w:rPr>
          <w:color w:val="231F20"/>
          <w:w w:val="105"/>
        </w:rPr>
        <w:t>kinh</w:t>
      </w:r>
      <w:r>
        <w:rPr>
          <w:color w:val="231F20"/>
          <w:spacing w:val="-10"/>
          <w:w w:val="105"/>
        </w:rPr>
        <w:t> </w:t>
      </w:r>
      <w:r>
        <w:rPr>
          <w:color w:val="231F20"/>
          <w:w w:val="105"/>
        </w:rPr>
        <w:t>này</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đức</w:t>
      </w:r>
      <w:r>
        <w:rPr>
          <w:color w:val="231F20"/>
          <w:spacing w:val="-9"/>
          <w:w w:val="105"/>
        </w:rPr>
        <w:t> </w:t>
      </w:r>
      <w:r>
        <w:rPr>
          <w:color w:val="231F20"/>
          <w:w w:val="105"/>
        </w:rPr>
        <w:t>Thế</w:t>
      </w:r>
      <w:r>
        <w:rPr>
          <w:color w:val="231F20"/>
          <w:spacing w:val="-9"/>
          <w:w w:val="105"/>
        </w:rPr>
        <w:t> </w:t>
      </w:r>
      <w:r>
        <w:rPr>
          <w:color w:val="231F20"/>
          <w:w w:val="105"/>
        </w:rPr>
        <w:t>Tôn</w:t>
      </w:r>
      <w:r>
        <w:rPr>
          <w:color w:val="231F20"/>
          <w:spacing w:val="-9"/>
          <w:w w:val="105"/>
        </w:rPr>
        <w:t> </w:t>
      </w:r>
      <w:r>
        <w:rPr>
          <w:color w:val="231F20"/>
          <w:w w:val="105"/>
        </w:rPr>
        <w:t>nay</w:t>
      </w:r>
      <w:r>
        <w:rPr>
          <w:color w:val="231F20"/>
          <w:spacing w:val="-9"/>
          <w:w w:val="105"/>
        </w:rPr>
        <w:t> </w:t>
      </w:r>
      <w:r>
        <w:rPr>
          <w:color w:val="231F20"/>
          <w:w w:val="105"/>
        </w:rPr>
        <w:t>tuyên</w:t>
      </w:r>
      <w:r>
        <w:rPr>
          <w:color w:val="231F20"/>
          <w:spacing w:val="-9"/>
          <w:w w:val="105"/>
        </w:rPr>
        <w:t> </w:t>
      </w:r>
      <w:r>
        <w:rPr>
          <w:color w:val="231F20"/>
          <w:w w:val="105"/>
        </w:rPr>
        <w:t>thuyết không phải người khác). Kinh Phật rất nhiều, nhưng có rất nhiều kinh trên đề kinh không có “Phật thuyết”. Kinh điển có 2 từ Phật thuyết đứng đầu số lượng không nhiều. Vì sao có kinh có 2 từ Phật thuyết đứng đầu, có kinh không có? Điều</w:t>
      </w:r>
      <w:r>
        <w:rPr>
          <w:color w:val="231F20"/>
          <w:spacing w:val="-9"/>
          <w:w w:val="105"/>
        </w:rPr>
        <w:t> </w:t>
      </w:r>
      <w:r>
        <w:rPr>
          <w:color w:val="231F20"/>
          <w:w w:val="105"/>
        </w:rPr>
        <w:t>này</w:t>
      </w:r>
      <w:r>
        <w:rPr>
          <w:color w:val="231F20"/>
          <w:spacing w:val="-9"/>
          <w:w w:val="105"/>
        </w:rPr>
        <w:t> </w:t>
      </w:r>
      <w:r>
        <w:rPr>
          <w:color w:val="231F20"/>
          <w:w w:val="105"/>
        </w:rPr>
        <w:t>là</w:t>
      </w:r>
      <w:r>
        <w:rPr>
          <w:color w:val="231F20"/>
          <w:spacing w:val="-9"/>
          <w:w w:val="105"/>
        </w:rPr>
        <w:t> </w:t>
      </w:r>
      <w:r>
        <w:rPr>
          <w:color w:val="231F20"/>
          <w:w w:val="105"/>
        </w:rPr>
        <w:t>lúc</w:t>
      </w:r>
      <w:r>
        <w:rPr>
          <w:color w:val="231F20"/>
          <w:spacing w:val="-9"/>
          <w:w w:val="105"/>
        </w:rPr>
        <w:t> </w:t>
      </w:r>
      <w:r>
        <w:rPr>
          <w:color w:val="231F20"/>
          <w:w w:val="105"/>
        </w:rPr>
        <w:t>phiên</w:t>
      </w:r>
      <w:r>
        <w:rPr>
          <w:color w:val="231F20"/>
          <w:spacing w:val="-9"/>
          <w:w w:val="105"/>
        </w:rPr>
        <w:t> </w:t>
      </w:r>
      <w:r>
        <w:rPr>
          <w:color w:val="231F20"/>
          <w:w w:val="105"/>
        </w:rPr>
        <w:t>dịch,</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lệ,</w:t>
      </w:r>
      <w:r>
        <w:rPr>
          <w:color w:val="231F20"/>
          <w:spacing w:val="-9"/>
          <w:w w:val="105"/>
        </w:rPr>
        <w:t> </w:t>
      </w:r>
      <w:r>
        <w:rPr>
          <w:color w:val="231F20"/>
          <w:w w:val="105"/>
        </w:rPr>
        <w:t>có</w:t>
      </w:r>
      <w:r>
        <w:rPr>
          <w:color w:val="231F20"/>
          <w:spacing w:val="-9"/>
          <w:w w:val="105"/>
        </w:rPr>
        <w:t> </w:t>
      </w:r>
      <w:r>
        <w:rPr>
          <w:color w:val="231F20"/>
          <w:w w:val="105"/>
        </w:rPr>
        <w:t>ví</w:t>
      </w:r>
      <w:r>
        <w:rPr>
          <w:color w:val="231F20"/>
          <w:spacing w:val="-9"/>
          <w:w w:val="105"/>
        </w:rPr>
        <w:t> </w:t>
      </w:r>
      <w:r>
        <w:rPr>
          <w:color w:val="231F20"/>
          <w:w w:val="105"/>
        </w:rPr>
        <w:t>dụ.</w:t>
      </w:r>
      <w:r>
        <w:rPr>
          <w:color w:val="231F20"/>
          <w:spacing w:val="-9"/>
          <w:w w:val="105"/>
        </w:rPr>
        <w:t> </w:t>
      </w:r>
      <w:r>
        <w:rPr>
          <w:color w:val="231F20"/>
          <w:w w:val="105"/>
        </w:rPr>
        <w:t>Phàm</w:t>
      </w:r>
      <w:r>
        <w:rPr>
          <w:color w:val="231F20"/>
          <w:spacing w:val="-9"/>
          <w:w w:val="105"/>
        </w:rPr>
        <w:t> </w:t>
      </w:r>
      <w:r>
        <w:rPr>
          <w:color w:val="231F20"/>
          <w:w w:val="105"/>
        </w:rPr>
        <w:t>là</w:t>
      </w:r>
      <w:r>
        <w:rPr>
          <w:color w:val="231F20"/>
          <w:spacing w:val="-9"/>
          <w:w w:val="105"/>
        </w:rPr>
        <w:t> </w:t>
      </w:r>
      <w:r>
        <w:rPr>
          <w:color w:val="231F20"/>
          <w:w w:val="105"/>
        </w:rPr>
        <w:t>phần chính tông, câu nói thứ nhất là Phật nói, thì kinh điển này</w:t>
      </w:r>
      <w:r>
        <w:rPr>
          <w:color w:val="231F20"/>
          <w:spacing w:val="80"/>
          <w:w w:val="150"/>
        </w:rPr>
        <w:t> </w:t>
      </w:r>
      <w:r>
        <w:rPr>
          <w:color w:val="231F20"/>
          <w:w w:val="105"/>
        </w:rPr>
        <w:t>2 từ Phật thuyết đứng đầu. Nếu câu đầu tiên là Bồ tát, hoặc là người khác thỉnh giáo, như vậy thì không thêm 2 từ Phật </w:t>
      </w:r>
      <w:r>
        <w:rPr>
          <w:color w:val="231F20"/>
          <w:spacing w:val="-2"/>
          <w:w w:val="105"/>
        </w:rPr>
        <w:t>thuyết.</w:t>
      </w:r>
    </w:p>
    <w:p>
      <w:pPr>
        <w:spacing w:line="302" w:lineRule="auto" w:before="122"/>
        <w:ind w:left="103" w:right="403" w:firstLine="453"/>
        <w:jc w:val="both"/>
        <w:rPr>
          <w:sz w:val="34"/>
        </w:rPr>
      </w:pPr>
      <w:r>
        <w:rPr>
          <w:color w:val="231F20"/>
          <w:w w:val="105"/>
          <w:sz w:val="34"/>
        </w:rPr>
        <w:t>Bộ</w:t>
      </w:r>
      <w:r>
        <w:rPr>
          <w:color w:val="231F20"/>
          <w:spacing w:val="-7"/>
          <w:w w:val="105"/>
          <w:sz w:val="34"/>
        </w:rPr>
        <w:t> </w:t>
      </w:r>
      <w:r>
        <w:rPr>
          <w:color w:val="231F20"/>
          <w:w w:val="105"/>
          <w:sz w:val="34"/>
        </w:rPr>
        <w:t>kinh</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đầu</w:t>
      </w:r>
      <w:r>
        <w:rPr>
          <w:color w:val="231F20"/>
          <w:spacing w:val="-7"/>
          <w:w w:val="105"/>
          <w:sz w:val="34"/>
        </w:rPr>
        <w:t> </w:t>
      </w:r>
      <w:r>
        <w:rPr>
          <w:color w:val="231F20"/>
          <w:w w:val="105"/>
          <w:sz w:val="34"/>
        </w:rPr>
        <w:t>tiên</w:t>
      </w:r>
      <w:r>
        <w:rPr>
          <w:color w:val="231F20"/>
          <w:spacing w:val="-7"/>
          <w:w w:val="105"/>
          <w:sz w:val="34"/>
        </w:rPr>
        <w:t> </w:t>
      </w:r>
      <w:r>
        <w:rPr>
          <w:color w:val="231F20"/>
          <w:w w:val="105"/>
          <w:sz w:val="34"/>
        </w:rPr>
        <w:t>trong</w:t>
      </w:r>
      <w:r>
        <w:rPr>
          <w:color w:val="231F20"/>
          <w:spacing w:val="-7"/>
          <w:w w:val="105"/>
          <w:sz w:val="34"/>
        </w:rPr>
        <w:t> </w:t>
      </w:r>
      <w:r>
        <w:rPr>
          <w:color w:val="231F20"/>
          <w:w w:val="105"/>
          <w:sz w:val="34"/>
        </w:rPr>
        <w:t>phần</w:t>
      </w:r>
      <w:r>
        <w:rPr>
          <w:color w:val="231F20"/>
          <w:spacing w:val="-7"/>
          <w:w w:val="105"/>
          <w:sz w:val="34"/>
        </w:rPr>
        <w:t> </w:t>
      </w:r>
      <w:r>
        <w:rPr>
          <w:color w:val="231F20"/>
          <w:w w:val="105"/>
          <w:sz w:val="34"/>
        </w:rPr>
        <w:t>chính</w:t>
      </w:r>
      <w:r>
        <w:rPr>
          <w:color w:val="231F20"/>
          <w:spacing w:val="-7"/>
          <w:w w:val="105"/>
          <w:sz w:val="34"/>
        </w:rPr>
        <w:t> </w:t>
      </w:r>
      <w:r>
        <w:rPr>
          <w:color w:val="231F20"/>
          <w:w w:val="105"/>
          <w:sz w:val="34"/>
        </w:rPr>
        <w:t>tông</w:t>
      </w:r>
      <w:r>
        <w:rPr>
          <w:color w:val="231F20"/>
          <w:spacing w:val="-7"/>
          <w:w w:val="105"/>
          <w:sz w:val="34"/>
        </w:rPr>
        <w:t> </w:t>
      </w:r>
      <w:r>
        <w:rPr>
          <w:color w:val="231F20"/>
          <w:w w:val="105"/>
          <w:sz w:val="34"/>
        </w:rPr>
        <w:t>xác</w:t>
      </w:r>
      <w:r>
        <w:rPr>
          <w:color w:val="231F20"/>
          <w:spacing w:val="-7"/>
          <w:w w:val="105"/>
          <w:sz w:val="34"/>
        </w:rPr>
        <w:t> </w:t>
      </w:r>
      <w:r>
        <w:rPr>
          <w:color w:val="231F20"/>
          <w:w w:val="105"/>
          <w:sz w:val="34"/>
        </w:rPr>
        <w:t>thực là Phật thuyết, </w:t>
      </w:r>
      <w:r>
        <w:rPr>
          <w:i/>
          <w:color w:val="231F20"/>
          <w:w w:val="105"/>
          <w:sz w:val="34"/>
        </w:rPr>
        <w:t>“Phật cáo A Nan”</w:t>
      </w:r>
      <w:r>
        <w:rPr>
          <w:color w:val="231F20"/>
          <w:w w:val="105"/>
          <w:sz w:val="34"/>
        </w:rPr>
        <w:t>. Câu đầu tiên là Phật dạy A</w:t>
      </w:r>
      <w:r>
        <w:rPr>
          <w:color w:val="231F20"/>
          <w:spacing w:val="-20"/>
          <w:w w:val="105"/>
          <w:sz w:val="34"/>
        </w:rPr>
        <w:t> </w:t>
      </w:r>
      <w:r>
        <w:rPr>
          <w:color w:val="231F20"/>
          <w:w w:val="105"/>
          <w:sz w:val="34"/>
        </w:rPr>
        <w:t>Nan,</w:t>
      </w:r>
      <w:r>
        <w:rPr>
          <w:color w:val="231F20"/>
          <w:spacing w:val="-20"/>
          <w:w w:val="105"/>
          <w:sz w:val="34"/>
        </w:rPr>
        <w:t> </w:t>
      </w:r>
      <w:r>
        <w:rPr>
          <w:color w:val="231F20"/>
          <w:w w:val="105"/>
          <w:sz w:val="34"/>
        </w:rPr>
        <w:t>không</w:t>
      </w:r>
      <w:r>
        <w:rPr>
          <w:color w:val="231F20"/>
          <w:spacing w:val="-21"/>
          <w:w w:val="105"/>
          <w:sz w:val="34"/>
        </w:rPr>
        <w:t> </w:t>
      </w:r>
      <w:r>
        <w:rPr>
          <w:color w:val="231F20"/>
          <w:w w:val="105"/>
          <w:sz w:val="34"/>
        </w:rPr>
        <w:t>phải</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A</w:t>
      </w:r>
      <w:r>
        <w:rPr>
          <w:color w:val="231F20"/>
          <w:spacing w:val="-20"/>
          <w:w w:val="105"/>
          <w:sz w:val="34"/>
        </w:rPr>
        <w:t> </w:t>
      </w:r>
      <w:r>
        <w:rPr>
          <w:color w:val="231F20"/>
          <w:w w:val="105"/>
          <w:sz w:val="34"/>
        </w:rPr>
        <w:t>Nan</w:t>
      </w:r>
      <w:r>
        <w:rPr>
          <w:color w:val="231F20"/>
          <w:spacing w:val="-20"/>
          <w:w w:val="105"/>
          <w:sz w:val="34"/>
        </w:rPr>
        <w:t> </w:t>
      </w:r>
      <w:r>
        <w:rPr>
          <w:color w:val="231F20"/>
          <w:w w:val="105"/>
          <w:sz w:val="34"/>
        </w:rPr>
        <w:t>hỏi</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Phật</w:t>
      </w:r>
      <w:r>
        <w:rPr>
          <w:color w:val="231F20"/>
          <w:spacing w:val="-20"/>
          <w:w w:val="105"/>
          <w:sz w:val="34"/>
        </w:rPr>
        <w:t> </w:t>
      </w:r>
      <w:r>
        <w:rPr>
          <w:color w:val="231F20"/>
          <w:w w:val="105"/>
          <w:sz w:val="34"/>
        </w:rPr>
        <w:t>nói</w:t>
      </w:r>
      <w:r>
        <w:rPr>
          <w:color w:val="231F20"/>
          <w:spacing w:val="-21"/>
          <w:w w:val="105"/>
          <w:sz w:val="34"/>
        </w:rPr>
        <w:t> </w:t>
      </w:r>
      <w:r>
        <w:rPr>
          <w:color w:val="231F20"/>
          <w:w w:val="105"/>
          <w:sz w:val="34"/>
        </w:rPr>
        <w:t>với</w:t>
      </w:r>
      <w:r>
        <w:rPr>
          <w:color w:val="231F20"/>
          <w:spacing w:val="-21"/>
          <w:w w:val="105"/>
          <w:sz w:val="34"/>
        </w:rPr>
        <w:t> </w:t>
      </w:r>
      <w:r>
        <w:rPr>
          <w:color w:val="231F20"/>
          <w:w w:val="105"/>
          <w:sz w:val="34"/>
        </w:rPr>
        <w:t>A</w:t>
      </w:r>
      <w:r>
        <w:rPr>
          <w:color w:val="231F20"/>
          <w:spacing w:val="-20"/>
          <w:w w:val="105"/>
          <w:sz w:val="34"/>
        </w:rPr>
        <w:t> </w:t>
      </w:r>
      <w:r>
        <w:rPr>
          <w:color w:val="231F20"/>
          <w:w w:val="105"/>
          <w:sz w:val="34"/>
        </w:rPr>
        <w:t>Nan. Hình</w:t>
      </w:r>
      <w:r>
        <w:rPr>
          <w:color w:val="231F20"/>
          <w:spacing w:val="-2"/>
          <w:w w:val="105"/>
          <w:sz w:val="34"/>
        </w:rPr>
        <w:t> </w:t>
      </w:r>
      <w:r>
        <w:rPr>
          <w:color w:val="231F20"/>
          <w:w w:val="105"/>
          <w:sz w:val="34"/>
        </w:rPr>
        <w:t>như</w:t>
      </w:r>
      <w:r>
        <w:rPr>
          <w:color w:val="231F20"/>
          <w:spacing w:val="-4"/>
          <w:w w:val="105"/>
          <w:sz w:val="34"/>
        </w:rPr>
        <w:t> </w:t>
      </w:r>
      <w:r>
        <w:rPr>
          <w:color w:val="231F20"/>
          <w:w w:val="105"/>
          <w:sz w:val="34"/>
        </w:rPr>
        <w:t>là</w:t>
      </w:r>
      <w:r>
        <w:rPr>
          <w:color w:val="231F20"/>
          <w:spacing w:val="-4"/>
          <w:w w:val="105"/>
          <w:sz w:val="34"/>
        </w:rPr>
        <w:t> </w:t>
      </w:r>
      <w:r>
        <w:rPr>
          <w:color w:val="231F20"/>
          <w:w w:val="105"/>
          <w:sz w:val="34"/>
        </w:rPr>
        <w:t>câu</w:t>
      </w:r>
      <w:r>
        <w:rPr>
          <w:color w:val="231F20"/>
          <w:spacing w:val="-2"/>
          <w:w w:val="105"/>
          <w:sz w:val="34"/>
        </w:rPr>
        <w:t> </w:t>
      </w:r>
      <w:r>
        <w:rPr>
          <w:color w:val="231F20"/>
          <w:w w:val="105"/>
          <w:sz w:val="34"/>
        </w:rPr>
        <w:t>đầu</w:t>
      </w:r>
      <w:r>
        <w:rPr>
          <w:color w:val="231F20"/>
          <w:spacing w:val="-2"/>
          <w:w w:val="105"/>
          <w:sz w:val="34"/>
        </w:rPr>
        <w:t> </w:t>
      </w:r>
      <w:r>
        <w:rPr>
          <w:color w:val="231F20"/>
          <w:w w:val="105"/>
          <w:sz w:val="34"/>
        </w:rPr>
        <w:t>tiên</w:t>
      </w:r>
      <w:r>
        <w:rPr>
          <w:color w:val="231F20"/>
          <w:spacing w:val="-4"/>
          <w:w w:val="105"/>
          <w:sz w:val="34"/>
        </w:rPr>
        <w:t> </w:t>
      </w:r>
      <w:r>
        <w:rPr>
          <w:color w:val="231F20"/>
          <w:w w:val="105"/>
          <w:sz w:val="34"/>
        </w:rPr>
        <w:t>phẩm</w:t>
      </w:r>
      <w:r>
        <w:rPr>
          <w:color w:val="231F20"/>
          <w:spacing w:val="-4"/>
          <w:w w:val="105"/>
          <w:sz w:val="34"/>
        </w:rPr>
        <w:t> </w:t>
      </w:r>
      <w:r>
        <w:rPr>
          <w:color w:val="231F20"/>
          <w:w w:val="105"/>
          <w:sz w:val="34"/>
        </w:rPr>
        <w:t>thứ</w:t>
      </w:r>
      <w:r>
        <w:rPr>
          <w:color w:val="231F20"/>
          <w:spacing w:val="-4"/>
          <w:w w:val="105"/>
          <w:sz w:val="34"/>
        </w:rPr>
        <w:t> </w:t>
      </w:r>
      <w:r>
        <w:rPr>
          <w:color w:val="231F20"/>
          <w:w w:val="105"/>
          <w:sz w:val="34"/>
        </w:rPr>
        <w:t>tư.</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sai,</w:t>
      </w:r>
      <w:r>
        <w:rPr>
          <w:color w:val="231F20"/>
          <w:spacing w:val="-2"/>
          <w:w w:val="105"/>
          <w:sz w:val="34"/>
        </w:rPr>
        <w:t> </w:t>
      </w:r>
      <w:r>
        <w:rPr>
          <w:color w:val="231F20"/>
          <w:w w:val="105"/>
          <w:sz w:val="34"/>
        </w:rPr>
        <w:t>phẩm</w:t>
      </w:r>
      <w:r>
        <w:rPr>
          <w:color w:val="231F20"/>
          <w:spacing w:val="-4"/>
          <w:w w:val="105"/>
          <w:sz w:val="34"/>
        </w:rPr>
        <w:t> </w:t>
      </w:r>
      <w:r>
        <w:rPr>
          <w:color w:val="231F20"/>
          <w:w w:val="105"/>
          <w:sz w:val="34"/>
        </w:rPr>
        <w:t>thứ tư</w:t>
      </w:r>
      <w:r>
        <w:rPr>
          <w:color w:val="231F20"/>
          <w:spacing w:val="-1"/>
          <w:w w:val="105"/>
          <w:sz w:val="34"/>
        </w:rPr>
        <w:t> </w:t>
      </w:r>
      <w:r>
        <w:rPr>
          <w:i/>
          <w:color w:val="231F20"/>
          <w:w w:val="105"/>
          <w:sz w:val="34"/>
        </w:rPr>
        <w:t>“Pháp</w:t>
      </w:r>
      <w:r>
        <w:rPr>
          <w:i/>
          <w:color w:val="231F20"/>
          <w:spacing w:val="-2"/>
          <w:w w:val="105"/>
          <w:sz w:val="34"/>
        </w:rPr>
        <w:t> </w:t>
      </w:r>
      <w:r>
        <w:rPr>
          <w:i/>
          <w:color w:val="231F20"/>
          <w:w w:val="105"/>
          <w:sz w:val="34"/>
        </w:rPr>
        <w:t>Tạng</w:t>
      </w:r>
      <w:r>
        <w:rPr>
          <w:i/>
          <w:color w:val="231F20"/>
          <w:spacing w:val="-1"/>
          <w:w w:val="105"/>
          <w:sz w:val="34"/>
        </w:rPr>
        <w:t> </w:t>
      </w:r>
      <w:r>
        <w:rPr>
          <w:i/>
          <w:color w:val="231F20"/>
          <w:w w:val="105"/>
          <w:sz w:val="34"/>
        </w:rPr>
        <w:t>Nhân</w:t>
      </w:r>
      <w:r>
        <w:rPr>
          <w:i/>
          <w:color w:val="231F20"/>
          <w:spacing w:val="-2"/>
          <w:w w:val="105"/>
          <w:sz w:val="34"/>
        </w:rPr>
        <w:t> </w:t>
      </w:r>
      <w:r>
        <w:rPr>
          <w:i/>
          <w:color w:val="231F20"/>
          <w:w w:val="105"/>
          <w:sz w:val="34"/>
        </w:rPr>
        <w:t>Địa</w:t>
      </w:r>
      <w:r>
        <w:rPr>
          <w:i/>
          <w:color w:val="231F20"/>
          <w:spacing w:val="-2"/>
          <w:w w:val="105"/>
          <w:sz w:val="34"/>
        </w:rPr>
        <w:t> </w:t>
      </w:r>
      <w:r>
        <w:rPr>
          <w:i/>
          <w:color w:val="231F20"/>
          <w:w w:val="105"/>
          <w:sz w:val="34"/>
        </w:rPr>
        <w:t>Phẩm”</w:t>
      </w:r>
      <w:r>
        <w:rPr>
          <w:color w:val="231F20"/>
          <w:w w:val="105"/>
          <w:sz w:val="34"/>
        </w:rPr>
        <w:t>.</w:t>
      </w:r>
      <w:r>
        <w:rPr>
          <w:color w:val="231F20"/>
          <w:spacing w:val="-2"/>
          <w:w w:val="105"/>
          <w:sz w:val="34"/>
        </w:rPr>
        <w:t> </w:t>
      </w:r>
      <w:r>
        <w:rPr>
          <w:color w:val="231F20"/>
          <w:w w:val="105"/>
          <w:sz w:val="34"/>
        </w:rPr>
        <w:t>Phẩm</w:t>
      </w:r>
      <w:r>
        <w:rPr>
          <w:color w:val="231F20"/>
          <w:spacing w:val="-2"/>
          <w:w w:val="105"/>
          <w:sz w:val="34"/>
        </w:rPr>
        <w:t> </w:t>
      </w:r>
      <w:r>
        <w:rPr>
          <w:color w:val="231F20"/>
          <w:w w:val="105"/>
          <w:sz w:val="34"/>
        </w:rPr>
        <w:t>thứ</w:t>
      </w:r>
      <w:r>
        <w:rPr>
          <w:color w:val="231F20"/>
          <w:spacing w:val="-2"/>
          <w:w w:val="105"/>
          <w:sz w:val="34"/>
        </w:rPr>
        <w:t> </w:t>
      </w:r>
      <w:r>
        <w:rPr>
          <w:color w:val="231F20"/>
          <w:w w:val="105"/>
          <w:sz w:val="34"/>
        </w:rPr>
        <w:t>tư</w:t>
      </w:r>
      <w:r>
        <w:rPr>
          <w:color w:val="231F20"/>
          <w:spacing w:val="-2"/>
          <w:w w:val="105"/>
          <w:sz w:val="34"/>
        </w:rPr>
        <w:t> </w:t>
      </w:r>
      <w:r>
        <w:rPr>
          <w:color w:val="231F20"/>
          <w:w w:val="105"/>
          <w:sz w:val="34"/>
        </w:rPr>
        <w:t>mới</w:t>
      </w:r>
      <w:r>
        <w:rPr>
          <w:color w:val="231F20"/>
          <w:spacing w:val="-2"/>
          <w:w w:val="105"/>
          <w:sz w:val="34"/>
        </w:rPr>
        <w:t> </w:t>
      </w:r>
      <w:r>
        <w:rPr>
          <w:color w:val="231F20"/>
          <w:w w:val="105"/>
          <w:sz w:val="34"/>
        </w:rPr>
        <w:t>là</w:t>
      </w:r>
      <w:r>
        <w:rPr>
          <w:color w:val="231F20"/>
          <w:spacing w:val="-2"/>
          <w:w w:val="105"/>
          <w:sz w:val="34"/>
        </w:rPr>
        <w:t> </w:t>
      </w:r>
      <w:r>
        <w:rPr>
          <w:color w:val="231F20"/>
          <w:w w:val="105"/>
          <w:sz w:val="34"/>
        </w:rPr>
        <w:t>phần chính</w:t>
      </w:r>
      <w:r>
        <w:rPr>
          <w:color w:val="231F20"/>
          <w:spacing w:val="-21"/>
          <w:w w:val="105"/>
          <w:sz w:val="34"/>
        </w:rPr>
        <w:t> </w:t>
      </w:r>
      <w:r>
        <w:rPr>
          <w:color w:val="231F20"/>
          <w:w w:val="105"/>
          <w:sz w:val="34"/>
        </w:rPr>
        <w:t>tông.</w:t>
      </w:r>
      <w:r>
        <w:rPr>
          <w:color w:val="231F20"/>
          <w:spacing w:val="-21"/>
          <w:w w:val="105"/>
          <w:sz w:val="34"/>
        </w:rPr>
        <w:t> </w:t>
      </w:r>
      <w:r>
        <w:rPr>
          <w:color w:val="231F20"/>
          <w:w w:val="105"/>
          <w:sz w:val="34"/>
        </w:rPr>
        <w:t>Trang</w:t>
      </w:r>
      <w:r>
        <w:rPr>
          <w:color w:val="231F20"/>
          <w:spacing w:val="-21"/>
          <w:w w:val="105"/>
          <w:sz w:val="34"/>
        </w:rPr>
        <w:t> </w:t>
      </w:r>
      <w:r>
        <w:rPr>
          <w:color w:val="231F20"/>
          <w:w w:val="105"/>
          <w:sz w:val="34"/>
        </w:rPr>
        <w:t>179,</w:t>
      </w:r>
      <w:r>
        <w:rPr>
          <w:color w:val="231F20"/>
          <w:spacing w:val="-21"/>
          <w:w w:val="105"/>
          <w:sz w:val="34"/>
        </w:rPr>
        <w:t> </w:t>
      </w:r>
      <w:r>
        <w:rPr>
          <w:color w:val="231F20"/>
          <w:w w:val="105"/>
          <w:sz w:val="34"/>
        </w:rPr>
        <w:t>quyển</w:t>
      </w:r>
      <w:r>
        <w:rPr>
          <w:color w:val="231F20"/>
          <w:spacing w:val="-21"/>
          <w:w w:val="105"/>
          <w:sz w:val="34"/>
        </w:rPr>
        <w:t> </w:t>
      </w:r>
      <w:r>
        <w:rPr>
          <w:color w:val="231F20"/>
          <w:w w:val="105"/>
          <w:sz w:val="34"/>
        </w:rPr>
        <w:t>thứ</w:t>
      </w:r>
      <w:r>
        <w:rPr>
          <w:color w:val="231F20"/>
          <w:spacing w:val="-21"/>
          <w:w w:val="105"/>
          <w:sz w:val="34"/>
        </w:rPr>
        <w:t> </w:t>
      </w:r>
      <w:r>
        <w:rPr>
          <w:color w:val="231F20"/>
          <w:w w:val="105"/>
          <w:sz w:val="34"/>
        </w:rPr>
        <w:t>hai,</w:t>
      </w:r>
      <w:r>
        <w:rPr>
          <w:color w:val="231F20"/>
          <w:spacing w:val="-21"/>
          <w:w w:val="105"/>
          <w:sz w:val="34"/>
        </w:rPr>
        <w:t> </w:t>
      </w:r>
      <w:r>
        <w:rPr>
          <w:color w:val="231F20"/>
          <w:w w:val="105"/>
          <w:sz w:val="34"/>
        </w:rPr>
        <w:t>phần</w:t>
      </w:r>
      <w:r>
        <w:rPr>
          <w:color w:val="231F20"/>
          <w:spacing w:val="-21"/>
          <w:w w:val="105"/>
          <w:sz w:val="34"/>
        </w:rPr>
        <w:t> </w:t>
      </w:r>
      <w:r>
        <w:rPr>
          <w:color w:val="231F20"/>
          <w:w w:val="105"/>
          <w:sz w:val="34"/>
        </w:rPr>
        <w:t>chính</w:t>
      </w:r>
      <w:r>
        <w:rPr>
          <w:color w:val="231F20"/>
          <w:spacing w:val="-21"/>
          <w:w w:val="105"/>
          <w:sz w:val="34"/>
        </w:rPr>
        <w:t> </w:t>
      </w:r>
      <w:r>
        <w:rPr>
          <w:color w:val="231F20"/>
          <w:w w:val="105"/>
          <w:sz w:val="34"/>
        </w:rPr>
        <w:t>tông.</w:t>
      </w:r>
      <w:r>
        <w:rPr>
          <w:color w:val="231F20"/>
          <w:spacing w:val="-21"/>
          <w:w w:val="105"/>
          <w:sz w:val="34"/>
        </w:rPr>
        <w:t> </w:t>
      </w:r>
      <w:r>
        <w:rPr>
          <w:color w:val="231F20"/>
          <w:w w:val="105"/>
          <w:sz w:val="34"/>
        </w:rPr>
        <w:t>Phần chính</w:t>
      </w:r>
      <w:r>
        <w:rPr>
          <w:color w:val="231F20"/>
          <w:spacing w:val="-22"/>
          <w:w w:val="105"/>
          <w:sz w:val="34"/>
        </w:rPr>
        <w:t> </w:t>
      </w:r>
      <w:r>
        <w:rPr>
          <w:color w:val="231F20"/>
          <w:w w:val="105"/>
          <w:sz w:val="34"/>
        </w:rPr>
        <w:t>tông</w:t>
      </w:r>
      <w:r>
        <w:rPr>
          <w:color w:val="231F20"/>
          <w:spacing w:val="-22"/>
          <w:w w:val="105"/>
          <w:sz w:val="34"/>
        </w:rPr>
        <w:t> </w:t>
      </w:r>
      <w:r>
        <w:rPr>
          <w:color w:val="231F20"/>
          <w:w w:val="105"/>
          <w:sz w:val="34"/>
        </w:rPr>
        <w:t>quý</w:t>
      </w:r>
      <w:r>
        <w:rPr>
          <w:color w:val="231F20"/>
          <w:spacing w:val="-22"/>
          <w:w w:val="105"/>
          <w:sz w:val="34"/>
        </w:rPr>
        <w:t> </w:t>
      </w:r>
      <w:r>
        <w:rPr>
          <w:color w:val="231F20"/>
          <w:w w:val="105"/>
          <w:sz w:val="34"/>
        </w:rPr>
        <w:t>vị</w:t>
      </w:r>
      <w:r>
        <w:rPr>
          <w:color w:val="231F20"/>
          <w:spacing w:val="-22"/>
          <w:w w:val="105"/>
          <w:sz w:val="34"/>
        </w:rPr>
        <w:t> </w:t>
      </w:r>
      <w:r>
        <w:rPr>
          <w:color w:val="231F20"/>
          <w:w w:val="105"/>
          <w:sz w:val="34"/>
        </w:rPr>
        <w:t>xem</w:t>
      </w:r>
      <w:r>
        <w:rPr>
          <w:color w:val="231F20"/>
          <w:spacing w:val="-22"/>
          <w:w w:val="105"/>
          <w:sz w:val="34"/>
        </w:rPr>
        <w:t> </w:t>
      </w:r>
      <w:r>
        <w:rPr>
          <w:color w:val="231F20"/>
          <w:w w:val="105"/>
          <w:sz w:val="34"/>
        </w:rPr>
        <w:t>kinh</w:t>
      </w:r>
      <w:r>
        <w:rPr>
          <w:color w:val="231F20"/>
          <w:spacing w:val="-22"/>
          <w:w w:val="105"/>
          <w:sz w:val="34"/>
        </w:rPr>
        <w:t> </w:t>
      </w:r>
      <w:r>
        <w:rPr>
          <w:color w:val="231F20"/>
          <w:w w:val="105"/>
          <w:sz w:val="34"/>
        </w:rPr>
        <w:t>văn.</w:t>
      </w:r>
      <w:r>
        <w:rPr>
          <w:color w:val="231F20"/>
          <w:spacing w:val="-20"/>
          <w:w w:val="105"/>
          <w:sz w:val="34"/>
        </w:rPr>
        <w:t> </w:t>
      </w:r>
      <w:r>
        <w:rPr>
          <w:i/>
          <w:color w:val="231F20"/>
          <w:w w:val="105"/>
          <w:sz w:val="34"/>
        </w:rPr>
        <w:t>Pháp</w:t>
      </w:r>
      <w:r>
        <w:rPr>
          <w:i/>
          <w:color w:val="231F20"/>
          <w:spacing w:val="-22"/>
          <w:w w:val="105"/>
          <w:sz w:val="34"/>
        </w:rPr>
        <w:t> </w:t>
      </w:r>
      <w:r>
        <w:rPr>
          <w:i/>
          <w:color w:val="231F20"/>
          <w:w w:val="105"/>
          <w:sz w:val="34"/>
        </w:rPr>
        <w:t>Tạng</w:t>
      </w:r>
      <w:r>
        <w:rPr>
          <w:i/>
          <w:color w:val="231F20"/>
          <w:spacing w:val="-21"/>
          <w:w w:val="105"/>
          <w:sz w:val="34"/>
        </w:rPr>
        <w:t> </w:t>
      </w:r>
      <w:r>
        <w:rPr>
          <w:i/>
          <w:color w:val="231F20"/>
          <w:w w:val="105"/>
          <w:sz w:val="34"/>
        </w:rPr>
        <w:t>Nhân</w:t>
      </w:r>
      <w:r>
        <w:rPr>
          <w:i/>
          <w:color w:val="231F20"/>
          <w:spacing w:val="-22"/>
          <w:w w:val="105"/>
          <w:sz w:val="34"/>
        </w:rPr>
        <w:t> </w:t>
      </w:r>
      <w:r>
        <w:rPr>
          <w:i/>
          <w:color w:val="231F20"/>
          <w:w w:val="105"/>
          <w:sz w:val="34"/>
        </w:rPr>
        <w:t>Địa</w:t>
      </w:r>
      <w:r>
        <w:rPr>
          <w:i/>
          <w:color w:val="231F20"/>
          <w:spacing w:val="-22"/>
          <w:w w:val="105"/>
          <w:sz w:val="34"/>
        </w:rPr>
        <w:t> </w:t>
      </w:r>
      <w:r>
        <w:rPr>
          <w:i/>
          <w:color w:val="231F20"/>
          <w:w w:val="105"/>
          <w:sz w:val="34"/>
        </w:rPr>
        <w:t>Phẩm </w:t>
      </w:r>
      <w:r>
        <w:rPr>
          <w:color w:val="231F20"/>
          <w:w w:val="105"/>
          <w:sz w:val="34"/>
        </w:rPr>
        <w:t>thứ</w:t>
      </w:r>
      <w:r>
        <w:rPr>
          <w:color w:val="231F20"/>
          <w:spacing w:val="-10"/>
          <w:w w:val="105"/>
          <w:sz w:val="34"/>
        </w:rPr>
        <w:t> </w:t>
      </w:r>
      <w:r>
        <w:rPr>
          <w:color w:val="231F20"/>
          <w:w w:val="105"/>
          <w:sz w:val="34"/>
        </w:rPr>
        <w:t>tư,</w:t>
      </w:r>
      <w:r>
        <w:rPr>
          <w:color w:val="231F20"/>
          <w:spacing w:val="-10"/>
          <w:w w:val="105"/>
          <w:sz w:val="34"/>
        </w:rPr>
        <w:t> </w:t>
      </w:r>
      <w:r>
        <w:rPr>
          <w:color w:val="231F20"/>
          <w:w w:val="105"/>
          <w:sz w:val="34"/>
        </w:rPr>
        <w:t>câu</w:t>
      </w:r>
      <w:r>
        <w:rPr>
          <w:color w:val="231F20"/>
          <w:spacing w:val="-9"/>
          <w:w w:val="105"/>
          <w:sz w:val="34"/>
        </w:rPr>
        <w:t> </w:t>
      </w:r>
      <w:r>
        <w:rPr>
          <w:color w:val="231F20"/>
          <w:w w:val="105"/>
          <w:sz w:val="34"/>
        </w:rPr>
        <w:t>thứ</w:t>
      </w:r>
      <w:r>
        <w:rPr>
          <w:color w:val="231F20"/>
          <w:spacing w:val="-10"/>
          <w:w w:val="105"/>
          <w:sz w:val="34"/>
        </w:rPr>
        <w:t> </w:t>
      </w:r>
      <w:r>
        <w:rPr>
          <w:color w:val="231F20"/>
          <w:w w:val="105"/>
          <w:sz w:val="34"/>
        </w:rPr>
        <w:t>nhất</w:t>
      </w:r>
      <w:r>
        <w:rPr>
          <w:color w:val="231F20"/>
          <w:spacing w:val="-8"/>
          <w:w w:val="105"/>
          <w:sz w:val="34"/>
        </w:rPr>
        <w:t> </w:t>
      </w:r>
      <w:r>
        <w:rPr>
          <w:i/>
          <w:color w:val="231F20"/>
          <w:w w:val="105"/>
          <w:sz w:val="34"/>
        </w:rPr>
        <w:t>“Phật</w:t>
      </w:r>
      <w:r>
        <w:rPr>
          <w:i/>
          <w:color w:val="231F20"/>
          <w:spacing w:val="-9"/>
          <w:w w:val="105"/>
          <w:sz w:val="34"/>
        </w:rPr>
        <w:t> </w:t>
      </w:r>
      <w:r>
        <w:rPr>
          <w:i/>
          <w:color w:val="231F20"/>
          <w:w w:val="105"/>
          <w:sz w:val="34"/>
        </w:rPr>
        <w:t>cáo</w:t>
      </w:r>
      <w:r>
        <w:rPr>
          <w:i/>
          <w:color w:val="231F20"/>
          <w:spacing w:val="-9"/>
          <w:w w:val="105"/>
          <w:sz w:val="34"/>
        </w:rPr>
        <w:t> </w:t>
      </w:r>
      <w:r>
        <w:rPr>
          <w:i/>
          <w:color w:val="231F20"/>
          <w:w w:val="105"/>
          <w:sz w:val="34"/>
        </w:rPr>
        <w:t>A</w:t>
      </w:r>
      <w:r>
        <w:rPr>
          <w:i/>
          <w:color w:val="231F20"/>
          <w:spacing w:val="-10"/>
          <w:w w:val="105"/>
          <w:sz w:val="34"/>
        </w:rPr>
        <w:t> </w:t>
      </w:r>
      <w:r>
        <w:rPr>
          <w:i/>
          <w:color w:val="231F20"/>
          <w:w w:val="105"/>
          <w:sz w:val="34"/>
        </w:rPr>
        <w:t>Nan,</w:t>
      </w:r>
      <w:r>
        <w:rPr>
          <w:i/>
          <w:color w:val="231F20"/>
          <w:spacing w:val="-9"/>
          <w:w w:val="105"/>
          <w:sz w:val="34"/>
        </w:rPr>
        <w:t> </w:t>
      </w:r>
      <w:r>
        <w:rPr>
          <w:i/>
          <w:color w:val="231F20"/>
          <w:w w:val="105"/>
          <w:sz w:val="34"/>
        </w:rPr>
        <w:t>quá</w:t>
      </w:r>
      <w:r>
        <w:rPr>
          <w:i/>
          <w:color w:val="231F20"/>
          <w:spacing w:val="-10"/>
          <w:w w:val="105"/>
          <w:sz w:val="34"/>
        </w:rPr>
        <w:t> </w:t>
      </w:r>
      <w:r>
        <w:rPr>
          <w:i/>
          <w:color w:val="231F20"/>
          <w:w w:val="105"/>
          <w:sz w:val="34"/>
        </w:rPr>
        <w:t>khứ</w:t>
      </w:r>
      <w:r>
        <w:rPr>
          <w:i/>
          <w:color w:val="231F20"/>
          <w:spacing w:val="-10"/>
          <w:w w:val="105"/>
          <w:sz w:val="34"/>
        </w:rPr>
        <w:t> </w:t>
      </w:r>
      <w:r>
        <w:rPr>
          <w:i/>
          <w:color w:val="231F20"/>
          <w:w w:val="105"/>
          <w:sz w:val="34"/>
        </w:rPr>
        <w:t>vô</w:t>
      </w:r>
      <w:r>
        <w:rPr>
          <w:i/>
          <w:color w:val="231F20"/>
          <w:spacing w:val="-9"/>
          <w:w w:val="105"/>
          <w:sz w:val="34"/>
        </w:rPr>
        <w:t> </w:t>
      </w:r>
      <w:r>
        <w:rPr>
          <w:i/>
          <w:color w:val="231F20"/>
          <w:w w:val="105"/>
          <w:sz w:val="34"/>
        </w:rPr>
        <w:t>lượng</w:t>
      </w:r>
      <w:r>
        <w:rPr>
          <w:i/>
          <w:color w:val="231F20"/>
          <w:spacing w:val="-9"/>
          <w:w w:val="105"/>
          <w:sz w:val="34"/>
        </w:rPr>
        <w:t> </w:t>
      </w:r>
      <w:r>
        <w:rPr>
          <w:i/>
          <w:color w:val="231F20"/>
          <w:w w:val="105"/>
          <w:sz w:val="34"/>
        </w:rPr>
        <w:t>bất khả tư nghị vô ương số kiếp, hữu Phật xuất thế, danh thế gian Tự Tại Vương Như Lai</w:t>
      </w:r>
      <w:r>
        <w:rPr>
          <w:color w:val="231F20"/>
          <w:w w:val="105"/>
          <w:sz w:val="34"/>
        </w:rPr>
        <w:t>” (Phật bảo A Nan, quá khứ vô lượng vô số kiếp không thể nghĩ bàn, có Phật ra đời hiệu</w:t>
      </w:r>
      <w:r>
        <w:rPr>
          <w:color w:val="231F20"/>
          <w:spacing w:val="80"/>
          <w:w w:val="150"/>
          <w:sz w:val="34"/>
        </w:rPr>
        <w:t> </w:t>
      </w:r>
      <w:r>
        <w:rPr>
          <w:color w:val="231F20"/>
          <w:w w:val="105"/>
          <w:sz w:val="34"/>
        </w:rPr>
        <w:t>là</w:t>
      </w:r>
      <w:r>
        <w:rPr>
          <w:color w:val="231F20"/>
          <w:spacing w:val="-14"/>
          <w:w w:val="105"/>
          <w:sz w:val="34"/>
        </w:rPr>
        <w:t> </w:t>
      </w:r>
      <w:r>
        <w:rPr>
          <w:color w:val="231F20"/>
          <w:w w:val="105"/>
          <w:sz w:val="34"/>
        </w:rPr>
        <w:t>Tự</w:t>
      </w:r>
      <w:r>
        <w:rPr>
          <w:color w:val="231F20"/>
          <w:spacing w:val="-14"/>
          <w:w w:val="105"/>
          <w:sz w:val="34"/>
        </w:rPr>
        <w:t> </w:t>
      </w:r>
      <w:r>
        <w:rPr>
          <w:color w:val="231F20"/>
          <w:w w:val="105"/>
          <w:sz w:val="34"/>
        </w:rPr>
        <w:t>Tại</w:t>
      </w:r>
      <w:r>
        <w:rPr>
          <w:color w:val="231F20"/>
          <w:spacing w:val="-14"/>
          <w:w w:val="105"/>
          <w:sz w:val="34"/>
        </w:rPr>
        <w:t> </w:t>
      </w:r>
      <w:r>
        <w:rPr>
          <w:color w:val="231F20"/>
          <w:w w:val="105"/>
          <w:sz w:val="34"/>
        </w:rPr>
        <w:t>Vương</w:t>
      </w:r>
      <w:r>
        <w:rPr>
          <w:color w:val="231F20"/>
          <w:spacing w:val="-14"/>
          <w:w w:val="105"/>
          <w:sz w:val="34"/>
        </w:rPr>
        <w:t> </w:t>
      </w:r>
      <w:r>
        <w:rPr>
          <w:color w:val="231F20"/>
          <w:w w:val="105"/>
          <w:sz w:val="34"/>
        </w:rPr>
        <w:t>Như</w:t>
      </w:r>
      <w:r>
        <w:rPr>
          <w:color w:val="231F20"/>
          <w:spacing w:val="-14"/>
          <w:w w:val="105"/>
          <w:sz w:val="34"/>
        </w:rPr>
        <w:t> </w:t>
      </w:r>
      <w:r>
        <w:rPr>
          <w:color w:val="231F20"/>
          <w:w w:val="105"/>
          <w:sz w:val="34"/>
        </w:rPr>
        <w:t>Lai).</w:t>
      </w:r>
      <w:r>
        <w:rPr>
          <w:color w:val="231F20"/>
          <w:spacing w:val="-14"/>
          <w:w w:val="105"/>
          <w:sz w:val="34"/>
        </w:rPr>
        <w:t> </w:t>
      </w:r>
      <w:r>
        <w:rPr>
          <w:color w:val="231F20"/>
          <w:w w:val="105"/>
          <w:sz w:val="34"/>
        </w:rPr>
        <w:t>Quý</w:t>
      </w:r>
      <w:r>
        <w:rPr>
          <w:color w:val="231F20"/>
          <w:spacing w:val="-14"/>
          <w:w w:val="105"/>
          <w:sz w:val="34"/>
        </w:rPr>
        <w:t> </w:t>
      </w:r>
      <w:r>
        <w:rPr>
          <w:color w:val="231F20"/>
          <w:w w:val="105"/>
          <w:sz w:val="34"/>
        </w:rPr>
        <w:t>vị</w:t>
      </w:r>
      <w:r>
        <w:rPr>
          <w:color w:val="231F20"/>
          <w:spacing w:val="-14"/>
          <w:w w:val="105"/>
          <w:sz w:val="34"/>
        </w:rPr>
        <w:t> </w:t>
      </w:r>
      <w:r>
        <w:rPr>
          <w:color w:val="231F20"/>
          <w:w w:val="105"/>
          <w:sz w:val="34"/>
        </w:rPr>
        <w:t>xem,</w:t>
      </w:r>
      <w:r>
        <w:rPr>
          <w:color w:val="231F20"/>
          <w:spacing w:val="-14"/>
          <w:w w:val="105"/>
          <w:sz w:val="34"/>
        </w:rPr>
        <w:t> </w:t>
      </w:r>
      <w:r>
        <w:rPr>
          <w:color w:val="231F20"/>
          <w:w w:val="105"/>
          <w:sz w:val="34"/>
        </w:rPr>
        <w:t>câu</w:t>
      </w:r>
      <w:r>
        <w:rPr>
          <w:color w:val="231F20"/>
          <w:spacing w:val="-14"/>
          <w:w w:val="105"/>
          <w:sz w:val="34"/>
        </w:rPr>
        <w:t> </w:t>
      </w:r>
      <w:r>
        <w:rPr>
          <w:color w:val="231F20"/>
          <w:w w:val="105"/>
          <w:sz w:val="34"/>
        </w:rPr>
        <w:t>đầu</w:t>
      </w:r>
      <w:r>
        <w:rPr>
          <w:color w:val="231F20"/>
          <w:spacing w:val="-14"/>
          <w:w w:val="105"/>
          <w:sz w:val="34"/>
        </w:rPr>
        <w:t> </w:t>
      </w:r>
      <w:r>
        <w:rPr>
          <w:color w:val="231F20"/>
          <w:w w:val="105"/>
          <w:sz w:val="34"/>
        </w:rPr>
        <w:t>tiên</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Phật thuyết.</w:t>
      </w:r>
      <w:r>
        <w:rPr>
          <w:color w:val="231F20"/>
          <w:spacing w:val="13"/>
          <w:w w:val="105"/>
          <w:sz w:val="34"/>
        </w:rPr>
        <w:t> </w:t>
      </w:r>
      <w:r>
        <w:rPr>
          <w:color w:val="231F20"/>
          <w:w w:val="105"/>
          <w:sz w:val="34"/>
        </w:rPr>
        <w:t>Trong</w:t>
      </w:r>
      <w:r>
        <w:rPr>
          <w:color w:val="231F20"/>
          <w:spacing w:val="15"/>
          <w:w w:val="105"/>
          <w:sz w:val="34"/>
        </w:rPr>
        <w:t> </w:t>
      </w:r>
      <w:r>
        <w:rPr>
          <w:color w:val="231F20"/>
          <w:w w:val="105"/>
          <w:sz w:val="34"/>
        </w:rPr>
        <w:t>phần</w:t>
      </w:r>
      <w:r>
        <w:rPr>
          <w:color w:val="231F20"/>
          <w:spacing w:val="14"/>
          <w:w w:val="105"/>
          <w:sz w:val="34"/>
        </w:rPr>
        <w:t> </w:t>
      </w:r>
      <w:r>
        <w:rPr>
          <w:color w:val="231F20"/>
          <w:w w:val="105"/>
          <w:sz w:val="34"/>
        </w:rPr>
        <w:t>chính</w:t>
      </w:r>
      <w:r>
        <w:rPr>
          <w:color w:val="231F20"/>
          <w:spacing w:val="14"/>
          <w:w w:val="105"/>
          <w:sz w:val="34"/>
        </w:rPr>
        <w:t> </w:t>
      </w:r>
      <w:r>
        <w:rPr>
          <w:color w:val="231F20"/>
          <w:w w:val="105"/>
          <w:sz w:val="34"/>
        </w:rPr>
        <w:t>tông</w:t>
      </w:r>
      <w:r>
        <w:rPr>
          <w:color w:val="231F20"/>
          <w:spacing w:val="15"/>
          <w:w w:val="105"/>
          <w:sz w:val="34"/>
        </w:rPr>
        <w:t> </w:t>
      </w:r>
      <w:r>
        <w:rPr>
          <w:color w:val="231F20"/>
          <w:w w:val="105"/>
          <w:sz w:val="34"/>
        </w:rPr>
        <w:t>câu</w:t>
      </w:r>
      <w:r>
        <w:rPr>
          <w:color w:val="231F20"/>
          <w:spacing w:val="15"/>
          <w:w w:val="105"/>
          <w:sz w:val="34"/>
        </w:rPr>
        <w:t> </w:t>
      </w:r>
      <w:r>
        <w:rPr>
          <w:color w:val="231F20"/>
          <w:w w:val="105"/>
          <w:sz w:val="34"/>
        </w:rPr>
        <w:t>đầu</w:t>
      </w:r>
      <w:r>
        <w:rPr>
          <w:color w:val="231F20"/>
          <w:spacing w:val="15"/>
          <w:w w:val="105"/>
          <w:sz w:val="34"/>
        </w:rPr>
        <w:t> </w:t>
      </w:r>
      <w:r>
        <w:rPr>
          <w:color w:val="231F20"/>
          <w:w w:val="105"/>
          <w:sz w:val="34"/>
        </w:rPr>
        <w:t>tiên</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Phật</w:t>
      </w:r>
      <w:r>
        <w:rPr>
          <w:color w:val="231F20"/>
          <w:spacing w:val="15"/>
          <w:w w:val="105"/>
          <w:sz w:val="34"/>
        </w:rPr>
        <w:t> </w:t>
      </w:r>
      <w:r>
        <w:rPr>
          <w:color w:val="231F20"/>
          <w:spacing w:val="-2"/>
          <w:w w:val="105"/>
          <w:sz w:val="34"/>
        </w:rPr>
        <w:t>thuyết.</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sau</w:t>
      </w:r>
      <w:r>
        <w:rPr>
          <w:color w:val="231F20"/>
          <w:spacing w:val="-12"/>
          <w:w w:val="105"/>
        </w:rPr>
        <w:t> </w:t>
      </w:r>
      <w:r>
        <w:rPr>
          <w:color w:val="231F20"/>
          <w:w w:val="105"/>
        </w:rPr>
        <w:t>này</w:t>
      </w:r>
      <w:r>
        <w:rPr>
          <w:color w:val="231F20"/>
          <w:spacing w:val="-12"/>
          <w:w w:val="105"/>
        </w:rPr>
        <w:t> </w:t>
      </w:r>
      <w:r>
        <w:rPr>
          <w:color w:val="231F20"/>
          <w:w w:val="105"/>
        </w:rPr>
        <w:t>khi</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nhìn</w:t>
      </w:r>
      <w:r>
        <w:rPr>
          <w:color w:val="231F20"/>
          <w:spacing w:val="-12"/>
          <w:w w:val="105"/>
        </w:rPr>
        <w:t> </w:t>
      </w:r>
      <w:r>
        <w:rPr>
          <w:color w:val="231F20"/>
          <w:w w:val="105"/>
        </w:rPr>
        <w:t>thấy</w:t>
      </w:r>
      <w:r>
        <w:rPr>
          <w:color w:val="231F20"/>
          <w:spacing w:val="-12"/>
          <w:w w:val="105"/>
        </w:rPr>
        <w:t> </w:t>
      </w:r>
      <w:r>
        <w:rPr>
          <w:color w:val="231F20"/>
          <w:w w:val="105"/>
        </w:rPr>
        <w:t>trong</w:t>
      </w:r>
      <w:r>
        <w:rPr>
          <w:color w:val="231F20"/>
          <w:spacing w:val="-12"/>
          <w:w w:val="105"/>
        </w:rPr>
        <w:t> </w:t>
      </w:r>
      <w:r>
        <w:rPr>
          <w:color w:val="231F20"/>
          <w:w w:val="105"/>
        </w:rPr>
        <w:t>đề</w:t>
      </w:r>
      <w:r>
        <w:rPr>
          <w:color w:val="231F20"/>
          <w:spacing w:val="-12"/>
          <w:w w:val="105"/>
        </w:rPr>
        <w:t> </w:t>
      </w:r>
      <w:r>
        <w:rPr>
          <w:color w:val="231F20"/>
          <w:w w:val="105"/>
        </w:rPr>
        <w:t>kinh</w:t>
      </w:r>
      <w:r>
        <w:rPr>
          <w:color w:val="231F20"/>
          <w:spacing w:val="-12"/>
          <w:w w:val="105"/>
        </w:rPr>
        <w:t> </w:t>
      </w:r>
      <w:r>
        <w:rPr>
          <w:color w:val="231F20"/>
          <w:w w:val="105"/>
        </w:rPr>
        <w:t>có</w:t>
      </w:r>
      <w:r>
        <w:rPr>
          <w:color w:val="231F20"/>
          <w:spacing w:val="-12"/>
          <w:w w:val="105"/>
        </w:rPr>
        <w:t> </w:t>
      </w:r>
      <w:r>
        <w:rPr>
          <w:color w:val="231F20"/>
          <w:w w:val="105"/>
        </w:rPr>
        <w:t>từ</w:t>
      </w:r>
      <w:r>
        <w:rPr>
          <w:color w:val="231F20"/>
          <w:spacing w:val="-12"/>
          <w:w w:val="105"/>
        </w:rPr>
        <w:t> </w:t>
      </w:r>
      <w:r>
        <w:rPr>
          <w:color w:val="231F20"/>
          <w:w w:val="105"/>
        </w:rPr>
        <w:t>Phật </w:t>
      </w:r>
      <w:r>
        <w:rPr>
          <w:color w:val="231F20"/>
          <w:w w:val="110"/>
        </w:rPr>
        <w:t>thuyết là sẽ hiểu.</w:t>
      </w:r>
    </w:p>
    <w:p>
      <w:pPr>
        <w:pStyle w:val="BodyText"/>
        <w:spacing w:line="297" w:lineRule="auto" w:before="142"/>
        <w:ind w:left="387" w:right="119" w:firstLine="453"/>
      </w:pPr>
      <w:r>
        <w:rPr>
          <w:i/>
          <w:color w:val="231F20"/>
        </w:rPr>
        <w:t>“Phật</w:t>
      </w:r>
      <w:r>
        <w:rPr>
          <w:i/>
          <w:color w:val="231F20"/>
          <w:spacing w:val="-3"/>
        </w:rPr>
        <w:t> </w:t>
      </w:r>
      <w:r>
        <w:rPr>
          <w:i/>
          <w:color w:val="231F20"/>
        </w:rPr>
        <w:t>dĩ</w:t>
      </w:r>
      <w:r>
        <w:rPr>
          <w:i/>
          <w:color w:val="231F20"/>
          <w:spacing w:val="-3"/>
        </w:rPr>
        <w:t> </w:t>
      </w:r>
      <w:r>
        <w:rPr>
          <w:i/>
          <w:color w:val="231F20"/>
        </w:rPr>
        <w:t>độ</w:t>
      </w:r>
      <w:r>
        <w:rPr>
          <w:i/>
          <w:color w:val="231F20"/>
          <w:spacing w:val="-3"/>
        </w:rPr>
        <w:t> </w:t>
      </w:r>
      <w:r>
        <w:rPr>
          <w:i/>
          <w:color w:val="231F20"/>
        </w:rPr>
        <w:t>chúng</w:t>
      </w:r>
      <w:r>
        <w:rPr>
          <w:i/>
          <w:color w:val="231F20"/>
          <w:spacing w:val="-3"/>
        </w:rPr>
        <w:t> </w:t>
      </w:r>
      <w:r>
        <w:rPr>
          <w:i/>
          <w:color w:val="231F20"/>
        </w:rPr>
        <w:t>sinh</w:t>
      </w:r>
      <w:r>
        <w:rPr>
          <w:i/>
          <w:color w:val="231F20"/>
          <w:spacing w:val="-3"/>
        </w:rPr>
        <w:t> </w:t>
      </w:r>
      <w:r>
        <w:rPr>
          <w:i/>
          <w:color w:val="231F20"/>
        </w:rPr>
        <w:t>vi</w:t>
      </w:r>
      <w:r>
        <w:rPr>
          <w:i/>
          <w:color w:val="231F20"/>
          <w:spacing w:val="-3"/>
        </w:rPr>
        <w:t> </w:t>
      </w:r>
      <w:r>
        <w:rPr>
          <w:i/>
          <w:color w:val="231F20"/>
        </w:rPr>
        <w:t>nguyện.</w:t>
      </w:r>
      <w:r>
        <w:rPr>
          <w:i/>
          <w:color w:val="231F20"/>
          <w:spacing w:val="-3"/>
        </w:rPr>
        <w:t> </w:t>
      </w:r>
      <w:r>
        <w:rPr>
          <w:i/>
          <w:color w:val="231F20"/>
        </w:rPr>
        <w:t>Kim</w:t>
      </w:r>
      <w:r>
        <w:rPr>
          <w:i/>
          <w:color w:val="231F20"/>
          <w:spacing w:val="-3"/>
        </w:rPr>
        <w:t> </w:t>
      </w:r>
      <w:r>
        <w:rPr>
          <w:i/>
          <w:color w:val="231F20"/>
        </w:rPr>
        <w:t>chúng</w:t>
      </w:r>
      <w:r>
        <w:rPr>
          <w:i/>
          <w:color w:val="231F20"/>
          <w:spacing w:val="-3"/>
        </w:rPr>
        <w:t> </w:t>
      </w:r>
      <w:r>
        <w:rPr>
          <w:i/>
          <w:color w:val="231F20"/>
        </w:rPr>
        <w:t>sinh</w:t>
      </w:r>
      <w:r>
        <w:rPr>
          <w:i/>
          <w:color w:val="231F20"/>
          <w:spacing w:val="-3"/>
        </w:rPr>
        <w:t> </w:t>
      </w:r>
      <w:r>
        <w:rPr>
          <w:i/>
          <w:color w:val="231F20"/>
        </w:rPr>
        <w:t>cơ</w:t>
      </w:r>
      <w:r>
        <w:rPr>
          <w:i/>
          <w:color w:val="231F20"/>
          <w:spacing w:val="-3"/>
        </w:rPr>
        <w:t> </w:t>
      </w:r>
      <w:r>
        <w:rPr>
          <w:i/>
          <w:color w:val="231F20"/>
        </w:rPr>
        <w:t>thục, </w:t>
      </w:r>
      <w:r>
        <w:rPr>
          <w:i/>
          <w:color w:val="231F20"/>
          <w:w w:val="105"/>
        </w:rPr>
        <w:t>kham thọ Tịnh độ đại pháp, cứu cánh giải thoát, cố kim lạc thuyết,</w:t>
      </w:r>
      <w:r>
        <w:rPr>
          <w:i/>
          <w:color w:val="231F20"/>
          <w:spacing w:val="-14"/>
          <w:w w:val="105"/>
        </w:rPr>
        <w:t> </w:t>
      </w:r>
      <w:r>
        <w:rPr>
          <w:i/>
          <w:color w:val="231F20"/>
          <w:w w:val="105"/>
        </w:rPr>
        <w:t>dĩ</w:t>
      </w:r>
      <w:r>
        <w:rPr>
          <w:i/>
          <w:color w:val="231F20"/>
          <w:spacing w:val="-13"/>
          <w:w w:val="105"/>
        </w:rPr>
        <w:t> </w:t>
      </w:r>
      <w:r>
        <w:rPr>
          <w:i/>
          <w:color w:val="231F20"/>
          <w:w w:val="105"/>
        </w:rPr>
        <w:t>sướng</w:t>
      </w:r>
      <w:r>
        <w:rPr>
          <w:i/>
          <w:color w:val="231F20"/>
          <w:spacing w:val="-13"/>
          <w:w w:val="105"/>
        </w:rPr>
        <w:t> </w:t>
      </w:r>
      <w:r>
        <w:rPr>
          <w:i/>
          <w:color w:val="231F20"/>
          <w:w w:val="105"/>
        </w:rPr>
        <w:t>bản</w:t>
      </w:r>
      <w:r>
        <w:rPr>
          <w:i/>
          <w:color w:val="231F20"/>
          <w:spacing w:val="-14"/>
          <w:w w:val="105"/>
        </w:rPr>
        <w:t> </w:t>
      </w:r>
      <w:r>
        <w:rPr>
          <w:i/>
          <w:color w:val="231F20"/>
          <w:w w:val="105"/>
        </w:rPr>
        <w:t>hoài”</w:t>
      </w:r>
      <w:r>
        <w:rPr>
          <w:i/>
          <w:color w:val="231F20"/>
          <w:spacing w:val="-14"/>
          <w:w w:val="105"/>
        </w:rPr>
        <w:t> </w:t>
      </w:r>
      <w:r>
        <w:rPr>
          <w:color w:val="231F20"/>
          <w:w w:val="105"/>
        </w:rPr>
        <w:t>(Phật</w:t>
      </w:r>
      <w:r>
        <w:rPr>
          <w:color w:val="231F20"/>
          <w:spacing w:val="-14"/>
          <w:w w:val="105"/>
        </w:rPr>
        <w:t> </w:t>
      </w:r>
      <w:r>
        <w:rPr>
          <w:color w:val="231F20"/>
          <w:w w:val="105"/>
        </w:rPr>
        <w:t>lấy</w:t>
      </w:r>
      <w:r>
        <w:rPr>
          <w:color w:val="231F20"/>
          <w:spacing w:val="-13"/>
          <w:w w:val="105"/>
        </w:rPr>
        <w:t> </w:t>
      </w:r>
      <w:r>
        <w:rPr>
          <w:color w:val="231F20"/>
          <w:w w:val="105"/>
        </w:rPr>
        <w:t>việc</w:t>
      </w:r>
      <w:r>
        <w:rPr>
          <w:color w:val="231F20"/>
          <w:spacing w:val="-14"/>
          <w:w w:val="105"/>
        </w:rPr>
        <w:t> </w:t>
      </w:r>
      <w:r>
        <w:rPr>
          <w:color w:val="231F20"/>
          <w:w w:val="105"/>
        </w:rPr>
        <w:t>độ</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làm nguyện. Nay, căn cơ chúng sinh đã chín mùi, có thể kham nhận đại pháp Tịnh độ, cứu cánh giải thoát, nên nay vui thích nói, để phù hợp hoài bão trước đây). Duyên phận này </w:t>
      </w:r>
      <w:r>
        <w:rPr>
          <w:color w:val="231F20"/>
          <w:spacing w:val="-2"/>
          <w:w w:val="105"/>
        </w:rPr>
        <w:t>là</w:t>
      </w:r>
      <w:r>
        <w:rPr>
          <w:color w:val="231F20"/>
          <w:spacing w:val="-19"/>
          <w:w w:val="105"/>
        </w:rPr>
        <w:t> </w:t>
      </w:r>
      <w:r>
        <w:rPr>
          <w:color w:val="231F20"/>
          <w:spacing w:val="-2"/>
          <w:w w:val="105"/>
        </w:rPr>
        <w:t>vô</w:t>
      </w:r>
      <w:r>
        <w:rPr>
          <w:color w:val="231F20"/>
          <w:spacing w:val="-19"/>
          <w:w w:val="105"/>
        </w:rPr>
        <w:t> </w:t>
      </w:r>
      <w:r>
        <w:rPr>
          <w:color w:val="231F20"/>
          <w:spacing w:val="-2"/>
          <w:w w:val="105"/>
        </w:rPr>
        <w:t>cùng</w:t>
      </w:r>
      <w:r>
        <w:rPr>
          <w:color w:val="231F20"/>
          <w:spacing w:val="-19"/>
          <w:w w:val="105"/>
        </w:rPr>
        <w:t> </w:t>
      </w:r>
      <w:r>
        <w:rPr>
          <w:color w:val="231F20"/>
          <w:spacing w:val="-2"/>
          <w:w w:val="105"/>
        </w:rPr>
        <w:t>hy</w:t>
      </w:r>
      <w:r>
        <w:rPr>
          <w:color w:val="231F20"/>
          <w:spacing w:val="-19"/>
          <w:w w:val="105"/>
        </w:rPr>
        <w:t> </w:t>
      </w:r>
      <w:r>
        <w:rPr>
          <w:color w:val="231F20"/>
          <w:spacing w:val="-2"/>
          <w:w w:val="105"/>
        </w:rPr>
        <w:t>hữu</w:t>
      </w:r>
      <w:r>
        <w:rPr>
          <w:color w:val="231F20"/>
          <w:spacing w:val="-19"/>
          <w:w w:val="105"/>
        </w:rPr>
        <w:t> </w:t>
      </w:r>
      <w:r>
        <w:rPr>
          <w:color w:val="231F20"/>
          <w:spacing w:val="-2"/>
          <w:w w:val="105"/>
        </w:rPr>
        <w:t>khó</w:t>
      </w:r>
      <w:r>
        <w:rPr>
          <w:color w:val="231F20"/>
          <w:spacing w:val="-20"/>
          <w:w w:val="105"/>
        </w:rPr>
        <w:t> </w:t>
      </w:r>
      <w:r>
        <w:rPr>
          <w:color w:val="231F20"/>
          <w:spacing w:val="-2"/>
          <w:w w:val="105"/>
        </w:rPr>
        <w:t>gặp.</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Chúng</w:t>
      </w:r>
      <w:r>
        <w:rPr>
          <w:color w:val="231F20"/>
          <w:spacing w:val="-19"/>
          <w:w w:val="105"/>
        </w:rPr>
        <w:t> </w:t>
      </w:r>
      <w:r>
        <w:rPr>
          <w:color w:val="231F20"/>
          <w:spacing w:val="-2"/>
          <w:w w:val="105"/>
        </w:rPr>
        <w:t>sinh</w:t>
      </w:r>
      <w:r>
        <w:rPr>
          <w:color w:val="231F20"/>
          <w:spacing w:val="-19"/>
          <w:w w:val="105"/>
        </w:rPr>
        <w:t> </w:t>
      </w:r>
      <w:r>
        <w:rPr>
          <w:color w:val="231F20"/>
          <w:spacing w:val="-2"/>
          <w:w w:val="105"/>
        </w:rPr>
        <w:t>rất</w:t>
      </w:r>
      <w:r>
        <w:rPr>
          <w:color w:val="231F20"/>
          <w:spacing w:val="-19"/>
          <w:w w:val="105"/>
        </w:rPr>
        <w:t> </w:t>
      </w:r>
      <w:r>
        <w:rPr>
          <w:color w:val="231F20"/>
          <w:spacing w:val="-2"/>
          <w:w w:val="105"/>
        </w:rPr>
        <w:t>nhiều,</w:t>
      </w:r>
      <w:r>
        <w:rPr>
          <w:color w:val="231F20"/>
          <w:spacing w:val="-19"/>
          <w:w w:val="105"/>
        </w:rPr>
        <w:t> </w:t>
      </w:r>
      <w:r>
        <w:rPr>
          <w:color w:val="231F20"/>
          <w:spacing w:val="-2"/>
          <w:w w:val="105"/>
        </w:rPr>
        <w:t>căn </w:t>
      </w:r>
      <w:r>
        <w:rPr>
          <w:color w:val="231F20"/>
          <w:w w:val="105"/>
        </w:rPr>
        <w:t>tính không tương đồng, sở thích không giống nhau. Những điều này với những gì học tập trong quá khứ đều có liên quan. Trong quá khứ học Tiểu thừa, thì bây giờ gặp Tiểu thừa</w:t>
      </w:r>
      <w:r>
        <w:rPr>
          <w:color w:val="231F20"/>
          <w:spacing w:val="-1"/>
          <w:w w:val="105"/>
        </w:rPr>
        <w:t> </w:t>
      </w:r>
      <w:r>
        <w:rPr>
          <w:color w:val="231F20"/>
          <w:w w:val="105"/>
        </w:rPr>
        <w:t>họ</w:t>
      </w:r>
      <w:r>
        <w:rPr>
          <w:color w:val="231F20"/>
          <w:spacing w:val="-1"/>
          <w:w w:val="105"/>
        </w:rPr>
        <w:t> </w:t>
      </w:r>
      <w:r>
        <w:rPr>
          <w:color w:val="231F20"/>
          <w:w w:val="105"/>
        </w:rPr>
        <w:t>liền</w:t>
      </w:r>
      <w:r>
        <w:rPr>
          <w:color w:val="231F20"/>
          <w:spacing w:val="-1"/>
          <w:w w:val="105"/>
        </w:rPr>
        <w:t> </w:t>
      </w:r>
      <w:r>
        <w:rPr>
          <w:color w:val="231F20"/>
          <w:w w:val="105"/>
        </w:rPr>
        <w:t>hoan</w:t>
      </w:r>
      <w:r>
        <w:rPr>
          <w:color w:val="231F20"/>
          <w:spacing w:val="-1"/>
          <w:w w:val="105"/>
        </w:rPr>
        <w:t> </w:t>
      </w:r>
      <w:r>
        <w:rPr>
          <w:color w:val="231F20"/>
          <w:w w:val="105"/>
        </w:rPr>
        <w:t>hỷ.</w:t>
      </w:r>
      <w:r>
        <w:rPr>
          <w:color w:val="231F20"/>
          <w:spacing w:val="-1"/>
          <w:w w:val="105"/>
        </w:rPr>
        <w:t> </w:t>
      </w:r>
      <w:r>
        <w:rPr>
          <w:color w:val="231F20"/>
          <w:w w:val="105"/>
        </w:rPr>
        <w:t>Đại</w:t>
      </w:r>
      <w:r>
        <w:rPr>
          <w:color w:val="231F20"/>
          <w:spacing w:val="-1"/>
          <w:w w:val="105"/>
        </w:rPr>
        <w:t> </w:t>
      </w:r>
      <w:r>
        <w:rPr>
          <w:color w:val="231F20"/>
          <w:w w:val="105"/>
        </w:rPr>
        <w:t>thừa</w:t>
      </w:r>
      <w:r>
        <w:rPr>
          <w:color w:val="231F20"/>
          <w:spacing w:val="-1"/>
          <w:w w:val="105"/>
        </w:rPr>
        <w:t> </w:t>
      </w:r>
      <w:r>
        <w:rPr>
          <w:color w:val="231F20"/>
          <w:w w:val="105"/>
        </w:rPr>
        <w:t>họ</w:t>
      </w:r>
      <w:r>
        <w:rPr>
          <w:color w:val="231F20"/>
          <w:spacing w:val="-1"/>
          <w:w w:val="105"/>
        </w:rPr>
        <w:t> </w:t>
      </w:r>
      <w:r>
        <w:rPr>
          <w:color w:val="231F20"/>
          <w:w w:val="105"/>
        </w:rPr>
        <w:t>không</w:t>
      </w:r>
      <w:r>
        <w:rPr>
          <w:color w:val="231F20"/>
          <w:spacing w:val="-1"/>
          <w:w w:val="105"/>
        </w:rPr>
        <w:t> </w:t>
      </w:r>
      <w:r>
        <w:rPr>
          <w:color w:val="231F20"/>
          <w:w w:val="105"/>
        </w:rPr>
        <w:t>thể</w:t>
      </w:r>
      <w:r>
        <w:rPr>
          <w:color w:val="231F20"/>
          <w:spacing w:val="-1"/>
          <w:w w:val="105"/>
        </w:rPr>
        <w:t> </w:t>
      </w:r>
      <w:r>
        <w:rPr>
          <w:color w:val="231F20"/>
          <w:w w:val="105"/>
        </w:rPr>
        <w:t>tiếp</w:t>
      </w:r>
      <w:r>
        <w:rPr>
          <w:color w:val="231F20"/>
          <w:spacing w:val="-1"/>
          <w:w w:val="105"/>
        </w:rPr>
        <w:t> </w:t>
      </w:r>
      <w:r>
        <w:rPr>
          <w:color w:val="231F20"/>
          <w:w w:val="105"/>
        </w:rPr>
        <w:t>nhận.</w:t>
      </w:r>
      <w:r>
        <w:rPr>
          <w:color w:val="231F20"/>
          <w:spacing w:val="-1"/>
          <w:w w:val="105"/>
        </w:rPr>
        <w:t> </w:t>
      </w:r>
      <w:r>
        <w:rPr>
          <w:color w:val="231F20"/>
          <w:w w:val="105"/>
        </w:rPr>
        <w:t>Học thiền,</w:t>
      </w:r>
      <w:r>
        <w:rPr>
          <w:color w:val="231F20"/>
          <w:spacing w:val="-17"/>
          <w:w w:val="105"/>
        </w:rPr>
        <w:t> </w:t>
      </w:r>
      <w:r>
        <w:rPr>
          <w:color w:val="231F20"/>
          <w:w w:val="105"/>
        </w:rPr>
        <w:t>gặp</w:t>
      </w:r>
      <w:r>
        <w:rPr>
          <w:color w:val="231F20"/>
          <w:spacing w:val="-17"/>
          <w:w w:val="105"/>
        </w:rPr>
        <w:t> </w:t>
      </w:r>
      <w:r>
        <w:rPr>
          <w:color w:val="231F20"/>
          <w:w w:val="105"/>
        </w:rPr>
        <w:t>được</w:t>
      </w:r>
      <w:r>
        <w:rPr>
          <w:color w:val="231F20"/>
          <w:spacing w:val="-17"/>
          <w:w w:val="105"/>
        </w:rPr>
        <w:t> </w:t>
      </w:r>
      <w:r>
        <w:rPr>
          <w:color w:val="231F20"/>
          <w:w w:val="105"/>
        </w:rPr>
        <w:t>thì</w:t>
      </w:r>
      <w:r>
        <w:rPr>
          <w:color w:val="231F20"/>
          <w:spacing w:val="-17"/>
          <w:w w:val="105"/>
        </w:rPr>
        <w:t> </w:t>
      </w:r>
      <w:r>
        <w:rPr>
          <w:color w:val="231F20"/>
          <w:w w:val="105"/>
        </w:rPr>
        <w:t>vui</w:t>
      </w:r>
      <w:r>
        <w:rPr>
          <w:color w:val="231F20"/>
          <w:spacing w:val="-17"/>
          <w:w w:val="105"/>
        </w:rPr>
        <w:t> </w:t>
      </w:r>
      <w:r>
        <w:rPr>
          <w:color w:val="231F20"/>
          <w:w w:val="105"/>
        </w:rPr>
        <w:t>vẻ</w:t>
      </w:r>
      <w:r>
        <w:rPr>
          <w:color w:val="231F20"/>
          <w:spacing w:val="-17"/>
          <w:w w:val="105"/>
        </w:rPr>
        <w:t> </w:t>
      </w:r>
      <w:r>
        <w:rPr>
          <w:color w:val="231F20"/>
          <w:w w:val="105"/>
        </w:rPr>
        <w:t>thích</w:t>
      </w:r>
      <w:r>
        <w:rPr>
          <w:color w:val="231F20"/>
          <w:spacing w:val="-17"/>
          <w:w w:val="105"/>
        </w:rPr>
        <w:t> </w:t>
      </w:r>
      <w:r>
        <w:rPr>
          <w:color w:val="231F20"/>
          <w:w w:val="105"/>
        </w:rPr>
        <w:t>thiền.</w:t>
      </w:r>
      <w:r>
        <w:rPr>
          <w:color w:val="231F20"/>
          <w:spacing w:val="-17"/>
          <w:w w:val="105"/>
        </w:rPr>
        <w:t> </w:t>
      </w:r>
      <w:r>
        <w:rPr>
          <w:color w:val="231F20"/>
          <w:w w:val="105"/>
        </w:rPr>
        <w:t>Học</w:t>
      </w:r>
      <w:r>
        <w:rPr>
          <w:color w:val="231F20"/>
          <w:spacing w:val="-17"/>
          <w:w w:val="105"/>
        </w:rPr>
        <w:t> </w:t>
      </w:r>
      <w:r>
        <w:rPr>
          <w:color w:val="231F20"/>
          <w:w w:val="105"/>
        </w:rPr>
        <w:t>giáo</w:t>
      </w:r>
      <w:r>
        <w:rPr>
          <w:color w:val="231F20"/>
          <w:spacing w:val="-17"/>
          <w:w w:val="105"/>
        </w:rPr>
        <w:t> </w:t>
      </w:r>
      <w:r>
        <w:rPr>
          <w:color w:val="231F20"/>
          <w:w w:val="105"/>
        </w:rPr>
        <w:t>lý,</w:t>
      </w:r>
      <w:r>
        <w:rPr>
          <w:color w:val="231F20"/>
          <w:spacing w:val="-17"/>
          <w:w w:val="105"/>
        </w:rPr>
        <w:t> </w:t>
      </w:r>
      <w:r>
        <w:rPr>
          <w:color w:val="231F20"/>
          <w:w w:val="105"/>
        </w:rPr>
        <w:t>giáo</w:t>
      </w:r>
      <w:r>
        <w:rPr>
          <w:color w:val="231F20"/>
          <w:spacing w:val="-17"/>
          <w:w w:val="105"/>
        </w:rPr>
        <w:t> </w:t>
      </w:r>
      <w:r>
        <w:rPr>
          <w:color w:val="231F20"/>
          <w:w w:val="105"/>
        </w:rPr>
        <w:t>lý</w:t>
      </w:r>
      <w:r>
        <w:rPr>
          <w:color w:val="231F20"/>
          <w:spacing w:val="-17"/>
          <w:w w:val="105"/>
        </w:rPr>
        <w:t> </w:t>
      </w:r>
      <w:r>
        <w:rPr>
          <w:color w:val="231F20"/>
          <w:w w:val="105"/>
        </w:rPr>
        <w:t>có rất nhiều. Có người thích Thiên Thai, có người thích Hiền Thủ, có người thích Pháp Tướng. Đây không phải chỉ một đời</w:t>
      </w:r>
      <w:r>
        <w:rPr>
          <w:color w:val="231F20"/>
          <w:spacing w:val="-2"/>
          <w:w w:val="105"/>
        </w:rPr>
        <w:t> </w:t>
      </w:r>
      <w:r>
        <w:rPr>
          <w:color w:val="231F20"/>
          <w:w w:val="105"/>
        </w:rPr>
        <w:t>này</w:t>
      </w:r>
      <w:r>
        <w:rPr>
          <w:color w:val="231F20"/>
          <w:spacing w:val="-2"/>
          <w:w w:val="105"/>
        </w:rPr>
        <w:t> </w:t>
      </w:r>
      <w:r>
        <w:rPr>
          <w:color w:val="231F20"/>
          <w:w w:val="105"/>
        </w:rPr>
        <w:t>mà</w:t>
      </w:r>
      <w:r>
        <w:rPr>
          <w:color w:val="231F20"/>
          <w:spacing w:val="-2"/>
          <w:w w:val="105"/>
        </w:rPr>
        <w:t> </w:t>
      </w:r>
      <w:r>
        <w:rPr>
          <w:color w:val="231F20"/>
          <w:w w:val="105"/>
        </w:rPr>
        <w:t>do</w:t>
      </w:r>
      <w:r>
        <w:rPr>
          <w:color w:val="231F20"/>
          <w:spacing w:val="-2"/>
          <w:w w:val="105"/>
        </w:rPr>
        <w:t> </w:t>
      </w:r>
      <w:r>
        <w:rPr>
          <w:color w:val="231F20"/>
          <w:w w:val="105"/>
        </w:rPr>
        <w:t>tập</w:t>
      </w:r>
      <w:r>
        <w:rPr>
          <w:color w:val="231F20"/>
          <w:spacing w:val="-2"/>
          <w:w w:val="105"/>
        </w:rPr>
        <w:t> </w:t>
      </w:r>
      <w:r>
        <w:rPr>
          <w:color w:val="231F20"/>
          <w:w w:val="105"/>
        </w:rPr>
        <w:t>khí</w:t>
      </w:r>
      <w:r>
        <w:rPr>
          <w:color w:val="231F20"/>
          <w:spacing w:val="-2"/>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Đời</w:t>
      </w:r>
      <w:r>
        <w:rPr>
          <w:color w:val="231F20"/>
          <w:spacing w:val="-2"/>
          <w:w w:val="105"/>
        </w:rPr>
        <w:t> </w:t>
      </w:r>
      <w:r>
        <w:rPr>
          <w:color w:val="231F20"/>
          <w:w w:val="105"/>
        </w:rPr>
        <w:t>đời</w:t>
      </w:r>
      <w:r>
        <w:rPr>
          <w:color w:val="231F20"/>
          <w:spacing w:val="-2"/>
          <w:w w:val="105"/>
        </w:rPr>
        <w:t> </w:t>
      </w:r>
      <w:r>
        <w:rPr>
          <w:color w:val="231F20"/>
          <w:w w:val="105"/>
        </w:rPr>
        <w:t>kiếp</w:t>
      </w:r>
      <w:r>
        <w:rPr>
          <w:color w:val="231F20"/>
          <w:spacing w:val="-2"/>
          <w:w w:val="105"/>
        </w:rPr>
        <w:t> </w:t>
      </w:r>
      <w:r>
        <w:rPr>
          <w:color w:val="231F20"/>
          <w:w w:val="105"/>
        </w:rPr>
        <w:t>kiếp</w:t>
      </w:r>
      <w:r>
        <w:rPr>
          <w:color w:val="231F20"/>
          <w:spacing w:val="-2"/>
          <w:w w:val="105"/>
        </w:rPr>
        <w:t> </w:t>
      </w:r>
      <w:r>
        <w:rPr>
          <w:color w:val="231F20"/>
          <w:w w:val="105"/>
        </w:rPr>
        <w:t>học rất lung tung, học rất nhiều.</w:t>
      </w:r>
    </w:p>
    <w:p>
      <w:pPr>
        <w:pStyle w:val="BodyText"/>
        <w:spacing w:line="297" w:lineRule="auto" w:before="148"/>
        <w:ind w:left="387" w:right="121" w:firstLine="453"/>
      </w:pPr>
      <w:r>
        <w:rPr>
          <w:color w:val="231F20"/>
          <w:w w:val="105"/>
        </w:rPr>
        <w:t>Trong quá trình học tập nhiều thứ như vậy, chúng ta đối với</w:t>
      </w:r>
      <w:r>
        <w:rPr>
          <w:color w:val="231F20"/>
          <w:spacing w:val="-6"/>
          <w:w w:val="105"/>
        </w:rPr>
        <w:t> </w:t>
      </w:r>
      <w:r>
        <w:rPr>
          <w:color w:val="231F20"/>
          <w:w w:val="105"/>
        </w:rPr>
        <w:t>loại</w:t>
      </w:r>
      <w:r>
        <w:rPr>
          <w:color w:val="231F20"/>
          <w:spacing w:val="-6"/>
          <w:w w:val="105"/>
        </w:rPr>
        <w:t> </w:t>
      </w:r>
      <w:r>
        <w:rPr>
          <w:color w:val="231F20"/>
          <w:w w:val="105"/>
        </w:rPr>
        <w:t>nào</w:t>
      </w:r>
      <w:r>
        <w:rPr>
          <w:color w:val="231F20"/>
          <w:spacing w:val="-6"/>
          <w:w w:val="105"/>
        </w:rPr>
        <w:t> </w:t>
      </w:r>
      <w:r>
        <w:rPr>
          <w:color w:val="231F20"/>
          <w:w w:val="105"/>
        </w:rPr>
        <w:t>thật</w:t>
      </w:r>
      <w:r>
        <w:rPr>
          <w:color w:val="231F20"/>
          <w:spacing w:val="-6"/>
          <w:w w:val="105"/>
        </w:rPr>
        <w:t> </w:t>
      </w:r>
      <w:r>
        <w:rPr>
          <w:color w:val="231F20"/>
          <w:w w:val="105"/>
        </w:rPr>
        <w:t>tâm</w:t>
      </w:r>
      <w:r>
        <w:rPr>
          <w:color w:val="231F20"/>
          <w:spacing w:val="-6"/>
          <w:w w:val="105"/>
        </w:rPr>
        <w:t> </w:t>
      </w:r>
      <w:r>
        <w:rPr>
          <w:color w:val="231F20"/>
          <w:w w:val="105"/>
        </w:rPr>
        <w:t>thích,</w:t>
      </w:r>
      <w:r>
        <w:rPr>
          <w:color w:val="231F20"/>
          <w:spacing w:val="-6"/>
          <w:w w:val="105"/>
        </w:rPr>
        <w:t> </w:t>
      </w:r>
      <w:r>
        <w:rPr>
          <w:color w:val="231F20"/>
          <w:w w:val="105"/>
        </w:rPr>
        <w:t>sau</w:t>
      </w:r>
      <w:r>
        <w:rPr>
          <w:color w:val="231F20"/>
          <w:spacing w:val="-5"/>
          <w:w w:val="105"/>
        </w:rPr>
        <w:t> </w:t>
      </w:r>
      <w:r>
        <w:rPr>
          <w:color w:val="231F20"/>
          <w:w w:val="105"/>
        </w:rPr>
        <w:t>đó</w:t>
      </w:r>
      <w:r>
        <w:rPr>
          <w:color w:val="231F20"/>
          <w:spacing w:val="-6"/>
          <w:w w:val="105"/>
        </w:rPr>
        <w:t> </w:t>
      </w:r>
      <w:r>
        <w:rPr>
          <w:color w:val="231F20"/>
          <w:w w:val="105"/>
        </w:rPr>
        <w:t>nếu</w:t>
      </w:r>
      <w:r>
        <w:rPr>
          <w:color w:val="231F20"/>
          <w:spacing w:val="-6"/>
          <w:w w:val="105"/>
        </w:rPr>
        <w:t> </w:t>
      </w:r>
      <w:r>
        <w:rPr>
          <w:color w:val="231F20"/>
          <w:w w:val="105"/>
        </w:rPr>
        <w:t>gặp</w:t>
      </w:r>
      <w:r>
        <w:rPr>
          <w:color w:val="231F20"/>
          <w:spacing w:val="-6"/>
          <w:w w:val="105"/>
        </w:rPr>
        <w:t> </w:t>
      </w:r>
      <w:r>
        <w:rPr>
          <w:color w:val="231F20"/>
          <w:w w:val="105"/>
        </w:rPr>
        <w:t>lại,</w:t>
      </w:r>
      <w:r>
        <w:rPr>
          <w:color w:val="231F20"/>
          <w:spacing w:val="-6"/>
          <w:w w:val="105"/>
        </w:rPr>
        <w:t> </w:t>
      </w:r>
      <w:r>
        <w:rPr>
          <w:color w:val="231F20"/>
          <w:w w:val="105"/>
        </w:rPr>
        <w:t>chủng</w:t>
      </w:r>
      <w:r>
        <w:rPr>
          <w:color w:val="231F20"/>
          <w:spacing w:val="-5"/>
          <w:w w:val="105"/>
        </w:rPr>
        <w:t> </w:t>
      </w:r>
      <w:r>
        <w:rPr>
          <w:color w:val="231F20"/>
          <w:w w:val="105"/>
        </w:rPr>
        <w:t>tử</w:t>
      </w:r>
      <w:r>
        <w:rPr>
          <w:color w:val="231F20"/>
          <w:spacing w:val="-6"/>
          <w:w w:val="105"/>
        </w:rPr>
        <w:t> </w:t>
      </w:r>
      <w:r>
        <w:rPr>
          <w:color w:val="231F20"/>
          <w:w w:val="105"/>
        </w:rPr>
        <w:t>này sẽ được A Lại Da dẫn phát ra, chính là nguyên nhân này. Chúng ta hôm nay tiếp thu pháp môn Tịnh Độ thật không dễ.</w:t>
      </w:r>
      <w:r>
        <w:rPr>
          <w:color w:val="231F20"/>
          <w:spacing w:val="-9"/>
          <w:w w:val="105"/>
        </w:rPr>
        <w:t> </w:t>
      </w:r>
      <w:r>
        <w:rPr>
          <w:color w:val="231F20"/>
          <w:w w:val="105"/>
        </w:rPr>
        <w:t>Tôi</w:t>
      </w:r>
      <w:r>
        <w:rPr>
          <w:color w:val="231F20"/>
          <w:spacing w:val="-9"/>
          <w:w w:val="105"/>
        </w:rPr>
        <w:t> </w:t>
      </w:r>
      <w:r>
        <w:rPr>
          <w:color w:val="231F20"/>
          <w:w w:val="105"/>
        </w:rPr>
        <w:t>tiếp</w:t>
      </w:r>
      <w:r>
        <w:rPr>
          <w:color w:val="231F20"/>
          <w:spacing w:val="-9"/>
          <w:w w:val="105"/>
        </w:rPr>
        <w:t> </w:t>
      </w:r>
      <w:r>
        <w:rPr>
          <w:color w:val="231F20"/>
          <w:w w:val="105"/>
        </w:rPr>
        <w:t>thu</w:t>
      </w:r>
      <w:r>
        <w:rPr>
          <w:color w:val="231F20"/>
          <w:spacing w:val="-9"/>
          <w:w w:val="105"/>
        </w:rPr>
        <w:t> </w:t>
      </w:r>
      <w:r>
        <w:rPr>
          <w:color w:val="231F20"/>
          <w:w w:val="105"/>
        </w:rPr>
        <w:t>Tịnh</w:t>
      </w:r>
      <w:r>
        <w:rPr>
          <w:color w:val="231F20"/>
          <w:spacing w:val="-9"/>
          <w:w w:val="105"/>
        </w:rPr>
        <w:t> </w:t>
      </w:r>
      <w:r>
        <w:rPr>
          <w:color w:val="231F20"/>
          <w:w w:val="105"/>
        </w:rPr>
        <w:t>độ</w:t>
      </w:r>
      <w:r>
        <w:rPr>
          <w:color w:val="231F20"/>
          <w:spacing w:val="-9"/>
          <w:w w:val="105"/>
        </w:rPr>
        <w:t> </w:t>
      </w:r>
      <w:r>
        <w:rPr>
          <w:color w:val="231F20"/>
          <w:w w:val="105"/>
        </w:rPr>
        <w:t>rất</w:t>
      </w:r>
      <w:r>
        <w:rPr>
          <w:color w:val="231F20"/>
          <w:spacing w:val="-9"/>
          <w:w w:val="105"/>
        </w:rPr>
        <w:t> </w:t>
      </w:r>
      <w:r>
        <w:rPr>
          <w:color w:val="231F20"/>
          <w:w w:val="105"/>
        </w:rPr>
        <w:t>khó,</w:t>
      </w:r>
      <w:r>
        <w:rPr>
          <w:color w:val="231F20"/>
          <w:spacing w:val="-9"/>
          <w:w w:val="105"/>
        </w:rPr>
        <w:t> </w:t>
      </w:r>
      <w:r>
        <w:rPr>
          <w:color w:val="231F20"/>
          <w:w w:val="105"/>
        </w:rPr>
        <w:t>khoảng</w:t>
      </w:r>
      <w:r>
        <w:rPr>
          <w:color w:val="231F20"/>
          <w:spacing w:val="-9"/>
          <w:w w:val="105"/>
        </w:rPr>
        <w:t> </w:t>
      </w:r>
      <w:r>
        <w:rPr>
          <w:color w:val="231F20"/>
          <w:w w:val="105"/>
        </w:rPr>
        <w:t>20</w:t>
      </w:r>
      <w:r>
        <w:rPr>
          <w:color w:val="231F20"/>
          <w:spacing w:val="-9"/>
          <w:w w:val="105"/>
        </w:rPr>
        <w:t> </w:t>
      </w:r>
      <w:r>
        <w:rPr>
          <w:color w:val="231F20"/>
          <w:w w:val="105"/>
        </w:rPr>
        <w:t>năm</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học Phật, mới thật sự tiếp thu. Khi đã thật sự tiếp nhận, thì vô cùng</w:t>
      </w:r>
      <w:r>
        <w:rPr>
          <w:color w:val="231F20"/>
          <w:spacing w:val="-8"/>
          <w:w w:val="105"/>
        </w:rPr>
        <w:t> </w:t>
      </w:r>
      <w:r>
        <w:rPr>
          <w:color w:val="231F20"/>
          <w:w w:val="105"/>
        </w:rPr>
        <w:t>hoan</w:t>
      </w:r>
      <w:r>
        <w:rPr>
          <w:color w:val="231F20"/>
          <w:spacing w:val="-8"/>
          <w:w w:val="105"/>
        </w:rPr>
        <w:t> </w:t>
      </w:r>
      <w:r>
        <w:rPr>
          <w:color w:val="231F20"/>
          <w:w w:val="105"/>
        </w:rPr>
        <w:t>hỷ.</w:t>
      </w:r>
      <w:r>
        <w:rPr>
          <w:color w:val="231F20"/>
          <w:spacing w:val="-8"/>
          <w:w w:val="105"/>
        </w:rPr>
        <w:t> </w:t>
      </w:r>
      <w:r>
        <w:rPr>
          <w:color w:val="231F20"/>
          <w:w w:val="105"/>
        </w:rPr>
        <w:t>Cũng</w:t>
      </w:r>
      <w:r>
        <w:rPr>
          <w:color w:val="231F20"/>
          <w:spacing w:val="-9"/>
          <w:w w:val="105"/>
        </w:rPr>
        <w:t> </w:t>
      </w:r>
      <w:r>
        <w:rPr>
          <w:color w:val="231F20"/>
          <w:w w:val="105"/>
        </w:rPr>
        <w:t>chính</w:t>
      </w:r>
      <w:r>
        <w:rPr>
          <w:color w:val="231F20"/>
          <w:spacing w:val="-8"/>
          <w:w w:val="105"/>
        </w:rPr>
        <w:t> </w:t>
      </w:r>
      <w:r>
        <w:rPr>
          <w:color w:val="231F20"/>
          <w:w w:val="105"/>
        </w:rPr>
        <w:t>là</w:t>
      </w:r>
      <w:r>
        <w:rPr>
          <w:color w:val="231F20"/>
          <w:spacing w:val="-9"/>
          <w:w w:val="105"/>
        </w:rPr>
        <w:t> </w:t>
      </w:r>
      <w:r>
        <w:rPr>
          <w:color w:val="231F20"/>
          <w:w w:val="105"/>
        </w:rPr>
        <w:t>nói,</w:t>
      </w:r>
      <w:r>
        <w:rPr>
          <w:color w:val="231F20"/>
          <w:spacing w:val="-8"/>
          <w:w w:val="105"/>
        </w:rPr>
        <w:t> </w:t>
      </w:r>
      <w:r>
        <w:rPr>
          <w:color w:val="231F20"/>
          <w:w w:val="105"/>
        </w:rPr>
        <w:t>trước</w:t>
      </w:r>
      <w:r>
        <w:rPr>
          <w:color w:val="231F20"/>
          <w:spacing w:val="-9"/>
          <w:w w:val="105"/>
        </w:rPr>
        <w:t> </w:t>
      </w:r>
      <w:r>
        <w:rPr>
          <w:color w:val="231F20"/>
          <w:w w:val="105"/>
        </w:rPr>
        <w:t>đây</w:t>
      </w:r>
      <w:r>
        <w:rPr>
          <w:color w:val="231F20"/>
          <w:spacing w:val="-8"/>
          <w:w w:val="105"/>
        </w:rPr>
        <w:t> </w:t>
      </w:r>
      <w:r>
        <w:rPr>
          <w:color w:val="231F20"/>
          <w:w w:val="105"/>
        </w:rPr>
        <w:t>có</w:t>
      </w:r>
      <w:r>
        <w:rPr>
          <w:color w:val="231F20"/>
          <w:spacing w:val="-9"/>
          <w:w w:val="105"/>
        </w:rPr>
        <w:t> </w:t>
      </w:r>
      <w:r>
        <w:rPr>
          <w:color w:val="231F20"/>
          <w:w w:val="105"/>
        </w:rPr>
        <w:t>tu,</w:t>
      </w:r>
      <w:r>
        <w:rPr>
          <w:color w:val="231F20"/>
          <w:spacing w:val="-8"/>
          <w:w w:val="105"/>
        </w:rPr>
        <w:t> </w:t>
      </w:r>
      <w:r>
        <w:rPr>
          <w:color w:val="231F20"/>
          <w:w w:val="105"/>
        </w:rPr>
        <w:t>căn</w:t>
      </w:r>
      <w:r>
        <w:rPr>
          <w:color w:val="231F20"/>
          <w:spacing w:val="-9"/>
          <w:w w:val="105"/>
        </w:rPr>
        <w:t> </w:t>
      </w:r>
      <w:r>
        <w:rPr>
          <w:color w:val="231F20"/>
          <w:w w:val="105"/>
        </w:rPr>
        <w:t>cơ</w:t>
      </w:r>
      <w:r>
        <w:rPr>
          <w:color w:val="231F20"/>
          <w:spacing w:val="-8"/>
          <w:w w:val="105"/>
        </w:rPr>
        <w:t> </w:t>
      </w:r>
      <w:r>
        <w:rPr>
          <w:color w:val="231F20"/>
          <w:spacing w:val="-5"/>
          <w:w w:val="105"/>
        </w:rPr>
        <w:t>đó</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được</w:t>
      </w:r>
      <w:r>
        <w:rPr>
          <w:color w:val="231F20"/>
          <w:spacing w:val="-5"/>
          <w:w w:val="110"/>
        </w:rPr>
        <w:t> </w:t>
      </w:r>
      <w:r>
        <w:rPr>
          <w:color w:val="231F20"/>
          <w:w w:val="110"/>
        </w:rPr>
        <w:t>chôn</w:t>
      </w:r>
      <w:r>
        <w:rPr>
          <w:color w:val="231F20"/>
          <w:spacing w:val="-5"/>
          <w:w w:val="110"/>
        </w:rPr>
        <w:t> </w:t>
      </w:r>
      <w:r>
        <w:rPr>
          <w:color w:val="231F20"/>
          <w:w w:val="110"/>
        </w:rPr>
        <w:t>vùi</w:t>
      </w:r>
      <w:r>
        <w:rPr>
          <w:color w:val="231F20"/>
          <w:spacing w:val="-5"/>
          <w:w w:val="110"/>
        </w:rPr>
        <w:t> </w:t>
      </w:r>
      <w:r>
        <w:rPr>
          <w:color w:val="231F20"/>
          <w:w w:val="110"/>
        </w:rPr>
        <w:t>rất</w:t>
      </w:r>
      <w:r>
        <w:rPr>
          <w:color w:val="231F20"/>
          <w:spacing w:val="-5"/>
          <w:w w:val="110"/>
        </w:rPr>
        <w:t> </w:t>
      </w:r>
      <w:r>
        <w:rPr>
          <w:color w:val="231F20"/>
          <w:w w:val="110"/>
        </w:rPr>
        <w:t>sâu,</w:t>
      </w:r>
      <w:r>
        <w:rPr>
          <w:color w:val="231F20"/>
          <w:spacing w:val="-5"/>
          <w:w w:val="110"/>
        </w:rPr>
        <w:t> </w:t>
      </w:r>
      <w:r>
        <w:rPr>
          <w:color w:val="231F20"/>
          <w:w w:val="110"/>
        </w:rPr>
        <w:t>và</w:t>
      </w:r>
      <w:r>
        <w:rPr>
          <w:color w:val="231F20"/>
          <w:spacing w:val="-5"/>
          <w:w w:val="110"/>
        </w:rPr>
        <w:t> </w:t>
      </w:r>
      <w:r>
        <w:rPr>
          <w:color w:val="231F20"/>
          <w:w w:val="110"/>
        </w:rPr>
        <w:t>đào</w:t>
      </w:r>
      <w:r>
        <w:rPr>
          <w:color w:val="231F20"/>
          <w:spacing w:val="-5"/>
          <w:w w:val="110"/>
        </w:rPr>
        <w:t> </w:t>
      </w:r>
      <w:r>
        <w:rPr>
          <w:color w:val="231F20"/>
          <w:w w:val="110"/>
        </w:rPr>
        <w:t>từ</w:t>
      </w:r>
      <w:r>
        <w:rPr>
          <w:color w:val="231F20"/>
          <w:spacing w:val="-5"/>
          <w:w w:val="110"/>
        </w:rPr>
        <w:t> </w:t>
      </w:r>
      <w:r>
        <w:rPr>
          <w:color w:val="231F20"/>
          <w:w w:val="110"/>
        </w:rPr>
        <w:t>từ,</w:t>
      </w:r>
      <w:r>
        <w:rPr>
          <w:color w:val="231F20"/>
          <w:spacing w:val="-5"/>
          <w:w w:val="110"/>
        </w:rPr>
        <w:t> </w:t>
      </w:r>
      <w:r>
        <w:rPr>
          <w:color w:val="231F20"/>
          <w:w w:val="110"/>
        </w:rPr>
        <w:t>đào</w:t>
      </w:r>
      <w:r>
        <w:rPr>
          <w:color w:val="231F20"/>
          <w:spacing w:val="-5"/>
          <w:w w:val="110"/>
        </w:rPr>
        <w:t> </w:t>
      </w:r>
      <w:r>
        <w:rPr>
          <w:color w:val="231F20"/>
          <w:w w:val="110"/>
        </w:rPr>
        <w:t>suốt</w:t>
      </w:r>
      <w:r>
        <w:rPr>
          <w:color w:val="231F20"/>
          <w:spacing w:val="-5"/>
          <w:w w:val="110"/>
        </w:rPr>
        <w:t> </w:t>
      </w:r>
      <w:r>
        <w:rPr>
          <w:color w:val="231F20"/>
          <w:w w:val="110"/>
        </w:rPr>
        <w:t>20</w:t>
      </w:r>
      <w:r>
        <w:rPr>
          <w:color w:val="231F20"/>
          <w:spacing w:val="-5"/>
          <w:w w:val="110"/>
        </w:rPr>
        <w:t> </w:t>
      </w:r>
      <w:r>
        <w:rPr>
          <w:color w:val="231F20"/>
          <w:w w:val="110"/>
        </w:rPr>
        <w:t>năm</w:t>
      </w:r>
      <w:r>
        <w:rPr>
          <w:color w:val="231F20"/>
          <w:spacing w:val="-5"/>
          <w:w w:val="110"/>
        </w:rPr>
        <w:t> </w:t>
      </w:r>
      <w:r>
        <w:rPr>
          <w:color w:val="231F20"/>
          <w:w w:val="110"/>
        </w:rPr>
        <w:t>mới đào nó được. Không phải như có một số người, vừa tiếp </w:t>
      </w:r>
      <w:r>
        <w:rPr>
          <w:color w:val="231F20"/>
          <w:spacing w:val="-2"/>
          <w:w w:val="110"/>
        </w:rPr>
        <w:t>xúc</w:t>
      </w:r>
      <w:r>
        <w:rPr>
          <w:color w:val="231F20"/>
          <w:spacing w:val="-19"/>
          <w:w w:val="110"/>
        </w:rPr>
        <w:t> </w:t>
      </w:r>
      <w:r>
        <w:rPr>
          <w:color w:val="231F20"/>
          <w:spacing w:val="-2"/>
          <w:w w:val="110"/>
        </w:rPr>
        <w:t>họ</w:t>
      </w:r>
      <w:r>
        <w:rPr>
          <w:color w:val="231F20"/>
          <w:spacing w:val="-19"/>
          <w:w w:val="110"/>
        </w:rPr>
        <w:t> </w:t>
      </w:r>
      <w:r>
        <w:rPr>
          <w:color w:val="231F20"/>
          <w:spacing w:val="-2"/>
          <w:w w:val="110"/>
        </w:rPr>
        <w:t>đã</w:t>
      </w:r>
      <w:r>
        <w:rPr>
          <w:color w:val="231F20"/>
          <w:spacing w:val="-19"/>
          <w:w w:val="110"/>
        </w:rPr>
        <w:t> </w:t>
      </w:r>
      <w:r>
        <w:rPr>
          <w:color w:val="231F20"/>
          <w:spacing w:val="-2"/>
          <w:w w:val="110"/>
        </w:rPr>
        <w:t>thích.</w:t>
      </w:r>
      <w:r>
        <w:rPr>
          <w:color w:val="231F20"/>
          <w:spacing w:val="-19"/>
          <w:w w:val="110"/>
        </w:rPr>
        <w:t> </w:t>
      </w:r>
      <w:r>
        <w:rPr>
          <w:color w:val="231F20"/>
          <w:spacing w:val="-2"/>
          <w:w w:val="110"/>
        </w:rPr>
        <w:t>Chúng</w:t>
      </w:r>
      <w:r>
        <w:rPr>
          <w:color w:val="231F20"/>
          <w:spacing w:val="-19"/>
          <w:w w:val="110"/>
        </w:rPr>
        <w:t> </w:t>
      </w:r>
      <w:r>
        <w:rPr>
          <w:color w:val="231F20"/>
          <w:spacing w:val="-2"/>
          <w:w w:val="110"/>
        </w:rPr>
        <w:t>ta</w:t>
      </w:r>
      <w:r>
        <w:rPr>
          <w:color w:val="231F20"/>
          <w:spacing w:val="-19"/>
          <w:w w:val="110"/>
        </w:rPr>
        <w:t> </w:t>
      </w:r>
      <w:r>
        <w:rPr>
          <w:color w:val="231F20"/>
          <w:spacing w:val="-2"/>
          <w:w w:val="110"/>
        </w:rPr>
        <w:t>nhìn</w:t>
      </w:r>
      <w:r>
        <w:rPr>
          <w:color w:val="231F20"/>
          <w:spacing w:val="-19"/>
          <w:w w:val="110"/>
        </w:rPr>
        <w:t> </w:t>
      </w:r>
      <w:r>
        <w:rPr>
          <w:color w:val="231F20"/>
          <w:spacing w:val="-2"/>
          <w:w w:val="110"/>
        </w:rPr>
        <w:t>thấy</w:t>
      </w:r>
      <w:r>
        <w:rPr>
          <w:color w:val="231F20"/>
          <w:spacing w:val="-19"/>
          <w:w w:val="110"/>
        </w:rPr>
        <w:t> </w:t>
      </w:r>
      <w:r>
        <w:rPr>
          <w:color w:val="231F20"/>
          <w:spacing w:val="-2"/>
          <w:w w:val="110"/>
        </w:rPr>
        <w:t>cũng</w:t>
      </w:r>
      <w:r>
        <w:rPr>
          <w:color w:val="231F20"/>
          <w:spacing w:val="-19"/>
          <w:w w:val="110"/>
        </w:rPr>
        <w:t> </w:t>
      </w:r>
      <w:r>
        <w:rPr>
          <w:color w:val="231F20"/>
          <w:spacing w:val="-2"/>
          <w:w w:val="110"/>
        </w:rPr>
        <w:t>rất</w:t>
      </w:r>
      <w:r>
        <w:rPr>
          <w:color w:val="231F20"/>
          <w:spacing w:val="-19"/>
          <w:w w:val="110"/>
        </w:rPr>
        <w:t> </w:t>
      </w:r>
      <w:r>
        <w:rPr>
          <w:color w:val="231F20"/>
          <w:spacing w:val="-2"/>
          <w:w w:val="110"/>
        </w:rPr>
        <w:t>vui,</w:t>
      </w:r>
      <w:r>
        <w:rPr>
          <w:color w:val="231F20"/>
          <w:spacing w:val="-19"/>
          <w:w w:val="110"/>
        </w:rPr>
        <w:t> </w:t>
      </w:r>
      <w:r>
        <w:rPr>
          <w:color w:val="231F20"/>
          <w:spacing w:val="-2"/>
          <w:w w:val="110"/>
        </w:rPr>
        <w:t>tự</w:t>
      </w:r>
      <w:r>
        <w:rPr>
          <w:color w:val="231F20"/>
          <w:spacing w:val="-19"/>
          <w:w w:val="110"/>
        </w:rPr>
        <w:t> </w:t>
      </w:r>
      <w:r>
        <w:rPr>
          <w:color w:val="231F20"/>
          <w:spacing w:val="-2"/>
          <w:w w:val="110"/>
        </w:rPr>
        <w:t>thân</w:t>
      </w:r>
      <w:r>
        <w:rPr>
          <w:color w:val="231F20"/>
          <w:spacing w:val="-19"/>
          <w:w w:val="110"/>
        </w:rPr>
        <w:t> </w:t>
      </w:r>
      <w:r>
        <w:rPr>
          <w:color w:val="231F20"/>
          <w:spacing w:val="-2"/>
          <w:w w:val="110"/>
        </w:rPr>
        <w:t>là </w:t>
      </w:r>
      <w:r>
        <w:rPr>
          <w:color w:val="231F20"/>
          <w:w w:val="105"/>
        </w:rPr>
        <w:t>không</w:t>
      </w:r>
      <w:r>
        <w:rPr>
          <w:color w:val="231F20"/>
          <w:spacing w:val="-1"/>
          <w:w w:val="105"/>
        </w:rPr>
        <w:t> </w:t>
      </w:r>
      <w:r>
        <w:rPr>
          <w:color w:val="231F20"/>
          <w:w w:val="105"/>
        </w:rPr>
        <w:t>được</w:t>
      </w:r>
      <w:r>
        <w:rPr>
          <w:color w:val="231F20"/>
          <w:spacing w:val="-1"/>
          <w:w w:val="105"/>
        </w:rPr>
        <w:t> </w:t>
      </w:r>
      <w:r>
        <w:rPr>
          <w:color w:val="231F20"/>
          <w:w w:val="105"/>
        </w:rPr>
        <w:t>như</w:t>
      </w:r>
      <w:r>
        <w:rPr>
          <w:color w:val="231F20"/>
          <w:spacing w:val="-1"/>
          <w:w w:val="105"/>
        </w:rPr>
        <w:t> </w:t>
      </w:r>
      <w:r>
        <w:rPr>
          <w:color w:val="231F20"/>
          <w:w w:val="105"/>
        </w:rPr>
        <w:t>họ.</w:t>
      </w:r>
      <w:r>
        <w:rPr>
          <w:color w:val="231F20"/>
          <w:spacing w:val="-1"/>
          <w:w w:val="105"/>
        </w:rPr>
        <w:t> </w:t>
      </w:r>
      <w:r>
        <w:rPr>
          <w:color w:val="231F20"/>
          <w:w w:val="105"/>
        </w:rPr>
        <w:t>Tôi</w:t>
      </w:r>
      <w:r>
        <w:rPr>
          <w:color w:val="231F20"/>
          <w:spacing w:val="-1"/>
          <w:w w:val="105"/>
        </w:rPr>
        <w:t> </w:t>
      </w:r>
      <w:r>
        <w:rPr>
          <w:color w:val="231F20"/>
          <w:w w:val="105"/>
        </w:rPr>
        <w:t>cũng</w:t>
      </w:r>
      <w:r>
        <w:rPr>
          <w:color w:val="231F20"/>
          <w:spacing w:val="-1"/>
          <w:w w:val="105"/>
        </w:rPr>
        <w:t> </w:t>
      </w:r>
      <w:r>
        <w:rPr>
          <w:color w:val="231F20"/>
          <w:w w:val="105"/>
        </w:rPr>
        <w:t>phải</w:t>
      </w:r>
      <w:r>
        <w:rPr>
          <w:color w:val="231F20"/>
          <w:spacing w:val="-1"/>
          <w:w w:val="105"/>
        </w:rPr>
        <w:t> </w:t>
      </w:r>
      <w:r>
        <w:rPr>
          <w:color w:val="231F20"/>
          <w:w w:val="105"/>
        </w:rPr>
        <w:t>học</w:t>
      </w:r>
      <w:r>
        <w:rPr>
          <w:color w:val="231F20"/>
          <w:spacing w:val="-1"/>
          <w:w w:val="105"/>
        </w:rPr>
        <w:t> </w:t>
      </w:r>
      <w:r>
        <w:rPr>
          <w:color w:val="231F20"/>
          <w:w w:val="105"/>
        </w:rPr>
        <w:t>20</w:t>
      </w:r>
      <w:r>
        <w:rPr>
          <w:color w:val="231F20"/>
          <w:spacing w:val="-1"/>
          <w:w w:val="105"/>
        </w:rPr>
        <w:t> </w:t>
      </w:r>
      <w:r>
        <w:rPr>
          <w:color w:val="231F20"/>
          <w:w w:val="105"/>
        </w:rPr>
        <w:t>năm</w:t>
      </w:r>
      <w:r>
        <w:rPr>
          <w:color w:val="231F20"/>
          <w:spacing w:val="-1"/>
          <w:w w:val="105"/>
        </w:rPr>
        <w:t> </w:t>
      </w:r>
      <w:r>
        <w:rPr>
          <w:color w:val="231F20"/>
          <w:w w:val="105"/>
        </w:rPr>
        <w:t>mới</w:t>
      </w:r>
      <w:r>
        <w:rPr>
          <w:color w:val="231F20"/>
          <w:spacing w:val="-1"/>
          <w:w w:val="105"/>
        </w:rPr>
        <w:t> </w:t>
      </w:r>
      <w:r>
        <w:rPr>
          <w:color w:val="231F20"/>
          <w:w w:val="105"/>
        </w:rPr>
        <w:t>tin,</w:t>
      </w:r>
      <w:r>
        <w:rPr>
          <w:color w:val="231F20"/>
          <w:spacing w:val="-1"/>
          <w:w w:val="105"/>
        </w:rPr>
        <w:t> </w:t>
      </w:r>
      <w:r>
        <w:rPr>
          <w:color w:val="231F20"/>
          <w:w w:val="105"/>
        </w:rPr>
        <w:t>sao </w:t>
      </w:r>
      <w:r>
        <w:rPr>
          <w:color w:val="231F20"/>
          <w:w w:val="110"/>
        </w:rPr>
        <w:t>họ</w:t>
      </w:r>
      <w:r>
        <w:rPr>
          <w:color w:val="231F20"/>
          <w:spacing w:val="-19"/>
          <w:w w:val="110"/>
        </w:rPr>
        <w:t> </w:t>
      </w:r>
      <w:r>
        <w:rPr>
          <w:color w:val="231F20"/>
          <w:w w:val="110"/>
        </w:rPr>
        <w:t>vừa</w:t>
      </w:r>
      <w:r>
        <w:rPr>
          <w:color w:val="231F20"/>
          <w:spacing w:val="-19"/>
          <w:w w:val="110"/>
        </w:rPr>
        <w:t> </w:t>
      </w:r>
      <w:r>
        <w:rPr>
          <w:color w:val="231F20"/>
          <w:w w:val="110"/>
        </w:rPr>
        <w:t>tiếp</w:t>
      </w:r>
      <w:r>
        <w:rPr>
          <w:color w:val="231F20"/>
          <w:spacing w:val="-19"/>
          <w:w w:val="110"/>
        </w:rPr>
        <w:t> </w:t>
      </w:r>
      <w:r>
        <w:rPr>
          <w:color w:val="231F20"/>
          <w:w w:val="110"/>
        </w:rPr>
        <w:t>xúc</w:t>
      </w:r>
      <w:r>
        <w:rPr>
          <w:color w:val="231F20"/>
          <w:spacing w:val="-19"/>
          <w:w w:val="110"/>
        </w:rPr>
        <w:t> </w:t>
      </w:r>
      <w:r>
        <w:rPr>
          <w:color w:val="231F20"/>
          <w:w w:val="110"/>
        </w:rPr>
        <w:t>liền</w:t>
      </w:r>
      <w:r>
        <w:rPr>
          <w:color w:val="231F20"/>
          <w:spacing w:val="-19"/>
          <w:w w:val="110"/>
        </w:rPr>
        <w:t> </w:t>
      </w:r>
      <w:r>
        <w:rPr>
          <w:color w:val="231F20"/>
          <w:w w:val="110"/>
        </w:rPr>
        <w:t>tin</w:t>
      </w:r>
      <w:r>
        <w:rPr>
          <w:color w:val="231F20"/>
          <w:spacing w:val="-19"/>
          <w:w w:val="110"/>
        </w:rPr>
        <w:t> </w:t>
      </w:r>
      <w:r>
        <w:rPr>
          <w:color w:val="231F20"/>
          <w:w w:val="110"/>
        </w:rPr>
        <w:t>tưởng,</w:t>
      </w:r>
      <w:r>
        <w:rPr>
          <w:color w:val="231F20"/>
          <w:spacing w:val="-19"/>
          <w:w w:val="110"/>
        </w:rPr>
        <w:t> </w:t>
      </w:r>
      <w:r>
        <w:rPr>
          <w:color w:val="231F20"/>
          <w:w w:val="110"/>
        </w:rPr>
        <w:t>liền</w:t>
      </w:r>
      <w:r>
        <w:rPr>
          <w:color w:val="231F20"/>
          <w:spacing w:val="-19"/>
          <w:w w:val="110"/>
        </w:rPr>
        <w:t> </w:t>
      </w:r>
      <w:r>
        <w:rPr>
          <w:color w:val="231F20"/>
          <w:w w:val="110"/>
        </w:rPr>
        <w:t>thích?</w:t>
      </w:r>
    </w:p>
    <w:p>
      <w:pPr>
        <w:pStyle w:val="BodyText"/>
        <w:spacing w:line="297" w:lineRule="auto" w:before="144"/>
        <w:ind w:left="103" w:right="402" w:firstLine="453"/>
      </w:pPr>
      <w:r>
        <w:rPr>
          <w:color w:val="231F20"/>
          <w:w w:val="105"/>
        </w:rPr>
        <w:t>Trong</w:t>
      </w:r>
      <w:r>
        <w:rPr>
          <w:color w:val="231F20"/>
          <w:spacing w:val="-7"/>
          <w:w w:val="105"/>
        </w:rPr>
        <w:t> </w:t>
      </w:r>
      <w:r>
        <w:rPr>
          <w:color w:val="231F20"/>
          <w:w w:val="105"/>
        </w:rPr>
        <w:t>đó</w:t>
      </w:r>
      <w:r>
        <w:rPr>
          <w:color w:val="231F20"/>
          <w:spacing w:val="-7"/>
          <w:w w:val="105"/>
        </w:rPr>
        <w:t> </w:t>
      </w:r>
      <w:r>
        <w:rPr>
          <w:color w:val="231F20"/>
          <w:w w:val="105"/>
        </w:rPr>
        <w:t>cũng</w:t>
      </w:r>
      <w:r>
        <w:rPr>
          <w:color w:val="231F20"/>
          <w:spacing w:val="-7"/>
          <w:w w:val="105"/>
        </w:rPr>
        <w:t> </w:t>
      </w:r>
      <w:r>
        <w:rPr>
          <w:color w:val="231F20"/>
          <w:w w:val="105"/>
        </w:rPr>
        <w:t>có</w:t>
      </w:r>
      <w:r>
        <w:rPr>
          <w:color w:val="231F20"/>
          <w:spacing w:val="-7"/>
          <w:w w:val="105"/>
        </w:rPr>
        <w:t> </w:t>
      </w:r>
      <w:r>
        <w:rPr>
          <w:color w:val="231F20"/>
          <w:w w:val="105"/>
        </w:rPr>
        <w:t>người</w:t>
      </w:r>
      <w:r>
        <w:rPr>
          <w:color w:val="231F20"/>
          <w:spacing w:val="-7"/>
          <w:w w:val="105"/>
        </w:rPr>
        <w:t> </w:t>
      </w:r>
      <w:r>
        <w:rPr>
          <w:color w:val="231F20"/>
          <w:w w:val="105"/>
        </w:rPr>
        <w:t>hoan</w:t>
      </w:r>
      <w:r>
        <w:rPr>
          <w:color w:val="231F20"/>
          <w:spacing w:val="-7"/>
          <w:w w:val="105"/>
        </w:rPr>
        <w:t> </w:t>
      </w:r>
      <w:r>
        <w:rPr>
          <w:color w:val="231F20"/>
          <w:w w:val="105"/>
        </w:rPr>
        <w:t>hỷ</w:t>
      </w:r>
      <w:r>
        <w:rPr>
          <w:color w:val="231F20"/>
          <w:spacing w:val="-7"/>
          <w:w w:val="105"/>
        </w:rPr>
        <w:t> </w:t>
      </w:r>
      <w:r>
        <w:rPr>
          <w:color w:val="231F20"/>
          <w:w w:val="105"/>
        </w:rPr>
        <w:t>khi</w:t>
      </w:r>
      <w:r>
        <w:rPr>
          <w:color w:val="231F20"/>
          <w:spacing w:val="-7"/>
          <w:w w:val="105"/>
        </w:rPr>
        <w:t> </w:t>
      </w:r>
      <w:r>
        <w:rPr>
          <w:color w:val="231F20"/>
          <w:w w:val="105"/>
        </w:rPr>
        <w:t>tiếp</w:t>
      </w:r>
      <w:r>
        <w:rPr>
          <w:color w:val="231F20"/>
          <w:spacing w:val="-7"/>
          <w:w w:val="105"/>
        </w:rPr>
        <w:t> </w:t>
      </w:r>
      <w:r>
        <w:rPr>
          <w:color w:val="231F20"/>
          <w:w w:val="105"/>
        </w:rPr>
        <w:t>xúc,</w:t>
      </w:r>
      <w:r>
        <w:rPr>
          <w:color w:val="231F20"/>
          <w:spacing w:val="-7"/>
          <w:w w:val="105"/>
        </w:rPr>
        <w:t> </w:t>
      </w:r>
      <w:r>
        <w:rPr>
          <w:color w:val="231F20"/>
          <w:w w:val="105"/>
        </w:rPr>
        <w:t>nhưng</w:t>
      </w:r>
      <w:r>
        <w:rPr>
          <w:color w:val="231F20"/>
          <w:spacing w:val="-7"/>
          <w:w w:val="105"/>
        </w:rPr>
        <w:t> </w:t>
      </w:r>
      <w:r>
        <w:rPr>
          <w:color w:val="231F20"/>
          <w:w w:val="105"/>
        </w:rPr>
        <w:t>khi </w:t>
      </w:r>
      <w:r>
        <w:rPr>
          <w:color w:val="231F20"/>
          <w:spacing w:val="-2"/>
          <w:w w:val="105"/>
        </w:rPr>
        <w:t>học</w:t>
      </w:r>
      <w:r>
        <w:rPr>
          <w:color w:val="231F20"/>
          <w:spacing w:val="-20"/>
          <w:w w:val="105"/>
        </w:rPr>
        <w:t> </w:t>
      </w:r>
      <w:r>
        <w:rPr>
          <w:color w:val="231F20"/>
          <w:spacing w:val="-2"/>
          <w:w w:val="105"/>
        </w:rPr>
        <w:t>không</w:t>
      </w:r>
      <w:r>
        <w:rPr>
          <w:color w:val="231F20"/>
          <w:spacing w:val="-20"/>
          <w:w w:val="105"/>
        </w:rPr>
        <w:t> </w:t>
      </w:r>
      <w:r>
        <w:rPr>
          <w:color w:val="231F20"/>
          <w:spacing w:val="-2"/>
          <w:w w:val="105"/>
        </w:rPr>
        <w:t>lâu</w:t>
      </w:r>
      <w:r>
        <w:rPr>
          <w:color w:val="231F20"/>
          <w:spacing w:val="-20"/>
          <w:w w:val="105"/>
        </w:rPr>
        <w:t> </w:t>
      </w:r>
      <w:r>
        <w:rPr>
          <w:color w:val="231F20"/>
          <w:spacing w:val="-2"/>
          <w:w w:val="105"/>
        </w:rPr>
        <w:t>họ</w:t>
      </w:r>
      <w:r>
        <w:rPr>
          <w:color w:val="231F20"/>
          <w:spacing w:val="-20"/>
          <w:w w:val="105"/>
        </w:rPr>
        <w:t> </w:t>
      </w:r>
      <w:r>
        <w:rPr>
          <w:color w:val="231F20"/>
          <w:spacing w:val="-2"/>
          <w:w w:val="105"/>
        </w:rPr>
        <w:t>lại</w:t>
      </w:r>
      <w:r>
        <w:rPr>
          <w:color w:val="231F20"/>
          <w:spacing w:val="-20"/>
          <w:w w:val="105"/>
        </w:rPr>
        <w:t> </w:t>
      </w:r>
      <w:r>
        <w:rPr>
          <w:color w:val="231F20"/>
          <w:spacing w:val="-2"/>
          <w:w w:val="105"/>
        </w:rPr>
        <w:t>thoái</w:t>
      </w:r>
      <w:r>
        <w:rPr>
          <w:color w:val="231F20"/>
          <w:spacing w:val="-20"/>
          <w:w w:val="105"/>
        </w:rPr>
        <w:t> </w:t>
      </w:r>
      <w:r>
        <w:rPr>
          <w:color w:val="231F20"/>
          <w:spacing w:val="-2"/>
          <w:w w:val="105"/>
        </w:rPr>
        <w:t>tâm,</w:t>
      </w:r>
      <w:r>
        <w:rPr>
          <w:color w:val="231F20"/>
          <w:spacing w:val="-20"/>
          <w:w w:val="105"/>
        </w:rPr>
        <w:t> </w:t>
      </w:r>
      <w:r>
        <w:rPr>
          <w:color w:val="231F20"/>
          <w:spacing w:val="-2"/>
          <w:w w:val="105"/>
        </w:rPr>
        <w:t>họ</w:t>
      </w:r>
      <w:r>
        <w:rPr>
          <w:color w:val="231F20"/>
          <w:spacing w:val="-20"/>
          <w:w w:val="105"/>
        </w:rPr>
        <w:t> </w:t>
      </w:r>
      <w:r>
        <w:rPr>
          <w:color w:val="231F20"/>
          <w:spacing w:val="-2"/>
          <w:w w:val="105"/>
        </w:rPr>
        <w:t>lại</w:t>
      </w:r>
      <w:r>
        <w:rPr>
          <w:color w:val="231F20"/>
          <w:spacing w:val="-18"/>
          <w:w w:val="105"/>
        </w:rPr>
        <w:t> </w:t>
      </w:r>
      <w:r>
        <w:rPr>
          <w:color w:val="231F20"/>
          <w:spacing w:val="-2"/>
          <w:w w:val="105"/>
        </w:rPr>
        <w:t>đi</w:t>
      </w:r>
      <w:r>
        <w:rPr>
          <w:color w:val="231F20"/>
          <w:spacing w:val="-20"/>
          <w:w w:val="105"/>
        </w:rPr>
        <w:t> </w:t>
      </w:r>
      <w:r>
        <w:rPr>
          <w:color w:val="231F20"/>
          <w:spacing w:val="-2"/>
          <w:w w:val="105"/>
        </w:rPr>
        <w:t>học</w:t>
      </w:r>
      <w:r>
        <w:rPr>
          <w:color w:val="231F20"/>
          <w:spacing w:val="-20"/>
          <w:w w:val="105"/>
        </w:rPr>
        <w:t> </w:t>
      </w:r>
      <w:r>
        <w:rPr>
          <w:color w:val="231F20"/>
          <w:spacing w:val="-2"/>
          <w:w w:val="105"/>
        </w:rPr>
        <w:t>cái</w:t>
      </w:r>
      <w:r>
        <w:rPr>
          <w:color w:val="231F20"/>
          <w:spacing w:val="-18"/>
          <w:w w:val="105"/>
        </w:rPr>
        <w:t> </w:t>
      </w:r>
      <w:r>
        <w:rPr>
          <w:color w:val="231F20"/>
          <w:spacing w:val="-2"/>
          <w:w w:val="105"/>
        </w:rPr>
        <w:t>khác.</w:t>
      </w:r>
      <w:r>
        <w:rPr>
          <w:color w:val="231F20"/>
          <w:spacing w:val="-20"/>
          <w:w w:val="105"/>
        </w:rPr>
        <w:t> </w:t>
      </w:r>
      <w:r>
        <w:rPr>
          <w:color w:val="231F20"/>
          <w:spacing w:val="-2"/>
          <w:w w:val="105"/>
        </w:rPr>
        <w:t>Trường hợp</w:t>
      </w:r>
      <w:r>
        <w:rPr>
          <w:color w:val="231F20"/>
          <w:spacing w:val="-20"/>
          <w:w w:val="105"/>
        </w:rPr>
        <w:t> </w:t>
      </w:r>
      <w:r>
        <w:rPr>
          <w:color w:val="231F20"/>
          <w:spacing w:val="-2"/>
          <w:w w:val="105"/>
        </w:rPr>
        <w:t>này</w:t>
      </w:r>
      <w:r>
        <w:rPr>
          <w:color w:val="231F20"/>
          <w:spacing w:val="-20"/>
          <w:w w:val="105"/>
        </w:rPr>
        <w:t> </w:t>
      </w:r>
      <w:r>
        <w:rPr>
          <w:color w:val="231F20"/>
          <w:spacing w:val="-2"/>
          <w:w w:val="105"/>
        </w:rPr>
        <w:t>rất</w:t>
      </w:r>
      <w:r>
        <w:rPr>
          <w:color w:val="231F20"/>
          <w:spacing w:val="-20"/>
          <w:w w:val="105"/>
        </w:rPr>
        <w:t> </w:t>
      </w:r>
      <w:r>
        <w:rPr>
          <w:color w:val="231F20"/>
          <w:spacing w:val="-2"/>
          <w:w w:val="105"/>
        </w:rPr>
        <w:t>nhiều,</w:t>
      </w:r>
      <w:r>
        <w:rPr>
          <w:color w:val="231F20"/>
          <w:spacing w:val="-20"/>
          <w:w w:val="105"/>
        </w:rPr>
        <w:t> </w:t>
      </w:r>
      <w:r>
        <w:rPr>
          <w:color w:val="231F20"/>
          <w:spacing w:val="-2"/>
          <w:w w:val="105"/>
        </w:rPr>
        <w:t>cũng</w:t>
      </w:r>
      <w:r>
        <w:rPr>
          <w:color w:val="231F20"/>
          <w:spacing w:val="-20"/>
          <w:w w:val="105"/>
        </w:rPr>
        <w:t> </w:t>
      </w:r>
      <w:r>
        <w:rPr>
          <w:color w:val="231F20"/>
          <w:spacing w:val="-2"/>
          <w:w w:val="105"/>
        </w:rPr>
        <w:t>rất</w:t>
      </w:r>
      <w:r>
        <w:rPr>
          <w:color w:val="231F20"/>
          <w:spacing w:val="-20"/>
          <w:w w:val="105"/>
        </w:rPr>
        <w:t> </w:t>
      </w:r>
      <w:r>
        <w:rPr>
          <w:color w:val="231F20"/>
          <w:spacing w:val="-2"/>
          <w:w w:val="105"/>
        </w:rPr>
        <w:t>bình</w:t>
      </w:r>
      <w:r>
        <w:rPr>
          <w:color w:val="231F20"/>
          <w:spacing w:val="-20"/>
          <w:w w:val="105"/>
        </w:rPr>
        <w:t> </w:t>
      </w:r>
      <w:r>
        <w:rPr>
          <w:color w:val="231F20"/>
          <w:spacing w:val="-2"/>
          <w:w w:val="105"/>
        </w:rPr>
        <w:t>thường,</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cũng</w:t>
      </w:r>
      <w:r>
        <w:rPr>
          <w:color w:val="231F20"/>
          <w:spacing w:val="-20"/>
          <w:w w:val="105"/>
        </w:rPr>
        <w:t> </w:t>
      </w:r>
      <w:r>
        <w:rPr>
          <w:color w:val="231F20"/>
          <w:spacing w:val="-2"/>
          <w:w w:val="105"/>
        </w:rPr>
        <w:t>chẳng </w:t>
      </w:r>
      <w:r>
        <w:rPr>
          <w:color w:val="231F20"/>
          <w:w w:val="105"/>
        </w:rPr>
        <w:t>thấy</w:t>
      </w:r>
      <w:r>
        <w:rPr>
          <w:color w:val="231F20"/>
          <w:spacing w:val="-14"/>
          <w:w w:val="105"/>
        </w:rPr>
        <w:t> </w:t>
      </w:r>
      <w:r>
        <w:rPr>
          <w:color w:val="231F20"/>
          <w:w w:val="105"/>
        </w:rPr>
        <w:t>có</w:t>
      </w:r>
      <w:r>
        <w:rPr>
          <w:color w:val="231F20"/>
          <w:spacing w:val="-14"/>
          <w:w w:val="105"/>
        </w:rPr>
        <w:t> </w:t>
      </w:r>
      <w:r>
        <w:rPr>
          <w:color w:val="231F20"/>
          <w:w w:val="105"/>
        </w:rPr>
        <w:t>gì</w:t>
      </w:r>
      <w:r>
        <w:rPr>
          <w:color w:val="231F20"/>
          <w:spacing w:val="-15"/>
          <w:w w:val="105"/>
        </w:rPr>
        <w:t> </w:t>
      </w:r>
      <w:r>
        <w:rPr>
          <w:color w:val="231F20"/>
          <w:w w:val="105"/>
        </w:rPr>
        <w:t>lạ.</w:t>
      </w:r>
      <w:r>
        <w:rPr>
          <w:color w:val="231F20"/>
          <w:spacing w:val="-14"/>
          <w:w w:val="105"/>
        </w:rPr>
        <w:t> </w:t>
      </w:r>
      <w:r>
        <w:rPr>
          <w:color w:val="231F20"/>
          <w:w w:val="105"/>
        </w:rPr>
        <w:t>Bất</w:t>
      </w:r>
      <w:r>
        <w:rPr>
          <w:color w:val="231F20"/>
          <w:spacing w:val="-14"/>
          <w:w w:val="105"/>
        </w:rPr>
        <w:t> </w:t>
      </w:r>
      <w:r>
        <w:rPr>
          <w:color w:val="231F20"/>
          <w:w w:val="105"/>
        </w:rPr>
        <w:t>luận</w:t>
      </w:r>
      <w:r>
        <w:rPr>
          <w:color w:val="231F20"/>
          <w:spacing w:val="-14"/>
          <w:w w:val="105"/>
        </w:rPr>
        <w:t> </w:t>
      </w:r>
      <w:r>
        <w:rPr>
          <w:color w:val="231F20"/>
          <w:w w:val="105"/>
        </w:rPr>
        <w:t>họ</w:t>
      </w:r>
      <w:r>
        <w:rPr>
          <w:color w:val="231F20"/>
          <w:spacing w:val="-14"/>
          <w:w w:val="105"/>
        </w:rPr>
        <w:t> </w:t>
      </w:r>
      <w:r>
        <w:rPr>
          <w:color w:val="231F20"/>
          <w:w w:val="105"/>
        </w:rPr>
        <w:t>tu</w:t>
      </w:r>
      <w:r>
        <w:rPr>
          <w:color w:val="231F20"/>
          <w:spacing w:val="-14"/>
          <w:w w:val="105"/>
        </w:rPr>
        <w:t> </w:t>
      </w:r>
      <w:r>
        <w:rPr>
          <w:color w:val="231F20"/>
          <w:w w:val="105"/>
        </w:rPr>
        <w:t>học</w:t>
      </w:r>
      <w:r>
        <w:rPr>
          <w:color w:val="231F20"/>
          <w:spacing w:val="-14"/>
          <w:w w:val="105"/>
        </w:rPr>
        <w:t> </w:t>
      </w:r>
      <w:r>
        <w:rPr>
          <w:color w:val="231F20"/>
          <w:w w:val="105"/>
        </w:rPr>
        <w:t>pháp</w:t>
      </w:r>
      <w:r>
        <w:rPr>
          <w:color w:val="231F20"/>
          <w:spacing w:val="-14"/>
          <w:w w:val="105"/>
        </w:rPr>
        <w:t> </w:t>
      </w:r>
      <w:r>
        <w:rPr>
          <w:color w:val="231F20"/>
          <w:w w:val="105"/>
        </w:rPr>
        <w:t>môn</w:t>
      </w:r>
      <w:r>
        <w:rPr>
          <w:color w:val="231F20"/>
          <w:spacing w:val="-14"/>
          <w:w w:val="105"/>
        </w:rPr>
        <w:t> </w:t>
      </w:r>
      <w:r>
        <w:rPr>
          <w:color w:val="231F20"/>
          <w:w w:val="105"/>
        </w:rPr>
        <w:t>nào,</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đều </w:t>
      </w:r>
      <w:r>
        <w:rPr>
          <w:color w:val="231F20"/>
          <w:w w:val="110"/>
        </w:rPr>
        <w:t>tán</w:t>
      </w:r>
      <w:r>
        <w:rPr>
          <w:color w:val="231F20"/>
          <w:spacing w:val="-23"/>
          <w:w w:val="110"/>
        </w:rPr>
        <w:t> </w:t>
      </w:r>
      <w:r>
        <w:rPr>
          <w:color w:val="231F20"/>
          <w:w w:val="110"/>
        </w:rPr>
        <w:t>thán,</w:t>
      </w:r>
      <w:r>
        <w:rPr>
          <w:color w:val="231F20"/>
          <w:spacing w:val="-23"/>
          <w:w w:val="110"/>
        </w:rPr>
        <w:t> </w:t>
      </w:r>
      <w:r>
        <w:rPr>
          <w:color w:val="231F20"/>
          <w:w w:val="110"/>
        </w:rPr>
        <w:t>đều</w:t>
      </w:r>
      <w:r>
        <w:rPr>
          <w:color w:val="231F20"/>
          <w:spacing w:val="-23"/>
          <w:w w:val="110"/>
        </w:rPr>
        <w:t> </w:t>
      </w:r>
      <w:r>
        <w:rPr>
          <w:color w:val="231F20"/>
          <w:w w:val="110"/>
        </w:rPr>
        <w:t>hoan</w:t>
      </w:r>
      <w:r>
        <w:rPr>
          <w:color w:val="231F20"/>
          <w:spacing w:val="-23"/>
          <w:w w:val="110"/>
        </w:rPr>
        <w:t> </w:t>
      </w:r>
      <w:r>
        <w:rPr>
          <w:color w:val="231F20"/>
          <w:w w:val="110"/>
        </w:rPr>
        <w:t>hỷ,</w:t>
      </w:r>
      <w:r>
        <w:rPr>
          <w:color w:val="231F20"/>
          <w:spacing w:val="-23"/>
          <w:w w:val="110"/>
        </w:rPr>
        <w:t> </w:t>
      </w:r>
      <w:r>
        <w:rPr>
          <w:color w:val="231F20"/>
          <w:w w:val="110"/>
        </w:rPr>
        <w:t>không</w:t>
      </w:r>
      <w:r>
        <w:rPr>
          <w:color w:val="231F20"/>
          <w:spacing w:val="-23"/>
          <w:w w:val="110"/>
        </w:rPr>
        <w:t> </w:t>
      </w:r>
      <w:r>
        <w:rPr>
          <w:color w:val="231F20"/>
          <w:w w:val="110"/>
        </w:rPr>
        <w:t>nên</w:t>
      </w:r>
      <w:r>
        <w:rPr>
          <w:color w:val="231F20"/>
          <w:spacing w:val="-23"/>
          <w:w w:val="110"/>
        </w:rPr>
        <w:t> </w:t>
      </w:r>
      <w:r>
        <w:rPr>
          <w:color w:val="231F20"/>
          <w:w w:val="110"/>
        </w:rPr>
        <w:t>có</w:t>
      </w:r>
      <w:r>
        <w:rPr>
          <w:color w:val="231F20"/>
          <w:spacing w:val="-23"/>
          <w:w w:val="110"/>
        </w:rPr>
        <w:t> </w:t>
      </w:r>
      <w:r>
        <w:rPr>
          <w:color w:val="231F20"/>
          <w:w w:val="110"/>
        </w:rPr>
        <w:t>tâm</w:t>
      </w:r>
      <w:r>
        <w:rPr>
          <w:color w:val="231F20"/>
          <w:spacing w:val="-23"/>
          <w:w w:val="110"/>
        </w:rPr>
        <w:t> </w:t>
      </w:r>
      <w:r>
        <w:rPr>
          <w:color w:val="231F20"/>
          <w:w w:val="110"/>
        </w:rPr>
        <w:t>phân</w:t>
      </w:r>
      <w:r>
        <w:rPr>
          <w:color w:val="231F20"/>
          <w:spacing w:val="-23"/>
          <w:w w:val="110"/>
        </w:rPr>
        <w:t> </w:t>
      </w:r>
      <w:r>
        <w:rPr>
          <w:color w:val="231F20"/>
          <w:w w:val="110"/>
        </w:rPr>
        <w:t>biệt.</w:t>
      </w:r>
      <w:r>
        <w:rPr>
          <w:color w:val="231F20"/>
          <w:spacing w:val="-23"/>
          <w:w w:val="110"/>
        </w:rPr>
        <w:t> </w:t>
      </w:r>
      <w:r>
        <w:rPr>
          <w:color w:val="231F20"/>
          <w:w w:val="110"/>
        </w:rPr>
        <w:t>Chúng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phải</w:t>
      </w:r>
      <w:r>
        <w:rPr>
          <w:color w:val="231F20"/>
          <w:spacing w:val="-7"/>
          <w:w w:val="105"/>
        </w:rPr>
        <w:t> </w:t>
      </w:r>
      <w:r>
        <w:rPr>
          <w:color w:val="231F20"/>
          <w:w w:val="105"/>
        </w:rPr>
        <w:t>học</w:t>
      </w:r>
      <w:r>
        <w:rPr>
          <w:color w:val="231F20"/>
          <w:spacing w:val="-7"/>
          <w:w w:val="105"/>
        </w:rPr>
        <w:t> </w:t>
      </w:r>
      <w:r>
        <w:rPr>
          <w:color w:val="231F20"/>
          <w:w w:val="105"/>
        </w:rPr>
        <w:t>Phật.</w:t>
      </w:r>
      <w:r>
        <w:rPr>
          <w:color w:val="231F20"/>
          <w:spacing w:val="-7"/>
          <w:w w:val="105"/>
        </w:rPr>
        <w:t> </w:t>
      </w:r>
      <w:r>
        <w:rPr>
          <w:color w:val="231F20"/>
          <w:w w:val="105"/>
        </w:rPr>
        <w:t>Phật</w:t>
      </w:r>
      <w:r>
        <w:rPr>
          <w:color w:val="231F20"/>
          <w:spacing w:val="-7"/>
          <w:w w:val="105"/>
        </w:rPr>
        <w:t> </w:t>
      </w:r>
      <w:r>
        <w:rPr>
          <w:color w:val="231F20"/>
          <w:w w:val="105"/>
        </w:rPr>
        <w:t>đối</w:t>
      </w:r>
      <w:r>
        <w:rPr>
          <w:color w:val="231F20"/>
          <w:spacing w:val="-7"/>
          <w:w w:val="105"/>
        </w:rPr>
        <w:t> </w:t>
      </w:r>
      <w:r>
        <w:rPr>
          <w:color w:val="231F20"/>
          <w:w w:val="105"/>
        </w:rPr>
        <w:t>với</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đều</w:t>
      </w:r>
      <w:r>
        <w:rPr>
          <w:color w:val="231F20"/>
          <w:spacing w:val="-7"/>
          <w:w w:val="105"/>
        </w:rPr>
        <w:t> </w:t>
      </w:r>
      <w:r>
        <w:rPr>
          <w:color w:val="231F20"/>
          <w:w w:val="105"/>
        </w:rPr>
        <w:t>bình</w:t>
      </w:r>
      <w:r>
        <w:rPr>
          <w:color w:val="231F20"/>
          <w:spacing w:val="-7"/>
          <w:w w:val="105"/>
        </w:rPr>
        <w:t> </w:t>
      </w:r>
      <w:r>
        <w:rPr>
          <w:color w:val="231F20"/>
          <w:w w:val="105"/>
        </w:rPr>
        <w:t>đẳng như</w:t>
      </w:r>
      <w:r>
        <w:rPr>
          <w:color w:val="231F20"/>
          <w:spacing w:val="-11"/>
          <w:w w:val="105"/>
        </w:rPr>
        <w:t> </w:t>
      </w:r>
      <w:r>
        <w:rPr>
          <w:color w:val="231F20"/>
          <w:w w:val="105"/>
        </w:rPr>
        <w:t>nhau.</w:t>
      </w:r>
      <w:r>
        <w:rPr>
          <w:color w:val="231F20"/>
          <w:spacing w:val="-11"/>
          <w:w w:val="105"/>
        </w:rPr>
        <w:t> </w:t>
      </w:r>
      <w:r>
        <w:rPr>
          <w:color w:val="231F20"/>
          <w:w w:val="105"/>
        </w:rPr>
        <w:t>Phật</w:t>
      </w:r>
      <w:r>
        <w:rPr>
          <w:color w:val="231F20"/>
          <w:spacing w:val="-11"/>
          <w:w w:val="105"/>
        </w:rPr>
        <w:t> </w:t>
      </w:r>
      <w:r>
        <w:rPr>
          <w:color w:val="231F20"/>
          <w:w w:val="105"/>
        </w:rPr>
        <w:t>đối</w:t>
      </w:r>
      <w:r>
        <w:rPr>
          <w:color w:val="231F20"/>
          <w:spacing w:val="-11"/>
          <w:w w:val="105"/>
        </w:rPr>
        <w:t> </w:t>
      </w:r>
      <w:r>
        <w:rPr>
          <w:color w:val="231F20"/>
          <w:w w:val="105"/>
        </w:rPr>
        <w:t>với</w:t>
      </w:r>
      <w:r>
        <w:rPr>
          <w:color w:val="231F20"/>
          <w:spacing w:val="-11"/>
          <w:w w:val="105"/>
        </w:rPr>
        <w:t> </w:t>
      </w:r>
      <w:r>
        <w:rPr>
          <w:color w:val="231F20"/>
          <w:w w:val="105"/>
        </w:rPr>
        <w:t>hết</w:t>
      </w:r>
      <w:r>
        <w:rPr>
          <w:color w:val="231F20"/>
          <w:spacing w:val="-11"/>
          <w:w w:val="105"/>
        </w:rPr>
        <w:t> </w:t>
      </w:r>
      <w:r>
        <w:rPr>
          <w:color w:val="231F20"/>
          <w:w w:val="105"/>
        </w:rPr>
        <w:t>thảy</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khởi tâm động niệm, Phật không có khởi tâm đông niệm. Chúng ta</w:t>
      </w:r>
      <w:r>
        <w:rPr>
          <w:color w:val="231F20"/>
          <w:spacing w:val="-12"/>
          <w:w w:val="105"/>
        </w:rPr>
        <w:t> </w:t>
      </w:r>
      <w:r>
        <w:rPr>
          <w:color w:val="231F20"/>
          <w:w w:val="105"/>
        </w:rPr>
        <w:t>cần</w:t>
      </w:r>
      <w:r>
        <w:rPr>
          <w:color w:val="231F20"/>
          <w:spacing w:val="-12"/>
          <w:w w:val="105"/>
        </w:rPr>
        <w:t> </w:t>
      </w:r>
      <w:r>
        <w:rPr>
          <w:color w:val="231F20"/>
          <w:w w:val="105"/>
        </w:rPr>
        <w:t>phải</w:t>
      </w:r>
      <w:r>
        <w:rPr>
          <w:color w:val="231F20"/>
          <w:spacing w:val="-12"/>
          <w:w w:val="105"/>
        </w:rPr>
        <w:t> </w:t>
      </w:r>
      <w:r>
        <w:rPr>
          <w:color w:val="231F20"/>
          <w:w w:val="105"/>
        </w:rPr>
        <w:t>học</w:t>
      </w:r>
      <w:r>
        <w:rPr>
          <w:color w:val="231F20"/>
          <w:spacing w:val="-12"/>
          <w:w w:val="105"/>
        </w:rPr>
        <w:t> </w:t>
      </w:r>
      <w:r>
        <w:rPr>
          <w:color w:val="231F20"/>
          <w:w w:val="105"/>
        </w:rPr>
        <w:t>không</w:t>
      </w:r>
      <w:r>
        <w:rPr>
          <w:color w:val="231F20"/>
          <w:spacing w:val="-12"/>
          <w:w w:val="105"/>
        </w:rPr>
        <w:t> </w:t>
      </w:r>
      <w:r>
        <w:rPr>
          <w:color w:val="231F20"/>
          <w:w w:val="105"/>
        </w:rPr>
        <w:t>khởi</w:t>
      </w:r>
      <w:r>
        <w:rPr>
          <w:color w:val="231F20"/>
          <w:spacing w:val="-12"/>
          <w:w w:val="105"/>
        </w:rPr>
        <w:t> </w:t>
      </w:r>
      <w:r>
        <w:rPr>
          <w:color w:val="231F20"/>
          <w:w w:val="105"/>
        </w:rPr>
        <w:t>tâm,</w:t>
      </w:r>
      <w:r>
        <w:rPr>
          <w:color w:val="231F20"/>
          <w:spacing w:val="-12"/>
          <w:w w:val="105"/>
        </w:rPr>
        <w:t> </w:t>
      </w:r>
      <w:r>
        <w:rPr>
          <w:color w:val="231F20"/>
          <w:w w:val="105"/>
        </w:rPr>
        <w:t>không</w:t>
      </w:r>
      <w:r>
        <w:rPr>
          <w:color w:val="231F20"/>
          <w:spacing w:val="-12"/>
          <w:w w:val="105"/>
        </w:rPr>
        <w:t> </w:t>
      </w:r>
      <w:r>
        <w:rPr>
          <w:color w:val="231F20"/>
          <w:w w:val="105"/>
        </w:rPr>
        <w:t>động</w:t>
      </w:r>
      <w:r>
        <w:rPr>
          <w:color w:val="231F20"/>
          <w:spacing w:val="-12"/>
          <w:w w:val="105"/>
        </w:rPr>
        <w:t> </w:t>
      </w:r>
      <w:r>
        <w:rPr>
          <w:color w:val="231F20"/>
          <w:w w:val="105"/>
        </w:rPr>
        <w:t>niệm,</w:t>
      </w:r>
      <w:r>
        <w:rPr>
          <w:color w:val="231F20"/>
          <w:spacing w:val="-12"/>
          <w:w w:val="105"/>
        </w:rPr>
        <w:t> </w:t>
      </w:r>
      <w:r>
        <w:rPr>
          <w:color w:val="231F20"/>
          <w:w w:val="105"/>
        </w:rPr>
        <w:t>không</w:t>
      </w:r>
      <w:r>
        <w:rPr>
          <w:color w:val="231F20"/>
          <w:spacing w:val="-12"/>
          <w:w w:val="105"/>
        </w:rPr>
        <w:t> </w:t>
      </w:r>
      <w:r>
        <w:rPr>
          <w:color w:val="231F20"/>
          <w:w w:val="105"/>
        </w:rPr>
        <w:t>bị cảnh</w:t>
      </w:r>
      <w:r>
        <w:rPr>
          <w:color w:val="231F20"/>
          <w:spacing w:val="-11"/>
          <w:w w:val="105"/>
        </w:rPr>
        <w:t> </w:t>
      </w:r>
      <w:r>
        <w:rPr>
          <w:color w:val="231F20"/>
          <w:w w:val="105"/>
        </w:rPr>
        <w:t>giới</w:t>
      </w:r>
      <w:r>
        <w:rPr>
          <w:color w:val="231F20"/>
          <w:spacing w:val="-11"/>
          <w:w w:val="105"/>
        </w:rPr>
        <w:t> </w:t>
      </w:r>
      <w:r>
        <w:rPr>
          <w:color w:val="231F20"/>
          <w:w w:val="105"/>
        </w:rPr>
        <w:t>bên</w:t>
      </w:r>
      <w:r>
        <w:rPr>
          <w:color w:val="231F20"/>
          <w:spacing w:val="-11"/>
          <w:w w:val="105"/>
        </w:rPr>
        <w:t> </w:t>
      </w:r>
      <w:r>
        <w:rPr>
          <w:color w:val="231F20"/>
          <w:w w:val="105"/>
        </w:rPr>
        <w:t>ngoài</w:t>
      </w:r>
      <w:r>
        <w:rPr>
          <w:color w:val="231F20"/>
          <w:spacing w:val="-9"/>
          <w:w w:val="105"/>
        </w:rPr>
        <w:t> </w:t>
      </w:r>
      <w:r>
        <w:rPr>
          <w:color w:val="231F20"/>
          <w:w w:val="105"/>
        </w:rPr>
        <w:t>ảnh</w:t>
      </w:r>
      <w:r>
        <w:rPr>
          <w:color w:val="231F20"/>
          <w:spacing w:val="-11"/>
          <w:w w:val="105"/>
        </w:rPr>
        <w:t> </w:t>
      </w:r>
      <w:r>
        <w:rPr>
          <w:color w:val="231F20"/>
          <w:w w:val="105"/>
        </w:rPr>
        <w:t>hưởng.</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mới</w:t>
      </w:r>
      <w:r>
        <w:rPr>
          <w:color w:val="231F20"/>
          <w:spacing w:val="-11"/>
          <w:w w:val="105"/>
        </w:rPr>
        <w:t> </w:t>
      </w:r>
      <w:r>
        <w:rPr>
          <w:color w:val="231F20"/>
          <w:w w:val="105"/>
        </w:rPr>
        <w:t>được</w:t>
      </w:r>
      <w:r>
        <w:rPr>
          <w:color w:val="231F20"/>
          <w:spacing w:val="-11"/>
          <w:w w:val="105"/>
        </w:rPr>
        <w:t> </w:t>
      </w:r>
      <w:r>
        <w:rPr>
          <w:color w:val="231F20"/>
          <w:w w:val="105"/>
        </w:rPr>
        <w:t>coi</w:t>
      </w:r>
      <w:r>
        <w:rPr>
          <w:color w:val="231F20"/>
          <w:spacing w:val="-11"/>
          <w:w w:val="105"/>
        </w:rPr>
        <w:t> </w:t>
      </w:r>
      <w:r>
        <w:rPr>
          <w:color w:val="231F20"/>
          <w:w w:val="105"/>
        </w:rPr>
        <w:t>là</w:t>
      </w:r>
      <w:r>
        <w:rPr>
          <w:color w:val="231F20"/>
          <w:spacing w:val="-11"/>
          <w:w w:val="105"/>
        </w:rPr>
        <w:t> </w:t>
      </w:r>
      <w:r>
        <w:rPr>
          <w:color w:val="231F20"/>
          <w:w w:val="105"/>
        </w:rPr>
        <w:t>có </w:t>
      </w:r>
      <w:r>
        <w:rPr>
          <w:color w:val="231F20"/>
          <w:spacing w:val="-2"/>
          <w:w w:val="110"/>
        </w:rPr>
        <w:t>công</w:t>
      </w:r>
      <w:r>
        <w:rPr>
          <w:color w:val="231F20"/>
          <w:spacing w:val="-22"/>
          <w:w w:val="110"/>
        </w:rPr>
        <w:t> </w:t>
      </w:r>
      <w:r>
        <w:rPr>
          <w:color w:val="231F20"/>
          <w:spacing w:val="-2"/>
          <w:w w:val="110"/>
        </w:rPr>
        <w:t>phu,</w:t>
      </w:r>
      <w:r>
        <w:rPr>
          <w:color w:val="231F20"/>
          <w:spacing w:val="-21"/>
          <w:w w:val="110"/>
        </w:rPr>
        <w:t> </w:t>
      </w:r>
      <w:r>
        <w:rPr>
          <w:color w:val="231F20"/>
          <w:spacing w:val="-2"/>
          <w:w w:val="110"/>
        </w:rPr>
        <w:t>có</w:t>
      </w:r>
      <w:r>
        <w:rPr>
          <w:color w:val="231F20"/>
          <w:spacing w:val="-21"/>
          <w:w w:val="110"/>
        </w:rPr>
        <w:t> </w:t>
      </w:r>
      <w:r>
        <w:rPr>
          <w:color w:val="231F20"/>
          <w:spacing w:val="-2"/>
          <w:w w:val="110"/>
        </w:rPr>
        <w:t>định</w:t>
      </w:r>
      <w:r>
        <w:rPr>
          <w:color w:val="231F20"/>
          <w:spacing w:val="-22"/>
          <w:w w:val="110"/>
        </w:rPr>
        <w:t> </w:t>
      </w:r>
      <w:r>
        <w:rPr>
          <w:color w:val="231F20"/>
          <w:spacing w:val="-2"/>
          <w:w w:val="110"/>
        </w:rPr>
        <w:t>lực.</w:t>
      </w:r>
      <w:r>
        <w:rPr>
          <w:color w:val="231F20"/>
          <w:spacing w:val="-21"/>
          <w:w w:val="110"/>
        </w:rPr>
        <w:t> </w:t>
      </w:r>
      <w:r>
        <w:rPr>
          <w:color w:val="231F20"/>
          <w:spacing w:val="-2"/>
          <w:w w:val="110"/>
        </w:rPr>
        <w:t>Trong</w:t>
      </w:r>
      <w:r>
        <w:rPr>
          <w:color w:val="231F20"/>
          <w:spacing w:val="-21"/>
          <w:w w:val="110"/>
        </w:rPr>
        <w:t> </w:t>
      </w:r>
      <w:r>
        <w:rPr>
          <w:color w:val="231F20"/>
          <w:spacing w:val="-2"/>
          <w:w w:val="110"/>
        </w:rPr>
        <w:t>Phật</w:t>
      </w:r>
      <w:r>
        <w:rPr>
          <w:color w:val="231F20"/>
          <w:spacing w:val="-22"/>
          <w:w w:val="110"/>
        </w:rPr>
        <w:t> </w:t>
      </w:r>
      <w:r>
        <w:rPr>
          <w:color w:val="231F20"/>
          <w:spacing w:val="-2"/>
          <w:w w:val="110"/>
        </w:rPr>
        <w:t>pháp</w:t>
      </w:r>
      <w:r>
        <w:rPr>
          <w:color w:val="231F20"/>
          <w:spacing w:val="-21"/>
          <w:w w:val="110"/>
        </w:rPr>
        <w:t> </w:t>
      </w:r>
      <w:r>
        <w:rPr>
          <w:color w:val="231F20"/>
          <w:spacing w:val="-2"/>
          <w:w w:val="110"/>
        </w:rPr>
        <w:t>thường</w:t>
      </w:r>
      <w:r>
        <w:rPr>
          <w:color w:val="231F20"/>
          <w:spacing w:val="-21"/>
          <w:w w:val="110"/>
        </w:rPr>
        <w:t> </w:t>
      </w:r>
      <w:r>
        <w:rPr>
          <w:color w:val="231F20"/>
          <w:spacing w:val="-2"/>
          <w:w w:val="110"/>
        </w:rPr>
        <w:t>nói</w:t>
      </w:r>
      <w:r>
        <w:rPr>
          <w:color w:val="231F20"/>
          <w:spacing w:val="-22"/>
          <w:w w:val="110"/>
        </w:rPr>
        <w:t> </w:t>
      </w:r>
      <w:r>
        <w:rPr>
          <w:color w:val="231F20"/>
          <w:spacing w:val="-2"/>
          <w:w w:val="110"/>
        </w:rPr>
        <w:t>là</w:t>
      </w:r>
      <w:r>
        <w:rPr>
          <w:color w:val="231F20"/>
          <w:spacing w:val="-21"/>
          <w:w w:val="110"/>
        </w:rPr>
        <w:t> </w:t>
      </w:r>
      <w:r>
        <w:rPr>
          <w:color w:val="231F20"/>
          <w:spacing w:val="-2"/>
          <w:w w:val="110"/>
        </w:rPr>
        <w:t>Tam </w:t>
      </w:r>
      <w:r>
        <w:rPr>
          <w:color w:val="231F20"/>
          <w:w w:val="105"/>
        </w:rPr>
        <w:t>Muội. Không bị hoàn cảnh bên ngoài ảnh hưởng.</w:t>
      </w:r>
    </w:p>
    <w:p>
      <w:pPr>
        <w:pStyle w:val="BodyText"/>
        <w:spacing w:line="297" w:lineRule="auto" w:before="146"/>
        <w:ind w:left="103" w:right="404" w:firstLine="453"/>
      </w:pP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phải</w:t>
      </w:r>
      <w:r>
        <w:rPr>
          <w:color w:val="231F20"/>
          <w:spacing w:val="-2"/>
          <w:w w:val="105"/>
        </w:rPr>
        <w:t> </w:t>
      </w:r>
      <w:r>
        <w:rPr>
          <w:color w:val="231F20"/>
          <w:w w:val="105"/>
        </w:rPr>
        <w:t>biết</w:t>
      </w:r>
      <w:r>
        <w:rPr>
          <w:color w:val="231F20"/>
          <w:spacing w:val="-2"/>
          <w:w w:val="105"/>
        </w:rPr>
        <w:t> </w:t>
      </w:r>
      <w:r>
        <w:rPr>
          <w:color w:val="231F20"/>
          <w:w w:val="105"/>
        </w:rPr>
        <w:t>tại</w:t>
      </w:r>
      <w:r>
        <w:rPr>
          <w:color w:val="231F20"/>
          <w:spacing w:val="-2"/>
          <w:w w:val="105"/>
        </w:rPr>
        <w:t> </w:t>
      </w:r>
      <w:r>
        <w:rPr>
          <w:color w:val="231F20"/>
          <w:w w:val="105"/>
        </w:rPr>
        <w:t>sao</w:t>
      </w:r>
      <w:r>
        <w:rPr>
          <w:color w:val="231F20"/>
          <w:spacing w:val="-2"/>
          <w:w w:val="105"/>
        </w:rPr>
        <w:t> </w:t>
      </w:r>
      <w:r>
        <w:rPr>
          <w:color w:val="231F20"/>
          <w:w w:val="105"/>
        </w:rPr>
        <w:t>họ</w:t>
      </w:r>
      <w:r>
        <w:rPr>
          <w:color w:val="231F20"/>
          <w:spacing w:val="-2"/>
          <w:w w:val="105"/>
        </w:rPr>
        <w:t> </w:t>
      </w:r>
      <w:r>
        <w:rPr>
          <w:color w:val="231F20"/>
          <w:w w:val="105"/>
        </w:rPr>
        <w:t>lại</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2"/>
          <w:w w:val="105"/>
        </w:rPr>
        <w:t> </w:t>
      </w:r>
      <w:r>
        <w:rPr>
          <w:color w:val="231F20"/>
          <w:w w:val="105"/>
        </w:rPr>
        <w:t>phải</w:t>
      </w:r>
      <w:r>
        <w:rPr>
          <w:color w:val="231F20"/>
          <w:spacing w:val="-2"/>
          <w:w w:val="105"/>
        </w:rPr>
        <w:t> </w:t>
      </w:r>
      <w:r>
        <w:rPr>
          <w:color w:val="231F20"/>
          <w:w w:val="105"/>
        </w:rPr>
        <w:t>biết</w:t>
      </w:r>
      <w:r>
        <w:rPr>
          <w:color w:val="231F20"/>
          <w:spacing w:val="-2"/>
          <w:w w:val="105"/>
        </w:rPr>
        <w:t> </w:t>
      </w:r>
      <w:r>
        <w:rPr>
          <w:color w:val="231F20"/>
          <w:w w:val="105"/>
        </w:rPr>
        <w:t>trong quá khứ họ học rất nhiều, học rất khó, vừa thấy đã hoan</w:t>
      </w:r>
      <w:r>
        <w:rPr>
          <w:color w:val="231F20"/>
          <w:spacing w:val="80"/>
          <w:w w:val="105"/>
        </w:rPr>
        <w:t> </w:t>
      </w:r>
      <w:r>
        <w:rPr>
          <w:color w:val="231F20"/>
          <w:w w:val="105"/>
        </w:rPr>
        <w:t>hỷ, chắc chắn trong quá khứ đã học qua. Còn học đến nửa đường</w:t>
      </w:r>
      <w:r>
        <w:rPr>
          <w:color w:val="231F20"/>
          <w:spacing w:val="-13"/>
          <w:w w:val="105"/>
        </w:rPr>
        <w:t> </w:t>
      </w:r>
      <w:r>
        <w:rPr>
          <w:color w:val="231F20"/>
          <w:w w:val="105"/>
        </w:rPr>
        <w:t>họ</w:t>
      </w:r>
      <w:r>
        <w:rPr>
          <w:color w:val="231F20"/>
          <w:spacing w:val="-13"/>
          <w:w w:val="105"/>
        </w:rPr>
        <w:t> </w:t>
      </w:r>
      <w:r>
        <w:rPr>
          <w:color w:val="231F20"/>
          <w:w w:val="105"/>
        </w:rPr>
        <w:t>thay</w:t>
      </w:r>
      <w:r>
        <w:rPr>
          <w:color w:val="231F20"/>
          <w:spacing w:val="-13"/>
          <w:w w:val="105"/>
        </w:rPr>
        <w:t> </w:t>
      </w:r>
      <w:r>
        <w:rPr>
          <w:color w:val="231F20"/>
          <w:w w:val="105"/>
        </w:rPr>
        <w:t>đổi,</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là</w:t>
      </w:r>
      <w:r>
        <w:rPr>
          <w:color w:val="231F20"/>
          <w:spacing w:val="-13"/>
          <w:w w:val="105"/>
        </w:rPr>
        <w:t> </w:t>
      </w:r>
      <w:r>
        <w:rPr>
          <w:color w:val="231F20"/>
          <w:w w:val="105"/>
        </w:rPr>
        <w:t>vì</w:t>
      </w:r>
      <w:r>
        <w:rPr>
          <w:color w:val="231F20"/>
          <w:spacing w:val="-13"/>
          <w:w w:val="105"/>
        </w:rPr>
        <w:t> </w:t>
      </w:r>
      <w:r>
        <w:rPr>
          <w:color w:val="231F20"/>
          <w:w w:val="105"/>
        </w:rPr>
        <w:t>trong</w:t>
      </w:r>
      <w:r>
        <w:rPr>
          <w:color w:val="231F20"/>
          <w:spacing w:val="-13"/>
          <w:w w:val="105"/>
        </w:rPr>
        <w:t> </w:t>
      </w:r>
      <w:r>
        <w:rPr>
          <w:color w:val="231F20"/>
          <w:w w:val="105"/>
        </w:rPr>
        <w:t>quá</w:t>
      </w:r>
      <w:r>
        <w:rPr>
          <w:color w:val="231F20"/>
          <w:spacing w:val="-13"/>
          <w:w w:val="105"/>
        </w:rPr>
        <w:t> </w:t>
      </w:r>
      <w:r>
        <w:rPr>
          <w:color w:val="231F20"/>
          <w:w w:val="105"/>
        </w:rPr>
        <w:t>khứ</w:t>
      </w:r>
      <w:r>
        <w:rPr>
          <w:color w:val="231F20"/>
          <w:spacing w:val="-13"/>
          <w:w w:val="105"/>
        </w:rPr>
        <w:t> </w:t>
      </w:r>
      <w:r>
        <w:rPr>
          <w:color w:val="231F20"/>
          <w:w w:val="105"/>
        </w:rPr>
        <w:t>đối</w:t>
      </w:r>
      <w:r>
        <w:rPr>
          <w:color w:val="231F20"/>
          <w:spacing w:val="-13"/>
          <w:w w:val="105"/>
        </w:rPr>
        <w:t> </w:t>
      </w:r>
      <w:r>
        <w:rPr>
          <w:color w:val="231F20"/>
          <w:w w:val="105"/>
        </w:rPr>
        <w:t>với</w:t>
      </w:r>
      <w:r>
        <w:rPr>
          <w:color w:val="231F20"/>
          <w:spacing w:val="-13"/>
          <w:w w:val="105"/>
        </w:rPr>
        <w:t> </w:t>
      </w:r>
      <w:r>
        <w:rPr>
          <w:color w:val="231F20"/>
          <w:w w:val="105"/>
        </w:rPr>
        <w:t>pháp môn</w:t>
      </w:r>
      <w:r>
        <w:rPr>
          <w:color w:val="231F20"/>
          <w:spacing w:val="-9"/>
          <w:w w:val="105"/>
        </w:rPr>
        <w:t> </w:t>
      </w:r>
      <w:r>
        <w:rPr>
          <w:color w:val="231F20"/>
          <w:w w:val="105"/>
        </w:rPr>
        <w:t>này</w:t>
      </w:r>
      <w:r>
        <w:rPr>
          <w:color w:val="231F20"/>
          <w:spacing w:val="-9"/>
          <w:w w:val="105"/>
        </w:rPr>
        <w:t> </w:t>
      </w:r>
      <w:r>
        <w:rPr>
          <w:color w:val="231F20"/>
          <w:w w:val="105"/>
        </w:rPr>
        <w:t>họ</w:t>
      </w:r>
      <w:r>
        <w:rPr>
          <w:color w:val="231F20"/>
          <w:spacing w:val="-9"/>
          <w:w w:val="105"/>
        </w:rPr>
        <w:t> </w:t>
      </w:r>
      <w:r>
        <w:rPr>
          <w:color w:val="231F20"/>
          <w:w w:val="105"/>
        </w:rPr>
        <w:t>học</w:t>
      </w:r>
      <w:r>
        <w:rPr>
          <w:color w:val="231F20"/>
          <w:spacing w:val="-9"/>
          <w:w w:val="105"/>
        </w:rPr>
        <w:t> </w:t>
      </w:r>
      <w:r>
        <w:rPr>
          <w:color w:val="231F20"/>
          <w:w w:val="105"/>
        </w:rPr>
        <w:t>cũng</w:t>
      </w:r>
      <w:r>
        <w:rPr>
          <w:color w:val="231F20"/>
          <w:spacing w:val="-9"/>
          <w:w w:val="105"/>
        </w:rPr>
        <w:t> </w:t>
      </w:r>
      <w:r>
        <w:rPr>
          <w:color w:val="231F20"/>
          <w:w w:val="105"/>
        </w:rPr>
        <w:t>có</w:t>
      </w:r>
      <w:r>
        <w:rPr>
          <w:color w:val="231F20"/>
          <w:spacing w:val="-9"/>
          <w:w w:val="105"/>
        </w:rPr>
        <w:t> </w:t>
      </w:r>
      <w:r>
        <w:rPr>
          <w:color w:val="231F20"/>
          <w:w w:val="105"/>
        </w:rPr>
        <w:t>trình</w:t>
      </w:r>
      <w:r>
        <w:rPr>
          <w:color w:val="231F20"/>
          <w:spacing w:val="-10"/>
          <w:w w:val="105"/>
        </w:rPr>
        <w:t> </w:t>
      </w:r>
      <w:r>
        <w:rPr>
          <w:color w:val="231F20"/>
          <w:w w:val="105"/>
        </w:rPr>
        <w:t>độ</w:t>
      </w:r>
      <w:r>
        <w:rPr>
          <w:color w:val="231F20"/>
          <w:spacing w:val="-9"/>
          <w:w w:val="105"/>
        </w:rPr>
        <w:t> </w:t>
      </w:r>
      <w:r>
        <w:rPr>
          <w:color w:val="231F20"/>
          <w:w w:val="105"/>
        </w:rPr>
        <w:t>tương</w:t>
      </w:r>
      <w:r>
        <w:rPr>
          <w:color w:val="231F20"/>
          <w:spacing w:val="-9"/>
          <w:w w:val="105"/>
        </w:rPr>
        <w:t> </w:t>
      </w:r>
      <w:r>
        <w:rPr>
          <w:color w:val="231F20"/>
          <w:w w:val="105"/>
        </w:rPr>
        <w:t>đương.</w:t>
      </w:r>
      <w:r>
        <w:rPr>
          <w:color w:val="231F20"/>
          <w:spacing w:val="-9"/>
          <w:w w:val="105"/>
        </w:rPr>
        <w:t> </w:t>
      </w:r>
      <w:r>
        <w:rPr>
          <w:color w:val="231F20"/>
          <w:w w:val="105"/>
        </w:rPr>
        <w:t>Đời</w:t>
      </w:r>
      <w:r>
        <w:rPr>
          <w:color w:val="231F20"/>
          <w:spacing w:val="-9"/>
          <w:w w:val="105"/>
        </w:rPr>
        <w:t> </w:t>
      </w:r>
      <w:r>
        <w:rPr>
          <w:color w:val="231F20"/>
          <w:w w:val="105"/>
        </w:rPr>
        <w:t>này</w:t>
      </w:r>
      <w:r>
        <w:rPr>
          <w:color w:val="231F20"/>
          <w:spacing w:val="-9"/>
          <w:w w:val="105"/>
        </w:rPr>
        <w:t> </w:t>
      </w:r>
      <w:r>
        <w:rPr>
          <w:color w:val="231F20"/>
          <w:w w:val="105"/>
        </w:rPr>
        <w:t>gặp duyên, họ sẽ bỏ pháp môn này để học pháp môn khác. Như vậy,</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chăng?</w:t>
      </w:r>
      <w:r>
        <w:rPr>
          <w:color w:val="231F20"/>
          <w:spacing w:val="-6"/>
          <w:w w:val="105"/>
        </w:rPr>
        <w:t> </w:t>
      </w:r>
      <w:r>
        <w:rPr>
          <w:color w:val="231F20"/>
          <w:w w:val="105"/>
        </w:rPr>
        <w:t>Sự</w:t>
      </w:r>
      <w:r>
        <w:rPr>
          <w:color w:val="231F20"/>
          <w:spacing w:val="-6"/>
          <w:w w:val="105"/>
        </w:rPr>
        <w:t> </w:t>
      </w:r>
      <w:r>
        <w:rPr>
          <w:color w:val="231F20"/>
          <w:w w:val="105"/>
        </w:rPr>
        <w:t>việc</w:t>
      </w:r>
      <w:r>
        <w:rPr>
          <w:color w:val="231F20"/>
          <w:spacing w:val="-6"/>
          <w:w w:val="105"/>
        </w:rPr>
        <w:t> </w:t>
      </w:r>
      <w:r>
        <w:rPr>
          <w:color w:val="231F20"/>
          <w:w w:val="105"/>
        </w:rPr>
        <w:t>như</w:t>
      </w:r>
      <w:r>
        <w:rPr>
          <w:color w:val="231F20"/>
          <w:spacing w:val="-6"/>
          <w:w w:val="105"/>
        </w:rPr>
        <w:t> </w:t>
      </w:r>
      <w:r>
        <w:rPr>
          <w:color w:val="231F20"/>
          <w:w w:val="105"/>
        </w:rPr>
        <w:t>vậy</w:t>
      </w:r>
      <w:r>
        <w:rPr>
          <w:color w:val="231F20"/>
          <w:spacing w:val="-6"/>
          <w:w w:val="105"/>
        </w:rPr>
        <w:t> </w:t>
      </w:r>
      <w:r>
        <w:rPr>
          <w:color w:val="231F20"/>
          <w:w w:val="105"/>
        </w:rPr>
        <w:t>họ</w:t>
      </w:r>
      <w:r>
        <w:rPr>
          <w:color w:val="231F20"/>
          <w:spacing w:val="-6"/>
          <w:w w:val="105"/>
        </w:rPr>
        <w:t> </w:t>
      </w:r>
      <w:r>
        <w:rPr>
          <w:color w:val="231F20"/>
          <w:w w:val="105"/>
        </w:rPr>
        <w:t>đều</w:t>
      </w:r>
      <w:r>
        <w:rPr>
          <w:color w:val="231F20"/>
          <w:spacing w:val="-6"/>
          <w:w w:val="105"/>
        </w:rPr>
        <w:t> </w:t>
      </w:r>
      <w:r>
        <w:rPr>
          <w:color w:val="231F20"/>
          <w:w w:val="105"/>
        </w:rPr>
        <w:t>không biết</w:t>
      </w:r>
      <w:r>
        <w:rPr>
          <w:color w:val="231F20"/>
          <w:spacing w:val="-21"/>
          <w:w w:val="105"/>
        </w:rPr>
        <w:t> </w:t>
      </w:r>
      <w:r>
        <w:rPr>
          <w:color w:val="231F20"/>
          <w:w w:val="105"/>
        </w:rPr>
        <w:t>gì.</w:t>
      </w:r>
      <w:r>
        <w:rPr>
          <w:color w:val="231F20"/>
          <w:spacing w:val="-21"/>
          <w:w w:val="105"/>
        </w:rPr>
        <w:t> </w:t>
      </w:r>
      <w:r>
        <w:rPr>
          <w:color w:val="231F20"/>
          <w:w w:val="105"/>
        </w:rPr>
        <w:t>Nếu</w:t>
      </w:r>
      <w:r>
        <w:rPr>
          <w:color w:val="231F20"/>
          <w:spacing w:val="-21"/>
          <w:w w:val="105"/>
        </w:rPr>
        <w:t> </w:t>
      </w:r>
      <w:r>
        <w:rPr>
          <w:color w:val="231F20"/>
          <w:w w:val="105"/>
        </w:rPr>
        <w:t>họ</w:t>
      </w:r>
      <w:r>
        <w:rPr>
          <w:color w:val="231F20"/>
          <w:spacing w:val="-20"/>
          <w:w w:val="105"/>
        </w:rPr>
        <w:t> </w:t>
      </w:r>
      <w:r>
        <w:rPr>
          <w:color w:val="231F20"/>
          <w:w w:val="105"/>
        </w:rPr>
        <w:t>biết,</w:t>
      </w:r>
      <w:r>
        <w:rPr>
          <w:color w:val="231F20"/>
          <w:spacing w:val="-21"/>
          <w:w w:val="105"/>
        </w:rPr>
        <w:t> </w:t>
      </w:r>
      <w:r>
        <w:rPr>
          <w:color w:val="231F20"/>
          <w:w w:val="105"/>
        </w:rPr>
        <w:t>chắc</w:t>
      </w:r>
      <w:r>
        <w:rPr>
          <w:color w:val="231F20"/>
          <w:spacing w:val="-21"/>
          <w:w w:val="105"/>
        </w:rPr>
        <w:t> </w:t>
      </w:r>
      <w:r>
        <w:rPr>
          <w:color w:val="231F20"/>
          <w:w w:val="105"/>
        </w:rPr>
        <w:t>chắn</w:t>
      </w:r>
      <w:r>
        <w:rPr>
          <w:color w:val="231F20"/>
          <w:spacing w:val="-20"/>
          <w:w w:val="105"/>
        </w:rPr>
        <w:t> </w:t>
      </w:r>
      <w:r>
        <w:rPr>
          <w:color w:val="231F20"/>
          <w:w w:val="105"/>
        </w:rPr>
        <w:t>sẽ</w:t>
      </w:r>
      <w:r>
        <w:rPr>
          <w:color w:val="231F20"/>
          <w:spacing w:val="-21"/>
          <w:w w:val="105"/>
        </w:rPr>
        <w:t> </w:t>
      </w:r>
      <w:r>
        <w:rPr>
          <w:color w:val="231F20"/>
          <w:w w:val="105"/>
        </w:rPr>
        <w:t>trở</w:t>
      </w:r>
      <w:r>
        <w:rPr>
          <w:color w:val="231F20"/>
          <w:spacing w:val="-21"/>
          <w:w w:val="105"/>
        </w:rPr>
        <w:t> </w:t>
      </w:r>
      <w:r>
        <w:rPr>
          <w:color w:val="231F20"/>
          <w:w w:val="105"/>
        </w:rPr>
        <w:t>lại</w:t>
      </w:r>
      <w:r>
        <w:rPr>
          <w:color w:val="231F20"/>
          <w:spacing w:val="-20"/>
          <w:w w:val="105"/>
        </w:rPr>
        <w:t> </w:t>
      </w:r>
      <w:r>
        <w:rPr>
          <w:color w:val="231F20"/>
          <w:w w:val="105"/>
        </w:rPr>
        <w:t>học</w:t>
      </w:r>
      <w:r>
        <w:rPr>
          <w:color w:val="231F20"/>
          <w:spacing w:val="-21"/>
          <w:w w:val="105"/>
        </w:rPr>
        <w:t> </w:t>
      </w:r>
      <w:r>
        <w:rPr>
          <w:color w:val="231F20"/>
          <w:w w:val="105"/>
        </w:rPr>
        <w:t>Tịnh</w:t>
      </w:r>
      <w:r>
        <w:rPr>
          <w:color w:val="231F20"/>
          <w:spacing w:val="-21"/>
          <w:w w:val="105"/>
        </w:rPr>
        <w:t> </w:t>
      </w:r>
      <w:r>
        <w:rPr>
          <w:color w:val="231F20"/>
          <w:w w:val="105"/>
        </w:rPr>
        <w:t>độ.</w:t>
      </w:r>
      <w:r>
        <w:rPr>
          <w:color w:val="231F20"/>
          <w:spacing w:val="-21"/>
          <w:w w:val="105"/>
        </w:rPr>
        <w:t> </w:t>
      </w:r>
      <w:r>
        <w:rPr>
          <w:color w:val="231F20"/>
          <w:w w:val="105"/>
        </w:rPr>
        <w:t>Vì</w:t>
      </w:r>
      <w:r>
        <w:rPr>
          <w:color w:val="231F20"/>
          <w:spacing w:val="-20"/>
          <w:w w:val="105"/>
        </w:rPr>
        <w:t> </w:t>
      </w:r>
      <w:r>
        <w:rPr>
          <w:color w:val="231F20"/>
          <w:spacing w:val="-4"/>
          <w:w w:val="105"/>
        </w:rPr>
        <w:t>sao?</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w w:val="110"/>
        </w:rPr>
        <w:t>Học Tịnh độ có thể thành tựu trong một đời, ngoài ra thì chưa biết được.</w:t>
      </w:r>
    </w:p>
    <w:p>
      <w:pPr>
        <w:pStyle w:val="BodyText"/>
        <w:spacing w:line="297" w:lineRule="auto" w:before="142"/>
        <w:ind w:left="387" w:right="120" w:firstLine="453"/>
      </w:pPr>
      <w:r>
        <w:rPr>
          <w:color w:val="231F20"/>
          <w:w w:val="105"/>
        </w:rPr>
        <w:t>Tuy trong quá khứ có căn rất sâu, muốn đời này phải thành tựu. Thành tựu cũng đâu có gì khác, chỉ là phiền não của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đoạn</w:t>
      </w:r>
      <w:r>
        <w:rPr>
          <w:color w:val="231F20"/>
          <w:spacing w:val="-15"/>
          <w:w w:val="105"/>
        </w:rPr>
        <w:t> </w:t>
      </w:r>
      <w:r>
        <w:rPr>
          <w:color w:val="231F20"/>
          <w:w w:val="105"/>
        </w:rPr>
        <w:t>hay</w:t>
      </w:r>
      <w:r>
        <w:rPr>
          <w:color w:val="231F20"/>
          <w:spacing w:val="-16"/>
          <w:w w:val="105"/>
        </w:rPr>
        <w:t> </w:t>
      </w:r>
      <w:r>
        <w:rPr>
          <w:color w:val="231F20"/>
          <w:w w:val="105"/>
        </w:rPr>
        <w:t>không?</w:t>
      </w:r>
      <w:r>
        <w:rPr>
          <w:color w:val="231F20"/>
          <w:spacing w:val="-15"/>
          <w:w w:val="105"/>
        </w:rPr>
        <w:t> </w:t>
      </w:r>
      <w:r>
        <w:rPr>
          <w:color w:val="231F20"/>
          <w:w w:val="105"/>
        </w:rPr>
        <w:t>Điều</w:t>
      </w:r>
      <w:r>
        <w:rPr>
          <w:color w:val="231F20"/>
          <w:spacing w:val="-15"/>
          <w:w w:val="105"/>
        </w:rPr>
        <w:t> </w:t>
      </w:r>
      <w:r>
        <w:rPr>
          <w:color w:val="231F20"/>
          <w:w w:val="105"/>
        </w:rPr>
        <w:t>này</w:t>
      </w:r>
      <w:r>
        <w:rPr>
          <w:color w:val="231F20"/>
          <w:spacing w:val="-16"/>
          <w:w w:val="105"/>
        </w:rPr>
        <w:t> </w:t>
      </w:r>
      <w:r>
        <w:rPr>
          <w:color w:val="231F20"/>
          <w:w w:val="105"/>
        </w:rPr>
        <w:t>rất</w:t>
      </w:r>
      <w:r>
        <w:rPr>
          <w:color w:val="231F20"/>
          <w:spacing w:val="-15"/>
          <w:w w:val="105"/>
        </w:rPr>
        <w:t> </w:t>
      </w:r>
      <w:r>
        <w:rPr>
          <w:color w:val="231F20"/>
          <w:w w:val="105"/>
        </w:rPr>
        <w:t>hiện</w:t>
      </w:r>
      <w:r>
        <w:rPr>
          <w:color w:val="231F20"/>
          <w:spacing w:val="-16"/>
          <w:w w:val="105"/>
        </w:rPr>
        <w:t> </w:t>
      </w:r>
      <w:r>
        <w:rPr>
          <w:color w:val="231F20"/>
          <w:w w:val="105"/>
        </w:rPr>
        <w:t>thực. Tôi</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buông</w:t>
      </w:r>
      <w:r>
        <w:rPr>
          <w:color w:val="231F20"/>
          <w:spacing w:val="-19"/>
          <w:w w:val="105"/>
        </w:rPr>
        <w:t> </w:t>
      </w:r>
      <w:r>
        <w:rPr>
          <w:color w:val="231F20"/>
          <w:w w:val="105"/>
        </w:rPr>
        <w:t>bỏ</w:t>
      </w:r>
      <w:r>
        <w:rPr>
          <w:color w:val="231F20"/>
          <w:spacing w:val="-20"/>
          <w:w w:val="105"/>
        </w:rPr>
        <w:t> </w:t>
      </w:r>
      <w:r>
        <w:rPr>
          <w:color w:val="231F20"/>
          <w:w w:val="105"/>
        </w:rPr>
        <w:t>chăng?</w:t>
      </w:r>
      <w:r>
        <w:rPr>
          <w:color w:val="231F20"/>
          <w:spacing w:val="-19"/>
          <w:w w:val="105"/>
        </w:rPr>
        <w:t> </w:t>
      </w:r>
      <w:r>
        <w:rPr>
          <w:color w:val="231F20"/>
          <w:w w:val="105"/>
        </w:rPr>
        <w:t>Trong</w:t>
      </w:r>
      <w:r>
        <w:rPr>
          <w:color w:val="231F20"/>
          <w:spacing w:val="-19"/>
          <w:w w:val="105"/>
        </w:rPr>
        <w:t> </w:t>
      </w:r>
      <w:r>
        <w:rPr>
          <w:color w:val="231F20"/>
          <w:w w:val="105"/>
        </w:rPr>
        <w:t>mấy</w:t>
      </w:r>
      <w:r>
        <w:rPr>
          <w:color w:val="231F20"/>
          <w:spacing w:val="-19"/>
          <w:w w:val="105"/>
        </w:rPr>
        <w:t> </w:t>
      </w:r>
      <w:r>
        <w:rPr>
          <w:color w:val="231F20"/>
          <w:w w:val="105"/>
        </w:rPr>
        <w:t>mươi</w:t>
      </w:r>
      <w:r>
        <w:rPr>
          <w:color w:val="231F20"/>
          <w:spacing w:val="-20"/>
          <w:w w:val="105"/>
        </w:rPr>
        <w:t> </w:t>
      </w:r>
      <w:r>
        <w:rPr>
          <w:color w:val="231F20"/>
          <w:w w:val="105"/>
        </w:rPr>
        <w:t>năm</w:t>
      </w:r>
      <w:r>
        <w:rPr>
          <w:color w:val="231F20"/>
          <w:spacing w:val="-19"/>
          <w:w w:val="105"/>
        </w:rPr>
        <w:t> </w:t>
      </w:r>
      <w:r>
        <w:rPr>
          <w:color w:val="231F20"/>
          <w:w w:val="105"/>
        </w:rPr>
        <w:t>này,</w:t>
      </w:r>
      <w:r>
        <w:rPr>
          <w:color w:val="231F20"/>
          <w:spacing w:val="-19"/>
          <w:w w:val="105"/>
        </w:rPr>
        <w:t> </w:t>
      </w:r>
      <w:r>
        <w:rPr>
          <w:color w:val="231F20"/>
          <w:w w:val="105"/>
        </w:rPr>
        <w:t>chí</w:t>
      </w:r>
      <w:r>
        <w:rPr>
          <w:color w:val="231F20"/>
          <w:spacing w:val="-18"/>
          <w:w w:val="105"/>
        </w:rPr>
        <w:t> </w:t>
      </w:r>
      <w:r>
        <w:rPr>
          <w:color w:val="231F20"/>
          <w:w w:val="105"/>
        </w:rPr>
        <w:t>ít tôi</w:t>
      </w:r>
      <w:r>
        <w:rPr>
          <w:color w:val="231F20"/>
          <w:spacing w:val="-23"/>
          <w:w w:val="105"/>
        </w:rPr>
        <w:t> </w:t>
      </w:r>
      <w:r>
        <w:rPr>
          <w:color w:val="231F20"/>
          <w:w w:val="105"/>
        </w:rPr>
        <w:t>cũng</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3"/>
          <w:w w:val="105"/>
        </w:rPr>
        <w:t> </w:t>
      </w:r>
      <w:r>
        <w:rPr>
          <w:color w:val="231F20"/>
          <w:w w:val="105"/>
        </w:rPr>
        <w:t>bốn</w:t>
      </w:r>
      <w:r>
        <w:rPr>
          <w:color w:val="231F20"/>
          <w:spacing w:val="-22"/>
          <w:w w:val="105"/>
        </w:rPr>
        <w:t> </w:t>
      </w:r>
      <w:r>
        <w:rPr>
          <w:color w:val="231F20"/>
          <w:w w:val="105"/>
        </w:rPr>
        <w:t>mươi</w:t>
      </w:r>
      <w:r>
        <w:rPr>
          <w:color w:val="231F20"/>
          <w:spacing w:val="-22"/>
          <w:w w:val="105"/>
        </w:rPr>
        <w:t> </w:t>
      </w:r>
      <w:r>
        <w:rPr>
          <w:color w:val="231F20"/>
          <w:w w:val="105"/>
        </w:rPr>
        <w:t>năm.</w:t>
      </w:r>
      <w:r>
        <w:rPr>
          <w:color w:val="231F20"/>
          <w:spacing w:val="-23"/>
          <w:w w:val="105"/>
        </w:rPr>
        <w:t> </w:t>
      </w:r>
      <w:r>
        <w:rPr>
          <w:color w:val="231F20"/>
          <w:w w:val="105"/>
        </w:rPr>
        <w:t>Tôi</w:t>
      </w:r>
      <w:r>
        <w:rPr>
          <w:color w:val="231F20"/>
          <w:spacing w:val="-22"/>
          <w:w w:val="105"/>
        </w:rPr>
        <w:t> </w:t>
      </w:r>
      <w:r>
        <w:rPr>
          <w:color w:val="231F20"/>
          <w:w w:val="105"/>
        </w:rPr>
        <w:t>nói</w:t>
      </w:r>
      <w:r>
        <w:rPr>
          <w:color w:val="231F20"/>
          <w:spacing w:val="-22"/>
          <w:w w:val="105"/>
        </w:rPr>
        <w:t> </w:t>
      </w:r>
      <w:r>
        <w:rPr>
          <w:color w:val="231F20"/>
          <w:w w:val="105"/>
        </w:rPr>
        <w:t>có</w:t>
      </w:r>
      <w:r>
        <w:rPr>
          <w:color w:val="231F20"/>
          <w:spacing w:val="-23"/>
          <w:w w:val="105"/>
        </w:rPr>
        <w:t> </w:t>
      </w:r>
      <w:r>
        <w:rPr>
          <w:color w:val="231F20"/>
          <w:w w:val="105"/>
        </w:rPr>
        <w:t>16</w:t>
      </w:r>
      <w:r>
        <w:rPr>
          <w:color w:val="231F20"/>
          <w:spacing w:val="-22"/>
          <w:w w:val="105"/>
        </w:rPr>
        <w:t> </w:t>
      </w:r>
      <w:r>
        <w:rPr>
          <w:color w:val="231F20"/>
          <w:w w:val="105"/>
        </w:rPr>
        <w:t>từ:</w:t>
      </w:r>
      <w:r>
        <w:rPr>
          <w:color w:val="231F20"/>
          <w:spacing w:val="-22"/>
          <w:w w:val="105"/>
        </w:rPr>
        <w:t> </w:t>
      </w:r>
      <w:r>
        <w:rPr>
          <w:i/>
          <w:color w:val="231F20"/>
          <w:w w:val="105"/>
        </w:rPr>
        <w:t>“Buông</w:t>
      </w:r>
      <w:r>
        <w:rPr>
          <w:i/>
          <w:color w:val="231F20"/>
          <w:spacing w:val="-23"/>
          <w:w w:val="105"/>
        </w:rPr>
        <w:t> </w:t>
      </w:r>
      <w:r>
        <w:rPr>
          <w:i/>
          <w:color w:val="231F20"/>
          <w:w w:val="105"/>
        </w:rPr>
        <w:t>bỏ</w:t>
      </w:r>
      <w:r>
        <w:rPr>
          <w:i/>
          <w:color w:val="231F20"/>
          <w:spacing w:val="-22"/>
          <w:w w:val="105"/>
        </w:rPr>
        <w:t> </w:t>
      </w:r>
      <w:r>
        <w:rPr>
          <w:i/>
          <w:color w:val="231F20"/>
          <w:w w:val="105"/>
        </w:rPr>
        <w:t>tự tư,</w:t>
      </w:r>
      <w:r>
        <w:rPr>
          <w:i/>
          <w:color w:val="231F20"/>
          <w:spacing w:val="-16"/>
          <w:w w:val="105"/>
        </w:rPr>
        <w:t> </w:t>
      </w:r>
      <w:r>
        <w:rPr>
          <w:i/>
          <w:color w:val="231F20"/>
          <w:w w:val="105"/>
        </w:rPr>
        <w:t>tự</w:t>
      </w:r>
      <w:r>
        <w:rPr>
          <w:i/>
          <w:color w:val="231F20"/>
          <w:spacing w:val="-16"/>
          <w:w w:val="105"/>
        </w:rPr>
        <w:t> </w:t>
      </w:r>
      <w:r>
        <w:rPr>
          <w:i/>
          <w:color w:val="231F20"/>
          <w:w w:val="105"/>
        </w:rPr>
        <w:t>lợi.</w:t>
      </w:r>
      <w:r>
        <w:rPr>
          <w:i/>
          <w:color w:val="231F20"/>
          <w:spacing w:val="-16"/>
          <w:w w:val="105"/>
        </w:rPr>
        <w:t> </w:t>
      </w:r>
      <w:r>
        <w:rPr>
          <w:i/>
          <w:color w:val="231F20"/>
          <w:w w:val="105"/>
        </w:rPr>
        <w:t>Buông</w:t>
      </w:r>
      <w:r>
        <w:rPr>
          <w:i/>
          <w:color w:val="231F20"/>
          <w:spacing w:val="-16"/>
          <w:w w:val="105"/>
        </w:rPr>
        <w:t> </w:t>
      </w:r>
      <w:r>
        <w:rPr>
          <w:i/>
          <w:color w:val="231F20"/>
          <w:w w:val="105"/>
        </w:rPr>
        <w:t>bỏ</w:t>
      </w:r>
      <w:r>
        <w:rPr>
          <w:i/>
          <w:color w:val="231F20"/>
          <w:spacing w:val="-16"/>
          <w:w w:val="105"/>
        </w:rPr>
        <w:t> </w:t>
      </w:r>
      <w:r>
        <w:rPr>
          <w:i/>
          <w:color w:val="231F20"/>
          <w:w w:val="105"/>
        </w:rPr>
        <w:t>danh</w:t>
      </w:r>
      <w:r>
        <w:rPr>
          <w:i/>
          <w:color w:val="231F20"/>
          <w:spacing w:val="-16"/>
          <w:w w:val="105"/>
        </w:rPr>
        <w:t> </w:t>
      </w:r>
      <w:r>
        <w:rPr>
          <w:i/>
          <w:color w:val="231F20"/>
          <w:w w:val="105"/>
        </w:rPr>
        <w:t>văn,</w:t>
      </w:r>
      <w:r>
        <w:rPr>
          <w:i/>
          <w:color w:val="231F20"/>
          <w:spacing w:val="-16"/>
          <w:w w:val="105"/>
        </w:rPr>
        <w:t> </w:t>
      </w:r>
      <w:r>
        <w:rPr>
          <w:i/>
          <w:color w:val="231F20"/>
          <w:w w:val="105"/>
        </w:rPr>
        <w:t>lợi</w:t>
      </w:r>
      <w:r>
        <w:rPr>
          <w:i/>
          <w:color w:val="231F20"/>
          <w:spacing w:val="-16"/>
          <w:w w:val="105"/>
        </w:rPr>
        <w:t> </w:t>
      </w:r>
      <w:r>
        <w:rPr>
          <w:i/>
          <w:color w:val="231F20"/>
          <w:w w:val="105"/>
        </w:rPr>
        <w:t>dưỡng.</w:t>
      </w:r>
      <w:r>
        <w:rPr>
          <w:i/>
          <w:color w:val="231F20"/>
          <w:spacing w:val="-15"/>
          <w:w w:val="105"/>
        </w:rPr>
        <w:t> </w:t>
      </w:r>
      <w:r>
        <w:rPr>
          <w:i/>
          <w:color w:val="231F20"/>
          <w:w w:val="105"/>
        </w:rPr>
        <w:t>Buông</w:t>
      </w:r>
      <w:r>
        <w:rPr>
          <w:i/>
          <w:color w:val="231F20"/>
          <w:spacing w:val="-16"/>
          <w:w w:val="105"/>
        </w:rPr>
        <w:t> </w:t>
      </w:r>
      <w:r>
        <w:rPr>
          <w:i/>
          <w:color w:val="231F20"/>
          <w:w w:val="105"/>
        </w:rPr>
        <w:t>bỏ</w:t>
      </w:r>
      <w:r>
        <w:rPr>
          <w:i/>
          <w:color w:val="231F20"/>
          <w:spacing w:val="-16"/>
          <w:w w:val="105"/>
        </w:rPr>
        <w:t> </w:t>
      </w:r>
      <w:r>
        <w:rPr>
          <w:i/>
          <w:color w:val="231F20"/>
          <w:w w:val="105"/>
        </w:rPr>
        <w:t>ngũ</w:t>
      </w:r>
      <w:r>
        <w:rPr>
          <w:i/>
          <w:color w:val="231F20"/>
          <w:spacing w:val="-16"/>
          <w:w w:val="105"/>
        </w:rPr>
        <w:t> </w:t>
      </w:r>
      <w:r>
        <w:rPr>
          <w:i/>
          <w:color w:val="231F20"/>
          <w:w w:val="105"/>
        </w:rPr>
        <w:t>dục, lục</w:t>
      </w:r>
      <w:r>
        <w:rPr>
          <w:i/>
          <w:color w:val="231F20"/>
          <w:spacing w:val="-11"/>
          <w:w w:val="105"/>
        </w:rPr>
        <w:t> </w:t>
      </w:r>
      <w:r>
        <w:rPr>
          <w:i/>
          <w:color w:val="231F20"/>
          <w:w w:val="105"/>
        </w:rPr>
        <w:t>trần.</w:t>
      </w:r>
      <w:r>
        <w:rPr>
          <w:i/>
          <w:color w:val="231F20"/>
          <w:spacing w:val="-11"/>
          <w:w w:val="105"/>
        </w:rPr>
        <w:t> </w:t>
      </w:r>
      <w:r>
        <w:rPr>
          <w:i/>
          <w:color w:val="231F20"/>
          <w:w w:val="105"/>
        </w:rPr>
        <w:t>Buông</w:t>
      </w:r>
      <w:r>
        <w:rPr>
          <w:i/>
          <w:color w:val="231F20"/>
          <w:spacing w:val="-11"/>
          <w:w w:val="105"/>
        </w:rPr>
        <w:t> </w:t>
      </w:r>
      <w:r>
        <w:rPr>
          <w:i/>
          <w:color w:val="231F20"/>
          <w:w w:val="105"/>
        </w:rPr>
        <w:t>bỏ</w:t>
      </w:r>
      <w:r>
        <w:rPr>
          <w:i/>
          <w:color w:val="231F20"/>
          <w:spacing w:val="-11"/>
          <w:w w:val="105"/>
        </w:rPr>
        <w:t> </w:t>
      </w:r>
      <w:r>
        <w:rPr>
          <w:i/>
          <w:color w:val="231F20"/>
          <w:w w:val="105"/>
        </w:rPr>
        <w:t>tham,</w:t>
      </w:r>
      <w:r>
        <w:rPr>
          <w:i/>
          <w:color w:val="231F20"/>
          <w:spacing w:val="-11"/>
          <w:w w:val="105"/>
        </w:rPr>
        <w:t> </w:t>
      </w:r>
      <w:r>
        <w:rPr>
          <w:i/>
          <w:color w:val="231F20"/>
          <w:w w:val="105"/>
        </w:rPr>
        <w:t>sân,</w:t>
      </w:r>
      <w:r>
        <w:rPr>
          <w:i/>
          <w:color w:val="231F20"/>
          <w:spacing w:val="-11"/>
          <w:w w:val="105"/>
        </w:rPr>
        <w:t> </w:t>
      </w:r>
      <w:r>
        <w:rPr>
          <w:i/>
          <w:color w:val="231F20"/>
          <w:w w:val="105"/>
        </w:rPr>
        <w:t>si,</w:t>
      </w:r>
      <w:r>
        <w:rPr>
          <w:i/>
          <w:color w:val="231F20"/>
          <w:spacing w:val="-11"/>
          <w:w w:val="105"/>
        </w:rPr>
        <w:t> </w:t>
      </w:r>
      <w:r>
        <w:rPr>
          <w:i/>
          <w:color w:val="231F20"/>
          <w:w w:val="105"/>
        </w:rPr>
        <w:t>mạn”</w:t>
      </w:r>
      <w:r>
        <w:rPr>
          <w:color w:val="231F20"/>
          <w:w w:val="105"/>
        </w:rPr>
        <w:t>.</w:t>
      </w:r>
      <w:r>
        <w:rPr>
          <w:color w:val="231F20"/>
          <w:spacing w:val="-11"/>
          <w:w w:val="105"/>
        </w:rPr>
        <w:t> </w:t>
      </w:r>
      <w:r>
        <w:rPr>
          <w:color w:val="231F20"/>
          <w:w w:val="105"/>
        </w:rPr>
        <w:t>16</w:t>
      </w:r>
      <w:r>
        <w:rPr>
          <w:color w:val="231F20"/>
          <w:spacing w:val="-11"/>
          <w:w w:val="105"/>
        </w:rPr>
        <w:t> </w:t>
      </w:r>
      <w:r>
        <w:rPr>
          <w:color w:val="231F20"/>
          <w:w w:val="105"/>
        </w:rPr>
        <w:t>từ</w:t>
      </w:r>
      <w:r>
        <w:rPr>
          <w:color w:val="231F20"/>
          <w:spacing w:val="-11"/>
          <w:w w:val="105"/>
        </w:rPr>
        <w:t> </w:t>
      </w:r>
      <w:r>
        <w:rPr>
          <w:color w:val="231F20"/>
          <w:w w:val="105"/>
        </w:rPr>
        <w:t>này</w:t>
      </w:r>
      <w:r>
        <w:rPr>
          <w:color w:val="231F20"/>
          <w:spacing w:val="-11"/>
          <w:w w:val="105"/>
        </w:rPr>
        <w:t> </w:t>
      </w:r>
      <w:r>
        <w:rPr>
          <w:color w:val="231F20"/>
          <w:w w:val="105"/>
        </w:rPr>
        <w:t>buông</w:t>
      </w:r>
      <w:r>
        <w:rPr>
          <w:color w:val="231F20"/>
          <w:spacing w:val="-11"/>
          <w:w w:val="105"/>
        </w:rPr>
        <w:t> </w:t>
      </w:r>
      <w:r>
        <w:rPr>
          <w:color w:val="231F20"/>
          <w:w w:val="105"/>
        </w:rPr>
        <w:t>bỏ, chúng</w:t>
      </w:r>
      <w:r>
        <w:rPr>
          <w:color w:val="231F20"/>
          <w:spacing w:val="-2"/>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thành</w:t>
      </w:r>
      <w:r>
        <w:rPr>
          <w:color w:val="231F20"/>
          <w:spacing w:val="-2"/>
          <w:w w:val="105"/>
        </w:rPr>
        <w:t> </w:t>
      </w:r>
      <w:r>
        <w:rPr>
          <w:color w:val="231F20"/>
          <w:w w:val="105"/>
        </w:rPr>
        <w:t>tựu</w:t>
      </w:r>
      <w:r>
        <w:rPr>
          <w:color w:val="231F20"/>
          <w:spacing w:val="-2"/>
          <w:w w:val="105"/>
        </w:rPr>
        <w:t> </w:t>
      </w:r>
      <w:r>
        <w:rPr>
          <w:color w:val="231F20"/>
          <w:w w:val="105"/>
        </w:rPr>
        <w:t>chăng?</w:t>
      </w:r>
      <w:r>
        <w:rPr>
          <w:color w:val="231F20"/>
          <w:spacing w:val="-2"/>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Tôi</w:t>
      </w:r>
      <w:r>
        <w:rPr>
          <w:color w:val="231F20"/>
          <w:spacing w:val="-2"/>
          <w:w w:val="105"/>
        </w:rPr>
        <w:t> </w:t>
      </w:r>
      <w:r>
        <w:rPr>
          <w:color w:val="231F20"/>
          <w:w w:val="105"/>
        </w:rPr>
        <w:t>nói</w:t>
      </w:r>
      <w:r>
        <w:rPr>
          <w:color w:val="231F20"/>
          <w:spacing w:val="-2"/>
          <w:w w:val="105"/>
        </w:rPr>
        <w:t> </w:t>
      </w:r>
      <w:r>
        <w:rPr>
          <w:color w:val="231F20"/>
          <w:w w:val="105"/>
        </w:rPr>
        <w:t>là</w:t>
      </w:r>
      <w:r>
        <w:rPr>
          <w:color w:val="231F20"/>
          <w:spacing w:val="-2"/>
          <w:w w:val="105"/>
        </w:rPr>
        <w:t> </w:t>
      </w:r>
      <w:r>
        <w:rPr>
          <w:color w:val="231F20"/>
          <w:w w:val="105"/>
        </w:rPr>
        <w:t>thật không phải giả. Nó chỉ dẫn chúng ta đến cửa, mà chưa vào cửa. 16 từ này buông bỏ, chúng ta mới tới đến cửa, nơi cửa của</w:t>
      </w:r>
      <w:r>
        <w:rPr>
          <w:color w:val="231F20"/>
          <w:spacing w:val="-8"/>
          <w:w w:val="105"/>
        </w:rPr>
        <w:t> </w:t>
      </w:r>
      <w:r>
        <w:rPr>
          <w:color w:val="231F20"/>
          <w:w w:val="105"/>
        </w:rPr>
        <w:t>Tu</w:t>
      </w:r>
      <w:r>
        <w:rPr>
          <w:color w:val="231F20"/>
          <w:spacing w:val="-9"/>
          <w:w w:val="105"/>
        </w:rPr>
        <w:t> </w:t>
      </w:r>
      <w:r>
        <w:rPr>
          <w:color w:val="231F20"/>
          <w:w w:val="105"/>
        </w:rPr>
        <w:t>Đà</w:t>
      </w:r>
      <w:r>
        <w:rPr>
          <w:color w:val="231F20"/>
          <w:spacing w:val="-8"/>
          <w:w w:val="105"/>
        </w:rPr>
        <w:t> </w:t>
      </w:r>
      <w:r>
        <w:rPr>
          <w:color w:val="231F20"/>
          <w:w w:val="105"/>
        </w:rPr>
        <w:t>Hoàn,</w:t>
      </w:r>
      <w:r>
        <w:rPr>
          <w:color w:val="231F20"/>
          <w:spacing w:val="-8"/>
          <w:w w:val="105"/>
        </w:rPr>
        <w:t> </w:t>
      </w:r>
      <w:r>
        <w:rPr>
          <w:color w:val="231F20"/>
          <w:w w:val="105"/>
        </w:rPr>
        <w:t>trước</w:t>
      </w:r>
      <w:r>
        <w:rPr>
          <w:color w:val="231F20"/>
          <w:spacing w:val="-9"/>
          <w:w w:val="105"/>
        </w:rPr>
        <w:t> </w:t>
      </w:r>
      <w:r>
        <w:rPr>
          <w:color w:val="231F20"/>
          <w:w w:val="105"/>
        </w:rPr>
        <w:t>cửa</w:t>
      </w:r>
      <w:r>
        <w:rPr>
          <w:color w:val="231F20"/>
          <w:spacing w:val="-8"/>
          <w:w w:val="105"/>
        </w:rPr>
        <w:t> </w:t>
      </w:r>
      <w:r>
        <w:rPr>
          <w:color w:val="231F20"/>
          <w:w w:val="105"/>
        </w:rPr>
        <w:t>của</w:t>
      </w:r>
      <w:r>
        <w:rPr>
          <w:color w:val="231F20"/>
          <w:spacing w:val="-8"/>
          <w:w w:val="105"/>
        </w:rPr>
        <w:t> </w:t>
      </w:r>
      <w:r>
        <w:rPr>
          <w:color w:val="231F20"/>
          <w:w w:val="105"/>
        </w:rPr>
        <w:t>Sơ</w:t>
      </w:r>
      <w:r>
        <w:rPr>
          <w:color w:val="231F20"/>
          <w:spacing w:val="-9"/>
          <w:w w:val="105"/>
        </w:rPr>
        <w:t> </w:t>
      </w:r>
      <w:r>
        <w:rPr>
          <w:color w:val="231F20"/>
          <w:w w:val="105"/>
        </w:rPr>
        <w:t>tín</w:t>
      </w:r>
      <w:r>
        <w:rPr>
          <w:color w:val="231F20"/>
          <w:spacing w:val="-9"/>
          <w:w w:val="105"/>
        </w:rPr>
        <w:t> </w:t>
      </w:r>
      <w:r>
        <w:rPr>
          <w:color w:val="231F20"/>
          <w:w w:val="105"/>
        </w:rPr>
        <w:t>vị</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Muốn</w:t>
      </w:r>
      <w:r>
        <w:rPr>
          <w:color w:val="231F20"/>
          <w:spacing w:val="-9"/>
          <w:w w:val="105"/>
        </w:rPr>
        <w:t> </w:t>
      </w:r>
      <w:r>
        <w:rPr>
          <w:color w:val="231F20"/>
          <w:w w:val="105"/>
        </w:rPr>
        <w:t>bước vào, như vậy phải dùng tiêu chuẩn của Phật. Ở đó cao hơn chúng ta ở đây. Chính là nói, phải buông bỏ </w:t>
      </w:r>
      <w:r>
        <w:rPr>
          <w:i/>
          <w:color w:val="231F20"/>
          <w:w w:val="105"/>
        </w:rPr>
        <w:t>thân kiến, biên kiến,</w:t>
      </w:r>
      <w:r>
        <w:rPr>
          <w:i/>
          <w:color w:val="231F20"/>
          <w:spacing w:val="-4"/>
          <w:w w:val="105"/>
        </w:rPr>
        <w:t> </w:t>
      </w:r>
      <w:r>
        <w:rPr>
          <w:i/>
          <w:color w:val="231F20"/>
          <w:w w:val="105"/>
        </w:rPr>
        <w:t>kiến</w:t>
      </w:r>
      <w:r>
        <w:rPr>
          <w:i/>
          <w:color w:val="231F20"/>
          <w:spacing w:val="-4"/>
          <w:w w:val="105"/>
        </w:rPr>
        <w:t> </w:t>
      </w:r>
      <w:r>
        <w:rPr>
          <w:i/>
          <w:color w:val="231F20"/>
          <w:w w:val="105"/>
        </w:rPr>
        <w:t>thủ</w:t>
      </w:r>
      <w:r>
        <w:rPr>
          <w:i/>
          <w:color w:val="231F20"/>
          <w:spacing w:val="-4"/>
          <w:w w:val="105"/>
        </w:rPr>
        <w:t> </w:t>
      </w:r>
      <w:r>
        <w:rPr>
          <w:i/>
          <w:color w:val="231F20"/>
          <w:w w:val="105"/>
        </w:rPr>
        <w:t>kiến,</w:t>
      </w:r>
      <w:r>
        <w:rPr>
          <w:i/>
          <w:color w:val="231F20"/>
          <w:spacing w:val="-4"/>
          <w:w w:val="105"/>
        </w:rPr>
        <w:t> </w:t>
      </w:r>
      <w:r>
        <w:rPr>
          <w:i/>
          <w:color w:val="231F20"/>
          <w:w w:val="105"/>
        </w:rPr>
        <w:t>giới</w:t>
      </w:r>
      <w:r>
        <w:rPr>
          <w:i/>
          <w:color w:val="231F20"/>
          <w:spacing w:val="-4"/>
          <w:w w:val="105"/>
        </w:rPr>
        <w:t> </w:t>
      </w:r>
      <w:r>
        <w:rPr>
          <w:i/>
          <w:color w:val="231F20"/>
          <w:w w:val="105"/>
        </w:rPr>
        <w:t>thủ</w:t>
      </w:r>
      <w:r>
        <w:rPr>
          <w:i/>
          <w:color w:val="231F20"/>
          <w:spacing w:val="-4"/>
          <w:w w:val="105"/>
        </w:rPr>
        <w:t> </w:t>
      </w:r>
      <w:r>
        <w:rPr>
          <w:i/>
          <w:color w:val="231F20"/>
          <w:w w:val="105"/>
        </w:rPr>
        <w:t>kiến,</w:t>
      </w:r>
      <w:r>
        <w:rPr>
          <w:i/>
          <w:color w:val="231F20"/>
          <w:spacing w:val="-4"/>
          <w:w w:val="105"/>
        </w:rPr>
        <w:t> </w:t>
      </w:r>
      <w:r>
        <w:rPr>
          <w:i/>
          <w:color w:val="231F20"/>
          <w:w w:val="105"/>
        </w:rPr>
        <w:t>tà</w:t>
      </w:r>
      <w:r>
        <w:rPr>
          <w:i/>
          <w:color w:val="231F20"/>
          <w:spacing w:val="-4"/>
          <w:w w:val="105"/>
        </w:rPr>
        <w:t> </w:t>
      </w:r>
      <w:r>
        <w:rPr>
          <w:i/>
          <w:color w:val="231F20"/>
          <w:w w:val="105"/>
        </w:rPr>
        <w:t>kiến</w:t>
      </w:r>
      <w:r>
        <w:rPr>
          <w:color w:val="231F20"/>
          <w:w w:val="105"/>
        </w:rPr>
        <w:t>.</w:t>
      </w:r>
      <w:r>
        <w:rPr>
          <w:color w:val="231F20"/>
          <w:spacing w:val="-4"/>
          <w:w w:val="105"/>
        </w:rPr>
        <w:t> </w:t>
      </w:r>
      <w:r>
        <w:rPr>
          <w:color w:val="231F20"/>
          <w:w w:val="105"/>
        </w:rPr>
        <w:t>Buông</w:t>
      </w:r>
      <w:r>
        <w:rPr>
          <w:color w:val="231F20"/>
          <w:spacing w:val="-4"/>
          <w:w w:val="105"/>
        </w:rPr>
        <w:t> </w:t>
      </w:r>
      <w:r>
        <w:rPr>
          <w:color w:val="231F20"/>
          <w:w w:val="105"/>
        </w:rPr>
        <w:t>bỏ</w:t>
      </w:r>
      <w:r>
        <w:rPr>
          <w:color w:val="231F20"/>
          <w:spacing w:val="-4"/>
          <w:w w:val="105"/>
        </w:rPr>
        <w:t> </w:t>
      </w:r>
      <w:r>
        <w:rPr>
          <w:color w:val="231F20"/>
          <w:w w:val="105"/>
        </w:rPr>
        <w:t>hết</w:t>
      </w:r>
      <w:r>
        <w:rPr>
          <w:color w:val="231F20"/>
          <w:spacing w:val="-4"/>
          <w:w w:val="105"/>
        </w:rPr>
        <w:t> </w:t>
      </w:r>
      <w:r>
        <w:rPr>
          <w:color w:val="231F20"/>
          <w:w w:val="105"/>
        </w:rPr>
        <w:t>thảy 5</w:t>
      </w:r>
      <w:r>
        <w:rPr>
          <w:color w:val="231F20"/>
          <w:spacing w:val="-7"/>
          <w:w w:val="105"/>
        </w:rPr>
        <w:t> </w:t>
      </w:r>
      <w:r>
        <w:rPr>
          <w:color w:val="231F20"/>
          <w:w w:val="105"/>
        </w:rPr>
        <w:t>loại</w:t>
      </w:r>
      <w:r>
        <w:rPr>
          <w:color w:val="231F20"/>
          <w:spacing w:val="-8"/>
          <w:w w:val="105"/>
        </w:rPr>
        <w:t> </w:t>
      </w:r>
      <w:r>
        <w:rPr>
          <w:color w:val="231F20"/>
          <w:w w:val="105"/>
        </w:rPr>
        <w:t>kiến</w:t>
      </w:r>
      <w:r>
        <w:rPr>
          <w:color w:val="231F20"/>
          <w:spacing w:val="-8"/>
          <w:w w:val="105"/>
        </w:rPr>
        <w:t> </w:t>
      </w:r>
      <w:r>
        <w:rPr>
          <w:color w:val="231F20"/>
          <w:w w:val="105"/>
        </w:rPr>
        <w:t>hoặc</w:t>
      </w:r>
      <w:r>
        <w:rPr>
          <w:color w:val="231F20"/>
          <w:spacing w:val="-7"/>
          <w:w w:val="105"/>
        </w:rPr>
        <w:t> </w:t>
      </w:r>
      <w:r>
        <w:rPr>
          <w:color w:val="231F20"/>
          <w:w w:val="105"/>
        </w:rPr>
        <w:t>này,</w:t>
      </w:r>
      <w:r>
        <w:rPr>
          <w:color w:val="231F20"/>
          <w:spacing w:val="-8"/>
          <w:w w:val="105"/>
        </w:rPr>
        <w:t> </w:t>
      </w:r>
      <w:r>
        <w:rPr>
          <w:color w:val="231F20"/>
          <w:w w:val="105"/>
        </w:rPr>
        <w:t>ta</w:t>
      </w:r>
      <w:r>
        <w:rPr>
          <w:color w:val="231F20"/>
          <w:spacing w:val="-8"/>
          <w:w w:val="105"/>
        </w:rPr>
        <w:t> </w:t>
      </w:r>
      <w:r>
        <w:rPr>
          <w:color w:val="231F20"/>
          <w:w w:val="105"/>
        </w:rPr>
        <w:t>mới</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vào</w:t>
      </w:r>
      <w:r>
        <w:rPr>
          <w:color w:val="231F20"/>
          <w:spacing w:val="-8"/>
          <w:w w:val="105"/>
        </w:rPr>
        <w:t> </w:t>
      </w:r>
      <w:r>
        <w:rPr>
          <w:color w:val="231F20"/>
          <w:w w:val="105"/>
        </w:rPr>
        <w:t>cửa.</w:t>
      </w:r>
      <w:r>
        <w:rPr>
          <w:color w:val="231F20"/>
          <w:spacing w:val="-7"/>
          <w:w w:val="105"/>
        </w:rPr>
        <w:t> </w:t>
      </w:r>
      <w:r>
        <w:rPr>
          <w:color w:val="231F20"/>
          <w:w w:val="105"/>
        </w:rPr>
        <w:t>5</w:t>
      </w:r>
      <w:r>
        <w:rPr>
          <w:color w:val="231F20"/>
          <w:spacing w:val="-7"/>
          <w:w w:val="105"/>
        </w:rPr>
        <w:t> </w:t>
      </w:r>
      <w:r>
        <w:rPr>
          <w:color w:val="231F20"/>
          <w:w w:val="105"/>
        </w:rPr>
        <w:t>loại</w:t>
      </w:r>
      <w:r>
        <w:rPr>
          <w:color w:val="231F20"/>
          <w:spacing w:val="-8"/>
          <w:w w:val="105"/>
        </w:rPr>
        <w:t> </w:t>
      </w:r>
      <w:r>
        <w:rPr>
          <w:color w:val="231F20"/>
          <w:w w:val="105"/>
        </w:rPr>
        <w:t>kiến</w:t>
      </w:r>
      <w:r>
        <w:rPr>
          <w:color w:val="231F20"/>
          <w:spacing w:val="-8"/>
          <w:w w:val="105"/>
        </w:rPr>
        <w:t> </w:t>
      </w:r>
      <w:r>
        <w:rPr>
          <w:color w:val="231F20"/>
          <w:w w:val="105"/>
        </w:rPr>
        <w:t>hoặc này</w:t>
      </w:r>
      <w:r>
        <w:rPr>
          <w:color w:val="231F20"/>
          <w:spacing w:val="-3"/>
          <w:w w:val="105"/>
        </w:rPr>
        <w:t> </w:t>
      </w:r>
      <w:r>
        <w:rPr>
          <w:color w:val="231F20"/>
          <w:w w:val="105"/>
        </w:rPr>
        <w:t>chưa</w:t>
      </w:r>
      <w:r>
        <w:rPr>
          <w:color w:val="231F20"/>
          <w:spacing w:val="-3"/>
          <w:w w:val="105"/>
        </w:rPr>
        <w:t> </w:t>
      </w:r>
      <w:r>
        <w:rPr>
          <w:color w:val="231F20"/>
          <w:w w:val="105"/>
        </w:rPr>
        <w:t>buông</w:t>
      </w:r>
      <w:r>
        <w:rPr>
          <w:color w:val="231F20"/>
          <w:spacing w:val="-3"/>
          <w:w w:val="105"/>
        </w:rPr>
        <w:t> </w:t>
      </w:r>
      <w:r>
        <w:rPr>
          <w:color w:val="231F20"/>
          <w:w w:val="105"/>
        </w:rPr>
        <w:t>bỏ,</w:t>
      </w:r>
      <w:r>
        <w:rPr>
          <w:color w:val="231F20"/>
          <w:spacing w:val="-3"/>
          <w:w w:val="105"/>
        </w:rPr>
        <w:t> </w:t>
      </w:r>
      <w:r>
        <w:rPr>
          <w:color w:val="231F20"/>
          <w:w w:val="105"/>
        </w:rPr>
        <w:t>thì</w:t>
      </w:r>
      <w:r>
        <w:rPr>
          <w:color w:val="231F20"/>
          <w:spacing w:val="-3"/>
          <w:w w:val="105"/>
        </w:rPr>
        <w:t> </w:t>
      </w:r>
      <w:r>
        <w:rPr>
          <w:color w:val="231F20"/>
          <w:w w:val="105"/>
        </w:rPr>
        <w:t>chưa</w:t>
      </w:r>
      <w:r>
        <w:rPr>
          <w:color w:val="231F20"/>
          <w:spacing w:val="-3"/>
          <w:w w:val="105"/>
        </w:rPr>
        <w:t> </w:t>
      </w:r>
      <w:r>
        <w:rPr>
          <w:color w:val="231F20"/>
          <w:w w:val="105"/>
        </w:rPr>
        <w:t>vào</w:t>
      </w:r>
      <w:r>
        <w:rPr>
          <w:color w:val="231F20"/>
          <w:spacing w:val="-3"/>
          <w:w w:val="105"/>
        </w:rPr>
        <w:t> </w:t>
      </w:r>
      <w:r>
        <w:rPr>
          <w:color w:val="231F20"/>
          <w:w w:val="105"/>
        </w:rPr>
        <w:t>cửa,</w:t>
      </w:r>
      <w:r>
        <w:rPr>
          <w:color w:val="231F20"/>
          <w:spacing w:val="-3"/>
          <w:w w:val="105"/>
        </w:rPr>
        <w:t> </w:t>
      </w:r>
      <w:r>
        <w:rPr>
          <w:color w:val="231F20"/>
          <w:w w:val="105"/>
        </w:rPr>
        <w:t>chỉ</w:t>
      </w:r>
      <w:r>
        <w:rPr>
          <w:color w:val="231F20"/>
          <w:spacing w:val="-3"/>
          <w:w w:val="105"/>
        </w:rPr>
        <w:t> </w:t>
      </w:r>
      <w:r>
        <w:rPr>
          <w:color w:val="231F20"/>
          <w:w w:val="105"/>
        </w:rPr>
        <w:t>ở</w:t>
      </w:r>
      <w:r>
        <w:rPr>
          <w:color w:val="231F20"/>
          <w:spacing w:val="-3"/>
          <w:w w:val="105"/>
        </w:rPr>
        <w:t> </w:t>
      </w:r>
      <w:r>
        <w:rPr>
          <w:color w:val="231F20"/>
          <w:w w:val="105"/>
        </w:rPr>
        <w:t>ngoài</w:t>
      </w:r>
      <w:r>
        <w:rPr>
          <w:color w:val="231F20"/>
          <w:spacing w:val="-3"/>
          <w:w w:val="105"/>
        </w:rPr>
        <w:t> </w:t>
      </w:r>
      <w:r>
        <w:rPr>
          <w:color w:val="231F20"/>
          <w:w w:val="105"/>
        </w:rPr>
        <w:t>cửa.</w:t>
      </w:r>
      <w:r>
        <w:rPr>
          <w:color w:val="231F20"/>
          <w:spacing w:val="-3"/>
          <w:w w:val="105"/>
        </w:rPr>
        <w:t> </w:t>
      </w:r>
      <w:r>
        <w:rPr>
          <w:color w:val="231F20"/>
          <w:w w:val="105"/>
        </w:rPr>
        <w:t>Điều này, không thể không biết.</w:t>
      </w:r>
    </w:p>
    <w:p>
      <w:pPr>
        <w:pStyle w:val="BodyText"/>
        <w:spacing w:line="297" w:lineRule="auto" w:before="148"/>
        <w:ind w:left="387" w:right="121" w:firstLine="453"/>
      </w:pPr>
      <w:r>
        <w:rPr>
          <w:color w:val="231F20"/>
          <w:w w:val="105"/>
        </w:rPr>
        <w:t>Tuy chưa vào cửa, nhưng nếu gặp được Tịnh độ, quyết định vãng sinh. 16 từ này có thể làm được, nhất định được sinh Tịnh độ. Sinh đến Tịnh độ, cho dù là cõi Phàm Thánh </w:t>
      </w:r>
      <w:r>
        <w:rPr>
          <w:color w:val="231F20"/>
          <w:spacing w:val="-2"/>
          <w:w w:val="105"/>
        </w:rPr>
        <w:t>Đồng</w:t>
      </w:r>
      <w:r>
        <w:rPr>
          <w:color w:val="231F20"/>
          <w:spacing w:val="-21"/>
          <w:w w:val="105"/>
        </w:rPr>
        <w:t> </w:t>
      </w:r>
      <w:r>
        <w:rPr>
          <w:color w:val="231F20"/>
          <w:spacing w:val="-2"/>
          <w:w w:val="105"/>
        </w:rPr>
        <w:t>Cư</w:t>
      </w:r>
      <w:r>
        <w:rPr>
          <w:color w:val="231F20"/>
          <w:spacing w:val="-20"/>
          <w:w w:val="105"/>
        </w:rPr>
        <w:t> </w:t>
      </w:r>
      <w:r>
        <w:rPr>
          <w:color w:val="231F20"/>
          <w:spacing w:val="-2"/>
          <w:w w:val="105"/>
        </w:rPr>
        <w:t>hạ</w:t>
      </w:r>
      <w:r>
        <w:rPr>
          <w:color w:val="231F20"/>
          <w:spacing w:val="-20"/>
          <w:w w:val="105"/>
        </w:rPr>
        <w:t> </w:t>
      </w:r>
      <w:r>
        <w:rPr>
          <w:color w:val="231F20"/>
          <w:spacing w:val="-2"/>
          <w:w w:val="105"/>
        </w:rPr>
        <w:t>hạ</w:t>
      </w:r>
      <w:r>
        <w:rPr>
          <w:color w:val="231F20"/>
          <w:spacing w:val="-21"/>
          <w:w w:val="105"/>
        </w:rPr>
        <w:t> </w:t>
      </w:r>
      <w:r>
        <w:rPr>
          <w:color w:val="231F20"/>
          <w:spacing w:val="-2"/>
          <w:w w:val="105"/>
        </w:rPr>
        <w:t>phẩm</w:t>
      </w:r>
      <w:r>
        <w:rPr>
          <w:color w:val="231F20"/>
          <w:spacing w:val="-20"/>
          <w:w w:val="105"/>
        </w:rPr>
        <w:t> </w:t>
      </w:r>
      <w:r>
        <w:rPr>
          <w:color w:val="231F20"/>
          <w:spacing w:val="-2"/>
          <w:w w:val="105"/>
        </w:rPr>
        <w:t>vãng</w:t>
      </w:r>
      <w:r>
        <w:rPr>
          <w:color w:val="231F20"/>
          <w:spacing w:val="-20"/>
          <w:w w:val="105"/>
        </w:rPr>
        <w:t> </w:t>
      </w:r>
      <w:r>
        <w:rPr>
          <w:color w:val="231F20"/>
          <w:spacing w:val="-2"/>
          <w:w w:val="105"/>
        </w:rPr>
        <w:t>sinh,</w:t>
      </w:r>
      <w:r>
        <w:rPr>
          <w:color w:val="231F20"/>
          <w:spacing w:val="-21"/>
          <w:w w:val="105"/>
        </w:rPr>
        <w:t> </w:t>
      </w:r>
      <w:r>
        <w:rPr>
          <w:color w:val="231F20"/>
          <w:spacing w:val="-2"/>
          <w:w w:val="105"/>
        </w:rPr>
        <w:t>tức</w:t>
      </w:r>
      <w:r>
        <w:rPr>
          <w:color w:val="231F20"/>
          <w:spacing w:val="-20"/>
          <w:w w:val="105"/>
        </w:rPr>
        <w:t> </w:t>
      </w:r>
      <w:r>
        <w:rPr>
          <w:color w:val="231F20"/>
          <w:spacing w:val="-2"/>
          <w:w w:val="105"/>
        </w:rPr>
        <w:t>là</w:t>
      </w:r>
      <w:r>
        <w:rPr>
          <w:color w:val="231F20"/>
          <w:spacing w:val="-20"/>
          <w:w w:val="105"/>
        </w:rPr>
        <w:t> </w:t>
      </w:r>
      <w:r>
        <w:rPr>
          <w:color w:val="231F20"/>
          <w:spacing w:val="-2"/>
          <w:w w:val="105"/>
        </w:rPr>
        <w:t>một</w:t>
      </w:r>
      <w:r>
        <w:rPr>
          <w:color w:val="231F20"/>
          <w:spacing w:val="-21"/>
          <w:w w:val="105"/>
        </w:rPr>
        <w:t> </w:t>
      </w:r>
      <w:r>
        <w:rPr>
          <w:color w:val="231F20"/>
          <w:spacing w:val="-2"/>
          <w:w w:val="105"/>
        </w:rPr>
        <w:t>đời</w:t>
      </w:r>
      <w:r>
        <w:rPr>
          <w:color w:val="231F20"/>
          <w:spacing w:val="-20"/>
          <w:w w:val="105"/>
        </w:rPr>
        <w:t> </w:t>
      </w:r>
      <w:r>
        <w:rPr>
          <w:color w:val="231F20"/>
          <w:spacing w:val="-2"/>
          <w:w w:val="105"/>
        </w:rPr>
        <w:t>thành</w:t>
      </w:r>
      <w:r>
        <w:rPr>
          <w:color w:val="231F20"/>
          <w:spacing w:val="-20"/>
          <w:w w:val="105"/>
        </w:rPr>
        <w:t> </w:t>
      </w:r>
      <w:r>
        <w:rPr>
          <w:color w:val="231F20"/>
          <w:spacing w:val="-2"/>
          <w:w w:val="105"/>
        </w:rPr>
        <w:t>tựu</w:t>
      </w:r>
      <w:r>
        <w:rPr>
          <w:color w:val="231F20"/>
          <w:spacing w:val="-21"/>
          <w:w w:val="105"/>
        </w:rPr>
        <w:t> </w:t>
      </w:r>
      <w:r>
        <w:rPr>
          <w:color w:val="231F20"/>
          <w:spacing w:val="-2"/>
          <w:w w:val="105"/>
        </w:rPr>
        <w:t>viên </w:t>
      </w:r>
      <w:r>
        <w:rPr>
          <w:color w:val="231F20"/>
        </w:rPr>
        <w:t>mãn.</w:t>
      </w:r>
      <w:r>
        <w:rPr>
          <w:color w:val="231F20"/>
          <w:spacing w:val="-18"/>
        </w:rPr>
        <w:t> </w:t>
      </w:r>
      <w:r>
        <w:rPr>
          <w:color w:val="231F20"/>
        </w:rPr>
        <w:t>Đến</w:t>
      </w:r>
      <w:r>
        <w:rPr>
          <w:color w:val="231F20"/>
          <w:spacing w:val="-18"/>
        </w:rPr>
        <w:t> </w:t>
      </w:r>
      <w:r>
        <w:rPr>
          <w:color w:val="231F20"/>
        </w:rPr>
        <w:t>thế</w:t>
      </w:r>
      <w:r>
        <w:rPr>
          <w:color w:val="231F20"/>
          <w:spacing w:val="-16"/>
        </w:rPr>
        <w:t> </w:t>
      </w:r>
      <w:r>
        <w:rPr>
          <w:color w:val="231F20"/>
        </w:rPr>
        <w:t>giới</w:t>
      </w:r>
      <w:r>
        <w:rPr>
          <w:color w:val="231F20"/>
          <w:spacing w:val="-18"/>
        </w:rPr>
        <w:t> </w:t>
      </w:r>
      <w:r>
        <w:rPr>
          <w:color w:val="231F20"/>
        </w:rPr>
        <w:t>Cực</w:t>
      </w:r>
      <w:r>
        <w:rPr>
          <w:color w:val="231F20"/>
          <w:spacing w:val="-18"/>
        </w:rPr>
        <w:t> </w:t>
      </w:r>
      <w:r>
        <w:rPr>
          <w:color w:val="231F20"/>
        </w:rPr>
        <w:t>Lạc</w:t>
      </w:r>
      <w:r>
        <w:rPr>
          <w:color w:val="231F20"/>
          <w:spacing w:val="-16"/>
        </w:rPr>
        <w:t> </w:t>
      </w:r>
      <w:r>
        <w:rPr>
          <w:color w:val="231F20"/>
        </w:rPr>
        <w:t>làm</w:t>
      </w:r>
      <w:r>
        <w:rPr>
          <w:color w:val="231F20"/>
          <w:spacing w:val="-18"/>
        </w:rPr>
        <w:t> </w:t>
      </w:r>
      <w:r>
        <w:rPr>
          <w:color w:val="231F20"/>
        </w:rPr>
        <w:t>gì?</w:t>
      </w:r>
      <w:r>
        <w:rPr>
          <w:color w:val="231F20"/>
          <w:spacing w:val="-18"/>
        </w:rPr>
        <w:t> </w:t>
      </w:r>
      <w:r>
        <w:rPr>
          <w:color w:val="231F20"/>
        </w:rPr>
        <w:t>Đến</w:t>
      </w:r>
      <w:r>
        <w:rPr>
          <w:color w:val="231F20"/>
          <w:spacing w:val="-18"/>
        </w:rPr>
        <w:t> </w:t>
      </w:r>
      <w:r>
        <w:rPr>
          <w:color w:val="231F20"/>
        </w:rPr>
        <w:t>thế</w:t>
      </w:r>
      <w:r>
        <w:rPr>
          <w:color w:val="231F20"/>
          <w:spacing w:val="-16"/>
        </w:rPr>
        <w:t> </w:t>
      </w:r>
      <w:r>
        <w:rPr>
          <w:color w:val="231F20"/>
        </w:rPr>
        <w:t>giới</w:t>
      </w:r>
      <w:r>
        <w:rPr>
          <w:color w:val="231F20"/>
          <w:spacing w:val="-18"/>
        </w:rPr>
        <w:t> </w:t>
      </w:r>
      <w:r>
        <w:rPr>
          <w:color w:val="231F20"/>
        </w:rPr>
        <w:t>Cực</w:t>
      </w:r>
      <w:r>
        <w:rPr>
          <w:color w:val="231F20"/>
          <w:spacing w:val="-18"/>
        </w:rPr>
        <w:t> </w:t>
      </w:r>
      <w:r>
        <w:rPr>
          <w:color w:val="231F20"/>
        </w:rPr>
        <w:t>Lạc</w:t>
      </w:r>
      <w:r>
        <w:rPr>
          <w:color w:val="231F20"/>
          <w:spacing w:val="-16"/>
        </w:rPr>
        <w:t> </w:t>
      </w:r>
      <w:r>
        <w:rPr>
          <w:color w:val="231F20"/>
        </w:rPr>
        <w:t>đi</w:t>
      </w:r>
      <w:r>
        <w:rPr>
          <w:color w:val="231F20"/>
          <w:spacing w:val="-16"/>
        </w:rPr>
        <w:t> </w:t>
      </w:r>
      <w:r>
        <w:rPr>
          <w:color w:val="231F20"/>
        </w:rPr>
        <w:t>cầu học.</w:t>
      </w:r>
      <w:r>
        <w:rPr>
          <w:color w:val="231F20"/>
          <w:spacing w:val="-21"/>
        </w:rPr>
        <w:t> </w:t>
      </w:r>
      <w:r>
        <w:rPr>
          <w:color w:val="231F20"/>
        </w:rPr>
        <w:t>Phật</w:t>
      </w:r>
      <w:r>
        <w:rPr>
          <w:color w:val="231F20"/>
          <w:spacing w:val="-21"/>
        </w:rPr>
        <w:t> </w:t>
      </w:r>
      <w:r>
        <w:rPr>
          <w:color w:val="231F20"/>
        </w:rPr>
        <w:t>A</w:t>
      </w:r>
      <w:r>
        <w:rPr>
          <w:color w:val="231F20"/>
          <w:spacing w:val="-21"/>
        </w:rPr>
        <w:t> </w:t>
      </w:r>
      <w:r>
        <w:rPr>
          <w:color w:val="231F20"/>
        </w:rPr>
        <w:t>Di</w:t>
      </w:r>
      <w:r>
        <w:rPr>
          <w:color w:val="231F20"/>
          <w:spacing w:val="-21"/>
        </w:rPr>
        <w:t> </w:t>
      </w:r>
      <w:r>
        <w:rPr>
          <w:color w:val="231F20"/>
        </w:rPr>
        <w:t>Đà</w:t>
      </w:r>
      <w:r>
        <w:rPr>
          <w:color w:val="231F20"/>
          <w:spacing w:val="-21"/>
        </w:rPr>
        <w:t> </w:t>
      </w:r>
      <w:r>
        <w:rPr>
          <w:color w:val="231F20"/>
        </w:rPr>
        <w:t>là</w:t>
      </w:r>
      <w:r>
        <w:rPr>
          <w:color w:val="231F20"/>
          <w:spacing w:val="-21"/>
        </w:rPr>
        <w:t> </w:t>
      </w:r>
      <w:r>
        <w:rPr>
          <w:color w:val="231F20"/>
        </w:rPr>
        <w:t>thầy</w:t>
      </w:r>
      <w:r>
        <w:rPr>
          <w:color w:val="231F20"/>
          <w:spacing w:val="-21"/>
        </w:rPr>
        <w:t> </w:t>
      </w:r>
      <w:r>
        <w:rPr>
          <w:color w:val="231F20"/>
        </w:rPr>
        <w:t>giáo.</w:t>
      </w:r>
      <w:r>
        <w:rPr>
          <w:color w:val="231F20"/>
          <w:spacing w:val="-21"/>
        </w:rPr>
        <w:t> </w:t>
      </w:r>
      <w:r>
        <w:rPr>
          <w:color w:val="231F20"/>
        </w:rPr>
        <w:t>Văn</w:t>
      </w:r>
      <w:r>
        <w:rPr>
          <w:color w:val="231F20"/>
          <w:spacing w:val="-21"/>
        </w:rPr>
        <w:t> </w:t>
      </w:r>
      <w:r>
        <w:rPr>
          <w:color w:val="231F20"/>
        </w:rPr>
        <w:t>Thù,</w:t>
      </w:r>
      <w:r>
        <w:rPr>
          <w:color w:val="231F20"/>
          <w:spacing w:val="-21"/>
        </w:rPr>
        <w:t> </w:t>
      </w:r>
      <w:r>
        <w:rPr>
          <w:color w:val="231F20"/>
        </w:rPr>
        <w:t>Phổ</w:t>
      </w:r>
      <w:r>
        <w:rPr>
          <w:color w:val="231F20"/>
          <w:spacing w:val="-21"/>
        </w:rPr>
        <w:t> </w:t>
      </w:r>
      <w:r>
        <w:rPr>
          <w:color w:val="231F20"/>
        </w:rPr>
        <w:t>Hiền</w:t>
      </w:r>
      <w:r>
        <w:rPr>
          <w:color w:val="231F20"/>
          <w:spacing w:val="-21"/>
        </w:rPr>
        <w:t> </w:t>
      </w:r>
      <w:r>
        <w:rPr>
          <w:color w:val="231F20"/>
        </w:rPr>
        <w:t>là</w:t>
      </w:r>
      <w:r>
        <w:rPr>
          <w:color w:val="231F20"/>
          <w:spacing w:val="-21"/>
        </w:rPr>
        <w:t> </w:t>
      </w:r>
      <w:r>
        <w:rPr>
          <w:color w:val="231F20"/>
        </w:rPr>
        <w:t>đồng</w:t>
      </w:r>
      <w:r>
        <w:rPr>
          <w:color w:val="231F20"/>
          <w:spacing w:val="-21"/>
        </w:rPr>
        <w:t> </w:t>
      </w:r>
      <w:r>
        <w:rPr>
          <w:color w:val="231F20"/>
          <w:spacing w:val="-4"/>
        </w:rPr>
        <w:t>học,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7"/>
      </w:pPr>
      <w:r>
        <w:rPr>
          <w:color w:val="231F20"/>
          <w:w w:val="105"/>
        </w:rPr>
        <w:t>là sư huynh. Ngày ngày gặp mặt, chư vị thượng thiện nhơn đều</w:t>
      </w:r>
      <w:r>
        <w:rPr>
          <w:color w:val="231F20"/>
          <w:spacing w:val="-21"/>
          <w:w w:val="105"/>
        </w:rPr>
        <w:t> </w:t>
      </w:r>
      <w:r>
        <w:rPr>
          <w:color w:val="231F20"/>
          <w:w w:val="105"/>
        </w:rPr>
        <w:t>hội</w:t>
      </w:r>
      <w:r>
        <w:rPr>
          <w:color w:val="231F20"/>
          <w:spacing w:val="-21"/>
          <w:w w:val="105"/>
        </w:rPr>
        <w:t> </w:t>
      </w:r>
      <w:r>
        <w:rPr>
          <w:color w:val="231F20"/>
          <w:w w:val="105"/>
        </w:rPr>
        <w:t>tại</w:t>
      </w:r>
      <w:r>
        <w:rPr>
          <w:color w:val="231F20"/>
          <w:spacing w:val="-22"/>
          <w:w w:val="105"/>
        </w:rPr>
        <w:t> </w:t>
      </w:r>
      <w:r>
        <w:rPr>
          <w:color w:val="231F20"/>
          <w:w w:val="105"/>
        </w:rPr>
        <w:t>một</w:t>
      </w:r>
      <w:r>
        <w:rPr>
          <w:color w:val="231F20"/>
          <w:spacing w:val="-21"/>
          <w:w w:val="105"/>
        </w:rPr>
        <w:t> </w:t>
      </w:r>
      <w:r>
        <w:rPr>
          <w:color w:val="231F20"/>
          <w:w w:val="105"/>
        </w:rPr>
        <w:t>chỗ.</w:t>
      </w:r>
      <w:r>
        <w:rPr>
          <w:color w:val="231F20"/>
          <w:spacing w:val="-21"/>
          <w:w w:val="105"/>
        </w:rPr>
        <w:t> </w:t>
      </w:r>
      <w:r>
        <w:rPr>
          <w:color w:val="231F20"/>
          <w:w w:val="105"/>
        </w:rPr>
        <w:t>Nếu</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2"/>
          <w:w w:val="105"/>
        </w:rPr>
        <w:t> </w:t>
      </w:r>
      <w:r>
        <w:rPr>
          <w:color w:val="231F20"/>
          <w:w w:val="105"/>
        </w:rPr>
        <w:t>có</w:t>
      </w:r>
      <w:r>
        <w:rPr>
          <w:color w:val="231F20"/>
          <w:spacing w:val="-21"/>
          <w:w w:val="105"/>
        </w:rPr>
        <w:t> </w:t>
      </w:r>
      <w:r>
        <w:rPr>
          <w:color w:val="231F20"/>
          <w:w w:val="105"/>
        </w:rPr>
        <w:t>thể</w:t>
      </w:r>
      <w:r>
        <w:rPr>
          <w:color w:val="231F20"/>
          <w:spacing w:val="-22"/>
          <w:w w:val="105"/>
        </w:rPr>
        <w:t> </w:t>
      </w:r>
      <w:r>
        <w:rPr>
          <w:color w:val="231F20"/>
          <w:w w:val="105"/>
        </w:rPr>
        <w:t>tham</w:t>
      </w:r>
      <w:r>
        <w:rPr>
          <w:color w:val="231F20"/>
          <w:spacing w:val="-22"/>
          <w:w w:val="105"/>
        </w:rPr>
        <w:t> </w:t>
      </w:r>
      <w:r>
        <w:rPr>
          <w:color w:val="231F20"/>
          <w:w w:val="105"/>
        </w:rPr>
        <w:t>dự</w:t>
      </w:r>
      <w:r>
        <w:rPr>
          <w:color w:val="231F20"/>
          <w:spacing w:val="-21"/>
          <w:w w:val="105"/>
        </w:rPr>
        <w:t> </w:t>
      </w:r>
      <w:r>
        <w:rPr>
          <w:color w:val="231F20"/>
          <w:w w:val="105"/>
        </w:rPr>
        <w:t>môi</w:t>
      </w:r>
      <w:r>
        <w:rPr>
          <w:color w:val="231F20"/>
          <w:spacing w:val="-21"/>
          <w:w w:val="105"/>
        </w:rPr>
        <w:t> </w:t>
      </w:r>
      <w:r>
        <w:rPr>
          <w:color w:val="231F20"/>
          <w:w w:val="105"/>
        </w:rPr>
        <w:t>trường học tập này, thì có thể không thành công sao? Sự thù thắng của Tịnh độ, mười phương chư Phật Như Lai đều tán thán, </w:t>
      </w:r>
      <w:r>
        <w:rPr>
          <w:color w:val="231F20"/>
        </w:rPr>
        <w:t>không</w:t>
      </w:r>
      <w:r>
        <w:rPr>
          <w:color w:val="231F20"/>
          <w:spacing w:val="-12"/>
        </w:rPr>
        <w:t> </w:t>
      </w:r>
      <w:r>
        <w:rPr>
          <w:color w:val="231F20"/>
        </w:rPr>
        <w:t>phải</w:t>
      </w:r>
      <w:r>
        <w:rPr>
          <w:color w:val="231F20"/>
          <w:spacing w:val="-12"/>
        </w:rPr>
        <w:t> </w:t>
      </w:r>
      <w:r>
        <w:rPr>
          <w:color w:val="231F20"/>
        </w:rPr>
        <w:t>là</w:t>
      </w:r>
      <w:r>
        <w:rPr>
          <w:color w:val="231F20"/>
          <w:spacing w:val="-12"/>
        </w:rPr>
        <w:t> </w:t>
      </w:r>
      <w:r>
        <w:rPr>
          <w:color w:val="231F20"/>
        </w:rPr>
        <w:t>giả.</w:t>
      </w:r>
      <w:r>
        <w:rPr>
          <w:color w:val="231F20"/>
          <w:spacing w:val="-12"/>
        </w:rPr>
        <w:t> </w:t>
      </w:r>
      <w:r>
        <w:rPr>
          <w:color w:val="231F20"/>
        </w:rPr>
        <w:t>Thật</w:t>
      </w:r>
      <w:r>
        <w:rPr>
          <w:color w:val="231F20"/>
          <w:spacing w:val="-12"/>
        </w:rPr>
        <w:t> </w:t>
      </w:r>
      <w:r>
        <w:rPr>
          <w:color w:val="231F20"/>
        </w:rPr>
        <w:t>như</w:t>
      </w:r>
      <w:r>
        <w:rPr>
          <w:color w:val="231F20"/>
          <w:spacing w:val="-12"/>
        </w:rPr>
        <w:t> </w:t>
      </w:r>
      <w:r>
        <w:rPr>
          <w:color w:val="231F20"/>
        </w:rPr>
        <w:t>Thiện</w:t>
      </w:r>
      <w:r>
        <w:rPr>
          <w:color w:val="231F20"/>
          <w:spacing w:val="-12"/>
        </w:rPr>
        <w:t> </w:t>
      </w:r>
      <w:r>
        <w:rPr>
          <w:color w:val="231F20"/>
        </w:rPr>
        <w:t>Đạo</w:t>
      </w:r>
      <w:r>
        <w:rPr>
          <w:color w:val="231F20"/>
          <w:spacing w:val="-11"/>
        </w:rPr>
        <w:t> </w:t>
      </w:r>
      <w:r>
        <w:rPr>
          <w:color w:val="231F20"/>
        </w:rPr>
        <w:t>Đại</w:t>
      </w:r>
      <w:r>
        <w:rPr>
          <w:color w:val="231F20"/>
          <w:spacing w:val="-11"/>
        </w:rPr>
        <w:t> </w:t>
      </w:r>
      <w:r>
        <w:rPr>
          <w:color w:val="231F20"/>
        </w:rPr>
        <w:t>sư</w:t>
      </w:r>
      <w:r>
        <w:rPr>
          <w:color w:val="231F20"/>
          <w:spacing w:val="-12"/>
        </w:rPr>
        <w:t> </w:t>
      </w:r>
      <w:r>
        <w:rPr>
          <w:color w:val="231F20"/>
        </w:rPr>
        <w:t>nói:</w:t>
      </w:r>
      <w:r>
        <w:rPr>
          <w:color w:val="231F20"/>
          <w:spacing w:val="-13"/>
        </w:rPr>
        <w:t> </w:t>
      </w:r>
      <w:r>
        <w:rPr>
          <w:i/>
          <w:color w:val="231F20"/>
        </w:rPr>
        <w:t>“Vạn</w:t>
      </w:r>
      <w:r>
        <w:rPr>
          <w:i/>
          <w:color w:val="231F20"/>
          <w:spacing w:val="-12"/>
        </w:rPr>
        <w:t> </w:t>
      </w:r>
      <w:r>
        <w:rPr>
          <w:i/>
          <w:color w:val="231F20"/>
        </w:rPr>
        <w:t>tu</w:t>
      </w:r>
      <w:r>
        <w:rPr>
          <w:i/>
          <w:color w:val="231F20"/>
          <w:spacing w:val="-12"/>
        </w:rPr>
        <w:t> </w:t>
      </w:r>
      <w:r>
        <w:rPr>
          <w:i/>
          <w:color w:val="231F20"/>
        </w:rPr>
        <w:t>vạn </w:t>
      </w:r>
      <w:r>
        <w:rPr>
          <w:i/>
          <w:color w:val="231F20"/>
          <w:w w:val="105"/>
        </w:rPr>
        <w:t>nhân</w:t>
      </w:r>
      <w:r>
        <w:rPr>
          <w:i/>
          <w:color w:val="231F20"/>
          <w:spacing w:val="-8"/>
          <w:w w:val="105"/>
        </w:rPr>
        <w:t> </w:t>
      </w:r>
      <w:r>
        <w:rPr>
          <w:i/>
          <w:color w:val="231F20"/>
          <w:w w:val="105"/>
        </w:rPr>
        <w:t>khứ</w:t>
      </w:r>
      <w:r>
        <w:rPr>
          <w:color w:val="231F20"/>
          <w:w w:val="105"/>
        </w:rPr>
        <w:t>”</w:t>
      </w:r>
      <w:r>
        <w:rPr>
          <w:color w:val="231F20"/>
          <w:spacing w:val="-8"/>
          <w:w w:val="105"/>
        </w:rPr>
        <w:t> </w:t>
      </w:r>
      <w:r>
        <w:rPr>
          <w:color w:val="231F20"/>
          <w:w w:val="105"/>
        </w:rPr>
        <w:t>(Vạn</w:t>
      </w:r>
      <w:r>
        <w:rPr>
          <w:color w:val="231F20"/>
          <w:spacing w:val="-8"/>
          <w:w w:val="105"/>
        </w:rPr>
        <w:t> </w:t>
      </w:r>
      <w:r>
        <w:rPr>
          <w:color w:val="231F20"/>
          <w:w w:val="105"/>
        </w:rPr>
        <w:t>người</w:t>
      </w:r>
      <w:r>
        <w:rPr>
          <w:color w:val="231F20"/>
          <w:spacing w:val="-6"/>
          <w:w w:val="105"/>
        </w:rPr>
        <w:t> </w:t>
      </w:r>
      <w:r>
        <w:rPr>
          <w:color w:val="231F20"/>
          <w:w w:val="105"/>
        </w:rPr>
        <w:t>tu</w:t>
      </w:r>
      <w:r>
        <w:rPr>
          <w:color w:val="231F20"/>
          <w:spacing w:val="-8"/>
          <w:w w:val="105"/>
        </w:rPr>
        <w:t> </w:t>
      </w:r>
      <w:r>
        <w:rPr>
          <w:color w:val="231F20"/>
          <w:w w:val="105"/>
        </w:rPr>
        <w:t>vạn</w:t>
      </w:r>
      <w:r>
        <w:rPr>
          <w:color w:val="231F20"/>
          <w:spacing w:val="-8"/>
          <w:w w:val="105"/>
        </w:rPr>
        <w:t> </w:t>
      </w:r>
      <w:r>
        <w:rPr>
          <w:color w:val="231F20"/>
          <w:w w:val="105"/>
        </w:rPr>
        <w:t>người</w:t>
      </w:r>
      <w:r>
        <w:rPr>
          <w:color w:val="231F20"/>
          <w:spacing w:val="-6"/>
          <w:w w:val="105"/>
        </w:rPr>
        <w:t> </w:t>
      </w:r>
      <w:r>
        <w:rPr>
          <w:color w:val="231F20"/>
          <w:w w:val="105"/>
        </w:rPr>
        <w:t>đi).</w:t>
      </w:r>
    </w:p>
    <w:p>
      <w:pPr>
        <w:pStyle w:val="BodyText"/>
        <w:spacing w:line="297" w:lineRule="auto" w:before="144"/>
        <w:ind w:left="103" w:right="404" w:firstLine="453"/>
      </w:pPr>
      <w:r>
        <w:rPr>
          <w:color w:val="231F20"/>
          <w:w w:val="110"/>
        </w:rPr>
        <w:t>Vì</w:t>
      </w:r>
      <w:r>
        <w:rPr>
          <w:color w:val="231F20"/>
          <w:spacing w:val="-7"/>
          <w:w w:val="110"/>
        </w:rPr>
        <w:t> </w:t>
      </w:r>
      <w:r>
        <w:rPr>
          <w:color w:val="231F20"/>
          <w:w w:val="110"/>
        </w:rPr>
        <w:t>sao</w:t>
      </w:r>
      <w:r>
        <w:rPr>
          <w:color w:val="231F20"/>
          <w:spacing w:val="-7"/>
          <w:w w:val="110"/>
        </w:rPr>
        <w:t> </w:t>
      </w:r>
      <w:r>
        <w:rPr>
          <w:color w:val="231F20"/>
          <w:w w:val="110"/>
        </w:rPr>
        <w:t>bây</w:t>
      </w:r>
      <w:r>
        <w:rPr>
          <w:color w:val="231F20"/>
          <w:spacing w:val="-7"/>
          <w:w w:val="110"/>
        </w:rPr>
        <w:t> </w:t>
      </w:r>
      <w:r>
        <w:rPr>
          <w:color w:val="231F20"/>
          <w:w w:val="110"/>
        </w:rPr>
        <w:t>giờ</w:t>
      </w:r>
      <w:r>
        <w:rPr>
          <w:color w:val="231F20"/>
          <w:spacing w:val="-8"/>
          <w:w w:val="110"/>
        </w:rPr>
        <w:t> </w:t>
      </w:r>
      <w:r>
        <w:rPr>
          <w:color w:val="231F20"/>
          <w:w w:val="110"/>
        </w:rPr>
        <w:t>người</w:t>
      </w:r>
      <w:r>
        <w:rPr>
          <w:color w:val="231F20"/>
          <w:spacing w:val="-8"/>
          <w:w w:val="110"/>
        </w:rPr>
        <w:t> </w:t>
      </w:r>
      <w:r>
        <w:rPr>
          <w:color w:val="231F20"/>
          <w:w w:val="110"/>
        </w:rPr>
        <w:t>học</w:t>
      </w:r>
      <w:r>
        <w:rPr>
          <w:color w:val="231F20"/>
          <w:spacing w:val="-7"/>
          <w:w w:val="110"/>
        </w:rPr>
        <w:t> </w:t>
      </w:r>
      <w:r>
        <w:rPr>
          <w:color w:val="231F20"/>
          <w:w w:val="110"/>
        </w:rPr>
        <w:t>Tịnh</w:t>
      </w:r>
      <w:r>
        <w:rPr>
          <w:color w:val="231F20"/>
          <w:spacing w:val="-8"/>
          <w:w w:val="110"/>
        </w:rPr>
        <w:t> </w:t>
      </w:r>
      <w:r>
        <w:rPr>
          <w:color w:val="231F20"/>
          <w:w w:val="110"/>
        </w:rPr>
        <w:t>độ</w:t>
      </w:r>
      <w:r>
        <w:rPr>
          <w:color w:val="231F20"/>
          <w:spacing w:val="-8"/>
          <w:w w:val="110"/>
        </w:rPr>
        <w:t> </w:t>
      </w:r>
      <w:r>
        <w:rPr>
          <w:color w:val="231F20"/>
          <w:w w:val="110"/>
        </w:rPr>
        <w:t>nhiều,</w:t>
      </w:r>
      <w:r>
        <w:rPr>
          <w:color w:val="231F20"/>
          <w:spacing w:val="-8"/>
          <w:w w:val="110"/>
        </w:rPr>
        <w:t> </w:t>
      </w:r>
      <w:r>
        <w:rPr>
          <w:color w:val="231F20"/>
          <w:w w:val="110"/>
        </w:rPr>
        <w:t>nhưng</w:t>
      </w:r>
      <w:r>
        <w:rPr>
          <w:color w:val="231F20"/>
          <w:spacing w:val="-7"/>
          <w:w w:val="110"/>
        </w:rPr>
        <w:t> </w:t>
      </w:r>
      <w:r>
        <w:rPr>
          <w:color w:val="231F20"/>
          <w:w w:val="110"/>
        </w:rPr>
        <w:t>người </w:t>
      </w:r>
      <w:r>
        <w:rPr>
          <w:color w:val="231F20"/>
          <w:w w:val="105"/>
        </w:rPr>
        <w:t>thực</w:t>
      </w:r>
      <w:r>
        <w:rPr>
          <w:color w:val="231F20"/>
          <w:spacing w:val="-23"/>
          <w:w w:val="105"/>
        </w:rPr>
        <w:t> </w:t>
      </w:r>
      <w:r>
        <w:rPr>
          <w:color w:val="231F20"/>
          <w:w w:val="105"/>
        </w:rPr>
        <w:t>sự</w:t>
      </w:r>
      <w:r>
        <w:rPr>
          <w:color w:val="231F20"/>
          <w:spacing w:val="-22"/>
          <w:w w:val="105"/>
        </w:rPr>
        <w:t> </w:t>
      </w:r>
      <w:r>
        <w:rPr>
          <w:color w:val="231F20"/>
          <w:w w:val="105"/>
        </w:rPr>
        <w:t>vãng</w:t>
      </w:r>
      <w:r>
        <w:rPr>
          <w:color w:val="231F20"/>
          <w:spacing w:val="-22"/>
          <w:w w:val="105"/>
        </w:rPr>
        <w:t> </w:t>
      </w:r>
      <w:r>
        <w:rPr>
          <w:color w:val="231F20"/>
          <w:w w:val="105"/>
        </w:rPr>
        <w:t>sinh</w:t>
      </w:r>
      <w:r>
        <w:rPr>
          <w:color w:val="231F20"/>
          <w:spacing w:val="-23"/>
          <w:w w:val="105"/>
        </w:rPr>
        <w:t> </w:t>
      </w:r>
      <w:r>
        <w:rPr>
          <w:color w:val="231F20"/>
          <w:w w:val="105"/>
        </w:rPr>
        <w:t>thì</w:t>
      </w:r>
      <w:r>
        <w:rPr>
          <w:color w:val="231F20"/>
          <w:spacing w:val="-22"/>
          <w:w w:val="105"/>
        </w:rPr>
        <w:t> </w:t>
      </w:r>
      <w:r>
        <w:rPr>
          <w:color w:val="231F20"/>
          <w:w w:val="105"/>
        </w:rPr>
        <w:t>ít?</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là</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Đó</w:t>
      </w:r>
      <w:r>
        <w:rPr>
          <w:color w:val="231F20"/>
          <w:spacing w:val="-22"/>
          <w:w w:val="105"/>
        </w:rPr>
        <w:t> </w:t>
      </w:r>
      <w:r>
        <w:rPr>
          <w:color w:val="231F20"/>
          <w:w w:val="105"/>
        </w:rPr>
        <w:t>là</w:t>
      </w:r>
      <w:r>
        <w:rPr>
          <w:color w:val="231F20"/>
          <w:spacing w:val="-23"/>
          <w:w w:val="105"/>
        </w:rPr>
        <w:t> </w:t>
      </w:r>
      <w:r>
        <w:rPr>
          <w:color w:val="231F20"/>
          <w:w w:val="105"/>
        </w:rPr>
        <w:t>vì</w:t>
      </w:r>
      <w:r>
        <w:rPr>
          <w:color w:val="231F20"/>
          <w:spacing w:val="-22"/>
          <w:w w:val="105"/>
        </w:rPr>
        <w:t> </w:t>
      </w:r>
      <w:r>
        <w:rPr>
          <w:color w:val="231F20"/>
          <w:w w:val="105"/>
        </w:rPr>
        <w:t>họ</w:t>
      </w:r>
      <w:r>
        <w:rPr>
          <w:color w:val="231F20"/>
          <w:spacing w:val="-22"/>
          <w:w w:val="105"/>
        </w:rPr>
        <w:t> </w:t>
      </w:r>
      <w:r>
        <w:rPr>
          <w:color w:val="231F20"/>
          <w:w w:val="105"/>
        </w:rPr>
        <w:t>tu</w:t>
      </w:r>
      <w:r>
        <w:rPr>
          <w:color w:val="231F20"/>
          <w:spacing w:val="-22"/>
          <w:w w:val="105"/>
        </w:rPr>
        <w:t> </w:t>
      </w:r>
      <w:r>
        <w:rPr>
          <w:color w:val="231F20"/>
          <w:w w:val="105"/>
        </w:rPr>
        <w:t>học không</w:t>
      </w:r>
      <w:r>
        <w:rPr>
          <w:color w:val="231F20"/>
          <w:spacing w:val="-3"/>
          <w:w w:val="105"/>
        </w:rPr>
        <w:t> </w:t>
      </w:r>
      <w:r>
        <w:rPr>
          <w:color w:val="231F20"/>
          <w:w w:val="105"/>
        </w:rPr>
        <w:t>đúng</w:t>
      </w:r>
      <w:r>
        <w:rPr>
          <w:color w:val="231F20"/>
          <w:spacing w:val="-3"/>
          <w:w w:val="105"/>
        </w:rPr>
        <w:t> </w:t>
      </w:r>
      <w:r>
        <w:rPr>
          <w:color w:val="231F20"/>
          <w:w w:val="105"/>
        </w:rPr>
        <w:t>pháp.</w:t>
      </w:r>
      <w:r>
        <w:rPr>
          <w:color w:val="231F20"/>
          <w:spacing w:val="-3"/>
          <w:w w:val="105"/>
        </w:rPr>
        <w:t> </w:t>
      </w:r>
      <w:r>
        <w:rPr>
          <w:color w:val="231F20"/>
          <w:w w:val="105"/>
        </w:rPr>
        <w:t>Người</w:t>
      </w:r>
      <w:r>
        <w:rPr>
          <w:color w:val="231F20"/>
          <w:spacing w:val="-3"/>
          <w:w w:val="105"/>
        </w:rPr>
        <w:t> </w:t>
      </w:r>
      <w:r>
        <w:rPr>
          <w:color w:val="231F20"/>
          <w:w w:val="105"/>
        </w:rPr>
        <w:t>xưa</w:t>
      </w:r>
      <w:r>
        <w:rPr>
          <w:color w:val="231F20"/>
          <w:spacing w:val="-3"/>
          <w:w w:val="105"/>
        </w:rPr>
        <w:t> </w:t>
      </w:r>
      <w:r>
        <w:rPr>
          <w:color w:val="231F20"/>
          <w:w w:val="105"/>
        </w:rPr>
        <w:t>tu</w:t>
      </w:r>
      <w:r>
        <w:rPr>
          <w:color w:val="231F20"/>
          <w:spacing w:val="-3"/>
          <w:w w:val="105"/>
        </w:rPr>
        <w:t> </w:t>
      </w:r>
      <w:r>
        <w:rPr>
          <w:color w:val="231F20"/>
          <w:w w:val="105"/>
        </w:rPr>
        <w:t>học,</w:t>
      </w:r>
      <w:r>
        <w:rPr>
          <w:color w:val="231F20"/>
          <w:spacing w:val="-3"/>
          <w:w w:val="105"/>
        </w:rPr>
        <w:t> </w:t>
      </w:r>
      <w:r>
        <w:rPr>
          <w:color w:val="231F20"/>
          <w:w w:val="105"/>
        </w:rPr>
        <w:t>họ</w:t>
      </w:r>
      <w:r>
        <w:rPr>
          <w:color w:val="231F20"/>
          <w:spacing w:val="-3"/>
          <w:w w:val="105"/>
        </w:rPr>
        <w:t> </w:t>
      </w:r>
      <w:r>
        <w:rPr>
          <w:color w:val="231F20"/>
          <w:w w:val="105"/>
        </w:rPr>
        <w:t>thấu</w:t>
      </w:r>
      <w:r>
        <w:rPr>
          <w:color w:val="231F20"/>
          <w:spacing w:val="-3"/>
          <w:w w:val="105"/>
        </w:rPr>
        <w:t> </w:t>
      </w:r>
      <w:r>
        <w:rPr>
          <w:color w:val="231F20"/>
          <w:w w:val="105"/>
        </w:rPr>
        <w:t>triệt</w:t>
      </w:r>
      <w:r>
        <w:rPr>
          <w:color w:val="231F20"/>
          <w:spacing w:val="-3"/>
          <w:w w:val="105"/>
        </w:rPr>
        <w:t> </w:t>
      </w:r>
      <w:r>
        <w:rPr>
          <w:color w:val="231F20"/>
          <w:w w:val="105"/>
        </w:rPr>
        <w:t>kinh</w:t>
      </w:r>
      <w:r>
        <w:rPr>
          <w:color w:val="231F20"/>
          <w:spacing w:val="-3"/>
          <w:w w:val="105"/>
        </w:rPr>
        <w:t> </w:t>
      </w:r>
      <w:r>
        <w:rPr>
          <w:color w:val="231F20"/>
          <w:w w:val="105"/>
        </w:rPr>
        <w:t>điển trước.</w:t>
      </w:r>
      <w:r>
        <w:rPr>
          <w:color w:val="231F20"/>
          <w:spacing w:val="-1"/>
          <w:w w:val="105"/>
        </w:rPr>
        <w:t> </w:t>
      </w:r>
      <w:r>
        <w:rPr>
          <w:color w:val="231F20"/>
          <w:w w:val="105"/>
        </w:rPr>
        <w:t>Kinh</w:t>
      </w:r>
      <w:r>
        <w:rPr>
          <w:color w:val="231F20"/>
          <w:spacing w:val="-1"/>
          <w:w w:val="105"/>
        </w:rPr>
        <w:t> </w:t>
      </w:r>
      <w:r>
        <w:rPr>
          <w:color w:val="231F20"/>
          <w:w w:val="105"/>
        </w:rPr>
        <w:t>điển</w:t>
      </w:r>
      <w:r>
        <w:rPr>
          <w:color w:val="231F20"/>
          <w:spacing w:val="-1"/>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Là</w:t>
      </w:r>
      <w:r>
        <w:rPr>
          <w:color w:val="231F20"/>
          <w:spacing w:val="-1"/>
          <w:w w:val="105"/>
        </w:rPr>
        <w:t> </w:t>
      </w:r>
      <w:r>
        <w:rPr>
          <w:color w:val="231F20"/>
          <w:w w:val="105"/>
        </w:rPr>
        <w:t>dùng</w:t>
      </w:r>
      <w:r>
        <w:rPr>
          <w:color w:val="231F20"/>
          <w:spacing w:val="-1"/>
          <w:w w:val="105"/>
        </w:rPr>
        <w:t> </w:t>
      </w:r>
      <w:r>
        <w:rPr>
          <w:color w:val="231F20"/>
          <w:w w:val="105"/>
        </w:rPr>
        <w:t>để</w:t>
      </w:r>
      <w:r>
        <w:rPr>
          <w:color w:val="231F20"/>
          <w:spacing w:val="-1"/>
          <w:w w:val="105"/>
        </w:rPr>
        <w:t> </w:t>
      </w:r>
      <w:r>
        <w:rPr>
          <w:color w:val="231F20"/>
          <w:w w:val="105"/>
        </w:rPr>
        <w:t>giới</w:t>
      </w:r>
      <w:r>
        <w:rPr>
          <w:color w:val="231F20"/>
          <w:spacing w:val="-1"/>
          <w:w w:val="105"/>
        </w:rPr>
        <w:t> </w:t>
      </w:r>
      <w:r>
        <w:rPr>
          <w:color w:val="231F20"/>
          <w:w w:val="105"/>
        </w:rPr>
        <w:t>thiệu.</w:t>
      </w:r>
      <w:r>
        <w:rPr>
          <w:color w:val="231F20"/>
          <w:spacing w:val="-1"/>
          <w:w w:val="105"/>
        </w:rPr>
        <w:t> </w:t>
      </w:r>
      <w:r>
        <w:rPr>
          <w:color w:val="231F20"/>
          <w:w w:val="105"/>
        </w:rPr>
        <w:t>Tác</w:t>
      </w:r>
      <w:r>
        <w:rPr>
          <w:color w:val="231F20"/>
          <w:spacing w:val="-1"/>
          <w:w w:val="105"/>
        </w:rPr>
        <w:t> </w:t>
      </w:r>
      <w:r>
        <w:rPr>
          <w:color w:val="231F20"/>
          <w:w w:val="105"/>
        </w:rPr>
        <w:t>dụng</w:t>
      </w:r>
      <w:r>
        <w:rPr>
          <w:color w:val="231F20"/>
          <w:spacing w:val="-1"/>
          <w:w w:val="105"/>
        </w:rPr>
        <w:t> </w:t>
      </w:r>
      <w:r>
        <w:rPr>
          <w:color w:val="231F20"/>
          <w:w w:val="105"/>
        </w:rPr>
        <w:t>của </w:t>
      </w:r>
      <w:r>
        <w:rPr>
          <w:color w:val="231F20"/>
          <w:w w:val="110"/>
        </w:rPr>
        <w:t>kinh</w:t>
      </w:r>
      <w:r>
        <w:rPr>
          <w:color w:val="231F20"/>
          <w:spacing w:val="-24"/>
          <w:w w:val="110"/>
        </w:rPr>
        <w:t> </w:t>
      </w:r>
      <w:r>
        <w:rPr>
          <w:color w:val="231F20"/>
          <w:w w:val="110"/>
        </w:rPr>
        <w:t>điển</w:t>
      </w:r>
      <w:r>
        <w:rPr>
          <w:color w:val="231F20"/>
          <w:spacing w:val="-23"/>
          <w:w w:val="110"/>
        </w:rPr>
        <w:t> </w:t>
      </w:r>
      <w:r>
        <w:rPr>
          <w:color w:val="231F20"/>
          <w:w w:val="110"/>
        </w:rPr>
        <w:t>là</w:t>
      </w:r>
      <w:r>
        <w:rPr>
          <w:color w:val="231F20"/>
          <w:spacing w:val="-24"/>
          <w:w w:val="110"/>
        </w:rPr>
        <w:t> </w:t>
      </w:r>
      <w:r>
        <w:rPr>
          <w:color w:val="231F20"/>
          <w:w w:val="110"/>
        </w:rPr>
        <w:t>giới</w:t>
      </w:r>
      <w:r>
        <w:rPr>
          <w:color w:val="231F20"/>
          <w:spacing w:val="-23"/>
          <w:w w:val="110"/>
        </w:rPr>
        <w:t> </w:t>
      </w:r>
      <w:r>
        <w:rPr>
          <w:color w:val="231F20"/>
          <w:w w:val="110"/>
        </w:rPr>
        <w:t>thiệu.</w:t>
      </w:r>
      <w:r>
        <w:rPr>
          <w:color w:val="231F20"/>
          <w:spacing w:val="-23"/>
          <w:w w:val="110"/>
        </w:rPr>
        <w:t> </w:t>
      </w:r>
      <w:r>
        <w:rPr>
          <w:color w:val="231F20"/>
          <w:w w:val="110"/>
        </w:rPr>
        <w:t>Đem</w:t>
      </w:r>
      <w:r>
        <w:rPr>
          <w:color w:val="231F20"/>
          <w:spacing w:val="-24"/>
          <w:w w:val="110"/>
        </w:rPr>
        <w:t> </w:t>
      </w:r>
      <w:r>
        <w:rPr>
          <w:color w:val="231F20"/>
          <w:w w:val="110"/>
        </w:rPr>
        <w:t>thế</w:t>
      </w:r>
      <w:r>
        <w:rPr>
          <w:color w:val="231F20"/>
          <w:spacing w:val="-23"/>
          <w:w w:val="110"/>
        </w:rPr>
        <w:t> </w:t>
      </w:r>
      <w:r>
        <w:rPr>
          <w:color w:val="231F20"/>
          <w:w w:val="110"/>
        </w:rPr>
        <w:t>giới</w:t>
      </w:r>
      <w:r>
        <w:rPr>
          <w:color w:val="231F20"/>
          <w:spacing w:val="-23"/>
          <w:w w:val="110"/>
        </w:rPr>
        <w:t> </w:t>
      </w:r>
      <w:r>
        <w:rPr>
          <w:color w:val="231F20"/>
          <w:w w:val="110"/>
        </w:rPr>
        <w:t>Tây</w:t>
      </w:r>
      <w:r>
        <w:rPr>
          <w:color w:val="231F20"/>
          <w:spacing w:val="-24"/>
          <w:w w:val="110"/>
        </w:rPr>
        <w:t> </w:t>
      </w:r>
      <w:r>
        <w:rPr>
          <w:color w:val="231F20"/>
          <w:w w:val="110"/>
        </w:rPr>
        <w:t>Phương</w:t>
      </w:r>
      <w:r>
        <w:rPr>
          <w:color w:val="231F20"/>
          <w:spacing w:val="-23"/>
          <w:w w:val="110"/>
        </w:rPr>
        <w:t> </w:t>
      </w:r>
      <w:r>
        <w:rPr>
          <w:color w:val="231F20"/>
          <w:w w:val="110"/>
        </w:rPr>
        <w:t>Cực</w:t>
      </w:r>
      <w:r>
        <w:rPr>
          <w:color w:val="231F20"/>
          <w:spacing w:val="-24"/>
          <w:w w:val="110"/>
        </w:rPr>
        <w:t> </w:t>
      </w:r>
      <w:r>
        <w:rPr>
          <w:color w:val="231F20"/>
          <w:w w:val="110"/>
        </w:rPr>
        <w:t>Lạc </w:t>
      </w:r>
      <w:r>
        <w:rPr>
          <w:color w:val="231F20"/>
          <w:w w:val="105"/>
        </w:rPr>
        <w:t>giới</w:t>
      </w:r>
      <w:r>
        <w:rPr>
          <w:color w:val="231F20"/>
          <w:spacing w:val="-21"/>
          <w:w w:val="105"/>
        </w:rPr>
        <w:t> </w:t>
      </w:r>
      <w:r>
        <w:rPr>
          <w:color w:val="231F20"/>
          <w:w w:val="105"/>
        </w:rPr>
        <w:t>thiệu</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Có</w:t>
      </w:r>
      <w:r>
        <w:rPr>
          <w:color w:val="231F20"/>
          <w:spacing w:val="-20"/>
          <w:w w:val="105"/>
        </w:rPr>
        <w:t> </w:t>
      </w:r>
      <w:r>
        <w:rPr>
          <w:color w:val="231F20"/>
          <w:w w:val="105"/>
        </w:rPr>
        <w:t>lý</w:t>
      </w:r>
      <w:r>
        <w:rPr>
          <w:color w:val="231F20"/>
          <w:spacing w:val="-20"/>
          <w:w w:val="105"/>
        </w:rPr>
        <w:t> </w:t>
      </w:r>
      <w:r>
        <w:rPr>
          <w:color w:val="231F20"/>
          <w:w w:val="105"/>
        </w:rPr>
        <w:t>luận,</w:t>
      </w:r>
      <w:r>
        <w:rPr>
          <w:color w:val="231F20"/>
          <w:spacing w:val="-20"/>
          <w:w w:val="105"/>
        </w:rPr>
        <w:t> </w:t>
      </w:r>
      <w:r>
        <w:rPr>
          <w:color w:val="231F20"/>
          <w:w w:val="105"/>
        </w:rPr>
        <w:t>có</w:t>
      </w:r>
      <w:r>
        <w:rPr>
          <w:color w:val="231F20"/>
          <w:spacing w:val="-20"/>
          <w:w w:val="105"/>
        </w:rPr>
        <w:t> </w:t>
      </w:r>
      <w:r>
        <w:rPr>
          <w:color w:val="231F20"/>
          <w:w w:val="105"/>
        </w:rPr>
        <w:t>phương</w:t>
      </w:r>
      <w:r>
        <w:rPr>
          <w:color w:val="231F20"/>
          <w:spacing w:val="-20"/>
          <w:w w:val="105"/>
        </w:rPr>
        <w:t> </w:t>
      </w:r>
      <w:r>
        <w:rPr>
          <w:color w:val="231F20"/>
          <w:w w:val="105"/>
        </w:rPr>
        <w:t>pháp,</w:t>
      </w:r>
      <w:r>
        <w:rPr>
          <w:color w:val="231F20"/>
          <w:spacing w:val="-20"/>
          <w:w w:val="105"/>
        </w:rPr>
        <w:t> </w:t>
      </w:r>
      <w:r>
        <w:rPr>
          <w:color w:val="231F20"/>
          <w:w w:val="105"/>
        </w:rPr>
        <w:t>có</w:t>
      </w:r>
      <w:r>
        <w:rPr>
          <w:color w:val="231F20"/>
          <w:spacing w:val="-20"/>
          <w:w w:val="105"/>
        </w:rPr>
        <w:t> </w:t>
      </w:r>
      <w:r>
        <w:rPr>
          <w:color w:val="231F20"/>
          <w:w w:val="105"/>
        </w:rPr>
        <w:t>cảnh giới.</w:t>
      </w:r>
      <w:r>
        <w:rPr>
          <w:color w:val="231F20"/>
          <w:spacing w:val="-8"/>
          <w:w w:val="105"/>
        </w:rPr>
        <w:t> </w:t>
      </w:r>
      <w:r>
        <w:rPr>
          <w:color w:val="231F20"/>
          <w:w w:val="105"/>
        </w:rPr>
        <w:t>Trên</w:t>
      </w:r>
      <w:r>
        <w:rPr>
          <w:color w:val="231F20"/>
          <w:spacing w:val="-8"/>
          <w:w w:val="105"/>
        </w:rPr>
        <w:t> </w:t>
      </w:r>
      <w:r>
        <w:rPr>
          <w:color w:val="231F20"/>
          <w:w w:val="105"/>
        </w:rPr>
        <w:t>mọi</w:t>
      </w:r>
      <w:r>
        <w:rPr>
          <w:color w:val="231F20"/>
          <w:spacing w:val="-8"/>
          <w:w w:val="105"/>
        </w:rPr>
        <w:t> </w:t>
      </w:r>
      <w:r>
        <w:rPr>
          <w:color w:val="231F20"/>
          <w:w w:val="105"/>
        </w:rPr>
        <w:t>phương</w:t>
      </w:r>
      <w:r>
        <w:rPr>
          <w:color w:val="231F20"/>
          <w:spacing w:val="-8"/>
          <w:w w:val="105"/>
        </w:rPr>
        <w:t> </w:t>
      </w:r>
      <w:r>
        <w:rPr>
          <w:color w:val="231F20"/>
          <w:w w:val="105"/>
        </w:rPr>
        <w:t>diện,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đều</w:t>
      </w:r>
      <w:r>
        <w:rPr>
          <w:color w:val="231F20"/>
          <w:spacing w:val="-8"/>
          <w:w w:val="105"/>
        </w:rPr>
        <w:t> </w:t>
      </w:r>
      <w:r>
        <w:rPr>
          <w:color w:val="231F20"/>
          <w:w w:val="105"/>
        </w:rPr>
        <w:t>cần</w:t>
      </w:r>
      <w:r>
        <w:rPr>
          <w:color w:val="231F20"/>
          <w:spacing w:val="-8"/>
          <w:w w:val="105"/>
        </w:rPr>
        <w:t> </w:t>
      </w:r>
      <w:r>
        <w:rPr>
          <w:color w:val="231F20"/>
          <w:w w:val="105"/>
        </w:rPr>
        <w:t>phải</w:t>
      </w:r>
      <w:r>
        <w:rPr>
          <w:color w:val="231F20"/>
          <w:spacing w:val="-8"/>
          <w:w w:val="105"/>
        </w:rPr>
        <w:t> </w:t>
      </w:r>
      <w:r>
        <w:rPr>
          <w:color w:val="231F20"/>
          <w:w w:val="105"/>
        </w:rPr>
        <w:t>hiểu</w:t>
      </w:r>
      <w:r>
        <w:rPr>
          <w:color w:val="231F20"/>
          <w:spacing w:val="-8"/>
          <w:w w:val="105"/>
        </w:rPr>
        <w:t> </w:t>
      </w:r>
      <w:r>
        <w:rPr>
          <w:color w:val="231F20"/>
          <w:w w:val="105"/>
        </w:rPr>
        <w:t>cho </w:t>
      </w:r>
      <w:r>
        <w:rPr>
          <w:color w:val="231F20"/>
          <w:spacing w:val="-2"/>
          <w:w w:val="110"/>
        </w:rPr>
        <w:t>rõ</w:t>
      </w:r>
      <w:r>
        <w:rPr>
          <w:color w:val="231F20"/>
          <w:spacing w:val="-20"/>
          <w:w w:val="110"/>
        </w:rPr>
        <w:t> </w:t>
      </w:r>
      <w:r>
        <w:rPr>
          <w:color w:val="231F20"/>
          <w:spacing w:val="-2"/>
          <w:w w:val="110"/>
        </w:rPr>
        <w:t>ràng</w:t>
      </w:r>
      <w:r>
        <w:rPr>
          <w:color w:val="231F20"/>
          <w:spacing w:val="-20"/>
          <w:w w:val="110"/>
        </w:rPr>
        <w:t> </w:t>
      </w:r>
      <w:r>
        <w:rPr>
          <w:color w:val="231F20"/>
          <w:spacing w:val="-2"/>
          <w:w w:val="110"/>
        </w:rPr>
        <w:t>minh</w:t>
      </w:r>
      <w:r>
        <w:rPr>
          <w:color w:val="231F20"/>
          <w:spacing w:val="-20"/>
          <w:w w:val="110"/>
        </w:rPr>
        <w:t> </w:t>
      </w:r>
      <w:r>
        <w:rPr>
          <w:color w:val="231F20"/>
          <w:spacing w:val="-2"/>
          <w:w w:val="110"/>
        </w:rPr>
        <w:t>bạch,</w:t>
      </w:r>
      <w:r>
        <w:rPr>
          <w:color w:val="231F20"/>
          <w:spacing w:val="-20"/>
          <w:w w:val="110"/>
        </w:rPr>
        <w:t> </w:t>
      </w:r>
      <w:r>
        <w:rPr>
          <w:color w:val="231F20"/>
          <w:spacing w:val="-2"/>
          <w:w w:val="110"/>
        </w:rPr>
        <w:t>sau</w:t>
      </w:r>
      <w:r>
        <w:rPr>
          <w:color w:val="231F20"/>
          <w:spacing w:val="-19"/>
          <w:w w:val="110"/>
        </w:rPr>
        <w:t> </w:t>
      </w:r>
      <w:r>
        <w:rPr>
          <w:color w:val="231F20"/>
          <w:spacing w:val="-2"/>
          <w:w w:val="110"/>
        </w:rPr>
        <w:t>đó</w:t>
      </w:r>
      <w:r>
        <w:rPr>
          <w:color w:val="231F20"/>
          <w:spacing w:val="-20"/>
          <w:w w:val="110"/>
        </w:rPr>
        <w:t> </w:t>
      </w:r>
      <w:r>
        <w:rPr>
          <w:color w:val="231F20"/>
          <w:spacing w:val="-2"/>
          <w:w w:val="110"/>
        </w:rPr>
        <w:t>y</w:t>
      </w:r>
      <w:r>
        <w:rPr>
          <w:color w:val="231F20"/>
          <w:spacing w:val="-20"/>
          <w:w w:val="110"/>
        </w:rPr>
        <w:t> </w:t>
      </w:r>
      <w:r>
        <w:rPr>
          <w:color w:val="231F20"/>
          <w:spacing w:val="-2"/>
          <w:w w:val="110"/>
        </w:rPr>
        <w:t>theo</w:t>
      </w:r>
      <w:r>
        <w:rPr>
          <w:color w:val="231F20"/>
          <w:spacing w:val="-20"/>
          <w:w w:val="110"/>
        </w:rPr>
        <w:t> </w:t>
      </w:r>
      <w:r>
        <w:rPr>
          <w:color w:val="231F20"/>
          <w:spacing w:val="-2"/>
          <w:w w:val="110"/>
        </w:rPr>
        <w:t>đạo</w:t>
      </w:r>
      <w:r>
        <w:rPr>
          <w:color w:val="231F20"/>
          <w:spacing w:val="-20"/>
          <w:w w:val="110"/>
        </w:rPr>
        <w:t> </w:t>
      </w:r>
      <w:r>
        <w:rPr>
          <w:color w:val="231F20"/>
          <w:spacing w:val="-2"/>
          <w:w w:val="110"/>
        </w:rPr>
        <w:t>lý</w:t>
      </w:r>
      <w:r>
        <w:rPr>
          <w:color w:val="231F20"/>
          <w:spacing w:val="-20"/>
          <w:w w:val="110"/>
        </w:rPr>
        <w:t> </w:t>
      </w:r>
      <w:r>
        <w:rPr>
          <w:color w:val="231F20"/>
          <w:spacing w:val="-2"/>
          <w:w w:val="110"/>
        </w:rPr>
        <w:t>phương</w:t>
      </w:r>
      <w:r>
        <w:rPr>
          <w:color w:val="231F20"/>
          <w:spacing w:val="-20"/>
          <w:w w:val="110"/>
        </w:rPr>
        <w:t> </w:t>
      </w:r>
      <w:r>
        <w:rPr>
          <w:color w:val="231F20"/>
          <w:spacing w:val="-2"/>
          <w:w w:val="110"/>
        </w:rPr>
        <w:t>pháp</w:t>
      </w:r>
      <w:r>
        <w:rPr>
          <w:color w:val="231F20"/>
          <w:spacing w:val="-20"/>
          <w:w w:val="110"/>
        </w:rPr>
        <w:t> </w:t>
      </w:r>
      <w:r>
        <w:rPr>
          <w:color w:val="231F20"/>
          <w:spacing w:val="-2"/>
          <w:w w:val="110"/>
        </w:rPr>
        <w:t>để</w:t>
      </w:r>
      <w:r>
        <w:rPr>
          <w:color w:val="231F20"/>
          <w:spacing w:val="-20"/>
          <w:w w:val="110"/>
        </w:rPr>
        <w:t> </w:t>
      </w:r>
      <w:r>
        <w:rPr>
          <w:color w:val="231F20"/>
          <w:spacing w:val="-2"/>
          <w:w w:val="110"/>
        </w:rPr>
        <w:t>tu </w:t>
      </w:r>
      <w:r>
        <w:rPr>
          <w:color w:val="231F20"/>
          <w:w w:val="105"/>
        </w:rPr>
        <w:t>học. Như vậy, thì không có gì là không thành tựu.</w:t>
      </w:r>
    </w:p>
    <w:p>
      <w:pPr>
        <w:pStyle w:val="BodyText"/>
        <w:spacing w:line="297" w:lineRule="auto" w:before="145"/>
        <w:ind w:left="103" w:right="402" w:firstLine="453"/>
      </w:pPr>
      <w:r>
        <w:rPr>
          <w:color w:val="231F20"/>
          <w:w w:val="105"/>
        </w:rPr>
        <w:t>Phàm niệm Phật không thể vãng sinh, không phải trên</w:t>
      </w:r>
      <w:r>
        <w:rPr>
          <w:color w:val="231F20"/>
          <w:spacing w:val="40"/>
          <w:w w:val="105"/>
        </w:rPr>
        <w:t> </w:t>
      </w:r>
      <w:r>
        <w:rPr>
          <w:color w:val="231F20"/>
          <w:w w:val="105"/>
        </w:rPr>
        <w:t>lý luận có vấn đề, mà chính là trong phương pháp có vấn đề. Nhưng không học vẫn là không được. Trong Phật pháp </w:t>
      </w:r>
      <w:r>
        <w:rPr>
          <w:color w:val="231F20"/>
        </w:rPr>
        <w:t>nói: “Tín, Giải, Hành, Chứng”, 4 giai đoạn này. Vãng sinh thế giới Tây Phương Cực Lạc chính là chứng quả. Chứng quả gì? </w:t>
      </w:r>
      <w:r>
        <w:rPr>
          <w:color w:val="231F20"/>
          <w:w w:val="105"/>
        </w:rPr>
        <w:t>Quả</w:t>
      </w:r>
      <w:r>
        <w:rPr>
          <w:color w:val="231F20"/>
          <w:spacing w:val="-10"/>
          <w:w w:val="105"/>
        </w:rPr>
        <w:t> </w:t>
      </w:r>
      <w:r>
        <w:rPr>
          <w:color w:val="231F20"/>
          <w:w w:val="105"/>
        </w:rPr>
        <w:t>Vô</w:t>
      </w:r>
      <w:r>
        <w:rPr>
          <w:color w:val="231F20"/>
          <w:spacing w:val="-10"/>
          <w:w w:val="105"/>
        </w:rPr>
        <w:t> </w:t>
      </w:r>
      <w:r>
        <w:rPr>
          <w:color w:val="231F20"/>
          <w:w w:val="105"/>
        </w:rPr>
        <w:t>thượng</w:t>
      </w:r>
      <w:r>
        <w:rPr>
          <w:color w:val="231F20"/>
          <w:spacing w:val="-10"/>
          <w:w w:val="105"/>
        </w:rPr>
        <w:t> </w:t>
      </w:r>
      <w:r>
        <w:rPr>
          <w:color w:val="231F20"/>
          <w:w w:val="105"/>
        </w:rPr>
        <w:t>Bồ</w:t>
      </w:r>
      <w:r>
        <w:rPr>
          <w:color w:val="231F20"/>
          <w:spacing w:val="-10"/>
          <w:w w:val="105"/>
        </w:rPr>
        <w:t> </w:t>
      </w:r>
      <w:r>
        <w:rPr>
          <w:color w:val="231F20"/>
          <w:w w:val="105"/>
        </w:rPr>
        <w:t>đề.</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thật</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giả.</w:t>
      </w:r>
      <w:r>
        <w:rPr>
          <w:color w:val="231F20"/>
          <w:spacing w:val="-10"/>
          <w:w w:val="105"/>
        </w:rPr>
        <w:t> </w:t>
      </w:r>
      <w:r>
        <w:rPr>
          <w:color w:val="231F20"/>
          <w:w w:val="105"/>
        </w:rPr>
        <w:t>Điều</w:t>
      </w:r>
      <w:r>
        <w:rPr>
          <w:color w:val="231F20"/>
          <w:spacing w:val="-10"/>
          <w:w w:val="105"/>
        </w:rPr>
        <w:t> </w:t>
      </w:r>
      <w:r>
        <w:rPr>
          <w:color w:val="231F20"/>
          <w:w w:val="105"/>
        </w:rPr>
        <w:t>này là</w:t>
      </w:r>
      <w:r>
        <w:rPr>
          <w:color w:val="231F20"/>
          <w:spacing w:val="-18"/>
          <w:w w:val="105"/>
        </w:rPr>
        <w:t> </w:t>
      </w:r>
      <w:r>
        <w:rPr>
          <w:color w:val="231F20"/>
          <w:w w:val="105"/>
        </w:rPr>
        <w:t>chính</w:t>
      </w:r>
      <w:r>
        <w:rPr>
          <w:color w:val="231F20"/>
          <w:spacing w:val="-18"/>
          <w:w w:val="105"/>
        </w:rPr>
        <w:t> </w:t>
      </w:r>
      <w:r>
        <w:rPr>
          <w:color w:val="231F20"/>
          <w:w w:val="105"/>
        </w:rPr>
        <w:t>Phật</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nói</w:t>
      </w:r>
      <w:r>
        <w:rPr>
          <w:color w:val="231F20"/>
          <w:spacing w:val="-18"/>
          <w:w w:val="105"/>
        </w:rPr>
        <w:t> </w:t>
      </w:r>
      <w:r>
        <w:rPr>
          <w:color w:val="231F20"/>
          <w:w w:val="105"/>
        </w:rPr>
        <w:t>trong</w:t>
      </w:r>
      <w:r>
        <w:rPr>
          <w:color w:val="231F20"/>
          <w:spacing w:val="-18"/>
          <w:w w:val="105"/>
        </w:rPr>
        <w:t> </w:t>
      </w:r>
      <w:r>
        <w:rPr>
          <w:color w:val="231F20"/>
          <w:w w:val="105"/>
        </w:rPr>
        <w:t>48</w:t>
      </w:r>
      <w:r>
        <w:rPr>
          <w:color w:val="231F20"/>
          <w:spacing w:val="-18"/>
          <w:w w:val="105"/>
        </w:rPr>
        <w:t> </w:t>
      </w:r>
      <w:r>
        <w:rPr>
          <w:color w:val="231F20"/>
          <w:w w:val="105"/>
        </w:rPr>
        <w:t>nguyện.</w:t>
      </w:r>
      <w:r>
        <w:rPr>
          <w:color w:val="231F20"/>
          <w:spacing w:val="-18"/>
          <w:w w:val="105"/>
        </w:rPr>
        <w:t> </w:t>
      </w:r>
      <w:r>
        <w:rPr>
          <w:color w:val="231F20"/>
          <w:w w:val="105"/>
        </w:rPr>
        <w:t>Chỉ</w:t>
      </w:r>
      <w:r>
        <w:rPr>
          <w:color w:val="231F20"/>
          <w:spacing w:val="-18"/>
          <w:w w:val="105"/>
        </w:rPr>
        <w:t> </w:t>
      </w:r>
      <w:r>
        <w:rPr>
          <w:color w:val="231F20"/>
          <w:w w:val="105"/>
        </w:rPr>
        <w:t>cần</w:t>
      </w:r>
      <w:r>
        <w:rPr>
          <w:color w:val="231F20"/>
          <w:spacing w:val="-18"/>
          <w:w w:val="105"/>
        </w:rPr>
        <w:t> </w:t>
      </w:r>
      <w:r>
        <w:rPr>
          <w:color w:val="231F20"/>
          <w:w w:val="105"/>
        </w:rPr>
        <w:t>sinh</w:t>
      </w:r>
      <w:r>
        <w:rPr>
          <w:color w:val="231F20"/>
          <w:spacing w:val="-18"/>
          <w:w w:val="105"/>
        </w:rPr>
        <w:t> </w:t>
      </w:r>
      <w:r>
        <w:rPr>
          <w:color w:val="231F20"/>
          <w:w w:val="105"/>
        </w:rPr>
        <w:t>đến thế giới Tây Phương Cực Lạc, thì chúng ta chính là A Duy </w:t>
      </w:r>
      <w:r>
        <w:rPr>
          <w:color w:val="231F20"/>
        </w:rPr>
        <w:t>Việt Trí Bồ tát. A Duy Việt Trí là người ra sao? Các vị cổ đức </w:t>
      </w:r>
      <w:r>
        <w:rPr>
          <w:color w:val="231F20"/>
          <w:w w:val="105"/>
        </w:rPr>
        <w:t>nói, họ là người đã viên chứng Tam bất thoái.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Chúng ta</w:t>
      </w:r>
      <w:r>
        <w:rPr>
          <w:color w:val="231F20"/>
          <w:spacing w:val="-1"/>
          <w:w w:val="105"/>
        </w:rPr>
        <w:t> </w:t>
      </w:r>
      <w:r>
        <w:rPr>
          <w:color w:val="231F20"/>
          <w:w w:val="105"/>
        </w:rPr>
        <w:t>đều</w:t>
      </w:r>
      <w:r>
        <w:rPr>
          <w:color w:val="231F20"/>
          <w:spacing w:val="-1"/>
          <w:w w:val="105"/>
        </w:rPr>
        <w:t> </w:t>
      </w:r>
      <w:r>
        <w:rPr>
          <w:color w:val="231F20"/>
          <w:w w:val="105"/>
        </w:rPr>
        <w:t>biết,</w:t>
      </w:r>
      <w:r>
        <w:rPr>
          <w:color w:val="231F20"/>
          <w:spacing w:val="-1"/>
          <w:w w:val="105"/>
        </w:rPr>
        <w:t> </w:t>
      </w:r>
      <w:r>
        <w:rPr>
          <w:color w:val="231F20"/>
          <w:w w:val="105"/>
        </w:rPr>
        <w:t>chứng</w:t>
      </w:r>
      <w:r>
        <w:rPr>
          <w:color w:val="231F20"/>
          <w:spacing w:val="-1"/>
          <w:w w:val="105"/>
        </w:rPr>
        <w:t> </w:t>
      </w:r>
      <w:r>
        <w:rPr>
          <w:color w:val="231F20"/>
          <w:w w:val="105"/>
        </w:rPr>
        <w:t>Tam</w:t>
      </w:r>
      <w:r>
        <w:rPr>
          <w:color w:val="231F20"/>
          <w:spacing w:val="-1"/>
          <w:w w:val="105"/>
        </w:rPr>
        <w:t> </w:t>
      </w:r>
      <w:r>
        <w:rPr>
          <w:color w:val="231F20"/>
          <w:w w:val="105"/>
        </w:rPr>
        <w:t>bất</w:t>
      </w:r>
      <w:r>
        <w:rPr>
          <w:color w:val="231F20"/>
          <w:spacing w:val="-1"/>
          <w:w w:val="105"/>
        </w:rPr>
        <w:t> </w:t>
      </w:r>
      <w:r>
        <w:rPr>
          <w:color w:val="231F20"/>
          <w:w w:val="105"/>
        </w:rPr>
        <w:t>thoái,</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i/>
          <w:color w:val="231F20"/>
          <w:w w:val="105"/>
        </w:rPr>
        <w:t>Hoa Nghiêm </w:t>
      </w:r>
      <w:r>
        <w:rPr>
          <w:color w:val="231F20"/>
          <w:w w:val="105"/>
        </w:rPr>
        <w:t>nói là bậc Sơ Trụ Bồ tát. Xuất ly mười pháp giới, sinh</w:t>
      </w:r>
      <w:r>
        <w:rPr>
          <w:color w:val="231F20"/>
          <w:spacing w:val="-4"/>
          <w:w w:val="105"/>
        </w:rPr>
        <w:t> </w:t>
      </w:r>
      <w:r>
        <w:rPr>
          <w:color w:val="231F20"/>
          <w:w w:val="105"/>
        </w:rPr>
        <w:t>đến</w:t>
      </w:r>
      <w:r>
        <w:rPr>
          <w:color w:val="231F20"/>
          <w:spacing w:val="-4"/>
          <w:w w:val="105"/>
        </w:rPr>
        <w:t> </w:t>
      </w:r>
      <w:r>
        <w:rPr>
          <w:color w:val="231F20"/>
          <w:w w:val="105"/>
        </w:rPr>
        <w:t>cõi</w:t>
      </w:r>
      <w:r>
        <w:rPr>
          <w:color w:val="231F20"/>
          <w:spacing w:val="-4"/>
          <w:w w:val="105"/>
        </w:rPr>
        <w:t> </w:t>
      </w:r>
      <w:r>
        <w:rPr>
          <w:color w:val="231F20"/>
          <w:w w:val="105"/>
        </w:rPr>
        <w:t>Thật</w:t>
      </w:r>
      <w:r>
        <w:rPr>
          <w:color w:val="231F20"/>
          <w:spacing w:val="-4"/>
          <w:w w:val="105"/>
        </w:rPr>
        <w:t> </w:t>
      </w:r>
      <w:r>
        <w:rPr>
          <w:color w:val="231F20"/>
          <w:w w:val="105"/>
        </w:rPr>
        <w:t>Báo</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4"/>
          <w:w w:val="105"/>
        </w:rPr>
        <w:t> </w:t>
      </w:r>
      <w:r>
        <w:rPr>
          <w:color w:val="231F20"/>
          <w:w w:val="105"/>
        </w:rPr>
        <w:t>của</w:t>
      </w:r>
      <w:r>
        <w:rPr>
          <w:color w:val="231F20"/>
          <w:spacing w:val="-4"/>
          <w:w w:val="105"/>
        </w:rPr>
        <w:t> </w:t>
      </w:r>
      <w:r>
        <w:rPr>
          <w:color w:val="231F20"/>
          <w:w w:val="105"/>
        </w:rPr>
        <w:t>Như</w:t>
      </w:r>
      <w:r>
        <w:rPr>
          <w:color w:val="231F20"/>
          <w:spacing w:val="-4"/>
          <w:w w:val="105"/>
        </w:rPr>
        <w:t> </w:t>
      </w:r>
      <w:r>
        <w:rPr>
          <w:color w:val="231F20"/>
          <w:w w:val="105"/>
        </w:rPr>
        <w:t>Lai,</w:t>
      </w:r>
      <w:r>
        <w:rPr>
          <w:color w:val="231F20"/>
          <w:spacing w:val="-4"/>
          <w:w w:val="105"/>
        </w:rPr>
        <w:t> </w:t>
      </w:r>
      <w:r>
        <w:rPr>
          <w:color w:val="231F20"/>
          <w:w w:val="105"/>
        </w:rPr>
        <w:t>như</w:t>
      </w:r>
      <w:r>
        <w:rPr>
          <w:color w:val="231F20"/>
          <w:spacing w:val="-4"/>
          <w:w w:val="105"/>
        </w:rPr>
        <w:t> </w:t>
      </w:r>
      <w:r>
        <w:rPr>
          <w:color w:val="231F20"/>
          <w:w w:val="105"/>
        </w:rPr>
        <w:t>vậy mà</w:t>
      </w:r>
      <w:r>
        <w:rPr>
          <w:color w:val="231F20"/>
          <w:spacing w:val="-2"/>
          <w:w w:val="105"/>
        </w:rPr>
        <w:t> </w:t>
      </w:r>
      <w:r>
        <w:rPr>
          <w:color w:val="231F20"/>
          <w:w w:val="105"/>
        </w:rPr>
        <w:t>không</w:t>
      </w:r>
      <w:r>
        <w:rPr>
          <w:color w:val="231F20"/>
          <w:spacing w:val="-2"/>
          <w:w w:val="105"/>
        </w:rPr>
        <w:t> </w:t>
      </w:r>
      <w:r>
        <w:rPr>
          <w:color w:val="231F20"/>
          <w:w w:val="105"/>
        </w:rPr>
        <w:t>tuyệt</w:t>
      </w:r>
      <w:r>
        <w:rPr>
          <w:color w:val="231F20"/>
          <w:spacing w:val="-2"/>
          <w:w w:val="105"/>
        </w:rPr>
        <w:t> </w:t>
      </w:r>
      <w:r>
        <w:rPr>
          <w:color w:val="231F20"/>
          <w:w w:val="105"/>
        </w:rPr>
        <w:t>sao!</w:t>
      </w:r>
      <w:r>
        <w:rPr>
          <w:color w:val="231F20"/>
          <w:spacing w:val="-2"/>
          <w:w w:val="105"/>
        </w:rPr>
        <w:t> </w:t>
      </w:r>
      <w:r>
        <w:rPr>
          <w:color w:val="231F20"/>
          <w:w w:val="105"/>
        </w:rPr>
        <w:t>Sơ</w:t>
      </w:r>
      <w:r>
        <w:rPr>
          <w:color w:val="231F20"/>
          <w:spacing w:val="-2"/>
          <w:w w:val="105"/>
        </w:rPr>
        <w:t> </w:t>
      </w:r>
      <w:r>
        <w:rPr>
          <w:color w:val="231F20"/>
          <w:w w:val="105"/>
        </w:rPr>
        <w:t>Trụ</w:t>
      </w:r>
      <w:r>
        <w:rPr>
          <w:color w:val="231F20"/>
          <w:spacing w:val="-2"/>
          <w:w w:val="105"/>
        </w:rPr>
        <w:t> </w:t>
      </w:r>
      <w:r>
        <w:rPr>
          <w:color w:val="231F20"/>
          <w:w w:val="105"/>
        </w:rPr>
        <w:t>của</w:t>
      </w:r>
      <w:r>
        <w:rPr>
          <w:color w:val="231F20"/>
          <w:spacing w:val="-2"/>
          <w:w w:val="105"/>
        </w:rPr>
        <w:t> </w:t>
      </w:r>
      <w:r>
        <w:rPr>
          <w:color w:val="231F20"/>
          <w:w w:val="105"/>
        </w:rPr>
        <w:t>Viên</w:t>
      </w:r>
      <w:r>
        <w:rPr>
          <w:color w:val="231F20"/>
          <w:spacing w:val="-2"/>
          <w:w w:val="105"/>
        </w:rPr>
        <w:t> </w:t>
      </w:r>
      <w:r>
        <w:rPr>
          <w:color w:val="231F20"/>
          <w:w w:val="105"/>
        </w:rPr>
        <w:t>giáo,</w:t>
      </w:r>
      <w:r>
        <w:rPr>
          <w:color w:val="231F20"/>
          <w:spacing w:val="-2"/>
          <w:w w:val="105"/>
        </w:rPr>
        <w:t> </w:t>
      </w:r>
      <w:r>
        <w:rPr>
          <w:color w:val="231F20"/>
          <w:w w:val="105"/>
        </w:rPr>
        <w:t>Sơ</w:t>
      </w:r>
      <w:r>
        <w:rPr>
          <w:color w:val="231F20"/>
          <w:spacing w:val="-2"/>
          <w:w w:val="105"/>
        </w:rPr>
        <w:t> </w:t>
      </w:r>
      <w:r>
        <w:rPr>
          <w:color w:val="231F20"/>
          <w:w w:val="105"/>
        </w:rPr>
        <w:t>Địa</w:t>
      </w:r>
      <w:r>
        <w:rPr>
          <w:color w:val="231F20"/>
          <w:spacing w:val="-2"/>
          <w:w w:val="105"/>
        </w:rPr>
        <w:t> </w:t>
      </w:r>
      <w:r>
        <w:rPr>
          <w:color w:val="231F20"/>
          <w:w w:val="105"/>
        </w:rPr>
        <w:t>của</w:t>
      </w:r>
      <w:r>
        <w:rPr>
          <w:color w:val="231F20"/>
          <w:spacing w:val="-2"/>
          <w:w w:val="105"/>
        </w:rPr>
        <w:t> </w:t>
      </w:r>
      <w:r>
        <w:rPr>
          <w:color w:val="231F20"/>
          <w:w w:val="105"/>
        </w:rPr>
        <w:t>Biệt giáo,</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chứng</w:t>
      </w:r>
      <w:r>
        <w:rPr>
          <w:color w:val="231F20"/>
          <w:spacing w:val="-12"/>
          <w:w w:val="105"/>
        </w:rPr>
        <w:t> </w:t>
      </w:r>
      <w:r>
        <w:rPr>
          <w:color w:val="231F20"/>
          <w:w w:val="105"/>
        </w:rPr>
        <w:t>Tam</w:t>
      </w:r>
      <w:r>
        <w:rPr>
          <w:color w:val="231F20"/>
          <w:spacing w:val="-12"/>
          <w:w w:val="105"/>
        </w:rPr>
        <w:t> </w:t>
      </w:r>
      <w:r>
        <w:rPr>
          <w:color w:val="231F20"/>
          <w:w w:val="105"/>
        </w:rPr>
        <w:t>bất</w:t>
      </w:r>
      <w:r>
        <w:rPr>
          <w:color w:val="231F20"/>
          <w:spacing w:val="-12"/>
          <w:w w:val="105"/>
        </w:rPr>
        <w:t> </w:t>
      </w:r>
      <w:r>
        <w:rPr>
          <w:color w:val="231F20"/>
          <w:w w:val="105"/>
        </w:rPr>
        <w:t>thoái.</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1"/>
          <w:w w:val="105"/>
        </w:rPr>
        <w:t> </w:t>
      </w:r>
      <w:r>
        <w:rPr>
          <w:color w:val="231F20"/>
          <w:w w:val="105"/>
        </w:rPr>
        <w:t>Viên</w:t>
      </w:r>
      <w:r>
        <w:rPr>
          <w:color w:val="231F20"/>
          <w:spacing w:val="-12"/>
          <w:w w:val="105"/>
        </w:rPr>
        <w:t> </w:t>
      </w:r>
      <w:r>
        <w:rPr>
          <w:color w:val="231F20"/>
          <w:w w:val="105"/>
        </w:rPr>
        <w:t>chứng.</w:t>
      </w:r>
      <w:r>
        <w:rPr>
          <w:color w:val="231F20"/>
          <w:spacing w:val="-12"/>
          <w:w w:val="105"/>
        </w:rPr>
        <w:t> </w:t>
      </w:r>
      <w:r>
        <w:rPr>
          <w:color w:val="231F20"/>
          <w:w w:val="105"/>
        </w:rPr>
        <w:t>Viên là</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chứng</w:t>
      </w:r>
      <w:r>
        <w:rPr>
          <w:color w:val="231F20"/>
          <w:spacing w:val="-21"/>
          <w:w w:val="105"/>
        </w:rPr>
        <w:t> </w:t>
      </w:r>
      <w:r>
        <w:rPr>
          <w:color w:val="231F20"/>
          <w:w w:val="105"/>
        </w:rPr>
        <w:t>được</w:t>
      </w:r>
      <w:r>
        <w:rPr>
          <w:color w:val="231F20"/>
          <w:spacing w:val="-21"/>
          <w:w w:val="105"/>
        </w:rPr>
        <w:t> </w:t>
      </w:r>
      <w:r>
        <w:rPr>
          <w:color w:val="231F20"/>
          <w:w w:val="105"/>
        </w:rPr>
        <w:t>Tam</w:t>
      </w:r>
      <w:r>
        <w:rPr>
          <w:color w:val="231F20"/>
          <w:spacing w:val="-21"/>
          <w:w w:val="105"/>
        </w:rPr>
        <w:t> </w:t>
      </w:r>
      <w:r>
        <w:rPr>
          <w:color w:val="231F20"/>
          <w:w w:val="105"/>
        </w:rPr>
        <w:t>bất</w:t>
      </w:r>
      <w:r>
        <w:rPr>
          <w:color w:val="231F20"/>
          <w:spacing w:val="-21"/>
          <w:w w:val="105"/>
        </w:rPr>
        <w:t> </w:t>
      </w:r>
      <w:r>
        <w:rPr>
          <w:color w:val="231F20"/>
          <w:w w:val="105"/>
        </w:rPr>
        <w:t>thoái.</w:t>
      </w:r>
      <w:r>
        <w:rPr>
          <w:color w:val="231F20"/>
          <w:spacing w:val="-21"/>
          <w:w w:val="105"/>
        </w:rPr>
        <w:t> </w:t>
      </w:r>
      <w:r>
        <w:rPr>
          <w:color w:val="231F20"/>
          <w:w w:val="105"/>
        </w:rPr>
        <w:t>Đó</w:t>
      </w:r>
      <w:r>
        <w:rPr>
          <w:color w:val="231F20"/>
          <w:spacing w:val="-21"/>
          <w:w w:val="105"/>
        </w:rPr>
        <w:t> </w:t>
      </w:r>
      <w:r>
        <w:rPr>
          <w:color w:val="231F20"/>
          <w:w w:val="105"/>
        </w:rPr>
        <w:t>không phải</w:t>
      </w:r>
      <w:r>
        <w:rPr>
          <w:color w:val="231F20"/>
          <w:spacing w:val="-11"/>
          <w:w w:val="105"/>
        </w:rPr>
        <w:t> </w:t>
      </w:r>
      <w:r>
        <w:rPr>
          <w:color w:val="231F20"/>
          <w:w w:val="105"/>
        </w:rPr>
        <w:t>là</w:t>
      </w:r>
      <w:r>
        <w:rPr>
          <w:color w:val="231F20"/>
          <w:spacing w:val="-11"/>
          <w:w w:val="105"/>
        </w:rPr>
        <w:t> </w:t>
      </w:r>
      <w:r>
        <w:rPr>
          <w:color w:val="231F20"/>
          <w:w w:val="105"/>
        </w:rPr>
        <w:t>Sơ</w:t>
      </w:r>
      <w:r>
        <w:rPr>
          <w:color w:val="231F20"/>
          <w:spacing w:val="-11"/>
          <w:w w:val="105"/>
        </w:rPr>
        <w:t> </w:t>
      </w:r>
      <w:r>
        <w:rPr>
          <w:color w:val="231F20"/>
          <w:w w:val="105"/>
        </w:rPr>
        <w:t>Địa.</w:t>
      </w:r>
      <w:r>
        <w:rPr>
          <w:color w:val="231F20"/>
          <w:spacing w:val="-11"/>
          <w:w w:val="105"/>
        </w:rPr>
        <w:t> </w:t>
      </w:r>
      <w:r>
        <w:rPr>
          <w:color w:val="231F20"/>
          <w:w w:val="105"/>
        </w:rPr>
        <w:t>Cổ</w:t>
      </w:r>
      <w:r>
        <w:rPr>
          <w:color w:val="231F20"/>
          <w:spacing w:val="-11"/>
          <w:w w:val="105"/>
        </w:rPr>
        <w:t> </w:t>
      </w:r>
      <w:r>
        <w:rPr>
          <w:color w:val="231F20"/>
          <w:w w:val="105"/>
        </w:rPr>
        <w:t>nhân</w:t>
      </w:r>
      <w:r>
        <w:rPr>
          <w:color w:val="231F20"/>
          <w:spacing w:val="-11"/>
          <w:w w:val="105"/>
        </w:rPr>
        <w:t> </w:t>
      </w:r>
      <w:r>
        <w:rPr>
          <w:color w:val="231F20"/>
          <w:w w:val="105"/>
        </w:rPr>
        <w:t>nói</w:t>
      </w:r>
      <w:r>
        <w:rPr>
          <w:color w:val="231F20"/>
          <w:spacing w:val="-11"/>
          <w:w w:val="105"/>
        </w:rPr>
        <w:t> </w:t>
      </w:r>
      <w:r>
        <w:rPr>
          <w:color w:val="231F20"/>
          <w:w w:val="105"/>
        </w:rPr>
        <w:t>là</w:t>
      </w:r>
      <w:r>
        <w:rPr>
          <w:color w:val="231F20"/>
          <w:spacing w:val="-11"/>
          <w:w w:val="105"/>
        </w:rPr>
        <w:t> </w:t>
      </w:r>
      <w:r>
        <w:rPr>
          <w:color w:val="231F20"/>
          <w:w w:val="105"/>
        </w:rPr>
        <w:t>Thất</w:t>
      </w:r>
      <w:r>
        <w:rPr>
          <w:color w:val="231F20"/>
          <w:spacing w:val="-11"/>
          <w:w w:val="105"/>
        </w:rPr>
        <w:t> </w:t>
      </w:r>
      <w:r>
        <w:rPr>
          <w:color w:val="231F20"/>
          <w:w w:val="105"/>
        </w:rPr>
        <w:t>Địa</w:t>
      </w:r>
      <w:r>
        <w:rPr>
          <w:color w:val="231F20"/>
          <w:spacing w:val="-11"/>
          <w:w w:val="105"/>
        </w:rPr>
        <w:t> </w:t>
      </w:r>
      <w:r>
        <w:rPr>
          <w:color w:val="231F20"/>
          <w:w w:val="105"/>
        </w:rPr>
        <w:t>trở</w:t>
      </w:r>
      <w:r>
        <w:rPr>
          <w:color w:val="231F20"/>
          <w:spacing w:val="-11"/>
          <w:w w:val="105"/>
        </w:rPr>
        <w:t> </w:t>
      </w:r>
      <w:r>
        <w:rPr>
          <w:color w:val="231F20"/>
          <w:w w:val="105"/>
        </w:rPr>
        <w:t>lên,</w:t>
      </w:r>
      <w:r>
        <w:rPr>
          <w:color w:val="231F20"/>
          <w:spacing w:val="-11"/>
          <w:w w:val="105"/>
        </w:rPr>
        <w:t> </w:t>
      </w:r>
      <w:r>
        <w:rPr>
          <w:color w:val="231F20"/>
          <w:w w:val="105"/>
        </w:rPr>
        <w:t>phẩm</w:t>
      </w:r>
      <w:r>
        <w:rPr>
          <w:color w:val="231F20"/>
          <w:spacing w:val="-11"/>
          <w:w w:val="105"/>
        </w:rPr>
        <w:t> </w:t>
      </w:r>
      <w:r>
        <w:rPr>
          <w:color w:val="231F20"/>
          <w:w w:val="105"/>
        </w:rPr>
        <w:t>vị</w:t>
      </w:r>
      <w:r>
        <w:rPr>
          <w:color w:val="231F20"/>
          <w:spacing w:val="-11"/>
          <w:w w:val="105"/>
        </w:rPr>
        <w:t> </w:t>
      </w:r>
      <w:r>
        <w:rPr>
          <w:color w:val="231F20"/>
          <w:w w:val="105"/>
        </w:rPr>
        <w:t>này </w:t>
      </w:r>
      <w:r>
        <w:rPr>
          <w:color w:val="231F20"/>
        </w:rPr>
        <w:t>quá cao. Làm sao cõi Phàm Thánh Đồng Cư hạ hạ phẩm vãng </w:t>
      </w:r>
      <w:r>
        <w:rPr>
          <w:color w:val="231F20"/>
          <w:w w:val="105"/>
        </w:rPr>
        <w:t>sinh cũng được như vậy? Đó là do bản nguyện oai thần của 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gia</w:t>
      </w:r>
      <w:r>
        <w:rPr>
          <w:color w:val="231F20"/>
          <w:spacing w:val="-17"/>
          <w:w w:val="105"/>
        </w:rPr>
        <w:t> </w:t>
      </w:r>
      <w:r>
        <w:rPr>
          <w:color w:val="231F20"/>
          <w:w w:val="105"/>
        </w:rPr>
        <w:t>trì</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Cũng</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7"/>
          <w:w w:val="105"/>
        </w:rPr>
        <w:t> </w:t>
      </w:r>
      <w:r>
        <w:rPr>
          <w:color w:val="231F20"/>
          <w:w w:val="105"/>
        </w:rPr>
        <w:t>nói,</w:t>
      </w:r>
      <w:r>
        <w:rPr>
          <w:color w:val="231F20"/>
          <w:spacing w:val="-17"/>
          <w:w w:val="105"/>
        </w:rPr>
        <w:t> </w:t>
      </w:r>
      <w:r>
        <w:rPr>
          <w:color w:val="231F20"/>
          <w:w w:val="105"/>
        </w:rPr>
        <w:t>trên</w:t>
      </w:r>
      <w:r>
        <w:rPr>
          <w:color w:val="231F20"/>
          <w:spacing w:val="-17"/>
          <w:w w:val="105"/>
        </w:rPr>
        <w:t> </w:t>
      </w:r>
      <w:r>
        <w:rPr>
          <w:color w:val="231F20"/>
          <w:w w:val="105"/>
        </w:rPr>
        <w:t>thực</w:t>
      </w:r>
      <w:r>
        <w:rPr>
          <w:color w:val="231F20"/>
          <w:spacing w:val="-17"/>
          <w:w w:val="105"/>
        </w:rPr>
        <w:t> </w:t>
      </w:r>
      <w:r>
        <w:rPr>
          <w:color w:val="231F20"/>
          <w:w w:val="105"/>
        </w:rPr>
        <w:t>tế chúng</w:t>
      </w:r>
      <w:r>
        <w:rPr>
          <w:color w:val="231F20"/>
          <w:spacing w:val="-8"/>
          <w:w w:val="105"/>
        </w:rPr>
        <w:t> </w:t>
      </w:r>
      <w:r>
        <w:rPr>
          <w:color w:val="231F20"/>
          <w:w w:val="105"/>
        </w:rPr>
        <w:t>ta</w:t>
      </w:r>
      <w:r>
        <w:rPr>
          <w:color w:val="231F20"/>
          <w:spacing w:val="-8"/>
          <w:w w:val="105"/>
        </w:rPr>
        <w:t> </w:t>
      </w:r>
      <w:r>
        <w:rPr>
          <w:color w:val="231F20"/>
          <w:w w:val="105"/>
        </w:rPr>
        <w:t>là</w:t>
      </w:r>
      <w:r>
        <w:rPr>
          <w:color w:val="231F20"/>
          <w:spacing w:val="-8"/>
          <w:w w:val="105"/>
        </w:rPr>
        <w:t> </w:t>
      </w:r>
      <w:r>
        <w:rPr>
          <w:color w:val="231F20"/>
          <w:w w:val="105"/>
        </w:rPr>
        <w:t>cõi</w:t>
      </w:r>
      <w:r>
        <w:rPr>
          <w:color w:val="231F20"/>
          <w:spacing w:val="-8"/>
          <w:w w:val="105"/>
        </w:rPr>
        <w:t> </w:t>
      </w:r>
      <w:r>
        <w:rPr>
          <w:color w:val="231F20"/>
          <w:w w:val="105"/>
        </w:rPr>
        <w:t>Phàm</w:t>
      </w:r>
      <w:r>
        <w:rPr>
          <w:color w:val="231F20"/>
          <w:spacing w:val="-8"/>
          <w:w w:val="105"/>
        </w:rPr>
        <w:t> </w:t>
      </w:r>
      <w:r>
        <w:rPr>
          <w:color w:val="231F20"/>
          <w:w w:val="105"/>
        </w:rPr>
        <w:t>Thánh</w:t>
      </w:r>
      <w:r>
        <w:rPr>
          <w:color w:val="231F20"/>
          <w:spacing w:val="-8"/>
          <w:w w:val="105"/>
        </w:rPr>
        <w:t> </w:t>
      </w:r>
      <w:r>
        <w:rPr>
          <w:color w:val="231F20"/>
          <w:w w:val="105"/>
        </w:rPr>
        <w:t>Đồng</w:t>
      </w:r>
      <w:r>
        <w:rPr>
          <w:color w:val="231F20"/>
          <w:spacing w:val="-8"/>
          <w:w w:val="105"/>
        </w:rPr>
        <w:t> </w:t>
      </w:r>
      <w:r>
        <w:rPr>
          <w:color w:val="231F20"/>
          <w:w w:val="105"/>
        </w:rPr>
        <w:t>Cư,</w:t>
      </w:r>
      <w:r>
        <w:rPr>
          <w:color w:val="231F20"/>
          <w:spacing w:val="-8"/>
          <w:w w:val="105"/>
        </w:rPr>
        <w:t> </w:t>
      </w:r>
      <w:r>
        <w:rPr>
          <w:color w:val="231F20"/>
          <w:w w:val="105"/>
        </w:rPr>
        <w:t>nhất</w:t>
      </w:r>
      <w:r>
        <w:rPr>
          <w:color w:val="231F20"/>
          <w:spacing w:val="-8"/>
          <w:w w:val="105"/>
        </w:rPr>
        <w:t> </w:t>
      </w:r>
      <w:r>
        <w:rPr>
          <w:color w:val="231F20"/>
          <w:w w:val="105"/>
        </w:rPr>
        <w:t>phẩm</w:t>
      </w:r>
      <w:r>
        <w:rPr>
          <w:color w:val="231F20"/>
          <w:spacing w:val="-8"/>
          <w:w w:val="105"/>
        </w:rPr>
        <w:t> </w:t>
      </w:r>
      <w:r>
        <w:rPr>
          <w:color w:val="231F20"/>
          <w:w w:val="105"/>
        </w:rPr>
        <w:t>phiền</w:t>
      </w:r>
      <w:r>
        <w:rPr>
          <w:color w:val="231F20"/>
          <w:spacing w:val="-8"/>
          <w:w w:val="105"/>
        </w:rPr>
        <w:t> </w:t>
      </w:r>
      <w:r>
        <w:rPr>
          <w:color w:val="231F20"/>
          <w:w w:val="105"/>
        </w:rPr>
        <w:t>não còn chưa đoạn, nhưng ở thế giới Tây Phương Cực Lạc đãi ngộ,</w:t>
      </w:r>
      <w:r>
        <w:rPr>
          <w:color w:val="231F20"/>
          <w:spacing w:val="-21"/>
          <w:w w:val="105"/>
        </w:rPr>
        <w:t> </w:t>
      </w:r>
      <w:r>
        <w:rPr>
          <w:color w:val="231F20"/>
          <w:w w:val="105"/>
        </w:rPr>
        <w:t>Phật</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đãi</w:t>
      </w:r>
      <w:r>
        <w:rPr>
          <w:color w:val="231F20"/>
          <w:spacing w:val="-21"/>
          <w:w w:val="105"/>
        </w:rPr>
        <w:t> </w:t>
      </w:r>
      <w:r>
        <w:rPr>
          <w:color w:val="231F20"/>
          <w:w w:val="105"/>
        </w:rPr>
        <w:t>ngộ.</w:t>
      </w:r>
      <w:r>
        <w:rPr>
          <w:color w:val="231F20"/>
          <w:spacing w:val="-21"/>
          <w:w w:val="105"/>
        </w:rPr>
        <w:t> </w:t>
      </w:r>
      <w:r>
        <w:rPr>
          <w:color w:val="231F20"/>
          <w:w w:val="105"/>
        </w:rPr>
        <w:t>Là</w:t>
      </w:r>
      <w:r>
        <w:rPr>
          <w:color w:val="231F20"/>
          <w:spacing w:val="-21"/>
          <w:w w:val="105"/>
        </w:rPr>
        <w:t> </w:t>
      </w:r>
      <w:r>
        <w:rPr>
          <w:color w:val="231F20"/>
          <w:w w:val="105"/>
        </w:rPr>
        <w:t>quyền</w:t>
      </w:r>
      <w:r>
        <w:rPr>
          <w:color w:val="231F20"/>
          <w:spacing w:val="-21"/>
          <w:w w:val="105"/>
        </w:rPr>
        <w:t> </w:t>
      </w:r>
      <w:r>
        <w:rPr>
          <w:color w:val="231F20"/>
          <w:w w:val="105"/>
        </w:rPr>
        <w:t>lợi</w:t>
      </w:r>
      <w:r>
        <w:rPr>
          <w:color w:val="231F20"/>
          <w:spacing w:val="-21"/>
          <w:w w:val="105"/>
        </w:rPr>
        <w:t> </w:t>
      </w:r>
      <w:r>
        <w:rPr>
          <w:color w:val="231F20"/>
          <w:w w:val="105"/>
        </w:rPr>
        <w:t>của</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Thất</w:t>
      </w:r>
      <w:r>
        <w:rPr>
          <w:color w:val="231F20"/>
          <w:spacing w:val="-21"/>
          <w:w w:val="105"/>
        </w:rPr>
        <w:t> </w:t>
      </w:r>
      <w:r>
        <w:rPr>
          <w:color w:val="231F20"/>
          <w:w w:val="105"/>
        </w:rPr>
        <w:t>Địa. Trí tuệ, thần thông, đạo lực của chúng ta, hình như gần với </w:t>
      </w:r>
      <w:r>
        <w:rPr>
          <w:color w:val="231F20"/>
          <w:spacing w:val="-2"/>
          <w:w w:val="105"/>
        </w:rPr>
        <w:t>Bồ</w:t>
      </w:r>
      <w:r>
        <w:rPr>
          <w:color w:val="231F20"/>
          <w:spacing w:val="-20"/>
          <w:w w:val="105"/>
        </w:rPr>
        <w:t> </w:t>
      </w:r>
      <w:r>
        <w:rPr>
          <w:color w:val="231F20"/>
          <w:spacing w:val="-2"/>
          <w:w w:val="105"/>
        </w:rPr>
        <w:t>tát</w:t>
      </w:r>
      <w:r>
        <w:rPr>
          <w:color w:val="231F20"/>
          <w:spacing w:val="-19"/>
          <w:w w:val="105"/>
        </w:rPr>
        <w:t> </w:t>
      </w:r>
      <w:r>
        <w:rPr>
          <w:color w:val="231F20"/>
          <w:spacing w:val="-2"/>
          <w:w w:val="105"/>
        </w:rPr>
        <w:t>Thất</w:t>
      </w:r>
      <w:r>
        <w:rPr>
          <w:color w:val="231F20"/>
          <w:spacing w:val="-19"/>
          <w:w w:val="105"/>
        </w:rPr>
        <w:t> </w:t>
      </w:r>
      <w:r>
        <w:rPr>
          <w:color w:val="231F20"/>
          <w:spacing w:val="-2"/>
          <w:w w:val="105"/>
        </w:rPr>
        <w:t>Địa.</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đến</w:t>
      </w:r>
      <w:r>
        <w:rPr>
          <w:color w:val="231F20"/>
          <w:spacing w:val="-20"/>
          <w:w w:val="105"/>
        </w:rPr>
        <w:t> </w:t>
      </w:r>
      <w:r>
        <w:rPr>
          <w:color w:val="231F20"/>
          <w:spacing w:val="-2"/>
          <w:w w:val="105"/>
        </w:rPr>
        <w:t>đâu</w:t>
      </w:r>
      <w:r>
        <w:rPr>
          <w:color w:val="231F20"/>
          <w:spacing w:val="-19"/>
          <w:w w:val="105"/>
        </w:rPr>
        <w:t> </w:t>
      </w:r>
      <w:r>
        <w:rPr>
          <w:color w:val="231F20"/>
          <w:spacing w:val="-2"/>
          <w:w w:val="105"/>
        </w:rPr>
        <w:t>để</w:t>
      </w:r>
      <w:r>
        <w:rPr>
          <w:color w:val="231F20"/>
          <w:spacing w:val="-19"/>
          <w:w w:val="105"/>
        </w:rPr>
        <w:t> </w:t>
      </w:r>
      <w:r>
        <w:rPr>
          <w:color w:val="231F20"/>
          <w:spacing w:val="-2"/>
          <w:w w:val="105"/>
        </w:rPr>
        <w:t>tìm?</w:t>
      </w:r>
      <w:r>
        <w:rPr>
          <w:color w:val="231F20"/>
          <w:spacing w:val="-20"/>
          <w:w w:val="105"/>
        </w:rPr>
        <w:t> </w:t>
      </w:r>
      <w:r>
        <w:rPr>
          <w:color w:val="231F20"/>
          <w:spacing w:val="-2"/>
          <w:w w:val="105"/>
        </w:rPr>
        <w:t>Ngoài</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20"/>
          <w:w w:val="105"/>
        </w:rPr>
        <w:t> </w:t>
      </w:r>
      <w:r>
        <w:rPr>
          <w:color w:val="231F20"/>
          <w:spacing w:val="-2"/>
          <w:w w:val="105"/>
        </w:rPr>
        <w:t>Cực </w:t>
      </w:r>
      <w:r>
        <w:rPr>
          <w:color w:val="231F20"/>
        </w:rPr>
        <w:t>Lạc ra, thì đi xem </w:t>
      </w:r>
      <w:r>
        <w:rPr>
          <w:i/>
          <w:color w:val="231F20"/>
        </w:rPr>
        <w:t>“Đại Tạng Kinh”</w:t>
      </w:r>
      <w:r>
        <w:rPr>
          <w:color w:val="231F20"/>
        </w:rPr>
        <w:t>.</w:t>
      </w:r>
    </w:p>
    <w:p>
      <w:pPr>
        <w:pStyle w:val="BodyText"/>
        <w:spacing w:line="297" w:lineRule="auto" w:before="148"/>
        <w:ind w:left="387" w:right="120" w:firstLine="453"/>
      </w:pPr>
      <w:r>
        <w:rPr>
          <w:color w:val="231F20"/>
          <w:w w:val="105"/>
        </w:rPr>
        <w:t>Đức</w:t>
      </w:r>
      <w:r>
        <w:rPr>
          <w:color w:val="231F20"/>
          <w:spacing w:val="-10"/>
          <w:w w:val="105"/>
        </w:rPr>
        <w:t> </w:t>
      </w:r>
      <w:r>
        <w:rPr>
          <w:color w:val="231F20"/>
          <w:w w:val="105"/>
        </w:rPr>
        <w:t>Thế</w:t>
      </w:r>
      <w:r>
        <w:rPr>
          <w:color w:val="231F20"/>
          <w:spacing w:val="-11"/>
          <w:w w:val="105"/>
        </w:rPr>
        <w:t> </w:t>
      </w:r>
      <w:r>
        <w:rPr>
          <w:color w:val="231F20"/>
          <w:w w:val="105"/>
        </w:rPr>
        <w:t>Tôn</w:t>
      </w:r>
      <w:r>
        <w:rPr>
          <w:color w:val="231F20"/>
          <w:spacing w:val="-10"/>
          <w:w w:val="105"/>
        </w:rPr>
        <w:t> </w:t>
      </w:r>
      <w:r>
        <w:rPr>
          <w:color w:val="231F20"/>
          <w:w w:val="105"/>
        </w:rPr>
        <w:t>xưa</w:t>
      </w:r>
      <w:r>
        <w:rPr>
          <w:color w:val="231F20"/>
          <w:spacing w:val="-10"/>
          <w:w w:val="105"/>
        </w:rPr>
        <w:t> </w:t>
      </w:r>
      <w:r>
        <w:rPr>
          <w:color w:val="231F20"/>
          <w:w w:val="105"/>
        </w:rPr>
        <w:t>nay</w:t>
      </w:r>
      <w:r>
        <w:rPr>
          <w:color w:val="231F20"/>
          <w:spacing w:val="-10"/>
          <w:w w:val="105"/>
        </w:rPr>
        <w:t> </w:t>
      </w:r>
      <w:r>
        <w:rPr>
          <w:color w:val="231F20"/>
          <w:w w:val="105"/>
        </w:rPr>
        <w:t>chưa</w:t>
      </w:r>
      <w:r>
        <w:rPr>
          <w:color w:val="231F20"/>
          <w:spacing w:val="-10"/>
          <w:w w:val="105"/>
        </w:rPr>
        <w:t> </w:t>
      </w:r>
      <w:r>
        <w:rPr>
          <w:color w:val="231F20"/>
          <w:w w:val="105"/>
        </w:rPr>
        <w:t>từng</w:t>
      </w:r>
      <w:r>
        <w:rPr>
          <w:color w:val="231F20"/>
          <w:spacing w:val="-10"/>
          <w:w w:val="105"/>
        </w:rPr>
        <w:t> </w:t>
      </w:r>
      <w:r>
        <w:rPr>
          <w:color w:val="231F20"/>
          <w:w w:val="105"/>
        </w:rPr>
        <w:t>nói</w:t>
      </w:r>
      <w:r>
        <w:rPr>
          <w:color w:val="231F20"/>
          <w:spacing w:val="-11"/>
          <w:w w:val="105"/>
        </w:rPr>
        <w:t> </w:t>
      </w:r>
      <w:r>
        <w:rPr>
          <w:color w:val="231F20"/>
          <w:w w:val="105"/>
        </w:rPr>
        <w:t>có</w:t>
      </w:r>
      <w:r>
        <w:rPr>
          <w:color w:val="231F20"/>
          <w:spacing w:val="-11"/>
          <w:w w:val="105"/>
        </w:rPr>
        <w:t> </w:t>
      </w:r>
      <w:r>
        <w:rPr>
          <w:color w:val="231F20"/>
          <w:w w:val="105"/>
        </w:rPr>
        <w:t>thế</w:t>
      </w:r>
      <w:r>
        <w:rPr>
          <w:color w:val="231F20"/>
          <w:spacing w:val="-10"/>
          <w:w w:val="105"/>
        </w:rPr>
        <w:t> </w:t>
      </w:r>
      <w:r>
        <w:rPr>
          <w:color w:val="231F20"/>
          <w:w w:val="105"/>
        </w:rPr>
        <w:t>giới</w:t>
      </w:r>
      <w:r>
        <w:rPr>
          <w:color w:val="231F20"/>
          <w:spacing w:val="-11"/>
          <w:w w:val="105"/>
        </w:rPr>
        <w:t> </w:t>
      </w:r>
      <w:r>
        <w:rPr>
          <w:color w:val="231F20"/>
          <w:w w:val="105"/>
        </w:rPr>
        <w:t>Phật</w:t>
      </w:r>
      <w:r>
        <w:rPr>
          <w:color w:val="231F20"/>
          <w:spacing w:val="-10"/>
          <w:w w:val="105"/>
        </w:rPr>
        <w:t> </w:t>
      </w:r>
      <w:r>
        <w:rPr>
          <w:color w:val="231F20"/>
          <w:w w:val="105"/>
        </w:rPr>
        <w:t>nào giống như thế giới Cực Lạc. Chưa nói qua. Chỉ có thế giới Cực Lạc có. Thật phải đem sự việc này nhận thức rõ ràng, khẳng định vậy. Ta vẫn còn động tâm chăng? Bất cứ pháp môn nào đều sẽ không động tâm.</w:t>
      </w:r>
    </w:p>
    <w:p>
      <w:pPr>
        <w:pStyle w:val="BodyText"/>
        <w:spacing w:line="297" w:lineRule="auto" w:before="143"/>
        <w:ind w:left="387" w:right="121" w:firstLine="453"/>
      </w:pPr>
      <w:r>
        <w:rPr>
          <w:color w:val="231F20"/>
          <w:w w:val="105"/>
        </w:rPr>
        <w:t>Đặc biệt ngày nay, xã hội động loạn, thế giới quá nhiều thiên tai, nên cần phải nắm bắt thời gian. Để làm gì? Niệm Phật. Chúng ta cũng vì quan hệ hoàn cảnh mà để kinh </w:t>
      </w:r>
      <w:r>
        <w:rPr>
          <w:i/>
          <w:color w:val="231F20"/>
          <w:w w:val="105"/>
        </w:rPr>
        <w:t>Hoa Nghiêm</w:t>
      </w:r>
      <w:r>
        <w:rPr>
          <w:i/>
          <w:color w:val="231F20"/>
          <w:spacing w:val="13"/>
          <w:w w:val="105"/>
        </w:rPr>
        <w:t> </w:t>
      </w:r>
      <w:r>
        <w:rPr>
          <w:color w:val="231F20"/>
          <w:w w:val="105"/>
        </w:rPr>
        <w:t>dừng</w:t>
      </w:r>
      <w:r>
        <w:rPr>
          <w:color w:val="231F20"/>
          <w:spacing w:val="14"/>
          <w:w w:val="105"/>
        </w:rPr>
        <w:t> </w:t>
      </w:r>
      <w:r>
        <w:rPr>
          <w:color w:val="231F20"/>
          <w:w w:val="105"/>
        </w:rPr>
        <w:t>lại.</w:t>
      </w:r>
      <w:r>
        <w:rPr>
          <w:color w:val="231F20"/>
          <w:spacing w:val="13"/>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nên</w:t>
      </w:r>
      <w:r>
        <w:rPr>
          <w:color w:val="231F20"/>
          <w:spacing w:val="13"/>
          <w:w w:val="105"/>
        </w:rPr>
        <w:t> </w:t>
      </w:r>
      <w:r>
        <w:rPr>
          <w:color w:val="231F20"/>
          <w:w w:val="105"/>
        </w:rPr>
        <w:t>tái</w:t>
      </w:r>
      <w:r>
        <w:rPr>
          <w:color w:val="231F20"/>
          <w:spacing w:val="14"/>
          <w:w w:val="105"/>
        </w:rPr>
        <w:t> </w:t>
      </w:r>
      <w:r>
        <w:rPr>
          <w:color w:val="231F20"/>
          <w:w w:val="105"/>
        </w:rPr>
        <w:t>đề</w:t>
      </w:r>
      <w:r>
        <w:rPr>
          <w:color w:val="231F20"/>
          <w:spacing w:val="13"/>
          <w:w w:val="105"/>
        </w:rPr>
        <w:t> </w:t>
      </w:r>
      <w:r>
        <w:rPr>
          <w:color w:val="231F20"/>
          <w:w w:val="105"/>
        </w:rPr>
        <w:t>khởi</w:t>
      </w:r>
      <w:r>
        <w:rPr>
          <w:color w:val="231F20"/>
          <w:spacing w:val="14"/>
          <w:w w:val="105"/>
        </w:rPr>
        <w:t> </w:t>
      </w:r>
      <w:r>
        <w:rPr>
          <w:color w:val="231F20"/>
          <w:w w:val="105"/>
        </w:rPr>
        <w:t>bộ</w:t>
      </w:r>
      <w:r>
        <w:rPr>
          <w:color w:val="231F20"/>
          <w:spacing w:val="13"/>
          <w:w w:val="105"/>
        </w:rPr>
        <w:t> </w:t>
      </w:r>
      <w:r>
        <w:rPr>
          <w:color w:val="231F20"/>
          <w:w w:val="105"/>
        </w:rPr>
        <w:t>kinh</w:t>
      </w:r>
      <w:r>
        <w:rPr>
          <w:color w:val="231F20"/>
          <w:spacing w:val="14"/>
          <w:w w:val="105"/>
        </w:rPr>
        <w:t> </w:t>
      </w:r>
      <w:r>
        <w:rPr>
          <w:color w:val="231F20"/>
          <w:w w:val="105"/>
        </w:rPr>
        <w:t>này</w:t>
      </w:r>
      <w:r>
        <w:rPr>
          <w:color w:val="231F20"/>
          <w:spacing w:val="14"/>
          <w:w w:val="105"/>
        </w:rPr>
        <w:t> </w:t>
      </w:r>
      <w:r>
        <w:rPr>
          <w:color w:val="231F20"/>
          <w:spacing w:val="-5"/>
          <w:w w:val="105"/>
        </w:rPr>
        <w:t>để</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2"/>
      </w:pPr>
      <w:r>
        <w:rPr>
          <w:color w:val="231F20"/>
          <w:w w:val="105"/>
        </w:rPr>
        <w:t>cúng</w:t>
      </w:r>
      <w:r>
        <w:rPr>
          <w:color w:val="231F20"/>
          <w:spacing w:val="-2"/>
          <w:w w:val="105"/>
        </w:rPr>
        <w:t> </w:t>
      </w:r>
      <w:r>
        <w:rPr>
          <w:color w:val="231F20"/>
          <w:w w:val="105"/>
        </w:rPr>
        <w:t>dường</w:t>
      </w:r>
      <w:r>
        <w:rPr>
          <w:color w:val="231F20"/>
          <w:spacing w:val="-2"/>
          <w:w w:val="105"/>
        </w:rPr>
        <w:t> </w:t>
      </w:r>
      <w:r>
        <w:rPr>
          <w:color w:val="231F20"/>
          <w:w w:val="105"/>
        </w:rPr>
        <w:t>đại</w:t>
      </w:r>
      <w:r>
        <w:rPr>
          <w:color w:val="231F20"/>
          <w:spacing w:val="-2"/>
          <w:w w:val="105"/>
        </w:rPr>
        <w:t> </w:t>
      </w:r>
      <w:r>
        <w:rPr>
          <w:color w:val="231F20"/>
          <w:w w:val="105"/>
        </w:rPr>
        <w:t>chúng.</w:t>
      </w:r>
      <w:r>
        <w:rPr>
          <w:color w:val="231F20"/>
          <w:spacing w:val="-1"/>
          <w:w w:val="105"/>
        </w:rPr>
        <w:t> </w:t>
      </w:r>
      <w:r>
        <w:rPr>
          <w:color w:val="231F20"/>
          <w:w w:val="105"/>
        </w:rPr>
        <w:t>Tiến</w:t>
      </w:r>
      <w:r>
        <w:rPr>
          <w:color w:val="231F20"/>
          <w:spacing w:val="-2"/>
          <w:w w:val="105"/>
        </w:rPr>
        <w:t> </w:t>
      </w:r>
      <w:r>
        <w:rPr>
          <w:color w:val="231F20"/>
          <w:w w:val="105"/>
        </w:rPr>
        <w:t>độ</w:t>
      </w:r>
      <w:r>
        <w:rPr>
          <w:color w:val="231F20"/>
          <w:spacing w:val="-2"/>
          <w:w w:val="105"/>
        </w:rPr>
        <w:t> </w:t>
      </w:r>
      <w:r>
        <w:rPr>
          <w:color w:val="231F20"/>
          <w:w w:val="105"/>
        </w:rPr>
        <w:t>giảng</w:t>
      </w:r>
      <w:r>
        <w:rPr>
          <w:color w:val="231F20"/>
          <w:spacing w:val="-2"/>
          <w:w w:val="105"/>
        </w:rPr>
        <w:t> </w:t>
      </w:r>
      <w:r>
        <w:rPr>
          <w:color w:val="231F20"/>
          <w:w w:val="105"/>
        </w:rPr>
        <w:t>bộ</w:t>
      </w:r>
      <w:r>
        <w:rPr>
          <w:color w:val="231F20"/>
          <w:spacing w:val="-2"/>
          <w:w w:val="105"/>
        </w:rPr>
        <w:t> </w:t>
      </w:r>
      <w:r>
        <w:rPr>
          <w:color w:val="231F20"/>
          <w:w w:val="105"/>
        </w:rPr>
        <w:t>kinh</w:t>
      </w:r>
      <w:r>
        <w:rPr>
          <w:color w:val="231F20"/>
          <w:spacing w:val="-2"/>
          <w:w w:val="105"/>
        </w:rPr>
        <w:t> </w:t>
      </w:r>
      <w:r>
        <w:rPr>
          <w:color w:val="231F20"/>
          <w:w w:val="105"/>
        </w:rPr>
        <w:t>này</w:t>
      </w:r>
      <w:r>
        <w:rPr>
          <w:color w:val="231F20"/>
          <w:spacing w:val="-2"/>
          <w:w w:val="105"/>
        </w:rPr>
        <w:t> </w:t>
      </w:r>
      <w:r>
        <w:rPr>
          <w:color w:val="231F20"/>
          <w:w w:val="105"/>
        </w:rPr>
        <w:t>hình</w:t>
      </w:r>
      <w:r>
        <w:rPr>
          <w:color w:val="231F20"/>
          <w:spacing w:val="-2"/>
          <w:w w:val="105"/>
        </w:rPr>
        <w:t> </w:t>
      </w:r>
      <w:r>
        <w:rPr>
          <w:color w:val="231F20"/>
          <w:w w:val="105"/>
        </w:rPr>
        <w:t>như 2 tiếng đồng hồ, bình quân chỉ có thể giảng một trang. Như vậy, xem ra bộ kinh này đại khái cũng cần đến hơn 1.000 tiếng</w:t>
      </w:r>
      <w:r>
        <w:rPr>
          <w:color w:val="231F20"/>
          <w:spacing w:val="-23"/>
          <w:w w:val="105"/>
        </w:rPr>
        <w:t> </w:t>
      </w:r>
      <w:r>
        <w:rPr>
          <w:color w:val="231F20"/>
          <w:w w:val="105"/>
        </w:rPr>
        <w:t>đồng</w:t>
      </w:r>
      <w:r>
        <w:rPr>
          <w:color w:val="231F20"/>
          <w:spacing w:val="-22"/>
          <w:w w:val="105"/>
        </w:rPr>
        <w:t> </w:t>
      </w:r>
      <w:r>
        <w:rPr>
          <w:color w:val="231F20"/>
          <w:w w:val="105"/>
        </w:rPr>
        <w:t>hồ.</w:t>
      </w:r>
      <w:r>
        <w:rPr>
          <w:color w:val="231F20"/>
          <w:spacing w:val="-22"/>
          <w:w w:val="105"/>
        </w:rPr>
        <w:t> </w:t>
      </w:r>
      <w:r>
        <w:rPr>
          <w:color w:val="231F20"/>
          <w:w w:val="105"/>
        </w:rPr>
        <w:t>Hơn</w:t>
      </w:r>
      <w:r>
        <w:rPr>
          <w:color w:val="231F20"/>
          <w:spacing w:val="-22"/>
          <w:w w:val="105"/>
        </w:rPr>
        <w:t> </w:t>
      </w:r>
      <w:r>
        <w:rPr>
          <w:color w:val="231F20"/>
          <w:w w:val="105"/>
        </w:rPr>
        <w:t>1.000</w:t>
      </w:r>
      <w:r>
        <w:rPr>
          <w:color w:val="231F20"/>
          <w:spacing w:val="-22"/>
          <w:w w:val="105"/>
        </w:rPr>
        <w:t> </w:t>
      </w:r>
      <w:r>
        <w:rPr>
          <w:color w:val="231F20"/>
          <w:w w:val="105"/>
        </w:rPr>
        <w:t>tiếng</w:t>
      </w:r>
      <w:r>
        <w:rPr>
          <w:color w:val="231F20"/>
          <w:spacing w:val="-23"/>
          <w:w w:val="105"/>
        </w:rPr>
        <w:t> </w:t>
      </w:r>
      <w:r>
        <w:rPr>
          <w:color w:val="231F20"/>
          <w:w w:val="105"/>
        </w:rPr>
        <w:t>đồng</w:t>
      </w:r>
      <w:r>
        <w:rPr>
          <w:color w:val="231F20"/>
          <w:spacing w:val="-21"/>
          <w:w w:val="105"/>
        </w:rPr>
        <w:t> </w:t>
      </w:r>
      <w:r>
        <w:rPr>
          <w:color w:val="231F20"/>
          <w:w w:val="105"/>
        </w:rPr>
        <w:t>hồ</w:t>
      </w:r>
      <w:r>
        <w:rPr>
          <w:color w:val="231F20"/>
          <w:spacing w:val="-22"/>
          <w:w w:val="105"/>
        </w:rPr>
        <w:t> </w:t>
      </w:r>
      <w:r>
        <w:rPr>
          <w:color w:val="231F20"/>
          <w:w w:val="105"/>
        </w:rPr>
        <w:t>giảng</w:t>
      </w:r>
      <w:r>
        <w:rPr>
          <w:color w:val="231F20"/>
          <w:spacing w:val="-23"/>
          <w:w w:val="105"/>
        </w:rPr>
        <w:t> </w:t>
      </w:r>
      <w:r>
        <w:rPr>
          <w:color w:val="231F20"/>
          <w:w w:val="105"/>
        </w:rPr>
        <w:t>xong,</w:t>
      </w:r>
      <w:r>
        <w:rPr>
          <w:color w:val="231F20"/>
          <w:spacing w:val="-21"/>
          <w:w w:val="105"/>
        </w:rPr>
        <w:t> </w:t>
      </w:r>
      <w:r>
        <w:rPr>
          <w:color w:val="231F20"/>
          <w:w w:val="105"/>
        </w:rPr>
        <w:t>đại</w:t>
      </w:r>
      <w:r>
        <w:rPr>
          <w:color w:val="231F20"/>
          <w:spacing w:val="-23"/>
          <w:w w:val="105"/>
        </w:rPr>
        <w:t> </w:t>
      </w:r>
      <w:r>
        <w:rPr>
          <w:color w:val="231F20"/>
          <w:w w:val="105"/>
        </w:rPr>
        <w:t>khái mất khoảng 2 năm.</w:t>
      </w:r>
    </w:p>
    <w:p>
      <w:pPr>
        <w:pStyle w:val="BodyText"/>
        <w:spacing w:line="309" w:lineRule="auto" w:before="136"/>
        <w:ind w:left="103" w:right="403" w:firstLine="453"/>
      </w:pPr>
      <w:r>
        <w:rPr>
          <w:color w:val="231F20"/>
          <w:w w:val="105"/>
        </w:rPr>
        <w:t>Sau khi giảng xong bộ này, lại tiếp tục giảng kinh </w:t>
      </w:r>
      <w:r>
        <w:rPr>
          <w:i/>
          <w:color w:val="231F20"/>
          <w:w w:val="105"/>
        </w:rPr>
        <w:t>Hoa Nghiêm</w:t>
      </w:r>
      <w:r>
        <w:rPr>
          <w:color w:val="231F20"/>
          <w:w w:val="105"/>
        </w:rPr>
        <w:t>. Chư vị nên biết, nắm bắt được pháp môn này, là chúng ta nắm bắt được cơ hội viên mãn làm Phật trong cõi đời</w:t>
      </w:r>
      <w:r>
        <w:rPr>
          <w:color w:val="231F20"/>
          <w:spacing w:val="-7"/>
          <w:w w:val="105"/>
        </w:rPr>
        <w:t> </w:t>
      </w:r>
      <w:r>
        <w:rPr>
          <w:color w:val="231F20"/>
          <w:w w:val="105"/>
        </w:rPr>
        <w:t>này,</w:t>
      </w:r>
      <w:r>
        <w:rPr>
          <w:color w:val="231F20"/>
          <w:spacing w:val="-7"/>
          <w:w w:val="105"/>
        </w:rPr>
        <w:t> </w:t>
      </w:r>
      <w:r>
        <w:rPr>
          <w:color w:val="231F20"/>
          <w:w w:val="105"/>
        </w:rPr>
        <w:t>khó</w:t>
      </w:r>
      <w:r>
        <w:rPr>
          <w:color w:val="231F20"/>
          <w:spacing w:val="-7"/>
          <w:w w:val="105"/>
        </w:rPr>
        <w:t> </w:t>
      </w:r>
      <w:r>
        <w:rPr>
          <w:color w:val="231F20"/>
          <w:w w:val="105"/>
        </w:rPr>
        <w:t>được</w:t>
      </w:r>
      <w:r>
        <w:rPr>
          <w:color w:val="231F20"/>
          <w:spacing w:val="-7"/>
          <w:w w:val="105"/>
        </w:rPr>
        <w:t> </w:t>
      </w:r>
      <w:r>
        <w:rPr>
          <w:color w:val="231F20"/>
          <w:w w:val="105"/>
        </w:rPr>
        <w:t>hơn</w:t>
      </w:r>
      <w:r>
        <w:rPr>
          <w:color w:val="231F20"/>
          <w:spacing w:val="-7"/>
          <w:w w:val="105"/>
        </w:rPr>
        <w:t> </w:t>
      </w:r>
      <w:r>
        <w:rPr>
          <w:color w:val="231F20"/>
          <w:w w:val="105"/>
        </w:rPr>
        <w:t>bất</w:t>
      </w:r>
      <w:r>
        <w:rPr>
          <w:color w:val="231F20"/>
          <w:spacing w:val="-7"/>
          <w:w w:val="105"/>
        </w:rPr>
        <w:t> </w:t>
      </w:r>
      <w:r>
        <w:rPr>
          <w:color w:val="231F20"/>
          <w:w w:val="105"/>
        </w:rPr>
        <w:t>cứ</w:t>
      </w:r>
      <w:r>
        <w:rPr>
          <w:color w:val="231F20"/>
          <w:spacing w:val="-7"/>
          <w:w w:val="105"/>
        </w:rPr>
        <w:t> </w:t>
      </w:r>
      <w:r>
        <w:rPr>
          <w:color w:val="231F20"/>
          <w:w w:val="105"/>
        </w:rPr>
        <w:t>điều</w:t>
      </w:r>
      <w:r>
        <w:rPr>
          <w:color w:val="231F20"/>
          <w:spacing w:val="-7"/>
          <w:w w:val="105"/>
        </w:rPr>
        <w:t> </w:t>
      </w:r>
      <w:r>
        <w:rPr>
          <w:color w:val="231F20"/>
          <w:w w:val="105"/>
        </w:rPr>
        <w:t>gì.</w:t>
      </w:r>
      <w:r>
        <w:rPr>
          <w:color w:val="231F20"/>
          <w:spacing w:val="-7"/>
          <w:w w:val="105"/>
        </w:rPr>
        <w:t> </w:t>
      </w:r>
      <w:r>
        <w:rPr>
          <w:color w:val="231F20"/>
          <w:w w:val="105"/>
        </w:rPr>
        <w:t>Trước</w:t>
      </w:r>
      <w:r>
        <w:rPr>
          <w:color w:val="231F20"/>
          <w:spacing w:val="-7"/>
          <w:w w:val="105"/>
        </w:rPr>
        <w:t> </w:t>
      </w:r>
      <w:r>
        <w:rPr>
          <w:color w:val="231F20"/>
          <w:w w:val="105"/>
        </w:rPr>
        <w:t>là</w:t>
      </w:r>
      <w:r>
        <w:rPr>
          <w:color w:val="231F20"/>
          <w:spacing w:val="-7"/>
          <w:w w:val="105"/>
        </w:rPr>
        <w:t> </w:t>
      </w:r>
      <w:r>
        <w:rPr>
          <w:color w:val="231F20"/>
          <w:w w:val="105"/>
        </w:rPr>
        <w:t>đem</w:t>
      </w:r>
      <w:r>
        <w:rPr>
          <w:color w:val="231F20"/>
          <w:spacing w:val="-7"/>
          <w:w w:val="105"/>
        </w:rPr>
        <w:t> </w:t>
      </w:r>
      <w:r>
        <w:rPr>
          <w:color w:val="231F20"/>
          <w:w w:val="105"/>
        </w:rPr>
        <w:t>thế</w:t>
      </w:r>
      <w:r>
        <w:rPr>
          <w:color w:val="231F20"/>
          <w:spacing w:val="-7"/>
          <w:w w:val="105"/>
        </w:rPr>
        <w:t> </w:t>
      </w:r>
      <w:r>
        <w:rPr>
          <w:color w:val="231F20"/>
          <w:w w:val="105"/>
        </w:rPr>
        <w:t>giới Tây Phương Cực Lạc, như bây giờ gọi là làm visa, thủ tục đều</w:t>
      </w:r>
      <w:r>
        <w:rPr>
          <w:color w:val="231F20"/>
          <w:spacing w:val="-3"/>
          <w:w w:val="105"/>
        </w:rPr>
        <w:t> </w:t>
      </w:r>
      <w:r>
        <w:rPr>
          <w:color w:val="231F20"/>
          <w:w w:val="105"/>
        </w:rPr>
        <w:t>làm</w:t>
      </w:r>
      <w:r>
        <w:rPr>
          <w:color w:val="231F20"/>
          <w:spacing w:val="-3"/>
          <w:w w:val="105"/>
        </w:rPr>
        <w:t> </w:t>
      </w:r>
      <w:r>
        <w:rPr>
          <w:color w:val="231F20"/>
          <w:w w:val="105"/>
        </w:rPr>
        <w:t>xong,</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mới</w:t>
      </w:r>
      <w:r>
        <w:rPr>
          <w:color w:val="231F20"/>
          <w:spacing w:val="-3"/>
          <w:w w:val="105"/>
        </w:rPr>
        <w:t> </w:t>
      </w:r>
      <w:r>
        <w:rPr>
          <w:color w:val="231F20"/>
          <w:w w:val="105"/>
        </w:rPr>
        <w:t>học</w:t>
      </w:r>
      <w:r>
        <w:rPr>
          <w:color w:val="231F20"/>
          <w:spacing w:val="-3"/>
          <w:w w:val="105"/>
        </w:rPr>
        <w:t> </w:t>
      </w:r>
      <w:r>
        <w:rPr>
          <w:color w:val="231F20"/>
          <w:w w:val="105"/>
        </w:rPr>
        <w:t>tiếp</w:t>
      </w:r>
      <w:r>
        <w:rPr>
          <w:color w:val="231F20"/>
          <w:spacing w:val="-3"/>
          <w:w w:val="105"/>
        </w:rPr>
        <w:t> </w:t>
      </w:r>
      <w:r>
        <w:rPr>
          <w:color w:val="231F20"/>
          <w:w w:val="105"/>
        </w:rPr>
        <w:t>những</w:t>
      </w:r>
      <w:r>
        <w:rPr>
          <w:color w:val="231F20"/>
          <w:spacing w:val="-3"/>
          <w:w w:val="105"/>
        </w:rPr>
        <w:t> </w:t>
      </w:r>
      <w:r>
        <w:rPr>
          <w:color w:val="231F20"/>
          <w:w w:val="105"/>
        </w:rPr>
        <w:t>kinh</w:t>
      </w:r>
      <w:r>
        <w:rPr>
          <w:color w:val="231F20"/>
          <w:spacing w:val="-3"/>
          <w:w w:val="105"/>
        </w:rPr>
        <w:t> </w:t>
      </w:r>
      <w:r>
        <w:rPr>
          <w:color w:val="231F20"/>
          <w:w w:val="105"/>
        </w:rPr>
        <w:t>luận</w:t>
      </w:r>
      <w:r>
        <w:rPr>
          <w:color w:val="231F20"/>
          <w:spacing w:val="-3"/>
          <w:w w:val="105"/>
        </w:rPr>
        <w:t> </w:t>
      </w:r>
      <w:r>
        <w:rPr>
          <w:color w:val="231F20"/>
          <w:w w:val="105"/>
        </w:rPr>
        <w:t>khác. Không sao, chúng ta tùy thời có thể đi. Chúng ta thật sự có thể</w:t>
      </w:r>
      <w:r>
        <w:rPr>
          <w:color w:val="231F20"/>
          <w:spacing w:val="-18"/>
          <w:w w:val="105"/>
        </w:rPr>
        <w:t> </w:t>
      </w:r>
      <w:r>
        <w:rPr>
          <w:color w:val="231F20"/>
          <w:w w:val="105"/>
        </w:rPr>
        <w:t>đi.</w:t>
      </w:r>
      <w:r>
        <w:rPr>
          <w:color w:val="231F20"/>
          <w:spacing w:val="-17"/>
          <w:w w:val="105"/>
        </w:rPr>
        <w:t> </w:t>
      </w:r>
      <w:r>
        <w:rPr>
          <w:color w:val="231F20"/>
          <w:w w:val="105"/>
        </w:rPr>
        <w:t>Học</w:t>
      </w:r>
      <w:r>
        <w:rPr>
          <w:color w:val="231F20"/>
          <w:spacing w:val="-18"/>
          <w:w w:val="105"/>
        </w:rPr>
        <w:t> </w:t>
      </w:r>
      <w:r>
        <w:rPr>
          <w:color w:val="231F20"/>
          <w:w w:val="105"/>
        </w:rPr>
        <w:t>hay</w:t>
      </w:r>
      <w:r>
        <w:rPr>
          <w:color w:val="231F20"/>
          <w:spacing w:val="-18"/>
          <w:w w:val="105"/>
        </w:rPr>
        <w:t> </w:t>
      </w:r>
      <w:r>
        <w:rPr>
          <w:color w:val="231F20"/>
          <w:w w:val="105"/>
        </w:rPr>
        <w:t>không</w:t>
      </w:r>
      <w:r>
        <w:rPr>
          <w:color w:val="231F20"/>
          <w:spacing w:val="-18"/>
          <w:w w:val="105"/>
        </w:rPr>
        <w:t> </w:t>
      </w:r>
      <w:r>
        <w:rPr>
          <w:color w:val="231F20"/>
          <w:w w:val="105"/>
        </w:rPr>
        <w:t>học</w:t>
      </w:r>
      <w:r>
        <w:rPr>
          <w:color w:val="231F20"/>
          <w:spacing w:val="-18"/>
          <w:w w:val="105"/>
        </w:rPr>
        <w:t> </w:t>
      </w:r>
      <w:r>
        <w:rPr>
          <w:color w:val="231F20"/>
          <w:w w:val="105"/>
        </w:rPr>
        <w:t>đều</w:t>
      </w:r>
      <w:r>
        <w:rPr>
          <w:color w:val="231F20"/>
          <w:spacing w:val="-17"/>
          <w:w w:val="105"/>
        </w:rPr>
        <w:t> </w:t>
      </w:r>
      <w:r>
        <w:rPr>
          <w:color w:val="231F20"/>
          <w:w w:val="105"/>
        </w:rPr>
        <w:t>không</w:t>
      </w:r>
      <w:r>
        <w:rPr>
          <w:color w:val="231F20"/>
          <w:spacing w:val="-18"/>
          <w:w w:val="105"/>
        </w:rPr>
        <w:t> </w:t>
      </w:r>
      <w:r>
        <w:rPr>
          <w:color w:val="231F20"/>
          <w:w w:val="105"/>
        </w:rPr>
        <w:t>sao,</w:t>
      </w:r>
      <w:r>
        <w:rPr>
          <w:color w:val="231F20"/>
          <w:spacing w:val="-17"/>
          <w:w w:val="105"/>
        </w:rPr>
        <w:t> </w:t>
      </w:r>
      <w:r>
        <w:rPr>
          <w:color w:val="231F20"/>
          <w:w w:val="105"/>
        </w:rPr>
        <w:t>visa</w:t>
      </w:r>
      <w:r>
        <w:rPr>
          <w:color w:val="231F20"/>
          <w:spacing w:val="-18"/>
          <w:w w:val="105"/>
        </w:rPr>
        <w:t> </w:t>
      </w:r>
      <w:r>
        <w:rPr>
          <w:color w:val="231F20"/>
          <w:w w:val="105"/>
        </w:rPr>
        <w:t>này</w:t>
      </w:r>
      <w:r>
        <w:rPr>
          <w:color w:val="231F20"/>
          <w:spacing w:val="-18"/>
          <w:w w:val="105"/>
        </w:rPr>
        <w:t> </w:t>
      </w:r>
      <w:r>
        <w:rPr>
          <w:color w:val="231F20"/>
          <w:w w:val="105"/>
        </w:rPr>
        <w:t>chưa</w:t>
      </w:r>
      <w:r>
        <w:rPr>
          <w:color w:val="231F20"/>
          <w:spacing w:val="-18"/>
          <w:w w:val="105"/>
        </w:rPr>
        <w:t> </w:t>
      </w:r>
      <w:r>
        <w:rPr>
          <w:color w:val="231F20"/>
          <w:w w:val="105"/>
        </w:rPr>
        <w:t>làm xong</w:t>
      </w:r>
      <w:r>
        <w:rPr>
          <w:color w:val="231F20"/>
          <w:spacing w:val="-4"/>
          <w:w w:val="105"/>
        </w:rPr>
        <w:t> </w:t>
      </w:r>
      <w:r>
        <w:rPr>
          <w:color w:val="231F20"/>
          <w:w w:val="105"/>
        </w:rPr>
        <w:t>là</w:t>
      </w:r>
      <w:r>
        <w:rPr>
          <w:color w:val="231F20"/>
          <w:spacing w:val="-4"/>
          <w:w w:val="105"/>
        </w:rPr>
        <w:t> </w:t>
      </w:r>
      <w:r>
        <w:rPr>
          <w:color w:val="231F20"/>
          <w:w w:val="105"/>
        </w:rPr>
        <w:t>không</w:t>
      </w:r>
      <w:r>
        <w:rPr>
          <w:color w:val="231F20"/>
          <w:spacing w:val="-4"/>
          <w:w w:val="105"/>
        </w:rPr>
        <w:t> </w:t>
      </w:r>
      <w:r>
        <w:rPr>
          <w:color w:val="231F20"/>
          <w:w w:val="105"/>
        </w:rPr>
        <w:t>được!</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4"/>
          <w:w w:val="105"/>
        </w:rPr>
        <w:t> </w:t>
      </w:r>
      <w:r>
        <w:rPr>
          <w:color w:val="231F20"/>
          <w:w w:val="105"/>
        </w:rPr>
        <w:t>nắm</w:t>
      </w:r>
      <w:r>
        <w:rPr>
          <w:color w:val="231F20"/>
          <w:spacing w:val="-4"/>
          <w:w w:val="105"/>
        </w:rPr>
        <w:t> </w:t>
      </w:r>
      <w:r>
        <w:rPr>
          <w:color w:val="231F20"/>
          <w:w w:val="105"/>
        </w:rPr>
        <w:t>chắc</w:t>
      </w:r>
      <w:r>
        <w:rPr>
          <w:color w:val="231F20"/>
          <w:spacing w:val="-4"/>
          <w:w w:val="105"/>
        </w:rPr>
        <w:t> </w:t>
      </w:r>
      <w:r>
        <w:rPr>
          <w:color w:val="231F20"/>
          <w:w w:val="105"/>
        </w:rPr>
        <w:t>được</w:t>
      </w:r>
      <w:r>
        <w:rPr>
          <w:color w:val="231F20"/>
          <w:spacing w:val="-4"/>
          <w:w w:val="105"/>
        </w:rPr>
        <w:t> </w:t>
      </w:r>
      <w:r>
        <w:rPr>
          <w:color w:val="231F20"/>
          <w:w w:val="105"/>
        </w:rPr>
        <w:t>vãng</w:t>
      </w:r>
      <w:r>
        <w:rPr>
          <w:color w:val="231F20"/>
          <w:spacing w:val="-4"/>
          <w:w w:val="105"/>
        </w:rPr>
        <w:t> </w:t>
      </w:r>
      <w:r>
        <w:rPr>
          <w:color w:val="231F20"/>
          <w:w w:val="105"/>
        </w:rPr>
        <w:t>sinh thế</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chăng?</w:t>
      </w:r>
      <w:r>
        <w:rPr>
          <w:color w:val="231F20"/>
          <w:spacing w:val="-22"/>
          <w:w w:val="105"/>
        </w:rPr>
        <w:t> </w:t>
      </w:r>
      <w:r>
        <w:rPr>
          <w:color w:val="231F20"/>
          <w:w w:val="105"/>
        </w:rPr>
        <w:t>Lắc</w:t>
      </w:r>
      <w:r>
        <w:rPr>
          <w:color w:val="231F20"/>
          <w:spacing w:val="-22"/>
          <w:w w:val="105"/>
        </w:rPr>
        <w:t> </w:t>
      </w:r>
      <w:r>
        <w:rPr>
          <w:color w:val="231F20"/>
          <w:w w:val="105"/>
        </w:rPr>
        <w:t>đầu,</w:t>
      </w:r>
      <w:r>
        <w:rPr>
          <w:color w:val="231F20"/>
          <w:spacing w:val="-23"/>
          <w:w w:val="105"/>
        </w:rPr>
        <w:t> </w:t>
      </w:r>
      <w:r>
        <w:rPr>
          <w:color w:val="231F20"/>
          <w:w w:val="105"/>
        </w:rPr>
        <w:t>không</w:t>
      </w:r>
      <w:r>
        <w:rPr>
          <w:color w:val="231F20"/>
          <w:spacing w:val="-22"/>
          <w:w w:val="105"/>
        </w:rPr>
        <w:t> </w:t>
      </w:r>
      <w:r>
        <w:rPr>
          <w:color w:val="231F20"/>
          <w:w w:val="105"/>
        </w:rPr>
        <w:t>nắm</w:t>
      </w:r>
      <w:r>
        <w:rPr>
          <w:color w:val="231F20"/>
          <w:spacing w:val="-22"/>
          <w:w w:val="105"/>
        </w:rPr>
        <w:t> </w:t>
      </w:r>
      <w:r>
        <w:rPr>
          <w:color w:val="231F20"/>
          <w:w w:val="105"/>
        </w:rPr>
        <w:t>chắc.</w:t>
      </w:r>
      <w:r>
        <w:rPr>
          <w:color w:val="231F20"/>
          <w:spacing w:val="-23"/>
          <w:w w:val="105"/>
        </w:rPr>
        <w:t> </w:t>
      </w:r>
      <w:r>
        <w:rPr>
          <w:color w:val="231F20"/>
          <w:w w:val="105"/>
        </w:rPr>
        <w:t>Như</w:t>
      </w:r>
      <w:r>
        <w:rPr>
          <w:color w:val="231F20"/>
          <w:spacing w:val="-22"/>
          <w:w w:val="105"/>
        </w:rPr>
        <w:t> </w:t>
      </w:r>
      <w:r>
        <w:rPr>
          <w:color w:val="231F20"/>
          <w:w w:val="105"/>
        </w:rPr>
        <w:t>vậy, làm</w:t>
      </w:r>
      <w:r>
        <w:rPr>
          <w:color w:val="231F20"/>
          <w:spacing w:val="-15"/>
          <w:w w:val="105"/>
        </w:rPr>
        <w:t> </w:t>
      </w:r>
      <w:r>
        <w:rPr>
          <w:color w:val="231F20"/>
          <w:w w:val="105"/>
        </w:rPr>
        <w:t>sao</w:t>
      </w:r>
      <w:r>
        <w:rPr>
          <w:color w:val="231F20"/>
          <w:spacing w:val="-15"/>
          <w:w w:val="105"/>
        </w:rPr>
        <w:t> </w:t>
      </w:r>
      <w:r>
        <w:rPr>
          <w:color w:val="231F20"/>
          <w:w w:val="105"/>
        </w:rPr>
        <w:t>được?</w:t>
      </w:r>
      <w:r>
        <w:rPr>
          <w:color w:val="231F20"/>
          <w:spacing w:val="-15"/>
          <w:w w:val="105"/>
        </w:rPr>
        <w:t> </w:t>
      </w:r>
      <w:r>
        <w:rPr>
          <w:color w:val="231F20"/>
          <w:w w:val="105"/>
        </w:rPr>
        <w:t>Ngay</w:t>
      </w:r>
      <w:r>
        <w:rPr>
          <w:color w:val="231F20"/>
          <w:spacing w:val="-15"/>
          <w:w w:val="105"/>
        </w:rPr>
        <w:t> </w:t>
      </w:r>
      <w:r>
        <w:rPr>
          <w:color w:val="231F20"/>
          <w:w w:val="105"/>
        </w:rPr>
        <w:t>lúc</w:t>
      </w:r>
      <w:r>
        <w:rPr>
          <w:color w:val="231F20"/>
          <w:spacing w:val="-15"/>
          <w:w w:val="105"/>
        </w:rPr>
        <w:t> </w:t>
      </w:r>
      <w:r>
        <w:rPr>
          <w:color w:val="231F20"/>
          <w:w w:val="105"/>
        </w:rPr>
        <w:t>này,</w:t>
      </w:r>
      <w:r>
        <w:rPr>
          <w:color w:val="231F20"/>
          <w:spacing w:val="-15"/>
          <w:w w:val="105"/>
        </w:rPr>
        <w:t> </w:t>
      </w:r>
      <w:r>
        <w:rPr>
          <w:color w:val="231F20"/>
          <w:w w:val="105"/>
        </w:rPr>
        <w:t>ngay</w:t>
      </w:r>
      <w:r>
        <w:rPr>
          <w:color w:val="231F20"/>
          <w:spacing w:val="-15"/>
          <w:w w:val="105"/>
        </w:rPr>
        <w:t> </w:t>
      </w:r>
      <w:r>
        <w:rPr>
          <w:color w:val="231F20"/>
          <w:w w:val="105"/>
        </w:rPr>
        <w:t>ở</w:t>
      </w:r>
      <w:r>
        <w:rPr>
          <w:color w:val="231F20"/>
          <w:spacing w:val="-15"/>
          <w:w w:val="105"/>
        </w:rPr>
        <w:t> </w:t>
      </w:r>
      <w:r>
        <w:rPr>
          <w:color w:val="231F20"/>
          <w:w w:val="105"/>
        </w:rPr>
        <w:t>đây</w:t>
      </w:r>
      <w:r>
        <w:rPr>
          <w:color w:val="231F20"/>
          <w:spacing w:val="-15"/>
          <w:w w:val="105"/>
        </w:rPr>
        <w:t> </w:t>
      </w:r>
      <w:r>
        <w:rPr>
          <w:color w:val="231F20"/>
          <w:w w:val="105"/>
        </w:rPr>
        <w:t>làm</w:t>
      </w:r>
      <w:r>
        <w:rPr>
          <w:color w:val="231F20"/>
          <w:spacing w:val="-15"/>
          <w:w w:val="105"/>
        </w:rPr>
        <w:t> </w:t>
      </w:r>
      <w:r>
        <w:rPr>
          <w:color w:val="231F20"/>
          <w:w w:val="105"/>
        </w:rPr>
        <w:t>visa</w:t>
      </w:r>
      <w:r>
        <w:rPr>
          <w:color w:val="231F20"/>
          <w:spacing w:val="-15"/>
          <w:w w:val="105"/>
        </w:rPr>
        <w:t> </w:t>
      </w:r>
      <w:r>
        <w:rPr>
          <w:color w:val="231F20"/>
          <w:w w:val="105"/>
        </w:rPr>
        <w:t>để</w:t>
      </w:r>
      <w:r>
        <w:rPr>
          <w:color w:val="231F20"/>
          <w:spacing w:val="-15"/>
          <w:w w:val="105"/>
        </w:rPr>
        <w:t> </w:t>
      </w:r>
      <w:r>
        <w:rPr>
          <w:color w:val="231F20"/>
          <w:w w:val="105"/>
        </w:rPr>
        <w:t>đến</w:t>
      </w:r>
      <w:r>
        <w:rPr>
          <w:color w:val="231F20"/>
          <w:spacing w:val="-15"/>
          <w:w w:val="105"/>
        </w:rPr>
        <w:t> </w:t>
      </w:r>
      <w:r>
        <w:rPr>
          <w:color w:val="231F20"/>
          <w:w w:val="105"/>
        </w:rPr>
        <w:t>thế </w:t>
      </w:r>
      <w:r>
        <w:rPr>
          <w:color w:val="231F20"/>
        </w:rPr>
        <w:t>giới</w:t>
      </w:r>
      <w:r>
        <w:rPr>
          <w:color w:val="231F20"/>
          <w:spacing w:val="-1"/>
        </w:rPr>
        <w:t> </w:t>
      </w:r>
      <w:r>
        <w:rPr>
          <w:color w:val="231F20"/>
        </w:rPr>
        <w:t>Tây Phương Cực Lạc. Hy vọng mỗi người đều có thể</w:t>
      </w:r>
      <w:r>
        <w:rPr>
          <w:color w:val="231F20"/>
          <w:spacing w:val="-1"/>
        </w:rPr>
        <w:t> </w:t>
      </w:r>
      <w:r>
        <w:rPr>
          <w:color w:val="231F20"/>
        </w:rPr>
        <w:t>làm </w:t>
      </w:r>
      <w:r>
        <w:rPr>
          <w:color w:val="231F20"/>
          <w:w w:val="105"/>
        </w:rPr>
        <w:t>được, như vậy là yên tâm.</w:t>
      </w:r>
    </w:p>
    <w:p>
      <w:pPr>
        <w:pStyle w:val="BodyText"/>
        <w:jc w:val="left"/>
        <w:rPr>
          <w:sz w:val="20"/>
        </w:rPr>
      </w:pPr>
    </w:p>
    <w:p>
      <w:pPr>
        <w:pStyle w:val="BodyText"/>
        <w:jc w:val="left"/>
        <w:rPr>
          <w:sz w:val="20"/>
        </w:rPr>
      </w:pPr>
    </w:p>
    <w:p>
      <w:pPr>
        <w:pStyle w:val="BodyText"/>
        <w:spacing w:before="5"/>
        <w:jc w:val="left"/>
        <w:rPr>
          <w:sz w:val="26"/>
        </w:rPr>
      </w:pPr>
      <w:r>
        <w:rPr/>
        <w:drawing>
          <wp:anchor distT="0" distB="0" distL="0" distR="0" allowOverlap="1" layoutInCell="1" locked="0" behindDoc="0" simplePos="0" relativeHeight="20">
            <wp:simplePos x="0" y="0"/>
            <wp:positionH relativeFrom="page">
              <wp:posOffset>3035424</wp:posOffset>
            </wp:positionH>
            <wp:positionV relativeFrom="paragraph">
              <wp:posOffset>208263</wp:posOffset>
            </wp:positionV>
            <wp:extent cx="984942" cy="817244"/>
            <wp:effectExtent l="0" t="0" r="0" b="0"/>
            <wp:wrapTopAndBottom/>
            <wp:docPr id="35" name="image75.png"/>
            <wp:cNvGraphicFramePr>
              <a:graphicFrameLocks noChangeAspect="1"/>
            </wp:cNvGraphicFramePr>
            <a:graphic>
              <a:graphicData uri="http://schemas.openxmlformats.org/drawingml/2006/picture">
                <pic:pic>
                  <pic:nvPicPr>
                    <pic:cNvPr id="36" name="image75.png"/>
                    <pic:cNvPicPr/>
                  </pic:nvPicPr>
                  <pic:blipFill>
                    <a:blip r:embed="rId108" cstate="print"/>
                    <a:stretch>
                      <a:fillRect/>
                    </a:stretch>
                  </pic:blipFill>
                  <pic:spPr>
                    <a:xfrm>
                      <a:off x="0" y="0"/>
                      <a:ext cx="984942" cy="817244"/>
                    </a:xfrm>
                    <a:prstGeom prst="rect">
                      <a:avLst/>
                    </a:prstGeom>
                  </pic:spPr>
                </pic:pic>
              </a:graphicData>
            </a:graphic>
          </wp:anchor>
        </w:drawing>
      </w:r>
    </w:p>
    <w:p>
      <w:pPr>
        <w:spacing w:after="0"/>
        <w:jc w:val="left"/>
        <w:rPr>
          <w:sz w:val="26"/>
        </w:rPr>
        <w:sectPr>
          <w:pgSz w:w="11400" w:h="15370"/>
          <w:pgMar w:header="1015" w:footer="937" w:top="1220" w:bottom="112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39904" id="docshapegroup246" coordorigin="537,12330" coordsize="10689,2865">
            <v:shape style="position:absolute;left:537;top:12543;width:555;height:1171" type="#_x0000_t75" id="docshape247" stroked="false">
              <v:imagedata r:id="rId49" o:title=""/>
            </v:shape>
            <v:shape style="position:absolute;left:666;top:12543;width:427;height:1110" type="#_x0000_t75" id="docshape248" stroked="false">
              <v:imagedata r:id="rId50" o:title=""/>
            </v:shape>
            <v:shape style="position:absolute;left:539;top:13984;width:287;height:260" type="#_x0000_t75" id="docshape249" stroked="false">
              <v:imagedata r:id="rId51" o:title=""/>
            </v:shape>
            <v:shape style="position:absolute;left:539;top:12533;width:2620;height:2661" type="#_x0000_t75" id="docshape250" stroked="false">
              <v:imagedata r:id="rId52" o:title=""/>
            </v:shape>
            <v:shape style="position:absolute;left:539;top:13199;width:1310;height:1995" type="#_x0000_t75" id="docshape251" stroked="false">
              <v:imagedata r:id="rId53" o:title=""/>
            </v:shape>
            <v:shape style="position:absolute;left:2432;top:13161;width:405;height:1138" type="#_x0000_t75" id="docshape252" stroked="false">
              <v:imagedata r:id="rId54" o:title=""/>
            </v:shape>
            <v:shape style="position:absolute;left:2644;top:13553;width:179;height:743" id="docshape253"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254" stroked="false">
              <v:imagedata r:id="rId55" o:title=""/>
            </v:shape>
            <v:shape style="position:absolute;left:2432;top:13162;width:405;height:1138" id="docshape255"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256" stroked="false">
              <v:imagedata r:id="rId56" o:title=""/>
            </v:shape>
            <v:shape style="position:absolute;left:1312;top:14687;width:170;height:507" id="docshape257"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258" stroked="false">
              <v:imagedata r:id="rId57" o:title=""/>
            </v:shape>
            <v:shape style="position:absolute;left:1299;top:14295;width:395;height:898" id="docshape259"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260" stroked="false">
              <v:imagedata r:id="rId58" o:title=""/>
            </v:shape>
            <v:shape style="position:absolute;left:1727;top:13803;width:1734;height:1391" type="#_x0000_t75" id="docshape261" stroked="false">
              <v:imagedata r:id="rId59" o:title=""/>
            </v:shape>
            <v:shape style="position:absolute;left:1724;top:13800;width:1740;height:1394" type="#_x0000_t75" id="docshape262" stroked="false">
              <v:imagedata r:id="rId60" o:title=""/>
            </v:shape>
            <v:shape style="position:absolute;left:4643;top:12668;width:1607;height:1583" type="#_x0000_t75" id="docshape263" stroked="false">
              <v:imagedata r:id="rId61" o:title=""/>
            </v:shape>
            <v:shape style="position:absolute;left:4809;top:13656;width:274;height:1182" type="#_x0000_t75" id="docshape264" stroked="false">
              <v:imagedata r:id="rId62" o:title=""/>
            </v:shape>
            <v:shape style="position:absolute;left:4894;top:14100;width:180;height:733" id="docshape265"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266" stroked="false">
              <v:imagedata r:id="rId63" o:title=""/>
            </v:shape>
            <v:shape style="position:absolute;left:4809;top:13658;width:274;height:1181" id="docshape267"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268" stroked="false">
              <v:imagedata r:id="rId64" o:title=""/>
            </v:shape>
            <v:shape style="position:absolute;left:6176;top:12330;width:5050;height:2865" type="#_x0000_t75" id="docshape269" stroked="false">
              <v:imagedata r:id="rId65" o:title=""/>
            </v:shape>
            <v:shape style="position:absolute;left:9817;top:12876;width:1409;height:2318" type="#_x0000_t75" id="docshape270" stroked="false">
              <v:imagedata r:id="rId66" o:title=""/>
            </v:shape>
            <v:shape style="position:absolute;left:5530;top:13214;width:1721;height:1980" id="docshape271"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272"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273" stroked="false">
              <v:imagedata r:id="rId67" o:title=""/>
            </v:shape>
            <v:shape style="position:absolute;left:8009;top:13132;width:2042;height:2062" type="#_x0000_t75" id="docshape274" stroked="false">
              <v:imagedata r:id="rId68" o:title=""/>
            </v:shape>
            <v:shape style="position:absolute;left:8006;top:13129;width:2049;height:2065" type="#_x0000_t75" id="docshape275" stroked="false">
              <v:imagedata r:id="rId69" o:title=""/>
            </v:shape>
            <v:shape style="position:absolute;left:8163;top:14732;width:1293;height:462" type="#_x0000_t75" id="docshape276" stroked="false">
              <v:imagedata r:id="rId70" o:title=""/>
            </v:shape>
            <v:shape style="position:absolute;left:9404;top:14148;width:1447;height:1046" type="#_x0000_t75" id="docshape277" stroked="false">
              <v:imagedata r:id="rId71" o:title=""/>
            </v:shape>
            <v:shape style="position:absolute;left:9402;top:14146;width:1451;height:1048" type="#_x0000_t75" id="docshape278" stroked="false">
              <v:imagedata r:id="rId72" o:title=""/>
            </v:shape>
            <v:shape style="position:absolute;left:3628;top:13843;width:1768;height:1351" id="docshape279"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280"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281" stroked="false">
              <v:imagedata r:id="rId73" o:title=""/>
            </v:shape>
            <v:shape style="position:absolute;left:7616;top:14049;width:315;height:1145" type="#_x0000_t75" id="docshape282" stroked="false">
              <v:imagedata r:id="rId74" o:title=""/>
            </v:shape>
            <v:shape style="position:absolute;left:7644;top:14107;width:278;height:1086" id="docshape283"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284" stroked="false">
              <v:imagedata r:id="rId75" o:title=""/>
            </v:shape>
            <v:shape style="position:absolute;left:7616;top:14050;width:315;height:1144" id="docshape285"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286"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287"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288" stroked="false">
              <v:imagedata r:id="rId76" o:title=""/>
            </v:shape>
            <v:shape style="position:absolute;left:5321;top:14300;width:460;height:893" id="docshape289"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290" stroked="false">
              <v:imagedata r:id="rId77" o:title=""/>
            </v:shape>
            <v:shape style="position:absolute;left:5314;top:14269;width:475;height:925" id="docshape291"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292" stroked="false">
              <v:imagedata r:id="rId78" o:title=""/>
            </v:shape>
            <v:shape style="position:absolute;left:6510;top:14661;width:118;height:470" id="docshape293"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294" stroked="false">
              <v:imagedata r:id="rId79" o:title=""/>
            </v:shape>
            <v:shape style="position:absolute;left:6502;top:14651;width:426;height:543" id="docshape295"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296" stroked="false">
              <v:imagedata r:id="rId80" o:title=""/>
            </v:shape>
            <v:shape style="position:absolute;left:2773;top:12428;width:1900;height:2766" type="#_x0000_t75" id="docshape297"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1">
            <wp:simplePos x="0" y="0"/>
            <wp:positionH relativeFrom="page">
              <wp:posOffset>3256803</wp:posOffset>
            </wp:positionH>
            <wp:positionV relativeFrom="paragraph">
              <wp:posOffset>86239</wp:posOffset>
            </wp:positionV>
            <wp:extent cx="910935" cy="257746"/>
            <wp:effectExtent l="0" t="0" r="0" b="0"/>
            <wp:wrapTopAndBottom/>
            <wp:docPr id="37" name="image36.png"/>
            <wp:cNvGraphicFramePr>
              <a:graphicFrameLocks noChangeAspect="1"/>
            </wp:cNvGraphicFramePr>
            <a:graphic>
              <a:graphicData uri="http://schemas.openxmlformats.org/drawingml/2006/picture">
                <pic:pic>
                  <pic:nvPicPr>
                    <pic:cNvPr id="38"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75</w:t>
      </w:r>
    </w:p>
    <w:p>
      <w:pPr>
        <w:spacing w:after="0"/>
        <w:jc w:val="center"/>
        <w:rPr>
          <w:rFonts w:ascii="Aachen" w:hAnsi="Aachen"/>
          <w:sz w:val="28"/>
        </w:rPr>
        <w:sectPr>
          <w:headerReference w:type="default" r:id="rId109"/>
          <w:footerReference w:type="default" r:id="rId110"/>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10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7.244125pt;margin-top:10.780536pt;width:127.5pt;height:88.3pt;mso-position-horizontal-relative:page;mso-position-vertical-relative:paragraph;z-index:-15716864;mso-wrap-distance-left:0;mso-wrap-distance-right:0" id="docshapegroup298" coordorigin="4545,216" coordsize="2550,1766">
            <v:rect style="position:absolute;left:4574;top:245;width:2520;height:1736" id="docshape299" filled="true" fillcolor="#231f20" stroked="false">
              <v:fill opacity="49152f" type="solid"/>
            </v:rect>
            <v:shape style="position:absolute;left:4544;top:215;width:2306;height:1517" type="#_x0000_t75" id="docshape300" stroked="false">
              <v:imagedata r:id="rId41" o:title=""/>
            </v:shape>
            <w10:wrap type="topAndBottom"/>
          </v:group>
        </w:pict>
      </w:r>
    </w:p>
    <w:p>
      <w:pPr>
        <w:spacing w:after="0"/>
        <w:jc w:val="left"/>
        <w:rPr>
          <w:rFonts w:ascii="Cambria"/>
          <w:sz w:val="16"/>
        </w:rPr>
        <w:sectPr>
          <w:headerReference w:type="even" r:id="rId111"/>
          <w:footerReference w:type="even" r:id="rId112"/>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8237952" type="#_x0000_t202" id="docshape306"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sz w:val="34"/>
        </w:rPr>
        <w:t>hư</w:t>
      </w:r>
      <w:r>
        <w:rPr>
          <w:color w:val="231F20"/>
          <w:spacing w:val="-3"/>
          <w:sz w:val="34"/>
        </w:rPr>
        <w:t> </w:t>
      </w:r>
      <w:r>
        <w:rPr>
          <w:color w:val="231F20"/>
          <w:sz w:val="34"/>
        </w:rPr>
        <w:t>vị</w:t>
      </w:r>
      <w:r>
        <w:rPr>
          <w:color w:val="231F20"/>
          <w:spacing w:val="-3"/>
          <w:sz w:val="34"/>
        </w:rPr>
        <w:t> </w:t>
      </w:r>
      <w:r>
        <w:rPr>
          <w:color w:val="231F20"/>
          <w:sz w:val="34"/>
        </w:rPr>
        <w:t>pháp</w:t>
      </w:r>
      <w:r>
        <w:rPr>
          <w:color w:val="231F20"/>
          <w:spacing w:val="-3"/>
          <w:sz w:val="34"/>
        </w:rPr>
        <w:t> </w:t>
      </w:r>
      <w:r>
        <w:rPr>
          <w:color w:val="231F20"/>
          <w:sz w:val="34"/>
        </w:rPr>
        <w:t>sư,</w:t>
      </w:r>
      <w:r>
        <w:rPr>
          <w:color w:val="231F20"/>
          <w:spacing w:val="-3"/>
          <w:sz w:val="34"/>
        </w:rPr>
        <w:t> </w:t>
      </w:r>
      <w:r>
        <w:rPr>
          <w:color w:val="231F20"/>
          <w:sz w:val="34"/>
        </w:rPr>
        <w:t>chư</w:t>
      </w:r>
      <w:r>
        <w:rPr>
          <w:color w:val="231F20"/>
          <w:spacing w:val="-3"/>
          <w:sz w:val="34"/>
        </w:rPr>
        <w:t> </w:t>
      </w:r>
      <w:r>
        <w:rPr>
          <w:color w:val="231F20"/>
          <w:sz w:val="34"/>
        </w:rPr>
        <w:t>vị</w:t>
      </w:r>
      <w:r>
        <w:rPr>
          <w:color w:val="231F20"/>
          <w:spacing w:val="-3"/>
          <w:sz w:val="34"/>
        </w:rPr>
        <w:t> </w:t>
      </w:r>
      <w:r>
        <w:rPr>
          <w:color w:val="231F20"/>
          <w:sz w:val="34"/>
        </w:rPr>
        <w:t>đồng</w:t>
      </w:r>
      <w:r>
        <w:rPr>
          <w:color w:val="231F20"/>
          <w:spacing w:val="-3"/>
          <w:sz w:val="34"/>
        </w:rPr>
        <w:t> </w:t>
      </w:r>
      <w:r>
        <w:rPr>
          <w:color w:val="231F20"/>
          <w:sz w:val="34"/>
        </w:rPr>
        <w:t>học,</w:t>
      </w:r>
      <w:r>
        <w:rPr>
          <w:color w:val="231F20"/>
          <w:spacing w:val="-3"/>
          <w:sz w:val="34"/>
        </w:rPr>
        <w:t> </w:t>
      </w:r>
      <w:r>
        <w:rPr>
          <w:color w:val="231F20"/>
          <w:sz w:val="34"/>
        </w:rPr>
        <w:t>xin</w:t>
      </w:r>
      <w:r>
        <w:rPr>
          <w:color w:val="231F20"/>
          <w:spacing w:val="-3"/>
          <w:sz w:val="34"/>
        </w:rPr>
        <w:t> </w:t>
      </w:r>
      <w:r>
        <w:rPr>
          <w:color w:val="231F20"/>
          <w:sz w:val="34"/>
        </w:rPr>
        <w:t>mời</w:t>
      </w:r>
      <w:r>
        <w:rPr>
          <w:color w:val="231F20"/>
          <w:spacing w:val="-3"/>
          <w:sz w:val="34"/>
        </w:rPr>
        <w:t> </w:t>
      </w:r>
      <w:r>
        <w:rPr>
          <w:color w:val="231F20"/>
          <w:sz w:val="34"/>
        </w:rPr>
        <w:t>ngồi</w:t>
      </w:r>
      <w:r>
        <w:rPr>
          <w:color w:val="231F20"/>
          <w:spacing w:val="-3"/>
          <w:sz w:val="34"/>
        </w:rPr>
        <w:t> </w:t>
      </w:r>
      <w:r>
        <w:rPr>
          <w:color w:val="231F20"/>
          <w:sz w:val="34"/>
        </w:rPr>
        <w:t>xuống. Mời quý vị xem tiếp </w:t>
      </w:r>
      <w:r>
        <w:rPr>
          <w:i/>
          <w:color w:val="231F20"/>
          <w:sz w:val="34"/>
        </w:rPr>
        <w:t>“Đại thừa Vô Lượng Thọ Kinh </w:t>
      </w:r>
      <w:r>
        <w:rPr>
          <w:i/>
          <w:color w:val="231F20"/>
          <w:w w:val="105"/>
          <w:sz w:val="34"/>
        </w:rPr>
        <w:t>Giải”</w:t>
      </w:r>
      <w:r>
        <w:rPr>
          <w:color w:val="231F20"/>
          <w:w w:val="105"/>
          <w:sz w:val="34"/>
        </w:rPr>
        <w:t>,</w:t>
      </w:r>
      <w:r>
        <w:rPr>
          <w:color w:val="231F20"/>
          <w:spacing w:val="-6"/>
          <w:w w:val="105"/>
          <w:sz w:val="34"/>
        </w:rPr>
        <w:t> </w:t>
      </w:r>
      <w:r>
        <w:rPr>
          <w:color w:val="231F20"/>
          <w:w w:val="105"/>
          <w:sz w:val="34"/>
        </w:rPr>
        <w:t>trang</w:t>
      </w:r>
      <w:r>
        <w:rPr>
          <w:color w:val="231F20"/>
          <w:spacing w:val="-6"/>
          <w:w w:val="105"/>
          <w:sz w:val="34"/>
        </w:rPr>
        <w:t> </w:t>
      </w:r>
      <w:r>
        <w:rPr>
          <w:color w:val="231F20"/>
          <w:w w:val="105"/>
          <w:sz w:val="34"/>
        </w:rPr>
        <w:t>81,</w:t>
      </w:r>
      <w:r>
        <w:rPr>
          <w:color w:val="231F20"/>
          <w:spacing w:val="-5"/>
          <w:w w:val="105"/>
          <w:sz w:val="34"/>
        </w:rPr>
        <w:t> </w:t>
      </w:r>
      <w:r>
        <w:rPr>
          <w:color w:val="231F20"/>
          <w:w w:val="105"/>
          <w:sz w:val="34"/>
        </w:rPr>
        <w:t>dòng</w:t>
      </w:r>
      <w:r>
        <w:rPr>
          <w:color w:val="231F20"/>
          <w:spacing w:val="-5"/>
          <w:w w:val="105"/>
          <w:sz w:val="34"/>
        </w:rPr>
        <w:t> </w:t>
      </w:r>
      <w:r>
        <w:rPr>
          <w:color w:val="231F20"/>
          <w:w w:val="105"/>
          <w:sz w:val="34"/>
        </w:rPr>
        <w:t>thứ</w:t>
      </w:r>
      <w:r>
        <w:rPr>
          <w:color w:val="231F20"/>
          <w:spacing w:val="-6"/>
          <w:w w:val="105"/>
          <w:sz w:val="34"/>
        </w:rPr>
        <w:t> </w:t>
      </w:r>
      <w:r>
        <w:rPr>
          <w:color w:val="231F20"/>
          <w:w w:val="105"/>
          <w:sz w:val="34"/>
        </w:rPr>
        <w:t>2,</w:t>
      </w:r>
      <w:r>
        <w:rPr>
          <w:color w:val="231F20"/>
          <w:spacing w:val="-5"/>
          <w:w w:val="105"/>
          <w:sz w:val="34"/>
        </w:rPr>
        <w:t> </w:t>
      </w:r>
      <w:r>
        <w:rPr>
          <w:color w:val="231F20"/>
          <w:w w:val="105"/>
          <w:sz w:val="34"/>
        </w:rPr>
        <w:t>vẫn</w:t>
      </w:r>
      <w:r>
        <w:rPr>
          <w:color w:val="231F20"/>
          <w:spacing w:val="-6"/>
          <w:w w:val="105"/>
          <w:sz w:val="34"/>
        </w:rPr>
        <w:t> </w:t>
      </w:r>
      <w:r>
        <w:rPr>
          <w:color w:val="231F20"/>
          <w:w w:val="105"/>
          <w:sz w:val="34"/>
        </w:rPr>
        <w:t>là</w:t>
      </w:r>
      <w:r>
        <w:rPr>
          <w:color w:val="231F20"/>
          <w:spacing w:val="-6"/>
          <w:w w:val="105"/>
          <w:sz w:val="34"/>
        </w:rPr>
        <w:t> </w:t>
      </w:r>
      <w:r>
        <w:rPr>
          <w:color w:val="231F20"/>
          <w:w w:val="105"/>
          <w:sz w:val="34"/>
        </w:rPr>
        <w:t>đề</w:t>
      </w:r>
      <w:r>
        <w:rPr>
          <w:color w:val="231F20"/>
          <w:spacing w:val="-5"/>
          <w:w w:val="105"/>
          <w:sz w:val="34"/>
        </w:rPr>
        <w:t> </w:t>
      </w:r>
      <w:r>
        <w:rPr>
          <w:color w:val="231F20"/>
          <w:w w:val="105"/>
          <w:sz w:val="34"/>
        </w:rPr>
        <w:t>kinh.</w:t>
      </w:r>
    </w:p>
    <w:p>
      <w:pPr>
        <w:pStyle w:val="BodyText"/>
        <w:spacing w:line="307" w:lineRule="auto" w:before="161"/>
        <w:ind w:left="387" w:right="122" w:firstLine="453"/>
      </w:pPr>
      <w:r>
        <w:rPr>
          <w:i/>
          <w:color w:val="231F20"/>
          <w:w w:val="105"/>
        </w:rPr>
        <w:t>“Đại</w:t>
      </w:r>
      <w:r>
        <w:rPr>
          <w:i/>
          <w:color w:val="231F20"/>
          <w:spacing w:val="-21"/>
          <w:w w:val="105"/>
        </w:rPr>
        <w:t> </w:t>
      </w:r>
      <w:r>
        <w:rPr>
          <w:i/>
          <w:color w:val="231F20"/>
          <w:w w:val="105"/>
        </w:rPr>
        <w:t>thừa</w:t>
      </w:r>
      <w:r>
        <w:rPr>
          <w:i/>
          <w:color w:val="231F20"/>
          <w:spacing w:val="-21"/>
          <w:w w:val="105"/>
        </w:rPr>
        <w:t> </w:t>
      </w:r>
      <w:r>
        <w:rPr>
          <w:i/>
          <w:color w:val="231F20"/>
          <w:w w:val="105"/>
        </w:rPr>
        <w:t>giả,</w:t>
      </w:r>
      <w:r>
        <w:rPr>
          <w:i/>
          <w:color w:val="231F20"/>
          <w:spacing w:val="-21"/>
          <w:w w:val="105"/>
        </w:rPr>
        <w:t> </w:t>
      </w:r>
      <w:r>
        <w:rPr>
          <w:i/>
          <w:color w:val="231F20"/>
          <w:w w:val="105"/>
        </w:rPr>
        <w:t>dụ</w:t>
      </w:r>
      <w:r>
        <w:rPr>
          <w:i/>
          <w:color w:val="231F20"/>
          <w:spacing w:val="-21"/>
          <w:w w:val="105"/>
        </w:rPr>
        <w:t> </w:t>
      </w:r>
      <w:r>
        <w:rPr>
          <w:i/>
          <w:color w:val="231F20"/>
          <w:w w:val="105"/>
        </w:rPr>
        <w:t>dã.</w:t>
      </w:r>
      <w:r>
        <w:rPr>
          <w:i/>
          <w:color w:val="231F20"/>
          <w:spacing w:val="-21"/>
          <w:w w:val="105"/>
        </w:rPr>
        <w:t> </w:t>
      </w:r>
      <w:r>
        <w:rPr>
          <w:i/>
          <w:color w:val="231F20"/>
          <w:w w:val="105"/>
        </w:rPr>
        <w:t>Thừa</w:t>
      </w:r>
      <w:r>
        <w:rPr>
          <w:i/>
          <w:color w:val="231F20"/>
          <w:spacing w:val="-21"/>
          <w:w w:val="105"/>
        </w:rPr>
        <w:t> </w:t>
      </w:r>
      <w:r>
        <w:rPr>
          <w:i/>
          <w:color w:val="231F20"/>
          <w:w w:val="105"/>
        </w:rPr>
        <w:t>dĩ</w:t>
      </w:r>
      <w:r>
        <w:rPr>
          <w:i/>
          <w:color w:val="231F20"/>
          <w:spacing w:val="-21"/>
          <w:w w:val="105"/>
        </w:rPr>
        <w:t> </w:t>
      </w:r>
      <w:r>
        <w:rPr>
          <w:i/>
          <w:color w:val="231F20"/>
          <w:w w:val="105"/>
        </w:rPr>
        <w:t>vận</w:t>
      </w:r>
      <w:r>
        <w:rPr>
          <w:i/>
          <w:color w:val="231F20"/>
          <w:spacing w:val="-21"/>
          <w:w w:val="105"/>
        </w:rPr>
        <w:t> </w:t>
      </w:r>
      <w:r>
        <w:rPr>
          <w:i/>
          <w:color w:val="231F20"/>
          <w:w w:val="105"/>
        </w:rPr>
        <w:t>tải</w:t>
      </w:r>
      <w:r>
        <w:rPr>
          <w:i/>
          <w:color w:val="231F20"/>
          <w:spacing w:val="-21"/>
          <w:w w:val="105"/>
        </w:rPr>
        <w:t> </w:t>
      </w:r>
      <w:r>
        <w:rPr>
          <w:i/>
          <w:color w:val="231F20"/>
          <w:w w:val="105"/>
        </w:rPr>
        <w:t>vi</w:t>
      </w:r>
      <w:r>
        <w:rPr>
          <w:i/>
          <w:color w:val="231F20"/>
          <w:spacing w:val="-21"/>
          <w:w w:val="105"/>
        </w:rPr>
        <w:t> </w:t>
      </w:r>
      <w:r>
        <w:rPr>
          <w:i/>
          <w:color w:val="231F20"/>
          <w:w w:val="105"/>
        </w:rPr>
        <w:t>nghĩa”</w:t>
      </w:r>
      <w:r>
        <w:rPr>
          <w:i/>
          <w:color w:val="231F20"/>
          <w:spacing w:val="-21"/>
          <w:w w:val="105"/>
        </w:rPr>
        <w:t> </w:t>
      </w:r>
      <w:r>
        <w:rPr>
          <w:color w:val="231F20"/>
          <w:w w:val="105"/>
        </w:rPr>
        <w:t>(Đại</w:t>
      </w:r>
      <w:r>
        <w:rPr>
          <w:color w:val="231F20"/>
          <w:spacing w:val="-21"/>
          <w:w w:val="105"/>
        </w:rPr>
        <w:t> </w:t>
      </w:r>
      <w:r>
        <w:rPr>
          <w:color w:val="231F20"/>
          <w:w w:val="105"/>
        </w:rPr>
        <w:t>thừa là thí dụ. Thừa lấy nghĩa là vận tải). Chữ này âm cổ đọc là “thắng”,</w:t>
      </w:r>
      <w:r>
        <w:rPr>
          <w:color w:val="231F20"/>
          <w:w w:val="105"/>
        </w:rPr>
        <w:t> bây</w:t>
      </w:r>
      <w:r>
        <w:rPr>
          <w:color w:val="231F20"/>
          <w:w w:val="105"/>
        </w:rPr>
        <w:t> giờ</w:t>
      </w:r>
      <w:r>
        <w:rPr>
          <w:color w:val="231F20"/>
          <w:w w:val="105"/>
        </w:rPr>
        <w:t> mọi</w:t>
      </w:r>
      <w:r>
        <w:rPr>
          <w:color w:val="231F20"/>
          <w:w w:val="105"/>
        </w:rPr>
        <w:t> người</w:t>
      </w:r>
      <w:r>
        <w:rPr>
          <w:color w:val="231F20"/>
          <w:w w:val="105"/>
        </w:rPr>
        <w:t> đều</w:t>
      </w:r>
      <w:r>
        <w:rPr>
          <w:color w:val="231F20"/>
          <w:w w:val="105"/>
        </w:rPr>
        <w:t> đọc</w:t>
      </w:r>
      <w:r>
        <w:rPr>
          <w:color w:val="231F20"/>
          <w:w w:val="105"/>
        </w:rPr>
        <w:t> “thừa”.</w:t>
      </w:r>
      <w:r>
        <w:rPr>
          <w:color w:val="231F20"/>
          <w:w w:val="105"/>
        </w:rPr>
        <w:t> Bây</w:t>
      </w:r>
      <w:r>
        <w:rPr>
          <w:color w:val="231F20"/>
          <w:w w:val="105"/>
        </w:rPr>
        <w:t> giờ,</w:t>
      </w:r>
      <w:r>
        <w:rPr>
          <w:color w:val="231F20"/>
          <w:w w:val="105"/>
        </w:rPr>
        <w:t> đọc </w:t>
      </w:r>
      <w:r>
        <w:rPr>
          <w:color w:val="231F20"/>
          <w:spacing w:val="-2"/>
          <w:w w:val="105"/>
        </w:rPr>
        <w:t>“thắng”</w:t>
      </w:r>
      <w:r>
        <w:rPr>
          <w:color w:val="231F20"/>
          <w:spacing w:val="-18"/>
          <w:w w:val="105"/>
        </w:rPr>
        <w:t> </w:t>
      </w:r>
      <w:r>
        <w:rPr>
          <w:color w:val="231F20"/>
          <w:spacing w:val="-2"/>
          <w:w w:val="105"/>
        </w:rPr>
        <w:t>không</w:t>
      </w:r>
      <w:r>
        <w:rPr>
          <w:color w:val="231F20"/>
          <w:spacing w:val="-18"/>
          <w:w w:val="105"/>
        </w:rPr>
        <w:t> </w:t>
      </w:r>
      <w:r>
        <w:rPr>
          <w:color w:val="231F20"/>
          <w:spacing w:val="-2"/>
          <w:w w:val="105"/>
        </w:rPr>
        <w:t>ai</w:t>
      </w:r>
      <w:r>
        <w:rPr>
          <w:color w:val="231F20"/>
          <w:spacing w:val="-18"/>
          <w:w w:val="105"/>
        </w:rPr>
        <w:t> </w:t>
      </w:r>
      <w:r>
        <w:rPr>
          <w:color w:val="231F20"/>
          <w:spacing w:val="-2"/>
          <w:w w:val="105"/>
        </w:rPr>
        <w:t>hiểu.</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tùy</w:t>
      </w:r>
      <w:r>
        <w:rPr>
          <w:color w:val="231F20"/>
          <w:spacing w:val="-18"/>
          <w:w w:val="105"/>
        </w:rPr>
        <w:t> </w:t>
      </w:r>
      <w:r>
        <w:rPr>
          <w:color w:val="231F20"/>
          <w:spacing w:val="-2"/>
          <w:w w:val="105"/>
        </w:rPr>
        <w:t>tục</w:t>
      </w:r>
      <w:r>
        <w:rPr>
          <w:color w:val="231F20"/>
          <w:spacing w:val="-18"/>
          <w:w w:val="105"/>
        </w:rPr>
        <w:t> </w:t>
      </w:r>
      <w:r>
        <w:rPr>
          <w:color w:val="231F20"/>
          <w:spacing w:val="-2"/>
          <w:w w:val="105"/>
        </w:rPr>
        <w:t>mà</w:t>
      </w:r>
      <w:r>
        <w:rPr>
          <w:color w:val="231F20"/>
          <w:spacing w:val="-18"/>
          <w:w w:val="105"/>
        </w:rPr>
        <w:t> </w:t>
      </w:r>
      <w:r>
        <w:rPr>
          <w:color w:val="231F20"/>
          <w:spacing w:val="-2"/>
          <w:w w:val="105"/>
        </w:rPr>
        <w:t>dùng</w:t>
      </w:r>
      <w:r>
        <w:rPr>
          <w:color w:val="231F20"/>
          <w:spacing w:val="-18"/>
          <w:w w:val="105"/>
        </w:rPr>
        <w:t> </w:t>
      </w:r>
      <w:r>
        <w:rPr>
          <w:color w:val="231F20"/>
          <w:spacing w:val="-2"/>
          <w:w w:val="105"/>
        </w:rPr>
        <w:t>là</w:t>
      </w:r>
      <w:r>
        <w:rPr>
          <w:color w:val="231F20"/>
          <w:spacing w:val="-18"/>
          <w:w w:val="105"/>
        </w:rPr>
        <w:t> </w:t>
      </w:r>
      <w:r>
        <w:rPr>
          <w:color w:val="231F20"/>
          <w:spacing w:val="-2"/>
          <w:w w:val="105"/>
        </w:rPr>
        <w:t>Đại</w:t>
      </w:r>
      <w:r>
        <w:rPr>
          <w:color w:val="231F20"/>
          <w:spacing w:val="-18"/>
          <w:w w:val="105"/>
        </w:rPr>
        <w:t> </w:t>
      </w:r>
      <w:r>
        <w:rPr>
          <w:color w:val="231F20"/>
          <w:spacing w:val="-2"/>
          <w:w w:val="105"/>
        </w:rPr>
        <w:t>thừa. </w:t>
      </w:r>
      <w:r>
        <w:rPr>
          <w:color w:val="231F20"/>
          <w:w w:val="105"/>
        </w:rPr>
        <w:t>Ví</w:t>
      </w:r>
      <w:r>
        <w:rPr>
          <w:color w:val="231F20"/>
          <w:spacing w:val="-23"/>
          <w:w w:val="105"/>
        </w:rPr>
        <w:t> </w:t>
      </w:r>
      <w:r>
        <w:rPr>
          <w:color w:val="231F20"/>
          <w:w w:val="105"/>
        </w:rPr>
        <w:t>dụ</w:t>
      </w:r>
      <w:r>
        <w:rPr>
          <w:color w:val="231F20"/>
          <w:spacing w:val="-22"/>
          <w:w w:val="105"/>
        </w:rPr>
        <w:t> </w:t>
      </w:r>
      <w:r>
        <w:rPr>
          <w:color w:val="231F20"/>
          <w:w w:val="105"/>
        </w:rPr>
        <w:t>như</w:t>
      </w:r>
      <w:r>
        <w:rPr>
          <w:color w:val="231F20"/>
          <w:spacing w:val="-22"/>
          <w:w w:val="105"/>
        </w:rPr>
        <w:t> </w:t>
      </w:r>
      <w:r>
        <w:rPr>
          <w:color w:val="231F20"/>
          <w:w w:val="105"/>
        </w:rPr>
        <w:t>ngày</w:t>
      </w:r>
      <w:r>
        <w:rPr>
          <w:color w:val="231F20"/>
          <w:spacing w:val="-23"/>
          <w:w w:val="105"/>
        </w:rPr>
        <w:t> </w:t>
      </w:r>
      <w:r>
        <w:rPr>
          <w:color w:val="231F20"/>
          <w:w w:val="105"/>
        </w:rPr>
        <w:t>xưa,</w:t>
      </w:r>
      <w:r>
        <w:rPr>
          <w:color w:val="231F20"/>
          <w:spacing w:val="-22"/>
          <w:w w:val="105"/>
        </w:rPr>
        <w:t> </w:t>
      </w:r>
      <w:r>
        <w:rPr>
          <w:color w:val="231F20"/>
          <w:w w:val="105"/>
        </w:rPr>
        <w:t>khi</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đi</w:t>
      </w:r>
      <w:r>
        <w:rPr>
          <w:color w:val="231F20"/>
          <w:spacing w:val="-22"/>
          <w:w w:val="105"/>
        </w:rPr>
        <w:t> </w:t>
      </w:r>
      <w:r>
        <w:rPr>
          <w:color w:val="231F20"/>
          <w:w w:val="105"/>
        </w:rPr>
        <w:t>đâu</w:t>
      </w:r>
      <w:r>
        <w:rPr>
          <w:color w:val="231F20"/>
          <w:spacing w:val="-23"/>
          <w:w w:val="105"/>
        </w:rPr>
        <w:t> </w:t>
      </w:r>
      <w:r>
        <w:rPr>
          <w:color w:val="231F20"/>
          <w:w w:val="105"/>
        </w:rPr>
        <w:t>thường</w:t>
      </w:r>
      <w:r>
        <w:rPr>
          <w:color w:val="231F20"/>
          <w:spacing w:val="-22"/>
          <w:w w:val="105"/>
        </w:rPr>
        <w:t> </w:t>
      </w:r>
      <w:r>
        <w:rPr>
          <w:color w:val="231F20"/>
          <w:w w:val="105"/>
        </w:rPr>
        <w:t>ngồi</w:t>
      </w:r>
      <w:r>
        <w:rPr>
          <w:color w:val="231F20"/>
          <w:spacing w:val="-22"/>
          <w:w w:val="105"/>
        </w:rPr>
        <w:t> </w:t>
      </w:r>
      <w:r>
        <w:rPr>
          <w:color w:val="231F20"/>
          <w:w w:val="105"/>
        </w:rPr>
        <w:t>thuyền, ngồi xe, cưỡi ngựa. Cưỡi ngựa là “thừa mã”. “Thừa” tức là vận tải, chuyên chở.</w:t>
      </w:r>
    </w:p>
    <w:p>
      <w:pPr>
        <w:pStyle w:val="BodyText"/>
        <w:spacing w:line="307" w:lineRule="auto" w:before="152"/>
        <w:ind w:left="387" w:right="122" w:firstLine="453"/>
      </w:pPr>
      <w:r>
        <w:rPr>
          <w:i/>
          <w:color w:val="231F20"/>
        </w:rPr>
        <w:t>“Đại</w:t>
      </w:r>
      <w:r>
        <w:rPr>
          <w:i/>
          <w:color w:val="231F20"/>
          <w:spacing w:val="-22"/>
        </w:rPr>
        <w:t> </w:t>
      </w:r>
      <w:r>
        <w:rPr>
          <w:i/>
          <w:color w:val="231F20"/>
        </w:rPr>
        <w:t>giả</w:t>
      </w:r>
      <w:r>
        <w:rPr>
          <w:i/>
          <w:color w:val="231F20"/>
          <w:spacing w:val="-21"/>
        </w:rPr>
        <w:t> </w:t>
      </w:r>
      <w:r>
        <w:rPr>
          <w:i/>
          <w:color w:val="231F20"/>
        </w:rPr>
        <w:t>sở</w:t>
      </w:r>
      <w:r>
        <w:rPr>
          <w:i/>
          <w:color w:val="231F20"/>
          <w:spacing w:val="-21"/>
        </w:rPr>
        <w:t> </w:t>
      </w:r>
      <w:r>
        <w:rPr>
          <w:i/>
          <w:color w:val="231F20"/>
        </w:rPr>
        <w:t>thừa”,</w:t>
      </w:r>
      <w:r>
        <w:rPr>
          <w:i/>
          <w:color w:val="231F20"/>
          <w:spacing w:val="-21"/>
        </w:rPr>
        <w:t> </w:t>
      </w:r>
      <w:r>
        <w:rPr>
          <w:color w:val="231F20"/>
        </w:rPr>
        <w:t>hoặc</w:t>
      </w:r>
      <w:r>
        <w:rPr>
          <w:color w:val="231F20"/>
          <w:spacing w:val="-22"/>
        </w:rPr>
        <w:t> </w:t>
      </w:r>
      <w:r>
        <w:rPr>
          <w:color w:val="231F20"/>
        </w:rPr>
        <w:t>là</w:t>
      </w:r>
      <w:r>
        <w:rPr>
          <w:color w:val="231F20"/>
          <w:spacing w:val="-21"/>
        </w:rPr>
        <w:t> </w:t>
      </w:r>
      <w:r>
        <w:rPr>
          <w:color w:val="231F20"/>
        </w:rPr>
        <w:t>nói</w:t>
      </w:r>
      <w:r>
        <w:rPr>
          <w:color w:val="231F20"/>
          <w:spacing w:val="-21"/>
        </w:rPr>
        <w:t> </w:t>
      </w:r>
      <w:r>
        <w:rPr>
          <w:i/>
          <w:color w:val="231F20"/>
        </w:rPr>
        <w:t>“Sở</w:t>
      </w:r>
      <w:r>
        <w:rPr>
          <w:i/>
          <w:color w:val="231F20"/>
          <w:spacing w:val="-21"/>
        </w:rPr>
        <w:t> </w:t>
      </w:r>
      <w:r>
        <w:rPr>
          <w:i/>
          <w:color w:val="231F20"/>
        </w:rPr>
        <w:t>thừa</w:t>
      </w:r>
      <w:r>
        <w:rPr>
          <w:i/>
          <w:color w:val="231F20"/>
          <w:spacing w:val="-22"/>
        </w:rPr>
        <w:t> </w:t>
      </w:r>
      <w:r>
        <w:rPr>
          <w:i/>
          <w:color w:val="231F20"/>
        </w:rPr>
        <w:t>giả</w:t>
      </w:r>
      <w:r>
        <w:rPr>
          <w:i/>
          <w:color w:val="231F20"/>
          <w:spacing w:val="-21"/>
        </w:rPr>
        <w:t> </w:t>
      </w:r>
      <w:r>
        <w:rPr>
          <w:i/>
          <w:color w:val="231F20"/>
        </w:rPr>
        <w:t>đại”</w:t>
      </w:r>
      <w:r>
        <w:rPr>
          <w:i/>
          <w:color w:val="231F20"/>
          <w:spacing w:val="-21"/>
        </w:rPr>
        <w:t> </w:t>
      </w:r>
      <w:r>
        <w:rPr>
          <w:color w:val="231F20"/>
        </w:rPr>
        <w:t>(Sự</w:t>
      </w:r>
      <w:r>
        <w:rPr>
          <w:color w:val="231F20"/>
          <w:spacing w:val="-21"/>
        </w:rPr>
        <w:t> </w:t>
      </w:r>
      <w:r>
        <w:rPr>
          <w:color w:val="231F20"/>
        </w:rPr>
        <w:t>vận</w:t>
      </w:r>
      <w:r>
        <w:rPr>
          <w:color w:val="231F20"/>
          <w:spacing w:val="-22"/>
        </w:rPr>
        <w:t> </w:t>
      </w:r>
      <w:r>
        <w:rPr>
          <w:color w:val="231F20"/>
        </w:rPr>
        <w:t>tải </w:t>
      </w:r>
      <w:r>
        <w:rPr>
          <w:color w:val="231F20"/>
          <w:w w:val="105"/>
        </w:rPr>
        <w:t>của</w:t>
      </w:r>
      <w:r>
        <w:rPr>
          <w:color w:val="231F20"/>
          <w:spacing w:val="-23"/>
          <w:w w:val="105"/>
        </w:rPr>
        <w:t> </w:t>
      </w:r>
      <w:r>
        <w:rPr>
          <w:color w:val="231F20"/>
          <w:w w:val="105"/>
        </w:rPr>
        <w:t>đại</w:t>
      </w:r>
      <w:r>
        <w:rPr>
          <w:color w:val="231F20"/>
          <w:spacing w:val="-22"/>
          <w:w w:val="105"/>
        </w:rPr>
        <w:t> </w:t>
      </w:r>
      <w:r>
        <w:rPr>
          <w:color w:val="231F20"/>
          <w:w w:val="105"/>
        </w:rPr>
        <w:t>nhân,</w:t>
      </w:r>
      <w:r>
        <w:rPr>
          <w:color w:val="231F20"/>
          <w:spacing w:val="-22"/>
          <w:w w:val="105"/>
        </w:rPr>
        <w:t> </w:t>
      </w:r>
      <w:r>
        <w:rPr>
          <w:color w:val="231F20"/>
          <w:w w:val="105"/>
        </w:rPr>
        <w:t>hay</w:t>
      </w:r>
      <w:r>
        <w:rPr>
          <w:color w:val="231F20"/>
          <w:spacing w:val="-23"/>
          <w:w w:val="105"/>
        </w:rPr>
        <w:t> </w:t>
      </w:r>
      <w:r>
        <w:rPr>
          <w:color w:val="231F20"/>
          <w:w w:val="105"/>
        </w:rPr>
        <w:t>nói</w:t>
      </w:r>
      <w:r>
        <w:rPr>
          <w:color w:val="231F20"/>
          <w:spacing w:val="-22"/>
          <w:w w:val="105"/>
        </w:rPr>
        <w:t> </w:t>
      </w:r>
      <w:r>
        <w:rPr>
          <w:color w:val="231F20"/>
          <w:w w:val="105"/>
        </w:rPr>
        <w:t>sự</w:t>
      </w:r>
      <w:r>
        <w:rPr>
          <w:color w:val="231F20"/>
          <w:spacing w:val="-22"/>
          <w:w w:val="105"/>
        </w:rPr>
        <w:t> </w:t>
      </w:r>
      <w:r>
        <w:rPr>
          <w:color w:val="231F20"/>
          <w:w w:val="105"/>
        </w:rPr>
        <w:t>vận</w:t>
      </w:r>
      <w:r>
        <w:rPr>
          <w:color w:val="231F20"/>
          <w:spacing w:val="-23"/>
          <w:w w:val="105"/>
        </w:rPr>
        <w:t> </w:t>
      </w:r>
      <w:r>
        <w:rPr>
          <w:color w:val="231F20"/>
          <w:w w:val="105"/>
        </w:rPr>
        <w:t>tải</w:t>
      </w:r>
      <w:r>
        <w:rPr>
          <w:color w:val="231F20"/>
          <w:spacing w:val="-22"/>
          <w:w w:val="105"/>
        </w:rPr>
        <w:t> </w:t>
      </w:r>
      <w:r>
        <w:rPr>
          <w:color w:val="231F20"/>
          <w:w w:val="105"/>
        </w:rPr>
        <w:t>lớn).</w:t>
      </w:r>
      <w:r>
        <w:rPr>
          <w:color w:val="231F20"/>
          <w:spacing w:val="-22"/>
          <w:w w:val="105"/>
        </w:rPr>
        <w:t> </w:t>
      </w:r>
      <w:r>
        <w:rPr>
          <w:color w:val="231F20"/>
          <w:w w:val="105"/>
        </w:rPr>
        <w:t>Đó</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thừa.</w:t>
      </w:r>
      <w:r>
        <w:rPr>
          <w:color w:val="231F20"/>
          <w:spacing w:val="-22"/>
          <w:w w:val="105"/>
        </w:rPr>
        <w:t> </w:t>
      </w:r>
      <w:r>
        <w:rPr>
          <w:color w:val="231F20"/>
          <w:w w:val="105"/>
        </w:rPr>
        <w:t>Đây là giải thích ý nghĩa của 2 từ này.</w:t>
      </w:r>
      <w:r>
        <w:rPr>
          <w:color w:val="231F20"/>
          <w:spacing w:val="-1"/>
          <w:w w:val="105"/>
        </w:rPr>
        <w:t> </w:t>
      </w:r>
      <w:r>
        <w:rPr>
          <w:i/>
          <w:color w:val="231F20"/>
          <w:w w:val="105"/>
        </w:rPr>
        <w:t>“Đại giả sở thừa” </w:t>
      </w:r>
      <w:r>
        <w:rPr>
          <w:color w:val="231F20"/>
          <w:w w:val="105"/>
        </w:rPr>
        <w:t>không phải người phổ thông, mà người có đạo đức, có đức hạnh. Chư Phật, Bồ tát là đại nhân, các Ngài thường chuyên chở, hoặc là </w:t>
      </w:r>
      <w:r>
        <w:rPr>
          <w:i/>
          <w:color w:val="231F20"/>
          <w:w w:val="105"/>
        </w:rPr>
        <w:t>“Sở thừa giả đại”, </w:t>
      </w:r>
      <w:r>
        <w:rPr>
          <w:color w:val="231F20"/>
          <w:w w:val="105"/>
        </w:rPr>
        <w:t>như hiện nay một số người học Phật. Chúng ta cũng học kinh giáo Đại thừa, nên chúng ta càng phải chuyên chở rất lớn. Đây gọi là Đại thừa.</w:t>
      </w:r>
    </w:p>
    <w:p>
      <w:pPr>
        <w:pStyle w:val="BodyText"/>
        <w:spacing w:line="307" w:lineRule="auto" w:before="153"/>
        <w:ind w:left="387" w:right="121" w:firstLine="453"/>
      </w:pPr>
      <w:r>
        <w:rPr>
          <w:i/>
          <w:color w:val="231F20"/>
          <w:w w:val="105"/>
        </w:rPr>
        <w:t>“Biệt ư Thanh văn Duyên giác cẩn cầu tự giác chi Tiểu thừa” </w:t>
      </w:r>
      <w:r>
        <w:rPr>
          <w:color w:val="231F20"/>
          <w:w w:val="105"/>
        </w:rPr>
        <w:t>(Khác với Thanh Văn, Duyên Giác là Tiểu thừa chỉ chuyên</w:t>
      </w:r>
      <w:r>
        <w:rPr>
          <w:color w:val="231F20"/>
          <w:spacing w:val="-9"/>
          <w:w w:val="105"/>
        </w:rPr>
        <w:t> </w:t>
      </w:r>
      <w:r>
        <w:rPr>
          <w:color w:val="231F20"/>
          <w:w w:val="105"/>
        </w:rPr>
        <w:t>cầu</w:t>
      </w:r>
      <w:r>
        <w:rPr>
          <w:color w:val="231F20"/>
          <w:spacing w:val="-9"/>
          <w:w w:val="105"/>
        </w:rPr>
        <w:t> </w:t>
      </w:r>
      <w:r>
        <w:rPr>
          <w:color w:val="231F20"/>
          <w:w w:val="105"/>
        </w:rPr>
        <w:t>tự</w:t>
      </w:r>
      <w:r>
        <w:rPr>
          <w:color w:val="231F20"/>
          <w:spacing w:val="-9"/>
          <w:w w:val="105"/>
        </w:rPr>
        <w:t> </w:t>
      </w:r>
      <w:r>
        <w:rPr>
          <w:color w:val="231F20"/>
          <w:w w:val="105"/>
        </w:rPr>
        <w:t>mình</w:t>
      </w:r>
      <w:r>
        <w:rPr>
          <w:color w:val="231F20"/>
          <w:spacing w:val="-9"/>
          <w:w w:val="105"/>
        </w:rPr>
        <w:t> </w:t>
      </w:r>
      <w:r>
        <w:rPr>
          <w:color w:val="231F20"/>
          <w:w w:val="105"/>
        </w:rPr>
        <w:t>giác</w:t>
      </w:r>
      <w:r>
        <w:rPr>
          <w:color w:val="231F20"/>
          <w:spacing w:val="-9"/>
          <w:w w:val="105"/>
        </w:rPr>
        <w:t> </w:t>
      </w:r>
      <w:r>
        <w:rPr>
          <w:color w:val="231F20"/>
          <w:w w:val="105"/>
        </w:rPr>
        <w:t>ngộ).</w:t>
      </w:r>
      <w:r>
        <w:rPr>
          <w:color w:val="231F20"/>
          <w:spacing w:val="-9"/>
          <w:w w:val="105"/>
        </w:rPr>
        <w:t> </w:t>
      </w:r>
      <w:r>
        <w:rPr>
          <w:color w:val="231F20"/>
          <w:w w:val="105"/>
        </w:rPr>
        <w:t>Sai</w:t>
      </w:r>
      <w:r>
        <w:rPr>
          <w:color w:val="231F20"/>
          <w:spacing w:val="-9"/>
          <w:w w:val="105"/>
        </w:rPr>
        <w:t> </w:t>
      </w:r>
      <w:r>
        <w:rPr>
          <w:color w:val="231F20"/>
          <w:w w:val="105"/>
        </w:rPr>
        <w:t>biệt</w:t>
      </w:r>
      <w:r>
        <w:rPr>
          <w:color w:val="231F20"/>
          <w:spacing w:val="-9"/>
          <w:w w:val="105"/>
        </w:rPr>
        <w:t> </w:t>
      </w:r>
      <w:r>
        <w:rPr>
          <w:color w:val="231F20"/>
          <w:w w:val="105"/>
        </w:rPr>
        <w:t>là</w:t>
      </w:r>
      <w:r>
        <w:rPr>
          <w:color w:val="231F20"/>
          <w:spacing w:val="-9"/>
          <w:w w:val="105"/>
        </w:rPr>
        <w:t> </w:t>
      </w:r>
      <w:r>
        <w:rPr>
          <w:color w:val="231F20"/>
          <w:w w:val="105"/>
        </w:rPr>
        <w:t>ở</w:t>
      </w:r>
      <w:r>
        <w:rPr>
          <w:color w:val="231F20"/>
          <w:spacing w:val="-9"/>
          <w:w w:val="105"/>
        </w:rPr>
        <w:t> </w:t>
      </w:r>
      <w:r>
        <w:rPr>
          <w:color w:val="231F20"/>
          <w:w w:val="105"/>
        </w:rPr>
        <w:t>chỗ</w:t>
      </w:r>
      <w:r>
        <w:rPr>
          <w:color w:val="231F20"/>
          <w:spacing w:val="-9"/>
          <w:w w:val="105"/>
        </w:rPr>
        <w:t> </w:t>
      </w:r>
      <w:r>
        <w:rPr>
          <w:color w:val="231F20"/>
          <w:w w:val="105"/>
        </w:rPr>
        <w:t>này.</w:t>
      </w:r>
      <w:r>
        <w:rPr>
          <w:color w:val="231F20"/>
          <w:spacing w:val="-9"/>
          <w:w w:val="105"/>
        </w:rPr>
        <w:t> </w:t>
      </w:r>
      <w:r>
        <w:rPr>
          <w:color w:val="231F20"/>
          <w:w w:val="105"/>
        </w:rPr>
        <w:t>Đối</w:t>
      </w:r>
      <w:r>
        <w:rPr>
          <w:color w:val="231F20"/>
          <w:spacing w:val="-9"/>
          <w:w w:val="105"/>
        </w:rPr>
        <w:t> </w:t>
      </w:r>
      <w:r>
        <w:rPr>
          <w:color w:val="231F20"/>
          <w:w w:val="105"/>
        </w:rPr>
        <w:t>lập với Đại thừa là Tiểu thừa. Người Tiểu thừa chỉ cầu tự giác, Đại thừa không như vậy, không những cầu tự giác mà còn phải</w:t>
      </w:r>
      <w:r>
        <w:rPr>
          <w:color w:val="231F20"/>
          <w:spacing w:val="5"/>
          <w:w w:val="105"/>
        </w:rPr>
        <w:t> </w:t>
      </w:r>
      <w:r>
        <w:rPr>
          <w:color w:val="231F20"/>
          <w:w w:val="105"/>
        </w:rPr>
        <w:t>giác</w:t>
      </w:r>
      <w:r>
        <w:rPr>
          <w:color w:val="231F20"/>
          <w:spacing w:val="5"/>
          <w:w w:val="105"/>
        </w:rPr>
        <w:t> </w:t>
      </w:r>
      <w:r>
        <w:rPr>
          <w:color w:val="231F20"/>
          <w:w w:val="105"/>
        </w:rPr>
        <w:t>tha.</w:t>
      </w:r>
      <w:r>
        <w:rPr>
          <w:color w:val="231F20"/>
          <w:spacing w:val="5"/>
          <w:w w:val="105"/>
        </w:rPr>
        <w:t> </w:t>
      </w:r>
      <w:r>
        <w:rPr>
          <w:color w:val="231F20"/>
          <w:w w:val="105"/>
        </w:rPr>
        <w:t>Giúp</w:t>
      </w:r>
      <w:r>
        <w:rPr>
          <w:color w:val="231F20"/>
          <w:spacing w:val="5"/>
          <w:w w:val="105"/>
        </w:rPr>
        <w:t> </w:t>
      </w:r>
      <w:r>
        <w:rPr>
          <w:color w:val="231F20"/>
          <w:w w:val="105"/>
        </w:rPr>
        <w:t>đỡ</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đi</w:t>
      </w:r>
      <w:r>
        <w:rPr>
          <w:color w:val="231F20"/>
          <w:spacing w:val="6"/>
          <w:w w:val="105"/>
        </w:rPr>
        <w:t> </w:t>
      </w:r>
      <w:r>
        <w:rPr>
          <w:color w:val="231F20"/>
          <w:w w:val="105"/>
        </w:rPr>
        <w:t>đến</w:t>
      </w:r>
      <w:r>
        <w:rPr>
          <w:color w:val="231F20"/>
          <w:spacing w:val="5"/>
          <w:w w:val="105"/>
        </w:rPr>
        <w:t> </w:t>
      </w:r>
      <w:r>
        <w:rPr>
          <w:color w:val="231F20"/>
          <w:w w:val="105"/>
        </w:rPr>
        <w:t>giác</w:t>
      </w:r>
      <w:r>
        <w:rPr>
          <w:color w:val="231F20"/>
          <w:spacing w:val="5"/>
          <w:w w:val="105"/>
        </w:rPr>
        <w:t> </w:t>
      </w:r>
      <w:r>
        <w:rPr>
          <w:color w:val="231F20"/>
          <w:spacing w:val="-4"/>
          <w:w w:val="105"/>
        </w:rPr>
        <w:t>ngộ.</w:t>
      </w:r>
    </w:p>
    <w:p>
      <w:pPr>
        <w:spacing w:after="0" w:line="307" w:lineRule="auto"/>
        <w:sectPr>
          <w:headerReference w:type="default" r:id="rId113"/>
          <w:headerReference w:type="even" r:id="rId114"/>
          <w:footerReference w:type="default" r:id="rId115"/>
          <w:footerReference w:type="even" r:id="rId116"/>
          <w:pgSz w:w="11400" w:h="15370"/>
          <w:pgMar w:header="977" w:footer="937" w:top="1160" w:bottom="1120" w:left="1200" w:right="1180"/>
          <w:pgNumType w:start="193"/>
        </w:sectPr>
      </w:pPr>
    </w:p>
    <w:p>
      <w:pPr>
        <w:pStyle w:val="BodyText"/>
        <w:spacing w:before="6"/>
        <w:jc w:val="left"/>
        <w:rPr>
          <w:sz w:val="22"/>
        </w:rPr>
      </w:pPr>
    </w:p>
    <w:p>
      <w:pPr>
        <w:pStyle w:val="BodyText"/>
        <w:spacing w:line="307" w:lineRule="auto" w:before="106"/>
        <w:ind w:left="103" w:right="408"/>
      </w:pPr>
      <w:r>
        <w:rPr>
          <w:color w:val="231F20"/>
          <w:w w:val="105"/>
        </w:rPr>
        <w:t>Tâm</w:t>
      </w:r>
      <w:r>
        <w:rPr>
          <w:color w:val="231F20"/>
          <w:spacing w:val="-19"/>
          <w:w w:val="105"/>
        </w:rPr>
        <w:t> </w:t>
      </w:r>
      <w:r>
        <w:rPr>
          <w:color w:val="231F20"/>
          <w:w w:val="105"/>
        </w:rPr>
        <w:t>lượng</w:t>
      </w:r>
      <w:r>
        <w:rPr>
          <w:color w:val="231F20"/>
          <w:spacing w:val="-19"/>
          <w:w w:val="105"/>
        </w:rPr>
        <w:t> </w:t>
      </w:r>
      <w:r>
        <w:rPr>
          <w:color w:val="231F20"/>
          <w:w w:val="105"/>
        </w:rPr>
        <w:t>họ</w:t>
      </w:r>
      <w:r>
        <w:rPr>
          <w:color w:val="231F20"/>
          <w:spacing w:val="-19"/>
          <w:w w:val="105"/>
        </w:rPr>
        <w:t> </w:t>
      </w:r>
      <w:r>
        <w:rPr>
          <w:color w:val="231F20"/>
          <w:w w:val="105"/>
        </w:rPr>
        <w:t>rộng</w:t>
      </w:r>
      <w:r>
        <w:rPr>
          <w:color w:val="231F20"/>
          <w:spacing w:val="-19"/>
          <w:w w:val="105"/>
        </w:rPr>
        <w:t> </w:t>
      </w:r>
      <w:r>
        <w:rPr>
          <w:color w:val="231F20"/>
          <w:w w:val="105"/>
        </w:rPr>
        <w:t>lớn,</w:t>
      </w:r>
      <w:r>
        <w:rPr>
          <w:color w:val="231F20"/>
          <w:spacing w:val="-19"/>
          <w:w w:val="105"/>
        </w:rPr>
        <w:t> </w:t>
      </w:r>
      <w:r>
        <w:rPr>
          <w:color w:val="231F20"/>
          <w:w w:val="105"/>
        </w:rPr>
        <w:t>những</w:t>
      </w:r>
      <w:r>
        <w:rPr>
          <w:color w:val="231F20"/>
          <w:spacing w:val="-19"/>
          <w:w w:val="105"/>
        </w:rPr>
        <w:t> </w:t>
      </w:r>
      <w:r>
        <w:rPr>
          <w:color w:val="231F20"/>
          <w:w w:val="105"/>
        </w:rPr>
        <w:t>gì</w:t>
      </w:r>
      <w:r>
        <w:rPr>
          <w:color w:val="231F20"/>
          <w:spacing w:val="-19"/>
          <w:w w:val="105"/>
        </w:rPr>
        <w:t> </w:t>
      </w:r>
      <w:r>
        <w:rPr>
          <w:color w:val="231F20"/>
          <w:w w:val="105"/>
        </w:rPr>
        <w:t>họ</w:t>
      </w:r>
      <w:r>
        <w:rPr>
          <w:color w:val="231F20"/>
          <w:spacing w:val="-19"/>
          <w:w w:val="105"/>
        </w:rPr>
        <w:t> </w:t>
      </w:r>
      <w:r>
        <w:rPr>
          <w:color w:val="231F20"/>
          <w:w w:val="105"/>
        </w:rPr>
        <w:t>làm</w:t>
      </w:r>
      <w:r>
        <w:rPr>
          <w:color w:val="231F20"/>
          <w:spacing w:val="-19"/>
          <w:w w:val="105"/>
        </w:rPr>
        <w:t> </w:t>
      </w:r>
      <w:r>
        <w:rPr>
          <w:color w:val="231F20"/>
          <w:w w:val="105"/>
        </w:rPr>
        <w:t>cũng</w:t>
      </w:r>
      <w:r>
        <w:rPr>
          <w:color w:val="231F20"/>
          <w:spacing w:val="-19"/>
          <w:w w:val="105"/>
        </w:rPr>
        <w:t> </w:t>
      </w:r>
      <w:r>
        <w:rPr>
          <w:color w:val="231F20"/>
          <w:w w:val="105"/>
        </w:rPr>
        <w:t>lớn,</w:t>
      </w:r>
      <w:r>
        <w:rPr>
          <w:color w:val="231F20"/>
          <w:spacing w:val="-19"/>
          <w:w w:val="105"/>
        </w:rPr>
        <w:t> </w:t>
      </w:r>
      <w:r>
        <w:rPr>
          <w:color w:val="231F20"/>
          <w:w w:val="105"/>
        </w:rPr>
        <w:t>nên</w:t>
      </w:r>
      <w:r>
        <w:rPr>
          <w:color w:val="231F20"/>
          <w:spacing w:val="-19"/>
          <w:w w:val="105"/>
        </w:rPr>
        <w:t> </w:t>
      </w:r>
      <w:r>
        <w:rPr>
          <w:color w:val="231F20"/>
          <w:w w:val="105"/>
        </w:rPr>
        <w:t>được xưng là Đại thừa.</w:t>
      </w:r>
    </w:p>
    <w:p>
      <w:pPr>
        <w:pStyle w:val="BodyText"/>
        <w:spacing w:line="307" w:lineRule="auto" w:before="141"/>
        <w:ind w:left="103" w:right="404" w:firstLine="453"/>
      </w:pPr>
      <w:r>
        <w:rPr>
          <w:color w:val="231F20"/>
          <w:w w:val="110"/>
        </w:rPr>
        <w:t>Chúng</w:t>
      </w:r>
      <w:r>
        <w:rPr>
          <w:color w:val="231F20"/>
          <w:spacing w:val="-9"/>
          <w:w w:val="110"/>
        </w:rPr>
        <w:t> </w:t>
      </w:r>
      <w:r>
        <w:rPr>
          <w:color w:val="231F20"/>
          <w:w w:val="110"/>
        </w:rPr>
        <w:t>ta</w:t>
      </w:r>
      <w:r>
        <w:rPr>
          <w:color w:val="231F20"/>
          <w:spacing w:val="-10"/>
          <w:w w:val="110"/>
        </w:rPr>
        <w:t> </w:t>
      </w:r>
      <w:r>
        <w:rPr>
          <w:color w:val="231F20"/>
          <w:w w:val="110"/>
        </w:rPr>
        <w:t>theo</w:t>
      </w:r>
      <w:r>
        <w:rPr>
          <w:color w:val="231F20"/>
          <w:spacing w:val="-10"/>
          <w:w w:val="110"/>
        </w:rPr>
        <w:t> </w:t>
      </w:r>
      <w:r>
        <w:rPr>
          <w:color w:val="231F20"/>
          <w:w w:val="110"/>
        </w:rPr>
        <w:t>học</w:t>
      </w:r>
      <w:r>
        <w:rPr>
          <w:color w:val="231F20"/>
          <w:spacing w:val="-10"/>
          <w:w w:val="110"/>
        </w:rPr>
        <w:t> </w:t>
      </w:r>
      <w:r>
        <w:rPr>
          <w:color w:val="231F20"/>
          <w:w w:val="110"/>
        </w:rPr>
        <w:t>kinh</w:t>
      </w:r>
      <w:r>
        <w:rPr>
          <w:color w:val="231F20"/>
          <w:spacing w:val="-10"/>
          <w:w w:val="110"/>
        </w:rPr>
        <w:t> </w:t>
      </w:r>
      <w:r>
        <w:rPr>
          <w:color w:val="231F20"/>
          <w:w w:val="110"/>
        </w:rPr>
        <w:t>điển</w:t>
      </w:r>
      <w:r>
        <w:rPr>
          <w:color w:val="231F20"/>
          <w:spacing w:val="-10"/>
          <w:w w:val="110"/>
        </w:rPr>
        <w:t> </w:t>
      </w:r>
      <w:r>
        <w:rPr>
          <w:color w:val="231F20"/>
          <w:w w:val="110"/>
        </w:rPr>
        <w:t>Phật</w:t>
      </w:r>
      <w:r>
        <w:rPr>
          <w:color w:val="231F20"/>
          <w:spacing w:val="-9"/>
          <w:w w:val="110"/>
        </w:rPr>
        <w:t> </w:t>
      </w:r>
      <w:r>
        <w:rPr>
          <w:color w:val="231F20"/>
          <w:w w:val="110"/>
        </w:rPr>
        <w:t>giáo</w:t>
      </w:r>
      <w:r>
        <w:rPr>
          <w:color w:val="231F20"/>
          <w:spacing w:val="-10"/>
          <w:w w:val="110"/>
        </w:rPr>
        <w:t> </w:t>
      </w:r>
      <w:r>
        <w:rPr>
          <w:color w:val="231F20"/>
          <w:w w:val="110"/>
        </w:rPr>
        <w:t>nhiều</w:t>
      </w:r>
      <w:r>
        <w:rPr>
          <w:color w:val="231F20"/>
          <w:spacing w:val="-10"/>
          <w:w w:val="110"/>
        </w:rPr>
        <w:t> </w:t>
      </w:r>
      <w:r>
        <w:rPr>
          <w:color w:val="231F20"/>
          <w:w w:val="110"/>
        </w:rPr>
        <w:t>năm,</w:t>
      </w:r>
      <w:r>
        <w:rPr>
          <w:color w:val="231F20"/>
          <w:spacing w:val="-9"/>
          <w:w w:val="110"/>
        </w:rPr>
        <w:t> </w:t>
      </w:r>
      <w:r>
        <w:rPr>
          <w:color w:val="231F20"/>
          <w:w w:val="110"/>
        </w:rPr>
        <w:t>nên </w:t>
      </w:r>
      <w:r>
        <w:rPr>
          <w:color w:val="231F20"/>
          <w:w w:val="105"/>
        </w:rPr>
        <w:t>đã thâm nhập thấu triệt. Năm 26 tuổi, tôi theo thầy Phương </w:t>
      </w:r>
      <w:r>
        <w:rPr>
          <w:color w:val="231F20"/>
          <w:w w:val="110"/>
        </w:rPr>
        <w:t>Đông</w:t>
      </w:r>
      <w:r>
        <w:rPr>
          <w:color w:val="231F20"/>
          <w:spacing w:val="-20"/>
          <w:w w:val="110"/>
        </w:rPr>
        <w:t> </w:t>
      </w:r>
      <w:r>
        <w:rPr>
          <w:color w:val="231F20"/>
          <w:w w:val="110"/>
        </w:rPr>
        <w:t>Mỹ</w:t>
      </w:r>
      <w:r>
        <w:rPr>
          <w:color w:val="231F20"/>
          <w:spacing w:val="-20"/>
          <w:w w:val="110"/>
        </w:rPr>
        <w:t> </w:t>
      </w:r>
      <w:r>
        <w:rPr>
          <w:color w:val="231F20"/>
          <w:w w:val="110"/>
        </w:rPr>
        <w:t>học</w:t>
      </w:r>
      <w:r>
        <w:rPr>
          <w:color w:val="231F20"/>
          <w:spacing w:val="-20"/>
          <w:w w:val="110"/>
        </w:rPr>
        <w:t> </w:t>
      </w:r>
      <w:r>
        <w:rPr>
          <w:color w:val="231F20"/>
          <w:w w:val="110"/>
        </w:rPr>
        <w:t>triết</w:t>
      </w:r>
      <w:r>
        <w:rPr>
          <w:color w:val="231F20"/>
          <w:spacing w:val="-20"/>
          <w:w w:val="110"/>
        </w:rPr>
        <w:t> </w:t>
      </w:r>
      <w:r>
        <w:rPr>
          <w:color w:val="231F20"/>
          <w:w w:val="110"/>
        </w:rPr>
        <w:t>học,</w:t>
      </w:r>
      <w:r>
        <w:rPr>
          <w:color w:val="231F20"/>
          <w:spacing w:val="-20"/>
          <w:w w:val="110"/>
        </w:rPr>
        <w:t> </w:t>
      </w:r>
      <w:r>
        <w:rPr>
          <w:color w:val="231F20"/>
          <w:w w:val="110"/>
        </w:rPr>
        <w:t>và</w:t>
      </w:r>
      <w:r>
        <w:rPr>
          <w:color w:val="231F20"/>
          <w:spacing w:val="-20"/>
          <w:w w:val="110"/>
        </w:rPr>
        <w:t> </w:t>
      </w:r>
      <w:r>
        <w:rPr>
          <w:color w:val="231F20"/>
          <w:w w:val="110"/>
        </w:rPr>
        <w:t>nhận</w:t>
      </w:r>
      <w:r>
        <w:rPr>
          <w:color w:val="231F20"/>
          <w:spacing w:val="-20"/>
          <w:w w:val="110"/>
        </w:rPr>
        <w:t> </w:t>
      </w:r>
      <w:r>
        <w:rPr>
          <w:color w:val="231F20"/>
          <w:w w:val="110"/>
        </w:rPr>
        <w:t>thức</w:t>
      </w:r>
      <w:r>
        <w:rPr>
          <w:color w:val="231F20"/>
          <w:spacing w:val="-20"/>
          <w:w w:val="110"/>
        </w:rPr>
        <w:t> </w:t>
      </w:r>
      <w:r>
        <w:rPr>
          <w:color w:val="231F20"/>
          <w:w w:val="110"/>
        </w:rPr>
        <w:t>về</w:t>
      </w:r>
      <w:r>
        <w:rPr>
          <w:color w:val="231F20"/>
          <w:spacing w:val="-20"/>
          <w:w w:val="110"/>
        </w:rPr>
        <w:t> </w:t>
      </w:r>
      <w:r>
        <w:rPr>
          <w:color w:val="231F20"/>
          <w:w w:val="110"/>
        </w:rPr>
        <w:t>Phật</w:t>
      </w:r>
      <w:r>
        <w:rPr>
          <w:color w:val="231F20"/>
          <w:spacing w:val="-20"/>
          <w:w w:val="110"/>
        </w:rPr>
        <w:t> </w:t>
      </w:r>
      <w:r>
        <w:rPr>
          <w:color w:val="231F20"/>
          <w:w w:val="110"/>
        </w:rPr>
        <w:t>giáo.</w:t>
      </w:r>
      <w:r>
        <w:rPr>
          <w:color w:val="231F20"/>
          <w:spacing w:val="-20"/>
          <w:w w:val="110"/>
        </w:rPr>
        <w:t> </w:t>
      </w:r>
      <w:r>
        <w:rPr>
          <w:color w:val="231F20"/>
          <w:w w:val="110"/>
        </w:rPr>
        <w:t>Những </w:t>
      </w:r>
      <w:r>
        <w:rPr>
          <w:color w:val="231F20"/>
          <w:spacing w:val="-2"/>
          <w:w w:val="110"/>
        </w:rPr>
        <w:t>gì</w:t>
      </w:r>
      <w:r>
        <w:rPr>
          <w:color w:val="231F20"/>
          <w:spacing w:val="-22"/>
          <w:w w:val="110"/>
        </w:rPr>
        <w:t> </w:t>
      </w:r>
      <w:r>
        <w:rPr>
          <w:color w:val="231F20"/>
          <w:spacing w:val="-2"/>
          <w:w w:val="110"/>
        </w:rPr>
        <w:t>tôi</w:t>
      </w:r>
      <w:r>
        <w:rPr>
          <w:color w:val="231F20"/>
          <w:spacing w:val="-21"/>
          <w:w w:val="110"/>
        </w:rPr>
        <w:t> </w:t>
      </w:r>
      <w:r>
        <w:rPr>
          <w:color w:val="231F20"/>
          <w:spacing w:val="-2"/>
          <w:w w:val="110"/>
        </w:rPr>
        <w:t>nhận</w:t>
      </w:r>
      <w:r>
        <w:rPr>
          <w:color w:val="231F20"/>
          <w:spacing w:val="-22"/>
          <w:w w:val="110"/>
        </w:rPr>
        <w:t> </w:t>
      </w:r>
      <w:r>
        <w:rPr>
          <w:color w:val="231F20"/>
          <w:spacing w:val="-2"/>
          <w:w w:val="110"/>
        </w:rPr>
        <w:t>biết</w:t>
      </w:r>
      <w:r>
        <w:rPr>
          <w:color w:val="231F20"/>
          <w:spacing w:val="-21"/>
          <w:w w:val="110"/>
        </w:rPr>
        <w:t> </w:t>
      </w:r>
      <w:r>
        <w:rPr>
          <w:color w:val="231F20"/>
          <w:spacing w:val="-2"/>
          <w:w w:val="110"/>
        </w:rPr>
        <w:t>về</w:t>
      </w:r>
      <w:r>
        <w:rPr>
          <w:color w:val="231F20"/>
          <w:spacing w:val="-21"/>
          <w:w w:val="110"/>
        </w:rPr>
        <w:t> </w:t>
      </w:r>
      <w:r>
        <w:rPr>
          <w:color w:val="231F20"/>
          <w:spacing w:val="-2"/>
          <w:w w:val="110"/>
        </w:rPr>
        <w:t>Phật</w:t>
      </w:r>
      <w:r>
        <w:rPr>
          <w:color w:val="231F20"/>
          <w:spacing w:val="-22"/>
          <w:w w:val="110"/>
        </w:rPr>
        <w:t> </w:t>
      </w:r>
      <w:r>
        <w:rPr>
          <w:color w:val="231F20"/>
          <w:spacing w:val="-2"/>
          <w:w w:val="110"/>
        </w:rPr>
        <w:t>giáo</w:t>
      </w:r>
      <w:r>
        <w:rPr>
          <w:color w:val="231F20"/>
          <w:spacing w:val="-21"/>
          <w:w w:val="110"/>
        </w:rPr>
        <w:t> </w:t>
      </w:r>
      <w:r>
        <w:rPr>
          <w:color w:val="231F20"/>
          <w:spacing w:val="-2"/>
          <w:w w:val="110"/>
        </w:rPr>
        <w:t>không</w:t>
      </w:r>
      <w:r>
        <w:rPr>
          <w:color w:val="231F20"/>
          <w:spacing w:val="-21"/>
          <w:w w:val="110"/>
        </w:rPr>
        <w:t> </w:t>
      </w:r>
      <w:r>
        <w:rPr>
          <w:color w:val="231F20"/>
          <w:spacing w:val="-2"/>
          <w:w w:val="110"/>
        </w:rPr>
        <w:t>giống</w:t>
      </w:r>
      <w:r>
        <w:rPr>
          <w:color w:val="231F20"/>
          <w:spacing w:val="-22"/>
          <w:w w:val="110"/>
        </w:rPr>
        <w:t> </w:t>
      </w:r>
      <w:r>
        <w:rPr>
          <w:color w:val="231F20"/>
          <w:spacing w:val="-2"/>
          <w:w w:val="110"/>
        </w:rPr>
        <w:t>với</w:t>
      </w:r>
      <w:r>
        <w:rPr>
          <w:color w:val="231F20"/>
          <w:spacing w:val="-21"/>
          <w:w w:val="110"/>
        </w:rPr>
        <w:t> </w:t>
      </w:r>
      <w:r>
        <w:rPr>
          <w:color w:val="231F20"/>
          <w:spacing w:val="-2"/>
          <w:w w:val="110"/>
        </w:rPr>
        <w:t>một</w:t>
      </w:r>
      <w:r>
        <w:rPr>
          <w:color w:val="231F20"/>
          <w:spacing w:val="-22"/>
          <w:w w:val="110"/>
        </w:rPr>
        <w:t> </w:t>
      </w:r>
      <w:r>
        <w:rPr>
          <w:color w:val="231F20"/>
          <w:spacing w:val="-2"/>
          <w:w w:val="110"/>
        </w:rPr>
        <w:t>số</w:t>
      </w:r>
      <w:r>
        <w:rPr>
          <w:color w:val="231F20"/>
          <w:spacing w:val="-21"/>
          <w:w w:val="110"/>
        </w:rPr>
        <w:t> </w:t>
      </w:r>
      <w:r>
        <w:rPr>
          <w:color w:val="231F20"/>
          <w:spacing w:val="-2"/>
          <w:w w:val="110"/>
        </w:rPr>
        <w:t>người </w:t>
      </w:r>
      <w:r>
        <w:rPr>
          <w:color w:val="231F20"/>
          <w:w w:val="110"/>
        </w:rPr>
        <w:t>trong</w:t>
      </w:r>
      <w:r>
        <w:rPr>
          <w:color w:val="231F20"/>
          <w:spacing w:val="-6"/>
          <w:w w:val="110"/>
        </w:rPr>
        <w:t> </w:t>
      </w:r>
      <w:r>
        <w:rPr>
          <w:color w:val="231F20"/>
          <w:w w:val="110"/>
        </w:rPr>
        <w:t>xã</w:t>
      </w:r>
      <w:r>
        <w:rPr>
          <w:color w:val="231F20"/>
          <w:spacing w:val="-6"/>
          <w:w w:val="110"/>
        </w:rPr>
        <w:t> </w:t>
      </w:r>
      <w:r>
        <w:rPr>
          <w:color w:val="231F20"/>
          <w:w w:val="110"/>
        </w:rPr>
        <w:t>hội</w:t>
      </w:r>
      <w:r>
        <w:rPr>
          <w:color w:val="231F20"/>
          <w:spacing w:val="-6"/>
          <w:w w:val="110"/>
        </w:rPr>
        <w:t> </w:t>
      </w:r>
      <w:r>
        <w:rPr>
          <w:color w:val="231F20"/>
          <w:w w:val="110"/>
        </w:rPr>
        <w:t>hiện</w:t>
      </w:r>
      <w:r>
        <w:rPr>
          <w:color w:val="231F20"/>
          <w:spacing w:val="-6"/>
          <w:w w:val="110"/>
        </w:rPr>
        <w:t> </w:t>
      </w:r>
      <w:r>
        <w:rPr>
          <w:color w:val="231F20"/>
          <w:w w:val="110"/>
        </w:rPr>
        <w:t>nay.</w:t>
      </w:r>
      <w:r>
        <w:rPr>
          <w:color w:val="231F20"/>
          <w:spacing w:val="-6"/>
          <w:w w:val="110"/>
        </w:rPr>
        <w:t> </w:t>
      </w:r>
      <w:r>
        <w:rPr>
          <w:color w:val="231F20"/>
          <w:w w:val="110"/>
        </w:rPr>
        <w:t>Tôi</w:t>
      </w:r>
      <w:r>
        <w:rPr>
          <w:color w:val="231F20"/>
          <w:spacing w:val="-6"/>
          <w:w w:val="110"/>
        </w:rPr>
        <w:t> </w:t>
      </w:r>
      <w:r>
        <w:rPr>
          <w:color w:val="231F20"/>
          <w:w w:val="110"/>
        </w:rPr>
        <w:t>làm</w:t>
      </w:r>
      <w:r>
        <w:rPr>
          <w:color w:val="231F20"/>
          <w:spacing w:val="-6"/>
          <w:w w:val="110"/>
        </w:rPr>
        <w:t> </w:t>
      </w:r>
      <w:r>
        <w:rPr>
          <w:color w:val="231F20"/>
          <w:w w:val="110"/>
        </w:rPr>
        <w:t>quen</w:t>
      </w:r>
      <w:r>
        <w:rPr>
          <w:color w:val="231F20"/>
          <w:spacing w:val="-6"/>
          <w:w w:val="110"/>
        </w:rPr>
        <w:t> </w:t>
      </w:r>
      <w:r>
        <w:rPr>
          <w:color w:val="231F20"/>
          <w:w w:val="110"/>
        </w:rPr>
        <w:t>với</w:t>
      </w:r>
      <w:r>
        <w:rPr>
          <w:color w:val="231F20"/>
          <w:spacing w:val="-6"/>
          <w:w w:val="110"/>
        </w:rPr>
        <w:t> </w:t>
      </w:r>
      <w:r>
        <w:rPr>
          <w:color w:val="231F20"/>
          <w:w w:val="110"/>
        </w:rPr>
        <w:t>Phật</w:t>
      </w:r>
      <w:r>
        <w:rPr>
          <w:color w:val="231F20"/>
          <w:spacing w:val="-6"/>
          <w:w w:val="110"/>
        </w:rPr>
        <w:t> </w:t>
      </w:r>
      <w:r>
        <w:rPr>
          <w:color w:val="231F20"/>
          <w:w w:val="110"/>
        </w:rPr>
        <w:t>giáo</w:t>
      </w:r>
      <w:r>
        <w:rPr>
          <w:color w:val="231F20"/>
          <w:spacing w:val="-6"/>
          <w:w w:val="110"/>
        </w:rPr>
        <w:t> </w:t>
      </w:r>
      <w:r>
        <w:rPr>
          <w:color w:val="231F20"/>
          <w:w w:val="110"/>
        </w:rPr>
        <w:t>là</w:t>
      </w:r>
      <w:r>
        <w:rPr>
          <w:color w:val="231F20"/>
          <w:spacing w:val="-6"/>
          <w:w w:val="110"/>
        </w:rPr>
        <w:t> </w:t>
      </w:r>
      <w:r>
        <w:rPr>
          <w:color w:val="231F20"/>
          <w:w w:val="110"/>
        </w:rPr>
        <w:t>thầy </w:t>
      </w:r>
      <w:r>
        <w:rPr>
          <w:color w:val="231F20"/>
          <w:spacing w:val="-2"/>
          <w:w w:val="110"/>
        </w:rPr>
        <w:t>Phương</w:t>
      </w:r>
      <w:r>
        <w:rPr>
          <w:color w:val="231F20"/>
          <w:spacing w:val="-21"/>
          <w:w w:val="110"/>
        </w:rPr>
        <w:t> </w:t>
      </w:r>
      <w:r>
        <w:rPr>
          <w:color w:val="231F20"/>
          <w:spacing w:val="-2"/>
          <w:w w:val="110"/>
        </w:rPr>
        <w:t>giới</w:t>
      </w:r>
      <w:r>
        <w:rPr>
          <w:color w:val="231F20"/>
          <w:spacing w:val="-21"/>
          <w:w w:val="110"/>
        </w:rPr>
        <w:t> </w:t>
      </w:r>
      <w:r>
        <w:rPr>
          <w:color w:val="231F20"/>
          <w:spacing w:val="-2"/>
          <w:w w:val="110"/>
        </w:rPr>
        <w:t>thiệu</w:t>
      </w:r>
      <w:r>
        <w:rPr>
          <w:color w:val="231F20"/>
          <w:spacing w:val="-21"/>
          <w:w w:val="110"/>
        </w:rPr>
        <w:t> </w:t>
      </w:r>
      <w:r>
        <w:rPr>
          <w:color w:val="231F20"/>
          <w:spacing w:val="-2"/>
          <w:w w:val="110"/>
        </w:rPr>
        <w:t>cho</w:t>
      </w:r>
      <w:r>
        <w:rPr>
          <w:color w:val="231F20"/>
          <w:spacing w:val="-21"/>
          <w:w w:val="110"/>
        </w:rPr>
        <w:t> </w:t>
      </w:r>
      <w:r>
        <w:rPr>
          <w:color w:val="231F20"/>
          <w:spacing w:val="-2"/>
          <w:w w:val="110"/>
        </w:rPr>
        <w:t>tôi</w:t>
      </w:r>
      <w:r>
        <w:rPr>
          <w:color w:val="231F20"/>
          <w:spacing w:val="-21"/>
          <w:w w:val="110"/>
        </w:rPr>
        <w:t> </w:t>
      </w:r>
      <w:r>
        <w:rPr>
          <w:color w:val="231F20"/>
          <w:spacing w:val="-2"/>
          <w:w w:val="110"/>
        </w:rPr>
        <w:t>về</w:t>
      </w:r>
      <w:r>
        <w:rPr>
          <w:color w:val="231F20"/>
          <w:spacing w:val="-21"/>
          <w:w w:val="110"/>
        </w:rPr>
        <w:t> </w:t>
      </w:r>
      <w:r>
        <w:rPr>
          <w:color w:val="231F20"/>
          <w:spacing w:val="-2"/>
          <w:w w:val="110"/>
        </w:rPr>
        <w:t>triết</w:t>
      </w:r>
      <w:r>
        <w:rPr>
          <w:color w:val="231F20"/>
          <w:spacing w:val="-21"/>
          <w:w w:val="110"/>
        </w:rPr>
        <w:t> </w:t>
      </w:r>
      <w:r>
        <w:rPr>
          <w:color w:val="231F20"/>
          <w:spacing w:val="-2"/>
          <w:w w:val="110"/>
        </w:rPr>
        <w:t>học</w:t>
      </w:r>
      <w:r>
        <w:rPr>
          <w:color w:val="231F20"/>
          <w:spacing w:val="-21"/>
          <w:w w:val="110"/>
        </w:rPr>
        <w:t> </w:t>
      </w:r>
      <w:r>
        <w:rPr>
          <w:color w:val="231F20"/>
          <w:spacing w:val="-2"/>
          <w:w w:val="110"/>
        </w:rPr>
        <w:t>trong</w:t>
      </w:r>
      <w:r>
        <w:rPr>
          <w:color w:val="231F20"/>
          <w:spacing w:val="-21"/>
          <w:w w:val="110"/>
        </w:rPr>
        <w:t> </w:t>
      </w:r>
      <w:r>
        <w:rPr>
          <w:color w:val="231F20"/>
          <w:spacing w:val="-2"/>
          <w:w w:val="110"/>
        </w:rPr>
        <w:t>Phật</w:t>
      </w:r>
      <w:r>
        <w:rPr>
          <w:color w:val="231F20"/>
          <w:spacing w:val="-21"/>
          <w:w w:val="110"/>
        </w:rPr>
        <w:t> </w:t>
      </w:r>
      <w:r>
        <w:rPr>
          <w:color w:val="231F20"/>
          <w:spacing w:val="-2"/>
          <w:w w:val="110"/>
        </w:rPr>
        <w:t>giáo.</w:t>
      </w:r>
      <w:r>
        <w:rPr>
          <w:color w:val="231F20"/>
          <w:spacing w:val="-21"/>
          <w:w w:val="110"/>
        </w:rPr>
        <w:t> </w:t>
      </w:r>
      <w:r>
        <w:rPr>
          <w:color w:val="231F20"/>
          <w:spacing w:val="-2"/>
          <w:w w:val="110"/>
        </w:rPr>
        <w:t>Đức </w:t>
      </w:r>
      <w:r>
        <w:rPr>
          <w:color w:val="231F20"/>
          <w:w w:val="105"/>
        </w:rPr>
        <w:t>Phật Thích Ca Mâu Ni là một nhà đại triết học. Học Phật là hưởng</w:t>
      </w:r>
      <w:r>
        <w:rPr>
          <w:color w:val="231F20"/>
          <w:spacing w:val="-2"/>
          <w:w w:val="105"/>
        </w:rPr>
        <w:t> </w:t>
      </w:r>
      <w:r>
        <w:rPr>
          <w:color w:val="231F20"/>
          <w:w w:val="105"/>
        </w:rPr>
        <w:t>thụ</w:t>
      </w:r>
      <w:r>
        <w:rPr>
          <w:color w:val="231F20"/>
          <w:spacing w:val="-2"/>
          <w:w w:val="105"/>
        </w:rPr>
        <w:t> </w:t>
      </w:r>
      <w:r>
        <w:rPr>
          <w:color w:val="231F20"/>
          <w:w w:val="105"/>
        </w:rPr>
        <w:t>cao</w:t>
      </w:r>
      <w:r>
        <w:rPr>
          <w:color w:val="231F20"/>
          <w:spacing w:val="-2"/>
          <w:w w:val="105"/>
        </w:rPr>
        <w:t> </w:t>
      </w:r>
      <w:r>
        <w:rPr>
          <w:color w:val="231F20"/>
          <w:w w:val="105"/>
        </w:rPr>
        <w:t>nhất</w:t>
      </w:r>
      <w:r>
        <w:rPr>
          <w:color w:val="231F20"/>
          <w:spacing w:val="-2"/>
          <w:w w:val="105"/>
        </w:rPr>
        <w:t> </w:t>
      </w:r>
      <w:r>
        <w:rPr>
          <w:color w:val="231F20"/>
          <w:w w:val="105"/>
        </w:rPr>
        <w:t>của</w:t>
      </w:r>
      <w:r>
        <w:rPr>
          <w:color w:val="231F20"/>
          <w:spacing w:val="-2"/>
          <w:w w:val="105"/>
        </w:rPr>
        <w:t> </w:t>
      </w:r>
      <w:r>
        <w:rPr>
          <w:color w:val="231F20"/>
          <w:w w:val="105"/>
        </w:rPr>
        <w:t>đời</w:t>
      </w:r>
      <w:r>
        <w:rPr>
          <w:color w:val="231F20"/>
          <w:spacing w:val="-2"/>
          <w:w w:val="105"/>
        </w:rPr>
        <w:t> </w:t>
      </w:r>
      <w:r>
        <w:rPr>
          <w:color w:val="231F20"/>
          <w:w w:val="105"/>
        </w:rPr>
        <w:t>người.</w:t>
      </w:r>
      <w:r>
        <w:rPr>
          <w:color w:val="231F20"/>
          <w:spacing w:val="-2"/>
          <w:w w:val="105"/>
        </w:rPr>
        <w:t> </w:t>
      </w:r>
      <w:r>
        <w:rPr>
          <w:color w:val="231F20"/>
          <w:w w:val="105"/>
        </w:rPr>
        <w:t>Học</w:t>
      </w:r>
      <w:r>
        <w:rPr>
          <w:color w:val="231F20"/>
          <w:spacing w:val="-2"/>
          <w:w w:val="105"/>
        </w:rPr>
        <w:t> </w:t>
      </w:r>
      <w:r>
        <w:rPr>
          <w:color w:val="231F20"/>
          <w:w w:val="105"/>
        </w:rPr>
        <w:t>triết</w:t>
      </w:r>
      <w:r>
        <w:rPr>
          <w:color w:val="231F20"/>
          <w:spacing w:val="-2"/>
          <w:w w:val="105"/>
        </w:rPr>
        <w:t> </w:t>
      </w:r>
      <w:r>
        <w:rPr>
          <w:color w:val="231F20"/>
          <w:w w:val="105"/>
        </w:rPr>
        <w:t>học,</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2"/>
          <w:w w:val="105"/>
        </w:rPr>
        <w:t> </w:t>
      </w:r>
      <w:r>
        <w:rPr>
          <w:color w:val="231F20"/>
          <w:w w:val="105"/>
        </w:rPr>
        <w:t>Vì </w:t>
      </w:r>
      <w:r>
        <w:rPr>
          <w:color w:val="231F20"/>
          <w:spacing w:val="-2"/>
          <w:w w:val="110"/>
        </w:rPr>
        <w:t>hưởng</w:t>
      </w:r>
      <w:r>
        <w:rPr>
          <w:color w:val="231F20"/>
          <w:spacing w:val="-20"/>
          <w:w w:val="110"/>
        </w:rPr>
        <w:t> </w:t>
      </w:r>
      <w:r>
        <w:rPr>
          <w:color w:val="231F20"/>
          <w:spacing w:val="-2"/>
          <w:w w:val="110"/>
        </w:rPr>
        <w:t>thụ</w:t>
      </w:r>
      <w:r>
        <w:rPr>
          <w:color w:val="231F20"/>
          <w:spacing w:val="-20"/>
          <w:w w:val="110"/>
        </w:rPr>
        <w:t> </w:t>
      </w:r>
      <w:r>
        <w:rPr>
          <w:color w:val="231F20"/>
          <w:spacing w:val="-2"/>
          <w:w w:val="110"/>
        </w:rPr>
        <w:t>cao</w:t>
      </w:r>
      <w:r>
        <w:rPr>
          <w:color w:val="231F20"/>
          <w:spacing w:val="-20"/>
          <w:w w:val="110"/>
        </w:rPr>
        <w:t> </w:t>
      </w:r>
      <w:r>
        <w:rPr>
          <w:color w:val="231F20"/>
          <w:spacing w:val="-2"/>
          <w:w w:val="110"/>
        </w:rPr>
        <w:t>nhất.</w:t>
      </w:r>
      <w:r>
        <w:rPr>
          <w:color w:val="231F20"/>
          <w:spacing w:val="-20"/>
          <w:w w:val="110"/>
        </w:rPr>
        <w:t> </w:t>
      </w:r>
      <w:r>
        <w:rPr>
          <w:color w:val="231F20"/>
          <w:spacing w:val="-2"/>
          <w:w w:val="110"/>
        </w:rPr>
        <w:t>Nếu</w:t>
      </w:r>
      <w:r>
        <w:rPr>
          <w:color w:val="231F20"/>
          <w:spacing w:val="-20"/>
          <w:w w:val="110"/>
        </w:rPr>
        <w:t> </w:t>
      </w:r>
      <w:r>
        <w:rPr>
          <w:color w:val="231F20"/>
          <w:spacing w:val="-2"/>
          <w:w w:val="110"/>
        </w:rPr>
        <w:t>không</w:t>
      </w:r>
      <w:r>
        <w:rPr>
          <w:color w:val="231F20"/>
          <w:spacing w:val="-20"/>
          <w:w w:val="110"/>
        </w:rPr>
        <w:t> </w:t>
      </w:r>
      <w:r>
        <w:rPr>
          <w:color w:val="231F20"/>
          <w:spacing w:val="-2"/>
          <w:w w:val="110"/>
        </w:rPr>
        <w:t>vì</w:t>
      </w:r>
      <w:r>
        <w:rPr>
          <w:color w:val="231F20"/>
          <w:spacing w:val="-20"/>
          <w:w w:val="110"/>
        </w:rPr>
        <w:t> </w:t>
      </w:r>
      <w:r>
        <w:rPr>
          <w:color w:val="231F20"/>
          <w:spacing w:val="-2"/>
          <w:w w:val="110"/>
        </w:rPr>
        <w:t>việc</w:t>
      </w:r>
      <w:r>
        <w:rPr>
          <w:color w:val="231F20"/>
          <w:spacing w:val="-20"/>
          <w:w w:val="110"/>
        </w:rPr>
        <w:t> </w:t>
      </w:r>
      <w:r>
        <w:rPr>
          <w:color w:val="231F20"/>
          <w:spacing w:val="-2"/>
          <w:w w:val="110"/>
        </w:rPr>
        <w:t>này,</w:t>
      </w:r>
      <w:r>
        <w:rPr>
          <w:color w:val="231F20"/>
          <w:spacing w:val="-20"/>
          <w:w w:val="110"/>
        </w:rPr>
        <w:t> </w:t>
      </w:r>
      <w:r>
        <w:rPr>
          <w:color w:val="231F20"/>
          <w:spacing w:val="-2"/>
          <w:w w:val="110"/>
        </w:rPr>
        <w:t>thì</w:t>
      </w:r>
      <w:r>
        <w:rPr>
          <w:color w:val="231F20"/>
          <w:spacing w:val="-20"/>
          <w:w w:val="110"/>
        </w:rPr>
        <w:t> </w:t>
      </w:r>
      <w:r>
        <w:rPr>
          <w:color w:val="231F20"/>
          <w:spacing w:val="-2"/>
          <w:w w:val="110"/>
        </w:rPr>
        <w:t>học</w:t>
      </w:r>
      <w:r>
        <w:rPr>
          <w:color w:val="231F20"/>
          <w:spacing w:val="-20"/>
          <w:w w:val="110"/>
        </w:rPr>
        <w:t> </w:t>
      </w:r>
      <w:r>
        <w:rPr>
          <w:color w:val="231F20"/>
          <w:spacing w:val="-2"/>
          <w:w w:val="110"/>
        </w:rPr>
        <w:t>nó</w:t>
      </w:r>
      <w:r>
        <w:rPr>
          <w:color w:val="231F20"/>
          <w:spacing w:val="-20"/>
          <w:w w:val="110"/>
        </w:rPr>
        <w:t> </w:t>
      </w:r>
      <w:r>
        <w:rPr>
          <w:color w:val="231F20"/>
          <w:spacing w:val="-2"/>
          <w:w w:val="110"/>
        </w:rPr>
        <w:t>làm </w:t>
      </w:r>
      <w:r>
        <w:rPr>
          <w:color w:val="231F20"/>
          <w:w w:val="105"/>
        </w:rPr>
        <w:t>gì!</w:t>
      </w:r>
      <w:r>
        <w:rPr>
          <w:color w:val="231F20"/>
          <w:spacing w:val="-8"/>
          <w:w w:val="105"/>
        </w:rPr>
        <w:t> </w:t>
      </w:r>
      <w:r>
        <w:rPr>
          <w:color w:val="231F20"/>
          <w:w w:val="105"/>
        </w:rPr>
        <w:t>Có</w:t>
      </w:r>
      <w:r>
        <w:rPr>
          <w:color w:val="231F20"/>
          <w:spacing w:val="-8"/>
          <w:w w:val="105"/>
        </w:rPr>
        <w:t> </w:t>
      </w:r>
      <w:r>
        <w:rPr>
          <w:color w:val="231F20"/>
          <w:w w:val="105"/>
        </w:rPr>
        <w:t>phải</w:t>
      </w:r>
      <w:r>
        <w:rPr>
          <w:color w:val="231F20"/>
          <w:spacing w:val="-7"/>
          <w:w w:val="105"/>
        </w:rPr>
        <w:t> </w:t>
      </w:r>
      <w:r>
        <w:rPr>
          <w:color w:val="231F20"/>
          <w:w w:val="105"/>
        </w:rPr>
        <w:t>thật</w:t>
      </w:r>
      <w:r>
        <w:rPr>
          <w:color w:val="231F20"/>
          <w:spacing w:val="-8"/>
          <w:w w:val="105"/>
        </w:rPr>
        <w:t> </w:t>
      </w:r>
      <w:r>
        <w:rPr>
          <w:color w:val="231F20"/>
          <w:w w:val="105"/>
        </w:rPr>
        <w:t>vậy</w:t>
      </w:r>
      <w:r>
        <w:rPr>
          <w:color w:val="231F20"/>
          <w:spacing w:val="-8"/>
          <w:w w:val="105"/>
        </w:rPr>
        <w:t> </w:t>
      </w:r>
      <w:r>
        <w:rPr>
          <w:color w:val="231F20"/>
          <w:w w:val="105"/>
        </w:rPr>
        <w:t>chăng?</w:t>
      </w:r>
      <w:r>
        <w:rPr>
          <w:color w:val="231F20"/>
          <w:spacing w:val="-7"/>
          <w:w w:val="105"/>
        </w:rPr>
        <w:t> </w:t>
      </w:r>
      <w:r>
        <w:rPr>
          <w:color w:val="231F20"/>
          <w:w w:val="105"/>
        </w:rPr>
        <w:t>Thật</w:t>
      </w:r>
      <w:r>
        <w:rPr>
          <w:color w:val="231F20"/>
          <w:spacing w:val="-7"/>
          <w:w w:val="105"/>
        </w:rPr>
        <w:t> </w:t>
      </w:r>
      <w:r>
        <w:rPr>
          <w:color w:val="231F20"/>
          <w:w w:val="105"/>
        </w:rPr>
        <w:t>vậy.</w:t>
      </w:r>
      <w:r>
        <w:rPr>
          <w:color w:val="231F20"/>
          <w:spacing w:val="-8"/>
          <w:w w:val="105"/>
        </w:rPr>
        <w:t> </w:t>
      </w:r>
      <w:r>
        <w:rPr>
          <w:color w:val="231F20"/>
          <w:w w:val="105"/>
        </w:rPr>
        <w:t>Tôi</w:t>
      </w:r>
      <w:r>
        <w:rPr>
          <w:color w:val="231F20"/>
          <w:spacing w:val="-8"/>
          <w:w w:val="105"/>
        </w:rPr>
        <w:t> </w:t>
      </w:r>
      <w:r>
        <w:rPr>
          <w:color w:val="231F20"/>
          <w:w w:val="105"/>
        </w:rPr>
        <w:t>học</w:t>
      </w:r>
      <w:r>
        <w:rPr>
          <w:color w:val="231F20"/>
          <w:spacing w:val="-8"/>
          <w:w w:val="105"/>
        </w:rPr>
        <w:t> </w:t>
      </w:r>
      <w:r>
        <w:rPr>
          <w:color w:val="231F20"/>
          <w:w w:val="105"/>
        </w:rPr>
        <w:t>đến</w:t>
      </w:r>
      <w:r>
        <w:rPr>
          <w:color w:val="231F20"/>
          <w:spacing w:val="-8"/>
          <w:w w:val="105"/>
        </w:rPr>
        <w:t> </w:t>
      </w:r>
      <w:r>
        <w:rPr>
          <w:color w:val="231F20"/>
          <w:w w:val="105"/>
        </w:rPr>
        <w:t>nay</w:t>
      </w:r>
      <w:r>
        <w:rPr>
          <w:color w:val="231F20"/>
          <w:spacing w:val="-8"/>
          <w:w w:val="105"/>
        </w:rPr>
        <w:t> </w:t>
      </w:r>
      <w:r>
        <w:rPr>
          <w:color w:val="231F20"/>
          <w:w w:val="105"/>
        </w:rPr>
        <w:t>là</w:t>
      </w:r>
      <w:r>
        <w:rPr>
          <w:color w:val="231F20"/>
          <w:spacing w:val="-8"/>
          <w:w w:val="105"/>
        </w:rPr>
        <w:t> </w:t>
      </w:r>
      <w:r>
        <w:rPr>
          <w:color w:val="231F20"/>
          <w:w w:val="105"/>
        </w:rPr>
        <w:t>59 năm,</w:t>
      </w:r>
      <w:r>
        <w:rPr>
          <w:color w:val="231F20"/>
          <w:spacing w:val="-2"/>
          <w:w w:val="105"/>
        </w:rPr>
        <w:t> </w:t>
      </w:r>
      <w:r>
        <w:rPr>
          <w:color w:val="231F20"/>
          <w:w w:val="105"/>
        </w:rPr>
        <w:t>sang</w:t>
      </w:r>
      <w:r>
        <w:rPr>
          <w:color w:val="231F20"/>
          <w:spacing w:val="-2"/>
          <w:w w:val="105"/>
        </w:rPr>
        <w:t> </w:t>
      </w:r>
      <w:r>
        <w:rPr>
          <w:color w:val="231F20"/>
          <w:w w:val="105"/>
        </w:rPr>
        <w:t>năm</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giáp.</w:t>
      </w:r>
      <w:r>
        <w:rPr>
          <w:color w:val="231F20"/>
          <w:spacing w:val="-3"/>
          <w:w w:val="105"/>
        </w:rPr>
        <w:t> </w:t>
      </w:r>
      <w:r>
        <w:rPr>
          <w:color w:val="231F20"/>
          <w:w w:val="105"/>
        </w:rPr>
        <w:t>Tôi</w:t>
      </w:r>
      <w:r>
        <w:rPr>
          <w:color w:val="231F20"/>
          <w:spacing w:val="-3"/>
          <w:w w:val="105"/>
        </w:rPr>
        <w:t> </w:t>
      </w:r>
      <w:r>
        <w:rPr>
          <w:color w:val="231F20"/>
          <w:w w:val="105"/>
        </w:rPr>
        <w:t>chứng</w:t>
      </w:r>
      <w:r>
        <w:rPr>
          <w:color w:val="231F20"/>
          <w:spacing w:val="-3"/>
          <w:w w:val="105"/>
        </w:rPr>
        <w:t> </w:t>
      </w:r>
      <w:r>
        <w:rPr>
          <w:color w:val="231F20"/>
          <w:w w:val="105"/>
        </w:rPr>
        <w:t>minh</w:t>
      </w:r>
      <w:r>
        <w:rPr>
          <w:color w:val="231F20"/>
          <w:spacing w:val="-3"/>
          <w:w w:val="105"/>
        </w:rPr>
        <w:t> </w:t>
      </w:r>
      <w:r>
        <w:rPr>
          <w:color w:val="231F20"/>
          <w:w w:val="105"/>
        </w:rPr>
        <w:t>cho</w:t>
      </w:r>
      <w:r>
        <w:rPr>
          <w:color w:val="231F20"/>
          <w:spacing w:val="-3"/>
          <w:w w:val="105"/>
        </w:rPr>
        <w:t> </w:t>
      </w:r>
      <w:r>
        <w:rPr>
          <w:color w:val="231F20"/>
          <w:w w:val="105"/>
        </w:rPr>
        <w:t>mọi</w:t>
      </w:r>
      <w:r>
        <w:rPr>
          <w:color w:val="231F20"/>
          <w:spacing w:val="-3"/>
          <w:w w:val="105"/>
        </w:rPr>
        <w:t> </w:t>
      </w:r>
      <w:r>
        <w:rPr>
          <w:color w:val="231F20"/>
          <w:w w:val="105"/>
        </w:rPr>
        <w:t>người </w:t>
      </w:r>
      <w:r>
        <w:rPr>
          <w:color w:val="231F20"/>
          <w:w w:val="110"/>
        </w:rPr>
        <w:t>thấy</w:t>
      </w:r>
      <w:r>
        <w:rPr>
          <w:color w:val="231F20"/>
          <w:spacing w:val="-10"/>
          <w:w w:val="110"/>
        </w:rPr>
        <w:t> </w:t>
      </w:r>
      <w:r>
        <w:rPr>
          <w:color w:val="231F20"/>
          <w:w w:val="110"/>
        </w:rPr>
        <w:t>thật</w:t>
      </w:r>
      <w:r>
        <w:rPr>
          <w:color w:val="231F20"/>
          <w:spacing w:val="-10"/>
          <w:w w:val="110"/>
        </w:rPr>
        <w:t> </w:t>
      </w:r>
      <w:r>
        <w:rPr>
          <w:color w:val="231F20"/>
          <w:w w:val="110"/>
        </w:rPr>
        <w:t>sự</w:t>
      </w:r>
      <w:r>
        <w:rPr>
          <w:color w:val="231F20"/>
          <w:spacing w:val="-9"/>
          <w:w w:val="110"/>
        </w:rPr>
        <w:t> </w:t>
      </w:r>
      <w:r>
        <w:rPr>
          <w:color w:val="231F20"/>
          <w:w w:val="110"/>
        </w:rPr>
        <w:t>là</w:t>
      </w:r>
      <w:r>
        <w:rPr>
          <w:color w:val="231F20"/>
          <w:spacing w:val="-10"/>
          <w:w w:val="110"/>
        </w:rPr>
        <w:t> </w:t>
      </w:r>
      <w:r>
        <w:rPr>
          <w:color w:val="231F20"/>
          <w:w w:val="110"/>
        </w:rPr>
        <w:t>hưởng</w:t>
      </w:r>
      <w:r>
        <w:rPr>
          <w:color w:val="231F20"/>
          <w:spacing w:val="-10"/>
          <w:w w:val="110"/>
        </w:rPr>
        <w:t> </w:t>
      </w:r>
      <w:r>
        <w:rPr>
          <w:color w:val="231F20"/>
          <w:w w:val="110"/>
        </w:rPr>
        <w:t>thụ</w:t>
      </w:r>
      <w:r>
        <w:rPr>
          <w:color w:val="231F20"/>
          <w:spacing w:val="-10"/>
          <w:w w:val="110"/>
        </w:rPr>
        <w:t> </w:t>
      </w:r>
      <w:r>
        <w:rPr>
          <w:color w:val="231F20"/>
          <w:w w:val="110"/>
        </w:rPr>
        <w:t>cao</w:t>
      </w:r>
      <w:r>
        <w:rPr>
          <w:color w:val="231F20"/>
          <w:spacing w:val="-10"/>
          <w:w w:val="110"/>
        </w:rPr>
        <w:t> </w:t>
      </w:r>
      <w:r>
        <w:rPr>
          <w:color w:val="231F20"/>
          <w:w w:val="110"/>
        </w:rPr>
        <w:t>nhất</w:t>
      </w:r>
      <w:r>
        <w:rPr>
          <w:color w:val="231F20"/>
          <w:spacing w:val="-10"/>
          <w:w w:val="110"/>
        </w:rPr>
        <w:t> </w:t>
      </w:r>
      <w:r>
        <w:rPr>
          <w:color w:val="231F20"/>
          <w:w w:val="110"/>
        </w:rPr>
        <w:t>của</w:t>
      </w:r>
      <w:r>
        <w:rPr>
          <w:color w:val="231F20"/>
          <w:spacing w:val="-10"/>
          <w:w w:val="110"/>
        </w:rPr>
        <w:t> </w:t>
      </w:r>
      <w:r>
        <w:rPr>
          <w:color w:val="231F20"/>
          <w:w w:val="110"/>
        </w:rPr>
        <w:t>đời</w:t>
      </w:r>
      <w:r>
        <w:rPr>
          <w:color w:val="231F20"/>
          <w:spacing w:val="-9"/>
          <w:w w:val="110"/>
        </w:rPr>
        <w:t> </w:t>
      </w:r>
      <w:r>
        <w:rPr>
          <w:color w:val="231F20"/>
          <w:w w:val="110"/>
        </w:rPr>
        <w:t>người.</w:t>
      </w:r>
    </w:p>
    <w:p>
      <w:pPr>
        <w:pStyle w:val="BodyText"/>
        <w:spacing w:line="307" w:lineRule="auto" w:before="135"/>
        <w:ind w:left="103" w:right="406" w:firstLine="453"/>
      </w:pPr>
      <w:r>
        <w:rPr>
          <w:color w:val="231F20"/>
          <w:w w:val="105"/>
        </w:rPr>
        <w:t>Tôi không bao giờ quên ân đức của thầy Phương. Nếu không có thầy chỉ điểm, tôi trước sau vẫn bị mê mờ trong bóng tối, không biết thế gian những điều tốt như vậy, một số người muốn giới thiệu mà không có, nên rất hy hữu khó gặp. Thầy Phương nói với tôi nó là triết học tối cao.</w:t>
      </w:r>
    </w:p>
    <w:p>
      <w:pPr>
        <w:pStyle w:val="BodyText"/>
        <w:spacing w:line="307" w:lineRule="auto" w:before="138"/>
        <w:ind w:left="103" w:right="405" w:firstLine="453"/>
      </w:pPr>
      <w:r>
        <w:rPr>
          <w:color w:val="231F20"/>
          <w:w w:val="105"/>
        </w:rPr>
        <w:t>Sau nhiều năm nghiên cứu, tôi đã phát hiện, đây không chỉ là triết học tối cao mà còn là khoa học tối cao nữa. Vì sao? Có những vấn đề mà khoa học và triết học không giải quyết</w:t>
      </w:r>
      <w:r>
        <w:rPr>
          <w:color w:val="231F20"/>
          <w:spacing w:val="-13"/>
          <w:w w:val="105"/>
        </w:rPr>
        <w:t> </w:t>
      </w:r>
      <w:r>
        <w:rPr>
          <w:color w:val="231F20"/>
          <w:w w:val="105"/>
        </w:rPr>
        <w:t>được,</w:t>
      </w:r>
      <w:r>
        <w:rPr>
          <w:color w:val="231F20"/>
          <w:spacing w:val="-13"/>
          <w:w w:val="105"/>
        </w:rPr>
        <w:t> </w:t>
      </w:r>
      <w:r>
        <w:rPr>
          <w:color w:val="231F20"/>
          <w:w w:val="105"/>
        </w:rPr>
        <w:t>nhưng</w:t>
      </w:r>
      <w:r>
        <w:rPr>
          <w:color w:val="231F20"/>
          <w:spacing w:val="-13"/>
          <w:w w:val="105"/>
        </w:rPr>
        <w:t> </w:t>
      </w:r>
      <w:r>
        <w:rPr>
          <w:color w:val="231F20"/>
          <w:w w:val="105"/>
        </w:rPr>
        <w:t>kinh</w:t>
      </w:r>
      <w:r>
        <w:rPr>
          <w:color w:val="231F20"/>
          <w:spacing w:val="-13"/>
          <w:w w:val="105"/>
        </w:rPr>
        <w:t> </w:t>
      </w:r>
      <w:r>
        <w:rPr>
          <w:color w:val="231F20"/>
          <w:w w:val="105"/>
        </w:rPr>
        <w:t>điển</w:t>
      </w:r>
      <w:r>
        <w:rPr>
          <w:color w:val="231F20"/>
          <w:spacing w:val="-13"/>
          <w:w w:val="105"/>
        </w:rPr>
        <w:t> </w:t>
      </w:r>
      <w:r>
        <w:rPr>
          <w:color w:val="231F20"/>
          <w:w w:val="105"/>
        </w:rPr>
        <w:t>Đại</w:t>
      </w:r>
      <w:r>
        <w:rPr>
          <w:color w:val="231F20"/>
          <w:spacing w:val="-13"/>
          <w:w w:val="105"/>
        </w:rPr>
        <w:t> </w:t>
      </w:r>
      <w:r>
        <w:rPr>
          <w:color w:val="231F20"/>
          <w:w w:val="105"/>
        </w:rPr>
        <w:t>thừa</w:t>
      </w:r>
      <w:r>
        <w:rPr>
          <w:color w:val="231F20"/>
          <w:spacing w:val="-13"/>
          <w:w w:val="105"/>
        </w:rPr>
        <w:t> </w:t>
      </w:r>
      <w:r>
        <w:rPr>
          <w:color w:val="231F20"/>
          <w:w w:val="105"/>
        </w:rPr>
        <w:t>đã</w:t>
      </w:r>
      <w:r>
        <w:rPr>
          <w:color w:val="231F20"/>
          <w:spacing w:val="-13"/>
          <w:w w:val="105"/>
        </w:rPr>
        <w:t> </w:t>
      </w:r>
      <w:r>
        <w:rPr>
          <w:color w:val="231F20"/>
          <w:w w:val="105"/>
        </w:rPr>
        <w:t>giải</w:t>
      </w:r>
      <w:r>
        <w:rPr>
          <w:color w:val="231F20"/>
          <w:spacing w:val="-13"/>
          <w:w w:val="105"/>
        </w:rPr>
        <w:t> </w:t>
      </w:r>
      <w:r>
        <w:rPr>
          <w:color w:val="231F20"/>
          <w:w w:val="105"/>
        </w:rPr>
        <w:t>quyết</w:t>
      </w:r>
      <w:r>
        <w:rPr>
          <w:color w:val="231F20"/>
          <w:spacing w:val="-13"/>
          <w:w w:val="105"/>
        </w:rPr>
        <w:t> </w:t>
      </w:r>
      <w:r>
        <w:rPr>
          <w:color w:val="231F20"/>
          <w:w w:val="105"/>
        </w:rPr>
        <w:t>toàn</w:t>
      </w:r>
      <w:r>
        <w:rPr>
          <w:color w:val="231F20"/>
          <w:spacing w:val="-13"/>
          <w:w w:val="105"/>
        </w:rPr>
        <w:t> </w:t>
      </w:r>
      <w:r>
        <w:rPr>
          <w:color w:val="231F20"/>
          <w:w w:val="105"/>
        </w:rPr>
        <w:t>bộ. Quá tuyệt!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0" w:firstLine="453"/>
      </w:pPr>
      <w:r>
        <w:rPr>
          <w:color w:val="231F20"/>
          <w:w w:val="105"/>
        </w:rPr>
        <w:t>Trong kinh, chúng ta thường đọc </w:t>
      </w:r>
      <w:r>
        <w:rPr>
          <w:i/>
          <w:color w:val="231F20"/>
          <w:w w:val="105"/>
        </w:rPr>
        <w:t>“Thập phương sát độ, vi trần pháp giới”. </w:t>
      </w:r>
      <w:r>
        <w:rPr>
          <w:color w:val="231F20"/>
          <w:w w:val="105"/>
        </w:rPr>
        <w:t>Thập phương sát độ, khoa học hiện nay nghiên cứu là Hoằng quan thế giới (vĩ mô). Vi trần pháp giới</w:t>
      </w:r>
      <w:r>
        <w:rPr>
          <w:color w:val="231F20"/>
          <w:spacing w:val="-9"/>
          <w:w w:val="105"/>
        </w:rPr>
        <w:t> </w:t>
      </w:r>
      <w:r>
        <w:rPr>
          <w:color w:val="231F20"/>
          <w:w w:val="105"/>
        </w:rPr>
        <w:t>là</w:t>
      </w:r>
      <w:r>
        <w:rPr>
          <w:color w:val="231F20"/>
          <w:spacing w:val="-9"/>
          <w:w w:val="105"/>
        </w:rPr>
        <w:t> </w:t>
      </w:r>
      <w:r>
        <w:rPr>
          <w:color w:val="231F20"/>
          <w:w w:val="105"/>
        </w:rPr>
        <w:t>Vi</w:t>
      </w:r>
      <w:r>
        <w:rPr>
          <w:color w:val="231F20"/>
          <w:spacing w:val="-9"/>
          <w:w w:val="105"/>
        </w:rPr>
        <w:t> </w:t>
      </w:r>
      <w:r>
        <w:rPr>
          <w:color w:val="231F20"/>
          <w:w w:val="105"/>
        </w:rPr>
        <w:t>quan</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(vi</w:t>
      </w:r>
      <w:r>
        <w:rPr>
          <w:color w:val="231F20"/>
          <w:spacing w:val="-9"/>
          <w:w w:val="105"/>
        </w:rPr>
        <w:t> </w:t>
      </w:r>
      <w:r>
        <w:rPr>
          <w:color w:val="231F20"/>
          <w:w w:val="105"/>
        </w:rPr>
        <w:t>mô).</w:t>
      </w:r>
      <w:r>
        <w:rPr>
          <w:color w:val="231F20"/>
          <w:spacing w:val="-9"/>
          <w:w w:val="105"/>
        </w:rPr>
        <w:t> </w:t>
      </w:r>
      <w:r>
        <w:rPr>
          <w:color w:val="231F20"/>
          <w:w w:val="105"/>
        </w:rPr>
        <w:t>Vi</w:t>
      </w:r>
      <w:r>
        <w:rPr>
          <w:color w:val="231F20"/>
          <w:spacing w:val="-9"/>
          <w:w w:val="105"/>
        </w:rPr>
        <w:t> </w:t>
      </w:r>
      <w:r>
        <w:rPr>
          <w:color w:val="231F20"/>
          <w:w w:val="105"/>
        </w:rPr>
        <w:t>quan</w:t>
      </w:r>
      <w:r>
        <w:rPr>
          <w:color w:val="231F20"/>
          <w:spacing w:val="-9"/>
          <w:w w:val="105"/>
        </w:rPr>
        <w:t> </w:t>
      </w:r>
      <w:r>
        <w:rPr>
          <w:color w:val="231F20"/>
          <w:w w:val="105"/>
        </w:rPr>
        <w:t>là</w:t>
      </w:r>
      <w:r>
        <w:rPr>
          <w:color w:val="231F20"/>
          <w:spacing w:val="-9"/>
          <w:w w:val="105"/>
        </w:rPr>
        <w:t> </w:t>
      </w:r>
      <w:r>
        <w:rPr>
          <w:color w:val="231F20"/>
          <w:w w:val="105"/>
        </w:rPr>
        <w:t>lượng</w:t>
      </w:r>
      <w:r>
        <w:rPr>
          <w:color w:val="231F20"/>
          <w:spacing w:val="-9"/>
          <w:w w:val="105"/>
        </w:rPr>
        <w:t> </w:t>
      </w:r>
      <w:r>
        <w:rPr>
          <w:color w:val="231F20"/>
          <w:w w:val="105"/>
        </w:rPr>
        <w:t>tử</w:t>
      </w:r>
      <w:r>
        <w:rPr>
          <w:color w:val="231F20"/>
          <w:spacing w:val="-9"/>
          <w:w w:val="105"/>
        </w:rPr>
        <w:t> </w:t>
      </w:r>
      <w:r>
        <w:rPr>
          <w:color w:val="231F20"/>
          <w:w w:val="105"/>
        </w:rPr>
        <w:t>lực</w:t>
      </w:r>
      <w:r>
        <w:rPr>
          <w:color w:val="231F20"/>
          <w:spacing w:val="-9"/>
          <w:w w:val="105"/>
        </w:rPr>
        <w:t> </w:t>
      </w:r>
      <w:r>
        <w:rPr>
          <w:color w:val="231F20"/>
          <w:w w:val="105"/>
        </w:rPr>
        <w:t>học trong kinh Phật đều có. Đến bây giờ, lượng tử lực học vẫn chưa</w:t>
      </w:r>
      <w:r>
        <w:rPr>
          <w:color w:val="231F20"/>
          <w:spacing w:val="-7"/>
          <w:w w:val="105"/>
        </w:rPr>
        <w:t> </w:t>
      </w:r>
      <w:r>
        <w:rPr>
          <w:color w:val="231F20"/>
          <w:w w:val="105"/>
        </w:rPr>
        <w:t>giải</w:t>
      </w:r>
      <w:r>
        <w:rPr>
          <w:color w:val="231F20"/>
          <w:spacing w:val="-7"/>
          <w:w w:val="105"/>
        </w:rPr>
        <w:t> </w:t>
      </w:r>
      <w:r>
        <w:rPr>
          <w:color w:val="231F20"/>
          <w:w w:val="105"/>
        </w:rPr>
        <w:t>thích</w:t>
      </w:r>
      <w:r>
        <w:rPr>
          <w:color w:val="231F20"/>
          <w:spacing w:val="-8"/>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nhưng</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Phật</w:t>
      </w:r>
      <w:r>
        <w:rPr>
          <w:color w:val="231F20"/>
          <w:spacing w:val="-7"/>
          <w:w w:val="105"/>
        </w:rPr>
        <w:t> </w:t>
      </w:r>
      <w:r>
        <w:rPr>
          <w:color w:val="231F20"/>
          <w:w w:val="105"/>
        </w:rPr>
        <w:t>nói</w:t>
      </w:r>
      <w:r>
        <w:rPr>
          <w:color w:val="231F20"/>
          <w:spacing w:val="-8"/>
          <w:w w:val="105"/>
        </w:rPr>
        <w:t> </w:t>
      </w:r>
      <w:r>
        <w:rPr>
          <w:color w:val="231F20"/>
          <w:w w:val="105"/>
        </w:rPr>
        <w:t>rất</w:t>
      </w:r>
      <w:r>
        <w:rPr>
          <w:color w:val="231F20"/>
          <w:spacing w:val="-7"/>
          <w:w w:val="105"/>
        </w:rPr>
        <w:t> </w:t>
      </w:r>
      <w:r>
        <w:rPr>
          <w:color w:val="231F20"/>
          <w:w w:val="105"/>
        </w:rPr>
        <w:t>rõ,</w:t>
      </w:r>
      <w:r>
        <w:rPr>
          <w:color w:val="231F20"/>
          <w:spacing w:val="-8"/>
          <w:w w:val="105"/>
        </w:rPr>
        <w:t> </w:t>
      </w:r>
      <w:r>
        <w:rPr>
          <w:color w:val="231F20"/>
          <w:w w:val="105"/>
        </w:rPr>
        <w:t>rất minh bạch. Lời của thầy Phương không sai. Kinh điển Phật giáo đúng là đỉnh cao của triết học trên toàn thế giới, cũng là đỉnh cao của khoa học.</w:t>
      </w:r>
    </w:p>
    <w:p>
      <w:pPr>
        <w:pStyle w:val="BodyText"/>
        <w:spacing w:line="309" w:lineRule="auto" w:before="159"/>
        <w:ind w:left="387" w:right="120" w:firstLine="453"/>
      </w:pPr>
      <w:r>
        <w:rPr>
          <w:color w:val="231F20"/>
          <w:w w:val="105"/>
        </w:rPr>
        <w:t>Muốn học khoa học hay triết học, ta không thâm nhập vào Phật pháp, thì ta đến đâu để học? Nó ở trong pháp Đại thừa.</w:t>
      </w:r>
      <w:r>
        <w:rPr>
          <w:color w:val="231F20"/>
          <w:spacing w:val="-7"/>
          <w:w w:val="105"/>
        </w:rPr>
        <w:t> </w:t>
      </w:r>
      <w:r>
        <w:rPr>
          <w:color w:val="231F20"/>
          <w:w w:val="105"/>
        </w:rPr>
        <w:t>Giới</w:t>
      </w:r>
      <w:r>
        <w:rPr>
          <w:color w:val="231F20"/>
          <w:spacing w:val="-7"/>
          <w:w w:val="105"/>
        </w:rPr>
        <w:t> </w:t>
      </w:r>
      <w:r>
        <w:rPr>
          <w:color w:val="231F20"/>
          <w:w w:val="105"/>
        </w:rPr>
        <w:t>khoa</w:t>
      </w:r>
      <w:r>
        <w:rPr>
          <w:color w:val="231F20"/>
          <w:spacing w:val="-7"/>
          <w:w w:val="105"/>
        </w:rPr>
        <w:t> </w:t>
      </w:r>
      <w:r>
        <w:rPr>
          <w:color w:val="231F20"/>
          <w:w w:val="105"/>
        </w:rPr>
        <w:t>học</w:t>
      </w:r>
      <w:r>
        <w:rPr>
          <w:color w:val="231F20"/>
          <w:spacing w:val="-7"/>
          <w:w w:val="105"/>
        </w:rPr>
        <w:t> </w:t>
      </w:r>
      <w:r>
        <w:rPr>
          <w:color w:val="231F20"/>
          <w:w w:val="105"/>
        </w:rPr>
        <w:t>hiện</w:t>
      </w:r>
      <w:r>
        <w:rPr>
          <w:color w:val="231F20"/>
          <w:spacing w:val="-7"/>
          <w:w w:val="105"/>
        </w:rPr>
        <w:t> </w:t>
      </w:r>
      <w:r>
        <w:rPr>
          <w:color w:val="231F20"/>
          <w:w w:val="105"/>
        </w:rPr>
        <w:t>đại</w:t>
      </w:r>
      <w:r>
        <w:rPr>
          <w:color w:val="231F20"/>
          <w:spacing w:val="-7"/>
          <w:w w:val="105"/>
        </w:rPr>
        <w:t> </w:t>
      </w:r>
      <w:r>
        <w:rPr>
          <w:color w:val="231F20"/>
          <w:w w:val="105"/>
        </w:rPr>
        <w:t>phát</w:t>
      </w:r>
      <w:r>
        <w:rPr>
          <w:color w:val="231F20"/>
          <w:spacing w:val="-7"/>
          <w:w w:val="105"/>
        </w:rPr>
        <w:t> </w:t>
      </w:r>
      <w:r>
        <w:rPr>
          <w:color w:val="231F20"/>
          <w:w w:val="105"/>
        </w:rPr>
        <w:t>hiện,</w:t>
      </w:r>
      <w:r>
        <w:rPr>
          <w:color w:val="231F20"/>
          <w:spacing w:val="-7"/>
          <w:w w:val="105"/>
        </w:rPr>
        <w:t> </w:t>
      </w:r>
      <w:r>
        <w:rPr>
          <w:color w:val="231F20"/>
          <w:w w:val="105"/>
        </w:rPr>
        <w:t>giữa</w:t>
      </w:r>
      <w:r>
        <w:rPr>
          <w:color w:val="231F20"/>
          <w:spacing w:val="-7"/>
          <w:w w:val="105"/>
        </w:rPr>
        <w:t> </w:t>
      </w:r>
      <w:r>
        <w:rPr>
          <w:color w:val="231F20"/>
          <w:w w:val="105"/>
        </w:rPr>
        <w:t>vũ</w:t>
      </w:r>
      <w:r>
        <w:rPr>
          <w:color w:val="231F20"/>
          <w:spacing w:val="-7"/>
          <w:w w:val="105"/>
        </w:rPr>
        <w:t> </w:t>
      </w:r>
      <w:r>
        <w:rPr>
          <w:color w:val="231F20"/>
          <w:w w:val="105"/>
        </w:rPr>
        <w:t>trụ</w:t>
      </w:r>
      <w:r>
        <w:rPr>
          <w:color w:val="231F20"/>
          <w:spacing w:val="-7"/>
          <w:w w:val="105"/>
        </w:rPr>
        <w:t> </w:t>
      </w:r>
      <w:r>
        <w:rPr>
          <w:color w:val="231F20"/>
          <w:w w:val="105"/>
        </w:rPr>
        <w:t>có</w:t>
      </w:r>
      <w:r>
        <w:rPr>
          <w:color w:val="231F20"/>
          <w:spacing w:val="-7"/>
          <w:w w:val="105"/>
        </w:rPr>
        <w:t> </w:t>
      </w:r>
      <w:r>
        <w:rPr>
          <w:color w:val="231F20"/>
          <w:w w:val="105"/>
        </w:rPr>
        <w:t>3</w:t>
      </w:r>
      <w:r>
        <w:rPr>
          <w:color w:val="231F20"/>
          <w:spacing w:val="-7"/>
          <w:w w:val="105"/>
        </w:rPr>
        <w:t> </w:t>
      </w:r>
      <w:r>
        <w:rPr>
          <w:color w:val="231F20"/>
          <w:w w:val="105"/>
        </w:rPr>
        <w:t>thứ, chứng</w:t>
      </w:r>
      <w:r>
        <w:rPr>
          <w:color w:val="231F20"/>
          <w:spacing w:val="-16"/>
          <w:w w:val="105"/>
        </w:rPr>
        <w:t> </w:t>
      </w:r>
      <w:r>
        <w:rPr>
          <w:color w:val="231F20"/>
          <w:w w:val="105"/>
        </w:rPr>
        <w:t>thực</w:t>
      </w:r>
      <w:r>
        <w:rPr>
          <w:color w:val="231F20"/>
          <w:spacing w:val="-16"/>
          <w:w w:val="105"/>
        </w:rPr>
        <w:t> </w:t>
      </w:r>
      <w:r>
        <w:rPr>
          <w:color w:val="231F20"/>
          <w:w w:val="105"/>
        </w:rPr>
        <w:t>A</w:t>
      </w:r>
      <w:r>
        <w:rPr>
          <w:color w:val="231F20"/>
          <w:spacing w:val="-16"/>
          <w:w w:val="105"/>
        </w:rPr>
        <w:t> </w:t>
      </w:r>
      <w:r>
        <w:rPr>
          <w:color w:val="231F20"/>
          <w:w w:val="105"/>
        </w:rPr>
        <w:t>Lại</w:t>
      </w:r>
      <w:r>
        <w:rPr>
          <w:color w:val="231F20"/>
          <w:spacing w:val="-16"/>
          <w:w w:val="105"/>
        </w:rPr>
        <w:t> </w:t>
      </w:r>
      <w:r>
        <w:rPr>
          <w:color w:val="231F20"/>
          <w:w w:val="105"/>
        </w:rPr>
        <w:t>Da</w:t>
      </w:r>
      <w:r>
        <w:rPr>
          <w:color w:val="231F20"/>
          <w:spacing w:val="-16"/>
          <w:w w:val="105"/>
        </w:rPr>
        <w:t> </w:t>
      </w:r>
      <w:r>
        <w:rPr>
          <w:color w:val="231F20"/>
          <w:w w:val="105"/>
        </w:rPr>
        <w:t>trong</w:t>
      </w:r>
      <w:r>
        <w:rPr>
          <w:color w:val="231F20"/>
          <w:spacing w:val="-16"/>
          <w:w w:val="105"/>
        </w:rPr>
        <w:t> </w:t>
      </w:r>
      <w:r>
        <w:rPr>
          <w:color w:val="231F20"/>
          <w:w w:val="105"/>
        </w:rPr>
        <w:t>kinh</w:t>
      </w:r>
      <w:r>
        <w:rPr>
          <w:color w:val="231F20"/>
          <w:spacing w:val="-16"/>
          <w:w w:val="105"/>
        </w:rPr>
        <w:t> </w:t>
      </w:r>
      <w:r>
        <w:rPr>
          <w:color w:val="231F20"/>
          <w:w w:val="105"/>
        </w:rPr>
        <w:t>Phật</w:t>
      </w:r>
      <w:r>
        <w:rPr>
          <w:color w:val="231F20"/>
          <w:spacing w:val="-16"/>
          <w:w w:val="105"/>
        </w:rPr>
        <w:t> </w:t>
      </w:r>
      <w:r>
        <w:rPr>
          <w:color w:val="231F20"/>
          <w:w w:val="105"/>
        </w:rPr>
        <w:t>nói.</w:t>
      </w:r>
      <w:r>
        <w:rPr>
          <w:color w:val="231F20"/>
          <w:spacing w:val="-16"/>
          <w:w w:val="105"/>
        </w:rPr>
        <w:t> </w:t>
      </w:r>
      <w:r>
        <w:rPr>
          <w:color w:val="231F20"/>
          <w:w w:val="105"/>
        </w:rPr>
        <w:t>Giới</w:t>
      </w:r>
      <w:r>
        <w:rPr>
          <w:color w:val="231F20"/>
          <w:spacing w:val="-16"/>
          <w:w w:val="105"/>
        </w:rPr>
        <w:t> </w:t>
      </w:r>
      <w:r>
        <w:rPr>
          <w:color w:val="231F20"/>
          <w:w w:val="105"/>
        </w:rPr>
        <w:t>khoa</w:t>
      </w:r>
      <w:r>
        <w:rPr>
          <w:color w:val="231F20"/>
          <w:spacing w:val="-16"/>
          <w:w w:val="105"/>
        </w:rPr>
        <w:t> </w:t>
      </w:r>
      <w:r>
        <w:rPr>
          <w:color w:val="231F20"/>
          <w:w w:val="105"/>
        </w:rPr>
        <w:t>học</w:t>
      </w:r>
      <w:r>
        <w:rPr>
          <w:color w:val="231F20"/>
          <w:spacing w:val="-16"/>
          <w:w w:val="105"/>
        </w:rPr>
        <w:t> </w:t>
      </w:r>
      <w:r>
        <w:rPr>
          <w:color w:val="231F20"/>
          <w:w w:val="105"/>
        </w:rPr>
        <w:t>cận đại cũng nói giữa vũ trụ chỉ có 3 thứ, trừ 3 thứ này ra cái gì cũng</w:t>
      </w:r>
      <w:r>
        <w:rPr>
          <w:color w:val="231F20"/>
          <w:spacing w:val="-12"/>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Trong</w:t>
      </w:r>
      <w:r>
        <w:rPr>
          <w:color w:val="231F20"/>
          <w:spacing w:val="-12"/>
          <w:w w:val="105"/>
        </w:rPr>
        <w:t> </w:t>
      </w:r>
      <w:r>
        <w:rPr>
          <w:color w:val="231F20"/>
          <w:w w:val="105"/>
        </w:rPr>
        <w:t>3</w:t>
      </w:r>
      <w:r>
        <w:rPr>
          <w:color w:val="231F20"/>
          <w:spacing w:val="-12"/>
          <w:w w:val="105"/>
        </w:rPr>
        <w:t> </w:t>
      </w:r>
      <w:r>
        <w:rPr>
          <w:color w:val="231F20"/>
          <w:w w:val="105"/>
        </w:rPr>
        <w:t>thứ</w:t>
      </w:r>
      <w:r>
        <w:rPr>
          <w:color w:val="231F20"/>
          <w:spacing w:val="-12"/>
          <w:w w:val="105"/>
        </w:rPr>
        <w:t> </w:t>
      </w:r>
      <w:r>
        <w:rPr>
          <w:color w:val="231F20"/>
          <w:w w:val="105"/>
        </w:rPr>
        <w:t>này,</w:t>
      </w:r>
      <w:r>
        <w:rPr>
          <w:color w:val="231F20"/>
          <w:spacing w:val="-12"/>
          <w:w w:val="105"/>
        </w:rPr>
        <w:t> </w:t>
      </w:r>
      <w:r>
        <w:rPr>
          <w:color w:val="231F20"/>
          <w:w w:val="105"/>
        </w:rPr>
        <w:t>một</w:t>
      </w:r>
      <w:r>
        <w:rPr>
          <w:color w:val="231F20"/>
          <w:spacing w:val="-12"/>
          <w:w w:val="105"/>
        </w:rPr>
        <w:t> </w:t>
      </w:r>
      <w:r>
        <w:rPr>
          <w:color w:val="231F20"/>
          <w:w w:val="105"/>
        </w:rPr>
        <w:t>là</w:t>
      </w:r>
      <w:r>
        <w:rPr>
          <w:color w:val="231F20"/>
          <w:spacing w:val="-12"/>
          <w:w w:val="105"/>
        </w:rPr>
        <w:t> </w:t>
      </w:r>
      <w:r>
        <w:rPr>
          <w:color w:val="231F20"/>
          <w:w w:val="105"/>
        </w:rPr>
        <w:t>vật</w:t>
      </w:r>
      <w:r>
        <w:rPr>
          <w:color w:val="231F20"/>
          <w:spacing w:val="-12"/>
          <w:w w:val="105"/>
        </w:rPr>
        <w:t> </w:t>
      </w:r>
      <w:r>
        <w:rPr>
          <w:color w:val="231F20"/>
          <w:w w:val="105"/>
        </w:rPr>
        <w:t>chất,</w:t>
      </w:r>
      <w:r>
        <w:rPr>
          <w:color w:val="231F20"/>
          <w:spacing w:val="-12"/>
          <w:w w:val="105"/>
        </w:rPr>
        <w:t> </w:t>
      </w:r>
      <w:r>
        <w:rPr>
          <w:color w:val="231F20"/>
          <w:w w:val="105"/>
        </w:rPr>
        <w:t>hai</w:t>
      </w:r>
      <w:r>
        <w:rPr>
          <w:color w:val="231F20"/>
          <w:spacing w:val="-12"/>
          <w:w w:val="105"/>
        </w:rPr>
        <w:t> </w:t>
      </w:r>
      <w:r>
        <w:rPr>
          <w:color w:val="231F20"/>
          <w:w w:val="105"/>
        </w:rPr>
        <w:t>là</w:t>
      </w:r>
      <w:r>
        <w:rPr>
          <w:color w:val="231F20"/>
          <w:spacing w:val="-12"/>
          <w:w w:val="105"/>
        </w:rPr>
        <w:t> </w:t>
      </w:r>
      <w:r>
        <w:rPr>
          <w:color w:val="231F20"/>
          <w:w w:val="105"/>
        </w:rPr>
        <w:t>năng lượng và ba là tin tức.</w:t>
      </w:r>
    </w:p>
    <w:p>
      <w:pPr>
        <w:pStyle w:val="BodyText"/>
        <w:spacing w:line="309" w:lineRule="auto" w:before="155"/>
        <w:ind w:left="387" w:right="119" w:firstLine="453"/>
      </w:pPr>
      <w:r>
        <w:rPr>
          <w:color w:val="231F20"/>
          <w:w w:val="105"/>
        </w:rPr>
        <w:t>3.000</w:t>
      </w:r>
      <w:r>
        <w:rPr>
          <w:color w:val="231F20"/>
          <w:spacing w:val="-6"/>
          <w:w w:val="105"/>
        </w:rPr>
        <w:t> </w:t>
      </w:r>
      <w:r>
        <w:rPr>
          <w:color w:val="231F20"/>
          <w:w w:val="105"/>
        </w:rPr>
        <w:t>năm</w:t>
      </w:r>
      <w:r>
        <w:rPr>
          <w:color w:val="231F20"/>
          <w:spacing w:val="-6"/>
          <w:w w:val="105"/>
        </w:rPr>
        <w:t> </w:t>
      </w:r>
      <w:r>
        <w:rPr>
          <w:color w:val="231F20"/>
          <w:w w:val="105"/>
        </w:rPr>
        <w:t>trước,</w:t>
      </w:r>
      <w:r>
        <w:rPr>
          <w:color w:val="231F20"/>
          <w:spacing w:val="-6"/>
          <w:w w:val="105"/>
        </w:rPr>
        <w:t> </w:t>
      </w:r>
      <w:r>
        <w:rPr>
          <w:color w:val="231F20"/>
          <w:w w:val="105"/>
        </w:rPr>
        <w:t>đức</w:t>
      </w:r>
      <w:r>
        <w:rPr>
          <w:color w:val="231F20"/>
          <w:spacing w:val="-6"/>
          <w:w w:val="105"/>
        </w:rPr>
        <w:t> </w:t>
      </w:r>
      <w:r>
        <w:rPr>
          <w:color w:val="231F20"/>
          <w:w w:val="105"/>
        </w:rPr>
        <w:t>Phật</w:t>
      </w:r>
      <w:r>
        <w:rPr>
          <w:color w:val="231F20"/>
          <w:spacing w:val="-5"/>
          <w:w w:val="105"/>
        </w:rPr>
        <w:t> </w:t>
      </w:r>
      <w:r>
        <w:rPr>
          <w:color w:val="231F20"/>
          <w:w w:val="105"/>
        </w:rPr>
        <w:t>Thích</w:t>
      </w:r>
      <w:r>
        <w:rPr>
          <w:color w:val="231F20"/>
          <w:spacing w:val="-6"/>
          <w:w w:val="105"/>
        </w:rPr>
        <w:t> </w:t>
      </w:r>
      <w:r>
        <w:rPr>
          <w:color w:val="231F20"/>
          <w:w w:val="105"/>
        </w:rPr>
        <w:t>Ca</w:t>
      </w:r>
      <w:r>
        <w:rPr>
          <w:color w:val="231F20"/>
          <w:spacing w:val="-5"/>
          <w:w w:val="105"/>
        </w:rPr>
        <w:t> </w:t>
      </w:r>
      <w:r>
        <w:rPr>
          <w:color w:val="231F20"/>
          <w:w w:val="105"/>
        </w:rPr>
        <w:t>Mâu</w:t>
      </w:r>
      <w:r>
        <w:rPr>
          <w:color w:val="231F20"/>
          <w:spacing w:val="-6"/>
          <w:w w:val="105"/>
        </w:rPr>
        <w:t> </w:t>
      </w:r>
      <w:r>
        <w:rPr>
          <w:color w:val="231F20"/>
          <w:w w:val="105"/>
        </w:rPr>
        <w:t>Ni</w:t>
      </w:r>
      <w:r>
        <w:rPr>
          <w:color w:val="231F20"/>
          <w:spacing w:val="-6"/>
          <w:w w:val="105"/>
        </w:rPr>
        <w:t> </w:t>
      </w:r>
      <w:r>
        <w:rPr>
          <w:color w:val="231F20"/>
          <w:w w:val="105"/>
        </w:rPr>
        <w:t>giảng</w:t>
      </w:r>
      <w:r>
        <w:rPr>
          <w:color w:val="231F20"/>
          <w:spacing w:val="-6"/>
          <w:w w:val="105"/>
        </w:rPr>
        <w:t> </w:t>
      </w:r>
      <w:r>
        <w:rPr>
          <w:color w:val="231F20"/>
          <w:w w:val="105"/>
        </w:rPr>
        <w:t>Pháp tướng</w:t>
      </w:r>
      <w:r>
        <w:rPr>
          <w:color w:val="231F20"/>
          <w:spacing w:val="33"/>
          <w:w w:val="105"/>
        </w:rPr>
        <w:t> </w:t>
      </w:r>
      <w:r>
        <w:rPr>
          <w:color w:val="231F20"/>
          <w:w w:val="105"/>
        </w:rPr>
        <w:t>Duy</w:t>
      </w:r>
      <w:r>
        <w:rPr>
          <w:color w:val="231F20"/>
          <w:spacing w:val="33"/>
          <w:w w:val="105"/>
        </w:rPr>
        <w:t> </w:t>
      </w:r>
      <w:r>
        <w:rPr>
          <w:color w:val="231F20"/>
          <w:w w:val="105"/>
        </w:rPr>
        <w:t>thức,</w:t>
      </w:r>
      <w:r>
        <w:rPr>
          <w:color w:val="231F20"/>
          <w:spacing w:val="33"/>
          <w:w w:val="105"/>
        </w:rPr>
        <w:t> </w:t>
      </w:r>
      <w:r>
        <w:rPr>
          <w:color w:val="231F20"/>
          <w:w w:val="105"/>
        </w:rPr>
        <w:t>và</w:t>
      </w:r>
      <w:r>
        <w:rPr>
          <w:color w:val="231F20"/>
          <w:spacing w:val="33"/>
          <w:w w:val="105"/>
        </w:rPr>
        <w:t> </w:t>
      </w:r>
      <w:r>
        <w:rPr>
          <w:color w:val="231F20"/>
          <w:w w:val="105"/>
        </w:rPr>
        <w:t>đã</w:t>
      </w:r>
      <w:r>
        <w:rPr>
          <w:color w:val="231F20"/>
          <w:spacing w:val="33"/>
          <w:w w:val="105"/>
        </w:rPr>
        <w:t> </w:t>
      </w:r>
      <w:r>
        <w:rPr>
          <w:color w:val="231F20"/>
          <w:w w:val="105"/>
        </w:rPr>
        <w:t>nói</w:t>
      </w:r>
      <w:r>
        <w:rPr>
          <w:color w:val="231F20"/>
          <w:spacing w:val="33"/>
          <w:w w:val="105"/>
        </w:rPr>
        <w:t> </w:t>
      </w:r>
      <w:r>
        <w:rPr>
          <w:color w:val="231F20"/>
          <w:w w:val="105"/>
        </w:rPr>
        <w:t>ra</w:t>
      </w:r>
      <w:r>
        <w:rPr>
          <w:color w:val="231F20"/>
          <w:spacing w:val="33"/>
          <w:w w:val="105"/>
        </w:rPr>
        <w:t> </w:t>
      </w:r>
      <w:r>
        <w:rPr>
          <w:color w:val="231F20"/>
          <w:w w:val="105"/>
        </w:rPr>
        <w:t>điều</w:t>
      </w:r>
      <w:r>
        <w:rPr>
          <w:color w:val="231F20"/>
          <w:spacing w:val="33"/>
          <w:w w:val="105"/>
        </w:rPr>
        <w:t> </w:t>
      </w:r>
      <w:r>
        <w:rPr>
          <w:color w:val="231F20"/>
          <w:w w:val="105"/>
        </w:rPr>
        <w:t>này.</w:t>
      </w:r>
      <w:r>
        <w:rPr>
          <w:color w:val="231F20"/>
          <w:spacing w:val="33"/>
          <w:w w:val="105"/>
        </w:rPr>
        <w:t> </w:t>
      </w:r>
      <w:r>
        <w:rPr>
          <w:color w:val="231F20"/>
          <w:w w:val="105"/>
        </w:rPr>
        <w:t>3</w:t>
      </w:r>
      <w:r>
        <w:rPr>
          <w:color w:val="231F20"/>
          <w:spacing w:val="33"/>
          <w:w w:val="105"/>
        </w:rPr>
        <w:t> </w:t>
      </w:r>
      <w:r>
        <w:rPr>
          <w:color w:val="231F20"/>
          <w:w w:val="105"/>
        </w:rPr>
        <w:t>thứ</w:t>
      </w:r>
      <w:r>
        <w:rPr>
          <w:color w:val="231F20"/>
          <w:spacing w:val="33"/>
          <w:w w:val="105"/>
        </w:rPr>
        <w:t> </w:t>
      </w:r>
      <w:r>
        <w:rPr>
          <w:color w:val="231F20"/>
          <w:w w:val="105"/>
        </w:rPr>
        <w:t>này</w:t>
      </w:r>
      <w:r>
        <w:rPr>
          <w:color w:val="231F20"/>
          <w:spacing w:val="33"/>
          <w:w w:val="105"/>
        </w:rPr>
        <w:t> </w:t>
      </w:r>
      <w:r>
        <w:rPr>
          <w:color w:val="231F20"/>
          <w:w w:val="105"/>
        </w:rPr>
        <w:t>là</w:t>
      </w:r>
      <w:r>
        <w:rPr>
          <w:color w:val="231F20"/>
          <w:spacing w:val="33"/>
          <w:w w:val="105"/>
        </w:rPr>
        <w:t> </w:t>
      </w:r>
      <w:r>
        <w:rPr>
          <w:color w:val="231F20"/>
          <w:w w:val="105"/>
        </w:rPr>
        <w:t>Tam tế</w:t>
      </w:r>
      <w:r>
        <w:rPr>
          <w:color w:val="231F20"/>
          <w:spacing w:val="-1"/>
          <w:w w:val="105"/>
        </w:rPr>
        <w:t> </w:t>
      </w:r>
      <w:r>
        <w:rPr>
          <w:color w:val="231F20"/>
          <w:w w:val="105"/>
        </w:rPr>
        <w:t>tướng</w:t>
      </w:r>
      <w:r>
        <w:rPr>
          <w:color w:val="231F20"/>
          <w:spacing w:val="-1"/>
          <w:w w:val="105"/>
        </w:rPr>
        <w:t> </w:t>
      </w:r>
      <w:r>
        <w:rPr>
          <w:color w:val="231F20"/>
          <w:w w:val="105"/>
        </w:rPr>
        <w:t>của</w:t>
      </w:r>
      <w:r>
        <w:rPr>
          <w:color w:val="231F20"/>
          <w:spacing w:val="-1"/>
          <w:w w:val="105"/>
        </w:rPr>
        <w:t> </w:t>
      </w:r>
      <w:r>
        <w:rPr>
          <w:color w:val="231F20"/>
          <w:w w:val="105"/>
        </w:rPr>
        <w:t>A</w:t>
      </w:r>
      <w:r>
        <w:rPr>
          <w:color w:val="231F20"/>
          <w:spacing w:val="-1"/>
          <w:w w:val="105"/>
        </w:rPr>
        <w:t> </w:t>
      </w:r>
      <w:r>
        <w:rPr>
          <w:color w:val="231F20"/>
          <w:w w:val="105"/>
        </w:rPr>
        <w:t>Lại</w:t>
      </w:r>
      <w:r>
        <w:rPr>
          <w:color w:val="231F20"/>
          <w:spacing w:val="-1"/>
          <w:w w:val="105"/>
        </w:rPr>
        <w:t> </w:t>
      </w:r>
      <w:r>
        <w:rPr>
          <w:color w:val="231F20"/>
          <w:w w:val="105"/>
        </w:rPr>
        <w:t>Da.</w:t>
      </w:r>
      <w:r>
        <w:rPr>
          <w:color w:val="231F20"/>
          <w:spacing w:val="-1"/>
          <w:w w:val="105"/>
        </w:rPr>
        <w:t> </w:t>
      </w:r>
      <w:r>
        <w:rPr>
          <w:color w:val="231F20"/>
          <w:w w:val="105"/>
        </w:rPr>
        <w:t>Nghiệp</w:t>
      </w:r>
      <w:r>
        <w:rPr>
          <w:color w:val="231F20"/>
          <w:spacing w:val="-1"/>
          <w:w w:val="105"/>
        </w:rPr>
        <w:t> </w:t>
      </w:r>
      <w:r>
        <w:rPr>
          <w:color w:val="231F20"/>
          <w:w w:val="105"/>
        </w:rPr>
        <w:t>tướng</w:t>
      </w:r>
      <w:r>
        <w:rPr>
          <w:color w:val="231F20"/>
          <w:spacing w:val="-1"/>
          <w:w w:val="105"/>
        </w:rPr>
        <w:t> </w:t>
      </w:r>
      <w:r>
        <w:rPr>
          <w:color w:val="231F20"/>
          <w:w w:val="105"/>
        </w:rPr>
        <w:t>của</w:t>
      </w:r>
      <w:r>
        <w:rPr>
          <w:color w:val="231F20"/>
          <w:spacing w:val="-1"/>
          <w:w w:val="105"/>
        </w:rPr>
        <w:t> </w:t>
      </w:r>
      <w:r>
        <w:rPr>
          <w:color w:val="231F20"/>
          <w:w w:val="105"/>
        </w:rPr>
        <w:t>A</w:t>
      </w:r>
      <w:r>
        <w:rPr>
          <w:color w:val="231F20"/>
          <w:spacing w:val="-1"/>
          <w:w w:val="105"/>
        </w:rPr>
        <w:t> </w:t>
      </w:r>
      <w:r>
        <w:rPr>
          <w:color w:val="231F20"/>
          <w:w w:val="105"/>
        </w:rPr>
        <w:t>Lại</w:t>
      </w:r>
      <w:r>
        <w:rPr>
          <w:color w:val="231F20"/>
          <w:spacing w:val="-1"/>
          <w:w w:val="105"/>
        </w:rPr>
        <w:t> </w:t>
      </w:r>
      <w:r>
        <w:rPr>
          <w:color w:val="231F20"/>
          <w:w w:val="105"/>
        </w:rPr>
        <w:t>Da</w:t>
      </w:r>
      <w:r>
        <w:rPr>
          <w:color w:val="231F20"/>
          <w:spacing w:val="-1"/>
          <w:w w:val="105"/>
        </w:rPr>
        <w:t> </w:t>
      </w:r>
      <w:r>
        <w:rPr>
          <w:color w:val="231F20"/>
          <w:w w:val="105"/>
        </w:rPr>
        <w:t>là</w:t>
      </w:r>
      <w:r>
        <w:rPr>
          <w:color w:val="231F20"/>
          <w:spacing w:val="-1"/>
          <w:w w:val="105"/>
        </w:rPr>
        <w:t> </w:t>
      </w:r>
      <w:r>
        <w:rPr>
          <w:color w:val="231F20"/>
          <w:w w:val="105"/>
        </w:rPr>
        <w:t>năng lượng, Cảnh giới tướng là vật chất và Chuyển tướng là tin tức.</w:t>
      </w:r>
      <w:r>
        <w:rPr>
          <w:color w:val="231F20"/>
          <w:spacing w:val="-13"/>
          <w:w w:val="105"/>
        </w:rPr>
        <w:t> </w:t>
      </w:r>
      <w:r>
        <w:rPr>
          <w:color w:val="231F20"/>
          <w:w w:val="105"/>
        </w:rPr>
        <w:t>Trong</w:t>
      </w:r>
      <w:r>
        <w:rPr>
          <w:color w:val="231F20"/>
          <w:spacing w:val="-13"/>
          <w:w w:val="105"/>
        </w:rPr>
        <w:t> </w:t>
      </w:r>
      <w:r>
        <w:rPr>
          <w:color w:val="231F20"/>
          <w:w w:val="105"/>
        </w:rPr>
        <w:t>Duy</w:t>
      </w:r>
      <w:r>
        <w:rPr>
          <w:color w:val="231F20"/>
          <w:spacing w:val="-13"/>
          <w:w w:val="105"/>
        </w:rPr>
        <w:t> </w:t>
      </w:r>
      <w:r>
        <w:rPr>
          <w:color w:val="231F20"/>
          <w:w w:val="105"/>
        </w:rPr>
        <w:t>thức</w:t>
      </w:r>
      <w:r>
        <w:rPr>
          <w:color w:val="231F20"/>
          <w:spacing w:val="-13"/>
          <w:w w:val="105"/>
        </w:rPr>
        <w:t> </w:t>
      </w:r>
      <w:r>
        <w:rPr>
          <w:color w:val="231F20"/>
          <w:w w:val="105"/>
        </w:rPr>
        <w:t>nói</w:t>
      </w:r>
      <w:r>
        <w:rPr>
          <w:color w:val="231F20"/>
          <w:spacing w:val="-13"/>
          <w:w w:val="105"/>
        </w:rPr>
        <w:t> </w:t>
      </w:r>
      <w:r>
        <w:rPr>
          <w:color w:val="231F20"/>
          <w:w w:val="105"/>
        </w:rPr>
        <w:t>3</w:t>
      </w:r>
      <w:r>
        <w:rPr>
          <w:color w:val="231F20"/>
          <w:spacing w:val="-13"/>
          <w:w w:val="105"/>
        </w:rPr>
        <w:t> </w:t>
      </w:r>
      <w:r>
        <w:rPr>
          <w:color w:val="231F20"/>
          <w:w w:val="105"/>
        </w:rPr>
        <w:t>thứ</w:t>
      </w:r>
      <w:r>
        <w:rPr>
          <w:color w:val="231F20"/>
          <w:spacing w:val="-13"/>
          <w:w w:val="105"/>
        </w:rPr>
        <w:t> </w:t>
      </w:r>
      <w:r>
        <w:rPr>
          <w:color w:val="231F20"/>
          <w:w w:val="105"/>
        </w:rPr>
        <w:t>này</w:t>
      </w:r>
      <w:r>
        <w:rPr>
          <w:color w:val="231F20"/>
          <w:spacing w:val="-13"/>
          <w:w w:val="105"/>
        </w:rPr>
        <w:t> </w:t>
      </w:r>
      <w:r>
        <w:rPr>
          <w:color w:val="231F20"/>
          <w:w w:val="105"/>
        </w:rPr>
        <w:t>là</w:t>
      </w:r>
      <w:r>
        <w:rPr>
          <w:color w:val="231F20"/>
          <w:spacing w:val="-13"/>
          <w:w w:val="105"/>
        </w:rPr>
        <w:t> </w:t>
      </w:r>
      <w:r>
        <w:rPr>
          <w:color w:val="231F20"/>
          <w:w w:val="105"/>
        </w:rPr>
        <w:t>A</w:t>
      </w:r>
      <w:r>
        <w:rPr>
          <w:color w:val="231F20"/>
          <w:spacing w:val="-13"/>
          <w:w w:val="105"/>
        </w:rPr>
        <w:t> </w:t>
      </w:r>
      <w:r>
        <w:rPr>
          <w:color w:val="231F20"/>
          <w:w w:val="105"/>
        </w:rPr>
        <w:t>Lại</w:t>
      </w:r>
      <w:r>
        <w:rPr>
          <w:color w:val="231F20"/>
          <w:spacing w:val="-13"/>
          <w:w w:val="105"/>
        </w:rPr>
        <w:t> </w:t>
      </w:r>
      <w:r>
        <w:rPr>
          <w:color w:val="231F20"/>
          <w:w w:val="105"/>
        </w:rPr>
        <w:t>Da</w:t>
      </w:r>
      <w:r>
        <w:rPr>
          <w:color w:val="231F20"/>
          <w:spacing w:val="-13"/>
          <w:w w:val="105"/>
        </w:rPr>
        <w:t> </w:t>
      </w:r>
      <w:r>
        <w:rPr>
          <w:color w:val="231F20"/>
          <w:w w:val="105"/>
        </w:rPr>
        <w:t>thức,</w:t>
      </w:r>
      <w:r>
        <w:rPr>
          <w:color w:val="231F20"/>
          <w:spacing w:val="-13"/>
          <w:w w:val="105"/>
        </w:rPr>
        <w:t> </w:t>
      </w:r>
      <w:r>
        <w:rPr>
          <w:color w:val="231F20"/>
          <w:w w:val="105"/>
        </w:rPr>
        <w:t>Mạt</w:t>
      </w:r>
      <w:r>
        <w:rPr>
          <w:color w:val="231F20"/>
          <w:spacing w:val="-13"/>
          <w:w w:val="105"/>
        </w:rPr>
        <w:t> </w:t>
      </w:r>
      <w:r>
        <w:rPr>
          <w:color w:val="231F20"/>
          <w:w w:val="105"/>
        </w:rPr>
        <w:t>Na thức và Ý thức. Mỗi thức đều có 4 phần: Tự chứng phần, Chứng</w:t>
      </w:r>
      <w:r>
        <w:rPr>
          <w:color w:val="231F20"/>
          <w:spacing w:val="-22"/>
          <w:w w:val="105"/>
        </w:rPr>
        <w:t> </w:t>
      </w:r>
      <w:r>
        <w:rPr>
          <w:color w:val="231F20"/>
          <w:w w:val="105"/>
        </w:rPr>
        <w:t>tự</w:t>
      </w:r>
      <w:r>
        <w:rPr>
          <w:color w:val="231F20"/>
          <w:spacing w:val="-22"/>
          <w:w w:val="105"/>
        </w:rPr>
        <w:t> </w:t>
      </w:r>
      <w:r>
        <w:rPr>
          <w:color w:val="231F20"/>
          <w:w w:val="105"/>
        </w:rPr>
        <w:t>chứng</w:t>
      </w:r>
      <w:r>
        <w:rPr>
          <w:color w:val="231F20"/>
          <w:spacing w:val="-22"/>
          <w:w w:val="105"/>
        </w:rPr>
        <w:t> </w:t>
      </w:r>
      <w:r>
        <w:rPr>
          <w:color w:val="231F20"/>
          <w:w w:val="105"/>
        </w:rPr>
        <w:t>phần,</w:t>
      </w:r>
      <w:r>
        <w:rPr>
          <w:color w:val="231F20"/>
          <w:spacing w:val="-22"/>
          <w:w w:val="105"/>
        </w:rPr>
        <w:t> </w:t>
      </w:r>
      <w:r>
        <w:rPr>
          <w:color w:val="231F20"/>
          <w:w w:val="105"/>
        </w:rPr>
        <w:t>Kiến</w:t>
      </w:r>
      <w:r>
        <w:rPr>
          <w:color w:val="231F20"/>
          <w:spacing w:val="-22"/>
          <w:w w:val="105"/>
        </w:rPr>
        <w:t> </w:t>
      </w:r>
      <w:r>
        <w:rPr>
          <w:color w:val="231F20"/>
          <w:w w:val="105"/>
        </w:rPr>
        <w:t>phần,</w:t>
      </w:r>
      <w:r>
        <w:rPr>
          <w:color w:val="231F20"/>
          <w:spacing w:val="-22"/>
          <w:w w:val="105"/>
        </w:rPr>
        <w:t> </w:t>
      </w:r>
      <w:r>
        <w:rPr>
          <w:color w:val="231F20"/>
          <w:w w:val="105"/>
        </w:rPr>
        <w:t>Tướng</w:t>
      </w:r>
      <w:r>
        <w:rPr>
          <w:color w:val="231F20"/>
          <w:spacing w:val="-22"/>
          <w:w w:val="105"/>
        </w:rPr>
        <w:t> </w:t>
      </w:r>
      <w:r>
        <w:rPr>
          <w:color w:val="231F20"/>
          <w:w w:val="105"/>
        </w:rPr>
        <w:t>phần.</w:t>
      </w:r>
      <w:r>
        <w:rPr>
          <w:color w:val="231F20"/>
          <w:spacing w:val="-22"/>
          <w:w w:val="105"/>
        </w:rPr>
        <w:t> </w:t>
      </w:r>
      <w:r>
        <w:rPr>
          <w:color w:val="231F20"/>
          <w:w w:val="105"/>
        </w:rPr>
        <w:t>Kiến</w:t>
      </w:r>
      <w:r>
        <w:rPr>
          <w:color w:val="231F20"/>
          <w:spacing w:val="-22"/>
          <w:w w:val="105"/>
        </w:rPr>
        <w:t> </w:t>
      </w:r>
      <w:r>
        <w:rPr>
          <w:color w:val="231F20"/>
          <w:w w:val="105"/>
        </w:rPr>
        <w:t>phần</w:t>
      </w:r>
      <w:r>
        <w:rPr>
          <w:color w:val="231F20"/>
          <w:spacing w:val="-22"/>
          <w:w w:val="105"/>
        </w:rPr>
        <w:t> </w:t>
      </w:r>
      <w:r>
        <w:rPr>
          <w:color w:val="231F20"/>
          <w:w w:val="105"/>
        </w:rPr>
        <w:t>là tin tức, Tướng phần là vật chất.</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firstLine="453"/>
      </w:pP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mê</w:t>
      </w:r>
      <w:r>
        <w:rPr>
          <w:color w:val="231F20"/>
          <w:spacing w:val="-3"/>
          <w:w w:val="105"/>
        </w:rPr>
        <w:t> </w:t>
      </w:r>
      <w:r>
        <w:rPr>
          <w:color w:val="231F20"/>
          <w:w w:val="105"/>
        </w:rPr>
        <w:t>tín,</w:t>
      </w:r>
      <w:r>
        <w:rPr>
          <w:color w:val="231F20"/>
          <w:spacing w:val="-3"/>
          <w:w w:val="105"/>
        </w:rPr>
        <w:t> </w:t>
      </w:r>
      <w:r>
        <w:rPr>
          <w:color w:val="231F20"/>
          <w:w w:val="105"/>
        </w:rPr>
        <w:t>đã</w:t>
      </w:r>
      <w:r>
        <w:rPr>
          <w:color w:val="231F20"/>
          <w:spacing w:val="-3"/>
          <w:w w:val="105"/>
        </w:rPr>
        <w:t> </w:t>
      </w:r>
      <w:r>
        <w:rPr>
          <w:color w:val="231F20"/>
          <w:w w:val="105"/>
        </w:rPr>
        <w:t>được</w:t>
      </w:r>
      <w:r>
        <w:rPr>
          <w:color w:val="231F20"/>
          <w:spacing w:val="-3"/>
          <w:w w:val="105"/>
        </w:rPr>
        <w:t> </w:t>
      </w:r>
      <w:r>
        <w:rPr>
          <w:color w:val="231F20"/>
          <w:w w:val="105"/>
        </w:rPr>
        <w:t>giới</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cận đại</w:t>
      </w:r>
      <w:r>
        <w:rPr>
          <w:color w:val="231F20"/>
          <w:spacing w:val="-2"/>
          <w:w w:val="105"/>
        </w:rPr>
        <w:t> </w:t>
      </w:r>
      <w:r>
        <w:rPr>
          <w:color w:val="231F20"/>
          <w:w w:val="105"/>
        </w:rPr>
        <w:t>chứng</w:t>
      </w:r>
      <w:r>
        <w:rPr>
          <w:color w:val="231F20"/>
          <w:spacing w:val="-2"/>
          <w:w w:val="105"/>
        </w:rPr>
        <w:t> </w:t>
      </w:r>
      <w:r>
        <w:rPr>
          <w:color w:val="231F20"/>
          <w:w w:val="105"/>
        </w:rPr>
        <w:t>minh,</w:t>
      </w:r>
      <w:r>
        <w:rPr>
          <w:color w:val="231F20"/>
          <w:spacing w:val="-2"/>
          <w:w w:val="105"/>
        </w:rPr>
        <w:t> </w:t>
      </w:r>
      <w:r>
        <w:rPr>
          <w:color w:val="231F20"/>
          <w:w w:val="105"/>
        </w:rPr>
        <w:t>họ</w:t>
      </w:r>
      <w:r>
        <w:rPr>
          <w:color w:val="231F20"/>
          <w:spacing w:val="-2"/>
          <w:w w:val="105"/>
        </w:rPr>
        <w:t> </w:t>
      </w:r>
      <w:r>
        <w:rPr>
          <w:color w:val="231F20"/>
          <w:w w:val="105"/>
        </w:rPr>
        <w:t>nói</w:t>
      </w:r>
      <w:r>
        <w:rPr>
          <w:color w:val="231F20"/>
          <w:spacing w:val="-2"/>
          <w:w w:val="105"/>
        </w:rPr>
        <w:t> </w:t>
      </w:r>
      <w:r>
        <w:rPr>
          <w:color w:val="231F20"/>
          <w:w w:val="105"/>
        </w:rPr>
        <w:t>rất</w:t>
      </w:r>
      <w:r>
        <w:rPr>
          <w:color w:val="231F20"/>
          <w:spacing w:val="-2"/>
          <w:w w:val="105"/>
        </w:rPr>
        <w:t> </w:t>
      </w:r>
      <w:r>
        <w:rPr>
          <w:color w:val="231F20"/>
          <w:w w:val="105"/>
        </w:rPr>
        <w:t>hay.</w:t>
      </w:r>
      <w:r>
        <w:rPr>
          <w:color w:val="231F20"/>
          <w:spacing w:val="-2"/>
          <w:w w:val="105"/>
        </w:rPr>
        <w:t> </w:t>
      </w:r>
      <w:r>
        <w:rPr>
          <w:color w:val="231F20"/>
          <w:w w:val="105"/>
        </w:rPr>
        <w:t>8</w:t>
      </w:r>
      <w:r>
        <w:rPr>
          <w:color w:val="231F20"/>
          <w:spacing w:val="-2"/>
          <w:w w:val="105"/>
        </w:rPr>
        <w:t> </w:t>
      </w:r>
      <w:r>
        <w:rPr>
          <w:color w:val="231F20"/>
          <w:w w:val="105"/>
        </w:rPr>
        <w:t>thức,</w:t>
      </w:r>
      <w:r>
        <w:rPr>
          <w:color w:val="231F20"/>
          <w:spacing w:val="-2"/>
          <w:w w:val="105"/>
        </w:rPr>
        <w:t> </w:t>
      </w:r>
      <w:r>
        <w:rPr>
          <w:color w:val="231F20"/>
          <w:w w:val="105"/>
        </w:rPr>
        <w:t>51</w:t>
      </w:r>
      <w:r>
        <w:rPr>
          <w:color w:val="231F20"/>
          <w:spacing w:val="-2"/>
          <w:w w:val="105"/>
        </w:rPr>
        <w:t> </w:t>
      </w:r>
      <w:r>
        <w:rPr>
          <w:color w:val="231F20"/>
          <w:w w:val="105"/>
        </w:rPr>
        <w:t>tâm</w:t>
      </w:r>
      <w:r>
        <w:rPr>
          <w:color w:val="231F20"/>
          <w:spacing w:val="-2"/>
          <w:w w:val="105"/>
        </w:rPr>
        <w:t> </w:t>
      </w:r>
      <w:r>
        <w:rPr>
          <w:color w:val="231F20"/>
          <w:w w:val="105"/>
        </w:rPr>
        <w:t>sở,</w:t>
      </w:r>
      <w:r>
        <w:rPr>
          <w:color w:val="231F20"/>
          <w:spacing w:val="-2"/>
          <w:w w:val="105"/>
        </w:rPr>
        <w:t> </w:t>
      </w:r>
      <w:r>
        <w:rPr>
          <w:color w:val="231F20"/>
          <w:w w:val="105"/>
        </w:rPr>
        <w:t>mỗi</w:t>
      </w:r>
      <w:r>
        <w:rPr>
          <w:color w:val="231F20"/>
          <w:spacing w:val="-2"/>
          <w:w w:val="105"/>
        </w:rPr>
        <w:t> </w:t>
      </w:r>
      <w:r>
        <w:rPr>
          <w:color w:val="231F20"/>
          <w:w w:val="105"/>
        </w:rPr>
        <w:t>thức đều có 4 phần. Đây có nghĩa là gì? Ý nói rằng tinh thần và vật chất là một không phải hai, vĩnh viễn không phân chia. Bất cứ tâm tâm sở nào nó đều có Tướng phần. Tướng phần là</w:t>
      </w:r>
      <w:r>
        <w:rPr>
          <w:color w:val="231F20"/>
          <w:spacing w:val="-9"/>
          <w:w w:val="105"/>
        </w:rPr>
        <w:t> </w:t>
      </w:r>
      <w:r>
        <w:rPr>
          <w:color w:val="231F20"/>
          <w:w w:val="105"/>
        </w:rPr>
        <w:t>hiện</w:t>
      </w:r>
      <w:r>
        <w:rPr>
          <w:color w:val="231F20"/>
          <w:spacing w:val="-9"/>
          <w:w w:val="105"/>
        </w:rPr>
        <w:t> </w:t>
      </w:r>
      <w:r>
        <w:rPr>
          <w:color w:val="231F20"/>
          <w:w w:val="105"/>
        </w:rPr>
        <w:t>tượng</w:t>
      </w:r>
      <w:r>
        <w:rPr>
          <w:color w:val="231F20"/>
          <w:spacing w:val="-9"/>
          <w:w w:val="105"/>
        </w:rPr>
        <w:t> </w:t>
      </w:r>
      <w:r>
        <w:rPr>
          <w:color w:val="231F20"/>
          <w:w w:val="105"/>
        </w:rPr>
        <w:t>vật</w:t>
      </w:r>
      <w:r>
        <w:rPr>
          <w:color w:val="231F20"/>
          <w:spacing w:val="-9"/>
          <w:w w:val="105"/>
        </w:rPr>
        <w:t> </w:t>
      </w:r>
      <w:r>
        <w:rPr>
          <w:color w:val="231F20"/>
          <w:w w:val="105"/>
        </w:rPr>
        <w:t>chất.</w:t>
      </w:r>
      <w:r>
        <w:rPr>
          <w:color w:val="231F20"/>
          <w:spacing w:val="-9"/>
          <w:w w:val="105"/>
        </w:rPr>
        <w:t> </w:t>
      </w:r>
      <w:r>
        <w:rPr>
          <w:color w:val="231F20"/>
          <w:w w:val="105"/>
        </w:rPr>
        <w:t>Đều</w:t>
      </w:r>
      <w:r>
        <w:rPr>
          <w:color w:val="231F20"/>
          <w:spacing w:val="-9"/>
          <w:w w:val="105"/>
        </w:rPr>
        <w:t> </w:t>
      </w:r>
      <w:r>
        <w:rPr>
          <w:color w:val="231F20"/>
          <w:w w:val="105"/>
        </w:rPr>
        <w:t>có</w:t>
      </w:r>
      <w:r>
        <w:rPr>
          <w:color w:val="231F20"/>
          <w:spacing w:val="-9"/>
          <w:w w:val="105"/>
        </w:rPr>
        <w:t> </w:t>
      </w:r>
      <w:r>
        <w:rPr>
          <w:color w:val="231F20"/>
          <w:w w:val="105"/>
        </w:rPr>
        <w:t>Kiến</w:t>
      </w:r>
      <w:r>
        <w:rPr>
          <w:color w:val="231F20"/>
          <w:spacing w:val="-9"/>
          <w:w w:val="105"/>
        </w:rPr>
        <w:t> </w:t>
      </w:r>
      <w:r>
        <w:rPr>
          <w:color w:val="231F20"/>
          <w:w w:val="105"/>
        </w:rPr>
        <w:t>phần.</w:t>
      </w:r>
      <w:r>
        <w:rPr>
          <w:color w:val="231F20"/>
          <w:spacing w:val="-9"/>
          <w:w w:val="105"/>
        </w:rPr>
        <w:t> </w:t>
      </w:r>
      <w:r>
        <w:rPr>
          <w:color w:val="231F20"/>
          <w:w w:val="105"/>
        </w:rPr>
        <w:t>Kiến</w:t>
      </w:r>
      <w:r>
        <w:rPr>
          <w:color w:val="231F20"/>
          <w:spacing w:val="-9"/>
          <w:w w:val="105"/>
        </w:rPr>
        <w:t> </w:t>
      </w:r>
      <w:r>
        <w:rPr>
          <w:color w:val="231F20"/>
          <w:w w:val="105"/>
        </w:rPr>
        <w:t>phần</w:t>
      </w:r>
      <w:r>
        <w:rPr>
          <w:color w:val="231F20"/>
          <w:spacing w:val="-9"/>
          <w:w w:val="105"/>
        </w:rPr>
        <w:t> </w:t>
      </w:r>
      <w:r>
        <w:rPr>
          <w:color w:val="231F20"/>
          <w:w w:val="105"/>
        </w:rPr>
        <w:t>là</w:t>
      </w:r>
      <w:r>
        <w:rPr>
          <w:color w:val="231F20"/>
          <w:spacing w:val="-9"/>
          <w:w w:val="105"/>
        </w:rPr>
        <w:t> </w:t>
      </w:r>
      <w:r>
        <w:rPr>
          <w:color w:val="231F20"/>
          <w:w w:val="105"/>
        </w:rPr>
        <w:t>hiện </w:t>
      </w:r>
      <w:r>
        <w:rPr>
          <w:color w:val="231F20"/>
        </w:rPr>
        <w:t>tượng tinh thần. Tinh thần trong A Lại Da chính là thọ, tưởng, </w:t>
      </w:r>
      <w:r>
        <w:rPr>
          <w:color w:val="231F20"/>
          <w:w w:val="105"/>
        </w:rPr>
        <w:t>hành, thức. Đây là tinh thần. Ở nơi chân tâm hoặc ở trong tự tính, nó không gọi là thọ, tưởng, hành, thức. Thọ, tưởng, hành, thức là đeo mang phiền não, trong tự tính không có. Trong tự tính gọi là kiến, văn, giác, tri, nên sau khi đại triệt đại ngộ thì chuyển thức thành trí. Chuyển A Lại Da thành Đại viên cảnh trí, chính là kiến, văn, giác, tri. Không gọi là thọ, tưởng, hành, thức, mà gọi là kiến, văn, giác, tri.</w:t>
      </w:r>
    </w:p>
    <w:p>
      <w:pPr>
        <w:pStyle w:val="BodyText"/>
        <w:spacing w:line="297" w:lineRule="auto" w:before="147"/>
        <w:ind w:left="103" w:right="403" w:firstLine="453"/>
      </w:pPr>
      <w:r>
        <w:rPr>
          <w:color w:val="231F20"/>
          <w:w w:val="105"/>
        </w:rPr>
        <w:t>Trong thọ, tưởng, hành, thức, có phiền não, có tập khí. Trong</w:t>
      </w:r>
      <w:r>
        <w:rPr>
          <w:color w:val="231F20"/>
          <w:spacing w:val="-15"/>
          <w:w w:val="105"/>
        </w:rPr>
        <w:t> </w:t>
      </w:r>
      <w:r>
        <w:rPr>
          <w:color w:val="231F20"/>
          <w:w w:val="105"/>
        </w:rPr>
        <w:t>kiến,</w:t>
      </w:r>
      <w:r>
        <w:rPr>
          <w:color w:val="231F20"/>
          <w:spacing w:val="-15"/>
          <w:w w:val="105"/>
        </w:rPr>
        <w:t> </w:t>
      </w:r>
      <w:r>
        <w:rPr>
          <w:color w:val="231F20"/>
          <w:w w:val="105"/>
        </w:rPr>
        <w:t>văn,</w:t>
      </w:r>
      <w:r>
        <w:rPr>
          <w:color w:val="231F20"/>
          <w:spacing w:val="-15"/>
          <w:w w:val="105"/>
        </w:rPr>
        <w:t> </w:t>
      </w:r>
      <w:r>
        <w:rPr>
          <w:color w:val="231F20"/>
          <w:w w:val="105"/>
        </w:rPr>
        <w:t>giác,</w:t>
      </w:r>
      <w:r>
        <w:rPr>
          <w:color w:val="231F20"/>
          <w:spacing w:val="-15"/>
          <w:w w:val="105"/>
        </w:rPr>
        <w:t> </w:t>
      </w:r>
      <w:r>
        <w:rPr>
          <w:color w:val="231F20"/>
          <w:w w:val="105"/>
        </w:rPr>
        <w:t>tri,</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Trong</w:t>
      </w:r>
      <w:r>
        <w:rPr>
          <w:color w:val="231F20"/>
          <w:spacing w:val="-15"/>
          <w:w w:val="105"/>
        </w:rPr>
        <w:t> </w:t>
      </w:r>
      <w:r>
        <w:rPr>
          <w:color w:val="231F20"/>
          <w:w w:val="105"/>
        </w:rPr>
        <w:t>kinh</w:t>
      </w:r>
      <w:r>
        <w:rPr>
          <w:color w:val="231F20"/>
          <w:spacing w:val="-15"/>
          <w:w w:val="105"/>
        </w:rPr>
        <w:t> </w:t>
      </w:r>
      <w:r>
        <w:rPr>
          <w:color w:val="231F20"/>
          <w:w w:val="105"/>
        </w:rPr>
        <w:t>giáo</w:t>
      </w:r>
      <w:r>
        <w:rPr>
          <w:color w:val="231F20"/>
          <w:spacing w:val="-15"/>
          <w:w w:val="105"/>
        </w:rPr>
        <w:t> </w:t>
      </w:r>
      <w:r>
        <w:rPr>
          <w:color w:val="231F20"/>
          <w:w w:val="105"/>
        </w:rPr>
        <w:t>thường nói: không phân biệt, không chấp trước, không khởi tâm, không động niệm. Lúc này là kiến, văn, giác, tri. Khởi tâm động niệm, phân biệt, chấp trước thì kiến, văn, giác, tri, sẽ biến thành thọ, tưởng, hành, thức. Các nhà khoa học còn chưa</w:t>
      </w:r>
      <w:r>
        <w:rPr>
          <w:color w:val="231F20"/>
          <w:spacing w:val="-10"/>
          <w:w w:val="105"/>
        </w:rPr>
        <w:t> </w:t>
      </w:r>
      <w:r>
        <w:rPr>
          <w:color w:val="231F20"/>
          <w:w w:val="105"/>
        </w:rPr>
        <w:t>phát</w:t>
      </w:r>
      <w:r>
        <w:rPr>
          <w:color w:val="231F20"/>
          <w:spacing w:val="-10"/>
          <w:w w:val="105"/>
        </w:rPr>
        <w:t> </w:t>
      </w:r>
      <w:r>
        <w:rPr>
          <w:color w:val="231F20"/>
          <w:w w:val="105"/>
        </w:rPr>
        <w:t>hiện</w:t>
      </w:r>
      <w:r>
        <w:rPr>
          <w:color w:val="231F20"/>
          <w:spacing w:val="-10"/>
          <w:w w:val="105"/>
        </w:rPr>
        <w:t> </w:t>
      </w:r>
      <w:r>
        <w:rPr>
          <w:color w:val="231F20"/>
          <w:w w:val="105"/>
        </w:rPr>
        <w:t>ra</w:t>
      </w:r>
      <w:r>
        <w:rPr>
          <w:color w:val="231F20"/>
          <w:spacing w:val="-10"/>
          <w:w w:val="105"/>
        </w:rPr>
        <w:t> </w:t>
      </w:r>
      <w:r>
        <w:rPr>
          <w:color w:val="231F20"/>
          <w:w w:val="105"/>
        </w:rPr>
        <w:t>vật</w:t>
      </w:r>
      <w:r>
        <w:rPr>
          <w:color w:val="231F20"/>
          <w:spacing w:val="-10"/>
          <w:w w:val="105"/>
        </w:rPr>
        <w:t> </w:t>
      </w:r>
      <w:r>
        <w:rPr>
          <w:color w:val="231F20"/>
          <w:w w:val="105"/>
        </w:rPr>
        <w:t>chất,</w:t>
      </w:r>
      <w:r>
        <w:rPr>
          <w:color w:val="231F20"/>
          <w:spacing w:val="-10"/>
          <w:w w:val="105"/>
        </w:rPr>
        <w:t> </w:t>
      </w:r>
      <w:r>
        <w:rPr>
          <w:color w:val="231F20"/>
          <w:w w:val="105"/>
        </w:rPr>
        <w:t>năng</w:t>
      </w:r>
      <w:r>
        <w:rPr>
          <w:color w:val="231F20"/>
          <w:spacing w:val="-9"/>
          <w:w w:val="105"/>
        </w:rPr>
        <w:t> </w:t>
      </w:r>
      <w:r>
        <w:rPr>
          <w:color w:val="231F20"/>
          <w:w w:val="105"/>
        </w:rPr>
        <w:t>lượng,</w:t>
      </w:r>
      <w:r>
        <w:rPr>
          <w:color w:val="231F20"/>
          <w:spacing w:val="-10"/>
          <w:w w:val="105"/>
        </w:rPr>
        <w:t> </w:t>
      </w:r>
      <w:r>
        <w:rPr>
          <w:color w:val="231F20"/>
          <w:w w:val="105"/>
        </w:rPr>
        <w:t>tin</w:t>
      </w:r>
      <w:r>
        <w:rPr>
          <w:color w:val="231F20"/>
          <w:spacing w:val="-10"/>
          <w:w w:val="105"/>
        </w:rPr>
        <w:t> </w:t>
      </w:r>
      <w:r>
        <w:rPr>
          <w:color w:val="231F20"/>
          <w:w w:val="105"/>
        </w:rPr>
        <w:t>tức</w:t>
      </w:r>
      <w:r>
        <w:rPr>
          <w:color w:val="231F20"/>
          <w:spacing w:val="-10"/>
          <w:w w:val="105"/>
        </w:rPr>
        <w:t> </w:t>
      </w:r>
      <w:r>
        <w:rPr>
          <w:color w:val="231F20"/>
          <w:w w:val="105"/>
        </w:rPr>
        <w:t>từ</w:t>
      </w:r>
      <w:r>
        <w:rPr>
          <w:color w:val="231F20"/>
          <w:spacing w:val="-10"/>
          <w:w w:val="105"/>
        </w:rPr>
        <w:t> </w:t>
      </w:r>
      <w:r>
        <w:rPr>
          <w:color w:val="231F20"/>
          <w:w w:val="105"/>
        </w:rPr>
        <w:t>đâu</w:t>
      </w:r>
      <w:r>
        <w:rPr>
          <w:color w:val="231F20"/>
          <w:spacing w:val="-9"/>
          <w:w w:val="105"/>
        </w:rPr>
        <w:t> </w:t>
      </w:r>
      <w:r>
        <w:rPr>
          <w:color w:val="231F20"/>
          <w:w w:val="105"/>
        </w:rPr>
        <w:t>mà</w:t>
      </w:r>
      <w:r>
        <w:rPr>
          <w:color w:val="231F20"/>
          <w:spacing w:val="-10"/>
          <w:w w:val="105"/>
        </w:rPr>
        <w:t> </w:t>
      </w:r>
      <w:r>
        <w:rPr>
          <w:color w:val="231F20"/>
          <w:w w:val="105"/>
        </w:rPr>
        <w:t>có, chưa nói ra. Trong Phật pháp có. Nó từ đâu đến? Nó đến từ trong tự tính.</w:t>
      </w:r>
    </w:p>
    <w:p>
      <w:pPr>
        <w:pStyle w:val="BodyText"/>
        <w:spacing w:line="297" w:lineRule="auto" w:before="145"/>
        <w:ind w:left="103" w:right="406" w:firstLine="453"/>
      </w:pPr>
      <w:r>
        <w:rPr>
          <w:color w:val="231F20"/>
          <w:w w:val="105"/>
        </w:rPr>
        <w:t>Tự tính không phải tinh thần cũng không phải vật chất. Nó</w:t>
      </w:r>
      <w:r>
        <w:rPr>
          <w:color w:val="231F20"/>
          <w:spacing w:val="-18"/>
          <w:w w:val="105"/>
        </w:rPr>
        <w:t> </w:t>
      </w:r>
      <w:r>
        <w:rPr>
          <w:color w:val="231F20"/>
          <w:w w:val="105"/>
        </w:rPr>
        <w:t>ở</w:t>
      </w:r>
      <w:r>
        <w:rPr>
          <w:color w:val="231F20"/>
          <w:spacing w:val="-18"/>
          <w:w w:val="105"/>
        </w:rPr>
        <w:t> </w:t>
      </w:r>
      <w:r>
        <w:rPr>
          <w:color w:val="231F20"/>
          <w:w w:val="105"/>
        </w:rPr>
        <w:t>bất</w:t>
      </w:r>
      <w:r>
        <w:rPr>
          <w:color w:val="231F20"/>
          <w:spacing w:val="-18"/>
          <w:w w:val="105"/>
        </w:rPr>
        <w:t> </w:t>
      </w:r>
      <w:r>
        <w:rPr>
          <w:color w:val="231F20"/>
          <w:w w:val="105"/>
        </w:rPr>
        <w:t>cứ</w:t>
      </w:r>
      <w:r>
        <w:rPr>
          <w:color w:val="231F20"/>
          <w:spacing w:val="-18"/>
          <w:w w:val="105"/>
        </w:rPr>
        <w:t> </w:t>
      </w:r>
      <w:r>
        <w:rPr>
          <w:color w:val="231F20"/>
          <w:w w:val="105"/>
        </w:rPr>
        <w:t>đâu</w:t>
      </w:r>
      <w:r>
        <w:rPr>
          <w:color w:val="231F20"/>
          <w:spacing w:val="-17"/>
          <w:w w:val="105"/>
        </w:rPr>
        <w:t> </w:t>
      </w:r>
      <w:r>
        <w:rPr>
          <w:color w:val="231F20"/>
          <w:w w:val="105"/>
        </w:rPr>
        <w:t>và</w:t>
      </w:r>
      <w:r>
        <w:rPr>
          <w:color w:val="231F20"/>
          <w:spacing w:val="-18"/>
          <w:w w:val="105"/>
        </w:rPr>
        <w:t> </w:t>
      </w:r>
      <w:r>
        <w:rPr>
          <w:color w:val="231F20"/>
          <w:w w:val="105"/>
        </w:rPr>
        <w:t>bất</w:t>
      </w:r>
      <w:r>
        <w:rPr>
          <w:color w:val="231F20"/>
          <w:spacing w:val="-18"/>
          <w:w w:val="105"/>
        </w:rPr>
        <w:t> </w:t>
      </w:r>
      <w:r>
        <w:rPr>
          <w:color w:val="231F20"/>
          <w:w w:val="105"/>
        </w:rPr>
        <w:t>cứ</w:t>
      </w:r>
      <w:r>
        <w:rPr>
          <w:color w:val="231F20"/>
          <w:spacing w:val="-18"/>
          <w:w w:val="105"/>
        </w:rPr>
        <w:t> </w:t>
      </w:r>
      <w:r>
        <w:rPr>
          <w:color w:val="231F20"/>
          <w:w w:val="105"/>
        </w:rPr>
        <w:t>lúc</w:t>
      </w:r>
      <w:r>
        <w:rPr>
          <w:color w:val="231F20"/>
          <w:spacing w:val="-17"/>
          <w:w w:val="105"/>
        </w:rPr>
        <w:t> </w:t>
      </w:r>
      <w:r>
        <w:rPr>
          <w:color w:val="231F20"/>
          <w:w w:val="105"/>
        </w:rPr>
        <w:t>nào.</w:t>
      </w:r>
      <w:r>
        <w:rPr>
          <w:color w:val="231F20"/>
          <w:spacing w:val="-18"/>
          <w:w w:val="105"/>
        </w:rPr>
        <w:t> </w:t>
      </w:r>
      <w:r>
        <w:rPr>
          <w:color w:val="231F20"/>
          <w:w w:val="105"/>
        </w:rPr>
        <w:t>Nó</w:t>
      </w:r>
      <w:r>
        <w:rPr>
          <w:color w:val="231F20"/>
          <w:spacing w:val="-18"/>
          <w:w w:val="105"/>
        </w:rPr>
        <w:t> </w:t>
      </w:r>
      <w:r>
        <w:rPr>
          <w:color w:val="231F20"/>
          <w:w w:val="105"/>
        </w:rPr>
        <w:t>là</w:t>
      </w:r>
      <w:r>
        <w:rPr>
          <w:color w:val="231F20"/>
          <w:spacing w:val="-18"/>
          <w:w w:val="105"/>
        </w:rPr>
        <w:t> </w:t>
      </w:r>
      <w:r>
        <w:rPr>
          <w:color w:val="231F20"/>
          <w:w w:val="105"/>
        </w:rPr>
        <w:t>bản</w:t>
      </w:r>
      <w:r>
        <w:rPr>
          <w:color w:val="231F20"/>
          <w:spacing w:val="-18"/>
          <w:w w:val="105"/>
        </w:rPr>
        <w:t> </w:t>
      </w:r>
      <w:r>
        <w:rPr>
          <w:color w:val="231F20"/>
          <w:w w:val="105"/>
        </w:rPr>
        <w:t>thể</w:t>
      </w:r>
      <w:r>
        <w:rPr>
          <w:color w:val="231F20"/>
          <w:spacing w:val="-18"/>
          <w:w w:val="105"/>
        </w:rPr>
        <w:t> </w:t>
      </w:r>
      <w:r>
        <w:rPr>
          <w:color w:val="231F20"/>
          <w:w w:val="105"/>
        </w:rPr>
        <w:t>của</w:t>
      </w:r>
      <w:r>
        <w:rPr>
          <w:color w:val="231F20"/>
          <w:spacing w:val="-18"/>
          <w:w w:val="105"/>
        </w:rPr>
        <w:t> </w:t>
      </w:r>
      <w:r>
        <w:rPr>
          <w:color w:val="231F20"/>
          <w:w w:val="105"/>
        </w:rPr>
        <w:t>hết</w:t>
      </w:r>
      <w:r>
        <w:rPr>
          <w:color w:val="231F20"/>
          <w:spacing w:val="-18"/>
          <w:w w:val="105"/>
        </w:rPr>
        <w:t> </w:t>
      </w:r>
      <w:r>
        <w:rPr>
          <w:color w:val="231F20"/>
          <w:spacing w:val="-4"/>
          <w:w w:val="105"/>
        </w:rPr>
        <w:t>thảy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vạn pháp. Hết thảy vạn sự vạn pháp nương nó sinh ra mà hiện tiền. Nó cái gì cũng không phải, nhưng nó cái gì cũng có thể hiện.</w:t>
      </w:r>
    </w:p>
    <w:p>
      <w:pPr>
        <w:pStyle w:val="BodyText"/>
        <w:spacing w:line="297" w:lineRule="auto" w:before="143"/>
        <w:ind w:left="387" w:right="120" w:firstLine="453"/>
      </w:pPr>
      <w:r>
        <w:rPr>
          <w:color w:val="231F20"/>
          <w:w w:val="105"/>
        </w:rPr>
        <w:t>Huệ</w:t>
      </w:r>
      <w:r>
        <w:rPr>
          <w:color w:val="231F20"/>
          <w:w w:val="105"/>
        </w:rPr>
        <w:t> Năng</w:t>
      </w:r>
      <w:r>
        <w:rPr>
          <w:color w:val="231F20"/>
          <w:w w:val="105"/>
        </w:rPr>
        <w:t> Đại</w:t>
      </w:r>
      <w:r>
        <w:rPr>
          <w:color w:val="231F20"/>
          <w:w w:val="105"/>
        </w:rPr>
        <w:t> sư</w:t>
      </w:r>
      <w:r>
        <w:rPr>
          <w:color w:val="231F20"/>
          <w:w w:val="105"/>
        </w:rPr>
        <w:t> minh</w:t>
      </w:r>
      <w:r>
        <w:rPr>
          <w:color w:val="231F20"/>
          <w:w w:val="105"/>
        </w:rPr>
        <w:t> tâm</w:t>
      </w:r>
      <w:r>
        <w:rPr>
          <w:color w:val="231F20"/>
          <w:w w:val="105"/>
        </w:rPr>
        <w:t> kiến</w:t>
      </w:r>
      <w:r>
        <w:rPr>
          <w:color w:val="231F20"/>
          <w:w w:val="105"/>
        </w:rPr>
        <w:t> tính,</w:t>
      </w:r>
      <w:r>
        <w:rPr>
          <w:color w:val="231F20"/>
          <w:w w:val="105"/>
        </w:rPr>
        <w:t> Ngài</w:t>
      </w:r>
      <w:r>
        <w:rPr>
          <w:color w:val="231F20"/>
          <w:w w:val="105"/>
        </w:rPr>
        <w:t> lộ</w:t>
      </w:r>
      <w:r>
        <w:rPr>
          <w:color w:val="231F20"/>
          <w:w w:val="105"/>
        </w:rPr>
        <w:t> ra</w:t>
      </w:r>
      <w:r>
        <w:rPr>
          <w:color w:val="231F20"/>
          <w:w w:val="105"/>
        </w:rPr>
        <w:t> cho chúng ta một chút tin tức. Ngài nói ra 5 câu nói, nói rõ bản chất</w:t>
      </w:r>
      <w:r>
        <w:rPr>
          <w:color w:val="231F20"/>
          <w:spacing w:val="-1"/>
          <w:w w:val="105"/>
        </w:rPr>
        <w:t> </w:t>
      </w:r>
      <w:r>
        <w:rPr>
          <w:color w:val="231F20"/>
          <w:w w:val="105"/>
        </w:rPr>
        <w:t>của</w:t>
      </w:r>
      <w:r>
        <w:rPr>
          <w:color w:val="231F20"/>
          <w:spacing w:val="-1"/>
          <w:w w:val="105"/>
        </w:rPr>
        <w:t> </w:t>
      </w:r>
      <w:r>
        <w:rPr>
          <w:color w:val="231F20"/>
          <w:w w:val="105"/>
        </w:rPr>
        <w:t>tự</w:t>
      </w:r>
      <w:r>
        <w:rPr>
          <w:color w:val="231F20"/>
          <w:spacing w:val="-2"/>
          <w:w w:val="105"/>
        </w:rPr>
        <w:t> </w:t>
      </w:r>
      <w:r>
        <w:rPr>
          <w:color w:val="231F20"/>
          <w:w w:val="105"/>
        </w:rPr>
        <w:t>tính.</w:t>
      </w:r>
      <w:r>
        <w:rPr>
          <w:color w:val="231F20"/>
          <w:spacing w:val="-2"/>
          <w:w w:val="105"/>
        </w:rPr>
        <w:t> </w:t>
      </w:r>
      <w:r>
        <w:rPr>
          <w:color w:val="231F20"/>
          <w:w w:val="105"/>
        </w:rPr>
        <w:t>Bản</w:t>
      </w:r>
      <w:r>
        <w:rPr>
          <w:color w:val="231F20"/>
          <w:spacing w:val="-2"/>
          <w:w w:val="105"/>
        </w:rPr>
        <w:t> </w:t>
      </w:r>
      <w:r>
        <w:rPr>
          <w:color w:val="231F20"/>
          <w:w w:val="105"/>
        </w:rPr>
        <w:t>chất</w:t>
      </w:r>
      <w:r>
        <w:rPr>
          <w:color w:val="231F20"/>
          <w:spacing w:val="-2"/>
          <w:w w:val="105"/>
        </w:rPr>
        <w:t> </w:t>
      </w:r>
      <w:r>
        <w:rPr>
          <w:color w:val="231F20"/>
          <w:w w:val="105"/>
        </w:rPr>
        <w:t>tự</w:t>
      </w:r>
      <w:r>
        <w:rPr>
          <w:color w:val="231F20"/>
          <w:spacing w:val="-2"/>
          <w:w w:val="105"/>
        </w:rPr>
        <w:t> </w:t>
      </w:r>
      <w:r>
        <w:rPr>
          <w:color w:val="231F20"/>
          <w:w w:val="105"/>
        </w:rPr>
        <w:t>tính</w:t>
      </w:r>
      <w:r>
        <w:rPr>
          <w:color w:val="231F20"/>
          <w:spacing w:val="-2"/>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Ngài</w:t>
      </w:r>
      <w:r>
        <w:rPr>
          <w:color w:val="231F20"/>
          <w:spacing w:val="-2"/>
          <w:w w:val="105"/>
        </w:rPr>
        <w:t> </w:t>
      </w:r>
      <w:r>
        <w:rPr>
          <w:color w:val="231F20"/>
          <w:w w:val="105"/>
        </w:rPr>
        <w:t>nói: </w:t>
      </w:r>
      <w:r>
        <w:rPr>
          <w:i/>
          <w:color w:val="231F20"/>
          <w:w w:val="105"/>
        </w:rPr>
        <w:t>“Hà</w:t>
      </w:r>
      <w:r>
        <w:rPr>
          <w:i/>
          <w:color w:val="231F20"/>
          <w:spacing w:val="-2"/>
          <w:w w:val="105"/>
        </w:rPr>
        <w:t> </w:t>
      </w:r>
      <w:r>
        <w:rPr>
          <w:i/>
          <w:color w:val="231F20"/>
          <w:w w:val="105"/>
        </w:rPr>
        <w:t>kỳ</w:t>
      </w:r>
      <w:r>
        <w:rPr>
          <w:i/>
          <w:color w:val="231F20"/>
          <w:spacing w:val="-2"/>
          <w:w w:val="105"/>
        </w:rPr>
        <w:t> </w:t>
      </w:r>
      <w:r>
        <w:rPr>
          <w:i/>
          <w:color w:val="231F20"/>
          <w:w w:val="105"/>
        </w:rPr>
        <w:t>tự tính.</w:t>
      </w:r>
      <w:r>
        <w:rPr>
          <w:i/>
          <w:color w:val="231F20"/>
          <w:spacing w:val="-14"/>
          <w:w w:val="105"/>
        </w:rPr>
        <w:t> </w:t>
      </w:r>
      <w:r>
        <w:rPr>
          <w:i/>
          <w:color w:val="231F20"/>
          <w:w w:val="105"/>
        </w:rPr>
        <w:t>Bản</w:t>
      </w:r>
      <w:r>
        <w:rPr>
          <w:i/>
          <w:color w:val="231F20"/>
          <w:spacing w:val="-14"/>
          <w:w w:val="105"/>
        </w:rPr>
        <w:t> </w:t>
      </w:r>
      <w:r>
        <w:rPr>
          <w:i/>
          <w:color w:val="231F20"/>
          <w:w w:val="105"/>
        </w:rPr>
        <w:t>tự</w:t>
      </w:r>
      <w:r>
        <w:rPr>
          <w:i/>
          <w:color w:val="231F20"/>
          <w:spacing w:val="-14"/>
          <w:w w:val="105"/>
        </w:rPr>
        <w:t> </w:t>
      </w:r>
      <w:r>
        <w:rPr>
          <w:i/>
          <w:color w:val="231F20"/>
          <w:w w:val="105"/>
        </w:rPr>
        <w:t>thanh</w:t>
      </w:r>
      <w:r>
        <w:rPr>
          <w:i/>
          <w:color w:val="231F20"/>
          <w:spacing w:val="-14"/>
          <w:w w:val="105"/>
        </w:rPr>
        <w:t> </w:t>
      </w:r>
      <w:r>
        <w:rPr>
          <w:i/>
          <w:color w:val="231F20"/>
          <w:w w:val="105"/>
        </w:rPr>
        <w:t>tịnh”.</w:t>
      </w:r>
      <w:r>
        <w:rPr>
          <w:i/>
          <w:color w:val="231F20"/>
          <w:spacing w:val="-14"/>
          <w:w w:val="105"/>
        </w:rPr>
        <w:t> </w:t>
      </w:r>
      <w:r>
        <w:rPr>
          <w:color w:val="231F20"/>
          <w:w w:val="105"/>
        </w:rPr>
        <w:t>“</w:t>
      </w:r>
      <w:r>
        <w:rPr>
          <w:i/>
          <w:color w:val="231F20"/>
          <w:w w:val="105"/>
        </w:rPr>
        <w:t>Hà</w:t>
      </w:r>
      <w:r>
        <w:rPr>
          <w:i/>
          <w:color w:val="231F20"/>
          <w:spacing w:val="-14"/>
          <w:w w:val="105"/>
        </w:rPr>
        <w:t> </w:t>
      </w:r>
      <w:r>
        <w:rPr>
          <w:i/>
          <w:color w:val="231F20"/>
          <w:w w:val="105"/>
        </w:rPr>
        <w:t>kỳ</w:t>
      </w:r>
      <w:r>
        <w:rPr>
          <w:i/>
          <w:color w:val="231F20"/>
          <w:spacing w:val="-14"/>
          <w:w w:val="105"/>
        </w:rPr>
        <w:t> </w:t>
      </w:r>
      <w:r>
        <w:rPr>
          <w:i/>
          <w:color w:val="231F20"/>
          <w:w w:val="105"/>
        </w:rPr>
        <w:t>tự</w:t>
      </w:r>
      <w:r>
        <w:rPr>
          <w:i/>
          <w:color w:val="231F20"/>
          <w:spacing w:val="-14"/>
          <w:w w:val="105"/>
        </w:rPr>
        <w:t> </w:t>
      </w:r>
      <w:r>
        <w:rPr>
          <w:i/>
          <w:color w:val="231F20"/>
          <w:w w:val="105"/>
        </w:rPr>
        <w:t>tính</w:t>
      </w:r>
      <w:r>
        <w:rPr>
          <w:color w:val="231F20"/>
          <w:w w:val="105"/>
        </w:rPr>
        <w:t>”,</w:t>
      </w:r>
      <w:r>
        <w:rPr>
          <w:color w:val="231F20"/>
          <w:spacing w:val="-14"/>
          <w:w w:val="105"/>
        </w:rPr>
        <w:t> </w:t>
      </w:r>
      <w:r>
        <w:rPr>
          <w:color w:val="231F20"/>
          <w:w w:val="105"/>
        </w:rPr>
        <w:t>câu</w:t>
      </w:r>
      <w:r>
        <w:rPr>
          <w:color w:val="231F20"/>
          <w:spacing w:val="-13"/>
          <w:w w:val="105"/>
        </w:rPr>
        <w:t> </w:t>
      </w:r>
      <w:r>
        <w:rPr>
          <w:color w:val="231F20"/>
          <w:w w:val="105"/>
        </w:rPr>
        <w:t>này</w:t>
      </w:r>
      <w:r>
        <w:rPr>
          <w:color w:val="231F20"/>
          <w:spacing w:val="-14"/>
          <w:w w:val="105"/>
        </w:rPr>
        <w:t> </w:t>
      </w:r>
      <w:r>
        <w:rPr>
          <w:color w:val="231F20"/>
          <w:w w:val="105"/>
        </w:rPr>
        <w:t>dùng</w:t>
      </w:r>
      <w:r>
        <w:rPr>
          <w:color w:val="231F20"/>
          <w:spacing w:val="-13"/>
          <w:w w:val="105"/>
        </w:rPr>
        <w:t> </w:t>
      </w:r>
      <w:r>
        <w:rPr>
          <w:color w:val="231F20"/>
          <w:w w:val="105"/>
        </w:rPr>
        <w:t>cách nói hiện nay mà nói là </w:t>
      </w:r>
      <w:r>
        <w:rPr>
          <w:i/>
          <w:color w:val="231F20"/>
          <w:w w:val="105"/>
        </w:rPr>
        <w:t>đâu ngờ tự tính vốn thanh tịnh</w:t>
      </w:r>
      <w:r>
        <w:rPr>
          <w:color w:val="231F20"/>
          <w:w w:val="105"/>
        </w:rPr>
        <w:t>. Bây giờ vẫn thanh tịnh, từ trước đến nay chưa hề có một chút ô </w:t>
      </w:r>
      <w:r>
        <w:rPr>
          <w:color w:val="231F20"/>
          <w:spacing w:val="-2"/>
          <w:w w:val="105"/>
        </w:rPr>
        <w:t>nhiễm.</w:t>
      </w:r>
      <w:r>
        <w:rPr>
          <w:color w:val="231F20"/>
          <w:spacing w:val="-19"/>
          <w:w w:val="105"/>
        </w:rPr>
        <w:t> </w:t>
      </w:r>
      <w:r>
        <w:rPr>
          <w:color w:val="231F20"/>
          <w:spacing w:val="-2"/>
          <w:w w:val="105"/>
        </w:rPr>
        <w:t>Đây</w:t>
      </w:r>
      <w:r>
        <w:rPr>
          <w:color w:val="231F20"/>
          <w:spacing w:val="-19"/>
          <w:w w:val="105"/>
        </w:rPr>
        <w:t> </w:t>
      </w:r>
      <w:r>
        <w:rPr>
          <w:color w:val="231F20"/>
          <w:spacing w:val="-2"/>
          <w:w w:val="105"/>
        </w:rPr>
        <w:t>là</w:t>
      </w:r>
      <w:r>
        <w:rPr>
          <w:color w:val="231F20"/>
          <w:spacing w:val="-19"/>
          <w:w w:val="105"/>
        </w:rPr>
        <w:t> </w:t>
      </w:r>
      <w:r>
        <w:rPr>
          <w:color w:val="231F20"/>
          <w:spacing w:val="-2"/>
          <w:w w:val="105"/>
        </w:rPr>
        <w:t>gì?</w:t>
      </w:r>
      <w:r>
        <w:rPr>
          <w:color w:val="231F20"/>
          <w:spacing w:val="-19"/>
          <w:w w:val="105"/>
        </w:rPr>
        <w:t> </w:t>
      </w:r>
      <w:r>
        <w:rPr>
          <w:color w:val="231F20"/>
          <w:spacing w:val="-2"/>
          <w:w w:val="105"/>
        </w:rPr>
        <w:t>Là</w:t>
      </w:r>
      <w:r>
        <w:rPr>
          <w:color w:val="231F20"/>
          <w:spacing w:val="-17"/>
          <w:w w:val="105"/>
        </w:rPr>
        <w:t> </w:t>
      </w:r>
      <w:r>
        <w:rPr>
          <w:color w:val="231F20"/>
          <w:spacing w:val="-2"/>
          <w:w w:val="105"/>
        </w:rPr>
        <w:t>chân</w:t>
      </w:r>
      <w:r>
        <w:rPr>
          <w:color w:val="231F20"/>
          <w:spacing w:val="-19"/>
          <w:w w:val="105"/>
        </w:rPr>
        <w:t> </w:t>
      </w:r>
      <w:r>
        <w:rPr>
          <w:color w:val="231F20"/>
          <w:spacing w:val="-2"/>
          <w:w w:val="105"/>
        </w:rPr>
        <w:t>tâm.</w:t>
      </w:r>
      <w:r>
        <w:rPr>
          <w:color w:val="231F20"/>
          <w:spacing w:val="-19"/>
          <w:w w:val="105"/>
        </w:rPr>
        <w:t> </w:t>
      </w:r>
      <w:r>
        <w:rPr>
          <w:color w:val="231F20"/>
          <w:spacing w:val="-2"/>
          <w:w w:val="105"/>
        </w:rPr>
        <w:t>Vì</w:t>
      </w:r>
      <w:r>
        <w:rPr>
          <w:color w:val="231F20"/>
          <w:spacing w:val="-19"/>
          <w:w w:val="105"/>
        </w:rPr>
        <w:t> </w:t>
      </w:r>
      <w:r>
        <w:rPr>
          <w:color w:val="231F20"/>
          <w:spacing w:val="-2"/>
          <w:w w:val="105"/>
        </w:rPr>
        <w:t>thế,</w:t>
      </w:r>
      <w:r>
        <w:rPr>
          <w:color w:val="231F20"/>
          <w:spacing w:val="-19"/>
          <w:w w:val="105"/>
        </w:rPr>
        <w:t> </w:t>
      </w:r>
      <w:r>
        <w:rPr>
          <w:color w:val="231F20"/>
          <w:spacing w:val="-2"/>
          <w:w w:val="105"/>
        </w:rPr>
        <w:t>chân</w:t>
      </w:r>
      <w:r>
        <w:rPr>
          <w:color w:val="231F20"/>
          <w:spacing w:val="-19"/>
          <w:w w:val="105"/>
        </w:rPr>
        <w:t> </w:t>
      </w:r>
      <w:r>
        <w:rPr>
          <w:color w:val="231F20"/>
          <w:spacing w:val="-2"/>
          <w:w w:val="105"/>
        </w:rPr>
        <w:t>tâm</w:t>
      </w:r>
      <w:r>
        <w:rPr>
          <w:color w:val="231F20"/>
          <w:spacing w:val="-19"/>
          <w:w w:val="105"/>
        </w:rPr>
        <w:t> </w:t>
      </w:r>
      <w:r>
        <w:rPr>
          <w:color w:val="231F20"/>
          <w:spacing w:val="-2"/>
          <w:w w:val="105"/>
        </w:rPr>
        <w:t>là</w:t>
      </w:r>
      <w:r>
        <w:rPr>
          <w:color w:val="231F20"/>
          <w:spacing w:val="-19"/>
          <w:w w:val="105"/>
        </w:rPr>
        <w:t> </w:t>
      </w:r>
      <w:r>
        <w:rPr>
          <w:color w:val="231F20"/>
          <w:spacing w:val="-2"/>
          <w:w w:val="105"/>
        </w:rPr>
        <w:t>thanh</w:t>
      </w:r>
      <w:r>
        <w:rPr>
          <w:color w:val="231F20"/>
          <w:spacing w:val="-19"/>
          <w:w w:val="105"/>
        </w:rPr>
        <w:t> </w:t>
      </w:r>
      <w:r>
        <w:rPr>
          <w:color w:val="231F20"/>
          <w:spacing w:val="-2"/>
          <w:w w:val="105"/>
        </w:rPr>
        <w:t>tịnh </w:t>
      </w:r>
      <w:r>
        <w:rPr>
          <w:color w:val="231F20"/>
          <w:w w:val="105"/>
        </w:rPr>
        <w:t>tâm. Thanh tịnh tâm này quyết định không thọ nhiễm ô. Ở chỗ</w:t>
      </w:r>
      <w:r>
        <w:rPr>
          <w:color w:val="231F20"/>
          <w:spacing w:val="-22"/>
          <w:w w:val="105"/>
        </w:rPr>
        <w:t> </w:t>
      </w:r>
      <w:r>
        <w:rPr>
          <w:color w:val="231F20"/>
          <w:w w:val="105"/>
        </w:rPr>
        <w:t>thánh</w:t>
      </w:r>
      <w:r>
        <w:rPr>
          <w:color w:val="231F20"/>
          <w:spacing w:val="-22"/>
          <w:w w:val="105"/>
        </w:rPr>
        <w:t> </w:t>
      </w:r>
      <w:r>
        <w:rPr>
          <w:color w:val="231F20"/>
          <w:w w:val="105"/>
        </w:rPr>
        <w:t>cũng</w:t>
      </w:r>
      <w:r>
        <w:rPr>
          <w:color w:val="231F20"/>
          <w:spacing w:val="-21"/>
          <w:w w:val="105"/>
        </w:rPr>
        <w:t> </w:t>
      </w:r>
      <w:r>
        <w:rPr>
          <w:color w:val="231F20"/>
          <w:w w:val="105"/>
        </w:rPr>
        <w:t>không</w:t>
      </w:r>
      <w:r>
        <w:rPr>
          <w:color w:val="231F20"/>
          <w:spacing w:val="-22"/>
          <w:w w:val="105"/>
        </w:rPr>
        <w:t> </w:t>
      </w:r>
      <w:r>
        <w:rPr>
          <w:color w:val="231F20"/>
          <w:w w:val="105"/>
        </w:rPr>
        <w:t>tăng,</w:t>
      </w:r>
      <w:r>
        <w:rPr>
          <w:color w:val="231F20"/>
          <w:spacing w:val="-22"/>
          <w:w w:val="105"/>
        </w:rPr>
        <w:t> </w:t>
      </w:r>
      <w:r>
        <w:rPr>
          <w:color w:val="231F20"/>
          <w:w w:val="105"/>
        </w:rPr>
        <w:t>nơi</w:t>
      </w:r>
      <w:r>
        <w:rPr>
          <w:color w:val="231F20"/>
          <w:spacing w:val="-22"/>
          <w:w w:val="105"/>
        </w:rPr>
        <w:t> </w:t>
      </w:r>
      <w:r>
        <w:rPr>
          <w:color w:val="231F20"/>
          <w:w w:val="105"/>
        </w:rPr>
        <w:t>phàm</w:t>
      </w:r>
      <w:r>
        <w:rPr>
          <w:color w:val="231F20"/>
          <w:spacing w:val="-22"/>
          <w:w w:val="105"/>
        </w:rPr>
        <w:t> </w:t>
      </w:r>
      <w:r>
        <w:rPr>
          <w:color w:val="231F20"/>
          <w:w w:val="105"/>
        </w:rPr>
        <w:t>cũng</w:t>
      </w:r>
      <w:r>
        <w:rPr>
          <w:color w:val="231F20"/>
          <w:spacing w:val="-22"/>
          <w:w w:val="105"/>
        </w:rPr>
        <w:t> </w:t>
      </w:r>
      <w:r>
        <w:rPr>
          <w:color w:val="231F20"/>
          <w:w w:val="105"/>
        </w:rPr>
        <w:t>không</w:t>
      </w:r>
      <w:r>
        <w:rPr>
          <w:color w:val="231F20"/>
          <w:spacing w:val="-22"/>
          <w:w w:val="105"/>
        </w:rPr>
        <w:t> </w:t>
      </w:r>
      <w:r>
        <w:rPr>
          <w:color w:val="231F20"/>
          <w:w w:val="105"/>
        </w:rPr>
        <w:t>giảm.</w:t>
      </w:r>
      <w:r>
        <w:rPr>
          <w:color w:val="231F20"/>
          <w:spacing w:val="-22"/>
          <w:w w:val="105"/>
        </w:rPr>
        <w:t> </w:t>
      </w:r>
      <w:r>
        <w:rPr>
          <w:color w:val="231F20"/>
          <w:w w:val="105"/>
        </w:rPr>
        <w:t>Nơi 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cũng</w:t>
      </w:r>
      <w:r>
        <w:rPr>
          <w:color w:val="231F20"/>
          <w:spacing w:val="-1"/>
          <w:w w:val="105"/>
        </w:rPr>
        <w:t> </w:t>
      </w:r>
      <w:r>
        <w:rPr>
          <w:color w:val="231F20"/>
          <w:w w:val="105"/>
        </w:rPr>
        <w:t>không</w:t>
      </w:r>
      <w:r>
        <w:rPr>
          <w:color w:val="231F20"/>
          <w:spacing w:val="-1"/>
          <w:w w:val="105"/>
        </w:rPr>
        <w:t> </w:t>
      </w:r>
      <w:r>
        <w:rPr>
          <w:color w:val="231F20"/>
          <w:w w:val="105"/>
        </w:rPr>
        <w:t>thêm</w:t>
      </w:r>
      <w:r>
        <w:rPr>
          <w:color w:val="231F20"/>
          <w:spacing w:val="-1"/>
          <w:w w:val="105"/>
        </w:rPr>
        <w:t> </w:t>
      </w:r>
      <w:r>
        <w:rPr>
          <w:color w:val="231F20"/>
          <w:w w:val="105"/>
        </w:rPr>
        <w:t>chút</w:t>
      </w:r>
      <w:r>
        <w:rPr>
          <w:color w:val="231F20"/>
          <w:spacing w:val="-1"/>
          <w:w w:val="105"/>
        </w:rPr>
        <w:t> </w:t>
      </w:r>
      <w:r>
        <w:rPr>
          <w:color w:val="231F20"/>
          <w:w w:val="105"/>
        </w:rPr>
        <w:t>nào.</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ở</w:t>
      </w:r>
      <w:r>
        <w:rPr>
          <w:color w:val="231F20"/>
          <w:spacing w:val="-1"/>
          <w:w w:val="105"/>
        </w:rPr>
        <w:t> </w:t>
      </w:r>
      <w:r>
        <w:rPr>
          <w:color w:val="231F20"/>
          <w:w w:val="105"/>
        </w:rPr>
        <w:t>nơi phàm phu cho đến làm súc sinh, muỗi, trùng, kiến, hay đọa trong</w:t>
      </w:r>
      <w:r>
        <w:rPr>
          <w:color w:val="231F20"/>
          <w:spacing w:val="-23"/>
          <w:w w:val="105"/>
        </w:rPr>
        <w:t> </w:t>
      </w:r>
      <w:r>
        <w:rPr>
          <w:color w:val="231F20"/>
          <w:w w:val="105"/>
        </w:rPr>
        <w:t>tam</w:t>
      </w:r>
      <w:r>
        <w:rPr>
          <w:color w:val="231F20"/>
          <w:spacing w:val="-22"/>
          <w:w w:val="105"/>
        </w:rPr>
        <w:t> </w:t>
      </w:r>
      <w:r>
        <w:rPr>
          <w:color w:val="231F20"/>
          <w:w w:val="105"/>
        </w:rPr>
        <w:t>đồ</w:t>
      </w:r>
      <w:r>
        <w:rPr>
          <w:color w:val="231F20"/>
          <w:spacing w:val="-22"/>
          <w:w w:val="105"/>
        </w:rPr>
        <w:t> </w:t>
      </w:r>
      <w:r>
        <w:rPr>
          <w:color w:val="231F20"/>
          <w:w w:val="105"/>
        </w:rPr>
        <w:t>lục</w:t>
      </w:r>
      <w:r>
        <w:rPr>
          <w:color w:val="231F20"/>
          <w:spacing w:val="-23"/>
          <w:w w:val="105"/>
        </w:rPr>
        <w:t> </w:t>
      </w:r>
      <w:r>
        <w:rPr>
          <w:color w:val="231F20"/>
          <w:w w:val="105"/>
        </w:rPr>
        <w:t>đạo,</w:t>
      </w:r>
      <w:r>
        <w:rPr>
          <w:color w:val="231F20"/>
          <w:spacing w:val="-22"/>
          <w:w w:val="105"/>
        </w:rPr>
        <w:t> </w:t>
      </w:r>
      <w:r>
        <w:rPr>
          <w:color w:val="231F20"/>
          <w:w w:val="105"/>
        </w:rPr>
        <w:t>có</w:t>
      </w:r>
      <w:r>
        <w:rPr>
          <w:color w:val="231F20"/>
          <w:spacing w:val="-22"/>
          <w:w w:val="105"/>
        </w:rPr>
        <w:t> </w:t>
      </w:r>
      <w:r>
        <w:rPr>
          <w:color w:val="231F20"/>
          <w:w w:val="105"/>
        </w:rPr>
        <w:t>chút</w:t>
      </w:r>
      <w:r>
        <w:rPr>
          <w:color w:val="231F20"/>
          <w:spacing w:val="-23"/>
          <w:w w:val="105"/>
        </w:rPr>
        <w:t> </w:t>
      </w:r>
      <w:r>
        <w:rPr>
          <w:color w:val="231F20"/>
          <w:w w:val="105"/>
        </w:rPr>
        <w:t>nhiễm</w:t>
      </w:r>
      <w:r>
        <w:rPr>
          <w:color w:val="231F20"/>
          <w:spacing w:val="-22"/>
          <w:w w:val="105"/>
        </w:rPr>
        <w:t> </w:t>
      </w:r>
      <w:r>
        <w:rPr>
          <w:color w:val="231F20"/>
          <w:w w:val="105"/>
        </w:rPr>
        <w:t>ô</w:t>
      </w:r>
      <w:r>
        <w:rPr>
          <w:color w:val="231F20"/>
          <w:spacing w:val="-22"/>
          <w:w w:val="105"/>
        </w:rPr>
        <w:t> </w:t>
      </w:r>
      <w:r>
        <w:rPr>
          <w:color w:val="231F20"/>
          <w:w w:val="105"/>
        </w:rPr>
        <w:t>nào</w:t>
      </w:r>
      <w:r>
        <w:rPr>
          <w:color w:val="231F20"/>
          <w:spacing w:val="-23"/>
          <w:w w:val="105"/>
        </w:rPr>
        <w:t> </w:t>
      </w:r>
      <w:r>
        <w:rPr>
          <w:color w:val="231F20"/>
          <w:w w:val="105"/>
        </w:rPr>
        <w:t>không?</w:t>
      </w:r>
      <w:r>
        <w:rPr>
          <w:color w:val="231F20"/>
          <w:spacing w:val="-22"/>
          <w:w w:val="105"/>
        </w:rPr>
        <w:t> </w:t>
      </w:r>
      <w:r>
        <w:rPr>
          <w:color w:val="231F20"/>
          <w:w w:val="105"/>
        </w:rPr>
        <w:t>Không</w:t>
      </w:r>
      <w:r>
        <w:rPr>
          <w:color w:val="231F20"/>
          <w:spacing w:val="-22"/>
          <w:w w:val="105"/>
        </w:rPr>
        <w:t> </w:t>
      </w:r>
      <w:r>
        <w:rPr>
          <w:color w:val="231F20"/>
          <w:w w:val="105"/>
        </w:rPr>
        <w:t>có, một chút nhiễm ô cũng không.</w:t>
      </w:r>
    </w:p>
    <w:p>
      <w:pPr>
        <w:pStyle w:val="BodyText"/>
        <w:spacing w:line="297" w:lineRule="auto" w:before="146"/>
        <w:ind w:left="387" w:right="119" w:firstLine="453"/>
      </w:pPr>
      <w:r>
        <w:rPr>
          <w:color w:val="231F20"/>
          <w:w w:val="105"/>
        </w:rPr>
        <w:t>Nhưng</w:t>
      </w:r>
      <w:r>
        <w:rPr>
          <w:color w:val="231F20"/>
          <w:spacing w:val="-9"/>
          <w:w w:val="105"/>
        </w:rPr>
        <w:t> </w:t>
      </w:r>
      <w:r>
        <w:rPr>
          <w:color w:val="231F20"/>
          <w:w w:val="105"/>
        </w:rPr>
        <w:t>nhiễm</w:t>
      </w:r>
      <w:r>
        <w:rPr>
          <w:color w:val="231F20"/>
          <w:spacing w:val="-9"/>
          <w:w w:val="105"/>
        </w:rPr>
        <w:t> </w:t>
      </w:r>
      <w:r>
        <w:rPr>
          <w:color w:val="231F20"/>
          <w:w w:val="105"/>
        </w:rPr>
        <w:t>ô</w:t>
      </w:r>
      <w:r>
        <w:rPr>
          <w:color w:val="231F20"/>
          <w:spacing w:val="-9"/>
          <w:w w:val="105"/>
        </w:rPr>
        <w:t> </w:t>
      </w:r>
      <w:r>
        <w:rPr>
          <w:color w:val="231F20"/>
          <w:w w:val="105"/>
        </w:rPr>
        <w:t>là</w:t>
      </w:r>
      <w:r>
        <w:rPr>
          <w:color w:val="231F20"/>
          <w:spacing w:val="-9"/>
          <w:w w:val="105"/>
        </w:rPr>
        <w:t> </w:t>
      </w:r>
      <w:r>
        <w:rPr>
          <w:color w:val="231F20"/>
          <w:w w:val="105"/>
        </w:rPr>
        <w:t>gì?</w:t>
      </w:r>
      <w:r>
        <w:rPr>
          <w:color w:val="231F20"/>
          <w:spacing w:val="-9"/>
          <w:w w:val="105"/>
        </w:rPr>
        <w:t> </w:t>
      </w:r>
      <w:r>
        <w:rPr>
          <w:color w:val="231F20"/>
          <w:w w:val="105"/>
        </w:rPr>
        <w:t>Nhiễm</w:t>
      </w:r>
      <w:r>
        <w:rPr>
          <w:color w:val="231F20"/>
          <w:spacing w:val="-9"/>
          <w:w w:val="105"/>
        </w:rPr>
        <w:t> </w:t>
      </w:r>
      <w:r>
        <w:rPr>
          <w:color w:val="231F20"/>
          <w:w w:val="105"/>
        </w:rPr>
        <w:t>ô</w:t>
      </w:r>
      <w:r>
        <w:rPr>
          <w:color w:val="231F20"/>
          <w:spacing w:val="-9"/>
          <w:w w:val="105"/>
        </w:rPr>
        <w:t> </w:t>
      </w:r>
      <w:r>
        <w:rPr>
          <w:color w:val="231F20"/>
          <w:w w:val="105"/>
        </w:rPr>
        <w:t>là</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A</w:t>
      </w:r>
      <w:r>
        <w:rPr>
          <w:color w:val="231F20"/>
          <w:spacing w:val="-9"/>
          <w:w w:val="105"/>
        </w:rPr>
        <w:t> </w:t>
      </w:r>
      <w:r>
        <w:rPr>
          <w:color w:val="231F20"/>
          <w:w w:val="105"/>
        </w:rPr>
        <w:t>Lại</w:t>
      </w:r>
      <w:r>
        <w:rPr>
          <w:color w:val="231F20"/>
          <w:spacing w:val="-9"/>
          <w:w w:val="105"/>
        </w:rPr>
        <w:t> </w:t>
      </w:r>
      <w:r>
        <w:rPr>
          <w:color w:val="231F20"/>
          <w:w w:val="105"/>
        </w:rPr>
        <w:t>Da</w:t>
      </w:r>
      <w:r>
        <w:rPr>
          <w:color w:val="231F20"/>
          <w:spacing w:val="-9"/>
          <w:w w:val="105"/>
        </w:rPr>
        <w:t> </w:t>
      </w:r>
      <w:r>
        <w:rPr>
          <w:color w:val="231F20"/>
          <w:w w:val="105"/>
        </w:rPr>
        <w:t>có nhiễm</w:t>
      </w:r>
      <w:r>
        <w:rPr>
          <w:color w:val="231F20"/>
          <w:spacing w:val="-6"/>
          <w:w w:val="105"/>
        </w:rPr>
        <w:t> </w:t>
      </w:r>
      <w:r>
        <w:rPr>
          <w:color w:val="231F20"/>
          <w:w w:val="105"/>
        </w:rPr>
        <w:t>có</w:t>
      </w:r>
      <w:r>
        <w:rPr>
          <w:color w:val="231F20"/>
          <w:spacing w:val="-6"/>
          <w:w w:val="105"/>
        </w:rPr>
        <w:t> </w:t>
      </w:r>
      <w:r>
        <w:rPr>
          <w:color w:val="231F20"/>
          <w:w w:val="105"/>
        </w:rPr>
        <w:t>tịnh,</w:t>
      </w:r>
      <w:r>
        <w:rPr>
          <w:color w:val="231F20"/>
          <w:spacing w:val="-6"/>
          <w:w w:val="105"/>
        </w:rPr>
        <w:t> </w:t>
      </w:r>
      <w:r>
        <w:rPr>
          <w:color w:val="231F20"/>
          <w:w w:val="105"/>
        </w:rPr>
        <w:t>có</w:t>
      </w:r>
      <w:r>
        <w:rPr>
          <w:color w:val="231F20"/>
          <w:spacing w:val="-6"/>
          <w:w w:val="105"/>
        </w:rPr>
        <w:t> </w:t>
      </w:r>
      <w:r>
        <w:rPr>
          <w:color w:val="231F20"/>
          <w:w w:val="105"/>
        </w:rPr>
        <w:t>thiện</w:t>
      </w:r>
      <w:r>
        <w:rPr>
          <w:color w:val="231F20"/>
          <w:spacing w:val="-6"/>
          <w:w w:val="105"/>
        </w:rPr>
        <w:t> </w:t>
      </w:r>
      <w:r>
        <w:rPr>
          <w:color w:val="231F20"/>
          <w:w w:val="105"/>
        </w:rPr>
        <w:t>có</w:t>
      </w:r>
      <w:r>
        <w:rPr>
          <w:color w:val="231F20"/>
          <w:spacing w:val="-6"/>
          <w:w w:val="105"/>
        </w:rPr>
        <w:t> </w:t>
      </w:r>
      <w:r>
        <w:rPr>
          <w:color w:val="231F20"/>
          <w:w w:val="105"/>
        </w:rPr>
        <w:t>ác,</w:t>
      </w:r>
      <w:r>
        <w:rPr>
          <w:color w:val="231F20"/>
          <w:spacing w:val="-6"/>
          <w:w w:val="105"/>
        </w:rPr>
        <w:t> </w:t>
      </w:r>
      <w:r>
        <w:rPr>
          <w:color w:val="231F20"/>
          <w:w w:val="105"/>
        </w:rPr>
        <w:t>chân</w:t>
      </w:r>
      <w:r>
        <w:rPr>
          <w:color w:val="231F20"/>
          <w:spacing w:val="-6"/>
          <w:w w:val="105"/>
        </w:rPr>
        <w:t> </w:t>
      </w:r>
      <w:r>
        <w:rPr>
          <w:color w:val="231F20"/>
          <w:w w:val="105"/>
        </w:rPr>
        <w:t>tâm</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Mục</w:t>
      </w:r>
      <w:r>
        <w:rPr>
          <w:color w:val="231F20"/>
          <w:spacing w:val="-6"/>
          <w:w w:val="105"/>
        </w:rPr>
        <w:t> </w:t>
      </w:r>
      <w:r>
        <w:rPr>
          <w:color w:val="231F20"/>
          <w:w w:val="105"/>
        </w:rPr>
        <w:t>đích </w:t>
      </w:r>
      <w:r>
        <w:rPr>
          <w:color w:val="231F20"/>
        </w:rPr>
        <w:t>học</w:t>
      </w:r>
      <w:r>
        <w:rPr>
          <w:color w:val="231F20"/>
          <w:spacing w:val="-6"/>
        </w:rPr>
        <w:t> </w:t>
      </w:r>
      <w:r>
        <w:rPr>
          <w:color w:val="231F20"/>
        </w:rPr>
        <w:t>Phật</w:t>
      </w:r>
      <w:r>
        <w:rPr>
          <w:color w:val="231F20"/>
          <w:spacing w:val="-6"/>
        </w:rPr>
        <w:t> </w:t>
      </w:r>
      <w:r>
        <w:rPr>
          <w:color w:val="231F20"/>
        </w:rPr>
        <w:t>cuối</w:t>
      </w:r>
      <w:r>
        <w:rPr>
          <w:color w:val="231F20"/>
          <w:spacing w:val="-6"/>
        </w:rPr>
        <w:t> </w:t>
      </w:r>
      <w:r>
        <w:rPr>
          <w:color w:val="231F20"/>
        </w:rPr>
        <w:t>cùng</w:t>
      </w:r>
      <w:r>
        <w:rPr>
          <w:color w:val="231F20"/>
          <w:spacing w:val="-6"/>
        </w:rPr>
        <w:t> </w:t>
      </w:r>
      <w:r>
        <w:rPr>
          <w:color w:val="231F20"/>
        </w:rPr>
        <w:t>là</w:t>
      </w:r>
      <w:r>
        <w:rPr>
          <w:color w:val="231F20"/>
          <w:spacing w:val="-6"/>
        </w:rPr>
        <w:t> </w:t>
      </w:r>
      <w:r>
        <w:rPr>
          <w:color w:val="231F20"/>
        </w:rPr>
        <w:t>gì?</w:t>
      </w:r>
      <w:r>
        <w:rPr>
          <w:color w:val="231F20"/>
          <w:spacing w:val="-6"/>
        </w:rPr>
        <w:t> </w:t>
      </w:r>
      <w:r>
        <w:rPr>
          <w:color w:val="231F20"/>
        </w:rPr>
        <w:t>Là</w:t>
      </w:r>
      <w:r>
        <w:rPr>
          <w:color w:val="231F20"/>
          <w:spacing w:val="-6"/>
        </w:rPr>
        <w:t> </w:t>
      </w:r>
      <w:r>
        <w:rPr>
          <w:color w:val="231F20"/>
        </w:rPr>
        <w:t>phản</w:t>
      </w:r>
      <w:r>
        <w:rPr>
          <w:color w:val="231F20"/>
          <w:spacing w:val="-6"/>
        </w:rPr>
        <w:t> </w:t>
      </w:r>
      <w:r>
        <w:rPr>
          <w:color w:val="231F20"/>
        </w:rPr>
        <w:t>vọng</w:t>
      </w:r>
      <w:r>
        <w:rPr>
          <w:color w:val="231F20"/>
          <w:spacing w:val="-6"/>
        </w:rPr>
        <w:t> </w:t>
      </w:r>
      <w:r>
        <w:rPr>
          <w:color w:val="231F20"/>
        </w:rPr>
        <w:t>quy</w:t>
      </w:r>
      <w:r>
        <w:rPr>
          <w:color w:val="231F20"/>
          <w:spacing w:val="-6"/>
        </w:rPr>
        <w:t> </w:t>
      </w:r>
      <w:r>
        <w:rPr>
          <w:color w:val="231F20"/>
        </w:rPr>
        <w:t>chân</w:t>
      </w:r>
      <w:r>
        <w:rPr>
          <w:color w:val="231F20"/>
          <w:spacing w:val="-6"/>
        </w:rPr>
        <w:t> </w:t>
      </w:r>
      <w:r>
        <w:rPr>
          <w:color w:val="231F20"/>
        </w:rPr>
        <w:t>-</w:t>
      </w:r>
      <w:r>
        <w:rPr>
          <w:color w:val="231F20"/>
          <w:spacing w:val="-6"/>
        </w:rPr>
        <w:t> </w:t>
      </w:r>
      <w:r>
        <w:rPr>
          <w:color w:val="231F20"/>
        </w:rPr>
        <w:t>xa</w:t>
      </w:r>
      <w:r>
        <w:rPr>
          <w:color w:val="231F20"/>
          <w:spacing w:val="-6"/>
        </w:rPr>
        <w:t> </w:t>
      </w:r>
      <w:r>
        <w:rPr>
          <w:color w:val="231F20"/>
        </w:rPr>
        <w:t>rời</w:t>
      </w:r>
      <w:r>
        <w:rPr>
          <w:color w:val="231F20"/>
          <w:spacing w:val="-6"/>
        </w:rPr>
        <w:t> </w:t>
      </w:r>
      <w:r>
        <w:rPr>
          <w:color w:val="231F20"/>
        </w:rPr>
        <w:t>vọng </w:t>
      </w:r>
      <w:r>
        <w:rPr>
          <w:color w:val="231F20"/>
          <w:w w:val="105"/>
        </w:rPr>
        <w:t>tưởng trở về chân như. Trở về tự tính, đây là mục đích của việc học Phật. Học Phật là phải thật sự buông bỏ thế gian. Đức Thế Tôn đã làm gương cho chúng ta. Ngài xuất thân</w:t>
      </w:r>
      <w:r>
        <w:rPr>
          <w:color w:val="231F20"/>
          <w:spacing w:val="40"/>
          <w:w w:val="105"/>
        </w:rPr>
        <w:t> </w:t>
      </w:r>
      <w:r>
        <w:rPr>
          <w:color w:val="231F20"/>
          <w:w w:val="105"/>
        </w:rPr>
        <w:t>là vương tử, có thể kế thừa vương vị, vậy mà Ngài không cần</w:t>
      </w:r>
      <w:r>
        <w:rPr>
          <w:color w:val="231F20"/>
          <w:spacing w:val="-7"/>
          <w:w w:val="105"/>
        </w:rPr>
        <w:t> </w:t>
      </w:r>
      <w:r>
        <w:rPr>
          <w:color w:val="231F20"/>
          <w:w w:val="105"/>
        </w:rPr>
        <w:t>vương</w:t>
      </w:r>
      <w:r>
        <w:rPr>
          <w:color w:val="231F20"/>
          <w:spacing w:val="-7"/>
          <w:w w:val="105"/>
        </w:rPr>
        <w:t> </w:t>
      </w:r>
      <w:r>
        <w:rPr>
          <w:color w:val="231F20"/>
          <w:w w:val="105"/>
        </w:rPr>
        <w:t>vị.</w:t>
      </w:r>
      <w:r>
        <w:rPr>
          <w:color w:val="231F20"/>
          <w:spacing w:val="-7"/>
          <w:w w:val="105"/>
        </w:rPr>
        <w:t> </w:t>
      </w:r>
      <w:r>
        <w:rPr>
          <w:color w:val="231F20"/>
          <w:w w:val="105"/>
        </w:rPr>
        <w:t>Ngài</w:t>
      </w:r>
      <w:r>
        <w:rPr>
          <w:color w:val="231F20"/>
          <w:spacing w:val="-7"/>
          <w:w w:val="105"/>
        </w:rPr>
        <w:t> </w:t>
      </w:r>
      <w:r>
        <w:rPr>
          <w:color w:val="231F20"/>
          <w:w w:val="105"/>
        </w:rPr>
        <w:t>đã</w:t>
      </w:r>
      <w:r>
        <w:rPr>
          <w:color w:val="231F20"/>
          <w:spacing w:val="-7"/>
          <w:w w:val="105"/>
        </w:rPr>
        <w:t> </w:t>
      </w: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nên</w:t>
      </w:r>
      <w:r>
        <w:rPr>
          <w:color w:val="231F20"/>
          <w:spacing w:val="-7"/>
          <w:w w:val="105"/>
        </w:rPr>
        <w:t> </w:t>
      </w:r>
      <w:r>
        <w:rPr>
          <w:color w:val="231F20"/>
          <w:w w:val="105"/>
        </w:rPr>
        <w:t>không</w:t>
      </w:r>
      <w:r>
        <w:rPr>
          <w:color w:val="231F20"/>
          <w:spacing w:val="-7"/>
          <w:w w:val="105"/>
        </w:rPr>
        <w:t> </w:t>
      </w:r>
      <w:r>
        <w:rPr>
          <w:color w:val="231F20"/>
          <w:w w:val="105"/>
        </w:rPr>
        <w:t>cần</w:t>
      </w:r>
      <w:r>
        <w:rPr>
          <w:color w:val="231F20"/>
          <w:spacing w:val="-7"/>
          <w:w w:val="105"/>
        </w:rPr>
        <w:t> </w:t>
      </w:r>
      <w:r>
        <w:rPr>
          <w:color w:val="231F20"/>
          <w:w w:val="105"/>
        </w:rPr>
        <w:t>nữa,</w:t>
      </w:r>
      <w:r>
        <w:rPr>
          <w:color w:val="231F20"/>
          <w:spacing w:val="-7"/>
          <w:w w:val="105"/>
        </w:rPr>
        <w:t> </w:t>
      </w:r>
      <w:r>
        <w:rPr>
          <w:color w:val="231F20"/>
          <w:w w:val="105"/>
        </w:rPr>
        <w:t>chỉ</w:t>
      </w:r>
      <w:r>
        <w:rPr>
          <w:color w:val="231F20"/>
          <w:spacing w:val="-7"/>
          <w:w w:val="105"/>
        </w:rPr>
        <w:t> </w:t>
      </w:r>
      <w:r>
        <w:rPr>
          <w:color w:val="231F20"/>
          <w:w w:val="105"/>
        </w:rPr>
        <w:t>cần trở</w:t>
      </w:r>
      <w:r>
        <w:rPr>
          <w:color w:val="231F20"/>
          <w:spacing w:val="-11"/>
          <w:w w:val="105"/>
        </w:rPr>
        <w:t> </w:t>
      </w:r>
      <w:r>
        <w:rPr>
          <w:color w:val="231F20"/>
          <w:w w:val="105"/>
        </w:rPr>
        <w:t>về</w:t>
      </w:r>
      <w:r>
        <w:rPr>
          <w:color w:val="231F20"/>
          <w:spacing w:val="-10"/>
          <w:w w:val="105"/>
        </w:rPr>
        <w:t> </w:t>
      </w:r>
      <w:r>
        <w:rPr>
          <w:color w:val="231F20"/>
          <w:w w:val="105"/>
        </w:rPr>
        <w:t>với</w:t>
      </w:r>
      <w:r>
        <w:rPr>
          <w:color w:val="231F20"/>
          <w:spacing w:val="-11"/>
          <w:w w:val="105"/>
        </w:rPr>
        <w:t> </w:t>
      </w:r>
      <w:r>
        <w:rPr>
          <w:color w:val="231F20"/>
          <w:w w:val="105"/>
        </w:rPr>
        <w:t>tự</w:t>
      </w:r>
      <w:r>
        <w:rPr>
          <w:color w:val="231F20"/>
          <w:spacing w:val="-11"/>
          <w:w w:val="105"/>
        </w:rPr>
        <w:t> </w:t>
      </w:r>
      <w:r>
        <w:rPr>
          <w:color w:val="231F20"/>
          <w:w w:val="105"/>
        </w:rPr>
        <w:t>tính.</w:t>
      </w:r>
      <w:r>
        <w:rPr>
          <w:color w:val="231F20"/>
          <w:spacing w:val="-11"/>
          <w:w w:val="105"/>
        </w:rPr>
        <w:t> </w:t>
      </w:r>
      <w:r>
        <w:rPr>
          <w:color w:val="231F20"/>
          <w:w w:val="105"/>
        </w:rPr>
        <w:t>Ngài</w:t>
      </w:r>
      <w:r>
        <w:rPr>
          <w:color w:val="231F20"/>
          <w:spacing w:val="-11"/>
          <w:w w:val="105"/>
        </w:rPr>
        <w:t> </w:t>
      </w:r>
      <w:r>
        <w:rPr>
          <w:color w:val="231F20"/>
          <w:w w:val="105"/>
        </w:rPr>
        <w:t>là</w:t>
      </w:r>
      <w:r>
        <w:rPr>
          <w:color w:val="231F20"/>
          <w:spacing w:val="-11"/>
          <w:w w:val="105"/>
        </w:rPr>
        <w:t> </w:t>
      </w:r>
      <w:r>
        <w:rPr>
          <w:color w:val="231F20"/>
          <w:w w:val="105"/>
        </w:rPr>
        <w:t>Đại</w:t>
      </w:r>
      <w:r>
        <w:rPr>
          <w:color w:val="231F20"/>
          <w:spacing w:val="-10"/>
          <w:w w:val="105"/>
        </w:rPr>
        <w:t> </w:t>
      </w:r>
      <w:r>
        <w:rPr>
          <w:color w:val="231F20"/>
          <w:w w:val="105"/>
        </w:rPr>
        <w:t>thừa.</w:t>
      </w:r>
      <w:r>
        <w:rPr>
          <w:color w:val="231F20"/>
          <w:spacing w:val="-10"/>
          <w:w w:val="105"/>
        </w:rPr>
        <w:t> </w:t>
      </w:r>
      <w:r>
        <w:rPr>
          <w:color w:val="231F20"/>
          <w:w w:val="105"/>
        </w:rPr>
        <w:t>Ngài</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là</w:t>
      </w:r>
      <w:r>
        <w:rPr>
          <w:color w:val="231F20"/>
          <w:spacing w:val="-11"/>
          <w:w w:val="105"/>
        </w:rPr>
        <w:t> </w:t>
      </w:r>
      <w:r>
        <w:rPr>
          <w:color w:val="231F20"/>
          <w:w w:val="105"/>
        </w:rPr>
        <w:t>Tiểu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8"/>
      </w:pPr>
      <w:r>
        <w:rPr>
          <w:color w:val="231F20"/>
          <w:w w:val="105"/>
        </w:rPr>
        <w:t>thừa. Nếu Ngài là Tiểu thừa, thì chính mình trở về với tự </w:t>
      </w:r>
      <w:r>
        <w:rPr>
          <w:color w:val="231F20"/>
          <w:spacing w:val="-2"/>
          <w:w w:val="105"/>
        </w:rPr>
        <w:t>tính</w:t>
      </w:r>
      <w:r>
        <w:rPr>
          <w:color w:val="231F20"/>
          <w:spacing w:val="-18"/>
          <w:w w:val="105"/>
        </w:rPr>
        <w:t> </w:t>
      </w:r>
      <w:r>
        <w:rPr>
          <w:color w:val="231F20"/>
          <w:spacing w:val="-2"/>
          <w:w w:val="105"/>
        </w:rPr>
        <w:t>là</w:t>
      </w:r>
      <w:r>
        <w:rPr>
          <w:color w:val="231F20"/>
          <w:spacing w:val="-18"/>
          <w:w w:val="105"/>
        </w:rPr>
        <w:t> </w:t>
      </w:r>
      <w:r>
        <w:rPr>
          <w:color w:val="231F20"/>
          <w:spacing w:val="-2"/>
          <w:w w:val="105"/>
        </w:rPr>
        <w:t>được</w:t>
      </w:r>
      <w:r>
        <w:rPr>
          <w:color w:val="231F20"/>
          <w:spacing w:val="-18"/>
          <w:w w:val="105"/>
        </w:rPr>
        <w:t> </w:t>
      </w:r>
      <w:r>
        <w:rPr>
          <w:color w:val="231F20"/>
          <w:spacing w:val="-2"/>
          <w:w w:val="105"/>
        </w:rPr>
        <w:t>rồi,</w:t>
      </w:r>
      <w:r>
        <w:rPr>
          <w:color w:val="231F20"/>
          <w:spacing w:val="-18"/>
          <w:w w:val="105"/>
        </w:rPr>
        <w:t> </w:t>
      </w:r>
      <w:r>
        <w:rPr>
          <w:color w:val="231F20"/>
          <w:spacing w:val="-2"/>
          <w:w w:val="105"/>
        </w:rPr>
        <w:t>không</w:t>
      </w:r>
      <w:r>
        <w:rPr>
          <w:color w:val="231F20"/>
          <w:spacing w:val="-18"/>
          <w:w w:val="105"/>
        </w:rPr>
        <w:t> </w:t>
      </w:r>
      <w:r>
        <w:rPr>
          <w:color w:val="231F20"/>
          <w:spacing w:val="-2"/>
          <w:w w:val="105"/>
        </w:rPr>
        <w:t>cần</w:t>
      </w:r>
      <w:r>
        <w:rPr>
          <w:color w:val="231F20"/>
          <w:spacing w:val="-17"/>
          <w:w w:val="105"/>
        </w:rPr>
        <w:t> </w:t>
      </w:r>
      <w:r>
        <w:rPr>
          <w:color w:val="231F20"/>
          <w:spacing w:val="-2"/>
          <w:w w:val="105"/>
        </w:rPr>
        <w:t>phải</w:t>
      </w:r>
      <w:r>
        <w:rPr>
          <w:color w:val="231F20"/>
          <w:spacing w:val="-18"/>
          <w:w w:val="105"/>
        </w:rPr>
        <w:t> </w:t>
      </w:r>
      <w:r>
        <w:rPr>
          <w:color w:val="231F20"/>
          <w:spacing w:val="-2"/>
          <w:w w:val="105"/>
        </w:rPr>
        <w:t>dạy</w:t>
      </w:r>
      <w:r>
        <w:rPr>
          <w:color w:val="231F20"/>
          <w:spacing w:val="-18"/>
          <w:w w:val="105"/>
        </w:rPr>
        <w:t> </w:t>
      </w:r>
      <w:r>
        <w:rPr>
          <w:color w:val="231F20"/>
          <w:spacing w:val="-2"/>
          <w:w w:val="105"/>
        </w:rPr>
        <w:t>người</w:t>
      </w:r>
      <w:r>
        <w:rPr>
          <w:color w:val="231F20"/>
          <w:spacing w:val="-18"/>
          <w:w w:val="105"/>
        </w:rPr>
        <w:t> </w:t>
      </w:r>
      <w:r>
        <w:rPr>
          <w:color w:val="231F20"/>
          <w:spacing w:val="-2"/>
          <w:w w:val="105"/>
        </w:rPr>
        <w:t>khác</w:t>
      </w:r>
      <w:r>
        <w:rPr>
          <w:color w:val="231F20"/>
          <w:spacing w:val="-18"/>
          <w:w w:val="105"/>
        </w:rPr>
        <w:t> </w:t>
      </w:r>
      <w:r>
        <w:rPr>
          <w:color w:val="231F20"/>
          <w:spacing w:val="-2"/>
          <w:w w:val="105"/>
        </w:rPr>
        <w:t>-</w:t>
      </w:r>
      <w:r>
        <w:rPr>
          <w:color w:val="231F20"/>
          <w:spacing w:val="-18"/>
          <w:w w:val="105"/>
        </w:rPr>
        <w:t> </w:t>
      </w:r>
      <w:r>
        <w:rPr>
          <w:color w:val="231F20"/>
          <w:spacing w:val="-2"/>
          <w:w w:val="105"/>
        </w:rPr>
        <w:t>Ngài</w:t>
      </w:r>
      <w:r>
        <w:rPr>
          <w:color w:val="231F20"/>
          <w:spacing w:val="-18"/>
          <w:w w:val="105"/>
        </w:rPr>
        <w:t> </w:t>
      </w:r>
      <w:r>
        <w:rPr>
          <w:color w:val="231F20"/>
          <w:spacing w:val="-2"/>
          <w:w w:val="105"/>
        </w:rPr>
        <w:t>là</w:t>
      </w:r>
      <w:r>
        <w:rPr>
          <w:color w:val="231F20"/>
          <w:spacing w:val="-18"/>
          <w:w w:val="105"/>
        </w:rPr>
        <w:t> </w:t>
      </w:r>
      <w:r>
        <w:rPr>
          <w:color w:val="231F20"/>
          <w:spacing w:val="-2"/>
          <w:w w:val="105"/>
        </w:rPr>
        <w:t>Đại </w:t>
      </w:r>
      <w:r>
        <w:rPr>
          <w:color w:val="231F20"/>
          <w:w w:val="105"/>
        </w:rPr>
        <w:t>thừa.</w:t>
      </w:r>
      <w:r>
        <w:rPr>
          <w:color w:val="231F20"/>
          <w:spacing w:val="-6"/>
          <w:w w:val="105"/>
        </w:rPr>
        <w:t> </w:t>
      </w:r>
      <w:r>
        <w:rPr>
          <w:color w:val="231F20"/>
          <w:w w:val="105"/>
        </w:rPr>
        <w:t>Ngài</w:t>
      </w:r>
      <w:r>
        <w:rPr>
          <w:color w:val="231F20"/>
          <w:spacing w:val="-6"/>
          <w:w w:val="105"/>
        </w:rPr>
        <w:t> </w:t>
      </w:r>
      <w:r>
        <w:rPr>
          <w:color w:val="231F20"/>
          <w:w w:val="105"/>
        </w:rPr>
        <w:t>ngoài</w:t>
      </w:r>
      <w:r>
        <w:rPr>
          <w:color w:val="231F20"/>
          <w:spacing w:val="-6"/>
          <w:w w:val="105"/>
        </w:rPr>
        <w:t> </w:t>
      </w:r>
      <w:r>
        <w:rPr>
          <w:color w:val="231F20"/>
          <w:w w:val="105"/>
        </w:rPr>
        <w:t>tự</w:t>
      </w:r>
      <w:r>
        <w:rPr>
          <w:color w:val="231F20"/>
          <w:spacing w:val="-6"/>
          <w:w w:val="105"/>
        </w:rPr>
        <w:t> </w:t>
      </w:r>
      <w:r>
        <w:rPr>
          <w:color w:val="231F20"/>
          <w:w w:val="105"/>
        </w:rPr>
        <w:t>giác</w:t>
      </w:r>
      <w:r>
        <w:rPr>
          <w:color w:val="231F20"/>
          <w:spacing w:val="-6"/>
          <w:w w:val="105"/>
        </w:rPr>
        <w:t> </w:t>
      </w:r>
      <w:r>
        <w:rPr>
          <w:color w:val="231F20"/>
          <w:w w:val="105"/>
        </w:rPr>
        <w:t>ra</w:t>
      </w:r>
      <w:r>
        <w:rPr>
          <w:color w:val="231F20"/>
          <w:spacing w:val="-6"/>
          <w:w w:val="105"/>
        </w:rPr>
        <w:t> </w:t>
      </w:r>
      <w:r>
        <w:rPr>
          <w:color w:val="231F20"/>
          <w:w w:val="105"/>
        </w:rPr>
        <w:t>còn</w:t>
      </w:r>
      <w:r>
        <w:rPr>
          <w:color w:val="231F20"/>
          <w:spacing w:val="-6"/>
          <w:w w:val="105"/>
        </w:rPr>
        <w:t> </w:t>
      </w:r>
      <w:r>
        <w:rPr>
          <w:color w:val="231F20"/>
          <w:w w:val="105"/>
        </w:rPr>
        <w:t>phải</w:t>
      </w:r>
      <w:r>
        <w:rPr>
          <w:color w:val="231F20"/>
          <w:spacing w:val="-6"/>
          <w:w w:val="105"/>
        </w:rPr>
        <w:t> </w:t>
      </w:r>
      <w:r>
        <w:rPr>
          <w:color w:val="231F20"/>
          <w:w w:val="105"/>
        </w:rPr>
        <w:t>giác</w:t>
      </w:r>
      <w:r>
        <w:rPr>
          <w:color w:val="231F20"/>
          <w:spacing w:val="-6"/>
          <w:w w:val="105"/>
        </w:rPr>
        <w:t> </w:t>
      </w:r>
      <w:r>
        <w:rPr>
          <w:color w:val="231F20"/>
          <w:w w:val="105"/>
        </w:rPr>
        <w:t>tha,</w:t>
      </w:r>
      <w:r>
        <w:rPr>
          <w:color w:val="231F20"/>
          <w:spacing w:val="-6"/>
          <w:w w:val="105"/>
        </w:rPr>
        <w:t> </w:t>
      </w:r>
      <w:r>
        <w:rPr>
          <w:color w:val="231F20"/>
          <w:w w:val="105"/>
        </w:rPr>
        <w:t>giúp</w:t>
      </w:r>
      <w:r>
        <w:rPr>
          <w:color w:val="231F20"/>
          <w:spacing w:val="-6"/>
          <w:w w:val="105"/>
        </w:rPr>
        <w:t> </w:t>
      </w:r>
      <w:r>
        <w:rPr>
          <w:color w:val="231F20"/>
          <w:w w:val="105"/>
        </w:rPr>
        <w:t>đỡ</w:t>
      </w:r>
      <w:r>
        <w:rPr>
          <w:color w:val="231F20"/>
          <w:spacing w:val="-6"/>
          <w:w w:val="105"/>
        </w:rPr>
        <w:t> </w:t>
      </w:r>
      <w:r>
        <w:rPr>
          <w:color w:val="231F20"/>
          <w:w w:val="105"/>
        </w:rPr>
        <w:t>người khác giác ngộ.</w:t>
      </w:r>
    </w:p>
    <w:p>
      <w:pPr>
        <w:pStyle w:val="BodyText"/>
        <w:spacing w:line="297" w:lineRule="auto" w:before="143"/>
        <w:ind w:left="103" w:right="403" w:firstLine="453"/>
      </w:pPr>
      <w:r>
        <w:rPr>
          <w:color w:val="231F20"/>
          <w:w w:val="105"/>
        </w:rPr>
        <w:t>Vì thế, sau khi khai ngộ, Ngài bắt đầu đi giáo hóa. 30 tuổi khai ngộ bắt đầu giáo hóa, giáo hóa cho đến già chết. 79</w:t>
      </w:r>
      <w:r>
        <w:rPr>
          <w:color w:val="231F20"/>
          <w:spacing w:val="-7"/>
          <w:w w:val="105"/>
        </w:rPr>
        <w:t> </w:t>
      </w:r>
      <w:r>
        <w:rPr>
          <w:color w:val="231F20"/>
          <w:w w:val="105"/>
        </w:rPr>
        <w:t>tuổi,</w:t>
      </w:r>
      <w:r>
        <w:rPr>
          <w:color w:val="231F20"/>
          <w:spacing w:val="-7"/>
          <w:w w:val="105"/>
        </w:rPr>
        <w:t> </w:t>
      </w:r>
      <w:r>
        <w:rPr>
          <w:color w:val="231F20"/>
          <w:w w:val="105"/>
        </w:rPr>
        <w:t>Ngài</w:t>
      </w:r>
      <w:r>
        <w:rPr>
          <w:color w:val="231F20"/>
          <w:spacing w:val="-7"/>
          <w:w w:val="105"/>
        </w:rPr>
        <w:t> </w:t>
      </w:r>
      <w:r>
        <w:rPr>
          <w:color w:val="231F20"/>
          <w:w w:val="105"/>
        </w:rPr>
        <w:t>Niết</w:t>
      </w:r>
      <w:r>
        <w:rPr>
          <w:color w:val="231F20"/>
          <w:spacing w:val="-7"/>
          <w:w w:val="105"/>
        </w:rPr>
        <w:t> </w:t>
      </w:r>
      <w:r>
        <w:rPr>
          <w:color w:val="231F20"/>
          <w:w w:val="105"/>
        </w:rPr>
        <w:t>bàn.</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7"/>
          <w:w w:val="105"/>
        </w:rPr>
        <w:t> </w:t>
      </w:r>
      <w:r>
        <w:rPr>
          <w:color w:val="231F20"/>
          <w:w w:val="105"/>
        </w:rPr>
        <w:t>ghi:</w:t>
      </w:r>
      <w:r>
        <w:rPr>
          <w:color w:val="231F20"/>
          <w:spacing w:val="-7"/>
          <w:w w:val="105"/>
        </w:rPr>
        <w:t> </w:t>
      </w:r>
      <w:r>
        <w:rPr>
          <w:color w:val="231F20"/>
          <w:w w:val="105"/>
        </w:rPr>
        <w:t>Giảng</w:t>
      </w:r>
      <w:r>
        <w:rPr>
          <w:color w:val="231F20"/>
          <w:spacing w:val="-7"/>
          <w:w w:val="105"/>
        </w:rPr>
        <w:t> </w:t>
      </w:r>
      <w:r>
        <w:rPr>
          <w:color w:val="231F20"/>
          <w:w w:val="105"/>
        </w:rPr>
        <w:t>kinh</w:t>
      </w:r>
      <w:r>
        <w:rPr>
          <w:color w:val="231F20"/>
          <w:spacing w:val="-7"/>
          <w:w w:val="105"/>
        </w:rPr>
        <w:t> </w:t>
      </w:r>
      <w:r>
        <w:rPr>
          <w:color w:val="231F20"/>
          <w:w w:val="105"/>
        </w:rPr>
        <w:t>hơn</w:t>
      </w:r>
      <w:r>
        <w:rPr>
          <w:color w:val="231F20"/>
          <w:spacing w:val="-7"/>
          <w:w w:val="105"/>
        </w:rPr>
        <w:t> </w:t>
      </w:r>
      <w:r>
        <w:rPr>
          <w:color w:val="231F20"/>
          <w:w w:val="105"/>
        </w:rPr>
        <w:t>300 hội, thuyết pháp 49 năm. Ngày ngày đều dạy học, lấy việc này</w:t>
      </w:r>
      <w:r>
        <w:rPr>
          <w:color w:val="231F20"/>
          <w:spacing w:val="-23"/>
          <w:w w:val="105"/>
        </w:rPr>
        <w:t> </w:t>
      </w:r>
      <w:r>
        <w:rPr>
          <w:color w:val="231F20"/>
          <w:w w:val="105"/>
        </w:rPr>
        <w:t>làm</w:t>
      </w:r>
      <w:r>
        <w:rPr>
          <w:color w:val="231F20"/>
          <w:spacing w:val="-22"/>
          <w:w w:val="105"/>
        </w:rPr>
        <w:t> </w:t>
      </w:r>
      <w:r>
        <w:rPr>
          <w:color w:val="231F20"/>
          <w:w w:val="105"/>
        </w:rPr>
        <w:t>vui</w:t>
      </w:r>
      <w:r>
        <w:rPr>
          <w:color w:val="231F20"/>
          <w:spacing w:val="-22"/>
          <w:w w:val="105"/>
        </w:rPr>
        <w:t> </w:t>
      </w:r>
      <w:r>
        <w:rPr>
          <w:color w:val="231F20"/>
          <w:w w:val="105"/>
        </w:rPr>
        <w:t>không</w:t>
      </w:r>
      <w:r>
        <w:rPr>
          <w:color w:val="231F20"/>
          <w:spacing w:val="-23"/>
          <w:w w:val="105"/>
        </w:rPr>
        <w:t> </w:t>
      </w:r>
      <w:r>
        <w:rPr>
          <w:color w:val="231F20"/>
          <w:w w:val="105"/>
        </w:rPr>
        <w:t>hề</w:t>
      </w:r>
      <w:r>
        <w:rPr>
          <w:color w:val="231F20"/>
          <w:spacing w:val="-22"/>
          <w:w w:val="105"/>
        </w:rPr>
        <w:t> </w:t>
      </w:r>
      <w:r>
        <w:rPr>
          <w:color w:val="231F20"/>
          <w:w w:val="105"/>
        </w:rPr>
        <w:t>mệt</w:t>
      </w:r>
      <w:r>
        <w:rPr>
          <w:color w:val="231F20"/>
          <w:spacing w:val="-22"/>
          <w:w w:val="105"/>
        </w:rPr>
        <w:t> </w:t>
      </w:r>
      <w:r>
        <w:rPr>
          <w:color w:val="231F20"/>
          <w:w w:val="105"/>
        </w:rPr>
        <w:t>mỏi,</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ngày</w:t>
      </w:r>
      <w:r>
        <w:rPr>
          <w:color w:val="231F20"/>
          <w:spacing w:val="-23"/>
          <w:w w:val="105"/>
        </w:rPr>
        <w:t> </w:t>
      </w:r>
      <w:r>
        <w:rPr>
          <w:color w:val="231F20"/>
          <w:w w:val="105"/>
        </w:rPr>
        <w:t>nào</w:t>
      </w:r>
      <w:r>
        <w:rPr>
          <w:color w:val="231F20"/>
          <w:spacing w:val="-22"/>
          <w:w w:val="105"/>
        </w:rPr>
        <w:t> </w:t>
      </w:r>
      <w:r>
        <w:rPr>
          <w:color w:val="231F20"/>
          <w:w w:val="105"/>
        </w:rPr>
        <w:t>nghỉ.</w:t>
      </w:r>
      <w:r>
        <w:rPr>
          <w:color w:val="231F20"/>
          <w:spacing w:val="-22"/>
          <w:w w:val="105"/>
        </w:rPr>
        <w:t> </w:t>
      </w:r>
      <w:r>
        <w:rPr>
          <w:color w:val="231F20"/>
          <w:w w:val="105"/>
        </w:rPr>
        <w:t>Một người cũng giảng, hai người cũng giảng. Bất luận khi nào, bất luận ở trường hợp nào. Đức Phật từ bi, không có người nào</w:t>
      </w:r>
      <w:r>
        <w:rPr>
          <w:color w:val="231F20"/>
          <w:spacing w:val="-21"/>
          <w:w w:val="105"/>
        </w:rPr>
        <w:t> </w:t>
      </w:r>
      <w:r>
        <w:rPr>
          <w:color w:val="231F20"/>
          <w:w w:val="105"/>
        </w:rPr>
        <w:t>là</w:t>
      </w:r>
      <w:r>
        <w:rPr>
          <w:color w:val="231F20"/>
          <w:spacing w:val="-21"/>
          <w:w w:val="105"/>
        </w:rPr>
        <w:t> </w:t>
      </w:r>
      <w:r>
        <w:rPr>
          <w:color w:val="231F20"/>
          <w:w w:val="105"/>
        </w:rPr>
        <w:t>không</w:t>
      </w:r>
      <w:r>
        <w:rPr>
          <w:color w:val="231F20"/>
          <w:spacing w:val="-21"/>
          <w:w w:val="105"/>
        </w:rPr>
        <w:t> </w:t>
      </w:r>
      <w:r>
        <w:rPr>
          <w:color w:val="231F20"/>
          <w:w w:val="105"/>
        </w:rPr>
        <w:t>dạy.</w:t>
      </w:r>
      <w:r>
        <w:rPr>
          <w:color w:val="231F20"/>
          <w:spacing w:val="-21"/>
          <w:w w:val="105"/>
        </w:rPr>
        <w:t> </w:t>
      </w:r>
      <w:r>
        <w:rPr>
          <w:color w:val="231F20"/>
          <w:w w:val="105"/>
        </w:rPr>
        <w:t>Vĩnh</w:t>
      </w:r>
      <w:r>
        <w:rPr>
          <w:color w:val="231F20"/>
          <w:spacing w:val="-21"/>
          <w:w w:val="105"/>
        </w:rPr>
        <w:t> </w:t>
      </w:r>
      <w:r>
        <w:rPr>
          <w:color w:val="231F20"/>
          <w:w w:val="105"/>
        </w:rPr>
        <w:t>viễn</w:t>
      </w:r>
      <w:r>
        <w:rPr>
          <w:color w:val="231F20"/>
          <w:spacing w:val="-21"/>
          <w:w w:val="105"/>
        </w:rPr>
        <w:t> </w:t>
      </w:r>
      <w:r>
        <w:rPr>
          <w:color w:val="231F20"/>
          <w:w w:val="105"/>
        </w:rPr>
        <w:t>chưa</w:t>
      </w:r>
      <w:r>
        <w:rPr>
          <w:color w:val="231F20"/>
          <w:spacing w:val="-21"/>
          <w:w w:val="105"/>
        </w:rPr>
        <w:t> </w:t>
      </w:r>
      <w:r>
        <w:rPr>
          <w:color w:val="231F20"/>
          <w:w w:val="105"/>
        </w:rPr>
        <w:t>từng</w:t>
      </w:r>
      <w:r>
        <w:rPr>
          <w:color w:val="231F20"/>
          <w:spacing w:val="-21"/>
          <w:w w:val="105"/>
        </w:rPr>
        <w:t> </w:t>
      </w:r>
      <w:r>
        <w:rPr>
          <w:color w:val="231F20"/>
          <w:w w:val="105"/>
        </w:rPr>
        <w:t>nghe</w:t>
      </w:r>
      <w:r>
        <w:rPr>
          <w:color w:val="231F20"/>
          <w:spacing w:val="-21"/>
          <w:w w:val="105"/>
        </w:rPr>
        <w:t> </w:t>
      </w:r>
      <w:r>
        <w:rPr>
          <w:color w:val="231F20"/>
          <w:w w:val="105"/>
        </w:rPr>
        <w:t>nói</w:t>
      </w:r>
      <w:r>
        <w:rPr>
          <w:color w:val="231F20"/>
          <w:spacing w:val="-21"/>
          <w:w w:val="105"/>
        </w:rPr>
        <w:t> </w:t>
      </w:r>
      <w:r>
        <w:rPr>
          <w:color w:val="231F20"/>
          <w:w w:val="105"/>
        </w:rPr>
        <w:t>Ngài</w:t>
      </w:r>
      <w:r>
        <w:rPr>
          <w:color w:val="231F20"/>
          <w:spacing w:val="-21"/>
          <w:w w:val="105"/>
        </w:rPr>
        <w:t> </w:t>
      </w:r>
      <w:r>
        <w:rPr>
          <w:color w:val="231F20"/>
          <w:w w:val="105"/>
        </w:rPr>
        <w:t>đã</w:t>
      </w:r>
      <w:r>
        <w:rPr>
          <w:color w:val="231F20"/>
          <w:spacing w:val="-21"/>
          <w:w w:val="105"/>
        </w:rPr>
        <w:t> </w:t>
      </w:r>
      <w:r>
        <w:rPr>
          <w:color w:val="231F20"/>
          <w:w w:val="105"/>
        </w:rPr>
        <w:t>mệt mỏi.</w:t>
      </w:r>
      <w:r>
        <w:rPr>
          <w:color w:val="231F20"/>
          <w:spacing w:val="-21"/>
          <w:w w:val="105"/>
        </w:rPr>
        <w:t> </w:t>
      </w:r>
      <w:r>
        <w:rPr>
          <w:color w:val="231F20"/>
          <w:w w:val="105"/>
        </w:rPr>
        <w:t>Vì</w:t>
      </w:r>
      <w:r>
        <w:rPr>
          <w:color w:val="231F20"/>
          <w:spacing w:val="-21"/>
          <w:w w:val="105"/>
        </w:rPr>
        <w:t> </w:t>
      </w:r>
      <w:r>
        <w:rPr>
          <w:color w:val="231F20"/>
          <w:w w:val="105"/>
        </w:rPr>
        <w:t>sao?</w:t>
      </w:r>
      <w:r>
        <w:rPr>
          <w:color w:val="231F20"/>
          <w:spacing w:val="-21"/>
          <w:w w:val="105"/>
        </w:rPr>
        <w:t> </w:t>
      </w:r>
      <w:r>
        <w:rPr>
          <w:color w:val="231F20"/>
          <w:w w:val="105"/>
        </w:rPr>
        <w:t>Vì</w:t>
      </w:r>
      <w:r>
        <w:rPr>
          <w:color w:val="231F20"/>
          <w:spacing w:val="-21"/>
          <w:w w:val="105"/>
        </w:rPr>
        <w:t> </w:t>
      </w:r>
      <w:r>
        <w:rPr>
          <w:color w:val="231F20"/>
          <w:w w:val="105"/>
        </w:rPr>
        <w:t>năng</w:t>
      </w:r>
      <w:r>
        <w:rPr>
          <w:color w:val="231F20"/>
          <w:spacing w:val="-21"/>
          <w:w w:val="105"/>
        </w:rPr>
        <w:t> </w:t>
      </w:r>
      <w:r>
        <w:rPr>
          <w:color w:val="231F20"/>
          <w:w w:val="105"/>
        </w:rPr>
        <w:t>lượng</w:t>
      </w:r>
      <w:r>
        <w:rPr>
          <w:color w:val="231F20"/>
          <w:spacing w:val="-21"/>
          <w:w w:val="105"/>
        </w:rPr>
        <w:t> </w:t>
      </w:r>
      <w:r>
        <w:rPr>
          <w:color w:val="231F20"/>
          <w:w w:val="105"/>
        </w:rPr>
        <w:t>trong</w:t>
      </w:r>
      <w:r>
        <w:rPr>
          <w:color w:val="231F20"/>
          <w:spacing w:val="-21"/>
          <w:w w:val="105"/>
        </w:rPr>
        <w:t> </w:t>
      </w:r>
      <w:r>
        <w:rPr>
          <w:color w:val="231F20"/>
          <w:w w:val="105"/>
        </w:rPr>
        <w:t>tự</w:t>
      </w:r>
      <w:r>
        <w:rPr>
          <w:color w:val="231F20"/>
          <w:spacing w:val="-21"/>
          <w:w w:val="105"/>
        </w:rPr>
        <w:t> </w:t>
      </w:r>
      <w:r>
        <w:rPr>
          <w:color w:val="231F20"/>
          <w:w w:val="105"/>
        </w:rPr>
        <w:t>tính</w:t>
      </w:r>
      <w:r>
        <w:rPr>
          <w:color w:val="231F20"/>
          <w:spacing w:val="-21"/>
          <w:w w:val="105"/>
        </w:rPr>
        <w:t> </w:t>
      </w:r>
      <w:r>
        <w:rPr>
          <w:color w:val="231F20"/>
          <w:w w:val="105"/>
        </w:rPr>
        <w:t>sung</w:t>
      </w:r>
      <w:r>
        <w:rPr>
          <w:color w:val="231F20"/>
          <w:spacing w:val="-21"/>
          <w:w w:val="105"/>
        </w:rPr>
        <w:t> </w:t>
      </w:r>
      <w:r>
        <w:rPr>
          <w:color w:val="231F20"/>
          <w:w w:val="105"/>
        </w:rPr>
        <w:t>túc,</w:t>
      </w:r>
      <w:r>
        <w:rPr>
          <w:color w:val="231F20"/>
          <w:spacing w:val="-21"/>
          <w:w w:val="105"/>
        </w:rPr>
        <w:t> </w:t>
      </w:r>
      <w:r>
        <w:rPr>
          <w:color w:val="231F20"/>
          <w:w w:val="105"/>
        </w:rPr>
        <w:t>chắc</w:t>
      </w:r>
      <w:r>
        <w:rPr>
          <w:color w:val="231F20"/>
          <w:spacing w:val="-21"/>
          <w:w w:val="105"/>
        </w:rPr>
        <w:t> </w:t>
      </w:r>
      <w:r>
        <w:rPr>
          <w:color w:val="231F20"/>
          <w:w w:val="105"/>
        </w:rPr>
        <w:t>chắn không</w:t>
      </w:r>
      <w:r>
        <w:rPr>
          <w:color w:val="231F20"/>
          <w:spacing w:val="-10"/>
          <w:w w:val="105"/>
        </w:rPr>
        <w:t> </w:t>
      </w:r>
      <w:r>
        <w:rPr>
          <w:color w:val="231F20"/>
          <w:w w:val="105"/>
        </w:rPr>
        <w:t>có</w:t>
      </w:r>
      <w:r>
        <w:rPr>
          <w:color w:val="231F20"/>
          <w:spacing w:val="-10"/>
          <w:w w:val="105"/>
        </w:rPr>
        <w:t> </w:t>
      </w:r>
      <w:r>
        <w:rPr>
          <w:color w:val="231F20"/>
          <w:w w:val="105"/>
        </w:rPr>
        <w:t>mỏi</w:t>
      </w:r>
      <w:r>
        <w:rPr>
          <w:color w:val="231F20"/>
          <w:spacing w:val="-10"/>
          <w:w w:val="105"/>
        </w:rPr>
        <w:t> </w:t>
      </w:r>
      <w:r>
        <w:rPr>
          <w:color w:val="231F20"/>
          <w:w w:val="105"/>
        </w:rPr>
        <w:t>mệt,</w:t>
      </w:r>
      <w:r>
        <w:rPr>
          <w:color w:val="231F20"/>
          <w:spacing w:val="-10"/>
          <w:w w:val="105"/>
        </w:rPr>
        <w:t> </w:t>
      </w:r>
      <w:r>
        <w:rPr>
          <w:color w:val="231F20"/>
          <w:w w:val="105"/>
        </w:rPr>
        <w:t>không</w:t>
      </w:r>
      <w:r>
        <w:rPr>
          <w:color w:val="231F20"/>
          <w:spacing w:val="-10"/>
          <w:w w:val="105"/>
        </w:rPr>
        <w:t> </w:t>
      </w:r>
      <w:r>
        <w:rPr>
          <w:color w:val="231F20"/>
          <w:w w:val="105"/>
        </w:rPr>
        <w:t>giống</w:t>
      </w:r>
      <w:r>
        <w:rPr>
          <w:color w:val="231F20"/>
          <w:spacing w:val="-10"/>
          <w:w w:val="105"/>
        </w:rPr>
        <w:t> </w:t>
      </w:r>
      <w:r>
        <w:rPr>
          <w:color w:val="231F20"/>
          <w:w w:val="105"/>
        </w:rPr>
        <w:t>như</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9"/>
          <w:w w:val="105"/>
        </w:rPr>
        <w:t> </w:t>
      </w:r>
      <w:r>
        <w:rPr>
          <w:color w:val="231F20"/>
          <w:w w:val="105"/>
        </w:rPr>
        <w:t>chúng ta làm một chút việc thì đã thấy quá khổ cực, qúa mệt mỏi? Là</w:t>
      </w:r>
      <w:r>
        <w:rPr>
          <w:color w:val="231F20"/>
          <w:spacing w:val="-1"/>
          <w:w w:val="105"/>
        </w:rPr>
        <w:t> </w:t>
      </w:r>
      <w:r>
        <w:rPr>
          <w:color w:val="231F20"/>
          <w:w w:val="105"/>
        </w:rPr>
        <w:t>do</w:t>
      </w:r>
      <w:r>
        <w:rPr>
          <w:color w:val="231F20"/>
          <w:spacing w:val="-1"/>
          <w:w w:val="105"/>
        </w:rPr>
        <w:t> </w:t>
      </w:r>
      <w:r>
        <w:rPr>
          <w:color w:val="231F20"/>
          <w:w w:val="105"/>
        </w:rPr>
        <w:t>nguyên</w:t>
      </w:r>
      <w:r>
        <w:rPr>
          <w:color w:val="231F20"/>
          <w:spacing w:val="-1"/>
          <w:w w:val="105"/>
        </w:rPr>
        <w:t> </w:t>
      </w:r>
      <w:r>
        <w:rPr>
          <w:color w:val="231F20"/>
          <w:w w:val="105"/>
        </w:rPr>
        <w:t>nhân</w:t>
      </w:r>
      <w:r>
        <w:rPr>
          <w:color w:val="231F20"/>
          <w:spacing w:val="-1"/>
          <w:w w:val="105"/>
        </w:rPr>
        <w:t> </w:t>
      </w:r>
      <w:r>
        <w:rPr>
          <w:color w:val="231F20"/>
          <w:w w:val="105"/>
        </w:rPr>
        <w:t>gì?</w:t>
      </w:r>
      <w:r>
        <w:rPr>
          <w:color w:val="231F20"/>
          <w:spacing w:val="-1"/>
          <w:w w:val="105"/>
        </w:rPr>
        <w:t> </w:t>
      </w:r>
      <w:r>
        <w:rPr>
          <w:color w:val="231F20"/>
          <w:w w:val="105"/>
        </w:rPr>
        <w:t>Vì</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có</w:t>
      </w:r>
      <w:r>
        <w:rPr>
          <w:color w:val="231F20"/>
          <w:spacing w:val="-1"/>
          <w:w w:val="105"/>
        </w:rPr>
        <w:t> </w:t>
      </w:r>
      <w:r>
        <w:rPr>
          <w:color w:val="231F20"/>
          <w:w w:val="105"/>
        </w:rPr>
        <w:t>vọng</w:t>
      </w:r>
      <w:r>
        <w:rPr>
          <w:color w:val="231F20"/>
          <w:spacing w:val="-1"/>
          <w:w w:val="105"/>
        </w:rPr>
        <w:t> </w:t>
      </w:r>
      <w:r>
        <w:rPr>
          <w:color w:val="231F20"/>
          <w:w w:val="105"/>
        </w:rPr>
        <w:t>tưởng,</w:t>
      </w:r>
      <w:r>
        <w:rPr>
          <w:color w:val="231F20"/>
          <w:spacing w:val="-1"/>
          <w:w w:val="105"/>
        </w:rPr>
        <w:t> </w:t>
      </w:r>
      <w:r>
        <w:rPr>
          <w:color w:val="231F20"/>
          <w:w w:val="105"/>
        </w:rPr>
        <w:t>có</w:t>
      </w:r>
      <w:r>
        <w:rPr>
          <w:color w:val="231F20"/>
          <w:spacing w:val="-1"/>
          <w:w w:val="105"/>
        </w:rPr>
        <w:t> </w:t>
      </w:r>
      <w:r>
        <w:rPr>
          <w:color w:val="231F20"/>
          <w:w w:val="105"/>
        </w:rPr>
        <w:t>phân biệt, có chấp trước. Những thứ đó sẽ sản sinh mệt nhọc. Trong tự tính không có, tìm không thấy.</w:t>
      </w:r>
    </w:p>
    <w:p>
      <w:pPr>
        <w:pStyle w:val="BodyText"/>
        <w:spacing w:line="297" w:lineRule="auto" w:before="147"/>
        <w:ind w:left="103" w:right="401" w:firstLine="453"/>
      </w:pPr>
      <w:r>
        <w:rPr>
          <w:color w:val="231F20"/>
          <w:w w:val="105"/>
        </w:rPr>
        <w:t>Chúng ta học Phật là phải quan sát tỉ mỉ đức Phật Thích Ca</w:t>
      </w:r>
      <w:r>
        <w:rPr>
          <w:color w:val="231F20"/>
          <w:spacing w:val="-20"/>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Một</w:t>
      </w:r>
      <w:r>
        <w:rPr>
          <w:color w:val="231F20"/>
          <w:spacing w:val="-21"/>
          <w:w w:val="105"/>
        </w:rPr>
        <w:t> </w:t>
      </w:r>
      <w:r>
        <w:rPr>
          <w:color w:val="231F20"/>
          <w:w w:val="105"/>
        </w:rPr>
        <w:t>đời</w:t>
      </w:r>
      <w:r>
        <w:rPr>
          <w:color w:val="231F20"/>
          <w:spacing w:val="-21"/>
          <w:w w:val="105"/>
        </w:rPr>
        <w:t> </w:t>
      </w:r>
      <w:r>
        <w:rPr>
          <w:color w:val="231F20"/>
          <w:w w:val="105"/>
        </w:rPr>
        <w:t>của</w:t>
      </w:r>
      <w:r>
        <w:rPr>
          <w:color w:val="231F20"/>
          <w:spacing w:val="-20"/>
          <w:w w:val="105"/>
        </w:rPr>
        <w:t> </w:t>
      </w:r>
      <w:r>
        <w:rPr>
          <w:color w:val="231F20"/>
          <w:w w:val="105"/>
        </w:rPr>
        <w:t>Ngài</w:t>
      </w:r>
      <w:r>
        <w:rPr>
          <w:color w:val="231F20"/>
          <w:spacing w:val="-21"/>
          <w:w w:val="105"/>
        </w:rPr>
        <w:t> </w:t>
      </w:r>
      <w:r>
        <w:rPr>
          <w:color w:val="231F20"/>
          <w:w w:val="105"/>
        </w:rPr>
        <w:t>là</w:t>
      </w:r>
      <w:r>
        <w:rPr>
          <w:color w:val="231F20"/>
          <w:spacing w:val="-21"/>
          <w:w w:val="105"/>
        </w:rPr>
        <w:t> </w:t>
      </w:r>
      <w:r>
        <w:rPr>
          <w:color w:val="231F20"/>
          <w:w w:val="105"/>
        </w:rPr>
        <w:t>biểu</w:t>
      </w:r>
      <w:r>
        <w:rPr>
          <w:color w:val="231F20"/>
          <w:spacing w:val="-21"/>
          <w:w w:val="105"/>
        </w:rPr>
        <w:t> </w:t>
      </w:r>
      <w:r>
        <w:rPr>
          <w:color w:val="231F20"/>
          <w:w w:val="105"/>
        </w:rPr>
        <w:t>diễn</w:t>
      </w:r>
      <w:r>
        <w:rPr>
          <w:color w:val="231F20"/>
          <w:spacing w:val="-21"/>
          <w:w w:val="105"/>
        </w:rPr>
        <w:t> </w:t>
      </w:r>
      <w:r>
        <w:rPr>
          <w:color w:val="231F20"/>
          <w:w w:val="105"/>
        </w:rPr>
        <w:t>cho</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thấy, </w:t>
      </w:r>
      <w:r>
        <w:rPr>
          <w:color w:val="231F20"/>
          <w:spacing w:val="-2"/>
          <w:w w:val="105"/>
        </w:rPr>
        <w:t>đó</w:t>
      </w:r>
      <w:r>
        <w:rPr>
          <w:color w:val="231F20"/>
          <w:spacing w:val="-18"/>
          <w:w w:val="105"/>
        </w:rPr>
        <w:t> </w:t>
      </w:r>
      <w:r>
        <w:rPr>
          <w:color w:val="231F20"/>
          <w:spacing w:val="-2"/>
          <w:w w:val="105"/>
        </w:rPr>
        <w:t>là</w:t>
      </w:r>
      <w:r>
        <w:rPr>
          <w:color w:val="231F20"/>
          <w:spacing w:val="-18"/>
          <w:w w:val="105"/>
        </w:rPr>
        <w:t> </w:t>
      </w:r>
      <w:r>
        <w:rPr>
          <w:color w:val="231F20"/>
          <w:spacing w:val="-2"/>
          <w:w w:val="105"/>
        </w:rPr>
        <w:t>trong</w:t>
      </w:r>
      <w:r>
        <w:rPr>
          <w:color w:val="231F20"/>
          <w:spacing w:val="-17"/>
          <w:w w:val="105"/>
        </w:rPr>
        <w:t> </w:t>
      </w:r>
      <w:r>
        <w:rPr>
          <w:color w:val="231F20"/>
          <w:spacing w:val="-2"/>
          <w:w w:val="105"/>
        </w:rPr>
        <w:t>từ</w:t>
      </w:r>
      <w:r>
        <w:rPr>
          <w:color w:val="231F20"/>
          <w:spacing w:val="-18"/>
          <w:w w:val="105"/>
        </w:rPr>
        <w:t> </w:t>
      </w:r>
      <w:r>
        <w:rPr>
          <w:color w:val="231F20"/>
          <w:spacing w:val="-2"/>
          <w:w w:val="105"/>
        </w:rPr>
        <w:t>Tính</w:t>
      </w:r>
      <w:r>
        <w:rPr>
          <w:color w:val="231F20"/>
          <w:spacing w:val="-18"/>
          <w:w w:val="105"/>
        </w:rPr>
        <w:t> </w:t>
      </w:r>
      <w:r>
        <w:rPr>
          <w:color w:val="231F20"/>
          <w:spacing w:val="-2"/>
          <w:w w:val="105"/>
        </w:rPr>
        <w:t>đức</w:t>
      </w:r>
      <w:r>
        <w:rPr>
          <w:color w:val="231F20"/>
          <w:spacing w:val="-18"/>
          <w:w w:val="105"/>
        </w:rPr>
        <w:t> </w:t>
      </w:r>
      <w:r>
        <w:rPr>
          <w:color w:val="231F20"/>
          <w:spacing w:val="-2"/>
          <w:w w:val="105"/>
        </w:rPr>
        <w:t>“tùy</w:t>
      </w:r>
      <w:r>
        <w:rPr>
          <w:color w:val="231F20"/>
          <w:spacing w:val="-18"/>
          <w:w w:val="105"/>
        </w:rPr>
        <w:t> </w:t>
      </w:r>
      <w:r>
        <w:rPr>
          <w:color w:val="231F20"/>
          <w:spacing w:val="-2"/>
          <w:w w:val="105"/>
        </w:rPr>
        <w:t>duyên</w:t>
      </w:r>
      <w:r>
        <w:rPr>
          <w:color w:val="231F20"/>
          <w:spacing w:val="-18"/>
          <w:w w:val="105"/>
        </w:rPr>
        <w:t> </w:t>
      </w:r>
      <w:r>
        <w:rPr>
          <w:color w:val="231F20"/>
          <w:spacing w:val="-2"/>
          <w:w w:val="105"/>
        </w:rPr>
        <w:t>diệu</w:t>
      </w:r>
      <w:r>
        <w:rPr>
          <w:color w:val="231F20"/>
          <w:spacing w:val="-17"/>
          <w:w w:val="105"/>
        </w:rPr>
        <w:t> </w:t>
      </w:r>
      <w:r>
        <w:rPr>
          <w:color w:val="231F20"/>
          <w:spacing w:val="-2"/>
          <w:w w:val="105"/>
        </w:rPr>
        <w:t>dụng”,</w:t>
      </w:r>
      <w:r>
        <w:rPr>
          <w:color w:val="231F20"/>
          <w:spacing w:val="-18"/>
          <w:w w:val="105"/>
        </w:rPr>
        <w:t> </w:t>
      </w:r>
      <w:r>
        <w:rPr>
          <w:color w:val="231F20"/>
          <w:spacing w:val="-2"/>
          <w:w w:val="105"/>
        </w:rPr>
        <w:t>“oai</w:t>
      </w:r>
      <w:r>
        <w:rPr>
          <w:color w:val="231F20"/>
          <w:spacing w:val="-18"/>
          <w:w w:val="105"/>
        </w:rPr>
        <w:t> </w:t>
      </w:r>
      <w:r>
        <w:rPr>
          <w:color w:val="231F20"/>
          <w:spacing w:val="-2"/>
          <w:w w:val="105"/>
        </w:rPr>
        <w:t>nghi</w:t>
      </w:r>
      <w:r>
        <w:rPr>
          <w:color w:val="231F20"/>
          <w:spacing w:val="-18"/>
          <w:w w:val="105"/>
        </w:rPr>
        <w:t> </w:t>
      </w:r>
      <w:r>
        <w:rPr>
          <w:color w:val="231F20"/>
          <w:spacing w:val="-2"/>
          <w:w w:val="105"/>
        </w:rPr>
        <w:t>hữu </w:t>
      </w:r>
      <w:r>
        <w:rPr>
          <w:color w:val="231F20"/>
          <w:w w:val="105"/>
        </w:rPr>
        <w:t>tắc”.</w:t>
      </w:r>
      <w:r>
        <w:rPr>
          <w:color w:val="231F20"/>
          <w:spacing w:val="-6"/>
          <w:w w:val="105"/>
        </w:rPr>
        <w:t> </w:t>
      </w:r>
      <w:r>
        <w:rPr>
          <w:color w:val="231F20"/>
          <w:w w:val="105"/>
        </w:rPr>
        <w:t>Ngài</w:t>
      </w:r>
      <w:r>
        <w:rPr>
          <w:color w:val="231F20"/>
          <w:spacing w:val="-6"/>
          <w:w w:val="105"/>
        </w:rPr>
        <w:t> </w:t>
      </w:r>
      <w:r>
        <w:rPr>
          <w:color w:val="231F20"/>
          <w:w w:val="105"/>
        </w:rPr>
        <w:t>làm</w:t>
      </w:r>
      <w:r>
        <w:rPr>
          <w:color w:val="231F20"/>
          <w:spacing w:val="-6"/>
          <w:w w:val="105"/>
        </w:rPr>
        <w:t> </w:t>
      </w:r>
      <w:r>
        <w:rPr>
          <w:color w:val="231F20"/>
          <w:w w:val="105"/>
        </w:rPr>
        <w:t>để</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xem.</w:t>
      </w:r>
      <w:r>
        <w:rPr>
          <w:color w:val="231F20"/>
          <w:spacing w:val="-6"/>
          <w:w w:val="105"/>
        </w:rPr>
        <w:t> </w:t>
      </w:r>
      <w:r>
        <w:rPr>
          <w:color w:val="231F20"/>
          <w:w w:val="105"/>
        </w:rPr>
        <w:t>Điều</w:t>
      </w:r>
      <w:r>
        <w:rPr>
          <w:color w:val="231F20"/>
          <w:spacing w:val="-6"/>
          <w:w w:val="105"/>
        </w:rPr>
        <w:t> </w:t>
      </w:r>
      <w:r>
        <w:rPr>
          <w:color w:val="231F20"/>
          <w:w w:val="105"/>
        </w:rPr>
        <w:t>này</w:t>
      </w:r>
      <w:r>
        <w:rPr>
          <w:color w:val="231F20"/>
          <w:spacing w:val="-6"/>
          <w:w w:val="105"/>
        </w:rPr>
        <w:t> </w:t>
      </w:r>
      <w:r>
        <w:rPr>
          <w:color w:val="231F20"/>
          <w:w w:val="105"/>
        </w:rPr>
        <w:t>là</w:t>
      </w:r>
      <w:r>
        <w:rPr>
          <w:color w:val="231F20"/>
          <w:spacing w:val="-6"/>
          <w:w w:val="105"/>
        </w:rPr>
        <w:t> </w:t>
      </w:r>
      <w:r>
        <w:rPr>
          <w:color w:val="231F20"/>
          <w:w w:val="105"/>
        </w:rPr>
        <w:t>thật</w:t>
      </w:r>
      <w:r>
        <w:rPr>
          <w:color w:val="231F20"/>
          <w:spacing w:val="-6"/>
          <w:w w:val="105"/>
        </w:rPr>
        <w:t> </w:t>
      </w:r>
      <w:r>
        <w:rPr>
          <w:color w:val="231F20"/>
          <w:w w:val="105"/>
        </w:rPr>
        <w:t>không phải</w:t>
      </w:r>
      <w:r>
        <w:rPr>
          <w:color w:val="231F20"/>
          <w:spacing w:val="-22"/>
          <w:w w:val="105"/>
        </w:rPr>
        <w:t> </w:t>
      </w:r>
      <w:r>
        <w:rPr>
          <w:color w:val="231F20"/>
          <w:w w:val="105"/>
        </w:rPr>
        <w:t>giả.</w:t>
      </w:r>
      <w:r>
        <w:rPr>
          <w:color w:val="231F20"/>
          <w:spacing w:val="-22"/>
          <w:w w:val="105"/>
        </w:rPr>
        <w:t> </w:t>
      </w:r>
      <w:r>
        <w:rPr>
          <w:color w:val="231F20"/>
          <w:w w:val="105"/>
        </w:rPr>
        <w:t>Vì</w:t>
      </w:r>
      <w:r>
        <w:rPr>
          <w:color w:val="231F20"/>
          <w:spacing w:val="-22"/>
          <w:w w:val="105"/>
        </w:rPr>
        <w:t> </w:t>
      </w:r>
      <w:r>
        <w:rPr>
          <w:color w:val="231F20"/>
          <w:w w:val="105"/>
        </w:rPr>
        <w:t>thế,</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ở</w:t>
      </w:r>
      <w:r>
        <w:rPr>
          <w:color w:val="231F20"/>
          <w:spacing w:val="-22"/>
          <w:w w:val="105"/>
        </w:rPr>
        <w:t> </w:t>
      </w:r>
      <w:r>
        <w:rPr>
          <w:color w:val="231F20"/>
          <w:w w:val="105"/>
        </w:rPr>
        <w:t>trước</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đọc</w:t>
      </w:r>
      <w:r>
        <w:rPr>
          <w:color w:val="231F20"/>
          <w:spacing w:val="-22"/>
          <w:w w:val="105"/>
        </w:rPr>
        <w:t> </w:t>
      </w:r>
      <w:r>
        <w:rPr>
          <w:color w:val="231F20"/>
          <w:w w:val="105"/>
        </w:rPr>
        <w:t>đến Đức</w:t>
      </w:r>
      <w:r>
        <w:rPr>
          <w:color w:val="231F20"/>
          <w:spacing w:val="-1"/>
          <w:w w:val="105"/>
        </w:rPr>
        <w:t> </w:t>
      </w:r>
      <w:r>
        <w:rPr>
          <w:color w:val="231F20"/>
          <w:w w:val="105"/>
        </w:rPr>
        <w:t>Phật</w:t>
      </w:r>
      <w:r>
        <w:rPr>
          <w:color w:val="231F20"/>
          <w:spacing w:val="-1"/>
          <w:w w:val="105"/>
        </w:rPr>
        <w:t> </w:t>
      </w:r>
      <w:r>
        <w:rPr>
          <w:color w:val="231F20"/>
          <w:w w:val="105"/>
        </w:rPr>
        <w:t>Bản</w:t>
      </w:r>
      <w:r>
        <w:rPr>
          <w:color w:val="231F20"/>
          <w:spacing w:val="-1"/>
          <w:w w:val="105"/>
        </w:rPr>
        <w:t> </w:t>
      </w:r>
      <w:r>
        <w:rPr>
          <w:color w:val="231F20"/>
          <w:w w:val="105"/>
        </w:rPr>
        <w:t>Sư</w:t>
      </w:r>
      <w:r>
        <w:rPr>
          <w:color w:val="231F20"/>
          <w:spacing w:val="-1"/>
          <w:w w:val="105"/>
        </w:rPr>
        <w:t> </w:t>
      </w:r>
      <w:r>
        <w:rPr>
          <w:color w:val="231F20"/>
          <w:w w:val="105"/>
        </w:rPr>
        <w:t>Thích</w:t>
      </w:r>
      <w:r>
        <w:rPr>
          <w:color w:val="231F20"/>
          <w:spacing w:val="-1"/>
          <w:w w:val="105"/>
        </w:rPr>
        <w:t> </w:t>
      </w:r>
      <w:r>
        <w:rPr>
          <w:color w:val="231F20"/>
          <w:w w:val="105"/>
        </w:rPr>
        <w:t>Ca Mâu</w:t>
      </w:r>
      <w:r>
        <w:rPr>
          <w:color w:val="231F20"/>
          <w:spacing w:val="-1"/>
          <w:w w:val="105"/>
        </w:rPr>
        <w:t> </w:t>
      </w:r>
      <w:r>
        <w:rPr>
          <w:color w:val="231F20"/>
          <w:w w:val="105"/>
        </w:rPr>
        <w:t>Ni.</w:t>
      </w:r>
      <w:r>
        <w:rPr>
          <w:color w:val="231F20"/>
          <w:spacing w:val="-1"/>
          <w:w w:val="105"/>
        </w:rPr>
        <w:t> </w:t>
      </w:r>
      <w:r>
        <w:rPr>
          <w:color w:val="231F20"/>
          <w:w w:val="105"/>
        </w:rPr>
        <w:t>Quan</w:t>
      </w:r>
      <w:r>
        <w:rPr>
          <w:color w:val="231F20"/>
          <w:spacing w:val="-1"/>
          <w:w w:val="105"/>
        </w:rPr>
        <w:t> </w:t>
      </w:r>
      <w:r>
        <w:rPr>
          <w:color w:val="231F20"/>
          <w:w w:val="105"/>
        </w:rPr>
        <w:t>hệ</w:t>
      </w:r>
      <w:r>
        <w:rPr>
          <w:color w:val="231F20"/>
          <w:spacing w:val="-1"/>
          <w:w w:val="105"/>
        </w:rPr>
        <w:t> </w:t>
      </w:r>
      <w:r>
        <w:rPr>
          <w:color w:val="231F20"/>
          <w:w w:val="105"/>
        </w:rPr>
        <w:t>giữa</w:t>
      </w:r>
      <w:r>
        <w:rPr>
          <w:color w:val="231F20"/>
          <w:spacing w:val="-1"/>
          <w:w w:val="105"/>
        </w:rPr>
        <w:t> </w:t>
      </w:r>
      <w:r>
        <w:rPr>
          <w:color w:val="231F20"/>
          <w:w w:val="105"/>
        </w:rPr>
        <w:t>chúng</w:t>
      </w:r>
      <w:r>
        <w:rPr>
          <w:color w:val="231F20"/>
          <w:spacing w:val="-1"/>
          <w:w w:val="105"/>
        </w:rPr>
        <w:t> </w:t>
      </w:r>
      <w:r>
        <w:rPr>
          <w:color w:val="231F20"/>
          <w:w w:val="105"/>
        </w:rPr>
        <w:t>ta và</w:t>
      </w:r>
      <w:r>
        <w:rPr>
          <w:color w:val="231F20"/>
          <w:spacing w:val="-8"/>
          <w:w w:val="105"/>
        </w:rPr>
        <w:t> </w:t>
      </w:r>
      <w:r>
        <w:rPr>
          <w:color w:val="231F20"/>
          <w:w w:val="105"/>
        </w:rPr>
        <w:t>Phật</w:t>
      </w:r>
      <w:r>
        <w:rPr>
          <w:color w:val="231F20"/>
          <w:spacing w:val="-8"/>
          <w:w w:val="105"/>
        </w:rPr>
        <w:t> </w:t>
      </w:r>
      <w:r>
        <w:rPr>
          <w:color w:val="231F20"/>
          <w:w w:val="105"/>
        </w:rPr>
        <w:t>là</w:t>
      </w:r>
      <w:r>
        <w:rPr>
          <w:color w:val="231F20"/>
          <w:spacing w:val="-7"/>
          <w:w w:val="105"/>
        </w:rPr>
        <w:t> </w:t>
      </w:r>
      <w:r>
        <w:rPr>
          <w:color w:val="231F20"/>
          <w:w w:val="105"/>
        </w:rPr>
        <w:t>quan</w:t>
      </w:r>
      <w:r>
        <w:rPr>
          <w:color w:val="231F20"/>
          <w:spacing w:val="-8"/>
          <w:w w:val="105"/>
        </w:rPr>
        <w:t> </w:t>
      </w:r>
      <w:r>
        <w:rPr>
          <w:color w:val="231F20"/>
          <w:w w:val="105"/>
        </w:rPr>
        <w:t>hệ</w:t>
      </w:r>
      <w:r>
        <w:rPr>
          <w:color w:val="231F20"/>
          <w:spacing w:val="-7"/>
          <w:w w:val="105"/>
        </w:rPr>
        <w:t> </w:t>
      </w:r>
      <w:r>
        <w:rPr>
          <w:color w:val="231F20"/>
          <w:w w:val="105"/>
        </w:rPr>
        <w:t>thầy</w:t>
      </w:r>
      <w:r>
        <w:rPr>
          <w:color w:val="231F20"/>
          <w:spacing w:val="-8"/>
          <w:w w:val="105"/>
        </w:rPr>
        <w:t> </w:t>
      </w:r>
      <w:r>
        <w:rPr>
          <w:color w:val="231F20"/>
          <w:w w:val="105"/>
        </w:rPr>
        <w:t>trò.</w:t>
      </w:r>
      <w:r>
        <w:rPr>
          <w:color w:val="231F20"/>
          <w:spacing w:val="-7"/>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cần</w:t>
      </w:r>
      <w:r>
        <w:rPr>
          <w:color w:val="231F20"/>
          <w:spacing w:val="-7"/>
          <w:w w:val="105"/>
        </w:rPr>
        <w:t> </w:t>
      </w:r>
      <w:r>
        <w:rPr>
          <w:color w:val="231F20"/>
          <w:w w:val="105"/>
        </w:rPr>
        <w:t>phải</w:t>
      </w:r>
      <w:r>
        <w:rPr>
          <w:color w:val="231F20"/>
          <w:spacing w:val="-8"/>
          <w:w w:val="105"/>
        </w:rPr>
        <w:t> </w:t>
      </w:r>
      <w:r>
        <w:rPr>
          <w:color w:val="231F20"/>
          <w:w w:val="105"/>
        </w:rPr>
        <w:t>biết</w:t>
      </w:r>
      <w:r>
        <w:rPr>
          <w:color w:val="231F20"/>
          <w:spacing w:val="-7"/>
          <w:w w:val="105"/>
        </w:rPr>
        <w:t> </w:t>
      </w:r>
      <w:r>
        <w:rPr>
          <w:color w:val="231F20"/>
          <w:w w:val="105"/>
        </w:rPr>
        <w:t>điều</w:t>
      </w:r>
      <w:r>
        <w:rPr>
          <w:color w:val="231F20"/>
          <w:spacing w:val="-8"/>
          <w:w w:val="105"/>
        </w:rPr>
        <w:t> </w:t>
      </w:r>
      <w:r>
        <w:rPr>
          <w:color w:val="231F20"/>
          <w:spacing w:val="-4"/>
          <w:w w:val="105"/>
        </w:rPr>
        <w:t>này.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1" w:firstLine="453"/>
      </w:pPr>
      <w:r>
        <w:rPr>
          <w:color w:val="231F20"/>
          <w:w w:val="105"/>
        </w:rPr>
        <w:t>Đức Thích Ca Mâu Ni là một vị thầy căn bản, giáo dục Phật</w:t>
      </w:r>
      <w:r>
        <w:rPr>
          <w:color w:val="231F20"/>
          <w:spacing w:val="-23"/>
          <w:w w:val="105"/>
        </w:rPr>
        <w:t> </w:t>
      </w:r>
      <w:r>
        <w:rPr>
          <w:color w:val="231F20"/>
          <w:w w:val="105"/>
        </w:rPr>
        <w:t>giáo</w:t>
      </w:r>
      <w:r>
        <w:rPr>
          <w:color w:val="231F20"/>
          <w:spacing w:val="-22"/>
          <w:w w:val="105"/>
        </w:rPr>
        <w:t> </w:t>
      </w:r>
      <w:r>
        <w:rPr>
          <w:color w:val="231F20"/>
          <w:w w:val="105"/>
        </w:rPr>
        <w:t>do</w:t>
      </w:r>
      <w:r>
        <w:rPr>
          <w:color w:val="231F20"/>
          <w:spacing w:val="-22"/>
          <w:w w:val="105"/>
        </w:rPr>
        <w:t> </w:t>
      </w:r>
      <w:r>
        <w:rPr>
          <w:color w:val="231F20"/>
          <w:w w:val="105"/>
        </w:rPr>
        <w:t>Ngài</w:t>
      </w:r>
      <w:r>
        <w:rPr>
          <w:color w:val="231F20"/>
          <w:spacing w:val="-23"/>
          <w:w w:val="105"/>
        </w:rPr>
        <w:t> </w:t>
      </w:r>
      <w:r>
        <w:rPr>
          <w:color w:val="231F20"/>
          <w:w w:val="105"/>
        </w:rPr>
        <w:t>hưng</w:t>
      </w:r>
      <w:r>
        <w:rPr>
          <w:color w:val="231F20"/>
          <w:spacing w:val="-22"/>
          <w:w w:val="105"/>
        </w:rPr>
        <w:t> </w:t>
      </w:r>
      <w:r>
        <w:rPr>
          <w:color w:val="231F20"/>
          <w:w w:val="105"/>
        </w:rPr>
        <w:t>khởi</w:t>
      </w:r>
      <w:r>
        <w:rPr>
          <w:color w:val="231F20"/>
          <w:spacing w:val="-22"/>
          <w:w w:val="105"/>
        </w:rPr>
        <w:t> </w:t>
      </w:r>
      <w:r>
        <w:rPr>
          <w:color w:val="231F20"/>
          <w:w w:val="105"/>
        </w:rPr>
        <w:t>lên.</w:t>
      </w:r>
      <w:r>
        <w:rPr>
          <w:color w:val="231F20"/>
          <w:spacing w:val="-23"/>
          <w:w w:val="105"/>
        </w:rPr>
        <w:t> </w:t>
      </w:r>
      <w:r>
        <w:rPr>
          <w:color w:val="231F20"/>
          <w:w w:val="105"/>
        </w:rPr>
        <w:t>Phật</w:t>
      </w:r>
      <w:r>
        <w:rPr>
          <w:color w:val="231F20"/>
          <w:spacing w:val="-22"/>
          <w:w w:val="105"/>
        </w:rPr>
        <w:t> </w:t>
      </w:r>
      <w:r>
        <w:rPr>
          <w:color w:val="231F20"/>
          <w:w w:val="105"/>
        </w:rPr>
        <w:t>có</w:t>
      </w:r>
      <w:r>
        <w:rPr>
          <w:color w:val="231F20"/>
          <w:spacing w:val="-22"/>
          <w:w w:val="105"/>
        </w:rPr>
        <w:t> </w:t>
      </w:r>
      <w:r>
        <w:rPr>
          <w:color w:val="231F20"/>
          <w:w w:val="105"/>
        </w:rPr>
        <w:t>nghĩa</w:t>
      </w:r>
      <w:r>
        <w:rPr>
          <w:color w:val="231F20"/>
          <w:spacing w:val="-23"/>
          <w:w w:val="105"/>
        </w:rPr>
        <w:t> </w:t>
      </w:r>
      <w:r>
        <w:rPr>
          <w:color w:val="231F20"/>
          <w:w w:val="105"/>
        </w:rPr>
        <w:t>là</w:t>
      </w:r>
      <w:r>
        <w:rPr>
          <w:color w:val="231F20"/>
          <w:spacing w:val="-22"/>
          <w:w w:val="105"/>
        </w:rPr>
        <w:t> </w:t>
      </w:r>
      <w:r>
        <w:rPr>
          <w:color w:val="231F20"/>
          <w:w w:val="105"/>
        </w:rPr>
        <w:t>gì?</w:t>
      </w:r>
      <w:r>
        <w:rPr>
          <w:color w:val="231F20"/>
          <w:spacing w:val="-22"/>
          <w:w w:val="105"/>
        </w:rPr>
        <w:t> </w:t>
      </w:r>
      <w:r>
        <w:rPr>
          <w:color w:val="231F20"/>
          <w:w w:val="105"/>
        </w:rPr>
        <w:t>Là</w:t>
      </w:r>
      <w:r>
        <w:rPr>
          <w:color w:val="231F20"/>
          <w:spacing w:val="-23"/>
          <w:w w:val="105"/>
        </w:rPr>
        <w:t> </w:t>
      </w:r>
      <w:r>
        <w:rPr>
          <w:color w:val="231F20"/>
          <w:w w:val="105"/>
        </w:rPr>
        <w:t>giác ngộ.</w:t>
      </w:r>
      <w:r>
        <w:rPr>
          <w:color w:val="231F20"/>
          <w:spacing w:val="-10"/>
          <w:w w:val="105"/>
        </w:rPr>
        <w:t> </w:t>
      </w:r>
      <w:r>
        <w:rPr>
          <w:color w:val="231F20"/>
          <w:w w:val="105"/>
        </w:rPr>
        <w:t>Nếu</w:t>
      </w:r>
      <w:r>
        <w:rPr>
          <w:color w:val="231F20"/>
          <w:spacing w:val="-10"/>
          <w:w w:val="105"/>
        </w:rPr>
        <w:t> </w:t>
      </w:r>
      <w:r>
        <w:rPr>
          <w:color w:val="231F20"/>
          <w:w w:val="105"/>
        </w:rPr>
        <w:t>dịch</w:t>
      </w:r>
      <w:r>
        <w:rPr>
          <w:color w:val="231F20"/>
          <w:spacing w:val="-10"/>
          <w:w w:val="105"/>
        </w:rPr>
        <w:t> </w:t>
      </w:r>
      <w:r>
        <w:rPr>
          <w:color w:val="231F20"/>
          <w:w w:val="105"/>
        </w:rPr>
        <w:t>tiếng</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0"/>
          <w:w w:val="105"/>
        </w:rPr>
        <w:t> </w:t>
      </w:r>
      <w:r>
        <w:rPr>
          <w:color w:val="231F20"/>
          <w:w w:val="105"/>
        </w:rPr>
        <w:t>chính</w:t>
      </w:r>
      <w:r>
        <w:rPr>
          <w:color w:val="231F20"/>
          <w:spacing w:val="-10"/>
          <w:w w:val="105"/>
        </w:rPr>
        <w:t> </w:t>
      </w:r>
      <w:r>
        <w:rPr>
          <w:color w:val="231F20"/>
          <w:w w:val="105"/>
        </w:rPr>
        <w:t>là</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10"/>
          <w:w w:val="105"/>
        </w:rPr>
        <w:t> </w:t>
      </w:r>
      <w:r>
        <w:rPr>
          <w:color w:val="231F20"/>
          <w:w w:val="105"/>
        </w:rPr>
        <w:t>giác</w:t>
      </w:r>
      <w:r>
        <w:rPr>
          <w:color w:val="231F20"/>
          <w:spacing w:val="-10"/>
          <w:w w:val="105"/>
        </w:rPr>
        <w:t> </w:t>
      </w:r>
      <w:r>
        <w:rPr>
          <w:color w:val="231F20"/>
          <w:w w:val="105"/>
        </w:rPr>
        <w:t>ngộ, chứ không phải là mê tín. Giáo dục giác ngộ do đức Phật kiến lập nên. Chúng ta gọi Ngài là bậc thầy căn bản - Bản Sư. Chúng ta tự xưng là đệ tử. Đệ tử là học sinh, nên quan hệ giữa chúng ta với đức Phật là quan hệ thầy trò. Đây làm gì</w:t>
      </w:r>
      <w:r>
        <w:rPr>
          <w:color w:val="231F20"/>
          <w:spacing w:val="-7"/>
          <w:w w:val="105"/>
        </w:rPr>
        <w:t> </w:t>
      </w:r>
      <w:r>
        <w:rPr>
          <w:color w:val="231F20"/>
          <w:w w:val="105"/>
        </w:rPr>
        <w:t>có</w:t>
      </w:r>
      <w:r>
        <w:rPr>
          <w:color w:val="231F20"/>
          <w:spacing w:val="-7"/>
          <w:w w:val="105"/>
        </w:rPr>
        <w:t> </w:t>
      </w:r>
      <w:r>
        <w:rPr>
          <w:color w:val="231F20"/>
          <w:w w:val="105"/>
        </w:rPr>
        <w:t>mê</w:t>
      </w:r>
      <w:r>
        <w:rPr>
          <w:color w:val="231F20"/>
          <w:spacing w:val="-7"/>
          <w:w w:val="105"/>
        </w:rPr>
        <w:t> </w:t>
      </w:r>
      <w:r>
        <w:rPr>
          <w:color w:val="231F20"/>
          <w:w w:val="105"/>
        </w:rPr>
        <w:t>tín,</w:t>
      </w:r>
      <w:r>
        <w:rPr>
          <w:color w:val="231F20"/>
          <w:spacing w:val="-7"/>
          <w:w w:val="105"/>
        </w:rPr>
        <w:t> </w:t>
      </w:r>
      <w:r>
        <w:rPr>
          <w:color w:val="231F20"/>
          <w:w w:val="105"/>
        </w:rPr>
        <w:t>với</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có</w:t>
      </w:r>
      <w:r>
        <w:rPr>
          <w:color w:val="231F20"/>
          <w:spacing w:val="-7"/>
          <w:w w:val="105"/>
        </w:rPr>
        <w:t> </w:t>
      </w:r>
      <w:r>
        <w:rPr>
          <w:color w:val="231F20"/>
          <w:w w:val="105"/>
        </w:rPr>
        <w:t>liên</w:t>
      </w:r>
      <w:r>
        <w:rPr>
          <w:color w:val="231F20"/>
          <w:spacing w:val="-7"/>
          <w:w w:val="105"/>
        </w:rPr>
        <w:t> </w:t>
      </w:r>
      <w:r>
        <w:rPr>
          <w:color w:val="231F20"/>
          <w:w w:val="105"/>
        </w:rPr>
        <w:t>quan</w:t>
      </w:r>
      <w:r>
        <w:rPr>
          <w:color w:val="231F20"/>
          <w:spacing w:val="-7"/>
          <w:w w:val="105"/>
        </w:rPr>
        <w:t> </w:t>
      </w:r>
      <w:r>
        <w:rPr>
          <w:color w:val="231F20"/>
          <w:w w:val="105"/>
        </w:rPr>
        <w:t>gì</w:t>
      </w:r>
      <w:r>
        <w:rPr>
          <w:color w:val="231F20"/>
          <w:spacing w:val="-7"/>
          <w:w w:val="105"/>
        </w:rPr>
        <w:t> </w:t>
      </w:r>
      <w:r>
        <w:rPr>
          <w:color w:val="231F20"/>
          <w:w w:val="105"/>
        </w:rPr>
        <w:t>đâu?</w:t>
      </w:r>
      <w:r>
        <w:rPr>
          <w:color w:val="231F20"/>
          <w:spacing w:val="-6"/>
          <w:w w:val="105"/>
        </w:rPr>
        <w:t> </w:t>
      </w:r>
      <w:r>
        <w:rPr>
          <w:color w:val="231F20"/>
          <w:w w:val="105"/>
        </w:rPr>
        <w:t>Nhưng</w:t>
      </w:r>
      <w:r>
        <w:rPr>
          <w:color w:val="231F20"/>
          <w:spacing w:val="-7"/>
          <w:w w:val="105"/>
        </w:rPr>
        <w:t> </w:t>
      </w:r>
      <w:r>
        <w:rPr>
          <w:color w:val="231F20"/>
          <w:w w:val="105"/>
        </w:rPr>
        <w:t>người bây giờ coi Phật giáo như một tôn giáo. Cũng có đạo lý, Vì sao? Đến cả Khổng lão phu tử cũng đã biến thành tôn giáo. Khổng</w:t>
      </w:r>
      <w:r>
        <w:rPr>
          <w:color w:val="231F20"/>
          <w:spacing w:val="-4"/>
          <w:w w:val="105"/>
        </w:rPr>
        <w:t> </w:t>
      </w:r>
      <w:r>
        <w:rPr>
          <w:color w:val="231F20"/>
          <w:w w:val="105"/>
        </w:rPr>
        <w:t>lão</w:t>
      </w:r>
      <w:r>
        <w:rPr>
          <w:color w:val="231F20"/>
          <w:spacing w:val="-4"/>
          <w:w w:val="105"/>
        </w:rPr>
        <w:t> </w:t>
      </w:r>
      <w:r>
        <w:rPr>
          <w:color w:val="231F20"/>
          <w:w w:val="105"/>
        </w:rPr>
        <w:t>phu</w:t>
      </w:r>
      <w:r>
        <w:rPr>
          <w:color w:val="231F20"/>
          <w:spacing w:val="-4"/>
          <w:w w:val="105"/>
        </w:rPr>
        <w:t> </w:t>
      </w:r>
      <w:r>
        <w:rPr>
          <w:color w:val="231F20"/>
          <w:w w:val="105"/>
        </w:rPr>
        <w:t>tử</w:t>
      </w:r>
      <w:r>
        <w:rPr>
          <w:color w:val="231F20"/>
          <w:spacing w:val="-4"/>
          <w:w w:val="105"/>
        </w:rPr>
        <w:t> </w:t>
      </w:r>
      <w:r>
        <w:rPr>
          <w:color w:val="231F20"/>
          <w:w w:val="105"/>
        </w:rPr>
        <w:t>biến</w:t>
      </w:r>
      <w:r>
        <w:rPr>
          <w:color w:val="231F20"/>
          <w:spacing w:val="-4"/>
          <w:w w:val="105"/>
        </w:rPr>
        <w:t> </w:t>
      </w:r>
      <w:r>
        <w:rPr>
          <w:color w:val="231F20"/>
          <w:w w:val="105"/>
        </w:rPr>
        <w:t>thành</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4"/>
          <w:w w:val="105"/>
        </w:rPr>
        <w:t> </w:t>
      </w:r>
      <w:r>
        <w:rPr>
          <w:color w:val="231F20"/>
          <w:w w:val="105"/>
        </w:rPr>
        <w:t>thì</w:t>
      </w:r>
      <w:r>
        <w:rPr>
          <w:color w:val="231F20"/>
          <w:spacing w:val="-4"/>
          <w:w w:val="105"/>
        </w:rPr>
        <w:t> </w:t>
      </w:r>
      <w:r>
        <w:rPr>
          <w:color w:val="231F20"/>
          <w:w w:val="105"/>
        </w:rPr>
        <w:t>Phật</w:t>
      </w:r>
      <w:r>
        <w:rPr>
          <w:color w:val="231F20"/>
          <w:spacing w:val="-3"/>
          <w:w w:val="105"/>
        </w:rPr>
        <w:t> </w:t>
      </w:r>
      <w:r>
        <w:rPr>
          <w:color w:val="231F20"/>
          <w:w w:val="105"/>
        </w:rPr>
        <w:t>đương</w:t>
      </w:r>
      <w:r>
        <w:rPr>
          <w:color w:val="231F20"/>
          <w:spacing w:val="-4"/>
          <w:w w:val="105"/>
        </w:rPr>
        <w:t> </w:t>
      </w:r>
      <w:r>
        <w:rPr>
          <w:color w:val="231F20"/>
          <w:w w:val="105"/>
        </w:rPr>
        <w:t>nhiên cũng có thể biến thành tôn giáo. Chẳng qua nếu chiếu theo văn</w:t>
      </w:r>
      <w:r>
        <w:rPr>
          <w:color w:val="231F20"/>
          <w:spacing w:val="-16"/>
          <w:w w:val="105"/>
        </w:rPr>
        <w:t> </w:t>
      </w:r>
      <w:r>
        <w:rPr>
          <w:color w:val="231F20"/>
          <w:w w:val="105"/>
        </w:rPr>
        <w:t>tự</w:t>
      </w:r>
      <w:r>
        <w:rPr>
          <w:color w:val="231F20"/>
          <w:spacing w:val="-16"/>
          <w:w w:val="105"/>
        </w:rPr>
        <w:t> </w:t>
      </w:r>
      <w:r>
        <w:rPr>
          <w:color w:val="231F20"/>
          <w:w w:val="105"/>
        </w:rPr>
        <w:t>xưa,</w:t>
      </w:r>
      <w:r>
        <w:rPr>
          <w:color w:val="231F20"/>
          <w:spacing w:val="-16"/>
          <w:w w:val="105"/>
        </w:rPr>
        <w:t> </w:t>
      </w:r>
      <w:r>
        <w:rPr>
          <w:color w:val="231F20"/>
          <w:w w:val="105"/>
        </w:rPr>
        <w:t>thì</w:t>
      </w:r>
      <w:r>
        <w:rPr>
          <w:color w:val="231F20"/>
          <w:spacing w:val="-14"/>
          <w:w w:val="105"/>
        </w:rPr>
        <w:t> </w:t>
      </w:r>
      <w:r>
        <w:rPr>
          <w:color w:val="231F20"/>
          <w:w w:val="105"/>
        </w:rPr>
        <w:t>ý</w:t>
      </w:r>
      <w:r>
        <w:rPr>
          <w:color w:val="231F20"/>
          <w:spacing w:val="-16"/>
          <w:w w:val="105"/>
        </w:rPr>
        <w:t> </w:t>
      </w:r>
      <w:r>
        <w:rPr>
          <w:color w:val="231F20"/>
          <w:w w:val="105"/>
        </w:rPr>
        <w:t>nghĩa</w:t>
      </w:r>
      <w:r>
        <w:rPr>
          <w:color w:val="231F20"/>
          <w:spacing w:val="-16"/>
          <w:w w:val="105"/>
        </w:rPr>
        <w:t> </w:t>
      </w:r>
      <w:r>
        <w:rPr>
          <w:color w:val="231F20"/>
          <w:w w:val="105"/>
        </w:rPr>
        <w:t>của</w:t>
      </w:r>
      <w:r>
        <w:rPr>
          <w:color w:val="231F20"/>
          <w:spacing w:val="-15"/>
          <w:w w:val="105"/>
        </w:rPr>
        <w:t> </w:t>
      </w:r>
      <w:r>
        <w:rPr>
          <w:color w:val="231F20"/>
          <w:w w:val="105"/>
        </w:rPr>
        <w:t>tôn</w:t>
      </w:r>
      <w:r>
        <w:rPr>
          <w:color w:val="231F20"/>
          <w:spacing w:val="-15"/>
          <w:w w:val="105"/>
        </w:rPr>
        <w:t> </w:t>
      </w:r>
      <w:r>
        <w:rPr>
          <w:color w:val="231F20"/>
          <w:w w:val="105"/>
        </w:rPr>
        <w:t>giáo</w:t>
      </w:r>
      <w:r>
        <w:rPr>
          <w:color w:val="231F20"/>
          <w:spacing w:val="-16"/>
          <w:w w:val="105"/>
        </w:rPr>
        <w:t> </w:t>
      </w:r>
      <w:r>
        <w:rPr>
          <w:color w:val="231F20"/>
          <w:w w:val="105"/>
        </w:rPr>
        <w:t>là</w:t>
      </w:r>
      <w:r>
        <w:rPr>
          <w:color w:val="231F20"/>
          <w:spacing w:val="-16"/>
          <w:w w:val="105"/>
        </w:rPr>
        <w:t> </w:t>
      </w:r>
      <w:r>
        <w:rPr>
          <w:color w:val="231F20"/>
          <w:w w:val="105"/>
        </w:rPr>
        <w:t>tốt.</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tôn</w:t>
      </w:r>
      <w:r>
        <w:rPr>
          <w:color w:val="231F20"/>
          <w:spacing w:val="-15"/>
          <w:w w:val="105"/>
        </w:rPr>
        <w:t> </w:t>
      </w:r>
      <w:r>
        <w:rPr>
          <w:color w:val="231F20"/>
          <w:w w:val="105"/>
        </w:rPr>
        <w:t>giáo</w:t>
      </w:r>
      <w:r>
        <w:rPr>
          <w:color w:val="231F20"/>
          <w:spacing w:val="-16"/>
          <w:w w:val="105"/>
        </w:rPr>
        <w:t> </w:t>
      </w:r>
      <w:r>
        <w:rPr>
          <w:color w:val="231F20"/>
          <w:w w:val="105"/>
        </w:rPr>
        <w:t>thật không</w:t>
      </w:r>
      <w:r>
        <w:rPr>
          <w:color w:val="231F20"/>
          <w:spacing w:val="-18"/>
          <w:w w:val="105"/>
        </w:rPr>
        <w:t> </w:t>
      </w:r>
      <w:r>
        <w:rPr>
          <w:color w:val="231F20"/>
          <w:w w:val="105"/>
        </w:rPr>
        <w:t>phải</w:t>
      </w:r>
      <w:r>
        <w:rPr>
          <w:color w:val="231F20"/>
          <w:spacing w:val="-18"/>
          <w:w w:val="105"/>
        </w:rPr>
        <w:t> </w:t>
      </w:r>
      <w:r>
        <w:rPr>
          <w:color w:val="231F20"/>
          <w:w w:val="105"/>
        </w:rPr>
        <w:t>tôn</w:t>
      </w:r>
      <w:r>
        <w:rPr>
          <w:color w:val="231F20"/>
          <w:spacing w:val="-18"/>
          <w:w w:val="105"/>
        </w:rPr>
        <w:t> </w:t>
      </w:r>
      <w:r>
        <w:rPr>
          <w:color w:val="231F20"/>
          <w:w w:val="105"/>
        </w:rPr>
        <w:t>giáo</w:t>
      </w:r>
      <w:r>
        <w:rPr>
          <w:color w:val="231F20"/>
          <w:spacing w:val="-18"/>
          <w:w w:val="105"/>
        </w:rPr>
        <w:t> </w:t>
      </w:r>
      <w:r>
        <w:rPr>
          <w:color w:val="231F20"/>
          <w:w w:val="105"/>
        </w:rPr>
        <w:t>giả.</w:t>
      </w:r>
      <w:r>
        <w:rPr>
          <w:color w:val="231F20"/>
          <w:spacing w:val="-18"/>
          <w:w w:val="105"/>
        </w:rPr>
        <w:t> </w:t>
      </w:r>
      <w:r>
        <w:rPr>
          <w:color w:val="231F20"/>
          <w:w w:val="105"/>
        </w:rPr>
        <w:t>Ý</w:t>
      </w:r>
      <w:r>
        <w:rPr>
          <w:color w:val="231F20"/>
          <w:spacing w:val="-18"/>
          <w:w w:val="105"/>
        </w:rPr>
        <w:t> </w:t>
      </w:r>
      <w:r>
        <w:rPr>
          <w:color w:val="231F20"/>
          <w:w w:val="105"/>
        </w:rPr>
        <w:t>nghĩa</w:t>
      </w:r>
      <w:r>
        <w:rPr>
          <w:color w:val="231F20"/>
          <w:spacing w:val="-18"/>
          <w:w w:val="105"/>
        </w:rPr>
        <w:t> </w:t>
      </w:r>
      <w:r>
        <w:rPr>
          <w:color w:val="231F20"/>
          <w:w w:val="105"/>
        </w:rPr>
        <w:t>của</w:t>
      </w:r>
      <w:r>
        <w:rPr>
          <w:color w:val="231F20"/>
          <w:spacing w:val="-18"/>
          <w:w w:val="105"/>
        </w:rPr>
        <w:t> </w:t>
      </w:r>
      <w:r>
        <w:rPr>
          <w:color w:val="231F20"/>
          <w:w w:val="105"/>
        </w:rPr>
        <w:t>tôn</w:t>
      </w:r>
      <w:r>
        <w:rPr>
          <w:color w:val="231F20"/>
          <w:spacing w:val="-18"/>
          <w:w w:val="105"/>
        </w:rPr>
        <w:t> </w:t>
      </w:r>
      <w:r>
        <w:rPr>
          <w:color w:val="231F20"/>
          <w:w w:val="105"/>
        </w:rPr>
        <w:t>giáo</w:t>
      </w:r>
      <w:r>
        <w:rPr>
          <w:color w:val="231F20"/>
          <w:spacing w:val="-18"/>
          <w:w w:val="105"/>
        </w:rPr>
        <w:t> </w:t>
      </w:r>
      <w:r>
        <w:rPr>
          <w:color w:val="231F20"/>
          <w:w w:val="105"/>
        </w:rPr>
        <w:t>ngày</w:t>
      </w:r>
      <w:r>
        <w:rPr>
          <w:color w:val="231F20"/>
          <w:spacing w:val="-18"/>
          <w:w w:val="105"/>
        </w:rPr>
        <w:t> </w:t>
      </w:r>
      <w:r>
        <w:rPr>
          <w:color w:val="231F20"/>
          <w:w w:val="105"/>
        </w:rPr>
        <w:t>xưa,</w:t>
      </w:r>
      <w:r>
        <w:rPr>
          <w:color w:val="231F20"/>
          <w:spacing w:val="-18"/>
          <w:w w:val="105"/>
        </w:rPr>
        <w:t> </w:t>
      </w:r>
      <w:r>
        <w:rPr>
          <w:color w:val="231F20"/>
          <w:w w:val="105"/>
        </w:rPr>
        <w:t>Tôn có</w:t>
      </w:r>
      <w:r>
        <w:rPr>
          <w:color w:val="231F20"/>
          <w:spacing w:val="-19"/>
          <w:w w:val="105"/>
        </w:rPr>
        <w:t> </w:t>
      </w:r>
      <w:r>
        <w:rPr>
          <w:color w:val="231F20"/>
          <w:w w:val="105"/>
        </w:rPr>
        <w:t>nghĩa</w:t>
      </w:r>
      <w:r>
        <w:rPr>
          <w:color w:val="231F20"/>
          <w:spacing w:val="-19"/>
          <w:w w:val="105"/>
        </w:rPr>
        <w:t> </w:t>
      </w:r>
      <w:r>
        <w:rPr>
          <w:color w:val="231F20"/>
          <w:w w:val="105"/>
        </w:rPr>
        <w:t>là</w:t>
      </w:r>
      <w:r>
        <w:rPr>
          <w:color w:val="231F20"/>
          <w:spacing w:val="-19"/>
          <w:w w:val="105"/>
        </w:rPr>
        <w:t> </w:t>
      </w:r>
      <w:r>
        <w:rPr>
          <w:color w:val="231F20"/>
          <w:w w:val="105"/>
        </w:rPr>
        <w:t>gì?</w:t>
      </w:r>
      <w:r>
        <w:rPr>
          <w:color w:val="231F20"/>
          <w:spacing w:val="-19"/>
          <w:w w:val="105"/>
        </w:rPr>
        <w:t> </w:t>
      </w:r>
      <w:r>
        <w:rPr>
          <w:color w:val="231F20"/>
          <w:w w:val="105"/>
        </w:rPr>
        <w:t>Tôn</w:t>
      </w:r>
      <w:r>
        <w:rPr>
          <w:color w:val="231F20"/>
          <w:spacing w:val="-19"/>
          <w:w w:val="105"/>
        </w:rPr>
        <w:t> </w:t>
      </w:r>
      <w:r>
        <w:rPr>
          <w:color w:val="231F20"/>
          <w:w w:val="105"/>
        </w:rPr>
        <w:t>là</w:t>
      </w:r>
      <w:r>
        <w:rPr>
          <w:color w:val="231F20"/>
          <w:spacing w:val="-19"/>
          <w:w w:val="105"/>
        </w:rPr>
        <w:t> </w:t>
      </w:r>
      <w:r>
        <w:rPr>
          <w:color w:val="231F20"/>
          <w:w w:val="105"/>
        </w:rPr>
        <w:t>chủ</w:t>
      </w:r>
      <w:r>
        <w:rPr>
          <w:color w:val="231F20"/>
          <w:spacing w:val="-19"/>
          <w:w w:val="105"/>
        </w:rPr>
        <w:t> </w:t>
      </w:r>
      <w:r>
        <w:rPr>
          <w:color w:val="231F20"/>
          <w:w w:val="105"/>
        </w:rPr>
        <w:t>yếu,</w:t>
      </w:r>
      <w:r>
        <w:rPr>
          <w:color w:val="231F20"/>
          <w:spacing w:val="-19"/>
          <w:w w:val="105"/>
        </w:rPr>
        <w:t> </w:t>
      </w:r>
      <w:r>
        <w:rPr>
          <w:color w:val="231F20"/>
          <w:w w:val="105"/>
        </w:rPr>
        <w:t>là</w:t>
      </w:r>
      <w:r>
        <w:rPr>
          <w:color w:val="231F20"/>
          <w:spacing w:val="-19"/>
          <w:w w:val="105"/>
        </w:rPr>
        <w:t> </w:t>
      </w:r>
      <w:r>
        <w:rPr>
          <w:color w:val="231F20"/>
          <w:w w:val="105"/>
        </w:rPr>
        <w:t>trọng</w:t>
      </w:r>
      <w:r>
        <w:rPr>
          <w:color w:val="231F20"/>
          <w:spacing w:val="-19"/>
          <w:w w:val="105"/>
        </w:rPr>
        <w:t> </w:t>
      </w:r>
      <w:r>
        <w:rPr>
          <w:color w:val="231F20"/>
          <w:w w:val="105"/>
        </w:rPr>
        <w:t>yếu,</w:t>
      </w:r>
      <w:r>
        <w:rPr>
          <w:color w:val="231F20"/>
          <w:spacing w:val="-19"/>
          <w:w w:val="105"/>
        </w:rPr>
        <w:t> </w:t>
      </w:r>
      <w:r>
        <w:rPr>
          <w:color w:val="231F20"/>
          <w:w w:val="105"/>
        </w:rPr>
        <w:t>là</w:t>
      </w:r>
      <w:r>
        <w:rPr>
          <w:color w:val="231F20"/>
          <w:spacing w:val="-19"/>
          <w:w w:val="105"/>
        </w:rPr>
        <w:t> </w:t>
      </w:r>
      <w:r>
        <w:rPr>
          <w:color w:val="231F20"/>
          <w:w w:val="105"/>
        </w:rPr>
        <w:t>tôn</w:t>
      </w:r>
      <w:r>
        <w:rPr>
          <w:color w:val="231F20"/>
          <w:spacing w:val="-19"/>
          <w:w w:val="105"/>
        </w:rPr>
        <w:t> </w:t>
      </w:r>
      <w:r>
        <w:rPr>
          <w:color w:val="231F20"/>
          <w:w w:val="105"/>
        </w:rPr>
        <w:t>sùng.</w:t>
      </w:r>
      <w:r>
        <w:rPr>
          <w:color w:val="231F20"/>
          <w:spacing w:val="-19"/>
          <w:w w:val="105"/>
        </w:rPr>
        <w:t> </w:t>
      </w:r>
      <w:r>
        <w:rPr>
          <w:color w:val="231F20"/>
          <w:w w:val="105"/>
        </w:rPr>
        <w:t>Quý vị</w:t>
      </w:r>
      <w:r>
        <w:rPr>
          <w:color w:val="231F20"/>
          <w:spacing w:val="-10"/>
          <w:w w:val="105"/>
        </w:rPr>
        <w:t> </w:t>
      </w:r>
      <w:r>
        <w:rPr>
          <w:color w:val="231F20"/>
          <w:w w:val="105"/>
        </w:rPr>
        <w:t>tra</w:t>
      </w:r>
      <w:r>
        <w:rPr>
          <w:color w:val="231F20"/>
          <w:spacing w:val="-10"/>
          <w:w w:val="105"/>
        </w:rPr>
        <w:t> </w:t>
      </w:r>
      <w:r>
        <w:rPr>
          <w:color w:val="231F20"/>
          <w:w w:val="105"/>
        </w:rPr>
        <w:t>từ</w:t>
      </w:r>
      <w:r>
        <w:rPr>
          <w:color w:val="231F20"/>
          <w:spacing w:val="-9"/>
          <w:w w:val="105"/>
        </w:rPr>
        <w:t> </w:t>
      </w:r>
      <w:r>
        <w:rPr>
          <w:color w:val="231F20"/>
          <w:w w:val="105"/>
        </w:rPr>
        <w:t>điển</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3</w:t>
      </w:r>
      <w:r>
        <w:rPr>
          <w:color w:val="231F20"/>
          <w:spacing w:val="-9"/>
          <w:w w:val="105"/>
        </w:rPr>
        <w:t> </w:t>
      </w:r>
      <w:r>
        <w:rPr>
          <w:color w:val="231F20"/>
          <w:w w:val="105"/>
        </w:rPr>
        <w:t>nghĩa.</w:t>
      </w:r>
      <w:r>
        <w:rPr>
          <w:color w:val="231F20"/>
          <w:spacing w:val="-10"/>
          <w:w w:val="105"/>
        </w:rPr>
        <w:t> </w:t>
      </w:r>
      <w:r>
        <w:rPr>
          <w:color w:val="231F20"/>
          <w:w w:val="105"/>
        </w:rPr>
        <w:t>Giáo</w:t>
      </w:r>
      <w:r>
        <w:rPr>
          <w:color w:val="231F20"/>
          <w:spacing w:val="-9"/>
          <w:w w:val="105"/>
        </w:rPr>
        <w:t> </w:t>
      </w:r>
      <w:r>
        <w:rPr>
          <w:color w:val="231F20"/>
          <w:w w:val="105"/>
        </w:rPr>
        <w:t>là</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9"/>
          <w:w w:val="105"/>
        </w:rPr>
        <w:t> </w:t>
      </w:r>
      <w:r>
        <w:rPr>
          <w:color w:val="231F20"/>
          <w:w w:val="105"/>
        </w:rPr>
        <w:t>là</w:t>
      </w:r>
      <w:r>
        <w:rPr>
          <w:color w:val="231F20"/>
          <w:spacing w:val="-10"/>
          <w:w w:val="105"/>
        </w:rPr>
        <w:t> </w:t>
      </w:r>
      <w:r>
        <w:rPr>
          <w:color w:val="231F20"/>
          <w:w w:val="105"/>
        </w:rPr>
        <w:t>dạy</w:t>
      </w:r>
      <w:r>
        <w:rPr>
          <w:color w:val="231F20"/>
          <w:spacing w:val="-9"/>
          <w:w w:val="105"/>
        </w:rPr>
        <w:t> </w:t>
      </w:r>
      <w:r>
        <w:rPr>
          <w:color w:val="231F20"/>
          <w:w w:val="105"/>
        </w:rPr>
        <w:t>học,</w:t>
      </w:r>
      <w:r>
        <w:rPr>
          <w:color w:val="231F20"/>
          <w:spacing w:val="-9"/>
          <w:w w:val="105"/>
        </w:rPr>
        <w:t> </w:t>
      </w:r>
      <w:r>
        <w:rPr>
          <w:color w:val="231F20"/>
          <w:w w:val="105"/>
        </w:rPr>
        <w:t>khi hợp lại Tôn giáo là gì? Là giáo dục chủ yếu, dạy học trọng yếu,</w:t>
      </w:r>
      <w:r>
        <w:rPr>
          <w:color w:val="231F20"/>
          <w:spacing w:val="-6"/>
          <w:w w:val="105"/>
        </w:rPr>
        <w:t> </w:t>
      </w:r>
      <w:r>
        <w:rPr>
          <w:color w:val="231F20"/>
          <w:w w:val="105"/>
        </w:rPr>
        <w:t>giáo</w:t>
      </w:r>
      <w:r>
        <w:rPr>
          <w:color w:val="231F20"/>
          <w:spacing w:val="-6"/>
          <w:w w:val="105"/>
        </w:rPr>
        <w:t> </w:t>
      </w:r>
      <w:r>
        <w:rPr>
          <w:color w:val="231F20"/>
          <w:w w:val="105"/>
        </w:rPr>
        <w:t>hóa</w:t>
      </w:r>
      <w:r>
        <w:rPr>
          <w:color w:val="231F20"/>
          <w:spacing w:val="-6"/>
          <w:w w:val="105"/>
        </w:rPr>
        <w:t> </w:t>
      </w:r>
      <w:r>
        <w:rPr>
          <w:color w:val="231F20"/>
          <w:w w:val="105"/>
        </w:rPr>
        <w:t>tôn</w:t>
      </w:r>
      <w:r>
        <w:rPr>
          <w:color w:val="231F20"/>
          <w:spacing w:val="-6"/>
          <w:w w:val="105"/>
        </w:rPr>
        <w:t> </w:t>
      </w:r>
      <w:r>
        <w:rPr>
          <w:color w:val="231F20"/>
          <w:w w:val="105"/>
        </w:rPr>
        <w:t>sùng.</w:t>
      </w:r>
      <w:r>
        <w:rPr>
          <w:color w:val="231F20"/>
          <w:spacing w:val="-5"/>
          <w:w w:val="105"/>
        </w:rPr>
        <w:t> </w:t>
      </w:r>
      <w:r>
        <w:rPr>
          <w:color w:val="231F20"/>
          <w:w w:val="105"/>
        </w:rPr>
        <w:t>Ý</w:t>
      </w:r>
      <w:r>
        <w:rPr>
          <w:color w:val="231F20"/>
          <w:spacing w:val="-6"/>
          <w:w w:val="105"/>
        </w:rPr>
        <w:t> </w:t>
      </w:r>
      <w:r>
        <w:rPr>
          <w:color w:val="231F20"/>
          <w:w w:val="105"/>
        </w:rPr>
        <w:t>nghĩa</w:t>
      </w:r>
      <w:r>
        <w:rPr>
          <w:color w:val="231F20"/>
          <w:spacing w:val="-6"/>
          <w:w w:val="105"/>
        </w:rPr>
        <w:t> </w:t>
      </w:r>
      <w:r>
        <w:rPr>
          <w:color w:val="231F20"/>
          <w:w w:val="105"/>
        </w:rPr>
        <w:t>này</w:t>
      </w:r>
      <w:r>
        <w:rPr>
          <w:color w:val="231F20"/>
          <w:spacing w:val="-6"/>
          <w:w w:val="105"/>
        </w:rPr>
        <w:t> </w:t>
      </w:r>
      <w:r>
        <w:rPr>
          <w:color w:val="231F20"/>
          <w:w w:val="105"/>
        </w:rPr>
        <w:t>thật</w:t>
      </w:r>
      <w:r>
        <w:rPr>
          <w:color w:val="231F20"/>
          <w:spacing w:val="-6"/>
          <w:w w:val="105"/>
        </w:rPr>
        <w:t> </w:t>
      </w:r>
      <w:r>
        <w:rPr>
          <w:color w:val="231F20"/>
          <w:w w:val="105"/>
        </w:rPr>
        <w:t>quá</w:t>
      </w:r>
      <w:r>
        <w:rPr>
          <w:color w:val="231F20"/>
          <w:spacing w:val="-5"/>
          <w:w w:val="105"/>
        </w:rPr>
        <w:t> </w:t>
      </w:r>
      <w:r>
        <w:rPr>
          <w:color w:val="231F20"/>
          <w:w w:val="105"/>
        </w:rPr>
        <w:t>tuyệt</w:t>
      </w:r>
      <w:r>
        <w:rPr>
          <w:color w:val="231F20"/>
          <w:spacing w:val="-5"/>
          <w:w w:val="105"/>
        </w:rPr>
        <w:t> </w:t>
      </w:r>
      <w:r>
        <w:rPr>
          <w:color w:val="231F20"/>
          <w:w w:val="105"/>
        </w:rPr>
        <w:t>vời!</w:t>
      </w:r>
      <w:r>
        <w:rPr>
          <w:color w:val="231F20"/>
          <w:spacing w:val="-6"/>
          <w:w w:val="105"/>
        </w:rPr>
        <w:t> </w:t>
      </w:r>
      <w:r>
        <w:rPr>
          <w:color w:val="231F20"/>
          <w:w w:val="105"/>
        </w:rPr>
        <w:t>Đây chính</w:t>
      </w:r>
      <w:r>
        <w:rPr>
          <w:color w:val="231F20"/>
          <w:spacing w:val="-23"/>
          <w:w w:val="105"/>
        </w:rPr>
        <w:t> </w:t>
      </w:r>
      <w:r>
        <w:rPr>
          <w:color w:val="231F20"/>
          <w:w w:val="105"/>
        </w:rPr>
        <w:t>là</w:t>
      </w:r>
      <w:r>
        <w:rPr>
          <w:color w:val="231F20"/>
          <w:spacing w:val="-22"/>
          <w:w w:val="105"/>
        </w:rPr>
        <w:t> </w:t>
      </w:r>
      <w:r>
        <w:rPr>
          <w:color w:val="231F20"/>
          <w:w w:val="105"/>
        </w:rPr>
        <w:t>nói</w:t>
      </w:r>
      <w:r>
        <w:rPr>
          <w:color w:val="231F20"/>
          <w:spacing w:val="-22"/>
          <w:w w:val="105"/>
        </w:rPr>
        <w:t> </w:t>
      </w:r>
      <w:r>
        <w:rPr>
          <w:color w:val="231F20"/>
          <w:w w:val="105"/>
        </w:rPr>
        <w:t>hết</w:t>
      </w:r>
      <w:r>
        <w:rPr>
          <w:color w:val="231F20"/>
          <w:spacing w:val="-23"/>
          <w:w w:val="105"/>
        </w:rPr>
        <w:t> </w:t>
      </w:r>
      <w:r>
        <w:rPr>
          <w:color w:val="231F20"/>
          <w:w w:val="105"/>
        </w:rPr>
        <w:t>thảy</w:t>
      </w:r>
      <w:r>
        <w:rPr>
          <w:color w:val="231F20"/>
          <w:spacing w:val="-22"/>
          <w:w w:val="105"/>
        </w:rPr>
        <w:t> </w:t>
      </w:r>
      <w:r>
        <w:rPr>
          <w:color w:val="231F20"/>
          <w:w w:val="105"/>
        </w:rPr>
        <w:t>mọi</w:t>
      </w:r>
      <w:r>
        <w:rPr>
          <w:color w:val="231F20"/>
          <w:spacing w:val="-22"/>
          <w:w w:val="105"/>
        </w:rPr>
        <w:t> </w:t>
      </w:r>
      <w:r>
        <w:rPr>
          <w:color w:val="231F20"/>
          <w:w w:val="105"/>
        </w:rPr>
        <w:t>người</w:t>
      </w:r>
      <w:r>
        <w:rPr>
          <w:color w:val="231F20"/>
          <w:spacing w:val="-23"/>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không</w:t>
      </w:r>
      <w:r>
        <w:rPr>
          <w:color w:val="231F20"/>
          <w:spacing w:val="-23"/>
          <w:w w:val="105"/>
        </w:rPr>
        <w:t> </w:t>
      </w:r>
      <w:r>
        <w:rPr>
          <w:color w:val="231F20"/>
          <w:w w:val="105"/>
        </w:rPr>
        <w:t>học.</w:t>
      </w:r>
      <w:r>
        <w:rPr>
          <w:color w:val="231F20"/>
          <w:spacing w:val="-22"/>
          <w:w w:val="105"/>
        </w:rPr>
        <w:t> </w:t>
      </w:r>
      <w:r>
        <w:rPr>
          <w:color w:val="231F20"/>
          <w:w w:val="105"/>
        </w:rPr>
        <w:t>Không chỉ hết thảy mọi người, mà trong Phật pháp nói là hết thảy chúng sinh. Mười pháp giới hữu tình chúng sinh không thể </w:t>
      </w:r>
      <w:r>
        <w:rPr>
          <w:color w:val="231F20"/>
          <w:spacing w:val="-2"/>
          <w:w w:val="105"/>
        </w:rPr>
        <w:t>không</w:t>
      </w:r>
      <w:r>
        <w:rPr>
          <w:color w:val="231F20"/>
          <w:spacing w:val="-21"/>
          <w:w w:val="105"/>
        </w:rPr>
        <w:t> </w:t>
      </w:r>
      <w:r>
        <w:rPr>
          <w:color w:val="231F20"/>
          <w:spacing w:val="-2"/>
          <w:w w:val="105"/>
        </w:rPr>
        <w:t>học.</w:t>
      </w:r>
      <w:r>
        <w:rPr>
          <w:color w:val="231F20"/>
          <w:spacing w:val="-20"/>
          <w:w w:val="105"/>
        </w:rPr>
        <w:t> </w:t>
      </w:r>
      <w:r>
        <w:rPr>
          <w:color w:val="231F20"/>
          <w:spacing w:val="-2"/>
          <w:w w:val="105"/>
        </w:rPr>
        <w:t>2</w:t>
      </w:r>
      <w:r>
        <w:rPr>
          <w:color w:val="231F20"/>
          <w:spacing w:val="-20"/>
          <w:w w:val="105"/>
        </w:rPr>
        <w:t> </w:t>
      </w:r>
      <w:r>
        <w:rPr>
          <w:color w:val="231F20"/>
          <w:spacing w:val="-2"/>
          <w:w w:val="105"/>
        </w:rPr>
        <w:t>từ</w:t>
      </w:r>
      <w:r>
        <w:rPr>
          <w:color w:val="231F20"/>
          <w:spacing w:val="-21"/>
          <w:w w:val="105"/>
        </w:rPr>
        <w:t> </w:t>
      </w:r>
      <w:r>
        <w:rPr>
          <w:color w:val="231F20"/>
          <w:spacing w:val="-2"/>
          <w:w w:val="105"/>
        </w:rPr>
        <w:t>Tôn</w:t>
      </w:r>
      <w:r>
        <w:rPr>
          <w:color w:val="231F20"/>
          <w:spacing w:val="-20"/>
          <w:w w:val="105"/>
        </w:rPr>
        <w:t> </w:t>
      </w:r>
      <w:r>
        <w:rPr>
          <w:color w:val="231F20"/>
          <w:spacing w:val="-2"/>
          <w:w w:val="105"/>
        </w:rPr>
        <w:t>giáo</w:t>
      </w:r>
      <w:r>
        <w:rPr>
          <w:color w:val="231F20"/>
          <w:spacing w:val="-20"/>
          <w:w w:val="105"/>
        </w:rPr>
        <w:t> </w:t>
      </w:r>
      <w:r>
        <w:rPr>
          <w:color w:val="231F20"/>
          <w:spacing w:val="-2"/>
          <w:w w:val="105"/>
        </w:rPr>
        <w:t>này</w:t>
      </w:r>
      <w:r>
        <w:rPr>
          <w:color w:val="231F20"/>
          <w:spacing w:val="-21"/>
          <w:w w:val="105"/>
        </w:rPr>
        <w:t> </w:t>
      </w:r>
      <w:r>
        <w:rPr>
          <w:color w:val="231F20"/>
          <w:spacing w:val="-2"/>
          <w:w w:val="105"/>
        </w:rPr>
        <w:t>bao</w:t>
      </w:r>
      <w:r>
        <w:rPr>
          <w:color w:val="231F20"/>
          <w:spacing w:val="-20"/>
          <w:w w:val="105"/>
        </w:rPr>
        <w:t> </w:t>
      </w:r>
      <w:r>
        <w:rPr>
          <w:color w:val="231F20"/>
          <w:spacing w:val="-2"/>
          <w:w w:val="105"/>
        </w:rPr>
        <w:t>hàm</w:t>
      </w:r>
      <w:r>
        <w:rPr>
          <w:color w:val="231F20"/>
          <w:spacing w:val="-20"/>
          <w:w w:val="105"/>
        </w:rPr>
        <w:t> </w:t>
      </w:r>
      <w:r>
        <w:rPr>
          <w:color w:val="231F20"/>
          <w:spacing w:val="-2"/>
          <w:w w:val="105"/>
        </w:rPr>
        <w:t>ý</w:t>
      </w:r>
      <w:r>
        <w:rPr>
          <w:color w:val="231F20"/>
          <w:spacing w:val="-21"/>
          <w:w w:val="105"/>
        </w:rPr>
        <w:t> </w:t>
      </w:r>
      <w:r>
        <w:rPr>
          <w:color w:val="231F20"/>
          <w:spacing w:val="-2"/>
          <w:w w:val="105"/>
        </w:rPr>
        <w:t>nghĩa</w:t>
      </w:r>
      <w:r>
        <w:rPr>
          <w:color w:val="231F20"/>
          <w:spacing w:val="-20"/>
          <w:w w:val="105"/>
        </w:rPr>
        <w:t> </w:t>
      </w:r>
      <w:r>
        <w:rPr>
          <w:color w:val="231F20"/>
          <w:spacing w:val="-2"/>
          <w:w w:val="105"/>
        </w:rPr>
        <w:t>quá</w:t>
      </w:r>
      <w:r>
        <w:rPr>
          <w:color w:val="231F20"/>
          <w:spacing w:val="-20"/>
          <w:w w:val="105"/>
        </w:rPr>
        <w:t> </w:t>
      </w:r>
      <w:r>
        <w:rPr>
          <w:color w:val="231F20"/>
          <w:spacing w:val="-2"/>
          <w:w w:val="105"/>
        </w:rPr>
        <w:t>hay,</w:t>
      </w:r>
      <w:r>
        <w:rPr>
          <w:color w:val="231F20"/>
          <w:spacing w:val="-21"/>
          <w:w w:val="105"/>
        </w:rPr>
        <w:t> </w:t>
      </w:r>
      <w:r>
        <w:rPr>
          <w:color w:val="231F20"/>
          <w:spacing w:val="-2"/>
          <w:w w:val="105"/>
        </w:rPr>
        <w:t>ở</w:t>
      </w:r>
      <w:r>
        <w:rPr>
          <w:color w:val="231F20"/>
          <w:spacing w:val="-20"/>
          <w:w w:val="105"/>
        </w:rPr>
        <w:t> </w:t>
      </w:r>
      <w:r>
        <w:rPr>
          <w:color w:val="231F20"/>
          <w:spacing w:val="-2"/>
          <w:w w:val="105"/>
        </w:rPr>
        <w:t>đây </w:t>
      </w:r>
      <w:r>
        <w:rPr>
          <w:color w:val="231F20"/>
          <w:w w:val="105"/>
        </w:rPr>
        <w:t>không có chút mê tín nào cả.</w:t>
      </w:r>
    </w:p>
    <w:p>
      <w:pPr>
        <w:pStyle w:val="BodyText"/>
        <w:spacing w:line="302" w:lineRule="auto" w:before="104"/>
        <w:ind w:left="387" w:right="122" w:firstLine="453"/>
      </w:pPr>
      <w:r>
        <w:rPr>
          <w:color w:val="231F20"/>
          <w:w w:val="105"/>
        </w:rPr>
        <w:t>2 từ Tôn giáo này từ nước ngoài dịch ra, ngày xưa vốn </w:t>
      </w:r>
      <w:r>
        <w:rPr>
          <w:color w:val="231F20"/>
          <w:spacing w:val="-2"/>
          <w:w w:val="105"/>
        </w:rPr>
        <w:t>không</w:t>
      </w:r>
      <w:r>
        <w:rPr>
          <w:color w:val="231F20"/>
          <w:spacing w:val="-23"/>
          <w:w w:val="105"/>
        </w:rPr>
        <w:t> </w:t>
      </w:r>
      <w:r>
        <w:rPr>
          <w:color w:val="231F20"/>
          <w:spacing w:val="-2"/>
          <w:w w:val="105"/>
        </w:rPr>
        <w:t>có</w:t>
      </w:r>
      <w:r>
        <w:rPr>
          <w:color w:val="231F20"/>
          <w:spacing w:val="-23"/>
          <w:w w:val="105"/>
        </w:rPr>
        <w:t> </w:t>
      </w:r>
      <w:r>
        <w:rPr>
          <w:color w:val="231F20"/>
          <w:spacing w:val="-2"/>
          <w:w w:val="105"/>
        </w:rPr>
        <w:t>danh</w:t>
      </w:r>
      <w:r>
        <w:rPr>
          <w:color w:val="231F20"/>
          <w:spacing w:val="-22"/>
          <w:w w:val="105"/>
        </w:rPr>
        <w:t> </w:t>
      </w:r>
      <w:r>
        <w:rPr>
          <w:color w:val="231F20"/>
          <w:spacing w:val="-2"/>
          <w:w w:val="105"/>
        </w:rPr>
        <w:t>từ</w:t>
      </w:r>
      <w:r>
        <w:rPr>
          <w:color w:val="231F20"/>
          <w:spacing w:val="-23"/>
          <w:w w:val="105"/>
        </w:rPr>
        <w:t> </w:t>
      </w:r>
      <w:r>
        <w:rPr>
          <w:color w:val="231F20"/>
          <w:spacing w:val="-2"/>
          <w:w w:val="105"/>
        </w:rPr>
        <w:t>này.</w:t>
      </w:r>
      <w:r>
        <w:rPr>
          <w:color w:val="231F20"/>
          <w:spacing w:val="-23"/>
          <w:w w:val="105"/>
        </w:rPr>
        <w:t> </w:t>
      </w:r>
      <w:r>
        <w:rPr>
          <w:color w:val="231F20"/>
          <w:spacing w:val="-2"/>
          <w:w w:val="105"/>
        </w:rPr>
        <w:t>Trong</w:t>
      </w:r>
      <w:r>
        <w:rPr>
          <w:color w:val="231F20"/>
          <w:spacing w:val="-22"/>
          <w:w w:val="105"/>
        </w:rPr>
        <w:t> </w:t>
      </w:r>
      <w:r>
        <w:rPr>
          <w:color w:val="231F20"/>
          <w:spacing w:val="-2"/>
          <w:w w:val="105"/>
        </w:rPr>
        <w:t>nhà</w:t>
      </w:r>
      <w:r>
        <w:rPr>
          <w:color w:val="231F20"/>
          <w:spacing w:val="-23"/>
          <w:w w:val="105"/>
        </w:rPr>
        <w:t> </w:t>
      </w:r>
      <w:r>
        <w:rPr>
          <w:color w:val="231F20"/>
          <w:spacing w:val="-2"/>
          <w:w w:val="105"/>
        </w:rPr>
        <w:t>Phật,</w:t>
      </w:r>
      <w:r>
        <w:rPr>
          <w:color w:val="231F20"/>
          <w:spacing w:val="-23"/>
          <w:w w:val="105"/>
        </w:rPr>
        <w:t> </w:t>
      </w:r>
      <w:r>
        <w:rPr>
          <w:color w:val="231F20"/>
          <w:spacing w:val="-2"/>
          <w:w w:val="105"/>
        </w:rPr>
        <w:t>xưng</w:t>
      </w:r>
      <w:r>
        <w:rPr>
          <w:color w:val="231F20"/>
          <w:spacing w:val="-22"/>
          <w:w w:val="105"/>
        </w:rPr>
        <w:t> </w:t>
      </w:r>
      <w:r>
        <w:rPr>
          <w:color w:val="231F20"/>
          <w:spacing w:val="-2"/>
          <w:w w:val="105"/>
        </w:rPr>
        <w:t>Tôn</w:t>
      </w:r>
      <w:r>
        <w:rPr>
          <w:color w:val="231F20"/>
          <w:spacing w:val="-23"/>
          <w:w w:val="105"/>
        </w:rPr>
        <w:t> </w:t>
      </w:r>
      <w:r>
        <w:rPr>
          <w:color w:val="231F20"/>
          <w:spacing w:val="-2"/>
          <w:w w:val="105"/>
        </w:rPr>
        <w:t>giáo</w:t>
      </w:r>
      <w:r>
        <w:rPr>
          <w:color w:val="231F20"/>
          <w:spacing w:val="-22"/>
          <w:w w:val="105"/>
        </w:rPr>
        <w:t> </w:t>
      </w:r>
      <w:r>
        <w:rPr>
          <w:color w:val="231F20"/>
          <w:spacing w:val="-2"/>
          <w:w w:val="105"/>
        </w:rPr>
        <w:t>nhưng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không</w:t>
      </w:r>
      <w:r>
        <w:rPr>
          <w:color w:val="231F20"/>
          <w:spacing w:val="-20"/>
          <w:w w:val="105"/>
        </w:rPr>
        <w:t> </w:t>
      </w:r>
      <w:r>
        <w:rPr>
          <w:color w:val="231F20"/>
          <w:w w:val="105"/>
        </w:rPr>
        <w:t>phải</w:t>
      </w:r>
      <w:r>
        <w:rPr>
          <w:color w:val="231F20"/>
          <w:spacing w:val="-20"/>
          <w:w w:val="105"/>
        </w:rPr>
        <w:t> </w:t>
      </w:r>
      <w:r>
        <w:rPr>
          <w:color w:val="231F20"/>
          <w:w w:val="105"/>
        </w:rPr>
        <w:t>là</w:t>
      </w:r>
      <w:r>
        <w:rPr>
          <w:color w:val="231F20"/>
          <w:spacing w:val="-18"/>
          <w:w w:val="105"/>
        </w:rPr>
        <w:t> </w:t>
      </w:r>
      <w:r>
        <w:rPr>
          <w:color w:val="231F20"/>
          <w:w w:val="105"/>
        </w:rPr>
        <w:t>ý</w:t>
      </w:r>
      <w:r>
        <w:rPr>
          <w:color w:val="231F20"/>
          <w:spacing w:val="-20"/>
          <w:w w:val="105"/>
        </w:rPr>
        <w:t> </w:t>
      </w:r>
      <w:r>
        <w:rPr>
          <w:color w:val="231F20"/>
          <w:w w:val="105"/>
        </w:rPr>
        <w:t>nghĩa</w:t>
      </w:r>
      <w:r>
        <w:rPr>
          <w:color w:val="231F20"/>
          <w:spacing w:val="-20"/>
          <w:w w:val="105"/>
        </w:rPr>
        <w:t> </w:t>
      </w:r>
      <w:r>
        <w:rPr>
          <w:color w:val="231F20"/>
          <w:w w:val="105"/>
        </w:rPr>
        <w:t>này.</w:t>
      </w:r>
      <w:r>
        <w:rPr>
          <w:color w:val="231F20"/>
          <w:spacing w:val="-20"/>
          <w:w w:val="105"/>
        </w:rPr>
        <w:t> </w:t>
      </w:r>
      <w:r>
        <w:rPr>
          <w:color w:val="231F20"/>
          <w:w w:val="105"/>
        </w:rPr>
        <w:t>Trong</w:t>
      </w:r>
      <w:r>
        <w:rPr>
          <w:color w:val="231F20"/>
          <w:spacing w:val="-20"/>
          <w:w w:val="105"/>
        </w:rPr>
        <w:t> </w:t>
      </w:r>
      <w:r>
        <w:rPr>
          <w:color w:val="231F20"/>
          <w:w w:val="105"/>
        </w:rPr>
        <w:t>nhà</w:t>
      </w:r>
      <w:r>
        <w:rPr>
          <w:color w:val="231F20"/>
          <w:spacing w:val="-20"/>
          <w:w w:val="105"/>
        </w:rPr>
        <w:t> </w:t>
      </w:r>
      <w:r>
        <w:rPr>
          <w:color w:val="231F20"/>
          <w:w w:val="105"/>
        </w:rPr>
        <w:t>Phật,</w:t>
      </w:r>
      <w:r>
        <w:rPr>
          <w:color w:val="231F20"/>
          <w:spacing w:val="-20"/>
          <w:w w:val="105"/>
        </w:rPr>
        <w:t> </w:t>
      </w:r>
      <w:r>
        <w:rPr>
          <w:color w:val="231F20"/>
          <w:w w:val="105"/>
        </w:rPr>
        <w:t>xưng</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là nói</w:t>
      </w:r>
      <w:r>
        <w:rPr>
          <w:color w:val="231F20"/>
          <w:spacing w:val="-15"/>
          <w:w w:val="105"/>
        </w:rPr>
        <w:t> </w:t>
      </w:r>
      <w:r>
        <w:rPr>
          <w:color w:val="231F20"/>
          <w:w w:val="105"/>
        </w:rPr>
        <w:t>Tông</w:t>
      </w:r>
      <w:r>
        <w:rPr>
          <w:color w:val="231F20"/>
          <w:spacing w:val="-14"/>
          <w:w w:val="105"/>
        </w:rPr>
        <w:t> </w:t>
      </w:r>
      <w:r>
        <w:rPr>
          <w:color w:val="231F20"/>
          <w:w w:val="105"/>
        </w:rPr>
        <w:t>môn,</w:t>
      </w:r>
      <w:r>
        <w:rPr>
          <w:color w:val="231F20"/>
          <w:spacing w:val="-14"/>
          <w:w w:val="105"/>
        </w:rPr>
        <w:t> </w:t>
      </w:r>
      <w:r>
        <w:rPr>
          <w:color w:val="231F20"/>
          <w:w w:val="105"/>
        </w:rPr>
        <w:t>tông</w:t>
      </w:r>
      <w:r>
        <w:rPr>
          <w:color w:val="231F20"/>
          <w:spacing w:val="-14"/>
          <w:w w:val="105"/>
        </w:rPr>
        <w:t> </w:t>
      </w:r>
      <w:r>
        <w:rPr>
          <w:color w:val="231F20"/>
          <w:w w:val="105"/>
        </w:rPr>
        <w:t>giáo.</w:t>
      </w:r>
      <w:r>
        <w:rPr>
          <w:color w:val="231F20"/>
          <w:spacing w:val="-14"/>
          <w:w w:val="105"/>
        </w:rPr>
        <w:t> </w:t>
      </w:r>
      <w:r>
        <w:rPr>
          <w:color w:val="231F20"/>
          <w:w w:val="105"/>
        </w:rPr>
        <w:t>Tôn</w:t>
      </w:r>
      <w:r>
        <w:rPr>
          <w:color w:val="231F20"/>
          <w:spacing w:val="-14"/>
          <w:w w:val="105"/>
        </w:rPr>
        <w:t> </w:t>
      </w:r>
      <w:r>
        <w:rPr>
          <w:color w:val="231F20"/>
          <w:w w:val="105"/>
        </w:rPr>
        <w:t>là</w:t>
      </w:r>
      <w:r>
        <w:rPr>
          <w:color w:val="231F20"/>
          <w:spacing w:val="-15"/>
          <w:w w:val="105"/>
        </w:rPr>
        <w:t> </w:t>
      </w:r>
      <w:r>
        <w:rPr>
          <w:color w:val="231F20"/>
          <w:w w:val="105"/>
        </w:rPr>
        <w:t>chuyên</w:t>
      </w:r>
      <w:r>
        <w:rPr>
          <w:color w:val="231F20"/>
          <w:spacing w:val="-14"/>
          <w:w w:val="105"/>
        </w:rPr>
        <w:t> </w:t>
      </w:r>
      <w:r>
        <w:rPr>
          <w:color w:val="231F20"/>
          <w:w w:val="105"/>
        </w:rPr>
        <w:t>chỉ</w:t>
      </w:r>
      <w:r>
        <w:rPr>
          <w:color w:val="231F20"/>
          <w:spacing w:val="-14"/>
          <w:w w:val="105"/>
        </w:rPr>
        <w:t> </w:t>
      </w:r>
      <w:r>
        <w:rPr>
          <w:color w:val="231F20"/>
          <w:w w:val="105"/>
        </w:rPr>
        <w:t>cho</w:t>
      </w:r>
      <w:r>
        <w:rPr>
          <w:color w:val="231F20"/>
          <w:spacing w:val="-15"/>
          <w:w w:val="105"/>
        </w:rPr>
        <w:t> </w:t>
      </w:r>
      <w:r>
        <w:rPr>
          <w:color w:val="231F20"/>
          <w:w w:val="105"/>
        </w:rPr>
        <w:t>Thiền</w:t>
      </w:r>
      <w:r>
        <w:rPr>
          <w:color w:val="231F20"/>
          <w:spacing w:val="-14"/>
          <w:w w:val="105"/>
        </w:rPr>
        <w:t> </w:t>
      </w:r>
      <w:r>
        <w:rPr>
          <w:color w:val="231F20"/>
          <w:w w:val="105"/>
        </w:rPr>
        <w:t>tông. Ngoài Thiền tông ra, thì 9 tông phái khác đều gọi là giáo môn, nên hợp lại gọi là Tôn giáo, là ý này, là ngôn ngữ từ bên ngoài đến. Ngôn ngữ từ bên ngoài đến, nhưng người xưa đã dùng 2 từ này để phiên dịch ra. Đây là đại trí tuệ và thật sự có học vấn. Vì sao họ không dịch thành cái gì khác mà dịch thành Tôn giáo? Dịch quá hay. Đó chính là nói hết thảy những người khai sáng ra các tôn giáo trên thế giới. Kinh</w:t>
      </w:r>
      <w:r>
        <w:rPr>
          <w:color w:val="231F20"/>
          <w:spacing w:val="-7"/>
          <w:w w:val="105"/>
        </w:rPr>
        <w:t> </w:t>
      </w:r>
      <w:r>
        <w:rPr>
          <w:color w:val="231F20"/>
          <w:w w:val="105"/>
        </w:rPr>
        <w:t>điển</w:t>
      </w:r>
      <w:r>
        <w:rPr>
          <w:color w:val="231F20"/>
          <w:spacing w:val="-7"/>
          <w:w w:val="105"/>
        </w:rPr>
        <w:t> </w:t>
      </w:r>
      <w:r>
        <w:rPr>
          <w:color w:val="231F20"/>
          <w:w w:val="105"/>
        </w:rPr>
        <w:t>của</w:t>
      </w:r>
      <w:r>
        <w:rPr>
          <w:color w:val="231F20"/>
          <w:spacing w:val="-7"/>
          <w:w w:val="105"/>
        </w:rPr>
        <w:t> </w:t>
      </w:r>
      <w:r>
        <w:rPr>
          <w:color w:val="231F20"/>
          <w:w w:val="105"/>
        </w:rPr>
        <w:t>họ</w:t>
      </w:r>
      <w:r>
        <w:rPr>
          <w:color w:val="231F20"/>
          <w:spacing w:val="-7"/>
          <w:w w:val="105"/>
        </w:rPr>
        <w:t> </w:t>
      </w:r>
      <w:r>
        <w:rPr>
          <w:color w:val="231F20"/>
          <w:w w:val="105"/>
        </w:rPr>
        <w:t>đều</w:t>
      </w:r>
      <w:r>
        <w:rPr>
          <w:color w:val="231F20"/>
          <w:spacing w:val="-7"/>
          <w:w w:val="105"/>
        </w:rPr>
        <w:t> </w:t>
      </w:r>
      <w:r>
        <w:rPr>
          <w:color w:val="231F20"/>
          <w:w w:val="105"/>
        </w:rPr>
        <w:t>đáng</w:t>
      </w:r>
      <w:r>
        <w:rPr>
          <w:color w:val="231F20"/>
          <w:spacing w:val="-7"/>
          <w:w w:val="105"/>
        </w:rPr>
        <w:t> </w:t>
      </w:r>
      <w:r>
        <w:rPr>
          <w:color w:val="231F20"/>
          <w:w w:val="105"/>
        </w:rPr>
        <w:t>được</w:t>
      </w:r>
      <w:r>
        <w:rPr>
          <w:color w:val="231F20"/>
          <w:spacing w:val="-7"/>
          <w:w w:val="105"/>
        </w:rPr>
        <w:t> </w:t>
      </w:r>
      <w:r>
        <w:rPr>
          <w:color w:val="231F20"/>
          <w:w w:val="105"/>
        </w:rPr>
        <w:t>tôn</w:t>
      </w:r>
      <w:r>
        <w:rPr>
          <w:color w:val="231F20"/>
          <w:spacing w:val="-7"/>
          <w:w w:val="105"/>
        </w:rPr>
        <w:t> </w:t>
      </w:r>
      <w:r>
        <w:rPr>
          <w:color w:val="231F20"/>
          <w:w w:val="105"/>
        </w:rPr>
        <w:t>sùng,</w:t>
      </w:r>
      <w:r>
        <w:rPr>
          <w:color w:val="231F20"/>
          <w:spacing w:val="-7"/>
          <w:w w:val="105"/>
        </w:rPr>
        <w:t> </w:t>
      </w:r>
      <w:r>
        <w:rPr>
          <w:color w:val="231F20"/>
          <w:w w:val="105"/>
        </w:rPr>
        <w:t>đều</w:t>
      </w:r>
      <w:r>
        <w:rPr>
          <w:color w:val="231F20"/>
          <w:spacing w:val="-7"/>
          <w:w w:val="105"/>
        </w:rPr>
        <w:t> </w:t>
      </w:r>
      <w:r>
        <w:rPr>
          <w:color w:val="231F20"/>
          <w:w w:val="105"/>
        </w:rPr>
        <w:t>là</w:t>
      </w:r>
      <w:r>
        <w:rPr>
          <w:color w:val="231F20"/>
          <w:spacing w:val="-7"/>
          <w:w w:val="105"/>
        </w:rPr>
        <w:t> </w:t>
      </w:r>
      <w:r>
        <w:rPr>
          <w:color w:val="231F20"/>
          <w:w w:val="105"/>
        </w:rPr>
        <w:t>những</w:t>
      </w:r>
      <w:r>
        <w:rPr>
          <w:color w:val="231F20"/>
          <w:spacing w:val="-7"/>
          <w:w w:val="105"/>
        </w:rPr>
        <w:t> </w:t>
      </w:r>
      <w:r>
        <w:rPr>
          <w:color w:val="231F20"/>
          <w:w w:val="105"/>
        </w:rPr>
        <w:t>thứ quý. Từ trên danh từ phiên dịch ngày xưa, các bậc cổ thánh tiên</w:t>
      </w:r>
      <w:r>
        <w:rPr>
          <w:color w:val="231F20"/>
          <w:spacing w:val="-4"/>
          <w:w w:val="105"/>
        </w:rPr>
        <w:t> </w:t>
      </w:r>
      <w:r>
        <w:rPr>
          <w:color w:val="231F20"/>
          <w:w w:val="105"/>
        </w:rPr>
        <w:t>hiền,</w:t>
      </w:r>
      <w:r>
        <w:rPr>
          <w:color w:val="231F20"/>
          <w:spacing w:val="-4"/>
          <w:w w:val="105"/>
        </w:rPr>
        <w:t> </w:t>
      </w:r>
      <w:r>
        <w:rPr>
          <w:color w:val="231F20"/>
          <w:w w:val="105"/>
        </w:rPr>
        <w:t>đã</w:t>
      </w:r>
      <w:r>
        <w:rPr>
          <w:color w:val="231F20"/>
          <w:spacing w:val="-4"/>
          <w:w w:val="105"/>
        </w:rPr>
        <w:t> </w:t>
      </w:r>
      <w:r>
        <w:rPr>
          <w:color w:val="231F20"/>
          <w:w w:val="105"/>
        </w:rPr>
        <w:t>khẳng</w:t>
      </w:r>
      <w:r>
        <w:rPr>
          <w:color w:val="231F20"/>
          <w:spacing w:val="-4"/>
          <w:w w:val="105"/>
        </w:rPr>
        <w:t> </w:t>
      </w:r>
      <w:r>
        <w:rPr>
          <w:color w:val="231F20"/>
          <w:w w:val="105"/>
        </w:rPr>
        <w:t>định</w:t>
      </w:r>
      <w:r>
        <w:rPr>
          <w:color w:val="231F20"/>
          <w:spacing w:val="-4"/>
          <w:w w:val="105"/>
        </w:rPr>
        <w:t> </w:t>
      </w:r>
      <w:r>
        <w:rPr>
          <w:color w:val="231F20"/>
          <w:w w:val="105"/>
        </w:rPr>
        <w:t>đối</w:t>
      </w:r>
      <w:r>
        <w:rPr>
          <w:color w:val="231F20"/>
          <w:spacing w:val="-4"/>
          <w:w w:val="105"/>
        </w:rPr>
        <w:t> </w:t>
      </w:r>
      <w:r>
        <w:rPr>
          <w:color w:val="231F20"/>
          <w:w w:val="105"/>
        </w:rPr>
        <w:t>với</w:t>
      </w:r>
      <w:r>
        <w:rPr>
          <w:color w:val="231F20"/>
          <w:spacing w:val="-4"/>
          <w:w w:val="105"/>
        </w:rPr>
        <w:t> </w:t>
      </w:r>
      <w:r>
        <w:rPr>
          <w:color w:val="231F20"/>
          <w:w w:val="105"/>
        </w:rPr>
        <w:t>các</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4"/>
          <w:w w:val="105"/>
        </w:rPr>
        <w:t> </w:t>
      </w:r>
      <w:r>
        <w:rPr>
          <w:color w:val="231F20"/>
          <w:w w:val="105"/>
        </w:rPr>
        <w:t>Nếu</w:t>
      </w:r>
      <w:r>
        <w:rPr>
          <w:color w:val="231F20"/>
          <w:spacing w:val="-5"/>
          <w:w w:val="105"/>
        </w:rPr>
        <w:t> </w:t>
      </w:r>
      <w:r>
        <w:rPr>
          <w:color w:val="231F20"/>
          <w:w w:val="105"/>
        </w:rPr>
        <w:t>để</w:t>
      </w:r>
      <w:r>
        <w:rPr>
          <w:color w:val="231F20"/>
          <w:spacing w:val="-4"/>
          <w:w w:val="105"/>
        </w:rPr>
        <w:t> </w:t>
      </w:r>
      <w:r>
        <w:rPr>
          <w:color w:val="231F20"/>
          <w:w w:val="105"/>
        </w:rPr>
        <w:t>chúng ta dịch, thì sẽ dịch không ra.</w:t>
      </w:r>
    </w:p>
    <w:p>
      <w:pPr>
        <w:pStyle w:val="BodyText"/>
        <w:spacing w:line="297" w:lineRule="auto" w:before="147"/>
        <w:ind w:left="103" w:right="405" w:firstLine="453"/>
      </w:pP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học</w:t>
      </w:r>
      <w:r>
        <w:rPr>
          <w:color w:val="231F20"/>
          <w:spacing w:val="-14"/>
          <w:w w:val="110"/>
        </w:rPr>
        <w:t> </w:t>
      </w:r>
      <w:r>
        <w:rPr>
          <w:color w:val="231F20"/>
          <w:w w:val="110"/>
        </w:rPr>
        <w:t>Phật</w:t>
      </w:r>
      <w:r>
        <w:rPr>
          <w:color w:val="231F20"/>
          <w:spacing w:val="-14"/>
          <w:w w:val="110"/>
        </w:rPr>
        <w:t> </w:t>
      </w:r>
      <w:r>
        <w:rPr>
          <w:color w:val="231F20"/>
          <w:w w:val="110"/>
        </w:rPr>
        <w:t>là</w:t>
      </w:r>
      <w:r>
        <w:rPr>
          <w:color w:val="231F20"/>
          <w:spacing w:val="-14"/>
          <w:w w:val="110"/>
        </w:rPr>
        <w:t> </w:t>
      </w:r>
      <w:r>
        <w:rPr>
          <w:color w:val="231F20"/>
          <w:w w:val="110"/>
        </w:rPr>
        <w:t>có</w:t>
      </w:r>
      <w:r>
        <w:rPr>
          <w:color w:val="231F20"/>
          <w:spacing w:val="-14"/>
          <w:w w:val="110"/>
        </w:rPr>
        <w:t> </w:t>
      </w:r>
      <w:r>
        <w:rPr>
          <w:color w:val="231F20"/>
          <w:w w:val="110"/>
        </w:rPr>
        <w:t>sứ</w:t>
      </w:r>
      <w:r>
        <w:rPr>
          <w:color w:val="231F20"/>
          <w:spacing w:val="-14"/>
          <w:w w:val="110"/>
        </w:rPr>
        <w:t> </w:t>
      </w:r>
      <w:r>
        <w:rPr>
          <w:color w:val="231F20"/>
          <w:w w:val="110"/>
        </w:rPr>
        <w:t>mệnh,</w:t>
      </w:r>
      <w:r>
        <w:rPr>
          <w:color w:val="231F20"/>
          <w:spacing w:val="-15"/>
          <w:w w:val="110"/>
        </w:rPr>
        <w:t> </w:t>
      </w:r>
      <w:r>
        <w:rPr>
          <w:color w:val="231F20"/>
          <w:w w:val="110"/>
        </w:rPr>
        <w:t>có</w:t>
      </w:r>
      <w:r>
        <w:rPr>
          <w:color w:val="231F20"/>
          <w:spacing w:val="-14"/>
          <w:w w:val="110"/>
        </w:rPr>
        <w:t> </w:t>
      </w:r>
      <w:r>
        <w:rPr>
          <w:color w:val="231F20"/>
          <w:w w:val="110"/>
        </w:rPr>
        <w:t>trách</w:t>
      </w:r>
      <w:r>
        <w:rPr>
          <w:color w:val="231F20"/>
          <w:spacing w:val="-15"/>
          <w:w w:val="110"/>
        </w:rPr>
        <w:t> </w:t>
      </w:r>
      <w:r>
        <w:rPr>
          <w:color w:val="231F20"/>
          <w:w w:val="110"/>
        </w:rPr>
        <w:t>nhiệm,</w:t>
      </w:r>
      <w:r>
        <w:rPr>
          <w:color w:val="231F20"/>
          <w:spacing w:val="-15"/>
          <w:w w:val="110"/>
        </w:rPr>
        <w:t> </w:t>
      </w:r>
      <w:r>
        <w:rPr>
          <w:color w:val="231F20"/>
          <w:w w:val="110"/>
        </w:rPr>
        <w:t>phải </w:t>
      </w:r>
      <w:r>
        <w:rPr>
          <w:color w:val="231F20"/>
          <w:spacing w:val="-2"/>
          <w:w w:val="110"/>
        </w:rPr>
        <w:t>danh</w:t>
      </w:r>
      <w:r>
        <w:rPr>
          <w:color w:val="231F20"/>
          <w:spacing w:val="-17"/>
          <w:w w:val="110"/>
        </w:rPr>
        <w:t> </w:t>
      </w:r>
      <w:r>
        <w:rPr>
          <w:color w:val="231F20"/>
          <w:spacing w:val="-2"/>
          <w:w w:val="110"/>
        </w:rPr>
        <w:t>chính.</w:t>
      </w:r>
      <w:r>
        <w:rPr>
          <w:color w:val="231F20"/>
          <w:spacing w:val="-17"/>
          <w:w w:val="110"/>
        </w:rPr>
        <w:t> </w:t>
      </w:r>
      <w:r>
        <w:rPr>
          <w:color w:val="231F20"/>
          <w:spacing w:val="-2"/>
          <w:w w:val="110"/>
        </w:rPr>
        <w:t>Danh</w:t>
      </w:r>
      <w:r>
        <w:rPr>
          <w:color w:val="231F20"/>
          <w:spacing w:val="-17"/>
          <w:w w:val="110"/>
        </w:rPr>
        <w:t> </w:t>
      </w:r>
      <w:r>
        <w:rPr>
          <w:color w:val="231F20"/>
          <w:spacing w:val="-2"/>
          <w:w w:val="110"/>
        </w:rPr>
        <w:t>không</w:t>
      </w:r>
      <w:r>
        <w:rPr>
          <w:color w:val="231F20"/>
          <w:spacing w:val="-18"/>
          <w:w w:val="110"/>
        </w:rPr>
        <w:t> </w:t>
      </w:r>
      <w:r>
        <w:rPr>
          <w:color w:val="231F20"/>
          <w:spacing w:val="-2"/>
          <w:w w:val="110"/>
        </w:rPr>
        <w:t>chính</w:t>
      </w:r>
      <w:r>
        <w:rPr>
          <w:color w:val="231F20"/>
          <w:spacing w:val="-18"/>
          <w:w w:val="110"/>
        </w:rPr>
        <w:t> </w:t>
      </w:r>
      <w:r>
        <w:rPr>
          <w:color w:val="231F20"/>
          <w:spacing w:val="-2"/>
          <w:w w:val="110"/>
        </w:rPr>
        <w:t>thì</w:t>
      </w:r>
      <w:r>
        <w:rPr>
          <w:color w:val="231F20"/>
          <w:spacing w:val="-18"/>
          <w:w w:val="110"/>
        </w:rPr>
        <w:t> </w:t>
      </w:r>
      <w:r>
        <w:rPr>
          <w:color w:val="231F20"/>
          <w:spacing w:val="-2"/>
          <w:w w:val="110"/>
        </w:rPr>
        <w:t>ngôn</w:t>
      </w:r>
      <w:r>
        <w:rPr>
          <w:color w:val="231F20"/>
          <w:spacing w:val="-17"/>
          <w:w w:val="110"/>
        </w:rPr>
        <w:t> </w:t>
      </w:r>
      <w:r>
        <w:rPr>
          <w:color w:val="231F20"/>
          <w:spacing w:val="-2"/>
          <w:w w:val="110"/>
        </w:rPr>
        <w:t>không</w:t>
      </w:r>
      <w:r>
        <w:rPr>
          <w:color w:val="231F20"/>
          <w:spacing w:val="-18"/>
          <w:w w:val="110"/>
        </w:rPr>
        <w:t> </w:t>
      </w:r>
      <w:r>
        <w:rPr>
          <w:color w:val="231F20"/>
          <w:spacing w:val="-2"/>
          <w:w w:val="110"/>
        </w:rPr>
        <w:t>thuận,</w:t>
      </w:r>
      <w:r>
        <w:rPr>
          <w:color w:val="231F20"/>
          <w:spacing w:val="-17"/>
          <w:w w:val="110"/>
        </w:rPr>
        <w:t> </w:t>
      </w:r>
      <w:r>
        <w:rPr>
          <w:color w:val="231F20"/>
          <w:spacing w:val="-2"/>
          <w:w w:val="110"/>
        </w:rPr>
        <w:t>phải </w:t>
      </w:r>
      <w:r>
        <w:rPr>
          <w:color w:val="231F20"/>
          <w:w w:val="110"/>
        </w:rPr>
        <w:t>đem</w:t>
      </w:r>
      <w:r>
        <w:rPr>
          <w:color w:val="231F20"/>
          <w:spacing w:val="-7"/>
          <w:w w:val="110"/>
        </w:rPr>
        <w:t> </w:t>
      </w:r>
      <w:r>
        <w:rPr>
          <w:color w:val="231F20"/>
          <w:w w:val="110"/>
        </w:rPr>
        <w:t>hết</w:t>
      </w:r>
      <w:r>
        <w:rPr>
          <w:color w:val="231F20"/>
          <w:spacing w:val="-7"/>
          <w:w w:val="110"/>
        </w:rPr>
        <w:t> </w:t>
      </w:r>
      <w:r>
        <w:rPr>
          <w:color w:val="231F20"/>
          <w:w w:val="110"/>
        </w:rPr>
        <w:t>thảy</w:t>
      </w:r>
      <w:r>
        <w:rPr>
          <w:color w:val="231F20"/>
          <w:spacing w:val="-8"/>
          <w:w w:val="110"/>
        </w:rPr>
        <w:t> </w:t>
      </w:r>
      <w:r>
        <w:rPr>
          <w:color w:val="231F20"/>
          <w:w w:val="110"/>
        </w:rPr>
        <w:t>ý</w:t>
      </w:r>
      <w:r>
        <w:rPr>
          <w:color w:val="231F20"/>
          <w:spacing w:val="-7"/>
          <w:w w:val="110"/>
        </w:rPr>
        <w:t> </w:t>
      </w:r>
      <w:r>
        <w:rPr>
          <w:color w:val="231F20"/>
          <w:w w:val="110"/>
        </w:rPr>
        <w:t>nghĩa</w:t>
      </w:r>
      <w:r>
        <w:rPr>
          <w:color w:val="231F20"/>
          <w:spacing w:val="-7"/>
          <w:w w:val="110"/>
        </w:rPr>
        <w:t> </w:t>
      </w:r>
      <w:r>
        <w:rPr>
          <w:color w:val="231F20"/>
          <w:w w:val="110"/>
        </w:rPr>
        <w:t>của</w:t>
      </w:r>
      <w:r>
        <w:rPr>
          <w:color w:val="231F20"/>
          <w:spacing w:val="-7"/>
          <w:w w:val="110"/>
        </w:rPr>
        <w:t> </w:t>
      </w:r>
      <w:r>
        <w:rPr>
          <w:color w:val="231F20"/>
          <w:w w:val="110"/>
        </w:rPr>
        <w:t>danh</w:t>
      </w:r>
      <w:r>
        <w:rPr>
          <w:color w:val="231F20"/>
          <w:spacing w:val="-7"/>
          <w:w w:val="110"/>
        </w:rPr>
        <w:t> </w:t>
      </w:r>
      <w:r>
        <w:rPr>
          <w:color w:val="231F20"/>
          <w:w w:val="110"/>
        </w:rPr>
        <w:t>xưng</w:t>
      </w:r>
      <w:r>
        <w:rPr>
          <w:color w:val="231F20"/>
          <w:spacing w:val="-7"/>
          <w:w w:val="110"/>
        </w:rPr>
        <w:t> </w:t>
      </w:r>
      <w:r>
        <w:rPr>
          <w:color w:val="231F20"/>
          <w:w w:val="110"/>
        </w:rPr>
        <w:t>này,</w:t>
      </w:r>
      <w:r>
        <w:rPr>
          <w:color w:val="231F20"/>
          <w:spacing w:val="-7"/>
          <w:w w:val="110"/>
        </w:rPr>
        <w:t> </w:t>
      </w:r>
      <w:r>
        <w:rPr>
          <w:color w:val="231F20"/>
          <w:w w:val="110"/>
        </w:rPr>
        <w:t>nói</w:t>
      </w:r>
      <w:r>
        <w:rPr>
          <w:color w:val="231F20"/>
          <w:spacing w:val="-7"/>
          <w:w w:val="110"/>
        </w:rPr>
        <w:t> </w:t>
      </w:r>
      <w:r>
        <w:rPr>
          <w:color w:val="231F20"/>
          <w:w w:val="110"/>
        </w:rPr>
        <w:t>rõ</w:t>
      </w:r>
      <w:r>
        <w:rPr>
          <w:color w:val="231F20"/>
          <w:spacing w:val="-7"/>
          <w:w w:val="110"/>
        </w:rPr>
        <w:t> </w:t>
      </w:r>
      <w:r>
        <w:rPr>
          <w:color w:val="231F20"/>
          <w:w w:val="110"/>
        </w:rPr>
        <w:t>ràng,</w:t>
      </w:r>
      <w:r>
        <w:rPr>
          <w:color w:val="231F20"/>
          <w:spacing w:val="-7"/>
          <w:w w:val="110"/>
        </w:rPr>
        <w:t> </w:t>
      </w:r>
      <w:r>
        <w:rPr>
          <w:color w:val="231F20"/>
          <w:w w:val="110"/>
        </w:rPr>
        <w:t>nói </w:t>
      </w:r>
      <w:r>
        <w:rPr>
          <w:color w:val="231F20"/>
          <w:spacing w:val="-2"/>
          <w:w w:val="110"/>
        </w:rPr>
        <w:t>minh</w:t>
      </w:r>
      <w:r>
        <w:rPr>
          <w:color w:val="231F20"/>
          <w:spacing w:val="-20"/>
          <w:w w:val="110"/>
        </w:rPr>
        <w:t> </w:t>
      </w:r>
      <w:r>
        <w:rPr>
          <w:color w:val="231F20"/>
          <w:spacing w:val="-2"/>
          <w:w w:val="110"/>
        </w:rPr>
        <w:t>bạch.</w:t>
      </w:r>
      <w:r>
        <w:rPr>
          <w:color w:val="231F20"/>
          <w:spacing w:val="-19"/>
          <w:w w:val="110"/>
        </w:rPr>
        <w:t> </w:t>
      </w:r>
      <w:r>
        <w:rPr>
          <w:color w:val="231F20"/>
          <w:spacing w:val="-2"/>
          <w:w w:val="110"/>
        </w:rPr>
        <w:t>Tôi</w:t>
      </w:r>
      <w:r>
        <w:rPr>
          <w:color w:val="231F20"/>
          <w:spacing w:val="-20"/>
          <w:w w:val="110"/>
        </w:rPr>
        <w:t> </w:t>
      </w:r>
      <w:r>
        <w:rPr>
          <w:color w:val="231F20"/>
          <w:spacing w:val="-2"/>
          <w:w w:val="110"/>
        </w:rPr>
        <w:t>học</w:t>
      </w:r>
      <w:r>
        <w:rPr>
          <w:color w:val="231F20"/>
          <w:spacing w:val="-20"/>
          <w:w w:val="110"/>
        </w:rPr>
        <w:t> </w:t>
      </w:r>
      <w:r>
        <w:rPr>
          <w:color w:val="231F20"/>
          <w:spacing w:val="-2"/>
          <w:w w:val="110"/>
        </w:rPr>
        <w:t>Phật</w:t>
      </w:r>
      <w:r>
        <w:rPr>
          <w:color w:val="231F20"/>
          <w:spacing w:val="-19"/>
          <w:w w:val="110"/>
        </w:rPr>
        <w:t> </w:t>
      </w:r>
      <w:r>
        <w:rPr>
          <w:color w:val="231F20"/>
          <w:spacing w:val="-2"/>
          <w:w w:val="110"/>
        </w:rPr>
        <w:t>học</w:t>
      </w:r>
      <w:r>
        <w:rPr>
          <w:color w:val="231F20"/>
          <w:spacing w:val="-20"/>
          <w:w w:val="110"/>
        </w:rPr>
        <w:t> </w:t>
      </w:r>
      <w:r>
        <w:rPr>
          <w:color w:val="231F20"/>
          <w:spacing w:val="-2"/>
          <w:w w:val="110"/>
        </w:rPr>
        <w:t>hết</w:t>
      </w:r>
      <w:r>
        <w:rPr>
          <w:color w:val="231F20"/>
          <w:spacing w:val="-20"/>
          <w:w w:val="110"/>
        </w:rPr>
        <w:t> </w:t>
      </w:r>
      <w:r>
        <w:rPr>
          <w:color w:val="231F20"/>
          <w:spacing w:val="-2"/>
          <w:w w:val="110"/>
        </w:rPr>
        <w:t>60</w:t>
      </w:r>
      <w:r>
        <w:rPr>
          <w:color w:val="231F20"/>
          <w:spacing w:val="-20"/>
          <w:w w:val="110"/>
        </w:rPr>
        <w:t> </w:t>
      </w:r>
      <w:r>
        <w:rPr>
          <w:color w:val="231F20"/>
          <w:spacing w:val="-2"/>
          <w:w w:val="110"/>
        </w:rPr>
        <w:t>năm,</w:t>
      </w:r>
      <w:r>
        <w:rPr>
          <w:color w:val="231F20"/>
          <w:spacing w:val="-19"/>
          <w:w w:val="110"/>
        </w:rPr>
        <w:t> </w:t>
      </w:r>
      <w:r>
        <w:rPr>
          <w:color w:val="231F20"/>
          <w:spacing w:val="-2"/>
          <w:w w:val="110"/>
        </w:rPr>
        <w:t>tôi</w:t>
      </w:r>
      <w:r>
        <w:rPr>
          <w:color w:val="231F20"/>
          <w:spacing w:val="-20"/>
          <w:w w:val="110"/>
        </w:rPr>
        <w:t> </w:t>
      </w:r>
      <w:r>
        <w:rPr>
          <w:color w:val="231F20"/>
          <w:spacing w:val="-2"/>
          <w:w w:val="110"/>
        </w:rPr>
        <w:t>không</w:t>
      </w:r>
      <w:r>
        <w:rPr>
          <w:color w:val="231F20"/>
          <w:spacing w:val="-20"/>
          <w:w w:val="110"/>
        </w:rPr>
        <w:t> </w:t>
      </w:r>
      <w:r>
        <w:rPr>
          <w:color w:val="231F20"/>
          <w:spacing w:val="-2"/>
          <w:w w:val="110"/>
        </w:rPr>
        <w:t>có</w:t>
      </w:r>
      <w:r>
        <w:rPr>
          <w:color w:val="231F20"/>
          <w:spacing w:val="-20"/>
          <w:w w:val="110"/>
        </w:rPr>
        <w:t> </w:t>
      </w:r>
      <w:r>
        <w:rPr>
          <w:color w:val="231F20"/>
          <w:spacing w:val="-2"/>
          <w:w w:val="110"/>
        </w:rPr>
        <w:t>một </w:t>
      </w:r>
      <w:r>
        <w:rPr>
          <w:color w:val="231F20"/>
          <w:w w:val="105"/>
        </w:rPr>
        <w:t>chút</w:t>
      </w:r>
      <w:r>
        <w:rPr>
          <w:color w:val="231F20"/>
          <w:spacing w:val="-2"/>
          <w:w w:val="105"/>
        </w:rPr>
        <w:t> </w:t>
      </w:r>
      <w:r>
        <w:rPr>
          <w:color w:val="231F20"/>
          <w:w w:val="105"/>
        </w:rPr>
        <w:t>mê</w:t>
      </w:r>
      <w:r>
        <w:rPr>
          <w:color w:val="231F20"/>
          <w:spacing w:val="-4"/>
          <w:w w:val="105"/>
        </w:rPr>
        <w:t> </w:t>
      </w:r>
      <w:r>
        <w:rPr>
          <w:color w:val="231F20"/>
          <w:w w:val="105"/>
        </w:rPr>
        <w:t>tín</w:t>
      </w:r>
      <w:r>
        <w:rPr>
          <w:color w:val="231F20"/>
          <w:spacing w:val="-4"/>
          <w:w w:val="105"/>
        </w:rPr>
        <w:t> </w:t>
      </w:r>
      <w:r>
        <w:rPr>
          <w:color w:val="231F20"/>
          <w:w w:val="105"/>
        </w:rPr>
        <w:t>nào,</w:t>
      </w:r>
      <w:r>
        <w:rPr>
          <w:color w:val="231F20"/>
          <w:spacing w:val="-4"/>
          <w:w w:val="105"/>
        </w:rPr>
        <w:t> </w:t>
      </w:r>
      <w:r>
        <w:rPr>
          <w:color w:val="231F20"/>
          <w:w w:val="105"/>
        </w:rPr>
        <w:t>mà</w:t>
      </w:r>
      <w:r>
        <w:rPr>
          <w:color w:val="231F20"/>
          <w:spacing w:val="-2"/>
          <w:w w:val="105"/>
        </w:rPr>
        <w:t> </w:t>
      </w:r>
      <w:r>
        <w:rPr>
          <w:color w:val="231F20"/>
          <w:w w:val="105"/>
        </w:rPr>
        <w:t>còn</w:t>
      </w:r>
      <w:r>
        <w:rPr>
          <w:color w:val="231F20"/>
          <w:spacing w:val="-4"/>
          <w:w w:val="105"/>
        </w:rPr>
        <w:t> </w:t>
      </w:r>
      <w:r>
        <w:rPr>
          <w:color w:val="231F20"/>
          <w:w w:val="105"/>
        </w:rPr>
        <w:t>sung</w:t>
      </w:r>
      <w:r>
        <w:rPr>
          <w:color w:val="231F20"/>
          <w:spacing w:val="-2"/>
          <w:w w:val="105"/>
        </w:rPr>
        <w:t> </w:t>
      </w:r>
      <w:r>
        <w:rPr>
          <w:color w:val="231F20"/>
          <w:w w:val="105"/>
        </w:rPr>
        <w:t>mãn</w:t>
      </w:r>
      <w:r>
        <w:rPr>
          <w:color w:val="231F20"/>
          <w:spacing w:val="-2"/>
          <w:w w:val="105"/>
        </w:rPr>
        <w:t> </w:t>
      </w:r>
      <w:r>
        <w:rPr>
          <w:color w:val="231F20"/>
          <w:w w:val="105"/>
        </w:rPr>
        <w:t>trí</w:t>
      </w:r>
      <w:r>
        <w:rPr>
          <w:color w:val="231F20"/>
          <w:spacing w:val="-4"/>
          <w:w w:val="105"/>
        </w:rPr>
        <w:t> </w:t>
      </w:r>
      <w:r>
        <w:rPr>
          <w:color w:val="231F20"/>
          <w:w w:val="105"/>
        </w:rPr>
        <w:t>tuệ,</w:t>
      </w:r>
      <w:r>
        <w:rPr>
          <w:color w:val="231F20"/>
          <w:spacing w:val="-4"/>
          <w:w w:val="105"/>
        </w:rPr>
        <w:t> </w:t>
      </w:r>
      <w:r>
        <w:rPr>
          <w:color w:val="231F20"/>
          <w:w w:val="105"/>
        </w:rPr>
        <w:t>phiền</w:t>
      </w:r>
      <w:r>
        <w:rPr>
          <w:color w:val="231F20"/>
          <w:spacing w:val="-4"/>
          <w:w w:val="105"/>
        </w:rPr>
        <w:t> </w:t>
      </w:r>
      <w:r>
        <w:rPr>
          <w:color w:val="231F20"/>
          <w:w w:val="105"/>
        </w:rPr>
        <w:t>não</w:t>
      </w:r>
      <w:r>
        <w:rPr>
          <w:color w:val="231F20"/>
          <w:spacing w:val="-4"/>
          <w:w w:val="105"/>
        </w:rPr>
        <w:t> </w:t>
      </w:r>
      <w:r>
        <w:rPr>
          <w:color w:val="231F20"/>
          <w:w w:val="105"/>
        </w:rPr>
        <w:t>nhẹ,</w:t>
      </w:r>
      <w:r>
        <w:rPr>
          <w:color w:val="231F20"/>
          <w:spacing w:val="-4"/>
          <w:w w:val="105"/>
        </w:rPr>
        <w:t> </w:t>
      </w:r>
      <w:r>
        <w:rPr>
          <w:color w:val="231F20"/>
          <w:w w:val="105"/>
        </w:rPr>
        <w:t>trí </w:t>
      </w:r>
      <w:r>
        <w:rPr>
          <w:color w:val="231F20"/>
          <w:w w:val="110"/>
        </w:rPr>
        <w:t>tuệ</w:t>
      </w:r>
      <w:r>
        <w:rPr>
          <w:color w:val="231F20"/>
          <w:spacing w:val="-16"/>
          <w:w w:val="110"/>
        </w:rPr>
        <w:t> </w:t>
      </w:r>
      <w:r>
        <w:rPr>
          <w:color w:val="231F20"/>
          <w:w w:val="110"/>
        </w:rPr>
        <w:t>tăng</w:t>
      </w:r>
      <w:r>
        <w:rPr>
          <w:color w:val="231F20"/>
          <w:spacing w:val="-16"/>
          <w:w w:val="110"/>
        </w:rPr>
        <w:t> </w:t>
      </w:r>
      <w:r>
        <w:rPr>
          <w:color w:val="231F20"/>
          <w:w w:val="110"/>
        </w:rPr>
        <w:t>trưởng.</w:t>
      </w:r>
      <w:r>
        <w:rPr>
          <w:color w:val="231F20"/>
          <w:spacing w:val="-16"/>
          <w:w w:val="110"/>
        </w:rPr>
        <w:t> </w:t>
      </w:r>
      <w:r>
        <w:rPr>
          <w:color w:val="231F20"/>
          <w:w w:val="110"/>
        </w:rPr>
        <w:t>Trí</w:t>
      </w:r>
      <w:r>
        <w:rPr>
          <w:color w:val="231F20"/>
          <w:spacing w:val="-17"/>
          <w:w w:val="110"/>
        </w:rPr>
        <w:t> </w:t>
      </w:r>
      <w:r>
        <w:rPr>
          <w:color w:val="231F20"/>
          <w:w w:val="110"/>
        </w:rPr>
        <w:t>tuệ</w:t>
      </w:r>
      <w:r>
        <w:rPr>
          <w:color w:val="231F20"/>
          <w:spacing w:val="-16"/>
          <w:w w:val="110"/>
        </w:rPr>
        <w:t> </w:t>
      </w:r>
      <w:r>
        <w:rPr>
          <w:color w:val="231F20"/>
          <w:w w:val="110"/>
        </w:rPr>
        <w:t>có</w:t>
      </w:r>
      <w:r>
        <w:rPr>
          <w:color w:val="231F20"/>
          <w:spacing w:val="-16"/>
          <w:w w:val="110"/>
        </w:rPr>
        <w:t> </w:t>
      </w:r>
      <w:r>
        <w:rPr>
          <w:color w:val="231F20"/>
          <w:w w:val="110"/>
        </w:rPr>
        <w:t>thể</w:t>
      </w:r>
      <w:r>
        <w:rPr>
          <w:color w:val="231F20"/>
          <w:spacing w:val="-17"/>
          <w:w w:val="110"/>
        </w:rPr>
        <w:t> </w:t>
      </w:r>
      <w:r>
        <w:rPr>
          <w:color w:val="231F20"/>
          <w:w w:val="110"/>
        </w:rPr>
        <w:t>giải</w:t>
      </w:r>
      <w:r>
        <w:rPr>
          <w:color w:val="231F20"/>
          <w:spacing w:val="-16"/>
          <w:w w:val="110"/>
        </w:rPr>
        <w:t> </w:t>
      </w:r>
      <w:r>
        <w:rPr>
          <w:color w:val="231F20"/>
          <w:w w:val="110"/>
        </w:rPr>
        <w:t>quyết</w:t>
      </w:r>
      <w:r>
        <w:rPr>
          <w:color w:val="231F20"/>
          <w:spacing w:val="-17"/>
          <w:w w:val="110"/>
        </w:rPr>
        <w:t> </w:t>
      </w:r>
      <w:r>
        <w:rPr>
          <w:color w:val="231F20"/>
          <w:w w:val="110"/>
        </w:rPr>
        <w:t>hết</w:t>
      </w:r>
      <w:r>
        <w:rPr>
          <w:color w:val="231F20"/>
          <w:spacing w:val="-16"/>
          <w:w w:val="110"/>
        </w:rPr>
        <w:t> </w:t>
      </w:r>
      <w:r>
        <w:rPr>
          <w:color w:val="231F20"/>
          <w:w w:val="110"/>
        </w:rPr>
        <w:t>thảy</w:t>
      </w:r>
      <w:r>
        <w:rPr>
          <w:color w:val="231F20"/>
          <w:spacing w:val="-16"/>
          <w:w w:val="110"/>
        </w:rPr>
        <w:t> </w:t>
      </w:r>
      <w:r>
        <w:rPr>
          <w:color w:val="231F20"/>
          <w:w w:val="110"/>
        </w:rPr>
        <w:t>mọi</w:t>
      </w:r>
      <w:r>
        <w:rPr>
          <w:color w:val="231F20"/>
          <w:spacing w:val="-17"/>
          <w:w w:val="110"/>
        </w:rPr>
        <w:t> </w:t>
      </w:r>
      <w:r>
        <w:rPr>
          <w:color w:val="231F20"/>
          <w:w w:val="110"/>
        </w:rPr>
        <w:t>vấn </w:t>
      </w:r>
      <w:r>
        <w:rPr>
          <w:color w:val="231F20"/>
          <w:w w:val="105"/>
        </w:rPr>
        <w:t>đề,</w:t>
      </w:r>
      <w:r>
        <w:rPr>
          <w:color w:val="231F20"/>
          <w:spacing w:val="-18"/>
          <w:w w:val="105"/>
        </w:rPr>
        <w:t> </w:t>
      </w:r>
      <w:r>
        <w:rPr>
          <w:color w:val="231F20"/>
          <w:w w:val="105"/>
        </w:rPr>
        <w:t>tri</w:t>
      </w:r>
      <w:r>
        <w:rPr>
          <w:color w:val="231F20"/>
          <w:spacing w:val="-20"/>
          <w:w w:val="105"/>
        </w:rPr>
        <w:t> </w:t>
      </w:r>
      <w:r>
        <w:rPr>
          <w:color w:val="231F20"/>
          <w:w w:val="105"/>
        </w:rPr>
        <w:t>thức</w:t>
      </w:r>
      <w:r>
        <w:rPr>
          <w:color w:val="231F20"/>
          <w:spacing w:val="-18"/>
          <w:w w:val="105"/>
        </w:rPr>
        <w:t> </w:t>
      </w:r>
      <w:r>
        <w:rPr>
          <w:color w:val="231F20"/>
          <w:w w:val="105"/>
        </w:rPr>
        <w:t>làm</w:t>
      </w:r>
      <w:r>
        <w:rPr>
          <w:color w:val="231F20"/>
          <w:spacing w:val="-18"/>
          <w:w w:val="105"/>
        </w:rPr>
        <w:t> </w:t>
      </w:r>
      <w:r>
        <w:rPr>
          <w:color w:val="231F20"/>
          <w:w w:val="105"/>
        </w:rPr>
        <w:t>không</w:t>
      </w:r>
      <w:r>
        <w:rPr>
          <w:color w:val="231F20"/>
          <w:spacing w:val="-20"/>
          <w:w w:val="105"/>
        </w:rPr>
        <w:t> </w:t>
      </w:r>
      <w:r>
        <w:rPr>
          <w:color w:val="231F20"/>
          <w:w w:val="105"/>
        </w:rPr>
        <w:t>được.</w:t>
      </w:r>
      <w:r>
        <w:rPr>
          <w:color w:val="231F20"/>
          <w:spacing w:val="-18"/>
          <w:w w:val="105"/>
        </w:rPr>
        <w:t> </w:t>
      </w:r>
      <w:r>
        <w:rPr>
          <w:color w:val="231F20"/>
          <w:w w:val="105"/>
        </w:rPr>
        <w:t>Dùng</w:t>
      </w:r>
      <w:r>
        <w:rPr>
          <w:color w:val="231F20"/>
          <w:spacing w:val="-18"/>
          <w:w w:val="105"/>
        </w:rPr>
        <w:t> </w:t>
      </w:r>
      <w:r>
        <w:rPr>
          <w:color w:val="231F20"/>
          <w:w w:val="105"/>
        </w:rPr>
        <w:t>tri</w:t>
      </w:r>
      <w:r>
        <w:rPr>
          <w:color w:val="231F20"/>
          <w:spacing w:val="-20"/>
          <w:w w:val="105"/>
        </w:rPr>
        <w:t> </w:t>
      </w:r>
      <w:r>
        <w:rPr>
          <w:color w:val="231F20"/>
          <w:w w:val="105"/>
        </w:rPr>
        <w:t>thức</w:t>
      </w:r>
      <w:r>
        <w:rPr>
          <w:color w:val="231F20"/>
          <w:spacing w:val="-18"/>
          <w:w w:val="105"/>
        </w:rPr>
        <w:t> </w:t>
      </w:r>
      <w:r>
        <w:rPr>
          <w:color w:val="231F20"/>
          <w:w w:val="105"/>
        </w:rPr>
        <w:t>giải</w:t>
      </w:r>
      <w:r>
        <w:rPr>
          <w:color w:val="231F20"/>
          <w:spacing w:val="-18"/>
          <w:w w:val="105"/>
        </w:rPr>
        <w:t> </w:t>
      </w:r>
      <w:r>
        <w:rPr>
          <w:color w:val="231F20"/>
          <w:w w:val="105"/>
        </w:rPr>
        <w:t>quyết</w:t>
      </w:r>
      <w:r>
        <w:rPr>
          <w:color w:val="231F20"/>
          <w:spacing w:val="-20"/>
          <w:w w:val="105"/>
        </w:rPr>
        <w:t> </w:t>
      </w:r>
      <w:r>
        <w:rPr>
          <w:color w:val="231F20"/>
          <w:w w:val="105"/>
        </w:rPr>
        <w:t>vấn</w:t>
      </w:r>
      <w:r>
        <w:rPr>
          <w:color w:val="231F20"/>
          <w:spacing w:val="-18"/>
          <w:w w:val="105"/>
        </w:rPr>
        <w:t> </w:t>
      </w:r>
      <w:r>
        <w:rPr>
          <w:color w:val="231F20"/>
          <w:w w:val="105"/>
        </w:rPr>
        <w:t>đề, </w:t>
      </w:r>
      <w:r>
        <w:rPr>
          <w:color w:val="231F20"/>
          <w:w w:val="110"/>
        </w:rPr>
        <w:t>về</w:t>
      </w:r>
      <w:r>
        <w:rPr>
          <w:color w:val="231F20"/>
          <w:spacing w:val="-18"/>
          <w:w w:val="110"/>
        </w:rPr>
        <w:t> </w:t>
      </w:r>
      <w:r>
        <w:rPr>
          <w:color w:val="231F20"/>
          <w:w w:val="110"/>
        </w:rPr>
        <w:t>sau</w:t>
      </w:r>
      <w:r>
        <w:rPr>
          <w:color w:val="231F20"/>
          <w:spacing w:val="-17"/>
          <w:w w:val="110"/>
        </w:rPr>
        <w:t> </w:t>
      </w:r>
      <w:r>
        <w:rPr>
          <w:color w:val="231F20"/>
          <w:w w:val="110"/>
        </w:rPr>
        <w:t>thường</w:t>
      </w:r>
      <w:r>
        <w:rPr>
          <w:color w:val="231F20"/>
          <w:spacing w:val="-18"/>
          <w:w w:val="110"/>
        </w:rPr>
        <w:t> </w:t>
      </w:r>
      <w:r>
        <w:rPr>
          <w:color w:val="231F20"/>
          <w:w w:val="110"/>
        </w:rPr>
        <w:t>có</w:t>
      </w:r>
      <w:r>
        <w:rPr>
          <w:color w:val="231F20"/>
          <w:spacing w:val="-18"/>
          <w:w w:val="110"/>
        </w:rPr>
        <w:t> </w:t>
      </w:r>
      <w:r>
        <w:rPr>
          <w:color w:val="231F20"/>
          <w:w w:val="110"/>
        </w:rPr>
        <w:t>di</w:t>
      </w:r>
      <w:r>
        <w:rPr>
          <w:color w:val="231F20"/>
          <w:spacing w:val="-17"/>
          <w:w w:val="110"/>
        </w:rPr>
        <w:t> </w:t>
      </w:r>
      <w:r>
        <w:rPr>
          <w:color w:val="231F20"/>
          <w:w w:val="110"/>
        </w:rPr>
        <w:t>chứng,</w:t>
      </w:r>
      <w:r>
        <w:rPr>
          <w:color w:val="231F20"/>
          <w:spacing w:val="-18"/>
          <w:w w:val="110"/>
        </w:rPr>
        <w:t> </w:t>
      </w:r>
      <w:r>
        <w:rPr>
          <w:color w:val="231F20"/>
          <w:w w:val="110"/>
        </w:rPr>
        <w:t>nhưng</w:t>
      </w:r>
      <w:r>
        <w:rPr>
          <w:color w:val="231F20"/>
          <w:spacing w:val="-18"/>
          <w:w w:val="110"/>
        </w:rPr>
        <w:t> </w:t>
      </w:r>
      <w:r>
        <w:rPr>
          <w:color w:val="231F20"/>
          <w:w w:val="110"/>
        </w:rPr>
        <w:t>trí</w:t>
      </w:r>
      <w:r>
        <w:rPr>
          <w:color w:val="231F20"/>
          <w:spacing w:val="-18"/>
          <w:w w:val="110"/>
        </w:rPr>
        <w:t> </w:t>
      </w:r>
      <w:r>
        <w:rPr>
          <w:color w:val="231F20"/>
          <w:w w:val="110"/>
        </w:rPr>
        <w:t>tuệ</w:t>
      </w:r>
      <w:r>
        <w:rPr>
          <w:color w:val="231F20"/>
          <w:spacing w:val="-18"/>
          <w:w w:val="110"/>
        </w:rPr>
        <w:t> </w:t>
      </w:r>
      <w:r>
        <w:rPr>
          <w:color w:val="231F20"/>
          <w:w w:val="110"/>
        </w:rPr>
        <w:t>thì</w:t>
      </w:r>
      <w:r>
        <w:rPr>
          <w:color w:val="231F20"/>
          <w:spacing w:val="-18"/>
          <w:w w:val="110"/>
        </w:rPr>
        <w:t> </w:t>
      </w:r>
      <w:r>
        <w:rPr>
          <w:color w:val="231F20"/>
          <w:w w:val="110"/>
        </w:rPr>
        <w:t>không.</w:t>
      </w:r>
    </w:p>
    <w:p>
      <w:pPr>
        <w:pStyle w:val="BodyText"/>
        <w:spacing w:line="297" w:lineRule="auto" w:before="144"/>
        <w:ind w:left="103" w:right="405" w:firstLine="453"/>
      </w:pPr>
      <w:r>
        <w:rPr>
          <w:color w:val="231F20"/>
          <w:w w:val="105"/>
        </w:rPr>
        <w:t>Học</w:t>
      </w:r>
      <w:r>
        <w:rPr>
          <w:color w:val="231F20"/>
          <w:spacing w:val="-14"/>
          <w:w w:val="105"/>
        </w:rPr>
        <w:t> </w:t>
      </w:r>
      <w:r>
        <w:rPr>
          <w:color w:val="231F20"/>
          <w:w w:val="105"/>
        </w:rPr>
        <w:t>thuật</w:t>
      </w:r>
      <w:r>
        <w:rPr>
          <w:color w:val="231F20"/>
          <w:spacing w:val="-14"/>
          <w:w w:val="105"/>
        </w:rPr>
        <w:t> </w:t>
      </w:r>
      <w:r>
        <w:rPr>
          <w:color w:val="231F20"/>
          <w:w w:val="105"/>
        </w:rPr>
        <w:t>Đông</w:t>
      </w:r>
      <w:r>
        <w:rPr>
          <w:color w:val="231F20"/>
          <w:spacing w:val="-14"/>
          <w:w w:val="105"/>
        </w:rPr>
        <w:t> </w:t>
      </w:r>
      <w:r>
        <w:rPr>
          <w:color w:val="231F20"/>
          <w:w w:val="105"/>
        </w:rPr>
        <w:t>phương</w:t>
      </w:r>
      <w:r>
        <w:rPr>
          <w:color w:val="231F20"/>
          <w:spacing w:val="-14"/>
          <w:w w:val="105"/>
        </w:rPr>
        <w:t> </w:t>
      </w:r>
      <w:r>
        <w:rPr>
          <w:color w:val="231F20"/>
          <w:w w:val="105"/>
        </w:rPr>
        <w:t>từ</w:t>
      </w:r>
      <w:r>
        <w:rPr>
          <w:color w:val="231F20"/>
          <w:spacing w:val="-14"/>
          <w:w w:val="105"/>
        </w:rPr>
        <w:t> </w:t>
      </w:r>
      <w:r>
        <w:rPr>
          <w:color w:val="231F20"/>
          <w:w w:val="105"/>
        </w:rPr>
        <w:t>xưa</w:t>
      </w:r>
      <w:r>
        <w:rPr>
          <w:color w:val="231F20"/>
          <w:spacing w:val="-14"/>
          <w:w w:val="105"/>
        </w:rPr>
        <w:t> </w:t>
      </w:r>
      <w:r>
        <w:rPr>
          <w:color w:val="231F20"/>
          <w:w w:val="105"/>
        </w:rPr>
        <w:t>đến</w:t>
      </w:r>
      <w:r>
        <w:rPr>
          <w:color w:val="231F20"/>
          <w:spacing w:val="-14"/>
          <w:w w:val="105"/>
        </w:rPr>
        <w:t> </w:t>
      </w:r>
      <w:r>
        <w:rPr>
          <w:color w:val="231F20"/>
          <w:w w:val="105"/>
        </w:rPr>
        <w:t>nay</w:t>
      </w:r>
      <w:r>
        <w:rPr>
          <w:color w:val="231F20"/>
          <w:spacing w:val="-14"/>
          <w:w w:val="105"/>
        </w:rPr>
        <w:t> </w:t>
      </w:r>
      <w:r>
        <w:rPr>
          <w:color w:val="231F20"/>
          <w:w w:val="105"/>
        </w:rPr>
        <w:t>là</w:t>
      </w:r>
      <w:r>
        <w:rPr>
          <w:color w:val="231F20"/>
          <w:spacing w:val="-14"/>
          <w:w w:val="105"/>
        </w:rPr>
        <w:t> </w:t>
      </w:r>
      <w:r>
        <w:rPr>
          <w:color w:val="231F20"/>
          <w:w w:val="105"/>
        </w:rPr>
        <w:t>cầu</w:t>
      </w:r>
      <w:r>
        <w:rPr>
          <w:color w:val="231F20"/>
          <w:spacing w:val="-14"/>
          <w:w w:val="105"/>
        </w:rPr>
        <w:t> </w:t>
      </w:r>
      <w:r>
        <w:rPr>
          <w:color w:val="231F20"/>
          <w:w w:val="105"/>
        </w:rPr>
        <w:t>trí</w:t>
      </w:r>
      <w:r>
        <w:rPr>
          <w:color w:val="231F20"/>
          <w:spacing w:val="-14"/>
          <w:w w:val="105"/>
        </w:rPr>
        <w:t> </w:t>
      </w:r>
      <w:r>
        <w:rPr>
          <w:color w:val="231F20"/>
          <w:w w:val="105"/>
        </w:rPr>
        <w:t>tuệ,</w:t>
      </w:r>
      <w:r>
        <w:rPr>
          <w:color w:val="231F20"/>
          <w:spacing w:val="-14"/>
          <w:w w:val="105"/>
        </w:rPr>
        <w:t> </w:t>
      </w:r>
      <w:r>
        <w:rPr>
          <w:color w:val="231F20"/>
          <w:w w:val="105"/>
        </w:rPr>
        <w:t>với Tây</w:t>
      </w:r>
      <w:r>
        <w:rPr>
          <w:color w:val="231F20"/>
          <w:spacing w:val="-9"/>
          <w:w w:val="105"/>
        </w:rPr>
        <w:t> </w:t>
      </w:r>
      <w:r>
        <w:rPr>
          <w:color w:val="231F20"/>
          <w:w w:val="105"/>
        </w:rPr>
        <w:t>phương</w:t>
      </w:r>
      <w:r>
        <w:rPr>
          <w:color w:val="231F20"/>
          <w:spacing w:val="-9"/>
          <w:w w:val="105"/>
        </w:rPr>
        <w:t> </w:t>
      </w:r>
      <w:r>
        <w:rPr>
          <w:color w:val="231F20"/>
          <w:w w:val="105"/>
        </w:rPr>
        <w:t>không</w:t>
      </w:r>
      <w:r>
        <w:rPr>
          <w:color w:val="231F20"/>
          <w:spacing w:val="-9"/>
          <w:w w:val="105"/>
        </w:rPr>
        <w:t> </w:t>
      </w:r>
      <w:r>
        <w:rPr>
          <w:color w:val="231F20"/>
          <w:w w:val="105"/>
        </w:rPr>
        <w:t>giống</w:t>
      </w:r>
      <w:r>
        <w:rPr>
          <w:color w:val="231F20"/>
          <w:spacing w:val="-9"/>
          <w:w w:val="105"/>
        </w:rPr>
        <w:t> </w:t>
      </w:r>
      <w:r>
        <w:rPr>
          <w:color w:val="231F20"/>
          <w:w w:val="105"/>
        </w:rPr>
        <w:t>nhau.</w:t>
      </w:r>
      <w:r>
        <w:rPr>
          <w:color w:val="231F20"/>
          <w:spacing w:val="-9"/>
          <w:w w:val="105"/>
        </w:rPr>
        <w:t> </w:t>
      </w:r>
      <w:r>
        <w:rPr>
          <w:color w:val="231F20"/>
          <w:w w:val="105"/>
        </w:rPr>
        <w:t>Tây</w:t>
      </w:r>
      <w:r>
        <w:rPr>
          <w:color w:val="231F20"/>
          <w:spacing w:val="-9"/>
          <w:w w:val="105"/>
        </w:rPr>
        <w:t> </w:t>
      </w:r>
      <w:r>
        <w:rPr>
          <w:color w:val="231F20"/>
          <w:w w:val="105"/>
        </w:rPr>
        <w:t>phương</w:t>
      </w:r>
      <w:r>
        <w:rPr>
          <w:color w:val="231F20"/>
          <w:spacing w:val="-9"/>
          <w:w w:val="105"/>
        </w:rPr>
        <w:t> </w:t>
      </w:r>
      <w:r>
        <w:rPr>
          <w:color w:val="231F20"/>
          <w:w w:val="105"/>
        </w:rPr>
        <w:t>cầu,</w:t>
      </w:r>
      <w:r>
        <w:rPr>
          <w:color w:val="231F20"/>
          <w:spacing w:val="-9"/>
          <w:w w:val="105"/>
        </w:rPr>
        <w:t> </w:t>
      </w:r>
      <w:r>
        <w:rPr>
          <w:color w:val="231F20"/>
          <w:w w:val="105"/>
        </w:rPr>
        <w:t>đặc</w:t>
      </w:r>
      <w:r>
        <w:rPr>
          <w:color w:val="231F20"/>
          <w:spacing w:val="-9"/>
          <w:w w:val="105"/>
        </w:rPr>
        <w:t> </w:t>
      </w:r>
      <w:r>
        <w:rPr>
          <w:color w:val="231F20"/>
          <w:w w:val="105"/>
        </w:rPr>
        <w:t>biệt</w:t>
      </w:r>
      <w:r>
        <w:rPr>
          <w:color w:val="231F20"/>
          <w:spacing w:val="-9"/>
          <w:w w:val="105"/>
        </w:rPr>
        <w:t> </w:t>
      </w:r>
      <w:r>
        <w:rPr>
          <w:color w:val="231F20"/>
          <w:w w:val="105"/>
        </w:rPr>
        <w:t>là </w:t>
      </w:r>
      <w:r>
        <w:rPr>
          <w:color w:val="231F20"/>
          <w:w w:val="110"/>
        </w:rPr>
        <w:t>Tây</w:t>
      </w:r>
      <w:r>
        <w:rPr>
          <w:color w:val="231F20"/>
          <w:spacing w:val="-13"/>
          <w:w w:val="110"/>
        </w:rPr>
        <w:t> </w:t>
      </w:r>
      <w:r>
        <w:rPr>
          <w:color w:val="231F20"/>
          <w:w w:val="110"/>
        </w:rPr>
        <w:t>phương</w:t>
      </w:r>
      <w:r>
        <w:rPr>
          <w:color w:val="231F20"/>
          <w:spacing w:val="-13"/>
          <w:w w:val="110"/>
        </w:rPr>
        <w:t> </w:t>
      </w:r>
      <w:r>
        <w:rPr>
          <w:color w:val="231F20"/>
          <w:w w:val="110"/>
        </w:rPr>
        <w:t>cận</w:t>
      </w:r>
      <w:r>
        <w:rPr>
          <w:color w:val="231F20"/>
          <w:spacing w:val="-13"/>
          <w:w w:val="110"/>
        </w:rPr>
        <w:t> </w:t>
      </w:r>
      <w:r>
        <w:rPr>
          <w:color w:val="231F20"/>
          <w:w w:val="110"/>
        </w:rPr>
        <w:t>đại,</w:t>
      </w:r>
      <w:r>
        <w:rPr>
          <w:color w:val="231F20"/>
          <w:spacing w:val="-13"/>
          <w:w w:val="110"/>
        </w:rPr>
        <w:t> </w:t>
      </w:r>
      <w:r>
        <w:rPr>
          <w:color w:val="231F20"/>
          <w:w w:val="110"/>
        </w:rPr>
        <w:t>sau</w:t>
      </w:r>
      <w:r>
        <w:rPr>
          <w:color w:val="231F20"/>
          <w:spacing w:val="-13"/>
          <w:w w:val="110"/>
        </w:rPr>
        <w:t> </w:t>
      </w:r>
      <w:r>
        <w:rPr>
          <w:color w:val="231F20"/>
          <w:w w:val="110"/>
        </w:rPr>
        <w:t>khi</w:t>
      </w:r>
      <w:r>
        <w:rPr>
          <w:color w:val="231F20"/>
          <w:spacing w:val="-14"/>
          <w:w w:val="110"/>
        </w:rPr>
        <w:t> </w:t>
      </w:r>
      <w:r>
        <w:rPr>
          <w:color w:val="231F20"/>
          <w:w w:val="110"/>
        </w:rPr>
        <w:t>cách</w:t>
      </w:r>
      <w:r>
        <w:rPr>
          <w:color w:val="231F20"/>
          <w:spacing w:val="-13"/>
          <w:w w:val="110"/>
        </w:rPr>
        <w:t> </w:t>
      </w:r>
      <w:r>
        <w:rPr>
          <w:color w:val="231F20"/>
          <w:w w:val="110"/>
        </w:rPr>
        <w:t>mạng</w:t>
      </w:r>
      <w:r>
        <w:rPr>
          <w:color w:val="231F20"/>
          <w:spacing w:val="-13"/>
          <w:w w:val="110"/>
        </w:rPr>
        <w:t> </w:t>
      </w:r>
      <w:r>
        <w:rPr>
          <w:color w:val="231F20"/>
          <w:w w:val="110"/>
        </w:rPr>
        <w:t>khoa</w:t>
      </w:r>
      <w:r>
        <w:rPr>
          <w:color w:val="231F20"/>
          <w:spacing w:val="-13"/>
          <w:w w:val="110"/>
        </w:rPr>
        <w:t> </w:t>
      </w:r>
      <w:r>
        <w:rPr>
          <w:color w:val="231F20"/>
          <w:w w:val="110"/>
        </w:rPr>
        <w:t>học,</w:t>
      </w:r>
      <w:r>
        <w:rPr>
          <w:color w:val="231F20"/>
          <w:spacing w:val="-13"/>
          <w:w w:val="110"/>
        </w:rPr>
        <w:t> </w:t>
      </w:r>
      <w:r>
        <w:rPr>
          <w:color w:val="231F20"/>
          <w:w w:val="110"/>
        </w:rPr>
        <w:t>thì</w:t>
      </w:r>
      <w:r>
        <w:rPr>
          <w:color w:val="231F20"/>
          <w:spacing w:val="-14"/>
          <w:w w:val="110"/>
        </w:rPr>
        <w:t> </w:t>
      </w:r>
      <w:r>
        <w:rPr>
          <w:color w:val="231F20"/>
          <w:w w:val="110"/>
        </w:rPr>
        <w:t>học thuật</w:t>
      </w:r>
      <w:r>
        <w:rPr>
          <w:color w:val="231F20"/>
          <w:spacing w:val="-17"/>
          <w:w w:val="110"/>
        </w:rPr>
        <w:t> </w:t>
      </w:r>
      <w:r>
        <w:rPr>
          <w:color w:val="231F20"/>
          <w:w w:val="110"/>
        </w:rPr>
        <w:t>Tây</w:t>
      </w:r>
      <w:r>
        <w:rPr>
          <w:color w:val="231F20"/>
          <w:spacing w:val="-17"/>
          <w:w w:val="110"/>
        </w:rPr>
        <w:t> </w:t>
      </w:r>
      <w:r>
        <w:rPr>
          <w:color w:val="231F20"/>
          <w:w w:val="110"/>
        </w:rPr>
        <w:t>phương</w:t>
      </w:r>
      <w:r>
        <w:rPr>
          <w:color w:val="231F20"/>
          <w:spacing w:val="-17"/>
          <w:w w:val="110"/>
        </w:rPr>
        <w:t> </w:t>
      </w:r>
      <w:r>
        <w:rPr>
          <w:color w:val="231F20"/>
          <w:w w:val="110"/>
        </w:rPr>
        <w:t>tìm</w:t>
      </w:r>
      <w:r>
        <w:rPr>
          <w:color w:val="231F20"/>
          <w:spacing w:val="-17"/>
          <w:w w:val="110"/>
        </w:rPr>
        <w:t> </w:t>
      </w:r>
      <w:r>
        <w:rPr>
          <w:color w:val="231F20"/>
          <w:w w:val="110"/>
        </w:rPr>
        <w:t>tòi</w:t>
      </w:r>
      <w:r>
        <w:rPr>
          <w:color w:val="231F20"/>
          <w:spacing w:val="-17"/>
          <w:w w:val="110"/>
        </w:rPr>
        <w:t> </w:t>
      </w:r>
      <w:r>
        <w:rPr>
          <w:color w:val="231F20"/>
          <w:w w:val="110"/>
        </w:rPr>
        <w:t>toàn</w:t>
      </w:r>
      <w:r>
        <w:rPr>
          <w:color w:val="231F20"/>
          <w:spacing w:val="-17"/>
          <w:w w:val="110"/>
        </w:rPr>
        <w:t> </w:t>
      </w:r>
      <w:r>
        <w:rPr>
          <w:color w:val="231F20"/>
          <w:w w:val="110"/>
        </w:rPr>
        <w:t>là</w:t>
      </w:r>
      <w:r>
        <w:rPr>
          <w:color w:val="231F20"/>
          <w:spacing w:val="-17"/>
          <w:w w:val="110"/>
        </w:rPr>
        <w:t> </w:t>
      </w:r>
      <w:r>
        <w:rPr>
          <w:color w:val="231F20"/>
          <w:w w:val="110"/>
        </w:rPr>
        <w:t>tri</w:t>
      </w:r>
      <w:r>
        <w:rPr>
          <w:color w:val="231F20"/>
          <w:spacing w:val="-17"/>
          <w:w w:val="110"/>
        </w:rPr>
        <w:t> </w:t>
      </w:r>
      <w:r>
        <w:rPr>
          <w:color w:val="231F20"/>
          <w:w w:val="110"/>
        </w:rPr>
        <w:t>thức,</w:t>
      </w:r>
      <w:r>
        <w:rPr>
          <w:color w:val="231F20"/>
          <w:spacing w:val="-17"/>
          <w:w w:val="110"/>
        </w:rPr>
        <w:t> </w:t>
      </w:r>
      <w:r>
        <w:rPr>
          <w:color w:val="231F20"/>
          <w:w w:val="110"/>
        </w:rPr>
        <w:t>nên</w:t>
      </w:r>
      <w:r>
        <w:rPr>
          <w:color w:val="231F20"/>
          <w:spacing w:val="-17"/>
          <w:w w:val="110"/>
        </w:rPr>
        <w:t> </w:t>
      </w:r>
      <w:r>
        <w:rPr>
          <w:color w:val="231F20"/>
          <w:w w:val="110"/>
        </w:rPr>
        <w:t>đã</w:t>
      </w:r>
      <w:r>
        <w:rPr>
          <w:color w:val="231F20"/>
          <w:spacing w:val="-17"/>
          <w:w w:val="110"/>
        </w:rPr>
        <w:t> </w:t>
      </w:r>
      <w:r>
        <w:rPr>
          <w:color w:val="231F20"/>
          <w:w w:val="110"/>
        </w:rPr>
        <w:t>tạo</w:t>
      </w:r>
      <w:r>
        <w:rPr>
          <w:color w:val="231F20"/>
          <w:spacing w:val="-17"/>
          <w:w w:val="110"/>
        </w:rPr>
        <w:t> </w:t>
      </w:r>
      <w:r>
        <w:rPr>
          <w:color w:val="231F20"/>
          <w:w w:val="110"/>
        </w:rPr>
        <w:t>thành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sự động loạn cho toàn xã hội như hôm nay, tạo thành nguy cơ</w:t>
      </w:r>
      <w:r>
        <w:rPr>
          <w:color w:val="231F20"/>
          <w:spacing w:val="-19"/>
          <w:w w:val="105"/>
        </w:rPr>
        <w:t> </w:t>
      </w:r>
      <w:r>
        <w:rPr>
          <w:color w:val="231F20"/>
          <w:w w:val="105"/>
        </w:rPr>
        <w:t>cho</w:t>
      </w:r>
      <w:r>
        <w:rPr>
          <w:color w:val="231F20"/>
          <w:spacing w:val="-19"/>
          <w:w w:val="105"/>
        </w:rPr>
        <w:t> </w:t>
      </w:r>
      <w:r>
        <w:rPr>
          <w:color w:val="231F20"/>
          <w:w w:val="105"/>
        </w:rPr>
        <w:t>địa</w:t>
      </w:r>
      <w:r>
        <w:rPr>
          <w:color w:val="231F20"/>
          <w:spacing w:val="-19"/>
          <w:w w:val="105"/>
        </w:rPr>
        <w:t> </w:t>
      </w:r>
      <w:r>
        <w:rPr>
          <w:color w:val="231F20"/>
          <w:w w:val="105"/>
        </w:rPr>
        <w:t>cầu.</w:t>
      </w:r>
      <w:r>
        <w:rPr>
          <w:color w:val="231F20"/>
          <w:spacing w:val="-19"/>
          <w:w w:val="105"/>
        </w:rPr>
        <w:t> </w:t>
      </w:r>
      <w:r>
        <w:rPr>
          <w:color w:val="231F20"/>
          <w:w w:val="105"/>
        </w:rPr>
        <w:t>Điều</w:t>
      </w:r>
      <w:r>
        <w:rPr>
          <w:color w:val="231F20"/>
          <w:spacing w:val="-19"/>
          <w:w w:val="105"/>
        </w:rPr>
        <w:t> </w:t>
      </w:r>
      <w:r>
        <w:rPr>
          <w:color w:val="231F20"/>
          <w:w w:val="105"/>
        </w:rPr>
        <w:t>này,</w:t>
      </w:r>
      <w:r>
        <w:rPr>
          <w:color w:val="231F20"/>
          <w:spacing w:val="-19"/>
          <w:w w:val="105"/>
        </w:rPr>
        <w:t> </w:t>
      </w:r>
      <w:r>
        <w:rPr>
          <w:color w:val="231F20"/>
          <w:w w:val="105"/>
        </w:rPr>
        <w:t>đáng</w:t>
      </w:r>
      <w:r>
        <w:rPr>
          <w:color w:val="231F20"/>
          <w:spacing w:val="-19"/>
          <w:w w:val="105"/>
        </w:rPr>
        <w:t> </w:t>
      </w:r>
      <w:r>
        <w:rPr>
          <w:color w:val="231F20"/>
          <w:w w:val="105"/>
        </w:rPr>
        <w:t>để</w:t>
      </w:r>
      <w:r>
        <w:rPr>
          <w:color w:val="231F20"/>
          <w:spacing w:val="-19"/>
          <w:w w:val="105"/>
        </w:rPr>
        <w:t> </w:t>
      </w:r>
      <w:r>
        <w:rPr>
          <w:color w:val="231F20"/>
          <w:w w:val="105"/>
        </w:rPr>
        <w:t>cho</w:t>
      </w:r>
      <w:r>
        <w:rPr>
          <w:color w:val="231F20"/>
          <w:spacing w:val="-19"/>
          <w:w w:val="105"/>
        </w:rPr>
        <w:t> </w:t>
      </w:r>
      <w:r>
        <w:rPr>
          <w:color w:val="231F20"/>
          <w:w w:val="105"/>
        </w:rPr>
        <w:t>ta</w:t>
      </w:r>
      <w:r>
        <w:rPr>
          <w:color w:val="231F20"/>
          <w:spacing w:val="-19"/>
          <w:w w:val="105"/>
        </w:rPr>
        <w:t> </w:t>
      </w:r>
      <w:r>
        <w:rPr>
          <w:color w:val="231F20"/>
          <w:w w:val="105"/>
        </w:rPr>
        <w:t>suy</w:t>
      </w:r>
      <w:r>
        <w:rPr>
          <w:color w:val="231F20"/>
          <w:spacing w:val="-19"/>
          <w:w w:val="105"/>
        </w:rPr>
        <w:t> </w:t>
      </w:r>
      <w:r>
        <w:rPr>
          <w:color w:val="231F20"/>
          <w:w w:val="105"/>
        </w:rPr>
        <w:t>nghĩ.</w:t>
      </w:r>
      <w:r>
        <w:rPr>
          <w:color w:val="231F20"/>
          <w:spacing w:val="-20"/>
          <w:w w:val="105"/>
        </w:rPr>
        <w:t> </w:t>
      </w:r>
      <w:r>
        <w:rPr>
          <w:color w:val="231F20"/>
          <w:w w:val="105"/>
        </w:rPr>
        <w:t>Vậy</w:t>
      </w:r>
      <w:r>
        <w:rPr>
          <w:color w:val="231F20"/>
          <w:spacing w:val="-19"/>
          <w:w w:val="105"/>
        </w:rPr>
        <w:t> </w:t>
      </w:r>
      <w:r>
        <w:rPr>
          <w:color w:val="231F20"/>
          <w:w w:val="105"/>
        </w:rPr>
        <w:t>có</w:t>
      </w:r>
      <w:r>
        <w:rPr>
          <w:color w:val="231F20"/>
          <w:spacing w:val="-19"/>
          <w:w w:val="105"/>
        </w:rPr>
        <w:t> </w:t>
      </w:r>
      <w:r>
        <w:rPr>
          <w:color w:val="231F20"/>
          <w:w w:val="105"/>
        </w:rPr>
        <w:t>cơ hội</w:t>
      </w:r>
      <w:r>
        <w:rPr>
          <w:color w:val="231F20"/>
          <w:spacing w:val="-21"/>
          <w:w w:val="105"/>
        </w:rPr>
        <w:t> </w:t>
      </w:r>
      <w:r>
        <w:rPr>
          <w:color w:val="231F20"/>
          <w:w w:val="105"/>
        </w:rPr>
        <w:t>để</w:t>
      </w:r>
      <w:r>
        <w:rPr>
          <w:color w:val="231F20"/>
          <w:spacing w:val="-21"/>
          <w:w w:val="105"/>
        </w:rPr>
        <w:t> </w:t>
      </w:r>
      <w:r>
        <w:rPr>
          <w:color w:val="231F20"/>
          <w:w w:val="105"/>
        </w:rPr>
        <w:t>cứu</w:t>
      </w:r>
      <w:r>
        <w:rPr>
          <w:color w:val="231F20"/>
          <w:spacing w:val="-21"/>
          <w:w w:val="105"/>
        </w:rPr>
        <w:t> </w:t>
      </w:r>
      <w:r>
        <w:rPr>
          <w:color w:val="231F20"/>
          <w:w w:val="105"/>
        </w:rPr>
        <w:t>vãn</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1"/>
          <w:w w:val="105"/>
        </w:rPr>
        <w:t> </w:t>
      </w:r>
      <w:r>
        <w:rPr>
          <w:color w:val="231F20"/>
          <w:w w:val="105"/>
        </w:rPr>
        <w:t>Đáp</w:t>
      </w:r>
      <w:r>
        <w:rPr>
          <w:color w:val="231F20"/>
          <w:spacing w:val="-21"/>
          <w:w w:val="105"/>
        </w:rPr>
        <w:t> </w:t>
      </w:r>
      <w:r>
        <w:rPr>
          <w:color w:val="231F20"/>
          <w:w w:val="105"/>
        </w:rPr>
        <w:t>án</w:t>
      </w:r>
      <w:r>
        <w:rPr>
          <w:color w:val="231F20"/>
          <w:spacing w:val="-21"/>
          <w:w w:val="105"/>
        </w:rPr>
        <w:t> </w:t>
      </w:r>
      <w:r>
        <w:rPr>
          <w:color w:val="231F20"/>
          <w:w w:val="105"/>
        </w:rPr>
        <w:t>là</w:t>
      </w:r>
      <w:r>
        <w:rPr>
          <w:color w:val="231F20"/>
          <w:spacing w:val="-21"/>
          <w:w w:val="105"/>
        </w:rPr>
        <w:t> </w:t>
      </w:r>
      <w:r>
        <w:rPr>
          <w:color w:val="231F20"/>
          <w:w w:val="105"/>
        </w:rPr>
        <w:t>khẳng</w:t>
      </w:r>
      <w:r>
        <w:rPr>
          <w:color w:val="231F20"/>
          <w:spacing w:val="-21"/>
          <w:w w:val="105"/>
        </w:rPr>
        <w:t> </w:t>
      </w:r>
      <w:r>
        <w:rPr>
          <w:color w:val="231F20"/>
          <w:w w:val="105"/>
        </w:rPr>
        <w:t>định.</w:t>
      </w:r>
      <w:r>
        <w:rPr>
          <w:color w:val="231F20"/>
          <w:spacing w:val="-21"/>
          <w:w w:val="105"/>
        </w:rPr>
        <w:t> </w:t>
      </w:r>
      <w:r>
        <w:rPr>
          <w:color w:val="231F20"/>
          <w:w w:val="105"/>
        </w:rPr>
        <w:t>Lời</w:t>
      </w:r>
      <w:r>
        <w:rPr>
          <w:color w:val="231F20"/>
          <w:spacing w:val="-21"/>
          <w:w w:val="105"/>
        </w:rPr>
        <w:t> </w:t>
      </w:r>
      <w:r>
        <w:rPr>
          <w:color w:val="231F20"/>
          <w:w w:val="105"/>
        </w:rPr>
        <w:t>dự</w:t>
      </w:r>
      <w:r>
        <w:rPr>
          <w:color w:val="231F20"/>
          <w:spacing w:val="-21"/>
          <w:w w:val="105"/>
        </w:rPr>
        <w:t> </w:t>
      </w:r>
      <w:r>
        <w:rPr>
          <w:color w:val="231F20"/>
          <w:w w:val="105"/>
        </w:rPr>
        <w:t>báo của</w:t>
      </w:r>
      <w:r>
        <w:rPr>
          <w:color w:val="231F20"/>
          <w:spacing w:val="-15"/>
          <w:w w:val="105"/>
        </w:rPr>
        <w:t> </w:t>
      </w:r>
      <w:r>
        <w:rPr>
          <w:color w:val="231F20"/>
          <w:w w:val="105"/>
        </w:rPr>
        <w:t>cổ</w:t>
      </w:r>
      <w:r>
        <w:rPr>
          <w:color w:val="231F20"/>
          <w:spacing w:val="-16"/>
          <w:w w:val="105"/>
        </w:rPr>
        <w:t> </w:t>
      </w:r>
      <w:r>
        <w:rPr>
          <w:color w:val="231F20"/>
          <w:w w:val="105"/>
        </w:rPr>
        <w:t>kim</w:t>
      </w:r>
      <w:r>
        <w:rPr>
          <w:color w:val="231F20"/>
          <w:spacing w:val="-16"/>
          <w:w w:val="105"/>
        </w:rPr>
        <w:t> </w:t>
      </w:r>
      <w:r>
        <w:rPr>
          <w:color w:val="231F20"/>
          <w:w w:val="105"/>
        </w:rPr>
        <w:t>trong</w:t>
      </w:r>
      <w:r>
        <w:rPr>
          <w:color w:val="231F20"/>
          <w:spacing w:val="-15"/>
          <w:w w:val="105"/>
        </w:rPr>
        <w:t> </w:t>
      </w:r>
      <w:r>
        <w:rPr>
          <w:color w:val="231F20"/>
          <w:w w:val="105"/>
        </w:rPr>
        <w:t>ngoài.</w:t>
      </w:r>
      <w:r>
        <w:rPr>
          <w:color w:val="231F20"/>
          <w:spacing w:val="-16"/>
          <w:w w:val="105"/>
        </w:rPr>
        <w:t> </w:t>
      </w:r>
      <w:r>
        <w:rPr>
          <w:color w:val="231F20"/>
          <w:w w:val="105"/>
        </w:rPr>
        <w:t>Có</w:t>
      </w:r>
      <w:r>
        <w:rPr>
          <w:color w:val="231F20"/>
          <w:spacing w:val="-15"/>
          <w:w w:val="105"/>
        </w:rPr>
        <w:t> </w:t>
      </w:r>
      <w:r>
        <w:rPr>
          <w:color w:val="231F20"/>
          <w:w w:val="105"/>
        </w:rPr>
        <w:t>người</w:t>
      </w:r>
      <w:r>
        <w:rPr>
          <w:color w:val="231F20"/>
          <w:spacing w:val="-16"/>
          <w:w w:val="105"/>
        </w:rPr>
        <w:t> </w:t>
      </w:r>
      <w:r>
        <w:rPr>
          <w:color w:val="231F20"/>
          <w:w w:val="105"/>
        </w:rPr>
        <w:t>hỏi</w:t>
      </w:r>
      <w:r>
        <w:rPr>
          <w:color w:val="231F20"/>
          <w:spacing w:val="-16"/>
          <w:w w:val="105"/>
        </w:rPr>
        <w:t> </w:t>
      </w:r>
      <w:r>
        <w:rPr>
          <w:color w:val="231F20"/>
          <w:w w:val="105"/>
        </w:rPr>
        <w:t>tôi:</w:t>
      </w:r>
      <w:r>
        <w:rPr>
          <w:color w:val="231F20"/>
          <w:spacing w:val="-16"/>
          <w:w w:val="105"/>
        </w:rPr>
        <w:t> </w:t>
      </w:r>
      <w:r>
        <w:rPr>
          <w:color w:val="231F20"/>
          <w:w w:val="105"/>
        </w:rPr>
        <w:t>Tôi</w:t>
      </w:r>
      <w:r>
        <w:rPr>
          <w:color w:val="231F20"/>
          <w:spacing w:val="-16"/>
          <w:w w:val="105"/>
        </w:rPr>
        <w:t> </w:t>
      </w:r>
      <w:r>
        <w:rPr>
          <w:color w:val="231F20"/>
          <w:w w:val="105"/>
        </w:rPr>
        <w:t>nhận</w:t>
      </w:r>
      <w:r>
        <w:rPr>
          <w:color w:val="231F20"/>
          <w:spacing w:val="-16"/>
          <w:w w:val="105"/>
        </w:rPr>
        <w:t> </w:t>
      </w:r>
      <w:r>
        <w:rPr>
          <w:color w:val="231F20"/>
          <w:w w:val="105"/>
        </w:rPr>
        <w:t>định</w:t>
      </w:r>
      <w:r>
        <w:rPr>
          <w:color w:val="231F20"/>
          <w:spacing w:val="-16"/>
          <w:w w:val="105"/>
        </w:rPr>
        <w:t> </w:t>
      </w:r>
      <w:r>
        <w:rPr>
          <w:color w:val="231F20"/>
          <w:w w:val="105"/>
        </w:rPr>
        <w:t>như thế nào? Nhận định của tôi cũng là khẳng định, nhưng kết quả</w:t>
      </w:r>
      <w:r>
        <w:rPr>
          <w:color w:val="231F20"/>
          <w:spacing w:val="-13"/>
          <w:w w:val="105"/>
        </w:rPr>
        <w:t> </w:t>
      </w:r>
      <w:r>
        <w:rPr>
          <w:color w:val="231F20"/>
          <w:w w:val="105"/>
        </w:rPr>
        <w:t>của</w:t>
      </w:r>
      <w:r>
        <w:rPr>
          <w:color w:val="231F20"/>
          <w:spacing w:val="-13"/>
          <w:w w:val="105"/>
        </w:rPr>
        <w:t> </w:t>
      </w:r>
      <w:r>
        <w:rPr>
          <w:color w:val="231F20"/>
          <w:w w:val="105"/>
        </w:rPr>
        <w:t>lời</w:t>
      </w:r>
      <w:r>
        <w:rPr>
          <w:color w:val="231F20"/>
          <w:spacing w:val="-14"/>
          <w:w w:val="105"/>
        </w:rPr>
        <w:t> </w:t>
      </w:r>
      <w:r>
        <w:rPr>
          <w:color w:val="231F20"/>
          <w:w w:val="105"/>
        </w:rPr>
        <w:t>dự</w:t>
      </w:r>
      <w:r>
        <w:rPr>
          <w:color w:val="231F20"/>
          <w:spacing w:val="-13"/>
          <w:w w:val="105"/>
        </w:rPr>
        <w:t> </w:t>
      </w:r>
      <w:r>
        <w:rPr>
          <w:color w:val="231F20"/>
          <w:w w:val="105"/>
        </w:rPr>
        <w:t>ngôn</w:t>
      </w:r>
      <w:r>
        <w:rPr>
          <w:color w:val="231F20"/>
          <w:spacing w:val="-13"/>
          <w:w w:val="105"/>
        </w:rPr>
        <w:t> </w:t>
      </w:r>
      <w:r>
        <w:rPr>
          <w:color w:val="231F20"/>
          <w:w w:val="105"/>
        </w:rPr>
        <w:t>là</w:t>
      </w:r>
      <w:r>
        <w:rPr>
          <w:color w:val="231F20"/>
          <w:spacing w:val="-13"/>
          <w:w w:val="105"/>
        </w:rPr>
        <w:t> </w:t>
      </w:r>
      <w:r>
        <w:rPr>
          <w:color w:val="231F20"/>
          <w:w w:val="105"/>
        </w:rPr>
        <w:t>không</w:t>
      </w:r>
      <w:r>
        <w:rPr>
          <w:color w:val="231F20"/>
          <w:spacing w:val="-14"/>
          <w:w w:val="105"/>
        </w:rPr>
        <w:t> </w:t>
      </w:r>
      <w:r>
        <w:rPr>
          <w:color w:val="231F20"/>
          <w:w w:val="105"/>
        </w:rPr>
        <w:t>xác</w:t>
      </w:r>
      <w:r>
        <w:rPr>
          <w:color w:val="231F20"/>
          <w:spacing w:val="-13"/>
          <w:w w:val="105"/>
        </w:rPr>
        <w:t> </w:t>
      </w:r>
      <w:r>
        <w:rPr>
          <w:color w:val="231F20"/>
          <w:w w:val="105"/>
        </w:rPr>
        <w:t>định.</w:t>
      </w:r>
      <w:r>
        <w:rPr>
          <w:color w:val="231F20"/>
          <w:spacing w:val="-13"/>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học Phật</w:t>
      </w:r>
      <w:r>
        <w:rPr>
          <w:color w:val="231F20"/>
          <w:spacing w:val="-20"/>
          <w:w w:val="105"/>
        </w:rPr>
        <w:t> </w:t>
      </w:r>
      <w:r>
        <w:rPr>
          <w:color w:val="231F20"/>
          <w:w w:val="105"/>
        </w:rPr>
        <w:t>cần</w:t>
      </w:r>
      <w:r>
        <w:rPr>
          <w:color w:val="231F20"/>
          <w:spacing w:val="-20"/>
          <w:w w:val="105"/>
        </w:rPr>
        <w:t> </w:t>
      </w:r>
      <w:r>
        <w:rPr>
          <w:color w:val="231F20"/>
          <w:w w:val="105"/>
        </w:rPr>
        <w:t>phải</w:t>
      </w:r>
      <w:r>
        <w:rPr>
          <w:color w:val="231F20"/>
          <w:spacing w:val="-20"/>
          <w:w w:val="105"/>
        </w:rPr>
        <w:t> </w:t>
      </w:r>
      <w:r>
        <w:rPr>
          <w:color w:val="231F20"/>
          <w:w w:val="105"/>
        </w:rPr>
        <w:t>biết,</w:t>
      </w:r>
      <w:r>
        <w:rPr>
          <w:color w:val="231F20"/>
          <w:spacing w:val="-20"/>
          <w:w w:val="105"/>
        </w:rPr>
        <w:t> </w:t>
      </w:r>
      <w:r>
        <w:rPr>
          <w:color w:val="231F20"/>
          <w:w w:val="105"/>
        </w:rPr>
        <w:t>đặc</w:t>
      </w:r>
      <w:r>
        <w:rPr>
          <w:color w:val="231F20"/>
          <w:spacing w:val="-20"/>
          <w:w w:val="105"/>
        </w:rPr>
        <w:t> </w:t>
      </w:r>
      <w:r>
        <w:rPr>
          <w:color w:val="231F20"/>
          <w:w w:val="105"/>
        </w:rPr>
        <w:t>biệt</w:t>
      </w:r>
      <w:r>
        <w:rPr>
          <w:color w:val="231F20"/>
          <w:spacing w:val="-20"/>
          <w:w w:val="105"/>
        </w:rPr>
        <w:t> </w:t>
      </w:r>
      <w:r>
        <w:rPr>
          <w:color w:val="231F20"/>
          <w:w w:val="105"/>
        </w:rPr>
        <w:t>là</w:t>
      </w:r>
      <w:r>
        <w:rPr>
          <w:color w:val="231F20"/>
          <w:spacing w:val="-20"/>
          <w:w w:val="105"/>
        </w:rPr>
        <w:t> </w:t>
      </w:r>
      <w:r>
        <w:rPr>
          <w:color w:val="231F20"/>
          <w:w w:val="105"/>
        </w:rPr>
        <w:t>học</w:t>
      </w:r>
      <w:r>
        <w:rPr>
          <w:color w:val="231F20"/>
          <w:spacing w:val="-20"/>
          <w:w w:val="105"/>
        </w:rPr>
        <w:t> </w:t>
      </w:r>
      <w:r>
        <w:rPr>
          <w:color w:val="231F20"/>
          <w:w w:val="105"/>
        </w:rPr>
        <w:t>Đại</w:t>
      </w:r>
      <w:r>
        <w:rPr>
          <w:color w:val="231F20"/>
          <w:spacing w:val="-20"/>
          <w:w w:val="105"/>
        </w:rPr>
        <w:t> </w:t>
      </w:r>
      <w:r>
        <w:rPr>
          <w:color w:val="231F20"/>
          <w:w w:val="105"/>
        </w:rPr>
        <w:t>thừa.</w:t>
      </w:r>
      <w:r>
        <w:rPr>
          <w:color w:val="231F20"/>
          <w:spacing w:val="-20"/>
          <w:w w:val="105"/>
        </w:rPr>
        <w:t> </w:t>
      </w:r>
      <w:r>
        <w:rPr>
          <w:color w:val="231F20"/>
          <w:w w:val="105"/>
        </w:rPr>
        <w:t>Một</w:t>
      </w:r>
      <w:r>
        <w:rPr>
          <w:color w:val="231F20"/>
          <w:spacing w:val="-20"/>
          <w:w w:val="105"/>
        </w:rPr>
        <w:t> </w:t>
      </w:r>
      <w:r>
        <w:rPr>
          <w:color w:val="231F20"/>
          <w:w w:val="105"/>
        </w:rPr>
        <w:t>lời</w:t>
      </w:r>
      <w:r>
        <w:rPr>
          <w:color w:val="231F20"/>
          <w:spacing w:val="-20"/>
          <w:w w:val="105"/>
        </w:rPr>
        <w:t> </w:t>
      </w:r>
      <w:r>
        <w:rPr>
          <w:color w:val="231F20"/>
          <w:w w:val="105"/>
        </w:rPr>
        <w:t>dự</w:t>
      </w:r>
      <w:r>
        <w:rPr>
          <w:color w:val="231F20"/>
          <w:spacing w:val="-20"/>
          <w:w w:val="105"/>
        </w:rPr>
        <w:t> </w:t>
      </w:r>
      <w:r>
        <w:rPr>
          <w:color w:val="231F20"/>
          <w:w w:val="105"/>
        </w:rPr>
        <w:t>ngôn, đằng</w:t>
      </w:r>
      <w:r>
        <w:rPr>
          <w:color w:val="231F20"/>
          <w:spacing w:val="-4"/>
          <w:w w:val="105"/>
        </w:rPr>
        <w:t> </w:t>
      </w:r>
      <w:r>
        <w:rPr>
          <w:color w:val="231F20"/>
          <w:w w:val="105"/>
        </w:rPr>
        <w:t>sau</w:t>
      </w:r>
      <w:r>
        <w:rPr>
          <w:color w:val="231F20"/>
          <w:spacing w:val="-4"/>
          <w:w w:val="105"/>
        </w:rPr>
        <w:t> </w:t>
      </w:r>
      <w:r>
        <w:rPr>
          <w:color w:val="231F20"/>
          <w:w w:val="105"/>
        </w:rPr>
        <w:t>có</w:t>
      </w:r>
      <w:r>
        <w:rPr>
          <w:color w:val="231F20"/>
          <w:spacing w:val="-6"/>
          <w:w w:val="105"/>
        </w:rPr>
        <w:t> </w:t>
      </w:r>
      <w:r>
        <w:rPr>
          <w:color w:val="231F20"/>
          <w:w w:val="105"/>
        </w:rPr>
        <w:t>rất</w:t>
      </w:r>
      <w:r>
        <w:rPr>
          <w:color w:val="231F20"/>
          <w:spacing w:val="-6"/>
          <w:w w:val="105"/>
        </w:rPr>
        <w:t> </w:t>
      </w:r>
      <w:r>
        <w:rPr>
          <w:color w:val="231F20"/>
          <w:w w:val="105"/>
        </w:rPr>
        <w:t>nhiều</w:t>
      </w:r>
      <w:r>
        <w:rPr>
          <w:color w:val="231F20"/>
          <w:spacing w:val="-6"/>
          <w:w w:val="105"/>
        </w:rPr>
        <w:t> </w:t>
      </w:r>
      <w:r>
        <w:rPr>
          <w:color w:val="231F20"/>
          <w:w w:val="105"/>
        </w:rPr>
        <w:t>kết</w:t>
      </w:r>
      <w:r>
        <w:rPr>
          <w:color w:val="231F20"/>
          <w:spacing w:val="-6"/>
          <w:w w:val="105"/>
        </w:rPr>
        <w:t> </w:t>
      </w:r>
      <w:r>
        <w:rPr>
          <w:color w:val="231F20"/>
          <w:w w:val="105"/>
        </w:rPr>
        <w:t>quả</w:t>
      </w:r>
      <w:r>
        <w:rPr>
          <w:color w:val="231F20"/>
          <w:spacing w:val="-6"/>
          <w:w w:val="105"/>
        </w:rPr>
        <w:t> </w:t>
      </w:r>
      <w:r>
        <w:rPr>
          <w:color w:val="231F20"/>
          <w:w w:val="105"/>
        </w:rPr>
        <w:t>bất</w:t>
      </w:r>
      <w:r>
        <w:rPr>
          <w:color w:val="231F20"/>
          <w:spacing w:val="-6"/>
          <w:w w:val="105"/>
        </w:rPr>
        <w:t> </w:t>
      </w:r>
      <w:r>
        <w:rPr>
          <w:color w:val="231F20"/>
          <w:w w:val="105"/>
        </w:rPr>
        <w:t>đồng</w:t>
      </w:r>
      <w:r>
        <w:rPr>
          <w:color w:val="231F20"/>
          <w:spacing w:val="-4"/>
          <w:w w:val="105"/>
        </w:rPr>
        <w:t> </w:t>
      </w:r>
      <w:r>
        <w:rPr>
          <w:color w:val="231F20"/>
          <w:w w:val="105"/>
        </w:rPr>
        <w:t>chứ</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4"/>
          <w:w w:val="105"/>
        </w:rPr>
        <w:t> </w:t>
      </w:r>
      <w:r>
        <w:rPr>
          <w:color w:val="231F20"/>
          <w:w w:val="105"/>
        </w:rPr>
        <w:t>một, không</w:t>
      </w:r>
      <w:r>
        <w:rPr>
          <w:color w:val="231F20"/>
          <w:spacing w:val="-21"/>
          <w:w w:val="105"/>
        </w:rPr>
        <w:t> </w:t>
      </w:r>
      <w:r>
        <w:rPr>
          <w:color w:val="231F20"/>
          <w:w w:val="105"/>
        </w:rPr>
        <w:t>phải</w:t>
      </w:r>
      <w:r>
        <w:rPr>
          <w:color w:val="231F20"/>
          <w:spacing w:val="-20"/>
          <w:w w:val="105"/>
        </w:rPr>
        <w:t> </w:t>
      </w:r>
      <w:r>
        <w:rPr>
          <w:color w:val="231F20"/>
          <w:w w:val="105"/>
        </w:rPr>
        <w:t>như</w:t>
      </w:r>
      <w:r>
        <w:rPr>
          <w:color w:val="231F20"/>
          <w:spacing w:val="-21"/>
          <w:w w:val="105"/>
        </w:rPr>
        <w:t> </w:t>
      </w:r>
      <w:r>
        <w:rPr>
          <w:color w:val="231F20"/>
          <w:w w:val="105"/>
        </w:rPr>
        <w:t>họ</w:t>
      </w:r>
      <w:r>
        <w:rPr>
          <w:color w:val="231F20"/>
          <w:spacing w:val="-21"/>
          <w:w w:val="105"/>
        </w:rPr>
        <w:t> </w:t>
      </w:r>
      <w:r>
        <w:rPr>
          <w:color w:val="231F20"/>
          <w:w w:val="105"/>
        </w:rPr>
        <w:t>nói.</w:t>
      </w:r>
      <w:r>
        <w:rPr>
          <w:color w:val="231F20"/>
          <w:spacing w:val="-21"/>
          <w:w w:val="105"/>
        </w:rPr>
        <w:t> </w:t>
      </w:r>
      <w:r>
        <w:rPr>
          <w:color w:val="231F20"/>
          <w:w w:val="105"/>
        </w:rPr>
        <w:t>Như</w:t>
      </w:r>
      <w:r>
        <w:rPr>
          <w:color w:val="231F20"/>
          <w:spacing w:val="-20"/>
          <w:w w:val="105"/>
        </w:rPr>
        <w:t> </w:t>
      </w:r>
      <w:r>
        <w:rPr>
          <w:color w:val="231F20"/>
          <w:w w:val="105"/>
        </w:rPr>
        <w:t>họ</w:t>
      </w:r>
      <w:r>
        <w:rPr>
          <w:color w:val="231F20"/>
          <w:spacing w:val="-21"/>
          <w:w w:val="105"/>
        </w:rPr>
        <w:t> </w:t>
      </w:r>
      <w:r>
        <w:rPr>
          <w:color w:val="231F20"/>
          <w:w w:val="105"/>
        </w:rPr>
        <w:t>nói</w:t>
      </w:r>
      <w:r>
        <w:rPr>
          <w:color w:val="231F20"/>
          <w:spacing w:val="-21"/>
          <w:w w:val="105"/>
        </w:rPr>
        <w:t> </w:t>
      </w:r>
      <w:r>
        <w:rPr>
          <w:color w:val="231F20"/>
          <w:w w:val="105"/>
        </w:rPr>
        <w:t>cũng</w:t>
      </w:r>
      <w:r>
        <w:rPr>
          <w:color w:val="231F20"/>
          <w:spacing w:val="-20"/>
          <w:w w:val="105"/>
        </w:rPr>
        <w:t> </w:t>
      </w:r>
      <w:r>
        <w:rPr>
          <w:color w:val="231F20"/>
          <w:w w:val="105"/>
        </w:rPr>
        <w:t>có</w:t>
      </w:r>
      <w:r>
        <w:rPr>
          <w:color w:val="231F20"/>
          <w:spacing w:val="-21"/>
          <w:w w:val="105"/>
        </w:rPr>
        <w:t> </w:t>
      </w:r>
      <w:r>
        <w:rPr>
          <w:color w:val="231F20"/>
          <w:w w:val="105"/>
        </w:rPr>
        <w:t>khả</w:t>
      </w:r>
      <w:r>
        <w:rPr>
          <w:color w:val="231F20"/>
          <w:spacing w:val="-20"/>
          <w:w w:val="105"/>
        </w:rPr>
        <w:t> </w:t>
      </w:r>
      <w:r>
        <w:rPr>
          <w:color w:val="231F20"/>
          <w:w w:val="105"/>
        </w:rPr>
        <w:t>năng,</w:t>
      </w:r>
      <w:r>
        <w:rPr>
          <w:color w:val="231F20"/>
          <w:spacing w:val="-20"/>
          <w:w w:val="105"/>
        </w:rPr>
        <w:t> </w:t>
      </w:r>
      <w:r>
        <w:rPr>
          <w:color w:val="231F20"/>
          <w:w w:val="105"/>
        </w:rPr>
        <w:t>nhưng cũng có kết quả khác.</w:t>
      </w:r>
    </w:p>
    <w:p>
      <w:pPr>
        <w:pStyle w:val="BodyText"/>
        <w:spacing w:line="297" w:lineRule="auto" w:before="145"/>
        <w:ind w:left="387" w:right="119" w:firstLine="453"/>
      </w:pP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1"/>
          <w:w w:val="105"/>
        </w:rPr>
        <w:t> </w:t>
      </w:r>
      <w:r>
        <w:rPr>
          <w:color w:val="231F20"/>
          <w:w w:val="105"/>
        </w:rPr>
        <w:t>điển,</w:t>
      </w:r>
      <w:r>
        <w:rPr>
          <w:color w:val="231F20"/>
          <w:spacing w:val="-10"/>
          <w:w w:val="105"/>
        </w:rPr>
        <w:t> </w:t>
      </w:r>
      <w:r>
        <w:rPr>
          <w:color w:val="231F20"/>
          <w:w w:val="105"/>
        </w:rPr>
        <w:t>đức</w:t>
      </w:r>
      <w:r>
        <w:rPr>
          <w:color w:val="231F20"/>
          <w:spacing w:val="-10"/>
          <w:w w:val="105"/>
        </w:rPr>
        <w:t> </w:t>
      </w:r>
      <w:r>
        <w:rPr>
          <w:color w:val="231F20"/>
          <w:w w:val="105"/>
        </w:rPr>
        <w:t>Phật</w:t>
      </w:r>
      <w:r>
        <w:rPr>
          <w:color w:val="231F20"/>
          <w:spacing w:val="-10"/>
          <w:w w:val="105"/>
        </w:rPr>
        <w:t> </w:t>
      </w:r>
      <w:r>
        <w:rPr>
          <w:color w:val="231F20"/>
          <w:w w:val="105"/>
        </w:rPr>
        <w:t>dạy:</w:t>
      </w:r>
      <w:r>
        <w:rPr>
          <w:color w:val="231F20"/>
          <w:spacing w:val="-12"/>
          <w:w w:val="105"/>
        </w:rPr>
        <w:t> </w:t>
      </w:r>
      <w:r>
        <w:rPr>
          <w:i/>
          <w:color w:val="231F20"/>
          <w:w w:val="105"/>
        </w:rPr>
        <w:t>“Nhất</w:t>
      </w:r>
      <w:r>
        <w:rPr>
          <w:i/>
          <w:color w:val="231F20"/>
          <w:spacing w:val="-10"/>
          <w:w w:val="105"/>
        </w:rPr>
        <w:t> </w:t>
      </w:r>
      <w:r>
        <w:rPr>
          <w:i/>
          <w:color w:val="231F20"/>
          <w:w w:val="105"/>
        </w:rPr>
        <w:t>thiết</w:t>
      </w:r>
      <w:r>
        <w:rPr>
          <w:i/>
          <w:color w:val="231F20"/>
          <w:spacing w:val="-10"/>
          <w:w w:val="105"/>
        </w:rPr>
        <w:t> </w:t>
      </w:r>
      <w:r>
        <w:rPr>
          <w:i/>
          <w:color w:val="231F20"/>
          <w:w w:val="105"/>
        </w:rPr>
        <w:t>pháp </w:t>
      </w:r>
      <w:r>
        <w:rPr>
          <w:i/>
          <w:color w:val="231F20"/>
          <w:spacing w:val="-2"/>
          <w:w w:val="105"/>
        </w:rPr>
        <w:t>tùng</w:t>
      </w:r>
      <w:r>
        <w:rPr>
          <w:i/>
          <w:color w:val="231F20"/>
          <w:spacing w:val="-19"/>
          <w:w w:val="105"/>
        </w:rPr>
        <w:t> </w:t>
      </w:r>
      <w:r>
        <w:rPr>
          <w:i/>
          <w:color w:val="231F20"/>
          <w:spacing w:val="-2"/>
          <w:w w:val="105"/>
        </w:rPr>
        <w:t>tâm</w:t>
      </w:r>
      <w:r>
        <w:rPr>
          <w:i/>
          <w:color w:val="231F20"/>
          <w:spacing w:val="-19"/>
          <w:w w:val="105"/>
        </w:rPr>
        <w:t> </w:t>
      </w:r>
      <w:r>
        <w:rPr>
          <w:i/>
          <w:color w:val="231F20"/>
          <w:spacing w:val="-2"/>
          <w:w w:val="105"/>
        </w:rPr>
        <w:t>tưởng</w:t>
      </w:r>
      <w:r>
        <w:rPr>
          <w:i/>
          <w:color w:val="231F20"/>
          <w:spacing w:val="-19"/>
          <w:w w:val="105"/>
        </w:rPr>
        <w:t> </w:t>
      </w:r>
      <w:r>
        <w:rPr>
          <w:i/>
          <w:color w:val="231F20"/>
          <w:spacing w:val="-2"/>
          <w:w w:val="105"/>
        </w:rPr>
        <w:t>sinh”.</w:t>
      </w:r>
      <w:r>
        <w:rPr>
          <w:i/>
          <w:color w:val="231F20"/>
          <w:spacing w:val="-20"/>
          <w:w w:val="105"/>
        </w:rPr>
        <w:t> </w:t>
      </w:r>
      <w:r>
        <w:rPr>
          <w:color w:val="231F20"/>
          <w:spacing w:val="-2"/>
          <w:w w:val="105"/>
        </w:rPr>
        <w:t>Trong</w:t>
      </w:r>
      <w:r>
        <w:rPr>
          <w:color w:val="231F20"/>
          <w:spacing w:val="-19"/>
          <w:w w:val="105"/>
        </w:rPr>
        <w:t> </w:t>
      </w:r>
      <w:r>
        <w:rPr>
          <w:color w:val="231F20"/>
          <w:spacing w:val="-2"/>
          <w:w w:val="105"/>
        </w:rPr>
        <w:t>tâm</w:t>
      </w:r>
      <w:r>
        <w:rPr>
          <w:color w:val="231F20"/>
          <w:spacing w:val="-19"/>
          <w:w w:val="105"/>
        </w:rPr>
        <w:t> </w:t>
      </w:r>
      <w:r>
        <w:rPr>
          <w:color w:val="231F20"/>
          <w:spacing w:val="-2"/>
          <w:w w:val="105"/>
        </w:rPr>
        <w:t>ta</w:t>
      </w:r>
      <w:r>
        <w:rPr>
          <w:color w:val="231F20"/>
          <w:spacing w:val="-20"/>
          <w:w w:val="105"/>
        </w:rPr>
        <w:t> </w:t>
      </w:r>
      <w:r>
        <w:rPr>
          <w:color w:val="231F20"/>
          <w:spacing w:val="-2"/>
          <w:w w:val="105"/>
        </w:rPr>
        <w:t>ý</w:t>
      </w:r>
      <w:r>
        <w:rPr>
          <w:color w:val="231F20"/>
          <w:spacing w:val="-19"/>
          <w:w w:val="105"/>
        </w:rPr>
        <w:t> </w:t>
      </w:r>
      <w:r>
        <w:rPr>
          <w:color w:val="231F20"/>
          <w:spacing w:val="-2"/>
          <w:w w:val="105"/>
        </w:rPr>
        <w:t>niệm</w:t>
      </w:r>
      <w:r>
        <w:rPr>
          <w:color w:val="231F20"/>
          <w:spacing w:val="-20"/>
          <w:w w:val="105"/>
        </w:rPr>
        <w:t> </w:t>
      </w:r>
      <w:r>
        <w:rPr>
          <w:color w:val="231F20"/>
          <w:spacing w:val="-2"/>
          <w:w w:val="105"/>
        </w:rPr>
        <w:t>đang</w:t>
      </w:r>
      <w:r>
        <w:rPr>
          <w:color w:val="231F20"/>
          <w:spacing w:val="-19"/>
          <w:w w:val="105"/>
        </w:rPr>
        <w:t> </w:t>
      </w:r>
      <w:r>
        <w:rPr>
          <w:color w:val="231F20"/>
          <w:spacing w:val="-2"/>
          <w:w w:val="105"/>
        </w:rPr>
        <w:t>chuyển</w:t>
      </w:r>
      <w:r>
        <w:rPr>
          <w:color w:val="231F20"/>
          <w:spacing w:val="-19"/>
          <w:w w:val="105"/>
        </w:rPr>
        <w:t> </w:t>
      </w:r>
      <w:r>
        <w:rPr>
          <w:color w:val="231F20"/>
          <w:spacing w:val="-2"/>
          <w:w w:val="105"/>
        </w:rPr>
        <w:t>biến </w:t>
      </w:r>
      <w:r>
        <w:rPr>
          <w:color w:val="231F20"/>
          <w:w w:val="105"/>
        </w:rPr>
        <w:t>từng sát na. Một niệm trước là ác niệm, thì đó là tai nạn. Niệm ở sau biến thành thiện niệm, tai nạn tự nhiên không còn.</w:t>
      </w:r>
      <w:r>
        <w:rPr>
          <w:color w:val="231F20"/>
          <w:spacing w:val="-5"/>
          <w:w w:val="105"/>
        </w:rPr>
        <w:t> </w:t>
      </w:r>
      <w:r>
        <w:rPr>
          <w:color w:val="231F20"/>
          <w:w w:val="105"/>
        </w:rPr>
        <w:t>Nếu</w:t>
      </w:r>
      <w:r>
        <w:rPr>
          <w:color w:val="231F20"/>
          <w:spacing w:val="-5"/>
          <w:w w:val="105"/>
        </w:rPr>
        <w:t> </w:t>
      </w:r>
      <w:r>
        <w:rPr>
          <w:color w:val="231F20"/>
          <w:w w:val="105"/>
        </w:rPr>
        <w:t>ta</w:t>
      </w:r>
      <w:r>
        <w:rPr>
          <w:color w:val="231F20"/>
          <w:spacing w:val="-5"/>
          <w:w w:val="105"/>
        </w:rPr>
        <w:t> </w:t>
      </w:r>
      <w:r>
        <w:rPr>
          <w:color w:val="231F20"/>
          <w:w w:val="105"/>
        </w:rPr>
        <w:t>tiếp</w:t>
      </w:r>
      <w:r>
        <w:rPr>
          <w:color w:val="231F20"/>
          <w:spacing w:val="-5"/>
          <w:w w:val="105"/>
        </w:rPr>
        <w:t> </w:t>
      </w:r>
      <w:r>
        <w:rPr>
          <w:color w:val="231F20"/>
          <w:w w:val="105"/>
        </w:rPr>
        <w:t>tục</w:t>
      </w:r>
      <w:r>
        <w:rPr>
          <w:color w:val="231F20"/>
          <w:spacing w:val="-5"/>
          <w:w w:val="105"/>
        </w:rPr>
        <w:t> </w:t>
      </w:r>
      <w:r>
        <w:rPr>
          <w:color w:val="231F20"/>
          <w:w w:val="105"/>
        </w:rPr>
        <w:t>vẫn</w:t>
      </w:r>
      <w:r>
        <w:rPr>
          <w:color w:val="231F20"/>
          <w:spacing w:val="-5"/>
          <w:w w:val="105"/>
        </w:rPr>
        <w:t> </w:t>
      </w:r>
      <w:r>
        <w:rPr>
          <w:color w:val="231F20"/>
          <w:w w:val="105"/>
        </w:rPr>
        <w:t>là</w:t>
      </w:r>
      <w:r>
        <w:rPr>
          <w:color w:val="231F20"/>
          <w:spacing w:val="-5"/>
          <w:w w:val="105"/>
        </w:rPr>
        <w:t> </w:t>
      </w:r>
      <w:r>
        <w:rPr>
          <w:color w:val="231F20"/>
          <w:w w:val="105"/>
        </w:rPr>
        <w:t>ác</w:t>
      </w:r>
      <w:r>
        <w:rPr>
          <w:color w:val="231F20"/>
          <w:spacing w:val="-5"/>
          <w:w w:val="105"/>
        </w:rPr>
        <w:t> </w:t>
      </w:r>
      <w:r>
        <w:rPr>
          <w:color w:val="231F20"/>
          <w:w w:val="105"/>
        </w:rPr>
        <w:t>niệm</w:t>
      </w:r>
      <w:r>
        <w:rPr>
          <w:color w:val="231F20"/>
          <w:spacing w:val="-5"/>
          <w:w w:val="105"/>
        </w:rPr>
        <w:t> </w:t>
      </w:r>
      <w:r>
        <w:rPr>
          <w:color w:val="231F20"/>
          <w:w w:val="105"/>
        </w:rPr>
        <w:t>đó,</w:t>
      </w:r>
      <w:r>
        <w:rPr>
          <w:color w:val="231F20"/>
          <w:spacing w:val="-5"/>
          <w:w w:val="105"/>
        </w:rPr>
        <w:t> </w:t>
      </w:r>
      <w:r>
        <w:rPr>
          <w:color w:val="231F20"/>
          <w:w w:val="105"/>
        </w:rPr>
        <w:t>thì</w:t>
      </w:r>
      <w:r>
        <w:rPr>
          <w:color w:val="231F20"/>
          <w:spacing w:val="-5"/>
          <w:w w:val="105"/>
        </w:rPr>
        <w:t> </w:t>
      </w:r>
      <w:r>
        <w:rPr>
          <w:color w:val="231F20"/>
          <w:w w:val="105"/>
        </w:rPr>
        <w:t>tai</w:t>
      </w:r>
      <w:r>
        <w:rPr>
          <w:color w:val="231F20"/>
          <w:spacing w:val="-5"/>
          <w:w w:val="105"/>
        </w:rPr>
        <w:t> </w:t>
      </w:r>
      <w:r>
        <w:rPr>
          <w:color w:val="231F20"/>
          <w:w w:val="105"/>
        </w:rPr>
        <w:t>nạn</w:t>
      </w:r>
      <w:r>
        <w:rPr>
          <w:color w:val="231F20"/>
          <w:spacing w:val="-5"/>
          <w:w w:val="105"/>
        </w:rPr>
        <w:t> </w:t>
      </w:r>
      <w:r>
        <w:rPr>
          <w:color w:val="231F20"/>
          <w:w w:val="105"/>
        </w:rPr>
        <w:t>sẽ</w:t>
      </w:r>
      <w:r>
        <w:rPr>
          <w:color w:val="231F20"/>
          <w:spacing w:val="-5"/>
          <w:w w:val="105"/>
        </w:rPr>
        <w:t> </w:t>
      </w:r>
      <w:r>
        <w:rPr>
          <w:color w:val="231F20"/>
          <w:w w:val="105"/>
        </w:rPr>
        <w:t>lại</w:t>
      </w:r>
      <w:r>
        <w:rPr>
          <w:color w:val="231F20"/>
          <w:spacing w:val="-5"/>
          <w:w w:val="105"/>
        </w:rPr>
        <w:t> </w:t>
      </w:r>
      <w:r>
        <w:rPr>
          <w:color w:val="231F20"/>
          <w:w w:val="105"/>
        </w:rPr>
        <w:t>hiện tiền. Đức Phật dạy, tai nạn của mỗi người chính là nỗi đau của ta. Hoàn cảnh bị thiên tai chính là động đất, sóng thần, gió bão. Nóng lạnh vô thường là khí hậu biến hóa, dẫn đến thiên hà đại địa đều phát sinh tai biến. Vì nguyên nhân gì? Toàn</w:t>
      </w:r>
      <w:r>
        <w:rPr>
          <w:color w:val="231F20"/>
          <w:spacing w:val="-16"/>
          <w:w w:val="105"/>
        </w:rPr>
        <w:t> </w:t>
      </w:r>
      <w:r>
        <w:rPr>
          <w:color w:val="231F20"/>
          <w:w w:val="105"/>
        </w:rPr>
        <w:t>là</w:t>
      </w:r>
      <w:r>
        <w:rPr>
          <w:color w:val="231F20"/>
          <w:spacing w:val="-16"/>
          <w:w w:val="105"/>
        </w:rPr>
        <w:t> </w:t>
      </w:r>
      <w:r>
        <w:rPr>
          <w:color w:val="231F20"/>
          <w:w w:val="105"/>
        </w:rPr>
        <w:t>do</w:t>
      </w:r>
      <w:r>
        <w:rPr>
          <w:color w:val="231F20"/>
          <w:spacing w:val="-15"/>
          <w:w w:val="105"/>
        </w:rPr>
        <w:t> </w:t>
      </w:r>
      <w:r>
        <w:rPr>
          <w:color w:val="231F20"/>
          <w:w w:val="105"/>
        </w:rPr>
        <w:t>ý</w:t>
      </w:r>
      <w:r>
        <w:rPr>
          <w:color w:val="231F20"/>
          <w:spacing w:val="-16"/>
          <w:w w:val="105"/>
        </w:rPr>
        <w:t> </w:t>
      </w:r>
      <w:r>
        <w:rPr>
          <w:color w:val="231F20"/>
          <w:w w:val="105"/>
        </w:rPr>
        <w:t>niệm.</w:t>
      </w:r>
      <w:r>
        <w:rPr>
          <w:color w:val="231F20"/>
          <w:spacing w:val="-16"/>
          <w:w w:val="105"/>
        </w:rPr>
        <w:t> </w:t>
      </w:r>
      <w:r>
        <w:rPr>
          <w:color w:val="231F20"/>
          <w:w w:val="105"/>
        </w:rPr>
        <w:t>Nghe</w:t>
      </w:r>
      <w:r>
        <w:rPr>
          <w:color w:val="231F20"/>
          <w:spacing w:val="-16"/>
          <w:w w:val="105"/>
        </w:rPr>
        <w:t> </w:t>
      </w:r>
      <w:r>
        <w:rPr>
          <w:color w:val="231F20"/>
          <w:w w:val="105"/>
        </w:rPr>
        <w:t>ta</w:t>
      </w:r>
      <w:r>
        <w:rPr>
          <w:color w:val="231F20"/>
          <w:spacing w:val="-16"/>
          <w:w w:val="105"/>
        </w:rPr>
        <w:t> </w:t>
      </w:r>
      <w:r>
        <w:rPr>
          <w:color w:val="231F20"/>
          <w:w w:val="105"/>
        </w:rPr>
        <w:t>nói</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mọi</w:t>
      </w:r>
      <w:r>
        <w:rPr>
          <w:color w:val="231F20"/>
          <w:spacing w:val="-16"/>
          <w:w w:val="105"/>
        </w:rPr>
        <w:t> </w:t>
      </w:r>
      <w:r>
        <w:rPr>
          <w:color w:val="231F20"/>
          <w:w w:val="105"/>
        </w:rPr>
        <w:t>người</w:t>
      </w:r>
      <w:r>
        <w:rPr>
          <w:color w:val="231F20"/>
          <w:spacing w:val="-16"/>
          <w:w w:val="105"/>
        </w:rPr>
        <w:t> </w:t>
      </w:r>
      <w:r>
        <w:rPr>
          <w:color w:val="231F20"/>
          <w:w w:val="105"/>
        </w:rPr>
        <w:t>cho</w:t>
      </w:r>
      <w:r>
        <w:rPr>
          <w:color w:val="231F20"/>
          <w:spacing w:val="-16"/>
          <w:w w:val="105"/>
        </w:rPr>
        <w:t> </w:t>
      </w:r>
      <w:r>
        <w:rPr>
          <w:color w:val="231F20"/>
          <w:w w:val="105"/>
        </w:rPr>
        <w:t>rằng chúng ta mê tín. Cũng may, các nhà khoa học đỉnh cao của cận</w:t>
      </w:r>
      <w:r>
        <w:rPr>
          <w:color w:val="231F20"/>
          <w:spacing w:val="-23"/>
          <w:w w:val="105"/>
        </w:rPr>
        <w:t> </w:t>
      </w:r>
      <w:r>
        <w:rPr>
          <w:color w:val="231F20"/>
          <w:w w:val="105"/>
        </w:rPr>
        <w:t>đại</w:t>
      </w:r>
      <w:r>
        <w:rPr>
          <w:color w:val="231F20"/>
          <w:spacing w:val="-22"/>
          <w:w w:val="105"/>
        </w:rPr>
        <w:t> </w:t>
      </w:r>
      <w:r>
        <w:rPr>
          <w:color w:val="231F20"/>
          <w:w w:val="105"/>
        </w:rPr>
        <w:t>đã</w:t>
      </w:r>
      <w:r>
        <w:rPr>
          <w:color w:val="231F20"/>
          <w:spacing w:val="-22"/>
          <w:w w:val="105"/>
        </w:rPr>
        <w:t> </w:t>
      </w:r>
      <w:r>
        <w:rPr>
          <w:color w:val="231F20"/>
          <w:w w:val="105"/>
        </w:rPr>
        <w:t>chứng</w:t>
      </w:r>
      <w:r>
        <w:rPr>
          <w:color w:val="231F20"/>
          <w:spacing w:val="-23"/>
          <w:w w:val="105"/>
        </w:rPr>
        <w:t> </w:t>
      </w:r>
      <w:r>
        <w:rPr>
          <w:color w:val="231F20"/>
          <w:w w:val="105"/>
        </w:rPr>
        <w:t>minh.</w:t>
      </w:r>
      <w:r>
        <w:rPr>
          <w:color w:val="231F20"/>
          <w:spacing w:val="-22"/>
          <w:w w:val="105"/>
        </w:rPr>
        <w:t> </w:t>
      </w:r>
      <w:r>
        <w:rPr>
          <w:color w:val="231F20"/>
          <w:w w:val="105"/>
        </w:rPr>
        <w:t>Hiện</w:t>
      </w:r>
      <w:r>
        <w:rPr>
          <w:color w:val="231F20"/>
          <w:spacing w:val="-22"/>
          <w:w w:val="105"/>
        </w:rPr>
        <w:t> </w:t>
      </w:r>
      <w:r>
        <w:rPr>
          <w:color w:val="231F20"/>
          <w:w w:val="105"/>
        </w:rPr>
        <w:t>nay,</w:t>
      </w:r>
      <w:r>
        <w:rPr>
          <w:color w:val="231F20"/>
          <w:spacing w:val="-23"/>
          <w:w w:val="105"/>
        </w:rPr>
        <w:t> </w:t>
      </w:r>
      <w:r>
        <w:rPr>
          <w:color w:val="231F20"/>
          <w:w w:val="105"/>
        </w:rPr>
        <w:t>Tây</w:t>
      </w:r>
      <w:r>
        <w:rPr>
          <w:color w:val="231F20"/>
          <w:spacing w:val="-22"/>
          <w:w w:val="105"/>
        </w:rPr>
        <w:t> </w:t>
      </w:r>
      <w:r>
        <w:rPr>
          <w:color w:val="231F20"/>
          <w:w w:val="105"/>
        </w:rPr>
        <w:t>phương</w:t>
      </w:r>
      <w:r>
        <w:rPr>
          <w:color w:val="231F20"/>
          <w:spacing w:val="-22"/>
          <w:w w:val="105"/>
        </w:rPr>
        <w:t> </w:t>
      </w:r>
      <w:r>
        <w:rPr>
          <w:color w:val="231F20"/>
          <w:w w:val="105"/>
        </w:rPr>
        <w:t>vừa</w:t>
      </w:r>
      <w:r>
        <w:rPr>
          <w:color w:val="231F20"/>
          <w:spacing w:val="-23"/>
          <w:w w:val="105"/>
        </w:rPr>
        <w:t> </w:t>
      </w:r>
      <w:r>
        <w:rPr>
          <w:color w:val="231F20"/>
          <w:w w:val="105"/>
        </w:rPr>
        <w:t>mới</w:t>
      </w:r>
      <w:r>
        <w:rPr>
          <w:color w:val="231F20"/>
          <w:spacing w:val="-22"/>
          <w:w w:val="105"/>
        </w:rPr>
        <w:t> </w:t>
      </w:r>
      <w:r>
        <w:rPr>
          <w:color w:val="231F20"/>
          <w:w w:val="105"/>
        </w:rPr>
        <w:t>hưng khởi, đây là một khoa học mới, vừa mới hưng khởi.</w:t>
      </w:r>
    </w:p>
    <w:p>
      <w:pPr>
        <w:pStyle w:val="BodyText"/>
        <w:spacing w:line="297" w:lineRule="auto" w:before="147"/>
        <w:ind w:left="387" w:right="121" w:firstLine="453"/>
      </w:pPr>
      <w:r>
        <w:rPr>
          <w:color w:val="231F20"/>
          <w:w w:val="105"/>
        </w:rPr>
        <w:t>Liệu</w:t>
      </w:r>
      <w:r>
        <w:rPr>
          <w:color w:val="231F20"/>
          <w:w w:val="105"/>
        </w:rPr>
        <w:t> pháp</w:t>
      </w:r>
      <w:r>
        <w:rPr>
          <w:color w:val="231F20"/>
          <w:w w:val="105"/>
        </w:rPr>
        <w:t> của ý</w:t>
      </w:r>
      <w:r>
        <w:rPr>
          <w:color w:val="231F20"/>
          <w:w w:val="105"/>
        </w:rPr>
        <w:t> niệm,</w:t>
      </w:r>
      <w:r>
        <w:rPr>
          <w:color w:val="231F20"/>
          <w:w w:val="105"/>
        </w:rPr>
        <w:t> đây</w:t>
      </w:r>
      <w:r>
        <w:rPr>
          <w:color w:val="231F20"/>
          <w:w w:val="105"/>
        </w:rPr>
        <w:t> là nói</w:t>
      </w:r>
      <w:r>
        <w:rPr>
          <w:color w:val="231F20"/>
          <w:w w:val="105"/>
        </w:rPr>
        <w:t> trị</w:t>
      </w:r>
      <w:r>
        <w:rPr>
          <w:color w:val="231F20"/>
          <w:w w:val="105"/>
        </w:rPr>
        <w:t> bệnh. Rất</w:t>
      </w:r>
      <w:r>
        <w:rPr>
          <w:color w:val="231F20"/>
          <w:w w:val="105"/>
        </w:rPr>
        <w:t> nhiều nghi</w:t>
      </w:r>
      <w:r>
        <w:rPr>
          <w:color w:val="231F20"/>
          <w:spacing w:val="78"/>
          <w:w w:val="105"/>
        </w:rPr>
        <w:t> </w:t>
      </w:r>
      <w:r>
        <w:rPr>
          <w:color w:val="231F20"/>
          <w:w w:val="105"/>
        </w:rPr>
        <w:t>nan</w:t>
      </w:r>
      <w:r>
        <w:rPr>
          <w:color w:val="231F20"/>
          <w:spacing w:val="78"/>
          <w:w w:val="105"/>
        </w:rPr>
        <w:t> </w:t>
      </w:r>
      <w:r>
        <w:rPr>
          <w:color w:val="231F20"/>
          <w:w w:val="105"/>
        </w:rPr>
        <w:t>tạp</w:t>
      </w:r>
      <w:r>
        <w:rPr>
          <w:color w:val="231F20"/>
          <w:spacing w:val="79"/>
          <w:w w:val="105"/>
        </w:rPr>
        <w:t> </w:t>
      </w:r>
      <w:r>
        <w:rPr>
          <w:color w:val="231F20"/>
          <w:w w:val="105"/>
        </w:rPr>
        <w:t>chứng,</w:t>
      </w:r>
      <w:r>
        <w:rPr>
          <w:color w:val="231F20"/>
          <w:spacing w:val="78"/>
          <w:w w:val="105"/>
        </w:rPr>
        <w:t> </w:t>
      </w:r>
      <w:r>
        <w:rPr>
          <w:color w:val="231F20"/>
          <w:w w:val="105"/>
        </w:rPr>
        <w:t>không</w:t>
      </w:r>
      <w:r>
        <w:rPr>
          <w:color w:val="231F20"/>
          <w:spacing w:val="79"/>
          <w:w w:val="105"/>
        </w:rPr>
        <w:t> </w:t>
      </w:r>
      <w:r>
        <w:rPr>
          <w:color w:val="231F20"/>
          <w:w w:val="105"/>
        </w:rPr>
        <w:t>cần</w:t>
      </w:r>
      <w:r>
        <w:rPr>
          <w:color w:val="231F20"/>
          <w:spacing w:val="78"/>
          <w:w w:val="105"/>
        </w:rPr>
        <w:t> </w:t>
      </w:r>
      <w:r>
        <w:rPr>
          <w:color w:val="231F20"/>
          <w:w w:val="105"/>
        </w:rPr>
        <w:t>uống</w:t>
      </w:r>
      <w:r>
        <w:rPr>
          <w:color w:val="231F20"/>
          <w:spacing w:val="79"/>
          <w:w w:val="105"/>
        </w:rPr>
        <w:t> </w:t>
      </w:r>
      <w:r>
        <w:rPr>
          <w:color w:val="231F20"/>
          <w:w w:val="105"/>
        </w:rPr>
        <w:t>thuốc,</w:t>
      </w:r>
      <w:r>
        <w:rPr>
          <w:color w:val="231F20"/>
          <w:spacing w:val="78"/>
          <w:w w:val="105"/>
        </w:rPr>
        <w:t> </w:t>
      </w:r>
      <w:r>
        <w:rPr>
          <w:color w:val="231F20"/>
          <w:w w:val="105"/>
        </w:rPr>
        <w:t>không</w:t>
      </w:r>
      <w:r>
        <w:rPr>
          <w:color w:val="231F20"/>
          <w:spacing w:val="79"/>
          <w:w w:val="105"/>
        </w:rPr>
        <w:t> </w:t>
      </w:r>
      <w:r>
        <w:rPr>
          <w:color w:val="231F20"/>
          <w:spacing w:val="-5"/>
          <w:w w:val="105"/>
        </w:rPr>
        <w:t>cần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399"/>
      </w:pPr>
      <w:r>
        <w:rPr>
          <w:color w:val="231F20"/>
          <w:w w:val="105"/>
        </w:rPr>
        <w:t>chích, chỉ cần ý niệm. Ta có thể đem nhiễm ô của mình và những</w:t>
      </w:r>
      <w:r>
        <w:rPr>
          <w:color w:val="231F20"/>
          <w:spacing w:val="40"/>
          <w:w w:val="105"/>
        </w:rPr>
        <w:t> </w:t>
      </w:r>
      <w:r>
        <w:rPr>
          <w:color w:val="231F20"/>
          <w:w w:val="105"/>
        </w:rPr>
        <w:t>ý</w:t>
      </w:r>
      <w:r>
        <w:rPr>
          <w:color w:val="231F20"/>
          <w:spacing w:val="40"/>
          <w:w w:val="105"/>
        </w:rPr>
        <w:t> </w:t>
      </w:r>
      <w:r>
        <w:rPr>
          <w:color w:val="231F20"/>
          <w:w w:val="105"/>
        </w:rPr>
        <w:t>niệm</w:t>
      </w:r>
      <w:r>
        <w:rPr>
          <w:color w:val="231F20"/>
          <w:spacing w:val="40"/>
          <w:w w:val="105"/>
        </w:rPr>
        <w:t> </w:t>
      </w:r>
      <w:r>
        <w:rPr>
          <w:color w:val="231F20"/>
          <w:w w:val="105"/>
        </w:rPr>
        <w:t>bất</w:t>
      </w:r>
      <w:r>
        <w:rPr>
          <w:color w:val="231F20"/>
          <w:spacing w:val="40"/>
          <w:w w:val="105"/>
        </w:rPr>
        <w:t> </w:t>
      </w:r>
      <w:r>
        <w:rPr>
          <w:color w:val="231F20"/>
          <w:w w:val="105"/>
        </w:rPr>
        <w:t>thiện</w:t>
      </w:r>
      <w:r>
        <w:rPr>
          <w:color w:val="231F20"/>
          <w:spacing w:val="40"/>
          <w:w w:val="105"/>
        </w:rPr>
        <w:t> </w:t>
      </w:r>
      <w:r>
        <w:rPr>
          <w:color w:val="231F20"/>
          <w:w w:val="105"/>
        </w:rPr>
        <w:t>buông</w:t>
      </w:r>
      <w:r>
        <w:rPr>
          <w:color w:val="231F20"/>
          <w:spacing w:val="40"/>
          <w:w w:val="105"/>
        </w:rPr>
        <w:t> </w:t>
      </w:r>
      <w:r>
        <w:rPr>
          <w:color w:val="231F20"/>
          <w:w w:val="105"/>
        </w:rPr>
        <w:t>bỏ</w:t>
      </w:r>
      <w:r>
        <w:rPr>
          <w:color w:val="231F20"/>
          <w:spacing w:val="40"/>
          <w:w w:val="105"/>
        </w:rPr>
        <w:t> </w:t>
      </w:r>
      <w:r>
        <w:rPr>
          <w:color w:val="231F20"/>
          <w:w w:val="105"/>
        </w:rPr>
        <w:t>tất</w:t>
      </w:r>
      <w:r>
        <w:rPr>
          <w:color w:val="231F20"/>
          <w:spacing w:val="40"/>
          <w:w w:val="105"/>
        </w:rPr>
        <w:t> </w:t>
      </w:r>
      <w:r>
        <w:rPr>
          <w:color w:val="231F20"/>
          <w:w w:val="105"/>
        </w:rPr>
        <w:t>cả,</w:t>
      </w:r>
      <w:r>
        <w:rPr>
          <w:color w:val="231F20"/>
          <w:spacing w:val="40"/>
          <w:w w:val="105"/>
        </w:rPr>
        <w:t> </w:t>
      </w:r>
      <w:r>
        <w:rPr>
          <w:color w:val="231F20"/>
          <w:w w:val="105"/>
        </w:rPr>
        <w:t>khiến</w:t>
      </w:r>
      <w:r>
        <w:rPr>
          <w:color w:val="231F20"/>
          <w:spacing w:val="40"/>
          <w:w w:val="105"/>
        </w:rPr>
        <w:t> </w:t>
      </w:r>
      <w:r>
        <w:rPr>
          <w:color w:val="231F20"/>
          <w:w w:val="105"/>
        </w:rPr>
        <w:t>cho</w:t>
      </w:r>
      <w:r>
        <w:rPr>
          <w:color w:val="231F20"/>
          <w:spacing w:val="40"/>
          <w:w w:val="105"/>
        </w:rPr>
        <w:t> </w:t>
      </w:r>
      <w:r>
        <w:rPr>
          <w:color w:val="231F20"/>
          <w:w w:val="105"/>
        </w:rPr>
        <w:t>tâm địa hồi phục đến chỗ thuần chân thuần thiện, thì bệnh tự nhiên lành. Hiện nay, ở nhiều nước rất nhiều người đang làm thực nghiệm. Thực nghiệm này có hiệu quả tương đối, cho nên các nhà khoa học hiện nay đều đang nghiên cứu. Đây là một hình thức mới của khoa học. Đặc biệt là ý niệm của tập thể, có thể hóa giải thiên tai.</w:t>
      </w:r>
    </w:p>
    <w:p>
      <w:pPr>
        <w:pStyle w:val="BodyText"/>
        <w:spacing w:line="302" w:lineRule="auto" w:before="129"/>
        <w:ind w:left="103" w:right="395" w:firstLine="453"/>
      </w:pPr>
      <w:r>
        <w:rPr>
          <w:color w:val="231F20"/>
          <w:w w:val="105"/>
        </w:rPr>
        <w:t>Tôi nhìn thấy trong báo cáo, còn dẫn dụng câu chuyện </w:t>
      </w:r>
      <w:r>
        <w:rPr>
          <w:i/>
          <w:color w:val="231F20"/>
          <w:w w:val="105"/>
        </w:rPr>
        <w:t>“Giang</w:t>
      </w:r>
      <w:r>
        <w:rPr>
          <w:i/>
          <w:color w:val="231F20"/>
          <w:spacing w:val="-2"/>
          <w:w w:val="105"/>
        </w:rPr>
        <w:t> </w:t>
      </w:r>
      <w:r>
        <w:rPr>
          <w:i/>
          <w:color w:val="231F20"/>
          <w:w w:val="105"/>
        </w:rPr>
        <w:t>Bản</w:t>
      </w:r>
      <w:r>
        <w:rPr>
          <w:i/>
          <w:color w:val="231F20"/>
          <w:spacing w:val="-2"/>
          <w:w w:val="105"/>
        </w:rPr>
        <w:t> </w:t>
      </w:r>
      <w:r>
        <w:rPr>
          <w:i/>
          <w:color w:val="231F20"/>
          <w:w w:val="105"/>
        </w:rPr>
        <w:t>Thắng</w:t>
      </w:r>
      <w:r>
        <w:rPr>
          <w:i/>
          <w:color w:val="231F20"/>
          <w:spacing w:val="-2"/>
          <w:w w:val="105"/>
        </w:rPr>
        <w:t> </w:t>
      </w:r>
      <w:r>
        <w:rPr>
          <w:i/>
          <w:color w:val="231F20"/>
          <w:w w:val="105"/>
        </w:rPr>
        <w:t>Tỳ</w:t>
      </w:r>
      <w:r>
        <w:rPr>
          <w:i/>
          <w:color w:val="231F20"/>
          <w:spacing w:val="-2"/>
          <w:w w:val="105"/>
        </w:rPr>
        <w:t> </w:t>
      </w:r>
      <w:r>
        <w:rPr>
          <w:i/>
          <w:color w:val="231F20"/>
          <w:w w:val="105"/>
        </w:rPr>
        <w:t>Bà</w:t>
      </w:r>
      <w:r>
        <w:rPr>
          <w:i/>
          <w:color w:val="231F20"/>
          <w:spacing w:val="-2"/>
          <w:w w:val="105"/>
        </w:rPr>
        <w:t> </w:t>
      </w:r>
      <w:r>
        <w:rPr>
          <w:i/>
          <w:color w:val="231F20"/>
          <w:w w:val="105"/>
        </w:rPr>
        <w:t>hồ”.</w:t>
      </w:r>
      <w:r>
        <w:rPr>
          <w:i/>
          <w:color w:val="231F20"/>
          <w:spacing w:val="-2"/>
          <w:w w:val="105"/>
        </w:rPr>
        <w:t> </w:t>
      </w:r>
      <w:r>
        <w:rPr>
          <w:color w:val="231F20"/>
          <w:w w:val="105"/>
        </w:rPr>
        <w:t>Thực</w:t>
      </w:r>
      <w:r>
        <w:rPr>
          <w:color w:val="231F20"/>
          <w:spacing w:val="-2"/>
          <w:w w:val="105"/>
        </w:rPr>
        <w:t> </w:t>
      </w:r>
      <w:r>
        <w:rPr>
          <w:color w:val="231F20"/>
          <w:w w:val="105"/>
        </w:rPr>
        <w:t>nghiệm</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2"/>
          <w:w w:val="105"/>
        </w:rPr>
        <w:t> </w:t>
      </w:r>
      <w:r>
        <w:rPr>
          <w:color w:val="231F20"/>
          <w:w w:val="105"/>
        </w:rPr>
        <w:t>họ</w:t>
      </w:r>
      <w:r>
        <w:rPr>
          <w:color w:val="231F20"/>
          <w:spacing w:val="-2"/>
          <w:w w:val="105"/>
        </w:rPr>
        <w:t> </w:t>
      </w:r>
      <w:r>
        <w:rPr>
          <w:color w:val="231F20"/>
          <w:w w:val="105"/>
        </w:rPr>
        <w:t>tại Liên Hiệp Quốc đã làm mấy lần báo cáo. Giới khoa học trên toàn thế giới đều biết. Hồ Tỳ Bà là một eo biển, nước chết. Hơn 20 năm mà mùi vị rất khó ngửi và rất dơ bẩn.</w:t>
      </w:r>
      <w:r>
        <w:rPr>
          <w:color w:val="231F20"/>
          <w:spacing w:val="80"/>
          <w:w w:val="105"/>
        </w:rPr>
        <w:t> </w:t>
      </w:r>
      <w:r>
        <w:rPr>
          <w:color w:val="231F20"/>
          <w:w w:val="105"/>
        </w:rPr>
        <w:t>Họ nghiên cứu và thử nghiệm nước ở đây, biết được nước có năng lực nhìn thấy, có năng lực nghe, hiểu được ý của người. Thực nghiệm này, bị họ phát hiện nước là khoáng vật. Nó là sống, nó không phải chết, nó có kiến, văn, giác, tri,</w:t>
      </w:r>
      <w:r>
        <w:rPr>
          <w:color w:val="231F20"/>
          <w:spacing w:val="40"/>
          <w:w w:val="105"/>
        </w:rPr>
        <w:t> </w:t>
      </w:r>
      <w:r>
        <w:rPr>
          <w:color w:val="231F20"/>
          <w:w w:val="105"/>
        </w:rPr>
        <w:t>nên</w:t>
      </w:r>
      <w:r>
        <w:rPr>
          <w:color w:val="231F20"/>
          <w:spacing w:val="40"/>
          <w:w w:val="105"/>
        </w:rPr>
        <w:t> </w:t>
      </w:r>
      <w:r>
        <w:rPr>
          <w:color w:val="231F20"/>
          <w:w w:val="105"/>
        </w:rPr>
        <w:t>họ</w:t>
      </w:r>
      <w:r>
        <w:rPr>
          <w:color w:val="231F20"/>
          <w:spacing w:val="40"/>
          <w:w w:val="105"/>
        </w:rPr>
        <w:t> </w:t>
      </w:r>
      <w:r>
        <w:rPr>
          <w:color w:val="231F20"/>
          <w:w w:val="105"/>
        </w:rPr>
        <w:t>tìm</w:t>
      </w:r>
      <w:r>
        <w:rPr>
          <w:color w:val="231F20"/>
          <w:spacing w:val="40"/>
          <w:w w:val="105"/>
        </w:rPr>
        <w:t> </w:t>
      </w:r>
      <w:r>
        <w:rPr>
          <w:color w:val="231F20"/>
          <w:w w:val="105"/>
        </w:rPr>
        <w:t>hơn</w:t>
      </w:r>
      <w:r>
        <w:rPr>
          <w:color w:val="231F20"/>
          <w:spacing w:val="40"/>
          <w:w w:val="105"/>
        </w:rPr>
        <w:t> </w:t>
      </w:r>
      <w:r>
        <w:rPr>
          <w:color w:val="231F20"/>
          <w:w w:val="105"/>
        </w:rPr>
        <w:t>100</w:t>
      </w:r>
      <w:r>
        <w:rPr>
          <w:color w:val="231F20"/>
          <w:spacing w:val="40"/>
          <w:w w:val="105"/>
        </w:rPr>
        <w:t> </w:t>
      </w:r>
      <w:r>
        <w:rPr>
          <w:color w:val="231F20"/>
          <w:w w:val="105"/>
        </w:rPr>
        <w:t>người,</w:t>
      </w:r>
      <w:r>
        <w:rPr>
          <w:color w:val="231F20"/>
          <w:spacing w:val="40"/>
          <w:w w:val="105"/>
        </w:rPr>
        <w:t> </w:t>
      </w:r>
      <w:r>
        <w:rPr>
          <w:color w:val="231F20"/>
          <w:w w:val="105"/>
        </w:rPr>
        <w:t>rồi</w:t>
      </w:r>
      <w:r>
        <w:rPr>
          <w:color w:val="231F20"/>
          <w:spacing w:val="40"/>
          <w:w w:val="105"/>
        </w:rPr>
        <w:t> </w:t>
      </w:r>
      <w:r>
        <w:rPr>
          <w:color w:val="231F20"/>
          <w:w w:val="105"/>
        </w:rPr>
        <w:t>mời</w:t>
      </w:r>
      <w:r>
        <w:rPr>
          <w:color w:val="231F20"/>
          <w:spacing w:val="40"/>
          <w:w w:val="105"/>
        </w:rPr>
        <w:t> </w:t>
      </w:r>
      <w:r>
        <w:rPr>
          <w:color w:val="231F20"/>
          <w:w w:val="105"/>
        </w:rPr>
        <w:t>một</w:t>
      </w:r>
      <w:r>
        <w:rPr>
          <w:color w:val="231F20"/>
          <w:spacing w:val="40"/>
          <w:w w:val="105"/>
        </w:rPr>
        <w:t> </w:t>
      </w:r>
      <w:r>
        <w:rPr>
          <w:color w:val="231F20"/>
          <w:w w:val="105"/>
        </w:rPr>
        <w:t>vị</w:t>
      </w:r>
      <w:r>
        <w:rPr>
          <w:color w:val="231F20"/>
          <w:spacing w:val="40"/>
          <w:w w:val="105"/>
        </w:rPr>
        <w:t> </w:t>
      </w:r>
      <w:r>
        <w:rPr>
          <w:color w:val="231F20"/>
          <w:w w:val="105"/>
        </w:rPr>
        <w:t>pháp</w:t>
      </w:r>
      <w:r>
        <w:rPr>
          <w:color w:val="231F20"/>
          <w:spacing w:val="40"/>
          <w:w w:val="105"/>
        </w:rPr>
        <w:t> </w:t>
      </w:r>
      <w:r>
        <w:rPr>
          <w:color w:val="231F20"/>
          <w:w w:val="105"/>
        </w:rPr>
        <w:t>sư, hơn 90 tuổi. Họ nói với tôi, ở nơi đó cầu nguyện hơn một giờ, và hơn 100 người này đều đem ý niệm, tạp niệm đều buông bỏ hết, chỉ khởi một ý niệm là chuyên chú. Điều</w:t>
      </w:r>
      <w:r>
        <w:rPr>
          <w:color w:val="231F20"/>
          <w:spacing w:val="80"/>
          <w:w w:val="150"/>
        </w:rPr>
        <w:t> </w:t>
      </w:r>
      <w:r>
        <w:rPr>
          <w:color w:val="231F20"/>
          <w:w w:val="105"/>
        </w:rPr>
        <w:t>này rất quan trọng, phải chuyên chú, một chút tạp niệm cũng không có, chỉ một niệm này. Nước sạch rồi, chỉ khởi một ý niệm này thôi. Ở nơi đó, đọc liên tục lặp đi lặp lại, đọc</w:t>
      </w:r>
      <w:r>
        <w:rPr>
          <w:color w:val="231F20"/>
          <w:spacing w:val="42"/>
          <w:w w:val="105"/>
        </w:rPr>
        <w:t> </w:t>
      </w:r>
      <w:r>
        <w:rPr>
          <w:color w:val="231F20"/>
          <w:w w:val="105"/>
        </w:rPr>
        <w:t>một</w:t>
      </w:r>
      <w:r>
        <w:rPr>
          <w:color w:val="231F20"/>
          <w:spacing w:val="43"/>
          <w:w w:val="105"/>
        </w:rPr>
        <w:t> </w:t>
      </w:r>
      <w:r>
        <w:rPr>
          <w:color w:val="231F20"/>
          <w:w w:val="105"/>
        </w:rPr>
        <w:t>giờ</w:t>
      </w:r>
      <w:r>
        <w:rPr>
          <w:color w:val="231F20"/>
          <w:spacing w:val="43"/>
          <w:w w:val="105"/>
        </w:rPr>
        <w:t> </w:t>
      </w:r>
      <w:r>
        <w:rPr>
          <w:color w:val="231F20"/>
          <w:w w:val="105"/>
        </w:rPr>
        <w:t>đồng</w:t>
      </w:r>
      <w:r>
        <w:rPr>
          <w:color w:val="231F20"/>
          <w:spacing w:val="43"/>
          <w:w w:val="105"/>
        </w:rPr>
        <w:t> </w:t>
      </w:r>
      <w:r>
        <w:rPr>
          <w:color w:val="231F20"/>
          <w:w w:val="105"/>
        </w:rPr>
        <w:t>hồ.</w:t>
      </w:r>
      <w:r>
        <w:rPr>
          <w:color w:val="231F20"/>
          <w:spacing w:val="43"/>
          <w:w w:val="105"/>
        </w:rPr>
        <w:t> </w:t>
      </w:r>
      <w:r>
        <w:rPr>
          <w:color w:val="231F20"/>
          <w:w w:val="105"/>
        </w:rPr>
        <w:t>Sau</w:t>
      </w:r>
      <w:r>
        <w:rPr>
          <w:color w:val="231F20"/>
          <w:spacing w:val="43"/>
          <w:w w:val="105"/>
        </w:rPr>
        <w:t> </w:t>
      </w:r>
      <w:r>
        <w:rPr>
          <w:color w:val="231F20"/>
          <w:w w:val="105"/>
        </w:rPr>
        <w:t>3</w:t>
      </w:r>
      <w:r>
        <w:rPr>
          <w:color w:val="231F20"/>
          <w:spacing w:val="43"/>
          <w:w w:val="105"/>
        </w:rPr>
        <w:t> </w:t>
      </w:r>
      <w:r>
        <w:rPr>
          <w:color w:val="231F20"/>
          <w:w w:val="105"/>
        </w:rPr>
        <w:t>ngày,</w:t>
      </w:r>
      <w:r>
        <w:rPr>
          <w:color w:val="231F20"/>
          <w:spacing w:val="43"/>
          <w:w w:val="105"/>
        </w:rPr>
        <w:t> </w:t>
      </w:r>
      <w:r>
        <w:rPr>
          <w:color w:val="231F20"/>
          <w:w w:val="105"/>
        </w:rPr>
        <w:t>nước</w:t>
      </w:r>
      <w:r>
        <w:rPr>
          <w:color w:val="231F20"/>
          <w:spacing w:val="43"/>
          <w:w w:val="105"/>
        </w:rPr>
        <w:t> </w:t>
      </w:r>
      <w:r>
        <w:rPr>
          <w:color w:val="231F20"/>
          <w:w w:val="105"/>
        </w:rPr>
        <w:t>nơi</w:t>
      </w:r>
      <w:r>
        <w:rPr>
          <w:color w:val="231F20"/>
          <w:spacing w:val="43"/>
          <w:w w:val="105"/>
        </w:rPr>
        <w:t> </w:t>
      </w:r>
      <w:r>
        <w:rPr>
          <w:color w:val="231F20"/>
          <w:w w:val="105"/>
        </w:rPr>
        <w:t>eo</w:t>
      </w:r>
      <w:r>
        <w:rPr>
          <w:color w:val="231F20"/>
          <w:spacing w:val="43"/>
          <w:w w:val="105"/>
        </w:rPr>
        <w:t> </w:t>
      </w:r>
      <w:r>
        <w:rPr>
          <w:color w:val="231F20"/>
          <w:w w:val="105"/>
        </w:rPr>
        <w:t>biển</w:t>
      </w:r>
      <w:r>
        <w:rPr>
          <w:color w:val="231F20"/>
          <w:spacing w:val="43"/>
          <w:w w:val="105"/>
        </w:rPr>
        <w:t> </w:t>
      </w:r>
      <w:r>
        <w:rPr>
          <w:color w:val="231F20"/>
          <w:spacing w:val="-5"/>
          <w:w w:val="105"/>
        </w:rPr>
        <w:t>này</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4"/>
      </w:pPr>
      <w:r>
        <w:rPr>
          <w:color w:val="231F20"/>
          <w:w w:val="110"/>
        </w:rPr>
        <w:t>thật sự trong sạch, mùi uế tạp không còn và bảo trì được 6 tháng.</w:t>
      </w:r>
    </w:p>
    <w:p>
      <w:pPr>
        <w:pStyle w:val="BodyText"/>
        <w:spacing w:line="302" w:lineRule="auto" w:before="144"/>
        <w:ind w:left="387" w:right="114" w:firstLine="453"/>
      </w:pPr>
      <w:r>
        <w:rPr>
          <w:color w:val="231F20"/>
          <w:w w:val="105"/>
        </w:rPr>
        <w:t>Lần trước, tôi ở Đài Loan. Họ biết tôi ở Đài Loan, nên đến thăm tôi. Tôi nói với họ, cầu nguyện nơi hồ Tỳ Bà đó, nên 2 tháng cầu nguyện một lần, như vậy nước sẽ vĩnh</w:t>
      </w:r>
      <w:r>
        <w:rPr>
          <w:color w:val="231F20"/>
          <w:spacing w:val="80"/>
          <w:w w:val="105"/>
        </w:rPr>
        <w:t> </w:t>
      </w:r>
      <w:r>
        <w:rPr>
          <w:color w:val="231F20"/>
          <w:w w:val="105"/>
        </w:rPr>
        <w:t>viễn trong sạch. Quý vị xem, một lần mà quý vị có thể duy trì 6 tháng, thật không dễ. Vậy cầu nguyện có linh không? Linh!</w:t>
      </w:r>
      <w:r>
        <w:rPr>
          <w:color w:val="231F20"/>
          <w:spacing w:val="-5"/>
          <w:w w:val="105"/>
        </w:rPr>
        <w:t> </w:t>
      </w:r>
      <w:r>
        <w:rPr>
          <w:color w:val="231F20"/>
          <w:w w:val="105"/>
        </w:rPr>
        <w:t>Nhưng</w:t>
      </w:r>
      <w:r>
        <w:rPr>
          <w:color w:val="231F20"/>
          <w:spacing w:val="-5"/>
          <w:w w:val="105"/>
        </w:rPr>
        <w:t> </w:t>
      </w:r>
      <w:r>
        <w:rPr>
          <w:color w:val="231F20"/>
          <w:w w:val="105"/>
        </w:rPr>
        <w:t>trị</w:t>
      </w:r>
      <w:r>
        <w:rPr>
          <w:color w:val="231F20"/>
          <w:spacing w:val="-6"/>
          <w:w w:val="105"/>
        </w:rPr>
        <w:t> </w:t>
      </w:r>
      <w:r>
        <w:rPr>
          <w:color w:val="231F20"/>
          <w:w w:val="105"/>
        </w:rPr>
        <w:t>ngọn</w:t>
      </w:r>
      <w:r>
        <w:rPr>
          <w:color w:val="231F20"/>
          <w:spacing w:val="-6"/>
          <w:w w:val="105"/>
        </w:rPr>
        <w:t> </w:t>
      </w:r>
      <w:r>
        <w:rPr>
          <w:color w:val="231F20"/>
          <w:w w:val="105"/>
        </w:rPr>
        <w:t>mà</w:t>
      </w:r>
      <w:r>
        <w:rPr>
          <w:color w:val="231F20"/>
          <w:spacing w:val="-6"/>
          <w:w w:val="105"/>
        </w:rPr>
        <w:t> </w:t>
      </w:r>
      <w:r>
        <w:rPr>
          <w:color w:val="231F20"/>
          <w:w w:val="105"/>
        </w:rPr>
        <w:t>không</w:t>
      </w:r>
      <w:r>
        <w:rPr>
          <w:color w:val="231F20"/>
          <w:spacing w:val="-6"/>
          <w:w w:val="105"/>
        </w:rPr>
        <w:t> </w:t>
      </w:r>
      <w:r>
        <w:rPr>
          <w:color w:val="231F20"/>
          <w:w w:val="105"/>
        </w:rPr>
        <w:t>trị</w:t>
      </w:r>
      <w:r>
        <w:rPr>
          <w:color w:val="231F20"/>
          <w:spacing w:val="-6"/>
          <w:w w:val="105"/>
        </w:rPr>
        <w:t> </w:t>
      </w:r>
      <w:r>
        <w:rPr>
          <w:color w:val="231F20"/>
          <w:w w:val="105"/>
        </w:rPr>
        <w:t>gốc.</w:t>
      </w:r>
      <w:r>
        <w:rPr>
          <w:color w:val="231F20"/>
          <w:spacing w:val="-6"/>
          <w:w w:val="105"/>
        </w:rPr>
        <w:t> </w:t>
      </w:r>
      <w:r>
        <w:rPr>
          <w:color w:val="231F20"/>
          <w:w w:val="105"/>
        </w:rPr>
        <w:t>Xem,</w:t>
      </w:r>
      <w:r>
        <w:rPr>
          <w:color w:val="231F20"/>
          <w:spacing w:val="-6"/>
          <w:w w:val="105"/>
        </w:rPr>
        <w:t> </w:t>
      </w:r>
      <w:r>
        <w:rPr>
          <w:color w:val="231F20"/>
          <w:w w:val="105"/>
        </w:rPr>
        <w:t>mới</w:t>
      </w:r>
      <w:r>
        <w:rPr>
          <w:color w:val="231F20"/>
          <w:spacing w:val="-6"/>
          <w:w w:val="105"/>
        </w:rPr>
        <w:t> </w:t>
      </w:r>
      <w:r>
        <w:rPr>
          <w:color w:val="231F20"/>
          <w:w w:val="105"/>
        </w:rPr>
        <w:t>nửa</w:t>
      </w:r>
      <w:r>
        <w:rPr>
          <w:color w:val="231F20"/>
          <w:spacing w:val="-6"/>
          <w:w w:val="105"/>
        </w:rPr>
        <w:t> </w:t>
      </w:r>
      <w:r>
        <w:rPr>
          <w:color w:val="231F20"/>
          <w:w w:val="105"/>
        </w:rPr>
        <w:t>năm không cầu nguyện lại hồi phục như cũ, nên nó trị ngọn mà không trị gốc.</w:t>
      </w:r>
    </w:p>
    <w:p>
      <w:pPr>
        <w:pStyle w:val="BodyText"/>
        <w:spacing w:line="302" w:lineRule="auto" w:before="150"/>
        <w:ind w:left="387" w:right="118" w:firstLine="453"/>
      </w:pPr>
      <w:r>
        <w:rPr>
          <w:color w:val="231F20"/>
          <w:w w:val="105"/>
        </w:rPr>
        <w:t>Trị</w:t>
      </w:r>
      <w:r>
        <w:rPr>
          <w:color w:val="231F20"/>
          <w:spacing w:val="-10"/>
          <w:w w:val="105"/>
        </w:rPr>
        <w:t> </w:t>
      </w:r>
      <w:r>
        <w:rPr>
          <w:color w:val="231F20"/>
          <w:w w:val="105"/>
        </w:rPr>
        <w:t>gốc</w:t>
      </w:r>
      <w:r>
        <w:rPr>
          <w:color w:val="231F20"/>
          <w:spacing w:val="-11"/>
          <w:w w:val="105"/>
        </w:rPr>
        <w:t> </w:t>
      </w:r>
      <w:r>
        <w:rPr>
          <w:color w:val="231F20"/>
          <w:w w:val="105"/>
        </w:rPr>
        <w:t>là</w:t>
      </w:r>
      <w:r>
        <w:rPr>
          <w:color w:val="231F20"/>
          <w:spacing w:val="-11"/>
          <w:w w:val="105"/>
        </w:rPr>
        <w:t> </w:t>
      </w:r>
      <w:r>
        <w:rPr>
          <w:color w:val="231F20"/>
          <w:w w:val="105"/>
        </w:rPr>
        <w:t>gì?</w:t>
      </w:r>
      <w:r>
        <w:rPr>
          <w:color w:val="231F20"/>
          <w:spacing w:val="-11"/>
          <w:w w:val="105"/>
        </w:rPr>
        <w:t> </w:t>
      </w:r>
      <w:r>
        <w:rPr>
          <w:color w:val="231F20"/>
          <w:w w:val="105"/>
        </w:rPr>
        <w:t>Trị</w:t>
      </w:r>
      <w:r>
        <w:rPr>
          <w:color w:val="231F20"/>
          <w:spacing w:val="-10"/>
          <w:w w:val="105"/>
        </w:rPr>
        <w:t> </w:t>
      </w:r>
      <w:r>
        <w:rPr>
          <w:color w:val="231F20"/>
          <w:w w:val="105"/>
        </w:rPr>
        <w:t>gốc</w:t>
      </w:r>
      <w:r>
        <w:rPr>
          <w:color w:val="231F20"/>
          <w:spacing w:val="-11"/>
          <w:w w:val="105"/>
        </w:rPr>
        <w:t> </w:t>
      </w:r>
      <w:r>
        <w:rPr>
          <w:color w:val="231F20"/>
          <w:w w:val="105"/>
        </w:rPr>
        <w:t>là</w:t>
      </w:r>
      <w:r>
        <w:rPr>
          <w:color w:val="231F20"/>
          <w:spacing w:val="-11"/>
          <w:w w:val="105"/>
        </w:rPr>
        <w:t> </w:t>
      </w:r>
      <w:r>
        <w:rPr>
          <w:color w:val="231F20"/>
          <w:w w:val="105"/>
        </w:rPr>
        <w:t>dạy</w:t>
      </w:r>
      <w:r>
        <w:rPr>
          <w:color w:val="231F20"/>
          <w:spacing w:val="-10"/>
          <w:w w:val="105"/>
        </w:rPr>
        <w:t> </w:t>
      </w:r>
      <w:r>
        <w:rPr>
          <w:color w:val="231F20"/>
          <w:w w:val="105"/>
        </w:rPr>
        <w:t>học,</w:t>
      </w:r>
      <w:r>
        <w:rPr>
          <w:color w:val="231F20"/>
          <w:spacing w:val="-10"/>
          <w:w w:val="105"/>
        </w:rPr>
        <w:t> </w:t>
      </w:r>
      <w:r>
        <w:rPr>
          <w:color w:val="231F20"/>
          <w:w w:val="105"/>
        </w:rPr>
        <w:t>là</w:t>
      </w:r>
      <w:r>
        <w:rPr>
          <w:color w:val="231F20"/>
          <w:spacing w:val="-11"/>
          <w:w w:val="105"/>
        </w:rPr>
        <w:t> </w:t>
      </w:r>
      <w:r>
        <w:rPr>
          <w:color w:val="231F20"/>
          <w:w w:val="105"/>
        </w:rPr>
        <w:t>giáo</w:t>
      </w:r>
      <w:r>
        <w:rPr>
          <w:color w:val="231F20"/>
          <w:spacing w:val="-11"/>
          <w:w w:val="105"/>
        </w:rPr>
        <w:t> </w:t>
      </w:r>
      <w:r>
        <w:rPr>
          <w:color w:val="231F20"/>
          <w:w w:val="105"/>
        </w:rPr>
        <w:t>hóa.</w:t>
      </w:r>
      <w:r>
        <w:rPr>
          <w:color w:val="231F20"/>
          <w:spacing w:val="-10"/>
          <w:w w:val="105"/>
        </w:rPr>
        <w:t> </w:t>
      </w:r>
      <w:r>
        <w:rPr>
          <w:color w:val="231F20"/>
          <w:w w:val="105"/>
        </w:rPr>
        <w:t>Nếu</w:t>
      </w:r>
      <w:r>
        <w:rPr>
          <w:color w:val="231F20"/>
          <w:spacing w:val="-11"/>
          <w:w w:val="105"/>
        </w:rPr>
        <w:t> </w:t>
      </w:r>
      <w:r>
        <w:rPr>
          <w:color w:val="231F20"/>
          <w:w w:val="105"/>
        </w:rPr>
        <w:t>dân</w:t>
      </w:r>
      <w:r>
        <w:rPr>
          <w:color w:val="231F20"/>
          <w:spacing w:val="-10"/>
          <w:w w:val="105"/>
        </w:rPr>
        <w:t> </w:t>
      </w:r>
      <w:r>
        <w:rPr>
          <w:color w:val="231F20"/>
          <w:w w:val="105"/>
        </w:rPr>
        <w:t>cư lân cận eo biển đó, mọi người đều biết, phải bồi dưỡng tâm cho thanh tịnh, nuôi dưỡng thiện niệm, thì hoàn cảnh cư</w:t>
      </w:r>
      <w:r>
        <w:rPr>
          <w:color w:val="231F20"/>
          <w:spacing w:val="80"/>
          <w:w w:val="105"/>
        </w:rPr>
        <w:t> </w:t>
      </w:r>
      <w:r>
        <w:rPr>
          <w:color w:val="231F20"/>
          <w:w w:val="105"/>
        </w:rPr>
        <w:t>trú của họ vĩnh viễn trong sạch. Vì thế, cầu nguyện có thể cứu cấp, nhưng cứu nhất thời, không thể cứu lâu dài.</w:t>
      </w:r>
    </w:p>
    <w:p>
      <w:pPr>
        <w:pStyle w:val="BodyText"/>
        <w:spacing w:line="302" w:lineRule="auto" w:before="147"/>
        <w:ind w:left="387" w:right="113" w:firstLine="453"/>
      </w:pPr>
      <w:r>
        <w:rPr>
          <w:color w:val="231F20"/>
          <w:w w:val="110"/>
        </w:rPr>
        <w:t>Mấy ngàn năm trước, xã hội trị an lâu dài là nhờ vào </w:t>
      </w:r>
      <w:r>
        <w:rPr>
          <w:color w:val="231F20"/>
          <w:w w:val="105"/>
        </w:rPr>
        <w:t>đâu?</w:t>
      </w:r>
      <w:r>
        <w:rPr>
          <w:color w:val="231F20"/>
          <w:spacing w:val="-2"/>
          <w:w w:val="105"/>
        </w:rPr>
        <w:t> </w:t>
      </w:r>
      <w:r>
        <w:rPr>
          <w:color w:val="231F20"/>
          <w:w w:val="105"/>
        </w:rPr>
        <w:t>Nhờ</w:t>
      </w:r>
      <w:r>
        <w:rPr>
          <w:color w:val="231F20"/>
          <w:spacing w:val="-2"/>
          <w:w w:val="105"/>
        </w:rPr>
        <w:t> </w:t>
      </w:r>
      <w:r>
        <w:rPr>
          <w:color w:val="231F20"/>
          <w:w w:val="105"/>
        </w:rPr>
        <w:t>vào</w:t>
      </w:r>
      <w:r>
        <w:rPr>
          <w:color w:val="231F20"/>
          <w:spacing w:val="-3"/>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Nhờ</w:t>
      </w:r>
      <w:r>
        <w:rPr>
          <w:color w:val="231F20"/>
          <w:spacing w:val="-2"/>
          <w:w w:val="105"/>
        </w:rPr>
        <w:t> </w:t>
      </w:r>
      <w:r>
        <w:rPr>
          <w:color w:val="231F20"/>
          <w:w w:val="105"/>
        </w:rPr>
        <w:t>giáo</w:t>
      </w:r>
      <w:r>
        <w:rPr>
          <w:color w:val="231F20"/>
          <w:spacing w:val="-2"/>
          <w:w w:val="105"/>
        </w:rPr>
        <w:t> </w:t>
      </w:r>
      <w:r>
        <w:rPr>
          <w:color w:val="231F20"/>
          <w:w w:val="105"/>
        </w:rPr>
        <w:t>dục</w:t>
      </w:r>
      <w:r>
        <w:rPr>
          <w:color w:val="231F20"/>
          <w:spacing w:val="-2"/>
          <w:w w:val="105"/>
        </w:rPr>
        <w:t> </w:t>
      </w:r>
      <w:r>
        <w:rPr>
          <w:color w:val="231F20"/>
          <w:w w:val="105"/>
        </w:rPr>
        <w:t>của</w:t>
      </w:r>
      <w:r>
        <w:rPr>
          <w:color w:val="231F20"/>
          <w:spacing w:val="-2"/>
          <w:w w:val="105"/>
        </w:rPr>
        <w:t> </w:t>
      </w:r>
      <w:r>
        <w:rPr>
          <w:color w:val="231F20"/>
          <w:w w:val="105"/>
        </w:rPr>
        <w:t>Thánh</w:t>
      </w:r>
      <w:r>
        <w:rPr>
          <w:color w:val="231F20"/>
          <w:spacing w:val="-2"/>
          <w:w w:val="105"/>
        </w:rPr>
        <w:t> </w:t>
      </w:r>
      <w:r>
        <w:rPr>
          <w:color w:val="231F20"/>
          <w:w w:val="105"/>
        </w:rPr>
        <w:t>hiền.</w:t>
      </w:r>
      <w:r>
        <w:rPr>
          <w:color w:val="231F20"/>
          <w:spacing w:val="-2"/>
          <w:w w:val="105"/>
        </w:rPr>
        <w:t> </w:t>
      </w:r>
      <w:r>
        <w:rPr>
          <w:color w:val="231F20"/>
          <w:w w:val="105"/>
        </w:rPr>
        <w:t>Nho giáo</w:t>
      </w:r>
      <w:r>
        <w:rPr>
          <w:color w:val="231F20"/>
          <w:spacing w:val="-17"/>
          <w:w w:val="105"/>
        </w:rPr>
        <w:t> </w:t>
      </w:r>
      <w:r>
        <w:rPr>
          <w:color w:val="231F20"/>
          <w:w w:val="105"/>
        </w:rPr>
        <w:t>là</w:t>
      </w:r>
      <w:r>
        <w:rPr>
          <w:color w:val="231F20"/>
          <w:spacing w:val="-17"/>
          <w:w w:val="105"/>
        </w:rPr>
        <w:t> </w:t>
      </w:r>
      <w:r>
        <w:rPr>
          <w:color w:val="231F20"/>
          <w:w w:val="105"/>
        </w:rPr>
        <w:t>giáo</w:t>
      </w:r>
      <w:r>
        <w:rPr>
          <w:color w:val="231F20"/>
          <w:spacing w:val="-17"/>
          <w:w w:val="105"/>
        </w:rPr>
        <w:t> </w:t>
      </w:r>
      <w:r>
        <w:rPr>
          <w:color w:val="231F20"/>
          <w:w w:val="105"/>
        </w:rPr>
        <w:t>dục</w:t>
      </w:r>
      <w:r>
        <w:rPr>
          <w:color w:val="231F20"/>
          <w:spacing w:val="-17"/>
          <w:w w:val="105"/>
        </w:rPr>
        <w:t> </w:t>
      </w:r>
      <w:r>
        <w:rPr>
          <w:color w:val="231F20"/>
          <w:w w:val="105"/>
        </w:rPr>
        <w:t>của</w:t>
      </w:r>
      <w:r>
        <w:rPr>
          <w:color w:val="231F20"/>
          <w:spacing w:val="-17"/>
          <w:w w:val="105"/>
        </w:rPr>
        <w:t> </w:t>
      </w:r>
      <w:r>
        <w:rPr>
          <w:color w:val="231F20"/>
          <w:w w:val="105"/>
        </w:rPr>
        <w:t>Thánh</w:t>
      </w:r>
      <w:r>
        <w:rPr>
          <w:color w:val="231F20"/>
          <w:spacing w:val="-17"/>
          <w:w w:val="105"/>
        </w:rPr>
        <w:t> </w:t>
      </w:r>
      <w:r>
        <w:rPr>
          <w:color w:val="231F20"/>
          <w:w w:val="105"/>
        </w:rPr>
        <w:t>hiền.</w:t>
      </w:r>
      <w:r>
        <w:rPr>
          <w:color w:val="231F20"/>
          <w:spacing w:val="-17"/>
          <w:w w:val="105"/>
        </w:rPr>
        <w:t> </w:t>
      </w:r>
      <w:r>
        <w:rPr>
          <w:color w:val="231F20"/>
          <w:w w:val="105"/>
        </w:rPr>
        <w:t>Phật</w:t>
      </w:r>
      <w:r>
        <w:rPr>
          <w:color w:val="231F20"/>
          <w:spacing w:val="-17"/>
          <w:w w:val="105"/>
        </w:rPr>
        <w:t> </w:t>
      </w:r>
      <w:r>
        <w:rPr>
          <w:color w:val="231F20"/>
          <w:w w:val="105"/>
        </w:rPr>
        <w:t>giáo</w:t>
      </w:r>
      <w:r>
        <w:rPr>
          <w:color w:val="231F20"/>
          <w:spacing w:val="-17"/>
          <w:w w:val="105"/>
        </w:rPr>
        <w:t> </w:t>
      </w:r>
      <w:r>
        <w:rPr>
          <w:color w:val="231F20"/>
          <w:w w:val="105"/>
        </w:rPr>
        <w:t>và</w:t>
      </w:r>
      <w:r>
        <w:rPr>
          <w:color w:val="231F20"/>
          <w:spacing w:val="-17"/>
          <w:w w:val="105"/>
        </w:rPr>
        <w:t> </w:t>
      </w:r>
      <w:r>
        <w:rPr>
          <w:color w:val="231F20"/>
          <w:w w:val="105"/>
        </w:rPr>
        <w:t>Đạo</w:t>
      </w:r>
      <w:r>
        <w:rPr>
          <w:color w:val="231F20"/>
          <w:spacing w:val="-16"/>
          <w:w w:val="105"/>
        </w:rPr>
        <w:t> </w:t>
      </w:r>
      <w:r>
        <w:rPr>
          <w:color w:val="231F20"/>
          <w:w w:val="105"/>
        </w:rPr>
        <w:t>giáo</w:t>
      </w:r>
      <w:r>
        <w:rPr>
          <w:color w:val="231F20"/>
          <w:spacing w:val="-17"/>
          <w:w w:val="105"/>
        </w:rPr>
        <w:t> </w:t>
      </w:r>
      <w:r>
        <w:rPr>
          <w:color w:val="231F20"/>
          <w:w w:val="105"/>
        </w:rPr>
        <w:t>cũng </w:t>
      </w:r>
      <w:r>
        <w:rPr>
          <w:color w:val="231F20"/>
          <w:w w:val="110"/>
        </w:rPr>
        <w:t>là giáo dục của Thánh hiền.</w:t>
      </w:r>
    </w:p>
    <w:p>
      <w:pPr>
        <w:pStyle w:val="BodyText"/>
        <w:spacing w:line="302" w:lineRule="auto" w:before="146"/>
        <w:ind w:left="387" w:right="115" w:firstLine="453"/>
      </w:pPr>
      <w:r>
        <w:rPr>
          <w:color w:val="231F20"/>
          <w:w w:val="105"/>
        </w:rPr>
        <w:t>Tôi nhớ năm 2006 đang ở Paris, hoạt động này do Liên Hiệp Quốc tổ chức. Ông Trương là đại biểu của Liên Hiệp Quốc, có mời tôi ăn cơm 2 lần, và hỏi tôi một vấn đề. Ông ta nói Phật và Đạo là tôn giáo, vậy Nho giáo có phải là tôn giáo</w:t>
      </w:r>
      <w:r>
        <w:rPr>
          <w:color w:val="231F20"/>
          <w:spacing w:val="1"/>
          <w:w w:val="105"/>
        </w:rPr>
        <w:t> </w:t>
      </w:r>
      <w:r>
        <w:rPr>
          <w:color w:val="231F20"/>
          <w:w w:val="105"/>
        </w:rPr>
        <w:t>không?</w:t>
      </w:r>
      <w:r>
        <w:rPr>
          <w:color w:val="231F20"/>
          <w:spacing w:val="1"/>
          <w:w w:val="105"/>
        </w:rPr>
        <w:t> </w:t>
      </w:r>
      <w:r>
        <w:rPr>
          <w:color w:val="231F20"/>
          <w:w w:val="105"/>
        </w:rPr>
        <w:t>Lúc</w:t>
      </w:r>
      <w:r>
        <w:rPr>
          <w:color w:val="231F20"/>
          <w:spacing w:val="2"/>
          <w:w w:val="105"/>
        </w:rPr>
        <w:t> </w:t>
      </w:r>
      <w:r>
        <w:rPr>
          <w:color w:val="231F20"/>
          <w:w w:val="105"/>
        </w:rPr>
        <w:t>đó,</w:t>
      </w:r>
      <w:r>
        <w:rPr>
          <w:color w:val="231F20"/>
          <w:spacing w:val="2"/>
          <w:w w:val="105"/>
        </w:rPr>
        <w:t> </w:t>
      </w:r>
      <w:r>
        <w:rPr>
          <w:color w:val="231F20"/>
          <w:w w:val="105"/>
        </w:rPr>
        <w:t>tôi</w:t>
      </w:r>
      <w:r>
        <w:rPr>
          <w:color w:val="231F20"/>
          <w:spacing w:val="2"/>
          <w:w w:val="105"/>
        </w:rPr>
        <w:t> </w:t>
      </w:r>
      <w:r>
        <w:rPr>
          <w:color w:val="231F20"/>
          <w:w w:val="105"/>
        </w:rPr>
        <w:t>trả</w:t>
      </w:r>
      <w:r>
        <w:rPr>
          <w:color w:val="231F20"/>
          <w:spacing w:val="1"/>
          <w:w w:val="105"/>
        </w:rPr>
        <w:t> </w:t>
      </w:r>
      <w:r>
        <w:rPr>
          <w:color w:val="231F20"/>
          <w:w w:val="105"/>
        </w:rPr>
        <w:t>lời</w:t>
      </w:r>
      <w:r>
        <w:rPr>
          <w:color w:val="231F20"/>
          <w:spacing w:val="2"/>
          <w:w w:val="105"/>
        </w:rPr>
        <w:t> </w:t>
      </w:r>
      <w:r>
        <w:rPr>
          <w:color w:val="231F20"/>
          <w:w w:val="105"/>
        </w:rPr>
        <w:t>Nho,</w:t>
      </w:r>
      <w:r>
        <w:rPr>
          <w:color w:val="231F20"/>
          <w:spacing w:val="2"/>
          <w:w w:val="105"/>
        </w:rPr>
        <w:t> </w:t>
      </w:r>
      <w:r>
        <w:rPr>
          <w:color w:val="231F20"/>
          <w:w w:val="105"/>
        </w:rPr>
        <w:t>Thích,</w:t>
      </w:r>
      <w:r>
        <w:rPr>
          <w:color w:val="231F20"/>
          <w:spacing w:val="2"/>
          <w:w w:val="105"/>
        </w:rPr>
        <w:t> </w:t>
      </w:r>
      <w:r>
        <w:rPr>
          <w:color w:val="231F20"/>
          <w:w w:val="105"/>
        </w:rPr>
        <w:t>Đạo</w:t>
      </w:r>
      <w:r>
        <w:rPr>
          <w:color w:val="231F20"/>
          <w:spacing w:val="2"/>
          <w:w w:val="105"/>
        </w:rPr>
        <w:t> </w:t>
      </w:r>
      <w:r>
        <w:rPr>
          <w:color w:val="231F20"/>
          <w:w w:val="105"/>
        </w:rPr>
        <w:t>đều</w:t>
      </w:r>
      <w:r>
        <w:rPr>
          <w:color w:val="231F20"/>
          <w:spacing w:val="2"/>
          <w:w w:val="105"/>
        </w:rPr>
        <w:t> </w:t>
      </w:r>
      <w:r>
        <w:rPr>
          <w:color w:val="231F20"/>
          <w:spacing w:val="-2"/>
          <w:w w:val="105"/>
        </w:rPr>
        <w:t>không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0"/>
      </w:pPr>
      <w:r>
        <w:rPr>
          <w:color w:val="231F20"/>
          <w:w w:val="105"/>
        </w:rPr>
        <w:t>phải là tôn giáo. Thời xưa gọi là “Tam gia”, Nho gia, Phật gia, Đạo gia, nên tôn giáo là rất muộn, đến thời nhà Thanh mới truyền ra. Những điều này, từ ngoại quốc đến Trung Quốc mới dịch thành tôn giáo, còn trước kia không có, chỉ gọi</w:t>
      </w:r>
      <w:r>
        <w:rPr>
          <w:color w:val="231F20"/>
          <w:spacing w:val="-14"/>
          <w:w w:val="105"/>
        </w:rPr>
        <w:t> </w:t>
      </w:r>
      <w:r>
        <w:rPr>
          <w:color w:val="231F20"/>
          <w:w w:val="105"/>
        </w:rPr>
        <w:t>là</w:t>
      </w:r>
      <w:r>
        <w:rPr>
          <w:color w:val="231F20"/>
          <w:spacing w:val="-14"/>
          <w:w w:val="105"/>
        </w:rPr>
        <w:t> </w:t>
      </w:r>
      <w:r>
        <w:rPr>
          <w:color w:val="231F20"/>
          <w:w w:val="105"/>
        </w:rPr>
        <w:t>Nho,</w:t>
      </w:r>
      <w:r>
        <w:rPr>
          <w:color w:val="231F20"/>
          <w:spacing w:val="-13"/>
          <w:w w:val="105"/>
        </w:rPr>
        <w:t> </w:t>
      </w:r>
      <w:r>
        <w:rPr>
          <w:color w:val="231F20"/>
          <w:w w:val="105"/>
        </w:rPr>
        <w:t>Thích,</w:t>
      </w:r>
      <w:r>
        <w:rPr>
          <w:color w:val="231F20"/>
          <w:spacing w:val="-14"/>
          <w:w w:val="105"/>
        </w:rPr>
        <w:t> </w:t>
      </w:r>
      <w:r>
        <w:rPr>
          <w:color w:val="231F20"/>
          <w:w w:val="105"/>
        </w:rPr>
        <w:t>Đạo</w:t>
      </w:r>
      <w:r>
        <w:rPr>
          <w:color w:val="231F20"/>
          <w:spacing w:val="-13"/>
          <w:w w:val="105"/>
        </w:rPr>
        <w:t> </w:t>
      </w:r>
      <w:r>
        <w:rPr>
          <w:color w:val="231F20"/>
          <w:w w:val="105"/>
        </w:rPr>
        <w:t>tam</w:t>
      </w:r>
      <w:r>
        <w:rPr>
          <w:color w:val="231F20"/>
          <w:spacing w:val="-14"/>
          <w:w w:val="105"/>
        </w:rPr>
        <w:t> </w:t>
      </w:r>
      <w:r>
        <w:rPr>
          <w:color w:val="231F20"/>
          <w:w w:val="105"/>
        </w:rPr>
        <w:t>gia,</w:t>
      </w:r>
      <w:r>
        <w:rPr>
          <w:color w:val="231F20"/>
          <w:spacing w:val="-14"/>
          <w:w w:val="105"/>
        </w:rPr>
        <w:t> </w:t>
      </w:r>
      <w:r>
        <w:rPr>
          <w:color w:val="231F20"/>
          <w:w w:val="105"/>
        </w:rPr>
        <w:t>cũng</w:t>
      </w:r>
      <w:r>
        <w:rPr>
          <w:color w:val="231F20"/>
          <w:spacing w:val="-14"/>
          <w:w w:val="105"/>
        </w:rPr>
        <w:t> </w:t>
      </w:r>
      <w:r>
        <w:rPr>
          <w:color w:val="231F20"/>
          <w:w w:val="105"/>
        </w:rPr>
        <w:t>xưng</w:t>
      </w:r>
      <w:r>
        <w:rPr>
          <w:color w:val="231F20"/>
          <w:spacing w:val="-14"/>
          <w:w w:val="105"/>
        </w:rPr>
        <w:t> </w:t>
      </w:r>
      <w:r>
        <w:rPr>
          <w:color w:val="231F20"/>
          <w:w w:val="105"/>
        </w:rPr>
        <w:t>là</w:t>
      </w:r>
      <w:r>
        <w:rPr>
          <w:color w:val="231F20"/>
          <w:spacing w:val="-14"/>
          <w:w w:val="105"/>
        </w:rPr>
        <w:t> </w:t>
      </w:r>
      <w:r>
        <w:rPr>
          <w:color w:val="231F20"/>
          <w:w w:val="105"/>
        </w:rPr>
        <w:t>tam</w:t>
      </w:r>
      <w:r>
        <w:rPr>
          <w:color w:val="231F20"/>
          <w:spacing w:val="-14"/>
          <w:w w:val="105"/>
        </w:rPr>
        <w:t> </w:t>
      </w:r>
      <w:r>
        <w:rPr>
          <w:color w:val="231F20"/>
          <w:w w:val="105"/>
        </w:rPr>
        <w:t>giáo.</w:t>
      </w:r>
      <w:r>
        <w:rPr>
          <w:color w:val="231F20"/>
          <w:spacing w:val="-14"/>
          <w:w w:val="105"/>
        </w:rPr>
        <w:t> </w:t>
      </w:r>
      <w:r>
        <w:rPr>
          <w:color w:val="231F20"/>
          <w:w w:val="105"/>
        </w:rPr>
        <w:t>Tam giáo</w:t>
      </w:r>
      <w:r>
        <w:rPr>
          <w:color w:val="231F20"/>
          <w:spacing w:val="-14"/>
          <w:w w:val="105"/>
        </w:rPr>
        <w:t> </w:t>
      </w:r>
      <w:r>
        <w:rPr>
          <w:color w:val="231F20"/>
          <w:w w:val="105"/>
        </w:rPr>
        <w:t>này</w:t>
      </w:r>
      <w:r>
        <w:rPr>
          <w:color w:val="231F20"/>
          <w:spacing w:val="-14"/>
          <w:w w:val="105"/>
        </w:rPr>
        <w:t> </w:t>
      </w:r>
      <w:r>
        <w:rPr>
          <w:color w:val="231F20"/>
          <w:w w:val="105"/>
        </w:rPr>
        <w:t>là</w:t>
      </w:r>
      <w:r>
        <w:rPr>
          <w:color w:val="231F20"/>
          <w:spacing w:val="-14"/>
          <w:w w:val="105"/>
        </w:rPr>
        <w:t> </w:t>
      </w:r>
      <w:r>
        <w:rPr>
          <w:color w:val="231F20"/>
          <w:w w:val="105"/>
        </w:rPr>
        <w:t>dạy</w:t>
      </w:r>
      <w:r>
        <w:rPr>
          <w:color w:val="231F20"/>
          <w:spacing w:val="-14"/>
          <w:w w:val="105"/>
        </w:rPr>
        <w:t> </w:t>
      </w:r>
      <w:r>
        <w:rPr>
          <w:color w:val="231F20"/>
          <w:w w:val="105"/>
        </w:rPr>
        <w:t>học</w:t>
      </w:r>
      <w:r>
        <w:rPr>
          <w:color w:val="231F20"/>
          <w:spacing w:val="-13"/>
          <w:w w:val="105"/>
        </w:rPr>
        <w:t> </w:t>
      </w:r>
      <w:r>
        <w:rPr>
          <w:color w:val="231F20"/>
          <w:w w:val="105"/>
        </w:rPr>
        <w:t>là</w:t>
      </w:r>
      <w:r>
        <w:rPr>
          <w:color w:val="231F20"/>
          <w:spacing w:val="-14"/>
          <w:w w:val="105"/>
        </w:rPr>
        <w:t> </w:t>
      </w:r>
      <w:r>
        <w:rPr>
          <w:color w:val="231F20"/>
          <w:w w:val="105"/>
        </w:rPr>
        <w:t>giáo</w:t>
      </w:r>
      <w:r>
        <w:rPr>
          <w:color w:val="231F20"/>
          <w:spacing w:val="-14"/>
          <w:w w:val="105"/>
        </w:rPr>
        <w:t> </w:t>
      </w:r>
      <w:r>
        <w:rPr>
          <w:color w:val="231F20"/>
          <w:w w:val="105"/>
        </w:rPr>
        <w:t>hóa.</w:t>
      </w:r>
      <w:r>
        <w:rPr>
          <w:color w:val="231F20"/>
          <w:spacing w:val="-13"/>
          <w:w w:val="105"/>
        </w:rPr>
        <w:t> </w:t>
      </w:r>
      <w:r>
        <w:rPr>
          <w:color w:val="231F20"/>
          <w:w w:val="105"/>
        </w:rPr>
        <w:t>Giáo</w:t>
      </w:r>
      <w:r>
        <w:rPr>
          <w:color w:val="231F20"/>
          <w:spacing w:val="-14"/>
          <w:w w:val="105"/>
        </w:rPr>
        <w:t> </w:t>
      </w:r>
      <w:r>
        <w:rPr>
          <w:color w:val="231F20"/>
          <w:w w:val="105"/>
        </w:rPr>
        <w:t>hóa</w:t>
      </w:r>
      <w:r>
        <w:rPr>
          <w:color w:val="231F20"/>
          <w:spacing w:val="-14"/>
          <w:w w:val="105"/>
        </w:rPr>
        <w:t> </w:t>
      </w:r>
      <w:r>
        <w:rPr>
          <w:color w:val="231F20"/>
          <w:w w:val="105"/>
        </w:rPr>
        <w:t>của</w:t>
      </w:r>
      <w:r>
        <w:rPr>
          <w:color w:val="231F20"/>
          <w:spacing w:val="-14"/>
          <w:w w:val="105"/>
        </w:rPr>
        <w:t> </w:t>
      </w:r>
      <w:r>
        <w:rPr>
          <w:color w:val="231F20"/>
          <w:w w:val="105"/>
        </w:rPr>
        <w:t>3</w:t>
      </w:r>
      <w:r>
        <w:rPr>
          <w:color w:val="231F20"/>
          <w:spacing w:val="-13"/>
          <w:w w:val="105"/>
        </w:rPr>
        <w:t> </w:t>
      </w:r>
      <w:r>
        <w:rPr>
          <w:color w:val="231F20"/>
          <w:w w:val="105"/>
        </w:rPr>
        <w:t>nhà,</w:t>
      </w:r>
      <w:r>
        <w:rPr>
          <w:color w:val="231F20"/>
          <w:spacing w:val="-14"/>
          <w:w w:val="105"/>
        </w:rPr>
        <w:t> </w:t>
      </w:r>
      <w:r>
        <w:rPr>
          <w:color w:val="231F20"/>
          <w:w w:val="105"/>
        </w:rPr>
        <w:t>dạy</w:t>
      </w:r>
      <w:r>
        <w:rPr>
          <w:color w:val="231F20"/>
          <w:spacing w:val="-14"/>
          <w:w w:val="105"/>
        </w:rPr>
        <w:t> </w:t>
      </w:r>
      <w:r>
        <w:rPr>
          <w:color w:val="231F20"/>
          <w:w w:val="105"/>
        </w:rPr>
        <w:t>học của 3 nhà, không có danh từ tôn giáo như hiện nay, mà nó là học phái.</w:t>
      </w:r>
    </w:p>
    <w:p>
      <w:pPr>
        <w:pStyle w:val="BodyText"/>
        <w:spacing w:before="137"/>
        <w:ind w:left="557"/>
      </w:pPr>
      <w:r>
        <w:rPr>
          <w:color w:val="231F20"/>
          <w:w w:val="105"/>
        </w:rPr>
        <w:t>Truyền</w:t>
      </w:r>
      <w:r>
        <w:rPr>
          <w:color w:val="231F20"/>
          <w:spacing w:val="54"/>
          <w:w w:val="150"/>
        </w:rPr>
        <w:t> </w:t>
      </w:r>
      <w:r>
        <w:rPr>
          <w:color w:val="231F20"/>
          <w:w w:val="105"/>
        </w:rPr>
        <w:t>thống</w:t>
      </w:r>
      <w:r>
        <w:rPr>
          <w:color w:val="231F20"/>
          <w:spacing w:val="54"/>
          <w:w w:val="150"/>
        </w:rPr>
        <w:t> </w:t>
      </w:r>
      <w:r>
        <w:rPr>
          <w:color w:val="231F20"/>
          <w:w w:val="105"/>
        </w:rPr>
        <w:t>là</w:t>
      </w:r>
      <w:r>
        <w:rPr>
          <w:color w:val="231F20"/>
          <w:spacing w:val="53"/>
          <w:w w:val="150"/>
        </w:rPr>
        <w:t> </w:t>
      </w:r>
      <w:r>
        <w:rPr>
          <w:color w:val="231F20"/>
          <w:w w:val="105"/>
        </w:rPr>
        <w:t>lấy</w:t>
      </w:r>
      <w:r>
        <w:rPr>
          <w:color w:val="231F20"/>
          <w:spacing w:val="55"/>
          <w:w w:val="150"/>
        </w:rPr>
        <w:t> </w:t>
      </w:r>
      <w:r>
        <w:rPr>
          <w:color w:val="231F20"/>
          <w:w w:val="105"/>
        </w:rPr>
        <w:t>Khổng</w:t>
      </w:r>
      <w:r>
        <w:rPr>
          <w:color w:val="231F20"/>
          <w:spacing w:val="54"/>
          <w:w w:val="150"/>
        </w:rPr>
        <w:t> </w:t>
      </w:r>
      <w:r>
        <w:rPr>
          <w:color w:val="231F20"/>
          <w:w w:val="105"/>
        </w:rPr>
        <w:t>Mạnh</w:t>
      </w:r>
      <w:r>
        <w:rPr>
          <w:color w:val="231F20"/>
          <w:spacing w:val="53"/>
          <w:w w:val="150"/>
        </w:rPr>
        <w:t> </w:t>
      </w:r>
      <w:r>
        <w:rPr>
          <w:color w:val="231F20"/>
          <w:w w:val="105"/>
        </w:rPr>
        <w:t>làm</w:t>
      </w:r>
      <w:r>
        <w:rPr>
          <w:color w:val="231F20"/>
          <w:spacing w:val="54"/>
          <w:w w:val="150"/>
        </w:rPr>
        <w:t> </w:t>
      </w:r>
      <w:r>
        <w:rPr>
          <w:color w:val="231F20"/>
          <w:w w:val="105"/>
        </w:rPr>
        <w:t>tượng</w:t>
      </w:r>
      <w:r>
        <w:rPr>
          <w:color w:val="231F20"/>
          <w:spacing w:val="55"/>
          <w:w w:val="150"/>
        </w:rPr>
        <w:t> </w:t>
      </w:r>
      <w:r>
        <w:rPr>
          <w:color w:val="231F20"/>
          <w:spacing w:val="-2"/>
          <w:w w:val="105"/>
        </w:rPr>
        <w:t>trưng</w:t>
      </w:r>
    </w:p>
    <w:p>
      <w:pPr>
        <w:pStyle w:val="BodyText"/>
        <w:spacing w:line="307" w:lineRule="auto" w:before="109"/>
        <w:ind w:left="103" w:right="404"/>
      </w:pPr>
      <w:r>
        <w:rPr>
          <w:color w:val="231F20"/>
          <w:w w:val="105"/>
        </w:rPr>
        <w:t>- Khổng Mạnh tập đại thành. Đạo là Lão - Trang, sau trở thành Đạo giáo. Trở thành Đạo giáo là Trương Đạo Lăng. Ông ta triển khai ra. Nhưng cách mạng của ông ta thất bại, vì lệnh đã truyền xuống. “</w:t>
      </w:r>
      <w:r>
        <w:rPr>
          <w:i/>
          <w:color w:val="231F20"/>
          <w:w w:val="105"/>
        </w:rPr>
        <w:t>Ngũ đấu mễ đạo</w:t>
      </w:r>
      <w:r>
        <w:rPr>
          <w:color w:val="231F20"/>
          <w:w w:val="105"/>
        </w:rPr>
        <w:t>” đã truyền ra.</w:t>
      </w:r>
    </w:p>
    <w:p>
      <w:pPr>
        <w:pStyle w:val="BodyText"/>
        <w:spacing w:line="307" w:lineRule="auto" w:before="139"/>
        <w:ind w:left="103" w:right="400" w:firstLine="453"/>
      </w:pPr>
      <w:r>
        <w:rPr>
          <w:color w:val="231F20"/>
          <w:w w:val="105"/>
        </w:rPr>
        <w:t>Phật giáo là từ bên ngoài truyền vào, các bậc đế vương phái</w:t>
      </w:r>
      <w:r>
        <w:rPr>
          <w:color w:val="231F20"/>
          <w:spacing w:val="-12"/>
          <w:w w:val="105"/>
        </w:rPr>
        <w:t> </w:t>
      </w:r>
      <w:r>
        <w:rPr>
          <w:color w:val="231F20"/>
          <w:w w:val="105"/>
        </w:rPr>
        <w:t>đặc</w:t>
      </w:r>
      <w:r>
        <w:rPr>
          <w:color w:val="231F20"/>
          <w:spacing w:val="-12"/>
          <w:w w:val="105"/>
        </w:rPr>
        <w:t> </w:t>
      </w:r>
      <w:r>
        <w:rPr>
          <w:color w:val="231F20"/>
          <w:w w:val="105"/>
        </w:rPr>
        <w:t>sứ</w:t>
      </w:r>
      <w:r>
        <w:rPr>
          <w:color w:val="231F20"/>
          <w:spacing w:val="-12"/>
          <w:w w:val="105"/>
        </w:rPr>
        <w:t> </w:t>
      </w:r>
      <w:r>
        <w:rPr>
          <w:color w:val="231F20"/>
          <w:w w:val="105"/>
        </w:rPr>
        <w:t>nghênh</w:t>
      </w:r>
      <w:r>
        <w:rPr>
          <w:color w:val="231F20"/>
          <w:spacing w:val="-12"/>
          <w:w w:val="105"/>
        </w:rPr>
        <w:t> </w:t>
      </w:r>
      <w:r>
        <w:rPr>
          <w:color w:val="231F20"/>
          <w:w w:val="105"/>
        </w:rPr>
        <w:t>đón</w:t>
      </w:r>
      <w:r>
        <w:rPr>
          <w:color w:val="231F20"/>
          <w:spacing w:val="-12"/>
          <w:w w:val="105"/>
        </w:rPr>
        <w:t> </w:t>
      </w:r>
      <w:r>
        <w:rPr>
          <w:color w:val="231F20"/>
          <w:w w:val="105"/>
        </w:rPr>
        <w:t>về.</w:t>
      </w:r>
      <w:r>
        <w:rPr>
          <w:color w:val="231F20"/>
          <w:spacing w:val="-12"/>
          <w:w w:val="105"/>
        </w:rPr>
        <w:t> </w:t>
      </w:r>
      <w:r>
        <w:rPr>
          <w:color w:val="231F20"/>
          <w:w w:val="105"/>
        </w:rPr>
        <w:t>Đón</w:t>
      </w:r>
      <w:r>
        <w:rPr>
          <w:color w:val="231F20"/>
          <w:spacing w:val="-12"/>
          <w:w w:val="105"/>
        </w:rPr>
        <w:t> </w:t>
      </w:r>
      <w:r>
        <w:rPr>
          <w:color w:val="231F20"/>
          <w:w w:val="105"/>
        </w:rPr>
        <w:t>về</w:t>
      </w:r>
      <w:r>
        <w:rPr>
          <w:color w:val="231F20"/>
          <w:spacing w:val="-12"/>
          <w:w w:val="105"/>
        </w:rPr>
        <w:t> </w:t>
      </w:r>
      <w:r>
        <w:rPr>
          <w:color w:val="231F20"/>
          <w:w w:val="105"/>
        </w:rPr>
        <w:t>và</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2"/>
          <w:w w:val="105"/>
        </w:rPr>
        <w:t> </w:t>
      </w:r>
      <w:r>
        <w:rPr>
          <w:color w:val="231F20"/>
          <w:w w:val="105"/>
        </w:rPr>
        <w:t>mới</w:t>
      </w:r>
      <w:r>
        <w:rPr>
          <w:color w:val="231F20"/>
          <w:spacing w:val="-12"/>
          <w:w w:val="105"/>
        </w:rPr>
        <w:t> </w:t>
      </w:r>
      <w:r>
        <w:rPr>
          <w:color w:val="231F20"/>
          <w:w w:val="105"/>
        </w:rPr>
        <w:t>thấy</w:t>
      </w:r>
      <w:r>
        <w:rPr>
          <w:color w:val="231F20"/>
          <w:spacing w:val="-12"/>
          <w:w w:val="105"/>
        </w:rPr>
        <w:t> </w:t>
      </w:r>
      <w:r>
        <w:rPr>
          <w:color w:val="231F20"/>
          <w:w w:val="105"/>
        </w:rPr>
        <w:t>căn bản của Phật giáo đồng nhất với truyền thống văn hóa xưa. Văn hóa ngày xưa được kiến lập trên cơ sở “hiếu đễ”. Phật pháp</w:t>
      </w:r>
      <w:r>
        <w:rPr>
          <w:color w:val="231F20"/>
          <w:spacing w:val="-13"/>
          <w:w w:val="105"/>
        </w:rPr>
        <w:t> </w:t>
      </w:r>
      <w:r>
        <w:rPr>
          <w:color w:val="231F20"/>
          <w:w w:val="105"/>
        </w:rPr>
        <w:t>Đại</w:t>
      </w:r>
      <w:r>
        <w:rPr>
          <w:color w:val="231F20"/>
          <w:spacing w:val="-13"/>
          <w:w w:val="105"/>
        </w:rPr>
        <w:t> </w:t>
      </w:r>
      <w:r>
        <w:rPr>
          <w:color w:val="231F20"/>
          <w:w w:val="105"/>
        </w:rPr>
        <w:t>thừa</w:t>
      </w:r>
      <w:r>
        <w:rPr>
          <w:color w:val="231F20"/>
          <w:spacing w:val="-13"/>
          <w:w w:val="105"/>
        </w:rPr>
        <w:t> </w:t>
      </w:r>
      <w:r>
        <w:rPr>
          <w:color w:val="231F20"/>
          <w:w w:val="105"/>
        </w:rPr>
        <w:t>cũng</w:t>
      </w:r>
      <w:r>
        <w:rPr>
          <w:color w:val="231F20"/>
          <w:spacing w:val="-12"/>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xem</w:t>
      </w:r>
      <w:r>
        <w:rPr>
          <w:color w:val="231F20"/>
          <w:spacing w:val="-12"/>
          <w:w w:val="105"/>
        </w:rPr>
        <w:t> </w:t>
      </w:r>
      <w:r>
        <w:rPr>
          <w:color w:val="231F20"/>
          <w:w w:val="105"/>
        </w:rPr>
        <w:t>câu</w:t>
      </w:r>
      <w:r>
        <w:rPr>
          <w:color w:val="231F20"/>
          <w:spacing w:val="-12"/>
          <w:w w:val="105"/>
        </w:rPr>
        <w:t> </w:t>
      </w:r>
      <w:r>
        <w:rPr>
          <w:color w:val="231F20"/>
          <w:w w:val="105"/>
        </w:rPr>
        <w:t>đầu</w:t>
      </w:r>
      <w:r>
        <w:rPr>
          <w:color w:val="231F20"/>
          <w:spacing w:val="-12"/>
          <w:w w:val="105"/>
        </w:rPr>
        <w:t> </w:t>
      </w:r>
      <w:r>
        <w:rPr>
          <w:color w:val="231F20"/>
          <w:w w:val="105"/>
        </w:rPr>
        <w:t>tiên</w:t>
      </w:r>
      <w:r>
        <w:rPr>
          <w:color w:val="231F20"/>
          <w:spacing w:val="-13"/>
          <w:w w:val="105"/>
        </w:rPr>
        <w:t> </w:t>
      </w:r>
      <w:r>
        <w:rPr>
          <w:color w:val="231F20"/>
          <w:w w:val="105"/>
        </w:rPr>
        <w:t>của </w:t>
      </w:r>
      <w:r>
        <w:rPr>
          <w:i/>
          <w:color w:val="231F20"/>
          <w:w w:val="105"/>
        </w:rPr>
        <w:t>Tịnh</w:t>
      </w:r>
      <w:r>
        <w:rPr>
          <w:i/>
          <w:color w:val="231F20"/>
          <w:spacing w:val="-21"/>
          <w:w w:val="105"/>
        </w:rPr>
        <w:t> </w:t>
      </w:r>
      <w:r>
        <w:rPr>
          <w:i/>
          <w:color w:val="231F20"/>
          <w:w w:val="105"/>
        </w:rPr>
        <w:t>Nghiệp</w:t>
      </w:r>
      <w:r>
        <w:rPr>
          <w:i/>
          <w:color w:val="231F20"/>
          <w:spacing w:val="-21"/>
          <w:w w:val="105"/>
        </w:rPr>
        <w:t> </w:t>
      </w:r>
      <w:r>
        <w:rPr>
          <w:i/>
          <w:color w:val="231F20"/>
          <w:w w:val="105"/>
        </w:rPr>
        <w:t>Tam</w:t>
      </w:r>
      <w:r>
        <w:rPr>
          <w:i/>
          <w:color w:val="231F20"/>
          <w:spacing w:val="-21"/>
          <w:w w:val="105"/>
        </w:rPr>
        <w:t> </w:t>
      </w:r>
      <w:r>
        <w:rPr>
          <w:i/>
          <w:color w:val="231F20"/>
          <w:w w:val="105"/>
        </w:rPr>
        <w:t>Phúc:</w:t>
      </w:r>
      <w:r>
        <w:rPr>
          <w:i/>
          <w:color w:val="231F20"/>
          <w:spacing w:val="-21"/>
          <w:w w:val="105"/>
        </w:rPr>
        <w:t> </w:t>
      </w:r>
      <w:r>
        <w:rPr>
          <w:i/>
          <w:color w:val="231F20"/>
          <w:w w:val="105"/>
        </w:rPr>
        <w:t>“Hiếu</w:t>
      </w:r>
      <w:r>
        <w:rPr>
          <w:i/>
          <w:color w:val="231F20"/>
          <w:spacing w:val="-21"/>
          <w:w w:val="105"/>
        </w:rPr>
        <w:t> </w:t>
      </w:r>
      <w:r>
        <w:rPr>
          <w:i/>
          <w:color w:val="231F20"/>
          <w:w w:val="105"/>
        </w:rPr>
        <w:t>dưỡng</w:t>
      </w:r>
      <w:r>
        <w:rPr>
          <w:i/>
          <w:color w:val="231F20"/>
          <w:spacing w:val="-21"/>
          <w:w w:val="105"/>
        </w:rPr>
        <w:t> </w:t>
      </w:r>
      <w:r>
        <w:rPr>
          <w:i/>
          <w:color w:val="231F20"/>
          <w:w w:val="105"/>
        </w:rPr>
        <w:t>phụ</w:t>
      </w:r>
      <w:r>
        <w:rPr>
          <w:i/>
          <w:color w:val="231F20"/>
          <w:spacing w:val="-21"/>
          <w:w w:val="105"/>
        </w:rPr>
        <w:t> </w:t>
      </w:r>
      <w:r>
        <w:rPr>
          <w:i/>
          <w:color w:val="231F20"/>
          <w:w w:val="105"/>
        </w:rPr>
        <w:t>mẫu,</w:t>
      </w:r>
      <w:r>
        <w:rPr>
          <w:i/>
          <w:color w:val="231F20"/>
          <w:spacing w:val="-21"/>
          <w:w w:val="105"/>
        </w:rPr>
        <w:t> </w:t>
      </w:r>
      <w:r>
        <w:rPr>
          <w:i/>
          <w:color w:val="231F20"/>
          <w:w w:val="105"/>
        </w:rPr>
        <w:t>phụng</w:t>
      </w:r>
      <w:r>
        <w:rPr>
          <w:i/>
          <w:color w:val="231F20"/>
          <w:spacing w:val="-21"/>
          <w:w w:val="105"/>
        </w:rPr>
        <w:t> </w:t>
      </w:r>
      <w:r>
        <w:rPr>
          <w:i/>
          <w:color w:val="231F20"/>
          <w:w w:val="105"/>
        </w:rPr>
        <w:t>sự</w:t>
      </w:r>
      <w:r>
        <w:rPr>
          <w:i/>
          <w:color w:val="231F20"/>
          <w:spacing w:val="-21"/>
          <w:w w:val="105"/>
        </w:rPr>
        <w:t> </w:t>
      </w:r>
      <w:r>
        <w:rPr>
          <w:i/>
          <w:color w:val="231F20"/>
          <w:w w:val="105"/>
        </w:rPr>
        <w:t>sư trưởng”, </w:t>
      </w:r>
      <w:r>
        <w:rPr>
          <w:color w:val="231F20"/>
          <w:w w:val="105"/>
        </w:rPr>
        <w:t>căn bản so với nền văn hóa xưa hoàn toàn tương đồng, cho nên toàn thể mọi người đều tiếp thu.</w:t>
      </w:r>
    </w:p>
    <w:p>
      <w:pPr>
        <w:pStyle w:val="BodyText"/>
        <w:spacing w:line="307" w:lineRule="auto" w:before="137"/>
        <w:ind w:left="103" w:right="404" w:firstLine="453"/>
      </w:pPr>
      <w:r>
        <w:rPr>
          <w:color w:val="231F20"/>
          <w:w w:val="105"/>
        </w:rPr>
        <w:t>Thang Ân Tỷ nói, người xưa tâm lượng rất lớn, ông ta rất bội phục. Có thể bao dung văn hóa khác nhau của các dân</w:t>
      </w:r>
      <w:r>
        <w:rPr>
          <w:color w:val="231F20"/>
          <w:spacing w:val="30"/>
          <w:w w:val="105"/>
        </w:rPr>
        <w:t> </w:t>
      </w:r>
      <w:r>
        <w:rPr>
          <w:color w:val="231F20"/>
          <w:w w:val="105"/>
        </w:rPr>
        <w:t>tộc.</w:t>
      </w:r>
      <w:r>
        <w:rPr>
          <w:color w:val="231F20"/>
          <w:spacing w:val="31"/>
          <w:w w:val="105"/>
        </w:rPr>
        <w:t> </w:t>
      </w:r>
      <w:r>
        <w:rPr>
          <w:color w:val="231F20"/>
          <w:w w:val="105"/>
        </w:rPr>
        <w:t>Đây</w:t>
      </w:r>
      <w:r>
        <w:rPr>
          <w:color w:val="231F20"/>
          <w:spacing w:val="31"/>
          <w:w w:val="105"/>
        </w:rPr>
        <w:t> </w:t>
      </w:r>
      <w:r>
        <w:rPr>
          <w:color w:val="231F20"/>
          <w:w w:val="105"/>
        </w:rPr>
        <w:t>là</w:t>
      </w:r>
      <w:r>
        <w:rPr>
          <w:color w:val="231F20"/>
          <w:spacing w:val="30"/>
          <w:w w:val="105"/>
        </w:rPr>
        <w:t> </w:t>
      </w:r>
      <w:r>
        <w:rPr>
          <w:color w:val="231F20"/>
          <w:w w:val="105"/>
        </w:rPr>
        <w:t>chỉ</w:t>
      </w:r>
      <w:r>
        <w:rPr>
          <w:color w:val="231F20"/>
          <w:spacing w:val="31"/>
          <w:w w:val="105"/>
        </w:rPr>
        <w:t> </w:t>
      </w:r>
      <w:r>
        <w:rPr>
          <w:color w:val="231F20"/>
          <w:w w:val="105"/>
        </w:rPr>
        <w:t>Phật</w:t>
      </w:r>
      <w:r>
        <w:rPr>
          <w:color w:val="231F20"/>
          <w:spacing w:val="31"/>
          <w:w w:val="105"/>
        </w:rPr>
        <w:t> </w:t>
      </w:r>
      <w:r>
        <w:rPr>
          <w:color w:val="231F20"/>
          <w:w w:val="105"/>
        </w:rPr>
        <w:t>giáo,</w:t>
      </w:r>
      <w:r>
        <w:rPr>
          <w:color w:val="231F20"/>
          <w:spacing w:val="30"/>
          <w:w w:val="105"/>
        </w:rPr>
        <w:t> </w:t>
      </w:r>
      <w:r>
        <w:rPr>
          <w:color w:val="231F20"/>
          <w:w w:val="105"/>
        </w:rPr>
        <w:t>có</w:t>
      </w:r>
      <w:r>
        <w:rPr>
          <w:color w:val="231F20"/>
          <w:spacing w:val="31"/>
          <w:w w:val="105"/>
        </w:rPr>
        <w:t> </w:t>
      </w:r>
      <w:r>
        <w:rPr>
          <w:color w:val="231F20"/>
          <w:w w:val="105"/>
        </w:rPr>
        <w:t>thể</w:t>
      </w:r>
      <w:r>
        <w:rPr>
          <w:color w:val="231F20"/>
          <w:spacing w:val="30"/>
          <w:w w:val="105"/>
        </w:rPr>
        <w:t> </w:t>
      </w:r>
      <w:r>
        <w:rPr>
          <w:color w:val="231F20"/>
          <w:w w:val="105"/>
        </w:rPr>
        <w:t>bao</w:t>
      </w:r>
      <w:r>
        <w:rPr>
          <w:color w:val="231F20"/>
          <w:spacing w:val="30"/>
          <w:w w:val="105"/>
        </w:rPr>
        <w:t> </w:t>
      </w:r>
      <w:r>
        <w:rPr>
          <w:color w:val="231F20"/>
          <w:w w:val="105"/>
        </w:rPr>
        <w:t>dung</w:t>
      </w:r>
      <w:r>
        <w:rPr>
          <w:color w:val="231F20"/>
          <w:spacing w:val="31"/>
          <w:w w:val="105"/>
        </w:rPr>
        <w:t> </w:t>
      </w:r>
      <w:r>
        <w:rPr>
          <w:color w:val="231F20"/>
          <w:w w:val="105"/>
        </w:rPr>
        <w:t>tất</w:t>
      </w:r>
      <w:r>
        <w:rPr>
          <w:color w:val="231F20"/>
          <w:spacing w:val="30"/>
          <w:w w:val="105"/>
        </w:rPr>
        <w:t> </w:t>
      </w:r>
      <w:r>
        <w:rPr>
          <w:color w:val="231F20"/>
          <w:w w:val="105"/>
        </w:rPr>
        <w:t>cả,</w:t>
      </w:r>
      <w:r>
        <w:rPr>
          <w:color w:val="231F20"/>
          <w:spacing w:val="29"/>
          <w:w w:val="105"/>
        </w:rPr>
        <w:t> </w:t>
      </w:r>
      <w:r>
        <w:rPr>
          <w:color w:val="231F20"/>
          <w:spacing w:val="-4"/>
          <w:w w:val="105"/>
        </w:rPr>
        <w:t>kết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6"/>
      </w:pPr>
      <w:r>
        <w:rPr>
          <w:color w:val="231F20"/>
          <w:w w:val="105"/>
        </w:rPr>
        <w:t>quả Phật giáo đã làm phong phú thêm văn hóa bản địa. Điều này,</w:t>
      </w:r>
      <w:r>
        <w:rPr>
          <w:color w:val="231F20"/>
          <w:spacing w:val="-2"/>
          <w:w w:val="105"/>
        </w:rPr>
        <w:t> </w:t>
      </w:r>
      <w:r>
        <w:rPr>
          <w:color w:val="231F20"/>
          <w:w w:val="105"/>
        </w:rPr>
        <w:t>trong lịch</w:t>
      </w:r>
      <w:r>
        <w:rPr>
          <w:color w:val="231F20"/>
          <w:spacing w:val="-2"/>
          <w:w w:val="105"/>
        </w:rPr>
        <w:t> </w:t>
      </w:r>
      <w:r>
        <w:rPr>
          <w:color w:val="231F20"/>
          <w:w w:val="105"/>
        </w:rPr>
        <w:t>sử các thời</w:t>
      </w:r>
      <w:r>
        <w:rPr>
          <w:color w:val="231F20"/>
          <w:spacing w:val="-2"/>
          <w:w w:val="105"/>
        </w:rPr>
        <w:t> </w:t>
      </w:r>
      <w:r>
        <w:rPr>
          <w:color w:val="231F20"/>
          <w:w w:val="105"/>
        </w:rPr>
        <w:t>đại quý</w:t>
      </w:r>
      <w:r>
        <w:rPr>
          <w:color w:val="231F20"/>
          <w:spacing w:val="-2"/>
          <w:w w:val="105"/>
        </w:rPr>
        <w:t> </w:t>
      </w:r>
      <w:r>
        <w:rPr>
          <w:color w:val="231F20"/>
          <w:w w:val="105"/>
        </w:rPr>
        <w:t>vị có thể</w:t>
      </w:r>
      <w:r>
        <w:rPr>
          <w:color w:val="231F20"/>
          <w:spacing w:val="-2"/>
          <w:w w:val="105"/>
        </w:rPr>
        <w:t> </w:t>
      </w:r>
      <w:r>
        <w:rPr>
          <w:color w:val="231F20"/>
          <w:w w:val="105"/>
        </w:rPr>
        <w:t>nhìn</w:t>
      </w:r>
      <w:r>
        <w:rPr>
          <w:color w:val="231F20"/>
          <w:spacing w:val="-2"/>
          <w:w w:val="105"/>
        </w:rPr>
        <w:t> </w:t>
      </w:r>
      <w:r>
        <w:rPr>
          <w:color w:val="231F20"/>
          <w:w w:val="105"/>
        </w:rPr>
        <w:t>thấy. Học thuyết của Nhị Trình, Châu Hy, Minh triều Lục vương đều</w:t>
      </w:r>
      <w:r>
        <w:rPr>
          <w:color w:val="231F20"/>
          <w:spacing w:val="-3"/>
          <w:w w:val="105"/>
        </w:rPr>
        <w:t> </w:t>
      </w:r>
      <w:r>
        <w:rPr>
          <w:color w:val="231F20"/>
          <w:w w:val="105"/>
        </w:rPr>
        <w:t>dùng</w:t>
      </w:r>
      <w:r>
        <w:rPr>
          <w:color w:val="231F20"/>
          <w:spacing w:val="-3"/>
          <w:w w:val="105"/>
        </w:rPr>
        <w:t> </w:t>
      </w:r>
      <w:r>
        <w:rPr>
          <w:color w:val="231F20"/>
          <w:w w:val="105"/>
        </w:rPr>
        <w:t>Đại</w:t>
      </w:r>
      <w:r>
        <w:rPr>
          <w:color w:val="231F20"/>
          <w:spacing w:val="-3"/>
          <w:w w:val="105"/>
        </w:rPr>
        <w:t> </w:t>
      </w:r>
      <w:r>
        <w:rPr>
          <w:color w:val="231F20"/>
          <w:w w:val="105"/>
        </w:rPr>
        <w:t>thừa</w:t>
      </w:r>
      <w:r>
        <w:rPr>
          <w:color w:val="231F20"/>
          <w:spacing w:val="-3"/>
          <w:w w:val="105"/>
        </w:rPr>
        <w:t> </w:t>
      </w:r>
      <w:r>
        <w:rPr>
          <w:color w:val="231F20"/>
          <w:w w:val="105"/>
        </w:rPr>
        <w:t>để</w:t>
      </w:r>
      <w:r>
        <w:rPr>
          <w:color w:val="231F20"/>
          <w:spacing w:val="-3"/>
          <w:w w:val="105"/>
        </w:rPr>
        <w:t> </w:t>
      </w:r>
      <w:r>
        <w:rPr>
          <w:color w:val="231F20"/>
          <w:w w:val="105"/>
        </w:rPr>
        <w:t>giải</w:t>
      </w:r>
      <w:r>
        <w:rPr>
          <w:color w:val="231F20"/>
          <w:spacing w:val="-3"/>
          <w:w w:val="105"/>
        </w:rPr>
        <w:t> </w:t>
      </w:r>
      <w:r>
        <w:rPr>
          <w:color w:val="231F20"/>
          <w:w w:val="105"/>
        </w:rPr>
        <w:t>thích</w:t>
      </w:r>
      <w:r>
        <w:rPr>
          <w:color w:val="231F20"/>
          <w:spacing w:val="-3"/>
          <w:w w:val="105"/>
        </w:rPr>
        <w:t> </w:t>
      </w:r>
      <w:r>
        <w:rPr>
          <w:color w:val="231F20"/>
          <w:w w:val="105"/>
        </w:rPr>
        <w:t>kinh</w:t>
      </w:r>
      <w:r>
        <w:rPr>
          <w:color w:val="231F20"/>
          <w:spacing w:val="-3"/>
          <w:w w:val="105"/>
        </w:rPr>
        <w:t> </w:t>
      </w:r>
      <w:r>
        <w:rPr>
          <w:color w:val="231F20"/>
          <w:w w:val="105"/>
        </w:rPr>
        <w:t>điển</w:t>
      </w:r>
      <w:r>
        <w:rPr>
          <w:color w:val="231F20"/>
          <w:spacing w:val="-3"/>
          <w:w w:val="105"/>
        </w:rPr>
        <w:t> </w:t>
      </w:r>
      <w:r>
        <w:rPr>
          <w:color w:val="231F20"/>
          <w:w w:val="105"/>
        </w:rPr>
        <w:t>Nho</w:t>
      </w:r>
      <w:r>
        <w:rPr>
          <w:color w:val="231F20"/>
          <w:spacing w:val="-3"/>
          <w:w w:val="105"/>
        </w:rPr>
        <w:t> </w:t>
      </w:r>
      <w:r>
        <w:rPr>
          <w:color w:val="231F20"/>
          <w:w w:val="105"/>
        </w:rPr>
        <w:t>gia.</w:t>
      </w:r>
      <w:r>
        <w:rPr>
          <w:color w:val="231F20"/>
          <w:spacing w:val="-3"/>
          <w:w w:val="105"/>
        </w:rPr>
        <w:t> </w:t>
      </w:r>
      <w:r>
        <w:rPr>
          <w:color w:val="231F20"/>
          <w:w w:val="105"/>
        </w:rPr>
        <w:t>Đem</w:t>
      </w:r>
      <w:r>
        <w:rPr>
          <w:color w:val="231F20"/>
          <w:spacing w:val="-4"/>
          <w:w w:val="105"/>
        </w:rPr>
        <w:t> </w:t>
      </w:r>
      <w:r>
        <w:rPr>
          <w:i/>
          <w:color w:val="231F20"/>
          <w:w w:val="105"/>
        </w:rPr>
        <w:t>Tứ thư,</w:t>
      </w:r>
      <w:r>
        <w:rPr>
          <w:i/>
          <w:color w:val="231F20"/>
          <w:spacing w:val="-3"/>
          <w:w w:val="105"/>
        </w:rPr>
        <w:t> </w:t>
      </w:r>
      <w:r>
        <w:rPr>
          <w:i/>
          <w:color w:val="231F20"/>
          <w:w w:val="105"/>
        </w:rPr>
        <w:t>Ngũ</w:t>
      </w:r>
      <w:r>
        <w:rPr>
          <w:i/>
          <w:color w:val="231F20"/>
          <w:spacing w:val="-3"/>
          <w:w w:val="105"/>
        </w:rPr>
        <w:t> </w:t>
      </w:r>
      <w:r>
        <w:rPr>
          <w:i/>
          <w:color w:val="231F20"/>
          <w:w w:val="105"/>
        </w:rPr>
        <w:t>kinh</w:t>
      </w:r>
      <w:r>
        <w:rPr>
          <w:i/>
          <w:color w:val="231F20"/>
          <w:spacing w:val="-3"/>
          <w:w w:val="105"/>
        </w:rPr>
        <w:t> </w:t>
      </w:r>
      <w:r>
        <w:rPr>
          <w:color w:val="231F20"/>
          <w:w w:val="105"/>
        </w:rPr>
        <w:t>nâng</w:t>
      </w:r>
      <w:r>
        <w:rPr>
          <w:color w:val="231F20"/>
          <w:spacing w:val="-3"/>
          <w:w w:val="105"/>
        </w:rPr>
        <w:t> </w:t>
      </w:r>
      <w:r>
        <w:rPr>
          <w:color w:val="231F20"/>
          <w:w w:val="105"/>
        </w:rPr>
        <w:t>lên</w:t>
      </w:r>
      <w:r>
        <w:rPr>
          <w:color w:val="231F20"/>
          <w:spacing w:val="-3"/>
          <w:w w:val="105"/>
        </w:rPr>
        <w:t> </w:t>
      </w:r>
      <w:r>
        <w:rPr>
          <w:color w:val="231F20"/>
          <w:w w:val="105"/>
        </w:rPr>
        <w:t>và</w:t>
      </w:r>
      <w:r>
        <w:rPr>
          <w:color w:val="231F20"/>
          <w:spacing w:val="-3"/>
          <w:w w:val="105"/>
        </w:rPr>
        <w:t> </w:t>
      </w:r>
      <w:r>
        <w:rPr>
          <w:color w:val="231F20"/>
          <w:w w:val="105"/>
        </w:rPr>
        <w:t>coi</w:t>
      </w:r>
      <w:r>
        <w:rPr>
          <w:color w:val="231F20"/>
          <w:spacing w:val="-3"/>
          <w:w w:val="105"/>
        </w:rPr>
        <w:t> </w:t>
      </w:r>
      <w:r>
        <w:rPr>
          <w:color w:val="231F20"/>
          <w:w w:val="105"/>
        </w:rPr>
        <w:t>ngang</w:t>
      </w:r>
      <w:r>
        <w:rPr>
          <w:color w:val="231F20"/>
          <w:spacing w:val="-3"/>
          <w:w w:val="105"/>
        </w:rPr>
        <w:t> </w:t>
      </w:r>
      <w:r>
        <w:rPr>
          <w:color w:val="231F20"/>
          <w:w w:val="105"/>
        </w:rPr>
        <w:t>nhau</w:t>
      </w:r>
      <w:r>
        <w:rPr>
          <w:color w:val="231F20"/>
          <w:spacing w:val="-3"/>
          <w:w w:val="105"/>
        </w:rPr>
        <w:t> </w:t>
      </w:r>
      <w:r>
        <w:rPr>
          <w:color w:val="231F20"/>
          <w:w w:val="105"/>
        </w:rPr>
        <w:t>với </w:t>
      </w:r>
      <w:r>
        <w:rPr>
          <w:i/>
          <w:color w:val="231F20"/>
          <w:w w:val="105"/>
        </w:rPr>
        <w:t>Hoa</w:t>
      </w:r>
      <w:r>
        <w:rPr>
          <w:i/>
          <w:color w:val="231F20"/>
          <w:spacing w:val="-3"/>
          <w:w w:val="105"/>
        </w:rPr>
        <w:t> </w:t>
      </w:r>
      <w:r>
        <w:rPr>
          <w:i/>
          <w:color w:val="231F20"/>
          <w:w w:val="105"/>
        </w:rPr>
        <w:t>Nghiêm, Pháp Hoa</w:t>
      </w:r>
      <w:r>
        <w:rPr>
          <w:color w:val="231F20"/>
          <w:w w:val="105"/>
        </w:rPr>
        <w:t>.</w:t>
      </w:r>
    </w:p>
    <w:p>
      <w:pPr>
        <w:pStyle w:val="BodyText"/>
        <w:spacing w:line="309" w:lineRule="auto" w:before="153"/>
        <w:ind w:left="387" w:right="119" w:firstLine="453"/>
      </w:pPr>
      <w:r>
        <w:rPr>
          <w:color w:val="231F20"/>
          <w:w w:val="105"/>
        </w:rPr>
        <w:t>Các vị thánh hiền ngày xưa rất đơn giản, họ chỉ nêu rõ những nét chính của vấn đề, dùng Phật pháp giải thích là</w:t>
      </w:r>
      <w:r>
        <w:rPr>
          <w:color w:val="231F20"/>
          <w:spacing w:val="40"/>
          <w:w w:val="105"/>
        </w:rPr>
        <w:t> </w:t>
      </w:r>
      <w:r>
        <w:rPr>
          <w:color w:val="231F20"/>
          <w:w w:val="105"/>
        </w:rPr>
        <w:t>đã biến thành Phật pháp. Trong </w:t>
      </w:r>
      <w:r>
        <w:rPr>
          <w:i/>
          <w:color w:val="231F20"/>
          <w:w w:val="105"/>
        </w:rPr>
        <w:t>“Đại học” </w:t>
      </w:r>
      <w:r>
        <w:rPr>
          <w:color w:val="231F20"/>
          <w:w w:val="105"/>
        </w:rPr>
        <w:t>nói tam cương là </w:t>
      </w:r>
      <w:r>
        <w:rPr>
          <w:i/>
          <w:color w:val="231F20"/>
          <w:w w:val="105"/>
        </w:rPr>
        <w:t>minh đức, thân dân, chỉ ư chí thiện</w:t>
      </w:r>
      <w:r>
        <w:rPr>
          <w:color w:val="231F20"/>
          <w:w w:val="105"/>
        </w:rPr>
        <w:t>, nhưng khi dùng Đại thừa giải thích thì đó chính là cảnh giới Hoa Nghiêm. Đây chính là Phật pháp làm phong phú thêm văn hóa truyền thống</w:t>
      </w:r>
      <w:r>
        <w:rPr>
          <w:color w:val="231F20"/>
          <w:spacing w:val="-1"/>
          <w:w w:val="105"/>
        </w:rPr>
        <w:t> </w:t>
      </w:r>
      <w:r>
        <w:rPr>
          <w:color w:val="231F20"/>
          <w:w w:val="105"/>
        </w:rPr>
        <w:t>xưa.</w:t>
      </w:r>
      <w:r>
        <w:rPr>
          <w:color w:val="231F20"/>
          <w:spacing w:val="-1"/>
          <w:w w:val="105"/>
        </w:rPr>
        <w:t> </w:t>
      </w:r>
      <w:r>
        <w:rPr>
          <w:color w:val="231F20"/>
          <w:w w:val="105"/>
        </w:rPr>
        <w:t>Đem </w:t>
      </w:r>
      <w:r>
        <w:rPr>
          <w:i/>
          <w:color w:val="231F20"/>
          <w:w w:val="105"/>
        </w:rPr>
        <w:t>minh</w:t>
      </w:r>
      <w:r>
        <w:rPr>
          <w:i/>
          <w:color w:val="231F20"/>
          <w:spacing w:val="-1"/>
          <w:w w:val="105"/>
        </w:rPr>
        <w:t> </w:t>
      </w:r>
      <w:r>
        <w:rPr>
          <w:i/>
          <w:color w:val="231F20"/>
          <w:w w:val="105"/>
        </w:rPr>
        <w:t>đức</w:t>
      </w:r>
      <w:r>
        <w:rPr>
          <w:i/>
          <w:color w:val="231F20"/>
          <w:spacing w:val="-1"/>
          <w:w w:val="105"/>
        </w:rPr>
        <w:t> </w:t>
      </w:r>
      <w:r>
        <w:rPr>
          <w:color w:val="231F20"/>
          <w:w w:val="105"/>
        </w:rPr>
        <w:t>giảng</w:t>
      </w:r>
      <w:r>
        <w:rPr>
          <w:color w:val="231F20"/>
          <w:spacing w:val="-1"/>
          <w:w w:val="105"/>
        </w:rPr>
        <w:t> </w:t>
      </w:r>
      <w:r>
        <w:rPr>
          <w:color w:val="231F20"/>
          <w:w w:val="105"/>
        </w:rPr>
        <w:t>thành </w:t>
      </w:r>
      <w:r>
        <w:rPr>
          <w:i/>
          <w:color w:val="231F20"/>
          <w:w w:val="105"/>
        </w:rPr>
        <w:t>tự</w:t>
      </w:r>
      <w:r>
        <w:rPr>
          <w:i/>
          <w:color w:val="231F20"/>
          <w:spacing w:val="-1"/>
          <w:w w:val="105"/>
        </w:rPr>
        <w:t> </w:t>
      </w:r>
      <w:r>
        <w:rPr>
          <w:i/>
          <w:color w:val="231F20"/>
          <w:w w:val="105"/>
        </w:rPr>
        <w:t>tính</w:t>
      </w:r>
      <w:r>
        <w:rPr>
          <w:color w:val="231F20"/>
          <w:w w:val="105"/>
        </w:rPr>
        <w:t>.</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xem, ở trước còn để thêm chữ “minh”. Tự tính bị mê mờ, phải đem tự tính hồi phục trở lại “</w:t>
      </w:r>
      <w:r>
        <w:rPr>
          <w:i/>
          <w:color w:val="231F20"/>
          <w:w w:val="105"/>
        </w:rPr>
        <w:t>minh minh đức</w:t>
      </w:r>
      <w:r>
        <w:rPr>
          <w:color w:val="231F20"/>
          <w:w w:val="105"/>
        </w:rPr>
        <w:t>”. Quý vị xem, đây là dùng Phật pháp Đại thừa giải thích.</w:t>
      </w:r>
    </w:p>
    <w:p>
      <w:pPr>
        <w:pStyle w:val="BodyText"/>
        <w:spacing w:line="309" w:lineRule="auto" w:before="161"/>
        <w:ind w:left="387" w:right="117" w:firstLine="453"/>
      </w:pPr>
      <w:r>
        <w:rPr>
          <w:color w:val="231F20"/>
          <w:w w:val="105"/>
        </w:rPr>
        <w:t>“</w:t>
      </w:r>
      <w:r>
        <w:rPr>
          <w:i/>
          <w:color w:val="231F20"/>
          <w:w w:val="105"/>
        </w:rPr>
        <w:t>Thân dân</w:t>
      </w:r>
      <w:r>
        <w:rPr>
          <w:color w:val="231F20"/>
          <w:w w:val="105"/>
        </w:rPr>
        <w:t>” là phổ độ chúng sinh, phải độ chúng sinh đến đâu? Đến chỗ </w:t>
      </w:r>
      <w:r>
        <w:rPr>
          <w:i/>
          <w:color w:val="231F20"/>
          <w:w w:val="105"/>
        </w:rPr>
        <w:t>chí thiện </w:t>
      </w:r>
      <w:r>
        <w:rPr>
          <w:color w:val="231F20"/>
          <w:w w:val="105"/>
        </w:rPr>
        <w:t>là thành Phật. Hết thảy chúng sinh đều viên thành Phật đạo. Dùng cách này để giải thích, </w:t>
      </w:r>
      <w:r>
        <w:rPr>
          <w:i/>
          <w:color w:val="231F20"/>
        </w:rPr>
        <w:t>Tứ</w:t>
      </w:r>
      <w:r>
        <w:rPr>
          <w:i/>
          <w:color w:val="231F20"/>
          <w:spacing w:val="-1"/>
        </w:rPr>
        <w:t> </w:t>
      </w:r>
      <w:r>
        <w:rPr>
          <w:i/>
          <w:color w:val="231F20"/>
        </w:rPr>
        <w:t>thư</w:t>
      </w:r>
      <w:r>
        <w:rPr>
          <w:i/>
          <w:color w:val="231F20"/>
          <w:spacing w:val="-1"/>
        </w:rPr>
        <w:t> </w:t>
      </w:r>
      <w:r>
        <w:rPr>
          <w:color w:val="231F20"/>
        </w:rPr>
        <w:t>trở</w:t>
      </w:r>
      <w:r>
        <w:rPr>
          <w:color w:val="231F20"/>
          <w:spacing w:val="-1"/>
        </w:rPr>
        <w:t> </w:t>
      </w:r>
      <w:r>
        <w:rPr>
          <w:color w:val="231F20"/>
        </w:rPr>
        <w:t>thành </w:t>
      </w:r>
      <w:r>
        <w:rPr>
          <w:i/>
          <w:color w:val="231F20"/>
        </w:rPr>
        <w:t>“Hoa</w:t>
      </w:r>
      <w:r>
        <w:rPr>
          <w:i/>
          <w:color w:val="231F20"/>
          <w:spacing w:val="-1"/>
        </w:rPr>
        <w:t> </w:t>
      </w:r>
      <w:r>
        <w:rPr>
          <w:i/>
          <w:color w:val="231F20"/>
        </w:rPr>
        <w:t>Nghiêm</w:t>
      </w:r>
      <w:r>
        <w:rPr>
          <w:i/>
          <w:color w:val="231F20"/>
          <w:spacing w:val="-1"/>
        </w:rPr>
        <w:t> </w:t>
      </w:r>
      <w:r>
        <w:rPr>
          <w:i/>
          <w:color w:val="231F20"/>
        </w:rPr>
        <w:t>Kinh”.</w:t>
      </w:r>
      <w:r>
        <w:rPr>
          <w:i/>
          <w:color w:val="231F20"/>
          <w:spacing w:val="-1"/>
        </w:rPr>
        <w:t> </w:t>
      </w:r>
      <w:r>
        <w:rPr>
          <w:color w:val="231F20"/>
        </w:rPr>
        <w:t>Đây</w:t>
      </w:r>
      <w:r>
        <w:rPr>
          <w:color w:val="231F20"/>
          <w:spacing w:val="-1"/>
        </w:rPr>
        <w:t> </w:t>
      </w:r>
      <w:r>
        <w:rPr>
          <w:color w:val="231F20"/>
        </w:rPr>
        <w:t>là</w:t>
      </w:r>
      <w:r>
        <w:rPr>
          <w:color w:val="231F20"/>
          <w:spacing w:val="-2"/>
        </w:rPr>
        <w:t> </w:t>
      </w:r>
      <w:r>
        <w:rPr>
          <w:color w:val="231F20"/>
        </w:rPr>
        <w:t>những</w:t>
      </w:r>
      <w:r>
        <w:rPr>
          <w:color w:val="231F20"/>
          <w:spacing w:val="-1"/>
        </w:rPr>
        <w:t> </w:t>
      </w:r>
      <w:r>
        <w:rPr>
          <w:color w:val="231F20"/>
        </w:rPr>
        <w:t>gì</w:t>
      </w:r>
      <w:r>
        <w:rPr>
          <w:color w:val="231F20"/>
          <w:spacing w:val="-1"/>
        </w:rPr>
        <w:t> </w:t>
      </w:r>
      <w:r>
        <w:rPr>
          <w:color w:val="231F20"/>
        </w:rPr>
        <w:t>Thang </w:t>
      </w:r>
      <w:r>
        <w:rPr>
          <w:color w:val="231F20"/>
          <w:w w:val="105"/>
        </w:rPr>
        <w:t>Ân</w:t>
      </w:r>
      <w:r>
        <w:rPr>
          <w:color w:val="231F20"/>
          <w:spacing w:val="-5"/>
          <w:w w:val="105"/>
        </w:rPr>
        <w:t> </w:t>
      </w:r>
      <w:r>
        <w:rPr>
          <w:color w:val="231F20"/>
          <w:w w:val="105"/>
        </w:rPr>
        <w:t>Tỷ</w:t>
      </w:r>
      <w:r>
        <w:rPr>
          <w:color w:val="231F20"/>
          <w:spacing w:val="-5"/>
          <w:w w:val="105"/>
        </w:rPr>
        <w:t> </w:t>
      </w:r>
      <w:r>
        <w:rPr>
          <w:color w:val="231F20"/>
          <w:w w:val="105"/>
        </w:rPr>
        <w:t>nói,</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làm</w:t>
      </w:r>
      <w:r>
        <w:rPr>
          <w:color w:val="231F20"/>
          <w:spacing w:val="-5"/>
          <w:w w:val="105"/>
        </w:rPr>
        <w:t> </w:t>
      </w:r>
      <w:r>
        <w:rPr>
          <w:color w:val="231F20"/>
          <w:w w:val="105"/>
        </w:rPr>
        <w:t>phong</w:t>
      </w:r>
      <w:r>
        <w:rPr>
          <w:color w:val="231F20"/>
          <w:spacing w:val="-5"/>
          <w:w w:val="105"/>
        </w:rPr>
        <w:t> </w:t>
      </w:r>
      <w:r>
        <w:rPr>
          <w:color w:val="231F20"/>
          <w:w w:val="105"/>
        </w:rPr>
        <w:t>phú</w:t>
      </w:r>
      <w:r>
        <w:rPr>
          <w:color w:val="231F20"/>
          <w:spacing w:val="-5"/>
          <w:w w:val="105"/>
        </w:rPr>
        <w:t> </w:t>
      </w:r>
      <w:r>
        <w:rPr>
          <w:color w:val="231F20"/>
          <w:w w:val="105"/>
        </w:rPr>
        <w:t>thêm</w:t>
      </w:r>
      <w:r>
        <w:rPr>
          <w:color w:val="231F20"/>
          <w:spacing w:val="-5"/>
          <w:w w:val="105"/>
        </w:rPr>
        <w:t> </w:t>
      </w:r>
      <w:r>
        <w:rPr>
          <w:color w:val="231F20"/>
          <w:w w:val="105"/>
        </w:rPr>
        <w:t>văn</w:t>
      </w:r>
      <w:r>
        <w:rPr>
          <w:color w:val="231F20"/>
          <w:spacing w:val="-5"/>
          <w:w w:val="105"/>
        </w:rPr>
        <w:t> </w:t>
      </w:r>
      <w:r>
        <w:rPr>
          <w:color w:val="231F20"/>
          <w:w w:val="105"/>
        </w:rPr>
        <w:t>hóa</w:t>
      </w:r>
      <w:r>
        <w:rPr>
          <w:color w:val="231F20"/>
          <w:spacing w:val="-5"/>
          <w:w w:val="105"/>
        </w:rPr>
        <w:t> </w:t>
      </w:r>
      <w:r>
        <w:rPr>
          <w:color w:val="231F20"/>
          <w:w w:val="105"/>
        </w:rPr>
        <w:t>bản</w:t>
      </w:r>
      <w:r>
        <w:rPr>
          <w:color w:val="231F20"/>
          <w:spacing w:val="-5"/>
          <w:w w:val="105"/>
        </w:rPr>
        <w:t> </w:t>
      </w:r>
      <w:r>
        <w:rPr>
          <w:color w:val="231F20"/>
          <w:w w:val="105"/>
        </w:rPr>
        <w:t>địa. Phật</w:t>
      </w:r>
      <w:r>
        <w:rPr>
          <w:color w:val="231F20"/>
          <w:spacing w:val="-2"/>
          <w:w w:val="105"/>
        </w:rPr>
        <w:t> </w:t>
      </w:r>
      <w:r>
        <w:rPr>
          <w:color w:val="231F20"/>
          <w:w w:val="105"/>
        </w:rPr>
        <w:t>pháp</w:t>
      </w:r>
      <w:r>
        <w:rPr>
          <w:color w:val="231F20"/>
          <w:spacing w:val="-2"/>
          <w:w w:val="105"/>
        </w:rPr>
        <w:t> </w:t>
      </w:r>
      <w:r>
        <w:rPr>
          <w:color w:val="231F20"/>
          <w:w w:val="105"/>
        </w:rPr>
        <w:t>đối</w:t>
      </w:r>
      <w:r>
        <w:rPr>
          <w:color w:val="231F20"/>
          <w:spacing w:val="-1"/>
          <w:w w:val="105"/>
        </w:rPr>
        <w:t> </w:t>
      </w:r>
      <w:r>
        <w:rPr>
          <w:color w:val="231F20"/>
          <w:w w:val="105"/>
        </w:rPr>
        <w:t>với</w:t>
      </w:r>
      <w:r>
        <w:rPr>
          <w:color w:val="231F20"/>
          <w:spacing w:val="-2"/>
          <w:w w:val="105"/>
        </w:rPr>
        <w:t> </w:t>
      </w:r>
      <w:r>
        <w:rPr>
          <w:color w:val="231F20"/>
          <w:w w:val="105"/>
        </w:rPr>
        <w:t>với</w:t>
      </w:r>
      <w:r>
        <w:rPr>
          <w:color w:val="231F20"/>
          <w:spacing w:val="-2"/>
          <w:w w:val="105"/>
        </w:rPr>
        <w:t> </w:t>
      </w:r>
      <w:r>
        <w:rPr>
          <w:color w:val="231F20"/>
          <w:w w:val="105"/>
        </w:rPr>
        <w:t>văn</w:t>
      </w:r>
      <w:r>
        <w:rPr>
          <w:color w:val="231F20"/>
          <w:spacing w:val="-2"/>
          <w:w w:val="105"/>
        </w:rPr>
        <w:t> </w:t>
      </w:r>
      <w:r>
        <w:rPr>
          <w:color w:val="231F20"/>
          <w:w w:val="105"/>
        </w:rPr>
        <w:t>hóa</w:t>
      </w:r>
      <w:r>
        <w:rPr>
          <w:color w:val="231F20"/>
          <w:spacing w:val="-1"/>
          <w:w w:val="105"/>
        </w:rPr>
        <w:t> </w:t>
      </w:r>
      <w:r>
        <w:rPr>
          <w:color w:val="231F20"/>
          <w:w w:val="105"/>
        </w:rPr>
        <w:t>xưa</w:t>
      </w:r>
      <w:r>
        <w:rPr>
          <w:color w:val="231F20"/>
          <w:spacing w:val="-2"/>
          <w:w w:val="105"/>
        </w:rPr>
        <w:t> </w:t>
      </w:r>
      <w:r>
        <w:rPr>
          <w:color w:val="231F20"/>
          <w:w w:val="105"/>
        </w:rPr>
        <w:t>đã</w:t>
      </w:r>
      <w:r>
        <w:rPr>
          <w:color w:val="231F20"/>
          <w:spacing w:val="-1"/>
          <w:w w:val="105"/>
        </w:rPr>
        <w:t> </w:t>
      </w:r>
      <w:r>
        <w:rPr>
          <w:color w:val="231F20"/>
          <w:w w:val="105"/>
        </w:rPr>
        <w:t>cống</w:t>
      </w:r>
      <w:r>
        <w:rPr>
          <w:color w:val="231F20"/>
          <w:spacing w:val="-2"/>
          <w:w w:val="105"/>
        </w:rPr>
        <w:t> </w:t>
      </w:r>
      <w:r>
        <w:rPr>
          <w:color w:val="231F20"/>
          <w:w w:val="105"/>
        </w:rPr>
        <w:t>hiến</w:t>
      </w:r>
      <w:r>
        <w:rPr>
          <w:color w:val="231F20"/>
          <w:spacing w:val="-2"/>
          <w:w w:val="105"/>
        </w:rPr>
        <w:t> </w:t>
      </w:r>
      <w:r>
        <w:rPr>
          <w:color w:val="231F20"/>
          <w:w w:val="105"/>
        </w:rPr>
        <w:t>quá</w:t>
      </w:r>
      <w:r>
        <w:rPr>
          <w:color w:val="231F20"/>
          <w:spacing w:val="-2"/>
          <w:w w:val="105"/>
        </w:rPr>
        <w:t> </w:t>
      </w:r>
      <w:r>
        <w:rPr>
          <w:color w:val="231F20"/>
          <w:w w:val="105"/>
        </w:rPr>
        <w:t>lớn,</w:t>
      </w:r>
      <w:r>
        <w:rPr>
          <w:color w:val="231F20"/>
          <w:spacing w:val="-2"/>
          <w:w w:val="105"/>
        </w:rPr>
        <w:t> </w:t>
      </w:r>
      <w:r>
        <w:rPr>
          <w:color w:val="231F20"/>
          <w:w w:val="105"/>
        </w:rPr>
        <w:t>đã nâng văn hóa bản địa lên đến mức độ cao. Và thực hiện ở nơi 8 mục, đây chính là 8 cương lĩnh để tu hành.</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399" w:firstLine="453"/>
      </w:pPr>
      <w:r>
        <w:rPr>
          <w:color w:val="231F20"/>
          <w:w w:val="105"/>
        </w:rPr>
        <w:t>Thứ nhất là </w:t>
      </w:r>
      <w:r>
        <w:rPr>
          <w:i/>
          <w:color w:val="231F20"/>
          <w:w w:val="105"/>
        </w:rPr>
        <w:t>cách vật</w:t>
      </w:r>
      <w:r>
        <w:rPr>
          <w:color w:val="231F20"/>
          <w:w w:val="105"/>
        </w:rPr>
        <w:t>, dùng Phật pháp để giải thích </w:t>
      </w:r>
      <w:r>
        <w:rPr>
          <w:i/>
          <w:color w:val="231F20"/>
          <w:w w:val="105"/>
        </w:rPr>
        <w:t>cách vật</w:t>
      </w:r>
      <w:r>
        <w:rPr>
          <w:color w:val="231F20"/>
          <w:w w:val="105"/>
        </w:rPr>
        <w:t>. Cách</w:t>
      </w:r>
      <w:r>
        <w:rPr>
          <w:color w:val="231F20"/>
          <w:spacing w:val="-1"/>
          <w:w w:val="105"/>
        </w:rPr>
        <w:t> </w:t>
      </w:r>
      <w:r>
        <w:rPr>
          <w:color w:val="231F20"/>
          <w:w w:val="105"/>
        </w:rPr>
        <w:t>vật là</w:t>
      </w:r>
      <w:r>
        <w:rPr>
          <w:color w:val="231F20"/>
          <w:spacing w:val="-1"/>
          <w:w w:val="105"/>
        </w:rPr>
        <w:t> </w:t>
      </w:r>
      <w:r>
        <w:rPr>
          <w:color w:val="231F20"/>
          <w:w w:val="105"/>
        </w:rPr>
        <w:t>sao? Là đoạn phiền</w:t>
      </w:r>
      <w:r>
        <w:rPr>
          <w:color w:val="231F20"/>
          <w:spacing w:val="-1"/>
          <w:w w:val="105"/>
        </w:rPr>
        <w:t> </w:t>
      </w:r>
      <w:r>
        <w:rPr>
          <w:color w:val="231F20"/>
          <w:w w:val="105"/>
        </w:rPr>
        <w:t>não. Vật là</w:t>
      </w:r>
      <w:r>
        <w:rPr>
          <w:color w:val="231F20"/>
          <w:spacing w:val="-1"/>
          <w:w w:val="105"/>
        </w:rPr>
        <w:t> </w:t>
      </w:r>
      <w:r>
        <w:rPr>
          <w:color w:val="231F20"/>
          <w:w w:val="105"/>
        </w:rPr>
        <w:t>dục vọng là vật</w:t>
      </w:r>
      <w:r>
        <w:rPr>
          <w:color w:val="231F20"/>
          <w:spacing w:val="-4"/>
          <w:w w:val="105"/>
        </w:rPr>
        <w:t> </w:t>
      </w:r>
      <w:r>
        <w:rPr>
          <w:color w:val="231F20"/>
          <w:w w:val="105"/>
        </w:rPr>
        <w:t>dục.</w:t>
      </w:r>
      <w:r>
        <w:rPr>
          <w:color w:val="231F20"/>
          <w:spacing w:val="-4"/>
          <w:w w:val="105"/>
        </w:rPr>
        <w:t> </w:t>
      </w:r>
      <w:r>
        <w:rPr>
          <w:color w:val="231F20"/>
          <w:w w:val="105"/>
        </w:rPr>
        <w:t>Cách</w:t>
      </w:r>
      <w:r>
        <w:rPr>
          <w:color w:val="231F20"/>
          <w:spacing w:val="-4"/>
          <w:w w:val="105"/>
        </w:rPr>
        <w:t> </w:t>
      </w:r>
      <w:r>
        <w:rPr>
          <w:color w:val="231F20"/>
          <w:w w:val="105"/>
        </w:rPr>
        <w:t>là</w:t>
      </w:r>
      <w:r>
        <w:rPr>
          <w:color w:val="231F20"/>
          <w:spacing w:val="-4"/>
          <w:w w:val="105"/>
        </w:rPr>
        <w:t> </w:t>
      </w:r>
      <w:r>
        <w:rPr>
          <w:color w:val="231F20"/>
          <w:w w:val="105"/>
        </w:rPr>
        <w:t>cách</w:t>
      </w:r>
      <w:r>
        <w:rPr>
          <w:color w:val="231F20"/>
          <w:spacing w:val="-4"/>
          <w:w w:val="105"/>
        </w:rPr>
        <w:t> </w:t>
      </w:r>
      <w:r>
        <w:rPr>
          <w:color w:val="231F20"/>
          <w:w w:val="105"/>
        </w:rPr>
        <w:t>đấu.</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phải</w:t>
      </w:r>
      <w:r>
        <w:rPr>
          <w:color w:val="231F20"/>
          <w:spacing w:val="-4"/>
          <w:w w:val="105"/>
        </w:rPr>
        <w:t> </w:t>
      </w:r>
      <w:r>
        <w:rPr>
          <w:color w:val="231F20"/>
          <w:w w:val="105"/>
        </w:rPr>
        <w:t>cùng</w:t>
      </w:r>
      <w:r>
        <w:rPr>
          <w:color w:val="231F20"/>
          <w:spacing w:val="-4"/>
          <w:w w:val="105"/>
        </w:rPr>
        <w:t> </w:t>
      </w:r>
      <w:r>
        <w:rPr>
          <w:color w:val="231F20"/>
          <w:w w:val="105"/>
        </w:rPr>
        <w:t>vật</w:t>
      </w:r>
      <w:r>
        <w:rPr>
          <w:color w:val="231F20"/>
          <w:spacing w:val="-4"/>
          <w:w w:val="105"/>
        </w:rPr>
        <w:t> </w:t>
      </w:r>
      <w:r>
        <w:rPr>
          <w:color w:val="231F20"/>
          <w:w w:val="105"/>
        </w:rPr>
        <w:t>dục</w:t>
      </w:r>
      <w:r>
        <w:rPr>
          <w:color w:val="231F20"/>
          <w:spacing w:val="-4"/>
          <w:w w:val="105"/>
        </w:rPr>
        <w:t> </w:t>
      </w:r>
      <w:r>
        <w:rPr>
          <w:color w:val="231F20"/>
          <w:w w:val="105"/>
        </w:rPr>
        <w:t>đánh một trận, phải chiến thắng nó, khai trừ vật dục. Điều này trong Phật pháp gọi là đoạn phiền não, dẫn đến phá Sở tri chướng. Cách vật là phá Phiền não chướng. Nếu buông bỏ 2 chướng ngại này, thì chân tâm hiện tiền, phải thành ý thì chân</w:t>
      </w:r>
      <w:r>
        <w:rPr>
          <w:color w:val="231F20"/>
          <w:spacing w:val="-4"/>
          <w:w w:val="105"/>
        </w:rPr>
        <w:t> </w:t>
      </w:r>
      <w:r>
        <w:rPr>
          <w:color w:val="231F20"/>
          <w:w w:val="105"/>
        </w:rPr>
        <w:t>tâm</w:t>
      </w:r>
      <w:r>
        <w:rPr>
          <w:color w:val="231F20"/>
          <w:spacing w:val="-4"/>
          <w:w w:val="105"/>
        </w:rPr>
        <w:t> </w:t>
      </w:r>
      <w:r>
        <w:rPr>
          <w:color w:val="231F20"/>
          <w:w w:val="105"/>
        </w:rPr>
        <w:t>hiện</w:t>
      </w:r>
      <w:r>
        <w:rPr>
          <w:color w:val="231F20"/>
          <w:spacing w:val="-4"/>
          <w:w w:val="105"/>
        </w:rPr>
        <w:t> </w:t>
      </w:r>
      <w:r>
        <w:rPr>
          <w:color w:val="231F20"/>
          <w:w w:val="105"/>
        </w:rPr>
        <w:t>tiền.</w:t>
      </w:r>
      <w:r>
        <w:rPr>
          <w:color w:val="231F20"/>
          <w:spacing w:val="-4"/>
          <w:w w:val="105"/>
        </w:rPr>
        <w:t> </w:t>
      </w:r>
      <w:r>
        <w:rPr>
          <w:color w:val="231F20"/>
          <w:w w:val="105"/>
        </w:rPr>
        <w:t>Ý</w:t>
      </w:r>
      <w:r>
        <w:rPr>
          <w:color w:val="231F20"/>
          <w:spacing w:val="-4"/>
          <w:w w:val="105"/>
        </w:rPr>
        <w:t> </w:t>
      </w:r>
      <w:r>
        <w:rPr>
          <w:color w:val="231F20"/>
          <w:w w:val="105"/>
        </w:rPr>
        <w:t>thành</w:t>
      </w:r>
      <w:r>
        <w:rPr>
          <w:color w:val="231F20"/>
          <w:spacing w:val="-4"/>
          <w:w w:val="105"/>
        </w:rPr>
        <w:t> </w:t>
      </w:r>
      <w:r>
        <w:rPr>
          <w:color w:val="231F20"/>
          <w:w w:val="105"/>
        </w:rPr>
        <w:t>thì</w:t>
      </w:r>
      <w:r>
        <w:rPr>
          <w:color w:val="231F20"/>
          <w:spacing w:val="-4"/>
          <w:w w:val="105"/>
        </w:rPr>
        <w:t> </w:t>
      </w:r>
      <w:r>
        <w:rPr>
          <w:color w:val="231F20"/>
          <w:w w:val="105"/>
        </w:rPr>
        <w:t>tâm</w:t>
      </w:r>
      <w:r>
        <w:rPr>
          <w:color w:val="231F20"/>
          <w:spacing w:val="-4"/>
          <w:w w:val="105"/>
        </w:rPr>
        <w:t> </w:t>
      </w:r>
      <w:r>
        <w:rPr>
          <w:color w:val="231F20"/>
          <w:w w:val="105"/>
        </w:rPr>
        <w:t>chính.</w:t>
      </w:r>
      <w:r>
        <w:rPr>
          <w:color w:val="231F20"/>
          <w:spacing w:val="-4"/>
          <w:w w:val="105"/>
        </w:rPr>
        <w:t> </w:t>
      </w:r>
      <w:r>
        <w:rPr>
          <w:color w:val="231F20"/>
          <w:w w:val="105"/>
        </w:rPr>
        <w:t>Tâm</w:t>
      </w:r>
      <w:r>
        <w:rPr>
          <w:color w:val="231F20"/>
          <w:spacing w:val="-4"/>
          <w:w w:val="105"/>
        </w:rPr>
        <w:t> </w:t>
      </w:r>
      <w:r>
        <w:rPr>
          <w:color w:val="231F20"/>
          <w:w w:val="105"/>
        </w:rPr>
        <w:t>chính</w:t>
      </w:r>
      <w:r>
        <w:rPr>
          <w:color w:val="231F20"/>
          <w:spacing w:val="-4"/>
          <w:w w:val="105"/>
        </w:rPr>
        <w:t> </w:t>
      </w:r>
      <w:r>
        <w:rPr>
          <w:color w:val="231F20"/>
          <w:w w:val="105"/>
        </w:rPr>
        <w:t>chính là tác dụng của tâm. Khởi dụng của tâm chính mà không tà chính là chính kiến.</w:t>
      </w:r>
    </w:p>
    <w:p>
      <w:pPr>
        <w:pStyle w:val="BodyText"/>
        <w:spacing w:line="297" w:lineRule="auto" w:before="145"/>
        <w:ind w:left="103" w:right="404" w:firstLine="453"/>
      </w:pPr>
      <w:r>
        <w:rPr>
          <w:color w:val="231F20"/>
          <w:w w:val="105"/>
        </w:rPr>
        <w:t>Thành ý là thể của tâm, còn chính tâm là dụng của tâm. Quý vị xem toàn là dùng Phật pháp để giải thích, nên với pháp</w:t>
      </w:r>
      <w:r>
        <w:rPr>
          <w:color w:val="231F20"/>
          <w:spacing w:val="-3"/>
          <w:w w:val="105"/>
        </w:rPr>
        <w:t> </w:t>
      </w:r>
      <w:r>
        <w:rPr>
          <w:color w:val="231F20"/>
          <w:w w:val="105"/>
        </w:rPr>
        <w:t>Đại</w:t>
      </w:r>
      <w:r>
        <w:rPr>
          <w:color w:val="231F20"/>
          <w:spacing w:val="-3"/>
          <w:w w:val="105"/>
        </w:rPr>
        <w:t> </w:t>
      </w:r>
      <w:r>
        <w:rPr>
          <w:color w:val="231F20"/>
          <w:w w:val="105"/>
        </w:rPr>
        <w:t>thừa</w:t>
      </w:r>
      <w:r>
        <w:rPr>
          <w:color w:val="231F20"/>
          <w:spacing w:val="-3"/>
          <w:w w:val="105"/>
        </w:rPr>
        <w:t> </w:t>
      </w:r>
      <w:r>
        <w:rPr>
          <w:color w:val="231F20"/>
          <w:w w:val="105"/>
        </w:rPr>
        <w:t>có</w:t>
      </w:r>
      <w:r>
        <w:rPr>
          <w:color w:val="231F20"/>
          <w:spacing w:val="-3"/>
          <w:w w:val="105"/>
        </w:rPr>
        <w:t> </w:t>
      </w:r>
      <w:r>
        <w:rPr>
          <w:color w:val="231F20"/>
          <w:w w:val="105"/>
        </w:rPr>
        <w:t>gì</w:t>
      </w:r>
      <w:r>
        <w:rPr>
          <w:color w:val="231F20"/>
          <w:spacing w:val="-3"/>
          <w:w w:val="105"/>
        </w:rPr>
        <w:t> </w:t>
      </w:r>
      <w:r>
        <w:rPr>
          <w:color w:val="231F20"/>
          <w:w w:val="105"/>
        </w:rPr>
        <w:t>phân</w:t>
      </w:r>
      <w:r>
        <w:rPr>
          <w:color w:val="231F20"/>
          <w:spacing w:val="-3"/>
          <w:w w:val="105"/>
        </w:rPr>
        <w:t> </w:t>
      </w:r>
      <w:r>
        <w:rPr>
          <w:color w:val="231F20"/>
          <w:w w:val="105"/>
        </w:rPr>
        <w:t>biệt</w:t>
      </w:r>
      <w:r>
        <w:rPr>
          <w:color w:val="231F20"/>
          <w:spacing w:val="-3"/>
          <w:w w:val="105"/>
        </w:rPr>
        <w:t> </w:t>
      </w:r>
      <w:r>
        <w:rPr>
          <w:color w:val="231F20"/>
          <w:w w:val="105"/>
        </w:rPr>
        <w:t>đâu?</w:t>
      </w:r>
      <w:r>
        <w:rPr>
          <w:color w:val="231F20"/>
          <w:spacing w:val="-3"/>
          <w:w w:val="105"/>
        </w:rPr>
        <w:t> </w:t>
      </w:r>
      <w:r>
        <w:rPr>
          <w:color w:val="231F20"/>
          <w:w w:val="105"/>
        </w:rPr>
        <w:t>Nếu</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3"/>
          <w:w w:val="105"/>
        </w:rPr>
        <w:t> </w:t>
      </w:r>
      <w:r>
        <w:rPr>
          <w:color w:val="231F20"/>
          <w:w w:val="105"/>
        </w:rPr>
        <w:t>hiểu</w:t>
      </w:r>
      <w:r>
        <w:rPr>
          <w:color w:val="231F20"/>
          <w:spacing w:val="-3"/>
          <w:w w:val="105"/>
        </w:rPr>
        <w:t> </w:t>
      </w:r>
      <w:r>
        <w:rPr>
          <w:color w:val="231F20"/>
          <w:w w:val="105"/>
        </w:rPr>
        <w:t>được Phật</w:t>
      </w:r>
      <w:r>
        <w:rPr>
          <w:color w:val="231F20"/>
          <w:spacing w:val="-6"/>
          <w:w w:val="105"/>
        </w:rPr>
        <w:t> </w:t>
      </w:r>
      <w:r>
        <w:rPr>
          <w:color w:val="231F20"/>
          <w:w w:val="105"/>
        </w:rPr>
        <w:t>pháp,</w:t>
      </w:r>
      <w:r>
        <w:rPr>
          <w:color w:val="231F20"/>
          <w:spacing w:val="-6"/>
          <w:w w:val="105"/>
        </w:rPr>
        <w:t> </w:t>
      </w:r>
      <w:r>
        <w:rPr>
          <w:color w:val="231F20"/>
          <w:w w:val="105"/>
        </w:rPr>
        <w:t>thì</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cách</w:t>
      </w:r>
      <w:r>
        <w:rPr>
          <w:color w:val="231F20"/>
          <w:spacing w:val="-6"/>
          <w:w w:val="105"/>
        </w:rPr>
        <w:t> </w:t>
      </w:r>
      <w:r>
        <w:rPr>
          <w:color w:val="231F20"/>
          <w:w w:val="105"/>
        </w:rPr>
        <w:t>nào</w:t>
      </w:r>
      <w:r>
        <w:rPr>
          <w:color w:val="231F20"/>
          <w:spacing w:val="-6"/>
          <w:w w:val="105"/>
        </w:rPr>
        <w:t> </w:t>
      </w:r>
      <w:r>
        <w:rPr>
          <w:color w:val="231F20"/>
          <w:w w:val="105"/>
        </w:rPr>
        <w:t>đem</w:t>
      </w:r>
      <w:r>
        <w:rPr>
          <w:color w:val="231F20"/>
          <w:spacing w:val="-4"/>
          <w:w w:val="105"/>
        </w:rPr>
        <w:t> </w:t>
      </w:r>
      <w:r>
        <w:rPr>
          <w:i/>
          <w:color w:val="231F20"/>
          <w:w w:val="105"/>
        </w:rPr>
        <w:t>Tứ</w:t>
      </w:r>
      <w:r>
        <w:rPr>
          <w:i/>
          <w:color w:val="231F20"/>
          <w:spacing w:val="-6"/>
          <w:w w:val="105"/>
        </w:rPr>
        <w:t> </w:t>
      </w:r>
      <w:r>
        <w:rPr>
          <w:i/>
          <w:color w:val="231F20"/>
          <w:w w:val="105"/>
        </w:rPr>
        <w:t>thư,</w:t>
      </w:r>
      <w:r>
        <w:rPr>
          <w:i/>
          <w:color w:val="231F20"/>
          <w:spacing w:val="-6"/>
          <w:w w:val="105"/>
        </w:rPr>
        <w:t> </w:t>
      </w:r>
      <w:r>
        <w:rPr>
          <w:i/>
          <w:color w:val="231F20"/>
          <w:w w:val="105"/>
        </w:rPr>
        <w:t>Ngũ</w:t>
      </w:r>
      <w:r>
        <w:rPr>
          <w:i/>
          <w:color w:val="231F20"/>
          <w:spacing w:val="-6"/>
          <w:w w:val="105"/>
        </w:rPr>
        <w:t> </w:t>
      </w:r>
      <w:r>
        <w:rPr>
          <w:i/>
          <w:color w:val="231F20"/>
          <w:w w:val="105"/>
        </w:rPr>
        <w:t>kinh</w:t>
      </w:r>
      <w:r>
        <w:rPr>
          <w:i/>
          <w:color w:val="231F20"/>
          <w:spacing w:val="-6"/>
          <w:w w:val="105"/>
        </w:rPr>
        <w:t> </w:t>
      </w:r>
      <w:r>
        <w:rPr>
          <w:color w:val="231F20"/>
          <w:w w:val="105"/>
        </w:rPr>
        <w:t>của Nho</w:t>
      </w:r>
      <w:r>
        <w:rPr>
          <w:color w:val="231F20"/>
          <w:spacing w:val="-1"/>
          <w:w w:val="105"/>
        </w:rPr>
        <w:t> </w:t>
      </w:r>
      <w:r>
        <w:rPr>
          <w:color w:val="231F20"/>
          <w:w w:val="105"/>
        </w:rPr>
        <w:t>gia</w:t>
      </w:r>
      <w:r>
        <w:rPr>
          <w:color w:val="231F20"/>
          <w:spacing w:val="-1"/>
          <w:w w:val="105"/>
        </w:rPr>
        <w:t> </w:t>
      </w:r>
      <w:r>
        <w:rPr>
          <w:color w:val="231F20"/>
          <w:w w:val="105"/>
        </w:rPr>
        <w:t>giảng đến</w:t>
      </w:r>
      <w:r>
        <w:rPr>
          <w:color w:val="231F20"/>
          <w:spacing w:val="-1"/>
          <w:w w:val="105"/>
        </w:rPr>
        <w:t> </w:t>
      </w:r>
      <w:r>
        <w:rPr>
          <w:color w:val="231F20"/>
          <w:w w:val="105"/>
        </w:rPr>
        <w:t>đỉnh</w:t>
      </w:r>
      <w:r>
        <w:rPr>
          <w:color w:val="231F20"/>
          <w:spacing w:val="-1"/>
          <w:w w:val="105"/>
        </w:rPr>
        <w:t> </w:t>
      </w:r>
      <w:r>
        <w:rPr>
          <w:color w:val="231F20"/>
          <w:w w:val="105"/>
        </w:rPr>
        <w:t>cao, ta</w:t>
      </w:r>
      <w:r>
        <w:rPr>
          <w:color w:val="231F20"/>
          <w:spacing w:val="-1"/>
          <w:w w:val="105"/>
        </w:rPr>
        <w:t> </w:t>
      </w:r>
      <w:r>
        <w:rPr>
          <w:color w:val="231F20"/>
          <w:w w:val="105"/>
        </w:rPr>
        <w:t>làm</w:t>
      </w:r>
      <w:r>
        <w:rPr>
          <w:color w:val="231F20"/>
          <w:spacing w:val="-1"/>
          <w:w w:val="105"/>
        </w:rPr>
        <w:t> </w:t>
      </w:r>
      <w:r>
        <w:rPr>
          <w:color w:val="231F20"/>
          <w:w w:val="105"/>
        </w:rPr>
        <w:t>không</w:t>
      </w:r>
      <w:r>
        <w:rPr>
          <w:color w:val="231F20"/>
          <w:spacing w:val="-1"/>
          <w:w w:val="105"/>
        </w:rPr>
        <w:t> </w:t>
      </w:r>
      <w:r>
        <w:rPr>
          <w:color w:val="231F20"/>
          <w:w w:val="105"/>
        </w:rPr>
        <w:t>được. Nhị</w:t>
      </w:r>
      <w:r>
        <w:rPr>
          <w:color w:val="231F20"/>
          <w:spacing w:val="-1"/>
          <w:w w:val="105"/>
        </w:rPr>
        <w:t> </w:t>
      </w:r>
      <w:r>
        <w:rPr>
          <w:color w:val="231F20"/>
          <w:w w:val="105"/>
        </w:rPr>
        <w:t>Trình, Lục vương ở trong những gì họ nói có Phật pháp Đại thừa, nên vượt qua những bậc cổ đức thời Hán, Đường.</w:t>
      </w:r>
    </w:p>
    <w:p>
      <w:pPr>
        <w:pStyle w:val="BodyText"/>
        <w:spacing w:line="297" w:lineRule="auto" w:before="145"/>
        <w:ind w:left="103" w:right="402" w:firstLine="453"/>
      </w:pPr>
      <w:r>
        <w:rPr>
          <w:color w:val="231F20"/>
          <w:w w:val="105"/>
        </w:rPr>
        <w:t>Nếu hôm nay, chúng ta dùng Phật pháp Đại thừa để giải thích</w:t>
      </w:r>
      <w:r>
        <w:rPr>
          <w:color w:val="231F20"/>
          <w:spacing w:val="-4"/>
          <w:w w:val="105"/>
        </w:rPr>
        <w:t> </w:t>
      </w:r>
      <w:r>
        <w:rPr>
          <w:color w:val="231F20"/>
          <w:w w:val="105"/>
        </w:rPr>
        <w:t>triết</w:t>
      </w:r>
      <w:r>
        <w:rPr>
          <w:color w:val="231F20"/>
          <w:spacing w:val="-4"/>
          <w:w w:val="105"/>
        </w:rPr>
        <w:t> </w:t>
      </w:r>
      <w:r>
        <w:rPr>
          <w:color w:val="231F20"/>
          <w:w w:val="105"/>
        </w:rPr>
        <w:t>học</w:t>
      </w:r>
      <w:r>
        <w:rPr>
          <w:color w:val="231F20"/>
          <w:spacing w:val="-4"/>
          <w:w w:val="105"/>
        </w:rPr>
        <w:t> </w:t>
      </w:r>
      <w:r>
        <w:rPr>
          <w:color w:val="231F20"/>
          <w:w w:val="105"/>
        </w:rPr>
        <w:t>và</w:t>
      </w:r>
      <w:r>
        <w:rPr>
          <w:color w:val="231F20"/>
          <w:spacing w:val="-4"/>
          <w:w w:val="105"/>
        </w:rPr>
        <w:t> </w:t>
      </w:r>
      <w:r>
        <w:rPr>
          <w:color w:val="231F20"/>
          <w:w w:val="105"/>
        </w:rPr>
        <w:t>khoa</w:t>
      </w:r>
      <w:r>
        <w:rPr>
          <w:color w:val="231F20"/>
          <w:spacing w:val="-4"/>
          <w:w w:val="105"/>
        </w:rPr>
        <w:t> </w:t>
      </w:r>
      <w:r>
        <w:rPr>
          <w:color w:val="231F20"/>
          <w:w w:val="105"/>
        </w:rPr>
        <w:t>học</w:t>
      </w:r>
      <w:r>
        <w:rPr>
          <w:color w:val="231F20"/>
          <w:spacing w:val="-4"/>
          <w:w w:val="105"/>
        </w:rPr>
        <w:t> </w:t>
      </w:r>
      <w:r>
        <w:rPr>
          <w:color w:val="231F20"/>
          <w:w w:val="105"/>
        </w:rPr>
        <w:t>Tây</w:t>
      </w:r>
      <w:r>
        <w:rPr>
          <w:color w:val="231F20"/>
          <w:spacing w:val="-4"/>
          <w:w w:val="105"/>
        </w:rPr>
        <w:t> </w:t>
      </w:r>
      <w:r>
        <w:rPr>
          <w:color w:val="231F20"/>
          <w:w w:val="105"/>
        </w:rPr>
        <w:t>phương,</w:t>
      </w:r>
      <w:r>
        <w:rPr>
          <w:color w:val="231F20"/>
          <w:spacing w:val="-4"/>
          <w:w w:val="105"/>
        </w:rPr>
        <w:t> </w:t>
      </w:r>
      <w:r>
        <w:rPr>
          <w:color w:val="231F20"/>
          <w:w w:val="105"/>
        </w:rPr>
        <w:t>thì</w:t>
      </w:r>
      <w:r>
        <w:rPr>
          <w:color w:val="231F20"/>
          <w:spacing w:val="-4"/>
          <w:w w:val="105"/>
        </w:rPr>
        <w:t> </w:t>
      </w:r>
      <w:r>
        <w:rPr>
          <w:color w:val="231F20"/>
          <w:w w:val="105"/>
        </w:rPr>
        <w:t>cũng</w:t>
      </w:r>
      <w:r>
        <w:rPr>
          <w:color w:val="231F20"/>
          <w:spacing w:val="-4"/>
          <w:w w:val="105"/>
        </w:rPr>
        <w:t> </w:t>
      </w:r>
      <w:r>
        <w:rPr>
          <w:color w:val="231F20"/>
          <w:w w:val="105"/>
        </w:rPr>
        <w:t>vậy</w:t>
      </w:r>
      <w:r>
        <w:rPr>
          <w:color w:val="231F20"/>
          <w:spacing w:val="-4"/>
          <w:w w:val="105"/>
        </w:rPr>
        <w:t> </w:t>
      </w:r>
      <w:r>
        <w:rPr>
          <w:color w:val="231F20"/>
          <w:w w:val="105"/>
        </w:rPr>
        <w:t>có</w:t>
      </w:r>
      <w:r>
        <w:rPr>
          <w:color w:val="231F20"/>
          <w:spacing w:val="-4"/>
          <w:w w:val="105"/>
        </w:rPr>
        <w:t> </w:t>
      </w:r>
      <w:r>
        <w:rPr>
          <w:color w:val="231F20"/>
          <w:w w:val="105"/>
        </w:rPr>
        <w:t>thể đem</w:t>
      </w:r>
      <w:r>
        <w:rPr>
          <w:color w:val="231F20"/>
          <w:spacing w:val="-18"/>
          <w:w w:val="105"/>
        </w:rPr>
        <w:t> </w:t>
      </w:r>
      <w:r>
        <w:rPr>
          <w:color w:val="231F20"/>
          <w:w w:val="105"/>
        </w:rPr>
        <w:t>nó</w:t>
      </w:r>
      <w:r>
        <w:rPr>
          <w:color w:val="231F20"/>
          <w:spacing w:val="-18"/>
          <w:w w:val="105"/>
        </w:rPr>
        <w:t> </w:t>
      </w:r>
      <w:r>
        <w:rPr>
          <w:color w:val="231F20"/>
          <w:w w:val="105"/>
        </w:rPr>
        <w:t>dung</w:t>
      </w:r>
      <w:r>
        <w:rPr>
          <w:color w:val="231F20"/>
          <w:spacing w:val="-18"/>
          <w:w w:val="105"/>
        </w:rPr>
        <w:t> </w:t>
      </w:r>
      <w:r>
        <w:rPr>
          <w:color w:val="231F20"/>
          <w:w w:val="105"/>
        </w:rPr>
        <w:t>hòa</w:t>
      </w:r>
      <w:r>
        <w:rPr>
          <w:color w:val="231F20"/>
          <w:spacing w:val="-19"/>
          <w:w w:val="105"/>
        </w:rPr>
        <w:t> </w:t>
      </w:r>
      <w:r>
        <w:rPr>
          <w:color w:val="231F20"/>
          <w:w w:val="105"/>
        </w:rPr>
        <w:t>cùng</w:t>
      </w:r>
      <w:r>
        <w:rPr>
          <w:color w:val="231F20"/>
          <w:spacing w:val="-18"/>
          <w:w w:val="105"/>
        </w:rPr>
        <w:t> </w:t>
      </w:r>
      <w:r>
        <w:rPr>
          <w:color w:val="231F20"/>
          <w:w w:val="105"/>
        </w:rPr>
        <w:t>một</w:t>
      </w:r>
      <w:r>
        <w:rPr>
          <w:color w:val="231F20"/>
          <w:spacing w:val="-18"/>
          <w:w w:val="105"/>
        </w:rPr>
        <w:t> </w:t>
      </w:r>
      <w:r>
        <w:rPr>
          <w:color w:val="231F20"/>
          <w:w w:val="105"/>
        </w:rPr>
        <w:t>cảnh</w:t>
      </w:r>
      <w:r>
        <w:rPr>
          <w:color w:val="231F20"/>
          <w:spacing w:val="-18"/>
          <w:w w:val="105"/>
        </w:rPr>
        <w:t> </w:t>
      </w:r>
      <w:r>
        <w:rPr>
          <w:color w:val="231F20"/>
          <w:w w:val="105"/>
        </w:rPr>
        <w:t>giới</w:t>
      </w:r>
      <w:r>
        <w:rPr>
          <w:color w:val="231F20"/>
          <w:spacing w:val="-18"/>
          <w:w w:val="105"/>
        </w:rPr>
        <w:t> </w:t>
      </w:r>
      <w:r>
        <w:rPr>
          <w:color w:val="231F20"/>
          <w:w w:val="105"/>
        </w:rPr>
        <w:t>với</w:t>
      </w:r>
      <w:r>
        <w:rPr>
          <w:color w:val="231F20"/>
          <w:spacing w:val="-18"/>
          <w:w w:val="105"/>
        </w:rPr>
        <w:t> </w:t>
      </w:r>
      <w:r>
        <w:rPr>
          <w:color w:val="231F20"/>
          <w:w w:val="105"/>
        </w:rPr>
        <w:t>kinh</w:t>
      </w:r>
      <w:r>
        <w:rPr>
          <w:color w:val="231F20"/>
          <w:spacing w:val="-19"/>
          <w:w w:val="105"/>
        </w:rPr>
        <w:t> </w:t>
      </w:r>
      <w:r>
        <w:rPr>
          <w:color w:val="231F20"/>
          <w:w w:val="105"/>
        </w:rPr>
        <w:t>Đại</w:t>
      </w:r>
      <w:r>
        <w:rPr>
          <w:color w:val="231F20"/>
          <w:spacing w:val="-18"/>
          <w:w w:val="105"/>
        </w:rPr>
        <w:t> </w:t>
      </w:r>
      <w:r>
        <w:rPr>
          <w:color w:val="231F20"/>
          <w:w w:val="105"/>
        </w:rPr>
        <w:t>thừa.</w:t>
      </w:r>
      <w:r>
        <w:rPr>
          <w:color w:val="231F20"/>
          <w:spacing w:val="-18"/>
          <w:w w:val="105"/>
        </w:rPr>
        <w:t> </w:t>
      </w:r>
      <w:r>
        <w:rPr>
          <w:color w:val="231F20"/>
          <w:w w:val="105"/>
        </w:rPr>
        <w:t>Đây là</w:t>
      </w:r>
      <w:r>
        <w:rPr>
          <w:color w:val="231F20"/>
          <w:spacing w:val="-3"/>
          <w:w w:val="105"/>
        </w:rPr>
        <w:t> </w:t>
      </w:r>
      <w:r>
        <w:rPr>
          <w:color w:val="231F20"/>
          <w:w w:val="105"/>
        </w:rPr>
        <w:t>những</w:t>
      </w:r>
      <w:r>
        <w:rPr>
          <w:color w:val="231F20"/>
          <w:spacing w:val="-3"/>
          <w:w w:val="105"/>
        </w:rPr>
        <w:t> </w:t>
      </w:r>
      <w:r>
        <w:rPr>
          <w:color w:val="231F20"/>
          <w:w w:val="105"/>
        </w:rPr>
        <w:t>gì</w:t>
      </w:r>
      <w:r>
        <w:rPr>
          <w:color w:val="231F20"/>
          <w:spacing w:val="-3"/>
          <w:w w:val="105"/>
        </w:rPr>
        <w:t> </w:t>
      </w:r>
      <w:r>
        <w:rPr>
          <w:color w:val="231F20"/>
          <w:w w:val="105"/>
        </w:rPr>
        <w:t>Phật</w:t>
      </w:r>
      <w:r>
        <w:rPr>
          <w:color w:val="231F20"/>
          <w:spacing w:val="-3"/>
          <w:w w:val="105"/>
        </w:rPr>
        <w:t> </w:t>
      </w:r>
      <w:r>
        <w:rPr>
          <w:color w:val="231F20"/>
          <w:w w:val="105"/>
        </w:rPr>
        <w:t>pháp</w:t>
      </w:r>
      <w:r>
        <w:rPr>
          <w:color w:val="231F20"/>
          <w:spacing w:val="-3"/>
          <w:w w:val="105"/>
        </w:rPr>
        <w:t> </w:t>
      </w:r>
      <w:r>
        <w:rPr>
          <w:color w:val="231F20"/>
          <w:w w:val="105"/>
        </w:rPr>
        <w:t>nói</w:t>
      </w:r>
      <w:r>
        <w:rPr>
          <w:color w:val="231F20"/>
          <w:spacing w:val="-2"/>
          <w:w w:val="105"/>
        </w:rPr>
        <w:t> </w:t>
      </w:r>
      <w:r>
        <w:rPr>
          <w:i/>
          <w:color w:val="231F20"/>
          <w:w w:val="105"/>
        </w:rPr>
        <w:t>“Viên</w:t>
      </w:r>
      <w:r>
        <w:rPr>
          <w:i/>
          <w:color w:val="231F20"/>
          <w:spacing w:val="-3"/>
          <w:w w:val="105"/>
        </w:rPr>
        <w:t> </w:t>
      </w:r>
      <w:r>
        <w:rPr>
          <w:i/>
          <w:color w:val="231F20"/>
          <w:w w:val="105"/>
        </w:rPr>
        <w:t>nhân</w:t>
      </w:r>
      <w:r>
        <w:rPr>
          <w:i/>
          <w:color w:val="231F20"/>
          <w:spacing w:val="-3"/>
          <w:w w:val="105"/>
        </w:rPr>
        <w:t> </w:t>
      </w:r>
      <w:r>
        <w:rPr>
          <w:i/>
          <w:color w:val="231F20"/>
          <w:w w:val="105"/>
        </w:rPr>
        <w:t>thuyết</w:t>
      </w:r>
      <w:r>
        <w:rPr>
          <w:i/>
          <w:color w:val="231F20"/>
          <w:spacing w:val="-3"/>
          <w:w w:val="105"/>
        </w:rPr>
        <w:t> </w:t>
      </w:r>
      <w:r>
        <w:rPr>
          <w:i/>
          <w:color w:val="231F20"/>
          <w:w w:val="105"/>
        </w:rPr>
        <w:t>pháp,</w:t>
      </w:r>
      <w:r>
        <w:rPr>
          <w:i/>
          <w:color w:val="231F20"/>
          <w:spacing w:val="-3"/>
          <w:w w:val="105"/>
        </w:rPr>
        <w:t> </w:t>
      </w:r>
      <w:r>
        <w:rPr>
          <w:i/>
          <w:color w:val="231F20"/>
          <w:w w:val="105"/>
        </w:rPr>
        <w:t>vô</w:t>
      </w:r>
      <w:r>
        <w:rPr>
          <w:i/>
          <w:color w:val="231F20"/>
          <w:spacing w:val="-3"/>
          <w:w w:val="105"/>
        </w:rPr>
        <w:t> </w:t>
      </w:r>
      <w:r>
        <w:rPr>
          <w:i/>
          <w:color w:val="231F20"/>
          <w:w w:val="105"/>
        </w:rPr>
        <w:t>pháp bất</w:t>
      </w:r>
      <w:r>
        <w:rPr>
          <w:i/>
          <w:color w:val="231F20"/>
          <w:spacing w:val="-17"/>
          <w:w w:val="105"/>
        </w:rPr>
        <w:t> </w:t>
      </w:r>
      <w:r>
        <w:rPr>
          <w:i/>
          <w:color w:val="231F20"/>
          <w:w w:val="105"/>
        </w:rPr>
        <w:t>viên”</w:t>
      </w:r>
      <w:r>
        <w:rPr>
          <w:i/>
          <w:color w:val="231F20"/>
          <w:spacing w:val="-17"/>
          <w:w w:val="105"/>
        </w:rPr>
        <w:t> </w:t>
      </w:r>
      <w:r>
        <w:rPr>
          <w:color w:val="231F20"/>
          <w:w w:val="105"/>
        </w:rPr>
        <w:t>(Người</w:t>
      </w:r>
      <w:r>
        <w:rPr>
          <w:color w:val="231F20"/>
          <w:spacing w:val="-17"/>
          <w:w w:val="105"/>
        </w:rPr>
        <w:t> </w:t>
      </w:r>
      <w:r>
        <w:rPr>
          <w:color w:val="231F20"/>
          <w:w w:val="105"/>
        </w:rPr>
        <w:t>viên</w:t>
      </w:r>
      <w:r>
        <w:rPr>
          <w:color w:val="231F20"/>
          <w:spacing w:val="-17"/>
          <w:w w:val="105"/>
        </w:rPr>
        <w:t> </w:t>
      </w:r>
      <w:r>
        <w:rPr>
          <w:color w:val="231F20"/>
          <w:w w:val="105"/>
        </w:rPr>
        <w:t>mãn</w:t>
      </w:r>
      <w:r>
        <w:rPr>
          <w:color w:val="231F20"/>
          <w:spacing w:val="-17"/>
          <w:w w:val="105"/>
        </w:rPr>
        <w:t> </w:t>
      </w:r>
      <w:r>
        <w:rPr>
          <w:color w:val="231F20"/>
          <w:w w:val="105"/>
        </w:rPr>
        <w:t>nói</w:t>
      </w:r>
      <w:r>
        <w:rPr>
          <w:color w:val="231F20"/>
          <w:spacing w:val="-17"/>
          <w:w w:val="105"/>
        </w:rPr>
        <w:t> </w:t>
      </w:r>
      <w:r>
        <w:rPr>
          <w:color w:val="231F20"/>
          <w:w w:val="105"/>
        </w:rPr>
        <w:t>pháp,</w:t>
      </w:r>
      <w:r>
        <w:rPr>
          <w:color w:val="231F20"/>
          <w:spacing w:val="-17"/>
          <w:w w:val="105"/>
        </w:rPr>
        <w:t> </w:t>
      </w:r>
      <w:r>
        <w:rPr>
          <w:color w:val="231F20"/>
          <w:w w:val="105"/>
        </w:rPr>
        <w:t>không</w:t>
      </w:r>
      <w:r>
        <w:rPr>
          <w:color w:val="231F20"/>
          <w:spacing w:val="-18"/>
          <w:w w:val="105"/>
        </w:rPr>
        <w:t> </w:t>
      </w:r>
      <w:r>
        <w:rPr>
          <w:color w:val="231F20"/>
          <w:w w:val="105"/>
        </w:rPr>
        <w:t>pháp</w:t>
      </w:r>
      <w:r>
        <w:rPr>
          <w:color w:val="231F20"/>
          <w:spacing w:val="-17"/>
          <w:w w:val="105"/>
        </w:rPr>
        <w:t> </w:t>
      </w:r>
      <w:r>
        <w:rPr>
          <w:color w:val="231F20"/>
          <w:w w:val="105"/>
        </w:rPr>
        <w:t>nào</w:t>
      </w:r>
      <w:r>
        <w:rPr>
          <w:color w:val="231F20"/>
          <w:spacing w:val="-17"/>
          <w:w w:val="105"/>
        </w:rPr>
        <w:t> </w:t>
      </w:r>
      <w:r>
        <w:rPr>
          <w:color w:val="231F20"/>
          <w:w w:val="105"/>
        </w:rPr>
        <w:t>không viên</w:t>
      </w:r>
      <w:r>
        <w:rPr>
          <w:color w:val="231F20"/>
          <w:spacing w:val="-9"/>
          <w:w w:val="105"/>
        </w:rPr>
        <w:t> </w:t>
      </w:r>
      <w:r>
        <w:rPr>
          <w:color w:val="231F20"/>
          <w:w w:val="105"/>
        </w:rPr>
        <w:t>mãn).</w:t>
      </w:r>
      <w:r>
        <w:rPr>
          <w:color w:val="231F20"/>
          <w:spacing w:val="-9"/>
          <w:w w:val="105"/>
        </w:rPr>
        <w:t> </w:t>
      </w:r>
      <w:r>
        <w:rPr>
          <w:color w:val="231F20"/>
          <w:w w:val="105"/>
        </w:rPr>
        <w:t>Cái</w:t>
      </w:r>
      <w:r>
        <w:rPr>
          <w:color w:val="231F20"/>
          <w:spacing w:val="-9"/>
          <w:w w:val="105"/>
        </w:rPr>
        <w:t> </w:t>
      </w:r>
      <w:r>
        <w:rPr>
          <w:color w:val="231F20"/>
          <w:w w:val="105"/>
        </w:rPr>
        <w:t>tốt</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ở</w:t>
      </w:r>
      <w:r>
        <w:rPr>
          <w:color w:val="231F20"/>
          <w:spacing w:val="-9"/>
          <w:w w:val="105"/>
        </w:rPr>
        <w:t> </w:t>
      </w:r>
      <w:r>
        <w:rPr>
          <w:color w:val="231F20"/>
          <w:w w:val="105"/>
        </w:rPr>
        <w:t>ngay</w:t>
      </w:r>
      <w:r>
        <w:rPr>
          <w:color w:val="231F20"/>
          <w:spacing w:val="-9"/>
          <w:w w:val="105"/>
        </w:rPr>
        <w:t> </w:t>
      </w:r>
      <w:r>
        <w:rPr>
          <w:color w:val="231F20"/>
          <w:w w:val="105"/>
        </w:rPr>
        <w:t>trước</w:t>
      </w:r>
      <w:r>
        <w:rPr>
          <w:color w:val="231F20"/>
          <w:spacing w:val="-9"/>
          <w:w w:val="105"/>
        </w:rPr>
        <w:t> </w:t>
      </w:r>
      <w:r>
        <w:rPr>
          <w:color w:val="231F20"/>
          <w:w w:val="105"/>
        </w:rPr>
        <w:t>mắt</w:t>
      </w:r>
      <w:r>
        <w:rPr>
          <w:color w:val="231F20"/>
          <w:spacing w:val="-9"/>
          <w:w w:val="105"/>
        </w:rPr>
        <w:t> </w:t>
      </w:r>
      <w:r>
        <w:rPr>
          <w:color w:val="231F20"/>
          <w:w w:val="105"/>
        </w:rPr>
        <w:t>mà</w:t>
      </w:r>
      <w:r>
        <w:rPr>
          <w:color w:val="231F20"/>
          <w:spacing w:val="-9"/>
          <w:w w:val="105"/>
        </w:rPr>
        <w:t> </w:t>
      </w:r>
      <w:r>
        <w:rPr>
          <w:color w:val="231F20"/>
          <w:w w:val="105"/>
        </w:rPr>
        <w:t>không</w:t>
      </w:r>
      <w:r>
        <w:rPr>
          <w:color w:val="231F20"/>
          <w:spacing w:val="-9"/>
          <w:w w:val="105"/>
        </w:rPr>
        <w:t> </w:t>
      </w:r>
      <w:r>
        <w:rPr>
          <w:color w:val="231F20"/>
          <w:w w:val="105"/>
        </w:rPr>
        <w:t>biết, </w:t>
      </w:r>
      <w:r>
        <w:rPr>
          <w:color w:val="231F20"/>
          <w:spacing w:val="-2"/>
          <w:w w:val="105"/>
        </w:rPr>
        <w:t>thật</w:t>
      </w:r>
      <w:r>
        <w:rPr>
          <w:color w:val="231F20"/>
          <w:spacing w:val="-18"/>
          <w:w w:val="105"/>
        </w:rPr>
        <w:t> </w:t>
      </w:r>
      <w:r>
        <w:rPr>
          <w:color w:val="231F20"/>
          <w:spacing w:val="-2"/>
          <w:w w:val="105"/>
        </w:rPr>
        <w:t>đáng</w:t>
      </w:r>
      <w:r>
        <w:rPr>
          <w:color w:val="231F20"/>
          <w:spacing w:val="-17"/>
          <w:w w:val="105"/>
        </w:rPr>
        <w:t> </w:t>
      </w:r>
      <w:r>
        <w:rPr>
          <w:color w:val="231F20"/>
          <w:spacing w:val="-2"/>
          <w:w w:val="105"/>
        </w:rPr>
        <w:t>tiếc.</w:t>
      </w:r>
      <w:r>
        <w:rPr>
          <w:color w:val="231F20"/>
          <w:spacing w:val="-18"/>
          <w:w w:val="105"/>
        </w:rPr>
        <w:t> </w:t>
      </w:r>
      <w:r>
        <w:rPr>
          <w:color w:val="231F20"/>
          <w:spacing w:val="-2"/>
          <w:w w:val="105"/>
        </w:rPr>
        <w:t>Thực</w:t>
      </w:r>
      <w:r>
        <w:rPr>
          <w:color w:val="231F20"/>
          <w:spacing w:val="-18"/>
          <w:w w:val="105"/>
        </w:rPr>
        <w:t> </w:t>
      </w:r>
      <w:r>
        <w:rPr>
          <w:color w:val="231F20"/>
          <w:spacing w:val="-2"/>
          <w:w w:val="105"/>
        </w:rPr>
        <w:t>tế</w:t>
      </w:r>
      <w:r>
        <w:rPr>
          <w:color w:val="231F20"/>
          <w:spacing w:val="-18"/>
          <w:w w:val="105"/>
        </w:rPr>
        <w:t> </w:t>
      </w:r>
      <w:r>
        <w:rPr>
          <w:color w:val="231F20"/>
          <w:spacing w:val="-2"/>
          <w:w w:val="105"/>
        </w:rPr>
        <w:t>mà</w:t>
      </w:r>
      <w:r>
        <w:rPr>
          <w:color w:val="231F20"/>
          <w:spacing w:val="-18"/>
          <w:w w:val="105"/>
        </w:rPr>
        <w:t> </w:t>
      </w:r>
      <w:r>
        <w:rPr>
          <w:color w:val="231F20"/>
          <w:spacing w:val="-2"/>
          <w:w w:val="105"/>
        </w:rPr>
        <w:t>nói,</w:t>
      </w:r>
      <w:r>
        <w:rPr>
          <w:color w:val="231F20"/>
          <w:spacing w:val="-18"/>
          <w:w w:val="105"/>
        </w:rPr>
        <w:t> </w:t>
      </w:r>
      <w:r>
        <w:rPr>
          <w:color w:val="231F20"/>
          <w:spacing w:val="-2"/>
          <w:w w:val="105"/>
        </w:rPr>
        <w:t>chúng</w:t>
      </w:r>
      <w:r>
        <w:rPr>
          <w:color w:val="231F20"/>
          <w:spacing w:val="-17"/>
          <w:w w:val="105"/>
        </w:rPr>
        <w:t> </w:t>
      </w:r>
      <w:r>
        <w:rPr>
          <w:color w:val="231F20"/>
          <w:spacing w:val="-2"/>
          <w:w w:val="105"/>
        </w:rPr>
        <w:t>ta</w:t>
      </w:r>
      <w:r>
        <w:rPr>
          <w:color w:val="231F20"/>
          <w:spacing w:val="-18"/>
          <w:w w:val="105"/>
        </w:rPr>
        <w:t> </w:t>
      </w:r>
      <w:r>
        <w:rPr>
          <w:color w:val="231F20"/>
          <w:spacing w:val="-2"/>
          <w:w w:val="105"/>
        </w:rPr>
        <w:t>nói</w:t>
      </w:r>
      <w:r>
        <w:rPr>
          <w:color w:val="231F20"/>
          <w:spacing w:val="-18"/>
          <w:w w:val="105"/>
        </w:rPr>
        <w:t> </w:t>
      </w:r>
      <w:r>
        <w:rPr>
          <w:color w:val="231F20"/>
          <w:spacing w:val="-2"/>
          <w:w w:val="105"/>
        </w:rPr>
        <w:t>đến</w:t>
      </w:r>
      <w:r>
        <w:rPr>
          <w:color w:val="231F20"/>
          <w:spacing w:val="-18"/>
          <w:w w:val="105"/>
        </w:rPr>
        <w:t> </w:t>
      </w:r>
      <w:r>
        <w:rPr>
          <w:color w:val="231F20"/>
          <w:spacing w:val="-2"/>
          <w:w w:val="105"/>
        </w:rPr>
        <w:t>chỗ</w:t>
      </w:r>
      <w:r>
        <w:rPr>
          <w:color w:val="231F20"/>
          <w:spacing w:val="-18"/>
          <w:w w:val="105"/>
        </w:rPr>
        <w:t> </w:t>
      </w:r>
      <w:r>
        <w:rPr>
          <w:color w:val="231F20"/>
          <w:spacing w:val="-2"/>
          <w:w w:val="105"/>
        </w:rPr>
        <w:t>này,</w:t>
      </w:r>
      <w:r>
        <w:rPr>
          <w:color w:val="231F20"/>
          <w:spacing w:val="-18"/>
          <w:w w:val="105"/>
        </w:rPr>
        <w:t> </w:t>
      </w:r>
      <w:r>
        <w:rPr>
          <w:color w:val="231F20"/>
          <w:spacing w:val="-2"/>
          <w:w w:val="105"/>
        </w:rPr>
        <w:t>cảm </w:t>
      </w:r>
      <w:r>
        <w:rPr>
          <w:color w:val="231F20"/>
          <w:w w:val="105"/>
        </w:rPr>
        <w:t>thấy</w:t>
      </w:r>
      <w:r>
        <w:rPr>
          <w:color w:val="231F20"/>
          <w:spacing w:val="-19"/>
          <w:w w:val="105"/>
        </w:rPr>
        <w:t> </w:t>
      </w:r>
      <w:r>
        <w:rPr>
          <w:color w:val="231F20"/>
          <w:w w:val="105"/>
        </w:rPr>
        <w:t>may</w:t>
      </w:r>
      <w:r>
        <w:rPr>
          <w:color w:val="231F20"/>
          <w:spacing w:val="-18"/>
          <w:w w:val="105"/>
        </w:rPr>
        <w:t> </w:t>
      </w:r>
      <w:r>
        <w:rPr>
          <w:color w:val="231F20"/>
          <w:w w:val="105"/>
        </w:rPr>
        <w:t>mắn</w:t>
      </w:r>
      <w:r>
        <w:rPr>
          <w:color w:val="231F20"/>
          <w:spacing w:val="-18"/>
          <w:w w:val="105"/>
        </w:rPr>
        <w:t> </w:t>
      </w:r>
      <w:r>
        <w:rPr>
          <w:color w:val="231F20"/>
          <w:w w:val="105"/>
        </w:rPr>
        <w:t>vô</w:t>
      </w:r>
      <w:r>
        <w:rPr>
          <w:color w:val="231F20"/>
          <w:spacing w:val="-17"/>
          <w:w w:val="105"/>
        </w:rPr>
        <w:t> </w:t>
      </w:r>
      <w:r>
        <w:rPr>
          <w:color w:val="231F20"/>
          <w:w w:val="105"/>
        </w:rPr>
        <w:t>cùng.</w:t>
      </w:r>
      <w:r>
        <w:rPr>
          <w:color w:val="231F20"/>
          <w:spacing w:val="-17"/>
          <w:w w:val="105"/>
        </w:rPr>
        <w:t> </w:t>
      </w:r>
      <w:r>
        <w:rPr>
          <w:color w:val="231F20"/>
          <w:w w:val="105"/>
        </w:rPr>
        <w:t>Vì</w:t>
      </w:r>
      <w:r>
        <w:rPr>
          <w:color w:val="231F20"/>
          <w:spacing w:val="-18"/>
          <w:w w:val="105"/>
        </w:rPr>
        <w:t> </w:t>
      </w:r>
      <w:r>
        <w:rPr>
          <w:color w:val="231F20"/>
          <w:w w:val="105"/>
        </w:rPr>
        <w:t>sao?</w:t>
      </w:r>
      <w:r>
        <w:rPr>
          <w:color w:val="231F20"/>
          <w:spacing w:val="-17"/>
          <w:w w:val="105"/>
        </w:rPr>
        <w:t> </w:t>
      </w:r>
      <w:r>
        <w:rPr>
          <w:color w:val="231F20"/>
          <w:w w:val="105"/>
        </w:rPr>
        <w:t>Lúc</w:t>
      </w:r>
      <w:r>
        <w:rPr>
          <w:color w:val="231F20"/>
          <w:spacing w:val="-18"/>
          <w:w w:val="105"/>
        </w:rPr>
        <w:t> </w:t>
      </w:r>
      <w:r>
        <w:rPr>
          <w:color w:val="231F20"/>
          <w:w w:val="105"/>
        </w:rPr>
        <w:t>trẻ,</w:t>
      </w:r>
      <w:r>
        <w:rPr>
          <w:color w:val="231F20"/>
          <w:spacing w:val="-17"/>
          <w:w w:val="105"/>
        </w:rPr>
        <w:t> </w:t>
      </w:r>
      <w:r>
        <w:rPr>
          <w:color w:val="231F20"/>
          <w:w w:val="105"/>
        </w:rPr>
        <w:t>tôi</w:t>
      </w:r>
      <w:r>
        <w:rPr>
          <w:color w:val="231F20"/>
          <w:spacing w:val="-18"/>
          <w:w w:val="105"/>
        </w:rPr>
        <w:t> </w:t>
      </w:r>
      <w:r>
        <w:rPr>
          <w:color w:val="231F20"/>
          <w:w w:val="105"/>
        </w:rPr>
        <w:t>cũng</w:t>
      </w:r>
      <w:r>
        <w:rPr>
          <w:color w:val="231F20"/>
          <w:spacing w:val="-18"/>
          <w:w w:val="105"/>
        </w:rPr>
        <w:t> </w:t>
      </w:r>
      <w:r>
        <w:rPr>
          <w:color w:val="231F20"/>
          <w:w w:val="105"/>
        </w:rPr>
        <w:t>bị</w:t>
      </w:r>
      <w:r>
        <w:rPr>
          <w:color w:val="231F20"/>
          <w:spacing w:val="-18"/>
          <w:w w:val="105"/>
        </w:rPr>
        <w:t> </w:t>
      </w:r>
      <w:r>
        <w:rPr>
          <w:color w:val="231F20"/>
          <w:w w:val="105"/>
        </w:rPr>
        <w:t>mê</w:t>
      </w:r>
      <w:r>
        <w:rPr>
          <w:color w:val="231F20"/>
          <w:spacing w:val="-19"/>
          <w:w w:val="105"/>
        </w:rPr>
        <w:t> </w:t>
      </w:r>
      <w:r>
        <w:rPr>
          <w:color w:val="231F20"/>
          <w:spacing w:val="-2"/>
          <w:w w:val="105"/>
        </w:rPr>
        <w:t>hoặc,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cũng</w:t>
      </w:r>
      <w:r>
        <w:rPr>
          <w:color w:val="231F20"/>
          <w:spacing w:val="-1"/>
          <w:w w:val="105"/>
        </w:rPr>
        <w:t> </w:t>
      </w:r>
      <w:r>
        <w:rPr>
          <w:color w:val="231F20"/>
          <w:w w:val="105"/>
        </w:rPr>
        <w:t>không</w:t>
      </w:r>
      <w:r>
        <w:rPr>
          <w:color w:val="231F20"/>
          <w:spacing w:val="-3"/>
          <w:w w:val="105"/>
        </w:rPr>
        <w:t> </w:t>
      </w:r>
      <w:r>
        <w:rPr>
          <w:color w:val="231F20"/>
          <w:w w:val="105"/>
        </w:rPr>
        <w:t>biết</w:t>
      </w:r>
      <w:r>
        <w:rPr>
          <w:color w:val="231F20"/>
          <w:spacing w:val="-3"/>
          <w:w w:val="105"/>
        </w:rPr>
        <w:t> </w:t>
      </w:r>
      <w:r>
        <w:rPr>
          <w:color w:val="231F20"/>
          <w:w w:val="105"/>
        </w:rPr>
        <w:t>gì,</w:t>
      </w:r>
      <w:r>
        <w:rPr>
          <w:color w:val="231F20"/>
          <w:spacing w:val="-3"/>
          <w:w w:val="105"/>
        </w:rPr>
        <w:t> </w:t>
      </w:r>
      <w:r>
        <w:rPr>
          <w:color w:val="231F20"/>
          <w:w w:val="105"/>
        </w:rPr>
        <w:t>không</w:t>
      </w:r>
      <w:r>
        <w:rPr>
          <w:color w:val="231F20"/>
          <w:spacing w:val="-3"/>
          <w:w w:val="105"/>
        </w:rPr>
        <w:t> </w:t>
      </w:r>
      <w:r>
        <w:rPr>
          <w:color w:val="231F20"/>
          <w:w w:val="105"/>
        </w:rPr>
        <w:t>ngờ</w:t>
      </w:r>
      <w:r>
        <w:rPr>
          <w:color w:val="231F20"/>
          <w:spacing w:val="-1"/>
          <w:w w:val="105"/>
        </w:rPr>
        <w:t> </w:t>
      </w:r>
      <w:r>
        <w:rPr>
          <w:color w:val="231F20"/>
          <w:w w:val="105"/>
        </w:rPr>
        <w:t>gặp</w:t>
      </w:r>
      <w:r>
        <w:rPr>
          <w:color w:val="231F20"/>
          <w:spacing w:val="-1"/>
          <w:w w:val="105"/>
        </w:rPr>
        <w:t> </w:t>
      </w:r>
      <w:r>
        <w:rPr>
          <w:color w:val="231F20"/>
          <w:w w:val="105"/>
        </w:rPr>
        <w:t>được</w:t>
      </w:r>
      <w:r>
        <w:rPr>
          <w:color w:val="231F20"/>
          <w:spacing w:val="-1"/>
          <w:w w:val="105"/>
        </w:rPr>
        <w:t> </w:t>
      </w:r>
      <w:r>
        <w:rPr>
          <w:color w:val="231F20"/>
          <w:w w:val="105"/>
        </w:rPr>
        <w:t>thầy</w:t>
      </w:r>
      <w:r>
        <w:rPr>
          <w:color w:val="231F20"/>
          <w:spacing w:val="-1"/>
          <w:w w:val="105"/>
        </w:rPr>
        <w:t> </w:t>
      </w:r>
      <w:r>
        <w:rPr>
          <w:color w:val="231F20"/>
          <w:w w:val="105"/>
        </w:rPr>
        <w:t>Phương,</w:t>
      </w:r>
      <w:r>
        <w:rPr>
          <w:color w:val="231F20"/>
          <w:spacing w:val="-1"/>
          <w:w w:val="105"/>
        </w:rPr>
        <w:t> </w:t>
      </w:r>
      <w:r>
        <w:rPr>
          <w:color w:val="231F20"/>
          <w:w w:val="105"/>
        </w:rPr>
        <w:t>thầy có thể nói ra. Đương thời, tôi có thỉnh giáo thầy Phương, tôi hỏi thầy những thứ này thầy học từ đâu? Thầy nói, hai mươi</w:t>
      </w:r>
      <w:r>
        <w:rPr>
          <w:color w:val="231F20"/>
          <w:spacing w:val="-14"/>
          <w:w w:val="105"/>
        </w:rPr>
        <w:t> </w:t>
      </w:r>
      <w:r>
        <w:rPr>
          <w:color w:val="231F20"/>
          <w:w w:val="105"/>
        </w:rPr>
        <w:t>mấy</w:t>
      </w:r>
      <w:r>
        <w:rPr>
          <w:color w:val="231F20"/>
          <w:spacing w:val="-14"/>
          <w:w w:val="105"/>
        </w:rPr>
        <w:t> </w:t>
      </w:r>
      <w:r>
        <w:rPr>
          <w:color w:val="231F20"/>
          <w:w w:val="105"/>
        </w:rPr>
        <w:t>tuổi</w:t>
      </w:r>
      <w:r>
        <w:rPr>
          <w:color w:val="231F20"/>
          <w:spacing w:val="-14"/>
          <w:w w:val="105"/>
        </w:rPr>
        <w:t> </w:t>
      </w:r>
      <w:r>
        <w:rPr>
          <w:color w:val="231F20"/>
          <w:w w:val="105"/>
        </w:rPr>
        <w:t>dạy</w:t>
      </w:r>
      <w:r>
        <w:rPr>
          <w:color w:val="231F20"/>
          <w:spacing w:val="-14"/>
          <w:w w:val="105"/>
        </w:rPr>
        <w:t> </w:t>
      </w:r>
      <w:r>
        <w:rPr>
          <w:color w:val="231F20"/>
          <w:w w:val="105"/>
        </w:rPr>
        <w:t>học</w:t>
      </w:r>
      <w:r>
        <w:rPr>
          <w:color w:val="231F20"/>
          <w:spacing w:val="-14"/>
          <w:w w:val="105"/>
        </w:rPr>
        <w:t> </w:t>
      </w:r>
      <w:r>
        <w:rPr>
          <w:color w:val="231F20"/>
          <w:w w:val="105"/>
        </w:rPr>
        <w:t>ở</w:t>
      </w:r>
      <w:r>
        <w:rPr>
          <w:color w:val="231F20"/>
          <w:spacing w:val="-14"/>
          <w:w w:val="105"/>
        </w:rPr>
        <w:t> </w:t>
      </w:r>
      <w:r>
        <w:rPr>
          <w:color w:val="231F20"/>
          <w:w w:val="105"/>
        </w:rPr>
        <w:t>Mỹ,</w:t>
      </w:r>
      <w:r>
        <w:rPr>
          <w:color w:val="231F20"/>
          <w:spacing w:val="-14"/>
          <w:w w:val="105"/>
        </w:rPr>
        <w:t> </w:t>
      </w:r>
      <w:r>
        <w:rPr>
          <w:color w:val="231F20"/>
          <w:w w:val="105"/>
        </w:rPr>
        <w:t>một</w:t>
      </w:r>
      <w:r>
        <w:rPr>
          <w:color w:val="231F20"/>
          <w:spacing w:val="-14"/>
          <w:w w:val="105"/>
        </w:rPr>
        <w:t> </w:t>
      </w:r>
      <w:r>
        <w:rPr>
          <w:color w:val="231F20"/>
          <w:w w:val="105"/>
        </w:rPr>
        <w:t>giáo</w:t>
      </w:r>
      <w:r>
        <w:rPr>
          <w:color w:val="231F20"/>
          <w:spacing w:val="-14"/>
          <w:w w:val="105"/>
        </w:rPr>
        <w:t> </w:t>
      </w:r>
      <w:r>
        <w:rPr>
          <w:color w:val="231F20"/>
          <w:w w:val="105"/>
        </w:rPr>
        <w:t>thọ</w:t>
      </w:r>
      <w:r>
        <w:rPr>
          <w:color w:val="231F20"/>
          <w:spacing w:val="-15"/>
          <w:w w:val="105"/>
        </w:rPr>
        <w:t> </w:t>
      </w:r>
      <w:r>
        <w:rPr>
          <w:color w:val="231F20"/>
          <w:w w:val="105"/>
        </w:rPr>
        <w:t>giỏi,</w:t>
      </w:r>
      <w:r>
        <w:rPr>
          <w:color w:val="231F20"/>
          <w:spacing w:val="-15"/>
          <w:w w:val="105"/>
        </w:rPr>
        <w:t> </w:t>
      </w:r>
      <w:r>
        <w:rPr>
          <w:color w:val="231F20"/>
          <w:w w:val="105"/>
        </w:rPr>
        <w:t>được</w:t>
      </w:r>
      <w:r>
        <w:rPr>
          <w:color w:val="231F20"/>
          <w:spacing w:val="-14"/>
          <w:w w:val="105"/>
        </w:rPr>
        <w:t> </w:t>
      </w:r>
      <w:r>
        <w:rPr>
          <w:color w:val="231F20"/>
          <w:w w:val="105"/>
        </w:rPr>
        <w:t>người đời cho rằng ông là một nhà đại triết học. Thời gian kháng chiến, ông về nước và dạy ở Đại học Trung ương. Có một năm, thầy bị bệnh. Lúc đó, Đại học Trung ương, hình như ở Trùng Khánh hay ở Thành Đô, nên thầy đến núi Nga Mi dưỡng bệnh. Đây là nguyên nhân thầy kết duyên với Phật. Thầy</w:t>
      </w:r>
      <w:r>
        <w:rPr>
          <w:color w:val="231F20"/>
          <w:spacing w:val="-8"/>
          <w:w w:val="105"/>
        </w:rPr>
        <w:t> </w:t>
      </w:r>
      <w:r>
        <w:rPr>
          <w:color w:val="231F20"/>
          <w:w w:val="105"/>
        </w:rPr>
        <w:t>nói</w:t>
      </w:r>
      <w:r>
        <w:rPr>
          <w:color w:val="231F20"/>
          <w:spacing w:val="-8"/>
          <w:w w:val="105"/>
        </w:rPr>
        <w:t> </w:t>
      </w:r>
      <w:r>
        <w:rPr>
          <w:color w:val="231F20"/>
          <w:w w:val="105"/>
        </w:rPr>
        <w:t>núi</w:t>
      </w:r>
      <w:r>
        <w:rPr>
          <w:color w:val="231F20"/>
          <w:spacing w:val="-8"/>
          <w:w w:val="105"/>
        </w:rPr>
        <w:t> </w:t>
      </w:r>
      <w:r>
        <w:rPr>
          <w:color w:val="231F20"/>
          <w:w w:val="105"/>
        </w:rPr>
        <w:t>Nga</w:t>
      </w:r>
      <w:r>
        <w:rPr>
          <w:color w:val="231F20"/>
          <w:spacing w:val="-8"/>
          <w:w w:val="105"/>
        </w:rPr>
        <w:t> </w:t>
      </w:r>
      <w:r>
        <w:rPr>
          <w:color w:val="231F20"/>
          <w:w w:val="105"/>
        </w:rPr>
        <w:t>Mi</w:t>
      </w:r>
      <w:r>
        <w:rPr>
          <w:color w:val="231F20"/>
          <w:spacing w:val="-8"/>
          <w:w w:val="105"/>
        </w:rPr>
        <w:t> </w:t>
      </w:r>
      <w:r>
        <w:rPr>
          <w:color w:val="231F20"/>
          <w:w w:val="105"/>
        </w:rPr>
        <w:t>là</w:t>
      </w:r>
      <w:r>
        <w:rPr>
          <w:color w:val="231F20"/>
          <w:spacing w:val="-8"/>
          <w:w w:val="105"/>
        </w:rPr>
        <w:t> </w:t>
      </w:r>
      <w:r>
        <w:rPr>
          <w:color w:val="231F20"/>
          <w:w w:val="105"/>
        </w:rPr>
        <w:t>một</w:t>
      </w:r>
      <w:r>
        <w:rPr>
          <w:color w:val="231F20"/>
          <w:spacing w:val="-8"/>
          <w:w w:val="105"/>
        </w:rPr>
        <w:t> </w:t>
      </w:r>
      <w:r>
        <w:rPr>
          <w:color w:val="231F20"/>
          <w:w w:val="105"/>
        </w:rPr>
        <w:t>nơi</w:t>
      </w:r>
      <w:r>
        <w:rPr>
          <w:color w:val="231F20"/>
          <w:spacing w:val="-8"/>
          <w:w w:val="105"/>
        </w:rPr>
        <w:t> </w:t>
      </w:r>
      <w:r>
        <w:rPr>
          <w:color w:val="231F20"/>
          <w:w w:val="105"/>
        </w:rPr>
        <w:t>rất</w:t>
      </w:r>
      <w:r>
        <w:rPr>
          <w:color w:val="231F20"/>
          <w:spacing w:val="-8"/>
          <w:w w:val="105"/>
        </w:rPr>
        <w:t> </w:t>
      </w:r>
      <w:r>
        <w:rPr>
          <w:color w:val="231F20"/>
          <w:w w:val="105"/>
        </w:rPr>
        <w:t>tốt,</w:t>
      </w:r>
      <w:r>
        <w:rPr>
          <w:color w:val="231F20"/>
          <w:spacing w:val="-8"/>
          <w:w w:val="105"/>
        </w:rPr>
        <w:t> </w:t>
      </w:r>
      <w:r>
        <w:rPr>
          <w:color w:val="231F20"/>
          <w:w w:val="105"/>
        </w:rPr>
        <w:t>non</w:t>
      </w:r>
      <w:r>
        <w:rPr>
          <w:color w:val="231F20"/>
          <w:spacing w:val="-8"/>
          <w:w w:val="105"/>
        </w:rPr>
        <w:t> </w:t>
      </w:r>
      <w:r>
        <w:rPr>
          <w:color w:val="231F20"/>
          <w:w w:val="105"/>
        </w:rPr>
        <w:t>xanh</w:t>
      </w:r>
      <w:r>
        <w:rPr>
          <w:color w:val="231F20"/>
          <w:spacing w:val="-8"/>
          <w:w w:val="105"/>
        </w:rPr>
        <w:t> </w:t>
      </w:r>
      <w:r>
        <w:rPr>
          <w:color w:val="231F20"/>
          <w:w w:val="105"/>
        </w:rPr>
        <w:t>nước</w:t>
      </w:r>
      <w:r>
        <w:rPr>
          <w:color w:val="231F20"/>
          <w:spacing w:val="-8"/>
          <w:w w:val="105"/>
        </w:rPr>
        <w:t> </w:t>
      </w:r>
      <w:r>
        <w:rPr>
          <w:color w:val="231F20"/>
          <w:w w:val="105"/>
        </w:rPr>
        <w:t>biếc.</w:t>
      </w:r>
    </w:p>
    <w:p>
      <w:pPr>
        <w:pStyle w:val="BodyText"/>
        <w:spacing w:line="297" w:lineRule="auto" w:before="145"/>
        <w:ind w:left="387" w:right="120" w:firstLine="453"/>
      </w:pPr>
      <w:r>
        <w:rPr>
          <w:color w:val="231F20"/>
          <w:w w:val="110"/>
        </w:rPr>
        <w:t>Tôi</w:t>
      </w:r>
      <w:r>
        <w:rPr>
          <w:color w:val="231F20"/>
          <w:spacing w:val="-7"/>
          <w:w w:val="110"/>
        </w:rPr>
        <w:t> </w:t>
      </w:r>
      <w:r>
        <w:rPr>
          <w:color w:val="231F20"/>
          <w:w w:val="110"/>
        </w:rPr>
        <w:t>đi</w:t>
      </w:r>
      <w:r>
        <w:rPr>
          <w:color w:val="231F20"/>
          <w:spacing w:val="-7"/>
          <w:w w:val="110"/>
        </w:rPr>
        <w:t> </w:t>
      </w:r>
      <w:r>
        <w:rPr>
          <w:color w:val="231F20"/>
          <w:w w:val="110"/>
        </w:rPr>
        <w:t>đến</w:t>
      </w:r>
      <w:r>
        <w:rPr>
          <w:color w:val="231F20"/>
          <w:spacing w:val="-7"/>
          <w:w w:val="110"/>
        </w:rPr>
        <w:t> </w:t>
      </w:r>
      <w:r>
        <w:rPr>
          <w:color w:val="231F20"/>
          <w:w w:val="110"/>
        </w:rPr>
        <w:t>đó</w:t>
      </w:r>
      <w:r>
        <w:rPr>
          <w:color w:val="231F20"/>
          <w:spacing w:val="-7"/>
          <w:w w:val="110"/>
        </w:rPr>
        <w:t> </w:t>
      </w:r>
      <w:r>
        <w:rPr>
          <w:color w:val="231F20"/>
          <w:w w:val="110"/>
        </w:rPr>
        <w:t>2</w:t>
      </w:r>
      <w:r>
        <w:rPr>
          <w:color w:val="231F20"/>
          <w:spacing w:val="-7"/>
          <w:w w:val="110"/>
        </w:rPr>
        <w:t> </w:t>
      </w:r>
      <w:r>
        <w:rPr>
          <w:color w:val="231F20"/>
          <w:w w:val="110"/>
        </w:rPr>
        <w:t>lần,</w:t>
      </w:r>
      <w:r>
        <w:rPr>
          <w:color w:val="231F20"/>
          <w:spacing w:val="-7"/>
          <w:w w:val="110"/>
        </w:rPr>
        <w:t> </w:t>
      </w:r>
      <w:r>
        <w:rPr>
          <w:color w:val="231F20"/>
          <w:w w:val="110"/>
        </w:rPr>
        <w:t>thấy</w:t>
      </w:r>
      <w:r>
        <w:rPr>
          <w:color w:val="231F20"/>
          <w:spacing w:val="-7"/>
          <w:w w:val="110"/>
        </w:rPr>
        <w:t> </w:t>
      </w:r>
      <w:r>
        <w:rPr>
          <w:color w:val="231F20"/>
          <w:w w:val="110"/>
        </w:rPr>
        <w:t>trong</w:t>
      </w:r>
      <w:r>
        <w:rPr>
          <w:color w:val="231F20"/>
          <w:spacing w:val="-7"/>
          <w:w w:val="110"/>
        </w:rPr>
        <w:t> </w:t>
      </w:r>
      <w:r>
        <w:rPr>
          <w:color w:val="231F20"/>
          <w:w w:val="110"/>
        </w:rPr>
        <w:t>chùa</w:t>
      </w:r>
      <w:r>
        <w:rPr>
          <w:color w:val="231F20"/>
          <w:spacing w:val="-7"/>
          <w:w w:val="110"/>
        </w:rPr>
        <w:t> </w:t>
      </w:r>
      <w:r>
        <w:rPr>
          <w:color w:val="231F20"/>
          <w:w w:val="110"/>
        </w:rPr>
        <w:t>không</w:t>
      </w:r>
      <w:r>
        <w:rPr>
          <w:color w:val="231F20"/>
          <w:spacing w:val="-7"/>
          <w:w w:val="110"/>
        </w:rPr>
        <w:t> </w:t>
      </w:r>
      <w:r>
        <w:rPr>
          <w:color w:val="231F20"/>
          <w:w w:val="110"/>
        </w:rPr>
        <w:t>có</w:t>
      </w:r>
      <w:r>
        <w:rPr>
          <w:color w:val="231F20"/>
          <w:spacing w:val="-7"/>
          <w:w w:val="110"/>
        </w:rPr>
        <w:t> </w:t>
      </w:r>
      <w:r>
        <w:rPr>
          <w:color w:val="231F20"/>
          <w:w w:val="110"/>
        </w:rPr>
        <w:t>báo,</w:t>
      </w:r>
      <w:r>
        <w:rPr>
          <w:color w:val="231F20"/>
          <w:spacing w:val="-7"/>
          <w:w w:val="110"/>
        </w:rPr>
        <w:t> </w:t>
      </w:r>
      <w:r>
        <w:rPr>
          <w:color w:val="231F20"/>
          <w:w w:val="110"/>
        </w:rPr>
        <w:t>tạp </w:t>
      </w:r>
      <w:r>
        <w:rPr>
          <w:color w:val="231F20"/>
          <w:w w:val="105"/>
        </w:rPr>
        <w:t>chí, chỉ có kinh Phật. Người đọc sách thì thích sách, nhưng không</w:t>
      </w:r>
      <w:r>
        <w:rPr>
          <w:color w:val="231F20"/>
          <w:spacing w:val="-18"/>
          <w:w w:val="105"/>
        </w:rPr>
        <w:t> </w:t>
      </w:r>
      <w:r>
        <w:rPr>
          <w:color w:val="231F20"/>
          <w:w w:val="105"/>
        </w:rPr>
        <w:t>có</w:t>
      </w:r>
      <w:r>
        <w:rPr>
          <w:color w:val="231F20"/>
          <w:spacing w:val="-18"/>
          <w:w w:val="105"/>
        </w:rPr>
        <w:t> </w:t>
      </w:r>
      <w:r>
        <w:rPr>
          <w:color w:val="231F20"/>
          <w:w w:val="105"/>
        </w:rPr>
        <w:t>sách</w:t>
      </w:r>
      <w:r>
        <w:rPr>
          <w:color w:val="231F20"/>
          <w:spacing w:val="-18"/>
          <w:w w:val="105"/>
        </w:rPr>
        <w:t> </w:t>
      </w:r>
      <w:r>
        <w:rPr>
          <w:color w:val="231F20"/>
          <w:w w:val="105"/>
        </w:rPr>
        <w:t>xem</w:t>
      </w:r>
      <w:r>
        <w:rPr>
          <w:color w:val="231F20"/>
          <w:spacing w:val="-18"/>
          <w:w w:val="105"/>
        </w:rPr>
        <w:t> </w:t>
      </w:r>
      <w:r>
        <w:rPr>
          <w:color w:val="231F20"/>
          <w:w w:val="105"/>
        </w:rPr>
        <w:t>thì</w:t>
      </w:r>
      <w:r>
        <w:rPr>
          <w:color w:val="231F20"/>
          <w:spacing w:val="-18"/>
          <w:w w:val="105"/>
        </w:rPr>
        <w:t> </w:t>
      </w:r>
      <w:r>
        <w:rPr>
          <w:color w:val="231F20"/>
          <w:w w:val="105"/>
        </w:rPr>
        <w:t>xem</w:t>
      </w:r>
      <w:r>
        <w:rPr>
          <w:color w:val="231F20"/>
          <w:spacing w:val="-18"/>
          <w:w w:val="105"/>
        </w:rPr>
        <w:t> </w:t>
      </w:r>
      <w:r>
        <w:rPr>
          <w:color w:val="231F20"/>
          <w:w w:val="105"/>
        </w:rPr>
        <w:t>kinh</w:t>
      </w:r>
      <w:r>
        <w:rPr>
          <w:color w:val="231F20"/>
          <w:spacing w:val="-18"/>
          <w:w w:val="105"/>
        </w:rPr>
        <w:t> </w:t>
      </w:r>
      <w:r>
        <w:rPr>
          <w:color w:val="231F20"/>
          <w:w w:val="105"/>
        </w:rPr>
        <w:t>Phật,</w:t>
      </w:r>
      <w:r>
        <w:rPr>
          <w:color w:val="231F20"/>
          <w:spacing w:val="-18"/>
          <w:w w:val="105"/>
        </w:rPr>
        <w:t> </w:t>
      </w:r>
      <w:r>
        <w:rPr>
          <w:color w:val="231F20"/>
          <w:w w:val="105"/>
        </w:rPr>
        <w:t>càng</w:t>
      </w:r>
      <w:r>
        <w:rPr>
          <w:color w:val="231F20"/>
          <w:spacing w:val="-18"/>
          <w:w w:val="105"/>
        </w:rPr>
        <w:t> </w:t>
      </w:r>
      <w:r>
        <w:rPr>
          <w:color w:val="231F20"/>
          <w:w w:val="105"/>
        </w:rPr>
        <w:t>xem</w:t>
      </w:r>
      <w:r>
        <w:rPr>
          <w:color w:val="231F20"/>
          <w:spacing w:val="-18"/>
          <w:w w:val="105"/>
        </w:rPr>
        <w:t> </w:t>
      </w:r>
      <w:r>
        <w:rPr>
          <w:color w:val="231F20"/>
          <w:w w:val="105"/>
        </w:rPr>
        <w:t>càng</w:t>
      </w:r>
      <w:r>
        <w:rPr>
          <w:color w:val="231F20"/>
          <w:spacing w:val="-18"/>
          <w:w w:val="105"/>
        </w:rPr>
        <w:t> </w:t>
      </w:r>
      <w:r>
        <w:rPr>
          <w:color w:val="231F20"/>
          <w:w w:val="105"/>
        </w:rPr>
        <w:t>thú</w:t>
      </w:r>
      <w:r>
        <w:rPr>
          <w:color w:val="231F20"/>
          <w:spacing w:val="-18"/>
          <w:w w:val="105"/>
        </w:rPr>
        <w:t> </w:t>
      </w:r>
      <w:r>
        <w:rPr>
          <w:color w:val="231F20"/>
          <w:w w:val="105"/>
        </w:rPr>
        <w:t>vị. </w:t>
      </w:r>
      <w:r>
        <w:rPr>
          <w:color w:val="231F20"/>
          <w:w w:val="110"/>
        </w:rPr>
        <w:t>Nhờ</w:t>
      </w:r>
      <w:r>
        <w:rPr>
          <w:color w:val="231F20"/>
          <w:spacing w:val="-21"/>
          <w:w w:val="110"/>
        </w:rPr>
        <w:t> </w:t>
      </w:r>
      <w:r>
        <w:rPr>
          <w:color w:val="231F20"/>
          <w:w w:val="110"/>
        </w:rPr>
        <w:t>vậy,</w:t>
      </w:r>
      <w:r>
        <w:rPr>
          <w:color w:val="231F20"/>
          <w:spacing w:val="-21"/>
          <w:w w:val="110"/>
        </w:rPr>
        <w:t> </w:t>
      </w:r>
      <w:r>
        <w:rPr>
          <w:color w:val="231F20"/>
          <w:w w:val="110"/>
        </w:rPr>
        <w:t>Phật</w:t>
      </w:r>
      <w:r>
        <w:rPr>
          <w:color w:val="231F20"/>
          <w:spacing w:val="-21"/>
          <w:w w:val="110"/>
        </w:rPr>
        <w:t> </w:t>
      </w:r>
      <w:r>
        <w:rPr>
          <w:color w:val="231F20"/>
          <w:w w:val="110"/>
        </w:rPr>
        <w:t>pháp</w:t>
      </w:r>
      <w:r>
        <w:rPr>
          <w:color w:val="231F20"/>
          <w:spacing w:val="-21"/>
          <w:w w:val="110"/>
        </w:rPr>
        <w:t> </w:t>
      </w:r>
      <w:r>
        <w:rPr>
          <w:color w:val="231F20"/>
          <w:w w:val="110"/>
        </w:rPr>
        <w:t>của</w:t>
      </w:r>
      <w:r>
        <w:rPr>
          <w:color w:val="231F20"/>
          <w:spacing w:val="-21"/>
          <w:w w:val="110"/>
        </w:rPr>
        <w:t> </w:t>
      </w:r>
      <w:r>
        <w:rPr>
          <w:color w:val="231F20"/>
          <w:w w:val="110"/>
        </w:rPr>
        <w:t>thầy</w:t>
      </w:r>
      <w:r>
        <w:rPr>
          <w:color w:val="231F20"/>
          <w:spacing w:val="-21"/>
          <w:w w:val="110"/>
        </w:rPr>
        <w:t> </w:t>
      </w:r>
      <w:r>
        <w:rPr>
          <w:color w:val="231F20"/>
          <w:w w:val="110"/>
        </w:rPr>
        <w:t>là</w:t>
      </w:r>
      <w:r>
        <w:rPr>
          <w:color w:val="231F20"/>
          <w:spacing w:val="-21"/>
          <w:w w:val="110"/>
        </w:rPr>
        <w:t> </w:t>
      </w:r>
      <w:r>
        <w:rPr>
          <w:color w:val="231F20"/>
          <w:w w:val="110"/>
        </w:rPr>
        <w:t>tự</w:t>
      </w:r>
      <w:r>
        <w:rPr>
          <w:color w:val="231F20"/>
          <w:spacing w:val="-21"/>
          <w:w w:val="110"/>
        </w:rPr>
        <w:t> </w:t>
      </w:r>
      <w:r>
        <w:rPr>
          <w:color w:val="231F20"/>
          <w:w w:val="110"/>
        </w:rPr>
        <w:t>tu,</w:t>
      </w:r>
      <w:r>
        <w:rPr>
          <w:color w:val="231F20"/>
          <w:spacing w:val="-21"/>
          <w:w w:val="110"/>
        </w:rPr>
        <w:t> </w:t>
      </w:r>
      <w:r>
        <w:rPr>
          <w:color w:val="231F20"/>
          <w:w w:val="110"/>
        </w:rPr>
        <w:t>đương</w:t>
      </w:r>
      <w:r>
        <w:rPr>
          <w:color w:val="231F20"/>
          <w:spacing w:val="-21"/>
          <w:w w:val="110"/>
        </w:rPr>
        <w:t> </w:t>
      </w:r>
      <w:r>
        <w:rPr>
          <w:color w:val="231F20"/>
          <w:w w:val="110"/>
        </w:rPr>
        <w:t>nhiên</w:t>
      </w:r>
      <w:r>
        <w:rPr>
          <w:color w:val="231F20"/>
          <w:spacing w:val="-21"/>
          <w:w w:val="110"/>
        </w:rPr>
        <w:t> </w:t>
      </w:r>
      <w:r>
        <w:rPr>
          <w:color w:val="231F20"/>
          <w:w w:val="110"/>
        </w:rPr>
        <w:t>là</w:t>
      </w:r>
      <w:r>
        <w:rPr>
          <w:color w:val="231F20"/>
          <w:spacing w:val="-21"/>
          <w:w w:val="110"/>
        </w:rPr>
        <w:t> </w:t>
      </w:r>
      <w:r>
        <w:rPr>
          <w:color w:val="231F20"/>
          <w:w w:val="110"/>
        </w:rPr>
        <w:t>cũng </w:t>
      </w:r>
      <w:r>
        <w:rPr>
          <w:color w:val="231F20"/>
          <w:w w:val="105"/>
        </w:rPr>
        <w:t>nhờ</w:t>
      </w:r>
      <w:r>
        <w:rPr>
          <w:color w:val="231F20"/>
          <w:spacing w:val="-15"/>
          <w:w w:val="105"/>
        </w:rPr>
        <w:t> </w:t>
      </w:r>
      <w:r>
        <w:rPr>
          <w:color w:val="231F20"/>
          <w:w w:val="105"/>
        </w:rPr>
        <w:t>trước</w:t>
      </w:r>
      <w:r>
        <w:rPr>
          <w:color w:val="231F20"/>
          <w:spacing w:val="-15"/>
          <w:w w:val="105"/>
        </w:rPr>
        <w:t> </w:t>
      </w:r>
      <w:r>
        <w:rPr>
          <w:color w:val="231F20"/>
          <w:w w:val="105"/>
        </w:rPr>
        <w:t>đây</w:t>
      </w:r>
      <w:r>
        <w:rPr>
          <w:color w:val="231F20"/>
          <w:spacing w:val="-15"/>
          <w:w w:val="105"/>
        </w:rPr>
        <w:t> </w:t>
      </w:r>
      <w:r>
        <w:rPr>
          <w:color w:val="231F20"/>
          <w:w w:val="105"/>
        </w:rPr>
        <w:t>học</w:t>
      </w:r>
      <w:r>
        <w:rPr>
          <w:color w:val="231F20"/>
          <w:spacing w:val="-15"/>
          <w:w w:val="105"/>
        </w:rPr>
        <w:t> </w:t>
      </w:r>
      <w:r>
        <w:rPr>
          <w:color w:val="231F20"/>
          <w:w w:val="105"/>
        </w:rPr>
        <w:t>có</w:t>
      </w:r>
      <w:r>
        <w:rPr>
          <w:color w:val="231F20"/>
          <w:spacing w:val="-15"/>
          <w:w w:val="105"/>
        </w:rPr>
        <w:t> </w:t>
      </w:r>
      <w:r>
        <w:rPr>
          <w:color w:val="231F20"/>
          <w:w w:val="105"/>
        </w:rPr>
        <w:t>cơ</w:t>
      </w:r>
      <w:r>
        <w:rPr>
          <w:color w:val="231F20"/>
          <w:spacing w:val="-15"/>
          <w:w w:val="105"/>
        </w:rPr>
        <w:t> </w:t>
      </w:r>
      <w:r>
        <w:rPr>
          <w:color w:val="231F20"/>
          <w:w w:val="105"/>
        </w:rPr>
        <w:t>sở</w:t>
      </w:r>
      <w:r>
        <w:rPr>
          <w:color w:val="231F20"/>
          <w:spacing w:val="-15"/>
          <w:w w:val="105"/>
        </w:rPr>
        <w:t> </w:t>
      </w:r>
      <w:r>
        <w:rPr>
          <w:color w:val="231F20"/>
          <w:w w:val="105"/>
        </w:rPr>
        <w:t>tốt,</w:t>
      </w:r>
      <w:r>
        <w:rPr>
          <w:color w:val="231F20"/>
          <w:spacing w:val="-15"/>
          <w:w w:val="105"/>
        </w:rPr>
        <w:t> </w:t>
      </w:r>
      <w:r>
        <w:rPr>
          <w:color w:val="231F20"/>
          <w:w w:val="105"/>
        </w:rPr>
        <w:t>cặn</w:t>
      </w:r>
      <w:r>
        <w:rPr>
          <w:color w:val="231F20"/>
          <w:spacing w:val="-15"/>
          <w:w w:val="105"/>
        </w:rPr>
        <w:t> </w:t>
      </w:r>
      <w:r>
        <w:rPr>
          <w:color w:val="231F20"/>
          <w:w w:val="105"/>
        </w:rPr>
        <w:t>kẽ</w:t>
      </w:r>
      <w:r>
        <w:rPr>
          <w:color w:val="231F20"/>
          <w:spacing w:val="-15"/>
          <w:w w:val="105"/>
        </w:rPr>
        <w:t> </w:t>
      </w:r>
      <w:r>
        <w:rPr>
          <w:color w:val="231F20"/>
          <w:w w:val="105"/>
        </w:rPr>
        <w:t>thâm</w:t>
      </w:r>
      <w:r>
        <w:rPr>
          <w:color w:val="231F20"/>
          <w:spacing w:val="-15"/>
          <w:w w:val="105"/>
        </w:rPr>
        <w:t> </w:t>
      </w:r>
      <w:r>
        <w:rPr>
          <w:color w:val="231F20"/>
          <w:w w:val="105"/>
        </w:rPr>
        <w:t>hậu.</w:t>
      </w:r>
      <w:r>
        <w:rPr>
          <w:color w:val="231F20"/>
          <w:spacing w:val="-15"/>
          <w:w w:val="105"/>
        </w:rPr>
        <w:t> </w:t>
      </w:r>
      <w:r>
        <w:rPr>
          <w:color w:val="231F20"/>
          <w:w w:val="105"/>
        </w:rPr>
        <w:t>Thầy</w:t>
      </w:r>
      <w:r>
        <w:rPr>
          <w:color w:val="231F20"/>
          <w:spacing w:val="-15"/>
          <w:w w:val="105"/>
        </w:rPr>
        <w:t> </w:t>
      </w:r>
      <w:r>
        <w:rPr>
          <w:color w:val="231F20"/>
          <w:w w:val="105"/>
        </w:rPr>
        <w:t>là</w:t>
      </w:r>
      <w:r>
        <w:rPr>
          <w:color w:val="231F20"/>
          <w:spacing w:val="-15"/>
          <w:w w:val="105"/>
        </w:rPr>
        <w:t> </w:t>
      </w:r>
      <w:r>
        <w:rPr>
          <w:color w:val="231F20"/>
          <w:w w:val="105"/>
        </w:rPr>
        <w:t>đời thứ 16 của Phương Bao. Phương Bao là người khai sáng ra phái</w:t>
      </w:r>
      <w:r>
        <w:rPr>
          <w:color w:val="231F20"/>
          <w:spacing w:val="-5"/>
          <w:w w:val="105"/>
        </w:rPr>
        <w:t> </w:t>
      </w:r>
      <w:r>
        <w:rPr>
          <w:color w:val="231F20"/>
          <w:w w:val="105"/>
        </w:rPr>
        <w:t>Đồng</w:t>
      </w:r>
      <w:r>
        <w:rPr>
          <w:color w:val="231F20"/>
          <w:spacing w:val="-5"/>
          <w:w w:val="105"/>
        </w:rPr>
        <w:t> </w:t>
      </w:r>
      <w:r>
        <w:rPr>
          <w:color w:val="231F20"/>
          <w:w w:val="105"/>
        </w:rPr>
        <w:t>Thành,</w:t>
      </w:r>
      <w:r>
        <w:rPr>
          <w:color w:val="231F20"/>
          <w:spacing w:val="-5"/>
          <w:w w:val="105"/>
        </w:rPr>
        <w:t> </w:t>
      </w:r>
      <w:r>
        <w:rPr>
          <w:color w:val="231F20"/>
          <w:w w:val="105"/>
        </w:rPr>
        <w:t>trong</w:t>
      </w:r>
      <w:r>
        <w:rPr>
          <w:color w:val="231F20"/>
          <w:spacing w:val="-5"/>
          <w:w w:val="105"/>
        </w:rPr>
        <w:t> </w:t>
      </w:r>
      <w:r>
        <w:rPr>
          <w:color w:val="231F20"/>
          <w:w w:val="105"/>
        </w:rPr>
        <w:t>văn</w:t>
      </w:r>
      <w:r>
        <w:rPr>
          <w:color w:val="231F20"/>
          <w:spacing w:val="-5"/>
          <w:w w:val="105"/>
        </w:rPr>
        <w:t> </w:t>
      </w:r>
      <w:r>
        <w:rPr>
          <w:color w:val="231F20"/>
          <w:w w:val="105"/>
        </w:rPr>
        <w:t>học</w:t>
      </w:r>
      <w:r>
        <w:rPr>
          <w:color w:val="231F20"/>
          <w:spacing w:val="-5"/>
          <w:w w:val="105"/>
        </w:rPr>
        <w:t> </w:t>
      </w:r>
      <w:r>
        <w:rPr>
          <w:color w:val="231F20"/>
          <w:w w:val="105"/>
        </w:rPr>
        <w:t>rất</w:t>
      </w:r>
      <w:r>
        <w:rPr>
          <w:color w:val="231F20"/>
          <w:spacing w:val="-5"/>
          <w:w w:val="105"/>
        </w:rPr>
        <w:t> </w:t>
      </w:r>
      <w:r>
        <w:rPr>
          <w:color w:val="231F20"/>
          <w:w w:val="105"/>
        </w:rPr>
        <w:t>có</w:t>
      </w:r>
      <w:r>
        <w:rPr>
          <w:color w:val="231F20"/>
          <w:spacing w:val="-5"/>
          <w:w w:val="105"/>
        </w:rPr>
        <w:t> </w:t>
      </w:r>
      <w:r>
        <w:rPr>
          <w:color w:val="231F20"/>
          <w:w w:val="105"/>
        </w:rPr>
        <w:t>địa</w:t>
      </w:r>
      <w:r>
        <w:rPr>
          <w:color w:val="231F20"/>
          <w:spacing w:val="-5"/>
          <w:w w:val="105"/>
        </w:rPr>
        <w:t> </w:t>
      </w:r>
      <w:r>
        <w:rPr>
          <w:color w:val="231F20"/>
          <w:w w:val="105"/>
        </w:rPr>
        <w:t>vị,</w:t>
      </w:r>
      <w:r>
        <w:rPr>
          <w:color w:val="231F20"/>
          <w:spacing w:val="-5"/>
          <w:w w:val="105"/>
        </w:rPr>
        <w:t> </w:t>
      </w:r>
      <w:r>
        <w:rPr>
          <w:color w:val="231F20"/>
          <w:w w:val="105"/>
        </w:rPr>
        <w:t>là</w:t>
      </w:r>
      <w:r>
        <w:rPr>
          <w:color w:val="231F20"/>
          <w:spacing w:val="-5"/>
          <w:w w:val="105"/>
        </w:rPr>
        <w:t> </w:t>
      </w:r>
      <w:r>
        <w:rPr>
          <w:color w:val="231F20"/>
          <w:w w:val="105"/>
        </w:rPr>
        <w:t>người</w:t>
      </w:r>
      <w:r>
        <w:rPr>
          <w:color w:val="231F20"/>
          <w:spacing w:val="-5"/>
          <w:w w:val="105"/>
        </w:rPr>
        <w:t> </w:t>
      </w:r>
      <w:r>
        <w:rPr>
          <w:color w:val="231F20"/>
          <w:w w:val="105"/>
        </w:rPr>
        <w:t>sáng </w:t>
      </w:r>
      <w:r>
        <w:rPr>
          <w:color w:val="231F20"/>
          <w:w w:val="110"/>
        </w:rPr>
        <w:t>lập</w:t>
      </w:r>
      <w:r>
        <w:rPr>
          <w:color w:val="231F20"/>
          <w:spacing w:val="-24"/>
          <w:w w:val="110"/>
        </w:rPr>
        <w:t> </w:t>
      </w:r>
      <w:r>
        <w:rPr>
          <w:color w:val="231F20"/>
          <w:w w:val="110"/>
        </w:rPr>
        <w:t>phái</w:t>
      </w:r>
      <w:r>
        <w:rPr>
          <w:color w:val="231F20"/>
          <w:spacing w:val="-23"/>
          <w:w w:val="110"/>
        </w:rPr>
        <w:t> </w:t>
      </w:r>
      <w:r>
        <w:rPr>
          <w:color w:val="231F20"/>
          <w:w w:val="110"/>
        </w:rPr>
        <w:t>Đồng</w:t>
      </w:r>
      <w:r>
        <w:rPr>
          <w:color w:val="231F20"/>
          <w:spacing w:val="-24"/>
          <w:w w:val="110"/>
        </w:rPr>
        <w:t> </w:t>
      </w:r>
      <w:r>
        <w:rPr>
          <w:color w:val="231F20"/>
          <w:w w:val="110"/>
        </w:rPr>
        <w:t>Thành,</w:t>
      </w:r>
      <w:r>
        <w:rPr>
          <w:color w:val="231F20"/>
          <w:spacing w:val="-23"/>
          <w:w w:val="110"/>
        </w:rPr>
        <w:t> </w:t>
      </w:r>
      <w:r>
        <w:rPr>
          <w:color w:val="231F20"/>
          <w:w w:val="110"/>
        </w:rPr>
        <w:t>nên</w:t>
      </w:r>
      <w:r>
        <w:rPr>
          <w:color w:val="231F20"/>
          <w:spacing w:val="-23"/>
          <w:w w:val="110"/>
        </w:rPr>
        <w:t> </w:t>
      </w:r>
      <w:r>
        <w:rPr>
          <w:color w:val="231F20"/>
          <w:w w:val="110"/>
        </w:rPr>
        <w:t>đây</w:t>
      </w:r>
      <w:r>
        <w:rPr>
          <w:color w:val="231F20"/>
          <w:spacing w:val="-24"/>
          <w:w w:val="110"/>
        </w:rPr>
        <w:t> </w:t>
      </w:r>
      <w:r>
        <w:rPr>
          <w:color w:val="231F20"/>
          <w:w w:val="110"/>
        </w:rPr>
        <w:t>là</w:t>
      </w:r>
      <w:r>
        <w:rPr>
          <w:color w:val="231F20"/>
          <w:spacing w:val="-23"/>
          <w:w w:val="110"/>
        </w:rPr>
        <w:t> </w:t>
      </w:r>
      <w:r>
        <w:rPr>
          <w:color w:val="231F20"/>
          <w:w w:val="110"/>
        </w:rPr>
        <w:t>một</w:t>
      </w:r>
      <w:r>
        <w:rPr>
          <w:color w:val="231F20"/>
          <w:spacing w:val="-23"/>
          <w:w w:val="110"/>
        </w:rPr>
        <w:t> </w:t>
      </w:r>
      <w:r>
        <w:rPr>
          <w:color w:val="231F20"/>
          <w:w w:val="110"/>
        </w:rPr>
        <w:t>thế</w:t>
      </w:r>
      <w:r>
        <w:rPr>
          <w:color w:val="231F20"/>
          <w:spacing w:val="-24"/>
          <w:w w:val="110"/>
        </w:rPr>
        <w:t> </w:t>
      </w:r>
      <w:r>
        <w:rPr>
          <w:color w:val="231F20"/>
          <w:w w:val="110"/>
        </w:rPr>
        <w:t>gia.</w:t>
      </w:r>
    </w:p>
    <w:p>
      <w:pPr>
        <w:pStyle w:val="BodyText"/>
        <w:spacing w:line="297" w:lineRule="auto" w:before="145"/>
        <w:ind w:left="387" w:right="117" w:firstLine="453"/>
      </w:pPr>
      <w:r>
        <w:rPr>
          <w:color w:val="231F20"/>
          <w:w w:val="105"/>
        </w:rPr>
        <w:t>Và sau lần dưỡng bệnh đó, thầy không rời xa kinh Phật, thâm nhập nghiên cứu. Sau đó, dạy học ở Trường Đại học Đài</w:t>
      </w:r>
      <w:r>
        <w:rPr>
          <w:color w:val="231F20"/>
          <w:spacing w:val="-20"/>
          <w:w w:val="105"/>
        </w:rPr>
        <w:t> </w:t>
      </w:r>
      <w:r>
        <w:rPr>
          <w:color w:val="231F20"/>
          <w:w w:val="105"/>
        </w:rPr>
        <w:t>Loan.</w:t>
      </w:r>
      <w:r>
        <w:rPr>
          <w:color w:val="231F20"/>
          <w:spacing w:val="-20"/>
          <w:w w:val="105"/>
        </w:rPr>
        <w:t> </w:t>
      </w:r>
      <w:r>
        <w:rPr>
          <w:color w:val="231F20"/>
          <w:w w:val="105"/>
        </w:rPr>
        <w:t>Tôi</w:t>
      </w:r>
      <w:r>
        <w:rPr>
          <w:color w:val="231F20"/>
          <w:spacing w:val="-20"/>
          <w:w w:val="105"/>
        </w:rPr>
        <w:t> </w:t>
      </w:r>
      <w:r>
        <w:rPr>
          <w:color w:val="231F20"/>
          <w:w w:val="105"/>
        </w:rPr>
        <w:t>tiếp</w:t>
      </w:r>
      <w:r>
        <w:rPr>
          <w:color w:val="231F20"/>
          <w:spacing w:val="-20"/>
          <w:w w:val="105"/>
        </w:rPr>
        <w:t> </w:t>
      </w:r>
      <w:r>
        <w:rPr>
          <w:color w:val="231F20"/>
          <w:w w:val="105"/>
        </w:rPr>
        <w:t>xúc</w:t>
      </w:r>
      <w:r>
        <w:rPr>
          <w:color w:val="231F20"/>
          <w:spacing w:val="-20"/>
          <w:w w:val="105"/>
        </w:rPr>
        <w:t> </w:t>
      </w:r>
      <w:r>
        <w:rPr>
          <w:color w:val="231F20"/>
          <w:w w:val="105"/>
        </w:rPr>
        <w:t>với</w:t>
      </w:r>
      <w:r>
        <w:rPr>
          <w:color w:val="231F20"/>
          <w:spacing w:val="-20"/>
          <w:w w:val="105"/>
        </w:rPr>
        <w:t> </w:t>
      </w:r>
      <w:r>
        <w:rPr>
          <w:color w:val="231F20"/>
          <w:w w:val="105"/>
        </w:rPr>
        <w:t>thầy</w:t>
      </w:r>
      <w:r>
        <w:rPr>
          <w:color w:val="231F20"/>
          <w:spacing w:val="-20"/>
          <w:w w:val="105"/>
        </w:rPr>
        <w:t> </w:t>
      </w:r>
      <w:r>
        <w:rPr>
          <w:color w:val="231F20"/>
          <w:w w:val="105"/>
        </w:rPr>
        <w:t>là</w:t>
      </w:r>
      <w:r>
        <w:rPr>
          <w:color w:val="231F20"/>
          <w:spacing w:val="-20"/>
          <w:w w:val="105"/>
        </w:rPr>
        <w:t> </w:t>
      </w:r>
      <w:r>
        <w:rPr>
          <w:color w:val="231F20"/>
          <w:w w:val="105"/>
        </w:rPr>
        <w:t>lúc</w:t>
      </w:r>
      <w:r>
        <w:rPr>
          <w:color w:val="231F20"/>
          <w:spacing w:val="-20"/>
          <w:w w:val="105"/>
        </w:rPr>
        <w:t> </w:t>
      </w:r>
      <w:r>
        <w:rPr>
          <w:color w:val="231F20"/>
          <w:w w:val="105"/>
        </w:rPr>
        <w:t>thầy</w:t>
      </w:r>
      <w:r>
        <w:rPr>
          <w:color w:val="231F20"/>
          <w:spacing w:val="-20"/>
          <w:w w:val="105"/>
        </w:rPr>
        <w:t> </w:t>
      </w:r>
      <w:r>
        <w:rPr>
          <w:color w:val="231F20"/>
          <w:w w:val="105"/>
        </w:rPr>
        <w:t>đã</w:t>
      </w:r>
      <w:r>
        <w:rPr>
          <w:color w:val="231F20"/>
          <w:spacing w:val="-20"/>
          <w:w w:val="105"/>
        </w:rPr>
        <w:t> </w:t>
      </w:r>
      <w:r>
        <w:rPr>
          <w:color w:val="231F20"/>
          <w:w w:val="105"/>
        </w:rPr>
        <w:t>lớn</w:t>
      </w:r>
      <w:r>
        <w:rPr>
          <w:color w:val="231F20"/>
          <w:spacing w:val="-20"/>
          <w:w w:val="105"/>
        </w:rPr>
        <w:t> </w:t>
      </w:r>
      <w:r>
        <w:rPr>
          <w:color w:val="231F20"/>
          <w:w w:val="105"/>
        </w:rPr>
        <w:t>tuổi.</w:t>
      </w:r>
      <w:r>
        <w:rPr>
          <w:color w:val="231F20"/>
          <w:spacing w:val="-20"/>
          <w:w w:val="105"/>
        </w:rPr>
        <w:t> </w:t>
      </w:r>
      <w:r>
        <w:rPr>
          <w:color w:val="231F20"/>
          <w:w w:val="105"/>
        </w:rPr>
        <w:t>Ở</w:t>
      </w:r>
      <w:r>
        <w:rPr>
          <w:color w:val="231F20"/>
          <w:spacing w:val="-20"/>
          <w:w w:val="105"/>
        </w:rPr>
        <w:t> </w:t>
      </w:r>
      <w:r>
        <w:rPr>
          <w:color w:val="231F20"/>
          <w:w w:val="105"/>
        </w:rPr>
        <w:t>Đài Loan hơn 20 năm, thầy giảng toàn kinh Phật, chính thức mở khóa. Ở Đại học Đài Loan, thầy dạy mấy mục lớn: </w:t>
      </w:r>
      <w:r>
        <w:rPr>
          <w:i/>
          <w:color w:val="231F20"/>
          <w:w w:val="105"/>
        </w:rPr>
        <w:t>Đại </w:t>
      </w:r>
      <w:r>
        <w:rPr>
          <w:i/>
          <w:color w:val="231F20"/>
        </w:rPr>
        <w:t>thừa Phật học, Ngụy Tấn Phật học, Tùy Đường Phật học</w:t>
      </w:r>
      <w:r>
        <w:rPr>
          <w:color w:val="231F20"/>
        </w:rPr>
        <w:t>. Khi lớn</w:t>
      </w:r>
      <w:r>
        <w:rPr>
          <w:color w:val="231F20"/>
          <w:spacing w:val="12"/>
        </w:rPr>
        <w:t> </w:t>
      </w:r>
      <w:r>
        <w:rPr>
          <w:color w:val="231F20"/>
        </w:rPr>
        <w:t>tuổi,</w:t>
      </w:r>
      <w:r>
        <w:rPr>
          <w:color w:val="231F20"/>
          <w:spacing w:val="12"/>
        </w:rPr>
        <w:t> </w:t>
      </w:r>
      <w:r>
        <w:rPr>
          <w:color w:val="231F20"/>
        </w:rPr>
        <w:t>từ</w:t>
      </w:r>
      <w:r>
        <w:rPr>
          <w:color w:val="231F20"/>
          <w:spacing w:val="14"/>
        </w:rPr>
        <w:t> </w:t>
      </w:r>
      <w:r>
        <w:rPr>
          <w:color w:val="231F20"/>
        </w:rPr>
        <w:t>Đại</w:t>
      </w:r>
      <w:r>
        <w:rPr>
          <w:color w:val="231F20"/>
          <w:spacing w:val="14"/>
        </w:rPr>
        <w:t> </w:t>
      </w:r>
      <w:r>
        <w:rPr>
          <w:color w:val="231F20"/>
        </w:rPr>
        <w:t>học</w:t>
      </w:r>
      <w:r>
        <w:rPr>
          <w:color w:val="231F20"/>
          <w:spacing w:val="14"/>
        </w:rPr>
        <w:t> </w:t>
      </w:r>
      <w:r>
        <w:rPr>
          <w:color w:val="231F20"/>
        </w:rPr>
        <w:t>Đài</w:t>
      </w:r>
      <w:r>
        <w:rPr>
          <w:color w:val="231F20"/>
          <w:spacing w:val="14"/>
        </w:rPr>
        <w:t> </w:t>
      </w:r>
      <w:r>
        <w:rPr>
          <w:color w:val="231F20"/>
        </w:rPr>
        <w:t>Loan,</w:t>
      </w:r>
      <w:r>
        <w:rPr>
          <w:color w:val="231F20"/>
          <w:spacing w:val="14"/>
        </w:rPr>
        <w:t> </w:t>
      </w:r>
      <w:r>
        <w:rPr>
          <w:color w:val="231F20"/>
        </w:rPr>
        <w:t>thầy</w:t>
      </w:r>
      <w:r>
        <w:rPr>
          <w:color w:val="231F20"/>
          <w:spacing w:val="14"/>
        </w:rPr>
        <w:t> </w:t>
      </w:r>
      <w:r>
        <w:rPr>
          <w:color w:val="231F20"/>
        </w:rPr>
        <w:t>nghỉ</w:t>
      </w:r>
      <w:r>
        <w:rPr>
          <w:color w:val="231F20"/>
          <w:spacing w:val="14"/>
        </w:rPr>
        <w:t> </w:t>
      </w:r>
      <w:r>
        <w:rPr>
          <w:color w:val="231F20"/>
        </w:rPr>
        <w:t>hưu,</w:t>
      </w:r>
      <w:r>
        <w:rPr>
          <w:color w:val="231F20"/>
          <w:spacing w:val="14"/>
        </w:rPr>
        <w:t> </w:t>
      </w:r>
      <w:r>
        <w:rPr>
          <w:color w:val="231F20"/>
        </w:rPr>
        <w:t>nhưng</w:t>
      </w:r>
      <w:r>
        <w:rPr>
          <w:color w:val="231F20"/>
          <w:spacing w:val="14"/>
        </w:rPr>
        <w:t> </w:t>
      </w:r>
      <w:r>
        <w:rPr>
          <w:color w:val="231F20"/>
        </w:rPr>
        <w:t>Đại</w:t>
      </w:r>
      <w:r>
        <w:rPr>
          <w:color w:val="231F20"/>
          <w:spacing w:val="12"/>
        </w:rPr>
        <w:t> </w:t>
      </w:r>
      <w:r>
        <w:rPr>
          <w:color w:val="231F20"/>
          <w:spacing w:val="-5"/>
        </w:rPr>
        <w:t>học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399"/>
        <w:rPr>
          <w:i/>
        </w:rPr>
      </w:pPr>
      <w:r>
        <w:rPr>
          <w:color w:val="231F20"/>
          <w:w w:val="105"/>
        </w:rPr>
        <w:t>Phụ Nhân lại mời đi. Ở khóa nghiên cứu sinh của Đại học Phụ</w:t>
      </w:r>
      <w:r>
        <w:rPr>
          <w:color w:val="231F20"/>
          <w:spacing w:val="-7"/>
          <w:w w:val="105"/>
        </w:rPr>
        <w:t> </w:t>
      </w:r>
      <w:r>
        <w:rPr>
          <w:color w:val="231F20"/>
          <w:w w:val="105"/>
        </w:rPr>
        <w:t>Nhân,</w:t>
      </w:r>
      <w:r>
        <w:rPr>
          <w:color w:val="231F20"/>
          <w:spacing w:val="-7"/>
          <w:w w:val="105"/>
        </w:rPr>
        <w:t> </w:t>
      </w:r>
      <w:r>
        <w:rPr>
          <w:color w:val="231F20"/>
          <w:w w:val="105"/>
        </w:rPr>
        <w:t>thầy</w:t>
      </w:r>
      <w:r>
        <w:rPr>
          <w:color w:val="231F20"/>
          <w:spacing w:val="-7"/>
          <w:w w:val="105"/>
        </w:rPr>
        <w:t> </w:t>
      </w:r>
      <w:r>
        <w:rPr>
          <w:color w:val="231F20"/>
          <w:w w:val="105"/>
        </w:rPr>
        <w:t>mở</w:t>
      </w:r>
      <w:r>
        <w:rPr>
          <w:color w:val="231F20"/>
          <w:spacing w:val="-7"/>
          <w:w w:val="105"/>
        </w:rPr>
        <w:t> </w:t>
      </w:r>
      <w:r>
        <w:rPr>
          <w:color w:val="231F20"/>
          <w:w w:val="105"/>
        </w:rPr>
        <w:t>dạy</w:t>
      </w:r>
      <w:r>
        <w:rPr>
          <w:color w:val="231F20"/>
          <w:spacing w:val="-7"/>
          <w:w w:val="105"/>
        </w:rPr>
        <w:t> </w:t>
      </w:r>
      <w:r>
        <w:rPr>
          <w:color w:val="231F20"/>
          <w:w w:val="105"/>
        </w:rPr>
        <w:t>triết</w:t>
      </w:r>
      <w:r>
        <w:rPr>
          <w:color w:val="231F20"/>
          <w:spacing w:val="-9"/>
          <w:w w:val="105"/>
        </w:rPr>
        <w:t> </w:t>
      </w:r>
      <w:r>
        <w:rPr>
          <w:color w:val="231F20"/>
          <w:w w:val="105"/>
        </w:rPr>
        <w:t>học</w:t>
      </w:r>
      <w:r>
        <w:rPr>
          <w:color w:val="231F20"/>
          <w:spacing w:val="-7"/>
          <w:w w:val="105"/>
        </w:rPr>
        <w:t> </w:t>
      </w:r>
      <w:r>
        <w:rPr>
          <w:color w:val="231F20"/>
          <w:w w:val="105"/>
        </w:rPr>
        <w:t>Hoa</w:t>
      </w:r>
      <w:r>
        <w:rPr>
          <w:color w:val="231F20"/>
          <w:spacing w:val="-7"/>
          <w:w w:val="105"/>
        </w:rPr>
        <w:t> </w:t>
      </w:r>
      <w:r>
        <w:rPr>
          <w:color w:val="231F20"/>
          <w:w w:val="105"/>
        </w:rPr>
        <w:t>Nghiêm.</w:t>
      </w:r>
      <w:r>
        <w:rPr>
          <w:color w:val="231F20"/>
          <w:spacing w:val="-7"/>
          <w:w w:val="105"/>
        </w:rPr>
        <w:t> </w:t>
      </w:r>
      <w:r>
        <w:rPr>
          <w:color w:val="231F20"/>
          <w:w w:val="105"/>
        </w:rPr>
        <w:t>Thầy</w:t>
      </w:r>
      <w:r>
        <w:rPr>
          <w:color w:val="231F20"/>
          <w:spacing w:val="-7"/>
          <w:w w:val="105"/>
        </w:rPr>
        <w:t> </w:t>
      </w:r>
      <w:r>
        <w:rPr>
          <w:color w:val="231F20"/>
          <w:w w:val="105"/>
        </w:rPr>
        <w:t>lên</w:t>
      </w:r>
      <w:r>
        <w:rPr>
          <w:color w:val="231F20"/>
          <w:spacing w:val="-9"/>
          <w:w w:val="105"/>
        </w:rPr>
        <w:t> </w:t>
      </w:r>
      <w:r>
        <w:rPr>
          <w:color w:val="231F20"/>
          <w:w w:val="105"/>
        </w:rPr>
        <w:t>lớp giống như đức Phật Thích Ca vậy, không có bản thảo cũng không có tư liệu, lên bục giảng là ứng khẩu mà nói, nên học sinh nghe thầy giảng không dễ dàng gì. Vì thầy không có tư</w:t>
      </w:r>
      <w:r>
        <w:rPr>
          <w:color w:val="231F20"/>
          <w:spacing w:val="-1"/>
          <w:w w:val="105"/>
        </w:rPr>
        <w:t> </w:t>
      </w:r>
      <w:r>
        <w:rPr>
          <w:color w:val="231F20"/>
          <w:w w:val="105"/>
        </w:rPr>
        <w:t>liệu</w:t>
      </w:r>
      <w:r>
        <w:rPr>
          <w:color w:val="231F20"/>
          <w:spacing w:val="-1"/>
          <w:w w:val="105"/>
        </w:rPr>
        <w:t> </w:t>
      </w:r>
      <w:r>
        <w:rPr>
          <w:color w:val="231F20"/>
          <w:w w:val="105"/>
        </w:rPr>
        <w:t>cho quý vị. Nhưng lúc</w:t>
      </w:r>
      <w:r>
        <w:rPr>
          <w:color w:val="231F20"/>
          <w:spacing w:val="-1"/>
          <w:w w:val="105"/>
        </w:rPr>
        <w:t> </w:t>
      </w:r>
      <w:r>
        <w:rPr>
          <w:color w:val="231F20"/>
          <w:w w:val="105"/>
        </w:rPr>
        <w:t>đó đã có thu</w:t>
      </w:r>
      <w:r>
        <w:rPr>
          <w:color w:val="231F20"/>
          <w:spacing w:val="-1"/>
          <w:w w:val="105"/>
        </w:rPr>
        <w:t> </w:t>
      </w:r>
      <w:r>
        <w:rPr>
          <w:color w:val="231F20"/>
          <w:w w:val="105"/>
        </w:rPr>
        <w:t>âm,</w:t>
      </w:r>
      <w:r>
        <w:rPr>
          <w:color w:val="231F20"/>
          <w:spacing w:val="-1"/>
          <w:w w:val="105"/>
        </w:rPr>
        <w:t> </w:t>
      </w:r>
      <w:r>
        <w:rPr>
          <w:color w:val="231F20"/>
          <w:w w:val="105"/>
        </w:rPr>
        <w:t>nên cũng không tệ. Các bạn học đem theo máy ghi âm thu lại, sau</w:t>
      </w:r>
      <w:r>
        <w:rPr>
          <w:color w:val="231F20"/>
          <w:spacing w:val="80"/>
          <w:w w:val="150"/>
        </w:rPr>
        <w:t> </w:t>
      </w:r>
      <w:r>
        <w:rPr>
          <w:color w:val="231F20"/>
          <w:w w:val="105"/>
        </w:rPr>
        <w:t>đó</w:t>
      </w:r>
      <w:r>
        <w:rPr>
          <w:color w:val="231F20"/>
          <w:spacing w:val="-8"/>
          <w:w w:val="105"/>
        </w:rPr>
        <w:t> </w:t>
      </w:r>
      <w:r>
        <w:rPr>
          <w:color w:val="231F20"/>
          <w:w w:val="105"/>
        </w:rPr>
        <w:t>chỉnh</w:t>
      </w:r>
      <w:r>
        <w:rPr>
          <w:color w:val="231F20"/>
          <w:spacing w:val="-9"/>
          <w:w w:val="105"/>
        </w:rPr>
        <w:t> </w:t>
      </w:r>
      <w:r>
        <w:rPr>
          <w:color w:val="231F20"/>
          <w:w w:val="105"/>
        </w:rPr>
        <w:t>lý</w:t>
      </w:r>
      <w:r>
        <w:rPr>
          <w:color w:val="231F20"/>
          <w:spacing w:val="-9"/>
          <w:w w:val="105"/>
        </w:rPr>
        <w:t> </w:t>
      </w:r>
      <w:r>
        <w:rPr>
          <w:color w:val="231F20"/>
          <w:w w:val="105"/>
        </w:rPr>
        <w:t>và</w:t>
      </w:r>
      <w:r>
        <w:rPr>
          <w:color w:val="231F20"/>
          <w:spacing w:val="-9"/>
          <w:w w:val="105"/>
        </w:rPr>
        <w:t> </w:t>
      </w:r>
      <w:r>
        <w:rPr>
          <w:color w:val="231F20"/>
          <w:w w:val="105"/>
        </w:rPr>
        <w:t>viết</w:t>
      </w:r>
      <w:r>
        <w:rPr>
          <w:color w:val="231F20"/>
          <w:spacing w:val="-9"/>
          <w:w w:val="105"/>
        </w:rPr>
        <w:t> </w:t>
      </w:r>
      <w:r>
        <w:rPr>
          <w:color w:val="231F20"/>
          <w:w w:val="105"/>
        </w:rPr>
        <w:t>thành</w:t>
      </w:r>
      <w:r>
        <w:rPr>
          <w:color w:val="231F20"/>
          <w:spacing w:val="-9"/>
          <w:w w:val="105"/>
        </w:rPr>
        <w:t> </w:t>
      </w:r>
      <w:r>
        <w:rPr>
          <w:color w:val="231F20"/>
          <w:w w:val="105"/>
        </w:rPr>
        <w:t>sách</w:t>
      </w:r>
      <w:r>
        <w:rPr>
          <w:color w:val="231F20"/>
          <w:spacing w:val="-8"/>
          <w:w w:val="105"/>
        </w:rPr>
        <w:t> </w:t>
      </w:r>
      <w:r>
        <w:rPr>
          <w:i/>
          <w:color w:val="231F20"/>
          <w:w w:val="105"/>
        </w:rPr>
        <w:t>“Phương</w:t>
      </w:r>
      <w:r>
        <w:rPr>
          <w:i/>
          <w:color w:val="231F20"/>
          <w:spacing w:val="-8"/>
          <w:w w:val="105"/>
        </w:rPr>
        <w:t> </w:t>
      </w:r>
      <w:r>
        <w:rPr>
          <w:i/>
          <w:color w:val="231F20"/>
          <w:w w:val="105"/>
        </w:rPr>
        <w:t>Đông</w:t>
      </w:r>
      <w:r>
        <w:rPr>
          <w:i/>
          <w:color w:val="231F20"/>
          <w:spacing w:val="-9"/>
          <w:w w:val="105"/>
        </w:rPr>
        <w:t> </w:t>
      </w:r>
      <w:r>
        <w:rPr>
          <w:i/>
          <w:color w:val="231F20"/>
          <w:w w:val="105"/>
        </w:rPr>
        <w:t>Mỹ</w:t>
      </w:r>
      <w:r>
        <w:rPr>
          <w:i/>
          <w:color w:val="231F20"/>
          <w:spacing w:val="-9"/>
          <w:w w:val="105"/>
        </w:rPr>
        <w:t> </w:t>
      </w:r>
      <w:r>
        <w:rPr>
          <w:i/>
          <w:color w:val="231F20"/>
          <w:w w:val="105"/>
        </w:rPr>
        <w:t>Tiên</w:t>
      </w:r>
      <w:r>
        <w:rPr>
          <w:i/>
          <w:color w:val="231F20"/>
          <w:spacing w:val="-8"/>
          <w:w w:val="105"/>
        </w:rPr>
        <w:t> </w:t>
      </w:r>
      <w:r>
        <w:rPr>
          <w:i/>
          <w:color w:val="231F20"/>
          <w:w w:val="105"/>
        </w:rPr>
        <w:t>Sinh Toàn</w:t>
      </w:r>
      <w:r>
        <w:rPr>
          <w:i/>
          <w:color w:val="231F20"/>
          <w:spacing w:val="-7"/>
          <w:w w:val="105"/>
        </w:rPr>
        <w:t> </w:t>
      </w:r>
      <w:r>
        <w:rPr>
          <w:i/>
          <w:color w:val="231F20"/>
          <w:w w:val="105"/>
        </w:rPr>
        <w:t>Tập”.</w:t>
      </w:r>
    </w:p>
    <w:p>
      <w:pPr>
        <w:pStyle w:val="BodyText"/>
        <w:spacing w:line="297" w:lineRule="auto" w:before="145"/>
        <w:ind w:left="103" w:right="405" w:firstLine="453"/>
      </w:pPr>
      <w:r>
        <w:rPr>
          <w:color w:val="231F20"/>
          <w:w w:val="105"/>
        </w:rPr>
        <w:t>Thầy</w:t>
      </w:r>
      <w:r>
        <w:rPr>
          <w:color w:val="231F20"/>
          <w:spacing w:val="-2"/>
          <w:w w:val="105"/>
        </w:rPr>
        <w:t> </w:t>
      </w:r>
      <w:r>
        <w:rPr>
          <w:color w:val="231F20"/>
          <w:w w:val="105"/>
        </w:rPr>
        <w:t>viết</w:t>
      </w:r>
      <w:r>
        <w:rPr>
          <w:color w:val="231F20"/>
          <w:spacing w:val="-2"/>
          <w:w w:val="105"/>
        </w:rPr>
        <w:t> </w:t>
      </w:r>
      <w:r>
        <w:rPr>
          <w:color w:val="231F20"/>
          <w:w w:val="105"/>
        </w:rPr>
        <w:t>rất</w:t>
      </w:r>
      <w:r>
        <w:rPr>
          <w:color w:val="231F20"/>
          <w:spacing w:val="-1"/>
          <w:w w:val="105"/>
        </w:rPr>
        <w:t> </w:t>
      </w:r>
      <w:r>
        <w:rPr>
          <w:color w:val="231F20"/>
          <w:w w:val="105"/>
        </w:rPr>
        <w:t>ít,</w:t>
      </w:r>
      <w:r>
        <w:rPr>
          <w:color w:val="231F20"/>
          <w:spacing w:val="-2"/>
          <w:w w:val="105"/>
        </w:rPr>
        <w:t> </w:t>
      </w:r>
      <w:r>
        <w:rPr>
          <w:color w:val="231F20"/>
          <w:w w:val="105"/>
        </w:rPr>
        <w:t>đại</w:t>
      </w:r>
      <w:r>
        <w:rPr>
          <w:color w:val="231F20"/>
          <w:spacing w:val="-1"/>
          <w:w w:val="105"/>
        </w:rPr>
        <w:t> </w:t>
      </w:r>
      <w:r>
        <w:rPr>
          <w:color w:val="231F20"/>
          <w:w w:val="105"/>
        </w:rPr>
        <w:t>khái</w:t>
      </w:r>
      <w:r>
        <w:rPr>
          <w:color w:val="231F20"/>
          <w:spacing w:val="-2"/>
          <w:w w:val="105"/>
        </w:rPr>
        <w:t> </w:t>
      </w:r>
      <w:r>
        <w:rPr>
          <w:color w:val="231F20"/>
          <w:w w:val="105"/>
        </w:rPr>
        <w:t>chỉ</w:t>
      </w:r>
      <w:r>
        <w:rPr>
          <w:color w:val="231F20"/>
          <w:spacing w:val="-2"/>
          <w:w w:val="105"/>
        </w:rPr>
        <w:t> </w:t>
      </w:r>
      <w:r>
        <w:rPr>
          <w:color w:val="231F20"/>
          <w:w w:val="105"/>
        </w:rPr>
        <w:t>có</w:t>
      </w:r>
      <w:r>
        <w:rPr>
          <w:color w:val="231F20"/>
          <w:spacing w:val="-2"/>
          <w:w w:val="105"/>
        </w:rPr>
        <w:t> </w:t>
      </w:r>
      <w:r>
        <w:rPr>
          <w:color w:val="231F20"/>
          <w:w w:val="105"/>
        </w:rPr>
        <w:t>vài</w:t>
      </w:r>
      <w:r>
        <w:rPr>
          <w:color w:val="231F20"/>
          <w:spacing w:val="-2"/>
          <w:w w:val="105"/>
        </w:rPr>
        <w:t> </w:t>
      </w:r>
      <w:r>
        <w:rPr>
          <w:color w:val="231F20"/>
          <w:w w:val="105"/>
        </w:rPr>
        <w:t>ba</w:t>
      </w:r>
      <w:r>
        <w:rPr>
          <w:color w:val="231F20"/>
          <w:spacing w:val="-2"/>
          <w:w w:val="105"/>
        </w:rPr>
        <w:t> </w:t>
      </w:r>
      <w:r>
        <w:rPr>
          <w:color w:val="231F20"/>
          <w:w w:val="105"/>
        </w:rPr>
        <w:t>loại.</w:t>
      </w:r>
      <w:r>
        <w:rPr>
          <w:color w:val="231F20"/>
          <w:spacing w:val="-2"/>
          <w:w w:val="105"/>
        </w:rPr>
        <w:t> </w:t>
      </w:r>
      <w:r>
        <w:rPr>
          <w:color w:val="231F20"/>
          <w:w w:val="105"/>
        </w:rPr>
        <w:t>Bộ</w:t>
      </w:r>
      <w:r>
        <w:rPr>
          <w:color w:val="231F20"/>
          <w:spacing w:val="-2"/>
          <w:w w:val="105"/>
        </w:rPr>
        <w:t> </w:t>
      </w:r>
      <w:r>
        <w:rPr>
          <w:color w:val="231F20"/>
          <w:w w:val="105"/>
        </w:rPr>
        <w:t>phận</w:t>
      </w:r>
      <w:r>
        <w:rPr>
          <w:color w:val="231F20"/>
          <w:spacing w:val="-2"/>
          <w:w w:val="105"/>
        </w:rPr>
        <w:t> </w:t>
      </w:r>
      <w:r>
        <w:rPr>
          <w:color w:val="231F20"/>
          <w:w w:val="105"/>
        </w:rPr>
        <w:t>Anh văn</w:t>
      </w:r>
      <w:r>
        <w:rPr>
          <w:color w:val="231F20"/>
          <w:spacing w:val="-7"/>
          <w:w w:val="105"/>
        </w:rPr>
        <w:t> </w:t>
      </w:r>
      <w:r>
        <w:rPr>
          <w:color w:val="231F20"/>
          <w:w w:val="105"/>
        </w:rPr>
        <w:t>thầy</w:t>
      </w:r>
      <w:r>
        <w:rPr>
          <w:color w:val="231F20"/>
          <w:spacing w:val="-7"/>
          <w:w w:val="105"/>
        </w:rPr>
        <w:t> </w:t>
      </w:r>
      <w:r>
        <w:rPr>
          <w:color w:val="231F20"/>
          <w:w w:val="105"/>
        </w:rPr>
        <w:t>tự</w:t>
      </w:r>
      <w:r>
        <w:rPr>
          <w:color w:val="231F20"/>
          <w:spacing w:val="-7"/>
          <w:w w:val="105"/>
        </w:rPr>
        <w:t> </w:t>
      </w:r>
      <w:r>
        <w:rPr>
          <w:color w:val="231F20"/>
          <w:w w:val="105"/>
        </w:rPr>
        <w:t>viết,</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khác</w:t>
      </w:r>
      <w:r>
        <w:rPr>
          <w:color w:val="231F20"/>
          <w:spacing w:val="-7"/>
          <w:w w:val="105"/>
        </w:rPr>
        <w:t> </w:t>
      </w:r>
      <w:r>
        <w:rPr>
          <w:color w:val="231F20"/>
          <w:w w:val="105"/>
        </w:rPr>
        <w:t>chỉnh</w:t>
      </w:r>
      <w:r>
        <w:rPr>
          <w:color w:val="231F20"/>
          <w:spacing w:val="-7"/>
          <w:w w:val="105"/>
        </w:rPr>
        <w:t> </w:t>
      </w:r>
      <w:r>
        <w:rPr>
          <w:color w:val="231F20"/>
          <w:w w:val="105"/>
        </w:rPr>
        <w:t>lý</w:t>
      </w:r>
      <w:r>
        <w:rPr>
          <w:color w:val="231F20"/>
          <w:spacing w:val="-7"/>
          <w:w w:val="105"/>
        </w:rPr>
        <w:t> </w:t>
      </w:r>
      <w:r>
        <w:rPr>
          <w:color w:val="231F20"/>
          <w:w w:val="105"/>
        </w:rPr>
        <w:t>lại</w:t>
      </w:r>
      <w:r>
        <w:rPr>
          <w:color w:val="231F20"/>
          <w:spacing w:val="-7"/>
          <w:w w:val="105"/>
        </w:rPr>
        <w:t> </w:t>
      </w:r>
      <w:r>
        <w:rPr>
          <w:color w:val="231F20"/>
          <w:w w:val="105"/>
        </w:rPr>
        <w:t>cũng</w:t>
      </w:r>
      <w:r>
        <w:rPr>
          <w:color w:val="231F20"/>
          <w:spacing w:val="-7"/>
          <w:w w:val="105"/>
        </w:rPr>
        <w:t> </w:t>
      </w:r>
      <w:r>
        <w:rPr>
          <w:color w:val="231F20"/>
          <w:w w:val="105"/>
        </w:rPr>
        <w:t>rất</w:t>
      </w:r>
      <w:r>
        <w:rPr>
          <w:color w:val="231F20"/>
          <w:spacing w:val="-7"/>
          <w:w w:val="105"/>
        </w:rPr>
        <w:t> </w:t>
      </w:r>
      <w:r>
        <w:rPr>
          <w:color w:val="231F20"/>
          <w:w w:val="105"/>
        </w:rPr>
        <w:t>nhiều. </w:t>
      </w:r>
      <w:r>
        <w:rPr>
          <w:color w:val="231F20"/>
        </w:rPr>
        <w:t>Toàn</w:t>
      </w:r>
      <w:r>
        <w:rPr>
          <w:color w:val="231F20"/>
          <w:spacing w:val="-1"/>
        </w:rPr>
        <w:t> </w:t>
      </w:r>
      <w:r>
        <w:rPr>
          <w:color w:val="231F20"/>
        </w:rPr>
        <w:t>bộ</w:t>
      </w:r>
      <w:r>
        <w:rPr>
          <w:color w:val="231F20"/>
          <w:spacing w:val="-1"/>
        </w:rPr>
        <w:t> </w:t>
      </w:r>
      <w:r>
        <w:rPr>
          <w:color w:val="231F20"/>
        </w:rPr>
        <w:t>là</w:t>
      </w:r>
      <w:r>
        <w:rPr>
          <w:color w:val="231F20"/>
          <w:spacing w:val="-1"/>
        </w:rPr>
        <w:t> </w:t>
      </w:r>
      <w:r>
        <w:rPr>
          <w:color w:val="231F20"/>
        </w:rPr>
        <w:t>do</w:t>
      </w:r>
      <w:r>
        <w:rPr>
          <w:color w:val="231F20"/>
          <w:spacing w:val="-1"/>
        </w:rPr>
        <w:t> </w:t>
      </w:r>
      <w:r>
        <w:rPr>
          <w:color w:val="231F20"/>
        </w:rPr>
        <w:t>học</w:t>
      </w:r>
      <w:r>
        <w:rPr>
          <w:color w:val="231F20"/>
          <w:spacing w:val="-1"/>
        </w:rPr>
        <w:t> </w:t>
      </w:r>
      <w:r>
        <w:rPr>
          <w:color w:val="231F20"/>
        </w:rPr>
        <w:t>sinh</w:t>
      </w:r>
      <w:r>
        <w:rPr>
          <w:color w:val="231F20"/>
          <w:spacing w:val="-1"/>
        </w:rPr>
        <w:t> </w:t>
      </w:r>
      <w:r>
        <w:rPr>
          <w:color w:val="231F20"/>
        </w:rPr>
        <w:t>ghi</w:t>
      </w:r>
      <w:r>
        <w:rPr>
          <w:color w:val="231F20"/>
          <w:spacing w:val="-1"/>
        </w:rPr>
        <w:t> </w:t>
      </w:r>
      <w:r>
        <w:rPr>
          <w:color w:val="231F20"/>
        </w:rPr>
        <w:t>lại</w:t>
      </w:r>
      <w:r>
        <w:rPr>
          <w:color w:val="231F20"/>
          <w:spacing w:val="-1"/>
        </w:rPr>
        <w:t> </w:t>
      </w:r>
      <w:r>
        <w:rPr>
          <w:color w:val="231F20"/>
        </w:rPr>
        <w:t>từ</w:t>
      </w:r>
      <w:r>
        <w:rPr>
          <w:color w:val="231F20"/>
          <w:spacing w:val="-1"/>
        </w:rPr>
        <w:t> </w:t>
      </w:r>
      <w:r>
        <w:rPr>
          <w:color w:val="231F20"/>
        </w:rPr>
        <w:t>trong</w:t>
      </w:r>
      <w:r>
        <w:rPr>
          <w:color w:val="231F20"/>
          <w:spacing w:val="-1"/>
        </w:rPr>
        <w:t> </w:t>
      </w:r>
      <w:r>
        <w:rPr>
          <w:color w:val="231F20"/>
        </w:rPr>
        <w:t>máy</w:t>
      </w:r>
      <w:r>
        <w:rPr>
          <w:color w:val="231F20"/>
          <w:spacing w:val="-1"/>
        </w:rPr>
        <w:t> </w:t>
      </w:r>
      <w:r>
        <w:rPr>
          <w:color w:val="231F20"/>
        </w:rPr>
        <w:t>ghi</w:t>
      </w:r>
      <w:r>
        <w:rPr>
          <w:color w:val="231F20"/>
          <w:spacing w:val="-1"/>
        </w:rPr>
        <w:t> </w:t>
      </w:r>
      <w:r>
        <w:rPr>
          <w:color w:val="231F20"/>
        </w:rPr>
        <w:t>âm.</w:t>
      </w:r>
      <w:r>
        <w:rPr>
          <w:color w:val="231F20"/>
          <w:spacing w:val="-1"/>
        </w:rPr>
        <w:t> </w:t>
      </w:r>
      <w:r>
        <w:rPr>
          <w:color w:val="231F20"/>
        </w:rPr>
        <w:t>Tôi</w:t>
      </w:r>
      <w:r>
        <w:rPr>
          <w:color w:val="231F20"/>
          <w:spacing w:val="-1"/>
        </w:rPr>
        <w:t> </w:t>
      </w:r>
      <w:r>
        <w:rPr>
          <w:color w:val="231F20"/>
        </w:rPr>
        <w:t>không </w:t>
      </w:r>
      <w:r>
        <w:rPr>
          <w:color w:val="231F20"/>
          <w:w w:val="105"/>
        </w:rPr>
        <w:t>biết thầy có xem qua không. Thầy không xem qua cũng có thể vợ Thầy - bà Phương xem. Bà Phương đối với những sách</w:t>
      </w:r>
      <w:r>
        <w:rPr>
          <w:color w:val="231F20"/>
          <w:spacing w:val="-15"/>
          <w:w w:val="105"/>
        </w:rPr>
        <w:t> </w:t>
      </w:r>
      <w:r>
        <w:rPr>
          <w:color w:val="231F20"/>
          <w:w w:val="105"/>
        </w:rPr>
        <w:t>xuất</w:t>
      </w:r>
      <w:r>
        <w:rPr>
          <w:color w:val="231F20"/>
          <w:spacing w:val="-15"/>
          <w:w w:val="105"/>
        </w:rPr>
        <w:t> </w:t>
      </w:r>
      <w:r>
        <w:rPr>
          <w:color w:val="231F20"/>
          <w:w w:val="105"/>
        </w:rPr>
        <w:t>bản</w:t>
      </w:r>
      <w:r>
        <w:rPr>
          <w:color w:val="231F20"/>
          <w:spacing w:val="-15"/>
          <w:w w:val="105"/>
        </w:rPr>
        <w:t> </w:t>
      </w:r>
      <w:r>
        <w:rPr>
          <w:color w:val="231F20"/>
          <w:w w:val="105"/>
        </w:rPr>
        <w:t>này</w:t>
      </w:r>
      <w:r>
        <w:rPr>
          <w:color w:val="231F20"/>
          <w:spacing w:val="-15"/>
          <w:w w:val="105"/>
        </w:rPr>
        <w:t> </w:t>
      </w:r>
      <w:r>
        <w:rPr>
          <w:color w:val="231F20"/>
          <w:w w:val="105"/>
        </w:rPr>
        <w:t>rất</w:t>
      </w:r>
      <w:r>
        <w:rPr>
          <w:color w:val="231F20"/>
          <w:spacing w:val="-15"/>
          <w:w w:val="105"/>
        </w:rPr>
        <w:t> </w:t>
      </w:r>
      <w:r>
        <w:rPr>
          <w:color w:val="231F20"/>
          <w:w w:val="105"/>
        </w:rPr>
        <w:t>cẩn</w:t>
      </w:r>
      <w:r>
        <w:rPr>
          <w:color w:val="231F20"/>
          <w:spacing w:val="-15"/>
          <w:w w:val="105"/>
        </w:rPr>
        <w:t> </w:t>
      </w:r>
      <w:r>
        <w:rPr>
          <w:color w:val="231F20"/>
          <w:w w:val="105"/>
        </w:rPr>
        <w:t>thận.</w:t>
      </w:r>
      <w:r>
        <w:rPr>
          <w:color w:val="231F20"/>
          <w:spacing w:val="-15"/>
          <w:w w:val="105"/>
        </w:rPr>
        <w:t> </w:t>
      </w:r>
      <w:r>
        <w:rPr>
          <w:color w:val="231F20"/>
          <w:w w:val="105"/>
        </w:rPr>
        <w:t>Khi</w:t>
      </w:r>
      <w:r>
        <w:rPr>
          <w:color w:val="231F20"/>
          <w:spacing w:val="-15"/>
          <w:w w:val="105"/>
        </w:rPr>
        <w:t> </w:t>
      </w:r>
      <w:r>
        <w:rPr>
          <w:color w:val="231F20"/>
          <w:w w:val="105"/>
        </w:rPr>
        <w:t>tôi</w:t>
      </w:r>
      <w:r>
        <w:rPr>
          <w:color w:val="231F20"/>
          <w:spacing w:val="-15"/>
          <w:w w:val="105"/>
        </w:rPr>
        <w:t> </w:t>
      </w:r>
      <w:r>
        <w:rPr>
          <w:color w:val="231F20"/>
          <w:w w:val="105"/>
        </w:rPr>
        <w:t>học</w:t>
      </w:r>
      <w:r>
        <w:rPr>
          <w:color w:val="231F20"/>
          <w:spacing w:val="-15"/>
          <w:w w:val="105"/>
        </w:rPr>
        <w:t> </w:t>
      </w:r>
      <w:r>
        <w:rPr>
          <w:color w:val="231F20"/>
          <w:w w:val="105"/>
        </w:rPr>
        <w:t>với</w:t>
      </w:r>
      <w:r>
        <w:rPr>
          <w:color w:val="231F20"/>
          <w:spacing w:val="-15"/>
          <w:w w:val="105"/>
        </w:rPr>
        <w:t> </w:t>
      </w:r>
      <w:r>
        <w:rPr>
          <w:color w:val="231F20"/>
          <w:w w:val="105"/>
        </w:rPr>
        <w:t>thầy</w:t>
      </w:r>
      <w:r>
        <w:rPr>
          <w:color w:val="231F20"/>
          <w:spacing w:val="-15"/>
          <w:w w:val="105"/>
        </w:rPr>
        <w:t> </w:t>
      </w:r>
      <w:r>
        <w:rPr>
          <w:color w:val="231F20"/>
          <w:w w:val="105"/>
        </w:rPr>
        <w:t>Phương, mỗi tuần hai giờ đồng hồ cũng không có giáo án, không có giảng</w:t>
      </w:r>
      <w:r>
        <w:rPr>
          <w:color w:val="231F20"/>
          <w:spacing w:val="-12"/>
          <w:w w:val="105"/>
        </w:rPr>
        <w:t> </w:t>
      </w:r>
      <w:r>
        <w:rPr>
          <w:color w:val="231F20"/>
          <w:w w:val="105"/>
        </w:rPr>
        <w:t>nghĩa,</w:t>
      </w:r>
      <w:r>
        <w:rPr>
          <w:color w:val="231F20"/>
          <w:spacing w:val="-12"/>
          <w:w w:val="105"/>
        </w:rPr>
        <w:t> </w:t>
      </w:r>
      <w:r>
        <w:rPr>
          <w:color w:val="231F20"/>
          <w:w w:val="105"/>
        </w:rPr>
        <w:t>đề</w:t>
      </w:r>
      <w:r>
        <w:rPr>
          <w:color w:val="231F20"/>
          <w:spacing w:val="-12"/>
          <w:w w:val="105"/>
        </w:rPr>
        <w:t> </w:t>
      </w:r>
      <w:r>
        <w:rPr>
          <w:color w:val="231F20"/>
          <w:w w:val="105"/>
        </w:rPr>
        <w:t>cương</w:t>
      </w:r>
      <w:r>
        <w:rPr>
          <w:color w:val="231F20"/>
          <w:spacing w:val="-12"/>
          <w:w w:val="105"/>
        </w:rPr>
        <w:t> </w:t>
      </w:r>
      <w:r>
        <w:rPr>
          <w:color w:val="231F20"/>
          <w:w w:val="105"/>
        </w:rPr>
        <w:t>đều</w:t>
      </w:r>
      <w:r>
        <w:rPr>
          <w:color w:val="231F20"/>
          <w:spacing w:val="-11"/>
          <w:w w:val="105"/>
        </w:rPr>
        <w:t>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Mỗi</w:t>
      </w:r>
      <w:r>
        <w:rPr>
          <w:color w:val="231F20"/>
          <w:spacing w:val="-12"/>
          <w:w w:val="105"/>
        </w:rPr>
        <w:t> </w:t>
      </w:r>
      <w:r>
        <w:rPr>
          <w:color w:val="231F20"/>
          <w:w w:val="105"/>
        </w:rPr>
        <w:t>tuần</w:t>
      </w:r>
      <w:r>
        <w:rPr>
          <w:color w:val="231F20"/>
          <w:spacing w:val="-12"/>
          <w:w w:val="105"/>
        </w:rPr>
        <w:t> </w:t>
      </w:r>
      <w:r>
        <w:rPr>
          <w:color w:val="231F20"/>
          <w:w w:val="105"/>
        </w:rPr>
        <w:t>hai</w:t>
      </w:r>
      <w:r>
        <w:rPr>
          <w:color w:val="231F20"/>
          <w:spacing w:val="-12"/>
          <w:w w:val="105"/>
        </w:rPr>
        <w:t> </w:t>
      </w:r>
      <w:r>
        <w:rPr>
          <w:color w:val="231F20"/>
          <w:w w:val="105"/>
        </w:rPr>
        <w:t>tiếng</w:t>
      </w:r>
      <w:r>
        <w:rPr>
          <w:color w:val="231F20"/>
          <w:spacing w:val="-12"/>
          <w:w w:val="105"/>
        </w:rPr>
        <w:t> </w:t>
      </w:r>
      <w:r>
        <w:rPr>
          <w:color w:val="231F20"/>
          <w:w w:val="105"/>
        </w:rPr>
        <w:t>dạy cho tôi một bộ triết học đại cương rất có hệ thống.</w:t>
      </w:r>
    </w:p>
    <w:p>
      <w:pPr>
        <w:pStyle w:val="BodyText"/>
        <w:spacing w:line="297" w:lineRule="auto" w:before="145"/>
        <w:ind w:left="103" w:right="405" w:firstLine="453"/>
      </w:pPr>
      <w:r>
        <w:rPr>
          <w:color w:val="231F20"/>
        </w:rPr>
        <w:t>Từ triết học Khang Đức (Kant) Tây phương bắt đầu giảng, </w:t>
      </w:r>
      <w:r>
        <w:rPr>
          <w:color w:val="231F20"/>
          <w:w w:val="105"/>
        </w:rPr>
        <w:t>giảng</w:t>
      </w:r>
      <w:r>
        <w:rPr>
          <w:color w:val="231F20"/>
          <w:spacing w:val="-14"/>
          <w:w w:val="105"/>
        </w:rPr>
        <w:t> </w:t>
      </w:r>
      <w:r>
        <w:rPr>
          <w:color w:val="231F20"/>
          <w:w w:val="105"/>
        </w:rPr>
        <w:t>đến</w:t>
      </w:r>
      <w:r>
        <w:rPr>
          <w:color w:val="231F20"/>
          <w:spacing w:val="-14"/>
          <w:w w:val="105"/>
        </w:rPr>
        <w:t> </w:t>
      </w:r>
      <w:r>
        <w:rPr>
          <w:color w:val="231F20"/>
          <w:w w:val="105"/>
        </w:rPr>
        <w:t>triết</w:t>
      </w:r>
      <w:r>
        <w:rPr>
          <w:color w:val="231F20"/>
          <w:spacing w:val="-14"/>
          <w:w w:val="105"/>
        </w:rPr>
        <w:t> </w:t>
      </w:r>
      <w:r>
        <w:rPr>
          <w:color w:val="231F20"/>
          <w:w w:val="105"/>
        </w:rPr>
        <w:t>học</w:t>
      </w:r>
      <w:r>
        <w:rPr>
          <w:color w:val="231F20"/>
          <w:spacing w:val="-14"/>
          <w:w w:val="105"/>
        </w:rPr>
        <w:t> </w:t>
      </w:r>
      <w:r>
        <w:rPr>
          <w:color w:val="231F20"/>
          <w:w w:val="105"/>
        </w:rPr>
        <w:t>Đông</w:t>
      </w:r>
      <w:r>
        <w:rPr>
          <w:color w:val="231F20"/>
          <w:spacing w:val="-14"/>
          <w:w w:val="105"/>
        </w:rPr>
        <w:t> </w:t>
      </w:r>
      <w:r>
        <w:rPr>
          <w:color w:val="231F20"/>
          <w:w w:val="105"/>
        </w:rPr>
        <w:t>phương</w:t>
      </w:r>
      <w:r>
        <w:rPr>
          <w:color w:val="231F20"/>
          <w:spacing w:val="-14"/>
          <w:w w:val="105"/>
        </w:rPr>
        <w:t> </w:t>
      </w:r>
      <w:r>
        <w:rPr>
          <w:color w:val="231F20"/>
          <w:w w:val="105"/>
        </w:rPr>
        <w:t>của</w:t>
      </w:r>
      <w:r>
        <w:rPr>
          <w:color w:val="231F20"/>
          <w:spacing w:val="-14"/>
          <w:w w:val="105"/>
        </w:rPr>
        <w:t> </w:t>
      </w:r>
      <w:r>
        <w:rPr>
          <w:color w:val="231F20"/>
          <w:w w:val="105"/>
        </w:rPr>
        <w:t>Trung</w:t>
      </w:r>
      <w:r>
        <w:rPr>
          <w:color w:val="231F20"/>
          <w:spacing w:val="-12"/>
          <w:w w:val="105"/>
        </w:rPr>
        <w:t> </w:t>
      </w:r>
      <w:r>
        <w:rPr>
          <w:color w:val="231F20"/>
          <w:w w:val="105"/>
        </w:rPr>
        <w:t>Quốc,</w:t>
      </w:r>
      <w:r>
        <w:rPr>
          <w:color w:val="231F20"/>
          <w:spacing w:val="-14"/>
          <w:w w:val="105"/>
        </w:rPr>
        <w:t> </w:t>
      </w:r>
      <w:r>
        <w:rPr>
          <w:color w:val="231F20"/>
          <w:w w:val="105"/>
        </w:rPr>
        <w:t>rồi</w:t>
      </w:r>
      <w:r>
        <w:rPr>
          <w:color w:val="231F20"/>
          <w:spacing w:val="-14"/>
          <w:w w:val="105"/>
        </w:rPr>
        <w:t> </w:t>
      </w:r>
      <w:r>
        <w:rPr>
          <w:color w:val="231F20"/>
          <w:w w:val="105"/>
        </w:rPr>
        <w:t>giảng triết học Ấn Độ, cuối cùng giảng đến triết học trong kinh Phật. Ký ức tốt, đối với thầy Phương, tôi không thể không khâm</w:t>
      </w:r>
      <w:r>
        <w:rPr>
          <w:color w:val="231F20"/>
          <w:spacing w:val="-19"/>
          <w:w w:val="105"/>
        </w:rPr>
        <w:t> </w:t>
      </w:r>
      <w:r>
        <w:rPr>
          <w:color w:val="231F20"/>
          <w:w w:val="105"/>
        </w:rPr>
        <w:t>phục.</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mới</w:t>
      </w:r>
      <w:r>
        <w:rPr>
          <w:color w:val="231F20"/>
          <w:spacing w:val="-19"/>
          <w:w w:val="105"/>
        </w:rPr>
        <w:t> </w:t>
      </w:r>
      <w:r>
        <w:rPr>
          <w:color w:val="231F20"/>
          <w:w w:val="105"/>
        </w:rPr>
        <w:t>biết</w:t>
      </w:r>
      <w:r>
        <w:rPr>
          <w:color w:val="231F20"/>
          <w:spacing w:val="-19"/>
          <w:w w:val="105"/>
        </w:rPr>
        <w:t> </w:t>
      </w:r>
      <w:r>
        <w:rPr>
          <w:color w:val="231F20"/>
          <w:w w:val="105"/>
        </w:rPr>
        <w:t>những</w:t>
      </w:r>
      <w:r>
        <w:rPr>
          <w:color w:val="231F20"/>
          <w:spacing w:val="-19"/>
          <w:w w:val="105"/>
        </w:rPr>
        <w:t> </w:t>
      </w:r>
      <w:r>
        <w:rPr>
          <w:color w:val="231F20"/>
          <w:w w:val="105"/>
        </w:rPr>
        <w:t>thứ</w:t>
      </w:r>
      <w:r>
        <w:rPr>
          <w:color w:val="231F20"/>
          <w:spacing w:val="-19"/>
          <w:w w:val="105"/>
        </w:rPr>
        <w:t> </w:t>
      </w:r>
      <w:r>
        <w:rPr>
          <w:color w:val="231F20"/>
          <w:w w:val="105"/>
        </w:rPr>
        <w:t>này</w:t>
      </w:r>
      <w:r>
        <w:rPr>
          <w:color w:val="231F20"/>
          <w:spacing w:val="-19"/>
          <w:w w:val="105"/>
        </w:rPr>
        <w:t> </w:t>
      </w:r>
      <w:r>
        <w:rPr>
          <w:color w:val="231F20"/>
          <w:w w:val="105"/>
        </w:rPr>
        <w:t>là</w:t>
      </w:r>
      <w:r>
        <w:rPr>
          <w:color w:val="231F20"/>
          <w:spacing w:val="-19"/>
          <w:w w:val="105"/>
        </w:rPr>
        <w:t> </w:t>
      </w:r>
      <w:r>
        <w:rPr>
          <w:color w:val="231F20"/>
          <w:w w:val="105"/>
        </w:rPr>
        <w:t>đại</w:t>
      </w:r>
      <w:r>
        <w:rPr>
          <w:color w:val="231F20"/>
          <w:spacing w:val="-19"/>
          <w:w w:val="105"/>
        </w:rPr>
        <w:t> </w:t>
      </w:r>
      <w:r>
        <w:rPr>
          <w:color w:val="231F20"/>
          <w:w w:val="105"/>
        </w:rPr>
        <w:t>học</w:t>
      </w:r>
      <w:r>
        <w:rPr>
          <w:color w:val="231F20"/>
          <w:spacing w:val="-19"/>
          <w:w w:val="105"/>
        </w:rPr>
        <w:t> </w:t>
      </w:r>
      <w:r>
        <w:rPr>
          <w:color w:val="231F20"/>
          <w:w w:val="105"/>
        </w:rPr>
        <w:t>vấn. Và thầy Phương đã đem những thứ này giới thiệu cho tôi. Tôi</w:t>
      </w:r>
      <w:r>
        <w:rPr>
          <w:color w:val="231F20"/>
          <w:spacing w:val="24"/>
          <w:w w:val="105"/>
        </w:rPr>
        <w:t> </w:t>
      </w:r>
      <w:r>
        <w:rPr>
          <w:color w:val="231F20"/>
          <w:w w:val="105"/>
        </w:rPr>
        <w:t>đã</w:t>
      </w:r>
      <w:r>
        <w:rPr>
          <w:color w:val="231F20"/>
          <w:spacing w:val="26"/>
          <w:w w:val="105"/>
        </w:rPr>
        <w:t> </w:t>
      </w:r>
      <w:r>
        <w:rPr>
          <w:color w:val="231F20"/>
          <w:w w:val="105"/>
        </w:rPr>
        <w:t>minh</w:t>
      </w:r>
      <w:r>
        <w:rPr>
          <w:color w:val="231F20"/>
          <w:spacing w:val="25"/>
          <w:w w:val="105"/>
        </w:rPr>
        <w:t> </w:t>
      </w:r>
      <w:r>
        <w:rPr>
          <w:color w:val="231F20"/>
          <w:w w:val="105"/>
        </w:rPr>
        <w:t>bạch,</w:t>
      </w:r>
      <w:r>
        <w:rPr>
          <w:color w:val="231F20"/>
          <w:spacing w:val="24"/>
          <w:w w:val="105"/>
        </w:rPr>
        <w:t> </w:t>
      </w:r>
      <w:r>
        <w:rPr>
          <w:color w:val="231F20"/>
          <w:w w:val="105"/>
        </w:rPr>
        <w:t>đã</w:t>
      </w:r>
      <w:r>
        <w:rPr>
          <w:color w:val="231F20"/>
          <w:spacing w:val="25"/>
          <w:w w:val="105"/>
        </w:rPr>
        <w:t> </w:t>
      </w:r>
      <w:r>
        <w:rPr>
          <w:color w:val="231F20"/>
          <w:w w:val="105"/>
        </w:rPr>
        <w:t>giác</w:t>
      </w:r>
      <w:r>
        <w:rPr>
          <w:color w:val="231F20"/>
          <w:spacing w:val="25"/>
          <w:w w:val="105"/>
        </w:rPr>
        <w:t> </w:t>
      </w:r>
      <w:r>
        <w:rPr>
          <w:color w:val="231F20"/>
          <w:w w:val="105"/>
        </w:rPr>
        <w:t>ngộ</w:t>
      </w:r>
      <w:r>
        <w:rPr>
          <w:color w:val="231F20"/>
          <w:spacing w:val="25"/>
          <w:w w:val="105"/>
        </w:rPr>
        <w:t> </w:t>
      </w:r>
      <w:r>
        <w:rPr>
          <w:color w:val="231F20"/>
          <w:w w:val="105"/>
        </w:rPr>
        <w:t>biết</w:t>
      </w:r>
      <w:r>
        <w:rPr>
          <w:color w:val="231F20"/>
          <w:spacing w:val="24"/>
          <w:w w:val="105"/>
        </w:rPr>
        <w:t> </w:t>
      </w:r>
      <w:r>
        <w:rPr>
          <w:color w:val="231F20"/>
          <w:w w:val="105"/>
        </w:rPr>
        <w:t>rằng</w:t>
      </w:r>
      <w:r>
        <w:rPr>
          <w:color w:val="231F20"/>
          <w:spacing w:val="25"/>
          <w:w w:val="105"/>
        </w:rPr>
        <w:t> </w:t>
      </w:r>
      <w:r>
        <w:rPr>
          <w:color w:val="231F20"/>
          <w:w w:val="105"/>
        </w:rPr>
        <w:t>quan</w:t>
      </w:r>
      <w:r>
        <w:rPr>
          <w:color w:val="231F20"/>
          <w:spacing w:val="26"/>
          <w:w w:val="105"/>
        </w:rPr>
        <w:t> </w:t>
      </w:r>
      <w:r>
        <w:rPr>
          <w:color w:val="231F20"/>
          <w:w w:val="105"/>
        </w:rPr>
        <w:t>niệm</w:t>
      </w:r>
      <w:r>
        <w:rPr>
          <w:color w:val="231F20"/>
          <w:spacing w:val="25"/>
          <w:w w:val="105"/>
        </w:rPr>
        <w:t> </w:t>
      </w:r>
      <w:r>
        <w:rPr>
          <w:color w:val="231F20"/>
          <w:spacing w:val="-2"/>
          <w:w w:val="105"/>
        </w:rPr>
        <w:t>trước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đây</w:t>
      </w:r>
      <w:r>
        <w:rPr>
          <w:color w:val="231F20"/>
          <w:spacing w:val="-18"/>
          <w:w w:val="105"/>
        </w:rPr>
        <w:t> </w:t>
      </w:r>
      <w:r>
        <w:rPr>
          <w:color w:val="231F20"/>
          <w:w w:val="105"/>
        </w:rPr>
        <w:t>là</w:t>
      </w:r>
      <w:r>
        <w:rPr>
          <w:color w:val="231F20"/>
          <w:spacing w:val="-19"/>
          <w:w w:val="105"/>
        </w:rPr>
        <w:t> </w:t>
      </w:r>
      <w:r>
        <w:rPr>
          <w:color w:val="231F20"/>
          <w:w w:val="105"/>
        </w:rPr>
        <w:t>sai.</w:t>
      </w:r>
      <w:r>
        <w:rPr>
          <w:color w:val="231F20"/>
          <w:spacing w:val="-18"/>
          <w:w w:val="105"/>
        </w:rPr>
        <w:t> </w:t>
      </w:r>
      <w:r>
        <w:rPr>
          <w:color w:val="231F20"/>
          <w:w w:val="105"/>
        </w:rPr>
        <w:t>Đem</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9"/>
          <w:w w:val="105"/>
        </w:rPr>
        <w:t> </w:t>
      </w:r>
      <w:r>
        <w:rPr>
          <w:color w:val="231F20"/>
          <w:w w:val="105"/>
        </w:rPr>
        <w:t>xem</w:t>
      </w:r>
      <w:r>
        <w:rPr>
          <w:color w:val="231F20"/>
          <w:spacing w:val="-18"/>
          <w:w w:val="105"/>
        </w:rPr>
        <w:t> </w:t>
      </w:r>
      <w:r>
        <w:rPr>
          <w:color w:val="231F20"/>
          <w:w w:val="105"/>
        </w:rPr>
        <w:t>thành</w:t>
      </w:r>
      <w:r>
        <w:rPr>
          <w:color w:val="231F20"/>
          <w:spacing w:val="-19"/>
          <w:w w:val="105"/>
        </w:rPr>
        <w:t> </w:t>
      </w:r>
      <w:r>
        <w:rPr>
          <w:color w:val="231F20"/>
          <w:w w:val="105"/>
        </w:rPr>
        <w:t>tôn</w:t>
      </w:r>
      <w:r>
        <w:rPr>
          <w:color w:val="231F20"/>
          <w:spacing w:val="-18"/>
          <w:w w:val="105"/>
        </w:rPr>
        <w:t> </w:t>
      </w:r>
      <w:r>
        <w:rPr>
          <w:color w:val="231F20"/>
          <w:w w:val="105"/>
        </w:rPr>
        <w:t>giáo,</w:t>
      </w:r>
      <w:r>
        <w:rPr>
          <w:color w:val="231F20"/>
          <w:spacing w:val="-19"/>
          <w:w w:val="105"/>
        </w:rPr>
        <w:t> </w:t>
      </w:r>
      <w:r>
        <w:rPr>
          <w:color w:val="231F20"/>
          <w:w w:val="105"/>
        </w:rPr>
        <w:t>xem</w:t>
      </w:r>
      <w:r>
        <w:rPr>
          <w:color w:val="231F20"/>
          <w:spacing w:val="-18"/>
          <w:w w:val="105"/>
        </w:rPr>
        <w:t> </w:t>
      </w:r>
      <w:r>
        <w:rPr>
          <w:color w:val="231F20"/>
          <w:w w:val="105"/>
        </w:rPr>
        <w:t>thành</w:t>
      </w:r>
      <w:r>
        <w:rPr>
          <w:color w:val="231F20"/>
          <w:spacing w:val="-19"/>
          <w:w w:val="105"/>
        </w:rPr>
        <w:t> </w:t>
      </w:r>
      <w:r>
        <w:rPr>
          <w:color w:val="231F20"/>
          <w:w w:val="105"/>
        </w:rPr>
        <w:t>mê tín, sai rồi. Bây giờ thật sự đã quay đầu.</w:t>
      </w:r>
    </w:p>
    <w:p>
      <w:pPr>
        <w:pStyle w:val="BodyText"/>
        <w:spacing w:line="307" w:lineRule="auto" w:before="141"/>
        <w:ind w:left="387" w:right="120" w:firstLine="453"/>
      </w:pPr>
      <w:r>
        <w:rPr>
          <w:color w:val="231F20"/>
          <w:w w:val="105"/>
        </w:rPr>
        <w:t>Thầy</w:t>
      </w:r>
      <w:r>
        <w:rPr>
          <w:color w:val="231F20"/>
          <w:spacing w:val="-23"/>
          <w:w w:val="105"/>
        </w:rPr>
        <w:t> </w:t>
      </w:r>
      <w:r>
        <w:rPr>
          <w:color w:val="231F20"/>
          <w:w w:val="105"/>
        </w:rPr>
        <w:t>Phương</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3"/>
          <w:w w:val="105"/>
        </w:rPr>
        <w:t> </w:t>
      </w:r>
      <w:r>
        <w:rPr>
          <w:color w:val="231F20"/>
          <w:w w:val="105"/>
        </w:rPr>
        <w:t>tôi,</w:t>
      </w:r>
      <w:r>
        <w:rPr>
          <w:color w:val="231F20"/>
          <w:spacing w:val="-22"/>
          <w:w w:val="105"/>
        </w:rPr>
        <w:t> </w:t>
      </w:r>
      <w:r>
        <w:rPr>
          <w:color w:val="231F20"/>
          <w:w w:val="105"/>
        </w:rPr>
        <w:t>câu</w:t>
      </w:r>
      <w:r>
        <w:rPr>
          <w:color w:val="231F20"/>
          <w:spacing w:val="-22"/>
          <w:w w:val="105"/>
        </w:rPr>
        <w:t> </w:t>
      </w:r>
      <w:r>
        <w:rPr>
          <w:color w:val="231F20"/>
          <w:w w:val="105"/>
        </w:rPr>
        <w:t>nói</w:t>
      </w:r>
      <w:r>
        <w:rPr>
          <w:color w:val="231F20"/>
          <w:spacing w:val="-23"/>
          <w:w w:val="105"/>
        </w:rPr>
        <w:t> </w:t>
      </w:r>
      <w:r>
        <w:rPr>
          <w:color w:val="231F20"/>
          <w:w w:val="105"/>
        </w:rPr>
        <w:t>này</w:t>
      </w:r>
      <w:r>
        <w:rPr>
          <w:color w:val="231F20"/>
          <w:spacing w:val="-22"/>
          <w:w w:val="105"/>
        </w:rPr>
        <w:t> </w:t>
      </w:r>
      <w:r>
        <w:rPr>
          <w:color w:val="231F20"/>
          <w:w w:val="105"/>
        </w:rPr>
        <w:t>vô</w:t>
      </w:r>
      <w:r>
        <w:rPr>
          <w:color w:val="231F20"/>
          <w:spacing w:val="-22"/>
          <w:w w:val="105"/>
        </w:rPr>
        <w:t> </w:t>
      </w:r>
      <w:r>
        <w:rPr>
          <w:color w:val="231F20"/>
          <w:w w:val="105"/>
        </w:rPr>
        <w:t>cùng</w:t>
      </w:r>
      <w:r>
        <w:rPr>
          <w:color w:val="231F20"/>
          <w:spacing w:val="-23"/>
          <w:w w:val="105"/>
        </w:rPr>
        <w:t> </w:t>
      </w:r>
      <w:r>
        <w:rPr>
          <w:color w:val="231F20"/>
          <w:w w:val="105"/>
        </w:rPr>
        <w:t>quan</w:t>
      </w:r>
      <w:r>
        <w:rPr>
          <w:color w:val="231F20"/>
          <w:spacing w:val="-22"/>
          <w:w w:val="105"/>
        </w:rPr>
        <w:t> </w:t>
      </w:r>
      <w:r>
        <w:rPr>
          <w:color w:val="231F20"/>
          <w:w w:val="105"/>
        </w:rPr>
        <w:t>trọng, khiến</w:t>
      </w:r>
      <w:r>
        <w:rPr>
          <w:color w:val="231F20"/>
          <w:spacing w:val="-10"/>
          <w:w w:val="105"/>
        </w:rPr>
        <w:t> </w:t>
      </w:r>
      <w:r>
        <w:rPr>
          <w:color w:val="231F20"/>
          <w:w w:val="105"/>
        </w:rPr>
        <w:t>tôi</w:t>
      </w:r>
      <w:r>
        <w:rPr>
          <w:color w:val="231F20"/>
          <w:spacing w:val="-10"/>
          <w:w w:val="105"/>
        </w:rPr>
        <w:t> </w:t>
      </w:r>
      <w:r>
        <w:rPr>
          <w:color w:val="231F20"/>
          <w:w w:val="105"/>
        </w:rPr>
        <w:t>không</w:t>
      </w:r>
      <w:r>
        <w:rPr>
          <w:color w:val="231F20"/>
          <w:spacing w:val="-10"/>
          <w:w w:val="105"/>
        </w:rPr>
        <w:t> </w:t>
      </w:r>
      <w:r>
        <w:rPr>
          <w:color w:val="231F20"/>
          <w:w w:val="105"/>
        </w:rPr>
        <w:t>bị</w:t>
      </w:r>
      <w:r>
        <w:rPr>
          <w:color w:val="231F20"/>
          <w:spacing w:val="-10"/>
          <w:w w:val="105"/>
        </w:rPr>
        <w:t> </w:t>
      </w:r>
      <w:r>
        <w:rPr>
          <w:color w:val="231F20"/>
          <w:w w:val="105"/>
        </w:rPr>
        <w:t>mất</w:t>
      </w:r>
      <w:r>
        <w:rPr>
          <w:color w:val="231F20"/>
          <w:spacing w:val="-9"/>
          <w:w w:val="105"/>
        </w:rPr>
        <w:t> </w:t>
      </w:r>
      <w:r>
        <w:rPr>
          <w:color w:val="231F20"/>
          <w:w w:val="105"/>
        </w:rPr>
        <w:t>phương</w:t>
      </w:r>
      <w:r>
        <w:rPr>
          <w:color w:val="231F20"/>
          <w:spacing w:val="-10"/>
          <w:w w:val="105"/>
        </w:rPr>
        <w:t> </w:t>
      </w:r>
      <w:r>
        <w:rPr>
          <w:color w:val="231F20"/>
          <w:w w:val="105"/>
        </w:rPr>
        <w:t>hướng.</w:t>
      </w:r>
      <w:r>
        <w:rPr>
          <w:color w:val="231F20"/>
          <w:spacing w:val="-10"/>
          <w:w w:val="105"/>
        </w:rPr>
        <w:t> </w:t>
      </w:r>
      <w:r>
        <w:rPr>
          <w:color w:val="231F20"/>
          <w:w w:val="105"/>
        </w:rPr>
        <w:t>Thầy</w:t>
      </w:r>
      <w:r>
        <w:rPr>
          <w:color w:val="231F20"/>
          <w:spacing w:val="-10"/>
          <w:w w:val="105"/>
        </w:rPr>
        <w:t> </w:t>
      </w:r>
      <w:r>
        <w:rPr>
          <w:color w:val="231F20"/>
          <w:w w:val="105"/>
        </w:rPr>
        <w:t>nói:</w:t>
      </w:r>
      <w:r>
        <w:rPr>
          <w:color w:val="231F20"/>
          <w:spacing w:val="-7"/>
          <w:w w:val="105"/>
        </w:rPr>
        <w:t> </w:t>
      </w:r>
      <w:r>
        <w:rPr>
          <w:i/>
          <w:color w:val="231F20"/>
          <w:w w:val="105"/>
        </w:rPr>
        <w:t>“Triết</w:t>
      </w:r>
      <w:r>
        <w:rPr>
          <w:i/>
          <w:color w:val="231F20"/>
          <w:spacing w:val="-10"/>
          <w:w w:val="105"/>
        </w:rPr>
        <w:t> </w:t>
      </w:r>
      <w:r>
        <w:rPr>
          <w:i/>
          <w:color w:val="231F20"/>
          <w:w w:val="105"/>
        </w:rPr>
        <w:t>học Phật giáo không ở trong tự viện”, </w:t>
      </w:r>
      <w:r>
        <w:rPr>
          <w:color w:val="231F20"/>
          <w:w w:val="105"/>
        </w:rPr>
        <w:t>lời dặn dò này rất quan </w:t>
      </w:r>
      <w:r>
        <w:rPr>
          <w:color w:val="231F20"/>
        </w:rPr>
        <w:t>trọng,</w:t>
      </w:r>
      <w:r>
        <w:rPr>
          <w:color w:val="231F20"/>
          <w:spacing w:val="-3"/>
        </w:rPr>
        <w:t> </w:t>
      </w:r>
      <w:r>
        <w:rPr>
          <w:i/>
          <w:color w:val="231F20"/>
        </w:rPr>
        <w:t>“Nó</w:t>
      </w:r>
      <w:r>
        <w:rPr>
          <w:i/>
          <w:color w:val="231F20"/>
          <w:spacing w:val="-3"/>
        </w:rPr>
        <w:t> </w:t>
      </w:r>
      <w:r>
        <w:rPr>
          <w:i/>
          <w:color w:val="231F20"/>
        </w:rPr>
        <w:t>ở</w:t>
      </w:r>
      <w:r>
        <w:rPr>
          <w:i/>
          <w:color w:val="231F20"/>
          <w:spacing w:val="-3"/>
        </w:rPr>
        <w:t> </w:t>
      </w:r>
      <w:r>
        <w:rPr>
          <w:i/>
          <w:color w:val="231F20"/>
        </w:rPr>
        <w:t>trong</w:t>
      </w:r>
      <w:r>
        <w:rPr>
          <w:i/>
          <w:color w:val="231F20"/>
          <w:spacing w:val="-3"/>
        </w:rPr>
        <w:t> </w:t>
      </w:r>
      <w:r>
        <w:rPr>
          <w:i/>
          <w:color w:val="231F20"/>
        </w:rPr>
        <w:t>kinh</w:t>
      </w:r>
      <w:r>
        <w:rPr>
          <w:i/>
          <w:color w:val="231F20"/>
          <w:spacing w:val="-3"/>
        </w:rPr>
        <w:t> </w:t>
      </w:r>
      <w:r>
        <w:rPr>
          <w:i/>
          <w:color w:val="231F20"/>
        </w:rPr>
        <w:t>điển”.</w:t>
      </w:r>
      <w:r>
        <w:rPr>
          <w:i/>
          <w:color w:val="231F20"/>
          <w:spacing w:val="-3"/>
        </w:rPr>
        <w:t> </w:t>
      </w:r>
      <w:r>
        <w:rPr>
          <w:color w:val="231F20"/>
        </w:rPr>
        <w:t>Thầy</w:t>
      </w:r>
      <w:r>
        <w:rPr>
          <w:color w:val="231F20"/>
          <w:spacing w:val="-3"/>
        </w:rPr>
        <w:t> </w:t>
      </w:r>
      <w:r>
        <w:rPr>
          <w:color w:val="231F20"/>
        </w:rPr>
        <w:t>nói</w:t>
      </w:r>
      <w:r>
        <w:rPr>
          <w:color w:val="231F20"/>
          <w:spacing w:val="-3"/>
        </w:rPr>
        <w:t> </w:t>
      </w:r>
      <w:r>
        <w:rPr>
          <w:color w:val="231F20"/>
        </w:rPr>
        <w:t>trước</w:t>
      </w:r>
      <w:r>
        <w:rPr>
          <w:color w:val="231F20"/>
          <w:spacing w:val="-3"/>
        </w:rPr>
        <w:t> </w:t>
      </w:r>
      <w:r>
        <w:rPr>
          <w:color w:val="231F20"/>
        </w:rPr>
        <w:t>đây,</w:t>
      </w:r>
      <w:r>
        <w:rPr>
          <w:color w:val="231F20"/>
          <w:spacing w:val="-3"/>
        </w:rPr>
        <w:t> </w:t>
      </w:r>
      <w:r>
        <w:rPr>
          <w:color w:val="231F20"/>
        </w:rPr>
        <w:t>người</w:t>
      </w:r>
      <w:r>
        <w:rPr>
          <w:color w:val="231F20"/>
          <w:spacing w:val="-3"/>
        </w:rPr>
        <w:t> </w:t>
      </w:r>
      <w:r>
        <w:rPr>
          <w:color w:val="231F20"/>
        </w:rPr>
        <w:t>xuất </w:t>
      </w:r>
      <w:r>
        <w:rPr>
          <w:color w:val="231F20"/>
          <w:w w:val="105"/>
        </w:rPr>
        <w:t>gia</w:t>
      </w:r>
      <w:r>
        <w:rPr>
          <w:color w:val="231F20"/>
          <w:spacing w:val="-12"/>
          <w:w w:val="105"/>
        </w:rPr>
        <w:t> </w:t>
      </w:r>
      <w:r>
        <w:rPr>
          <w:color w:val="231F20"/>
          <w:w w:val="105"/>
        </w:rPr>
        <w:t>trong</w:t>
      </w:r>
      <w:r>
        <w:rPr>
          <w:color w:val="231F20"/>
          <w:spacing w:val="-12"/>
          <w:w w:val="105"/>
        </w:rPr>
        <w:t> </w:t>
      </w:r>
      <w:r>
        <w:rPr>
          <w:color w:val="231F20"/>
          <w:w w:val="105"/>
        </w:rPr>
        <w:t>tự</w:t>
      </w:r>
      <w:r>
        <w:rPr>
          <w:color w:val="231F20"/>
          <w:spacing w:val="-12"/>
          <w:w w:val="105"/>
        </w:rPr>
        <w:t> </w:t>
      </w:r>
      <w:r>
        <w:rPr>
          <w:color w:val="231F20"/>
          <w:w w:val="105"/>
        </w:rPr>
        <w:t>viện,</w:t>
      </w:r>
      <w:r>
        <w:rPr>
          <w:color w:val="231F20"/>
          <w:spacing w:val="-12"/>
          <w:w w:val="105"/>
        </w:rPr>
        <w:t> </w:t>
      </w:r>
      <w:r>
        <w:rPr>
          <w:color w:val="231F20"/>
          <w:w w:val="105"/>
        </w:rPr>
        <w:t>đó</w:t>
      </w:r>
      <w:r>
        <w:rPr>
          <w:color w:val="231F20"/>
          <w:spacing w:val="-12"/>
          <w:w w:val="105"/>
        </w:rPr>
        <w:t> </w:t>
      </w:r>
      <w:r>
        <w:rPr>
          <w:color w:val="231F20"/>
          <w:w w:val="105"/>
        </w:rPr>
        <w:t>mới</w:t>
      </w:r>
      <w:r>
        <w:rPr>
          <w:color w:val="231F20"/>
          <w:spacing w:val="-12"/>
          <w:w w:val="105"/>
        </w:rPr>
        <w:t> </w:t>
      </w:r>
      <w:r>
        <w:rPr>
          <w:color w:val="231F20"/>
          <w:w w:val="105"/>
        </w:rPr>
        <w:t>thật</w:t>
      </w:r>
      <w:r>
        <w:rPr>
          <w:color w:val="231F20"/>
          <w:spacing w:val="-12"/>
          <w:w w:val="105"/>
        </w:rPr>
        <w:t> </w:t>
      </w:r>
      <w:r>
        <w:rPr>
          <w:color w:val="231F20"/>
          <w:w w:val="105"/>
        </w:rPr>
        <w:t>là</w:t>
      </w:r>
      <w:r>
        <w:rPr>
          <w:color w:val="231F20"/>
          <w:spacing w:val="-12"/>
          <w:w w:val="105"/>
        </w:rPr>
        <w:t> </w:t>
      </w:r>
      <w:r>
        <w:rPr>
          <w:color w:val="231F20"/>
          <w:w w:val="105"/>
        </w:rPr>
        <w:t>nhà</w:t>
      </w:r>
      <w:r>
        <w:rPr>
          <w:color w:val="231F20"/>
          <w:spacing w:val="-12"/>
          <w:w w:val="105"/>
        </w:rPr>
        <w:t> </w:t>
      </w:r>
      <w:r>
        <w:rPr>
          <w:color w:val="231F20"/>
          <w:w w:val="105"/>
        </w:rPr>
        <w:t>đại</w:t>
      </w:r>
      <w:r>
        <w:rPr>
          <w:color w:val="231F20"/>
          <w:spacing w:val="-12"/>
          <w:w w:val="105"/>
        </w:rPr>
        <w:t> </w:t>
      </w:r>
      <w:r>
        <w:rPr>
          <w:color w:val="231F20"/>
          <w:w w:val="105"/>
        </w:rPr>
        <w:t>triết</w:t>
      </w:r>
      <w:r>
        <w:rPr>
          <w:color w:val="231F20"/>
          <w:spacing w:val="-12"/>
          <w:w w:val="105"/>
        </w:rPr>
        <w:t> </w:t>
      </w:r>
      <w:r>
        <w:rPr>
          <w:color w:val="231F20"/>
          <w:w w:val="105"/>
        </w:rPr>
        <w:t>học.</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Vì họ nghiên cứu, họ học tập, đích thực cao nhân. Người xuất gia trong tự viện họ làm gì? Mỗi ngày, họ đều nghiên cứu kinh điển, ngày ngày đều truy cứu học vấn.</w:t>
      </w:r>
    </w:p>
    <w:p>
      <w:pPr>
        <w:pStyle w:val="BodyText"/>
        <w:spacing w:line="307" w:lineRule="auto" w:before="137"/>
        <w:ind w:left="387" w:right="118" w:firstLine="453"/>
      </w:pPr>
      <w:r>
        <w:rPr>
          <w:color w:val="231F20"/>
          <w:w w:val="105"/>
        </w:rPr>
        <w:t>Vì</w:t>
      </w:r>
      <w:r>
        <w:rPr>
          <w:color w:val="231F20"/>
          <w:spacing w:val="-8"/>
          <w:w w:val="105"/>
        </w:rPr>
        <w:t> </w:t>
      </w:r>
      <w:r>
        <w:rPr>
          <w:color w:val="231F20"/>
          <w:w w:val="105"/>
        </w:rPr>
        <w:t>thế,</w:t>
      </w:r>
      <w:r>
        <w:rPr>
          <w:color w:val="231F20"/>
          <w:spacing w:val="-9"/>
          <w:w w:val="105"/>
        </w:rPr>
        <w:t> </w:t>
      </w:r>
      <w:r>
        <w:rPr>
          <w:color w:val="231F20"/>
          <w:w w:val="105"/>
        </w:rPr>
        <w:t>ngày</w:t>
      </w:r>
      <w:r>
        <w:rPr>
          <w:color w:val="231F20"/>
          <w:spacing w:val="-8"/>
          <w:w w:val="105"/>
        </w:rPr>
        <w:t> </w:t>
      </w:r>
      <w:r>
        <w:rPr>
          <w:color w:val="231F20"/>
          <w:w w:val="105"/>
        </w:rPr>
        <w:t>xưa,</w:t>
      </w:r>
      <w:r>
        <w:rPr>
          <w:color w:val="231F20"/>
          <w:spacing w:val="-8"/>
          <w:w w:val="105"/>
        </w:rPr>
        <w:t> </w:t>
      </w:r>
      <w:r>
        <w:rPr>
          <w:color w:val="231F20"/>
          <w:w w:val="105"/>
        </w:rPr>
        <w:t>thời</w:t>
      </w:r>
      <w:r>
        <w:rPr>
          <w:color w:val="231F20"/>
          <w:spacing w:val="-9"/>
          <w:w w:val="105"/>
        </w:rPr>
        <w:t> </w:t>
      </w:r>
      <w:r>
        <w:rPr>
          <w:color w:val="231F20"/>
          <w:w w:val="105"/>
        </w:rPr>
        <w:t>đại</w:t>
      </w:r>
      <w:r>
        <w:rPr>
          <w:color w:val="231F20"/>
          <w:spacing w:val="-8"/>
          <w:w w:val="105"/>
        </w:rPr>
        <w:t> </w:t>
      </w:r>
      <w:r>
        <w:rPr>
          <w:color w:val="231F20"/>
          <w:w w:val="105"/>
        </w:rPr>
        <w:t>đế</w:t>
      </w:r>
      <w:r>
        <w:rPr>
          <w:color w:val="231F20"/>
          <w:spacing w:val="-9"/>
          <w:w w:val="105"/>
        </w:rPr>
        <w:t> </w:t>
      </w:r>
      <w:r>
        <w:rPr>
          <w:color w:val="231F20"/>
          <w:w w:val="105"/>
        </w:rPr>
        <w:t>vương,</w:t>
      </w:r>
      <w:r>
        <w:rPr>
          <w:color w:val="231F20"/>
          <w:spacing w:val="-8"/>
          <w:w w:val="105"/>
        </w:rPr>
        <w:t> </w:t>
      </w:r>
      <w:r>
        <w:rPr>
          <w:color w:val="231F20"/>
          <w:w w:val="105"/>
        </w:rPr>
        <w:t>người</w:t>
      </w:r>
      <w:r>
        <w:rPr>
          <w:color w:val="231F20"/>
          <w:spacing w:val="-9"/>
          <w:w w:val="105"/>
        </w:rPr>
        <w:t> </w:t>
      </w:r>
      <w:r>
        <w:rPr>
          <w:color w:val="231F20"/>
          <w:w w:val="105"/>
        </w:rPr>
        <w:t>trẻ</w:t>
      </w:r>
      <w:r>
        <w:rPr>
          <w:color w:val="231F20"/>
          <w:spacing w:val="-8"/>
          <w:w w:val="105"/>
        </w:rPr>
        <w:t> </w:t>
      </w:r>
      <w:r>
        <w:rPr>
          <w:color w:val="231F20"/>
          <w:w w:val="105"/>
        </w:rPr>
        <w:t>tuổi</w:t>
      </w:r>
      <w:r>
        <w:rPr>
          <w:color w:val="231F20"/>
          <w:spacing w:val="-9"/>
          <w:w w:val="105"/>
        </w:rPr>
        <w:t> </w:t>
      </w:r>
      <w:r>
        <w:rPr>
          <w:color w:val="231F20"/>
          <w:w w:val="105"/>
        </w:rPr>
        <w:t>muốn đọc sách phải đi đâu? Đến chùa. Lầu kinh tạng của chùa không</w:t>
      </w:r>
      <w:r>
        <w:rPr>
          <w:color w:val="231F20"/>
          <w:spacing w:val="-11"/>
          <w:w w:val="105"/>
        </w:rPr>
        <w:t> </w:t>
      </w:r>
      <w:r>
        <w:rPr>
          <w:color w:val="231F20"/>
          <w:w w:val="105"/>
        </w:rPr>
        <w:t>phải</w:t>
      </w:r>
      <w:r>
        <w:rPr>
          <w:color w:val="231F20"/>
          <w:spacing w:val="-11"/>
          <w:w w:val="105"/>
        </w:rPr>
        <w:t> </w:t>
      </w:r>
      <w:r>
        <w:rPr>
          <w:color w:val="231F20"/>
          <w:w w:val="105"/>
        </w:rPr>
        <w:t>hoàn</w:t>
      </w:r>
      <w:r>
        <w:rPr>
          <w:color w:val="231F20"/>
          <w:spacing w:val="-11"/>
          <w:w w:val="105"/>
        </w:rPr>
        <w:t> </w:t>
      </w:r>
      <w:r>
        <w:rPr>
          <w:color w:val="231F20"/>
          <w:w w:val="105"/>
        </w:rPr>
        <w:t>toàn</w:t>
      </w:r>
      <w:r>
        <w:rPr>
          <w:color w:val="231F20"/>
          <w:spacing w:val="-11"/>
          <w:w w:val="105"/>
        </w:rPr>
        <w:t> </w:t>
      </w:r>
      <w:r>
        <w:rPr>
          <w:color w:val="231F20"/>
          <w:w w:val="105"/>
        </w:rPr>
        <w:t>cất</w:t>
      </w:r>
      <w:r>
        <w:rPr>
          <w:color w:val="231F20"/>
          <w:spacing w:val="-11"/>
          <w:w w:val="105"/>
        </w:rPr>
        <w:t> </w:t>
      </w:r>
      <w:r>
        <w:rPr>
          <w:color w:val="231F20"/>
          <w:w w:val="105"/>
        </w:rPr>
        <w:t>giữ</w:t>
      </w:r>
      <w:r>
        <w:rPr>
          <w:color w:val="231F20"/>
          <w:spacing w:val="-11"/>
          <w:w w:val="105"/>
        </w:rPr>
        <w:t> </w:t>
      </w:r>
      <w:r>
        <w:rPr>
          <w:color w:val="231F20"/>
          <w:w w:val="105"/>
        </w:rPr>
        <w:t>kinh</w:t>
      </w:r>
      <w:r>
        <w:rPr>
          <w:color w:val="231F20"/>
          <w:spacing w:val="-11"/>
          <w:w w:val="105"/>
        </w:rPr>
        <w:t> </w:t>
      </w:r>
      <w:r>
        <w:rPr>
          <w:color w:val="231F20"/>
          <w:w w:val="105"/>
        </w:rPr>
        <w:t>tạng,</w:t>
      </w:r>
      <w:r>
        <w:rPr>
          <w:color w:val="231F20"/>
          <w:spacing w:val="-11"/>
          <w:w w:val="105"/>
        </w:rPr>
        <w:t> </w:t>
      </w:r>
      <w:r>
        <w:rPr>
          <w:color w:val="231F20"/>
          <w:w w:val="105"/>
        </w:rPr>
        <w:t>chư</w:t>
      </w:r>
      <w:r>
        <w:rPr>
          <w:color w:val="231F20"/>
          <w:spacing w:val="-11"/>
          <w:w w:val="105"/>
        </w:rPr>
        <w:t> </w:t>
      </w:r>
      <w:r>
        <w:rPr>
          <w:color w:val="231F20"/>
          <w:w w:val="105"/>
        </w:rPr>
        <w:t>tử</w:t>
      </w:r>
      <w:r>
        <w:rPr>
          <w:color w:val="231F20"/>
          <w:spacing w:val="-11"/>
          <w:w w:val="105"/>
        </w:rPr>
        <w:t> </w:t>
      </w:r>
      <w:r>
        <w:rPr>
          <w:color w:val="231F20"/>
          <w:w w:val="105"/>
        </w:rPr>
        <w:t>bách</w:t>
      </w:r>
      <w:r>
        <w:rPr>
          <w:color w:val="231F20"/>
          <w:spacing w:val="-11"/>
          <w:w w:val="105"/>
        </w:rPr>
        <w:t> </w:t>
      </w:r>
      <w:r>
        <w:rPr>
          <w:color w:val="231F20"/>
          <w:w w:val="105"/>
        </w:rPr>
        <w:t>gia</w:t>
      </w:r>
      <w:r>
        <w:rPr>
          <w:color w:val="231F20"/>
          <w:spacing w:val="-11"/>
          <w:w w:val="105"/>
        </w:rPr>
        <w:t> </w:t>
      </w:r>
      <w:r>
        <w:rPr>
          <w:color w:val="231F20"/>
          <w:w w:val="105"/>
        </w:rPr>
        <w:t>mỗi thứ</w:t>
      </w:r>
      <w:r>
        <w:rPr>
          <w:color w:val="231F20"/>
          <w:spacing w:val="-16"/>
          <w:w w:val="105"/>
        </w:rPr>
        <w:t> </w:t>
      </w: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là</w:t>
      </w:r>
      <w:r>
        <w:rPr>
          <w:color w:val="231F20"/>
          <w:spacing w:val="-16"/>
          <w:w w:val="105"/>
        </w:rPr>
        <w:t> </w:t>
      </w:r>
      <w:r>
        <w:rPr>
          <w:color w:val="231F20"/>
          <w:w w:val="105"/>
        </w:rPr>
        <w:t>một</w:t>
      </w:r>
      <w:r>
        <w:rPr>
          <w:color w:val="231F20"/>
          <w:spacing w:val="-16"/>
          <w:w w:val="105"/>
        </w:rPr>
        <w:t> </w:t>
      </w:r>
      <w:r>
        <w:rPr>
          <w:color w:val="231F20"/>
          <w:w w:val="105"/>
        </w:rPr>
        <w:t>nhà</w:t>
      </w:r>
      <w:r>
        <w:rPr>
          <w:color w:val="231F20"/>
          <w:spacing w:val="-16"/>
          <w:w w:val="105"/>
        </w:rPr>
        <w:t> </w:t>
      </w:r>
      <w:r>
        <w:rPr>
          <w:color w:val="231F20"/>
          <w:w w:val="105"/>
        </w:rPr>
        <w:t>thư</w:t>
      </w:r>
      <w:r>
        <w:rPr>
          <w:color w:val="231F20"/>
          <w:spacing w:val="-16"/>
          <w:w w:val="105"/>
        </w:rPr>
        <w:t> </w:t>
      </w:r>
      <w:r>
        <w:rPr>
          <w:color w:val="231F20"/>
          <w:w w:val="105"/>
        </w:rPr>
        <w:t>viện.</w:t>
      </w:r>
      <w:r>
        <w:rPr>
          <w:color w:val="231F20"/>
          <w:spacing w:val="-16"/>
          <w:w w:val="105"/>
        </w:rPr>
        <w:t> </w:t>
      </w:r>
      <w:r>
        <w:rPr>
          <w:color w:val="231F20"/>
          <w:w w:val="105"/>
        </w:rPr>
        <w:t>Người</w:t>
      </w:r>
      <w:r>
        <w:rPr>
          <w:color w:val="231F20"/>
          <w:spacing w:val="-16"/>
          <w:w w:val="105"/>
        </w:rPr>
        <w:t> </w:t>
      </w:r>
      <w:r>
        <w:rPr>
          <w:color w:val="231F20"/>
          <w:w w:val="105"/>
        </w:rPr>
        <w:t>xuất</w:t>
      </w:r>
      <w:r>
        <w:rPr>
          <w:color w:val="231F20"/>
          <w:spacing w:val="-16"/>
          <w:w w:val="105"/>
        </w:rPr>
        <w:t> </w:t>
      </w:r>
      <w:r>
        <w:rPr>
          <w:color w:val="231F20"/>
          <w:w w:val="105"/>
        </w:rPr>
        <w:t>gia</w:t>
      </w:r>
      <w:r>
        <w:rPr>
          <w:color w:val="231F20"/>
          <w:spacing w:val="-16"/>
          <w:w w:val="105"/>
        </w:rPr>
        <w:t> </w:t>
      </w:r>
      <w:r>
        <w:rPr>
          <w:color w:val="231F20"/>
          <w:w w:val="105"/>
        </w:rPr>
        <w:t>đều</w:t>
      </w:r>
      <w:r>
        <w:rPr>
          <w:color w:val="231F20"/>
          <w:spacing w:val="-16"/>
          <w:w w:val="105"/>
        </w:rPr>
        <w:t> </w:t>
      </w:r>
      <w:r>
        <w:rPr>
          <w:color w:val="231F20"/>
          <w:w w:val="105"/>
        </w:rPr>
        <w:t>học,</w:t>
      </w:r>
      <w:r>
        <w:rPr>
          <w:color w:val="231F20"/>
          <w:spacing w:val="-16"/>
          <w:w w:val="105"/>
        </w:rPr>
        <w:t> </w:t>
      </w:r>
      <w:r>
        <w:rPr>
          <w:color w:val="231F20"/>
          <w:w w:val="105"/>
        </w:rPr>
        <w:t>đều thông! Vì thế, người trẻ tuổi ở trong chùa đọc sách. Có vài gia đình giàu có, thì cúng dường cho chùa một ít. Còn nếu gia đình quá thanh bần chỉ cần quý vị đọc sách cho tốt, nhà chùa sẽ chăm lo đời sống sinh hoạt cho quý vị. Vì quốc gia bồi dưỡng nhân tài.</w:t>
      </w:r>
    </w:p>
    <w:p>
      <w:pPr>
        <w:pStyle w:val="BodyText"/>
        <w:spacing w:line="307" w:lineRule="auto" w:before="136"/>
        <w:ind w:left="387" w:right="119" w:firstLine="453"/>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đến</w:t>
      </w:r>
      <w:r>
        <w:rPr>
          <w:color w:val="231F20"/>
          <w:spacing w:val="-20"/>
          <w:w w:val="105"/>
        </w:rPr>
        <w:t> </w:t>
      </w:r>
      <w:r>
        <w:rPr>
          <w:color w:val="231F20"/>
          <w:w w:val="105"/>
        </w:rPr>
        <w:t>đó</w:t>
      </w:r>
      <w:r>
        <w:rPr>
          <w:color w:val="231F20"/>
          <w:spacing w:val="-19"/>
          <w:w w:val="105"/>
        </w:rPr>
        <w:t> </w:t>
      </w:r>
      <w:r>
        <w:rPr>
          <w:color w:val="231F20"/>
          <w:w w:val="105"/>
        </w:rPr>
        <w:t>đọc</w:t>
      </w:r>
      <w:r>
        <w:rPr>
          <w:color w:val="231F20"/>
          <w:spacing w:val="-19"/>
          <w:w w:val="105"/>
        </w:rPr>
        <w:t> </w:t>
      </w:r>
      <w:r>
        <w:rPr>
          <w:color w:val="231F20"/>
          <w:w w:val="105"/>
        </w:rPr>
        <w:t>sách,</w:t>
      </w:r>
      <w:r>
        <w:rPr>
          <w:color w:val="231F20"/>
          <w:spacing w:val="-19"/>
          <w:w w:val="105"/>
        </w:rPr>
        <w:t> </w:t>
      </w:r>
      <w:r>
        <w:rPr>
          <w:color w:val="231F20"/>
          <w:w w:val="105"/>
        </w:rPr>
        <w:t>khi</w:t>
      </w:r>
      <w:r>
        <w:rPr>
          <w:color w:val="231F20"/>
          <w:spacing w:val="-20"/>
          <w:w w:val="105"/>
        </w:rPr>
        <w:t> </w:t>
      </w:r>
      <w:r>
        <w:rPr>
          <w:color w:val="231F20"/>
          <w:w w:val="105"/>
        </w:rPr>
        <w:t>gặp</w:t>
      </w:r>
      <w:r>
        <w:rPr>
          <w:color w:val="231F20"/>
          <w:spacing w:val="-20"/>
          <w:w w:val="105"/>
        </w:rPr>
        <w:t> </w:t>
      </w:r>
      <w:r>
        <w:rPr>
          <w:color w:val="231F20"/>
          <w:w w:val="105"/>
        </w:rPr>
        <w:t>vấn</w:t>
      </w:r>
      <w:r>
        <w:rPr>
          <w:color w:val="231F20"/>
          <w:spacing w:val="-20"/>
          <w:w w:val="105"/>
        </w:rPr>
        <w:t> </w:t>
      </w:r>
      <w:r>
        <w:rPr>
          <w:color w:val="231F20"/>
          <w:w w:val="105"/>
        </w:rPr>
        <w:t>đề</w:t>
      </w:r>
      <w:r>
        <w:rPr>
          <w:color w:val="231F20"/>
          <w:spacing w:val="-19"/>
          <w:w w:val="105"/>
        </w:rPr>
        <w:t> </w:t>
      </w:r>
      <w:r>
        <w:rPr>
          <w:color w:val="231F20"/>
          <w:w w:val="105"/>
        </w:rPr>
        <w:t>gì,</w:t>
      </w:r>
      <w:r>
        <w:rPr>
          <w:color w:val="231F20"/>
          <w:spacing w:val="-20"/>
          <w:w w:val="105"/>
        </w:rPr>
        <w:t> </w:t>
      </w:r>
      <w:r>
        <w:rPr>
          <w:color w:val="231F20"/>
          <w:w w:val="105"/>
        </w:rPr>
        <w:t>vị</w:t>
      </w:r>
      <w:r>
        <w:rPr>
          <w:color w:val="231F20"/>
          <w:spacing w:val="-20"/>
          <w:w w:val="105"/>
        </w:rPr>
        <w:t> </w:t>
      </w:r>
      <w:r>
        <w:rPr>
          <w:color w:val="231F20"/>
          <w:w w:val="105"/>
        </w:rPr>
        <w:t>xuất</w:t>
      </w:r>
      <w:r>
        <w:rPr>
          <w:color w:val="231F20"/>
          <w:spacing w:val="-20"/>
          <w:w w:val="105"/>
        </w:rPr>
        <w:t> </w:t>
      </w:r>
      <w:r>
        <w:rPr>
          <w:color w:val="231F20"/>
          <w:w w:val="105"/>
        </w:rPr>
        <w:t>gia</w:t>
      </w:r>
      <w:r>
        <w:rPr>
          <w:color w:val="231F20"/>
          <w:spacing w:val="-20"/>
          <w:w w:val="105"/>
        </w:rPr>
        <w:t> </w:t>
      </w:r>
      <w:r>
        <w:rPr>
          <w:color w:val="231F20"/>
          <w:w w:val="105"/>
        </w:rPr>
        <w:t>nào cũng</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giúp</w:t>
      </w:r>
      <w:r>
        <w:rPr>
          <w:color w:val="231F20"/>
          <w:spacing w:val="-5"/>
          <w:w w:val="105"/>
        </w:rPr>
        <w:t> </w:t>
      </w:r>
      <w:r>
        <w:rPr>
          <w:color w:val="231F20"/>
          <w:w w:val="105"/>
        </w:rPr>
        <w:t>ta</w:t>
      </w:r>
      <w:r>
        <w:rPr>
          <w:color w:val="231F20"/>
          <w:spacing w:val="-5"/>
          <w:w w:val="105"/>
        </w:rPr>
        <w:t> </w:t>
      </w:r>
      <w:r>
        <w:rPr>
          <w:color w:val="231F20"/>
          <w:w w:val="105"/>
        </w:rPr>
        <w:t>giải</w:t>
      </w:r>
      <w:r>
        <w:rPr>
          <w:color w:val="231F20"/>
          <w:spacing w:val="-5"/>
          <w:w w:val="105"/>
        </w:rPr>
        <w:t> </w:t>
      </w:r>
      <w:r>
        <w:rPr>
          <w:color w:val="231F20"/>
          <w:w w:val="105"/>
        </w:rPr>
        <w:t>quyết,</w:t>
      </w:r>
      <w:r>
        <w:rPr>
          <w:color w:val="231F20"/>
          <w:spacing w:val="-5"/>
          <w:w w:val="105"/>
        </w:rPr>
        <w:t> </w:t>
      </w:r>
      <w:r>
        <w:rPr>
          <w:color w:val="231F20"/>
          <w:w w:val="105"/>
        </w:rPr>
        <w:t>đều</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giúp</w:t>
      </w:r>
      <w:r>
        <w:rPr>
          <w:color w:val="231F20"/>
          <w:spacing w:val="-5"/>
          <w:w w:val="105"/>
        </w:rPr>
        <w:t> </w:t>
      </w:r>
      <w:r>
        <w:rPr>
          <w:color w:val="231F20"/>
          <w:w w:val="105"/>
        </w:rPr>
        <w:t>ta</w:t>
      </w:r>
      <w:r>
        <w:rPr>
          <w:color w:val="231F20"/>
          <w:spacing w:val="-5"/>
          <w:w w:val="105"/>
        </w:rPr>
        <w:t> </w:t>
      </w:r>
      <w:r>
        <w:rPr>
          <w:color w:val="231F20"/>
          <w:w w:val="105"/>
        </w:rPr>
        <w:t>giảng</w:t>
      </w:r>
      <w:r>
        <w:rPr>
          <w:color w:val="231F20"/>
          <w:spacing w:val="-5"/>
          <w:w w:val="105"/>
        </w:rPr>
        <w:t> </w:t>
      </w:r>
      <w:r>
        <w:rPr>
          <w:color w:val="231F20"/>
          <w:w w:val="105"/>
        </w:rPr>
        <w:t>giải, và đều là những thầy giáo tốt. Nhưng người xuất gia thời hiện đại, không nghiên cứu kinh giáo, không học tập, cho nên</w:t>
      </w:r>
      <w:r>
        <w:rPr>
          <w:color w:val="231F20"/>
          <w:spacing w:val="24"/>
          <w:w w:val="105"/>
        </w:rPr>
        <w:t> </w:t>
      </w:r>
      <w:r>
        <w:rPr>
          <w:color w:val="231F20"/>
          <w:w w:val="105"/>
        </w:rPr>
        <w:t>ta</w:t>
      </w:r>
      <w:r>
        <w:rPr>
          <w:color w:val="231F20"/>
          <w:spacing w:val="25"/>
          <w:w w:val="105"/>
        </w:rPr>
        <w:t> </w:t>
      </w:r>
      <w:r>
        <w:rPr>
          <w:color w:val="231F20"/>
          <w:w w:val="105"/>
        </w:rPr>
        <w:t>tìm</w:t>
      </w:r>
      <w:r>
        <w:rPr>
          <w:color w:val="231F20"/>
          <w:spacing w:val="23"/>
          <w:w w:val="105"/>
        </w:rPr>
        <w:t> </w:t>
      </w:r>
      <w:r>
        <w:rPr>
          <w:color w:val="231F20"/>
          <w:w w:val="105"/>
        </w:rPr>
        <w:t>ra</w:t>
      </w:r>
      <w:r>
        <w:rPr>
          <w:color w:val="231F20"/>
          <w:spacing w:val="25"/>
          <w:w w:val="105"/>
        </w:rPr>
        <w:t> </w:t>
      </w:r>
      <w:r>
        <w:rPr>
          <w:color w:val="231F20"/>
          <w:w w:val="105"/>
        </w:rPr>
        <w:t>người</w:t>
      </w:r>
      <w:r>
        <w:rPr>
          <w:color w:val="231F20"/>
          <w:spacing w:val="24"/>
          <w:w w:val="105"/>
        </w:rPr>
        <w:t> </w:t>
      </w:r>
      <w:r>
        <w:rPr>
          <w:color w:val="231F20"/>
          <w:w w:val="105"/>
        </w:rPr>
        <w:t>xuất</w:t>
      </w:r>
      <w:r>
        <w:rPr>
          <w:color w:val="231F20"/>
          <w:spacing w:val="25"/>
          <w:w w:val="105"/>
        </w:rPr>
        <w:t> </w:t>
      </w:r>
      <w:r>
        <w:rPr>
          <w:color w:val="231F20"/>
          <w:w w:val="105"/>
        </w:rPr>
        <w:t>gia</w:t>
      </w:r>
      <w:r>
        <w:rPr>
          <w:color w:val="231F20"/>
          <w:spacing w:val="24"/>
          <w:w w:val="105"/>
        </w:rPr>
        <w:t> </w:t>
      </w:r>
      <w:r>
        <w:rPr>
          <w:color w:val="231F20"/>
          <w:w w:val="105"/>
        </w:rPr>
        <w:t>để</w:t>
      </w:r>
      <w:r>
        <w:rPr>
          <w:color w:val="231F20"/>
          <w:spacing w:val="25"/>
          <w:w w:val="105"/>
        </w:rPr>
        <w:t> </w:t>
      </w:r>
      <w:r>
        <w:rPr>
          <w:color w:val="231F20"/>
          <w:w w:val="105"/>
        </w:rPr>
        <w:t>học</w:t>
      </w:r>
      <w:r>
        <w:rPr>
          <w:color w:val="231F20"/>
          <w:spacing w:val="25"/>
          <w:w w:val="105"/>
        </w:rPr>
        <w:t> </w:t>
      </w:r>
      <w:r>
        <w:rPr>
          <w:color w:val="231F20"/>
          <w:w w:val="105"/>
        </w:rPr>
        <w:t>thật</w:t>
      </w:r>
      <w:r>
        <w:rPr>
          <w:color w:val="231F20"/>
          <w:spacing w:val="23"/>
          <w:w w:val="105"/>
        </w:rPr>
        <w:t> </w:t>
      </w:r>
      <w:r>
        <w:rPr>
          <w:color w:val="231F20"/>
          <w:w w:val="105"/>
        </w:rPr>
        <w:t>khó</w:t>
      </w:r>
      <w:r>
        <w:rPr>
          <w:color w:val="231F20"/>
          <w:spacing w:val="24"/>
          <w:w w:val="105"/>
        </w:rPr>
        <w:t> </w:t>
      </w:r>
      <w:r>
        <w:rPr>
          <w:color w:val="231F20"/>
          <w:w w:val="105"/>
        </w:rPr>
        <w:t>khăn.</w:t>
      </w:r>
      <w:r>
        <w:rPr>
          <w:color w:val="231F20"/>
          <w:spacing w:val="23"/>
          <w:w w:val="105"/>
        </w:rPr>
        <w:t> </w:t>
      </w:r>
      <w:r>
        <w:rPr>
          <w:color w:val="231F20"/>
          <w:w w:val="105"/>
        </w:rPr>
        <w:t>Đây</w:t>
      </w:r>
      <w:r>
        <w:rPr>
          <w:color w:val="231F20"/>
          <w:spacing w:val="25"/>
          <w:w w:val="105"/>
        </w:rPr>
        <w:t> </w:t>
      </w:r>
      <w:r>
        <w:rPr>
          <w:color w:val="231F20"/>
          <w:spacing w:val="-5"/>
          <w:w w:val="105"/>
        </w:rPr>
        <w:t>là</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lời cảnh tỉnh vô cùng quan trọng. Nếu không nói câu này, tôi</w:t>
      </w:r>
      <w:r>
        <w:rPr>
          <w:color w:val="231F20"/>
          <w:spacing w:val="-2"/>
          <w:w w:val="105"/>
        </w:rPr>
        <w:t> </w:t>
      </w:r>
      <w:r>
        <w:rPr>
          <w:color w:val="231F20"/>
          <w:w w:val="105"/>
        </w:rPr>
        <w:t>đến</w:t>
      </w:r>
      <w:r>
        <w:rPr>
          <w:color w:val="231F20"/>
          <w:spacing w:val="-2"/>
          <w:w w:val="105"/>
        </w:rPr>
        <w:t> </w:t>
      </w:r>
      <w:r>
        <w:rPr>
          <w:color w:val="231F20"/>
          <w:w w:val="105"/>
        </w:rPr>
        <w:t>chùa</w:t>
      </w:r>
      <w:r>
        <w:rPr>
          <w:color w:val="231F20"/>
          <w:spacing w:val="-2"/>
          <w:w w:val="105"/>
        </w:rPr>
        <w:t> </w:t>
      </w:r>
      <w:r>
        <w:rPr>
          <w:color w:val="231F20"/>
          <w:w w:val="105"/>
        </w:rPr>
        <w:t>vừa</w:t>
      </w:r>
      <w:r>
        <w:rPr>
          <w:color w:val="231F20"/>
          <w:spacing w:val="-2"/>
          <w:w w:val="105"/>
        </w:rPr>
        <w:t> </w:t>
      </w:r>
      <w:r>
        <w:rPr>
          <w:color w:val="231F20"/>
          <w:w w:val="105"/>
        </w:rPr>
        <w:t>nhìn</w:t>
      </w:r>
      <w:r>
        <w:rPr>
          <w:color w:val="231F20"/>
          <w:spacing w:val="-2"/>
          <w:w w:val="105"/>
        </w:rPr>
        <w:t> </w:t>
      </w:r>
      <w:r>
        <w:rPr>
          <w:color w:val="231F20"/>
          <w:w w:val="105"/>
        </w:rPr>
        <w:t>thấy</w:t>
      </w:r>
      <w:r>
        <w:rPr>
          <w:color w:val="231F20"/>
          <w:spacing w:val="-2"/>
          <w:w w:val="105"/>
        </w:rPr>
        <w:t> </w:t>
      </w:r>
      <w:r>
        <w:rPr>
          <w:color w:val="231F20"/>
          <w:w w:val="105"/>
        </w:rPr>
        <w:t>không</w:t>
      </w:r>
      <w:r>
        <w:rPr>
          <w:color w:val="231F20"/>
          <w:spacing w:val="-3"/>
          <w:w w:val="105"/>
        </w:rPr>
        <w:t> </w:t>
      </w:r>
      <w:r>
        <w:rPr>
          <w:color w:val="231F20"/>
          <w:w w:val="105"/>
        </w:rPr>
        <w:t>đúng,</w:t>
      </w:r>
      <w:r>
        <w:rPr>
          <w:color w:val="231F20"/>
          <w:spacing w:val="-2"/>
          <w:w w:val="105"/>
        </w:rPr>
        <w:t> </w:t>
      </w:r>
      <w:r>
        <w:rPr>
          <w:color w:val="231F20"/>
          <w:w w:val="105"/>
        </w:rPr>
        <w:t>tôi</w:t>
      </w:r>
      <w:r>
        <w:rPr>
          <w:color w:val="231F20"/>
          <w:spacing w:val="-2"/>
          <w:w w:val="105"/>
        </w:rPr>
        <w:t> </w:t>
      </w:r>
      <w:r>
        <w:rPr>
          <w:color w:val="231F20"/>
          <w:w w:val="105"/>
        </w:rPr>
        <w:t>sẽ</w:t>
      </w:r>
      <w:r>
        <w:rPr>
          <w:color w:val="231F20"/>
          <w:spacing w:val="-2"/>
          <w:w w:val="105"/>
        </w:rPr>
        <w:t> </w:t>
      </w:r>
      <w:r>
        <w:rPr>
          <w:color w:val="231F20"/>
          <w:w w:val="105"/>
        </w:rPr>
        <w:t>hoài</w:t>
      </w:r>
      <w:r>
        <w:rPr>
          <w:color w:val="231F20"/>
          <w:spacing w:val="-2"/>
          <w:w w:val="105"/>
        </w:rPr>
        <w:t> </w:t>
      </w:r>
      <w:r>
        <w:rPr>
          <w:color w:val="231F20"/>
          <w:w w:val="105"/>
        </w:rPr>
        <w:t>nghi</w:t>
      </w:r>
      <w:r>
        <w:rPr>
          <w:color w:val="231F20"/>
          <w:spacing w:val="-2"/>
          <w:w w:val="105"/>
        </w:rPr>
        <w:t> </w:t>
      </w:r>
      <w:r>
        <w:rPr>
          <w:color w:val="231F20"/>
          <w:w w:val="105"/>
        </w:rPr>
        <w:t>đối với thầy.</w:t>
      </w:r>
    </w:p>
    <w:p>
      <w:pPr>
        <w:pStyle w:val="BodyText"/>
        <w:spacing w:line="297" w:lineRule="auto" w:before="143"/>
        <w:ind w:left="103" w:right="403" w:firstLine="453"/>
      </w:pPr>
      <w:r>
        <w:rPr>
          <w:color w:val="231F20"/>
          <w:w w:val="105"/>
        </w:rPr>
        <w:t>Vì sao? Vì những người chuyên môn nghiên cứu Phật giáo trong tự viện nói với chúng ta không giống nhau. Tôi có một vài vấn đề, hỏi họ đều không biết làm sao được? Vì thế,</w:t>
      </w:r>
      <w:r>
        <w:rPr>
          <w:color w:val="231F20"/>
          <w:spacing w:val="-14"/>
          <w:w w:val="105"/>
        </w:rPr>
        <w:t> </w:t>
      </w:r>
      <w:r>
        <w:rPr>
          <w:color w:val="231F20"/>
          <w:w w:val="105"/>
        </w:rPr>
        <w:t>lời</w:t>
      </w:r>
      <w:r>
        <w:rPr>
          <w:color w:val="231F20"/>
          <w:spacing w:val="-14"/>
          <w:w w:val="105"/>
        </w:rPr>
        <w:t> </w:t>
      </w:r>
      <w:r>
        <w:rPr>
          <w:color w:val="231F20"/>
          <w:w w:val="105"/>
        </w:rPr>
        <w:t>dạy</w:t>
      </w:r>
      <w:r>
        <w:rPr>
          <w:color w:val="231F20"/>
          <w:spacing w:val="-14"/>
          <w:w w:val="105"/>
        </w:rPr>
        <w:t> </w:t>
      </w:r>
      <w:r>
        <w:rPr>
          <w:color w:val="231F20"/>
          <w:w w:val="105"/>
        </w:rPr>
        <w:t>bảo</w:t>
      </w:r>
      <w:r>
        <w:rPr>
          <w:color w:val="231F20"/>
          <w:spacing w:val="-13"/>
          <w:w w:val="105"/>
        </w:rPr>
        <w:t> </w:t>
      </w:r>
      <w:r>
        <w:rPr>
          <w:color w:val="231F20"/>
          <w:w w:val="105"/>
        </w:rPr>
        <w:t>này</w:t>
      </w:r>
      <w:r>
        <w:rPr>
          <w:color w:val="231F20"/>
          <w:spacing w:val="-14"/>
          <w:w w:val="105"/>
        </w:rPr>
        <w:t> </w:t>
      </w:r>
      <w:r>
        <w:rPr>
          <w:color w:val="231F20"/>
          <w:w w:val="105"/>
        </w:rPr>
        <w:t>rất</w:t>
      </w:r>
      <w:r>
        <w:rPr>
          <w:color w:val="231F20"/>
          <w:spacing w:val="-14"/>
          <w:w w:val="105"/>
        </w:rPr>
        <w:t> </w:t>
      </w:r>
      <w:r>
        <w:rPr>
          <w:color w:val="231F20"/>
          <w:w w:val="105"/>
        </w:rPr>
        <w:t>quan</w:t>
      </w:r>
      <w:r>
        <w:rPr>
          <w:color w:val="231F20"/>
          <w:spacing w:val="-13"/>
          <w:w w:val="105"/>
        </w:rPr>
        <w:t> </w:t>
      </w:r>
      <w:r>
        <w:rPr>
          <w:color w:val="231F20"/>
          <w:w w:val="105"/>
        </w:rPr>
        <w:t>trọng.</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đi</w:t>
      </w:r>
      <w:r>
        <w:rPr>
          <w:color w:val="231F20"/>
          <w:spacing w:val="-14"/>
          <w:w w:val="105"/>
        </w:rPr>
        <w:t> </w:t>
      </w:r>
      <w:r>
        <w:rPr>
          <w:color w:val="231F20"/>
          <w:w w:val="105"/>
        </w:rPr>
        <w:t>đến</w:t>
      </w:r>
      <w:r>
        <w:rPr>
          <w:color w:val="231F20"/>
          <w:spacing w:val="-14"/>
          <w:w w:val="105"/>
        </w:rPr>
        <w:t> </w:t>
      </w:r>
      <w:r>
        <w:rPr>
          <w:color w:val="231F20"/>
          <w:w w:val="105"/>
        </w:rPr>
        <w:t>chùa</w:t>
      </w:r>
      <w:r>
        <w:rPr>
          <w:color w:val="231F20"/>
          <w:spacing w:val="-14"/>
          <w:w w:val="105"/>
        </w:rPr>
        <w:t> </w:t>
      </w:r>
      <w:r>
        <w:rPr>
          <w:color w:val="231F20"/>
          <w:w w:val="105"/>
        </w:rPr>
        <w:t>chỉ là</w:t>
      </w:r>
      <w:r>
        <w:rPr>
          <w:color w:val="231F20"/>
          <w:spacing w:val="-12"/>
          <w:w w:val="105"/>
        </w:rPr>
        <w:t> </w:t>
      </w:r>
      <w:r>
        <w:rPr>
          <w:color w:val="231F20"/>
          <w:w w:val="105"/>
        </w:rPr>
        <w:t>xem</w:t>
      </w:r>
      <w:r>
        <w:rPr>
          <w:color w:val="231F20"/>
          <w:spacing w:val="-12"/>
          <w:w w:val="105"/>
        </w:rPr>
        <w:t> </w:t>
      </w:r>
      <w:r>
        <w:rPr>
          <w:color w:val="231F20"/>
          <w:w w:val="105"/>
        </w:rPr>
        <w:t>sách</w:t>
      </w:r>
      <w:r>
        <w:rPr>
          <w:color w:val="231F20"/>
          <w:spacing w:val="-12"/>
          <w:w w:val="105"/>
        </w:rPr>
        <w:t> </w:t>
      </w:r>
      <w:r>
        <w:rPr>
          <w:color w:val="231F20"/>
          <w:w w:val="105"/>
        </w:rPr>
        <w:t>chép</w:t>
      </w:r>
      <w:r>
        <w:rPr>
          <w:color w:val="231F20"/>
          <w:spacing w:val="-12"/>
          <w:w w:val="105"/>
        </w:rPr>
        <w:t> </w:t>
      </w:r>
      <w:r>
        <w:rPr>
          <w:color w:val="231F20"/>
          <w:w w:val="105"/>
        </w:rPr>
        <w:t>kinh.</w:t>
      </w:r>
      <w:r>
        <w:rPr>
          <w:color w:val="231F20"/>
          <w:spacing w:val="-13"/>
          <w:w w:val="105"/>
        </w:rPr>
        <w:t> </w:t>
      </w:r>
      <w:r>
        <w:rPr>
          <w:color w:val="231F20"/>
          <w:w w:val="105"/>
        </w:rPr>
        <w:t>Vì</w:t>
      </w:r>
      <w:r>
        <w:rPr>
          <w:color w:val="231F20"/>
          <w:spacing w:val="-12"/>
          <w:w w:val="105"/>
        </w:rPr>
        <w:t> </w:t>
      </w:r>
      <w:r>
        <w:rPr>
          <w:color w:val="231F20"/>
          <w:w w:val="105"/>
        </w:rPr>
        <w:t>lúc</w:t>
      </w:r>
      <w:r>
        <w:rPr>
          <w:color w:val="231F20"/>
          <w:spacing w:val="-12"/>
          <w:w w:val="105"/>
        </w:rPr>
        <w:t> </w:t>
      </w:r>
      <w:r>
        <w:rPr>
          <w:color w:val="231F20"/>
          <w:w w:val="105"/>
        </w:rPr>
        <w:t>đó</w:t>
      </w:r>
      <w:r>
        <w:rPr>
          <w:color w:val="231F20"/>
          <w:spacing w:val="-12"/>
          <w:w w:val="105"/>
        </w:rPr>
        <w:t> </w:t>
      </w:r>
      <w:r>
        <w:rPr>
          <w:color w:val="231F20"/>
          <w:w w:val="105"/>
        </w:rPr>
        <w:t>kinh</w:t>
      </w:r>
      <w:r>
        <w:rPr>
          <w:color w:val="231F20"/>
          <w:spacing w:val="-12"/>
          <w:w w:val="105"/>
        </w:rPr>
        <w:t> </w:t>
      </w:r>
      <w:r>
        <w:rPr>
          <w:color w:val="231F20"/>
          <w:w w:val="105"/>
        </w:rPr>
        <w:t>sách</w:t>
      </w:r>
      <w:r>
        <w:rPr>
          <w:color w:val="231F20"/>
          <w:spacing w:val="-12"/>
          <w:w w:val="105"/>
        </w:rPr>
        <w:t> </w:t>
      </w:r>
      <w:r>
        <w:rPr>
          <w:color w:val="231F20"/>
          <w:w w:val="105"/>
        </w:rPr>
        <w:t>một</w:t>
      </w:r>
      <w:r>
        <w:rPr>
          <w:color w:val="231F20"/>
          <w:spacing w:val="-12"/>
          <w:w w:val="105"/>
        </w:rPr>
        <w:t> </w:t>
      </w:r>
      <w:r>
        <w:rPr>
          <w:color w:val="231F20"/>
          <w:w w:val="105"/>
        </w:rPr>
        <w:t>số</w:t>
      </w:r>
      <w:r>
        <w:rPr>
          <w:color w:val="231F20"/>
          <w:spacing w:val="-12"/>
          <w:w w:val="105"/>
        </w:rPr>
        <w:t> </w:t>
      </w:r>
      <w:r>
        <w:rPr>
          <w:color w:val="231F20"/>
          <w:w w:val="105"/>
        </w:rPr>
        <w:t>tiệm</w:t>
      </w:r>
      <w:r>
        <w:rPr>
          <w:color w:val="231F20"/>
          <w:spacing w:val="-12"/>
          <w:w w:val="105"/>
        </w:rPr>
        <w:t> </w:t>
      </w:r>
      <w:r>
        <w:rPr>
          <w:color w:val="231F20"/>
          <w:w w:val="105"/>
        </w:rPr>
        <w:t>sách mua không được, không có lưu hành. Đến chùa chép kinh, có</w:t>
      </w:r>
      <w:r>
        <w:rPr>
          <w:color w:val="231F20"/>
          <w:spacing w:val="-23"/>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hỏi</w:t>
      </w:r>
      <w:r>
        <w:rPr>
          <w:color w:val="231F20"/>
          <w:spacing w:val="-23"/>
          <w:w w:val="105"/>
        </w:rPr>
        <w:t> </w:t>
      </w:r>
      <w:r>
        <w:rPr>
          <w:color w:val="231F20"/>
          <w:w w:val="105"/>
        </w:rPr>
        <w:t>họ,</w:t>
      </w:r>
      <w:r>
        <w:rPr>
          <w:color w:val="231F20"/>
          <w:spacing w:val="-22"/>
          <w:w w:val="105"/>
        </w:rPr>
        <w:t> </w:t>
      </w:r>
      <w:r>
        <w:rPr>
          <w:color w:val="231F20"/>
          <w:w w:val="105"/>
        </w:rPr>
        <w:t>nên</w:t>
      </w:r>
      <w:r>
        <w:rPr>
          <w:color w:val="231F20"/>
          <w:spacing w:val="-22"/>
          <w:w w:val="105"/>
        </w:rPr>
        <w:t> </w:t>
      </w: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rất</w:t>
      </w:r>
      <w:r>
        <w:rPr>
          <w:color w:val="231F20"/>
          <w:spacing w:val="-22"/>
          <w:w w:val="105"/>
        </w:rPr>
        <w:t> </w:t>
      </w:r>
      <w:r>
        <w:rPr>
          <w:color w:val="231F20"/>
          <w:w w:val="105"/>
        </w:rPr>
        <w:t>vui</w:t>
      </w:r>
      <w:r>
        <w:rPr>
          <w:color w:val="231F20"/>
          <w:spacing w:val="-23"/>
          <w:w w:val="105"/>
        </w:rPr>
        <w:t> </w:t>
      </w:r>
      <w:r>
        <w:rPr>
          <w:color w:val="231F20"/>
          <w:w w:val="105"/>
        </w:rPr>
        <w:t>vẻ.</w:t>
      </w:r>
      <w:r>
        <w:rPr>
          <w:color w:val="231F20"/>
          <w:spacing w:val="-22"/>
          <w:w w:val="105"/>
        </w:rPr>
        <w:t> </w:t>
      </w:r>
      <w:r>
        <w:rPr>
          <w:color w:val="231F20"/>
          <w:w w:val="105"/>
        </w:rPr>
        <w:t>Tôi</w:t>
      </w:r>
      <w:r>
        <w:rPr>
          <w:color w:val="231F20"/>
          <w:spacing w:val="-22"/>
          <w:w w:val="105"/>
        </w:rPr>
        <w:t> </w:t>
      </w:r>
      <w:r>
        <w:rPr>
          <w:color w:val="231F20"/>
          <w:w w:val="105"/>
        </w:rPr>
        <w:t>có</w:t>
      </w:r>
      <w:r>
        <w:rPr>
          <w:color w:val="231F20"/>
          <w:spacing w:val="-23"/>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liền hỏi</w:t>
      </w:r>
      <w:r>
        <w:rPr>
          <w:color w:val="231F20"/>
          <w:spacing w:val="-9"/>
          <w:w w:val="105"/>
        </w:rPr>
        <w:t> </w:t>
      </w:r>
      <w:r>
        <w:rPr>
          <w:color w:val="231F20"/>
          <w:w w:val="105"/>
        </w:rPr>
        <w:t>2</w:t>
      </w:r>
      <w:r>
        <w:rPr>
          <w:color w:val="231F20"/>
          <w:spacing w:val="-8"/>
          <w:w w:val="105"/>
        </w:rPr>
        <w:t> </w:t>
      </w:r>
      <w:r>
        <w:rPr>
          <w:color w:val="231F20"/>
          <w:w w:val="105"/>
        </w:rPr>
        <w:t>người,</w:t>
      </w:r>
      <w:r>
        <w:rPr>
          <w:color w:val="231F20"/>
          <w:spacing w:val="-9"/>
          <w:w w:val="105"/>
        </w:rPr>
        <w:t> </w:t>
      </w:r>
      <w:r>
        <w:rPr>
          <w:color w:val="231F20"/>
          <w:w w:val="105"/>
        </w:rPr>
        <w:t>một</w:t>
      </w:r>
      <w:r>
        <w:rPr>
          <w:color w:val="231F20"/>
          <w:spacing w:val="-8"/>
          <w:w w:val="105"/>
        </w:rPr>
        <w:t> </w:t>
      </w:r>
      <w:r>
        <w:rPr>
          <w:color w:val="231F20"/>
          <w:w w:val="105"/>
        </w:rPr>
        <w:t>là</w:t>
      </w:r>
      <w:r>
        <w:rPr>
          <w:color w:val="231F20"/>
          <w:spacing w:val="-9"/>
          <w:w w:val="105"/>
        </w:rPr>
        <w:t> </w:t>
      </w:r>
      <w:r>
        <w:rPr>
          <w:color w:val="231F20"/>
          <w:w w:val="105"/>
        </w:rPr>
        <w:t>thầy</w:t>
      </w:r>
      <w:r>
        <w:rPr>
          <w:color w:val="231F20"/>
          <w:spacing w:val="-8"/>
          <w:w w:val="105"/>
        </w:rPr>
        <w:t> </w:t>
      </w:r>
      <w:r>
        <w:rPr>
          <w:color w:val="231F20"/>
          <w:w w:val="105"/>
        </w:rPr>
        <w:t>Phương,</w:t>
      </w:r>
      <w:r>
        <w:rPr>
          <w:color w:val="231F20"/>
          <w:spacing w:val="-8"/>
          <w:w w:val="105"/>
        </w:rPr>
        <w:t> </w:t>
      </w:r>
      <w:r>
        <w:rPr>
          <w:color w:val="231F20"/>
          <w:w w:val="105"/>
        </w:rPr>
        <w:t>hai</w:t>
      </w:r>
      <w:r>
        <w:rPr>
          <w:color w:val="231F20"/>
          <w:spacing w:val="-8"/>
          <w:w w:val="105"/>
        </w:rPr>
        <w:t> </w:t>
      </w:r>
      <w:r>
        <w:rPr>
          <w:color w:val="231F20"/>
          <w:w w:val="105"/>
        </w:rPr>
        <w:t>là</w:t>
      </w:r>
      <w:r>
        <w:rPr>
          <w:color w:val="231F20"/>
          <w:spacing w:val="-9"/>
          <w:w w:val="105"/>
        </w:rPr>
        <w:t> </w:t>
      </w:r>
      <w:r>
        <w:rPr>
          <w:color w:val="231F20"/>
          <w:w w:val="105"/>
        </w:rPr>
        <w:t>Chương</w:t>
      </w:r>
      <w:r>
        <w:rPr>
          <w:color w:val="231F20"/>
          <w:spacing w:val="-8"/>
          <w:w w:val="105"/>
        </w:rPr>
        <w:t> </w:t>
      </w:r>
      <w:r>
        <w:rPr>
          <w:color w:val="231F20"/>
          <w:w w:val="105"/>
        </w:rPr>
        <w:t>Gia</w:t>
      </w:r>
      <w:r>
        <w:rPr>
          <w:color w:val="231F20"/>
          <w:spacing w:val="-8"/>
          <w:w w:val="105"/>
        </w:rPr>
        <w:t> </w:t>
      </w:r>
      <w:r>
        <w:rPr>
          <w:color w:val="231F20"/>
          <w:w w:val="105"/>
        </w:rPr>
        <w:t>Đại</w:t>
      </w:r>
      <w:r>
        <w:rPr>
          <w:color w:val="231F20"/>
          <w:spacing w:val="-8"/>
          <w:w w:val="105"/>
        </w:rPr>
        <w:t> </w:t>
      </w:r>
      <w:r>
        <w:rPr>
          <w:color w:val="231F20"/>
          <w:w w:val="105"/>
        </w:rPr>
        <w:t>sư. Lúc</w:t>
      </w:r>
      <w:r>
        <w:rPr>
          <w:color w:val="231F20"/>
          <w:spacing w:val="-15"/>
          <w:w w:val="105"/>
        </w:rPr>
        <w:t> </w:t>
      </w:r>
      <w:r>
        <w:rPr>
          <w:color w:val="231F20"/>
          <w:w w:val="105"/>
        </w:rPr>
        <w:t>đó</w:t>
      </w:r>
      <w:r>
        <w:rPr>
          <w:color w:val="231F20"/>
          <w:spacing w:val="-16"/>
          <w:w w:val="105"/>
        </w:rPr>
        <w:t> </w:t>
      </w:r>
      <w:r>
        <w:rPr>
          <w:color w:val="231F20"/>
          <w:w w:val="105"/>
        </w:rPr>
        <w:t>chỉ</w:t>
      </w:r>
      <w:r>
        <w:rPr>
          <w:color w:val="231F20"/>
          <w:spacing w:val="-16"/>
          <w:w w:val="105"/>
        </w:rPr>
        <w:t> </w:t>
      </w:r>
      <w:r>
        <w:rPr>
          <w:color w:val="231F20"/>
          <w:w w:val="105"/>
        </w:rPr>
        <w:t>dạy</w:t>
      </w:r>
      <w:r>
        <w:rPr>
          <w:color w:val="231F20"/>
          <w:spacing w:val="-16"/>
          <w:w w:val="105"/>
        </w:rPr>
        <w:t> </w:t>
      </w:r>
      <w:r>
        <w:rPr>
          <w:color w:val="231F20"/>
          <w:w w:val="105"/>
        </w:rPr>
        <w:t>và</w:t>
      </w:r>
      <w:r>
        <w:rPr>
          <w:color w:val="231F20"/>
          <w:spacing w:val="-16"/>
          <w:w w:val="105"/>
        </w:rPr>
        <w:t> </w:t>
      </w:r>
      <w:r>
        <w:rPr>
          <w:color w:val="231F20"/>
          <w:w w:val="105"/>
        </w:rPr>
        <w:t>hướng</w:t>
      </w:r>
      <w:r>
        <w:rPr>
          <w:color w:val="231F20"/>
          <w:spacing w:val="-16"/>
          <w:w w:val="105"/>
        </w:rPr>
        <w:t> </w:t>
      </w:r>
      <w:r>
        <w:rPr>
          <w:color w:val="231F20"/>
          <w:w w:val="105"/>
        </w:rPr>
        <w:t>dẫn</w:t>
      </w:r>
      <w:r>
        <w:rPr>
          <w:color w:val="231F20"/>
          <w:spacing w:val="-15"/>
          <w:w w:val="105"/>
        </w:rPr>
        <w:t> </w:t>
      </w:r>
      <w:r>
        <w:rPr>
          <w:color w:val="231F20"/>
          <w:w w:val="105"/>
        </w:rPr>
        <w:t>cho</w:t>
      </w:r>
      <w:r>
        <w:rPr>
          <w:color w:val="231F20"/>
          <w:spacing w:val="-16"/>
          <w:w w:val="105"/>
        </w:rPr>
        <w:t> </w:t>
      </w:r>
      <w:r>
        <w:rPr>
          <w:color w:val="231F20"/>
          <w:w w:val="105"/>
        </w:rPr>
        <w:t>tôi</w:t>
      </w:r>
      <w:r>
        <w:rPr>
          <w:color w:val="231F20"/>
          <w:spacing w:val="-16"/>
          <w:w w:val="105"/>
        </w:rPr>
        <w:t> </w:t>
      </w:r>
      <w:r>
        <w:rPr>
          <w:color w:val="231F20"/>
          <w:w w:val="105"/>
        </w:rPr>
        <w:t>là</w:t>
      </w:r>
      <w:r>
        <w:rPr>
          <w:color w:val="231F20"/>
          <w:spacing w:val="-16"/>
          <w:w w:val="105"/>
        </w:rPr>
        <w:t> </w:t>
      </w:r>
      <w:r>
        <w:rPr>
          <w:color w:val="231F20"/>
          <w:w w:val="105"/>
        </w:rPr>
        <w:t>2</w:t>
      </w:r>
      <w:r>
        <w:rPr>
          <w:color w:val="231F20"/>
          <w:spacing w:val="-16"/>
          <w:w w:val="105"/>
        </w:rPr>
        <w:t> </w:t>
      </w:r>
      <w:r>
        <w:rPr>
          <w:color w:val="231F20"/>
          <w:w w:val="105"/>
        </w:rPr>
        <w:t>vị</w:t>
      </w:r>
      <w:r>
        <w:rPr>
          <w:color w:val="231F20"/>
          <w:spacing w:val="-16"/>
          <w:w w:val="105"/>
        </w:rPr>
        <w:t> </w:t>
      </w:r>
      <w:r>
        <w:rPr>
          <w:color w:val="231F20"/>
          <w:w w:val="105"/>
        </w:rPr>
        <w:t>này.</w:t>
      </w:r>
      <w:r>
        <w:rPr>
          <w:color w:val="231F20"/>
          <w:spacing w:val="-16"/>
          <w:w w:val="105"/>
        </w:rPr>
        <w:t> </w:t>
      </w:r>
      <w:r>
        <w:rPr>
          <w:color w:val="231F20"/>
          <w:w w:val="105"/>
        </w:rPr>
        <w:t>Tôi</w:t>
      </w:r>
      <w:r>
        <w:rPr>
          <w:color w:val="231F20"/>
          <w:spacing w:val="-16"/>
          <w:w w:val="105"/>
        </w:rPr>
        <w:t> </w:t>
      </w:r>
      <w:r>
        <w:rPr>
          <w:color w:val="231F20"/>
          <w:w w:val="105"/>
        </w:rPr>
        <w:t>gặp</w:t>
      </w:r>
      <w:r>
        <w:rPr>
          <w:color w:val="231F20"/>
          <w:spacing w:val="-16"/>
          <w:w w:val="105"/>
        </w:rPr>
        <w:t> </w:t>
      </w:r>
      <w:r>
        <w:rPr>
          <w:color w:val="231F20"/>
          <w:w w:val="105"/>
        </w:rPr>
        <w:t>vấn đề gì đều thỉnh giáo họ, càng học càng hứng thú.</w:t>
      </w:r>
    </w:p>
    <w:p>
      <w:pPr>
        <w:pStyle w:val="BodyText"/>
        <w:spacing w:line="297" w:lineRule="auto" w:before="145"/>
        <w:ind w:left="103" w:right="403" w:firstLine="453"/>
        <w:rPr>
          <w:i/>
        </w:rPr>
      </w:pPr>
      <w:r>
        <w:rPr>
          <w:color w:val="231F20"/>
          <w:spacing w:val="-2"/>
          <w:w w:val="105"/>
        </w:rPr>
        <w:t>Tôi</w:t>
      </w:r>
      <w:r>
        <w:rPr>
          <w:color w:val="231F20"/>
          <w:spacing w:val="-19"/>
          <w:w w:val="105"/>
        </w:rPr>
        <w:t> </w:t>
      </w:r>
      <w:r>
        <w:rPr>
          <w:color w:val="231F20"/>
          <w:spacing w:val="-2"/>
          <w:w w:val="105"/>
        </w:rPr>
        <w:t>học</w:t>
      </w:r>
      <w:r>
        <w:rPr>
          <w:color w:val="231F20"/>
          <w:spacing w:val="-19"/>
          <w:w w:val="105"/>
        </w:rPr>
        <w:t> </w:t>
      </w:r>
      <w:r>
        <w:rPr>
          <w:color w:val="231F20"/>
          <w:spacing w:val="-2"/>
          <w:w w:val="105"/>
        </w:rPr>
        <w:t>7</w:t>
      </w:r>
      <w:r>
        <w:rPr>
          <w:color w:val="231F20"/>
          <w:spacing w:val="-19"/>
          <w:w w:val="105"/>
        </w:rPr>
        <w:t> </w:t>
      </w:r>
      <w:r>
        <w:rPr>
          <w:color w:val="231F20"/>
          <w:spacing w:val="-2"/>
          <w:w w:val="105"/>
        </w:rPr>
        <w:t>năm</w:t>
      </w:r>
      <w:r>
        <w:rPr>
          <w:color w:val="231F20"/>
          <w:spacing w:val="-19"/>
          <w:w w:val="105"/>
        </w:rPr>
        <w:t> </w:t>
      </w:r>
      <w:r>
        <w:rPr>
          <w:color w:val="231F20"/>
          <w:spacing w:val="-2"/>
          <w:w w:val="105"/>
        </w:rPr>
        <w:t>và</w:t>
      </w:r>
      <w:r>
        <w:rPr>
          <w:color w:val="231F20"/>
          <w:spacing w:val="-19"/>
          <w:w w:val="105"/>
        </w:rPr>
        <w:t> </w:t>
      </w:r>
      <w:r>
        <w:rPr>
          <w:color w:val="231F20"/>
          <w:spacing w:val="-2"/>
          <w:w w:val="105"/>
        </w:rPr>
        <w:t>xuất</w:t>
      </w:r>
      <w:r>
        <w:rPr>
          <w:color w:val="231F20"/>
          <w:spacing w:val="-19"/>
          <w:w w:val="105"/>
        </w:rPr>
        <w:t> </w:t>
      </w:r>
      <w:r>
        <w:rPr>
          <w:color w:val="231F20"/>
          <w:spacing w:val="-2"/>
          <w:w w:val="105"/>
        </w:rPr>
        <w:t>gia.</w:t>
      </w:r>
      <w:r>
        <w:rPr>
          <w:color w:val="231F20"/>
          <w:spacing w:val="-19"/>
          <w:w w:val="105"/>
        </w:rPr>
        <w:t> </w:t>
      </w:r>
      <w:r>
        <w:rPr>
          <w:color w:val="231F20"/>
          <w:spacing w:val="-2"/>
          <w:w w:val="105"/>
        </w:rPr>
        <w:t>Xuất</w:t>
      </w:r>
      <w:r>
        <w:rPr>
          <w:color w:val="231F20"/>
          <w:spacing w:val="-19"/>
          <w:w w:val="105"/>
        </w:rPr>
        <w:t> </w:t>
      </w:r>
      <w:r>
        <w:rPr>
          <w:color w:val="231F20"/>
          <w:spacing w:val="-2"/>
          <w:w w:val="105"/>
        </w:rPr>
        <w:t>gia</w:t>
      </w:r>
      <w:r>
        <w:rPr>
          <w:color w:val="231F20"/>
          <w:spacing w:val="-19"/>
          <w:w w:val="105"/>
        </w:rPr>
        <w:t> </w:t>
      </w:r>
      <w:r>
        <w:rPr>
          <w:color w:val="231F20"/>
          <w:spacing w:val="-2"/>
          <w:w w:val="105"/>
        </w:rPr>
        <w:t>là</w:t>
      </w:r>
      <w:r>
        <w:rPr>
          <w:color w:val="231F20"/>
          <w:spacing w:val="-19"/>
          <w:w w:val="105"/>
        </w:rPr>
        <w:t> </w:t>
      </w:r>
      <w:r>
        <w:rPr>
          <w:color w:val="231F20"/>
          <w:spacing w:val="-2"/>
          <w:w w:val="105"/>
        </w:rPr>
        <w:t>Chương</w:t>
      </w:r>
      <w:r>
        <w:rPr>
          <w:color w:val="231F20"/>
          <w:spacing w:val="-19"/>
          <w:w w:val="105"/>
        </w:rPr>
        <w:t> </w:t>
      </w:r>
      <w:r>
        <w:rPr>
          <w:color w:val="231F20"/>
          <w:spacing w:val="-2"/>
          <w:w w:val="105"/>
        </w:rPr>
        <w:t>Gia</w:t>
      </w:r>
      <w:r>
        <w:rPr>
          <w:color w:val="231F20"/>
          <w:spacing w:val="-19"/>
          <w:w w:val="105"/>
        </w:rPr>
        <w:t> </w:t>
      </w:r>
      <w:r>
        <w:rPr>
          <w:color w:val="231F20"/>
          <w:spacing w:val="-2"/>
          <w:w w:val="105"/>
        </w:rPr>
        <w:t>Đại</w:t>
      </w:r>
      <w:r>
        <w:rPr>
          <w:color w:val="231F20"/>
          <w:spacing w:val="-19"/>
          <w:w w:val="105"/>
        </w:rPr>
        <w:t> </w:t>
      </w:r>
      <w:r>
        <w:rPr>
          <w:color w:val="231F20"/>
          <w:spacing w:val="-2"/>
          <w:w w:val="105"/>
        </w:rPr>
        <w:t>sư </w:t>
      </w:r>
      <w:r>
        <w:rPr>
          <w:color w:val="231F20"/>
          <w:w w:val="105"/>
        </w:rPr>
        <w:t>khuyên</w:t>
      </w:r>
      <w:r>
        <w:rPr>
          <w:color w:val="231F20"/>
          <w:spacing w:val="-4"/>
          <w:w w:val="105"/>
        </w:rPr>
        <w:t> </w:t>
      </w:r>
      <w:r>
        <w:rPr>
          <w:color w:val="231F20"/>
          <w:w w:val="105"/>
        </w:rPr>
        <w:t>dạy.</w:t>
      </w:r>
      <w:r>
        <w:rPr>
          <w:color w:val="231F20"/>
          <w:spacing w:val="-4"/>
          <w:w w:val="105"/>
        </w:rPr>
        <w:t> </w:t>
      </w:r>
      <w:r>
        <w:rPr>
          <w:color w:val="231F20"/>
          <w:w w:val="105"/>
        </w:rPr>
        <w:t>Đại</w:t>
      </w:r>
      <w:r>
        <w:rPr>
          <w:color w:val="231F20"/>
          <w:spacing w:val="-4"/>
          <w:w w:val="105"/>
        </w:rPr>
        <w:t> </w:t>
      </w:r>
      <w:r>
        <w:rPr>
          <w:color w:val="231F20"/>
          <w:w w:val="105"/>
        </w:rPr>
        <w:t>sư</w:t>
      </w:r>
      <w:r>
        <w:rPr>
          <w:color w:val="231F20"/>
          <w:spacing w:val="-4"/>
          <w:w w:val="105"/>
        </w:rPr>
        <w:t> </w:t>
      </w:r>
      <w:r>
        <w:rPr>
          <w:color w:val="231F20"/>
          <w:w w:val="105"/>
        </w:rPr>
        <w:t>khuyên</w:t>
      </w:r>
      <w:r>
        <w:rPr>
          <w:color w:val="231F20"/>
          <w:spacing w:val="-4"/>
          <w:w w:val="105"/>
        </w:rPr>
        <w:t> </w:t>
      </w:r>
      <w:r>
        <w:rPr>
          <w:color w:val="231F20"/>
          <w:w w:val="105"/>
        </w:rPr>
        <w:t>tôi</w:t>
      </w:r>
      <w:r>
        <w:rPr>
          <w:color w:val="231F20"/>
          <w:spacing w:val="-4"/>
          <w:w w:val="105"/>
        </w:rPr>
        <w:t> </w:t>
      </w:r>
      <w:r>
        <w:rPr>
          <w:color w:val="231F20"/>
          <w:w w:val="105"/>
        </w:rPr>
        <w:t>xuất</w:t>
      </w:r>
      <w:r>
        <w:rPr>
          <w:color w:val="231F20"/>
          <w:spacing w:val="-4"/>
          <w:w w:val="105"/>
        </w:rPr>
        <w:t> </w:t>
      </w:r>
      <w:r>
        <w:rPr>
          <w:color w:val="231F20"/>
          <w:w w:val="105"/>
        </w:rPr>
        <w:t>gia,</w:t>
      </w:r>
      <w:r>
        <w:rPr>
          <w:color w:val="231F20"/>
          <w:spacing w:val="-4"/>
          <w:w w:val="105"/>
        </w:rPr>
        <w:t> </w:t>
      </w:r>
      <w:r>
        <w:rPr>
          <w:color w:val="231F20"/>
          <w:w w:val="105"/>
        </w:rPr>
        <w:t>đặc</w:t>
      </w:r>
      <w:r>
        <w:rPr>
          <w:color w:val="231F20"/>
          <w:spacing w:val="-4"/>
          <w:w w:val="105"/>
        </w:rPr>
        <w:t> </w:t>
      </w:r>
      <w:r>
        <w:rPr>
          <w:color w:val="231F20"/>
          <w:w w:val="105"/>
        </w:rPr>
        <w:t>biệt</w:t>
      </w:r>
      <w:r>
        <w:rPr>
          <w:color w:val="231F20"/>
          <w:spacing w:val="-4"/>
          <w:w w:val="105"/>
        </w:rPr>
        <w:t> </w:t>
      </w:r>
      <w:r>
        <w:rPr>
          <w:color w:val="231F20"/>
          <w:w w:val="105"/>
        </w:rPr>
        <w:t>dặn</w:t>
      </w:r>
      <w:r>
        <w:rPr>
          <w:color w:val="231F20"/>
          <w:spacing w:val="-4"/>
          <w:w w:val="105"/>
        </w:rPr>
        <w:t> </w:t>
      </w:r>
      <w:r>
        <w:rPr>
          <w:color w:val="231F20"/>
          <w:w w:val="105"/>
        </w:rPr>
        <w:t>dò</w:t>
      </w:r>
      <w:r>
        <w:rPr>
          <w:color w:val="231F20"/>
          <w:spacing w:val="-4"/>
          <w:w w:val="105"/>
        </w:rPr>
        <w:t> </w:t>
      </w:r>
      <w:r>
        <w:rPr>
          <w:color w:val="231F20"/>
          <w:w w:val="105"/>
        </w:rPr>
        <w:t>tôi, không được đi làm quan. Tôi lúc đó còn trẻ, tôi hỏi Ngài vì sao?</w:t>
      </w:r>
      <w:r>
        <w:rPr>
          <w:color w:val="231F20"/>
          <w:spacing w:val="-18"/>
          <w:w w:val="105"/>
        </w:rPr>
        <w:t> </w:t>
      </w:r>
      <w:r>
        <w:rPr>
          <w:color w:val="231F20"/>
          <w:w w:val="105"/>
        </w:rPr>
        <w:t>Ông</w:t>
      </w:r>
      <w:r>
        <w:rPr>
          <w:color w:val="231F20"/>
          <w:spacing w:val="-18"/>
          <w:w w:val="105"/>
        </w:rPr>
        <w:t> </w:t>
      </w:r>
      <w:r>
        <w:rPr>
          <w:color w:val="231F20"/>
          <w:w w:val="105"/>
        </w:rPr>
        <w:t>ta</w:t>
      </w:r>
      <w:r>
        <w:rPr>
          <w:color w:val="231F20"/>
          <w:spacing w:val="-18"/>
          <w:w w:val="105"/>
        </w:rPr>
        <w:t> </w:t>
      </w:r>
      <w:r>
        <w:rPr>
          <w:color w:val="231F20"/>
          <w:w w:val="105"/>
        </w:rPr>
        <w:t>nói</w:t>
      </w:r>
      <w:r>
        <w:rPr>
          <w:color w:val="231F20"/>
          <w:spacing w:val="-20"/>
          <w:w w:val="105"/>
        </w:rPr>
        <w:t> </w:t>
      </w:r>
      <w:r>
        <w:rPr>
          <w:color w:val="231F20"/>
          <w:w w:val="105"/>
        </w:rPr>
        <w:t>tôi</w:t>
      </w:r>
      <w:r>
        <w:rPr>
          <w:color w:val="231F20"/>
          <w:spacing w:val="-18"/>
          <w:w w:val="105"/>
        </w:rPr>
        <w:t> </w:t>
      </w:r>
      <w:r>
        <w:rPr>
          <w:color w:val="231F20"/>
          <w:w w:val="105"/>
        </w:rPr>
        <w:t>làm</w:t>
      </w:r>
      <w:r>
        <w:rPr>
          <w:color w:val="231F20"/>
          <w:spacing w:val="-18"/>
          <w:w w:val="105"/>
        </w:rPr>
        <w:t> </w:t>
      </w:r>
      <w:r>
        <w:rPr>
          <w:color w:val="231F20"/>
          <w:w w:val="105"/>
        </w:rPr>
        <w:t>quan,</w:t>
      </w:r>
      <w:r>
        <w:rPr>
          <w:color w:val="231F20"/>
          <w:spacing w:val="-18"/>
          <w:w w:val="105"/>
        </w:rPr>
        <w:t> </w:t>
      </w:r>
      <w:r>
        <w:rPr>
          <w:color w:val="231F20"/>
          <w:w w:val="105"/>
        </w:rPr>
        <w:t>là</w:t>
      </w:r>
      <w:r>
        <w:rPr>
          <w:color w:val="231F20"/>
          <w:spacing w:val="-18"/>
          <w:w w:val="105"/>
        </w:rPr>
        <w:t> </w:t>
      </w:r>
      <w:r>
        <w:rPr>
          <w:color w:val="231F20"/>
          <w:w w:val="105"/>
        </w:rPr>
        <w:t>một</w:t>
      </w:r>
      <w:r>
        <w:rPr>
          <w:color w:val="231F20"/>
          <w:spacing w:val="-18"/>
          <w:w w:val="105"/>
        </w:rPr>
        <w:t> </w:t>
      </w:r>
      <w:r>
        <w:rPr>
          <w:color w:val="231F20"/>
          <w:w w:val="105"/>
        </w:rPr>
        <w:t>quan</w:t>
      </w:r>
      <w:r>
        <w:rPr>
          <w:color w:val="231F20"/>
          <w:spacing w:val="-18"/>
          <w:w w:val="105"/>
        </w:rPr>
        <w:t> </w:t>
      </w:r>
      <w:r>
        <w:rPr>
          <w:color w:val="231F20"/>
          <w:w w:val="105"/>
        </w:rPr>
        <w:t>thanh</w:t>
      </w:r>
      <w:r>
        <w:rPr>
          <w:color w:val="231F20"/>
          <w:spacing w:val="-20"/>
          <w:w w:val="105"/>
        </w:rPr>
        <w:t> </w:t>
      </w:r>
      <w:r>
        <w:rPr>
          <w:color w:val="231F20"/>
          <w:w w:val="105"/>
        </w:rPr>
        <w:t>liêm,</w:t>
      </w:r>
      <w:r>
        <w:rPr>
          <w:color w:val="231F20"/>
          <w:spacing w:val="-20"/>
          <w:w w:val="105"/>
        </w:rPr>
        <w:t> </w:t>
      </w:r>
      <w:r>
        <w:rPr>
          <w:color w:val="231F20"/>
          <w:w w:val="105"/>
        </w:rPr>
        <w:t>thật</w:t>
      </w:r>
      <w:r>
        <w:rPr>
          <w:color w:val="231F20"/>
          <w:spacing w:val="-18"/>
          <w:w w:val="105"/>
        </w:rPr>
        <w:t> </w:t>
      </w:r>
      <w:r>
        <w:rPr>
          <w:color w:val="231F20"/>
          <w:w w:val="105"/>
        </w:rPr>
        <w:t>sự </w:t>
      </w:r>
      <w:r>
        <w:rPr>
          <w:color w:val="231F20"/>
        </w:rPr>
        <w:t>vì nhân dân làm việc. Nếu những thuộc hạ của tôi đều là tham </w:t>
      </w:r>
      <w:r>
        <w:rPr>
          <w:color w:val="231F20"/>
          <w:w w:val="105"/>
        </w:rPr>
        <w:t>quan ô lại, thì tôi phải làm sao? Tôi nghe hỏi như vậy sững người ra, tôi có thể quản chính mình rất tốt, nhưng không có cách nào quản tốt người khác. Hiện tượng quan trường với</w:t>
      </w:r>
      <w:r>
        <w:rPr>
          <w:color w:val="231F20"/>
          <w:spacing w:val="-19"/>
          <w:w w:val="105"/>
        </w:rPr>
        <w:t> </w:t>
      </w:r>
      <w:r>
        <w:rPr>
          <w:color w:val="231F20"/>
          <w:w w:val="105"/>
        </w:rPr>
        <w:t>tưởng</w:t>
      </w:r>
      <w:r>
        <w:rPr>
          <w:color w:val="231F20"/>
          <w:spacing w:val="-19"/>
          <w:w w:val="105"/>
        </w:rPr>
        <w:t> </w:t>
      </w:r>
      <w:r>
        <w:rPr>
          <w:color w:val="231F20"/>
          <w:w w:val="105"/>
        </w:rPr>
        <w:t>tượng</w:t>
      </w:r>
      <w:r>
        <w:rPr>
          <w:color w:val="231F20"/>
          <w:spacing w:val="-19"/>
          <w:w w:val="105"/>
        </w:rPr>
        <w:t> </w:t>
      </w:r>
      <w:r>
        <w:rPr>
          <w:color w:val="231F20"/>
          <w:w w:val="105"/>
        </w:rPr>
        <w:t>của</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không</w:t>
      </w:r>
      <w:r>
        <w:rPr>
          <w:color w:val="231F20"/>
          <w:spacing w:val="-19"/>
          <w:w w:val="105"/>
        </w:rPr>
        <w:t> </w:t>
      </w:r>
      <w:r>
        <w:rPr>
          <w:color w:val="231F20"/>
          <w:w w:val="105"/>
        </w:rPr>
        <w:t>giống</w:t>
      </w:r>
      <w:r>
        <w:rPr>
          <w:color w:val="231F20"/>
          <w:spacing w:val="-19"/>
          <w:w w:val="105"/>
        </w:rPr>
        <w:t> </w:t>
      </w:r>
      <w:r>
        <w:rPr>
          <w:color w:val="231F20"/>
          <w:w w:val="105"/>
        </w:rPr>
        <w:t>nhau.</w:t>
      </w:r>
      <w:r>
        <w:rPr>
          <w:color w:val="231F20"/>
          <w:spacing w:val="-19"/>
          <w:w w:val="105"/>
        </w:rPr>
        <w:t> </w:t>
      </w:r>
      <w:r>
        <w:rPr>
          <w:color w:val="231F20"/>
          <w:w w:val="105"/>
        </w:rPr>
        <w:t>Lời</w:t>
      </w:r>
      <w:r>
        <w:rPr>
          <w:color w:val="231F20"/>
          <w:spacing w:val="-19"/>
          <w:w w:val="105"/>
        </w:rPr>
        <w:t> </w:t>
      </w:r>
      <w:r>
        <w:rPr>
          <w:color w:val="231F20"/>
          <w:w w:val="105"/>
        </w:rPr>
        <w:t>của</w:t>
      </w:r>
      <w:r>
        <w:rPr>
          <w:color w:val="231F20"/>
          <w:spacing w:val="-19"/>
          <w:w w:val="105"/>
        </w:rPr>
        <w:t> </w:t>
      </w:r>
      <w:r>
        <w:rPr>
          <w:color w:val="231F20"/>
          <w:w w:val="105"/>
        </w:rPr>
        <w:t>đại sư</w:t>
      </w:r>
      <w:r>
        <w:rPr>
          <w:color w:val="231F20"/>
          <w:spacing w:val="-13"/>
          <w:w w:val="105"/>
        </w:rPr>
        <w:t> </w:t>
      </w:r>
      <w:r>
        <w:rPr>
          <w:color w:val="231F20"/>
          <w:w w:val="105"/>
        </w:rPr>
        <w:t>là</w:t>
      </w:r>
      <w:r>
        <w:rPr>
          <w:color w:val="231F20"/>
          <w:spacing w:val="-13"/>
          <w:w w:val="105"/>
        </w:rPr>
        <w:t> </w:t>
      </w:r>
      <w:r>
        <w:rPr>
          <w:color w:val="231F20"/>
          <w:w w:val="105"/>
        </w:rPr>
        <w:t>thật.</w:t>
      </w:r>
      <w:r>
        <w:rPr>
          <w:color w:val="231F20"/>
          <w:spacing w:val="-13"/>
          <w:w w:val="105"/>
        </w:rPr>
        <w:t> </w:t>
      </w:r>
      <w:r>
        <w:rPr>
          <w:color w:val="231F20"/>
          <w:w w:val="105"/>
        </w:rPr>
        <w:t>Đại</w:t>
      </w:r>
      <w:r>
        <w:rPr>
          <w:color w:val="231F20"/>
          <w:spacing w:val="-13"/>
          <w:w w:val="105"/>
        </w:rPr>
        <w:t> </w:t>
      </w:r>
      <w:r>
        <w:rPr>
          <w:color w:val="231F20"/>
          <w:w w:val="105"/>
        </w:rPr>
        <w:t>sư</w:t>
      </w:r>
      <w:r>
        <w:rPr>
          <w:color w:val="231F20"/>
          <w:spacing w:val="-13"/>
          <w:w w:val="105"/>
        </w:rPr>
        <w:t> </w:t>
      </w:r>
      <w:r>
        <w:rPr>
          <w:color w:val="231F20"/>
          <w:w w:val="105"/>
        </w:rPr>
        <w:t>dạy</w:t>
      </w:r>
      <w:r>
        <w:rPr>
          <w:color w:val="231F20"/>
          <w:spacing w:val="-13"/>
          <w:w w:val="105"/>
        </w:rPr>
        <w:t> </w:t>
      </w:r>
      <w:r>
        <w:rPr>
          <w:color w:val="231F20"/>
          <w:w w:val="105"/>
        </w:rPr>
        <w:t>tôi,</w:t>
      </w:r>
      <w:r>
        <w:rPr>
          <w:color w:val="231F20"/>
          <w:spacing w:val="-13"/>
          <w:w w:val="105"/>
        </w:rPr>
        <w:t> </w:t>
      </w:r>
      <w:r>
        <w:rPr>
          <w:color w:val="231F20"/>
          <w:w w:val="105"/>
        </w:rPr>
        <w:t>sao</w:t>
      </w:r>
      <w:r>
        <w:rPr>
          <w:color w:val="231F20"/>
          <w:spacing w:val="-13"/>
          <w:w w:val="105"/>
        </w:rPr>
        <w:t> </w:t>
      </w:r>
      <w:r>
        <w:rPr>
          <w:color w:val="231F20"/>
          <w:w w:val="105"/>
        </w:rPr>
        <w:t>không</w:t>
      </w:r>
      <w:r>
        <w:rPr>
          <w:color w:val="231F20"/>
          <w:spacing w:val="-13"/>
          <w:w w:val="105"/>
        </w:rPr>
        <w:t> </w:t>
      </w:r>
      <w:r>
        <w:rPr>
          <w:color w:val="231F20"/>
          <w:w w:val="105"/>
        </w:rPr>
        <w:t>học</w:t>
      </w:r>
      <w:r>
        <w:rPr>
          <w:color w:val="231F20"/>
          <w:spacing w:val="-13"/>
          <w:w w:val="105"/>
        </w:rPr>
        <w:t> </w:t>
      </w:r>
      <w:r>
        <w:rPr>
          <w:color w:val="231F20"/>
          <w:w w:val="105"/>
        </w:rPr>
        <w:t>như</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Thích </w:t>
      </w:r>
      <w:r>
        <w:rPr>
          <w:color w:val="231F20"/>
        </w:rPr>
        <w:t>Ca Mâu Ni, Ngài đến cả vương quốc còn không cần. Tôi nghĩ </w:t>
      </w:r>
      <w:r>
        <w:rPr>
          <w:color w:val="231F20"/>
          <w:w w:val="105"/>
        </w:rPr>
        <w:t>đúng,</w:t>
      </w:r>
      <w:r>
        <w:rPr>
          <w:color w:val="231F20"/>
          <w:spacing w:val="-10"/>
          <w:w w:val="105"/>
        </w:rPr>
        <w:t> </w:t>
      </w:r>
      <w:r>
        <w:rPr>
          <w:color w:val="231F20"/>
          <w:w w:val="105"/>
        </w:rPr>
        <w:t>có</w:t>
      </w:r>
      <w:r>
        <w:rPr>
          <w:color w:val="231F20"/>
          <w:spacing w:val="-11"/>
          <w:w w:val="105"/>
        </w:rPr>
        <w:t> </w:t>
      </w:r>
      <w:r>
        <w:rPr>
          <w:color w:val="231F20"/>
          <w:w w:val="105"/>
        </w:rPr>
        <w:t>đạo</w:t>
      </w:r>
      <w:r>
        <w:rPr>
          <w:color w:val="231F20"/>
          <w:spacing w:val="-9"/>
          <w:w w:val="105"/>
        </w:rPr>
        <w:t> </w:t>
      </w:r>
      <w:r>
        <w:rPr>
          <w:color w:val="231F20"/>
          <w:w w:val="105"/>
        </w:rPr>
        <w:t>lý.</w:t>
      </w:r>
      <w:r>
        <w:rPr>
          <w:color w:val="231F20"/>
          <w:spacing w:val="-11"/>
          <w:w w:val="105"/>
        </w:rPr>
        <w:t> </w:t>
      </w:r>
      <w:r>
        <w:rPr>
          <w:color w:val="231F20"/>
          <w:w w:val="105"/>
        </w:rPr>
        <w:t>Đặc</w:t>
      </w:r>
      <w:r>
        <w:rPr>
          <w:color w:val="231F20"/>
          <w:spacing w:val="-10"/>
          <w:w w:val="105"/>
        </w:rPr>
        <w:t> </w:t>
      </w:r>
      <w:r>
        <w:rPr>
          <w:color w:val="231F20"/>
          <w:w w:val="105"/>
        </w:rPr>
        <w:t>biệt</w:t>
      </w:r>
      <w:r>
        <w:rPr>
          <w:color w:val="231F20"/>
          <w:spacing w:val="-10"/>
          <w:w w:val="105"/>
        </w:rPr>
        <w:t> </w:t>
      </w:r>
      <w:r>
        <w:rPr>
          <w:color w:val="231F20"/>
          <w:w w:val="105"/>
        </w:rPr>
        <w:t>là</w:t>
      </w:r>
      <w:r>
        <w:rPr>
          <w:color w:val="231F20"/>
          <w:spacing w:val="-11"/>
          <w:w w:val="105"/>
        </w:rPr>
        <w:t> </w:t>
      </w:r>
      <w:r>
        <w:rPr>
          <w:color w:val="231F20"/>
          <w:w w:val="105"/>
        </w:rPr>
        <w:t>khi</w:t>
      </w:r>
      <w:r>
        <w:rPr>
          <w:color w:val="231F20"/>
          <w:spacing w:val="-11"/>
          <w:w w:val="105"/>
        </w:rPr>
        <w:t> </w:t>
      </w:r>
      <w:r>
        <w:rPr>
          <w:color w:val="231F20"/>
          <w:w w:val="105"/>
        </w:rPr>
        <w:t>nghe</w:t>
      </w:r>
      <w:r>
        <w:rPr>
          <w:color w:val="231F20"/>
          <w:spacing w:val="-10"/>
          <w:w w:val="105"/>
        </w:rPr>
        <w:t> </w:t>
      </w:r>
      <w:r>
        <w:rPr>
          <w:color w:val="231F20"/>
          <w:w w:val="105"/>
        </w:rPr>
        <w:t>thầy</w:t>
      </w:r>
      <w:r>
        <w:rPr>
          <w:color w:val="231F20"/>
          <w:spacing w:val="-11"/>
          <w:w w:val="105"/>
        </w:rPr>
        <w:t> </w:t>
      </w:r>
      <w:r>
        <w:rPr>
          <w:color w:val="231F20"/>
          <w:w w:val="105"/>
        </w:rPr>
        <w:t>Phương</w:t>
      </w:r>
      <w:r>
        <w:rPr>
          <w:color w:val="231F20"/>
          <w:spacing w:val="-10"/>
          <w:w w:val="105"/>
        </w:rPr>
        <w:t> </w:t>
      </w:r>
      <w:r>
        <w:rPr>
          <w:color w:val="231F20"/>
          <w:w w:val="105"/>
        </w:rPr>
        <w:t>nói:</w:t>
      </w:r>
      <w:r>
        <w:rPr>
          <w:color w:val="231F20"/>
          <w:spacing w:val="-9"/>
          <w:w w:val="105"/>
        </w:rPr>
        <w:t> </w:t>
      </w:r>
      <w:r>
        <w:rPr>
          <w:i/>
          <w:color w:val="231F20"/>
          <w:spacing w:val="-4"/>
          <w:w w:val="95"/>
        </w:rPr>
        <w:t>“Học</w:t>
      </w:r>
    </w:p>
    <w:p>
      <w:pPr>
        <w:spacing w:after="0" w:line="297" w:lineRule="auto"/>
        <w:sectPr>
          <w:pgSz w:w="11400" w:h="15370"/>
          <w:pgMar w:header="1015" w:footer="937" w:top="1220" w:bottom="1120" w:left="1200" w:right="1180"/>
        </w:sectPr>
      </w:pPr>
    </w:p>
    <w:p>
      <w:pPr>
        <w:pStyle w:val="BodyText"/>
        <w:spacing w:before="3"/>
        <w:jc w:val="left"/>
        <w:rPr>
          <w:i/>
          <w:sz w:val="23"/>
        </w:rPr>
      </w:pPr>
    </w:p>
    <w:p>
      <w:pPr>
        <w:spacing w:line="307" w:lineRule="auto" w:before="106"/>
        <w:ind w:left="387" w:right="120" w:firstLine="0"/>
        <w:jc w:val="both"/>
        <w:rPr>
          <w:sz w:val="34"/>
        </w:rPr>
      </w:pPr>
      <w:r>
        <w:rPr>
          <w:i/>
          <w:color w:val="231F20"/>
          <w:w w:val="105"/>
          <w:sz w:val="34"/>
        </w:rPr>
        <w:t>Phật</w:t>
      </w:r>
      <w:r>
        <w:rPr>
          <w:i/>
          <w:color w:val="231F20"/>
          <w:spacing w:val="-23"/>
          <w:w w:val="105"/>
          <w:sz w:val="34"/>
        </w:rPr>
        <w:t> </w:t>
      </w:r>
      <w:r>
        <w:rPr>
          <w:i/>
          <w:color w:val="231F20"/>
          <w:w w:val="105"/>
          <w:sz w:val="34"/>
        </w:rPr>
        <w:t>là</w:t>
      </w:r>
      <w:r>
        <w:rPr>
          <w:i/>
          <w:color w:val="231F20"/>
          <w:spacing w:val="-22"/>
          <w:w w:val="105"/>
          <w:sz w:val="34"/>
        </w:rPr>
        <w:t> </w:t>
      </w:r>
      <w:r>
        <w:rPr>
          <w:i/>
          <w:color w:val="231F20"/>
          <w:w w:val="105"/>
          <w:sz w:val="34"/>
        </w:rPr>
        <w:t>hưởng</w:t>
      </w:r>
      <w:r>
        <w:rPr>
          <w:i/>
          <w:color w:val="231F20"/>
          <w:spacing w:val="-22"/>
          <w:w w:val="105"/>
          <w:sz w:val="34"/>
        </w:rPr>
        <w:t> </w:t>
      </w:r>
      <w:r>
        <w:rPr>
          <w:i/>
          <w:color w:val="231F20"/>
          <w:w w:val="105"/>
          <w:sz w:val="34"/>
        </w:rPr>
        <w:t>thụ</w:t>
      </w:r>
      <w:r>
        <w:rPr>
          <w:i/>
          <w:color w:val="231F20"/>
          <w:spacing w:val="-23"/>
          <w:w w:val="105"/>
          <w:sz w:val="34"/>
        </w:rPr>
        <w:t> </w:t>
      </w:r>
      <w:r>
        <w:rPr>
          <w:i/>
          <w:color w:val="231F20"/>
          <w:w w:val="105"/>
          <w:sz w:val="34"/>
        </w:rPr>
        <w:t>cao</w:t>
      </w:r>
      <w:r>
        <w:rPr>
          <w:i/>
          <w:color w:val="231F20"/>
          <w:spacing w:val="-22"/>
          <w:w w:val="105"/>
          <w:sz w:val="34"/>
        </w:rPr>
        <w:t> </w:t>
      </w:r>
      <w:r>
        <w:rPr>
          <w:i/>
          <w:color w:val="231F20"/>
          <w:w w:val="105"/>
          <w:sz w:val="34"/>
        </w:rPr>
        <w:t>nhất</w:t>
      </w:r>
      <w:r>
        <w:rPr>
          <w:i/>
          <w:color w:val="231F20"/>
          <w:spacing w:val="-22"/>
          <w:w w:val="105"/>
          <w:sz w:val="34"/>
        </w:rPr>
        <w:t> </w:t>
      </w:r>
      <w:r>
        <w:rPr>
          <w:i/>
          <w:color w:val="231F20"/>
          <w:w w:val="105"/>
          <w:sz w:val="34"/>
        </w:rPr>
        <w:t>của</w:t>
      </w:r>
      <w:r>
        <w:rPr>
          <w:i/>
          <w:color w:val="231F20"/>
          <w:spacing w:val="-23"/>
          <w:w w:val="105"/>
          <w:sz w:val="34"/>
        </w:rPr>
        <w:t> </w:t>
      </w:r>
      <w:r>
        <w:rPr>
          <w:i/>
          <w:color w:val="231F20"/>
          <w:w w:val="105"/>
          <w:sz w:val="34"/>
        </w:rPr>
        <w:t>đời</w:t>
      </w:r>
      <w:r>
        <w:rPr>
          <w:i/>
          <w:color w:val="231F20"/>
          <w:spacing w:val="-22"/>
          <w:w w:val="105"/>
          <w:sz w:val="34"/>
        </w:rPr>
        <w:t> </w:t>
      </w:r>
      <w:r>
        <w:rPr>
          <w:i/>
          <w:color w:val="231F20"/>
          <w:w w:val="105"/>
          <w:sz w:val="34"/>
        </w:rPr>
        <w:t>người”.</w:t>
      </w:r>
      <w:r>
        <w:rPr>
          <w:i/>
          <w:color w:val="231F20"/>
          <w:spacing w:val="-22"/>
          <w:w w:val="105"/>
          <w:sz w:val="34"/>
        </w:rPr>
        <w:t> </w:t>
      </w:r>
      <w:r>
        <w:rPr>
          <w:color w:val="231F20"/>
          <w:w w:val="105"/>
          <w:sz w:val="34"/>
        </w:rPr>
        <w:t>Do</w:t>
      </w:r>
      <w:r>
        <w:rPr>
          <w:color w:val="231F20"/>
          <w:spacing w:val="-23"/>
          <w:w w:val="105"/>
          <w:sz w:val="34"/>
        </w:rPr>
        <w:t> </w:t>
      </w:r>
      <w:r>
        <w:rPr>
          <w:color w:val="231F20"/>
          <w:w w:val="105"/>
          <w:sz w:val="34"/>
        </w:rPr>
        <w:t>đó,</w:t>
      </w:r>
      <w:r>
        <w:rPr>
          <w:color w:val="231F20"/>
          <w:spacing w:val="-22"/>
          <w:w w:val="105"/>
          <w:sz w:val="34"/>
        </w:rPr>
        <w:t> </w:t>
      </w:r>
      <w:r>
        <w:rPr>
          <w:color w:val="231F20"/>
          <w:w w:val="105"/>
          <w:sz w:val="34"/>
        </w:rPr>
        <w:t>Ngài</w:t>
      </w:r>
      <w:r>
        <w:rPr>
          <w:color w:val="231F20"/>
          <w:spacing w:val="-22"/>
          <w:w w:val="105"/>
          <w:sz w:val="34"/>
        </w:rPr>
        <w:t> </w:t>
      </w:r>
      <w:r>
        <w:rPr>
          <w:color w:val="231F20"/>
          <w:w w:val="105"/>
          <w:sz w:val="34"/>
        </w:rPr>
        <w:t>kêu tôi</w:t>
      </w:r>
      <w:r>
        <w:rPr>
          <w:color w:val="231F20"/>
          <w:spacing w:val="-2"/>
          <w:w w:val="105"/>
          <w:sz w:val="34"/>
        </w:rPr>
        <w:t> </w:t>
      </w:r>
      <w:r>
        <w:rPr>
          <w:color w:val="231F20"/>
          <w:w w:val="105"/>
          <w:sz w:val="34"/>
        </w:rPr>
        <w:t>xuất</w:t>
      </w:r>
      <w:r>
        <w:rPr>
          <w:color w:val="231F20"/>
          <w:spacing w:val="-2"/>
          <w:w w:val="105"/>
          <w:sz w:val="34"/>
        </w:rPr>
        <w:t> </w:t>
      </w:r>
      <w:r>
        <w:rPr>
          <w:color w:val="231F20"/>
          <w:w w:val="105"/>
          <w:sz w:val="34"/>
        </w:rPr>
        <w:t>gia,</w:t>
      </w:r>
      <w:r>
        <w:rPr>
          <w:color w:val="231F20"/>
          <w:spacing w:val="-2"/>
          <w:w w:val="105"/>
          <w:sz w:val="34"/>
        </w:rPr>
        <w:t> </w:t>
      </w:r>
      <w:r>
        <w:rPr>
          <w:color w:val="231F20"/>
          <w:w w:val="105"/>
          <w:sz w:val="34"/>
        </w:rPr>
        <w:t>dạy</w:t>
      </w:r>
      <w:r>
        <w:rPr>
          <w:color w:val="231F20"/>
          <w:spacing w:val="-2"/>
          <w:w w:val="105"/>
          <w:sz w:val="34"/>
        </w:rPr>
        <w:t> </w:t>
      </w:r>
      <w:r>
        <w:rPr>
          <w:color w:val="231F20"/>
          <w:w w:val="105"/>
          <w:sz w:val="34"/>
        </w:rPr>
        <w:t>tôi</w:t>
      </w:r>
      <w:r>
        <w:rPr>
          <w:color w:val="231F20"/>
          <w:spacing w:val="-2"/>
          <w:w w:val="105"/>
          <w:sz w:val="34"/>
        </w:rPr>
        <w:t> </w:t>
      </w:r>
      <w:r>
        <w:rPr>
          <w:color w:val="231F20"/>
          <w:w w:val="105"/>
          <w:sz w:val="34"/>
        </w:rPr>
        <w:t>học</w:t>
      </w:r>
      <w:r>
        <w:rPr>
          <w:color w:val="231F20"/>
          <w:spacing w:val="-2"/>
          <w:w w:val="105"/>
          <w:sz w:val="34"/>
        </w:rPr>
        <w:t> </w:t>
      </w:r>
      <w:r>
        <w:rPr>
          <w:color w:val="231F20"/>
          <w:w w:val="105"/>
          <w:sz w:val="34"/>
        </w:rPr>
        <w:t>đức</w:t>
      </w:r>
      <w:r>
        <w:rPr>
          <w:color w:val="231F20"/>
          <w:spacing w:val="-2"/>
          <w:w w:val="105"/>
          <w:sz w:val="34"/>
        </w:rPr>
        <w:t> </w:t>
      </w:r>
      <w:r>
        <w:rPr>
          <w:color w:val="231F20"/>
          <w:w w:val="105"/>
          <w:sz w:val="34"/>
        </w:rPr>
        <w:t>Thích</w:t>
      </w:r>
      <w:r>
        <w:rPr>
          <w:color w:val="231F20"/>
          <w:spacing w:val="-2"/>
          <w:w w:val="105"/>
          <w:sz w:val="34"/>
        </w:rPr>
        <w:t> </w:t>
      </w:r>
      <w:r>
        <w:rPr>
          <w:color w:val="231F20"/>
          <w:w w:val="105"/>
          <w:sz w:val="34"/>
        </w:rPr>
        <w:t>Ca.</w:t>
      </w:r>
    </w:p>
    <w:p>
      <w:pPr>
        <w:pStyle w:val="BodyText"/>
        <w:spacing w:line="307" w:lineRule="auto" w:before="141"/>
        <w:ind w:left="387" w:right="119" w:firstLine="453"/>
      </w:pPr>
      <w:r>
        <w:rPr>
          <w:color w:val="231F20"/>
          <w:w w:val="105"/>
        </w:rPr>
        <w:t>Mới bắt đầu, đọc cuốn sách đầu tiên là sách chứ không </w:t>
      </w:r>
      <w:r>
        <w:rPr>
          <w:color w:val="231F20"/>
        </w:rPr>
        <w:t>phải</w:t>
      </w:r>
      <w:r>
        <w:rPr>
          <w:color w:val="231F20"/>
          <w:spacing w:val="-13"/>
        </w:rPr>
        <w:t> </w:t>
      </w:r>
      <w:r>
        <w:rPr>
          <w:color w:val="231F20"/>
        </w:rPr>
        <w:t>kinh.</w:t>
      </w:r>
      <w:r>
        <w:rPr>
          <w:color w:val="231F20"/>
          <w:spacing w:val="-12"/>
        </w:rPr>
        <w:t> </w:t>
      </w:r>
      <w:r>
        <w:rPr>
          <w:i/>
          <w:color w:val="231F20"/>
        </w:rPr>
        <w:t>“Thích</w:t>
      </w:r>
      <w:r>
        <w:rPr>
          <w:i/>
          <w:color w:val="231F20"/>
          <w:spacing w:val="-13"/>
        </w:rPr>
        <w:t> </w:t>
      </w:r>
      <w:r>
        <w:rPr>
          <w:i/>
          <w:color w:val="231F20"/>
        </w:rPr>
        <w:t>Ca</w:t>
      </w:r>
      <w:r>
        <w:rPr>
          <w:i/>
          <w:color w:val="231F20"/>
          <w:spacing w:val="-13"/>
        </w:rPr>
        <w:t> </w:t>
      </w:r>
      <w:r>
        <w:rPr>
          <w:i/>
          <w:color w:val="231F20"/>
        </w:rPr>
        <w:t>phổ”</w:t>
      </w:r>
      <w:r>
        <w:rPr>
          <w:i/>
          <w:color w:val="231F20"/>
          <w:spacing w:val="-13"/>
        </w:rPr>
        <w:t> </w:t>
      </w:r>
      <w:r>
        <w:rPr>
          <w:color w:val="231F20"/>
        </w:rPr>
        <w:t>và</w:t>
      </w:r>
      <w:r>
        <w:rPr>
          <w:color w:val="231F20"/>
          <w:spacing w:val="-14"/>
        </w:rPr>
        <w:t> </w:t>
      </w:r>
      <w:r>
        <w:rPr>
          <w:i/>
          <w:color w:val="231F20"/>
        </w:rPr>
        <w:t>“Thích</w:t>
      </w:r>
      <w:r>
        <w:rPr>
          <w:i/>
          <w:color w:val="231F20"/>
          <w:spacing w:val="-13"/>
        </w:rPr>
        <w:t> </w:t>
      </w:r>
      <w:r>
        <w:rPr>
          <w:i/>
          <w:color w:val="231F20"/>
        </w:rPr>
        <w:t>Ca</w:t>
      </w:r>
      <w:r>
        <w:rPr>
          <w:i/>
          <w:color w:val="231F20"/>
          <w:spacing w:val="-13"/>
        </w:rPr>
        <w:t> </w:t>
      </w:r>
      <w:r>
        <w:rPr>
          <w:i/>
          <w:color w:val="231F20"/>
        </w:rPr>
        <w:t>Phương</w:t>
      </w:r>
      <w:r>
        <w:rPr>
          <w:i/>
          <w:color w:val="231F20"/>
          <w:spacing w:val="-13"/>
        </w:rPr>
        <w:t> </w:t>
      </w:r>
      <w:r>
        <w:rPr>
          <w:i/>
          <w:color w:val="231F20"/>
        </w:rPr>
        <w:t>Chí”</w:t>
      </w:r>
      <w:r>
        <w:rPr>
          <w:color w:val="231F20"/>
        </w:rPr>
        <w:t>.</w:t>
      </w:r>
      <w:r>
        <w:rPr>
          <w:color w:val="231F20"/>
          <w:spacing w:val="-13"/>
        </w:rPr>
        <w:t> </w:t>
      </w:r>
      <w:r>
        <w:rPr>
          <w:color w:val="231F20"/>
        </w:rPr>
        <w:t>Đây</w:t>
      </w:r>
      <w:r>
        <w:rPr>
          <w:color w:val="231F20"/>
          <w:spacing w:val="-13"/>
        </w:rPr>
        <w:t> </w:t>
      </w:r>
      <w:r>
        <w:rPr>
          <w:color w:val="231F20"/>
        </w:rPr>
        <w:t>là </w:t>
      </w:r>
      <w:r>
        <w:rPr>
          <w:color w:val="231F20"/>
          <w:w w:val="105"/>
        </w:rPr>
        <w:t>Chương</w:t>
      </w:r>
      <w:r>
        <w:rPr>
          <w:color w:val="231F20"/>
          <w:spacing w:val="-7"/>
          <w:w w:val="105"/>
        </w:rPr>
        <w:t> </w:t>
      </w:r>
      <w:r>
        <w:rPr>
          <w:color w:val="231F20"/>
          <w:w w:val="105"/>
        </w:rPr>
        <w:t>Gia</w:t>
      </w:r>
      <w:r>
        <w:rPr>
          <w:color w:val="231F20"/>
          <w:spacing w:val="-7"/>
          <w:w w:val="105"/>
        </w:rPr>
        <w:t> </w:t>
      </w:r>
      <w:r>
        <w:rPr>
          <w:color w:val="231F20"/>
          <w:w w:val="105"/>
        </w:rPr>
        <w:t>Đại</w:t>
      </w:r>
      <w:r>
        <w:rPr>
          <w:color w:val="231F20"/>
          <w:spacing w:val="-7"/>
          <w:w w:val="105"/>
        </w:rPr>
        <w:t> </w:t>
      </w:r>
      <w:r>
        <w:rPr>
          <w:color w:val="231F20"/>
          <w:w w:val="105"/>
        </w:rPr>
        <w:t>sư</w:t>
      </w:r>
      <w:r>
        <w:rPr>
          <w:color w:val="231F20"/>
          <w:spacing w:val="-7"/>
          <w:w w:val="105"/>
        </w:rPr>
        <w:t> </w:t>
      </w:r>
      <w:r>
        <w:rPr>
          <w:color w:val="231F20"/>
          <w:w w:val="105"/>
        </w:rPr>
        <w:t>dạy</w:t>
      </w:r>
      <w:r>
        <w:rPr>
          <w:color w:val="231F20"/>
          <w:spacing w:val="-7"/>
          <w:w w:val="105"/>
        </w:rPr>
        <w:t> </w:t>
      </w:r>
      <w:r>
        <w:rPr>
          <w:color w:val="231F20"/>
          <w:w w:val="105"/>
        </w:rPr>
        <w:t>tôi</w:t>
      </w:r>
      <w:r>
        <w:rPr>
          <w:color w:val="231F20"/>
          <w:spacing w:val="-7"/>
          <w:w w:val="105"/>
        </w:rPr>
        <w:t> </w:t>
      </w:r>
      <w:r>
        <w:rPr>
          <w:color w:val="231F20"/>
          <w:w w:val="105"/>
        </w:rPr>
        <w:t>đọc.</w:t>
      </w:r>
      <w:r>
        <w:rPr>
          <w:color w:val="231F20"/>
          <w:spacing w:val="-7"/>
          <w:w w:val="105"/>
        </w:rPr>
        <w:t> </w:t>
      </w:r>
      <w:r>
        <w:rPr>
          <w:color w:val="231F20"/>
          <w:w w:val="105"/>
        </w:rPr>
        <w:t>Tôi</w:t>
      </w:r>
      <w:r>
        <w:rPr>
          <w:color w:val="231F20"/>
          <w:spacing w:val="-7"/>
          <w:w w:val="105"/>
        </w:rPr>
        <w:t> </w:t>
      </w:r>
      <w:r>
        <w:rPr>
          <w:color w:val="231F20"/>
          <w:w w:val="105"/>
        </w:rPr>
        <w:t>học</w:t>
      </w:r>
      <w:r>
        <w:rPr>
          <w:color w:val="231F20"/>
          <w:spacing w:val="-7"/>
          <w:w w:val="105"/>
        </w:rPr>
        <w:t> </w:t>
      </w:r>
      <w:r>
        <w:rPr>
          <w:color w:val="231F20"/>
          <w:w w:val="105"/>
        </w:rPr>
        <w:t>với</w:t>
      </w:r>
      <w:r>
        <w:rPr>
          <w:color w:val="231F20"/>
          <w:spacing w:val="-7"/>
          <w:w w:val="105"/>
        </w:rPr>
        <w:t> </w:t>
      </w:r>
      <w:r>
        <w:rPr>
          <w:color w:val="231F20"/>
          <w:w w:val="105"/>
        </w:rPr>
        <w:t>thầy</w:t>
      </w:r>
      <w:r>
        <w:rPr>
          <w:color w:val="231F20"/>
          <w:spacing w:val="-7"/>
          <w:w w:val="105"/>
        </w:rPr>
        <w:t> </w:t>
      </w:r>
      <w:r>
        <w:rPr>
          <w:color w:val="231F20"/>
          <w:w w:val="105"/>
        </w:rPr>
        <w:t>Phương</w:t>
      </w:r>
      <w:r>
        <w:rPr>
          <w:color w:val="231F20"/>
          <w:spacing w:val="-7"/>
          <w:w w:val="105"/>
        </w:rPr>
        <w:t> </w:t>
      </w:r>
      <w:r>
        <w:rPr>
          <w:color w:val="231F20"/>
          <w:w w:val="105"/>
        </w:rPr>
        <w:t>là không có sách, không có bất cứ tài liệu nào, đến đại cương cũng không có. Giống như nghe kể chuyện vậy, thầy kể tôi </w:t>
      </w:r>
      <w:r>
        <w:rPr>
          <w:color w:val="231F20"/>
        </w:rPr>
        <w:t>nghe. Đến Chương Gia Đại sư, thì Ngài chỉ định một vài cuốn </w:t>
      </w:r>
      <w:r>
        <w:rPr>
          <w:color w:val="231F20"/>
          <w:w w:val="105"/>
        </w:rPr>
        <w:t>sách cho tôi học tập.</w:t>
      </w:r>
    </w:p>
    <w:p>
      <w:pPr>
        <w:pStyle w:val="BodyText"/>
        <w:spacing w:line="307" w:lineRule="auto" w:before="138"/>
        <w:ind w:left="387" w:right="120" w:firstLine="453"/>
      </w:pPr>
      <w:r>
        <w:rPr>
          <w:color w:val="231F20"/>
        </w:rPr>
        <w:t>Tôi</w:t>
      </w:r>
      <w:r>
        <w:rPr>
          <w:color w:val="231F20"/>
          <w:spacing w:val="-15"/>
        </w:rPr>
        <w:t> </w:t>
      </w:r>
      <w:r>
        <w:rPr>
          <w:color w:val="231F20"/>
        </w:rPr>
        <w:t>học</w:t>
      </w:r>
      <w:r>
        <w:rPr>
          <w:color w:val="231F20"/>
          <w:spacing w:val="-15"/>
        </w:rPr>
        <w:t> </w:t>
      </w:r>
      <w:r>
        <w:rPr>
          <w:color w:val="231F20"/>
        </w:rPr>
        <w:t>cuốn</w:t>
      </w:r>
      <w:r>
        <w:rPr>
          <w:color w:val="231F20"/>
          <w:spacing w:val="-15"/>
        </w:rPr>
        <w:t> </w:t>
      </w:r>
      <w:r>
        <w:rPr>
          <w:color w:val="231F20"/>
        </w:rPr>
        <w:t>thứ</w:t>
      </w:r>
      <w:r>
        <w:rPr>
          <w:color w:val="231F20"/>
          <w:spacing w:val="-15"/>
        </w:rPr>
        <w:t> </w:t>
      </w:r>
      <w:r>
        <w:rPr>
          <w:color w:val="231F20"/>
        </w:rPr>
        <w:t>nhất</w:t>
      </w:r>
      <w:r>
        <w:rPr>
          <w:color w:val="231F20"/>
          <w:spacing w:val="-15"/>
        </w:rPr>
        <w:t> </w:t>
      </w:r>
      <w:r>
        <w:rPr>
          <w:color w:val="231F20"/>
        </w:rPr>
        <w:t>là</w:t>
      </w:r>
      <w:r>
        <w:rPr>
          <w:color w:val="231F20"/>
          <w:spacing w:val="-15"/>
        </w:rPr>
        <w:t> </w:t>
      </w:r>
      <w:r>
        <w:rPr>
          <w:color w:val="231F20"/>
        </w:rPr>
        <w:t>học</w:t>
      </w:r>
      <w:r>
        <w:rPr>
          <w:color w:val="231F20"/>
          <w:spacing w:val="-15"/>
        </w:rPr>
        <w:t> </w:t>
      </w:r>
      <w:r>
        <w:rPr>
          <w:i/>
          <w:color w:val="231F20"/>
        </w:rPr>
        <w:t>“Thích</w:t>
      </w:r>
      <w:r>
        <w:rPr>
          <w:i/>
          <w:color w:val="231F20"/>
          <w:spacing w:val="-15"/>
        </w:rPr>
        <w:t> </w:t>
      </w:r>
      <w:r>
        <w:rPr>
          <w:i/>
          <w:color w:val="231F20"/>
        </w:rPr>
        <w:t>Ca</w:t>
      </w:r>
      <w:r>
        <w:rPr>
          <w:i/>
          <w:color w:val="231F20"/>
          <w:spacing w:val="-15"/>
        </w:rPr>
        <w:t> </w:t>
      </w:r>
      <w:r>
        <w:rPr>
          <w:i/>
          <w:color w:val="231F20"/>
        </w:rPr>
        <w:t>Phổ”</w:t>
      </w:r>
      <w:r>
        <w:rPr>
          <w:i/>
          <w:color w:val="231F20"/>
          <w:spacing w:val="-15"/>
        </w:rPr>
        <w:t> </w:t>
      </w:r>
      <w:r>
        <w:rPr>
          <w:color w:val="231F20"/>
        </w:rPr>
        <w:t>và</w:t>
      </w:r>
      <w:r>
        <w:rPr>
          <w:color w:val="231F20"/>
          <w:spacing w:val="-15"/>
        </w:rPr>
        <w:t> </w:t>
      </w:r>
      <w:r>
        <w:rPr>
          <w:i/>
          <w:color w:val="231F20"/>
        </w:rPr>
        <w:t>“Thích</w:t>
      </w:r>
      <w:r>
        <w:rPr>
          <w:i/>
          <w:color w:val="231F20"/>
          <w:spacing w:val="-15"/>
        </w:rPr>
        <w:t> </w:t>
      </w:r>
      <w:r>
        <w:rPr>
          <w:i/>
          <w:color w:val="231F20"/>
        </w:rPr>
        <w:t>Ca Phương Chí”, </w:t>
      </w:r>
      <w:r>
        <w:rPr>
          <w:color w:val="231F20"/>
        </w:rPr>
        <w:t>là truyện ký của đức Phật Thích Ca. Trong </w:t>
      </w:r>
      <w:r>
        <w:rPr>
          <w:i/>
          <w:color w:val="231F20"/>
        </w:rPr>
        <w:t>Đại </w:t>
      </w:r>
      <w:r>
        <w:rPr>
          <w:i/>
          <w:color w:val="231F20"/>
          <w:w w:val="105"/>
        </w:rPr>
        <w:t>Tạng</w:t>
      </w:r>
      <w:r>
        <w:rPr>
          <w:i/>
          <w:color w:val="231F20"/>
          <w:spacing w:val="-18"/>
          <w:w w:val="105"/>
        </w:rPr>
        <w:t> </w:t>
      </w:r>
      <w:r>
        <w:rPr>
          <w:i/>
          <w:color w:val="231F20"/>
          <w:w w:val="105"/>
        </w:rPr>
        <w:t>Kinh</w:t>
      </w:r>
      <w:r>
        <w:rPr>
          <w:i/>
          <w:color w:val="231F20"/>
          <w:spacing w:val="-18"/>
          <w:w w:val="105"/>
        </w:rPr>
        <w:t> </w:t>
      </w:r>
      <w:r>
        <w:rPr>
          <w:color w:val="231F20"/>
          <w:w w:val="105"/>
        </w:rPr>
        <w:t>có,</w:t>
      </w:r>
      <w:r>
        <w:rPr>
          <w:color w:val="231F20"/>
          <w:spacing w:val="-18"/>
          <w:w w:val="105"/>
        </w:rPr>
        <w:t> </w:t>
      </w:r>
      <w:r>
        <w:rPr>
          <w:color w:val="231F20"/>
          <w:w w:val="105"/>
        </w:rPr>
        <w:t>do</w:t>
      </w:r>
      <w:r>
        <w:rPr>
          <w:color w:val="231F20"/>
          <w:spacing w:val="-18"/>
          <w:w w:val="105"/>
        </w:rPr>
        <w:t> </w:t>
      </w:r>
      <w:r>
        <w:rPr>
          <w:color w:val="231F20"/>
          <w:w w:val="105"/>
        </w:rPr>
        <w:t>người</w:t>
      </w:r>
      <w:r>
        <w:rPr>
          <w:color w:val="231F20"/>
          <w:spacing w:val="-18"/>
          <w:w w:val="105"/>
        </w:rPr>
        <w:t> </w:t>
      </w:r>
      <w:r>
        <w:rPr>
          <w:color w:val="231F20"/>
          <w:w w:val="105"/>
        </w:rPr>
        <w:t>nhà</w:t>
      </w:r>
      <w:r>
        <w:rPr>
          <w:color w:val="231F20"/>
          <w:spacing w:val="-18"/>
          <w:w w:val="105"/>
        </w:rPr>
        <w:t> </w:t>
      </w:r>
      <w:r>
        <w:rPr>
          <w:color w:val="231F20"/>
          <w:w w:val="105"/>
        </w:rPr>
        <w:t>Đường</w:t>
      </w:r>
      <w:r>
        <w:rPr>
          <w:color w:val="231F20"/>
          <w:spacing w:val="-18"/>
          <w:w w:val="105"/>
        </w:rPr>
        <w:t> </w:t>
      </w:r>
      <w:r>
        <w:rPr>
          <w:color w:val="231F20"/>
          <w:w w:val="105"/>
        </w:rPr>
        <w:t>viết.</w:t>
      </w:r>
      <w:r>
        <w:rPr>
          <w:color w:val="231F20"/>
          <w:spacing w:val="-18"/>
          <w:w w:val="105"/>
        </w:rPr>
        <w:t> </w:t>
      </w:r>
      <w:r>
        <w:rPr>
          <w:color w:val="231F20"/>
          <w:w w:val="105"/>
        </w:rPr>
        <w:t>Đọc</w:t>
      </w:r>
      <w:r>
        <w:rPr>
          <w:color w:val="231F20"/>
          <w:spacing w:val="-18"/>
          <w:w w:val="105"/>
        </w:rPr>
        <w:t> </w:t>
      </w:r>
      <w:r>
        <w:rPr>
          <w:color w:val="231F20"/>
          <w:w w:val="105"/>
        </w:rPr>
        <w:t>xong,</w:t>
      </w:r>
      <w:r>
        <w:rPr>
          <w:color w:val="231F20"/>
          <w:spacing w:val="-18"/>
          <w:w w:val="105"/>
        </w:rPr>
        <w:t> </w:t>
      </w:r>
      <w:r>
        <w:rPr>
          <w:color w:val="231F20"/>
          <w:w w:val="105"/>
        </w:rPr>
        <w:t>mới</w:t>
      </w:r>
      <w:r>
        <w:rPr>
          <w:color w:val="231F20"/>
          <w:spacing w:val="-18"/>
          <w:w w:val="105"/>
        </w:rPr>
        <w:t> </w:t>
      </w:r>
      <w:r>
        <w:rPr>
          <w:color w:val="231F20"/>
          <w:w w:val="105"/>
        </w:rPr>
        <w:t>biết đức</w:t>
      </w:r>
      <w:r>
        <w:rPr>
          <w:color w:val="231F20"/>
          <w:spacing w:val="-1"/>
          <w:w w:val="105"/>
        </w:rPr>
        <w:t> </w:t>
      </w:r>
      <w:r>
        <w:rPr>
          <w:color w:val="231F20"/>
          <w:w w:val="105"/>
        </w:rPr>
        <w:t>Phật</w:t>
      </w:r>
      <w:r>
        <w:rPr>
          <w:color w:val="231F20"/>
          <w:spacing w:val="-1"/>
          <w:w w:val="105"/>
        </w:rPr>
        <w:t> </w:t>
      </w:r>
      <w:r>
        <w:rPr>
          <w:color w:val="231F20"/>
          <w:w w:val="105"/>
        </w:rPr>
        <w:t>Thích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là</w:t>
      </w:r>
      <w:r>
        <w:rPr>
          <w:color w:val="231F20"/>
          <w:spacing w:val="-1"/>
          <w:w w:val="105"/>
        </w:rPr>
        <w:t> </w:t>
      </w:r>
      <w:r>
        <w:rPr>
          <w:color w:val="231F20"/>
          <w:w w:val="105"/>
        </w:rPr>
        <w:t>người,</w:t>
      </w:r>
      <w:r>
        <w:rPr>
          <w:color w:val="231F20"/>
          <w:spacing w:val="-1"/>
          <w:w w:val="105"/>
        </w:rPr>
        <w:t> </w:t>
      </w:r>
      <w:r>
        <w:rPr>
          <w:color w:val="231F20"/>
          <w:w w:val="105"/>
        </w:rPr>
        <w:t>Ngài</w:t>
      </w:r>
      <w:r>
        <w:rPr>
          <w:color w:val="231F20"/>
          <w:spacing w:val="-1"/>
          <w:w w:val="105"/>
        </w:rPr>
        <w:t> </w:t>
      </w:r>
      <w:r>
        <w:rPr>
          <w:color w:val="231F20"/>
          <w:w w:val="105"/>
        </w:rPr>
        <w:t>không</w:t>
      </w:r>
      <w:r>
        <w:rPr>
          <w:color w:val="231F20"/>
          <w:spacing w:val="-1"/>
          <w:w w:val="105"/>
        </w:rPr>
        <w:t> </w:t>
      </w:r>
      <w:r>
        <w:rPr>
          <w:color w:val="231F20"/>
          <w:w w:val="105"/>
        </w:rPr>
        <w:t>phải</w:t>
      </w:r>
      <w:r>
        <w:rPr>
          <w:color w:val="231F20"/>
          <w:spacing w:val="-1"/>
          <w:w w:val="105"/>
        </w:rPr>
        <w:t> </w:t>
      </w:r>
      <w:r>
        <w:rPr>
          <w:color w:val="231F20"/>
          <w:w w:val="105"/>
        </w:rPr>
        <w:t>thần, cũng không phải tiên nhân. Chính là những vị mà chúng ta thường</w:t>
      </w:r>
      <w:r>
        <w:rPr>
          <w:color w:val="231F20"/>
          <w:spacing w:val="-13"/>
          <w:w w:val="105"/>
        </w:rPr>
        <w:t> </w:t>
      </w:r>
      <w:r>
        <w:rPr>
          <w:color w:val="231F20"/>
          <w:w w:val="105"/>
        </w:rPr>
        <w:t>nói</w:t>
      </w:r>
      <w:r>
        <w:rPr>
          <w:color w:val="231F20"/>
          <w:spacing w:val="-13"/>
          <w:w w:val="105"/>
        </w:rPr>
        <w:t> </w:t>
      </w:r>
      <w:r>
        <w:rPr>
          <w:color w:val="231F20"/>
          <w:w w:val="105"/>
        </w:rPr>
        <w:t>là</w:t>
      </w:r>
      <w:r>
        <w:rPr>
          <w:color w:val="231F20"/>
          <w:spacing w:val="-13"/>
          <w:w w:val="105"/>
        </w:rPr>
        <w:t> </w:t>
      </w:r>
      <w:r>
        <w:rPr>
          <w:color w:val="231F20"/>
          <w:w w:val="105"/>
        </w:rPr>
        <w:t>thánh</w:t>
      </w:r>
      <w:r>
        <w:rPr>
          <w:color w:val="231F20"/>
          <w:spacing w:val="-13"/>
          <w:w w:val="105"/>
        </w:rPr>
        <w:t> </w:t>
      </w:r>
      <w:r>
        <w:rPr>
          <w:color w:val="231F20"/>
          <w:w w:val="105"/>
        </w:rPr>
        <w:t>nhân,</w:t>
      </w:r>
      <w:r>
        <w:rPr>
          <w:color w:val="231F20"/>
          <w:spacing w:val="-13"/>
          <w:w w:val="105"/>
        </w:rPr>
        <w:t> </w:t>
      </w:r>
      <w:r>
        <w:rPr>
          <w:color w:val="231F20"/>
          <w:w w:val="105"/>
        </w:rPr>
        <w:t>như</w:t>
      </w:r>
      <w:r>
        <w:rPr>
          <w:color w:val="231F20"/>
          <w:spacing w:val="-13"/>
          <w:w w:val="105"/>
        </w:rPr>
        <w:t> </w:t>
      </w:r>
      <w:r>
        <w:rPr>
          <w:color w:val="231F20"/>
          <w:w w:val="105"/>
        </w:rPr>
        <w:t>Trung</w:t>
      </w:r>
      <w:r>
        <w:rPr>
          <w:color w:val="231F20"/>
          <w:spacing w:val="-12"/>
          <w:w w:val="105"/>
        </w:rPr>
        <w:t> </w:t>
      </w:r>
      <w:r>
        <w:rPr>
          <w:color w:val="231F20"/>
          <w:w w:val="105"/>
        </w:rPr>
        <w:t>Quốc</w:t>
      </w:r>
      <w:r>
        <w:rPr>
          <w:color w:val="231F20"/>
          <w:spacing w:val="-13"/>
          <w:w w:val="105"/>
        </w:rPr>
        <w:t> </w:t>
      </w:r>
      <w:r>
        <w:rPr>
          <w:color w:val="231F20"/>
          <w:w w:val="105"/>
        </w:rPr>
        <w:t>xưng</w:t>
      </w:r>
      <w:r>
        <w:rPr>
          <w:color w:val="231F20"/>
          <w:spacing w:val="-13"/>
          <w:w w:val="105"/>
        </w:rPr>
        <w:t> </w:t>
      </w:r>
      <w:r>
        <w:rPr>
          <w:color w:val="231F20"/>
          <w:w w:val="105"/>
        </w:rPr>
        <w:t>Khổng</w:t>
      </w:r>
      <w:r>
        <w:rPr>
          <w:color w:val="231F20"/>
          <w:spacing w:val="-13"/>
          <w:w w:val="105"/>
        </w:rPr>
        <w:t> </w:t>
      </w:r>
      <w:r>
        <w:rPr>
          <w:color w:val="231F20"/>
          <w:w w:val="105"/>
        </w:rPr>
        <w:t>Tử, Mạnh Tử, là thánh nhân. Phật, người xưa cũng gọi là thánh nhân.</w:t>
      </w:r>
      <w:r>
        <w:rPr>
          <w:color w:val="231F20"/>
          <w:spacing w:val="-16"/>
          <w:w w:val="105"/>
        </w:rPr>
        <w:t> </w:t>
      </w:r>
      <w:r>
        <w:rPr>
          <w:color w:val="231F20"/>
          <w:w w:val="105"/>
        </w:rPr>
        <w:t>Người</w:t>
      </w:r>
      <w:r>
        <w:rPr>
          <w:color w:val="231F20"/>
          <w:spacing w:val="-16"/>
          <w:w w:val="105"/>
        </w:rPr>
        <w:t> </w:t>
      </w:r>
      <w:r>
        <w:rPr>
          <w:color w:val="231F20"/>
          <w:w w:val="105"/>
        </w:rPr>
        <w:t>Ấn</w:t>
      </w:r>
      <w:r>
        <w:rPr>
          <w:color w:val="231F20"/>
          <w:spacing w:val="-16"/>
          <w:w w:val="105"/>
        </w:rPr>
        <w:t> </w:t>
      </w:r>
      <w:r>
        <w:rPr>
          <w:color w:val="231F20"/>
          <w:w w:val="105"/>
        </w:rPr>
        <w:t>Độ</w:t>
      </w:r>
      <w:r>
        <w:rPr>
          <w:color w:val="231F20"/>
          <w:spacing w:val="-16"/>
          <w:w w:val="105"/>
        </w:rPr>
        <w:t> </w:t>
      </w:r>
      <w:r>
        <w:rPr>
          <w:color w:val="231F20"/>
          <w:w w:val="105"/>
        </w:rPr>
        <w:t>gọi</w:t>
      </w:r>
      <w:r>
        <w:rPr>
          <w:color w:val="231F20"/>
          <w:spacing w:val="-16"/>
          <w:w w:val="105"/>
        </w:rPr>
        <w:t> </w:t>
      </w:r>
      <w:r>
        <w:rPr>
          <w:color w:val="231F20"/>
          <w:w w:val="105"/>
        </w:rPr>
        <w:t>là</w:t>
      </w:r>
      <w:r>
        <w:rPr>
          <w:color w:val="231F20"/>
          <w:spacing w:val="-16"/>
          <w:w w:val="105"/>
        </w:rPr>
        <w:t> </w:t>
      </w:r>
      <w:r>
        <w:rPr>
          <w:color w:val="231F20"/>
          <w:w w:val="105"/>
        </w:rPr>
        <w:t>Phật</w:t>
      </w:r>
      <w:r>
        <w:rPr>
          <w:color w:val="231F20"/>
          <w:spacing w:val="-16"/>
          <w:w w:val="105"/>
        </w:rPr>
        <w:t> </w:t>
      </w:r>
      <w:r>
        <w:rPr>
          <w:color w:val="231F20"/>
          <w:w w:val="105"/>
        </w:rPr>
        <w:t>Đà,</w:t>
      </w:r>
      <w:r>
        <w:rPr>
          <w:color w:val="231F20"/>
          <w:spacing w:val="-16"/>
          <w:w w:val="105"/>
        </w:rPr>
        <w:t> </w:t>
      </w:r>
      <w:r>
        <w:rPr>
          <w:color w:val="231F20"/>
          <w:w w:val="105"/>
        </w:rPr>
        <w:t>là</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Còn</w:t>
      </w:r>
      <w:r>
        <w:rPr>
          <w:color w:val="231F20"/>
          <w:spacing w:val="-17"/>
          <w:w w:val="105"/>
        </w:rPr>
        <w:t> </w:t>
      </w:r>
      <w:r>
        <w:rPr>
          <w:color w:val="231F20"/>
          <w:w w:val="105"/>
        </w:rPr>
        <w:t>người</w:t>
      </w:r>
      <w:r>
        <w:rPr>
          <w:color w:val="231F20"/>
          <w:spacing w:val="-16"/>
          <w:w w:val="105"/>
        </w:rPr>
        <w:t> </w:t>
      </w:r>
      <w:r>
        <w:rPr>
          <w:color w:val="231F20"/>
          <w:w w:val="105"/>
        </w:rPr>
        <w:t>xưa gọi là thánh nhân, hiền nhân, sự tình là như vậy.</w:t>
      </w:r>
    </w:p>
    <w:p>
      <w:pPr>
        <w:pStyle w:val="BodyText"/>
        <w:spacing w:line="307" w:lineRule="auto" w:before="136"/>
        <w:ind w:left="387" w:right="125" w:firstLine="453"/>
      </w:pPr>
      <w:r>
        <w:rPr>
          <w:color w:val="231F20"/>
          <w:w w:val="105"/>
        </w:rPr>
        <w:t>Trước</w:t>
      </w:r>
      <w:r>
        <w:rPr>
          <w:color w:val="231F20"/>
          <w:spacing w:val="-5"/>
          <w:w w:val="105"/>
        </w:rPr>
        <w:t> </w:t>
      </w:r>
      <w:r>
        <w:rPr>
          <w:color w:val="231F20"/>
          <w:w w:val="105"/>
        </w:rPr>
        <w:t>tiên,</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phải</w:t>
      </w:r>
      <w:r>
        <w:rPr>
          <w:color w:val="231F20"/>
          <w:spacing w:val="-5"/>
          <w:w w:val="105"/>
        </w:rPr>
        <w:t> </w:t>
      </w:r>
      <w:r>
        <w:rPr>
          <w:color w:val="231F20"/>
          <w:w w:val="105"/>
        </w:rPr>
        <w:t>làm</w:t>
      </w:r>
      <w:r>
        <w:rPr>
          <w:color w:val="231F20"/>
          <w:spacing w:val="-5"/>
          <w:w w:val="105"/>
        </w:rPr>
        <w:t> </w:t>
      </w:r>
      <w:r>
        <w:rPr>
          <w:color w:val="231F20"/>
          <w:w w:val="105"/>
        </w:rPr>
        <w:t>cho</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mê </w:t>
      </w:r>
      <w:r>
        <w:rPr>
          <w:color w:val="231F20"/>
        </w:rPr>
        <w:t>tín.</w:t>
      </w:r>
      <w:r>
        <w:rPr>
          <w:color w:val="231F20"/>
          <w:spacing w:val="-11"/>
        </w:rPr>
        <w:t> </w:t>
      </w:r>
      <w:r>
        <w:rPr>
          <w:color w:val="231F20"/>
        </w:rPr>
        <w:t>Mê</w:t>
      </w:r>
      <w:r>
        <w:rPr>
          <w:color w:val="231F20"/>
          <w:spacing w:val="-11"/>
        </w:rPr>
        <w:t> </w:t>
      </w:r>
      <w:r>
        <w:rPr>
          <w:color w:val="231F20"/>
        </w:rPr>
        <w:t>tín</w:t>
      </w:r>
      <w:r>
        <w:rPr>
          <w:color w:val="231F20"/>
          <w:spacing w:val="-11"/>
        </w:rPr>
        <w:t> </w:t>
      </w:r>
      <w:r>
        <w:rPr>
          <w:color w:val="231F20"/>
        </w:rPr>
        <w:t>là</w:t>
      </w:r>
      <w:r>
        <w:rPr>
          <w:color w:val="231F20"/>
          <w:spacing w:val="-11"/>
        </w:rPr>
        <w:t> </w:t>
      </w:r>
      <w:r>
        <w:rPr>
          <w:color w:val="231F20"/>
        </w:rPr>
        <w:t>sai.</w:t>
      </w:r>
      <w:r>
        <w:rPr>
          <w:color w:val="231F20"/>
          <w:spacing w:val="-11"/>
        </w:rPr>
        <w:t> </w:t>
      </w:r>
      <w:r>
        <w:rPr>
          <w:color w:val="231F20"/>
        </w:rPr>
        <w:t>Mục</w:t>
      </w:r>
      <w:r>
        <w:rPr>
          <w:color w:val="231F20"/>
          <w:spacing w:val="-11"/>
        </w:rPr>
        <w:t> </w:t>
      </w:r>
      <w:r>
        <w:rPr>
          <w:color w:val="231F20"/>
        </w:rPr>
        <w:t>tiêu</w:t>
      </w:r>
      <w:r>
        <w:rPr>
          <w:color w:val="231F20"/>
          <w:spacing w:val="-11"/>
        </w:rPr>
        <w:t> </w:t>
      </w:r>
      <w:r>
        <w:rPr>
          <w:color w:val="231F20"/>
        </w:rPr>
        <w:t>học</w:t>
      </w:r>
      <w:r>
        <w:rPr>
          <w:color w:val="231F20"/>
          <w:spacing w:val="-11"/>
        </w:rPr>
        <w:t> </w:t>
      </w:r>
      <w:r>
        <w:rPr>
          <w:color w:val="231F20"/>
        </w:rPr>
        <w:t>Phật</w:t>
      </w:r>
      <w:r>
        <w:rPr>
          <w:color w:val="231F20"/>
          <w:spacing w:val="-11"/>
        </w:rPr>
        <w:t> </w:t>
      </w:r>
      <w:r>
        <w:rPr>
          <w:color w:val="231F20"/>
        </w:rPr>
        <w:t>ở</w:t>
      </w:r>
      <w:r>
        <w:rPr>
          <w:color w:val="231F20"/>
          <w:spacing w:val="-11"/>
        </w:rPr>
        <w:t> </w:t>
      </w:r>
      <w:r>
        <w:rPr>
          <w:color w:val="231F20"/>
        </w:rPr>
        <w:t>đâu?</w:t>
      </w:r>
      <w:r>
        <w:rPr>
          <w:color w:val="231F20"/>
          <w:spacing w:val="-11"/>
        </w:rPr>
        <w:t> </w:t>
      </w:r>
      <w:r>
        <w:rPr>
          <w:color w:val="231F20"/>
        </w:rPr>
        <w:t>Là</w:t>
      </w:r>
      <w:r>
        <w:rPr>
          <w:color w:val="231F20"/>
          <w:spacing w:val="-11"/>
        </w:rPr>
        <w:t> </w:t>
      </w:r>
      <w:r>
        <w:rPr>
          <w:color w:val="231F20"/>
        </w:rPr>
        <w:t>giác</w:t>
      </w:r>
      <w:r>
        <w:rPr>
          <w:color w:val="231F20"/>
          <w:spacing w:val="-11"/>
        </w:rPr>
        <w:t> </w:t>
      </w:r>
      <w:r>
        <w:rPr>
          <w:color w:val="231F20"/>
        </w:rPr>
        <w:t>ngộ.</w:t>
      </w:r>
      <w:r>
        <w:rPr>
          <w:color w:val="231F20"/>
          <w:spacing w:val="-11"/>
        </w:rPr>
        <w:t> </w:t>
      </w:r>
      <w:r>
        <w:rPr>
          <w:color w:val="231F20"/>
        </w:rPr>
        <w:t>Có</w:t>
      </w:r>
      <w:r>
        <w:rPr>
          <w:color w:val="231F20"/>
          <w:spacing w:val="-11"/>
        </w:rPr>
        <w:t> </w:t>
      </w:r>
      <w:r>
        <w:rPr>
          <w:color w:val="231F20"/>
        </w:rPr>
        <w:t>thể giác</w:t>
      </w:r>
      <w:r>
        <w:rPr>
          <w:color w:val="231F20"/>
          <w:spacing w:val="-22"/>
        </w:rPr>
        <w:t> </w:t>
      </w:r>
      <w:r>
        <w:rPr>
          <w:color w:val="231F20"/>
        </w:rPr>
        <w:t>ngộ</w:t>
      </w:r>
      <w:r>
        <w:rPr>
          <w:color w:val="231F20"/>
          <w:spacing w:val="-21"/>
        </w:rPr>
        <w:t> </w:t>
      </w:r>
      <w:r>
        <w:rPr>
          <w:color w:val="231F20"/>
        </w:rPr>
        <w:t>không?</w:t>
      </w:r>
      <w:r>
        <w:rPr>
          <w:color w:val="231F20"/>
          <w:spacing w:val="-21"/>
        </w:rPr>
        <w:t> </w:t>
      </w:r>
      <w:r>
        <w:rPr>
          <w:color w:val="231F20"/>
        </w:rPr>
        <w:t>Có!</w:t>
      </w:r>
      <w:r>
        <w:rPr>
          <w:color w:val="231F20"/>
          <w:spacing w:val="-21"/>
        </w:rPr>
        <w:t> </w:t>
      </w:r>
      <w:r>
        <w:rPr>
          <w:color w:val="231F20"/>
        </w:rPr>
        <w:t>Vì</w:t>
      </w:r>
      <w:r>
        <w:rPr>
          <w:color w:val="231F20"/>
          <w:spacing w:val="-22"/>
        </w:rPr>
        <w:t> </w:t>
      </w:r>
      <w:r>
        <w:rPr>
          <w:color w:val="231F20"/>
        </w:rPr>
        <w:t>sao?</w:t>
      </w:r>
      <w:r>
        <w:rPr>
          <w:color w:val="231F20"/>
          <w:spacing w:val="-21"/>
        </w:rPr>
        <w:t> </w:t>
      </w:r>
      <w:r>
        <w:rPr>
          <w:color w:val="231F20"/>
        </w:rPr>
        <w:t>Vì</w:t>
      </w:r>
      <w:r>
        <w:rPr>
          <w:color w:val="231F20"/>
          <w:spacing w:val="-21"/>
        </w:rPr>
        <w:t> </w:t>
      </w:r>
      <w:r>
        <w:rPr>
          <w:color w:val="231F20"/>
        </w:rPr>
        <w:t>ta</w:t>
      </w:r>
      <w:r>
        <w:rPr>
          <w:color w:val="231F20"/>
          <w:spacing w:val="-21"/>
        </w:rPr>
        <w:t> </w:t>
      </w:r>
      <w:r>
        <w:rPr>
          <w:color w:val="231F20"/>
        </w:rPr>
        <w:t>vốn</w:t>
      </w:r>
      <w:r>
        <w:rPr>
          <w:color w:val="231F20"/>
          <w:spacing w:val="-22"/>
        </w:rPr>
        <w:t> </w:t>
      </w:r>
      <w:r>
        <w:rPr>
          <w:color w:val="231F20"/>
        </w:rPr>
        <w:t>là</w:t>
      </w:r>
      <w:r>
        <w:rPr>
          <w:color w:val="231F20"/>
          <w:spacing w:val="-21"/>
        </w:rPr>
        <w:t> </w:t>
      </w:r>
      <w:r>
        <w:rPr>
          <w:color w:val="231F20"/>
        </w:rPr>
        <w:t>giác</w:t>
      </w:r>
      <w:r>
        <w:rPr>
          <w:color w:val="231F20"/>
          <w:spacing w:val="-21"/>
        </w:rPr>
        <w:t> </w:t>
      </w:r>
      <w:r>
        <w:rPr>
          <w:color w:val="231F20"/>
        </w:rPr>
        <w:t>ngộ.</w:t>
      </w:r>
      <w:r>
        <w:rPr>
          <w:color w:val="231F20"/>
          <w:spacing w:val="-21"/>
        </w:rPr>
        <w:t> </w:t>
      </w:r>
      <w:r>
        <w:rPr>
          <w:color w:val="231F20"/>
        </w:rPr>
        <w:t>Ta</w:t>
      </w:r>
      <w:r>
        <w:rPr>
          <w:color w:val="231F20"/>
          <w:spacing w:val="-22"/>
        </w:rPr>
        <w:t> </w:t>
      </w:r>
      <w:r>
        <w:rPr>
          <w:color w:val="231F20"/>
        </w:rPr>
        <w:t>vì</w:t>
      </w:r>
      <w:r>
        <w:rPr>
          <w:color w:val="231F20"/>
          <w:spacing w:val="-21"/>
        </w:rPr>
        <w:t> </w:t>
      </w:r>
      <w:r>
        <w:rPr>
          <w:color w:val="231F20"/>
        </w:rPr>
        <w:t>sao</w:t>
      </w:r>
      <w:r>
        <w:rPr>
          <w:color w:val="231F20"/>
          <w:spacing w:val="-21"/>
        </w:rPr>
        <w:t> </w:t>
      </w:r>
      <w:r>
        <w:rPr>
          <w:color w:val="231F20"/>
        </w:rPr>
        <w:t>mà </w:t>
      </w:r>
      <w:r>
        <w:rPr>
          <w:color w:val="231F20"/>
          <w:w w:val="105"/>
        </w:rPr>
        <w:t>mê?</w:t>
      </w:r>
      <w:r>
        <w:rPr>
          <w:color w:val="231F20"/>
          <w:spacing w:val="-13"/>
          <w:w w:val="105"/>
        </w:rPr>
        <w:t> </w:t>
      </w:r>
      <w:r>
        <w:rPr>
          <w:color w:val="231F20"/>
          <w:w w:val="105"/>
        </w:rPr>
        <w:t>Vì</w:t>
      </w:r>
      <w:r>
        <w:rPr>
          <w:color w:val="231F20"/>
          <w:spacing w:val="-13"/>
          <w:w w:val="105"/>
        </w:rPr>
        <w:t> </w:t>
      </w:r>
      <w:r>
        <w:rPr>
          <w:color w:val="231F20"/>
          <w:w w:val="105"/>
        </w:rPr>
        <w:t>lục</w:t>
      </w:r>
      <w:r>
        <w:rPr>
          <w:color w:val="231F20"/>
          <w:spacing w:val="-14"/>
          <w:w w:val="105"/>
        </w:rPr>
        <w:t> </w:t>
      </w:r>
      <w:r>
        <w:rPr>
          <w:color w:val="231F20"/>
          <w:w w:val="105"/>
        </w:rPr>
        <w:t>căn</w:t>
      </w:r>
      <w:r>
        <w:rPr>
          <w:color w:val="231F20"/>
          <w:spacing w:val="-13"/>
          <w:w w:val="105"/>
        </w:rPr>
        <w:t> </w:t>
      </w:r>
      <w:r>
        <w:rPr>
          <w:color w:val="231F20"/>
          <w:w w:val="105"/>
        </w:rPr>
        <w:t>của</w:t>
      </w:r>
      <w:r>
        <w:rPr>
          <w:color w:val="231F20"/>
          <w:spacing w:val="-13"/>
          <w:w w:val="105"/>
        </w:rPr>
        <w:t> </w:t>
      </w:r>
      <w:r>
        <w:rPr>
          <w:color w:val="231F20"/>
          <w:w w:val="105"/>
        </w:rPr>
        <w:t>ta</w:t>
      </w:r>
      <w:r>
        <w:rPr>
          <w:color w:val="231F20"/>
          <w:spacing w:val="-14"/>
          <w:w w:val="105"/>
        </w:rPr>
        <w:t> </w:t>
      </w:r>
      <w:r>
        <w:rPr>
          <w:color w:val="231F20"/>
          <w:w w:val="105"/>
        </w:rPr>
        <w:t>ở</w:t>
      </w:r>
      <w:r>
        <w:rPr>
          <w:color w:val="231F20"/>
          <w:spacing w:val="-14"/>
          <w:w w:val="105"/>
        </w:rPr>
        <w:t> </w:t>
      </w:r>
      <w:r>
        <w:rPr>
          <w:color w:val="231F20"/>
          <w:w w:val="105"/>
        </w:rPr>
        <w:t>trong</w:t>
      </w:r>
      <w:r>
        <w:rPr>
          <w:color w:val="231F20"/>
          <w:spacing w:val="-13"/>
          <w:w w:val="105"/>
        </w:rPr>
        <w:t> </w:t>
      </w:r>
      <w:r>
        <w:rPr>
          <w:color w:val="231F20"/>
          <w:w w:val="105"/>
        </w:rPr>
        <w:t>lục</w:t>
      </w:r>
      <w:r>
        <w:rPr>
          <w:color w:val="231F20"/>
          <w:spacing w:val="-14"/>
          <w:w w:val="105"/>
        </w:rPr>
        <w:t> </w:t>
      </w:r>
      <w:r>
        <w:rPr>
          <w:color w:val="231F20"/>
          <w:w w:val="105"/>
        </w:rPr>
        <w:t>trần,</w:t>
      </w:r>
      <w:r>
        <w:rPr>
          <w:color w:val="231F20"/>
          <w:spacing w:val="-14"/>
          <w:w w:val="105"/>
        </w:rPr>
        <w:t> </w:t>
      </w:r>
      <w:r>
        <w:rPr>
          <w:color w:val="231F20"/>
          <w:w w:val="105"/>
        </w:rPr>
        <w:t>mắt</w:t>
      </w:r>
      <w:r>
        <w:rPr>
          <w:color w:val="231F20"/>
          <w:spacing w:val="-13"/>
          <w:w w:val="105"/>
        </w:rPr>
        <w:t> </w:t>
      </w:r>
      <w:r>
        <w:rPr>
          <w:color w:val="231F20"/>
          <w:w w:val="105"/>
        </w:rPr>
        <w:t>thấy</w:t>
      </w:r>
      <w:r>
        <w:rPr>
          <w:color w:val="231F20"/>
          <w:spacing w:val="-13"/>
          <w:w w:val="105"/>
        </w:rPr>
        <w:t> </w:t>
      </w:r>
      <w:r>
        <w:rPr>
          <w:color w:val="231F20"/>
          <w:w w:val="105"/>
        </w:rPr>
        <w:t>sắc,</w:t>
      </w:r>
      <w:r>
        <w:rPr>
          <w:color w:val="231F20"/>
          <w:spacing w:val="-13"/>
          <w:w w:val="105"/>
        </w:rPr>
        <w:t> </w:t>
      </w:r>
      <w:r>
        <w:rPr>
          <w:color w:val="231F20"/>
          <w:w w:val="105"/>
        </w:rPr>
        <w:t>tai</w:t>
      </w:r>
      <w:r>
        <w:rPr>
          <w:color w:val="231F20"/>
          <w:spacing w:val="-14"/>
          <w:w w:val="105"/>
        </w:rPr>
        <w:t> </w:t>
      </w:r>
      <w:r>
        <w:rPr>
          <w:color w:val="231F20"/>
          <w:w w:val="105"/>
        </w:rPr>
        <w:t>nghe âm</w:t>
      </w:r>
      <w:r>
        <w:rPr>
          <w:color w:val="231F20"/>
          <w:spacing w:val="-6"/>
          <w:w w:val="105"/>
        </w:rPr>
        <w:t> </w:t>
      </w:r>
      <w:r>
        <w:rPr>
          <w:color w:val="231F20"/>
          <w:w w:val="105"/>
        </w:rPr>
        <w:t>thanh</w:t>
      </w:r>
      <w:r>
        <w:rPr>
          <w:color w:val="231F20"/>
          <w:spacing w:val="-6"/>
          <w:w w:val="105"/>
        </w:rPr>
        <w:t> </w:t>
      </w:r>
      <w:r>
        <w:rPr>
          <w:color w:val="231F20"/>
          <w:w w:val="105"/>
        </w:rPr>
        <w:t>và</w:t>
      </w:r>
      <w:r>
        <w:rPr>
          <w:color w:val="231F20"/>
          <w:spacing w:val="-6"/>
          <w:w w:val="105"/>
        </w:rPr>
        <w:t> </w:t>
      </w:r>
      <w:r>
        <w:rPr>
          <w:color w:val="231F20"/>
          <w:w w:val="105"/>
        </w:rPr>
        <w:t>khởi</w:t>
      </w:r>
      <w:r>
        <w:rPr>
          <w:color w:val="231F20"/>
          <w:spacing w:val="-6"/>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chấp</w:t>
      </w:r>
      <w:r>
        <w:rPr>
          <w:color w:val="231F20"/>
          <w:spacing w:val="-6"/>
          <w:w w:val="105"/>
        </w:rPr>
        <w:t> </w:t>
      </w:r>
      <w:r>
        <w:rPr>
          <w:color w:val="231F20"/>
          <w:w w:val="105"/>
        </w:rPr>
        <w:t>trước</w:t>
      </w:r>
      <w:r>
        <w:rPr>
          <w:color w:val="231F20"/>
          <w:spacing w:val="-6"/>
          <w:w w:val="105"/>
        </w:rPr>
        <w:t> </w:t>
      </w:r>
      <w:r>
        <w:rPr>
          <w:color w:val="231F20"/>
          <w:w w:val="105"/>
        </w:rPr>
        <w:t>thì</w:t>
      </w:r>
      <w:r>
        <w:rPr>
          <w:color w:val="231F20"/>
          <w:spacing w:val="-6"/>
          <w:w w:val="105"/>
        </w:rPr>
        <w:t> </w:t>
      </w:r>
      <w:r>
        <w:rPr>
          <w:color w:val="231F20"/>
          <w:w w:val="105"/>
        </w:rPr>
        <w:t>sẽ</w:t>
      </w:r>
      <w:r>
        <w:rPr>
          <w:color w:val="231F20"/>
          <w:spacing w:val="-5"/>
          <w:w w:val="105"/>
        </w:rPr>
        <w:t> </w:t>
      </w:r>
      <w:r>
        <w:rPr>
          <w:color w:val="231F20"/>
          <w:w w:val="105"/>
        </w:rPr>
        <w:t>mê.</w:t>
      </w:r>
      <w:r>
        <w:rPr>
          <w:color w:val="231F20"/>
          <w:spacing w:val="-6"/>
          <w:w w:val="105"/>
        </w:rPr>
        <w:t> </w:t>
      </w:r>
      <w:r>
        <w:rPr>
          <w:color w:val="231F20"/>
          <w:w w:val="105"/>
        </w:rPr>
        <w:t>Điều</w:t>
      </w:r>
      <w:r>
        <w:rPr>
          <w:color w:val="231F20"/>
          <w:spacing w:val="-6"/>
          <w:w w:val="105"/>
        </w:rPr>
        <w:t> </w:t>
      </w:r>
      <w:r>
        <w:rPr>
          <w:color w:val="231F20"/>
          <w:w w:val="105"/>
        </w:rPr>
        <w:t>này, khi chúng ta xem trong kinh Đại thừa sẽ thấy rất nhiều.</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firstLine="453"/>
      </w:pPr>
      <w:r>
        <w:rPr>
          <w:color w:val="231F20"/>
          <w:w w:val="105"/>
        </w:rPr>
        <w:t>Buông bỏ chấp trước, đối với hết thảy pháp trong thế gian, xuất thế gian không còn chấp trước, đến ý niệm chấp trước</w:t>
      </w:r>
      <w:r>
        <w:rPr>
          <w:color w:val="231F20"/>
          <w:spacing w:val="-17"/>
          <w:w w:val="105"/>
        </w:rPr>
        <w:t> </w:t>
      </w:r>
      <w:r>
        <w:rPr>
          <w:color w:val="231F20"/>
          <w:w w:val="105"/>
        </w:rPr>
        <w:t>cũng</w:t>
      </w:r>
      <w:r>
        <w:rPr>
          <w:color w:val="231F20"/>
          <w:spacing w:val="-18"/>
          <w:w w:val="105"/>
        </w:rPr>
        <w:t> </w:t>
      </w:r>
      <w:r>
        <w:rPr>
          <w:color w:val="231F20"/>
          <w:w w:val="105"/>
        </w:rPr>
        <w:t>không</w:t>
      </w:r>
      <w:r>
        <w:rPr>
          <w:color w:val="231F20"/>
          <w:spacing w:val="-17"/>
          <w:w w:val="105"/>
        </w:rPr>
        <w:t> </w:t>
      </w:r>
      <w:r>
        <w:rPr>
          <w:color w:val="231F20"/>
          <w:w w:val="105"/>
        </w:rPr>
        <w:t>có,</w:t>
      </w:r>
      <w:r>
        <w:rPr>
          <w:color w:val="231F20"/>
          <w:spacing w:val="-18"/>
          <w:w w:val="105"/>
        </w:rPr>
        <w:t> </w:t>
      </w:r>
      <w:r>
        <w:rPr>
          <w:color w:val="231F20"/>
          <w:w w:val="105"/>
        </w:rPr>
        <w:t>thế</w:t>
      </w:r>
      <w:r>
        <w:rPr>
          <w:color w:val="231F20"/>
          <w:spacing w:val="-17"/>
          <w:w w:val="105"/>
        </w:rPr>
        <w:t> </w:t>
      </w:r>
      <w:r>
        <w:rPr>
          <w:color w:val="231F20"/>
          <w:w w:val="105"/>
        </w:rPr>
        <w:t>là</w:t>
      </w:r>
      <w:r>
        <w:rPr>
          <w:color w:val="231F20"/>
          <w:spacing w:val="-18"/>
          <w:w w:val="105"/>
        </w:rPr>
        <w:t> </w:t>
      </w:r>
      <w:r>
        <w:rPr>
          <w:color w:val="231F20"/>
          <w:w w:val="105"/>
        </w:rPr>
        <w:t>quý</w:t>
      </w:r>
      <w:r>
        <w:rPr>
          <w:color w:val="231F20"/>
          <w:spacing w:val="-17"/>
          <w:w w:val="105"/>
        </w:rPr>
        <w:t> </w:t>
      </w:r>
      <w:r>
        <w:rPr>
          <w:color w:val="231F20"/>
          <w:w w:val="105"/>
        </w:rPr>
        <w:t>vị</w:t>
      </w:r>
      <w:r>
        <w:rPr>
          <w:color w:val="231F20"/>
          <w:spacing w:val="-18"/>
          <w:w w:val="105"/>
        </w:rPr>
        <w:t> </w:t>
      </w:r>
      <w:r>
        <w:rPr>
          <w:color w:val="231F20"/>
          <w:w w:val="105"/>
        </w:rPr>
        <w:t>đã</w:t>
      </w:r>
      <w:r>
        <w:rPr>
          <w:color w:val="231F20"/>
          <w:spacing w:val="-17"/>
          <w:w w:val="105"/>
        </w:rPr>
        <w:t> </w:t>
      </w:r>
      <w:r>
        <w:rPr>
          <w:color w:val="231F20"/>
          <w:w w:val="105"/>
        </w:rPr>
        <w:t>giác</w:t>
      </w:r>
      <w:r>
        <w:rPr>
          <w:color w:val="231F20"/>
          <w:spacing w:val="-18"/>
          <w:w w:val="105"/>
        </w:rPr>
        <w:t> </w:t>
      </w:r>
      <w:r>
        <w:rPr>
          <w:color w:val="231F20"/>
          <w:w w:val="105"/>
        </w:rPr>
        <w:t>ngộ.</w:t>
      </w:r>
      <w:r>
        <w:rPr>
          <w:color w:val="231F20"/>
          <w:spacing w:val="-17"/>
          <w:w w:val="105"/>
        </w:rPr>
        <w:t> </w:t>
      </w:r>
      <w:r>
        <w:rPr>
          <w:color w:val="231F20"/>
          <w:w w:val="105"/>
        </w:rPr>
        <w:t>Đem</w:t>
      </w:r>
      <w:r>
        <w:rPr>
          <w:color w:val="231F20"/>
          <w:spacing w:val="-18"/>
          <w:w w:val="105"/>
        </w:rPr>
        <w:t> </w:t>
      </w:r>
      <w:r>
        <w:rPr>
          <w:color w:val="231F20"/>
          <w:w w:val="105"/>
        </w:rPr>
        <w:t>chướng ngại buông bỏ, thì ta đã giác ngộ. Giác ngộ là tự mình có, như</w:t>
      </w:r>
      <w:r>
        <w:rPr>
          <w:color w:val="231F20"/>
          <w:spacing w:val="-23"/>
          <w:w w:val="105"/>
        </w:rPr>
        <w:t> </w:t>
      </w:r>
      <w:r>
        <w:rPr>
          <w:color w:val="231F20"/>
          <w:w w:val="105"/>
        </w:rPr>
        <w:t>Mã</w:t>
      </w:r>
      <w:r>
        <w:rPr>
          <w:color w:val="231F20"/>
          <w:spacing w:val="-22"/>
          <w:w w:val="105"/>
        </w:rPr>
        <w:t> </w:t>
      </w:r>
      <w:r>
        <w:rPr>
          <w:color w:val="231F20"/>
          <w:w w:val="105"/>
        </w:rPr>
        <w:t>Minh</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nói</w:t>
      </w:r>
      <w:r>
        <w:rPr>
          <w:color w:val="231F20"/>
          <w:spacing w:val="-22"/>
          <w:w w:val="105"/>
        </w:rPr>
        <w:t> </w:t>
      </w:r>
      <w:r>
        <w:rPr>
          <w:color w:val="231F20"/>
          <w:w w:val="105"/>
        </w:rPr>
        <w:t>trong</w:t>
      </w:r>
      <w:r>
        <w:rPr>
          <w:color w:val="231F20"/>
          <w:spacing w:val="-23"/>
          <w:w w:val="105"/>
        </w:rPr>
        <w:t> </w:t>
      </w:r>
      <w:r>
        <w:rPr>
          <w:i/>
          <w:color w:val="231F20"/>
          <w:w w:val="105"/>
        </w:rPr>
        <w:t>Khởi</w:t>
      </w:r>
      <w:r>
        <w:rPr>
          <w:i/>
          <w:color w:val="231F20"/>
          <w:spacing w:val="-22"/>
          <w:w w:val="105"/>
        </w:rPr>
        <w:t> </w:t>
      </w:r>
      <w:r>
        <w:rPr>
          <w:i/>
          <w:color w:val="231F20"/>
          <w:w w:val="105"/>
        </w:rPr>
        <w:t>Tín</w:t>
      </w:r>
      <w:r>
        <w:rPr>
          <w:i/>
          <w:color w:val="231F20"/>
          <w:spacing w:val="-22"/>
          <w:w w:val="105"/>
        </w:rPr>
        <w:t> </w:t>
      </w:r>
      <w:r>
        <w:rPr>
          <w:i/>
          <w:color w:val="231F20"/>
          <w:w w:val="105"/>
        </w:rPr>
        <w:t>Luận</w:t>
      </w:r>
      <w:r>
        <w:rPr>
          <w:color w:val="231F20"/>
          <w:w w:val="105"/>
        </w:rPr>
        <w:t>:</w:t>
      </w:r>
      <w:r>
        <w:rPr>
          <w:color w:val="231F20"/>
          <w:spacing w:val="-23"/>
          <w:w w:val="105"/>
        </w:rPr>
        <w:t> </w:t>
      </w:r>
      <w:r>
        <w:rPr>
          <w:color w:val="231F20"/>
          <w:w w:val="105"/>
        </w:rPr>
        <w:t>“</w:t>
      </w:r>
      <w:r>
        <w:rPr>
          <w:i/>
          <w:color w:val="231F20"/>
          <w:w w:val="105"/>
        </w:rPr>
        <w:t>Bản</w:t>
      </w:r>
      <w:r>
        <w:rPr>
          <w:i/>
          <w:color w:val="231F20"/>
          <w:spacing w:val="-22"/>
          <w:w w:val="105"/>
        </w:rPr>
        <w:t> </w:t>
      </w:r>
      <w:r>
        <w:rPr>
          <w:i/>
          <w:color w:val="231F20"/>
          <w:w w:val="105"/>
        </w:rPr>
        <w:t>giác</w:t>
      </w:r>
      <w:r>
        <w:rPr>
          <w:i/>
          <w:color w:val="231F20"/>
          <w:spacing w:val="-22"/>
          <w:w w:val="105"/>
        </w:rPr>
        <w:t> </w:t>
      </w:r>
      <w:r>
        <w:rPr>
          <w:i/>
          <w:color w:val="231F20"/>
          <w:w w:val="105"/>
        </w:rPr>
        <w:t>bản </w:t>
      </w:r>
      <w:r>
        <w:rPr>
          <w:i/>
          <w:color w:val="231F20"/>
        </w:rPr>
        <w:t>hữu, bất giác bản vô</w:t>
      </w:r>
      <w:r>
        <w:rPr>
          <w:color w:val="231F20"/>
        </w:rPr>
        <w:t>” (Bản giác vốn có, bản giác vốn không). </w:t>
      </w:r>
      <w:r>
        <w:rPr>
          <w:color w:val="231F20"/>
          <w:w w:val="105"/>
        </w:rPr>
        <w:t>Ta</w:t>
      </w:r>
      <w:r>
        <w:rPr>
          <w:color w:val="231F20"/>
          <w:spacing w:val="-3"/>
          <w:w w:val="105"/>
        </w:rPr>
        <w:t> </w:t>
      </w:r>
      <w:r>
        <w:rPr>
          <w:color w:val="231F20"/>
          <w:w w:val="105"/>
        </w:rPr>
        <w:t>đem</w:t>
      </w:r>
      <w:r>
        <w:rPr>
          <w:color w:val="231F20"/>
          <w:spacing w:val="-3"/>
          <w:w w:val="105"/>
        </w:rPr>
        <w:t> </w:t>
      </w:r>
      <w:r>
        <w:rPr>
          <w:color w:val="231F20"/>
          <w:w w:val="105"/>
        </w:rPr>
        <w:t>bất</w:t>
      </w:r>
      <w:r>
        <w:rPr>
          <w:color w:val="231F20"/>
          <w:spacing w:val="-3"/>
          <w:w w:val="105"/>
        </w:rPr>
        <w:t> </w:t>
      </w:r>
      <w:r>
        <w:rPr>
          <w:color w:val="231F20"/>
          <w:w w:val="105"/>
        </w:rPr>
        <w:t>giác</w:t>
      </w:r>
      <w:r>
        <w:rPr>
          <w:color w:val="231F20"/>
          <w:spacing w:val="-3"/>
          <w:w w:val="105"/>
        </w:rPr>
        <w:t> </w:t>
      </w:r>
      <w:r>
        <w:rPr>
          <w:color w:val="231F20"/>
          <w:w w:val="105"/>
        </w:rPr>
        <w:t>buông</w:t>
      </w:r>
      <w:r>
        <w:rPr>
          <w:color w:val="231F20"/>
          <w:spacing w:val="-3"/>
          <w:w w:val="105"/>
        </w:rPr>
        <w:t> </w:t>
      </w:r>
      <w:r>
        <w:rPr>
          <w:color w:val="231F20"/>
          <w:w w:val="105"/>
        </w:rPr>
        <w:t>xả,</w:t>
      </w:r>
      <w:r>
        <w:rPr>
          <w:color w:val="231F20"/>
          <w:spacing w:val="-3"/>
          <w:w w:val="105"/>
        </w:rPr>
        <w:t> </w:t>
      </w:r>
      <w:r>
        <w:rPr>
          <w:color w:val="231F20"/>
          <w:w w:val="105"/>
        </w:rPr>
        <w:t>thì</w:t>
      </w:r>
      <w:r>
        <w:rPr>
          <w:color w:val="231F20"/>
          <w:spacing w:val="-3"/>
          <w:w w:val="105"/>
        </w:rPr>
        <w:t> </w:t>
      </w:r>
      <w:r>
        <w:rPr>
          <w:color w:val="231F20"/>
          <w:w w:val="105"/>
        </w:rPr>
        <w:t>bản</w:t>
      </w:r>
      <w:r>
        <w:rPr>
          <w:color w:val="231F20"/>
          <w:spacing w:val="-3"/>
          <w:w w:val="105"/>
        </w:rPr>
        <w:t> </w:t>
      </w:r>
      <w:r>
        <w:rPr>
          <w:color w:val="231F20"/>
          <w:w w:val="105"/>
        </w:rPr>
        <w:t>giác</w:t>
      </w:r>
      <w:r>
        <w:rPr>
          <w:color w:val="231F20"/>
          <w:spacing w:val="-3"/>
          <w:w w:val="105"/>
        </w:rPr>
        <w:t> </w:t>
      </w:r>
      <w:r>
        <w:rPr>
          <w:color w:val="231F20"/>
          <w:w w:val="105"/>
        </w:rPr>
        <w:t>sẽ</w:t>
      </w:r>
      <w:r>
        <w:rPr>
          <w:color w:val="231F20"/>
          <w:spacing w:val="-3"/>
          <w:w w:val="105"/>
        </w:rPr>
        <w:t> </w:t>
      </w:r>
      <w:r>
        <w:rPr>
          <w:color w:val="231F20"/>
          <w:w w:val="105"/>
        </w:rPr>
        <w:t>hiện</w:t>
      </w:r>
      <w:r>
        <w:rPr>
          <w:color w:val="231F20"/>
          <w:spacing w:val="-3"/>
          <w:w w:val="105"/>
        </w:rPr>
        <w:t> </w:t>
      </w:r>
      <w:r>
        <w:rPr>
          <w:color w:val="231F20"/>
          <w:w w:val="105"/>
        </w:rPr>
        <w:t>tiền.</w:t>
      </w:r>
      <w:r>
        <w:rPr>
          <w:color w:val="231F20"/>
          <w:spacing w:val="-3"/>
          <w:w w:val="105"/>
        </w:rPr>
        <w:t> </w:t>
      </w:r>
      <w:r>
        <w:rPr>
          <w:color w:val="231F20"/>
          <w:w w:val="105"/>
        </w:rPr>
        <w:t>Khi</w:t>
      </w:r>
      <w:r>
        <w:rPr>
          <w:color w:val="231F20"/>
          <w:spacing w:val="-3"/>
          <w:w w:val="105"/>
        </w:rPr>
        <w:t> </w:t>
      </w:r>
      <w:r>
        <w:rPr>
          <w:color w:val="231F20"/>
          <w:w w:val="105"/>
        </w:rPr>
        <w:t>đó, cái gì hiện tiền? Chính giác hiện tiền. Đối với hết thảy đều không chấp trước nữa. Chấp trước làm chướng ngại chính giác. Chỉ cần đem chấp trước buông bỏ, không còn chấp trước</w:t>
      </w:r>
      <w:r>
        <w:rPr>
          <w:color w:val="231F20"/>
          <w:spacing w:val="-14"/>
          <w:w w:val="105"/>
        </w:rPr>
        <w:t> </w:t>
      </w:r>
      <w:r>
        <w:rPr>
          <w:color w:val="231F20"/>
          <w:w w:val="105"/>
        </w:rPr>
        <w:t>thì</w:t>
      </w:r>
      <w:r>
        <w:rPr>
          <w:color w:val="231F20"/>
          <w:spacing w:val="-14"/>
          <w:w w:val="105"/>
        </w:rPr>
        <w:t> </w:t>
      </w:r>
      <w:r>
        <w:rPr>
          <w:color w:val="231F20"/>
          <w:w w:val="105"/>
        </w:rPr>
        <w:t>chính</w:t>
      </w:r>
      <w:r>
        <w:rPr>
          <w:color w:val="231F20"/>
          <w:spacing w:val="-14"/>
          <w:w w:val="105"/>
        </w:rPr>
        <w:t> </w:t>
      </w:r>
      <w:r>
        <w:rPr>
          <w:color w:val="231F20"/>
          <w:w w:val="105"/>
        </w:rPr>
        <w:t>giác</w:t>
      </w:r>
      <w:r>
        <w:rPr>
          <w:color w:val="231F20"/>
          <w:spacing w:val="-14"/>
          <w:w w:val="105"/>
        </w:rPr>
        <w:t> </w:t>
      </w:r>
      <w:r>
        <w:rPr>
          <w:color w:val="231F20"/>
          <w:w w:val="105"/>
        </w:rPr>
        <w:t>hiện</w:t>
      </w:r>
      <w:r>
        <w:rPr>
          <w:color w:val="231F20"/>
          <w:spacing w:val="-14"/>
          <w:w w:val="105"/>
        </w:rPr>
        <w:t> </w:t>
      </w:r>
      <w:r>
        <w:rPr>
          <w:color w:val="231F20"/>
          <w:w w:val="105"/>
        </w:rPr>
        <w:t>tiền,</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sẽ</w:t>
      </w:r>
      <w:r>
        <w:rPr>
          <w:color w:val="231F20"/>
          <w:spacing w:val="-13"/>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A</w:t>
      </w:r>
      <w:r>
        <w:rPr>
          <w:color w:val="231F20"/>
          <w:spacing w:val="-14"/>
          <w:w w:val="105"/>
        </w:rPr>
        <w:t> </w:t>
      </w:r>
      <w:r>
        <w:rPr>
          <w:color w:val="231F20"/>
          <w:w w:val="105"/>
        </w:rPr>
        <w:t>La</w:t>
      </w:r>
      <w:r>
        <w:rPr>
          <w:color w:val="231F20"/>
          <w:spacing w:val="-13"/>
          <w:w w:val="105"/>
        </w:rPr>
        <w:t> </w:t>
      </w:r>
      <w:r>
        <w:rPr>
          <w:color w:val="231F20"/>
          <w:w w:val="105"/>
        </w:rPr>
        <w:t>Hán.</w:t>
      </w:r>
    </w:p>
    <w:p>
      <w:pPr>
        <w:pStyle w:val="BodyText"/>
        <w:spacing w:line="302" w:lineRule="auto" w:before="124"/>
        <w:ind w:left="104" w:right="401" w:firstLine="453"/>
      </w:pPr>
      <w:r>
        <w:rPr>
          <w:color w:val="231F20"/>
          <w:w w:val="105"/>
        </w:rPr>
        <w:t>A La Hán là một học vị, ở trong nhà Phật là địa vị thấp nhất - Tiểu thừa. Học vị này ta đã nắm được. Và nâng cao lên nữa, không những không chấp trước, đến cả phân biệt cũng không còn, với ý niệm phân biệt trong thế gian, xuất thế gian đều không còn, đây gọi là Bồ tát. Ta đã giác ngộ. Giác ngộ này cao hơn cả A La Hán là Chính Đẳng Chính Giác. Và càng lên cao nữa, là không khởi tâm, không động niệm.</w:t>
      </w:r>
      <w:r>
        <w:rPr>
          <w:color w:val="231F20"/>
          <w:spacing w:val="-10"/>
          <w:w w:val="105"/>
        </w:rPr>
        <w:t> </w:t>
      </w:r>
      <w:r>
        <w:rPr>
          <w:color w:val="231F20"/>
          <w:w w:val="105"/>
        </w:rPr>
        <w:t>Đến</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10"/>
          <w:w w:val="105"/>
        </w:rPr>
        <w:t> </w:t>
      </w:r>
      <w:r>
        <w:rPr>
          <w:color w:val="231F20"/>
          <w:w w:val="105"/>
        </w:rPr>
        <w:t>động</w:t>
      </w:r>
      <w:r>
        <w:rPr>
          <w:color w:val="231F20"/>
          <w:spacing w:val="-9"/>
          <w:w w:val="105"/>
        </w:rPr>
        <w:t> </w:t>
      </w:r>
      <w:r>
        <w:rPr>
          <w:color w:val="231F20"/>
          <w:w w:val="105"/>
        </w:rPr>
        <w:t>niệm</w:t>
      </w:r>
      <w:r>
        <w:rPr>
          <w:color w:val="231F20"/>
          <w:spacing w:val="-10"/>
          <w:w w:val="105"/>
        </w:rPr>
        <w:t> </w:t>
      </w:r>
      <w:r>
        <w:rPr>
          <w:color w:val="231F20"/>
          <w:w w:val="105"/>
        </w:rPr>
        <w:t>đều</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là</w:t>
      </w:r>
      <w:r>
        <w:rPr>
          <w:color w:val="231F20"/>
          <w:spacing w:val="-10"/>
          <w:w w:val="105"/>
        </w:rPr>
        <w:t> </w:t>
      </w:r>
      <w:r>
        <w:rPr>
          <w:color w:val="231F20"/>
          <w:w w:val="105"/>
        </w:rPr>
        <w:t>đại</w:t>
      </w:r>
      <w:r>
        <w:rPr>
          <w:color w:val="231F20"/>
          <w:spacing w:val="-9"/>
          <w:w w:val="105"/>
        </w:rPr>
        <w:t> </w:t>
      </w:r>
      <w:r>
        <w:rPr>
          <w:color w:val="231F20"/>
          <w:w w:val="105"/>
        </w:rPr>
        <w:t>định,</w:t>
      </w:r>
      <w:r>
        <w:rPr>
          <w:color w:val="231F20"/>
          <w:spacing w:val="-10"/>
          <w:w w:val="105"/>
        </w:rPr>
        <w:t> </w:t>
      </w:r>
      <w:r>
        <w:rPr>
          <w:color w:val="231F20"/>
          <w:w w:val="105"/>
        </w:rPr>
        <w:t>là tự tính bản định, thật sự đã hoàn nguyên. Trong Đại thừa giáo nói: </w:t>
      </w:r>
      <w:r>
        <w:rPr>
          <w:i/>
          <w:color w:val="231F20"/>
          <w:w w:val="105"/>
        </w:rPr>
        <w:t>Minh tâm kiến tính, kiến tính thành Phật</w:t>
      </w:r>
      <w:r>
        <w:rPr>
          <w:color w:val="231F20"/>
          <w:w w:val="105"/>
        </w:rPr>
        <w:t>, bây giờ gọi</w:t>
      </w:r>
      <w:r>
        <w:rPr>
          <w:color w:val="231F20"/>
          <w:spacing w:val="-8"/>
          <w:w w:val="105"/>
        </w:rPr>
        <w:t> </w:t>
      </w:r>
      <w:r>
        <w:rPr>
          <w:color w:val="231F20"/>
          <w:w w:val="105"/>
        </w:rPr>
        <w:t>danh</w:t>
      </w:r>
      <w:r>
        <w:rPr>
          <w:color w:val="231F20"/>
          <w:spacing w:val="-8"/>
          <w:w w:val="105"/>
        </w:rPr>
        <w:t> </w:t>
      </w:r>
      <w:r>
        <w:rPr>
          <w:color w:val="231F20"/>
          <w:w w:val="105"/>
        </w:rPr>
        <w:t>hiệu</w:t>
      </w:r>
      <w:r>
        <w:rPr>
          <w:color w:val="231F20"/>
          <w:spacing w:val="-8"/>
          <w:w w:val="105"/>
        </w:rPr>
        <w: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Đà.</w:t>
      </w:r>
      <w:r>
        <w:rPr>
          <w:color w:val="231F20"/>
          <w:spacing w:val="-8"/>
          <w:w w:val="105"/>
        </w:rPr>
        <w:t> </w:t>
      </w:r>
      <w:r>
        <w:rPr>
          <w:color w:val="231F20"/>
          <w:w w:val="105"/>
        </w:rPr>
        <w:t>Giác</w:t>
      </w:r>
      <w:r>
        <w:rPr>
          <w:color w:val="231F20"/>
          <w:spacing w:val="-8"/>
          <w:w w:val="105"/>
        </w:rPr>
        <w:t> </w:t>
      </w:r>
      <w:r>
        <w:rPr>
          <w:color w:val="231F20"/>
          <w:w w:val="105"/>
        </w:rPr>
        <w:t>ngộ</w:t>
      </w:r>
      <w:r>
        <w:rPr>
          <w:color w:val="231F20"/>
          <w:spacing w:val="-8"/>
          <w:w w:val="105"/>
        </w:rPr>
        <w:t> </w:t>
      </w:r>
      <w:r>
        <w:rPr>
          <w:color w:val="231F20"/>
          <w:w w:val="105"/>
        </w:rPr>
        <w:t>của</w:t>
      </w:r>
      <w:r>
        <w:rPr>
          <w:color w:val="231F20"/>
          <w:spacing w:val="-8"/>
          <w:w w:val="105"/>
        </w:rPr>
        <w:t> </w:t>
      </w:r>
      <w:r>
        <w:rPr>
          <w:color w:val="231F20"/>
          <w:w w:val="105"/>
        </w:rPr>
        <w:t>ta</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Vô</w:t>
      </w:r>
      <w:r>
        <w:rPr>
          <w:color w:val="231F20"/>
          <w:spacing w:val="-8"/>
          <w:w w:val="105"/>
        </w:rPr>
        <w:t> </w:t>
      </w:r>
      <w:r>
        <w:rPr>
          <w:color w:val="231F20"/>
          <w:w w:val="105"/>
        </w:rPr>
        <w:t>Thượng </w:t>
      </w:r>
      <w:r>
        <w:rPr>
          <w:color w:val="231F20"/>
        </w:rPr>
        <w:t>Chính Đẳng Chính Giác. Vô Thượng Chính Đẳng Chính Giác </w:t>
      </w:r>
      <w:r>
        <w:rPr>
          <w:color w:val="231F20"/>
          <w:w w:val="105"/>
        </w:rPr>
        <w:t>trong tự tính ta vốn có, không phải bên ngoài vào. Chướng ngại</w:t>
      </w:r>
      <w:r>
        <w:rPr>
          <w:color w:val="231F20"/>
          <w:spacing w:val="17"/>
          <w:w w:val="105"/>
        </w:rPr>
        <w:t> </w:t>
      </w:r>
      <w:r>
        <w:rPr>
          <w:color w:val="231F20"/>
          <w:w w:val="105"/>
        </w:rPr>
        <w:t>dọn</w:t>
      </w:r>
      <w:r>
        <w:rPr>
          <w:color w:val="231F20"/>
          <w:spacing w:val="18"/>
          <w:w w:val="105"/>
        </w:rPr>
        <w:t> </w:t>
      </w:r>
      <w:r>
        <w:rPr>
          <w:color w:val="231F20"/>
          <w:w w:val="105"/>
        </w:rPr>
        <w:t>sạch</w:t>
      </w:r>
      <w:r>
        <w:rPr>
          <w:color w:val="231F20"/>
          <w:spacing w:val="17"/>
          <w:w w:val="105"/>
        </w:rPr>
        <w:t> </w:t>
      </w:r>
      <w:r>
        <w:rPr>
          <w:color w:val="231F20"/>
          <w:w w:val="105"/>
        </w:rPr>
        <w:t>thì</w:t>
      </w:r>
      <w:r>
        <w:rPr>
          <w:color w:val="231F20"/>
          <w:spacing w:val="18"/>
          <w:w w:val="105"/>
        </w:rPr>
        <w:t> </w:t>
      </w:r>
      <w:r>
        <w:rPr>
          <w:color w:val="231F20"/>
          <w:w w:val="105"/>
        </w:rPr>
        <w:t>hồi</w:t>
      </w:r>
      <w:r>
        <w:rPr>
          <w:color w:val="231F20"/>
          <w:spacing w:val="17"/>
          <w:w w:val="105"/>
        </w:rPr>
        <w:t> </w:t>
      </w:r>
      <w:r>
        <w:rPr>
          <w:color w:val="231F20"/>
          <w:w w:val="105"/>
        </w:rPr>
        <w:t>phục,</w:t>
      </w:r>
      <w:r>
        <w:rPr>
          <w:color w:val="231F20"/>
          <w:spacing w:val="18"/>
          <w:w w:val="105"/>
        </w:rPr>
        <w:t> </w:t>
      </w:r>
      <w:r>
        <w:rPr>
          <w:color w:val="231F20"/>
          <w:w w:val="105"/>
        </w:rPr>
        <w:t>gọi</w:t>
      </w:r>
      <w:r>
        <w:rPr>
          <w:color w:val="231F20"/>
          <w:spacing w:val="17"/>
          <w:w w:val="105"/>
        </w:rPr>
        <w:t> </w:t>
      </w:r>
      <w:r>
        <w:rPr>
          <w:color w:val="231F20"/>
          <w:w w:val="105"/>
        </w:rPr>
        <w:t>là</w:t>
      </w:r>
      <w:r>
        <w:rPr>
          <w:color w:val="231F20"/>
          <w:spacing w:val="18"/>
          <w:w w:val="105"/>
        </w:rPr>
        <w:t> </w:t>
      </w:r>
      <w:r>
        <w:rPr>
          <w:color w:val="231F20"/>
          <w:w w:val="105"/>
        </w:rPr>
        <w:t>minh</w:t>
      </w:r>
      <w:r>
        <w:rPr>
          <w:color w:val="231F20"/>
          <w:spacing w:val="17"/>
          <w:w w:val="105"/>
        </w:rPr>
        <w:t> </w:t>
      </w:r>
      <w:r>
        <w:rPr>
          <w:color w:val="231F20"/>
          <w:w w:val="105"/>
        </w:rPr>
        <w:t>tâm</w:t>
      </w:r>
      <w:r>
        <w:rPr>
          <w:color w:val="231F20"/>
          <w:spacing w:val="18"/>
          <w:w w:val="105"/>
        </w:rPr>
        <w:t> </w:t>
      </w:r>
      <w:r>
        <w:rPr>
          <w:color w:val="231F20"/>
          <w:w w:val="105"/>
        </w:rPr>
        <w:t>kiến</w:t>
      </w:r>
      <w:r>
        <w:rPr>
          <w:color w:val="231F20"/>
          <w:spacing w:val="17"/>
          <w:w w:val="105"/>
        </w:rPr>
        <w:t> </w:t>
      </w:r>
      <w:r>
        <w:rPr>
          <w:color w:val="231F20"/>
          <w:w w:val="105"/>
        </w:rPr>
        <w:t>tính.</w:t>
      </w:r>
      <w:r>
        <w:rPr>
          <w:color w:val="231F20"/>
          <w:spacing w:val="18"/>
          <w:w w:val="105"/>
        </w:rPr>
        <w:t> </w:t>
      </w:r>
      <w:r>
        <w:rPr>
          <w:color w:val="231F20"/>
          <w:spacing w:val="-5"/>
          <w:w w:val="105"/>
        </w:rPr>
        <w:t>Sau</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rPr>
        <w:t>khi kiến tính, không có gì là không biết, không có gì là không </w:t>
      </w:r>
      <w:r>
        <w:rPr>
          <w:color w:val="231F20"/>
          <w:w w:val="105"/>
        </w:rPr>
        <w:t>thể.</w:t>
      </w:r>
      <w:r>
        <w:rPr>
          <w:color w:val="231F20"/>
          <w:spacing w:val="-6"/>
          <w:w w:val="105"/>
        </w:rPr>
        <w:t> </w:t>
      </w:r>
      <w:r>
        <w:rPr>
          <w:color w:val="231F20"/>
          <w:w w:val="105"/>
        </w:rPr>
        <w:t>Vì</w:t>
      </w:r>
      <w:r>
        <w:rPr>
          <w:color w:val="231F20"/>
          <w:spacing w:val="-5"/>
          <w:w w:val="105"/>
        </w:rPr>
        <w:t> </w:t>
      </w:r>
      <w:r>
        <w:rPr>
          <w:color w:val="231F20"/>
          <w:w w:val="105"/>
        </w:rPr>
        <w:t>sao?</w:t>
      </w:r>
      <w:r>
        <w:rPr>
          <w:color w:val="231F20"/>
          <w:spacing w:val="-5"/>
          <w:w w:val="105"/>
        </w:rPr>
        <w:t> </w:t>
      </w:r>
      <w:r>
        <w:rPr>
          <w:color w:val="231F20"/>
          <w:w w:val="105"/>
        </w:rPr>
        <w:t>Vì</w:t>
      </w:r>
      <w:r>
        <w:rPr>
          <w:color w:val="231F20"/>
          <w:spacing w:val="-5"/>
          <w:w w:val="105"/>
        </w:rPr>
        <w:t> </w:t>
      </w:r>
      <w:r>
        <w:rPr>
          <w:color w:val="231F20"/>
          <w:w w:val="105"/>
        </w:rPr>
        <w:t>mười</w:t>
      </w:r>
      <w:r>
        <w:rPr>
          <w:color w:val="231F20"/>
          <w:spacing w:val="-5"/>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Y,</w:t>
      </w:r>
      <w:r>
        <w:rPr>
          <w:color w:val="231F20"/>
          <w:spacing w:val="-5"/>
          <w:w w:val="105"/>
        </w:rPr>
        <w:t> </w:t>
      </w:r>
      <w:r>
        <w:rPr>
          <w:color w:val="231F20"/>
          <w:w w:val="105"/>
        </w:rPr>
        <w:t>Chính</w:t>
      </w:r>
      <w:r>
        <w:rPr>
          <w:color w:val="231F20"/>
          <w:spacing w:val="-5"/>
          <w:w w:val="105"/>
        </w:rPr>
        <w:t> </w:t>
      </w:r>
      <w:r>
        <w:rPr>
          <w:color w:val="231F20"/>
          <w:w w:val="105"/>
        </w:rPr>
        <w:t>trang</w:t>
      </w:r>
      <w:r>
        <w:rPr>
          <w:color w:val="231F20"/>
          <w:spacing w:val="-6"/>
          <w:w w:val="105"/>
        </w:rPr>
        <w:t> </w:t>
      </w:r>
      <w:r>
        <w:rPr>
          <w:color w:val="231F20"/>
          <w:w w:val="105"/>
        </w:rPr>
        <w:t>nghiêm</w:t>
      </w:r>
      <w:r>
        <w:rPr>
          <w:color w:val="231F20"/>
          <w:spacing w:val="-5"/>
          <w:w w:val="105"/>
        </w:rPr>
        <w:t> </w:t>
      </w:r>
      <w:r>
        <w:rPr>
          <w:color w:val="231F20"/>
          <w:w w:val="105"/>
        </w:rPr>
        <w:t>là</w:t>
      </w:r>
      <w:r>
        <w:rPr>
          <w:color w:val="231F20"/>
          <w:spacing w:val="-6"/>
          <w:w w:val="105"/>
        </w:rPr>
        <w:t> </w:t>
      </w:r>
      <w:r>
        <w:rPr>
          <w:color w:val="231F20"/>
          <w:w w:val="105"/>
        </w:rPr>
        <w:t>tự tính hiện, là tự tính sinh, là A Lại Da biến. Tính thức đều</w:t>
      </w:r>
      <w:r>
        <w:rPr>
          <w:color w:val="231F20"/>
          <w:spacing w:val="80"/>
          <w:w w:val="105"/>
        </w:rPr>
        <w:t> </w:t>
      </w:r>
      <w:r>
        <w:rPr>
          <w:color w:val="231F20"/>
          <w:w w:val="105"/>
        </w:rPr>
        <w:t>là chính mình, lúc này ta thấu triệt tất cả, còn có gì mà ta không biết chứ. Vì thế, ta ở trong sở hiện, sở sinh, sở biến mà học tập, đó là tri thức.</w:t>
      </w:r>
    </w:p>
    <w:p>
      <w:pPr>
        <w:pStyle w:val="BodyText"/>
        <w:spacing w:line="297" w:lineRule="auto" w:before="144"/>
        <w:ind w:left="387" w:right="121" w:firstLine="453"/>
      </w:pPr>
      <w:r>
        <w:rPr>
          <w:color w:val="231F20"/>
          <w:w w:val="105"/>
        </w:rPr>
        <w:t>Nhưng</w:t>
      </w:r>
      <w:r>
        <w:rPr>
          <w:color w:val="231F20"/>
          <w:spacing w:val="-5"/>
          <w:w w:val="105"/>
        </w:rPr>
        <w:t> </w:t>
      </w:r>
      <w:r>
        <w:rPr>
          <w:color w:val="231F20"/>
          <w:w w:val="105"/>
        </w:rPr>
        <w:t>nếu</w:t>
      </w:r>
      <w:r>
        <w:rPr>
          <w:color w:val="231F20"/>
          <w:spacing w:val="-5"/>
          <w:w w:val="105"/>
        </w:rPr>
        <w:t> </w:t>
      </w:r>
      <w:r>
        <w:rPr>
          <w:color w:val="231F20"/>
          <w:w w:val="105"/>
        </w:rPr>
        <w:t>quay</w:t>
      </w:r>
      <w:r>
        <w:rPr>
          <w:color w:val="231F20"/>
          <w:spacing w:val="-5"/>
          <w:w w:val="105"/>
        </w:rPr>
        <w:t> </w:t>
      </w:r>
      <w:r>
        <w:rPr>
          <w:color w:val="231F20"/>
          <w:w w:val="105"/>
        </w:rPr>
        <w:t>đầu</w:t>
      </w:r>
      <w:r>
        <w:rPr>
          <w:color w:val="231F20"/>
          <w:spacing w:val="-4"/>
          <w:w w:val="105"/>
        </w:rPr>
        <w:t> </w:t>
      </w:r>
      <w:r>
        <w:rPr>
          <w:color w:val="231F20"/>
          <w:w w:val="105"/>
        </w:rPr>
        <w:t>nhìn</w:t>
      </w:r>
      <w:r>
        <w:rPr>
          <w:color w:val="231F20"/>
          <w:spacing w:val="-5"/>
          <w:w w:val="105"/>
        </w:rPr>
        <w:t> </w:t>
      </w:r>
      <w:r>
        <w:rPr>
          <w:color w:val="231F20"/>
          <w:w w:val="105"/>
        </w:rPr>
        <w:t>lại,</w:t>
      </w:r>
      <w:r>
        <w:rPr>
          <w:color w:val="231F20"/>
          <w:spacing w:val="-5"/>
          <w:w w:val="105"/>
        </w:rPr>
        <w:t> </w:t>
      </w:r>
      <w:r>
        <w:rPr>
          <w:color w:val="231F20"/>
          <w:w w:val="105"/>
        </w:rPr>
        <w:t>ta</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4"/>
          <w:w w:val="105"/>
        </w:rPr>
        <w:t> </w:t>
      </w:r>
      <w:r>
        <w:rPr>
          <w:color w:val="231F20"/>
          <w:w w:val="105"/>
        </w:rPr>
        <w:t>năng</w:t>
      </w:r>
      <w:r>
        <w:rPr>
          <w:color w:val="231F20"/>
          <w:spacing w:val="-5"/>
          <w:w w:val="105"/>
        </w:rPr>
        <w:t> </w:t>
      </w:r>
      <w:r>
        <w:rPr>
          <w:color w:val="231F20"/>
          <w:w w:val="105"/>
        </w:rPr>
        <w:t>hiện,</w:t>
      </w:r>
      <w:r>
        <w:rPr>
          <w:color w:val="231F20"/>
          <w:spacing w:val="-5"/>
          <w:w w:val="105"/>
        </w:rPr>
        <w:t> </w:t>
      </w:r>
      <w:r>
        <w:rPr>
          <w:color w:val="231F20"/>
          <w:w w:val="105"/>
        </w:rPr>
        <w:t>năng </w:t>
      </w:r>
      <w:r>
        <w:rPr>
          <w:color w:val="231F20"/>
          <w:spacing w:val="-2"/>
          <w:w w:val="110"/>
        </w:rPr>
        <w:t>sinh,</w:t>
      </w:r>
      <w:r>
        <w:rPr>
          <w:color w:val="231F20"/>
          <w:spacing w:val="-19"/>
          <w:w w:val="110"/>
        </w:rPr>
        <w:t> </w:t>
      </w:r>
      <w:r>
        <w:rPr>
          <w:color w:val="231F20"/>
          <w:spacing w:val="-2"/>
          <w:w w:val="110"/>
        </w:rPr>
        <w:t>năng</w:t>
      </w:r>
      <w:r>
        <w:rPr>
          <w:color w:val="231F20"/>
          <w:spacing w:val="-19"/>
          <w:w w:val="110"/>
        </w:rPr>
        <w:t> </w:t>
      </w:r>
      <w:r>
        <w:rPr>
          <w:color w:val="231F20"/>
          <w:spacing w:val="-2"/>
          <w:w w:val="110"/>
        </w:rPr>
        <w:t>biến</w:t>
      </w:r>
      <w:r>
        <w:rPr>
          <w:color w:val="231F20"/>
          <w:spacing w:val="-19"/>
          <w:w w:val="110"/>
        </w:rPr>
        <w:t> </w:t>
      </w:r>
      <w:r>
        <w:rPr>
          <w:color w:val="231F20"/>
          <w:spacing w:val="-2"/>
          <w:w w:val="110"/>
        </w:rPr>
        <w:t>hạ</w:t>
      </w:r>
      <w:r>
        <w:rPr>
          <w:color w:val="231F20"/>
          <w:spacing w:val="-19"/>
          <w:w w:val="110"/>
        </w:rPr>
        <w:t> </w:t>
      </w:r>
      <w:r>
        <w:rPr>
          <w:color w:val="231F20"/>
          <w:spacing w:val="-2"/>
          <w:w w:val="110"/>
        </w:rPr>
        <w:t>công</w:t>
      </w:r>
      <w:r>
        <w:rPr>
          <w:color w:val="231F20"/>
          <w:spacing w:val="-19"/>
          <w:w w:val="110"/>
        </w:rPr>
        <w:t> </w:t>
      </w:r>
      <w:r>
        <w:rPr>
          <w:color w:val="231F20"/>
          <w:spacing w:val="-2"/>
          <w:w w:val="110"/>
        </w:rPr>
        <w:t>phu,</w:t>
      </w:r>
      <w:r>
        <w:rPr>
          <w:color w:val="231F20"/>
          <w:spacing w:val="-19"/>
          <w:w w:val="110"/>
        </w:rPr>
        <w:t> </w:t>
      </w:r>
      <w:r>
        <w:rPr>
          <w:color w:val="231F20"/>
          <w:spacing w:val="-2"/>
          <w:w w:val="110"/>
        </w:rPr>
        <w:t>thì</w:t>
      </w:r>
      <w:r>
        <w:rPr>
          <w:color w:val="231F20"/>
          <w:spacing w:val="-20"/>
          <w:w w:val="110"/>
        </w:rPr>
        <w:t> </w:t>
      </w:r>
      <w:r>
        <w:rPr>
          <w:color w:val="231F20"/>
          <w:spacing w:val="-2"/>
          <w:w w:val="110"/>
        </w:rPr>
        <w:t>ta</w:t>
      </w:r>
      <w:r>
        <w:rPr>
          <w:color w:val="231F20"/>
          <w:spacing w:val="-20"/>
          <w:w w:val="110"/>
        </w:rPr>
        <w:t> </w:t>
      </w:r>
      <w:r>
        <w:rPr>
          <w:color w:val="231F20"/>
          <w:spacing w:val="-2"/>
          <w:w w:val="110"/>
        </w:rPr>
        <w:t>đã</w:t>
      </w:r>
      <w:r>
        <w:rPr>
          <w:color w:val="231F20"/>
          <w:spacing w:val="-19"/>
          <w:w w:val="110"/>
        </w:rPr>
        <w:t> </w:t>
      </w:r>
      <w:r>
        <w:rPr>
          <w:color w:val="231F20"/>
          <w:spacing w:val="-2"/>
          <w:w w:val="110"/>
        </w:rPr>
        <w:t>tìm</w:t>
      </w:r>
      <w:r>
        <w:rPr>
          <w:color w:val="231F20"/>
          <w:spacing w:val="-20"/>
          <w:w w:val="110"/>
        </w:rPr>
        <w:t> </w:t>
      </w:r>
      <w:r>
        <w:rPr>
          <w:color w:val="231F20"/>
          <w:spacing w:val="-2"/>
          <w:w w:val="110"/>
        </w:rPr>
        <w:t>thấy</w:t>
      </w:r>
      <w:r>
        <w:rPr>
          <w:color w:val="231F20"/>
          <w:spacing w:val="-19"/>
          <w:w w:val="110"/>
        </w:rPr>
        <w:t> </w:t>
      </w:r>
      <w:r>
        <w:rPr>
          <w:color w:val="231F20"/>
          <w:spacing w:val="-2"/>
          <w:w w:val="110"/>
        </w:rPr>
        <w:t>nó,</w:t>
      </w:r>
      <w:r>
        <w:rPr>
          <w:color w:val="231F20"/>
          <w:spacing w:val="-20"/>
          <w:w w:val="110"/>
        </w:rPr>
        <w:t> </w:t>
      </w:r>
      <w:r>
        <w:rPr>
          <w:color w:val="231F20"/>
          <w:spacing w:val="-2"/>
          <w:w w:val="110"/>
        </w:rPr>
        <w:t>tìm</w:t>
      </w:r>
      <w:r>
        <w:rPr>
          <w:color w:val="231F20"/>
          <w:spacing w:val="-20"/>
          <w:w w:val="110"/>
        </w:rPr>
        <w:t> </w:t>
      </w:r>
      <w:r>
        <w:rPr>
          <w:color w:val="231F20"/>
          <w:spacing w:val="-2"/>
          <w:w w:val="110"/>
        </w:rPr>
        <w:t>thấy </w:t>
      </w:r>
      <w:r>
        <w:rPr>
          <w:color w:val="231F20"/>
          <w:w w:val="110"/>
        </w:rPr>
        <w:t>nguồn</w:t>
      </w:r>
      <w:r>
        <w:rPr>
          <w:color w:val="231F20"/>
          <w:spacing w:val="-5"/>
          <w:w w:val="110"/>
        </w:rPr>
        <w:t> </w:t>
      </w:r>
      <w:r>
        <w:rPr>
          <w:color w:val="231F20"/>
          <w:w w:val="110"/>
        </w:rPr>
        <w:t>gốc,</w:t>
      </w:r>
      <w:r>
        <w:rPr>
          <w:color w:val="231F20"/>
          <w:spacing w:val="-5"/>
          <w:w w:val="110"/>
        </w:rPr>
        <w:t> </w:t>
      </w:r>
      <w:r>
        <w:rPr>
          <w:color w:val="231F20"/>
          <w:w w:val="110"/>
        </w:rPr>
        <w:t>đó</w:t>
      </w:r>
      <w:r>
        <w:rPr>
          <w:color w:val="231F20"/>
          <w:spacing w:val="-5"/>
          <w:w w:val="110"/>
        </w:rPr>
        <w:t> </w:t>
      </w:r>
      <w:r>
        <w:rPr>
          <w:color w:val="231F20"/>
          <w:w w:val="110"/>
        </w:rPr>
        <w:t>là</w:t>
      </w:r>
      <w:r>
        <w:rPr>
          <w:color w:val="231F20"/>
          <w:spacing w:val="-5"/>
          <w:w w:val="110"/>
        </w:rPr>
        <w:t> </w:t>
      </w:r>
      <w:r>
        <w:rPr>
          <w:color w:val="231F20"/>
          <w:w w:val="110"/>
        </w:rPr>
        <w:t>trí</w:t>
      </w:r>
      <w:r>
        <w:rPr>
          <w:color w:val="231F20"/>
          <w:spacing w:val="-5"/>
          <w:w w:val="110"/>
        </w:rPr>
        <w:t> </w:t>
      </w:r>
      <w:r>
        <w:rPr>
          <w:color w:val="231F20"/>
          <w:w w:val="110"/>
        </w:rPr>
        <w:t>tuệ.</w:t>
      </w:r>
      <w:r>
        <w:rPr>
          <w:color w:val="231F20"/>
          <w:spacing w:val="-5"/>
          <w:w w:val="110"/>
        </w:rPr>
        <w:t> </w:t>
      </w:r>
      <w:r>
        <w:rPr>
          <w:color w:val="231F20"/>
          <w:w w:val="110"/>
        </w:rPr>
        <w:t>Trí</w:t>
      </w:r>
      <w:r>
        <w:rPr>
          <w:color w:val="231F20"/>
          <w:spacing w:val="-5"/>
          <w:w w:val="110"/>
        </w:rPr>
        <w:t> </w:t>
      </w:r>
      <w:r>
        <w:rPr>
          <w:color w:val="231F20"/>
          <w:w w:val="110"/>
        </w:rPr>
        <w:t>tuệ</w:t>
      </w:r>
      <w:r>
        <w:rPr>
          <w:color w:val="231F20"/>
          <w:spacing w:val="-5"/>
          <w:w w:val="110"/>
        </w:rPr>
        <w:t> </w:t>
      </w:r>
      <w:r>
        <w:rPr>
          <w:color w:val="231F20"/>
          <w:w w:val="110"/>
        </w:rPr>
        <w:t>có</w:t>
      </w:r>
      <w:r>
        <w:rPr>
          <w:color w:val="231F20"/>
          <w:spacing w:val="-5"/>
          <w:w w:val="110"/>
        </w:rPr>
        <w:t> </w:t>
      </w:r>
      <w:r>
        <w:rPr>
          <w:color w:val="231F20"/>
          <w:w w:val="110"/>
        </w:rPr>
        <w:t>thể</w:t>
      </w:r>
      <w:r>
        <w:rPr>
          <w:color w:val="231F20"/>
          <w:spacing w:val="-5"/>
          <w:w w:val="110"/>
        </w:rPr>
        <w:t> </w:t>
      </w:r>
      <w:r>
        <w:rPr>
          <w:color w:val="231F20"/>
          <w:w w:val="110"/>
        </w:rPr>
        <w:t>giải</w:t>
      </w:r>
      <w:r>
        <w:rPr>
          <w:color w:val="231F20"/>
          <w:spacing w:val="-5"/>
          <w:w w:val="110"/>
        </w:rPr>
        <w:t> </w:t>
      </w:r>
      <w:r>
        <w:rPr>
          <w:color w:val="231F20"/>
          <w:w w:val="110"/>
        </w:rPr>
        <w:t>quyết</w:t>
      </w:r>
      <w:r>
        <w:rPr>
          <w:color w:val="231F20"/>
          <w:spacing w:val="-5"/>
          <w:w w:val="110"/>
        </w:rPr>
        <w:t> </w:t>
      </w:r>
      <w:r>
        <w:rPr>
          <w:color w:val="231F20"/>
          <w:w w:val="110"/>
        </w:rPr>
        <w:t>hết</w:t>
      </w:r>
      <w:r>
        <w:rPr>
          <w:color w:val="231F20"/>
          <w:spacing w:val="-5"/>
          <w:w w:val="110"/>
        </w:rPr>
        <w:t> </w:t>
      </w:r>
      <w:r>
        <w:rPr>
          <w:color w:val="231F20"/>
          <w:w w:val="110"/>
        </w:rPr>
        <w:t>thảy vấn</w:t>
      </w:r>
      <w:r>
        <w:rPr>
          <w:color w:val="231F20"/>
          <w:spacing w:val="-24"/>
          <w:w w:val="110"/>
        </w:rPr>
        <w:t> </w:t>
      </w:r>
      <w:r>
        <w:rPr>
          <w:color w:val="231F20"/>
          <w:w w:val="110"/>
        </w:rPr>
        <w:t>đề.</w:t>
      </w:r>
      <w:r>
        <w:rPr>
          <w:color w:val="231F20"/>
          <w:spacing w:val="-23"/>
          <w:w w:val="110"/>
        </w:rPr>
        <w:t> </w:t>
      </w:r>
      <w:r>
        <w:rPr>
          <w:color w:val="231F20"/>
          <w:w w:val="110"/>
        </w:rPr>
        <w:t>Không</w:t>
      </w:r>
      <w:r>
        <w:rPr>
          <w:color w:val="231F20"/>
          <w:spacing w:val="-24"/>
          <w:w w:val="110"/>
        </w:rPr>
        <w:t> </w:t>
      </w:r>
      <w:r>
        <w:rPr>
          <w:color w:val="231F20"/>
          <w:w w:val="110"/>
        </w:rPr>
        <w:t>riêng</w:t>
      </w:r>
      <w:r>
        <w:rPr>
          <w:color w:val="231F20"/>
          <w:spacing w:val="-23"/>
          <w:w w:val="110"/>
        </w:rPr>
        <w:t> </w:t>
      </w:r>
      <w:r>
        <w:rPr>
          <w:color w:val="231F20"/>
          <w:w w:val="110"/>
        </w:rPr>
        <w:t>gì</w:t>
      </w:r>
      <w:r>
        <w:rPr>
          <w:color w:val="231F20"/>
          <w:spacing w:val="-23"/>
          <w:w w:val="110"/>
        </w:rPr>
        <w:t> </w:t>
      </w:r>
      <w:r>
        <w:rPr>
          <w:color w:val="231F20"/>
          <w:w w:val="110"/>
        </w:rPr>
        <w:t>vấn</w:t>
      </w:r>
      <w:r>
        <w:rPr>
          <w:color w:val="231F20"/>
          <w:spacing w:val="-24"/>
          <w:w w:val="110"/>
        </w:rPr>
        <w:t> </w:t>
      </w:r>
      <w:r>
        <w:rPr>
          <w:color w:val="231F20"/>
          <w:w w:val="110"/>
        </w:rPr>
        <w:t>đề</w:t>
      </w:r>
      <w:r>
        <w:rPr>
          <w:color w:val="231F20"/>
          <w:spacing w:val="-23"/>
          <w:w w:val="110"/>
        </w:rPr>
        <w:t> </w:t>
      </w:r>
      <w:r>
        <w:rPr>
          <w:color w:val="231F20"/>
          <w:w w:val="110"/>
        </w:rPr>
        <w:t>trong</w:t>
      </w:r>
      <w:r>
        <w:rPr>
          <w:color w:val="231F20"/>
          <w:spacing w:val="-23"/>
          <w:w w:val="110"/>
        </w:rPr>
        <w:t> </w:t>
      </w:r>
      <w:r>
        <w:rPr>
          <w:color w:val="231F20"/>
          <w:w w:val="110"/>
        </w:rPr>
        <w:t>cuộc</w:t>
      </w:r>
      <w:r>
        <w:rPr>
          <w:color w:val="231F20"/>
          <w:spacing w:val="-24"/>
          <w:w w:val="110"/>
        </w:rPr>
        <w:t> </w:t>
      </w:r>
      <w:r>
        <w:rPr>
          <w:color w:val="231F20"/>
          <w:w w:val="110"/>
        </w:rPr>
        <w:t>sống</w:t>
      </w:r>
      <w:r>
        <w:rPr>
          <w:color w:val="231F20"/>
          <w:spacing w:val="-23"/>
          <w:w w:val="110"/>
        </w:rPr>
        <w:t> </w:t>
      </w:r>
      <w:r>
        <w:rPr>
          <w:color w:val="231F20"/>
          <w:w w:val="110"/>
        </w:rPr>
        <w:t>hằng</w:t>
      </w:r>
      <w:r>
        <w:rPr>
          <w:color w:val="231F20"/>
          <w:spacing w:val="-24"/>
          <w:w w:val="110"/>
        </w:rPr>
        <w:t> </w:t>
      </w:r>
      <w:r>
        <w:rPr>
          <w:color w:val="231F20"/>
          <w:w w:val="110"/>
        </w:rPr>
        <w:t>ngày, thế</w:t>
      </w:r>
      <w:r>
        <w:rPr>
          <w:color w:val="231F20"/>
          <w:spacing w:val="-23"/>
          <w:w w:val="110"/>
        </w:rPr>
        <w:t> </w:t>
      </w:r>
      <w:r>
        <w:rPr>
          <w:color w:val="231F20"/>
          <w:w w:val="110"/>
        </w:rPr>
        <w:t>nên</w:t>
      </w:r>
      <w:r>
        <w:rPr>
          <w:color w:val="231F20"/>
          <w:spacing w:val="-23"/>
          <w:w w:val="110"/>
        </w:rPr>
        <w:t> </w:t>
      </w:r>
      <w:r>
        <w:rPr>
          <w:color w:val="231F20"/>
          <w:w w:val="110"/>
        </w:rPr>
        <w:t>tiểu</w:t>
      </w:r>
      <w:r>
        <w:rPr>
          <w:color w:val="231F20"/>
          <w:spacing w:val="-23"/>
          <w:w w:val="110"/>
        </w:rPr>
        <w:t> </w:t>
      </w:r>
      <w:r>
        <w:rPr>
          <w:color w:val="231F20"/>
          <w:w w:val="110"/>
        </w:rPr>
        <w:t>địa</w:t>
      </w:r>
      <w:r>
        <w:rPr>
          <w:color w:val="231F20"/>
          <w:spacing w:val="-23"/>
          <w:w w:val="110"/>
        </w:rPr>
        <w:t> </w:t>
      </w:r>
      <w:r>
        <w:rPr>
          <w:color w:val="231F20"/>
          <w:w w:val="110"/>
        </w:rPr>
        <w:t>cầu</w:t>
      </w:r>
      <w:r>
        <w:rPr>
          <w:color w:val="231F20"/>
          <w:spacing w:val="-23"/>
          <w:w w:val="110"/>
        </w:rPr>
        <w:t> </w:t>
      </w:r>
      <w:r>
        <w:rPr>
          <w:color w:val="231F20"/>
          <w:w w:val="110"/>
        </w:rPr>
        <w:t>này</w:t>
      </w:r>
      <w:r>
        <w:rPr>
          <w:color w:val="231F20"/>
          <w:spacing w:val="-23"/>
          <w:w w:val="110"/>
        </w:rPr>
        <w:t> </w:t>
      </w:r>
      <w:r>
        <w:rPr>
          <w:color w:val="231F20"/>
          <w:w w:val="110"/>
        </w:rPr>
        <w:t>có</w:t>
      </w:r>
      <w:r>
        <w:rPr>
          <w:color w:val="231F20"/>
          <w:spacing w:val="-23"/>
          <w:w w:val="110"/>
        </w:rPr>
        <w:t> </w:t>
      </w:r>
      <w:r>
        <w:rPr>
          <w:color w:val="231F20"/>
          <w:w w:val="110"/>
        </w:rPr>
        <w:t>đáng</w:t>
      </w:r>
      <w:r>
        <w:rPr>
          <w:color w:val="231F20"/>
          <w:spacing w:val="-23"/>
          <w:w w:val="110"/>
        </w:rPr>
        <w:t> </w:t>
      </w:r>
      <w:r>
        <w:rPr>
          <w:color w:val="231F20"/>
          <w:w w:val="110"/>
        </w:rPr>
        <w:t>là</w:t>
      </w:r>
      <w:r>
        <w:rPr>
          <w:color w:val="231F20"/>
          <w:spacing w:val="-23"/>
          <w:w w:val="110"/>
        </w:rPr>
        <w:t> </w:t>
      </w:r>
      <w:r>
        <w:rPr>
          <w:color w:val="231F20"/>
          <w:w w:val="110"/>
        </w:rPr>
        <w:t>bao?</w:t>
      </w:r>
      <w:r>
        <w:rPr>
          <w:color w:val="231F20"/>
          <w:spacing w:val="-23"/>
          <w:w w:val="110"/>
        </w:rPr>
        <w:t> </w:t>
      </w:r>
      <w:r>
        <w:rPr>
          <w:color w:val="231F20"/>
          <w:w w:val="110"/>
        </w:rPr>
        <w:t>Biến</w:t>
      </w:r>
      <w:r>
        <w:rPr>
          <w:color w:val="231F20"/>
          <w:spacing w:val="-23"/>
          <w:w w:val="110"/>
        </w:rPr>
        <w:t> </w:t>
      </w:r>
      <w:r>
        <w:rPr>
          <w:color w:val="231F20"/>
          <w:w w:val="110"/>
        </w:rPr>
        <w:t>pháp</w:t>
      </w:r>
      <w:r>
        <w:rPr>
          <w:color w:val="231F20"/>
          <w:spacing w:val="-23"/>
          <w:w w:val="110"/>
        </w:rPr>
        <w:t> </w:t>
      </w:r>
      <w:r>
        <w:rPr>
          <w:color w:val="231F20"/>
          <w:w w:val="110"/>
        </w:rPr>
        <w:t>giới</w:t>
      </w:r>
      <w:r>
        <w:rPr>
          <w:color w:val="231F20"/>
          <w:spacing w:val="-23"/>
          <w:w w:val="110"/>
        </w:rPr>
        <w:t> </w:t>
      </w:r>
      <w:r>
        <w:rPr>
          <w:color w:val="231F20"/>
          <w:w w:val="110"/>
        </w:rPr>
        <w:t>hư không</w:t>
      </w:r>
      <w:r>
        <w:rPr>
          <w:color w:val="231F20"/>
          <w:spacing w:val="-8"/>
          <w:w w:val="110"/>
        </w:rPr>
        <w:t> </w:t>
      </w:r>
      <w:r>
        <w:rPr>
          <w:color w:val="231F20"/>
          <w:w w:val="110"/>
        </w:rPr>
        <w:t>giới,</w:t>
      </w:r>
      <w:r>
        <w:rPr>
          <w:color w:val="231F20"/>
          <w:spacing w:val="-7"/>
          <w:w w:val="110"/>
        </w:rPr>
        <w:t> </w:t>
      </w:r>
      <w:r>
        <w:rPr>
          <w:color w:val="231F20"/>
          <w:w w:val="110"/>
        </w:rPr>
        <w:t>đại</w:t>
      </w:r>
      <w:r>
        <w:rPr>
          <w:color w:val="231F20"/>
          <w:spacing w:val="-7"/>
          <w:w w:val="110"/>
        </w:rPr>
        <w:t> </w:t>
      </w:r>
      <w:r>
        <w:rPr>
          <w:color w:val="231F20"/>
          <w:w w:val="110"/>
        </w:rPr>
        <w:t>trí</w:t>
      </w:r>
      <w:r>
        <w:rPr>
          <w:color w:val="231F20"/>
          <w:spacing w:val="-7"/>
          <w:w w:val="110"/>
        </w:rPr>
        <w:t> </w:t>
      </w:r>
      <w:r>
        <w:rPr>
          <w:color w:val="231F20"/>
          <w:w w:val="110"/>
        </w:rPr>
        <w:t>tuệ!</w:t>
      </w:r>
      <w:r>
        <w:rPr>
          <w:color w:val="231F20"/>
          <w:spacing w:val="-8"/>
          <w:w w:val="110"/>
        </w:rPr>
        <w:t> </w:t>
      </w:r>
      <w:r>
        <w:rPr>
          <w:color w:val="231F20"/>
          <w:w w:val="110"/>
        </w:rPr>
        <w:t>Đức</w:t>
      </w:r>
      <w:r>
        <w:rPr>
          <w:color w:val="231F20"/>
          <w:spacing w:val="-7"/>
          <w:w w:val="110"/>
        </w:rPr>
        <w:t> </w:t>
      </w:r>
      <w:r>
        <w:rPr>
          <w:color w:val="231F20"/>
          <w:w w:val="110"/>
        </w:rPr>
        <w:t>Phật</w:t>
      </w:r>
      <w:r>
        <w:rPr>
          <w:color w:val="231F20"/>
          <w:spacing w:val="-7"/>
          <w:w w:val="110"/>
        </w:rPr>
        <w:t> </w:t>
      </w:r>
      <w:r>
        <w:rPr>
          <w:color w:val="231F20"/>
          <w:w w:val="110"/>
        </w:rPr>
        <w:t>nói</w:t>
      </w:r>
      <w:r>
        <w:rPr>
          <w:color w:val="231F20"/>
          <w:spacing w:val="-8"/>
          <w:w w:val="110"/>
        </w:rPr>
        <w:t> </w:t>
      </w:r>
      <w:r>
        <w:rPr>
          <w:color w:val="231F20"/>
          <w:w w:val="110"/>
        </w:rPr>
        <w:t>người</w:t>
      </w:r>
      <w:r>
        <w:rPr>
          <w:color w:val="231F20"/>
          <w:spacing w:val="-7"/>
          <w:w w:val="110"/>
        </w:rPr>
        <w:t> </w:t>
      </w:r>
      <w:r>
        <w:rPr>
          <w:color w:val="231F20"/>
          <w:w w:val="110"/>
        </w:rPr>
        <w:t>người</w:t>
      </w:r>
      <w:r>
        <w:rPr>
          <w:color w:val="231F20"/>
          <w:spacing w:val="-7"/>
          <w:w w:val="110"/>
        </w:rPr>
        <w:t> </w:t>
      </w:r>
      <w:r>
        <w:rPr>
          <w:color w:val="231F20"/>
          <w:w w:val="110"/>
        </w:rPr>
        <w:t>đều</w:t>
      </w:r>
      <w:r>
        <w:rPr>
          <w:color w:val="231F20"/>
          <w:spacing w:val="-7"/>
          <w:w w:val="110"/>
        </w:rPr>
        <w:t> </w:t>
      </w:r>
      <w:r>
        <w:rPr>
          <w:color w:val="231F20"/>
          <w:w w:val="110"/>
        </w:rPr>
        <w:t>có, không</w:t>
      </w:r>
      <w:r>
        <w:rPr>
          <w:color w:val="231F20"/>
          <w:spacing w:val="-14"/>
          <w:w w:val="110"/>
        </w:rPr>
        <w:t> </w:t>
      </w:r>
      <w:r>
        <w:rPr>
          <w:color w:val="231F20"/>
          <w:w w:val="110"/>
        </w:rPr>
        <w:t>phải</w:t>
      </w:r>
      <w:r>
        <w:rPr>
          <w:color w:val="231F20"/>
          <w:spacing w:val="-14"/>
          <w:w w:val="110"/>
        </w:rPr>
        <w:t> </w:t>
      </w:r>
      <w:r>
        <w:rPr>
          <w:color w:val="231F20"/>
          <w:w w:val="110"/>
        </w:rPr>
        <w:t>chỉ</w:t>
      </w:r>
      <w:r>
        <w:rPr>
          <w:color w:val="231F20"/>
          <w:spacing w:val="-14"/>
          <w:w w:val="110"/>
        </w:rPr>
        <w:t> </w:t>
      </w:r>
      <w:r>
        <w:rPr>
          <w:color w:val="231F20"/>
          <w:w w:val="110"/>
        </w:rPr>
        <w:t>mình</w:t>
      </w:r>
      <w:r>
        <w:rPr>
          <w:color w:val="231F20"/>
          <w:spacing w:val="-14"/>
          <w:w w:val="110"/>
        </w:rPr>
        <w:t> </w:t>
      </w:r>
      <w:r>
        <w:rPr>
          <w:color w:val="231F20"/>
          <w:w w:val="110"/>
        </w:rPr>
        <w:t>Ngài</w:t>
      </w:r>
      <w:r>
        <w:rPr>
          <w:color w:val="231F20"/>
          <w:spacing w:val="-14"/>
          <w:w w:val="110"/>
        </w:rPr>
        <w:t> </w:t>
      </w:r>
      <w:r>
        <w:rPr>
          <w:color w:val="231F20"/>
          <w:w w:val="110"/>
        </w:rPr>
        <w:t>có.</w:t>
      </w:r>
      <w:r>
        <w:rPr>
          <w:color w:val="231F20"/>
          <w:spacing w:val="-14"/>
          <w:w w:val="110"/>
        </w:rPr>
        <w:t> </w:t>
      </w:r>
      <w:r>
        <w:rPr>
          <w:color w:val="231F20"/>
          <w:w w:val="110"/>
        </w:rPr>
        <w:t>Hết</w:t>
      </w:r>
      <w:r>
        <w:rPr>
          <w:color w:val="231F20"/>
          <w:spacing w:val="-13"/>
          <w:w w:val="110"/>
        </w:rPr>
        <w:t> </w:t>
      </w:r>
      <w:r>
        <w:rPr>
          <w:color w:val="231F20"/>
          <w:w w:val="110"/>
        </w:rPr>
        <w:t>thảy</w:t>
      </w:r>
      <w:r>
        <w:rPr>
          <w:color w:val="231F20"/>
          <w:spacing w:val="-14"/>
          <w:w w:val="110"/>
        </w:rPr>
        <w:t> </w:t>
      </w:r>
      <w:r>
        <w:rPr>
          <w:color w:val="231F20"/>
          <w:w w:val="110"/>
        </w:rPr>
        <w:t>chúng</w:t>
      </w:r>
      <w:r>
        <w:rPr>
          <w:color w:val="231F20"/>
          <w:spacing w:val="-13"/>
          <w:w w:val="110"/>
        </w:rPr>
        <w:t> </w:t>
      </w:r>
      <w:r>
        <w:rPr>
          <w:color w:val="231F20"/>
          <w:w w:val="110"/>
        </w:rPr>
        <w:t>sinh</w:t>
      </w:r>
      <w:r>
        <w:rPr>
          <w:color w:val="231F20"/>
          <w:spacing w:val="-14"/>
          <w:w w:val="110"/>
        </w:rPr>
        <w:t> </w:t>
      </w:r>
      <w:r>
        <w:rPr>
          <w:color w:val="231F20"/>
          <w:w w:val="110"/>
        </w:rPr>
        <w:t>đều</w:t>
      </w:r>
      <w:r>
        <w:rPr>
          <w:color w:val="231F20"/>
          <w:spacing w:val="-14"/>
          <w:w w:val="110"/>
        </w:rPr>
        <w:t> </w:t>
      </w:r>
      <w:r>
        <w:rPr>
          <w:color w:val="231F20"/>
          <w:w w:val="110"/>
        </w:rPr>
        <w:t>có </w:t>
      </w:r>
      <w:r>
        <w:rPr>
          <w:color w:val="231F20"/>
          <w:spacing w:val="-2"/>
          <w:w w:val="110"/>
        </w:rPr>
        <w:t>đức</w:t>
      </w:r>
      <w:r>
        <w:rPr>
          <w:color w:val="231F20"/>
          <w:spacing w:val="-20"/>
          <w:w w:val="110"/>
        </w:rPr>
        <w:t> </w:t>
      </w:r>
      <w:r>
        <w:rPr>
          <w:color w:val="231F20"/>
          <w:spacing w:val="-2"/>
          <w:w w:val="110"/>
        </w:rPr>
        <w:t>tướng,</w:t>
      </w:r>
      <w:r>
        <w:rPr>
          <w:color w:val="231F20"/>
          <w:spacing w:val="-20"/>
          <w:w w:val="110"/>
        </w:rPr>
        <w:t> </w:t>
      </w:r>
      <w:r>
        <w:rPr>
          <w:color w:val="231F20"/>
          <w:spacing w:val="-2"/>
          <w:w w:val="110"/>
        </w:rPr>
        <w:t>trí</w:t>
      </w:r>
      <w:r>
        <w:rPr>
          <w:color w:val="231F20"/>
          <w:spacing w:val="-20"/>
          <w:w w:val="110"/>
        </w:rPr>
        <w:t> </w:t>
      </w:r>
      <w:r>
        <w:rPr>
          <w:color w:val="231F20"/>
          <w:spacing w:val="-2"/>
          <w:w w:val="110"/>
        </w:rPr>
        <w:t>tuệ</w:t>
      </w:r>
      <w:r>
        <w:rPr>
          <w:color w:val="231F20"/>
          <w:spacing w:val="-20"/>
          <w:w w:val="110"/>
        </w:rPr>
        <w:t> </w:t>
      </w:r>
      <w:r>
        <w:rPr>
          <w:color w:val="231F20"/>
          <w:spacing w:val="-2"/>
          <w:w w:val="110"/>
        </w:rPr>
        <w:t>của</w:t>
      </w:r>
      <w:r>
        <w:rPr>
          <w:color w:val="231F20"/>
          <w:spacing w:val="-20"/>
          <w:w w:val="110"/>
        </w:rPr>
        <w:t> </w:t>
      </w:r>
      <w:r>
        <w:rPr>
          <w:color w:val="231F20"/>
          <w:spacing w:val="-2"/>
          <w:w w:val="110"/>
        </w:rPr>
        <w:t>Như</w:t>
      </w:r>
      <w:r>
        <w:rPr>
          <w:color w:val="231F20"/>
          <w:spacing w:val="-20"/>
          <w:w w:val="110"/>
        </w:rPr>
        <w:t> </w:t>
      </w:r>
      <w:r>
        <w:rPr>
          <w:color w:val="231F20"/>
          <w:spacing w:val="-2"/>
          <w:w w:val="110"/>
        </w:rPr>
        <w:t>Lai,</w:t>
      </w:r>
      <w:r>
        <w:rPr>
          <w:color w:val="231F20"/>
          <w:spacing w:val="-20"/>
          <w:w w:val="110"/>
        </w:rPr>
        <w:t> </w:t>
      </w:r>
      <w:r>
        <w:rPr>
          <w:color w:val="231F20"/>
          <w:spacing w:val="-2"/>
          <w:w w:val="110"/>
        </w:rPr>
        <w:t>nhưng</w:t>
      </w:r>
      <w:r>
        <w:rPr>
          <w:color w:val="231F20"/>
          <w:spacing w:val="-20"/>
          <w:w w:val="110"/>
        </w:rPr>
        <w:t> </w:t>
      </w:r>
      <w:r>
        <w:rPr>
          <w:color w:val="231F20"/>
          <w:spacing w:val="-2"/>
          <w:w w:val="110"/>
        </w:rPr>
        <w:t>vì</w:t>
      </w:r>
      <w:r>
        <w:rPr>
          <w:color w:val="231F20"/>
          <w:spacing w:val="-20"/>
          <w:w w:val="110"/>
        </w:rPr>
        <w:t> </w:t>
      </w:r>
      <w:r>
        <w:rPr>
          <w:color w:val="231F20"/>
          <w:spacing w:val="-2"/>
          <w:w w:val="110"/>
        </w:rPr>
        <w:t>vọng</w:t>
      </w:r>
      <w:r>
        <w:rPr>
          <w:color w:val="231F20"/>
          <w:spacing w:val="-20"/>
          <w:w w:val="110"/>
        </w:rPr>
        <w:t> </w:t>
      </w:r>
      <w:r>
        <w:rPr>
          <w:color w:val="231F20"/>
          <w:spacing w:val="-2"/>
          <w:w w:val="110"/>
        </w:rPr>
        <w:t>tưởng,</w:t>
      </w:r>
      <w:r>
        <w:rPr>
          <w:color w:val="231F20"/>
          <w:spacing w:val="-20"/>
          <w:w w:val="110"/>
        </w:rPr>
        <w:t> </w:t>
      </w:r>
      <w:r>
        <w:rPr>
          <w:color w:val="231F20"/>
          <w:spacing w:val="-2"/>
          <w:w w:val="110"/>
        </w:rPr>
        <w:t>chấp </w:t>
      </w:r>
      <w:r>
        <w:rPr>
          <w:color w:val="231F20"/>
          <w:w w:val="105"/>
        </w:rPr>
        <w:t>trước</w:t>
      </w:r>
      <w:r>
        <w:rPr>
          <w:color w:val="231F20"/>
          <w:spacing w:val="-9"/>
          <w:w w:val="105"/>
        </w:rPr>
        <w:t> </w:t>
      </w:r>
      <w:r>
        <w:rPr>
          <w:color w:val="231F20"/>
          <w:w w:val="105"/>
        </w:rPr>
        <w:t>mà</w:t>
      </w:r>
      <w:r>
        <w:rPr>
          <w:color w:val="231F20"/>
          <w:spacing w:val="-9"/>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chứng</w:t>
      </w:r>
      <w:r>
        <w:rPr>
          <w:color w:val="231F20"/>
          <w:spacing w:val="-9"/>
          <w:w w:val="105"/>
        </w:rPr>
        <w:t> </w:t>
      </w:r>
      <w:r>
        <w:rPr>
          <w:color w:val="231F20"/>
          <w:w w:val="105"/>
        </w:rPr>
        <w:t>đắc.</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xem,</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nói</w:t>
      </w:r>
      <w:r>
        <w:rPr>
          <w:color w:val="231F20"/>
          <w:spacing w:val="-9"/>
          <w:w w:val="105"/>
        </w:rPr>
        <w:t> </w:t>
      </w:r>
      <w:r>
        <w:rPr>
          <w:color w:val="231F20"/>
          <w:w w:val="105"/>
        </w:rPr>
        <w:t>rất</w:t>
      </w:r>
      <w:r>
        <w:rPr>
          <w:color w:val="231F20"/>
          <w:spacing w:val="-9"/>
          <w:w w:val="105"/>
        </w:rPr>
        <w:t> </w:t>
      </w:r>
      <w:r>
        <w:rPr>
          <w:color w:val="231F20"/>
          <w:w w:val="105"/>
        </w:rPr>
        <w:t>rõ ràng,</w:t>
      </w:r>
      <w:r>
        <w:rPr>
          <w:color w:val="231F20"/>
          <w:spacing w:val="-4"/>
          <w:w w:val="105"/>
        </w:rPr>
        <w:t> </w:t>
      </w:r>
      <w:r>
        <w:rPr>
          <w:color w:val="231F20"/>
          <w:w w:val="105"/>
        </w:rPr>
        <w:t>rất</w:t>
      </w:r>
      <w:r>
        <w:rPr>
          <w:color w:val="231F20"/>
          <w:spacing w:val="-4"/>
          <w:w w:val="105"/>
        </w:rPr>
        <w:t> </w:t>
      </w:r>
      <w:r>
        <w:rPr>
          <w:color w:val="231F20"/>
          <w:w w:val="105"/>
        </w:rPr>
        <w:t>minh</w:t>
      </w:r>
      <w:r>
        <w:rPr>
          <w:color w:val="231F20"/>
          <w:spacing w:val="-4"/>
          <w:w w:val="105"/>
        </w:rPr>
        <w:t> </w:t>
      </w:r>
      <w:r>
        <w:rPr>
          <w:color w:val="231F20"/>
          <w:w w:val="105"/>
        </w:rPr>
        <w:t>bạch.</w:t>
      </w:r>
      <w:r>
        <w:rPr>
          <w:color w:val="231F20"/>
          <w:spacing w:val="-4"/>
          <w:w w:val="105"/>
        </w:rPr>
        <w:t> </w:t>
      </w:r>
      <w:r>
        <w:rPr>
          <w:color w:val="231F20"/>
          <w:w w:val="105"/>
        </w:rPr>
        <w:t>Cái</w:t>
      </w:r>
      <w:r>
        <w:rPr>
          <w:color w:val="231F20"/>
          <w:spacing w:val="-4"/>
          <w:w w:val="105"/>
        </w:rPr>
        <w:t> </w:t>
      </w:r>
      <w:r>
        <w:rPr>
          <w:color w:val="231F20"/>
          <w:w w:val="105"/>
        </w:rPr>
        <w:t>này</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không</w:t>
      </w:r>
      <w:r>
        <w:rPr>
          <w:color w:val="231F20"/>
          <w:spacing w:val="-6"/>
          <w:w w:val="105"/>
        </w:rPr>
        <w:t> </w:t>
      </w:r>
      <w:r>
        <w:rPr>
          <w:color w:val="231F20"/>
          <w:w w:val="105"/>
        </w:rPr>
        <w:t>trừ</w:t>
      </w:r>
      <w:r>
        <w:rPr>
          <w:color w:val="231F20"/>
          <w:spacing w:val="-4"/>
          <w:w w:val="105"/>
        </w:rPr>
        <w:t> </w:t>
      </w:r>
      <w:r>
        <w:rPr>
          <w:color w:val="231F20"/>
          <w:w w:val="105"/>
        </w:rPr>
        <w:t>diệt</w:t>
      </w:r>
      <w:r>
        <w:rPr>
          <w:color w:val="231F20"/>
          <w:spacing w:val="-4"/>
          <w:w w:val="105"/>
        </w:rPr>
        <w:t> </w:t>
      </w:r>
      <w:r>
        <w:rPr>
          <w:color w:val="231F20"/>
          <w:w w:val="105"/>
        </w:rPr>
        <w:t>sao?</w:t>
      </w:r>
      <w:r>
        <w:rPr>
          <w:color w:val="231F20"/>
          <w:spacing w:val="-4"/>
          <w:w w:val="105"/>
        </w:rPr>
        <w:t> </w:t>
      </w:r>
      <w:r>
        <w:rPr>
          <w:color w:val="231F20"/>
          <w:w w:val="105"/>
        </w:rPr>
        <w:t>Học </w:t>
      </w:r>
      <w:r>
        <w:rPr>
          <w:color w:val="231F20"/>
          <w:spacing w:val="-2"/>
          <w:w w:val="110"/>
        </w:rPr>
        <w:t>Phật</w:t>
      </w:r>
      <w:r>
        <w:rPr>
          <w:color w:val="231F20"/>
          <w:spacing w:val="-22"/>
          <w:w w:val="110"/>
        </w:rPr>
        <w:t> </w:t>
      </w:r>
      <w:r>
        <w:rPr>
          <w:color w:val="231F20"/>
          <w:spacing w:val="-2"/>
          <w:w w:val="110"/>
        </w:rPr>
        <w:t>không</w:t>
      </w:r>
      <w:r>
        <w:rPr>
          <w:color w:val="231F20"/>
          <w:spacing w:val="-21"/>
          <w:w w:val="110"/>
        </w:rPr>
        <w:t> </w:t>
      </w:r>
      <w:r>
        <w:rPr>
          <w:color w:val="231F20"/>
          <w:spacing w:val="-2"/>
          <w:w w:val="110"/>
        </w:rPr>
        <w:t>có</w:t>
      </w:r>
      <w:r>
        <w:rPr>
          <w:color w:val="231F20"/>
          <w:spacing w:val="-21"/>
          <w:w w:val="110"/>
        </w:rPr>
        <w:t> </w:t>
      </w:r>
      <w:r>
        <w:rPr>
          <w:color w:val="231F20"/>
          <w:spacing w:val="-2"/>
          <w:w w:val="110"/>
        </w:rPr>
        <w:t>gì</w:t>
      </w:r>
      <w:r>
        <w:rPr>
          <w:color w:val="231F20"/>
          <w:spacing w:val="-22"/>
          <w:w w:val="110"/>
        </w:rPr>
        <w:t> </w:t>
      </w:r>
      <w:r>
        <w:rPr>
          <w:color w:val="231F20"/>
          <w:spacing w:val="-2"/>
          <w:w w:val="110"/>
        </w:rPr>
        <w:t>khác,</w:t>
      </w:r>
      <w:r>
        <w:rPr>
          <w:color w:val="231F20"/>
          <w:spacing w:val="-21"/>
          <w:w w:val="110"/>
        </w:rPr>
        <w:t> </w:t>
      </w:r>
      <w:r>
        <w:rPr>
          <w:color w:val="231F20"/>
          <w:spacing w:val="-2"/>
          <w:w w:val="110"/>
        </w:rPr>
        <w:t>chính</w:t>
      </w:r>
      <w:r>
        <w:rPr>
          <w:color w:val="231F20"/>
          <w:spacing w:val="-21"/>
          <w:w w:val="110"/>
        </w:rPr>
        <w:t> </w:t>
      </w:r>
      <w:r>
        <w:rPr>
          <w:color w:val="231F20"/>
          <w:spacing w:val="-2"/>
          <w:w w:val="110"/>
        </w:rPr>
        <w:t>là</w:t>
      </w:r>
      <w:r>
        <w:rPr>
          <w:color w:val="231F20"/>
          <w:spacing w:val="-22"/>
          <w:w w:val="110"/>
        </w:rPr>
        <w:t> </w:t>
      </w:r>
      <w:r>
        <w:rPr>
          <w:color w:val="231F20"/>
          <w:spacing w:val="-2"/>
          <w:w w:val="110"/>
        </w:rPr>
        <w:t>buông</w:t>
      </w:r>
      <w:r>
        <w:rPr>
          <w:color w:val="231F20"/>
          <w:spacing w:val="-21"/>
          <w:w w:val="110"/>
        </w:rPr>
        <w:t> </w:t>
      </w:r>
      <w:r>
        <w:rPr>
          <w:color w:val="231F20"/>
          <w:spacing w:val="-2"/>
          <w:w w:val="110"/>
        </w:rPr>
        <w:t>bỏ.</w:t>
      </w:r>
    </w:p>
    <w:p>
      <w:pPr>
        <w:pStyle w:val="BodyText"/>
        <w:spacing w:line="297" w:lineRule="auto" w:before="145"/>
        <w:ind w:left="387" w:right="117" w:firstLine="453"/>
      </w:pPr>
      <w:r>
        <w:rPr>
          <w:color w:val="231F20"/>
          <w:w w:val="105"/>
        </w:rPr>
        <w:t>Tôi</w:t>
      </w:r>
      <w:r>
        <w:rPr>
          <w:color w:val="231F20"/>
          <w:spacing w:val="-7"/>
          <w:w w:val="105"/>
        </w:rPr>
        <w:t> </w:t>
      </w:r>
      <w:r>
        <w:rPr>
          <w:color w:val="231F20"/>
          <w:w w:val="105"/>
        </w:rPr>
        <w:t>cảm</w:t>
      </w:r>
      <w:r>
        <w:rPr>
          <w:color w:val="231F20"/>
          <w:spacing w:val="-7"/>
          <w:w w:val="105"/>
        </w:rPr>
        <w:t> </w:t>
      </w:r>
      <w:r>
        <w:rPr>
          <w:color w:val="231F20"/>
          <w:w w:val="105"/>
        </w:rPr>
        <w:t>ân</w:t>
      </w:r>
      <w:r>
        <w:rPr>
          <w:color w:val="231F20"/>
          <w:spacing w:val="-7"/>
          <w:w w:val="105"/>
        </w:rPr>
        <w:t> </w:t>
      </w:r>
      <w:r>
        <w:rPr>
          <w:color w:val="231F20"/>
          <w:w w:val="105"/>
        </w:rPr>
        <w:t>Chương</w:t>
      </w:r>
      <w:r>
        <w:rPr>
          <w:color w:val="231F20"/>
          <w:spacing w:val="-7"/>
          <w:w w:val="105"/>
        </w:rPr>
        <w:t> </w:t>
      </w:r>
      <w:r>
        <w:rPr>
          <w:color w:val="231F20"/>
          <w:w w:val="105"/>
        </w:rPr>
        <w:t>Gia</w:t>
      </w:r>
      <w:r>
        <w:rPr>
          <w:color w:val="231F20"/>
          <w:spacing w:val="-7"/>
          <w:w w:val="105"/>
        </w:rPr>
        <w:t> </w:t>
      </w:r>
      <w:r>
        <w:rPr>
          <w:color w:val="231F20"/>
          <w:w w:val="105"/>
        </w:rPr>
        <w:t>Đại</w:t>
      </w:r>
      <w:r>
        <w:rPr>
          <w:color w:val="231F20"/>
          <w:spacing w:val="-8"/>
          <w:w w:val="105"/>
        </w:rPr>
        <w:t> </w:t>
      </w:r>
      <w:r>
        <w:rPr>
          <w:color w:val="231F20"/>
          <w:w w:val="105"/>
        </w:rPr>
        <w:t>sư.</w:t>
      </w:r>
      <w:r>
        <w:rPr>
          <w:color w:val="231F20"/>
          <w:spacing w:val="-7"/>
          <w:w w:val="105"/>
        </w:rPr>
        <w:t> </w:t>
      </w:r>
      <w:r>
        <w:rPr>
          <w:color w:val="231F20"/>
          <w:w w:val="105"/>
        </w:rPr>
        <w:t>Chúng</w:t>
      </w:r>
      <w:r>
        <w:rPr>
          <w:color w:val="231F20"/>
          <w:spacing w:val="-7"/>
          <w:w w:val="105"/>
        </w:rPr>
        <w:t> </w:t>
      </w:r>
      <w:r>
        <w:rPr>
          <w:color w:val="231F20"/>
          <w:w w:val="105"/>
        </w:rPr>
        <w:t>tôi</w:t>
      </w:r>
      <w:r>
        <w:rPr>
          <w:color w:val="231F20"/>
          <w:spacing w:val="-7"/>
          <w:w w:val="105"/>
        </w:rPr>
        <w:t> </w:t>
      </w:r>
      <w:r>
        <w:rPr>
          <w:color w:val="231F20"/>
          <w:w w:val="105"/>
        </w:rPr>
        <w:t>ngày</w:t>
      </w:r>
      <w:r>
        <w:rPr>
          <w:color w:val="231F20"/>
          <w:spacing w:val="-7"/>
          <w:w w:val="105"/>
        </w:rPr>
        <w:t> </w:t>
      </w:r>
      <w:r>
        <w:rPr>
          <w:color w:val="231F20"/>
          <w:w w:val="105"/>
        </w:rPr>
        <w:t>đầu</w:t>
      </w:r>
      <w:r>
        <w:rPr>
          <w:color w:val="231F20"/>
          <w:spacing w:val="-7"/>
          <w:w w:val="105"/>
        </w:rPr>
        <w:t> </w:t>
      </w:r>
      <w:r>
        <w:rPr>
          <w:color w:val="231F20"/>
          <w:w w:val="105"/>
        </w:rPr>
        <w:t>tiên gặp mặt, tôi liền hỏi đại sư một vấn đề. Tôi nói, tôi từ thầy Phương mà biết Phật pháp vô cùng thù thắng, thật là đại học vấn, là triết học cao nhất, vậy có phương pháp nào có thể thâm nhập thật nhanh không? Tôi đưa ra vấn đề này. Vấn đề này đề ra thật là đại học vấn. Chương Gia Đại sư nhìn tôi, mới ngày đầu tiên gặp mặt, tôi cũng nhìn đại sư. Tôi</w:t>
      </w:r>
      <w:r>
        <w:rPr>
          <w:color w:val="231F20"/>
          <w:spacing w:val="-13"/>
          <w:w w:val="105"/>
        </w:rPr>
        <w:t> </w:t>
      </w:r>
      <w:r>
        <w:rPr>
          <w:color w:val="231F20"/>
          <w:w w:val="105"/>
        </w:rPr>
        <w:t>nhìn</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đợi</w:t>
      </w:r>
      <w:r>
        <w:rPr>
          <w:color w:val="231F20"/>
          <w:spacing w:val="-12"/>
          <w:w w:val="105"/>
        </w:rPr>
        <w:t> </w:t>
      </w:r>
      <w:r>
        <w:rPr>
          <w:color w:val="231F20"/>
          <w:w w:val="105"/>
        </w:rPr>
        <w:t>Ngài</w:t>
      </w:r>
      <w:r>
        <w:rPr>
          <w:color w:val="231F20"/>
          <w:spacing w:val="-12"/>
          <w:w w:val="105"/>
        </w:rPr>
        <w:t> </w:t>
      </w:r>
      <w:r>
        <w:rPr>
          <w:color w:val="231F20"/>
          <w:w w:val="105"/>
        </w:rPr>
        <w:t>trả</w:t>
      </w:r>
      <w:r>
        <w:rPr>
          <w:color w:val="231F20"/>
          <w:spacing w:val="-12"/>
          <w:w w:val="105"/>
        </w:rPr>
        <w:t> </w:t>
      </w:r>
      <w:r>
        <w:rPr>
          <w:color w:val="231F20"/>
          <w:w w:val="105"/>
        </w:rPr>
        <w:t>lời.</w:t>
      </w:r>
      <w:r>
        <w:rPr>
          <w:color w:val="231F20"/>
          <w:spacing w:val="-13"/>
          <w:w w:val="105"/>
        </w:rPr>
        <w:t> </w:t>
      </w:r>
      <w:r>
        <w:rPr>
          <w:color w:val="231F20"/>
          <w:w w:val="105"/>
        </w:rPr>
        <w:t>Nhìn</w:t>
      </w:r>
      <w:r>
        <w:rPr>
          <w:color w:val="231F20"/>
          <w:spacing w:val="-11"/>
          <w:w w:val="105"/>
        </w:rPr>
        <w:t> </w:t>
      </w:r>
      <w:r>
        <w:rPr>
          <w:color w:val="231F20"/>
          <w:w w:val="105"/>
        </w:rPr>
        <w:t>bao</w:t>
      </w:r>
      <w:r>
        <w:rPr>
          <w:color w:val="231F20"/>
          <w:spacing w:val="-12"/>
          <w:w w:val="105"/>
        </w:rPr>
        <w:t> </w:t>
      </w:r>
      <w:r>
        <w:rPr>
          <w:color w:val="231F20"/>
          <w:w w:val="105"/>
        </w:rPr>
        <w:t>lâu?</w:t>
      </w:r>
      <w:r>
        <w:rPr>
          <w:color w:val="231F20"/>
          <w:spacing w:val="-12"/>
          <w:w w:val="105"/>
        </w:rPr>
        <w:t> </w:t>
      </w:r>
      <w:r>
        <w:rPr>
          <w:color w:val="231F20"/>
          <w:w w:val="105"/>
        </w:rPr>
        <w:t>Nhìn</w:t>
      </w:r>
      <w:r>
        <w:rPr>
          <w:color w:val="231F20"/>
          <w:spacing w:val="-11"/>
          <w:w w:val="105"/>
        </w:rPr>
        <w:t> </w:t>
      </w:r>
      <w:r>
        <w:rPr>
          <w:color w:val="231F20"/>
          <w:w w:val="105"/>
        </w:rPr>
        <w:t>nửa</w:t>
      </w:r>
      <w:r>
        <w:rPr>
          <w:color w:val="231F20"/>
          <w:spacing w:val="-12"/>
          <w:w w:val="105"/>
        </w:rPr>
        <w:t> </w:t>
      </w:r>
      <w:r>
        <w:rPr>
          <w:color w:val="231F20"/>
          <w:spacing w:val="-5"/>
          <w:w w:val="105"/>
        </w:rPr>
        <w:t>giờ</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0"/>
      </w:pPr>
      <w:r>
        <w:rPr>
          <w:color w:val="231F20"/>
          <w:w w:val="105"/>
        </w:rPr>
        <w:t>đồng hồ, không nói một câu nào. Đến mười mấy năm sau, tôi mới hiểu được, đó là một phương pháp dạy học cao minh đặc thù.</w:t>
      </w:r>
    </w:p>
    <w:p>
      <w:pPr>
        <w:pStyle w:val="BodyText"/>
        <w:spacing w:line="309" w:lineRule="auto" w:before="147"/>
        <w:ind w:left="103" w:right="404" w:firstLine="453"/>
      </w:pP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còn</w:t>
      </w:r>
      <w:r>
        <w:rPr>
          <w:color w:val="231F20"/>
          <w:spacing w:val="-11"/>
          <w:w w:val="105"/>
        </w:rPr>
        <w:t> </w:t>
      </w:r>
      <w:r>
        <w:rPr>
          <w:color w:val="231F20"/>
          <w:w w:val="105"/>
        </w:rPr>
        <w:t>trẻ,</w:t>
      </w:r>
      <w:r>
        <w:rPr>
          <w:color w:val="231F20"/>
          <w:spacing w:val="-11"/>
          <w:w w:val="105"/>
        </w:rPr>
        <w:t> </w:t>
      </w:r>
      <w:r>
        <w:rPr>
          <w:color w:val="231F20"/>
          <w:w w:val="105"/>
        </w:rPr>
        <w:t>tâm</w:t>
      </w:r>
      <w:r>
        <w:rPr>
          <w:color w:val="231F20"/>
          <w:spacing w:val="-11"/>
          <w:w w:val="105"/>
        </w:rPr>
        <w:t> </w:t>
      </w:r>
      <w:r>
        <w:rPr>
          <w:color w:val="231F20"/>
          <w:w w:val="105"/>
        </w:rPr>
        <w:t>động</w:t>
      </w:r>
      <w:r>
        <w:rPr>
          <w:color w:val="231F20"/>
          <w:spacing w:val="-11"/>
          <w:w w:val="105"/>
        </w:rPr>
        <w:t> </w:t>
      </w:r>
      <w:r>
        <w:rPr>
          <w:color w:val="231F20"/>
          <w:w w:val="105"/>
        </w:rPr>
        <w:t>khí</w:t>
      </w:r>
      <w:r>
        <w:rPr>
          <w:color w:val="231F20"/>
          <w:spacing w:val="-11"/>
          <w:w w:val="105"/>
        </w:rPr>
        <w:t> </w:t>
      </w:r>
      <w:r>
        <w:rPr>
          <w:color w:val="231F20"/>
          <w:w w:val="105"/>
        </w:rPr>
        <w:t>loạn.</w:t>
      </w:r>
      <w:r>
        <w:rPr>
          <w:color w:val="231F20"/>
          <w:spacing w:val="-11"/>
          <w:w w:val="105"/>
        </w:rPr>
        <w:t> </w:t>
      </w:r>
      <w:r>
        <w:rPr>
          <w:color w:val="231F20"/>
          <w:w w:val="105"/>
        </w:rPr>
        <w:t>Khi</w:t>
      </w:r>
      <w:r>
        <w:rPr>
          <w:color w:val="231F20"/>
          <w:spacing w:val="-12"/>
          <w:w w:val="105"/>
        </w:rPr>
        <w:t> </w:t>
      </w:r>
      <w:r>
        <w:rPr>
          <w:color w:val="231F20"/>
          <w:w w:val="105"/>
        </w:rPr>
        <w:t>ta</w:t>
      </w:r>
      <w:r>
        <w:rPr>
          <w:color w:val="231F20"/>
          <w:spacing w:val="-11"/>
          <w:w w:val="105"/>
        </w:rPr>
        <w:t> </w:t>
      </w:r>
      <w:r>
        <w:rPr>
          <w:color w:val="231F20"/>
          <w:w w:val="105"/>
        </w:rPr>
        <w:t>đang tâm</w:t>
      </w:r>
      <w:r>
        <w:rPr>
          <w:color w:val="231F20"/>
          <w:spacing w:val="-21"/>
          <w:w w:val="105"/>
        </w:rPr>
        <w:t> </w:t>
      </w:r>
      <w:r>
        <w:rPr>
          <w:color w:val="231F20"/>
          <w:w w:val="105"/>
        </w:rPr>
        <w:t>động</w:t>
      </w:r>
      <w:r>
        <w:rPr>
          <w:color w:val="231F20"/>
          <w:spacing w:val="-21"/>
          <w:w w:val="105"/>
        </w:rPr>
        <w:t> </w:t>
      </w:r>
      <w:r>
        <w:rPr>
          <w:color w:val="231F20"/>
          <w:w w:val="105"/>
        </w:rPr>
        <w:t>khí</w:t>
      </w:r>
      <w:r>
        <w:rPr>
          <w:color w:val="231F20"/>
          <w:spacing w:val="-21"/>
          <w:w w:val="105"/>
        </w:rPr>
        <w:t> </w:t>
      </w:r>
      <w:r>
        <w:rPr>
          <w:color w:val="231F20"/>
          <w:w w:val="105"/>
        </w:rPr>
        <w:t>loạn</w:t>
      </w:r>
      <w:r>
        <w:rPr>
          <w:color w:val="231F20"/>
          <w:spacing w:val="-21"/>
          <w:w w:val="105"/>
        </w:rPr>
        <w:t> </w:t>
      </w:r>
      <w:r>
        <w:rPr>
          <w:color w:val="231F20"/>
          <w:w w:val="105"/>
        </w:rPr>
        <w:t>mà</w:t>
      </w:r>
      <w:r>
        <w:rPr>
          <w:color w:val="231F20"/>
          <w:spacing w:val="-21"/>
          <w:w w:val="105"/>
        </w:rPr>
        <w:t> </w:t>
      </w:r>
      <w:r>
        <w:rPr>
          <w:color w:val="231F20"/>
          <w:w w:val="105"/>
        </w:rPr>
        <w:t>nói,</w:t>
      </w:r>
      <w:r>
        <w:rPr>
          <w:color w:val="231F20"/>
          <w:spacing w:val="-23"/>
          <w:w w:val="105"/>
        </w:rPr>
        <w:t> </w:t>
      </w:r>
      <w:r>
        <w:rPr>
          <w:color w:val="231F20"/>
          <w:w w:val="105"/>
        </w:rPr>
        <w:t>thì</w:t>
      </w:r>
      <w:r>
        <w:rPr>
          <w:color w:val="231F20"/>
          <w:spacing w:val="-22"/>
          <w:w w:val="105"/>
        </w:rPr>
        <w:t> </w:t>
      </w:r>
      <w:r>
        <w:rPr>
          <w:color w:val="231F20"/>
          <w:w w:val="105"/>
        </w:rPr>
        <w:t>cũng</w:t>
      </w:r>
      <w:r>
        <w:rPr>
          <w:color w:val="231F20"/>
          <w:spacing w:val="-21"/>
          <w:w w:val="105"/>
        </w:rPr>
        <w:t> </w:t>
      </w:r>
      <w:r>
        <w:rPr>
          <w:color w:val="231F20"/>
          <w:w w:val="105"/>
        </w:rPr>
        <w:t>như</w:t>
      </w:r>
      <w:r>
        <w:rPr>
          <w:color w:val="231F20"/>
          <w:spacing w:val="-21"/>
          <w:w w:val="105"/>
        </w:rPr>
        <w:t> </w:t>
      </w:r>
      <w:r>
        <w:rPr>
          <w:color w:val="231F20"/>
          <w:w w:val="105"/>
        </w:rPr>
        <w:t>gió</w:t>
      </w:r>
      <w:r>
        <w:rPr>
          <w:color w:val="231F20"/>
          <w:spacing w:val="-23"/>
          <w:w w:val="105"/>
        </w:rPr>
        <w:t> </w:t>
      </w:r>
      <w:r>
        <w:rPr>
          <w:color w:val="231F20"/>
          <w:w w:val="105"/>
        </w:rPr>
        <w:t>thổi</w:t>
      </w:r>
      <w:r>
        <w:rPr>
          <w:color w:val="231F20"/>
          <w:spacing w:val="-22"/>
          <w:w w:val="105"/>
        </w:rPr>
        <w:t> </w:t>
      </w:r>
      <w:r>
        <w:rPr>
          <w:color w:val="231F20"/>
          <w:w w:val="105"/>
        </w:rPr>
        <w:t>bên</w:t>
      </w:r>
      <w:r>
        <w:rPr>
          <w:color w:val="231F20"/>
          <w:spacing w:val="-22"/>
          <w:w w:val="105"/>
        </w:rPr>
        <w:t> </w:t>
      </w:r>
      <w:r>
        <w:rPr>
          <w:color w:val="231F20"/>
          <w:w w:val="105"/>
        </w:rPr>
        <w:t>tai,</w:t>
      </w:r>
      <w:r>
        <w:rPr>
          <w:color w:val="231F20"/>
          <w:spacing w:val="-21"/>
          <w:w w:val="105"/>
        </w:rPr>
        <w:t> </w:t>
      </w:r>
      <w:r>
        <w:rPr>
          <w:color w:val="231F20"/>
          <w:w w:val="105"/>
        </w:rPr>
        <w:t>nghe </w:t>
      </w:r>
      <w:r>
        <w:rPr>
          <w:color w:val="231F20"/>
          <w:spacing w:val="-2"/>
          <w:w w:val="105"/>
        </w:rPr>
        <w:t>tai</w:t>
      </w:r>
      <w:r>
        <w:rPr>
          <w:color w:val="231F20"/>
          <w:spacing w:val="-20"/>
          <w:w w:val="105"/>
        </w:rPr>
        <w:t> </w:t>
      </w:r>
      <w:r>
        <w:rPr>
          <w:color w:val="231F20"/>
          <w:spacing w:val="-2"/>
          <w:w w:val="105"/>
        </w:rPr>
        <w:t>này</w:t>
      </w:r>
      <w:r>
        <w:rPr>
          <w:color w:val="231F20"/>
          <w:spacing w:val="-20"/>
          <w:w w:val="105"/>
        </w:rPr>
        <w:t> </w:t>
      </w:r>
      <w:r>
        <w:rPr>
          <w:color w:val="231F20"/>
          <w:spacing w:val="-2"/>
          <w:w w:val="105"/>
        </w:rPr>
        <w:t>lọt</w:t>
      </w:r>
      <w:r>
        <w:rPr>
          <w:color w:val="231F20"/>
          <w:spacing w:val="-20"/>
          <w:w w:val="105"/>
        </w:rPr>
        <w:t> </w:t>
      </w:r>
      <w:r>
        <w:rPr>
          <w:color w:val="231F20"/>
          <w:spacing w:val="-2"/>
          <w:w w:val="105"/>
        </w:rPr>
        <w:t>qua</w:t>
      </w:r>
      <w:r>
        <w:rPr>
          <w:color w:val="231F20"/>
          <w:spacing w:val="-20"/>
          <w:w w:val="105"/>
        </w:rPr>
        <w:t> </w:t>
      </w:r>
      <w:r>
        <w:rPr>
          <w:color w:val="231F20"/>
          <w:spacing w:val="-2"/>
          <w:w w:val="105"/>
        </w:rPr>
        <w:t>tai</w:t>
      </w:r>
      <w:r>
        <w:rPr>
          <w:color w:val="231F20"/>
          <w:spacing w:val="-20"/>
          <w:w w:val="105"/>
        </w:rPr>
        <w:t> </w:t>
      </w:r>
      <w:r>
        <w:rPr>
          <w:color w:val="231F20"/>
          <w:spacing w:val="-2"/>
          <w:w w:val="105"/>
        </w:rPr>
        <w:t>khác,</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lợi</w:t>
      </w:r>
      <w:r>
        <w:rPr>
          <w:color w:val="231F20"/>
          <w:spacing w:val="-14"/>
          <w:w w:val="105"/>
        </w:rPr>
        <w:t> </w:t>
      </w:r>
      <w:r>
        <w:rPr>
          <w:color w:val="231F20"/>
          <w:spacing w:val="-2"/>
          <w:w w:val="105"/>
        </w:rPr>
        <w:t>ích.</w:t>
      </w:r>
      <w:r>
        <w:rPr>
          <w:color w:val="231F20"/>
          <w:spacing w:val="-20"/>
          <w:w w:val="105"/>
        </w:rPr>
        <w:t> </w:t>
      </w:r>
      <w:r>
        <w:rPr>
          <w:color w:val="231F20"/>
          <w:spacing w:val="-2"/>
          <w:w w:val="105"/>
        </w:rPr>
        <w:t>Thời</w:t>
      </w:r>
      <w:r>
        <w:rPr>
          <w:color w:val="231F20"/>
          <w:spacing w:val="-20"/>
          <w:w w:val="105"/>
        </w:rPr>
        <w:t> </w:t>
      </w:r>
      <w:r>
        <w:rPr>
          <w:color w:val="231F20"/>
          <w:spacing w:val="-2"/>
          <w:w w:val="105"/>
        </w:rPr>
        <w:t>gian</w:t>
      </w:r>
      <w:r>
        <w:rPr>
          <w:color w:val="231F20"/>
          <w:spacing w:val="-20"/>
          <w:w w:val="105"/>
        </w:rPr>
        <w:t> </w:t>
      </w:r>
      <w:r>
        <w:rPr>
          <w:color w:val="231F20"/>
          <w:spacing w:val="-2"/>
          <w:w w:val="105"/>
        </w:rPr>
        <w:t>nửa</w:t>
      </w:r>
      <w:r>
        <w:rPr>
          <w:color w:val="231F20"/>
          <w:spacing w:val="-20"/>
          <w:w w:val="105"/>
        </w:rPr>
        <w:t> </w:t>
      </w:r>
      <w:r>
        <w:rPr>
          <w:color w:val="231F20"/>
          <w:spacing w:val="-2"/>
          <w:w w:val="105"/>
        </w:rPr>
        <w:t>tiếng, </w:t>
      </w:r>
      <w:r>
        <w:rPr>
          <w:color w:val="231F20"/>
          <w:w w:val="105"/>
        </w:rPr>
        <w:t>Ngài</w:t>
      </w:r>
      <w:r>
        <w:rPr>
          <w:color w:val="231F20"/>
          <w:spacing w:val="-23"/>
          <w:w w:val="105"/>
        </w:rPr>
        <w:t> </w:t>
      </w:r>
      <w:r>
        <w:rPr>
          <w:color w:val="231F20"/>
          <w:w w:val="105"/>
        </w:rPr>
        <w:t>nhìn</w:t>
      </w:r>
      <w:r>
        <w:rPr>
          <w:color w:val="231F20"/>
          <w:spacing w:val="-22"/>
          <w:w w:val="105"/>
        </w:rPr>
        <w:t> </w:t>
      </w:r>
      <w:r>
        <w:rPr>
          <w:color w:val="231F20"/>
          <w:w w:val="105"/>
        </w:rPr>
        <w:t>tôi,</w:t>
      </w:r>
      <w:r>
        <w:rPr>
          <w:color w:val="231F20"/>
          <w:spacing w:val="-22"/>
          <w:w w:val="105"/>
        </w:rPr>
        <w:t> </w:t>
      </w:r>
      <w:r>
        <w:rPr>
          <w:color w:val="231F20"/>
          <w:w w:val="105"/>
        </w:rPr>
        <w:t>tôi</w:t>
      </w:r>
      <w:r>
        <w:rPr>
          <w:color w:val="231F20"/>
          <w:spacing w:val="-23"/>
          <w:w w:val="105"/>
        </w:rPr>
        <w:t> </w:t>
      </w:r>
      <w:r>
        <w:rPr>
          <w:color w:val="231F20"/>
          <w:w w:val="105"/>
        </w:rPr>
        <w:t>nhìn</w:t>
      </w:r>
      <w:r>
        <w:rPr>
          <w:color w:val="231F20"/>
          <w:spacing w:val="-22"/>
          <w:w w:val="105"/>
        </w:rPr>
        <w:t> </w:t>
      </w:r>
      <w:r>
        <w:rPr>
          <w:color w:val="231F20"/>
          <w:w w:val="105"/>
        </w:rPr>
        <w:t>lại</w:t>
      </w:r>
      <w:r>
        <w:rPr>
          <w:color w:val="231F20"/>
          <w:spacing w:val="-22"/>
          <w:w w:val="105"/>
        </w:rPr>
        <w:t> </w:t>
      </w:r>
      <w:r>
        <w:rPr>
          <w:color w:val="231F20"/>
          <w:w w:val="105"/>
        </w:rPr>
        <w:t>Ngài.</w:t>
      </w:r>
      <w:r>
        <w:rPr>
          <w:color w:val="231F20"/>
          <w:spacing w:val="-23"/>
          <w:w w:val="105"/>
        </w:rPr>
        <w:t> </w:t>
      </w:r>
      <w:r>
        <w:rPr>
          <w:color w:val="231F20"/>
          <w:w w:val="105"/>
        </w:rPr>
        <w:t>Tâm</w:t>
      </w:r>
      <w:r>
        <w:rPr>
          <w:color w:val="231F20"/>
          <w:spacing w:val="-22"/>
          <w:w w:val="105"/>
        </w:rPr>
        <w:t> </w:t>
      </w:r>
      <w:r>
        <w:rPr>
          <w:color w:val="231F20"/>
          <w:w w:val="105"/>
        </w:rPr>
        <w:t>định</w:t>
      </w:r>
      <w:r>
        <w:rPr>
          <w:color w:val="231F20"/>
          <w:spacing w:val="-22"/>
          <w:w w:val="105"/>
        </w:rPr>
        <w:t> </w:t>
      </w:r>
      <w:r>
        <w:rPr>
          <w:color w:val="231F20"/>
          <w:w w:val="105"/>
        </w:rPr>
        <w:t>rồi,</w:t>
      </w:r>
      <w:r>
        <w:rPr>
          <w:color w:val="231F20"/>
          <w:spacing w:val="-23"/>
          <w:w w:val="105"/>
        </w:rPr>
        <w:t> </w:t>
      </w:r>
      <w:r>
        <w:rPr>
          <w:color w:val="231F20"/>
          <w:w w:val="105"/>
        </w:rPr>
        <w:t>nửa</w:t>
      </w:r>
      <w:r>
        <w:rPr>
          <w:color w:val="231F20"/>
          <w:spacing w:val="-22"/>
          <w:w w:val="105"/>
        </w:rPr>
        <w:t> </w:t>
      </w:r>
      <w:r>
        <w:rPr>
          <w:color w:val="231F20"/>
          <w:w w:val="105"/>
        </w:rPr>
        <w:t>tiếng</w:t>
      </w:r>
      <w:r>
        <w:rPr>
          <w:color w:val="231F20"/>
          <w:spacing w:val="-22"/>
          <w:w w:val="105"/>
        </w:rPr>
        <w:t> </w:t>
      </w:r>
      <w:r>
        <w:rPr>
          <w:color w:val="231F20"/>
          <w:w w:val="105"/>
        </w:rPr>
        <w:t>đồng hồ đã trấn tĩnh rồi. Đại sư muốn để tôi thật sự định lại mới nói chuyện với tôi. Có một chút hiện tượng nông nổi, Ngài sẽ</w:t>
      </w:r>
      <w:r>
        <w:rPr>
          <w:color w:val="231F20"/>
          <w:spacing w:val="-3"/>
          <w:w w:val="105"/>
        </w:rPr>
        <w:t> </w:t>
      </w:r>
      <w:r>
        <w:rPr>
          <w:color w:val="231F20"/>
          <w:w w:val="105"/>
        </w:rPr>
        <w:t>không</w:t>
      </w:r>
      <w:r>
        <w:rPr>
          <w:color w:val="231F20"/>
          <w:spacing w:val="-4"/>
          <w:w w:val="105"/>
        </w:rPr>
        <w:t> </w:t>
      </w:r>
      <w:r>
        <w:rPr>
          <w:color w:val="231F20"/>
          <w:w w:val="105"/>
        </w:rPr>
        <w:t>nói</w:t>
      </w:r>
      <w:r>
        <w:rPr>
          <w:color w:val="231F20"/>
          <w:spacing w:val="-4"/>
          <w:w w:val="105"/>
        </w:rPr>
        <w:t> </w:t>
      </w:r>
      <w:r>
        <w:rPr>
          <w:color w:val="231F20"/>
          <w:w w:val="105"/>
        </w:rPr>
        <w:t>chuyện.</w:t>
      </w:r>
      <w:r>
        <w:rPr>
          <w:color w:val="231F20"/>
          <w:spacing w:val="-3"/>
          <w:w w:val="105"/>
        </w:rPr>
        <w:t> </w:t>
      </w:r>
      <w:r>
        <w:rPr>
          <w:color w:val="231F20"/>
          <w:w w:val="105"/>
        </w:rPr>
        <w:t>Sau</w:t>
      </w:r>
      <w:r>
        <w:rPr>
          <w:color w:val="231F20"/>
          <w:spacing w:val="-3"/>
          <w:w w:val="105"/>
        </w:rPr>
        <w:t> </w:t>
      </w:r>
      <w:r>
        <w:rPr>
          <w:color w:val="231F20"/>
          <w:w w:val="105"/>
        </w:rPr>
        <w:t>đó,</w:t>
      </w:r>
      <w:r>
        <w:rPr>
          <w:color w:val="231F20"/>
          <w:spacing w:val="-3"/>
          <w:w w:val="105"/>
        </w:rPr>
        <w:t> </w:t>
      </w:r>
      <w:r>
        <w:rPr>
          <w:color w:val="231F20"/>
          <w:w w:val="105"/>
        </w:rPr>
        <w:t>tôi</w:t>
      </w:r>
      <w:r>
        <w:rPr>
          <w:color w:val="231F20"/>
          <w:spacing w:val="-3"/>
          <w:w w:val="105"/>
        </w:rPr>
        <w:t> </w:t>
      </w:r>
      <w:r>
        <w:rPr>
          <w:color w:val="231F20"/>
          <w:w w:val="105"/>
        </w:rPr>
        <w:t>theo</w:t>
      </w:r>
      <w:r>
        <w:rPr>
          <w:color w:val="231F20"/>
          <w:spacing w:val="-4"/>
          <w:w w:val="105"/>
        </w:rPr>
        <w:t> </w:t>
      </w:r>
      <w:r>
        <w:rPr>
          <w:color w:val="231F20"/>
          <w:w w:val="105"/>
        </w:rPr>
        <w:t>Chương</w:t>
      </w:r>
      <w:r>
        <w:rPr>
          <w:color w:val="231F20"/>
          <w:spacing w:val="-3"/>
          <w:w w:val="105"/>
        </w:rPr>
        <w:t> </w:t>
      </w:r>
      <w:r>
        <w:rPr>
          <w:color w:val="231F20"/>
          <w:w w:val="105"/>
        </w:rPr>
        <w:t>Gia</w:t>
      </w:r>
      <w:r>
        <w:rPr>
          <w:color w:val="231F20"/>
          <w:spacing w:val="-3"/>
          <w:w w:val="105"/>
        </w:rPr>
        <w:t> </w:t>
      </w:r>
      <w:r>
        <w:rPr>
          <w:color w:val="231F20"/>
          <w:w w:val="105"/>
        </w:rPr>
        <w:t>Đại</w:t>
      </w:r>
      <w:r>
        <w:rPr>
          <w:color w:val="231F20"/>
          <w:spacing w:val="-3"/>
          <w:w w:val="105"/>
        </w:rPr>
        <w:t> </w:t>
      </w:r>
      <w:r>
        <w:rPr>
          <w:color w:val="231F20"/>
          <w:w w:val="105"/>
        </w:rPr>
        <w:t>sư</w:t>
      </w:r>
      <w:r>
        <w:rPr>
          <w:color w:val="231F20"/>
          <w:spacing w:val="-3"/>
          <w:w w:val="105"/>
        </w:rPr>
        <w:t> </w:t>
      </w:r>
      <w:r>
        <w:rPr>
          <w:color w:val="231F20"/>
          <w:w w:val="105"/>
        </w:rPr>
        <w:t>3 năm, mỗi tuần hai tiếng</w:t>
      </w:r>
      <w:r>
        <w:rPr>
          <w:color w:val="231F20"/>
          <w:spacing w:val="-1"/>
          <w:w w:val="105"/>
        </w:rPr>
        <w:t> </w:t>
      </w:r>
      <w:r>
        <w:rPr>
          <w:color w:val="231F20"/>
          <w:w w:val="105"/>
        </w:rPr>
        <w:t>đều ở</w:t>
      </w:r>
      <w:r>
        <w:rPr>
          <w:color w:val="231F20"/>
          <w:spacing w:val="-1"/>
          <w:w w:val="105"/>
        </w:rPr>
        <w:t> </w:t>
      </w:r>
      <w:r>
        <w:rPr>
          <w:color w:val="231F20"/>
          <w:w w:val="105"/>
        </w:rPr>
        <w:t>trong thiền</w:t>
      </w:r>
      <w:r>
        <w:rPr>
          <w:color w:val="231F20"/>
          <w:spacing w:val="-1"/>
          <w:w w:val="105"/>
        </w:rPr>
        <w:t> </w:t>
      </w:r>
      <w:r>
        <w:rPr>
          <w:color w:val="231F20"/>
          <w:w w:val="105"/>
        </w:rPr>
        <w:t>định.</w:t>
      </w:r>
      <w:r>
        <w:rPr>
          <w:color w:val="231F20"/>
          <w:spacing w:val="-1"/>
          <w:w w:val="105"/>
        </w:rPr>
        <w:t> </w:t>
      </w:r>
      <w:r>
        <w:rPr>
          <w:color w:val="231F20"/>
          <w:w w:val="105"/>
        </w:rPr>
        <w:t>Nói</w:t>
      </w:r>
      <w:r>
        <w:rPr>
          <w:color w:val="231F20"/>
          <w:spacing w:val="-1"/>
          <w:w w:val="105"/>
        </w:rPr>
        <w:t> </w:t>
      </w:r>
      <w:r>
        <w:rPr>
          <w:color w:val="231F20"/>
          <w:w w:val="105"/>
        </w:rPr>
        <w:t>chuyện không</w:t>
      </w:r>
      <w:r>
        <w:rPr>
          <w:color w:val="231F20"/>
          <w:spacing w:val="-9"/>
          <w:w w:val="105"/>
        </w:rPr>
        <w:t> </w:t>
      </w:r>
      <w:r>
        <w:rPr>
          <w:color w:val="231F20"/>
          <w:w w:val="105"/>
        </w:rPr>
        <w:t>nhiều,</w:t>
      </w:r>
      <w:r>
        <w:rPr>
          <w:color w:val="231F20"/>
          <w:spacing w:val="-9"/>
          <w:w w:val="105"/>
        </w:rPr>
        <w:t> </w:t>
      </w:r>
      <w:r>
        <w:rPr>
          <w:color w:val="231F20"/>
          <w:w w:val="105"/>
        </w:rPr>
        <w:t>nhưng</w:t>
      </w:r>
      <w:r>
        <w:rPr>
          <w:color w:val="231F20"/>
          <w:spacing w:val="-9"/>
          <w:w w:val="105"/>
        </w:rPr>
        <w:t> </w:t>
      </w:r>
      <w:r>
        <w:rPr>
          <w:color w:val="231F20"/>
          <w:w w:val="105"/>
        </w:rPr>
        <w:t>đã</w:t>
      </w:r>
      <w:r>
        <w:rPr>
          <w:color w:val="231F20"/>
          <w:spacing w:val="-9"/>
          <w:w w:val="105"/>
        </w:rPr>
        <w:t> </w:t>
      </w:r>
      <w:r>
        <w:rPr>
          <w:color w:val="231F20"/>
          <w:w w:val="105"/>
        </w:rPr>
        <w:t>cho</w:t>
      </w:r>
      <w:r>
        <w:rPr>
          <w:color w:val="231F20"/>
          <w:spacing w:val="-9"/>
          <w:w w:val="105"/>
        </w:rPr>
        <w:t> </w:t>
      </w:r>
      <w:r>
        <w:rPr>
          <w:color w:val="231F20"/>
          <w:w w:val="105"/>
        </w:rPr>
        <w:t>tôi</w:t>
      </w:r>
      <w:r>
        <w:rPr>
          <w:color w:val="231F20"/>
          <w:spacing w:val="-9"/>
          <w:w w:val="105"/>
        </w:rPr>
        <w:t> </w:t>
      </w:r>
      <w:r>
        <w:rPr>
          <w:color w:val="231F20"/>
          <w:w w:val="105"/>
        </w:rPr>
        <w:t>ấn</w:t>
      </w:r>
      <w:r>
        <w:rPr>
          <w:color w:val="231F20"/>
          <w:spacing w:val="-9"/>
          <w:w w:val="105"/>
        </w:rPr>
        <w:t> </w:t>
      </w:r>
      <w:r>
        <w:rPr>
          <w:color w:val="231F20"/>
          <w:w w:val="105"/>
        </w:rPr>
        <w:t>tượng</w:t>
      </w:r>
      <w:r>
        <w:rPr>
          <w:color w:val="231F20"/>
          <w:spacing w:val="-9"/>
          <w:w w:val="105"/>
        </w:rPr>
        <w:t> </w:t>
      </w:r>
      <w:r>
        <w:rPr>
          <w:color w:val="231F20"/>
          <w:w w:val="105"/>
        </w:rPr>
        <w:t>rất</w:t>
      </w:r>
      <w:r>
        <w:rPr>
          <w:color w:val="231F20"/>
          <w:spacing w:val="-9"/>
          <w:w w:val="105"/>
        </w:rPr>
        <w:t> </w:t>
      </w:r>
      <w:r>
        <w:rPr>
          <w:color w:val="231F20"/>
          <w:w w:val="105"/>
        </w:rPr>
        <w:t>sâu,</w:t>
      </w:r>
      <w:r>
        <w:rPr>
          <w:color w:val="231F20"/>
          <w:spacing w:val="-9"/>
          <w:w w:val="105"/>
        </w:rPr>
        <w:t> </w:t>
      </w:r>
      <w:r>
        <w:rPr>
          <w:color w:val="231F20"/>
          <w:w w:val="105"/>
        </w:rPr>
        <w:t>cả</w:t>
      </w:r>
      <w:r>
        <w:rPr>
          <w:color w:val="231F20"/>
          <w:spacing w:val="-9"/>
          <w:w w:val="105"/>
        </w:rPr>
        <w:t> </w:t>
      </w:r>
      <w:r>
        <w:rPr>
          <w:color w:val="231F20"/>
          <w:w w:val="105"/>
        </w:rPr>
        <w:t>đời</w:t>
      </w:r>
      <w:r>
        <w:rPr>
          <w:color w:val="231F20"/>
          <w:spacing w:val="-9"/>
          <w:w w:val="105"/>
        </w:rPr>
        <w:t> </w:t>
      </w:r>
      <w:r>
        <w:rPr>
          <w:color w:val="231F20"/>
          <w:w w:val="105"/>
        </w:rPr>
        <w:t>cũng không quên được.</w:t>
      </w:r>
    </w:p>
    <w:p>
      <w:pPr>
        <w:pStyle w:val="BodyText"/>
        <w:spacing w:line="309" w:lineRule="auto" w:before="161"/>
        <w:ind w:left="103" w:right="403" w:firstLine="453"/>
      </w:pPr>
      <w:r>
        <w:rPr>
          <w:color w:val="231F20"/>
          <w:w w:val="105"/>
        </w:rPr>
        <w:t>Sau khi đợi khoảng nửa tiếng, đại sư chỉ nói một tiếng “</w:t>
      </w:r>
      <w:r>
        <w:rPr>
          <w:i/>
          <w:color w:val="231F20"/>
          <w:w w:val="105"/>
        </w:rPr>
        <w:t>Có</w:t>
      </w:r>
      <w:r>
        <w:rPr>
          <w:color w:val="231F20"/>
          <w:w w:val="105"/>
        </w:rPr>
        <w:t>”. Tiếng “Có” này làm cho tôi biến động, trong tâm lập tức chấn động. Rồi Ngài lại tiếp tục không nói nữa. Thời gian</w:t>
      </w:r>
      <w:r>
        <w:rPr>
          <w:color w:val="231F20"/>
          <w:spacing w:val="-1"/>
          <w:w w:val="105"/>
        </w:rPr>
        <w:t> </w:t>
      </w:r>
      <w:r>
        <w:rPr>
          <w:color w:val="231F20"/>
          <w:w w:val="105"/>
        </w:rPr>
        <w:t>lần</w:t>
      </w:r>
      <w:r>
        <w:rPr>
          <w:color w:val="231F20"/>
          <w:spacing w:val="-1"/>
          <w:w w:val="105"/>
        </w:rPr>
        <w:t> </w:t>
      </w:r>
      <w:r>
        <w:rPr>
          <w:color w:val="231F20"/>
          <w:w w:val="105"/>
        </w:rPr>
        <w:t>này</w:t>
      </w:r>
      <w:r>
        <w:rPr>
          <w:color w:val="231F20"/>
          <w:spacing w:val="-1"/>
          <w:w w:val="105"/>
        </w:rPr>
        <w:t> </w:t>
      </w:r>
      <w:r>
        <w:rPr>
          <w:color w:val="231F20"/>
          <w:w w:val="105"/>
        </w:rPr>
        <w:t>ngắn</w:t>
      </w:r>
      <w:r>
        <w:rPr>
          <w:color w:val="231F20"/>
          <w:spacing w:val="-1"/>
          <w:w w:val="105"/>
        </w:rPr>
        <w:t> </w:t>
      </w:r>
      <w:r>
        <w:rPr>
          <w:color w:val="231F20"/>
          <w:w w:val="105"/>
        </w:rPr>
        <w:t>một</w:t>
      </w:r>
      <w:r>
        <w:rPr>
          <w:color w:val="231F20"/>
          <w:spacing w:val="-1"/>
          <w:w w:val="105"/>
        </w:rPr>
        <w:t> </w:t>
      </w:r>
      <w:r>
        <w:rPr>
          <w:color w:val="231F20"/>
          <w:w w:val="105"/>
        </w:rPr>
        <w:t>chút,</w:t>
      </w:r>
      <w:r>
        <w:rPr>
          <w:color w:val="231F20"/>
          <w:spacing w:val="-1"/>
          <w:w w:val="105"/>
        </w:rPr>
        <w:t> </w:t>
      </w:r>
      <w:r>
        <w:rPr>
          <w:color w:val="231F20"/>
          <w:w w:val="105"/>
        </w:rPr>
        <w:t>khoảng</w:t>
      </w:r>
      <w:r>
        <w:rPr>
          <w:color w:val="231F20"/>
          <w:spacing w:val="-1"/>
          <w:w w:val="105"/>
        </w:rPr>
        <w:t> </w:t>
      </w:r>
      <w:r>
        <w:rPr>
          <w:color w:val="231F20"/>
          <w:w w:val="105"/>
        </w:rPr>
        <w:t>7-8</w:t>
      </w:r>
      <w:r>
        <w:rPr>
          <w:color w:val="231F20"/>
          <w:spacing w:val="-1"/>
          <w:w w:val="105"/>
        </w:rPr>
        <w:t> </w:t>
      </w:r>
      <w:r>
        <w:rPr>
          <w:color w:val="231F20"/>
          <w:w w:val="105"/>
        </w:rPr>
        <w:t>phút,</w:t>
      </w:r>
      <w:r>
        <w:rPr>
          <w:color w:val="231F20"/>
          <w:spacing w:val="-1"/>
          <w:w w:val="105"/>
        </w:rPr>
        <w:t> </w:t>
      </w:r>
      <w:r>
        <w:rPr>
          <w:color w:val="231F20"/>
          <w:w w:val="105"/>
        </w:rPr>
        <w:t>trầm</w:t>
      </w:r>
      <w:r>
        <w:rPr>
          <w:color w:val="231F20"/>
          <w:spacing w:val="-1"/>
          <w:w w:val="105"/>
        </w:rPr>
        <w:t> </w:t>
      </w:r>
      <w:r>
        <w:rPr>
          <w:color w:val="231F20"/>
          <w:w w:val="105"/>
        </w:rPr>
        <w:t>mặc</w:t>
      </w:r>
      <w:r>
        <w:rPr>
          <w:color w:val="231F20"/>
          <w:spacing w:val="-1"/>
          <w:w w:val="105"/>
        </w:rPr>
        <w:t> </w:t>
      </w:r>
      <w:r>
        <w:rPr>
          <w:color w:val="231F20"/>
          <w:w w:val="105"/>
        </w:rPr>
        <w:t>7-8 phút, rồi sau đó rất chậm, nói từng tiếng từng tiếng một: </w:t>
      </w:r>
      <w:r>
        <w:rPr>
          <w:i/>
          <w:color w:val="231F20"/>
        </w:rPr>
        <w:t>“Nhìn phải thấu, buông phải được”. </w:t>
      </w:r>
      <w:r>
        <w:rPr>
          <w:color w:val="231F20"/>
        </w:rPr>
        <w:t>Chỉ nói với tôi 6 từ. Tuy </w:t>
      </w:r>
      <w:r>
        <w:rPr>
          <w:color w:val="231F20"/>
          <w:w w:val="105"/>
        </w:rPr>
        <w:t>là 2 tiếng đồng hồ, nhưng trên thực tế nói chuyện không nhiều, không vượt qua 20 câu. Đại sư nói chuyện rất chậm. Khi</w:t>
      </w:r>
      <w:r>
        <w:rPr>
          <w:color w:val="231F20"/>
          <w:spacing w:val="-5"/>
          <w:w w:val="105"/>
        </w:rPr>
        <w:t> </w:t>
      </w:r>
      <w:r>
        <w:rPr>
          <w:color w:val="231F20"/>
          <w:w w:val="105"/>
        </w:rPr>
        <w:t>thấy</w:t>
      </w:r>
      <w:r>
        <w:rPr>
          <w:color w:val="231F20"/>
          <w:spacing w:val="-4"/>
          <w:w w:val="105"/>
        </w:rPr>
        <w:t> </w:t>
      </w:r>
      <w:r>
        <w:rPr>
          <w:color w:val="231F20"/>
          <w:w w:val="105"/>
        </w:rPr>
        <w:t>ta</w:t>
      </w:r>
      <w:r>
        <w:rPr>
          <w:color w:val="231F20"/>
          <w:spacing w:val="-5"/>
          <w:w w:val="105"/>
        </w:rPr>
        <w:t> </w:t>
      </w:r>
      <w:r>
        <w:rPr>
          <w:color w:val="231F20"/>
          <w:w w:val="105"/>
        </w:rPr>
        <w:t>không</w:t>
      </w:r>
      <w:r>
        <w:rPr>
          <w:color w:val="231F20"/>
          <w:spacing w:val="-5"/>
          <w:w w:val="105"/>
        </w:rPr>
        <w:t> </w:t>
      </w:r>
      <w:r>
        <w:rPr>
          <w:color w:val="231F20"/>
          <w:w w:val="105"/>
        </w:rPr>
        <w:t>còn</w:t>
      </w:r>
      <w:r>
        <w:rPr>
          <w:color w:val="231F20"/>
          <w:spacing w:val="-5"/>
          <w:w w:val="105"/>
        </w:rPr>
        <w:t> </w:t>
      </w:r>
      <w:r>
        <w:rPr>
          <w:color w:val="231F20"/>
          <w:w w:val="105"/>
        </w:rPr>
        <w:t>trạng</w:t>
      </w:r>
      <w:r>
        <w:rPr>
          <w:color w:val="231F20"/>
          <w:spacing w:val="-5"/>
          <w:w w:val="105"/>
        </w:rPr>
        <w:t> </w:t>
      </w:r>
      <w:r>
        <w:rPr>
          <w:color w:val="231F20"/>
          <w:w w:val="105"/>
        </w:rPr>
        <w:t>thái</w:t>
      </w:r>
      <w:r>
        <w:rPr>
          <w:color w:val="231F20"/>
          <w:spacing w:val="-5"/>
          <w:w w:val="105"/>
        </w:rPr>
        <w:t> </w:t>
      </w:r>
      <w:r>
        <w:rPr>
          <w:color w:val="231F20"/>
          <w:w w:val="105"/>
        </w:rPr>
        <w:t>xao</w:t>
      </w:r>
      <w:r>
        <w:rPr>
          <w:color w:val="231F20"/>
          <w:spacing w:val="-5"/>
          <w:w w:val="105"/>
        </w:rPr>
        <w:t> </w:t>
      </w:r>
      <w:r>
        <w:rPr>
          <w:color w:val="231F20"/>
          <w:w w:val="105"/>
        </w:rPr>
        <w:t>động,</w:t>
      </w:r>
      <w:r>
        <w:rPr>
          <w:color w:val="231F20"/>
          <w:spacing w:val="-4"/>
          <w:w w:val="105"/>
        </w:rPr>
        <w:t> </w:t>
      </w:r>
      <w:r>
        <w:rPr>
          <w:color w:val="231F20"/>
          <w:w w:val="105"/>
        </w:rPr>
        <w:t>lúc</w:t>
      </w:r>
      <w:r>
        <w:rPr>
          <w:color w:val="231F20"/>
          <w:spacing w:val="-5"/>
          <w:w w:val="105"/>
        </w:rPr>
        <w:t> </w:t>
      </w:r>
      <w:r>
        <w:rPr>
          <w:color w:val="231F20"/>
          <w:w w:val="105"/>
        </w:rPr>
        <w:t>đó</w:t>
      </w:r>
      <w:r>
        <w:rPr>
          <w:color w:val="231F20"/>
          <w:spacing w:val="-4"/>
          <w:w w:val="105"/>
        </w:rPr>
        <w:t> </w:t>
      </w:r>
      <w:r>
        <w:rPr>
          <w:color w:val="231F20"/>
          <w:w w:val="105"/>
        </w:rPr>
        <w:t>Ngài</w:t>
      </w:r>
      <w:r>
        <w:rPr>
          <w:color w:val="231F20"/>
          <w:spacing w:val="-5"/>
          <w:w w:val="105"/>
        </w:rPr>
        <w:t> </w:t>
      </w:r>
      <w:r>
        <w:rPr>
          <w:color w:val="231F20"/>
          <w:w w:val="105"/>
        </w:rPr>
        <w:t>mới nói. Còn một chút xao động, thì Ngài sẽ nhìn chúng ta mà không nói gì.</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453"/>
        <w:jc w:val="both"/>
        <w:rPr>
          <w:sz w:val="34"/>
        </w:rPr>
      </w:pPr>
      <w:r>
        <w:rPr>
          <w:color w:val="231F20"/>
          <w:w w:val="105"/>
          <w:sz w:val="34"/>
        </w:rPr>
        <w:t>Hôm</w:t>
      </w:r>
      <w:r>
        <w:rPr>
          <w:color w:val="231F20"/>
          <w:spacing w:val="-3"/>
          <w:w w:val="105"/>
          <w:sz w:val="34"/>
        </w:rPr>
        <w:t> </w:t>
      </w:r>
      <w:r>
        <w:rPr>
          <w:color w:val="231F20"/>
          <w:w w:val="105"/>
          <w:sz w:val="34"/>
        </w:rPr>
        <w:t>đó,</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ra</w:t>
      </w:r>
      <w:r>
        <w:rPr>
          <w:color w:val="231F20"/>
          <w:spacing w:val="-3"/>
          <w:w w:val="105"/>
          <w:sz w:val="34"/>
        </w:rPr>
        <w:t> </w:t>
      </w:r>
      <w:r>
        <w:rPr>
          <w:color w:val="231F20"/>
          <w:w w:val="105"/>
          <w:sz w:val="34"/>
        </w:rPr>
        <w:t>đi.</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là</w:t>
      </w:r>
      <w:r>
        <w:rPr>
          <w:color w:val="231F20"/>
          <w:spacing w:val="-3"/>
          <w:w w:val="105"/>
          <w:sz w:val="34"/>
        </w:rPr>
        <w:t> </w:t>
      </w:r>
      <w:r>
        <w:rPr>
          <w:color w:val="231F20"/>
          <w:w w:val="105"/>
          <w:sz w:val="34"/>
        </w:rPr>
        <w:t>lần</w:t>
      </w:r>
      <w:r>
        <w:rPr>
          <w:color w:val="231F20"/>
          <w:spacing w:val="-3"/>
          <w:w w:val="105"/>
          <w:sz w:val="34"/>
        </w:rPr>
        <w:t> </w:t>
      </w:r>
      <w:r>
        <w:rPr>
          <w:color w:val="231F20"/>
          <w:w w:val="105"/>
          <w:sz w:val="34"/>
        </w:rPr>
        <w:t>đầu</w:t>
      </w:r>
      <w:r>
        <w:rPr>
          <w:color w:val="231F20"/>
          <w:spacing w:val="-3"/>
          <w:w w:val="105"/>
          <w:sz w:val="34"/>
        </w:rPr>
        <w:t> </w:t>
      </w:r>
      <w:r>
        <w:rPr>
          <w:color w:val="231F20"/>
          <w:w w:val="105"/>
          <w:sz w:val="34"/>
        </w:rPr>
        <w:t>tiên,</w:t>
      </w:r>
      <w:r>
        <w:rPr>
          <w:color w:val="231F20"/>
          <w:spacing w:val="-3"/>
          <w:w w:val="105"/>
          <w:sz w:val="34"/>
        </w:rPr>
        <w:t> </w:t>
      </w:r>
      <w:r>
        <w:rPr>
          <w:color w:val="231F20"/>
          <w:w w:val="105"/>
          <w:sz w:val="34"/>
        </w:rPr>
        <w:t>đại</w:t>
      </w:r>
      <w:r>
        <w:rPr>
          <w:color w:val="231F20"/>
          <w:spacing w:val="-3"/>
          <w:w w:val="105"/>
          <w:sz w:val="34"/>
        </w:rPr>
        <w:t> </w:t>
      </w:r>
      <w:r>
        <w:rPr>
          <w:color w:val="231F20"/>
          <w:w w:val="105"/>
          <w:sz w:val="34"/>
        </w:rPr>
        <w:t>sư</w:t>
      </w:r>
      <w:r>
        <w:rPr>
          <w:color w:val="231F20"/>
          <w:spacing w:val="-3"/>
          <w:w w:val="105"/>
          <w:sz w:val="34"/>
        </w:rPr>
        <w:t> </w:t>
      </w:r>
      <w:r>
        <w:rPr>
          <w:color w:val="231F20"/>
          <w:w w:val="105"/>
          <w:sz w:val="34"/>
        </w:rPr>
        <w:t>đưa</w:t>
      </w:r>
      <w:r>
        <w:rPr>
          <w:color w:val="231F20"/>
          <w:spacing w:val="-3"/>
          <w:w w:val="105"/>
          <w:sz w:val="34"/>
        </w:rPr>
        <w:t> </w:t>
      </w:r>
      <w:r>
        <w:rPr>
          <w:color w:val="231F20"/>
          <w:w w:val="105"/>
          <w:sz w:val="34"/>
        </w:rPr>
        <w:t>tôi</w:t>
      </w:r>
      <w:r>
        <w:rPr>
          <w:color w:val="231F20"/>
          <w:spacing w:val="-3"/>
          <w:w w:val="105"/>
          <w:sz w:val="34"/>
        </w:rPr>
        <w:t> </w:t>
      </w:r>
      <w:r>
        <w:rPr>
          <w:color w:val="231F20"/>
          <w:w w:val="105"/>
          <w:sz w:val="34"/>
        </w:rPr>
        <w:t>đến cổng, vỗ vai tôi và nói: </w:t>
      </w:r>
      <w:r>
        <w:rPr>
          <w:i/>
          <w:color w:val="231F20"/>
          <w:w w:val="105"/>
          <w:sz w:val="34"/>
        </w:rPr>
        <w:t>“Tôi hôm nay nói với bạn 6 từ, bạn </w:t>
      </w:r>
      <w:r>
        <w:rPr>
          <w:i/>
          <w:color w:val="231F20"/>
          <w:spacing w:val="-2"/>
          <w:w w:val="105"/>
          <w:sz w:val="34"/>
        </w:rPr>
        <w:t>phải</w:t>
      </w:r>
      <w:r>
        <w:rPr>
          <w:i/>
          <w:color w:val="231F20"/>
          <w:spacing w:val="-20"/>
          <w:w w:val="105"/>
          <w:sz w:val="34"/>
        </w:rPr>
        <w:t> </w:t>
      </w:r>
      <w:r>
        <w:rPr>
          <w:i/>
          <w:color w:val="231F20"/>
          <w:spacing w:val="-2"/>
          <w:w w:val="105"/>
          <w:sz w:val="34"/>
        </w:rPr>
        <w:t>đi</w:t>
      </w:r>
      <w:r>
        <w:rPr>
          <w:i/>
          <w:color w:val="231F20"/>
          <w:spacing w:val="-20"/>
          <w:w w:val="105"/>
          <w:sz w:val="34"/>
        </w:rPr>
        <w:t> </w:t>
      </w:r>
      <w:r>
        <w:rPr>
          <w:i/>
          <w:color w:val="231F20"/>
          <w:spacing w:val="-2"/>
          <w:w w:val="105"/>
          <w:sz w:val="34"/>
        </w:rPr>
        <w:t>làm</w:t>
      </w:r>
      <w:r>
        <w:rPr>
          <w:i/>
          <w:color w:val="231F20"/>
          <w:spacing w:val="-20"/>
          <w:w w:val="105"/>
          <w:sz w:val="34"/>
        </w:rPr>
        <w:t> </w:t>
      </w:r>
      <w:r>
        <w:rPr>
          <w:i/>
          <w:color w:val="231F20"/>
          <w:spacing w:val="-2"/>
          <w:w w:val="105"/>
          <w:sz w:val="34"/>
        </w:rPr>
        <w:t>cho</w:t>
      </w:r>
      <w:r>
        <w:rPr>
          <w:i/>
          <w:color w:val="231F20"/>
          <w:spacing w:val="-20"/>
          <w:w w:val="105"/>
          <w:sz w:val="34"/>
        </w:rPr>
        <w:t> </w:t>
      </w:r>
      <w:r>
        <w:rPr>
          <w:i/>
          <w:color w:val="231F20"/>
          <w:spacing w:val="-2"/>
          <w:w w:val="105"/>
          <w:sz w:val="34"/>
        </w:rPr>
        <w:t>tốt</w:t>
      </w:r>
      <w:r>
        <w:rPr>
          <w:i/>
          <w:color w:val="231F20"/>
          <w:spacing w:val="-20"/>
          <w:w w:val="105"/>
          <w:sz w:val="34"/>
        </w:rPr>
        <w:t> </w:t>
      </w:r>
      <w:r>
        <w:rPr>
          <w:i/>
          <w:color w:val="231F20"/>
          <w:spacing w:val="-2"/>
          <w:w w:val="105"/>
          <w:sz w:val="34"/>
        </w:rPr>
        <w:t>trong</w:t>
      </w:r>
      <w:r>
        <w:rPr>
          <w:i/>
          <w:color w:val="231F20"/>
          <w:spacing w:val="-20"/>
          <w:w w:val="105"/>
          <w:sz w:val="34"/>
        </w:rPr>
        <w:t> </w:t>
      </w:r>
      <w:r>
        <w:rPr>
          <w:i/>
          <w:color w:val="231F20"/>
          <w:spacing w:val="-2"/>
          <w:w w:val="105"/>
          <w:sz w:val="34"/>
        </w:rPr>
        <w:t>6</w:t>
      </w:r>
      <w:r>
        <w:rPr>
          <w:i/>
          <w:color w:val="231F20"/>
          <w:spacing w:val="-20"/>
          <w:w w:val="105"/>
          <w:sz w:val="34"/>
        </w:rPr>
        <w:t> </w:t>
      </w:r>
      <w:r>
        <w:rPr>
          <w:i/>
          <w:color w:val="231F20"/>
          <w:spacing w:val="-2"/>
          <w:w w:val="105"/>
          <w:sz w:val="34"/>
        </w:rPr>
        <w:t>năm”</w:t>
      </w:r>
      <w:r>
        <w:rPr>
          <w:color w:val="231F20"/>
          <w:spacing w:val="-2"/>
          <w:w w:val="105"/>
          <w:sz w:val="34"/>
        </w:rPr>
        <w:t>.</w:t>
      </w:r>
      <w:r>
        <w:rPr>
          <w:color w:val="231F20"/>
          <w:spacing w:val="-20"/>
          <w:w w:val="105"/>
          <w:sz w:val="34"/>
        </w:rPr>
        <w:t> </w:t>
      </w:r>
      <w:r>
        <w:rPr>
          <w:color w:val="231F20"/>
          <w:spacing w:val="-2"/>
          <w:w w:val="105"/>
          <w:sz w:val="34"/>
        </w:rPr>
        <w:t>Tôi</w:t>
      </w:r>
      <w:r>
        <w:rPr>
          <w:color w:val="231F20"/>
          <w:spacing w:val="-20"/>
          <w:w w:val="105"/>
          <w:sz w:val="34"/>
        </w:rPr>
        <w:t> </w:t>
      </w:r>
      <w:r>
        <w:rPr>
          <w:color w:val="231F20"/>
          <w:spacing w:val="-2"/>
          <w:w w:val="105"/>
          <w:sz w:val="34"/>
        </w:rPr>
        <w:t>thật</w:t>
      </w:r>
      <w:r>
        <w:rPr>
          <w:color w:val="231F20"/>
          <w:spacing w:val="-20"/>
          <w:w w:val="105"/>
          <w:sz w:val="34"/>
        </w:rPr>
        <w:t> </w:t>
      </w:r>
      <w:r>
        <w:rPr>
          <w:color w:val="231F20"/>
          <w:spacing w:val="-2"/>
          <w:w w:val="105"/>
          <w:sz w:val="34"/>
        </w:rPr>
        <w:t>sự</w:t>
      </w:r>
      <w:r>
        <w:rPr>
          <w:color w:val="231F20"/>
          <w:spacing w:val="-20"/>
          <w:w w:val="105"/>
          <w:sz w:val="34"/>
        </w:rPr>
        <w:t> </w:t>
      </w:r>
      <w:r>
        <w:rPr>
          <w:color w:val="231F20"/>
          <w:spacing w:val="-2"/>
          <w:w w:val="105"/>
          <w:sz w:val="34"/>
        </w:rPr>
        <w:t>đã</w:t>
      </w:r>
      <w:r>
        <w:rPr>
          <w:color w:val="231F20"/>
          <w:spacing w:val="-20"/>
          <w:w w:val="105"/>
          <w:sz w:val="34"/>
        </w:rPr>
        <w:t> </w:t>
      </w:r>
      <w:r>
        <w:rPr>
          <w:color w:val="231F20"/>
          <w:spacing w:val="-2"/>
          <w:w w:val="105"/>
          <w:sz w:val="34"/>
        </w:rPr>
        <w:t>nghe</w:t>
      </w:r>
      <w:r>
        <w:rPr>
          <w:color w:val="231F20"/>
          <w:spacing w:val="-20"/>
          <w:w w:val="105"/>
          <w:sz w:val="34"/>
        </w:rPr>
        <w:t> </w:t>
      </w:r>
      <w:r>
        <w:rPr>
          <w:color w:val="231F20"/>
          <w:spacing w:val="-2"/>
          <w:w w:val="105"/>
          <w:sz w:val="34"/>
        </w:rPr>
        <w:t>lời,</w:t>
      </w:r>
      <w:r>
        <w:rPr>
          <w:color w:val="231F20"/>
          <w:spacing w:val="-20"/>
          <w:w w:val="105"/>
          <w:sz w:val="34"/>
        </w:rPr>
        <w:t> </w:t>
      </w:r>
      <w:r>
        <w:rPr>
          <w:color w:val="231F20"/>
          <w:spacing w:val="-2"/>
          <w:w w:val="105"/>
          <w:sz w:val="34"/>
        </w:rPr>
        <w:t>thật </w:t>
      </w:r>
      <w:r>
        <w:rPr>
          <w:color w:val="231F20"/>
          <w:w w:val="105"/>
          <w:sz w:val="34"/>
        </w:rPr>
        <w:t>đã</w:t>
      </w:r>
      <w:r>
        <w:rPr>
          <w:color w:val="231F20"/>
          <w:spacing w:val="-13"/>
          <w:w w:val="105"/>
          <w:sz w:val="34"/>
        </w:rPr>
        <w:t> </w:t>
      </w:r>
      <w:r>
        <w:rPr>
          <w:color w:val="231F20"/>
          <w:w w:val="105"/>
          <w:sz w:val="34"/>
        </w:rPr>
        <w:t>hạ</w:t>
      </w:r>
      <w:r>
        <w:rPr>
          <w:color w:val="231F20"/>
          <w:spacing w:val="-13"/>
          <w:w w:val="105"/>
          <w:sz w:val="34"/>
        </w:rPr>
        <w:t> </w:t>
      </w:r>
      <w:r>
        <w:rPr>
          <w:color w:val="231F20"/>
          <w:w w:val="105"/>
          <w:sz w:val="34"/>
        </w:rPr>
        <w:t>công</w:t>
      </w:r>
      <w:r>
        <w:rPr>
          <w:color w:val="231F20"/>
          <w:spacing w:val="-13"/>
          <w:w w:val="105"/>
          <w:sz w:val="34"/>
        </w:rPr>
        <w:t> </w:t>
      </w:r>
      <w:r>
        <w:rPr>
          <w:color w:val="231F20"/>
          <w:w w:val="105"/>
          <w:sz w:val="34"/>
        </w:rPr>
        <w:t>phu</w:t>
      </w:r>
      <w:r>
        <w:rPr>
          <w:color w:val="231F20"/>
          <w:spacing w:val="-13"/>
          <w:w w:val="105"/>
          <w:sz w:val="34"/>
        </w:rPr>
        <w:t> </w:t>
      </w:r>
      <w:r>
        <w:rPr>
          <w:color w:val="231F20"/>
          <w:w w:val="105"/>
          <w:sz w:val="34"/>
        </w:rPr>
        <w:t>ở</w:t>
      </w:r>
      <w:r>
        <w:rPr>
          <w:color w:val="231F20"/>
          <w:spacing w:val="-13"/>
          <w:w w:val="105"/>
          <w:sz w:val="34"/>
        </w:rPr>
        <w:t> </w:t>
      </w:r>
      <w:r>
        <w:rPr>
          <w:color w:val="231F20"/>
          <w:w w:val="105"/>
          <w:sz w:val="34"/>
        </w:rPr>
        <w:t>chỗ</w:t>
      </w:r>
      <w:r>
        <w:rPr>
          <w:color w:val="231F20"/>
          <w:spacing w:val="-13"/>
          <w:w w:val="105"/>
          <w:sz w:val="34"/>
        </w:rPr>
        <w:t> </w:t>
      </w:r>
      <w:r>
        <w:rPr>
          <w:color w:val="231F20"/>
          <w:w w:val="105"/>
          <w:sz w:val="34"/>
        </w:rPr>
        <w:t>nhìn</w:t>
      </w:r>
      <w:r>
        <w:rPr>
          <w:color w:val="231F20"/>
          <w:spacing w:val="-13"/>
          <w:w w:val="105"/>
          <w:sz w:val="34"/>
        </w:rPr>
        <w:t> </w:t>
      </w:r>
      <w:r>
        <w:rPr>
          <w:color w:val="231F20"/>
          <w:w w:val="105"/>
          <w:sz w:val="34"/>
        </w:rPr>
        <w:t>thấu</w:t>
      </w:r>
      <w:r>
        <w:rPr>
          <w:color w:val="231F20"/>
          <w:spacing w:val="-13"/>
          <w:w w:val="105"/>
          <w:sz w:val="34"/>
        </w:rPr>
        <w:t> </w:t>
      </w:r>
      <w:r>
        <w:rPr>
          <w:color w:val="231F20"/>
          <w:w w:val="105"/>
          <w:sz w:val="34"/>
        </w:rPr>
        <w:t>và</w:t>
      </w:r>
      <w:r>
        <w:rPr>
          <w:color w:val="231F20"/>
          <w:spacing w:val="-13"/>
          <w:w w:val="105"/>
          <w:sz w:val="34"/>
        </w:rPr>
        <w:t> </w:t>
      </w:r>
      <w:r>
        <w:rPr>
          <w:color w:val="231F20"/>
          <w:w w:val="105"/>
          <w:sz w:val="34"/>
        </w:rPr>
        <w:t>buông</w:t>
      </w:r>
      <w:r>
        <w:rPr>
          <w:color w:val="231F20"/>
          <w:spacing w:val="-13"/>
          <w:w w:val="105"/>
          <w:sz w:val="34"/>
        </w:rPr>
        <w:t> </w:t>
      </w:r>
      <w:r>
        <w:rPr>
          <w:color w:val="231F20"/>
          <w:w w:val="105"/>
          <w:sz w:val="34"/>
        </w:rPr>
        <w:t>bỏ.</w:t>
      </w:r>
      <w:r>
        <w:rPr>
          <w:color w:val="231F20"/>
          <w:spacing w:val="-13"/>
          <w:w w:val="105"/>
          <w:sz w:val="34"/>
        </w:rPr>
        <w:t> </w:t>
      </w:r>
      <w:r>
        <w:rPr>
          <w:color w:val="231F20"/>
          <w:w w:val="105"/>
          <w:sz w:val="34"/>
        </w:rPr>
        <w:t>Ý</w:t>
      </w:r>
      <w:r>
        <w:rPr>
          <w:color w:val="231F20"/>
          <w:spacing w:val="-13"/>
          <w:w w:val="105"/>
          <w:sz w:val="34"/>
        </w:rPr>
        <w:t> </w:t>
      </w:r>
      <w:r>
        <w:rPr>
          <w:color w:val="231F20"/>
          <w:w w:val="105"/>
          <w:sz w:val="34"/>
        </w:rPr>
        <w:t>nghĩa</w:t>
      </w:r>
      <w:r>
        <w:rPr>
          <w:color w:val="231F20"/>
          <w:spacing w:val="-13"/>
          <w:w w:val="105"/>
          <w:sz w:val="34"/>
        </w:rPr>
        <w:t> </w:t>
      </w:r>
      <w:r>
        <w:rPr>
          <w:color w:val="231F20"/>
          <w:w w:val="105"/>
          <w:sz w:val="34"/>
        </w:rPr>
        <w:t>buông bỏ thật quá sâu, quá rộng.</w:t>
      </w:r>
    </w:p>
    <w:p>
      <w:pPr>
        <w:pStyle w:val="BodyText"/>
        <w:spacing w:line="297" w:lineRule="auto" w:before="143"/>
        <w:ind w:left="387" w:right="122" w:firstLine="453"/>
      </w:pPr>
      <w:r>
        <w:rPr>
          <w:color w:val="231F20"/>
          <w:w w:val="105"/>
        </w:rPr>
        <w:t>Lúc đó, tôi lĩnh hội được rất nông cạn, nhưng phải làm, từ nơi chỗ buông bỏ bắt đầu làm. Buông bỏ, giúp ta nhìn thấu triệt. Nhìn thấu triệt, giúp ta buông xả. Nhìn thấu triệt là</w:t>
      </w:r>
      <w:r>
        <w:rPr>
          <w:color w:val="231F20"/>
          <w:spacing w:val="-1"/>
          <w:w w:val="105"/>
        </w:rPr>
        <w:t> </w:t>
      </w:r>
      <w:r>
        <w:rPr>
          <w:color w:val="231F20"/>
          <w:w w:val="105"/>
        </w:rPr>
        <w:t>trí</w:t>
      </w:r>
      <w:r>
        <w:rPr>
          <w:color w:val="231F20"/>
          <w:spacing w:val="-1"/>
          <w:w w:val="105"/>
        </w:rPr>
        <w:t> </w:t>
      </w:r>
      <w:r>
        <w:rPr>
          <w:color w:val="231F20"/>
          <w:w w:val="105"/>
        </w:rPr>
        <w:t>tuệ.</w:t>
      </w:r>
      <w:r>
        <w:rPr>
          <w:color w:val="231F20"/>
          <w:spacing w:val="-1"/>
          <w:w w:val="105"/>
        </w:rPr>
        <w:t> </w:t>
      </w:r>
      <w:r>
        <w:rPr>
          <w:color w:val="231F20"/>
          <w:w w:val="105"/>
        </w:rPr>
        <w:t>Buông</w:t>
      </w:r>
      <w:r>
        <w:rPr>
          <w:color w:val="231F20"/>
          <w:spacing w:val="-1"/>
          <w:w w:val="105"/>
        </w:rPr>
        <w:t> </w:t>
      </w:r>
      <w:r>
        <w:rPr>
          <w:color w:val="231F20"/>
          <w:w w:val="105"/>
        </w:rPr>
        <w:t>xả</w:t>
      </w:r>
      <w:r>
        <w:rPr>
          <w:color w:val="231F20"/>
          <w:spacing w:val="-1"/>
          <w:w w:val="105"/>
        </w:rPr>
        <w:t> </w:t>
      </w:r>
      <w:r>
        <w:rPr>
          <w:color w:val="231F20"/>
          <w:w w:val="105"/>
        </w:rPr>
        <w:t>là</w:t>
      </w:r>
      <w:r>
        <w:rPr>
          <w:color w:val="231F20"/>
          <w:spacing w:val="-1"/>
          <w:w w:val="105"/>
        </w:rPr>
        <w:t> </w:t>
      </w:r>
      <w:r>
        <w:rPr>
          <w:color w:val="231F20"/>
          <w:w w:val="105"/>
        </w:rPr>
        <w:t>định</w:t>
      </w:r>
      <w:r>
        <w:rPr>
          <w:color w:val="231F20"/>
          <w:spacing w:val="-1"/>
          <w:w w:val="105"/>
        </w:rPr>
        <w:t> </w:t>
      </w:r>
      <w:r>
        <w:rPr>
          <w:color w:val="231F20"/>
          <w:w w:val="105"/>
        </w:rPr>
        <w:t>công,</w:t>
      </w:r>
      <w:r>
        <w:rPr>
          <w:color w:val="231F20"/>
          <w:spacing w:val="-1"/>
          <w:w w:val="105"/>
        </w:rPr>
        <w:t> </w:t>
      </w:r>
      <w:r>
        <w:rPr>
          <w:color w:val="231F20"/>
          <w:w w:val="105"/>
        </w:rPr>
        <w:t>trở</w:t>
      </w:r>
      <w:r>
        <w:rPr>
          <w:color w:val="231F20"/>
          <w:spacing w:val="-1"/>
          <w:w w:val="105"/>
        </w:rPr>
        <w:t> </w:t>
      </w:r>
      <w:r>
        <w:rPr>
          <w:color w:val="231F20"/>
          <w:w w:val="105"/>
        </w:rPr>
        <w:t>lại</w:t>
      </w:r>
      <w:r>
        <w:rPr>
          <w:color w:val="231F20"/>
          <w:spacing w:val="-1"/>
          <w:w w:val="105"/>
        </w:rPr>
        <w:t> </w:t>
      </w:r>
      <w:r>
        <w:rPr>
          <w:color w:val="231F20"/>
          <w:w w:val="105"/>
        </w:rPr>
        <w:t>cái</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bình đẳng,</w:t>
      </w:r>
      <w:r>
        <w:rPr>
          <w:color w:val="231F20"/>
          <w:spacing w:val="-15"/>
          <w:w w:val="105"/>
        </w:rPr>
        <w:t> </w:t>
      </w:r>
      <w:r>
        <w:rPr>
          <w:color w:val="231F20"/>
          <w:w w:val="105"/>
        </w:rPr>
        <w:t>giác.</w:t>
      </w:r>
      <w:r>
        <w:rPr>
          <w:color w:val="231F20"/>
          <w:spacing w:val="-17"/>
          <w:w w:val="105"/>
        </w:rPr>
        <w:t> </w:t>
      </w:r>
      <w:r>
        <w:rPr>
          <w:color w:val="231F20"/>
          <w:w w:val="105"/>
        </w:rPr>
        <w:t>Giác</w:t>
      </w:r>
      <w:r>
        <w:rPr>
          <w:color w:val="231F20"/>
          <w:spacing w:val="-17"/>
          <w:w w:val="105"/>
        </w:rPr>
        <w:t> </w:t>
      </w:r>
      <w:r>
        <w:rPr>
          <w:color w:val="231F20"/>
          <w:w w:val="105"/>
        </w:rPr>
        <w:t>là</w:t>
      </w:r>
      <w:r>
        <w:rPr>
          <w:color w:val="231F20"/>
          <w:spacing w:val="-17"/>
          <w:w w:val="105"/>
        </w:rPr>
        <w:t> </w:t>
      </w:r>
      <w:r>
        <w:rPr>
          <w:color w:val="231F20"/>
          <w:w w:val="105"/>
        </w:rPr>
        <w:t>nhìn</w:t>
      </w:r>
      <w:r>
        <w:rPr>
          <w:color w:val="231F20"/>
          <w:spacing w:val="-17"/>
          <w:w w:val="105"/>
        </w:rPr>
        <w:t> </w:t>
      </w:r>
      <w:r>
        <w:rPr>
          <w:color w:val="231F20"/>
          <w:w w:val="105"/>
        </w:rPr>
        <w:t>thấu;</w:t>
      </w:r>
      <w:r>
        <w:rPr>
          <w:color w:val="231F20"/>
          <w:spacing w:val="-17"/>
          <w:w w:val="105"/>
        </w:rPr>
        <w:t> </w:t>
      </w:r>
      <w:r>
        <w:rPr>
          <w:color w:val="231F20"/>
          <w:w w:val="105"/>
        </w:rPr>
        <w:t>thanh</w:t>
      </w:r>
      <w:r>
        <w:rPr>
          <w:color w:val="231F20"/>
          <w:spacing w:val="-17"/>
          <w:w w:val="105"/>
        </w:rPr>
        <w:t> </w:t>
      </w:r>
      <w:r>
        <w:rPr>
          <w:color w:val="231F20"/>
          <w:w w:val="105"/>
        </w:rPr>
        <w:t>tịnh,</w:t>
      </w:r>
      <w:r>
        <w:rPr>
          <w:color w:val="231F20"/>
          <w:spacing w:val="-17"/>
          <w:w w:val="105"/>
        </w:rPr>
        <w:t> </w:t>
      </w:r>
      <w:r>
        <w:rPr>
          <w:color w:val="231F20"/>
          <w:w w:val="105"/>
        </w:rPr>
        <w:t>bình</w:t>
      </w:r>
      <w:r>
        <w:rPr>
          <w:color w:val="231F20"/>
          <w:spacing w:val="-17"/>
          <w:w w:val="105"/>
        </w:rPr>
        <w:t> </w:t>
      </w:r>
      <w:r>
        <w:rPr>
          <w:color w:val="231F20"/>
          <w:w w:val="105"/>
        </w:rPr>
        <w:t>đẳng</w:t>
      </w:r>
      <w:r>
        <w:rPr>
          <w:color w:val="231F20"/>
          <w:spacing w:val="-15"/>
          <w:w w:val="105"/>
        </w:rPr>
        <w:t> </w:t>
      </w:r>
      <w:r>
        <w:rPr>
          <w:color w:val="231F20"/>
          <w:w w:val="105"/>
        </w:rPr>
        <w:t>là</w:t>
      </w:r>
      <w:r>
        <w:rPr>
          <w:color w:val="231F20"/>
          <w:spacing w:val="-17"/>
          <w:w w:val="105"/>
        </w:rPr>
        <w:t> </w:t>
      </w:r>
      <w:r>
        <w:rPr>
          <w:color w:val="231F20"/>
          <w:w w:val="105"/>
        </w:rPr>
        <w:t>buông bỏ. Đây là công phu thật, mà trong kinh điển ta học được. Nếu có thể ứng dụng trong cuộc sống, thì rất lợi ích, thật là pháp hỷ sung mãn.</w:t>
      </w:r>
    </w:p>
    <w:p>
      <w:pPr>
        <w:pStyle w:val="BodyText"/>
        <w:spacing w:line="297" w:lineRule="auto" w:before="145"/>
        <w:ind w:left="387" w:right="122" w:firstLine="453"/>
      </w:pPr>
      <w:r>
        <w:rPr>
          <w:color w:val="231F20"/>
          <w:w w:val="105"/>
        </w:rPr>
        <w:t>60</w:t>
      </w:r>
      <w:r>
        <w:rPr>
          <w:color w:val="231F20"/>
          <w:spacing w:val="-15"/>
          <w:w w:val="105"/>
        </w:rPr>
        <w:t> </w:t>
      </w:r>
      <w:r>
        <w:rPr>
          <w:color w:val="231F20"/>
          <w:w w:val="105"/>
        </w:rPr>
        <w:t>năm</w:t>
      </w:r>
      <w:r>
        <w:rPr>
          <w:color w:val="231F20"/>
          <w:spacing w:val="-15"/>
          <w:w w:val="105"/>
        </w:rPr>
        <w:t> </w:t>
      </w:r>
      <w:r>
        <w:rPr>
          <w:color w:val="231F20"/>
          <w:w w:val="105"/>
        </w:rPr>
        <w:t>lại</w:t>
      </w:r>
      <w:r>
        <w:rPr>
          <w:color w:val="231F20"/>
          <w:spacing w:val="-15"/>
          <w:w w:val="105"/>
        </w:rPr>
        <w:t> </w:t>
      </w:r>
      <w:r>
        <w:rPr>
          <w:color w:val="231F20"/>
          <w:w w:val="105"/>
        </w:rPr>
        <w:t>đây,</w:t>
      </w:r>
      <w:r>
        <w:rPr>
          <w:color w:val="231F20"/>
          <w:spacing w:val="-15"/>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tôi</w:t>
      </w:r>
      <w:r>
        <w:rPr>
          <w:color w:val="231F20"/>
          <w:spacing w:val="-15"/>
          <w:w w:val="105"/>
        </w:rPr>
        <w:t> </w:t>
      </w:r>
      <w:r>
        <w:rPr>
          <w:color w:val="231F20"/>
          <w:w w:val="105"/>
        </w:rPr>
        <w:t>cũng</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là</w:t>
      </w:r>
      <w:r>
        <w:rPr>
          <w:color w:val="231F20"/>
          <w:spacing w:val="-15"/>
          <w:w w:val="105"/>
        </w:rPr>
        <w:t> </w:t>
      </w:r>
      <w:r>
        <w:rPr>
          <w:color w:val="231F20"/>
          <w:w w:val="105"/>
        </w:rPr>
        <w:t>con</w:t>
      </w:r>
      <w:r>
        <w:rPr>
          <w:color w:val="231F20"/>
          <w:spacing w:val="-15"/>
          <w:w w:val="105"/>
        </w:rPr>
        <w:t> </w:t>
      </w:r>
      <w:r>
        <w:rPr>
          <w:color w:val="231F20"/>
          <w:w w:val="105"/>
        </w:rPr>
        <w:t>đường rất bình thản, mà gập nghềnh trắc trở, chướng ngại trùng trùng,</w:t>
      </w:r>
      <w:r>
        <w:rPr>
          <w:color w:val="231F20"/>
          <w:spacing w:val="-2"/>
          <w:w w:val="105"/>
        </w:rPr>
        <w:t> </w:t>
      </w:r>
      <w:r>
        <w:rPr>
          <w:color w:val="231F20"/>
          <w:w w:val="105"/>
        </w:rPr>
        <w:t>nhưng</w:t>
      </w:r>
      <w:r>
        <w:rPr>
          <w:color w:val="231F20"/>
          <w:spacing w:val="-2"/>
          <w:w w:val="105"/>
        </w:rPr>
        <w:t> </w:t>
      </w:r>
      <w:r>
        <w:rPr>
          <w:color w:val="231F20"/>
          <w:w w:val="105"/>
        </w:rPr>
        <w:t>đều</w:t>
      </w:r>
      <w:r>
        <w:rPr>
          <w:color w:val="231F20"/>
          <w:spacing w:val="-2"/>
          <w:w w:val="105"/>
        </w:rPr>
        <w:t> </w:t>
      </w:r>
      <w:r>
        <w:rPr>
          <w:color w:val="231F20"/>
          <w:w w:val="105"/>
        </w:rPr>
        <w:t>thông</w:t>
      </w:r>
      <w:r>
        <w:rPr>
          <w:color w:val="231F20"/>
          <w:spacing w:val="-2"/>
          <w:w w:val="105"/>
        </w:rPr>
        <w:t> </w:t>
      </w:r>
      <w:r>
        <w:rPr>
          <w:color w:val="231F20"/>
          <w:w w:val="105"/>
        </w:rPr>
        <w:t>qua.</w:t>
      </w:r>
      <w:r>
        <w:rPr>
          <w:color w:val="231F20"/>
          <w:spacing w:val="-2"/>
          <w:w w:val="105"/>
        </w:rPr>
        <w:t> </w:t>
      </w:r>
      <w:r>
        <w:rPr>
          <w:color w:val="231F20"/>
          <w:w w:val="105"/>
        </w:rPr>
        <w:t>Làm</w:t>
      </w:r>
      <w:r>
        <w:rPr>
          <w:color w:val="231F20"/>
          <w:spacing w:val="-2"/>
          <w:w w:val="105"/>
        </w:rPr>
        <w:t> </w:t>
      </w:r>
      <w:r>
        <w:rPr>
          <w:color w:val="231F20"/>
          <w:w w:val="105"/>
        </w:rPr>
        <w:t>sao</w:t>
      </w:r>
      <w:r>
        <w:rPr>
          <w:color w:val="231F20"/>
          <w:spacing w:val="-2"/>
          <w:w w:val="105"/>
        </w:rPr>
        <w:t> </w:t>
      </w:r>
      <w:r>
        <w:rPr>
          <w:color w:val="231F20"/>
          <w:w w:val="105"/>
        </w:rPr>
        <w:t>để</w:t>
      </w:r>
      <w:r>
        <w:rPr>
          <w:color w:val="231F20"/>
          <w:spacing w:val="-2"/>
          <w:w w:val="105"/>
        </w:rPr>
        <w:t> </w:t>
      </w:r>
      <w:r>
        <w:rPr>
          <w:color w:val="231F20"/>
          <w:w w:val="105"/>
        </w:rPr>
        <w:t>thông</w:t>
      </w:r>
      <w:r>
        <w:rPr>
          <w:color w:val="231F20"/>
          <w:spacing w:val="-2"/>
          <w:w w:val="105"/>
        </w:rPr>
        <w:t> </w:t>
      </w:r>
      <w:r>
        <w:rPr>
          <w:color w:val="231F20"/>
          <w:w w:val="105"/>
        </w:rPr>
        <w:t>qua?</w:t>
      </w:r>
      <w:r>
        <w:rPr>
          <w:color w:val="231F20"/>
          <w:spacing w:val="-1"/>
          <w:w w:val="105"/>
        </w:rPr>
        <w:t> </w:t>
      </w:r>
      <w:r>
        <w:rPr>
          <w:color w:val="231F20"/>
          <w:w w:val="105"/>
        </w:rPr>
        <w:t>Buông xả</w:t>
      </w:r>
      <w:r>
        <w:rPr>
          <w:color w:val="231F20"/>
          <w:spacing w:val="-23"/>
          <w:w w:val="105"/>
        </w:rPr>
        <w:t> </w:t>
      </w:r>
      <w:r>
        <w:rPr>
          <w:color w:val="231F20"/>
          <w:w w:val="105"/>
        </w:rPr>
        <w:t>thì</w:t>
      </w:r>
      <w:r>
        <w:rPr>
          <w:color w:val="231F20"/>
          <w:spacing w:val="-22"/>
          <w:w w:val="105"/>
        </w:rPr>
        <w:t> </w:t>
      </w:r>
      <w:r>
        <w:rPr>
          <w:color w:val="231F20"/>
          <w:w w:val="105"/>
        </w:rPr>
        <w:t>sẽ</w:t>
      </w:r>
      <w:r>
        <w:rPr>
          <w:color w:val="231F20"/>
          <w:spacing w:val="-22"/>
          <w:w w:val="105"/>
        </w:rPr>
        <w:t> </w:t>
      </w:r>
      <w:r>
        <w:rPr>
          <w:color w:val="231F20"/>
          <w:w w:val="105"/>
        </w:rPr>
        <w:t>thông</w:t>
      </w:r>
      <w:r>
        <w:rPr>
          <w:color w:val="231F20"/>
          <w:spacing w:val="-23"/>
          <w:w w:val="105"/>
        </w:rPr>
        <w:t> </w:t>
      </w:r>
      <w:r>
        <w:rPr>
          <w:color w:val="231F20"/>
          <w:w w:val="105"/>
        </w:rPr>
        <w:t>qua.</w:t>
      </w:r>
      <w:r>
        <w:rPr>
          <w:color w:val="231F20"/>
          <w:spacing w:val="-22"/>
          <w:w w:val="105"/>
        </w:rPr>
        <w:t> </w:t>
      </w:r>
      <w:r>
        <w:rPr>
          <w:color w:val="231F20"/>
          <w:w w:val="105"/>
        </w:rPr>
        <w:t>Đừng</w:t>
      </w:r>
      <w:r>
        <w:rPr>
          <w:color w:val="231F20"/>
          <w:spacing w:val="-22"/>
          <w:w w:val="105"/>
        </w:rPr>
        <w:t> </w:t>
      </w:r>
      <w:r>
        <w:rPr>
          <w:color w:val="231F20"/>
          <w:w w:val="105"/>
        </w:rPr>
        <w:t>chấp</w:t>
      </w:r>
      <w:r>
        <w:rPr>
          <w:color w:val="231F20"/>
          <w:spacing w:val="-23"/>
          <w:w w:val="105"/>
        </w:rPr>
        <w:t> </w:t>
      </w:r>
      <w:r>
        <w:rPr>
          <w:color w:val="231F20"/>
          <w:w w:val="105"/>
        </w:rPr>
        <w:t>trước.</w:t>
      </w:r>
      <w:r>
        <w:rPr>
          <w:color w:val="231F20"/>
          <w:spacing w:val="-22"/>
          <w:w w:val="105"/>
        </w:rPr>
        <w:t> </w:t>
      </w:r>
      <w:r>
        <w:rPr>
          <w:color w:val="231F20"/>
          <w:w w:val="105"/>
        </w:rPr>
        <w:t>Thuận</w:t>
      </w:r>
      <w:r>
        <w:rPr>
          <w:color w:val="231F20"/>
          <w:spacing w:val="-22"/>
          <w:w w:val="105"/>
        </w:rPr>
        <w:t> </w:t>
      </w:r>
      <w:r>
        <w:rPr>
          <w:color w:val="231F20"/>
          <w:w w:val="105"/>
        </w:rPr>
        <w:t>cảnh</w:t>
      </w:r>
      <w:r>
        <w:rPr>
          <w:color w:val="231F20"/>
          <w:spacing w:val="-23"/>
          <w:w w:val="105"/>
        </w:rPr>
        <w:t> </w:t>
      </w:r>
      <w:r>
        <w:rPr>
          <w:color w:val="231F20"/>
          <w:w w:val="105"/>
        </w:rPr>
        <w:t>không</w:t>
      </w:r>
      <w:r>
        <w:rPr>
          <w:color w:val="231F20"/>
          <w:spacing w:val="-22"/>
          <w:w w:val="105"/>
        </w:rPr>
        <w:t> </w:t>
      </w:r>
      <w:r>
        <w:rPr>
          <w:color w:val="231F20"/>
          <w:w w:val="105"/>
        </w:rPr>
        <w:t>nên tham</w:t>
      </w:r>
      <w:r>
        <w:rPr>
          <w:color w:val="231F20"/>
          <w:spacing w:val="-17"/>
          <w:w w:val="105"/>
        </w:rPr>
        <w:t> </w:t>
      </w:r>
      <w:r>
        <w:rPr>
          <w:color w:val="231F20"/>
          <w:w w:val="105"/>
        </w:rPr>
        <w:t>luyến,</w:t>
      </w:r>
      <w:r>
        <w:rPr>
          <w:color w:val="231F20"/>
          <w:spacing w:val="-17"/>
          <w:w w:val="105"/>
        </w:rPr>
        <w:t> </w:t>
      </w:r>
      <w:r>
        <w:rPr>
          <w:color w:val="231F20"/>
          <w:w w:val="105"/>
        </w:rPr>
        <w:t>phải</w:t>
      </w:r>
      <w:r>
        <w:rPr>
          <w:color w:val="231F20"/>
          <w:spacing w:val="-17"/>
          <w:w w:val="105"/>
        </w:rPr>
        <w:t> </w:t>
      </w:r>
      <w:r>
        <w:rPr>
          <w:color w:val="231F20"/>
          <w:w w:val="105"/>
        </w:rPr>
        <w:t>buông</w:t>
      </w:r>
      <w:r>
        <w:rPr>
          <w:color w:val="231F20"/>
          <w:spacing w:val="-17"/>
          <w:w w:val="105"/>
        </w:rPr>
        <w:t> </w:t>
      </w:r>
      <w:r>
        <w:rPr>
          <w:color w:val="231F20"/>
          <w:w w:val="105"/>
        </w:rPr>
        <w:t>xả</w:t>
      </w:r>
      <w:r>
        <w:rPr>
          <w:color w:val="231F20"/>
          <w:spacing w:val="-17"/>
          <w:w w:val="105"/>
        </w:rPr>
        <w:t> </w:t>
      </w:r>
      <w:r>
        <w:rPr>
          <w:color w:val="231F20"/>
          <w:w w:val="105"/>
        </w:rPr>
        <w:t>tham</w:t>
      </w:r>
      <w:r>
        <w:rPr>
          <w:color w:val="231F20"/>
          <w:spacing w:val="-17"/>
          <w:w w:val="105"/>
        </w:rPr>
        <w:t> </w:t>
      </w:r>
      <w:r>
        <w:rPr>
          <w:color w:val="231F20"/>
          <w:w w:val="105"/>
        </w:rPr>
        <w:t>luyến.</w:t>
      </w:r>
      <w:r>
        <w:rPr>
          <w:color w:val="231F20"/>
          <w:spacing w:val="-17"/>
          <w:w w:val="105"/>
        </w:rPr>
        <w:t> </w:t>
      </w:r>
      <w:r>
        <w:rPr>
          <w:color w:val="231F20"/>
          <w:w w:val="105"/>
        </w:rPr>
        <w:t>Còn</w:t>
      </w:r>
      <w:r>
        <w:rPr>
          <w:color w:val="231F20"/>
          <w:spacing w:val="-17"/>
          <w:w w:val="105"/>
        </w:rPr>
        <w:t> </w:t>
      </w:r>
      <w:r>
        <w:rPr>
          <w:color w:val="231F20"/>
          <w:w w:val="105"/>
        </w:rPr>
        <w:t>nghịch</w:t>
      </w:r>
      <w:r>
        <w:rPr>
          <w:color w:val="231F20"/>
          <w:spacing w:val="-17"/>
          <w:w w:val="105"/>
        </w:rPr>
        <w:t> </w:t>
      </w:r>
      <w:r>
        <w:rPr>
          <w:color w:val="231F20"/>
          <w:w w:val="105"/>
        </w:rPr>
        <w:t>cảnh,</w:t>
      </w:r>
      <w:r>
        <w:rPr>
          <w:color w:val="231F20"/>
          <w:spacing w:val="-17"/>
          <w:w w:val="105"/>
        </w:rPr>
        <w:t> </w:t>
      </w:r>
      <w:r>
        <w:rPr>
          <w:color w:val="231F20"/>
          <w:w w:val="105"/>
        </w:rPr>
        <w:t>thì phải buông bỏ sân nhuế. Vĩnh viễn duy trì tâm thanh tịnh, tâm bình đẳng. Đây gọi là đạo. Không nên bị cảnh giới bên ngoài</w:t>
      </w:r>
      <w:r>
        <w:rPr>
          <w:color w:val="231F20"/>
          <w:spacing w:val="-12"/>
          <w:w w:val="105"/>
        </w:rPr>
        <w:t> </w:t>
      </w:r>
      <w:r>
        <w:rPr>
          <w:color w:val="231F20"/>
          <w:w w:val="105"/>
        </w:rPr>
        <w:t>làm</w:t>
      </w:r>
      <w:r>
        <w:rPr>
          <w:color w:val="231F20"/>
          <w:spacing w:val="-12"/>
          <w:w w:val="105"/>
        </w:rPr>
        <w:t> </w:t>
      </w:r>
      <w:r>
        <w:rPr>
          <w:color w:val="231F20"/>
          <w:w w:val="105"/>
        </w:rPr>
        <w:t>lay</w:t>
      </w:r>
      <w:r>
        <w:rPr>
          <w:color w:val="231F20"/>
          <w:spacing w:val="-12"/>
          <w:w w:val="105"/>
        </w:rPr>
        <w:t> </w:t>
      </w:r>
      <w:r>
        <w:rPr>
          <w:color w:val="231F20"/>
          <w:w w:val="105"/>
        </w:rPr>
        <w:t>chuyển,</w:t>
      </w:r>
      <w:r>
        <w:rPr>
          <w:color w:val="231F20"/>
          <w:spacing w:val="-12"/>
          <w:w w:val="105"/>
        </w:rPr>
        <w:t> </w:t>
      </w:r>
      <w:r>
        <w:rPr>
          <w:color w:val="231F20"/>
          <w:w w:val="105"/>
        </w:rPr>
        <w:t>gọi</w:t>
      </w:r>
      <w:r>
        <w:rPr>
          <w:color w:val="231F20"/>
          <w:spacing w:val="-12"/>
          <w:w w:val="105"/>
        </w:rPr>
        <w:t> </w:t>
      </w:r>
      <w:r>
        <w:rPr>
          <w:color w:val="231F20"/>
          <w:w w:val="105"/>
        </w:rPr>
        <w:t>đó</w:t>
      </w:r>
      <w:r>
        <w:rPr>
          <w:color w:val="231F20"/>
          <w:spacing w:val="-12"/>
          <w:w w:val="105"/>
        </w:rPr>
        <w:t> </w:t>
      </w:r>
      <w:r>
        <w:rPr>
          <w:color w:val="231F20"/>
          <w:w w:val="105"/>
        </w:rPr>
        <w:t>là</w:t>
      </w:r>
      <w:r>
        <w:rPr>
          <w:color w:val="231F20"/>
          <w:spacing w:val="-12"/>
          <w:w w:val="105"/>
        </w:rPr>
        <w:t> </w:t>
      </w:r>
      <w:r>
        <w:rPr>
          <w:color w:val="231F20"/>
          <w:w w:val="105"/>
        </w:rPr>
        <w:t>công</w:t>
      </w:r>
      <w:r>
        <w:rPr>
          <w:color w:val="231F20"/>
          <w:spacing w:val="-12"/>
          <w:w w:val="105"/>
        </w:rPr>
        <w:t> </w:t>
      </w:r>
      <w:r>
        <w:rPr>
          <w:color w:val="231F20"/>
          <w:w w:val="105"/>
        </w:rPr>
        <w:t>phu.</w:t>
      </w:r>
      <w:r>
        <w:rPr>
          <w:color w:val="231F20"/>
          <w:spacing w:val="-12"/>
          <w:w w:val="105"/>
        </w:rPr>
        <w:t> </w:t>
      </w:r>
      <w:r>
        <w:rPr>
          <w:color w:val="231F20"/>
          <w:w w:val="105"/>
        </w:rPr>
        <w:t>Nói</w:t>
      </w:r>
      <w:r>
        <w:rPr>
          <w:color w:val="231F20"/>
          <w:spacing w:val="-12"/>
          <w:w w:val="105"/>
        </w:rPr>
        <w:t> </w:t>
      </w:r>
      <w:r>
        <w:rPr>
          <w:color w:val="231F20"/>
          <w:w w:val="105"/>
        </w:rPr>
        <w:t>theo</w:t>
      </w:r>
      <w:r>
        <w:rPr>
          <w:color w:val="231F20"/>
          <w:spacing w:val="-12"/>
          <w:w w:val="105"/>
        </w:rPr>
        <w:t> </w:t>
      </w:r>
      <w:r>
        <w:rPr>
          <w:color w:val="231F20"/>
          <w:w w:val="105"/>
        </w:rPr>
        <w:t>cách</w:t>
      </w:r>
      <w:r>
        <w:rPr>
          <w:color w:val="231F20"/>
          <w:spacing w:val="-12"/>
          <w:w w:val="105"/>
        </w:rPr>
        <w:t> </w:t>
      </w:r>
      <w:r>
        <w:rPr>
          <w:color w:val="231F20"/>
          <w:w w:val="105"/>
        </w:rPr>
        <w:t>nói hiện nay là không bị hoàn cảnh bên ngoài làm ảnh hưởng. Hoàn cảnh thì không có cách nào để ly khai, chỉ yêu cầu ta không</w:t>
      </w:r>
      <w:r>
        <w:rPr>
          <w:color w:val="231F20"/>
          <w:spacing w:val="-11"/>
          <w:w w:val="105"/>
        </w:rPr>
        <w:t> </w:t>
      </w:r>
      <w:r>
        <w:rPr>
          <w:color w:val="231F20"/>
          <w:w w:val="105"/>
        </w:rPr>
        <w:t>bị</w:t>
      </w:r>
      <w:r>
        <w:rPr>
          <w:color w:val="231F20"/>
          <w:spacing w:val="-11"/>
          <w:w w:val="105"/>
        </w:rPr>
        <w:t> </w:t>
      </w:r>
      <w:r>
        <w:rPr>
          <w:color w:val="231F20"/>
          <w:w w:val="105"/>
        </w:rPr>
        <w:t>nó</w:t>
      </w:r>
      <w:r>
        <w:rPr>
          <w:color w:val="231F20"/>
          <w:spacing w:val="-9"/>
          <w:w w:val="105"/>
        </w:rPr>
        <w:t> </w:t>
      </w:r>
      <w:r>
        <w:rPr>
          <w:color w:val="231F20"/>
          <w:w w:val="105"/>
        </w:rPr>
        <w:t>ảnh</w:t>
      </w:r>
      <w:r>
        <w:rPr>
          <w:color w:val="231F20"/>
          <w:spacing w:val="-11"/>
          <w:w w:val="105"/>
        </w:rPr>
        <w:t> </w:t>
      </w:r>
      <w:r>
        <w:rPr>
          <w:color w:val="231F20"/>
          <w:w w:val="105"/>
        </w:rPr>
        <w:t>hưởng.</w:t>
      </w:r>
      <w:r>
        <w:rPr>
          <w:color w:val="231F20"/>
          <w:spacing w:val="-11"/>
          <w:w w:val="105"/>
        </w:rPr>
        <w:t> </w:t>
      </w:r>
      <w:r>
        <w:rPr>
          <w:color w:val="231F20"/>
          <w:w w:val="105"/>
        </w:rPr>
        <w:t>Không</w:t>
      </w:r>
      <w:r>
        <w:rPr>
          <w:color w:val="231F20"/>
          <w:spacing w:val="-11"/>
          <w:w w:val="105"/>
        </w:rPr>
        <w:t> </w:t>
      </w:r>
      <w:r>
        <w:rPr>
          <w:color w:val="231F20"/>
          <w:w w:val="105"/>
        </w:rPr>
        <w:t>bị</w:t>
      </w:r>
      <w:r>
        <w:rPr>
          <w:color w:val="231F20"/>
          <w:spacing w:val="-11"/>
          <w:w w:val="105"/>
        </w:rPr>
        <w:t> </w:t>
      </w:r>
      <w:r>
        <w:rPr>
          <w:color w:val="231F20"/>
          <w:w w:val="105"/>
        </w:rPr>
        <w:t>hoàn</w:t>
      </w:r>
      <w:r>
        <w:rPr>
          <w:color w:val="231F20"/>
          <w:spacing w:val="-11"/>
          <w:w w:val="105"/>
        </w:rPr>
        <w:t> </w:t>
      </w:r>
      <w:r>
        <w:rPr>
          <w:color w:val="231F20"/>
          <w:w w:val="105"/>
        </w:rPr>
        <w:t>cảnh</w:t>
      </w:r>
      <w:r>
        <w:rPr>
          <w:color w:val="231F20"/>
          <w:spacing w:val="-11"/>
          <w:w w:val="105"/>
        </w:rPr>
        <w:t> </w:t>
      </w:r>
      <w:r>
        <w:rPr>
          <w:color w:val="231F20"/>
          <w:w w:val="105"/>
        </w:rPr>
        <w:t>lay</w:t>
      </w:r>
      <w:r>
        <w:rPr>
          <w:color w:val="231F20"/>
          <w:spacing w:val="-11"/>
          <w:w w:val="105"/>
        </w:rPr>
        <w:t> </w:t>
      </w:r>
      <w:r>
        <w:rPr>
          <w:color w:val="231F20"/>
          <w:w w:val="105"/>
        </w:rPr>
        <w:t>chuyển,</w:t>
      </w:r>
      <w:r>
        <w:rPr>
          <w:color w:val="231F20"/>
          <w:spacing w:val="-11"/>
          <w:w w:val="105"/>
        </w:rPr>
        <w:t> </w:t>
      </w:r>
      <w:r>
        <w:rPr>
          <w:color w:val="231F20"/>
          <w:w w:val="105"/>
        </w:rPr>
        <w:t>thì trí tuệ đã khai rồi.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firstLine="453"/>
      </w:pPr>
      <w:r>
        <w:rPr>
          <w:color w:val="231F20"/>
          <w:w w:val="105"/>
        </w:rPr>
        <w:t>Điều</w:t>
      </w:r>
      <w:r>
        <w:rPr>
          <w:color w:val="231F20"/>
          <w:spacing w:val="-17"/>
          <w:w w:val="105"/>
        </w:rPr>
        <w:t> </w:t>
      </w:r>
      <w:r>
        <w:rPr>
          <w:color w:val="231F20"/>
          <w:w w:val="105"/>
        </w:rPr>
        <w:t>kiện</w:t>
      </w:r>
      <w:r>
        <w:rPr>
          <w:color w:val="231F20"/>
          <w:spacing w:val="-17"/>
          <w:w w:val="105"/>
        </w:rPr>
        <w:t> </w:t>
      </w:r>
      <w:r>
        <w:rPr>
          <w:color w:val="231F20"/>
          <w:w w:val="105"/>
        </w:rPr>
        <w:t>đầu</w:t>
      </w:r>
      <w:r>
        <w:rPr>
          <w:color w:val="231F20"/>
          <w:spacing w:val="-17"/>
          <w:w w:val="105"/>
        </w:rPr>
        <w:t> </w:t>
      </w:r>
      <w:r>
        <w:rPr>
          <w:color w:val="231F20"/>
          <w:w w:val="105"/>
        </w:rPr>
        <w:t>tiên</w:t>
      </w:r>
      <w:r>
        <w:rPr>
          <w:color w:val="231F20"/>
          <w:spacing w:val="-17"/>
          <w:w w:val="105"/>
        </w:rPr>
        <w:t> </w:t>
      </w:r>
      <w:r>
        <w:rPr>
          <w:color w:val="231F20"/>
          <w:w w:val="105"/>
        </w:rPr>
        <w:t>là</w:t>
      </w:r>
      <w:r>
        <w:rPr>
          <w:color w:val="231F20"/>
          <w:spacing w:val="-17"/>
          <w:w w:val="105"/>
        </w:rPr>
        <w:t> </w:t>
      </w:r>
      <w:r>
        <w:rPr>
          <w:color w:val="231F20"/>
          <w:w w:val="105"/>
        </w:rPr>
        <w:t>phải</w:t>
      </w:r>
      <w:r>
        <w:rPr>
          <w:color w:val="231F20"/>
          <w:spacing w:val="-17"/>
          <w:w w:val="105"/>
        </w:rPr>
        <w:t> </w:t>
      </w:r>
      <w:r>
        <w:rPr>
          <w:color w:val="231F20"/>
          <w:w w:val="105"/>
        </w:rPr>
        <w:t>nhẫn</w:t>
      </w:r>
      <w:r>
        <w:rPr>
          <w:color w:val="231F20"/>
          <w:spacing w:val="-17"/>
          <w:w w:val="105"/>
        </w:rPr>
        <w:t> </w:t>
      </w:r>
      <w:r>
        <w:rPr>
          <w:color w:val="231F20"/>
          <w:w w:val="105"/>
        </w:rPr>
        <w:t>nhục,</w:t>
      </w:r>
      <w:r>
        <w:rPr>
          <w:color w:val="231F20"/>
          <w:spacing w:val="-17"/>
          <w:w w:val="105"/>
        </w:rPr>
        <w:t> </w:t>
      </w:r>
      <w:r>
        <w:rPr>
          <w:color w:val="231F20"/>
          <w:w w:val="105"/>
        </w:rPr>
        <w:t>phải</w:t>
      </w:r>
      <w:r>
        <w:rPr>
          <w:color w:val="231F20"/>
          <w:spacing w:val="-17"/>
          <w:w w:val="105"/>
        </w:rPr>
        <w:t> </w:t>
      </w:r>
      <w:r>
        <w:rPr>
          <w:color w:val="231F20"/>
          <w:w w:val="105"/>
        </w:rPr>
        <w:t>chịu</w:t>
      </w:r>
      <w:r>
        <w:rPr>
          <w:color w:val="231F20"/>
          <w:spacing w:val="-17"/>
          <w:w w:val="105"/>
        </w:rPr>
        <w:t> </w:t>
      </w:r>
      <w:r>
        <w:rPr>
          <w:color w:val="231F20"/>
          <w:w w:val="105"/>
        </w:rPr>
        <w:t>thiệt</w:t>
      </w:r>
      <w:r>
        <w:rPr>
          <w:color w:val="231F20"/>
          <w:spacing w:val="-17"/>
          <w:w w:val="105"/>
        </w:rPr>
        <w:t> </w:t>
      </w:r>
      <w:r>
        <w:rPr>
          <w:color w:val="231F20"/>
          <w:w w:val="105"/>
        </w:rPr>
        <w:t>thòi. Không thể nhẫn là không được, nếu sợ thiệt thòi cũng làm không được, tâm của ta cũng sẽ không bao giờ định được. Vì</w:t>
      </w:r>
      <w:r>
        <w:rPr>
          <w:color w:val="231F20"/>
          <w:spacing w:val="-10"/>
          <w:w w:val="105"/>
        </w:rPr>
        <w:t> </w:t>
      </w:r>
      <w:r>
        <w:rPr>
          <w:color w:val="231F20"/>
          <w:w w:val="105"/>
        </w:rPr>
        <w:t>thế,</w:t>
      </w:r>
      <w:r>
        <w:rPr>
          <w:color w:val="231F20"/>
          <w:spacing w:val="-10"/>
          <w:w w:val="105"/>
        </w:rPr>
        <w:t> </w:t>
      </w:r>
      <w:r>
        <w:rPr>
          <w:color w:val="231F20"/>
          <w:w w:val="105"/>
        </w:rPr>
        <w:t>cổ</w:t>
      </w:r>
      <w:r>
        <w:rPr>
          <w:color w:val="231F20"/>
          <w:spacing w:val="-10"/>
          <w:w w:val="105"/>
        </w:rPr>
        <w:t> </w:t>
      </w:r>
      <w:r>
        <w:rPr>
          <w:color w:val="231F20"/>
          <w:w w:val="105"/>
        </w:rPr>
        <w:t>nhân</w:t>
      </w:r>
      <w:r>
        <w:rPr>
          <w:color w:val="231F20"/>
          <w:spacing w:val="-10"/>
          <w:w w:val="105"/>
        </w:rPr>
        <w:t> </w:t>
      </w:r>
      <w:r>
        <w:rPr>
          <w:color w:val="231F20"/>
          <w:w w:val="105"/>
        </w:rPr>
        <w:t>nói</w:t>
      </w:r>
      <w:r>
        <w:rPr>
          <w:color w:val="231F20"/>
          <w:spacing w:val="-11"/>
          <w:w w:val="105"/>
        </w:rPr>
        <w:t> </w:t>
      </w:r>
      <w:r>
        <w:rPr>
          <w:color w:val="231F20"/>
          <w:w w:val="105"/>
        </w:rPr>
        <w:t>rất</w:t>
      </w:r>
      <w:r>
        <w:rPr>
          <w:color w:val="231F20"/>
          <w:spacing w:val="-10"/>
          <w:w w:val="105"/>
        </w:rPr>
        <w:t> </w:t>
      </w:r>
      <w:r>
        <w:rPr>
          <w:color w:val="231F20"/>
          <w:w w:val="105"/>
        </w:rPr>
        <w:t>hay,</w:t>
      </w:r>
      <w:r>
        <w:rPr>
          <w:color w:val="231F20"/>
          <w:spacing w:val="-10"/>
          <w:w w:val="105"/>
        </w:rPr>
        <w:t> </w:t>
      </w:r>
      <w:r>
        <w:rPr>
          <w:color w:val="231F20"/>
          <w:w w:val="105"/>
        </w:rPr>
        <w:t>thiệt</w:t>
      </w:r>
      <w:r>
        <w:rPr>
          <w:color w:val="231F20"/>
          <w:spacing w:val="-11"/>
          <w:w w:val="105"/>
        </w:rPr>
        <w:t> </w:t>
      </w:r>
      <w:r>
        <w:rPr>
          <w:color w:val="231F20"/>
          <w:w w:val="105"/>
        </w:rPr>
        <w:t>thòi</w:t>
      </w:r>
      <w:r>
        <w:rPr>
          <w:color w:val="231F20"/>
          <w:spacing w:val="-10"/>
          <w:w w:val="105"/>
        </w:rPr>
        <w:t> </w:t>
      </w:r>
      <w:r>
        <w:rPr>
          <w:color w:val="231F20"/>
          <w:w w:val="105"/>
        </w:rPr>
        <w:t>là</w:t>
      </w:r>
      <w:r>
        <w:rPr>
          <w:color w:val="231F20"/>
          <w:spacing w:val="-11"/>
          <w:w w:val="105"/>
        </w:rPr>
        <w:t> </w:t>
      </w:r>
      <w:r>
        <w:rPr>
          <w:color w:val="231F20"/>
          <w:w w:val="105"/>
        </w:rPr>
        <w:t>phúc,</w:t>
      </w:r>
      <w:r>
        <w:rPr>
          <w:color w:val="231F20"/>
          <w:spacing w:val="-10"/>
          <w:w w:val="105"/>
        </w:rPr>
        <w:t> </w:t>
      </w:r>
      <w:r>
        <w:rPr>
          <w:color w:val="231F20"/>
          <w:w w:val="105"/>
        </w:rPr>
        <w:t>một</w:t>
      </w:r>
      <w:r>
        <w:rPr>
          <w:color w:val="231F20"/>
          <w:spacing w:val="-10"/>
          <w:w w:val="105"/>
        </w:rPr>
        <w:t> </w:t>
      </w:r>
      <w:r>
        <w:rPr>
          <w:color w:val="231F20"/>
          <w:w w:val="105"/>
        </w:rPr>
        <w:t>chút</w:t>
      </w:r>
      <w:r>
        <w:rPr>
          <w:color w:val="231F20"/>
          <w:spacing w:val="-10"/>
          <w:w w:val="105"/>
        </w:rPr>
        <w:t> </w:t>
      </w:r>
      <w:r>
        <w:rPr>
          <w:color w:val="231F20"/>
          <w:w w:val="105"/>
        </w:rPr>
        <w:t>cũng không</w:t>
      </w:r>
      <w:r>
        <w:rPr>
          <w:color w:val="231F20"/>
          <w:spacing w:val="-7"/>
          <w:w w:val="105"/>
        </w:rPr>
        <w:t> </w:t>
      </w:r>
      <w:r>
        <w:rPr>
          <w:color w:val="231F20"/>
          <w:w w:val="105"/>
        </w:rPr>
        <w:t>sai.</w:t>
      </w:r>
      <w:r>
        <w:rPr>
          <w:color w:val="231F20"/>
          <w:spacing w:val="-6"/>
          <w:w w:val="105"/>
        </w:rPr>
        <w:t> </w:t>
      </w:r>
      <w:r>
        <w:rPr>
          <w:color w:val="231F20"/>
          <w:w w:val="105"/>
        </w:rPr>
        <w:t>Đâu</w:t>
      </w:r>
      <w:r>
        <w:rPr>
          <w:color w:val="231F20"/>
          <w:spacing w:val="-6"/>
          <w:w w:val="105"/>
        </w:rPr>
        <w:t> </w:t>
      </w:r>
      <w:r>
        <w:rPr>
          <w:color w:val="231F20"/>
          <w:w w:val="105"/>
        </w:rPr>
        <w:t>đâu</w:t>
      </w:r>
      <w:r>
        <w:rPr>
          <w:color w:val="231F20"/>
          <w:spacing w:val="-6"/>
          <w:w w:val="105"/>
        </w:rPr>
        <w:t> </w:t>
      </w:r>
      <w:r>
        <w:rPr>
          <w:color w:val="231F20"/>
          <w:w w:val="105"/>
        </w:rPr>
        <w:t>đều</w:t>
      </w:r>
      <w:r>
        <w:rPr>
          <w:color w:val="231F20"/>
          <w:spacing w:val="-7"/>
          <w:w w:val="105"/>
        </w:rPr>
        <w:t> </w:t>
      </w:r>
      <w:r>
        <w:rPr>
          <w:color w:val="231F20"/>
          <w:w w:val="105"/>
        </w:rPr>
        <w:t>phải</w:t>
      </w:r>
      <w:r>
        <w:rPr>
          <w:color w:val="231F20"/>
          <w:spacing w:val="-7"/>
          <w:w w:val="105"/>
        </w:rPr>
        <w:t> </w:t>
      </w:r>
      <w:r>
        <w:rPr>
          <w:color w:val="231F20"/>
          <w:w w:val="105"/>
        </w:rPr>
        <w:t>nhường</w:t>
      </w:r>
      <w:r>
        <w:rPr>
          <w:color w:val="231F20"/>
          <w:spacing w:val="-7"/>
          <w:w w:val="105"/>
        </w:rPr>
        <w:t> </w:t>
      </w:r>
      <w:r>
        <w:rPr>
          <w:color w:val="231F20"/>
          <w:w w:val="105"/>
        </w:rPr>
        <w:t>người</w:t>
      </w:r>
      <w:r>
        <w:rPr>
          <w:color w:val="231F20"/>
          <w:spacing w:val="-7"/>
          <w:w w:val="105"/>
        </w:rPr>
        <w:t> </w:t>
      </w:r>
      <w:r>
        <w:rPr>
          <w:color w:val="231F20"/>
          <w:w w:val="105"/>
        </w:rPr>
        <w:t>khác.</w:t>
      </w:r>
      <w:r>
        <w:rPr>
          <w:color w:val="231F20"/>
          <w:spacing w:val="-7"/>
          <w:w w:val="105"/>
        </w:rPr>
        <w:t> </w:t>
      </w:r>
      <w:r>
        <w:rPr>
          <w:color w:val="231F20"/>
          <w:w w:val="105"/>
        </w:rPr>
        <w:t>Nhất</w:t>
      </w:r>
      <w:r>
        <w:rPr>
          <w:color w:val="231F20"/>
          <w:spacing w:val="-6"/>
          <w:w w:val="105"/>
        </w:rPr>
        <w:t> </w:t>
      </w:r>
      <w:r>
        <w:rPr>
          <w:color w:val="231F20"/>
          <w:w w:val="105"/>
        </w:rPr>
        <w:t>định không nên bỏ trong tâm, tâm của ta mới phóng quang, mới chiếu</w:t>
      </w:r>
      <w:r>
        <w:rPr>
          <w:color w:val="231F20"/>
          <w:spacing w:val="-15"/>
          <w:w w:val="105"/>
        </w:rPr>
        <w:t> </w:t>
      </w:r>
      <w:r>
        <w:rPr>
          <w:color w:val="231F20"/>
          <w:w w:val="105"/>
        </w:rPr>
        <w:t>kiến.</w:t>
      </w:r>
      <w:r>
        <w:rPr>
          <w:color w:val="231F20"/>
          <w:spacing w:val="-14"/>
          <w:w w:val="105"/>
        </w:rPr>
        <w:t> </w:t>
      </w:r>
      <w:r>
        <w:rPr>
          <w:color w:val="231F20"/>
          <w:w w:val="105"/>
        </w:rPr>
        <w:t>Cái</w:t>
      </w:r>
      <w:r>
        <w:rPr>
          <w:color w:val="231F20"/>
          <w:spacing w:val="-14"/>
          <w:w w:val="105"/>
        </w:rPr>
        <w:t> </w:t>
      </w:r>
      <w:r>
        <w:rPr>
          <w:color w:val="231F20"/>
          <w:w w:val="105"/>
        </w:rPr>
        <w:t>gì</w:t>
      </w:r>
      <w:r>
        <w:rPr>
          <w:color w:val="231F20"/>
          <w:spacing w:val="-14"/>
          <w:w w:val="105"/>
        </w:rPr>
        <w:t> </w:t>
      </w:r>
      <w:r>
        <w:rPr>
          <w:color w:val="231F20"/>
          <w:w w:val="105"/>
        </w:rPr>
        <w:t>cũng</w:t>
      </w:r>
      <w:r>
        <w:rPr>
          <w:color w:val="231F20"/>
          <w:spacing w:val="-14"/>
          <w:w w:val="105"/>
        </w:rPr>
        <w:t> </w:t>
      </w:r>
      <w:r>
        <w:rPr>
          <w:color w:val="231F20"/>
          <w:w w:val="105"/>
        </w:rPr>
        <w:t>so</w:t>
      </w:r>
      <w:r>
        <w:rPr>
          <w:color w:val="231F20"/>
          <w:spacing w:val="-14"/>
          <w:w w:val="105"/>
        </w:rPr>
        <w:t> </w:t>
      </w:r>
      <w:r>
        <w:rPr>
          <w:color w:val="231F20"/>
          <w:w w:val="105"/>
        </w:rPr>
        <w:t>đo</w:t>
      </w:r>
      <w:r>
        <w:rPr>
          <w:color w:val="231F20"/>
          <w:spacing w:val="-14"/>
          <w:w w:val="105"/>
        </w:rPr>
        <w:t> </w:t>
      </w:r>
      <w:r>
        <w:rPr>
          <w:color w:val="231F20"/>
          <w:w w:val="105"/>
        </w:rPr>
        <w:t>tính</w:t>
      </w:r>
      <w:r>
        <w:rPr>
          <w:color w:val="231F20"/>
          <w:spacing w:val="-14"/>
          <w:w w:val="105"/>
        </w:rPr>
        <w:t> </w:t>
      </w:r>
      <w:r>
        <w:rPr>
          <w:color w:val="231F20"/>
          <w:w w:val="105"/>
        </w:rPr>
        <w:t>toán</w:t>
      </w:r>
      <w:r>
        <w:rPr>
          <w:color w:val="231F20"/>
          <w:spacing w:val="-14"/>
          <w:w w:val="105"/>
        </w:rPr>
        <w:t> </w:t>
      </w:r>
      <w:r>
        <w:rPr>
          <w:color w:val="231F20"/>
          <w:w w:val="105"/>
        </w:rPr>
        <w:t>là</w:t>
      </w:r>
      <w:r>
        <w:rPr>
          <w:color w:val="231F20"/>
          <w:spacing w:val="-14"/>
          <w:w w:val="105"/>
        </w:rPr>
        <w:t> </w:t>
      </w:r>
      <w:r>
        <w:rPr>
          <w:color w:val="231F20"/>
          <w:w w:val="105"/>
        </w:rPr>
        <w:t>không</w:t>
      </w:r>
      <w:r>
        <w:rPr>
          <w:color w:val="231F20"/>
          <w:spacing w:val="-14"/>
          <w:w w:val="105"/>
        </w:rPr>
        <w:t> </w:t>
      </w:r>
      <w:r>
        <w:rPr>
          <w:color w:val="231F20"/>
          <w:w w:val="105"/>
        </w:rPr>
        <w:t>xong,</w:t>
      </w:r>
      <w:r>
        <w:rPr>
          <w:color w:val="231F20"/>
          <w:spacing w:val="-14"/>
          <w:w w:val="105"/>
        </w:rPr>
        <w:t> </w:t>
      </w:r>
      <w:r>
        <w:rPr>
          <w:color w:val="231F20"/>
          <w:w w:val="105"/>
        </w:rPr>
        <w:t>là</w:t>
      </w:r>
      <w:r>
        <w:rPr>
          <w:color w:val="231F20"/>
          <w:spacing w:val="-14"/>
          <w:w w:val="105"/>
        </w:rPr>
        <w:t> </w:t>
      </w:r>
      <w:r>
        <w:rPr>
          <w:color w:val="231F20"/>
          <w:w w:val="105"/>
        </w:rPr>
        <w:t>sai, tâm của ta sẽ loạn, trí tuệ của ta cũng không còn.</w:t>
      </w:r>
    </w:p>
    <w:p>
      <w:pPr>
        <w:pStyle w:val="BodyText"/>
        <w:spacing w:line="307" w:lineRule="auto" w:before="137"/>
        <w:ind w:left="103" w:right="401" w:firstLine="453"/>
      </w:pPr>
      <w:r>
        <w:rPr>
          <w:color w:val="231F20"/>
          <w:w w:val="105"/>
        </w:rPr>
        <w:t>Vì thế, người xưa rất biết giáo dục. Ngàn vạn năm đều xem</w:t>
      </w:r>
      <w:r>
        <w:rPr>
          <w:color w:val="231F20"/>
          <w:spacing w:val="-7"/>
          <w:w w:val="105"/>
        </w:rPr>
        <w:t> </w:t>
      </w:r>
      <w:r>
        <w:rPr>
          <w:color w:val="231F20"/>
          <w:w w:val="105"/>
        </w:rPr>
        <w:t>việc</w:t>
      </w:r>
      <w:r>
        <w:rPr>
          <w:color w:val="231F20"/>
          <w:spacing w:val="-7"/>
          <w:w w:val="105"/>
        </w:rPr>
        <w:t> </w:t>
      </w:r>
      <w:r>
        <w:rPr>
          <w:color w:val="231F20"/>
          <w:w w:val="105"/>
        </w:rPr>
        <w:t>giáo</w:t>
      </w:r>
      <w:r>
        <w:rPr>
          <w:color w:val="231F20"/>
          <w:spacing w:val="-7"/>
          <w:w w:val="105"/>
        </w:rPr>
        <w:t> </w:t>
      </w:r>
      <w:r>
        <w:rPr>
          <w:color w:val="231F20"/>
          <w:w w:val="105"/>
        </w:rPr>
        <w:t>dục</w:t>
      </w:r>
      <w:r>
        <w:rPr>
          <w:color w:val="231F20"/>
          <w:spacing w:val="-7"/>
          <w:w w:val="105"/>
        </w:rPr>
        <w:t> </w:t>
      </w:r>
      <w:r>
        <w:rPr>
          <w:color w:val="231F20"/>
          <w:w w:val="105"/>
        </w:rPr>
        <w:t>quan</w:t>
      </w:r>
      <w:r>
        <w:rPr>
          <w:color w:val="231F20"/>
          <w:spacing w:val="-7"/>
          <w:w w:val="105"/>
        </w:rPr>
        <w:t> </w:t>
      </w:r>
      <w:r>
        <w:rPr>
          <w:color w:val="231F20"/>
          <w:w w:val="105"/>
        </w:rPr>
        <w:t>trọng</w:t>
      </w:r>
      <w:r>
        <w:rPr>
          <w:color w:val="231F20"/>
          <w:spacing w:val="-7"/>
          <w:w w:val="105"/>
        </w:rPr>
        <w:t> </w:t>
      </w:r>
      <w:r>
        <w:rPr>
          <w:color w:val="231F20"/>
          <w:w w:val="105"/>
        </w:rPr>
        <w:t>nhất,</w:t>
      </w:r>
      <w:r>
        <w:rPr>
          <w:color w:val="231F20"/>
          <w:spacing w:val="-7"/>
          <w:w w:val="105"/>
        </w:rPr>
        <w:t> </w:t>
      </w:r>
      <w:r>
        <w:rPr>
          <w:color w:val="231F20"/>
          <w:w w:val="105"/>
        </w:rPr>
        <w:t>đến</w:t>
      </w:r>
      <w:r>
        <w:rPr>
          <w:color w:val="231F20"/>
          <w:spacing w:val="-7"/>
          <w:w w:val="105"/>
        </w:rPr>
        <w:t> </w:t>
      </w:r>
      <w:r>
        <w:rPr>
          <w:color w:val="231F20"/>
          <w:w w:val="105"/>
        </w:rPr>
        <w:t>trị</w:t>
      </w:r>
      <w:r>
        <w:rPr>
          <w:color w:val="231F20"/>
          <w:spacing w:val="-7"/>
          <w:w w:val="105"/>
        </w:rPr>
        <w:t> </w:t>
      </w:r>
      <w:r>
        <w:rPr>
          <w:color w:val="231F20"/>
          <w:w w:val="105"/>
        </w:rPr>
        <w:t>quốc</w:t>
      </w:r>
      <w:r>
        <w:rPr>
          <w:color w:val="231F20"/>
          <w:spacing w:val="-7"/>
          <w:w w:val="105"/>
        </w:rPr>
        <w:t> </w:t>
      </w:r>
      <w:r>
        <w:rPr>
          <w:color w:val="231F20"/>
          <w:w w:val="105"/>
        </w:rPr>
        <w:t>cũng</w:t>
      </w:r>
      <w:r>
        <w:rPr>
          <w:color w:val="231F20"/>
          <w:spacing w:val="-7"/>
          <w:w w:val="105"/>
        </w:rPr>
        <w:t> </w:t>
      </w:r>
      <w:r>
        <w:rPr>
          <w:color w:val="231F20"/>
          <w:w w:val="105"/>
        </w:rPr>
        <w:t>đều</w:t>
      </w:r>
      <w:r>
        <w:rPr>
          <w:color w:val="231F20"/>
          <w:spacing w:val="-7"/>
          <w:w w:val="105"/>
        </w:rPr>
        <w:t> </w:t>
      </w:r>
      <w:r>
        <w:rPr>
          <w:color w:val="231F20"/>
          <w:w w:val="105"/>
        </w:rPr>
        <w:t>là </w:t>
      </w:r>
      <w:r>
        <w:rPr>
          <w:color w:val="231F20"/>
        </w:rPr>
        <w:t>giáo</w:t>
      </w:r>
      <w:r>
        <w:rPr>
          <w:color w:val="231F20"/>
          <w:spacing w:val="-1"/>
        </w:rPr>
        <w:t> </w:t>
      </w:r>
      <w:r>
        <w:rPr>
          <w:color w:val="231F20"/>
        </w:rPr>
        <w:t>dục</w:t>
      </w:r>
      <w:r>
        <w:rPr>
          <w:color w:val="231F20"/>
          <w:spacing w:val="-1"/>
        </w:rPr>
        <w:t> </w:t>
      </w:r>
      <w:r>
        <w:rPr>
          <w:i/>
          <w:color w:val="231F20"/>
        </w:rPr>
        <w:t>“kiến</w:t>
      </w:r>
      <w:r>
        <w:rPr>
          <w:i/>
          <w:color w:val="231F20"/>
          <w:spacing w:val="-1"/>
        </w:rPr>
        <w:t> </w:t>
      </w:r>
      <w:r>
        <w:rPr>
          <w:i/>
          <w:color w:val="231F20"/>
        </w:rPr>
        <w:t>quốc</w:t>
      </w:r>
      <w:r>
        <w:rPr>
          <w:i/>
          <w:color w:val="231F20"/>
          <w:spacing w:val="-1"/>
        </w:rPr>
        <w:t> </w:t>
      </w:r>
      <w:r>
        <w:rPr>
          <w:i/>
          <w:color w:val="231F20"/>
        </w:rPr>
        <w:t>quân</w:t>
      </w:r>
      <w:r>
        <w:rPr>
          <w:i/>
          <w:color w:val="231F20"/>
          <w:spacing w:val="-1"/>
        </w:rPr>
        <w:t> </w:t>
      </w:r>
      <w:r>
        <w:rPr>
          <w:i/>
          <w:color w:val="231F20"/>
        </w:rPr>
        <w:t>dân,</w:t>
      </w:r>
      <w:r>
        <w:rPr>
          <w:i/>
          <w:color w:val="231F20"/>
          <w:spacing w:val="-1"/>
        </w:rPr>
        <w:t> </w:t>
      </w:r>
      <w:r>
        <w:rPr>
          <w:i/>
          <w:color w:val="231F20"/>
        </w:rPr>
        <w:t>giáo</w:t>
      </w:r>
      <w:r>
        <w:rPr>
          <w:i/>
          <w:color w:val="231F20"/>
          <w:spacing w:val="-1"/>
        </w:rPr>
        <w:t> </w:t>
      </w:r>
      <w:r>
        <w:rPr>
          <w:i/>
          <w:color w:val="231F20"/>
        </w:rPr>
        <w:t>học</w:t>
      </w:r>
      <w:r>
        <w:rPr>
          <w:i/>
          <w:color w:val="231F20"/>
          <w:spacing w:val="-1"/>
        </w:rPr>
        <w:t> </w:t>
      </w:r>
      <w:r>
        <w:rPr>
          <w:i/>
          <w:color w:val="231F20"/>
        </w:rPr>
        <w:t>vi</w:t>
      </w:r>
      <w:r>
        <w:rPr>
          <w:i/>
          <w:color w:val="231F20"/>
          <w:spacing w:val="-1"/>
        </w:rPr>
        <w:t> </w:t>
      </w:r>
      <w:r>
        <w:rPr>
          <w:i/>
          <w:color w:val="231F20"/>
        </w:rPr>
        <w:t>tiên”.</w:t>
      </w:r>
      <w:r>
        <w:rPr>
          <w:i/>
          <w:color w:val="231F20"/>
          <w:spacing w:val="-1"/>
        </w:rPr>
        <w:t> </w:t>
      </w:r>
      <w:r>
        <w:rPr>
          <w:color w:val="231F20"/>
        </w:rPr>
        <w:t>Kiến</w:t>
      </w:r>
      <w:r>
        <w:rPr>
          <w:color w:val="231F20"/>
          <w:spacing w:val="-1"/>
        </w:rPr>
        <w:t> </w:t>
      </w:r>
      <w:r>
        <w:rPr>
          <w:color w:val="231F20"/>
        </w:rPr>
        <w:t>quốc</w:t>
      </w:r>
      <w:r>
        <w:rPr>
          <w:color w:val="231F20"/>
          <w:spacing w:val="-1"/>
        </w:rPr>
        <w:t> </w:t>
      </w:r>
      <w:r>
        <w:rPr>
          <w:color w:val="231F20"/>
        </w:rPr>
        <w:t>là </w:t>
      </w:r>
      <w:r>
        <w:rPr>
          <w:color w:val="231F20"/>
          <w:w w:val="105"/>
        </w:rPr>
        <w:t>kiến lập một chính quyền, quân dân là lãnh đạo nhân dân. Cái</w:t>
      </w:r>
      <w:r>
        <w:rPr>
          <w:color w:val="231F20"/>
          <w:spacing w:val="-23"/>
          <w:w w:val="105"/>
        </w:rPr>
        <w:t> </w:t>
      </w:r>
      <w:r>
        <w:rPr>
          <w:color w:val="231F20"/>
          <w:w w:val="105"/>
        </w:rPr>
        <w:t>gì</w:t>
      </w:r>
      <w:r>
        <w:rPr>
          <w:color w:val="231F20"/>
          <w:spacing w:val="-22"/>
          <w:w w:val="105"/>
        </w:rPr>
        <w:t> </w:t>
      </w:r>
      <w:r>
        <w:rPr>
          <w:color w:val="231F20"/>
          <w:w w:val="105"/>
        </w:rPr>
        <w:t>quan</w:t>
      </w:r>
      <w:r>
        <w:rPr>
          <w:color w:val="231F20"/>
          <w:spacing w:val="-22"/>
          <w:w w:val="105"/>
        </w:rPr>
        <w:t> </w:t>
      </w:r>
      <w:r>
        <w:rPr>
          <w:color w:val="231F20"/>
          <w:w w:val="105"/>
        </w:rPr>
        <w:t>trọng</w:t>
      </w:r>
      <w:r>
        <w:rPr>
          <w:color w:val="231F20"/>
          <w:spacing w:val="-23"/>
          <w:w w:val="105"/>
        </w:rPr>
        <w:t> </w:t>
      </w:r>
      <w:r>
        <w:rPr>
          <w:color w:val="231F20"/>
          <w:w w:val="105"/>
        </w:rPr>
        <w:t>nhất?</w:t>
      </w:r>
      <w:r>
        <w:rPr>
          <w:color w:val="231F20"/>
          <w:spacing w:val="-22"/>
          <w:w w:val="105"/>
        </w:rPr>
        <w:t> </w:t>
      </w:r>
      <w:r>
        <w:rPr>
          <w:color w:val="231F20"/>
          <w:w w:val="105"/>
        </w:rPr>
        <w:t>Là</w:t>
      </w:r>
      <w:r>
        <w:rPr>
          <w:color w:val="231F20"/>
          <w:spacing w:val="-22"/>
          <w:w w:val="105"/>
        </w:rPr>
        <w:t> </w:t>
      </w:r>
      <w:r>
        <w:rPr>
          <w:color w:val="231F20"/>
          <w:w w:val="105"/>
        </w:rPr>
        <w:t>dạy</w:t>
      </w:r>
      <w:r>
        <w:rPr>
          <w:color w:val="231F20"/>
          <w:spacing w:val="-23"/>
          <w:w w:val="105"/>
        </w:rPr>
        <w:t> </w:t>
      </w:r>
      <w:r>
        <w:rPr>
          <w:color w:val="231F20"/>
          <w:w w:val="105"/>
        </w:rPr>
        <w:t>học.</w:t>
      </w:r>
      <w:r>
        <w:rPr>
          <w:color w:val="231F20"/>
          <w:spacing w:val="-22"/>
          <w:w w:val="105"/>
        </w:rPr>
        <w:t> </w:t>
      </w:r>
      <w:r>
        <w:rPr>
          <w:color w:val="231F20"/>
          <w:w w:val="105"/>
        </w:rPr>
        <w:t>Chỉ</w:t>
      </w:r>
      <w:r>
        <w:rPr>
          <w:color w:val="231F20"/>
          <w:spacing w:val="-22"/>
          <w:w w:val="105"/>
        </w:rPr>
        <w:t> </w:t>
      </w:r>
      <w:r>
        <w:rPr>
          <w:color w:val="231F20"/>
          <w:w w:val="105"/>
        </w:rPr>
        <w:t>cần</w:t>
      </w:r>
      <w:r>
        <w:rPr>
          <w:color w:val="231F20"/>
          <w:spacing w:val="-23"/>
          <w:w w:val="105"/>
        </w:rPr>
        <w:t> </w:t>
      </w:r>
      <w:r>
        <w:rPr>
          <w:color w:val="231F20"/>
          <w:w w:val="105"/>
        </w:rPr>
        <w:t>làm</w:t>
      </w:r>
      <w:r>
        <w:rPr>
          <w:color w:val="231F20"/>
          <w:spacing w:val="-22"/>
          <w:w w:val="105"/>
        </w:rPr>
        <w:t> </w:t>
      </w:r>
      <w:r>
        <w:rPr>
          <w:color w:val="231F20"/>
          <w:w w:val="105"/>
        </w:rPr>
        <w:t>tốt</w:t>
      </w:r>
      <w:r>
        <w:rPr>
          <w:color w:val="231F20"/>
          <w:spacing w:val="-22"/>
          <w:w w:val="105"/>
        </w:rPr>
        <w:t> </w:t>
      </w:r>
      <w:r>
        <w:rPr>
          <w:color w:val="231F20"/>
          <w:w w:val="105"/>
        </w:rPr>
        <w:t>giáo</w:t>
      </w:r>
      <w:r>
        <w:rPr>
          <w:color w:val="231F20"/>
          <w:spacing w:val="-23"/>
          <w:w w:val="105"/>
        </w:rPr>
        <w:t> </w:t>
      </w:r>
      <w:r>
        <w:rPr>
          <w:color w:val="231F20"/>
          <w:w w:val="105"/>
        </w:rPr>
        <w:t>dục, thì thiên hạ sẽ thái bình, không có việc gì xảy ra.</w:t>
      </w:r>
    </w:p>
    <w:p>
      <w:pPr>
        <w:pStyle w:val="BodyText"/>
        <w:spacing w:line="307" w:lineRule="auto" w:before="138"/>
        <w:ind w:left="103" w:right="404" w:firstLine="453"/>
      </w:pPr>
      <w:r>
        <w:rPr>
          <w:color w:val="231F20"/>
        </w:rPr>
        <w:t>Xã</w:t>
      </w:r>
      <w:r>
        <w:rPr>
          <w:color w:val="231F20"/>
          <w:spacing w:val="-5"/>
        </w:rPr>
        <w:t> </w:t>
      </w:r>
      <w:r>
        <w:rPr>
          <w:color w:val="231F20"/>
        </w:rPr>
        <w:t>hội</w:t>
      </w:r>
      <w:r>
        <w:rPr>
          <w:color w:val="231F20"/>
          <w:spacing w:val="-5"/>
        </w:rPr>
        <w:t> </w:t>
      </w:r>
      <w:r>
        <w:rPr>
          <w:color w:val="231F20"/>
        </w:rPr>
        <w:t>ngày</w:t>
      </w:r>
      <w:r>
        <w:rPr>
          <w:color w:val="231F20"/>
          <w:spacing w:val="-5"/>
        </w:rPr>
        <w:t> </w:t>
      </w:r>
      <w:r>
        <w:rPr>
          <w:color w:val="231F20"/>
        </w:rPr>
        <w:t>xưa,</w:t>
      </w:r>
      <w:r>
        <w:rPr>
          <w:color w:val="231F20"/>
          <w:spacing w:val="-5"/>
        </w:rPr>
        <w:t> </w:t>
      </w:r>
      <w:r>
        <w:rPr>
          <w:color w:val="231F20"/>
        </w:rPr>
        <w:t>con</w:t>
      </w:r>
      <w:r>
        <w:rPr>
          <w:color w:val="231F20"/>
          <w:spacing w:val="-5"/>
        </w:rPr>
        <w:t> </w:t>
      </w:r>
      <w:r>
        <w:rPr>
          <w:color w:val="231F20"/>
        </w:rPr>
        <w:t>người</w:t>
      </w:r>
      <w:r>
        <w:rPr>
          <w:color w:val="231F20"/>
          <w:spacing w:val="-5"/>
        </w:rPr>
        <w:t> </w:t>
      </w:r>
      <w:r>
        <w:rPr>
          <w:color w:val="231F20"/>
        </w:rPr>
        <w:t>có</w:t>
      </w:r>
      <w:r>
        <w:rPr>
          <w:color w:val="231F20"/>
          <w:spacing w:val="-5"/>
        </w:rPr>
        <w:t> </w:t>
      </w:r>
      <w:r>
        <w:rPr>
          <w:color w:val="231F20"/>
        </w:rPr>
        <w:t>360</w:t>
      </w:r>
      <w:r>
        <w:rPr>
          <w:color w:val="231F20"/>
          <w:spacing w:val="-5"/>
        </w:rPr>
        <w:t> </w:t>
      </w:r>
      <w:r>
        <w:rPr>
          <w:color w:val="231F20"/>
        </w:rPr>
        <w:t>ngành</w:t>
      </w:r>
      <w:r>
        <w:rPr>
          <w:color w:val="231F20"/>
          <w:spacing w:val="-5"/>
        </w:rPr>
        <w:t> </w:t>
      </w:r>
      <w:r>
        <w:rPr>
          <w:color w:val="231F20"/>
        </w:rPr>
        <w:t>nghề.</w:t>
      </w:r>
      <w:r>
        <w:rPr>
          <w:color w:val="231F20"/>
          <w:spacing w:val="-5"/>
        </w:rPr>
        <w:t> </w:t>
      </w:r>
      <w:r>
        <w:rPr>
          <w:color w:val="231F20"/>
        </w:rPr>
        <w:t>360</w:t>
      </w:r>
      <w:r>
        <w:rPr>
          <w:color w:val="231F20"/>
          <w:spacing w:val="-5"/>
        </w:rPr>
        <w:t> </w:t>
      </w:r>
      <w:r>
        <w:rPr>
          <w:color w:val="231F20"/>
        </w:rPr>
        <w:t>không </w:t>
      </w:r>
      <w:r>
        <w:rPr>
          <w:color w:val="231F20"/>
          <w:w w:val="105"/>
        </w:rPr>
        <w:t>phải là chữ số. Một năm 360 ngày là tượng trưng sự viên mãn, chính là các ngành các nghề. Ngành nghề nào được người hâm mộ nhất? Làm quan là người hâm mộ nhất, nên </w:t>
      </w:r>
      <w:r>
        <w:rPr>
          <w:color w:val="231F20"/>
        </w:rPr>
        <w:t>phải cố gắng đọc sách. </w:t>
      </w:r>
      <w:r>
        <w:rPr>
          <w:i/>
          <w:color w:val="231F20"/>
        </w:rPr>
        <w:t>“Học nhi ưu tắc sĩ” </w:t>
      </w:r>
      <w:r>
        <w:rPr>
          <w:color w:val="231F20"/>
        </w:rPr>
        <w:t>(Học mà giỏi nhất </w:t>
      </w:r>
      <w:r>
        <w:rPr>
          <w:color w:val="231F20"/>
          <w:w w:val="105"/>
        </w:rPr>
        <w:t>định làm Sĩ). Sĩ chính là làm quan.</w:t>
      </w:r>
    </w:p>
    <w:p>
      <w:pPr>
        <w:pStyle w:val="BodyText"/>
        <w:spacing w:line="307" w:lineRule="auto" w:before="138"/>
        <w:ind w:left="104" w:right="403" w:firstLine="453"/>
      </w:pPr>
      <w:r>
        <w:rPr>
          <w:color w:val="231F20"/>
          <w:w w:val="105"/>
        </w:rPr>
        <w:t>Làm</w:t>
      </w:r>
      <w:r>
        <w:rPr>
          <w:color w:val="231F20"/>
          <w:spacing w:val="-1"/>
          <w:w w:val="105"/>
        </w:rPr>
        <w:t> </w:t>
      </w:r>
      <w:r>
        <w:rPr>
          <w:color w:val="231F20"/>
          <w:w w:val="105"/>
        </w:rPr>
        <w:t>quan</w:t>
      </w:r>
      <w:r>
        <w:rPr>
          <w:color w:val="231F20"/>
          <w:spacing w:val="-1"/>
          <w:w w:val="105"/>
        </w:rPr>
        <w:t> </w:t>
      </w:r>
      <w:r>
        <w:rPr>
          <w:color w:val="231F20"/>
          <w:w w:val="105"/>
        </w:rPr>
        <w:t>trên</w:t>
      </w:r>
      <w:r>
        <w:rPr>
          <w:color w:val="231F20"/>
          <w:spacing w:val="-1"/>
          <w:w w:val="105"/>
        </w:rPr>
        <w:t> </w:t>
      </w:r>
      <w:r>
        <w:rPr>
          <w:color w:val="231F20"/>
          <w:w w:val="105"/>
        </w:rPr>
        <w:t>xã</w:t>
      </w:r>
      <w:r>
        <w:rPr>
          <w:color w:val="231F20"/>
          <w:spacing w:val="-1"/>
          <w:w w:val="105"/>
        </w:rPr>
        <w:t> </w:t>
      </w:r>
      <w:r>
        <w:rPr>
          <w:color w:val="231F20"/>
          <w:w w:val="105"/>
        </w:rPr>
        <w:t>hội</w:t>
      </w:r>
      <w:r>
        <w:rPr>
          <w:color w:val="231F20"/>
          <w:spacing w:val="-1"/>
          <w:w w:val="105"/>
        </w:rPr>
        <w:t> </w:t>
      </w:r>
      <w:r>
        <w:rPr>
          <w:color w:val="231F20"/>
          <w:w w:val="105"/>
        </w:rPr>
        <w:t>rất</w:t>
      </w:r>
      <w:r>
        <w:rPr>
          <w:color w:val="231F20"/>
          <w:spacing w:val="-1"/>
          <w:w w:val="105"/>
        </w:rPr>
        <w:t> </w:t>
      </w:r>
      <w:r>
        <w:rPr>
          <w:color w:val="231F20"/>
          <w:w w:val="105"/>
        </w:rPr>
        <w:t>có</w:t>
      </w:r>
      <w:r>
        <w:rPr>
          <w:color w:val="231F20"/>
          <w:spacing w:val="-1"/>
          <w:w w:val="105"/>
        </w:rPr>
        <w:t> </w:t>
      </w:r>
      <w:r>
        <w:rPr>
          <w:color w:val="231F20"/>
          <w:w w:val="105"/>
        </w:rPr>
        <w:t>địa</w:t>
      </w:r>
      <w:r>
        <w:rPr>
          <w:color w:val="231F20"/>
          <w:spacing w:val="-1"/>
          <w:w w:val="105"/>
        </w:rPr>
        <w:t> </w:t>
      </w:r>
      <w:r>
        <w:rPr>
          <w:color w:val="231F20"/>
          <w:w w:val="105"/>
        </w:rPr>
        <w:t>vị,</w:t>
      </w:r>
      <w:r>
        <w:rPr>
          <w:color w:val="231F20"/>
          <w:spacing w:val="-1"/>
          <w:w w:val="105"/>
        </w:rPr>
        <w:t> </w:t>
      </w:r>
      <w:r>
        <w:rPr>
          <w:color w:val="231F20"/>
          <w:w w:val="105"/>
        </w:rPr>
        <w:t>cũng</w:t>
      </w:r>
      <w:r>
        <w:rPr>
          <w:color w:val="231F20"/>
          <w:spacing w:val="-1"/>
          <w:w w:val="105"/>
        </w:rPr>
        <w:t> </w:t>
      </w:r>
      <w:r>
        <w:rPr>
          <w:color w:val="231F20"/>
          <w:w w:val="105"/>
        </w:rPr>
        <w:t>có</w:t>
      </w:r>
      <w:r>
        <w:rPr>
          <w:color w:val="231F20"/>
          <w:spacing w:val="-1"/>
          <w:w w:val="105"/>
        </w:rPr>
        <w:t> </w:t>
      </w:r>
      <w:r>
        <w:rPr>
          <w:color w:val="231F20"/>
          <w:w w:val="105"/>
        </w:rPr>
        <w:t>thu</w:t>
      </w:r>
      <w:r>
        <w:rPr>
          <w:color w:val="231F20"/>
          <w:spacing w:val="-1"/>
          <w:w w:val="105"/>
        </w:rPr>
        <w:t> </w:t>
      </w:r>
      <w:r>
        <w:rPr>
          <w:color w:val="231F20"/>
          <w:w w:val="105"/>
        </w:rPr>
        <w:t>nhập</w:t>
      </w:r>
      <w:r>
        <w:rPr>
          <w:color w:val="231F20"/>
          <w:spacing w:val="-1"/>
          <w:w w:val="105"/>
        </w:rPr>
        <w:t> </w:t>
      </w:r>
      <w:r>
        <w:rPr>
          <w:color w:val="231F20"/>
          <w:w w:val="105"/>
        </w:rPr>
        <w:t>tốt, mọi</w:t>
      </w:r>
      <w:r>
        <w:rPr>
          <w:color w:val="231F20"/>
          <w:spacing w:val="-17"/>
          <w:w w:val="105"/>
        </w:rPr>
        <w:t> </w:t>
      </w:r>
      <w:r>
        <w:rPr>
          <w:color w:val="231F20"/>
          <w:w w:val="105"/>
        </w:rPr>
        <w:t>người</w:t>
      </w:r>
      <w:r>
        <w:rPr>
          <w:color w:val="231F20"/>
          <w:spacing w:val="-17"/>
          <w:w w:val="105"/>
        </w:rPr>
        <w:t> </w:t>
      </w:r>
      <w:r>
        <w:rPr>
          <w:color w:val="231F20"/>
          <w:w w:val="105"/>
        </w:rPr>
        <w:t>đều</w:t>
      </w:r>
      <w:r>
        <w:rPr>
          <w:color w:val="231F20"/>
          <w:spacing w:val="-17"/>
          <w:w w:val="105"/>
        </w:rPr>
        <w:t> </w:t>
      </w:r>
      <w:r>
        <w:rPr>
          <w:color w:val="231F20"/>
          <w:w w:val="105"/>
        </w:rPr>
        <w:t>rất</w:t>
      </w:r>
      <w:r>
        <w:rPr>
          <w:color w:val="231F20"/>
          <w:spacing w:val="-17"/>
          <w:w w:val="105"/>
        </w:rPr>
        <w:t> </w:t>
      </w:r>
      <w:r>
        <w:rPr>
          <w:color w:val="231F20"/>
          <w:w w:val="105"/>
        </w:rPr>
        <w:t>tôn</w:t>
      </w:r>
      <w:r>
        <w:rPr>
          <w:color w:val="231F20"/>
          <w:spacing w:val="-17"/>
          <w:w w:val="105"/>
        </w:rPr>
        <w:t> </w:t>
      </w:r>
      <w:r>
        <w:rPr>
          <w:color w:val="231F20"/>
          <w:w w:val="105"/>
        </w:rPr>
        <w:t>trọng,</w:t>
      </w:r>
      <w:r>
        <w:rPr>
          <w:color w:val="231F20"/>
          <w:spacing w:val="-17"/>
          <w:w w:val="105"/>
        </w:rPr>
        <w:t> </w:t>
      </w:r>
      <w:r>
        <w:rPr>
          <w:color w:val="231F20"/>
          <w:w w:val="105"/>
        </w:rPr>
        <w:t>lại</w:t>
      </w:r>
      <w:r>
        <w:rPr>
          <w:color w:val="231F20"/>
          <w:spacing w:val="-18"/>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làm</w:t>
      </w:r>
      <w:r>
        <w:rPr>
          <w:color w:val="231F20"/>
          <w:spacing w:val="-18"/>
          <w:w w:val="105"/>
        </w:rPr>
        <w:t> </w:t>
      </w:r>
      <w:r>
        <w:rPr>
          <w:color w:val="231F20"/>
          <w:w w:val="105"/>
        </w:rPr>
        <w:t>việc.</w:t>
      </w:r>
      <w:r>
        <w:rPr>
          <w:color w:val="231F20"/>
          <w:spacing w:val="-17"/>
          <w:w w:val="105"/>
        </w:rPr>
        <w:t> </w:t>
      </w:r>
      <w:r>
        <w:rPr>
          <w:color w:val="231F20"/>
          <w:w w:val="105"/>
        </w:rPr>
        <w:t>Điều</w:t>
      </w:r>
      <w:r>
        <w:rPr>
          <w:color w:val="231F20"/>
          <w:spacing w:val="-17"/>
          <w:w w:val="105"/>
        </w:rPr>
        <w:t> </w:t>
      </w:r>
      <w:r>
        <w:rPr>
          <w:color w:val="231F20"/>
          <w:w w:val="105"/>
        </w:rPr>
        <w:t>này </w:t>
      </w:r>
      <w:r>
        <w:rPr>
          <w:color w:val="231F20"/>
        </w:rPr>
        <w:t>mới</w:t>
      </w:r>
      <w:r>
        <w:rPr>
          <w:color w:val="231F20"/>
          <w:spacing w:val="-4"/>
        </w:rPr>
        <w:t> </w:t>
      </w:r>
      <w:r>
        <w:rPr>
          <w:color w:val="231F20"/>
        </w:rPr>
        <w:t>vui,</w:t>
      </w:r>
      <w:r>
        <w:rPr>
          <w:color w:val="231F20"/>
          <w:spacing w:val="-4"/>
        </w:rPr>
        <w:t> </w:t>
      </w:r>
      <w:r>
        <w:rPr>
          <w:color w:val="231F20"/>
        </w:rPr>
        <w:t>không</w:t>
      </w:r>
      <w:r>
        <w:rPr>
          <w:color w:val="231F20"/>
          <w:spacing w:val="-4"/>
        </w:rPr>
        <w:t> </w:t>
      </w:r>
      <w:r>
        <w:rPr>
          <w:color w:val="231F20"/>
        </w:rPr>
        <w:t>làm</w:t>
      </w:r>
      <w:r>
        <w:rPr>
          <w:color w:val="231F20"/>
          <w:spacing w:val="-4"/>
        </w:rPr>
        <w:t> </w:t>
      </w:r>
      <w:r>
        <w:rPr>
          <w:color w:val="231F20"/>
        </w:rPr>
        <w:t>việc,</w:t>
      </w:r>
      <w:r>
        <w:rPr>
          <w:color w:val="231F20"/>
          <w:spacing w:val="-4"/>
        </w:rPr>
        <w:t> </w:t>
      </w:r>
      <w:r>
        <w:rPr>
          <w:color w:val="231F20"/>
        </w:rPr>
        <w:t>không</w:t>
      </w:r>
      <w:r>
        <w:rPr>
          <w:color w:val="231F20"/>
          <w:spacing w:val="-4"/>
        </w:rPr>
        <w:t> </w:t>
      </w:r>
      <w:r>
        <w:rPr>
          <w:color w:val="231F20"/>
        </w:rPr>
        <w:t>có</w:t>
      </w:r>
      <w:r>
        <w:rPr>
          <w:color w:val="231F20"/>
          <w:spacing w:val="-4"/>
        </w:rPr>
        <w:t> </w:t>
      </w:r>
      <w:r>
        <w:rPr>
          <w:color w:val="231F20"/>
        </w:rPr>
        <w:t>án</w:t>
      </w:r>
      <w:r>
        <w:rPr>
          <w:color w:val="231F20"/>
          <w:spacing w:val="-4"/>
        </w:rPr>
        <w:t> </w:t>
      </w:r>
      <w:r>
        <w:rPr>
          <w:color w:val="231F20"/>
        </w:rPr>
        <w:t>để</w:t>
      </w:r>
      <w:r>
        <w:rPr>
          <w:color w:val="231F20"/>
          <w:spacing w:val="-3"/>
        </w:rPr>
        <w:t> </w:t>
      </w:r>
      <w:r>
        <w:rPr>
          <w:color w:val="231F20"/>
        </w:rPr>
        <w:t>xử.</w:t>
      </w:r>
      <w:r>
        <w:rPr>
          <w:color w:val="231F20"/>
          <w:spacing w:val="-4"/>
        </w:rPr>
        <w:t> </w:t>
      </w:r>
      <w:r>
        <w:rPr>
          <w:color w:val="231F20"/>
        </w:rPr>
        <w:t>Vì</w:t>
      </w:r>
      <w:r>
        <w:rPr>
          <w:color w:val="231F20"/>
          <w:spacing w:val="-4"/>
        </w:rPr>
        <w:t> </w:t>
      </w:r>
      <w:r>
        <w:rPr>
          <w:color w:val="231F20"/>
        </w:rPr>
        <w:t>sao?</w:t>
      </w:r>
      <w:r>
        <w:rPr>
          <w:color w:val="231F20"/>
          <w:spacing w:val="-3"/>
        </w:rPr>
        <w:t> </w:t>
      </w:r>
      <w:r>
        <w:rPr>
          <w:color w:val="231F20"/>
        </w:rPr>
        <w:t>Trong</w:t>
      </w:r>
      <w:r>
        <w:rPr>
          <w:color w:val="231F20"/>
          <w:spacing w:val="-4"/>
        </w:rPr>
        <w:t> </w:t>
      </w:r>
      <w:r>
        <w:rPr>
          <w:color w:val="231F20"/>
        </w:rPr>
        <w:t>xã </w:t>
      </w:r>
      <w:r>
        <w:rPr>
          <w:color w:val="231F20"/>
          <w:spacing w:val="-2"/>
          <w:w w:val="105"/>
        </w:rPr>
        <w:t>hội</w:t>
      </w:r>
      <w:r>
        <w:rPr>
          <w:color w:val="231F20"/>
          <w:spacing w:val="-31"/>
          <w:w w:val="105"/>
        </w:rPr>
        <w:t> </w:t>
      </w:r>
      <w:r>
        <w:rPr>
          <w:color w:val="231F20"/>
          <w:spacing w:val="-2"/>
          <w:w w:val="105"/>
        </w:rPr>
        <w:t>người</w:t>
      </w:r>
      <w:r>
        <w:rPr>
          <w:color w:val="231F20"/>
          <w:spacing w:val="-31"/>
          <w:w w:val="105"/>
        </w:rPr>
        <w:t> </w:t>
      </w:r>
      <w:r>
        <w:rPr>
          <w:color w:val="231F20"/>
          <w:spacing w:val="-2"/>
          <w:w w:val="105"/>
        </w:rPr>
        <w:t>người</w:t>
      </w:r>
      <w:r>
        <w:rPr>
          <w:color w:val="231F20"/>
          <w:spacing w:val="-30"/>
          <w:w w:val="105"/>
        </w:rPr>
        <w:t> </w:t>
      </w:r>
      <w:r>
        <w:rPr>
          <w:color w:val="231F20"/>
          <w:spacing w:val="-2"/>
          <w:w w:val="105"/>
        </w:rPr>
        <w:t>đều</w:t>
      </w:r>
      <w:r>
        <w:rPr>
          <w:color w:val="231F20"/>
          <w:spacing w:val="-31"/>
          <w:w w:val="105"/>
        </w:rPr>
        <w:t> </w:t>
      </w:r>
      <w:r>
        <w:rPr>
          <w:color w:val="231F20"/>
          <w:spacing w:val="-2"/>
          <w:w w:val="105"/>
        </w:rPr>
        <w:t>là</w:t>
      </w:r>
      <w:r>
        <w:rPr>
          <w:color w:val="231F20"/>
          <w:spacing w:val="-31"/>
          <w:w w:val="105"/>
        </w:rPr>
        <w:t> </w:t>
      </w:r>
      <w:r>
        <w:rPr>
          <w:color w:val="231F20"/>
          <w:spacing w:val="-2"/>
          <w:w w:val="105"/>
        </w:rPr>
        <w:t>người</w:t>
      </w:r>
      <w:r>
        <w:rPr>
          <w:color w:val="231F20"/>
          <w:spacing w:val="-30"/>
          <w:w w:val="105"/>
        </w:rPr>
        <w:t> </w:t>
      </w:r>
      <w:r>
        <w:rPr>
          <w:color w:val="231F20"/>
          <w:spacing w:val="-2"/>
          <w:w w:val="105"/>
        </w:rPr>
        <w:t>tốt,</w:t>
      </w:r>
      <w:r>
        <w:rPr>
          <w:color w:val="231F20"/>
          <w:spacing w:val="-31"/>
          <w:w w:val="105"/>
        </w:rPr>
        <w:t> </w:t>
      </w:r>
      <w:r>
        <w:rPr>
          <w:color w:val="231F20"/>
          <w:spacing w:val="-2"/>
          <w:w w:val="105"/>
        </w:rPr>
        <w:t>mọi</w:t>
      </w:r>
      <w:r>
        <w:rPr>
          <w:color w:val="231F20"/>
          <w:spacing w:val="-31"/>
          <w:w w:val="105"/>
        </w:rPr>
        <w:t> </w:t>
      </w:r>
      <w:r>
        <w:rPr>
          <w:color w:val="231F20"/>
          <w:spacing w:val="-2"/>
          <w:w w:val="105"/>
        </w:rPr>
        <w:t>việc</w:t>
      </w:r>
      <w:r>
        <w:rPr>
          <w:color w:val="231F20"/>
          <w:spacing w:val="-30"/>
          <w:w w:val="105"/>
        </w:rPr>
        <w:t> </w:t>
      </w:r>
      <w:r>
        <w:rPr>
          <w:color w:val="231F20"/>
          <w:spacing w:val="-2"/>
          <w:w w:val="105"/>
        </w:rPr>
        <w:t>đều</w:t>
      </w:r>
      <w:r>
        <w:rPr>
          <w:color w:val="231F20"/>
          <w:spacing w:val="-31"/>
          <w:w w:val="105"/>
        </w:rPr>
        <w:t> </w:t>
      </w:r>
      <w:r>
        <w:rPr>
          <w:color w:val="231F20"/>
          <w:spacing w:val="-2"/>
          <w:w w:val="105"/>
        </w:rPr>
        <w:t>việc</w:t>
      </w:r>
      <w:r>
        <w:rPr>
          <w:color w:val="231F20"/>
          <w:spacing w:val="-31"/>
          <w:w w:val="105"/>
        </w:rPr>
        <w:t> </w:t>
      </w:r>
      <w:r>
        <w:rPr>
          <w:color w:val="231F20"/>
          <w:spacing w:val="-2"/>
          <w:w w:val="105"/>
        </w:rPr>
        <w:t>tốt,</w:t>
      </w:r>
      <w:r>
        <w:rPr>
          <w:color w:val="231F20"/>
          <w:spacing w:val="-30"/>
          <w:w w:val="105"/>
        </w:rPr>
        <w:t> </w:t>
      </w:r>
      <w:r>
        <w:rPr>
          <w:color w:val="231F20"/>
          <w:spacing w:val="-2"/>
          <w:w w:val="105"/>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9"/>
      </w:pPr>
      <w:r>
        <w:rPr>
          <w:color w:val="231F20"/>
          <w:spacing w:val="-2"/>
          <w:w w:val="105"/>
        </w:rPr>
        <w:t>có</w:t>
      </w:r>
      <w:r>
        <w:rPr>
          <w:color w:val="231F20"/>
          <w:spacing w:val="-20"/>
          <w:w w:val="105"/>
        </w:rPr>
        <w:t> </w:t>
      </w:r>
      <w:r>
        <w:rPr>
          <w:color w:val="231F20"/>
          <w:spacing w:val="-2"/>
          <w:w w:val="105"/>
        </w:rPr>
        <w:t>người</w:t>
      </w:r>
      <w:r>
        <w:rPr>
          <w:color w:val="231F20"/>
          <w:spacing w:val="-20"/>
          <w:w w:val="105"/>
        </w:rPr>
        <w:t> </w:t>
      </w:r>
      <w:r>
        <w:rPr>
          <w:color w:val="231F20"/>
          <w:spacing w:val="-2"/>
          <w:w w:val="105"/>
        </w:rPr>
        <w:t>làm</w:t>
      </w:r>
      <w:r>
        <w:rPr>
          <w:color w:val="231F20"/>
          <w:spacing w:val="-20"/>
          <w:w w:val="105"/>
        </w:rPr>
        <w:t> </w:t>
      </w:r>
      <w:r>
        <w:rPr>
          <w:color w:val="231F20"/>
          <w:spacing w:val="-2"/>
          <w:w w:val="105"/>
        </w:rPr>
        <w:t>ác.</w:t>
      </w:r>
      <w:r>
        <w:rPr>
          <w:color w:val="231F20"/>
          <w:spacing w:val="-20"/>
          <w:w w:val="105"/>
        </w:rPr>
        <w:t> </w:t>
      </w:r>
      <w:r>
        <w:rPr>
          <w:color w:val="231F20"/>
          <w:spacing w:val="-2"/>
          <w:w w:val="105"/>
        </w:rPr>
        <w:t>Một</w:t>
      </w:r>
      <w:r>
        <w:rPr>
          <w:color w:val="231F20"/>
          <w:spacing w:val="-20"/>
          <w:w w:val="105"/>
        </w:rPr>
        <w:t> </w:t>
      </w:r>
      <w:r>
        <w:rPr>
          <w:color w:val="231F20"/>
          <w:spacing w:val="-2"/>
          <w:w w:val="105"/>
        </w:rPr>
        <w:t>tháng</w:t>
      </w:r>
      <w:r>
        <w:rPr>
          <w:color w:val="231F20"/>
          <w:spacing w:val="-20"/>
          <w:w w:val="105"/>
        </w:rPr>
        <w:t> </w:t>
      </w:r>
      <w:r>
        <w:rPr>
          <w:color w:val="231F20"/>
          <w:spacing w:val="-2"/>
          <w:w w:val="105"/>
        </w:rPr>
        <w:t>có</w:t>
      </w:r>
      <w:r>
        <w:rPr>
          <w:color w:val="231F20"/>
          <w:spacing w:val="-20"/>
          <w:w w:val="105"/>
        </w:rPr>
        <w:t> </w:t>
      </w:r>
      <w:r>
        <w:rPr>
          <w:color w:val="231F20"/>
          <w:spacing w:val="-2"/>
          <w:w w:val="105"/>
        </w:rPr>
        <w:t>một</w:t>
      </w:r>
      <w:r>
        <w:rPr>
          <w:color w:val="231F20"/>
          <w:spacing w:val="-20"/>
          <w:w w:val="105"/>
        </w:rPr>
        <w:t> </w:t>
      </w:r>
      <w:r>
        <w:rPr>
          <w:color w:val="231F20"/>
          <w:spacing w:val="-2"/>
          <w:w w:val="105"/>
        </w:rPr>
        <w:t>vài</w:t>
      </w:r>
      <w:r>
        <w:rPr>
          <w:color w:val="231F20"/>
          <w:spacing w:val="-20"/>
          <w:w w:val="105"/>
        </w:rPr>
        <w:t> </w:t>
      </w:r>
      <w:r>
        <w:rPr>
          <w:color w:val="231F20"/>
          <w:spacing w:val="-2"/>
          <w:w w:val="105"/>
        </w:rPr>
        <w:t>vụ</w:t>
      </w:r>
      <w:r>
        <w:rPr>
          <w:color w:val="231F20"/>
          <w:spacing w:val="-20"/>
          <w:w w:val="105"/>
        </w:rPr>
        <w:t> </w:t>
      </w:r>
      <w:r>
        <w:rPr>
          <w:color w:val="231F20"/>
          <w:spacing w:val="-2"/>
          <w:w w:val="105"/>
        </w:rPr>
        <w:t>án</w:t>
      </w:r>
      <w:r>
        <w:rPr>
          <w:color w:val="231F20"/>
          <w:spacing w:val="-20"/>
          <w:w w:val="105"/>
        </w:rPr>
        <w:t> </w:t>
      </w:r>
      <w:r>
        <w:rPr>
          <w:color w:val="231F20"/>
          <w:spacing w:val="-2"/>
          <w:w w:val="105"/>
        </w:rPr>
        <w:t>là</w:t>
      </w:r>
      <w:r>
        <w:rPr>
          <w:color w:val="231F20"/>
          <w:spacing w:val="-20"/>
          <w:w w:val="105"/>
        </w:rPr>
        <w:t> </w:t>
      </w:r>
      <w:r>
        <w:rPr>
          <w:color w:val="231F20"/>
          <w:spacing w:val="-2"/>
          <w:w w:val="105"/>
        </w:rPr>
        <w:t>nhiều</w:t>
      </w:r>
      <w:r>
        <w:rPr>
          <w:color w:val="231F20"/>
          <w:spacing w:val="-20"/>
          <w:w w:val="105"/>
        </w:rPr>
        <w:t> </w:t>
      </w:r>
      <w:r>
        <w:rPr>
          <w:color w:val="231F20"/>
          <w:spacing w:val="-2"/>
          <w:w w:val="105"/>
        </w:rPr>
        <w:t>rồi,</w:t>
      </w:r>
      <w:r>
        <w:rPr>
          <w:color w:val="231F20"/>
          <w:spacing w:val="-20"/>
          <w:w w:val="105"/>
        </w:rPr>
        <w:t> </w:t>
      </w:r>
      <w:r>
        <w:rPr>
          <w:color w:val="231F20"/>
          <w:spacing w:val="-2"/>
          <w:w w:val="105"/>
        </w:rPr>
        <w:t>nên </w:t>
      </w:r>
      <w:r>
        <w:rPr>
          <w:color w:val="231F20"/>
        </w:rPr>
        <w:t>không</w:t>
      </w:r>
      <w:r>
        <w:rPr>
          <w:color w:val="231F20"/>
          <w:spacing w:val="-2"/>
        </w:rPr>
        <w:t> </w:t>
      </w:r>
      <w:r>
        <w:rPr>
          <w:color w:val="231F20"/>
        </w:rPr>
        <w:t>có</w:t>
      </w:r>
      <w:r>
        <w:rPr>
          <w:color w:val="231F20"/>
          <w:spacing w:val="-3"/>
        </w:rPr>
        <w:t> </w:t>
      </w:r>
      <w:r>
        <w:rPr>
          <w:color w:val="231F20"/>
        </w:rPr>
        <w:t>ai</w:t>
      </w:r>
      <w:r>
        <w:rPr>
          <w:color w:val="231F20"/>
          <w:spacing w:val="-2"/>
        </w:rPr>
        <w:t> </w:t>
      </w:r>
      <w:r>
        <w:rPr>
          <w:color w:val="231F20"/>
        </w:rPr>
        <w:t>không</w:t>
      </w:r>
      <w:r>
        <w:rPr>
          <w:color w:val="231F20"/>
          <w:spacing w:val="-3"/>
        </w:rPr>
        <w:t> </w:t>
      </w:r>
      <w:r>
        <w:rPr>
          <w:color w:val="231F20"/>
        </w:rPr>
        <w:t>muốn</w:t>
      </w:r>
      <w:r>
        <w:rPr>
          <w:color w:val="231F20"/>
          <w:spacing w:val="-2"/>
        </w:rPr>
        <w:t> </w:t>
      </w:r>
      <w:r>
        <w:rPr>
          <w:color w:val="231F20"/>
        </w:rPr>
        <w:t>làm</w:t>
      </w:r>
      <w:r>
        <w:rPr>
          <w:color w:val="231F20"/>
          <w:spacing w:val="-3"/>
        </w:rPr>
        <w:t> </w:t>
      </w:r>
      <w:r>
        <w:rPr>
          <w:color w:val="231F20"/>
        </w:rPr>
        <w:t>quan.</w:t>
      </w:r>
      <w:r>
        <w:rPr>
          <w:color w:val="231F20"/>
          <w:spacing w:val="-2"/>
        </w:rPr>
        <w:t> </w:t>
      </w:r>
      <w:r>
        <w:rPr>
          <w:color w:val="231F20"/>
        </w:rPr>
        <w:t>Vì</w:t>
      </w:r>
      <w:r>
        <w:rPr>
          <w:color w:val="231F20"/>
          <w:spacing w:val="-3"/>
        </w:rPr>
        <w:t> </w:t>
      </w:r>
      <w:r>
        <w:rPr>
          <w:color w:val="231F20"/>
        </w:rPr>
        <w:t>sao</w:t>
      </w:r>
      <w:r>
        <w:rPr>
          <w:color w:val="231F20"/>
          <w:spacing w:val="-1"/>
        </w:rPr>
        <w:t> </w:t>
      </w:r>
      <w:r>
        <w:rPr>
          <w:color w:val="231F20"/>
        </w:rPr>
        <w:t>xã</w:t>
      </w:r>
      <w:r>
        <w:rPr>
          <w:color w:val="231F20"/>
          <w:spacing w:val="-2"/>
        </w:rPr>
        <w:t> </w:t>
      </w:r>
      <w:r>
        <w:rPr>
          <w:color w:val="231F20"/>
        </w:rPr>
        <w:t>hội</w:t>
      </w:r>
      <w:r>
        <w:rPr>
          <w:color w:val="231F20"/>
          <w:spacing w:val="-3"/>
        </w:rPr>
        <w:t> </w:t>
      </w:r>
      <w:r>
        <w:rPr>
          <w:color w:val="231F20"/>
        </w:rPr>
        <w:t>lúc</w:t>
      </w:r>
      <w:r>
        <w:rPr>
          <w:color w:val="231F20"/>
          <w:spacing w:val="-2"/>
        </w:rPr>
        <w:t> </w:t>
      </w:r>
      <w:r>
        <w:rPr>
          <w:color w:val="231F20"/>
        </w:rPr>
        <w:t>đó</w:t>
      </w:r>
      <w:r>
        <w:rPr>
          <w:color w:val="231F20"/>
          <w:spacing w:val="-1"/>
        </w:rPr>
        <w:t> </w:t>
      </w:r>
      <w:r>
        <w:rPr>
          <w:color w:val="231F20"/>
        </w:rPr>
        <w:t>lại</w:t>
      </w:r>
      <w:r>
        <w:rPr>
          <w:color w:val="231F20"/>
          <w:spacing w:val="-2"/>
        </w:rPr>
        <w:t> </w:t>
      </w:r>
      <w:r>
        <w:rPr>
          <w:color w:val="231F20"/>
        </w:rPr>
        <w:t>tốt </w:t>
      </w:r>
      <w:r>
        <w:rPr>
          <w:color w:val="231F20"/>
          <w:w w:val="105"/>
        </w:rPr>
        <w:t>như</w:t>
      </w:r>
      <w:r>
        <w:rPr>
          <w:color w:val="231F20"/>
          <w:spacing w:val="-14"/>
          <w:w w:val="105"/>
        </w:rPr>
        <w:t> </w:t>
      </w:r>
      <w:r>
        <w:rPr>
          <w:color w:val="231F20"/>
          <w:w w:val="105"/>
        </w:rPr>
        <w:t>vậy?</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4"/>
          <w:w w:val="105"/>
        </w:rPr>
        <w:t> </w:t>
      </w:r>
      <w:r>
        <w:rPr>
          <w:color w:val="231F20"/>
          <w:w w:val="105"/>
        </w:rPr>
        <w:t>lại</w:t>
      </w:r>
      <w:r>
        <w:rPr>
          <w:color w:val="231F20"/>
          <w:spacing w:val="-14"/>
          <w:w w:val="105"/>
        </w:rPr>
        <w:t> </w:t>
      </w:r>
      <w:r>
        <w:rPr>
          <w:color w:val="231F20"/>
          <w:w w:val="105"/>
        </w:rPr>
        <w:t>tốt</w:t>
      </w:r>
      <w:r>
        <w:rPr>
          <w:color w:val="231F20"/>
          <w:spacing w:val="-13"/>
          <w:w w:val="105"/>
        </w:rPr>
        <w:t> </w:t>
      </w:r>
      <w:r>
        <w:rPr>
          <w:color w:val="231F20"/>
          <w:w w:val="105"/>
        </w:rPr>
        <w:t>như</w:t>
      </w:r>
      <w:r>
        <w:rPr>
          <w:color w:val="231F20"/>
          <w:spacing w:val="-14"/>
          <w:w w:val="105"/>
        </w:rPr>
        <w:t> </w:t>
      </w:r>
      <w:r>
        <w:rPr>
          <w:color w:val="231F20"/>
          <w:w w:val="105"/>
        </w:rPr>
        <w:t>vậy?</w:t>
      </w:r>
      <w:r>
        <w:rPr>
          <w:color w:val="231F20"/>
          <w:spacing w:val="-13"/>
          <w:w w:val="105"/>
        </w:rPr>
        <w:t> </w:t>
      </w:r>
      <w:r>
        <w:rPr>
          <w:color w:val="231F20"/>
          <w:w w:val="105"/>
        </w:rPr>
        <w:t>Phải</w:t>
      </w:r>
      <w:r>
        <w:rPr>
          <w:color w:val="231F20"/>
          <w:spacing w:val="-13"/>
          <w:w w:val="105"/>
        </w:rPr>
        <w:t> </w:t>
      </w:r>
      <w:r>
        <w:rPr>
          <w:color w:val="231F20"/>
          <w:w w:val="105"/>
        </w:rPr>
        <w:t>giáo</w:t>
      </w:r>
      <w:r>
        <w:rPr>
          <w:color w:val="231F20"/>
          <w:spacing w:val="-14"/>
          <w:w w:val="105"/>
        </w:rPr>
        <w:t> </w:t>
      </w:r>
      <w:r>
        <w:rPr>
          <w:color w:val="231F20"/>
          <w:w w:val="105"/>
        </w:rPr>
        <w:t>dục</w:t>
      </w:r>
      <w:r>
        <w:rPr>
          <w:color w:val="231F20"/>
          <w:spacing w:val="-13"/>
          <w:w w:val="105"/>
        </w:rPr>
        <w:t> </w:t>
      </w:r>
      <w:r>
        <w:rPr>
          <w:color w:val="231F20"/>
          <w:w w:val="105"/>
        </w:rPr>
        <w:t>từ</w:t>
      </w:r>
      <w:r>
        <w:rPr>
          <w:color w:val="231F20"/>
          <w:spacing w:val="-14"/>
          <w:w w:val="105"/>
        </w:rPr>
        <w:t> </w:t>
      </w:r>
      <w:r>
        <w:rPr>
          <w:color w:val="231F20"/>
          <w:w w:val="105"/>
        </w:rPr>
        <w:t>nhỏ.</w:t>
      </w:r>
    </w:p>
    <w:p>
      <w:pPr>
        <w:pStyle w:val="BodyText"/>
        <w:spacing w:line="307" w:lineRule="auto" w:before="140"/>
        <w:ind w:left="387" w:right="120" w:firstLine="453"/>
      </w:pPr>
      <w:r>
        <w:rPr>
          <w:color w:val="231F20"/>
          <w:w w:val="105"/>
        </w:rPr>
        <w:t>Các đế vương thời cổ đại, họ giao trách nhiệm dạy học cho</w:t>
      </w:r>
      <w:r>
        <w:rPr>
          <w:color w:val="231F20"/>
          <w:w w:val="105"/>
        </w:rPr>
        <w:t> gia</w:t>
      </w:r>
      <w:r>
        <w:rPr>
          <w:color w:val="231F20"/>
          <w:w w:val="105"/>
        </w:rPr>
        <w:t> trưởng,</w:t>
      </w:r>
      <w:r>
        <w:rPr>
          <w:color w:val="231F20"/>
          <w:w w:val="105"/>
        </w:rPr>
        <w:t> động</w:t>
      </w:r>
      <w:r>
        <w:rPr>
          <w:color w:val="231F20"/>
          <w:w w:val="105"/>
        </w:rPr>
        <w:t> viên</w:t>
      </w:r>
      <w:r>
        <w:rPr>
          <w:color w:val="231F20"/>
          <w:w w:val="105"/>
        </w:rPr>
        <w:t> gia</w:t>
      </w:r>
      <w:r>
        <w:rPr>
          <w:color w:val="231F20"/>
          <w:w w:val="105"/>
        </w:rPr>
        <w:t> trưởng,</w:t>
      </w:r>
      <w:r>
        <w:rPr>
          <w:color w:val="231F20"/>
          <w:w w:val="105"/>
        </w:rPr>
        <w:t> khen</w:t>
      </w:r>
      <w:r>
        <w:rPr>
          <w:color w:val="231F20"/>
          <w:w w:val="105"/>
        </w:rPr>
        <w:t> thưởng</w:t>
      </w:r>
      <w:r>
        <w:rPr>
          <w:color w:val="231F20"/>
          <w:w w:val="105"/>
        </w:rPr>
        <w:t> gia trưởng khi dạy tốt, gọi là giáo dục gia đình! Nhà của ngày xưa,</w:t>
      </w:r>
      <w:r>
        <w:rPr>
          <w:color w:val="231F20"/>
          <w:spacing w:val="-13"/>
          <w:w w:val="105"/>
        </w:rPr>
        <w:t> </w:t>
      </w:r>
      <w:r>
        <w:rPr>
          <w:color w:val="231F20"/>
          <w:w w:val="105"/>
        </w:rPr>
        <w:t>người</w:t>
      </w:r>
      <w:r>
        <w:rPr>
          <w:color w:val="231F20"/>
          <w:spacing w:val="-13"/>
          <w:w w:val="105"/>
        </w:rPr>
        <w:t> </w:t>
      </w:r>
      <w:r>
        <w:rPr>
          <w:color w:val="231F20"/>
          <w:w w:val="105"/>
        </w:rPr>
        <w:t>bây</w:t>
      </w:r>
      <w:r>
        <w:rPr>
          <w:color w:val="231F20"/>
          <w:spacing w:val="-13"/>
          <w:w w:val="105"/>
        </w:rPr>
        <w:t> </w:t>
      </w:r>
      <w:r>
        <w:rPr>
          <w:color w:val="231F20"/>
          <w:w w:val="105"/>
        </w:rPr>
        <w:t>giờ</w:t>
      </w:r>
      <w:r>
        <w:rPr>
          <w:color w:val="231F20"/>
          <w:spacing w:val="-13"/>
          <w:w w:val="105"/>
        </w:rPr>
        <w:t> </w:t>
      </w:r>
      <w:r>
        <w:rPr>
          <w:color w:val="231F20"/>
          <w:w w:val="105"/>
        </w:rPr>
        <w:t>không</w:t>
      </w:r>
      <w:r>
        <w:rPr>
          <w:color w:val="231F20"/>
          <w:spacing w:val="-13"/>
          <w:w w:val="105"/>
        </w:rPr>
        <w:t> </w:t>
      </w:r>
      <w:r>
        <w:rPr>
          <w:color w:val="231F20"/>
          <w:w w:val="105"/>
        </w:rPr>
        <w:t>cách</w:t>
      </w:r>
      <w:r>
        <w:rPr>
          <w:color w:val="231F20"/>
          <w:spacing w:val="-13"/>
          <w:w w:val="105"/>
        </w:rPr>
        <w:t> </w:t>
      </w:r>
      <w:r>
        <w:rPr>
          <w:color w:val="231F20"/>
          <w:w w:val="105"/>
        </w:rPr>
        <w:t>nào</w:t>
      </w:r>
      <w:r>
        <w:rPr>
          <w:color w:val="231F20"/>
          <w:spacing w:val="-13"/>
          <w:w w:val="105"/>
        </w:rPr>
        <w:t> </w:t>
      </w:r>
      <w:r>
        <w:rPr>
          <w:color w:val="231F20"/>
          <w:w w:val="105"/>
        </w:rPr>
        <w:t>thể</w:t>
      </w:r>
      <w:r>
        <w:rPr>
          <w:color w:val="231F20"/>
          <w:spacing w:val="-13"/>
          <w:w w:val="105"/>
        </w:rPr>
        <w:t> </w:t>
      </w:r>
      <w:r>
        <w:rPr>
          <w:color w:val="231F20"/>
          <w:w w:val="105"/>
        </w:rPr>
        <w:t>hội</w:t>
      </w:r>
      <w:r>
        <w:rPr>
          <w:color w:val="231F20"/>
          <w:spacing w:val="-13"/>
          <w:w w:val="105"/>
        </w:rPr>
        <w:t> </w:t>
      </w:r>
      <w:r>
        <w:rPr>
          <w:color w:val="231F20"/>
          <w:w w:val="105"/>
        </w:rPr>
        <w:t>được.</w:t>
      </w:r>
      <w:r>
        <w:rPr>
          <w:color w:val="231F20"/>
          <w:spacing w:val="-13"/>
          <w:w w:val="105"/>
        </w:rPr>
        <w:t> </w:t>
      </w:r>
      <w:r>
        <w:rPr>
          <w:color w:val="231F20"/>
          <w:w w:val="105"/>
        </w:rPr>
        <w:t>Vì</w:t>
      </w:r>
      <w:r>
        <w:rPr>
          <w:color w:val="231F20"/>
          <w:spacing w:val="-13"/>
          <w:w w:val="105"/>
        </w:rPr>
        <w:t> </w:t>
      </w:r>
      <w:r>
        <w:rPr>
          <w:color w:val="231F20"/>
          <w:w w:val="105"/>
        </w:rPr>
        <w:t>sao?</w:t>
      </w:r>
      <w:r>
        <w:rPr>
          <w:color w:val="231F20"/>
          <w:spacing w:val="-12"/>
          <w:w w:val="105"/>
        </w:rPr>
        <w:t> </w:t>
      </w:r>
      <w:r>
        <w:rPr>
          <w:color w:val="231F20"/>
          <w:w w:val="105"/>
        </w:rPr>
        <w:t>Vì ta</w:t>
      </w:r>
      <w:r>
        <w:rPr>
          <w:color w:val="231F20"/>
          <w:spacing w:val="-18"/>
          <w:w w:val="105"/>
        </w:rPr>
        <w:t> </w:t>
      </w:r>
      <w:r>
        <w:rPr>
          <w:color w:val="231F20"/>
          <w:w w:val="105"/>
        </w:rPr>
        <w:t>chưa</w:t>
      </w:r>
      <w:r>
        <w:rPr>
          <w:color w:val="231F20"/>
          <w:spacing w:val="-18"/>
          <w:w w:val="105"/>
        </w:rPr>
        <w:t> </w:t>
      </w:r>
      <w:r>
        <w:rPr>
          <w:color w:val="231F20"/>
          <w:w w:val="105"/>
        </w:rPr>
        <w:t>thấy</w:t>
      </w:r>
      <w:r>
        <w:rPr>
          <w:color w:val="231F20"/>
          <w:spacing w:val="-18"/>
          <w:w w:val="105"/>
        </w:rPr>
        <w:t> </w:t>
      </w:r>
      <w:r>
        <w:rPr>
          <w:color w:val="231F20"/>
          <w:w w:val="105"/>
        </w:rPr>
        <w:t>qua</w:t>
      </w:r>
      <w:r>
        <w:rPr>
          <w:color w:val="231F20"/>
          <w:spacing w:val="-17"/>
          <w:w w:val="105"/>
        </w:rPr>
        <w:t> </w:t>
      </w:r>
      <w:r>
        <w:rPr>
          <w:color w:val="231F20"/>
          <w:w w:val="105"/>
        </w:rPr>
        <w:t>và</w:t>
      </w:r>
      <w:r>
        <w:rPr>
          <w:color w:val="231F20"/>
          <w:spacing w:val="-18"/>
          <w:w w:val="105"/>
        </w:rPr>
        <w:t> </w:t>
      </w:r>
      <w:r>
        <w:rPr>
          <w:color w:val="231F20"/>
          <w:w w:val="105"/>
        </w:rPr>
        <w:t>cũng</w:t>
      </w:r>
      <w:r>
        <w:rPr>
          <w:color w:val="231F20"/>
          <w:spacing w:val="-18"/>
          <w:w w:val="105"/>
        </w:rPr>
        <w:t> </w:t>
      </w:r>
      <w:r>
        <w:rPr>
          <w:color w:val="231F20"/>
          <w:w w:val="105"/>
        </w:rPr>
        <w:t>chưa</w:t>
      </w:r>
      <w:r>
        <w:rPr>
          <w:color w:val="231F20"/>
          <w:spacing w:val="-18"/>
          <w:w w:val="105"/>
        </w:rPr>
        <w:t> </w:t>
      </w:r>
      <w:r>
        <w:rPr>
          <w:color w:val="231F20"/>
          <w:w w:val="105"/>
        </w:rPr>
        <w:t>nghe</w:t>
      </w:r>
      <w:r>
        <w:rPr>
          <w:color w:val="231F20"/>
          <w:spacing w:val="-18"/>
          <w:w w:val="105"/>
        </w:rPr>
        <w:t> </w:t>
      </w:r>
      <w:r>
        <w:rPr>
          <w:color w:val="231F20"/>
          <w:w w:val="105"/>
        </w:rPr>
        <w:t>qua.</w:t>
      </w:r>
      <w:r>
        <w:rPr>
          <w:color w:val="231F20"/>
          <w:spacing w:val="-17"/>
          <w:w w:val="105"/>
        </w:rPr>
        <w:t> </w:t>
      </w:r>
      <w:r>
        <w:rPr>
          <w:color w:val="231F20"/>
          <w:w w:val="105"/>
        </w:rPr>
        <w:t>Nhà</w:t>
      </w:r>
      <w:r>
        <w:rPr>
          <w:color w:val="231F20"/>
          <w:spacing w:val="-18"/>
          <w:w w:val="105"/>
        </w:rPr>
        <w:t> </w:t>
      </w:r>
      <w:r>
        <w:rPr>
          <w:color w:val="231F20"/>
          <w:w w:val="105"/>
        </w:rPr>
        <w:t>của</w:t>
      </w:r>
      <w:r>
        <w:rPr>
          <w:color w:val="231F20"/>
          <w:spacing w:val="-18"/>
          <w:w w:val="105"/>
        </w:rPr>
        <w:t> </w:t>
      </w:r>
      <w:r>
        <w:rPr>
          <w:color w:val="231F20"/>
          <w:w w:val="105"/>
        </w:rPr>
        <w:t>thời</w:t>
      </w:r>
      <w:r>
        <w:rPr>
          <w:color w:val="231F20"/>
          <w:spacing w:val="-18"/>
          <w:w w:val="105"/>
        </w:rPr>
        <w:t> </w:t>
      </w:r>
      <w:r>
        <w:rPr>
          <w:color w:val="231F20"/>
          <w:w w:val="105"/>
        </w:rPr>
        <w:t>xưa</w:t>
      </w:r>
      <w:r>
        <w:rPr>
          <w:color w:val="231F20"/>
          <w:spacing w:val="-18"/>
          <w:w w:val="105"/>
        </w:rPr>
        <w:t> </w:t>
      </w:r>
      <w:r>
        <w:rPr>
          <w:color w:val="231F20"/>
          <w:w w:val="105"/>
        </w:rPr>
        <w:t>là đại</w:t>
      </w:r>
      <w:r>
        <w:rPr>
          <w:color w:val="231F20"/>
          <w:spacing w:val="-23"/>
          <w:w w:val="105"/>
        </w:rPr>
        <w:t> </w:t>
      </w:r>
      <w:r>
        <w:rPr>
          <w:color w:val="231F20"/>
          <w:w w:val="105"/>
        </w:rPr>
        <w:t>gia</w:t>
      </w:r>
      <w:r>
        <w:rPr>
          <w:color w:val="231F20"/>
          <w:spacing w:val="-22"/>
          <w:w w:val="105"/>
        </w:rPr>
        <w:t> </w:t>
      </w:r>
      <w:r>
        <w:rPr>
          <w:color w:val="231F20"/>
          <w:w w:val="105"/>
        </w:rPr>
        <w:t>đình,</w:t>
      </w:r>
      <w:r>
        <w:rPr>
          <w:color w:val="231F20"/>
          <w:spacing w:val="-22"/>
          <w:w w:val="105"/>
        </w:rPr>
        <w:t> </w:t>
      </w:r>
      <w:r>
        <w:rPr>
          <w:color w:val="231F20"/>
          <w:w w:val="105"/>
        </w:rPr>
        <w:t>bây</w:t>
      </w:r>
      <w:r>
        <w:rPr>
          <w:color w:val="231F20"/>
          <w:spacing w:val="-23"/>
          <w:w w:val="105"/>
        </w:rPr>
        <w:t> </w:t>
      </w:r>
      <w:r>
        <w:rPr>
          <w:color w:val="231F20"/>
          <w:w w:val="105"/>
        </w:rPr>
        <w:t>giờ</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nhà</w:t>
      </w:r>
      <w:r>
        <w:rPr>
          <w:color w:val="231F20"/>
          <w:spacing w:val="-22"/>
          <w:w w:val="105"/>
        </w:rPr>
        <w:t> </w:t>
      </w:r>
      <w:r>
        <w:rPr>
          <w:color w:val="231F20"/>
          <w:w w:val="105"/>
        </w:rPr>
        <w:t>rồi.</w:t>
      </w:r>
      <w:r>
        <w:rPr>
          <w:color w:val="231F20"/>
          <w:spacing w:val="-22"/>
          <w:w w:val="105"/>
        </w:rPr>
        <w:t> </w:t>
      </w:r>
      <w:r>
        <w:rPr>
          <w:color w:val="231F20"/>
          <w:w w:val="105"/>
        </w:rPr>
        <w:t>Tôi</w:t>
      </w:r>
      <w:r>
        <w:rPr>
          <w:color w:val="231F20"/>
          <w:spacing w:val="-23"/>
          <w:w w:val="105"/>
        </w:rPr>
        <w:t> </w:t>
      </w:r>
      <w:r>
        <w:rPr>
          <w:color w:val="231F20"/>
          <w:w w:val="105"/>
        </w:rPr>
        <w:t>hỏi</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nói</w:t>
      </w:r>
      <w:r>
        <w:rPr>
          <w:color w:val="231F20"/>
          <w:spacing w:val="-22"/>
          <w:w w:val="105"/>
        </w:rPr>
        <w:t> </w:t>
      </w:r>
      <w:r>
        <w:rPr>
          <w:color w:val="231F20"/>
          <w:w w:val="105"/>
        </w:rPr>
        <w:t>quý vị</w:t>
      </w:r>
      <w:r>
        <w:rPr>
          <w:color w:val="231F20"/>
          <w:spacing w:val="-22"/>
          <w:w w:val="105"/>
        </w:rPr>
        <w:t> </w:t>
      </w:r>
      <w:r>
        <w:rPr>
          <w:color w:val="231F20"/>
          <w:w w:val="105"/>
        </w:rPr>
        <w:t>có</w:t>
      </w:r>
      <w:r>
        <w:rPr>
          <w:color w:val="231F20"/>
          <w:spacing w:val="-22"/>
          <w:w w:val="105"/>
        </w:rPr>
        <w:t> </w:t>
      </w:r>
      <w:r>
        <w:rPr>
          <w:color w:val="231F20"/>
          <w:w w:val="105"/>
        </w:rPr>
        <w:t>nhà,</w:t>
      </w:r>
      <w:r>
        <w:rPr>
          <w:color w:val="231F20"/>
          <w:spacing w:val="-22"/>
          <w:w w:val="105"/>
        </w:rPr>
        <w:t> </w:t>
      </w:r>
      <w:r>
        <w:rPr>
          <w:color w:val="231F20"/>
          <w:w w:val="105"/>
        </w:rPr>
        <w:t>nhưng</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chỉ</w:t>
      </w:r>
      <w:r>
        <w:rPr>
          <w:color w:val="231F20"/>
          <w:spacing w:val="-22"/>
          <w:w w:val="105"/>
        </w:rPr>
        <w:t> </w:t>
      </w:r>
      <w:r>
        <w:rPr>
          <w:color w:val="231F20"/>
          <w:w w:val="105"/>
        </w:rPr>
        <w:t>biết</w:t>
      </w:r>
      <w:r>
        <w:rPr>
          <w:color w:val="231F20"/>
          <w:spacing w:val="-22"/>
          <w:w w:val="105"/>
        </w:rPr>
        <w:t> </w:t>
      </w:r>
      <w:r>
        <w:rPr>
          <w:color w:val="231F20"/>
          <w:w w:val="105"/>
        </w:rPr>
        <w:t>có</w:t>
      </w:r>
      <w:r>
        <w:rPr>
          <w:color w:val="231F20"/>
          <w:spacing w:val="-22"/>
          <w:w w:val="105"/>
        </w:rPr>
        <w:t> </w:t>
      </w:r>
      <w:r>
        <w:rPr>
          <w:color w:val="231F20"/>
          <w:w w:val="105"/>
        </w:rPr>
        <w:t>ba</w:t>
      </w:r>
      <w:r>
        <w:rPr>
          <w:color w:val="231F20"/>
          <w:spacing w:val="-22"/>
          <w:w w:val="105"/>
        </w:rPr>
        <w:t> </w:t>
      </w:r>
      <w:r>
        <w:rPr>
          <w:color w:val="231F20"/>
          <w:w w:val="105"/>
        </w:rPr>
        <w:t>mẹ</w:t>
      </w:r>
      <w:r>
        <w:rPr>
          <w:color w:val="231F20"/>
          <w:spacing w:val="-22"/>
          <w:w w:val="105"/>
        </w:rPr>
        <w:t> </w:t>
      </w:r>
      <w:r>
        <w:rPr>
          <w:color w:val="231F20"/>
          <w:w w:val="105"/>
        </w:rPr>
        <w:t>mình,</w:t>
      </w:r>
      <w:r>
        <w:rPr>
          <w:color w:val="231F20"/>
          <w:spacing w:val="-22"/>
          <w:w w:val="105"/>
        </w:rPr>
        <w:t> </w:t>
      </w:r>
      <w:r>
        <w:rPr>
          <w:color w:val="231F20"/>
          <w:w w:val="105"/>
        </w:rPr>
        <w:t>còn</w:t>
      </w:r>
      <w:r>
        <w:rPr>
          <w:color w:val="231F20"/>
          <w:spacing w:val="-22"/>
          <w:w w:val="105"/>
        </w:rPr>
        <w:t> </w:t>
      </w:r>
      <w:r>
        <w:rPr>
          <w:color w:val="231F20"/>
          <w:w w:val="105"/>
        </w:rPr>
        <w:t>tổ</w:t>
      </w:r>
      <w:r>
        <w:rPr>
          <w:color w:val="231F20"/>
          <w:spacing w:val="-22"/>
          <w:w w:val="105"/>
        </w:rPr>
        <w:t> </w:t>
      </w:r>
      <w:r>
        <w:rPr>
          <w:color w:val="231F20"/>
          <w:w w:val="105"/>
        </w:rPr>
        <w:t>phụ</w:t>
      </w:r>
      <w:r>
        <w:rPr>
          <w:color w:val="231F20"/>
          <w:spacing w:val="-22"/>
          <w:w w:val="105"/>
        </w:rPr>
        <w:t> </w:t>
      </w:r>
      <w:r>
        <w:rPr>
          <w:color w:val="231F20"/>
          <w:w w:val="105"/>
        </w:rPr>
        <w:t>tổ mẫu</w:t>
      </w:r>
      <w:r>
        <w:rPr>
          <w:color w:val="231F20"/>
          <w:spacing w:val="-23"/>
          <w:w w:val="105"/>
        </w:rPr>
        <w:t> </w:t>
      </w: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có</w:t>
      </w:r>
      <w:r>
        <w:rPr>
          <w:color w:val="231F20"/>
          <w:spacing w:val="-22"/>
          <w:w w:val="105"/>
        </w:rPr>
        <w:t> </w:t>
      </w:r>
      <w:r>
        <w:rPr>
          <w:color w:val="231F20"/>
          <w:w w:val="105"/>
        </w:rPr>
        <w:t>biết</w:t>
      </w:r>
      <w:r>
        <w:rPr>
          <w:color w:val="231F20"/>
          <w:spacing w:val="-22"/>
          <w:w w:val="105"/>
        </w:rPr>
        <w:t> </w:t>
      </w:r>
      <w:r>
        <w:rPr>
          <w:color w:val="231F20"/>
          <w:w w:val="105"/>
        </w:rPr>
        <w:t>không?</w:t>
      </w:r>
      <w:r>
        <w:rPr>
          <w:color w:val="231F20"/>
          <w:spacing w:val="-22"/>
          <w:w w:val="105"/>
        </w:rPr>
        <w:t> </w:t>
      </w:r>
      <w:r>
        <w:rPr>
          <w:color w:val="231F20"/>
          <w:w w:val="105"/>
        </w:rPr>
        <w:t>Vì</w:t>
      </w:r>
      <w:r>
        <w:rPr>
          <w:color w:val="231F20"/>
          <w:spacing w:val="-22"/>
          <w:w w:val="105"/>
        </w:rPr>
        <w:t> </w:t>
      </w:r>
      <w:r>
        <w:rPr>
          <w:color w:val="231F20"/>
          <w:w w:val="105"/>
        </w:rPr>
        <w:t>họ</w:t>
      </w:r>
      <w:r>
        <w:rPr>
          <w:color w:val="231F20"/>
          <w:spacing w:val="-22"/>
          <w:w w:val="105"/>
        </w:rPr>
        <w:t> </w:t>
      </w:r>
      <w:r>
        <w:rPr>
          <w:color w:val="231F20"/>
          <w:w w:val="105"/>
        </w:rPr>
        <w:t>không</w:t>
      </w:r>
      <w:r>
        <w:rPr>
          <w:color w:val="231F20"/>
          <w:spacing w:val="-23"/>
          <w:w w:val="105"/>
        </w:rPr>
        <w:t> </w:t>
      </w:r>
      <w:r>
        <w:rPr>
          <w:color w:val="231F20"/>
          <w:w w:val="105"/>
        </w:rPr>
        <w:t>cùng</w:t>
      </w:r>
      <w:r>
        <w:rPr>
          <w:color w:val="231F20"/>
          <w:spacing w:val="-21"/>
          <w:w w:val="105"/>
        </w:rPr>
        <w:t> </w:t>
      </w:r>
      <w:r>
        <w:rPr>
          <w:color w:val="231F20"/>
          <w:w w:val="105"/>
        </w:rPr>
        <w:t>ở</w:t>
      </w:r>
      <w:r>
        <w:rPr>
          <w:color w:val="231F20"/>
          <w:spacing w:val="-22"/>
          <w:w w:val="105"/>
        </w:rPr>
        <w:t> </w:t>
      </w:r>
      <w:r>
        <w:rPr>
          <w:color w:val="231F20"/>
          <w:w w:val="105"/>
        </w:rPr>
        <w:t>một</w:t>
      </w:r>
      <w:r>
        <w:rPr>
          <w:color w:val="231F20"/>
          <w:spacing w:val="-22"/>
          <w:w w:val="105"/>
        </w:rPr>
        <w:t> </w:t>
      </w:r>
      <w:r>
        <w:rPr>
          <w:color w:val="231F20"/>
          <w:w w:val="105"/>
        </w:rPr>
        <w:t>chỗ.</w:t>
      </w:r>
      <w:r>
        <w:rPr>
          <w:color w:val="231F20"/>
          <w:spacing w:val="-22"/>
          <w:w w:val="105"/>
        </w:rPr>
        <w:t> </w:t>
      </w:r>
      <w:r>
        <w:rPr>
          <w:color w:val="231F20"/>
          <w:w w:val="105"/>
        </w:rPr>
        <w:t>Còn tằng tổ phụ và tằng tổ mẫu, cao tổ phụ, cao tổ mẩu thì sao? Không</w:t>
      </w:r>
      <w:r>
        <w:rPr>
          <w:color w:val="231F20"/>
          <w:spacing w:val="-18"/>
          <w:w w:val="105"/>
        </w:rPr>
        <w:t> </w:t>
      </w:r>
      <w:r>
        <w:rPr>
          <w:color w:val="231F20"/>
          <w:w w:val="105"/>
        </w:rPr>
        <w:t>biết.</w:t>
      </w:r>
      <w:r>
        <w:rPr>
          <w:color w:val="231F20"/>
          <w:spacing w:val="-17"/>
          <w:w w:val="105"/>
        </w:rPr>
        <w:t> </w:t>
      </w:r>
      <w:r>
        <w:rPr>
          <w:color w:val="231F20"/>
          <w:w w:val="105"/>
        </w:rPr>
        <w:t>Thời</w:t>
      </w:r>
      <w:r>
        <w:rPr>
          <w:color w:val="231F20"/>
          <w:spacing w:val="-17"/>
          <w:w w:val="105"/>
        </w:rPr>
        <w:t> </w:t>
      </w:r>
      <w:r>
        <w:rPr>
          <w:color w:val="231F20"/>
          <w:w w:val="105"/>
        </w:rPr>
        <w:t>xưa,</w:t>
      </w:r>
      <w:r>
        <w:rPr>
          <w:color w:val="231F20"/>
          <w:spacing w:val="-17"/>
          <w:w w:val="105"/>
        </w:rPr>
        <w:t> </w:t>
      </w:r>
      <w:r>
        <w:rPr>
          <w:color w:val="231F20"/>
          <w:w w:val="105"/>
        </w:rPr>
        <w:t>ngũ</w:t>
      </w:r>
      <w:r>
        <w:rPr>
          <w:color w:val="231F20"/>
          <w:spacing w:val="-17"/>
          <w:w w:val="105"/>
        </w:rPr>
        <w:t> </w:t>
      </w:r>
      <w:r>
        <w:rPr>
          <w:color w:val="231F20"/>
          <w:w w:val="105"/>
        </w:rPr>
        <w:t>đại</w:t>
      </w:r>
      <w:r>
        <w:rPr>
          <w:color w:val="231F20"/>
          <w:spacing w:val="-17"/>
          <w:w w:val="105"/>
        </w:rPr>
        <w:t> </w:t>
      </w:r>
      <w:r>
        <w:rPr>
          <w:color w:val="231F20"/>
          <w:w w:val="105"/>
        </w:rPr>
        <w:t>đồng</w:t>
      </w:r>
      <w:r>
        <w:rPr>
          <w:color w:val="231F20"/>
          <w:spacing w:val="-17"/>
          <w:w w:val="105"/>
        </w:rPr>
        <w:t> </w:t>
      </w:r>
      <w:r>
        <w:rPr>
          <w:color w:val="231F20"/>
          <w:w w:val="105"/>
        </w:rPr>
        <w:t>đường</w:t>
      </w:r>
      <w:r>
        <w:rPr>
          <w:color w:val="231F20"/>
          <w:spacing w:val="-17"/>
          <w:w w:val="105"/>
        </w:rPr>
        <w:t> </w:t>
      </w:r>
      <w:r>
        <w:rPr>
          <w:color w:val="231F20"/>
          <w:w w:val="105"/>
        </w:rPr>
        <w:t>cùng</w:t>
      </w:r>
      <w:r>
        <w:rPr>
          <w:color w:val="231F20"/>
          <w:spacing w:val="-17"/>
          <w:w w:val="105"/>
        </w:rPr>
        <w:t> </w:t>
      </w:r>
      <w:r>
        <w:rPr>
          <w:color w:val="231F20"/>
          <w:w w:val="105"/>
        </w:rPr>
        <w:t>sống</w:t>
      </w:r>
      <w:r>
        <w:rPr>
          <w:color w:val="231F20"/>
          <w:spacing w:val="-17"/>
          <w:w w:val="105"/>
        </w:rPr>
        <w:t> </w:t>
      </w:r>
      <w:r>
        <w:rPr>
          <w:color w:val="231F20"/>
          <w:w w:val="105"/>
        </w:rPr>
        <w:t>chung một mái nhà, cho nên nói cửu tộc.</w:t>
      </w:r>
    </w:p>
    <w:p>
      <w:pPr>
        <w:pStyle w:val="BodyText"/>
        <w:spacing w:line="307" w:lineRule="auto" w:before="135"/>
        <w:ind w:left="387" w:right="120" w:firstLine="453"/>
      </w:pPr>
      <w:r>
        <w:rPr>
          <w:color w:val="231F20"/>
          <w:w w:val="105"/>
        </w:rPr>
        <w:t>Ở trên có tổ phụ tổ mẫu, tằng tổ phụ mẫu, cao tổ phụ mẫu; ở dưới có con, cháu, chắt. Trên dưới 9 đời, gọi là cửu tộc. Đây là một gia đình. Một gia đình nhân khẩu ít cũng khoảng hơn 200 người, nên nhà là một tổ chức của xã hội. Thông thường, một số gia đình bình thường có khoảng trên dưới 300</w:t>
      </w:r>
      <w:r>
        <w:rPr>
          <w:color w:val="231F20"/>
          <w:spacing w:val="-2"/>
          <w:w w:val="105"/>
        </w:rPr>
        <w:t> </w:t>
      </w:r>
      <w:r>
        <w:rPr>
          <w:color w:val="231F20"/>
          <w:w w:val="105"/>
        </w:rPr>
        <w:t>người, số người hưng vượng thì</w:t>
      </w:r>
      <w:r>
        <w:rPr>
          <w:color w:val="231F20"/>
          <w:spacing w:val="-2"/>
          <w:w w:val="105"/>
        </w:rPr>
        <w:t> </w:t>
      </w:r>
      <w:r>
        <w:rPr>
          <w:color w:val="231F20"/>
          <w:w w:val="105"/>
        </w:rPr>
        <w:t>600 đến</w:t>
      </w:r>
      <w:r>
        <w:rPr>
          <w:color w:val="231F20"/>
          <w:spacing w:val="-2"/>
          <w:w w:val="105"/>
        </w:rPr>
        <w:t> </w:t>
      </w:r>
      <w:r>
        <w:rPr>
          <w:color w:val="231F20"/>
          <w:w w:val="105"/>
        </w:rPr>
        <w:t>700, đây là một đại gia tộc.</w:t>
      </w:r>
    </w:p>
    <w:p>
      <w:pPr>
        <w:pStyle w:val="BodyText"/>
        <w:spacing w:line="307" w:lineRule="auto" w:before="138"/>
        <w:ind w:left="387" w:right="121" w:firstLine="453"/>
      </w:pPr>
      <w:r>
        <w:rPr>
          <w:color w:val="231F20"/>
        </w:rPr>
        <w:t>Quý</w:t>
      </w:r>
      <w:r>
        <w:rPr>
          <w:color w:val="231F20"/>
          <w:spacing w:val="-12"/>
        </w:rPr>
        <w:t> </w:t>
      </w:r>
      <w:r>
        <w:rPr>
          <w:color w:val="231F20"/>
        </w:rPr>
        <w:t>vị</w:t>
      </w:r>
      <w:r>
        <w:rPr>
          <w:color w:val="231F20"/>
          <w:spacing w:val="-12"/>
        </w:rPr>
        <w:t> </w:t>
      </w:r>
      <w:r>
        <w:rPr>
          <w:color w:val="231F20"/>
        </w:rPr>
        <w:t>xem</w:t>
      </w:r>
      <w:r>
        <w:rPr>
          <w:color w:val="231F20"/>
          <w:spacing w:val="-12"/>
        </w:rPr>
        <w:t> </w:t>
      </w:r>
      <w:r>
        <w:rPr>
          <w:color w:val="231F20"/>
        </w:rPr>
        <w:t>tiểu</w:t>
      </w:r>
      <w:r>
        <w:rPr>
          <w:color w:val="231F20"/>
          <w:spacing w:val="-12"/>
        </w:rPr>
        <w:t> </w:t>
      </w:r>
      <w:r>
        <w:rPr>
          <w:color w:val="231F20"/>
        </w:rPr>
        <w:t>thuyết</w:t>
      </w:r>
      <w:r>
        <w:rPr>
          <w:color w:val="231F20"/>
          <w:spacing w:val="-12"/>
        </w:rPr>
        <w:t> </w:t>
      </w:r>
      <w:r>
        <w:rPr>
          <w:i/>
          <w:color w:val="231F20"/>
        </w:rPr>
        <w:t>“Hồng</w:t>
      </w:r>
      <w:r>
        <w:rPr>
          <w:i/>
          <w:color w:val="231F20"/>
          <w:spacing w:val="-12"/>
        </w:rPr>
        <w:t> </w:t>
      </w:r>
      <w:r>
        <w:rPr>
          <w:i/>
          <w:color w:val="231F20"/>
        </w:rPr>
        <w:t>Lâu</w:t>
      </w:r>
      <w:r>
        <w:rPr>
          <w:i/>
          <w:color w:val="231F20"/>
          <w:spacing w:val="-12"/>
        </w:rPr>
        <w:t> </w:t>
      </w:r>
      <w:r>
        <w:rPr>
          <w:i/>
          <w:color w:val="231F20"/>
        </w:rPr>
        <w:t>Mộng”</w:t>
      </w:r>
      <w:r>
        <w:rPr>
          <w:color w:val="231F20"/>
        </w:rPr>
        <w:t>,</w:t>
      </w:r>
      <w:r>
        <w:rPr>
          <w:color w:val="231F20"/>
          <w:spacing w:val="-12"/>
        </w:rPr>
        <w:t> </w:t>
      </w:r>
      <w:r>
        <w:rPr>
          <w:color w:val="231F20"/>
        </w:rPr>
        <w:t>đó</w:t>
      </w:r>
      <w:r>
        <w:rPr>
          <w:color w:val="231F20"/>
          <w:spacing w:val="-12"/>
        </w:rPr>
        <w:t> </w:t>
      </w:r>
      <w:r>
        <w:rPr>
          <w:color w:val="231F20"/>
        </w:rPr>
        <w:t>chính</w:t>
      </w:r>
      <w:r>
        <w:rPr>
          <w:color w:val="231F20"/>
          <w:spacing w:val="-12"/>
        </w:rPr>
        <w:t> </w:t>
      </w:r>
      <w:r>
        <w:rPr>
          <w:color w:val="231F20"/>
        </w:rPr>
        <w:t>là</w:t>
      </w:r>
      <w:r>
        <w:rPr>
          <w:color w:val="231F20"/>
          <w:spacing w:val="-12"/>
        </w:rPr>
        <w:t> </w:t>
      </w:r>
      <w:r>
        <w:rPr>
          <w:color w:val="231F20"/>
        </w:rPr>
        <w:t>một </w:t>
      </w:r>
      <w:r>
        <w:rPr>
          <w:color w:val="231F20"/>
          <w:w w:val="105"/>
        </w:rPr>
        <w:t>gia</w:t>
      </w:r>
      <w:r>
        <w:rPr>
          <w:color w:val="231F20"/>
          <w:spacing w:val="-18"/>
          <w:w w:val="105"/>
        </w:rPr>
        <w:t> </w:t>
      </w:r>
      <w:r>
        <w:rPr>
          <w:color w:val="231F20"/>
          <w:w w:val="105"/>
        </w:rPr>
        <w:t>tộc.</w:t>
      </w:r>
      <w:r>
        <w:rPr>
          <w:color w:val="231F20"/>
          <w:spacing w:val="-18"/>
          <w:w w:val="105"/>
        </w:rPr>
        <w:t> </w:t>
      </w:r>
      <w:r>
        <w:rPr>
          <w:color w:val="231F20"/>
          <w:w w:val="105"/>
        </w:rPr>
        <w:t>Một</w:t>
      </w:r>
      <w:r>
        <w:rPr>
          <w:color w:val="231F20"/>
          <w:spacing w:val="-18"/>
          <w:w w:val="105"/>
        </w:rPr>
        <w:t> </w:t>
      </w:r>
      <w:r>
        <w:rPr>
          <w:color w:val="231F20"/>
          <w:w w:val="105"/>
        </w:rPr>
        <w:t>nhà</w:t>
      </w:r>
      <w:r>
        <w:rPr>
          <w:color w:val="231F20"/>
          <w:spacing w:val="-18"/>
          <w:w w:val="105"/>
        </w:rPr>
        <w:t> </w:t>
      </w:r>
      <w:r>
        <w:rPr>
          <w:color w:val="231F20"/>
          <w:w w:val="105"/>
        </w:rPr>
        <w:t>người</w:t>
      </w:r>
      <w:r>
        <w:rPr>
          <w:color w:val="231F20"/>
          <w:spacing w:val="-18"/>
          <w:w w:val="105"/>
        </w:rPr>
        <w:t> </w:t>
      </w:r>
      <w:r>
        <w:rPr>
          <w:color w:val="231F20"/>
          <w:w w:val="105"/>
        </w:rPr>
        <w:t>đó</w:t>
      </w:r>
      <w:r>
        <w:rPr>
          <w:color w:val="231F20"/>
          <w:spacing w:val="-18"/>
          <w:w w:val="105"/>
        </w:rPr>
        <w:t> </w:t>
      </w:r>
      <w:r>
        <w:rPr>
          <w:color w:val="231F20"/>
          <w:w w:val="105"/>
        </w:rPr>
        <w:t>khoảng</w:t>
      </w:r>
      <w:r>
        <w:rPr>
          <w:color w:val="231F20"/>
          <w:spacing w:val="-18"/>
          <w:w w:val="105"/>
        </w:rPr>
        <w:t> </w:t>
      </w:r>
      <w:r>
        <w:rPr>
          <w:color w:val="231F20"/>
          <w:w w:val="105"/>
        </w:rPr>
        <w:t>gần</w:t>
      </w:r>
      <w:r>
        <w:rPr>
          <w:color w:val="231F20"/>
          <w:spacing w:val="-18"/>
          <w:w w:val="105"/>
        </w:rPr>
        <w:t> </w:t>
      </w:r>
      <w:r>
        <w:rPr>
          <w:color w:val="231F20"/>
          <w:w w:val="105"/>
        </w:rPr>
        <w:t>300</w:t>
      </w:r>
      <w:r>
        <w:rPr>
          <w:color w:val="231F20"/>
          <w:spacing w:val="-18"/>
          <w:w w:val="105"/>
        </w:rPr>
        <w:t> </w:t>
      </w:r>
      <w:r>
        <w:rPr>
          <w:color w:val="231F20"/>
          <w:w w:val="105"/>
        </w:rPr>
        <w:t>người,</w:t>
      </w:r>
      <w:r>
        <w:rPr>
          <w:color w:val="231F20"/>
          <w:spacing w:val="-18"/>
          <w:w w:val="105"/>
        </w:rPr>
        <w:t> </w:t>
      </w:r>
      <w:r>
        <w:rPr>
          <w:color w:val="231F20"/>
          <w:w w:val="105"/>
        </w:rPr>
        <w:t>trong</w:t>
      </w:r>
      <w:r>
        <w:rPr>
          <w:color w:val="231F20"/>
          <w:spacing w:val="-18"/>
          <w:w w:val="105"/>
        </w:rPr>
        <w:t> </w:t>
      </w:r>
      <w:r>
        <w:rPr>
          <w:color w:val="231F20"/>
          <w:w w:val="105"/>
        </w:rPr>
        <w:t>sách viết</w:t>
      </w:r>
      <w:r>
        <w:rPr>
          <w:color w:val="231F20"/>
          <w:spacing w:val="-2"/>
          <w:w w:val="105"/>
        </w:rPr>
        <w:t> </w:t>
      </w:r>
      <w:r>
        <w:rPr>
          <w:color w:val="231F20"/>
          <w:w w:val="105"/>
        </w:rPr>
        <w:t>như</w:t>
      </w:r>
      <w:r>
        <w:rPr>
          <w:color w:val="231F20"/>
          <w:spacing w:val="-2"/>
          <w:w w:val="105"/>
        </w:rPr>
        <w:t> </w:t>
      </w:r>
      <w:r>
        <w:rPr>
          <w:color w:val="231F20"/>
          <w:w w:val="105"/>
        </w:rPr>
        <w:t>vậy,</w:t>
      </w:r>
      <w:r>
        <w:rPr>
          <w:color w:val="231F20"/>
          <w:spacing w:val="-1"/>
          <w:w w:val="105"/>
        </w:rPr>
        <w:t> </w:t>
      </w:r>
      <w:r>
        <w:rPr>
          <w:color w:val="231F20"/>
          <w:w w:val="105"/>
        </w:rPr>
        <w:t>nên</w:t>
      </w:r>
      <w:r>
        <w:rPr>
          <w:color w:val="231F20"/>
          <w:spacing w:val="-2"/>
          <w:w w:val="105"/>
        </w:rPr>
        <w:t> </w:t>
      </w:r>
      <w:r>
        <w:rPr>
          <w:color w:val="231F20"/>
          <w:w w:val="105"/>
        </w:rPr>
        <w:t>nhà</w:t>
      </w:r>
      <w:r>
        <w:rPr>
          <w:color w:val="231F20"/>
          <w:spacing w:val="-2"/>
          <w:w w:val="105"/>
        </w:rPr>
        <w:t> </w:t>
      </w:r>
      <w:r>
        <w:rPr>
          <w:color w:val="231F20"/>
          <w:w w:val="105"/>
        </w:rPr>
        <w:t>nhất</w:t>
      </w:r>
      <w:r>
        <w:rPr>
          <w:color w:val="231F20"/>
          <w:spacing w:val="-1"/>
          <w:w w:val="105"/>
        </w:rPr>
        <w:t> </w:t>
      </w:r>
      <w:r>
        <w:rPr>
          <w:color w:val="231F20"/>
          <w:w w:val="105"/>
        </w:rPr>
        <w:t>định</w:t>
      </w:r>
      <w:r>
        <w:rPr>
          <w:color w:val="231F20"/>
          <w:spacing w:val="-2"/>
          <w:w w:val="105"/>
        </w:rPr>
        <w:t> </w:t>
      </w:r>
      <w:r>
        <w:rPr>
          <w:color w:val="231F20"/>
          <w:w w:val="105"/>
        </w:rPr>
        <w:t>phải</w:t>
      </w:r>
      <w:r>
        <w:rPr>
          <w:color w:val="231F20"/>
          <w:spacing w:val="-2"/>
          <w:w w:val="105"/>
        </w:rPr>
        <w:t> </w:t>
      </w:r>
      <w:r>
        <w:rPr>
          <w:color w:val="231F20"/>
          <w:w w:val="105"/>
        </w:rPr>
        <w:t>có</w:t>
      </w:r>
      <w:r>
        <w:rPr>
          <w:color w:val="231F20"/>
          <w:spacing w:val="-1"/>
          <w:w w:val="105"/>
        </w:rPr>
        <w:t> </w:t>
      </w:r>
      <w:r>
        <w:rPr>
          <w:color w:val="231F20"/>
          <w:w w:val="105"/>
        </w:rPr>
        <w:t>gia</w:t>
      </w:r>
      <w:r>
        <w:rPr>
          <w:color w:val="231F20"/>
          <w:spacing w:val="-2"/>
          <w:w w:val="105"/>
        </w:rPr>
        <w:t> </w:t>
      </w:r>
      <w:r>
        <w:rPr>
          <w:color w:val="231F20"/>
          <w:w w:val="105"/>
        </w:rPr>
        <w:t>đạo,</w:t>
      </w:r>
      <w:r>
        <w:rPr>
          <w:color w:val="231F20"/>
          <w:spacing w:val="-2"/>
          <w:w w:val="105"/>
        </w:rPr>
        <w:t> </w:t>
      </w:r>
      <w:r>
        <w:rPr>
          <w:color w:val="231F20"/>
          <w:w w:val="105"/>
        </w:rPr>
        <w:t>có</w:t>
      </w:r>
      <w:r>
        <w:rPr>
          <w:color w:val="231F20"/>
          <w:spacing w:val="-1"/>
          <w:w w:val="105"/>
        </w:rPr>
        <w:t> </w:t>
      </w:r>
      <w:r>
        <w:rPr>
          <w:color w:val="231F20"/>
          <w:w w:val="105"/>
        </w:rPr>
        <w:t>gia</w:t>
      </w:r>
      <w:r>
        <w:rPr>
          <w:color w:val="231F20"/>
          <w:spacing w:val="-2"/>
          <w:w w:val="105"/>
        </w:rPr>
        <w:t> </w:t>
      </w:r>
      <w:r>
        <w:rPr>
          <w:color w:val="231F20"/>
          <w:spacing w:val="-4"/>
          <w:w w:val="105"/>
        </w:rPr>
        <w:t>quy.</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6"/>
      </w:pPr>
      <w:r>
        <w:rPr>
          <w:i/>
          <w:color w:val="231F20"/>
          <w:w w:val="105"/>
        </w:rPr>
        <w:t>“Đệ</w:t>
      </w:r>
      <w:r>
        <w:rPr>
          <w:i/>
          <w:color w:val="231F20"/>
          <w:spacing w:val="-22"/>
          <w:w w:val="105"/>
        </w:rPr>
        <w:t> </w:t>
      </w:r>
      <w:r>
        <w:rPr>
          <w:i/>
          <w:color w:val="231F20"/>
          <w:w w:val="105"/>
        </w:rPr>
        <w:t>Tử</w:t>
      </w:r>
      <w:r>
        <w:rPr>
          <w:i/>
          <w:color w:val="231F20"/>
          <w:spacing w:val="-22"/>
          <w:w w:val="105"/>
        </w:rPr>
        <w:t> </w:t>
      </w:r>
      <w:r>
        <w:rPr>
          <w:i/>
          <w:color w:val="231F20"/>
          <w:w w:val="105"/>
        </w:rPr>
        <w:t>Quy”</w:t>
      </w:r>
      <w:r>
        <w:rPr>
          <w:i/>
          <w:color w:val="231F20"/>
          <w:spacing w:val="-22"/>
          <w:w w:val="105"/>
        </w:rPr>
        <w:t> </w:t>
      </w:r>
      <w:r>
        <w:rPr>
          <w:color w:val="231F20"/>
          <w:w w:val="105"/>
        </w:rPr>
        <w:t>chính</w:t>
      </w:r>
      <w:r>
        <w:rPr>
          <w:color w:val="231F20"/>
          <w:spacing w:val="-22"/>
          <w:w w:val="105"/>
        </w:rPr>
        <w:t> </w:t>
      </w:r>
      <w:r>
        <w:rPr>
          <w:color w:val="231F20"/>
          <w:w w:val="105"/>
        </w:rPr>
        <w:t>là</w:t>
      </w:r>
      <w:r>
        <w:rPr>
          <w:color w:val="231F20"/>
          <w:spacing w:val="-22"/>
          <w:w w:val="105"/>
        </w:rPr>
        <w:t> </w:t>
      </w:r>
      <w:r>
        <w:rPr>
          <w:color w:val="231F20"/>
          <w:w w:val="105"/>
        </w:rPr>
        <w:t>gia</w:t>
      </w:r>
      <w:r>
        <w:rPr>
          <w:color w:val="231F20"/>
          <w:spacing w:val="-22"/>
          <w:w w:val="105"/>
        </w:rPr>
        <w:t> </w:t>
      </w:r>
      <w:r>
        <w:rPr>
          <w:color w:val="231F20"/>
          <w:w w:val="105"/>
        </w:rPr>
        <w:t>quy,</w:t>
      </w:r>
      <w:r>
        <w:rPr>
          <w:color w:val="231F20"/>
          <w:spacing w:val="-22"/>
          <w:w w:val="105"/>
        </w:rPr>
        <w:t> </w:t>
      </w:r>
      <w:r>
        <w:rPr>
          <w:color w:val="231F20"/>
          <w:w w:val="105"/>
        </w:rPr>
        <w:t>phải</w:t>
      </w:r>
      <w:r>
        <w:rPr>
          <w:color w:val="231F20"/>
          <w:spacing w:val="-22"/>
          <w:w w:val="105"/>
        </w:rPr>
        <w:t> </w:t>
      </w:r>
      <w:r>
        <w:rPr>
          <w:color w:val="231F20"/>
          <w:w w:val="105"/>
        </w:rPr>
        <w:t>tuyệt</w:t>
      </w:r>
      <w:r>
        <w:rPr>
          <w:color w:val="231F20"/>
          <w:spacing w:val="-22"/>
          <w:w w:val="105"/>
        </w:rPr>
        <w:t> </w:t>
      </w:r>
      <w:r>
        <w:rPr>
          <w:color w:val="231F20"/>
          <w:w w:val="105"/>
        </w:rPr>
        <w:t>đối</w:t>
      </w:r>
      <w:r>
        <w:rPr>
          <w:color w:val="231F20"/>
          <w:spacing w:val="-22"/>
          <w:w w:val="105"/>
        </w:rPr>
        <w:t> </w:t>
      </w:r>
      <w:r>
        <w:rPr>
          <w:color w:val="231F20"/>
          <w:w w:val="105"/>
        </w:rPr>
        <w:t>tuân</w:t>
      </w:r>
      <w:r>
        <w:rPr>
          <w:color w:val="231F20"/>
          <w:spacing w:val="-22"/>
          <w:w w:val="105"/>
        </w:rPr>
        <w:t> </w:t>
      </w:r>
      <w:r>
        <w:rPr>
          <w:color w:val="231F20"/>
          <w:w w:val="105"/>
        </w:rPr>
        <w:t>thủ,</w:t>
      </w:r>
      <w:r>
        <w:rPr>
          <w:color w:val="231F20"/>
          <w:spacing w:val="-22"/>
          <w:w w:val="105"/>
        </w:rPr>
        <w:t> </w:t>
      </w:r>
      <w:r>
        <w:rPr>
          <w:color w:val="231F20"/>
          <w:w w:val="105"/>
        </w:rPr>
        <w:t>từ</w:t>
      </w:r>
      <w:r>
        <w:rPr>
          <w:color w:val="231F20"/>
          <w:spacing w:val="-22"/>
          <w:w w:val="105"/>
        </w:rPr>
        <w:t> </w:t>
      </w:r>
      <w:r>
        <w:rPr>
          <w:color w:val="231F20"/>
          <w:w w:val="105"/>
        </w:rPr>
        <w:t>già đến bé không có ai chẳng tuân thủ. Không tuân thủ, nhà sẽ loạn.</w:t>
      </w:r>
      <w:r>
        <w:rPr>
          <w:color w:val="231F20"/>
          <w:spacing w:val="-19"/>
          <w:w w:val="105"/>
        </w:rPr>
        <w:t> </w:t>
      </w:r>
      <w:r>
        <w:rPr>
          <w:color w:val="231F20"/>
          <w:w w:val="105"/>
        </w:rPr>
        <w:t>Có</w:t>
      </w:r>
      <w:r>
        <w:rPr>
          <w:color w:val="231F20"/>
          <w:spacing w:val="-19"/>
          <w:w w:val="105"/>
        </w:rPr>
        <w:t> </w:t>
      </w:r>
      <w:r>
        <w:rPr>
          <w:color w:val="231F20"/>
          <w:w w:val="105"/>
        </w:rPr>
        <w:t>gia</w:t>
      </w:r>
      <w:r>
        <w:rPr>
          <w:color w:val="231F20"/>
          <w:spacing w:val="-19"/>
          <w:w w:val="105"/>
        </w:rPr>
        <w:t> </w:t>
      </w:r>
      <w:r>
        <w:rPr>
          <w:color w:val="231F20"/>
          <w:w w:val="105"/>
        </w:rPr>
        <w:t>học,</w:t>
      </w:r>
      <w:r>
        <w:rPr>
          <w:color w:val="231F20"/>
          <w:spacing w:val="-19"/>
          <w:w w:val="105"/>
        </w:rPr>
        <w:t> </w:t>
      </w:r>
      <w:r>
        <w:rPr>
          <w:color w:val="231F20"/>
          <w:w w:val="105"/>
        </w:rPr>
        <w:t>tư</w:t>
      </w:r>
      <w:r>
        <w:rPr>
          <w:color w:val="231F20"/>
          <w:spacing w:val="-19"/>
          <w:w w:val="105"/>
        </w:rPr>
        <w:t> </w:t>
      </w:r>
      <w:r>
        <w:rPr>
          <w:color w:val="231F20"/>
          <w:w w:val="105"/>
        </w:rPr>
        <w:t>thục</w:t>
      </w:r>
      <w:r>
        <w:rPr>
          <w:color w:val="231F20"/>
          <w:spacing w:val="-19"/>
          <w:w w:val="105"/>
        </w:rPr>
        <w:t> </w:t>
      </w:r>
      <w:r>
        <w:rPr>
          <w:color w:val="231F20"/>
          <w:w w:val="105"/>
        </w:rPr>
        <w:t>là</w:t>
      </w:r>
      <w:r>
        <w:rPr>
          <w:color w:val="231F20"/>
          <w:spacing w:val="-19"/>
          <w:w w:val="105"/>
        </w:rPr>
        <w:t> </w:t>
      </w:r>
      <w:r>
        <w:rPr>
          <w:color w:val="231F20"/>
          <w:w w:val="105"/>
        </w:rPr>
        <w:t>gia</w:t>
      </w:r>
      <w:r>
        <w:rPr>
          <w:color w:val="231F20"/>
          <w:spacing w:val="-19"/>
          <w:w w:val="105"/>
        </w:rPr>
        <w:t> </w:t>
      </w:r>
      <w:r>
        <w:rPr>
          <w:color w:val="231F20"/>
          <w:w w:val="105"/>
        </w:rPr>
        <w:t>học.</w:t>
      </w:r>
      <w:r>
        <w:rPr>
          <w:color w:val="231F20"/>
          <w:spacing w:val="-19"/>
          <w:w w:val="105"/>
        </w:rPr>
        <w:t> </w:t>
      </w:r>
      <w:r>
        <w:rPr>
          <w:color w:val="231F20"/>
          <w:w w:val="105"/>
        </w:rPr>
        <w:t>Nói</w:t>
      </w:r>
      <w:r>
        <w:rPr>
          <w:color w:val="231F20"/>
          <w:spacing w:val="-19"/>
          <w:w w:val="105"/>
        </w:rPr>
        <w:t> </w:t>
      </w:r>
      <w:r>
        <w:rPr>
          <w:color w:val="231F20"/>
          <w:w w:val="105"/>
        </w:rPr>
        <w:t>như</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chính</w:t>
      </w:r>
      <w:r>
        <w:rPr>
          <w:color w:val="231F20"/>
          <w:spacing w:val="-19"/>
          <w:w w:val="105"/>
        </w:rPr>
        <w:t> </w:t>
      </w:r>
      <w:r>
        <w:rPr>
          <w:color w:val="231F20"/>
          <w:w w:val="105"/>
        </w:rPr>
        <w:t>là trường</w:t>
      </w:r>
      <w:r>
        <w:rPr>
          <w:color w:val="231F20"/>
          <w:spacing w:val="-11"/>
          <w:w w:val="105"/>
        </w:rPr>
        <w:t> </w:t>
      </w:r>
      <w:r>
        <w:rPr>
          <w:color w:val="231F20"/>
          <w:w w:val="105"/>
        </w:rPr>
        <w:t>học</w:t>
      </w:r>
      <w:r>
        <w:rPr>
          <w:color w:val="231F20"/>
          <w:spacing w:val="-11"/>
          <w:w w:val="105"/>
        </w:rPr>
        <w:t> </w:t>
      </w:r>
      <w:r>
        <w:rPr>
          <w:color w:val="231F20"/>
          <w:w w:val="105"/>
        </w:rPr>
        <w:t>của</w:t>
      </w:r>
      <w:r>
        <w:rPr>
          <w:color w:val="231F20"/>
          <w:spacing w:val="-11"/>
          <w:w w:val="105"/>
        </w:rPr>
        <w:t> </w:t>
      </w:r>
      <w:r>
        <w:rPr>
          <w:color w:val="231F20"/>
          <w:w w:val="105"/>
        </w:rPr>
        <w:t>các</w:t>
      </w:r>
      <w:r>
        <w:rPr>
          <w:color w:val="231F20"/>
          <w:spacing w:val="-11"/>
          <w:w w:val="105"/>
        </w:rPr>
        <w:t> </w:t>
      </w:r>
      <w:r>
        <w:rPr>
          <w:color w:val="231F20"/>
          <w:w w:val="105"/>
        </w:rPr>
        <w:t>con</w:t>
      </w:r>
      <w:r>
        <w:rPr>
          <w:color w:val="231F20"/>
          <w:spacing w:val="-11"/>
          <w:w w:val="105"/>
        </w:rPr>
        <w:t> </w:t>
      </w:r>
      <w:r>
        <w:rPr>
          <w:color w:val="231F20"/>
          <w:w w:val="105"/>
        </w:rPr>
        <w:t>em</w:t>
      </w:r>
      <w:r>
        <w:rPr>
          <w:color w:val="231F20"/>
          <w:spacing w:val="-11"/>
          <w:w w:val="105"/>
        </w:rPr>
        <w:t> </w:t>
      </w:r>
      <w:r>
        <w:rPr>
          <w:color w:val="231F20"/>
          <w:w w:val="105"/>
        </w:rPr>
        <w:t>trong</w:t>
      </w:r>
      <w:r>
        <w:rPr>
          <w:color w:val="231F20"/>
          <w:spacing w:val="-11"/>
          <w:w w:val="105"/>
        </w:rPr>
        <w:t> </w:t>
      </w:r>
      <w:r>
        <w:rPr>
          <w:color w:val="231F20"/>
          <w:w w:val="105"/>
        </w:rPr>
        <w:t>gia</w:t>
      </w:r>
      <w:r>
        <w:rPr>
          <w:color w:val="231F20"/>
          <w:spacing w:val="-11"/>
          <w:w w:val="105"/>
        </w:rPr>
        <w:t> </w:t>
      </w:r>
      <w:r>
        <w:rPr>
          <w:color w:val="231F20"/>
          <w:w w:val="105"/>
        </w:rPr>
        <w:t>đình</w:t>
      </w:r>
      <w:r>
        <w:rPr>
          <w:color w:val="231F20"/>
          <w:spacing w:val="-11"/>
          <w:w w:val="105"/>
        </w:rPr>
        <w:t> </w:t>
      </w:r>
      <w:r>
        <w:rPr>
          <w:color w:val="231F20"/>
          <w:w w:val="105"/>
        </w:rPr>
        <w:t>mình,</w:t>
      </w:r>
      <w:r>
        <w:rPr>
          <w:color w:val="231F20"/>
          <w:spacing w:val="-11"/>
          <w:w w:val="105"/>
        </w:rPr>
        <w:t> </w:t>
      </w:r>
      <w:r>
        <w:rPr>
          <w:color w:val="231F20"/>
          <w:w w:val="105"/>
        </w:rPr>
        <w:t>nên</w:t>
      </w:r>
      <w:r>
        <w:rPr>
          <w:color w:val="231F20"/>
          <w:spacing w:val="-11"/>
          <w:w w:val="105"/>
        </w:rPr>
        <w:t> </w:t>
      </w:r>
      <w:r>
        <w:rPr>
          <w:color w:val="231F20"/>
          <w:w w:val="105"/>
        </w:rPr>
        <w:t>khi</w:t>
      </w:r>
      <w:r>
        <w:rPr>
          <w:color w:val="231F20"/>
          <w:spacing w:val="-12"/>
          <w:w w:val="105"/>
        </w:rPr>
        <w:t> </w:t>
      </w:r>
      <w:r>
        <w:rPr>
          <w:color w:val="231F20"/>
          <w:w w:val="105"/>
        </w:rPr>
        <w:t>còn tuổi nhi đồng nhất định phải tự mình dạy nó thật tốt. Dạy tốt rồi, học cũng rất ưu tú có thể tham gia các cuộc thi của quốc</w:t>
      </w:r>
      <w:r>
        <w:rPr>
          <w:color w:val="231F20"/>
          <w:spacing w:val="-12"/>
          <w:w w:val="105"/>
        </w:rPr>
        <w:t> </w:t>
      </w:r>
      <w:r>
        <w:rPr>
          <w:color w:val="231F20"/>
          <w:w w:val="105"/>
        </w:rPr>
        <w:t>gia.</w:t>
      </w:r>
      <w:r>
        <w:rPr>
          <w:color w:val="231F20"/>
          <w:spacing w:val="-12"/>
          <w:w w:val="105"/>
        </w:rPr>
        <w:t> </w:t>
      </w:r>
      <w:r>
        <w:rPr>
          <w:color w:val="231F20"/>
          <w:w w:val="105"/>
        </w:rPr>
        <w:t>Cuộc</w:t>
      </w:r>
      <w:r>
        <w:rPr>
          <w:color w:val="231F20"/>
          <w:spacing w:val="-13"/>
          <w:w w:val="105"/>
        </w:rPr>
        <w:t> </w:t>
      </w:r>
      <w:r>
        <w:rPr>
          <w:color w:val="231F20"/>
          <w:w w:val="105"/>
        </w:rPr>
        <w:t>thi</w:t>
      </w:r>
      <w:r>
        <w:rPr>
          <w:color w:val="231F20"/>
          <w:spacing w:val="-13"/>
          <w:w w:val="105"/>
        </w:rPr>
        <w:t> </w:t>
      </w:r>
      <w:r>
        <w:rPr>
          <w:color w:val="231F20"/>
          <w:w w:val="105"/>
        </w:rPr>
        <w:t>của</w:t>
      </w:r>
      <w:r>
        <w:rPr>
          <w:color w:val="231F20"/>
          <w:spacing w:val="-12"/>
          <w:w w:val="105"/>
        </w:rPr>
        <w:t> </w:t>
      </w:r>
      <w:r>
        <w:rPr>
          <w:color w:val="231F20"/>
          <w:w w:val="105"/>
        </w:rPr>
        <w:t>quốc</w:t>
      </w:r>
      <w:r>
        <w:rPr>
          <w:color w:val="231F20"/>
          <w:spacing w:val="-12"/>
          <w:w w:val="105"/>
        </w:rPr>
        <w:t> </w:t>
      </w:r>
      <w:r>
        <w:rPr>
          <w:color w:val="231F20"/>
          <w:w w:val="105"/>
        </w:rPr>
        <w:t>gia</w:t>
      </w:r>
      <w:r>
        <w:rPr>
          <w:color w:val="231F20"/>
          <w:spacing w:val="-12"/>
          <w:w w:val="105"/>
        </w:rPr>
        <w:t> </w:t>
      </w:r>
      <w:r>
        <w:rPr>
          <w:color w:val="231F20"/>
          <w:w w:val="105"/>
        </w:rPr>
        <w:t>là</w:t>
      </w:r>
      <w:r>
        <w:rPr>
          <w:color w:val="231F20"/>
          <w:spacing w:val="-12"/>
          <w:w w:val="105"/>
        </w:rPr>
        <w:t> </w:t>
      </w:r>
      <w:r>
        <w:rPr>
          <w:color w:val="231F20"/>
          <w:w w:val="105"/>
        </w:rPr>
        <w:t>quốc</w:t>
      </w:r>
      <w:r>
        <w:rPr>
          <w:color w:val="231F20"/>
          <w:spacing w:val="-12"/>
          <w:w w:val="105"/>
        </w:rPr>
        <w:t> </w:t>
      </w:r>
      <w:r>
        <w:rPr>
          <w:color w:val="231F20"/>
          <w:w w:val="105"/>
        </w:rPr>
        <w:t>gia</w:t>
      </w:r>
      <w:r>
        <w:rPr>
          <w:color w:val="231F20"/>
          <w:spacing w:val="-12"/>
          <w:w w:val="105"/>
        </w:rPr>
        <w:t> </w:t>
      </w:r>
      <w:r>
        <w:rPr>
          <w:color w:val="231F20"/>
          <w:w w:val="105"/>
        </w:rPr>
        <w:t>tuyển</w:t>
      </w:r>
      <w:r>
        <w:rPr>
          <w:color w:val="231F20"/>
          <w:spacing w:val="-12"/>
          <w:w w:val="105"/>
        </w:rPr>
        <w:t> </w:t>
      </w:r>
      <w:r>
        <w:rPr>
          <w:color w:val="231F20"/>
          <w:w w:val="105"/>
        </w:rPr>
        <w:t>chọn</w:t>
      </w:r>
      <w:r>
        <w:rPr>
          <w:color w:val="231F20"/>
          <w:spacing w:val="-12"/>
          <w:w w:val="105"/>
        </w:rPr>
        <w:t> </w:t>
      </w:r>
      <w:r>
        <w:rPr>
          <w:color w:val="231F20"/>
          <w:w w:val="105"/>
        </w:rPr>
        <w:t>nhân tài.</w:t>
      </w:r>
      <w:r>
        <w:rPr>
          <w:color w:val="231F20"/>
          <w:spacing w:val="-3"/>
          <w:w w:val="105"/>
        </w:rPr>
        <w:t> </w:t>
      </w: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tuyển</w:t>
      </w:r>
      <w:r>
        <w:rPr>
          <w:color w:val="231F20"/>
          <w:spacing w:val="-3"/>
          <w:w w:val="105"/>
        </w:rPr>
        <w:t> </w:t>
      </w:r>
      <w:r>
        <w:rPr>
          <w:color w:val="231F20"/>
          <w:w w:val="105"/>
        </w:rPr>
        <w:t>chọn,</w:t>
      </w:r>
      <w:r>
        <w:rPr>
          <w:color w:val="231F20"/>
          <w:spacing w:val="-3"/>
          <w:w w:val="105"/>
        </w:rPr>
        <w:t> </w:t>
      </w:r>
      <w:r>
        <w:rPr>
          <w:color w:val="231F20"/>
          <w:w w:val="105"/>
        </w:rPr>
        <w:t>quốc</w:t>
      </w:r>
      <w:r>
        <w:rPr>
          <w:color w:val="231F20"/>
          <w:spacing w:val="-3"/>
          <w:w w:val="105"/>
        </w:rPr>
        <w:t> </w:t>
      </w:r>
      <w:r>
        <w:rPr>
          <w:color w:val="231F20"/>
          <w:w w:val="105"/>
        </w:rPr>
        <w:t>gia</w:t>
      </w:r>
      <w:r>
        <w:rPr>
          <w:color w:val="231F20"/>
          <w:spacing w:val="-3"/>
          <w:w w:val="105"/>
        </w:rPr>
        <w:t> </w:t>
      </w:r>
      <w:r>
        <w:rPr>
          <w:color w:val="231F20"/>
          <w:w w:val="105"/>
        </w:rPr>
        <w:t>sẽ</w:t>
      </w:r>
      <w:r>
        <w:rPr>
          <w:color w:val="231F20"/>
          <w:spacing w:val="-3"/>
          <w:w w:val="105"/>
        </w:rPr>
        <w:t> </w:t>
      </w:r>
      <w:r>
        <w:rPr>
          <w:color w:val="231F20"/>
          <w:w w:val="105"/>
        </w:rPr>
        <w:t>phát</w:t>
      </w:r>
      <w:r>
        <w:rPr>
          <w:color w:val="231F20"/>
          <w:spacing w:val="-3"/>
          <w:w w:val="105"/>
        </w:rPr>
        <w:t> </w:t>
      </w:r>
      <w:r>
        <w:rPr>
          <w:color w:val="231F20"/>
          <w:w w:val="105"/>
        </w:rPr>
        <w:t>bổng</w:t>
      </w:r>
      <w:r>
        <w:rPr>
          <w:color w:val="231F20"/>
          <w:spacing w:val="-3"/>
          <w:w w:val="105"/>
        </w:rPr>
        <w:t> </w:t>
      </w:r>
      <w:r>
        <w:rPr>
          <w:color w:val="231F20"/>
          <w:w w:val="105"/>
        </w:rPr>
        <w:t>lộc,</w:t>
      </w:r>
      <w:r>
        <w:rPr>
          <w:color w:val="231F20"/>
          <w:spacing w:val="-3"/>
          <w:w w:val="105"/>
        </w:rPr>
        <w:t> </w:t>
      </w:r>
      <w:r>
        <w:rPr>
          <w:color w:val="231F20"/>
          <w:w w:val="105"/>
        </w:rPr>
        <w:t>tức</w:t>
      </w:r>
      <w:r>
        <w:rPr>
          <w:color w:val="231F20"/>
          <w:spacing w:val="-3"/>
          <w:w w:val="105"/>
        </w:rPr>
        <w:t> </w:t>
      </w:r>
      <w:r>
        <w:rPr>
          <w:color w:val="231F20"/>
          <w:w w:val="105"/>
        </w:rPr>
        <w:t>là</w:t>
      </w:r>
      <w:r>
        <w:rPr>
          <w:color w:val="231F20"/>
          <w:spacing w:val="-3"/>
          <w:w w:val="105"/>
        </w:rPr>
        <w:t> </w:t>
      </w:r>
      <w:r>
        <w:rPr>
          <w:color w:val="231F20"/>
          <w:w w:val="105"/>
        </w:rPr>
        <w:t>có đãi</w:t>
      </w:r>
      <w:r>
        <w:rPr>
          <w:color w:val="231F20"/>
          <w:spacing w:val="-17"/>
          <w:w w:val="105"/>
        </w:rPr>
        <w:t> </w:t>
      </w:r>
      <w:r>
        <w:rPr>
          <w:color w:val="231F20"/>
          <w:w w:val="105"/>
        </w:rPr>
        <w:t>ngộ.</w:t>
      </w:r>
      <w:r>
        <w:rPr>
          <w:color w:val="231F20"/>
          <w:spacing w:val="-17"/>
          <w:w w:val="105"/>
        </w:rPr>
        <w:t> </w:t>
      </w:r>
      <w:r>
        <w:rPr>
          <w:color w:val="231F20"/>
          <w:w w:val="105"/>
        </w:rPr>
        <w:t>Cuộc</w:t>
      </w:r>
      <w:r>
        <w:rPr>
          <w:color w:val="231F20"/>
          <w:spacing w:val="-17"/>
          <w:w w:val="105"/>
        </w:rPr>
        <w:t> </w:t>
      </w:r>
      <w:r>
        <w:rPr>
          <w:color w:val="231F20"/>
          <w:w w:val="105"/>
        </w:rPr>
        <w:t>sống</w:t>
      </w:r>
      <w:r>
        <w:rPr>
          <w:color w:val="231F20"/>
          <w:spacing w:val="-17"/>
          <w:w w:val="105"/>
        </w:rPr>
        <w:t> </w:t>
      </w:r>
      <w:r>
        <w:rPr>
          <w:color w:val="231F20"/>
          <w:w w:val="105"/>
        </w:rPr>
        <w:t>của</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có</w:t>
      </w:r>
      <w:r>
        <w:rPr>
          <w:color w:val="231F20"/>
          <w:spacing w:val="-17"/>
          <w:w w:val="105"/>
        </w:rPr>
        <w:t> </w:t>
      </w:r>
      <w:r>
        <w:rPr>
          <w:color w:val="231F20"/>
          <w:w w:val="105"/>
        </w:rPr>
        <w:t>quốc</w:t>
      </w:r>
      <w:r>
        <w:rPr>
          <w:color w:val="231F20"/>
          <w:spacing w:val="-17"/>
          <w:w w:val="105"/>
        </w:rPr>
        <w:t> </w:t>
      </w:r>
      <w:r>
        <w:rPr>
          <w:color w:val="231F20"/>
          <w:w w:val="105"/>
        </w:rPr>
        <w:t>gia</w:t>
      </w:r>
      <w:r>
        <w:rPr>
          <w:color w:val="231F20"/>
          <w:spacing w:val="-17"/>
          <w:w w:val="105"/>
        </w:rPr>
        <w:t> </w:t>
      </w:r>
      <w:r>
        <w:rPr>
          <w:color w:val="231F20"/>
          <w:w w:val="105"/>
        </w:rPr>
        <w:t>chiếu</w:t>
      </w:r>
      <w:r>
        <w:rPr>
          <w:color w:val="231F20"/>
          <w:spacing w:val="-17"/>
          <w:w w:val="105"/>
        </w:rPr>
        <w:t> </w:t>
      </w:r>
      <w:r>
        <w:rPr>
          <w:color w:val="231F20"/>
          <w:w w:val="105"/>
        </w:rPr>
        <w:t>cố,</w:t>
      </w:r>
      <w:r>
        <w:rPr>
          <w:color w:val="231F20"/>
          <w:spacing w:val="-17"/>
          <w:w w:val="105"/>
        </w:rPr>
        <w:t> </w:t>
      </w:r>
      <w:r>
        <w:rPr>
          <w:color w:val="231F20"/>
          <w:w w:val="105"/>
        </w:rPr>
        <w:t>như</w:t>
      </w:r>
      <w:r>
        <w:rPr>
          <w:color w:val="231F20"/>
          <w:spacing w:val="-17"/>
          <w:w w:val="105"/>
        </w:rPr>
        <w:t> </w:t>
      </w:r>
      <w:r>
        <w:rPr>
          <w:color w:val="231F20"/>
          <w:w w:val="105"/>
        </w:rPr>
        <w:t>bây giờ</w:t>
      </w:r>
      <w:r>
        <w:rPr>
          <w:color w:val="231F20"/>
          <w:spacing w:val="-20"/>
          <w:w w:val="105"/>
        </w:rPr>
        <w:t> </w:t>
      </w:r>
      <w:r>
        <w:rPr>
          <w:color w:val="231F20"/>
          <w:w w:val="105"/>
        </w:rPr>
        <w:t>là</w:t>
      </w:r>
      <w:r>
        <w:rPr>
          <w:color w:val="231F20"/>
          <w:spacing w:val="-19"/>
          <w:w w:val="105"/>
        </w:rPr>
        <w:t> </w:t>
      </w:r>
      <w:r>
        <w:rPr>
          <w:color w:val="231F20"/>
          <w:w w:val="105"/>
        </w:rPr>
        <w:t>phát</w:t>
      </w:r>
      <w:r>
        <w:rPr>
          <w:color w:val="231F20"/>
          <w:spacing w:val="-19"/>
          <w:w w:val="105"/>
        </w:rPr>
        <w:t> </w:t>
      </w:r>
      <w:r>
        <w:rPr>
          <w:color w:val="231F20"/>
          <w:w w:val="105"/>
        </w:rPr>
        <w:t>tiền</w:t>
      </w:r>
      <w:r>
        <w:rPr>
          <w:color w:val="231F20"/>
          <w:spacing w:val="-20"/>
          <w:w w:val="105"/>
        </w:rPr>
        <w:t> </w:t>
      </w:r>
      <w:r>
        <w:rPr>
          <w:color w:val="231F20"/>
          <w:w w:val="105"/>
        </w:rPr>
        <w:t>công</w:t>
      </w:r>
      <w:r>
        <w:rPr>
          <w:color w:val="231F20"/>
          <w:spacing w:val="-19"/>
          <w:w w:val="105"/>
        </w:rPr>
        <w:t> </w:t>
      </w:r>
      <w:r>
        <w:rPr>
          <w:color w:val="231F20"/>
          <w:w w:val="105"/>
        </w:rPr>
        <w:t>cho</w:t>
      </w:r>
      <w:r>
        <w:rPr>
          <w:color w:val="231F20"/>
          <w:spacing w:val="-20"/>
          <w:w w:val="105"/>
        </w:rPr>
        <w:t> </w:t>
      </w:r>
      <w:r>
        <w:rPr>
          <w:color w:val="231F20"/>
          <w:w w:val="105"/>
        </w:rPr>
        <w:t>công</w:t>
      </w:r>
      <w:r>
        <w:rPr>
          <w:color w:val="231F20"/>
          <w:spacing w:val="-19"/>
          <w:w w:val="105"/>
        </w:rPr>
        <w:t> </w:t>
      </w:r>
      <w:r>
        <w:rPr>
          <w:color w:val="231F20"/>
          <w:w w:val="105"/>
        </w:rPr>
        <w:t>nhân</w:t>
      </w:r>
      <w:r>
        <w:rPr>
          <w:color w:val="231F20"/>
          <w:spacing w:val="-20"/>
          <w:w w:val="105"/>
        </w:rPr>
        <w:t> </w:t>
      </w:r>
      <w:r>
        <w:rPr>
          <w:color w:val="231F20"/>
          <w:w w:val="105"/>
        </w:rPr>
        <w:t>vậy.</w:t>
      </w:r>
      <w:r>
        <w:rPr>
          <w:color w:val="231F20"/>
          <w:spacing w:val="-20"/>
          <w:w w:val="105"/>
        </w:rPr>
        <w:t> </w:t>
      </w:r>
      <w:r>
        <w:rPr>
          <w:color w:val="231F20"/>
          <w:w w:val="105"/>
        </w:rPr>
        <w:t>Ta</w:t>
      </w:r>
      <w:r>
        <w:rPr>
          <w:color w:val="231F20"/>
          <w:spacing w:val="-20"/>
          <w:w w:val="105"/>
        </w:rPr>
        <w:t> </w:t>
      </w:r>
      <w:r>
        <w:rPr>
          <w:color w:val="231F20"/>
          <w:w w:val="105"/>
        </w:rPr>
        <w:t>phải</w:t>
      </w:r>
      <w:r>
        <w:rPr>
          <w:color w:val="231F20"/>
          <w:spacing w:val="-19"/>
          <w:w w:val="105"/>
        </w:rPr>
        <w:t> </w:t>
      </w:r>
      <w:r>
        <w:rPr>
          <w:color w:val="231F20"/>
          <w:w w:val="105"/>
        </w:rPr>
        <w:t>học</w:t>
      </w:r>
      <w:r>
        <w:rPr>
          <w:color w:val="231F20"/>
          <w:spacing w:val="-20"/>
          <w:w w:val="105"/>
        </w:rPr>
        <w:t> </w:t>
      </w:r>
      <w:r>
        <w:rPr>
          <w:color w:val="231F20"/>
          <w:w w:val="105"/>
        </w:rPr>
        <w:t>cho</w:t>
      </w:r>
      <w:r>
        <w:rPr>
          <w:color w:val="231F20"/>
          <w:spacing w:val="-20"/>
          <w:w w:val="105"/>
        </w:rPr>
        <w:t> </w:t>
      </w:r>
      <w:r>
        <w:rPr>
          <w:color w:val="231F20"/>
          <w:w w:val="105"/>
        </w:rPr>
        <w:t>tốt, không ngừng tham gia thi cử, tương lai phò chính. Vì thế, nên</w:t>
      </w:r>
      <w:r>
        <w:rPr>
          <w:color w:val="231F20"/>
          <w:spacing w:val="-11"/>
          <w:w w:val="105"/>
        </w:rPr>
        <w:t> </w:t>
      </w:r>
      <w:r>
        <w:rPr>
          <w:color w:val="231F20"/>
          <w:w w:val="105"/>
        </w:rPr>
        <w:t>bồi</w:t>
      </w:r>
      <w:r>
        <w:rPr>
          <w:color w:val="231F20"/>
          <w:spacing w:val="-12"/>
          <w:w w:val="105"/>
        </w:rPr>
        <w:t> </w:t>
      </w:r>
      <w:r>
        <w:rPr>
          <w:color w:val="231F20"/>
          <w:w w:val="105"/>
        </w:rPr>
        <w:t>dưỡng</w:t>
      </w:r>
      <w:r>
        <w:rPr>
          <w:color w:val="231F20"/>
          <w:spacing w:val="-11"/>
          <w:w w:val="105"/>
        </w:rPr>
        <w:t> </w:t>
      </w:r>
      <w:r>
        <w:rPr>
          <w:color w:val="231F20"/>
          <w:w w:val="105"/>
        </w:rPr>
        <w:t>nhân</w:t>
      </w:r>
      <w:r>
        <w:rPr>
          <w:color w:val="231F20"/>
          <w:spacing w:val="-11"/>
          <w:w w:val="105"/>
        </w:rPr>
        <w:t> </w:t>
      </w:r>
      <w:r>
        <w:rPr>
          <w:color w:val="231F20"/>
          <w:w w:val="105"/>
        </w:rPr>
        <w:t>tài</w:t>
      </w:r>
      <w:r>
        <w:rPr>
          <w:color w:val="231F20"/>
          <w:spacing w:val="-11"/>
          <w:w w:val="105"/>
        </w:rPr>
        <w:t> </w:t>
      </w:r>
      <w:r>
        <w:rPr>
          <w:color w:val="231F20"/>
          <w:w w:val="105"/>
        </w:rPr>
        <w:t>là</w:t>
      </w:r>
      <w:r>
        <w:rPr>
          <w:color w:val="231F20"/>
          <w:spacing w:val="-11"/>
          <w:w w:val="105"/>
        </w:rPr>
        <w:t> </w:t>
      </w:r>
      <w:r>
        <w:rPr>
          <w:color w:val="231F20"/>
          <w:w w:val="105"/>
        </w:rPr>
        <w:t>trách</w:t>
      </w:r>
      <w:r>
        <w:rPr>
          <w:color w:val="231F20"/>
          <w:spacing w:val="-12"/>
          <w:w w:val="105"/>
        </w:rPr>
        <w:t> </w:t>
      </w:r>
      <w:r>
        <w:rPr>
          <w:color w:val="231F20"/>
          <w:w w:val="105"/>
        </w:rPr>
        <w:t>nhiệm</w:t>
      </w:r>
      <w:r>
        <w:rPr>
          <w:color w:val="231F20"/>
          <w:spacing w:val="-12"/>
          <w:w w:val="105"/>
        </w:rPr>
        <w:t> </w:t>
      </w:r>
      <w:r>
        <w:rPr>
          <w:color w:val="231F20"/>
          <w:w w:val="105"/>
        </w:rPr>
        <w:t>của</w:t>
      </w:r>
      <w:r>
        <w:rPr>
          <w:color w:val="231F20"/>
          <w:spacing w:val="-11"/>
          <w:w w:val="105"/>
        </w:rPr>
        <w:t> </w:t>
      </w:r>
      <w:r>
        <w:rPr>
          <w:color w:val="231F20"/>
          <w:w w:val="105"/>
        </w:rPr>
        <w:t>mỗi</w:t>
      </w:r>
      <w:r>
        <w:rPr>
          <w:color w:val="231F20"/>
          <w:spacing w:val="-11"/>
          <w:w w:val="105"/>
        </w:rPr>
        <w:t> </w:t>
      </w:r>
      <w:r>
        <w:rPr>
          <w:color w:val="231F20"/>
          <w:w w:val="105"/>
        </w:rPr>
        <w:t>gia</w:t>
      </w:r>
      <w:r>
        <w:rPr>
          <w:color w:val="231F20"/>
          <w:spacing w:val="-11"/>
          <w:w w:val="105"/>
        </w:rPr>
        <w:t> </w:t>
      </w:r>
      <w:r>
        <w:rPr>
          <w:color w:val="231F20"/>
          <w:w w:val="105"/>
        </w:rPr>
        <w:t>đình,</w:t>
      </w:r>
      <w:r>
        <w:rPr>
          <w:color w:val="231F20"/>
          <w:spacing w:val="-11"/>
          <w:w w:val="105"/>
        </w:rPr>
        <w:t> </w:t>
      </w:r>
      <w:r>
        <w:rPr>
          <w:color w:val="231F20"/>
          <w:w w:val="105"/>
        </w:rPr>
        <w:t>còn quốc</w:t>
      </w:r>
      <w:r>
        <w:rPr>
          <w:color w:val="231F20"/>
          <w:spacing w:val="-6"/>
          <w:w w:val="105"/>
        </w:rPr>
        <w:t> </w:t>
      </w:r>
      <w:r>
        <w:rPr>
          <w:color w:val="231F20"/>
          <w:w w:val="105"/>
        </w:rPr>
        <w:t>gia</w:t>
      </w:r>
      <w:r>
        <w:rPr>
          <w:color w:val="231F20"/>
          <w:spacing w:val="-6"/>
          <w:w w:val="105"/>
        </w:rPr>
        <w:t> </w:t>
      </w:r>
      <w:r>
        <w:rPr>
          <w:color w:val="231F20"/>
          <w:w w:val="105"/>
        </w:rPr>
        <w:t>tuyển</w:t>
      </w:r>
      <w:r>
        <w:rPr>
          <w:color w:val="231F20"/>
          <w:spacing w:val="-6"/>
          <w:w w:val="105"/>
        </w:rPr>
        <w:t> </w:t>
      </w:r>
      <w:r>
        <w:rPr>
          <w:color w:val="231F20"/>
          <w:w w:val="105"/>
        </w:rPr>
        <w:t>khảo.</w:t>
      </w:r>
      <w:r>
        <w:rPr>
          <w:color w:val="231F20"/>
          <w:spacing w:val="-6"/>
          <w:w w:val="105"/>
        </w:rPr>
        <w:t> </w:t>
      </w:r>
      <w:r>
        <w:rPr>
          <w:color w:val="231F20"/>
          <w:w w:val="105"/>
        </w:rPr>
        <w:t>Tuyển</w:t>
      </w:r>
      <w:r>
        <w:rPr>
          <w:color w:val="231F20"/>
          <w:spacing w:val="-6"/>
          <w:w w:val="105"/>
        </w:rPr>
        <w:t> </w:t>
      </w:r>
      <w:r>
        <w:rPr>
          <w:color w:val="231F20"/>
          <w:w w:val="105"/>
        </w:rPr>
        <w:t>chọn</w:t>
      </w:r>
      <w:r>
        <w:rPr>
          <w:color w:val="231F20"/>
          <w:spacing w:val="-6"/>
          <w:w w:val="105"/>
        </w:rPr>
        <w:t> </w:t>
      </w:r>
      <w:r>
        <w:rPr>
          <w:color w:val="231F20"/>
          <w:w w:val="105"/>
        </w:rPr>
        <w:t>để</w:t>
      </w:r>
      <w:r>
        <w:rPr>
          <w:color w:val="231F20"/>
          <w:spacing w:val="-6"/>
          <w:w w:val="105"/>
        </w:rPr>
        <w:t> </w:t>
      </w:r>
      <w:r>
        <w:rPr>
          <w:color w:val="231F20"/>
          <w:w w:val="105"/>
        </w:rPr>
        <w:t>làm</w:t>
      </w:r>
      <w:r>
        <w:rPr>
          <w:color w:val="231F20"/>
          <w:spacing w:val="-6"/>
          <w:w w:val="105"/>
        </w:rPr>
        <w:t> </w:t>
      </w:r>
      <w:r>
        <w:rPr>
          <w:color w:val="231F20"/>
          <w:w w:val="105"/>
        </w:rPr>
        <w:t>nhân</w:t>
      </w:r>
      <w:r>
        <w:rPr>
          <w:color w:val="231F20"/>
          <w:spacing w:val="-6"/>
          <w:w w:val="105"/>
        </w:rPr>
        <w:t> </w:t>
      </w:r>
      <w:r>
        <w:rPr>
          <w:color w:val="231F20"/>
          <w:w w:val="105"/>
        </w:rPr>
        <w:t>viên</w:t>
      </w:r>
      <w:r>
        <w:rPr>
          <w:color w:val="231F20"/>
          <w:spacing w:val="-6"/>
          <w:w w:val="105"/>
        </w:rPr>
        <w:t> </w:t>
      </w:r>
      <w:r>
        <w:rPr>
          <w:color w:val="231F20"/>
          <w:w w:val="105"/>
        </w:rPr>
        <w:t>công</w:t>
      </w:r>
      <w:r>
        <w:rPr>
          <w:color w:val="231F20"/>
          <w:spacing w:val="-6"/>
          <w:w w:val="105"/>
        </w:rPr>
        <w:t> </w:t>
      </w:r>
      <w:r>
        <w:rPr>
          <w:color w:val="231F20"/>
          <w:w w:val="105"/>
        </w:rPr>
        <w:t>vụ của quốc gia, chế độ này quá tốt.</w:t>
      </w:r>
    </w:p>
    <w:p>
      <w:pPr>
        <w:pStyle w:val="BodyText"/>
        <w:spacing w:line="297" w:lineRule="auto" w:before="147"/>
        <w:ind w:left="103" w:right="404" w:firstLine="453"/>
      </w:pPr>
      <w:r>
        <w:rPr>
          <w:color w:val="231F20"/>
          <w:w w:val="105"/>
        </w:rPr>
        <w:t>Từ</w:t>
      </w:r>
      <w:r>
        <w:rPr>
          <w:color w:val="231F20"/>
          <w:spacing w:val="-9"/>
          <w:w w:val="105"/>
        </w:rPr>
        <w:t> </w:t>
      </w:r>
      <w:r>
        <w:rPr>
          <w:color w:val="231F20"/>
          <w:w w:val="105"/>
        </w:rPr>
        <w:t>Hán</w:t>
      </w:r>
      <w:r>
        <w:rPr>
          <w:color w:val="231F20"/>
          <w:spacing w:val="-9"/>
          <w:w w:val="105"/>
        </w:rPr>
        <w:t> </w:t>
      </w:r>
      <w:r>
        <w:rPr>
          <w:color w:val="231F20"/>
          <w:w w:val="105"/>
        </w:rPr>
        <w:t>Võ</w:t>
      </w:r>
      <w:r>
        <w:rPr>
          <w:color w:val="231F20"/>
          <w:spacing w:val="-9"/>
          <w:w w:val="105"/>
        </w:rPr>
        <w:t> </w:t>
      </w:r>
      <w:r>
        <w:rPr>
          <w:color w:val="231F20"/>
          <w:w w:val="105"/>
        </w:rPr>
        <w:t>Đế</w:t>
      </w:r>
      <w:r>
        <w:rPr>
          <w:color w:val="231F20"/>
          <w:spacing w:val="-9"/>
          <w:w w:val="105"/>
        </w:rPr>
        <w:t> </w:t>
      </w:r>
      <w:r>
        <w:rPr>
          <w:color w:val="231F20"/>
          <w:w w:val="105"/>
        </w:rPr>
        <w:t>đời</w:t>
      </w:r>
      <w:r>
        <w:rPr>
          <w:color w:val="231F20"/>
          <w:spacing w:val="-9"/>
          <w:w w:val="105"/>
        </w:rPr>
        <w:t> </w:t>
      </w:r>
      <w:r>
        <w:rPr>
          <w:color w:val="231F20"/>
          <w:w w:val="105"/>
        </w:rPr>
        <w:t>nhà</w:t>
      </w:r>
      <w:r>
        <w:rPr>
          <w:color w:val="231F20"/>
          <w:spacing w:val="-9"/>
          <w:w w:val="105"/>
        </w:rPr>
        <w:t> </w:t>
      </w:r>
      <w:r>
        <w:rPr>
          <w:color w:val="231F20"/>
          <w:w w:val="105"/>
        </w:rPr>
        <w:t>Hán</w:t>
      </w:r>
      <w:r>
        <w:rPr>
          <w:color w:val="231F20"/>
          <w:spacing w:val="-9"/>
          <w:w w:val="105"/>
        </w:rPr>
        <w:t> </w:t>
      </w:r>
      <w:r>
        <w:rPr>
          <w:color w:val="231F20"/>
          <w:w w:val="105"/>
        </w:rPr>
        <w:t>kiến</w:t>
      </w:r>
      <w:r>
        <w:rPr>
          <w:color w:val="231F20"/>
          <w:spacing w:val="-9"/>
          <w:w w:val="105"/>
        </w:rPr>
        <w:t> </w:t>
      </w:r>
      <w:r>
        <w:rPr>
          <w:color w:val="231F20"/>
          <w:w w:val="105"/>
        </w:rPr>
        <w:t>lập</w:t>
      </w:r>
      <w:r>
        <w:rPr>
          <w:color w:val="231F20"/>
          <w:spacing w:val="-9"/>
          <w:w w:val="105"/>
        </w:rPr>
        <w:t> </w:t>
      </w:r>
      <w:r>
        <w:rPr>
          <w:color w:val="231F20"/>
          <w:w w:val="105"/>
        </w:rPr>
        <w:t>nên</w:t>
      </w:r>
      <w:r>
        <w:rPr>
          <w:color w:val="231F20"/>
          <w:spacing w:val="-9"/>
          <w:w w:val="105"/>
        </w:rPr>
        <w:t> </w:t>
      </w:r>
      <w:r>
        <w:rPr>
          <w:color w:val="231F20"/>
          <w:w w:val="105"/>
        </w:rPr>
        <w:t>chế</w:t>
      </w:r>
      <w:r>
        <w:rPr>
          <w:color w:val="231F20"/>
          <w:spacing w:val="-9"/>
          <w:w w:val="105"/>
        </w:rPr>
        <w:t> </w:t>
      </w:r>
      <w:r>
        <w:rPr>
          <w:color w:val="231F20"/>
          <w:w w:val="105"/>
        </w:rPr>
        <w:t>độ</w:t>
      </w:r>
      <w:r>
        <w:rPr>
          <w:color w:val="231F20"/>
          <w:spacing w:val="-9"/>
          <w:w w:val="105"/>
        </w:rPr>
        <w:t> </w:t>
      </w:r>
      <w:r>
        <w:rPr>
          <w:color w:val="231F20"/>
          <w:w w:val="105"/>
        </w:rPr>
        <w:t>này,</w:t>
      </w:r>
      <w:r>
        <w:rPr>
          <w:color w:val="231F20"/>
          <w:spacing w:val="-9"/>
          <w:w w:val="105"/>
        </w:rPr>
        <w:t> </w:t>
      </w:r>
      <w:r>
        <w:rPr>
          <w:color w:val="231F20"/>
          <w:w w:val="105"/>
        </w:rPr>
        <w:t>cho đến thời Mãn Thanh, đã thay đổi biết bao nhiêu triều đại, nhưng</w:t>
      </w:r>
      <w:r>
        <w:rPr>
          <w:color w:val="231F20"/>
          <w:spacing w:val="-10"/>
          <w:w w:val="105"/>
        </w:rPr>
        <w:t> </w:t>
      </w:r>
      <w:r>
        <w:rPr>
          <w:color w:val="231F20"/>
          <w:w w:val="105"/>
        </w:rPr>
        <w:t>chế</w:t>
      </w:r>
      <w:r>
        <w:rPr>
          <w:color w:val="231F20"/>
          <w:spacing w:val="-11"/>
          <w:w w:val="105"/>
        </w:rPr>
        <w:t> </w:t>
      </w:r>
      <w:r>
        <w:rPr>
          <w:color w:val="231F20"/>
          <w:w w:val="105"/>
        </w:rPr>
        <w:t>độ</w:t>
      </w:r>
      <w:r>
        <w:rPr>
          <w:color w:val="231F20"/>
          <w:spacing w:val="-10"/>
          <w:w w:val="105"/>
        </w:rPr>
        <w:t> </w:t>
      </w:r>
      <w:r>
        <w:rPr>
          <w:color w:val="231F20"/>
          <w:w w:val="105"/>
        </w:rPr>
        <w:t>này</w:t>
      </w:r>
      <w:r>
        <w:rPr>
          <w:color w:val="231F20"/>
          <w:spacing w:val="-10"/>
          <w:w w:val="105"/>
        </w:rPr>
        <w:t> </w:t>
      </w:r>
      <w:r>
        <w:rPr>
          <w:color w:val="231F20"/>
          <w:w w:val="105"/>
        </w:rPr>
        <w:t>vẫn</w:t>
      </w:r>
      <w:r>
        <w:rPr>
          <w:color w:val="231F20"/>
          <w:spacing w:val="-10"/>
          <w:w w:val="105"/>
        </w:rPr>
        <w:t> </w:t>
      </w:r>
      <w:r>
        <w:rPr>
          <w:color w:val="231F20"/>
          <w:w w:val="105"/>
        </w:rPr>
        <w:t>không</w:t>
      </w:r>
      <w:r>
        <w:rPr>
          <w:color w:val="231F20"/>
          <w:spacing w:val="-11"/>
          <w:w w:val="105"/>
        </w:rPr>
        <w:t> </w:t>
      </w:r>
      <w:r>
        <w:rPr>
          <w:color w:val="231F20"/>
          <w:w w:val="105"/>
        </w:rPr>
        <w:t>cải</w:t>
      </w:r>
      <w:r>
        <w:rPr>
          <w:color w:val="231F20"/>
          <w:spacing w:val="-10"/>
          <w:w w:val="105"/>
        </w:rPr>
        <w:t> </w:t>
      </w:r>
      <w:r>
        <w:rPr>
          <w:color w:val="231F20"/>
          <w:w w:val="105"/>
        </w:rPr>
        <w:t>biến.</w:t>
      </w:r>
      <w:r>
        <w:rPr>
          <w:color w:val="231F20"/>
          <w:spacing w:val="-10"/>
          <w:w w:val="105"/>
        </w:rPr>
        <w:t> </w:t>
      </w:r>
      <w:r>
        <w:rPr>
          <w:color w:val="231F20"/>
          <w:w w:val="105"/>
        </w:rPr>
        <w:t>Chế</w:t>
      </w:r>
      <w:r>
        <w:rPr>
          <w:color w:val="231F20"/>
          <w:spacing w:val="-11"/>
          <w:w w:val="105"/>
        </w:rPr>
        <w:t> </w:t>
      </w:r>
      <w:r>
        <w:rPr>
          <w:color w:val="231F20"/>
          <w:w w:val="105"/>
        </w:rPr>
        <w:t>độ</w:t>
      </w:r>
      <w:r>
        <w:rPr>
          <w:color w:val="231F20"/>
          <w:spacing w:val="-10"/>
          <w:w w:val="105"/>
        </w:rPr>
        <w:t> </w:t>
      </w:r>
      <w:r>
        <w:rPr>
          <w:color w:val="231F20"/>
          <w:w w:val="105"/>
        </w:rPr>
        <w:t>tốt</w:t>
      </w:r>
      <w:r>
        <w:rPr>
          <w:color w:val="231F20"/>
          <w:spacing w:val="-10"/>
          <w:w w:val="105"/>
        </w:rPr>
        <w:t> </w:t>
      </w:r>
      <w:r>
        <w:rPr>
          <w:color w:val="231F20"/>
          <w:w w:val="105"/>
        </w:rPr>
        <w:t>nên</w:t>
      </w:r>
      <w:r>
        <w:rPr>
          <w:color w:val="231F20"/>
          <w:spacing w:val="-10"/>
          <w:w w:val="105"/>
        </w:rPr>
        <w:t> </w:t>
      </w:r>
      <w:r>
        <w:rPr>
          <w:color w:val="231F20"/>
          <w:w w:val="105"/>
        </w:rPr>
        <w:t>không thay</w:t>
      </w:r>
      <w:r>
        <w:rPr>
          <w:color w:val="231F20"/>
          <w:spacing w:val="-15"/>
          <w:w w:val="105"/>
        </w:rPr>
        <w:t> </w:t>
      </w:r>
      <w:r>
        <w:rPr>
          <w:color w:val="231F20"/>
          <w:w w:val="105"/>
        </w:rPr>
        <w:t>đổi.</w:t>
      </w:r>
      <w:r>
        <w:rPr>
          <w:color w:val="231F20"/>
          <w:spacing w:val="-15"/>
          <w:w w:val="105"/>
        </w:rPr>
        <w:t> </w:t>
      </w:r>
      <w:r>
        <w:rPr>
          <w:color w:val="231F20"/>
          <w:w w:val="105"/>
        </w:rPr>
        <w:t>Xã</w:t>
      </w:r>
      <w:r>
        <w:rPr>
          <w:color w:val="231F20"/>
          <w:spacing w:val="-15"/>
          <w:w w:val="105"/>
        </w:rPr>
        <w:t> </w:t>
      </w:r>
      <w:r>
        <w:rPr>
          <w:color w:val="231F20"/>
          <w:w w:val="105"/>
        </w:rPr>
        <w:t>hội</w:t>
      </w:r>
      <w:r>
        <w:rPr>
          <w:color w:val="231F20"/>
          <w:spacing w:val="-15"/>
          <w:w w:val="105"/>
        </w:rPr>
        <w:t> </w:t>
      </w:r>
      <w:r>
        <w:rPr>
          <w:color w:val="231F20"/>
          <w:w w:val="105"/>
        </w:rPr>
        <w:t>này,</w:t>
      </w:r>
      <w:r>
        <w:rPr>
          <w:color w:val="231F20"/>
          <w:spacing w:val="-15"/>
          <w:w w:val="105"/>
        </w:rPr>
        <w:t> </w:t>
      </w:r>
      <w:r>
        <w:rPr>
          <w:color w:val="231F20"/>
          <w:w w:val="105"/>
        </w:rPr>
        <w:t>quốc</w:t>
      </w:r>
      <w:r>
        <w:rPr>
          <w:color w:val="231F20"/>
          <w:spacing w:val="-15"/>
          <w:w w:val="105"/>
        </w:rPr>
        <w:t> </w:t>
      </w:r>
      <w:r>
        <w:rPr>
          <w:color w:val="231F20"/>
          <w:w w:val="105"/>
        </w:rPr>
        <w:t>gia</w:t>
      </w:r>
      <w:r>
        <w:rPr>
          <w:color w:val="231F20"/>
          <w:spacing w:val="-15"/>
          <w:w w:val="105"/>
        </w:rPr>
        <w:t> </w:t>
      </w:r>
      <w:r>
        <w:rPr>
          <w:color w:val="231F20"/>
          <w:w w:val="105"/>
        </w:rPr>
        <w:t>lớn</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nhân</w:t>
      </w:r>
      <w:r>
        <w:rPr>
          <w:color w:val="231F20"/>
          <w:spacing w:val="-15"/>
          <w:w w:val="105"/>
        </w:rPr>
        <w:t> </w:t>
      </w:r>
      <w:r>
        <w:rPr>
          <w:color w:val="231F20"/>
          <w:w w:val="105"/>
        </w:rPr>
        <w:t>khẩu</w:t>
      </w:r>
      <w:r>
        <w:rPr>
          <w:color w:val="231F20"/>
          <w:spacing w:val="-15"/>
          <w:w w:val="105"/>
        </w:rPr>
        <w:t> </w:t>
      </w:r>
      <w:r>
        <w:rPr>
          <w:color w:val="231F20"/>
          <w:w w:val="105"/>
        </w:rPr>
        <w:t>nhiều như</w:t>
      </w:r>
      <w:r>
        <w:rPr>
          <w:color w:val="231F20"/>
          <w:spacing w:val="-22"/>
          <w:w w:val="105"/>
        </w:rPr>
        <w:t> </w:t>
      </w:r>
      <w:r>
        <w:rPr>
          <w:color w:val="231F20"/>
          <w:w w:val="105"/>
        </w:rPr>
        <w:t>vậy,</w:t>
      </w:r>
      <w:r>
        <w:rPr>
          <w:color w:val="231F20"/>
          <w:spacing w:val="-22"/>
          <w:w w:val="105"/>
        </w:rPr>
        <w:t> </w:t>
      </w:r>
      <w:r>
        <w:rPr>
          <w:color w:val="231F20"/>
          <w:w w:val="105"/>
        </w:rPr>
        <w:t>mà</w:t>
      </w:r>
      <w:r>
        <w:rPr>
          <w:color w:val="231F20"/>
          <w:spacing w:val="-21"/>
          <w:w w:val="105"/>
        </w:rPr>
        <w:t> </w:t>
      </w:r>
      <w:r>
        <w:rPr>
          <w:color w:val="231F20"/>
          <w:w w:val="105"/>
        </w:rPr>
        <w:t>nền</w:t>
      </w:r>
      <w:r>
        <w:rPr>
          <w:color w:val="231F20"/>
          <w:spacing w:val="-22"/>
          <w:w w:val="105"/>
        </w:rPr>
        <w:t> </w:t>
      </w:r>
      <w:r>
        <w:rPr>
          <w:color w:val="231F20"/>
          <w:w w:val="105"/>
        </w:rPr>
        <w:t>trị</w:t>
      </w:r>
      <w:r>
        <w:rPr>
          <w:color w:val="231F20"/>
          <w:spacing w:val="-22"/>
          <w:w w:val="105"/>
        </w:rPr>
        <w:t> </w:t>
      </w:r>
      <w:r>
        <w:rPr>
          <w:color w:val="231F20"/>
          <w:w w:val="105"/>
        </w:rPr>
        <w:t>an</w:t>
      </w:r>
      <w:r>
        <w:rPr>
          <w:color w:val="231F20"/>
          <w:spacing w:val="-22"/>
          <w:w w:val="105"/>
        </w:rPr>
        <w:t> </w:t>
      </w:r>
      <w:r>
        <w:rPr>
          <w:color w:val="231F20"/>
          <w:w w:val="105"/>
        </w:rPr>
        <w:t>lâu</w:t>
      </w:r>
      <w:r>
        <w:rPr>
          <w:color w:val="231F20"/>
          <w:spacing w:val="-21"/>
          <w:w w:val="105"/>
        </w:rPr>
        <w:t> </w:t>
      </w:r>
      <w:r>
        <w:rPr>
          <w:color w:val="231F20"/>
          <w:w w:val="105"/>
        </w:rPr>
        <w:t>dài</w:t>
      </w:r>
      <w:r>
        <w:rPr>
          <w:color w:val="231F20"/>
          <w:spacing w:val="-21"/>
          <w:w w:val="105"/>
        </w:rPr>
        <w:t> </w:t>
      </w:r>
      <w:r>
        <w:rPr>
          <w:color w:val="231F20"/>
          <w:w w:val="105"/>
        </w:rPr>
        <w:t>làm</w:t>
      </w:r>
      <w:r>
        <w:rPr>
          <w:color w:val="231F20"/>
          <w:spacing w:val="-22"/>
          <w:w w:val="105"/>
        </w:rPr>
        <w:t> </w:t>
      </w:r>
      <w:r>
        <w:rPr>
          <w:color w:val="231F20"/>
          <w:w w:val="105"/>
        </w:rPr>
        <w:t>sao</w:t>
      </w:r>
      <w:r>
        <w:rPr>
          <w:color w:val="231F20"/>
          <w:spacing w:val="-21"/>
          <w:w w:val="105"/>
        </w:rPr>
        <w:t> </w:t>
      </w:r>
      <w:r>
        <w:rPr>
          <w:color w:val="231F20"/>
          <w:w w:val="105"/>
        </w:rPr>
        <w:t>có</w:t>
      </w:r>
      <w:r>
        <w:rPr>
          <w:color w:val="231F20"/>
          <w:spacing w:val="-22"/>
          <w:w w:val="105"/>
        </w:rPr>
        <w:t> </w:t>
      </w:r>
      <w:r>
        <w:rPr>
          <w:color w:val="231F20"/>
          <w:w w:val="105"/>
        </w:rPr>
        <w:t>được?</w:t>
      </w:r>
      <w:r>
        <w:rPr>
          <w:color w:val="231F20"/>
          <w:spacing w:val="-21"/>
          <w:w w:val="105"/>
        </w:rPr>
        <w:t> </w:t>
      </w:r>
      <w:r>
        <w:rPr>
          <w:color w:val="231F20"/>
          <w:w w:val="105"/>
        </w:rPr>
        <w:t>Là</w:t>
      </w:r>
      <w:r>
        <w:rPr>
          <w:color w:val="231F20"/>
          <w:spacing w:val="-21"/>
          <w:w w:val="105"/>
        </w:rPr>
        <w:t> </w:t>
      </w:r>
      <w:r>
        <w:rPr>
          <w:color w:val="231F20"/>
          <w:w w:val="105"/>
        </w:rPr>
        <w:t>do</w:t>
      </w:r>
      <w:r>
        <w:rPr>
          <w:color w:val="231F20"/>
          <w:spacing w:val="-21"/>
          <w:w w:val="105"/>
        </w:rPr>
        <w:t> </w:t>
      </w:r>
      <w:r>
        <w:rPr>
          <w:color w:val="231F20"/>
          <w:w w:val="105"/>
        </w:rPr>
        <w:t>có</w:t>
      </w:r>
      <w:r>
        <w:rPr>
          <w:color w:val="231F20"/>
          <w:spacing w:val="-22"/>
          <w:w w:val="105"/>
        </w:rPr>
        <w:t> </w:t>
      </w:r>
      <w:r>
        <w:rPr>
          <w:color w:val="231F20"/>
          <w:w w:val="105"/>
        </w:rPr>
        <w:t>đạo lý, tức là giáo dục, giáo dục tốt.</w:t>
      </w:r>
    </w:p>
    <w:p>
      <w:pPr>
        <w:pStyle w:val="BodyText"/>
        <w:spacing w:line="297" w:lineRule="auto" w:before="144"/>
        <w:ind w:left="103" w:right="402" w:firstLine="453"/>
      </w:pPr>
      <w:r>
        <w:rPr>
          <w:color w:val="231F20"/>
          <w:w w:val="110"/>
        </w:rPr>
        <w:t>Trường học của con em trong gia đình tốt hơn so với trường</w:t>
      </w:r>
      <w:r>
        <w:rPr>
          <w:color w:val="231F20"/>
          <w:spacing w:val="-16"/>
          <w:w w:val="110"/>
        </w:rPr>
        <w:t> </w:t>
      </w:r>
      <w:r>
        <w:rPr>
          <w:color w:val="231F20"/>
          <w:w w:val="110"/>
        </w:rPr>
        <w:t>học</w:t>
      </w:r>
      <w:r>
        <w:rPr>
          <w:color w:val="231F20"/>
          <w:spacing w:val="-17"/>
          <w:w w:val="110"/>
        </w:rPr>
        <w:t> </w:t>
      </w:r>
      <w:r>
        <w:rPr>
          <w:color w:val="231F20"/>
          <w:w w:val="110"/>
        </w:rPr>
        <w:t>hiện</w:t>
      </w:r>
      <w:r>
        <w:rPr>
          <w:color w:val="231F20"/>
          <w:spacing w:val="-17"/>
          <w:w w:val="110"/>
        </w:rPr>
        <w:t> </w:t>
      </w:r>
      <w:r>
        <w:rPr>
          <w:color w:val="231F20"/>
          <w:w w:val="110"/>
        </w:rPr>
        <w:t>nay.</w:t>
      </w:r>
      <w:r>
        <w:rPr>
          <w:color w:val="231F20"/>
          <w:spacing w:val="-17"/>
          <w:w w:val="110"/>
        </w:rPr>
        <w:t> </w:t>
      </w:r>
      <w:r>
        <w:rPr>
          <w:color w:val="231F20"/>
          <w:w w:val="110"/>
        </w:rPr>
        <w:t>Vì</w:t>
      </w:r>
      <w:r>
        <w:rPr>
          <w:color w:val="231F20"/>
          <w:spacing w:val="-16"/>
          <w:w w:val="110"/>
        </w:rPr>
        <w:t> </w:t>
      </w:r>
      <w:r>
        <w:rPr>
          <w:color w:val="231F20"/>
          <w:w w:val="110"/>
        </w:rPr>
        <w:t>sao?</w:t>
      </w:r>
      <w:r>
        <w:rPr>
          <w:color w:val="231F20"/>
          <w:spacing w:val="-16"/>
          <w:w w:val="110"/>
        </w:rPr>
        <w:t> </w:t>
      </w:r>
      <w:r>
        <w:rPr>
          <w:color w:val="231F20"/>
          <w:w w:val="110"/>
        </w:rPr>
        <w:t>Vì</w:t>
      </w:r>
      <w:r>
        <w:rPr>
          <w:color w:val="231F20"/>
          <w:spacing w:val="-16"/>
          <w:w w:val="110"/>
        </w:rPr>
        <w:t> </w:t>
      </w:r>
      <w:r>
        <w:rPr>
          <w:color w:val="231F20"/>
          <w:w w:val="110"/>
        </w:rPr>
        <w:t>được</w:t>
      </w:r>
      <w:r>
        <w:rPr>
          <w:color w:val="231F20"/>
          <w:spacing w:val="-16"/>
          <w:w w:val="110"/>
        </w:rPr>
        <w:t> </w:t>
      </w:r>
      <w:r>
        <w:rPr>
          <w:color w:val="231F20"/>
          <w:w w:val="110"/>
        </w:rPr>
        <w:t>gia</w:t>
      </w:r>
      <w:r>
        <w:rPr>
          <w:color w:val="231F20"/>
          <w:spacing w:val="-17"/>
          <w:w w:val="110"/>
        </w:rPr>
        <w:t> </w:t>
      </w:r>
      <w:r>
        <w:rPr>
          <w:color w:val="231F20"/>
          <w:w w:val="110"/>
        </w:rPr>
        <w:t>trưởng</w:t>
      </w:r>
      <w:r>
        <w:rPr>
          <w:color w:val="231F20"/>
          <w:spacing w:val="-16"/>
          <w:w w:val="110"/>
        </w:rPr>
        <w:t> </w:t>
      </w:r>
      <w:r>
        <w:rPr>
          <w:color w:val="231F20"/>
          <w:w w:val="110"/>
        </w:rPr>
        <w:t>và</w:t>
      </w:r>
      <w:r>
        <w:rPr>
          <w:color w:val="231F20"/>
          <w:spacing w:val="-17"/>
          <w:w w:val="110"/>
        </w:rPr>
        <w:t> </w:t>
      </w:r>
      <w:r>
        <w:rPr>
          <w:color w:val="231F20"/>
          <w:w w:val="110"/>
        </w:rPr>
        <w:t>lão</w:t>
      </w:r>
      <w:r>
        <w:rPr>
          <w:color w:val="231F20"/>
          <w:spacing w:val="-17"/>
          <w:w w:val="110"/>
        </w:rPr>
        <w:t> </w:t>
      </w:r>
      <w:r>
        <w:rPr>
          <w:color w:val="231F20"/>
          <w:w w:val="110"/>
        </w:rPr>
        <w:t>tổ tông</w:t>
      </w:r>
      <w:r>
        <w:rPr>
          <w:color w:val="231F20"/>
          <w:spacing w:val="-19"/>
          <w:w w:val="110"/>
        </w:rPr>
        <w:t> </w:t>
      </w:r>
      <w:r>
        <w:rPr>
          <w:color w:val="231F20"/>
          <w:w w:val="110"/>
        </w:rPr>
        <w:t>quan</w:t>
      </w:r>
      <w:r>
        <w:rPr>
          <w:color w:val="231F20"/>
          <w:spacing w:val="-19"/>
          <w:w w:val="110"/>
        </w:rPr>
        <w:t> </w:t>
      </w:r>
      <w:r>
        <w:rPr>
          <w:color w:val="231F20"/>
          <w:w w:val="110"/>
        </w:rPr>
        <w:t>tâm,</w:t>
      </w:r>
      <w:r>
        <w:rPr>
          <w:color w:val="231F20"/>
          <w:spacing w:val="-19"/>
          <w:w w:val="110"/>
        </w:rPr>
        <w:t> </w:t>
      </w:r>
      <w:r>
        <w:rPr>
          <w:color w:val="231F20"/>
          <w:w w:val="110"/>
        </w:rPr>
        <w:t>Vì</w:t>
      </w:r>
      <w:r>
        <w:rPr>
          <w:color w:val="231F20"/>
          <w:spacing w:val="-19"/>
          <w:w w:val="110"/>
        </w:rPr>
        <w:t> </w:t>
      </w:r>
      <w:r>
        <w:rPr>
          <w:color w:val="231F20"/>
          <w:w w:val="110"/>
        </w:rPr>
        <w:t>đây</w:t>
      </w:r>
      <w:r>
        <w:rPr>
          <w:color w:val="231F20"/>
          <w:spacing w:val="-19"/>
          <w:w w:val="110"/>
        </w:rPr>
        <w:t> </w:t>
      </w:r>
      <w:r>
        <w:rPr>
          <w:color w:val="231F20"/>
          <w:w w:val="110"/>
        </w:rPr>
        <w:t>là</w:t>
      </w:r>
      <w:r>
        <w:rPr>
          <w:color w:val="231F20"/>
          <w:spacing w:val="-19"/>
          <w:w w:val="110"/>
        </w:rPr>
        <w:t> </w:t>
      </w:r>
      <w:r>
        <w:rPr>
          <w:color w:val="231F20"/>
          <w:w w:val="110"/>
        </w:rPr>
        <w:t>cốt</w:t>
      </w:r>
      <w:r>
        <w:rPr>
          <w:color w:val="231F20"/>
          <w:spacing w:val="-19"/>
          <w:w w:val="110"/>
        </w:rPr>
        <w:t> </w:t>
      </w:r>
      <w:r>
        <w:rPr>
          <w:color w:val="231F20"/>
          <w:w w:val="110"/>
        </w:rPr>
        <w:t>nhục</w:t>
      </w:r>
      <w:r>
        <w:rPr>
          <w:color w:val="231F20"/>
          <w:spacing w:val="-19"/>
          <w:w w:val="110"/>
        </w:rPr>
        <w:t> </w:t>
      </w:r>
      <w:r>
        <w:rPr>
          <w:color w:val="231F20"/>
          <w:w w:val="110"/>
        </w:rPr>
        <w:t>của</w:t>
      </w:r>
      <w:r>
        <w:rPr>
          <w:color w:val="231F20"/>
          <w:spacing w:val="-19"/>
          <w:w w:val="110"/>
        </w:rPr>
        <w:t> </w:t>
      </w:r>
      <w:r>
        <w:rPr>
          <w:color w:val="231F20"/>
          <w:w w:val="110"/>
        </w:rPr>
        <w:t>họ,</w:t>
      </w:r>
      <w:r>
        <w:rPr>
          <w:color w:val="231F20"/>
          <w:spacing w:val="-19"/>
          <w:w w:val="110"/>
        </w:rPr>
        <w:t> </w:t>
      </w:r>
      <w:r>
        <w:rPr>
          <w:color w:val="231F20"/>
          <w:w w:val="110"/>
        </w:rPr>
        <w:t>nên</w:t>
      </w:r>
      <w:r>
        <w:rPr>
          <w:color w:val="231F20"/>
          <w:spacing w:val="-19"/>
          <w:w w:val="110"/>
        </w:rPr>
        <w:t> </w:t>
      </w:r>
      <w:r>
        <w:rPr>
          <w:color w:val="231F20"/>
          <w:w w:val="110"/>
        </w:rPr>
        <w:t>họ</w:t>
      </w:r>
      <w:r>
        <w:rPr>
          <w:color w:val="231F20"/>
          <w:spacing w:val="-19"/>
          <w:w w:val="110"/>
        </w:rPr>
        <w:t> </w:t>
      </w:r>
      <w:r>
        <w:rPr>
          <w:color w:val="231F20"/>
          <w:w w:val="110"/>
        </w:rPr>
        <w:t>phải</w:t>
      </w:r>
      <w:r>
        <w:rPr>
          <w:color w:val="231F20"/>
          <w:spacing w:val="-19"/>
          <w:w w:val="110"/>
        </w:rPr>
        <w:t> </w:t>
      </w:r>
      <w:r>
        <w:rPr>
          <w:color w:val="231F20"/>
          <w:w w:val="110"/>
        </w:rPr>
        <w:t>dạy </w:t>
      </w:r>
      <w:r>
        <w:rPr>
          <w:color w:val="231F20"/>
          <w:w w:val="105"/>
        </w:rPr>
        <w:t>cho</w:t>
      </w:r>
      <w:r>
        <w:rPr>
          <w:color w:val="231F20"/>
          <w:spacing w:val="-20"/>
          <w:w w:val="105"/>
        </w:rPr>
        <w:t> </w:t>
      </w:r>
      <w:r>
        <w:rPr>
          <w:color w:val="231F20"/>
          <w:w w:val="105"/>
        </w:rPr>
        <w:t>tốt.</w:t>
      </w:r>
      <w:r>
        <w:rPr>
          <w:color w:val="231F20"/>
          <w:spacing w:val="-19"/>
          <w:w w:val="105"/>
        </w:rPr>
        <w:t> </w:t>
      </w:r>
      <w:r>
        <w:rPr>
          <w:color w:val="231F20"/>
          <w:w w:val="105"/>
        </w:rPr>
        <w:t>Trẻ</w:t>
      </w:r>
      <w:r>
        <w:rPr>
          <w:color w:val="231F20"/>
          <w:spacing w:val="-19"/>
          <w:w w:val="105"/>
        </w:rPr>
        <w:t> </w:t>
      </w:r>
      <w:r>
        <w:rPr>
          <w:color w:val="231F20"/>
          <w:w w:val="105"/>
        </w:rPr>
        <w:t>con</w:t>
      </w:r>
      <w:r>
        <w:rPr>
          <w:color w:val="231F20"/>
          <w:spacing w:val="-19"/>
          <w:w w:val="105"/>
        </w:rPr>
        <w:t> </w:t>
      </w:r>
      <w:r>
        <w:rPr>
          <w:color w:val="231F20"/>
          <w:w w:val="105"/>
        </w:rPr>
        <w:t>lớn</w:t>
      </w:r>
      <w:r>
        <w:rPr>
          <w:color w:val="231F20"/>
          <w:spacing w:val="-19"/>
          <w:w w:val="105"/>
        </w:rPr>
        <w:t> </w:t>
      </w:r>
      <w:r>
        <w:rPr>
          <w:color w:val="231F20"/>
          <w:w w:val="105"/>
        </w:rPr>
        <w:t>lên</w:t>
      </w:r>
      <w:r>
        <w:rPr>
          <w:color w:val="231F20"/>
          <w:spacing w:val="-20"/>
          <w:w w:val="105"/>
        </w:rPr>
        <w:t> </w:t>
      </w:r>
      <w:r>
        <w:rPr>
          <w:color w:val="231F20"/>
          <w:w w:val="105"/>
        </w:rPr>
        <w:t>phải</w:t>
      </w:r>
      <w:r>
        <w:rPr>
          <w:color w:val="231F20"/>
          <w:spacing w:val="-19"/>
          <w:w w:val="105"/>
        </w:rPr>
        <w:t> </w:t>
      </w:r>
      <w:r>
        <w:rPr>
          <w:color w:val="231F20"/>
          <w:w w:val="105"/>
        </w:rPr>
        <w:t>có</w:t>
      </w:r>
      <w:r>
        <w:rPr>
          <w:color w:val="231F20"/>
          <w:spacing w:val="-19"/>
          <w:w w:val="105"/>
        </w:rPr>
        <w:t> </w:t>
      </w:r>
      <w:r>
        <w:rPr>
          <w:color w:val="231F20"/>
          <w:w w:val="105"/>
        </w:rPr>
        <w:t>triển</w:t>
      </w:r>
      <w:r>
        <w:rPr>
          <w:color w:val="231F20"/>
          <w:spacing w:val="-20"/>
          <w:w w:val="105"/>
        </w:rPr>
        <w:t> </w:t>
      </w:r>
      <w:r>
        <w:rPr>
          <w:color w:val="231F20"/>
          <w:w w:val="105"/>
        </w:rPr>
        <w:t>vọng,</w:t>
      </w:r>
      <w:r>
        <w:rPr>
          <w:color w:val="231F20"/>
          <w:spacing w:val="-19"/>
          <w:w w:val="105"/>
        </w:rPr>
        <w:t> </w:t>
      </w:r>
      <w:r>
        <w:rPr>
          <w:color w:val="231F20"/>
          <w:w w:val="105"/>
        </w:rPr>
        <w:t>vinh</w:t>
      </w:r>
      <w:r>
        <w:rPr>
          <w:color w:val="231F20"/>
          <w:spacing w:val="-19"/>
          <w:w w:val="105"/>
        </w:rPr>
        <w:t> </w:t>
      </w:r>
      <w:r>
        <w:rPr>
          <w:color w:val="231F20"/>
          <w:w w:val="105"/>
        </w:rPr>
        <w:t>tông</w:t>
      </w:r>
      <w:r>
        <w:rPr>
          <w:color w:val="231F20"/>
          <w:spacing w:val="-19"/>
          <w:w w:val="105"/>
        </w:rPr>
        <w:t> </w:t>
      </w:r>
      <w:r>
        <w:rPr>
          <w:color w:val="231F20"/>
          <w:w w:val="105"/>
        </w:rPr>
        <w:t>diệu</w:t>
      </w:r>
      <w:r>
        <w:rPr>
          <w:color w:val="231F20"/>
          <w:spacing w:val="-19"/>
          <w:w w:val="105"/>
        </w:rPr>
        <w:t> </w:t>
      </w:r>
      <w:r>
        <w:rPr>
          <w:color w:val="231F20"/>
          <w:w w:val="105"/>
        </w:rPr>
        <w:t>tổ, </w:t>
      </w:r>
      <w:r>
        <w:rPr>
          <w:color w:val="231F20"/>
          <w:w w:val="110"/>
        </w:rPr>
        <w:t>nở</w:t>
      </w:r>
      <w:r>
        <w:rPr>
          <w:color w:val="231F20"/>
          <w:spacing w:val="-23"/>
          <w:w w:val="110"/>
        </w:rPr>
        <w:t> </w:t>
      </w:r>
      <w:r>
        <w:rPr>
          <w:color w:val="231F20"/>
          <w:w w:val="110"/>
        </w:rPr>
        <w:t>mặt</w:t>
      </w:r>
      <w:r>
        <w:rPr>
          <w:color w:val="231F20"/>
          <w:spacing w:val="-23"/>
          <w:w w:val="110"/>
        </w:rPr>
        <w:t> </w:t>
      </w:r>
      <w:r>
        <w:rPr>
          <w:color w:val="231F20"/>
          <w:w w:val="110"/>
        </w:rPr>
        <w:t>nở</w:t>
      </w:r>
      <w:r>
        <w:rPr>
          <w:color w:val="231F20"/>
          <w:spacing w:val="-23"/>
          <w:w w:val="110"/>
        </w:rPr>
        <w:t> </w:t>
      </w:r>
      <w:r>
        <w:rPr>
          <w:color w:val="231F20"/>
          <w:w w:val="110"/>
        </w:rPr>
        <w:t>mày.</w:t>
      </w:r>
      <w:r>
        <w:rPr>
          <w:color w:val="231F20"/>
          <w:spacing w:val="-23"/>
          <w:w w:val="110"/>
        </w:rPr>
        <w:t> </w:t>
      </w:r>
      <w:r>
        <w:rPr>
          <w:color w:val="231F20"/>
          <w:w w:val="110"/>
        </w:rPr>
        <w:t>Ngày</w:t>
      </w:r>
      <w:r>
        <w:rPr>
          <w:color w:val="231F20"/>
          <w:spacing w:val="-23"/>
          <w:w w:val="110"/>
        </w:rPr>
        <w:t> </w:t>
      </w:r>
      <w:r>
        <w:rPr>
          <w:color w:val="231F20"/>
          <w:w w:val="110"/>
        </w:rPr>
        <w:t>xưa,</w:t>
      </w:r>
      <w:r>
        <w:rPr>
          <w:color w:val="231F20"/>
          <w:spacing w:val="-23"/>
          <w:w w:val="110"/>
        </w:rPr>
        <w:t> </w:t>
      </w:r>
      <w:r>
        <w:rPr>
          <w:color w:val="231F20"/>
          <w:w w:val="110"/>
        </w:rPr>
        <w:t>trẻ</w:t>
      </w:r>
      <w:r>
        <w:rPr>
          <w:color w:val="231F20"/>
          <w:spacing w:val="-23"/>
          <w:w w:val="110"/>
        </w:rPr>
        <w:t> </w:t>
      </w:r>
      <w:r>
        <w:rPr>
          <w:color w:val="231F20"/>
          <w:w w:val="110"/>
        </w:rPr>
        <w:t>em</w:t>
      </w:r>
      <w:r>
        <w:rPr>
          <w:color w:val="231F20"/>
          <w:spacing w:val="-22"/>
          <w:w w:val="110"/>
        </w:rPr>
        <w:t> </w:t>
      </w:r>
      <w:r>
        <w:rPr>
          <w:color w:val="231F20"/>
          <w:w w:val="110"/>
        </w:rPr>
        <w:t>sinh</w:t>
      </w:r>
      <w:r>
        <w:rPr>
          <w:color w:val="231F20"/>
          <w:spacing w:val="-23"/>
          <w:w w:val="110"/>
        </w:rPr>
        <w:t> </w:t>
      </w:r>
      <w:r>
        <w:rPr>
          <w:color w:val="231F20"/>
          <w:w w:val="110"/>
        </w:rPr>
        <w:t>ra</w:t>
      </w:r>
      <w:r>
        <w:rPr>
          <w:color w:val="231F20"/>
          <w:spacing w:val="-23"/>
          <w:w w:val="110"/>
        </w:rPr>
        <w:t> </w:t>
      </w:r>
      <w:r>
        <w:rPr>
          <w:color w:val="231F20"/>
          <w:w w:val="110"/>
        </w:rPr>
        <w:t>trên</w:t>
      </w:r>
      <w:r>
        <w:rPr>
          <w:color w:val="231F20"/>
          <w:spacing w:val="-23"/>
          <w:w w:val="110"/>
        </w:rPr>
        <w:t> </w:t>
      </w:r>
      <w:r>
        <w:rPr>
          <w:color w:val="231F20"/>
          <w:w w:val="110"/>
        </w:rPr>
        <w:t>thế</w:t>
      </w:r>
      <w:r>
        <w:rPr>
          <w:color w:val="231F20"/>
          <w:spacing w:val="-23"/>
          <w:w w:val="110"/>
        </w:rPr>
        <w:t> </w:t>
      </w:r>
      <w:r>
        <w:rPr>
          <w:color w:val="231F20"/>
          <w:w w:val="110"/>
        </w:rPr>
        <w:t>gian</w:t>
      </w:r>
      <w:r>
        <w:rPr>
          <w:color w:val="231F20"/>
          <w:spacing w:val="-23"/>
          <w:w w:val="110"/>
        </w:rPr>
        <w:t> </w:t>
      </w:r>
      <w:r>
        <w:rPr>
          <w:color w:val="231F20"/>
          <w:spacing w:val="-7"/>
          <w:w w:val="110"/>
        </w:rPr>
        <w:t>này,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đến</w:t>
      </w:r>
      <w:r>
        <w:rPr>
          <w:color w:val="231F20"/>
          <w:spacing w:val="-20"/>
          <w:w w:val="105"/>
        </w:rPr>
        <w:t> </w:t>
      </w:r>
      <w:r>
        <w:rPr>
          <w:color w:val="231F20"/>
          <w:w w:val="105"/>
        </w:rPr>
        <w:t>thế</w:t>
      </w:r>
      <w:r>
        <w:rPr>
          <w:color w:val="231F20"/>
          <w:spacing w:val="-20"/>
          <w:w w:val="105"/>
        </w:rPr>
        <w:t> </w:t>
      </w:r>
      <w:r>
        <w:rPr>
          <w:color w:val="231F20"/>
          <w:w w:val="105"/>
        </w:rPr>
        <w:t>gian</w:t>
      </w:r>
      <w:r>
        <w:rPr>
          <w:color w:val="231F20"/>
          <w:spacing w:val="-20"/>
          <w:w w:val="105"/>
        </w:rPr>
        <w:t> </w:t>
      </w:r>
      <w:r>
        <w:rPr>
          <w:color w:val="231F20"/>
          <w:w w:val="105"/>
        </w:rPr>
        <w:t>này</w:t>
      </w:r>
      <w:r>
        <w:rPr>
          <w:color w:val="231F20"/>
          <w:spacing w:val="-20"/>
          <w:w w:val="105"/>
        </w:rPr>
        <w:t> </w:t>
      </w:r>
      <w:r>
        <w:rPr>
          <w:color w:val="231F20"/>
          <w:w w:val="105"/>
        </w:rPr>
        <w:t>làm</w:t>
      </w:r>
      <w:r>
        <w:rPr>
          <w:color w:val="231F20"/>
          <w:spacing w:val="-20"/>
          <w:w w:val="105"/>
        </w:rPr>
        <w:t> </w:t>
      </w:r>
      <w:r>
        <w:rPr>
          <w:color w:val="231F20"/>
          <w:w w:val="105"/>
        </w:rPr>
        <w:t>gì?</w:t>
      </w:r>
      <w:r>
        <w:rPr>
          <w:color w:val="231F20"/>
          <w:spacing w:val="-20"/>
          <w:w w:val="105"/>
        </w:rPr>
        <w:t> </w:t>
      </w:r>
      <w:r>
        <w:rPr>
          <w:color w:val="231F20"/>
          <w:w w:val="105"/>
        </w:rPr>
        <w:t>Vì</w:t>
      </w:r>
      <w:r>
        <w:rPr>
          <w:color w:val="231F20"/>
          <w:spacing w:val="-20"/>
          <w:w w:val="105"/>
        </w:rPr>
        <w:t> </w:t>
      </w:r>
      <w:r>
        <w:rPr>
          <w:color w:val="231F20"/>
          <w:w w:val="105"/>
        </w:rPr>
        <w:t>gia</w:t>
      </w:r>
      <w:r>
        <w:rPr>
          <w:color w:val="231F20"/>
          <w:spacing w:val="-20"/>
          <w:w w:val="105"/>
        </w:rPr>
        <w:t> </w:t>
      </w:r>
      <w:r>
        <w:rPr>
          <w:color w:val="231F20"/>
          <w:w w:val="105"/>
        </w:rPr>
        <w:t>đình.</w:t>
      </w:r>
      <w:r>
        <w:rPr>
          <w:color w:val="231F20"/>
          <w:spacing w:val="-20"/>
          <w:w w:val="105"/>
        </w:rPr>
        <w:t> </w:t>
      </w:r>
      <w:r>
        <w:rPr>
          <w:color w:val="231F20"/>
          <w:w w:val="105"/>
        </w:rPr>
        <w:t>Họ</w:t>
      </w:r>
      <w:r>
        <w:rPr>
          <w:color w:val="231F20"/>
          <w:spacing w:val="-20"/>
          <w:w w:val="105"/>
        </w:rPr>
        <w:t> </w:t>
      </w:r>
      <w:r>
        <w:rPr>
          <w:color w:val="231F20"/>
          <w:w w:val="105"/>
        </w:rPr>
        <w:t>là</w:t>
      </w:r>
      <w:r>
        <w:rPr>
          <w:color w:val="231F20"/>
          <w:spacing w:val="-20"/>
          <w:w w:val="105"/>
        </w:rPr>
        <w:t> </w:t>
      </w:r>
      <w:r>
        <w:rPr>
          <w:color w:val="231F20"/>
          <w:w w:val="105"/>
        </w:rPr>
        <w:t>vì</w:t>
      </w:r>
      <w:r>
        <w:rPr>
          <w:color w:val="231F20"/>
          <w:spacing w:val="-20"/>
          <w:w w:val="105"/>
        </w:rPr>
        <w:t> </w:t>
      </w:r>
      <w:r>
        <w:rPr>
          <w:color w:val="231F20"/>
          <w:w w:val="105"/>
        </w:rPr>
        <w:t>gia</w:t>
      </w:r>
      <w:r>
        <w:rPr>
          <w:color w:val="231F20"/>
          <w:spacing w:val="-20"/>
          <w:w w:val="105"/>
        </w:rPr>
        <w:t> </w:t>
      </w:r>
      <w:r>
        <w:rPr>
          <w:color w:val="231F20"/>
          <w:w w:val="105"/>
        </w:rPr>
        <w:t>đình của</w:t>
      </w:r>
      <w:r>
        <w:rPr>
          <w:color w:val="231F20"/>
          <w:spacing w:val="-12"/>
          <w:w w:val="105"/>
        </w:rPr>
        <w:t> </w:t>
      </w:r>
      <w:r>
        <w:rPr>
          <w:color w:val="231F20"/>
          <w:w w:val="105"/>
        </w:rPr>
        <w:t>họ.</w:t>
      </w:r>
      <w:r>
        <w:rPr>
          <w:color w:val="231F20"/>
          <w:spacing w:val="-12"/>
          <w:w w:val="105"/>
        </w:rPr>
        <w:t> </w:t>
      </w:r>
      <w:r>
        <w:rPr>
          <w:color w:val="231F20"/>
          <w:w w:val="105"/>
        </w:rPr>
        <w:t>Cả</w:t>
      </w:r>
      <w:r>
        <w:rPr>
          <w:color w:val="231F20"/>
          <w:spacing w:val="-13"/>
          <w:w w:val="105"/>
        </w:rPr>
        <w:t> </w:t>
      </w:r>
      <w:r>
        <w:rPr>
          <w:color w:val="231F20"/>
          <w:w w:val="105"/>
        </w:rPr>
        <w:t>đời</w:t>
      </w:r>
      <w:r>
        <w:rPr>
          <w:color w:val="231F20"/>
          <w:spacing w:val="-12"/>
          <w:w w:val="105"/>
        </w:rPr>
        <w:t> </w:t>
      </w:r>
      <w:r>
        <w:rPr>
          <w:color w:val="231F20"/>
          <w:w w:val="105"/>
        </w:rPr>
        <w:t>này</w:t>
      </w:r>
      <w:r>
        <w:rPr>
          <w:color w:val="231F20"/>
          <w:spacing w:val="-12"/>
          <w:w w:val="105"/>
        </w:rPr>
        <w:t> </w:t>
      </w:r>
      <w:r>
        <w:rPr>
          <w:color w:val="231F20"/>
          <w:w w:val="105"/>
        </w:rPr>
        <w:t>bất</w:t>
      </w:r>
      <w:r>
        <w:rPr>
          <w:color w:val="231F20"/>
          <w:spacing w:val="-12"/>
          <w:w w:val="105"/>
        </w:rPr>
        <w:t> </w:t>
      </w:r>
      <w:r>
        <w:rPr>
          <w:color w:val="231F20"/>
          <w:w w:val="105"/>
        </w:rPr>
        <w:t>luận</w:t>
      </w:r>
      <w:r>
        <w:rPr>
          <w:color w:val="231F20"/>
          <w:spacing w:val="-12"/>
          <w:w w:val="105"/>
        </w:rPr>
        <w:t> </w:t>
      </w:r>
      <w:r>
        <w:rPr>
          <w:color w:val="231F20"/>
          <w:w w:val="105"/>
        </w:rPr>
        <w:t>ta</w:t>
      </w:r>
      <w:r>
        <w:rPr>
          <w:color w:val="231F20"/>
          <w:spacing w:val="-13"/>
          <w:w w:val="105"/>
        </w:rPr>
        <w:t> </w:t>
      </w:r>
      <w:r>
        <w:rPr>
          <w:color w:val="231F20"/>
          <w:w w:val="105"/>
        </w:rPr>
        <w:t>làm</w:t>
      </w:r>
      <w:r>
        <w:rPr>
          <w:color w:val="231F20"/>
          <w:spacing w:val="-13"/>
          <w:w w:val="105"/>
        </w:rPr>
        <w:t> </w:t>
      </w:r>
      <w:r>
        <w:rPr>
          <w:color w:val="231F20"/>
          <w:w w:val="105"/>
        </w:rPr>
        <w:t>ngành</w:t>
      </w:r>
      <w:r>
        <w:rPr>
          <w:color w:val="231F20"/>
          <w:spacing w:val="-13"/>
          <w:w w:val="105"/>
        </w:rPr>
        <w:t> </w:t>
      </w:r>
      <w:r>
        <w:rPr>
          <w:color w:val="231F20"/>
          <w:w w:val="105"/>
        </w:rPr>
        <w:t>nghề</w:t>
      </w:r>
      <w:r>
        <w:rPr>
          <w:color w:val="231F20"/>
          <w:spacing w:val="-12"/>
          <w:w w:val="105"/>
        </w:rPr>
        <w:t> </w:t>
      </w:r>
      <w:r>
        <w:rPr>
          <w:color w:val="231F20"/>
          <w:w w:val="105"/>
        </w:rPr>
        <w:t>gì,</w:t>
      </w:r>
      <w:r>
        <w:rPr>
          <w:color w:val="231F20"/>
          <w:spacing w:val="-13"/>
          <w:w w:val="105"/>
        </w:rPr>
        <w:t> </w:t>
      </w:r>
      <w:r>
        <w:rPr>
          <w:color w:val="231F20"/>
          <w:w w:val="105"/>
        </w:rPr>
        <w:t>người</w:t>
      </w:r>
      <w:r>
        <w:rPr>
          <w:color w:val="231F20"/>
          <w:spacing w:val="-13"/>
          <w:w w:val="105"/>
        </w:rPr>
        <w:t> </w:t>
      </w:r>
      <w:r>
        <w:rPr>
          <w:color w:val="231F20"/>
          <w:w w:val="105"/>
        </w:rPr>
        <w:t>ủng hộ</w:t>
      </w:r>
      <w:r>
        <w:rPr>
          <w:color w:val="231F20"/>
          <w:spacing w:val="-3"/>
          <w:w w:val="105"/>
        </w:rPr>
        <w:t> </w:t>
      </w:r>
      <w:r>
        <w:rPr>
          <w:color w:val="231F20"/>
          <w:w w:val="105"/>
        </w:rPr>
        <w:t>ta</w:t>
      </w:r>
      <w:r>
        <w:rPr>
          <w:color w:val="231F20"/>
          <w:spacing w:val="-3"/>
          <w:w w:val="105"/>
        </w:rPr>
        <w:t> </w:t>
      </w:r>
      <w:r>
        <w:rPr>
          <w:color w:val="231F20"/>
          <w:w w:val="105"/>
        </w:rPr>
        <w:t>là</w:t>
      </w:r>
      <w:r>
        <w:rPr>
          <w:color w:val="231F20"/>
          <w:spacing w:val="-3"/>
          <w:w w:val="105"/>
        </w:rPr>
        <w:t> </w:t>
      </w:r>
      <w:r>
        <w:rPr>
          <w:color w:val="231F20"/>
          <w:w w:val="105"/>
        </w:rPr>
        <w:t>ai?</w:t>
      </w:r>
      <w:r>
        <w:rPr>
          <w:color w:val="231F20"/>
          <w:spacing w:val="-3"/>
          <w:w w:val="105"/>
        </w:rPr>
        <w:t> </w:t>
      </w:r>
      <w:r>
        <w:rPr>
          <w:color w:val="231F20"/>
          <w:w w:val="105"/>
        </w:rPr>
        <w:t>Là</w:t>
      </w:r>
      <w:r>
        <w:rPr>
          <w:color w:val="231F20"/>
          <w:spacing w:val="-3"/>
          <w:w w:val="105"/>
        </w:rPr>
        <w:t> </w:t>
      </w:r>
      <w:r>
        <w:rPr>
          <w:color w:val="231F20"/>
          <w:w w:val="105"/>
        </w:rPr>
        <w:t>gia</w:t>
      </w:r>
      <w:r>
        <w:rPr>
          <w:color w:val="231F20"/>
          <w:spacing w:val="-3"/>
          <w:w w:val="105"/>
        </w:rPr>
        <w:t> </w:t>
      </w:r>
      <w:r>
        <w:rPr>
          <w:color w:val="231F20"/>
          <w:w w:val="105"/>
        </w:rPr>
        <w:t>đình</w:t>
      </w:r>
      <w:r>
        <w:rPr>
          <w:color w:val="231F20"/>
          <w:spacing w:val="-3"/>
          <w:w w:val="105"/>
        </w:rPr>
        <w:t> </w:t>
      </w:r>
      <w:r>
        <w:rPr>
          <w:color w:val="231F20"/>
          <w:w w:val="105"/>
        </w:rPr>
        <w:t>ta,</w:t>
      </w:r>
      <w:r>
        <w:rPr>
          <w:color w:val="231F20"/>
          <w:spacing w:val="-3"/>
          <w:w w:val="105"/>
        </w:rPr>
        <w:t> </w:t>
      </w:r>
      <w:r>
        <w:rPr>
          <w:color w:val="231F20"/>
          <w:w w:val="105"/>
        </w:rPr>
        <w:t>ủng</w:t>
      </w:r>
      <w:r>
        <w:rPr>
          <w:color w:val="231F20"/>
          <w:spacing w:val="-3"/>
          <w:w w:val="105"/>
        </w:rPr>
        <w:t> </w:t>
      </w:r>
      <w:r>
        <w:rPr>
          <w:color w:val="231F20"/>
          <w:w w:val="105"/>
        </w:rPr>
        <w:t>hộ</w:t>
      </w:r>
      <w:r>
        <w:rPr>
          <w:color w:val="231F20"/>
          <w:spacing w:val="-3"/>
          <w:w w:val="105"/>
        </w:rPr>
        <w:t> </w:t>
      </w:r>
      <w:r>
        <w:rPr>
          <w:color w:val="231F20"/>
          <w:w w:val="105"/>
        </w:rPr>
        <w:t>khuyến</w:t>
      </w:r>
      <w:r>
        <w:rPr>
          <w:color w:val="231F20"/>
          <w:spacing w:val="-3"/>
          <w:w w:val="105"/>
        </w:rPr>
        <w:t> </w:t>
      </w:r>
      <w:r>
        <w:rPr>
          <w:color w:val="231F20"/>
          <w:w w:val="105"/>
        </w:rPr>
        <w:t>khích</w:t>
      </w:r>
      <w:r>
        <w:rPr>
          <w:color w:val="231F20"/>
          <w:spacing w:val="-3"/>
          <w:w w:val="105"/>
        </w:rPr>
        <w:t> </w:t>
      </w:r>
      <w:r>
        <w:rPr>
          <w:color w:val="231F20"/>
          <w:w w:val="105"/>
        </w:rPr>
        <w:t>ta.</w:t>
      </w:r>
      <w:r>
        <w:rPr>
          <w:color w:val="231F20"/>
          <w:spacing w:val="-3"/>
          <w:w w:val="105"/>
        </w:rPr>
        <w:t> </w:t>
      </w:r>
      <w:r>
        <w:rPr>
          <w:color w:val="231F20"/>
          <w:w w:val="105"/>
        </w:rPr>
        <w:t>Lúc</w:t>
      </w:r>
      <w:r>
        <w:rPr>
          <w:color w:val="231F20"/>
          <w:spacing w:val="-3"/>
          <w:w w:val="105"/>
        </w:rPr>
        <w:t> </w:t>
      </w:r>
      <w:r>
        <w:rPr>
          <w:color w:val="231F20"/>
          <w:w w:val="105"/>
        </w:rPr>
        <w:t>nhỏ </w:t>
      </w:r>
      <w:r>
        <w:rPr>
          <w:color w:val="231F20"/>
          <w:spacing w:val="-2"/>
          <w:w w:val="110"/>
        </w:rPr>
        <w:t>cầu</w:t>
      </w:r>
      <w:r>
        <w:rPr>
          <w:color w:val="231F20"/>
          <w:spacing w:val="-22"/>
          <w:w w:val="110"/>
        </w:rPr>
        <w:t> </w:t>
      </w:r>
      <w:r>
        <w:rPr>
          <w:color w:val="231F20"/>
          <w:spacing w:val="-2"/>
          <w:w w:val="110"/>
        </w:rPr>
        <w:t>học</w:t>
      </w:r>
      <w:r>
        <w:rPr>
          <w:color w:val="231F20"/>
          <w:spacing w:val="-21"/>
          <w:w w:val="110"/>
        </w:rPr>
        <w:t> </w:t>
      </w:r>
      <w:r>
        <w:rPr>
          <w:color w:val="231F20"/>
          <w:spacing w:val="-2"/>
          <w:w w:val="110"/>
        </w:rPr>
        <w:t>là</w:t>
      </w:r>
      <w:r>
        <w:rPr>
          <w:color w:val="231F20"/>
          <w:spacing w:val="-22"/>
          <w:w w:val="110"/>
        </w:rPr>
        <w:t> </w:t>
      </w:r>
      <w:r>
        <w:rPr>
          <w:color w:val="231F20"/>
          <w:spacing w:val="-2"/>
          <w:w w:val="110"/>
        </w:rPr>
        <w:t>ở</w:t>
      </w:r>
      <w:r>
        <w:rPr>
          <w:color w:val="231F20"/>
          <w:spacing w:val="-21"/>
          <w:w w:val="110"/>
        </w:rPr>
        <w:t> </w:t>
      </w:r>
      <w:r>
        <w:rPr>
          <w:color w:val="231F20"/>
          <w:spacing w:val="-2"/>
          <w:w w:val="110"/>
        </w:rPr>
        <w:t>nhà</w:t>
      </w:r>
      <w:r>
        <w:rPr>
          <w:color w:val="231F20"/>
          <w:spacing w:val="-21"/>
          <w:w w:val="110"/>
        </w:rPr>
        <w:t> </w:t>
      </w:r>
      <w:r>
        <w:rPr>
          <w:color w:val="231F20"/>
          <w:spacing w:val="-2"/>
          <w:w w:val="110"/>
        </w:rPr>
        <w:t>dạy</w:t>
      </w:r>
      <w:r>
        <w:rPr>
          <w:color w:val="231F20"/>
          <w:spacing w:val="-22"/>
          <w:w w:val="110"/>
        </w:rPr>
        <w:t> </w:t>
      </w:r>
      <w:r>
        <w:rPr>
          <w:color w:val="231F20"/>
          <w:spacing w:val="-2"/>
          <w:w w:val="110"/>
        </w:rPr>
        <w:t>ta,</w:t>
      </w:r>
      <w:r>
        <w:rPr>
          <w:color w:val="231F20"/>
          <w:spacing w:val="-21"/>
          <w:w w:val="110"/>
        </w:rPr>
        <w:t> </w:t>
      </w:r>
      <w:r>
        <w:rPr>
          <w:color w:val="231F20"/>
          <w:spacing w:val="-2"/>
          <w:w w:val="110"/>
        </w:rPr>
        <w:t>gia</w:t>
      </w:r>
      <w:r>
        <w:rPr>
          <w:color w:val="231F20"/>
          <w:spacing w:val="-21"/>
          <w:w w:val="110"/>
        </w:rPr>
        <w:t> </w:t>
      </w:r>
      <w:r>
        <w:rPr>
          <w:color w:val="231F20"/>
          <w:spacing w:val="-2"/>
          <w:w w:val="110"/>
        </w:rPr>
        <w:t>đình</w:t>
      </w:r>
      <w:r>
        <w:rPr>
          <w:color w:val="231F20"/>
          <w:spacing w:val="-22"/>
          <w:w w:val="110"/>
        </w:rPr>
        <w:t> </w:t>
      </w:r>
      <w:r>
        <w:rPr>
          <w:color w:val="231F20"/>
          <w:spacing w:val="-2"/>
          <w:w w:val="110"/>
        </w:rPr>
        <w:t>mang</w:t>
      </w:r>
      <w:r>
        <w:rPr>
          <w:color w:val="231F20"/>
          <w:spacing w:val="-21"/>
          <w:w w:val="110"/>
        </w:rPr>
        <w:t> </w:t>
      </w:r>
      <w:r>
        <w:rPr>
          <w:color w:val="231F20"/>
          <w:spacing w:val="-2"/>
          <w:w w:val="110"/>
        </w:rPr>
        <w:t>trách</w:t>
      </w:r>
      <w:r>
        <w:rPr>
          <w:color w:val="231F20"/>
          <w:spacing w:val="-22"/>
          <w:w w:val="110"/>
        </w:rPr>
        <w:t> </w:t>
      </w:r>
      <w:r>
        <w:rPr>
          <w:color w:val="231F20"/>
          <w:spacing w:val="-2"/>
          <w:w w:val="110"/>
        </w:rPr>
        <w:t>nhiệm.</w:t>
      </w:r>
      <w:r>
        <w:rPr>
          <w:color w:val="231F20"/>
          <w:spacing w:val="-21"/>
          <w:w w:val="110"/>
        </w:rPr>
        <w:t> </w:t>
      </w:r>
      <w:r>
        <w:rPr>
          <w:color w:val="231F20"/>
          <w:spacing w:val="-2"/>
          <w:w w:val="110"/>
        </w:rPr>
        <w:t>Tương </w:t>
      </w:r>
      <w:r>
        <w:rPr>
          <w:color w:val="231F20"/>
          <w:w w:val="110"/>
        </w:rPr>
        <w:t>lai</w:t>
      </w:r>
      <w:r>
        <w:rPr>
          <w:color w:val="231F20"/>
          <w:spacing w:val="-18"/>
          <w:w w:val="110"/>
        </w:rPr>
        <w:t> </w:t>
      </w:r>
      <w:r>
        <w:rPr>
          <w:color w:val="231F20"/>
          <w:w w:val="110"/>
        </w:rPr>
        <w:t>lớn</w:t>
      </w:r>
      <w:r>
        <w:rPr>
          <w:color w:val="231F20"/>
          <w:spacing w:val="-18"/>
          <w:w w:val="110"/>
        </w:rPr>
        <w:t> </w:t>
      </w:r>
      <w:r>
        <w:rPr>
          <w:color w:val="231F20"/>
          <w:w w:val="110"/>
        </w:rPr>
        <w:t>tuổi,</w:t>
      </w:r>
      <w:r>
        <w:rPr>
          <w:color w:val="231F20"/>
          <w:spacing w:val="-18"/>
          <w:w w:val="110"/>
        </w:rPr>
        <w:t> </w:t>
      </w:r>
      <w:r>
        <w:rPr>
          <w:color w:val="231F20"/>
          <w:w w:val="110"/>
        </w:rPr>
        <w:t>gia</w:t>
      </w:r>
      <w:r>
        <w:rPr>
          <w:color w:val="231F20"/>
          <w:spacing w:val="-18"/>
          <w:w w:val="110"/>
        </w:rPr>
        <w:t> </w:t>
      </w:r>
      <w:r>
        <w:rPr>
          <w:color w:val="231F20"/>
          <w:w w:val="110"/>
        </w:rPr>
        <w:t>đình</w:t>
      </w:r>
      <w:r>
        <w:rPr>
          <w:color w:val="231F20"/>
          <w:spacing w:val="-18"/>
          <w:w w:val="110"/>
        </w:rPr>
        <w:t> </w:t>
      </w:r>
      <w:r>
        <w:rPr>
          <w:color w:val="231F20"/>
          <w:w w:val="110"/>
        </w:rPr>
        <w:t>lại</w:t>
      </w:r>
      <w:r>
        <w:rPr>
          <w:color w:val="231F20"/>
          <w:spacing w:val="-18"/>
          <w:w w:val="110"/>
        </w:rPr>
        <w:t> </w:t>
      </w:r>
      <w:r>
        <w:rPr>
          <w:color w:val="231F20"/>
          <w:w w:val="110"/>
        </w:rPr>
        <w:t>nuôi</w:t>
      </w:r>
      <w:r>
        <w:rPr>
          <w:color w:val="231F20"/>
          <w:spacing w:val="-18"/>
          <w:w w:val="110"/>
        </w:rPr>
        <w:t> </w:t>
      </w:r>
      <w:r>
        <w:rPr>
          <w:color w:val="231F20"/>
          <w:w w:val="110"/>
        </w:rPr>
        <w:t>dưỡng</w:t>
      </w:r>
      <w:r>
        <w:rPr>
          <w:color w:val="231F20"/>
          <w:spacing w:val="-18"/>
          <w:w w:val="110"/>
        </w:rPr>
        <w:t> </w:t>
      </w:r>
      <w:r>
        <w:rPr>
          <w:color w:val="231F20"/>
          <w:w w:val="110"/>
        </w:rPr>
        <w:t>khi</w:t>
      </w:r>
      <w:r>
        <w:rPr>
          <w:color w:val="231F20"/>
          <w:spacing w:val="-18"/>
          <w:w w:val="110"/>
        </w:rPr>
        <w:t> </w:t>
      </w:r>
      <w:r>
        <w:rPr>
          <w:color w:val="231F20"/>
          <w:w w:val="110"/>
        </w:rPr>
        <w:t>già,</w:t>
      </w:r>
      <w:r>
        <w:rPr>
          <w:color w:val="231F20"/>
          <w:spacing w:val="-18"/>
          <w:w w:val="110"/>
        </w:rPr>
        <w:t> </w:t>
      </w:r>
      <w:r>
        <w:rPr>
          <w:color w:val="231F20"/>
          <w:w w:val="110"/>
        </w:rPr>
        <w:t>nên</w:t>
      </w:r>
      <w:r>
        <w:rPr>
          <w:color w:val="231F20"/>
          <w:spacing w:val="-18"/>
          <w:w w:val="110"/>
        </w:rPr>
        <w:t> </w:t>
      </w:r>
      <w:r>
        <w:rPr>
          <w:color w:val="231F20"/>
          <w:w w:val="110"/>
        </w:rPr>
        <w:t>người</w:t>
      </w:r>
      <w:r>
        <w:rPr>
          <w:color w:val="231F20"/>
          <w:spacing w:val="-18"/>
          <w:w w:val="110"/>
        </w:rPr>
        <w:t> </w:t>
      </w:r>
      <w:r>
        <w:rPr>
          <w:color w:val="231F20"/>
          <w:w w:val="110"/>
        </w:rPr>
        <w:t>già tuổi</w:t>
      </w:r>
      <w:r>
        <w:rPr>
          <w:color w:val="231F20"/>
          <w:spacing w:val="-20"/>
          <w:w w:val="110"/>
        </w:rPr>
        <w:t> </w:t>
      </w:r>
      <w:r>
        <w:rPr>
          <w:color w:val="231F20"/>
          <w:w w:val="110"/>
        </w:rPr>
        <w:t>về</w:t>
      </w:r>
      <w:r>
        <w:rPr>
          <w:color w:val="231F20"/>
          <w:spacing w:val="-20"/>
          <w:w w:val="110"/>
        </w:rPr>
        <w:t> </w:t>
      </w:r>
      <w:r>
        <w:rPr>
          <w:color w:val="231F20"/>
          <w:w w:val="110"/>
        </w:rPr>
        <w:t>chiều,</w:t>
      </w:r>
      <w:r>
        <w:rPr>
          <w:color w:val="231F20"/>
          <w:spacing w:val="-20"/>
          <w:w w:val="110"/>
        </w:rPr>
        <w:t> </w:t>
      </w:r>
      <w:r>
        <w:rPr>
          <w:color w:val="231F20"/>
          <w:w w:val="110"/>
        </w:rPr>
        <w:t>mới</w:t>
      </w:r>
      <w:r>
        <w:rPr>
          <w:color w:val="231F20"/>
          <w:spacing w:val="-20"/>
          <w:w w:val="110"/>
        </w:rPr>
        <w:t> </w:t>
      </w:r>
      <w:r>
        <w:rPr>
          <w:color w:val="231F20"/>
          <w:w w:val="110"/>
        </w:rPr>
        <w:t>thật</w:t>
      </w:r>
      <w:r>
        <w:rPr>
          <w:color w:val="231F20"/>
          <w:spacing w:val="-20"/>
          <w:w w:val="110"/>
        </w:rPr>
        <w:t> </w:t>
      </w:r>
      <w:r>
        <w:rPr>
          <w:color w:val="231F20"/>
          <w:w w:val="110"/>
        </w:rPr>
        <w:t>sự</w:t>
      </w:r>
      <w:r>
        <w:rPr>
          <w:color w:val="231F20"/>
          <w:spacing w:val="-19"/>
          <w:w w:val="110"/>
        </w:rPr>
        <w:t> </w:t>
      </w:r>
      <w:r>
        <w:rPr>
          <w:color w:val="231F20"/>
          <w:w w:val="110"/>
        </w:rPr>
        <w:t>gọi</w:t>
      </w:r>
      <w:r>
        <w:rPr>
          <w:color w:val="231F20"/>
          <w:spacing w:val="-20"/>
          <w:w w:val="110"/>
        </w:rPr>
        <w:t> </w:t>
      </w:r>
      <w:r>
        <w:rPr>
          <w:color w:val="231F20"/>
          <w:w w:val="110"/>
        </w:rPr>
        <w:t>là</w:t>
      </w:r>
      <w:r>
        <w:rPr>
          <w:color w:val="231F20"/>
          <w:spacing w:val="-20"/>
          <w:w w:val="110"/>
        </w:rPr>
        <w:t> </w:t>
      </w:r>
      <w:r>
        <w:rPr>
          <w:color w:val="231F20"/>
          <w:w w:val="110"/>
        </w:rPr>
        <w:t>hưởng</w:t>
      </w:r>
      <w:r>
        <w:rPr>
          <w:color w:val="231F20"/>
          <w:spacing w:val="-20"/>
          <w:w w:val="110"/>
        </w:rPr>
        <w:t> </w:t>
      </w:r>
      <w:r>
        <w:rPr>
          <w:color w:val="231F20"/>
          <w:w w:val="110"/>
        </w:rPr>
        <w:t>phúc.</w:t>
      </w:r>
    </w:p>
    <w:p>
      <w:pPr>
        <w:pStyle w:val="BodyText"/>
        <w:spacing w:line="297" w:lineRule="auto" w:before="144"/>
        <w:ind w:left="387" w:right="121" w:firstLine="453"/>
      </w:pPr>
      <w:r>
        <w:rPr>
          <w:color w:val="231F20"/>
          <w:w w:val="105"/>
        </w:rPr>
        <w:t>Một đời của mình vì gia đình mà cống hiến, đến khi già thì</w:t>
      </w:r>
      <w:r>
        <w:rPr>
          <w:color w:val="231F20"/>
          <w:spacing w:val="-5"/>
          <w:w w:val="105"/>
        </w:rPr>
        <w:t> </w:t>
      </w:r>
      <w:r>
        <w:rPr>
          <w:color w:val="231F20"/>
          <w:w w:val="105"/>
        </w:rPr>
        <w:t>gia</w:t>
      </w:r>
      <w:r>
        <w:rPr>
          <w:color w:val="231F20"/>
          <w:spacing w:val="-5"/>
          <w:w w:val="105"/>
        </w:rPr>
        <w:t> </w:t>
      </w:r>
      <w:r>
        <w:rPr>
          <w:color w:val="231F20"/>
          <w:w w:val="105"/>
        </w:rPr>
        <w:t>đình</w:t>
      </w:r>
      <w:r>
        <w:rPr>
          <w:color w:val="231F20"/>
          <w:spacing w:val="-5"/>
          <w:w w:val="105"/>
        </w:rPr>
        <w:t> </w:t>
      </w:r>
      <w:r>
        <w:rPr>
          <w:color w:val="231F20"/>
          <w:w w:val="105"/>
        </w:rPr>
        <w:t>nuôi.</w:t>
      </w:r>
      <w:r>
        <w:rPr>
          <w:color w:val="231F20"/>
          <w:spacing w:val="-5"/>
          <w:w w:val="105"/>
        </w:rPr>
        <w:t> </w:t>
      </w:r>
      <w:r>
        <w:rPr>
          <w:color w:val="231F20"/>
          <w:w w:val="105"/>
        </w:rPr>
        <w:t>Bên</w:t>
      </w:r>
      <w:r>
        <w:rPr>
          <w:color w:val="231F20"/>
          <w:spacing w:val="-5"/>
          <w:w w:val="105"/>
        </w:rPr>
        <w:t> </w:t>
      </w:r>
      <w:r>
        <w:rPr>
          <w:color w:val="231F20"/>
          <w:w w:val="105"/>
        </w:rPr>
        <w:t>dưới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những</w:t>
      </w:r>
      <w:r>
        <w:rPr>
          <w:color w:val="231F20"/>
          <w:spacing w:val="-5"/>
          <w:w w:val="105"/>
        </w:rPr>
        <w:t> </w:t>
      </w:r>
      <w:r>
        <w:rPr>
          <w:color w:val="231F20"/>
          <w:w w:val="105"/>
        </w:rPr>
        <w:t>vị</w:t>
      </w:r>
      <w:r>
        <w:rPr>
          <w:color w:val="231F20"/>
          <w:spacing w:val="-5"/>
          <w:w w:val="105"/>
        </w:rPr>
        <w:t> </w:t>
      </w:r>
      <w:r>
        <w:rPr>
          <w:color w:val="231F20"/>
          <w:w w:val="105"/>
        </w:rPr>
        <w:t>vãn</w:t>
      </w:r>
      <w:r>
        <w:rPr>
          <w:color w:val="231F20"/>
          <w:spacing w:val="-5"/>
          <w:w w:val="105"/>
        </w:rPr>
        <w:t> </w:t>
      </w:r>
      <w:r>
        <w:rPr>
          <w:color w:val="231F20"/>
          <w:w w:val="105"/>
        </w:rPr>
        <w:t>bối</w:t>
      </w:r>
      <w:r>
        <w:rPr>
          <w:color w:val="231F20"/>
          <w:spacing w:val="-5"/>
          <w:w w:val="105"/>
        </w:rPr>
        <w:t> </w:t>
      </w:r>
      <w:r>
        <w:rPr>
          <w:color w:val="231F20"/>
          <w:w w:val="105"/>
        </w:rPr>
        <w:t>hiếu</w:t>
      </w:r>
      <w:r>
        <w:rPr>
          <w:color w:val="231F20"/>
          <w:spacing w:val="-5"/>
          <w:w w:val="105"/>
        </w:rPr>
        <w:t> </w:t>
      </w:r>
      <w:r>
        <w:rPr>
          <w:color w:val="231F20"/>
          <w:w w:val="105"/>
        </w:rPr>
        <w:t>tử hiền tôn rất nhiều, như vậy làm sao không vui vẻ! Người già ngày xưa là hạnh phúc nhất. Trong đời của một người, hưởng phúc là lúc tuổi về già.</w:t>
      </w:r>
    </w:p>
    <w:p>
      <w:pPr>
        <w:pStyle w:val="BodyText"/>
        <w:spacing w:line="297" w:lineRule="auto" w:before="143"/>
        <w:ind w:left="387" w:right="120" w:firstLine="453"/>
      </w:pPr>
      <w:r>
        <w:rPr>
          <w:color w:val="231F20"/>
          <w:w w:val="105"/>
        </w:rPr>
        <w:t>Tuổi nhi đồng chăm chỉ học tập. Khi thiếu niên mạnh khỏe</w:t>
      </w:r>
      <w:r>
        <w:rPr>
          <w:color w:val="231F20"/>
          <w:spacing w:val="-23"/>
          <w:w w:val="105"/>
        </w:rPr>
        <w:t> </w:t>
      </w:r>
      <w:r>
        <w:rPr>
          <w:color w:val="231F20"/>
          <w:w w:val="105"/>
        </w:rPr>
        <w:t>thì</w:t>
      </w:r>
      <w:r>
        <w:rPr>
          <w:color w:val="231F20"/>
          <w:spacing w:val="-22"/>
          <w:w w:val="105"/>
        </w:rPr>
        <w:t> </w:t>
      </w:r>
      <w:r>
        <w:rPr>
          <w:color w:val="231F20"/>
          <w:w w:val="105"/>
        </w:rPr>
        <w:t>vì</w:t>
      </w:r>
      <w:r>
        <w:rPr>
          <w:color w:val="231F20"/>
          <w:spacing w:val="-22"/>
          <w:w w:val="105"/>
        </w:rPr>
        <w:t> </w:t>
      </w:r>
      <w:r>
        <w:rPr>
          <w:color w:val="231F20"/>
          <w:w w:val="105"/>
        </w:rPr>
        <w:t>gia</w:t>
      </w:r>
      <w:r>
        <w:rPr>
          <w:color w:val="231F20"/>
          <w:spacing w:val="-23"/>
          <w:w w:val="105"/>
        </w:rPr>
        <w:t> </w:t>
      </w:r>
      <w:r>
        <w:rPr>
          <w:color w:val="231F20"/>
          <w:w w:val="105"/>
        </w:rPr>
        <w:t>đình,</w:t>
      </w:r>
      <w:r>
        <w:rPr>
          <w:color w:val="231F20"/>
          <w:spacing w:val="-22"/>
          <w:w w:val="105"/>
        </w:rPr>
        <w:t> </w:t>
      </w:r>
      <w:r>
        <w:rPr>
          <w:color w:val="231F20"/>
          <w:w w:val="105"/>
        </w:rPr>
        <w:t>vì</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cống</w:t>
      </w:r>
      <w:r>
        <w:rPr>
          <w:color w:val="231F20"/>
          <w:spacing w:val="-22"/>
          <w:w w:val="105"/>
        </w:rPr>
        <w:t> </w:t>
      </w:r>
      <w:r>
        <w:rPr>
          <w:color w:val="231F20"/>
          <w:w w:val="105"/>
        </w:rPr>
        <w:t>hiến,</w:t>
      </w:r>
      <w:r>
        <w:rPr>
          <w:color w:val="231F20"/>
          <w:spacing w:val="-23"/>
          <w:w w:val="105"/>
        </w:rPr>
        <w:t> </w:t>
      </w:r>
      <w:r>
        <w:rPr>
          <w:color w:val="231F20"/>
          <w:w w:val="105"/>
        </w:rPr>
        <w:t>còn</w:t>
      </w:r>
      <w:r>
        <w:rPr>
          <w:color w:val="231F20"/>
          <w:spacing w:val="-22"/>
          <w:w w:val="105"/>
        </w:rPr>
        <w:t> </w:t>
      </w:r>
      <w:r>
        <w:rPr>
          <w:color w:val="231F20"/>
          <w:w w:val="105"/>
        </w:rPr>
        <w:t>khi</w:t>
      </w:r>
      <w:r>
        <w:rPr>
          <w:color w:val="231F20"/>
          <w:spacing w:val="-22"/>
          <w:w w:val="105"/>
        </w:rPr>
        <w:t> </w:t>
      </w:r>
      <w:r>
        <w:rPr>
          <w:color w:val="231F20"/>
          <w:w w:val="105"/>
        </w:rPr>
        <w:t>già</w:t>
      </w:r>
      <w:r>
        <w:rPr>
          <w:color w:val="231F20"/>
          <w:spacing w:val="-23"/>
          <w:w w:val="105"/>
        </w:rPr>
        <w:t> </w:t>
      </w:r>
      <w:r>
        <w:rPr>
          <w:color w:val="231F20"/>
          <w:w w:val="105"/>
        </w:rPr>
        <w:t>là</w:t>
      </w:r>
      <w:r>
        <w:rPr>
          <w:color w:val="231F20"/>
          <w:spacing w:val="-22"/>
          <w:w w:val="105"/>
        </w:rPr>
        <w:t> </w:t>
      </w:r>
      <w:r>
        <w:rPr>
          <w:color w:val="231F20"/>
          <w:w w:val="105"/>
        </w:rPr>
        <w:t>hưởng phúc. Đây là xã hội của ngày xưa, xã hội này quá tốt, quá mỹ</w:t>
      </w:r>
      <w:r>
        <w:rPr>
          <w:color w:val="231F20"/>
          <w:spacing w:val="-11"/>
          <w:w w:val="105"/>
        </w:rPr>
        <w:t> </w:t>
      </w:r>
      <w:r>
        <w:rPr>
          <w:color w:val="231F20"/>
          <w:w w:val="105"/>
        </w:rPr>
        <w:t>mãn.</w:t>
      </w:r>
      <w:r>
        <w:rPr>
          <w:color w:val="231F20"/>
          <w:spacing w:val="-11"/>
          <w:w w:val="105"/>
        </w:rPr>
        <w:t> </w:t>
      </w:r>
      <w:r>
        <w:rPr>
          <w:color w:val="231F20"/>
          <w:w w:val="105"/>
        </w:rPr>
        <w:t>Truyền</w:t>
      </w:r>
      <w:r>
        <w:rPr>
          <w:color w:val="231F20"/>
          <w:spacing w:val="-11"/>
          <w:w w:val="105"/>
        </w:rPr>
        <w:t> </w:t>
      </w:r>
      <w:r>
        <w:rPr>
          <w:color w:val="231F20"/>
          <w:w w:val="105"/>
        </w:rPr>
        <w:t>thống</w:t>
      </w:r>
      <w:r>
        <w:rPr>
          <w:color w:val="231F20"/>
          <w:spacing w:val="-11"/>
          <w:w w:val="105"/>
        </w:rPr>
        <w:t> </w:t>
      </w:r>
      <w:r>
        <w:rPr>
          <w:color w:val="231F20"/>
          <w:w w:val="105"/>
        </w:rPr>
        <w:t>này</w:t>
      </w:r>
      <w:r>
        <w:rPr>
          <w:color w:val="231F20"/>
          <w:spacing w:val="-11"/>
          <w:w w:val="105"/>
        </w:rPr>
        <w:t> </w:t>
      </w:r>
      <w:r>
        <w:rPr>
          <w:color w:val="231F20"/>
          <w:w w:val="105"/>
        </w:rPr>
        <w:t>sao</w:t>
      </w:r>
      <w:r>
        <w:rPr>
          <w:color w:val="231F20"/>
          <w:spacing w:val="-11"/>
          <w:w w:val="105"/>
        </w:rPr>
        <w:t> </w:t>
      </w:r>
      <w:r>
        <w:rPr>
          <w:color w:val="231F20"/>
          <w:w w:val="105"/>
        </w:rPr>
        <w:t>bây</w:t>
      </w:r>
      <w:r>
        <w:rPr>
          <w:color w:val="231F20"/>
          <w:spacing w:val="-11"/>
          <w:w w:val="105"/>
        </w:rPr>
        <w:t> </w:t>
      </w:r>
      <w:r>
        <w:rPr>
          <w:color w:val="231F20"/>
          <w:w w:val="105"/>
        </w:rPr>
        <w:t>giờ</w:t>
      </w:r>
      <w:r>
        <w:rPr>
          <w:color w:val="231F20"/>
          <w:spacing w:val="-11"/>
          <w:w w:val="105"/>
        </w:rPr>
        <w:t> </w:t>
      </w:r>
      <w:r>
        <w:rPr>
          <w:color w:val="231F20"/>
          <w:w w:val="105"/>
        </w:rPr>
        <w:t>không</w:t>
      </w:r>
      <w:r>
        <w:rPr>
          <w:color w:val="231F20"/>
          <w:spacing w:val="-11"/>
          <w:w w:val="105"/>
        </w:rPr>
        <w:t> </w:t>
      </w:r>
      <w:r>
        <w:rPr>
          <w:color w:val="231F20"/>
          <w:w w:val="105"/>
        </w:rPr>
        <w:t>còn</w:t>
      </w:r>
      <w:r>
        <w:rPr>
          <w:color w:val="231F20"/>
          <w:spacing w:val="-11"/>
          <w:w w:val="105"/>
        </w:rPr>
        <w:t> </w:t>
      </w:r>
      <w:r>
        <w:rPr>
          <w:color w:val="231F20"/>
          <w:w w:val="105"/>
        </w:rPr>
        <w:t>nữa?</w:t>
      </w:r>
      <w:r>
        <w:rPr>
          <w:color w:val="231F20"/>
          <w:spacing w:val="-11"/>
          <w:w w:val="105"/>
        </w:rPr>
        <w:t> </w:t>
      </w:r>
      <w:r>
        <w:rPr>
          <w:color w:val="231F20"/>
          <w:w w:val="105"/>
        </w:rPr>
        <w:t>Sao lại không có? Nói cho quý vị biết, Trung Quốc cùng Nhật Bản</w:t>
      </w:r>
      <w:r>
        <w:rPr>
          <w:color w:val="231F20"/>
          <w:spacing w:val="-8"/>
          <w:w w:val="105"/>
        </w:rPr>
        <w:t> </w:t>
      </w:r>
      <w:r>
        <w:rPr>
          <w:color w:val="231F20"/>
          <w:w w:val="105"/>
        </w:rPr>
        <w:t>chiến</w:t>
      </w:r>
      <w:r>
        <w:rPr>
          <w:color w:val="231F20"/>
          <w:spacing w:val="-8"/>
          <w:w w:val="105"/>
        </w:rPr>
        <w:t> </w:t>
      </w:r>
      <w:r>
        <w:rPr>
          <w:color w:val="231F20"/>
          <w:w w:val="105"/>
        </w:rPr>
        <w:t>tranh,</w:t>
      </w:r>
      <w:r>
        <w:rPr>
          <w:color w:val="231F20"/>
          <w:spacing w:val="-8"/>
          <w:w w:val="105"/>
        </w:rPr>
        <w:t> </w:t>
      </w:r>
      <w:r>
        <w:rPr>
          <w:color w:val="231F20"/>
          <w:w w:val="105"/>
        </w:rPr>
        <w:t>phải</w:t>
      </w:r>
      <w:r>
        <w:rPr>
          <w:color w:val="231F20"/>
          <w:spacing w:val="-8"/>
          <w:w w:val="105"/>
        </w:rPr>
        <w:t> </w:t>
      </w:r>
      <w:r>
        <w:rPr>
          <w:color w:val="231F20"/>
          <w:w w:val="105"/>
        </w:rPr>
        <w:t>đánh</w:t>
      </w:r>
      <w:r>
        <w:rPr>
          <w:color w:val="231F20"/>
          <w:spacing w:val="-8"/>
          <w:w w:val="105"/>
        </w:rPr>
        <w:t> </w:t>
      </w:r>
      <w:r>
        <w:rPr>
          <w:color w:val="231F20"/>
          <w:w w:val="105"/>
        </w:rPr>
        <w:t>8</w:t>
      </w:r>
      <w:r>
        <w:rPr>
          <w:color w:val="231F20"/>
          <w:spacing w:val="-8"/>
          <w:w w:val="105"/>
        </w:rPr>
        <w:t> </w:t>
      </w:r>
      <w:r>
        <w:rPr>
          <w:color w:val="231F20"/>
          <w:w w:val="105"/>
        </w:rPr>
        <w:t>năm</w:t>
      </w:r>
      <w:r>
        <w:rPr>
          <w:color w:val="231F20"/>
          <w:spacing w:val="-8"/>
          <w:w w:val="105"/>
        </w:rPr>
        <w:t> </w:t>
      </w:r>
      <w:r>
        <w:rPr>
          <w:color w:val="231F20"/>
          <w:w w:val="105"/>
        </w:rPr>
        <w:t>mới</w:t>
      </w:r>
      <w:r>
        <w:rPr>
          <w:color w:val="231F20"/>
          <w:spacing w:val="-8"/>
          <w:w w:val="105"/>
        </w:rPr>
        <w:t> </w:t>
      </w:r>
      <w:r>
        <w:rPr>
          <w:color w:val="231F20"/>
          <w:w w:val="105"/>
        </w:rPr>
        <w:t>tan.</w:t>
      </w:r>
      <w:r>
        <w:rPr>
          <w:color w:val="231F20"/>
          <w:spacing w:val="-8"/>
          <w:w w:val="105"/>
        </w:rPr>
        <w:t> </w:t>
      </w:r>
      <w:r>
        <w:rPr>
          <w:color w:val="231F20"/>
          <w:w w:val="105"/>
        </w:rPr>
        <w:t>Trước</w:t>
      </w:r>
      <w:r>
        <w:rPr>
          <w:color w:val="231F20"/>
          <w:spacing w:val="-8"/>
          <w:w w:val="105"/>
        </w:rPr>
        <w:t> </w:t>
      </w:r>
      <w:r>
        <w:rPr>
          <w:color w:val="231F20"/>
          <w:w w:val="105"/>
        </w:rPr>
        <w:t>khi</w:t>
      </w:r>
      <w:r>
        <w:rPr>
          <w:color w:val="231F20"/>
          <w:spacing w:val="-8"/>
          <w:w w:val="105"/>
        </w:rPr>
        <w:t> </w:t>
      </w:r>
      <w:r>
        <w:rPr>
          <w:color w:val="231F20"/>
          <w:w w:val="105"/>
        </w:rPr>
        <w:t>kháng chiến,</w:t>
      </w:r>
      <w:r>
        <w:rPr>
          <w:color w:val="231F20"/>
          <w:w w:val="105"/>
        </w:rPr>
        <w:t> một</w:t>
      </w:r>
      <w:r>
        <w:rPr>
          <w:color w:val="231F20"/>
          <w:w w:val="105"/>
        </w:rPr>
        <w:t> thôn</w:t>
      </w:r>
      <w:r>
        <w:rPr>
          <w:color w:val="231F20"/>
          <w:w w:val="105"/>
        </w:rPr>
        <w:t> trang</w:t>
      </w:r>
      <w:r>
        <w:rPr>
          <w:color w:val="231F20"/>
          <w:w w:val="105"/>
        </w:rPr>
        <w:t> chính</w:t>
      </w:r>
      <w:r>
        <w:rPr>
          <w:color w:val="231F20"/>
          <w:w w:val="105"/>
        </w:rPr>
        <w:t> là</w:t>
      </w:r>
      <w:r>
        <w:rPr>
          <w:color w:val="231F20"/>
          <w:w w:val="105"/>
        </w:rPr>
        <w:t> người</w:t>
      </w:r>
      <w:r>
        <w:rPr>
          <w:color w:val="231F20"/>
          <w:w w:val="105"/>
        </w:rPr>
        <w:t> một</w:t>
      </w:r>
      <w:r>
        <w:rPr>
          <w:color w:val="231F20"/>
          <w:w w:val="105"/>
        </w:rPr>
        <w:t> nhà.</w:t>
      </w:r>
      <w:r>
        <w:rPr>
          <w:color w:val="231F20"/>
          <w:w w:val="105"/>
        </w:rPr>
        <w:t> Trang</w:t>
      </w:r>
      <w:r>
        <w:rPr>
          <w:color w:val="231F20"/>
          <w:w w:val="105"/>
        </w:rPr>
        <w:t> họ Vương</w:t>
      </w:r>
      <w:r>
        <w:rPr>
          <w:color w:val="231F20"/>
          <w:spacing w:val="-9"/>
          <w:w w:val="105"/>
        </w:rPr>
        <w:t> </w:t>
      </w:r>
      <w:r>
        <w:rPr>
          <w:color w:val="231F20"/>
          <w:w w:val="105"/>
        </w:rPr>
        <w:t>này</w:t>
      </w:r>
      <w:r>
        <w:rPr>
          <w:color w:val="231F20"/>
          <w:spacing w:val="-9"/>
          <w:w w:val="105"/>
        </w:rPr>
        <w:t> </w:t>
      </w:r>
      <w:r>
        <w:rPr>
          <w:color w:val="231F20"/>
          <w:w w:val="105"/>
        </w:rPr>
        <w:t>là</w:t>
      </w:r>
      <w:r>
        <w:rPr>
          <w:color w:val="231F20"/>
          <w:spacing w:val="-9"/>
          <w:w w:val="105"/>
        </w:rPr>
        <w:t> </w:t>
      </w:r>
      <w:r>
        <w:rPr>
          <w:color w:val="231F20"/>
          <w:w w:val="105"/>
        </w:rPr>
        <w:t>một</w:t>
      </w:r>
      <w:r>
        <w:rPr>
          <w:color w:val="231F20"/>
          <w:spacing w:val="-9"/>
          <w:w w:val="105"/>
        </w:rPr>
        <w:t> </w:t>
      </w:r>
      <w:r>
        <w:rPr>
          <w:color w:val="231F20"/>
          <w:w w:val="105"/>
        </w:rPr>
        <w:t>nhà</w:t>
      </w:r>
      <w:r>
        <w:rPr>
          <w:color w:val="231F20"/>
          <w:spacing w:val="-9"/>
          <w:w w:val="105"/>
        </w:rPr>
        <w:t> </w:t>
      </w:r>
      <w:r>
        <w:rPr>
          <w:color w:val="231F20"/>
          <w:w w:val="105"/>
        </w:rPr>
        <w:t>của</w:t>
      </w:r>
      <w:r>
        <w:rPr>
          <w:color w:val="231F20"/>
          <w:spacing w:val="-9"/>
          <w:w w:val="105"/>
        </w:rPr>
        <w:t> </w:t>
      </w:r>
      <w:r>
        <w:rPr>
          <w:color w:val="231F20"/>
          <w:w w:val="105"/>
        </w:rPr>
        <w:t>họ.</w:t>
      </w:r>
      <w:r>
        <w:rPr>
          <w:color w:val="231F20"/>
          <w:spacing w:val="-9"/>
          <w:w w:val="105"/>
        </w:rPr>
        <w:t> </w:t>
      </w:r>
      <w:r>
        <w:rPr>
          <w:color w:val="231F20"/>
          <w:w w:val="105"/>
        </w:rPr>
        <w:t>Trang</w:t>
      </w:r>
      <w:r>
        <w:rPr>
          <w:color w:val="231F20"/>
          <w:spacing w:val="-9"/>
          <w:w w:val="105"/>
        </w:rPr>
        <w:t> </w:t>
      </w:r>
      <w:r>
        <w:rPr>
          <w:color w:val="231F20"/>
          <w:w w:val="105"/>
        </w:rPr>
        <w:t>bên</w:t>
      </w:r>
      <w:r>
        <w:rPr>
          <w:color w:val="231F20"/>
          <w:spacing w:val="-9"/>
          <w:w w:val="105"/>
        </w:rPr>
        <w:t> </w:t>
      </w:r>
      <w:r>
        <w:rPr>
          <w:color w:val="231F20"/>
          <w:w w:val="105"/>
        </w:rPr>
        <w:t>kia</w:t>
      </w:r>
      <w:r>
        <w:rPr>
          <w:color w:val="231F20"/>
          <w:spacing w:val="-9"/>
          <w:w w:val="105"/>
        </w:rPr>
        <w:t> </w:t>
      </w:r>
      <w:r>
        <w:rPr>
          <w:color w:val="231F20"/>
          <w:w w:val="105"/>
        </w:rPr>
        <w:t>là</w:t>
      </w:r>
      <w:r>
        <w:rPr>
          <w:color w:val="231F20"/>
          <w:spacing w:val="-9"/>
          <w:w w:val="105"/>
        </w:rPr>
        <w:t> </w:t>
      </w:r>
      <w:r>
        <w:rPr>
          <w:color w:val="231F20"/>
          <w:w w:val="105"/>
        </w:rPr>
        <w:t>trang</w:t>
      </w:r>
      <w:r>
        <w:rPr>
          <w:color w:val="231F20"/>
          <w:spacing w:val="-9"/>
          <w:w w:val="105"/>
        </w:rPr>
        <w:t> </w:t>
      </w:r>
      <w:r>
        <w:rPr>
          <w:color w:val="231F20"/>
          <w:w w:val="105"/>
        </w:rPr>
        <w:t>họ</w:t>
      </w:r>
      <w:r>
        <w:rPr>
          <w:color w:val="231F20"/>
          <w:spacing w:val="-9"/>
          <w:w w:val="105"/>
        </w:rPr>
        <w:t> </w:t>
      </w:r>
      <w:r>
        <w:rPr>
          <w:color w:val="231F20"/>
          <w:w w:val="105"/>
        </w:rPr>
        <w:t>Lý, đó</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3"/>
          <w:w w:val="105"/>
        </w:rPr>
        <w:t> </w:t>
      </w:r>
      <w:r>
        <w:rPr>
          <w:color w:val="231F20"/>
          <w:w w:val="105"/>
        </w:rPr>
        <w:t>nhà,</w:t>
      </w:r>
      <w:r>
        <w:rPr>
          <w:color w:val="231F20"/>
          <w:spacing w:val="-3"/>
          <w:w w:val="105"/>
        </w:rPr>
        <w:t> </w:t>
      </w:r>
      <w:r>
        <w:rPr>
          <w:color w:val="231F20"/>
          <w:w w:val="105"/>
        </w:rPr>
        <w:t>còn</w:t>
      </w:r>
      <w:r>
        <w:rPr>
          <w:color w:val="231F20"/>
          <w:spacing w:val="-3"/>
          <w:w w:val="105"/>
        </w:rPr>
        <w:t> </w:t>
      </w:r>
      <w:r>
        <w:rPr>
          <w:color w:val="231F20"/>
          <w:w w:val="105"/>
        </w:rPr>
        <w:t>có</w:t>
      </w:r>
      <w:r>
        <w:rPr>
          <w:color w:val="231F20"/>
          <w:spacing w:val="-3"/>
          <w:w w:val="105"/>
        </w:rPr>
        <w:t> </w:t>
      </w:r>
      <w:r>
        <w:rPr>
          <w:color w:val="231F20"/>
          <w:w w:val="105"/>
        </w:rPr>
        <w:t>cả</w:t>
      </w:r>
      <w:r>
        <w:rPr>
          <w:color w:val="231F20"/>
          <w:spacing w:val="-3"/>
          <w:w w:val="105"/>
        </w:rPr>
        <w:t> </w:t>
      </w:r>
      <w:r>
        <w:rPr>
          <w:color w:val="231F20"/>
          <w:w w:val="105"/>
        </w:rPr>
        <w:t>từ</w:t>
      </w:r>
      <w:r>
        <w:rPr>
          <w:color w:val="231F20"/>
          <w:spacing w:val="-3"/>
          <w:w w:val="105"/>
        </w:rPr>
        <w:t> </w:t>
      </w:r>
      <w:r>
        <w:rPr>
          <w:color w:val="231F20"/>
          <w:w w:val="105"/>
        </w:rPr>
        <w:t>đường.</w:t>
      </w:r>
      <w:r>
        <w:rPr>
          <w:color w:val="231F20"/>
          <w:spacing w:val="-3"/>
          <w:w w:val="105"/>
        </w:rPr>
        <w:t> </w:t>
      </w:r>
      <w:r>
        <w:rPr>
          <w:color w:val="231F20"/>
          <w:w w:val="105"/>
        </w:rPr>
        <w:t>Cúng</w:t>
      </w:r>
      <w:r>
        <w:rPr>
          <w:color w:val="231F20"/>
          <w:spacing w:val="-3"/>
          <w:w w:val="105"/>
        </w:rPr>
        <w:t> </w:t>
      </w:r>
      <w:r>
        <w:rPr>
          <w:color w:val="231F20"/>
          <w:w w:val="105"/>
        </w:rPr>
        <w:t>tế</w:t>
      </w:r>
      <w:r>
        <w:rPr>
          <w:color w:val="231F20"/>
          <w:spacing w:val="-3"/>
          <w:w w:val="105"/>
        </w:rPr>
        <w:t> </w:t>
      </w:r>
      <w:r>
        <w:rPr>
          <w:color w:val="231F20"/>
          <w:w w:val="105"/>
        </w:rPr>
        <w:t>từ</w:t>
      </w:r>
      <w:r>
        <w:rPr>
          <w:color w:val="231F20"/>
          <w:spacing w:val="-3"/>
          <w:w w:val="105"/>
        </w:rPr>
        <w:t> </w:t>
      </w:r>
      <w:r>
        <w:rPr>
          <w:color w:val="231F20"/>
          <w:w w:val="105"/>
        </w:rPr>
        <w:t>đường</w:t>
      </w:r>
      <w:r>
        <w:rPr>
          <w:color w:val="231F20"/>
          <w:spacing w:val="-3"/>
          <w:w w:val="105"/>
        </w:rPr>
        <w:t> </w:t>
      </w:r>
      <w:r>
        <w:rPr>
          <w:color w:val="231F20"/>
          <w:w w:val="105"/>
        </w:rPr>
        <w:t>đây</w:t>
      </w:r>
      <w:r>
        <w:rPr>
          <w:color w:val="231F20"/>
          <w:spacing w:val="-3"/>
          <w:w w:val="105"/>
        </w:rPr>
        <w:t> </w:t>
      </w:r>
      <w:r>
        <w:rPr>
          <w:color w:val="231F20"/>
          <w:w w:val="105"/>
        </w:rPr>
        <w:t>là xuân thu, một năm vài ba lần cúng tế. Ngoài cúng tế ra, từ đường còn làm nhà trường, cũng tức là gia học. Tư thục thì lên lớp ở đâu? Ở từ đường. Vì thế, đường kiêm luôn việc gia</w:t>
      </w:r>
      <w:r>
        <w:rPr>
          <w:color w:val="231F20"/>
          <w:spacing w:val="-14"/>
          <w:w w:val="105"/>
        </w:rPr>
        <w:t> </w:t>
      </w:r>
      <w:r>
        <w:rPr>
          <w:color w:val="231F20"/>
          <w:w w:val="105"/>
        </w:rPr>
        <w:t>học.</w:t>
      </w:r>
      <w:r>
        <w:rPr>
          <w:color w:val="231F20"/>
          <w:spacing w:val="-14"/>
          <w:w w:val="105"/>
        </w:rPr>
        <w:t> </w:t>
      </w:r>
      <w:r>
        <w:rPr>
          <w:color w:val="231F20"/>
          <w:w w:val="105"/>
        </w:rPr>
        <w:t>Sau</w:t>
      </w:r>
      <w:r>
        <w:rPr>
          <w:color w:val="231F20"/>
          <w:spacing w:val="-14"/>
          <w:w w:val="105"/>
        </w:rPr>
        <w:t> </w:t>
      </w:r>
      <w:r>
        <w:rPr>
          <w:color w:val="231F20"/>
          <w:w w:val="105"/>
        </w:rPr>
        <w:t>khi</w:t>
      </w:r>
      <w:r>
        <w:rPr>
          <w:color w:val="231F20"/>
          <w:spacing w:val="-14"/>
          <w:w w:val="105"/>
        </w:rPr>
        <w:t> </w:t>
      </w:r>
      <w:r>
        <w:rPr>
          <w:color w:val="231F20"/>
          <w:w w:val="105"/>
        </w:rPr>
        <w:t>kháng</w:t>
      </w:r>
      <w:r>
        <w:rPr>
          <w:color w:val="231F20"/>
          <w:spacing w:val="-14"/>
          <w:w w:val="105"/>
        </w:rPr>
        <w:t> </w:t>
      </w:r>
      <w:r>
        <w:rPr>
          <w:color w:val="231F20"/>
          <w:w w:val="105"/>
        </w:rPr>
        <w:t>chiến</w:t>
      </w:r>
      <w:r>
        <w:rPr>
          <w:color w:val="231F20"/>
          <w:spacing w:val="-14"/>
          <w:w w:val="105"/>
        </w:rPr>
        <w:t> </w:t>
      </w:r>
      <w:r>
        <w:rPr>
          <w:color w:val="231F20"/>
          <w:w w:val="105"/>
        </w:rPr>
        <w:t>thắng</w:t>
      </w:r>
      <w:r>
        <w:rPr>
          <w:color w:val="231F20"/>
          <w:spacing w:val="-14"/>
          <w:w w:val="105"/>
        </w:rPr>
        <w:t> </w:t>
      </w:r>
      <w:r>
        <w:rPr>
          <w:color w:val="231F20"/>
          <w:w w:val="105"/>
        </w:rPr>
        <w:t>lợi,</w:t>
      </w:r>
      <w:r>
        <w:rPr>
          <w:color w:val="231F20"/>
          <w:spacing w:val="-14"/>
          <w:w w:val="105"/>
        </w:rPr>
        <w:t> </w:t>
      </w:r>
      <w:r>
        <w:rPr>
          <w:color w:val="231F20"/>
          <w:w w:val="105"/>
        </w:rPr>
        <w:t>không</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tình trạng này nữa.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w w:val="105"/>
        </w:rPr>
        <w:t>Tôi đi tham quan vài nơi ở Giang Nam. Các vùng miền </w:t>
      </w:r>
      <w:r>
        <w:rPr>
          <w:color w:val="231F20"/>
        </w:rPr>
        <w:t>Nam An Huy, tôi cũng đi xem rồi. Thôn trang vẫn còn, nhưng </w:t>
      </w:r>
      <w:r>
        <w:rPr>
          <w:color w:val="231F20"/>
          <w:w w:val="105"/>
        </w:rPr>
        <w:t>người</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chỉ</w:t>
      </w:r>
      <w:r>
        <w:rPr>
          <w:color w:val="231F20"/>
          <w:spacing w:val="-14"/>
          <w:w w:val="105"/>
        </w:rPr>
        <w:t> </w:t>
      </w:r>
      <w:r>
        <w:rPr>
          <w:color w:val="231F20"/>
          <w:w w:val="105"/>
        </w:rPr>
        <w:t>còn</w:t>
      </w:r>
      <w:r>
        <w:rPr>
          <w:color w:val="231F20"/>
          <w:spacing w:val="-14"/>
          <w:w w:val="105"/>
        </w:rPr>
        <w:t> </w:t>
      </w:r>
      <w:r>
        <w:rPr>
          <w:color w:val="231F20"/>
          <w:w w:val="105"/>
        </w:rPr>
        <w:t>vài</w:t>
      </w:r>
      <w:r>
        <w:rPr>
          <w:color w:val="231F20"/>
          <w:spacing w:val="-14"/>
          <w:w w:val="105"/>
        </w:rPr>
        <w:t> </w:t>
      </w:r>
      <w:r>
        <w:rPr>
          <w:color w:val="231F20"/>
          <w:w w:val="105"/>
        </w:rPr>
        <w:t>người</w:t>
      </w:r>
      <w:r>
        <w:rPr>
          <w:color w:val="231F20"/>
          <w:spacing w:val="-14"/>
          <w:w w:val="105"/>
        </w:rPr>
        <w:t> </w:t>
      </w:r>
      <w:r>
        <w:rPr>
          <w:color w:val="231F20"/>
          <w:w w:val="105"/>
        </w:rPr>
        <w:t>già</w:t>
      </w:r>
      <w:r>
        <w:rPr>
          <w:color w:val="231F20"/>
          <w:spacing w:val="-14"/>
          <w:w w:val="105"/>
        </w:rPr>
        <w:t> </w:t>
      </w:r>
      <w:r>
        <w:rPr>
          <w:color w:val="231F20"/>
          <w:w w:val="105"/>
        </w:rPr>
        <w:t>sống</w:t>
      </w:r>
      <w:r>
        <w:rPr>
          <w:color w:val="231F20"/>
          <w:spacing w:val="-14"/>
          <w:w w:val="105"/>
        </w:rPr>
        <w:t> </w:t>
      </w:r>
      <w:r>
        <w:rPr>
          <w:color w:val="231F20"/>
          <w:w w:val="105"/>
        </w:rPr>
        <w:t>ở</w:t>
      </w:r>
      <w:r>
        <w:rPr>
          <w:color w:val="231F20"/>
          <w:spacing w:val="-14"/>
          <w:w w:val="105"/>
        </w:rPr>
        <w:t> </w:t>
      </w:r>
      <w:r>
        <w:rPr>
          <w:color w:val="231F20"/>
          <w:w w:val="105"/>
        </w:rPr>
        <w:t>đó,</w:t>
      </w:r>
      <w:r>
        <w:rPr>
          <w:color w:val="231F20"/>
          <w:spacing w:val="-14"/>
          <w:w w:val="105"/>
        </w:rPr>
        <w:t> </w:t>
      </w:r>
      <w:r>
        <w:rPr>
          <w:color w:val="231F20"/>
          <w:w w:val="105"/>
        </w:rPr>
        <w:t>còn</w:t>
      </w:r>
      <w:r>
        <w:rPr>
          <w:color w:val="231F20"/>
          <w:spacing w:val="-14"/>
          <w:w w:val="105"/>
        </w:rPr>
        <w:t> </w:t>
      </w:r>
      <w:r>
        <w:rPr>
          <w:color w:val="231F20"/>
          <w:w w:val="105"/>
        </w:rPr>
        <w:t>lớp</w:t>
      </w:r>
      <w:r>
        <w:rPr>
          <w:color w:val="231F20"/>
          <w:spacing w:val="-14"/>
          <w:w w:val="105"/>
        </w:rPr>
        <w:t> </w:t>
      </w:r>
      <w:r>
        <w:rPr>
          <w:color w:val="231F20"/>
          <w:w w:val="105"/>
        </w:rPr>
        <w:t>trẻ đều</w:t>
      </w:r>
      <w:r>
        <w:rPr>
          <w:color w:val="231F20"/>
          <w:spacing w:val="-1"/>
          <w:w w:val="105"/>
        </w:rPr>
        <w:t> </w:t>
      </w:r>
      <w:r>
        <w:rPr>
          <w:color w:val="231F20"/>
          <w:w w:val="105"/>
        </w:rPr>
        <w:t>đi</w:t>
      </w:r>
      <w:r>
        <w:rPr>
          <w:color w:val="231F20"/>
          <w:spacing w:val="-1"/>
          <w:w w:val="105"/>
        </w:rPr>
        <w:t> </w:t>
      </w:r>
      <w:r>
        <w:rPr>
          <w:color w:val="231F20"/>
          <w:w w:val="105"/>
        </w:rPr>
        <w:t>các</w:t>
      </w:r>
      <w:r>
        <w:rPr>
          <w:color w:val="231F20"/>
          <w:spacing w:val="-1"/>
          <w:w w:val="105"/>
        </w:rPr>
        <w:t> </w:t>
      </w:r>
      <w:r>
        <w:rPr>
          <w:color w:val="231F20"/>
          <w:w w:val="105"/>
        </w:rPr>
        <w:t>nơi</w:t>
      </w:r>
      <w:r>
        <w:rPr>
          <w:color w:val="231F20"/>
          <w:spacing w:val="-1"/>
          <w:w w:val="105"/>
        </w:rPr>
        <w:t> </w:t>
      </w:r>
      <w:r>
        <w:rPr>
          <w:color w:val="231F20"/>
          <w:w w:val="105"/>
        </w:rPr>
        <w:t>để</w:t>
      </w:r>
      <w:r>
        <w:rPr>
          <w:color w:val="231F20"/>
          <w:spacing w:val="-1"/>
          <w:w w:val="105"/>
        </w:rPr>
        <w:t> </w:t>
      </w:r>
      <w:r>
        <w:rPr>
          <w:color w:val="231F20"/>
          <w:w w:val="105"/>
        </w:rPr>
        <w:t>mưu</w:t>
      </w:r>
      <w:r>
        <w:rPr>
          <w:color w:val="231F20"/>
          <w:spacing w:val="-1"/>
          <w:w w:val="105"/>
        </w:rPr>
        <w:t> </w:t>
      </w:r>
      <w:r>
        <w:rPr>
          <w:color w:val="231F20"/>
          <w:w w:val="105"/>
        </w:rPr>
        <w:t>sinh.</w:t>
      </w:r>
      <w:r>
        <w:rPr>
          <w:color w:val="231F20"/>
          <w:spacing w:val="-1"/>
          <w:w w:val="105"/>
        </w:rPr>
        <w:t> </w:t>
      </w:r>
      <w:r>
        <w:rPr>
          <w:color w:val="231F20"/>
          <w:w w:val="105"/>
        </w:rPr>
        <w:t>Muốn</w:t>
      </w:r>
      <w:r>
        <w:rPr>
          <w:color w:val="231F20"/>
          <w:spacing w:val="-1"/>
          <w:w w:val="105"/>
        </w:rPr>
        <w:t> </w:t>
      </w:r>
      <w:r>
        <w:rPr>
          <w:color w:val="231F20"/>
          <w:w w:val="105"/>
        </w:rPr>
        <w:t>khôi</w:t>
      </w:r>
      <w:r>
        <w:rPr>
          <w:color w:val="231F20"/>
          <w:spacing w:val="-2"/>
          <w:w w:val="105"/>
        </w:rPr>
        <w:t> </w:t>
      </w:r>
      <w:r>
        <w:rPr>
          <w:color w:val="231F20"/>
          <w:w w:val="105"/>
        </w:rPr>
        <w:t>phục</w:t>
      </w:r>
      <w:r>
        <w:rPr>
          <w:color w:val="231F20"/>
          <w:spacing w:val="-1"/>
          <w:w w:val="105"/>
        </w:rPr>
        <w:t> </w:t>
      </w:r>
      <w:r>
        <w:rPr>
          <w:color w:val="231F20"/>
          <w:w w:val="105"/>
        </w:rPr>
        <w:t>cái</w:t>
      </w:r>
      <w:r>
        <w:rPr>
          <w:color w:val="231F20"/>
          <w:spacing w:val="-1"/>
          <w:w w:val="105"/>
        </w:rPr>
        <w:t> </w:t>
      </w:r>
      <w:r>
        <w:rPr>
          <w:color w:val="231F20"/>
          <w:w w:val="105"/>
        </w:rPr>
        <w:t>này</w:t>
      </w:r>
      <w:r>
        <w:rPr>
          <w:color w:val="231F20"/>
          <w:spacing w:val="-1"/>
          <w:w w:val="105"/>
        </w:rPr>
        <w:t> </w:t>
      </w:r>
      <w:r>
        <w:rPr>
          <w:color w:val="231F20"/>
          <w:w w:val="105"/>
        </w:rPr>
        <w:t>không phải dễ. Chế độ này quá tốt, chúng ta cần phải giảng giải nhiều, tuyên truyền nhiều.</w:t>
      </w:r>
    </w:p>
    <w:p>
      <w:pPr>
        <w:pStyle w:val="BodyText"/>
        <w:spacing w:line="297" w:lineRule="auto" w:before="144"/>
        <w:ind w:left="103" w:right="402" w:firstLine="453"/>
      </w:pPr>
      <w:r>
        <w:rPr>
          <w:color w:val="231F20"/>
          <w:w w:val="105"/>
        </w:rPr>
        <w:t>Những</w:t>
      </w:r>
      <w:r>
        <w:rPr>
          <w:color w:val="231F20"/>
          <w:spacing w:val="-9"/>
          <w:w w:val="105"/>
        </w:rPr>
        <w:t> </w:t>
      </w:r>
      <w:r>
        <w:rPr>
          <w:color w:val="231F20"/>
          <w:w w:val="105"/>
        </w:rPr>
        <w:t>năm</w:t>
      </w:r>
      <w:r>
        <w:rPr>
          <w:color w:val="231F20"/>
          <w:spacing w:val="-9"/>
          <w:w w:val="105"/>
        </w:rPr>
        <w:t> </w:t>
      </w:r>
      <w:r>
        <w:rPr>
          <w:color w:val="231F20"/>
          <w:w w:val="105"/>
        </w:rPr>
        <w:t>gần</w:t>
      </w:r>
      <w:r>
        <w:rPr>
          <w:color w:val="231F20"/>
          <w:spacing w:val="-9"/>
          <w:w w:val="105"/>
        </w:rPr>
        <w:t> </w:t>
      </w:r>
      <w:r>
        <w:rPr>
          <w:color w:val="231F20"/>
          <w:w w:val="105"/>
        </w:rPr>
        <w:t>đây,</w:t>
      </w:r>
      <w:r>
        <w:rPr>
          <w:color w:val="231F20"/>
          <w:spacing w:val="-9"/>
          <w:w w:val="105"/>
        </w:rPr>
        <w:t> </w:t>
      </w:r>
      <w:r>
        <w:rPr>
          <w:color w:val="231F20"/>
          <w:w w:val="105"/>
        </w:rPr>
        <w:t>tôi</w:t>
      </w:r>
      <w:r>
        <w:rPr>
          <w:color w:val="231F20"/>
          <w:spacing w:val="-9"/>
          <w:w w:val="105"/>
        </w:rPr>
        <w:t> </w:t>
      </w:r>
      <w:r>
        <w:rPr>
          <w:color w:val="231F20"/>
          <w:w w:val="105"/>
        </w:rPr>
        <w:t>nghĩ</w:t>
      </w:r>
      <w:r>
        <w:rPr>
          <w:color w:val="231F20"/>
          <w:spacing w:val="-9"/>
          <w:w w:val="105"/>
        </w:rPr>
        <w:t> </w:t>
      </w:r>
      <w:r>
        <w:rPr>
          <w:color w:val="231F20"/>
          <w:w w:val="105"/>
        </w:rPr>
        <w:t>đến</w:t>
      </w:r>
      <w:r>
        <w:rPr>
          <w:color w:val="231F20"/>
          <w:spacing w:val="-9"/>
          <w:w w:val="105"/>
        </w:rPr>
        <w:t> </w:t>
      </w:r>
      <w:r>
        <w:rPr>
          <w:color w:val="231F20"/>
          <w:w w:val="105"/>
        </w:rPr>
        <w:t>các</w:t>
      </w:r>
      <w:r>
        <w:rPr>
          <w:color w:val="231F20"/>
          <w:spacing w:val="-9"/>
          <w:w w:val="105"/>
        </w:rPr>
        <w:t> </w:t>
      </w:r>
      <w:r>
        <w:rPr>
          <w:color w:val="231F20"/>
          <w:w w:val="105"/>
        </w:rPr>
        <w:t>xí</w:t>
      </w:r>
      <w:r>
        <w:rPr>
          <w:color w:val="231F20"/>
          <w:spacing w:val="-9"/>
          <w:w w:val="105"/>
        </w:rPr>
        <w:t> </w:t>
      </w:r>
      <w:r>
        <w:rPr>
          <w:color w:val="231F20"/>
          <w:w w:val="105"/>
        </w:rPr>
        <w:t>nghiệp,</w:t>
      </w:r>
      <w:r>
        <w:rPr>
          <w:color w:val="231F20"/>
          <w:spacing w:val="-9"/>
          <w:w w:val="105"/>
        </w:rPr>
        <w:t> </w:t>
      </w:r>
      <w:r>
        <w:rPr>
          <w:color w:val="231F20"/>
          <w:w w:val="105"/>
        </w:rPr>
        <w:t>hy</w:t>
      </w:r>
      <w:r>
        <w:rPr>
          <w:color w:val="231F20"/>
          <w:spacing w:val="-9"/>
          <w:w w:val="105"/>
        </w:rPr>
        <w:t> </w:t>
      </w:r>
      <w:r>
        <w:rPr>
          <w:color w:val="231F20"/>
          <w:w w:val="105"/>
        </w:rPr>
        <w:t>vọng xí nghiệp có thể đem tinh thần truyền thống gia đình ngày xưa tiếp tục kế thừa. Ông chủ của xí nghiệp phải là Bồ tát, không</w:t>
      </w:r>
      <w:r>
        <w:rPr>
          <w:color w:val="231F20"/>
          <w:spacing w:val="-6"/>
          <w:w w:val="105"/>
        </w:rPr>
        <w:t> </w:t>
      </w:r>
      <w:r>
        <w:rPr>
          <w:color w:val="231F20"/>
          <w:w w:val="105"/>
        </w:rPr>
        <w:t>phải</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không</w:t>
      </w:r>
      <w:r>
        <w:rPr>
          <w:color w:val="231F20"/>
          <w:spacing w:val="-6"/>
          <w:w w:val="105"/>
        </w:rPr>
        <w:t> </w:t>
      </w:r>
      <w:r>
        <w:rPr>
          <w:color w:val="231F20"/>
          <w:w w:val="105"/>
        </w:rPr>
        <w:t>làm</w:t>
      </w:r>
      <w:r>
        <w:rPr>
          <w:color w:val="231F20"/>
          <w:spacing w:val="-6"/>
          <w:w w:val="105"/>
        </w:rPr>
        <w:t> </w:t>
      </w:r>
      <w:r>
        <w:rPr>
          <w:color w:val="231F20"/>
          <w:w w:val="105"/>
        </w:rPr>
        <w:t>nổi.</w:t>
      </w:r>
      <w:r>
        <w:rPr>
          <w:color w:val="231F20"/>
          <w:spacing w:val="-6"/>
          <w:w w:val="105"/>
        </w:rPr>
        <w:t> </w:t>
      </w:r>
      <w:r>
        <w:rPr>
          <w:color w:val="231F20"/>
          <w:w w:val="105"/>
        </w:rPr>
        <w:t>Phải</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học</w:t>
      </w:r>
      <w:r>
        <w:rPr>
          <w:color w:val="231F20"/>
          <w:spacing w:val="-6"/>
          <w:w w:val="105"/>
        </w:rPr>
        <w:t> </w:t>
      </w:r>
      <w:r>
        <w:rPr>
          <w:color w:val="231F20"/>
          <w:w w:val="105"/>
        </w:rPr>
        <w:t>Phật</w:t>
      </w:r>
      <w:r>
        <w:rPr>
          <w:color w:val="231F20"/>
          <w:spacing w:val="-6"/>
          <w:w w:val="105"/>
        </w:rPr>
        <w:t> </w:t>
      </w:r>
      <w:r>
        <w:rPr>
          <w:color w:val="231F20"/>
          <w:w w:val="105"/>
        </w:rPr>
        <w:t>mới được. Ông chủ xem nhân viên của mình đều như anh chị em ruột của mình. Nhân viên còn nhỏ là con cái của mình. Nhân</w:t>
      </w:r>
      <w:r>
        <w:rPr>
          <w:color w:val="231F20"/>
          <w:spacing w:val="-8"/>
          <w:w w:val="105"/>
        </w:rPr>
        <w:t> </w:t>
      </w:r>
      <w:r>
        <w:rPr>
          <w:color w:val="231F20"/>
          <w:w w:val="105"/>
        </w:rPr>
        <w:t>viên</w:t>
      </w:r>
      <w:r>
        <w:rPr>
          <w:color w:val="231F20"/>
          <w:spacing w:val="-9"/>
          <w:w w:val="105"/>
        </w:rPr>
        <w:t> </w:t>
      </w:r>
      <w:r>
        <w:rPr>
          <w:color w:val="231F20"/>
          <w:w w:val="105"/>
        </w:rPr>
        <w:t>trưởng</w:t>
      </w:r>
      <w:r>
        <w:rPr>
          <w:color w:val="231F20"/>
          <w:spacing w:val="-9"/>
          <w:w w:val="105"/>
        </w:rPr>
        <w:t> </w:t>
      </w:r>
      <w:r>
        <w:rPr>
          <w:color w:val="231F20"/>
          <w:w w:val="105"/>
        </w:rPr>
        <w:t>bối</w:t>
      </w:r>
      <w:r>
        <w:rPr>
          <w:color w:val="231F20"/>
          <w:spacing w:val="-9"/>
          <w:w w:val="105"/>
        </w:rPr>
        <w:t> </w:t>
      </w:r>
      <w:r>
        <w:rPr>
          <w:color w:val="231F20"/>
          <w:w w:val="105"/>
        </w:rPr>
        <w:t>là</w:t>
      </w:r>
      <w:r>
        <w:rPr>
          <w:color w:val="231F20"/>
          <w:spacing w:val="-9"/>
          <w:w w:val="105"/>
        </w:rPr>
        <w:t> </w:t>
      </w:r>
      <w:r>
        <w:rPr>
          <w:color w:val="231F20"/>
          <w:w w:val="105"/>
        </w:rPr>
        <w:t>chú</w:t>
      </w:r>
      <w:r>
        <w:rPr>
          <w:color w:val="231F20"/>
          <w:spacing w:val="-9"/>
          <w:w w:val="105"/>
        </w:rPr>
        <w:t> </w:t>
      </w:r>
      <w:r>
        <w:rPr>
          <w:color w:val="231F20"/>
          <w:w w:val="105"/>
        </w:rPr>
        <w:t>bác</w:t>
      </w:r>
      <w:r>
        <w:rPr>
          <w:color w:val="231F20"/>
          <w:spacing w:val="-9"/>
          <w:w w:val="105"/>
        </w:rPr>
        <w:t> </w:t>
      </w:r>
      <w:r>
        <w:rPr>
          <w:color w:val="231F20"/>
          <w:w w:val="105"/>
        </w:rPr>
        <w:t>của</w:t>
      </w:r>
      <w:r>
        <w:rPr>
          <w:color w:val="231F20"/>
          <w:spacing w:val="-8"/>
          <w:w w:val="105"/>
        </w:rPr>
        <w:t> </w:t>
      </w:r>
      <w:r>
        <w:rPr>
          <w:color w:val="231F20"/>
          <w:w w:val="105"/>
        </w:rPr>
        <w:t>mình.</w:t>
      </w:r>
      <w:r>
        <w:rPr>
          <w:color w:val="231F20"/>
          <w:spacing w:val="-9"/>
          <w:w w:val="105"/>
        </w:rPr>
        <w:t> </w:t>
      </w:r>
      <w:r>
        <w:rPr>
          <w:color w:val="231F20"/>
          <w:w w:val="105"/>
        </w:rPr>
        <w:t>Phải</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8"/>
          <w:w w:val="105"/>
        </w:rPr>
        <w:t> </w:t>
      </w:r>
      <w:r>
        <w:rPr>
          <w:color w:val="231F20"/>
          <w:w w:val="105"/>
        </w:rPr>
        <w:t>phát tâm</w:t>
      </w:r>
      <w:r>
        <w:rPr>
          <w:color w:val="231F20"/>
          <w:spacing w:val="-22"/>
          <w:w w:val="105"/>
        </w:rPr>
        <w:t> </w:t>
      </w:r>
      <w:r>
        <w:rPr>
          <w:color w:val="231F20"/>
          <w:w w:val="105"/>
        </w:rPr>
        <w:t>nuôi</w:t>
      </w:r>
      <w:r>
        <w:rPr>
          <w:color w:val="231F20"/>
          <w:spacing w:val="-22"/>
          <w:w w:val="105"/>
        </w:rPr>
        <w:t> </w:t>
      </w:r>
      <w:r>
        <w:rPr>
          <w:color w:val="231F20"/>
          <w:w w:val="105"/>
        </w:rPr>
        <w:t>già</w:t>
      </w:r>
      <w:r>
        <w:rPr>
          <w:color w:val="231F20"/>
          <w:spacing w:val="-22"/>
          <w:w w:val="105"/>
        </w:rPr>
        <w:t> </w:t>
      </w:r>
      <w:r>
        <w:rPr>
          <w:color w:val="231F20"/>
          <w:w w:val="105"/>
        </w:rPr>
        <w:t>dạy</w:t>
      </w:r>
      <w:r>
        <w:rPr>
          <w:color w:val="231F20"/>
          <w:spacing w:val="-22"/>
          <w:w w:val="105"/>
        </w:rPr>
        <w:t> </w:t>
      </w:r>
      <w:r>
        <w:rPr>
          <w:color w:val="231F20"/>
          <w:w w:val="105"/>
        </w:rPr>
        <w:t>trẻ.</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2"/>
          <w:w w:val="105"/>
        </w:rPr>
        <w:t> </w:t>
      </w:r>
      <w:r>
        <w:rPr>
          <w:color w:val="231F20"/>
          <w:w w:val="105"/>
        </w:rPr>
        <w:t>các</w:t>
      </w:r>
      <w:r>
        <w:rPr>
          <w:color w:val="231F20"/>
          <w:spacing w:val="-22"/>
          <w:w w:val="105"/>
        </w:rPr>
        <w:t> </w:t>
      </w:r>
      <w:r>
        <w:rPr>
          <w:color w:val="231F20"/>
          <w:w w:val="105"/>
        </w:rPr>
        <w:t>xí</w:t>
      </w:r>
      <w:r>
        <w:rPr>
          <w:color w:val="231F20"/>
          <w:spacing w:val="-22"/>
          <w:w w:val="105"/>
        </w:rPr>
        <w:t> </w:t>
      </w:r>
      <w:r>
        <w:rPr>
          <w:color w:val="231F20"/>
          <w:w w:val="105"/>
        </w:rPr>
        <w:t>nghiệp</w:t>
      </w:r>
      <w:r>
        <w:rPr>
          <w:color w:val="231F20"/>
          <w:spacing w:val="-22"/>
          <w:w w:val="105"/>
        </w:rPr>
        <w:t> </w:t>
      </w:r>
      <w:r>
        <w:rPr>
          <w:color w:val="231F20"/>
          <w:w w:val="105"/>
        </w:rPr>
        <w:t>nên</w:t>
      </w:r>
      <w:r>
        <w:rPr>
          <w:color w:val="231F20"/>
          <w:spacing w:val="-22"/>
          <w:w w:val="105"/>
        </w:rPr>
        <w:t> </w:t>
      </w:r>
      <w:r>
        <w:rPr>
          <w:color w:val="231F20"/>
          <w:w w:val="105"/>
        </w:rPr>
        <w:t>xây</w:t>
      </w:r>
      <w:r>
        <w:rPr>
          <w:color w:val="231F20"/>
          <w:spacing w:val="-22"/>
          <w:w w:val="105"/>
        </w:rPr>
        <w:t> </w:t>
      </w:r>
      <w:r>
        <w:rPr>
          <w:color w:val="231F20"/>
          <w:w w:val="105"/>
        </w:rPr>
        <w:t>dựng</w:t>
      </w:r>
      <w:r>
        <w:rPr>
          <w:color w:val="231F20"/>
          <w:spacing w:val="-22"/>
          <w:w w:val="105"/>
        </w:rPr>
        <w:t> </w:t>
      </w:r>
      <w:r>
        <w:rPr>
          <w:color w:val="231F20"/>
          <w:w w:val="105"/>
        </w:rPr>
        <w:t>một ngôi</w:t>
      </w:r>
      <w:r>
        <w:rPr>
          <w:color w:val="231F20"/>
          <w:spacing w:val="-7"/>
          <w:w w:val="105"/>
        </w:rPr>
        <w:t> </w:t>
      </w:r>
      <w:r>
        <w:rPr>
          <w:color w:val="231F20"/>
          <w:w w:val="105"/>
        </w:rPr>
        <w:t>trường</w:t>
      </w:r>
      <w:r>
        <w:rPr>
          <w:color w:val="231F20"/>
          <w:spacing w:val="-7"/>
          <w:w w:val="105"/>
        </w:rPr>
        <w:t> </w:t>
      </w:r>
      <w:r>
        <w:rPr>
          <w:color w:val="231F20"/>
          <w:w w:val="105"/>
        </w:rPr>
        <w:t>cho</w:t>
      </w:r>
      <w:r>
        <w:rPr>
          <w:color w:val="231F20"/>
          <w:spacing w:val="-7"/>
          <w:w w:val="105"/>
        </w:rPr>
        <w:t> </w:t>
      </w:r>
      <w:r>
        <w:rPr>
          <w:color w:val="231F20"/>
          <w:w w:val="105"/>
        </w:rPr>
        <w:t>con</w:t>
      </w:r>
      <w:r>
        <w:rPr>
          <w:color w:val="231F20"/>
          <w:spacing w:val="-7"/>
          <w:w w:val="105"/>
        </w:rPr>
        <w:t> </w:t>
      </w:r>
      <w:r>
        <w:rPr>
          <w:color w:val="231F20"/>
          <w:w w:val="105"/>
        </w:rPr>
        <w:t>em,</w:t>
      </w:r>
      <w:r>
        <w:rPr>
          <w:color w:val="231F20"/>
          <w:spacing w:val="-7"/>
          <w:w w:val="105"/>
        </w:rPr>
        <w:t> </w:t>
      </w:r>
      <w:r>
        <w:rPr>
          <w:color w:val="231F20"/>
          <w:w w:val="105"/>
        </w:rPr>
        <w:t>nên</w:t>
      </w:r>
      <w:r>
        <w:rPr>
          <w:color w:val="231F20"/>
          <w:spacing w:val="-7"/>
          <w:w w:val="105"/>
        </w:rPr>
        <w:t> </w:t>
      </w:r>
      <w:r>
        <w:rPr>
          <w:color w:val="231F20"/>
          <w:w w:val="105"/>
        </w:rPr>
        <w:t>xây</w:t>
      </w:r>
      <w:r>
        <w:rPr>
          <w:color w:val="231F20"/>
          <w:spacing w:val="-7"/>
          <w:w w:val="105"/>
        </w:rPr>
        <w:t> </w:t>
      </w:r>
      <w:r>
        <w:rPr>
          <w:color w:val="231F20"/>
          <w:w w:val="105"/>
        </w:rPr>
        <w:t>dựng</w:t>
      </w:r>
      <w:r>
        <w:rPr>
          <w:color w:val="231F20"/>
          <w:spacing w:val="-6"/>
          <w:w w:val="105"/>
        </w:rPr>
        <w:t> </w:t>
      </w:r>
      <w:r>
        <w:rPr>
          <w:color w:val="231F20"/>
          <w:w w:val="105"/>
        </w:rPr>
        <w:t>viện</w:t>
      </w:r>
      <w:r>
        <w:rPr>
          <w:color w:val="231F20"/>
          <w:spacing w:val="-7"/>
          <w:w w:val="105"/>
        </w:rPr>
        <w:t> </w:t>
      </w:r>
      <w:r>
        <w:rPr>
          <w:color w:val="231F20"/>
          <w:w w:val="105"/>
        </w:rPr>
        <w:t>an</w:t>
      </w:r>
      <w:r>
        <w:rPr>
          <w:color w:val="231F20"/>
          <w:spacing w:val="-7"/>
          <w:w w:val="105"/>
        </w:rPr>
        <w:t> </w:t>
      </w:r>
      <w:r>
        <w:rPr>
          <w:color w:val="231F20"/>
          <w:w w:val="105"/>
        </w:rPr>
        <w:t>dưỡng.</w:t>
      </w:r>
      <w:r>
        <w:rPr>
          <w:color w:val="231F20"/>
          <w:spacing w:val="-7"/>
          <w:w w:val="105"/>
        </w:rPr>
        <w:t> </w:t>
      </w:r>
      <w:r>
        <w:rPr>
          <w:color w:val="231F20"/>
          <w:w w:val="105"/>
        </w:rPr>
        <w:t>Viện an dưỡng không thu nhận người già khác, mà chỉ có những nhân công lớn tuổi. Nhân công này với chủ xí nghiệp trở thành người một nhà. Cả đời toàn tâm toàn lực vì công ty phục vụ. Một công ty chính là một mái nhà.</w:t>
      </w:r>
    </w:p>
    <w:p>
      <w:pPr>
        <w:pStyle w:val="BodyText"/>
        <w:spacing w:line="297" w:lineRule="auto" w:before="146"/>
        <w:ind w:left="104" w:right="403" w:firstLine="453"/>
      </w:pPr>
      <w:r>
        <w:rPr>
          <w:color w:val="231F20"/>
          <w:w w:val="105"/>
        </w:rPr>
        <w:t>Trước đây, nhà là quan hệ huyết thống, nhưng nhà bây giờ là đạo nghĩa. Đây là thuộc về Đại thừa. Nhà của ngày xưa, xác thực nó là quan hệ huyết mạch, truyền thống luân lý, đạo đức xưa là đủ rồi. Nếu ngày nay, xí nghiệp đều trở thành nhà, thì ông chủ xí nghiệp không thể không học Đại thừa.</w:t>
      </w:r>
      <w:r>
        <w:rPr>
          <w:color w:val="231F20"/>
          <w:spacing w:val="24"/>
          <w:w w:val="105"/>
        </w:rPr>
        <w:t> </w:t>
      </w:r>
      <w:r>
        <w:rPr>
          <w:color w:val="231F20"/>
          <w:w w:val="105"/>
        </w:rPr>
        <w:t>Không</w:t>
      </w:r>
      <w:r>
        <w:rPr>
          <w:color w:val="231F20"/>
          <w:spacing w:val="24"/>
          <w:w w:val="105"/>
        </w:rPr>
        <w:t> </w:t>
      </w:r>
      <w:r>
        <w:rPr>
          <w:color w:val="231F20"/>
          <w:w w:val="105"/>
        </w:rPr>
        <w:t>học</w:t>
      </w:r>
      <w:r>
        <w:rPr>
          <w:color w:val="231F20"/>
          <w:spacing w:val="24"/>
          <w:w w:val="105"/>
        </w:rPr>
        <w:t> </w:t>
      </w:r>
      <w:r>
        <w:rPr>
          <w:color w:val="231F20"/>
          <w:w w:val="105"/>
        </w:rPr>
        <w:t>Đại</w:t>
      </w:r>
      <w:r>
        <w:rPr>
          <w:color w:val="231F20"/>
          <w:spacing w:val="24"/>
          <w:w w:val="105"/>
        </w:rPr>
        <w:t> </w:t>
      </w:r>
      <w:r>
        <w:rPr>
          <w:color w:val="231F20"/>
          <w:w w:val="105"/>
        </w:rPr>
        <w:t>thừa</w:t>
      </w:r>
      <w:r>
        <w:rPr>
          <w:color w:val="231F20"/>
          <w:spacing w:val="24"/>
          <w:w w:val="105"/>
        </w:rPr>
        <w:t> </w:t>
      </w:r>
      <w:r>
        <w:rPr>
          <w:color w:val="231F20"/>
          <w:w w:val="105"/>
        </w:rPr>
        <w:t>sẽ</w:t>
      </w:r>
      <w:r>
        <w:rPr>
          <w:color w:val="231F20"/>
          <w:spacing w:val="25"/>
          <w:w w:val="105"/>
        </w:rPr>
        <w:t> </w:t>
      </w:r>
      <w:r>
        <w:rPr>
          <w:color w:val="231F20"/>
          <w:w w:val="105"/>
        </w:rPr>
        <w:t>không</w:t>
      </w:r>
      <w:r>
        <w:rPr>
          <w:color w:val="231F20"/>
          <w:spacing w:val="24"/>
          <w:w w:val="105"/>
        </w:rPr>
        <w:t> </w:t>
      </w:r>
      <w:r>
        <w:rPr>
          <w:color w:val="231F20"/>
          <w:w w:val="105"/>
        </w:rPr>
        <w:t>trị</w:t>
      </w:r>
      <w:r>
        <w:rPr>
          <w:color w:val="231F20"/>
          <w:spacing w:val="24"/>
          <w:w w:val="105"/>
        </w:rPr>
        <w:t> </w:t>
      </w:r>
      <w:r>
        <w:rPr>
          <w:color w:val="231F20"/>
          <w:w w:val="105"/>
        </w:rPr>
        <w:t>tốt,</w:t>
      </w:r>
      <w:r>
        <w:rPr>
          <w:color w:val="231F20"/>
          <w:spacing w:val="24"/>
          <w:w w:val="105"/>
        </w:rPr>
        <w:t> </w:t>
      </w:r>
      <w:r>
        <w:rPr>
          <w:color w:val="231F20"/>
          <w:w w:val="105"/>
        </w:rPr>
        <w:t>tâm</w:t>
      </w:r>
      <w:r>
        <w:rPr>
          <w:color w:val="231F20"/>
          <w:spacing w:val="24"/>
          <w:w w:val="105"/>
        </w:rPr>
        <w:t> </w:t>
      </w:r>
      <w:r>
        <w:rPr>
          <w:color w:val="231F20"/>
          <w:w w:val="105"/>
        </w:rPr>
        <w:t>lượng</w:t>
      </w:r>
      <w:r>
        <w:rPr>
          <w:color w:val="231F20"/>
          <w:spacing w:val="24"/>
          <w:w w:val="105"/>
        </w:rPr>
        <w:t> </w:t>
      </w:r>
      <w:r>
        <w:rPr>
          <w:color w:val="231F20"/>
          <w:spacing w:val="-5"/>
          <w:w w:val="105"/>
        </w:rPr>
        <w:t>của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w w:val="105"/>
        </w:rPr>
        <w:t>họ không cách nào rộng mở. Vì thế, phải thực sự phát tâm bồ đề, hành đạo Bồ tát. Kinh doanh xí nghiệp là hành đạo Bồ tát, thì sẽ làm một cách tốt đẹp. Tuyệt đối không thua truyền thống của gia đình.</w:t>
      </w:r>
    </w:p>
    <w:p>
      <w:pPr>
        <w:pStyle w:val="BodyText"/>
        <w:spacing w:line="307" w:lineRule="auto" w:before="139"/>
        <w:ind w:left="387" w:right="119" w:firstLine="453"/>
      </w:pP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tin</w:t>
      </w:r>
      <w:r>
        <w:rPr>
          <w:color w:val="231F20"/>
          <w:spacing w:val="-19"/>
          <w:w w:val="110"/>
        </w:rPr>
        <w:t> </w:t>
      </w:r>
      <w:r>
        <w:rPr>
          <w:color w:val="231F20"/>
          <w:w w:val="110"/>
        </w:rPr>
        <w:t>tưởng,</w:t>
      </w:r>
      <w:r>
        <w:rPr>
          <w:color w:val="231F20"/>
          <w:spacing w:val="-19"/>
          <w:w w:val="110"/>
        </w:rPr>
        <w:t> </w:t>
      </w:r>
      <w:r>
        <w:rPr>
          <w:color w:val="231F20"/>
          <w:w w:val="110"/>
        </w:rPr>
        <w:t>chí</w:t>
      </w:r>
      <w:r>
        <w:rPr>
          <w:color w:val="231F20"/>
          <w:spacing w:val="-19"/>
          <w:w w:val="110"/>
        </w:rPr>
        <w:t> </w:t>
      </w:r>
      <w:r>
        <w:rPr>
          <w:color w:val="231F20"/>
          <w:w w:val="110"/>
        </w:rPr>
        <w:t>ít</w:t>
      </w:r>
      <w:r>
        <w:rPr>
          <w:color w:val="231F20"/>
          <w:spacing w:val="-19"/>
          <w:w w:val="110"/>
        </w:rPr>
        <w:t> </w:t>
      </w:r>
      <w:r>
        <w:rPr>
          <w:color w:val="231F20"/>
          <w:w w:val="110"/>
        </w:rPr>
        <w:t>phải</w:t>
      </w:r>
      <w:r>
        <w:rPr>
          <w:color w:val="231F20"/>
          <w:spacing w:val="-19"/>
          <w:w w:val="110"/>
        </w:rPr>
        <w:t> </w:t>
      </w:r>
      <w:r>
        <w:rPr>
          <w:color w:val="231F20"/>
          <w:w w:val="110"/>
        </w:rPr>
        <w:t>còn</w:t>
      </w:r>
      <w:r>
        <w:rPr>
          <w:color w:val="231F20"/>
          <w:spacing w:val="-19"/>
          <w:w w:val="110"/>
        </w:rPr>
        <w:t> </w:t>
      </w:r>
      <w:r>
        <w:rPr>
          <w:color w:val="231F20"/>
          <w:w w:val="110"/>
        </w:rPr>
        <w:t>một</w:t>
      </w:r>
      <w:r>
        <w:rPr>
          <w:color w:val="231F20"/>
          <w:spacing w:val="-19"/>
          <w:w w:val="110"/>
        </w:rPr>
        <w:t> </w:t>
      </w:r>
      <w:r>
        <w:rPr>
          <w:color w:val="231F20"/>
          <w:w w:val="110"/>
        </w:rPr>
        <w:t>ngàn</w:t>
      </w:r>
      <w:r>
        <w:rPr>
          <w:color w:val="231F20"/>
          <w:spacing w:val="-19"/>
          <w:w w:val="110"/>
        </w:rPr>
        <w:t> </w:t>
      </w:r>
      <w:r>
        <w:rPr>
          <w:color w:val="231F20"/>
          <w:w w:val="110"/>
        </w:rPr>
        <w:t>năm</w:t>
      </w:r>
      <w:r>
        <w:rPr>
          <w:color w:val="231F20"/>
          <w:spacing w:val="-19"/>
          <w:w w:val="110"/>
        </w:rPr>
        <w:t> </w:t>
      </w:r>
      <w:r>
        <w:rPr>
          <w:color w:val="231F20"/>
          <w:w w:val="110"/>
        </w:rPr>
        <w:t>hưng </w:t>
      </w:r>
      <w:r>
        <w:rPr>
          <w:color w:val="231F20"/>
          <w:spacing w:val="-2"/>
          <w:w w:val="105"/>
        </w:rPr>
        <w:t>thạnh,</w:t>
      </w:r>
      <w:r>
        <w:rPr>
          <w:color w:val="231F20"/>
          <w:spacing w:val="-19"/>
          <w:w w:val="105"/>
        </w:rPr>
        <w:t> </w:t>
      </w:r>
      <w:r>
        <w:rPr>
          <w:color w:val="231F20"/>
          <w:spacing w:val="-2"/>
          <w:w w:val="105"/>
        </w:rPr>
        <w:t>trị</w:t>
      </w:r>
      <w:r>
        <w:rPr>
          <w:color w:val="231F20"/>
          <w:spacing w:val="-19"/>
          <w:w w:val="105"/>
        </w:rPr>
        <w:t> </w:t>
      </w:r>
      <w:r>
        <w:rPr>
          <w:color w:val="231F20"/>
          <w:spacing w:val="-2"/>
          <w:w w:val="105"/>
        </w:rPr>
        <w:t>an</w:t>
      </w:r>
      <w:r>
        <w:rPr>
          <w:color w:val="231F20"/>
          <w:spacing w:val="-19"/>
          <w:w w:val="105"/>
        </w:rPr>
        <w:t> </w:t>
      </w:r>
      <w:r>
        <w:rPr>
          <w:color w:val="231F20"/>
          <w:spacing w:val="-2"/>
          <w:w w:val="105"/>
        </w:rPr>
        <w:t>dài</w:t>
      </w:r>
      <w:r>
        <w:rPr>
          <w:color w:val="231F20"/>
          <w:spacing w:val="-19"/>
          <w:w w:val="105"/>
        </w:rPr>
        <w:t> </w:t>
      </w:r>
      <w:r>
        <w:rPr>
          <w:color w:val="231F20"/>
          <w:spacing w:val="-2"/>
          <w:w w:val="105"/>
        </w:rPr>
        <w:t>lâu,</w:t>
      </w:r>
      <w:r>
        <w:rPr>
          <w:color w:val="231F20"/>
          <w:spacing w:val="-19"/>
          <w:w w:val="105"/>
        </w:rPr>
        <w:t> </w:t>
      </w:r>
      <w:r>
        <w:rPr>
          <w:color w:val="231F20"/>
          <w:spacing w:val="-2"/>
          <w:w w:val="105"/>
        </w:rPr>
        <w:t>nếu</w:t>
      </w:r>
      <w:r>
        <w:rPr>
          <w:color w:val="231F20"/>
          <w:spacing w:val="-19"/>
          <w:w w:val="105"/>
        </w:rPr>
        <w:t> </w:t>
      </w:r>
      <w:r>
        <w:rPr>
          <w:color w:val="231F20"/>
          <w:spacing w:val="-2"/>
          <w:w w:val="105"/>
        </w:rPr>
        <w:t>siêng</w:t>
      </w:r>
      <w:r>
        <w:rPr>
          <w:color w:val="231F20"/>
          <w:spacing w:val="-19"/>
          <w:w w:val="105"/>
        </w:rPr>
        <w:t> </w:t>
      </w:r>
      <w:r>
        <w:rPr>
          <w:color w:val="231F20"/>
          <w:spacing w:val="-2"/>
          <w:w w:val="105"/>
        </w:rPr>
        <w:t>năng</w:t>
      </w:r>
      <w:r>
        <w:rPr>
          <w:color w:val="231F20"/>
          <w:spacing w:val="-19"/>
          <w:w w:val="105"/>
        </w:rPr>
        <w:t> </w:t>
      </w:r>
      <w:r>
        <w:rPr>
          <w:color w:val="231F20"/>
          <w:spacing w:val="-2"/>
          <w:w w:val="105"/>
        </w:rPr>
        <w:t>học</w:t>
      </w:r>
      <w:r>
        <w:rPr>
          <w:color w:val="231F20"/>
          <w:spacing w:val="-19"/>
          <w:w w:val="105"/>
        </w:rPr>
        <w:t> </w:t>
      </w:r>
      <w:r>
        <w:rPr>
          <w:color w:val="231F20"/>
          <w:spacing w:val="-2"/>
          <w:w w:val="105"/>
        </w:rPr>
        <w:t>tập</w:t>
      </w:r>
      <w:r>
        <w:rPr>
          <w:color w:val="231F20"/>
          <w:spacing w:val="-19"/>
          <w:w w:val="105"/>
        </w:rPr>
        <w:t> </w:t>
      </w:r>
      <w:r>
        <w:rPr>
          <w:color w:val="231F20"/>
          <w:spacing w:val="-2"/>
          <w:w w:val="105"/>
        </w:rPr>
        <w:t>Nho,</w:t>
      </w:r>
      <w:r>
        <w:rPr>
          <w:color w:val="231F20"/>
          <w:spacing w:val="-19"/>
          <w:w w:val="105"/>
        </w:rPr>
        <w:t> </w:t>
      </w:r>
      <w:r>
        <w:rPr>
          <w:color w:val="231F20"/>
          <w:spacing w:val="-2"/>
          <w:w w:val="105"/>
        </w:rPr>
        <w:t>Thích,</w:t>
      </w:r>
      <w:r>
        <w:rPr>
          <w:color w:val="231F20"/>
          <w:spacing w:val="-19"/>
          <w:w w:val="105"/>
        </w:rPr>
        <w:t> </w:t>
      </w:r>
      <w:r>
        <w:rPr>
          <w:color w:val="231F20"/>
          <w:spacing w:val="-2"/>
          <w:w w:val="105"/>
        </w:rPr>
        <w:t>Đạo. </w:t>
      </w:r>
      <w:r>
        <w:rPr>
          <w:color w:val="231F20"/>
          <w:w w:val="105"/>
        </w:rPr>
        <w:t>Ngày</w:t>
      </w:r>
      <w:r>
        <w:rPr>
          <w:color w:val="231F20"/>
          <w:spacing w:val="-1"/>
          <w:w w:val="105"/>
        </w:rPr>
        <w:t> </w:t>
      </w:r>
      <w:r>
        <w:rPr>
          <w:color w:val="231F20"/>
          <w:w w:val="105"/>
        </w:rPr>
        <w:t>nay,</w:t>
      </w:r>
      <w:r>
        <w:rPr>
          <w:color w:val="231F20"/>
          <w:spacing w:val="-1"/>
          <w:w w:val="105"/>
        </w:rPr>
        <w:t> </w:t>
      </w:r>
      <w:r>
        <w:rPr>
          <w:color w:val="231F20"/>
          <w:w w:val="105"/>
        </w:rPr>
        <w:t>học</w:t>
      </w:r>
      <w:r>
        <w:rPr>
          <w:color w:val="231F20"/>
          <w:spacing w:val="-1"/>
          <w:w w:val="105"/>
        </w:rPr>
        <w:t> </w:t>
      </w:r>
      <w:r>
        <w:rPr>
          <w:color w:val="231F20"/>
          <w:w w:val="105"/>
        </w:rPr>
        <w:t>tập</w:t>
      </w:r>
      <w:r>
        <w:rPr>
          <w:color w:val="231F20"/>
          <w:spacing w:val="-1"/>
          <w:w w:val="105"/>
        </w:rPr>
        <w:t> </w:t>
      </w:r>
      <w:r>
        <w:rPr>
          <w:color w:val="231F20"/>
          <w:w w:val="105"/>
        </w:rPr>
        <w:t>3</w:t>
      </w:r>
      <w:r>
        <w:rPr>
          <w:color w:val="231F20"/>
          <w:spacing w:val="-1"/>
          <w:w w:val="105"/>
        </w:rPr>
        <w:t> </w:t>
      </w:r>
      <w:r>
        <w:rPr>
          <w:color w:val="231F20"/>
          <w:w w:val="105"/>
        </w:rPr>
        <w:t>nhà</w:t>
      </w:r>
      <w:r>
        <w:rPr>
          <w:color w:val="231F20"/>
          <w:spacing w:val="-1"/>
          <w:w w:val="105"/>
        </w:rPr>
        <w:t> </w:t>
      </w:r>
      <w:r>
        <w:rPr>
          <w:color w:val="231F20"/>
          <w:w w:val="105"/>
        </w:rPr>
        <w:t>Nho,</w:t>
      </w:r>
      <w:r>
        <w:rPr>
          <w:color w:val="231F20"/>
          <w:spacing w:val="-1"/>
          <w:w w:val="105"/>
        </w:rPr>
        <w:t> </w:t>
      </w:r>
      <w:r>
        <w:rPr>
          <w:color w:val="231F20"/>
          <w:w w:val="105"/>
        </w:rPr>
        <w:t>Thích,</w:t>
      </w:r>
      <w:r>
        <w:rPr>
          <w:color w:val="231F20"/>
          <w:spacing w:val="-1"/>
          <w:w w:val="105"/>
        </w:rPr>
        <w:t> </w:t>
      </w:r>
      <w:r>
        <w:rPr>
          <w:color w:val="231F20"/>
          <w:w w:val="105"/>
        </w:rPr>
        <w:t>Đạo</w:t>
      </w:r>
      <w:r>
        <w:rPr>
          <w:color w:val="231F20"/>
          <w:spacing w:val="-1"/>
          <w:w w:val="105"/>
        </w:rPr>
        <w:t> </w:t>
      </w:r>
      <w:r>
        <w:rPr>
          <w:color w:val="231F20"/>
          <w:w w:val="105"/>
        </w:rPr>
        <w:t>vẫn</w:t>
      </w:r>
      <w:r>
        <w:rPr>
          <w:color w:val="231F20"/>
          <w:spacing w:val="-1"/>
          <w:w w:val="105"/>
        </w:rPr>
        <w:t> </w:t>
      </w:r>
      <w:r>
        <w:rPr>
          <w:color w:val="231F20"/>
          <w:w w:val="105"/>
        </w:rPr>
        <w:t>chưa</w:t>
      </w:r>
      <w:r>
        <w:rPr>
          <w:color w:val="231F20"/>
          <w:spacing w:val="-1"/>
          <w:w w:val="105"/>
        </w:rPr>
        <w:t> </w:t>
      </w:r>
      <w:r>
        <w:rPr>
          <w:color w:val="231F20"/>
          <w:w w:val="105"/>
        </w:rPr>
        <w:t>đủ,</w:t>
      </w:r>
      <w:r>
        <w:rPr>
          <w:color w:val="231F20"/>
          <w:spacing w:val="-1"/>
          <w:w w:val="105"/>
        </w:rPr>
        <w:t> </w:t>
      </w:r>
      <w:r>
        <w:rPr>
          <w:color w:val="231F20"/>
          <w:w w:val="105"/>
        </w:rPr>
        <w:t>còn </w:t>
      </w:r>
      <w:r>
        <w:rPr>
          <w:color w:val="231F20"/>
          <w:w w:val="110"/>
        </w:rPr>
        <w:t>phải</w:t>
      </w:r>
      <w:r>
        <w:rPr>
          <w:color w:val="231F20"/>
          <w:spacing w:val="-24"/>
          <w:w w:val="110"/>
        </w:rPr>
        <w:t> </w:t>
      </w:r>
      <w:r>
        <w:rPr>
          <w:color w:val="231F20"/>
          <w:w w:val="110"/>
        </w:rPr>
        <w:t>học</w:t>
      </w:r>
      <w:r>
        <w:rPr>
          <w:color w:val="231F20"/>
          <w:spacing w:val="-23"/>
          <w:w w:val="110"/>
        </w:rPr>
        <w:t> </w:t>
      </w:r>
      <w:r>
        <w:rPr>
          <w:color w:val="231F20"/>
          <w:w w:val="110"/>
        </w:rPr>
        <w:t>tập</w:t>
      </w:r>
      <w:r>
        <w:rPr>
          <w:color w:val="231F20"/>
          <w:spacing w:val="-24"/>
          <w:w w:val="110"/>
        </w:rPr>
        <w:t> </w:t>
      </w:r>
      <w:r>
        <w:rPr>
          <w:color w:val="231F20"/>
          <w:w w:val="110"/>
        </w:rPr>
        <w:t>văn</w:t>
      </w:r>
      <w:r>
        <w:rPr>
          <w:color w:val="231F20"/>
          <w:spacing w:val="-23"/>
          <w:w w:val="110"/>
        </w:rPr>
        <w:t> </w:t>
      </w:r>
      <w:r>
        <w:rPr>
          <w:color w:val="231F20"/>
          <w:w w:val="110"/>
        </w:rPr>
        <w:t>hóa</w:t>
      </w:r>
      <w:r>
        <w:rPr>
          <w:color w:val="231F20"/>
          <w:spacing w:val="-23"/>
          <w:w w:val="110"/>
        </w:rPr>
        <w:t> </w:t>
      </w:r>
      <w:r>
        <w:rPr>
          <w:color w:val="231F20"/>
          <w:w w:val="110"/>
        </w:rPr>
        <w:t>tôn</w:t>
      </w:r>
      <w:r>
        <w:rPr>
          <w:color w:val="231F20"/>
          <w:spacing w:val="-24"/>
          <w:w w:val="110"/>
        </w:rPr>
        <w:t> </w:t>
      </w:r>
      <w:r>
        <w:rPr>
          <w:color w:val="231F20"/>
          <w:w w:val="110"/>
        </w:rPr>
        <w:t>giáo</w:t>
      </w:r>
      <w:r>
        <w:rPr>
          <w:color w:val="231F20"/>
          <w:spacing w:val="-23"/>
          <w:w w:val="110"/>
        </w:rPr>
        <w:t> </w:t>
      </w:r>
      <w:r>
        <w:rPr>
          <w:color w:val="231F20"/>
          <w:w w:val="110"/>
        </w:rPr>
        <w:t>của</w:t>
      </w:r>
      <w:r>
        <w:rPr>
          <w:color w:val="231F20"/>
          <w:spacing w:val="-23"/>
          <w:w w:val="110"/>
        </w:rPr>
        <w:t> </w:t>
      </w:r>
      <w:r>
        <w:rPr>
          <w:color w:val="231F20"/>
          <w:w w:val="110"/>
        </w:rPr>
        <w:t>các</w:t>
      </w:r>
      <w:r>
        <w:rPr>
          <w:color w:val="231F20"/>
          <w:spacing w:val="-24"/>
          <w:w w:val="110"/>
        </w:rPr>
        <w:t> </w:t>
      </w:r>
      <w:r>
        <w:rPr>
          <w:color w:val="231F20"/>
          <w:w w:val="110"/>
        </w:rPr>
        <w:t>dân</w:t>
      </w:r>
      <w:r>
        <w:rPr>
          <w:color w:val="231F20"/>
          <w:spacing w:val="-23"/>
          <w:w w:val="110"/>
        </w:rPr>
        <w:t> </w:t>
      </w:r>
      <w:r>
        <w:rPr>
          <w:color w:val="231F20"/>
          <w:w w:val="110"/>
        </w:rPr>
        <w:t>tộc</w:t>
      </w:r>
      <w:r>
        <w:rPr>
          <w:color w:val="231F20"/>
          <w:spacing w:val="-24"/>
          <w:w w:val="110"/>
        </w:rPr>
        <w:t> </w:t>
      </w:r>
      <w:r>
        <w:rPr>
          <w:color w:val="231F20"/>
          <w:w w:val="110"/>
        </w:rPr>
        <w:t>trên</w:t>
      </w:r>
      <w:r>
        <w:rPr>
          <w:color w:val="231F20"/>
          <w:spacing w:val="-23"/>
          <w:w w:val="110"/>
        </w:rPr>
        <w:t> </w:t>
      </w:r>
      <w:r>
        <w:rPr>
          <w:color w:val="231F20"/>
          <w:w w:val="110"/>
        </w:rPr>
        <w:t>thế</w:t>
      </w:r>
      <w:r>
        <w:rPr>
          <w:color w:val="231F20"/>
          <w:spacing w:val="-23"/>
          <w:w w:val="110"/>
        </w:rPr>
        <w:t> </w:t>
      </w:r>
      <w:r>
        <w:rPr>
          <w:color w:val="231F20"/>
          <w:w w:val="110"/>
        </w:rPr>
        <w:t>giới.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Để</w:t>
      </w:r>
      <w:r>
        <w:rPr>
          <w:color w:val="231F20"/>
          <w:spacing w:val="-12"/>
          <w:w w:val="105"/>
        </w:rPr>
        <w:t> </w:t>
      </w:r>
      <w:r>
        <w:rPr>
          <w:color w:val="231F20"/>
          <w:w w:val="105"/>
        </w:rPr>
        <w:t>bổ</w:t>
      </w:r>
      <w:r>
        <w:rPr>
          <w:color w:val="231F20"/>
          <w:spacing w:val="-12"/>
          <w:w w:val="105"/>
        </w:rPr>
        <w:t> </w:t>
      </w:r>
      <w:r>
        <w:rPr>
          <w:color w:val="231F20"/>
          <w:w w:val="105"/>
        </w:rPr>
        <w:t>sung</w:t>
      </w:r>
      <w:r>
        <w:rPr>
          <w:color w:val="231F20"/>
          <w:spacing w:val="-12"/>
          <w:w w:val="105"/>
        </w:rPr>
        <w:t> </w:t>
      </w:r>
      <w:r>
        <w:rPr>
          <w:color w:val="231F20"/>
          <w:w w:val="105"/>
        </w:rPr>
        <w:t>thêm</w:t>
      </w:r>
      <w:r>
        <w:rPr>
          <w:color w:val="231F20"/>
          <w:spacing w:val="-12"/>
          <w:w w:val="105"/>
        </w:rPr>
        <w:t> </w:t>
      </w:r>
      <w:r>
        <w:rPr>
          <w:color w:val="231F20"/>
          <w:w w:val="105"/>
        </w:rPr>
        <w:t>cho</w:t>
      </w:r>
      <w:r>
        <w:rPr>
          <w:color w:val="231F20"/>
          <w:spacing w:val="-12"/>
          <w:w w:val="105"/>
        </w:rPr>
        <w:t> </w:t>
      </w:r>
      <w:r>
        <w:rPr>
          <w:color w:val="231F20"/>
          <w:w w:val="105"/>
        </w:rPr>
        <w:t>mình,</w:t>
      </w:r>
      <w:r>
        <w:rPr>
          <w:color w:val="231F20"/>
          <w:spacing w:val="-12"/>
          <w:w w:val="105"/>
        </w:rPr>
        <w:t> </w:t>
      </w:r>
      <w:r>
        <w:rPr>
          <w:color w:val="231F20"/>
          <w:w w:val="105"/>
        </w:rPr>
        <w:t>lấy</w:t>
      </w:r>
      <w:r>
        <w:rPr>
          <w:color w:val="231F20"/>
          <w:spacing w:val="-12"/>
          <w:w w:val="105"/>
        </w:rPr>
        <w:t> </w:t>
      </w:r>
      <w:r>
        <w:rPr>
          <w:color w:val="231F20"/>
          <w:w w:val="105"/>
        </w:rPr>
        <w:t>sở</w:t>
      </w:r>
      <w:r>
        <w:rPr>
          <w:color w:val="231F20"/>
          <w:spacing w:val="-12"/>
          <w:w w:val="105"/>
        </w:rPr>
        <w:t> </w:t>
      </w:r>
      <w:r>
        <w:rPr>
          <w:color w:val="231F20"/>
          <w:w w:val="105"/>
        </w:rPr>
        <w:t>trường</w:t>
      </w:r>
      <w:r>
        <w:rPr>
          <w:color w:val="231F20"/>
          <w:spacing w:val="-12"/>
          <w:w w:val="105"/>
        </w:rPr>
        <w:t> </w:t>
      </w:r>
      <w:r>
        <w:rPr>
          <w:color w:val="231F20"/>
          <w:w w:val="105"/>
        </w:rPr>
        <w:t>của</w:t>
      </w:r>
      <w:r>
        <w:rPr>
          <w:color w:val="231F20"/>
          <w:spacing w:val="-12"/>
          <w:w w:val="105"/>
        </w:rPr>
        <w:t> </w:t>
      </w:r>
      <w:r>
        <w:rPr>
          <w:color w:val="231F20"/>
          <w:w w:val="105"/>
        </w:rPr>
        <w:t>người </w:t>
      </w:r>
      <w:r>
        <w:rPr>
          <w:color w:val="231F20"/>
          <w:w w:val="110"/>
        </w:rPr>
        <w:t>và</w:t>
      </w:r>
      <w:r>
        <w:rPr>
          <w:color w:val="231F20"/>
          <w:spacing w:val="-5"/>
          <w:w w:val="110"/>
        </w:rPr>
        <w:t> </w:t>
      </w:r>
      <w:r>
        <w:rPr>
          <w:color w:val="231F20"/>
          <w:w w:val="110"/>
        </w:rPr>
        <w:t>bỏ</w:t>
      </w:r>
      <w:r>
        <w:rPr>
          <w:color w:val="231F20"/>
          <w:spacing w:val="-6"/>
          <w:w w:val="110"/>
        </w:rPr>
        <w:t> </w:t>
      </w:r>
      <w:r>
        <w:rPr>
          <w:color w:val="231F20"/>
          <w:w w:val="110"/>
        </w:rPr>
        <w:t>đi</w:t>
      </w:r>
      <w:r>
        <w:rPr>
          <w:color w:val="231F20"/>
          <w:spacing w:val="-5"/>
          <w:w w:val="110"/>
        </w:rPr>
        <w:t> </w:t>
      </w:r>
      <w:r>
        <w:rPr>
          <w:color w:val="231F20"/>
          <w:w w:val="110"/>
        </w:rPr>
        <w:t>sở</w:t>
      </w:r>
      <w:r>
        <w:rPr>
          <w:color w:val="231F20"/>
          <w:spacing w:val="-5"/>
          <w:w w:val="110"/>
        </w:rPr>
        <w:t> </w:t>
      </w:r>
      <w:r>
        <w:rPr>
          <w:color w:val="231F20"/>
          <w:w w:val="110"/>
        </w:rPr>
        <w:t>đoản</w:t>
      </w:r>
      <w:r>
        <w:rPr>
          <w:color w:val="231F20"/>
          <w:spacing w:val="-5"/>
          <w:w w:val="110"/>
        </w:rPr>
        <w:t> </w:t>
      </w:r>
      <w:r>
        <w:rPr>
          <w:color w:val="231F20"/>
          <w:w w:val="110"/>
        </w:rPr>
        <w:t>của</w:t>
      </w:r>
      <w:r>
        <w:rPr>
          <w:color w:val="231F20"/>
          <w:spacing w:val="-5"/>
          <w:w w:val="110"/>
        </w:rPr>
        <w:t> </w:t>
      </w:r>
      <w:r>
        <w:rPr>
          <w:color w:val="231F20"/>
          <w:w w:val="110"/>
        </w:rPr>
        <w:t>mình,</w:t>
      </w:r>
      <w:r>
        <w:rPr>
          <w:color w:val="231F20"/>
          <w:spacing w:val="-5"/>
          <w:w w:val="110"/>
        </w:rPr>
        <w:t> </w:t>
      </w:r>
      <w:r>
        <w:rPr>
          <w:color w:val="231F20"/>
          <w:w w:val="110"/>
        </w:rPr>
        <w:t>không</w:t>
      </w:r>
      <w:r>
        <w:rPr>
          <w:color w:val="231F20"/>
          <w:spacing w:val="-5"/>
          <w:w w:val="110"/>
        </w:rPr>
        <w:t> </w:t>
      </w:r>
      <w:r>
        <w:rPr>
          <w:color w:val="231F20"/>
          <w:w w:val="110"/>
        </w:rPr>
        <w:t>ngừng</w:t>
      </w:r>
      <w:r>
        <w:rPr>
          <w:color w:val="231F20"/>
          <w:spacing w:val="-5"/>
          <w:w w:val="110"/>
        </w:rPr>
        <w:t> </w:t>
      </w:r>
      <w:r>
        <w:rPr>
          <w:color w:val="231F20"/>
          <w:w w:val="110"/>
        </w:rPr>
        <w:t>bổ</w:t>
      </w:r>
      <w:r>
        <w:rPr>
          <w:color w:val="231F20"/>
          <w:spacing w:val="-5"/>
          <w:w w:val="110"/>
        </w:rPr>
        <w:t> </w:t>
      </w:r>
      <w:r>
        <w:rPr>
          <w:color w:val="231F20"/>
          <w:w w:val="110"/>
        </w:rPr>
        <w:t>khuyết</w:t>
      </w:r>
      <w:r>
        <w:rPr>
          <w:color w:val="231F20"/>
          <w:spacing w:val="-5"/>
          <w:w w:val="110"/>
        </w:rPr>
        <w:t> </w:t>
      </w:r>
      <w:r>
        <w:rPr>
          <w:color w:val="231F20"/>
          <w:w w:val="110"/>
        </w:rPr>
        <w:t>thêm chính</w:t>
      </w:r>
      <w:r>
        <w:rPr>
          <w:color w:val="231F20"/>
          <w:spacing w:val="-24"/>
          <w:w w:val="110"/>
        </w:rPr>
        <w:t> </w:t>
      </w:r>
      <w:r>
        <w:rPr>
          <w:color w:val="231F20"/>
          <w:w w:val="110"/>
        </w:rPr>
        <w:t>mình,</w:t>
      </w:r>
      <w:r>
        <w:rPr>
          <w:color w:val="231F20"/>
          <w:spacing w:val="-23"/>
          <w:w w:val="110"/>
        </w:rPr>
        <w:t> </w:t>
      </w:r>
      <w:r>
        <w:rPr>
          <w:color w:val="231F20"/>
          <w:w w:val="110"/>
        </w:rPr>
        <w:t>như</w:t>
      </w:r>
      <w:r>
        <w:rPr>
          <w:color w:val="231F20"/>
          <w:spacing w:val="-24"/>
          <w:w w:val="110"/>
        </w:rPr>
        <w:t> </w:t>
      </w:r>
      <w:r>
        <w:rPr>
          <w:color w:val="231F20"/>
          <w:w w:val="110"/>
        </w:rPr>
        <w:t>vậy</w:t>
      </w:r>
      <w:r>
        <w:rPr>
          <w:color w:val="231F20"/>
          <w:spacing w:val="-23"/>
          <w:w w:val="110"/>
        </w:rPr>
        <w:t> </w:t>
      </w:r>
      <w:r>
        <w:rPr>
          <w:color w:val="231F20"/>
          <w:w w:val="110"/>
        </w:rPr>
        <w:t>là</w:t>
      </w:r>
      <w:r>
        <w:rPr>
          <w:color w:val="231F20"/>
          <w:spacing w:val="-23"/>
          <w:w w:val="110"/>
        </w:rPr>
        <w:t> </w:t>
      </w:r>
      <w:r>
        <w:rPr>
          <w:color w:val="231F20"/>
          <w:w w:val="110"/>
        </w:rPr>
        <w:t>chính</w:t>
      </w:r>
      <w:r>
        <w:rPr>
          <w:color w:val="231F20"/>
          <w:spacing w:val="-24"/>
          <w:w w:val="110"/>
        </w:rPr>
        <w:t> </w:t>
      </w:r>
      <w:r>
        <w:rPr>
          <w:color w:val="231F20"/>
          <w:w w:val="110"/>
        </w:rPr>
        <w:t>xác.</w:t>
      </w:r>
    </w:p>
    <w:p>
      <w:pPr>
        <w:pStyle w:val="BodyText"/>
        <w:spacing w:line="307" w:lineRule="auto" w:before="138"/>
        <w:ind w:left="387" w:right="119" w:firstLine="453"/>
      </w:pPr>
      <w:r>
        <w:rPr>
          <w:color w:val="231F20"/>
          <w:w w:val="105"/>
        </w:rPr>
        <w:t>Thời nhà Hán, họ lấy Phật pháp để bổ khuyết cho mình. </w:t>
      </w:r>
      <w:r>
        <w:rPr>
          <w:color w:val="231F20"/>
        </w:rPr>
        <w:t>Hôm</w:t>
      </w:r>
      <w:r>
        <w:rPr>
          <w:color w:val="231F20"/>
          <w:spacing w:val="-9"/>
        </w:rPr>
        <w:t> </w:t>
      </w:r>
      <w:r>
        <w:rPr>
          <w:color w:val="231F20"/>
        </w:rPr>
        <w:t>nay,</w:t>
      </w:r>
      <w:r>
        <w:rPr>
          <w:color w:val="231F20"/>
          <w:spacing w:val="-10"/>
        </w:rPr>
        <w:t> </w:t>
      </w:r>
      <w:r>
        <w:rPr>
          <w:color w:val="231F20"/>
        </w:rPr>
        <w:t>chúng</w:t>
      </w:r>
      <w:r>
        <w:rPr>
          <w:color w:val="231F20"/>
          <w:spacing w:val="-9"/>
        </w:rPr>
        <w:t> </w:t>
      </w:r>
      <w:r>
        <w:rPr>
          <w:color w:val="231F20"/>
        </w:rPr>
        <w:t>ta</w:t>
      </w:r>
      <w:r>
        <w:rPr>
          <w:color w:val="231F20"/>
          <w:spacing w:val="-10"/>
        </w:rPr>
        <w:t> </w:t>
      </w:r>
      <w:r>
        <w:rPr>
          <w:color w:val="231F20"/>
        </w:rPr>
        <w:t>xem</w:t>
      </w:r>
      <w:r>
        <w:rPr>
          <w:color w:val="231F20"/>
          <w:spacing w:val="-9"/>
        </w:rPr>
        <w:t> </w:t>
      </w:r>
      <w:r>
        <w:rPr>
          <w:color w:val="231F20"/>
        </w:rPr>
        <w:t>xem</w:t>
      </w:r>
      <w:r>
        <w:rPr>
          <w:color w:val="231F20"/>
          <w:spacing w:val="-10"/>
        </w:rPr>
        <w:t> </w:t>
      </w:r>
      <w:r>
        <w:rPr>
          <w:color w:val="231F20"/>
        </w:rPr>
        <w:t>Cơ</w:t>
      </w:r>
      <w:r>
        <w:rPr>
          <w:color w:val="231F20"/>
          <w:spacing w:val="-9"/>
        </w:rPr>
        <w:t> </w:t>
      </w:r>
      <w:r>
        <w:rPr>
          <w:color w:val="231F20"/>
        </w:rPr>
        <w:t>Đốc</w:t>
      </w:r>
      <w:r>
        <w:rPr>
          <w:color w:val="231F20"/>
          <w:spacing w:val="-10"/>
        </w:rPr>
        <w:t> </w:t>
      </w:r>
      <w:r>
        <w:rPr>
          <w:color w:val="231F20"/>
        </w:rPr>
        <w:t>giáo</w:t>
      </w:r>
      <w:r>
        <w:rPr>
          <w:color w:val="231F20"/>
          <w:spacing w:val="-9"/>
        </w:rPr>
        <w:t> </w:t>
      </w:r>
      <w:r>
        <w:rPr>
          <w:color w:val="231F20"/>
        </w:rPr>
        <w:t>có</w:t>
      </w:r>
      <w:r>
        <w:rPr>
          <w:color w:val="231F20"/>
          <w:spacing w:val="-10"/>
        </w:rPr>
        <w:t> </w:t>
      </w:r>
      <w:r>
        <w:rPr>
          <w:color w:val="231F20"/>
        </w:rPr>
        <w:t>gì</w:t>
      </w:r>
      <w:r>
        <w:rPr>
          <w:color w:val="231F20"/>
          <w:spacing w:val="-11"/>
        </w:rPr>
        <w:t> </w:t>
      </w:r>
      <w:r>
        <w:rPr>
          <w:color w:val="231F20"/>
        </w:rPr>
        <w:t>tốt</w:t>
      </w:r>
      <w:r>
        <w:rPr>
          <w:color w:val="231F20"/>
          <w:spacing w:val="-9"/>
        </w:rPr>
        <w:t> </w:t>
      </w:r>
      <w:r>
        <w:rPr>
          <w:color w:val="231F20"/>
        </w:rPr>
        <w:t>không?</w:t>
      </w:r>
      <w:r>
        <w:rPr>
          <w:color w:val="231F20"/>
          <w:spacing w:val="-11"/>
        </w:rPr>
        <w:t> </w:t>
      </w:r>
      <w:r>
        <w:rPr>
          <w:color w:val="231F20"/>
        </w:rPr>
        <w:t>Có. Thiên Chúa giáo cũng có, Ấn Độ giáo cũng có, Hồi giáo cũng </w:t>
      </w:r>
      <w:r>
        <w:rPr>
          <w:color w:val="231F20"/>
          <w:w w:val="105"/>
        </w:rPr>
        <w:t>có, không thể không học. Không học thì chúng ta kiến thức hẹp</w:t>
      </w:r>
      <w:r>
        <w:rPr>
          <w:color w:val="231F20"/>
          <w:spacing w:val="-16"/>
          <w:w w:val="105"/>
        </w:rPr>
        <w:t> </w:t>
      </w:r>
      <w:r>
        <w:rPr>
          <w:color w:val="231F20"/>
          <w:w w:val="105"/>
        </w:rPr>
        <w:t>hòi,</w:t>
      </w:r>
      <w:r>
        <w:rPr>
          <w:color w:val="231F20"/>
          <w:spacing w:val="-16"/>
          <w:w w:val="105"/>
        </w:rPr>
        <w:t> </w:t>
      </w:r>
      <w:r>
        <w:rPr>
          <w:color w:val="231F20"/>
          <w:w w:val="105"/>
        </w:rPr>
        <w:t>của</w:t>
      </w:r>
      <w:r>
        <w:rPr>
          <w:color w:val="231F20"/>
          <w:spacing w:val="-16"/>
          <w:w w:val="105"/>
        </w:rPr>
        <w:t> </w:t>
      </w:r>
      <w:r>
        <w:rPr>
          <w:color w:val="231F20"/>
          <w:w w:val="105"/>
        </w:rPr>
        <w:t>mình</w:t>
      </w:r>
      <w:r>
        <w:rPr>
          <w:color w:val="231F20"/>
          <w:spacing w:val="-16"/>
          <w:w w:val="105"/>
        </w:rPr>
        <w:t> </w:t>
      </w:r>
      <w:r>
        <w:rPr>
          <w:color w:val="231F20"/>
          <w:w w:val="105"/>
        </w:rPr>
        <w:t>học</w:t>
      </w:r>
      <w:r>
        <w:rPr>
          <w:color w:val="231F20"/>
          <w:spacing w:val="-16"/>
          <w:w w:val="105"/>
        </w:rPr>
        <w:t> </w:t>
      </w:r>
      <w:r>
        <w:rPr>
          <w:color w:val="231F20"/>
          <w:w w:val="105"/>
        </w:rPr>
        <w:t>xong</w:t>
      </w:r>
      <w:r>
        <w:rPr>
          <w:color w:val="231F20"/>
          <w:spacing w:val="-16"/>
          <w:w w:val="105"/>
        </w:rPr>
        <w:t> </w:t>
      </w:r>
      <w:r>
        <w:rPr>
          <w:color w:val="231F20"/>
          <w:w w:val="105"/>
        </w:rPr>
        <w:t>rồi,</w:t>
      </w:r>
      <w:r>
        <w:rPr>
          <w:color w:val="231F20"/>
          <w:spacing w:val="-16"/>
          <w:w w:val="105"/>
        </w:rPr>
        <w:t> </w:t>
      </w:r>
      <w:r>
        <w:rPr>
          <w:color w:val="231F20"/>
          <w:w w:val="105"/>
        </w:rPr>
        <w:t>nhất</w:t>
      </w:r>
      <w:r>
        <w:rPr>
          <w:color w:val="231F20"/>
          <w:spacing w:val="-16"/>
          <w:w w:val="105"/>
        </w:rPr>
        <w:t> </w:t>
      </w:r>
      <w:r>
        <w:rPr>
          <w:color w:val="231F20"/>
          <w:w w:val="105"/>
        </w:rPr>
        <w:t>định</w:t>
      </w:r>
      <w:r>
        <w:rPr>
          <w:color w:val="231F20"/>
          <w:spacing w:val="-16"/>
          <w:w w:val="105"/>
        </w:rPr>
        <w:t> </w:t>
      </w:r>
      <w:r>
        <w:rPr>
          <w:color w:val="231F20"/>
          <w:w w:val="105"/>
        </w:rPr>
        <w:t>phải</w:t>
      </w:r>
      <w:r>
        <w:rPr>
          <w:color w:val="231F20"/>
          <w:spacing w:val="-16"/>
          <w:w w:val="105"/>
        </w:rPr>
        <w:t> </w:t>
      </w:r>
      <w:r>
        <w:rPr>
          <w:color w:val="231F20"/>
          <w:w w:val="105"/>
        </w:rPr>
        <w:t>học</w:t>
      </w:r>
      <w:r>
        <w:rPr>
          <w:color w:val="231F20"/>
          <w:spacing w:val="-16"/>
          <w:w w:val="105"/>
        </w:rPr>
        <w:t> </w:t>
      </w:r>
      <w:r>
        <w:rPr>
          <w:color w:val="231F20"/>
          <w:w w:val="105"/>
        </w:rPr>
        <w:t>thêm</w:t>
      </w:r>
      <w:r>
        <w:rPr>
          <w:color w:val="231F20"/>
          <w:spacing w:val="-16"/>
          <w:w w:val="105"/>
        </w:rPr>
        <w:t> </w:t>
      </w:r>
      <w:r>
        <w:rPr>
          <w:color w:val="231F20"/>
          <w:w w:val="105"/>
        </w:rPr>
        <w:t>của người</w:t>
      </w:r>
      <w:r>
        <w:rPr>
          <w:color w:val="231F20"/>
          <w:spacing w:val="-2"/>
          <w:w w:val="105"/>
        </w:rPr>
        <w:t> </w:t>
      </w:r>
      <w:r>
        <w:rPr>
          <w:color w:val="231F20"/>
          <w:w w:val="105"/>
        </w:rPr>
        <w:t>khác.</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áp</w:t>
      </w:r>
      <w:r>
        <w:rPr>
          <w:color w:val="231F20"/>
          <w:spacing w:val="-2"/>
          <w:w w:val="105"/>
        </w:rPr>
        <w:t> </w:t>
      </w:r>
      <w:r>
        <w:rPr>
          <w:color w:val="231F20"/>
          <w:w w:val="105"/>
        </w:rPr>
        <w:t>dụng,</w:t>
      </w:r>
      <w:r>
        <w:rPr>
          <w:color w:val="231F20"/>
          <w:spacing w:val="-1"/>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hấp</w:t>
      </w:r>
      <w:r>
        <w:rPr>
          <w:color w:val="231F20"/>
          <w:spacing w:val="-1"/>
          <w:w w:val="105"/>
        </w:rPr>
        <w:t> </w:t>
      </w:r>
      <w:r>
        <w:rPr>
          <w:color w:val="231F20"/>
          <w:w w:val="105"/>
        </w:rPr>
        <w:t>thụ,</w:t>
      </w:r>
      <w:r>
        <w:rPr>
          <w:color w:val="231F20"/>
          <w:spacing w:val="-2"/>
          <w:w w:val="105"/>
        </w:rPr>
        <w:t> </w:t>
      </w:r>
      <w:r>
        <w:rPr>
          <w:color w:val="231F20"/>
          <w:w w:val="105"/>
        </w:rPr>
        <w:t>có</w:t>
      </w:r>
      <w:r>
        <w:rPr>
          <w:color w:val="231F20"/>
          <w:spacing w:val="-2"/>
          <w:w w:val="105"/>
        </w:rPr>
        <w:t> </w:t>
      </w:r>
      <w:r>
        <w:rPr>
          <w:color w:val="231F20"/>
          <w:w w:val="105"/>
        </w:rPr>
        <w:t>thể bổ</w:t>
      </w:r>
      <w:r>
        <w:rPr>
          <w:color w:val="231F20"/>
          <w:spacing w:val="-21"/>
          <w:w w:val="105"/>
        </w:rPr>
        <w:t> </w:t>
      </w:r>
      <w:r>
        <w:rPr>
          <w:color w:val="231F20"/>
          <w:w w:val="105"/>
        </w:rPr>
        <w:t>khuyết</w:t>
      </w:r>
      <w:r>
        <w:rPr>
          <w:color w:val="231F20"/>
          <w:spacing w:val="-21"/>
          <w:w w:val="105"/>
        </w:rPr>
        <w:t> </w:t>
      </w:r>
      <w:r>
        <w:rPr>
          <w:color w:val="231F20"/>
          <w:w w:val="105"/>
        </w:rPr>
        <w:t>cho</w:t>
      </w:r>
      <w:r>
        <w:rPr>
          <w:color w:val="231F20"/>
          <w:spacing w:val="-21"/>
          <w:w w:val="105"/>
        </w:rPr>
        <w:t> </w:t>
      </w:r>
      <w:r>
        <w:rPr>
          <w:color w:val="231F20"/>
          <w:w w:val="105"/>
        </w:rPr>
        <w:t>mình,</w:t>
      </w:r>
      <w:r>
        <w:rPr>
          <w:color w:val="231F20"/>
          <w:spacing w:val="-21"/>
          <w:w w:val="105"/>
        </w:rPr>
        <w:t> </w:t>
      </w:r>
      <w:r>
        <w:rPr>
          <w:color w:val="231F20"/>
          <w:w w:val="105"/>
        </w:rPr>
        <w:t>đây</w:t>
      </w:r>
      <w:r>
        <w:rPr>
          <w:color w:val="231F20"/>
          <w:spacing w:val="-20"/>
          <w:w w:val="105"/>
        </w:rPr>
        <w:t> </w:t>
      </w:r>
      <w:r>
        <w:rPr>
          <w:color w:val="231F20"/>
          <w:w w:val="105"/>
        </w:rPr>
        <w:t>là</w:t>
      </w:r>
      <w:r>
        <w:rPr>
          <w:color w:val="231F20"/>
          <w:spacing w:val="-21"/>
          <w:w w:val="105"/>
        </w:rPr>
        <w:t> </w:t>
      </w:r>
      <w:r>
        <w:rPr>
          <w:color w:val="231F20"/>
          <w:w w:val="105"/>
        </w:rPr>
        <w:t>đại</w:t>
      </w:r>
      <w:r>
        <w:rPr>
          <w:color w:val="231F20"/>
          <w:spacing w:val="-20"/>
          <w:w w:val="105"/>
        </w:rPr>
        <w:t> </w:t>
      </w:r>
      <w:r>
        <w:rPr>
          <w:color w:val="231F20"/>
          <w:w w:val="105"/>
        </w:rPr>
        <w:t>học</w:t>
      </w:r>
      <w:r>
        <w:rPr>
          <w:color w:val="231F20"/>
          <w:spacing w:val="-20"/>
          <w:w w:val="105"/>
        </w:rPr>
        <w:t> </w:t>
      </w:r>
      <w:r>
        <w:rPr>
          <w:color w:val="231F20"/>
          <w:w w:val="105"/>
        </w:rPr>
        <w:t>vấn.</w:t>
      </w:r>
      <w:r>
        <w:rPr>
          <w:color w:val="231F20"/>
          <w:spacing w:val="-20"/>
          <w:w w:val="105"/>
        </w:rPr>
        <w:t> </w:t>
      </w:r>
      <w:r>
        <w:rPr>
          <w:color w:val="231F20"/>
          <w:w w:val="105"/>
        </w:rPr>
        <w:t>Giữa</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1"/>
          <w:w w:val="105"/>
        </w:rPr>
        <w:t> </w:t>
      </w:r>
      <w:r>
        <w:rPr>
          <w:color w:val="231F20"/>
          <w:w w:val="105"/>
        </w:rPr>
        <w:t>và</w:t>
      </w:r>
      <w:r>
        <w:rPr>
          <w:color w:val="231F20"/>
          <w:spacing w:val="-21"/>
          <w:w w:val="105"/>
        </w:rPr>
        <w:t> </w:t>
      </w:r>
      <w:r>
        <w:rPr>
          <w:color w:val="231F20"/>
          <w:w w:val="105"/>
        </w:rPr>
        <w:t>tôn giáo cần phải đoàn kết, phải học tập qua lại.</w:t>
      </w:r>
    </w:p>
    <w:p>
      <w:pPr>
        <w:pStyle w:val="BodyText"/>
        <w:spacing w:line="307" w:lineRule="auto" w:before="137"/>
        <w:ind w:left="387" w:right="120" w:firstLine="453"/>
      </w:pPr>
      <w:r>
        <w:rPr>
          <w:color w:val="231F20"/>
          <w:w w:val="105"/>
        </w:rPr>
        <w:t>Tôi</w:t>
      </w:r>
      <w:r>
        <w:rPr>
          <w:color w:val="231F20"/>
          <w:spacing w:val="-13"/>
          <w:w w:val="105"/>
        </w:rPr>
        <w:t> </w:t>
      </w:r>
      <w:r>
        <w:rPr>
          <w:color w:val="231F20"/>
          <w:w w:val="105"/>
        </w:rPr>
        <w:t>ở</w:t>
      </w:r>
      <w:r>
        <w:rPr>
          <w:color w:val="231F20"/>
          <w:spacing w:val="-13"/>
          <w:w w:val="105"/>
        </w:rPr>
        <w:t> </w:t>
      </w:r>
      <w:r>
        <w:rPr>
          <w:color w:val="231F20"/>
          <w:w w:val="105"/>
        </w:rPr>
        <w:t>Âu</w:t>
      </w:r>
      <w:r>
        <w:rPr>
          <w:color w:val="231F20"/>
          <w:spacing w:val="-13"/>
          <w:w w:val="105"/>
        </w:rPr>
        <w:t> </w:t>
      </w:r>
      <w:r>
        <w:rPr>
          <w:color w:val="231F20"/>
          <w:w w:val="105"/>
        </w:rPr>
        <w:t>Châu,</w:t>
      </w:r>
      <w:r>
        <w:rPr>
          <w:color w:val="231F20"/>
          <w:spacing w:val="-12"/>
          <w:w w:val="105"/>
        </w:rPr>
        <w:t> </w:t>
      </w:r>
      <w:r>
        <w:rPr>
          <w:color w:val="231F20"/>
          <w:w w:val="105"/>
        </w:rPr>
        <w:t>chúng</w:t>
      </w:r>
      <w:r>
        <w:rPr>
          <w:color w:val="231F20"/>
          <w:spacing w:val="-12"/>
          <w:w w:val="105"/>
        </w:rPr>
        <w:t> </w:t>
      </w:r>
      <w:r>
        <w:rPr>
          <w:color w:val="231F20"/>
          <w:w w:val="105"/>
        </w:rPr>
        <w:t>tôi</w:t>
      </w:r>
      <w:r>
        <w:rPr>
          <w:color w:val="231F20"/>
          <w:spacing w:val="-13"/>
          <w:w w:val="105"/>
        </w:rPr>
        <w:t> </w:t>
      </w:r>
      <w:r>
        <w:rPr>
          <w:color w:val="231F20"/>
          <w:w w:val="105"/>
        </w:rPr>
        <w:t>có</w:t>
      </w:r>
      <w:r>
        <w:rPr>
          <w:color w:val="231F20"/>
          <w:spacing w:val="-13"/>
          <w:w w:val="105"/>
        </w:rPr>
        <w:t> </w:t>
      </w:r>
      <w:r>
        <w:rPr>
          <w:color w:val="231F20"/>
          <w:w w:val="105"/>
        </w:rPr>
        <w:t>một</w:t>
      </w:r>
      <w:r>
        <w:rPr>
          <w:color w:val="231F20"/>
          <w:spacing w:val="-13"/>
          <w:w w:val="105"/>
        </w:rPr>
        <w:t> </w:t>
      </w:r>
      <w:r>
        <w:rPr>
          <w:color w:val="231F20"/>
          <w:w w:val="105"/>
        </w:rPr>
        <w:t>quy</w:t>
      </w:r>
      <w:r>
        <w:rPr>
          <w:color w:val="231F20"/>
          <w:spacing w:val="-13"/>
          <w:w w:val="105"/>
        </w:rPr>
        <w:t> </w:t>
      </w:r>
      <w:r>
        <w:rPr>
          <w:color w:val="231F20"/>
          <w:w w:val="105"/>
        </w:rPr>
        <w:t>mô</w:t>
      </w:r>
      <w:r>
        <w:rPr>
          <w:color w:val="231F20"/>
          <w:spacing w:val="-13"/>
          <w:w w:val="105"/>
        </w:rPr>
        <w:t> </w:t>
      </w:r>
      <w:r>
        <w:rPr>
          <w:color w:val="231F20"/>
          <w:w w:val="105"/>
        </w:rPr>
        <w:t>không</w:t>
      </w:r>
      <w:r>
        <w:rPr>
          <w:color w:val="231F20"/>
          <w:spacing w:val="-13"/>
          <w:w w:val="105"/>
        </w:rPr>
        <w:t> </w:t>
      </w:r>
      <w:r>
        <w:rPr>
          <w:color w:val="231F20"/>
          <w:w w:val="105"/>
        </w:rPr>
        <w:t>lớn,</w:t>
      </w:r>
      <w:r>
        <w:rPr>
          <w:color w:val="231F20"/>
          <w:spacing w:val="-13"/>
          <w:w w:val="105"/>
        </w:rPr>
        <w:t> </w:t>
      </w:r>
      <w:r>
        <w:rPr>
          <w:color w:val="231F20"/>
          <w:w w:val="105"/>
        </w:rPr>
        <w:t>một học viện Tịnh độ nho nhỏ. Chúng tôi mới bắt đầu từ năm nay. Tháng bảy, tức tháng sau là bắt đầu, chúng tôi chính thức</w:t>
      </w:r>
      <w:r>
        <w:rPr>
          <w:color w:val="231F20"/>
          <w:spacing w:val="-2"/>
          <w:w w:val="105"/>
        </w:rPr>
        <w:t> </w:t>
      </w:r>
      <w:r>
        <w:rPr>
          <w:color w:val="231F20"/>
          <w:w w:val="105"/>
        </w:rPr>
        <w:t>mời</w:t>
      </w:r>
      <w:r>
        <w:rPr>
          <w:color w:val="231F20"/>
          <w:spacing w:val="-2"/>
          <w:w w:val="105"/>
        </w:rPr>
        <w:t> </w:t>
      </w:r>
      <w:r>
        <w:rPr>
          <w:color w:val="231F20"/>
          <w:w w:val="105"/>
        </w:rPr>
        <w:t>hai</w:t>
      </w:r>
      <w:r>
        <w:rPr>
          <w:color w:val="231F20"/>
          <w:spacing w:val="-1"/>
          <w:w w:val="105"/>
        </w:rPr>
        <w:t> </w:t>
      </w:r>
      <w:r>
        <w:rPr>
          <w:color w:val="231F20"/>
          <w:w w:val="105"/>
        </w:rPr>
        <w:t>vị</w:t>
      </w:r>
      <w:r>
        <w:rPr>
          <w:color w:val="231F20"/>
          <w:spacing w:val="-2"/>
          <w:w w:val="105"/>
        </w:rPr>
        <w:t> </w:t>
      </w:r>
      <w:r>
        <w:rPr>
          <w:color w:val="231F20"/>
          <w:w w:val="105"/>
        </w:rPr>
        <w:t>giáo</w:t>
      </w:r>
      <w:r>
        <w:rPr>
          <w:color w:val="231F20"/>
          <w:spacing w:val="-2"/>
          <w:w w:val="105"/>
        </w:rPr>
        <w:t> </w:t>
      </w:r>
      <w:r>
        <w:rPr>
          <w:color w:val="231F20"/>
          <w:w w:val="105"/>
        </w:rPr>
        <w:t>thọ.</w:t>
      </w:r>
      <w:r>
        <w:rPr>
          <w:color w:val="231F20"/>
          <w:spacing w:val="-2"/>
          <w:w w:val="105"/>
        </w:rPr>
        <w:t> </w:t>
      </w:r>
      <w:r>
        <w:rPr>
          <w:color w:val="231F20"/>
          <w:w w:val="105"/>
        </w:rPr>
        <w:t>Một</w:t>
      </w:r>
      <w:r>
        <w:rPr>
          <w:color w:val="231F20"/>
          <w:spacing w:val="-2"/>
          <w:w w:val="105"/>
        </w:rPr>
        <w:t> </w:t>
      </w:r>
      <w:r>
        <w:rPr>
          <w:color w:val="231F20"/>
          <w:w w:val="105"/>
        </w:rPr>
        <w:t>vị</w:t>
      </w:r>
      <w:r>
        <w:rPr>
          <w:color w:val="231F20"/>
          <w:spacing w:val="-2"/>
          <w:w w:val="105"/>
        </w:rPr>
        <w:t> </w:t>
      </w:r>
      <w:r>
        <w:rPr>
          <w:color w:val="231F20"/>
          <w:w w:val="105"/>
        </w:rPr>
        <w:t>dạy</w:t>
      </w:r>
      <w:r>
        <w:rPr>
          <w:color w:val="231F20"/>
          <w:spacing w:val="-2"/>
          <w:w w:val="105"/>
        </w:rPr>
        <w:t> </w:t>
      </w:r>
      <w:r>
        <w:rPr>
          <w:color w:val="231F20"/>
          <w:w w:val="105"/>
        </w:rPr>
        <w:t>tinh</w:t>
      </w:r>
      <w:r>
        <w:rPr>
          <w:color w:val="231F20"/>
          <w:spacing w:val="-2"/>
          <w:w w:val="105"/>
        </w:rPr>
        <w:t> </w:t>
      </w:r>
      <w:r>
        <w:rPr>
          <w:color w:val="231F20"/>
          <w:w w:val="105"/>
        </w:rPr>
        <w:t>thần</w:t>
      </w:r>
      <w:r>
        <w:rPr>
          <w:color w:val="231F20"/>
          <w:spacing w:val="-2"/>
          <w:w w:val="105"/>
        </w:rPr>
        <w:t> </w:t>
      </w:r>
      <w:r>
        <w:rPr>
          <w:color w:val="231F20"/>
          <w:w w:val="105"/>
        </w:rPr>
        <w:t>sinh</w:t>
      </w:r>
      <w:r>
        <w:rPr>
          <w:color w:val="231F20"/>
          <w:spacing w:val="-2"/>
          <w:w w:val="105"/>
        </w:rPr>
        <w:t> </w:t>
      </w:r>
      <w:r>
        <w:rPr>
          <w:color w:val="231F20"/>
          <w:w w:val="105"/>
        </w:rPr>
        <w:t>hoạt</w:t>
      </w:r>
      <w:r>
        <w:rPr>
          <w:color w:val="231F20"/>
          <w:spacing w:val="-1"/>
          <w:w w:val="105"/>
        </w:rPr>
        <w:t> </w:t>
      </w:r>
      <w:r>
        <w:rPr>
          <w:color w:val="231F20"/>
          <w:w w:val="105"/>
        </w:rPr>
        <w:t>của </w:t>
      </w:r>
      <w:r>
        <w:rPr>
          <w:color w:val="231F20"/>
        </w:rPr>
        <w:t>Hồi giáo, còn một</w:t>
      </w:r>
      <w:r>
        <w:rPr>
          <w:color w:val="231F20"/>
          <w:spacing w:val="1"/>
        </w:rPr>
        <w:t> </w:t>
      </w:r>
      <w:r>
        <w:rPr>
          <w:color w:val="231F20"/>
        </w:rPr>
        <w:t>vị dạy Cơ</w:t>
      </w:r>
      <w:r>
        <w:rPr>
          <w:color w:val="231F20"/>
          <w:spacing w:val="-1"/>
        </w:rPr>
        <w:t> </w:t>
      </w:r>
      <w:r>
        <w:rPr>
          <w:color w:val="231F20"/>
        </w:rPr>
        <w:t>Đốc giáo.</w:t>
      </w:r>
      <w:r>
        <w:rPr>
          <w:color w:val="231F20"/>
          <w:spacing w:val="1"/>
        </w:rPr>
        <w:t> </w:t>
      </w:r>
      <w:r>
        <w:rPr>
          <w:color w:val="231F20"/>
        </w:rPr>
        <w:t>Chúng tôi đã khởi</w:t>
      </w:r>
      <w:r>
        <w:rPr>
          <w:color w:val="231F20"/>
          <w:spacing w:val="1"/>
        </w:rPr>
        <w:t> </w:t>
      </w:r>
      <w:r>
        <w:rPr>
          <w:color w:val="231F20"/>
          <w:spacing w:val="-5"/>
        </w:rPr>
        <w:t>đầu</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xung phong, trong học viện Phật giáo chính thức mở khóa trình</w:t>
      </w:r>
      <w:r>
        <w:rPr>
          <w:color w:val="231F20"/>
          <w:spacing w:val="-5"/>
          <w:w w:val="105"/>
        </w:rPr>
        <w:t> </w:t>
      </w:r>
      <w:r>
        <w:rPr>
          <w:color w:val="231F20"/>
          <w:w w:val="105"/>
        </w:rPr>
        <w:t>của</w:t>
      </w:r>
      <w:r>
        <w:rPr>
          <w:color w:val="231F20"/>
          <w:spacing w:val="-4"/>
          <w:w w:val="105"/>
        </w:rPr>
        <w:t> </w:t>
      </w:r>
      <w:r>
        <w:rPr>
          <w:color w:val="231F20"/>
          <w:w w:val="105"/>
        </w:rPr>
        <w:t>các</w:t>
      </w:r>
      <w:r>
        <w:rPr>
          <w:color w:val="231F20"/>
          <w:spacing w:val="-4"/>
          <w:w w:val="105"/>
        </w:rPr>
        <w:t> </w:t>
      </w:r>
      <w:r>
        <w:rPr>
          <w:color w:val="231F20"/>
          <w:w w:val="105"/>
        </w:rPr>
        <w:t>tôn</w:t>
      </w:r>
      <w:r>
        <w:rPr>
          <w:color w:val="231F20"/>
          <w:spacing w:val="-4"/>
          <w:w w:val="105"/>
        </w:rPr>
        <w:t> </w:t>
      </w:r>
      <w:r>
        <w:rPr>
          <w:color w:val="231F20"/>
          <w:w w:val="105"/>
        </w:rPr>
        <w:t>giáo</w:t>
      </w:r>
      <w:r>
        <w:rPr>
          <w:color w:val="231F20"/>
          <w:spacing w:val="-4"/>
          <w:w w:val="105"/>
        </w:rPr>
        <w:t> </w:t>
      </w:r>
      <w:r>
        <w:rPr>
          <w:color w:val="231F20"/>
          <w:w w:val="105"/>
        </w:rPr>
        <w:t>khác,</w:t>
      </w:r>
      <w:r>
        <w:rPr>
          <w:color w:val="231F20"/>
          <w:spacing w:val="-4"/>
          <w:w w:val="105"/>
        </w:rPr>
        <w:t> </w:t>
      </w:r>
      <w:r>
        <w:rPr>
          <w:color w:val="231F20"/>
          <w:w w:val="105"/>
        </w:rPr>
        <w:t>và</w:t>
      </w:r>
      <w:r>
        <w:rPr>
          <w:color w:val="231F20"/>
          <w:spacing w:val="-4"/>
          <w:w w:val="105"/>
        </w:rPr>
        <w:t> </w:t>
      </w:r>
      <w:r>
        <w:rPr>
          <w:color w:val="231F20"/>
          <w:w w:val="105"/>
        </w:rPr>
        <w:t>khẳng</w:t>
      </w:r>
      <w:r>
        <w:rPr>
          <w:color w:val="231F20"/>
          <w:spacing w:val="-4"/>
          <w:w w:val="105"/>
        </w:rPr>
        <w:t> </w:t>
      </w:r>
      <w:r>
        <w:rPr>
          <w:color w:val="231F20"/>
          <w:w w:val="105"/>
        </w:rPr>
        <w:t>định</w:t>
      </w:r>
      <w:r>
        <w:rPr>
          <w:color w:val="231F20"/>
          <w:spacing w:val="-4"/>
          <w:w w:val="105"/>
        </w:rPr>
        <w:t> </w:t>
      </w:r>
      <w:r>
        <w:rPr>
          <w:color w:val="231F20"/>
          <w:w w:val="105"/>
        </w:rPr>
        <w:t>hết</w:t>
      </w:r>
      <w:r>
        <w:rPr>
          <w:color w:val="231F20"/>
          <w:spacing w:val="-4"/>
          <w:w w:val="105"/>
        </w:rPr>
        <w:t> </w:t>
      </w:r>
      <w:r>
        <w:rPr>
          <w:color w:val="231F20"/>
          <w:w w:val="105"/>
        </w:rPr>
        <w:t>thảy</w:t>
      </w:r>
      <w:r>
        <w:rPr>
          <w:color w:val="231F20"/>
          <w:spacing w:val="-4"/>
          <w:w w:val="105"/>
        </w:rPr>
        <w:t> </w:t>
      </w:r>
      <w:r>
        <w:rPr>
          <w:color w:val="231F20"/>
          <w:w w:val="105"/>
        </w:rPr>
        <w:t>tôn</w:t>
      </w:r>
      <w:r>
        <w:rPr>
          <w:color w:val="231F20"/>
          <w:spacing w:val="-4"/>
          <w:w w:val="105"/>
        </w:rPr>
        <w:t> </w:t>
      </w:r>
      <w:r>
        <w:rPr>
          <w:color w:val="231F20"/>
          <w:w w:val="105"/>
        </w:rPr>
        <w:t>giáo đều</w:t>
      </w:r>
      <w:r>
        <w:rPr>
          <w:color w:val="231F20"/>
          <w:spacing w:val="-23"/>
          <w:w w:val="105"/>
        </w:rPr>
        <w:t> </w:t>
      </w:r>
      <w:r>
        <w:rPr>
          <w:color w:val="231F20"/>
          <w:w w:val="105"/>
        </w:rPr>
        <w:t>là</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Tôi</w:t>
      </w:r>
      <w:r>
        <w:rPr>
          <w:color w:val="231F20"/>
          <w:spacing w:val="-23"/>
          <w:w w:val="105"/>
        </w:rPr>
        <w:t> </w:t>
      </w:r>
      <w:r>
        <w:rPr>
          <w:color w:val="231F20"/>
          <w:w w:val="105"/>
        </w:rPr>
        <w:t>cũng</w:t>
      </w:r>
      <w:r>
        <w:rPr>
          <w:color w:val="231F20"/>
          <w:spacing w:val="-22"/>
          <w:w w:val="105"/>
        </w:rPr>
        <w:t> </w:t>
      </w:r>
      <w:r>
        <w:rPr>
          <w:color w:val="231F20"/>
          <w:w w:val="105"/>
        </w:rPr>
        <w:t>động</w:t>
      </w:r>
      <w:r>
        <w:rPr>
          <w:color w:val="231F20"/>
          <w:spacing w:val="-22"/>
          <w:w w:val="105"/>
        </w:rPr>
        <w:t> </w:t>
      </w:r>
      <w:r>
        <w:rPr>
          <w:color w:val="231F20"/>
          <w:w w:val="105"/>
        </w:rPr>
        <w:t>viên</w:t>
      </w:r>
      <w:r>
        <w:rPr>
          <w:color w:val="231F20"/>
          <w:spacing w:val="-23"/>
          <w:w w:val="105"/>
        </w:rPr>
        <w:t> </w:t>
      </w:r>
      <w:r>
        <w:rPr>
          <w:color w:val="231F20"/>
          <w:w w:val="105"/>
        </w:rPr>
        <w:t>các</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3"/>
          <w:w w:val="105"/>
        </w:rPr>
        <w:t> </w:t>
      </w:r>
      <w:r>
        <w:rPr>
          <w:color w:val="231F20"/>
          <w:w w:val="105"/>
        </w:rPr>
        <w:t>khác, nhất định phải trở về với việc dạy học. Không thể chỉ dựa vào</w:t>
      </w:r>
      <w:r>
        <w:rPr>
          <w:color w:val="231F20"/>
          <w:spacing w:val="-19"/>
          <w:w w:val="105"/>
        </w:rPr>
        <w:t> </w:t>
      </w:r>
      <w:r>
        <w:rPr>
          <w:color w:val="231F20"/>
          <w:w w:val="105"/>
        </w:rPr>
        <w:t>nghi</w:t>
      </w:r>
      <w:r>
        <w:rPr>
          <w:color w:val="231F20"/>
          <w:spacing w:val="-19"/>
          <w:w w:val="105"/>
        </w:rPr>
        <w:t> </w:t>
      </w:r>
      <w:r>
        <w:rPr>
          <w:color w:val="231F20"/>
          <w:w w:val="105"/>
        </w:rPr>
        <w:t>thức</w:t>
      </w:r>
      <w:r>
        <w:rPr>
          <w:color w:val="231F20"/>
          <w:spacing w:val="-19"/>
          <w:w w:val="105"/>
        </w:rPr>
        <w:t> </w:t>
      </w:r>
      <w:r>
        <w:rPr>
          <w:color w:val="231F20"/>
          <w:w w:val="105"/>
        </w:rPr>
        <w:t>quy</w:t>
      </w:r>
      <w:r>
        <w:rPr>
          <w:color w:val="231F20"/>
          <w:spacing w:val="-19"/>
          <w:w w:val="105"/>
        </w:rPr>
        <w:t> </w:t>
      </w:r>
      <w:r>
        <w:rPr>
          <w:color w:val="231F20"/>
          <w:w w:val="105"/>
        </w:rPr>
        <w:t>tắc</w:t>
      </w:r>
      <w:r>
        <w:rPr>
          <w:color w:val="231F20"/>
          <w:spacing w:val="-19"/>
          <w:w w:val="105"/>
        </w:rPr>
        <w:t> </w:t>
      </w:r>
      <w:r>
        <w:rPr>
          <w:color w:val="231F20"/>
          <w:w w:val="105"/>
        </w:rPr>
        <w:t>và</w:t>
      </w:r>
      <w:r>
        <w:rPr>
          <w:color w:val="231F20"/>
          <w:spacing w:val="-19"/>
          <w:w w:val="105"/>
        </w:rPr>
        <w:t> </w:t>
      </w:r>
      <w:r>
        <w:rPr>
          <w:color w:val="231F20"/>
          <w:w w:val="105"/>
        </w:rPr>
        <w:t>cầu</w:t>
      </w:r>
      <w:r>
        <w:rPr>
          <w:color w:val="231F20"/>
          <w:spacing w:val="-19"/>
          <w:w w:val="105"/>
        </w:rPr>
        <w:t> </w:t>
      </w:r>
      <w:r>
        <w:rPr>
          <w:color w:val="231F20"/>
          <w:w w:val="105"/>
        </w:rPr>
        <w:t>đảo,</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không</w:t>
      </w:r>
      <w:r>
        <w:rPr>
          <w:color w:val="231F20"/>
          <w:spacing w:val="-19"/>
          <w:w w:val="105"/>
        </w:rPr>
        <w:t> </w:t>
      </w:r>
      <w:r>
        <w:rPr>
          <w:color w:val="231F20"/>
          <w:w w:val="105"/>
        </w:rPr>
        <w:t>được.</w:t>
      </w:r>
      <w:r>
        <w:rPr>
          <w:color w:val="231F20"/>
          <w:spacing w:val="-19"/>
          <w:w w:val="105"/>
        </w:rPr>
        <w:t> </w:t>
      </w:r>
      <w:r>
        <w:rPr>
          <w:color w:val="231F20"/>
          <w:w w:val="105"/>
        </w:rPr>
        <w:t>Điều này,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đã</w:t>
      </w:r>
      <w:r>
        <w:rPr>
          <w:color w:val="231F20"/>
          <w:spacing w:val="-12"/>
          <w:w w:val="105"/>
        </w:rPr>
        <w:t> </w:t>
      </w:r>
      <w:r>
        <w:rPr>
          <w:color w:val="231F20"/>
          <w:w w:val="105"/>
        </w:rPr>
        <w:t>nói</w:t>
      </w:r>
      <w:r>
        <w:rPr>
          <w:color w:val="231F20"/>
          <w:spacing w:val="-12"/>
          <w:w w:val="105"/>
        </w:rPr>
        <w:t> </w:t>
      </w:r>
      <w:r>
        <w:rPr>
          <w:color w:val="231F20"/>
          <w:w w:val="105"/>
        </w:rPr>
        <w:t>qua,</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chỉ</w:t>
      </w:r>
      <w:r>
        <w:rPr>
          <w:color w:val="231F20"/>
          <w:spacing w:val="-12"/>
          <w:w w:val="105"/>
        </w:rPr>
        <w:t> </w:t>
      </w:r>
      <w:r>
        <w:rPr>
          <w:color w:val="231F20"/>
          <w:w w:val="105"/>
        </w:rPr>
        <w:t>trị</w:t>
      </w:r>
      <w:r>
        <w:rPr>
          <w:color w:val="231F20"/>
          <w:spacing w:val="-12"/>
          <w:w w:val="105"/>
        </w:rPr>
        <w:t> </w:t>
      </w:r>
      <w:r>
        <w:rPr>
          <w:color w:val="231F20"/>
          <w:w w:val="105"/>
        </w:rPr>
        <w:t>ngọn,</w:t>
      </w:r>
      <w:r>
        <w:rPr>
          <w:color w:val="231F20"/>
          <w:spacing w:val="-12"/>
          <w:w w:val="105"/>
        </w:rPr>
        <w:t> </w:t>
      </w:r>
      <w:r>
        <w:rPr>
          <w:color w:val="231F20"/>
          <w:w w:val="105"/>
        </w:rPr>
        <w:t>còn</w:t>
      </w:r>
      <w:r>
        <w:rPr>
          <w:color w:val="231F20"/>
          <w:spacing w:val="-12"/>
          <w:w w:val="105"/>
        </w:rPr>
        <w:t> </w:t>
      </w:r>
      <w:r>
        <w:rPr>
          <w:color w:val="231F20"/>
          <w:w w:val="105"/>
        </w:rPr>
        <w:t>tu</w:t>
      </w:r>
      <w:r>
        <w:rPr>
          <w:color w:val="231F20"/>
          <w:spacing w:val="-12"/>
          <w:w w:val="105"/>
        </w:rPr>
        <w:t> </w:t>
      </w:r>
      <w:r>
        <w:rPr>
          <w:color w:val="231F20"/>
          <w:w w:val="105"/>
        </w:rPr>
        <w:t>học</w:t>
      </w:r>
      <w:r>
        <w:rPr>
          <w:color w:val="231F20"/>
          <w:spacing w:val="-12"/>
          <w:w w:val="105"/>
        </w:rPr>
        <w:t> </w:t>
      </w:r>
      <w:r>
        <w:rPr>
          <w:color w:val="231F20"/>
          <w:w w:val="105"/>
        </w:rPr>
        <w:t>theo kinh điển là trị gốc.</w:t>
      </w:r>
    </w:p>
    <w:p>
      <w:pPr>
        <w:pStyle w:val="BodyText"/>
        <w:spacing w:line="297" w:lineRule="auto" w:before="144"/>
        <w:ind w:left="103" w:right="403" w:firstLine="453"/>
      </w:pPr>
      <w:r>
        <w:rPr>
          <w:color w:val="231F20"/>
          <w:w w:val="105"/>
        </w:rPr>
        <w:t>Ở trong thời đại nhiều thiên tai này, thì việc hồi phục</w:t>
      </w:r>
      <w:r>
        <w:rPr>
          <w:color w:val="231F20"/>
          <w:spacing w:val="80"/>
          <w:w w:val="105"/>
        </w:rPr>
        <w:t> </w:t>
      </w:r>
      <w:r>
        <w:rPr>
          <w:color w:val="231F20"/>
          <w:w w:val="105"/>
        </w:rPr>
        <w:t>ổn định của xã hội, hồi phục êm ấm cho thế giới, nhất định phải</w:t>
      </w:r>
      <w:r>
        <w:rPr>
          <w:color w:val="231F20"/>
          <w:spacing w:val="-23"/>
          <w:w w:val="105"/>
        </w:rPr>
        <w:t> </w:t>
      </w:r>
      <w:r>
        <w:rPr>
          <w:color w:val="231F20"/>
          <w:w w:val="105"/>
        </w:rPr>
        <w:t>nhờ</w:t>
      </w:r>
      <w:r>
        <w:rPr>
          <w:color w:val="231F20"/>
          <w:spacing w:val="-22"/>
          <w:w w:val="105"/>
        </w:rPr>
        <w:t> </w:t>
      </w:r>
      <w:r>
        <w:rPr>
          <w:color w:val="231F20"/>
          <w:w w:val="105"/>
        </w:rPr>
        <w:t>vào</w:t>
      </w:r>
      <w:r>
        <w:rPr>
          <w:color w:val="231F20"/>
          <w:spacing w:val="-22"/>
          <w:w w:val="105"/>
        </w:rPr>
        <w:t> </w:t>
      </w:r>
      <w:r>
        <w:rPr>
          <w:color w:val="231F20"/>
          <w:w w:val="105"/>
        </w:rPr>
        <w:t>giáo</w:t>
      </w:r>
      <w:r>
        <w:rPr>
          <w:color w:val="231F20"/>
          <w:spacing w:val="-23"/>
          <w:w w:val="105"/>
        </w:rPr>
        <w:t> </w:t>
      </w:r>
      <w:r>
        <w:rPr>
          <w:color w:val="231F20"/>
          <w:w w:val="105"/>
        </w:rPr>
        <w:t>dục</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tôn</w:t>
      </w:r>
      <w:r>
        <w:rPr>
          <w:color w:val="231F20"/>
          <w:spacing w:val="-23"/>
          <w:w w:val="105"/>
        </w:rPr>
        <w:t> </w:t>
      </w:r>
      <w:r>
        <w:rPr>
          <w:color w:val="231F20"/>
          <w:w w:val="105"/>
        </w:rPr>
        <w:t>giáo</w:t>
      </w:r>
      <w:r>
        <w:rPr>
          <w:color w:val="231F20"/>
          <w:spacing w:val="-22"/>
          <w:w w:val="105"/>
        </w:rPr>
        <w:t> </w:t>
      </w:r>
      <w:r>
        <w:rPr>
          <w:color w:val="231F20"/>
          <w:w w:val="105"/>
        </w:rPr>
        <w:t>dạy</w:t>
      </w:r>
      <w:r>
        <w:rPr>
          <w:color w:val="231F20"/>
          <w:spacing w:val="-22"/>
          <w:w w:val="105"/>
        </w:rPr>
        <w:t> </w:t>
      </w:r>
      <w:r>
        <w:rPr>
          <w:color w:val="231F20"/>
          <w:w w:val="105"/>
        </w:rPr>
        <w:t>những gì?</w:t>
      </w:r>
      <w:r>
        <w:rPr>
          <w:color w:val="231F20"/>
          <w:spacing w:val="-11"/>
          <w:w w:val="105"/>
        </w:rPr>
        <w:t> </w:t>
      </w:r>
      <w:r>
        <w:rPr>
          <w:color w:val="231F20"/>
          <w:w w:val="105"/>
        </w:rPr>
        <w:t>Dạy</w:t>
      </w:r>
      <w:r>
        <w:rPr>
          <w:color w:val="231F20"/>
          <w:spacing w:val="-11"/>
          <w:w w:val="105"/>
        </w:rPr>
        <w:t> </w:t>
      </w:r>
      <w:r>
        <w:rPr>
          <w:color w:val="231F20"/>
          <w:w w:val="105"/>
        </w:rPr>
        <w:t>luân</w:t>
      </w:r>
      <w:r>
        <w:rPr>
          <w:color w:val="231F20"/>
          <w:spacing w:val="-11"/>
          <w:w w:val="105"/>
        </w:rPr>
        <w:t> </w:t>
      </w:r>
      <w:r>
        <w:rPr>
          <w:color w:val="231F20"/>
          <w:w w:val="105"/>
        </w:rPr>
        <w:t>lý,</w:t>
      </w:r>
      <w:r>
        <w:rPr>
          <w:color w:val="231F20"/>
          <w:spacing w:val="-11"/>
          <w:w w:val="105"/>
        </w:rPr>
        <w:t> </w:t>
      </w:r>
      <w:r>
        <w:rPr>
          <w:color w:val="231F20"/>
          <w:w w:val="105"/>
        </w:rPr>
        <w:t>dạy</w:t>
      </w:r>
      <w:r>
        <w:rPr>
          <w:color w:val="231F20"/>
          <w:spacing w:val="-11"/>
          <w:w w:val="105"/>
        </w:rPr>
        <w:t> </w:t>
      </w:r>
      <w:r>
        <w:rPr>
          <w:color w:val="231F20"/>
          <w:w w:val="105"/>
        </w:rPr>
        <w:t>đạo</w:t>
      </w:r>
      <w:r>
        <w:rPr>
          <w:color w:val="231F20"/>
          <w:spacing w:val="-11"/>
          <w:w w:val="105"/>
        </w:rPr>
        <w:t> </w:t>
      </w:r>
      <w:r>
        <w:rPr>
          <w:color w:val="231F20"/>
          <w:w w:val="105"/>
        </w:rPr>
        <w:t>đức,</w:t>
      </w:r>
      <w:r>
        <w:rPr>
          <w:color w:val="231F20"/>
          <w:spacing w:val="-11"/>
          <w:w w:val="105"/>
        </w:rPr>
        <w:t> </w:t>
      </w:r>
      <w:r>
        <w:rPr>
          <w:color w:val="231F20"/>
          <w:w w:val="105"/>
        </w:rPr>
        <w:t>dạy</w:t>
      </w:r>
      <w:r>
        <w:rPr>
          <w:color w:val="231F20"/>
          <w:spacing w:val="-11"/>
          <w:w w:val="105"/>
        </w:rPr>
        <w:t> </w:t>
      </w:r>
      <w:r>
        <w:rPr>
          <w:color w:val="231F20"/>
          <w:w w:val="105"/>
        </w:rPr>
        <w:t>nhân</w:t>
      </w:r>
      <w:r>
        <w:rPr>
          <w:color w:val="231F20"/>
          <w:spacing w:val="-11"/>
          <w:w w:val="105"/>
        </w:rPr>
        <w:t> </w:t>
      </w:r>
      <w:r>
        <w:rPr>
          <w:color w:val="231F20"/>
          <w:w w:val="105"/>
        </w:rPr>
        <w:t>quả.</w:t>
      </w:r>
      <w:r>
        <w:rPr>
          <w:color w:val="231F20"/>
          <w:spacing w:val="-11"/>
          <w:w w:val="105"/>
        </w:rPr>
        <w:t> </w:t>
      </w:r>
      <w:r>
        <w:rPr>
          <w:color w:val="231F20"/>
          <w:w w:val="105"/>
        </w:rPr>
        <w:t>Hiện</w:t>
      </w:r>
      <w:r>
        <w:rPr>
          <w:color w:val="231F20"/>
          <w:spacing w:val="-11"/>
          <w:w w:val="105"/>
        </w:rPr>
        <w:t> </w:t>
      </w:r>
      <w:r>
        <w:rPr>
          <w:color w:val="231F20"/>
          <w:w w:val="105"/>
        </w:rPr>
        <w:t>nay,</w:t>
      </w:r>
      <w:r>
        <w:rPr>
          <w:color w:val="231F20"/>
          <w:spacing w:val="-11"/>
          <w:w w:val="105"/>
        </w:rPr>
        <w:t> </w:t>
      </w:r>
      <w:r>
        <w:rPr>
          <w:color w:val="231F20"/>
          <w:w w:val="105"/>
        </w:rPr>
        <w:t>trong hết thảy giáo dục trên thế giới đều thiếu ba thứ này. Giáo dục</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cần</w:t>
      </w:r>
      <w:r>
        <w:rPr>
          <w:color w:val="231F20"/>
          <w:spacing w:val="-2"/>
          <w:w w:val="105"/>
        </w:rPr>
        <w:t> </w:t>
      </w:r>
      <w:r>
        <w:rPr>
          <w:color w:val="231F20"/>
          <w:w w:val="105"/>
        </w:rPr>
        <w:t>phải</w:t>
      </w:r>
      <w:r>
        <w:rPr>
          <w:color w:val="231F20"/>
          <w:spacing w:val="-2"/>
          <w:w w:val="105"/>
        </w:rPr>
        <w:t> </w:t>
      </w:r>
      <w:r>
        <w:rPr>
          <w:color w:val="231F20"/>
          <w:w w:val="105"/>
        </w:rPr>
        <w:t>đem</w:t>
      </w:r>
      <w:r>
        <w:rPr>
          <w:color w:val="231F20"/>
          <w:spacing w:val="-2"/>
          <w:w w:val="105"/>
        </w:rPr>
        <w:t> </w:t>
      </w:r>
      <w:r>
        <w:rPr>
          <w:color w:val="231F20"/>
          <w:w w:val="105"/>
        </w:rPr>
        <w:t>ba</w:t>
      </w:r>
      <w:r>
        <w:rPr>
          <w:color w:val="231F20"/>
          <w:spacing w:val="-2"/>
          <w:w w:val="105"/>
        </w:rPr>
        <w:t> </w:t>
      </w:r>
      <w:r>
        <w:rPr>
          <w:color w:val="231F20"/>
          <w:w w:val="105"/>
        </w:rPr>
        <w:t>thứ</w:t>
      </w:r>
      <w:r>
        <w:rPr>
          <w:color w:val="231F20"/>
          <w:spacing w:val="-2"/>
          <w:w w:val="105"/>
        </w:rPr>
        <w:t> </w:t>
      </w:r>
      <w:r>
        <w:rPr>
          <w:color w:val="231F20"/>
          <w:w w:val="105"/>
        </w:rPr>
        <w:t>này</w:t>
      </w:r>
      <w:r>
        <w:rPr>
          <w:color w:val="231F20"/>
          <w:spacing w:val="-2"/>
          <w:w w:val="105"/>
        </w:rPr>
        <w:t> </w:t>
      </w:r>
      <w:r>
        <w:rPr>
          <w:color w:val="231F20"/>
          <w:w w:val="105"/>
        </w:rPr>
        <w:t>bổ</w:t>
      </w:r>
      <w:r>
        <w:rPr>
          <w:color w:val="231F20"/>
          <w:spacing w:val="-2"/>
          <w:w w:val="105"/>
        </w:rPr>
        <w:t> </w:t>
      </w:r>
      <w:r>
        <w:rPr>
          <w:color w:val="231F20"/>
          <w:w w:val="105"/>
        </w:rPr>
        <w:t>sung</w:t>
      </w:r>
      <w:r>
        <w:rPr>
          <w:color w:val="231F20"/>
          <w:spacing w:val="-2"/>
          <w:w w:val="105"/>
        </w:rPr>
        <w:t> </w:t>
      </w:r>
      <w:r>
        <w:rPr>
          <w:color w:val="231F20"/>
          <w:w w:val="105"/>
        </w:rPr>
        <w:t>vào,</w:t>
      </w:r>
      <w:r>
        <w:rPr>
          <w:color w:val="231F20"/>
          <w:spacing w:val="-2"/>
          <w:w w:val="105"/>
        </w:rPr>
        <w:t> </w:t>
      </w:r>
      <w:r>
        <w:rPr>
          <w:color w:val="231F20"/>
          <w:w w:val="105"/>
        </w:rPr>
        <w:t>như</w:t>
      </w:r>
      <w:r>
        <w:rPr>
          <w:color w:val="231F20"/>
          <w:spacing w:val="-2"/>
          <w:w w:val="105"/>
        </w:rPr>
        <w:t> </w:t>
      </w:r>
      <w:r>
        <w:rPr>
          <w:color w:val="231F20"/>
          <w:w w:val="105"/>
        </w:rPr>
        <w:t>vậy tôn giáo</w:t>
      </w:r>
      <w:r>
        <w:rPr>
          <w:color w:val="231F20"/>
          <w:spacing w:val="-1"/>
          <w:w w:val="105"/>
        </w:rPr>
        <w:t> </w:t>
      </w:r>
      <w:r>
        <w:rPr>
          <w:color w:val="231F20"/>
          <w:w w:val="105"/>
        </w:rPr>
        <w:t>đối với</w:t>
      </w:r>
      <w:r>
        <w:rPr>
          <w:color w:val="231F20"/>
          <w:spacing w:val="-1"/>
          <w:w w:val="105"/>
        </w:rPr>
        <w:t> </w:t>
      </w:r>
      <w:r>
        <w:rPr>
          <w:color w:val="231F20"/>
          <w:w w:val="105"/>
        </w:rPr>
        <w:t>xã</w:t>
      </w:r>
      <w:r>
        <w:rPr>
          <w:color w:val="231F20"/>
          <w:spacing w:val="-1"/>
          <w:w w:val="105"/>
        </w:rPr>
        <w:t> </w:t>
      </w:r>
      <w:r>
        <w:rPr>
          <w:color w:val="231F20"/>
          <w:w w:val="105"/>
        </w:rPr>
        <w:t>hội có cống hiến</w:t>
      </w:r>
      <w:r>
        <w:rPr>
          <w:color w:val="231F20"/>
          <w:spacing w:val="-1"/>
          <w:w w:val="105"/>
        </w:rPr>
        <w:t> </w:t>
      </w:r>
      <w:r>
        <w:rPr>
          <w:color w:val="231F20"/>
          <w:w w:val="105"/>
        </w:rPr>
        <w:t>rồi. Không</w:t>
      </w:r>
      <w:r>
        <w:rPr>
          <w:color w:val="231F20"/>
          <w:spacing w:val="-1"/>
          <w:w w:val="105"/>
        </w:rPr>
        <w:t> </w:t>
      </w:r>
      <w:r>
        <w:rPr>
          <w:color w:val="231F20"/>
          <w:w w:val="105"/>
        </w:rPr>
        <w:t>còn</w:t>
      </w:r>
      <w:r>
        <w:rPr>
          <w:color w:val="231F20"/>
          <w:spacing w:val="-1"/>
          <w:w w:val="105"/>
        </w:rPr>
        <w:t> </w:t>
      </w:r>
      <w:r>
        <w:rPr>
          <w:color w:val="231F20"/>
          <w:w w:val="105"/>
        </w:rPr>
        <w:t>mê tín, không</w:t>
      </w:r>
      <w:r>
        <w:rPr>
          <w:color w:val="231F20"/>
          <w:spacing w:val="-13"/>
          <w:w w:val="105"/>
        </w:rPr>
        <w:t> </w:t>
      </w:r>
      <w:r>
        <w:rPr>
          <w:color w:val="231F20"/>
          <w:w w:val="105"/>
        </w:rPr>
        <w:t>còn</w:t>
      </w:r>
      <w:r>
        <w:rPr>
          <w:color w:val="231F20"/>
          <w:spacing w:val="-13"/>
          <w:w w:val="105"/>
        </w:rPr>
        <w:t> </w:t>
      </w:r>
      <w:r>
        <w:rPr>
          <w:color w:val="231F20"/>
          <w:w w:val="105"/>
        </w:rPr>
        <w:t>tiêu</w:t>
      </w:r>
      <w:r>
        <w:rPr>
          <w:color w:val="231F20"/>
          <w:spacing w:val="-13"/>
          <w:w w:val="105"/>
        </w:rPr>
        <w:t> </w:t>
      </w:r>
      <w:r>
        <w:rPr>
          <w:color w:val="231F20"/>
          <w:w w:val="105"/>
        </w:rPr>
        <w:t>cực</w:t>
      </w:r>
      <w:r>
        <w:rPr>
          <w:color w:val="231F20"/>
          <w:spacing w:val="-13"/>
          <w:w w:val="105"/>
        </w:rPr>
        <w:t> </w:t>
      </w:r>
      <w:r>
        <w:rPr>
          <w:color w:val="231F20"/>
          <w:w w:val="105"/>
        </w:rPr>
        <w:t>nữa.</w:t>
      </w:r>
      <w:r>
        <w:rPr>
          <w:color w:val="231F20"/>
          <w:spacing w:val="-13"/>
          <w:w w:val="105"/>
        </w:rPr>
        <w:t> </w:t>
      </w:r>
      <w:r>
        <w:rPr>
          <w:color w:val="231F20"/>
          <w:w w:val="105"/>
        </w:rPr>
        <w:t>Điều</w:t>
      </w:r>
      <w:r>
        <w:rPr>
          <w:color w:val="231F20"/>
          <w:spacing w:val="-13"/>
          <w:w w:val="105"/>
        </w:rPr>
        <w:t> </w:t>
      </w:r>
      <w:r>
        <w:rPr>
          <w:color w:val="231F20"/>
          <w:w w:val="105"/>
        </w:rPr>
        <w:t>này,</w:t>
      </w:r>
      <w:r>
        <w:rPr>
          <w:color w:val="231F20"/>
          <w:spacing w:val="-13"/>
          <w:w w:val="105"/>
        </w:rPr>
        <w:t> </w:t>
      </w:r>
      <w:r>
        <w:rPr>
          <w:color w:val="231F20"/>
          <w:w w:val="105"/>
        </w:rPr>
        <w:t>mọi</w:t>
      </w:r>
      <w:r>
        <w:rPr>
          <w:color w:val="231F20"/>
          <w:spacing w:val="-13"/>
          <w:w w:val="105"/>
        </w:rPr>
        <w:t> </w:t>
      </w:r>
      <w:r>
        <w:rPr>
          <w:color w:val="231F20"/>
          <w:w w:val="105"/>
        </w:rPr>
        <w:t>người</w:t>
      </w:r>
      <w:r>
        <w:rPr>
          <w:color w:val="231F20"/>
          <w:spacing w:val="-13"/>
          <w:w w:val="105"/>
        </w:rPr>
        <w:t> </w:t>
      </w:r>
      <w:r>
        <w:rPr>
          <w:color w:val="231F20"/>
          <w:w w:val="105"/>
        </w:rPr>
        <w:t>cần</w:t>
      </w:r>
      <w:r>
        <w:rPr>
          <w:color w:val="231F20"/>
          <w:spacing w:val="-13"/>
          <w:w w:val="105"/>
        </w:rPr>
        <w:t> </w:t>
      </w:r>
      <w:r>
        <w:rPr>
          <w:color w:val="231F20"/>
          <w:w w:val="105"/>
        </w:rPr>
        <w:t>phải</w:t>
      </w:r>
      <w:r>
        <w:rPr>
          <w:color w:val="231F20"/>
          <w:spacing w:val="-13"/>
          <w:w w:val="105"/>
        </w:rPr>
        <w:t> </w:t>
      </w:r>
      <w:r>
        <w:rPr>
          <w:color w:val="231F20"/>
          <w:w w:val="105"/>
        </w:rPr>
        <w:t>siêng năng nỗ lực đi làm.</w:t>
      </w:r>
    </w:p>
    <w:p>
      <w:pPr>
        <w:pStyle w:val="BodyText"/>
        <w:spacing w:line="297" w:lineRule="auto" w:before="145"/>
        <w:ind w:left="103" w:right="405" w:firstLine="453"/>
      </w:pPr>
      <w:r>
        <w:rPr>
          <w:color w:val="231F20"/>
          <w:w w:val="105"/>
        </w:rPr>
        <w:t>Tôi</w:t>
      </w:r>
      <w:r>
        <w:rPr>
          <w:color w:val="231F20"/>
          <w:spacing w:val="-21"/>
          <w:w w:val="105"/>
        </w:rPr>
        <w:t> </w:t>
      </w:r>
      <w:r>
        <w:rPr>
          <w:color w:val="231F20"/>
          <w:w w:val="105"/>
        </w:rPr>
        <w:t>lớn</w:t>
      </w:r>
      <w:r>
        <w:rPr>
          <w:color w:val="231F20"/>
          <w:spacing w:val="-21"/>
          <w:w w:val="105"/>
        </w:rPr>
        <w:t> </w:t>
      </w:r>
      <w:r>
        <w:rPr>
          <w:color w:val="231F20"/>
          <w:w w:val="105"/>
        </w:rPr>
        <w:t>tuổi</w:t>
      </w:r>
      <w:r>
        <w:rPr>
          <w:color w:val="231F20"/>
          <w:spacing w:val="-21"/>
          <w:w w:val="105"/>
        </w:rPr>
        <w:t> </w:t>
      </w:r>
      <w:r>
        <w:rPr>
          <w:color w:val="231F20"/>
          <w:w w:val="105"/>
        </w:rPr>
        <w:t>như</w:t>
      </w:r>
      <w:r>
        <w:rPr>
          <w:color w:val="231F20"/>
          <w:spacing w:val="-21"/>
          <w:w w:val="105"/>
        </w:rPr>
        <w:t> </w:t>
      </w:r>
      <w:r>
        <w:rPr>
          <w:color w:val="231F20"/>
          <w:w w:val="105"/>
        </w:rPr>
        <w:t>vậy,</w:t>
      </w:r>
      <w:r>
        <w:rPr>
          <w:color w:val="231F20"/>
          <w:spacing w:val="-21"/>
          <w:w w:val="105"/>
        </w:rPr>
        <w:t> </w:t>
      </w:r>
      <w:r>
        <w:rPr>
          <w:color w:val="231F20"/>
          <w:w w:val="105"/>
        </w:rPr>
        <w:t>nhưng</w:t>
      </w:r>
      <w:r>
        <w:rPr>
          <w:color w:val="231F20"/>
          <w:spacing w:val="-21"/>
          <w:w w:val="105"/>
        </w:rPr>
        <w:t> </w:t>
      </w:r>
      <w:r>
        <w:rPr>
          <w:color w:val="231F20"/>
          <w:w w:val="105"/>
        </w:rPr>
        <w:t>có</w:t>
      </w:r>
      <w:r>
        <w:rPr>
          <w:color w:val="231F20"/>
          <w:spacing w:val="-21"/>
          <w:w w:val="105"/>
        </w:rPr>
        <w:t> </w:t>
      </w:r>
      <w:r>
        <w:rPr>
          <w:color w:val="231F20"/>
          <w:w w:val="105"/>
        </w:rPr>
        <w:t>một</w:t>
      </w:r>
      <w:r>
        <w:rPr>
          <w:color w:val="231F20"/>
          <w:spacing w:val="-21"/>
          <w:w w:val="105"/>
        </w:rPr>
        <w:t> </w:t>
      </w:r>
      <w:r>
        <w:rPr>
          <w:color w:val="231F20"/>
          <w:w w:val="105"/>
        </w:rPr>
        <w:t>vài</w:t>
      </w:r>
      <w:r>
        <w:rPr>
          <w:color w:val="231F20"/>
          <w:spacing w:val="-21"/>
          <w:w w:val="105"/>
        </w:rPr>
        <w:t> </w:t>
      </w:r>
      <w:r>
        <w:rPr>
          <w:color w:val="231F20"/>
          <w:w w:val="105"/>
        </w:rPr>
        <w:t>hoạt</w:t>
      </w:r>
      <w:r>
        <w:rPr>
          <w:color w:val="231F20"/>
          <w:spacing w:val="-21"/>
          <w:w w:val="105"/>
        </w:rPr>
        <w:t> </w:t>
      </w:r>
      <w:r>
        <w:rPr>
          <w:color w:val="231F20"/>
          <w:w w:val="105"/>
        </w:rPr>
        <w:t>động</w:t>
      </w:r>
      <w:r>
        <w:rPr>
          <w:color w:val="231F20"/>
          <w:spacing w:val="-21"/>
          <w:w w:val="105"/>
        </w:rPr>
        <w:t> </w:t>
      </w:r>
      <w:r>
        <w:rPr>
          <w:color w:val="231F20"/>
          <w:w w:val="105"/>
        </w:rPr>
        <w:t>quốc</w:t>
      </w:r>
      <w:r>
        <w:rPr>
          <w:color w:val="231F20"/>
          <w:spacing w:val="-21"/>
          <w:w w:val="105"/>
        </w:rPr>
        <w:t> </w:t>
      </w:r>
      <w:r>
        <w:rPr>
          <w:color w:val="231F20"/>
          <w:w w:val="105"/>
        </w:rPr>
        <w:t>tế vẫn</w:t>
      </w:r>
      <w:r>
        <w:rPr>
          <w:color w:val="231F20"/>
          <w:spacing w:val="-22"/>
          <w:w w:val="105"/>
        </w:rPr>
        <w:t> </w:t>
      </w:r>
      <w:r>
        <w:rPr>
          <w:color w:val="231F20"/>
          <w:w w:val="105"/>
        </w:rPr>
        <w:t>đến</w:t>
      </w:r>
      <w:r>
        <w:rPr>
          <w:color w:val="231F20"/>
          <w:spacing w:val="-22"/>
          <w:w w:val="105"/>
        </w:rPr>
        <w:t> </w:t>
      </w:r>
      <w:r>
        <w:rPr>
          <w:color w:val="231F20"/>
          <w:w w:val="105"/>
        </w:rPr>
        <w:t>tìm</w:t>
      </w:r>
      <w:r>
        <w:rPr>
          <w:color w:val="231F20"/>
          <w:spacing w:val="-22"/>
          <w:w w:val="105"/>
        </w:rPr>
        <w:t> </w:t>
      </w:r>
      <w:r>
        <w:rPr>
          <w:color w:val="231F20"/>
          <w:w w:val="105"/>
        </w:rPr>
        <w:t>tôi.</w:t>
      </w:r>
      <w:r>
        <w:rPr>
          <w:color w:val="231F20"/>
          <w:spacing w:val="-22"/>
          <w:w w:val="105"/>
        </w:rPr>
        <w:t> </w:t>
      </w:r>
      <w:r>
        <w:rPr>
          <w:color w:val="231F20"/>
          <w:w w:val="105"/>
        </w:rPr>
        <w:t>Tôi</w:t>
      </w:r>
      <w:r>
        <w:rPr>
          <w:color w:val="231F20"/>
          <w:spacing w:val="-22"/>
          <w:w w:val="105"/>
        </w:rPr>
        <w:t> </w:t>
      </w:r>
      <w:r>
        <w:rPr>
          <w:color w:val="231F20"/>
          <w:w w:val="105"/>
        </w:rPr>
        <w:t>phải</w:t>
      </w:r>
      <w:r>
        <w:rPr>
          <w:color w:val="231F20"/>
          <w:spacing w:val="-22"/>
          <w:w w:val="105"/>
        </w:rPr>
        <w:t> </w:t>
      </w:r>
      <w:r>
        <w:rPr>
          <w:color w:val="231F20"/>
          <w:w w:val="105"/>
        </w:rPr>
        <w:t>suy</w:t>
      </w:r>
      <w:r>
        <w:rPr>
          <w:color w:val="231F20"/>
          <w:spacing w:val="-22"/>
          <w:w w:val="105"/>
        </w:rPr>
        <w:t> </w:t>
      </w:r>
      <w:r>
        <w:rPr>
          <w:color w:val="231F20"/>
          <w:w w:val="105"/>
        </w:rPr>
        <w:t>nghĩ,</w:t>
      </w:r>
      <w:r>
        <w:rPr>
          <w:color w:val="231F20"/>
          <w:spacing w:val="-22"/>
          <w:w w:val="105"/>
        </w:rPr>
        <w:t> </w:t>
      </w:r>
      <w:r>
        <w:rPr>
          <w:color w:val="231F20"/>
          <w:w w:val="105"/>
        </w:rPr>
        <w:t>nếu</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không</w:t>
      </w:r>
      <w:r>
        <w:rPr>
          <w:color w:val="231F20"/>
          <w:spacing w:val="-22"/>
          <w:w w:val="105"/>
        </w:rPr>
        <w:t> </w:t>
      </w:r>
      <w:r>
        <w:rPr>
          <w:color w:val="231F20"/>
          <w:w w:val="105"/>
        </w:rPr>
        <w:t>đi,</w:t>
      </w:r>
      <w:r>
        <w:rPr>
          <w:color w:val="231F20"/>
          <w:spacing w:val="-22"/>
          <w:w w:val="105"/>
        </w:rPr>
        <w:t> </w:t>
      </w:r>
      <w:r>
        <w:rPr>
          <w:color w:val="231F20"/>
          <w:w w:val="105"/>
        </w:rPr>
        <w:t>tôi</w:t>
      </w:r>
      <w:r>
        <w:rPr>
          <w:color w:val="231F20"/>
          <w:spacing w:val="-22"/>
          <w:w w:val="105"/>
        </w:rPr>
        <w:t> </w:t>
      </w:r>
      <w:r>
        <w:rPr>
          <w:color w:val="231F20"/>
          <w:w w:val="105"/>
        </w:rPr>
        <w:t>sẽ không</w:t>
      </w:r>
      <w:r>
        <w:rPr>
          <w:color w:val="231F20"/>
          <w:spacing w:val="-6"/>
          <w:w w:val="105"/>
        </w:rPr>
        <w:t> </w:t>
      </w:r>
      <w:r>
        <w:rPr>
          <w:color w:val="231F20"/>
          <w:w w:val="105"/>
        </w:rPr>
        <w:t>muốn</w:t>
      </w:r>
      <w:r>
        <w:rPr>
          <w:color w:val="231F20"/>
          <w:spacing w:val="-6"/>
          <w:w w:val="105"/>
        </w:rPr>
        <w:t> </w:t>
      </w:r>
      <w:r>
        <w:rPr>
          <w:color w:val="231F20"/>
          <w:w w:val="105"/>
        </w:rPr>
        <w:t>động,</w:t>
      </w:r>
      <w:r>
        <w:rPr>
          <w:color w:val="231F20"/>
          <w:spacing w:val="-6"/>
          <w:w w:val="105"/>
        </w:rPr>
        <w:t> </w:t>
      </w:r>
      <w:r>
        <w:rPr>
          <w:color w:val="231F20"/>
          <w:w w:val="105"/>
        </w:rPr>
        <w:t>ở</w:t>
      </w:r>
      <w:r>
        <w:rPr>
          <w:color w:val="231F20"/>
          <w:spacing w:val="-6"/>
          <w:w w:val="105"/>
        </w:rPr>
        <w:t> </w:t>
      </w:r>
      <w:r>
        <w:rPr>
          <w:color w:val="231F20"/>
          <w:w w:val="105"/>
        </w:rPr>
        <w:t>nhà</w:t>
      </w:r>
      <w:r>
        <w:rPr>
          <w:color w:val="231F20"/>
          <w:spacing w:val="-6"/>
          <w:w w:val="105"/>
        </w:rPr>
        <w:t> </w:t>
      </w:r>
      <w:r>
        <w:rPr>
          <w:color w:val="231F20"/>
          <w:w w:val="105"/>
        </w:rPr>
        <w:t>giảng</w:t>
      </w:r>
      <w:r>
        <w:rPr>
          <w:color w:val="231F20"/>
          <w:spacing w:val="-6"/>
          <w:w w:val="105"/>
        </w:rPr>
        <w:t> </w:t>
      </w:r>
      <w:r>
        <w:rPr>
          <w:color w:val="231F20"/>
          <w:w w:val="105"/>
        </w:rPr>
        <w:t>kinh.</w:t>
      </w:r>
      <w:r>
        <w:rPr>
          <w:color w:val="231F20"/>
          <w:spacing w:val="-6"/>
          <w:w w:val="105"/>
        </w:rPr>
        <w:t> </w:t>
      </w:r>
      <w:r>
        <w:rPr>
          <w:color w:val="231F20"/>
          <w:w w:val="105"/>
        </w:rPr>
        <w:t>Còn</w:t>
      </w:r>
      <w:r>
        <w:rPr>
          <w:color w:val="231F20"/>
          <w:spacing w:val="-8"/>
          <w:w w:val="105"/>
        </w:rPr>
        <w:t> </w:t>
      </w:r>
      <w:r>
        <w:rPr>
          <w:color w:val="231F20"/>
          <w:w w:val="105"/>
        </w:rPr>
        <w:t>nhất</w:t>
      </w:r>
      <w:r>
        <w:rPr>
          <w:color w:val="231F20"/>
          <w:spacing w:val="-6"/>
          <w:w w:val="105"/>
        </w:rPr>
        <w:t> </w:t>
      </w:r>
      <w:r>
        <w:rPr>
          <w:color w:val="231F20"/>
          <w:w w:val="105"/>
        </w:rPr>
        <w:t>định</w:t>
      </w:r>
      <w:r>
        <w:rPr>
          <w:color w:val="231F20"/>
          <w:spacing w:val="-6"/>
          <w:w w:val="105"/>
        </w:rPr>
        <w:t> </w:t>
      </w:r>
      <w:r>
        <w:rPr>
          <w:color w:val="231F20"/>
          <w:w w:val="105"/>
        </w:rPr>
        <w:t>phải</w:t>
      </w:r>
      <w:r>
        <w:rPr>
          <w:color w:val="231F20"/>
          <w:spacing w:val="-6"/>
          <w:w w:val="105"/>
        </w:rPr>
        <w:t> </w:t>
      </w:r>
      <w:r>
        <w:rPr>
          <w:color w:val="231F20"/>
          <w:w w:val="105"/>
        </w:rPr>
        <w:t>đi, thì đi vì cái gì? Đi để nói mọi người trở về với giáo dục tôn giáo.</w:t>
      </w:r>
      <w:r>
        <w:rPr>
          <w:color w:val="231F20"/>
          <w:spacing w:val="-21"/>
          <w:w w:val="105"/>
        </w:rPr>
        <w:t> </w:t>
      </w:r>
      <w:r>
        <w:rPr>
          <w:color w:val="231F20"/>
          <w:w w:val="105"/>
        </w:rPr>
        <w:t>Tôn</w:t>
      </w:r>
      <w:r>
        <w:rPr>
          <w:color w:val="231F20"/>
          <w:spacing w:val="-21"/>
          <w:w w:val="105"/>
        </w:rPr>
        <w:t> </w:t>
      </w:r>
      <w:r>
        <w:rPr>
          <w:color w:val="231F20"/>
          <w:w w:val="105"/>
        </w:rPr>
        <w:t>giáo</w:t>
      </w:r>
      <w:r>
        <w:rPr>
          <w:color w:val="231F20"/>
          <w:spacing w:val="-21"/>
          <w:w w:val="105"/>
        </w:rPr>
        <w:t> </w:t>
      </w:r>
      <w:r>
        <w:rPr>
          <w:color w:val="231F20"/>
          <w:w w:val="105"/>
        </w:rPr>
        <w:t>phải</w:t>
      </w:r>
      <w:r>
        <w:rPr>
          <w:color w:val="231F20"/>
          <w:spacing w:val="-21"/>
          <w:w w:val="105"/>
        </w:rPr>
        <w:t> </w:t>
      </w:r>
      <w:r>
        <w:rPr>
          <w:color w:val="231F20"/>
          <w:w w:val="105"/>
        </w:rPr>
        <w:t>đoàn</w:t>
      </w:r>
      <w:r>
        <w:rPr>
          <w:color w:val="231F20"/>
          <w:spacing w:val="-21"/>
          <w:w w:val="105"/>
        </w:rPr>
        <w:t> </w:t>
      </w:r>
      <w:r>
        <w:rPr>
          <w:color w:val="231F20"/>
          <w:w w:val="105"/>
        </w:rPr>
        <w:t>kết,</w:t>
      </w:r>
      <w:r>
        <w:rPr>
          <w:color w:val="231F20"/>
          <w:spacing w:val="-21"/>
          <w:w w:val="105"/>
        </w:rPr>
        <w:t> </w:t>
      </w:r>
      <w:r>
        <w:rPr>
          <w:color w:val="231F20"/>
          <w:w w:val="105"/>
        </w:rPr>
        <w:t>tôn</w:t>
      </w:r>
      <w:r>
        <w:rPr>
          <w:color w:val="231F20"/>
          <w:spacing w:val="-21"/>
          <w:w w:val="105"/>
        </w:rPr>
        <w:t> </w:t>
      </w:r>
      <w:r>
        <w:rPr>
          <w:color w:val="231F20"/>
          <w:w w:val="105"/>
        </w:rPr>
        <w:t>giáo</w:t>
      </w:r>
      <w:r>
        <w:rPr>
          <w:color w:val="231F20"/>
          <w:spacing w:val="-21"/>
          <w:w w:val="105"/>
        </w:rPr>
        <w:t> </w:t>
      </w:r>
      <w:r>
        <w:rPr>
          <w:color w:val="231F20"/>
          <w:w w:val="105"/>
        </w:rPr>
        <w:t>phải</w:t>
      </w:r>
      <w:r>
        <w:rPr>
          <w:color w:val="231F20"/>
          <w:spacing w:val="-21"/>
          <w:w w:val="105"/>
        </w:rPr>
        <w:t> </w:t>
      </w:r>
      <w:r>
        <w:rPr>
          <w:color w:val="231F20"/>
          <w:w w:val="105"/>
        </w:rPr>
        <w:t>hỗ</w:t>
      </w:r>
      <w:r>
        <w:rPr>
          <w:color w:val="231F20"/>
          <w:spacing w:val="-21"/>
          <w:w w:val="105"/>
        </w:rPr>
        <w:t> </w:t>
      </w:r>
      <w:r>
        <w:rPr>
          <w:color w:val="231F20"/>
          <w:w w:val="105"/>
        </w:rPr>
        <w:t>tương</w:t>
      </w:r>
      <w:r>
        <w:rPr>
          <w:color w:val="231F20"/>
          <w:spacing w:val="-21"/>
          <w:w w:val="105"/>
        </w:rPr>
        <w:t> </w:t>
      </w:r>
      <w:r>
        <w:rPr>
          <w:color w:val="231F20"/>
          <w:w w:val="105"/>
        </w:rPr>
        <w:t>học</w:t>
      </w:r>
      <w:r>
        <w:rPr>
          <w:color w:val="231F20"/>
          <w:spacing w:val="-21"/>
          <w:w w:val="105"/>
        </w:rPr>
        <w:t> </w:t>
      </w:r>
      <w:r>
        <w:rPr>
          <w:color w:val="231F20"/>
          <w:w w:val="105"/>
        </w:rPr>
        <w:t>tập, </w:t>
      </w:r>
      <w:r>
        <w:rPr>
          <w:color w:val="231F20"/>
          <w:spacing w:val="-2"/>
          <w:w w:val="105"/>
        </w:rPr>
        <w:t>không</w:t>
      </w:r>
      <w:r>
        <w:rPr>
          <w:color w:val="231F20"/>
          <w:spacing w:val="-19"/>
          <w:w w:val="105"/>
        </w:rPr>
        <w:t> </w:t>
      </w:r>
      <w:r>
        <w:rPr>
          <w:color w:val="231F20"/>
          <w:spacing w:val="-2"/>
          <w:w w:val="105"/>
        </w:rPr>
        <w:t>nên</w:t>
      </w:r>
      <w:r>
        <w:rPr>
          <w:color w:val="231F20"/>
          <w:spacing w:val="-19"/>
          <w:w w:val="105"/>
        </w:rPr>
        <w:t> </w:t>
      </w:r>
      <w:r>
        <w:rPr>
          <w:color w:val="231F20"/>
          <w:spacing w:val="-2"/>
          <w:w w:val="105"/>
        </w:rPr>
        <w:t>có</w:t>
      </w:r>
      <w:r>
        <w:rPr>
          <w:color w:val="231F20"/>
          <w:spacing w:val="-19"/>
          <w:w w:val="105"/>
        </w:rPr>
        <w:t> </w:t>
      </w:r>
      <w:r>
        <w:rPr>
          <w:color w:val="231F20"/>
          <w:spacing w:val="-2"/>
          <w:w w:val="105"/>
        </w:rPr>
        <w:t>bài</w:t>
      </w:r>
      <w:r>
        <w:rPr>
          <w:color w:val="231F20"/>
          <w:spacing w:val="-19"/>
          <w:w w:val="105"/>
        </w:rPr>
        <w:t> </w:t>
      </w:r>
      <w:r>
        <w:rPr>
          <w:color w:val="231F20"/>
          <w:spacing w:val="-2"/>
          <w:w w:val="105"/>
        </w:rPr>
        <w:t>xích.</w:t>
      </w:r>
      <w:r>
        <w:rPr>
          <w:color w:val="231F20"/>
          <w:spacing w:val="-19"/>
          <w:w w:val="105"/>
        </w:rPr>
        <w:t> </w:t>
      </w:r>
      <w:r>
        <w:rPr>
          <w:color w:val="231F20"/>
          <w:spacing w:val="-2"/>
          <w:w w:val="105"/>
        </w:rPr>
        <w:t>Tôi</w:t>
      </w:r>
      <w:r>
        <w:rPr>
          <w:color w:val="231F20"/>
          <w:spacing w:val="-19"/>
          <w:w w:val="105"/>
        </w:rPr>
        <w:t> </w:t>
      </w:r>
      <w:r>
        <w:rPr>
          <w:color w:val="231F20"/>
          <w:spacing w:val="-2"/>
          <w:w w:val="105"/>
        </w:rPr>
        <w:t>làm</w:t>
      </w:r>
      <w:r>
        <w:rPr>
          <w:color w:val="231F20"/>
          <w:spacing w:val="-19"/>
          <w:w w:val="105"/>
        </w:rPr>
        <w:t> </w:t>
      </w:r>
      <w:r>
        <w:rPr>
          <w:color w:val="231F20"/>
          <w:spacing w:val="-2"/>
          <w:w w:val="105"/>
        </w:rPr>
        <w:t>việc</w:t>
      </w:r>
      <w:r>
        <w:rPr>
          <w:color w:val="231F20"/>
          <w:spacing w:val="-19"/>
          <w:w w:val="105"/>
        </w:rPr>
        <w:t> </w:t>
      </w:r>
      <w:r>
        <w:rPr>
          <w:color w:val="231F20"/>
          <w:spacing w:val="-2"/>
          <w:w w:val="105"/>
        </w:rPr>
        <w:t>này,</w:t>
      </w:r>
      <w:r>
        <w:rPr>
          <w:color w:val="231F20"/>
          <w:spacing w:val="-19"/>
          <w:w w:val="105"/>
        </w:rPr>
        <w:t> </w:t>
      </w:r>
      <w:r>
        <w:rPr>
          <w:color w:val="231F20"/>
          <w:spacing w:val="-2"/>
          <w:w w:val="105"/>
        </w:rPr>
        <w:t>chỉ</w:t>
      </w:r>
      <w:r>
        <w:rPr>
          <w:color w:val="231F20"/>
          <w:spacing w:val="-19"/>
          <w:w w:val="105"/>
        </w:rPr>
        <w:t> </w:t>
      </w:r>
      <w:r>
        <w:rPr>
          <w:color w:val="231F20"/>
          <w:spacing w:val="-2"/>
          <w:w w:val="105"/>
        </w:rPr>
        <w:t>có</w:t>
      </w:r>
      <w:r>
        <w:rPr>
          <w:color w:val="231F20"/>
          <w:spacing w:val="-19"/>
          <w:w w:val="105"/>
        </w:rPr>
        <w:t> </w:t>
      </w:r>
      <w:r>
        <w:rPr>
          <w:color w:val="231F20"/>
          <w:spacing w:val="-2"/>
          <w:w w:val="105"/>
        </w:rPr>
        <w:t>tôn</w:t>
      </w:r>
      <w:r>
        <w:rPr>
          <w:color w:val="231F20"/>
          <w:spacing w:val="-19"/>
          <w:w w:val="105"/>
        </w:rPr>
        <w:t> </w:t>
      </w:r>
      <w:r>
        <w:rPr>
          <w:color w:val="231F20"/>
          <w:spacing w:val="-2"/>
          <w:w w:val="105"/>
        </w:rPr>
        <w:t>giáo</w:t>
      </w:r>
      <w:r>
        <w:rPr>
          <w:color w:val="231F20"/>
          <w:spacing w:val="-19"/>
          <w:w w:val="105"/>
        </w:rPr>
        <w:t> </w:t>
      </w:r>
      <w:r>
        <w:rPr>
          <w:color w:val="231F20"/>
          <w:spacing w:val="-2"/>
          <w:w w:val="105"/>
        </w:rPr>
        <w:t>đoàn </w:t>
      </w:r>
      <w:r>
        <w:rPr>
          <w:color w:val="231F20"/>
          <w:w w:val="105"/>
        </w:rPr>
        <w:t>kết,</w:t>
      </w:r>
      <w:r>
        <w:rPr>
          <w:color w:val="231F20"/>
          <w:spacing w:val="-10"/>
          <w:w w:val="105"/>
        </w:rPr>
        <w:t> </w:t>
      </w:r>
      <w:r>
        <w:rPr>
          <w:color w:val="231F20"/>
          <w:w w:val="105"/>
        </w:rPr>
        <w:t>mới</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2"/>
          <w:w w:val="105"/>
        </w:rPr>
        <w:t> </w:t>
      </w:r>
      <w:r>
        <w:rPr>
          <w:color w:val="231F20"/>
          <w:w w:val="105"/>
        </w:rPr>
        <w:t>hóa</w:t>
      </w:r>
      <w:r>
        <w:rPr>
          <w:color w:val="231F20"/>
          <w:spacing w:val="-12"/>
          <w:w w:val="105"/>
        </w:rPr>
        <w:t> </w:t>
      </w:r>
      <w:r>
        <w:rPr>
          <w:color w:val="231F20"/>
          <w:w w:val="105"/>
        </w:rPr>
        <w:t>giải</w:t>
      </w:r>
      <w:r>
        <w:rPr>
          <w:color w:val="231F20"/>
          <w:spacing w:val="-10"/>
          <w:w w:val="105"/>
        </w:rPr>
        <w:t> </w:t>
      </w:r>
      <w:r>
        <w:rPr>
          <w:color w:val="231F20"/>
          <w:w w:val="105"/>
        </w:rPr>
        <w:t>xung</w:t>
      </w:r>
      <w:r>
        <w:rPr>
          <w:color w:val="231F20"/>
          <w:spacing w:val="-10"/>
          <w:w w:val="105"/>
        </w:rPr>
        <w:t> </w:t>
      </w:r>
      <w:r>
        <w:rPr>
          <w:color w:val="231F20"/>
          <w:w w:val="105"/>
        </w:rPr>
        <w:t>đột,</w:t>
      </w:r>
      <w:r>
        <w:rPr>
          <w:color w:val="231F20"/>
          <w:spacing w:val="-10"/>
          <w:w w:val="105"/>
        </w:rPr>
        <w:t> </w:t>
      </w:r>
      <w:r>
        <w:rPr>
          <w:color w:val="231F20"/>
          <w:w w:val="105"/>
        </w:rPr>
        <w:t>mới</w:t>
      </w:r>
      <w:r>
        <w:rPr>
          <w:color w:val="231F20"/>
          <w:spacing w:val="-12"/>
          <w:w w:val="105"/>
        </w:rPr>
        <w:t> </w:t>
      </w:r>
      <w:r>
        <w:rPr>
          <w:color w:val="231F20"/>
          <w:w w:val="105"/>
        </w:rPr>
        <w:t>có</w:t>
      </w:r>
      <w:r>
        <w:rPr>
          <w:color w:val="231F20"/>
          <w:spacing w:val="-10"/>
          <w:w w:val="105"/>
        </w:rPr>
        <w:t> </w:t>
      </w:r>
      <w:r>
        <w:rPr>
          <w:color w:val="231F20"/>
          <w:w w:val="105"/>
        </w:rPr>
        <w:t>thể</w:t>
      </w:r>
      <w:r>
        <w:rPr>
          <w:color w:val="231F20"/>
          <w:spacing w:val="-12"/>
          <w:w w:val="105"/>
        </w:rPr>
        <w:t> </w:t>
      </w:r>
      <w:r>
        <w:rPr>
          <w:color w:val="231F20"/>
          <w:w w:val="105"/>
        </w:rPr>
        <w:t>an</w:t>
      </w:r>
      <w:r>
        <w:rPr>
          <w:color w:val="231F20"/>
          <w:spacing w:val="-10"/>
          <w:w w:val="105"/>
        </w:rPr>
        <w:t> </w:t>
      </w:r>
      <w:r>
        <w:rPr>
          <w:color w:val="231F20"/>
          <w:w w:val="105"/>
        </w:rPr>
        <w:t>định</w:t>
      </w:r>
      <w:r>
        <w:rPr>
          <w:color w:val="231F20"/>
          <w:spacing w:val="-10"/>
          <w:w w:val="105"/>
        </w:rPr>
        <w:t> </w:t>
      </w:r>
      <w:r>
        <w:rPr>
          <w:color w:val="231F20"/>
          <w:w w:val="105"/>
        </w:rPr>
        <w:t>xã</w:t>
      </w:r>
      <w:r>
        <w:rPr>
          <w:color w:val="231F20"/>
          <w:spacing w:val="-12"/>
          <w:w w:val="105"/>
        </w:rPr>
        <w:t> </w:t>
      </w:r>
      <w:r>
        <w:rPr>
          <w:color w:val="231F20"/>
          <w:w w:val="105"/>
        </w:rPr>
        <w:t>hội, mới có thể hài hòa thế giới. Đây là ý nghĩa trong kinh Phật giáo Đại thừa.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firstLine="453"/>
      </w:pPr>
      <w:r>
        <w:rPr>
          <w:color w:val="231F20"/>
          <w:w w:val="105"/>
        </w:rPr>
        <w:t>Chúng ta xem tiếp bên dưới, Hoàng lão cư sĩ dẫn dụng 12 môn luận thuyết </w:t>
      </w:r>
      <w:r>
        <w:rPr>
          <w:i/>
          <w:color w:val="231F20"/>
          <w:w w:val="105"/>
        </w:rPr>
        <w:t>“Ma ha diễn giả”. Ma ha diễn </w:t>
      </w:r>
      <w:r>
        <w:rPr>
          <w:color w:val="231F20"/>
          <w:w w:val="105"/>
        </w:rPr>
        <w:t>là tiếng Phạn,</w:t>
      </w:r>
      <w:r>
        <w:rPr>
          <w:color w:val="231F20"/>
          <w:spacing w:val="-14"/>
          <w:w w:val="105"/>
        </w:rPr>
        <w:t> </w:t>
      </w:r>
      <w:r>
        <w:rPr>
          <w:color w:val="231F20"/>
          <w:w w:val="105"/>
        </w:rPr>
        <w:t>dịch</w:t>
      </w:r>
      <w:r>
        <w:rPr>
          <w:color w:val="231F20"/>
          <w:spacing w:val="-14"/>
          <w:w w:val="105"/>
        </w:rPr>
        <w:t> </w:t>
      </w:r>
      <w:r>
        <w:rPr>
          <w:color w:val="231F20"/>
          <w:w w:val="105"/>
        </w:rPr>
        <w:t>thành</w:t>
      </w:r>
      <w:r>
        <w:rPr>
          <w:color w:val="231F20"/>
          <w:spacing w:val="-14"/>
          <w:w w:val="105"/>
        </w:rPr>
        <w:t> </w:t>
      </w:r>
      <w:r>
        <w:rPr>
          <w:color w:val="231F20"/>
          <w:w w:val="105"/>
        </w:rPr>
        <w:t>tiếng</w:t>
      </w:r>
      <w:r>
        <w:rPr>
          <w:color w:val="231F20"/>
          <w:spacing w:val="-14"/>
          <w:w w:val="105"/>
        </w:rPr>
        <w:t> </w:t>
      </w:r>
      <w:r>
        <w:rPr>
          <w:color w:val="231F20"/>
          <w:w w:val="105"/>
        </w:rPr>
        <w:t>Trung</w:t>
      </w:r>
      <w:r>
        <w:rPr>
          <w:color w:val="231F20"/>
          <w:spacing w:val="-14"/>
          <w:w w:val="105"/>
        </w:rPr>
        <w:t> </w:t>
      </w:r>
      <w:r>
        <w:rPr>
          <w:color w:val="231F20"/>
          <w:w w:val="105"/>
        </w:rPr>
        <w:t>Quốc</w:t>
      </w:r>
      <w:r>
        <w:rPr>
          <w:color w:val="231F20"/>
          <w:spacing w:val="-14"/>
          <w:w w:val="105"/>
        </w:rPr>
        <w:t> </w:t>
      </w:r>
      <w:r>
        <w:rPr>
          <w:color w:val="231F20"/>
          <w:w w:val="105"/>
        </w:rPr>
        <w:t>là</w:t>
      </w:r>
      <w:r>
        <w:rPr>
          <w:color w:val="231F20"/>
          <w:spacing w:val="-14"/>
          <w:w w:val="105"/>
        </w:rPr>
        <w:t> </w:t>
      </w:r>
      <w:r>
        <w:rPr>
          <w:color w:val="231F20"/>
          <w:w w:val="105"/>
        </w:rPr>
        <w:t>Đại</w:t>
      </w:r>
      <w:r>
        <w:rPr>
          <w:color w:val="231F20"/>
          <w:spacing w:val="-14"/>
          <w:w w:val="105"/>
        </w:rPr>
        <w:t> </w:t>
      </w:r>
      <w:r>
        <w:rPr>
          <w:color w:val="231F20"/>
          <w:w w:val="105"/>
        </w:rPr>
        <w:t>thừa.</w:t>
      </w:r>
      <w:r>
        <w:rPr>
          <w:color w:val="231F20"/>
          <w:spacing w:val="-14"/>
          <w:w w:val="105"/>
        </w:rPr>
        <w:t> </w:t>
      </w:r>
      <w:r>
        <w:rPr>
          <w:i/>
          <w:color w:val="231F20"/>
          <w:w w:val="105"/>
        </w:rPr>
        <w:t>“Ư</w:t>
      </w:r>
      <w:r>
        <w:rPr>
          <w:i/>
          <w:color w:val="231F20"/>
          <w:spacing w:val="-14"/>
          <w:w w:val="105"/>
        </w:rPr>
        <w:t> </w:t>
      </w:r>
      <w:r>
        <w:rPr>
          <w:i/>
          <w:color w:val="231F20"/>
          <w:w w:val="105"/>
        </w:rPr>
        <w:t>nhị</w:t>
      </w:r>
      <w:r>
        <w:rPr>
          <w:i/>
          <w:color w:val="231F20"/>
          <w:spacing w:val="-14"/>
          <w:w w:val="105"/>
        </w:rPr>
        <w:t> </w:t>
      </w:r>
      <w:r>
        <w:rPr>
          <w:i/>
          <w:color w:val="231F20"/>
          <w:w w:val="105"/>
        </w:rPr>
        <w:t>thừa vi</w:t>
      </w:r>
      <w:r>
        <w:rPr>
          <w:i/>
          <w:color w:val="231F20"/>
          <w:spacing w:val="-9"/>
          <w:w w:val="105"/>
        </w:rPr>
        <w:t> </w:t>
      </w:r>
      <w:r>
        <w:rPr>
          <w:i/>
          <w:color w:val="231F20"/>
          <w:w w:val="105"/>
        </w:rPr>
        <w:t>thượng,</w:t>
      </w:r>
      <w:r>
        <w:rPr>
          <w:i/>
          <w:color w:val="231F20"/>
          <w:spacing w:val="-9"/>
          <w:w w:val="105"/>
        </w:rPr>
        <w:t> </w:t>
      </w:r>
      <w:r>
        <w:rPr>
          <w:i/>
          <w:color w:val="231F20"/>
          <w:w w:val="105"/>
        </w:rPr>
        <w:t>cố</w:t>
      </w:r>
      <w:r>
        <w:rPr>
          <w:i/>
          <w:color w:val="231F20"/>
          <w:spacing w:val="-9"/>
          <w:w w:val="105"/>
        </w:rPr>
        <w:t> </w:t>
      </w:r>
      <w:r>
        <w:rPr>
          <w:i/>
          <w:color w:val="231F20"/>
          <w:w w:val="105"/>
        </w:rPr>
        <w:t>danh</w:t>
      </w:r>
      <w:r>
        <w:rPr>
          <w:i/>
          <w:color w:val="231F20"/>
          <w:spacing w:val="-9"/>
          <w:w w:val="105"/>
        </w:rPr>
        <w:t> </w:t>
      </w:r>
      <w:r>
        <w:rPr>
          <w:i/>
          <w:color w:val="231F20"/>
          <w:w w:val="105"/>
        </w:rPr>
        <w:t>Đại</w:t>
      </w:r>
      <w:r>
        <w:rPr>
          <w:i/>
          <w:color w:val="231F20"/>
          <w:spacing w:val="-9"/>
          <w:w w:val="105"/>
        </w:rPr>
        <w:t> </w:t>
      </w:r>
      <w:r>
        <w:rPr>
          <w:i/>
          <w:color w:val="231F20"/>
          <w:w w:val="105"/>
        </w:rPr>
        <w:t>thừa”</w:t>
      </w:r>
      <w:r>
        <w:rPr>
          <w:i/>
          <w:color w:val="231F20"/>
          <w:spacing w:val="-9"/>
          <w:w w:val="105"/>
        </w:rPr>
        <w:t> </w:t>
      </w:r>
      <w:r>
        <w:rPr>
          <w:color w:val="231F20"/>
          <w:w w:val="105"/>
        </w:rPr>
        <w:t>(Vì</w:t>
      </w:r>
      <w:r>
        <w:rPr>
          <w:color w:val="231F20"/>
          <w:spacing w:val="-9"/>
          <w:w w:val="105"/>
        </w:rPr>
        <w:t> </w:t>
      </w:r>
      <w:r>
        <w:rPr>
          <w:color w:val="231F20"/>
          <w:w w:val="105"/>
        </w:rPr>
        <w:t>ở</w:t>
      </w:r>
      <w:r>
        <w:rPr>
          <w:color w:val="231F20"/>
          <w:spacing w:val="-9"/>
          <w:w w:val="105"/>
        </w:rPr>
        <w:t> </w:t>
      </w:r>
      <w:r>
        <w:rPr>
          <w:color w:val="231F20"/>
          <w:w w:val="105"/>
        </w:rPr>
        <w:t>trên</w:t>
      </w:r>
      <w:r>
        <w:rPr>
          <w:color w:val="231F20"/>
          <w:spacing w:val="-9"/>
          <w:w w:val="105"/>
        </w:rPr>
        <w:t> </w:t>
      </w:r>
      <w:r>
        <w:rPr>
          <w:color w:val="231F20"/>
          <w:w w:val="105"/>
        </w:rPr>
        <w:t>nhị</w:t>
      </w:r>
      <w:r>
        <w:rPr>
          <w:color w:val="231F20"/>
          <w:spacing w:val="-9"/>
          <w:w w:val="105"/>
        </w:rPr>
        <w:t> </w:t>
      </w:r>
      <w:r>
        <w:rPr>
          <w:color w:val="231F20"/>
          <w:w w:val="105"/>
        </w:rPr>
        <w:t>thừa,</w:t>
      </w:r>
      <w:r>
        <w:rPr>
          <w:color w:val="231F20"/>
          <w:spacing w:val="-9"/>
          <w:w w:val="105"/>
        </w:rPr>
        <w:t> </w:t>
      </w:r>
      <w:r>
        <w:rPr>
          <w:color w:val="231F20"/>
          <w:w w:val="105"/>
        </w:rPr>
        <w:t>nên</w:t>
      </w:r>
      <w:r>
        <w:rPr>
          <w:color w:val="231F20"/>
          <w:spacing w:val="-9"/>
          <w:w w:val="105"/>
        </w:rPr>
        <w:t> </w:t>
      </w:r>
      <w:r>
        <w:rPr>
          <w:color w:val="231F20"/>
          <w:w w:val="105"/>
        </w:rPr>
        <w:t>gọi</w:t>
      </w:r>
      <w:r>
        <w:rPr>
          <w:color w:val="231F20"/>
          <w:spacing w:val="-9"/>
          <w:w w:val="105"/>
        </w:rPr>
        <w:t> </w:t>
      </w:r>
      <w:r>
        <w:rPr>
          <w:color w:val="231F20"/>
          <w:w w:val="105"/>
        </w:rPr>
        <w:t>là </w:t>
      </w:r>
      <w:r>
        <w:rPr>
          <w:color w:val="231F20"/>
          <w:spacing w:val="-2"/>
          <w:w w:val="105"/>
        </w:rPr>
        <w:t>Đại</w:t>
      </w:r>
      <w:r>
        <w:rPr>
          <w:color w:val="231F20"/>
          <w:spacing w:val="-17"/>
          <w:w w:val="105"/>
        </w:rPr>
        <w:t> </w:t>
      </w:r>
      <w:r>
        <w:rPr>
          <w:color w:val="231F20"/>
          <w:spacing w:val="-2"/>
          <w:w w:val="105"/>
        </w:rPr>
        <w:t>thừa).</w:t>
      </w:r>
      <w:r>
        <w:rPr>
          <w:color w:val="231F20"/>
          <w:spacing w:val="-17"/>
          <w:w w:val="105"/>
        </w:rPr>
        <w:t> </w:t>
      </w:r>
      <w:r>
        <w:rPr>
          <w:color w:val="231F20"/>
          <w:spacing w:val="-2"/>
          <w:w w:val="105"/>
        </w:rPr>
        <w:t>Nhị</w:t>
      </w:r>
      <w:r>
        <w:rPr>
          <w:color w:val="231F20"/>
          <w:spacing w:val="-17"/>
          <w:w w:val="105"/>
        </w:rPr>
        <w:t> </w:t>
      </w:r>
      <w:r>
        <w:rPr>
          <w:color w:val="231F20"/>
          <w:spacing w:val="-2"/>
          <w:w w:val="105"/>
        </w:rPr>
        <w:t>thừa</w:t>
      </w:r>
      <w:r>
        <w:rPr>
          <w:color w:val="231F20"/>
          <w:spacing w:val="-17"/>
          <w:w w:val="105"/>
        </w:rPr>
        <w:t> </w:t>
      </w:r>
      <w:r>
        <w:rPr>
          <w:color w:val="231F20"/>
          <w:spacing w:val="-2"/>
          <w:w w:val="105"/>
        </w:rPr>
        <w:t>này</w:t>
      </w:r>
      <w:r>
        <w:rPr>
          <w:color w:val="231F20"/>
          <w:spacing w:val="-17"/>
          <w:w w:val="105"/>
        </w:rPr>
        <w:t> </w:t>
      </w:r>
      <w:r>
        <w:rPr>
          <w:color w:val="231F20"/>
          <w:spacing w:val="-2"/>
          <w:w w:val="105"/>
        </w:rPr>
        <w:t>chính</w:t>
      </w:r>
      <w:r>
        <w:rPr>
          <w:color w:val="231F20"/>
          <w:spacing w:val="-17"/>
          <w:w w:val="105"/>
        </w:rPr>
        <w:t> </w:t>
      </w:r>
      <w:r>
        <w:rPr>
          <w:color w:val="231F20"/>
          <w:spacing w:val="-2"/>
          <w:w w:val="105"/>
        </w:rPr>
        <w:t>là</w:t>
      </w:r>
      <w:r>
        <w:rPr>
          <w:color w:val="231F20"/>
          <w:spacing w:val="-17"/>
          <w:w w:val="105"/>
        </w:rPr>
        <w:t> </w:t>
      </w:r>
      <w:r>
        <w:rPr>
          <w:color w:val="231F20"/>
          <w:spacing w:val="-2"/>
          <w:w w:val="105"/>
        </w:rPr>
        <w:t>Thanh</w:t>
      </w:r>
      <w:r>
        <w:rPr>
          <w:color w:val="231F20"/>
          <w:spacing w:val="-17"/>
          <w:w w:val="105"/>
        </w:rPr>
        <w:t> </w:t>
      </w:r>
      <w:r>
        <w:rPr>
          <w:color w:val="231F20"/>
          <w:spacing w:val="-2"/>
          <w:w w:val="105"/>
        </w:rPr>
        <w:t>Văn,</w:t>
      </w:r>
      <w:r>
        <w:rPr>
          <w:color w:val="231F20"/>
          <w:spacing w:val="-17"/>
          <w:w w:val="105"/>
        </w:rPr>
        <w:t> </w:t>
      </w:r>
      <w:r>
        <w:rPr>
          <w:color w:val="231F20"/>
          <w:spacing w:val="-2"/>
          <w:w w:val="105"/>
        </w:rPr>
        <w:t>Duyên</w:t>
      </w:r>
      <w:r>
        <w:rPr>
          <w:color w:val="231F20"/>
          <w:spacing w:val="-17"/>
          <w:w w:val="105"/>
        </w:rPr>
        <w:t> </w:t>
      </w:r>
      <w:r>
        <w:rPr>
          <w:color w:val="231F20"/>
          <w:spacing w:val="-2"/>
          <w:w w:val="105"/>
        </w:rPr>
        <w:t>Giác.</w:t>
      </w:r>
      <w:r>
        <w:rPr>
          <w:color w:val="231F20"/>
          <w:spacing w:val="-17"/>
          <w:w w:val="105"/>
        </w:rPr>
        <w:t> </w:t>
      </w:r>
      <w:r>
        <w:rPr>
          <w:color w:val="231F20"/>
          <w:spacing w:val="-2"/>
          <w:w w:val="105"/>
        </w:rPr>
        <w:t>So với</w:t>
      </w:r>
      <w:r>
        <w:rPr>
          <w:color w:val="231F20"/>
          <w:spacing w:val="-21"/>
          <w:w w:val="105"/>
        </w:rPr>
        <w:t> </w:t>
      </w:r>
      <w:r>
        <w:rPr>
          <w:color w:val="231F20"/>
          <w:spacing w:val="-2"/>
          <w:w w:val="105"/>
        </w:rPr>
        <w:t>Thanh</w:t>
      </w:r>
      <w:r>
        <w:rPr>
          <w:color w:val="231F20"/>
          <w:spacing w:val="-20"/>
          <w:w w:val="105"/>
        </w:rPr>
        <w:t> </w:t>
      </w:r>
      <w:r>
        <w:rPr>
          <w:color w:val="231F20"/>
          <w:spacing w:val="-2"/>
          <w:w w:val="105"/>
        </w:rPr>
        <w:t>Văn,</w:t>
      </w:r>
      <w:r>
        <w:rPr>
          <w:color w:val="231F20"/>
          <w:spacing w:val="-20"/>
          <w:w w:val="105"/>
        </w:rPr>
        <w:t> </w:t>
      </w:r>
      <w:r>
        <w:rPr>
          <w:color w:val="231F20"/>
          <w:spacing w:val="-2"/>
          <w:w w:val="105"/>
        </w:rPr>
        <w:t>thì</w:t>
      </w:r>
      <w:r>
        <w:rPr>
          <w:color w:val="231F20"/>
          <w:spacing w:val="-21"/>
          <w:w w:val="105"/>
        </w:rPr>
        <w:t> </w:t>
      </w:r>
      <w:r>
        <w:rPr>
          <w:color w:val="231F20"/>
          <w:spacing w:val="-2"/>
          <w:w w:val="105"/>
        </w:rPr>
        <w:t>Duyên</w:t>
      </w:r>
      <w:r>
        <w:rPr>
          <w:color w:val="231F20"/>
          <w:spacing w:val="-20"/>
          <w:w w:val="105"/>
        </w:rPr>
        <w:t> </w:t>
      </w:r>
      <w:r>
        <w:rPr>
          <w:color w:val="231F20"/>
          <w:spacing w:val="-2"/>
          <w:w w:val="105"/>
        </w:rPr>
        <w:t>Giác</w:t>
      </w:r>
      <w:r>
        <w:rPr>
          <w:color w:val="231F20"/>
          <w:spacing w:val="-20"/>
          <w:w w:val="105"/>
        </w:rPr>
        <w:t> </w:t>
      </w:r>
      <w:r>
        <w:rPr>
          <w:color w:val="231F20"/>
          <w:spacing w:val="-2"/>
          <w:w w:val="105"/>
        </w:rPr>
        <w:t>cao.</w:t>
      </w:r>
      <w:r>
        <w:rPr>
          <w:color w:val="231F20"/>
          <w:spacing w:val="-20"/>
          <w:w w:val="105"/>
        </w:rPr>
        <w:t> </w:t>
      </w:r>
      <w:r>
        <w:rPr>
          <w:color w:val="231F20"/>
          <w:spacing w:val="-2"/>
          <w:w w:val="105"/>
        </w:rPr>
        <w:t>Thanh</w:t>
      </w:r>
      <w:r>
        <w:rPr>
          <w:color w:val="231F20"/>
          <w:spacing w:val="-20"/>
          <w:w w:val="105"/>
        </w:rPr>
        <w:t> </w:t>
      </w:r>
      <w:r>
        <w:rPr>
          <w:color w:val="231F20"/>
          <w:spacing w:val="-2"/>
          <w:w w:val="105"/>
        </w:rPr>
        <w:t>Văn</w:t>
      </w:r>
      <w:r>
        <w:rPr>
          <w:color w:val="231F20"/>
          <w:spacing w:val="-20"/>
          <w:w w:val="105"/>
        </w:rPr>
        <w:t> </w:t>
      </w:r>
      <w:r>
        <w:rPr>
          <w:color w:val="231F20"/>
          <w:spacing w:val="-2"/>
          <w:w w:val="105"/>
        </w:rPr>
        <w:t>là</w:t>
      </w:r>
      <w:r>
        <w:rPr>
          <w:color w:val="231F20"/>
          <w:spacing w:val="-20"/>
          <w:w w:val="105"/>
        </w:rPr>
        <w:t> </w:t>
      </w:r>
      <w:r>
        <w:rPr>
          <w:color w:val="231F20"/>
          <w:spacing w:val="-2"/>
          <w:w w:val="105"/>
        </w:rPr>
        <w:t>A</w:t>
      </w:r>
      <w:r>
        <w:rPr>
          <w:color w:val="231F20"/>
          <w:spacing w:val="-20"/>
          <w:w w:val="105"/>
        </w:rPr>
        <w:t> </w:t>
      </w:r>
      <w:r>
        <w:rPr>
          <w:color w:val="231F20"/>
          <w:spacing w:val="-2"/>
          <w:w w:val="105"/>
        </w:rPr>
        <w:t>La</w:t>
      </w:r>
      <w:r>
        <w:rPr>
          <w:color w:val="231F20"/>
          <w:spacing w:val="-20"/>
          <w:w w:val="105"/>
        </w:rPr>
        <w:t> </w:t>
      </w:r>
      <w:r>
        <w:rPr>
          <w:color w:val="231F20"/>
          <w:spacing w:val="-2"/>
          <w:w w:val="105"/>
        </w:rPr>
        <w:t>Hán, </w:t>
      </w:r>
      <w:r>
        <w:rPr>
          <w:color w:val="231F20"/>
          <w:w w:val="105"/>
        </w:rPr>
        <w:t>Duyên</w:t>
      </w:r>
      <w:r>
        <w:rPr>
          <w:color w:val="231F20"/>
          <w:spacing w:val="-7"/>
          <w:w w:val="105"/>
        </w:rPr>
        <w:t> </w:t>
      </w:r>
      <w:r>
        <w:rPr>
          <w:color w:val="231F20"/>
          <w:w w:val="105"/>
        </w:rPr>
        <w:t>Giác</w:t>
      </w:r>
      <w:r>
        <w:rPr>
          <w:color w:val="231F20"/>
          <w:spacing w:val="-7"/>
          <w:w w:val="105"/>
        </w:rPr>
        <w:t> </w:t>
      </w:r>
      <w:r>
        <w:rPr>
          <w:color w:val="231F20"/>
          <w:w w:val="105"/>
        </w:rPr>
        <w:t>là</w:t>
      </w:r>
      <w:r>
        <w:rPr>
          <w:color w:val="231F20"/>
          <w:spacing w:val="-7"/>
          <w:w w:val="105"/>
        </w:rPr>
        <w:t> </w:t>
      </w:r>
      <w:r>
        <w:rPr>
          <w:color w:val="231F20"/>
          <w:w w:val="105"/>
        </w:rPr>
        <w:t>Bích</w:t>
      </w:r>
      <w:r>
        <w:rPr>
          <w:color w:val="231F20"/>
          <w:spacing w:val="-7"/>
          <w:w w:val="105"/>
        </w:rPr>
        <w:t> </w:t>
      </w:r>
      <w:r>
        <w:rPr>
          <w:color w:val="231F20"/>
          <w:w w:val="105"/>
        </w:rPr>
        <w:t>Chi</w:t>
      </w:r>
      <w:r>
        <w:rPr>
          <w:color w:val="231F20"/>
          <w:spacing w:val="-6"/>
          <w:w w:val="105"/>
        </w:rPr>
        <w:t> </w:t>
      </w:r>
      <w:r>
        <w:rPr>
          <w:color w:val="231F20"/>
          <w:w w:val="105"/>
        </w:rPr>
        <w:t>Phật,</w:t>
      </w:r>
      <w:r>
        <w:rPr>
          <w:color w:val="231F20"/>
          <w:spacing w:val="-7"/>
          <w:w w:val="105"/>
        </w:rPr>
        <w:t> </w:t>
      </w:r>
      <w:r>
        <w:rPr>
          <w:color w:val="231F20"/>
          <w:w w:val="105"/>
        </w:rPr>
        <w:t>cả</w:t>
      </w:r>
      <w:r>
        <w:rPr>
          <w:color w:val="231F20"/>
          <w:spacing w:val="-7"/>
          <w:w w:val="105"/>
        </w:rPr>
        <w:t> </w:t>
      </w:r>
      <w:r>
        <w:rPr>
          <w:color w:val="231F20"/>
          <w:w w:val="105"/>
        </w:rPr>
        <w:t>hai</w:t>
      </w:r>
      <w:r>
        <w:rPr>
          <w:color w:val="231F20"/>
          <w:spacing w:val="-7"/>
          <w:w w:val="105"/>
        </w:rPr>
        <w:t> </w:t>
      </w:r>
      <w:r>
        <w:rPr>
          <w:color w:val="231F20"/>
          <w:w w:val="105"/>
        </w:rPr>
        <w:t>đều</w:t>
      </w:r>
      <w:r>
        <w:rPr>
          <w:color w:val="231F20"/>
          <w:spacing w:val="-6"/>
          <w:w w:val="105"/>
        </w:rPr>
        <w:t> </w:t>
      </w:r>
      <w:r>
        <w:rPr>
          <w:color w:val="231F20"/>
          <w:w w:val="105"/>
        </w:rPr>
        <w:t>thuộc</w:t>
      </w:r>
      <w:r>
        <w:rPr>
          <w:color w:val="231F20"/>
          <w:spacing w:val="-7"/>
          <w:w w:val="105"/>
        </w:rPr>
        <w:t> </w:t>
      </w:r>
      <w:r>
        <w:rPr>
          <w:color w:val="231F20"/>
          <w:w w:val="105"/>
        </w:rPr>
        <w:t>Tiểu</w:t>
      </w:r>
      <w:r>
        <w:rPr>
          <w:color w:val="231F20"/>
          <w:spacing w:val="-7"/>
          <w:w w:val="105"/>
        </w:rPr>
        <w:t> </w:t>
      </w:r>
      <w:r>
        <w:rPr>
          <w:color w:val="231F20"/>
          <w:w w:val="105"/>
        </w:rPr>
        <w:t>thừa.</w:t>
      </w:r>
    </w:p>
    <w:p>
      <w:pPr>
        <w:spacing w:line="309" w:lineRule="auto" w:before="155"/>
        <w:ind w:left="387" w:right="119" w:firstLine="454"/>
        <w:jc w:val="both"/>
        <w:rPr>
          <w:sz w:val="34"/>
        </w:rPr>
      </w:pPr>
      <w:r>
        <w:rPr>
          <w:i/>
          <w:color w:val="231F20"/>
          <w:w w:val="105"/>
          <w:sz w:val="34"/>
        </w:rPr>
        <w:t>“Phật</w:t>
      </w:r>
      <w:r>
        <w:rPr>
          <w:i/>
          <w:color w:val="231F20"/>
          <w:spacing w:val="-1"/>
          <w:w w:val="105"/>
          <w:sz w:val="34"/>
        </w:rPr>
        <w:t> </w:t>
      </w:r>
      <w:r>
        <w:rPr>
          <w:i/>
          <w:color w:val="231F20"/>
          <w:w w:val="105"/>
          <w:sz w:val="34"/>
        </w:rPr>
        <w:t>đại</w:t>
      </w:r>
      <w:r>
        <w:rPr>
          <w:i/>
          <w:color w:val="231F20"/>
          <w:spacing w:val="-1"/>
          <w:w w:val="105"/>
          <w:sz w:val="34"/>
        </w:rPr>
        <w:t> </w:t>
      </w:r>
      <w:r>
        <w:rPr>
          <w:i/>
          <w:color w:val="231F20"/>
          <w:w w:val="105"/>
          <w:sz w:val="34"/>
        </w:rPr>
        <w:t>nhân</w:t>
      </w:r>
      <w:r>
        <w:rPr>
          <w:i/>
          <w:color w:val="231F20"/>
          <w:spacing w:val="-1"/>
          <w:w w:val="105"/>
          <w:sz w:val="34"/>
        </w:rPr>
        <w:t> </w:t>
      </w:r>
      <w:r>
        <w:rPr>
          <w:i/>
          <w:color w:val="231F20"/>
          <w:w w:val="105"/>
          <w:sz w:val="34"/>
        </w:rPr>
        <w:t>thừa</w:t>
      </w:r>
      <w:r>
        <w:rPr>
          <w:i/>
          <w:color w:val="231F20"/>
          <w:spacing w:val="-1"/>
          <w:w w:val="105"/>
          <w:sz w:val="34"/>
        </w:rPr>
        <w:t> </w:t>
      </w:r>
      <w:r>
        <w:rPr>
          <w:i/>
          <w:color w:val="231F20"/>
          <w:w w:val="105"/>
          <w:sz w:val="34"/>
        </w:rPr>
        <w:t>thị</w:t>
      </w:r>
      <w:r>
        <w:rPr>
          <w:i/>
          <w:color w:val="231F20"/>
          <w:spacing w:val="-1"/>
          <w:w w:val="105"/>
          <w:sz w:val="34"/>
        </w:rPr>
        <w:t> </w:t>
      </w:r>
      <w:r>
        <w:rPr>
          <w:i/>
          <w:color w:val="231F20"/>
          <w:w w:val="105"/>
          <w:sz w:val="34"/>
        </w:rPr>
        <w:t>thừa</w:t>
      </w:r>
      <w:r>
        <w:rPr>
          <w:i/>
          <w:color w:val="231F20"/>
          <w:spacing w:val="-1"/>
          <w:w w:val="105"/>
          <w:sz w:val="34"/>
        </w:rPr>
        <w:t> </w:t>
      </w:r>
      <w:r>
        <w:rPr>
          <w:i/>
          <w:color w:val="231F20"/>
          <w:w w:val="105"/>
          <w:sz w:val="34"/>
        </w:rPr>
        <w:t>cố</w:t>
      </w:r>
      <w:r>
        <w:rPr>
          <w:i/>
          <w:color w:val="231F20"/>
          <w:spacing w:val="-1"/>
          <w:w w:val="105"/>
          <w:sz w:val="34"/>
        </w:rPr>
        <w:t> </w:t>
      </w:r>
      <w:r>
        <w:rPr>
          <w:i/>
          <w:color w:val="231F20"/>
          <w:w w:val="105"/>
          <w:sz w:val="34"/>
        </w:rPr>
        <w:t>danh</w:t>
      </w:r>
      <w:r>
        <w:rPr>
          <w:i/>
          <w:color w:val="231F20"/>
          <w:spacing w:val="-1"/>
          <w:w w:val="105"/>
          <w:sz w:val="34"/>
        </w:rPr>
        <w:t> </w:t>
      </w:r>
      <w:r>
        <w:rPr>
          <w:i/>
          <w:color w:val="231F20"/>
          <w:w w:val="105"/>
          <w:sz w:val="34"/>
        </w:rPr>
        <w:t>vi</w:t>
      </w:r>
      <w:r>
        <w:rPr>
          <w:i/>
          <w:color w:val="231F20"/>
          <w:spacing w:val="-1"/>
          <w:w w:val="105"/>
          <w:sz w:val="34"/>
        </w:rPr>
        <w:t> </w:t>
      </w:r>
      <w:r>
        <w:rPr>
          <w:i/>
          <w:color w:val="231F20"/>
          <w:w w:val="105"/>
          <w:sz w:val="34"/>
        </w:rPr>
        <w:t>đại”</w:t>
      </w:r>
      <w:r>
        <w:rPr>
          <w:i/>
          <w:color w:val="231F20"/>
          <w:spacing w:val="-2"/>
          <w:w w:val="105"/>
          <w:sz w:val="34"/>
        </w:rPr>
        <w:t> </w:t>
      </w:r>
      <w:r>
        <w:rPr>
          <w:color w:val="231F20"/>
          <w:w w:val="105"/>
          <w:sz w:val="34"/>
        </w:rPr>
        <w:t>(Chư</w:t>
      </w:r>
      <w:r>
        <w:rPr>
          <w:color w:val="231F20"/>
          <w:spacing w:val="-1"/>
          <w:w w:val="105"/>
          <w:sz w:val="34"/>
        </w:rPr>
        <w:t> </w:t>
      </w:r>
      <w:r>
        <w:rPr>
          <w:color w:val="231F20"/>
          <w:w w:val="105"/>
          <w:sz w:val="34"/>
        </w:rPr>
        <w:t>Phật đại</w:t>
      </w:r>
      <w:r>
        <w:rPr>
          <w:color w:val="231F20"/>
          <w:spacing w:val="-16"/>
          <w:w w:val="105"/>
          <w:sz w:val="34"/>
        </w:rPr>
        <w:t> </w:t>
      </w:r>
      <w:r>
        <w:rPr>
          <w:color w:val="231F20"/>
          <w:w w:val="105"/>
          <w:sz w:val="34"/>
        </w:rPr>
        <w:t>nhân</w:t>
      </w:r>
      <w:r>
        <w:rPr>
          <w:color w:val="231F20"/>
          <w:spacing w:val="-17"/>
          <w:w w:val="105"/>
          <w:sz w:val="34"/>
        </w:rPr>
        <w:t> </w:t>
      </w:r>
      <w:r>
        <w:rPr>
          <w:color w:val="231F20"/>
          <w:w w:val="105"/>
          <w:sz w:val="34"/>
        </w:rPr>
        <w:t>cưỡi</w:t>
      </w:r>
      <w:r>
        <w:rPr>
          <w:color w:val="231F20"/>
          <w:spacing w:val="-16"/>
          <w:w w:val="105"/>
          <w:sz w:val="34"/>
        </w:rPr>
        <w:t> </w:t>
      </w:r>
      <w:r>
        <w:rPr>
          <w:color w:val="231F20"/>
          <w:w w:val="105"/>
          <w:sz w:val="34"/>
        </w:rPr>
        <w:t>cỗ</w:t>
      </w:r>
      <w:r>
        <w:rPr>
          <w:color w:val="231F20"/>
          <w:spacing w:val="-17"/>
          <w:w w:val="105"/>
          <w:sz w:val="34"/>
        </w:rPr>
        <w:t> </w:t>
      </w:r>
      <w:r>
        <w:rPr>
          <w:color w:val="231F20"/>
          <w:w w:val="105"/>
          <w:sz w:val="34"/>
        </w:rPr>
        <w:t>xe</w:t>
      </w:r>
      <w:r>
        <w:rPr>
          <w:color w:val="231F20"/>
          <w:spacing w:val="-16"/>
          <w:w w:val="105"/>
          <w:sz w:val="34"/>
        </w:rPr>
        <w:t> </w:t>
      </w:r>
      <w:r>
        <w:rPr>
          <w:color w:val="231F20"/>
          <w:w w:val="105"/>
          <w:sz w:val="34"/>
        </w:rPr>
        <w:t>ấy</w:t>
      </w:r>
      <w:r>
        <w:rPr>
          <w:color w:val="231F20"/>
          <w:spacing w:val="-16"/>
          <w:w w:val="105"/>
          <w:sz w:val="34"/>
        </w:rPr>
        <w:t> </w:t>
      </w:r>
      <w:r>
        <w:rPr>
          <w:color w:val="231F20"/>
          <w:w w:val="105"/>
          <w:sz w:val="34"/>
        </w:rPr>
        <w:t>nên</w:t>
      </w:r>
      <w:r>
        <w:rPr>
          <w:color w:val="231F20"/>
          <w:spacing w:val="-17"/>
          <w:w w:val="105"/>
          <w:sz w:val="34"/>
        </w:rPr>
        <w:t> </w:t>
      </w:r>
      <w:r>
        <w:rPr>
          <w:color w:val="231F20"/>
          <w:w w:val="105"/>
          <w:sz w:val="34"/>
        </w:rPr>
        <w:t>gọi</w:t>
      </w:r>
      <w:r>
        <w:rPr>
          <w:color w:val="231F20"/>
          <w:spacing w:val="-17"/>
          <w:w w:val="105"/>
          <w:sz w:val="34"/>
        </w:rPr>
        <w:t> </w:t>
      </w:r>
      <w:r>
        <w:rPr>
          <w:color w:val="231F20"/>
          <w:w w:val="105"/>
          <w:sz w:val="34"/>
        </w:rPr>
        <w:t>là</w:t>
      </w:r>
      <w:r>
        <w:rPr>
          <w:color w:val="231F20"/>
          <w:spacing w:val="-16"/>
          <w:w w:val="105"/>
          <w:sz w:val="34"/>
        </w:rPr>
        <w:t> </w:t>
      </w:r>
      <w:r>
        <w:rPr>
          <w:color w:val="231F20"/>
          <w:w w:val="105"/>
          <w:sz w:val="34"/>
        </w:rPr>
        <w:t>Đại).</w:t>
      </w:r>
      <w:r>
        <w:rPr>
          <w:color w:val="231F20"/>
          <w:spacing w:val="-17"/>
          <w:w w:val="105"/>
          <w:sz w:val="34"/>
        </w:rPr>
        <w:t> </w:t>
      </w:r>
      <w:r>
        <w:rPr>
          <w:color w:val="231F20"/>
          <w:w w:val="105"/>
          <w:sz w:val="34"/>
        </w:rPr>
        <w:t>Đại</w:t>
      </w:r>
      <w:r>
        <w:rPr>
          <w:color w:val="231F20"/>
          <w:spacing w:val="-16"/>
          <w:w w:val="105"/>
          <w:sz w:val="34"/>
        </w:rPr>
        <w:t> </w:t>
      </w:r>
      <w:r>
        <w:rPr>
          <w:color w:val="231F20"/>
          <w:w w:val="105"/>
          <w:sz w:val="34"/>
        </w:rPr>
        <w:t>nhân</w:t>
      </w:r>
      <w:r>
        <w:rPr>
          <w:color w:val="231F20"/>
          <w:spacing w:val="-17"/>
          <w:w w:val="105"/>
          <w:sz w:val="34"/>
        </w:rPr>
        <w:t> </w:t>
      </w:r>
      <w:r>
        <w:rPr>
          <w:color w:val="231F20"/>
          <w:w w:val="105"/>
          <w:sz w:val="34"/>
        </w:rPr>
        <w:t>này</w:t>
      </w:r>
      <w:r>
        <w:rPr>
          <w:color w:val="231F20"/>
          <w:spacing w:val="-16"/>
          <w:w w:val="105"/>
          <w:sz w:val="34"/>
        </w:rPr>
        <w:t> </w:t>
      </w:r>
      <w:r>
        <w:rPr>
          <w:color w:val="231F20"/>
          <w:w w:val="105"/>
          <w:sz w:val="34"/>
        </w:rPr>
        <w:t>là</w:t>
      </w:r>
      <w:r>
        <w:rPr>
          <w:color w:val="231F20"/>
          <w:spacing w:val="-17"/>
          <w:w w:val="105"/>
          <w:sz w:val="34"/>
        </w:rPr>
        <w:t> </w:t>
      </w:r>
      <w:r>
        <w:rPr>
          <w:color w:val="231F20"/>
          <w:w w:val="105"/>
          <w:sz w:val="34"/>
        </w:rPr>
        <w:t>xưng Phật.</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Bồ</w:t>
      </w:r>
      <w:r>
        <w:rPr>
          <w:color w:val="231F20"/>
          <w:spacing w:val="-2"/>
          <w:w w:val="105"/>
          <w:sz w:val="34"/>
        </w:rPr>
        <w:t> </w:t>
      </w:r>
      <w:r>
        <w:rPr>
          <w:color w:val="231F20"/>
          <w:w w:val="105"/>
          <w:sz w:val="34"/>
        </w:rPr>
        <w:t>tát,</w:t>
      </w:r>
      <w:r>
        <w:rPr>
          <w:color w:val="231F20"/>
          <w:spacing w:val="-2"/>
          <w:w w:val="105"/>
          <w:sz w:val="34"/>
        </w:rPr>
        <w:t> </w:t>
      </w:r>
      <w:r>
        <w:rPr>
          <w:color w:val="231F20"/>
          <w:w w:val="105"/>
          <w:sz w:val="34"/>
        </w:rPr>
        <w:t>sở hành, sở học,</w:t>
      </w:r>
      <w:r>
        <w:rPr>
          <w:color w:val="231F20"/>
          <w:spacing w:val="-2"/>
          <w:w w:val="105"/>
          <w:sz w:val="34"/>
        </w:rPr>
        <w:t> </w:t>
      </w:r>
      <w:r>
        <w:rPr>
          <w:color w:val="231F20"/>
          <w:w w:val="105"/>
          <w:sz w:val="34"/>
        </w:rPr>
        <w:t>sở tu,</w:t>
      </w:r>
      <w:r>
        <w:rPr>
          <w:color w:val="231F20"/>
          <w:spacing w:val="-2"/>
          <w:w w:val="105"/>
          <w:sz w:val="34"/>
        </w:rPr>
        <w:t> </w:t>
      </w:r>
      <w:r>
        <w:rPr>
          <w:color w:val="231F20"/>
          <w:w w:val="105"/>
          <w:sz w:val="34"/>
        </w:rPr>
        <w:t>sở giáo,</w:t>
      </w:r>
      <w:r>
        <w:rPr>
          <w:color w:val="231F20"/>
          <w:spacing w:val="-2"/>
          <w:w w:val="105"/>
          <w:sz w:val="34"/>
        </w:rPr>
        <w:t> </w:t>
      </w:r>
      <w:r>
        <w:rPr>
          <w:color w:val="231F20"/>
          <w:w w:val="105"/>
          <w:sz w:val="34"/>
        </w:rPr>
        <w:t>sở truyền của</w:t>
      </w:r>
      <w:r>
        <w:rPr>
          <w:color w:val="231F20"/>
          <w:spacing w:val="-23"/>
          <w:w w:val="105"/>
          <w:sz w:val="34"/>
        </w:rPr>
        <w:t> </w:t>
      </w:r>
      <w:r>
        <w:rPr>
          <w:color w:val="231F20"/>
          <w:w w:val="105"/>
          <w:sz w:val="34"/>
        </w:rPr>
        <w:t>các</w:t>
      </w:r>
      <w:r>
        <w:rPr>
          <w:color w:val="231F20"/>
          <w:spacing w:val="-22"/>
          <w:w w:val="105"/>
          <w:sz w:val="34"/>
        </w:rPr>
        <w:t> </w:t>
      </w:r>
      <w:r>
        <w:rPr>
          <w:color w:val="231F20"/>
          <w:w w:val="105"/>
          <w:sz w:val="34"/>
        </w:rPr>
        <w:t>Ngài.</w:t>
      </w:r>
      <w:r>
        <w:rPr>
          <w:color w:val="231F20"/>
          <w:spacing w:val="-22"/>
          <w:w w:val="105"/>
          <w:sz w:val="34"/>
        </w:rPr>
        <w:t> </w:t>
      </w:r>
      <w:r>
        <w:rPr>
          <w:color w:val="231F20"/>
          <w:w w:val="105"/>
          <w:sz w:val="34"/>
        </w:rPr>
        <w:t>Trong</w:t>
      </w:r>
      <w:r>
        <w:rPr>
          <w:color w:val="231F20"/>
          <w:spacing w:val="-23"/>
          <w:w w:val="105"/>
          <w:sz w:val="34"/>
        </w:rPr>
        <w:t> </w:t>
      </w:r>
      <w:r>
        <w:rPr>
          <w:color w:val="231F20"/>
          <w:w w:val="105"/>
          <w:sz w:val="34"/>
        </w:rPr>
        <w:t>chữ</w:t>
      </w:r>
      <w:r>
        <w:rPr>
          <w:color w:val="231F20"/>
          <w:spacing w:val="-22"/>
          <w:w w:val="105"/>
          <w:sz w:val="34"/>
        </w:rPr>
        <w:t> </w:t>
      </w:r>
      <w:r>
        <w:rPr>
          <w:color w:val="231F20"/>
          <w:w w:val="105"/>
          <w:sz w:val="34"/>
        </w:rPr>
        <w:t>"thừa"</w:t>
      </w:r>
      <w:r>
        <w:rPr>
          <w:color w:val="231F20"/>
          <w:spacing w:val="-22"/>
          <w:w w:val="105"/>
          <w:sz w:val="34"/>
        </w:rPr>
        <w:t> </w:t>
      </w:r>
      <w:r>
        <w:rPr>
          <w:color w:val="231F20"/>
          <w:w w:val="105"/>
          <w:sz w:val="34"/>
        </w:rPr>
        <w:t>này</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rất</w:t>
      </w:r>
      <w:r>
        <w:rPr>
          <w:color w:val="231F20"/>
          <w:spacing w:val="-22"/>
          <w:w w:val="105"/>
          <w:sz w:val="34"/>
        </w:rPr>
        <w:t> </w:t>
      </w:r>
      <w:r>
        <w:rPr>
          <w:color w:val="231F20"/>
          <w:w w:val="105"/>
          <w:sz w:val="34"/>
        </w:rPr>
        <w:t>nhiều</w:t>
      </w:r>
      <w:r>
        <w:rPr>
          <w:color w:val="231F20"/>
          <w:spacing w:val="-23"/>
          <w:w w:val="105"/>
          <w:sz w:val="34"/>
        </w:rPr>
        <w:t> </w:t>
      </w:r>
      <w:r>
        <w:rPr>
          <w:color w:val="231F20"/>
          <w:w w:val="105"/>
          <w:sz w:val="34"/>
        </w:rPr>
        <w:t>ý</w:t>
      </w:r>
      <w:r>
        <w:rPr>
          <w:color w:val="231F20"/>
          <w:spacing w:val="-22"/>
          <w:w w:val="105"/>
          <w:sz w:val="34"/>
        </w:rPr>
        <w:t> </w:t>
      </w:r>
      <w:r>
        <w:rPr>
          <w:color w:val="231F20"/>
          <w:w w:val="105"/>
          <w:sz w:val="34"/>
        </w:rPr>
        <w:t>nghĩa,</w:t>
      </w:r>
      <w:r>
        <w:rPr>
          <w:color w:val="231F20"/>
          <w:spacing w:val="-22"/>
          <w:w w:val="105"/>
          <w:sz w:val="34"/>
        </w:rPr>
        <w:t> </w:t>
      </w:r>
      <w:r>
        <w:rPr>
          <w:color w:val="231F20"/>
          <w:w w:val="105"/>
          <w:sz w:val="34"/>
        </w:rPr>
        <w:t>đây có</w:t>
      </w:r>
      <w:r>
        <w:rPr>
          <w:color w:val="231F20"/>
          <w:spacing w:val="-6"/>
          <w:w w:val="105"/>
          <w:sz w:val="34"/>
        </w:rPr>
        <w:t> </w:t>
      </w:r>
      <w:r>
        <w:rPr>
          <w:color w:val="231F20"/>
          <w:w w:val="105"/>
          <w:sz w:val="34"/>
        </w:rPr>
        <w:t>nghĩa</w:t>
      </w:r>
      <w:r>
        <w:rPr>
          <w:color w:val="231F20"/>
          <w:spacing w:val="-6"/>
          <w:w w:val="105"/>
          <w:sz w:val="34"/>
        </w:rPr>
        <w:t> </w:t>
      </w:r>
      <w:r>
        <w:rPr>
          <w:color w:val="231F20"/>
          <w:w w:val="105"/>
          <w:sz w:val="34"/>
        </w:rPr>
        <w:t>là</w:t>
      </w:r>
      <w:r>
        <w:rPr>
          <w:color w:val="231F20"/>
          <w:spacing w:val="-6"/>
          <w:w w:val="105"/>
          <w:sz w:val="34"/>
        </w:rPr>
        <w:t> </w:t>
      </w:r>
      <w:r>
        <w:rPr>
          <w:color w:val="231F20"/>
          <w:w w:val="105"/>
          <w:sz w:val="34"/>
        </w:rPr>
        <w:t>lớn</w:t>
      </w:r>
      <w:r>
        <w:rPr>
          <w:i/>
          <w:color w:val="231F20"/>
          <w:w w:val="105"/>
          <w:sz w:val="34"/>
        </w:rPr>
        <w:t>.</w:t>
      </w:r>
      <w:r>
        <w:rPr>
          <w:i/>
          <w:color w:val="231F20"/>
          <w:spacing w:val="-6"/>
          <w:w w:val="105"/>
          <w:sz w:val="34"/>
        </w:rPr>
        <w:t> </w:t>
      </w:r>
      <w:r>
        <w:rPr>
          <w:i/>
          <w:color w:val="231F20"/>
          <w:w w:val="105"/>
          <w:sz w:val="34"/>
        </w:rPr>
        <w:t>“Hựu</w:t>
      </w:r>
      <w:r>
        <w:rPr>
          <w:i/>
          <w:color w:val="231F20"/>
          <w:spacing w:val="-5"/>
          <w:w w:val="105"/>
          <w:sz w:val="34"/>
        </w:rPr>
        <w:t> </w:t>
      </w:r>
      <w:r>
        <w:rPr>
          <w:i/>
          <w:color w:val="231F20"/>
          <w:w w:val="105"/>
          <w:sz w:val="34"/>
        </w:rPr>
        <w:t>năng</w:t>
      </w:r>
      <w:r>
        <w:rPr>
          <w:i/>
          <w:color w:val="231F20"/>
          <w:spacing w:val="-5"/>
          <w:w w:val="105"/>
          <w:sz w:val="34"/>
        </w:rPr>
        <w:t> </w:t>
      </w:r>
      <w:r>
        <w:rPr>
          <w:i/>
          <w:color w:val="231F20"/>
          <w:w w:val="105"/>
          <w:sz w:val="34"/>
        </w:rPr>
        <w:t>diệt</w:t>
      </w:r>
      <w:r>
        <w:rPr>
          <w:i/>
          <w:color w:val="231F20"/>
          <w:spacing w:val="-5"/>
          <w:w w:val="105"/>
          <w:sz w:val="34"/>
        </w:rPr>
        <w:t> </w:t>
      </w:r>
      <w:r>
        <w:rPr>
          <w:i/>
          <w:color w:val="231F20"/>
          <w:w w:val="105"/>
          <w:sz w:val="34"/>
        </w:rPr>
        <w:t>trừ</w:t>
      </w:r>
      <w:r>
        <w:rPr>
          <w:i/>
          <w:color w:val="231F20"/>
          <w:spacing w:val="-6"/>
          <w:w w:val="105"/>
          <w:sz w:val="34"/>
        </w:rPr>
        <w:t> </w:t>
      </w:r>
      <w:r>
        <w:rPr>
          <w:i/>
          <w:color w:val="231F20"/>
          <w:w w:val="105"/>
          <w:sz w:val="34"/>
        </w:rPr>
        <w:t>chúng</w:t>
      </w:r>
      <w:r>
        <w:rPr>
          <w:i/>
          <w:color w:val="231F20"/>
          <w:spacing w:val="-5"/>
          <w:w w:val="105"/>
          <w:sz w:val="34"/>
        </w:rPr>
        <w:t> </w:t>
      </w:r>
      <w:r>
        <w:rPr>
          <w:i/>
          <w:color w:val="231F20"/>
          <w:w w:val="105"/>
          <w:sz w:val="34"/>
        </w:rPr>
        <w:t>sinh</w:t>
      </w:r>
      <w:r>
        <w:rPr>
          <w:i/>
          <w:color w:val="231F20"/>
          <w:spacing w:val="-5"/>
          <w:w w:val="105"/>
          <w:sz w:val="34"/>
        </w:rPr>
        <w:t> </w:t>
      </w:r>
      <w:r>
        <w:rPr>
          <w:i/>
          <w:color w:val="231F20"/>
          <w:w w:val="105"/>
          <w:sz w:val="34"/>
        </w:rPr>
        <w:t>đại</w:t>
      </w:r>
      <w:r>
        <w:rPr>
          <w:i/>
          <w:color w:val="231F20"/>
          <w:spacing w:val="-6"/>
          <w:w w:val="105"/>
          <w:sz w:val="34"/>
        </w:rPr>
        <w:t> </w:t>
      </w:r>
      <w:r>
        <w:rPr>
          <w:i/>
          <w:color w:val="231F20"/>
          <w:w w:val="105"/>
          <w:sz w:val="34"/>
        </w:rPr>
        <w:t>khổ</w:t>
      </w:r>
      <w:r>
        <w:rPr>
          <w:i/>
          <w:color w:val="231F20"/>
          <w:spacing w:val="-5"/>
          <w:w w:val="105"/>
          <w:sz w:val="34"/>
        </w:rPr>
        <w:t> </w:t>
      </w:r>
      <w:r>
        <w:rPr>
          <w:i/>
          <w:color w:val="231F20"/>
          <w:w w:val="105"/>
          <w:sz w:val="34"/>
        </w:rPr>
        <w:t>dữ” </w:t>
      </w:r>
      <w:r>
        <w:rPr>
          <w:color w:val="231F20"/>
          <w:w w:val="105"/>
          <w:sz w:val="34"/>
        </w:rPr>
        <w:t>(Dữ</w:t>
      </w:r>
      <w:r>
        <w:rPr>
          <w:color w:val="231F20"/>
          <w:spacing w:val="-3"/>
          <w:w w:val="105"/>
          <w:sz w:val="34"/>
        </w:rPr>
        <w:t> </w:t>
      </w:r>
      <w:r>
        <w:rPr>
          <w:color w:val="231F20"/>
          <w:w w:val="105"/>
          <w:sz w:val="34"/>
        </w:rPr>
        <w:t>là</w:t>
      </w:r>
      <w:r>
        <w:rPr>
          <w:color w:val="231F20"/>
          <w:spacing w:val="-2"/>
          <w:w w:val="105"/>
          <w:sz w:val="34"/>
        </w:rPr>
        <w:t> </w:t>
      </w:r>
      <w:r>
        <w:rPr>
          <w:color w:val="231F20"/>
          <w:w w:val="105"/>
          <w:sz w:val="34"/>
        </w:rPr>
        <w:t>cho</w:t>
      </w:r>
      <w:r>
        <w:rPr>
          <w:color w:val="231F20"/>
          <w:spacing w:val="-3"/>
          <w:w w:val="105"/>
          <w:sz w:val="34"/>
        </w:rPr>
        <w:t> </w:t>
      </w:r>
      <w:r>
        <w:rPr>
          <w:color w:val="231F20"/>
          <w:w w:val="105"/>
          <w:sz w:val="34"/>
        </w:rPr>
        <w:t>họ),</w:t>
      </w:r>
      <w:r>
        <w:rPr>
          <w:color w:val="231F20"/>
          <w:spacing w:val="-3"/>
          <w:w w:val="105"/>
          <w:sz w:val="34"/>
        </w:rPr>
        <w:t> </w:t>
      </w:r>
      <w:r>
        <w:rPr>
          <w:color w:val="231F20"/>
          <w:w w:val="105"/>
          <w:sz w:val="34"/>
        </w:rPr>
        <w:t>“</w:t>
      </w:r>
      <w:r>
        <w:rPr>
          <w:i/>
          <w:color w:val="231F20"/>
          <w:w w:val="105"/>
          <w:sz w:val="34"/>
        </w:rPr>
        <w:t>Đại</w:t>
      </w:r>
      <w:r>
        <w:rPr>
          <w:i/>
          <w:color w:val="231F20"/>
          <w:spacing w:val="-3"/>
          <w:w w:val="105"/>
          <w:sz w:val="34"/>
        </w:rPr>
        <w:t> </w:t>
      </w:r>
      <w:r>
        <w:rPr>
          <w:i/>
          <w:color w:val="231F20"/>
          <w:w w:val="105"/>
          <w:sz w:val="34"/>
        </w:rPr>
        <w:t>lợi</w:t>
      </w:r>
      <w:r>
        <w:rPr>
          <w:i/>
          <w:color w:val="231F20"/>
          <w:spacing w:val="-2"/>
          <w:w w:val="105"/>
          <w:sz w:val="34"/>
        </w:rPr>
        <w:t> </w:t>
      </w:r>
      <w:r>
        <w:rPr>
          <w:i/>
          <w:color w:val="231F20"/>
          <w:w w:val="105"/>
          <w:sz w:val="34"/>
        </w:rPr>
        <w:t>ích</w:t>
      </w:r>
      <w:r>
        <w:rPr>
          <w:i/>
          <w:color w:val="231F20"/>
          <w:spacing w:val="-3"/>
          <w:w w:val="105"/>
          <w:sz w:val="34"/>
        </w:rPr>
        <w:t> </w:t>
      </w:r>
      <w:r>
        <w:rPr>
          <w:i/>
          <w:color w:val="231F20"/>
          <w:w w:val="105"/>
          <w:sz w:val="34"/>
        </w:rPr>
        <w:t>sự,</w:t>
      </w:r>
      <w:r>
        <w:rPr>
          <w:i/>
          <w:color w:val="231F20"/>
          <w:spacing w:val="-3"/>
          <w:w w:val="105"/>
          <w:sz w:val="34"/>
        </w:rPr>
        <w:t> </w:t>
      </w:r>
      <w:r>
        <w:rPr>
          <w:i/>
          <w:color w:val="231F20"/>
          <w:w w:val="105"/>
          <w:sz w:val="34"/>
        </w:rPr>
        <w:t>cố</w:t>
      </w:r>
      <w:r>
        <w:rPr>
          <w:i/>
          <w:color w:val="231F20"/>
          <w:spacing w:val="-3"/>
          <w:w w:val="105"/>
          <w:sz w:val="34"/>
        </w:rPr>
        <w:t> </w:t>
      </w:r>
      <w:r>
        <w:rPr>
          <w:i/>
          <w:color w:val="231F20"/>
          <w:w w:val="105"/>
          <w:sz w:val="34"/>
        </w:rPr>
        <w:t>danh</w:t>
      </w:r>
      <w:r>
        <w:rPr>
          <w:i/>
          <w:color w:val="231F20"/>
          <w:spacing w:val="-2"/>
          <w:w w:val="105"/>
          <w:sz w:val="34"/>
        </w:rPr>
        <w:t> </w:t>
      </w:r>
      <w:r>
        <w:rPr>
          <w:i/>
          <w:color w:val="231F20"/>
          <w:w w:val="105"/>
          <w:sz w:val="34"/>
        </w:rPr>
        <w:t>vi</w:t>
      </w:r>
      <w:r>
        <w:rPr>
          <w:i/>
          <w:color w:val="231F20"/>
          <w:spacing w:val="-3"/>
          <w:w w:val="105"/>
          <w:sz w:val="34"/>
        </w:rPr>
        <w:t> </w:t>
      </w:r>
      <w:r>
        <w:rPr>
          <w:i/>
          <w:color w:val="231F20"/>
          <w:w w:val="105"/>
          <w:sz w:val="34"/>
        </w:rPr>
        <w:t>đại”</w:t>
      </w:r>
      <w:r>
        <w:rPr>
          <w:i/>
          <w:color w:val="231F20"/>
          <w:spacing w:val="-3"/>
          <w:w w:val="105"/>
          <w:sz w:val="34"/>
        </w:rPr>
        <w:t> </w:t>
      </w:r>
      <w:r>
        <w:rPr>
          <w:color w:val="231F20"/>
          <w:w w:val="105"/>
          <w:sz w:val="34"/>
        </w:rPr>
        <w:t>(Lại</w:t>
      </w:r>
      <w:r>
        <w:rPr>
          <w:color w:val="231F20"/>
          <w:spacing w:val="-3"/>
          <w:w w:val="105"/>
          <w:sz w:val="34"/>
        </w:rPr>
        <w:t> </w:t>
      </w:r>
      <w:r>
        <w:rPr>
          <w:color w:val="231F20"/>
          <w:w w:val="105"/>
          <w:sz w:val="34"/>
        </w:rPr>
        <w:t>có</w:t>
      </w:r>
      <w:r>
        <w:rPr>
          <w:color w:val="231F20"/>
          <w:spacing w:val="-3"/>
          <w:w w:val="105"/>
          <w:sz w:val="34"/>
        </w:rPr>
        <w:t> </w:t>
      </w:r>
      <w:r>
        <w:rPr>
          <w:color w:val="231F20"/>
          <w:w w:val="105"/>
          <w:sz w:val="34"/>
        </w:rPr>
        <w:t>khả năng diệt trừ các nỗi khổ lớn của chúng sinh cho họ, được </w:t>
      </w:r>
      <w:r>
        <w:rPr>
          <w:color w:val="231F20"/>
          <w:sz w:val="34"/>
        </w:rPr>
        <w:t>sự lợi ích lớn, nên gọi là Đại). Ý nghĩa chữ "đại", giải thích sơ </w:t>
      </w:r>
      <w:r>
        <w:rPr>
          <w:color w:val="231F20"/>
          <w:w w:val="105"/>
          <w:sz w:val="34"/>
        </w:rPr>
        <w:t>lược một chút. Nó có thể diệt khổ. Thật sao? Thật. Thật có thể diệt khổ. Thật có thể được lợi ích lớn.</w:t>
      </w:r>
    </w:p>
    <w:p>
      <w:pPr>
        <w:pStyle w:val="BodyText"/>
        <w:spacing w:line="309" w:lineRule="auto" w:before="160"/>
        <w:ind w:left="387" w:right="121" w:firstLine="453"/>
      </w:pPr>
      <w:r>
        <w:rPr>
          <w:color w:val="231F20"/>
          <w:w w:val="105"/>
        </w:rPr>
        <w:t>Khổ từ đâu đến? Khổ từ mê đến. Khi mê, ta sẽ suy nghĩ lung tung, tư tưởng của ta sẽ sai lầm, ngôn ngữ của ta cũng sai</w:t>
      </w:r>
      <w:r>
        <w:rPr>
          <w:color w:val="231F20"/>
          <w:spacing w:val="-2"/>
          <w:w w:val="105"/>
        </w:rPr>
        <w:t> </w:t>
      </w:r>
      <w:r>
        <w:rPr>
          <w:color w:val="231F20"/>
          <w:w w:val="105"/>
        </w:rPr>
        <w:t>lầm.</w:t>
      </w:r>
      <w:r>
        <w:rPr>
          <w:color w:val="231F20"/>
          <w:spacing w:val="-2"/>
          <w:w w:val="105"/>
        </w:rPr>
        <w:t> </w:t>
      </w:r>
      <w:r>
        <w:rPr>
          <w:color w:val="231F20"/>
          <w:w w:val="105"/>
        </w:rPr>
        <w:t>Vì</w:t>
      </w:r>
      <w:r>
        <w:rPr>
          <w:color w:val="231F20"/>
          <w:spacing w:val="-2"/>
          <w:w w:val="105"/>
        </w:rPr>
        <w:t> </w:t>
      </w:r>
      <w:r>
        <w:rPr>
          <w:color w:val="231F20"/>
          <w:w w:val="105"/>
        </w:rPr>
        <w:t>ngôn</w:t>
      </w:r>
      <w:r>
        <w:rPr>
          <w:color w:val="231F20"/>
          <w:spacing w:val="-2"/>
          <w:w w:val="105"/>
        </w:rPr>
        <w:t> </w:t>
      </w:r>
      <w:r>
        <w:rPr>
          <w:color w:val="231F20"/>
          <w:w w:val="105"/>
        </w:rPr>
        <w:t>hành</w:t>
      </w:r>
      <w:r>
        <w:rPr>
          <w:color w:val="231F20"/>
          <w:spacing w:val="-2"/>
          <w:w w:val="105"/>
        </w:rPr>
        <w:t> </w:t>
      </w:r>
      <w:r>
        <w:rPr>
          <w:color w:val="231F20"/>
          <w:w w:val="105"/>
        </w:rPr>
        <w:t>là</w:t>
      </w:r>
      <w:r>
        <w:rPr>
          <w:color w:val="231F20"/>
          <w:spacing w:val="-2"/>
          <w:w w:val="105"/>
        </w:rPr>
        <w:t> </w:t>
      </w:r>
      <w:r>
        <w:rPr>
          <w:color w:val="231F20"/>
          <w:w w:val="105"/>
        </w:rPr>
        <w:t>tư</w:t>
      </w:r>
      <w:r>
        <w:rPr>
          <w:color w:val="231F20"/>
          <w:spacing w:val="-2"/>
          <w:w w:val="105"/>
        </w:rPr>
        <w:t> </w:t>
      </w:r>
      <w:r>
        <w:rPr>
          <w:color w:val="231F20"/>
          <w:w w:val="105"/>
        </w:rPr>
        <w:t>tưởng</w:t>
      </w:r>
      <w:r>
        <w:rPr>
          <w:color w:val="231F20"/>
          <w:spacing w:val="-2"/>
          <w:w w:val="105"/>
        </w:rPr>
        <w:t> </w:t>
      </w:r>
      <w:r>
        <w:rPr>
          <w:color w:val="231F20"/>
          <w:w w:val="105"/>
        </w:rPr>
        <w:t>chỉ</w:t>
      </w:r>
      <w:r>
        <w:rPr>
          <w:color w:val="231F20"/>
          <w:spacing w:val="-2"/>
          <w:w w:val="105"/>
        </w:rPr>
        <w:t> </w:t>
      </w:r>
      <w:r>
        <w:rPr>
          <w:color w:val="231F20"/>
          <w:w w:val="105"/>
        </w:rPr>
        <w:t>đạo.</w:t>
      </w:r>
      <w:r>
        <w:rPr>
          <w:color w:val="231F20"/>
          <w:spacing w:val="-2"/>
          <w:w w:val="105"/>
        </w:rPr>
        <w:t> </w:t>
      </w:r>
      <w:r>
        <w:rPr>
          <w:color w:val="231F20"/>
          <w:w w:val="105"/>
        </w:rPr>
        <w:t>Tư</w:t>
      </w:r>
      <w:r>
        <w:rPr>
          <w:color w:val="231F20"/>
          <w:spacing w:val="-2"/>
          <w:w w:val="105"/>
        </w:rPr>
        <w:t> </w:t>
      </w:r>
      <w:r>
        <w:rPr>
          <w:color w:val="231F20"/>
          <w:w w:val="105"/>
        </w:rPr>
        <w:t>tưởng</w:t>
      </w:r>
      <w:r>
        <w:rPr>
          <w:color w:val="231F20"/>
          <w:spacing w:val="-2"/>
          <w:w w:val="105"/>
        </w:rPr>
        <w:t> </w:t>
      </w:r>
      <w:r>
        <w:rPr>
          <w:color w:val="231F20"/>
          <w:w w:val="105"/>
        </w:rPr>
        <w:t>sai,</w:t>
      </w:r>
      <w:r>
        <w:rPr>
          <w:color w:val="231F20"/>
          <w:spacing w:val="-2"/>
          <w:w w:val="105"/>
        </w:rPr>
        <w:t> </w:t>
      </w:r>
      <w:r>
        <w:rPr>
          <w:color w:val="231F20"/>
          <w:w w:val="105"/>
        </w:rPr>
        <w:t>thì ngôn hành cũng sai. Ta làm việc sai, thì phải chịu báo khổ. Đại thừa là trí tuệ. Khi ta có trí tuệ, thì tư duy của mình là thuần chính, và ngôn hành là hợp tình, hợp lý, hợp pháp sẽ không làm sai sự việc. Như vậy, ta đã hưởng phúc rồi.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Người</w:t>
      </w:r>
      <w:r>
        <w:rPr>
          <w:color w:val="231F20"/>
          <w:spacing w:val="-21"/>
          <w:w w:val="105"/>
        </w:rPr>
        <w:t> </w:t>
      </w:r>
      <w:r>
        <w:rPr>
          <w:color w:val="231F20"/>
          <w:w w:val="105"/>
        </w:rPr>
        <w:t>xưa,</w:t>
      </w:r>
      <w:r>
        <w:rPr>
          <w:color w:val="231F20"/>
          <w:spacing w:val="-21"/>
          <w:w w:val="105"/>
        </w:rPr>
        <w:t> </w:t>
      </w:r>
      <w:r>
        <w:rPr>
          <w:color w:val="231F20"/>
          <w:w w:val="105"/>
        </w:rPr>
        <w:t>thật</w:t>
      </w:r>
      <w:r>
        <w:rPr>
          <w:color w:val="231F20"/>
          <w:spacing w:val="-21"/>
          <w:w w:val="105"/>
        </w:rPr>
        <w:t> </w:t>
      </w:r>
      <w:r>
        <w:rPr>
          <w:color w:val="231F20"/>
          <w:w w:val="105"/>
        </w:rPr>
        <w:t>có</w:t>
      </w:r>
      <w:r>
        <w:rPr>
          <w:color w:val="231F20"/>
          <w:spacing w:val="-21"/>
          <w:w w:val="105"/>
        </w:rPr>
        <w:t> </w:t>
      </w:r>
      <w:r>
        <w:rPr>
          <w:color w:val="231F20"/>
          <w:w w:val="105"/>
        </w:rPr>
        <w:t>trí</w:t>
      </w:r>
      <w:r>
        <w:rPr>
          <w:color w:val="231F20"/>
          <w:spacing w:val="-21"/>
          <w:w w:val="105"/>
        </w:rPr>
        <w:t> </w:t>
      </w:r>
      <w:r>
        <w:rPr>
          <w:color w:val="231F20"/>
          <w:w w:val="105"/>
        </w:rPr>
        <w:t>tuệ.</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xem,</w:t>
      </w:r>
      <w:r>
        <w:rPr>
          <w:color w:val="231F20"/>
          <w:spacing w:val="-21"/>
          <w:w w:val="105"/>
        </w:rPr>
        <w:t> </w:t>
      </w:r>
      <w:r>
        <w:rPr>
          <w:color w:val="231F20"/>
          <w:w w:val="105"/>
        </w:rPr>
        <w:t>người</w:t>
      </w:r>
      <w:r>
        <w:rPr>
          <w:color w:val="231F20"/>
          <w:spacing w:val="-21"/>
          <w:w w:val="105"/>
        </w:rPr>
        <w:t> </w:t>
      </w:r>
      <w:r>
        <w:rPr>
          <w:color w:val="231F20"/>
          <w:w w:val="105"/>
        </w:rPr>
        <w:t>xưa</w:t>
      </w:r>
      <w:r>
        <w:rPr>
          <w:color w:val="231F20"/>
          <w:spacing w:val="-21"/>
          <w:w w:val="105"/>
        </w:rPr>
        <w:t> </w:t>
      </w:r>
      <w:r>
        <w:rPr>
          <w:color w:val="231F20"/>
          <w:w w:val="105"/>
        </w:rPr>
        <w:t>họa</w:t>
      </w:r>
      <w:r>
        <w:rPr>
          <w:color w:val="231F20"/>
          <w:spacing w:val="-21"/>
          <w:w w:val="105"/>
        </w:rPr>
        <w:t> </w:t>
      </w:r>
      <w:r>
        <w:rPr>
          <w:color w:val="231F20"/>
          <w:w w:val="105"/>
        </w:rPr>
        <w:t>với phúc</w:t>
      </w:r>
      <w:r>
        <w:rPr>
          <w:color w:val="231F20"/>
          <w:spacing w:val="-16"/>
          <w:w w:val="105"/>
        </w:rPr>
        <w:t> </w:t>
      </w:r>
      <w:r>
        <w:rPr>
          <w:color w:val="231F20"/>
          <w:w w:val="105"/>
        </w:rPr>
        <w:t>rất</w:t>
      </w:r>
      <w:r>
        <w:rPr>
          <w:color w:val="231F20"/>
          <w:spacing w:val="-16"/>
          <w:w w:val="105"/>
        </w:rPr>
        <w:t> </w:t>
      </w:r>
      <w:r>
        <w:rPr>
          <w:color w:val="231F20"/>
          <w:w w:val="105"/>
        </w:rPr>
        <w:t>giống.</w:t>
      </w:r>
      <w:r>
        <w:rPr>
          <w:color w:val="231F20"/>
          <w:spacing w:val="-16"/>
          <w:w w:val="105"/>
        </w:rPr>
        <w:t> </w:t>
      </w:r>
      <w:r>
        <w:rPr>
          <w:color w:val="231F20"/>
          <w:w w:val="105"/>
        </w:rPr>
        <w:t>2</w:t>
      </w:r>
      <w:r>
        <w:rPr>
          <w:color w:val="231F20"/>
          <w:spacing w:val="-16"/>
          <w:w w:val="105"/>
        </w:rPr>
        <w:t> </w:t>
      </w:r>
      <w:r>
        <w:rPr>
          <w:color w:val="231F20"/>
          <w:w w:val="105"/>
        </w:rPr>
        <w:t>chữ</w:t>
      </w:r>
      <w:r>
        <w:rPr>
          <w:color w:val="231F20"/>
          <w:spacing w:val="-16"/>
          <w:w w:val="105"/>
        </w:rPr>
        <w:t> </w:t>
      </w:r>
      <w:r>
        <w:rPr>
          <w:color w:val="231F20"/>
          <w:w w:val="105"/>
        </w:rPr>
        <w:t>này</w:t>
      </w:r>
      <w:r>
        <w:rPr>
          <w:color w:val="231F20"/>
          <w:spacing w:val="-16"/>
          <w:w w:val="105"/>
        </w:rPr>
        <w:t> </w:t>
      </w:r>
      <w:r>
        <w:rPr>
          <w:color w:val="231F20"/>
          <w:w w:val="105"/>
        </w:rPr>
        <w:t>rất</w:t>
      </w:r>
      <w:r>
        <w:rPr>
          <w:color w:val="231F20"/>
          <w:spacing w:val="-16"/>
          <w:w w:val="105"/>
        </w:rPr>
        <w:t> </w:t>
      </w:r>
      <w:r>
        <w:rPr>
          <w:color w:val="231F20"/>
          <w:w w:val="105"/>
        </w:rPr>
        <w:t>gần</w:t>
      </w:r>
      <w:r>
        <w:rPr>
          <w:color w:val="231F20"/>
          <w:spacing w:val="-16"/>
          <w:w w:val="105"/>
        </w:rPr>
        <w:t> </w:t>
      </w:r>
      <w:r>
        <w:rPr>
          <w:color w:val="231F20"/>
          <w:w w:val="105"/>
        </w:rPr>
        <w:t>nhau,</w:t>
      </w:r>
      <w:r>
        <w:rPr>
          <w:color w:val="231F20"/>
          <w:spacing w:val="-16"/>
          <w:w w:val="105"/>
        </w:rPr>
        <w:t> </w:t>
      </w:r>
      <w:r>
        <w:rPr>
          <w:color w:val="231F20"/>
          <w:w w:val="105"/>
        </w:rPr>
        <w:t>chỉ</w:t>
      </w:r>
      <w:r>
        <w:rPr>
          <w:color w:val="231F20"/>
          <w:spacing w:val="-16"/>
          <w:w w:val="105"/>
        </w:rPr>
        <w:t> </w:t>
      </w:r>
      <w:r>
        <w:rPr>
          <w:color w:val="231F20"/>
          <w:w w:val="105"/>
        </w:rPr>
        <w:t>kém</w:t>
      </w:r>
      <w:r>
        <w:rPr>
          <w:color w:val="231F20"/>
          <w:spacing w:val="-16"/>
          <w:w w:val="105"/>
        </w:rPr>
        <w:t> </w:t>
      </w:r>
      <w:r>
        <w:rPr>
          <w:color w:val="231F20"/>
          <w:w w:val="105"/>
        </w:rPr>
        <w:t>có</w:t>
      </w:r>
      <w:r>
        <w:rPr>
          <w:color w:val="231F20"/>
          <w:spacing w:val="-16"/>
          <w:w w:val="105"/>
        </w:rPr>
        <w:t> </w:t>
      </w:r>
      <w:r>
        <w:rPr>
          <w:color w:val="231F20"/>
          <w:w w:val="105"/>
        </w:rPr>
        <w:t>một</w:t>
      </w:r>
      <w:r>
        <w:rPr>
          <w:color w:val="231F20"/>
          <w:spacing w:val="-16"/>
          <w:w w:val="105"/>
        </w:rPr>
        <w:t> </w:t>
      </w:r>
      <w:r>
        <w:rPr>
          <w:color w:val="231F20"/>
          <w:w w:val="105"/>
        </w:rPr>
        <w:t>chút. Đây</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nói</w:t>
      </w:r>
      <w:r>
        <w:rPr>
          <w:color w:val="231F20"/>
          <w:spacing w:val="-9"/>
          <w:w w:val="105"/>
        </w:rPr>
        <w:t> </w:t>
      </w:r>
      <w:r>
        <w:rPr>
          <w:color w:val="231F20"/>
          <w:w w:val="105"/>
        </w:rPr>
        <w:t>họa</w:t>
      </w:r>
      <w:r>
        <w:rPr>
          <w:color w:val="231F20"/>
          <w:spacing w:val="-9"/>
          <w:w w:val="105"/>
        </w:rPr>
        <w:t> </w:t>
      </w:r>
      <w:r>
        <w:rPr>
          <w:color w:val="231F20"/>
          <w:w w:val="105"/>
        </w:rPr>
        <w:t>và</w:t>
      </w:r>
      <w:r>
        <w:rPr>
          <w:color w:val="231F20"/>
          <w:spacing w:val="-9"/>
          <w:w w:val="105"/>
        </w:rPr>
        <w:t> </w:t>
      </w:r>
      <w:r>
        <w:rPr>
          <w:color w:val="231F20"/>
          <w:w w:val="105"/>
        </w:rPr>
        <w:t>phúc</w:t>
      </w:r>
      <w:r>
        <w:rPr>
          <w:color w:val="231F20"/>
          <w:spacing w:val="-9"/>
          <w:w w:val="105"/>
        </w:rPr>
        <w:t> </w:t>
      </w:r>
      <w:r>
        <w:rPr>
          <w:color w:val="231F20"/>
          <w:w w:val="105"/>
        </w:rPr>
        <w:t>chỉ</w:t>
      </w:r>
      <w:r>
        <w:rPr>
          <w:color w:val="231F20"/>
          <w:spacing w:val="-9"/>
          <w:w w:val="105"/>
        </w:rPr>
        <w:t> </w:t>
      </w:r>
      <w:r>
        <w:rPr>
          <w:color w:val="231F20"/>
          <w:w w:val="105"/>
        </w:rPr>
        <w:t>trong</w:t>
      </w:r>
      <w:r>
        <w:rPr>
          <w:color w:val="231F20"/>
          <w:spacing w:val="-9"/>
          <w:w w:val="105"/>
        </w:rPr>
        <w:t> </w:t>
      </w:r>
      <w:r>
        <w:rPr>
          <w:color w:val="231F20"/>
          <w:w w:val="105"/>
        </w:rPr>
        <w:t>một</w:t>
      </w:r>
      <w:r>
        <w:rPr>
          <w:color w:val="231F20"/>
          <w:spacing w:val="-9"/>
          <w:w w:val="105"/>
        </w:rPr>
        <w:t> </w:t>
      </w:r>
      <w:r>
        <w:rPr>
          <w:color w:val="231F20"/>
          <w:w w:val="105"/>
        </w:rPr>
        <w:t>niệm.</w:t>
      </w:r>
      <w:r>
        <w:rPr>
          <w:color w:val="231F20"/>
          <w:spacing w:val="-9"/>
          <w:w w:val="105"/>
        </w:rPr>
        <w:t> </w:t>
      </w:r>
      <w:r>
        <w:rPr>
          <w:color w:val="231F20"/>
          <w:w w:val="105"/>
        </w:rPr>
        <w:t>Một</w:t>
      </w:r>
      <w:r>
        <w:rPr>
          <w:color w:val="231F20"/>
          <w:spacing w:val="-9"/>
          <w:w w:val="105"/>
        </w:rPr>
        <w:t> </w:t>
      </w:r>
      <w:r>
        <w:rPr>
          <w:color w:val="231F20"/>
          <w:w w:val="105"/>
        </w:rPr>
        <w:t>niệm vì mình tự tư, tự lợi, họa lập tức đến. Một niệm vì người, phúc</w:t>
      </w:r>
      <w:r>
        <w:rPr>
          <w:color w:val="231F20"/>
          <w:spacing w:val="-12"/>
          <w:w w:val="105"/>
        </w:rPr>
        <w:t> </w:t>
      </w:r>
      <w:r>
        <w:rPr>
          <w:color w:val="231F20"/>
          <w:w w:val="105"/>
        </w:rPr>
        <w:t>sẽ</w:t>
      </w:r>
      <w:r>
        <w:rPr>
          <w:color w:val="231F20"/>
          <w:spacing w:val="-12"/>
          <w:w w:val="105"/>
        </w:rPr>
        <w:t> </w:t>
      </w:r>
      <w:r>
        <w:rPr>
          <w:color w:val="231F20"/>
          <w:w w:val="105"/>
        </w:rPr>
        <w:t>đến</w:t>
      </w:r>
      <w:r>
        <w:rPr>
          <w:color w:val="231F20"/>
          <w:spacing w:val="-12"/>
          <w:w w:val="105"/>
        </w:rPr>
        <w:t> </w:t>
      </w:r>
      <w:r>
        <w:rPr>
          <w:color w:val="231F20"/>
          <w:w w:val="105"/>
        </w:rPr>
        <w:t>ngay.</w:t>
      </w:r>
      <w:r>
        <w:rPr>
          <w:color w:val="231F20"/>
          <w:spacing w:val="-12"/>
          <w:w w:val="105"/>
        </w:rPr>
        <w:t> </w:t>
      </w:r>
      <w:r>
        <w:rPr>
          <w:color w:val="231F20"/>
          <w:w w:val="105"/>
        </w:rPr>
        <w:t>Vì</w:t>
      </w:r>
      <w:r>
        <w:rPr>
          <w:color w:val="231F20"/>
          <w:spacing w:val="-12"/>
          <w:w w:val="105"/>
        </w:rPr>
        <w:t> </w:t>
      </w:r>
      <w:r>
        <w:rPr>
          <w:color w:val="231F20"/>
          <w:w w:val="105"/>
        </w:rPr>
        <w:t>người,</w:t>
      </w:r>
      <w:r>
        <w:rPr>
          <w:color w:val="231F20"/>
          <w:spacing w:val="-12"/>
          <w:w w:val="105"/>
        </w:rPr>
        <w:t> </w:t>
      </w:r>
      <w:r>
        <w:rPr>
          <w:color w:val="231F20"/>
          <w:w w:val="105"/>
        </w:rPr>
        <w:t>mới</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vì</w:t>
      </w:r>
      <w:r>
        <w:rPr>
          <w:color w:val="231F20"/>
          <w:spacing w:val="-12"/>
          <w:w w:val="105"/>
        </w:rPr>
        <w:t> </w:t>
      </w:r>
      <w:r>
        <w:rPr>
          <w:color w:val="231F20"/>
          <w:w w:val="105"/>
        </w:rPr>
        <w:t>mình.</w:t>
      </w:r>
      <w:r>
        <w:rPr>
          <w:color w:val="231F20"/>
          <w:spacing w:val="-12"/>
          <w:w w:val="105"/>
        </w:rPr>
        <w:t> </w:t>
      </w:r>
      <w:r>
        <w:rPr>
          <w:color w:val="231F20"/>
          <w:w w:val="105"/>
        </w:rPr>
        <w:t>Vì</w:t>
      </w:r>
      <w:r>
        <w:rPr>
          <w:color w:val="231F20"/>
          <w:spacing w:val="-12"/>
          <w:w w:val="105"/>
        </w:rPr>
        <w:t> </w:t>
      </w:r>
      <w:r>
        <w:rPr>
          <w:color w:val="231F20"/>
          <w:w w:val="105"/>
        </w:rPr>
        <w:t>mình</w:t>
      </w:r>
      <w:r>
        <w:rPr>
          <w:color w:val="231F20"/>
          <w:spacing w:val="-12"/>
          <w:w w:val="105"/>
        </w:rPr>
        <w:t> </w:t>
      </w:r>
      <w:r>
        <w:rPr>
          <w:color w:val="231F20"/>
          <w:w w:val="105"/>
        </w:rPr>
        <w:t>là thật sự đang hại mình. Phải hiểu đạo lý này.</w:t>
      </w:r>
    </w:p>
    <w:p>
      <w:pPr>
        <w:pStyle w:val="BodyText"/>
        <w:spacing w:line="307" w:lineRule="auto" w:before="138"/>
        <w:ind w:left="103" w:right="400" w:firstLine="453"/>
      </w:pPr>
      <w:r>
        <w:rPr>
          <w:color w:val="231F20"/>
          <w:w w:val="105"/>
        </w:rPr>
        <w:t>Xã hội bây giờ, chúng ta lặng yên để quan sát, nó đang mê.</w:t>
      </w:r>
      <w:r>
        <w:rPr>
          <w:color w:val="231F20"/>
          <w:spacing w:val="-4"/>
          <w:w w:val="105"/>
        </w:rPr>
        <w:t> </w:t>
      </w:r>
      <w:r>
        <w:rPr>
          <w:color w:val="231F20"/>
          <w:w w:val="105"/>
        </w:rPr>
        <w:t>Mê</w:t>
      </w:r>
      <w:r>
        <w:rPr>
          <w:color w:val="231F20"/>
          <w:spacing w:val="-4"/>
          <w:w w:val="105"/>
        </w:rPr>
        <w:t> </w:t>
      </w:r>
      <w:r>
        <w:rPr>
          <w:color w:val="231F20"/>
          <w:w w:val="105"/>
        </w:rPr>
        <w:t>ở</w:t>
      </w:r>
      <w:r>
        <w:rPr>
          <w:color w:val="231F20"/>
          <w:spacing w:val="-4"/>
          <w:w w:val="105"/>
        </w:rPr>
        <w:t> </w:t>
      </w:r>
      <w:r>
        <w:rPr>
          <w:color w:val="231F20"/>
          <w:w w:val="105"/>
        </w:rPr>
        <w:t>đâu?</w:t>
      </w:r>
      <w:r>
        <w:rPr>
          <w:color w:val="231F20"/>
          <w:spacing w:val="-3"/>
          <w:w w:val="105"/>
        </w:rPr>
        <w:t> </w:t>
      </w:r>
      <w:r>
        <w:rPr>
          <w:color w:val="231F20"/>
          <w:w w:val="105"/>
        </w:rPr>
        <w:t>Mê</w:t>
      </w:r>
      <w:r>
        <w:rPr>
          <w:color w:val="231F20"/>
          <w:spacing w:val="-4"/>
          <w:w w:val="105"/>
        </w:rPr>
        <w:t> </w:t>
      </w:r>
      <w:r>
        <w:rPr>
          <w:color w:val="231F20"/>
          <w:w w:val="105"/>
        </w:rPr>
        <w:t>vì</w:t>
      </w:r>
      <w:r>
        <w:rPr>
          <w:color w:val="231F20"/>
          <w:spacing w:val="-4"/>
          <w:w w:val="105"/>
        </w:rPr>
        <w:t> </w:t>
      </w:r>
      <w:r>
        <w:rPr>
          <w:color w:val="231F20"/>
          <w:w w:val="105"/>
        </w:rPr>
        <w:t>tiền</w:t>
      </w:r>
      <w:r>
        <w:rPr>
          <w:color w:val="231F20"/>
          <w:spacing w:val="-4"/>
          <w:w w:val="105"/>
        </w:rPr>
        <w:t> </w:t>
      </w:r>
      <w:r>
        <w:rPr>
          <w:color w:val="231F20"/>
          <w:w w:val="105"/>
        </w:rPr>
        <w:t>ở</w:t>
      </w:r>
      <w:r>
        <w:rPr>
          <w:color w:val="231F20"/>
          <w:spacing w:val="-4"/>
          <w:w w:val="105"/>
        </w:rPr>
        <w:t> </w:t>
      </w:r>
      <w:r>
        <w:rPr>
          <w:color w:val="231F20"/>
          <w:w w:val="105"/>
        </w:rPr>
        <w:t>trong</w:t>
      </w:r>
      <w:r>
        <w:rPr>
          <w:color w:val="231F20"/>
          <w:spacing w:val="-4"/>
          <w:w w:val="105"/>
        </w:rPr>
        <w:t> </w:t>
      </w:r>
      <w:r>
        <w:rPr>
          <w:color w:val="231F20"/>
          <w:w w:val="105"/>
        </w:rPr>
        <w:t>mắt.</w:t>
      </w:r>
      <w:r>
        <w:rPr>
          <w:color w:val="231F20"/>
          <w:spacing w:val="-4"/>
          <w:w w:val="105"/>
        </w:rPr>
        <w:t> </w:t>
      </w:r>
      <w:r>
        <w:rPr>
          <w:color w:val="231F20"/>
          <w:w w:val="105"/>
        </w:rPr>
        <w:t>Ngày</w:t>
      </w:r>
      <w:r>
        <w:rPr>
          <w:color w:val="231F20"/>
          <w:spacing w:val="-4"/>
          <w:w w:val="105"/>
        </w:rPr>
        <w:t> </w:t>
      </w:r>
      <w:r>
        <w:rPr>
          <w:color w:val="231F20"/>
          <w:w w:val="105"/>
        </w:rPr>
        <w:t>xưa,</w:t>
      </w:r>
      <w:r>
        <w:rPr>
          <w:color w:val="231F20"/>
          <w:spacing w:val="-4"/>
          <w:w w:val="105"/>
        </w:rPr>
        <w:t> </w:t>
      </w:r>
      <w:r>
        <w:rPr>
          <w:color w:val="231F20"/>
          <w:w w:val="105"/>
        </w:rPr>
        <w:t>dùng</w:t>
      </w:r>
      <w:r>
        <w:rPr>
          <w:color w:val="231F20"/>
          <w:spacing w:val="-4"/>
          <w:w w:val="105"/>
        </w:rPr>
        <w:t> </w:t>
      </w:r>
      <w:r>
        <w:rPr>
          <w:color w:val="231F20"/>
          <w:w w:val="105"/>
        </w:rPr>
        <w:t>tiền đồng, đầu năm Dân quốc nhà Thanh dùng tiền đồng. Nó tròn, ở giữa có một lổ, có một lổ vuông. Trong đó có hàm nghĩa,</w:t>
      </w:r>
      <w:r>
        <w:rPr>
          <w:color w:val="231F20"/>
          <w:spacing w:val="-11"/>
          <w:w w:val="105"/>
        </w:rPr>
        <w:t> </w:t>
      </w:r>
      <w:r>
        <w:rPr>
          <w:color w:val="231F20"/>
          <w:w w:val="105"/>
        </w:rPr>
        <w:t>trong</w:t>
      </w:r>
      <w:r>
        <w:rPr>
          <w:color w:val="231F20"/>
          <w:spacing w:val="-11"/>
          <w:w w:val="105"/>
        </w:rPr>
        <w:t> </w:t>
      </w:r>
      <w:r>
        <w:rPr>
          <w:color w:val="231F20"/>
          <w:w w:val="105"/>
        </w:rPr>
        <w:t>tròn</w:t>
      </w:r>
      <w:r>
        <w:rPr>
          <w:color w:val="231F20"/>
          <w:spacing w:val="-11"/>
          <w:w w:val="105"/>
        </w:rPr>
        <w:t> </w:t>
      </w:r>
      <w:r>
        <w:rPr>
          <w:color w:val="231F20"/>
          <w:w w:val="105"/>
        </w:rPr>
        <w:t>cần</w:t>
      </w:r>
      <w:r>
        <w:rPr>
          <w:color w:val="231F20"/>
          <w:spacing w:val="-11"/>
          <w:w w:val="105"/>
        </w:rPr>
        <w:t> </w:t>
      </w:r>
      <w:r>
        <w:rPr>
          <w:color w:val="231F20"/>
          <w:w w:val="105"/>
        </w:rPr>
        <w:t>có</w:t>
      </w:r>
      <w:r>
        <w:rPr>
          <w:color w:val="231F20"/>
          <w:spacing w:val="-11"/>
          <w:w w:val="105"/>
        </w:rPr>
        <w:t> </w:t>
      </w:r>
      <w:r>
        <w:rPr>
          <w:color w:val="231F20"/>
          <w:w w:val="105"/>
        </w:rPr>
        <w:t>vuông.</w:t>
      </w:r>
      <w:r>
        <w:rPr>
          <w:color w:val="231F20"/>
          <w:spacing w:val="-11"/>
          <w:w w:val="105"/>
        </w:rPr>
        <w:t> </w:t>
      </w:r>
      <w:r>
        <w:rPr>
          <w:color w:val="231F20"/>
          <w:w w:val="105"/>
        </w:rPr>
        <w:t>Tròn</w:t>
      </w:r>
      <w:r>
        <w:rPr>
          <w:color w:val="231F20"/>
          <w:spacing w:val="-11"/>
          <w:w w:val="105"/>
        </w:rPr>
        <w:t> </w:t>
      </w:r>
      <w:r>
        <w:rPr>
          <w:color w:val="231F20"/>
          <w:w w:val="105"/>
        </w:rPr>
        <w:t>nếu</w:t>
      </w:r>
      <w:r>
        <w:rPr>
          <w:color w:val="231F20"/>
          <w:spacing w:val="-11"/>
          <w:w w:val="105"/>
        </w:rPr>
        <w:t> </w:t>
      </w:r>
      <w:r>
        <w:rPr>
          <w:color w:val="231F20"/>
          <w:w w:val="105"/>
        </w:rPr>
        <w:t>không</w:t>
      </w:r>
      <w:r>
        <w:rPr>
          <w:color w:val="231F20"/>
          <w:spacing w:val="-11"/>
          <w:w w:val="105"/>
        </w:rPr>
        <w:t> </w:t>
      </w:r>
      <w:r>
        <w:rPr>
          <w:color w:val="231F20"/>
          <w:w w:val="105"/>
        </w:rPr>
        <w:t>vuông</w:t>
      </w:r>
      <w:r>
        <w:rPr>
          <w:color w:val="231F20"/>
          <w:spacing w:val="-11"/>
          <w:w w:val="105"/>
        </w:rPr>
        <w:t> </w:t>
      </w:r>
      <w:r>
        <w:rPr>
          <w:color w:val="231F20"/>
          <w:w w:val="105"/>
        </w:rPr>
        <w:t>là</w:t>
      </w:r>
      <w:r>
        <w:rPr>
          <w:color w:val="231F20"/>
          <w:spacing w:val="-11"/>
          <w:w w:val="105"/>
        </w:rPr>
        <w:t> </w:t>
      </w:r>
      <w:r>
        <w:rPr>
          <w:color w:val="231F20"/>
          <w:w w:val="105"/>
        </w:rPr>
        <w:t>có vấn</w:t>
      </w:r>
      <w:r>
        <w:rPr>
          <w:color w:val="231F20"/>
          <w:spacing w:val="-15"/>
          <w:w w:val="105"/>
        </w:rPr>
        <w:t> </w:t>
      </w:r>
      <w:r>
        <w:rPr>
          <w:color w:val="231F20"/>
          <w:w w:val="105"/>
        </w:rPr>
        <w:t>đề,</w:t>
      </w:r>
      <w:r>
        <w:rPr>
          <w:color w:val="231F20"/>
          <w:spacing w:val="-15"/>
          <w:w w:val="105"/>
        </w:rPr>
        <w:t> </w:t>
      </w:r>
      <w:r>
        <w:rPr>
          <w:color w:val="231F20"/>
          <w:w w:val="105"/>
        </w:rPr>
        <w:t>gọi</w:t>
      </w:r>
      <w:r>
        <w:rPr>
          <w:color w:val="231F20"/>
          <w:spacing w:val="-15"/>
          <w:w w:val="105"/>
        </w:rPr>
        <w:t> </w:t>
      </w:r>
      <w:r>
        <w:rPr>
          <w:color w:val="231F20"/>
          <w:w w:val="105"/>
        </w:rPr>
        <w:t>là</w:t>
      </w:r>
      <w:r>
        <w:rPr>
          <w:color w:val="231F20"/>
          <w:spacing w:val="-15"/>
          <w:w w:val="105"/>
        </w:rPr>
        <w:t> </w:t>
      </w:r>
      <w:r>
        <w:rPr>
          <w:color w:val="231F20"/>
          <w:w w:val="105"/>
        </w:rPr>
        <w:t>ngoài</w:t>
      </w:r>
      <w:r>
        <w:rPr>
          <w:color w:val="231F20"/>
          <w:spacing w:val="-15"/>
          <w:w w:val="105"/>
        </w:rPr>
        <w:t> </w:t>
      </w:r>
      <w:r>
        <w:rPr>
          <w:color w:val="231F20"/>
          <w:w w:val="105"/>
        </w:rPr>
        <w:t>tròn</w:t>
      </w:r>
      <w:r>
        <w:rPr>
          <w:color w:val="231F20"/>
          <w:spacing w:val="-15"/>
          <w:w w:val="105"/>
        </w:rPr>
        <w:t> </w:t>
      </w:r>
      <w:r>
        <w:rPr>
          <w:color w:val="231F20"/>
          <w:w w:val="105"/>
        </w:rPr>
        <w:t>trong</w:t>
      </w:r>
      <w:r>
        <w:rPr>
          <w:color w:val="231F20"/>
          <w:spacing w:val="-15"/>
          <w:w w:val="105"/>
        </w:rPr>
        <w:t> </w:t>
      </w:r>
      <w:r>
        <w:rPr>
          <w:color w:val="231F20"/>
          <w:w w:val="105"/>
        </w:rPr>
        <w:t>vuông.</w:t>
      </w:r>
      <w:r>
        <w:rPr>
          <w:color w:val="231F20"/>
          <w:spacing w:val="-15"/>
          <w:w w:val="105"/>
        </w:rPr>
        <w:t> </w:t>
      </w:r>
      <w:r>
        <w:rPr>
          <w:color w:val="231F20"/>
          <w:w w:val="105"/>
        </w:rPr>
        <w:t>Làm</w:t>
      </w:r>
      <w:r>
        <w:rPr>
          <w:color w:val="231F20"/>
          <w:spacing w:val="-15"/>
          <w:w w:val="105"/>
        </w:rPr>
        <w:t> </w:t>
      </w:r>
      <w:r>
        <w:rPr>
          <w:color w:val="231F20"/>
          <w:w w:val="105"/>
        </w:rPr>
        <w:t>người</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là đúng. Nó có ý nghĩa biểu pháp trong đó.</w:t>
      </w:r>
    </w:p>
    <w:p>
      <w:pPr>
        <w:pStyle w:val="BodyText"/>
        <w:spacing w:line="297" w:lineRule="auto" w:before="138"/>
        <w:ind w:left="103" w:right="405" w:firstLine="453"/>
      </w:pPr>
      <w:r>
        <w:rPr>
          <w:color w:val="231F20"/>
          <w:w w:val="105"/>
        </w:rPr>
        <w:t>Tiền có phải là thứ gì tốt chăng? Không phải thứ gì tốt. Quý</w:t>
      </w:r>
      <w:r>
        <w:rPr>
          <w:color w:val="231F20"/>
          <w:spacing w:val="-23"/>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chữ</w:t>
      </w:r>
      <w:r>
        <w:rPr>
          <w:color w:val="231F20"/>
          <w:spacing w:val="-19"/>
          <w:w w:val="105"/>
        </w:rPr>
        <w:t> </w:t>
      </w:r>
      <w:r>
        <w:rPr>
          <w:color w:val="231F20"/>
          <w:w w:val="105"/>
        </w:rPr>
        <w:t>“tiền</w:t>
      </w:r>
      <w:r>
        <w:rPr>
          <w:color w:val="231F20"/>
          <w:spacing w:val="-10"/>
          <w:w w:val="105"/>
        </w:rPr>
        <w:t>” </w:t>
      </w:r>
      <w:r>
        <w:rPr>
          <w:rFonts w:ascii="Arial Unicode MS" w:hAnsi="Arial Unicode MS" w:eastAsia="Arial Unicode MS" w:hint="eastAsia"/>
          <w:color w:val="231F20"/>
          <w:w w:val="105"/>
        </w:rPr>
        <w:t>錢</w:t>
      </w:r>
      <w:r>
        <w:rPr>
          <w:rFonts w:ascii="Arial Unicode MS" w:hAnsi="Arial Unicode MS" w:eastAsia="Arial Unicode MS" w:hint="eastAsia"/>
          <w:color w:val="231F20"/>
          <w:spacing w:val="-13"/>
          <w:w w:val="105"/>
        </w:rPr>
        <w:t>, </w:t>
      </w:r>
      <w:r>
        <w:rPr>
          <w:color w:val="231F20"/>
          <w:w w:val="105"/>
        </w:rPr>
        <w:t>bên</w:t>
      </w:r>
      <w:r>
        <w:rPr>
          <w:color w:val="231F20"/>
          <w:spacing w:val="-19"/>
          <w:w w:val="105"/>
        </w:rPr>
        <w:t> </w:t>
      </w:r>
      <w:r>
        <w:rPr>
          <w:color w:val="231F20"/>
          <w:w w:val="105"/>
        </w:rPr>
        <w:t>này</w:t>
      </w:r>
      <w:r>
        <w:rPr>
          <w:color w:val="231F20"/>
          <w:spacing w:val="-20"/>
          <w:w w:val="105"/>
        </w:rPr>
        <w:t> </w:t>
      </w:r>
      <w:r>
        <w:rPr>
          <w:color w:val="231F20"/>
          <w:w w:val="105"/>
        </w:rPr>
        <w:t>là</w:t>
      </w:r>
      <w:r>
        <w:rPr>
          <w:color w:val="231F20"/>
          <w:spacing w:val="-20"/>
          <w:w w:val="105"/>
        </w:rPr>
        <w:t> </w:t>
      </w:r>
      <w:r>
        <w:rPr>
          <w:color w:val="231F20"/>
          <w:w w:val="105"/>
        </w:rPr>
        <w:t>“kim</w:t>
      </w:r>
      <w:r>
        <w:rPr>
          <w:color w:val="231F20"/>
          <w:spacing w:val="-7"/>
          <w:w w:val="105"/>
        </w:rPr>
        <w:t>”, </w:t>
      </w:r>
      <w:r>
        <w:rPr>
          <w:color w:val="231F20"/>
          <w:w w:val="105"/>
        </w:rPr>
        <w:t>bên</w:t>
      </w:r>
      <w:r>
        <w:rPr>
          <w:color w:val="231F20"/>
          <w:spacing w:val="-20"/>
          <w:w w:val="105"/>
        </w:rPr>
        <w:t> </w:t>
      </w:r>
      <w:r>
        <w:rPr>
          <w:color w:val="231F20"/>
          <w:w w:val="105"/>
        </w:rPr>
        <w:t>kia</w:t>
      </w:r>
      <w:r>
        <w:rPr>
          <w:color w:val="231F20"/>
          <w:spacing w:val="-20"/>
          <w:w w:val="105"/>
        </w:rPr>
        <w:t> </w:t>
      </w:r>
      <w:r>
        <w:rPr>
          <w:color w:val="231F20"/>
          <w:w w:val="105"/>
        </w:rPr>
        <w:t>2</w:t>
      </w:r>
      <w:r>
        <w:rPr>
          <w:color w:val="231F20"/>
          <w:spacing w:val="-20"/>
          <w:w w:val="105"/>
        </w:rPr>
        <w:t> </w:t>
      </w:r>
      <w:r>
        <w:rPr>
          <w:color w:val="231F20"/>
          <w:w w:val="105"/>
        </w:rPr>
        <w:t>người cầm</w:t>
      </w:r>
      <w:r>
        <w:rPr>
          <w:color w:val="231F20"/>
          <w:spacing w:val="-5"/>
          <w:w w:val="105"/>
        </w:rPr>
        <w:t> </w:t>
      </w:r>
      <w:r>
        <w:rPr>
          <w:color w:val="231F20"/>
          <w:w w:val="105"/>
        </w:rPr>
        <w:t>dao.</w:t>
      </w:r>
      <w:r>
        <w:rPr>
          <w:color w:val="231F20"/>
          <w:spacing w:val="-5"/>
          <w:w w:val="105"/>
        </w:rPr>
        <w:t> </w:t>
      </w:r>
      <w:r>
        <w:rPr>
          <w:color w:val="231F20"/>
          <w:w w:val="105"/>
        </w:rPr>
        <w:t>Đang</w:t>
      </w:r>
      <w:r>
        <w:rPr>
          <w:color w:val="231F20"/>
          <w:spacing w:val="-4"/>
          <w:w w:val="105"/>
        </w:rPr>
        <w:t> </w:t>
      </w:r>
      <w:r>
        <w:rPr>
          <w:color w:val="231F20"/>
          <w:w w:val="105"/>
        </w:rPr>
        <w:t>làm</w:t>
      </w:r>
      <w:r>
        <w:rPr>
          <w:color w:val="231F20"/>
          <w:spacing w:val="-5"/>
          <w:w w:val="105"/>
        </w:rPr>
        <w:t> </w:t>
      </w:r>
      <w:r>
        <w:rPr>
          <w:color w:val="231F20"/>
          <w:w w:val="105"/>
        </w:rPr>
        <w:t>gì</w:t>
      </w:r>
      <w:r>
        <w:rPr>
          <w:color w:val="231F20"/>
          <w:spacing w:val="-3"/>
          <w:w w:val="105"/>
        </w:rPr>
        <w:t>? </w:t>
      </w:r>
      <w:r>
        <w:rPr>
          <w:color w:val="231F20"/>
          <w:w w:val="105"/>
        </w:rPr>
        <w:t>Cướp</w:t>
      </w:r>
      <w:r>
        <w:rPr>
          <w:color w:val="231F20"/>
          <w:spacing w:val="-3"/>
          <w:w w:val="105"/>
        </w:rPr>
        <w:t>! </w:t>
      </w:r>
      <w:r>
        <w:rPr>
          <w:color w:val="231F20"/>
          <w:w w:val="105"/>
        </w:rPr>
        <w:t>Đây</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việc</w:t>
      </w:r>
      <w:r>
        <w:rPr>
          <w:color w:val="231F20"/>
          <w:spacing w:val="-5"/>
          <w:w w:val="105"/>
        </w:rPr>
        <w:t> </w:t>
      </w:r>
      <w:r>
        <w:rPr>
          <w:color w:val="231F20"/>
          <w:w w:val="105"/>
        </w:rPr>
        <w:t>tốt</w:t>
      </w:r>
      <w:r>
        <w:rPr>
          <w:color w:val="231F20"/>
          <w:spacing w:val="-3"/>
          <w:w w:val="105"/>
        </w:rPr>
        <w:t>, </w:t>
      </w:r>
      <w:r>
        <w:rPr>
          <w:color w:val="231F20"/>
          <w:w w:val="105"/>
        </w:rPr>
        <w:t>nên đây</w:t>
      </w:r>
      <w:r>
        <w:rPr>
          <w:color w:val="231F20"/>
          <w:spacing w:val="-18"/>
          <w:w w:val="105"/>
        </w:rPr>
        <w:t> </w:t>
      </w:r>
      <w:r>
        <w:rPr>
          <w:color w:val="231F20"/>
          <w:w w:val="105"/>
        </w:rPr>
        <w:t>là</w:t>
      </w:r>
      <w:r>
        <w:rPr>
          <w:color w:val="231F20"/>
          <w:spacing w:val="-19"/>
          <w:w w:val="105"/>
        </w:rPr>
        <w:t> </w:t>
      </w:r>
      <w:r>
        <w:rPr>
          <w:color w:val="231F20"/>
          <w:w w:val="105"/>
        </w:rPr>
        <w:t>thứ</w:t>
      </w:r>
      <w:r>
        <w:rPr>
          <w:color w:val="231F20"/>
          <w:spacing w:val="-19"/>
          <w:w w:val="105"/>
        </w:rPr>
        <w:t> </w:t>
      </w:r>
      <w:r>
        <w:rPr>
          <w:color w:val="231F20"/>
          <w:w w:val="105"/>
        </w:rPr>
        <w:t>rất</w:t>
      </w:r>
      <w:r>
        <w:rPr>
          <w:color w:val="231F20"/>
          <w:spacing w:val="-18"/>
          <w:w w:val="105"/>
        </w:rPr>
        <w:t> </w:t>
      </w:r>
      <w:r>
        <w:rPr>
          <w:color w:val="231F20"/>
          <w:w w:val="105"/>
        </w:rPr>
        <w:t>nguy</w:t>
      </w:r>
      <w:r>
        <w:rPr>
          <w:color w:val="231F20"/>
          <w:spacing w:val="-18"/>
          <w:w w:val="105"/>
        </w:rPr>
        <w:t> </w:t>
      </w:r>
      <w:r>
        <w:rPr>
          <w:color w:val="231F20"/>
          <w:w w:val="105"/>
        </w:rPr>
        <w:t>hiểm.</w:t>
      </w:r>
      <w:r>
        <w:rPr>
          <w:color w:val="231F20"/>
          <w:spacing w:val="-18"/>
          <w:w w:val="105"/>
        </w:rPr>
        <w:t> </w:t>
      </w:r>
      <w:r>
        <w:rPr>
          <w:color w:val="231F20"/>
          <w:w w:val="105"/>
        </w:rPr>
        <w:t>Nhìn</w:t>
      </w:r>
      <w:r>
        <w:rPr>
          <w:color w:val="231F20"/>
          <w:spacing w:val="-18"/>
          <w:w w:val="105"/>
        </w:rPr>
        <w:t> </w:t>
      </w:r>
      <w:r>
        <w:rPr>
          <w:color w:val="231F20"/>
          <w:w w:val="105"/>
        </w:rPr>
        <w:t>thấy</w:t>
      </w:r>
      <w:r>
        <w:rPr>
          <w:color w:val="231F20"/>
          <w:spacing w:val="-18"/>
          <w:w w:val="105"/>
        </w:rPr>
        <w:t> </w:t>
      </w:r>
      <w:r>
        <w:rPr>
          <w:color w:val="231F20"/>
          <w:w w:val="105"/>
        </w:rPr>
        <w:t>chữ</w:t>
      </w:r>
      <w:r>
        <w:rPr>
          <w:color w:val="231F20"/>
          <w:spacing w:val="-18"/>
          <w:w w:val="105"/>
        </w:rPr>
        <w:t> </w:t>
      </w:r>
      <w:r>
        <w:rPr>
          <w:color w:val="231F20"/>
          <w:w w:val="105"/>
        </w:rPr>
        <w:t>này</w:t>
      </w:r>
      <w:r>
        <w:rPr>
          <w:color w:val="231F20"/>
          <w:spacing w:val="-9"/>
          <w:w w:val="105"/>
        </w:rPr>
        <w:t>, </w:t>
      </w:r>
      <w:r>
        <w:rPr>
          <w:color w:val="231F20"/>
          <w:w w:val="105"/>
        </w:rPr>
        <w:t>ta</w:t>
      </w:r>
      <w:r>
        <w:rPr>
          <w:color w:val="231F20"/>
          <w:spacing w:val="-19"/>
          <w:w w:val="105"/>
        </w:rPr>
        <w:t> </w:t>
      </w:r>
      <w:r>
        <w:rPr>
          <w:color w:val="231F20"/>
          <w:w w:val="105"/>
        </w:rPr>
        <w:t>liền</w:t>
      </w:r>
      <w:r>
        <w:rPr>
          <w:color w:val="231F20"/>
          <w:spacing w:val="-19"/>
          <w:w w:val="105"/>
        </w:rPr>
        <w:t> </w:t>
      </w:r>
      <w:r>
        <w:rPr>
          <w:color w:val="231F20"/>
          <w:w w:val="105"/>
        </w:rPr>
        <w:t>nghĩ</w:t>
      </w:r>
      <w:r>
        <w:rPr>
          <w:color w:val="231F20"/>
          <w:spacing w:val="-19"/>
          <w:w w:val="105"/>
        </w:rPr>
        <w:t> </w:t>
      </w:r>
      <w:r>
        <w:rPr>
          <w:color w:val="231F20"/>
          <w:w w:val="105"/>
        </w:rPr>
        <w:t>đến ý</w:t>
      </w:r>
      <w:r>
        <w:rPr>
          <w:color w:val="231F20"/>
          <w:spacing w:val="-20"/>
          <w:w w:val="105"/>
        </w:rPr>
        <w:t> </w:t>
      </w:r>
      <w:r>
        <w:rPr>
          <w:color w:val="231F20"/>
          <w:w w:val="105"/>
        </w:rPr>
        <w:t>nghĩa</w:t>
      </w:r>
      <w:r>
        <w:rPr>
          <w:color w:val="231F20"/>
          <w:spacing w:val="-20"/>
          <w:w w:val="105"/>
        </w:rPr>
        <w:t> </w:t>
      </w:r>
      <w:r>
        <w:rPr>
          <w:color w:val="231F20"/>
          <w:w w:val="105"/>
        </w:rPr>
        <w:t>của</w:t>
      </w:r>
      <w:r>
        <w:rPr>
          <w:color w:val="231F20"/>
          <w:spacing w:val="-20"/>
          <w:w w:val="105"/>
        </w:rPr>
        <w:t> </w:t>
      </w:r>
      <w:r>
        <w:rPr>
          <w:color w:val="231F20"/>
          <w:w w:val="105"/>
        </w:rPr>
        <w:t>nó</w:t>
      </w:r>
      <w:r>
        <w:rPr>
          <w:color w:val="231F20"/>
          <w:spacing w:val="-10"/>
          <w:w w:val="105"/>
        </w:rPr>
        <w:t>. </w:t>
      </w:r>
      <w:r>
        <w:rPr>
          <w:color w:val="231F20"/>
          <w:w w:val="105"/>
        </w:rPr>
        <w:t>Tiền</w:t>
      </w:r>
      <w:r>
        <w:rPr>
          <w:color w:val="231F20"/>
          <w:spacing w:val="-20"/>
          <w:w w:val="105"/>
        </w:rPr>
        <w:t> </w:t>
      </w:r>
      <w:r>
        <w:rPr>
          <w:color w:val="231F20"/>
          <w:w w:val="105"/>
        </w:rPr>
        <w:t>đủ</w:t>
      </w:r>
      <w:r>
        <w:rPr>
          <w:color w:val="231F20"/>
          <w:spacing w:val="-20"/>
          <w:w w:val="105"/>
        </w:rPr>
        <w:t> </w:t>
      </w:r>
      <w:r>
        <w:rPr>
          <w:color w:val="231F20"/>
          <w:w w:val="105"/>
        </w:rPr>
        <w:t>dùng</w:t>
      </w:r>
      <w:r>
        <w:rPr>
          <w:color w:val="231F20"/>
          <w:spacing w:val="-20"/>
          <w:w w:val="105"/>
        </w:rPr>
        <w:t> </w:t>
      </w:r>
      <w:r>
        <w:rPr>
          <w:color w:val="231F20"/>
          <w:w w:val="105"/>
        </w:rPr>
        <w:t>là</w:t>
      </w:r>
      <w:r>
        <w:rPr>
          <w:color w:val="231F20"/>
          <w:spacing w:val="-20"/>
          <w:w w:val="105"/>
        </w:rPr>
        <w:t> </w:t>
      </w:r>
      <w:r>
        <w:rPr>
          <w:color w:val="231F20"/>
          <w:w w:val="105"/>
        </w:rPr>
        <w:t>được,</w:t>
      </w:r>
      <w:r>
        <w:rPr>
          <w:color w:val="231F20"/>
          <w:spacing w:val="-20"/>
          <w:w w:val="105"/>
        </w:rPr>
        <w:t> </w:t>
      </w:r>
      <w:r>
        <w:rPr>
          <w:color w:val="231F20"/>
          <w:w w:val="105"/>
        </w:rPr>
        <w:t>không</w:t>
      </w:r>
      <w:r>
        <w:rPr>
          <w:color w:val="231F20"/>
          <w:spacing w:val="-20"/>
          <w:w w:val="105"/>
        </w:rPr>
        <w:t> </w:t>
      </w:r>
      <w:r>
        <w:rPr>
          <w:color w:val="231F20"/>
          <w:w w:val="105"/>
        </w:rPr>
        <w:t>thể</w:t>
      </w:r>
      <w:r>
        <w:rPr>
          <w:color w:val="231F20"/>
          <w:spacing w:val="-20"/>
          <w:w w:val="105"/>
        </w:rPr>
        <w:t> </w:t>
      </w:r>
      <w:r>
        <w:rPr>
          <w:color w:val="231F20"/>
          <w:w w:val="105"/>
        </w:rPr>
        <w:t>tham</w:t>
      </w:r>
      <w:r>
        <w:rPr>
          <w:color w:val="231F20"/>
          <w:spacing w:val="-20"/>
          <w:w w:val="105"/>
        </w:rPr>
        <w:t> </w:t>
      </w:r>
      <w:r>
        <w:rPr>
          <w:color w:val="231F20"/>
          <w:w w:val="105"/>
        </w:rPr>
        <w:t>nhiều. Tham nhiều họa hại sẽ đến, tai nạn sẽ đến.</w:t>
      </w:r>
    </w:p>
    <w:p>
      <w:pPr>
        <w:pStyle w:val="BodyText"/>
        <w:spacing w:line="307" w:lineRule="auto" w:before="152"/>
        <w:ind w:left="104" w:right="403" w:firstLine="453"/>
      </w:pPr>
      <w:r>
        <w:rPr>
          <w:color w:val="231F20"/>
          <w:w w:val="105"/>
        </w:rPr>
        <w:t>Lúc này, con người cần phải hiểu nhân quả. Tài sản của mình, nhưng số mệnh mình có không? Số mệnh không có. Nếu</w:t>
      </w:r>
      <w:r>
        <w:rPr>
          <w:color w:val="231F20"/>
          <w:w w:val="105"/>
        </w:rPr>
        <w:t> muốn</w:t>
      </w:r>
      <w:r>
        <w:rPr>
          <w:color w:val="231F20"/>
          <w:w w:val="105"/>
        </w:rPr>
        <w:t> dùng</w:t>
      </w:r>
      <w:r>
        <w:rPr>
          <w:color w:val="231F20"/>
          <w:w w:val="105"/>
        </w:rPr>
        <w:t> phương</w:t>
      </w:r>
      <w:r>
        <w:rPr>
          <w:color w:val="231F20"/>
          <w:w w:val="105"/>
        </w:rPr>
        <w:t> pháp</w:t>
      </w:r>
      <w:r>
        <w:rPr>
          <w:color w:val="231F20"/>
          <w:w w:val="105"/>
        </w:rPr>
        <w:t> không</w:t>
      </w:r>
      <w:r>
        <w:rPr>
          <w:color w:val="231F20"/>
          <w:w w:val="105"/>
        </w:rPr>
        <w:t> chính</w:t>
      </w:r>
      <w:r>
        <w:rPr>
          <w:color w:val="231F20"/>
          <w:w w:val="105"/>
        </w:rPr>
        <w:t> đáng</w:t>
      </w:r>
      <w:r>
        <w:rPr>
          <w:color w:val="231F20"/>
          <w:w w:val="105"/>
        </w:rPr>
        <w:t> để</w:t>
      </w:r>
      <w:r>
        <w:rPr>
          <w:color w:val="231F20"/>
          <w:w w:val="105"/>
        </w:rPr>
        <w:t> đạt được,</w:t>
      </w:r>
      <w:r>
        <w:rPr>
          <w:color w:val="231F20"/>
          <w:spacing w:val="-14"/>
          <w:w w:val="105"/>
        </w:rPr>
        <w:t> </w:t>
      </w:r>
      <w:r>
        <w:rPr>
          <w:color w:val="231F20"/>
          <w:w w:val="105"/>
        </w:rPr>
        <w:t>tôi</w:t>
      </w:r>
      <w:r>
        <w:rPr>
          <w:color w:val="231F20"/>
          <w:spacing w:val="-14"/>
          <w:w w:val="105"/>
        </w:rPr>
        <w:t> </w:t>
      </w:r>
      <w:r>
        <w:rPr>
          <w:color w:val="231F20"/>
          <w:w w:val="105"/>
        </w:rPr>
        <w:t>nói</w:t>
      </w:r>
      <w:r>
        <w:rPr>
          <w:color w:val="231F20"/>
          <w:spacing w:val="-14"/>
          <w:w w:val="105"/>
        </w:rPr>
        <w:t> </w:t>
      </w:r>
      <w:r>
        <w:rPr>
          <w:color w:val="231F20"/>
          <w:w w:val="105"/>
        </w:rPr>
        <w:t>với</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đạt</w:t>
      </w:r>
      <w:r>
        <w:rPr>
          <w:color w:val="231F20"/>
          <w:spacing w:val="-14"/>
          <w:w w:val="105"/>
        </w:rPr>
        <w:t> </w:t>
      </w:r>
      <w:r>
        <w:rPr>
          <w:color w:val="231F20"/>
          <w:w w:val="105"/>
        </w:rPr>
        <w:t>được</w:t>
      </w:r>
      <w:r>
        <w:rPr>
          <w:color w:val="231F20"/>
          <w:spacing w:val="-14"/>
          <w:w w:val="105"/>
        </w:rPr>
        <w:t> </w:t>
      </w:r>
      <w:r>
        <w:rPr>
          <w:color w:val="231F20"/>
          <w:w w:val="105"/>
        </w:rPr>
        <w:t>hay</w:t>
      </w:r>
      <w:r>
        <w:rPr>
          <w:color w:val="231F20"/>
          <w:spacing w:val="-14"/>
          <w:w w:val="105"/>
        </w:rPr>
        <w:t> </w:t>
      </w:r>
      <w:r>
        <w:rPr>
          <w:color w:val="231F20"/>
          <w:w w:val="105"/>
        </w:rPr>
        <w:t>số</w:t>
      </w:r>
      <w:r>
        <w:rPr>
          <w:color w:val="231F20"/>
          <w:spacing w:val="-14"/>
          <w:w w:val="105"/>
        </w:rPr>
        <w:t> </w:t>
      </w:r>
      <w:r>
        <w:rPr>
          <w:color w:val="231F20"/>
          <w:w w:val="105"/>
        </w:rPr>
        <w:t>mệnh</w:t>
      </w:r>
      <w:r>
        <w:rPr>
          <w:color w:val="231F20"/>
          <w:spacing w:val="-14"/>
          <w:w w:val="105"/>
        </w:rPr>
        <w:t> </w:t>
      </w:r>
      <w:r>
        <w:rPr>
          <w:color w:val="231F20"/>
          <w:w w:val="105"/>
        </w:rPr>
        <w:t>quý</w:t>
      </w:r>
      <w:r>
        <w:rPr>
          <w:color w:val="231F20"/>
          <w:spacing w:val="-14"/>
          <w:w w:val="105"/>
        </w:rPr>
        <w:t> </w:t>
      </w:r>
      <w:r>
        <w:rPr>
          <w:color w:val="231F20"/>
          <w:w w:val="105"/>
        </w:rPr>
        <w:t>vị có.</w:t>
      </w:r>
      <w:r>
        <w:rPr>
          <w:color w:val="231F20"/>
          <w:spacing w:val="-20"/>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nói</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không</w:t>
      </w:r>
      <w:r>
        <w:rPr>
          <w:color w:val="231F20"/>
          <w:spacing w:val="-19"/>
          <w:w w:val="105"/>
        </w:rPr>
        <w:t> </w:t>
      </w:r>
      <w:r>
        <w:rPr>
          <w:color w:val="231F20"/>
          <w:w w:val="105"/>
        </w:rPr>
        <w:t>oan</w:t>
      </w:r>
      <w:r>
        <w:rPr>
          <w:color w:val="231F20"/>
          <w:spacing w:val="-19"/>
          <w:w w:val="105"/>
        </w:rPr>
        <w:t> </w:t>
      </w:r>
      <w:r>
        <w:rPr>
          <w:color w:val="231F20"/>
          <w:w w:val="105"/>
        </w:rPr>
        <w:t>uổng</w:t>
      </w:r>
      <w:r>
        <w:rPr>
          <w:color w:val="231F20"/>
          <w:spacing w:val="-19"/>
          <w:w w:val="105"/>
        </w:rPr>
        <w:t> </w:t>
      </w:r>
      <w:r>
        <w:rPr>
          <w:color w:val="231F20"/>
          <w:w w:val="105"/>
        </w:rPr>
        <w:t>sao.</w:t>
      </w:r>
      <w:r>
        <w:rPr>
          <w:color w:val="231F20"/>
          <w:spacing w:val="-19"/>
          <w:w w:val="105"/>
        </w:rPr>
        <w:t> </w:t>
      </w:r>
      <w:r>
        <w:rPr>
          <w:color w:val="231F20"/>
          <w:w w:val="105"/>
        </w:rPr>
        <w:t>Số</w:t>
      </w:r>
      <w:r>
        <w:rPr>
          <w:color w:val="231F20"/>
          <w:spacing w:val="-20"/>
          <w:w w:val="105"/>
        </w:rPr>
        <w:t> </w:t>
      </w:r>
      <w:r>
        <w:rPr>
          <w:color w:val="231F20"/>
          <w:w w:val="105"/>
        </w:rPr>
        <w:t>mệnh</w:t>
      </w:r>
      <w:r>
        <w:rPr>
          <w:color w:val="231F20"/>
          <w:spacing w:val="-19"/>
          <w:w w:val="105"/>
        </w:rPr>
        <w:t> </w:t>
      </w:r>
      <w:r>
        <w:rPr>
          <w:color w:val="231F20"/>
          <w:spacing w:val="-2"/>
          <w:w w:val="105"/>
        </w:rPr>
        <w:t>không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có, thì dù có dùng thủ đoạn gì đều không đạt được. Cầm súng đi cướp cũng cướp không được. Đi cướp chưa được, thì ở sau cảnh sát đã bắt đi ngồi tù rồi.</w:t>
      </w:r>
    </w:p>
    <w:p>
      <w:pPr>
        <w:pStyle w:val="BodyText"/>
        <w:spacing w:line="307" w:lineRule="auto" w:before="140"/>
        <w:ind w:left="387" w:right="122" w:firstLine="453"/>
      </w:pPr>
      <w:r>
        <w:rPr>
          <w:color w:val="231F20"/>
          <w:w w:val="105"/>
        </w:rPr>
        <w:t>Ta là ăn trộm, thì đi trộm, nhưng còn chưa trộm được, thì</w:t>
      </w:r>
      <w:r>
        <w:rPr>
          <w:color w:val="231F20"/>
          <w:spacing w:val="-17"/>
          <w:w w:val="105"/>
        </w:rPr>
        <w:t> </w:t>
      </w:r>
      <w:r>
        <w:rPr>
          <w:color w:val="231F20"/>
          <w:w w:val="105"/>
        </w:rPr>
        <w:t>cảnh</w:t>
      </w:r>
      <w:r>
        <w:rPr>
          <w:color w:val="231F20"/>
          <w:spacing w:val="-17"/>
          <w:w w:val="105"/>
        </w:rPr>
        <w:t> </w:t>
      </w:r>
      <w:r>
        <w:rPr>
          <w:color w:val="231F20"/>
          <w:w w:val="105"/>
        </w:rPr>
        <w:t>sát</w:t>
      </w:r>
      <w:r>
        <w:rPr>
          <w:color w:val="231F20"/>
          <w:spacing w:val="-17"/>
          <w:w w:val="105"/>
        </w:rPr>
        <w:t> </w:t>
      </w:r>
      <w:r>
        <w:rPr>
          <w:color w:val="231F20"/>
          <w:w w:val="105"/>
        </w:rPr>
        <w:t>đã</w:t>
      </w:r>
      <w:r>
        <w:rPr>
          <w:color w:val="231F20"/>
          <w:spacing w:val="-17"/>
          <w:w w:val="105"/>
        </w:rPr>
        <w:t> </w:t>
      </w:r>
      <w:r>
        <w:rPr>
          <w:color w:val="231F20"/>
          <w:w w:val="105"/>
        </w:rPr>
        <w:t>đem</w:t>
      </w:r>
      <w:r>
        <w:rPr>
          <w:color w:val="231F20"/>
          <w:spacing w:val="-17"/>
          <w:w w:val="105"/>
        </w:rPr>
        <w:t> </w:t>
      </w:r>
      <w:r>
        <w:rPr>
          <w:color w:val="231F20"/>
          <w:w w:val="105"/>
        </w:rPr>
        <w:t>ta</w:t>
      </w:r>
      <w:r>
        <w:rPr>
          <w:color w:val="231F20"/>
          <w:spacing w:val="-17"/>
          <w:w w:val="105"/>
        </w:rPr>
        <w:t> </w:t>
      </w:r>
      <w:r>
        <w:rPr>
          <w:color w:val="231F20"/>
          <w:w w:val="105"/>
        </w:rPr>
        <w:t>đi.</w:t>
      </w:r>
      <w:r>
        <w:rPr>
          <w:color w:val="231F20"/>
          <w:spacing w:val="-17"/>
          <w:w w:val="105"/>
        </w:rPr>
        <w:t> </w:t>
      </w:r>
      <w:r>
        <w:rPr>
          <w:color w:val="231F20"/>
          <w:w w:val="105"/>
        </w:rPr>
        <w:t>Đây</w:t>
      </w:r>
      <w:r>
        <w:rPr>
          <w:color w:val="231F20"/>
          <w:spacing w:val="-17"/>
          <w:w w:val="105"/>
        </w:rPr>
        <w:t> </w:t>
      </w:r>
      <w:r>
        <w:rPr>
          <w:color w:val="231F20"/>
          <w:w w:val="105"/>
        </w:rPr>
        <w:t>chính</w:t>
      </w:r>
      <w:r>
        <w:rPr>
          <w:color w:val="231F20"/>
          <w:spacing w:val="-17"/>
          <w:w w:val="105"/>
        </w:rPr>
        <w:t> </w:t>
      </w:r>
      <w:r>
        <w:rPr>
          <w:color w:val="231F20"/>
          <w:w w:val="105"/>
        </w:rPr>
        <w:t>là</w:t>
      </w:r>
      <w:r>
        <w:rPr>
          <w:color w:val="231F20"/>
          <w:spacing w:val="-17"/>
          <w:w w:val="105"/>
        </w:rPr>
        <w:t> </w:t>
      </w:r>
      <w:r>
        <w:rPr>
          <w:color w:val="231F20"/>
          <w:w w:val="105"/>
        </w:rPr>
        <w:t>số</w:t>
      </w:r>
      <w:r>
        <w:rPr>
          <w:color w:val="231F20"/>
          <w:spacing w:val="-17"/>
          <w:w w:val="105"/>
        </w:rPr>
        <w:t> </w:t>
      </w:r>
      <w:r>
        <w:rPr>
          <w:color w:val="231F20"/>
          <w:w w:val="105"/>
        </w:rPr>
        <w:t>mệnh</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dù ăn trộm, ăn cướp đều không đạt được. Còn số mệnh có, thì trộm</w:t>
      </w:r>
      <w:r>
        <w:rPr>
          <w:color w:val="231F20"/>
          <w:spacing w:val="-18"/>
          <w:w w:val="105"/>
        </w:rPr>
        <w:t> </w:t>
      </w:r>
      <w:r>
        <w:rPr>
          <w:color w:val="231F20"/>
          <w:w w:val="105"/>
        </w:rPr>
        <w:t>về</w:t>
      </w:r>
      <w:r>
        <w:rPr>
          <w:color w:val="231F20"/>
          <w:spacing w:val="-18"/>
          <w:w w:val="105"/>
        </w:rPr>
        <w:t> </w:t>
      </w:r>
      <w:r>
        <w:rPr>
          <w:color w:val="231F20"/>
          <w:w w:val="105"/>
        </w:rPr>
        <w:t>hay</w:t>
      </w:r>
      <w:r>
        <w:rPr>
          <w:color w:val="231F20"/>
          <w:spacing w:val="-18"/>
          <w:w w:val="105"/>
        </w:rPr>
        <w:t> </w:t>
      </w:r>
      <w:r>
        <w:rPr>
          <w:color w:val="231F20"/>
          <w:w w:val="105"/>
        </w:rPr>
        <w:t>cướp</w:t>
      </w:r>
      <w:r>
        <w:rPr>
          <w:color w:val="231F20"/>
          <w:spacing w:val="-18"/>
          <w:w w:val="105"/>
        </w:rPr>
        <w:t> </w:t>
      </w:r>
      <w:r>
        <w:rPr>
          <w:color w:val="231F20"/>
          <w:w w:val="105"/>
        </w:rPr>
        <w:t>về</w:t>
      </w:r>
      <w:r>
        <w:rPr>
          <w:color w:val="231F20"/>
          <w:spacing w:val="-18"/>
          <w:w w:val="105"/>
        </w:rPr>
        <w:t> </w:t>
      </w:r>
      <w:r>
        <w:rPr>
          <w:color w:val="231F20"/>
          <w:w w:val="105"/>
        </w:rPr>
        <w:t>cũng</w:t>
      </w:r>
      <w:r>
        <w:rPr>
          <w:color w:val="231F20"/>
          <w:spacing w:val="-18"/>
          <w:w w:val="105"/>
        </w:rPr>
        <w:t> </w:t>
      </w:r>
      <w:r>
        <w:rPr>
          <w:color w:val="231F20"/>
          <w:w w:val="105"/>
        </w:rPr>
        <w:t>đều</w:t>
      </w:r>
      <w:r>
        <w:rPr>
          <w:color w:val="231F20"/>
          <w:spacing w:val="-18"/>
          <w:w w:val="105"/>
        </w:rPr>
        <w:t> </w:t>
      </w:r>
      <w:r>
        <w:rPr>
          <w:color w:val="231F20"/>
          <w:w w:val="105"/>
        </w:rPr>
        <w:t>là</w:t>
      </w:r>
      <w:r>
        <w:rPr>
          <w:color w:val="231F20"/>
          <w:spacing w:val="-18"/>
          <w:w w:val="105"/>
        </w:rPr>
        <w:t> </w:t>
      </w:r>
      <w:r>
        <w:rPr>
          <w:color w:val="231F20"/>
          <w:w w:val="105"/>
        </w:rPr>
        <w:t>số</w:t>
      </w:r>
      <w:r>
        <w:rPr>
          <w:color w:val="231F20"/>
          <w:spacing w:val="-18"/>
          <w:w w:val="105"/>
        </w:rPr>
        <w:t> </w:t>
      </w:r>
      <w:r>
        <w:rPr>
          <w:color w:val="231F20"/>
          <w:w w:val="105"/>
        </w:rPr>
        <w:t>mệnh</w:t>
      </w:r>
      <w:r>
        <w:rPr>
          <w:color w:val="231F20"/>
          <w:spacing w:val="-19"/>
          <w:w w:val="105"/>
        </w:rPr>
        <w:t> </w:t>
      </w:r>
      <w:r>
        <w:rPr>
          <w:color w:val="231F20"/>
          <w:w w:val="105"/>
        </w:rPr>
        <w:t>có.</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nói</w:t>
      </w:r>
      <w:r>
        <w:rPr>
          <w:color w:val="231F20"/>
          <w:spacing w:val="-19"/>
          <w:w w:val="105"/>
        </w:rPr>
        <w:t> </w:t>
      </w:r>
      <w:r>
        <w:rPr>
          <w:color w:val="231F20"/>
          <w:w w:val="105"/>
        </w:rPr>
        <w:t>quý vị</w:t>
      </w:r>
      <w:r>
        <w:rPr>
          <w:color w:val="231F20"/>
          <w:spacing w:val="-19"/>
          <w:w w:val="105"/>
        </w:rPr>
        <w:t> </w:t>
      </w:r>
      <w:r>
        <w:rPr>
          <w:color w:val="231F20"/>
          <w:w w:val="105"/>
        </w:rPr>
        <w:t>có</w:t>
      </w:r>
      <w:r>
        <w:rPr>
          <w:color w:val="231F20"/>
          <w:spacing w:val="-19"/>
          <w:w w:val="105"/>
        </w:rPr>
        <w:t> </w:t>
      </w:r>
      <w:r>
        <w:rPr>
          <w:color w:val="231F20"/>
          <w:w w:val="105"/>
        </w:rPr>
        <w:t>oan</w:t>
      </w:r>
      <w:r>
        <w:rPr>
          <w:color w:val="231F20"/>
          <w:spacing w:val="-18"/>
          <w:w w:val="105"/>
        </w:rPr>
        <w:t> </w:t>
      </w:r>
      <w:r>
        <w:rPr>
          <w:color w:val="231F20"/>
          <w:w w:val="105"/>
        </w:rPr>
        <w:t>không!</w:t>
      </w:r>
      <w:r>
        <w:rPr>
          <w:color w:val="231F20"/>
          <w:spacing w:val="-19"/>
          <w:w w:val="105"/>
        </w:rPr>
        <w:t> </w:t>
      </w:r>
      <w:r>
        <w:rPr>
          <w:color w:val="231F20"/>
          <w:w w:val="105"/>
        </w:rPr>
        <w:t>Con</w:t>
      </w:r>
      <w:r>
        <w:rPr>
          <w:color w:val="231F20"/>
          <w:spacing w:val="-19"/>
          <w:w w:val="105"/>
        </w:rPr>
        <w:t> </w:t>
      </w:r>
      <w:r>
        <w:rPr>
          <w:color w:val="231F20"/>
          <w:w w:val="105"/>
        </w:rPr>
        <w:t>người</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hiểu</w:t>
      </w:r>
      <w:r>
        <w:rPr>
          <w:color w:val="231F20"/>
          <w:spacing w:val="-19"/>
          <w:w w:val="105"/>
        </w:rPr>
        <w:t> </w:t>
      </w:r>
      <w:r>
        <w:rPr>
          <w:color w:val="231F20"/>
          <w:w w:val="105"/>
        </w:rPr>
        <w:t>được</w:t>
      </w:r>
      <w:r>
        <w:rPr>
          <w:color w:val="231F20"/>
          <w:spacing w:val="-19"/>
          <w:w w:val="105"/>
        </w:rPr>
        <w:t> </w:t>
      </w:r>
      <w:r>
        <w:rPr>
          <w:color w:val="231F20"/>
          <w:w w:val="105"/>
        </w:rPr>
        <w:t>đạo</w:t>
      </w:r>
      <w:r>
        <w:rPr>
          <w:color w:val="231F20"/>
          <w:spacing w:val="-19"/>
          <w:w w:val="105"/>
        </w:rPr>
        <w:t> </w:t>
      </w:r>
      <w:r>
        <w:rPr>
          <w:color w:val="231F20"/>
          <w:w w:val="105"/>
        </w:rPr>
        <w:t>lý</w:t>
      </w:r>
      <w:r>
        <w:rPr>
          <w:color w:val="231F20"/>
          <w:spacing w:val="-19"/>
          <w:w w:val="105"/>
        </w:rPr>
        <w:t> </w:t>
      </w:r>
      <w:r>
        <w:rPr>
          <w:color w:val="231F20"/>
          <w:w w:val="105"/>
        </w:rPr>
        <w:t>này,</w:t>
      </w:r>
      <w:r>
        <w:rPr>
          <w:color w:val="231F20"/>
          <w:spacing w:val="-19"/>
          <w:w w:val="105"/>
        </w:rPr>
        <w:t> </w:t>
      </w:r>
      <w:r>
        <w:rPr>
          <w:color w:val="231F20"/>
          <w:w w:val="105"/>
        </w:rPr>
        <w:t>thì tâm của họ là định,</w:t>
      </w:r>
    </w:p>
    <w:p>
      <w:pPr>
        <w:pStyle w:val="BodyText"/>
        <w:spacing w:line="307" w:lineRule="auto" w:before="139"/>
        <w:ind w:left="387" w:right="123" w:firstLine="453"/>
      </w:pPr>
      <w:r>
        <w:rPr>
          <w:color w:val="231F20"/>
          <w:w w:val="105"/>
        </w:rPr>
        <w:t>Khi</w:t>
      </w:r>
      <w:r>
        <w:rPr>
          <w:color w:val="231F20"/>
          <w:w w:val="105"/>
        </w:rPr>
        <w:t> tôi</w:t>
      </w:r>
      <w:r>
        <w:rPr>
          <w:color w:val="231F20"/>
          <w:w w:val="105"/>
        </w:rPr>
        <w:t> không</w:t>
      </w:r>
      <w:r>
        <w:rPr>
          <w:color w:val="231F20"/>
          <w:w w:val="105"/>
        </w:rPr>
        <w:t> có,</w:t>
      </w:r>
      <w:r>
        <w:rPr>
          <w:color w:val="231F20"/>
          <w:w w:val="105"/>
        </w:rPr>
        <w:t> tôi</w:t>
      </w:r>
      <w:r>
        <w:rPr>
          <w:color w:val="231F20"/>
          <w:w w:val="105"/>
        </w:rPr>
        <w:t> sẽ</w:t>
      </w:r>
      <w:r>
        <w:rPr>
          <w:color w:val="231F20"/>
          <w:w w:val="105"/>
        </w:rPr>
        <w:t> không</w:t>
      </w:r>
      <w:r>
        <w:rPr>
          <w:color w:val="231F20"/>
          <w:w w:val="105"/>
        </w:rPr>
        <w:t> đi</w:t>
      </w:r>
      <w:r>
        <w:rPr>
          <w:color w:val="231F20"/>
          <w:w w:val="105"/>
        </w:rPr>
        <w:t> trộm</w:t>
      </w:r>
      <w:r>
        <w:rPr>
          <w:color w:val="231F20"/>
          <w:w w:val="105"/>
        </w:rPr>
        <w:t> cắp,</w:t>
      </w:r>
      <w:r>
        <w:rPr>
          <w:color w:val="231F20"/>
          <w:w w:val="105"/>
        </w:rPr>
        <w:t> sẽ</w:t>
      </w:r>
      <w:r>
        <w:rPr>
          <w:color w:val="231F20"/>
          <w:w w:val="105"/>
        </w:rPr>
        <w:t> không cướp giật. Vì sao? Vì tâm thanh tịnh, vì số mệnh không có. Số</w:t>
      </w:r>
      <w:r>
        <w:rPr>
          <w:color w:val="231F20"/>
          <w:spacing w:val="-22"/>
          <w:w w:val="105"/>
        </w:rPr>
        <w:t> </w:t>
      </w:r>
      <w:r>
        <w:rPr>
          <w:color w:val="231F20"/>
          <w:w w:val="105"/>
        </w:rPr>
        <w:t>mệnh</w:t>
      </w:r>
      <w:r>
        <w:rPr>
          <w:color w:val="231F20"/>
          <w:spacing w:val="-22"/>
          <w:w w:val="105"/>
        </w:rPr>
        <w:t> </w:t>
      </w:r>
      <w:r>
        <w:rPr>
          <w:color w:val="231F20"/>
          <w:w w:val="105"/>
        </w:rPr>
        <w:t>có,</w:t>
      </w:r>
      <w:r>
        <w:rPr>
          <w:color w:val="231F20"/>
          <w:spacing w:val="-22"/>
          <w:w w:val="105"/>
        </w:rPr>
        <w:t> </w:t>
      </w:r>
      <w:r>
        <w:rPr>
          <w:color w:val="231F20"/>
          <w:w w:val="105"/>
        </w:rPr>
        <w:t>thì</w:t>
      </w:r>
      <w:r>
        <w:rPr>
          <w:color w:val="231F20"/>
          <w:spacing w:val="-22"/>
          <w:w w:val="105"/>
        </w:rPr>
        <w:t> </w:t>
      </w:r>
      <w:r>
        <w:rPr>
          <w:color w:val="231F20"/>
          <w:w w:val="105"/>
        </w:rPr>
        <w:t>đến</w:t>
      </w:r>
      <w:r>
        <w:rPr>
          <w:color w:val="231F20"/>
          <w:spacing w:val="-22"/>
          <w:w w:val="105"/>
        </w:rPr>
        <w:t> </w:t>
      </w:r>
      <w:r>
        <w:rPr>
          <w:color w:val="231F20"/>
          <w:w w:val="105"/>
        </w:rPr>
        <w:t>thời</w:t>
      </w:r>
      <w:r>
        <w:rPr>
          <w:color w:val="231F20"/>
          <w:spacing w:val="-22"/>
          <w:w w:val="105"/>
        </w:rPr>
        <w:t> </w:t>
      </w:r>
      <w:r>
        <w:rPr>
          <w:color w:val="231F20"/>
          <w:w w:val="105"/>
        </w:rPr>
        <w:t>tự</w:t>
      </w:r>
      <w:r>
        <w:rPr>
          <w:color w:val="231F20"/>
          <w:spacing w:val="-22"/>
          <w:w w:val="105"/>
        </w:rPr>
        <w:t> </w:t>
      </w:r>
      <w:r>
        <w:rPr>
          <w:color w:val="231F20"/>
          <w:w w:val="105"/>
        </w:rPr>
        <w:t>nhiên</w:t>
      </w:r>
      <w:r>
        <w:rPr>
          <w:color w:val="231F20"/>
          <w:spacing w:val="-22"/>
          <w:w w:val="105"/>
        </w:rPr>
        <w:t> </w:t>
      </w:r>
      <w:r>
        <w:rPr>
          <w:color w:val="231F20"/>
          <w:w w:val="105"/>
        </w:rPr>
        <w:t>sẽ</w:t>
      </w:r>
      <w:r>
        <w:rPr>
          <w:color w:val="231F20"/>
          <w:spacing w:val="-22"/>
          <w:w w:val="105"/>
        </w:rPr>
        <w:t> </w:t>
      </w:r>
      <w:r>
        <w:rPr>
          <w:color w:val="231F20"/>
          <w:w w:val="105"/>
        </w:rPr>
        <w:t>có.</w:t>
      </w:r>
      <w:r>
        <w:rPr>
          <w:color w:val="231F20"/>
          <w:spacing w:val="-22"/>
          <w:w w:val="105"/>
        </w:rPr>
        <w:t> </w:t>
      </w:r>
      <w:r>
        <w:rPr>
          <w:color w:val="231F20"/>
          <w:w w:val="105"/>
        </w:rPr>
        <w:t>Không</w:t>
      </w:r>
      <w:r>
        <w:rPr>
          <w:color w:val="231F20"/>
          <w:spacing w:val="-22"/>
          <w:w w:val="105"/>
        </w:rPr>
        <w:t> </w:t>
      </w:r>
      <w:r>
        <w:rPr>
          <w:color w:val="231F20"/>
          <w:w w:val="105"/>
        </w:rPr>
        <w:t>cần</w:t>
      </w:r>
      <w:r>
        <w:rPr>
          <w:color w:val="231F20"/>
          <w:spacing w:val="-22"/>
          <w:w w:val="105"/>
        </w:rPr>
        <w:t> </w:t>
      </w:r>
      <w:r>
        <w:rPr>
          <w:color w:val="231F20"/>
          <w:w w:val="105"/>
        </w:rPr>
        <w:t>nóng</w:t>
      </w:r>
      <w:r>
        <w:rPr>
          <w:color w:val="231F20"/>
          <w:spacing w:val="-22"/>
          <w:w w:val="105"/>
        </w:rPr>
        <w:t> </w:t>
      </w:r>
      <w:r>
        <w:rPr>
          <w:color w:val="231F20"/>
          <w:w w:val="105"/>
        </w:rPr>
        <w:t>vội. Có thể cầu được tiền tài chăng? Khi tôi mới học Phật, cuộc sống</w:t>
      </w:r>
      <w:r>
        <w:rPr>
          <w:color w:val="231F20"/>
          <w:spacing w:val="-5"/>
          <w:w w:val="105"/>
        </w:rPr>
        <w:t> </w:t>
      </w:r>
      <w:r>
        <w:rPr>
          <w:color w:val="231F20"/>
          <w:w w:val="105"/>
        </w:rPr>
        <w:t>vô</w:t>
      </w:r>
      <w:r>
        <w:rPr>
          <w:color w:val="231F20"/>
          <w:spacing w:val="-5"/>
          <w:w w:val="105"/>
        </w:rPr>
        <w:t> </w:t>
      </w:r>
      <w:r>
        <w:rPr>
          <w:color w:val="231F20"/>
          <w:w w:val="105"/>
        </w:rPr>
        <w:t>cùng</w:t>
      </w:r>
      <w:r>
        <w:rPr>
          <w:color w:val="231F20"/>
          <w:spacing w:val="-5"/>
          <w:w w:val="105"/>
        </w:rPr>
        <w:t> </w:t>
      </w:r>
      <w:r>
        <w:rPr>
          <w:color w:val="231F20"/>
          <w:w w:val="105"/>
        </w:rPr>
        <w:t>gian</w:t>
      </w:r>
      <w:r>
        <w:rPr>
          <w:color w:val="231F20"/>
          <w:spacing w:val="-5"/>
          <w:w w:val="105"/>
        </w:rPr>
        <w:t> </w:t>
      </w:r>
      <w:r>
        <w:rPr>
          <w:color w:val="231F20"/>
          <w:w w:val="105"/>
        </w:rPr>
        <w:t>khổ,</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số</w:t>
      </w:r>
      <w:r>
        <w:rPr>
          <w:color w:val="231F20"/>
          <w:spacing w:val="-5"/>
          <w:w w:val="105"/>
        </w:rPr>
        <w:t> </w:t>
      </w:r>
      <w:r>
        <w:rPr>
          <w:color w:val="231F20"/>
          <w:w w:val="105"/>
        </w:rPr>
        <w:t>mệnh</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giữ</w:t>
      </w:r>
      <w:r>
        <w:rPr>
          <w:color w:val="231F20"/>
          <w:spacing w:val="-5"/>
          <w:w w:val="105"/>
        </w:rPr>
        <w:t> </w:t>
      </w:r>
      <w:r>
        <w:rPr>
          <w:color w:val="231F20"/>
          <w:w w:val="105"/>
        </w:rPr>
        <w:t>tiền</w:t>
      </w:r>
      <w:r>
        <w:rPr>
          <w:color w:val="231F20"/>
          <w:spacing w:val="-5"/>
          <w:w w:val="105"/>
        </w:rPr>
        <w:t> </w:t>
      </w:r>
      <w:r>
        <w:rPr>
          <w:color w:val="231F20"/>
          <w:w w:val="105"/>
        </w:rPr>
        <w:t>tài. Người</w:t>
      </w:r>
      <w:r>
        <w:rPr>
          <w:color w:val="231F20"/>
          <w:spacing w:val="-21"/>
          <w:w w:val="105"/>
        </w:rPr>
        <w:t> </w:t>
      </w:r>
      <w:r>
        <w:rPr>
          <w:color w:val="231F20"/>
          <w:w w:val="105"/>
        </w:rPr>
        <w:t>khác</w:t>
      </w:r>
      <w:r>
        <w:rPr>
          <w:color w:val="231F20"/>
          <w:spacing w:val="-21"/>
          <w:w w:val="105"/>
        </w:rPr>
        <w:t> </w:t>
      </w:r>
      <w:r>
        <w:rPr>
          <w:color w:val="231F20"/>
          <w:w w:val="105"/>
        </w:rPr>
        <w:t>số</w:t>
      </w:r>
      <w:r>
        <w:rPr>
          <w:color w:val="231F20"/>
          <w:spacing w:val="-21"/>
          <w:w w:val="105"/>
        </w:rPr>
        <w:t> </w:t>
      </w:r>
      <w:r>
        <w:rPr>
          <w:color w:val="231F20"/>
          <w:w w:val="105"/>
        </w:rPr>
        <w:t>mệnh</w:t>
      </w:r>
      <w:r>
        <w:rPr>
          <w:color w:val="231F20"/>
          <w:spacing w:val="-21"/>
          <w:w w:val="105"/>
        </w:rPr>
        <w:t> </w:t>
      </w:r>
      <w:r>
        <w:rPr>
          <w:color w:val="231F20"/>
          <w:w w:val="105"/>
        </w:rPr>
        <w:t>có</w:t>
      </w:r>
      <w:r>
        <w:rPr>
          <w:color w:val="231F20"/>
          <w:spacing w:val="-21"/>
          <w:w w:val="105"/>
        </w:rPr>
        <w:t> </w:t>
      </w:r>
      <w:r>
        <w:rPr>
          <w:color w:val="231F20"/>
          <w:w w:val="105"/>
        </w:rPr>
        <w:t>tài</w:t>
      </w:r>
      <w:r>
        <w:rPr>
          <w:color w:val="231F20"/>
          <w:spacing w:val="-21"/>
          <w:w w:val="105"/>
        </w:rPr>
        <w:t> </w:t>
      </w:r>
      <w:r>
        <w:rPr>
          <w:color w:val="231F20"/>
          <w:w w:val="105"/>
        </w:rPr>
        <w:t>vật</w:t>
      </w:r>
      <w:r>
        <w:rPr>
          <w:color w:val="231F20"/>
          <w:spacing w:val="-21"/>
          <w:w w:val="105"/>
        </w:rPr>
        <w:t> </w:t>
      </w:r>
      <w:r>
        <w:rPr>
          <w:color w:val="231F20"/>
          <w:w w:val="105"/>
        </w:rPr>
        <w:t>cất</w:t>
      </w:r>
      <w:r>
        <w:rPr>
          <w:color w:val="231F20"/>
          <w:spacing w:val="-20"/>
          <w:w w:val="105"/>
        </w:rPr>
        <w:t> </w:t>
      </w:r>
      <w:r>
        <w:rPr>
          <w:color w:val="231F20"/>
          <w:w w:val="105"/>
        </w:rPr>
        <w:t>giữ,</w:t>
      </w:r>
      <w:r>
        <w:rPr>
          <w:color w:val="231F20"/>
          <w:spacing w:val="-21"/>
          <w:w w:val="105"/>
        </w:rPr>
        <w:t> </w:t>
      </w:r>
      <w:r>
        <w:rPr>
          <w:color w:val="231F20"/>
          <w:w w:val="105"/>
        </w:rPr>
        <w:t>còn</w:t>
      </w:r>
      <w:r>
        <w:rPr>
          <w:color w:val="231F20"/>
          <w:spacing w:val="-21"/>
          <w:w w:val="105"/>
        </w:rPr>
        <w:t> </w:t>
      </w:r>
      <w:r>
        <w:rPr>
          <w:color w:val="231F20"/>
          <w:w w:val="105"/>
        </w:rPr>
        <w:t>tôi</w:t>
      </w:r>
      <w:r>
        <w:rPr>
          <w:color w:val="231F20"/>
          <w:spacing w:val="-21"/>
          <w:w w:val="105"/>
        </w:rPr>
        <w:t> </w:t>
      </w:r>
      <w:r>
        <w:rPr>
          <w:color w:val="231F20"/>
          <w:w w:val="105"/>
        </w:rPr>
        <w:t>thì</w:t>
      </w:r>
      <w:r>
        <w:rPr>
          <w:color w:val="231F20"/>
          <w:spacing w:val="-21"/>
          <w:w w:val="105"/>
        </w:rPr>
        <w:t> </w:t>
      </w:r>
      <w:r>
        <w:rPr>
          <w:color w:val="231F20"/>
          <w:w w:val="105"/>
        </w:rPr>
        <w:t>trống</w:t>
      </w:r>
      <w:r>
        <w:rPr>
          <w:color w:val="231F20"/>
          <w:spacing w:val="-20"/>
          <w:w w:val="105"/>
        </w:rPr>
        <w:t> </w:t>
      </w:r>
      <w:r>
        <w:rPr>
          <w:color w:val="231F20"/>
          <w:w w:val="105"/>
        </w:rPr>
        <w:t>rỗng, cái</w:t>
      </w:r>
      <w:r>
        <w:rPr>
          <w:color w:val="231F20"/>
          <w:spacing w:val="-17"/>
          <w:w w:val="105"/>
        </w:rPr>
        <w:t> </w:t>
      </w:r>
      <w:r>
        <w:rPr>
          <w:color w:val="231F20"/>
          <w:w w:val="105"/>
        </w:rPr>
        <w:t>gì</w:t>
      </w:r>
      <w:r>
        <w:rPr>
          <w:color w:val="231F20"/>
          <w:spacing w:val="-17"/>
          <w:w w:val="105"/>
        </w:rPr>
        <w:t> </w:t>
      </w:r>
      <w:r>
        <w:rPr>
          <w:color w:val="231F20"/>
          <w:w w:val="105"/>
        </w:rPr>
        <w:t>cũng</w:t>
      </w:r>
      <w:r>
        <w:rPr>
          <w:color w:val="231F20"/>
          <w:spacing w:val="-17"/>
          <w:w w:val="105"/>
        </w:rPr>
        <w:t> </w:t>
      </w:r>
      <w:r>
        <w:rPr>
          <w:color w:val="231F20"/>
          <w:w w:val="105"/>
        </w:rPr>
        <w:t>không</w:t>
      </w:r>
      <w:r>
        <w:rPr>
          <w:color w:val="231F20"/>
          <w:spacing w:val="-17"/>
          <w:w w:val="105"/>
        </w:rPr>
        <w:t> </w:t>
      </w:r>
      <w:r>
        <w:rPr>
          <w:color w:val="231F20"/>
          <w:w w:val="105"/>
        </w:rPr>
        <w:t>có.</w:t>
      </w:r>
      <w:r>
        <w:rPr>
          <w:color w:val="231F20"/>
          <w:spacing w:val="-17"/>
          <w:w w:val="105"/>
        </w:rPr>
        <w:t> </w:t>
      </w:r>
      <w:r>
        <w:rPr>
          <w:color w:val="231F20"/>
          <w:w w:val="105"/>
        </w:rPr>
        <w:t>Nói</w:t>
      </w:r>
      <w:r>
        <w:rPr>
          <w:color w:val="231F20"/>
          <w:spacing w:val="-17"/>
          <w:w w:val="105"/>
        </w:rPr>
        <w:t> </w:t>
      </w:r>
      <w:r>
        <w:rPr>
          <w:color w:val="231F20"/>
          <w:w w:val="105"/>
        </w:rPr>
        <w:t>cách</w:t>
      </w:r>
      <w:r>
        <w:rPr>
          <w:color w:val="231F20"/>
          <w:spacing w:val="-17"/>
          <w:w w:val="105"/>
        </w:rPr>
        <w:t> </w:t>
      </w:r>
      <w:r>
        <w:rPr>
          <w:color w:val="231F20"/>
          <w:w w:val="105"/>
        </w:rPr>
        <w:t>khác,</w:t>
      </w:r>
      <w:r>
        <w:rPr>
          <w:color w:val="231F20"/>
          <w:spacing w:val="-17"/>
          <w:w w:val="105"/>
        </w:rPr>
        <w:t> </w:t>
      </w:r>
      <w:r>
        <w:rPr>
          <w:color w:val="231F20"/>
          <w:w w:val="105"/>
        </w:rPr>
        <w:t>người</w:t>
      </w:r>
      <w:r>
        <w:rPr>
          <w:color w:val="231F20"/>
          <w:spacing w:val="-17"/>
          <w:w w:val="105"/>
        </w:rPr>
        <w:t> </w:t>
      </w:r>
      <w:r>
        <w:rPr>
          <w:color w:val="231F20"/>
          <w:w w:val="105"/>
        </w:rPr>
        <w:t>ta</w:t>
      </w:r>
      <w:r>
        <w:rPr>
          <w:color w:val="231F20"/>
          <w:spacing w:val="-17"/>
          <w:w w:val="105"/>
        </w:rPr>
        <w:t> </w:t>
      </w:r>
      <w:r>
        <w:rPr>
          <w:color w:val="231F20"/>
          <w:w w:val="105"/>
        </w:rPr>
        <w:t>làm</w:t>
      </w:r>
      <w:r>
        <w:rPr>
          <w:color w:val="231F20"/>
          <w:spacing w:val="-17"/>
          <w:w w:val="105"/>
        </w:rPr>
        <w:t> </w:t>
      </w:r>
      <w:r>
        <w:rPr>
          <w:color w:val="231F20"/>
          <w:w w:val="105"/>
        </w:rPr>
        <w:t>sự</w:t>
      </w:r>
      <w:r>
        <w:rPr>
          <w:color w:val="231F20"/>
          <w:spacing w:val="-17"/>
          <w:w w:val="105"/>
        </w:rPr>
        <w:t> </w:t>
      </w:r>
      <w:r>
        <w:rPr>
          <w:color w:val="231F20"/>
          <w:w w:val="105"/>
        </w:rPr>
        <w:t>nghiệp gì cũng có thể kiếm tiền, còn tôi làm gì đều kiếm không ra. Số mệnh không có.</w:t>
      </w:r>
    </w:p>
    <w:p>
      <w:pPr>
        <w:pStyle w:val="BodyText"/>
        <w:spacing w:line="307" w:lineRule="auto" w:before="136"/>
        <w:ind w:left="387" w:right="122" w:firstLine="453"/>
      </w:pPr>
      <w:r>
        <w:rPr>
          <w:color w:val="231F20"/>
          <w:w w:val="105"/>
        </w:rPr>
        <w:t>Siêng năng làm việc kiếm được chút tiền, nhưng chỉ có thể duy trì sinh hoạt. Thầy giáo của tôi là đại thiện tri thức. </w:t>
      </w:r>
      <w:r>
        <w:rPr>
          <w:color w:val="231F20"/>
          <w:spacing w:val="-2"/>
          <w:w w:val="105"/>
        </w:rPr>
        <w:t>Tôi</w:t>
      </w:r>
      <w:r>
        <w:rPr>
          <w:color w:val="231F20"/>
          <w:spacing w:val="-21"/>
          <w:w w:val="105"/>
        </w:rPr>
        <w:t> </w:t>
      </w:r>
      <w:r>
        <w:rPr>
          <w:color w:val="231F20"/>
          <w:spacing w:val="-2"/>
          <w:w w:val="105"/>
        </w:rPr>
        <w:t>với</w:t>
      </w:r>
      <w:r>
        <w:rPr>
          <w:color w:val="231F20"/>
          <w:spacing w:val="-20"/>
          <w:w w:val="105"/>
        </w:rPr>
        <w:t> </w:t>
      </w:r>
      <w:r>
        <w:rPr>
          <w:color w:val="231F20"/>
          <w:spacing w:val="-2"/>
          <w:w w:val="105"/>
        </w:rPr>
        <w:t>Chương</w:t>
      </w:r>
      <w:r>
        <w:rPr>
          <w:color w:val="231F20"/>
          <w:spacing w:val="-20"/>
          <w:w w:val="105"/>
        </w:rPr>
        <w:t> </w:t>
      </w:r>
      <w:r>
        <w:rPr>
          <w:color w:val="231F20"/>
          <w:spacing w:val="-2"/>
          <w:w w:val="105"/>
        </w:rPr>
        <w:t>Gia</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tôi</w:t>
      </w:r>
      <w:r>
        <w:rPr>
          <w:color w:val="231F20"/>
          <w:spacing w:val="-21"/>
          <w:w w:val="105"/>
        </w:rPr>
        <w:t> </w:t>
      </w:r>
      <w:r>
        <w:rPr>
          <w:color w:val="231F20"/>
          <w:spacing w:val="-2"/>
          <w:w w:val="105"/>
        </w:rPr>
        <w:t>26</w:t>
      </w:r>
      <w:r>
        <w:rPr>
          <w:color w:val="231F20"/>
          <w:spacing w:val="-20"/>
          <w:w w:val="105"/>
        </w:rPr>
        <w:t> </w:t>
      </w:r>
      <w:r>
        <w:rPr>
          <w:color w:val="231F20"/>
          <w:spacing w:val="-2"/>
          <w:w w:val="105"/>
        </w:rPr>
        <w:t>tuổi,</w:t>
      </w:r>
      <w:r>
        <w:rPr>
          <w:color w:val="231F20"/>
          <w:spacing w:val="-20"/>
          <w:w w:val="105"/>
        </w:rPr>
        <w:t> </w:t>
      </w:r>
      <w:r>
        <w:rPr>
          <w:color w:val="231F20"/>
          <w:spacing w:val="-2"/>
          <w:w w:val="105"/>
        </w:rPr>
        <w:t>Đại</w:t>
      </w:r>
      <w:r>
        <w:rPr>
          <w:color w:val="231F20"/>
          <w:spacing w:val="-21"/>
          <w:w w:val="105"/>
        </w:rPr>
        <w:t> </w:t>
      </w:r>
      <w:r>
        <w:rPr>
          <w:color w:val="231F20"/>
          <w:spacing w:val="-2"/>
          <w:w w:val="105"/>
        </w:rPr>
        <w:t>sư</w:t>
      </w:r>
      <w:r>
        <w:rPr>
          <w:color w:val="231F20"/>
          <w:spacing w:val="-20"/>
          <w:w w:val="105"/>
        </w:rPr>
        <w:t> </w:t>
      </w:r>
      <w:r>
        <w:rPr>
          <w:color w:val="231F20"/>
          <w:spacing w:val="-2"/>
          <w:w w:val="105"/>
        </w:rPr>
        <w:t>65</w:t>
      </w:r>
      <w:r>
        <w:rPr>
          <w:color w:val="231F20"/>
          <w:spacing w:val="-20"/>
          <w:w w:val="105"/>
        </w:rPr>
        <w:t> </w:t>
      </w:r>
      <w:r>
        <w:rPr>
          <w:color w:val="231F20"/>
          <w:spacing w:val="-2"/>
          <w:w w:val="105"/>
        </w:rPr>
        <w:t>tuổi,</w:t>
      </w:r>
      <w:r>
        <w:rPr>
          <w:color w:val="231F20"/>
          <w:spacing w:val="-21"/>
          <w:w w:val="105"/>
        </w:rPr>
        <w:t> </w:t>
      </w:r>
      <w:r>
        <w:rPr>
          <w:color w:val="231F20"/>
          <w:spacing w:val="-2"/>
          <w:w w:val="105"/>
        </w:rPr>
        <w:t>ngang </w:t>
      </w:r>
      <w:r>
        <w:rPr>
          <w:color w:val="231F20"/>
          <w:w w:val="105"/>
        </w:rPr>
        <w:t>hàng</w:t>
      </w:r>
      <w:r>
        <w:rPr>
          <w:color w:val="231F20"/>
          <w:spacing w:val="-23"/>
          <w:w w:val="105"/>
        </w:rPr>
        <w:t> </w:t>
      </w:r>
      <w:r>
        <w:rPr>
          <w:color w:val="231F20"/>
          <w:w w:val="105"/>
        </w:rPr>
        <w:t>với</w:t>
      </w:r>
      <w:r>
        <w:rPr>
          <w:color w:val="231F20"/>
          <w:spacing w:val="-22"/>
          <w:w w:val="105"/>
        </w:rPr>
        <w:t> </w:t>
      </w:r>
      <w:r>
        <w:rPr>
          <w:color w:val="231F20"/>
          <w:w w:val="105"/>
        </w:rPr>
        <w:t>tổ</w:t>
      </w:r>
      <w:r>
        <w:rPr>
          <w:color w:val="231F20"/>
          <w:spacing w:val="-22"/>
          <w:w w:val="105"/>
        </w:rPr>
        <w:t> </w:t>
      </w:r>
      <w:r>
        <w:rPr>
          <w:color w:val="231F20"/>
          <w:w w:val="105"/>
        </w:rPr>
        <w:t>phụ.</w:t>
      </w:r>
      <w:r>
        <w:rPr>
          <w:color w:val="231F20"/>
          <w:spacing w:val="-23"/>
          <w:w w:val="105"/>
        </w:rPr>
        <w:t> </w:t>
      </w:r>
      <w:r>
        <w:rPr>
          <w:color w:val="231F20"/>
          <w:w w:val="105"/>
        </w:rPr>
        <w:t>Đại</w:t>
      </w:r>
      <w:r>
        <w:rPr>
          <w:color w:val="231F20"/>
          <w:spacing w:val="-22"/>
          <w:w w:val="105"/>
        </w:rPr>
        <w:t> </w:t>
      </w:r>
      <w:r>
        <w:rPr>
          <w:color w:val="231F20"/>
          <w:w w:val="105"/>
        </w:rPr>
        <w:t>sư</w:t>
      </w:r>
      <w:r>
        <w:rPr>
          <w:color w:val="231F20"/>
          <w:spacing w:val="-22"/>
          <w:w w:val="105"/>
        </w:rPr>
        <w:t> </w:t>
      </w:r>
      <w:r>
        <w:rPr>
          <w:color w:val="231F20"/>
          <w:w w:val="105"/>
        </w:rPr>
        <w:t>nhìn</w:t>
      </w:r>
      <w:r>
        <w:rPr>
          <w:color w:val="231F20"/>
          <w:spacing w:val="-23"/>
          <w:w w:val="105"/>
        </w:rPr>
        <w:t> </w:t>
      </w:r>
      <w:r>
        <w:rPr>
          <w:color w:val="231F20"/>
          <w:w w:val="105"/>
        </w:rPr>
        <w:t>rất</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3"/>
          <w:w w:val="105"/>
        </w:rPr>
        <w:t> </w:t>
      </w:r>
      <w:r>
        <w:rPr>
          <w:color w:val="231F20"/>
          <w:w w:val="105"/>
        </w:rPr>
        <w:t>Ngài</w:t>
      </w:r>
      <w:r>
        <w:rPr>
          <w:color w:val="231F20"/>
          <w:spacing w:val="-22"/>
          <w:w w:val="105"/>
        </w:rPr>
        <w:t> </w:t>
      </w:r>
      <w:r>
        <w:rPr>
          <w:color w:val="231F20"/>
          <w:w w:val="105"/>
        </w:rPr>
        <w:t>dạy</w:t>
      </w:r>
      <w:r>
        <w:rPr>
          <w:color w:val="231F20"/>
          <w:spacing w:val="-22"/>
          <w:w w:val="105"/>
        </w:rPr>
        <w:t> </w:t>
      </w:r>
      <w:r>
        <w:rPr>
          <w:color w:val="231F20"/>
          <w:w w:val="105"/>
        </w:rPr>
        <w:t>tôi,</w:t>
      </w:r>
      <w:r>
        <w:rPr>
          <w:color w:val="231F20"/>
          <w:spacing w:val="-23"/>
          <w:w w:val="105"/>
        </w:rPr>
        <w:t> </w:t>
      </w:r>
      <w:r>
        <w:rPr>
          <w:color w:val="231F20"/>
          <w:w w:val="105"/>
        </w:rPr>
        <w:t>nói</w:t>
      </w:r>
      <w:r>
        <w:rPr>
          <w:color w:val="231F20"/>
          <w:spacing w:val="-22"/>
          <w:w w:val="105"/>
        </w:rPr>
        <w:t> </w:t>
      </w:r>
      <w:r>
        <w:rPr>
          <w:color w:val="231F20"/>
          <w:w w:val="105"/>
        </w:rPr>
        <w:t>với tôi là tiền tài từ đâu đến? Tiền tài từ bố thí đến, Ngài dạy: </w:t>
      </w:r>
      <w:r>
        <w:rPr>
          <w:i/>
          <w:color w:val="231F20"/>
          <w:w w:val="105"/>
        </w:rPr>
        <w:t>“Phật</w:t>
      </w:r>
      <w:r>
        <w:rPr>
          <w:i/>
          <w:color w:val="231F20"/>
          <w:spacing w:val="-6"/>
          <w:w w:val="105"/>
        </w:rPr>
        <w:t> </w:t>
      </w:r>
      <w:r>
        <w:rPr>
          <w:i/>
          <w:color w:val="231F20"/>
          <w:w w:val="105"/>
        </w:rPr>
        <w:t>thị</w:t>
      </w:r>
      <w:r>
        <w:rPr>
          <w:i/>
          <w:color w:val="231F20"/>
          <w:spacing w:val="-6"/>
          <w:w w:val="105"/>
        </w:rPr>
        <w:t> </w:t>
      </w:r>
      <w:r>
        <w:rPr>
          <w:i/>
          <w:color w:val="231F20"/>
          <w:w w:val="105"/>
        </w:rPr>
        <w:t>môn</w:t>
      </w:r>
      <w:r>
        <w:rPr>
          <w:i/>
          <w:color w:val="231F20"/>
          <w:spacing w:val="-5"/>
          <w:w w:val="105"/>
        </w:rPr>
        <w:t> </w:t>
      </w:r>
      <w:r>
        <w:rPr>
          <w:i/>
          <w:color w:val="231F20"/>
          <w:w w:val="105"/>
        </w:rPr>
        <w:t>trung,</w:t>
      </w:r>
      <w:r>
        <w:rPr>
          <w:i/>
          <w:color w:val="231F20"/>
          <w:spacing w:val="-6"/>
          <w:w w:val="105"/>
        </w:rPr>
        <w:t> </w:t>
      </w:r>
      <w:r>
        <w:rPr>
          <w:i/>
          <w:color w:val="231F20"/>
          <w:w w:val="105"/>
        </w:rPr>
        <w:t>hữu</w:t>
      </w:r>
      <w:r>
        <w:rPr>
          <w:i/>
          <w:color w:val="231F20"/>
          <w:spacing w:val="-6"/>
          <w:w w:val="105"/>
        </w:rPr>
        <w:t> </w:t>
      </w:r>
      <w:r>
        <w:rPr>
          <w:i/>
          <w:color w:val="231F20"/>
          <w:w w:val="105"/>
        </w:rPr>
        <w:t>cầu</w:t>
      </w:r>
      <w:r>
        <w:rPr>
          <w:i/>
          <w:color w:val="231F20"/>
          <w:spacing w:val="-6"/>
          <w:w w:val="105"/>
        </w:rPr>
        <w:t> </w:t>
      </w:r>
      <w:r>
        <w:rPr>
          <w:i/>
          <w:color w:val="231F20"/>
          <w:w w:val="105"/>
        </w:rPr>
        <w:t>tất</w:t>
      </w:r>
      <w:r>
        <w:rPr>
          <w:i/>
          <w:color w:val="231F20"/>
          <w:spacing w:val="-6"/>
          <w:w w:val="105"/>
        </w:rPr>
        <w:t> </w:t>
      </w:r>
      <w:r>
        <w:rPr>
          <w:i/>
          <w:color w:val="231F20"/>
          <w:w w:val="105"/>
        </w:rPr>
        <w:t>ứng”</w:t>
      </w:r>
      <w:r>
        <w:rPr>
          <w:i/>
          <w:color w:val="231F20"/>
          <w:spacing w:val="-6"/>
          <w:w w:val="105"/>
        </w:rPr>
        <w:t> </w:t>
      </w:r>
      <w:r>
        <w:rPr>
          <w:color w:val="231F20"/>
          <w:w w:val="105"/>
        </w:rPr>
        <w:t>(Phật</w:t>
      </w:r>
      <w:r>
        <w:rPr>
          <w:color w:val="231F20"/>
          <w:spacing w:val="-6"/>
          <w:w w:val="105"/>
        </w:rPr>
        <w:t> </w:t>
      </w:r>
      <w:r>
        <w:rPr>
          <w:color w:val="231F20"/>
          <w:w w:val="105"/>
        </w:rPr>
        <w:t>trong</w:t>
      </w:r>
      <w:r>
        <w:rPr>
          <w:color w:val="231F20"/>
          <w:spacing w:val="-6"/>
          <w:w w:val="105"/>
        </w:rPr>
        <w:t> </w:t>
      </w:r>
      <w:r>
        <w:rPr>
          <w:color w:val="231F20"/>
          <w:w w:val="105"/>
        </w:rPr>
        <w:t>cửa</w:t>
      </w:r>
      <w:r>
        <w:rPr>
          <w:color w:val="231F20"/>
          <w:spacing w:val="-6"/>
          <w:w w:val="105"/>
        </w:rPr>
        <w:t> </w:t>
      </w:r>
      <w:r>
        <w:rPr>
          <w:color w:val="231F20"/>
          <w:spacing w:val="-4"/>
          <w:w w:val="105"/>
        </w:rPr>
        <w:t>nhà,</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4" w:right="404" w:hanging="1"/>
      </w:pPr>
      <w:r>
        <w:rPr>
          <w:color w:val="231F20"/>
        </w:rPr>
        <w:t>có</w:t>
      </w:r>
      <w:r>
        <w:rPr>
          <w:color w:val="231F20"/>
          <w:spacing w:val="-3"/>
        </w:rPr>
        <w:t> </w:t>
      </w:r>
      <w:r>
        <w:rPr>
          <w:color w:val="231F20"/>
        </w:rPr>
        <w:t>cầu</w:t>
      </w:r>
      <w:r>
        <w:rPr>
          <w:color w:val="231F20"/>
          <w:spacing w:val="-3"/>
        </w:rPr>
        <w:t> </w:t>
      </w:r>
      <w:r>
        <w:rPr>
          <w:color w:val="231F20"/>
        </w:rPr>
        <w:t>ắt</w:t>
      </w:r>
      <w:r>
        <w:rPr>
          <w:color w:val="231F20"/>
          <w:spacing w:val="-3"/>
        </w:rPr>
        <w:t> </w:t>
      </w:r>
      <w:r>
        <w:rPr>
          <w:color w:val="231F20"/>
        </w:rPr>
        <w:t>ứng).</w:t>
      </w:r>
      <w:r>
        <w:rPr>
          <w:color w:val="231F20"/>
          <w:spacing w:val="-3"/>
        </w:rPr>
        <w:t> </w:t>
      </w:r>
      <w:r>
        <w:rPr>
          <w:color w:val="231F20"/>
        </w:rPr>
        <w:t>Ngài</w:t>
      </w:r>
      <w:r>
        <w:rPr>
          <w:color w:val="231F20"/>
          <w:spacing w:val="-3"/>
        </w:rPr>
        <w:t> </w:t>
      </w:r>
      <w:r>
        <w:rPr>
          <w:color w:val="231F20"/>
        </w:rPr>
        <w:t>dạy</w:t>
      </w:r>
      <w:r>
        <w:rPr>
          <w:color w:val="231F20"/>
          <w:spacing w:val="-3"/>
        </w:rPr>
        <w:t> </w:t>
      </w:r>
      <w:r>
        <w:rPr>
          <w:color w:val="231F20"/>
        </w:rPr>
        <w:t>tôi</w:t>
      </w:r>
      <w:r>
        <w:rPr>
          <w:color w:val="231F20"/>
          <w:spacing w:val="-3"/>
        </w:rPr>
        <w:t> </w:t>
      </w:r>
      <w:r>
        <w:rPr>
          <w:color w:val="231F20"/>
        </w:rPr>
        <w:t>đạo</w:t>
      </w:r>
      <w:r>
        <w:rPr>
          <w:color w:val="231F20"/>
          <w:spacing w:val="-3"/>
        </w:rPr>
        <w:t> </w:t>
      </w:r>
      <w:r>
        <w:rPr>
          <w:color w:val="231F20"/>
        </w:rPr>
        <w:t>lý</w:t>
      </w:r>
      <w:r>
        <w:rPr>
          <w:color w:val="231F20"/>
          <w:spacing w:val="-3"/>
        </w:rPr>
        <w:t> </w:t>
      </w:r>
      <w:r>
        <w:rPr>
          <w:color w:val="231F20"/>
        </w:rPr>
        <w:t>này.</w:t>
      </w:r>
      <w:r>
        <w:rPr>
          <w:color w:val="231F20"/>
          <w:spacing w:val="-3"/>
        </w:rPr>
        <w:t> </w:t>
      </w:r>
      <w:r>
        <w:rPr>
          <w:color w:val="231F20"/>
        </w:rPr>
        <w:t>Thật</w:t>
      </w:r>
      <w:r>
        <w:rPr>
          <w:color w:val="231F20"/>
          <w:spacing w:val="-3"/>
        </w:rPr>
        <w:t> </w:t>
      </w:r>
      <w:r>
        <w:rPr>
          <w:color w:val="231F20"/>
        </w:rPr>
        <w:t>có</w:t>
      </w:r>
      <w:r>
        <w:rPr>
          <w:color w:val="231F20"/>
          <w:spacing w:val="-3"/>
        </w:rPr>
        <w:t> </w:t>
      </w:r>
      <w:r>
        <w:rPr>
          <w:color w:val="231F20"/>
        </w:rPr>
        <w:t>cảm</w:t>
      </w:r>
      <w:r>
        <w:rPr>
          <w:color w:val="231F20"/>
          <w:spacing w:val="-3"/>
        </w:rPr>
        <w:t> </w:t>
      </w:r>
      <w:r>
        <w:rPr>
          <w:color w:val="231F20"/>
        </w:rPr>
        <w:t>ứng!</w:t>
      </w:r>
      <w:r>
        <w:rPr>
          <w:color w:val="231F20"/>
          <w:spacing w:val="-3"/>
        </w:rPr>
        <w:t> </w:t>
      </w:r>
      <w:r>
        <w:rPr>
          <w:color w:val="231F20"/>
        </w:rPr>
        <w:t>Còn </w:t>
      </w:r>
      <w:r>
        <w:rPr>
          <w:color w:val="231F20"/>
          <w:w w:val="110"/>
        </w:rPr>
        <w:t>không</w:t>
      </w:r>
      <w:r>
        <w:rPr>
          <w:color w:val="231F20"/>
          <w:spacing w:val="-6"/>
          <w:w w:val="110"/>
        </w:rPr>
        <w:t> </w:t>
      </w:r>
      <w:r>
        <w:rPr>
          <w:color w:val="231F20"/>
          <w:w w:val="110"/>
        </w:rPr>
        <w:t>có</w:t>
      </w:r>
      <w:r>
        <w:rPr>
          <w:color w:val="231F20"/>
          <w:spacing w:val="-6"/>
          <w:w w:val="110"/>
        </w:rPr>
        <w:t> </w:t>
      </w:r>
      <w:r>
        <w:rPr>
          <w:color w:val="231F20"/>
          <w:w w:val="110"/>
        </w:rPr>
        <w:t>cảm</w:t>
      </w:r>
      <w:r>
        <w:rPr>
          <w:color w:val="231F20"/>
          <w:spacing w:val="-6"/>
          <w:w w:val="110"/>
        </w:rPr>
        <w:t> </w:t>
      </w:r>
      <w:r>
        <w:rPr>
          <w:color w:val="231F20"/>
          <w:w w:val="110"/>
        </w:rPr>
        <w:t>ứng,</w:t>
      </w:r>
      <w:r>
        <w:rPr>
          <w:color w:val="231F20"/>
          <w:spacing w:val="-6"/>
          <w:w w:val="110"/>
        </w:rPr>
        <w:t> </w:t>
      </w:r>
      <w:r>
        <w:rPr>
          <w:color w:val="231F20"/>
          <w:w w:val="110"/>
        </w:rPr>
        <w:t>chắc</w:t>
      </w:r>
      <w:r>
        <w:rPr>
          <w:color w:val="231F20"/>
          <w:spacing w:val="-6"/>
          <w:w w:val="110"/>
        </w:rPr>
        <w:t> </w:t>
      </w:r>
      <w:r>
        <w:rPr>
          <w:color w:val="231F20"/>
          <w:w w:val="110"/>
        </w:rPr>
        <w:t>là</w:t>
      </w:r>
      <w:r>
        <w:rPr>
          <w:color w:val="231F20"/>
          <w:spacing w:val="-6"/>
          <w:w w:val="110"/>
        </w:rPr>
        <w:t> </w:t>
      </w:r>
      <w:r>
        <w:rPr>
          <w:color w:val="231F20"/>
          <w:w w:val="110"/>
        </w:rPr>
        <w:t>trên</w:t>
      </w:r>
      <w:r>
        <w:rPr>
          <w:color w:val="231F20"/>
          <w:spacing w:val="-6"/>
          <w:w w:val="110"/>
        </w:rPr>
        <w:t> </w:t>
      </w:r>
      <w:r>
        <w:rPr>
          <w:color w:val="231F20"/>
          <w:w w:val="110"/>
        </w:rPr>
        <w:t>lý</w:t>
      </w:r>
      <w:r>
        <w:rPr>
          <w:color w:val="231F20"/>
          <w:spacing w:val="-6"/>
          <w:w w:val="110"/>
        </w:rPr>
        <w:t> </w:t>
      </w:r>
      <w:r>
        <w:rPr>
          <w:color w:val="231F20"/>
          <w:w w:val="110"/>
        </w:rPr>
        <w:t>luận</w:t>
      </w:r>
      <w:r>
        <w:rPr>
          <w:color w:val="231F20"/>
          <w:spacing w:val="-6"/>
          <w:w w:val="110"/>
        </w:rPr>
        <w:t> </w:t>
      </w:r>
      <w:r>
        <w:rPr>
          <w:color w:val="231F20"/>
          <w:w w:val="110"/>
        </w:rPr>
        <w:t>quý</w:t>
      </w:r>
      <w:r>
        <w:rPr>
          <w:color w:val="231F20"/>
          <w:spacing w:val="-6"/>
          <w:w w:val="110"/>
        </w:rPr>
        <w:t> </w:t>
      </w:r>
      <w:r>
        <w:rPr>
          <w:color w:val="231F20"/>
          <w:w w:val="110"/>
        </w:rPr>
        <w:t>vị</w:t>
      </w:r>
      <w:r>
        <w:rPr>
          <w:color w:val="231F20"/>
          <w:spacing w:val="-6"/>
          <w:w w:val="110"/>
        </w:rPr>
        <w:t> </w:t>
      </w:r>
      <w:r>
        <w:rPr>
          <w:color w:val="231F20"/>
          <w:w w:val="110"/>
        </w:rPr>
        <w:t>không</w:t>
      </w:r>
      <w:r>
        <w:rPr>
          <w:color w:val="231F20"/>
          <w:spacing w:val="-6"/>
          <w:w w:val="110"/>
        </w:rPr>
        <w:t> </w:t>
      </w:r>
      <w:r>
        <w:rPr>
          <w:color w:val="231F20"/>
          <w:w w:val="110"/>
        </w:rPr>
        <w:t>như pháp,</w:t>
      </w:r>
      <w:r>
        <w:rPr>
          <w:color w:val="231F20"/>
          <w:spacing w:val="-13"/>
          <w:w w:val="110"/>
        </w:rPr>
        <w:t> </w:t>
      </w:r>
      <w:r>
        <w:rPr>
          <w:color w:val="231F20"/>
          <w:w w:val="110"/>
        </w:rPr>
        <w:t>phương</w:t>
      </w:r>
      <w:r>
        <w:rPr>
          <w:color w:val="231F20"/>
          <w:spacing w:val="-13"/>
          <w:w w:val="110"/>
        </w:rPr>
        <w:t> </w:t>
      </w:r>
      <w:r>
        <w:rPr>
          <w:color w:val="231F20"/>
          <w:w w:val="110"/>
        </w:rPr>
        <w:t>pháp</w:t>
      </w:r>
      <w:r>
        <w:rPr>
          <w:color w:val="231F20"/>
          <w:spacing w:val="-13"/>
          <w:w w:val="110"/>
        </w:rPr>
        <w:t> </w:t>
      </w:r>
      <w:r>
        <w:rPr>
          <w:color w:val="231F20"/>
          <w:w w:val="110"/>
        </w:rPr>
        <w:t>có</w:t>
      </w:r>
      <w:r>
        <w:rPr>
          <w:color w:val="231F20"/>
          <w:spacing w:val="-13"/>
          <w:w w:val="110"/>
        </w:rPr>
        <w:t> </w:t>
      </w:r>
      <w:r>
        <w:rPr>
          <w:color w:val="231F20"/>
          <w:w w:val="110"/>
        </w:rPr>
        <w:t>vấn</w:t>
      </w:r>
      <w:r>
        <w:rPr>
          <w:color w:val="231F20"/>
          <w:spacing w:val="-13"/>
          <w:w w:val="110"/>
        </w:rPr>
        <w:t> </w:t>
      </w:r>
      <w:r>
        <w:rPr>
          <w:color w:val="231F20"/>
          <w:w w:val="110"/>
        </w:rPr>
        <w:t>đề.</w:t>
      </w:r>
      <w:r>
        <w:rPr>
          <w:color w:val="231F20"/>
          <w:spacing w:val="-13"/>
          <w:w w:val="110"/>
        </w:rPr>
        <w:t> </w:t>
      </w:r>
      <w:r>
        <w:rPr>
          <w:color w:val="231F20"/>
          <w:w w:val="110"/>
        </w:rPr>
        <w:t>Như</w:t>
      </w:r>
      <w:r>
        <w:rPr>
          <w:color w:val="231F20"/>
          <w:spacing w:val="-13"/>
          <w:w w:val="110"/>
        </w:rPr>
        <w:t> </w:t>
      </w:r>
      <w:r>
        <w:rPr>
          <w:color w:val="231F20"/>
          <w:w w:val="110"/>
        </w:rPr>
        <w:t>lý</w:t>
      </w:r>
      <w:r>
        <w:rPr>
          <w:color w:val="231F20"/>
          <w:spacing w:val="-13"/>
          <w:w w:val="110"/>
        </w:rPr>
        <w:t> </w:t>
      </w:r>
      <w:r>
        <w:rPr>
          <w:color w:val="231F20"/>
          <w:w w:val="110"/>
        </w:rPr>
        <w:t>như</w:t>
      </w:r>
      <w:r>
        <w:rPr>
          <w:color w:val="231F20"/>
          <w:spacing w:val="-13"/>
          <w:w w:val="110"/>
        </w:rPr>
        <w:t> </w:t>
      </w:r>
      <w:r>
        <w:rPr>
          <w:color w:val="231F20"/>
          <w:w w:val="110"/>
        </w:rPr>
        <w:t>pháp,</w:t>
      </w:r>
      <w:r>
        <w:rPr>
          <w:color w:val="231F20"/>
          <w:spacing w:val="-13"/>
          <w:w w:val="110"/>
        </w:rPr>
        <w:t> </w:t>
      </w:r>
      <w:r>
        <w:rPr>
          <w:color w:val="231F20"/>
          <w:w w:val="110"/>
        </w:rPr>
        <w:t>cảm</w:t>
      </w:r>
      <w:r>
        <w:rPr>
          <w:color w:val="231F20"/>
          <w:spacing w:val="-13"/>
          <w:w w:val="110"/>
        </w:rPr>
        <w:t> </w:t>
      </w:r>
      <w:r>
        <w:rPr>
          <w:color w:val="231F20"/>
          <w:w w:val="110"/>
        </w:rPr>
        <w:t>ứng đạo</w:t>
      </w:r>
      <w:r>
        <w:rPr>
          <w:color w:val="231F20"/>
          <w:spacing w:val="-24"/>
          <w:w w:val="110"/>
        </w:rPr>
        <w:t> </w:t>
      </w:r>
      <w:r>
        <w:rPr>
          <w:color w:val="231F20"/>
          <w:w w:val="110"/>
        </w:rPr>
        <w:t>giao</w:t>
      </w:r>
      <w:r>
        <w:rPr>
          <w:color w:val="231F20"/>
          <w:spacing w:val="-23"/>
          <w:w w:val="110"/>
        </w:rPr>
        <w:t> </w:t>
      </w:r>
      <w:r>
        <w:rPr>
          <w:color w:val="231F20"/>
          <w:w w:val="110"/>
        </w:rPr>
        <w:t>rất</w:t>
      </w:r>
      <w:r>
        <w:rPr>
          <w:color w:val="231F20"/>
          <w:spacing w:val="-24"/>
          <w:w w:val="110"/>
        </w:rPr>
        <w:t> </w:t>
      </w:r>
      <w:r>
        <w:rPr>
          <w:color w:val="231F20"/>
          <w:w w:val="110"/>
        </w:rPr>
        <w:t>nhanh,</w:t>
      </w:r>
      <w:r>
        <w:rPr>
          <w:color w:val="231F20"/>
          <w:spacing w:val="-23"/>
          <w:w w:val="110"/>
        </w:rPr>
        <w:t> </w:t>
      </w:r>
      <w:r>
        <w:rPr>
          <w:color w:val="231F20"/>
          <w:w w:val="110"/>
        </w:rPr>
        <w:t>nên</w:t>
      </w:r>
      <w:r>
        <w:rPr>
          <w:color w:val="231F20"/>
          <w:spacing w:val="-23"/>
          <w:w w:val="110"/>
        </w:rPr>
        <w:t> </w:t>
      </w:r>
      <w:r>
        <w:rPr>
          <w:color w:val="231F20"/>
          <w:w w:val="110"/>
        </w:rPr>
        <w:t>dạy</w:t>
      </w:r>
      <w:r>
        <w:rPr>
          <w:color w:val="231F20"/>
          <w:spacing w:val="-24"/>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cầu</w:t>
      </w:r>
      <w:r>
        <w:rPr>
          <w:color w:val="231F20"/>
          <w:spacing w:val="-24"/>
          <w:w w:val="110"/>
        </w:rPr>
        <w:t> </w:t>
      </w:r>
      <w:r>
        <w:rPr>
          <w:color w:val="231F20"/>
          <w:w w:val="110"/>
        </w:rPr>
        <w:t>tài, bố thí tài.</w:t>
      </w:r>
    </w:p>
    <w:p>
      <w:pPr>
        <w:pStyle w:val="BodyText"/>
        <w:spacing w:line="307" w:lineRule="auto" w:before="139"/>
        <w:ind w:left="104" w:right="403" w:firstLine="453"/>
      </w:pP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sao</w:t>
      </w:r>
      <w:r>
        <w:rPr>
          <w:color w:val="231F20"/>
          <w:spacing w:val="-3"/>
          <w:w w:val="105"/>
        </w:rPr>
        <w:t> </w:t>
      </w:r>
      <w:r>
        <w:rPr>
          <w:color w:val="231F20"/>
          <w:w w:val="105"/>
        </w:rPr>
        <w:t>lại</w:t>
      </w:r>
      <w:r>
        <w:rPr>
          <w:color w:val="231F20"/>
          <w:spacing w:val="-3"/>
          <w:w w:val="105"/>
        </w:rPr>
        <w:t> </w:t>
      </w:r>
      <w:r>
        <w:rPr>
          <w:color w:val="231F20"/>
          <w:w w:val="105"/>
        </w:rPr>
        <w:t>có</w:t>
      </w:r>
      <w:r>
        <w:rPr>
          <w:color w:val="231F20"/>
          <w:spacing w:val="-3"/>
          <w:w w:val="105"/>
        </w:rPr>
        <w:t> </w:t>
      </w:r>
      <w:r>
        <w:rPr>
          <w:color w:val="231F20"/>
          <w:w w:val="105"/>
        </w:rPr>
        <w:t>nhiều</w:t>
      </w:r>
      <w:r>
        <w:rPr>
          <w:color w:val="231F20"/>
          <w:spacing w:val="-3"/>
          <w:w w:val="105"/>
        </w:rPr>
        <w:t> </w:t>
      </w:r>
      <w:r>
        <w:rPr>
          <w:color w:val="231F20"/>
          <w:w w:val="105"/>
        </w:rPr>
        <w:t>của</w:t>
      </w:r>
      <w:r>
        <w:rPr>
          <w:color w:val="231F20"/>
          <w:spacing w:val="-3"/>
          <w:w w:val="105"/>
        </w:rPr>
        <w:t> </w:t>
      </w:r>
      <w:r>
        <w:rPr>
          <w:color w:val="231F20"/>
          <w:w w:val="105"/>
        </w:rPr>
        <w:t>cải</w:t>
      </w:r>
      <w:r>
        <w:rPr>
          <w:color w:val="231F20"/>
          <w:spacing w:val="-3"/>
          <w:w w:val="105"/>
        </w:rPr>
        <w:t> </w:t>
      </w:r>
      <w:r>
        <w:rPr>
          <w:color w:val="231F20"/>
          <w:w w:val="105"/>
        </w:rPr>
        <w:t>như</w:t>
      </w:r>
      <w:r>
        <w:rPr>
          <w:color w:val="231F20"/>
          <w:spacing w:val="-3"/>
          <w:w w:val="105"/>
        </w:rPr>
        <w:t> </w:t>
      </w:r>
      <w:r>
        <w:rPr>
          <w:color w:val="231F20"/>
          <w:w w:val="105"/>
        </w:rPr>
        <w:t>vậy?</w:t>
      </w:r>
      <w:r>
        <w:rPr>
          <w:color w:val="231F20"/>
          <w:spacing w:val="-3"/>
          <w:w w:val="105"/>
        </w:rPr>
        <w:t> </w:t>
      </w:r>
      <w:r>
        <w:rPr>
          <w:color w:val="231F20"/>
          <w:w w:val="105"/>
        </w:rPr>
        <w:t>Nhờ</w:t>
      </w:r>
      <w:r>
        <w:rPr>
          <w:color w:val="231F20"/>
          <w:spacing w:val="-3"/>
          <w:w w:val="105"/>
        </w:rPr>
        <w:t> </w:t>
      </w:r>
      <w:r>
        <w:rPr>
          <w:color w:val="231F20"/>
          <w:w w:val="105"/>
        </w:rPr>
        <w:t>trong quá</w:t>
      </w:r>
      <w:r>
        <w:rPr>
          <w:color w:val="231F20"/>
          <w:spacing w:val="-7"/>
          <w:w w:val="105"/>
        </w:rPr>
        <w:t> </w:t>
      </w:r>
      <w:r>
        <w:rPr>
          <w:color w:val="231F20"/>
          <w:w w:val="105"/>
        </w:rPr>
        <w:t>khứ</w:t>
      </w:r>
      <w:r>
        <w:rPr>
          <w:color w:val="231F20"/>
          <w:spacing w:val="-8"/>
          <w:w w:val="105"/>
        </w:rPr>
        <w:t> </w:t>
      </w:r>
      <w:r>
        <w:rPr>
          <w:color w:val="231F20"/>
          <w:w w:val="105"/>
        </w:rPr>
        <w:t>tu</w:t>
      </w:r>
      <w:r>
        <w:rPr>
          <w:color w:val="231F20"/>
          <w:spacing w:val="-8"/>
          <w:w w:val="105"/>
        </w:rPr>
        <w:t> </w:t>
      </w:r>
      <w:r>
        <w:rPr>
          <w:color w:val="231F20"/>
          <w:w w:val="105"/>
        </w:rPr>
        <w:t>bố</w:t>
      </w:r>
      <w:r>
        <w:rPr>
          <w:color w:val="231F20"/>
          <w:spacing w:val="-8"/>
          <w:w w:val="105"/>
        </w:rPr>
        <w:t> </w:t>
      </w:r>
      <w:r>
        <w:rPr>
          <w:color w:val="231F20"/>
          <w:w w:val="105"/>
        </w:rPr>
        <w:t>thí</w:t>
      </w:r>
      <w:r>
        <w:rPr>
          <w:color w:val="231F20"/>
          <w:spacing w:val="-8"/>
          <w:w w:val="105"/>
        </w:rPr>
        <w:t> </w:t>
      </w:r>
      <w:r>
        <w:rPr>
          <w:color w:val="231F20"/>
          <w:w w:val="105"/>
        </w:rPr>
        <w:t>tài</w:t>
      </w:r>
      <w:r>
        <w:rPr>
          <w:color w:val="231F20"/>
          <w:spacing w:val="-8"/>
          <w:w w:val="105"/>
        </w:rPr>
        <w:t> </w:t>
      </w:r>
      <w:r>
        <w:rPr>
          <w:color w:val="231F20"/>
          <w:w w:val="105"/>
        </w:rPr>
        <w:t>nhiều,</w:t>
      </w:r>
      <w:r>
        <w:rPr>
          <w:color w:val="231F20"/>
          <w:spacing w:val="-8"/>
          <w:w w:val="105"/>
        </w:rPr>
        <w:t> </w:t>
      </w:r>
      <w:r>
        <w:rPr>
          <w:color w:val="231F20"/>
          <w:w w:val="105"/>
        </w:rPr>
        <w:t>nên</w:t>
      </w:r>
      <w:r>
        <w:rPr>
          <w:color w:val="231F20"/>
          <w:spacing w:val="-8"/>
          <w:w w:val="105"/>
        </w:rPr>
        <w:t> </w:t>
      </w:r>
      <w:r>
        <w:rPr>
          <w:color w:val="231F20"/>
          <w:w w:val="105"/>
        </w:rPr>
        <w:t>trong</w:t>
      </w:r>
      <w:r>
        <w:rPr>
          <w:color w:val="231F20"/>
          <w:spacing w:val="-7"/>
          <w:w w:val="105"/>
        </w:rPr>
        <w:t> </w:t>
      </w:r>
      <w:r>
        <w:rPr>
          <w:color w:val="231F20"/>
          <w:w w:val="105"/>
        </w:rPr>
        <w:t>mệnh</w:t>
      </w:r>
      <w:r>
        <w:rPr>
          <w:color w:val="231F20"/>
          <w:spacing w:val="-8"/>
          <w:w w:val="105"/>
        </w:rPr>
        <w:t> </w:t>
      </w:r>
      <w:r>
        <w:rPr>
          <w:color w:val="231F20"/>
          <w:w w:val="105"/>
        </w:rPr>
        <w:t>họ</w:t>
      </w:r>
      <w:r>
        <w:rPr>
          <w:color w:val="231F20"/>
          <w:spacing w:val="-8"/>
          <w:w w:val="105"/>
        </w:rPr>
        <w:t> </w:t>
      </w:r>
      <w:r>
        <w:rPr>
          <w:color w:val="231F20"/>
          <w:w w:val="105"/>
        </w:rPr>
        <w:t>có.</w:t>
      </w:r>
      <w:r>
        <w:rPr>
          <w:color w:val="231F20"/>
          <w:spacing w:val="-8"/>
          <w:w w:val="105"/>
        </w:rPr>
        <w:t> </w:t>
      </w:r>
      <w:r>
        <w:rPr>
          <w:color w:val="231F20"/>
          <w:w w:val="105"/>
        </w:rPr>
        <w:t>Phải</w:t>
      </w:r>
      <w:r>
        <w:rPr>
          <w:color w:val="231F20"/>
          <w:spacing w:val="-8"/>
          <w:w w:val="105"/>
        </w:rPr>
        <w:t> </w:t>
      </w:r>
      <w:r>
        <w:rPr>
          <w:color w:val="231F20"/>
          <w:w w:val="105"/>
        </w:rPr>
        <w:t>hiểu đạo lý này. Trong mệnh chúng ta không có, không có cũng không</w:t>
      </w:r>
      <w:r>
        <w:rPr>
          <w:color w:val="231F20"/>
          <w:spacing w:val="-6"/>
          <w:w w:val="105"/>
        </w:rPr>
        <w:t> </w:t>
      </w:r>
      <w:r>
        <w:rPr>
          <w:color w:val="231F20"/>
          <w:w w:val="105"/>
        </w:rPr>
        <w:t>gấp.</w:t>
      </w:r>
      <w:r>
        <w:rPr>
          <w:color w:val="231F20"/>
          <w:spacing w:val="-6"/>
          <w:w w:val="105"/>
        </w:rPr>
        <w:t> </w:t>
      </w:r>
      <w:r>
        <w:rPr>
          <w:color w:val="231F20"/>
          <w:w w:val="105"/>
        </w:rPr>
        <w:t>Còn</w:t>
      </w:r>
      <w:r>
        <w:rPr>
          <w:color w:val="231F20"/>
          <w:spacing w:val="-6"/>
          <w:w w:val="105"/>
        </w:rPr>
        <w:t> </w:t>
      </w:r>
      <w:r>
        <w:rPr>
          <w:color w:val="231F20"/>
          <w:w w:val="105"/>
        </w:rPr>
        <w:t>trẻ,</w:t>
      </w:r>
      <w:r>
        <w:rPr>
          <w:color w:val="231F20"/>
          <w:spacing w:val="-6"/>
          <w:w w:val="105"/>
        </w:rPr>
        <w:t> </w:t>
      </w:r>
      <w:r>
        <w:rPr>
          <w:color w:val="231F20"/>
          <w:w w:val="105"/>
        </w:rPr>
        <w:t>bây</w:t>
      </w:r>
      <w:r>
        <w:rPr>
          <w:color w:val="231F20"/>
          <w:spacing w:val="-6"/>
          <w:w w:val="105"/>
        </w:rPr>
        <w:t> </w:t>
      </w:r>
      <w:r>
        <w:rPr>
          <w:color w:val="231F20"/>
          <w:w w:val="105"/>
        </w:rPr>
        <w:t>giờ</w:t>
      </w:r>
      <w:r>
        <w:rPr>
          <w:color w:val="231F20"/>
          <w:spacing w:val="-6"/>
          <w:w w:val="105"/>
        </w:rPr>
        <w:t> </w:t>
      </w:r>
      <w:r>
        <w:rPr>
          <w:color w:val="231F20"/>
          <w:w w:val="105"/>
        </w:rPr>
        <w:t>tu</w:t>
      </w:r>
      <w:r>
        <w:rPr>
          <w:color w:val="231F20"/>
          <w:spacing w:val="-6"/>
          <w:w w:val="105"/>
        </w:rPr>
        <w:t> </w:t>
      </w:r>
      <w:r>
        <w:rPr>
          <w:color w:val="231F20"/>
          <w:w w:val="105"/>
        </w:rPr>
        <w:t>vẫn</w:t>
      </w:r>
      <w:r>
        <w:rPr>
          <w:color w:val="231F20"/>
          <w:spacing w:val="-6"/>
          <w:w w:val="105"/>
        </w:rPr>
        <w:t> </w:t>
      </w:r>
      <w:r>
        <w:rPr>
          <w:color w:val="231F20"/>
          <w:w w:val="105"/>
        </w:rPr>
        <w:t>kịp.</w:t>
      </w:r>
      <w:r>
        <w:rPr>
          <w:color w:val="231F20"/>
          <w:spacing w:val="-6"/>
          <w:w w:val="105"/>
        </w:rPr>
        <w:t> </w:t>
      </w:r>
      <w:r>
        <w:rPr>
          <w:color w:val="231F20"/>
          <w:w w:val="105"/>
        </w:rPr>
        <w:t>Tôi</w:t>
      </w:r>
      <w:r>
        <w:rPr>
          <w:color w:val="231F20"/>
          <w:spacing w:val="-6"/>
          <w:w w:val="105"/>
        </w:rPr>
        <w:t> </w:t>
      </w:r>
      <w:r>
        <w:rPr>
          <w:color w:val="231F20"/>
          <w:w w:val="105"/>
        </w:rPr>
        <w:t>nói</w:t>
      </w:r>
      <w:r>
        <w:rPr>
          <w:color w:val="231F20"/>
          <w:spacing w:val="-6"/>
          <w:w w:val="105"/>
        </w:rPr>
        <w:t> </w:t>
      </w:r>
      <w:r>
        <w:rPr>
          <w:color w:val="231F20"/>
          <w:w w:val="105"/>
        </w:rPr>
        <w:t>với</w:t>
      </w:r>
      <w:r>
        <w:rPr>
          <w:color w:val="231F20"/>
          <w:spacing w:val="-6"/>
          <w:w w:val="105"/>
        </w:rPr>
        <w:t> </w:t>
      </w:r>
      <w:r>
        <w:rPr>
          <w:color w:val="231F20"/>
          <w:w w:val="105"/>
        </w:rPr>
        <w:t>thầy,</w:t>
      </w:r>
      <w:r>
        <w:rPr>
          <w:color w:val="231F20"/>
          <w:spacing w:val="-6"/>
          <w:w w:val="105"/>
        </w:rPr>
        <w:t> </w:t>
      </w:r>
      <w:r>
        <w:rPr>
          <w:color w:val="231F20"/>
          <w:w w:val="105"/>
        </w:rPr>
        <w:t>tôi không có tiền. Tiền lương một tháng rất ít, chỉ miễn cưỡng </w:t>
      </w:r>
      <w:r>
        <w:rPr>
          <w:color w:val="231F20"/>
        </w:rPr>
        <w:t>đủ</w:t>
      </w:r>
      <w:r>
        <w:rPr>
          <w:color w:val="231F20"/>
          <w:spacing w:val="-5"/>
        </w:rPr>
        <w:t> </w:t>
      </w:r>
      <w:r>
        <w:rPr>
          <w:color w:val="231F20"/>
        </w:rPr>
        <w:t>sinh</w:t>
      </w:r>
      <w:r>
        <w:rPr>
          <w:color w:val="231F20"/>
          <w:spacing w:val="-5"/>
        </w:rPr>
        <w:t> </w:t>
      </w:r>
      <w:r>
        <w:rPr>
          <w:color w:val="231F20"/>
        </w:rPr>
        <w:t>hoạt.</w:t>
      </w:r>
      <w:r>
        <w:rPr>
          <w:color w:val="231F20"/>
          <w:spacing w:val="-5"/>
        </w:rPr>
        <w:t> </w:t>
      </w:r>
      <w:r>
        <w:rPr>
          <w:color w:val="231F20"/>
        </w:rPr>
        <w:t>Thầy</w:t>
      </w:r>
      <w:r>
        <w:rPr>
          <w:color w:val="231F20"/>
          <w:spacing w:val="-5"/>
        </w:rPr>
        <w:t> </w:t>
      </w:r>
      <w:r>
        <w:rPr>
          <w:color w:val="231F20"/>
        </w:rPr>
        <w:t>hỏi</w:t>
      </w:r>
      <w:r>
        <w:rPr>
          <w:color w:val="231F20"/>
          <w:spacing w:val="-5"/>
        </w:rPr>
        <w:t> </w:t>
      </w:r>
      <w:r>
        <w:rPr>
          <w:color w:val="231F20"/>
        </w:rPr>
        <w:t>tôi</w:t>
      </w:r>
      <w:r>
        <w:rPr>
          <w:color w:val="231F20"/>
          <w:spacing w:val="-5"/>
        </w:rPr>
        <w:t> </w:t>
      </w:r>
      <w:r>
        <w:rPr>
          <w:color w:val="231F20"/>
        </w:rPr>
        <w:t>“một</w:t>
      </w:r>
      <w:r>
        <w:rPr>
          <w:color w:val="231F20"/>
          <w:spacing w:val="-5"/>
        </w:rPr>
        <w:t> </w:t>
      </w:r>
      <w:r>
        <w:rPr>
          <w:color w:val="231F20"/>
        </w:rPr>
        <w:t>hào</w:t>
      </w:r>
      <w:r>
        <w:rPr>
          <w:color w:val="231F20"/>
          <w:spacing w:val="-5"/>
        </w:rPr>
        <w:t> </w:t>
      </w:r>
      <w:r>
        <w:rPr>
          <w:color w:val="231F20"/>
        </w:rPr>
        <w:t>có</w:t>
      </w:r>
      <w:r>
        <w:rPr>
          <w:color w:val="231F20"/>
          <w:spacing w:val="-5"/>
        </w:rPr>
        <w:t> </w:t>
      </w:r>
      <w:r>
        <w:rPr>
          <w:color w:val="231F20"/>
        </w:rPr>
        <w:t>không”,</w:t>
      </w:r>
      <w:r>
        <w:rPr>
          <w:color w:val="231F20"/>
          <w:spacing w:val="-5"/>
        </w:rPr>
        <w:t> </w:t>
      </w:r>
      <w:r>
        <w:rPr>
          <w:color w:val="231F20"/>
        </w:rPr>
        <w:t>một</w:t>
      </w:r>
      <w:r>
        <w:rPr>
          <w:color w:val="231F20"/>
          <w:spacing w:val="-5"/>
        </w:rPr>
        <w:t> </w:t>
      </w:r>
      <w:r>
        <w:rPr>
          <w:color w:val="231F20"/>
        </w:rPr>
        <w:t>hào</w:t>
      </w:r>
      <w:r>
        <w:rPr>
          <w:color w:val="231F20"/>
          <w:spacing w:val="-5"/>
        </w:rPr>
        <w:t> </w:t>
      </w:r>
      <w:r>
        <w:rPr>
          <w:color w:val="231F20"/>
        </w:rPr>
        <w:t>thì</w:t>
      </w:r>
      <w:r>
        <w:rPr>
          <w:color w:val="231F20"/>
          <w:spacing w:val="-5"/>
        </w:rPr>
        <w:t> </w:t>
      </w:r>
      <w:r>
        <w:rPr>
          <w:color w:val="231F20"/>
        </w:rPr>
        <w:t>có. </w:t>
      </w:r>
      <w:r>
        <w:rPr>
          <w:color w:val="231F20"/>
          <w:w w:val="105"/>
        </w:rPr>
        <w:t>Một</w:t>
      </w:r>
      <w:r>
        <w:rPr>
          <w:color w:val="231F20"/>
          <w:spacing w:val="-10"/>
          <w:w w:val="105"/>
        </w:rPr>
        <w:t> </w:t>
      </w:r>
      <w:r>
        <w:rPr>
          <w:color w:val="231F20"/>
          <w:w w:val="105"/>
        </w:rPr>
        <w:t>đồng</w:t>
      </w:r>
      <w:r>
        <w:rPr>
          <w:color w:val="231F20"/>
          <w:spacing w:val="-10"/>
          <w:w w:val="105"/>
        </w:rPr>
        <w:t> </w:t>
      </w:r>
      <w:r>
        <w:rPr>
          <w:color w:val="231F20"/>
          <w:w w:val="105"/>
        </w:rPr>
        <w:t>có</w:t>
      </w:r>
      <w:r>
        <w:rPr>
          <w:color w:val="231F20"/>
          <w:spacing w:val="-10"/>
          <w:w w:val="105"/>
        </w:rPr>
        <w:t> </w:t>
      </w:r>
      <w:r>
        <w:rPr>
          <w:color w:val="231F20"/>
          <w:w w:val="105"/>
        </w:rPr>
        <w:t>không?</w:t>
      </w:r>
      <w:r>
        <w:rPr>
          <w:color w:val="231F20"/>
          <w:spacing w:val="-10"/>
          <w:w w:val="105"/>
        </w:rPr>
        <w:t> </w:t>
      </w:r>
      <w:r>
        <w:rPr>
          <w:color w:val="231F20"/>
          <w:w w:val="105"/>
        </w:rPr>
        <w:t>Một</w:t>
      </w:r>
      <w:r>
        <w:rPr>
          <w:color w:val="231F20"/>
          <w:spacing w:val="-10"/>
          <w:w w:val="105"/>
        </w:rPr>
        <w:t> </w:t>
      </w:r>
      <w:r>
        <w:rPr>
          <w:color w:val="231F20"/>
          <w:w w:val="105"/>
        </w:rPr>
        <w:t>đồng</w:t>
      </w:r>
      <w:r>
        <w:rPr>
          <w:color w:val="231F20"/>
          <w:spacing w:val="-10"/>
          <w:w w:val="105"/>
        </w:rPr>
        <w:t> </w:t>
      </w:r>
      <w:r>
        <w:rPr>
          <w:color w:val="231F20"/>
          <w:w w:val="105"/>
        </w:rPr>
        <w:t>còn</w:t>
      </w:r>
      <w:r>
        <w:rPr>
          <w:color w:val="231F20"/>
          <w:spacing w:val="-10"/>
          <w:w w:val="105"/>
        </w:rPr>
        <w:t> </w:t>
      </w:r>
      <w:r>
        <w:rPr>
          <w:color w:val="231F20"/>
          <w:w w:val="105"/>
        </w:rPr>
        <w:t>có</w:t>
      </w:r>
      <w:r>
        <w:rPr>
          <w:color w:val="231F20"/>
          <w:spacing w:val="-10"/>
          <w:w w:val="105"/>
        </w:rPr>
        <w:t> </w:t>
      </w:r>
      <w:r>
        <w:rPr>
          <w:color w:val="231F20"/>
          <w:w w:val="105"/>
        </w:rPr>
        <w:t>thể,</w:t>
      </w:r>
      <w:r>
        <w:rPr>
          <w:color w:val="231F20"/>
          <w:spacing w:val="-10"/>
          <w:w w:val="105"/>
        </w:rPr>
        <w:t> </w:t>
      </w:r>
      <w:r>
        <w:rPr>
          <w:color w:val="231F20"/>
          <w:w w:val="105"/>
        </w:rPr>
        <w:t>còn</w:t>
      </w:r>
      <w:r>
        <w:rPr>
          <w:color w:val="231F20"/>
          <w:spacing w:val="-10"/>
          <w:w w:val="105"/>
        </w:rPr>
        <w:t> </w:t>
      </w:r>
      <w:r>
        <w:rPr>
          <w:color w:val="231F20"/>
          <w:w w:val="105"/>
        </w:rPr>
        <w:t>miễn</w:t>
      </w:r>
      <w:r>
        <w:rPr>
          <w:color w:val="231F20"/>
          <w:spacing w:val="-10"/>
          <w:w w:val="105"/>
        </w:rPr>
        <w:t> </w:t>
      </w:r>
      <w:r>
        <w:rPr>
          <w:color w:val="231F20"/>
          <w:w w:val="105"/>
        </w:rPr>
        <w:t>cưỡng. Thầy</w:t>
      </w:r>
      <w:r>
        <w:rPr>
          <w:color w:val="231F20"/>
          <w:spacing w:val="-9"/>
          <w:w w:val="105"/>
        </w:rPr>
        <w:t> </w:t>
      </w:r>
      <w:r>
        <w:rPr>
          <w:color w:val="231F20"/>
          <w:w w:val="105"/>
        </w:rPr>
        <w:t>dạy</w:t>
      </w:r>
      <w:r>
        <w:rPr>
          <w:color w:val="231F20"/>
          <w:spacing w:val="-9"/>
          <w:w w:val="105"/>
        </w:rPr>
        <w:t> </w:t>
      </w:r>
      <w:r>
        <w:rPr>
          <w:color w:val="231F20"/>
          <w:w w:val="105"/>
        </w:rPr>
        <w:t>từ</w:t>
      </w:r>
      <w:r>
        <w:rPr>
          <w:color w:val="231F20"/>
          <w:spacing w:val="-9"/>
          <w:w w:val="105"/>
        </w:rPr>
        <w:t> </w:t>
      </w:r>
      <w:r>
        <w:rPr>
          <w:color w:val="231F20"/>
          <w:w w:val="105"/>
        </w:rPr>
        <w:t>một</w:t>
      </w:r>
      <w:r>
        <w:rPr>
          <w:color w:val="231F20"/>
          <w:spacing w:val="-9"/>
          <w:w w:val="105"/>
        </w:rPr>
        <w:t> </w:t>
      </w:r>
      <w:r>
        <w:rPr>
          <w:color w:val="231F20"/>
          <w:w w:val="105"/>
        </w:rPr>
        <w:t>đồng</w:t>
      </w:r>
      <w:r>
        <w:rPr>
          <w:color w:val="231F20"/>
          <w:spacing w:val="-9"/>
          <w:w w:val="105"/>
        </w:rPr>
        <w:t> </w:t>
      </w:r>
      <w:r>
        <w:rPr>
          <w:color w:val="231F20"/>
          <w:w w:val="105"/>
        </w:rPr>
        <w:t>một</w:t>
      </w:r>
      <w:r>
        <w:rPr>
          <w:color w:val="231F20"/>
          <w:spacing w:val="-9"/>
          <w:w w:val="105"/>
        </w:rPr>
        <w:t> </w:t>
      </w:r>
      <w:r>
        <w:rPr>
          <w:color w:val="231F20"/>
          <w:w w:val="105"/>
        </w:rPr>
        <w:t>hào</w:t>
      </w:r>
      <w:r>
        <w:rPr>
          <w:color w:val="231F20"/>
          <w:spacing w:val="-9"/>
          <w:w w:val="105"/>
        </w:rPr>
        <w:t> </w:t>
      </w:r>
      <w:r>
        <w:rPr>
          <w:color w:val="231F20"/>
          <w:w w:val="105"/>
        </w:rPr>
        <w:t>đó</w:t>
      </w:r>
      <w:r>
        <w:rPr>
          <w:color w:val="231F20"/>
          <w:spacing w:val="-9"/>
          <w:w w:val="105"/>
        </w:rPr>
        <w:t> </w:t>
      </w:r>
      <w:r>
        <w:rPr>
          <w:color w:val="231F20"/>
          <w:w w:val="105"/>
        </w:rPr>
        <w:t>bắt</w:t>
      </w:r>
      <w:r>
        <w:rPr>
          <w:color w:val="231F20"/>
          <w:spacing w:val="-9"/>
          <w:w w:val="105"/>
        </w:rPr>
        <w:t> </w:t>
      </w:r>
      <w:r>
        <w:rPr>
          <w:color w:val="231F20"/>
          <w:w w:val="105"/>
        </w:rPr>
        <w:t>đầu</w:t>
      </w:r>
      <w:r>
        <w:rPr>
          <w:color w:val="231F20"/>
          <w:spacing w:val="-8"/>
          <w:w w:val="105"/>
        </w:rPr>
        <w:t> </w:t>
      </w:r>
      <w:r>
        <w:rPr>
          <w:color w:val="231F20"/>
          <w:w w:val="105"/>
        </w:rPr>
        <w:t>bố</w:t>
      </w:r>
      <w:r>
        <w:rPr>
          <w:color w:val="231F20"/>
          <w:spacing w:val="-9"/>
          <w:w w:val="105"/>
        </w:rPr>
        <w:t> </w:t>
      </w:r>
      <w:r>
        <w:rPr>
          <w:color w:val="231F20"/>
          <w:w w:val="105"/>
        </w:rPr>
        <w:t>thí.</w:t>
      </w:r>
      <w:r>
        <w:rPr>
          <w:color w:val="231F20"/>
          <w:spacing w:val="-9"/>
          <w:w w:val="105"/>
        </w:rPr>
        <w:t> </w:t>
      </w:r>
      <w:r>
        <w:rPr>
          <w:color w:val="231F20"/>
          <w:w w:val="105"/>
        </w:rPr>
        <w:t>Trong</w:t>
      </w:r>
      <w:r>
        <w:rPr>
          <w:color w:val="231F20"/>
          <w:spacing w:val="-9"/>
          <w:w w:val="105"/>
        </w:rPr>
        <w:t> </w:t>
      </w:r>
      <w:r>
        <w:rPr>
          <w:color w:val="231F20"/>
          <w:w w:val="105"/>
        </w:rPr>
        <w:t>tâm phải thật có ý niệm bố thí, phải có tâm này.</w:t>
      </w:r>
    </w:p>
    <w:p>
      <w:pPr>
        <w:pStyle w:val="BodyText"/>
        <w:spacing w:line="307" w:lineRule="auto" w:before="136"/>
        <w:ind w:left="104" w:right="402" w:firstLine="453"/>
      </w:pPr>
      <w:r>
        <w:rPr>
          <w:color w:val="231F20"/>
          <w:w w:val="105"/>
        </w:rPr>
        <w:t>Tôi</w:t>
      </w:r>
      <w:r>
        <w:rPr>
          <w:color w:val="231F20"/>
          <w:spacing w:val="-12"/>
          <w:w w:val="105"/>
        </w:rPr>
        <w:t> </w:t>
      </w:r>
      <w:r>
        <w:rPr>
          <w:color w:val="231F20"/>
          <w:w w:val="105"/>
        </w:rPr>
        <w:t>học.</w:t>
      </w:r>
      <w:r>
        <w:rPr>
          <w:color w:val="231F20"/>
          <w:spacing w:val="-12"/>
          <w:w w:val="105"/>
        </w:rPr>
        <w:t> </w:t>
      </w:r>
      <w:r>
        <w:rPr>
          <w:color w:val="231F20"/>
          <w:w w:val="105"/>
        </w:rPr>
        <w:t>Vì</w:t>
      </w:r>
      <w:r>
        <w:rPr>
          <w:color w:val="231F20"/>
          <w:spacing w:val="-12"/>
          <w:w w:val="105"/>
        </w:rPr>
        <w:t> </w:t>
      </w:r>
      <w:r>
        <w:rPr>
          <w:color w:val="231F20"/>
          <w:w w:val="105"/>
        </w:rPr>
        <w:t>lúc</w:t>
      </w:r>
      <w:r>
        <w:rPr>
          <w:color w:val="231F20"/>
          <w:spacing w:val="-13"/>
          <w:w w:val="105"/>
        </w:rPr>
        <w:t> </w:t>
      </w:r>
      <w:r>
        <w:rPr>
          <w:color w:val="231F20"/>
          <w:w w:val="105"/>
        </w:rPr>
        <w:t>đó,</w:t>
      </w:r>
      <w:r>
        <w:rPr>
          <w:color w:val="231F20"/>
          <w:spacing w:val="-12"/>
          <w:w w:val="105"/>
        </w:rPr>
        <w:t> </w:t>
      </w:r>
      <w:r>
        <w:rPr>
          <w:color w:val="231F20"/>
          <w:w w:val="105"/>
        </w:rPr>
        <w:t>tôi</w:t>
      </w:r>
      <w:r>
        <w:rPr>
          <w:color w:val="231F20"/>
          <w:spacing w:val="-12"/>
          <w:w w:val="105"/>
        </w:rPr>
        <w:t> </w:t>
      </w:r>
      <w:r>
        <w:rPr>
          <w:color w:val="231F20"/>
          <w:w w:val="105"/>
        </w:rPr>
        <w:t>đã</w:t>
      </w:r>
      <w:r>
        <w:rPr>
          <w:color w:val="231F20"/>
          <w:spacing w:val="-12"/>
          <w:w w:val="105"/>
        </w:rPr>
        <w:t> </w:t>
      </w:r>
      <w:r>
        <w:rPr>
          <w:color w:val="231F20"/>
          <w:w w:val="105"/>
        </w:rPr>
        <w:t>đi</w:t>
      </w:r>
      <w:r>
        <w:rPr>
          <w:color w:val="231F20"/>
          <w:spacing w:val="-12"/>
          <w:w w:val="105"/>
        </w:rPr>
        <w:t> </w:t>
      </w:r>
      <w:r>
        <w:rPr>
          <w:color w:val="231F20"/>
          <w:w w:val="105"/>
        </w:rPr>
        <w:t>thăm</w:t>
      </w:r>
      <w:r>
        <w:rPr>
          <w:color w:val="231F20"/>
          <w:spacing w:val="-13"/>
          <w:w w:val="105"/>
        </w:rPr>
        <w:t> </w:t>
      </w:r>
      <w:r>
        <w:rPr>
          <w:color w:val="231F20"/>
          <w:w w:val="105"/>
        </w:rPr>
        <w:t>chùa,</w:t>
      </w:r>
      <w:r>
        <w:rPr>
          <w:color w:val="231F20"/>
          <w:spacing w:val="-12"/>
          <w:w w:val="105"/>
        </w:rPr>
        <w:t> </w:t>
      </w:r>
      <w:r>
        <w:rPr>
          <w:color w:val="231F20"/>
          <w:w w:val="105"/>
        </w:rPr>
        <w:t>đến</w:t>
      </w:r>
      <w:r>
        <w:rPr>
          <w:color w:val="231F20"/>
          <w:spacing w:val="-13"/>
          <w:w w:val="105"/>
        </w:rPr>
        <w:t> </w:t>
      </w:r>
      <w:r>
        <w:rPr>
          <w:color w:val="231F20"/>
          <w:w w:val="105"/>
        </w:rPr>
        <w:t>chùa</w:t>
      </w:r>
      <w:r>
        <w:rPr>
          <w:color w:val="231F20"/>
          <w:spacing w:val="-12"/>
          <w:w w:val="105"/>
        </w:rPr>
        <w:t> </w:t>
      </w:r>
      <w:r>
        <w:rPr>
          <w:color w:val="231F20"/>
          <w:w w:val="105"/>
        </w:rPr>
        <w:t>để</w:t>
      </w:r>
      <w:r>
        <w:rPr>
          <w:color w:val="231F20"/>
          <w:spacing w:val="-12"/>
          <w:w w:val="105"/>
        </w:rPr>
        <w:t> </w:t>
      </w:r>
      <w:r>
        <w:rPr>
          <w:color w:val="231F20"/>
          <w:w w:val="105"/>
        </w:rPr>
        <w:t>chép kinh, nhìn thấy trong chùa có in kinh. Mọi người cầm cuốn sổ</w:t>
      </w:r>
      <w:r>
        <w:rPr>
          <w:color w:val="231F20"/>
          <w:spacing w:val="-6"/>
          <w:w w:val="105"/>
        </w:rPr>
        <w:t> </w:t>
      </w:r>
      <w:r>
        <w:rPr>
          <w:color w:val="231F20"/>
          <w:w w:val="105"/>
        </w:rPr>
        <w:t>đến</w:t>
      </w:r>
      <w:r>
        <w:rPr>
          <w:color w:val="231F20"/>
          <w:spacing w:val="-6"/>
          <w:w w:val="105"/>
        </w:rPr>
        <w:t> </w:t>
      </w:r>
      <w:r>
        <w:rPr>
          <w:color w:val="231F20"/>
          <w:w w:val="105"/>
        </w:rPr>
        <w:t>góp</w:t>
      </w:r>
      <w:r>
        <w:rPr>
          <w:color w:val="231F20"/>
          <w:spacing w:val="-6"/>
          <w:w w:val="105"/>
        </w:rPr>
        <w:t> </w:t>
      </w:r>
      <w:r>
        <w:rPr>
          <w:color w:val="231F20"/>
          <w:w w:val="105"/>
        </w:rPr>
        <w:t>tiền</w:t>
      </w:r>
      <w:r>
        <w:rPr>
          <w:color w:val="231F20"/>
          <w:spacing w:val="-6"/>
          <w:w w:val="105"/>
        </w:rPr>
        <w:t> </w:t>
      </w:r>
      <w:r>
        <w:rPr>
          <w:color w:val="231F20"/>
          <w:w w:val="105"/>
        </w:rPr>
        <w:t>để</w:t>
      </w:r>
      <w:r>
        <w:rPr>
          <w:color w:val="231F20"/>
          <w:spacing w:val="-4"/>
          <w:w w:val="105"/>
        </w:rPr>
        <w:t> </w:t>
      </w:r>
      <w:r>
        <w:rPr>
          <w:color w:val="231F20"/>
          <w:w w:val="105"/>
        </w:rPr>
        <w:t>in</w:t>
      </w:r>
      <w:r>
        <w:rPr>
          <w:color w:val="231F20"/>
          <w:spacing w:val="-4"/>
          <w:w w:val="105"/>
        </w:rPr>
        <w:t> </w:t>
      </w:r>
      <w:r>
        <w:rPr>
          <w:color w:val="231F20"/>
          <w:w w:val="105"/>
        </w:rPr>
        <w:t>kinh,</w:t>
      </w:r>
      <w:r>
        <w:rPr>
          <w:color w:val="231F20"/>
          <w:spacing w:val="-6"/>
          <w:w w:val="105"/>
        </w:rPr>
        <w:t> </w:t>
      </w:r>
      <w:r>
        <w:rPr>
          <w:color w:val="231F20"/>
          <w:w w:val="105"/>
        </w:rPr>
        <w:t>ra</w:t>
      </w:r>
      <w:r>
        <w:rPr>
          <w:color w:val="231F20"/>
          <w:spacing w:val="-6"/>
          <w:w w:val="105"/>
        </w:rPr>
        <w:t> </w:t>
      </w:r>
      <w:r>
        <w:rPr>
          <w:color w:val="231F20"/>
          <w:w w:val="105"/>
        </w:rPr>
        <w:t>bao</w:t>
      </w:r>
      <w:r>
        <w:rPr>
          <w:color w:val="231F20"/>
          <w:spacing w:val="-6"/>
          <w:w w:val="105"/>
        </w:rPr>
        <w:t> </w:t>
      </w:r>
      <w:r>
        <w:rPr>
          <w:color w:val="231F20"/>
          <w:w w:val="105"/>
        </w:rPr>
        <w:t>nhiêu</w:t>
      </w:r>
      <w:r>
        <w:rPr>
          <w:color w:val="231F20"/>
          <w:spacing w:val="-6"/>
          <w:w w:val="105"/>
        </w:rPr>
        <w:t> </w:t>
      </w:r>
      <w:r>
        <w:rPr>
          <w:color w:val="231F20"/>
          <w:w w:val="105"/>
        </w:rPr>
        <w:t>cũng</w:t>
      </w:r>
      <w:r>
        <w:rPr>
          <w:color w:val="231F20"/>
          <w:spacing w:val="-4"/>
          <w:w w:val="105"/>
        </w:rPr>
        <w:t> </w:t>
      </w:r>
      <w:r>
        <w:rPr>
          <w:color w:val="231F20"/>
          <w:w w:val="105"/>
        </w:rPr>
        <w:t>không</w:t>
      </w:r>
      <w:r>
        <w:rPr>
          <w:color w:val="231F20"/>
          <w:spacing w:val="-6"/>
          <w:w w:val="105"/>
        </w:rPr>
        <w:t> </w:t>
      </w:r>
      <w:r>
        <w:rPr>
          <w:color w:val="231F20"/>
          <w:w w:val="105"/>
        </w:rPr>
        <w:t>đủ,</w:t>
      </w:r>
      <w:r>
        <w:rPr>
          <w:color w:val="231F20"/>
          <w:spacing w:val="-4"/>
          <w:w w:val="105"/>
        </w:rPr>
        <w:t> </w:t>
      </w:r>
      <w:r>
        <w:rPr>
          <w:color w:val="231F20"/>
          <w:w w:val="105"/>
        </w:rPr>
        <w:t>nên chúng</w:t>
      </w:r>
      <w:r>
        <w:rPr>
          <w:color w:val="231F20"/>
          <w:spacing w:val="-9"/>
          <w:w w:val="105"/>
        </w:rPr>
        <w:t> </w:t>
      </w:r>
      <w:r>
        <w:rPr>
          <w:color w:val="231F20"/>
          <w:w w:val="105"/>
        </w:rPr>
        <w:t>tôi</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in</w:t>
      </w:r>
      <w:r>
        <w:rPr>
          <w:color w:val="231F20"/>
          <w:spacing w:val="-9"/>
          <w:w w:val="105"/>
        </w:rPr>
        <w:t> </w:t>
      </w:r>
      <w:r>
        <w:rPr>
          <w:color w:val="231F20"/>
          <w:w w:val="105"/>
        </w:rPr>
        <w:t>kinh</w:t>
      </w:r>
      <w:r>
        <w:rPr>
          <w:color w:val="231F20"/>
          <w:spacing w:val="-9"/>
          <w:w w:val="105"/>
        </w:rPr>
        <w:t> </w:t>
      </w:r>
      <w:r>
        <w:rPr>
          <w:color w:val="231F20"/>
          <w:w w:val="105"/>
        </w:rPr>
        <w:t>cũng</w:t>
      </w:r>
      <w:r>
        <w:rPr>
          <w:color w:val="231F20"/>
          <w:spacing w:val="-9"/>
          <w:w w:val="105"/>
        </w:rPr>
        <w:t> </w:t>
      </w:r>
      <w:r>
        <w:rPr>
          <w:color w:val="231F20"/>
          <w:w w:val="105"/>
        </w:rPr>
        <w:t>viết</w:t>
      </w:r>
      <w:r>
        <w:rPr>
          <w:color w:val="231F20"/>
          <w:spacing w:val="-9"/>
          <w:w w:val="105"/>
        </w:rPr>
        <w:t> </w:t>
      </w:r>
      <w:r>
        <w:rPr>
          <w:color w:val="231F20"/>
          <w:w w:val="105"/>
        </w:rPr>
        <w:t>một</w:t>
      </w:r>
      <w:r>
        <w:rPr>
          <w:color w:val="231F20"/>
          <w:spacing w:val="-9"/>
          <w:w w:val="105"/>
        </w:rPr>
        <w:t> </w:t>
      </w:r>
      <w:r>
        <w:rPr>
          <w:color w:val="231F20"/>
          <w:w w:val="105"/>
        </w:rPr>
        <w:t>đồng</w:t>
      </w:r>
      <w:r>
        <w:rPr>
          <w:color w:val="231F20"/>
          <w:spacing w:val="-9"/>
          <w:w w:val="105"/>
        </w:rPr>
        <w:t> </w:t>
      </w:r>
      <w:r>
        <w:rPr>
          <w:color w:val="231F20"/>
          <w:w w:val="105"/>
        </w:rPr>
        <w:t>hai</w:t>
      </w:r>
      <w:r>
        <w:rPr>
          <w:color w:val="231F20"/>
          <w:spacing w:val="-9"/>
          <w:w w:val="105"/>
        </w:rPr>
        <w:t> </w:t>
      </w:r>
      <w:r>
        <w:rPr>
          <w:color w:val="231F20"/>
          <w:w w:val="105"/>
        </w:rPr>
        <w:t>đồng,</w:t>
      </w:r>
      <w:r>
        <w:rPr>
          <w:color w:val="231F20"/>
          <w:spacing w:val="-9"/>
          <w:w w:val="105"/>
        </w:rPr>
        <w:t> </w:t>
      </w:r>
      <w:r>
        <w:rPr>
          <w:color w:val="231F20"/>
          <w:w w:val="105"/>
        </w:rPr>
        <w:t>họ đều thu. Còn có phóng sinh, quyên vài hào để phóng sinh họ cũng nhận. Điều này rất tốt, vì từ từ sẽ dưỡng thành thói quen. Đây là bố thí tài sẽ được của cải, có hiệu quả.</w:t>
      </w:r>
    </w:p>
    <w:p>
      <w:pPr>
        <w:pStyle w:val="BodyText"/>
        <w:spacing w:line="307" w:lineRule="auto" w:before="138"/>
        <w:ind w:left="104" w:right="404" w:firstLine="453"/>
      </w:pPr>
      <w:r>
        <w:rPr>
          <w:color w:val="231F20"/>
          <w:w w:val="105"/>
        </w:rPr>
        <w:t>Tôi đã bố thí 60 năm, càng thí càng nhiều! Năm trước, tôi ở nhà in sách thương vụ Đài Loan, đặt một trăm bộ</w:t>
      </w:r>
      <w:r>
        <w:rPr>
          <w:color w:val="231F20"/>
          <w:spacing w:val="-3"/>
          <w:w w:val="105"/>
        </w:rPr>
        <w:t> </w:t>
      </w:r>
      <w:r>
        <w:rPr>
          <w:i/>
          <w:color w:val="231F20"/>
          <w:w w:val="105"/>
        </w:rPr>
        <w:t>“Tứ Khố</w:t>
      </w:r>
      <w:r>
        <w:rPr>
          <w:i/>
          <w:color w:val="231F20"/>
          <w:spacing w:val="7"/>
          <w:w w:val="105"/>
        </w:rPr>
        <w:t> </w:t>
      </w:r>
      <w:r>
        <w:rPr>
          <w:i/>
          <w:color w:val="231F20"/>
          <w:w w:val="105"/>
        </w:rPr>
        <w:t>Toàn</w:t>
      </w:r>
      <w:r>
        <w:rPr>
          <w:i/>
          <w:color w:val="231F20"/>
          <w:spacing w:val="7"/>
          <w:w w:val="105"/>
        </w:rPr>
        <w:t> </w:t>
      </w:r>
      <w:r>
        <w:rPr>
          <w:i/>
          <w:color w:val="231F20"/>
          <w:w w:val="105"/>
        </w:rPr>
        <w:t>Thư”</w:t>
      </w:r>
      <w:r>
        <w:rPr>
          <w:color w:val="231F20"/>
          <w:w w:val="105"/>
        </w:rPr>
        <w:t>.</w:t>
      </w:r>
      <w:r>
        <w:rPr>
          <w:color w:val="231F20"/>
          <w:spacing w:val="8"/>
          <w:w w:val="105"/>
        </w:rPr>
        <w:t> </w:t>
      </w:r>
      <w:r>
        <w:rPr>
          <w:color w:val="231F20"/>
          <w:w w:val="105"/>
        </w:rPr>
        <w:t>Tôi</w:t>
      </w:r>
      <w:r>
        <w:rPr>
          <w:color w:val="231F20"/>
          <w:spacing w:val="7"/>
          <w:w w:val="105"/>
        </w:rPr>
        <w:t> </w:t>
      </w:r>
      <w:r>
        <w:rPr>
          <w:color w:val="231F20"/>
          <w:w w:val="105"/>
        </w:rPr>
        <w:t>mua</w:t>
      </w:r>
      <w:r>
        <w:rPr>
          <w:color w:val="231F20"/>
          <w:spacing w:val="7"/>
          <w:w w:val="105"/>
        </w:rPr>
        <w:t> </w:t>
      </w:r>
      <w:r>
        <w:rPr>
          <w:color w:val="231F20"/>
          <w:w w:val="105"/>
        </w:rPr>
        <w:t>nhiều,</w:t>
      </w:r>
      <w:r>
        <w:rPr>
          <w:color w:val="231F20"/>
          <w:spacing w:val="8"/>
          <w:w w:val="105"/>
        </w:rPr>
        <w:t> </w:t>
      </w:r>
      <w:r>
        <w:rPr>
          <w:color w:val="231F20"/>
          <w:w w:val="105"/>
        </w:rPr>
        <w:t>là</w:t>
      </w:r>
      <w:r>
        <w:rPr>
          <w:color w:val="231F20"/>
          <w:spacing w:val="7"/>
          <w:w w:val="105"/>
        </w:rPr>
        <w:t> </w:t>
      </w:r>
      <w:r>
        <w:rPr>
          <w:color w:val="231F20"/>
          <w:w w:val="105"/>
        </w:rPr>
        <w:t>khách</w:t>
      </w:r>
      <w:r>
        <w:rPr>
          <w:color w:val="231F20"/>
          <w:spacing w:val="8"/>
          <w:w w:val="105"/>
        </w:rPr>
        <w:t> </w:t>
      </w:r>
      <w:r>
        <w:rPr>
          <w:color w:val="231F20"/>
          <w:w w:val="105"/>
        </w:rPr>
        <w:t>hàng</w:t>
      </w:r>
      <w:r>
        <w:rPr>
          <w:color w:val="231F20"/>
          <w:spacing w:val="7"/>
          <w:w w:val="105"/>
        </w:rPr>
        <w:t> </w:t>
      </w:r>
      <w:r>
        <w:rPr>
          <w:color w:val="231F20"/>
          <w:w w:val="105"/>
        </w:rPr>
        <w:t>lớn</w:t>
      </w:r>
      <w:r>
        <w:rPr>
          <w:color w:val="231F20"/>
          <w:spacing w:val="7"/>
          <w:w w:val="105"/>
        </w:rPr>
        <w:t> </w:t>
      </w:r>
      <w:r>
        <w:rPr>
          <w:color w:val="231F20"/>
          <w:w w:val="105"/>
        </w:rPr>
        <w:t>của</w:t>
      </w:r>
      <w:r>
        <w:rPr>
          <w:color w:val="231F20"/>
          <w:spacing w:val="8"/>
          <w:w w:val="105"/>
        </w:rPr>
        <w:t> </w:t>
      </w:r>
      <w:r>
        <w:rPr>
          <w:color w:val="231F20"/>
          <w:spacing w:val="-5"/>
          <w:w w:val="105"/>
        </w:rPr>
        <w:t>họ,</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nên đặc biệt giảm giá cho tôi. Một trăm bộ bao nhiêu tiền? 5</w:t>
      </w:r>
      <w:r>
        <w:rPr>
          <w:color w:val="231F20"/>
          <w:spacing w:val="-16"/>
          <w:w w:val="105"/>
        </w:rPr>
        <w:t> </w:t>
      </w:r>
      <w:r>
        <w:rPr>
          <w:color w:val="231F20"/>
          <w:w w:val="105"/>
        </w:rPr>
        <w:t>triệu</w:t>
      </w:r>
      <w:r>
        <w:rPr>
          <w:color w:val="231F20"/>
          <w:spacing w:val="-16"/>
          <w:w w:val="105"/>
        </w:rPr>
        <w:t> </w:t>
      </w:r>
      <w:r>
        <w:rPr>
          <w:color w:val="231F20"/>
          <w:w w:val="105"/>
        </w:rPr>
        <w:t>Mỹ</w:t>
      </w:r>
      <w:r>
        <w:rPr>
          <w:color w:val="231F20"/>
          <w:spacing w:val="-16"/>
          <w:w w:val="105"/>
        </w:rPr>
        <w:t> </w:t>
      </w:r>
      <w:r>
        <w:rPr>
          <w:color w:val="231F20"/>
          <w:w w:val="105"/>
        </w:rPr>
        <w:t>kim.</w:t>
      </w:r>
      <w:r>
        <w:rPr>
          <w:color w:val="231F20"/>
          <w:spacing w:val="-16"/>
          <w:w w:val="105"/>
        </w:rPr>
        <w:t> </w:t>
      </w:r>
      <w:r>
        <w:rPr>
          <w:color w:val="231F20"/>
          <w:w w:val="105"/>
        </w:rPr>
        <w:t>Tôi</w:t>
      </w:r>
      <w:r>
        <w:rPr>
          <w:color w:val="231F20"/>
          <w:spacing w:val="-16"/>
          <w:w w:val="105"/>
        </w:rPr>
        <w:t> </w:t>
      </w:r>
      <w:r>
        <w:rPr>
          <w:color w:val="231F20"/>
          <w:w w:val="105"/>
        </w:rPr>
        <w:t>lấy</w:t>
      </w:r>
      <w:r>
        <w:rPr>
          <w:color w:val="231F20"/>
          <w:spacing w:val="-16"/>
          <w:w w:val="105"/>
        </w:rPr>
        <w:t> </w:t>
      </w:r>
      <w:r>
        <w:rPr>
          <w:color w:val="231F20"/>
          <w:w w:val="105"/>
        </w:rPr>
        <w:t>về</w:t>
      </w:r>
      <w:r>
        <w:rPr>
          <w:color w:val="231F20"/>
          <w:spacing w:val="-16"/>
          <w:w w:val="105"/>
        </w:rPr>
        <w:t> </w:t>
      </w:r>
      <w:r>
        <w:rPr>
          <w:color w:val="231F20"/>
          <w:w w:val="105"/>
        </w:rPr>
        <w:t>làm</w:t>
      </w:r>
      <w:r>
        <w:rPr>
          <w:color w:val="231F20"/>
          <w:spacing w:val="-16"/>
          <w:w w:val="105"/>
        </w:rPr>
        <w:t> </w:t>
      </w:r>
      <w:r>
        <w:rPr>
          <w:color w:val="231F20"/>
          <w:w w:val="105"/>
        </w:rPr>
        <w:t>gì?</w:t>
      </w:r>
      <w:r>
        <w:rPr>
          <w:color w:val="231F20"/>
          <w:spacing w:val="-16"/>
          <w:w w:val="105"/>
        </w:rPr>
        <w:t> </w:t>
      </w:r>
      <w:r>
        <w:rPr>
          <w:color w:val="231F20"/>
          <w:w w:val="105"/>
        </w:rPr>
        <w:t>Số</w:t>
      </w:r>
      <w:r>
        <w:rPr>
          <w:color w:val="231F20"/>
          <w:spacing w:val="-16"/>
          <w:w w:val="105"/>
        </w:rPr>
        <w:t> </w:t>
      </w:r>
      <w:r>
        <w:rPr>
          <w:color w:val="231F20"/>
          <w:w w:val="105"/>
        </w:rPr>
        <w:t>sách</w:t>
      </w:r>
      <w:r>
        <w:rPr>
          <w:color w:val="231F20"/>
          <w:spacing w:val="-16"/>
          <w:w w:val="105"/>
        </w:rPr>
        <w:t> </w:t>
      </w:r>
      <w:r>
        <w:rPr>
          <w:color w:val="231F20"/>
          <w:w w:val="105"/>
        </w:rPr>
        <w:t>này</w:t>
      </w:r>
      <w:r>
        <w:rPr>
          <w:color w:val="231F20"/>
          <w:spacing w:val="-16"/>
          <w:w w:val="105"/>
        </w:rPr>
        <w:t> </w:t>
      </w:r>
      <w:r>
        <w:rPr>
          <w:color w:val="231F20"/>
          <w:w w:val="105"/>
        </w:rPr>
        <w:t>đem</w:t>
      </w:r>
      <w:r>
        <w:rPr>
          <w:color w:val="231F20"/>
          <w:spacing w:val="-16"/>
          <w:w w:val="105"/>
        </w:rPr>
        <w:t> </w:t>
      </w:r>
      <w:r>
        <w:rPr>
          <w:color w:val="231F20"/>
          <w:w w:val="105"/>
        </w:rPr>
        <w:t>tặng</w:t>
      </w:r>
      <w:r>
        <w:rPr>
          <w:color w:val="231F20"/>
          <w:spacing w:val="-16"/>
          <w:w w:val="105"/>
        </w:rPr>
        <w:t> </w:t>
      </w:r>
      <w:r>
        <w:rPr>
          <w:color w:val="231F20"/>
          <w:w w:val="105"/>
        </w:rPr>
        <w:t>các trường đại học, tặng vào thư viện. Khoảng tháng sau, sách in</w:t>
      </w:r>
      <w:r>
        <w:rPr>
          <w:color w:val="231F20"/>
          <w:spacing w:val="-6"/>
          <w:w w:val="105"/>
        </w:rPr>
        <w:t> </w:t>
      </w:r>
      <w:r>
        <w:rPr>
          <w:color w:val="231F20"/>
          <w:w w:val="105"/>
        </w:rPr>
        <w:t>xong.</w:t>
      </w:r>
      <w:r>
        <w:rPr>
          <w:color w:val="231F20"/>
          <w:spacing w:val="-6"/>
          <w:w w:val="105"/>
        </w:rPr>
        <w:t> </w:t>
      </w:r>
      <w:r>
        <w:rPr>
          <w:color w:val="231F20"/>
          <w:w w:val="105"/>
        </w:rPr>
        <w:t>Càng</w:t>
      </w:r>
      <w:r>
        <w:rPr>
          <w:color w:val="231F20"/>
          <w:spacing w:val="-5"/>
          <w:w w:val="105"/>
        </w:rPr>
        <w:t> </w:t>
      </w:r>
      <w:r>
        <w:rPr>
          <w:color w:val="231F20"/>
          <w:w w:val="105"/>
        </w:rPr>
        <w:t>thí</w:t>
      </w:r>
      <w:r>
        <w:rPr>
          <w:color w:val="231F20"/>
          <w:spacing w:val="-6"/>
          <w:w w:val="105"/>
        </w:rPr>
        <w:t> </w:t>
      </w:r>
      <w:r>
        <w:rPr>
          <w:color w:val="231F20"/>
          <w:w w:val="105"/>
        </w:rPr>
        <w:t>càng</w:t>
      </w:r>
      <w:r>
        <w:rPr>
          <w:color w:val="231F20"/>
          <w:spacing w:val="-6"/>
          <w:w w:val="105"/>
        </w:rPr>
        <w:t> </w:t>
      </w:r>
      <w:r>
        <w:rPr>
          <w:color w:val="231F20"/>
          <w:w w:val="105"/>
        </w:rPr>
        <w:t>nhiều!</w:t>
      </w:r>
      <w:r>
        <w:rPr>
          <w:color w:val="231F20"/>
          <w:spacing w:val="-6"/>
          <w:w w:val="105"/>
        </w:rPr>
        <w:t> </w:t>
      </w:r>
      <w:r>
        <w:rPr>
          <w:color w:val="231F20"/>
          <w:w w:val="105"/>
        </w:rPr>
        <w:t>Tiền</w:t>
      </w:r>
      <w:r>
        <w:rPr>
          <w:color w:val="231F20"/>
          <w:spacing w:val="-6"/>
          <w:w w:val="105"/>
        </w:rPr>
        <w:t> </w:t>
      </w:r>
      <w:r>
        <w:rPr>
          <w:color w:val="231F20"/>
          <w:w w:val="105"/>
        </w:rPr>
        <w:t>không</w:t>
      </w:r>
      <w:r>
        <w:rPr>
          <w:color w:val="231F20"/>
          <w:spacing w:val="-6"/>
          <w:w w:val="105"/>
        </w:rPr>
        <w:t> </w:t>
      </w:r>
      <w:r>
        <w:rPr>
          <w:color w:val="231F20"/>
          <w:w w:val="105"/>
        </w:rPr>
        <w:t>nên</w:t>
      </w:r>
      <w:r>
        <w:rPr>
          <w:color w:val="231F20"/>
          <w:spacing w:val="-6"/>
          <w:w w:val="105"/>
        </w:rPr>
        <w:t> </w:t>
      </w:r>
      <w:r>
        <w:rPr>
          <w:color w:val="231F20"/>
          <w:w w:val="105"/>
        </w:rPr>
        <w:t>lưu</w:t>
      </w:r>
      <w:r>
        <w:rPr>
          <w:color w:val="231F20"/>
          <w:spacing w:val="-6"/>
          <w:w w:val="105"/>
        </w:rPr>
        <w:t> </w:t>
      </w:r>
      <w:r>
        <w:rPr>
          <w:color w:val="231F20"/>
          <w:w w:val="105"/>
        </w:rPr>
        <w:t>giữ.</w:t>
      </w:r>
      <w:r>
        <w:rPr>
          <w:color w:val="231F20"/>
          <w:spacing w:val="-6"/>
          <w:w w:val="105"/>
        </w:rPr>
        <w:t> </w:t>
      </w:r>
      <w:r>
        <w:rPr>
          <w:color w:val="231F20"/>
          <w:w w:val="105"/>
        </w:rPr>
        <w:t>Tiền cất</w:t>
      </w:r>
      <w:r>
        <w:rPr>
          <w:color w:val="231F20"/>
          <w:spacing w:val="-10"/>
          <w:w w:val="105"/>
        </w:rPr>
        <w:t> </w:t>
      </w:r>
      <w:r>
        <w:rPr>
          <w:color w:val="231F20"/>
          <w:w w:val="105"/>
        </w:rPr>
        <w:t>giữ</w:t>
      </w:r>
      <w:r>
        <w:rPr>
          <w:color w:val="231F20"/>
          <w:spacing w:val="-10"/>
          <w:w w:val="105"/>
        </w:rPr>
        <w:t> </w:t>
      </w:r>
      <w:r>
        <w:rPr>
          <w:color w:val="231F20"/>
          <w:w w:val="105"/>
        </w:rPr>
        <w:t>sẽ</w:t>
      </w:r>
      <w:r>
        <w:rPr>
          <w:color w:val="231F20"/>
          <w:spacing w:val="-10"/>
          <w:w w:val="105"/>
        </w:rPr>
        <w:t> </w:t>
      </w:r>
      <w:r>
        <w:rPr>
          <w:color w:val="231F20"/>
          <w:w w:val="105"/>
        </w:rPr>
        <w:t>biến</w:t>
      </w:r>
      <w:r>
        <w:rPr>
          <w:color w:val="231F20"/>
          <w:spacing w:val="-10"/>
          <w:w w:val="105"/>
        </w:rPr>
        <w:t> </w:t>
      </w:r>
      <w:r>
        <w:rPr>
          <w:color w:val="231F20"/>
          <w:w w:val="105"/>
        </w:rPr>
        <w:t>thành</w:t>
      </w:r>
      <w:r>
        <w:rPr>
          <w:color w:val="231F20"/>
          <w:spacing w:val="-10"/>
          <w:w w:val="105"/>
        </w:rPr>
        <w:t> </w:t>
      </w:r>
      <w:r>
        <w:rPr>
          <w:color w:val="231F20"/>
          <w:w w:val="105"/>
        </w:rPr>
        <w:t>giấy</w:t>
      </w:r>
      <w:r>
        <w:rPr>
          <w:color w:val="231F20"/>
          <w:spacing w:val="-10"/>
          <w:w w:val="105"/>
        </w:rPr>
        <w:t> </w:t>
      </w:r>
      <w:r>
        <w:rPr>
          <w:color w:val="231F20"/>
          <w:w w:val="105"/>
        </w:rPr>
        <w:t>bỏ,</w:t>
      </w:r>
      <w:r>
        <w:rPr>
          <w:color w:val="231F20"/>
          <w:spacing w:val="-10"/>
          <w:w w:val="105"/>
        </w:rPr>
        <w:t> </w:t>
      </w:r>
      <w:r>
        <w:rPr>
          <w:color w:val="231F20"/>
          <w:w w:val="105"/>
        </w:rPr>
        <w:t>không</w:t>
      </w:r>
      <w:r>
        <w:rPr>
          <w:color w:val="231F20"/>
          <w:spacing w:val="-10"/>
          <w:w w:val="105"/>
        </w:rPr>
        <w:t> </w:t>
      </w:r>
      <w:r>
        <w:rPr>
          <w:color w:val="231F20"/>
          <w:w w:val="105"/>
        </w:rPr>
        <w:t>dùng</w:t>
      </w:r>
      <w:r>
        <w:rPr>
          <w:color w:val="231F20"/>
          <w:spacing w:val="-10"/>
          <w:w w:val="105"/>
        </w:rPr>
        <w:t> </w:t>
      </w:r>
      <w:r>
        <w:rPr>
          <w:color w:val="231F20"/>
          <w:w w:val="105"/>
        </w:rPr>
        <w:t>được,</w:t>
      </w:r>
      <w:r>
        <w:rPr>
          <w:color w:val="231F20"/>
          <w:spacing w:val="-10"/>
          <w:w w:val="105"/>
        </w:rPr>
        <w:t> </w:t>
      </w:r>
      <w:r>
        <w:rPr>
          <w:color w:val="231F20"/>
          <w:w w:val="105"/>
        </w:rPr>
        <w:t>nên</w:t>
      </w:r>
      <w:r>
        <w:rPr>
          <w:color w:val="231F20"/>
          <w:spacing w:val="-10"/>
          <w:w w:val="105"/>
        </w:rPr>
        <w:t> </w:t>
      </w:r>
      <w:r>
        <w:rPr>
          <w:color w:val="231F20"/>
          <w:w w:val="105"/>
        </w:rPr>
        <w:t>cái</w:t>
      </w:r>
      <w:r>
        <w:rPr>
          <w:color w:val="231F20"/>
          <w:spacing w:val="-10"/>
          <w:w w:val="105"/>
        </w:rPr>
        <w:t> </w:t>
      </w:r>
      <w:r>
        <w:rPr>
          <w:color w:val="231F20"/>
          <w:w w:val="105"/>
        </w:rPr>
        <w:t>này gọi</w:t>
      </w:r>
      <w:r>
        <w:rPr>
          <w:color w:val="231F20"/>
          <w:spacing w:val="-12"/>
          <w:w w:val="105"/>
        </w:rPr>
        <w:t> </w:t>
      </w:r>
      <w:r>
        <w:rPr>
          <w:color w:val="231F20"/>
          <w:w w:val="105"/>
        </w:rPr>
        <w:t>là</w:t>
      </w:r>
      <w:r>
        <w:rPr>
          <w:color w:val="231F20"/>
          <w:spacing w:val="-12"/>
          <w:w w:val="105"/>
        </w:rPr>
        <w:t> </w:t>
      </w:r>
      <w:r>
        <w:rPr>
          <w:color w:val="231F20"/>
          <w:w w:val="105"/>
        </w:rPr>
        <w:t>giấy</w:t>
      </w:r>
      <w:r>
        <w:rPr>
          <w:color w:val="231F20"/>
          <w:spacing w:val="-12"/>
          <w:w w:val="105"/>
        </w:rPr>
        <w:t> </w:t>
      </w:r>
      <w:r>
        <w:rPr>
          <w:color w:val="231F20"/>
          <w:w w:val="105"/>
        </w:rPr>
        <w:t>bạc.</w:t>
      </w:r>
      <w:r>
        <w:rPr>
          <w:color w:val="231F20"/>
          <w:spacing w:val="-12"/>
          <w:w w:val="105"/>
        </w:rPr>
        <w:t> </w:t>
      </w:r>
      <w:r>
        <w:rPr>
          <w:color w:val="231F20"/>
          <w:w w:val="105"/>
        </w:rPr>
        <w:t>Ở</w:t>
      </w:r>
      <w:r>
        <w:rPr>
          <w:color w:val="231F20"/>
          <w:spacing w:val="-12"/>
          <w:w w:val="105"/>
        </w:rPr>
        <w:t> </w:t>
      </w:r>
      <w:r>
        <w:rPr>
          <w:color w:val="231F20"/>
          <w:w w:val="105"/>
        </w:rPr>
        <w:t>đây</w:t>
      </w:r>
      <w:r>
        <w:rPr>
          <w:color w:val="231F20"/>
          <w:spacing w:val="-12"/>
          <w:w w:val="105"/>
        </w:rPr>
        <w:t> </w:t>
      </w:r>
      <w:r>
        <w:rPr>
          <w:color w:val="231F20"/>
          <w:w w:val="105"/>
        </w:rPr>
        <w:t>có</w:t>
      </w:r>
      <w:r>
        <w:rPr>
          <w:color w:val="231F20"/>
          <w:spacing w:val="-12"/>
          <w:w w:val="105"/>
        </w:rPr>
        <w:t> </w:t>
      </w:r>
      <w:r>
        <w:rPr>
          <w:color w:val="231F20"/>
          <w:w w:val="105"/>
        </w:rPr>
        <w:t>đi,</w:t>
      </w:r>
      <w:r>
        <w:rPr>
          <w:color w:val="231F20"/>
          <w:spacing w:val="-12"/>
          <w:w w:val="105"/>
        </w:rPr>
        <w:t> </w:t>
      </w:r>
      <w:r>
        <w:rPr>
          <w:color w:val="231F20"/>
          <w:w w:val="105"/>
        </w:rPr>
        <w:t>thì</w:t>
      </w:r>
      <w:r>
        <w:rPr>
          <w:color w:val="231F20"/>
          <w:spacing w:val="-12"/>
          <w:w w:val="105"/>
        </w:rPr>
        <w:t> </w:t>
      </w:r>
      <w:r>
        <w:rPr>
          <w:color w:val="231F20"/>
          <w:w w:val="105"/>
        </w:rPr>
        <w:t>bên</w:t>
      </w:r>
      <w:r>
        <w:rPr>
          <w:color w:val="231F20"/>
          <w:spacing w:val="-12"/>
          <w:w w:val="105"/>
        </w:rPr>
        <w:t> </w:t>
      </w:r>
      <w:r>
        <w:rPr>
          <w:color w:val="231F20"/>
          <w:w w:val="105"/>
        </w:rPr>
        <w:t>kia</w:t>
      </w:r>
      <w:r>
        <w:rPr>
          <w:color w:val="231F20"/>
          <w:spacing w:val="-12"/>
          <w:w w:val="105"/>
        </w:rPr>
        <w:t> </w:t>
      </w:r>
      <w:r>
        <w:rPr>
          <w:color w:val="231F20"/>
          <w:w w:val="105"/>
        </w:rPr>
        <w:t>có</w:t>
      </w:r>
      <w:r>
        <w:rPr>
          <w:color w:val="231F20"/>
          <w:spacing w:val="-12"/>
          <w:w w:val="105"/>
        </w:rPr>
        <w:t> </w:t>
      </w:r>
      <w:r>
        <w:rPr>
          <w:color w:val="231F20"/>
          <w:w w:val="105"/>
        </w:rPr>
        <w:t>về,</w:t>
      </w:r>
      <w:r>
        <w:rPr>
          <w:color w:val="231F20"/>
          <w:spacing w:val="-12"/>
          <w:w w:val="105"/>
        </w:rPr>
        <w:t> </w:t>
      </w:r>
      <w:r>
        <w:rPr>
          <w:color w:val="231F20"/>
          <w:w w:val="105"/>
        </w:rPr>
        <w:t>không</w:t>
      </w:r>
      <w:r>
        <w:rPr>
          <w:color w:val="231F20"/>
          <w:spacing w:val="-12"/>
          <w:w w:val="105"/>
        </w:rPr>
        <w:t> </w:t>
      </w:r>
      <w:r>
        <w:rPr>
          <w:color w:val="231F20"/>
          <w:w w:val="105"/>
        </w:rPr>
        <w:t>nên</w:t>
      </w:r>
      <w:r>
        <w:rPr>
          <w:color w:val="231F20"/>
          <w:spacing w:val="-12"/>
          <w:w w:val="105"/>
        </w:rPr>
        <w:t> </w:t>
      </w:r>
      <w:r>
        <w:rPr>
          <w:color w:val="231F20"/>
          <w:w w:val="105"/>
        </w:rPr>
        <w:t>sợ. Đi nhiều thì về nhiều, đi ít thì về ít, không đi thì không về, mọi việc là như vậy.</w:t>
      </w:r>
    </w:p>
    <w:p>
      <w:pPr>
        <w:pStyle w:val="BodyText"/>
        <w:spacing w:line="297" w:lineRule="auto" w:before="145"/>
        <w:ind w:left="387" w:right="122" w:firstLine="453"/>
      </w:pPr>
      <w:r>
        <w:rPr>
          <w:color w:val="231F20"/>
          <w:w w:val="105"/>
        </w:rPr>
        <w:t>Bây</w:t>
      </w:r>
      <w:r>
        <w:rPr>
          <w:color w:val="231F20"/>
          <w:spacing w:val="-15"/>
          <w:w w:val="105"/>
        </w:rPr>
        <w:t> </w:t>
      </w:r>
      <w:r>
        <w:rPr>
          <w:color w:val="231F20"/>
          <w:w w:val="105"/>
        </w:rPr>
        <w:t>giờ,</w:t>
      </w:r>
      <w:r>
        <w:rPr>
          <w:color w:val="231F20"/>
          <w:spacing w:val="-15"/>
          <w:w w:val="105"/>
        </w:rPr>
        <w:t> </w:t>
      </w:r>
      <w:r>
        <w:rPr>
          <w:color w:val="231F20"/>
          <w:w w:val="105"/>
        </w:rPr>
        <w:t>tôi</w:t>
      </w:r>
      <w:r>
        <w:rPr>
          <w:color w:val="231F20"/>
          <w:spacing w:val="-15"/>
          <w:w w:val="105"/>
        </w:rPr>
        <w:t> </w:t>
      </w:r>
      <w:r>
        <w:rPr>
          <w:color w:val="231F20"/>
          <w:w w:val="105"/>
        </w:rPr>
        <w:t>sau</w:t>
      </w:r>
      <w:r>
        <w:rPr>
          <w:color w:val="231F20"/>
          <w:spacing w:val="-14"/>
          <w:w w:val="105"/>
        </w:rPr>
        <w:t> </w:t>
      </w:r>
      <w:r>
        <w:rPr>
          <w:color w:val="231F20"/>
          <w:w w:val="105"/>
        </w:rPr>
        <w:t>70</w:t>
      </w:r>
      <w:r>
        <w:rPr>
          <w:color w:val="231F20"/>
          <w:spacing w:val="-15"/>
          <w:w w:val="105"/>
        </w:rPr>
        <w:t> </w:t>
      </w:r>
      <w:r>
        <w:rPr>
          <w:color w:val="231F20"/>
          <w:w w:val="105"/>
        </w:rPr>
        <w:t>tuổi,</w:t>
      </w:r>
      <w:r>
        <w:rPr>
          <w:color w:val="231F20"/>
          <w:spacing w:val="-15"/>
          <w:w w:val="105"/>
        </w:rPr>
        <w:t> </w:t>
      </w:r>
      <w:r>
        <w:rPr>
          <w:color w:val="231F20"/>
          <w:w w:val="105"/>
        </w:rPr>
        <w:t>thật</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Khổng</w:t>
      </w:r>
      <w:r>
        <w:rPr>
          <w:color w:val="231F20"/>
          <w:spacing w:val="-15"/>
          <w:w w:val="105"/>
        </w:rPr>
        <w:t> </w:t>
      </w:r>
      <w:r>
        <w:rPr>
          <w:color w:val="231F20"/>
          <w:w w:val="105"/>
        </w:rPr>
        <w:t>lão</w:t>
      </w:r>
      <w:r>
        <w:rPr>
          <w:color w:val="231F20"/>
          <w:spacing w:val="-15"/>
          <w:w w:val="105"/>
        </w:rPr>
        <w:t> </w:t>
      </w:r>
      <w:r>
        <w:rPr>
          <w:color w:val="231F20"/>
          <w:w w:val="105"/>
        </w:rPr>
        <w:t>phu</w:t>
      </w:r>
      <w:r>
        <w:rPr>
          <w:color w:val="231F20"/>
          <w:spacing w:val="-15"/>
          <w:w w:val="105"/>
        </w:rPr>
        <w:t> </w:t>
      </w:r>
      <w:r>
        <w:rPr>
          <w:color w:val="231F20"/>
          <w:w w:val="105"/>
        </w:rPr>
        <w:t>tử nói “</w:t>
      </w:r>
      <w:r>
        <w:rPr>
          <w:i/>
          <w:color w:val="231F20"/>
          <w:w w:val="105"/>
        </w:rPr>
        <w:t>Tùy tâm sở dục bất du củ”</w:t>
      </w:r>
      <w:r>
        <w:rPr>
          <w:color w:val="231F20"/>
          <w:w w:val="105"/>
        </w:rPr>
        <w:t>, tâm tưởng sự thành sau 70 tuổi. Đây đều là thầy dạy tôi. Tôi tin tưởng và thật làm. Bố thí pháp được thông minh trí tuệ, tôi xem cái này còn nặng hơn cả tài bảo, nên có tiền tôi đều in kinh làm pháp bố thí.</w:t>
      </w:r>
    </w:p>
    <w:p>
      <w:pPr>
        <w:pStyle w:val="BodyText"/>
        <w:spacing w:line="297" w:lineRule="auto" w:before="143"/>
        <w:ind w:left="387" w:right="118" w:firstLine="453"/>
      </w:pP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nghe</w:t>
      </w:r>
      <w:r>
        <w:rPr>
          <w:color w:val="231F20"/>
          <w:spacing w:val="-14"/>
          <w:w w:val="105"/>
        </w:rPr>
        <w:t> </w:t>
      </w:r>
      <w:r>
        <w:rPr>
          <w:color w:val="231F20"/>
          <w:w w:val="105"/>
        </w:rPr>
        <w:t>tôi</w:t>
      </w:r>
      <w:r>
        <w:rPr>
          <w:color w:val="231F20"/>
          <w:spacing w:val="-14"/>
          <w:w w:val="105"/>
        </w:rPr>
        <w:t> </w:t>
      </w:r>
      <w:r>
        <w:rPr>
          <w:color w:val="231F20"/>
          <w:w w:val="105"/>
        </w:rPr>
        <w:t>giảng</w:t>
      </w:r>
      <w:r>
        <w:rPr>
          <w:color w:val="231F20"/>
          <w:spacing w:val="-14"/>
          <w:w w:val="105"/>
        </w:rPr>
        <w:t> </w:t>
      </w:r>
      <w:r>
        <w:rPr>
          <w:color w:val="231F20"/>
          <w:w w:val="105"/>
        </w:rPr>
        <w:t>kinh</w:t>
      </w:r>
      <w:r>
        <w:rPr>
          <w:color w:val="231F20"/>
          <w:spacing w:val="-14"/>
          <w:w w:val="105"/>
        </w:rPr>
        <w:t> </w:t>
      </w:r>
      <w:r>
        <w:rPr>
          <w:color w:val="231F20"/>
          <w:w w:val="105"/>
        </w:rPr>
        <w:t>thời</w:t>
      </w:r>
      <w:r>
        <w:rPr>
          <w:color w:val="231F20"/>
          <w:spacing w:val="-14"/>
          <w:w w:val="105"/>
        </w:rPr>
        <w:t> </w:t>
      </w:r>
      <w:r>
        <w:rPr>
          <w:color w:val="231F20"/>
          <w:w w:val="105"/>
        </w:rPr>
        <w:t>gian</w:t>
      </w:r>
      <w:r>
        <w:rPr>
          <w:color w:val="231F20"/>
          <w:spacing w:val="-14"/>
          <w:w w:val="105"/>
        </w:rPr>
        <w:t> </w:t>
      </w:r>
      <w:r>
        <w:rPr>
          <w:color w:val="231F20"/>
          <w:w w:val="105"/>
        </w:rPr>
        <w:t>cũng</w:t>
      </w:r>
      <w:r>
        <w:rPr>
          <w:color w:val="231F20"/>
          <w:spacing w:val="-14"/>
          <w:w w:val="105"/>
        </w:rPr>
        <w:t> </w:t>
      </w:r>
      <w:r>
        <w:rPr>
          <w:color w:val="231F20"/>
          <w:w w:val="105"/>
        </w:rPr>
        <w:t>nhiều</w:t>
      </w:r>
      <w:r>
        <w:rPr>
          <w:color w:val="231F20"/>
          <w:spacing w:val="-14"/>
          <w:w w:val="105"/>
        </w:rPr>
        <w:t> </w:t>
      </w:r>
      <w:r>
        <w:rPr>
          <w:color w:val="231F20"/>
          <w:w w:val="105"/>
        </w:rPr>
        <w:t>cũng</w:t>
      </w:r>
      <w:r>
        <w:rPr>
          <w:color w:val="231F20"/>
          <w:spacing w:val="-14"/>
          <w:w w:val="105"/>
        </w:rPr>
        <w:t> </w:t>
      </w:r>
      <w:r>
        <w:rPr>
          <w:color w:val="231F20"/>
          <w:w w:val="105"/>
        </w:rPr>
        <w:t>lâu </w:t>
      </w:r>
      <w:r>
        <w:rPr>
          <w:color w:val="231F20"/>
          <w:w w:val="110"/>
        </w:rPr>
        <w:t>rồi, và nghe tôi giảng pháp hằng năm không giống nhau,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sẽ</w:t>
      </w:r>
      <w:r>
        <w:rPr>
          <w:color w:val="231F20"/>
          <w:spacing w:val="-1"/>
          <w:w w:val="105"/>
        </w:rPr>
        <w:t> </w:t>
      </w:r>
      <w:r>
        <w:rPr>
          <w:color w:val="231F20"/>
          <w:w w:val="105"/>
        </w:rPr>
        <w:t>nhìn</w:t>
      </w:r>
      <w:r>
        <w:rPr>
          <w:color w:val="231F20"/>
          <w:spacing w:val="-1"/>
          <w:w w:val="105"/>
        </w:rPr>
        <w:t> </w:t>
      </w:r>
      <w:r>
        <w:rPr>
          <w:color w:val="231F20"/>
          <w:w w:val="105"/>
        </w:rPr>
        <w:t>ra</w:t>
      </w:r>
      <w:r>
        <w:rPr>
          <w:color w:val="231F20"/>
          <w:spacing w:val="-1"/>
          <w:w w:val="105"/>
        </w:rPr>
        <w:t> </w:t>
      </w:r>
      <w:r>
        <w:rPr>
          <w:color w:val="231F20"/>
          <w:w w:val="105"/>
        </w:rPr>
        <w:t>trí</w:t>
      </w:r>
      <w:r>
        <w:rPr>
          <w:color w:val="231F20"/>
          <w:spacing w:val="-1"/>
          <w:w w:val="105"/>
        </w:rPr>
        <w:t> </w:t>
      </w:r>
      <w:r>
        <w:rPr>
          <w:color w:val="231F20"/>
          <w:w w:val="105"/>
        </w:rPr>
        <w:t>tuệ</w:t>
      </w:r>
      <w:r>
        <w:rPr>
          <w:color w:val="231F20"/>
          <w:spacing w:val="-1"/>
          <w:w w:val="105"/>
        </w:rPr>
        <w:t> </w:t>
      </w:r>
      <w:r>
        <w:rPr>
          <w:color w:val="231F20"/>
          <w:w w:val="105"/>
        </w:rPr>
        <w:t>tăng</w:t>
      </w:r>
      <w:r>
        <w:rPr>
          <w:color w:val="231F20"/>
          <w:spacing w:val="-1"/>
          <w:w w:val="105"/>
        </w:rPr>
        <w:t> </w:t>
      </w:r>
      <w:r>
        <w:rPr>
          <w:color w:val="231F20"/>
          <w:w w:val="105"/>
        </w:rPr>
        <w:t>trưởng,</w:t>
      </w:r>
      <w:r>
        <w:rPr>
          <w:color w:val="231F20"/>
          <w:spacing w:val="-1"/>
          <w:w w:val="105"/>
        </w:rPr>
        <w:t> </w:t>
      </w:r>
      <w:r>
        <w:rPr>
          <w:color w:val="231F20"/>
          <w:w w:val="105"/>
        </w:rPr>
        <w:t>năm</w:t>
      </w:r>
      <w:r>
        <w:rPr>
          <w:color w:val="231F20"/>
          <w:spacing w:val="-1"/>
          <w:w w:val="105"/>
        </w:rPr>
        <w:t> </w:t>
      </w:r>
      <w:r>
        <w:rPr>
          <w:color w:val="231F20"/>
          <w:w w:val="105"/>
        </w:rPr>
        <w:t>này</w:t>
      </w:r>
      <w:r>
        <w:rPr>
          <w:color w:val="231F20"/>
          <w:spacing w:val="-1"/>
          <w:w w:val="105"/>
        </w:rPr>
        <w:t> </w:t>
      </w:r>
      <w:r>
        <w:rPr>
          <w:color w:val="231F20"/>
          <w:w w:val="105"/>
        </w:rPr>
        <w:t>với</w:t>
      </w:r>
      <w:r>
        <w:rPr>
          <w:color w:val="231F20"/>
          <w:spacing w:val="-1"/>
          <w:w w:val="105"/>
        </w:rPr>
        <w:t> </w:t>
      </w:r>
      <w:r>
        <w:rPr>
          <w:color w:val="231F20"/>
          <w:w w:val="105"/>
        </w:rPr>
        <w:t>năm</w:t>
      </w:r>
      <w:r>
        <w:rPr>
          <w:color w:val="231F20"/>
          <w:spacing w:val="-1"/>
          <w:w w:val="105"/>
        </w:rPr>
        <w:t> </w:t>
      </w:r>
      <w:r>
        <w:rPr>
          <w:color w:val="231F20"/>
          <w:w w:val="105"/>
        </w:rPr>
        <w:t>khác </w:t>
      </w:r>
      <w:r>
        <w:rPr>
          <w:color w:val="231F20"/>
          <w:w w:val="110"/>
        </w:rPr>
        <w:t>không</w:t>
      </w:r>
      <w:r>
        <w:rPr>
          <w:color w:val="231F20"/>
          <w:spacing w:val="-24"/>
          <w:w w:val="110"/>
        </w:rPr>
        <w:t> </w:t>
      </w:r>
      <w:r>
        <w:rPr>
          <w:color w:val="231F20"/>
          <w:w w:val="110"/>
        </w:rPr>
        <w:t>giống</w:t>
      </w:r>
      <w:r>
        <w:rPr>
          <w:color w:val="231F20"/>
          <w:spacing w:val="-23"/>
          <w:w w:val="110"/>
        </w:rPr>
        <w:t> </w:t>
      </w:r>
      <w:r>
        <w:rPr>
          <w:color w:val="231F20"/>
          <w:w w:val="110"/>
        </w:rPr>
        <w:t>nhau.</w:t>
      </w:r>
      <w:r>
        <w:rPr>
          <w:color w:val="231F20"/>
          <w:spacing w:val="-23"/>
          <w:w w:val="110"/>
        </w:rPr>
        <w:t> </w:t>
      </w:r>
      <w:r>
        <w:rPr>
          <w:color w:val="231F20"/>
          <w:w w:val="110"/>
        </w:rPr>
        <w:t>Tôi</w:t>
      </w:r>
      <w:r>
        <w:rPr>
          <w:color w:val="231F20"/>
          <w:spacing w:val="-23"/>
          <w:w w:val="110"/>
        </w:rPr>
        <w:t> </w:t>
      </w:r>
      <w:r>
        <w:rPr>
          <w:color w:val="231F20"/>
          <w:w w:val="110"/>
        </w:rPr>
        <w:t>học</w:t>
      </w:r>
      <w:r>
        <w:rPr>
          <w:color w:val="231F20"/>
          <w:spacing w:val="-23"/>
          <w:w w:val="110"/>
        </w:rPr>
        <w:t> </w:t>
      </w:r>
      <w:r>
        <w:rPr>
          <w:color w:val="231F20"/>
          <w:w w:val="110"/>
        </w:rPr>
        <w:t>với</w:t>
      </w:r>
      <w:r>
        <w:rPr>
          <w:color w:val="231F20"/>
          <w:spacing w:val="-23"/>
          <w:w w:val="110"/>
        </w:rPr>
        <w:t> </w:t>
      </w:r>
      <w:r>
        <w:rPr>
          <w:color w:val="231F20"/>
          <w:w w:val="110"/>
        </w:rPr>
        <w:t>thầy</w:t>
      </w:r>
      <w:r>
        <w:rPr>
          <w:color w:val="231F20"/>
          <w:spacing w:val="-23"/>
          <w:w w:val="110"/>
        </w:rPr>
        <w:t> </w:t>
      </w:r>
      <w:r>
        <w:rPr>
          <w:color w:val="231F20"/>
          <w:w w:val="110"/>
        </w:rPr>
        <w:t>Lý</w:t>
      </w:r>
      <w:r>
        <w:rPr>
          <w:color w:val="231F20"/>
          <w:spacing w:val="-23"/>
          <w:w w:val="110"/>
        </w:rPr>
        <w:t> </w:t>
      </w:r>
      <w:r>
        <w:rPr>
          <w:color w:val="231F20"/>
          <w:w w:val="110"/>
        </w:rPr>
        <w:t>10</w:t>
      </w:r>
      <w:r>
        <w:rPr>
          <w:color w:val="231F20"/>
          <w:spacing w:val="-23"/>
          <w:w w:val="110"/>
        </w:rPr>
        <w:t> </w:t>
      </w:r>
      <w:r>
        <w:rPr>
          <w:color w:val="231F20"/>
          <w:w w:val="110"/>
        </w:rPr>
        <w:t>năm,</w:t>
      </w:r>
      <w:r>
        <w:rPr>
          <w:color w:val="231F20"/>
          <w:spacing w:val="-23"/>
          <w:w w:val="110"/>
        </w:rPr>
        <w:t> </w:t>
      </w:r>
      <w:r>
        <w:rPr>
          <w:color w:val="231F20"/>
          <w:w w:val="110"/>
        </w:rPr>
        <w:t>nghe</w:t>
      </w:r>
      <w:r>
        <w:rPr>
          <w:color w:val="231F20"/>
          <w:spacing w:val="-23"/>
          <w:w w:val="110"/>
        </w:rPr>
        <w:t> </w:t>
      </w:r>
      <w:r>
        <w:rPr>
          <w:color w:val="231F20"/>
          <w:w w:val="110"/>
        </w:rPr>
        <w:t>thầy </w:t>
      </w:r>
      <w:r>
        <w:rPr>
          <w:color w:val="231F20"/>
          <w:w w:val="105"/>
        </w:rPr>
        <w:t>Lý</w:t>
      </w:r>
      <w:r>
        <w:rPr>
          <w:color w:val="231F20"/>
          <w:spacing w:val="-7"/>
          <w:w w:val="105"/>
        </w:rPr>
        <w:t> </w:t>
      </w:r>
      <w:r>
        <w:rPr>
          <w:color w:val="231F20"/>
          <w:w w:val="105"/>
        </w:rPr>
        <w:t>giảng</w:t>
      </w:r>
      <w:r>
        <w:rPr>
          <w:color w:val="231F20"/>
          <w:spacing w:val="-7"/>
          <w:w w:val="105"/>
        </w:rPr>
        <w:t> </w:t>
      </w:r>
      <w:r>
        <w:rPr>
          <w:color w:val="231F20"/>
          <w:w w:val="105"/>
        </w:rPr>
        <w:t>kinh.</w:t>
      </w:r>
      <w:r>
        <w:rPr>
          <w:color w:val="231F20"/>
          <w:spacing w:val="-7"/>
          <w:w w:val="105"/>
        </w:rPr>
        <w:t> </w:t>
      </w:r>
      <w:r>
        <w:rPr>
          <w:color w:val="231F20"/>
          <w:w w:val="105"/>
        </w:rPr>
        <w:t>Thầy</w:t>
      </w:r>
      <w:r>
        <w:rPr>
          <w:color w:val="231F20"/>
          <w:spacing w:val="-7"/>
          <w:w w:val="105"/>
        </w:rPr>
        <w:t> </w:t>
      </w:r>
      <w:r>
        <w:rPr>
          <w:color w:val="231F20"/>
          <w:w w:val="105"/>
        </w:rPr>
        <w:t>Lý</w:t>
      </w:r>
      <w:r>
        <w:rPr>
          <w:color w:val="231F20"/>
          <w:spacing w:val="-7"/>
          <w:w w:val="105"/>
        </w:rPr>
        <w:t> </w:t>
      </w:r>
      <w:r>
        <w:rPr>
          <w:color w:val="231F20"/>
          <w:w w:val="105"/>
        </w:rPr>
        <w:t>kêu</w:t>
      </w:r>
      <w:r>
        <w:rPr>
          <w:color w:val="231F20"/>
          <w:spacing w:val="-7"/>
          <w:w w:val="105"/>
        </w:rPr>
        <w:t> </w:t>
      </w:r>
      <w:r>
        <w:rPr>
          <w:color w:val="231F20"/>
          <w:w w:val="105"/>
        </w:rPr>
        <w:t>tôi</w:t>
      </w:r>
      <w:r>
        <w:rPr>
          <w:color w:val="231F20"/>
          <w:spacing w:val="-7"/>
          <w:w w:val="105"/>
        </w:rPr>
        <w:t> </w:t>
      </w:r>
      <w:r>
        <w:rPr>
          <w:color w:val="231F20"/>
          <w:w w:val="105"/>
        </w:rPr>
        <w:t>ngồi</w:t>
      </w:r>
      <w:r>
        <w:rPr>
          <w:color w:val="231F20"/>
          <w:spacing w:val="-7"/>
          <w:w w:val="105"/>
        </w:rPr>
        <w:t> </w:t>
      </w:r>
      <w:r>
        <w:rPr>
          <w:color w:val="231F20"/>
          <w:w w:val="105"/>
        </w:rPr>
        <w:t>hàng</w:t>
      </w:r>
      <w:r>
        <w:rPr>
          <w:color w:val="231F20"/>
          <w:spacing w:val="-6"/>
          <w:w w:val="105"/>
        </w:rPr>
        <w:t> </w:t>
      </w:r>
      <w:r>
        <w:rPr>
          <w:color w:val="231F20"/>
          <w:w w:val="105"/>
        </w:rPr>
        <w:t>đầu,</w:t>
      </w:r>
      <w:r>
        <w:rPr>
          <w:color w:val="231F20"/>
          <w:spacing w:val="-6"/>
          <w:w w:val="105"/>
        </w:rPr>
        <w:t> </w:t>
      </w:r>
      <w:r>
        <w:rPr>
          <w:color w:val="231F20"/>
          <w:w w:val="105"/>
        </w:rPr>
        <w:t>đối</w:t>
      </w:r>
      <w:r>
        <w:rPr>
          <w:color w:val="231F20"/>
          <w:spacing w:val="-7"/>
          <w:w w:val="105"/>
        </w:rPr>
        <w:t> </w:t>
      </w:r>
      <w:r>
        <w:rPr>
          <w:color w:val="231F20"/>
          <w:w w:val="105"/>
        </w:rPr>
        <w:t>diện</w:t>
      </w:r>
      <w:r>
        <w:rPr>
          <w:color w:val="231F20"/>
          <w:spacing w:val="-7"/>
          <w:w w:val="105"/>
        </w:rPr>
        <w:t> </w:t>
      </w:r>
      <w:r>
        <w:rPr>
          <w:color w:val="231F20"/>
          <w:w w:val="105"/>
        </w:rPr>
        <w:t>ông ta</w:t>
      </w:r>
      <w:r>
        <w:rPr>
          <w:color w:val="231F20"/>
          <w:spacing w:val="-8"/>
          <w:w w:val="105"/>
        </w:rPr>
        <w:t> </w:t>
      </w:r>
      <w:r>
        <w:rPr>
          <w:color w:val="231F20"/>
          <w:w w:val="105"/>
        </w:rPr>
        <w:t>và</w:t>
      </w:r>
      <w:r>
        <w:rPr>
          <w:color w:val="231F20"/>
          <w:spacing w:val="-8"/>
          <w:w w:val="105"/>
        </w:rPr>
        <w:t> </w:t>
      </w:r>
      <w:r>
        <w:rPr>
          <w:color w:val="231F20"/>
          <w:w w:val="105"/>
        </w:rPr>
        <w:t>không</w:t>
      </w:r>
      <w:r>
        <w:rPr>
          <w:color w:val="231F20"/>
          <w:spacing w:val="-8"/>
          <w:w w:val="105"/>
        </w:rPr>
        <w:t> </w:t>
      </w:r>
      <w:r>
        <w:rPr>
          <w:color w:val="231F20"/>
          <w:w w:val="105"/>
        </w:rPr>
        <w:t>cho</w:t>
      </w:r>
      <w:r>
        <w:rPr>
          <w:color w:val="231F20"/>
          <w:spacing w:val="-8"/>
          <w:w w:val="105"/>
        </w:rPr>
        <w:t> </w:t>
      </w:r>
      <w:r>
        <w:rPr>
          <w:color w:val="231F20"/>
          <w:w w:val="105"/>
        </w:rPr>
        <w:t>ghi</w:t>
      </w:r>
      <w:r>
        <w:rPr>
          <w:color w:val="231F20"/>
          <w:spacing w:val="-8"/>
          <w:w w:val="105"/>
        </w:rPr>
        <w:t> </w:t>
      </w:r>
      <w:r>
        <w:rPr>
          <w:color w:val="231F20"/>
          <w:w w:val="105"/>
        </w:rPr>
        <w:t>bài.</w:t>
      </w:r>
      <w:r>
        <w:rPr>
          <w:color w:val="231F20"/>
          <w:spacing w:val="-8"/>
          <w:w w:val="105"/>
        </w:rPr>
        <w:t> </w:t>
      </w:r>
      <w:r>
        <w:rPr>
          <w:color w:val="231F20"/>
          <w:w w:val="105"/>
        </w:rPr>
        <w:t>Lúc</w:t>
      </w:r>
      <w:r>
        <w:rPr>
          <w:color w:val="231F20"/>
          <w:spacing w:val="-8"/>
          <w:w w:val="105"/>
        </w:rPr>
        <w:t> </w:t>
      </w:r>
      <w:r>
        <w:rPr>
          <w:color w:val="231F20"/>
          <w:w w:val="105"/>
        </w:rPr>
        <w:t>đầu,</w:t>
      </w:r>
      <w:r>
        <w:rPr>
          <w:color w:val="231F20"/>
          <w:spacing w:val="-8"/>
          <w:w w:val="105"/>
        </w:rPr>
        <w:t> </w:t>
      </w:r>
      <w:r>
        <w:rPr>
          <w:color w:val="231F20"/>
          <w:w w:val="105"/>
        </w:rPr>
        <w:t>tôi</w:t>
      </w:r>
      <w:r>
        <w:rPr>
          <w:color w:val="231F20"/>
          <w:spacing w:val="-8"/>
          <w:w w:val="105"/>
        </w:rPr>
        <w:t> </w:t>
      </w:r>
      <w:r>
        <w:rPr>
          <w:color w:val="231F20"/>
          <w:w w:val="105"/>
        </w:rPr>
        <w:t>viết</w:t>
      </w:r>
      <w:r>
        <w:rPr>
          <w:color w:val="231F20"/>
          <w:spacing w:val="-8"/>
          <w:w w:val="105"/>
        </w:rPr>
        <w:t> </w:t>
      </w:r>
      <w:r>
        <w:rPr>
          <w:color w:val="231F20"/>
          <w:w w:val="105"/>
        </w:rPr>
        <w:t>một</w:t>
      </w:r>
      <w:r>
        <w:rPr>
          <w:color w:val="231F20"/>
          <w:spacing w:val="-7"/>
          <w:w w:val="105"/>
        </w:rPr>
        <w:t> </w:t>
      </w:r>
      <w:r>
        <w:rPr>
          <w:color w:val="231F20"/>
          <w:w w:val="105"/>
        </w:rPr>
        <w:t>ít,</w:t>
      </w:r>
      <w:r>
        <w:rPr>
          <w:color w:val="231F20"/>
          <w:spacing w:val="-8"/>
          <w:w w:val="105"/>
        </w:rPr>
        <w:t> </w:t>
      </w:r>
      <w:r>
        <w:rPr>
          <w:color w:val="231F20"/>
          <w:w w:val="105"/>
        </w:rPr>
        <w:t>thầy</w:t>
      </w:r>
      <w:r>
        <w:rPr>
          <w:color w:val="231F20"/>
          <w:spacing w:val="-8"/>
          <w:w w:val="105"/>
        </w:rPr>
        <w:t> </w:t>
      </w:r>
      <w:r>
        <w:rPr>
          <w:color w:val="231F20"/>
          <w:w w:val="105"/>
        </w:rPr>
        <w:t>xuống hỏi</w:t>
      </w:r>
      <w:r>
        <w:rPr>
          <w:color w:val="231F20"/>
          <w:spacing w:val="-4"/>
          <w:w w:val="105"/>
        </w:rPr>
        <w:t> </w:t>
      </w:r>
      <w:r>
        <w:rPr>
          <w:color w:val="231F20"/>
          <w:w w:val="105"/>
        </w:rPr>
        <w:t>tôi,</w:t>
      </w:r>
      <w:r>
        <w:rPr>
          <w:color w:val="231F20"/>
          <w:spacing w:val="-4"/>
          <w:w w:val="105"/>
        </w:rPr>
        <w:t> </w:t>
      </w:r>
      <w:r>
        <w:rPr>
          <w:color w:val="231F20"/>
          <w:w w:val="105"/>
        </w:rPr>
        <w:t>bạn</w:t>
      </w:r>
      <w:r>
        <w:rPr>
          <w:color w:val="231F20"/>
          <w:spacing w:val="-4"/>
          <w:w w:val="105"/>
        </w:rPr>
        <w:t> </w:t>
      </w:r>
      <w:r>
        <w:rPr>
          <w:color w:val="231F20"/>
          <w:w w:val="105"/>
        </w:rPr>
        <w:t>vừa</w:t>
      </w:r>
      <w:r>
        <w:rPr>
          <w:color w:val="231F20"/>
          <w:spacing w:val="-4"/>
          <w:w w:val="105"/>
        </w:rPr>
        <w:t> </w:t>
      </w:r>
      <w:r>
        <w:rPr>
          <w:color w:val="231F20"/>
          <w:w w:val="105"/>
        </w:rPr>
        <w:t>mới</w:t>
      </w:r>
      <w:r>
        <w:rPr>
          <w:color w:val="231F20"/>
          <w:spacing w:val="-4"/>
          <w:w w:val="105"/>
        </w:rPr>
        <w:t> </w:t>
      </w:r>
      <w:r>
        <w:rPr>
          <w:color w:val="231F20"/>
          <w:w w:val="105"/>
        </w:rPr>
        <w:t>viết</w:t>
      </w:r>
      <w:r>
        <w:rPr>
          <w:color w:val="231F20"/>
          <w:spacing w:val="-4"/>
          <w:w w:val="105"/>
        </w:rPr>
        <w:t> </w:t>
      </w:r>
      <w:r>
        <w:rPr>
          <w:color w:val="231F20"/>
          <w:w w:val="105"/>
        </w:rPr>
        <w:t>mà</w:t>
      </w:r>
      <w:r>
        <w:rPr>
          <w:color w:val="231F20"/>
          <w:spacing w:val="-4"/>
          <w:w w:val="105"/>
        </w:rPr>
        <w:t> </w:t>
      </w:r>
      <w:r>
        <w:rPr>
          <w:color w:val="231F20"/>
          <w:w w:val="105"/>
        </w:rPr>
        <w:t>viết</w:t>
      </w:r>
      <w:r>
        <w:rPr>
          <w:color w:val="231F20"/>
          <w:spacing w:val="-4"/>
          <w:w w:val="105"/>
        </w:rPr>
        <w:t> </w:t>
      </w:r>
      <w:r>
        <w:rPr>
          <w:color w:val="231F20"/>
          <w:w w:val="105"/>
        </w:rPr>
        <w:t>cái</w:t>
      </w:r>
      <w:r>
        <w:rPr>
          <w:color w:val="231F20"/>
          <w:spacing w:val="-4"/>
          <w:w w:val="105"/>
        </w:rPr>
        <w:t> </w:t>
      </w:r>
      <w:r>
        <w:rPr>
          <w:color w:val="231F20"/>
          <w:w w:val="105"/>
        </w:rPr>
        <w:t>gì</w:t>
      </w:r>
      <w:r>
        <w:rPr>
          <w:color w:val="231F20"/>
          <w:spacing w:val="-4"/>
          <w:w w:val="105"/>
        </w:rPr>
        <w:t> </w:t>
      </w:r>
      <w:r>
        <w:rPr>
          <w:color w:val="231F20"/>
          <w:w w:val="105"/>
        </w:rPr>
        <w:t>vậy?</w:t>
      </w:r>
      <w:r>
        <w:rPr>
          <w:color w:val="231F20"/>
          <w:spacing w:val="-4"/>
          <w:w w:val="105"/>
        </w:rPr>
        <w:t> </w:t>
      </w:r>
      <w:r>
        <w:rPr>
          <w:color w:val="231F20"/>
          <w:w w:val="105"/>
        </w:rPr>
        <w:t>Tôi</w:t>
      </w:r>
      <w:r>
        <w:rPr>
          <w:color w:val="231F20"/>
          <w:spacing w:val="-4"/>
          <w:w w:val="105"/>
        </w:rPr>
        <w:t> </w:t>
      </w:r>
      <w:r>
        <w:rPr>
          <w:color w:val="231F20"/>
          <w:w w:val="105"/>
        </w:rPr>
        <w:t>nói</w:t>
      </w:r>
      <w:r>
        <w:rPr>
          <w:color w:val="231F20"/>
          <w:spacing w:val="-4"/>
          <w:w w:val="105"/>
        </w:rPr>
        <w:t> </w:t>
      </w:r>
      <w:r>
        <w:rPr>
          <w:color w:val="231F20"/>
          <w:w w:val="105"/>
        </w:rPr>
        <w:t>tôi</w:t>
      </w:r>
      <w:r>
        <w:rPr>
          <w:color w:val="231F20"/>
          <w:spacing w:val="-4"/>
          <w:w w:val="105"/>
        </w:rPr>
        <w:t> </w:t>
      </w:r>
      <w:r>
        <w:rPr>
          <w:color w:val="231F20"/>
          <w:w w:val="105"/>
        </w:rPr>
        <w:t>viết </w:t>
      </w:r>
      <w:r>
        <w:rPr>
          <w:color w:val="231F20"/>
        </w:rPr>
        <w:t>bài. Bạn viết cái này làm gì? Tôi nói sợ quên. Thầy nói với tôi </w:t>
      </w:r>
      <w:r>
        <w:rPr>
          <w:color w:val="231F20"/>
          <w:w w:val="105"/>
        </w:rPr>
        <w:t>không</w:t>
      </w:r>
      <w:r>
        <w:rPr>
          <w:color w:val="231F20"/>
          <w:spacing w:val="-3"/>
          <w:w w:val="105"/>
        </w:rPr>
        <w:t> </w:t>
      </w:r>
      <w:r>
        <w:rPr>
          <w:color w:val="231F20"/>
          <w:w w:val="105"/>
        </w:rPr>
        <w:t>cần</w:t>
      </w:r>
      <w:r>
        <w:rPr>
          <w:color w:val="231F20"/>
          <w:spacing w:val="-3"/>
          <w:w w:val="105"/>
        </w:rPr>
        <w:t> </w:t>
      </w:r>
      <w:r>
        <w:rPr>
          <w:color w:val="231F20"/>
          <w:w w:val="105"/>
        </w:rPr>
        <w:t>viết,</w:t>
      </w:r>
      <w:r>
        <w:rPr>
          <w:color w:val="231F20"/>
          <w:spacing w:val="-3"/>
          <w:w w:val="105"/>
        </w:rPr>
        <w:t> </w:t>
      </w:r>
      <w:r>
        <w:rPr>
          <w:color w:val="231F20"/>
          <w:w w:val="105"/>
        </w:rPr>
        <w:t>cảnh</w:t>
      </w:r>
      <w:r>
        <w:rPr>
          <w:color w:val="231F20"/>
          <w:spacing w:val="-3"/>
          <w:w w:val="105"/>
        </w:rPr>
        <w:t> </w:t>
      </w:r>
      <w:r>
        <w:rPr>
          <w:color w:val="231F20"/>
          <w:w w:val="105"/>
        </w:rPr>
        <w:t>giới</w:t>
      </w:r>
      <w:r>
        <w:rPr>
          <w:color w:val="231F20"/>
          <w:spacing w:val="-3"/>
          <w:w w:val="105"/>
        </w:rPr>
        <w:t> </w:t>
      </w:r>
      <w:r>
        <w:rPr>
          <w:color w:val="231F20"/>
          <w:w w:val="105"/>
        </w:rPr>
        <w:t>mỗi</w:t>
      </w:r>
      <w:r>
        <w:rPr>
          <w:color w:val="231F20"/>
          <w:spacing w:val="-3"/>
          <w:w w:val="105"/>
        </w:rPr>
        <w:t> </w:t>
      </w:r>
      <w:r>
        <w:rPr>
          <w:color w:val="231F20"/>
          <w:w w:val="105"/>
        </w:rPr>
        <w:t>năm</w:t>
      </w:r>
      <w:r>
        <w:rPr>
          <w:color w:val="231F20"/>
          <w:spacing w:val="-3"/>
          <w:w w:val="105"/>
        </w:rPr>
        <w:t> </w:t>
      </w:r>
      <w:r>
        <w:rPr>
          <w:color w:val="231F20"/>
          <w:w w:val="105"/>
        </w:rPr>
        <w:t>không</w:t>
      </w:r>
      <w:r>
        <w:rPr>
          <w:color w:val="231F20"/>
          <w:spacing w:val="-3"/>
          <w:w w:val="105"/>
        </w:rPr>
        <w:t> </w:t>
      </w:r>
      <w:r>
        <w:rPr>
          <w:color w:val="231F20"/>
          <w:w w:val="105"/>
        </w:rPr>
        <w:t>giống</w:t>
      </w:r>
      <w:r>
        <w:rPr>
          <w:color w:val="231F20"/>
          <w:spacing w:val="-3"/>
          <w:w w:val="105"/>
        </w:rPr>
        <w:t> </w:t>
      </w:r>
      <w:r>
        <w:rPr>
          <w:color w:val="231F20"/>
          <w:w w:val="105"/>
        </w:rPr>
        <w:t>nhau.</w:t>
      </w:r>
      <w:r>
        <w:rPr>
          <w:color w:val="231F20"/>
          <w:spacing w:val="-3"/>
          <w:w w:val="105"/>
        </w:rPr>
        <w:t> </w:t>
      </w:r>
      <w:r>
        <w:rPr>
          <w:color w:val="231F20"/>
          <w:w w:val="105"/>
        </w:rPr>
        <w:t>Năm </w:t>
      </w:r>
      <w:r>
        <w:rPr>
          <w:color w:val="231F20"/>
          <w:w w:val="110"/>
        </w:rPr>
        <w:t>nay, viết những thứ này đến sang năm không dùng được </w:t>
      </w:r>
      <w:r>
        <w:rPr>
          <w:color w:val="231F20"/>
          <w:w w:val="105"/>
        </w:rPr>
        <w:t>nữa.</w:t>
      </w:r>
      <w:r>
        <w:rPr>
          <w:color w:val="231F20"/>
          <w:spacing w:val="-22"/>
          <w:w w:val="105"/>
        </w:rPr>
        <w:t> </w:t>
      </w:r>
      <w:r>
        <w:rPr>
          <w:color w:val="231F20"/>
          <w:w w:val="105"/>
        </w:rPr>
        <w:t>Tôi</w:t>
      </w:r>
      <w:r>
        <w:rPr>
          <w:color w:val="231F20"/>
          <w:spacing w:val="-22"/>
          <w:w w:val="105"/>
        </w:rPr>
        <w:t> </w:t>
      </w:r>
      <w:r>
        <w:rPr>
          <w:color w:val="231F20"/>
          <w:w w:val="105"/>
        </w:rPr>
        <w:t>nghĩ</w:t>
      </w:r>
      <w:r>
        <w:rPr>
          <w:color w:val="231F20"/>
          <w:spacing w:val="-23"/>
          <w:w w:val="105"/>
        </w:rPr>
        <w:t> </w:t>
      </w:r>
      <w:r>
        <w:rPr>
          <w:color w:val="231F20"/>
          <w:w w:val="105"/>
        </w:rPr>
        <w:t>hoàn</w:t>
      </w:r>
      <w:r>
        <w:rPr>
          <w:color w:val="231F20"/>
          <w:spacing w:val="-21"/>
          <w:w w:val="105"/>
        </w:rPr>
        <w:t> </w:t>
      </w:r>
      <w:r>
        <w:rPr>
          <w:color w:val="231F20"/>
          <w:w w:val="105"/>
        </w:rPr>
        <w:t>toàn</w:t>
      </w:r>
      <w:r>
        <w:rPr>
          <w:color w:val="231F20"/>
          <w:spacing w:val="-22"/>
          <w:w w:val="105"/>
        </w:rPr>
        <w:t> </w:t>
      </w:r>
      <w:r>
        <w:rPr>
          <w:color w:val="231F20"/>
          <w:w w:val="105"/>
        </w:rPr>
        <w:t>đúng.</w:t>
      </w:r>
      <w:r>
        <w:rPr>
          <w:color w:val="231F20"/>
          <w:spacing w:val="-22"/>
          <w:w w:val="105"/>
        </w:rPr>
        <w:t> </w:t>
      </w:r>
      <w:r>
        <w:rPr>
          <w:color w:val="231F20"/>
          <w:w w:val="105"/>
        </w:rPr>
        <w:t>Chuyên</w:t>
      </w:r>
      <w:r>
        <w:rPr>
          <w:color w:val="231F20"/>
          <w:spacing w:val="-22"/>
          <w:w w:val="105"/>
        </w:rPr>
        <w:t> </w:t>
      </w:r>
      <w:r>
        <w:rPr>
          <w:color w:val="231F20"/>
          <w:w w:val="105"/>
        </w:rPr>
        <w:t>tâm</w:t>
      </w:r>
      <w:r>
        <w:rPr>
          <w:color w:val="231F20"/>
          <w:spacing w:val="-22"/>
          <w:w w:val="105"/>
        </w:rPr>
        <w:t> </w:t>
      </w:r>
      <w:r>
        <w:rPr>
          <w:color w:val="231F20"/>
          <w:w w:val="105"/>
        </w:rPr>
        <w:t>lắng</w:t>
      </w:r>
      <w:r>
        <w:rPr>
          <w:color w:val="231F20"/>
          <w:spacing w:val="-22"/>
          <w:w w:val="105"/>
        </w:rPr>
        <w:t> </w:t>
      </w:r>
      <w:r>
        <w:rPr>
          <w:color w:val="231F20"/>
          <w:w w:val="105"/>
        </w:rPr>
        <w:t>nghe,</w:t>
      </w:r>
      <w:r>
        <w:rPr>
          <w:color w:val="231F20"/>
          <w:spacing w:val="-22"/>
          <w:w w:val="105"/>
        </w:rPr>
        <w:t> </w:t>
      </w:r>
      <w:r>
        <w:rPr>
          <w:color w:val="231F20"/>
          <w:w w:val="105"/>
        </w:rPr>
        <w:t>không nên</w:t>
      </w:r>
      <w:r>
        <w:rPr>
          <w:color w:val="231F20"/>
          <w:spacing w:val="-21"/>
          <w:w w:val="105"/>
        </w:rPr>
        <w:t> </w:t>
      </w:r>
      <w:r>
        <w:rPr>
          <w:color w:val="231F20"/>
          <w:w w:val="105"/>
        </w:rPr>
        <w:t>ở</w:t>
      </w:r>
      <w:r>
        <w:rPr>
          <w:color w:val="231F20"/>
          <w:spacing w:val="-21"/>
          <w:w w:val="105"/>
        </w:rPr>
        <w:t> </w:t>
      </w:r>
      <w:r>
        <w:rPr>
          <w:color w:val="231F20"/>
          <w:w w:val="105"/>
        </w:rPr>
        <w:t>chỗ</w:t>
      </w:r>
      <w:r>
        <w:rPr>
          <w:color w:val="231F20"/>
          <w:spacing w:val="-21"/>
          <w:w w:val="105"/>
        </w:rPr>
        <w:t> </w:t>
      </w:r>
      <w:r>
        <w:rPr>
          <w:color w:val="231F20"/>
          <w:w w:val="105"/>
        </w:rPr>
        <w:t>này</w:t>
      </w:r>
      <w:r>
        <w:rPr>
          <w:color w:val="231F20"/>
          <w:spacing w:val="-21"/>
          <w:w w:val="105"/>
        </w:rPr>
        <w:t> </w:t>
      </w:r>
      <w:r>
        <w:rPr>
          <w:color w:val="231F20"/>
          <w:w w:val="105"/>
        </w:rPr>
        <w:t>mà</w:t>
      </w:r>
      <w:r>
        <w:rPr>
          <w:color w:val="231F20"/>
          <w:spacing w:val="-21"/>
          <w:w w:val="105"/>
        </w:rPr>
        <w:t> </w:t>
      </w:r>
      <w:r>
        <w:rPr>
          <w:color w:val="231F20"/>
          <w:w w:val="105"/>
        </w:rPr>
        <w:t>lơ</w:t>
      </w:r>
      <w:r>
        <w:rPr>
          <w:color w:val="231F20"/>
          <w:spacing w:val="-20"/>
          <w:w w:val="105"/>
        </w:rPr>
        <w:t> </w:t>
      </w:r>
      <w:r>
        <w:rPr>
          <w:color w:val="231F20"/>
          <w:w w:val="105"/>
        </w:rPr>
        <w:t>đãng.</w:t>
      </w:r>
      <w:r>
        <w:rPr>
          <w:color w:val="231F20"/>
          <w:spacing w:val="-21"/>
          <w:w w:val="105"/>
        </w:rPr>
        <w:t> </w:t>
      </w:r>
      <w:r>
        <w:rPr>
          <w:color w:val="231F20"/>
          <w:w w:val="105"/>
        </w:rPr>
        <w:t>Nghe</w:t>
      </w:r>
      <w:r>
        <w:rPr>
          <w:color w:val="231F20"/>
          <w:spacing w:val="-21"/>
          <w:w w:val="105"/>
        </w:rPr>
        <w:t> </w:t>
      </w:r>
      <w:r>
        <w:rPr>
          <w:color w:val="231F20"/>
          <w:w w:val="105"/>
        </w:rPr>
        <w:t>lời,</w:t>
      </w:r>
      <w:r>
        <w:rPr>
          <w:color w:val="231F20"/>
          <w:spacing w:val="-21"/>
          <w:w w:val="105"/>
        </w:rPr>
        <w:t> </w:t>
      </w:r>
      <w:r>
        <w:rPr>
          <w:color w:val="231F20"/>
          <w:w w:val="105"/>
        </w:rPr>
        <w:t>tôi</w:t>
      </w:r>
      <w:r>
        <w:rPr>
          <w:color w:val="231F20"/>
          <w:spacing w:val="-21"/>
          <w:w w:val="105"/>
        </w:rPr>
        <w:t> </w:t>
      </w:r>
      <w:r>
        <w:rPr>
          <w:color w:val="231F20"/>
          <w:w w:val="105"/>
        </w:rPr>
        <w:t>theo</w:t>
      </w:r>
      <w:r>
        <w:rPr>
          <w:color w:val="231F20"/>
          <w:spacing w:val="-22"/>
          <w:w w:val="105"/>
        </w:rPr>
        <w:t> </w:t>
      </w:r>
      <w:r>
        <w:rPr>
          <w:color w:val="231F20"/>
          <w:w w:val="105"/>
        </w:rPr>
        <w:t>thầy</w:t>
      </w:r>
      <w:r>
        <w:rPr>
          <w:color w:val="231F20"/>
          <w:spacing w:val="-20"/>
          <w:w w:val="105"/>
        </w:rPr>
        <w:t> </w:t>
      </w:r>
      <w:r>
        <w:rPr>
          <w:color w:val="231F20"/>
          <w:w w:val="105"/>
        </w:rPr>
        <w:t>Lý</w:t>
      </w:r>
      <w:r>
        <w:rPr>
          <w:color w:val="231F20"/>
          <w:spacing w:val="-21"/>
          <w:w w:val="105"/>
        </w:rPr>
        <w:t> </w:t>
      </w:r>
      <w:r>
        <w:rPr>
          <w:color w:val="231F20"/>
          <w:w w:val="105"/>
        </w:rPr>
        <w:t>10</w:t>
      </w:r>
      <w:r>
        <w:rPr>
          <w:color w:val="231F20"/>
          <w:spacing w:val="-21"/>
          <w:w w:val="105"/>
        </w:rPr>
        <w:t> </w:t>
      </w:r>
      <w:r>
        <w:rPr>
          <w:color w:val="231F20"/>
          <w:spacing w:val="-5"/>
          <w:w w:val="105"/>
        </w:rPr>
        <w:t>năm</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mà</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vở,</w:t>
      </w:r>
      <w:r>
        <w:rPr>
          <w:color w:val="231F20"/>
          <w:spacing w:val="-6"/>
          <w:w w:val="105"/>
        </w:rPr>
        <w:t> </w:t>
      </w:r>
      <w:r>
        <w:rPr>
          <w:color w:val="231F20"/>
          <w:w w:val="105"/>
        </w:rPr>
        <w:t>nhưng</w:t>
      </w:r>
      <w:r>
        <w:rPr>
          <w:color w:val="231F20"/>
          <w:spacing w:val="-6"/>
          <w:w w:val="105"/>
        </w:rPr>
        <w:t> </w:t>
      </w:r>
      <w:r>
        <w:rPr>
          <w:color w:val="231F20"/>
          <w:w w:val="105"/>
        </w:rPr>
        <w:t>trí</w:t>
      </w:r>
      <w:r>
        <w:rPr>
          <w:color w:val="231F20"/>
          <w:spacing w:val="-6"/>
          <w:w w:val="105"/>
        </w:rPr>
        <w:t> </w:t>
      </w:r>
      <w:r>
        <w:rPr>
          <w:color w:val="231F20"/>
          <w:w w:val="105"/>
        </w:rPr>
        <w:t>tuệ</w:t>
      </w:r>
      <w:r>
        <w:rPr>
          <w:color w:val="231F20"/>
          <w:spacing w:val="-6"/>
          <w:w w:val="105"/>
        </w:rPr>
        <w:t> </w:t>
      </w:r>
      <w:r>
        <w:rPr>
          <w:color w:val="231F20"/>
          <w:w w:val="105"/>
        </w:rPr>
        <w:t>ngày</w:t>
      </w:r>
      <w:r>
        <w:rPr>
          <w:color w:val="231F20"/>
          <w:spacing w:val="-6"/>
          <w:w w:val="105"/>
        </w:rPr>
        <w:t> </w:t>
      </w:r>
      <w:r>
        <w:rPr>
          <w:color w:val="231F20"/>
          <w:w w:val="105"/>
        </w:rPr>
        <w:t>ngày</w:t>
      </w:r>
      <w:r>
        <w:rPr>
          <w:color w:val="231F20"/>
          <w:spacing w:val="-6"/>
          <w:w w:val="105"/>
        </w:rPr>
        <w:t> </w:t>
      </w:r>
      <w:r>
        <w:rPr>
          <w:color w:val="231F20"/>
          <w:w w:val="105"/>
        </w:rPr>
        <w:t>thêm</w:t>
      </w:r>
      <w:r>
        <w:rPr>
          <w:color w:val="231F20"/>
          <w:spacing w:val="-6"/>
          <w:w w:val="105"/>
        </w:rPr>
        <w:t> </w:t>
      </w:r>
      <w:r>
        <w:rPr>
          <w:color w:val="231F20"/>
          <w:w w:val="105"/>
        </w:rPr>
        <w:t>tăng</w:t>
      </w:r>
      <w:r>
        <w:rPr>
          <w:color w:val="231F20"/>
          <w:spacing w:val="-6"/>
          <w:w w:val="105"/>
        </w:rPr>
        <w:t> </w:t>
      </w:r>
      <w:r>
        <w:rPr>
          <w:color w:val="231F20"/>
          <w:w w:val="105"/>
        </w:rPr>
        <w:t>trưởng, ngày</w:t>
      </w:r>
      <w:r>
        <w:rPr>
          <w:color w:val="231F20"/>
          <w:spacing w:val="-23"/>
          <w:w w:val="105"/>
        </w:rPr>
        <w:t> </w:t>
      </w:r>
      <w:r>
        <w:rPr>
          <w:color w:val="231F20"/>
          <w:w w:val="105"/>
        </w:rPr>
        <w:t>ngày</w:t>
      </w:r>
      <w:r>
        <w:rPr>
          <w:color w:val="231F20"/>
          <w:spacing w:val="-22"/>
          <w:w w:val="105"/>
        </w:rPr>
        <w:t> </w:t>
      </w:r>
      <w:r>
        <w:rPr>
          <w:color w:val="231F20"/>
          <w:w w:val="105"/>
        </w:rPr>
        <w:t>càng</w:t>
      </w:r>
      <w:r>
        <w:rPr>
          <w:color w:val="231F20"/>
          <w:spacing w:val="-22"/>
          <w:w w:val="105"/>
        </w:rPr>
        <w:t> </w:t>
      </w:r>
      <w:r>
        <w:rPr>
          <w:color w:val="231F20"/>
          <w:w w:val="105"/>
        </w:rPr>
        <w:t>tiến</w:t>
      </w:r>
      <w:r>
        <w:rPr>
          <w:color w:val="231F20"/>
          <w:spacing w:val="-23"/>
          <w:w w:val="105"/>
        </w:rPr>
        <w:t> </w:t>
      </w:r>
      <w:r>
        <w:rPr>
          <w:color w:val="231F20"/>
          <w:w w:val="105"/>
        </w:rPr>
        <w:t>bộ.</w:t>
      </w:r>
      <w:r>
        <w:rPr>
          <w:color w:val="231F20"/>
          <w:spacing w:val="-22"/>
          <w:w w:val="105"/>
        </w:rPr>
        <w:t> </w:t>
      </w:r>
      <w:r>
        <w:rPr>
          <w:color w:val="231F20"/>
          <w:w w:val="105"/>
        </w:rPr>
        <w:t>Các</w:t>
      </w:r>
      <w:r>
        <w:rPr>
          <w:color w:val="231F20"/>
          <w:spacing w:val="-22"/>
          <w:w w:val="105"/>
        </w:rPr>
        <w:t> </w:t>
      </w:r>
      <w:r>
        <w:rPr>
          <w:color w:val="231F20"/>
          <w:w w:val="105"/>
        </w:rPr>
        <w:t>bạn</w:t>
      </w:r>
      <w:r>
        <w:rPr>
          <w:color w:val="231F20"/>
          <w:spacing w:val="-23"/>
          <w:w w:val="105"/>
        </w:rPr>
        <w:t> </w:t>
      </w:r>
      <w:r>
        <w:rPr>
          <w:color w:val="231F20"/>
          <w:w w:val="105"/>
        </w:rPr>
        <w:t>học</w:t>
      </w:r>
      <w:r>
        <w:rPr>
          <w:color w:val="231F20"/>
          <w:spacing w:val="-22"/>
          <w:w w:val="105"/>
        </w:rPr>
        <w:t> </w:t>
      </w:r>
      <w:r>
        <w:rPr>
          <w:color w:val="231F20"/>
          <w:w w:val="105"/>
        </w:rPr>
        <w:t>khác</w:t>
      </w:r>
      <w:r>
        <w:rPr>
          <w:color w:val="231F20"/>
          <w:spacing w:val="-22"/>
          <w:w w:val="105"/>
        </w:rPr>
        <w:t> </w:t>
      </w:r>
      <w:r>
        <w:rPr>
          <w:color w:val="231F20"/>
          <w:w w:val="105"/>
        </w:rPr>
        <w:t>viết</w:t>
      </w:r>
      <w:r>
        <w:rPr>
          <w:color w:val="231F20"/>
          <w:spacing w:val="-23"/>
          <w:w w:val="105"/>
        </w:rPr>
        <w:t> </w:t>
      </w:r>
      <w:r>
        <w:rPr>
          <w:color w:val="231F20"/>
          <w:w w:val="105"/>
        </w:rPr>
        <w:t>bài,</w:t>
      </w:r>
      <w:r>
        <w:rPr>
          <w:color w:val="231F20"/>
          <w:spacing w:val="-22"/>
          <w:w w:val="105"/>
        </w:rPr>
        <w:t> </w:t>
      </w:r>
      <w:r>
        <w:rPr>
          <w:color w:val="231F20"/>
          <w:w w:val="105"/>
        </w:rPr>
        <w:t>thầy</w:t>
      </w:r>
      <w:r>
        <w:rPr>
          <w:color w:val="231F20"/>
          <w:spacing w:val="-22"/>
          <w:w w:val="105"/>
        </w:rPr>
        <w:t> </w:t>
      </w:r>
      <w:r>
        <w:rPr>
          <w:color w:val="231F20"/>
          <w:w w:val="105"/>
        </w:rPr>
        <w:t>cũng </w:t>
      </w:r>
      <w:r>
        <w:rPr>
          <w:color w:val="231F20"/>
          <w:spacing w:val="-2"/>
          <w:w w:val="105"/>
        </w:rPr>
        <w:t>không</w:t>
      </w:r>
      <w:r>
        <w:rPr>
          <w:color w:val="231F20"/>
          <w:spacing w:val="-18"/>
          <w:w w:val="105"/>
        </w:rPr>
        <w:t> </w:t>
      </w:r>
      <w:r>
        <w:rPr>
          <w:color w:val="231F20"/>
          <w:spacing w:val="-2"/>
          <w:w w:val="105"/>
        </w:rPr>
        <w:t>nói</w:t>
      </w:r>
      <w:r>
        <w:rPr>
          <w:color w:val="231F20"/>
          <w:spacing w:val="-18"/>
          <w:w w:val="105"/>
        </w:rPr>
        <w:t> </w:t>
      </w:r>
      <w:r>
        <w:rPr>
          <w:color w:val="231F20"/>
          <w:spacing w:val="-2"/>
          <w:w w:val="105"/>
        </w:rPr>
        <w:t>gì,</w:t>
      </w:r>
      <w:r>
        <w:rPr>
          <w:color w:val="231F20"/>
          <w:spacing w:val="-18"/>
          <w:w w:val="105"/>
        </w:rPr>
        <w:t> </w:t>
      </w:r>
      <w:r>
        <w:rPr>
          <w:color w:val="231F20"/>
          <w:spacing w:val="-2"/>
          <w:w w:val="105"/>
        </w:rPr>
        <w:t>còn</w:t>
      </w:r>
      <w:r>
        <w:rPr>
          <w:color w:val="231F20"/>
          <w:spacing w:val="-18"/>
          <w:w w:val="105"/>
        </w:rPr>
        <w:t> </w:t>
      </w:r>
      <w:r>
        <w:rPr>
          <w:color w:val="231F20"/>
          <w:spacing w:val="-2"/>
          <w:w w:val="105"/>
        </w:rPr>
        <w:t>tôi</w:t>
      </w:r>
      <w:r>
        <w:rPr>
          <w:color w:val="231F20"/>
          <w:spacing w:val="-18"/>
          <w:w w:val="105"/>
        </w:rPr>
        <w:t> </w:t>
      </w:r>
      <w:r>
        <w:rPr>
          <w:color w:val="231F20"/>
          <w:spacing w:val="-2"/>
          <w:w w:val="105"/>
        </w:rPr>
        <w:t>viết</w:t>
      </w:r>
      <w:r>
        <w:rPr>
          <w:color w:val="231F20"/>
          <w:spacing w:val="-18"/>
          <w:w w:val="105"/>
        </w:rPr>
        <w:t> </w:t>
      </w:r>
      <w:r>
        <w:rPr>
          <w:color w:val="231F20"/>
          <w:spacing w:val="-2"/>
          <w:w w:val="105"/>
        </w:rPr>
        <w:t>bài,</w:t>
      </w:r>
      <w:r>
        <w:rPr>
          <w:color w:val="231F20"/>
          <w:spacing w:val="-18"/>
          <w:w w:val="105"/>
        </w:rPr>
        <w:t> </w:t>
      </w:r>
      <w:r>
        <w:rPr>
          <w:color w:val="231F20"/>
          <w:spacing w:val="-2"/>
          <w:w w:val="105"/>
        </w:rPr>
        <w:t>thầy</w:t>
      </w:r>
      <w:r>
        <w:rPr>
          <w:color w:val="231F20"/>
          <w:spacing w:val="-18"/>
          <w:w w:val="105"/>
        </w:rPr>
        <w:t> </w:t>
      </w:r>
      <w:r>
        <w:rPr>
          <w:color w:val="231F20"/>
          <w:spacing w:val="-2"/>
          <w:w w:val="105"/>
        </w:rPr>
        <w:t>dạy</w:t>
      </w:r>
      <w:r>
        <w:rPr>
          <w:color w:val="231F20"/>
          <w:spacing w:val="-18"/>
          <w:w w:val="105"/>
        </w:rPr>
        <w:t> </w:t>
      </w:r>
      <w:r>
        <w:rPr>
          <w:color w:val="231F20"/>
          <w:spacing w:val="-2"/>
          <w:w w:val="105"/>
        </w:rPr>
        <w:t>tôi</w:t>
      </w:r>
      <w:r>
        <w:rPr>
          <w:color w:val="231F20"/>
          <w:spacing w:val="-18"/>
          <w:w w:val="105"/>
        </w:rPr>
        <w:t> </w:t>
      </w:r>
      <w:r>
        <w:rPr>
          <w:color w:val="231F20"/>
          <w:spacing w:val="-2"/>
          <w:w w:val="105"/>
        </w:rPr>
        <w:t>không</w:t>
      </w:r>
      <w:r>
        <w:rPr>
          <w:color w:val="231F20"/>
          <w:spacing w:val="-18"/>
          <w:w w:val="105"/>
        </w:rPr>
        <w:t> </w:t>
      </w:r>
      <w:r>
        <w:rPr>
          <w:color w:val="231F20"/>
          <w:spacing w:val="-2"/>
          <w:w w:val="105"/>
        </w:rPr>
        <w:t>nên</w:t>
      </w:r>
      <w:r>
        <w:rPr>
          <w:color w:val="231F20"/>
          <w:spacing w:val="-18"/>
          <w:w w:val="105"/>
        </w:rPr>
        <w:t> </w:t>
      </w:r>
      <w:r>
        <w:rPr>
          <w:color w:val="231F20"/>
          <w:spacing w:val="-2"/>
          <w:w w:val="105"/>
        </w:rPr>
        <w:t>viết,</w:t>
      </w:r>
      <w:r>
        <w:rPr>
          <w:color w:val="231F20"/>
          <w:spacing w:val="-18"/>
          <w:w w:val="105"/>
        </w:rPr>
        <w:t> </w:t>
      </w:r>
      <w:r>
        <w:rPr>
          <w:color w:val="231F20"/>
          <w:spacing w:val="-2"/>
          <w:w w:val="105"/>
        </w:rPr>
        <w:t>chỉ </w:t>
      </w:r>
      <w:r>
        <w:rPr>
          <w:color w:val="231F20"/>
          <w:w w:val="105"/>
        </w:rPr>
        <w:t>tập</w:t>
      </w:r>
      <w:r>
        <w:rPr>
          <w:color w:val="231F20"/>
          <w:spacing w:val="-10"/>
          <w:w w:val="105"/>
        </w:rPr>
        <w:t> </w:t>
      </w:r>
      <w:r>
        <w:rPr>
          <w:color w:val="231F20"/>
          <w:w w:val="105"/>
        </w:rPr>
        <w:t>trung</w:t>
      </w:r>
      <w:r>
        <w:rPr>
          <w:color w:val="231F20"/>
          <w:spacing w:val="-10"/>
          <w:w w:val="105"/>
        </w:rPr>
        <w:t> </w:t>
      </w:r>
      <w:r>
        <w:rPr>
          <w:color w:val="231F20"/>
          <w:w w:val="105"/>
        </w:rPr>
        <w:t>lắng</w:t>
      </w:r>
      <w:r>
        <w:rPr>
          <w:color w:val="231F20"/>
          <w:spacing w:val="-10"/>
          <w:w w:val="105"/>
        </w:rPr>
        <w:t> </w:t>
      </w:r>
      <w:r>
        <w:rPr>
          <w:color w:val="231F20"/>
          <w:w w:val="105"/>
        </w:rPr>
        <w:t>nghe.</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bồi</w:t>
      </w:r>
      <w:r>
        <w:rPr>
          <w:color w:val="231F20"/>
          <w:spacing w:val="-10"/>
          <w:w w:val="105"/>
        </w:rPr>
        <w:t> </w:t>
      </w:r>
      <w:r>
        <w:rPr>
          <w:color w:val="231F20"/>
          <w:w w:val="105"/>
        </w:rPr>
        <w:t>dưỡng</w:t>
      </w:r>
      <w:r>
        <w:rPr>
          <w:color w:val="231F20"/>
          <w:spacing w:val="-10"/>
          <w:w w:val="105"/>
        </w:rPr>
        <w:t> </w:t>
      </w:r>
      <w:r>
        <w:rPr>
          <w:color w:val="231F20"/>
          <w:w w:val="105"/>
        </w:rPr>
        <w:t>trí</w:t>
      </w:r>
      <w:r>
        <w:rPr>
          <w:color w:val="231F20"/>
          <w:spacing w:val="-10"/>
          <w:w w:val="105"/>
        </w:rPr>
        <w:t> </w:t>
      </w:r>
      <w:r>
        <w:rPr>
          <w:color w:val="231F20"/>
          <w:w w:val="105"/>
        </w:rPr>
        <w:t>tuệ,</w:t>
      </w:r>
      <w:r>
        <w:rPr>
          <w:color w:val="231F20"/>
          <w:spacing w:val="-10"/>
          <w:w w:val="105"/>
        </w:rPr>
        <w:t> </w:t>
      </w:r>
      <w:r>
        <w:rPr>
          <w:color w:val="231F20"/>
          <w:w w:val="105"/>
        </w:rPr>
        <w:t>là</w:t>
      </w:r>
      <w:r>
        <w:rPr>
          <w:color w:val="231F20"/>
          <w:spacing w:val="-10"/>
          <w:w w:val="105"/>
        </w:rPr>
        <w:t> </w:t>
      </w:r>
      <w:r>
        <w:rPr>
          <w:color w:val="231F20"/>
          <w:w w:val="105"/>
        </w:rPr>
        <w:t>bố</w:t>
      </w:r>
      <w:r>
        <w:rPr>
          <w:color w:val="231F20"/>
          <w:spacing w:val="-10"/>
          <w:w w:val="105"/>
        </w:rPr>
        <w:t> </w:t>
      </w:r>
      <w:r>
        <w:rPr>
          <w:color w:val="231F20"/>
          <w:w w:val="105"/>
        </w:rPr>
        <w:t>thí</w:t>
      </w:r>
      <w:r>
        <w:rPr>
          <w:color w:val="231F20"/>
          <w:spacing w:val="-10"/>
          <w:w w:val="105"/>
        </w:rPr>
        <w:t> </w:t>
      </w:r>
      <w:r>
        <w:rPr>
          <w:color w:val="231F20"/>
          <w:w w:val="105"/>
        </w:rPr>
        <w:t>pháp.</w:t>
      </w:r>
    </w:p>
    <w:p>
      <w:pPr>
        <w:pStyle w:val="BodyText"/>
        <w:spacing w:line="307" w:lineRule="auto" w:before="139"/>
        <w:ind w:left="103" w:right="403" w:firstLine="453"/>
      </w:pPr>
      <w:r>
        <w:rPr>
          <w:color w:val="231F20"/>
          <w:w w:val="105"/>
        </w:rPr>
        <w:t>Bố thí vô uý được mạnh khỏe trường thọ. Điều này đối với</w:t>
      </w:r>
      <w:r>
        <w:rPr>
          <w:color w:val="231F20"/>
          <w:spacing w:val="-18"/>
          <w:w w:val="105"/>
        </w:rPr>
        <w:t> </w:t>
      </w:r>
      <w:r>
        <w:rPr>
          <w:color w:val="231F20"/>
          <w:w w:val="105"/>
        </w:rPr>
        <w:t>tôi</w:t>
      </w:r>
      <w:r>
        <w:rPr>
          <w:color w:val="231F20"/>
          <w:spacing w:val="-18"/>
          <w:w w:val="105"/>
        </w:rPr>
        <w:t> </w:t>
      </w:r>
      <w:r>
        <w:rPr>
          <w:color w:val="231F20"/>
          <w:w w:val="105"/>
        </w:rPr>
        <w:t>mà</w:t>
      </w:r>
      <w:r>
        <w:rPr>
          <w:color w:val="231F20"/>
          <w:spacing w:val="-18"/>
          <w:w w:val="105"/>
        </w:rPr>
        <w:t> </w:t>
      </w:r>
      <w:r>
        <w:rPr>
          <w:color w:val="231F20"/>
          <w:w w:val="105"/>
        </w:rPr>
        <w:t>nói</w:t>
      </w:r>
      <w:r>
        <w:rPr>
          <w:color w:val="231F20"/>
          <w:spacing w:val="-18"/>
          <w:w w:val="105"/>
        </w:rPr>
        <w:t> </w:t>
      </w:r>
      <w:r>
        <w:rPr>
          <w:color w:val="231F20"/>
          <w:w w:val="105"/>
        </w:rPr>
        <w:t>rất</w:t>
      </w:r>
      <w:r>
        <w:rPr>
          <w:color w:val="231F20"/>
          <w:spacing w:val="-18"/>
          <w:w w:val="105"/>
        </w:rPr>
        <w:t> </w:t>
      </w:r>
      <w:r>
        <w:rPr>
          <w:color w:val="231F20"/>
          <w:w w:val="105"/>
        </w:rPr>
        <w:t>quan</w:t>
      </w:r>
      <w:r>
        <w:rPr>
          <w:color w:val="231F20"/>
          <w:spacing w:val="-18"/>
          <w:w w:val="105"/>
        </w:rPr>
        <w:t> </w:t>
      </w:r>
      <w:r>
        <w:rPr>
          <w:color w:val="231F20"/>
          <w:w w:val="105"/>
        </w:rPr>
        <w:t>trọng.</w:t>
      </w:r>
      <w:r>
        <w:rPr>
          <w:color w:val="231F20"/>
          <w:spacing w:val="-18"/>
          <w:w w:val="105"/>
        </w:rPr>
        <w:t> </w:t>
      </w:r>
      <w:r>
        <w:rPr>
          <w:color w:val="231F20"/>
          <w:w w:val="105"/>
        </w:rPr>
        <w:t>Thầy</w:t>
      </w:r>
      <w:r>
        <w:rPr>
          <w:color w:val="231F20"/>
          <w:spacing w:val="-18"/>
          <w:w w:val="105"/>
        </w:rPr>
        <w:t> </w:t>
      </w:r>
      <w:r>
        <w:rPr>
          <w:color w:val="231F20"/>
          <w:w w:val="105"/>
        </w:rPr>
        <w:t>tôi</w:t>
      </w:r>
      <w:r>
        <w:rPr>
          <w:color w:val="231F20"/>
          <w:spacing w:val="-18"/>
          <w:w w:val="105"/>
        </w:rPr>
        <w:t> </w:t>
      </w:r>
      <w:r>
        <w:rPr>
          <w:color w:val="231F20"/>
          <w:w w:val="105"/>
        </w:rPr>
        <w:t>nói</w:t>
      </w:r>
      <w:r>
        <w:rPr>
          <w:color w:val="231F20"/>
          <w:spacing w:val="-18"/>
          <w:w w:val="105"/>
        </w:rPr>
        <w:t> </w:t>
      </w:r>
      <w:r>
        <w:rPr>
          <w:color w:val="231F20"/>
          <w:w w:val="105"/>
        </w:rPr>
        <w:t>với</w:t>
      </w:r>
      <w:r>
        <w:rPr>
          <w:color w:val="231F20"/>
          <w:spacing w:val="-18"/>
          <w:w w:val="105"/>
        </w:rPr>
        <w:t> </w:t>
      </w:r>
      <w:r>
        <w:rPr>
          <w:color w:val="231F20"/>
          <w:w w:val="105"/>
        </w:rPr>
        <w:t>tôi</w:t>
      </w:r>
      <w:r>
        <w:rPr>
          <w:color w:val="231F20"/>
          <w:spacing w:val="-18"/>
          <w:w w:val="105"/>
        </w:rPr>
        <w:t> </w:t>
      </w:r>
      <w:r>
        <w:rPr>
          <w:color w:val="231F20"/>
          <w:w w:val="105"/>
        </w:rPr>
        <w:t>rất</w:t>
      </w:r>
      <w:r>
        <w:rPr>
          <w:color w:val="231F20"/>
          <w:spacing w:val="-18"/>
          <w:w w:val="105"/>
        </w:rPr>
        <w:t> </w:t>
      </w:r>
      <w:r>
        <w:rPr>
          <w:color w:val="231F20"/>
          <w:w w:val="105"/>
        </w:rPr>
        <w:t>rõ</w:t>
      </w:r>
      <w:r>
        <w:rPr>
          <w:color w:val="231F20"/>
          <w:spacing w:val="-18"/>
          <w:w w:val="105"/>
        </w:rPr>
        <w:t> </w:t>
      </w:r>
      <w:r>
        <w:rPr>
          <w:color w:val="231F20"/>
          <w:w w:val="105"/>
        </w:rPr>
        <w:t>ràng: Thời trẻ đoản mạng. Người thanh niên này không có phúc báo lại đoản mạng, cũng may còn có chút trí tuệ, còn chịu nghe lời, có thể cứu được, nên dạy tôi học pháp bố thí vô uý.</w:t>
      </w:r>
      <w:r>
        <w:rPr>
          <w:color w:val="231F20"/>
          <w:spacing w:val="-23"/>
          <w:w w:val="105"/>
        </w:rPr>
        <w:t> </w:t>
      </w:r>
      <w:r>
        <w:rPr>
          <w:color w:val="231F20"/>
          <w:w w:val="105"/>
        </w:rPr>
        <w:t>Bố</w:t>
      </w:r>
      <w:r>
        <w:rPr>
          <w:color w:val="231F20"/>
          <w:spacing w:val="-22"/>
          <w:w w:val="105"/>
        </w:rPr>
        <w:t> </w:t>
      </w:r>
      <w:r>
        <w:rPr>
          <w:color w:val="231F20"/>
          <w:w w:val="105"/>
        </w:rPr>
        <w:t>thí</w:t>
      </w:r>
      <w:r>
        <w:rPr>
          <w:color w:val="231F20"/>
          <w:spacing w:val="-22"/>
          <w:w w:val="105"/>
        </w:rPr>
        <w:t> </w:t>
      </w:r>
      <w:r>
        <w:rPr>
          <w:color w:val="231F20"/>
          <w:w w:val="105"/>
        </w:rPr>
        <w:t>vô</w:t>
      </w:r>
      <w:r>
        <w:rPr>
          <w:color w:val="231F20"/>
          <w:spacing w:val="-23"/>
          <w:w w:val="105"/>
        </w:rPr>
        <w:t> </w:t>
      </w:r>
      <w:r>
        <w:rPr>
          <w:color w:val="231F20"/>
          <w:w w:val="105"/>
        </w:rPr>
        <w:t>úy</w:t>
      </w:r>
      <w:r>
        <w:rPr>
          <w:color w:val="231F20"/>
          <w:spacing w:val="-22"/>
          <w:w w:val="105"/>
        </w:rPr>
        <w:t> </w:t>
      </w:r>
      <w:r>
        <w:rPr>
          <w:color w:val="231F20"/>
          <w:w w:val="105"/>
        </w:rPr>
        <w:t>học</w:t>
      </w:r>
      <w:r>
        <w:rPr>
          <w:color w:val="231F20"/>
          <w:spacing w:val="-22"/>
          <w:w w:val="105"/>
        </w:rPr>
        <w:t> </w:t>
      </w:r>
      <w:r>
        <w:rPr>
          <w:color w:val="231F20"/>
          <w:w w:val="105"/>
        </w:rPr>
        <w:t>từ</w:t>
      </w:r>
      <w:r>
        <w:rPr>
          <w:color w:val="231F20"/>
          <w:spacing w:val="-22"/>
          <w:w w:val="105"/>
        </w:rPr>
        <w:t> </w:t>
      </w:r>
      <w:r>
        <w:rPr>
          <w:color w:val="231F20"/>
          <w:w w:val="105"/>
        </w:rPr>
        <w:t>đâu?</w:t>
      </w:r>
      <w:r>
        <w:rPr>
          <w:color w:val="231F20"/>
          <w:spacing w:val="-22"/>
          <w:w w:val="105"/>
        </w:rPr>
        <w:t> </w:t>
      </w:r>
      <w:r>
        <w:rPr>
          <w:color w:val="231F20"/>
          <w:w w:val="105"/>
        </w:rPr>
        <w:t>Bắt</w:t>
      </w:r>
      <w:r>
        <w:rPr>
          <w:color w:val="231F20"/>
          <w:spacing w:val="-22"/>
          <w:w w:val="105"/>
        </w:rPr>
        <w:t> </w:t>
      </w:r>
      <w:r>
        <w:rPr>
          <w:color w:val="231F20"/>
          <w:w w:val="105"/>
        </w:rPr>
        <w:t>đầu</w:t>
      </w:r>
      <w:r>
        <w:rPr>
          <w:color w:val="231F20"/>
          <w:spacing w:val="-22"/>
          <w:w w:val="105"/>
        </w:rPr>
        <w:t> </w:t>
      </w:r>
      <w:r>
        <w:rPr>
          <w:color w:val="231F20"/>
          <w:w w:val="105"/>
        </w:rPr>
        <w:t>làm</w:t>
      </w:r>
      <w:r>
        <w:rPr>
          <w:color w:val="231F20"/>
          <w:spacing w:val="-23"/>
          <w:w w:val="105"/>
        </w:rPr>
        <w:t> </w:t>
      </w:r>
      <w:r>
        <w:rPr>
          <w:color w:val="231F20"/>
          <w:w w:val="105"/>
        </w:rPr>
        <w:t>từ</w:t>
      </w:r>
      <w:r>
        <w:rPr>
          <w:color w:val="231F20"/>
          <w:spacing w:val="-22"/>
          <w:w w:val="105"/>
        </w:rPr>
        <w:t> </w:t>
      </w:r>
      <w:r>
        <w:rPr>
          <w:color w:val="231F20"/>
          <w:w w:val="105"/>
        </w:rPr>
        <w:t>việc</w:t>
      </w:r>
      <w:r>
        <w:rPr>
          <w:color w:val="231F20"/>
          <w:spacing w:val="-22"/>
          <w:w w:val="105"/>
        </w:rPr>
        <w:t> </w:t>
      </w:r>
      <w:r>
        <w:rPr>
          <w:color w:val="231F20"/>
          <w:w w:val="105"/>
        </w:rPr>
        <w:t>ăn</w:t>
      </w:r>
      <w:r>
        <w:rPr>
          <w:color w:val="231F20"/>
          <w:spacing w:val="-23"/>
          <w:w w:val="105"/>
        </w:rPr>
        <w:t> </w:t>
      </w:r>
      <w:r>
        <w:rPr>
          <w:color w:val="231F20"/>
          <w:w w:val="105"/>
        </w:rPr>
        <w:t>chay.</w:t>
      </w:r>
      <w:r>
        <w:rPr>
          <w:color w:val="231F20"/>
          <w:spacing w:val="-22"/>
          <w:w w:val="105"/>
        </w:rPr>
        <w:t> </w:t>
      </w:r>
      <w:r>
        <w:rPr>
          <w:color w:val="231F20"/>
          <w:w w:val="105"/>
        </w:rPr>
        <w:t>Tôi vừa học Phật, năm 20 tuổi, học Phật khoảng 6 tháng là tôi ăn</w:t>
      </w:r>
      <w:r>
        <w:rPr>
          <w:color w:val="231F20"/>
          <w:spacing w:val="-14"/>
          <w:w w:val="105"/>
        </w:rPr>
        <w:t> </w:t>
      </w:r>
      <w:r>
        <w:rPr>
          <w:color w:val="231F20"/>
          <w:w w:val="105"/>
        </w:rPr>
        <w:t>chay</w:t>
      </w:r>
      <w:r>
        <w:rPr>
          <w:color w:val="231F20"/>
          <w:spacing w:val="-14"/>
          <w:w w:val="105"/>
        </w:rPr>
        <w:t> </w:t>
      </w:r>
      <w:r>
        <w:rPr>
          <w:color w:val="231F20"/>
          <w:w w:val="105"/>
        </w:rPr>
        <w:t>trường,</w:t>
      </w:r>
      <w:r>
        <w:rPr>
          <w:color w:val="231F20"/>
          <w:spacing w:val="-14"/>
          <w:w w:val="105"/>
        </w:rPr>
        <w:t> </w:t>
      </w:r>
      <w:r>
        <w:rPr>
          <w:color w:val="231F20"/>
          <w:w w:val="105"/>
        </w:rPr>
        <w:t>không</w:t>
      </w:r>
      <w:r>
        <w:rPr>
          <w:color w:val="231F20"/>
          <w:spacing w:val="-14"/>
          <w:w w:val="105"/>
        </w:rPr>
        <w:t> </w:t>
      </w:r>
      <w:r>
        <w:rPr>
          <w:color w:val="231F20"/>
          <w:w w:val="105"/>
        </w:rPr>
        <w:t>kết</w:t>
      </w:r>
      <w:r>
        <w:rPr>
          <w:color w:val="231F20"/>
          <w:spacing w:val="-14"/>
          <w:w w:val="105"/>
        </w:rPr>
        <w:t> </w:t>
      </w:r>
      <w:r>
        <w:rPr>
          <w:color w:val="231F20"/>
          <w:w w:val="105"/>
        </w:rPr>
        <w:t>oán</w:t>
      </w:r>
      <w:r>
        <w:rPr>
          <w:color w:val="231F20"/>
          <w:spacing w:val="-14"/>
          <w:w w:val="105"/>
        </w:rPr>
        <w:t> </w:t>
      </w:r>
      <w:r>
        <w:rPr>
          <w:color w:val="231F20"/>
          <w:w w:val="105"/>
        </w:rPr>
        <w:t>thù</w:t>
      </w:r>
      <w:r>
        <w:rPr>
          <w:color w:val="231F20"/>
          <w:spacing w:val="-14"/>
          <w:w w:val="105"/>
        </w:rPr>
        <w:t> </w:t>
      </w:r>
      <w:r>
        <w:rPr>
          <w:color w:val="231F20"/>
          <w:w w:val="105"/>
        </w:rPr>
        <w:t>với</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Thật</w:t>
      </w:r>
      <w:r>
        <w:rPr>
          <w:color w:val="231F20"/>
          <w:spacing w:val="-14"/>
          <w:w w:val="105"/>
        </w:rPr>
        <w:t> </w:t>
      </w:r>
      <w:r>
        <w:rPr>
          <w:color w:val="231F20"/>
          <w:w w:val="105"/>
        </w:rPr>
        <w:t>vậy, mình ăn thịt nó nửa cân, nhưng tương lai trả nó gấp bội. Oan thân trái chủ của ta rất nhiều.</w:t>
      </w:r>
    </w:p>
    <w:p>
      <w:pPr>
        <w:pStyle w:val="BodyText"/>
        <w:spacing w:line="307" w:lineRule="auto" w:before="137"/>
        <w:ind w:left="103" w:right="406" w:firstLine="453"/>
      </w:pPr>
      <w:r>
        <w:rPr>
          <w:color w:val="231F20"/>
          <w:w w:val="105"/>
        </w:rPr>
        <w:t>Tôi học Phật 6 tháng sau là không ăn thịt, không ăn các </w:t>
      </w:r>
      <w:r>
        <w:rPr>
          <w:color w:val="231F20"/>
        </w:rPr>
        <w:t>thứ cay nồng, và còn phóng sinh, tích cực phóng sinh. Về sau, </w:t>
      </w:r>
      <w:r>
        <w:rPr>
          <w:color w:val="231F20"/>
          <w:w w:val="105"/>
        </w:rPr>
        <w:t>hoàn</w:t>
      </w:r>
      <w:r>
        <w:rPr>
          <w:color w:val="231F20"/>
          <w:spacing w:val="-4"/>
          <w:w w:val="105"/>
        </w:rPr>
        <w:t> </w:t>
      </w:r>
      <w:r>
        <w:rPr>
          <w:color w:val="231F20"/>
          <w:w w:val="105"/>
        </w:rPr>
        <w:t>cảnh</w:t>
      </w:r>
      <w:r>
        <w:rPr>
          <w:color w:val="231F20"/>
          <w:spacing w:val="-4"/>
          <w:w w:val="105"/>
        </w:rPr>
        <w:t> </w:t>
      </w:r>
      <w:r>
        <w:rPr>
          <w:color w:val="231F20"/>
          <w:w w:val="105"/>
        </w:rPr>
        <w:t>kinh</w:t>
      </w:r>
      <w:r>
        <w:rPr>
          <w:color w:val="231F20"/>
          <w:spacing w:val="-4"/>
          <w:w w:val="105"/>
        </w:rPr>
        <w:t> </w:t>
      </w:r>
      <w:r>
        <w:rPr>
          <w:color w:val="231F20"/>
          <w:w w:val="105"/>
        </w:rPr>
        <w:t>tế</w:t>
      </w:r>
      <w:r>
        <w:rPr>
          <w:color w:val="231F20"/>
          <w:spacing w:val="-4"/>
          <w:w w:val="105"/>
        </w:rPr>
        <w:t> </w:t>
      </w:r>
      <w:r>
        <w:rPr>
          <w:color w:val="231F20"/>
          <w:w w:val="105"/>
        </w:rPr>
        <w:t>tốt</w:t>
      </w:r>
      <w:r>
        <w:rPr>
          <w:color w:val="231F20"/>
          <w:spacing w:val="-4"/>
          <w:w w:val="105"/>
        </w:rPr>
        <w:t> </w:t>
      </w:r>
      <w:r>
        <w:rPr>
          <w:color w:val="231F20"/>
          <w:w w:val="105"/>
        </w:rPr>
        <w:t>hơn,</w:t>
      </w:r>
      <w:r>
        <w:rPr>
          <w:color w:val="231F20"/>
          <w:spacing w:val="-4"/>
          <w:w w:val="105"/>
        </w:rPr>
        <w:t> </w:t>
      </w:r>
      <w:r>
        <w:rPr>
          <w:color w:val="231F20"/>
          <w:w w:val="105"/>
        </w:rPr>
        <w:t>tôi</w:t>
      </w:r>
      <w:r>
        <w:rPr>
          <w:color w:val="231F20"/>
          <w:spacing w:val="-4"/>
          <w:w w:val="105"/>
        </w:rPr>
        <w:t> </w:t>
      </w:r>
      <w:r>
        <w:rPr>
          <w:color w:val="231F20"/>
          <w:w w:val="105"/>
        </w:rPr>
        <w:t>bố</w:t>
      </w:r>
      <w:r>
        <w:rPr>
          <w:color w:val="231F20"/>
          <w:spacing w:val="-4"/>
          <w:w w:val="105"/>
        </w:rPr>
        <w:t> </w:t>
      </w:r>
      <w:r>
        <w:rPr>
          <w:color w:val="231F20"/>
          <w:w w:val="105"/>
        </w:rPr>
        <w:t>thí</w:t>
      </w:r>
      <w:r>
        <w:rPr>
          <w:color w:val="231F20"/>
          <w:spacing w:val="-4"/>
          <w:w w:val="105"/>
        </w:rPr>
        <w:t> </w:t>
      </w:r>
      <w:r>
        <w:rPr>
          <w:color w:val="231F20"/>
          <w:w w:val="105"/>
        </w:rPr>
        <w:t>thuốc</w:t>
      </w:r>
      <w:r>
        <w:rPr>
          <w:color w:val="231F20"/>
          <w:spacing w:val="-4"/>
          <w:w w:val="105"/>
        </w:rPr>
        <w:t> </w:t>
      </w:r>
      <w:r>
        <w:rPr>
          <w:color w:val="231F20"/>
          <w:w w:val="105"/>
        </w:rPr>
        <w:t>men.</w:t>
      </w:r>
      <w:r>
        <w:rPr>
          <w:color w:val="231F20"/>
          <w:spacing w:val="-4"/>
          <w:w w:val="105"/>
        </w:rPr>
        <w:t> </w:t>
      </w:r>
      <w:r>
        <w:rPr>
          <w:color w:val="231F20"/>
          <w:w w:val="105"/>
        </w:rPr>
        <w:t>Trong</w:t>
      </w:r>
      <w:r>
        <w:rPr>
          <w:color w:val="231F20"/>
          <w:spacing w:val="-4"/>
          <w:w w:val="105"/>
        </w:rPr>
        <w:t> </w:t>
      </w:r>
      <w:r>
        <w:rPr>
          <w:color w:val="231F20"/>
          <w:w w:val="105"/>
        </w:rPr>
        <w:t>bệnh </w:t>
      </w:r>
      <w:r>
        <w:rPr>
          <w:color w:val="231F20"/>
        </w:rPr>
        <w:t>viện, bố thí tiền thuốc. Người nghèo đi khám bệnh, khi không </w:t>
      </w:r>
      <w:r>
        <w:rPr>
          <w:color w:val="231F20"/>
          <w:w w:val="105"/>
        </w:rPr>
        <w:t>có</w:t>
      </w:r>
      <w:r>
        <w:rPr>
          <w:color w:val="231F20"/>
          <w:spacing w:val="-18"/>
          <w:w w:val="105"/>
        </w:rPr>
        <w:t> </w:t>
      </w:r>
      <w:r>
        <w:rPr>
          <w:color w:val="231F20"/>
          <w:w w:val="105"/>
        </w:rPr>
        <w:t>tiền</w:t>
      </w:r>
      <w:r>
        <w:rPr>
          <w:color w:val="231F20"/>
          <w:spacing w:val="-19"/>
          <w:w w:val="105"/>
        </w:rPr>
        <w:t> </w:t>
      </w:r>
      <w:r>
        <w:rPr>
          <w:color w:val="231F20"/>
          <w:w w:val="105"/>
        </w:rPr>
        <w:t>thì</w:t>
      </w:r>
      <w:r>
        <w:rPr>
          <w:color w:val="231F20"/>
          <w:spacing w:val="-20"/>
          <w:w w:val="105"/>
        </w:rPr>
        <w:t> </w:t>
      </w:r>
      <w:r>
        <w:rPr>
          <w:color w:val="231F20"/>
          <w:w w:val="105"/>
        </w:rPr>
        <w:t>lấy</w:t>
      </w:r>
      <w:r>
        <w:rPr>
          <w:color w:val="231F20"/>
          <w:spacing w:val="-18"/>
          <w:w w:val="105"/>
        </w:rPr>
        <w:t> </w:t>
      </w:r>
      <w:r>
        <w:rPr>
          <w:color w:val="231F20"/>
          <w:w w:val="105"/>
        </w:rPr>
        <w:t>số</w:t>
      </w:r>
      <w:r>
        <w:rPr>
          <w:color w:val="231F20"/>
          <w:spacing w:val="-18"/>
          <w:w w:val="105"/>
        </w:rPr>
        <w:t> </w:t>
      </w:r>
      <w:r>
        <w:rPr>
          <w:color w:val="231F20"/>
          <w:w w:val="105"/>
        </w:rPr>
        <w:t>tiền</w:t>
      </w:r>
      <w:r>
        <w:rPr>
          <w:color w:val="231F20"/>
          <w:spacing w:val="-19"/>
          <w:w w:val="105"/>
        </w:rPr>
        <w:t> </w:t>
      </w:r>
      <w:r>
        <w:rPr>
          <w:color w:val="231F20"/>
          <w:w w:val="105"/>
        </w:rPr>
        <w:t>này.</w:t>
      </w:r>
      <w:r>
        <w:rPr>
          <w:color w:val="231F20"/>
          <w:spacing w:val="-20"/>
          <w:w w:val="105"/>
        </w:rPr>
        <w:t> </w:t>
      </w:r>
      <w:r>
        <w:rPr>
          <w:color w:val="231F20"/>
          <w:w w:val="105"/>
        </w:rPr>
        <w:t>Mới</w:t>
      </w:r>
      <w:r>
        <w:rPr>
          <w:color w:val="231F20"/>
          <w:spacing w:val="-19"/>
          <w:w w:val="105"/>
        </w:rPr>
        <w:t> </w:t>
      </w:r>
      <w:r>
        <w:rPr>
          <w:color w:val="231F20"/>
          <w:w w:val="105"/>
        </w:rPr>
        <w:t>đầu</w:t>
      </w:r>
      <w:r>
        <w:rPr>
          <w:color w:val="231F20"/>
          <w:spacing w:val="-18"/>
          <w:w w:val="105"/>
        </w:rPr>
        <w:t> </w:t>
      </w:r>
      <w:r>
        <w:rPr>
          <w:color w:val="231F20"/>
          <w:w w:val="105"/>
        </w:rPr>
        <w:t>chữ</w:t>
      </w:r>
      <w:r>
        <w:rPr>
          <w:color w:val="231F20"/>
          <w:spacing w:val="-18"/>
          <w:w w:val="105"/>
        </w:rPr>
        <w:t> </w:t>
      </w:r>
      <w:r>
        <w:rPr>
          <w:color w:val="231F20"/>
          <w:w w:val="105"/>
        </w:rPr>
        <w:t>số</w:t>
      </w:r>
      <w:r>
        <w:rPr>
          <w:color w:val="231F20"/>
          <w:spacing w:val="-18"/>
          <w:w w:val="105"/>
        </w:rPr>
        <w:t> </w:t>
      </w:r>
      <w:r>
        <w:rPr>
          <w:color w:val="231F20"/>
          <w:w w:val="105"/>
        </w:rPr>
        <w:t>còn</w:t>
      </w:r>
      <w:r>
        <w:rPr>
          <w:color w:val="231F20"/>
          <w:spacing w:val="-17"/>
          <w:w w:val="105"/>
        </w:rPr>
        <w:t> </w:t>
      </w:r>
      <w:r>
        <w:rPr>
          <w:color w:val="231F20"/>
          <w:w w:val="105"/>
        </w:rPr>
        <w:t>ít,</w:t>
      </w:r>
      <w:r>
        <w:rPr>
          <w:color w:val="231F20"/>
          <w:spacing w:val="-19"/>
          <w:w w:val="105"/>
        </w:rPr>
        <w:t> </w:t>
      </w:r>
      <w:r>
        <w:rPr>
          <w:color w:val="231F20"/>
          <w:w w:val="105"/>
        </w:rPr>
        <w:t>nhưng</w:t>
      </w:r>
      <w:r>
        <w:rPr>
          <w:color w:val="231F20"/>
          <w:spacing w:val="-20"/>
          <w:w w:val="105"/>
        </w:rPr>
        <w:t> </w:t>
      </w:r>
      <w:r>
        <w:rPr>
          <w:color w:val="231F20"/>
          <w:w w:val="105"/>
        </w:rPr>
        <w:t>từ</w:t>
      </w:r>
      <w:r>
        <w:rPr>
          <w:color w:val="231F20"/>
          <w:spacing w:val="-18"/>
          <w:w w:val="105"/>
        </w:rPr>
        <w:t> </w:t>
      </w:r>
      <w:r>
        <w:rPr>
          <w:color w:val="231F20"/>
          <w:w w:val="105"/>
        </w:rPr>
        <w:t>từ cúng dường nhiều hơn, thì bố thí này của tôi cũng tăng lên rất nhiều.</w:t>
      </w:r>
    </w:p>
    <w:p>
      <w:pPr>
        <w:pStyle w:val="BodyText"/>
        <w:spacing w:line="307" w:lineRule="auto" w:before="137"/>
        <w:ind w:left="103" w:right="402" w:firstLine="453"/>
      </w:pPr>
      <w:r>
        <w:rPr>
          <w:color w:val="231F20"/>
          <w:w w:val="105"/>
        </w:rPr>
        <w:t>Mấy</w:t>
      </w:r>
      <w:r>
        <w:rPr>
          <w:color w:val="231F20"/>
          <w:spacing w:val="-5"/>
          <w:w w:val="105"/>
        </w:rPr>
        <w:t> </w:t>
      </w:r>
      <w:r>
        <w:rPr>
          <w:color w:val="231F20"/>
          <w:w w:val="105"/>
        </w:rPr>
        <w:t>năm</w:t>
      </w:r>
      <w:r>
        <w:rPr>
          <w:color w:val="231F20"/>
          <w:spacing w:val="-5"/>
          <w:w w:val="105"/>
        </w:rPr>
        <w:t> </w:t>
      </w:r>
      <w:r>
        <w:rPr>
          <w:color w:val="231F20"/>
          <w:w w:val="105"/>
        </w:rPr>
        <w:t>gần</w:t>
      </w:r>
      <w:r>
        <w:rPr>
          <w:color w:val="231F20"/>
          <w:spacing w:val="-5"/>
          <w:w w:val="105"/>
        </w:rPr>
        <w:t> </w:t>
      </w:r>
      <w:r>
        <w:rPr>
          <w:color w:val="231F20"/>
          <w:w w:val="105"/>
        </w:rPr>
        <w:t>đây</w:t>
      </w:r>
      <w:r>
        <w:rPr>
          <w:color w:val="231F20"/>
          <w:spacing w:val="-5"/>
          <w:w w:val="105"/>
        </w:rPr>
        <w:t> </w:t>
      </w:r>
      <w:r>
        <w:rPr>
          <w:color w:val="231F20"/>
          <w:w w:val="105"/>
        </w:rPr>
        <w:t>ở</w:t>
      </w:r>
      <w:r>
        <w:rPr>
          <w:color w:val="231F20"/>
          <w:spacing w:val="-5"/>
          <w:w w:val="105"/>
        </w:rPr>
        <w:t> </w:t>
      </w:r>
      <w:r>
        <w:rPr>
          <w:color w:val="231F20"/>
          <w:w w:val="105"/>
        </w:rPr>
        <w:t>Âu</w:t>
      </w:r>
      <w:r>
        <w:rPr>
          <w:color w:val="231F20"/>
          <w:spacing w:val="-5"/>
          <w:w w:val="105"/>
        </w:rPr>
        <w:t> </w:t>
      </w:r>
      <w:r>
        <w:rPr>
          <w:color w:val="231F20"/>
          <w:w w:val="105"/>
        </w:rPr>
        <w:t>Châu,</w:t>
      </w:r>
      <w:r>
        <w:rPr>
          <w:color w:val="231F20"/>
          <w:spacing w:val="-4"/>
          <w:w w:val="105"/>
        </w:rPr>
        <w:t> </w:t>
      </w:r>
      <w:r>
        <w:rPr>
          <w:color w:val="231F20"/>
          <w:w w:val="105"/>
        </w:rPr>
        <w:t>tôi</w:t>
      </w:r>
      <w:r>
        <w:rPr>
          <w:color w:val="231F20"/>
          <w:spacing w:val="-5"/>
          <w:w w:val="105"/>
        </w:rPr>
        <w:t> </w:t>
      </w:r>
      <w:r>
        <w:rPr>
          <w:color w:val="231F20"/>
          <w:w w:val="105"/>
        </w:rPr>
        <w:t>đã</w:t>
      </w:r>
      <w:r>
        <w:rPr>
          <w:color w:val="231F20"/>
          <w:spacing w:val="-5"/>
          <w:w w:val="105"/>
        </w:rPr>
        <w:t> </w:t>
      </w:r>
      <w:r>
        <w:rPr>
          <w:color w:val="231F20"/>
          <w:w w:val="105"/>
        </w:rPr>
        <w:t>ở</w:t>
      </w:r>
      <w:r>
        <w:rPr>
          <w:color w:val="231F20"/>
          <w:spacing w:val="-5"/>
          <w:w w:val="105"/>
        </w:rPr>
        <w:t> </w:t>
      </w:r>
      <w:r>
        <w:rPr>
          <w:color w:val="231F20"/>
          <w:w w:val="105"/>
        </w:rPr>
        <w:t>Âu</w:t>
      </w:r>
      <w:r>
        <w:rPr>
          <w:color w:val="231F20"/>
          <w:spacing w:val="-5"/>
          <w:w w:val="105"/>
        </w:rPr>
        <w:t> </w:t>
      </w:r>
      <w:r>
        <w:rPr>
          <w:color w:val="231F20"/>
          <w:w w:val="105"/>
        </w:rPr>
        <w:t>Châu</w:t>
      </w:r>
      <w:r>
        <w:rPr>
          <w:color w:val="231F20"/>
          <w:spacing w:val="-4"/>
          <w:w w:val="105"/>
        </w:rPr>
        <w:t> </w:t>
      </w:r>
      <w:r>
        <w:rPr>
          <w:color w:val="231F20"/>
          <w:w w:val="105"/>
        </w:rPr>
        <w:t>10</w:t>
      </w:r>
      <w:r>
        <w:rPr>
          <w:color w:val="231F20"/>
          <w:spacing w:val="-5"/>
          <w:w w:val="105"/>
        </w:rPr>
        <w:t> </w:t>
      </w:r>
      <w:r>
        <w:rPr>
          <w:color w:val="231F20"/>
          <w:w w:val="105"/>
        </w:rPr>
        <w:t>năm, sang năm là tròn 10 năm. Tôi ở trong thành phố nhỏ đó, có một</w:t>
      </w:r>
      <w:r>
        <w:rPr>
          <w:color w:val="231F20"/>
          <w:spacing w:val="-1"/>
          <w:w w:val="105"/>
        </w:rPr>
        <w:t> </w:t>
      </w:r>
      <w:r>
        <w:rPr>
          <w:color w:val="231F20"/>
          <w:w w:val="105"/>
        </w:rPr>
        <w:t>bệnh viện</w:t>
      </w:r>
      <w:r>
        <w:rPr>
          <w:color w:val="231F20"/>
          <w:spacing w:val="-1"/>
          <w:w w:val="105"/>
        </w:rPr>
        <w:t> </w:t>
      </w:r>
      <w:r>
        <w:rPr>
          <w:color w:val="231F20"/>
          <w:w w:val="105"/>
        </w:rPr>
        <w:t>công lập</w:t>
      </w:r>
      <w:r>
        <w:rPr>
          <w:color w:val="231F20"/>
          <w:spacing w:val="-1"/>
          <w:w w:val="105"/>
        </w:rPr>
        <w:t> </w:t>
      </w:r>
      <w:r>
        <w:rPr>
          <w:color w:val="231F20"/>
          <w:w w:val="105"/>
        </w:rPr>
        <w:t>do chính</w:t>
      </w:r>
      <w:r>
        <w:rPr>
          <w:color w:val="231F20"/>
          <w:spacing w:val="-1"/>
          <w:w w:val="105"/>
        </w:rPr>
        <w:t> </w:t>
      </w:r>
      <w:r>
        <w:rPr>
          <w:color w:val="231F20"/>
          <w:w w:val="105"/>
        </w:rPr>
        <w:t>phủ xây</w:t>
      </w:r>
      <w:r>
        <w:rPr>
          <w:color w:val="231F20"/>
          <w:spacing w:val="-1"/>
          <w:w w:val="105"/>
        </w:rPr>
        <w:t> </w:t>
      </w:r>
      <w:r>
        <w:rPr>
          <w:color w:val="231F20"/>
          <w:w w:val="105"/>
        </w:rPr>
        <w:t>dựng.</w:t>
      </w:r>
      <w:r>
        <w:rPr>
          <w:color w:val="231F20"/>
          <w:spacing w:val="1"/>
          <w:w w:val="105"/>
        </w:rPr>
        <w:t> </w:t>
      </w:r>
      <w:r>
        <w:rPr>
          <w:color w:val="231F20"/>
          <w:w w:val="105"/>
        </w:rPr>
        <w:t>Thành</w:t>
      </w:r>
      <w:r>
        <w:rPr>
          <w:color w:val="231F20"/>
          <w:spacing w:val="-1"/>
          <w:w w:val="105"/>
        </w:rPr>
        <w:t> </w:t>
      </w:r>
      <w:r>
        <w:rPr>
          <w:color w:val="231F20"/>
          <w:spacing w:val="-5"/>
          <w:w w:val="105"/>
        </w:rPr>
        <w:t>phố</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pPr>
      <w:r>
        <w:rPr>
          <w:color w:val="231F20"/>
          <w:w w:val="105"/>
        </w:rPr>
        <w:t>nhỏ,</w:t>
      </w:r>
      <w:r>
        <w:rPr>
          <w:color w:val="231F20"/>
          <w:spacing w:val="-17"/>
          <w:w w:val="105"/>
        </w:rPr>
        <w:t> </w:t>
      </w:r>
      <w:r>
        <w:rPr>
          <w:color w:val="231F20"/>
          <w:w w:val="105"/>
        </w:rPr>
        <w:t>người</w:t>
      </w:r>
      <w:r>
        <w:rPr>
          <w:color w:val="231F20"/>
          <w:spacing w:val="-17"/>
          <w:w w:val="105"/>
        </w:rPr>
        <w:t> </w:t>
      </w:r>
      <w:r>
        <w:rPr>
          <w:color w:val="231F20"/>
          <w:w w:val="105"/>
        </w:rPr>
        <w:t>không</w:t>
      </w:r>
      <w:r>
        <w:rPr>
          <w:color w:val="231F20"/>
          <w:spacing w:val="-17"/>
          <w:w w:val="105"/>
        </w:rPr>
        <w:t> </w:t>
      </w:r>
      <w:r>
        <w:rPr>
          <w:color w:val="231F20"/>
          <w:w w:val="105"/>
        </w:rPr>
        <w:t>nhiều,</w:t>
      </w:r>
      <w:r>
        <w:rPr>
          <w:color w:val="231F20"/>
          <w:spacing w:val="-17"/>
          <w:w w:val="105"/>
        </w:rPr>
        <w:t> </w:t>
      </w:r>
      <w:r>
        <w:rPr>
          <w:color w:val="231F20"/>
          <w:w w:val="105"/>
        </w:rPr>
        <w:t>chỉ</w:t>
      </w:r>
      <w:r>
        <w:rPr>
          <w:color w:val="231F20"/>
          <w:spacing w:val="-17"/>
          <w:w w:val="105"/>
        </w:rPr>
        <w:t> </w:t>
      </w:r>
      <w:r>
        <w:rPr>
          <w:color w:val="231F20"/>
          <w:w w:val="105"/>
        </w:rPr>
        <w:t>có</w:t>
      </w:r>
      <w:r>
        <w:rPr>
          <w:color w:val="231F20"/>
          <w:spacing w:val="-17"/>
          <w:w w:val="105"/>
        </w:rPr>
        <w:t> </w:t>
      </w:r>
      <w:r>
        <w:rPr>
          <w:color w:val="231F20"/>
          <w:w w:val="105"/>
        </w:rPr>
        <w:t>khoảng</w:t>
      </w:r>
      <w:r>
        <w:rPr>
          <w:color w:val="231F20"/>
          <w:spacing w:val="-17"/>
          <w:w w:val="105"/>
        </w:rPr>
        <w:t> </w:t>
      </w:r>
      <w:r>
        <w:rPr>
          <w:color w:val="231F20"/>
          <w:w w:val="105"/>
        </w:rPr>
        <w:t>80.000</w:t>
      </w:r>
      <w:r>
        <w:rPr>
          <w:color w:val="231F20"/>
          <w:spacing w:val="-17"/>
          <w:w w:val="105"/>
        </w:rPr>
        <w:t> </w:t>
      </w:r>
      <w:r>
        <w:rPr>
          <w:color w:val="231F20"/>
          <w:w w:val="105"/>
        </w:rPr>
        <w:t>người</w:t>
      </w:r>
      <w:r>
        <w:rPr>
          <w:color w:val="231F20"/>
          <w:spacing w:val="-17"/>
          <w:w w:val="105"/>
        </w:rPr>
        <w:t> </w:t>
      </w:r>
      <w:r>
        <w:rPr>
          <w:color w:val="231F20"/>
          <w:w w:val="105"/>
        </w:rPr>
        <w:t>dân.</w:t>
      </w:r>
      <w:r>
        <w:rPr>
          <w:color w:val="231F20"/>
          <w:spacing w:val="-17"/>
          <w:w w:val="105"/>
        </w:rPr>
        <w:t> </w:t>
      </w:r>
      <w:r>
        <w:rPr>
          <w:color w:val="231F20"/>
          <w:w w:val="105"/>
        </w:rPr>
        <w:t>Ở bệnh</w:t>
      </w:r>
      <w:r>
        <w:rPr>
          <w:color w:val="231F20"/>
          <w:spacing w:val="-1"/>
          <w:w w:val="105"/>
        </w:rPr>
        <w:t> </w:t>
      </w:r>
      <w:r>
        <w:rPr>
          <w:color w:val="231F20"/>
          <w:w w:val="105"/>
        </w:rPr>
        <w:t>viện</w:t>
      </w:r>
      <w:r>
        <w:rPr>
          <w:color w:val="231F20"/>
          <w:spacing w:val="-1"/>
          <w:w w:val="105"/>
        </w:rPr>
        <w:t> </w:t>
      </w:r>
      <w:r>
        <w:rPr>
          <w:color w:val="231F20"/>
          <w:w w:val="105"/>
        </w:rPr>
        <w:t>này,</w:t>
      </w:r>
      <w:r>
        <w:rPr>
          <w:color w:val="231F20"/>
          <w:spacing w:val="-1"/>
          <w:w w:val="105"/>
        </w:rPr>
        <w:t> </w:t>
      </w:r>
      <w:r>
        <w:rPr>
          <w:color w:val="231F20"/>
          <w:w w:val="105"/>
        </w:rPr>
        <w:t>một</w:t>
      </w:r>
      <w:r>
        <w:rPr>
          <w:color w:val="231F20"/>
          <w:spacing w:val="-1"/>
          <w:w w:val="105"/>
        </w:rPr>
        <w:t> </w:t>
      </w:r>
      <w:r>
        <w:rPr>
          <w:color w:val="231F20"/>
          <w:w w:val="105"/>
        </w:rPr>
        <w:t>năm</w:t>
      </w:r>
      <w:r>
        <w:rPr>
          <w:color w:val="231F20"/>
          <w:spacing w:val="-1"/>
          <w:w w:val="105"/>
        </w:rPr>
        <w:t> </w:t>
      </w:r>
      <w:r>
        <w:rPr>
          <w:color w:val="231F20"/>
          <w:w w:val="105"/>
        </w:rPr>
        <w:t>tôi</w:t>
      </w:r>
      <w:r>
        <w:rPr>
          <w:color w:val="231F20"/>
          <w:spacing w:val="-1"/>
          <w:w w:val="105"/>
        </w:rPr>
        <w:t> </w:t>
      </w:r>
      <w:r>
        <w:rPr>
          <w:color w:val="231F20"/>
          <w:w w:val="105"/>
        </w:rPr>
        <w:t>tặng</w:t>
      </w:r>
      <w:r>
        <w:rPr>
          <w:color w:val="231F20"/>
          <w:spacing w:val="-1"/>
          <w:w w:val="105"/>
        </w:rPr>
        <w:t> </w:t>
      </w:r>
      <w:r>
        <w:rPr>
          <w:color w:val="231F20"/>
          <w:w w:val="105"/>
        </w:rPr>
        <w:t>120</w:t>
      </w:r>
      <w:r>
        <w:rPr>
          <w:color w:val="231F20"/>
          <w:spacing w:val="-1"/>
          <w:w w:val="105"/>
        </w:rPr>
        <w:t> </w:t>
      </w:r>
      <w:r>
        <w:rPr>
          <w:color w:val="231F20"/>
          <w:w w:val="105"/>
        </w:rPr>
        <w:t>ngàn</w:t>
      </w:r>
      <w:r>
        <w:rPr>
          <w:color w:val="231F20"/>
          <w:spacing w:val="-1"/>
          <w:w w:val="105"/>
        </w:rPr>
        <w:t> </w:t>
      </w:r>
      <w:r>
        <w:rPr>
          <w:color w:val="231F20"/>
          <w:w w:val="105"/>
        </w:rPr>
        <w:t>(12</w:t>
      </w:r>
      <w:r>
        <w:rPr>
          <w:color w:val="231F20"/>
          <w:spacing w:val="-1"/>
          <w:w w:val="105"/>
        </w:rPr>
        <w:t> </w:t>
      </w:r>
      <w:r>
        <w:rPr>
          <w:color w:val="231F20"/>
          <w:w w:val="105"/>
        </w:rPr>
        <w:t>vạn)</w:t>
      </w:r>
      <w:r>
        <w:rPr>
          <w:color w:val="231F20"/>
          <w:spacing w:val="-1"/>
          <w:w w:val="105"/>
        </w:rPr>
        <w:t> </w:t>
      </w:r>
      <w:r>
        <w:rPr>
          <w:color w:val="231F20"/>
          <w:w w:val="105"/>
        </w:rPr>
        <w:t>tiền</w:t>
      </w:r>
      <w:r>
        <w:rPr>
          <w:color w:val="231F20"/>
          <w:spacing w:val="-1"/>
          <w:w w:val="105"/>
        </w:rPr>
        <w:t> </w:t>
      </w:r>
      <w:r>
        <w:rPr>
          <w:color w:val="231F20"/>
          <w:w w:val="105"/>
        </w:rPr>
        <w:t>phí thuốc men, chỉ định chỉ dùng cho người nghèo.</w:t>
      </w:r>
    </w:p>
    <w:p>
      <w:pPr>
        <w:pStyle w:val="BodyText"/>
        <w:spacing w:line="307" w:lineRule="auto" w:before="140"/>
        <w:ind w:left="387" w:right="118" w:firstLine="453"/>
      </w:pPr>
      <w:r>
        <w:rPr>
          <w:color w:val="231F20"/>
          <w:w w:val="105"/>
        </w:rPr>
        <w:t>Có một trung tâm chăm sóc người sắp chết do Cơ Đốc giáo</w:t>
      </w:r>
      <w:r>
        <w:rPr>
          <w:color w:val="231F20"/>
          <w:spacing w:val="40"/>
          <w:w w:val="105"/>
        </w:rPr>
        <w:t> </w:t>
      </w:r>
      <w:r>
        <w:rPr>
          <w:color w:val="231F20"/>
          <w:w w:val="105"/>
        </w:rPr>
        <w:t>tổ</w:t>
      </w:r>
      <w:r>
        <w:rPr>
          <w:color w:val="231F20"/>
          <w:spacing w:val="40"/>
          <w:w w:val="105"/>
        </w:rPr>
        <w:t> </w:t>
      </w:r>
      <w:r>
        <w:rPr>
          <w:color w:val="231F20"/>
          <w:w w:val="105"/>
        </w:rPr>
        <w:t>chức,</w:t>
      </w:r>
      <w:r>
        <w:rPr>
          <w:color w:val="231F20"/>
          <w:spacing w:val="40"/>
          <w:w w:val="105"/>
        </w:rPr>
        <w:t> </w:t>
      </w:r>
      <w:r>
        <w:rPr>
          <w:color w:val="231F20"/>
          <w:w w:val="105"/>
        </w:rPr>
        <w:t>họ</w:t>
      </w:r>
      <w:r>
        <w:rPr>
          <w:color w:val="231F20"/>
          <w:spacing w:val="40"/>
          <w:w w:val="105"/>
        </w:rPr>
        <w:t> </w:t>
      </w:r>
      <w:r>
        <w:rPr>
          <w:color w:val="231F20"/>
          <w:w w:val="105"/>
        </w:rPr>
        <w:t>làm</w:t>
      </w:r>
      <w:r>
        <w:rPr>
          <w:color w:val="231F20"/>
          <w:spacing w:val="40"/>
          <w:w w:val="105"/>
        </w:rPr>
        <w:t> </w:t>
      </w:r>
      <w:r>
        <w:rPr>
          <w:color w:val="231F20"/>
          <w:w w:val="105"/>
        </w:rPr>
        <w:t>rất</w:t>
      </w:r>
      <w:r>
        <w:rPr>
          <w:color w:val="231F20"/>
          <w:spacing w:val="40"/>
          <w:w w:val="105"/>
        </w:rPr>
        <w:t> </w:t>
      </w:r>
      <w:r>
        <w:rPr>
          <w:color w:val="231F20"/>
          <w:w w:val="105"/>
        </w:rPr>
        <w:t>tốt,</w:t>
      </w:r>
      <w:r>
        <w:rPr>
          <w:color w:val="231F20"/>
          <w:spacing w:val="40"/>
          <w:w w:val="105"/>
        </w:rPr>
        <w:t> </w:t>
      </w:r>
      <w:r>
        <w:rPr>
          <w:color w:val="231F20"/>
          <w:w w:val="105"/>
        </w:rPr>
        <w:t>tâm</w:t>
      </w:r>
      <w:r>
        <w:rPr>
          <w:color w:val="231F20"/>
          <w:spacing w:val="40"/>
          <w:w w:val="105"/>
        </w:rPr>
        <w:t> </w:t>
      </w:r>
      <w:r>
        <w:rPr>
          <w:color w:val="231F20"/>
          <w:w w:val="105"/>
        </w:rPr>
        <w:t>lượng</w:t>
      </w:r>
      <w:r>
        <w:rPr>
          <w:color w:val="231F20"/>
          <w:spacing w:val="40"/>
          <w:w w:val="105"/>
        </w:rPr>
        <w:t> </w:t>
      </w:r>
      <w:r>
        <w:rPr>
          <w:color w:val="231F20"/>
          <w:w w:val="105"/>
        </w:rPr>
        <w:t>của</w:t>
      </w:r>
      <w:r>
        <w:rPr>
          <w:color w:val="231F20"/>
          <w:spacing w:val="40"/>
          <w:w w:val="105"/>
        </w:rPr>
        <w:t> </w:t>
      </w:r>
      <w:r>
        <w:rPr>
          <w:color w:val="231F20"/>
          <w:w w:val="105"/>
        </w:rPr>
        <w:t>họ</w:t>
      </w:r>
      <w:r>
        <w:rPr>
          <w:color w:val="231F20"/>
          <w:spacing w:val="40"/>
          <w:w w:val="105"/>
        </w:rPr>
        <w:t> </w:t>
      </w:r>
      <w:r>
        <w:rPr>
          <w:color w:val="231F20"/>
          <w:w w:val="105"/>
        </w:rPr>
        <w:t>cũng</w:t>
      </w:r>
      <w:r>
        <w:rPr>
          <w:color w:val="231F20"/>
          <w:spacing w:val="40"/>
          <w:w w:val="105"/>
        </w:rPr>
        <w:t> </w:t>
      </w:r>
      <w:r>
        <w:rPr>
          <w:color w:val="231F20"/>
          <w:w w:val="105"/>
        </w:rPr>
        <w:t>rất lớn. Con người khi sắp lâm chung, bất luận là tôn giáo nào, họ đều không phản đối, mà còn hiệp trợ. Điều này rất tốt, nhưng</w:t>
      </w:r>
      <w:r>
        <w:rPr>
          <w:color w:val="231F20"/>
          <w:spacing w:val="40"/>
          <w:w w:val="105"/>
        </w:rPr>
        <w:t> </w:t>
      </w:r>
      <w:r>
        <w:rPr>
          <w:color w:val="231F20"/>
          <w:w w:val="105"/>
        </w:rPr>
        <w:t>không</w:t>
      </w:r>
      <w:r>
        <w:rPr>
          <w:color w:val="231F20"/>
          <w:spacing w:val="40"/>
          <w:w w:val="105"/>
        </w:rPr>
        <w:t> </w:t>
      </w:r>
      <w:r>
        <w:rPr>
          <w:color w:val="231F20"/>
          <w:w w:val="105"/>
        </w:rPr>
        <w:t>dễ.</w:t>
      </w:r>
      <w:r>
        <w:rPr>
          <w:color w:val="231F20"/>
          <w:spacing w:val="40"/>
          <w:w w:val="105"/>
        </w:rPr>
        <w:t> </w:t>
      </w:r>
      <w:r>
        <w:rPr>
          <w:color w:val="231F20"/>
          <w:w w:val="105"/>
        </w:rPr>
        <w:t>Họ</w:t>
      </w:r>
      <w:r>
        <w:rPr>
          <w:color w:val="231F20"/>
          <w:spacing w:val="40"/>
          <w:w w:val="105"/>
        </w:rPr>
        <w:t> </w:t>
      </w:r>
      <w:r>
        <w:rPr>
          <w:color w:val="231F20"/>
          <w:w w:val="105"/>
        </w:rPr>
        <w:t>thiếu</w:t>
      </w:r>
      <w:r>
        <w:rPr>
          <w:color w:val="231F20"/>
          <w:spacing w:val="40"/>
          <w:w w:val="105"/>
        </w:rPr>
        <w:t> </w:t>
      </w:r>
      <w:r>
        <w:rPr>
          <w:color w:val="231F20"/>
          <w:w w:val="105"/>
        </w:rPr>
        <w:t>kinh</w:t>
      </w:r>
      <w:r>
        <w:rPr>
          <w:color w:val="231F20"/>
          <w:spacing w:val="40"/>
          <w:w w:val="105"/>
        </w:rPr>
        <w:t> </w:t>
      </w:r>
      <w:r>
        <w:rPr>
          <w:color w:val="231F20"/>
          <w:w w:val="105"/>
        </w:rPr>
        <w:t>phí,</w:t>
      </w:r>
      <w:r>
        <w:rPr>
          <w:color w:val="231F20"/>
          <w:spacing w:val="40"/>
          <w:w w:val="105"/>
        </w:rPr>
        <w:t> </w:t>
      </w:r>
      <w:r>
        <w:rPr>
          <w:color w:val="231F20"/>
          <w:w w:val="105"/>
        </w:rPr>
        <w:t>tôi</w:t>
      </w:r>
      <w:r>
        <w:rPr>
          <w:color w:val="231F20"/>
          <w:spacing w:val="40"/>
          <w:w w:val="105"/>
        </w:rPr>
        <w:t> </w:t>
      </w:r>
      <w:r>
        <w:rPr>
          <w:color w:val="231F20"/>
          <w:w w:val="105"/>
        </w:rPr>
        <w:t>cũng</w:t>
      </w:r>
      <w:r>
        <w:rPr>
          <w:color w:val="231F20"/>
          <w:spacing w:val="40"/>
          <w:w w:val="105"/>
        </w:rPr>
        <w:t> </w:t>
      </w:r>
      <w:r>
        <w:rPr>
          <w:color w:val="231F20"/>
          <w:w w:val="105"/>
        </w:rPr>
        <w:t>giúp</w:t>
      </w:r>
      <w:r>
        <w:rPr>
          <w:color w:val="231F20"/>
          <w:spacing w:val="40"/>
          <w:w w:val="105"/>
        </w:rPr>
        <w:t> </w:t>
      </w:r>
      <w:r>
        <w:rPr>
          <w:color w:val="231F20"/>
          <w:w w:val="105"/>
        </w:rPr>
        <w:t>đỡ</w:t>
      </w:r>
      <w:r>
        <w:rPr>
          <w:color w:val="231F20"/>
          <w:spacing w:val="40"/>
          <w:w w:val="105"/>
        </w:rPr>
        <w:t> </w:t>
      </w:r>
      <w:r>
        <w:rPr>
          <w:color w:val="231F20"/>
          <w:w w:val="105"/>
        </w:rPr>
        <w:t>họ 10</w:t>
      </w:r>
      <w:r>
        <w:rPr>
          <w:color w:val="231F20"/>
          <w:spacing w:val="-6"/>
          <w:w w:val="105"/>
        </w:rPr>
        <w:t> </w:t>
      </w:r>
      <w:r>
        <w:rPr>
          <w:color w:val="231F20"/>
          <w:w w:val="105"/>
        </w:rPr>
        <w:t>năm,</w:t>
      </w:r>
      <w:r>
        <w:rPr>
          <w:color w:val="231F20"/>
          <w:spacing w:val="-7"/>
          <w:w w:val="105"/>
        </w:rPr>
        <w:t> </w:t>
      </w:r>
      <w:r>
        <w:rPr>
          <w:color w:val="231F20"/>
          <w:w w:val="105"/>
        </w:rPr>
        <w:t>một</w:t>
      </w:r>
      <w:r>
        <w:rPr>
          <w:color w:val="231F20"/>
          <w:spacing w:val="-7"/>
          <w:w w:val="105"/>
        </w:rPr>
        <w:t> </w:t>
      </w:r>
      <w:r>
        <w:rPr>
          <w:color w:val="231F20"/>
          <w:w w:val="105"/>
        </w:rPr>
        <w:t>năm</w:t>
      </w:r>
      <w:r>
        <w:rPr>
          <w:color w:val="231F20"/>
          <w:spacing w:val="-7"/>
          <w:w w:val="105"/>
        </w:rPr>
        <w:t> </w:t>
      </w:r>
      <w:r>
        <w:rPr>
          <w:color w:val="231F20"/>
          <w:w w:val="105"/>
        </w:rPr>
        <w:t>12</w:t>
      </w:r>
      <w:r>
        <w:rPr>
          <w:color w:val="231F20"/>
          <w:spacing w:val="-6"/>
          <w:w w:val="105"/>
        </w:rPr>
        <w:t> </w:t>
      </w:r>
      <w:r>
        <w:rPr>
          <w:color w:val="231F20"/>
          <w:w w:val="105"/>
        </w:rPr>
        <w:t>vạn.</w:t>
      </w:r>
      <w:r>
        <w:rPr>
          <w:color w:val="231F20"/>
          <w:spacing w:val="-7"/>
          <w:w w:val="105"/>
        </w:rPr>
        <w:t> </w:t>
      </w:r>
      <w:r>
        <w:rPr>
          <w:color w:val="231F20"/>
          <w:w w:val="105"/>
        </w:rPr>
        <w:t>Đây</w:t>
      </w:r>
      <w:r>
        <w:rPr>
          <w:color w:val="231F20"/>
          <w:spacing w:val="-6"/>
          <w:w w:val="105"/>
        </w:rPr>
        <w:t> </w:t>
      </w:r>
      <w:r>
        <w:rPr>
          <w:color w:val="231F20"/>
          <w:w w:val="105"/>
        </w:rPr>
        <w:t>là</w:t>
      </w:r>
      <w:r>
        <w:rPr>
          <w:color w:val="231F20"/>
          <w:spacing w:val="-7"/>
          <w:w w:val="105"/>
        </w:rPr>
        <w:t> </w:t>
      </w:r>
      <w:r>
        <w:rPr>
          <w:color w:val="231F20"/>
          <w:w w:val="105"/>
        </w:rPr>
        <w:t>thuộc</w:t>
      </w:r>
      <w:r>
        <w:rPr>
          <w:color w:val="231F20"/>
          <w:spacing w:val="-7"/>
          <w:w w:val="105"/>
        </w:rPr>
        <w:t> </w:t>
      </w:r>
      <w:r>
        <w:rPr>
          <w:color w:val="231F20"/>
          <w:w w:val="105"/>
        </w:rPr>
        <w:t>về</w:t>
      </w:r>
      <w:r>
        <w:rPr>
          <w:color w:val="231F20"/>
          <w:spacing w:val="-6"/>
          <w:w w:val="105"/>
        </w:rPr>
        <w:t> </w:t>
      </w:r>
      <w:r>
        <w:rPr>
          <w:color w:val="231F20"/>
          <w:w w:val="105"/>
        </w:rPr>
        <w:t>bố</w:t>
      </w:r>
      <w:r>
        <w:rPr>
          <w:color w:val="231F20"/>
          <w:spacing w:val="-7"/>
          <w:w w:val="105"/>
        </w:rPr>
        <w:t> </w:t>
      </w:r>
      <w:r>
        <w:rPr>
          <w:color w:val="231F20"/>
          <w:w w:val="105"/>
        </w:rPr>
        <w:t>thí</w:t>
      </w:r>
      <w:r>
        <w:rPr>
          <w:color w:val="231F20"/>
          <w:spacing w:val="-6"/>
          <w:w w:val="105"/>
        </w:rPr>
        <w:t> </w:t>
      </w:r>
      <w:r>
        <w:rPr>
          <w:color w:val="231F20"/>
          <w:w w:val="105"/>
        </w:rPr>
        <w:t>vô</w:t>
      </w:r>
      <w:r>
        <w:rPr>
          <w:color w:val="231F20"/>
          <w:spacing w:val="-6"/>
          <w:w w:val="105"/>
        </w:rPr>
        <w:t> </w:t>
      </w:r>
      <w:r>
        <w:rPr>
          <w:color w:val="231F20"/>
          <w:w w:val="105"/>
        </w:rPr>
        <w:t>úy.</w:t>
      </w:r>
      <w:r>
        <w:rPr>
          <w:color w:val="231F20"/>
          <w:spacing w:val="-7"/>
          <w:w w:val="105"/>
        </w:rPr>
        <w:t> </w:t>
      </w:r>
      <w:r>
        <w:rPr>
          <w:color w:val="231F20"/>
          <w:w w:val="105"/>
        </w:rPr>
        <w:t>Mỗi năm 12 vạn, mà đã làm 10 năm. Thầy dạy tôi nhất định là bố thí tài, bố thí pháp và bố thí vô úy, thì quả báo đạt được là tiền của dùng không thiếu. Ta cần dùng tiền tự nhiên sẽ có. Như vậy quá tốt, quá tự tại. Khi không dùng thì không có; khi dùng, nó sẽ đến.</w:t>
      </w:r>
    </w:p>
    <w:p>
      <w:pPr>
        <w:pStyle w:val="BodyText"/>
        <w:spacing w:line="307" w:lineRule="auto" w:before="135"/>
        <w:ind w:left="387" w:right="121" w:firstLine="453"/>
      </w:pPr>
      <w:r>
        <w:rPr>
          <w:color w:val="231F20"/>
          <w:spacing w:val="-2"/>
          <w:w w:val="110"/>
        </w:rPr>
        <w:t>Bố</w:t>
      </w:r>
      <w:r>
        <w:rPr>
          <w:color w:val="231F20"/>
          <w:spacing w:val="-21"/>
          <w:w w:val="110"/>
        </w:rPr>
        <w:t> </w:t>
      </w:r>
      <w:r>
        <w:rPr>
          <w:color w:val="231F20"/>
          <w:spacing w:val="-2"/>
          <w:w w:val="110"/>
        </w:rPr>
        <w:t>thí</w:t>
      </w:r>
      <w:r>
        <w:rPr>
          <w:color w:val="231F20"/>
          <w:spacing w:val="-21"/>
          <w:w w:val="110"/>
        </w:rPr>
        <w:t> </w:t>
      </w:r>
      <w:r>
        <w:rPr>
          <w:color w:val="231F20"/>
          <w:spacing w:val="-2"/>
          <w:w w:val="110"/>
        </w:rPr>
        <w:t>pháp</w:t>
      </w:r>
      <w:r>
        <w:rPr>
          <w:color w:val="231F20"/>
          <w:spacing w:val="-21"/>
          <w:w w:val="110"/>
        </w:rPr>
        <w:t> </w:t>
      </w:r>
      <w:r>
        <w:rPr>
          <w:color w:val="231F20"/>
          <w:spacing w:val="-2"/>
          <w:w w:val="110"/>
        </w:rPr>
        <w:t>tăng</w:t>
      </w:r>
      <w:r>
        <w:rPr>
          <w:color w:val="231F20"/>
          <w:spacing w:val="-21"/>
          <w:w w:val="110"/>
        </w:rPr>
        <w:t> </w:t>
      </w:r>
      <w:r>
        <w:rPr>
          <w:color w:val="231F20"/>
          <w:spacing w:val="-2"/>
          <w:w w:val="110"/>
        </w:rPr>
        <w:t>trưởng</w:t>
      </w:r>
      <w:r>
        <w:rPr>
          <w:color w:val="231F20"/>
          <w:spacing w:val="-21"/>
          <w:w w:val="110"/>
        </w:rPr>
        <w:t> </w:t>
      </w:r>
      <w:r>
        <w:rPr>
          <w:color w:val="231F20"/>
          <w:spacing w:val="-2"/>
          <w:w w:val="110"/>
        </w:rPr>
        <w:t>trí</w:t>
      </w:r>
      <w:r>
        <w:rPr>
          <w:color w:val="231F20"/>
          <w:spacing w:val="-21"/>
          <w:w w:val="110"/>
        </w:rPr>
        <w:t> </w:t>
      </w:r>
      <w:r>
        <w:rPr>
          <w:color w:val="231F20"/>
          <w:spacing w:val="-2"/>
          <w:w w:val="110"/>
        </w:rPr>
        <w:t>tuệ.</w:t>
      </w:r>
      <w:r>
        <w:rPr>
          <w:color w:val="231F20"/>
          <w:spacing w:val="-21"/>
          <w:w w:val="110"/>
        </w:rPr>
        <w:t> </w:t>
      </w:r>
      <w:r>
        <w:rPr>
          <w:color w:val="231F20"/>
          <w:spacing w:val="-2"/>
          <w:w w:val="110"/>
        </w:rPr>
        <w:t>Bố</w:t>
      </w:r>
      <w:r>
        <w:rPr>
          <w:color w:val="231F20"/>
          <w:spacing w:val="-21"/>
          <w:w w:val="110"/>
        </w:rPr>
        <w:t> </w:t>
      </w:r>
      <w:r>
        <w:rPr>
          <w:color w:val="231F20"/>
          <w:spacing w:val="-2"/>
          <w:w w:val="110"/>
        </w:rPr>
        <w:t>thí</w:t>
      </w:r>
      <w:r>
        <w:rPr>
          <w:color w:val="231F20"/>
          <w:spacing w:val="-21"/>
          <w:w w:val="110"/>
        </w:rPr>
        <w:t> </w:t>
      </w:r>
      <w:r>
        <w:rPr>
          <w:color w:val="231F20"/>
          <w:spacing w:val="-2"/>
          <w:w w:val="110"/>
        </w:rPr>
        <w:t>vô</w:t>
      </w:r>
      <w:r>
        <w:rPr>
          <w:color w:val="231F20"/>
          <w:spacing w:val="-20"/>
          <w:w w:val="110"/>
        </w:rPr>
        <w:t> </w:t>
      </w:r>
      <w:r>
        <w:rPr>
          <w:color w:val="231F20"/>
          <w:spacing w:val="-2"/>
          <w:w w:val="110"/>
        </w:rPr>
        <w:t>uý</w:t>
      </w:r>
      <w:r>
        <w:rPr>
          <w:color w:val="231F20"/>
          <w:spacing w:val="-21"/>
          <w:w w:val="110"/>
        </w:rPr>
        <w:t> </w:t>
      </w:r>
      <w:r>
        <w:rPr>
          <w:color w:val="231F20"/>
          <w:spacing w:val="-2"/>
          <w:w w:val="110"/>
        </w:rPr>
        <w:t>mạnh</w:t>
      </w:r>
      <w:r>
        <w:rPr>
          <w:color w:val="231F20"/>
          <w:spacing w:val="-21"/>
          <w:w w:val="110"/>
        </w:rPr>
        <w:t> </w:t>
      </w:r>
      <w:r>
        <w:rPr>
          <w:color w:val="231F20"/>
          <w:spacing w:val="-2"/>
          <w:w w:val="110"/>
        </w:rPr>
        <w:t>khỏe </w:t>
      </w:r>
      <w:r>
        <w:rPr>
          <w:color w:val="231F20"/>
          <w:w w:val="110"/>
        </w:rPr>
        <w:t>trường</w:t>
      </w:r>
      <w:r>
        <w:rPr>
          <w:color w:val="231F20"/>
          <w:spacing w:val="-21"/>
          <w:w w:val="110"/>
        </w:rPr>
        <w:t> </w:t>
      </w:r>
      <w:r>
        <w:rPr>
          <w:color w:val="231F20"/>
          <w:w w:val="110"/>
        </w:rPr>
        <w:t>thọ.</w:t>
      </w:r>
      <w:r>
        <w:rPr>
          <w:color w:val="231F20"/>
          <w:spacing w:val="-22"/>
          <w:w w:val="110"/>
        </w:rPr>
        <w:t> </w:t>
      </w:r>
      <w:r>
        <w:rPr>
          <w:color w:val="231F20"/>
          <w:w w:val="110"/>
        </w:rPr>
        <w:t>Phật</w:t>
      </w:r>
      <w:r>
        <w:rPr>
          <w:color w:val="231F20"/>
          <w:spacing w:val="-21"/>
          <w:w w:val="110"/>
        </w:rPr>
        <w:t> </w:t>
      </w:r>
      <w:r>
        <w:rPr>
          <w:color w:val="231F20"/>
          <w:w w:val="110"/>
        </w:rPr>
        <w:t>pháp</w:t>
      </w:r>
      <w:r>
        <w:rPr>
          <w:color w:val="231F20"/>
          <w:spacing w:val="-21"/>
          <w:w w:val="110"/>
        </w:rPr>
        <w:t> </w:t>
      </w:r>
      <w:r>
        <w:rPr>
          <w:color w:val="231F20"/>
          <w:w w:val="110"/>
        </w:rPr>
        <w:t>hay</w:t>
      </w:r>
      <w:r>
        <w:rPr>
          <w:color w:val="231F20"/>
          <w:spacing w:val="-21"/>
          <w:w w:val="110"/>
        </w:rPr>
        <w:t> </w:t>
      </w:r>
      <w:r>
        <w:rPr>
          <w:color w:val="231F20"/>
          <w:w w:val="110"/>
        </w:rPr>
        <w:t>quá,</w:t>
      </w:r>
      <w:r>
        <w:rPr>
          <w:color w:val="231F20"/>
          <w:spacing w:val="-21"/>
          <w:w w:val="110"/>
        </w:rPr>
        <w:t> </w:t>
      </w:r>
      <w:r>
        <w:rPr>
          <w:color w:val="231F20"/>
          <w:w w:val="110"/>
        </w:rPr>
        <w:t>ta</w:t>
      </w:r>
      <w:r>
        <w:rPr>
          <w:color w:val="231F20"/>
          <w:spacing w:val="-21"/>
          <w:w w:val="110"/>
        </w:rPr>
        <w:t> </w:t>
      </w:r>
      <w:r>
        <w:rPr>
          <w:color w:val="231F20"/>
          <w:w w:val="110"/>
        </w:rPr>
        <w:t>muốn</w:t>
      </w:r>
      <w:r>
        <w:rPr>
          <w:color w:val="231F20"/>
          <w:spacing w:val="-21"/>
          <w:w w:val="110"/>
        </w:rPr>
        <w:t> </w:t>
      </w:r>
      <w:r>
        <w:rPr>
          <w:color w:val="231F20"/>
          <w:w w:val="110"/>
        </w:rPr>
        <w:t>cái</w:t>
      </w:r>
      <w:r>
        <w:rPr>
          <w:color w:val="231F20"/>
          <w:spacing w:val="-21"/>
          <w:w w:val="110"/>
        </w:rPr>
        <w:t> </w:t>
      </w:r>
      <w:r>
        <w:rPr>
          <w:color w:val="231F20"/>
          <w:w w:val="110"/>
        </w:rPr>
        <w:t>gì</w:t>
      </w:r>
      <w:r>
        <w:rPr>
          <w:color w:val="231F20"/>
          <w:spacing w:val="-21"/>
          <w:w w:val="110"/>
        </w:rPr>
        <w:t> </w:t>
      </w:r>
      <w:r>
        <w:rPr>
          <w:color w:val="231F20"/>
          <w:w w:val="110"/>
        </w:rPr>
        <w:t>là</w:t>
      </w:r>
      <w:r>
        <w:rPr>
          <w:color w:val="231F20"/>
          <w:spacing w:val="-21"/>
          <w:w w:val="110"/>
        </w:rPr>
        <w:t> </w:t>
      </w:r>
      <w:r>
        <w:rPr>
          <w:color w:val="231F20"/>
          <w:w w:val="110"/>
        </w:rPr>
        <w:t>có</w:t>
      </w:r>
      <w:r>
        <w:rPr>
          <w:color w:val="231F20"/>
          <w:spacing w:val="-21"/>
          <w:w w:val="110"/>
        </w:rPr>
        <w:t> </w:t>
      </w:r>
      <w:r>
        <w:rPr>
          <w:color w:val="231F20"/>
          <w:w w:val="110"/>
        </w:rPr>
        <w:t>thể</w:t>
      </w:r>
      <w:r>
        <w:rPr>
          <w:color w:val="231F20"/>
          <w:spacing w:val="-22"/>
          <w:w w:val="110"/>
        </w:rPr>
        <w:t> </w:t>
      </w:r>
      <w:r>
        <w:rPr>
          <w:color w:val="231F20"/>
          <w:w w:val="110"/>
        </w:rPr>
        <w:t>đạt </w:t>
      </w:r>
      <w:r>
        <w:rPr>
          <w:color w:val="231F20"/>
          <w:w w:val="105"/>
        </w:rPr>
        <w:t>được</w:t>
      </w:r>
      <w:r>
        <w:rPr>
          <w:color w:val="231F20"/>
          <w:spacing w:val="-8"/>
          <w:w w:val="105"/>
        </w:rPr>
        <w:t> </w:t>
      </w:r>
      <w:r>
        <w:rPr>
          <w:color w:val="231F20"/>
          <w:w w:val="105"/>
        </w:rPr>
        <w:t>cái</w:t>
      </w:r>
      <w:r>
        <w:rPr>
          <w:color w:val="231F20"/>
          <w:spacing w:val="-8"/>
          <w:w w:val="105"/>
        </w:rPr>
        <w:t> </w:t>
      </w:r>
      <w:r>
        <w:rPr>
          <w:color w:val="231F20"/>
          <w:w w:val="105"/>
        </w:rPr>
        <w:t>đó.</w:t>
      </w:r>
      <w:r>
        <w:rPr>
          <w:color w:val="231F20"/>
          <w:spacing w:val="-8"/>
          <w:w w:val="105"/>
        </w:rPr>
        <w:t> </w:t>
      </w:r>
      <w:r>
        <w:rPr>
          <w:color w:val="231F20"/>
          <w:w w:val="105"/>
        </w:rPr>
        <w:t>Chỉ</w:t>
      </w:r>
      <w:r>
        <w:rPr>
          <w:color w:val="231F20"/>
          <w:spacing w:val="-8"/>
          <w:w w:val="105"/>
        </w:rPr>
        <w:t> </w:t>
      </w:r>
      <w:r>
        <w:rPr>
          <w:color w:val="231F20"/>
          <w:w w:val="105"/>
        </w:rPr>
        <w:t>cần</w:t>
      </w:r>
      <w:r>
        <w:rPr>
          <w:color w:val="231F20"/>
          <w:spacing w:val="-8"/>
          <w:w w:val="105"/>
        </w:rPr>
        <w:t> </w:t>
      </w:r>
      <w:r>
        <w:rPr>
          <w:color w:val="231F20"/>
          <w:w w:val="105"/>
        </w:rPr>
        <w:t>ta</w:t>
      </w:r>
      <w:r>
        <w:rPr>
          <w:color w:val="231F20"/>
          <w:spacing w:val="-8"/>
          <w:w w:val="105"/>
        </w:rPr>
        <w:t> </w:t>
      </w:r>
      <w:r>
        <w:rPr>
          <w:color w:val="231F20"/>
          <w:w w:val="105"/>
        </w:rPr>
        <w:t>hiểu</w:t>
      </w:r>
      <w:r>
        <w:rPr>
          <w:color w:val="231F20"/>
          <w:spacing w:val="-9"/>
          <w:w w:val="105"/>
        </w:rPr>
        <w:t> </w:t>
      </w:r>
      <w:r>
        <w:rPr>
          <w:color w:val="231F20"/>
          <w:w w:val="105"/>
        </w:rPr>
        <w:t>được</w:t>
      </w:r>
      <w:r>
        <w:rPr>
          <w:color w:val="231F20"/>
          <w:spacing w:val="-8"/>
          <w:w w:val="105"/>
        </w:rPr>
        <w:t> </w:t>
      </w:r>
      <w:r>
        <w:rPr>
          <w:color w:val="231F20"/>
          <w:w w:val="105"/>
        </w:rPr>
        <w:t>đạo</w:t>
      </w:r>
      <w:r>
        <w:rPr>
          <w:color w:val="231F20"/>
          <w:spacing w:val="-8"/>
          <w:w w:val="105"/>
        </w:rPr>
        <w:t> </w:t>
      </w:r>
      <w:r>
        <w:rPr>
          <w:color w:val="231F20"/>
          <w:w w:val="105"/>
        </w:rPr>
        <w:t>lý,</w:t>
      </w:r>
      <w:r>
        <w:rPr>
          <w:color w:val="231F20"/>
          <w:spacing w:val="-8"/>
          <w:w w:val="105"/>
        </w:rPr>
        <w:t> </w:t>
      </w:r>
      <w:r>
        <w:rPr>
          <w:color w:val="231F20"/>
          <w:w w:val="105"/>
        </w:rPr>
        <w:t>hiểu</w:t>
      </w:r>
      <w:r>
        <w:rPr>
          <w:color w:val="231F20"/>
          <w:spacing w:val="-9"/>
          <w:w w:val="105"/>
        </w:rPr>
        <w:t> </w:t>
      </w:r>
      <w:r>
        <w:rPr>
          <w:color w:val="231F20"/>
          <w:w w:val="105"/>
        </w:rPr>
        <w:t>được</w:t>
      </w:r>
      <w:r>
        <w:rPr>
          <w:color w:val="231F20"/>
          <w:spacing w:val="-8"/>
          <w:w w:val="105"/>
        </w:rPr>
        <w:t> </w:t>
      </w:r>
      <w:r>
        <w:rPr>
          <w:color w:val="231F20"/>
          <w:w w:val="105"/>
        </w:rPr>
        <w:t>phương pháp.</w:t>
      </w:r>
      <w:r>
        <w:rPr>
          <w:color w:val="231F20"/>
          <w:spacing w:val="-4"/>
          <w:w w:val="105"/>
        </w:rPr>
        <w:t> </w:t>
      </w:r>
      <w:r>
        <w:rPr>
          <w:color w:val="231F20"/>
          <w:w w:val="105"/>
        </w:rPr>
        <w:t>Như</w:t>
      </w:r>
      <w:r>
        <w:rPr>
          <w:color w:val="231F20"/>
          <w:spacing w:val="-3"/>
          <w:w w:val="105"/>
        </w:rPr>
        <w:t> </w:t>
      </w:r>
      <w:r>
        <w:rPr>
          <w:color w:val="231F20"/>
          <w:w w:val="105"/>
        </w:rPr>
        <w:t>lý</w:t>
      </w:r>
      <w:r>
        <w:rPr>
          <w:color w:val="231F20"/>
          <w:spacing w:val="-4"/>
          <w:w w:val="105"/>
        </w:rPr>
        <w:t> </w:t>
      </w:r>
      <w:r>
        <w:rPr>
          <w:color w:val="231F20"/>
          <w:w w:val="105"/>
        </w:rPr>
        <w:t>như</w:t>
      </w:r>
      <w:r>
        <w:rPr>
          <w:color w:val="231F20"/>
          <w:spacing w:val="-4"/>
          <w:w w:val="105"/>
        </w:rPr>
        <w:t> </w:t>
      </w:r>
      <w:r>
        <w:rPr>
          <w:color w:val="231F20"/>
          <w:w w:val="105"/>
        </w:rPr>
        <w:t>pháp</w:t>
      </w:r>
      <w:r>
        <w:rPr>
          <w:color w:val="231F20"/>
          <w:spacing w:val="-4"/>
          <w:w w:val="105"/>
        </w:rPr>
        <w:t> </w:t>
      </w:r>
      <w:r>
        <w:rPr>
          <w:color w:val="231F20"/>
          <w:w w:val="105"/>
        </w:rPr>
        <w:t>đi</w:t>
      </w:r>
      <w:r>
        <w:rPr>
          <w:color w:val="231F20"/>
          <w:spacing w:val="-3"/>
          <w:w w:val="105"/>
        </w:rPr>
        <w:t> </w:t>
      </w:r>
      <w:r>
        <w:rPr>
          <w:color w:val="231F20"/>
          <w:w w:val="105"/>
        </w:rPr>
        <w:t>cầu,</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gì</w:t>
      </w:r>
      <w:r>
        <w:rPr>
          <w:color w:val="231F20"/>
          <w:spacing w:val="-4"/>
          <w:w w:val="105"/>
        </w:rPr>
        <w:t> </w:t>
      </w:r>
      <w:r>
        <w:rPr>
          <w:color w:val="231F20"/>
          <w:w w:val="105"/>
        </w:rPr>
        <w:t>không</w:t>
      </w:r>
      <w:r>
        <w:rPr>
          <w:color w:val="231F20"/>
          <w:spacing w:val="-4"/>
          <w:w w:val="105"/>
        </w:rPr>
        <w:t> </w:t>
      </w:r>
      <w:r>
        <w:rPr>
          <w:color w:val="231F20"/>
          <w:w w:val="105"/>
        </w:rPr>
        <w:t>đạt</w:t>
      </w:r>
      <w:r>
        <w:rPr>
          <w:color w:val="231F20"/>
          <w:spacing w:val="-3"/>
          <w:w w:val="105"/>
        </w:rPr>
        <w:t> </w:t>
      </w:r>
      <w:r>
        <w:rPr>
          <w:color w:val="231F20"/>
          <w:w w:val="105"/>
        </w:rPr>
        <w:t>được.</w:t>
      </w:r>
    </w:p>
    <w:p>
      <w:pPr>
        <w:pStyle w:val="BodyText"/>
        <w:spacing w:line="307" w:lineRule="auto" w:before="140"/>
        <w:ind w:left="387" w:right="121" w:firstLine="453"/>
      </w:pP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cầu</w:t>
      </w:r>
      <w:r>
        <w:rPr>
          <w:color w:val="231F20"/>
          <w:spacing w:val="-23"/>
          <w:w w:val="105"/>
        </w:rPr>
        <w:t> </w:t>
      </w:r>
      <w:r>
        <w:rPr>
          <w:color w:val="231F20"/>
          <w:w w:val="105"/>
        </w:rPr>
        <w:t>thành</w:t>
      </w:r>
      <w:r>
        <w:rPr>
          <w:color w:val="231F20"/>
          <w:spacing w:val="-22"/>
          <w:w w:val="105"/>
        </w:rPr>
        <w:t> </w:t>
      </w:r>
      <w:r>
        <w:rPr>
          <w:color w:val="231F20"/>
          <w:w w:val="105"/>
        </w:rPr>
        <w:t>Phật,</w:t>
      </w:r>
      <w:r>
        <w:rPr>
          <w:color w:val="231F20"/>
          <w:spacing w:val="-22"/>
          <w:w w:val="105"/>
        </w:rPr>
        <w:t> </w:t>
      </w:r>
      <w:r>
        <w:rPr>
          <w:color w:val="231F20"/>
          <w:w w:val="105"/>
        </w:rPr>
        <w:t>cầu</w:t>
      </w:r>
      <w:r>
        <w:rPr>
          <w:color w:val="231F20"/>
          <w:spacing w:val="-23"/>
          <w:w w:val="105"/>
        </w:rPr>
        <w:t> </w:t>
      </w:r>
      <w:r>
        <w:rPr>
          <w:color w:val="231F20"/>
          <w:w w:val="105"/>
        </w:rPr>
        <w:t>đến</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Tây</w:t>
      </w:r>
      <w:r>
        <w:rPr>
          <w:color w:val="231F20"/>
          <w:spacing w:val="-22"/>
          <w:w w:val="105"/>
        </w:rPr>
        <w:t> </w:t>
      </w:r>
      <w:r>
        <w:rPr>
          <w:color w:val="231F20"/>
          <w:w w:val="105"/>
        </w:rPr>
        <w:t>Phương Cực</w:t>
      </w:r>
      <w:r>
        <w:rPr>
          <w:color w:val="231F20"/>
          <w:spacing w:val="-3"/>
          <w:w w:val="105"/>
        </w:rPr>
        <w:t> </w:t>
      </w:r>
      <w:r>
        <w:rPr>
          <w:color w:val="231F20"/>
          <w:w w:val="105"/>
        </w:rPr>
        <w:t>Lạc</w:t>
      </w:r>
      <w:r>
        <w:rPr>
          <w:color w:val="231F20"/>
          <w:spacing w:val="-3"/>
          <w:w w:val="105"/>
        </w:rPr>
        <w:t> </w:t>
      </w:r>
      <w:r>
        <w:rPr>
          <w:color w:val="231F20"/>
          <w:w w:val="105"/>
        </w:rPr>
        <w:t>đều</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đạt</w:t>
      </w:r>
      <w:r>
        <w:rPr>
          <w:color w:val="231F20"/>
          <w:spacing w:val="-3"/>
          <w:w w:val="105"/>
        </w:rPr>
        <w:t> </w:t>
      </w:r>
      <w:r>
        <w:rPr>
          <w:color w:val="231F20"/>
          <w:w w:val="105"/>
        </w:rPr>
        <w:t>được,</w:t>
      </w:r>
      <w:r>
        <w:rPr>
          <w:color w:val="231F20"/>
          <w:spacing w:val="-3"/>
          <w:w w:val="105"/>
        </w:rPr>
        <w:t> </w:t>
      </w:r>
      <w:r>
        <w:rPr>
          <w:color w:val="231F20"/>
          <w:w w:val="105"/>
        </w:rPr>
        <w:t>thì</w:t>
      </w:r>
      <w:r>
        <w:rPr>
          <w:color w:val="231F20"/>
          <w:spacing w:val="-3"/>
          <w:w w:val="105"/>
        </w:rPr>
        <w:t> </w:t>
      </w:r>
      <w:r>
        <w:rPr>
          <w:color w:val="231F20"/>
          <w:w w:val="105"/>
        </w:rPr>
        <w:t>việc</w:t>
      </w:r>
      <w:r>
        <w:rPr>
          <w:color w:val="231F20"/>
          <w:spacing w:val="-3"/>
          <w:w w:val="105"/>
        </w:rPr>
        <w:t> </w:t>
      </w:r>
      <w:r>
        <w:rPr>
          <w:color w:val="231F20"/>
          <w:w w:val="105"/>
        </w:rPr>
        <w:t>nhỏ</w:t>
      </w:r>
      <w:r>
        <w:rPr>
          <w:color w:val="231F20"/>
          <w:spacing w:val="-3"/>
          <w:w w:val="105"/>
        </w:rPr>
        <w:t> </w:t>
      </w:r>
      <w:r>
        <w:rPr>
          <w:color w:val="231F20"/>
          <w:w w:val="105"/>
        </w:rPr>
        <w:t>nhặt</w:t>
      </w:r>
      <w:r>
        <w:rPr>
          <w:color w:val="231F20"/>
          <w:spacing w:val="-3"/>
          <w:w w:val="105"/>
        </w:rPr>
        <w:t> </w:t>
      </w:r>
      <w:r>
        <w:rPr>
          <w:color w:val="231F20"/>
          <w:w w:val="105"/>
        </w:rPr>
        <w:t>bình</w:t>
      </w:r>
      <w:r>
        <w:rPr>
          <w:color w:val="231F20"/>
          <w:spacing w:val="-3"/>
          <w:w w:val="105"/>
        </w:rPr>
        <w:t> </w:t>
      </w:r>
      <w:r>
        <w:rPr>
          <w:color w:val="231F20"/>
          <w:w w:val="105"/>
        </w:rPr>
        <w:t>thường </w:t>
      </w:r>
      <w:r>
        <w:rPr>
          <w:color w:val="231F20"/>
        </w:rPr>
        <w:t>của</w:t>
      </w:r>
      <w:r>
        <w:rPr>
          <w:color w:val="231F20"/>
          <w:spacing w:val="-10"/>
        </w:rPr>
        <w:t> </w:t>
      </w:r>
      <w:r>
        <w:rPr>
          <w:color w:val="231F20"/>
        </w:rPr>
        <w:t>thế</w:t>
      </w:r>
      <w:r>
        <w:rPr>
          <w:color w:val="231F20"/>
          <w:spacing w:val="-10"/>
        </w:rPr>
        <w:t> </w:t>
      </w:r>
      <w:r>
        <w:rPr>
          <w:color w:val="231F20"/>
        </w:rPr>
        <w:t>gian</w:t>
      </w:r>
      <w:r>
        <w:rPr>
          <w:color w:val="231F20"/>
          <w:spacing w:val="-10"/>
        </w:rPr>
        <w:t> </w:t>
      </w:r>
      <w:r>
        <w:rPr>
          <w:color w:val="231F20"/>
        </w:rPr>
        <w:t>mà</w:t>
      </w:r>
      <w:r>
        <w:rPr>
          <w:color w:val="231F20"/>
          <w:spacing w:val="-10"/>
        </w:rPr>
        <w:t> </w:t>
      </w:r>
      <w:r>
        <w:rPr>
          <w:color w:val="231F20"/>
        </w:rPr>
        <w:t>kể</w:t>
      </w:r>
      <w:r>
        <w:rPr>
          <w:color w:val="231F20"/>
          <w:spacing w:val="-10"/>
        </w:rPr>
        <w:t> </w:t>
      </w:r>
      <w:r>
        <w:rPr>
          <w:color w:val="231F20"/>
        </w:rPr>
        <w:t>gì!</w:t>
      </w:r>
      <w:r>
        <w:rPr>
          <w:color w:val="231F20"/>
          <w:spacing w:val="-10"/>
        </w:rPr>
        <w:t> </w:t>
      </w:r>
      <w:r>
        <w:rPr>
          <w:color w:val="231F20"/>
        </w:rPr>
        <w:t>Ta</w:t>
      </w:r>
      <w:r>
        <w:rPr>
          <w:color w:val="231F20"/>
          <w:spacing w:val="-10"/>
        </w:rPr>
        <w:t> </w:t>
      </w:r>
      <w:r>
        <w:rPr>
          <w:color w:val="231F20"/>
        </w:rPr>
        <w:t>cầu</w:t>
      </w:r>
      <w:r>
        <w:rPr>
          <w:color w:val="231F20"/>
          <w:spacing w:val="-10"/>
        </w:rPr>
        <w:t> </w:t>
      </w:r>
      <w:r>
        <w:rPr>
          <w:color w:val="231F20"/>
        </w:rPr>
        <w:t>không</w:t>
      </w:r>
      <w:r>
        <w:rPr>
          <w:color w:val="231F20"/>
          <w:spacing w:val="-10"/>
        </w:rPr>
        <w:t> </w:t>
      </w:r>
      <w:r>
        <w:rPr>
          <w:color w:val="231F20"/>
        </w:rPr>
        <w:t>được</w:t>
      </w:r>
      <w:r>
        <w:rPr>
          <w:color w:val="231F20"/>
          <w:spacing w:val="-10"/>
        </w:rPr>
        <w:t> </w:t>
      </w:r>
      <w:r>
        <w:rPr>
          <w:color w:val="231F20"/>
        </w:rPr>
        <w:t>là</w:t>
      </w:r>
      <w:r>
        <w:rPr>
          <w:color w:val="231F20"/>
          <w:spacing w:val="-10"/>
        </w:rPr>
        <w:t> </w:t>
      </w:r>
      <w:r>
        <w:rPr>
          <w:color w:val="231F20"/>
        </w:rPr>
        <w:t>do</w:t>
      </w:r>
      <w:r>
        <w:rPr>
          <w:color w:val="231F20"/>
          <w:spacing w:val="-10"/>
        </w:rPr>
        <w:t> </w:t>
      </w:r>
      <w:r>
        <w:rPr>
          <w:color w:val="231F20"/>
        </w:rPr>
        <w:t>nghiệp</w:t>
      </w:r>
      <w:r>
        <w:rPr>
          <w:color w:val="231F20"/>
          <w:spacing w:val="-10"/>
        </w:rPr>
        <w:t> </w:t>
      </w:r>
      <w:r>
        <w:rPr>
          <w:color w:val="231F20"/>
        </w:rPr>
        <w:t>chướng </w:t>
      </w:r>
      <w:r>
        <w:rPr>
          <w:color w:val="231F20"/>
          <w:w w:val="105"/>
        </w:rPr>
        <w:t>của</w:t>
      </w:r>
      <w:r>
        <w:rPr>
          <w:color w:val="231F20"/>
          <w:spacing w:val="-8"/>
          <w:w w:val="105"/>
        </w:rPr>
        <w:t> </w:t>
      </w:r>
      <w:r>
        <w:rPr>
          <w:color w:val="231F20"/>
          <w:w w:val="105"/>
        </w:rPr>
        <w:t>mình,</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sám</w:t>
      </w:r>
      <w:r>
        <w:rPr>
          <w:color w:val="231F20"/>
          <w:spacing w:val="-8"/>
          <w:w w:val="105"/>
        </w:rPr>
        <w:t> </w:t>
      </w:r>
      <w:r>
        <w:rPr>
          <w:color w:val="231F20"/>
          <w:w w:val="105"/>
        </w:rPr>
        <w:t>trừ</w:t>
      </w:r>
      <w:r>
        <w:rPr>
          <w:color w:val="231F20"/>
          <w:spacing w:val="-8"/>
          <w:w w:val="105"/>
        </w:rPr>
        <w:t> </w:t>
      </w:r>
      <w:r>
        <w:rPr>
          <w:color w:val="231F20"/>
          <w:w w:val="105"/>
        </w:rPr>
        <w:t>nghiệp</w:t>
      </w:r>
      <w:r>
        <w:rPr>
          <w:color w:val="231F20"/>
          <w:spacing w:val="-8"/>
          <w:w w:val="105"/>
        </w:rPr>
        <w:t> </w:t>
      </w:r>
      <w:r>
        <w:rPr>
          <w:color w:val="231F20"/>
          <w:w w:val="105"/>
        </w:rPr>
        <w:t>chướng.</w:t>
      </w:r>
      <w:r>
        <w:rPr>
          <w:color w:val="231F20"/>
          <w:spacing w:val="-8"/>
          <w:w w:val="105"/>
        </w:rPr>
        <w:t> </w:t>
      </w:r>
      <w:r>
        <w:rPr>
          <w:color w:val="231F20"/>
          <w:w w:val="105"/>
        </w:rPr>
        <w:t>Những</w:t>
      </w:r>
      <w:r>
        <w:rPr>
          <w:color w:val="231F20"/>
          <w:spacing w:val="-8"/>
          <w:w w:val="105"/>
        </w:rPr>
        <w:t> </w:t>
      </w:r>
      <w:r>
        <w:rPr>
          <w:color w:val="231F20"/>
          <w:w w:val="105"/>
        </w:rPr>
        <w:t>gì</w:t>
      </w:r>
      <w:r>
        <w:rPr>
          <w:color w:val="231F20"/>
          <w:spacing w:val="-8"/>
          <w:w w:val="105"/>
        </w:rPr>
        <w:t> </w:t>
      </w:r>
      <w:r>
        <w:rPr>
          <w:color w:val="231F20"/>
          <w:w w:val="105"/>
        </w:rPr>
        <w:t>ta</w:t>
      </w:r>
      <w:r>
        <w:rPr>
          <w:color w:val="231F20"/>
          <w:spacing w:val="-8"/>
          <w:w w:val="105"/>
        </w:rPr>
        <w:t> </w:t>
      </w:r>
      <w:r>
        <w:rPr>
          <w:color w:val="231F20"/>
          <w:w w:val="105"/>
        </w:rPr>
        <w:t>cầu lập</w:t>
      </w:r>
      <w:r>
        <w:rPr>
          <w:color w:val="231F20"/>
          <w:spacing w:val="-14"/>
          <w:w w:val="105"/>
        </w:rPr>
        <w:t> </w:t>
      </w:r>
      <w:r>
        <w:rPr>
          <w:color w:val="231F20"/>
          <w:w w:val="105"/>
        </w:rPr>
        <w:t>tức</w:t>
      </w:r>
      <w:r>
        <w:rPr>
          <w:color w:val="231F20"/>
          <w:spacing w:val="-13"/>
          <w:w w:val="105"/>
        </w:rPr>
        <w:t> </w:t>
      </w:r>
      <w:r>
        <w:rPr>
          <w:color w:val="231F20"/>
          <w:w w:val="105"/>
        </w:rPr>
        <w:t>cảm</w:t>
      </w:r>
      <w:r>
        <w:rPr>
          <w:color w:val="231F20"/>
          <w:spacing w:val="-13"/>
          <w:w w:val="105"/>
        </w:rPr>
        <w:t> </w:t>
      </w:r>
      <w:r>
        <w:rPr>
          <w:color w:val="231F20"/>
          <w:w w:val="105"/>
        </w:rPr>
        <w:t>ứng.</w:t>
      </w:r>
      <w:r>
        <w:rPr>
          <w:color w:val="231F20"/>
          <w:spacing w:val="-13"/>
          <w:w w:val="105"/>
        </w:rPr>
        <w:t> </w:t>
      </w:r>
      <w:r>
        <w:rPr>
          <w:color w:val="231F20"/>
          <w:w w:val="105"/>
        </w:rPr>
        <w:t>Phật</w:t>
      </w:r>
      <w:r>
        <w:rPr>
          <w:color w:val="231F20"/>
          <w:spacing w:val="-13"/>
          <w:w w:val="105"/>
        </w:rPr>
        <w:t> </w:t>
      </w:r>
      <w:r>
        <w:rPr>
          <w:color w:val="231F20"/>
          <w:w w:val="105"/>
        </w:rPr>
        <w:t>pháp</w:t>
      </w:r>
      <w:r>
        <w:rPr>
          <w:color w:val="231F20"/>
          <w:spacing w:val="-14"/>
          <w:w w:val="105"/>
        </w:rPr>
        <w:t> </w:t>
      </w:r>
      <w:r>
        <w:rPr>
          <w:color w:val="231F20"/>
          <w:w w:val="105"/>
        </w:rPr>
        <w:t>có</w:t>
      </w:r>
      <w:r>
        <w:rPr>
          <w:color w:val="231F20"/>
          <w:spacing w:val="-13"/>
          <w:w w:val="105"/>
        </w:rPr>
        <w:t> </w:t>
      </w:r>
      <w:r>
        <w:rPr>
          <w:color w:val="231F20"/>
          <w:w w:val="105"/>
        </w:rPr>
        <w:t>thể</w:t>
      </w:r>
      <w:r>
        <w:rPr>
          <w:color w:val="231F20"/>
          <w:spacing w:val="-14"/>
          <w:w w:val="105"/>
        </w:rPr>
        <w:t> </w:t>
      </w:r>
      <w:r>
        <w:rPr>
          <w:color w:val="231F20"/>
          <w:w w:val="105"/>
        </w:rPr>
        <w:t>giải</w:t>
      </w:r>
      <w:r>
        <w:rPr>
          <w:color w:val="231F20"/>
          <w:spacing w:val="-13"/>
          <w:w w:val="105"/>
        </w:rPr>
        <w:t> </w:t>
      </w:r>
      <w:r>
        <w:rPr>
          <w:color w:val="231F20"/>
          <w:w w:val="105"/>
        </w:rPr>
        <w:t>quyết</w:t>
      </w:r>
      <w:r>
        <w:rPr>
          <w:color w:val="231F20"/>
          <w:spacing w:val="-14"/>
          <w:w w:val="105"/>
        </w:rPr>
        <w:t> </w:t>
      </w:r>
      <w:r>
        <w:rPr>
          <w:color w:val="231F20"/>
          <w:w w:val="105"/>
        </w:rPr>
        <w:t>mọi</w:t>
      </w:r>
      <w:r>
        <w:rPr>
          <w:color w:val="231F20"/>
          <w:spacing w:val="-13"/>
          <w:w w:val="105"/>
        </w:rPr>
        <w:t> </w:t>
      </w:r>
      <w:r>
        <w:rPr>
          <w:color w:val="231F20"/>
          <w:w w:val="105"/>
        </w:rPr>
        <w:t>vấn</w:t>
      </w:r>
      <w:r>
        <w:rPr>
          <w:color w:val="231F20"/>
          <w:spacing w:val="-14"/>
          <w:w w:val="105"/>
        </w:rPr>
        <w:t> </w:t>
      </w:r>
      <w:r>
        <w:rPr>
          <w:color w:val="231F20"/>
          <w:w w:val="105"/>
        </w:rPr>
        <w:t>đề</w:t>
      </w:r>
      <w:r>
        <w:rPr>
          <w:color w:val="231F20"/>
          <w:spacing w:val="-13"/>
          <w:w w:val="105"/>
        </w:rPr>
        <w:t> </w:t>
      </w:r>
      <w:r>
        <w:rPr>
          <w:color w:val="231F20"/>
          <w:w w:val="105"/>
        </w:rPr>
        <w:t>cho </w:t>
      </w:r>
      <w:r>
        <w:rPr>
          <w:color w:val="231F20"/>
          <w:spacing w:val="-2"/>
          <w:w w:val="105"/>
        </w:rPr>
        <w:t>chúng</w:t>
      </w:r>
      <w:r>
        <w:rPr>
          <w:color w:val="231F20"/>
          <w:spacing w:val="-30"/>
          <w:w w:val="105"/>
        </w:rPr>
        <w:t> </w:t>
      </w:r>
      <w:r>
        <w:rPr>
          <w:color w:val="231F20"/>
          <w:spacing w:val="-2"/>
          <w:w w:val="105"/>
        </w:rPr>
        <w:t>ta.</w:t>
      </w:r>
      <w:r>
        <w:rPr>
          <w:color w:val="231F20"/>
          <w:spacing w:val="-29"/>
          <w:w w:val="105"/>
        </w:rPr>
        <w:t> </w:t>
      </w:r>
      <w:r>
        <w:rPr>
          <w:color w:val="231F20"/>
          <w:spacing w:val="-2"/>
          <w:w w:val="105"/>
        </w:rPr>
        <w:t>Đây</w:t>
      </w:r>
      <w:r>
        <w:rPr>
          <w:color w:val="231F20"/>
          <w:spacing w:val="-29"/>
          <w:w w:val="105"/>
        </w:rPr>
        <w:t> </w:t>
      </w:r>
      <w:r>
        <w:rPr>
          <w:color w:val="231F20"/>
          <w:spacing w:val="-2"/>
          <w:w w:val="105"/>
        </w:rPr>
        <w:t>là</w:t>
      </w:r>
      <w:r>
        <w:rPr>
          <w:color w:val="231F20"/>
          <w:spacing w:val="-30"/>
          <w:w w:val="105"/>
        </w:rPr>
        <w:t> </w:t>
      </w:r>
      <w:r>
        <w:rPr>
          <w:color w:val="231F20"/>
          <w:spacing w:val="-2"/>
          <w:w w:val="105"/>
        </w:rPr>
        <w:t>nói</w:t>
      </w:r>
      <w:r>
        <w:rPr>
          <w:color w:val="231F20"/>
          <w:spacing w:val="-29"/>
          <w:w w:val="105"/>
        </w:rPr>
        <w:t> </w:t>
      </w:r>
      <w:r>
        <w:rPr>
          <w:color w:val="231F20"/>
          <w:spacing w:val="-2"/>
          <w:w w:val="105"/>
        </w:rPr>
        <w:t>vấn</w:t>
      </w:r>
      <w:r>
        <w:rPr>
          <w:color w:val="231F20"/>
          <w:spacing w:val="-29"/>
          <w:w w:val="105"/>
        </w:rPr>
        <w:t> </w:t>
      </w:r>
      <w:r>
        <w:rPr>
          <w:color w:val="231F20"/>
          <w:spacing w:val="-2"/>
          <w:w w:val="105"/>
        </w:rPr>
        <w:t>đề</w:t>
      </w:r>
      <w:r>
        <w:rPr>
          <w:color w:val="231F20"/>
          <w:spacing w:val="-30"/>
          <w:w w:val="105"/>
        </w:rPr>
        <w:t> </w:t>
      </w:r>
      <w:r>
        <w:rPr>
          <w:color w:val="231F20"/>
          <w:spacing w:val="-2"/>
          <w:w w:val="105"/>
        </w:rPr>
        <w:t>rất</w:t>
      </w:r>
      <w:r>
        <w:rPr>
          <w:color w:val="231F20"/>
          <w:spacing w:val="-29"/>
          <w:w w:val="105"/>
        </w:rPr>
        <w:t> </w:t>
      </w:r>
      <w:r>
        <w:rPr>
          <w:color w:val="231F20"/>
          <w:spacing w:val="-2"/>
          <w:w w:val="105"/>
        </w:rPr>
        <w:t>hiện</w:t>
      </w:r>
      <w:r>
        <w:rPr>
          <w:color w:val="231F20"/>
          <w:spacing w:val="-29"/>
          <w:w w:val="105"/>
        </w:rPr>
        <w:t> </w:t>
      </w:r>
      <w:r>
        <w:rPr>
          <w:color w:val="231F20"/>
          <w:spacing w:val="-2"/>
          <w:w w:val="105"/>
        </w:rPr>
        <w:t>thực</w:t>
      </w:r>
      <w:r>
        <w:rPr>
          <w:color w:val="231F20"/>
          <w:spacing w:val="-30"/>
          <w:w w:val="105"/>
        </w:rPr>
        <w:t> </w:t>
      </w:r>
      <w:r>
        <w:rPr>
          <w:color w:val="231F20"/>
          <w:spacing w:val="-2"/>
          <w:w w:val="105"/>
        </w:rPr>
        <w:t>vẫn</w:t>
      </w:r>
      <w:r>
        <w:rPr>
          <w:color w:val="231F20"/>
          <w:spacing w:val="-29"/>
          <w:w w:val="105"/>
        </w:rPr>
        <w:t> </w:t>
      </w:r>
      <w:r>
        <w:rPr>
          <w:color w:val="231F20"/>
          <w:spacing w:val="-2"/>
          <w:w w:val="105"/>
        </w:rPr>
        <w:t>có</w:t>
      </w:r>
      <w:r>
        <w:rPr>
          <w:color w:val="231F20"/>
          <w:spacing w:val="-29"/>
          <w:w w:val="105"/>
        </w:rPr>
        <w:t> </w:t>
      </w:r>
      <w:r>
        <w:rPr>
          <w:color w:val="231F20"/>
          <w:spacing w:val="-2"/>
          <w:w w:val="105"/>
        </w:rPr>
        <w:t>thể</w:t>
      </w:r>
      <w:r>
        <w:rPr>
          <w:color w:val="231F20"/>
          <w:spacing w:val="-30"/>
          <w:w w:val="105"/>
        </w:rPr>
        <w:t> </w:t>
      </w:r>
      <w:r>
        <w:rPr>
          <w:color w:val="231F20"/>
          <w:spacing w:val="-2"/>
          <w:w w:val="105"/>
        </w:rPr>
        <w:t>giải</w:t>
      </w:r>
      <w:r>
        <w:rPr>
          <w:color w:val="231F20"/>
          <w:spacing w:val="-29"/>
          <w:w w:val="105"/>
        </w:rPr>
        <w:t> </w:t>
      </w:r>
      <w:r>
        <w:rPr>
          <w:color w:val="231F20"/>
          <w:spacing w:val="-2"/>
          <w:w w:val="105"/>
        </w:rPr>
        <w:t>quyết.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14" w:lineRule="auto" w:before="106"/>
        <w:ind w:left="103" w:right="402" w:firstLine="453"/>
      </w:pPr>
      <w:r>
        <w:rPr>
          <w:color w:val="231F20"/>
          <w:w w:val="105"/>
        </w:rPr>
        <w:t>Chúng ta học Phật, nghe giáo huấn của thầy, tôi đối với thầy không một chút nghi ngờ, khi hiểu rõ, tâm tự nhiên sẽ định,</w:t>
      </w:r>
      <w:r>
        <w:rPr>
          <w:color w:val="231F20"/>
          <w:spacing w:val="-6"/>
          <w:w w:val="105"/>
        </w:rPr>
        <w:t> </w:t>
      </w:r>
      <w:r>
        <w:rPr>
          <w:color w:val="231F20"/>
          <w:w w:val="105"/>
        </w:rPr>
        <w:t>không</w:t>
      </w:r>
      <w:r>
        <w:rPr>
          <w:color w:val="231F20"/>
          <w:spacing w:val="-7"/>
          <w:w w:val="105"/>
        </w:rPr>
        <w:t> </w:t>
      </w:r>
      <w:r>
        <w:rPr>
          <w:color w:val="231F20"/>
          <w:w w:val="105"/>
        </w:rPr>
        <w:t>còn</w:t>
      </w:r>
      <w:r>
        <w:rPr>
          <w:color w:val="231F20"/>
          <w:spacing w:val="-7"/>
          <w:w w:val="105"/>
        </w:rPr>
        <w:t> </w:t>
      </w:r>
      <w:r>
        <w:rPr>
          <w:color w:val="231F20"/>
          <w:w w:val="105"/>
        </w:rPr>
        <w:t>sợ</w:t>
      </w:r>
      <w:r>
        <w:rPr>
          <w:color w:val="231F20"/>
          <w:spacing w:val="-6"/>
          <w:w w:val="105"/>
        </w:rPr>
        <w:t> </w:t>
      </w:r>
      <w:r>
        <w:rPr>
          <w:color w:val="231F20"/>
          <w:w w:val="105"/>
        </w:rPr>
        <w:t>hãi</w:t>
      </w:r>
      <w:r>
        <w:rPr>
          <w:color w:val="231F20"/>
          <w:spacing w:val="-6"/>
          <w:w w:val="105"/>
        </w:rPr>
        <w:t> </w:t>
      </w:r>
      <w:r>
        <w:rPr>
          <w:color w:val="231F20"/>
          <w:w w:val="105"/>
        </w:rPr>
        <w:t>gì</w:t>
      </w:r>
      <w:r>
        <w:rPr>
          <w:color w:val="231F20"/>
          <w:spacing w:val="-7"/>
          <w:w w:val="105"/>
        </w:rPr>
        <w:t> </w:t>
      </w:r>
      <w:r>
        <w:rPr>
          <w:color w:val="231F20"/>
          <w:w w:val="105"/>
        </w:rPr>
        <w:t>nữa.</w:t>
      </w:r>
      <w:r>
        <w:rPr>
          <w:color w:val="231F20"/>
          <w:spacing w:val="-6"/>
          <w:w w:val="105"/>
        </w:rPr>
        <w:t> </w:t>
      </w:r>
      <w:r>
        <w:rPr>
          <w:color w:val="231F20"/>
          <w:w w:val="105"/>
        </w:rPr>
        <w:t>Vọng</w:t>
      </w:r>
      <w:r>
        <w:rPr>
          <w:color w:val="231F20"/>
          <w:spacing w:val="-6"/>
          <w:w w:val="105"/>
        </w:rPr>
        <w:t> </w:t>
      </w:r>
      <w:r>
        <w:rPr>
          <w:color w:val="231F20"/>
          <w:w w:val="105"/>
        </w:rPr>
        <w:t>niệm</w:t>
      </w:r>
      <w:r>
        <w:rPr>
          <w:color w:val="231F20"/>
          <w:spacing w:val="-7"/>
          <w:w w:val="105"/>
        </w:rPr>
        <w:t> </w:t>
      </w:r>
      <w:r>
        <w:rPr>
          <w:color w:val="231F20"/>
          <w:w w:val="105"/>
        </w:rPr>
        <w:t>gì</w:t>
      </w:r>
      <w:r>
        <w:rPr>
          <w:color w:val="231F20"/>
          <w:spacing w:val="-7"/>
          <w:w w:val="105"/>
        </w:rPr>
        <w:t> </w:t>
      </w:r>
      <w:r>
        <w:rPr>
          <w:color w:val="231F20"/>
          <w:w w:val="105"/>
        </w:rPr>
        <w:t>đều</w:t>
      </w:r>
      <w:r>
        <w:rPr>
          <w:color w:val="231F20"/>
          <w:spacing w:val="-6"/>
          <w:w w:val="105"/>
        </w:rPr>
        <w:t> </w:t>
      </w:r>
      <w:r>
        <w:rPr>
          <w:color w:val="231F20"/>
          <w:w w:val="105"/>
        </w:rPr>
        <w:t>không</w:t>
      </w:r>
      <w:r>
        <w:rPr>
          <w:color w:val="231F20"/>
          <w:spacing w:val="-7"/>
          <w:w w:val="105"/>
        </w:rPr>
        <w:t> </w:t>
      </w:r>
      <w:r>
        <w:rPr>
          <w:color w:val="231F20"/>
          <w:w w:val="105"/>
        </w:rPr>
        <w:t>cần nghĩ,</w:t>
      </w:r>
      <w:r>
        <w:rPr>
          <w:color w:val="231F20"/>
          <w:spacing w:val="-11"/>
          <w:w w:val="105"/>
        </w:rPr>
        <w:t> </w:t>
      </w:r>
      <w:r>
        <w:rPr>
          <w:color w:val="231F20"/>
          <w:w w:val="105"/>
        </w:rPr>
        <w:t>nghĩ</w:t>
      </w:r>
      <w:r>
        <w:rPr>
          <w:color w:val="231F20"/>
          <w:spacing w:val="-11"/>
          <w:w w:val="105"/>
        </w:rPr>
        <w:t> </w:t>
      </w:r>
      <w:r>
        <w:rPr>
          <w:color w:val="231F20"/>
          <w:w w:val="105"/>
        </w:rPr>
        <w:t>nó</w:t>
      </w:r>
      <w:r>
        <w:rPr>
          <w:color w:val="231F20"/>
          <w:spacing w:val="-11"/>
          <w:w w:val="105"/>
        </w:rPr>
        <w:t> </w:t>
      </w:r>
      <w:r>
        <w:rPr>
          <w:color w:val="231F20"/>
          <w:w w:val="105"/>
        </w:rPr>
        <w:t>cũng</w:t>
      </w:r>
      <w:r>
        <w:rPr>
          <w:color w:val="231F20"/>
          <w:spacing w:val="-10"/>
          <w:w w:val="105"/>
        </w:rPr>
        <w:t> </w:t>
      </w:r>
      <w:r>
        <w:rPr>
          <w:color w:val="231F20"/>
          <w:w w:val="105"/>
        </w:rPr>
        <w:t>vô</w:t>
      </w:r>
      <w:r>
        <w:rPr>
          <w:color w:val="231F20"/>
          <w:spacing w:val="-10"/>
          <w:w w:val="105"/>
        </w:rPr>
        <w:t> </w:t>
      </w:r>
      <w:r>
        <w:rPr>
          <w:color w:val="231F20"/>
          <w:w w:val="105"/>
        </w:rPr>
        <w:t>dụng,</w:t>
      </w:r>
      <w:r>
        <w:rPr>
          <w:color w:val="231F20"/>
          <w:spacing w:val="-10"/>
          <w:w w:val="105"/>
        </w:rPr>
        <w:t> </w:t>
      </w:r>
      <w:r>
        <w:rPr>
          <w:color w:val="231F20"/>
          <w:w w:val="105"/>
        </w:rPr>
        <w:t>nghĩ</w:t>
      </w:r>
      <w:r>
        <w:rPr>
          <w:color w:val="231F20"/>
          <w:spacing w:val="-11"/>
          <w:w w:val="105"/>
        </w:rPr>
        <w:t> </w:t>
      </w:r>
      <w:r>
        <w:rPr>
          <w:color w:val="231F20"/>
          <w:w w:val="105"/>
        </w:rPr>
        <w:t>là</w:t>
      </w:r>
      <w:r>
        <w:rPr>
          <w:color w:val="231F20"/>
          <w:spacing w:val="-11"/>
          <w:w w:val="105"/>
        </w:rPr>
        <w:t> </w:t>
      </w:r>
      <w:r>
        <w:rPr>
          <w:color w:val="231F20"/>
          <w:w w:val="105"/>
        </w:rPr>
        <w:t>sai</w:t>
      </w:r>
      <w:r>
        <w:rPr>
          <w:color w:val="231F20"/>
          <w:spacing w:val="-10"/>
          <w:w w:val="105"/>
        </w:rPr>
        <w:t> </w:t>
      </w:r>
      <w:r>
        <w:rPr>
          <w:color w:val="231F20"/>
          <w:w w:val="105"/>
        </w:rPr>
        <w:t>lầm,</w:t>
      </w:r>
      <w:r>
        <w:rPr>
          <w:color w:val="231F20"/>
          <w:spacing w:val="-11"/>
          <w:w w:val="105"/>
        </w:rPr>
        <w:t> </w:t>
      </w:r>
      <w:r>
        <w:rPr>
          <w:color w:val="231F20"/>
          <w:w w:val="105"/>
        </w:rPr>
        <w:t>đừng</w:t>
      </w:r>
      <w:r>
        <w:rPr>
          <w:color w:val="231F20"/>
          <w:spacing w:val="-11"/>
          <w:w w:val="105"/>
        </w:rPr>
        <w:t> </w:t>
      </w:r>
      <w:r>
        <w:rPr>
          <w:color w:val="231F20"/>
          <w:w w:val="105"/>
        </w:rPr>
        <w:t>nghĩ.</w:t>
      </w:r>
      <w:r>
        <w:rPr>
          <w:color w:val="231F20"/>
          <w:spacing w:val="-11"/>
          <w:w w:val="105"/>
        </w:rPr>
        <w:t> </w:t>
      </w:r>
      <w:r>
        <w:rPr>
          <w:color w:val="231F20"/>
          <w:w w:val="105"/>
        </w:rPr>
        <w:t>Đến thời phải đến thì tự nhiên đến, còn không đến, cầu cũng vô dụng. Thầy giáo yêu thương học sinh, Phật, Bồ tát còn yêu thương hơn, nên Chương Gia Đại sư an tâm cho tôi, lúc tôi mới sơ học. Thầy nói phát nguyện suốt đời phụng hiến cho Phật pháp, thì một đời của ta có Phật, Bồ tát lo cho, mình không cần lo lắng gì. Tôi tiếp nhận, tôi tin tưởng, một chút cũng không hoài nghi. Thuận cảnh là Phật, Bồ tát sắp đặt, nghịch cảnh cũng là sắp đặt.</w:t>
      </w:r>
    </w:p>
    <w:p>
      <w:pPr>
        <w:pStyle w:val="BodyText"/>
        <w:spacing w:line="314" w:lineRule="auto" w:before="145"/>
        <w:ind w:left="104" w:right="403" w:firstLine="453"/>
      </w:pPr>
      <w:r>
        <w:rPr>
          <w:color w:val="231F20"/>
          <w:w w:val="105"/>
        </w:rPr>
        <w:t>Sau đó, học </w:t>
      </w:r>
      <w:r>
        <w:rPr>
          <w:i/>
          <w:color w:val="231F20"/>
          <w:w w:val="105"/>
        </w:rPr>
        <w:t>Hoa Nghiêm</w:t>
      </w:r>
      <w:r>
        <w:rPr>
          <w:color w:val="231F20"/>
          <w:w w:val="105"/>
        </w:rPr>
        <w:t>, đối với đạo lý này hoàn toàn minh bạch. Thuận cảnh quyết định không có chút gì tham luyến, quý vị đã được đề cao. Nghịch cảnh không có chút nào sân nhuế, cũng đã được đề cao, đều là giúp quý vị đề cao. Thiện Tài 53 lần tham vấn học đạo trải qua việc luyện tâm, phải ở trong hoàn cảnh để tôi luyện. Không vượt qua rèn luyện sẽ bị đào thải, quý vị có thể chịu được tôi luyện. Tôi luyện gì? Tôi luyện tham, sân, si, mạn. Đặc biệt là tâm tham. Cái này là quan trọng nhất, là vấn đề căn bản. Trong thuận</w:t>
      </w:r>
      <w:r>
        <w:rPr>
          <w:color w:val="231F20"/>
          <w:spacing w:val="-9"/>
          <w:w w:val="105"/>
        </w:rPr>
        <w:t> </w:t>
      </w:r>
      <w:r>
        <w:rPr>
          <w:color w:val="231F20"/>
          <w:w w:val="105"/>
        </w:rPr>
        <w:t>cảnh,</w:t>
      </w:r>
      <w:r>
        <w:rPr>
          <w:color w:val="231F20"/>
          <w:spacing w:val="-9"/>
          <w:w w:val="105"/>
        </w:rPr>
        <w:t> </w:t>
      </w:r>
      <w:r>
        <w:rPr>
          <w:color w:val="231F20"/>
          <w:w w:val="105"/>
        </w:rPr>
        <w:t>cần</w:t>
      </w:r>
      <w:r>
        <w:rPr>
          <w:color w:val="231F20"/>
          <w:spacing w:val="-8"/>
          <w:w w:val="105"/>
        </w:rPr>
        <w:t> </w:t>
      </w:r>
      <w:r>
        <w:rPr>
          <w:color w:val="231F20"/>
          <w:w w:val="105"/>
        </w:rPr>
        <w:t>phải</w:t>
      </w:r>
      <w:r>
        <w:rPr>
          <w:color w:val="231F20"/>
          <w:spacing w:val="-8"/>
          <w:w w:val="105"/>
        </w:rPr>
        <w:t> </w:t>
      </w:r>
      <w:r>
        <w:rPr>
          <w:color w:val="231F20"/>
          <w:w w:val="105"/>
        </w:rPr>
        <w:t>học</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tham</w:t>
      </w:r>
      <w:r>
        <w:rPr>
          <w:color w:val="231F20"/>
          <w:spacing w:val="-9"/>
          <w:w w:val="105"/>
        </w:rPr>
        <w:t> </w:t>
      </w:r>
      <w:r>
        <w:rPr>
          <w:color w:val="231F20"/>
          <w:w w:val="105"/>
        </w:rPr>
        <w:t>luyến,</w:t>
      </w:r>
      <w:r>
        <w:rPr>
          <w:color w:val="231F20"/>
          <w:spacing w:val="-9"/>
          <w:w w:val="105"/>
        </w:rPr>
        <w:t> </w:t>
      </w:r>
      <w:r>
        <w:rPr>
          <w:color w:val="231F20"/>
          <w:w w:val="105"/>
        </w:rPr>
        <w:t>ở</w:t>
      </w:r>
      <w:r>
        <w:rPr>
          <w:color w:val="231F20"/>
          <w:spacing w:val="-9"/>
          <w:w w:val="105"/>
        </w:rPr>
        <w:t> </w:t>
      </w:r>
      <w:r>
        <w:rPr>
          <w:color w:val="231F20"/>
          <w:w w:val="105"/>
        </w:rPr>
        <w:t>chỗ</w:t>
      </w:r>
      <w:r>
        <w:rPr>
          <w:color w:val="231F20"/>
          <w:spacing w:val="-9"/>
          <w:w w:val="105"/>
        </w:rPr>
        <w:t> </w:t>
      </w:r>
      <w:r>
        <w:rPr>
          <w:color w:val="231F20"/>
          <w:w w:val="105"/>
        </w:rPr>
        <w:t>này</w:t>
      </w:r>
      <w:r>
        <w:rPr>
          <w:color w:val="231F20"/>
          <w:spacing w:val="-8"/>
          <w:w w:val="105"/>
        </w:rPr>
        <w:t> </w:t>
      </w:r>
      <w:r>
        <w:rPr>
          <w:color w:val="231F20"/>
          <w:w w:val="105"/>
        </w:rPr>
        <w:t>tu thanh tịnh tâm. Trong nghịch cảnh không có sân nhuế, tu thanh tịnh tâm, những gì tu ở đây là chính xác.</w:t>
      </w:r>
    </w:p>
    <w:p>
      <w:pPr>
        <w:spacing w:after="0" w:line="314"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Tu</w:t>
      </w:r>
      <w:r>
        <w:rPr>
          <w:color w:val="231F20"/>
          <w:spacing w:val="-7"/>
          <w:w w:val="105"/>
        </w:rPr>
        <w:t> </w:t>
      </w:r>
      <w:r>
        <w:rPr>
          <w:color w:val="231F20"/>
          <w:w w:val="105"/>
        </w:rPr>
        <w:t>điều</w:t>
      </w:r>
      <w:r>
        <w:rPr>
          <w:color w:val="231F20"/>
          <w:spacing w:val="-7"/>
          <w:w w:val="105"/>
        </w:rPr>
        <w:t> </w:t>
      </w:r>
      <w:r>
        <w:rPr>
          <w:color w:val="231F20"/>
          <w:w w:val="105"/>
        </w:rPr>
        <w:t>gì?</w:t>
      </w:r>
      <w:r>
        <w:rPr>
          <w:color w:val="231F20"/>
          <w:spacing w:val="-7"/>
          <w:w w:val="105"/>
        </w:rPr>
        <w:t> </w:t>
      </w:r>
      <w:r>
        <w:rPr>
          <w:color w:val="231F20"/>
          <w:w w:val="105"/>
        </w:rPr>
        <w:t>Tu</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tu</w:t>
      </w:r>
      <w:r>
        <w:rPr>
          <w:color w:val="231F20"/>
          <w:spacing w:val="-7"/>
          <w:w w:val="105"/>
        </w:rPr>
        <w:t> </w:t>
      </w:r>
      <w:r>
        <w:rPr>
          <w:color w:val="231F20"/>
          <w:w w:val="105"/>
        </w:rPr>
        <w:t>bình</w:t>
      </w:r>
      <w:r>
        <w:rPr>
          <w:color w:val="231F20"/>
          <w:spacing w:val="-7"/>
          <w:w w:val="105"/>
        </w:rPr>
        <w:t> </w:t>
      </w:r>
      <w:r>
        <w:rPr>
          <w:color w:val="231F20"/>
          <w:w w:val="105"/>
        </w:rPr>
        <w:t>đẳng,</w:t>
      </w:r>
      <w:r>
        <w:rPr>
          <w:color w:val="231F20"/>
          <w:spacing w:val="-7"/>
          <w:w w:val="105"/>
        </w:rPr>
        <w:t> </w:t>
      </w:r>
      <w:r>
        <w:rPr>
          <w:color w:val="231F20"/>
          <w:w w:val="105"/>
        </w:rPr>
        <w:t>tu</w:t>
      </w:r>
      <w:r>
        <w:rPr>
          <w:color w:val="231F20"/>
          <w:spacing w:val="-7"/>
          <w:w w:val="105"/>
        </w:rPr>
        <w:t> </w:t>
      </w: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5</w:t>
      </w:r>
      <w:r>
        <w:rPr>
          <w:color w:val="231F20"/>
          <w:spacing w:val="-7"/>
          <w:w w:val="105"/>
        </w:rPr>
        <w:t> </w:t>
      </w:r>
      <w:r>
        <w:rPr>
          <w:color w:val="231F20"/>
          <w:w w:val="105"/>
        </w:rPr>
        <w:t>từ đằng sau trên đề kinh này chính là thành tựu: Thanh tịnh, Bình đẳng, Giác. Quả báo ở trước ta đạt được. Quả báo là gì? Đại thừa. Đại thừa là trí tuệ. Vô lượng thọ là đức hạnh. Trang nghiêm là tướng hảo, ta đều đạt được. Trang nghiêm rất quan trọng, trước mắt chúng ta, thân thể của mình là năm</w:t>
      </w:r>
      <w:r>
        <w:rPr>
          <w:color w:val="231F20"/>
          <w:spacing w:val="-11"/>
          <w:w w:val="105"/>
        </w:rPr>
        <w:t> </w:t>
      </w:r>
      <w:r>
        <w:rPr>
          <w:color w:val="231F20"/>
          <w:w w:val="105"/>
        </w:rPr>
        <w:t>này</w:t>
      </w:r>
      <w:r>
        <w:rPr>
          <w:color w:val="231F20"/>
          <w:spacing w:val="-13"/>
          <w:w w:val="105"/>
        </w:rPr>
        <w:t> </w:t>
      </w:r>
      <w:r>
        <w:rPr>
          <w:color w:val="231F20"/>
          <w:w w:val="105"/>
        </w:rPr>
        <w:t>mạnh</w:t>
      </w:r>
      <w:r>
        <w:rPr>
          <w:color w:val="231F20"/>
          <w:spacing w:val="-13"/>
          <w:w w:val="105"/>
        </w:rPr>
        <w:t> </w:t>
      </w:r>
      <w:r>
        <w:rPr>
          <w:color w:val="231F20"/>
          <w:w w:val="105"/>
        </w:rPr>
        <w:t>khỏe</w:t>
      </w:r>
      <w:r>
        <w:rPr>
          <w:color w:val="231F20"/>
          <w:spacing w:val="-13"/>
          <w:w w:val="105"/>
        </w:rPr>
        <w:t> </w:t>
      </w:r>
      <w:r>
        <w:rPr>
          <w:color w:val="231F20"/>
          <w:w w:val="105"/>
        </w:rPr>
        <w:t>hơn</w:t>
      </w:r>
      <w:r>
        <w:rPr>
          <w:color w:val="231F20"/>
          <w:spacing w:val="-11"/>
          <w:w w:val="105"/>
        </w:rPr>
        <w:t> </w:t>
      </w:r>
      <w:r>
        <w:rPr>
          <w:color w:val="231F20"/>
          <w:w w:val="105"/>
        </w:rPr>
        <w:t>so</w:t>
      </w:r>
      <w:r>
        <w:rPr>
          <w:color w:val="231F20"/>
          <w:spacing w:val="-13"/>
          <w:w w:val="105"/>
        </w:rPr>
        <w:t> </w:t>
      </w:r>
      <w:r>
        <w:rPr>
          <w:color w:val="231F20"/>
          <w:w w:val="105"/>
        </w:rPr>
        <w:t>với</w:t>
      </w:r>
      <w:r>
        <w:rPr>
          <w:color w:val="231F20"/>
          <w:spacing w:val="-13"/>
          <w:w w:val="105"/>
        </w:rPr>
        <w:t> </w:t>
      </w:r>
      <w:r>
        <w:rPr>
          <w:color w:val="231F20"/>
          <w:w w:val="105"/>
        </w:rPr>
        <w:t>năm</w:t>
      </w:r>
      <w:r>
        <w:rPr>
          <w:color w:val="231F20"/>
          <w:spacing w:val="-13"/>
          <w:w w:val="105"/>
        </w:rPr>
        <w:t> </w:t>
      </w:r>
      <w:r>
        <w:rPr>
          <w:color w:val="231F20"/>
          <w:w w:val="105"/>
        </w:rPr>
        <w:t>trước,</w:t>
      </w:r>
      <w:r>
        <w:rPr>
          <w:color w:val="231F20"/>
          <w:spacing w:val="-11"/>
          <w:w w:val="105"/>
        </w:rPr>
        <w:t> </w:t>
      </w:r>
      <w:r>
        <w:rPr>
          <w:color w:val="231F20"/>
          <w:w w:val="105"/>
        </w:rPr>
        <w:t>năm</w:t>
      </w:r>
      <w:r>
        <w:rPr>
          <w:color w:val="231F20"/>
          <w:spacing w:val="-11"/>
          <w:w w:val="105"/>
        </w:rPr>
        <w:t> </w:t>
      </w:r>
      <w:r>
        <w:rPr>
          <w:color w:val="231F20"/>
          <w:w w:val="105"/>
        </w:rPr>
        <w:t>này</w:t>
      </w:r>
      <w:r>
        <w:rPr>
          <w:color w:val="231F20"/>
          <w:spacing w:val="-13"/>
          <w:w w:val="105"/>
        </w:rPr>
        <w:t> </w:t>
      </w:r>
      <w:r>
        <w:rPr>
          <w:color w:val="231F20"/>
          <w:w w:val="105"/>
        </w:rPr>
        <w:t>vui</w:t>
      </w:r>
      <w:r>
        <w:rPr>
          <w:color w:val="231F20"/>
          <w:spacing w:val="-11"/>
          <w:w w:val="105"/>
        </w:rPr>
        <w:t> </w:t>
      </w:r>
      <w:r>
        <w:rPr>
          <w:color w:val="231F20"/>
          <w:w w:val="105"/>
        </w:rPr>
        <w:t>hơn năm trước, năm này so với năm trước tự tại. Đây là gì? Là môn học quan trọng để độ hóa chúng sinh.</w:t>
      </w:r>
    </w:p>
    <w:p>
      <w:pPr>
        <w:pStyle w:val="BodyText"/>
        <w:spacing w:line="297" w:lineRule="auto" w:before="145"/>
        <w:ind w:left="387" w:right="119" w:firstLine="453"/>
      </w:pPr>
      <w:r>
        <w:rPr>
          <w:color w:val="231F20"/>
          <w:spacing w:val="-2"/>
          <w:w w:val="110"/>
        </w:rPr>
        <w:t>Đức</w:t>
      </w:r>
      <w:r>
        <w:rPr>
          <w:color w:val="231F20"/>
          <w:spacing w:val="-19"/>
          <w:w w:val="110"/>
        </w:rPr>
        <w:t> </w:t>
      </w:r>
      <w:r>
        <w:rPr>
          <w:color w:val="231F20"/>
          <w:spacing w:val="-2"/>
          <w:w w:val="110"/>
        </w:rPr>
        <w:t>Phật</w:t>
      </w:r>
      <w:r>
        <w:rPr>
          <w:color w:val="231F20"/>
          <w:spacing w:val="-19"/>
          <w:w w:val="110"/>
        </w:rPr>
        <w:t> </w:t>
      </w:r>
      <w:r>
        <w:rPr>
          <w:color w:val="231F20"/>
          <w:spacing w:val="-2"/>
          <w:w w:val="110"/>
        </w:rPr>
        <w:t>Thích</w:t>
      </w:r>
      <w:r>
        <w:rPr>
          <w:color w:val="231F20"/>
          <w:spacing w:val="-19"/>
          <w:w w:val="110"/>
        </w:rPr>
        <w:t> </w:t>
      </w:r>
      <w:r>
        <w:rPr>
          <w:color w:val="231F20"/>
          <w:spacing w:val="-2"/>
          <w:w w:val="110"/>
        </w:rPr>
        <w:t>Ca</w:t>
      </w:r>
      <w:r>
        <w:rPr>
          <w:color w:val="231F20"/>
          <w:spacing w:val="-19"/>
          <w:w w:val="110"/>
        </w:rPr>
        <w:t> </w:t>
      </w:r>
      <w:r>
        <w:rPr>
          <w:color w:val="231F20"/>
          <w:spacing w:val="-2"/>
          <w:w w:val="110"/>
        </w:rPr>
        <w:t>Mâu</w:t>
      </w:r>
      <w:r>
        <w:rPr>
          <w:color w:val="231F20"/>
          <w:spacing w:val="-19"/>
          <w:w w:val="110"/>
        </w:rPr>
        <w:t> </w:t>
      </w:r>
      <w:r>
        <w:rPr>
          <w:color w:val="231F20"/>
          <w:spacing w:val="-2"/>
          <w:w w:val="110"/>
        </w:rPr>
        <w:t>Ni,</w:t>
      </w:r>
      <w:r>
        <w:rPr>
          <w:color w:val="231F20"/>
          <w:spacing w:val="-19"/>
          <w:w w:val="110"/>
        </w:rPr>
        <w:t> </w:t>
      </w:r>
      <w:r>
        <w:rPr>
          <w:color w:val="231F20"/>
          <w:spacing w:val="-2"/>
          <w:w w:val="110"/>
        </w:rPr>
        <w:t>trong</w:t>
      </w:r>
      <w:r>
        <w:rPr>
          <w:color w:val="231F20"/>
          <w:spacing w:val="-19"/>
          <w:w w:val="110"/>
        </w:rPr>
        <w:t> </w:t>
      </w:r>
      <w:r>
        <w:rPr>
          <w:color w:val="231F20"/>
          <w:spacing w:val="-2"/>
          <w:w w:val="110"/>
        </w:rPr>
        <w:t>kinh</w:t>
      </w:r>
      <w:r>
        <w:rPr>
          <w:color w:val="231F20"/>
          <w:spacing w:val="-19"/>
          <w:w w:val="110"/>
        </w:rPr>
        <w:t> </w:t>
      </w:r>
      <w:r>
        <w:rPr>
          <w:color w:val="231F20"/>
          <w:spacing w:val="-2"/>
          <w:w w:val="110"/>
        </w:rPr>
        <w:t>nói</w:t>
      </w:r>
      <w:r>
        <w:rPr>
          <w:color w:val="231F20"/>
          <w:spacing w:val="-19"/>
          <w:w w:val="110"/>
        </w:rPr>
        <w:t> </w:t>
      </w:r>
      <w:r>
        <w:rPr>
          <w:color w:val="231F20"/>
          <w:spacing w:val="-2"/>
          <w:w w:val="110"/>
        </w:rPr>
        <w:t>có</w:t>
      </w:r>
      <w:r>
        <w:rPr>
          <w:color w:val="231F20"/>
          <w:spacing w:val="-19"/>
          <w:w w:val="110"/>
        </w:rPr>
        <w:t> </w:t>
      </w:r>
      <w:r>
        <w:rPr>
          <w:color w:val="231F20"/>
          <w:spacing w:val="-2"/>
          <w:w w:val="110"/>
        </w:rPr>
        <w:t>32</w:t>
      </w:r>
      <w:r>
        <w:rPr>
          <w:color w:val="231F20"/>
          <w:spacing w:val="-19"/>
          <w:w w:val="110"/>
        </w:rPr>
        <w:t> </w:t>
      </w:r>
      <w:r>
        <w:rPr>
          <w:color w:val="231F20"/>
          <w:spacing w:val="-2"/>
          <w:w w:val="110"/>
        </w:rPr>
        <w:t>tướng tốt,</w:t>
      </w:r>
      <w:r>
        <w:rPr>
          <w:color w:val="231F20"/>
          <w:spacing w:val="-22"/>
          <w:w w:val="110"/>
        </w:rPr>
        <w:t> </w:t>
      </w:r>
      <w:r>
        <w:rPr>
          <w:color w:val="231F20"/>
          <w:spacing w:val="-2"/>
          <w:w w:val="110"/>
        </w:rPr>
        <w:t>80</w:t>
      </w:r>
      <w:r>
        <w:rPr>
          <w:color w:val="231F20"/>
          <w:spacing w:val="-21"/>
          <w:w w:val="110"/>
        </w:rPr>
        <w:t> </w:t>
      </w:r>
      <w:r>
        <w:rPr>
          <w:color w:val="231F20"/>
          <w:spacing w:val="-2"/>
          <w:w w:val="110"/>
        </w:rPr>
        <w:t>vẻ</w:t>
      </w:r>
      <w:r>
        <w:rPr>
          <w:color w:val="231F20"/>
          <w:spacing w:val="-22"/>
          <w:w w:val="110"/>
        </w:rPr>
        <w:t> </w:t>
      </w:r>
      <w:r>
        <w:rPr>
          <w:color w:val="231F20"/>
          <w:spacing w:val="-2"/>
          <w:w w:val="110"/>
        </w:rPr>
        <w:t>đẹp.</w:t>
      </w:r>
      <w:r>
        <w:rPr>
          <w:color w:val="231F20"/>
          <w:spacing w:val="-21"/>
          <w:w w:val="110"/>
        </w:rPr>
        <w:t> </w:t>
      </w:r>
      <w:r>
        <w:rPr>
          <w:color w:val="231F20"/>
          <w:spacing w:val="-2"/>
          <w:w w:val="110"/>
        </w:rPr>
        <w:t>Từ</w:t>
      </w:r>
      <w:r>
        <w:rPr>
          <w:color w:val="231F20"/>
          <w:spacing w:val="-21"/>
          <w:w w:val="110"/>
        </w:rPr>
        <w:t> </w:t>
      </w:r>
      <w:r>
        <w:rPr>
          <w:color w:val="231F20"/>
          <w:spacing w:val="-2"/>
          <w:w w:val="110"/>
        </w:rPr>
        <w:t>đâu</w:t>
      </w:r>
      <w:r>
        <w:rPr>
          <w:color w:val="231F20"/>
          <w:spacing w:val="-22"/>
          <w:w w:val="110"/>
        </w:rPr>
        <w:t> </w:t>
      </w:r>
      <w:r>
        <w:rPr>
          <w:color w:val="231F20"/>
          <w:spacing w:val="-2"/>
          <w:w w:val="110"/>
        </w:rPr>
        <w:t>mà</w:t>
      </w:r>
      <w:r>
        <w:rPr>
          <w:color w:val="231F20"/>
          <w:spacing w:val="-21"/>
          <w:w w:val="110"/>
        </w:rPr>
        <w:t> </w:t>
      </w:r>
      <w:r>
        <w:rPr>
          <w:color w:val="231F20"/>
          <w:spacing w:val="-2"/>
          <w:w w:val="110"/>
        </w:rPr>
        <w:t>có?</w:t>
      </w:r>
      <w:r>
        <w:rPr>
          <w:color w:val="231F20"/>
          <w:spacing w:val="-21"/>
          <w:w w:val="110"/>
        </w:rPr>
        <w:t> </w:t>
      </w:r>
      <w:r>
        <w:rPr>
          <w:color w:val="231F20"/>
          <w:spacing w:val="-2"/>
          <w:w w:val="110"/>
        </w:rPr>
        <w:t>Do</w:t>
      </w:r>
      <w:r>
        <w:rPr>
          <w:color w:val="231F20"/>
          <w:spacing w:val="-22"/>
          <w:w w:val="110"/>
        </w:rPr>
        <w:t> </w:t>
      </w:r>
      <w:r>
        <w:rPr>
          <w:color w:val="231F20"/>
          <w:spacing w:val="-2"/>
          <w:w w:val="110"/>
        </w:rPr>
        <w:t>tu</w:t>
      </w:r>
      <w:r>
        <w:rPr>
          <w:color w:val="231F20"/>
          <w:spacing w:val="-21"/>
          <w:w w:val="110"/>
        </w:rPr>
        <w:t> </w:t>
      </w:r>
      <w:r>
        <w:rPr>
          <w:color w:val="231F20"/>
          <w:spacing w:val="-2"/>
          <w:w w:val="110"/>
        </w:rPr>
        <w:t>mà</w:t>
      </w:r>
      <w:r>
        <w:rPr>
          <w:color w:val="231F20"/>
          <w:spacing w:val="-22"/>
          <w:w w:val="110"/>
        </w:rPr>
        <w:t> </w:t>
      </w:r>
      <w:r>
        <w:rPr>
          <w:color w:val="231F20"/>
          <w:spacing w:val="-2"/>
          <w:w w:val="110"/>
        </w:rPr>
        <w:t>có.</w:t>
      </w:r>
      <w:r>
        <w:rPr>
          <w:color w:val="231F20"/>
          <w:spacing w:val="-21"/>
          <w:w w:val="110"/>
        </w:rPr>
        <w:t> </w:t>
      </w:r>
      <w:r>
        <w:rPr>
          <w:color w:val="231F20"/>
          <w:spacing w:val="-2"/>
          <w:w w:val="110"/>
        </w:rPr>
        <w:t>Trong</w:t>
      </w:r>
      <w:r>
        <w:rPr>
          <w:color w:val="231F20"/>
          <w:spacing w:val="-21"/>
          <w:w w:val="110"/>
        </w:rPr>
        <w:t> </w:t>
      </w:r>
      <w:r>
        <w:rPr>
          <w:color w:val="231F20"/>
          <w:spacing w:val="-2"/>
          <w:w w:val="110"/>
        </w:rPr>
        <w:t>quá</w:t>
      </w:r>
      <w:r>
        <w:rPr>
          <w:color w:val="231F20"/>
          <w:spacing w:val="-22"/>
          <w:w w:val="110"/>
        </w:rPr>
        <w:t> </w:t>
      </w:r>
      <w:r>
        <w:rPr>
          <w:color w:val="231F20"/>
          <w:spacing w:val="-2"/>
          <w:w w:val="110"/>
        </w:rPr>
        <w:t>khứ, </w:t>
      </w:r>
      <w:r>
        <w:rPr>
          <w:color w:val="231F20"/>
          <w:w w:val="110"/>
        </w:rPr>
        <w:t>thời đức Phật Phất Sa, Ngài đã thành tựu. Sau khi thành tựu,</w:t>
      </w:r>
      <w:r>
        <w:rPr>
          <w:color w:val="231F20"/>
          <w:spacing w:val="-22"/>
          <w:w w:val="110"/>
        </w:rPr>
        <w:t> </w:t>
      </w:r>
      <w:r>
        <w:rPr>
          <w:color w:val="231F20"/>
          <w:w w:val="110"/>
        </w:rPr>
        <w:t>phải</w:t>
      </w:r>
      <w:r>
        <w:rPr>
          <w:color w:val="231F20"/>
          <w:spacing w:val="-22"/>
          <w:w w:val="110"/>
        </w:rPr>
        <w:t> </w:t>
      </w:r>
      <w:r>
        <w:rPr>
          <w:color w:val="231F20"/>
          <w:w w:val="110"/>
        </w:rPr>
        <w:t>dùng</w:t>
      </w:r>
      <w:r>
        <w:rPr>
          <w:color w:val="231F20"/>
          <w:spacing w:val="-22"/>
          <w:w w:val="110"/>
        </w:rPr>
        <w:t> </w:t>
      </w:r>
      <w:r>
        <w:rPr>
          <w:color w:val="231F20"/>
          <w:w w:val="110"/>
        </w:rPr>
        <w:t>thời</w:t>
      </w:r>
      <w:r>
        <w:rPr>
          <w:color w:val="231F20"/>
          <w:spacing w:val="-22"/>
          <w:w w:val="110"/>
        </w:rPr>
        <w:t> </w:t>
      </w:r>
      <w:r>
        <w:rPr>
          <w:color w:val="231F20"/>
          <w:w w:val="110"/>
        </w:rPr>
        <w:t>gian</w:t>
      </w:r>
      <w:r>
        <w:rPr>
          <w:color w:val="231F20"/>
          <w:spacing w:val="-22"/>
          <w:w w:val="110"/>
        </w:rPr>
        <w:t> </w:t>
      </w:r>
      <w:r>
        <w:rPr>
          <w:color w:val="231F20"/>
          <w:w w:val="110"/>
        </w:rPr>
        <w:t>100</w:t>
      </w:r>
      <w:r>
        <w:rPr>
          <w:color w:val="231F20"/>
          <w:spacing w:val="-22"/>
          <w:w w:val="110"/>
        </w:rPr>
        <w:t> </w:t>
      </w:r>
      <w:r>
        <w:rPr>
          <w:color w:val="231F20"/>
          <w:w w:val="110"/>
        </w:rPr>
        <w:t>kiếp</w:t>
      </w:r>
      <w:r>
        <w:rPr>
          <w:color w:val="231F20"/>
          <w:spacing w:val="-22"/>
          <w:w w:val="110"/>
        </w:rPr>
        <w:t> </w:t>
      </w:r>
      <w:r>
        <w:rPr>
          <w:color w:val="231F20"/>
          <w:w w:val="110"/>
        </w:rPr>
        <w:t>để</w:t>
      </w:r>
      <w:r>
        <w:rPr>
          <w:color w:val="231F20"/>
          <w:spacing w:val="-22"/>
          <w:w w:val="110"/>
        </w:rPr>
        <w:t> </w:t>
      </w:r>
      <w:r>
        <w:rPr>
          <w:color w:val="231F20"/>
          <w:w w:val="110"/>
        </w:rPr>
        <w:t>tu</w:t>
      </w:r>
      <w:r>
        <w:rPr>
          <w:color w:val="231F20"/>
          <w:spacing w:val="-22"/>
          <w:w w:val="110"/>
        </w:rPr>
        <w:t> </w:t>
      </w:r>
      <w:r>
        <w:rPr>
          <w:color w:val="231F20"/>
          <w:w w:val="110"/>
        </w:rPr>
        <w:t>tướng</w:t>
      </w:r>
      <w:r>
        <w:rPr>
          <w:color w:val="231F20"/>
          <w:spacing w:val="-22"/>
          <w:w w:val="110"/>
        </w:rPr>
        <w:t> </w:t>
      </w:r>
      <w:r>
        <w:rPr>
          <w:color w:val="231F20"/>
          <w:w w:val="110"/>
        </w:rPr>
        <w:t>hảo.</w:t>
      </w:r>
      <w:r>
        <w:rPr>
          <w:color w:val="231F20"/>
          <w:spacing w:val="-22"/>
          <w:w w:val="110"/>
        </w:rPr>
        <w:t> </w:t>
      </w:r>
      <w:r>
        <w:rPr>
          <w:color w:val="231F20"/>
          <w:w w:val="110"/>
        </w:rPr>
        <w:t>Vì</w:t>
      </w:r>
      <w:r>
        <w:rPr>
          <w:color w:val="231F20"/>
          <w:spacing w:val="-22"/>
          <w:w w:val="110"/>
        </w:rPr>
        <w:t> </w:t>
      </w:r>
      <w:r>
        <w:rPr>
          <w:color w:val="231F20"/>
          <w:w w:val="110"/>
        </w:rPr>
        <w:t>sao? </w:t>
      </w:r>
      <w:r>
        <w:rPr>
          <w:color w:val="231F20"/>
          <w:spacing w:val="-2"/>
          <w:w w:val="110"/>
        </w:rPr>
        <w:t>Phương</w:t>
      </w:r>
      <w:r>
        <w:rPr>
          <w:color w:val="231F20"/>
          <w:spacing w:val="-20"/>
          <w:w w:val="110"/>
        </w:rPr>
        <w:t> </w:t>
      </w:r>
      <w:r>
        <w:rPr>
          <w:color w:val="231F20"/>
          <w:spacing w:val="-2"/>
          <w:w w:val="110"/>
        </w:rPr>
        <w:t>tiện</w:t>
      </w:r>
      <w:r>
        <w:rPr>
          <w:color w:val="231F20"/>
          <w:spacing w:val="-20"/>
          <w:w w:val="110"/>
        </w:rPr>
        <w:t> </w:t>
      </w:r>
      <w:r>
        <w:rPr>
          <w:color w:val="231F20"/>
          <w:spacing w:val="-2"/>
          <w:w w:val="110"/>
        </w:rPr>
        <w:t>để</w:t>
      </w:r>
      <w:r>
        <w:rPr>
          <w:color w:val="231F20"/>
          <w:spacing w:val="-20"/>
          <w:w w:val="110"/>
        </w:rPr>
        <w:t> </w:t>
      </w:r>
      <w:r>
        <w:rPr>
          <w:color w:val="231F20"/>
          <w:spacing w:val="-2"/>
          <w:w w:val="110"/>
        </w:rPr>
        <w:t>tiếp</w:t>
      </w:r>
      <w:r>
        <w:rPr>
          <w:color w:val="231F20"/>
          <w:spacing w:val="-20"/>
          <w:w w:val="110"/>
        </w:rPr>
        <w:t> </w:t>
      </w:r>
      <w:r>
        <w:rPr>
          <w:color w:val="231F20"/>
          <w:spacing w:val="-2"/>
          <w:w w:val="110"/>
        </w:rPr>
        <w:t>dẫn</w:t>
      </w:r>
      <w:r>
        <w:rPr>
          <w:color w:val="231F20"/>
          <w:spacing w:val="-19"/>
          <w:w w:val="110"/>
        </w:rPr>
        <w:t> </w:t>
      </w:r>
      <w:r>
        <w:rPr>
          <w:color w:val="231F20"/>
          <w:spacing w:val="-2"/>
          <w:w w:val="110"/>
        </w:rPr>
        <w:t>đại</w:t>
      </w:r>
      <w:r>
        <w:rPr>
          <w:color w:val="231F20"/>
          <w:spacing w:val="-20"/>
          <w:w w:val="110"/>
        </w:rPr>
        <w:t> </w:t>
      </w:r>
      <w:r>
        <w:rPr>
          <w:color w:val="231F20"/>
          <w:spacing w:val="-2"/>
          <w:w w:val="110"/>
        </w:rPr>
        <w:t>chúng,</w:t>
      </w:r>
      <w:r>
        <w:rPr>
          <w:color w:val="231F20"/>
          <w:spacing w:val="-20"/>
          <w:w w:val="110"/>
        </w:rPr>
        <w:t> </w:t>
      </w:r>
      <w:r>
        <w:rPr>
          <w:color w:val="231F20"/>
          <w:spacing w:val="-2"/>
          <w:w w:val="110"/>
        </w:rPr>
        <w:t>không</w:t>
      </w:r>
      <w:r>
        <w:rPr>
          <w:color w:val="231F20"/>
          <w:spacing w:val="-20"/>
          <w:w w:val="110"/>
        </w:rPr>
        <w:t> </w:t>
      </w:r>
      <w:r>
        <w:rPr>
          <w:color w:val="231F20"/>
          <w:spacing w:val="-2"/>
          <w:w w:val="110"/>
        </w:rPr>
        <w:t>phải</w:t>
      </w:r>
      <w:r>
        <w:rPr>
          <w:color w:val="231F20"/>
          <w:spacing w:val="-20"/>
          <w:w w:val="110"/>
        </w:rPr>
        <w:t> </w:t>
      </w:r>
      <w:r>
        <w:rPr>
          <w:color w:val="231F20"/>
          <w:spacing w:val="-2"/>
          <w:w w:val="110"/>
        </w:rPr>
        <w:t>chính</w:t>
      </w:r>
      <w:r>
        <w:rPr>
          <w:color w:val="231F20"/>
          <w:spacing w:val="-20"/>
          <w:w w:val="110"/>
        </w:rPr>
        <w:t> </w:t>
      </w:r>
      <w:r>
        <w:rPr>
          <w:color w:val="231F20"/>
          <w:spacing w:val="-2"/>
          <w:w w:val="110"/>
        </w:rPr>
        <w:t>mình </w:t>
      </w:r>
      <w:r>
        <w:rPr>
          <w:color w:val="231F20"/>
          <w:w w:val="105"/>
        </w:rPr>
        <w:t>cần.</w:t>
      </w:r>
      <w:r>
        <w:rPr>
          <w:color w:val="231F20"/>
          <w:spacing w:val="-3"/>
          <w:w w:val="105"/>
        </w:rPr>
        <w:t> </w:t>
      </w:r>
      <w:r>
        <w:rPr>
          <w:color w:val="231F20"/>
          <w:w w:val="105"/>
        </w:rPr>
        <w:t>Mọi</w:t>
      </w:r>
      <w:r>
        <w:rPr>
          <w:color w:val="231F20"/>
          <w:spacing w:val="-3"/>
          <w:w w:val="105"/>
        </w:rPr>
        <w:t> </w:t>
      </w:r>
      <w:r>
        <w:rPr>
          <w:color w:val="231F20"/>
          <w:w w:val="105"/>
        </w:rPr>
        <w:t>người</w:t>
      </w:r>
      <w:r>
        <w:rPr>
          <w:color w:val="231F20"/>
          <w:spacing w:val="-3"/>
          <w:w w:val="105"/>
        </w:rPr>
        <w:t> </w:t>
      </w:r>
      <w:r>
        <w:rPr>
          <w:color w:val="231F20"/>
          <w:w w:val="105"/>
        </w:rPr>
        <w:t>trong</w:t>
      </w:r>
      <w:r>
        <w:rPr>
          <w:color w:val="231F20"/>
          <w:spacing w:val="-3"/>
          <w:w w:val="105"/>
        </w:rPr>
        <w:t> </w:t>
      </w:r>
      <w:r>
        <w:rPr>
          <w:color w:val="231F20"/>
          <w:w w:val="105"/>
        </w:rPr>
        <w:t>xã</w:t>
      </w:r>
      <w:r>
        <w:rPr>
          <w:color w:val="231F20"/>
          <w:spacing w:val="-3"/>
          <w:w w:val="105"/>
        </w:rPr>
        <w:t> </w:t>
      </w:r>
      <w:r>
        <w:rPr>
          <w:color w:val="231F20"/>
          <w:w w:val="105"/>
        </w:rPr>
        <w:t>hội,</w:t>
      </w:r>
      <w:r>
        <w:rPr>
          <w:color w:val="231F20"/>
          <w:spacing w:val="-3"/>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người</w:t>
      </w:r>
      <w:r>
        <w:rPr>
          <w:color w:val="231F20"/>
          <w:spacing w:val="-3"/>
          <w:w w:val="105"/>
        </w:rPr>
        <w:t> </w:t>
      </w:r>
      <w:r>
        <w:rPr>
          <w:color w:val="231F20"/>
          <w:w w:val="105"/>
        </w:rPr>
        <w:t>có</w:t>
      </w:r>
      <w:r>
        <w:rPr>
          <w:color w:val="231F20"/>
          <w:spacing w:val="-3"/>
          <w:w w:val="105"/>
        </w:rPr>
        <w:t> </w:t>
      </w:r>
      <w:r>
        <w:rPr>
          <w:color w:val="231F20"/>
          <w:w w:val="105"/>
        </w:rPr>
        <w:t>tướng</w:t>
      </w:r>
      <w:r>
        <w:rPr>
          <w:color w:val="231F20"/>
          <w:spacing w:val="-3"/>
          <w:w w:val="105"/>
        </w:rPr>
        <w:t> </w:t>
      </w:r>
      <w:r>
        <w:rPr>
          <w:color w:val="231F20"/>
          <w:w w:val="105"/>
        </w:rPr>
        <w:t>hảo, họ đặc biệt thân thiết. Vì thế, nói tướng hảo là một công cụ để</w:t>
      </w:r>
      <w:r>
        <w:rPr>
          <w:color w:val="231F20"/>
          <w:spacing w:val="-14"/>
          <w:w w:val="105"/>
        </w:rPr>
        <w:t> </w:t>
      </w:r>
      <w:r>
        <w:rPr>
          <w:color w:val="231F20"/>
          <w:w w:val="105"/>
        </w:rPr>
        <w:t>mê</w:t>
      </w:r>
      <w:r>
        <w:rPr>
          <w:color w:val="231F20"/>
          <w:spacing w:val="-14"/>
          <w:w w:val="105"/>
        </w:rPr>
        <w:t> </w:t>
      </w:r>
      <w:r>
        <w:rPr>
          <w:color w:val="231F20"/>
          <w:w w:val="105"/>
        </w:rPr>
        <w:t>hoặc</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4"/>
          <w:w w:val="105"/>
        </w:rPr>
        <w:t> </w:t>
      </w:r>
      <w:r>
        <w:rPr>
          <w:color w:val="231F20"/>
          <w:w w:val="105"/>
        </w:rPr>
        <w:t>Nếu</w:t>
      </w:r>
      <w:r>
        <w:rPr>
          <w:color w:val="231F20"/>
          <w:spacing w:val="-14"/>
          <w:w w:val="105"/>
        </w:rPr>
        <w:t> </w:t>
      </w:r>
      <w:r>
        <w:rPr>
          <w:color w:val="231F20"/>
          <w:w w:val="105"/>
        </w:rPr>
        <w:t>ta</w:t>
      </w:r>
      <w:r>
        <w:rPr>
          <w:color w:val="231F20"/>
          <w:spacing w:val="-14"/>
          <w:w w:val="105"/>
        </w:rPr>
        <w:t> </w:t>
      </w:r>
      <w:r>
        <w:rPr>
          <w:color w:val="231F20"/>
          <w:w w:val="105"/>
        </w:rPr>
        <w:t>tướng</w:t>
      </w:r>
      <w:r>
        <w:rPr>
          <w:color w:val="231F20"/>
          <w:spacing w:val="-14"/>
          <w:w w:val="105"/>
        </w:rPr>
        <w:t> </w:t>
      </w:r>
      <w:r>
        <w:rPr>
          <w:color w:val="231F20"/>
          <w:w w:val="105"/>
        </w:rPr>
        <w:t>mạo</w:t>
      </w:r>
      <w:r>
        <w:rPr>
          <w:color w:val="231F20"/>
          <w:spacing w:val="-14"/>
          <w:w w:val="105"/>
        </w:rPr>
        <w:t> </w:t>
      </w:r>
      <w:r>
        <w:rPr>
          <w:color w:val="231F20"/>
          <w:w w:val="105"/>
        </w:rPr>
        <w:t>không</w:t>
      </w:r>
      <w:r>
        <w:rPr>
          <w:color w:val="231F20"/>
          <w:spacing w:val="-14"/>
          <w:w w:val="105"/>
        </w:rPr>
        <w:t> </w:t>
      </w:r>
      <w:r>
        <w:rPr>
          <w:color w:val="231F20"/>
          <w:w w:val="105"/>
        </w:rPr>
        <w:t>tốt,</w:t>
      </w:r>
      <w:r>
        <w:rPr>
          <w:color w:val="231F20"/>
          <w:spacing w:val="-14"/>
          <w:w w:val="105"/>
        </w:rPr>
        <w:t> </w:t>
      </w:r>
      <w:r>
        <w:rPr>
          <w:color w:val="231F20"/>
          <w:w w:val="105"/>
        </w:rPr>
        <w:t>rất</w:t>
      </w:r>
      <w:r>
        <w:rPr>
          <w:color w:val="231F20"/>
          <w:spacing w:val="-14"/>
          <w:w w:val="105"/>
        </w:rPr>
        <w:t> </w:t>
      </w:r>
      <w:r>
        <w:rPr>
          <w:color w:val="231F20"/>
          <w:w w:val="105"/>
        </w:rPr>
        <w:t>xấu </w:t>
      </w:r>
      <w:r>
        <w:rPr>
          <w:color w:val="231F20"/>
          <w:w w:val="110"/>
        </w:rPr>
        <w:t>xí,</w:t>
      </w:r>
      <w:r>
        <w:rPr>
          <w:color w:val="231F20"/>
          <w:spacing w:val="-24"/>
          <w:w w:val="110"/>
        </w:rPr>
        <w:t> </w:t>
      </w:r>
      <w:r>
        <w:rPr>
          <w:color w:val="231F20"/>
          <w:w w:val="110"/>
        </w:rPr>
        <w:t>mọi</w:t>
      </w:r>
      <w:r>
        <w:rPr>
          <w:color w:val="231F20"/>
          <w:spacing w:val="-23"/>
          <w:w w:val="110"/>
        </w:rPr>
        <w:t> </w:t>
      </w:r>
      <w:r>
        <w:rPr>
          <w:color w:val="231F20"/>
          <w:w w:val="110"/>
        </w:rPr>
        <w:t>người</w:t>
      </w:r>
      <w:r>
        <w:rPr>
          <w:color w:val="231F20"/>
          <w:spacing w:val="-24"/>
          <w:w w:val="110"/>
        </w:rPr>
        <w:t> </w:t>
      </w:r>
      <w:r>
        <w:rPr>
          <w:color w:val="231F20"/>
          <w:w w:val="110"/>
        </w:rPr>
        <w:t>nhìn</w:t>
      </w:r>
      <w:r>
        <w:rPr>
          <w:color w:val="231F20"/>
          <w:spacing w:val="-23"/>
          <w:w w:val="110"/>
        </w:rPr>
        <w:t> </w:t>
      </w:r>
      <w:r>
        <w:rPr>
          <w:color w:val="231F20"/>
          <w:w w:val="110"/>
        </w:rPr>
        <w:t>đã</w:t>
      </w:r>
      <w:r>
        <w:rPr>
          <w:color w:val="231F20"/>
          <w:spacing w:val="-23"/>
          <w:w w:val="110"/>
        </w:rPr>
        <w:t> </w:t>
      </w:r>
      <w:r>
        <w:rPr>
          <w:color w:val="231F20"/>
          <w:w w:val="110"/>
        </w:rPr>
        <w:t>thấy</w:t>
      </w:r>
      <w:r>
        <w:rPr>
          <w:color w:val="231F20"/>
          <w:spacing w:val="-24"/>
          <w:w w:val="110"/>
        </w:rPr>
        <w:t> </w:t>
      </w:r>
      <w:r>
        <w:rPr>
          <w:color w:val="231F20"/>
          <w:w w:val="110"/>
        </w:rPr>
        <w:t>ghét</w:t>
      </w:r>
      <w:r>
        <w:rPr>
          <w:color w:val="231F20"/>
          <w:spacing w:val="-23"/>
          <w:w w:val="110"/>
        </w:rPr>
        <w:t> </w:t>
      </w:r>
      <w:r>
        <w:rPr>
          <w:color w:val="231F20"/>
          <w:w w:val="110"/>
        </w:rPr>
        <w:t>muốn</w:t>
      </w:r>
      <w:r>
        <w:rPr>
          <w:color w:val="231F20"/>
          <w:spacing w:val="-23"/>
          <w:w w:val="110"/>
        </w:rPr>
        <w:t> </w:t>
      </w:r>
      <w:r>
        <w:rPr>
          <w:color w:val="231F20"/>
          <w:w w:val="110"/>
        </w:rPr>
        <w:t>đi</w:t>
      </w:r>
      <w:r>
        <w:rPr>
          <w:color w:val="231F20"/>
          <w:spacing w:val="-24"/>
          <w:w w:val="110"/>
        </w:rPr>
        <w:t> </w:t>
      </w:r>
      <w:r>
        <w:rPr>
          <w:color w:val="231F20"/>
          <w:w w:val="110"/>
        </w:rPr>
        <w:t>cho</w:t>
      </w:r>
      <w:r>
        <w:rPr>
          <w:color w:val="231F20"/>
          <w:spacing w:val="-23"/>
          <w:w w:val="110"/>
        </w:rPr>
        <w:t> </w:t>
      </w:r>
      <w:r>
        <w:rPr>
          <w:color w:val="231F20"/>
          <w:w w:val="110"/>
        </w:rPr>
        <w:t>xa,</w:t>
      </w:r>
      <w:r>
        <w:rPr>
          <w:color w:val="231F20"/>
          <w:spacing w:val="-24"/>
          <w:w w:val="110"/>
        </w:rPr>
        <w:t> </w:t>
      </w:r>
      <w:r>
        <w:rPr>
          <w:color w:val="231F20"/>
          <w:w w:val="110"/>
        </w:rPr>
        <w:t>thì</w:t>
      </w:r>
      <w:r>
        <w:rPr>
          <w:color w:val="231F20"/>
          <w:spacing w:val="-23"/>
          <w:w w:val="110"/>
        </w:rPr>
        <w:t> </w:t>
      </w:r>
      <w:r>
        <w:rPr>
          <w:color w:val="231F20"/>
          <w:w w:val="110"/>
        </w:rPr>
        <w:t>còn</w:t>
      </w:r>
      <w:r>
        <w:rPr>
          <w:color w:val="231F20"/>
          <w:spacing w:val="-23"/>
          <w:w w:val="110"/>
        </w:rPr>
        <w:t> </w:t>
      </w:r>
      <w:r>
        <w:rPr>
          <w:color w:val="231F20"/>
          <w:w w:val="110"/>
        </w:rPr>
        <w:t>có thể</w:t>
      </w:r>
      <w:r>
        <w:rPr>
          <w:color w:val="231F20"/>
          <w:spacing w:val="-2"/>
          <w:w w:val="110"/>
        </w:rPr>
        <w:t> </w:t>
      </w:r>
      <w:r>
        <w:rPr>
          <w:color w:val="231F20"/>
          <w:w w:val="110"/>
        </w:rPr>
        <w:t>độ chúng</w:t>
      </w:r>
      <w:r>
        <w:rPr>
          <w:color w:val="231F20"/>
          <w:spacing w:val="-2"/>
          <w:w w:val="110"/>
        </w:rPr>
        <w:t> </w:t>
      </w:r>
      <w:r>
        <w:rPr>
          <w:color w:val="231F20"/>
          <w:w w:val="110"/>
        </w:rPr>
        <w:t>sinh chăng?</w:t>
      </w:r>
    </w:p>
    <w:p>
      <w:pPr>
        <w:pStyle w:val="BodyText"/>
        <w:spacing w:line="297" w:lineRule="auto" w:before="145"/>
        <w:ind w:left="387" w:right="120" w:firstLine="453"/>
        <w:rPr>
          <w:i/>
        </w:rPr>
      </w:pPr>
      <w:r>
        <w:rPr>
          <w:color w:val="231F20"/>
          <w:w w:val="105"/>
        </w:rPr>
        <w:t>Nhất định phải tướng hảo. Tướng hảo có thể nhiếp thọ hết thảy chúng sinh. Không phải vì mình mà vì chúng sinh. Những điều này, chúng ta không thể không biết. Đây đều thuộc về giúp chúng sinh diệt khổ, giúp chúng sinh được lợi</w:t>
      </w:r>
      <w:r>
        <w:rPr>
          <w:color w:val="231F20"/>
          <w:spacing w:val="-13"/>
          <w:w w:val="105"/>
        </w:rPr>
        <w:t> </w:t>
      </w:r>
      <w:r>
        <w:rPr>
          <w:color w:val="231F20"/>
          <w:w w:val="105"/>
        </w:rPr>
        <w:t>ích.</w:t>
      </w:r>
      <w:r>
        <w:rPr>
          <w:color w:val="231F20"/>
          <w:spacing w:val="-13"/>
          <w:w w:val="105"/>
        </w:rPr>
        <w:t> </w:t>
      </w:r>
      <w:r>
        <w:rPr>
          <w:color w:val="231F20"/>
          <w:w w:val="105"/>
        </w:rPr>
        <w:t>Người</w:t>
      </w:r>
      <w:r>
        <w:rPr>
          <w:color w:val="231F20"/>
          <w:spacing w:val="-13"/>
          <w:w w:val="105"/>
        </w:rPr>
        <w:t> </w:t>
      </w:r>
      <w:r>
        <w:rPr>
          <w:color w:val="231F20"/>
          <w:w w:val="105"/>
        </w:rPr>
        <w:t>bây</w:t>
      </w:r>
      <w:r>
        <w:rPr>
          <w:color w:val="231F20"/>
          <w:spacing w:val="-13"/>
          <w:w w:val="105"/>
        </w:rPr>
        <w:t> </w:t>
      </w:r>
      <w:r>
        <w:rPr>
          <w:color w:val="231F20"/>
          <w:w w:val="105"/>
        </w:rPr>
        <w:t>giờ,</w:t>
      </w:r>
      <w:r>
        <w:rPr>
          <w:color w:val="231F20"/>
          <w:spacing w:val="-13"/>
          <w:w w:val="105"/>
        </w:rPr>
        <w:t> </w:t>
      </w:r>
      <w:r>
        <w:rPr>
          <w:color w:val="231F20"/>
          <w:w w:val="105"/>
        </w:rPr>
        <w:t>họ</w:t>
      </w:r>
      <w:r>
        <w:rPr>
          <w:color w:val="231F20"/>
          <w:spacing w:val="-13"/>
          <w:w w:val="105"/>
        </w:rPr>
        <w:t> </w:t>
      </w:r>
      <w:r>
        <w:rPr>
          <w:color w:val="231F20"/>
          <w:w w:val="105"/>
        </w:rPr>
        <w:t>thật</w:t>
      </w:r>
      <w:r>
        <w:rPr>
          <w:color w:val="231F20"/>
          <w:spacing w:val="-13"/>
          <w:w w:val="105"/>
        </w:rPr>
        <w:t> </w:t>
      </w:r>
      <w:r>
        <w:rPr>
          <w:color w:val="231F20"/>
          <w:w w:val="105"/>
        </w:rPr>
        <w:t>sự</w:t>
      </w:r>
      <w:r>
        <w:rPr>
          <w:color w:val="231F20"/>
          <w:spacing w:val="-13"/>
          <w:w w:val="105"/>
        </w:rPr>
        <w:t> </w:t>
      </w:r>
      <w:r>
        <w:rPr>
          <w:color w:val="231F20"/>
          <w:w w:val="105"/>
        </w:rPr>
        <w:t>không</w:t>
      </w:r>
      <w:r>
        <w:rPr>
          <w:color w:val="231F20"/>
          <w:spacing w:val="-13"/>
          <w:w w:val="105"/>
        </w:rPr>
        <w:t> </w:t>
      </w:r>
      <w:r>
        <w:rPr>
          <w:color w:val="231F20"/>
          <w:w w:val="105"/>
        </w:rPr>
        <w:t>hiểu</w:t>
      </w:r>
      <w:r>
        <w:rPr>
          <w:color w:val="231F20"/>
          <w:spacing w:val="-13"/>
          <w:w w:val="105"/>
        </w:rPr>
        <w:t> </w:t>
      </w:r>
      <w:r>
        <w:rPr>
          <w:color w:val="231F20"/>
          <w:w w:val="105"/>
        </w:rPr>
        <w:t>được.</w:t>
      </w:r>
      <w:r>
        <w:rPr>
          <w:color w:val="231F20"/>
          <w:spacing w:val="-13"/>
          <w:w w:val="105"/>
        </w:rPr>
        <w:t> </w:t>
      </w:r>
      <w:r>
        <w:rPr>
          <w:color w:val="231F20"/>
          <w:w w:val="105"/>
        </w:rPr>
        <w:t>Họ</w:t>
      </w:r>
      <w:r>
        <w:rPr>
          <w:color w:val="231F20"/>
          <w:spacing w:val="-13"/>
          <w:w w:val="105"/>
        </w:rPr>
        <w:t> </w:t>
      </w:r>
      <w:r>
        <w:rPr>
          <w:color w:val="231F20"/>
          <w:w w:val="105"/>
        </w:rPr>
        <w:t>sống trong</w:t>
      </w:r>
      <w:r>
        <w:rPr>
          <w:color w:val="231F20"/>
          <w:spacing w:val="-3"/>
          <w:w w:val="105"/>
        </w:rPr>
        <w:t>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này</w:t>
      </w:r>
      <w:r>
        <w:rPr>
          <w:color w:val="231F20"/>
          <w:spacing w:val="-3"/>
          <w:w w:val="105"/>
        </w:rPr>
        <w:t> </w:t>
      </w:r>
      <w:r>
        <w:rPr>
          <w:color w:val="231F20"/>
          <w:w w:val="105"/>
        </w:rPr>
        <w:t>và</w:t>
      </w:r>
      <w:r>
        <w:rPr>
          <w:color w:val="231F20"/>
          <w:spacing w:val="-2"/>
          <w:w w:val="105"/>
        </w:rPr>
        <w:t> </w:t>
      </w:r>
      <w:r>
        <w:rPr>
          <w:color w:val="231F20"/>
          <w:w w:val="105"/>
        </w:rPr>
        <w:t>họ</w:t>
      </w:r>
      <w:r>
        <w:rPr>
          <w:color w:val="231F20"/>
          <w:spacing w:val="-2"/>
          <w:w w:val="105"/>
        </w:rPr>
        <w:t> </w:t>
      </w:r>
      <w:r>
        <w:rPr>
          <w:color w:val="231F20"/>
          <w:w w:val="105"/>
        </w:rPr>
        <w:t>đang</w:t>
      </w:r>
      <w:r>
        <w:rPr>
          <w:color w:val="231F20"/>
          <w:spacing w:val="-3"/>
          <w:w w:val="105"/>
        </w:rPr>
        <w:t> </w:t>
      </w:r>
      <w:r>
        <w:rPr>
          <w:color w:val="231F20"/>
          <w:w w:val="105"/>
        </w:rPr>
        <w:t>muốn</w:t>
      </w:r>
      <w:r>
        <w:rPr>
          <w:color w:val="231F20"/>
          <w:spacing w:val="-2"/>
          <w:w w:val="105"/>
        </w:rPr>
        <w:t> </w:t>
      </w:r>
      <w:r>
        <w:rPr>
          <w:color w:val="231F20"/>
          <w:w w:val="105"/>
        </w:rPr>
        <w:t>những</w:t>
      </w:r>
      <w:r>
        <w:rPr>
          <w:color w:val="231F20"/>
          <w:spacing w:val="-2"/>
          <w:w w:val="105"/>
        </w:rPr>
        <w:t> </w:t>
      </w:r>
      <w:r>
        <w:rPr>
          <w:color w:val="231F20"/>
          <w:w w:val="105"/>
        </w:rPr>
        <w:t>gì,</w:t>
      </w:r>
      <w:r>
        <w:rPr>
          <w:color w:val="231F20"/>
          <w:spacing w:val="-3"/>
          <w:w w:val="105"/>
        </w:rPr>
        <w:t> </w:t>
      </w:r>
      <w:r>
        <w:rPr>
          <w:i/>
          <w:color w:val="231F20"/>
          <w:w w:val="105"/>
        </w:rPr>
        <w:t>“Phật</w:t>
      </w:r>
      <w:r>
        <w:rPr>
          <w:i/>
          <w:color w:val="231F20"/>
          <w:spacing w:val="-3"/>
          <w:w w:val="105"/>
        </w:rPr>
        <w:t> </w:t>
      </w:r>
      <w:r>
        <w:rPr>
          <w:i/>
          <w:color w:val="231F20"/>
          <w:w w:val="105"/>
        </w:rPr>
        <w:t>thị</w:t>
      </w:r>
      <w:r>
        <w:rPr>
          <w:i/>
          <w:color w:val="231F20"/>
          <w:spacing w:val="-2"/>
          <w:w w:val="105"/>
        </w:rPr>
        <w:t> </w:t>
      </w:r>
      <w:r>
        <w:rPr>
          <w:i/>
          <w:color w:val="231F20"/>
          <w:spacing w:val="-5"/>
          <w:w w:val="105"/>
        </w:rPr>
        <w:t>môn</w:t>
      </w:r>
    </w:p>
    <w:p>
      <w:pPr>
        <w:spacing w:after="0" w:line="297" w:lineRule="auto"/>
        <w:sectPr>
          <w:pgSz w:w="11400" w:h="15370"/>
          <w:pgMar w:header="977" w:footer="937" w:top="1200" w:bottom="1120" w:left="1200" w:right="1180"/>
        </w:sectPr>
      </w:pPr>
    </w:p>
    <w:p>
      <w:pPr>
        <w:pStyle w:val="BodyText"/>
        <w:spacing w:before="6"/>
        <w:jc w:val="left"/>
        <w:rPr>
          <w:i/>
          <w:sz w:val="22"/>
        </w:rPr>
      </w:pPr>
    </w:p>
    <w:p>
      <w:pPr>
        <w:pStyle w:val="BodyText"/>
        <w:spacing w:line="307" w:lineRule="auto" w:before="106"/>
        <w:ind w:left="104" w:right="405" w:hanging="1"/>
      </w:pPr>
      <w:r>
        <w:rPr>
          <w:i/>
          <w:color w:val="231F20"/>
          <w:w w:val="110"/>
        </w:rPr>
        <w:t>trung,</w:t>
      </w:r>
      <w:r>
        <w:rPr>
          <w:i/>
          <w:color w:val="231F20"/>
          <w:spacing w:val="-8"/>
          <w:w w:val="110"/>
        </w:rPr>
        <w:t> </w:t>
      </w:r>
      <w:r>
        <w:rPr>
          <w:i/>
          <w:color w:val="231F20"/>
          <w:w w:val="110"/>
        </w:rPr>
        <w:t>hữu</w:t>
      </w:r>
      <w:r>
        <w:rPr>
          <w:i/>
          <w:color w:val="231F20"/>
          <w:spacing w:val="-8"/>
          <w:w w:val="110"/>
        </w:rPr>
        <w:t> </w:t>
      </w:r>
      <w:r>
        <w:rPr>
          <w:i/>
          <w:color w:val="231F20"/>
          <w:w w:val="110"/>
        </w:rPr>
        <w:t>cầu</w:t>
      </w:r>
      <w:r>
        <w:rPr>
          <w:i/>
          <w:color w:val="231F20"/>
          <w:spacing w:val="-8"/>
          <w:w w:val="110"/>
        </w:rPr>
        <w:t> </w:t>
      </w:r>
      <w:r>
        <w:rPr>
          <w:i/>
          <w:color w:val="231F20"/>
          <w:w w:val="110"/>
        </w:rPr>
        <w:t>tất</w:t>
      </w:r>
      <w:r>
        <w:rPr>
          <w:i/>
          <w:color w:val="231F20"/>
          <w:spacing w:val="-8"/>
          <w:w w:val="110"/>
        </w:rPr>
        <w:t> </w:t>
      </w:r>
      <w:r>
        <w:rPr>
          <w:i/>
          <w:color w:val="231F20"/>
          <w:w w:val="110"/>
        </w:rPr>
        <w:t>ứng”.</w:t>
      </w:r>
      <w:r>
        <w:rPr>
          <w:i/>
          <w:color w:val="231F20"/>
          <w:spacing w:val="-8"/>
          <w:w w:val="110"/>
        </w:rPr>
        <w:t> </w:t>
      </w:r>
      <w:r>
        <w:rPr>
          <w:color w:val="231F20"/>
          <w:w w:val="110"/>
        </w:rPr>
        <w:t>Trong</w:t>
      </w:r>
      <w:r>
        <w:rPr>
          <w:color w:val="231F20"/>
          <w:spacing w:val="-8"/>
          <w:w w:val="110"/>
        </w:rPr>
        <w:t> </w:t>
      </w:r>
      <w:r>
        <w:rPr>
          <w:color w:val="231F20"/>
          <w:w w:val="110"/>
        </w:rPr>
        <w:t>đây</w:t>
      </w:r>
      <w:r>
        <w:rPr>
          <w:color w:val="231F20"/>
          <w:spacing w:val="-8"/>
          <w:w w:val="110"/>
        </w:rPr>
        <w:t> </w:t>
      </w:r>
      <w:r>
        <w:rPr>
          <w:color w:val="231F20"/>
          <w:w w:val="110"/>
        </w:rPr>
        <w:t>có</w:t>
      </w:r>
      <w:r>
        <w:rPr>
          <w:color w:val="231F20"/>
          <w:spacing w:val="-8"/>
          <w:w w:val="110"/>
        </w:rPr>
        <w:t> </w:t>
      </w:r>
      <w:r>
        <w:rPr>
          <w:color w:val="231F20"/>
          <w:w w:val="110"/>
        </w:rPr>
        <w:t>đạo</w:t>
      </w:r>
      <w:r>
        <w:rPr>
          <w:color w:val="231F20"/>
          <w:spacing w:val="-8"/>
          <w:w w:val="110"/>
        </w:rPr>
        <w:t> </w:t>
      </w:r>
      <w:r>
        <w:rPr>
          <w:color w:val="231F20"/>
          <w:w w:val="110"/>
        </w:rPr>
        <w:t>lý,</w:t>
      </w:r>
      <w:r>
        <w:rPr>
          <w:color w:val="231F20"/>
          <w:spacing w:val="-8"/>
          <w:w w:val="110"/>
        </w:rPr>
        <w:t> </w:t>
      </w:r>
      <w:r>
        <w:rPr>
          <w:color w:val="231F20"/>
          <w:w w:val="110"/>
        </w:rPr>
        <w:t>có</w:t>
      </w:r>
      <w:r>
        <w:rPr>
          <w:color w:val="231F20"/>
          <w:spacing w:val="-8"/>
          <w:w w:val="110"/>
        </w:rPr>
        <w:t> </w:t>
      </w:r>
      <w:r>
        <w:rPr>
          <w:color w:val="231F20"/>
          <w:w w:val="110"/>
        </w:rPr>
        <w:t>phương </w:t>
      </w:r>
      <w:r>
        <w:rPr>
          <w:color w:val="231F20"/>
          <w:w w:val="105"/>
        </w:rPr>
        <w:t>pháp, chứ không phải mù mờ đi tìm cầu, như một số người </w:t>
      </w:r>
      <w:r>
        <w:rPr>
          <w:color w:val="231F20"/>
          <w:w w:val="110"/>
        </w:rPr>
        <w:t>thắp</w:t>
      </w:r>
      <w:r>
        <w:rPr>
          <w:color w:val="231F20"/>
          <w:spacing w:val="-23"/>
          <w:w w:val="110"/>
        </w:rPr>
        <w:t> </w:t>
      </w:r>
      <w:r>
        <w:rPr>
          <w:color w:val="231F20"/>
          <w:w w:val="110"/>
        </w:rPr>
        <w:t>hương</w:t>
      </w:r>
      <w:r>
        <w:rPr>
          <w:color w:val="231F20"/>
          <w:spacing w:val="-23"/>
          <w:w w:val="110"/>
        </w:rPr>
        <w:t> </w:t>
      </w:r>
      <w:r>
        <w:rPr>
          <w:color w:val="231F20"/>
          <w:w w:val="110"/>
        </w:rPr>
        <w:t>cầu</w:t>
      </w:r>
      <w:r>
        <w:rPr>
          <w:color w:val="231F20"/>
          <w:spacing w:val="-23"/>
          <w:w w:val="110"/>
        </w:rPr>
        <w:t> </w:t>
      </w:r>
      <w:r>
        <w:rPr>
          <w:color w:val="231F20"/>
          <w:w w:val="110"/>
        </w:rPr>
        <w:t>khẩn.</w:t>
      </w:r>
      <w:r>
        <w:rPr>
          <w:color w:val="231F20"/>
          <w:spacing w:val="-23"/>
          <w:w w:val="110"/>
        </w:rPr>
        <w:t> </w:t>
      </w:r>
      <w:r>
        <w:rPr>
          <w:color w:val="231F20"/>
          <w:w w:val="110"/>
        </w:rPr>
        <w:t>Làm</w:t>
      </w:r>
      <w:r>
        <w:rPr>
          <w:color w:val="231F20"/>
          <w:spacing w:val="-23"/>
          <w:w w:val="110"/>
        </w:rPr>
        <w:t> </w:t>
      </w:r>
      <w:r>
        <w:rPr>
          <w:color w:val="231F20"/>
          <w:w w:val="110"/>
        </w:rPr>
        <w:t>như</w:t>
      </w:r>
      <w:r>
        <w:rPr>
          <w:color w:val="231F20"/>
          <w:spacing w:val="-23"/>
          <w:w w:val="110"/>
        </w:rPr>
        <w:t> </w:t>
      </w:r>
      <w:r>
        <w:rPr>
          <w:color w:val="231F20"/>
          <w:w w:val="110"/>
        </w:rPr>
        <w:t>vậy</w:t>
      </w:r>
      <w:r>
        <w:rPr>
          <w:color w:val="231F20"/>
          <w:spacing w:val="-23"/>
          <w:w w:val="110"/>
        </w:rPr>
        <w:t> </w:t>
      </w:r>
      <w:r>
        <w:rPr>
          <w:color w:val="231F20"/>
          <w:w w:val="110"/>
        </w:rPr>
        <w:t>không</w:t>
      </w:r>
      <w:r>
        <w:rPr>
          <w:color w:val="231F20"/>
          <w:spacing w:val="-23"/>
          <w:w w:val="110"/>
        </w:rPr>
        <w:t> </w:t>
      </w:r>
      <w:r>
        <w:rPr>
          <w:color w:val="231F20"/>
          <w:w w:val="110"/>
        </w:rPr>
        <w:t>đạt,</w:t>
      </w:r>
      <w:r>
        <w:rPr>
          <w:color w:val="231F20"/>
          <w:spacing w:val="-23"/>
          <w:w w:val="110"/>
        </w:rPr>
        <w:t> </w:t>
      </w:r>
      <w:r>
        <w:rPr>
          <w:color w:val="231F20"/>
          <w:w w:val="110"/>
        </w:rPr>
        <w:t>nó</w:t>
      </w:r>
      <w:r>
        <w:rPr>
          <w:color w:val="231F20"/>
          <w:spacing w:val="-23"/>
          <w:w w:val="110"/>
        </w:rPr>
        <w:t> </w:t>
      </w:r>
      <w:r>
        <w:rPr>
          <w:color w:val="231F20"/>
          <w:w w:val="110"/>
        </w:rPr>
        <w:t>có</w:t>
      </w:r>
      <w:r>
        <w:rPr>
          <w:color w:val="231F20"/>
          <w:spacing w:val="-23"/>
          <w:w w:val="110"/>
        </w:rPr>
        <w:t> </w:t>
      </w:r>
      <w:r>
        <w:rPr>
          <w:color w:val="231F20"/>
          <w:w w:val="110"/>
        </w:rPr>
        <w:t>nhân quả.</w:t>
      </w:r>
      <w:r>
        <w:rPr>
          <w:color w:val="231F20"/>
          <w:spacing w:val="-14"/>
          <w:w w:val="110"/>
        </w:rPr>
        <w:t> </w:t>
      </w:r>
      <w:r>
        <w:rPr>
          <w:color w:val="231F20"/>
          <w:w w:val="110"/>
        </w:rPr>
        <w:t>Phải</w:t>
      </w:r>
      <w:r>
        <w:rPr>
          <w:color w:val="231F20"/>
          <w:spacing w:val="-14"/>
          <w:w w:val="110"/>
        </w:rPr>
        <w:t> </w:t>
      </w:r>
      <w:r>
        <w:rPr>
          <w:color w:val="231F20"/>
          <w:w w:val="110"/>
        </w:rPr>
        <w:t>biết</w:t>
      </w:r>
      <w:r>
        <w:rPr>
          <w:color w:val="231F20"/>
          <w:spacing w:val="-14"/>
          <w:w w:val="110"/>
        </w:rPr>
        <w:t> </w:t>
      </w:r>
      <w:r>
        <w:rPr>
          <w:color w:val="231F20"/>
          <w:w w:val="110"/>
        </w:rPr>
        <w:t>tu</w:t>
      </w:r>
      <w:r>
        <w:rPr>
          <w:color w:val="231F20"/>
          <w:spacing w:val="-14"/>
          <w:w w:val="110"/>
        </w:rPr>
        <w:t> </w:t>
      </w:r>
      <w:r>
        <w:rPr>
          <w:color w:val="231F20"/>
          <w:w w:val="110"/>
        </w:rPr>
        <w:t>nhân</w:t>
      </w:r>
      <w:r>
        <w:rPr>
          <w:color w:val="231F20"/>
          <w:spacing w:val="-14"/>
          <w:w w:val="110"/>
        </w:rPr>
        <w:t> </w:t>
      </w:r>
      <w:r>
        <w:rPr>
          <w:color w:val="231F20"/>
          <w:w w:val="110"/>
        </w:rPr>
        <w:t>gì</w:t>
      </w:r>
      <w:r>
        <w:rPr>
          <w:color w:val="231F20"/>
          <w:spacing w:val="-14"/>
          <w:w w:val="110"/>
        </w:rPr>
        <w:t> </w:t>
      </w:r>
      <w:r>
        <w:rPr>
          <w:color w:val="231F20"/>
          <w:w w:val="110"/>
        </w:rPr>
        <w:t>thì</w:t>
      </w:r>
      <w:r>
        <w:rPr>
          <w:color w:val="231F20"/>
          <w:spacing w:val="-14"/>
          <w:w w:val="110"/>
        </w:rPr>
        <w:t> </w:t>
      </w:r>
      <w:r>
        <w:rPr>
          <w:color w:val="231F20"/>
          <w:w w:val="110"/>
        </w:rPr>
        <w:t>gặt</w:t>
      </w:r>
      <w:r>
        <w:rPr>
          <w:color w:val="231F20"/>
          <w:spacing w:val="-14"/>
          <w:w w:val="110"/>
        </w:rPr>
        <w:t> </w:t>
      </w:r>
      <w:r>
        <w:rPr>
          <w:color w:val="231F20"/>
          <w:w w:val="110"/>
        </w:rPr>
        <w:t>quả</w:t>
      </w:r>
      <w:r>
        <w:rPr>
          <w:color w:val="231F20"/>
          <w:spacing w:val="-14"/>
          <w:w w:val="110"/>
        </w:rPr>
        <w:t> </w:t>
      </w:r>
      <w:r>
        <w:rPr>
          <w:color w:val="231F20"/>
          <w:w w:val="110"/>
        </w:rPr>
        <w:t>đó.</w:t>
      </w:r>
    </w:p>
    <w:p>
      <w:pPr>
        <w:pStyle w:val="BodyText"/>
        <w:spacing w:line="307" w:lineRule="auto" w:before="139"/>
        <w:ind w:left="104" w:right="403" w:firstLine="453"/>
      </w:pPr>
      <w:r>
        <w:rPr>
          <w:color w:val="231F20"/>
          <w:w w:val="105"/>
        </w:rPr>
        <w:t>Tôi</w:t>
      </w:r>
      <w:r>
        <w:rPr>
          <w:color w:val="231F20"/>
          <w:w w:val="105"/>
        </w:rPr>
        <w:t> đời</w:t>
      </w:r>
      <w:r>
        <w:rPr>
          <w:color w:val="231F20"/>
          <w:w w:val="105"/>
        </w:rPr>
        <w:t> này</w:t>
      </w:r>
      <w:r>
        <w:rPr>
          <w:color w:val="231F20"/>
          <w:w w:val="105"/>
        </w:rPr>
        <w:t> là</w:t>
      </w:r>
      <w:r>
        <w:rPr>
          <w:color w:val="231F20"/>
          <w:w w:val="105"/>
        </w:rPr>
        <w:t> hiện</w:t>
      </w:r>
      <w:r>
        <w:rPr>
          <w:color w:val="231F20"/>
          <w:w w:val="105"/>
        </w:rPr>
        <w:t> thân</w:t>
      </w:r>
      <w:r>
        <w:rPr>
          <w:color w:val="231F20"/>
          <w:w w:val="105"/>
        </w:rPr>
        <w:t> thuyết</w:t>
      </w:r>
      <w:r>
        <w:rPr>
          <w:color w:val="231F20"/>
          <w:w w:val="105"/>
        </w:rPr>
        <w:t> pháp</w:t>
      </w:r>
      <w:r>
        <w:rPr>
          <w:color w:val="231F20"/>
          <w:w w:val="105"/>
        </w:rPr>
        <w:t> cho</w:t>
      </w:r>
      <w:r>
        <w:rPr>
          <w:color w:val="231F20"/>
          <w:w w:val="105"/>
        </w:rPr>
        <w:t> mọi</w:t>
      </w:r>
      <w:r>
        <w:rPr>
          <w:color w:val="231F20"/>
          <w:w w:val="105"/>
        </w:rPr>
        <w:t> người.</w:t>
      </w:r>
      <w:r>
        <w:rPr>
          <w:color w:val="231F20"/>
          <w:spacing w:val="80"/>
          <w:w w:val="105"/>
        </w:rPr>
        <w:t> </w:t>
      </w:r>
      <w:r>
        <w:rPr>
          <w:color w:val="231F20"/>
          <w:w w:val="105"/>
        </w:rPr>
        <w:t>Tôi vừa mới nói, tôi không có tiền tài, túi tiền trống không. Nhưng</w:t>
      </w:r>
      <w:r>
        <w:rPr>
          <w:color w:val="231F20"/>
          <w:spacing w:val="-8"/>
          <w:w w:val="105"/>
        </w:rPr>
        <w:t> </w:t>
      </w:r>
      <w:r>
        <w:rPr>
          <w:color w:val="231F20"/>
          <w:w w:val="105"/>
        </w:rPr>
        <w:t>bây</w:t>
      </w:r>
      <w:r>
        <w:rPr>
          <w:color w:val="231F20"/>
          <w:spacing w:val="-8"/>
          <w:w w:val="105"/>
        </w:rPr>
        <w:t> </w:t>
      </w:r>
      <w:r>
        <w:rPr>
          <w:color w:val="231F20"/>
          <w:w w:val="105"/>
        </w:rPr>
        <w:t>giờ</w:t>
      </w:r>
      <w:r>
        <w:rPr>
          <w:color w:val="231F20"/>
          <w:spacing w:val="-8"/>
          <w:w w:val="105"/>
        </w:rPr>
        <w:t> </w:t>
      </w:r>
      <w:r>
        <w:rPr>
          <w:color w:val="231F20"/>
          <w:w w:val="105"/>
        </w:rPr>
        <w:t>muốn</w:t>
      </w:r>
      <w:r>
        <w:rPr>
          <w:color w:val="231F20"/>
          <w:spacing w:val="-8"/>
          <w:w w:val="105"/>
        </w:rPr>
        <w:t> </w:t>
      </w:r>
      <w:r>
        <w:rPr>
          <w:color w:val="231F20"/>
          <w:w w:val="105"/>
        </w:rPr>
        <w:t>làm</w:t>
      </w:r>
      <w:r>
        <w:rPr>
          <w:color w:val="231F20"/>
          <w:spacing w:val="-8"/>
          <w:w w:val="105"/>
        </w:rPr>
        <w:t> </w:t>
      </w:r>
      <w:r>
        <w:rPr>
          <w:color w:val="231F20"/>
          <w:w w:val="105"/>
        </w:rPr>
        <w:t>việc</w:t>
      </w:r>
      <w:r>
        <w:rPr>
          <w:color w:val="231F20"/>
          <w:spacing w:val="-8"/>
          <w:w w:val="105"/>
        </w:rPr>
        <w:t> </w:t>
      </w:r>
      <w:r>
        <w:rPr>
          <w:color w:val="231F20"/>
          <w:w w:val="105"/>
        </w:rPr>
        <w:t>gì</w:t>
      </w:r>
      <w:r>
        <w:rPr>
          <w:color w:val="231F20"/>
          <w:spacing w:val="-8"/>
          <w:w w:val="105"/>
        </w:rPr>
        <w:t> </w:t>
      </w:r>
      <w:r>
        <w:rPr>
          <w:color w:val="231F20"/>
          <w:w w:val="105"/>
        </w:rPr>
        <w:t>đều</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vấn</w:t>
      </w:r>
      <w:r>
        <w:rPr>
          <w:color w:val="231F20"/>
          <w:spacing w:val="-8"/>
          <w:w w:val="105"/>
        </w:rPr>
        <w:t> </w:t>
      </w:r>
      <w:r>
        <w:rPr>
          <w:color w:val="231F20"/>
          <w:w w:val="105"/>
        </w:rPr>
        <w:t>đề.</w:t>
      </w:r>
      <w:r>
        <w:rPr>
          <w:color w:val="231F20"/>
          <w:spacing w:val="-8"/>
          <w:w w:val="105"/>
        </w:rPr>
        <w:t> </w:t>
      </w:r>
      <w:r>
        <w:rPr>
          <w:color w:val="231F20"/>
          <w:w w:val="105"/>
        </w:rPr>
        <w:t>Quý </w:t>
      </w:r>
      <w:r>
        <w:rPr>
          <w:color w:val="231F20"/>
        </w:rPr>
        <w:t>vị hỏi tôi có muốn làm việc không? Việc gì cũng không muốn </w:t>
      </w:r>
      <w:r>
        <w:rPr>
          <w:color w:val="231F20"/>
          <w:w w:val="105"/>
        </w:rPr>
        <w:t>làm.</w:t>
      </w:r>
      <w:r>
        <w:rPr>
          <w:color w:val="231F20"/>
          <w:spacing w:val="-1"/>
          <w:w w:val="105"/>
        </w:rPr>
        <w:t> </w:t>
      </w:r>
      <w:r>
        <w:rPr>
          <w:color w:val="231F20"/>
          <w:w w:val="105"/>
        </w:rPr>
        <w:t>Tôi</w:t>
      </w:r>
      <w:r>
        <w:rPr>
          <w:color w:val="231F20"/>
          <w:spacing w:val="-1"/>
          <w:w w:val="105"/>
        </w:rPr>
        <w:t> </w:t>
      </w:r>
      <w:r>
        <w:rPr>
          <w:color w:val="231F20"/>
          <w:w w:val="105"/>
        </w:rPr>
        <w:t>học</w:t>
      </w:r>
      <w:r>
        <w:rPr>
          <w:color w:val="231F20"/>
          <w:spacing w:val="-1"/>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Thích</w:t>
      </w:r>
      <w:r>
        <w:rPr>
          <w:color w:val="231F20"/>
          <w:spacing w:val="-1"/>
          <w:w w:val="105"/>
        </w:rPr>
        <w:t> </w:t>
      </w:r>
      <w:r>
        <w:rPr>
          <w:color w:val="231F20"/>
          <w:w w:val="105"/>
        </w:rPr>
        <w:t>Ca</w:t>
      </w:r>
      <w:r>
        <w:rPr>
          <w:color w:val="231F20"/>
          <w:spacing w:val="-1"/>
          <w:w w:val="105"/>
        </w:rPr>
        <w:t> </w:t>
      </w:r>
      <w:r>
        <w:rPr>
          <w:color w:val="231F20"/>
          <w:w w:val="105"/>
        </w:rPr>
        <w:t>Mâu</w:t>
      </w:r>
      <w:r>
        <w:rPr>
          <w:color w:val="231F20"/>
          <w:spacing w:val="-1"/>
          <w:w w:val="105"/>
        </w:rPr>
        <w:t> </w:t>
      </w:r>
      <w:r>
        <w:rPr>
          <w:color w:val="231F20"/>
          <w:w w:val="105"/>
        </w:rPr>
        <w:t>Ni</w:t>
      </w:r>
      <w:r>
        <w:rPr>
          <w:color w:val="231F20"/>
          <w:spacing w:val="-1"/>
          <w:w w:val="105"/>
        </w:rPr>
        <w:t> </w:t>
      </w:r>
      <w:r>
        <w:rPr>
          <w:color w:val="231F20"/>
          <w:w w:val="105"/>
        </w:rPr>
        <w:t>chỉ</w:t>
      </w:r>
      <w:r>
        <w:rPr>
          <w:color w:val="231F20"/>
          <w:spacing w:val="-1"/>
          <w:w w:val="105"/>
        </w:rPr>
        <w:t> </w:t>
      </w:r>
      <w:r>
        <w:rPr>
          <w:color w:val="231F20"/>
          <w:w w:val="105"/>
        </w:rPr>
        <w:t>muốn</w:t>
      </w:r>
      <w:r>
        <w:rPr>
          <w:color w:val="231F20"/>
          <w:spacing w:val="-1"/>
          <w:w w:val="105"/>
        </w:rPr>
        <w:t> </w:t>
      </w:r>
      <w:r>
        <w:rPr>
          <w:color w:val="231F20"/>
          <w:w w:val="105"/>
        </w:rPr>
        <w:t>dạy</w:t>
      </w:r>
      <w:r>
        <w:rPr>
          <w:color w:val="231F20"/>
          <w:spacing w:val="-1"/>
          <w:w w:val="105"/>
        </w:rPr>
        <w:t> </w:t>
      </w:r>
      <w:r>
        <w:rPr>
          <w:color w:val="231F20"/>
          <w:w w:val="105"/>
        </w:rPr>
        <w:t>học, lên lớp giống như bây giờ. Tôi lên lớp dạy học như vậy, tôi bây</w:t>
      </w:r>
      <w:r>
        <w:rPr>
          <w:color w:val="231F20"/>
          <w:spacing w:val="-16"/>
          <w:w w:val="105"/>
        </w:rPr>
        <w:t> </w:t>
      </w:r>
      <w:r>
        <w:rPr>
          <w:color w:val="231F20"/>
          <w:w w:val="105"/>
        </w:rPr>
        <w:t>giờ</w:t>
      </w:r>
      <w:r>
        <w:rPr>
          <w:color w:val="231F20"/>
          <w:spacing w:val="-16"/>
          <w:w w:val="105"/>
        </w:rPr>
        <w:t> </w:t>
      </w:r>
      <w:r>
        <w:rPr>
          <w:color w:val="231F20"/>
          <w:w w:val="105"/>
        </w:rPr>
        <w:t>mỗi</w:t>
      </w:r>
      <w:r>
        <w:rPr>
          <w:color w:val="231F20"/>
          <w:spacing w:val="-16"/>
          <w:w w:val="105"/>
        </w:rPr>
        <w:t> </w:t>
      </w:r>
      <w:r>
        <w:rPr>
          <w:color w:val="231F20"/>
          <w:w w:val="105"/>
        </w:rPr>
        <w:t>ngày</w:t>
      </w:r>
      <w:r>
        <w:rPr>
          <w:color w:val="231F20"/>
          <w:spacing w:val="-16"/>
          <w:w w:val="105"/>
        </w:rPr>
        <w:t> </w:t>
      </w:r>
      <w:r>
        <w:rPr>
          <w:color w:val="231F20"/>
          <w:w w:val="105"/>
        </w:rPr>
        <w:t>dạy</w:t>
      </w:r>
      <w:r>
        <w:rPr>
          <w:color w:val="231F20"/>
          <w:spacing w:val="-16"/>
          <w:w w:val="105"/>
        </w:rPr>
        <w:t> </w:t>
      </w:r>
      <w:r>
        <w:rPr>
          <w:color w:val="231F20"/>
          <w:w w:val="105"/>
        </w:rPr>
        <w:t>4</w:t>
      </w:r>
      <w:r>
        <w:rPr>
          <w:color w:val="231F20"/>
          <w:spacing w:val="-16"/>
          <w:w w:val="105"/>
        </w:rPr>
        <w:t> </w:t>
      </w:r>
      <w:r>
        <w:rPr>
          <w:color w:val="231F20"/>
          <w:w w:val="105"/>
        </w:rPr>
        <w:t>tiếng</w:t>
      </w:r>
      <w:r>
        <w:rPr>
          <w:color w:val="231F20"/>
          <w:spacing w:val="-16"/>
          <w:w w:val="105"/>
        </w:rPr>
        <w:t> </w:t>
      </w:r>
      <w:r>
        <w:rPr>
          <w:color w:val="231F20"/>
          <w:w w:val="105"/>
        </w:rPr>
        <w:t>không</w:t>
      </w:r>
      <w:r>
        <w:rPr>
          <w:color w:val="231F20"/>
          <w:spacing w:val="-16"/>
          <w:w w:val="105"/>
        </w:rPr>
        <w:t> </w:t>
      </w:r>
      <w:r>
        <w:rPr>
          <w:color w:val="231F20"/>
          <w:w w:val="105"/>
        </w:rPr>
        <w:t>vấn</w:t>
      </w:r>
      <w:r>
        <w:rPr>
          <w:color w:val="231F20"/>
          <w:spacing w:val="-16"/>
          <w:w w:val="105"/>
        </w:rPr>
        <w:t> </w:t>
      </w:r>
      <w:r>
        <w:rPr>
          <w:color w:val="231F20"/>
          <w:w w:val="105"/>
        </w:rPr>
        <w:t>đề</w:t>
      </w:r>
      <w:r>
        <w:rPr>
          <w:color w:val="231F20"/>
          <w:spacing w:val="-16"/>
          <w:w w:val="105"/>
        </w:rPr>
        <w:t> </w:t>
      </w:r>
      <w:r>
        <w:rPr>
          <w:color w:val="231F20"/>
          <w:w w:val="105"/>
        </w:rPr>
        <w:t>gì.</w:t>
      </w:r>
      <w:r>
        <w:rPr>
          <w:color w:val="231F20"/>
          <w:spacing w:val="-16"/>
          <w:w w:val="105"/>
        </w:rPr>
        <w:t> </w:t>
      </w:r>
      <w:r>
        <w:rPr>
          <w:color w:val="231F20"/>
          <w:w w:val="105"/>
        </w:rPr>
        <w:t>Nhưng</w:t>
      </w:r>
      <w:r>
        <w:rPr>
          <w:color w:val="231F20"/>
          <w:spacing w:val="-16"/>
          <w:w w:val="105"/>
        </w:rPr>
        <w:t> </w:t>
      </w:r>
      <w:r>
        <w:rPr>
          <w:color w:val="231F20"/>
          <w:w w:val="105"/>
        </w:rPr>
        <w:t>có</w:t>
      </w:r>
      <w:r>
        <w:rPr>
          <w:color w:val="231F20"/>
          <w:spacing w:val="-16"/>
          <w:w w:val="105"/>
        </w:rPr>
        <w:t> </w:t>
      </w:r>
      <w:r>
        <w:rPr>
          <w:color w:val="231F20"/>
          <w:w w:val="105"/>
        </w:rPr>
        <w:t>vài người</w:t>
      </w:r>
      <w:r>
        <w:rPr>
          <w:color w:val="231F20"/>
          <w:spacing w:val="-7"/>
          <w:w w:val="105"/>
        </w:rPr>
        <w:t> </w:t>
      </w:r>
      <w:r>
        <w:rPr>
          <w:color w:val="231F20"/>
          <w:w w:val="105"/>
        </w:rPr>
        <w:t>nói</w:t>
      </w:r>
      <w:r>
        <w:rPr>
          <w:color w:val="231F20"/>
          <w:spacing w:val="-7"/>
          <w:w w:val="105"/>
        </w:rPr>
        <w:t> </w:t>
      </w:r>
      <w:r>
        <w:rPr>
          <w:color w:val="231F20"/>
          <w:w w:val="105"/>
        </w:rPr>
        <w:t>tuổi</w:t>
      </w:r>
      <w:r>
        <w:rPr>
          <w:color w:val="231F20"/>
          <w:spacing w:val="-9"/>
          <w:w w:val="105"/>
        </w:rPr>
        <w:t> </w:t>
      </w:r>
      <w:r>
        <w:rPr>
          <w:color w:val="231F20"/>
          <w:w w:val="105"/>
        </w:rPr>
        <w:t>quá</w:t>
      </w:r>
      <w:r>
        <w:rPr>
          <w:color w:val="231F20"/>
          <w:spacing w:val="-7"/>
          <w:w w:val="105"/>
        </w:rPr>
        <w:t> </w:t>
      </w:r>
      <w:r>
        <w:rPr>
          <w:color w:val="231F20"/>
          <w:w w:val="105"/>
        </w:rPr>
        <w:t>lớn,</w:t>
      </w:r>
      <w:r>
        <w:rPr>
          <w:color w:val="231F20"/>
          <w:spacing w:val="-7"/>
          <w:w w:val="105"/>
        </w:rPr>
        <w:t> </w:t>
      </w:r>
      <w:r>
        <w:rPr>
          <w:color w:val="231F20"/>
          <w:w w:val="105"/>
        </w:rPr>
        <w:t>4</w:t>
      </w:r>
      <w:r>
        <w:rPr>
          <w:color w:val="231F20"/>
          <w:spacing w:val="-7"/>
          <w:w w:val="105"/>
        </w:rPr>
        <w:t> </w:t>
      </w:r>
      <w:r>
        <w:rPr>
          <w:color w:val="231F20"/>
          <w:w w:val="105"/>
        </w:rPr>
        <w:t>tiếng</w:t>
      </w:r>
      <w:r>
        <w:rPr>
          <w:color w:val="231F20"/>
          <w:spacing w:val="-7"/>
          <w:w w:val="105"/>
        </w:rPr>
        <w:t> </w:t>
      </w:r>
      <w:r>
        <w:rPr>
          <w:color w:val="231F20"/>
          <w:w w:val="105"/>
        </w:rPr>
        <w:t>không</w:t>
      </w:r>
      <w:r>
        <w:rPr>
          <w:color w:val="231F20"/>
          <w:spacing w:val="-9"/>
          <w:w w:val="105"/>
        </w:rPr>
        <w:t> </w:t>
      </w:r>
      <w:r>
        <w:rPr>
          <w:color w:val="231F20"/>
          <w:w w:val="105"/>
        </w:rPr>
        <w:t>được,</w:t>
      </w:r>
      <w:r>
        <w:rPr>
          <w:color w:val="231F20"/>
          <w:spacing w:val="-7"/>
          <w:w w:val="105"/>
        </w:rPr>
        <w:t> </w:t>
      </w:r>
      <w:r>
        <w:rPr>
          <w:color w:val="231F20"/>
          <w:w w:val="105"/>
        </w:rPr>
        <w:t>phải</w:t>
      </w:r>
      <w:r>
        <w:rPr>
          <w:color w:val="231F20"/>
          <w:spacing w:val="-7"/>
          <w:w w:val="105"/>
        </w:rPr>
        <w:t> </w:t>
      </w:r>
      <w:r>
        <w:rPr>
          <w:color w:val="231F20"/>
          <w:w w:val="105"/>
        </w:rPr>
        <w:t>giảm</w:t>
      </w:r>
      <w:r>
        <w:rPr>
          <w:color w:val="231F20"/>
          <w:spacing w:val="-7"/>
          <w:w w:val="105"/>
        </w:rPr>
        <w:t> </w:t>
      </w:r>
      <w:r>
        <w:rPr>
          <w:color w:val="231F20"/>
          <w:w w:val="105"/>
        </w:rPr>
        <w:t>bớt</w:t>
      </w:r>
      <w:r>
        <w:rPr>
          <w:color w:val="231F20"/>
          <w:spacing w:val="-7"/>
          <w:w w:val="105"/>
        </w:rPr>
        <w:t> </w:t>
      </w:r>
      <w:r>
        <w:rPr>
          <w:color w:val="231F20"/>
          <w:w w:val="105"/>
        </w:rPr>
        <w:t>2 tiếng, bởi họ cảm thấy tôi không kham nổi.</w:t>
      </w:r>
    </w:p>
    <w:p>
      <w:pPr>
        <w:pStyle w:val="BodyText"/>
        <w:spacing w:line="307" w:lineRule="auto" w:before="137"/>
        <w:ind w:left="104" w:right="403" w:firstLine="453"/>
      </w:pPr>
      <w:r>
        <w:rPr>
          <w:color w:val="231F20"/>
          <w:w w:val="105"/>
        </w:rPr>
        <w:t>Nhưng 4 tiếng đồng hồ đối với tôi mà nói là vừa đẹp. Buổi sáng 2 tiếng, buổi chiều 2 tiếng quá tốt, không mệt. Không lên lớp mà nói chuyện với người khác, chẳng phải là lãng phí thời gian như nhau sao. Trong mệnh không có tiền tài, thì đừng có tưởng nữa. Không có thọ mệnh, thì thọ mệnh kéo dài. Thọ mệnh của tôi là 45 tuổi, nhưng hôm nay đã 84 tuổi. Tuổi thọ của tôi kéo dài hơn so với người khác. Ông Viên Liễu Phàm kéo dài tuổi thọ 21 năm, tôi vượt qua quá nhiều so với ông ta.</w:t>
      </w:r>
    </w:p>
    <w:p>
      <w:pPr>
        <w:pStyle w:val="BodyText"/>
        <w:spacing w:line="307" w:lineRule="auto" w:before="137"/>
        <w:ind w:left="104" w:right="404" w:firstLine="453"/>
      </w:pPr>
      <w:r>
        <w:rPr>
          <w:color w:val="231F20"/>
          <w:w w:val="105"/>
        </w:rPr>
        <w:t>Sau</w:t>
      </w:r>
      <w:r>
        <w:rPr>
          <w:color w:val="231F20"/>
          <w:spacing w:val="-2"/>
          <w:w w:val="105"/>
        </w:rPr>
        <w:t> </w:t>
      </w:r>
      <w:r>
        <w:rPr>
          <w:color w:val="231F20"/>
          <w:w w:val="105"/>
        </w:rPr>
        <w:t>khi</w:t>
      </w:r>
      <w:r>
        <w:rPr>
          <w:color w:val="231F20"/>
          <w:spacing w:val="-2"/>
          <w:w w:val="105"/>
        </w:rPr>
        <w:t> </w:t>
      </w:r>
      <w:r>
        <w:rPr>
          <w:color w:val="231F20"/>
          <w:w w:val="105"/>
        </w:rPr>
        <w:t>học</w:t>
      </w:r>
      <w:r>
        <w:rPr>
          <w:color w:val="231F20"/>
          <w:spacing w:val="-1"/>
          <w:w w:val="105"/>
        </w:rPr>
        <w:t> </w:t>
      </w:r>
      <w:r>
        <w:rPr>
          <w:color w:val="231F20"/>
          <w:w w:val="105"/>
        </w:rPr>
        <w:t>Phật</w:t>
      </w:r>
      <w:r>
        <w:rPr>
          <w:color w:val="231F20"/>
          <w:spacing w:val="-2"/>
          <w:w w:val="105"/>
        </w:rPr>
        <w:t> </w:t>
      </w:r>
      <w:r>
        <w:rPr>
          <w:color w:val="231F20"/>
          <w:w w:val="105"/>
        </w:rPr>
        <w:t>đã</w:t>
      </w:r>
      <w:r>
        <w:rPr>
          <w:color w:val="231F20"/>
          <w:spacing w:val="-1"/>
          <w:w w:val="105"/>
        </w:rPr>
        <w:t> </w:t>
      </w:r>
      <w:r>
        <w:rPr>
          <w:color w:val="231F20"/>
          <w:w w:val="105"/>
        </w:rPr>
        <w:t>minh</w:t>
      </w:r>
      <w:r>
        <w:rPr>
          <w:color w:val="231F20"/>
          <w:spacing w:val="-2"/>
          <w:w w:val="105"/>
        </w:rPr>
        <w:t> </w:t>
      </w:r>
      <w:r>
        <w:rPr>
          <w:color w:val="231F20"/>
          <w:w w:val="105"/>
        </w:rPr>
        <w:t>bạch,</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sự</w:t>
      </w:r>
      <w:r>
        <w:rPr>
          <w:color w:val="231F20"/>
          <w:spacing w:val="-1"/>
          <w:w w:val="105"/>
        </w:rPr>
        <w:t> </w:t>
      </w:r>
      <w:r>
        <w:rPr>
          <w:color w:val="231F20"/>
          <w:w w:val="105"/>
        </w:rPr>
        <w:t>thật</w:t>
      </w:r>
      <w:r>
        <w:rPr>
          <w:color w:val="231F20"/>
          <w:spacing w:val="-2"/>
          <w:w w:val="105"/>
        </w:rPr>
        <w:t> </w:t>
      </w:r>
      <w:r>
        <w:rPr>
          <w:color w:val="231F20"/>
          <w:w w:val="105"/>
        </w:rPr>
        <w:t>cũng đã</w:t>
      </w:r>
      <w:r>
        <w:rPr>
          <w:color w:val="231F20"/>
          <w:spacing w:val="2"/>
          <w:w w:val="105"/>
        </w:rPr>
        <w:t> </w:t>
      </w:r>
      <w:r>
        <w:rPr>
          <w:color w:val="231F20"/>
          <w:w w:val="105"/>
        </w:rPr>
        <w:t>rõ</w:t>
      </w:r>
      <w:r>
        <w:rPr>
          <w:color w:val="231F20"/>
          <w:spacing w:val="1"/>
          <w:w w:val="105"/>
        </w:rPr>
        <w:t> </w:t>
      </w:r>
      <w:r>
        <w:rPr>
          <w:color w:val="231F20"/>
          <w:w w:val="105"/>
        </w:rPr>
        <w:t>ràng,</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3"/>
          <w:w w:val="105"/>
        </w:rPr>
        <w:t> </w:t>
      </w:r>
      <w:r>
        <w:rPr>
          <w:color w:val="231F20"/>
          <w:w w:val="105"/>
        </w:rPr>
        <w:t>ý</w:t>
      </w:r>
      <w:r>
        <w:rPr>
          <w:color w:val="231F20"/>
          <w:spacing w:val="1"/>
          <w:w w:val="105"/>
        </w:rPr>
        <w:t> </w:t>
      </w:r>
      <w:r>
        <w:rPr>
          <w:color w:val="231F20"/>
          <w:w w:val="105"/>
        </w:rPr>
        <w:t>tham</w:t>
      </w:r>
      <w:r>
        <w:rPr>
          <w:color w:val="231F20"/>
          <w:spacing w:val="1"/>
          <w:w w:val="105"/>
        </w:rPr>
        <w:t> </w:t>
      </w:r>
      <w:r>
        <w:rPr>
          <w:color w:val="231F20"/>
          <w:w w:val="105"/>
        </w:rPr>
        <w:t>sinh,</w:t>
      </w:r>
      <w:r>
        <w:rPr>
          <w:color w:val="231F20"/>
          <w:spacing w:val="3"/>
          <w:w w:val="105"/>
        </w:rPr>
        <w:t> </w:t>
      </w:r>
      <w:r>
        <w:rPr>
          <w:color w:val="231F20"/>
          <w:w w:val="105"/>
        </w:rPr>
        <w:t>cũng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3"/>
          <w:w w:val="105"/>
        </w:rPr>
        <w:t> </w:t>
      </w:r>
      <w:r>
        <w:rPr>
          <w:color w:val="231F20"/>
          <w:w w:val="105"/>
        </w:rPr>
        <w:t>ý</w:t>
      </w:r>
      <w:r>
        <w:rPr>
          <w:color w:val="231F20"/>
          <w:spacing w:val="1"/>
          <w:w w:val="105"/>
        </w:rPr>
        <w:t> </w:t>
      </w:r>
      <w:r>
        <w:rPr>
          <w:color w:val="231F20"/>
          <w:w w:val="105"/>
        </w:rPr>
        <w:t>sợ</w:t>
      </w:r>
      <w:r>
        <w:rPr>
          <w:color w:val="231F20"/>
          <w:spacing w:val="2"/>
          <w:w w:val="105"/>
        </w:rPr>
        <w:t> </w:t>
      </w:r>
      <w:r>
        <w:rPr>
          <w:color w:val="231F20"/>
          <w:spacing w:val="-2"/>
          <w:w w:val="105"/>
        </w:rPr>
        <w:t>chết.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sinh</w:t>
      </w:r>
      <w:r>
        <w:rPr>
          <w:color w:val="231F20"/>
          <w:spacing w:val="-17"/>
          <w:w w:val="105"/>
        </w:rPr>
        <w:t> </w:t>
      </w:r>
      <w:r>
        <w:rPr>
          <w:color w:val="231F20"/>
          <w:w w:val="105"/>
        </w:rPr>
        <w:t>tử,</w:t>
      </w:r>
      <w:r>
        <w:rPr>
          <w:color w:val="231F20"/>
          <w:spacing w:val="-17"/>
          <w:w w:val="105"/>
        </w:rPr>
        <w:t> </w:t>
      </w:r>
      <w:r>
        <w:rPr>
          <w:color w:val="231F20"/>
          <w:w w:val="105"/>
        </w:rPr>
        <w:t>đây</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liễu</w:t>
      </w:r>
      <w:r>
        <w:rPr>
          <w:color w:val="231F20"/>
          <w:spacing w:val="-17"/>
          <w:w w:val="105"/>
        </w:rPr>
        <w:t> </w:t>
      </w:r>
      <w:r>
        <w:rPr>
          <w:color w:val="231F20"/>
          <w:w w:val="105"/>
        </w:rPr>
        <w:t>sinh</w:t>
      </w:r>
      <w:r>
        <w:rPr>
          <w:color w:val="231F20"/>
          <w:spacing w:val="-17"/>
          <w:w w:val="105"/>
        </w:rPr>
        <w:t> </w:t>
      </w:r>
      <w:r>
        <w:rPr>
          <w:color w:val="231F20"/>
          <w:w w:val="105"/>
        </w:rPr>
        <w:t>tử.</w:t>
      </w:r>
      <w:r>
        <w:rPr>
          <w:color w:val="231F20"/>
          <w:spacing w:val="-17"/>
          <w:w w:val="105"/>
        </w:rPr>
        <w:t> </w:t>
      </w:r>
      <w:r>
        <w:rPr>
          <w:color w:val="231F20"/>
          <w:w w:val="105"/>
        </w:rPr>
        <w:t>Liễu</w:t>
      </w:r>
      <w:r>
        <w:rPr>
          <w:color w:val="231F20"/>
          <w:spacing w:val="-17"/>
          <w:w w:val="105"/>
        </w:rPr>
        <w:t> </w:t>
      </w:r>
      <w:r>
        <w:rPr>
          <w:color w:val="231F20"/>
          <w:w w:val="105"/>
        </w:rPr>
        <w:t>là</w:t>
      </w:r>
      <w:r>
        <w:rPr>
          <w:color w:val="231F20"/>
          <w:spacing w:val="-17"/>
          <w:w w:val="105"/>
        </w:rPr>
        <w:t> </w:t>
      </w:r>
      <w:r>
        <w:rPr>
          <w:color w:val="231F20"/>
          <w:w w:val="105"/>
        </w:rPr>
        <w:t>thấu</w:t>
      </w:r>
      <w:r>
        <w:rPr>
          <w:color w:val="231F20"/>
          <w:spacing w:val="-17"/>
          <w:w w:val="105"/>
        </w:rPr>
        <w:t> </w:t>
      </w:r>
      <w:r>
        <w:rPr>
          <w:color w:val="231F20"/>
          <w:w w:val="105"/>
        </w:rPr>
        <w:t>đáo,</w:t>
      </w:r>
      <w:r>
        <w:rPr>
          <w:color w:val="231F20"/>
          <w:spacing w:val="-17"/>
          <w:w w:val="105"/>
        </w:rPr>
        <w:t> </w:t>
      </w:r>
      <w:r>
        <w:rPr>
          <w:color w:val="231F20"/>
          <w:w w:val="105"/>
        </w:rPr>
        <w:t>thấu triệt. Thấu triệt sinh tử là sự việc ra sao, thấu triệt rồi. Thấu triệt thì phải làm việc thấu triệt, không thể làm việc hồ đồ. Thấu triệt đời này của chúng ta, thân thể tuy đã chết nhưng </w:t>
      </w:r>
      <w:r>
        <w:rPr>
          <w:color w:val="231F20"/>
        </w:rPr>
        <w:t>tinh</w:t>
      </w:r>
      <w:r>
        <w:rPr>
          <w:color w:val="231F20"/>
          <w:spacing w:val="-3"/>
        </w:rPr>
        <w:t> </w:t>
      </w:r>
      <w:r>
        <w:rPr>
          <w:color w:val="231F20"/>
        </w:rPr>
        <w:t>thần</w:t>
      </w:r>
      <w:r>
        <w:rPr>
          <w:color w:val="231F20"/>
          <w:spacing w:val="-3"/>
        </w:rPr>
        <w:t> </w:t>
      </w:r>
      <w:r>
        <w:rPr>
          <w:color w:val="231F20"/>
        </w:rPr>
        <w:t>không</w:t>
      </w:r>
      <w:r>
        <w:rPr>
          <w:color w:val="231F20"/>
          <w:spacing w:val="-3"/>
        </w:rPr>
        <w:t> </w:t>
      </w:r>
      <w:r>
        <w:rPr>
          <w:color w:val="231F20"/>
        </w:rPr>
        <w:t>chết.</w:t>
      </w:r>
      <w:r>
        <w:rPr>
          <w:color w:val="231F20"/>
          <w:spacing w:val="-3"/>
        </w:rPr>
        <w:t> </w:t>
      </w:r>
      <w:r>
        <w:rPr>
          <w:color w:val="231F20"/>
        </w:rPr>
        <w:t>Chúng</w:t>
      </w:r>
      <w:r>
        <w:rPr>
          <w:color w:val="231F20"/>
          <w:spacing w:val="-1"/>
        </w:rPr>
        <w:t> </w:t>
      </w:r>
      <w:r>
        <w:rPr>
          <w:color w:val="231F20"/>
        </w:rPr>
        <w:t>ta</w:t>
      </w:r>
      <w:r>
        <w:rPr>
          <w:color w:val="231F20"/>
          <w:spacing w:val="-3"/>
        </w:rPr>
        <w:t> </w:t>
      </w:r>
      <w:r>
        <w:rPr>
          <w:color w:val="231F20"/>
        </w:rPr>
        <w:t>đi</w:t>
      </w:r>
      <w:r>
        <w:rPr>
          <w:color w:val="231F20"/>
          <w:spacing w:val="-1"/>
        </w:rPr>
        <w:t> </w:t>
      </w:r>
      <w:r>
        <w:rPr>
          <w:color w:val="231F20"/>
        </w:rPr>
        <w:t>về</w:t>
      </w:r>
      <w:r>
        <w:rPr>
          <w:color w:val="231F20"/>
          <w:spacing w:val="-1"/>
        </w:rPr>
        <w:t> </w:t>
      </w:r>
      <w:r>
        <w:rPr>
          <w:color w:val="231F20"/>
        </w:rPr>
        <w:t>đâu?</w:t>
      </w:r>
      <w:r>
        <w:rPr>
          <w:color w:val="231F20"/>
          <w:spacing w:val="-1"/>
        </w:rPr>
        <w:t> </w:t>
      </w:r>
      <w:r>
        <w:rPr>
          <w:color w:val="231F20"/>
        </w:rPr>
        <w:t>Quyết</w:t>
      </w:r>
      <w:r>
        <w:rPr>
          <w:color w:val="231F20"/>
          <w:spacing w:val="-3"/>
        </w:rPr>
        <w:t> </w:t>
      </w:r>
      <w:r>
        <w:rPr>
          <w:color w:val="231F20"/>
        </w:rPr>
        <w:t>định</w:t>
      </w:r>
      <w:r>
        <w:rPr>
          <w:color w:val="231F20"/>
          <w:spacing w:val="-1"/>
        </w:rPr>
        <w:t> </w:t>
      </w:r>
      <w:r>
        <w:rPr>
          <w:color w:val="231F20"/>
        </w:rPr>
        <w:t>cầu</w:t>
      </w:r>
      <w:r>
        <w:rPr>
          <w:color w:val="231F20"/>
          <w:spacing w:val="-3"/>
        </w:rPr>
        <w:t> </w:t>
      </w:r>
      <w:r>
        <w:rPr>
          <w:color w:val="231F20"/>
        </w:rPr>
        <w:t>sinh </w:t>
      </w:r>
      <w:r>
        <w:rPr>
          <w:color w:val="231F20"/>
          <w:spacing w:val="-2"/>
          <w:w w:val="105"/>
        </w:rPr>
        <w:t>Tịnh</w:t>
      </w:r>
      <w:r>
        <w:rPr>
          <w:color w:val="231F20"/>
          <w:spacing w:val="-20"/>
          <w:w w:val="105"/>
        </w:rPr>
        <w:t> </w:t>
      </w:r>
      <w:r>
        <w:rPr>
          <w:color w:val="231F20"/>
          <w:spacing w:val="-2"/>
          <w:w w:val="105"/>
        </w:rPr>
        <w:t>độ,</w:t>
      </w:r>
      <w:r>
        <w:rPr>
          <w:color w:val="231F20"/>
          <w:spacing w:val="-20"/>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mới</w:t>
      </w:r>
      <w:r>
        <w:rPr>
          <w:color w:val="231F20"/>
          <w:spacing w:val="-20"/>
          <w:w w:val="105"/>
        </w:rPr>
        <w:t> </w:t>
      </w:r>
      <w:r>
        <w:rPr>
          <w:color w:val="231F20"/>
          <w:spacing w:val="-2"/>
          <w:w w:val="105"/>
        </w:rPr>
        <w:t>đúng,</w:t>
      </w:r>
      <w:r>
        <w:rPr>
          <w:color w:val="231F20"/>
          <w:spacing w:val="-20"/>
          <w:w w:val="105"/>
        </w:rPr>
        <w:t> </w:t>
      </w:r>
      <w:r>
        <w:rPr>
          <w:color w:val="231F20"/>
          <w:spacing w:val="-2"/>
          <w:w w:val="105"/>
        </w:rPr>
        <w:t>còn</w:t>
      </w:r>
      <w:r>
        <w:rPr>
          <w:color w:val="231F20"/>
          <w:spacing w:val="-20"/>
          <w:w w:val="105"/>
        </w:rPr>
        <w:t> </w:t>
      </w:r>
      <w:r>
        <w:rPr>
          <w:color w:val="231F20"/>
          <w:spacing w:val="-2"/>
          <w:w w:val="105"/>
        </w:rPr>
        <w:t>đâu</w:t>
      </w:r>
      <w:r>
        <w:rPr>
          <w:color w:val="231F20"/>
          <w:spacing w:val="-20"/>
          <w:w w:val="105"/>
        </w:rPr>
        <w:t> </w:t>
      </w:r>
      <w:r>
        <w:rPr>
          <w:color w:val="231F20"/>
          <w:spacing w:val="-2"/>
          <w:w w:val="105"/>
        </w:rPr>
        <w:t>tôi</w:t>
      </w:r>
      <w:r>
        <w:rPr>
          <w:color w:val="231F20"/>
          <w:spacing w:val="-20"/>
          <w:w w:val="105"/>
        </w:rPr>
        <w:t> </w:t>
      </w:r>
      <w:r>
        <w:rPr>
          <w:color w:val="231F20"/>
          <w:spacing w:val="-2"/>
          <w:w w:val="105"/>
        </w:rPr>
        <w:t>cũng</w:t>
      </w:r>
      <w:r>
        <w:rPr>
          <w:color w:val="231F20"/>
          <w:spacing w:val="-20"/>
          <w:w w:val="105"/>
        </w:rPr>
        <w:t> </w:t>
      </w:r>
      <w:r>
        <w:rPr>
          <w:color w:val="231F20"/>
          <w:spacing w:val="-2"/>
          <w:w w:val="105"/>
        </w:rPr>
        <w:t>không</w:t>
      </w:r>
      <w:r>
        <w:rPr>
          <w:color w:val="231F20"/>
          <w:spacing w:val="-20"/>
          <w:w w:val="105"/>
        </w:rPr>
        <w:t> </w:t>
      </w:r>
      <w:r>
        <w:rPr>
          <w:color w:val="231F20"/>
          <w:spacing w:val="-2"/>
          <w:w w:val="105"/>
        </w:rPr>
        <w:t>muốn</w:t>
      </w:r>
      <w:r>
        <w:rPr>
          <w:color w:val="231F20"/>
          <w:spacing w:val="-20"/>
          <w:w w:val="105"/>
        </w:rPr>
        <w:t> </w:t>
      </w:r>
      <w:r>
        <w:rPr>
          <w:color w:val="231F20"/>
          <w:spacing w:val="-2"/>
          <w:w w:val="105"/>
        </w:rPr>
        <w:t>đi, </w:t>
      </w:r>
      <w:r>
        <w:rPr>
          <w:color w:val="231F20"/>
          <w:w w:val="105"/>
        </w:rPr>
        <w:t>tôi</w:t>
      </w:r>
      <w:r>
        <w:rPr>
          <w:color w:val="231F20"/>
          <w:spacing w:val="-9"/>
          <w:w w:val="105"/>
        </w:rPr>
        <w:t> </w:t>
      </w:r>
      <w:r>
        <w:rPr>
          <w:color w:val="231F20"/>
          <w:w w:val="105"/>
        </w:rPr>
        <w:t>chỉ</w:t>
      </w:r>
      <w:r>
        <w:rPr>
          <w:color w:val="231F20"/>
          <w:spacing w:val="-9"/>
          <w:w w:val="105"/>
        </w:rPr>
        <w:t> </w:t>
      </w:r>
      <w:r>
        <w:rPr>
          <w:color w:val="231F20"/>
          <w:w w:val="105"/>
        </w:rPr>
        <w:t>muốn</w:t>
      </w:r>
      <w:r>
        <w:rPr>
          <w:color w:val="231F20"/>
          <w:spacing w:val="-9"/>
          <w:w w:val="105"/>
        </w:rPr>
        <w:t> </w:t>
      </w:r>
      <w:r>
        <w:rPr>
          <w:color w:val="231F20"/>
          <w:w w:val="105"/>
        </w:rPr>
        <w:t>đến</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Đến</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để </w:t>
      </w:r>
      <w:r>
        <w:rPr>
          <w:color w:val="231F20"/>
        </w:rPr>
        <w:t>làm</w:t>
      </w:r>
      <w:r>
        <w:rPr>
          <w:color w:val="231F20"/>
          <w:spacing w:val="-14"/>
        </w:rPr>
        <w:t> </w:t>
      </w:r>
      <w:r>
        <w:rPr>
          <w:color w:val="231F20"/>
        </w:rPr>
        <w:t>gì?</w:t>
      </w:r>
      <w:r>
        <w:rPr>
          <w:color w:val="231F20"/>
          <w:spacing w:val="-13"/>
        </w:rPr>
        <w:t> </w:t>
      </w:r>
      <w:r>
        <w:rPr>
          <w:color w:val="231F20"/>
        </w:rPr>
        <w:t>Đi</w:t>
      </w:r>
      <w:r>
        <w:rPr>
          <w:color w:val="231F20"/>
          <w:spacing w:val="-13"/>
        </w:rPr>
        <w:t> </w:t>
      </w:r>
      <w:r>
        <w:rPr>
          <w:color w:val="231F20"/>
        </w:rPr>
        <w:t>du</w:t>
      </w:r>
      <w:r>
        <w:rPr>
          <w:color w:val="231F20"/>
          <w:spacing w:val="-13"/>
        </w:rPr>
        <w:t> </w:t>
      </w:r>
      <w:r>
        <w:rPr>
          <w:color w:val="231F20"/>
        </w:rPr>
        <w:t>học.</w:t>
      </w:r>
      <w:r>
        <w:rPr>
          <w:color w:val="231F20"/>
          <w:spacing w:val="-13"/>
        </w:rPr>
        <w:t> </w:t>
      </w:r>
      <w:r>
        <w:rPr>
          <w:color w:val="231F20"/>
        </w:rPr>
        <w:t>Phật</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3"/>
        </w:rPr>
        <w:t> </w:t>
      </w:r>
      <w:r>
        <w:rPr>
          <w:color w:val="231F20"/>
        </w:rPr>
        <w:t>là</w:t>
      </w:r>
      <w:r>
        <w:rPr>
          <w:color w:val="231F20"/>
          <w:spacing w:val="-14"/>
        </w:rPr>
        <w:t> </w:t>
      </w:r>
      <w:r>
        <w:rPr>
          <w:color w:val="231F20"/>
        </w:rPr>
        <w:t>thầy</w:t>
      </w:r>
      <w:r>
        <w:rPr>
          <w:color w:val="231F20"/>
          <w:spacing w:val="-13"/>
        </w:rPr>
        <w:t> </w:t>
      </w:r>
      <w:r>
        <w:rPr>
          <w:color w:val="231F20"/>
        </w:rPr>
        <w:t>giáo,</w:t>
      </w:r>
      <w:r>
        <w:rPr>
          <w:color w:val="231F20"/>
          <w:spacing w:val="-13"/>
        </w:rPr>
        <w:t> </w:t>
      </w:r>
      <w:r>
        <w:rPr>
          <w:color w:val="231F20"/>
        </w:rPr>
        <w:t>ở</w:t>
      </w:r>
      <w:r>
        <w:rPr>
          <w:color w:val="231F20"/>
          <w:spacing w:val="-13"/>
        </w:rPr>
        <w:t> </w:t>
      </w:r>
      <w:r>
        <w:rPr>
          <w:color w:val="231F20"/>
        </w:rPr>
        <w:t>đó</w:t>
      </w:r>
      <w:r>
        <w:rPr>
          <w:color w:val="231F20"/>
          <w:spacing w:val="-13"/>
        </w:rPr>
        <w:t> </w:t>
      </w:r>
      <w:r>
        <w:rPr>
          <w:color w:val="231F20"/>
        </w:rPr>
        <w:t>có</w:t>
      </w:r>
      <w:r>
        <w:rPr>
          <w:color w:val="231F20"/>
          <w:spacing w:val="-13"/>
        </w:rPr>
        <w:t> </w:t>
      </w:r>
      <w:r>
        <w:rPr>
          <w:color w:val="231F20"/>
        </w:rPr>
        <w:t>thầy</w:t>
      </w:r>
      <w:r>
        <w:rPr>
          <w:color w:val="231F20"/>
          <w:spacing w:val="-13"/>
        </w:rPr>
        <w:t> </w:t>
      </w:r>
      <w:r>
        <w:rPr>
          <w:color w:val="231F20"/>
        </w:rPr>
        <w:t>giỏi. </w:t>
      </w:r>
      <w:r>
        <w:rPr>
          <w:color w:val="231F20"/>
          <w:spacing w:val="-2"/>
          <w:w w:val="105"/>
        </w:rPr>
        <w:t>Văn</w:t>
      </w:r>
      <w:r>
        <w:rPr>
          <w:color w:val="231F20"/>
          <w:spacing w:val="-18"/>
          <w:w w:val="105"/>
        </w:rPr>
        <w:t> </w:t>
      </w:r>
      <w:r>
        <w:rPr>
          <w:color w:val="231F20"/>
          <w:spacing w:val="-2"/>
          <w:w w:val="105"/>
        </w:rPr>
        <w:t>Thù,</w:t>
      </w:r>
      <w:r>
        <w:rPr>
          <w:color w:val="231F20"/>
          <w:spacing w:val="-18"/>
          <w:w w:val="105"/>
        </w:rPr>
        <w:t> </w:t>
      </w:r>
      <w:r>
        <w:rPr>
          <w:color w:val="231F20"/>
          <w:spacing w:val="-2"/>
          <w:w w:val="105"/>
        </w:rPr>
        <w:t>Quan</w:t>
      </w:r>
      <w:r>
        <w:rPr>
          <w:color w:val="231F20"/>
          <w:spacing w:val="-18"/>
          <w:w w:val="105"/>
        </w:rPr>
        <w:t> </w:t>
      </w:r>
      <w:r>
        <w:rPr>
          <w:color w:val="231F20"/>
          <w:spacing w:val="-2"/>
          <w:w w:val="105"/>
        </w:rPr>
        <w:t>Âm,</w:t>
      </w:r>
      <w:r>
        <w:rPr>
          <w:color w:val="231F20"/>
          <w:spacing w:val="-18"/>
          <w:w w:val="105"/>
        </w:rPr>
        <w:t> </w:t>
      </w:r>
      <w:r>
        <w:rPr>
          <w:color w:val="231F20"/>
          <w:spacing w:val="-2"/>
          <w:w w:val="105"/>
        </w:rPr>
        <w:t>Phổ</w:t>
      </w:r>
      <w:r>
        <w:rPr>
          <w:color w:val="231F20"/>
          <w:spacing w:val="-18"/>
          <w:w w:val="105"/>
        </w:rPr>
        <w:t> </w:t>
      </w:r>
      <w:r>
        <w:rPr>
          <w:color w:val="231F20"/>
          <w:spacing w:val="-2"/>
          <w:w w:val="105"/>
        </w:rPr>
        <w:t>Hiền,</w:t>
      </w:r>
      <w:r>
        <w:rPr>
          <w:color w:val="231F20"/>
          <w:spacing w:val="-18"/>
          <w:w w:val="105"/>
        </w:rPr>
        <w:t> </w:t>
      </w:r>
      <w:r>
        <w:rPr>
          <w:color w:val="231F20"/>
          <w:spacing w:val="-2"/>
          <w:w w:val="105"/>
        </w:rPr>
        <w:t>Thế</w:t>
      </w:r>
      <w:r>
        <w:rPr>
          <w:color w:val="231F20"/>
          <w:spacing w:val="-18"/>
          <w:w w:val="105"/>
        </w:rPr>
        <w:t> </w:t>
      </w:r>
      <w:r>
        <w:rPr>
          <w:color w:val="231F20"/>
          <w:spacing w:val="-2"/>
          <w:w w:val="105"/>
        </w:rPr>
        <w:t>Chí</w:t>
      </w:r>
      <w:r>
        <w:rPr>
          <w:color w:val="231F20"/>
          <w:spacing w:val="-18"/>
          <w:w w:val="105"/>
        </w:rPr>
        <w:t> </w:t>
      </w:r>
      <w:r>
        <w:rPr>
          <w:color w:val="231F20"/>
          <w:spacing w:val="-2"/>
          <w:w w:val="105"/>
        </w:rPr>
        <w:t>là</w:t>
      </w:r>
      <w:r>
        <w:rPr>
          <w:color w:val="231F20"/>
          <w:spacing w:val="-18"/>
          <w:w w:val="105"/>
        </w:rPr>
        <w:t> </w:t>
      </w:r>
      <w:r>
        <w:rPr>
          <w:color w:val="231F20"/>
          <w:spacing w:val="-2"/>
          <w:w w:val="105"/>
        </w:rPr>
        <w:t>bạn</w:t>
      </w:r>
      <w:r>
        <w:rPr>
          <w:color w:val="231F20"/>
          <w:spacing w:val="-18"/>
          <w:w w:val="105"/>
        </w:rPr>
        <w:t> </w:t>
      </w:r>
      <w:r>
        <w:rPr>
          <w:color w:val="231F20"/>
          <w:spacing w:val="-2"/>
          <w:w w:val="105"/>
        </w:rPr>
        <w:t>đồng</w:t>
      </w:r>
      <w:r>
        <w:rPr>
          <w:color w:val="231F20"/>
          <w:spacing w:val="-18"/>
          <w:w w:val="105"/>
        </w:rPr>
        <w:t> </w:t>
      </w:r>
      <w:r>
        <w:rPr>
          <w:color w:val="231F20"/>
          <w:spacing w:val="-2"/>
          <w:w w:val="105"/>
        </w:rPr>
        <w:t>học.</w:t>
      </w:r>
    </w:p>
    <w:p>
      <w:pPr>
        <w:pStyle w:val="BodyText"/>
        <w:spacing w:line="297" w:lineRule="auto" w:before="145"/>
        <w:ind w:left="387" w:right="121" w:firstLine="453"/>
      </w:pPr>
      <w:r>
        <w:rPr>
          <w:color w:val="231F20"/>
          <w:w w:val="110"/>
        </w:rPr>
        <w:t>Ở</w:t>
      </w:r>
      <w:r>
        <w:rPr>
          <w:color w:val="231F20"/>
          <w:spacing w:val="-14"/>
          <w:w w:val="110"/>
        </w:rPr>
        <w:t> </w:t>
      </w:r>
      <w:r>
        <w:rPr>
          <w:color w:val="231F20"/>
          <w:w w:val="110"/>
        </w:rPr>
        <w:t>trong</w:t>
      </w:r>
      <w:r>
        <w:rPr>
          <w:color w:val="231F20"/>
          <w:spacing w:val="-14"/>
          <w:w w:val="110"/>
        </w:rPr>
        <w:t> </w:t>
      </w:r>
      <w:r>
        <w:rPr>
          <w:color w:val="231F20"/>
          <w:w w:val="110"/>
        </w:rPr>
        <w:t>hoàn</w:t>
      </w:r>
      <w:r>
        <w:rPr>
          <w:color w:val="231F20"/>
          <w:spacing w:val="-14"/>
          <w:w w:val="110"/>
        </w:rPr>
        <w:t> </w:t>
      </w:r>
      <w:r>
        <w:rPr>
          <w:color w:val="231F20"/>
          <w:w w:val="110"/>
        </w:rPr>
        <w:t>cảnh</w:t>
      </w:r>
      <w:r>
        <w:rPr>
          <w:color w:val="231F20"/>
          <w:spacing w:val="-15"/>
          <w:w w:val="110"/>
        </w:rPr>
        <w:t> </w:t>
      </w:r>
      <w:r>
        <w:rPr>
          <w:color w:val="231F20"/>
          <w:w w:val="110"/>
        </w:rPr>
        <w:t>đó</w:t>
      </w:r>
      <w:r>
        <w:rPr>
          <w:color w:val="231F20"/>
          <w:spacing w:val="-15"/>
          <w:w w:val="110"/>
        </w:rPr>
        <w:t> </w:t>
      </w:r>
      <w:r>
        <w:rPr>
          <w:color w:val="231F20"/>
          <w:w w:val="110"/>
        </w:rPr>
        <w:t>tu</w:t>
      </w:r>
      <w:r>
        <w:rPr>
          <w:color w:val="231F20"/>
          <w:spacing w:val="-15"/>
          <w:w w:val="110"/>
        </w:rPr>
        <w:t> </w:t>
      </w:r>
      <w:r>
        <w:rPr>
          <w:color w:val="231F20"/>
          <w:w w:val="110"/>
        </w:rPr>
        <w:t>học,</w:t>
      </w:r>
      <w:r>
        <w:rPr>
          <w:color w:val="231F20"/>
          <w:spacing w:val="-15"/>
          <w:w w:val="110"/>
        </w:rPr>
        <w:t> </w:t>
      </w:r>
      <w:r>
        <w:rPr>
          <w:color w:val="231F20"/>
          <w:w w:val="110"/>
        </w:rPr>
        <w:t>trong</w:t>
      </w:r>
      <w:r>
        <w:rPr>
          <w:color w:val="231F20"/>
          <w:spacing w:val="-14"/>
          <w:w w:val="110"/>
        </w:rPr>
        <w:t> </w:t>
      </w:r>
      <w:r>
        <w:rPr>
          <w:color w:val="231F20"/>
          <w:w w:val="110"/>
        </w:rPr>
        <w:t>một</w:t>
      </w:r>
      <w:r>
        <w:rPr>
          <w:color w:val="231F20"/>
          <w:spacing w:val="-15"/>
          <w:w w:val="110"/>
        </w:rPr>
        <w:t> </w:t>
      </w:r>
      <w:r>
        <w:rPr>
          <w:color w:val="231F20"/>
          <w:w w:val="110"/>
        </w:rPr>
        <w:t>đời</w:t>
      </w:r>
      <w:r>
        <w:rPr>
          <w:color w:val="231F20"/>
          <w:spacing w:val="-14"/>
          <w:w w:val="110"/>
        </w:rPr>
        <w:t> </w:t>
      </w:r>
      <w:r>
        <w:rPr>
          <w:color w:val="231F20"/>
          <w:w w:val="110"/>
        </w:rPr>
        <w:t>quyết</w:t>
      </w:r>
      <w:r>
        <w:rPr>
          <w:color w:val="231F20"/>
          <w:spacing w:val="-15"/>
          <w:w w:val="110"/>
        </w:rPr>
        <w:t> </w:t>
      </w:r>
      <w:r>
        <w:rPr>
          <w:color w:val="231F20"/>
          <w:w w:val="110"/>
        </w:rPr>
        <w:t>định </w:t>
      </w:r>
      <w:r>
        <w:rPr>
          <w:color w:val="231F20"/>
          <w:w w:val="105"/>
        </w:rPr>
        <w:t>thành</w:t>
      </w:r>
      <w:r>
        <w:rPr>
          <w:color w:val="231F20"/>
          <w:spacing w:val="-2"/>
          <w:w w:val="105"/>
        </w:rPr>
        <w:t> </w:t>
      </w:r>
      <w:r>
        <w:rPr>
          <w:color w:val="231F20"/>
          <w:w w:val="105"/>
        </w:rPr>
        <w:t>Phật</w:t>
      </w:r>
      <w:r>
        <w:rPr>
          <w:color w:val="231F20"/>
          <w:spacing w:val="-1"/>
          <w:w w:val="105"/>
        </w:rPr>
        <w:t> </w:t>
      </w:r>
      <w:r>
        <w:rPr>
          <w:color w:val="231F20"/>
          <w:w w:val="105"/>
        </w:rPr>
        <w:t>viên</w:t>
      </w:r>
      <w:r>
        <w:rPr>
          <w:color w:val="231F20"/>
          <w:spacing w:val="-2"/>
          <w:w w:val="105"/>
        </w:rPr>
        <w:t> </w:t>
      </w:r>
      <w:r>
        <w:rPr>
          <w:color w:val="231F20"/>
          <w:w w:val="105"/>
        </w:rPr>
        <w:t>mãn,</w:t>
      </w:r>
      <w:r>
        <w:rPr>
          <w:color w:val="231F20"/>
          <w:spacing w:val="-1"/>
          <w:w w:val="105"/>
        </w:rPr>
        <w:t> </w:t>
      </w:r>
      <w:r>
        <w:rPr>
          <w:color w:val="231F20"/>
          <w:w w:val="105"/>
        </w:rPr>
        <w:t>viên</w:t>
      </w:r>
      <w:r>
        <w:rPr>
          <w:color w:val="231F20"/>
          <w:spacing w:val="-2"/>
          <w:w w:val="105"/>
        </w:rPr>
        <w:t> </w:t>
      </w:r>
      <w:r>
        <w:rPr>
          <w:color w:val="231F20"/>
          <w:w w:val="105"/>
        </w:rPr>
        <w:t>mãn</w:t>
      </w:r>
      <w:r>
        <w:rPr>
          <w:color w:val="231F20"/>
          <w:spacing w:val="-1"/>
          <w:w w:val="105"/>
        </w:rPr>
        <w:t> </w:t>
      </w:r>
      <w:r>
        <w:rPr>
          <w:color w:val="231F20"/>
          <w:w w:val="105"/>
        </w:rPr>
        <w:t>trở</w:t>
      </w:r>
      <w:r>
        <w:rPr>
          <w:color w:val="231F20"/>
          <w:spacing w:val="-2"/>
          <w:w w:val="105"/>
        </w:rPr>
        <w:t> </w:t>
      </w:r>
      <w:r>
        <w:rPr>
          <w:color w:val="231F20"/>
          <w:w w:val="105"/>
        </w:rPr>
        <w:t>về</w:t>
      </w:r>
      <w:r>
        <w:rPr>
          <w:color w:val="231F20"/>
          <w:spacing w:val="-1"/>
          <w:w w:val="105"/>
        </w:rPr>
        <w:t> </w:t>
      </w:r>
      <w:r>
        <w:rPr>
          <w:color w:val="231F20"/>
          <w:w w:val="105"/>
        </w:rPr>
        <w:t>tự</w:t>
      </w:r>
      <w:r>
        <w:rPr>
          <w:color w:val="231F20"/>
          <w:spacing w:val="-2"/>
          <w:w w:val="105"/>
        </w:rPr>
        <w:t> </w:t>
      </w:r>
      <w:r>
        <w:rPr>
          <w:color w:val="231F20"/>
          <w:w w:val="105"/>
        </w:rPr>
        <w:t>tính.</w:t>
      </w:r>
      <w:r>
        <w:rPr>
          <w:color w:val="231F20"/>
          <w:spacing w:val="-2"/>
          <w:w w:val="105"/>
        </w:rPr>
        <w:t> </w:t>
      </w:r>
      <w:r>
        <w:rPr>
          <w:color w:val="231F20"/>
          <w:w w:val="105"/>
        </w:rPr>
        <w:t>Đây</w:t>
      </w:r>
      <w:r>
        <w:rPr>
          <w:color w:val="231F20"/>
          <w:spacing w:val="-1"/>
          <w:w w:val="105"/>
        </w:rPr>
        <w:t> </w:t>
      </w:r>
      <w:r>
        <w:rPr>
          <w:color w:val="231F20"/>
          <w:w w:val="105"/>
        </w:rPr>
        <w:t>là</w:t>
      </w:r>
      <w:r>
        <w:rPr>
          <w:color w:val="231F20"/>
          <w:spacing w:val="-2"/>
          <w:w w:val="105"/>
        </w:rPr>
        <w:t> </w:t>
      </w:r>
      <w:r>
        <w:rPr>
          <w:color w:val="231F20"/>
          <w:w w:val="105"/>
        </w:rPr>
        <w:t>những hy</w:t>
      </w:r>
      <w:r>
        <w:rPr>
          <w:color w:val="231F20"/>
          <w:spacing w:val="-2"/>
          <w:w w:val="105"/>
        </w:rPr>
        <w:t> </w:t>
      </w:r>
      <w:r>
        <w:rPr>
          <w:color w:val="231F20"/>
          <w:w w:val="105"/>
        </w:rPr>
        <w:t>vọng</w:t>
      </w:r>
      <w:r>
        <w:rPr>
          <w:color w:val="231F20"/>
          <w:spacing w:val="-2"/>
          <w:w w:val="105"/>
        </w:rPr>
        <w:t> </w:t>
      </w:r>
      <w:r>
        <w:rPr>
          <w:color w:val="231F20"/>
          <w:w w:val="105"/>
        </w:rPr>
        <w:t>tìm</w:t>
      </w:r>
      <w:r>
        <w:rPr>
          <w:color w:val="231F20"/>
          <w:spacing w:val="-2"/>
          <w:w w:val="105"/>
        </w:rPr>
        <w:t> </w:t>
      </w:r>
      <w:r>
        <w:rPr>
          <w:color w:val="231F20"/>
          <w:w w:val="105"/>
        </w:rPr>
        <w:t>cầu</w:t>
      </w:r>
      <w:r>
        <w:rPr>
          <w:color w:val="231F20"/>
          <w:spacing w:val="-2"/>
          <w:w w:val="105"/>
        </w:rPr>
        <w:t> </w:t>
      </w:r>
      <w:r>
        <w:rPr>
          <w:color w:val="231F20"/>
          <w:w w:val="105"/>
        </w:rPr>
        <w:t>trong</w:t>
      </w:r>
      <w:r>
        <w:rPr>
          <w:color w:val="231F20"/>
          <w:spacing w:val="-2"/>
          <w:w w:val="105"/>
        </w:rPr>
        <w:t> </w:t>
      </w:r>
      <w:r>
        <w:rPr>
          <w:color w:val="231F20"/>
          <w:w w:val="105"/>
        </w:rPr>
        <w:t>từng</w:t>
      </w:r>
      <w:r>
        <w:rPr>
          <w:color w:val="231F20"/>
          <w:spacing w:val="-2"/>
          <w:w w:val="105"/>
        </w:rPr>
        <w:t> </w:t>
      </w:r>
      <w:r>
        <w:rPr>
          <w:color w:val="231F20"/>
          <w:w w:val="105"/>
        </w:rPr>
        <w:t>mỗi</w:t>
      </w:r>
      <w:r>
        <w:rPr>
          <w:color w:val="231F20"/>
          <w:spacing w:val="-2"/>
          <w:w w:val="105"/>
        </w:rPr>
        <w:t> </w:t>
      </w:r>
      <w:r>
        <w:rPr>
          <w:color w:val="231F20"/>
          <w:w w:val="105"/>
        </w:rPr>
        <w:t>niệm</w:t>
      </w:r>
      <w:r>
        <w:rPr>
          <w:color w:val="231F20"/>
          <w:spacing w:val="-2"/>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Sau</w:t>
      </w:r>
      <w:r>
        <w:rPr>
          <w:color w:val="231F20"/>
          <w:spacing w:val="-2"/>
          <w:w w:val="105"/>
        </w:rPr>
        <w:t> </w:t>
      </w:r>
      <w:r>
        <w:rPr>
          <w:color w:val="231F20"/>
          <w:w w:val="105"/>
        </w:rPr>
        <w:t>khi thành</w:t>
      </w:r>
      <w:r>
        <w:rPr>
          <w:color w:val="231F20"/>
          <w:spacing w:val="-2"/>
          <w:w w:val="105"/>
        </w:rPr>
        <w:t> </w:t>
      </w:r>
      <w:r>
        <w:rPr>
          <w:color w:val="231F20"/>
          <w:w w:val="105"/>
        </w:rPr>
        <w:t>Phật</w:t>
      </w:r>
      <w:r>
        <w:rPr>
          <w:color w:val="231F20"/>
          <w:spacing w:val="-2"/>
          <w:w w:val="105"/>
        </w:rPr>
        <w:t> </w:t>
      </w:r>
      <w:r>
        <w:rPr>
          <w:color w:val="231F20"/>
          <w:w w:val="105"/>
        </w:rPr>
        <w:t>lại</w:t>
      </w:r>
      <w:r>
        <w:rPr>
          <w:color w:val="231F20"/>
          <w:spacing w:val="-2"/>
          <w:w w:val="105"/>
        </w:rPr>
        <w:t> </w:t>
      </w:r>
      <w:r>
        <w:rPr>
          <w:color w:val="231F20"/>
          <w:w w:val="105"/>
        </w:rPr>
        <w:t>rộng</w:t>
      </w:r>
      <w:r>
        <w:rPr>
          <w:color w:val="231F20"/>
          <w:spacing w:val="-2"/>
          <w:w w:val="105"/>
        </w:rPr>
        <w:t> </w:t>
      </w:r>
      <w:r>
        <w:rPr>
          <w:color w:val="231F20"/>
          <w:w w:val="105"/>
        </w:rPr>
        <w:t>độ</w:t>
      </w:r>
      <w:r>
        <w:rPr>
          <w:color w:val="231F20"/>
          <w:spacing w:val="-2"/>
          <w:w w:val="105"/>
        </w:rPr>
        <w:t> </w:t>
      </w:r>
      <w:r>
        <w:rPr>
          <w:color w:val="231F20"/>
          <w:w w:val="105"/>
        </w:rPr>
        <w:t>chúng</w:t>
      </w:r>
      <w:r>
        <w:rPr>
          <w:color w:val="231F20"/>
          <w:spacing w:val="-2"/>
          <w:w w:val="105"/>
        </w:rPr>
        <w:t> </w:t>
      </w:r>
      <w:r>
        <w:rPr>
          <w:color w:val="231F20"/>
          <w:w w:val="105"/>
        </w:rPr>
        <w:t>sinh,</w:t>
      </w:r>
      <w:r>
        <w:rPr>
          <w:color w:val="231F20"/>
          <w:spacing w:val="-2"/>
          <w:w w:val="105"/>
        </w:rPr>
        <w:t> </w:t>
      </w:r>
      <w:r>
        <w:rPr>
          <w:color w:val="231F20"/>
          <w:w w:val="105"/>
        </w:rPr>
        <w:t>giống</w:t>
      </w:r>
      <w:r>
        <w:rPr>
          <w:color w:val="231F20"/>
          <w:spacing w:val="-2"/>
          <w:w w:val="105"/>
        </w:rPr>
        <w:t> </w:t>
      </w:r>
      <w:r>
        <w:rPr>
          <w:color w:val="231F20"/>
          <w:w w:val="105"/>
        </w:rPr>
        <w:t>như</w:t>
      </w:r>
      <w:r>
        <w:rPr>
          <w:color w:val="231F20"/>
          <w:spacing w:val="-2"/>
          <w:w w:val="105"/>
        </w:rPr>
        <w:t> </w:t>
      </w:r>
      <w:r>
        <w:rPr>
          <w:color w:val="231F20"/>
          <w:w w:val="105"/>
        </w:rPr>
        <w:t>chư</w:t>
      </w:r>
      <w:r>
        <w:rPr>
          <w:color w:val="231F20"/>
          <w:spacing w:val="-2"/>
          <w:w w:val="105"/>
        </w:rPr>
        <w:t> </w:t>
      </w:r>
      <w:r>
        <w:rPr>
          <w:color w:val="231F20"/>
          <w:w w:val="105"/>
        </w:rPr>
        <w:t>Phật</w:t>
      </w:r>
      <w:r>
        <w:rPr>
          <w:color w:val="231F20"/>
          <w:spacing w:val="-2"/>
          <w:w w:val="105"/>
        </w:rPr>
        <w:t> </w:t>
      </w:r>
      <w:r>
        <w:rPr>
          <w:color w:val="231F20"/>
          <w:w w:val="105"/>
        </w:rPr>
        <w:t>Như </w:t>
      </w:r>
      <w:r>
        <w:rPr>
          <w:color w:val="231F20"/>
          <w:spacing w:val="-2"/>
          <w:w w:val="105"/>
        </w:rPr>
        <w:t>Lai</w:t>
      </w:r>
      <w:r>
        <w:rPr>
          <w:color w:val="231F20"/>
          <w:spacing w:val="-19"/>
          <w:w w:val="105"/>
        </w:rPr>
        <w:t> </w:t>
      </w:r>
      <w:r>
        <w:rPr>
          <w:color w:val="231F20"/>
          <w:spacing w:val="-2"/>
          <w:w w:val="105"/>
        </w:rPr>
        <w:t>vậy.</w:t>
      </w:r>
      <w:r>
        <w:rPr>
          <w:color w:val="231F20"/>
          <w:spacing w:val="-20"/>
          <w:w w:val="105"/>
        </w:rPr>
        <w:t> </w:t>
      </w:r>
      <w:r>
        <w:rPr>
          <w:color w:val="231F20"/>
          <w:spacing w:val="-2"/>
          <w:w w:val="105"/>
        </w:rPr>
        <w:t>Lúc</w:t>
      </w:r>
      <w:r>
        <w:rPr>
          <w:color w:val="231F20"/>
          <w:spacing w:val="-19"/>
          <w:w w:val="105"/>
        </w:rPr>
        <w:t> </w:t>
      </w:r>
      <w:r>
        <w:rPr>
          <w:color w:val="231F20"/>
          <w:spacing w:val="-2"/>
          <w:w w:val="105"/>
        </w:rPr>
        <w:t>đó,</w:t>
      </w:r>
      <w:r>
        <w:rPr>
          <w:color w:val="231F20"/>
          <w:spacing w:val="-20"/>
          <w:w w:val="105"/>
        </w:rPr>
        <w:t> </w:t>
      </w:r>
      <w:r>
        <w:rPr>
          <w:color w:val="231F20"/>
          <w:spacing w:val="-2"/>
          <w:w w:val="105"/>
        </w:rPr>
        <w:t>có</w:t>
      </w:r>
      <w:r>
        <w:rPr>
          <w:color w:val="231F20"/>
          <w:spacing w:val="-20"/>
          <w:w w:val="105"/>
        </w:rPr>
        <w:t> </w:t>
      </w:r>
      <w:r>
        <w:rPr>
          <w:color w:val="231F20"/>
          <w:spacing w:val="-2"/>
          <w:w w:val="105"/>
        </w:rPr>
        <w:t>năng</w:t>
      </w:r>
      <w:r>
        <w:rPr>
          <w:color w:val="231F20"/>
          <w:spacing w:val="-19"/>
          <w:w w:val="105"/>
        </w:rPr>
        <w:t> </w:t>
      </w:r>
      <w:r>
        <w:rPr>
          <w:color w:val="231F20"/>
          <w:spacing w:val="-2"/>
          <w:w w:val="105"/>
        </w:rPr>
        <w:t>lực</w:t>
      </w:r>
      <w:r>
        <w:rPr>
          <w:color w:val="231F20"/>
          <w:spacing w:val="-20"/>
          <w:w w:val="105"/>
        </w:rPr>
        <w:t> </w:t>
      </w:r>
      <w:r>
        <w:rPr>
          <w:color w:val="231F20"/>
          <w:spacing w:val="-2"/>
          <w:w w:val="105"/>
        </w:rPr>
        <w:t>có</w:t>
      </w:r>
      <w:r>
        <w:rPr>
          <w:color w:val="231F20"/>
          <w:spacing w:val="-20"/>
          <w:w w:val="105"/>
        </w:rPr>
        <w:t> </w:t>
      </w:r>
      <w:r>
        <w:rPr>
          <w:color w:val="231F20"/>
          <w:spacing w:val="-2"/>
          <w:w w:val="105"/>
        </w:rPr>
        <w:t>thần</w:t>
      </w:r>
      <w:r>
        <w:rPr>
          <w:color w:val="231F20"/>
          <w:spacing w:val="-20"/>
          <w:w w:val="105"/>
        </w:rPr>
        <w:t> </w:t>
      </w:r>
      <w:r>
        <w:rPr>
          <w:color w:val="231F20"/>
          <w:spacing w:val="-2"/>
          <w:w w:val="105"/>
        </w:rPr>
        <w:t>thông,</w:t>
      </w:r>
      <w:r>
        <w:rPr>
          <w:color w:val="231F20"/>
          <w:spacing w:val="-20"/>
          <w:w w:val="105"/>
        </w:rPr>
        <w:t> </w:t>
      </w:r>
      <w:r>
        <w:rPr>
          <w:color w:val="231F20"/>
          <w:spacing w:val="-2"/>
          <w:w w:val="105"/>
        </w:rPr>
        <w:t>biến</w:t>
      </w:r>
      <w:r>
        <w:rPr>
          <w:color w:val="231F20"/>
          <w:spacing w:val="-20"/>
          <w:w w:val="105"/>
        </w:rPr>
        <w:t> </w:t>
      </w:r>
      <w:r>
        <w:rPr>
          <w:color w:val="231F20"/>
          <w:spacing w:val="-2"/>
          <w:w w:val="105"/>
        </w:rPr>
        <w:t>pháp</w:t>
      </w:r>
      <w:r>
        <w:rPr>
          <w:color w:val="231F20"/>
          <w:spacing w:val="-20"/>
          <w:w w:val="105"/>
        </w:rPr>
        <w:t> </w:t>
      </w:r>
      <w:r>
        <w:rPr>
          <w:color w:val="231F20"/>
          <w:spacing w:val="-2"/>
          <w:w w:val="105"/>
        </w:rPr>
        <w:t>giới</w:t>
      </w:r>
      <w:r>
        <w:rPr>
          <w:color w:val="231F20"/>
          <w:spacing w:val="-20"/>
          <w:w w:val="105"/>
        </w:rPr>
        <w:t> </w:t>
      </w:r>
      <w:r>
        <w:rPr>
          <w:color w:val="231F20"/>
          <w:spacing w:val="-2"/>
          <w:w w:val="105"/>
        </w:rPr>
        <w:t>hư </w:t>
      </w:r>
      <w:r>
        <w:rPr>
          <w:color w:val="231F20"/>
          <w:w w:val="105"/>
        </w:rPr>
        <w:t>không</w:t>
      </w:r>
      <w:r>
        <w:rPr>
          <w:color w:val="231F20"/>
          <w:spacing w:val="-19"/>
          <w:w w:val="105"/>
        </w:rPr>
        <w:t> </w:t>
      </w:r>
      <w:r>
        <w:rPr>
          <w:color w:val="231F20"/>
          <w:w w:val="105"/>
        </w:rPr>
        <w:t>giới,</w:t>
      </w:r>
      <w:r>
        <w:rPr>
          <w:color w:val="231F20"/>
          <w:spacing w:val="-19"/>
          <w:w w:val="105"/>
        </w:rPr>
        <w:t> </w:t>
      </w:r>
      <w:r>
        <w:rPr>
          <w:color w:val="231F20"/>
          <w:w w:val="105"/>
        </w:rPr>
        <w:t>ở</w:t>
      </w:r>
      <w:r>
        <w:rPr>
          <w:color w:val="231F20"/>
          <w:spacing w:val="-19"/>
          <w:w w:val="105"/>
        </w:rPr>
        <w:t> </w:t>
      </w:r>
      <w:r>
        <w:rPr>
          <w:color w:val="231F20"/>
          <w:w w:val="105"/>
        </w:rPr>
        <w:t>đâu</w:t>
      </w:r>
      <w:r>
        <w:rPr>
          <w:color w:val="231F20"/>
          <w:spacing w:val="-18"/>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có</w:t>
      </w:r>
      <w:r>
        <w:rPr>
          <w:color w:val="231F20"/>
          <w:spacing w:val="-19"/>
          <w:w w:val="105"/>
        </w:rPr>
        <w:t> </w:t>
      </w:r>
      <w:r>
        <w:rPr>
          <w:color w:val="231F20"/>
          <w:w w:val="105"/>
        </w:rPr>
        <w:t>nạn</w:t>
      </w:r>
      <w:r>
        <w:rPr>
          <w:color w:val="231F20"/>
          <w:spacing w:val="-19"/>
          <w:w w:val="105"/>
        </w:rPr>
        <w:t> </w:t>
      </w:r>
      <w:r>
        <w:rPr>
          <w:color w:val="231F20"/>
          <w:w w:val="105"/>
        </w:rPr>
        <w:t>là</w:t>
      </w:r>
      <w:r>
        <w:rPr>
          <w:color w:val="231F20"/>
          <w:spacing w:val="-19"/>
          <w:w w:val="105"/>
        </w:rPr>
        <w:t> </w:t>
      </w:r>
      <w:r>
        <w:rPr>
          <w:color w:val="231F20"/>
          <w:w w:val="105"/>
        </w:rPr>
        <w:t>đến</w:t>
      </w:r>
      <w:r>
        <w:rPr>
          <w:color w:val="231F20"/>
          <w:spacing w:val="-19"/>
          <w:w w:val="105"/>
        </w:rPr>
        <w:t> </w:t>
      </w:r>
      <w:r>
        <w:rPr>
          <w:color w:val="231F20"/>
          <w:w w:val="105"/>
        </w:rPr>
        <w:t>đó</w:t>
      </w:r>
      <w:r>
        <w:rPr>
          <w:color w:val="231F20"/>
          <w:spacing w:val="-19"/>
          <w:w w:val="105"/>
        </w:rPr>
        <w:t> </w:t>
      </w:r>
      <w:r>
        <w:rPr>
          <w:color w:val="231F20"/>
          <w:w w:val="105"/>
        </w:rPr>
        <w:t>để</w:t>
      </w:r>
      <w:r>
        <w:rPr>
          <w:color w:val="231F20"/>
          <w:spacing w:val="-19"/>
          <w:w w:val="105"/>
        </w:rPr>
        <w:t> </w:t>
      </w:r>
      <w:r>
        <w:rPr>
          <w:color w:val="231F20"/>
          <w:w w:val="105"/>
        </w:rPr>
        <w:t>giúp</w:t>
      </w:r>
      <w:r>
        <w:rPr>
          <w:color w:val="231F20"/>
          <w:spacing w:val="-19"/>
          <w:w w:val="105"/>
        </w:rPr>
        <w:t> </w:t>
      </w:r>
      <w:r>
        <w:rPr>
          <w:color w:val="231F20"/>
          <w:w w:val="105"/>
        </w:rPr>
        <w:t>đỡ</w:t>
      </w:r>
      <w:r>
        <w:rPr>
          <w:color w:val="231F20"/>
          <w:spacing w:val="-19"/>
          <w:w w:val="105"/>
        </w:rPr>
        <w:t> </w:t>
      </w:r>
      <w:r>
        <w:rPr>
          <w:color w:val="231F20"/>
          <w:w w:val="105"/>
        </w:rPr>
        <w:t>họ, </w:t>
      </w:r>
      <w:r>
        <w:rPr>
          <w:color w:val="231F20"/>
          <w:spacing w:val="-2"/>
          <w:w w:val="110"/>
        </w:rPr>
        <w:t>thật</w:t>
      </w:r>
      <w:r>
        <w:rPr>
          <w:color w:val="231F20"/>
          <w:spacing w:val="-22"/>
          <w:w w:val="110"/>
        </w:rPr>
        <w:t> </w:t>
      </w:r>
      <w:r>
        <w:rPr>
          <w:color w:val="231F20"/>
          <w:spacing w:val="-2"/>
          <w:w w:val="110"/>
        </w:rPr>
        <w:t>sự</w:t>
      </w:r>
      <w:r>
        <w:rPr>
          <w:color w:val="231F20"/>
          <w:spacing w:val="-21"/>
          <w:w w:val="110"/>
        </w:rPr>
        <w:t> </w:t>
      </w:r>
      <w:r>
        <w:rPr>
          <w:color w:val="231F20"/>
          <w:spacing w:val="-2"/>
          <w:w w:val="110"/>
        </w:rPr>
        <w:t>được</w:t>
      </w:r>
      <w:r>
        <w:rPr>
          <w:color w:val="231F20"/>
          <w:spacing w:val="-21"/>
          <w:w w:val="110"/>
        </w:rPr>
        <w:t> </w:t>
      </w:r>
      <w:r>
        <w:rPr>
          <w:color w:val="231F20"/>
          <w:spacing w:val="-2"/>
          <w:w w:val="110"/>
        </w:rPr>
        <w:t>đại</w:t>
      </w:r>
      <w:r>
        <w:rPr>
          <w:color w:val="231F20"/>
          <w:spacing w:val="-21"/>
          <w:w w:val="110"/>
        </w:rPr>
        <w:t> </w:t>
      </w:r>
      <w:r>
        <w:rPr>
          <w:color w:val="231F20"/>
          <w:spacing w:val="-2"/>
          <w:w w:val="110"/>
        </w:rPr>
        <w:t>tự</w:t>
      </w:r>
      <w:r>
        <w:rPr>
          <w:color w:val="231F20"/>
          <w:spacing w:val="-21"/>
          <w:w w:val="110"/>
        </w:rPr>
        <w:t> </w:t>
      </w:r>
      <w:r>
        <w:rPr>
          <w:color w:val="231F20"/>
          <w:spacing w:val="-2"/>
          <w:w w:val="110"/>
        </w:rPr>
        <w:t>tại!</w:t>
      </w:r>
      <w:r>
        <w:rPr>
          <w:color w:val="231F20"/>
          <w:spacing w:val="-22"/>
          <w:w w:val="110"/>
        </w:rPr>
        <w:t> </w:t>
      </w:r>
      <w:r>
        <w:rPr>
          <w:color w:val="231F20"/>
          <w:spacing w:val="-2"/>
          <w:w w:val="110"/>
        </w:rPr>
        <w:t>Đây</w:t>
      </w:r>
      <w:r>
        <w:rPr>
          <w:color w:val="231F20"/>
          <w:spacing w:val="-21"/>
          <w:w w:val="110"/>
        </w:rPr>
        <w:t> </w:t>
      </w:r>
      <w:r>
        <w:rPr>
          <w:color w:val="231F20"/>
          <w:spacing w:val="-2"/>
          <w:w w:val="110"/>
        </w:rPr>
        <w:t>là</w:t>
      </w:r>
      <w:r>
        <w:rPr>
          <w:color w:val="231F20"/>
          <w:spacing w:val="-21"/>
          <w:w w:val="110"/>
        </w:rPr>
        <w:t> </w:t>
      </w:r>
      <w:r>
        <w:rPr>
          <w:color w:val="231F20"/>
          <w:spacing w:val="-2"/>
          <w:w w:val="110"/>
        </w:rPr>
        <w:t>sự</w:t>
      </w:r>
      <w:r>
        <w:rPr>
          <w:color w:val="231F20"/>
          <w:spacing w:val="-21"/>
          <w:w w:val="110"/>
        </w:rPr>
        <w:t> </w:t>
      </w:r>
      <w:r>
        <w:rPr>
          <w:color w:val="231F20"/>
          <w:spacing w:val="-2"/>
          <w:w w:val="110"/>
        </w:rPr>
        <w:t>thật,</w:t>
      </w:r>
      <w:r>
        <w:rPr>
          <w:color w:val="231F20"/>
          <w:spacing w:val="-21"/>
          <w:w w:val="110"/>
        </w:rPr>
        <w:t> </w:t>
      </w:r>
      <w:r>
        <w:rPr>
          <w:color w:val="231F20"/>
          <w:spacing w:val="-2"/>
          <w:w w:val="110"/>
        </w:rPr>
        <w:t>tuyệt</w:t>
      </w:r>
      <w:r>
        <w:rPr>
          <w:color w:val="231F20"/>
          <w:spacing w:val="-21"/>
          <w:w w:val="110"/>
        </w:rPr>
        <w:t> </w:t>
      </w:r>
      <w:r>
        <w:rPr>
          <w:color w:val="231F20"/>
          <w:spacing w:val="-2"/>
          <w:w w:val="110"/>
        </w:rPr>
        <w:t>đối</w:t>
      </w:r>
      <w:r>
        <w:rPr>
          <w:color w:val="231F20"/>
          <w:spacing w:val="-21"/>
          <w:w w:val="110"/>
        </w:rPr>
        <w:t> </w:t>
      </w:r>
      <w:r>
        <w:rPr>
          <w:color w:val="231F20"/>
          <w:spacing w:val="-2"/>
          <w:w w:val="110"/>
        </w:rPr>
        <w:t>không</w:t>
      </w:r>
      <w:r>
        <w:rPr>
          <w:color w:val="231F20"/>
          <w:spacing w:val="-22"/>
          <w:w w:val="110"/>
        </w:rPr>
        <w:t> </w:t>
      </w:r>
      <w:r>
        <w:rPr>
          <w:color w:val="231F20"/>
          <w:spacing w:val="-2"/>
          <w:w w:val="110"/>
        </w:rPr>
        <w:t>phải </w:t>
      </w:r>
      <w:r>
        <w:rPr>
          <w:color w:val="231F20"/>
          <w:spacing w:val="-4"/>
          <w:w w:val="110"/>
        </w:rPr>
        <w:t>giả.</w:t>
      </w:r>
      <w:r>
        <w:rPr>
          <w:color w:val="231F20"/>
          <w:spacing w:val="-17"/>
          <w:w w:val="110"/>
        </w:rPr>
        <w:t> </w:t>
      </w:r>
      <w:r>
        <w:rPr>
          <w:color w:val="231F20"/>
          <w:spacing w:val="-4"/>
          <w:w w:val="110"/>
        </w:rPr>
        <w:t>Phật</w:t>
      </w:r>
      <w:r>
        <w:rPr>
          <w:color w:val="231F20"/>
          <w:spacing w:val="-17"/>
          <w:w w:val="110"/>
        </w:rPr>
        <w:t> </w:t>
      </w:r>
      <w:r>
        <w:rPr>
          <w:color w:val="231F20"/>
          <w:spacing w:val="-4"/>
          <w:w w:val="110"/>
        </w:rPr>
        <w:t>pháp</w:t>
      </w:r>
      <w:r>
        <w:rPr>
          <w:color w:val="231F20"/>
          <w:spacing w:val="-17"/>
          <w:w w:val="110"/>
        </w:rPr>
        <w:t> </w:t>
      </w:r>
      <w:r>
        <w:rPr>
          <w:color w:val="231F20"/>
          <w:spacing w:val="-4"/>
          <w:w w:val="110"/>
        </w:rPr>
        <w:t>đối</w:t>
      </w:r>
      <w:r>
        <w:rPr>
          <w:color w:val="231F20"/>
          <w:spacing w:val="-17"/>
          <w:w w:val="110"/>
        </w:rPr>
        <w:t> </w:t>
      </w:r>
      <w:r>
        <w:rPr>
          <w:color w:val="231F20"/>
          <w:spacing w:val="-4"/>
          <w:w w:val="110"/>
        </w:rPr>
        <w:t>với</w:t>
      </w:r>
      <w:r>
        <w:rPr>
          <w:color w:val="231F20"/>
          <w:spacing w:val="-17"/>
          <w:w w:val="110"/>
        </w:rPr>
        <w:t> </w:t>
      </w:r>
      <w:r>
        <w:rPr>
          <w:color w:val="231F20"/>
          <w:spacing w:val="-4"/>
          <w:w w:val="110"/>
        </w:rPr>
        <w:t>những</w:t>
      </w:r>
      <w:r>
        <w:rPr>
          <w:color w:val="231F20"/>
          <w:spacing w:val="-17"/>
          <w:w w:val="110"/>
        </w:rPr>
        <w:t> </w:t>
      </w:r>
      <w:r>
        <w:rPr>
          <w:color w:val="231F20"/>
          <w:spacing w:val="-4"/>
          <w:w w:val="110"/>
        </w:rPr>
        <w:t>đạo</w:t>
      </w:r>
      <w:r>
        <w:rPr>
          <w:color w:val="231F20"/>
          <w:spacing w:val="-17"/>
          <w:w w:val="110"/>
        </w:rPr>
        <w:t> </w:t>
      </w:r>
      <w:r>
        <w:rPr>
          <w:color w:val="231F20"/>
          <w:spacing w:val="-4"/>
          <w:w w:val="110"/>
        </w:rPr>
        <w:t>lý</w:t>
      </w:r>
      <w:r>
        <w:rPr>
          <w:color w:val="231F20"/>
          <w:spacing w:val="-17"/>
          <w:w w:val="110"/>
        </w:rPr>
        <w:t> </w:t>
      </w:r>
      <w:r>
        <w:rPr>
          <w:color w:val="231F20"/>
          <w:spacing w:val="-4"/>
          <w:w w:val="110"/>
        </w:rPr>
        <w:t>này,</w:t>
      </w:r>
      <w:r>
        <w:rPr>
          <w:color w:val="231F20"/>
          <w:spacing w:val="-17"/>
          <w:w w:val="110"/>
        </w:rPr>
        <w:t> </w:t>
      </w:r>
      <w:r>
        <w:rPr>
          <w:color w:val="231F20"/>
          <w:spacing w:val="-4"/>
          <w:w w:val="110"/>
        </w:rPr>
        <w:t>nói</w:t>
      </w:r>
      <w:r>
        <w:rPr>
          <w:color w:val="231F20"/>
          <w:spacing w:val="-17"/>
          <w:w w:val="110"/>
        </w:rPr>
        <w:t> </w:t>
      </w:r>
      <w:r>
        <w:rPr>
          <w:color w:val="231F20"/>
          <w:spacing w:val="-4"/>
          <w:w w:val="110"/>
        </w:rPr>
        <w:t>rất</w:t>
      </w:r>
      <w:r>
        <w:rPr>
          <w:color w:val="231F20"/>
          <w:spacing w:val="-17"/>
          <w:w w:val="110"/>
        </w:rPr>
        <w:t> </w:t>
      </w:r>
      <w:r>
        <w:rPr>
          <w:color w:val="231F20"/>
          <w:spacing w:val="-4"/>
          <w:w w:val="110"/>
        </w:rPr>
        <w:t>rõ</w:t>
      </w:r>
      <w:r>
        <w:rPr>
          <w:color w:val="231F20"/>
          <w:spacing w:val="-17"/>
          <w:w w:val="110"/>
        </w:rPr>
        <w:t> </w:t>
      </w:r>
      <w:r>
        <w:rPr>
          <w:color w:val="231F20"/>
          <w:spacing w:val="-4"/>
          <w:w w:val="110"/>
        </w:rPr>
        <w:t>ràng,</w:t>
      </w:r>
      <w:r>
        <w:rPr>
          <w:color w:val="231F20"/>
          <w:spacing w:val="-17"/>
          <w:w w:val="110"/>
        </w:rPr>
        <w:t> </w:t>
      </w:r>
      <w:r>
        <w:rPr>
          <w:color w:val="231F20"/>
          <w:spacing w:val="-4"/>
          <w:w w:val="110"/>
        </w:rPr>
        <w:t>rất </w:t>
      </w:r>
      <w:r>
        <w:rPr>
          <w:color w:val="231F20"/>
          <w:w w:val="110"/>
        </w:rPr>
        <w:t>minh</w:t>
      </w:r>
      <w:r>
        <w:rPr>
          <w:color w:val="231F20"/>
          <w:spacing w:val="-24"/>
          <w:w w:val="110"/>
        </w:rPr>
        <w:t> </w:t>
      </w:r>
      <w:r>
        <w:rPr>
          <w:color w:val="231F20"/>
          <w:w w:val="110"/>
        </w:rPr>
        <w:t>bạch.</w:t>
      </w:r>
      <w:r>
        <w:rPr>
          <w:color w:val="231F20"/>
          <w:spacing w:val="-23"/>
          <w:w w:val="110"/>
        </w:rPr>
        <w:t> </w:t>
      </w:r>
      <w:r>
        <w:rPr>
          <w:color w:val="231F20"/>
          <w:w w:val="110"/>
        </w:rPr>
        <w:t>Đây</w:t>
      </w:r>
      <w:r>
        <w:rPr>
          <w:color w:val="231F20"/>
          <w:spacing w:val="-24"/>
          <w:w w:val="110"/>
        </w:rPr>
        <w:t> </w:t>
      </w:r>
      <w:r>
        <w:rPr>
          <w:color w:val="231F20"/>
          <w:w w:val="110"/>
        </w:rPr>
        <w:t>là</w:t>
      </w:r>
      <w:r>
        <w:rPr>
          <w:color w:val="231F20"/>
          <w:spacing w:val="-23"/>
          <w:w w:val="110"/>
        </w:rPr>
        <w:t> </w:t>
      </w:r>
      <w:r>
        <w:rPr>
          <w:color w:val="231F20"/>
          <w:w w:val="110"/>
        </w:rPr>
        <w:t>diệt</w:t>
      </w:r>
      <w:r>
        <w:rPr>
          <w:color w:val="231F20"/>
          <w:spacing w:val="-23"/>
          <w:w w:val="110"/>
        </w:rPr>
        <w:t> </w:t>
      </w:r>
      <w:r>
        <w:rPr>
          <w:color w:val="231F20"/>
          <w:w w:val="110"/>
        </w:rPr>
        <w:t>khổ</w:t>
      </w:r>
      <w:r>
        <w:rPr>
          <w:color w:val="231F20"/>
          <w:spacing w:val="-24"/>
          <w:w w:val="110"/>
        </w:rPr>
        <w:t> </w:t>
      </w:r>
      <w:r>
        <w:rPr>
          <w:color w:val="231F20"/>
          <w:w w:val="110"/>
        </w:rPr>
        <w:t>và</w:t>
      </w:r>
      <w:r>
        <w:rPr>
          <w:color w:val="231F20"/>
          <w:spacing w:val="-23"/>
          <w:w w:val="110"/>
        </w:rPr>
        <w:t> </w:t>
      </w:r>
      <w:r>
        <w:rPr>
          <w:color w:val="231F20"/>
          <w:w w:val="110"/>
        </w:rPr>
        <w:t>hoàn</w:t>
      </w:r>
      <w:r>
        <w:rPr>
          <w:color w:val="231F20"/>
          <w:spacing w:val="-23"/>
          <w:w w:val="110"/>
        </w:rPr>
        <w:t> </w:t>
      </w:r>
      <w:r>
        <w:rPr>
          <w:color w:val="231F20"/>
          <w:w w:val="110"/>
        </w:rPr>
        <w:t>toàn</w:t>
      </w:r>
      <w:r>
        <w:rPr>
          <w:color w:val="231F20"/>
          <w:spacing w:val="-24"/>
          <w:w w:val="110"/>
        </w:rPr>
        <w:t> </w:t>
      </w:r>
      <w:r>
        <w:rPr>
          <w:color w:val="231F20"/>
          <w:w w:val="110"/>
        </w:rPr>
        <w:t>được</w:t>
      </w:r>
      <w:r>
        <w:rPr>
          <w:color w:val="231F20"/>
          <w:spacing w:val="-23"/>
          <w:w w:val="110"/>
        </w:rPr>
        <w:t> </w:t>
      </w:r>
      <w:r>
        <w:rPr>
          <w:color w:val="231F20"/>
          <w:w w:val="110"/>
        </w:rPr>
        <w:t>lợi.</w:t>
      </w:r>
    </w:p>
    <w:p>
      <w:pPr>
        <w:pStyle w:val="BodyText"/>
        <w:spacing w:line="297" w:lineRule="auto" w:before="145"/>
        <w:ind w:left="387" w:right="120" w:firstLine="453"/>
      </w:pPr>
      <w:r>
        <w:rPr>
          <w:color w:val="231F20"/>
          <w:w w:val="105"/>
        </w:rPr>
        <w:t>Người hiện nay nếu nói không cần Phật giáo, phản đối Phật giáo, đó là cự tuyệt. Tôi khổ, quý vị bạn không cần lo, </w:t>
      </w:r>
      <w:r>
        <w:rPr>
          <w:color w:val="231F20"/>
        </w:rPr>
        <w:t>tôi chấp nhận tôi khổ. Quý vị có nhiều lợi ích, tôi cũng không </w:t>
      </w:r>
      <w:r>
        <w:rPr>
          <w:color w:val="231F20"/>
          <w:w w:val="105"/>
        </w:rPr>
        <w:t>cần.</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sao?</w:t>
      </w:r>
      <w:r>
        <w:rPr>
          <w:color w:val="231F20"/>
          <w:spacing w:val="-22"/>
          <w:w w:val="105"/>
        </w:rPr>
        <w:t> </w:t>
      </w:r>
      <w:r>
        <w:rPr>
          <w:color w:val="231F20"/>
          <w:w w:val="105"/>
        </w:rPr>
        <w:t>Đã</w:t>
      </w:r>
      <w:r>
        <w:rPr>
          <w:color w:val="231F20"/>
          <w:spacing w:val="-23"/>
          <w:w w:val="105"/>
        </w:rPr>
        <w:t> </w:t>
      </w:r>
      <w:r>
        <w:rPr>
          <w:color w:val="231F20"/>
          <w:w w:val="105"/>
        </w:rPr>
        <w:t>cự</w:t>
      </w:r>
      <w:r>
        <w:rPr>
          <w:color w:val="231F20"/>
          <w:spacing w:val="-22"/>
          <w:w w:val="105"/>
        </w:rPr>
        <w:t> </w:t>
      </w:r>
      <w:r>
        <w:rPr>
          <w:color w:val="231F20"/>
          <w:w w:val="105"/>
        </w:rPr>
        <w:t>tuyệt.</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người</w:t>
      </w:r>
      <w:r>
        <w:rPr>
          <w:color w:val="231F20"/>
          <w:spacing w:val="-23"/>
          <w:w w:val="105"/>
        </w:rPr>
        <w:t> </w:t>
      </w:r>
      <w:r>
        <w:rPr>
          <w:color w:val="231F20"/>
          <w:w w:val="105"/>
        </w:rPr>
        <w:t>ngu không phải người thông minh. Thật như vậy, thì anh ta cần phải chịu khổ, anh ta cần phải gặp khó khăn. Đức Phật ở bên</w:t>
      </w:r>
      <w:r>
        <w:rPr>
          <w:color w:val="231F20"/>
          <w:spacing w:val="6"/>
          <w:w w:val="105"/>
        </w:rPr>
        <w:t> </w:t>
      </w:r>
      <w:r>
        <w:rPr>
          <w:color w:val="231F20"/>
          <w:w w:val="105"/>
        </w:rPr>
        <w:t>cạnh</w:t>
      </w:r>
      <w:r>
        <w:rPr>
          <w:color w:val="231F20"/>
          <w:spacing w:val="7"/>
          <w:w w:val="105"/>
        </w:rPr>
        <w:t> </w:t>
      </w:r>
      <w:r>
        <w:rPr>
          <w:color w:val="231F20"/>
          <w:w w:val="105"/>
        </w:rPr>
        <w:t>đợi,</w:t>
      </w:r>
      <w:r>
        <w:rPr>
          <w:color w:val="231F20"/>
          <w:spacing w:val="9"/>
          <w:w w:val="105"/>
        </w:rPr>
        <w:t> </w:t>
      </w:r>
      <w:r>
        <w:rPr>
          <w:color w:val="231F20"/>
          <w:w w:val="105"/>
        </w:rPr>
        <w:t>ngày</w:t>
      </w:r>
      <w:r>
        <w:rPr>
          <w:color w:val="231F20"/>
          <w:spacing w:val="6"/>
          <w:w w:val="105"/>
        </w:rPr>
        <w:t> </w:t>
      </w:r>
      <w:r>
        <w:rPr>
          <w:color w:val="231F20"/>
          <w:w w:val="105"/>
        </w:rPr>
        <w:t>nào</w:t>
      </w:r>
      <w:r>
        <w:rPr>
          <w:color w:val="231F20"/>
          <w:spacing w:val="7"/>
          <w:w w:val="105"/>
        </w:rPr>
        <w:t> </w:t>
      </w:r>
      <w:r>
        <w:rPr>
          <w:color w:val="231F20"/>
          <w:w w:val="105"/>
        </w:rPr>
        <w:t>giác</w:t>
      </w:r>
      <w:r>
        <w:rPr>
          <w:color w:val="231F20"/>
          <w:spacing w:val="7"/>
          <w:w w:val="105"/>
        </w:rPr>
        <w:t> </w:t>
      </w:r>
      <w:r>
        <w:rPr>
          <w:color w:val="231F20"/>
          <w:w w:val="105"/>
        </w:rPr>
        <w:t>ngộ</w:t>
      </w:r>
      <w:r>
        <w:rPr>
          <w:color w:val="231F20"/>
          <w:spacing w:val="7"/>
          <w:w w:val="105"/>
        </w:rPr>
        <w:t> </w:t>
      </w:r>
      <w:r>
        <w:rPr>
          <w:color w:val="231F20"/>
          <w:w w:val="105"/>
        </w:rPr>
        <w:t>rồi</w:t>
      </w:r>
      <w:r>
        <w:rPr>
          <w:color w:val="231F20"/>
          <w:spacing w:val="7"/>
          <w:w w:val="105"/>
        </w:rPr>
        <w:t> </w:t>
      </w:r>
      <w:r>
        <w:rPr>
          <w:color w:val="231F20"/>
          <w:w w:val="105"/>
        </w:rPr>
        <w:t>thì</w:t>
      </w:r>
      <w:r>
        <w:rPr>
          <w:color w:val="231F20"/>
          <w:spacing w:val="7"/>
          <w:w w:val="105"/>
        </w:rPr>
        <w:t> </w:t>
      </w:r>
      <w:r>
        <w:rPr>
          <w:color w:val="231F20"/>
          <w:w w:val="105"/>
        </w:rPr>
        <w:t>đến</w:t>
      </w:r>
      <w:r>
        <w:rPr>
          <w:color w:val="231F20"/>
          <w:spacing w:val="7"/>
          <w:w w:val="105"/>
        </w:rPr>
        <w:t> </w:t>
      </w:r>
      <w:r>
        <w:rPr>
          <w:color w:val="231F20"/>
          <w:w w:val="105"/>
        </w:rPr>
        <w:t>tìm</w:t>
      </w:r>
      <w:r>
        <w:rPr>
          <w:color w:val="231F20"/>
          <w:spacing w:val="7"/>
          <w:w w:val="105"/>
        </w:rPr>
        <w:t> </w:t>
      </w:r>
      <w:r>
        <w:rPr>
          <w:color w:val="231F20"/>
          <w:w w:val="105"/>
        </w:rPr>
        <w:t>Ngài.</w:t>
      </w:r>
      <w:r>
        <w:rPr>
          <w:color w:val="231F20"/>
          <w:spacing w:val="7"/>
          <w:w w:val="105"/>
        </w:rPr>
        <w:t> </w:t>
      </w:r>
      <w:r>
        <w:rPr>
          <w:color w:val="231F20"/>
          <w:spacing w:val="-4"/>
          <w:w w:val="105"/>
        </w:rPr>
        <w:t>Ngài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lúc</w:t>
      </w:r>
      <w:r>
        <w:rPr>
          <w:color w:val="231F20"/>
          <w:spacing w:val="-13"/>
          <w:w w:val="105"/>
        </w:rPr>
        <w:t> </w:t>
      </w:r>
      <w:r>
        <w:rPr>
          <w:color w:val="231F20"/>
          <w:w w:val="105"/>
        </w:rPr>
        <w:t>nào</w:t>
      </w:r>
      <w:r>
        <w:rPr>
          <w:color w:val="231F20"/>
          <w:spacing w:val="-13"/>
          <w:w w:val="105"/>
        </w:rPr>
        <w:t> </w:t>
      </w:r>
      <w:r>
        <w:rPr>
          <w:color w:val="231F20"/>
          <w:w w:val="105"/>
        </w:rPr>
        <w:t>cũng</w:t>
      </w:r>
      <w:r>
        <w:rPr>
          <w:color w:val="231F20"/>
          <w:spacing w:val="-13"/>
          <w:w w:val="105"/>
        </w:rPr>
        <w:t> </w:t>
      </w:r>
      <w:r>
        <w:rPr>
          <w:color w:val="231F20"/>
          <w:w w:val="105"/>
        </w:rPr>
        <w:t>đợi.</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tìm</w:t>
      </w:r>
      <w:r>
        <w:rPr>
          <w:color w:val="231F20"/>
          <w:spacing w:val="-13"/>
          <w:w w:val="105"/>
        </w:rPr>
        <w:t> </w:t>
      </w:r>
      <w:r>
        <w:rPr>
          <w:color w:val="231F20"/>
          <w:w w:val="105"/>
        </w:rPr>
        <w:t>Ngài,</w:t>
      </w:r>
      <w:r>
        <w:rPr>
          <w:color w:val="231F20"/>
          <w:spacing w:val="-13"/>
          <w:w w:val="105"/>
        </w:rPr>
        <w:t> </w:t>
      </w:r>
      <w:r>
        <w:rPr>
          <w:color w:val="231F20"/>
          <w:w w:val="105"/>
        </w:rPr>
        <w:t>Ngài</w:t>
      </w:r>
      <w:r>
        <w:rPr>
          <w:color w:val="231F20"/>
          <w:spacing w:val="-13"/>
          <w:w w:val="105"/>
        </w:rPr>
        <w:t> </w:t>
      </w:r>
      <w:r>
        <w:rPr>
          <w:color w:val="231F20"/>
          <w:w w:val="105"/>
        </w:rPr>
        <w:t>không</w:t>
      </w:r>
      <w:r>
        <w:rPr>
          <w:color w:val="231F20"/>
          <w:spacing w:val="-13"/>
          <w:w w:val="105"/>
        </w:rPr>
        <w:t> </w:t>
      </w:r>
      <w:r>
        <w:rPr>
          <w:color w:val="231F20"/>
          <w:w w:val="105"/>
        </w:rPr>
        <w:t>tìm chúng</w:t>
      </w:r>
      <w:r>
        <w:rPr>
          <w:color w:val="231F20"/>
          <w:spacing w:val="-4"/>
          <w:w w:val="105"/>
        </w:rPr>
        <w:t> </w:t>
      </w:r>
      <w:r>
        <w:rPr>
          <w:color w:val="231F20"/>
          <w:w w:val="105"/>
        </w:rPr>
        <w:t>ta.</w:t>
      </w:r>
      <w:r>
        <w:rPr>
          <w:color w:val="231F20"/>
          <w:spacing w:val="-5"/>
          <w:w w:val="105"/>
        </w:rPr>
        <w:t> </w:t>
      </w:r>
      <w:r>
        <w:rPr>
          <w:color w:val="231F20"/>
          <w:w w:val="105"/>
        </w:rPr>
        <w:t>Khi</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tìm</w:t>
      </w:r>
      <w:r>
        <w:rPr>
          <w:color w:val="231F20"/>
          <w:spacing w:val="-5"/>
          <w:w w:val="105"/>
        </w:rPr>
        <w:t> </w:t>
      </w:r>
      <w:r>
        <w:rPr>
          <w:color w:val="231F20"/>
          <w:w w:val="105"/>
        </w:rPr>
        <w:t>Ngài,</w:t>
      </w:r>
      <w:r>
        <w:rPr>
          <w:color w:val="231F20"/>
          <w:spacing w:val="-5"/>
          <w:w w:val="105"/>
        </w:rPr>
        <w:t> </w:t>
      </w:r>
      <w:r>
        <w:rPr>
          <w:color w:val="231F20"/>
          <w:w w:val="105"/>
        </w:rPr>
        <w:t>có</w:t>
      </w:r>
      <w:r>
        <w:rPr>
          <w:color w:val="231F20"/>
          <w:spacing w:val="-4"/>
          <w:w w:val="105"/>
        </w:rPr>
        <w:t> </w:t>
      </w:r>
      <w:r>
        <w:rPr>
          <w:color w:val="231F20"/>
          <w:w w:val="105"/>
        </w:rPr>
        <w:t>cầu</w:t>
      </w:r>
      <w:r>
        <w:rPr>
          <w:color w:val="231F20"/>
          <w:spacing w:val="-4"/>
          <w:w w:val="105"/>
        </w:rPr>
        <w:t> </w:t>
      </w:r>
      <w:r>
        <w:rPr>
          <w:color w:val="231F20"/>
          <w:w w:val="105"/>
        </w:rPr>
        <w:t>tất</w:t>
      </w:r>
      <w:r>
        <w:rPr>
          <w:color w:val="231F20"/>
          <w:spacing w:val="-5"/>
          <w:w w:val="105"/>
        </w:rPr>
        <w:t> </w:t>
      </w:r>
      <w:r>
        <w:rPr>
          <w:color w:val="231F20"/>
          <w:w w:val="105"/>
        </w:rPr>
        <w:t>sẽ</w:t>
      </w:r>
      <w:r>
        <w:rPr>
          <w:color w:val="231F20"/>
          <w:spacing w:val="-4"/>
          <w:w w:val="105"/>
        </w:rPr>
        <w:t> </w:t>
      </w:r>
      <w:r>
        <w:rPr>
          <w:color w:val="231F20"/>
          <w:w w:val="105"/>
        </w:rPr>
        <w:t>ứng.</w:t>
      </w:r>
      <w:r>
        <w:rPr>
          <w:color w:val="231F20"/>
          <w:spacing w:val="-4"/>
          <w:w w:val="105"/>
        </w:rPr>
        <w:t> </w:t>
      </w:r>
      <w:r>
        <w:rPr>
          <w:color w:val="231F20"/>
          <w:w w:val="105"/>
        </w:rPr>
        <w:t>Phật</w:t>
      </w:r>
      <w:r>
        <w:rPr>
          <w:color w:val="231F20"/>
          <w:spacing w:val="-4"/>
          <w:w w:val="105"/>
        </w:rPr>
        <w:t> </w:t>
      </w:r>
      <w:r>
        <w:rPr>
          <w:color w:val="231F20"/>
          <w:w w:val="105"/>
        </w:rPr>
        <w:t>đối với hết thảy chúng sinh là bình đẳng, không có hậu người này bạc người kia. Thật là </w:t>
      </w:r>
      <w:r>
        <w:rPr>
          <w:i/>
          <w:color w:val="231F20"/>
          <w:w w:val="105"/>
        </w:rPr>
        <w:t>“Thiên xứ kỳ cầu thiên xứ ứng” </w:t>
      </w:r>
      <w:r>
        <w:rPr>
          <w:color w:val="231F20"/>
          <w:w w:val="105"/>
        </w:rPr>
        <w:t>(Nơi nào có cầu, nơi đó có ứng).</w:t>
      </w:r>
    </w:p>
    <w:p>
      <w:pPr>
        <w:pStyle w:val="BodyText"/>
        <w:spacing w:line="297" w:lineRule="auto" w:before="144"/>
        <w:ind w:left="103" w:right="402" w:firstLine="453"/>
      </w:pPr>
      <w:r>
        <w:rPr>
          <w:i/>
          <w:color w:val="231F20"/>
        </w:rPr>
        <w:t>“Hựu</w:t>
      </w:r>
      <w:r>
        <w:rPr>
          <w:i/>
          <w:color w:val="231F20"/>
          <w:spacing w:val="-9"/>
        </w:rPr>
        <w:t> </w:t>
      </w:r>
      <w:r>
        <w:rPr>
          <w:i/>
          <w:color w:val="231F20"/>
        </w:rPr>
        <w:t>Quan</w:t>
      </w:r>
      <w:r>
        <w:rPr>
          <w:i/>
          <w:color w:val="231F20"/>
          <w:spacing w:val="-8"/>
        </w:rPr>
        <w:t> </w:t>
      </w:r>
      <w:r>
        <w:rPr>
          <w:i/>
          <w:color w:val="231F20"/>
        </w:rPr>
        <w:t>Thế</w:t>
      </w:r>
      <w:r>
        <w:rPr>
          <w:i/>
          <w:color w:val="231F20"/>
          <w:spacing w:val="-8"/>
        </w:rPr>
        <w:t> </w:t>
      </w:r>
      <w:r>
        <w:rPr>
          <w:i/>
          <w:color w:val="231F20"/>
        </w:rPr>
        <w:t>Âm,</w:t>
      </w:r>
      <w:r>
        <w:rPr>
          <w:i/>
          <w:color w:val="231F20"/>
          <w:spacing w:val="-8"/>
        </w:rPr>
        <w:t> </w:t>
      </w:r>
      <w:r>
        <w:rPr>
          <w:i/>
          <w:color w:val="231F20"/>
        </w:rPr>
        <w:t>Đắc</w:t>
      </w:r>
      <w:r>
        <w:rPr>
          <w:i/>
          <w:color w:val="231F20"/>
          <w:spacing w:val="-9"/>
        </w:rPr>
        <w:t> </w:t>
      </w:r>
      <w:r>
        <w:rPr>
          <w:i/>
          <w:color w:val="231F20"/>
        </w:rPr>
        <w:t>Đại</w:t>
      </w:r>
      <w:r>
        <w:rPr>
          <w:i/>
          <w:color w:val="231F20"/>
          <w:spacing w:val="-9"/>
        </w:rPr>
        <w:t> </w:t>
      </w:r>
      <w:r>
        <w:rPr>
          <w:i/>
          <w:color w:val="231F20"/>
        </w:rPr>
        <w:t>Thế.</w:t>
      </w:r>
      <w:r>
        <w:rPr>
          <w:i/>
          <w:color w:val="231F20"/>
          <w:spacing w:val="-8"/>
        </w:rPr>
        <w:t> </w:t>
      </w:r>
      <w:r>
        <w:rPr>
          <w:i/>
          <w:color w:val="231F20"/>
        </w:rPr>
        <w:t>Văn</w:t>
      </w:r>
      <w:r>
        <w:rPr>
          <w:i/>
          <w:color w:val="231F20"/>
          <w:spacing w:val="-9"/>
        </w:rPr>
        <w:t> </w:t>
      </w:r>
      <w:r>
        <w:rPr>
          <w:i/>
          <w:color w:val="231F20"/>
        </w:rPr>
        <w:t>Thù</w:t>
      </w:r>
      <w:r>
        <w:rPr>
          <w:i/>
          <w:color w:val="231F20"/>
          <w:spacing w:val="-8"/>
        </w:rPr>
        <w:t> </w:t>
      </w:r>
      <w:r>
        <w:rPr>
          <w:i/>
          <w:color w:val="231F20"/>
        </w:rPr>
        <w:t>Sư</w:t>
      </w:r>
      <w:r>
        <w:rPr>
          <w:i/>
          <w:color w:val="231F20"/>
          <w:spacing w:val="-9"/>
        </w:rPr>
        <w:t> </w:t>
      </w:r>
      <w:r>
        <w:rPr>
          <w:i/>
          <w:color w:val="231F20"/>
        </w:rPr>
        <w:t>Lợi,</w:t>
      </w:r>
      <w:r>
        <w:rPr>
          <w:i/>
          <w:color w:val="231F20"/>
          <w:spacing w:val="-9"/>
        </w:rPr>
        <w:t> </w:t>
      </w:r>
      <w:r>
        <w:rPr>
          <w:i/>
          <w:color w:val="231F20"/>
        </w:rPr>
        <w:t>Di</w:t>
      </w:r>
      <w:r>
        <w:rPr>
          <w:i/>
          <w:color w:val="231F20"/>
          <w:spacing w:val="-9"/>
        </w:rPr>
        <w:t> </w:t>
      </w:r>
      <w:r>
        <w:rPr>
          <w:i/>
          <w:color w:val="231F20"/>
        </w:rPr>
        <w:t>Lặc </w:t>
      </w:r>
      <w:r>
        <w:rPr>
          <w:i/>
          <w:color w:val="231F20"/>
          <w:w w:val="105"/>
        </w:rPr>
        <w:t>Bồ tát đẳng chư đại sĩ chi sở thừa, cố danh vi đại” </w:t>
      </w:r>
      <w:r>
        <w:rPr>
          <w:color w:val="231F20"/>
          <w:w w:val="105"/>
        </w:rPr>
        <w:t>(Lại do </w:t>
      </w:r>
      <w:r>
        <w:rPr>
          <w:color w:val="231F20"/>
        </w:rPr>
        <w:t>các</w:t>
      </w:r>
      <w:r>
        <w:rPr>
          <w:color w:val="231F20"/>
          <w:spacing w:val="-6"/>
        </w:rPr>
        <w:t> </w:t>
      </w:r>
      <w:r>
        <w:rPr>
          <w:color w:val="231F20"/>
        </w:rPr>
        <w:t>đại</w:t>
      </w:r>
      <w:r>
        <w:rPr>
          <w:color w:val="231F20"/>
          <w:spacing w:val="-6"/>
        </w:rPr>
        <w:t> </w:t>
      </w:r>
      <w:r>
        <w:rPr>
          <w:color w:val="231F20"/>
        </w:rPr>
        <w:t>sĩ</w:t>
      </w:r>
      <w:r>
        <w:rPr>
          <w:color w:val="231F20"/>
          <w:spacing w:val="-6"/>
        </w:rPr>
        <w:t> </w:t>
      </w:r>
      <w:r>
        <w:rPr>
          <w:color w:val="231F20"/>
        </w:rPr>
        <w:t>như</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Quan</w:t>
      </w:r>
      <w:r>
        <w:rPr>
          <w:color w:val="231F20"/>
          <w:spacing w:val="-6"/>
        </w:rPr>
        <w:t> </w:t>
      </w:r>
      <w:r>
        <w:rPr>
          <w:color w:val="231F20"/>
        </w:rPr>
        <w:t>Thế</w:t>
      </w:r>
      <w:r>
        <w:rPr>
          <w:color w:val="231F20"/>
          <w:spacing w:val="-6"/>
        </w:rPr>
        <w:t> </w:t>
      </w:r>
      <w:r>
        <w:rPr>
          <w:color w:val="231F20"/>
        </w:rPr>
        <w:t>Âm,</w:t>
      </w:r>
      <w:r>
        <w:rPr>
          <w:color w:val="231F20"/>
          <w:spacing w:val="-6"/>
        </w:rPr>
        <w:t> </w:t>
      </w:r>
      <w:r>
        <w:rPr>
          <w:color w:val="231F20"/>
        </w:rPr>
        <w:t>Đắc</w:t>
      </w:r>
      <w:r>
        <w:rPr>
          <w:color w:val="231F20"/>
          <w:spacing w:val="-6"/>
        </w:rPr>
        <w:t> </w:t>
      </w:r>
      <w:r>
        <w:rPr>
          <w:color w:val="231F20"/>
        </w:rPr>
        <w:t>Đại</w:t>
      </w:r>
      <w:r>
        <w:rPr>
          <w:color w:val="231F20"/>
          <w:spacing w:val="-6"/>
        </w:rPr>
        <w:t> </w:t>
      </w:r>
      <w:r>
        <w:rPr>
          <w:color w:val="231F20"/>
        </w:rPr>
        <w:t>Thế,</w:t>
      </w:r>
      <w:r>
        <w:rPr>
          <w:color w:val="231F20"/>
          <w:spacing w:val="-6"/>
        </w:rPr>
        <w:t> </w:t>
      </w:r>
      <w:r>
        <w:rPr>
          <w:color w:val="231F20"/>
        </w:rPr>
        <w:t>Di</w:t>
      </w:r>
      <w:r>
        <w:rPr>
          <w:color w:val="231F20"/>
          <w:spacing w:val="-6"/>
        </w:rPr>
        <w:t> </w:t>
      </w:r>
      <w:r>
        <w:rPr>
          <w:color w:val="231F20"/>
        </w:rPr>
        <w:t>Lặc,</w:t>
      </w:r>
      <w:r>
        <w:rPr>
          <w:color w:val="231F20"/>
          <w:spacing w:val="-6"/>
        </w:rPr>
        <w:t> </w:t>
      </w:r>
      <w:r>
        <w:rPr>
          <w:color w:val="231F20"/>
        </w:rPr>
        <w:t>Văn Thù</w:t>
      </w:r>
      <w:r>
        <w:rPr>
          <w:color w:val="231F20"/>
          <w:spacing w:val="-13"/>
        </w:rPr>
        <w:t> </w:t>
      </w:r>
      <w:r>
        <w:rPr>
          <w:color w:val="231F20"/>
        </w:rPr>
        <w:t>Sư</w:t>
      </w:r>
      <w:r>
        <w:rPr>
          <w:color w:val="231F20"/>
          <w:spacing w:val="-13"/>
        </w:rPr>
        <w:t> </w:t>
      </w:r>
      <w:r>
        <w:rPr>
          <w:color w:val="231F20"/>
        </w:rPr>
        <w:t>Lợi,</w:t>
      </w:r>
      <w:r>
        <w:rPr>
          <w:color w:val="231F20"/>
          <w:spacing w:val="-13"/>
        </w:rPr>
        <w:t> </w:t>
      </w:r>
      <w:r>
        <w:rPr>
          <w:color w:val="231F20"/>
        </w:rPr>
        <w:t>v.v…</w:t>
      </w:r>
      <w:r>
        <w:rPr>
          <w:color w:val="231F20"/>
          <w:spacing w:val="-13"/>
        </w:rPr>
        <w:t> </w:t>
      </w:r>
      <w:r>
        <w:rPr>
          <w:color w:val="231F20"/>
        </w:rPr>
        <w:t>chuyên</w:t>
      </w:r>
      <w:r>
        <w:rPr>
          <w:color w:val="231F20"/>
          <w:spacing w:val="-13"/>
        </w:rPr>
        <w:t> </w:t>
      </w:r>
      <w:r>
        <w:rPr>
          <w:color w:val="231F20"/>
        </w:rPr>
        <w:t>chở</w:t>
      </w:r>
      <w:r>
        <w:rPr>
          <w:color w:val="231F20"/>
          <w:spacing w:val="-13"/>
        </w:rPr>
        <w:t> </w:t>
      </w:r>
      <w:r>
        <w:rPr>
          <w:color w:val="231F20"/>
        </w:rPr>
        <w:t>nên</w:t>
      </w:r>
      <w:r>
        <w:rPr>
          <w:color w:val="231F20"/>
          <w:spacing w:val="-13"/>
        </w:rPr>
        <w:t> </w:t>
      </w:r>
      <w:r>
        <w:rPr>
          <w:color w:val="231F20"/>
        </w:rPr>
        <w:t>gọi</w:t>
      </w:r>
      <w:r>
        <w:rPr>
          <w:color w:val="231F20"/>
          <w:spacing w:val="-13"/>
        </w:rPr>
        <w:t> </w:t>
      </w:r>
      <w:r>
        <w:rPr>
          <w:color w:val="231F20"/>
        </w:rPr>
        <w:t>là</w:t>
      </w:r>
      <w:r>
        <w:rPr>
          <w:color w:val="231F20"/>
          <w:spacing w:val="-13"/>
        </w:rPr>
        <w:t> </w:t>
      </w:r>
      <w:r>
        <w:rPr>
          <w:color w:val="231F20"/>
        </w:rPr>
        <w:t>Đại).</w:t>
      </w:r>
      <w:r>
        <w:rPr>
          <w:color w:val="231F20"/>
          <w:spacing w:val="-13"/>
        </w:rPr>
        <w:t> </w:t>
      </w:r>
      <w:r>
        <w:rPr>
          <w:color w:val="231F20"/>
        </w:rPr>
        <w:t>Đây</w:t>
      </w:r>
      <w:r>
        <w:rPr>
          <w:color w:val="231F20"/>
          <w:spacing w:val="-13"/>
        </w:rPr>
        <w:t> </w:t>
      </w:r>
      <w:r>
        <w:rPr>
          <w:color w:val="231F20"/>
        </w:rPr>
        <w:t>là</w:t>
      </w:r>
      <w:r>
        <w:rPr>
          <w:color w:val="231F20"/>
          <w:spacing w:val="-13"/>
        </w:rPr>
        <w:t> </w:t>
      </w:r>
      <w:r>
        <w:rPr>
          <w:color w:val="231F20"/>
        </w:rPr>
        <w:t>cử</w:t>
      </w:r>
      <w:r>
        <w:rPr>
          <w:color w:val="231F20"/>
          <w:spacing w:val="-13"/>
        </w:rPr>
        <w:t> </w:t>
      </w:r>
      <w:r>
        <w:rPr>
          <w:color w:val="231F20"/>
        </w:rPr>
        <w:t>ra</w:t>
      </w:r>
      <w:r>
        <w:rPr>
          <w:color w:val="231F20"/>
          <w:spacing w:val="-13"/>
        </w:rPr>
        <w:t> </w:t>
      </w:r>
      <w:r>
        <w:rPr>
          <w:color w:val="231F20"/>
        </w:rPr>
        <w:t>các </w:t>
      </w:r>
      <w:r>
        <w:rPr>
          <w:color w:val="231F20"/>
          <w:spacing w:val="-2"/>
          <w:w w:val="105"/>
        </w:rPr>
        <w:t>bậc</w:t>
      </w:r>
      <w:r>
        <w:rPr>
          <w:color w:val="231F20"/>
          <w:spacing w:val="-20"/>
          <w:w w:val="105"/>
        </w:rPr>
        <w:t> </w:t>
      </w:r>
      <w:r>
        <w:rPr>
          <w:color w:val="231F20"/>
          <w:spacing w:val="-2"/>
          <w:w w:val="105"/>
        </w:rPr>
        <w:t>đại</w:t>
      </w:r>
      <w:r>
        <w:rPr>
          <w:color w:val="231F20"/>
          <w:spacing w:val="-20"/>
          <w:w w:val="105"/>
        </w:rPr>
        <w:t> </w:t>
      </w:r>
      <w:r>
        <w:rPr>
          <w:color w:val="231F20"/>
          <w:spacing w:val="-2"/>
          <w:w w:val="105"/>
        </w:rPr>
        <w:t>nhân.</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Quan</w:t>
      </w:r>
      <w:r>
        <w:rPr>
          <w:color w:val="231F20"/>
          <w:spacing w:val="-20"/>
          <w:w w:val="105"/>
        </w:rPr>
        <w:t> </w:t>
      </w:r>
      <w:r>
        <w:rPr>
          <w:color w:val="231F20"/>
          <w:spacing w:val="-2"/>
          <w:w w:val="105"/>
        </w:rPr>
        <w:t>Thế</w:t>
      </w:r>
      <w:r>
        <w:rPr>
          <w:color w:val="231F20"/>
          <w:spacing w:val="-20"/>
          <w:w w:val="105"/>
        </w:rPr>
        <w:t> </w:t>
      </w:r>
      <w:r>
        <w:rPr>
          <w:color w:val="231F20"/>
          <w:spacing w:val="-2"/>
          <w:w w:val="105"/>
        </w:rPr>
        <w:t>Âm,</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Đắc</w:t>
      </w:r>
      <w:r>
        <w:rPr>
          <w:color w:val="231F20"/>
          <w:spacing w:val="-20"/>
          <w:w w:val="105"/>
        </w:rPr>
        <w:t> </w:t>
      </w:r>
      <w:r>
        <w:rPr>
          <w:color w:val="231F20"/>
          <w:spacing w:val="-2"/>
          <w:w w:val="105"/>
        </w:rPr>
        <w:t>Đại</w:t>
      </w:r>
      <w:r>
        <w:rPr>
          <w:color w:val="231F20"/>
          <w:spacing w:val="-20"/>
          <w:w w:val="105"/>
        </w:rPr>
        <w:t> </w:t>
      </w:r>
      <w:r>
        <w:rPr>
          <w:color w:val="231F20"/>
          <w:spacing w:val="-2"/>
          <w:w w:val="105"/>
        </w:rPr>
        <w:t>Thế</w:t>
      </w:r>
      <w:r>
        <w:rPr>
          <w:color w:val="231F20"/>
          <w:spacing w:val="-20"/>
          <w:w w:val="105"/>
        </w:rPr>
        <w:t> </w:t>
      </w:r>
      <w:r>
        <w:rPr>
          <w:color w:val="231F20"/>
          <w:spacing w:val="-2"/>
          <w:w w:val="105"/>
        </w:rPr>
        <w:t>chính </w:t>
      </w:r>
      <w:r>
        <w:rPr>
          <w:color w:val="231F20"/>
          <w:w w:val="105"/>
        </w:rPr>
        <w:t>là</w:t>
      </w:r>
      <w:r>
        <w:rPr>
          <w:color w:val="231F20"/>
          <w:spacing w:val="-6"/>
          <w:w w:val="105"/>
        </w:rPr>
        <w:t> </w:t>
      </w:r>
      <w:r>
        <w:rPr>
          <w:color w:val="231F20"/>
          <w:w w:val="105"/>
        </w:rPr>
        <w:t>Bồ</w:t>
      </w:r>
      <w:r>
        <w:rPr>
          <w:color w:val="231F20"/>
          <w:spacing w:val="-8"/>
          <w:w w:val="105"/>
        </w:rPr>
        <w:t> </w:t>
      </w:r>
      <w:r>
        <w:rPr>
          <w:color w:val="231F20"/>
          <w:w w:val="105"/>
        </w:rPr>
        <w:t>tát</w:t>
      </w:r>
      <w:r>
        <w:rPr>
          <w:color w:val="231F20"/>
          <w:spacing w:val="-6"/>
          <w:w w:val="105"/>
        </w:rPr>
        <w:t> </w:t>
      </w:r>
      <w:r>
        <w:rPr>
          <w:color w:val="231F20"/>
          <w:w w:val="105"/>
        </w:rPr>
        <w:t>Đại</w:t>
      </w:r>
      <w:r>
        <w:rPr>
          <w:color w:val="231F20"/>
          <w:spacing w:val="-7"/>
          <w:w w:val="105"/>
        </w:rPr>
        <w:t> </w:t>
      </w:r>
      <w:r>
        <w:rPr>
          <w:color w:val="231F20"/>
          <w:w w:val="105"/>
        </w:rPr>
        <w:t>Thế</w:t>
      </w:r>
      <w:r>
        <w:rPr>
          <w:color w:val="231F20"/>
          <w:spacing w:val="-7"/>
          <w:w w:val="105"/>
        </w:rPr>
        <w:t> </w:t>
      </w:r>
      <w:r>
        <w:rPr>
          <w:color w:val="231F20"/>
          <w:w w:val="105"/>
        </w:rPr>
        <w:t>Chí.</w:t>
      </w:r>
      <w:r>
        <w:rPr>
          <w:color w:val="231F20"/>
          <w:spacing w:val="-8"/>
          <w:w w:val="105"/>
        </w:rPr>
        <w:t> </w:t>
      </w:r>
      <w:r>
        <w:rPr>
          <w:color w:val="231F20"/>
          <w:w w:val="105"/>
        </w:rPr>
        <w:t>Hết</w:t>
      </w:r>
      <w:r>
        <w:rPr>
          <w:color w:val="231F20"/>
          <w:spacing w:val="-6"/>
          <w:w w:val="105"/>
        </w:rPr>
        <w:t> </w:t>
      </w:r>
      <w:r>
        <w:rPr>
          <w:color w:val="231F20"/>
          <w:w w:val="105"/>
        </w:rPr>
        <w:t>thảy</w:t>
      </w:r>
      <w:r>
        <w:rPr>
          <w:color w:val="231F20"/>
          <w:spacing w:val="-7"/>
          <w:w w:val="105"/>
        </w:rPr>
        <w:t> </w:t>
      </w:r>
      <w:r>
        <w:rPr>
          <w:color w:val="231F20"/>
          <w:w w:val="105"/>
        </w:rPr>
        <w:t>tên</w:t>
      </w:r>
      <w:r>
        <w:rPr>
          <w:color w:val="231F20"/>
          <w:spacing w:val="-6"/>
          <w:w w:val="105"/>
        </w:rPr>
        <w:t> </w:t>
      </w:r>
      <w:r>
        <w:rPr>
          <w:color w:val="231F20"/>
          <w:w w:val="105"/>
        </w:rPr>
        <w:t>gọi</w:t>
      </w:r>
      <w:r>
        <w:rPr>
          <w:color w:val="231F20"/>
          <w:spacing w:val="-7"/>
          <w:w w:val="105"/>
        </w:rPr>
        <w:t> </w:t>
      </w:r>
      <w:r>
        <w:rPr>
          <w:color w:val="231F20"/>
          <w:w w:val="105"/>
        </w:rPr>
        <w:t>ở</w:t>
      </w:r>
      <w:r>
        <w:rPr>
          <w:color w:val="231F20"/>
          <w:spacing w:val="-6"/>
          <w:w w:val="105"/>
        </w:rPr>
        <w:t> </w:t>
      </w:r>
      <w:r>
        <w:rPr>
          <w:color w:val="231F20"/>
          <w:w w:val="105"/>
        </w:rPr>
        <w:t>đây</w:t>
      </w:r>
      <w:r>
        <w:rPr>
          <w:color w:val="231F20"/>
          <w:spacing w:val="-7"/>
          <w:w w:val="105"/>
        </w:rPr>
        <w:t> </w:t>
      </w:r>
      <w:r>
        <w:rPr>
          <w:color w:val="231F20"/>
          <w:w w:val="105"/>
        </w:rPr>
        <w:t>đều</w:t>
      </w:r>
      <w:r>
        <w:rPr>
          <w:color w:val="231F20"/>
          <w:spacing w:val="-6"/>
          <w:w w:val="105"/>
        </w:rPr>
        <w:t> </w:t>
      </w:r>
      <w:r>
        <w:rPr>
          <w:color w:val="231F20"/>
          <w:w w:val="105"/>
        </w:rPr>
        <w:t>giống</w:t>
      </w:r>
      <w:r>
        <w:rPr>
          <w:color w:val="231F20"/>
          <w:spacing w:val="-7"/>
          <w:w w:val="105"/>
        </w:rPr>
        <w:t> </w:t>
      </w:r>
      <w:r>
        <w:rPr>
          <w:color w:val="231F20"/>
          <w:w w:val="105"/>
        </w:rPr>
        <w:t>như một môn học trong trường học hiện nay, họ mời một thầy giáo để làm tượng trưng, tượng trưng một khoa. Họ không phải là ai mà là Bồ tát Quan Thế Âm. Người học pháp môn </w:t>
      </w:r>
      <w:r>
        <w:rPr>
          <w:color w:val="231F20"/>
          <w:spacing w:val="-2"/>
          <w:w w:val="105"/>
        </w:rPr>
        <w:t>của</w:t>
      </w:r>
      <w:r>
        <w:rPr>
          <w:color w:val="231F20"/>
          <w:spacing w:val="-19"/>
          <w:w w:val="105"/>
        </w:rPr>
        <w:t> </w:t>
      </w:r>
      <w:r>
        <w:rPr>
          <w:color w:val="231F20"/>
          <w:spacing w:val="-2"/>
          <w:w w:val="105"/>
        </w:rPr>
        <w:t>Quan</w:t>
      </w:r>
      <w:r>
        <w:rPr>
          <w:color w:val="231F20"/>
          <w:spacing w:val="-20"/>
          <w:w w:val="105"/>
        </w:rPr>
        <w:t> </w:t>
      </w:r>
      <w:r>
        <w:rPr>
          <w:color w:val="231F20"/>
          <w:spacing w:val="-2"/>
          <w:w w:val="105"/>
        </w:rPr>
        <w:t>Thế</w:t>
      </w:r>
      <w:r>
        <w:rPr>
          <w:color w:val="231F20"/>
          <w:spacing w:val="-20"/>
          <w:w w:val="105"/>
        </w:rPr>
        <w:t> </w:t>
      </w:r>
      <w:r>
        <w:rPr>
          <w:color w:val="231F20"/>
          <w:spacing w:val="-2"/>
          <w:w w:val="105"/>
        </w:rPr>
        <w:t>Âm</w:t>
      </w:r>
      <w:r>
        <w:rPr>
          <w:color w:val="231F20"/>
          <w:spacing w:val="-20"/>
          <w:w w:val="105"/>
        </w:rPr>
        <w:t> </w:t>
      </w:r>
      <w:r>
        <w:rPr>
          <w:color w:val="231F20"/>
          <w:spacing w:val="-2"/>
          <w:w w:val="105"/>
        </w:rPr>
        <w:t>rất</w:t>
      </w:r>
      <w:r>
        <w:rPr>
          <w:color w:val="231F20"/>
          <w:spacing w:val="-20"/>
          <w:w w:val="105"/>
        </w:rPr>
        <w:t> </w:t>
      </w:r>
      <w:r>
        <w:rPr>
          <w:color w:val="231F20"/>
          <w:spacing w:val="-2"/>
          <w:w w:val="105"/>
        </w:rPr>
        <w:t>nhiều,</w:t>
      </w:r>
      <w:r>
        <w:rPr>
          <w:color w:val="231F20"/>
          <w:spacing w:val="-20"/>
          <w:w w:val="105"/>
        </w:rPr>
        <w:t> </w:t>
      </w:r>
      <w:r>
        <w:rPr>
          <w:color w:val="231F20"/>
          <w:spacing w:val="-2"/>
          <w:w w:val="105"/>
        </w:rPr>
        <w:t>hết</w:t>
      </w:r>
      <w:r>
        <w:rPr>
          <w:color w:val="231F20"/>
          <w:spacing w:val="-19"/>
          <w:w w:val="105"/>
        </w:rPr>
        <w:t> </w:t>
      </w:r>
      <w:r>
        <w:rPr>
          <w:color w:val="231F20"/>
          <w:spacing w:val="-2"/>
          <w:w w:val="105"/>
        </w:rPr>
        <w:t>thảy</w:t>
      </w:r>
      <w:r>
        <w:rPr>
          <w:color w:val="231F20"/>
          <w:spacing w:val="-20"/>
          <w:w w:val="105"/>
        </w:rPr>
        <w:t> </w:t>
      </w:r>
      <w:r>
        <w:rPr>
          <w:color w:val="231F20"/>
          <w:spacing w:val="-2"/>
          <w:w w:val="105"/>
        </w:rPr>
        <w:t>là</w:t>
      </w:r>
      <w:r>
        <w:rPr>
          <w:color w:val="231F20"/>
          <w:spacing w:val="-20"/>
          <w:w w:val="105"/>
        </w:rPr>
        <w:t> </w:t>
      </w:r>
      <w:r>
        <w:rPr>
          <w:color w:val="231F20"/>
          <w:spacing w:val="-2"/>
          <w:w w:val="105"/>
        </w:rPr>
        <w:t>Bồ</w:t>
      </w:r>
      <w:r>
        <w:rPr>
          <w:color w:val="231F20"/>
          <w:spacing w:val="-20"/>
          <w:w w:val="105"/>
        </w:rPr>
        <w:t> </w:t>
      </w:r>
      <w:r>
        <w:rPr>
          <w:color w:val="231F20"/>
          <w:spacing w:val="-2"/>
          <w:w w:val="105"/>
        </w:rPr>
        <w:t>tát</w:t>
      </w:r>
      <w:r>
        <w:rPr>
          <w:color w:val="231F20"/>
          <w:spacing w:val="-20"/>
          <w:w w:val="105"/>
        </w:rPr>
        <w:t> </w:t>
      </w:r>
      <w:r>
        <w:rPr>
          <w:color w:val="231F20"/>
          <w:spacing w:val="-2"/>
          <w:w w:val="105"/>
        </w:rPr>
        <w:t>Quan</w:t>
      </w:r>
      <w:r>
        <w:rPr>
          <w:color w:val="231F20"/>
          <w:spacing w:val="-19"/>
          <w:w w:val="105"/>
        </w:rPr>
        <w:t> </w:t>
      </w:r>
      <w:r>
        <w:rPr>
          <w:color w:val="231F20"/>
          <w:spacing w:val="-2"/>
          <w:w w:val="105"/>
        </w:rPr>
        <w:t>Thế</w:t>
      </w:r>
      <w:r>
        <w:rPr>
          <w:color w:val="231F20"/>
          <w:spacing w:val="-20"/>
          <w:w w:val="105"/>
        </w:rPr>
        <w:t> </w:t>
      </w:r>
      <w:r>
        <w:rPr>
          <w:color w:val="231F20"/>
          <w:spacing w:val="-2"/>
          <w:w w:val="105"/>
        </w:rPr>
        <w:t>Âm. </w:t>
      </w:r>
      <w:r>
        <w:rPr>
          <w:color w:val="231F20"/>
          <w:w w:val="105"/>
        </w:rPr>
        <w:t>Học</w:t>
      </w:r>
      <w:r>
        <w:rPr>
          <w:color w:val="231F20"/>
          <w:spacing w:val="-20"/>
          <w:w w:val="105"/>
        </w:rPr>
        <w:t> </w:t>
      </w:r>
      <w:r>
        <w:rPr>
          <w:color w:val="231F20"/>
          <w:w w:val="105"/>
        </w:rPr>
        <w:t>pháp</w:t>
      </w:r>
      <w:r>
        <w:rPr>
          <w:color w:val="231F20"/>
          <w:spacing w:val="-20"/>
          <w:w w:val="105"/>
        </w:rPr>
        <w:t> </w:t>
      </w:r>
      <w:r>
        <w:rPr>
          <w:color w:val="231F20"/>
          <w:w w:val="105"/>
        </w:rPr>
        <w:t>môn</w:t>
      </w:r>
      <w:r>
        <w:rPr>
          <w:color w:val="231F20"/>
          <w:spacing w:val="-20"/>
          <w:w w:val="105"/>
        </w:rPr>
        <w:t> </w:t>
      </w:r>
      <w:r>
        <w:rPr>
          <w:color w:val="231F20"/>
          <w:w w:val="105"/>
        </w:rPr>
        <w:t>Đại</w:t>
      </w:r>
      <w:r>
        <w:rPr>
          <w:color w:val="231F20"/>
          <w:spacing w:val="-20"/>
          <w:w w:val="105"/>
        </w:rPr>
        <w:t> </w:t>
      </w:r>
      <w:r>
        <w:rPr>
          <w:color w:val="231F20"/>
          <w:w w:val="105"/>
        </w:rPr>
        <w:t>Thế</w:t>
      </w:r>
      <w:r>
        <w:rPr>
          <w:color w:val="231F20"/>
          <w:spacing w:val="-20"/>
          <w:w w:val="105"/>
        </w:rPr>
        <w:t> </w:t>
      </w:r>
      <w:r>
        <w:rPr>
          <w:color w:val="231F20"/>
          <w:w w:val="105"/>
        </w:rPr>
        <w:t>Chí,</w:t>
      </w:r>
      <w:r>
        <w:rPr>
          <w:color w:val="231F20"/>
          <w:spacing w:val="-20"/>
          <w:w w:val="105"/>
        </w:rPr>
        <w:t> </w:t>
      </w:r>
      <w:r>
        <w:rPr>
          <w:color w:val="231F20"/>
          <w:w w:val="105"/>
        </w:rPr>
        <w:t>thì</w:t>
      </w:r>
      <w:r>
        <w:rPr>
          <w:color w:val="231F20"/>
          <w:spacing w:val="-20"/>
          <w:w w:val="105"/>
        </w:rPr>
        <w:t> </w:t>
      </w:r>
      <w:r>
        <w:rPr>
          <w:color w:val="231F20"/>
          <w:w w:val="105"/>
        </w:rPr>
        <w:t>toàn</w:t>
      </w:r>
      <w:r>
        <w:rPr>
          <w:color w:val="231F20"/>
          <w:spacing w:val="-20"/>
          <w:w w:val="105"/>
        </w:rPr>
        <w:t> </w:t>
      </w:r>
      <w:r>
        <w:rPr>
          <w:color w:val="231F20"/>
          <w:w w:val="105"/>
        </w:rPr>
        <w:t>bộ</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Đại</w:t>
      </w:r>
      <w:r>
        <w:rPr>
          <w:color w:val="231F20"/>
          <w:spacing w:val="-20"/>
          <w:w w:val="105"/>
        </w:rPr>
        <w:t> </w:t>
      </w:r>
      <w:r>
        <w:rPr>
          <w:color w:val="231F20"/>
          <w:w w:val="105"/>
        </w:rPr>
        <w:t>Thế Chí,</w:t>
      </w:r>
      <w:r>
        <w:rPr>
          <w:color w:val="231F20"/>
          <w:spacing w:val="-20"/>
          <w:w w:val="105"/>
        </w:rPr>
        <w:t> </w:t>
      </w:r>
      <w:r>
        <w:rPr>
          <w:color w:val="231F20"/>
          <w:w w:val="105"/>
        </w:rPr>
        <w:t>nên</w:t>
      </w:r>
      <w:r>
        <w:rPr>
          <w:color w:val="231F20"/>
          <w:spacing w:val="-20"/>
          <w:w w:val="105"/>
        </w:rPr>
        <w:t> </w:t>
      </w:r>
      <w:r>
        <w:rPr>
          <w:color w:val="231F20"/>
          <w:w w:val="105"/>
        </w:rPr>
        <w:t>Đại</w:t>
      </w:r>
      <w:r>
        <w:rPr>
          <w:color w:val="231F20"/>
          <w:spacing w:val="-19"/>
          <w:w w:val="105"/>
        </w:rPr>
        <w:t> </w:t>
      </w:r>
      <w:r>
        <w:rPr>
          <w:color w:val="231F20"/>
          <w:w w:val="105"/>
        </w:rPr>
        <w:t>Thế</w:t>
      </w:r>
      <w:r>
        <w:rPr>
          <w:color w:val="231F20"/>
          <w:spacing w:val="-20"/>
          <w:w w:val="105"/>
        </w:rPr>
        <w:t> </w:t>
      </w:r>
      <w:r>
        <w:rPr>
          <w:color w:val="231F20"/>
          <w:w w:val="105"/>
        </w:rPr>
        <w:t>Chí</w:t>
      </w:r>
      <w:r>
        <w:rPr>
          <w:color w:val="231F20"/>
          <w:spacing w:val="-20"/>
          <w:w w:val="105"/>
        </w:rPr>
        <w:t> </w:t>
      </w:r>
      <w:r>
        <w:rPr>
          <w:color w:val="231F20"/>
          <w:w w:val="105"/>
        </w:rPr>
        <w:t>không</w:t>
      </w:r>
      <w:r>
        <w:rPr>
          <w:color w:val="231F20"/>
          <w:spacing w:val="-20"/>
          <w:w w:val="105"/>
        </w:rPr>
        <w:t> </w:t>
      </w:r>
      <w:r>
        <w:rPr>
          <w:color w:val="231F20"/>
          <w:w w:val="105"/>
        </w:rPr>
        <w:t>phải</w:t>
      </w:r>
      <w:r>
        <w:rPr>
          <w:color w:val="231F20"/>
          <w:spacing w:val="-19"/>
          <w:w w:val="105"/>
        </w:rPr>
        <w:t> </w:t>
      </w:r>
      <w:r>
        <w:rPr>
          <w:color w:val="231F20"/>
          <w:w w:val="105"/>
        </w:rPr>
        <w:t>một</w:t>
      </w:r>
      <w:r>
        <w:rPr>
          <w:color w:val="231F20"/>
          <w:spacing w:val="-19"/>
          <w:w w:val="105"/>
        </w:rPr>
        <w:t> </w:t>
      </w:r>
      <w:r>
        <w:rPr>
          <w:color w:val="231F20"/>
          <w:w w:val="105"/>
        </w:rPr>
        <w:t>người,</w:t>
      </w:r>
      <w:r>
        <w:rPr>
          <w:color w:val="231F20"/>
          <w:spacing w:val="-20"/>
          <w:w w:val="105"/>
        </w:rPr>
        <w:t> </w:t>
      </w:r>
      <w:r>
        <w:rPr>
          <w:color w:val="231F20"/>
          <w:w w:val="105"/>
        </w:rPr>
        <w:t>Quan</w:t>
      </w:r>
      <w:r>
        <w:rPr>
          <w:color w:val="231F20"/>
          <w:spacing w:val="-19"/>
          <w:w w:val="105"/>
        </w:rPr>
        <w:t> </w:t>
      </w:r>
      <w:r>
        <w:rPr>
          <w:color w:val="231F20"/>
          <w:w w:val="105"/>
        </w:rPr>
        <w:t>Âm</w:t>
      </w:r>
      <w:r>
        <w:rPr>
          <w:color w:val="231F20"/>
          <w:spacing w:val="-19"/>
          <w:w w:val="105"/>
        </w:rPr>
        <w:t> </w:t>
      </w:r>
      <w:r>
        <w:rPr>
          <w:color w:val="231F20"/>
          <w:w w:val="105"/>
        </w:rPr>
        <w:t>cũng không phải một người. Vậy chúng ta tìm người nào, nhất định đem danh tính viết ở bên dưới, như Quan Thế Âm Bồ tát.</w:t>
      </w:r>
      <w:r>
        <w:rPr>
          <w:color w:val="231F20"/>
          <w:spacing w:val="-9"/>
          <w:w w:val="105"/>
        </w:rPr>
        <w:t> </w:t>
      </w:r>
      <w:r>
        <w:rPr>
          <w:color w:val="231F20"/>
          <w:w w:val="105"/>
        </w:rPr>
        <w:t>Như</w:t>
      </w:r>
      <w:r>
        <w:rPr>
          <w:color w:val="231F20"/>
          <w:spacing w:val="-8"/>
          <w:w w:val="105"/>
        </w:rPr>
        <w:t> </w:t>
      </w:r>
      <w:r>
        <w:rPr>
          <w:color w:val="231F20"/>
          <w:w w:val="105"/>
        </w:rPr>
        <w:t>vậy,</w:t>
      </w:r>
      <w:r>
        <w:rPr>
          <w:color w:val="231F20"/>
          <w:spacing w:val="-9"/>
          <w:w w:val="105"/>
        </w:rPr>
        <w:t> </w:t>
      </w:r>
      <w:r>
        <w:rPr>
          <w:color w:val="231F20"/>
          <w:w w:val="105"/>
        </w:rPr>
        <w:t>mới</w:t>
      </w:r>
      <w:r>
        <w:rPr>
          <w:color w:val="231F20"/>
          <w:spacing w:val="-9"/>
          <w:w w:val="105"/>
        </w:rPr>
        <w:t> </w:t>
      </w:r>
      <w:r>
        <w:rPr>
          <w:color w:val="231F20"/>
          <w:w w:val="105"/>
        </w:rPr>
        <w:t>được.</w:t>
      </w:r>
      <w:r>
        <w:rPr>
          <w:color w:val="231F20"/>
          <w:spacing w:val="-9"/>
          <w:w w:val="105"/>
        </w:rPr>
        <w:t> </w:t>
      </w:r>
      <w:r>
        <w:rPr>
          <w:color w:val="231F20"/>
          <w:w w:val="105"/>
        </w:rPr>
        <w:t>Không</w:t>
      </w:r>
      <w:r>
        <w:rPr>
          <w:color w:val="231F20"/>
          <w:spacing w:val="-9"/>
          <w:w w:val="105"/>
        </w:rPr>
        <w:t> </w:t>
      </w:r>
      <w:r>
        <w:rPr>
          <w:color w:val="231F20"/>
          <w:w w:val="105"/>
        </w:rPr>
        <w:t>như</w:t>
      </w:r>
      <w:r>
        <w:rPr>
          <w:color w:val="231F20"/>
          <w:spacing w:val="-9"/>
          <w:w w:val="105"/>
        </w:rPr>
        <w:t> </w:t>
      </w:r>
      <w:r>
        <w:rPr>
          <w:color w:val="231F20"/>
          <w:w w:val="105"/>
        </w:rPr>
        <w:t>vậy,</w:t>
      </w:r>
      <w:r>
        <w:rPr>
          <w:color w:val="231F20"/>
          <w:spacing w:val="-9"/>
          <w:w w:val="105"/>
        </w:rPr>
        <w:t> </w:t>
      </w:r>
      <w:r>
        <w:rPr>
          <w:color w:val="231F20"/>
          <w:w w:val="105"/>
        </w:rPr>
        <w:t>ta</w:t>
      </w:r>
      <w:r>
        <w:rPr>
          <w:color w:val="231F20"/>
          <w:spacing w:val="-9"/>
          <w:w w:val="105"/>
        </w:rPr>
        <w:t> </w:t>
      </w:r>
      <w:r>
        <w:rPr>
          <w:color w:val="231F20"/>
          <w:w w:val="105"/>
        </w:rPr>
        <w:t>tìm</w:t>
      </w:r>
      <w:r>
        <w:rPr>
          <w:color w:val="231F20"/>
          <w:spacing w:val="-9"/>
          <w:w w:val="105"/>
        </w:rPr>
        <w:t> </w:t>
      </w:r>
      <w:r>
        <w:rPr>
          <w:color w:val="231F20"/>
          <w:w w:val="105"/>
        </w:rPr>
        <w:t>không</w:t>
      </w:r>
      <w:r>
        <w:rPr>
          <w:color w:val="231F20"/>
          <w:spacing w:val="-9"/>
          <w:w w:val="105"/>
        </w:rPr>
        <w:t> </w:t>
      </w:r>
      <w:r>
        <w:rPr>
          <w:color w:val="231F20"/>
          <w:w w:val="105"/>
        </w:rPr>
        <w:t>thấy.</w:t>
      </w:r>
    </w:p>
    <w:p>
      <w:pPr>
        <w:pStyle w:val="BodyText"/>
        <w:spacing w:line="297" w:lineRule="auto" w:before="147"/>
        <w:ind w:left="103" w:right="404" w:firstLine="453"/>
      </w:pPr>
      <w:r>
        <w:rPr>
          <w:color w:val="231F20"/>
        </w:rPr>
        <w:t>Bồ</w:t>
      </w:r>
      <w:r>
        <w:rPr>
          <w:color w:val="231F20"/>
          <w:spacing w:val="-6"/>
        </w:rPr>
        <w:t> </w:t>
      </w:r>
      <w:r>
        <w:rPr>
          <w:color w:val="231F20"/>
        </w:rPr>
        <w:t>tát</w:t>
      </w:r>
      <w:r>
        <w:rPr>
          <w:color w:val="231F20"/>
          <w:spacing w:val="-6"/>
        </w:rPr>
        <w:t> </w:t>
      </w:r>
      <w:r>
        <w:rPr>
          <w:color w:val="231F20"/>
        </w:rPr>
        <w:t>Quan</w:t>
      </w:r>
      <w:r>
        <w:rPr>
          <w:color w:val="231F20"/>
          <w:spacing w:val="-6"/>
        </w:rPr>
        <w:t> </w:t>
      </w:r>
      <w:r>
        <w:rPr>
          <w:color w:val="231F20"/>
        </w:rPr>
        <w:t>Âm</w:t>
      </w:r>
      <w:r>
        <w:rPr>
          <w:color w:val="231F20"/>
          <w:spacing w:val="-6"/>
        </w:rPr>
        <w:t> </w:t>
      </w:r>
      <w:r>
        <w:rPr>
          <w:color w:val="231F20"/>
        </w:rPr>
        <w:t>tượng</w:t>
      </w:r>
      <w:r>
        <w:rPr>
          <w:color w:val="231F20"/>
          <w:spacing w:val="-5"/>
        </w:rPr>
        <w:t> </w:t>
      </w:r>
      <w:r>
        <w:rPr>
          <w:color w:val="231F20"/>
        </w:rPr>
        <w:t>trưng</w:t>
      </w:r>
      <w:r>
        <w:rPr>
          <w:color w:val="231F20"/>
          <w:spacing w:val="-6"/>
        </w:rPr>
        <w:t> </w:t>
      </w:r>
      <w:r>
        <w:rPr>
          <w:color w:val="231F20"/>
        </w:rPr>
        <w:t>từ</w:t>
      </w:r>
      <w:r>
        <w:rPr>
          <w:color w:val="231F20"/>
          <w:spacing w:val="-5"/>
        </w:rPr>
        <w:t> </w:t>
      </w:r>
      <w:r>
        <w:rPr>
          <w:color w:val="231F20"/>
        </w:rPr>
        <w:t>bi,</w:t>
      </w:r>
      <w:r>
        <w:rPr>
          <w:color w:val="231F20"/>
          <w:spacing w:val="-6"/>
        </w:rPr>
        <w:t> </w:t>
      </w:r>
      <w:r>
        <w:rPr>
          <w:color w:val="231F20"/>
        </w:rPr>
        <w:t>đại</w:t>
      </w:r>
      <w:r>
        <w:rPr>
          <w:color w:val="231F20"/>
          <w:spacing w:val="-5"/>
        </w:rPr>
        <w:t> </w:t>
      </w:r>
      <w:r>
        <w:rPr>
          <w:color w:val="231F20"/>
        </w:rPr>
        <w:t>từ</w:t>
      </w:r>
      <w:r>
        <w:rPr>
          <w:color w:val="231F20"/>
          <w:spacing w:val="-5"/>
        </w:rPr>
        <w:t> </w:t>
      </w:r>
      <w:r>
        <w:rPr>
          <w:color w:val="231F20"/>
        </w:rPr>
        <w:t>đại</w:t>
      </w:r>
      <w:r>
        <w:rPr>
          <w:color w:val="231F20"/>
          <w:spacing w:val="-5"/>
        </w:rPr>
        <w:t> </w:t>
      </w:r>
      <w:r>
        <w:rPr>
          <w:color w:val="231F20"/>
        </w:rPr>
        <w:t>bi,</w:t>
      </w:r>
      <w:r>
        <w:rPr>
          <w:color w:val="231F20"/>
          <w:spacing w:val="-2"/>
        </w:rPr>
        <w:t> </w:t>
      </w:r>
      <w:r>
        <w:rPr>
          <w:i/>
          <w:color w:val="231F20"/>
        </w:rPr>
        <w:t>“Vô</w:t>
      </w:r>
      <w:r>
        <w:rPr>
          <w:i/>
          <w:color w:val="231F20"/>
          <w:spacing w:val="-5"/>
        </w:rPr>
        <w:t> </w:t>
      </w:r>
      <w:r>
        <w:rPr>
          <w:i/>
          <w:color w:val="231F20"/>
        </w:rPr>
        <w:t>duyên </w:t>
      </w:r>
      <w:r>
        <w:rPr>
          <w:i/>
          <w:color w:val="231F20"/>
          <w:w w:val="105"/>
        </w:rPr>
        <w:t>đại từ, đồng thể đại bi”. </w:t>
      </w:r>
      <w:r>
        <w:rPr>
          <w:color w:val="231F20"/>
          <w:w w:val="105"/>
        </w:rPr>
        <w:t>Đây là tượng trưng cho Quan Thế Âm.</w:t>
      </w:r>
      <w:r>
        <w:rPr>
          <w:color w:val="231F20"/>
          <w:spacing w:val="-12"/>
          <w:w w:val="105"/>
        </w:rPr>
        <w:t> </w:t>
      </w:r>
      <w:r>
        <w:rPr>
          <w:color w:val="231F20"/>
          <w:w w:val="105"/>
        </w:rPr>
        <w:t>Đại</w:t>
      </w:r>
      <w:r>
        <w:rPr>
          <w:color w:val="231F20"/>
          <w:spacing w:val="-11"/>
          <w:w w:val="105"/>
        </w:rPr>
        <w:t> </w:t>
      </w:r>
      <w:r>
        <w:rPr>
          <w:color w:val="231F20"/>
          <w:w w:val="105"/>
        </w:rPr>
        <w:t>Thế</w:t>
      </w:r>
      <w:r>
        <w:rPr>
          <w:color w:val="231F20"/>
          <w:spacing w:val="-12"/>
          <w:w w:val="105"/>
        </w:rPr>
        <w:t> </w:t>
      </w:r>
      <w:r>
        <w:rPr>
          <w:color w:val="231F20"/>
          <w:w w:val="105"/>
        </w:rPr>
        <w:t>Chí</w:t>
      </w:r>
      <w:r>
        <w:rPr>
          <w:color w:val="231F20"/>
          <w:spacing w:val="-12"/>
          <w:w w:val="105"/>
        </w:rPr>
        <w:t> </w:t>
      </w:r>
      <w:r>
        <w:rPr>
          <w:color w:val="231F20"/>
          <w:w w:val="105"/>
        </w:rPr>
        <w:t>và</w:t>
      </w:r>
      <w:r>
        <w:rPr>
          <w:color w:val="231F20"/>
          <w:spacing w:val="-12"/>
          <w:w w:val="105"/>
        </w:rPr>
        <w:t> </w:t>
      </w:r>
      <w:r>
        <w:rPr>
          <w:color w:val="231F20"/>
          <w:w w:val="105"/>
        </w:rPr>
        <w:t>Văn</w:t>
      </w:r>
      <w:r>
        <w:rPr>
          <w:color w:val="231F20"/>
          <w:spacing w:val="-12"/>
          <w:w w:val="105"/>
        </w:rPr>
        <w:t> </w:t>
      </w:r>
      <w:r>
        <w:rPr>
          <w:color w:val="231F20"/>
          <w:w w:val="105"/>
        </w:rPr>
        <w:t>Thù</w:t>
      </w:r>
      <w:r>
        <w:rPr>
          <w:color w:val="231F20"/>
          <w:spacing w:val="-12"/>
          <w:w w:val="105"/>
        </w:rPr>
        <w:t> </w:t>
      </w:r>
      <w:r>
        <w:rPr>
          <w:color w:val="231F20"/>
          <w:w w:val="105"/>
        </w:rPr>
        <w:t>đều</w:t>
      </w:r>
      <w:r>
        <w:rPr>
          <w:color w:val="231F20"/>
          <w:spacing w:val="-12"/>
          <w:w w:val="105"/>
        </w:rPr>
        <w:t> </w:t>
      </w:r>
      <w:r>
        <w:rPr>
          <w:color w:val="231F20"/>
          <w:w w:val="105"/>
        </w:rPr>
        <w:t>là</w:t>
      </w:r>
      <w:r>
        <w:rPr>
          <w:color w:val="231F20"/>
          <w:spacing w:val="-12"/>
          <w:w w:val="105"/>
        </w:rPr>
        <w:t> </w:t>
      </w:r>
      <w:r>
        <w:rPr>
          <w:color w:val="231F20"/>
          <w:w w:val="105"/>
        </w:rPr>
        <w:t>tượng</w:t>
      </w:r>
      <w:r>
        <w:rPr>
          <w:color w:val="231F20"/>
          <w:spacing w:val="-12"/>
          <w:w w:val="105"/>
        </w:rPr>
        <w:t> </w:t>
      </w:r>
      <w:r>
        <w:rPr>
          <w:color w:val="231F20"/>
          <w:w w:val="105"/>
        </w:rPr>
        <w:t>trưng</w:t>
      </w:r>
      <w:r>
        <w:rPr>
          <w:color w:val="231F20"/>
          <w:spacing w:val="-12"/>
          <w:w w:val="105"/>
        </w:rPr>
        <w:t> </w:t>
      </w:r>
      <w:r>
        <w:rPr>
          <w:color w:val="231F20"/>
          <w:w w:val="105"/>
        </w:rPr>
        <w:t>cho</w:t>
      </w:r>
      <w:r>
        <w:rPr>
          <w:color w:val="231F20"/>
          <w:spacing w:val="-12"/>
          <w:w w:val="105"/>
        </w:rPr>
        <w:t> </w:t>
      </w:r>
      <w:r>
        <w:rPr>
          <w:color w:val="231F20"/>
          <w:w w:val="105"/>
        </w:rPr>
        <w:t>trí</w:t>
      </w:r>
      <w:r>
        <w:rPr>
          <w:color w:val="231F20"/>
          <w:spacing w:val="-12"/>
          <w:w w:val="105"/>
        </w:rPr>
        <w:t> </w:t>
      </w:r>
      <w:r>
        <w:rPr>
          <w:color w:val="231F20"/>
          <w:w w:val="105"/>
        </w:rPr>
        <w:t>tuệ. </w:t>
      </w:r>
      <w:r>
        <w:rPr>
          <w:color w:val="231F20"/>
        </w:rPr>
        <w:t>Trí</w:t>
      </w:r>
      <w:r>
        <w:rPr>
          <w:color w:val="231F20"/>
          <w:spacing w:val="-1"/>
        </w:rPr>
        <w:t> </w:t>
      </w:r>
      <w:r>
        <w:rPr>
          <w:color w:val="231F20"/>
        </w:rPr>
        <w:t>tuệ</w:t>
      </w:r>
      <w:r>
        <w:rPr>
          <w:color w:val="231F20"/>
          <w:spacing w:val="-1"/>
        </w:rPr>
        <w:t> </w:t>
      </w:r>
      <w:r>
        <w:rPr>
          <w:color w:val="231F20"/>
        </w:rPr>
        <w:t>của</w:t>
      </w:r>
      <w:r>
        <w:rPr>
          <w:color w:val="231F20"/>
          <w:spacing w:val="-1"/>
        </w:rPr>
        <w:t> </w:t>
      </w:r>
      <w:r>
        <w:rPr>
          <w:color w:val="231F20"/>
        </w:rPr>
        <w:t>Văn</w:t>
      </w:r>
      <w:r>
        <w:rPr>
          <w:color w:val="231F20"/>
          <w:spacing w:val="-1"/>
        </w:rPr>
        <w:t> </w:t>
      </w:r>
      <w:r>
        <w:rPr>
          <w:color w:val="231F20"/>
        </w:rPr>
        <w:t>Thù</w:t>
      </w:r>
      <w:r>
        <w:rPr>
          <w:color w:val="231F20"/>
          <w:spacing w:val="-1"/>
        </w:rPr>
        <w:t> </w:t>
      </w:r>
      <w:r>
        <w:rPr>
          <w:color w:val="231F20"/>
        </w:rPr>
        <w:t>Bồ</w:t>
      </w:r>
      <w:r>
        <w:rPr>
          <w:color w:val="231F20"/>
          <w:spacing w:val="-1"/>
        </w:rPr>
        <w:t> </w:t>
      </w:r>
      <w:r>
        <w:rPr>
          <w:color w:val="231F20"/>
        </w:rPr>
        <w:t>tát</w:t>
      </w:r>
      <w:r>
        <w:rPr>
          <w:color w:val="231F20"/>
          <w:spacing w:val="-1"/>
        </w:rPr>
        <w:t> </w:t>
      </w:r>
      <w:r>
        <w:rPr>
          <w:color w:val="231F20"/>
        </w:rPr>
        <w:t>có</w:t>
      </w:r>
      <w:r>
        <w:rPr>
          <w:color w:val="231F20"/>
          <w:spacing w:val="-1"/>
        </w:rPr>
        <w:t> </w:t>
      </w:r>
      <w:r>
        <w:rPr>
          <w:color w:val="231F20"/>
        </w:rPr>
        <w:t>thể</w:t>
      </w:r>
      <w:r>
        <w:rPr>
          <w:color w:val="231F20"/>
          <w:spacing w:val="-1"/>
        </w:rPr>
        <w:t> </w:t>
      </w:r>
      <w:r>
        <w:rPr>
          <w:color w:val="231F20"/>
        </w:rPr>
        <w:t>có</w:t>
      </w:r>
      <w:r>
        <w:rPr>
          <w:color w:val="231F20"/>
          <w:spacing w:val="-1"/>
        </w:rPr>
        <w:t> </w:t>
      </w:r>
      <w:r>
        <w:rPr>
          <w:color w:val="231F20"/>
        </w:rPr>
        <w:t>dụng. Đai</w:t>
      </w:r>
      <w:r>
        <w:rPr>
          <w:color w:val="231F20"/>
          <w:spacing w:val="-1"/>
        </w:rPr>
        <w:t> </w:t>
      </w:r>
      <w:r>
        <w:rPr>
          <w:color w:val="231F20"/>
        </w:rPr>
        <w:t>Thế</w:t>
      </w:r>
      <w:r>
        <w:rPr>
          <w:color w:val="231F20"/>
          <w:spacing w:val="-1"/>
        </w:rPr>
        <w:t> </w:t>
      </w:r>
      <w:r>
        <w:rPr>
          <w:color w:val="231F20"/>
        </w:rPr>
        <w:t>Chí</w:t>
      </w:r>
      <w:r>
        <w:rPr>
          <w:color w:val="231F20"/>
          <w:spacing w:val="-1"/>
        </w:rPr>
        <w:t> </w:t>
      </w:r>
      <w:r>
        <w:rPr>
          <w:color w:val="231F20"/>
        </w:rPr>
        <w:t>là</w:t>
      </w:r>
      <w:r>
        <w:rPr>
          <w:color w:val="231F20"/>
          <w:spacing w:val="-1"/>
        </w:rPr>
        <w:t> </w:t>
      </w:r>
      <w:r>
        <w:rPr>
          <w:color w:val="231F20"/>
        </w:rPr>
        <w:t>đặc </w:t>
      </w:r>
      <w:r>
        <w:rPr>
          <w:color w:val="231F20"/>
          <w:w w:val="105"/>
        </w:rPr>
        <w:t>biệt</w:t>
      </w:r>
      <w:r>
        <w:rPr>
          <w:color w:val="231F20"/>
          <w:spacing w:val="16"/>
          <w:w w:val="105"/>
        </w:rPr>
        <w:t> </w:t>
      </w:r>
      <w:r>
        <w:rPr>
          <w:color w:val="231F20"/>
          <w:w w:val="105"/>
        </w:rPr>
        <w:t>ở</w:t>
      </w:r>
      <w:r>
        <w:rPr>
          <w:color w:val="231F20"/>
          <w:spacing w:val="16"/>
          <w:w w:val="105"/>
        </w:rPr>
        <w:t> </w:t>
      </w:r>
      <w:r>
        <w:rPr>
          <w:color w:val="231F20"/>
          <w:w w:val="105"/>
        </w:rPr>
        <w:t>trên</w:t>
      </w:r>
      <w:r>
        <w:rPr>
          <w:color w:val="231F20"/>
          <w:spacing w:val="16"/>
          <w:w w:val="105"/>
        </w:rPr>
        <w:t> </w:t>
      </w:r>
      <w:r>
        <w:rPr>
          <w:color w:val="231F20"/>
          <w:w w:val="105"/>
        </w:rPr>
        <w:t>tác</w:t>
      </w:r>
      <w:r>
        <w:rPr>
          <w:color w:val="231F20"/>
          <w:spacing w:val="16"/>
          <w:w w:val="105"/>
        </w:rPr>
        <w:t> </w:t>
      </w:r>
      <w:r>
        <w:rPr>
          <w:color w:val="231F20"/>
          <w:w w:val="105"/>
        </w:rPr>
        <w:t>dụng.</w:t>
      </w:r>
      <w:r>
        <w:rPr>
          <w:color w:val="231F20"/>
          <w:spacing w:val="18"/>
          <w:w w:val="105"/>
        </w:rPr>
        <w:t> </w:t>
      </w:r>
      <w:r>
        <w:rPr>
          <w:color w:val="231F20"/>
          <w:w w:val="105"/>
        </w:rPr>
        <w:t>Chỉ</w:t>
      </w:r>
      <w:r>
        <w:rPr>
          <w:color w:val="231F20"/>
          <w:spacing w:val="16"/>
          <w:w w:val="105"/>
        </w:rPr>
        <w:t> </w:t>
      </w:r>
      <w:r>
        <w:rPr>
          <w:color w:val="231F20"/>
          <w:w w:val="105"/>
        </w:rPr>
        <w:t>có</w:t>
      </w:r>
      <w:r>
        <w:rPr>
          <w:color w:val="231F20"/>
          <w:spacing w:val="16"/>
          <w:w w:val="105"/>
        </w:rPr>
        <w:t> </w:t>
      </w:r>
      <w:r>
        <w:rPr>
          <w:color w:val="231F20"/>
          <w:w w:val="105"/>
        </w:rPr>
        <w:t>trí</w:t>
      </w:r>
      <w:r>
        <w:rPr>
          <w:color w:val="231F20"/>
          <w:spacing w:val="16"/>
          <w:w w:val="105"/>
        </w:rPr>
        <w:t> </w:t>
      </w:r>
      <w:r>
        <w:rPr>
          <w:color w:val="231F20"/>
          <w:w w:val="105"/>
        </w:rPr>
        <w:t>tuệ</w:t>
      </w:r>
      <w:r>
        <w:rPr>
          <w:color w:val="231F20"/>
          <w:spacing w:val="16"/>
          <w:w w:val="105"/>
        </w:rPr>
        <w:t> </w:t>
      </w:r>
      <w:r>
        <w:rPr>
          <w:color w:val="231F20"/>
          <w:w w:val="105"/>
        </w:rPr>
        <w:t>mới</w:t>
      </w:r>
      <w:r>
        <w:rPr>
          <w:color w:val="231F20"/>
          <w:spacing w:val="16"/>
          <w:w w:val="105"/>
        </w:rPr>
        <w:t> </w:t>
      </w:r>
      <w:r>
        <w:rPr>
          <w:color w:val="231F20"/>
          <w:w w:val="105"/>
        </w:rPr>
        <w:t>là</w:t>
      </w:r>
      <w:r>
        <w:rPr>
          <w:color w:val="231F20"/>
          <w:spacing w:val="16"/>
          <w:w w:val="105"/>
        </w:rPr>
        <w:t> </w:t>
      </w:r>
      <w:r>
        <w:rPr>
          <w:color w:val="231F20"/>
          <w:w w:val="105"/>
        </w:rPr>
        <w:t>thế</w:t>
      </w:r>
      <w:r>
        <w:rPr>
          <w:color w:val="231F20"/>
          <w:spacing w:val="16"/>
          <w:w w:val="105"/>
        </w:rPr>
        <w:t> </w:t>
      </w:r>
      <w:r>
        <w:rPr>
          <w:color w:val="231F20"/>
          <w:w w:val="105"/>
        </w:rPr>
        <w:t>lực</w:t>
      </w:r>
      <w:r>
        <w:rPr>
          <w:color w:val="231F20"/>
          <w:spacing w:val="16"/>
          <w:w w:val="105"/>
        </w:rPr>
        <w:t> </w:t>
      </w:r>
      <w:r>
        <w:rPr>
          <w:color w:val="231F20"/>
          <w:w w:val="105"/>
        </w:rPr>
        <w:t>lớn</w:t>
      </w:r>
      <w:r>
        <w:rPr>
          <w:color w:val="231F20"/>
          <w:spacing w:val="16"/>
          <w:w w:val="105"/>
        </w:rPr>
        <w:t> </w:t>
      </w:r>
      <w:r>
        <w:rPr>
          <w:color w:val="231F20"/>
          <w:w w:val="105"/>
        </w:rPr>
        <w:t>nhất.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19"/>
      </w:pP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Nó</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giải</w:t>
      </w:r>
      <w:r>
        <w:rPr>
          <w:color w:val="231F20"/>
          <w:spacing w:val="-22"/>
          <w:w w:val="105"/>
        </w:rPr>
        <w:t> </w:t>
      </w:r>
      <w:r>
        <w:rPr>
          <w:color w:val="231F20"/>
          <w:w w:val="105"/>
        </w:rPr>
        <w:t>quyết</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2"/>
          <w:w w:val="105"/>
        </w:rPr>
        <w:t> </w:t>
      </w:r>
      <w:r>
        <w:rPr>
          <w:color w:val="231F20"/>
          <w:w w:val="105"/>
        </w:rPr>
        <w:t>Trí</w:t>
      </w:r>
      <w:r>
        <w:rPr>
          <w:color w:val="231F20"/>
          <w:spacing w:val="-22"/>
          <w:w w:val="105"/>
        </w:rPr>
        <w:t> </w:t>
      </w:r>
      <w:r>
        <w:rPr>
          <w:color w:val="231F20"/>
          <w:w w:val="105"/>
        </w:rPr>
        <w:t>tuệ</w:t>
      </w:r>
      <w:r>
        <w:rPr>
          <w:color w:val="231F20"/>
          <w:spacing w:val="-22"/>
          <w:w w:val="105"/>
        </w:rPr>
        <w:t> </w:t>
      </w:r>
      <w:r>
        <w:rPr>
          <w:color w:val="231F20"/>
          <w:w w:val="105"/>
        </w:rPr>
        <w:t>giải</w:t>
      </w:r>
      <w:r>
        <w:rPr>
          <w:color w:val="231F20"/>
          <w:spacing w:val="-22"/>
          <w:w w:val="105"/>
        </w:rPr>
        <w:t> </w:t>
      </w:r>
      <w:r>
        <w:rPr>
          <w:color w:val="231F20"/>
          <w:w w:val="105"/>
        </w:rPr>
        <w:t>quyết</w:t>
      </w:r>
      <w:r>
        <w:rPr>
          <w:color w:val="231F20"/>
          <w:spacing w:val="-22"/>
          <w:w w:val="105"/>
        </w:rPr>
        <w:t> </w:t>
      </w:r>
      <w:r>
        <w:rPr>
          <w:color w:val="231F20"/>
          <w:w w:val="105"/>
        </w:rPr>
        <w:t>vấn</w:t>
      </w:r>
      <w:r>
        <w:rPr>
          <w:color w:val="231F20"/>
          <w:spacing w:val="-22"/>
          <w:w w:val="105"/>
        </w:rPr>
        <w:t> </w:t>
      </w:r>
      <w:r>
        <w:rPr>
          <w:color w:val="231F20"/>
          <w:w w:val="105"/>
        </w:rPr>
        <w:t>đề </w:t>
      </w:r>
      <w:r>
        <w:rPr>
          <w:color w:val="231F20"/>
          <w:w w:val="110"/>
        </w:rPr>
        <w:t>không</w:t>
      </w:r>
      <w:r>
        <w:rPr>
          <w:color w:val="231F20"/>
          <w:spacing w:val="-9"/>
          <w:w w:val="110"/>
        </w:rPr>
        <w:t> </w:t>
      </w:r>
      <w:r>
        <w:rPr>
          <w:color w:val="231F20"/>
          <w:w w:val="110"/>
        </w:rPr>
        <w:t>có</w:t>
      </w:r>
      <w:r>
        <w:rPr>
          <w:color w:val="231F20"/>
          <w:spacing w:val="-9"/>
          <w:w w:val="110"/>
        </w:rPr>
        <w:t> </w:t>
      </w:r>
      <w:r>
        <w:rPr>
          <w:color w:val="231F20"/>
          <w:w w:val="110"/>
        </w:rPr>
        <w:t>hậu</w:t>
      </w:r>
      <w:r>
        <w:rPr>
          <w:color w:val="231F20"/>
          <w:spacing w:val="-9"/>
          <w:w w:val="110"/>
        </w:rPr>
        <w:t> </w:t>
      </w:r>
      <w:r>
        <w:rPr>
          <w:color w:val="231F20"/>
          <w:w w:val="110"/>
        </w:rPr>
        <w:t>di</w:t>
      </w:r>
      <w:r>
        <w:rPr>
          <w:color w:val="231F20"/>
          <w:spacing w:val="-9"/>
          <w:w w:val="110"/>
        </w:rPr>
        <w:t> </w:t>
      </w:r>
      <w:r>
        <w:rPr>
          <w:color w:val="231F20"/>
          <w:w w:val="110"/>
        </w:rPr>
        <w:t>chứng,</w:t>
      </w:r>
      <w:r>
        <w:rPr>
          <w:color w:val="231F20"/>
          <w:spacing w:val="-9"/>
          <w:w w:val="110"/>
        </w:rPr>
        <w:t> </w:t>
      </w:r>
      <w:r>
        <w:rPr>
          <w:color w:val="231F20"/>
          <w:w w:val="110"/>
        </w:rPr>
        <w:t>nên</w:t>
      </w:r>
      <w:r>
        <w:rPr>
          <w:color w:val="231F20"/>
          <w:spacing w:val="-9"/>
          <w:w w:val="110"/>
        </w:rPr>
        <w:t> </w:t>
      </w:r>
      <w:r>
        <w:rPr>
          <w:color w:val="231F20"/>
          <w:w w:val="110"/>
        </w:rPr>
        <w:t>có</w:t>
      </w:r>
      <w:r>
        <w:rPr>
          <w:color w:val="231F20"/>
          <w:spacing w:val="-9"/>
          <w:w w:val="110"/>
        </w:rPr>
        <w:t> </w:t>
      </w:r>
      <w:r>
        <w:rPr>
          <w:color w:val="231F20"/>
          <w:w w:val="110"/>
        </w:rPr>
        <w:t>trăm</w:t>
      </w:r>
      <w:r>
        <w:rPr>
          <w:color w:val="231F20"/>
          <w:spacing w:val="-9"/>
          <w:w w:val="110"/>
        </w:rPr>
        <w:t> </w:t>
      </w:r>
      <w:r>
        <w:rPr>
          <w:color w:val="231F20"/>
          <w:w w:val="110"/>
        </w:rPr>
        <w:t>lợi</w:t>
      </w:r>
      <w:r>
        <w:rPr>
          <w:color w:val="231F20"/>
          <w:spacing w:val="-9"/>
          <w:w w:val="110"/>
        </w:rPr>
        <w:t> </w:t>
      </w:r>
      <w:r>
        <w:rPr>
          <w:color w:val="231F20"/>
          <w:w w:val="110"/>
        </w:rPr>
        <w:t>mà</w:t>
      </w:r>
      <w:r>
        <w:rPr>
          <w:color w:val="231F20"/>
          <w:spacing w:val="-9"/>
          <w:w w:val="110"/>
        </w:rPr>
        <w:t> </w:t>
      </w:r>
      <w:r>
        <w:rPr>
          <w:color w:val="231F20"/>
          <w:w w:val="110"/>
        </w:rPr>
        <w:t>không</w:t>
      </w:r>
      <w:r>
        <w:rPr>
          <w:color w:val="231F20"/>
          <w:spacing w:val="-9"/>
          <w:w w:val="110"/>
        </w:rPr>
        <w:t> </w:t>
      </w:r>
      <w:r>
        <w:rPr>
          <w:color w:val="231F20"/>
          <w:w w:val="110"/>
        </w:rPr>
        <w:t>có</w:t>
      </w:r>
      <w:r>
        <w:rPr>
          <w:color w:val="231F20"/>
          <w:spacing w:val="-9"/>
          <w:w w:val="110"/>
        </w:rPr>
        <w:t> </w:t>
      </w:r>
      <w:r>
        <w:rPr>
          <w:color w:val="231F20"/>
          <w:w w:val="110"/>
        </w:rPr>
        <w:t>một </w:t>
      </w:r>
      <w:r>
        <w:rPr>
          <w:color w:val="231F20"/>
          <w:w w:val="105"/>
        </w:rPr>
        <w:t>hại.</w:t>
      </w:r>
      <w:r>
        <w:rPr>
          <w:color w:val="231F20"/>
          <w:spacing w:val="-8"/>
          <w:w w:val="105"/>
        </w:rPr>
        <w:t> </w:t>
      </w:r>
      <w:r>
        <w:rPr>
          <w:color w:val="231F20"/>
          <w:w w:val="105"/>
        </w:rPr>
        <w:t>Di</w:t>
      </w:r>
      <w:r>
        <w:rPr>
          <w:color w:val="231F20"/>
          <w:spacing w:val="-8"/>
          <w:w w:val="105"/>
        </w:rPr>
        <w:t> </w:t>
      </w:r>
      <w:r>
        <w:rPr>
          <w:color w:val="231F20"/>
          <w:w w:val="105"/>
        </w:rPr>
        <w:t>Lặc</w:t>
      </w:r>
      <w:r>
        <w:rPr>
          <w:color w:val="231F20"/>
          <w:spacing w:val="-8"/>
          <w:w w:val="105"/>
        </w:rPr>
        <w:t> </w:t>
      </w:r>
      <w:r>
        <w:rPr>
          <w:color w:val="231F20"/>
          <w:w w:val="105"/>
        </w:rPr>
        <w:t>cũng</w:t>
      </w:r>
      <w:r>
        <w:rPr>
          <w:color w:val="231F20"/>
          <w:spacing w:val="-8"/>
          <w:w w:val="105"/>
        </w:rPr>
        <w:t> </w:t>
      </w:r>
      <w:r>
        <w:rPr>
          <w:color w:val="231F20"/>
          <w:w w:val="105"/>
        </w:rPr>
        <w:t>tượng</w:t>
      </w:r>
      <w:r>
        <w:rPr>
          <w:color w:val="231F20"/>
          <w:spacing w:val="-8"/>
          <w:w w:val="105"/>
        </w:rPr>
        <w:t> </w:t>
      </w:r>
      <w:r>
        <w:rPr>
          <w:color w:val="231F20"/>
          <w:w w:val="105"/>
        </w:rPr>
        <w:t>trưng</w:t>
      </w:r>
      <w:r>
        <w:rPr>
          <w:color w:val="231F20"/>
          <w:spacing w:val="-9"/>
          <w:w w:val="105"/>
        </w:rPr>
        <w:t> </w:t>
      </w:r>
      <w:r>
        <w:rPr>
          <w:color w:val="231F20"/>
          <w:w w:val="105"/>
        </w:rPr>
        <w:t>từ</w:t>
      </w:r>
      <w:r>
        <w:rPr>
          <w:color w:val="231F20"/>
          <w:spacing w:val="-8"/>
          <w:w w:val="105"/>
        </w:rPr>
        <w:t> </w:t>
      </w:r>
      <w:r>
        <w:rPr>
          <w:color w:val="231F20"/>
          <w:w w:val="105"/>
        </w:rPr>
        <w:t>bi,</w:t>
      </w:r>
      <w:r>
        <w:rPr>
          <w:color w:val="231F20"/>
          <w:spacing w:val="-9"/>
          <w:w w:val="105"/>
        </w:rPr>
        <w:t> </w:t>
      </w:r>
      <w:r>
        <w:rPr>
          <w:color w:val="231F20"/>
          <w:w w:val="105"/>
        </w:rPr>
        <w:t>miệng</w:t>
      </w:r>
      <w:r>
        <w:rPr>
          <w:color w:val="231F20"/>
          <w:spacing w:val="-8"/>
          <w:w w:val="105"/>
        </w:rPr>
        <w:t> </w:t>
      </w:r>
      <w:r>
        <w:rPr>
          <w:color w:val="231F20"/>
          <w:w w:val="105"/>
        </w:rPr>
        <w:t>lúc</w:t>
      </w:r>
      <w:r>
        <w:rPr>
          <w:color w:val="231F20"/>
          <w:spacing w:val="-9"/>
          <w:w w:val="105"/>
        </w:rPr>
        <w:t> </w:t>
      </w:r>
      <w:r>
        <w:rPr>
          <w:color w:val="231F20"/>
          <w:w w:val="105"/>
        </w:rPr>
        <w:t>nào</w:t>
      </w:r>
      <w:r>
        <w:rPr>
          <w:color w:val="231F20"/>
          <w:spacing w:val="-8"/>
          <w:w w:val="105"/>
        </w:rPr>
        <w:t> </w:t>
      </w:r>
      <w:r>
        <w:rPr>
          <w:color w:val="231F20"/>
          <w:w w:val="105"/>
        </w:rPr>
        <w:t>cũng</w:t>
      </w:r>
      <w:r>
        <w:rPr>
          <w:color w:val="231F20"/>
          <w:spacing w:val="-8"/>
          <w:w w:val="105"/>
        </w:rPr>
        <w:t> </w:t>
      </w:r>
      <w:r>
        <w:rPr>
          <w:color w:val="231F20"/>
          <w:w w:val="105"/>
        </w:rPr>
        <w:t>tươi cười.</w:t>
      </w:r>
      <w:r>
        <w:rPr>
          <w:color w:val="231F20"/>
          <w:spacing w:val="-1"/>
          <w:w w:val="105"/>
        </w:rPr>
        <w:t> </w:t>
      </w:r>
      <w:r>
        <w:rPr>
          <w:color w:val="231F20"/>
          <w:w w:val="105"/>
        </w:rPr>
        <w:t>Người</w:t>
      </w:r>
      <w:r>
        <w:rPr>
          <w:color w:val="231F20"/>
          <w:spacing w:val="-1"/>
          <w:w w:val="105"/>
        </w:rPr>
        <w:t> </w:t>
      </w:r>
      <w:r>
        <w:rPr>
          <w:color w:val="231F20"/>
          <w:w w:val="105"/>
        </w:rPr>
        <w:t>ta làm tượng Bồ</w:t>
      </w:r>
      <w:r>
        <w:rPr>
          <w:color w:val="231F20"/>
          <w:spacing w:val="-1"/>
          <w:w w:val="105"/>
        </w:rPr>
        <w:t> </w:t>
      </w:r>
      <w:r>
        <w:rPr>
          <w:color w:val="231F20"/>
          <w:w w:val="105"/>
        </w:rPr>
        <w:t>tát Di Lặc, tượng Bố</w:t>
      </w:r>
      <w:r>
        <w:rPr>
          <w:color w:val="231F20"/>
          <w:spacing w:val="-1"/>
          <w:w w:val="105"/>
        </w:rPr>
        <w:t> </w:t>
      </w:r>
      <w:r>
        <w:rPr>
          <w:color w:val="231F20"/>
          <w:w w:val="105"/>
        </w:rPr>
        <w:t>Đại Hòa thượng.</w:t>
      </w:r>
      <w:r>
        <w:rPr>
          <w:color w:val="231F20"/>
          <w:spacing w:val="-18"/>
          <w:w w:val="105"/>
        </w:rPr>
        <w:t> </w:t>
      </w:r>
      <w:r>
        <w:rPr>
          <w:color w:val="231F20"/>
          <w:w w:val="105"/>
        </w:rPr>
        <w:t>Bố</w:t>
      </w:r>
      <w:r>
        <w:rPr>
          <w:color w:val="231F20"/>
          <w:spacing w:val="-18"/>
          <w:w w:val="105"/>
        </w:rPr>
        <w:t> </w:t>
      </w:r>
      <w:r>
        <w:rPr>
          <w:color w:val="231F20"/>
          <w:w w:val="105"/>
        </w:rPr>
        <w:t>Đại</w:t>
      </w:r>
      <w:r>
        <w:rPr>
          <w:color w:val="231F20"/>
          <w:spacing w:val="-17"/>
          <w:w w:val="105"/>
        </w:rPr>
        <w:t> </w:t>
      </w:r>
      <w:r>
        <w:rPr>
          <w:color w:val="231F20"/>
          <w:w w:val="105"/>
        </w:rPr>
        <w:t>Hòa</w:t>
      </w:r>
      <w:r>
        <w:rPr>
          <w:color w:val="231F20"/>
          <w:spacing w:val="-18"/>
          <w:w w:val="105"/>
        </w:rPr>
        <w:t> </w:t>
      </w:r>
      <w:r>
        <w:rPr>
          <w:color w:val="231F20"/>
          <w:w w:val="105"/>
        </w:rPr>
        <w:t>thượng</w:t>
      </w:r>
      <w:r>
        <w:rPr>
          <w:color w:val="231F20"/>
          <w:spacing w:val="-18"/>
          <w:w w:val="105"/>
        </w:rPr>
        <w:t> </w:t>
      </w:r>
      <w:r>
        <w:rPr>
          <w:color w:val="231F20"/>
          <w:w w:val="105"/>
        </w:rPr>
        <w:t>khi</w:t>
      </w:r>
      <w:r>
        <w:rPr>
          <w:color w:val="231F20"/>
          <w:spacing w:val="-18"/>
          <w:w w:val="105"/>
        </w:rPr>
        <w:t> </w:t>
      </w:r>
      <w:r>
        <w:rPr>
          <w:color w:val="231F20"/>
          <w:w w:val="105"/>
        </w:rPr>
        <w:t>lâm</w:t>
      </w:r>
      <w:r>
        <w:rPr>
          <w:color w:val="231F20"/>
          <w:spacing w:val="-18"/>
          <w:w w:val="105"/>
        </w:rPr>
        <w:t> </w:t>
      </w:r>
      <w:r>
        <w:rPr>
          <w:color w:val="231F20"/>
          <w:w w:val="105"/>
        </w:rPr>
        <w:t>chung</w:t>
      </w:r>
      <w:r>
        <w:rPr>
          <w:color w:val="231F20"/>
          <w:spacing w:val="-18"/>
          <w:w w:val="105"/>
        </w:rPr>
        <w:t> </w:t>
      </w:r>
      <w:r>
        <w:rPr>
          <w:color w:val="231F20"/>
          <w:w w:val="105"/>
        </w:rPr>
        <w:t>tuyên</w:t>
      </w:r>
      <w:r>
        <w:rPr>
          <w:color w:val="231F20"/>
          <w:spacing w:val="-18"/>
          <w:w w:val="105"/>
        </w:rPr>
        <w:t> </w:t>
      </w:r>
      <w:r>
        <w:rPr>
          <w:color w:val="231F20"/>
          <w:w w:val="105"/>
        </w:rPr>
        <w:t>bố</w:t>
      </w:r>
      <w:r>
        <w:rPr>
          <w:color w:val="231F20"/>
          <w:spacing w:val="-18"/>
          <w:w w:val="105"/>
        </w:rPr>
        <w:t> </w:t>
      </w:r>
      <w:r>
        <w:rPr>
          <w:color w:val="231F20"/>
          <w:w w:val="105"/>
        </w:rPr>
        <w:t>với</w:t>
      </w:r>
      <w:r>
        <w:rPr>
          <w:color w:val="231F20"/>
          <w:spacing w:val="-18"/>
          <w:w w:val="105"/>
        </w:rPr>
        <w:t> </w:t>
      </w:r>
      <w:r>
        <w:rPr>
          <w:color w:val="231F20"/>
          <w:w w:val="105"/>
        </w:rPr>
        <w:t>mọi người,</w:t>
      </w:r>
      <w:r>
        <w:rPr>
          <w:color w:val="231F20"/>
          <w:spacing w:val="-22"/>
          <w:w w:val="105"/>
        </w:rPr>
        <w:t> </w:t>
      </w:r>
      <w:r>
        <w:rPr>
          <w:color w:val="231F20"/>
          <w:w w:val="105"/>
        </w:rPr>
        <w:t>Ngài</w:t>
      </w:r>
      <w:r>
        <w:rPr>
          <w:color w:val="231F20"/>
          <w:spacing w:val="-22"/>
          <w:w w:val="105"/>
        </w:rPr>
        <w:t> </w:t>
      </w:r>
      <w:r>
        <w:rPr>
          <w:color w:val="231F20"/>
          <w:w w:val="105"/>
        </w:rPr>
        <w:t>là</w:t>
      </w:r>
      <w:r>
        <w:rPr>
          <w:color w:val="231F20"/>
          <w:spacing w:val="-22"/>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Di</w:t>
      </w:r>
      <w:r>
        <w:rPr>
          <w:color w:val="231F20"/>
          <w:spacing w:val="-22"/>
          <w:w w:val="105"/>
        </w:rPr>
        <w:t> </w:t>
      </w:r>
      <w:r>
        <w:rPr>
          <w:color w:val="231F20"/>
          <w:w w:val="105"/>
        </w:rPr>
        <w:t>Lặc</w:t>
      </w:r>
      <w:r>
        <w:rPr>
          <w:color w:val="231F20"/>
          <w:spacing w:val="-22"/>
          <w:w w:val="105"/>
        </w:rPr>
        <w:t> </w:t>
      </w:r>
      <w:r>
        <w:rPr>
          <w:color w:val="231F20"/>
          <w:w w:val="105"/>
        </w:rPr>
        <w:t>tái</w:t>
      </w:r>
      <w:r>
        <w:rPr>
          <w:color w:val="231F20"/>
          <w:spacing w:val="-22"/>
          <w:w w:val="105"/>
        </w:rPr>
        <w:t> </w:t>
      </w:r>
      <w:r>
        <w:rPr>
          <w:color w:val="231F20"/>
          <w:w w:val="105"/>
        </w:rPr>
        <w:t>sinh,</w:t>
      </w:r>
      <w:r>
        <w:rPr>
          <w:color w:val="231F20"/>
          <w:spacing w:val="-22"/>
          <w:w w:val="105"/>
        </w:rPr>
        <w:t> </w:t>
      </w:r>
      <w:r>
        <w:rPr>
          <w:color w:val="231F20"/>
          <w:w w:val="105"/>
        </w:rPr>
        <w:t>nói</w:t>
      </w:r>
      <w:r>
        <w:rPr>
          <w:color w:val="231F20"/>
          <w:spacing w:val="-22"/>
          <w:w w:val="105"/>
        </w:rPr>
        <w:t> </w:t>
      </w:r>
      <w:r>
        <w:rPr>
          <w:color w:val="231F20"/>
          <w:w w:val="105"/>
        </w:rPr>
        <w:t>rồi</w:t>
      </w:r>
      <w:r>
        <w:rPr>
          <w:color w:val="231F20"/>
          <w:spacing w:val="-22"/>
          <w:w w:val="105"/>
        </w:rPr>
        <w:t> </w:t>
      </w:r>
      <w:r>
        <w:rPr>
          <w:color w:val="231F20"/>
          <w:w w:val="105"/>
        </w:rPr>
        <w:t>là</w:t>
      </w:r>
      <w:r>
        <w:rPr>
          <w:color w:val="231F20"/>
          <w:spacing w:val="-22"/>
          <w:w w:val="105"/>
        </w:rPr>
        <w:t> </w:t>
      </w:r>
      <w:r>
        <w:rPr>
          <w:color w:val="231F20"/>
          <w:w w:val="105"/>
        </w:rPr>
        <w:t>đi.</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thật không phải giả, cho nên người xưa tạc tượng Bồ tát Di Lặc đều</w:t>
      </w:r>
      <w:r>
        <w:rPr>
          <w:color w:val="231F20"/>
          <w:spacing w:val="-23"/>
          <w:w w:val="105"/>
        </w:rPr>
        <w:t> </w:t>
      </w:r>
      <w:r>
        <w:rPr>
          <w:color w:val="231F20"/>
          <w:w w:val="105"/>
        </w:rPr>
        <w:t>tạc</w:t>
      </w:r>
      <w:r>
        <w:rPr>
          <w:color w:val="231F20"/>
          <w:spacing w:val="-22"/>
          <w:w w:val="105"/>
        </w:rPr>
        <w:t> </w:t>
      </w:r>
      <w:r>
        <w:rPr>
          <w:color w:val="231F20"/>
          <w:w w:val="105"/>
        </w:rPr>
        <w:t>giống</w:t>
      </w:r>
      <w:r>
        <w:rPr>
          <w:color w:val="231F20"/>
          <w:spacing w:val="-22"/>
          <w:w w:val="105"/>
        </w:rPr>
        <w:t> </w:t>
      </w:r>
      <w:r>
        <w:rPr>
          <w:color w:val="231F20"/>
          <w:w w:val="105"/>
        </w:rPr>
        <w:t>Bố</w:t>
      </w:r>
      <w:r>
        <w:rPr>
          <w:color w:val="231F20"/>
          <w:spacing w:val="-23"/>
          <w:w w:val="105"/>
        </w:rPr>
        <w:t> </w:t>
      </w:r>
      <w:r>
        <w:rPr>
          <w:color w:val="231F20"/>
          <w:w w:val="105"/>
        </w:rPr>
        <w:t>Đại</w:t>
      </w:r>
      <w:r>
        <w:rPr>
          <w:color w:val="231F20"/>
          <w:spacing w:val="-22"/>
          <w:w w:val="105"/>
        </w:rPr>
        <w:t> </w:t>
      </w:r>
      <w:r>
        <w:rPr>
          <w:color w:val="231F20"/>
          <w:w w:val="105"/>
        </w:rPr>
        <w:t>Hòa</w:t>
      </w:r>
      <w:r>
        <w:rPr>
          <w:color w:val="231F20"/>
          <w:spacing w:val="-22"/>
          <w:w w:val="105"/>
        </w:rPr>
        <w:t> </w:t>
      </w:r>
      <w:r>
        <w:rPr>
          <w:color w:val="231F20"/>
          <w:w w:val="105"/>
        </w:rPr>
        <w:t>thượng.</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ngay</w:t>
      </w:r>
      <w:r>
        <w:rPr>
          <w:color w:val="231F20"/>
          <w:spacing w:val="-23"/>
          <w:w w:val="105"/>
        </w:rPr>
        <w:t> </w:t>
      </w:r>
      <w:r>
        <w:rPr>
          <w:color w:val="231F20"/>
          <w:w w:val="105"/>
        </w:rPr>
        <w:t>lúc</w:t>
      </w:r>
      <w:r>
        <w:rPr>
          <w:color w:val="231F20"/>
          <w:spacing w:val="-22"/>
          <w:w w:val="105"/>
        </w:rPr>
        <w:t> </w:t>
      </w:r>
      <w:r>
        <w:rPr>
          <w:color w:val="231F20"/>
          <w:w w:val="105"/>
        </w:rPr>
        <w:t>này,</w:t>
      </w:r>
      <w:r>
        <w:rPr>
          <w:color w:val="231F20"/>
          <w:spacing w:val="-22"/>
          <w:w w:val="105"/>
        </w:rPr>
        <w:t> </w:t>
      </w:r>
      <w:r>
        <w:rPr>
          <w:color w:val="231F20"/>
          <w:w w:val="105"/>
        </w:rPr>
        <w:t>ngàn </w:t>
      </w:r>
      <w:r>
        <w:rPr>
          <w:color w:val="231F20"/>
          <w:w w:val="110"/>
        </w:rPr>
        <w:t>vạn</w:t>
      </w:r>
      <w:r>
        <w:rPr>
          <w:color w:val="231F20"/>
          <w:spacing w:val="-20"/>
          <w:w w:val="110"/>
        </w:rPr>
        <w:t> </w:t>
      </w:r>
      <w:r>
        <w:rPr>
          <w:color w:val="231F20"/>
          <w:w w:val="110"/>
        </w:rPr>
        <w:t>lần</w:t>
      </w:r>
      <w:r>
        <w:rPr>
          <w:color w:val="231F20"/>
          <w:spacing w:val="-20"/>
          <w:w w:val="110"/>
        </w:rPr>
        <w:t> </w:t>
      </w:r>
      <w:r>
        <w:rPr>
          <w:color w:val="231F20"/>
          <w:w w:val="110"/>
        </w:rPr>
        <w:t>cần</w:t>
      </w:r>
      <w:r>
        <w:rPr>
          <w:color w:val="231F20"/>
          <w:spacing w:val="-20"/>
          <w:w w:val="110"/>
        </w:rPr>
        <w:t> </w:t>
      </w:r>
      <w:r>
        <w:rPr>
          <w:color w:val="231F20"/>
          <w:w w:val="110"/>
        </w:rPr>
        <w:t>phải</w:t>
      </w:r>
      <w:r>
        <w:rPr>
          <w:color w:val="231F20"/>
          <w:spacing w:val="-20"/>
          <w:w w:val="110"/>
        </w:rPr>
        <w:t> </w:t>
      </w:r>
      <w:r>
        <w:rPr>
          <w:color w:val="231F20"/>
          <w:w w:val="110"/>
        </w:rPr>
        <w:t>ghi</w:t>
      </w:r>
      <w:r>
        <w:rPr>
          <w:color w:val="231F20"/>
          <w:spacing w:val="-20"/>
          <w:w w:val="110"/>
        </w:rPr>
        <w:t> </w:t>
      </w:r>
      <w:r>
        <w:rPr>
          <w:color w:val="231F20"/>
          <w:w w:val="110"/>
        </w:rPr>
        <w:t>nhớ</w:t>
      </w:r>
      <w:r>
        <w:rPr>
          <w:color w:val="231F20"/>
          <w:spacing w:val="-20"/>
          <w:w w:val="110"/>
        </w:rPr>
        <w:t> </w:t>
      </w:r>
      <w:r>
        <w:rPr>
          <w:color w:val="231F20"/>
          <w:w w:val="110"/>
        </w:rPr>
        <w:t>rằng,</w:t>
      </w:r>
      <w:r>
        <w:rPr>
          <w:color w:val="231F20"/>
          <w:spacing w:val="-20"/>
          <w:w w:val="110"/>
        </w:rPr>
        <w:t> </w:t>
      </w:r>
      <w:r>
        <w:rPr>
          <w:color w:val="231F20"/>
          <w:w w:val="110"/>
        </w:rPr>
        <w:t>xã</w:t>
      </w:r>
      <w:r>
        <w:rPr>
          <w:color w:val="231F20"/>
          <w:spacing w:val="-20"/>
          <w:w w:val="110"/>
        </w:rPr>
        <w:t> </w:t>
      </w:r>
      <w:r>
        <w:rPr>
          <w:color w:val="231F20"/>
          <w:w w:val="110"/>
        </w:rPr>
        <w:t>hội</w:t>
      </w:r>
      <w:r>
        <w:rPr>
          <w:color w:val="231F20"/>
          <w:spacing w:val="-20"/>
          <w:w w:val="110"/>
        </w:rPr>
        <w:t> </w:t>
      </w:r>
      <w:r>
        <w:rPr>
          <w:color w:val="231F20"/>
          <w:w w:val="110"/>
        </w:rPr>
        <w:t>bây</w:t>
      </w:r>
      <w:r>
        <w:rPr>
          <w:color w:val="231F20"/>
          <w:spacing w:val="-20"/>
          <w:w w:val="110"/>
        </w:rPr>
        <w:t> </w:t>
      </w:r>
      <w:r>
        <w:rPr>
          <w:color w:val="231F20"/>
          <w:w w:val="110"/>
        </w:rPr>
        <w:t>giờ</w:t>
      </w:r>
      <w:r>
        <w:rPr>
          <w:color w:val="231F20"/>
          <w:spacing w:val="-20"/>
          <w:w w:val="110"/>
        </w:rPr>
        <w:t> </w:t>
      </w:r>
      <w:r>
        <w:rPr>
          <w:color w:val="231F20"/>
          <w:w w:val="110"/>
        </w:rPr>
        <w:t>rất</w:t>
      </w:r>
      <w:r>
        <w:rPr>
          <w:color w:val="231F20"/>
          <w:spacing w:val="-20"/>
          <w:w w:val="110"/>
        </w:rPr>
        <w:t> </w:t>
      </w:r>
      <w:r>
        <w:rPr>
          <w:color w:val="231F20"/>
          <w:w w:val="110"/>
        </w:rPr>
        <w:t>nhiều</w:t>
      </w:r>
      <w:r>
        <w:rPr>
          <w:color w:val="231F20"/>
          <w:spacing w:val="-20"/>
          <w:w w:val="110"/>
        </w:rPr>
        <w:t> </w:t>
      </w:r>
      <w:r>
        <w:rPr>
          <w:color w:val="231F20"/>
          <w:w w:val="110"/>
        </w:rPr>
        <w:t>bịa đặt</w:t>
      </w:r>
      <w:r>
        <w:rPr>
          <w:color w:val="231F20"/>
          <w:spacing w:val="-21"/>
          <w:w w:val="110"/>
        </w:rPr>
        <w:t> </w:t>
      </w:r>
      <w:r>
        <w:rPr>
          <w:color w:val="231F20"/>
          <w:w w:val="110"/>
        </w:rPr>
        <w:t>sinh</w:t>
      </w:r>
      <w:r>
        <w:rPr>
          <w:color w:val="231F20"/>
          <w:spacing w:val="-21"/>
          <w:w w:val="110"/>
        </w:rPr>
        <w:t> </w:t>
      </w:r>
      <w:r>
        <w:rPr>
          <w:color w:val="231F20"/>
          <w:w w:val="110"/>
        </w:rPr>
        <w:t>sự.</w:t>
      </w:r>
      <w:r>
        <w:rPr>
          <w:color w:val="231F20"/>
          <w:spacing w:val="-21"/>
          <w:w w:val="110"/>
        </w:rPr>
        <w:t> </w:t>
      </w:r>
      <w:r>
        <w:rPr>
          <w:color w:val="231F20"/>
          <w:w w:val="110"/>
        </w:rPr>
        <w:t>Nói</w:t>
      </w:r>
      <w:r>
        <w:rPr>
          <w:color w:val="231F20"/>
          <w:spacing w:val="-21"/>
          <w:w w:val="110"/>
        </w:rPr>
        <w:t> </w:t>
      </w:r>
      <w:r>
        <w:rPr>
          <w:color w:val="231F20"/>
          <w:w w:val="110"/>
        </w:rPr>
        <w:t>người</w:t>
      </w:r>
      <w:r>
        <w:rPr>
          <w:color w:val="231F20"/>
          <w:spacing w:val="-21"/>
          <w:w w:val="110"/>
        </w:rPr>
        <w:t> </w:t>
      </w:r>
      <w:r>
        <w:rPr>
          <w:color w:val="231F20"/>
          <w:w w:val="110"/>
        </w:rPr>
        <w:t>này</w:t>
      </w:r>
      <w:r>
        <w:rPr>
          <w:color w:val="231F20"/>
          <w:spacing w:val="-21"/>
          <w:w w:val="110"/>
        </w:rPr>
        <w:t> </w:t>
      </w:r>
      <w:r>
        <w:rPr>
          <w:color w:val="231F20"/>
          <w:w w:val="110"/>
        </w:rPr>
        <w:t>là</w:t>
      </w:r>
      <w:r>
        <w:rPr>
          <w:color w:val="231F20"/>
          <w:spacing w:val="-21"/>
          <w:w w:val="110"/>
        </w:rPr>
        <w:t> </w:t>
      </w:r>
      <w:r>
        <w:rPr>
          <w:color w:val="231F20"/>
          <w:w w:val="110"/>
        </w:rPr>
        <w:t>Phật</w:t>
      </w:r>
      <w:r>
        <w:rPr>
          <w:color w:val="231F20"/>
          <w:spacing w:val="-21"/>
          <w:w w:val="110"/>
        </w:rPr>
        <w:t> </w:t>
      </w:r>
      <w:r>
        <w:rPr>
          <w:color w:val="231F20"/>
          <w:w w:val="110"/>
        </w:rPr>
        <w:t>gì</w:t>
      </w:r>
      <w:r>
        <w:rPr>
          <w:color w:val="231F20"/>
          <w:spacing w:val="-21"/>
          <w:w w:val="110"/>
        </w:rPr>
        <w:t> </w:t>
      </w:r>
      <w:r>
        <w:rPr>
          <w:color w:val="231F20"/>
          <w:w w:val="110"/>
        </w:rPr>
        <w:t>đó</w:t>
      </w:r>
      <w:r>
        <w:rPr>
          <w:color w:val="231F20"/>
          <w:spacing w:val="-21"/>
          <w:w w:val="110"/>
        </w:rPr>
        <w:t> </w:t>
      </w:r>
      <w:r>
        <w:rPr>
          <w:color w:val="231F20"/>
          <w:w w:val="110"/>
        </w:rPr>
        <w:t>tái</w:t>
      </w:r>
      <w:r>
        <w:rPr>
          <w:color w:val="231F20"/>
          <w:spacing w:val="-21"/>
          <w:w w:val="110"/>
        </w:rPr>
        <w:t> </w:t>
      </w:r>
      <w:r>
        <w:rPr>
          <w:color w:val="231F20"/>
          <w:w w:val="110"/>
        </w:rPr>
        <w:t>sinh.</w:t>
      </w:r>
      <w:r>
        <w:rPr>
          <w:color w:val="231F20"/>
          <w:spacing w:val="-21"/>
          <w:w w:val="110"/>
        </w:rPr>
        <w:t> </w:t>
      </w:r>
      <w:r>
        <w:rPr>
          <w:color w:val="231F20"/>
          <w:w w:val="110"/>
        </w:rPr>
        <w:t>Người</w:t>
      </w:r>
      <w:r>
        <w:rPr>
          <w:color w:val="231F20"/>
          <w:spacing w:val="-21"/>
          <w:w w:val="110"/>
        </w:rPr>
        <w:t> </w:t>
      </w:r>
      <w:r>
        <w:rPr>
          <w:color w:val="231F20"/>
          <w:w w:val="110"/>
        </w:rPr>
        <w:t>đó </w:t>
      </w:r>
      <w:r>
        <w:rPr>
          <w:color w:val="231F20"/>
          <w:w w:val="105"/>
        </w:rPr>
        <w:t>là</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gì</w:t>
      </w:r>
      <w:r>
        <w:rPr>
          <w:color w:val="231F20"/>
          <w:spacing w:val="-6"/>
          <w:w w:val="105"/>
        </w:rPr>
        <w:t> </w:t>
      </w:r>
      <w:r>
        <w:rPr>
          <w:color w:val="231F20"/>
          <w:w w:val="105"/>
        </w:rPr>
        <w:t>đó</w:t>
      </w:r>
      <w:r>
        <w:rPr>
          <w:color w:val="231F20"/>
          <w:spacing w:val="-6"/>
          <w:w w:val="105"/>
        </w:rPr>
        <w:t> </w:t>
      </w:r>
      <w:r>
        <w:rPr>
          <w:color w:val="231F20"/>
          <w:w w:val="105"/>
        </w:rPr>
        <w:t>tái</w:t>
      </w:r>
      <w:r>
        <w:rPr>
          <w:color w:val="231F20"/>
          <w:spacing w:val="-6"/>
          <w:w w:val="105"/>
        </w:rPr>
        <w:t> </w:t>
      </w:r>
      <w:r>
        <w:rPr>
          <w:color w:val="231F20"/>
          <w:w w:val="105"/>
        </w:rPr>
        <w:t>sinh.</w:t>
      </w:r>
      <w:r>
        <w:rPr>
          <w:color w:val="231F20"/>
          <w:spacing w:val="-6"/>
          <w:w w:val="105"/>
        </w:rPr>
        <w:t> </w:t>
      </w:r>
      <w:r>
        <w:rPr>
          <w:color w:val="231F20"/>
          <w:w w:val="105"/>
        </w:rPr>
        <w:t>Năm</w:t>
      </w:r>
      <w:r>
        <w:rPr>
          <w:color w:val="231F20"/>
          <w:spacing w:val="-6"/>
          <w:w w:val="105"/>
        </w:rPr>
        <w:t> </w:t>
      </w:r>
      <w:r>
        <w:rPr>
          <w:color w:val="231F20"/>
          <w:w w:val="105"/>
        </w:rPr>
        <w:t>đó</w:t>
      </w:r>
      <w:r>
        <w:rPr>
          <w:color w:val="231F20"/>
          <w:spacing w:val="-6"/>
          <w:w w:val="105"/>
        </w:rPr>
        <w:t> </w:t>
      </w:r>
      <w:r>
        <w:rPr>
          <w:color w:val="231F20"/>
          <w:w w:val="105"/>
        </w:rPr>
        <w:t>ở</w:t>
      </w:r>
      <w:r>
        <w:rPr>
          <w:color w:val="231F20"/>
          <w:spacing w:val="-6"/>
          <w:w w:val="105"/>
        </w:rPr>
        <w:t> </w:t>
      </w:r>
      <w:r>
        <w:rPr>
          <w:color w:val="231F20"/>
          <w:w w:val="105"/>
        </w:rPr>
        <w:t>bên</w:t>
      </w:r>
      <w:r>
        <w:rPr>
          <w:color w:val="231F20"/>
          <w:spacing w:val="-6"/>
          <w:w w:val="105"/>
        </w:rPr>
        <w:t> </w:t>
      </w:r>
      <w:r>
        <w:rPr>
          <w:color w:val="231F20"/>
          <w:w w:val="105"/>
        </w:rPr>
        <w:t>Mỹ,</w:t>
      </w:r>
      <w:r>
        <w:rPr>
          <w:color w:val="231F20"/>
          <w:spacing w:val="-6"/>
          <w:w w:val="105"/>
        </w:rPr>
        <w:t> </w:t>
      </w:r>
      <w:r>
        <w:rPr>
          <w:color w:val="231F20"/>
          <w:w w:val="105"/>
        </w:rPr>
        <w:t>tôi</w:t>
      </w:r>
      <w:r>
        <w:rPr>
          <w:color w:val="231F20"/>
          <w:spacing w:val="-6"/>
          <w:w w:val="105"/>
        </w:rPr>
        <w:t> </w:t>
      </w:r>
      <w:r>
        <w:rPr>
          <w:color w:val="231F20"/>
          <w:w w:val="105"/>
        </w:rPr>
        <w:t>nghe</w:t>
      </w:r>
      <w:r>
        <w:rPr>
          <w:color w:val="231F20"/>
          <w:spacing w:val="-6"/>
          <w:w w:val="105"/>
        </w:rPr>
        <w:t> </w:t>
      </w:r>
      <w:r>
        <w:rPr>
          <w:color w:val="231F20"/>
          <w:w w:val="105"/>
        </w:rPr>
        <w:t>được</w:t>
      </w:r>
      <w:r>
        <w:rPr>
          <w:color w:val="231F20"/>
          <w:spacing w:val="-6"/>
          <w:w w:val="105"/>
        </w:rPr>
        <w:t> </w:t>
      </w:r>
      <w:r>
        <w:rPr>
          <w:color w:val="231F20"/>
          <w:w w:val="105"/>
        </w:rPr>
        <w:t>rất nhiều.</w:t>
      </w:r>
      <w:r>
        <w:rPr>
          <w:color w:val="231F20"/>
          <w:spacing w:val="-11"/>
          <w:w w:val="105"/>
        </w:rPr>
        <w:t> </w:t>
      </w:r>
      <w:r>
        <w:rPr>
          <w:color w:val="231F20"/>
          <w:w w:val="105"/>
        </w:rPr>
        <w:t>Nhưng</w:t>
      </w:r>
      <w:r>
        <w:rPr>
          <w:color w:val="231F20"/>
          <w:spacing w:val="-10"/>
          <w:w w:val="105"/>
        </w:rPr>
        <w:t> </w:t>
      </w:r>
      <w:r>
        <w:rPr>
          <w:color w:val="231F20"/>
          <w:w w:val="105"/>
        </w:rPr>
        <w:t>thân</w:t>
      </w:r>
      <w:r>
        <w:rPr>
          <w:color w:val="231F20"/>
          <w:spacing w:val="-11"/>
          <w:w w:val="105"/>
        </w:rPr>
        <w:t> </w:t>
      </w:r>
      <w:r>
        <w:rPr>
          <w:color w:val="231F20"/>
          <w:w w:val="105"/>
        </w:rPr>
        <w:t>phận</w:t>
      </w:r>
      <w:r>
        <w:rPr>
          <w:color w:val="231F20"/>
          <w:spacing w:val="-10"/>
          <w:w w:val="105"/>
        </w:rPr>
        <w:t> </w:t>
      </w:r>
      <w:r>
        <w:rPr>
          <w:color w:val="231F20"/>
          <w:w w:val="105"/>
        </w:rPr>
        <w:t>bộc</w:t>
      </w:r>
      <w:r>
        <w:rPr>
          <w:color w:val="231F20"/>
          <w:spacing w:val="-11"/>
          <w:w w:val="105"/>
        </w:rPr>
        <w:t> </w:t>
      </w:r>
      <w:r>
        <w:rPr>
          <w:color w:val="231F20"/>
          <w:w w:val="105"/>
        </w:rPr>
        <w:t>lộ,</w:t>
      </w:r>
      <w:r>
        <w:rPr>
          <w:color w:val="231F20"/>
          <w:spacing w:val="-11"/>
          <w:w w:val="105"/>
        </w:rPr>
        <w:t> </w:t>
      </w:r>
      <w:r>
        <w:rPr>
          <w:color w:val="231F20"/>
          <w:w w:val="105"/>
        </w:rPr>
        <w:t>họ</w:t>
      </w:r>
      <w:r>
        <w:rPr>
          <w:color w:val="231F20"/>
          <w:spacing w:val="-10"/>
          <w:w w:val="105"/>
        </w:rPr>
        <w:t> </w:t>
      </w:r>
      <w:r>
        <w:rPr>
          <w:color w:val="231F20"/>
          <w:w w:val="105"/>
        </w:rPr>
        <w:t>lại</w:t>
      </w:r>
      <w:r>
        <w:rPr>
          <w:color w:val="231F20"/>
          <w:spacing w:val="-11"/>
          <w:w w:val="105"/>
        </w:rPr>
        <w:t> </w:t>
      </w:r>
      <w:r>
        <w:rPr>
          <w:color w:val="231F20"/>
          <w:w w:val="105"/>
        </w:rPr>
        <w:t>không</w:t>
      </w:r>
      <w:r>
        <w:rPr>
          <w:color w:val="231F20"/>
          <w:spacing w:val="-11"/>
          <w:w w:val="105"/>
        </w:rPr>
        <w:t> </w:t>
      </w:r>
      <w:r>
        <w:rPr>
          <w:color w:val="231F20"/>
          <w:w w:val="105"/>
        </w:rPr>
        <w:t>đi,</w:t>
      </w:r>
      <w:r>
        <w:rPr>
          <w:color w:val="231F20"/>
          <w:spacing w:val="-10"/>
          <w:w w:val="105"/>
        </w:rPr>
        <w:t> </w:t>
      </w:r>
      <w:r>
        <w:rPr>
          <w:color w:val="231F20"/>
          <w:w w:val="105"/>
        </w:rPr>
        <w:t>vì</w:t>
      </w:r>
      <w:r>
        <w:rPr>
          <w:color w:val="231F20"/>
          <w:spacing w:val="-11"/>
          <w:w w:val="105"/>
        </w:rPr>
        <w:t> </w:t>
      </w:r>
      <w:r>
        <w:rPr>
          <w:color w:val="231F20"/>
          <w:w w:val="105"/>
        </w:rPr>
        <w:t>đó</w:t>
      </w:r>
      <w:r>
        <w:rPr>
          <w:color w:val="231F20"/>
          <w:spacing w:val="-10"/>
          <w:w w:val="105"/>
        </w:rPr>
        <w:t> </w:t>
      </w:r>
      <w:r>
        <w:rPr>
          <w:color w:val="231F20"/>
          <w:w w:val="105"/>
        </w:rPr>
        <w:t>là</w:t>
      </w:r>
      <w:r>
        <w:rPr>
          <w:color w:val="231F20"/>
          <w:spacing w:val="-11"/>
          <w:w w:val="105"/>
        </w:rPr>
        <w:t> </w:t>
      </w:r>
      <w:r>
        <w:rPr>
          <w:color w:val="231F20"/>
          <w:w w:val="105"/>
        </w:rPr>
        <w:t>giả. </w:t>
      </w:r>
      <w:r>
        <w:rPr>
          <w:color w:val="231F20"/>
          <w:w w:val="110"/>
        </w:rPr>
        <w:t>Thân</w:t>
      </w:r>
      <w:r>
        <w:rPr>
          <w:color w:val="231F20"/>
          <w:spacing w:val="-18"/>
          <w:w w:val="110"/>
        </w:rPr>
        <w:t> </w:t>
      </w:r>
      <w:r>
        <w:rPr>
          <w:color w:val="231F20"/>
          <w:w w:val="110"/>
        </w:rPr>
        <w:t>phận</w:t>
      </w:r>
      <w:r>
        <w:rPr>
          <w:color w:val="231F20"/>
          <w:spacing w:val="-18"/>
          <w:w w:val="110"/>
        </w:rPr>
        <w:t> </w:t>
      </w:r>
      <w:r>
        <w:rPr>
          <w:color w:val="231F20"/>
          <w:w w:val="110"/>
        </w:rPr>
        <w:t>vừa</w:t>
      </w:r>
      <w:r>
        <w:rPr>
          <w:color w:val="231F20"/>
          <w:spacing w:val="-18"/>
          <w:w w:val="110"/>
        </w:rPr>
        <w:t> </w:t>
      </w:r>
      <w:r>
        <w:rPr>
          <w:color w:val="231F20"/>
          <w:w w:val="110"/>
        </w:rPr>
        <w:t>bộc</w:t>
      </w:r>
      <w:r>
        <w:rPr>
          <w:color w:val="231F20"/>
          <w:spacing w:val="-18"/>
          <w:w w:val="110"/>
        </w:rPr>
        <w:t> </w:t>
      </w:r>
      <w:r>
        <w:rPr>
          <w:color w:val="231F20"/>
          <w:w w:val="110"/>
        </w:rPr>
        <w:t>lộ,</w:t>
      </w:r>
      <w:r>
        <w:rPr>
          <w:color w:val="231F20"/>
          <w:spacing w:val="-18"/>
          <w:w w:val="110"/>
        </w:rPr>
        <w:t> </w:t>
      </w:r>
      <w:r>
        <w:rPr>
          <w:color w:val="231F20"/>
          <w:w w:val="110"/>
        </w:rPr>
        <w:t>không</w:t>
      </w:r>
      <w:r>
        <w:rPr>
          <w:color w:val="231F20"/>
          <w:spacing w:val="-18"/>
          <w:w w:val="110"/>
        </w:rPr>
        <w:t> </w:t>
      </w:r>
      <w:r>
        <w:rPr>
          <w:color w:val="231F20"/>
          <w:w w:val="110"/>
        </w:rPr>
        <w:t>kể</w:t>
      </w:r>
      <w:r>
        <w:rPr>
          <w:color w:val="231F20"/>
          <w:spacing w:val="-18"/>
          <w:w w:val="110"/>
        </w:rPr>
        <w:t> </w:t>
      </w:r>
      <w:r>
        <w:rPr>
          <w:color w:val="231F20"/>
          <w:w w:val="110"/>
        </w:rPr>
        <w:t>mình</w:t>
      </w:r>
      <w:r>
        <w:rPr>
          <w:color w:val="231F20"/>
          <w:spacing w:val="-18"/>
          <w:w w:val="110"/>
        </w:rPr>
        <w:t> </w:t>
      </w:r>
      <w:r>
        <w:rPr>
          <w:color w:val="231F20"/>
          <w:w w:val="110"/>
        </w:rPr>
        <w:t>nói</w:t>
      </w:r>
      <w:r>
        <w:rPr>
          <w:color w:val="231F20"/>
          <w:spacing w:val="-18"/>
          <w:w w:val="110"/>
        </w:rPr>
        <w:t> </w:t>
      </w:r>
      <w:r>
        <w:rPr>
          <w:color w:val="231F20"/>
          <w:w w:val="110"/>
        </w:rPr>
        <w:t>hay</w:t>
      </w:r>
      <w:r>
        <w:rPr>
          <w:color w:val="231F20"/>
          <w:spacing w:val="-18"/>
          <w:w w:val="110"/>
        </w:rPr>
        <w:t> </w:t>
      </w:r>
      <w:r>
        <w:rPr>
          <w:color w:val="231F20"/>
          <w:w w:val="110"/>
        </w:rPr>
        <w:t>người</w:t>
      </w:r>
      <w:r>
        <w:rPr>
          <w:color w:val="231F20"/>
          <w:spacing w:val="-18"/>
          <w:w w:val="110"/>
        </w:rPr>
        <w:t> </w:t>
      </w:r>
      <w:r>
        <w:rPr>
          <w:color w:val="231F20"/>
          <w:w w:val="110"/>
        </w:rPr>
        <w:t>khác </w:t>
      </w:r>
      <w:r>
        <w:rPr>
          <w:color w:val="231F20"/>
          <w:w w:val="105"/>
        </w:rPr>
        <w:t>nói,</w:t>
      </w:r>
      <w:r>
        <w:rPr>
          <w:color w:val="231F20"/>
          <w:spacing w:val="-20"/>
          <w:w w:val="105"/>
        </w:rPr>
        <w:t> </w:t>
      </w:r>
      <w:r>
        <w:rPr>
          <w:color w:val="231F20"/>
          <w:w w:val="105"/>
        </w:rPr>
        <w:t>đã</w:t>
      </w:r>
      <w:r>
        <w:rPr>
          <w:color w:val="231F20"/>
          <w:spacing w:val="-19"/>
          <w:w w:val="105"/>
        </w:rPr>
        <w:t> </w:t>
      </w:r>
      <w:r>
        <w:rPr>
          <w:color w:val="231F20"/>
          <w:w w:val="105"/>
        </w:rPr>
        <w:t>nói</w:t>
      </w:r>
      <w:r>
        <w:rPr>
          <w:color w:val="231F20"/>
          <w:spacing w:val="-20"/>
          <w:w w:val="105"/>
        </w:rPr>
        <w:t> </w:t>
      </w:r>
      <w:r>
        <w:rPr>
          <w:color w:val="231F20"/>
          <w:w w:val="105"/>
        </w:rPr>
        <w:t>ra</w:t>
      </w:r>
      <w:r>
        <w:rPr>
          <w:color w:val="231F20"/>
          <w:spacing w:val="-21"/>
          <w:w w:val="105"/>
        </w:rPr>
        <w:t> </w:t>
      </w:r>
      <w:r>
        <w:rPr>
          <w:color w:val="231F20"/>
          <w:w w:val="105"/>
        </w:rPr>
        <w:t>họ</w:t>
      </w:r>
      <w:r>
        <w:rPr>
          <w:color w:val="231F20"/>
          <w:spacing w:val="-20"/>
          <w:w w:val="105"/>
        </w:rPr>
        <w:t> </w:t>
      </w:r>
      <w:r>
        <w:rPr>
          <w:color w:val="231F20"/>
          <w:w w:val="105"/>
        </w:rPr>
        <w:t>lập</w:t>
      </w:r>
      <w:r>
        <w:rPr>
          <w:color w:val="231F20"/>
          <w:spacing w:val="-21"/>
          <w:w w:val="105"/>
        </w:rPr>
        <w:t> </w:t>
      </w:r>
      <w:r>
        <w:rPr>
          <w:color w:val="231F20"/>
          <w:w w:val="105"/>
        </w:rPr>
        <w:t>tức</w:t>
      </w:r>
      <w:r>
        <w:rPr>
          <w:color w:val="231F20"/>
          <w:spacing w:val="-20"/>
          <w:w w:val="105"/>
        </w:rPr>
        <w:t> </w:t>
      </w:r>
      <w:r>
        <w:rPr>
          <w:color w:val="231F20"/>
          <w:w w:val="105"/>
        </w:rPr>
        <w:t>đi</w:t>
      </w:r>
      <w:r>
        <w:rPr>
          <w:color w:val="231F20"/>
          <w:spacing w:val="-19"/>
          <w:w w:val="105"/>
        </w:rPr>
        <w:t> </w:t>
      </w:r>
      <w:r>
        <w:rPr>
          <w:color w:val="231F20"/>
          <w:w w:val="105"/>
        </w:rPr>
        <w:t>ngay.</w:t>
      </w:r>
      <w:r>
        <w:rPr>
          <w:color w:val="231F20"/>
          <w:spacing w:val="-20"/>
          <w:w w:val="105"/>
        </w:rPr>
        <w:t> </w:t>
      </w:r>
      <w:r>
        <w:rPr>
          <w:color w:val="231F20"/>
          <w:w w:val="105"/>
        </w:rPr>
        <w:t>Thật,</w:t>
      </w:r>
      <w:r>
        <w:rPr>
          <w:color w:val="231F20"/>
          <w:spacing w:val="-21"/>
          <w:w w:val="105"/>
        </w:rPr>
        <w:t> </w:t>
      </w:r>
      <w:r>
        <w:rPr>
          <w:color w:val="231F20"/>
          <w:w w:val="105"/>
        </w:rPr>
        <w:t>không</w:t>
      </w:r>
      <w:r>
        <w:rPr>
          <w:color w:val="231F20"/>
          <w:spacing w:val="-20"/>
          <w:w w:val="105"/>
        </w:rPr>
        <w:t> </w:t>
      </w:r>
      <w:r>
        <w:rPr>
          <w:color w:val="231F20"/>
          <w:w w:val="105"/>
        </w:rPr>
        <w:t>có</w:t>
      </w:r>
      <w:r>
        <w:rPr>
          <w:color w:val="231F20"/>
          <w:spacing w:val="-21"/>
          <w:w w:val="105"/>
        </w:rPr>
        <w:t> </w:t>
      </w:r>
      <w:r>
        <w:rPr>
          <w:color w:val="231F20"/>
          <w:w w:val="105"/>
        </w:rPr>
        <w:t>một</w:t>
      </w:r>
      <w:r>
        <w:rPr>
          <w:color w:val="231F20"/>
          <w:spacing w:val="-19"/>
          <w:w w:val="105"/>
        </w:rPr>
        <w:t> </w:t>
      </w:r>
      <w:r>
        <w:rPr>
          <w:color w:val="231F20"/>
          <w:w w:val="105"/>
        </w:rPr>
        <w:t>chút</w:t>
      </w:r>
      <w:r>
        <w:rPr>
          <w:color w:val="231F20"/>
          <w:spacing w:val="-19"/>
          <w:w w:val="105"/>
        </w:rPr>
        <w:t> </w:t>
      </w:r>
      <w:r>
        <w:rPr>
          <w:color w:val="231F20"/>
          <w:w w:val="105"/>
        </w:rPr>
        <w:t>giả dối.</w:t>
      </w:r>
      <w:r>
        <w:rPr>
          <w:color w:val="231F20"/>
          <w:spacing w:val="-15"/>
          <w:w w:val="105"/>
        </w:rPr>
        <w:t> </w:t>
      </w:r>
      <w:r>
        <w:rPr>
          <w:color w:val="231F20"/>
          <w:w w:val="105"/>
        </w:rPr>
        <w:t>Nói</w:t>
      </w:r>
      <w:r>
        <w:rPr>
          <w:color w:val="231F20"/>
          <w:spacing w:val="-15"/>
          <w:w w:val="105"/>
        </w:rPr>
        <w:t> </w:t>
      </w:r>
      <w:r>
        <w:rPr>
          <w:color w:val="231F20"/>
          <w:w w:val="105"/>
        </w:rPr>
        <w:t>rồi</w:t>
      </w:r>
      <w:r>
        <w:rPr>
          <w:color w:val="231F20"/>
          <w:spacing w:val="-15"/>
          <w:w w:val="105"/>
        </w:rPr>
        <w:t> </w:t>
      </w:r>
      <w:r>
        <w:rPr>
          <w:color w:val="231F20"/>
          <w:w w:val="105"/>
        </w:rPr>
        <w:t>không</w:t>
      </w:r>
      <w:r>
        <w:rPr>
          <w:color w:val="231F20"/>
          <w:spacing w:val="-15"/>
          <w:w w:val="105"/>
        </w:rPr>
        <w:t> </w:t>
      </w:r>
      <w:r>
        <w:rPr>
          <w:color w:val="231F20"/>
          <w:w w:val="105"/>
        </w:rPr>
        <w:t>đi</w:t>
      </w:r>
      <w:r>
        <w:rPr>
          <w:color w:val="231F20"/>
          <w:spacing w:val="-15"/>
          <w:w w:val="105"/>
        </w:rPr>
        <w:t> </w:t>
      </w:r>
      <w:r>
        <w:rPr>
          <w:color w:val="231F20"/>
          <w:w w:val="105"/>
        </w:rPr>
        <w:t>là</w:t>
      </w:r>
      <w:r>
        <w:rPr>
          <w:color w:val="231F20"/>
          <w:spacing w:val="-15"/>
          <w:w w:val="105"/>
        </w:rPr>
        <w:t> </w:t>
      </w:r>
      <w:r>
        <w:rPr>
          <w:color w:val="231F20"/>
          <w:w w:val="105"/>
        </w:rPr>
        <w:t>giả,</w:t>
      </w:r>
      <w:r>
        <w:rPr>
          <w:color w:val="231F20"/>
          <w:spacing w:val="-15"/>
          <w:w w:val="105"/>
        </w:rPr>
        <w:t> </w:t>
      </w:r>
      <w:r>
        <w:rPr>
          <w:color w:val="231F20"/>
          <w:w w:val="105"/>
        </w:rPr>
        <w:t>không</w:t>
      </w:r>
      <w:r>
        <w:rPr>
          <w:color w:val="231F20"/>
          <w:spacing w:val="-15"/>
          <w:w w:val="105"/>
        </w:rPr>
        <w:t> </w:t>
      </w:r>
      <w:r>
        <w:rPr>
          <w:color w:val="231F20"/>
          <w:w w:val="105"/>
        </w:rPr>
        <w:t>phải</w:t>
      </w:r>
      <w:r>
        <w:rPr>
          <w:color w:val="231F20"/>
          <w:spacing w:val="-15"/>
          <w:w w:val="105"/>
        </w:rPr>
        <w:t> </w:t>
      </w:r>
      <w:r>
        <w:rPr>
          <w:color w:val="231F20"/>
          <w:w w:val="105"/>
        </w:rPr>
        <w:t>thật.</w:t>
      </w:r>
      <w:r>
        <w:rPr>
          <w:color w:val="231F20"/>
          <w:spacing w:val="-15"/>
          <w:w w:val="105"/>
        </w:rPr>
        <w:t> </w:t>
      </w:r>
      <w:r>
        <w:rPr>
          <w:color w:val="231F20"/>
          <w:w w:val="105"/>
        </w:rPr>
        <w:t>Đây</w:t>
      </w:r>
      <w:r>
        <w:rPr>
          <w:color w:val="231F20"/>
          <w:spacing w:val="-15"/>
          <w:w w:val="105"/>
        </w:rPr>
        <w:t> </w:t>
      </w:r>
      <w:r>
        <w:rPr>
          <w:color w:val="231F20"/>
          <w:w w:val="105"/>
        </w:rPr>
        <w:t>là</w:t>
      </w:r>
      <w:r>
        <w:rPr>
          <w:color w:val="231F20"/>
          <w:spacing w:val="-15"/>
          <w:w w:val="105"/>
        </w:rPr>
        <w:t> </w:t>
      </w:r>
      <w:r>
        <w:rPr>
          <w:color w:val="231F20"/>
          <w:w w:val="105"/>
        </w:rPr>
        <w:t>một</w:t>
      </w:r>
      <w:r>
        <w:rPr>
          <w:color w:val="231F20"/>
          <w:spacing w:val="-15"/>
          <w:w w:val="105"/>
        </w:rPr>
        <w:t> </w:t>
      </w:r>
      <w:r>
        <w:rPr>
          <w:color w:val="231F20"/>
          <w:w w:val="105"/>
        </w:rPr>
        <w:t>quy </w:t>
      </w:r>
      <w:r>
        <w:rPr>
          <w:color w:val="231F20"/>
          <w:w w:val="110"/>
        </w:rPr>
        <w:t>củ</w:t>
      </w:r>
      <w:r>
        <w:rPr>
          <w:color w:val="231F20"/>
          <w:spacing w:val="-9"/>
          <w:w w:val="110"/>
        </w:rPr>
        <w:t> </w:t>
      </w:r>
      <w:r>
        <w:rPr>
          <w:color w:val="231F20"/>
          <w:w w:val="110"/>
        </w:rPr>
        <w:t>trong</w:t>
      </w:r>
      <w:r>
        <w:rPr>
          <w:color w:val="231F20"/>
          <w:spacing w:val="-9"/>
          <w:w w:val="110"/>
        </w:rPr>
        <w:t> </w:t>
      </w:r>
      <w:r>
        <w:rPr>
          <w:color w:val="231F20"/>
          <w:w w:val="110"/>
        </w:rPr>
        <w:t>Phật</w:t>
      </w:r>
      <w:r>
        <w:rPr>
          <w:color w:val="231F20"/>
          <w:spacing w:val="-9"/>
          <w:w w:val="110"/>
        </w:rPr>
        <w:t> </w:t>
      </w:r>
      <w:r>
        <w:rPr>
          <w:color w:val="231F20"/>
          <w:w w:val="110"/>
        </w:rPr>
        <w:t>pháp.</w:t>
      </w:r>
      <w:r>
        <w:rPr>
          <w:color w:val="231F20"/>
          <w:spacing w:val="-9"/>
          <w:w w:val="110"/>
        </w:rPr>
        <w:t> </w:t>
      </w:r>
      <w:r>
        <w:rPr>
          <w:color w:val="231F20"/>
          <w:w w:val="110"/>
        </w:rPr>
        <w:t>Quý</w:t>
      </w:r>
      <w:r>
        <w:rPr>
          <w:color w:val="231F20"/>
          <w:spacing w:val="-9"/>
          <w:w w:val="110"/>
        </w:rPr>
        <w:t> </w:t>
      </w:r>
      <w:r>
        <w:rPr>
          <w:color w:val="231F20"/>
          <w:w w:val="110"/>
        </w:rPr>
        <w:t>vị</w:t>
      </w:r>
      <w:r>
        <w:rPr>
          <w:color w:val="231F20"/>
          <w:spacing w:val="-9"/>
          <w:w w:val="110"/>
        </w:rPr>
        <w:t> </w:t>
      </w:r>
      <w:r>
        <w:rPr>
          <w:color w:val="231F20"/>
          <w:w w:val="110"/>
        </w:rPr>
        <w:t>phải</w:t>
      </w:r>
      <w:r>
        <w:rPr>
          <w:color w:val="231F20"/>
          <w:spacing w:val="-9"/>
          <w:w w:val="110"/>
        </w:rPr>
        <w:t> </w:t>
      </w:r>
      <w:r>
        <w:rPr>
          <w:color w:val="231F20"/>
          <w:w w:val="110"/>
        </w:rPr>
        <w:t>hiểu</w:t>
      </w:r>
      <w:r>
        <w:rPr>
          <w:color w:val="231F20"/>
          <w:spacing w:val="-9"/>
          <w:w w:val="110"/>
        </w:rPr>
        <w:t> </w:t>
      </w:r>
      <w:r>
        <w:rPr>
          <w:color w:val="231F20"/>
          <w:w w:val="110"/>
        </w:rPr>
        <w:t>để</w:t>
      </w:r>
      <w:r>
        <w:rPr>
          <w:color w:val="231F20"/>
          <w:spacing w:val="-9"/>
          <w:w w:val="110"/>
        </w:rPr>
        <w:t> </w:t>
      </w:r>
      <w:r>
        <w:rPr>
          <w:color w:val="231F20"/>
          <w:w w:val="110"/>
        </w:rPr>
        <w:t>không</w:t>
      </w:r>
      <w:r>
        <w:rPr>
          <w:color w:val="231F20"/>
          <w:spacing w:val="-9"/>
          <w:w w:val="110"/>
        </w:rPr>
        <w:t> </w:t>
      </w:r>
      <w:r>
        <w:rPr>
          <w:color w:val="231F20"/>
          <w:w w:val="110"/>
        </w:rPr>
        <w:t>bị</w:t>
      </w:r>
      <w:r>
        <w:rPr>
          <w:color w:val="231F20"/>
          <w:spacing w:val="-9"/>
          <w:w w:val="110"/>
        </w:rPr>
        <w:t> </w:t>
      </w:r>
      <w:r>
        <w:rPr>
          <w:color w:val="231F20"/>
          <w:w w:val="110"/>
        </w:rPr>
        <w:t>dối</w:t>
      </w:r>
      <w:r>
        <w:rPr>
          <w:color w:val="231F20"/>
          <w:spacing w:val="-9"/>
          <w:w w:val="110"/>
        </w:rPr>
        <w:t> </w:t>
      </w:r>
      <w:r>
        <w:rPr>
          <w:color w:val="231F20"/>
          <w:w w:val="110"/>
        </w:rPr>
        <w:t>gạt, không</w:t>
      </w:r>
      <w:r>
        <w:rPr>
          <w:color w:val="231F20"/>
          <w:spacing w:val="-1"/>
          <w:w w:val="110"/>
        </w:rPr>
        <w:t> </w:t>
      </w:r>
      <w:r>
        <w:rPr>
          <w:color w:val="231F20"/>
          <w:w w:val="110"/>
        </w:rPr>
        <w:t>bị</w:t>
      </w:r>
      <w:r>
        <w:rPr>
          <w:color w:val="231F20"/>
          <w:spacing w:val="-1"/>
          <w:w w:val="110"/>
        </w:rPr>
        <w:t> </w:t>
      </w:r>
      <w:r>
        <w:rPr>
          <w:color w:val="231F20"/>
          <w:w w:val="110"/>
        </w:rPr>
        <w:t>mắc</w:t>
      </w:r>
      <w:r>
        <w:rPr>
          <w:color w:val="231F20"/>
          <w:spacing w:val="-1"/>
          <w:w w:val="110"/>
        </w:rPr>
        <w:t> </w:t>
      </w:r>
      <w:r>
        <w:rPr>
          <w:color w:val="231F20"/>
          <w:w w:val="110"/>
        </w:rPr>
        <w:t>lừa.</w:t>
      </w:r>
    </w:p>
    <w:p>
      <w:pPr>
        <w:pStyle w:val="BodyText"/>
        <w:spacing w:line="295" w:lineRule="auto" w:before="128"/>
        <w:ind w:left="387" w:right="121" w:firstLine="453"/>
      </w:pPr>
      <w:r>
        <w:rPr>
          <w:color w:val="231F20"/>
          <w:w w:val="105"/>
        </w:rPr>
        <w:t>Nếu</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đến</w:t>
      </w:r>
      <w:r>
        <w:rPr>
          <w:color w:val="231F20"/>
          <w:spacing w:val="-4"/>
          <w:w w:val="105"/>
        </w:rPr>
        <w:t> </w:t>
      </w:r>
      <w:r>
        <w:rPr>
          <w:color w:val="231F20"/>
          <w:w w:val="105"/>
        </w:rPr>
        <w:t>nói</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quý</w:t>
      </w:r>
      <w:r>
        <w:rPr>
          <w:color w:val="231F20"/>
          <w:spacing w:val="-4"/>
          <w:w w:val="105"/>
        </w:rPr>
        <w:t> </w:t>
      </w:r>
      <w:r>
        <w:rPr>
          <w:color w:val="231F20"/>
          <w:w w:val="105"/>
        </w:rPr>
        <w:t>vị</w:t>
      </w:r>
      <w:r>
        <w:rPr>
          <w:color w:val="231F20"/>
          <w:spacing w:val="-4"/>
          <w:w w:val="105"/>
        </w:rPr>
        <w:t> </w:t>
      </w:r>
      <w:r>
        <w:rPr>
          <w:color w:val="231F20"/>
          <w:w w:val="105"/>
        </w:rPr>
        <w:t>là</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gì</w:t>
      </w:r>
      <w:r>
        <w:rPr>
          <w:color w:val="231F20"/>
          <w:spacing w:val="-4"/>
          <w:w w:val="105"/>
        </w:rPr>
        <w:t> </w:t>
      </w:r>
      <w:r>
        <w:rPr>
          <w:color w:val="231F20"/>
          <w:w w:val="105"/>
        </w:rPr>
        <w:t>đó</w:t>
      </w:r>
      <w:r>
        <w:rPr>
          <w:color w:val="231F20"/>
          <w:spacing w:val="-4"/>
          <w:w w:val="105"/>
        </w:rPr>
        <w:t> </w:t>
      </w:r>
      <w:r>
        <w:rPr>
          <w:color w:val="231F20"/>
          <w:w w:val="105"/>
        </w:rPr>
        <w:t>tái sinh,</w:t>
      </w:r>
      <w:r>
        <w:rPr>
          <w:color w:val="231F20"/>
          <w:spacing w:val="-21"/>
          <w:w w:val="105"/>
        </w:rPr>
        <w:t> </w:t>
      </w:r>
      <w:r>
        <w:rPr>
          <w:color w:val="231F20"/>
          <w:w w:val="105"/>
        </w:rPr>
        <w:t>nhưng</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cũng</w:t>
      </w:r>
      <w:r>
        <w:rPr>
          <w:color w:val="231F20"/>
          <w:spacing w:val="-21"/>
          <w:w w:val="105"/>
        </w:rPr>
        <w:t> </w:t>
      </w:r>
      <w:r>
        <w:rPr>
          <w:color w:val="231F20"/>
          <w:w w:val="105"/>
        </w:rPr>
        <w:t>đâu</w:t>
      </w:r>
      <w:r>
        <w:rPr>
          <w:color w:val="231F20"/>
          <w:spacing w:val="-20"/>
          <w:w w:val="105"/>
        </w:rPr>
        <w:t> </w:t>
      </w:r>
      <w:r>
        <w:rPr>
          <w:color w:val="231F20"/>
          <w:w w:val="105"/>
        </w:rPr>
        <w:t>có</w:t>
      </w:r>
      <w:r>
        <w:rPr>
          <w:color w:val="231F20"/>
          <w:spacing w:val="-21"/>
          <w:w w:val="105"/>
        </w:rPr>
        <w:t> </w:t>
      </w:r>
      <w:r>
        <w:rPr>
          <w:color w:val="231F20"/>
          <w:w w:val="105"/>
        </w:rPr>
        <w:t>đi.</w:t>
      </w:r>
      <w:r>
        <w:rPr>
          <w:color w:val="231F20"/>
          <w:spacing w:val="-21"/>
          <w:w w:val="105"/>
        </w:rPr>
        <w:t> </w:t>
      </w:r>
      <w:r>
        <w:rPr>
          <w:color w:val="231F20"/>
          <w:w w:val="105"/>
        </w:rPr>
        <w:t>Nếu</w:t>
      </w:r>
      <w:r>
        <w:rPr>
          <w:color w:val="231F20"/>
          <w:spacing w:val="-21"/>
          <w:w w:val="105"/>
        </w:rPr>
        <w:t> </w:t>
      </w:r>
      <w:r>
        <w:rPr>
          <w:color w:val="231F20"/>
          <w:w w:val="105"/>
        </w:rPr>
        <w:t>nói</w:t>
      </w:r>
      <w:r>
        <w:rPr>
          <w:color w:val="231F20"/>
          <w:spacing w:val="-21"/>
          <w:w w:val="105"/>
        </w:rPr>
        <w:t> </w:t>
      </w:r>
      <w:r>
        <w:rPr>
          <w:color w:val="231F20"/>
          <w:w w:val="105"/>
        </w:rPr>
        <w:t>mà</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lập</w:t>
      </w:r>
      <w:r>
        <w:rPr>
          <w:color w:val="231F20"/>
          <w:spacing w:val="-21"/>
          <w:w w:val="105"/>
        </w:rPr>
        <w:t> </w:t>
      </w:r>
      <w:r>
        <w:rPr>
          <w:color w:val="231F20"/>
          <w:w w:val="105"/>
        </w:rPr>
        <w:t>tức chết, thì đó là sự thật. Nói rồi sao quý vị còn sống ở đó là không phải thật, là giả, gạt người. Phải hiểu điều này. Cuối cùng,</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2"/>
          <w:w w:val="105"/>
        </w:rPr>
        <w:t> </w:t>
      </w:r>
      <w:r>
        <w:rPr>
          <w:color w:val="231F20"/>
          <w:w w:val="105"/>
        </w:rPr>
        <w:t>là</w:t>
      </w:r>
      <w:r>
        <w:rPr>
          <w:color w:val="231F20"/>
          <w:spacing w:val="-12"/>
          <w:w w:val="105"/>
        </w:rPr>
        <w:t> </w:t>
      </w:r>
      <w:r>
        <w:rPr>
          <w:color w:val="231F20"/>
          <w:w w:val="105"/>
        </w:rPr>
        <w:t>thật</w:t>
      </w:r>
      <w:r>
        <w:rPr>
          <w:color w:val="231F20"/>
          <w:spacing w:val="-12"/>
          <w:w w:val="105"/>
        </w:rPr>
        <w:t> </w:t>
      </w:r>
      <w:r>
        <w:rPr>
          <w:color w:val="231F20"/>
          <w:w w:val="105"/>
        </w:rPr>
        <w:t>hay</w:t>
      </w:r>
      <w:r>
        <w:rPr>
          <w:color w:val="231F20"/>
          <w:spacing w:val="-12"/>
          <w:w w:val="105"/>
        </w:rPr>
        <w:t> </w:t>
      </w:r>
      <w:r>
        <w:rPr>
          <w:color w:val="231F20"/>
          <w:w w:val="105"/>
        </w:rPr>
        <w:t>giả,</w:t>
      </w:r>
      <w:r>
        <w:rPr>
          <w:color w:val="231F20"/>
          <w:spacing w:val="-12"/>
          <w:w w:val="105"/>
        </w:rPr>
        <w:t> </w:t>
      </w:r>
      <w:r>
        <w:rPr>
          <w:color w:val="231F20"/>
          <w:w w:val="105"/>
        </w:rPr>
        <w:t>nên</w:t>
      </w:r>
      <w:r>
        <w:rPr>
          <w:color w:val="231F20"/>
          <w:spacing w:val="-12"/>
          <w:w w:val="105"/>
        </w:rPr>
        <w:t> </w:t>
      </w:r>
      <w:r>
        <w:rPr>
          <w:color w:val="231F20"/>
          <w:w w:val="105"/>
        </w:rPr>
        <w:t>từ</w:t>
      </w:r>
      <w:r>
        <w:rPr>
          <w:color w:val="231F20"/>
          <w:spacing w:val="-12"/>
          <w:w w:val="105"/>
        </w:rPr>
        <w:t> </w:t>
      </w:r>
      <w:r>
        <w:rPr>
          <w:color w:val="231F20"/>
          <w:w w:val="105"/>
        </w:rPr>
        <w:t>chỗ</w:t>
      </w:r>
      <w:r>
        <w:rPr>
          <w:color w:val="231F20"/>
          <w:spacing w:val="-12"/>
          <w:w w:val="105"/>
        </w:rPr>
        <w:t> </w:t>
      </w:r>
      <w:r>
        <w:rPr>
          <w:color w:val="231F20"/>
          <w:w w:val="105"/>
        </w:rPr>
        <w:t>này</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Vì thế, nó đại biểu một pháp môn.</w:t>
      </w:r>
    </w:p>
    <w:p>
      <w:pPr>
        <w:pStyle w:val="BodyText"/>
        <w:spacing w:before="9"/>
        <w:jc w:val="left"/>
        <w:rPr>
          <w:sz w:val="23"/>
        </w:rPr>
      </w:pPr>
      <w:r>
        <w:rPr/>
        <w:drawing>
          <wp:anchor distT="0" distB="0" distL="0" distR="0" allowOverlap="1" layoutInCell="1" locked="0" behindDoc="0" simplePos="0" relativeHeight="25">
            <wp:simplePos x="0" y="0"/>
            <wp:positionH relativeFrom="page">
              <wp:posOffset>3378492</wp:posOffset>
            </wp:positionH>
            <wp:positionV relativeFrom="paragraph">
              <wp:posOffset>189186</wp:posOffset>
            </wp:positionV>
            <wp:extent cx="640327" cy="407479"/>
            <wp:effectExtent l="0" t="0" r="0" b="0"/>
            <wp:wrapTopAndBottom/>
            <wp:docPr id="43" name="image76.png"/>
            <wp:cNvGraphicFramePr>
              <a:graphicFrameLocks noChangeAspect="1"/>
            </wp:cNvGraphicFramePr>
            <a:graphic>
              <a:graphicData uri="http://schemas.openxmlformats.org/drawingml/2006/picture">
                <pic:pic>
                  <pic:nvPicPr>
                    <pic:cNvPr id="44" name="image76.png"/>
                    <pic:cNvPicPr/>
                  </pic:nvPicPr>
                  <pic:blipFill>
                    <a:blip r:embed="rId117" cstate="print"/>
                    <a:stretch>
                      <a:fillRect/>
                    </a:stretch>
                  </pic:blipFill>
                  <pic:spPr>
                    <a:xfrm>
                      <a:off x="0" y="0"/>
                      <a:ext cx="640327" cy="407479"/>
                    </a:xfrm>
                    <a:prstGeom prst="rect">
                      <a:avLst/>
                    </a:prstGeom>
                  </pic:spPr>
                </pic:pic>
              </a:graphicData>
            </a:graphic>
          </wp:anchor>
        </w:drawing>
      </w:r>
    </w:p>
    <w:p>
      <w:pPr>
        <w:spacing w:after="0"/>
        <w:jc w:val="left"/>
        <w:rPr>
          <w:sz w:val="23"/>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18"/>
          <w:footerReference w:type="even" r:id="rId119"/>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42464" id="docshapegroup307" coordorigin="537,12330" coordsize="10689,2865">
            <v:shape style="position:absolute;left:537;top:12543;width:555;height:1171" type="#_x0000_t75" id="docshape308" stroked="false">
              <v:imagedata r:id="rId49" o:title=""/>
            </v:shape>
            <v:shape style="position:absolute;left:666;top:12543;width:427;height:1110" type="#_x0000_t75" id="docshape309" stroked="false">
              <v:imagedata r:id="rId50" o:title=""/>
            </v:shape>
            <v:shape style="position:absolute;left:539;top:13984;width:287;height:260" type="#_x0000_t75" id="docshape310" stroked="false">
              <v:imagedata r:id="rId51" o:title=""/>
            </v:shape>
            <v:shape style="position:absolute;left:539;top:12533;width:2620;height:2661" type="#_x0000_t75" id="docshape311" stroked="false">
              <v:imagedata r:id="rId52" o:title=""/>
            </v:shape>
            <v:shape style="position:absolute;left:539;top:13199;width:1310;height:1995" type="#_x0000_t75" id="docshape312" stroked="false">
              <v:imagedata r:id="rId53" o:title=""/>
            </v:shape>
            <v:shape style="position:absolute;left:2432;top:13161;width:405;height:1138" type="#_x0000_t75" id="docshape313" stroked="false">
              <v:imagedata r:id="rId54" o:title=""/>
            </v:shape>
            <v:shape style="position:absolute;left:2644;top:13553;width:179;height:743" id="docshape314"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315" stroked="false">
              <v:imagedata r:id="rId55" o:title=""/>
            </v:shape>
            <v:shape style="position:absolute;left:2432;top:13162;width:405;height:1138" id="docshape316"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317" stroked="false">
              <v:imagedata r:id="rId56" o:title=""/>
            </v:shape>
            <v:shape style="position:absolute;left:1312;top:14687;width:170;height:507" id="docshape318"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319" stroked="false">
              <v:imagedata r:id="rId57" o:title=""/>
            </v:shape>
            <v:shape style="position:absolute;left:1299;top:14295;width:395;height:898" id="docshape320"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321" stroked="false">
              <v:imagedata r:id="rId58" o:title=""/>
            </v:shape>
            <v:shape style="position:absolute;left:1727;top:13803;width:1734;height:1391" type="#_x0000_t75" id="docshape322" stroked="false">
              <v:imagedata r:id="rId59" o:title=""/>
            </v:shape>
            <v:shape style="position:absolute;left:1724;top:13800;width:1740;height:1394" type="#_x0000_t75" id="docshape323" stroked="false">
              <v:imagedata r:id="rId60" o:title=""/>
            </v:shape>
            <v:shape style="position:absolute;left:4643;top:12668;width:1607;height:1583" type="#_x0000_t75" id="docshape324" stroked="false">
              <v:imagedata r:id="rId61" o:title=""/>
            </v:shape>
            <v:shape style="position:absolute;left:4809;top:13656;width:274;height:1182" type="#_x0000_t75" id="docshape325" stroked="false">
              <v:imagedata r:id="rId62" o:title=""/>
            </v:shape>
            <v:shape style="position:absolute;left:4894;top:14100;width:180;height:733" id="docshape326"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327" stroked="false">
              <v:imagedata r:id="rId63" o:title=""/>
            </v:shape>
            <v:shape style="position:absolute;left:4809;top:13658;width:274;height:1181" id="docshape328"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329" stroked="false">
              <v:imagedata r:id="rId64" o:title=""/>
            </v:shape>
            <v:shape style="position:absolute;left:6176;top:12330;width:5050;height:2865" type="#_x0000_t75" id="docshape330" stroked="false">
              <v:imagedata r:id="rId65" o:title=""/>
            </v:shape>
            <v:shape style="position:absolute;left:9817;top:12876;width:1409;height:2318" type="#_x0000_t75" id="docshape331" stroked="false">
              <v:imagedata r:id="rId66" o:title=""/>
            </v:shape>
            <v:shape style="position:absolute;left:5530;top:13214;width:1721;height:1980" id="docshape332"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333"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334" stroked="false">
              <v:imagedata r:id="rId67" o:title=""/>
            </v:shape>
            <v:shape style="position:absolute;left:8009;top:13132;width:2042;height:2062" type="#_x0000_t75" id="docshape335" stroked="false">
              <v:imagedata r:id="rId68" o:title=""/>
            </v:shape>
            <v:shape style="position:absolute;left:8006;top:13129;width:2049;height:2065" type="#_x0000_t75" id="docshape336" stroked="false">
              <v:imagedata r:id="rId69" o:title=""/>
            </v:shape>
            <v:shape style="position:absolute;left:8163;top:14732;width:1293;height:462" type="#_x0000_t75" id="docshape337" stroked="false">
              <v:imagedata r:id="rId70" o:title=""/>
            </v:shape>
            <v:shape style="position:absolute;left:9404;top:14148;width:1447;height:1046" type="#_x0000_t75" id="docshape338" stroked="false">
              <v:imagedata r:id="rId71" o:title=""/>
            </v:shape>
            <v:shape style="position:absolute;left:9402;top:14146;width:1451;height:1048" type="#_x0000_t75" id="docshape339" stroked="false">
              <v:imagedata r:id="rId72" o:title=""/>
            </v:shape>
            <v:shape style="position:absolute;left:3628;top:13843;width:1768;height:1351" id="docshape340"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341"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342" stroked="false">
              <v:imagedata r:id="rId73" o:title=""/>
            </v:shape>
            <v:shape style="position:absolute;left:7616;top:14049;width:315;height:1145" type="#_x0000_t75" id="docshape343" stroked="false">
              <v:imagedata r:id="rId74" o:title=""/>
            </v:shape>
            <v:shape style="position:absolute;left:7644;top:14107;width:278;height:1086" id="docshape344"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345" stroked="false">
              <v:imagedata r:id="rId75" o:title=""/>
            </v:shape>
            <v:shape style="position:absolute;left:7616;top:14050;width:315;height:1144" id="docshape346"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347"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348"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349" stroked="false">
              <v:imagedata r:id="rId76" o:title=""/>
            </v:shape>
            <v:shape style="position:absolute;left:5321;top:14300;width:460;height:893" id="docshape350"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351" stroked="false">
              <v:imagedata r:id="rId77" o:title=""/>
            </v:shape>
            <v:shape style="position:absolute;left:5314;top:14269;width:475;height:925" id="docshape352"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353" stroked="false">
              <v:imagedata r:id="rId78" o:title=""/>
            </v:shape>
            <v:shape style="position:absolute;left:6510;top:14661;width:118;height:470" id="docshape354"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355" stroked="false">
              <v:imagedata r:id="rId79" o:title=""/>
            </v:shape>
            <v:shape style="position:absolute;left:6502;top:14651;width:426;height:543" id="docshape356"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357" stroked="false">
              <v:imagedata r:id="rId80" o:title=""/>
            </v:shape>
            <v:shape style="position:absolute;left:2773;top:12428;width:1900;height:2766" type="#_x0000_t75" id="docshape358"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489" w:right="227"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489" w:right="227"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26">
            <wp:simplePos x="0" y="0"/>
            <wp:positionH relativeFrom="page">
              <wp:posOffset>3256803</wp:posOffset>
            </wp:positionH>
            <wp:positionV relativeFrom="paragraph">
              <wp:posOffset>86239</wp:posOffset>
            </wp:positionV>
            <wp:extent cx="910935" cy="257746"/>
            <wp:effectExtent l="0" t="0" r="0" b="0"/>
            <wp:wrapTopAndBottom/>
            <wp:docPr id="45" name="image36.png"/>
            <wp:cNvGraphicFramePr>
              <a:graphicFrameLocks noChangeAspect="1"/>
            </wp:cNvGraphicFramePr>
            <a:graphic>
              <a:graphicData uri="http://schemas.openxmlformats.org/drawingml/2006/picture">
                <pic:pic>
                  <pic:nvPicPr>
                    <pic:cNvPr id="46"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490" w:right="227"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76</w:t>
      </w:r>
    </w:p>
    <w:p>
      <w:pPr>
        <w:spacing w:after="0"/>
        <w:jc w:val="center"/>
        <w:rPr>
          <w:rFonts w:ascii="Aachen" w:hAnsi="Aachen"/>
          <w:sz w:val="28"/>
        </w:rPr>
        <w:sectPr>
          <w:headerReference w:type="default" r:id="rId120"/>
          <w:footerReference w:type="default" r:id="rId121"/>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spacing w:line="288" w:lineRule="auto" w:before="246"/>
        <w:ind w:left="2195" w:right="1579" w:firstLine="303"/>
        <w:jc w:val="left"/>
        <w:rPr>
          <w:rFonts w:ascii="Cambria" w:hAnsi="Cambria"/>
          <w:b/>
          <w:sz w:val="28"/>
        </w:rPr>
      </w:pPr>
      <w:r>
        <w:rPr>
          <w:rFonts w:ascii="Cambria" w:hAnsi="Cambria"/>
          <w:b/>
          <w:color w:val="231F20"/>
          <w:sz w:val="28"/>
        </w:rPr>
        <w:t>Giảng ngày 11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5"/>
        <w:jc w:val="left"/>
        <w:rPr>
          <w:rFonts w:ascii="Cambria"/>
          <w:b/>
          <w:sz w:val="18"/>
        </w:rPr>
      </w:pPr>
      <w:r>
        <w:rPr/>
        <w:pict>
          <v:group style="position:absolute;margin-left:227.244125pt;margin-top:12.010816pt;width:127.5pt;height:88.3pt;mso-position-horizontal-relative:page;mso-position-vertical-relative:paragraph;z-index:-15714304;mso-wrap-distance-left:0;mso-wrap-distance-right:0" id="docshapegroup359" coordorigin="4545,240" coordsize="2550,1766">
            <v:rect style="position:absolute;left:4574;top:270;width:2520;height:1736" id="docshape360" filled="true" fillcolor="#231f20" stroked="false">
              <v:fill opacity="49152f" type="solid"/>
            </v:rect>
            <v:shape style="position:absolute;left:4544;top:240;width:2306;height:1517" type="#_x0000_t75" id="docshape361" stroked="false">
              <v:imagedata r:id="rId41" o:title=""/>
            </v:shape>
            <w10:wrap type="topAndBottom"/>
          </v:group>
        </w:pict>
      </w:r>
    </w:p>
    <w:p>
      <w:pPr>
        <w:spacing w:after="0"/>
        <w:jc w:val="left"/>
        <w:rPr>
          <w:rFonts w:ascii="Cambria"/>
          <w:sz w:val="18"/>
        </w:rPr>
        <w:sectPr>
          <w:headerReference w:type="even" r:id="rId122"/>
          <w:footerReference w:type="even" r:id="rId123"/>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19" w:firstLine="0"/>
        <w:jc w:val="both"/>
        <w:rPr>
          <w:sz w:val="34"/>
        </w:rPr>
      </w:pPr>
      <w:r>
        <w:rPr/>
        <w:pict>
          <v:shape style="position:absolute;margin-left:96.874802pt;margin-top:-15.413005pt;width:50.1pt;height:104.4pt;mso-position-horizontal-relative:page;mso-position-vertical-relative:paragraph;z-index:-18235392" type="#_x0000_t202" id="docshape367"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xem tiếp </w:t>
      </w:r>
      <w:r>
        <w:rPr>
          <w:i/>
          <w:color w:val="231F20"/>
          <w:sz w:val="34"/>
        </w:rPr>
        <w:t>“Đại</w:t>
      </w:r>
      <w:r>
        <w:rPr>
          <w:i/>
          <w:color w:val="231F20"/>
          <w:spacing w:val="-13"/>
          <w:sz w:val="34"/>
        </w:rPr>
        <w:t> </w:t>
      </w:r>
      <w:r>
        <w:rPr>
          <w:i/>
          <w:color w:val="231F20"/>
          <w:sz w:val="34"/>
        </w:rPr>
        <w:t>thừa</w:t>
      </w:r>
      <w:r>
        <w:rPr>
          <w:i/>
          <w:color w:val="231F20"/>
          <w:spacing w:val="-13"/>
          <w:sz w:val="34"/>
        </w:rPr>
        <w:t> </w:t>
      </w:r>
      <w:r>
        <w:rPr>
          <w:i/>
          <w:color w:val="231F20"/>
          <w:sz w:val="34"/>
        </w:rPr>
        <w:t>Vô</w:t>
      </w:r>
      <w:r>
        <w:rPr>
          <w:i/>
          <w:color w:val="231F20"/>
          <w:spacing w:val="-13"/>
          <w:sz w:val="34"/>
        </w:rPr>
        <w:t> </w:t>
      </w:r>
      <w:r>
        <w:rPr>
          <w:i/>
          <w:color w:val="231F20"/>
          <w:sz w:val="34"/>
        </w:rPr>
        <w:t>Lượng</w:t>
      </w:r>
      <w:r>
        <w:rPr>
          <w:i/>
          <w:color w:val="231F20"/>
          <w:spacing w:val="-12"/>
          <w:sz w:val="34"/>
        </w:rPr>
        <w:t> </w:t>
      </w:r>
      <w:r>
        <w:rPr>
          <w:i/>
          <w:color w:val="231F20"/>
          <w:sz w:val="34"/>
        </w:rPr>
        <w:t>Thọ</w:t>
      </w:r>
      <w:r>
        <w:rPr>
          <w:i/>
          <w:color w:val="231F20"/>
          <w:spacing w:val="-13"/>
          <w:sz w:val="34"/>
        </w:rPr>
        <w:t> </w:t>
      </w:r>
      <w:r>
        <w:rPr>
          <w:i/>
          <w:color w:val="231F20"/>
          <w:sz w:val="34"/>
        </w:rPr>
        <w:t>Kinh</w:t>
      </w:r>
      <w:r>
        <w:rPr>
          <w:i/>
          <w:color w:val="231F20"/>
          <w:spacing w:val="-13"/>
          <w:sz w:val="34"/>
        </w:rPr>
        <w:t> </w:t>
      </w:r>
      <w:r>
        <w:rPr>
          <w:i/>
          <w:color w:val="231F20"/>
          <w:sz w:val="34"/>
        </w:rPr>
        <w:t>Giải”,</w:t>
      </w:r>
      <w:r>
        <w:rPr>
          <w:i/>
          <w:color w:val="231F20"/>
          <w:spacing w:val="-13"/>
          <w:sz w:val="34"/>
        </w:rPr>
        <w:t> </w:t>
      </w:r>
      <w:r>
        <w:rPr>
          <w:color w:val="231F20"/>
          <w:sz w:val="34"/>
        </w:rPr>
        <w:t>trang</w:t>
      </w:r>
      <w:r>
        <w:rPr>
          <w:color w:val="231F20"/>
          <w:spacing w:val="-13"/>
          <w:sz w:val="34"/>
        </w:rPr>
        <w:t> </w:t>
      </w:r>
      <w:r>
        <w:rPr>
          <w:color w:val="231F20"/>
          <w:sz w:val="34"/>
        </w:rPr>
        <w:t>81.</w:t>
      </w:r>
      <w:r>
        <w:rPr>
          <w:color w:val="231F20"/>
          <w:spacing w:val="-13"/>
          <w:sz w:val="34"/>
        </w:rPr>
        <w:t> </w:t>
      </w:r>
      <w:r>
        <w:rPr>
          <w:color w:val="231F20"/>
          <w:sz w:val="34"/>
        </w:rPr>
        <w:t>dòng </w:t>
      </w:r>
      <w:r>
        <w:rPr>
          <w:color w:val="231F20"/>
          <w:w w:val="105"/>
          <w:sz w:val="34"/>
        </w:rPr>
        <w:t>thứ 5, bắt đầu xem câu cuối cùng:</w:t>
      </w:r>
    </w:p>
    <w:p>
      <w:pPr>
        <w:pStyle w:val="BodyText"/>
        <w:spacing w:line="307" w:lineRule="auto" w:before="161"/>
        <w:ind w:left="387" w:right="120" w:firstLine="453"/>
      </w:pPr>
      <w:r>
        <w:rPr>
          <w:i/>
          <w:color w:val="231F20"/>
          <w:w w:val="105"/>
        </w:rPr>
        <w:t>“Hựu</w:t>
      </w:r>
      <w:r>
        <w:rPr>
          <w:i/>
          <w:color w:val="231F20"/>
          <w:spacing w:val="-22"/>
          <w:w w:val="105"/>
        </w:rPr>
        <w:t> </w:t>
      </w:r>
      <w:r>
        <w:rPr>
          <w:i/>
          <w:color w:val="231F20"/>
          <w:w w:val="105"/>
        </w:rPr>
        <w:t>dĩ</w:t>
      </w:r>
      <w:r>
        <w:rPr>
          <w:i/>
          <w:color w:val="231F20"/>
          <w:spacing w:val="-22"/>
          <w:w w:val="105"/>
        </w:rPr>
        <w:t> </w:t>
      </w:r>
      <w:r>
        <w:rPr>
          <w:i/>
          <w:color w:val="231F20"/>
          <w:w w:val="105"/>
        </w:rPr>
        <w:t>thử</w:t>
      </w:r>
      <w:r>
        <w:rPr>
          <w:i/>
          <w:color w:val="231F20"/>
          <w:spacing w:val="-22"/>
          <w:w w:val="105"/>
        </w:rPr>
        <w:t> </w:t>
      </w:r>
      <w:r>
        <w:rPr>
          <w:i/>
          <w:color w:val="231F20"/>
          <w:w w:val="105"/>
        </w:rPr>
        <w:t>thừa</w:t>
      </w:r>
      <w:r>
        <w:rPr>
          <w:i/>
          <w:color w:val="231F20"/>
          <w:spacing w:val="-22"/>
          <w:w w:val="105"/>
        </w:rPr>
        <w:t> </w:t>
      </w:r>
      <w:r>
        <w:rPr>
          <w:i/>
          <w:color w:val="231F20"/>
          <w:w w:val="105"/>
        </w:rPr>
        <w:t>năng</w:t>
      </w:r>
      <w:r>
        <w:rPr>
          <w:i/>
          <w:color w:val="231F20"/>
          <w:spacing w:val="-22"/>
          <w:w w:val="105"/>
        </w:rPr>
        <w:t> </w:t>
      </w:r>
      <w:r>
        <w:rPr>
          <w:i/>
          <w:color w:val="231F20"/>
          <w:w w:val="105"/>
        </w:rPr>
        <w:t>tận</w:t>
      </w:r>
      <w:r>
        <w:rPr>
          <w:i/>
          <w:color w:val="231F20"/>
          <w:spacing w:val="-22"/>
          <w:w w:val="105"/>
        </w:rPr>
        <w:t> </w:t>
      </w:r>
      <w:r>
        <w:rPr>
          <w:i/>
          <w:color w:val="231F20"/>
          <w:w w:val="105"/>
        </w:rPr>
        <w:t>nhất</w:t>
      </w:r>
      <w:r>
        <w:rPr>
          <w:i/>
          <w:color w:val="231F20"/>
          <w:spacing w:val="-22"/>
          <w:w w:val="105"/>
        </w:rPr>
        <w:t> </w:t>
      </w:r>
      <w:r>
        <w:rPr>
          <w:i/>
          <w:color w:val="231F20"/>
          <w:w w:val="105"/>
        </w:rPr>
        <w:t>thiết</w:t>
      </w:r>
      <w:r>
        <w:rPr>
          <w:i/>
          <w:color w:val="231F20"/>
          <w:spacing w:val="-22"/>
          <w:w w:val="105"/>
        </w:rPr>
        <w:t> </w:t>
      </w:r>
      <w:r>
        <w:rPr>
          <w:i/>
          <w:color w:val="231F20"/>
          <w:w w:val="105"/>
        </w:rPr>
        <w:t>chư</w:t>
      </w:r>
      <w:r>
        <w:rPr>
          <w:i/>
          <w:color w:val="231F20"/>
          <w:spacing w:val="-22"/>
          <w:w w:val="105"/>
        </w:rPr>
        <w:t> </w:t>
      </w:r>
      <w:r>
        <w:rPr>
          <w:i/>
          <w:color w:val="231F20"/>
          <w:w w:val="105"/>
        </w:rPr>
        <w:t>pháp</w:t>
      </w:r>
      <w:r>
        <w:rPr>
          <w:i/>
          <w:color w:val="231F20"/>
          <w:spacing w:val="-22"/>
          <w:w w:val="105"/>
        </w:rPr>
        <w:t> </w:t>
      </w:r>
      <w:r>
        <w:rPr>
          <w:i/>
          <w:color w:val="231F20"/>
          <w:w w:val="105"/>
        </w:rPr>
        <w:t>biên</w:t>
      </w:r>
      <w:r>
        <w:rPr>
          <w:i/>
          <w:color w:val="231F20"/>
          <w:spacing w:val="-22"/>
          <w:w w:val="105"/>
        </w:rPr>
        <w:t> </w:t>
      </w:r>
      <w:r>
        <w:rPr>
          <w:i/>
          <w:color w:val="231F20"/>
          <w:w w:val="105"/>
        </w:rPr>
        <w:t>để</w:t>
      </w:r>
      <w:r>
        <w:rPr>
          <w:i/>
          <w:color w:val="231F20"/>
          <w:spacing w:val="-22"/>
          <w:w w:val="105"/>
        </w:rPr>
        <w:t> </w:t>
      </w:r>
      <w:r>
        <w:rPr>
          <w:i/>
          <w:color w:val="231F20"/>
          <w:w w:val="105"/>
        </w:rPr>
        <w:t>cố danh</w:t>
      </w:r>
      <w:r>
        <w:rPr>
          <w:i/>
          <w:color w:val="231F20"/>
          <w:spacing w:val="-15"/>
          <w:w w:val="105"/>
        </w:rPr>
        <w:t> </w:t>
      </w:r>
      <w:r>
        <w:rPr>
          <w:i/>
          <w:color w:val="231F20"/>
          <w:w w:val="105"/>
        </w:rPr>
        <w:t>vi</w:t>
      </w:r>
      <w:r>
        <w:rPr>
          <w:i/>
          <w:color w:val="231F20"/>
          <w:spacing w:val="-15"/>
          <w:w w:val="105"/>
        </w:rPr>
        <w:t> </w:t>
      </w:r>
      <w:r>
        <w:rPr>
          <w:i/>
          <w:color w:val="231F20"/>
          <w:w w:val="105"/>
        </w:rPr>
        <w:t>đại”</w:t>
      </w:r>
      <w:r>
        <w:rPr>
          <w:i/>
          <w:color w:val="231F20"/>
          <w:spacing w:val="-16"/>
          <w:w w:val="105"/>
        </w:rPr>
        <w:t> </w:t>
      </w:r>
      <w:r>
        <w:rPr>
          <w:color w:val="231F20"/>
          <w:w w:val="105"/>
        </w:rPr>
        <w:t>(Lại</w:t>
      </w:r>
      <w:r>
        <w:rPr>
          <w:color w:val="231F20"/>
          <w:spacing w:val="-16"/>
          <w:w w:val="105"/>
        </w:rPr>
        <w:t> </w:t>
      </w:r>
      <w:r>
        <w:rPr>
          <w:color w:val="231F20"/>
          <w:w w:val="105"/>
        </w:rPr>
        <w:t>vì</w:t>
      </w:r>
      <w:r>
        <w:rPr>
          <w:color w:val="231F20"/>
          <w:spacing w:val="-15"/>
          <w:w w:val="105"/>
        </w:rPr>
        <w:t> </w:t>
      </w:r>
      <w:r>
        <w:rPr>
          <w:color w:val="231F20"/>
          <w:w w:val="105"/>
        </w:rPr>
        <w:t>thừa</w:t>
      </w:r>
      <w:r>
        <w:rPr>
          <w:color w:val="231F20"/>
          <w:spacing w:val="-16"/>
          <w:w w:val="105"/>
        </w:rPr>
        <w:t> </w:t>
      </w:r>
      <w:r>
        <w:rPr>
          <w:color w:val="231F20"/>
          <w:w w:val="105"/>
        </w:rPr>
        <w:t>này</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chuyên</w:t>
      </w:r>
      <w:r>
        <w:rPr>
          <w:color w:val="231F20"/>
          <w:spacing w:val="-15"/>
          <w:w w:val="105"/>
        </w:rPr>
        <w:t> </w:t>
      </w:r>
      <w:r>
        <w:rPr>
          <w:color w:val="231F20"/>
          <w:w w:val="105"/>
        </w:rPr>
        <w:t>chở</w:t>
      </w:r>
      <w:r>
        <w:rPr>
          <w:color w:val="231F20"/>
          <w:spacing w:val="-15"/>
          <w:w w:val="105"/>
        </w:rPr>
        <w:t> </w:t>
      </w:r>
      <w:r>
        <w:rPr>
          <w:color w:val="231F20"/>
          <w:w w:val="105"/>
        </w:rPr>
        <w:t>hết</w:t>
      </w:r>
      <w:r>
        <w:rPr>
          <w:color w:val="231F20"/>
          <w:spacing w:val="-15"/>
          <w:w w:val="105"/>
        </w:rPr>
        <w:t> </w:t>
      </w:r>
      <w:r>
        <w:rPr>
          <w:color w:val="231F20"/>
          <w:w w:val="105"/>
        </w:rPr>
        <w:t>thảy</w:t>
      </w:r>
      <w:r>
        <w:rPr>
          <w:color w:val="231F20"/>
          <w:spacing w:val="-15"/>
          <w:w w:val="105"/>
        </w:rPr>
        <w:t> </w:t>
      </w:r>
      <w:r>
        <w:rPr>
          <w:color w:val="231F20"/>
          <w:w w:val="105"/>
        </w:rPr>
        <w:t>các pháp</w:t>
      </w:r>
      <w:r>
        <w:rPr>
          <w:color w:val="231F20"/>
          <w:spacing w:val="-17"/>
          <w:w w:val="105"/>
        </w:rPr>
        <w:t> </w:t>
      </w:r>
      <w:r>
        <w:rPr>
          <w:color w:val="231F20"/>
          <w:w w:val="105"/>
        </w:rPr>
        <w:t>căn</w:t>
      </w:r>
      <w:r>
        <w:rPr>
          <w:color w:val="231F20"/>
          <w:spacing w:val="-17"/>
          <w:w w:val="105"/>
        </w:rPr>
        <w:t> </w:t>
      </w:r>
      <w:r>
        <w:rPr>
          <w:color w:val="231F20"/>
          <w:w w:val="105"/>
        </w:rPr>
        <w:t>bản</w:t>
      </w:r>
      <w:r>
        <w:rPr>
          <w:color w:val="231F20"/>
          <w:spacing w:val="-17"/>
          <w:w w:val="105"/>
        </w:rPr>
        <w:t> </w:t>
      </w:r>
      <w:r>
        <w:rPr>
          <w:color w:val="231F20"/>
          <w:w w:val="105"/>
        </w:rPr>
        <w:t>bên</w:t>
      </w:r>
      <w:r>
        <w:rPr>
          <w:color w:val="231F20"/>
          <w:spacing w:val="-17"/>
          <w:w w:val="105"/>
        </w:rPr>
        <w:t> </w:t>
      </w:r>
      <w:r>
        <w:rPr>
          <w:color w:val="231F20"/>
          <w:w w:val="105"/>
        </w:rPr>
        <w:t>dưới</w:t>
      </w:r>
      <w:r>
        <w:rPr>
          <w:color w:val="231F20"/>
          <w:spacing w:val="-17"/>
          <w:w w:val="105"/>
        </w:rPr>
        <w:t> </w:t>
      </w:r>
      <w:r>
        <w:rPr>
          <w:color w:val="231F20"/>
          <w:w w:val="105"/>
        </w:rPr>
        <w:t>nên</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Đại).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tiếp</w:t>
      </w:r>
      <w:r>
        <w:rPr>
          <w:color w:val="231F20"/>
          <w:spacing w:val="-17"/>
          <w:w w:val="105"/>
        </w:rPr>
        <w:t> </w:t>
      </w:r>
      <w:r>
        <w:rPr>
          <w:color w:val="231F20"/>
          <w:w w:val="105"/>
        </w:rPr>
        <w:t>tục</w:t>
      </w:r>
      <w:r>
        <w:rPr>
          <w:color w:val="231F20"/>
          <w:spacing w:val="-17"/>
          <w:w w:val="105"/>
        </w:rPr>
        <w:t> </w:t>
      </w:r>
      <w:r>
        <w:rPr>
          <w:color w:val="231F20"/>
          <w:w w:val="105"/>
        </w:rPr>
        <w:t>học Đại</w:t>
      </w:r>
      <w:r>
        <w:rPr>
          <w:color w:val="231F20"/>
          <w:spacing w:val="-14"/>
          <w:w w:val="105"/>
        </w:rPr>
        <w:t> </w:t>
      </w:r>
      <w:r>
        <w:rPr>
          <w:color w:val="231F20"/>
          <w:w w:val="105"/>
        </w:rPr>
        <w:t>thừa</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Lúc</w:t>
      </w:r>
      <w:r>
        <w:rPr>
          <w:color w:val="231F20"/>
          <w:spacing w:val="-14"/>
          <w:w w:val="105"/>
        </w:rPr>
        <w:t> </w:t>
      </w:r>
      <w:r>
        <w:rPr>
          <w:color w:val="231F20"/>
          <w:w w:val="105"/>
        </w:rPr>
        <w:t>còn</w:t>
      </w:r>
      <w:r>
        <w:rPr>
          <w:color w:val="231F20"/>
          <w:spacing w:val="-14"/>
          <w:w w:val="105"/>
        </w:rPr>
        <w:t> </w:t>
      </w:r>
      <w:r>
        <w:rPr>
          <w:color w:val="231F20"/>
          <w:w w:val="105"/>
        </w:rPr>
        <w:t>tại</w:t>
      </w:r>
      <w:r>
        <w:rPr>
          <w:color w:val="231F20"/>
          <w:spacing w:val="-14"/>
          <w:w w:val="105"/>
        </w:rPr>
        <w:t> </w:t>
      </w:r>
      <w:r>
        <w:rPr>
          <w:color w:val="231F20"/>
          <w:w w:val="105"/>
        </w:rPr>
        <w:t>thế,</w:t>
      </w:r>
      <w:r>
        <w:rPr>
          <w:color w:val="231F20"/>
          <w:spacing w:val="-14"/>
          <w:w w:val="105"/>
        </w:rPr>
        <w:t> </w:t>
      </w:r>
      <w:r>
        <w:rPr>
          <w:color w:val="231F20"/>
          <w:w w:val="105"/>
        </w:rPr>
        <w:t>đức</w:t>
      </w:r>
      <w:r>
        <w:rPr>
          <w:color w:val="231F20"/>
          <w:spacing w:val="-14"/>
          <w:w w:val="105"/>
        </w:rPr>
        <w:t> </w:t>
      </w:r>
      <w:r>
        <w:rPr>
          <w:color w:val="231F20"/>
          <w:w w:val="105"/>
        </w:rPr>
        <w:t>Thế</w:t>
      </w:r>
      <w:r>
        <w:rPr>
          <w:color w:val="231F20"/>
          <w:spacing w:val="-14"/>
          <w:w w:val="105"/>
        </w:rPr>
        <w:t> </w:t>
      </w:r>
      <w:r>
        <w:rPr>
          <w:color w:val="231F20"/>
          <w:w w:val="105"/>
        </w:rPr>
        <w:t>Tôn</w:t>
      </w:r>
      <w:r>
        <w:rPr>
          <w:color w:val="231F20"/>
          <w:spacing w:val="-14"/>
          <w:w w:val="105"/>
        </w:rPr>
        <w:t> </w:t>
      </w:r>
      <w:r>
        <w:rPr>
          <w:color w:val="231F20"/>
          <w:w w:val="105"/>
        </w:rPr>
        <w:t>giảng</w:t>
      </w:r>
      <w:r>
        <w:rPr>
          <w:color w:val="231F20"/>
          <w:spacing w:val="-14"/>
          <w:w w:val="105"/>
        </w:rPr>
        <w:t> </w:t>
      </w:r>
      <w:r>
        <w:rPr>
          <w:color w:val="231F20"/>
          <w:w w:val="105"/>
        </w:rPr>
        <w:t>kinh</w:t>
      </w:r>
      <w:r>
        <w:rPr>
          <w:color w:val="231F20"/>
          <w:spacing w:val="-15"/>
          <w:w w:val="105"/>
        </w:rPr>
        <w:t> </w:t>
      </w:r>
      <w:r>
        <w:rPr>
          <w:color w:val="231F20"/>
          <w:w w:val="105"/>
        </w:rPr>
        <w:t>giáo hóa</w:t>
      </w:r>
      <w:r>
        <w:rPr>
          <w:color w:val="231F20"/>
          <w:spacing w:val="-12"/>
          <w:w w:val="105"/>
        </w:rPr>
        <w:t> </w:t>
      </w:r>
      <w:r>
        <w:rPr>
          <w:color w:val="231F20"/>
          <w:w w:val="105"/>
        </w:rPr>
        <w:t>suốt</w:t>
      </w:r>
      <w:r>
        <w:rPr>
          <w:color w:val="231F20"/>
          <w:spacing w:val="-12"/>
          <w:w w:val="105"/>
        </w:rPr>
        <w:t> </w:t>
      </w:r>
      <w:r>
        <w:rPr>
          <w:color w:val="231F20"/>
          <w:w w:val="105"/>
        </w:rPr>
        <w:t>49</w:t>
      </w:r>
      <w:r>
        <w:rPr>
          <w:color w:val="231F20"/>
          <w:spacing w:val="-12"/>
          <w:w w:val="105"/>
        </w:rPr>
        <w:t> </w:t>
      </w:r>
      <w:r>
        <w:rPr>
          <w:color w:val="231F20"/>
          <w:w w:val="105"/>
        </w:rPr>
        <w:t>năm.</w:t>
      </w:r>
      <w:r>
        <w:rPr>
          <w:color w:val="231F20"/>
          <w:spacing w:val="-12"/>
          <w:w w:val="105"/>
        </w:rPr>
        <w:t> </w:t>
      </w:r>
      <w:r>
        <w:rPr>
          <w:color w:val="231F20"/>
          <w:w w:val="105"/>
        </w:rPr>
        <w:t>12</w:t>
      </w:r>
      <w:r>
        <w:rPr>
          <w:color w:val="231F20"/>
          <w:spacing w:val="-12"/>
          <w:w w:val="105"/>
        </w:rPr>
        <w:t> </w:t>
      </w:r>
      <w:r>
        <w:rPr>
          <w:color w:val="231F20"/>
          <w:w w:val="105"/>
        </w:rPr>
        <w:t>năm</w:t>
      </w:r>
      <w:r>
        <w:rPr>
          <w:color w:val="231F20"/>
          <w:spacing w:val="-12"/>
          <w:w w:val="105"/>
        </w:rPr>
        <w:t> </w:t>
      </w:r>
      <w:r>
        <w:rPr>
          <w:color w:val="231F20"/>
          <w:w w:val="105"/>
        </w:rPr>
        <w:t>đầu</w:t>
      </w:r>
      <w:r>
        <w:rPr>
          <w:color w:val="231F20"/>
          <w:spacing w:val="-12"/>
          <w:w w:val="105"/>
        </w:rPr>
        <w:t> </w:t>
      </w:r>
      <w:r>
        <w:rPr>
          <w:color w:val="231F20"/>
          <w:w w:val="105"/>
        </w:rPr>
        <w:t>giảng</w:t>
      </w:r>
      <w:r>
        <w:rPr>
          <w:color w:val="231F20"/>
          <w:spacing w:val="-15"/>
          <w:w w:val="105"/>
        </w:rPr>
        <w:t> </w:t>
      </w:r>
      <w:r>
        <w:rPr>
          <w:i/>
          <w:color w:val="231F20"/>
          <w:w w:val="105"/>
        </w:rPr>
        <w:t>A</w:t>
      </w:r>
      <w:r>
        <w:rPr>
          <w:i/>
          <w:color w:val="231F20"/>
          <w:spacing w:val="-12"/>
          <w:w w:val="105"/>
        </w:rPr>
        <w:t> </w:t>
      </w:r>
      <w:r>
        <w:rPr>
          <w:i/>
          <w:color w:val="231F20"/>
          <w:w w:val="105"/>
        </w:rPr>
        <w:t>Hàm</w:t>
      </w:r>
      <w:r>
        <w:rPr>
          <w:i/>
          <w:color w:val="231F20"/>
          <w:spacing w:val="-12"/>
          <w:w w:val="105"/>
        </w:rPr>
        <w:t> </w:t>
      </w:r>
      <w:r>
        <w:rPr>
          <w:color w:val="231F20"/>
          <w:w w:val="105"/>
        </w:rPr>
        <w:t>là</w:t>
      </w:r>
      <w:r>
        <w:rPr>
          <w:color w:val="231F20"/>
          <w:spacing w:val="-12"/>
          <w:w w:val="105"/>
        </w:rPr>
        <w:t> </w:t>
      </w:r>
      <w:r>
        <w:rPr>
          <w:color w:val="231F20"/>
          <w:w w:val="105"/>
        </w:rPr>
        <w:t>Tiểu</w:t>
      </w:r>
      <w:r>
        <w:rPr>
          <w:color w:val="231F20"/>
          <w:spacing w:val="-12"/>
          <w:w w:val="105"/>
        </w:rPr>
        <w:t> </w:t>
      </w:r>
      <w:r>
        <w:rPr>
          <w:color w:val="231F20"/>
          <w:w w:val="105"/>
        </w:rPr>
        <w:t>thừa,</w:t>
      </w:r>
      <w:r>
        <w:rPr>
          <w:color w:val="231F20"/>
          <w:spacing w:val="-12"/>
          <w:w w:val="105"/>
        </w:rPr>
        <w:t> </w:t>
      </w:r>
      <w:r>
        <w:rPr>
          <w:color w:val="231F20"/>
          <w:w w:val="105"/>
        </w:rPr>
        <w:t>sau thời Phương đẳng là thuộc về Đại thừa, nên quý vị có thể lĩnh</w:t>
      </w:r>
      <w:r>
        <w:rPr>
          <w:color w:val="231F20"/>
          <w:spacing w:val="-6"/>
          <w:w w:val="105"/>
        </w:rPr>
        <w:t> </w:t>
      </w:r>
      <w:r>
        <w:rPr>
          <w:color w:val="231F20"/>
          <w:w w:val="105"/>
        </w:rPr>
        <w:t>hội</w:t>
      </w:r>
      <w:r>
        <w:rPr>
          <w:color w:val="231F20"/>
          <w:spacing w:val="-5"/>
          <w:w w:val="105"/>
        </w:rPr>
        <w:t> </w:t>
      </w:r>
      <w:r>
        <w:rPr>
          <w:color w:val="231F20"/>
          <w:w w:val="105"/>
        </w:rPr>
        <w:t>được.</w:t>
      </w:r>
      <w:r>
        <w:rPr>
          <w:color w:val="231F20"/>
          <w:spacing w:val="-5"/>
          <w:w w:val="105"/>
        </w:rPr>
        <w:t> </w:t>
      </w:r>
      <w:r>
        <w:rPr>
          <w:color w:val="231F20"/>
          <w:w w:val="105"/>
        </w:rPr>
        <w:t>Trong</w:t>
      </w:r>
      <w:r>
        <w:rPr>
          <w:color w:val="231F20"/>
          <w:spacing w:val="-5"/>
          <w:w w:val="105"/>
        </w:rPr>
        <w:t> </w:t>
      </w:r>
      <w:r>
        <w:rPr>
          <w:color w:val="231F20"/>
          <w:w w:val="105"/>
        </w:rPr>
        <w:t>49</w:t>
      </w:r>
      <w:r>
        <w:rPr>
          <w:color w:val="231F20"/>
          <w:spacing w:val="-5"/>
          <w:w w:val="105"/>
        </w:rPr>
        <w:t> </w:t>
      </w:r>
      <w:r>
        <w:rPr>
          <w:color w:val="231F20"/>
          <w:w w:val="105"/>
        </w:rPr>
        <w:t>năm,</w:t>
      </w:r>
      <w:r>
        <w:rPr>
          <w:color w:val="231F20"/>
          <w:spacing w:val="-5"/>
          <w:w w:val="105"/>
        </w:rPr>
        <w:t> </w:t>
      </w:r>
      <w:r>
        <w:rPr>
          <w:color w:val="231F20"/>
          <w:w w:val="105"/>
        </w:rPr>
        <w:t>12</w:t>
      </w:r>
      <w:r>
        <w:rPr>
          <w:color w:val="231F20"/>
          <w:spacing w:val="-5"/>
          <w:w w:val="105"/>
        </w:rPr>
        <w:t> </w:t>
      </w:r>
      <w:r>
        <w:rPr>
          <w:color w:val="231F20"/>
          <w:w w:val="105"/>
        </w:rPr>
        <w:t>năm</w:t>
      </w:r>
      <w:r>
        <w:rPr>
          <w:color w:val="231F20"/>
          <w:spacing w:val="-5"/>
          <w:w w:val="105"/>
        </w:rPr>
        <w:t> </w:t>
      </w:r>
      <w:r>
        <w:rPr>
          <w:color w:val="231F20"/>
          <w:w w:val="105"/>
        </w:rPr>
        <w:t>giảng</w:t>
      </w:r>
      <w:r>
        <w:rPr>
          <w:color w:val="231F20"/>
          <w:spacing w:val="-5"/>
          <w:w w:val="105"/>
        </w:rPr>
        <w:t> </w:t>
      </w:r>
      <w:r>
        <w:rPr>
          <w:color w:val="231F20"/>
          <w:w w:val="105"/>
        </w:rPr>
        <w:t>Tiểu</w:t>
      </w:r>
      <w:r>
        <w:rPr>
          <w:color w:val="231F20"/>
          <w:spacing w:val="-5"/>
          <w:w w:val="105"/>
        </w:rPr>
        <w:t> </w:t>
      </w:r>
      <w:r>
        <w:rPr>
          <w:color w:val="231F20"/>
          <w:w w:val="105"/>
        </w:rPr>
        <w:t>thừa.</w:t>
      </w:r>
      <w:r>
        <w:rPr>
          <w:color w:val="231F20"/>
          <w:spacing w:val="-5"/>
          <w:w w:val="105"/>
        </w:rPr>
        <w:t> </w:t>
      </w:r>
      <w:r>
        <w:rPr>
          <w:color w:val="231F20"/>
          <w:w w:val="105"/>
        </w:rPr>
        <w:t>Tiểu thừa là cơ sở của Đại thừa. Tiểu thừa thiên về giáo dục căn bản</w:t>
      </w:r>
      <w:r>
        <w:rPr>
          <w:color w:val="231F20"/>
          <w:spacing w:val="-23"/>
          <w:w w:val="105"/>
        </w:rPr>
        <w:t> </w:t>
      </w:r>
      <w:r>
        <w:rPr>
          <w:color w:val="231F20"/>
          <w:w w:val="105"/>
        </w:rPr>
        <w:t>vững</w:t>
      </w:r>
      <w:r>
        <w:rPr>
          <w:color w:val="231F20"/>
          <w:spacing w:val="-22"/>
          <w:w w:val="105"/>
        </w:rPr>
        <w:t> </w:t>
      </w:r>
      <w:r>
        <w:rPr>
          <w:color w:val="231F20"/>
          <w:w w:val="105"/>
        </w:rPr>
        <w:t>chắc,</w:t>
      </w:r>
      <w:r>
        <w:rPr>
          <w:color w:val="231F20"/>
          <w:spacing w:val="-22"/>
          <w:w w:val="105"/>
        </w:rPr>
        <w:t> </w:t>
      </w:r>
      <w:r>
        <w:rPr>
          <w:color w:val="231F20"/>
          <w:w w:val="105"/>
        </w:rPr>
        <w:t>luân</w:t>
      </w:r>
      <w:r>
        <w:rPr>
          <w:color w:val="231F20"/>
          <w:spacing w:val="-23"/>
          <w:w w:val="105"/>
        </w:rPr>
        <w:t> </w:t>
      </w:r>
      <w:r>
        <w:rPr>
          <w:color w:val="231F20"/>
          <w:w w:val="105"/>
        </w:rPr>
        <w:t>lý,</w:t>
      </w:r>
      <w:r>
        <w:rPr>
          <w:color w:val="231F20"/>
          <w:spacing w:val="-22"/>
          <w:w w:val="105"/>
        </w:rPr>
        <w:t> </w:t>
      </w:r>
      <w:r>
        <w:rPr>
          <w:color w:val="231F20"/>
          <w:w w:val="105"/>
        </w:rPr>
        <w:t>đạo</w:t>
      </w:r>
      <w:r>
        <w:rPr>
          <w:color w:val="231F20"/>
          <w:spacing w:val="-22"/>
          <w:w w:val="105"/>
        </w:rPr>
        <w:t> </w:t>
      </w:r>
      <w:r>
        <w:rPr>
          <w:color w:val="231F20"/>
          <w:w w:val="105"/>
        </w:rPr>
        <w:t>đức,</w:t>
      </w:r>
      <w:r>
        <w:rPr>
          <w:color w:val="231F20"/>
          <w:spacing w:val="-23"/>
          <w:w w:val="105"/>
        </w:rPr>
        <w:t> </w:t>
      </w:r>
      <w:r>
        <w:rPr>
          <w:color w:val="231F20"/>
          <w:w w:val="105"/>
        </w:rPr>
        <w:t>nhân</w:t>
      </w:r>
      <w:r>
        <w:rPr>
          <w:color w:val="231F20"/>
          <w:spacing w:val="-22"/>
          <w:w w:val="105"/>
        </w:rPr>
        <w:t> </w:t>
      </w:r>
      <w:r>
        <w:rPr>
          <w:color w:val="231F20"/>
          <w:w w:val="105"/>
        </w:rPr>
        <w:t>quả.</w:t>
      </w:r>
      <w:r>
        <w:rPr>
          <w:color w:val="231F20"/>
          <w:spacing w:val="-22"/>
          <w:w w:val="105"/>
        </w:rPr>
        <w:t> </w:t>
      </w:r>
      <w:r>
        <w:rPr>
          <w:color w:val="231F20"/>
          <w:w w:val="105"/>
        </w:rPr>
        <w:t>Những</w:t>
      </w:r>
      <w:r>
        <w:rPr>
          <w:color w:val="231F20"/>
          <w:spacing w:val="-23"/>
          <w:w w:val="105"/>
        </w:rPr>
        <w:t> </w:t>
      </w:r>
      <w:r>
        <w:rPr>
          <w:color w:val="231F20"/>
          <w:w w:val="105"/>
        </w:rPr>
        <w:t>thời</w:t>
      </w:r>
      <w:r>
        <w:rPr>
          <w:color w:val="231F20"/>
          <w:spacing w:val="-22"/>
          <w:w w:val="105"/>
        </w:rPr>
        <w:t> </w:t>
      </w:r>
      <w:r>
        <w:rPr>
          <w:color w:val="231F20"/>
          <w:w w:val="105"/>
        </w:rPr>
        <w:t>giảng về Tiểu thừa này vô cùng đầy đủ, là nền giáo dục rất hay dùng để phổ tế nhân gian.</w:t>
      </w:r>
    </w:p>
    <w:p>
      <w:pPr>
        <w:pStyle w:val="BodyText"/>
        <w:spacing w:line="307" w:lineRule="auto" w:before="157"/>
        <w:ind w:left="387" w:right="119" w:firstLine="453"/>
      </w:pPr>
      <w:r>
        <w:rPr>
          <w:color w:val="231F20"/>
          <w:w w:val="105"/>
        </w:rPr>
        <w:t>Bây</w:t>
      </w:r>
      <w:r>
        <w:rPr>
          <w:color w:val="231F20"/>
          <w:spacing w:val="-3"/>
          <w:w w:val="105"/>
        </w:rPr>
        <w:t> </w:t>
      </w:r>
      <w:r>
        <w:rPr>
          <w:color w:val="231F20"/>
          <w:w w:val="105"/>
        </w:rPr>
        <w:t>giờ,</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giảng</w:t>
      </w:r>
      <w:r>
        <w:rPr>
          <w:color w:val="231F20"/>
          <w:spacing w:val="-3"/>
          <w:w w:val="105"/>
        </w:rPr>
        <w:t> </w:t>
      </w:r>
      <w:r>
        <w:rPr>
          <w:color w:val="231F20"/>
          <w:w w:val="105"/>
        </w:rPr>
        <w:t>về</w:t>
      </w:r>
      <w:r>
        <w:rPr>
          <w:color w:val="231F20"/>
          <w:spacing w:val="-3"/>
          <w:w w:val="105"/>
        </w:rPr>
        <w:t> </w:t>
      </w:r>
      <w:r>
        <w:rPr>
          <w:color w:val="231F20"/>
          <w:w w:val="105"/>
        </w:rPr>
        <w:t>giáo</w:t>
      </w:r>
      <w:r>
        <w:rPr>
          <w:color w:val="231F20"/>
          <w:spacing w:val="-4"/>
          <w:w w:val="105"/>
        </w:rPr>
        <w:t> </w:t>
      </w:r>
      <w:r>
        <w:rPr>
          <w:color w:val="231F20"/>
          <w:w w:val="105"/>
        </w:rPr>
        <w:t>dục</w:t>
      </w:r>
      <w:r>
        <w:rPr>
          <w:color w:val="231F20"/>
          <w:spacing w:val="-3"/>
          <w:w w:val="105"/>
        </w:rPr>
        <w:t> </w:t>
      </w:r>
      <w:r>
        <w:rPr>
          <w:color w:val="231F20"/>
          <w:w w:val="105"/>
        </w:rPr>
        <w:t>quốc</w:t>
      </w:r>
      <w:r>
        <w:rPr>
          <w:color w:val="231F20"/>
          <w:spacing w:val="-3"/>
          <w:w w:val="105"/>
        </w:rPr>
        <w:t> </w:t>
      </w:r>
      <w:r>
        <w:rPr>
          <w:color w:val="231F20"/>
          <w:w w:val="105"/>
        </w:rPr>
        <w:t>dân</w:t>
      </w:r>
      <w:r>
        <w:rPr>
          <w:color w:val="231F20"/>
          <w:spacing w:val="-3"/>
          <w:w w:val="105"/>
        </w:rPr>
        <w:t> </w:t>
      </w:r>
      <w:r>
        <w:rPr>
          <w:color w:val="231F20"/>
          <w:w w:val="105"/>
        </w:rPr>
        <w:t>-</w:t>
      </w:r>
      <w:r>
        <w:rPr>
          <w:color w:val="231F20"/>
          <w:spacing w:val="-4"/>
          <w:w w:val="105"/>
        </w:rPr>
        <w:t> </w:t>
      </w:r>
      <w:r>
        <w:rPr>
          <w:color w:val="231F20"/>
          <w:w w:val="105"/>
        </w:rPr>
        <w:t>giáo</w:t>
      </w:r>
      <w:r>
        <w:rPr>
          <w:color w:val="231F20"/>
          <w:spacing w:val="-4"/>
          <w:w w:val="105"/>
        </w:rPr>
        <w:t> </w:t>
      </w:r>
      <w:r>
        <w:rPr>
          <w:color w:val="231F20"/>
          <w:w w:val="105"/>
        </w:rPr>
        <w:t>dục phổ cập, có thể làm nền móng cho một người, là điều kiện cơ bản để làm người. Nội dung lấy </w:t>
      </w:r>
      <w:r>
        <w:rPr>
          <w:i/>
          <w:color w:val="231F20"/>
          <w:w w:val="105"/>
        </w:rPr>
        <w:t>Ngũ giới </w:t>
      </w:r>
      <w:r>
        <w:rPr>
          <w:color w:val="231F20"/>
          <w:w w:val="105"/>
        </w:rPr>
        <w:t>và </w:t>
      </w:r>
      <w:r>
        <w:rPr>
          <w:i/>
          <w:color w:val="231F20"/>
          <w:w w:val="105"/>
        </w:rPr>
        <w:t>Thập Thiện Nghiệp </w:t>
      </w:r>
      <w:r>
        <w:rPr>
          <w:color w:val="231F20"/>
          <w:w w:val="105"/>
        </w:rPr>
        <w:t>làm căn bản. Ngũ giới, Thập thiện tuy thấy rất đơn giản,</w:t>
      </w:r>
      <w:r>
        <w:rPr>
          <w:color w:val="231F20"/>
          <w:spacing w:val="-9"/>
          <w:w w:val="105"/>
        </w:rPr>
        <w:t> </w:t>
      </w:r>
      <w:r>
        <w:rPr>
          <w:color w:val="231F20"/>
          <w:w w:val="105"/>
        </w:rPr>
        <w:t>chỉ</w:t>
      </w:r>
      <w:r>
        <w:rPr>
          <w:color w:val="231F20"/>
          <w:spacing w:val="-9"/>
          <w:w w:val="105"/>
        </w:rPr>
        <w:t> </w:t>
      </w:r>
      <w:r>
        <w:rPr>
          <w:color w:val="231F20"/>
          <w:w w:val="105"/>
        </w:rPr>
        <w:t>có</w:t>
      </w:r>
      <w:r>
        <w:rPr>
          <w:color w:val="231F20"/>
          <w:spacing w:val="-9"/>
          <w:w w:val="105"/>
        </w:rPr>
        <w:t> </w:t>
      </w:r>
      <w:r>
        <w:rPr>
          <w:color w:val="231F20"/>
          <w:w w:val="105"/>
        </w:rPr>
        <w:t>vài</w:t>
      </w:r>
      <w:r>
        <w:rPr>
          <w:color w:val="231F20"/>
          <w:spacing w:val="-9"/>
          <w:w w:val="105"/>
        </w:rPr>
        <w:t> </w:t>
      </w:r>
      <w:r>
        <w:rPr>
          <w:color w:val="231F20"/>
          <w:w w:val="105"/>
        </w:rPr>
        <w:t>điều,</w:t>
      </w:r>
      <w:r>
        <w:rPr>
          <w:color w:val="231F20"/>
          <w:spacing w:val="-9"/>
          <w:w w:val="105"/>
        </w:rPr>
        <w:t> </w:t>
      </w:r>
      <w:r>
        <w:rPr>
          <w:color w:val="231F20"/>
          <w:w w:val="105"/>
        </w:rPr>
        <w:t>nhưng</w:t>
      </w:r>
      <w:r>
        <w:rPr>
          <w:color w:val="231F20"/>
          <w:spacing w:val="-9"/>
          <w:w w:val="105"/>
        </w:rPr>
        <w:t> </w:t>
      </w:r>
      <w:r>
        <w:rPr>
          <w:color w:val="231F20"/>
          <w:w w:val="105"/>
        </w:rPr>
        <w:t>nếu</w:t>
      </w:r>
      <w:r>
        <w:rPr>
          <w:color w:val="231F20"/>
          <w:spacing w:val="-9"/>
          <w:w w:val="105"/>
        </w:rPr>
        <w:t> </w:t>
      </w:r>
      <w:r>
        <w:rPr>
          <w:color w:val="231F20"/>
          <w:w w:val="105"/>
        </w:rPr>
        <w:t>triển</w:t>
      </w:r>
      <w:r>
        <w:rPr>
          <w:color w:val="231F20"/>
          <w:spacing w:val="-9"/>
          <w:w w:val="105"/>
        </w:rPr>
        <w:t> </w:t>
      </w:r>
      <w:r>
        <w:rPr>
          <w:color w:val="231F20"/>
          <w:w w:val="105"/>
        </w:rPr>
        <w:t>khai</w:t>
      </w:r>
      <w:r>
        <w:rPr>
          <w:color w:val="231F20"/>
          <w:spacing w:val="-9"/>
          <w:w w:val="105"/>
        </w:rPr>
        <w:t> </w:t>
      </w:r>
      <w:r>
        <w:rPr>
          <w:color w:val="231F20"/>
          <w:w w:val="105"/>
        </w:rPr>
        <w:t>thì</w:t>
      </w:r>
      <w:r>
        <w:rPr>
          <w:color w:val="231F20"/>
          <w:spacing w:val="-9"/>
          <w:w w:val="105"/>
        </w:rPr>
        <w:t> </w:t>
      </w:r>
      <w:r>
        <w:rPr>
          <w:color w:val="231F20"/>
          <w:w w:val="105"/>
        </w:rPr>
        <w:t>nó</w:t>
      </w:r>
      <w:r>
        <w:rPr>
          <w:color w:val="231F20"/>
          <w:spacing w:val="-9"/>
          <w:w w:val="105"/>
        </w:rPr>
        <w:t> </w:t>
      </w:r>
      <w:r>
        <w:rPr>
          <w:color w:val="231F20"/>
          <w:w w:val="105"/>
        </w:rPr>
        <w:t>dùng</w:t>
      </w:r>
      <w:r>
        <w:rPr>
          <w:color w:val="231F20"/>
          <w:spacing w:val="-9"/>
          <w:w w:val="105"/>
        </w:rPr>
        <w:t> </w:t>
      </w:r>
      <w:r>
        <w:rPr>
          <w:color w:val="231F20"/>
          <w:w w:val="105"/>
        </w:rPr>
        <w:t>trong </w:t>
      </w:r>
      <w:r>
        <w:rPr>
          <w:color w:val="231F20"/>
          <w:spacing w:val="-2"/>
          <w:w w:val="105"/>
        </w:rPr>
        <w:t>sinh</w:t>
      </w:r>
      <w:r>
        <w:rPr>
          <w:color w:val="231F20"/>
          <w:spacing w:val="-20"/>
          <w:w w:val="105"/>
        </w:rPr>
        <w:t> </w:t>
      </w:r>
      <w:r>
        <w:rPr>
          <w:color w:val="231F20"/>
          <w:spacing w:val="-2"/>
          <w:w w:val="105"/>
        </w:rPr>
        <w:t>hoạt</w:t>
      </w:r>
      <w:r>
        <w:rPr>
          <w:color w:val="231F20"/>
          <w:spacing w:val="-20"/>
          <w:w w:val="105"/>
        </w:rPr>
        <w:t> </w:t>
      </w:r>
      <w:r>
        <w:rPr>
          <w:color w:val="231F20"/>
          <w:spacing w:val="-2"/>
          <w:w w:val="105"/>
        </w:rPr>
        <w:t>hằng</w:t>
      </w:r>
      <w:r>
        <w:rPr>
          <w:color w:val="231F20"/>
          <w:spacing w:val="-20"/>
          <w:w w:val="105"/>
        </w:rPr>
        <w:t> </w:t>
      </w:r>
      <w:r>
        <w:rPr>
          <w:color w:val="231F20"/>
          <w:spacing w:val="-2"/>
          <w:w w:val="105"/>
        </w:rPr>
        <w:t>này.</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20"/>
          <w:w w:val="105"/>
        </w:rPr>
        <w:t> </w:t>
      </w:r>
      <w:r>
        <w:rPr>
          <w:color w:val="231F20"/>
          <w:spacing w:val="-2"/>
          <w:w w:val="105"/>
        </w:rPr>
        <w:t>Tiểu</w:t>
      </w:r>
      <w:r>
        <w:rPr>
          <w:color w:val="231F20"/>
          <w:spacing w:val="-20"/>
          <w:w w:val="105"/>
        </w:rPr>
        <w:t> </w:t>
      </w:r>
      <w:r>
        <w:rPr>
          <w:color w:val="231F20"/>
          <w:spacing w:val="-2"/>
          <w:w w:val="105"/>
        </w:rPr>
        <w:t>thừa</w:t>
      </w:r>
      <w:r>
        <w:rPr>
          <w:color w:val="231F20"/>
          <w:spacing w:val="-20"/>
          <w:w w:val="105"/>
        </w:rPr>
        <w:t> </w:t>
      </w:r>
      <w:r>
        <w:rPr>
          <w:color w:val="231F20"/>
          <w:spacing w:val="-2"/>
          <w:w w:val="105"/>
        </w:rPr>
        <w:t>Tứ</w:t>
      </w:r>
      <w:r>
        <w:rPr>
          <w:color w:val="231F20"/>
          <w:spacing w:val="-20"/>
          <w:w w:val="105"/>
        </w:rPr>
        <w:t> </w:t>
      </w:r>
      <w:r>
        <w:rPr>
          <w:color w:val="231F20"/>
          <w:spacing w:val="-2"/>
          <w:w w:val="105"/>
        </w:rPr>
        <w:t>quả,</w:t>
      </w:r>
      <w:r>
        <w:rPr>
          <w:color w:val="231F20"/>
          <w:spacing w:val="-20"/>
          <w:w w:val="105"/>
        </w:rPr>
        <w:t> </w:t>
      </w:r>
      <w:r>
        <w:rPr>
          <w:color w:val="231F20"/>
          <w:spacing w:val="-2"/>
          <w:w w:val="105"/>
        </w:rPr>
        <w:t>Tứ</w:t>
      </w:r>
      <w:r>
        <w:rPr>
          <w:color w:val="231F20"/>
          <w:spacing w:val="-20"/>
          <w:w w:val="105"/>
        </w:rPr>
        <w:t> </w:t>
      </w:r>
      <w:r>
        <w:rPr>
          <w:color w:val="231F20"/>
          <w:spacing w:val="-2"/>
          <w:w w:val="105"/>
        </w:rPr>
        <w:t>hướng, </w:t>
      </w:r>
      <w:r>
        <w:rPr>
          <w:color w:val="231F20"/>
          <w:w w:val="105"/>
        </w:rPr>
        <w:t>họ ứng dụng trong cuộc sống hằng ngày, biến thành 3.000 oai nghi. Ta có thể có xem thường nó chăng?</w:t>
      </w:r>
    </w:p>
    <w:p>
      <w:pPr>
        <w:pStyle w:val="BodyText"/>
        <w:spacing w:line="307" w:lineRule="auto" w:before="153"/>
        <w:ind w:left="387" w:right="122" w:firstLine="453"/>
      </w:pPr>
      <w:r>
        <w:rPr>
          <w:color w:val="231F20"/>
        </w:rPr>
        <w:t>Bây</w:t>
      </w:r>
      <w:r>
        <w:rPr>
          <w:color w:val="231F20"/>
          <w:spacing w:val="-7"/>
        </w:rPr>
        <w:t> </w:t>
      </w:r>
      <w:r>
        <w:rPr>
          <w:color w:val="231F20"/>
        </w:rPr>
        <w:t>giờ,</w:t>
      </w:r>
      <w:r>
        <w:rPr>
          <w:color w:val="231F20"/>
          <w:spacing w:val="-8"/>
        </w:rPr>
        <w:t> </w:t>
      </w:r>
      <w:r>
        <w:rPr>
          <w:color w:val="231F20"/>
        </w:rPr>
        <w:t>chúng</w:t>
      </w:r>
      <w:r>
        <w:rPr>
          <w:color w:val="231F20"/>
          <w:spacing w:val="-7"/>
        </w:rPr>
        <w:t> </w:t>
      </w:r>
      <w:r>
        <w:rPr>
          <w:color w:val="231F20"/>
        </w:rPr>
        <w:t>ta</w:t>
      </w:r>
      <w:r>
        <w:rPr>
          <w:color w:val="231F20"/>
          <w:spacing w:val="-8"/>
        </w:rPr>
        <w:t> </w:t>
      </w:r>
      <w:r>
        <w:rPr>
          <w:color w:val="231F20"/>
        </w:rPr>
        <w:t>xem</w:t>
      </w:r>
      <w:r>
        <w:rPr>
          <w:color w:val="231F20"/>
          <w:spacing w:val="-7"/>
        </w:rPr>
        <w:t> </w:t>
      </w:r>
      <w:r>
        <w:rPr>
          <w:color w:val="231F20"/>
        </w:rPr>
        <w:t>lại</w:t>
      </w:r>
      <w:r>
        <w:rPr>
          <w:color w:val="231F20"/>
          <w:spacing w:val="-6"/>
        </w:rPr>
        <w:t> </w:t>
      </w:r>
      <w:r>
        <w:rPr>
          <w:i/>
          <w:color w:val="231F20"/>
        </w:rPr>
        <w:t>Đệ</w:t>
      </w:r>
      <w:r>
        <w:rPr>
          <w:i/>
          <w:color w:val="231F20"/>
          <w:spacing w:val="-8"/>
        </w:rPr>
        <w:t> </w:t>
      </w:r>
      <w:r>
        <w:rPr>
          <w:i/>
          <w:color w:val="231F20"/>
        </w:rPr>
        <w:t>Tử</w:t>
      </w:r>
      <w:r>
        <w:rPr>
          <w:i/>
          <w:color w:val="231F20"/>
          <w:spacing w:val="-7"/>
        </w:rPr>
        <w:t> </w:t>
      </w:r>
      <w:r>
        <w:rPr>
          <w:i/>
          <w:color w:val="231F20"/>
        </w:rPr>
        <w:t>Quy</w:t>
      </w:r>
      <w:r>
        <w:rPr>
          <w:i/>
          <w:color w:val="231F20"/>
          <w:spacing w:val="-7"/>
        </w:rPr>
        <w:t> </w:t>
      </w:r>
      <w:r>
        <w:rPr>
          <w:color w:val="231F20"/>
        </w:rPr>
        <w:t>của</w:t>
      </w:r>
      <w:r>
        <w:rPr>
          <w:color w:val="231F20"/>
          <w:spacing w:val="-7"/>
        </w:rPr>
        <w:t> </w:t>
      </w:r>
      <w:r>
        <w:rPr>
          <w:color w:val="231F20"/>
        </w:rPr>
        <w:t>Nho</w:t>
      </w:r>
      <w:r>
        <w:rPr>
          <w:color w:val="231F20"/>
          <w:spacing w:val="-7"/>
        </w:rPr>
        <w:t> </w:t>
      </w:r>
      <w:r>
        <w:rPr>
          <w:color w:val="231F20"/>
        </w:rPr>
        <w:t>giáo.</w:t>
      </w:r>
      <w:r>
        <w:rPr>
          <w:color w:val="231F20"/>
          <w:spacing w:val="-8"/>
        </w:rPr>
        <w:t> </w:t>
      </w:r>
      <w:r>
        <w:rPr>
          <w:color w:val="231F20"/>
        </w:rPr>
        <w:t>Những </w:t>
      </w:r>
      <w:r>
        <w:rPr>
          <w:color w:val="231F20"/>
          <w:spacing w:val="-2"/>
          <w:w w:val="105"/>
        </w:rPr>
        <w:t>năm</w:t>
      </w:r>
      <w:r>
        <w:rPr>
          <w:color w:val="231F20"/>
          <w:spacing w:val="-30"/>
          <w:w w:val="105"/>
        </w:rPr>
        <w:t> </w:t>
      </w:r>
      <w:r>
        <w:rPr>
          <w:color w:val="231F20"/>
          <w:spacing w:val="-2"/>
          <w:w w:val="105"/>
        </w:rPr>
        <w:t>gần</w:t>
      </w:r>
      <w:r>
        <w:rPr>
          <w:color w:val="231F20"/>
          <w:spacing w:val="-30"/>
          <w:w w:val="105"/>
        </w:rPr>
        <w:t> </w:t>
      </w:r>
      <w:r>
        <w:rPr>
          <w:color w:val="231F20"/>
          <w:spacing w:val="-2"/>
          <w:w w:val="105"/>
        </w:rPr>
        <w:t>đây,</w:t>
      </w:r>
      <w:r>
        <w:rPr>
          <w:color w:val="231F20"/>
          <w:spacing w:val="-30"/>
          <w:w w:val="105"/>
        </w:rPr>
        <w:t> </w:t>
      </w:r>
      <w:r>
        <w:rPr>
          <w:color w:val="231F20"/>
          <w:spacing w:val="-2"/>
          <w:w w:val="105"/>
        </w:rPr>
        <w:t>đã</w:t>
      </w:r>
      <w:r>
        <w:rPr>
          <w:color w:val="231F20"/>
          <w:spacing w:val="-29"/>
          <w:w w:val="105"/>
        </w:rPr>
        <w:t> </w:t>
      </w:r>
      <w:r>
        <w:rPr>
          <w:color w:val="231F20"/>
          <w:spacing w:val="-2"/>
          <w:w w:val="105"/>
        </w:rPr>
        <w:t>có</w:t>
      </w:r>
      <w:r>
        <w:rPr>
          <w:color w:val="231F20"/>
          <w:spacing w:val="-30"/>
          <w:w w:val="105"/>
        </w:rPr>
        <w:t> </w:t>
      </w:r>
      <w:r>
        <w:rPr>
          <w:color w:val="231F20"/>
          <w:spacing w:val="-2"/>
          <w:w w:val="105"/>
        </w:rPr>
        <w:t>một</w:t>
      </w:r>
      <w:r>
        <w:rPr>
          <w:color w:val="231F20"/>
          <w:spacing w:val="-30"/>
          <w:w w:val="105"/>
        </w:rPr>
        <w:t> </w:t>
      </w:r>
      <w:r>
        <w:rPr>
          <w:color w:val="231F20"/>
          <w:spacing w:val="-2"/>
          <w:w w:val="105"/>
        </w:rPr>
        <w:t>số</w:t>
      </w:r>
      <w:r>
        <w:rPr>
          <w:color w:val="231F20"/>
          <w:spacing w:val="-30"/>
          <w:w w:val="105"/>
        </w:rPr>
        <w:t> </w:t>
      </w:r>
      <w:r>
        <w:rPr>
          <w:color w:val="231F20"/>
          <w:spacing w:val="-2"/>
          <w:w w:val="105"/>
        </w:rPr>
        <w:t>người</w:t>
      </w:r>
      <w:r>
        <w:rPr>
          <w:color w:val="231F20"/>
          <w:spacing w:val="-29"/>
          <w:w w:val="105"/>
        </w:rPr>
        <w:t> </w:t>
      </w:r>
      <w:r>
        <w:rPr>
          <w:color w:val="231F20"/>
          <w:spacing w:val="-2"/>
          <w:w w:val="105"/>
        </w:rPr>
        <w:t>giác</w:t>
      </w:r>
      <w:r>
        <w:rPr>
          <w:color w:val="231F20"/>
          <w:spacing w:val="-30"/>
          <w:w w:val="105"/>
        </w:rPr>
        <w:t> </w:t>
      </w:r>
      <w:r>
        <w:rPr>
          <w:color w:val="231F20"/>
          <w:spacing w:val="-2"/>
          <w:w w:val="105"/>
        </w:rPr>
        <w:t>ngộ,</w:t>
      </w:r>
      <w:r>
        <w:rPr>
          <w:color w:val="231F20"/>
          <w:spacing w:val="-30"/>
          <w:w w:val="105"/>
        </w:rPr>
        <w:t> </w:t>
      </w:r>
      <w:r>
        <w:rPr>
          <w:color w:val="231F20"/>
          <w:spacing w:val="-2"/>
          <w:w w:val="105"/>
        </w:rPr>
        <w:t>siêng</w:t>
      </w:r>
      <w:r>
        <w:rPr>
          <w:color w:val="231F20"/>
          <w:spacing w:val="-30"/>
          <w:w w:val="105"/>
        </w:rPr>
        <w:t> </w:t>
      </w:r>
      <w:r>
        <w:rPr>
          <w:color w:val="231F20"/>
          <w:spacing w:val="-2"/>
          <w:w w:val="105"/>
        </w:rPr>
        <w:t>năng</w:t>
      </w:r>
      <w:r>
        <w:rPr>
          <w:color w:val="231F20"/>
          <w:spacing w:val="-29"/>
          <w:w w:val="105"/>
        </w:rPr>
        <w:t> </w:t>
      </w:r>
      <w:r>
        <w:rPr>
          <w:color w:val="231F20"/>
          <w:spacing w:val="-2"/>
          <w:w w:val="105"/>
        </w:rPr>
        <w:t>học</w:t>
      </w:r>
      <w:r>
        <w:rPr>
          <w:color w:val="231F20"/>
          <w:spacing w:val="-30"/>
          <w:w w:val="105"/>
        </w:rPr>
        <w:t> </w:t>
      </w:r>
      <w:r>
        <w:rPr>
          <w:color w:val="231F20"/>
          <w:spacing w:val="-5"/>
          <w:w w:val="105"/>
        </w:rPr>
        <w:t>tập</w:t>
      </w:r>
    </w:p>
    <w:p>
      <w:pPr>
        <w:spacing w:after="0" w:line="307" w:lineRule="auto"/>
        <w:sectPr>
          <w:headerReference w:type="default" r:id="rId124"/>
          <w:headerReference w:type="even" r:id="rId125"/>
          <w:footerReference w:type="default" r:id="rId126"/>
          <w:footerReference w:type="even" r:id="rId127"/>
          <w:pgSz w:w="11400" w:h="15370"/>
          <w:pgMar w:header="977" w:footer="937" w:top="1160" w:bottom="1120" w:left="1200" w:right="1180"/>
          <w:pgNumType w:start="239"/>
        </w:sectPr>
      </w:pPr>
    </w:p>
    <w:p>
      <w:pPr>
        <w:pStyle w:val="BodyText"/>
        <w:spacing w:before="6"/>
        <w:jc w:val="left"/>
        <w:rPr>
          <w:sz w:val="22"/>
        </w:rPr>
      </w:pPr>
    </w:p>
    <w:p>
      <w:pPr>
        <w:pStyle w:val="BodyText"/>
        <w:spacing w:line="297" w:lineRule="auto" w:before="106"/>
        <w:ind w:left="103" w:right="405"/>
      </w:pPr>
      <w:r>
        <w:rPr>
          <w:color w:val="231F20"/>
          <w:w w:val="105"/>
        </w:rPr>
        <w:t>và đạt được lợi ích chân thật. Hết thảy nội dung văn tự chỉ nói</w:t>
      </w:r>
      <w:r>
        <w:rPr>
          <w:color w:val="231F20"/>
          <w:spacing w:val="40"/>
          <w:w w:val="105"/>
        </w:rPr>
        <w:t> </w:t>
      </w:r>
      <w:r>
        <w:rPr>
          <w:color w:val="231F20"/>
          <w:w w:val="105"/>
        </w:rPr>
        <w:t>113</w:t>
      </w:r>
      <w:r>
        <w:rPr>
          <w:color w:val="231F20"/>
          <w:spacing w:val="-5"/>
          <w:w w:val="105"/>
        </w:rPr>
        <w:t> </w:t>
      </w:r>
      <w:r>
        <w:rPr>
          <w:color w:val="231F20"/>
          <w:w w:val="105"/>
        </w:rPr>
        <w:t>việc.</w:t>
      </w:r>
      <w:r>
        <w:rPr>
          <w:color w:val="231F20"/>
          <w:spacing w:val="-5"/>
          <w:w w:val="105"/>
        </w:rPr>
        <w:t> </w:t>
      </w:r>
      <w:r>
        <w:rPr>
          <w:color w:val="231F20"/>
          <w:w w:val="105"/>
        </w:rPr>
        <w:t>Hình</w:t>
      </w:r>
      <w:r>
        <w:rPr>
          <w:color w:val="231F20"/>
          <w:spacing w:val="-5"/>
          <w:w w:val="105"/>
        </w:rPr>
        <w:t> </w:t>
      </w:r>
      <w:r>
        <w:rPr>
          <w:color w:val="231F20"/>
          <w:w w:val="105"/>
        </w:rPr>
        <w:t>như</w:t>
      </w:r>
      <w:r>
        <w:rPr>
          <w:color w:val="231F20"/>
          <w:spacing w:val="-5"/>
          <w:w w:val="105"/>
        </w:rPr>
        <w:t> </w:t>
      </w:r>
      <w:r>
        <w:rPr>
          <w:color w:val="231F20"/>
          <w:w w:val="105"/>
        </w:rPr>
        <w:t>nói</w:t>
      </w:r>
      <w:r>
        <w:rPr>
          <w:color w:val="231F20"/>
          <w:spacing w:val="-5"/>
          <w:w w:val="105"/>
        </w:rPr>
        <w:t> </w:t>
      </w:r>
      <w:r>
        <w:rPr>
          <w:color w:val="231F20"/>
          <w:w w:val="105"/>
        </w:rPr>
        <w:t>nhiều</w:t>
      </w:r>
      <w:r>
        <w:rPr>
          <w:color w:val="231F20"/>
          <w:spacing w:val="-5"/>
          <w:w w:val="105"/>
        </w:rPr>
        <w:t> </w:t>
      </w:r>
      <w:r>
        <w:rPr>
          <w:color w:val="231F20"/>
          <w:w w:val="105"/>
        </w:rPr>
        <w:t>hơn</w:t>
      </w:r>
      <w:r>
        <w:rPr>
          <w:color w:val="231F20"/>
          <w:spacing w:val="-5"/>
          <w:w w:val="105"/>
        </w:rPr>
        <w:t> </w:t>
      </w:r>
      <w:r>
        <w:rPr>
          <w:color w:val="231F20"/>
          <w:w w:val="105"/>
        </w:rPr>
        <w:t>Ngũ</w:t>
      </w:r>
      <w:r>
        <w:rPr>
          <w:color w:val="231F20"/>
          <w:spacing w:val="-5"/>
          <w:w w:val="105"/>
        </w:rPr>
        <w:t> </w:t>
      </w:r>
      <w:r>
        <w:rPr>
          <w:color w:val="231F20"/>
          <w:w w:val="105"/>
        </w:rPr>
        <w:t>giới,</w:t>
      </w:r>
      <w:r>
        <w:rPr>
          <w:color w:val="231F20"/>
          <w:spacing w:val="-5"/>
          <w:w w:val="105"/>
        </w:rPr>
        <w:t> </w:t>
      </w:r>
      <w:r>
        <w:rPr>
          <w:color w:val="231F20"/>
          <w:w w:val="105"/>
        </w:rPr>
        <w:t>Thập</w:t>
      </w:r>
      <w:r>
        <w:rPr>
          <w:color w:val="231F20"/>
          <w:spacing w:val="-5"/>
          <w:w w:val="105"/>
        </w:rPr>
        <w:t> </w:t>
      </w:r>
      <w:r>
        <w:rPr>
          <w:color w:val="231F20"/>
          <w:w w:val="105"/>
        </w:rPr>
        <w:t>thiện trong Phật pháp. Ngũ giới, Thập thiện triển khai có 3.000 ngàn</w:t>
      </w:r>
      <w:r>
        <w:rPr>
          <w:color w:val="231F20"/>
          <w:spacing w:val="-5"/>
          <w:w w:val="105"/>
        </w:rPr>
        <w:t> </w:t>
      </w:r>
      <w:r>
        <w:rPr>
          <w:color w:val="231F20"/>
          <w:w w:val="105"/>
        </w:rPr>
        <w:t>điều.</w:t>
      </w:r>
      <w:r>
        <w:rPr>
          <w:color w:val="231F20"/>
          <w:spacing w:val="-4"/>
          <w:w w:val="105"/>
        </w:rPr>
        <w:t> </w:t>
      </w:r>
      <w:r>
        <w:rPr>
          <w:color w:val="231F20"/>
          <w:w w:val="105"/>
        </w:rPr>
        <w:t>113</w:t>
      </w:r>
      <w:r>
        <w:rPr>
          <w:color w:val="231F20"/>
          <w:spacing w:val="-4"/>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triển</w:t>
      </w:r>
      <w:r>
        <w:rPr>
          <w:color w:val="231F20"/>
          <w:spacing w:val="-4"/>
          <w:w w:val="105"/>
        </w:rPr>
        <w:t> </w:t>
      </w:r>
      <w:r>
        <w:rPr>
          <w:color w:val="231F20"/>
          <w:w w:val="105"/>
        </w:rPr>
        <w:t>khai</w:t>
      </w:r>
      <w:r>
        <w:rPr>
          <w:color w:val="231F20"/>
          <w:spacing w:val="-5"/>
          <w:w w:val="105"/>
        </w:rPr>
        <w:t> </w:t>
      </w:r>
      <w:r>
        <w:rPr>
          <w:color w:val="231F20"/>
          <w:w w:val="105"/>
        </w:rPr>
        <w:t>ra</w:t>
      </w:r>
      <w:r>
        <w:rPr>
          <w:color w:val="231F20"/>
          <w:spacing w:val="-5"/>
          <w:w w:val="105"/>
        </w:rPr>
        <w:t> </w:t>
      </w:r>
      <w:r>
        <w:rPr>
          <w:color w:val="231F20"/>
          <w:w w:val="105"/>
        </w:rPr>
        <w:t>có</w:t>
      </w:r>
      <w:r>
        <w:rPr>
          <w:color w:val="231F20"/>
          <w:spacing w:val="-4"/>
          <w:w w:val="105"/>
        </w:rPr>
        <w:t> </w:t>
      </w:r>
      <w:r>
        <w:rPr>
          <w:color w:val="231F20"/>
          <w:w w:val="105"/>
        </w:rPr>
        <w:t>thể</w:t>
      </w:r>
      <w:r>
        <w:rPr>
          <w:color w:val="231F20"/>
          <w:spacing w:val="-5"/>
          <w:w w:val="105"/>
        </w:rPr>
        <w:t> </w:t>
      </w:r>
      <w:r>
        <w:rPr>
          <w:color w:val="231F20"/>
          <w:w w:val="105"/>
        </w:rPr>
        <w:t>ít</w:t>
      </w:r>
      <w:r>
        <w:rPr>
          <w:color w:val="231F20"/>
          <w:spacing w:val="-5"/>
          <w:w w:val="105"/>
        </w:rPr>
        <w:t> </w:t>
      </w:r>
      <w:r>
        <w:rPr>
          <w:color w:val="231F20"/>
          <w:w w:val="105"/>
        </w:rPr>
        <w:t>hơn</w:t>
      </w:r>
      <w:r>
        <w:rPr>
          <w:color w:val="231F20"/>
          <w:spacing w:val="-4"/>
          <w:w w:val="105"/>
        </w:rPr>
        <w:t> </w:t>
      </w:r>
      <w:r>
        <w:rPr>
          <w:color w:val="231F20"/>
          <w:w w:val="105"/>
        </w:rPr>
        <w:t>3.000</w:t>
      </w:r>
      <w:r>
        <w:rPr>
          <w:color w:val="231F20"/>
          <w:spacing w:val="-4"/>
          <w:w w:val="105"/>
        </w:rPr>
        <w:t> </w:t>
      </w:r>
      <w:r>
        <w:rPr>
          <w:color w:val="231F20"/>
          <w:w w:val="105"/>
        </w:rPr>
        <w:t>oai nghi sao? Làm sao để triển khai là do trí tuệ của chúng ta. </w:t>
      </w:r>
      <w:r>
        <w:rPr>
          <w:color w:val="231F20"/>
        </w:rPr>
        <w:t>Người</w:t>
      </w:r>
      <w:r>
        <w:rPr>
          <w:color w:val="231F20"/>
          <w:spacing w:val="-1"/>
        </w:rPr>
        <w:t> </w:t>
      </w:r>
      <w:r>
        <w:rPr>
          <w:color w:val="231F20"/>
        </w:rPr>
        <w:t>ta</w:t>
      </w:r>
      <w:r>
        <w:rPr>
          <w:color w:val="231F20"/>
          <w:spacing w:val="-1"/>
        </w:rPr>
        <w:t> </w:t>
      </w:r>
      <w:r>
        <w:rPr>
          <w:color w:val="231F20"/>
        </w:rPr>
        <w:t>nói </w:t>
      </w:r>
      <w:r>
        <w:rPr>
          <w:i/>
          <w:color w:val="231F20"/>
        </w:rPr>
        <w:t>“Cử</w:t>
      </w:r>
      <w:r>
        <w:rPr>
          <w:i/>
          <w:color w:val="231F20"/>
          <w:spacing w:val="-1"/>
        </w:rPr>
        <w:t> </w:t>
      </w:r>
      <w:r>
        <w:rPr>
          <w:i/>
          <w:color w:val="231F20"/>
        </w:rPr>
        <w:t>nhất</w:t>
      </w:r>
      <w:r>
        <w:rPr>
          <w:i/>
          <w:color w:val="231F20"/>
          <w:spacing w:val="-1"/>
        </w:rPr>
        <w:t> </w:t>
      </w:r>
      <w:r>
        <w:rPr>
          <w:i/>
          <w:color w:val="231F20"/>
        </w:rPr>
        <w:t>phản</w:t>
      </w:r>
      <w:r>
        <w:rPr>
          <w:i/>
          <w:color w:val="231F20"/>
          <w:spacing w:val="-1"/>
        </w:rPr>
        <w:t> </w:t>
      </w:r>
      <w:r>
        <w:rPr>
          <w:i/>
          <w:color w:val="231F20"/>
        </w:rPr>
        <w:t>tam,</w:t>
      </w:r>
      <w:r>
        <w:rPr>
          <w:i/>
          <w:color w:val="231F20"/>
          <w:spacing w:val="-1"/>
        </w:rPr>
        <w:t> </w:t>
      </w:r>
      <w:r>
        <w:rPr>
          <w:i/>
          <w:color w:val="231F20"/>
        </w:rPr>
        <w:t>văn</w:t>
      </w:r>
      <w:r>
        <w:rPr>
          <w:i/>
          <w:color w:val="231F20"/>
          <w:spacing w:val="-1"/>
        </w:rPr>
        <w:t> </w:t>
      </w:r>
      <w:r>
        <w:rPr>
          <w:i/>
          <w:color w:val="231F20"/>
        </w:rPr>
        <w:t>nhất</w:t>
      </w:r>
      <w:r>
        <w:rPr>
          <w:i/>
          <w:color w:val="231F20"/>
          <w:spacing w:val="-1"/>
        </w:rPr>
        <w:t> </w:t>
      </w:r>
      <w:r>
        <w:rPr>
          <w:i/>
          <w:color w:val="231F20"/>
        </w:rPr>
        <w:t>tri</w:t>
      </w:r>
      <w:r>
        <w:rPr>
          <w:i/>
          <w:color w:val="231F20"/>
          <w:spacing w:val="-1"/>
        </w:rPr>
        <w:t> </w:t>
      </w:r>
      <w:r>
        <w:rPr>
          <w:i/>
          <w:color w:val="231F20"/>
        </w:rPr>
        <w:t>thập”</w:t>
      </w:r>
      <w:r>
        <w:rPr>
          <w:i/>
          <w:color w:val="231F20"/>
          <w:spacing w:val="-1"/>
        </w:rPr>
        <w:t> </w:t>
      </w:r>
      <w:r>
        <w:rPr>
          <w:color w:val="231F20"/>
        </w:rPr>
        <w:t>(Nêu</w:t>
      </w:r>
      <w:r>
        <w:rPr>
          <w:color w:val="231F20"/>
          <w:spacing w:val="-1"/>
        </w:rPr>
        <w:t> </w:t>
      </w:r>
      <w:r>
        <w:rPr>
          <w:color w:val="231F20"/>
        </w:rPr>
        <w:t>một </w:t>
      </w:r>
      <w:r>
        <w:rPr>
          <w:color w:val="231F20"/>
          <w:w w:val="105"/>
        </w:rPr>
        <w:t>thành ba, nghe một hiểu mười), là đạo lý này.</w:t>
      </w:r>
    </w:p>
    <w:p>
      <w:pPr>
        <w:pStyle w:val="BodyText"/>
        <w:spacing w:line="297" w:lineRule="auto" w:before="144"/>
        <w:ind w:left="103" w:right="402" w:firstLine="453"/>
      </w:pPr>
      <w:r>
        <w:rPr>
          <w:color w:val="231F20"/>
        </w:rPr>
        <w:t>Đại thừa Phật pháp nói</w:t>
      </w:r>
      <w:r>
        <w:rPr>
          <w:i/>
          <w:color w:val="231F20"/>
        </w:rPr>
        <w:t>, một lần nghe, ngàn lần ngộ</w:t>
      </w:r>
      <w:r>
        <w:rPr>
          <w:color w:val="231F20"/>
        </w:rPr>
        <w:t>, tức là </w:t>
      </w:r>
      <w:r>
        <w:rPr>
          <w:color w:val="231F20"/>
          <w:w w:val="105"/>
        </w:rPr>
        <w:t>nói chúng ta học rồi, thì làm sao để triển khai chúng? Ngạn ngữ nói: </w:t>
      </w:r>
      <w:r>
        <w:rPr>
          <w:i/>
          <w:color w:val="231F20"/>
          <w:w w:val="105"/>
        </w:rPr>
        <w:t>“Hoạt học hoạt dụng” </w:t>
      </w:r>
      <w:r>
        <w:rPr>
          <w:color w:val="231F20"/>
          <w:w w:val="105"/>
        </w:rPr>
        <w:t>(Học, dụng linh hoạt). Nếu biết ứng dụng, thì mỗi ngày sẽ nghĩ đến nó. Hàng ngày suy nghĩ, hôm nay tôi từ sáng đến tối, sinh hoạt, làm việc, đối nhân xử thế, tiếp vật, đối chiếu từng cái từng cái. Chỗ nào tôi</w:t>
      </w:r>
      <w:r>
        <w:rPr>
          <w:color w:val="231F20"/>
          <w:spacing w:val="-3"/>
          <w:w w:val="105"/>
        </w:rPr>
        <w:t> </w:t>
      </w:r>
      <w:r>
        <w:rPr>
          <w:color w:val="231F20"/>
          <w:w w:val="105"/>
        </w:rPr>
        <w:t>làm</w:t>
      </w:r>
      <w:r>
        <w:rPr>
          <w:color w:val="231F20"/>
          <w:spacing w:val="-3"/>
          <w:w w:val="105"/>
        </w:rPr>
        <w:t> </w:t>
      </w:r>
      <w:r>
        <w:rPr>
          <w:color w:val="231F20"/>
          <w:w w:val="105"/>
        </w:rPr>
        <w:t>được,</w:t>
      </w:r>
      <w:r>
        <w:rPr>
          <w:color w:val="231F20"/>
          <w:spacing w:val="-3"/>
          <w:w w:val="105"/>
        </w:rPr>
        <w:t> </w:t>
      </w:r>
      <w:r>
        <w:rPr>
          <w:color w:val="231F20"/>
          <w:w w:val="105"/>
        </w:rPr>
        <w:t>chỗ</w:t>
      </w:r>
      <w:r>
        <w:rPr>
          <w:color w:val="231F20"/>
          <w:spacing w:val="-4"/>
          <w:w w:val="105"/>
        </w:rPr>
        <w:t> </w:t>
      </w:r>
      <w:r>
        <w:rPr>
          <w:color w:val="231F20"/>
          <w:w w:val="105"/>
        </w:rPr>
        <w:t>nào</w:t>
      </w:r>
      <w:r>
        <w:rPr>
          <w:color w:val="231F20"/>
          <w:spacing w:val="-4"/>
          <w:w w:val="105"/>
        </w:rPr>
        <w:t> </w:t>
      </w:r>
      <w:r>
        <w:rPr>
          <w:color w:val="231F20"/>
          <w:w w:val="105"/>
        </w:rPr>
        <w:t>chưa</w:t>
      </w:r>
      <w:r>
        <w:rPr>
          <w:color w:val="231F20"/>
          <w:spacing w:val="-3"/>
          <w:w w:val="105"/>
        </w:rPr>
        <w:t> </w:t>
      </w:r>
      <w:r>
        <w:rPr>
          <w:color w:val="231F20"/>
          <w:w w:val="105"/>
        </w:rPr>
        <w:t>làm</w:t>
      </w:r>
      <w:r>
        <w:rPr>
          <w:color w:val="231F20"/>
          <w:spacing w:val="-4"/>
          <w:w w:val="105"/>
        </w:rPr>
        <w:t> </w:t>
      </w:r>
      <w:r>
        <w:rPr>
          <w:color w:val="231F20"/>
          <w:w w:val="105"/>
        </w:rPr>
        <w:t>được,</w:t>
      </w:r>
      <w:r>
        <w:rPr>
          <w:color w:val="231F20"/>
          <w:spacing w:val="-3"/>
          <w:w w:val="105"/>
        </w:rPr>
        <w:t> </w:t>
      </w:r>
      <w:r>
        <w:rPr>
          <w:color w:val="231F20"/>
          <w:w w:val="105"/>
        </w:rPr>
        <w:t>như</w:t>
      </w:r>
      <w:r>
        <w:rPr>
          <w:color w:val="231F20"/>
          <w:spacing w:val="-4"/>
          <w:w w:val="105"/>
        </w:rPr>
        <w:t> </w:t>
      </w:r>
      <w:r>
        <w:rPr>
          <w:color w:val="231F20"/>
          <w:w w:val="105"/>
        </w:rPr>
        <w:t>vậy</w:t>
      </w:r>
      <w:r>
        <w:rPr>
          <w:color w:val="231F20"/>
          <w:spacing w:val="-3"/>
          <w:w w:val="105"/>
        </w:rPr>
        <w:t> </w:t>
      </w:r>
      <w:r>
        <w:rPr>
          <w:color w:val="231F20"/>
          <w:w w:val="105"/>
        </w:rPr>
        <w:t>từ</w:t>
      </w:r>
      <w:r>
        <w:rPr>
          <w:color w:val="231F20"/>
          <w:spacing w:val="-3"/>
          <w:w w:val="105"/>
        </w:rPr>
        <w:t> </w:t>
      </w:r>
      <w:r>
        <w:rPr>
          <w:color w:val="231F20"/>
          <w:w w:val="105"/>
        </w:rPr>
        <w:t>từ</w:t>
      </w:r>
      <w:r>
        <w:rPr>
          <w:color w:val="231F20"/>
          <w:spacing w:val="-3"/>
          <w:w w:val="105"/>
        </w:rPr>
        <w:t> </w:t>
      </w:r>
      <w:r>
        <w:rPr>
          <w:color w:val="231F20"/>
          <w:w w:val="105"/>
        </w:rPr>
        <w:t>sẽ</w:t>
      </w:r>
      <w:r>
        <w:rPr>
          <w:color w:val="231F20"/>
          <w:spacing w:val="-3"/>
          <w:w w:val="105"/>
        </w:rPr>
        <w:t> </w:t>
      </w:r>
      <w:r>
        <w:rPr>
          <w:color w:val="231F20"/>
          <w:w w:val="105"/>
        </w:rPr>
        <w:t>phát hiện, một điều biến thành mười điều, mười điều biến thành một</w:t>
      </w:r>
      <w:r>
        <w:rPr>
          <w:color w:val="231F20"/>
          <w:spacing w:val="-1"/>
          <w:w w:val="105"/>
        </w:rPr>
        <w:t> </w:t>
      </w:r>
      <w:r>
        <w:rPr>
          <w:color w:val="231F20"/>
          <w:w w:val="105"/>
        </w:rPr>
        <w:t>trăm.</w:t>
      </w:r>
      <w:r>
        <w:rPr>
          <w:color w:val="231F20"/>
          <w:spacing w:val="-1"/>
          <w:w w:val="105"/>
        </w:rPr>
        <w:t> </w:t>
      </w:r>
      <w:r>
        <w:rPr>
          <w:color w:val="231F20"/>
          <w:w w:val="105"/>
        </w:rPr>
        <w:t>Có giới</w:t>
      </w:r>
      <w:r>
        <w:rPr>
          <w:color w:val="231F20"/>
          <w:spacing w:val="-1"/>
          <w:w w:val="105"/>
        </w:rPr>
        <w:t> </w:t>
      </w:r>
      <w:r>
        <w:rPr>
          <w:color w:val="231F20"/>
          <w:w w:val="105"/>
        </w:rPr>
        <w:t>hạn</w:t>
      </w:r>
      <w:r>
        <w:rPr>
          <w:color w:val="231F20"/>
          <w:spacing w:val="-1"/>
          <w:w w:val="105"/>
        </w:rPr>
        <w:t> </w:t>
      </w:r>
      <w:r>
        <w:rPr>
          <w:color w:val="231F20"/>
          <w:w w:val="105"/>
        </w:rPr>
        <w:t>không?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thật</w:t>
      </w:r>
      <w:r>
        <w:rPr>
          <w:color w:val="231F20"/>
          <w:spacing w:val="-1"/>
          <w:w w:val="105"/>
        </w:rPr>
        <w:t> </w:t>
      </w:r>
      <w:r>
        <w:rPr>
          <w:color w:val="231F20"/>
          <w:w w:val="105"/>
        </w:rPr>
        <w:t>sự không</w:t>
      </w:r>
      <w:r>
        <w:rPr>
          <w:color w:val="231F20"/>
          <w:spacing w:val="-1"/>
          <w:w w:val="105"/>
        </w:rPr>
        <w:t> </w:t>
      </w:r>
      <w:r>
        <w:rPr>
          <w:color w:val="231F20"/>
          <w:w w:val="105"/>
        </w:rPr>
        <w:t>có.</w:t>
      </w:r>
    </w:p>
    <w:p>
      <w:pPr>
        <w:pStyle w:val="BodyText"/>
        <w:spacing w:line="297" w:lineRule="auto" w:before="145"/>
        <w:ind w:left="103" w:right="402" w:firstLine="453"/>
      </w:pP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đem </w:t>
      </w:r>
      <w:r>
        <w:rPr>
          <w:i/>
          <w:color w:val="231F20"/>
          <w:w w:val="105"/>
        </w:rPr>
        <w:t>Thập</w:t>
      </w:r>
      <w:r>
        <w:rPr>
          <w:i/>
          <w:color w:val="231F20"/>
          <w:spacing w:val="-1"/>
          <w:w w:val="105"/>
        </w:rPr>
        <w:t> </w:t>
      </w:r>
      <w:r>
        <w:rPr>
          <w:i/>
          <w:color w:val="231F20"/>
          <w:w w:val="105"/>
        </w:rPr>
        <w:t>Thiện</w:t>
      </w:r>
      <w:r>
        <w:rPr>
          <w:i/>
          <w:color w:val="231F20"/>
          <w:spacing w:val="-1"/>
          <w:w w:val="105"/>
        </w:rPr>
        <w:t> </w:t>
      </w:r>
      <w:r>
        <w:rPr>
          <w:i/>
          <w:color w:val="231F20"/>
          <w:w w:val="105"/>
        </w:rPr>
        <w:t>Nghiệp</w:t>
      </w:r>
      <w:r>
        <w:rPr>
          <w:i/>
          <w:color w:val="231F20"/>
          <w:spacing w:val="-1"/>
          <w:w w:val="105"/>
        </w:rPr>
        <w:t> </w:t>
      </w:r>
      <w:r>
        <w:rPr>
          <w:color w:val="231F20"/>
          <w:w w:val="105"/>
        </w:rPr>
        <w:t>biến</w:t>
      </w:r>
      <w:r>
        <w:rPr>
          <w:color w:val="231F20"/>
          <w:spacing w:val="-1"/>
          <w:w w:val="105"/>
        </w:rPr>
        <w:t> </w:t>
      </w:r>
      <w:r>
        <w:rPr>
          <w:color w:val="231F20"/>
          <w:w w:val="105"/>
        </w:rPr>
        <w:t>thành</w:t>
      </w:r>
      <w:r>
        <w:rPr>
          <w:color w:val="231F20"/>
          <w:spacing w:val="-1"/>
          <w:w w:val="105"/>
        </w:rPr>
        <w:t> </w:t>
      </w:r>
      <w:r>
        <w:rPr>
          <w:color w:val="231F20"/>
          <w:w w:val="105"/>
        </w:rPr>
        <w:t>84.000 </w:t>
      </w:r>
      <w:r>
        <w:rPr>
          <w:color w:val="231F20"/>
        </w:rPr>
        <w:t>điều, 80.000 tế hạnh. Là gì? Là </w:t>
      </w:r>
      <w:r>
        <w:rPr>
          <w:i/>
          <w:color w:val="231F20"/>
        </w:rPr>
        <w:t>Thập Thiện Nghiệp Đạo</w:t>
      </w:r>
      <w:r>
        <w:rPr>
          <w:color w:val="231F20"/>
        </w:rPr>
        <w:t>. Điều </w:t>
      </w:r>
      <w:r>
        <w:rPr>
          <w:color w:val="231F20"/>
          <w:w w:val="105"/>
        </w:rPr>
        <w:t>này</w:t>
      </w:r>
      <w:r>
        <w:rPr>
          <w:color w:val="231F20"/>
          <w:spacing w:val="-8"/>
          <w:w w:val="105"/>
        </w:rPr>
        <w:t> </w:t>
      </w:r>
      <w:r>
        <w:rPr>
          <w:color w:val="231F20"/>
          <w:w w:val="105"/>
        </w:rPr>
        <w:t>nói</w:t>
      </w:r>
      <w:r>
        <w:rPr>
          <w:color w:val="231F20"/>
          <w:spacing w:val="-9"/>
          <w:w w:val="105"/>
        </w:rPr>
        <w:t> </w:t>
      </w:r>
      <w:r>
        <w:rPr>
          <w:color w:val="231F20"/>
          <w:w w:val="105"/>
        </w:rPr>
        <w:t>rõ</w:t>
      </w:r>
      <w:r>
        <w:rPr>
          <w:color w:val="231F20"/>
          <w:spacing w:val="-8"/>
          <w:w w:val="105"/>
        </w:rPr>
        <w:t> </w:t>
      </w:r>
      <w:r>
        <w:rPr>
          <w:color w:val="231F20"/>
          <w:w w:val="105"/>
        </w:rPr>
        <w:t>trí</w:t>
      </w:r>
      <w:r>
        <w:rPr>
          <w:color w:val="231F20"/>
          <w:spacing w:val="-9"/>
          <w:w w:val="105"/>
        </w:rPr>
        <w:t> </w:t>
      </w:r>
      <w:r>
        <w:rPr>
          <w:color w:val="231F20"/>
          <w:w w:val="105"/>
        </w:rPr>
        <w:t>tuệ</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tâm</w:t>
      </w:r>
      <w:r>
        <w:rPr>
          <w:color w:val="231F20"/>
          <w:spacing w:val="-8"/>
          <w:w w:val="105"/>
        </w:rPr>
        <w:t> </w:t>
      </w:r>
      <w:r>
        <w:rPr>
          <w:color w:val="231F20"/>
          <w:w w:val="105"/>
        </w:rPr>
        <w:t>của</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8"/>
          <w:w w:val="105"/>
        </w:rPr>
        <w:t> </w:t>
      </w:r>
      <w:r>
        <w:rPr>
          <w:color w:val="231F20"/>
          <w:w w:val="105"/>
        </w:rPr>
        <w:t>lớn</w:t>
      </w:r>
      <w:r>
        <w:rPr>
          <w:color w:val="231F20"/>
          <w:spacing w:val="-9"/>
          <w:w w:val="105"/>
        </w:rPr>
        <w:t> </w:t>
      </w:r>
      <w:r>
        <w:rPr>
          <w:color w:val="231F20"/>
          <w:w w:val="105"/>
        </w:rPr>
        <w:t>hơn</w:t>
      </w:r>
      <w:r>
        <w:rPr>
          <w:color w:val="231F20"/>
          <w:spacing w:val="-8"/>
          <w:w w:val="105"/>
        </w:rPr>
        <w:t> </w:t>
      </w:r>
      <w:r>
        <w:rPr>
          <w:color w:val="231F20"/>
          <w:w w:val="105"/>
        </w:rPr>
        <w:t>trí</w:t>
      </w:r>
      <w:r>
        <w:rPr>
          <w:color w:val="231F20"/>
          <w:spacing w:val="-8"/>
          <w:w w:val="105"/>
        </w:rPr>
        <w:t> </w:t>
      </w:r>
      <w:r>
        <w:rPr>
          <w:color w:val="231F20"/>
          <w:w w:val="105"/>
        </w:rPr>
        <w:t>tuệ</w:t>
      </w:r>
      <w:r>
        <w:rPr>
          <w:color w:val="231F20"/>
          <w:spacing w:val="-9"/>
          <w:w w:val="105"/>
        </w:rPr>
        <w:t> </w:t>
      </w:r>
      <w:r>
        <w:rPr>
          <w:color w:val="231F20"/>
          <w:w w:val="105"/>
        </w:rPr>
        <w:t>A</w:t>
      </w:r>
      <w:r>
        <w:rPr>
          <w:color w:val="231F20"/>
          <w:spacing w:val="-9"/>
          <w:w w:val="105"/>
        </w:rPr>
        <w:t> </w:t>
      </w:r>
      <w:r>
        <w:rPr>
          <w:color w:val="231F20"/>
          <w:w w:val="105"/>
        </w:rPr>
        <w:t>La Hán,</w:t>
      </w:r>
      <w:r>
        <w:rPr>
          <w:color w:val="231F20"/>
          <w:spacing w:val="-11"/>
          <w:w w:val="105"/>
        </w:rPr>
        <w:t> </w:t>
      </w:r>
      <w:r>
        <w:rPr>
          <w:color w:val="231F20"/>
          <w:w w:val="105"/>
        </w:rPr>
        <w:t>cẩn</w:t>
      </w:r>
      <w:r>
        <w:rPr>
          <w:color w:val="231F20"/>
          <w:spacing w:val="-12"/>
          <w:w w:val="105"/>
        </w:rPr>
        <w:t> </w:t>
      </w:r>
      <w:r>
        <w:rPr>
          <w:color w:val="231F20"/>
          <w:w w:val="105"/>
        </w:rPr>
        <w:t>mật</w:t>
      </w:r>
      <w:r>
        <w:rPr>
          <w:color w:val="231F20"/>
          <w:spacing w:val="-11"/>
          <w:w w:val="105"/>
        </w:rPr>
        <w:t> </w:t>
      </w:r>
      <w:r>
        <w:rPr>
          <w:color w:val="231F20"/>
          <w:w w:val="105"/>
        </w:rPr>
        <w:t>hơn</w:t>
      </w:r>
      <w:r>
        <w:rPr>
          <w:color w:val="231F20"/>
          <w:spacing w:val="-11"/>
          <w:w w:val="105"/>
        </w:rPr>
        <w:t> </w:t>
      </w:r>
      <w:r>
        <w:rPr>
          <w:color w:val="231F20"/>
          <w:w w:val="105"/>
        </w:rPr>
        <w:t>tâm</w:t>
      </w:r>
      <w:r>
        <w:rPr>
          <w:color w:val="231F20"/>
          <w:spacing w:val="-12"/>
          <w:w w:val="105"/>
        </w:rPr>
        <w:t> </w:t>
      </w:r>
      <w:r>
        <w:rPr>
          <w:color w:val="231F20"/>
          <w:w w:val="105"/>
        </w:rPr>
        <w:t>của</w:t>
      </w:r>
      <w:r>
        <w:rPr>
          <w:color w:val="231F20"/>
          <w:spacing w:val="-11"/>
          <w:w w:val="105"/>
        </w:rPr>
        <w:t> </w:t>
      </w:r>
      <w:r>
        <w:rPr>
          <w:color w:val="231F20"/>
          <w:w w:val="105"/>
        </w:rPr>
        <w:t>A</w:t>
      </w:r>
      <w:r>
        <w:rPr>
          <w:color w:val="231F20"/>
          <w:spacing w:val="-12"/>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nên</w:t>
      </w:r>
      <w:r>
        <w:rPr>
          <w:color w:val="231F20"/>
          <w:spacing w:val="-12"/>
          <w:w w:val="105"/>
        </w:rPr>
        <w:t> </w:t>
      </w:r>
      <w:r>
        <w:rPr>
          <w:color w:val="231F20"/>
          <w:w w:val="105"/>
        </w:rPr>
        <w:t>đó</w:t>
      </w:r>
      <w:r>
        <w:rPr>
          <w:color w:val="231F20"/>
          <w:spacing w:val="-12"/>
          <w:w w:val="105"/>
        </w:rPr>
        <w:t> </w:t>
      </w:r>
      <w:r>
        <w:rPr>
          <w:color w:val="231F20"/>
          <w:w w:val="105"/>
        </w:rPr>
        <w:t>mới</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viên mãn! Thập thiện viên mãn là thành Phật. Vì sao? Biểu lộ Tính</w:t>
      </w:r>
      <w:r>
        <w:rPr>
          <w:color w:val="231F20"/>
          <w:spacing w:val="-4"/>
          <w:w w:val="105"/>
        </w:rPr>
        <w:t> </w:t>
      </w:r>
      <w:r>
        <w:rPr>
          <w:color w:val="231F20"/>
          <w:w w:val="105"/>
        </w:rPr>
        <w:t>đức</w:t>
      </w:r>
      <w:r>
        <w:rPr>
          <w:color w:val="231F20"/>
          <w:spacing w:val="-4"/>
          <w:w w:val="105"/>
        </w:rPr>
        <w:t> </w:t>
      </w:r>
      <w:r>
        <w:rPr>
          <w:color w:val="231F20"/>
          <w:w w:val="105"/>
        </w:rPr>
        <w:t>viên</w:t>
      </w:r>
      <w:r>
        <w:rPr>
          <w:color w:val="231F20"/>
          <w:spacing w:val="-4"/>
          <w:w w:val="105"/>
        </w:rPr>
        <w:t> </w:t>
      </w:r>
      <w:r>
        <w:rPr>
          <w:color w:val="231F20"/>
          <w:w w:val="105"/>
        </w:rPr>
        <w:t>mãn.</w:t>
      </w:r>
      <w:r>
        <w:rPr>
          <w:color w:val="231F20"/>
          <w:spacing w:val="-4"/>
          <w:w w:val="105"/>
        </w:rPr>
        <w:t> </w:t>
      </w:r>
      <w:r>
        <w:rPr>
          <w:color w:val="231F20"/>
          <w:w w:val="105"/>
        </w:rPr>
        <w:t>Tóm</w:t>
      </w:r>
      <w:r>
        <w:rPr>
          <w:color w:val="231F20"/>
          <w:spacing w:val="-4"/>
          <w:w w:val="105"/>
        </w:rPr>
        <w:t> </w:t>
      </w:r>
      <w:r>
        <w:rPr>
          <w:color w:val="231F20"/>
          <w:w w:val="105"/>
        </w:rPr>
        <w:t>lại</w:t>
      </w:r>
      <w:r>
        <w:rPr>
          <w:color w:val="231F20"/>
          <w:spacing w:val="-5"/>
          <w:w w:val="105"/>
        </w:rPr>
        <w:t> </w:t>
      </w:r>
      <w:r>
        <w:rPr>
          <w:color w:val="231F20"/>
          <w:w w:val="105"/>
        </w:rPr>
        <w:t>là</w:t>
      </w:r>
      <w:r>
        <w:rPr>
          <w:color w:val="231F20"/>
          <w:spacing w:val="-5"/>
          <w:w w:val="105"/>
        </w:rPr>
        <w:t> </w:t>
      </w:r>
      <w:r>
        <w:rPr>
          <w:color w:val="231F20"/>
          <w:w w:val="105"/>
        </w:rPr>
        <w:t>phải</w:t>
      </w:r>
      <w:r>
        <w:rPr>
          <w:color w:val="231F20"/>
          <w:spacing w:val="-4"/>
          <w:w w:val="105"/>
        </w:rPr>
        <w:t> </w:t>
      </w:r>
      <w:r>
        <w:rPr>
          <w:color w:val="231F20"/>
          <w:w w:val="105"/>
        </w:rPr>
        <w:t>biết</w:t>
      </w:r>
      <w:r>
        <w:rPr>
          <w:color w:val="231F20"/>
          <w:spacing w:val="-5"/>
          <w:w w:val="105"/>
        </w:rPr>
        <w:t> </w:t>
      </w:r>
      <w:r>
        <w:rPr>
          <w:color w:val="231F20"/>
          <w:w w:val="105"/>
        </w:rPr>
        <w:t>dụng</w:t>
      </w:r>
      <w:r>
        <w:rPr>
          <w:color w:val="231F20"/>
          <w:spacing w:val="-4"/>
          <w:w w:val="105"/>
        </w:rPr>
        <w:t> </w:t>
      </w:r>
      <w:r>
        <w:rPr>
          <w:color w:val="231F20"/>
          <w:w w:val="105"/>
        </w:rPr>
        <w:t>tâm,</w:t>
      </w:r>
      <w:r>
        <w:rPr>
          <w:color w:val="231F20"/>
          <w:spacing w:val="-4"/>
          <w:w w:val="105"/>
        </w:rPr>
        <w:t> </w:t>
      </w:r>
      <w:r>
        <w:rPr>
          <w:color w:val="231F20"/>
          <w:w w:val="105"/>
        </w:rPr>
        <w:t>phải</w:t>
      </w:r>
      <w:r>
        <w:rPr>
          <w:color w:val="231F20"/>
          <w:spacing w:val="-4"/>
          <w:w w:val="105"/>
        </w:rPr>
        <w:t> </w:t>
      </w:r>
      <w:r>
        <w:rPr>
          <w:color w:val="231F20"/>
          <w:w w:val="105"/>
        </w:rPr>
        <w:t>làm thật</w:t>
      </w:r>
      <w:r>
        <w:rPr>
          <w:color w:val="231F20"/>
          <w:spacing w:val="-8"/>
          <w:w w:val="105"/>
        </w:rPr>
        <w:t> </w:t>
      </w:r>
      <w:r>
        <w:rPr>
          <w:color w:val="231F20"/>
          <w:w w:val="105"/>
        </w:rPr>
        <w:t>sự.</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làm</w:t>
      </w:r>
      <w:r>
        <w:rPr>
          <w:color w:val="231F20"/>
          <w:spacing w:val="-8"/>
          <w:w w:val="105"/>
        </w:rPr>
        <w:t> </w:t>
      </w:r>
      <w:r>
        <w:rPr>
          <w:color w:val="231F20"/>
          <w:w w:val="105"/>
        </w:rPr>
        <w:t>trong</w:t>
      </w:r>
      <w:r>
        <w:rPr>
          <w:color w:val="231F20"/>
          <w:spacing w:val="-8"/>
          <w:w w:val="105"/>
        </w:rPr>
        <w:t> </w:t>
      </w:r>
      <w:r>
        <w:rPr>
          <w:color w:val="231F20"/>
          <w:w w:val="105"/>
        </w:rPr>
        <w:t>Phật</w:t>
      </w:r>
      <w:r>
        <w:rPr>
          <w:color w:val="231F20"/>
          <w:spacing w:val="-8"/>
          <w:w w:val="105"/>
        </w:rPr>
        <w:t> </w:t>
      </w:r>
      <w:r>
        <w:rPr>
          <w:color w:val="231F20"/>
          <w:w w:val="105"/>
        </w:rPr>
        <w:t>pháp</w:t>
      </w:r>
      <w:r>
        <w:rPr>
          <w:color w:val="231F20"/>
          <w:spacing w:val="-8"/>
          <w:w w:val="105"/>
        </w:rPr>
        <w:t> </w:t>
      </w:r>
      <w:r>
        <w:rPr>
          <w:color w:val="231F20"/>
          <w:w w:val="105"/>
        </w:rPr>
        <w:t>còn</w:t>
      </w:r>
      <w:r>
        <w:rPr>
          <w:color w:val="231F20"/>
          <w:spacing w:val="-8"/>
          <w:w w:val="105"/>
        </w:rPr>
        <w:t> </w:t>
      </w:r>
      <w:r>
        <w:rPr>
          <w:color w:val="231F20"/>
          <w:w w:val="105"/>
        </w:rPr>
        <w:t>có</w:t>
      </w:r>
      <w:r>
        <w:rPr>
          <w:color w:val="231F20"/>
          <w:spacing w:val="-8"/>
          <w:w w:val="105"/>
        </w:rPr>
        <w:t> </w:t>
      </w:r>
      <w:r>
        <w:rPr>
          <w:color w:val="231F20"/>
          <w:w w:val="105"/>
        </w:rPr>
        <w:t>oai</w:t>
      </w:r>
      <w:r>
        <w:rPr>
          <w:color w:val="231F20"/>
          <w:spacing w:val="-8"/>
          <w:w w:val="105"/>
        </w:rPr>
        <w:t> </w:t>
      </w:r>
      <w:r>
        <w:rPr>
          <w:color w:val="231F20"/>
          <w:w w:val="105"/>
        </w:rPr>
        <w:t>thần</w:t>
      </w:r>
      <w:r>
        <w:rPr>
          <w:color w:val="231F20"/>
          <w:spacing w:val="-8"/>
          <w:w w:val="105"/>
        </w:rPr>
        <w:t> </w:t>
      </w:r>
      <w:r>
        <w:rPr>
          <w:color w:val="231F20"/>
          <w:w w:val="105"/>
        </w:rPr>
        <w:t>bất</w:t>
      </w:r>
      <w:r>
        <w:rPr>
          <w:color w:val="231F20"/>
          <w:spacing w:val="-8"/>
          <w:w w:val="105"/>
        </w:rPr>
        <w:t> </w:t>
      </w:r>
      <w:r>
        <w:rPr>
          <w:color w:val="231F20"/>
          <w:w w:val="105"/>
        </w:rPr>
        <w:t>khả tư</w:t>
      </w:r>
      <w:r>
        <w:rPr>
          <w:color w:val="231F20"/>
          <w:spacing w:val="-4"/>
          <w:w w:val="105"/>
        </w:rPr>
        <w:t> </w:t>
      </w:r>
      <w:r>
        <w:rPr>
          <w:color w:val="231F20"/>
          <w:w w:val="105"/>
        </w:rPr>
        <w:t>nghị</w:t>
      </w:r>
      <w:r>
        <w:rPr>
          <w:color w:val="231F20"/>
          <w:spacing w:val="-4"/>
          <w:w w:val="105"/>
        </w:rPr>
        <w:t> </w:t>
      </w:r>
      <w:r>
        <w:rPr>
          <w:color w:val="231F20"/>
          <w:w w:val="105"/>
        </w:rPr>
        <w:t>của</w:t>
      </w:r>
      <w:r>
        <w:rPr>
          <w:color w:val="231F20"/>
          <w:spacing w:val="-4"/>
          <w:w w:val="105"/>
        </w:rPr>
        <w:t> </w:t>
      </w:r>
      <w:r>
        <w:rPr>
          <w:color w:val="231F20"/>
          <w:w w:val="105"/>
        </w:rPr>
        <w:t>Phật,</w:t>
      </w:r>
      <w:r>
        <w:rPr>
          <w:color w:val="231F20"/>
          <w:spacing w:val="-4"/>
          <w:w w:val="105"/>
        </w:rPr>
        <w:t> </w:t>
      </w:r>
      <w:r>
        <w:rPr>
          <w:color w:val="231F20"/>
          <w:w w:val="105"/>
        </w:rPr>
        <w:t>Bồ</w:t>
      </w:r>
      <w:r>
        <w:rPr>
          <w:color w:val="231F20"/>
          <w:spacing w:val="-4"/>
          <w:w w:val="105"/>
        </w:rPr>
        <w:t> </w:t>
      </w:r>
      <w:r>
        <w:rPr>
          <w:color w:val="231F20"/>
          <w:w w:val="105"/>
        </w:rPr>
        <w:t>tát</w:t>
      </w:r>
      <w:r>
        <w:rPr>
          <w:color w:val="231F20"/>
          <w:spacing w:val="-4"/>
          <w:w w:val="105"/>
        </w:rPr>
        <w:t> </w:t>
      </w:r>
      <w:r>
        <w:rPr>
          <w:color w:val="231F20"/>
          <w:w w:val="105"/>
        </w:rPr>
        <w:t>gia</w:t>
      </w:r>
      <w:r>
        <w:rPr>
          <w:color w:val="231F20"/>
          <w:spacing w:val="-4"/>
          <w:w w:val="105"/>
        </w:rPr>
        <w:t> </w:t>
      </w:r>
      <w:r>
        <w:rPr>
          <w:color w:val="231F20"/>
          <w:w w:val="105"/>
        </w:rPr>
        <w:t>trì.</w:t>
      </w:r>
      <w:r>
        <w:rPr>
          <w:color w:val="231F20"/>
          <w:spacing w:val="-4"/>
          <w:w w:val="105"/>
        </w:rPr>
        <w:t> </w:t>
      </w:r>
      <w:r>
        <w:rPr>
          <w:color w:val="231F20"/>
          <w:w w:val="105"/>
        </w:rPr>
        <w:t>Tự</w:t>
      </w:r>
      <w:r>
        <w:rPr>
          <w:color w:val="231F20"/>
          <w:spacing w:val="-4"/>
          <w:w w:val="105"/>
        </w:rPr>
        <w:t> </w:t>
      </w:r>
      <w:r>
        <w:rPr>
          <w:color w:val="231F20"/>
          <w:w w:val="105"/>
        </w:rPr>
        <w:t>nhiên</w:t>
      </w:r>
      <w:r>
        <w:rPr>
          <w:color w:val="231F20"/>
          <w:spacing w:val="-4"/>
          <w:w w:val="105"/>
        </w:rPr>
        <w:t> </w:t>
      </w:r>
      <w:r>
        <w:rPr>
          <w:color w:val="231F20"/>
          <w:w w:val="105"/>
        </w:rPr>
        <w:t>đạt</w:t>
      </w:r>
      <w:r>
        <w:rPr>
          <w:color w:val="231F20"/>
          <w:spacing w:val="-3"/>
          <w:w w:val="105"/>
        </w:rPr>
        <w:t> </w:t>
      </w:r>
      <w:r>
        <w:rPr>
          <w:color w:val="231F20"/>
          <w:w w:val="105"/>
        </w:rPr>
        <w:t>được</w:t>
      </w:r>
      <w:r>
        <w:rPr>
          <w:color w:val="231F20"/>
          <w:spacing w:val="-4"/>
          <w:w w:val="105"/>
        </w:rPr>
        <w:t> </w:t>
      </w:r>
      <w:r>
        <w:rPr>
          <w:color w:val="231F20"/>
          <w:w w:val="105"/>
        </w:rPr>
        <w:t>cảm</w:t>
      </w:r>
      <w:r>
        <w:rPr>
          <w:color w:val="231F20"/>
          <w:spacing w:val="-4"/>
          <w:w w:val="105"/>
        </w:rPr>
        <w:t> </w:t>
      </w:r>
      <w:r>
        <w:rPr>
          <w:color w:val="231F20"/>
          <w:w w:val="105"/>
        </w:rPr>
        <w:t>ứng, mới thật sự đạt được pháp hỷ sung mãn.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rPr>
        <w:t>Hiện nay, rất nhiều người học Phật thoái chuyển, đây cũng </w:t>
      </w:r>
      <w:r>
        <w:rPr>
          <w:color w:val="231F20"/>
          <w:w w:val="105"/>
        </w:rPr>
        <w:t>bình</w:t>
      </w:r>
      <w:r>
        <w:rPr>
          <w:color w:val="231F20"/>
          <w:spacing w:val="-17"/>
          <w:w w:val="105"/>
        </w:rPr>
        <w:t> </w:t>
      </w:r>
      <w:r>
        <w:rPr>
          <w:color w:val="231F20"/>
          <w:w w:val="105"/>
        </w:rPr>
        <w:t>thường.</w:t>
      </w:r>
      <w:r>
        <w:rPr>
          <w:color w:val="231F20"/>
          <w:spacing w:val="-16"/>
          <w:w w:val="105"/>
        </w:rPr>
        <w:t> </w:t>
      </w:r>
      <w:r>
        <w:rPr>
          <w:color w:val="231F20"/>
          <w:w w:val="105"/>
        </w:rPr>
        <w:t>Một</w:t>
      </w:r>
      <w:r>
        <w:rPr>
          <w:color w:val="231F20"/>
          <w:spacing w:val="-17"/>
          <w:w w:val="105"/>
        </w:rPr>
        <w:t> </w:t>
      </w:r>
      <w:r>
        <w:rPr>
          <w:color w:val="231F20"/>
          <w:w w:val="105"/>
        </w:rPr>
        <w:t>nghìn</w:t>
      </w:r>
      <w:r>
        <w:rPr>
          <w:color w:val="231F20"/>
          <w:spacing w:val="-16"/>
          <w:w w:val="105"/>
        </w:rPr>
        <w:t> </w:t>
      </w:r>
      <w:r>
        <w:rPr>
          <w:color w:val="231F20"/>
          <w:w w:val="105"/>
        </w:rPr>
        <w:t>người</w:t>
      </w:r>
      <w:r>
        <w:rPr>
          <w:color w:val="231F20"/>
          <w:spacing w:val="-17"/>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trong</w:t>
      </w:r>
      <w:r>
        <w:rPr>
          <w:color w:val="231F20"/>
          <w:spacing w:val="-16"/>
          <w:w w:val="105"/>
        </w:rPr>
        <w:t> </w:t>
      </w:r>
      <w:r>
        <w:rPr>
          <w:color w:val="231F20"/>
          <w:w w:val="105"/>
        </w:rPr>
        <w:t>đó</w:t>
      </w:r>
      <w:r>
        <w:rPr>
          <w:color w:val="231F20"/>
          <w:spacing w:val="-16"/>
          <w:w w:val="105"/>
        </w:rPr>
        <w:t> </w:t>
      </w:r>
      <w:r>
        <w:rPr>
          <w:color w:val="231F20"/>
          <w:w w:val="105"/>
        </w:rPr>
        <w:t>có</w:t>
      </w:r>
      <w:r>
        <w:rPr>
          <w:color w:val="231F20"/>
          <w:spacing w:val="-17"/>
          <w:w w:val="105"/>
        </w:rPr>
        <w:t> </w:t>
      </w:r>
      <w:r>
        <w:rPr>
          <w:color w:val="231F20"/>
          <w:w w:val="105"/>
        </w:rPr>
        <w:t>một</w:t>
      </w:r>
      <w:r>
        <w:rPr>
          <w:color w:val="231F20"/>
          <w:spacing w:val="-16"/>
          <w:w w:val="105"/>
        </w:rPr>
        <w:t> </w:t>
      </w:r>
      <w:r>
        <w:rPr>
          <w:color w:val="231F20"/>
          <w:w w:val="105"/>
        </w:rPr>
        <w:t>vài người không thoái chuyển là quá tốt, nên thoái chuyển là hiện tượng bình thường. Vì sao họ thoái chuyển? Người đó vì sao không thoái chuyển? Điều này trong nhà Phật nói họ có</w:t>
      </w:r>
      <w:r>
        <w:rPr>
          <w:color w:val="231F20"/>
          <w:spacing w:val="-15"/>
          <w:w w:val="105"/>
        </w:rPr>
        <w:t> </w:t>
      </w:r>
      <w:r>
        <w:rPr>
          <w:color w:val="231F20"/>
          <w:w w:val="105"/>
        </w:rPr>
        <w:t>nếm</w:t>
      </w:r>
      <w:r>
        <w:rPr>
          <w:color w:val="231F20"/>
          <w:spacing w:val="-15"/>
          <w:w w:val="105"/>
        </w:rPr>
        <w:t> </w:t>
      </w:r>
      <w:r>
        <w:rPr>
          <w:color w:val="231F20"/>
          <w:w w:val="105"/>
        </w:rPr>
        <w:t>được</w:t>
      </w:r>
      <w:r>
        <w:rPr>
          <w:color w:val="231F20"/>
          <w:spacing w:val="-15"/>
          <w:w w:val="105"/>
        </w:rPr>
        <w:t> </w:t>
      </w:r>
      <w:r>
        <w:rPr>
          <w:color w:val="231F20"/>
          <w:w w:val="105"/>
        </w:rPr>
        <w:t>pháp</w:t>
      </w:r>
      <w:r>
        <w:rPr>
          <w:color w:val="231F20"/>
          <w:spacing w:val="-15"/>
          <w:w w:val="105"/>
        </w:rPr>
        <w:t> </w:t>
      </w:r>
      <w:r>
        <w:rPr>
          <w:color w:val="231F20"/>
          <w:w w:val="105"/>
        </w:rPr>
        <w:t>vị</w:t>
      </w:r>
      <w:r>
        <w:rPr>
          <w:color w:val="231F20"/>
          <w:spacing w:val="-15"/>
          <w:w w:val="105"/>
        </w:rPr>
        <w:t> </w:t>
      </w:r>
      <w:r>
        <w:rPr>
          <w:color w:val="231F20"/>
          <w:w w:val="105"/>
        </w:rPr>
        <w:t>hay</w:t>
      </w:r>
      <w:r>
        <w:rPr>
          <w:color w:val="231F20"/>
          <w:spacing w:val="-15"/>
          <w:w w:val="105"/>
        </w:rPr>
        <w:t> </w:t>
      </w:r>
      <w:r>
        <w:rPr>
          <w:color w:val="231F20"/>
          <w:w w:val="105"/>
        </w:rPr>
        <w:t>không.</w:t>
      </w:r>
      <w:r>
        <w:rPr>
          <w:color w:val="231F20"/>
          <w:spacing w:val="-15"/>
          <w:w w:val="105"/>
        </w:rPr>
        <w:t> </w:t>
      </w:r>
      <w:r>
        <w:rPr>
          <w:color w:val="231F20"/>
          <w:w w:val="105"/>
        </w:rPr>
        <w:t>Nếu</w:t>
      </w:r>
      <w:r>
        <w:rPr>
          <w:color w:val="231F20"/>
          <w:spacing w:val="-15"/>
          <w:w w:val="105"/>
        </w:rPr>
        <w:t> </w:t>
      </w:r>
      <w:r>
        <w:rPr>
          <w:color w:val="231F20"/>
          <w:w w:val="105"/>
        </w:rPr>
        <w:t>không</w:t>
      </w:r>
      <w:r>
        <w:rPr>
          <w:color w:val="231F20"/>
          <w:spacing w:val="-15"/>
          <w:w w:val="105"/>
        </w:rPr>
        <w:t> </w:t>
      </w:r>
      <w:r>
        <w:rPr>
          <w:color w:val="231F20"/>
          <w:w w:val="105"/>
        </w:rPr>
        <w:t>nếm</w:t>
      </w:r>
      <w:r>
        <w:rPr>
          <w:color w:val="231F20"/>
          <w:spacing w:val="-15"/>
          <w:w w:val="105"/>
        </w:rPr>
        <w:t> </w:t>
      </w:r>
      <w:r>
        <w:rPr>
          <w:color w:val="231F20"/>
          <w:w w:val="105"/>
        </w:rPr>
        <w:t>được</w:t>
      </w:r>
      <w:r>
        <w:rPr>
          <w:color w:val="231F20"/>
          <w:spacing w:val="-15"/>
          <w:w w:val="105"/>
        </w:rPr>
        <w:t> </w:t>
      </w:r>
      <w:r>
        <w:rPr>
          <w:color w:val="231F20"/>
          <w:w w:val="105"/>
        </w:rPr>
        <w:t>pháp vị,</w:t>
      </w:r>
      <w:r>
        <w:rPr>
          <w:color w:val="231F20"/>
          <w:spacing w:val="-7"/>
          <w:w w:val="105"/>
        </w:rPr>
        <w:t> </w:t>
      </w:r>
      <w:r>
        <w:rPr>
          <w:color w:val="231F20"/>
          <w:w w:val="105"/>
        </w:rPr>
        <w:t>lúc</w:t>
      </w:r>
      <w:r>
        <w:rPr>
          <w:color w:val="231F20"/>
          <w:spacing w:val="-7"/>
          <w:w w:val="105"/>
        </w:rPr>
        <w:t> </w:t>
      </w:r>
      <w:r>
        <w:rPr>
          <w:color w:val="231F20"/>
          <w:w w:val="105"/>
        </w:rPr>
        <w:t>học</w:t>
      </w:r>
      <w:r>
        <w:rPr>
          <w:color w:val="231F20"/>
          <w:spacing w:val="-7"/>
          <w:w w:val="105"/>
        </w:rPr>
        <w:t> </w:t>
      </w:r>
      <w:r>
        <w:rPr>
          <w:color w:val="231F20"/>
          <w:w w:val="105"/>
        </w:rPr>
        <w:t>sẽ</w:t>
      </w:r>
      <w:r>
        <w:rPr>
          <w:color w:val="231F20"/>
          <w:spacing w:val="-7"/>
          <w:w w:val="105"/>
        </w:rPr>
        <w:t> </w:t>
      </w:r>
      <w:r>
        <w:rPr>
          <w:color w:val="231F20"/>
          <w:w w:val="105"/>
        </w:rPr>
        <w:t>rất</w:t>
      </w:r>
      <w:r>
        <w:rPr>
          <w:color w:val="231F20"/>
          <w:spacing w:val="-7"/>
          <w:w w:val="105"/>
        </w:rPr>
        <w:t> </w:t>
      </w:r>
      <w:r>
        <w:rPr>
          <w:color w:val="231F20"/>
          <w:w w:val="105"/>
        </w:rPr>
        <w:t>cực</w:t>
      </w:r>
      <w:r>
        <w:rPr>
          <w:color w:val="231F20"/>
          <w:spacing w:val="-7"/>
          <w:w w:val="105"/>
        </w:rPr>
        <w:t> </w:t>
      </w:r>
      <w:r>
        <w:rPr>
          <w:color w:val="231F20"/>
          <w:w w:val="105"/>
        </w:rPr>
        <w:t>khổ,</w:t>
      </w:r>
      <w:r>
        <w:rPr>
          <w:color w:val="231F20"/>
          <w:spacing w:val="-7"/>
          <w:w w:val="105"/>
        </w:rPr>
        <w:t> </w:t>
      </w:r>
      <w:r>
        <w:rPr>
          <w:color w:val="231F20"/>
          <w:w w:val="105"/>
        </w:rPr>
        <w:t>lúc</w:t>
      </w:r>
      <w:r>
        <w:rPr>
          <w:color w:val="231F20"/>
          <w:spacing w:val="-7"/>
          <w:w w:val="105"/>
        </w:rPr>
        <w:t> </w:t>
      </w:r>
      <w:r>
        <w:rPr>
          <w:color w:val="231F20"/>
          <w:w w:val="105"/>
        </w:rPr>
        <w:t>học</w:t>
      </w:r>
      <w:r>
        <w:rPr>
          <w:color w:val="231F20"/>
          <w:spacing w:val="-7"/>
          <w:w w:val="105"/>
        </w:rPr>
        <w:t> </w:t>
      </w:r>
      <w:r>
        <w:rPr>
          <w:color w:val="231F20"/>
          <w:w w:val="105"/>
        </w:rPr>
        <w:t>có</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dấu</w:t>
      </w:r>
      <w:r>
        <w:rPr>
          <w:color w:val="231F20"/>
          <w:spacing w:val="-7"/>
          <w:w w:val="105"/>
        </w:rPr>
        <w:t> </w:t>
      </w:r>
      <w:r>
        <w:rPr>
          <w:color w:val="231F20"/>
          <w:w w:val="105"/>
        </w:rPr>
        <w:t>hỏi</w:t>
      </w:r>
      <w:r>
        <w:rPr>
          <w:color w:val="231F20"/>
          <w:spacing w:val="-7"/>
          <w:w w:val="105"/>
        </w:rPr>
        <w:t> </w:t>
      </w:r>
      <w:r>
        <w:rPr>
          <w:color w:val="231F20"/>
          <w:w w:val="105"/>
        </w:rPr>
        <w:t>trong đó. Gặp trắc trở, thoái tâm là hiện tượng rất bình thường. Còn</w:t>
      </w:r>
      <w:r>
        <w:rPr>
          <w:color w:val="231F20"/>
          <w:spacing w:val="-8"/>
          <w:w w:val="105"/>
        </w:rPr>
        <w:t> </w:t>
      </w:r>
      <w:r>
        <w:rPr>
          <w:color w:val="231F20"/>
          <w:w w:val="105"/>
        </w:rPr>
        <w:t>học</w:t>
      </w:r>
      <w:r>
        <w:rPr>
          <w:color w:val="231F20"/>
          <w:spacing w:val="-8"/>
          <w:w w:val="105"/>
        </w:rPr>
        <w:t> </w:t>
      </w:r>
      <w:r>
        <w:rPr>
          <w:color w:val="231F20"/>
          <w:w w:val="105"/>
        </w:rPr>
        <w:t>rồi</w:t>
      </w:r>
      <w:r>
        <w:rPr>
          <w:color w:val="231F20"/>
          <w:spacing w:val="-8"/>
          <w:w w:val="105"/>
        </w:rPr>
        <w:t> </w:t>
      </w:r>
      <w:r>
        <w:rPr>
          <w:color w:val="231F20"/>
          <w:w w:val="105"/>
        </w:rPr>
        <w:t>mà</w:t>
      </w:r>
      <w:r>
        <w:rPr>
          <w:color w:val="231F20"/>
          <w:spacing w:val="-8"/>
          <w:w w:val="105"/>
        </w:rPr>
        <w:t> </w:t>
      </w:r>
      <w:r>
        <w:rPr>
          <w:color w:val="231F20"/>
          <w:w w:val="105"/>
        </w:rPr>
        <w:t>họ</w:t>
      </w:r>
      <w:r>
        <w:rPr>
          <w:color w:val="231F20"/>
          <w:spacing w:val="-8"/>
          <w:w w:val="105"/>
        </w:rPr>
        <w:t> </w:t>
      </w:r>
      <w:r>
        <w:rPr>
          <w:color w:val="231F20"/>
          <w:w w:val="105"/>
        </w:rPr>
        <w:t>không</w:t>
      </w:r>
      <w:r>
        <w:rPr>
          <w:color w:val="231F20"/>
          <w:spacing w:val="-8"/>
          <w:w w:val="105"/>
        </w:rPr>
        <w:t> </w:t>
      </w:r>
      <w:r>
        <w:rPr>
          <w:color w:val="231F20"/>
          <w:w w:val="105"/>
        </w:rPr>
        <w:t>thoái</w:t>
      </w:r>
      <w:r>
        <w:rPr>
          <w:color w:val="231F20"/>
          <w:spacing w:val="-8"/>
          <w:w w:val="105"/>
        </w:rPr>
        <w:t> </w:t>
      </w:r>
      <w:r>
        <w:rPr>
          <w:color w:val="231F20"/>
          <w:w w:val="105"/>
        </w:rPr>
        <w:t>tâm,</w:t>
      </w:r>
      <w:r>
        <w:rPr>
          <w:color w:val="231F20"/>
          <w:spacing w:val="-8"/>
          <w:w w:val="105"/>
        </w:rPr>
        <w:t> </w:t>
      </w:r>
      <w:r>
        <w:rPr>
          <w:color w:val="231F20"/>
          <w:w w:val="105"/>
        </w:rPr>
        <w:t>luôn</w:t>
      </w:r>
      <w:r>
        <w:rPr>
          <w:color w:val="231F20"/>
          <w:spacing w:val="-8"/>
          <w:w w:val="105"/>
        </w:rPr>
        <w:t> </w:t>
      </w:r>
      <w:r>
        <w:rPr>
          <w:color w:val="231F20"/>
          <w:w w:val="105"/>
        </w:rPr>
        <w:t>kiên</w:t>
      </w:r>
      <w:r>
        <w:rPr>
          <w:color w:val="231F20"/>
          <w:spacing w:val="-8"/>
          <w:w w:val="105"/>
        </w:rPr>
        <w:t> </w:t>
      </w:r>
      <w:r>
        <w:rPr>
          <w:color w:val="231F20"/>
          <w:w w:val="105"/>
        </w:rPr>
        <w:t>trì</w:t>
      </w:r>
      <w:r>
        <w:rPr>
          <w:color w:val="231F20"/>
          <w:spacing w:val="-9"/>
          <w:w w:val="105"/>
        </w:rPr>
        <w:t> </w:t>
      </w:r>
      <w:r>
        <w:rPr>
          <w:color w:val="231F20"/>
          <w:w w:val="105"/>
        </w:rPr>
        <w:t>là</w:t>
      </w:r>
      <w:r>
        <w:rPr>
          <w:color w:val="231F20"/>
          <w:spacing w:val="-8"/>
          <w:w w:val="105"/>
        </w:rPr>
        <w:t> </w:t>
      </w:r>
      <w:r>
        <w:rPr>
          <w:color w:val="231F20"/>
          <w:w w:val="105"/>
        </w:rPr>
        <w:t>vì</w:t>
      </w:r>
      <w:r>
        <w:rPr>
          <w:color w:val="231F20"/>
          <w:spacing w:val="-8"/>
          <w:w w:val="105"/>
        </w:rPr>
        <w:t> </w:t>
      </w:r>
      <w:r>
        <w:rPr>
          <w:color w:val="231F20"/>
          <w:w w:val="105"/>
        </w:rPr>
        <w:t>họ</w:t>
      </w:r>
      <w:r>
        <w:rPr>
          <w:color w:val="231F20"/>
          <w:spacing w:val="-8"/>
          <w:w w:val="105"/>
        </w:rPr>
        <w:t> </w:t>
      </w:r>
      <w:r>
        <w:rPr>
          <w:color w:val="231F20"/>
          <w:w w:val="105"/>
        </w:rPr>
        <w:t>đã nếm được pháp vị.</w:t>
      </w:r>
    </w:p>
    <w:p>
      <w:pPr>
        <w:pStyle w:val="BodyText"/>
        <w:spacing w:line="297" w:lineRule="auto" w:before="145"/>
        <w:ind w:left="387" w:right="119" w:firstLine="453"/>
      </w:pPr>
      <w:r>
        <w:rPr>
          <w:color w:val="231F20"/>
          <w:w w:val="105"/>
        </w:rPr>
        <w:t>Làm</w:t>
      </w:r>
      <w:r>
        <w:rPr>
          <w:color w:val="231F20"/>
          <w:spacing w:val="-22"/>
          <w:w w:val="105"/>
        </w:rPr>
        <w:t> </w:t>
      </w:r>
      <w:r>
        <w:rPr>
          <w:color w:val="231F20"/>
          <w:w w:val="105"/>
        </w:rPr>
        <w:t>sao</w:t>
      </w:r>
      <w:r>
        <w:rPr>
          <w:color w:val="231F20"/>
          <w:spacing w:val="-22"/>
          <w:w w:val="105"/>
        </w:rPr>
        <w:t> </w:t>
      </w:r>
      <w:r>
        <w:rPr>
          <w:color w:val="231F20"/>
          <w:w w:val="105"/>
        </w:rPr>
        <w:t>mới</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3"/>
          <w:w w:val="105"/>
        </w:rPr>
        <w:t> </w:t>
      </w:r>
      <w:r>
        <w:rPr>
          <w:color w:val="231F20"/>
          <w:w w:val="105"/>
        </w:rPr>
        <w:t>nếm</w:t>
      </w:r>
      <w:r>
        <w:rPr>
          <w:color w:val="231F20"/>
          <w:spacing w:val="-22"/>
          <w:w w:val="105"/>
        </w:rPr>
        <w:t> </w:t>
      </w:r>
      <w:r>
        <w:rPr>
          <w:color w:val="231F20"/>
          <w:w w:val="105"/>
        </w:rPr>
        <w:t>được</w:t>
      </w:r>
      <w:r>
        <w:rPr>
          <w:color w:val="231F20"/>
          <w:spacing w:val="-22"/>
          <w:w w:val="105"/>
        </w:rPr>
        <w:t> </w:t>
      </w:r>
      <w:r>
        <w:rPr>
          <w:color w:val="231F20"/>
          <w:w w:val="105"/>
        </w:rPr>
        <w:t>pháp</w:t>
      </w:r>
      <w:r>
        <w:rPr>
          <w:color w:val="231F20"/>
          <w:spacing w:val="-23"/>
          <w:w w:val="105"/>
        </w:rPr>
        <w:t> </w:t>
      </w:r>
      <w:r>
        <w:rPr>
          <w:color w:val="231F20"/>
          <w:w w:val="105"/>
        </w:rPr>
        <w:t>vị?</w:t>
      </w:r>
      <w:r>
        <w:rPr>
          <w:color w:val="231F20"/>
          <w:spacing w:val="-21"/>
          <w:w w:val="105"/>
        </w:rPr>
        <w:t> </w:t>
      </w:r>
      <w:r>
        <w:rPr>
          <w:color w:val="231F20"/>
          <w:w w:val="105"/>
        </w:rPr>
        <w:t>Người</w:t>
      </w:r>
      <w:r>
        <w:rPr>
          <w:color w:val="231F20"/>
          <w:spacing w:val="-23"/>
          <w:w w:val="105"/>
        </w:rPr>
        <w:t> </w:t>
      </w:r>
      <w:r>
        <w:rPr>
          <w:color w:val="231F20"/>
          <w:w w:val="105"/>
        </w:rPr>
        <w:t>xưa</w:t>
      </w:r>
      <w:r>
        <w:rPr>
          <w:color w:val="231F20"/>
          <w:spacing w:val="-21"/>
          <w:w w:val="105"/>
        </w:rPr>
        <w:t> </w:t>
      </w:r>
      <w:r>
        <w:rPr>
          <w:color w:val="231F20"/>
          <w:w w:val="105"/>
        </w:rPr>
        <w:t>nói</w:t>
      </w:r>
      <w:r>
        <w:rPr>
          <w:color w:val="231F20"/>
          <w:spacing w:val="-22"/>
          <w:w w:val="105"/>
        </w:rPr>
        <w:t> </w:t>
      </w:r>
      <w:r>
        <w:rPr>
          <w:color w:val="231F20"/>
          <w:w w:val="105"/>
        </w:rPr>
        <w:t>rất nhiều, nói rất đơn giản và cũng nói rất rõ ràng. Cái gì càng quan</w:t>
      </w:r>
      <w:r>
        <w:rPr>
          <w:color w:val="231F20"/>
          <w:spacing w:val="-16"/>
          <w:w w:val="105"/>
        </w:rPr>
        <w:t> </w:t>
      </w:r>
      <w:r>
        <w:rPr>
          <w:color w:val="231F20"/>
          <w:w w:val="105"/>
        </w:rPr>
        <w:t>trọng,</w:t>
      </w:r>
      <w:r>
        <w:rPr>
          <w:color w:val="231F20"/>
          <w:spacing w:val="-16"/>
          <w:w w:val="105"/>
        </w:rPr>
        <w:t> </w:t>
      </w:r>
      <w:r>
        <w:rPr>
          <w:color w:val="231F20"/>
          <w:w w:val="105"/>
        </w:rPr>
        <w:t>thì</w:t>
      </w:r>
      <w:r>
        <w:rPr>
          <w:color w:val="231F20"/>
          <w:spacing w:val="-16"/>
          <w:w w:val="105"/>
        </w:rPr>
        <w:t> </w:t>
      </w:r>
      <w:r>
        <w:rPr>
          <w:color w:val="231F20"/>
          <w:w w:val="105"/>
        </w:rPr>
        <w:t>càng</w:t>
      </w:r>
      <w:r>
        <w:rPr>
          <w:color w:val="231F20"/>
          <w:spacing w:val="-16"/>
          <w:w w:val="105"/>
        </w:rPr>
        <w:t> </w:t>
      </w:r>
      <w:r>
        <w:rPr>
          <w:color w:val="231F20"/>
          <w:w w:val="105"/>
        </w:rPr>
        <w:t>đơn</w:t>
      </w:r>
      <w:r>
        <w:rPr>
          <w:color w:val="231F20"/>
          <w:spacing w:val="-16"/>
          <w:w w:val="105"/>
        </w:rPr>
        <w:t> </w:t>
      </w:r>
      <w:r>
        <w:rPr>
          <w:color w:val="231F20"/>
          <w:w w:val="105"/>
        </w:rPr>
        <w:t>giản.</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xem,</w:t>
      </w:r>
      <w:r>
        <w:rPr>
          <w:color w:val="231F20"/>
          <w:spacing w:val="-16"/>
          <w:w w:val="105"/>
        </w:rPr>
        <w:t> </w:t>
      </w:r>
      <w:r>
        <w:rPr>
          <w:i/>
          <w:color w:val="231F20"/>
          <w:w w:val="105"/>
        </w:rPr>
        <w:t>Tam</w:t>
      </w:r>
      <w:r>
        <w:rPr>
          <w:i/>
          <w:color w:val="231F20"/>
          <w:spacing w:val="-16"/>
          <w:w w:val="105"/>
        </w:rPr>
        <w:t> </w:t>
      </w:r>
      <w:r>
        <w:rPr>
          <w:i/>
          <w:color w:val="231F20"/>
          <w:w w:val="105"/>
        </w:rPr>
        <w:t>Tự</w:t>
      </w:r>
      <w:r>
        <w:rPr>
          <w:i/>
          <w:color w:val="231F20"/>
          <w:spacing w:val="-16"/>
          <w:w w:val="105"/>
        </w:rPr>
        <w:t> </w:t>
      </w:r>
      <w:r>
        <w:rPr>
          <w:i/>
          <w:color w:val="231F20"/>
          <w:w w:val="105"/>
        </w:rPr>
        <w:t>Kinh</w:t>
      </w:r>
      <w:r>
        <w:rPr>
          <w:i/>
          <w:color w:val="231F20"/>
          <w:spacing w:val="-16"/>
          <w:w w:val="105"/>
        </w:rPr>
        <w:t> </w:t>
      </w:r>
      <w:r>
        <w:rPr>
          <w:color w:val="231F20"/>
          <w:w w:val="105"/>
        </w:rPr>
        <w:t>chỉ có</w:t>
      </w:r>
      <w:r>
        <w:rPr>
          <w:color w:val="231F20"/>
          <w:spacing w:val="-13"/>
          <w:w w:val="105"/>
        </w:rPr>
        <w:t> </w:t>
      </w:r>
      <w:r>
        <w:rPr>
          <w:color w:val="231F20"/>
          <w:w w:val="105"/>
        </w:rPr>
        <w:t>3</w:t>
      </w:r>
      <w:r>
        <w:rPr>
          <w:color w:val="231F20"/>
          <w:spacing w:val="-13"/>
          <w:w w:val="105"/>
        </w:rPr>
        <w:t> </w:t>
      </w:r>
      <w:r>
        <w:rPr>
          <w:color w:val="231F20"/>
          <w:w w:val="105"/>
        </w:rPr>
        <w:t>từ</w:t>
      </w:r>
      <w:r>
        <w:rPr>
          <w:color w:val="231F20"/>
          <w:spacing w:val="-13"/>
          <w:w w:val="105"/>
        </w:rPr>
        <w:t> </w:t>
      </w:r>
      <w:r>
        <w:rPr>
          <w:i/>
          <w:color w:val="231F20"/>
          <w:w w:val="105"/>
        </w:rPr>
        <w:t>“quý</w:t>
      </w:r>
      <w:r>
        <w:rPr>
          <w:i/>
          <w:color w:val="231F20"/>
          <w:spacing w:val="-13"/>
          <w:w w:val="105"/>
        </w:rPr>
        <w:t> </w:t>
      </w:r>
      <w:r>
        <w:rPr>
          <w:i/>
          <w:color w:val="231F20"/>
          <w:w w:val="105"/>
        </w:rPr>
        <w:t>dĩ</w:t>
      </w:r>
      <w:r>
        <w:rPr>
          <w:i/>
          <w:color w:val="231F20"/>
          <w:spacing w:val="-13"/>
          <w:w w:val="105"/>
        </w:rPr>
        <w:t> </w:t>
      </w:r>
      <w:r>
        <w:rPr>
          <w:i/>
          <w:color w:val="231F20"/>
          <w:w w:val="105"/>
        </w:rPr>
        <w:t>chuyên”.</w:t>
      </w:r>
      <w:r>
        <w:rPr>
          <w:i/>
          <w:color w:val="231F20"/>
          <w:spacing w:val="-13"/>
          <w:w w:val="105"/>
        </w:rPr>
        <w:t> </w:t>
      </w:r>
      <w:r>
        <w:rPr>
          <w:color w:val="231F20"/>
          <w:w w:val="105"/>
        </w:rPr>
        <w:t>Thế</w:t>
      </w:r>
      <w:r>
        <w:rPr>
          <w:color w:val="231F20"/>
          <w:spacing w:val="-13"/>
          <w:w w:val="105"/>
        </w:rPr>
        <w:t> </w:t>
      </w:r>
      <w:r>
        <w:rPr>
          <w:color w:val="231F20"/>
          <w:w w:val="105"/>
        </w:rPr>
        <w:t>gian</w:t>
      </w:r>
      <w:r>
        <w:rPr>
          <w:color w:val="231F20"/>
          <w:spacing w:val="-13"/>
          <w:w w:val="105"/>
        </w:rPr>
        <w:t> </w:t>
      </w:r>
      <w:r>
        <w:rPr>
          <w:color w:val="231F20"/>
          <w:w w:val="105"/>
        </w:rPr>
        <w:t>và</w:t>
      </w:r>
      <w:r>
        <w:rPr>
          <w:color w:val="231F20"/>
          <w:spacing w:val="-13"/>
          <w:w w:val="105"/>
        </w:rPr>
        <w:t> </w:t>
      </w:r>
      <w:r>
        <w:rPr>
          <w:color w:val="231F20"/>
          <w:w w:val="105"/>
        </w:rPr>
        <w:t>xuất</w:t>
      </w:r>
      <w:r>
        <w:rPr>
          <w:color w:val="231F20"/>
          <w:spacing w:val="-13"/>
          <w:w w:val="105"/>
        </w:rPr>
        <w:t> </w:t>
      </w:r>
      <w:r>
        <w:rPr>
          <w:color w:val="231F20"/>
          <w:w w:val="105"/>
        </w:rPr>
        <w:t>thế</w:t>
      </w:r>
      <w:r>
        <w:rPr>
          <w:color w:val="231F20"/>
          <w:spacing w:val="-13"/>
          <w:w w:val="105"/>
        </w:rPr>
        <w:t> </w:t>
      </w:r>
      <w:r>
        <w:rPr>
          <w:color w:val="231F20"/>
          <w:w w:val="105"/>
        </w:rPr>
        <w:t>gian</w:t>
      </w:r>
      <w:r>
        <w:rPr>
          <w:color w:val="231F20"/>
          <w:spacing w:val="-13"/>
          <w:w w:val="105"/>
        </w:rPr>
        <w:t> </w:t>
      </w:r>
      <w:r>
        <w:rPr>
          <w:color w:val="231F20"/>
          <w:w w:val="105"/>
        </w:rPr>
        <w:t>pháp</w:t>
      </w:r>
      <w:r>
        <w:rPr>
          <w:color w:val="231F20"/>
          <w:spacing w:val="-13"/>
          <w:w w:val="105"/>
        </w:rPr>
        <w:t> </w:t>
      </w:r>
      <w:r>
        <w:rPr>
          <w:color w:val="231F20"/>
          <w:w w:val="105"/>
        </w:rPr>
        <w:t>đều coi trọng nguyên tắc này. “Chuyên” trong Phật pháp nói là </w:t>
      </w:r>
      <w:r>
        <w:rPr>
          <w:color w:val="231F20"/>
        </w:rPr>
        <w:t>Tam</w:t>
      </w:r>
      <w:r>
        <w:rPr>
          <w:color w:val="231F20"/>
          <w:spacing w:val="-16"/>
        </w:rPr>
        <w:t> </w:t>
      </w:r>
      <w:r>
        <w:rPr>
          <w:color w:val="231F20"/>
        </w:rPr>
        <w:t>Muội.</w:t>
      </w:r>
      <w:r>
        <w:rPr>
          <w:color w:val="231F20"/>
          <w:spacing w:val="-16"/>
        </w:rPr>
        <w:t> </w:t>
      </w:r>
      <w:r>
        <w:rPr>
          <w:color w:val="231F20"/>
        </w:rPr>
        <w:t>Chúng</w:t>
      </w:r>
      <w:r>
        <w:rPr>
          <w:color w:val="231F20"/>
          <w:spacing w:val="-16"/>
        </w:rPr>
        <w:t> </w:t>
      </w:r>
      <w:r>
        <w:rPr>
          <w:color w:val="231F20"/>
        </w:rPr>
        <w:t>ta</w:t>
      </w:r>
      <w:r>
        <w:rPr>
          <w:color w:val="231F20"/>
          <w:spacing w:val="-16"/>
        </w:rPr>
        <w:t> </w:t>
      </w:r>
      <w:r>
        <w:rPr>
          <w:color w:val="231F20"/>
        </w:rPr>
        <w:t>học</w:t>
      </w:r>
      <w:r>
        <w:rPr>
          <w:color w:val="231F20"/>
          <w:spacing w:val="-16"/>
        </w:rPr>
        <w:t> </w:t>
      </w:r>
      <w:r>
        <w:rPr>
          <w:i/>
          <w:color w:val="231F20"/>
        </w:rPr>
        <w:t>“Vô</w:t>
      </w:r>
      <w:r>
        <w:rPr>
          <w:i/>
          <w:color w:val="231F20"/>
          <w:spacing w:val="-16"/>
        </w:rPr>
        <w:t> </w:t>
      </w:r>
      <w:r>
        <w:rPr>
          <w:i/>
          <w:color w:val="231F20"/>
        </w:rPr>
        <w:t>Lượng</w:t>
      </w:r>
      <w:r>
        <w:rPr>
          <w:i/>
          <w:color w:val="231F20"/>
          <w:spacing w:val="-16"/>
        </w:rPr>
        <w:t> </w:t>
      </w:r>
      <w:r>
        <w:rPr>
          <w:i/>
          <w:color w:val="231F20"/>
        </w:rPr>
        <w:t>Thọ</w:t>
      </w:r>
      <w:r>
        <w:rPr>
          <w:i/>
          <w:color w:val="231F20"/>
          <w:spacing w:val="-16"/>
        </w:rPr>
        <w:t> </w:t>
      </w:r>
      <w:r>
        <w:rPr>
          <w:i/>
          <w:color w:val="231F20"/>
        </w:rPr>
        <w:t>Kinh”</w:t>
      </w:r>
      <w:r>
        <w:rPr>
          <w:color w:val="231F20"/>
        </w:rPr>
        <w:t>,</w:t>
      </w:r>
      <w:r>
        <w:rPr>
          <w:color w:val="231F20"/>
          <w:spacing w:val="-16"/>
        </w:rPr>
        <w:t> </w:t>
      </w:r>
      <w:r>
        <w:rPr>
          <w:color w:val="231F20"/>
        </w:rPr>
        <w:t>nhất</w:t>
      </w:r>
      <w:r>
        <w:rPr>
          <w:color w:val="231F20"/>
          <w:spacing w:val="-16"/>
        </w:rPr>
        <w:t> </w:t>
      </w:r>
      <w:r>
        <w:rPr>
          <w:color w:val="231F20"/>
        </w:rPr>
        <w:t>tâm</w:t>
      </w:r>
      <w:r>
        <w:rPr>
          <w:color w:val="231F20"/>
          <w:spacing w:val="-16"/>
        </w:rPr>
        <w:t> </w:t>
      </w:r>
      <w:r>
        <w:rPr>
          <w:color w:val="231F20"/>
        </w:rPr>
        <w:t>định trên đó, thì những gì ta đạt được là niệm Phật Tam Muội. Học </w:t>
      </w:r>
      <w:r>
        <w:rPr>
          <w:i/>
          <w:color w:val="231F20"/>
          <w:w w:val="105"/>
        </w:rPr>
        <w:t>“Hoa</w:t>
      </w:r>
      <w:r>
        <w:rPr>
          <w:i/>
          <w:color w:val="231F20"/>
          <w:spacing w:val="-6"/>
          <w:w w:val="105"/>
        </w:rPr>
        <w:t> </w:t>
      </w:r>
      <w:r>
        <w:rPr>
          <w:i/>
          <w:color w:val="231F20"/>
          <w:w w:val="105"/>
        </w:rPr>
        <w:t>Nghiêm</w:t>
      </w:r>
      <w:r>
        <w:rPr>
          <w:i/>
          <w:color w:val="231F20"/>
          <w:spacing w:val="-6"/>
          <w:w w:val="105"/>
        </w:rPr>
        <w:t> </w:t>
      </w:r>
      <w:r>
        <w:rPr>
          <w:i/>
          <w:color w:val="231F20"/>
          <w:w w:val="105"/>
        </w:rPr>
        <w:t>Kinh”</w:t>
      </w:r>
      <w:r>
        <w:rPr>
          <w:color w:val="231F20"/>
          <w:w w:val="105"/>
        </w:rPr>
        <w:t>,</w:t>
      </w:r>
      <w:r>
        <w:rPr>
          <w:color w:val="231F20"/>
          <w:spacing w:val="-6"/>
          <w:w w:val="105"/>
        </w:rPr>
        <w:t> </w:t>
      </w:r>
      <w:r>
        <w:rPr>
          <w:color w:val="231F20"/>
          <w:w w:val="105"/>
        </w:rPr>
        <w:t>nhất</w:t>
      </w:r>
      <w:r>
        <w:rPr>
          <w:color w:val="231F20"/>
          <w:spacing w:val="-5"/>
          <w:w w:val="105"/>
        </w:rPr>
        <w:t> </w:t>
      </w:r>
      <w:r>
        <w:rPr>
          <w:color w:val="231F20"/>
          <w:w w:val="105"/>
        </w:rPr>
        <w:t>tâm</w:t>
      </w:r>
      <w:r>
        <w:rPr>
          <w:color w:val="231F20"/>
          <w:spacing w:val="-6"/>
          <w:w w:val="105"/>
        </w:rPr>
        <w:t> </w:t>
      </w:r>
      <w:r>
        <w:rPr>
          <w:color w:val="231F20"/>
          <w:w w:val="105"/>
        </w:rPr>
        <w:t>định</w:t>
      </w:r>
      <w:r>
        <w:rPr>
          <w:color w:val="231F20"/>
          <w:spacing w:val="-6"/>
          <w:w w:val="105"/>
        </w:rPr>
        <w:t> </w:t>
      </w:r>
      <w:r>
        <w:rPr>
          <w:color w:val="231F20"/>
          <w:w w:val="105"/>
        </w:rPr>
        <w:t>trong</w:t>
      </w:r>
      <w:r>
        <w:rPr>
          <w:color w:val="231F20"/>
          <w:spacing w:val="-5"/>
          <w:w w:val="105"/>
        </w:rPr>
        <w:t> </w:t>
      </w:r>
      <w:r>
        <w:rPr>
          <w:color w:val="231F20"/>
          <w:w w:val="105"/>
        </w:rPr>
        <w:t>Hoa</w:t>
      </w:r>
      <w:r>
        <w:rPr>
          <w:color w:val="231F20"/>
          <w:spacing w:val="-5"/>
          <w:w w:val="105"/>
        </w:rPr>
        <w:t> </w:t>
      </w:r>
      <w:r>
        <w:rPr>
          <w:color w:val="231F20"/>
          <w:w w:val="105"/>
        </w:rPr>
        <w:t>Nghiêm,</w:t>
      </w:r>
      <w:r>
        <w:rPr>
          <w:color w:val="231F20"/>
          <w:spacing w:val="-6"/>
          <w:w w:val="105"/>
        </w:rPr>
        <w:t> </w:t>
      </w:r>
      <w:r>
        <w:rPr>
          <w:color w:val="231F20"/>
          <w:w w:val="105"/>
        </w:rPr>
        <w:t>đạt được Hoa Nghiêm Tam Muội, nên nhất định phải ghi nhớ. Trong kinh </w:t>
      </w:r>
      <w:r>
        <w:rPr>
          <w:i/>
          <w:color w:val="231F20"/>
          <w:w w:val="105"/>
        </w:rPr>
        <w:t>Bát Nhã </w:t>
      </w:r>
      <w:r>
        <w:rPr>
          <w:color w:val="231F20"/>
          <w:w w:val="105"/>
        </w:rPr>
        <w:t>cũng chính là trong kinh </w:t>
      </w:r>
      <w:r>
        <w:rPr>
          <w:i/>
          <w:color w:val="231F20"/>
          <w:w w:val="105"/>
        </w:rPr>
        <w:t>Kim Cương, </w:t>
      </w:r>
      <w:r>
        <w:rPr>
          <w:color w:val="231F20"/>
          <w:w w:val="105"/>
        </w:rPr>
        <w:t>đức</w:t>
      </w:r>
      <w:r>
        <w:rPr>
          <w:color w:val="231F20"/>
          <w:spacing w:val="-18"/>
          <w:w w:val="105"/>
        </w:rPr>
        <w:t> </w:t>
      </w:r>
      <w:r>
        <w:rPr>
          <w:color w:val="231F20"/>
          <w:w w:val="105"/>
        </w:rPr>
        <w:t>Phật</w:t>
      </w:r>
      <w:r>
        <w:rPr>
          <w:color w:val="231F20"/>
          <w:spacing w:val="-18"/>
          <w:w w:val="105"/>
        </w:rPr>
        <w:t> </w:t>
      </w:r>
      <w:r>
        <w:rPr>
          <w:color w:val="231F20"/>
          <w:w w:val="105"/>
        </w:rPr>
        <w:t>nói:</w:t>
      </w:r>
      <w:r>
        <w:rPr>
          <w:color w:val="231F20"/>
          <w:spacing w:val="-19"/>
          <w:w w:val="105"/>
        </w:rPr>
        <w:t> </w:t>
      </w:r>
      <w:r>
        <w:rPr>
          <w:i/>
          <w:color w:val="231F20"/>
          <w:w w:val="105"/>
        </w:rPr>
        <w:t>Pháp</w:t>
      </w:r>
      <w:r>
        <w:rPr>
          <w:i/>
          <w:color w:val="231F20"/>
          <w:spacing w:val="-18"/>
          <w:w w:val="105"/>
        </w:rPr>
        <w:t> </w:t>
      </w:r>
      <w:r>
        <w:rPr>
          <w:i/>
          <w:color w:val="231F20"/>
          <w:w w:val="105"/>
        </w:rPr>
        <w:t>môn</w:t>
      </w:r>
      <w:r>
        <w:rPr>
          <w:i/>
          <w:color w:val="231F20"/>
          <w:spacing w:val="-18"/>
          <w:w w:val="105"/>
        </w:rPr>
        <w:t> </w:t>
      </w:r>
      <w:r>
        <w:rPr>
          <w:i/>
          <w:color w:val="231F20"/>
          <w:w w:val="105"/>
        </w:rPr>
        <w:t>bình</w:t>
      </w:r>
      <w:r>
        <w:rPr>
          <w:i/>
          <w:color w:val="231F20"/>
          <w:spacing w:val="-18"/>
          <w:w w:val="105"/>
        </w:rPr>
        <w:t> </w:t>
      </w:r>
      <w:r>
        <w:rPr>
          <w:i/>
          <w:color w:val="231F20"/>
          <w:w w:val="105"/>
        </w:rPr>
        <w:t>đẳng,</w:t>
      </w:r>
      <w:r>
        <w:rPr>
          <w:i/>
          <w:color w:val="231F20"/>
          <w:spacing w:val="-18"/>
          <w:w w:val="105"/>
        </w:rPr>
        <w:t> </w:t>
      </w:r>
      <w:r>
        <w:rPr>
          <w:i/>
          <w:color w:val="231F20"/>
          <w:w w:val="105"/>
        </w:rPr>
        <w:t>không</w:t>
      </w:r>
      <w:r>
        <w:rPr>
          <w:i/>
          <w:color w:val="231F20"/>
          <w:spacing w:val="-18"/>
          <w:w w:val="105"/>
        </w:rPr>
        <w:t> </w:t>
      </w:r>
      <w:r>
        <w:rPr>
          <w:i/>
          <w:color w:val="231F20"/>
          <w:w w:val="105"/>
        </w:rPr>
        <w:t>có</w:t>
      </w:r>
      <w:r>
        <w:rPr>
          <w:i/>
          <w:color w:val="231F20"/>
          <w:spacing w:val="-18"/>
          <w:w w:val="105"/>
        </w:rPr>
        <w:t> </w:t>
      </w:r>
      <w:r>
        <w:rPr>
          <w:i/>
          <w:color w:val="231F20"/>
          <w:w w:val="105"/>
        </w:rPr>
        <w:t>cao</w:t>
      </w:r>
      <w:r>
        <w:rPr>
          <w:i/>
          <w:color w:val="231F20"/>
          <w:spacing w:val="-18"/>
          <w:w w:val="105"/>
        </w:rPr>
        <w:t> </w:t>
      </w:r>
      <w:r>
        <w:rPr>
          <w:i/>
          <w:color w:val="231F20"/>
          <w:w w:val="105"/>
        </w:rPr>
        <w:t>thấp</w:t>
      </w:r>
      <w:r>
        <w:rPr>
          <w:color w:val="231F20"/>
          <w:w w:val="105"/>
        </w:rPr>
        <w:t>.</w:t>
      </w:r>
      <w:r>
        <w:rPr>
          <w:color w:val="231F20"/>
          <w:spacing w:val="-18"/>
          <w:w w:val="105"/>
        </w:rPr>
        <w:t> </w:t>
      </w:r>
      <w:r>
        <w:rPr>
          <w:color w:val="231F20"/>
          <w:w w:val="105"/>
        </w:rPr>
        <w:t>Pháp môn này không chỉ định là pháp môn nào.</w:t>
      </w:r>
    </w:p>
    <w:p>
      <w:pPr>
        <w:pStyle w:val="BodyText"/>
        <w:spacing w:line="297" w:lineRule="auto" w:before="146"/>
        <w:ind w:left="387" w:right="122" w:firstLine="453"/>
      </w:pPr>
      <w:r>
        <w:rPr>
          <w:color w:val="231F20"/>
          <w:w w:val="110"/>
        </w:rPr>
        <w:t>Nói</w:t>
      </w:r>
      <w:r>
        <w:rPr>
          <w:color w:val="231F20"/>
          <w:spacing w:val="-15"/>
          <w:w w:val="110"/>
        </w:rPr>
        <w:t> </w:t>
      </w:r>
      <w:r>
        <w:rPr>
          <w:color w:val="231F20"/>
          <w:w w:val="110"/>
        </w:rPr>
        <w:t>cách</w:t>
      </w:r>
      <w:r>
        <w:rPr>
          <w:color w:val="231F20"/>
          <w:spacing w:val="-15"/>
          <w:w w:val="110"/>
        </w:rPr>
        <w:t> </w:t>
      </w:r>
      <w:r>
        <w:rPr>
          <w:color w:val="231F20"/>
          <w:w w:val="110"/>
        </w:rPr>
        <w:t>khác,</w:t>
      </w:r>
      <w:r>
        <w:rPr>
          <w:color w:val="231F20"/>
          <w:spacing w:val="-15"/>
          <w:w w:val="110"/>
        </w:rPr>
        <w:t> </w:t>
      </w:r>
      <w:r>
        <w:rPr>
          <w:color w:val="231F20"/>
          <w:w w:val="110"/>
        </w:rPr>
        <w:t>pháp</w:t>
      </w:r>
      <w:r>
        <w:rPr>
          <w:color w:val="231F20"/>
          <w:spacing w:val="-15"/>
          <w:w w:val="110"/>
        </w:rPr>
        <w:t> </w:t>
      </w:r>
      <w:r>
        <w:rPr>
          <w:color w:val="231F20"/>
          <w:w w:val="110"/>
        </w:rPr>
        <w:t>môn</w:t>
      </w:r>
      <w:r>
        <w:rPr>
          <w:color w:val="231F20"/>
          <w:spacing w:val="-15"/>
          <w:w w:val="110"/>
        </w:rPr>
        <w:t> </w:t>
      </w:r>
      <w:r>
        <w:rPr>
          <w:color w:val="231F20"/>
          <w:w w:val="110"/>
        </w:rPr>
        <w:t>này</w:t>
      </w:r>
      <w:r>
        <w:rPr>
          <w:color w:val="231F20"/>
          <w:spacing w:val="-15"/>
          <w:w w:val="110"/>
        </w:rPr>
        <w:t> </w:t>
      </w:r>
      <w:r>
        <w:rPr>
          <w:color w:val="231F20"/>
          <w:w w:val="110"/>
        </w:rPr>
        <w:t>bao</w:t>
      </w:r>
      <w:r>
        <w:rPr>
          <w:color w:val="231F20"/>
          <w:spacing w:val="-15"/>
          <w:w w:val="110"/>
        </w:rPr>
        <w:t> </w:t>
      </w:r>
      <w:r>
        <w:rPr>
          <w:color w:val="231F20"/>
          <w:w w:val="110"/>
        </w:rPr>
        <w:t>quát</w:t>
      </w:r>
      <w:r>
        <w:rPr>
          <w:color w:val="231F20"/>
          <w:spacing w:val="-14"/>
          <w:w w:val="110"/>
        </w:rPr>
        <w:t> </w:t>
      </w:r>
      <w:r>
        <w:rPr>
          <w:color w:val="231F20"/>
          <w:w w:val="110"/>
        </w:rPr>
        <w:t>tất</w:t>
      </w:r>
      <w:r>
        <w:rPr>
          <w:color w:val="231F20"/>
          <w:spacing w:val="-14"/>
          <w:w w:val="110"/>
        </w:rPr>
        <w:t> </w:t>
      </w:r>
      <w:r>
        <w:rPr>
          <w:color w:val="231F20"/>
          <w:w w:val="110"/>
        </w:rPr>
        <w:t>cả,</w:t>
      </w:r>
      <w:r>
        <w:rPr>
          <w:color w:val="231F20"/>
          <w:spacing w:val="-15"/>
          <w:w w:val="110"/>
        </w:rPr>
        <w:t> </w:t>
      </w:r>
      <w:r>
        <w:rPr>
          <w:color w:val="231F20"/>
          <w:w w:val="110"/>
        </w:rPr>
        <w:t>bao</w:t>
      </w:r>
      <w:r>
        <w:rPr>
          <w:color w:val="231F20"/>
          <w:spacing w:val="-15"/>
          <w:w w:val="110"/>
        </w:rPr>
        <w:t> </w:t>
      </w:r>
      <w:r>
        <w:rPr>
          <w:color w:val="231F20"/>
          <w:w w:val="110"/>
        </w:rPr>
        <w:t>quát </w:t>
      </w:r>
      <w:r>
        <w:rPr>
          <w:color w:val="231F20"/>
          <w:w w:val="105"/>
        </w:rPr>
        <w:t>hết</w:t>
      </w:r>
      <w:r>
        <w:rPr>
          <w:color w:val="231F20"/>
          <w:spacing w:val="-15"/>
          <w:w w:val="105"/>
        </w:rPr>
        <w:t> </w:t>
      </w:r>
      <w:r>
        <w:rPr>
          <w:color w:val="231F20"/>
          <w:w w:val="105"/>
        </w:rPr>
        <w:t>thảy</w:t>
      </w:r>
      <w:r>
        <w:rPr>
          <w:color w:val="231F20"/>
          <w:spacing w:val="-15"/>
          <w:w w:val="105"/>
        </w:rPr>
        <w:t> </w:t>
      </w:r>
      <w:r>
        <w:rPr>
          <w:color w:val="231F20"/>
          <w:w w:val="105"/>
        </w:rPr>
        <w:t>Phật</w:t>
      </w:r>
      <w:r>
        <w:rPr>
          <w:color w:val="231F20"/>
          <w:spacing w:val="-15"/>
          <w:w w:val="105"/>
        </w:rPr>
        <w:t> </w:t>
      </w:r>
      <w:r>
        <w:rPr>
          <w:color w:val="231F20"/>
          <w:w w:val="105"/>
        </w:rPr>
        <w:t>pháp.</w:t>
      </w:r>
      <w:r>
        <w:rPr>
          <w:color w:val="231F20"/>
          <w:spacing w:val="-15"/>
          <w:w w:val="105"/>
        </w:rPr>
        <w:t> </w:t>
      </w:r>
      <w:r>
        <w:rPr>
          <w:color w:val="231F20"/>
          <w:w w:val="105"/>
        </w:rPr>
        <w:t>Trong</w:t>
      </w:r>
      <w:r>
        <w:rPr>
          <w:color w:val="231F20"/>
          <w:spacing w:val="-15"/>
          <w:w w:val="105"/>
        </w:rPr>
        <w:t> </w:t>
      </w:r>
      <w:r>
        <w:rPr>
          <w:color w:val="231F20"/>
          <w:w w:val="105"/>
        </w:rPr>
        <w:t>49</w:t>
      </w:r>
      <w:r>
        <w:rPr>
          <w:color w:val="231F20"/>
          <w:spacing w:val="-15"/>
          <w:w w:val="105"/>
        </w:rPr>
        <w:t> </w:t>
      </w:r>
      <w:r>
        <w:rPr>
          <w:color w:val="231F20"/>
          <w:w w:val="105"/>
        </w:rPr>
        <w:t>năm</w:t>
      </w:r>
      <w:r>
        <w:rPr>
          <w:color w:val="231F20"/>
          <w:spacing w:val="-15"/>
          <w:w w:val="105"/>
        </w:rPr>
        <w:t> </w:t>
      </w:r>
      <w:r>
        <w:rPr>
          <w:color w:val="231F20"/>
          <w:w w:val="105"/>
        </w:rPr>
        <w:t>thuyết</w:t>
      </w:r>
      <w:r>
        <w:rPr>
          <w:color w:val="231F20"/>
          <w:spacing w:val="-16"/>
          <w:w w:val="105"/>
        </w:rPr>
        <w:t> </w:t>
      </w:r>
      <w:r>
        <w:rPr>
          <w:color w:val="231F20"/>
          <w:w w:val="105"/>
        </w:rPr>
        <w:t>pháp,</w:t>
      </w:r>
      <w:r>
        <w:rPr>
          <w:color w:val="231F20"/>
          <w:spacing w:val="-15"/>
          <w:w w:val="105"/>
        </w:rPr>
        <w:t> </w:t>
      </w:r>
      <w:r>
        <w:rPr>
          <w:color w:val="231F20"/>
          <w:w w:val="105"/>
        </w:rPr>
        <w:t>đức</w:t>
      </w:r>
      <w:r>
        <w:rPr>
          <w:color w:val="231F20"/>
          <w:spacing w:val="-15"/>
          <w:w w:val="105"/>
        </w:rPr>
        <w:t> </w:t>
      </w:r>
      <w:r>
        <w:rPr>
          <w:color w:val="231F20"/>
          <w:w w:val="105"/>
        </w:rPr>
        <w:t>Thế</w:t>
      </w:r>
      <w:r>
        <w:rPr>
          <w:color w:val="231F20"/>
          <w:spacing w:val="-16"/>
          <w:w w:val="105"/>
        </w:rPr>
        <w:t> </w:t>
      </w:r>
      <w:r>
        <w:rPr>
          <w:color w:val="231F20"/>
          <w:w w:val="105"/>
        </w:rPr>
        <w:t>Tôn </w:t>
      </w:r>
      <w:r>
        <w:rPr>
          <w:color w:val="231F20"/>
          <w:w w:val="110"/>
        </w:rPr>
        <w:t>thuyết</w:t>
      </w:r>
      <w:r>
        <w:rPr>
          <w:color w:val="231F20"/>
          <w:spacing w:val="-22"/>
          <w:w w:val="110"/>
        </w:rPr>
        <w:t> </w:t>
      </w:r>
      <w:r>
        <w:rPr>
          <w:color w:val="231F20"/>
          <w:w w:val="110"/>
        </w:rPr>
        <w:t>bao</w:t>
      </w:r>
      <w:r>
        <w:rPr>
          <w:color w:val="231F20"/>
          <w:spacing w:val="-22"/>
          <w:w w:val="110"/>
        </w:rPr>
        <w:t> </w:t>
      </w:r>
      <w:r>
        <w:rPr>
          <w:color w:val="231F20"/>
          <w:w w:val="110"/>
        </w:rPr>
        <w:t>hàm</w:t>
      </w:r>
      <w:r>
        <w:rPr>
          <w:color w:val="231F20"/>
          <w:spacing w:val="-22"/>
          <w:w w:val="110"/>
        </w:rPr>
        <w:t> </w:t>
      </w:r>
      <w:r>
        <w:rPr>
          <w:color w:val="231F20"/>
          <w:w w:val="110"/>
        </w:rPr>
        <w:t>hết</w:t>
      </w:r>
      <w:r>
        <w:rPr>
          <w:color w:val="231F20"/>
          <w:spacing w:val="-22"/>
          <w:w w:val="110"/>
        </w:rPr>
        <w:t> </w:t>
      </w:r>
      <w:r>
        <w:rPr>
          <w:color w:val="231F20"/>
          <w:w w:val="110"/>
        </w:rPr>
        <w:t>thảy</w:t>
      </w:r>
      <w:r>
        <w:rPr>
          <w:color w:val="231F20"/>
          <w:spacing w:val="-22"/>
          <w:w w:val="110"/>
        </w:rPr>
        <w:t> </w:t>
      </w:r>
      <w:r>
        <w:rPr>
          <w:color w:val="231F20"/>
          <w:w w:val="110"/>
        </w:rPr>
        <w:t>các</w:t>
      </w:r>
      <w:r>
        <w:rPr>
          <w:color w:val="231F20"/>
          <w:spacing w:val="-22"/>
          <w:w w:val="110"/>
        </w:rPr>
        <w:t> </w:t>
      </w:r>
      <w:r>
        <w:rPr>
          <w:color w:val="231F20"/>
          <w:w w:val="110"/>
        </w:rPr>
        <w:t>pháp</w:t>
      </w:r>
      <w:r>
        <w:rPr>
          <w:color w:val="231F20"/>
          <w:spacing w:val="-22"/>
          <w:w w:val="110"/>
        </w:rPr>
        <w:t> </w:t>
      </w:r>
      <w:r>
        <w:rPr>
          <w:color w:val="231F20"/>
          <w:w w:val="110"/>
        </w:rPr>
        <w:t>khác.</w:t>
      </w:r>
      <w:r>
        <w:rPr>
          <w:color w:val="231F20"/>
          <w:spacing w:val="-22"/>
          <w:w w:val="110"/>
        </w:rPr>
        <w:t> </w:t>
      </w:r>
      <w:r>
        <w:rPr>
          <w:color w:val="231F20"/>
          <w:w w:val="110"/>
        </w:rPr>
        <w:t>Hết</w:t>
      </w:r>
      <w:r>
        <w:rPr>
          <w:color w:val="231F20"/>
          <w:spacing w:val="-22"/>
          <w:w w:val="110"/>
        </w:rPr>
        <w:t> </w:t>
      </w:r>
      <w:r>
        <w:rPr>
          <w:color w:val="231F20"/>
          <w:w w:val="110"/>
        </w:rPr>
        <w:t>thảy</w:t>
      </w:r>
      <w:r>
        <w:rPr>
          <w:color w:val="231F20"/>
          <w:spacing w:val="-22"/>
          <w:w w:val="110"/>
        </w:rPr>
        <w:t> </w:t>
      </w:r>
      <w:r>
        <w:rPr>
          <w:color w:val="231F20"/>
          <w:w w:val="110"/>
        </w:rPr>
        <w:t>pháp</w:t>
      </w:r>
      <w:r>
        <w:rPr>
          <w:color w:val="231F20"/>
          <w:spacing w:val="-22"/>
          <w:w w:val="110"/>
        </w:rPr>
        <w:t> </w:t>
      </w:r>
      <w:r>
        <w:rPr>
          <w:color w:val="231F20"/>
          <w:spacing w:val="-5"/>
          <w:w w:val="110"/>
        </w:rPr>
        <w:t>của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và</w:t>
      </w:r>
      <w:r>
        <w:rPr>
          <w:color w:val="231F20"/>
          <w:spacing w:val="-3"/>
          <w:w w:val="105"/>
        </w:rPr>
        <w:t> </w:t>
      </w:r>
      <w:r>
        <w:rPr>
          <w:color w:val="231F20"/>
          <w:w w:val="105"/>
        </w:rPr>
        <w:t>xuất</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đều</w:t>
      </w:r>
      <w:r>
        <w:rPr>
          <w:color w:val="231F20"/>
          <w:spacing w:val="-3"/>
          <w:w w:val="105"/>
        </w:rPr>
        <w:t> </w:t>
      </w:r>
      <w:r>
        <w:rPr>
          <w:color w:val="231F20"/>
          <w:w w:val="105"/>
        </w:rPr>
        <w:t>ở</w:t>
      </w:r>
      <w:r>
        <w:rPr>
          <w:color w:val="231F20"/>
          <w:spacing w:val="-3"/>
          <w:w w:val="105"/>
        </w:rPr>
        <w:t> </w:t>
      </w:r>
      <w:r>
        <w:rPr>
          <w:color w:val="231F20"/>
          <w:w w:val="105"/>
        </w:rPr>
        <w:t>trong</w:t>
      </w:r>
      <w:r>
        <w:rPr>
          <w:color w:val="231F20"/>
          <w:spacing w:val="-3"/>
          <w:w w:val="105"/>
        </w:rPr>
        <w:t> </w:t>
      </w:r>
      <w:r>
        <w:rPr>
          <w:color w:val="231F20"/>
          <w:w w:val="105"/>
        </w:rPr>
        <w:t>đó.</w:t>
      </w:r>
      <w:r>
        <w:rPr>
          <w:color w:val="231F20"/>
          <w:spacing w:val="-3"/>
          <w:w w:val="105"/>
        </w:rPr>
        <w:t> </w:t>
      </w:r>
      <w:r>
        <w:rPr>
          <w:color w:val="231F20"/>
          <w:w w:val="105"/>
        </w:rPr>
        <w:t>Ngài</w:t>
      </w:r>
      <w:r>
        <w:rPr>
          <w:color w:val="231F20"/>
          <w:spacing w:val="-3"/>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nói pháp môn bình đẳng không có cao thấp. Đây là ngoài pháp thế</w:t>
      </w:r>
      <w:r>
        <w:rPr>
          <w:color w:val="231F20"/>
          <w:spacing w:val="-18"/>
          <w:w w:val="105"/>
        </w:rPr>
        <w:t> </w:t>
      </w:r>
      <w:r>
        <w:rPr>
          <w:color w:val="231F20"/>
          <w:w w:val="105"/>
        </w:rPr>
        <w:t>gian,</w:t>
      </w:r>
      <w:r>
        <w:rPr>
          <w:color w:val="231F20"/>
          <w:spacing w:val="-18"/>
          <w:w w:val="105"/>
        </w:rPr>
        <w:t> </w:t>
      </w:r>
      <w:r>
        <w:rPr>
          <w:color w:val="231F20"/>
          <w:w w:val="105"/>
        </w:rPr>
        <w:t>Ngài</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nói</w:t>
      </w:r>
      <w:r>
        <w:rPr>
          <w:color w:val="231F20"/>
          <w:spacing w:val="-18"/>
          <w:w w:val="105"/>
        </w:rPr>
        <w:t> </w:t>
      </w:r>
      <w:r>
        <w:rPr>
          <w:color w:val="231F20"/>
          <w:w w:val="105"/>
        </w:rPr>
        <w:t>như</w:t>
      </w:r>
      <w:r>
        <w:rPr>
          <w:color w:val="231F20"/>
          <w:spacing w:val="-18"/>
          <w:w w:val="105"/>
        </w:rPr>
        <w:t> </w:t>
      </w:r>
      <w:r>
        <w:rPr>
          <w:color w:val="231F20"/>
          <w:w w:val="105"/>
        </w:rPr>
        <w:t>vậy.</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cách</w:t>
      </w:r>
      <w:r>
        <w:rPr>
          <w:color w:val="231F20"/>
          <w:spacing w:val="-18"/>
          <w:w w:val="105"/>
        </w:rPr>
        <w:t> </w:t>
      </w:r>
      <w:r>
        <w:rPr>
          <w:color w:val="231F20"/>
          <w:w w:val="105"/>
        </w:rPr>
        <w:t>nói</w:t>
      </w:r>
      <w:r>
        <w:rPr>
          <w:color w:val="231F20"/>
          <w:spacing w:val="-18"/>
          <w:w w:val="105"/>
        </w:rPr>
        <w:t> </w:t>
      </w:r>
      <w:r>
        <w:rPr>
          <w:color w:val="231F20"/>
          <w:w w:val="105"/>
        </w:rPr>
        <w:t>này cũng bao hàm trong đó.</w:t>
      </w:r>
    </w:p>
    <w:p>
      <w:pPr>
        <w:pStyle w:val="BodyText"/>
        <w:spacing w:line="307" w:lineRule="auto" w:before="139"/>
        <w:ind w:left="103" w:right="405" w:firstLine="453"/>
      </w:pPr>
      <w:r>
        <w:rPr>
          <w:color w:val="231F20"/>
          <w:w w:val="105"/>
        </w:rPr>
        <w:t>Chúng ta thử nghĩ xem, nếu ta để tâm ở chỗ </w:t>
      </w:r>
      <w:r>
        <w:rPr>
          <w:i/>
          <w:color w:val="231F20"/>
          <w:w w:val="105"/>
        </w:rPr>
        <w:t>Luận Ngữ</w:t>
      </w:r>
      <w:r>
        <w:rPr>
          <w:color w:val="231F20"/>
          <w:w w:val="105"/>
        </w:rPr>
        <w:t>, nhất tâm chuyên chú nơi đó, thì có thể khai ngộ không? Có thể! Cũng là đạo lý này.</w:t>
      </w:r>
    </w:p>
    <w:p>
      <w:pPr>
        <w:pStyle w:val="BodyText"/>
        <w:spacing w:line="307" w:lineRule="auto" w:before="141"/>
        <w:ind w:left="103" w:right="402" w:firstLine="453"/>
      </w:pPr>
      <w:r>
        <w:rPr>
          <w:color w:val="231F20"/>
          <w:w w:val="105"/>
        </w:rPr>
        <w:t>Thời xưa, thầy giáo dạy học, lúc đó quan hệ thầy trò không như bây giờ. Thời đó, thật sự có quan hệ thầy trò, bây giờ không còn, đạo nghĩa thầy trò không còn. Thầy đối với</w:t>
      </w:r>
      <w:r>
        <w:rPr>
          <w:color w:val="231F20"/>
          <w:spacing w:val="-1"/>
          <w:w w:val="105"/>
        </w:rPr>
        <w:t> </w:t>
      </w:r>
      <w:r>
        <w:rPr>
          <w:color w:val="231F20"/>
          <w:w w:val="105"/>
        </w:rPr>
        <w:t>học</w:t>
      </w:r>
      <w:r>
        <w:rPr>
          <w:color w:val="231F20"/>
          <w:spacing w:val="-1"/>
          <w:w w:val="105"/>
        </w:rPr>
        <w:t> </w:t>
      </w:r>
      <w:r>
        <w:rPr>
          <w:color w:val="231F20"/>
          <w:w w:val="105"/>
        </w:rPr>
        <w:t>sinh</w:t>
      </w:r>
      <w:r>
        <w:rPr>
          <w:color w:val="231F20"/>
          <w:spacing w:val="-1"/>
          <w:w w:val="105"/>
        </w:rPr>
        <w:t> </w:t>
      </w:r>
      <w:r>
        <w:rPr>
          <w:color w:val="231F20"/>
          <w:w w:val="105"/>
        </w:rPr>
        <w:t>là</w:t>
      </w:r>
      <w:r>
        <w:rPr>
          <w:color w:val="231F20"/>
          <w:spacing w:val="-1"/>
          <w:w w:val="105"/>
        </w:rPr>
        <w:t> </w:t>
      </w:r>
      <w:r>
        <w:rPr>
          <w:color w:val="231F20"/>
          <w:w w:val="105"/>
        </w:rPr>
        <w:t>trách</w:t>
      </w:r>
      <w:r>
        <w:rPr>
          <w:color w:val="231F20"/>
          <w:spacing w:val="-1"/>
          <w:w w:val="105"/>
        </w:rPr>
        <w:t> </w:t>
      </w:r>
      <w:r>
        <w:rPr>
          <w:color w:val="231F20"/>
          <w:w w:val="105"/>
        </w:rPr>
        <w:t>nhiệm.</w:t>
      </w:r>
      <w:r>
        <w:rPr>
          <w:color w:val="231F20"/>
          <w:spacing w:val="-1"/>
          <w:w w:val="105"/>
        </w:rPr>
        <w:t> </w:t>
      </w:r>
      <w:r>
        <w:rPr>
          <w:color w:val="231F20"/>
          <w:w w:val="105"/>
        </w:rPr>
        <w:t>Trách</w:t>
      </w:r>
      <w:r>
        <w:rPr>
          <w:color w:val="231F20"/>
          <w:spacing w:val="-1"/>
          <w:w w:val="105"/>
        </w:rPr>
        <w:t> </w:t>
      </w:r>
      <w:r>
        <w:rPr>
          <w:color w:val="231F20"/>
          <w:w w:val="105"/>
        </w:rPr>
        <w:t>nhiệm</w:t>
      </w:r>
      <w:r>
        <w:rPr>
          <w:color w:val="231F20"/>
          <w:spacing w:val="-1"/>
          <w:w w:val="105"/>
        </w:rPr>
        <w:t> </w:t>
      </w:r>
      <w:r>
        <w:rPr>
          <w:color w:val="231F20"/>
          <w:w w:val="105"/>
        </w:rPr>
        <w:t>phải</w:t>
      </w:r>
      <w:r>
        <w:rPr>
          <w:color w:val="231F20"/>
          <w:spacing w:val="-1"/>
          <w:w w:val="105"/>
        </w:rPr>
        <w:t> </w:t>
      </w:r>
      <w:r>
        <w:rPr>
          <w:color w:val="231F20"/>
          <w:w w:val="105"/>
        </w:rPr>
        <w:t>dạy</w:t>
      </w:r>
      <w:r>
        <w:rPr>
          <w:color w:val="231F20"/>
          <w:spacing w:val="-1"/>
          <w:w w:val="105"/>
        </w:rPr>
        <w:t> </w:t>
      </w:r>
      <w:r>
        <w:rPr>
          <w:color w:val="231F20"/>
          <w:w w:val="105"/>
        </w:rPr>
        <w:t>học</w:t>
      </w:r>
      <w:r>
        <w:rPr>
          <w:color w:val="231F20"/>
          <w:spacing w:val="-1"/>
          <w:w w:val="105"/>
        </w:rPr>
        <w:t> </w:t>
      </w:r>
      <w:r>
        <w:rPr>
          <w:color w:val="231F20"/>
          <w:w w:val="105"/>
        </w:rPr>
        <w:t>sinh đến lúc khai ngộ, thầy như vậy mới coi là hết trách nhiệm. Nhưng nếu học sinh không phối hợp, thì không còn biện pháp</w:t>
      </w:r>
      <w:r>
        <w:rPr>
          <w:color w:val="231F20"/>
          <w:spacing w:val="-9"/>
          <w:w w:val="105"/>
        </w:rPr>
        <w:t> </w:t>
      </w:r>
      <w:r>
        <w:rPr>
          <w:color w:val="231F20"/>
          <w:w w:val="105"/>
        </w:rPr>
        <w:t>nào,</w:t>
      </w:r>
      <w:r>
        <w:rPr>
          <w:color w:val="231F20"/>
          <w:spacing w:val="-9"/>
          <w:w w:val="105"/>
        </w:rPr>
        <w:t> </w:t>
      </w:r>
      <w:r>
        <w:rPr>
          <w:color w:val="231F20"/>
          <w:w w:val="105"/>
        </w:rPr>
        <w:t>nên</w:t>
      </w:r>
      <w:r>
        <w:rPr>
          <w:color w:val="231F20"/>
          <w:spacing w:val="-9"/>
          <w:w w:val="105"/>
        </w:rPr>
        <w:t> </w:t>
      </w:r>
      <w:r>
        <w:rPr>
          <w:color w:val="231F20"/>
          <w:w w:val="105"/>
        </w:rPr>
        <w:t>tư</w:t>
      </w:r>
      <w:r>
        <w:rPr>
          <w:color w:val="231F20"/>
          <w:spacing w:val="-9"/>
          <w:w w:val="105"/>
        </w:rPr>
        <w:t> </w:t>
      </w:r>
      <w:r>
        <w:rPr>
          <w:color w:val="231F20"/>
          <w:w w:val="105"/>
        </w:rPr>
        <w:t>chất</w:t>
      </w:r>
      <w:r>
        <w:rPr>
          <w:color w:val="231F20"/>
          <w:spacing w:val="-9"/>
          <w:w w:val="105"/>
        </w:rPr>
        <w:t> </w:t>
      </w:r>
      <w:r>
        <w:rPr>
          <w:color w:val="231F20"/>
          <w:w w:val="105"/>
        </w:rPr>
        <w:t>của</w:t>
      </w:r>
      <w:r>
        <w:rPr>
          <w:color w:val="231F20"/>
          <w:spacing w:val="-9"/>
          <w:w w:val="105"/>
        </w:rPr>
        <w:t> </w:t>
      </w:r>
      <w:r>
        <w:rPr>
          <w:color w:val="231F20"/>
          <w:w w:val="105"/>
        </w:rPr>
        <w:t>thầy</w:t>
      </w:r>
      <w:r>
        <w:rPr>
          <w:color w:val="231F20"/>
          <w:spacing w:val="-9"/>
          <w:w w:val="105"/>
        </w:rPr>
        <w:t> </w:t>
      </w:r>
      <w:r>
        <w:rPr>
          <w:color w:val="231F20"/>
          <w:w w:val="105"/>
        </w:rPr>
        <w:t>là</w:t>
      </w:r>
      <w:r>
        <w:rPr>
          <w:color w:val="231F20"/>
          <w:spacing w:val="-9"/>
          <w:w w:val="105"/>
        </w:rPr>
        <w:t> </w:t>
      </w:r>
      <w:r>
        <w:rPr>
          <w:color w:val="231F20"/>
          <w:w w:val="105"/>
        </w:rPr>
        <w:t>đạo.</w:t>
      </w:r>
      <w:r>
        <w:rPr>
          <w:color w:val="231F20"/>
          <w:spacing w:val="-8"/>
          <w:w w:val="105"/>
        </w:rPr>
        <w:t> </w:t>
      </w:r>
      <w:r>
        <w:rPr>
          <w:color w:val="231F20"/>
          <w:w w:val="105"/>
        </w:rPr>
        <w:t>Xã</w:t>
      </w:r>
      <w:r>
        <w:rPr>
          <w:color w:val="231F20"/>
          <w:spacing w:val="-9"/>
          <w:w w:val="105"/>
        </w:rPr>
        <w:t> </w:t>
      </w:r>
      <w:r>
        <w:rPr>
          <w:color w:val="231F20"/>
          <w:w w:val="105"/>
        </w:rPr>
        <w:t>hội</w:t>
      </w:r>
      <w:r>
        <w:rPr>
          <w:color w:val="231F20"/>
          <w:spacing w:val="-8"/>
          <w:w w:val="105"/>
        </w:rPr>
        <w:t> </w:t>
      </w:r>
      <w:r>
        <w:rPr>
          <w:color w:val="231F20"/>
          <w:w w:val="105"/>
        </w:rPr>
        <w:t>bây</w:t>
      </w:r>
      <w:r>
        <w:rPr>
          <w:color w:val="231F20"/>
          <w:spacing w:val="-9"/>
          <w:w w:val="105"/>
        </w:rPr>
        <w:t> </w:t>
      </w:r>
      <w:r>
        <w:rPr>
          <w:color w:val="231F20"/>
          <w:w w:val="105"/>
        </w:rPr>
        <w:t>giờ</w:t>
      </w:r>
      <w:r>
        <w:rPr>
          <w:color w:val="231F20"/>
          <w:spacing w:val="-9"/>
          <w:w w:val="105"/>
        </w:rPr>
        <w:t> </w:t>
      </w:r>
      <w:r>
        <w:rPr>
          <w:color w:val="231F20"/>
          <w:w w:val="105"/>
        </w:rPr>
        <w:t>không còn nữa.</w:t>
      </w:r>
    </w:p>
    <w:p>
      <w:pPr>
        <w:pStyle w:val="BodyText"/>
        <w:spacing w:line="307" w:lineRule="auto" w:before="136"/>
        <w:ind w:left="103" w:right="404" w:firstLine="453"/>
      </w:pPr>
      <w:r>
        <w:rPr>
          <w:i/>
          <w:color w:val="231F20"/>
          <w:w w:val="105"/>
        </w:rPr>
        <w:t>“Luận Ngữ” </w:t>
      </w:r>
      <w:r>
        <w:rPr>
          <w:color w:val="231F20"/>
          <w:w w:val="105"/>
        </w:rPr>
        <w:t>có thể khai ngộ, có thể đắc Tam Muội, có thể</w:t>
      </w:r>
      <w:r>
        <w:rPr>
          <w:color w:val="231F20"/>
          <w:spacing w:val="-17"/>
          <w:w w:val="105"/>
        </w:rPr>
        <w:t> </w:t>
      </w:r>
      <w:r>
        <w:rPr>
          <w:color w:val="231F20"/>
          <w:w w:val="105"/>
        </w:rPr>
        <w:t>khai</w:t>
      </w:r>
      <w:r>
        <w:rPr>
          <w:color w:val="231F20"/>
          <w:spacing w:val="-17"/>
          <w:w w:val="105"/>
        </w:rPr>
        <w:t> </w:t>
      </w:r>
      <w:r>
        <w:rPr>
          <w:color w:val="231F20"/>
          <w:w w:val="105"/>
        </w:rPr>
        <w:t>ngộ.</w:t>
      </w:r>
      <w:r>
        <w:rPr>
          <w:color w:val="231F20"/>
          <w:spacing w:val="-15"/>
          <w:w w:val="105"/>
        </w:rPr>
        <w:t> </w:t>
      </w:r>
      <w:r>
        <w:rPr>
          <w:i/>
          <w:color w:val="231F20"/>
          <w:w w:val="105"/>
        </w:rPr>
        <w:t>Tân,</w:t>
      </w:r>
      <w:r>
        <w:rPr>
          <w:i/>
          <w:color w:val="231F20"/>
          <w:spacing w:val="-17"/>
          <w:w w:val="105"/>
        </w:rPr>
        <w:t> </w:t>
      </w:r>
      <w:r>
        <w:rPr>
          <w:i/>
          <w:color w:val="231F20"/>
          <w:w w:val="105"/>
        </w:rPr>
        <w:t>Cựu</w:t>
      </w:r>
      <w:r>
        <w:rPr>
          <w:i/>
          <w:color w:val="231F20"/>
          <w:spacing w:val="-17"/>
          <w:w w:val="105"/>
        </w:rPr>
        <w:t> </w:t>
      </w:r>
      <w:r>
        <w:rPr>
          <w:i/>
          <w:color w:val="231F20"/>
          <w:w w:val="105"/>
        </w:rPr>
        <w:t>ước</w:t>
      </w:r>
      <w:r>
        <w:rPr>
          <w:i/>
          <w:color w:val="231F20"/>
          <w:spacing w:val="-18"/>
          <w:w w:val="105"/>
        </w:rPr>
        <w:t> </w:t>
      </w:r>
      <w:r>
        <w:rPr>
          <w:color w:val="231F20"/>
          <w:w w:val="105"/>
        </w:rPr>
        <w:t>của</w:t>
      </w:r>
      <w:r>
        <w:rPr>
          <w:color w:val="231F20"/>
          <w:spacing w:val="-17"/>
          <w:w w:val="105"/>
        </w:rPr>
        <w:t> </w:t>
      </w:r>
      <w:r>
        <w:rPr>
          <w:color w:val="231F20"/>
          <w:w w:val="105"/>
        </w:rPr>
        <w:t>Cơ</w:t>
      </w:r>
      <w:r>
        <w:rPr>
          <w:color w:val="231F20"/>
          <w:spacing w:val="-17"/>
          <w:w w:val="105"/>
        </w:rPr>
        <w:t> </w:t>
      </w:r>
      <w:r>
        <w:rPr>
          <w:color w:val="231F20"/>
          <w:w w:val="105"/>
        </w:rPr>
        <w:t>Đốc</w:t>
      </w:r>
      <w:r>
        <w:rPr>
          <w:color w:val="231F20"/>
          <w:spacing w:val="-17"/>
          <w:w w:val="105"/>
        </w:rPr>
        <w:t> </w:t>
      </w:r>
      <w:r>
        <w:rPr>
          <w:color w:val="231F20"/>
          <w:w w:val="105"/>
        </w:rPr>
        <w:t>giáo</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khai</w:t>
      </w:r>
      <w:r>
        <w:rPr>
          <w:color w:val="231F20"/>
          <w:spacing w:val="-17"/>
          <w:w w:val="105"/>
        </w:rPr>
        <w:t> </w:t>
      </w:r>
      <w:r>
        <w:rPr>
          <w:color w:val="231F20"/>
          <w:w w:val="105"/>
        </w:rPr>
        <w:t>ngộ chăng? Có thể! Kinh Hồi giáo có thể. Bất cứ kinh nào cũng đều có thể. Bất cứ bộ điển tịch nào đều giống nhau, chỉ cần chúng ta thật sự hiểu được “chuyên”, chuyên về một môn. Huệ Năng Đại sư biểu diễn cho chúng ta thấy, Ngài không biết chữ, chưa đọc qua sách, nhưng Ngài cũng đại triệt đại ngộ. Không biết chữ, không đọc sách, cũng không thể nói </w:t>
      </w:r>
      <w:r>
        <w:rPr>
          <w:color w:val="231F20"/>
        </w:rPr>
        <w:t>Ngài</w:t>
      </w:r>
      <w:r>
        <w:rPr>
          <w:color w:val="231F20"/>
          <w:spacing w:val="-14"/>
        </w:rPr>
        <w:t> </w:t>
      </w:r>
      <w:r>
        <w:rPr>
          <w:color w:val="231F20"/>
        </w:rPr>
        <w:t>không</w:t>
      </w:r>
      <w:r>
        <w:rPr>
          <w:color w:val="231F20"/>
          <w:spacing w:val="-13"/>
        </w:rPr>
        <w:t> </w:t>
      </w:r>
      <w:r>
        <w:rPr>
          <w:color w:val="231F20"/>
        </w:rPr>
        <w:t>có</w:t>
      </w:r>
      <w:r>
        <w:rPr>
          <w:color w:val="231F20"/>
          <w:spacing w:val="-14"/>
        </w:rPr>
        <w:t> </w:t>
      </w:r>
      <w:r>
        <w:rPr>
          <w:color w:val="231F20"/>
        </w:rPr>
        <w:t>học.</w:t>
      </w:r>
      <w:r>
        <w:rPr>
          <w:color w:val="231F20"/>
          <w:spacing w:val="-13"/>
        </w:rPr>
        <w:t> </w:t>
      </w:r>
      <w:r>
        <w:rPr>
          <w:color w:val="231F20"/>
        </w:rPr>
        <w:t>Ngài</w:t>
      </w:r>
      <w:r>
        <w:rPr>
          <w:color w:val="231F20"/>
          <w:spacing w:val="-14"/>
        </w:rPr>
        <w:t> </w:t>
      </w:r>
      <w:r>
        <w:rPr>
          <w:color w:val="231F20"/>
        </w:rPr>
        <w:t>học</w:t>
      </w:r>
      <w:r>
        <w:rPr>
          <w:color w:val="231F20"/>
          <w:spacing w:val="-13"/>
        </w:rPr>
        <w:t> </w:t>
      </w:r>
      <w:r>
        <w:rPr>
          <w:color w:val="231F20"/>
        </w:rPr>
        <w:t>gì?</w:t>
      </w:r>
      <w:r>
        <w:rPr>
          <w:color w:val="231F20"/>
          <w:spacing w:val="-14"/>
        </w:rPr>
        <w:t> </w:t>
      </w:r>
      <w:r>
        <w:rPr>
          <w:color w:val="231F20"/>
        </w:rPr>
        <w:t>Nói</w:t>
      </w:r>
      <w:r>
        <w:rPr>
          <w:color w:val="231F20"/>
          <w:spacing w:val="-13"/>
        </w:rPr>
        <w:t> </w:t>
      </w:r>
      <w:r>
        <w:rPr>
          <w:color w:val="231F20"/>
        </w:rPr>
        <w:t>cho</w:t>
      </w:r>
      <w:r>
        <w:rPr>
          <w:color w:val="231F20"/>
          <w:spacing w:val="-13"/>
        </w:rPr>
        <w:t> </w:t>
      </w:r>
      <w:r>
        <w:rPr>
          <w:color w:val="231F20"/>
        </w:rPr>
        <w:t>quý</w:t>
      </w:r>
      <w:r>
        <w:rPr>
          <w:color w:val="231F20"/>
          <w:spacing w:val="-14"/>
        </w:rPr>
        <w:t> </w:t>
      </w:r>
      <w:r>
        <w:rPr>
          <w:color w:val="231F20"/>
        </w:rPr>
        <w:t>vị</w:t>
      </w:r>
      <w:r>
        <w:rPr>
          <w:color w:val="231F20"/>
          <w:spacing w:val="-13"/>
        </w:rPr>
        <w:t> </w:t>
      </w:r>
      <w:r>
        <w:rPr>
          <w:color w:val="231F20"/>
        </w:rPr>
        <w:t>biết,</w:t>
      </w:r>
      <w:r>
        <w:rPr>
          <w:color w:val="231F20"/>
          <w:spacing w:val="-14"/>
        </w:rPr>
        <w:t> </w:t>
      </w:r>
      <w:r>
        <w:rPr>
          <w:color w:val="231F20"/>
        </w:rPr>
        <w:t>Ngài</w:t>
      </w:r>
      <w:r>
        <w:rPr>
          <w:color w:val="231F20"/>
          <w:spacing w:val="-13"/>
        </w:rPr>
        <w:t> </w:t>
      </w:r>
      <w:r>
        <w:rPr>
          <w:color w:val="231F20"/>
          <w:spacing w:val="-5"/>
        </w:rPr>
        <w:t>học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w w:val="105"/>
        </w:rPr>
        <w:t>kinh</w:t>
      </w:r>
      <w:r>
        <w:rPr>
          <w:color w:val="231F20"/>
          <w:spacing w:val="-22"/>
          <w:w w:val="105"/>
        </w:rPr>
        <w:t> </w:t>
      </w:r>
      <w:r>
        <w:rPr>
          <w:i/>
          <w:color w:val="231F20"/>
          <w:w w:val="105"/>
        </w:rPr>
        <w:t>Kim</w:t>
      </w:r>
      <w:r>
        <w:rPr>
          <w:i/>
          <w:color w:val="231F20"/>
          <w:spacing w:val="-22"/>
          <w:w w:val="105"/>
        </w:rPr>
        <w:t> </w:t>
      </w:r>
      <w:r>
        <w:rPr>
          <w:i/>
          <w:color w:val="231F20"/>
          <w:w w:val="105"/>
        </w:rPr>
        <w:t>Cương</w:t>
      </w:r>
      <w:r>
        <w:rPr>
          <w:color w:val="231F20"/>
          <w:w w:val="105"/>
        </w:rPr>
        <w:t>.</w:t>
      </w:r>
      <w:r>
        <w:rPr>
          <w:color w:val="231F20"/>
          <w:spacing w:val="-22"/>
          <w:w w:val="105"/>
        </w:rPr>
        <w:t> </w:t>
      </w:r>
      <w:r>
        <w:rPr>
          <w:color w:val="231F20"/>
          <w:w w:val="105"/>
        </w:rPr>
        <w:t>Kinh</w:t>
      </w:r>
      <w:r>
        <w:rPr>
          <w:color w:val="231F20"/>
          <w:spacing w:val="-22"/>
          <w:w w:val="105"/>
        </w:rPr>
        <w:t> </w:t>
      </w:r>
      <w:r>
        <w:rPr>
          <w:i/>
          <w:color w:val="231F20"/>
          <w:w w:val="105"/>
        </w:rPr>
        <w:t>Kim</w:t>
      </w:r>
      <w:r>
        <w:rPr>
          <w:i/>
          <w:color w:val="231F20"/>
          <w:spacing w:val="-22"/>
          <w:w w:val="105"/>
        </w:rPr>
        <w:t> </w:t>
      </w:r>
      <w:r>
        <w:rPr>
          <w:i/>
          <w:color w:val="231F20"/>
          <w:w w:val="105"/>
        </w:rPr>
        <w:t>Cương</w:t>
      </w:r>
      <w:r>
        <w:rPr>
          <w:i/>
          <w:color w:val="231F20"/>
          <w:spacing w:val="-22"/>
          <w:w w:val="105"/>
        </w:rPr>
        <w:t> </w:t>
      </w:r>
      <w:r>
        <w:rPr>
          <w:color w:val="231F20"/>
          <w:w w:val="105"/>
        </w:rPr>
        <w:t>không</w:t>
      </w:r>
      <w:r>
        <w:rPr>
          <w:color w:val="231F20"/>
          <w:spacing w:val="-22"/>
          <w:w w:val="105"/>
        </w:rPr>
        <w:t> </w:t>
      </w:r>
      <w:r>
        <w:rPr>
          <w:color w:val="231F20"/>
          <w:w w:val="105"/>
        </w:rPr>
        <w:t>học</w:t>
      </w:r>
      <w:r>
        <w:rPr>
          <w:color w:val="231F20"/>
          <w:spacing w:val="-22"/>
          <w:w w:val="105"/>
        </w:rPr>
        <w:t> </w:t>
      </w:r>
      <w:r>
        <w:rPr>
          <w:color w:val="231F20"/>
          <w:w w:val="105"/>
        </w:rPr>
        <w:t>trọn</w:t>
      </w:r>
      <w:r>
        <w:rPr>
          <w:color w:val="231F20"/>
          <w:spacing w:val="-22"/>
          <w:w w:val="105"/>
        </w:rPr>
        <w:t> </w:t>
      </w:r>
      <w:r>
        <w:rPr>
          <w:color w:val="231F20"/>
          <w:w w:val="105"/>
        </w:rPr>
        <w:t>hết,</w:t>
      </w:r>
      <w:r>
        <w:rPr>
          <w:color w:val="231F20"/>
          <w:spacing w:val="-22"/>
          <w:w w:val="105"/>
        </w:rPr>
        <w:t> </w:t>
      </w:r>
      <w:r>
        <w:rPr>
          <w:color w:val="231F20"/>
          <w:w w:val="105"/>
        </w:rPr>
        <w:t>Ngài </w:t>
      </w:r>
      <w:r>
        <w:rPr>
          <w:color w:val="231F20"/>
        </w:rPr>
        <w:t>chỉ</w:t>
      </w:r>
      <w:r>
        <w:rPr>
          <w:color w:val="231F20"/>
          <w:spacing w:val="-1"/>
        </w:rPr>
        <w:t> </w:t>
      </w:r>
      <w:r>
        <w:rPr>
          <w:color w:val="231F20"/>
        </w:rPr>
        <w:t>học ở</w:t>
      </w:r>
      <w:r>
        <w:rPr>
          <w:color w:val="231F20"/>
          <w:spacing w:val="-1"/>
        </w:rPr>
        <w:t> </w:t>
      </w:r>
      <w:r>
        <w:rPr>
          <w:color w:val="231F20"/>
        </w:rPr>
        <w:t>giữa</w:t>
      </w:r>
      <w:r>
        <w:rPr>
          <w:color w:val="231F20"/>
          <w:spacing w:val="-1"/>
        </w:rPr>
        <w:t> </w:t>
      </w:r>
      <w:r>
        <w:rPr>
          <w:color w:val="231F20"/>
        </w:rPr>
        <w:t>có</w:t>
      </w:r>
      <w:r>
        <w:rPr>
          <w:color w:val="231F20"/>
          <w:spacing w:val="-1"/>
        </w:rPr>
        <w:t> </w:t>
      </w:r>
      <w:r>
        <w:rPr>
          <w:color w:val="231F20"/>
        </w:rPr>
        <w:t>mấy câu, quý</w:t>
      </w:r>
      <w:r>
        <w:rPr>
          <w:color w:val="231F20"/>
          <w:spacing w:val="-1"/>
        </w:rPr>
        <w:t> </w:t>
      </w:r>
      <w:r>
        <w:rPr>
          <w:color w:val="231F20"/>
        </w:rPr>
        <w:t>vị</w:t>
      </w:r>
      <w:r>
        <w:rPr>
          <w:color w:val="231F20"/>
          <w:spacing w:val="-1"/>
        </w:rPr>
        <w:t> </w:t>
      </w:r>
      <w:r>
        <w:rPr>
          <w:color w:val="231F20"/>
        </w:rPr>
        <w:t>thấy có</w:t>
      </w:r>
      <w:r>
        <w:rPr>
          <w:color w:val="231F20"/>
          <w:spacing w:val="-1"/>
        </w:rPr>
        <w:t> </w:t>
      </w:r>
      <w:r>
        <w:rPr>
          <w:color w:val="231F20"/>
        </w:rPr>
        <w:t>lợi</w:t>
      </w:r>
      <w:r>
        <w:rPr>
          <w:color w:val="231F20"/>
          <w:spacing w:val="-1"/>
        </w:rPr>
        <w:t> </w:t>
      </w:r>
      <w:r>
        <w:rPr>
          <w:color w:val="231F20"/>
        </w:rPr>
        <w:t>hại không?</w:t>
      </w:r>
      <w:r>
        <w:rPr>
          <w:color w:val="231F20"/>
          <w:spacing w:val="-1"/>
        </w:rPr>
        <w:t> </w:t>
      </w:r>
      <w:r>
        <w:rPr>
          <w:color w:val="231F20"/>
        </w:rPr>
        <w:t>Ngài </w:t>
      </w:r>
      <w:r>
        <w:rPr>
          <w:color w:val="231F20"/>
          <w:w w:val="105"/>
        </w:rPr>
        <w:t>chỉ chuyên chú nơi mấy câu đó mà đã khai ngộ.</w:t>
      </w:r>
    </w:p>
    <w:p>
      <w:pPr>
        <w:pStyle w:val="BodyText"/>
        <w:spacing w:line="309" w:lineRule="auto" w:before="147"/>
        <w:ind w:left="387" w:right="117" w:firstLine="453"/>
      </w:pPr>
      <w:r>
        <w:rPr>
          <w:color w:val="231F20"/>
          <w:w w:val="105"/>
        </w:rPr>
        <w:t>Trong</w:t>
      </w:r>
      <w:r>
        <w:rPr>
          <w:color w:val="231F20"/>
          <w:spacing w:val="-6"/>
          <w:w w:val="105"/>
        </w:rPr>
        <w:t> </w:t>
      </w:r>
      <w:r>
        <w:rPr>
          <w:i/>
          <w:color w:val="231F20"/>
          <w:w w:val="105"/>
        </w:rPr>
        <w:t>Pháp</w:t>
      </w:r>
      <w:r>
        <w:rPr>
          <w:i/>
          <w:color w:val="231F20"/>
          <w:spacing w:val="-6"/>
          <w:w w:val="105"/>
        </w:rPr>
        <w:t> </w:t>
      </w:r>
      <w:r>
        <w:rPr>
          <w:i/>
          <w:color w:val="231F20"/>
          <w:w w:val="105"/>
        </w:rPr>
        <w:t>Bảo</w:t>
      </w:r>
      <w:r>
        <w:rPr>
          <w:i/>
          <w:color w:val="231F20"/>
          <w:spacing w:val="-6"/>
          <w:w w:val="105"/>
        </w:rPr>
        <w:t> </w:t>
      </w:r>
      <w:r>
        <w:rPr>
          <w:i/>
          <w:color w:val="231F20"/>
          <w:w w:val="105"/>
        </w:rPr>
        <w:t>Đàn</w:t>
      </w:r>
      <w:r>
        <w:rPr>
          <w:i/>
          <w:color w:val="231F20"/>
          <w:spacing w:val="-6"/>
          <w:w w:val="105"/>
        </w:rPr>
        <w:t> </w:t>
      </w:r>
      <w:r>
        <w:rPr>
          <w:i/>
          <w:color w:val="231F20"/>
          <w:w w:val="105"/>
        </w:rPr>
        <w:t>Kinh</w:t>
      </w:r>
      <w:r>
        <w:rPr>
          <w:i/>
          <w:color w:val="231F20"/>
          <w:spacing w:val="-5"/>
          <w:w w:val="105"/>
        </w:rPr>
        <w:t> </w:t>
      </w:r>
      <w:r>
        <w:rPr>
          <w:color w:val="231F20"/>
          <w:w w:val="105"/>
        </w:rPr>
        <w:t>ghi,</w:t>
      </w:r>
      <w:r>
        <w:rPr>
          <w:color w:val="231F20"/>
          <w:spacing w:val="-5"/>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đều</w:t>
      </w:r>
      <w:r>
        <w:rPr>
          <w:color w:val="231F20"/>
          <w:spacing w:val="-5"/>
          <w:w w:val="105"/>
        </w:rPr>
        <w:t> </w:t>
      </w:r>
      <w:r>
        <w:rPr>
          <w:color w:val="231F20"/>
          <w:w w:val="105"/>
        </w:rPr>
        <w:t>xem</w:t>
      </w:r>
      <w:r>
        <w:rPr>
          <w:color w:val="231F20"/>
          <w:spacing w:val="-5"/>
          <w:w w:val="105"/>
        </w:rPr>
        <w:t> </w:t>
      </w:r>
      <w:r>
        <w:rPr>
          <w:color w:val="231F20"/>
          <w:w w:val="105"/>
        </w:rPr>
        <w:t>qua. Ngài</w:t>
      </w:r>
      <w:r>
        <w:rPr>
          <w:color w:val="231F20"/>
          <w:spacing w:val="-18"/>
          <w:w w:val="105"/>
        </w:rPr>
        <w:t> </w:t>
      </w:r>
      <w:r>
        <w:rPr>
          <w:color w:val="231F20"/>
          <w:w w:val="105"/>
        </w:rPr>
        <w:t>bán</w:t>
      </w:r>
      <w:r>
        <w:rPr>
          <w:color w:val="231F20"/>
          <w:spacing w:val="-18"/>
          <w:w w:val="105"/>
        </w:rPr>
        <w:t> </w:t>
      </w:r>
      <w:r>
        <w:rPr>
          <w:color w:val="231F20"/>
          <w:w w:val="105"/>
        </w:rPr>
        <w:t>củi,</w:t>
      </w:r>
      <w:r>
        <w:rPr>
          <w:color w:val="231F20"/>
          <w:spacing w:val="-18"/>
          <w:w w:val="105"/>
        </w:rPr>
        <w:t> </w:t>
      </w:r>
      <w:r>
        <w:rPr>
          <w:color w:val="231F20"/>
          <w:w w:val="105"/>
        </w:rPr>
        <w:t>sau</w:t>
      </w:r>
      <w:r>
        <w:rPr>
          <w:color w:val="231F20"/>
          <w:spacing w:val="-18"/>
          <w:w w:val="105"/>
        </w:rPr>
        <w:t> </w:t>
      </w:r>
      <w:r>
        <w:rPr>
          <w:color w:val="231F20"/>
          <w:w w:val="105"/>
        </w:rPr>
        <w:t>khi</w:t>
      </w:r>
      <w:r>
        <w:rPr>
          <w:color w:val="231F20"/>
          <w:spacing w:val="-18"/>
          <w:w w:val="105"/>
        </w:rPr>
        <w:t> </w:t>
      </w:r>
      <w:r>
        <w:rPr>
          <w:color w:val="231F20"/>
          <w:w w:val="105"/>
        </w:rPr>
        <w:t>bán</w:t>
      </w:r>
      <w:r>
        <w:rPr>
          <w:color w:val="231F20"/>
          <w:spacing w:val="-18"/>
          <w:w w:val="105"/>
        </w:rPr>
        <w:t> </w:t>
      </w:r>
      <w:r>
        <w:rPr>
          <w:color w:val="231F20"/>
          <w:w w:val="105"/>
        </w:rPr>
        <w:t>hết</w:t>
      </w:r>
      <w:r>
        <w:rPr>
          <w:color w:val="231F20"/>
          <w:spacing w:val="-18"/>
          <w:w w:val="105"/>
        </w:rPr>
        <w:t> </w:t>
      </w:r>
      <w:r>
        <w:rPr>
          <w:color w:val="231F20"/>
          <w:w w:val="105"/>
        </w:rPr>
        <w:t>củi,</w:t>
      </w:r>
      <w:r>
        <w:rPr>
          <w:color w:val="231F20"/>
          <w:spacing w:val="-18"/>
          <w:w w:val="105"/>
        </w:rPr>
        <w:t> </w:t>
      </w:r>
      <w:r>
        <w:rPr>
          <w:color w:val="231F20"/>
          <w:w w:val="105"/>
        </w:rPr>
        <w:t>cầm</w:t>
      </w:r>
      <w:r>
        <w:rPr>
          <w:color w:val="231F20"/>
          <w:spacing w:val="-18"/>
          <w:w w:val="105"/>
        </w:rPr>
        <w:t> </w:t>
      </w:r>
      <w:r>
        <w:rPr>
          <w:color w:val="231F20"/>
          <w:w w:val="105"/>
        </w:rPr>
        <w:t>tiền</w:t>
      </w:r>
      <w:r>
        <w:rPr>
          <w:color w:val="231F20"/>
          <w:spacing w:val="-18"/>
          <w:w w:val="105"/>
        </w:rPr>
        <w:t> </w:t>
      </w:r>
      <w:r>
        <w:rPr>
          <w:color w:val="231F20"/>
          <w:w w:val="105"/>
        </w:rPr>
        <w:t>chuẩn</w:t>
      </w:r>
      <w:r>
        <w:rPr>
          <w:color w:val="231F20"/>
          <w:spacing w:val="-18"/>
          <w:w w:val="105"/>
        </w:rPr>
        <w:t> </w:t>
      </w:r>
      <w:r>
        <w:rPr>
          <w:color w:val="231F20"/>
          <w:w w:val="105"/>
        </w:rPr>
        <w:t>bị</w:t>
      </w:r>
      <w:r>
        <w:rPr>
          <w:color w:val="231F20"/>
          <w:spacing w:val="-18"/>
          <w:w w:val="105"/>
        </w:rPr>
        <w:t> </w:t>
      </w:r>
      <w:r>
        <w:rPr>
          <w:color w:val="231F20"/>
          <w:w w:val="105"/>
        </w:rPr>
        <w:t>đi.</w:t>
      </w:r>
      <w:r>
        <w:rPr>
          <w:color w:val="231F20"/>
          <w:spacing w:val="-18"/>
          <w:w w:val="105"/>
        </w:rPr>
        <w:t> </w:t>
      </w:r>
      <w:r>
        <w:rPr>
          <w:color w:val="231F20"/>
          <w:w w:val="105"/>
        </w:rPr>
        <w:t>Đó</w:t>
      </w:r>
      <w:r>
        <w:rPr>
          <w:color w:val="231F20"/>
          <w:spacing w:val="-18"/>
          <w:w w:val="105"/>
        </w:rPr>
        <w:t> </w:t>
      </w:r>
      <w:r>
        <w:rPr>
          <w:color w:val="231F20"/>
          <w:w w:val="105"/>
        </w:rPr>
        <w:t>là một nhà trọ nhỏ, Ngài vừa bước ra nghe trong đó có người đọc kinh. Ngài có thể nghe hiểu, nghe rồi cảm thấy rất có ý nghĩa. Sau đó bước vào gõ cửa, hỏi người ở trong. Bạn vừa mới đọc là gì thế? Người đó nói tôi đọc kinh </w:t>
      </w:r>
      <w:r>
        <w:rPr>
          <w:i/>
          <w:color w:val="231F20"/>
          <w:w w:val="105"/>
        </w:rPr>
        <w:t>Kim Cương</w:t>
      </w:r>
      <w:r>
        <w:rPr>
          <w:color w:val="231F20"/>
          <w:w w:val="105"/>
        </w:rPr>
        <w:t>. Ngài</w:t>
      </w:r>
      <w:r>
        <w:rPr>
          <w:color w:val="231F20"/>
          <w:spacing w:val="-18"/>
          <w:w w:val="105"/>
        </w:rPr>
        <w:t> </w:t>
      </w:r>
      <w:r>
        <w:rPr>
          <w:color w:val="231F20"/>
          <w:w w:val="105"/>
        </w:rPr>
        <w:t>nghe</w:t>
      </w:r>
      <w:r>
        <w:rPr>
          <w:color w:val="231F20"/>
          <w:spacing w:val="-18"/>
          <w:w w:val="105"/>
        </w:rPr>
        <w:t> </w:t>
      </w:r>
      <w:r>
        <w:rPr>
          <w:color w:val="231F20"/>
          <w:w w:val="105"/>
        </w:rPr>
        <w:t>rồi</w:t>
      </w:r>
      <w:r>
        <w:rPr>
          <w:color w:val="231F20"/>
          <w:spacing w:val="-18"/>
          <w:w w:val="105"/>
        </w:rPr>
        <w:t> </w:t>
      </w:r>
      <w:r>
        <w:rPr>
          <w:color w:val="231F20"/>
          <w:w w:val="105"/>
        </w:rPr>
        <w:t>cảm</w:t>
      </w:r>
      <w:r>
        <w:rPr>
          <w:color w:val="231F20"/>
          <w:spacing w:val="-18"/>
          <w:w w:val="105"/>
        </w:rPr>
        <w:t> </w:t>
      </w:r>
      <w:r>
        <w:rPr>
          <w:color w:val="231F20"/>
          <w:w w:val="105"/>
        </w:rPr>
        <w:t>nhận</w:t>
      </w:r>
      <w:r>
        <w:rPr>
          <w:color w:val="231F20"/>
          <w:spacing w:val="-18"/>
          <w:w w:val="105"/>
        </w:rPr>
        <w:t> </w:t>
      </w:r>
      <w:r>
        <w:rPr>
          <w:color w:val="231F20"/>
          <w:w w:val="105"/>
        </w:rPr>
        <w:t>được,</w:t>
      </w:r>
      <w:r>
        <w:rPr>
          <w:color w:val="231F20"/>
          <w:spacing w:val="-18"/>
          <w:w w:val="105"/>
        </w:rPr>
        <w:t> </w:t>
      </w:r>
      <w:r>
        <w:rPr>
          <w:color w:val="231F20"/>
          <w:w w:val="105"/>
        </w:rPr>
        <w:t>rồi</w:t>
      </w:r>
      <w:r>
        <w:rPr>
          <w:color w:val="231F20"/>
          <w:spacing w:val="-18"/>
          <w:w w:val="105"/>
        </w:rPr>
        <w:t> </w:t>
      </w:r>
      <w:r>
        <w:rPr>
          <w:color w:val="231F20"/>
          <w:w w:val="105"/>
        </w:rPr>
        <w:t>Ngài</w:t>
      </w:r>
      <w:r>
        <w:rPr>
          <w:color w:val="231F20"/>
          <w:spacing w:val="-18"/>
          <w:w w:val="105"/>
        </w:rPr>
        <w:t> </w:t>
      </w:r>
      <w:r>
        <w:rPr>
          <w:color w:val="231F20"/>
          <w:w w:val="105"/>
        </w:rPr>
        <w:t>đem</w:t>
      </w:r>
      <w:r>
        <w:rPr>
          <w:color w:val="231F20"/>
          <w:spacing w:val="-17"/>
          <w:w w:val="105"/>
        </w:rPr>
        <w:t> </w:t>
      </w:r>
      <w:r>
        <w:rPr>
          <w:color w:val="231F20"/>
          <w:w w:val="105"/>
        </w:rPr>
        <w:t>những</w:t>
      </w:r>
      <w:r>
        <w:rPr>
          <w:color w:val="231F20"/>
          <w:spacing w:val="-18"/>
          <w:w w:val="105"/>
        </w:rPr>
        <w:t> </w:t>
      </w:r>
      <w:r>
        <w:rPr>
          <w:color w:val="231F20"/>
          <w:w w:val="105"/>
        </w:rPr>
        <w:t>câu</w:t>
      </w:r>
      <w:r>
        <w:rPr>
          <w:color w:val="231F20"/>
          <w:spacing w:val="-18"/>
          <w:w w:val="105"/>
        </w:rPr>
        <w:t> </w:t>
      </w:r>
      <w:r>
        <w:rPr>
          <w:color w:val="231F20"/>
          <w:w w:val="105"/>
        </w:rPr>
        <w:t>nghe được giảng giải cho Trương cư sĩ nghe. Nghe xong, ông ta cảm thấy người này quá tuyệt. Không biết chữ, cái gì cũng chưa học qua, chỉ tình cờ nghe mấy câu mà có thể thâm nhập</w:t>
      </w:r>
      <w:r>
        <w:rPr>
          <w:color w:val="231F20"/>
          <w:spacing w:val="-6"/>
          <w:w w:val="105"/>
        </w:rPr>
        <w:t> </w:t>
      </w:r>
      <w:r>
        <w:rPr>
          <w:color w:val="231F20"/>
          <w:w w:val="105"/>
        </w:rPr>
        <w:t>nghĩa</w:t>
      </w:r>
      <w:r>
        <w:rPr>
          <w:color w:val="231F20"/>
          <w:spacing w:val="-6"/>
          <w:w w:val="105"/>
        </w:rPr>
        <w:t> </w:t>
      </w:r>
      <w:r>
        <w:rPr>
          <w:color w:val="231F20"/>
          <w:w w:val="105"/>
        </w:rPr>
        <w:t>vị.</w:t>
      </w:r>
      <w:r>
        <w:rPr>
          <w:color w:val="231F20"/>
          <w:spacing w:val="-6"/>
          <w:w w:val="105"/>
        </w:rPr>
        <w:t> </w:t>
      </w:r>
      <w:r>
        <w:rPr>
          <w:color w:val="231F20"/>
          <w:w w:val="105"/>
        </w:rPr>
        <w:t>Nghĩa</w:t>
      </w:r>
      <w:r>
        <w:rPr>
          <w:color w:val="231F20"/>
          <w:spacing w:val="-6"/>
          <w:w w:val="105"/>
        </w:rPr>
        <w:t> </w:t>
      </w:r>
      <w:r>
        <w:rPr>
          <w:color w:val="231F20"/>
          <w:w w:val="105"/>
        </w:rPr>
        <w:t>là</w:t>
      </w:r>
      <w:r>
        <w:rPr>
          <w:color w:val="231F20"/>
          <w:spacing w:val="-6"/>
          <w:w w:val="105"/>
        </w:rPr>
        <w:t> </w:t>
      </w:r>
      <w:r>
        <w:rPr>
          <w:color w:val="231F20"/>
          <w:w w:val="105"/>
        </w:rPr>
        <w:t>nghĩa</w:t>
      </w:r>
      <w:r>
        <w:rPr>
          <w:color w:val="231F20"/>
          <w:spacing w:val="-6"/>
          <w:w w:val="105"/>
        </w:rPr>
        <w:t> </w:t>
      </w:r>
      <w:r>
        <w:rPr>
          <w:color w:val="231F20"/>
          <w:w w:val="105"/>
        </w:rPr>
        <w:t>lý,</w:t>
      </w:r>
      <w:r>
        <w:rPr>
          <w:color w:val="231F20"/>
          <w:spacing w:val="-6"/>
          <w:w w:val="105"/>
        </w:rPr>
        <w:t> </w:t>
      </w:r>
      <w:r>
        <w:rPr>
          <w:color w:val="231F20"/>
          <w:w w:val="105"/>
        </w:rPr>
        <w:t>vị</w:t>
      </w:r>
      <w:r>
        <w:rPr>
          <w:color w:val="231F20"/>
          <w:spacing w:val="-6"/>
          <w:w w:val="105"/>
        </w:rPr>
        <w:t> </w:t>
      </w:r>
      <w:r>
        <w:rPr>
          <w:color w:val="231F20"/>
          <w:w w:val="105"/>
        </w:rPr>
        <w:t>là</w:t>
      </w:r>
      <w:r>
        <w:rPr>
          <w:color w:val="231F20"/>
          <w:spacing w:val="-6"/>
          <w:w w:val="105"/>
        </w:rPr>
        <w:t> </w:t>
      </w:r>
      <w:r>
        <w:rPr>
          <w:color w:val="231F20"/>
          <w:w w:val="105"/>
        </w:rPr>
        <w:t>pháp</w:t>
      </w:r>
      <w:r>
        <w:rPr>
          <w:color w:val="231F20"/>
          <w:spacing w:val="-6"/>
          <w:w w:val="105"/>
        </w:rPr>
        <w:t> </w:t>
      </w:r>
      <w:r>
        <w:rPr>
          <w:color w:val="231F20"/>
          <w:w w:val="105"/>
        </w:rPr>
        <w:t>vị,</w:t>
      </w:r>
      <w:r>
        <w:rPr>
          <w:color w:val="231F20"/>
          <w:spacing w:val="-6"/>
          <w:w w:val="105"/>
        </w:rPr>
        <w:t> </w:t>
      </w:r>
      <w:r>
        <w:rPr>
          <w:color w:val="231F20"/>
          <w:w w:val="105"/>
        </w:rPr>
        <w:t>Ngài</w:t>
      </w:r>
      <w:r>
        <w:rPr>
          <w:color w:val="231F20"/>
          <w:spacing w:val="-6"/>
          <w:w w:val="105"/>
        </w:rPr>
        <w:t> </w:t>
      </w:r>
      <w:r>
        <w:rPr>
          <w:color w:val="231F20"/>
          <w:w w:val="105"/>
        </w:rPr>
        <w:t>đã</w:t>
      </w:r>
      <w:r>
        <w:rPr>
          <w:color w:val="231F20"/>
          <w:spacing w:val="-5"/>
          <w:w w:val="105"/>
        </w:rPr>
        <w:t> </w:t>
      </w:r>
      <w:r>
        <w:rPr>
          <w:color w:val="231F20"/>
          <w:w w:val="105"/>
        </w:rPr>
        <w:t>nếm được.</w:t>
      </w:r>
      <w:r>
        <w:rPr>
          <w:color w:val="231F20"/>
          <w:spacing w:val="-19"/>
          <w:w w:val="105"/>
        </w:rPr>
        <w:t> </w:t>
      </w:r>
      <w:r>
        <w:rPr>
          <w:color w:val="231F20"/>
          <w:w w:val="105"/>
        </w:rPr>
        <w:t>Đương</w:t>
      </w:r>
      <w:r>
        <w:rPr>
          <w:color w:val="231F20"/>
          <w:spacing w:val="-19"/>
          <w:w w:val="105"/>
        </w:rPr>
        <w:t> </w:t>
      </w:r>
      <w:r>
        <w:rPr>
          <w:color w:val="231F20"/>
          <w:w w:val="105"/>
        </w:rPr>
        <w:t>nhiên,</w:t>
      </w:r>
      <w:r>
        <w:rPr>
          <w:color w:val="231F20"/>
          <w:spacing w:val="-19"/>
          <w:w w:val="105"/>
        </w:rPr>
        <w:t> </w:t>
      </w:r>
      <w:r>
        <w:rPr>
          <w:color w:val="231F20"/>
          <w:w w:val="105"/>
        </w:rPr>
        <w:t>trong</w:t>
      </w:r>
      <w:r>
        <w:rPr>
          <w:color w:val="231F20"/>
          <w:spacing w:val="-19"/>
          <w:w w:val="105"/>
        </w:rPr>
        <w:t> </w:t>
      </w:r>
      <w:r>
        <w:rPr>
          <w:i/>
          <w:color w:val="231F20"/>
          <w:w w:val="105"/>
        </w:rPr>
        <w:t>Pháp</w:t>
      </w:r>
      <w:r>
        <w:rPr>
          <w:i/>
          <w:color w:val="231F20"/>
          <w:spacing w:val="-19"/>
          <w:w w:val="105"/>
        </w:rPr>
        <w:t> </w:t>
      </w:r>
      <w:r>
        <w:rPr>
          <w:i/>
          <w:color w:val="231F20"/>
          <w:w w:val="105"/>
        </w:rPr>
        <w:t>Bảo</w:t>
      </w:r>
      <w:r>
        <w:rPr>
          <w:i/>
          <w:color w:val="231F20"/>
          <w:spacing w:val="-19"/>
          <w:w w:val="105"/>
        </w:rPr>
        <w:t> </w:t>
      </w:r>
      <w:r>
        <w:rPr>
          <w:i/>
          <w:color w:val="231F20"/>
          <w:w w:val="105"/>
        </w:rPr>
        <w:t>Đàn</w:t>
      </w:r>
      <w:r>
        <w:rPr>
          <w:i/>
          <w:color w:val="231F20"/>
          <w:spacing w:val="-19"/>
          <w:w w:val="105"/>
        </w:rPr>
        <w:t> </w:t>
      </w:r>
      <w:r>
        <w:rPr>
          <w:i/>
          <w:color w:val="231F20"/>
          <w:w w:val="105"/>
        </w:rPr>
        <w:t>Kinh</w:t>
      </w:r>
      <w:r>
        <w:rPr>
          <w:i/>
          <w:color w:val="231F20"/>
          <w:spacing w:val="-19"/>
          <w:w w:val="105"/>
        </w:rPr>
        <w:t> </w:t>
      </w:r>
      <w:r>
        <w:rPr>
          <w:color w:val="231F20"/>
          <w:w w:val="105"/>
        </w:rPr>
        <w:t>không</w:t>
      </w:r>
      <w:r>
        <w:rPr>
          <w:color w:val="231F20"/>
          <w:spacing w:val="-19"/>
          <w:w w:val="105"/>
        </w:rPr>
        <w:t> </w:t>
      </w:r>
      <w:r>
        <w:rPr>
          <w:color w:val="231F20"/>
          <w:w w:val="105"/>
        </w:rPr>
        <w:t>có</w:t>
      </w:r>
      <w:r>
        <w:rPr>
          <w:color w:val="231F20"/>
          <w:spacing w:val="-19"/>
          <w:w w:val="105"/>
        </w:rPr>
        <w:t> </w:t>
      </w:r>
      <w:r>
        <w:rPr>
          <w:color w:val="231F20"/>
          <w:w w:val="105"/>
        </w:rPr>
        <w:t>ghi rõ ràng như vậy. Chắc chắn rồi, ở đó nói rất hợp ý, nói đến nổi</w:t>
      </w:r>
      <w:r>
        <w:rPr>
          <w:color w:val="231F20"/>
          <w:spacing w:val="-15"/>
          <w:w w:val="105"/>
        </w:rPr>
        <w:t> </w:t>
      </w:r>
      <w:r>
        <w:rPr>
          <w:color w:val="231F20"/>
          <w:w w:val="105"/>
        </w:rPr>
        <w:t>Trương</w:t>
      </w:r>
      <w:r>
        <w:rPr>
          <w:color w:val="231F20"/>
          <w:spacing w:val="-15"/>
          <w:w w:val="105"/>
        </w:rPr>
        <w:t> </w:t>
      </w:r>
      <w:r>
        <w:rPr>
          <w:color w:val="231F20"/>
          <w:w w:val="105"/>
        </w:rPr>
        <w:t>cư</w:t>
      </w:r>
      <w:r>
        <w:rPr>
          <w:color w:val="231F20"/>
          <w:spacing w:val="-15"/>
          <w:w w:val="105"/>
        </w:rPr>
        <w:t> </w:t>
      </w:r>
      <w:r>
        <w:rPr>
          <w:color w:val="231F20"/>
          <w:w w:val="105"/>
        </w:rPr>
        <w:t>sĩ</w:t>
      </w:r>
      <w:r>
        <w:rPr>
          <w:color w:val="231F20"/>
          <w:spacing w:val="-15"/>
          <w:w w:val="105"/>
        </w:rPr>
        <w:t> </w:t>
      </w:r>
      <w:r>
        <w:rPr>
          <w:color w:val="231F20"/>
          <w:w w:val="105"/>
        </w:rPr>
        <w:t>bội</w:t>
      </w:r>
      <w:r>
        <w:rPr>
          <w:color w:val="231F20"/>
          <w:spacing w:val="-15"/>
          <w:w w:val="105"/>
        </w:rPr>
        <w:t> </w:t>
      </w:r>
      <w:r>
        <w:rPr>
          <w:color w:val="231F20"/>
          <w:w w:val="105"/>
        </w:rPr>
        <w:t>phục</w:t>
      </w:r>
      <w:r>
        <w:rPr>
          <w:color w:val="231F20"/>
          <w:spacing w:val="-15"/>
          <w:w w:val="105"/>
        </w:rPr>
        <w:t> </w:t>
      </w:r>
      <w:r>
        <w:rPr>
          <w:color w:val="231F20"/>
          <w:w w:val="105"/>
        </w:rPr>
        <w:t>lạy</w:t>
      </w:r>
      <w:r>
        <w:rPr>
          <w:color w:val="231F20"/>
          <w:spacing w:val="-15"/>
          <w:w w:val="105"/>
        </w:rPr>
        <w:t> </w:t>
      </w:r>
      <w:r>
        <w:rPr>
          <w:color w:val="231F20"/>
          <w:w w:val="105"/>
        </w:rPr>
        <w:t>sát</w:t>
      </w:r>
      <w:r>
        <w:rPr>
          <w:color w:val="231F20"/>
          <w:spacing w:val="-15"/>
          <w:w w:val="105"/>
        </w:rPr>
        <w:t> </w:t>
      </w:r>
      <w:r>
        <w:rPr>
          <w:color w:val="231F20"/>
          <w:w w:val="105"/>
        </w:rPr>
        <w:t>đất,</w:t>
      </w:r>
      <w:r>
        <w:rPr>
          <w:color w:val="231F20"/>
          <w:spacing w:val="-15"/>
          <w:w w:val="105"/>
        </w:rPr>
        <w:t> </w:t>
      </w:r>
      <w:r>
        <w:rPr>
          <w:color w:val="231F20"/>
          <w:w w:val="105"/>
        </w:rPr>
        <w:t>và</w:t>
      </w:r>
      <w:r>
        <w:rPr>
          <w:color w:val="231F20"/>
          <w:spacing w:val="-15"/>
          <w:w w:val="105"/>
        </w:rPr>
        <w:t> </w:t>
      </w:r>
      <w:r>
        <w:rPr>
          <w:color w:val="231F20"/>
          <w:w w:val="105"/>
        </w:rPr>
        <w:t>khuyên</w:t>
      </w:r>
      <w:r>
        <w:rPr>
          <w:color w:val="231F20"/>
          <w:spacing w:val="-15"/>
          <w:w w:val="105"/>
        </w:rPr>
        <w:t> </w:t>
      </w:r>
      <w:r>
        <w:rPr>
          <w:color w:val="231F20"/>
          <w:w w:val="105"/>
        </w:rPr>
        <w:t>Ngài</w:t>
      </w:r>
      <w:r>
        <w:rPr>
          <w:color w:val="231F20"/>
          <w:spacing w:val="-15"/>
          <w:w w:val="105"/>
        </w:rPr>
        <w:t> </w:t>
      </w:r>
      <w:r>
        <w:rPr>
          <w:color w:val="231F20"/>
          <w:w w:val="105"/>
        </w:rPr>
        <w:t>đi</w:t>
      </w:r>
      <w:r>
        <w:rPr>
          <w:color w:val="231F20"/>
          <w:spacing w:val="-15"/>
          <w:w w:val="105"/>
        </w:rPr>
        <w:t> </w:t>
      </w:r>
      <w:r>
        <w:rPr>
          <w:color w:val="231F20"/>
          <w:w w:val="105"/>
        </w:rPr>
        <w:t>đến Hoàng Mai để tham học.</w:t>
      </w:r>
    </w:p>
    <w:p>
      <w:pPr>
        <w:pStyle w:val="BodyText"/>
        <w:spacing w:line="309" w:lineRule="auto" w:before="170"/>
        <w:ind w:left="387" w:right="121" w:firstLine="453"/>
      </w:pPr>
      <w:r>
        <w:rPr>
          <w:color w:val="231F20"/>
          <w:w w:val="110"/>
        </w:rPr>
        <w:t>Ngài</w:t>
      </w:r>
      <w:r>
        <w:rPr>
          <w:color w:val="231F20"/>
          <w:w w:val="110"/>
        </w:rPr>
        <w:t> rất</w:t>
      </w:r>
      <w:r>
        <w:rPr>
          <w:color w:val="231F20"/>
          <w:w w:val="110"/>
        </w:rPr>
        <w:t> đáng</w:t>
      </w:r>
      <w:r>
        <w:rPr>
          <w:color w:val="231F20"/>
          <w:w w:val="110"/>
        </w:rPr>
        <w:t> thương,</w:t>
      </w:r>
      <w:r>
        <w:rPr>
          <w:color w:val="231F20"/>
          <w:w w:val="110"/>
        </w:rPr>
        <w:t> ở</w:t>
      </w:r>
      <w:r>
        <w:rPr>
          <w:color w:val="231F20"/>
          <w:w w:val="110"/>
        </w:rPr>
        <w:t> nhà</w:t>
      </w:r>
      <w:r>
        <w:rPr>
          <w:color w:val="231F20"/>
          <w:w w:val="110"/>
        </w:rPr>
        <w:t> còn</w:t>
      </w:r>
      <w:r>
        <w:rPr>
          <w:color w:val="231F20"/>
          <w:w w:val="110"/>
        </w:rPr>
        <w:t> có</w:t>
      </w:r>
      <w:r>
        <w:rPr>
          <w:color w:val="231F20"/>
          <w:w w:val="110"/>
        </w:rPr>
        <w:t> mẹ</w:t>
      </w:r>
      <w:r>
        <w:rPr>
          <w:color w:val="231F20"/>
          <w:w w:val="110"/>
        </w:rPr>
        <w:t> già,</w:t>
      </w:r>
      <w:r>
        <w:rPr>
          <w:color w:val="231F20"/>
          <w:w w:val="110"/>
        </w:rPr>
        <w:t> mẹ</w:t>
      </w:r>
      <w:r>
        <w:rPr>
          <w:color w:val="231F20"/>
          <w:w w:val="110"/>
        </w:rPr>
        <w:t> con nương</w:t>
      </w:r>
      <w:r>
        <w:rPr>
          <w:color w:val="231F20"/>
          <w:spacing w:val="-22"/>
          <w:w w:val="110"/>
        </w:rPr>
        <w:t> </w:t>
      </w:r>
      <w:r>
        <w:rPr>
          <w:color w:val="231F20"/>
          <w:w w:val="110"/>
        </w:rPr>
        <w:t>tựa</w:t>
      </w:r>
      <w:r>
        <w:rPr>
          <w:color w:val="231F20"/>
          <w:spacing w:val="-22"/>
          <w:w w:val="110"/>
        </w:rPr>
        <w:t> </w:t>
      </w:r>
      <w:r>
        <w:rPr>
          <w:color w:val="231F20"/>
          <w:w w:val="110"/>
        </w:rPr>
        <w:t>nhau</w:t>
      </w:r>
      <w:r>
        <w:rPr>
          <w:color w:val="231F20"/>
          <w:spacing w:val="-22"/>
          <w:w w:val="110"/>
        </w:rPr>
        <w:t> </w:t>
      </w:r>
      <w:r>
        <w:rPr>
          <w:color w:val="231F20"/>
          <w:w w:val="110"/>
        </w:rPr>
        <w:t>để</w:t>
      </w:r>
      <w:r>
        <w:rPr>
          <w:color w:val="231F20"/>
          <w:spacing w:val="-21"/>
          <w:w w:val="110"/>
        </w:rPr>
        <w:t> </w:t>
      </w:r>
      <w:r>
        <w:rPr>
          <w:color w:val="231F20"/>
          <w:w w:val="110"/>
        </w:rPr>
        <w:t>sống.</w:t>
      </w:r>
      <w:r>
        <w:rPr>
          <w:color w:val="231F20"/>
          <w:spacing w:val="-21"/>
          <w:w w:val="110"/>
        </w:rPr>
        <w:t> </w:t>
      </w:r>
      <w:r>
        <w:rPr>
          <w:color w:val="231F20"/>
          <w:w w:val="110"/>
        </w:rPr>
        <w:t>Ngày</w:t>
      </w:r>
      <w:r>
        <w:rPr>
          <w:color w:val="231F20"/>
          <w:spacing w:val="-22"/>
          <w:w w:val="110"/>
        </w:rPr>
        <w:t> </w:t>
      </w:r>
      <w:r>
        <w:rPr>
          <w:color w:val="231F20"/>
          <w:w w:val="110"/>
        </w:rPr>
        <w:t>ngày,</w:t>
      </w:r>
      <w:r>
        <w:rPr>
          <w:color w:val="231F20"/>
          <w:spacing w:val="-22"/>
          <w:w w:val="110"/>
        </w:rPr>
        <w:t> </w:t>
      </w:r>
      <w:r>
        <w:rPr>
          <w:color w:val="231F20"/>
          <w:w w:val="110"/>
        </w:rPr>
        <w:t>nhờ</w:t>
      </w:r>
      <w:r>
        <w:rPr>
          <w:color w:val="231F20"/>
          <w:spacing w:val="-22"/>
          <w:w w:val="110"/>
        </w:rPr>
        <w:t> </w:t>
      </w:r>
      <w:r>
        <w:rPr>
          <w:color w:val="231F20"/>
          <w:w w:val="110"/>
        </w:rPr>
        <w:t>vào</w:t>
      </w:r>
      <w:r>
        <w:rPr>
          <w:color w:val="231F20"/>
          <w:spacing w:val="-22"/>
          <w:w w:val="110"/>
        </w:rPr>
        <w:t> </w:t>
      </w:r>
      <w:r>
        <w:rPr>
          <w:color w:val="231F20"/>
          <w:w w:val="110"/>
        </w:rPr>
        <w:t>việc</w:t>
      </w:r>
      <w:r>
        <w:rPr>
          <w:color w:val="231F20"/>
          <w:spacing w:val="-22"/>
          <w:w w:val="110"/>
        </w:rPr>
        <w:t> </w:t>
      </w:r>
      <w:r>
        <w:rPr>
          <w:color w:val="231F20"/>
          <w:w w:val="110"/>
        </w:rPr>
        <w:t>bán</w:t>
      </w:r>
      <w:r>
        <w:rPr>
          <w:color w:val="231F20"/>
          <w:spacing w:val="-22"/>
          <w:w w:val="110"/>
        </w:rPr>
        <w:t> </w:t>
      </w:r>
      <w:r>
        <w:rPr>
          <w:color w:val="231F20"/>
          <w:w w:val="110"/>
        </w:rPr>
        <w:t>củi </w:t>
      </w:r>
      <w:r>
        <w:rPr>
          <w:color w:val="231F20"/>
          <w:w w:val="105"/>
        </w:rPr>
        <w:t>để</w:t>
      </w:r>
      <w:r>
        <w:rPr>
          <w:color w:val="231F20"/>
          <w:spacing w:val="-10"/>
          <w:w w:val="105"/>
        </w:rPr>
        <w:t> </w:t>
      </w:r>
      <w:r>
        <w:rPr>
          <w:color w:val="231F20"/>
          <w:w w:val="105"/>
        </w:rPr>
        <w:t>sống.</w:t>
      </w:r>
      <w:r>
        <w:rPr>
          <w:color w:val="231F20"/>
          <w:spacing w:val="-10"/>
          <w:w w:val="105"/>
        </w:rPr>
        <w:t> </w:t>
      </w:r>
      <w:r>
        <w:rPr>
          <w:color w:val="231F20"/>
          <w:w w:val="105"/>
        </w:rPr>
        <w:t>Nếu</w:t>
      </w:r>
      <w:r>
        <w:rPr>
          <w:color w:val="231F20"/>
          <w:spacing w:val="-11"/>
          <w:w w:val="105"/>
        </w:rPr>
        <w:t> </w:t>
      </w:r>
      <w:r>
        <w:rPr>
          <w:color w:val="231F20"/>
          <w:w w:val="105"/>
        </w:rPr>
        <w:t>Ngài</w:t>
      </w:r>
      <w:r>
        <w:rPr>
          <w:color w:val="231F20"/>
          <w:spacing w:val="-11"/>
          <w:w w:val="105"/>
        </w:rPr>
        <w:t> </w:t>
      </w:r>
      <w:r>
        <w:rPr>
          <w:color w:val="231F20"/>
          <w:w w:val="105"/>
        </w:rPr>
        <w:t>muốn</w:t>
      </w:r>
      <w:r>
        <w:rPr>
          <w:color w:val="231F20"/>
          <w:spacing w:val="-10"/>
          <w:w w:val="105"/>
        </w:rPr>
        <w:t> </w:t>
      </w:r>
      <w:r>
        <w:rPr>
          <w:color w:val="231F20"/>
          <w:w w:val="105"/>
        </w:rPr>
        <w:t>đi</w:t>
      </w:r>
      <w:r>
        <w:rPr>
          <w:color w:val="231F20"/>
          <w:spacing w:val="-10"/>
          <w:w w:val="105"/>
        </w:rPr>
        <w:t> </w:t>
      </w:r>
      <w:r>
        <w:rPr>
          <w:color w:val="231F20"/>
          <w:w w:val="105"/>
        </w:rPr>
        <w:t>đến</w:t>
      </w:r>
      <w:r>
        <w:rPr>
          <w:color w:val="231F20"/>
          <w:spacing w:val="-11"/>
          <w:w w:val="105"/>
        </w:rPr>
        <w:t> </w:t>
      </w:r>
      <w:r>
        <w:rPr>
          <w:color w:val="231F20"/>
          <w:w w:val="105"/>
        </w:rPr>
        <w:t>Hoàng</w:t>
      </w:r>
      <w:r>
        <w:rPr>
          <w:color w:val="231F20"/>
          <w:spacing w:val="-10"/>
          <w:w w:val="105"/>
        </w:rPr>
        <w:t> </w:t>
      </w:r>
      <w:r>
        <w:rPr>
          <w:color w:val="231F20"/>
          <w:w w:val="105"/>
        </w:rPr>
        <w:t>Mai</w:t>
      </w:r>
      <w:r>
        <w:rPr>
          <w:color w:val="231F20"/>
          <w:spacing w:val="-11"/>
          <w:w w:val="105"/>
        </w:rPr>
        <w:t> </w:t>
      </w:r>
      <w:r>
        <w:rPr>
          <w:color w:val="231F20"/>
          <w:w w:val="105"/>
        </w:rPr>
        <w:t>học</w:t>
      </w:r>
      <w:r>
        <w:rPr>
          <w:color w:val="231F20"/>
          <w:spacing w:val="-10"/>
          <w:w w:val="105"/>
        </w:rPr>
        <w:t> </w:t>
      </w:r>
      <w:r>
        <w:rPr>
          <w:color w:val="231F20"/>
          <w:w w:val="105"/>
        </w:rPr>
        <w:t>tập,</w:t>
      </w:r>
      <w:r>
        <w:rPr>
          <w:color w:val="231F20"/>
          <w:spacing w:val="-10"/>
          <w:w w:val="105"/>
        </w:rPr>
        <w:t> </w:t>
      </w:r>
      <w:r>
        <w:rPr>
          <w:color w:val="231F20"/>
          <w:w w:val="105"/>
        </w:rPr>
        <w:t>vậy</w:t>
      </w:r>
      <w:r>
        <w:rPr>
          <w:color w:val="231F20"/>
          <w:spacing w:val="-10"/>
          <w:w w:val="105"/>
        </w:rPr>
        <w:t> </w:t>
      </w:r>
      <w:r>
        <w:rPr>
          <w:color w:val="231F20"/>
          <w:w w:val="105"/>
        </w:rPr>
        <w:t>mẹ già</w:t>
      </w:r>
      <w:r>
        <w:rPr>
          <w:color w:val="231F20"/>
          <w:spacing w:val="-13"/>
          <w:w w:val="105"/>
        </w:rPr>
        <w:t> </w:t>
      </w:r>
      <w:r>
        <w:rPr>
          <w:color w:val="231F20"/>
          <w:w w:val="105"/>
        </w:rPr>
        <w:t>ai</w:t>
      </w:r>
      <w:r>
        <w:rPr>
          <w:color w:val="231F20"/>
          <w:spacing w:val="-13"/>
          <w:w w:val="105"/>
        </w:rPr>
        <w:t> </w:t>
      </w:r>
      <w:r>
        <w:rPr>
          <w:color w:val="231F20"/>
          <w:w w:val="105"/>
        </w:rPr>
        <w:t>nuôi?</w:t>
      </w:r>
      <w:r>
        <w:rPr>
          <w:color w:val="231F20"/>
          <w:spacing w:val="-13"/>
          <w:w w:val="105"/>
        </w:rPr>
        <w:t> </w:t>
      </w:r>
      <w:r>
        <w:rPr>
          <w:color w:val="231F20"/>
          <w:w w:val="105"/>
        </w:rPr>
        <w:t>Những</w:t>
      </w:r>
      <w:r>
        <w:rPr>
          <w:color w:val="231F20"/>
          <w:spacing w:val="-13"/>
          <w:w w:val="105"/>
        </w:rPr>
        <w:t> </w:t>
      </w:r>
      <w:r>
        <w:rPr>
          <w:color w:val="231F20"/>
          <w:w w:val="105"/>
        </w:rPr>
        <w:t>người</w:t>
      </w:r>
      <w:r>
        <w:rPr>
          <w:color w:val="231F20"/>
          <w:spacing w:val="-13"/>
          <w:w w:val="105"/>
        </w:rPr>
        <w:t> </w:t>
      </w:r>
      <w:r>
        <w:rPr>
          <w:color w:val="231F20"/>
          <w:w w:val="105"/>
        </w:rPr>
        <w:t>bạn</w:t>
      </w:r>
      <w:r>
        <w:rPr>
          <w:color w:val="231F20"/>
          <w:spacing w:val="-13"/>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này</w:t>
      </w:r>
      <w:r>
        <w:rPr>
          <w:color w:val="231F20"/>
          <w:spacing w:val="-13"/>
          <w:w w:val="105"/>
        </w:rPr>
        <w:t> </w:t>
      </w:r>
      <w:r>
        <w:rPr>
          <w:color w:val="231F20"/>
          <w:w w:val="105"/>
        </w:rPr>
        <w:t>tập</w:t>
      </w:r>
      <w:r>
        <w:rPr>
          <w:color w:val="231F20"/>
          <w:spacing w:val="-13"/>
          <w:w w:val="105"/>
        </w:rPr>
        <w:t> </w:t>
      </w:r>
      <w:r>
        <w:rPr>
          <w:color w:val="231F20"/>
          <w:w w:val="105"/>
        </w:rPr>
        <w:t>trung</w:t>
      </w:r>
      <w:r>
        <w:rPr>
          <w:color w:val="231F20"/>
          <w:spacing w:val="-13"/>
          <w:w w:val="105"/>
        </w:rPr>
        <w:t> </w:t>
      </w:r>
      <w:r>
        <w:rPr>
          <w:color w:val="231F20"/>
          <w:w w:val="105"/>
        </w:rPr>
        <w:t>một</w:t>
      </w:r>
      <w:r>
        <w:rPr>
          <w:color w:val="231F20"/>
          <w:spacing w:val="-13"/>
          <w:w w:val="105"/>
        </w:rPr>
        <w:t> </w:t>
      </w:r>
      <w:r>
        <w:rPr>
          <w:color w:val="231F20"/>
          <w:w w:val="105"/>
        </w:rPr>
        <w:t>số người,</w:t>
      </w:r>
      <w:r>
        <w:rPr>
          <w:color w:val="231F20"/>
          <w:spacing w:val="-10"/>
          <w:w w:val="105"/>
        </w:rPr>
        <w:t>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góp</w:t>
      </w:r>
      <w:r>
        <w:rPr>
          <w:color w:val="231F20"/>
          <w:spacing w:val="-10"/>
          <w:w w:val="105"/>
        </w:rPr>
        <w:t> </w:t>
      </w:r>
      <w:r>
        <w:rPr>
          <w:color w:val="231F20"/>
          <w:w w:val="105"/>
        </w:rPr>
        <w:t>tiền.</w:t>
      </w:r>
      <w:r>
        <w:rPr>
          <w:color w:val="231F20"/>
          <w:spacing w:val="-10"/>
          <w:w w:val="105"/>
        </w:rPr>
        <w:t> </w:t>
      </w:r>
      <w:r>
        <w:rPr>
          <w:color w:val="231F20"/>
          <w:w w:val="105"/>
        </w:rPr>
        <w:t>Góp</w:t>
      </w:r>
      <w:r>
        <w:rPr>
          <w:color w:val="231F20"/>
          <w:spacing w:val="-10"/>
          <w:w w:val="105"/>
        </w:rPr>
        <w:t> </w:t>
      </w:r>
      <w:r>
        <w:rPr>
          <w:color w:val="231F20"/>
          <w:w w:val="105"/>
        </w:rPr>
        <w:t>được</w:t>
      </w:r>
      <w:r>
        <w:rPr>
          <w:color w:val="231F20"/>
          <w:spacing w:val="-10"/>
          <w:w w:val="105"/>
        </w:rPr>
        <w:t> </w:t>
      </w:r>
      <w:r>
        <w:rPr>
          <w:color w:val="231F20"/>
          <w:w w:val="105"/>
        </w:rPr>
        <w:t>12</w:t>
      </w:r>
      <w:r>
        <w:rPr>
          <w:color w:val="231F20"/>
          <w:spacing w:val="-10"/>
          <w:w w:val="105"/>
        </w:rPr>
        <w:t> </w:t>
      </w:r>
      <w:r>
        <w:rPr>
          <w:color w:val="231F20"/>
          <w:w w:val="105"/>
        </w:rPr>
        <w:t>lạng</w:t>
      </w:r>
      <w:r>
        <w:rPr>
          <w:color w:val="231F20"/>
          <w:spacing w:val="-10"/>
          <w:w w:val="105"/>
        </w:rPr>
        <w:t> </w:t>
      </w:r>
      <w:r>
        <w:rPr>
          <w:color w:val="231F20"/>
          <w:w w:val="105"/>
        </w:rPr>
        <w:t>bạc</w:t>
      </w:r>
      <w:r>
        <w:rPr>
          <w:color w:val="231F20"/>
          <w:spacing w:val="-10"/>
          <w:w w:val="105"/>
        </w:rPr>
        <w:t> </w:t>
      </w:r>
      <w:r>
        <w:rPr>
          <w:color w:val="231F20"/>
          <w:w w:val="105"/>
        </w:rPr>
        <w:t>đưa</w:t>
      </w:r>
      <w:r>
        <w:rPr>
          <w:color w:val="231F20"/>
          <w:spacing w:val="-10"/>
          <w:w w:val="105"/>
        </w:rPr>
        <w:t> </w:t>
      </w:r>
      <w:r>
        <w:rPr>
          <w:color w:val="231F20"/>
          <w:w w:val="105"/>
        </w:rPr>
        <w:t>Ngài. </w:t>
      </w:r>
      <w:r>
        <w:rPr>
          <w:color w:val="231F20"/>
          <w:spacing w:val="-2"/>
          <w:w w:val="110"/>
        </w:rPr>
        <w:t>Sắp</w:t>
      </w:r>
      <w:r>
        <w:rPr>
          <w:color w:val="231F20"/>
          <w:spacing w:val="-22"/>
          <w:w w:val="110"/>
        </w:rPr>
        <w:t> </w:t>
      </w:r>
      <w:r>
        <w:rPr>
          <w:color w:val="231F20"/>
          <w:spacing w:val="-2"/>
          <w:w w:val="110"/>
        </w:rPr>
        <w:t>đặt</w:t>
      </w:r>
      <w:r>
        <w:rPr>
          <w:color w:val="231F20"/>
          <w:spacing w:val="-21"/>
          <w:w w:val="110"/>
        </w:rPr>
        <w:t> </w:t>
      </w:r>
      <w:r>
        <w:rPr>
          <w:color w:val="231F20"/>
          <w:spacing w:val="-2"/>
          <w:w w:val="110"/>
        </w:rPr>
        <w:t>việc</w:t>
      </w:r>
      <w:r>
        <w:rPr>
          <w:color w:val="231F20"/>
          <w:spacing w:val="-22"/>
          <w:w w:val="110"/>
        </w:rPr>
        <w:t> </w:t>
      </w:r>
      <w:r>
        <w:rPr>
          <w:color w:val="231F20"/>
          <w:spacing w:val="-2"/>
          <w:w w:val="110"/>
        </w:rPr>
        <w:t>gia</w:t>
      </w:r>
      <w:r>
        <w:rPr>
          <w:color w:val="231F20"/>
          <w:spacing w:val="-21"/>
          <w:w w:val="110"/>
        </w:rPr>
        <w:t> </w:t>
      </w:r>
      <w:r>
        <w:rPr>
          <w:color w:val="231F20"/>
          <w:spacing w:val="-2"/>
          <w:w w:val="110"/>
        </w:rPr>
        <w:t>đình</w:t>
      </w:r>
      <w:r>
        <w:rPr>
          <w:color w:val="231F20"/>
          <w:spacing w:val="-20"/>
          <w:w w:val="110"/>
        </w:rPr>
        <w:t> </w:t>
      </w:r>
      <w:r>
        <w:rPr>
          <w:color w:val="231F20"/>
          <w:spacing w:val="-2"/>
          <w:w w:val="110"/>
        </w:rPr>
        <w:t>xong,</w:t>
      </w:r>
      <w:r>
        <w:rPr>
          <w:color w:val="231F20"/>
          <w:spacing w:val="-22"/>
          <w:w w:val="110"/>
        </w:rPr>
        <w:t> </w:t>
      </w:r>
      <w:r>
        <w:rPr>
          <w:color w:val="231F20"/>
          <w:spacing w:val="-2"/>
          <w:w w:val="110"/>
        </w:rPr>
        <w:t>mới</w:t>
      </w:r>
      <w:r>
        <w:rPr>
          <w:color w:val="231F20"/>
          <w:spacing w:val="-21"/>
          <w:w w:val="110"/>
        </w:rPr>
        <w:t> </w:t>
      </w:r>
      <w:r>
        <w:rPr>
          <w:color w:val="231F20"/>
          <w:spacing w:val="-2"/>
          <w:w w:val="110"/>
        </w:rPr>
        <w:t>có</w:t>
      </w:r>
      <w:r>
        <w:rPr>
          <w:color w:val="231F20"/>
          <w:spacing w:val="-22"/>
          <w:w w:val="110"/>
        </w:rPr>
        <w:t> </w:t>
      </w:r>
      <w:r>
        <w:rPr>
          <w:color w:val="231F20"/>
          <w:spacing w:val="-2"/>
          <w:w w:val="110"/>
        </w:rPr>
        <w:t>thể</w:t>
      </w:r>
      <w:r>
        <w:rPr>
          <w:color w:val="231F20"/>
          <w:spacing w:val="-21"/>
          <w:w w:val="110"/>
        </w:rPr>
        <w:t> </w:t>
      </w:r>
      <w:r>
        <w:rPr>
          <w:color w:val="231F20"/>
          <w:spacing w:val="-2"/>
          <w:w w:val="110"/>
        </w:rPr>
        <w:t>yên</w:t>
      </w:r>
      <w:r>
        <w:rPr>
          <w:color w:val="231F20"/>
          <w:spacing w:val="-21"/>
          <w:w w:val="110"/>
        </w:rPr>
        <w:t> </w:t>
      </w:r>
      <w:r>
        <w:rPr>
          <w:color w:val="231F20"/>
          <w:spacing w:val="-2"/>
          <w:w w:val="110"/>
        </w:rPr>
        <w:t>tâm</w:t>
      </w:r>
      <w:r>
        <w:rPr>
          <w:color w:val="231F20"/>
          <w:spacing w:val="-22"/>
          <w:w w:val="110"/>
        </w:rPr>
        <w:t> </w:t>
      </w:r>
      <w:r>
        <w:rPr>
          <w:color w:val="231F20"/>
          <w:spacing w:val="-2"/>
          <w:w w:val="110"/>
        </w:rPr>
        <w:t>đi.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firstLine="453"/>
      </w:pP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Ngài</w:t>
      </w:r>
      <w:r>
        <w:rPr>
          <w:color w:val="231F20"/>
          <w:spacing w:val="-21"/>
          <w:w w:val="105"/>
        </w:rPr>
        <w:t> </w:t>
      </w:r>
      <w:r>
        <w:rPr>
          <w:color w:val="231F20"/>
          <w:w w:val="105"/>
        </w:rPr>
        <w:t>có</w:t>
      </w:r>
      <w:r>
        <w:rPr>
          <w:color w:val="231F20"/>
          <w:spacing w:val="-20"/>
          <w:w w:val="105"/>
        </w:rPr>
        <w:t> </w:t>
      </w:r>
      <w:r>
        <w:rPr>
          <w:color w:val="231F20"/>
          <w:w w:val="105"/>
        </w:rPr>
        <w:t>năng</w:t>
      </w:r>
      <w:r>
        <w:rPr>
          <w:color w:val="231F20"/>
          <w:spacing w:val="-20"/>
          <w:w w:val="105"/>
        </w:rPr>
        <w:t> </w:t>
      </w:r>
      <w:r>
        <w:rPr>
          <w:color w:val="231F20"/>
          <w:w w:val="105"/>
        </w:rPr>
        <w:t>lực</w:t>
      </w:r>
      <w:r>
        <w:rPr>
          <w:color w:val="231F20"/>
          <w:spacing w:val="-20"/>
          <w:w w:val="105"/>
        </w:rPr>
        <w:t> </w:t>
      </w:r>
      <w:r>
        <w:rPr>
          <w:color w:val="231F20"/>
          <w:w w:val="105"/>
        </w:rPr>
        <w:t>này,</w:t>
      </w:r>
      <w:r>
        <w:rPr>
          <w:color w:val="231F20"/>
          <w:spacing w:val="-20"/>
          <w:w w:val="105"/>
        </w:rPr>
        <w:t> </w:t>
      </w:r>
      <w:r>
        <w:rPr>
          <w:color w:val="231F20"/>
          <w:w w:val="105"/>
        </w:rPr>
        <w:t>mà</w:t>
      </w:r>
      <w:r>
        <w:rPr>
          <w:color w:val="231F20"/>
          <w:spacing w:val="-20"/>
          <w:w w:val="105"/>
        </w:rPr>
        <w:t> </w:t>
      </w:r>
      <w:r>
        <w:rPr>
          <w:color w:val="231F20"/>
          <w:w w:val="105"/>
        </w:rPr>
        <w:t>một</w:t>
      </w:r>
      <w:r>
        <w:rPr>
          <w:color w:val="231F20"/>
          <w:spacing w:val="-20"/>
          <w:w w:val="105"/>
        </w:rPr>
        <w:t> </w:t>
      </w:r>
      <w:r>
        <w:rPr>
          <w:color w:val="231F20"/>
          <w:w w:val="105"/>
        </w:rPr>
        <w:t>số</w:t>
      </w:r>
      <w:r>
        <w:rPr>
          <w:color w:val="231F20"/>
          <w:spacing w:val="-20"/>
          <w:w w:val="105"/>
        </w:rPr>
        <w:t> </w:t>
      </w:r>
      <w:r>
        <w:rPr>
          <w:color w:val="231F20"/>
          <w:w w:val="105"/>
        </w:rPr>
        <w:t>người</w:t>
      </w:r>
      <w:r>
        <w:rPr>
          <w:color w:val="231F20"/>
          <w:spacing w:val="-21"/>
          <w:w w:val="105"/>
        </w:rPr>
        <w:t> </w:t>
      </w:r>
      <w:r>
        <w:rPr>
          <w:color w:val="231F20"/>
          <w:w w:val="105"/>
        </w:rPr>
        <w:t>như</w:t>
      </w:r>
      <w:r>
        <w:rPr>
          <w:color w:val="231F20"/>
          <w:spacing w:val="-21"/>
          <w:w w:val="105"/>
        </w:rPr>
        <w:t> </w:t>
      </w:r>
      <w:r>
        <w:rPr>
          <w:color w:val="231F20"/>
          <w:w w:val="105"/>
        </w:rPr>
        <w:t>chúng ta</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Điều</w:t>
      </w:r>
      <w:r>
        <w:rPr>
          <w:color w:val="231F20"/>
          <w:spacing w:val="-1"/>
          <w:w w:val="105"/>
        </w:rPr>
        <w:t> </w:t>
      </w:r>
      <w:r>
        <w:rPr>
          <w:color w:val="231F20"/>
          <w:w w:val="105"/>
        </w:rPr>
        <w:t>này</w:t>
      </w:r>
      <w:r>
        <w:rPr>
          <w:color w:val="231F20"/>
          <w:spacing w:val="-1"/>
          <w:w w:val="105"/>
        </w:rPr>
        <w:t> </w:t>
      </w:r>
      <w:r>
        <w:rPr>
          <w:color w:val="231F20"/>
          <w:w w:val="105"/>
        </w:rPr>
        <w:t>phải</w:t>
      </w:r>
      <w:r>
        <w:rPr>
          <w:color w:val="231F20"/>
          <w:spacing w:val="-1"/>
          <w:w w:val="105"/>
        </w:rPr>
        <w:t> </w:t>
      </w:r>
      <w:r>
        <w:rPr>
          <w:color w:val="231F20"/>
          <w:w w:val="105"/>
        </w:rPr>
        <w:t>nói</w:t>
      </w:r>
      <w:r>
        <w:rPr>
          <w:color w:val="231F20"/>
          <w:spacing w:val="-1"/>
          <w:w w:val="105"/>
        </w:rPr>
        <w:t> </w:t>
      </w:r>
      <w:r>
        <w:rPr>
          <w:color w:val="231F20"/>
          <w:w w:val="105"/>
        </w:rPr>
        <w:t>sao</w:t>
      </w:r>
      <w:r>
        <w:rPr>
          <w:color w:val="231F20"/>
          <w:spacing w:val="-1"/>
          <w:w w:val="105"/>
        </w:rPr>
        <w:t> </w:t>
      </w:r>
      <w:r>
        <w:rPr>
          <w:color w:val="231F20"/>
          <w:w w:val="105"/>
        </w:rPr>
        <w:t>đây?</w:t>
      </w:r>
      <w:r>
        <w:rPr>
          <w:color w:val="231F20"/>
          <w:spacing w:val="-1"/>
          <w:w w:val="105"/>
        </w:rPr>
        <w:t> </w:t>
      </w:r>
      <w:r>
        <w:rPr>
          <w:color w:val="231F20"/>
          <w:w w:val="105"/>
        </w:rPr>
        <w:t>Phải</w:t>
      </w:r>
      <w:r>
        <w:rPr>
          <w:color w:val="231F20"/>
          <w:spacing w:val="-1"/>
          <w:w w:val="105"/>
        </w:rPr>
        <w:t> </w:t>
      </w:r>
      <w:r>
        <w:rPr>
          <w:color w:val="231F20"/>
          <w:w w:val="105"/>
        </w:rPr>
        <w:t>nói</w:t>
      </w:r>
      <w:r>
        <w:rPr>
          <w:color w:val="231F20"/>
          <w:spacing w:val="-1"/>
          <w:w w:val="105"/>
        </w:rPr>
        <w:t> </w:t>
      </w:r>
      <w:r>
        <w:rPr>
          <w:color w:val="231F20"/>
          <w:w w:val="105"/>
        </w:rPr>
        <w:t>là</w:t>
      </w:r>
      <w:r>
        <w:rPr>
          <w:color w:val="231F20"/>
          <w:spacing w:val="-1"/>
          <w:w w:val="105"/>
        </w:rPr>
        <w:t> </w:t>
      </w:r>
      <w:r>
        <w:rPr>
          <w:color w:val="231F20"/>
          <w:w w:val="105"/>
        </w:rPr>
        <w:t>do</w:t>
      </w:r>
      <w:r>
        <w:rPr>
          <w:color w:val="231F20"/>
          <w:spacing w:val="-1"/>
          <w:w w:val="105"/>
        </w:rPr>
        <w:t> </w:t>
      </w:r>
      <w:r>
        <w:rPr>
          <w:color w:val="231F20"/>
          <w:w w:val="105"/>
        </w:rPr>
        <w:t>tâm thanh tịnh. Tâm của Ngài thanh tịnh, không có tạp niệm, là người</w:t>
      </w:r>
      <w:r>
        <w:rPr>
          <w:color w:val="231F20"/>
          <w:spacing w:val="-20"/>
          <w:w w:val="105"/>
        </w:rPr>
        <w:t> </w:t>
      </w:r>
      <w:r>
        <w:rPr>
          <w:color w:val="231F20"/>
          <w:w w:val="105"/>
        </w:rPr>
        <w:t>con</w:t>
      </w:r>
      <w:r>
        <w:rPr>
          <w:color w:val="231F20"/>
          <w:spacing w:val="-20"/>
          <w:w w:val="105"/>
        </w:rPr>
        <w:t> </w:t>
      </w:r>
      <w:r>
        <w:rPr>
          <w:color w:val="231F20"/>
          <w:w w:val="105"/>
        </w:rPr>
        <w:t>hiếu.</w:t>
      </w:r>
      <w:r>
        <w:rPr>
          <w:color w:val="231F20"/>
          <w:spacing w:val="-20"/>
          <w:w w:val="105"/>
        </w:rPr>
        <w:t> </w:t>
      </w:r>
      <w:r>
        <w:rPr>
          <w:color w:val="231F20"/>
          <w:w w:val="105"/>
        </w:rPr>
        <w:t>Trong</w:t>
      </w:r>
      <w:r>
        <w:rPr>
          <w:color w:val="231F20"/>
          <w:spacing w:val="-20"/>
          <w:w w:val="105"/>
        </w:rPr>
        <w:t> </w:t>
      </w:r>
      <w:r>
        <w:rPr>
          <w:color w:val="231F20"/>
          <w:w w:val="105"/>
        </w:rPr>
        <w:t>mắt</w:t>
      </w:r>
      <w:r>
        <w:rPr>
          <w:color w:val="231F20"/>
          <w:spacing w:val="-20"/>
          <w:w w:val="105"/>
        </w:rPr>
        <w:t> </w:t>
      </w:r>
      <w:r>
        <w:rPr>
          <w:color w:val="231F20"/>
          <w:w w:val="105"/>
        </w:rPr>
        <w:t>chỉ</w:t>
      </w:r>
      <w:r>
        <w:rPr>
          <w:color w:val="231F20"/>
          <w:spacing w:val="-20"/>
          <w:w w:val="105"/>
        </w:rPr>
        <w:t> </w:t>
      </w:r>
      <w:r>
        <w:rPr>
          <w:color w:val="231F20"/>
          <w:w w:val="105"/>
        </w:rPr>
        <w:t>có</w:t>
      </w:r>
      <w:r>
        <w:rPr>
          <w:color w:val="231F20"/>
          <w:spacing w:val="-20"/>
          <w:w w:val="105"/>
        </w:rPr>
        <w:t> </w:t>
      </w:r>
      <w:r>
        <w:rPr>
          <w:color w:val="231F20"/>
          <w:w w:val="105"/>
        </w:rPr>
        <w:t>mẹ.</w:t>
      </w:r>
      <w:r>
        <w:rPr>
          <w:color w:val="231F20"/>
          <w:spacing w:val="-20"/>
          <w:w w:val="105"/>
        </w:rPr>
        <w:t> </w:t>
      </w:r>
      <w:r>
        <w:rPr>
          <w:color w:val="231F20"/>
          <w:w w:val="105"/>
        </w:rPr>
        <w:t>Mỗi</w:t>
      </w:r>
      <w:r>
        <w:rPr>
          <w:color w:val="231F20"/>
          <w:spacing w:val="-20"/>
          <w:w w:val="105"/>
        </w:rPr>
        <w:t> </w:t>
      </w:r>
      <w:r>
        <w:rPr>
          <w:color w:val="231F20"/>
          <w:w w:val="105"/>
        </w:rPr>
        <w:t>ngày</w:t>
      </w:r>
      <w:r>
        <w:rPr>
          <w:color w:val="231F20"/>
          <w:spacing w:val="-20"/>
          <w:w w:val="105"/>
        </w:rPr>
        <w:t> </w:t>
      </w:r>
      <w:r>
        <w:rPr>
          <w:color w:val="231F20"/>
          <w:w w:val="105"/>
        </w:rPr>
        <w:t>lao</w:t>
      </w:r>
      <w:r>
        <w:rPr>
          <w:color w:val="231F20"/>
          <w:spacing w:val="-20"/>
          <w:w w:val="105"/>
        </w:rPr>
        <w:t> </w:t>
      </w:r>
      <w:r>
        <w:rPr>
          <w:color w:val="231F20"/>
          <w:w w:val="105"/>
        </w:rPr>
        <w:t>động</w:t>
      </w:r>
      <w:r>
        <w:rPr>
          <w:color w:val="231F20"/>
          <w:spacing w:val="-20"/>
          <w:w w:val="105"/>
        </w:rPr>
        <w:t> </w:t>
      </w:r>
      <w:r>
        <w:rPr>
          <w:color w:val="231F20"/>
          <w:w w:val="105"/>
        </w:rPr>
        <w:t>vất vả kiếm ít tiền để nuôi mẹ, ngoài điều này ra không có tạp niệm nào. Đây là điều kiện thứ nhất.</w:t>
      </w:r>
    </w:p>
    <w:p>
      <w:pPr>
        <w:pStyle w:val="BodyText"/>
        <w:spacing w:line="302" w:lineRule="auto" w:before="148"/>
        <w:ind w:left="103" w:right="409" w:firstLine="453"/>
      </w:pPr>
      <w:r>
        <w:rPr>
          <w:color w:val="231F20"/>
          <w:w w:val="105"/>
        </w:rPr>
        <w:t>Điều</w:t>
      </w:r>
      <w:r>
        <w:rPr>
          <w:color w:val="231F20"/>
          <w:spacing w:val="-6"/>
          <w:w w:val="105"/>
        </w:rPr>
        <w:t> </w:t>
      </w:r>
      <w:r>
        <w:rPr>
          <w:color w:val="231F20"/>
          <w:w w:val="105"/>
        </w:rPr>
        <w:t>kiện</w:t>
      </w:r>
      <w:r>
        <w:rPr>
          <w:color w:val="231F20"/>
          <w:spacing w:val="-7"/>
          <w:w w:val="105"/>
        </w:rPr>
        <w:t> </w:t>
      </w:r>
      <w:r>
        <w:rPr>
          <w:color w:val="231F20"/>
          <w:w w:val="105"/>
        </w:rPr>
        <w:t>thứ</w:t>
      </w:r>
      <w:r>
        <w:rPr>
          <w:color w:val="231F20"/>
          <w:spacing w:val="-7"/>
          <w:w w:val="105"/>
        </w:rPr>
        <w:t> </w:t>
      </w:r>
      <w:r>
        <w:rPr>
          <w:color w:val="231F20"/>
          <w:w w:val="105"/>
        </w:rPr>
        <w:t>hai</w:t>
      </w:r>
      <w:r>
        <w:rPr>
          <w:color w:val="231F20"/>
          <w:spacing w:val="-6"/>
          <w:w w:val="105"/>
        </w:rPr>
        <w:t> </w:t>
      </w:r>
      <w:r>
        <w:rPr>
          <w:color w:val="231F20"/>
          <w:w w:val="105"/>
        </w:rPr>
        <w:t>là</w:t>
      </w:r>
      <w:r>
        <w:rPr>
          <w:color w:val="231F20"/>
          <w:spacing w:val="-7"/>
          <w:w w:val="105"/>
        </w:rPr>
        <w:t> </w:t>
      </w:r>
      <w:r>
        <w:rPr>
          <w:color w:val="231F20"/>
          <w:w w:val="105"/>
        </w:rPr>
        <w:t>trung</w:t>
      </w:r>
      <w:r>
        <w:rPr>
          <w:color w:val="231F20"/>
          <w:spacing w:val="-7"/>
          <w:w w:val="105"/>
        </w:rPr>
        <w:t> </w:t>
      </w:r>
      <w:r>
        <w:rPr>
          <w:color w:val="231F20"/>
          <w:w w:val="105"/>
        </w:rPr>
        <w:t>hậu</w:t>
      </w:r>
      <w:r>
        <w:rPr>
          <w:color w:val="231F20"/>
          <w:spacing w:val="-6"/>
          <w:w w:val="105"/>
        </w:rPr>
        <w:t> </w:t>
      </w:r>
      <w:r>
        <w:rPr>
          <w:color w:val="231F20"/>
          <w:w w:val="105"/>
        </w:rPr>
        <w:t>thật</w:t>
      </w:r>
      <w:r>
        <w:rPr>
          <w:color w:val="231F20"/>
          <w:spacing w:val="-7"/>
          <w:w w:val="105"/>
        </w:rPr>
        <w:t> </w:t>
      </w:r>
      <w:r>
        <w:rPr>
          <w:color w:val="231F20"/>
          <w:w w:val="105"/>
        </w:rPr>
        <w:t>thà,</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gọi</w:t>
      </w:r>
      <w:r>
        <w:rPr>
          <w:color w:val="231F20"/>
          <w:spacing w:val="-7"/>
          <w:w w:val="105"/>
        </w:rPr>
        <w:t> </w:t>
      </w:r>
      <w:r>
        <w:rPr>
          <w:color w:val="231F20"/>
          <w:w w:val="105"/>
        </w:rPr>
        <w:t>là</w:t>
      </w:r>
      <w:r>
        <w:rPr>
          <w:color w:val="231F20"/>
          <w:spacing w:val="-7"/>
          <w:w w:val="105"/>
        </w:rPr>
        <w:t> </w:t>
      </w:r>
      <w:r>
        <w:rPr>
          <w:color w:val="231F20"/>
          <w:w w:val="105"/>
        </w:rPr>
        <w:t>tư tưởng đơn giản.</w:t>
      </w:r>
    </w:p>
    <w:p>
      <w:pPr>
        <w:pStyle w:val="BodyText"/>
        <w:spacing w:line="302" w:lineRule="auto" w:before="144"/>
        <w:ind w:left="103" w:right="409" w:firstLine="453"/>
      </w:pPr>
      <w:r>
        <w:rPr>
          <w:color w:val="231F20"/>
          <w:w w:val="110"/>
        </w:rPr>
        <w:t>Điều</w:t>
      </w:r>
      <w:r>
        <w:rPr>
          <w:color w:val="231F20"/>
          <w:spacing w:val="-4"/>
          <w:w w:val="110"/>
        </w:rPr>
        <w:t> </w:t>
      </w:r>
      <w:r>
        <w:rPr>
          <w:color w:val="231F20"/>
          <w:w w:val="110"/>
        </w:rPr>
        <w:t>kiện</w:t>
      </w:r>
      <w:r>
        <w:rPr>
          <w:color w:val="231F20"/>
          <w:spacing w:val="-5"/>
          <w:w w:val="110"/>
        </w:rPr>
        <w:t> </w:t>
      </w:r>
      <w:r>
        <w:rPr>
          <w:color w:val="231F20"/>
          <w:w w:val="110"/>
        </w:rPr>
        <w:t>thứ</w:t>
      </w:r>
      <w:r>
        <w:rPr>
          <w:color w:val="231F20"/>
          <w:spacing w:val="-4"/>
          <w:w w:val="110"/>
        </w:rPr>
        <w:t> </w:t>
      </w:r>
      <w:r>
        <w:rPr>
          <w:color w:val="231F20"/>
          <w:w w:val="110"/>
        </w:rPr>
        <w:t>ba</w:t>
      </w:r>
      <w:r>
        <w:rPr>
          <w:color w:val="231F20"/>
          <w:spacing w:val="-4"/>
          <w:w w:val="110"/>
        </w:rPr>
        <w:t> </w:t>
      </w:r>
      <w:r>
        <w:rPr>
          <w:color w:val="231F20"/>
          <w:w w:val="110"/>
        </w:rPr>
        <w:t>theo</w:t>
      </w:r>
      <w:r>
        <w:rPr>
          <w:color w:val="231F20"/>
          <w:spacing w:val="-5"/>
          <w:w w:val="110"/>
        </w:rPr>
        <w:t> </w:t>
      </w:r>
      <w:r>
        <w:rPr>
          <w:color w:val="231F20"/>
          <w:w w:val="110"/>
        </w:rPr>
        <w:t>trong</w:t>
      </w:r>
      <w:r>
        <w:rPr>
          <w:color w:val="231F20"/>
          <w:spacing w:val="-4"/>
          <w:w w:val="110"/>
        </w:rPr>
        <w:t> </w:t>
      </w:r>
      <w:r>
        <w:rPr>
          <w:color w:val="231F20"/>
          <w:w w:val="110"/>
        </w:rPr>
        <w:t>kinh</w:t>
      </w:r>
      <w:r>
        <w:rPr>
          <w:color w:val="231F20"/>
          <w:spacing w:val="-4"/>
          <w:w w:val="110"/>
        </w:rPr>
        <w:t> </w:t>
      </w:r>
      <w:r>
        <w:rPr>
          <w:color w:val="231F20"/>
          <w:w w:val="110"/>
        </w:rPr>
        <w:t>Phật</w:t>
      </w:r>
      <w:r>
        <w:rPr>
          <w:color w:val="231F20"/>
          <w:spacing w:val="-4"/>
          <w:w w:val="110"/>
        </w:rPr>
        <w:t> </w:t>
      </w:r>
      <w:r>
        <w:rPr>
          <w:color w:val="231F20"/>
          <w:w w:val="110"/>
        </w:rPr>
        <w:t>nói,</w:t>
      </w:r>
      <w:r>
        <w:rPr>
          <w:color w:val="231F20"/>
          <w:spacing w:val="-4"/>
          <w:w w:val="110"/>
        </w:rPr>
        <w:t> </w:t>
      </w:r>
      <w:r>
        <w:rPr>
          <w:color w:val="231F20"/>
          <w:w w:val="110"/>
        </w:rPr>
        <w:t>thì</w:t>
      </w:r>
      <w:r>
        <w:rPr>
          <w:color w:val="231F20"/>
          <w:spacing w:val="-5"/>
          <w:w w:val="110"/>
        </w:rPr>
        <w:t> </w:t>
      </w:r>
      <w:r>
        <w:rPr>
          <w:color w:val="231F20"/>
          <w:w w:val="110"/>
        </w:rPr>
        <w:t>Ngài</w:t>
      </w:r>
      <w:r>
        <w:rPr>
          <w:color w:val="231F20"/>
          <w:spacing w:val="-4"/>
          <w:w w:val="110"/>
        </w:rPr>
        <w:t> </w:t>
      </w:r>
      <w:r>
        <w:rPr>
          <w:color w:val="231F20"/>
          <w:w w:val="110"/>
        </w:rPr>
        <w:t>có thiện căn thâm hậu.</w:t>
      </w:r>
    </w:p>
    <w:p>
      <w:pPr>
        <w:pStyle w:val="BodyText"/>
        <w:spacing w:line="302" w:lineRule="auto" w:before="144"/>
        <w:ind w:left="103" w:right="405" w:firstLine="453"/>
      </w:pPr>
      <w:r>
        <w:rPr>
          <w:color w:val="231F20"/>
          <w:w w:val="105"/>
        </w:rPr>
        <w:t>Chỉ</w:t>
      </w:r>
      <w:r>
        <w:rPr>
          <w:color w:val="231F20"/>
          <w:spacing w:val="-6"/>
          <w:w w:val="105"/>
        </w:rPr>
        <w:t> </w:t>
      </w:r>
      <w:r>
        <w:rPr>
          <w:color w:val="231F20"/>
          <w:w w:val="105"/>
        </w:rPr>
        <w:t>cần</w:t>
      </w:r>
      <w:r>
        <w:rPr>
          <w:color w:val="231F20"/>
          <w:spacing w:val="-5"/>
          <w:w w:val="105"/>
        </w:rPr>
        <w:t> </w:t>
      </w:r>
      <w:r>
        <w:rPr>
          <w:color w:val="231F20"/>
          <w:w w:val="105"/>
        </w:rPr>
        <w:t>gặp</w:t>
      </w:r>
      <w:r>
        <w:rPr>
          <w:color w:val="231F20"/>
          <w:spacing w:val="-6"/>
          <w:w w:val="105"/>
        </w:rPr>
        <w:t> </w:t>
      </w:r>
      <w:r>
        <w:rPr>
          <w:color w:val="231F20"/>
          <w:w w:val="105"/>
        </w:rPr>
        <w:t>được</w:t>
      </w:r>
      <w:r>
        <w:rPr>
          <w:color w:val="231F20"/>
          <w:spacing w:val="-5"/>
          <w:w w:val="105"/>
        </w:rPr>
        <w:t> </w:t>
      </w:r>
      <w:r>
        <w:rPr>
          <w:color w:val="231F20"/>
          <w:w w:val="105"/>
        </w:rPr>
        <w:t>duyên,</w:t>
      </w:r>
      <w:r>
        <w:rPr>
          <w:color w:val="231F20"/>
          <w:spacing w:val="-5"/>
          <w:w w:val="105"/>
        </w:rPr>
        <w:t> </w:t>
      </w:r>
      <w:r>
        <w:rPr>
          <w:color w:val="231F20"/>
          <w:w w:val="105"/>
        </w:rPr>
        <w:t>thiện</w:t>
      </w:r>
      <w:r>
        <w:rPr>
          <w:color w:val="231F20"/>
          <w:spacing w:val="-6"/>
          <w:w w:val="105"/>
        </w:rPr>
        <w:t> </w:t>
      </w:r>
      <w:r>
        <w:rPr>
          <w:color w:val="231F20"/>
          <w:w w:val="105"/>
        </w:rPr>
        <w:t>căn</w:t>
      </w:r>
      <w:r>
        <w:rPr>
          <w:color w:val="231F20"/>
          <w:spacing w:val="-5"/>
          <w:w w:val="105"/>
        </w:rPr>
        <w:t> </w:t>
      </w:r>
      <w:r>
        <w:rPr>
          <w:color w:val="231F20"/>
          <w:w w:val="105"/>
        </w:rPr>
        <w:t>này</w:t>
      </w:r>
      <w:r>
        <w:rPr>
          <w:color w:val="231F20"/>
          <w:spacing w:val="-6"/>
          <w:w w:val="105"/>
        </w:rPr>
        <w:t> </w:t>
      </w:r>
      <w:r>
        <w:rPr>
          <w:color w:val="231F20"/>
          <w:w w:val="105"/>
        </w:rPr>
        <w:t>từ</w:t>
      </w:r>
      <w:r>
        <w:rPr>
          <w:color w:val="231F20"/>
          <w:spacing w:val="-5"/>
          <w:w w:val="105"/>
        </w:rPr>
        <w:t> </w:t>
      </w:r>
      <w:r>
        <w:rPr>
          <w:color w:val="231F20"/>
          <w:w w:val="105"/>
        </w:rPr>
        <w:t>A</w:t>
      </w:r>
      <w:r>
        <w:rPr>
          <w:color w:val="231F20"/>
          <w:spacing w:val="-6"/>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thức khởi dậy, nên ở Hoàng Mai 8 tháng. Kỳ thật, Ngài đâu cần đến 8 tháng. 8 tháng đó là Ngũ Tổ Hoằng Nhẫn rèn luyện Ngài,</w:t>
      </w:r>
      <w:r>
        <w:rPr>
          <w:color w:val="231F20"/>
          <w:spacing w:val="-12"/>
          <w:w w:val="105"/>
        </w:rPr>
        <w:t> </w:t>
      </w:r>
      <w:r>
        <w:rPr>
          <w:color w:val="231F20"/>
          <w:w w:val="105"/>
        </w:rPr>
        <w:t>tu</w:t>
      </w:r>
      <w:r>
        <w:rPr>
          <w:color w:val="231F20"/>
          <w:spacing w:val="-12"/>
          <w:w w:val="105"/>
        </w:rPr>
        <w:t> </w:t>
      </w:r>
      <w:r>
        <w:rPr>
          <w:color w:val="231F20"/>
          <w:w w:val="105"/>
        </w:rPr>
        <w:t>8</w:t>
      </w:r>
      <w:r>
        <w:rPr>
          <w:color w:val="231F20"/>
          <w:spacing w:val="-12"/>
          <w:w w:val="105"/>
        </w:rPr>
        <w:t> </w:t>
      </w:r>
      <w:r>
        <w:rPr>
          <w:color w:val="231F20"/>
          <w:w w:val="105"/>
        </w:rPr>
        <w:t>tháng</w:t>
      </w:r>
      <w:r>
        <w:rPr>
          <w:color w:val="231F20"/>
          <w:spacing w:val="-12"/>
          <w:w w:val="105"/>
        </w:rPr>
        <w:t> </w:t>
      </w:r>
      <w:r>
        <w:rPr>
          <w:color w:val="231F20"/>
          <w:w w:val="105"/>
        </w:rPr>
        <w:t>khổ</w:t>
      </w:r>
      <w:r>
        <w:rPr>
          <w:color w:val="231F20"/>
          <w:spacing w:val="-12"/>
          <w:w w:val="105"/>
        </w:rPr>
        <w:t> </w:t>
      </w:r>
      <w:r>
        <w:rPr>
          <w:color w:val="231F20"/>
          <w:w w:val="105"/>
        </w:rPr>
        <w:t>hạnh,</w:t>
      </w:r>
      <w:r>
        <w:rPr>
          <w:color w:val="231F20"/>
          <w:spacing w:val="-12"/>
          <w:w w:val="105"/>
        </w:rPr>
        <w:t> </w:t>
      </w:r>
      <w:r>
        <w:rPr>
          <w:color w:val="231F20"/>
          <w:w w:val="105"/>
        </w:rPr>
        <w:t>trồng</w:t>
      </w:r>
      <w:r>
        <w:rPr>
          <w:color w:val="231F20"/>
          <w:spacing w:val="-12"/>
          <w:w w:val="105"/>
        </w:rPr>
        <w:t> </w:t>
      </w:r>
      <w:r>
        <w:rPr>
          <w:color w:val="231F20"/>
          <w:w w:val="105"/>
        </w:rPr>
        <w:t>cội</w:t>
      </w:r>
      <w:r>
        <w:rPr>
          <w:color w:val="231F20"/>
          <w:spacing w:val="-12"/>
          <w:w w:val="105"/>
        </w:rPr>
        <w:t> </w:t>
      </w:r>
      <w:r>
        <w:rPr>
          <w:color w:val="231F20"/>
          <w:w w:val="105"/>
        </w:rPr>
        <w:t>phúc.</w:t>
      </w:r>
      <w:r>
        <w:rPr>
          <w:color w:val="231F20"/>
          <w:spacing w:val="-12"/>
          <w:w w:val="105"/>
        </w:rPr>
        <w:t> </w:t>
      </w:r>
      <w:r>
        <w:rPr>
          <w:color w:val="231F20"/>
          <w:w w:val="105"/>
        </w:rPr>
        <w:t>Trong</w:t>
      </w:r>
      <w:r>
        <w:rPr>
          <w:color w:val="231F20"/>
          <w:spacing w:val="-12"/>
          <w:w w:val="105"/>
        </w:rPr>
        <w:t> </w:t>
      </w:r>
      <w:r>
        <w:rPr>
          <w:color w:val="231F20"/>
          <w:w w:val="105"/>
        </w:rPr>
        <w:t>Phật</w:t>
      </w:r>
      <w:r>
        <w:rPr>
          <w:color w:val="231F20"/>
          <w:spacing w:val="-12"/>
          <w:w w:val="105"/>
        </w:rPr>
        <w:t> </w:t>
      </w:r>
      <w:r>
        <w:rPr>
          <w:color w:val="231F20"/>
          <w:w w:val="105"/>
        </w:rPr>
        <w:t>pháp, phúc tuệ song tu, có tuệ không có phúc cũng không được.</w:t>
      </w:r>
    </w:p>
    <w:p>
      <w:pPr>
        <w:pStyle w:val="BodyText"/>
        <w:spacing w:line="302" w:lineRule="auto" w:before="147"/>
        <w:ind w:left="103" w:right="405" w:firstLine="453"/>
      </w:pPr>
      <w:r>
        <w:rPr>
          <w:color w:val="231F20"/>
          <w:w w:val="105"/>
        </w:rPr>
        <w:t>Phúc</w:t>
      </w:r>
      <w:r>
        <w:rPr>
          <w:color w:val="231F20"/>
          <w:spacing w:val="-21"/>
          <w:w w:val="105"/>
        </w:rPr>
        <w:t> </w:t>
      </w:r>
      <w:r>
        <w:rPr>
          <w:color w:val="231F20"/>
          <w:w w:val="105"/>
        </w:rPr>
        <w:t>là</w:t>
      </w:r>
      <w:r>
        <w:rPr>
          <w:color w:val="231F20"/>
          <w:spacing w:val="-21"/>
          <w:w w:val="105"/>
        </w:rPr>
        <w:t> </w:t>
      </w:r>
      <w:r>
        <w:rPr>
          <w:color w:val="231F20"/>
          <w:w w:val="105"/>
        </w:rPr>
        <w:t>gì?</w:t>
      </w:r>
      <w:r>
        <w:rPr>
          <w:color w:val="231F20"/>
          <w:spacing w:val="-21"/>
          <w:w w:val="105"/>
        </w:rPr>
        <w:t> </w:t>
      </w:r>
      <w:r>
        <w:rPr>
          <w:color w:val="231F20"/>
          <w:w w:val="105"/>
        </w:rPr>
        <w:t>Là</w:t>
      </w:r>
      <w:r>
        <w:rPr>
          <w:color w:val="231F20"/>
          <w:spacing w:val="-21"/>
          <w:w w:val="105"/>
        </w:rPr>
        <w:t> </w:t>
      </w:r>
      <w:r>
        <w:rPr>
          <w:color w:val="231F20"/>
          <w:w w:val="105"/>
        </w:rPr>
        <w:t>làm</w:t>
      </w:r>
      <w:r>
        <w:rPr>
          <w:color w:val="231F20"/>
          <w:spacing w:val="-21"/>
          <w:w w:val="105"/>
        </w:rPr>
        <w:t> </w:t>
      </w:r>
      <w:r>
        <w:rPr>
          <w:color w:val="231F20"/>
          <w:w w:val="105"/>
        </w:rPr>
        <w:t>phục</w:t>
      </w:r>
      <w:r>
        <w:rPr>
          <w:color w:val="231F20"/>
          <w:spacing w:val="-21"/>
          <w:w w:val="105"/>
        </w:rPr>
        <w:t> </w:t>
      </w:r>
      <w:r>
        <w:rPr>
          <w:color w:val="231F20"/>
          <w:w w:val="105"/>
        </w:rPr>
        <w:t>lao,</w:t>
      </w:r>
      <w:r>
        <w:rPr>
          <w:color w:val="231F20"/>
          <w:spacing w:val="-21"/>
          <w:w w:val="105"/>
        </w:rPr>
        <w:t> </w:t>
      </w:r>
      <w:r>
        <w:rPr>
          <w:color w:val="231F20"/>
          <w:w w:val="105"/>
        </w:rPr>
        <w:t>ngày</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làm việc nghĩa. Ở trong đạo tràng Tam bảo làm việc nghĩa là tu phúc,</w:t>
      </w:r>
      <w:r>
        <w:rPr>
          <w:color w:val="231F20"/>
          <w:spacing w:val="-22"/>
          <w:w w:val="105"/>
        </w:rPr>
        <w:t> </w:t>
      </w:r>
      <w:r>
        <w:rPr>
          <w:color w:val="231F20"/>
          <w:w w:val="105"/>
        </w:rPr>
        <w:t>do</w:t>
      </w:r>
      <w:r>
        <w:rPr>
          <w:color w:val="231F20"/>
          <w:spacing w:val="-22"/>
          <w:w w:val="105"/>
        </w:rPr>
        <w:t> </w:t>
      </w:r>
      <w:r>
        <w:rPr>
          <w:color w:val="231F20"/>
          <w:w w:val="105"/>
        </w:rPr>
        <w:t>sư</w:t>
      </w:r>
      <w:r>
        <w:rPr>
          <w:color w:val="231F20"/>
          <w:spacing w:val="-22"/>
          <w:w w:val="105"/>
        </w:rPr>
        <w:t> </w:t>
      </w:r>
      <w:r>
        <w:rPr>
          <w:color w:val="231F20"/>
          <w:w w:val="105"/>
        </w:rPr>
        <w:t>phụ</w:t>
      </w:r>
      <w:r>
        <w:rPr>
          <w:color w:val="231F20"/>
          <w:spacing w:val="-22"/>
          <w:w w:val="105"/>
        </w:rPr>
        <w:t> </w:t>
      </w:r>
      <w:r>
        <w:rPr>
          <w:color w:val="231F20"/>
          <w:w w:val="105"/>
        </w:rPr>
        <w:t>thiết</w:t>
      </w:r>
      <w:r>
        <w:rPr>
          <w:color w:val="231F20"/>
          <w:spacing w:val="-22"/>
          <w:w w:val="105"/>
        </w:rPr>
        <w:t> </w:t>
      </w:r>
      <w:r>
        <w:rPr>
          <w:color w:val="231F20"/>
          <w:w w:val="105"/>
        </w:rPr>
        <w:t>kế</w:t>
      </w:r>
      <w:r>
        <w:rPr>
          <w:color w:val="231F20"/>
          <w:spacing w:val="-22"/>
          <w:w w:val="105"/>
        </w:rPr>
        <w:t> </w:t>
      </w:r>
      <w:r>
        <w:rPr>
          <w:color w:val="231F20"/>
          <w:w w:val="105"/>
        </w:rPr>
        <w:t>cho</w:t>
      </w:r>
      <w:r>
        <w:rPr>
          <w:color w:val="231F20"/>
          <w:spacing w:val="-22"/>
          <w:w w:val="105"/>
        </w:rPr>
        <w:t> </w:t>
      </w:r>
      <w:r>
        <w:rPr>
          <w:color w:val="231F20"/>
          <w:w w:val="105"/>
        </w:rPr>
        <w:t>Ngài</w:t>
      </w:r>
      <w:r>
        <w:rPr>
          <w:color w:val="231F20"/>
          <w:spacing w:val="-22"/>
          <w:w w:val="105"/>
        </w:rPr>
        <w:t> </w:t>
      </w:r>
      <w:r>
        <w:rPr>
          <w:color w:val="231F20"/>
          <w:w w:val="105"/>
        </w:rPr>
        <w:t>mà</w:t>
      </w:r>
      <w:r>
        <w:rPr>
          <w:color w:val="231F20"/>
          <w:spacing w:val="-22"/>
          <w:w w:val="105"/>
        </w:rPr>
        <w:t> </w:t>
      </w:r>
      <w:r>
        <w:rPr>
          <w:color w:val="231F20"/>
          <w:w w:val="105"/>
        </w:rPr>
        <w:t>người</w:t>
      </w:r>
      <w:r>
        <w:rPr>
          <w:color w:val="231F20"/>
          <w:spacing w:val="-22"/>
          <w:w w:val="105"/>
        </w:rPr>
        <w:t> </w:t>
      </w:r>
      <w:r>
        <w:rPr>
          <w:color w:val="231F20"/>
          <w:w w:val="105"/>
        </w:rPr>
        <w:t>khác</w:t>
      </w:r>
      <w:r>
        <w:rPr>
          <w:color w:val="231F20"/>
          <w:spacing w:val="-22"/>
          <w:w w:val="105"/>
        </w:rPr>
        <w:t> </w:t>
      </w:r>
      <w:r>
        <w:rPr>
          <w:color w:val="231F20"/>
          <w:w w:val="105"/>
        </w:rPr>
        <w:t>không</w:t>
      </w:r>
      <w:r>
        <w:rPr>
          <w:color w:val="231F20"/>
          <w:spacing w:val="-22"/>
          <w:w w:val="105"/>
        </w:rPr>
        <w:t> </w:t>
      </w:r>
      <w:r>
        <w:rPr>
          <w:color w:val="231F20"/>
          <w:w w:val="105"/>
        </w:rPr>
        <w:t>biết, nhưng Ngài biết rõ, Ngài minh bạch. 8 tháng không được phép vào thiền đường, cũng không được đến giảng đường. </w:t>
      </w:r>
      <w:r>
        <w:rPr>
          <w:color w:val="231F20"/>
        </w:rPr>
        <w:t>Ngày ngày giã gạo, bửa củi, chia cho Ngài công việc này, làm </w:t>
      </w:r>
      <w:r>
        <w:rPr>
          <w:color w:val="231F20"/>
          <w:w w:val="105"/>
        </w:rPr>
        <w:t>suốt</w:t>
      </w:r>
      <w:r>
        <w:rPr>
          <w:color w:val="231F20"/>
          <w:spacing w:val="-4"/>
          <w:w w:val="105"/>
        </w:rPr>
        <w:t> </w:t>
      </w:r>
      <w:r>
        <w:rPr>
          <w:color w:val="231F20"/>
          <w:w w:val="105"/>
        </w:rPr>
        <w:t>8</w:t>
      </w:r>
      <w:r>
        <w:rPr>
          <w:color w:val="231F20"/>
          <w:spacing w:val="-4"/>
          <w:w w:val="105"/>
        </w:rPr>
        <w:t> </w:t>
      </w:r>
      <w:r>
        <w:rPr>
          <w:color w:val="231F20"/>
          <w:w w:val="105"/>
        </w:rPr>
        <w:t>tháng.</w:t>
      </w:r>
      <w:r>
        <w:rPr>
          <w:color w:val="231F20"/>
          <w:spacing w:val="-5"/>
          <w:w w:val="105"/>
        </w:rPr>
        <w:t> </w:t>
      </w:r>
      <w:r>
        <w:rPr>
          <w:color w:val="231F20"/>
          <w:w w:val="105"/>
        </w:rPr>
        <w:t>Người</w:t>
      </w:r>
      <w:r>
        <w:rPr>
          <w:color w:val="231F20"/>
          <w:spacing w:val="-5"/>
          <w:w w:val="105"/>
        </w:rPr>
        <w:t> </w:t>
      </w:r>
      <w:r>
        <w:rPr>
          <w:color w:val="231F20"/>
          <w:w w:val="105"/>
        </w:rPr>
        <w:t>hiểu</w:t>
      </w:r>
      <w:r>
        <w:rPr>
          <w:color w:val="231F20"/>
          <w:spacing w:val="-5"/>
          <w:w w:val="105"/>
        </w:rPr>
        <w:t> </w:t>
      </w:r>
      <w:r>
        <w:rPr>
          <w:color w:val="231F20"/>
          <w:w w:val="105"/>
        </w:rPr>
        <w:t>được,</w:t>
      </w:r>
      <w:r>
        <w:rPr>
          <w:color w:val="231F20"/>
          <w:spacing w:val="-4"/>
          <w:w w:val="105"/>
        </w:rPr>
        <w:t> </w:t>
      </w:r>
      <w:r>
        <w:rPr>
          <w:color w:val="231F20"/>
          <w:w w:val="105"/>
        </w:rPr>
        <w:t>thì</w:t>
      </w:r>
      <w:r>
        <w:rPr>
          <w:color w:val="231F20"/>
          <w:spacing w:val="-5"/>
          <w:w w:val="105"/>
        </w:rPr>
        <w:t> </w:t>
      </w:r>
      <w:r>
        <w:rPr>
          <w:color w:val="231F20"/>
          <w:w w:val="105"/>
        </w:rPr>
        <w:t>biết</w:t>
      </w:r>
      <w:r>
        <w:rPr>
          <w:color w:val="231F20"/>
          <w:spacing w:val="-5"/>
          <w:w w:val="105"/>
        </w:rPr>
        <w:t> </w:t>
      </w:r>
      <w:r>
        <w:rPr>
          <w:color w:val="231F20"/>
          <w:w w:val="105"/>
        </w:rPr>
        <w:t>đây</w:t>
      </w:r>
      <w:r>
        <w:rPr>
          <w:color w:val="231F20"/>
          <w:spacing w:val="-5"/>
          <w:w w:val="105"/>
        </w:rPr>
        <w:t> </w:t>
      </w:r>
      <w:r>
        <w:rPr>
          <w:color w:val="231F20"/>
          <w:w w:val="105"/>
        </w:rPr>
        <w:t>toàn</w:t>
      </w:r>
      <w:r>
        <w:rPr>
          <w:color w:val="231F20"/>
          <w:spacing w:val="-4"/>
          <w:w w:val="105"/>
        </w:rPr>
        <w:t> </w:t>
      </w:r>
      <w:r>
        <w:rPr>
          <w:color w:val="231F20"/>
          <w:w w:val="105"/>
        </w:rPr>
        <w:t>là</w:t>
      </w:r>
      <w:r>
        <w:rPr>
          <w:color w:val="231F20"/>
          <w:spacing w:val="-5"/>
          <w:w w:val="105"/>
        </w:rPr>
        <w:t> </w:t>
      </w:r>
      <w:r>
        <w:rPr>
          <w:color w:val="231F20"/>
          <w:w w:val="105"/>
        </w:rPr>
        <w:t>thiền</w:t>
      </w:r>
      <w:r>
        <w:rPr>
          <w:color w:val="231F20"/>
          <w:spacing w:val="-5"/>
          <w:w w:val="105"/>
        </w:rPr>
        <w:t> </w:t>
      </w:r>
      <w:r>
        <w:rPr>
          <w:color w:val="231F20"/>
          <w:w w:val="105"/>
        </w:rPr>
        <w:t>cơ. </w:t>
      </w:r>
      <w:r>
        <w:rPr>
          <w:color w:val="231F20"/>
          <w:spacing w:val="-2"/>
          <w:w w:val="105"/>
        </w:rPr>
        <w:t>Người</w:t>
      </w:r>
      <w:r>
        <w:rPr>
          <w:color w:val="231F20"/>
          <w:spacing w:val="-20"/>
          <w:w w:val="105"/>
        </w:rPr>
        <w:t> </w:t>
      </w:r>
      <w:r>
        <w:rPr>
          <w:color w:val="231F20"/>
          <w:spacing w:val="-2"/>
          <w:w w:val="105"/>
        </w:rPr>
        <w:t>không</w:t>
      </w:r>
      <w:r>
        <w:rPr>
          <w:color w:val="231F20"/>
          <w:spacing w:val="-20"/>
          <w:w w:val="105"/>
        </w:rPr>
        <w:t> </w:t>
      </w:r>
      <w:r>
        <w:rPr>
          <w:color w:val="231F20"/>
          <w:spacing w:val="-2"/>
          <w:w w:val="105"/>
        </w:rPr>
        <w:t>biết,</w:t>
      </w:r>
      <w:r>
        <w:rPr>
          <w:color w:val="231F20"/>
          <w:spacing w:val="-20"/>
          <w:w w:val="105"/>
        </w:rPr>
        <w:t> </w:t>
      </w:r>
      <w:r>
        <w:rPr>
          <w:color w:val="231F20"/>
          <w:spacing w:val="-2"/>
          <w:w w:val="105"/>
        </w:rPr>
        <w:t>thì</w:t>
      </w:r>
      <w:r>
        <w:rPr>
          <w:color w:val="231F20"/>
          <w:spacing w:val="-20"/>
          <w:w w:val="105"/>
        </w:rPr>
        <w:t> </w:t>
      </w:r>
      <w:r>
        <w:rPr>
          <w:color w:val="231F20"/>
          <w:spacing w:val="-2"/>
          <w:w w:val="105"/>
        </w:rPr>
        <w:t>cho</w:t>
      </w:r>
      <w:r>
        <w:rPr>
          <w:color w:val="231F20"/>
          <w:spacing w:val="-20"/>
          <w:w w:val="105"/>
        </w:rPr>
        <w:t> </w:t>
      </w:r>
      <w:r>
        <w:rPr>
          <w:color w:val="231F20"/>
          <w:spacing w:val="-2"/>
          <w:w w:val="105"/>
        </w:rPr>
        <w:t>rằng</w:t>
      </w:r>
      <w:r>
        <w:rPr>
          <w:color w:val="231F20"/>
          <w:spacing w:val="-20"/>
          <w:w w:val="105"/>
        </w:rPr>
        <w:t> </w:t>
      </w:r>
      <w:r>
        <w:rPr>
          <w:color w:val="231F20"/>
          <w:spacing w:val="-2"/>
          <w:w w:val="105"/>
        </w:rPr>
        <w:t>Ngài</w:t>
      </w:r>
      <w:r>
        <w:rPr>
          <w:color w:val="231F20"/>
          <w:spacing w:val="-20"/>
          <w:w w:val="105"/>
        </w:rPr>
        <w:t> </w:t>
      </w:r>
      <w:r>
        <w:rPr>
          <w:color w:val="231F20"/>
          <w:spacing w:val="-2"/>
          <w:w w:val="105"/>
        </w:rPr>
        <w:t>ở</w:t>
      </w:r>
      <w:r>
        <w:rPr>
          <w:color w:val="231F20"/>
          <w:spacing w:val="-20"/>
          <w:w w:val="105"/>
        </w:rPr>
        <w:t> </w:t>
      </w:r>
      <w:r>
        <w:rPr>
          <w:color w:val="231F20"/>
          <w:spacing w:val="-2"/>
          <w:w w:val="105"/>
        </w:rPr>
        <w:t>đó</w:t>
      </w:r>
      <w:r>
        <w:rPr>
          <w:color w:val="231F20"/>
          <w:spacing w:val="-20"/>
          <w:w w:val="105"/>
        </w:rPr>
        <w:t> </w:t>
      </w:r>
      <w:r>
        <w:rPr>
          <w:color w:val="231F20"/>
          <w:spacing w:val="-2"/>
          <w:w w:val="105"/>
        </w:rPr>
        <w:t>làm</w:t>
      </w:r>
      <w:r>
        <w:rPr>
          <w:color w:val="231F20"/>
          <w:spacing w:val="-20"/>
          <w:w w:val="105"/>
        </w:rPr>
        <w:t> </w:t>
      </w:r>
      <w:r>
        <w:rPr>
          <w:color w:val="231F20"/>
          <w:spacing w:val="-2"/>
          <w:w w:val="105"/>
        </w:rPr>
        <w:t>việc</w:t>
      </w:r>
      <w:r>
        <w:rPr>
          <w:color w:val="231F20"/>
          <w:spacing w:val="-20"/>
          <w:w w:val="105"/>
        </w:rPr>
        <w:t> </w:t>
      </w:r>
      <w:r>
        <w:rPr>
          <w:color w:val="231F20"/>
          <w:spacing w:val="-2"/>
          <w:w w:val="105"/>
        </w:rPr>
        <w:t>nghĩa,</w:t>
      </w:r>
      <w:r>
        <w:rPr>
          <w:color w:val="231F20"/>
          <w:spacing w:val="-20"/>
          <w:w w:val="105"/>
        </w:rPr>
        <w:t> </w:t>
      </w:r>
      <w:r>
        <w:rPr>
          <w:color w:val="231F20"/>
          <w:spacing w:val="-2"/>
          <w:w w:val="105"/>
        </w:rPr>
        <w:t>bây </w:t>
      </w:r>
      <w:r>
        <w:rPr>
          <w:color w:val="231F20"/>
          <w:w w:val="105"/>
        </w:rPr>
        <w:t>giờ</w:t>
      </w:r>
      <w:r>
        <w:rPr>
          <w:color w:val="231F20"/>
          <w:spacing w:val="-6"/>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làm</w:t>
      </w:r>
      <w:r>
        <w:rPr>
          <w:color w:val="231F20"/>
          <w:spacing w:val="-6"/>
          <w:w w:val="105"/>
        </w:rPr>
        <w:t> </w:t>
      </w:r>
      <w:r>
        <w:rPr>
          <w:color w:val="231F20"/>
          <w:w w:val="105"/>
        </w:rPr>
        <w:t>công</w:t>
      </w:r>
      <w:r>
        <w:rPr>
          <w:color w:val="231F20"/>
          <w:spacing w:val="-5"/>
          <w:w w:val="105"/>
        </w:rPr>
        <w:t> </w:t>
      </w:r>
      <w:r>
        <w:rPr>
          <w:color w:val="231F20"/>
          <w:w w:val="105"/>
        </w:rPr>
        <w:t>quả.</w:t>
      </w:r>
      <w:r>
        <w:rPr>
          <w:color w:val="231F20"/>
          <w:spacing w:val="-6"/>
          <w:w w:val="105"/>
        </w:rPr>
        <w:t> </w:t>
      </w:r>
      <w:r>
        <w:rPr>
          <w:color w:val="231F20"/>
          <w:w w:val="105"/>
        </w:rPr>
        <w:t>Nhưng</w:t>
      </w:r>
      <w:r>
        <w:rPr>
          <w:color w:val="231F20"/>
          <w:spacing w:val="-6"/>
          <w:w w:val="105"/>
        </w:rPr>
        <w:t> </w:t>
      </w:r>
      <w:r>
        <w:rPr>
          <w:color w:val="231F20"/>
          <w:w w:val="105"/>
        </w:rPr>
        <w:t>đến</w:t>
      </w:r>
      <w:r>
        <w:rPr>
          <w:color w:val="231F20"/>
          <w:spacing w:val="-6"/>
          <w:w w:val="105"/>
        </w:rPr>
        <w:t> </w:t>
      </w:r>
      <w:r>
        <w:rPr>
          <w:color w:val="231F20"/>
          <w:w w:val="105"/>
        </w:rPr>
        <w:t>cuối</w:t>
      </w:r>
      <w:r>
        <w:rPr>
          <w:color w:val="231F20"/>
          <w:spacing w:val="-6"/>
          <w:w w:val="105"/>
        </w:rPr>
        <w:t> </w:t>
      </w:r>
      <w:r>
        <w:rPr>
          <w:color w:val="231F20"/>
          <w:w w:val="105"/>
        </w:rPr>
        <w:t>cùng</w:t>
      </w:r>
      <w:r>
        <w:rPr>
          <w:color w:val="231F20"/>
          <w:spacing w:val="-5"/>
          <w:w w:val="105"/>
        </w:rPr>
        <w:t> </w:t>
      </w:r>
      <w:r>
        <w:rPr>
          <w:color w:val="231F20"/>
          <w:w w:val="105"/>
        </w:rPr>
        <w:t>truyền</w:t>
      </w:r>
      <w:r>
        <w:rPr>
          <w:color w:val="231F20"/>
          <w:spacing w:val="-6"/>
          <w:w w:val="105"/>
        </w:rPr>
        <w:t> </w:t>
      </w:r>
      <w:r>
        <w:rPr>
          <w:color w:val="231F20"/>
          <w:spacing w:val="-2"/>
          <w:w w:val="105"/>
        </w:rPr>
        <w:t>pháp,</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Ngũ Tổ Hoằng Nhẫn đã truyền pháp cho Ngài, mà không truyền</w:t>
      </w:r>
      <w:r>
        <w:rPr>
          <w:color w:val="231F20"/>
          <w:spacing w:val="-9"/>
          <w:w w:val="105"/>
        </w:rPr>
        <w:t> </w:t>
      </w:r>
      <w:r>
        <w:rPr>
          <w:color w:val="231F20"/>
          <w:w w:val="105"/>
        </w:rPr>
        <w:t>cho</w:t>
      </w:r>
      <w:r>
        <w:rPr>
          <w:color w:val="231F20"/>
          <w:spacing w:val="-9"/>
          <w:w w:val="105"/>
        </w:rPr>
        <w:t> </w:t>
      </w:r>
      <w:r>
        <w:rPr>
          <w:color w:val="231F20"/>
          <w:w w:val="105"/>
        </w:rPr>
        <w:t>ai</w:t>
      </w:r>
      <w:r>
        <w:rPr>
          <w:color w:val="231F20"/>
          <w:spacing w:val="-10"/>
          <w:w w:val="105"/>
        </w:rPr>
        <w:t> </w:t>
      </w:r>
      <w:r>
        <w:rPr>
          <w:color w:val="231F20"/>
          <w:w w:val="105"/>
        </w:rPr>
        <w:t>khác.</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gì</w:t>
      </w:r>
      <w:r>
        <w:rPr>
          <w:color w:val="231F20"/>
          <w:spacing w:val="-9"/>
          <w:w w:val="105"/>
        </w:rPr>
        <w:t> </w:t>
      </w:r>
      <w:r>
        <w:rPr>
          <w:color w:val="231F20"/>
          <w:w w:val="105"/>
        </w:rPr>
        <w:t>khác,</w:t>
      </w:r>
      <w:r>
        <w:rPr>
          <w:color w:val="231F20"/>
          <w:spacing w:val="-10"/>
          <w:w w:val="105"/>
        </w:rPr>
        <w:t> </w:t>
      </w:r>
      <w:r>
        <w:rPr>
          <w:color w:val="231F20"/>
          <w:w w:val="105"/>
        </w:rPr>
        <w:t>mà</w:t>
      </w:r>
      <w:r>
        <w:rPr>
          <w:color w:val="231F20"/>
          <w:spacing w:val="-9"/>
          <w:w w:val="105"/>
        </w:rPr>
        <w:t> </w:t>
      </w:r>
      <w:r>
        <w:rPr>
          <w:color w:val="231F20"/>
          <w:w w:val="105"/>
        </w:rPr>
        <w:t>quý</w:t>
      </w:r>
      <w:r>
        <w:rPr>
          <w:color w:val="231F20"/>
          <w:spacing w:val="-9"/>
          <w:w w:val="105"/>
        </w:rPr>
        <w:t> </w:t>
      </w:r>
      <w:r>
        <w:rPr>
          <w:color w:val="231F20"/>
          <w:w w:val="105"/>
        </w:rPr>
        <w:t>ở</w:t>
      </w:r>
      <w:r>
        <w:rPr>
          <w:color w:val="231F20"/>
          <w:spacing w:val="-9"/>
          <w:w w:val="105"/>
        </w:rPr>
        <w:t> </w:t>
      </w:r>
      <w:r>
        <w:rPr>
          <w:color w:val="231F20"/>
          <w:w w:val="105"/>
        </w:rPr>
        <w:t>chỗ</w:t>
      </w:r>
      <w:r>
        <w:rPr>
          <w:color w:val="231F20"/>
          <w:spacing w:val="-10"/>
          <w:w w:val="105"/>
        </w:rPr>
        <w:t> </w:t>
      </w:r>
      <w:r>
        <w:rPr>
          <w:color w:val="231F20"/>
          <w:w w:val="105"/>
        </w:rPr>
        <w:t>chuyên chú, chuyên nhất. Chỗ này là nói Đại thừa.</w:t>
      </w:r>
    </w:p>
    <w:p>
      <w:pPr>
        <w:pStyle w:val="BodyText"/>
        <w:spacing w:line="297" w:lineRule="auto" w:before="143"/>
        <w:ind w:left="387" w:right="120" w:firstLine="453"/>
      </w:pPr>
      <w:r>
        <w:rPr>
          <w:color w:val="231F20"/>
          <w:w w:val="105"/>
        </w:rPr>
        <w:t>Đại</w:t>
      </w:r>
      <w:r>
        <w:rPr>
          <w:color w:val="231F20"/>
          <w:spacing w:val="-5"/>
          <w:w w:val="105"/>
        </w:rPr>
        <w:t> </w:t>
      </w:r>
      <w:r>
        <w:rPr>
          <w:color w:val="231F20"/>
          <w:w w:val="105"/>
        </w:rPr>
        <w:t>thừa</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cùng</w:t>
      </w:r>
      <w:r>
        <w:rPr>
          <w:color w:val="231F20"/>
          <w:spacing w:val="-5"/>
          <w:w w:val="105"/>
        </w:rPr>
        <w:t> </w:t>
      </w:r>
      <w:r>
        <w:rPr>
          <w:color w:val="231F20"/>
          <w:w w:val="105"/>
        </w:rPr>
        <w:t>tận</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các</w:t>
      </w:r>
      <w:r>
        <w:rPr>
          <w:color w:val="231F20"/>
          <w:spacing w:val="-5"/>
          <w:w w:val="105"/>
        </w:rPr>
        <w:t> </w:t>
      </w:r>
      <w:r>
        <w:rPr>
          <w:color w:val="231F20"/>
          <w:w w:val="105"/>
        </w:rPr>
        <w:t>pháp.</w:t>
      </w:r>
      <w:r>
        <w:rPr>
          <w:color w:val="231F20"/>
          <w:spacing w:val="-5"/>
          <w:w w:val="105"/>
        </w:rPr>
        <w:t> </w:t>
      </w:r>
      <w:r>
        <w:rPr>
          <w:color w:val="231F20"/>
          <w:w w:val="105"/>
        </w:rPr>
        <w:t>Chư</w:t>
      </w:r>
      <w:r>
        <w:rPr>
          <w:color w:val="231F20"/>
          <w:spacing w:val="-5"/>
          <w:w w:val="105"/>
        </w:rPr>
        <w:t> </w:t>
      </w:r>
      <w:r>
        <w:rPr>
          <w:color w:val="231F20"/>
          <w:w w:val="105"/>
        </w:rPr>
        <w:t>pháp</w:t>
      </w:r>
      <w:r>
        <w:rPr>
          <w:color w:val="231F20"/>
          <w:spacing w:val="-5"/>
          <w:w w:val="105"/>
        </w:rPr>
        <w:t> </w:t>
      </w:r>
      <w:r>
        <w:rPr>
          <w:color w:val="231F20"/>
          <w:w w:val="105"/>
        </w:rPr>
        <w:t>có </w:t>
      </w:r>
      <w:r>
        <w:rPr>
          <w:color w:val="231F20"/>
          <w:w w:val="110"/>
        </w:rPr>
        <w:t>biên</w:t>
      </w:r>
      <w:r>
        <w:rPr>
          <w:color w:val="231F20"/>
          <w:spacing w:val="-24"/>
          <w:w w:val="110"/>
        </w:rPr>
        <w:t> </w:t>
      </w:r>
      <w:r>
        <w:rPr>
          <w:color w:val="231F20"/>
          <w:w w:val="110"/>
        </w:rPr>
        <w:t>giới</w:t>
      </w:r>
      <w:r>
        <w:rPr>
          <w:color w:val="231F20"/>
          <w:spacing w:val="-23"/>
          <w:w w:val="110"/>
        </w:rPr>
        <w:t> </w:t>
      </w:r>
      <w:r>
        <w:rPr>
          <w:color w:val="231F20"/>
          <w:w w:val="110"/>
        </w:rPr>
        <w:t>không?</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3"/>
          <w:w w:val="110"/>
        </w:rPr>
        <w:t> </w:t>
      </w:r>
      <w:r>
        <w:rPr>
          <w:color w:val="231F20"/>
          <w:w w:val="110"/>
        </w:rPr>
        <w:t>biên</w:t>
      </w:r>
      <w:r>
        <w:rPr>
          <w:color w:val="231F20"/>
          <w:spacing w:val="-24"/>
          <w:w w:val="110"/>
        </w:rPr>
        <w:t> </w:t>
      </w:r>
      <w:r>
        <w:rPr>
          <w:color w:val="231F20"/>
          <w:w w:val="110"/>
        </w:rPr>
        <w:t>cũng</w:t>
      </w:r>
      <w:r>
        <w:rPr>
          <w:color w:val="231F20"/>
          <w:spacing w:val="-23"/>
          <w:w w:val="110"/>
        </w:rPr>
        <w:t> </w:t>
      </w:r>
      <w:r>
        <w:rPr>
          <w:color w:val="231F20"/>
          <w:w w:val="110"/>
        </w:rPr>
        <w:t>không</w:t>
      </w:r>
      <w:r>
        <w:rPr>
          <w:color w:val="231F20"/>
          <w:spacing w:val="-23"/>
          <w:w w:val="110"/>
        </w:rPr>
        <w:t> </w:t>
      </w:r>
      <w:r>
        <w:rPr>
          <w:color w:val="231F20"/>
          <w:w w:val="110"/>
        </w:rPr>
        <w:t>có</w:t>
      </w:r>
      <w:r>
        <w:rPr>
          <w:color w:val="231F20"/>
          <w:spacing w:val="-24"/>
          <w:w w:val="110"/>
        </w:rPr>
        <w:t> </w:t>
      </w:r>
      <w:r>
        <w:rPr>
          <w:color w:val="231F20"/>
          <w:w w:val="110"/>
        </w:rPr>
        <w:t>giới.</w:t>
      </w:r>
      <w:r>
        <w:rPr>
          <w:color w:val="231F20"/>
          <w:spacing w:val="-23"/>
          <w:w w:val="110"/>
        </w:rPr>
        <w:t> </w:t>
      </w:r>
      <w:r>
        <w:rPr>
          <w:color w:val="231F20"/>
          <w:w w:val="110"/>
        </w:rPr>
        <w:t>Điều </w:t>
      </w:r>
      <w:r>
        <w:rPr>
          <w:color w:val="231F20"/>
          <w:w w:val="105"/>
        </w:rPr>
        <w:t>này</w:t>
      </w:r>
      <w:r>
        <w:rPr>
          <w:color w:val="231F20"/>
          <w:spacing w:val="-20"/>
          <w:w w:val="105"/>
        </w:rPr>
        <w:t> </w:t>
      </w:r>
      <w:r>
        <w:rPr>
          <w:color w:val="231F20"/>
          <w:w w:val="105"/>
        </w:rPr>
        <w:t>ở</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19"/>
          <w:w w:val="105"/>
        </w:rPr>
        <w:t> </w:t>
      </w:r>
      <w:r>
        <w:rPr>
          <w:i/>
          <w:color w:val="231F20"/>
          <w:w w:val="105"/>
        </w:rPr>
        <w:t>Hoa</w:t>
      </w:r>
      <w:r>
        <w:rPr>
          <w:i/>
          <w:color w:val="231F20"/>
          <w:spacing w:val="-20"/>
          <w:w w:val="105"/>
        </w:rPr>
        <w:t> </w:t>
      </w:r>
      <w:r>
        <w:rPr>
          <w:i/>
          <w:color w:val="231F20"/>
          <w:w w:val="105"/>
        </w:rPr>
        <w:t>Nghiêm</w:t>
      </w:r>
      <w:r>
        <w:rPr>
          <w:i/>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đọc</w:t>
      </w:r>
      <w:r>
        <w:rPr>
          <w:color w:val="231F20"/>
          <w:spacing w:val="-20"/>
          <w:w w:val="105"/>
        </w:rPr>
        <w:t> </w:t>
      </w:r>
      <w:r>
        <w:rPr>
          <w:color w:val="231F20"/>
          <w:w w:val="105"/>
        </w:rPr>
        <w:t>được.</w:t>
      </w:r>
      <w:r>
        <w:rPr>
          <w:color w:val="231F20"/>
          <w:spacing w:val="-20"/>
          <w:w w:val="105"/>
        </w:rPr>
        <w:t> </w:t>
      </w:r>
      <w:r>
        <w:rPr>
          <w:color w:val="231F20"/>
          <w:w w:val="105"/>
        </w:rPr>
        <w:t>Nó</w:t>
      </w:r>
      <w:r>
        <w:rPr>
          <w:color w:val="231F20"/>
          <w:spacing w:val="-20"/>
          <w:w w:val="105"/>
        </w:rPr>
        <w:t> </w:t>
      </w:r>
      <w:r>
        <w:rPr>
          <w:color w:val="231F20"/>
          <w:w w:val="105"/>
        </w:rPr>
        <w:t>rất</w:t>
      </w:r>
      <w:r>
        <w:rPr>
          <w:color w:val="231F20"/>
          <w:spacing w:val="-20"/>
          <w:w w:val="105"/>
        </w:rPr>
        <w:t> </w:t>
      </w:r>
      <w:r>
        <w:rPr>
          <w:color w:val="231F20"/>
          <w:w w:val="105"/>
        </w:rPr>
        <w:t>lớn, đó</w:t>
      </w:r>
      <w:r>
        <w:rPr>
          <w:color w:val="231F20"/>
          <w:spacing w:val="-5"/>
          <w:w w:val="105"/>
        </w:rPr>
        <w:t> </w:t>
      </w:r>
      <w:r>
        <w:rPr>
          <w:color w:val="231F20"/>
          <w:w w:val="105"/>
        </w:rPr>
        <w:t>không</w:t>
      </w:r>
      <w:r>
        <w:rPr>
          <w:color w:val="231F20"/>
          <w:spacing w:val="-6"/>
          <w:w w:val="105"/>
        </w:rPr>
        <w:t> </w:t>
      </w:r>
      <w:r>
        <w:rPr>
          <w:color w:val="231F20"/>
          <w:w w:val="105"/>
        </w:rPr>
        <w:t>phải</w:t>
      </w:r>
      <w:r>
        <w:rPr>
          <w:color w:val="231F20"/>
          <w:spacing w:val="-5"/>
          <w:w w:val="105"/>
        </w:rPr>
        <w:t> </w:t>
      </w:r>
      <w:r>
        <w:rPr>
          <w:color w:val="231F20"/>
          <w:w w:val="105"/>
        </w:rPr>
        <w:t>nhỏ.</w:t>
      </w:r>
      <w:r>
        <w:rPr>
          <w:color w:val="231F20"/>
          <w:spacing w:val="-6"/>
          <w:w w:val="105"/>
        </w:rPr>
        <w:t> </w:t>
      </w:r>
      <w:r>
        <w:rPr>
          <w:color w:val="231F20"/>
          <w:w w:val="105"/>
        </w:rPr>
        <w:t>Câu</w:t>
      </w:r>
      <w:r>
        <w:rPr>
          <w:color w:val="231F20"/>
          <w:spacing w:val="-5"/>
          <w:w w:val="105"/>
        </w:rPr>
        <w:t> </w:t>
      </w:r>
      <w:r>
        <w:rPr>
          <w:color w:val="231F20"/>
          <w:w w:val="105"/>
        </w:rPr>
        <w:t>này</w:t>
      </w:r>
      <w:r>
        <w:rPr>
          <w:color w:val="231F20"/>
          <w:spacing w:val="-5"/>
          <w:w w:val="105"/>
        </w:rPr>
        <w:t> </w:t>
      </w:r>
      <w:r>
        <w:rPr>
          <w:color w:val="231F20"/>
          <w:w w:val="105"/>
        </w:rPr>
        <w:t>trong</w:t>
      </w:r>
      <w:r>
        <w:rPr>
          <w:color w:val="231F20"/>
          <w:spacing w:val="-5"/>
          <w:w w:val="105"/>
        </w:rPr>
        <w:t> </w:t>
      </w:r>
      <w:r>
        <w:rPr>
          <w:color w:val="231F20"/>
          <w:w w:val="105"/>
        </w:rPr>
        <w:t>Đại</w:t>
      </w:r>
      <w:r>
        <w:rPr>
          <w:color w:val="231F20"/>
          <w:spacing w:val="-6"/>
          <w:w w:val="105"/>
        </w:rPr>
        <w:t> </w:t>
      </w:r>
      <w:r>
        <w:rPr>
          <w:color w:val="231F20"/>
          <w:w w:val="105"/>
        </w:rPr>
        <w:t>thừa</w:t>
      </w:r>
      <w:r>
        <w:rPr>
          <w:color w:val="231F20"/>
          <w:spacing w:val="-5"/>
          <w:w w:val="105"/>
        </w:rPr>
        <w:t> </w:t>
      </w:r>
      <w:r>
        <w:rPr>
          <w:color w:val="231F20"/>
          <w:w w:val="105"/>
        </w:rPr>
        <w:t>gọi</w:t>
      </w:r>
      <w:r>
        <w:rPr>
          <w:color w:val="231F20"/>
          <w:spacing w:val="-6"/>
          <w:w w:val="105"/>
        </w:rPr>
        <w:t> </w:t>
      </w:r>
      <w:r>
        <w:rPr>
          <w:color w:val="231F20"/>
          <w:w w:val="105"/>
        </w:rPr>
        <w:t>là</w:t>
      </w:r>
      <w:r>
        <w:rPr>
          <w:color w:val="231F20"/>
          <w:spacing w:val="-6"/>
          <w:w w:val="105"/>
        </w:rPr>
        <w:t> </w:t>
      </w:r>
      <w:r>
        <w:rPr>
          <w:color w:val="231F20"/>
          <w:w w:val="105"/>
        </w:rPr>
        <w:t>minh</w:t>
      </w:r>
      <w:r>
        <w:rPr>
          <w:color w:val="231F20"/>
          <w:spacing w:val="-6"/>
          <w:w w:val="105"/>
        </w:rPr>
        <w:t> </w:t>
      </w:r>
      <w:r>
        <w:rPr>
          <w:color w:val="231F20"/>
          <w:w w:val="105"/>
        </w:rPr>
        <w:t>tâm </w:t>
      </w:r>
      <w:r>
        <w:rPr>
          <w:color w:val="231F20"/>
          <w:w w:val="110"/>
        </w:rPr>
        <w:t>kiến</w:t>
      </w:r>
      <w:r>
        <w:rPr>
          <w:color w:val="231F20"/>
          <w:spacing w:val="-3"/>
          <w:w w:val="110"/>
        </w:rPr>
        <w:t> </w:t>
      </w:r>
      <w:r>
        <w:rPr>
          <w:color w:val="231F20"/>
          <w:w w:val="110"/>
        </w:rPr>
        <w:t>tính.</w:t>
      </w:r>
      <w:r>
        <w:rPr>
          <w:color w:val="231F20"/>
          <w:spacing w:val="-3"/>
          <w:w w:val="110"/>
        </w:rPr>
        <w:t> </w:t>
      </w:r>
      <w:r>
        <w:rPr>
          <w:color w:val="231F20"/>
          <w:w w:val="110"/>
        </w:rPr>
        <w:t>Đại</w:t>
      </w:r>
      <w:r>
        <w:rPr>
          <w:color w:val="231F20"/>
          <w:spacing w:val="-3"/>
          <w:w w:val="110"/>
        </w:rPr>
        <w:t> </w:t>
      </w:r>
      <w:r>
        <w:rPr>
          <w:color w:val="231F20"/>
          <w:w w:val="110"/>
        </w:rPr>
        <w:t>thừa</w:t>
      </w:r>
      <w:r>
        <w:rPr>
          <w:color w:val="231F20"/>
          <w:spacing w:val="-3"/>
          <w:w w:val="110"/>
        </w:rPr>
        <w:t> </w:t>
      </w:r>
      <w:r>
        <w:rPr>
          <w:color w:val="231F20"/>
          <w:w w:val="110"/>
        </w:rPr>
        <w:t>là</w:t>
      </w:r>
      <w:r>
        <w:rPr>
          <w:color w:val="231F20"/>
          <w:spacing w:val="-3"/>
          <w:w w:val="110"/>
        </w:rPr>
        <w:t> </w:t>
      </w:r>
      <w:r>
        <w:rPr>
          <w:color w:val="231F20"/>
          <w:w w:val="110"/>
        </w:rPr>
        <w:t>từ</w:t>
      </w:r>
      <w:r>
        <w:rPr>
          <w:color w:val="231F20"/>
          <w:spacing w:val="-3"/>
          <w:w w:val="110"/>
        </w:rPr>
        <w:t> </w:t>
      </w:r>
      <w:r>
        <w:rPr>
          <w:color w:val="231F20"/>
          <w:w w:val="110"/>
        </w:rPr>
        <w:t>trong</w:t>
      </w:r>
      <w:r>
        <w:rPr>
          <w:color w:val="231F20"/>
          <w:spacing w:val="-3"/>
          <w:w w:val="110"/>
        </w:rPr>
        <w:t> </w:t>
      </w:r>
      <w:r>
        <w:rPr>
          <w:color w:val="231F20"/>
          <w:w w:val="110"/>
        </w:rPr>
        <w:t>tự</w:t>
      </w:r>
      <w:r>
        <w:rPr>
          <w:color w:val="231F20"/>
          <w:spacing w:val="-3"/>
          <w:w w:val="110"/>
        </w:rPr>
        <w:t> </w:t>
      </w:r>
      <w:r>
        <w:rPr>
          <w:color w:val="231F20"/>
          <w:w w:val="110"/>
        </w:rPr>
        <w:t>tính</w:t>
      </w:r>
      <w:r>
        <w:rPr>
          <w:color w:val="231F20"/>
          <w:spacing w:val="-3"/>
          <w:w w:val="110"/>
        </w:rPr>
        <w:t> </w:t>
      </w:r>
      <w:r>
        <w:rPr>
          <w:color w:val="231F20"/>
          <w:w w:val="110"/>
        </w:rPr>
        <w:t>lộ</w:t>
      </w:r>
      <w:r>
        <w:rPr>
          <w:color w:val="231F20"/>
          <w:spacing w:val="-3"/>
          <w:w w:val="110"/>
        </w:rPr>
        <w:t> </w:t>
      </w:r>
      <w:r>
        <w:rPr>
          <w:color w:val="231F20"/>
          <w:w w:val="110"/>
        </w:rPr>
        <w:t>ra</w:t>
      </w:r>
      <w:r>
        <w:rPr>
          <w:color w:val="231F20"/>
          <w:spacing w:val="-3"/>
          <w:w w:val="110"/>
        </w:rPr>
        <w:t> </w:t>
      </w:r>
      <w:r>
        <w:rPr>
          <w:color w:val="231F20"/>
          <w:w w:val="110"/>
        </w:rPr>
        <w:t>ngoài.</w:t>
      </w:r>
      <w:r>
        <w:rPr>
          <w:color w:val="231F20"/>
          <w:spacing w:val="-3"/>
          <w:w w:val="110"/>
        </w:rPr>
        <w:t> </w:t>
      </w:r>
      <w:r>
        <w:rPr>
          <w:color w:val="231F20"/>
          <w:w w:val="110"/>
        </w:rPr>
        <w:t>Tự</w:t>
      </w:r>
      <w:r>
        <w:rPr>
          <w:color w:val="231F20"/>
          <w:spacing w:val="-3"/>
          <w:w w:val="110"/>
        </w:rPr>
        <w:t> </w:t>
      </w:r>
      <w:r>
        <w:rPr>
          <w:color w:val="231F20"/>
          <w:w w:val="110"/>
        </w:rPr>
        <w:t>tính làm</w:t>
      </w:r>
      <w:r>
        <w:rPr>
          <w:color w:val="231F20"/>
          <w:spacing w:val="-24"/>
          <w:w w:val="110"/>
        </w:rPr>
        <w:t> </w:t>
      </w:r>
      <w:r>
        <w:rPr>
          <w:color w:val="231F20"/>
          <w:w w:val="110"/>
        </w:rPr>
        <w:t>sao</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chứng</w:t>
      </w:r>
      <w:r>
        <w:rPr>
          <w:color w:val="231F20"/>
          <w:spacing w:val="-23"/>
          <w:w w:val="110"/>
        </w:rPr>
        <w:t> </w:t>
      </w:r>
      <w:r>
        <w:rPr>
          <w:color w:val="231F20"/>
          <w:w w:val="110"/>
        </w:rPr>
        <w:t>được.</w:t>
      </w:r>
      <w:r>
        <w:rPr>
          <w:color w:val="231F20"/>
          <w:spacing w:val="-24"/>
          <w:w w:val="110"/>
        </w:rPr>
        <w:t> </w:t>
      </w:r>
      <w:r>
        <w:rPr>
          <w:color w:val="231F20"/>
          <w:w w:val="110"/>
        </w:rPr>
        <w:t>Trong</w:t>
      </w:r>
      <w:r>
        <w:rPr>
          <w:color w:val="231F20"/>
          <w:spacing w:val="-23"/>
          <w:w w:val="110"/>
        </w:rPr>
        <w:t> </w:t>
      </w:r>
      <w:r>
        <w:rPr>
          <w:color w:val="231F20"/>
          <w:w w:val="110"/>
        </w:rPr>
        <w:t>Đại</w:t>
      </w:r>
      <w:r>
        <w:rPr>
          <w:color w:val="231F20"/>
          <w:spacing w:val="-23"/>
          <w:w w:val="110"/>
        </w:rPr>
        <w:t> </w:t>
      </w:r>
      <w:r>
        <w:rPr>
          <w:color w:val="231F20"/>
          <w:w w:val="110"/>
        </w:rPr>
        <w:t>thừa</w:t>
      </w:r>
      <w:r>
        <w:rPr>
          <w:color w:val="231F20"/>
          <w:spacing w:val="-24"/>
          <w:w w:val="110"/>
        </w:rPr>
        <w:t> </w:t>
      </w:r>
      <w:r>
        <w:rPr>
          <w:color w:val="231F20"/>
          <w:w w:val="110"/>
        </w:rPr>
        <w:t>kinh</w:t>
      </w:r>
      <w:r>
        <w:rPr>
          <w:color w:val="231F20"/>
          <w:spacing w:val="-23"/>
          <w:w w:val="110"/>
        </w:rPr>
        <w:t> </w:t>
      </w:r>
      <w:r>
        <w:rPr>
          <w:color w:val="231F20"/>
          <w:w w:val="110"/>
        </w:rPr>
        <w:t>giáo,</w:t>
      </w:r>
      <w:r>
        <w:rPr>
          <w:color w:val="231F20"/>
          <w:spacing w:val="-24"/>
          <w:w w:val="110"/>
        </w:rPr>
        <w:t> </w:t>
      </w:r>
      <w:r>
        <w:rPr>
          <w:color w:val="231F20"/>
          <w:w w:val="110"/>
        </w:rPr>
        <w:t>đức </w:t>
      </w:r>
      <w:r>
        <w:rPr>
          <w:color w:val="231F20"/>
          <w:w w:val="105"/>
        </w:rPr>
        <w:t>Phật</w:t>
      </w:r>
      <w:r>
        <w:rPr>
          <w:color w:val="231F20"/>
          <w:spacing w:val="-5"/>
          <w:w w:val="105"/>
        </w:rPr>
        <w:t> </w:t>
      </w:r>
      <w:r>
        <w:rPr>
          <w:color w:val="231F20"/>
          <w:w w:val="105"/>
        </w:rPr>
        <w:t>giảng</w:t>
      </w:r>
      <w:r>
        <w:rPr>
          <w:color w:val="231F20"/>
          <w:spacing w:val="-5"/>
          <w:w w:val="105"/>
        </w:rPr>
        <w:t> </w:t>
      </w:r>
      <w:r>
        <w:rPr>
          <w:color w:val="231F20"/>
          <w:w w:val="105"/>
        </w:rPr>
        <w:t>rất</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buông</w:t>
      </w:r>
      <w:r>
        <w:rPr>
          <w:color w:val="231F20"/>
          <w:spacing w:val="-5"/>
          <w:w w:val="105"/>
        </w:rPr>
        <w:t> </w:t>
      </w:r>
      <w:r>
        <w:rPr>
          <w:color w:val="231F20"/>
          <w:w w:val="105"/>
        </w:rPr>
        <w:t>bỏ</w:t>
      </w:r>
      <w:r>
        <w:rPr>
          <w:color w:val="231F20"/>
          <w:spacing w:val="-5"/>
          <w:w w:val="105"/>
        </w:rPr>
        <w:t> </w:t>
      </w:r>
      <w:r>
        <w:rPr>
          <w:color w:val="231F20"/>
          <w:w w:val="105"/>
        </w:rPr>
        <w:t>phân </w:t>
      </w:r>
      <w:r>
        <w:rPr>
          <w:color w:val="231F20"/>
          <w:w w:val="110"/>
        </w:rPr>
        <w:t>biệt, buông bỏ khởi tâm động niệm, sẽ nhìn thấy tự tính. Mỗi</w:t>
      </w:r>
      <w:r>
        <w:rPr>
          <w:color w:val="231F20"/>
          <w:spacing w:val="-24"/>
          <w:w w:val="110"/>
        </w:rPr>
        <w:t> </w:t>
      </w:r>
      <w:r>
        <w:rPr>
          <w:color w:val="231F20"/>
          <w:w w:val="110"/>
        </w:rPr>
        <w:t>người</w:t>
      </w:r>
      <w:r>
        <w:rPr>
          <w:color w:val="231F20"/>
          <w:spacing w:val="-23"/>
          <w:w w:val="110"/>
        </w:rPr>
        <w:t> </w:t>
      </w:r>
      <w:r>
        <w:rPr>
          <w:color w:val="231F20"/>
          <w:w w:val="110"/>
        </w:rPr>
        <w:t>đều</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không</w:t>
      </w:r>
      <w:r>
        <w:rPr>
          <w:color w:val="231F20"/>
          <w:spacing w:val="-23"/>
          <w:w w:val="110"/>
        </w:rPr>
        <w:t> </w:t>
      </w:r>
      <w:r>
        <w:rPr>
          <w:color w:val="231F20"/>
          <w:w w:val="110"/>
        </w:rPr>
        <w:t>phải</w:t>
      </w:r>
      <w:r>
        <w:rPr>
          <w:color w:val="231F20"/>
          <w:spacing w:val="-23"/>
          <w:w w:val="110"/>
        </w:rPr>
        <w:t> </w:t>
      </w:r>
      <w:r>
        <w:rPr>
          <w:color w:val="231F20"/>
          <w:w w:val="110"/>
        </w:rPr>
        <w:t>chỉ</w:t>
      </w:r>
      <w:r>
        <w:rPr>
          <w:color w:val="231F20"/>
          <w:spacing w:val="-23"/>
          <w:w w:val="110"/>
        </w:rPr>
        <w:t> </w:t>
      </w:r>
      <w:r>
        <w:rPr>
          <w:color w:val="231F20"/>
          <w:w w:val="110"/>
        </w:rPr>
        <w:t>người</w:t>
      </w:r>
      <w:r>
        <w:rPr>
          <w:color w:val="231F20"/>
          <w:spacing w:val="-23"/>
          <w:w w:val="110"/>
        </w:rPr>
        <w:t> </w:t>
      </w:r>
      <w:r>
        <w:rPr>
          <w:color w:val="231F20"/>
          <w:w w:val="110"/>
        </w:rPr>
        <w:t>nào</w:t>
      </w:r>
      <w:r>
        <w:rPr>
          <w:color w:val="231F20"/>
          <w:spacing w:val="-23"/>
          <w:w w:val="110"/>
        </w:rPr>
        <w:t> </w:t>
      </w:r>
      <w:r>
        <w:rPr>
          <w:color w:val="231F20"/>
          <w:w w:val="110"/>
        </w:rPr>
        <w:t>đó</w:t>
      </w:r>
      <w:r>
        <w:rPr>
          <w:color w:val="231F20"/>
          <w:spacing w:val="-23"/>
          <w:w w:val="110"/>
        </w:rPr>
        <w:t> </w:t>
      </w:r>
      <w:r>
        <w:rPr>
          <w:color w:val="231F20"/>
          <w:w w:val="110"/>
        </w:rPr>
        <w:t>có</w:t>
      </w:r>
      <w:r>
        <w:rPr>
          <w:color w:val="231F20"/>
          <w:spacing w:val="-23"/>
          <w:w w:val="110"/>
        </w:rPr>
        <w:t> </w:t>
      </w:r>
      <w:r>
        <w:rPr>
          <w:color w:val="231F20"/>
          <w:w w:val="110"/>
        </w:rPr>
        <w:t>lợi, </w:t>
      </w:r>
      <w:r>
        <w:rPr>
          <w:color w:val="231F20"/>
          <w:w w:val="105"/>
        </w:rPr>
        <w:t>nên</w:t>
      </w:r>
      <w:r>
        <w:rPr>
          <w:color w:val="231F20"/>
          <w:spacing w:val="-1"/>
          <w:w w:val="105"/>
        </w:rPr>
        <w:t> </w:t>
      </w:r>
      <w:r>
        <w:rPr>
          <w:color w:val="231F20"/>
          <w:w w:val="105"/>
        </w:rPr>
        <w:t>Phật</w:t>
      </w:r>
      <w:r>
        <w:rPr>
          <w:color w:val="231F20"/>
          <w:spacing w:val="-1"/>
          <w:w w:val="105"/>
        </w:rPr>
        <w:t> </w:t>
      </w:r>
      <w:r>
        <w:rPr>
          <w:color w:val="231F20"/>
          <w:w w:val="105"/>
        </w:rPr>
        <w:t>nói</w:t>
      </w:r>
      <w:r>
        <w:rPr>
          <w:color w:val="231F20"/>
          <w:spacing w:val="-2"/>
          <w:w w:val="105"/>
        </w:rPr>
        <w:t> </w:t>
      </w:r>
      <w:r>
        <w:rPr>
          <w:color w:val="231F20"/>
          <w:w w:val="105"/>
        </w:rPr>
        <w:t>rất</w:t>
      </w:r>
      <w:r>
        <w:rPr>
          <w:color w:val="231F20"/>
          <w:spacing w:val="-1"/>
          <w:w w:val="105"/>
        </w:rPr>
        <w:t> </w:t>
      </w:r>
      <w:r>
        <w:rPr>
          <w:color w:val="231F20"/>
          <w:w w:val="105"/>
        </w:rPr>
        <w:t>hay</w:t>
      </w:r>
      <w:r>
        <w:rPr>
          <w:color w:val="231F20"/>
          <w:spacing w:val="-1"/>
          <w:w w:val="105"/>
        </w:rPr>
        <w:t> </w:t>
      </w:r>
      <w:r>
        <w:rPr>
          <w:i/>
          <w:color w:val="231F20"/>
          <w:w w:val="105"/>
        </w:rPr>
        <w:t>“Hết</w:t>
      </w:r>
      <w:r>
        <w:rPr>
          <w:i/>
          <w:color w:val="231F20"/>
          <w:spacing w:val="-2"/>
          <w:w w:val="105"/>
        </w:rPr>
        <w:t> </w:t>
      </w:r>
      <w:r>
        <w:rPr>
          <w:i/>
          <w:color w:val="231F20"/>
          <w:w w:val="105"/>
        </w:rPr>
        <w:t>thảy</w:t>
      </w:r>
      <w:r>
        <w:rPr>
          <w:i/>
          <w:color w:val="231F20"/>
          <w:spacing w:val="-1"/>
          <w:w w:val="105"/>
        </w:rPr>
        <w:t> </w:t>
      </w:r>
      <w:r>
        <w:rPr>
          <w:i/>
          <w:color w:val="231F20"/>
          <w:w w:val="105"/>
        </w:rPr>
        <w:t>chúng</w:t>
      </w:r>
      <w:r>
        <w:rPr>
          <w:i/>
          <w:color w:val="231F20"/>
          <w:spacing w:val="-1"/>
          <w:w w:val="105"/>
        </w:rPr>
        <w:t> </w:t>
      </w:r>
      <w:r>
        <w:rPr>
          <w:i/>
          <w:color w:val="231F20"/>
          <w:w w:val="105"/>
        </w:rPr>
        <w:t>sinh</w:t>
      </w:r>
      <w:r>
        <w:rPr>
          <w:i/>
          <w:color w:val="231F20"/>
          <w:spacing w:val="-1"/>
          <w:w w:val="105"/>
        </w:rPr>
        <w:t> </w:t>
      </w:r>
      <w:r>
        <w:rPr>
          <w:i/>
          <w:color w:val="231F20"/>
          <w:w w:val="105"/>
        </w:rPr>
        <w:t>vốn</w:t>
      </w:r>
      <w:r>
        <w:rPr>
          <w:i/>
          <w:color w:val="231F20"/>
          <w:spacing w:val="-1"/>
          <w:w w:val="105"/>
        </w:rPr>
        <w:t> </w:t>
      </w:r>
      <w:r>
        <w:rPr>
          <w:i/>
          <w:color w:val="231F20"/>
          <w:w w:val="105"/>
        </w:rPr>
        <w:t>là</w:t>
      </w:r>
      <w:r>
        <w:rPr>
          <w:i/>
          <w:color w:val="231F20"/>
          <w:spacing w:val="-1"/>
          <w:w w:val="105"/>
        </w:rPr>
        <w:t> </w:t>
      </w:r>
      <w:r>
        <w:rPr>
          <w:i/>
          <w:color w:val="231F20"/>
          <w:w w:val="105"/>
        </w:rPr>
        <w:t>Phật”,</w:t>
      </w:r>
      <w:r>
        <w:rPr>
          <w:i/>
          <w:color w:val="231F20"/>
          <w:spacing w:val="-1"/>
          <w:w w:val="105"/>
        </w:rPr>
        <w:t> </w:t>
      </w:r>
      <w:r>
        <w:rPr>
          <w:color w:val="231F20"/>
          <w:w w:val="105"/>
        </w:rPr>
        <w:t>lại </w:t>
      </w:r>
      <w:r>
        <w:rPr>
          <w:color w:val="231F20"/>
          <w:spacing w:val="-2"/>
          <w:w w:val="105"/>
        </w:rPr>
        <w:t>nói</w:t>
      </w:r>
      <w:r>
        <w:rPr>
          <w:color w:val="231F20"/>
          <w:spacing w:val="-21"/>
          <w:w w:val="105"/>
        </w:rPr>
        <w:t> </w:t>
      </w:r>
      <w:r>
        <w:rPr>
          <w:i/>
          <w:color w:val="231F20"/>
          <w:spacing w:val="-2"/>
          <w:w w:val="105"/>
        </w:rPr>
        <w:t>“Hết</w:t>
      </w:r>
      <w:r>
        <w:rPr>
          <w:i/>
          <w:color w:val="231F20"/>
          <w:spacing w:val="-20"/>
          <w:w w:val="105"/>
        </w:rPr>
        <w:t> </w:t>
      </w:r>
      <w:r>
        <w:rPr>
          <w:i/>
          <w:color w:val="231F20"/>
          <w:spacing w:val="-2"/>
          <w:w w:val="105"/>
        </w:rPr>
        <w:t>thảy</w:t>
      </w:r>
      <w:r>
        <w:rPr>
          <w:i/>
          <w:color w:val="231F20"/>
          <w:spacing w:val="-20"/>
          <w:w w:val="105"/>
        </w:rPr>
        <w:t> </w:t>
      </w:r>
      <w:r>
        <w:rPr>
          <w:i/>
          <w:color w:val="231F20"/>
          <w:spacing w:val="-2"/>
          <w:w w:val="105"/>
        </w:rPr>
        <w:t>chúng</w:t>
      </w:r>
      <w:r>
        <w:rPr>
          <w:i/>
          <w:color w:val="231F20"/>
          <w:spacing w:val="-21"/>
          <w:w w:val="105"/>
        </w:rPr>
        <w:t> </w:t>
      </w:r>
      <w:r>
        <w:rPr>
          <w:i/>
          <w:color w:val="231F20"/>
          <w:spacing w:val="-2"/>
          <w:w w:val="105"/>
        </w:rPr>
        <w:t>sinh</w:t>
      </w:r>
      <w:r>
        <w:rPr>
          <w:i/>
          <w:color w:val="231F20"/>
          <w:spacing w:val="-20"/>
          <w:w w:val="105"/>
        </w:rPr>
        <w:t> </w:t>
      </w:r>
      <w:r>
        <w:rPr>
          <w:i/>
          <w:color w:val="231F20"/>
          <w:spacing w:val="-2"/>
          <w:w w:val="105"/>
        </w:rPr>
        <w:t>đều</w:t>
      </w:r>
      <w:r>
        <w:rPr>
          <w:i/>
          <w:color w:val="231F20"/>
          <w:spacing w:val="-20"/>
          <w:w w:val="105"/>
        </w:rPr>
        <w:t> </w:t>
      </w:r>
      <w:r>
        <w:rPr>
          <w:i/>
          <w:color w:val="231F20"/>
          <w:spacing w:val="-2"/>
          <w:w w:val="105"/>
        </w:rPr>
        <w:t>có</w:t>
      </w:r>
      <w:r>
        <w:rPr>
          <w:i/>
          <w:color w:val="231F20"/>
          <w:spacing w:val="-21"/>
          <w:w w:val="105"/>
        </w:rPr>
        <w:t> </w:t>
      </w:r>
      <w:r>
        <w:rPr>
          <w:i/>
          <w:color w:val="231F20"/>
          <w:spacing w:val="-2"/>
          <w:w w:val="105"/>
        </w:rPr>
        <w:t>thể</w:t>
      </w:r>
      <w:r>
        <w:rPr>
          <w:i/>
          <w:color w:val="231F20"/>
          <w:spacing w:val="-20"/>
          <w:w w:val="105"/>
        </w:rPr>
        <w:t> </w:t>
      </w:r>
      <w:r>
        <w:rPr>
          <w:i/>
          <w:color w:val="231F20"/>
          <w:spacing w:val="-2"/>
          <w:w w:val="105"/>
        </w:rPr>
        <w:t>thành</w:t>
      </w:r>
      <w:r>
        <w:rPr>
          <w:i/>
          <w:color w:val="231F20"/>
          <w:spacing w:val="-20"/>
          <w:w w:val="105"/>
        </w:rPr>
        <w:t> </w:t>
      </w:r>
      <w:r>
        <w:rPr>
          <w:i/>
          <w:color w:val="231F20"/>
          <w:spacing w:val="-2"/>
          <w:w w:val="105"/>
        </w:rPr>
        <w:t>Phật”.</w:t>
      </w:r>
      <w:r>
        <w:rPr>
          <w:i/>
          <w:color w:val="231F20"/>
          <w:spacing w:val="-21"/>
          <w:w w:val="105"/>
        </w:rPr>
        <w:t> </w:t>
      </w:r>
      <w:r>
        <w:rPr>
          <w:color w:val="231F20"/>
          <w:spacing w:val="-2"/>
          <w:w w:val="105"/>
        </w:rPr>
        <w:t>Vốn</w:t>
      </w:r>
      <w:r>
        <w:rPr>
          <w:color w:val="231F20"/>
          <w:spacing w:val="-20"/>
          <w:w w:val="105"/>
        </w:rPr>
        <w:t> </w:t>
      </w:r>
      <w:r>
        <w:rPr>
          <w:color w:val="231F20"/>
          <w:spacing w:val="-2"/>
          <w:w w:val="105"/>
        </w:rPr>
        <w:t>là</w:t>
      </w:r>
      <w:r>
        <w:rPr>
          <w:color w:val="231F20"/>
          <w:spacing w:val="-20"/>
          <w:w w:val="105"/>
        </w:rPr>
        <w:t> </w:t>
      </w:r>
      <w:r>
        <w:rPr>
          <w:color w:val="231F20"/>
          <w:spacing w:val="-2"/>
          <w:w w:val="105"/>
        </w:rPr>
        <w:t>như </w:t>
      </w:r>
      <w:r>
        <w:rPr>
          <w:color w:val="231F20"/>
          <w:spacing w:val="-2"/>
          <w:w w:val="110"/>
        </w:rPr>
        <w:t>vậy</w:t>
      </w:r>
      <w:r>
        <w:rPr>
          <w:color w:val="231F20"/>
          <w:spacing w:val="-22"/>
          <w:w w:val="110"/>
        </w:rPr>
        <w:t> </w:t>
      </w:r>
      <w:r>
        <w:rPr>
          <w:color w:val="231F20"/>
          <w:spacing w:val="-2"/>
          <w:w w:val="110"/>
        </w:rPr>
        <w:t>rồi,</w:t>
      </w:r>
      <w:r>
        <w:rPr>
          <w:color w:val="231F20"/>
          <w:spacing w:val="-21"/>
          <w:w w:val="110"/>
        </w:rPr>
        <w:t> </w:t>
      </w:r>
      <w:r>
        <w:rPr>
          <w:color w:val="231F20"/>
          <w:spacing w:val="-2"/>
          <w:w w:val="110"/>
        </w:rPr>
        <w:t>chỉ</w:t>
      </w:r>
      <w:r>
        <w:rPr>
          <w:color w:val="231F20"/>
          <w:spacing w:val="-21"/>
          <w:w w:val="110"/>
        </w:rPr>
        <w:t> </w:t>
      </w:r>
      <w:r>
        <w:rPr>
          <w:color w:val="231F20"/>
          <w:spacing w:val="-2"/>
          <w:w w:val="110"/>
        </w:rPr>
        <w:t>cần</w:t>
      </w:r>
      <w:r>
        <w:rPr>
          <w:color w:val="231F20"/>
          <w:spacing w:val="-21"/>
          <w:w w:val="110"/>
        </w:rPr>
        <w:t> </w:t>
      </w:r>
      <w:r>
        <w:rPr>
          <w:color w:val="231F20"/>
          <w:spacing w:val="-2"/>
          <w:w w:val="110"/>
        </w:rPr>
        <w:t>ta</w:t>
      </w:r>
      <w:r>
        <w:rPr>
          <w:color w:val="231F20"/>
          <w:spacing w:val="-21"/>
          <w:w w:val="110"/>
        </w:rPr>
        <w:t> </w:t>
      </w:r>
      <w:r>
        <w:rPr>
          <w:color w:val="231F20"/>
          <w:spacing w:val="-2"/>
          <w:w w:val="110"/>
        </w:rPr>
        <w:t>chịu</w:t>
      </w:r>
      <w:r>
        <w:rPr>
          <w:color w:val="231F20"/>
          <w:spacing w:val="-21"/>
          <w:w w:val="110"/>
        </w:rPr>
        <w:t> </w:t>
      </w:r>
      <w:r>
        <w:rPr>
          <w:color w:val="231F20"/>
          <w:spacing w:val="-2"/>
          <w:w w:val="110"/>
        </w:rPr>
        <w:t>buông</w:t>
      </w:r>
      <w:r>
        <w:rPr>
          <w:color w:val="231F20"/>
          <w:spacing w:val="-21"/>
          <w:w w:val="110"/>
        </w:rPr>
        <w:t> </w:t>
      </w:r>
      <w:r>
        <w:rPr>
          <w:color w:val="231F20"/>
          <w:spacing w:val="-2"/>
          <w:w w:val="110"/>
        </w:rPr>
        <w:t>bỏ.</w:t>
      </w:r>
      <w:r>
        <w:rPr>
          <w:color w:val="231F20"/>
          <w:spacing w:val="-21"/>
          <w:w w:val="110"/>
        </w:rPr>
        <w:t> </w:t>
      </w:r>
      <w:r>
        <w:rPr>
          <w:color w:val="231F20"/>
          <w:spacing w:val="-2"/>
          <w:w w:val="110"/>
        </w:rPr>
        <w:t>Buông</w:t>
      </w:r>
      <w:r>
        <w:rPr>
          <w:color w:val="231F20"/>
          <w:spacing w:val="-21"/>
          <w:w w:val="110"/>
        </w:rPr>
        <w:t> </w:t>
      </w:r>
      <w:r>
        <w:rPr>
          <w:color w:val="231F20"/>
          <w:spacing w:val="-2"/>
          <w:w w:val="110"/>
        </w:rPr>
        <w:t>bỏ</w:t>
      </w:r>
      <w:r>
        <w:rPr>
          <w:color w:val="231F20"/>
          <w:spacing w:val="-22"/>
          <w:w w:val="110"/>
        </w:rPr>
        <w:t> </w:t>
      </w:r>
      <w:r>
        <w:rPr>
          <w:color w:val="231F20"/>
          <w:spacing w:val="-2"/>
          <w:w w:val="110"/>
        </w:rPr>
        <w:t>triệt</w:t>
      </w:r>
      <w:r>
        <w:rPr>
          <w:color w:val="231F20"/>
          <w:spacing w:val="-21"/>
          <w:w w:val="110"/>
        </w:rPr>
        <w:t> </w:t>
      </w:r>
      <w:r>
        <w:rPr>
          <w:color w:val="231F20"/>
          <w:spacing w:val="-2"/>
          <w:w w:val="110"/>
        </w:rPr>
        <w:t>để,</w:t>
      </w:r>
      <w:r>
        <w:rPr>
          <w:color w:val="231F20"/>
          <w:spacing w:val="-21"/>
          <w:w w:val="110"/>
        </w:rPr>
        <w:t> </w:t>
      </w:r>
      <w:r>
        <w:rPr>
          <w:color w:val="231F20"/>
          <w:spacing w:val="-2"/>
          <w:w w:val="110"/>
        </w:rPr>
        <w:t>không </w:t>
      </w:r>
      <w:r>
        <w:rPr>
          <w:color w:val="231F20"/>
          <w:w w:val="105"/>
        </w:rPr>
        <w:t>có</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7"/>
          <w:w w:val="105"/>
        </w:rPr>
        <w:t> </w:t>
      </w:r>
      <w:r>
        <w:rPr>
          <w:color w:val="231F20"/>
          <w:w w:val="105"/>
        </w:rPr>
        <w:t>do</w:t>
      </w:r>
      <w:r>
        <w:rPr>
          <w:color w:val="231F20"/>
          <w:spacing w:val="-7"/>
          <w:w w:val="105"/>
        </w:rPr>
        <w:t> </w:t>
      </w:r>
      <w:r>
        <w:rPr>
          <w:color w:val="231F20"/>
          <w:w w:val="105"/>
        </w:rPr>
        <w:t>dự</w:t>
      </w:r>
      <w:r>
        <w:rPr>
          <w:color w:val="231F20"/>
          <w:spacing w:val="-7"/>
          <w:w w:val="105"/>
        </w:rPr>
        <w:t> </w:t>
      </w:r>
      <w:r>
        <w:rPr>
          <w:color w:val="231F20"/>
          <w:w w:val="105"/>
        </w:rPr>
        <w:t>nào.</w:t>
      </w:r>
      <w:r>
        <w:rPr>
          <w:color w:val="231F20"/>
          <w:spacing w:val="-7"/>
          <w:w w:val="105"/>
        </w:rPr>
        <w:t> </w:t>
      </w:r>
      <w:r>
        <w:rPr>
          <w:color w:val="231F20"/>
          <w:w w:val="105"/>
        </w:rPr>
        <w:t>Hết</w:t>
      </w:r>
      <w:r>
        <w:rPr>
          <w:color w:val="231F20"/>
          <w:spacing w:val="-7"/>
          <w:w w:val="105"/>
        </w:rPr>
        <w:t> </w:t>
      </w:r>
      <w:r>
        <w:rPr>
          <w:color w:val="231F20"/>
          <w:w w:val="105"/>
        </w:rPr>
        <w:t>thảy</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buông</w:t>
      </w:r>
      <w:r>
        <w:rPr>
          <w:color w:val="231F20"/>
          <w:spacing w:val="-7"/>
          <w:w w:val="105"/>
        </w:rPr>
        <w:t> </w:t>
      </w:r>
      <w:r>
        <w:rPr>
          <w:color w:val="231F20"/>
          <w:w w:val="105"/>
        </w:rPr>
        <w:t>bỏ</w:t>
      </w:r>
      <w:r>
        <w:rPr>
          <w:color w:val="231F20"/>
          <w:spacing w:val="-7"/>
          <w:w w:val="105"/>
        </w:rPr>
        <w:t> </w:t>
      </w:r>
      <w:r>
        <w:rPr>
          <w:color w:val="231F20"/>
          <w:w w:val="105"/>
        </w:rPr>
        <w:t>chính là</w:t>
      </w:r>
      <w:r>
        <w:rPr>
          <w:color w:val="231F20"/>
          <w:spacing w:val="-9"/>
          <w:w w:val="105"/>
        </w:rPr>
        <w:t> </w:t>
      </w:r>
      <w:r>
        <w:rPr>
          <w:color w:val="231F20"/>
          <w:w w:val="105"/>
        </w:rPr>
        <w:t>trở</w:t>
      </w:r>
      <w:r>
        <w:rPr>
          <w:color w:val="231F20"/>
          <w:spacing w:val="-9"/>
          <w:w w:val="105"/>
        </w:rPr>
        <w:t> </w:t>
      </w:r>
      <w:r>
        <w:rPr>
          <w:color w:val="231F20"/>
          <w:w w:val="105"/>
        </w:rPr>
        <w:t>về.</w:t>
      </w:r>
      <w:r>
        <w:rPr>
          <w:color w:val="231F20"/>
          <w:spacing w:val="-9"/>
          <w:w w:val="105"/>
        </w:rPr>
        <w:t> </w:t>
      </w:r>
      <w:r>
        <w:rPr>
          <w:color w:val="231F20"/>
          <w:w w:val="105"/>
        </w:rPr>
        <w:t>Do</w:t>
      </w:r>
      <w:r>
        <w:rPr>
          <w:color w:val="231F20"/>
          <w:spacing w:val="-9"/>
          <w:w w:val="105"/>
        </w:rPr>
        <w:t> </w:t>
      </w:r>
      <w:r>
        <w:rPr>
          <w:color w:val="231F20"/>
          <w:w w:val="105"/>
        </w:rPr>
        <w:t>mấy</w:t>
      </w:r>
      <w:r>
        <w:rPr>
          <w:color w:val="231F20"/>
          <w:spacing w:val="-9"/>
          <w:w w:val="105"/>
        </w:rPr>
        <w:t> </w:t>
      </w:r>
      <w:r>
        <w:rPr>
          <w:color w:val="231F20"/>
          <w:w w:val="105"/>
        </w:rPr>
        <w:t>loại</w:t>
      </w:r>
      <w:r>
        <w:rPr>
          <w:color w:val="231F20"/>
          <w:spacing w:val="-9"/>
          <w:w w:val="105"/>
        </w:rPr>
        <w:t> </w:t>
      </w:r>
      <w:r>
        <w:rPr>
          <w:color w:val="231F20"/>
          <w:w w:val="105"/>
        </w:rPr>
        <w:t>chướng</w:t>
      </w:r>
      <w:r>
        <w:rPr>
          <w:color w:val="231F20"/>
          <w:spacing w:val="-9"/>
          <w:w w:val="105"/>
        </w:rPr>
        <w:t> </w:t>
      </w:r>
      <w:r>
        <w:rPr>
          <w:color w:val="231F20"/>
          <w:w w:val="105"/>
        </w:rPr>
        <w:t>ngại</w:t>
      </w:r>
      <w:r>
        <w:rPr>
          <w:color w:val="231F20"/>
          <w:spacing w:val="-9"/>
          <w:w w:val="105"/>
        </w:rPr>
        <w:t> </w:t>
      </w:r>
      <w:r>
        <w:rPr>
          <w:color w:val="231F20"/>
          <w:w w:val="105"/>
        </w:rPr>
        <w:t>này,</w:t>
      </w:r>
      <w:r>
        <w:rPr>
          <w:color w:val="231F20"/>
          <w:spacing w:val="-9"/>
          <w:w w:val="105"/>
        </w:rPr>
        <w:t> </w:t>
      </w:r>
      <w:r>
        <w:rPr>
          <w:color w:val="231F20"/>
          <w:w w:val="105"/>
        </w:rPr>
        <w:t>chướng</w:t>
      </w:r>
      <w:r>
        <w:rPr>
          <w:color w:val="231F20"/>
          <w:spacing w:val="-9"/>
          <w:w w:val="105"/>
        </w:rPr>
        <w:t> </w:t>
      </w:r>
      <w:r>
        <w:rPr>
          <w:color w:val="231F20"/>
          <w:w w:val="105"/>
        </w:rPr>
        <w:t>ngại</w:t>
      </w:r>
      <w:r>
        <w:rPr>
          <w:color w:val="231F20"/>
          <w:spacing w:val="-9"/>
          <w:w w:val="105"/>
        </w:rPr>
        <w:t> </w:t>
      </w:r>
      <w:r>
        <w:rPr>
          <w:color w:val="231F20"/>
          <w:w w:val="105"/>
        </w:rPr>
        <w:t>trí</w:t>
      </w:r>
      <w:r>
        <w:rPr>
          <w:color w:val="231F20"/>
          <w:spacing w:val="-9"/>
          <w:w w:val="105"/>
        </w:rPr>
        <w:t> </w:t>
      </w:r>
      <w:r>
        <w:rPr>
          <w:color w:val="231F20"/>
          <w:w w:val="105"/>
        </w:rPr>
        <w:t>tuệ, </w:t>
      </w:r>
      <w:r>
        <w:rPr>
          <w:color w:val="231F20"/>
          <w:w w:val="110"/>
        </w:rPr>
        <w:t>chướng</w:t>
      </w:r>
      <w:r>
        <w:rPr>
          <w:color w:val="231F20"/>
          <w:spacing w:val="-2"/>
          <w:w w:val="110"/>
        </w:rPr>
        <w:t> </w:t>
      </w:r>
      <w:r>
        <w:rPr>
          <w:color w:val="231F20"/>
          <w:w w:val="110"/>
        </w:rPr>
        <w:t>ngại</w:t>
      </w:r>
      <w:r>
        <w:rPr>
          <w:color w:val="231F20"/>
          <w:spacing w:val="-2"/>
          <w:w w:val="110"/>
        </w:rPr>
        <w:t> </w:t>
      </w:r>
      <w:r>
        <w:rPr>
          <w:color w:val="231F20"/>
          <w:w w:val="110"/>
        </w:rPr>
        <w:t>đức</w:t>
      </w:r>
      <w:r>
        <w:rPr>
          <w:color w:val="231F20"/>
          <w:spacing w:val="-2"/>
          <w:w w:val="110"/>
        </w:rPr>
        <w:t> </w:t>
      </w:r>
      <w:r>
        <w:rPr>
          <w:color w:val="231F20"/>
          <w:w w:val="110"/>
        </w:rPr>
        <w:t>năng.</w:t>
      </w:r>
    </w:p>
    <w:p>
      <w:pPr>
        <w:pStyle w:val="BodyText"/>
        <w:spacing w:line="297" w:lineRule="auto" w:before="147"/>
        <w:ind w:left="387" w:right="121" w:firstLine="453"/>
      </w:pPr>
      <w:r>
        <w:rPr>
          <w:color w:val="231F20"/>
          <w:w w:val="110"/>
        </w:rPr>
        <w:t>Đức</w:t>
      </w:r>
      <w:r>
        <w:rPr>
          <w:color w:val="231F20"/>
          <w:spacing w:val="-16"/>
          <w:w w:val="110"/>
        </w:rPr>
        <w:t> </w:t>
      </w:r>
      <w:r>
        <w:rPr>
          <w:color w:val="231F20"/>
          <w:w w:val="110"/>
        </w:rPr>
        <w:t>năng</w:t>
      </w:r>
      <w:r>
        <w:rPr>
          <w:color w:val="231F20"/>
          <w:spacing w:val="-16"/>
          <w:w w:val="110"/>
        </w:rPr>
        <w:t> </w:t>
      </w:r>
      <w:r>
        <w:rPr>
          <w:color w:val="231F20"/>
          <w:w w:val="110"/>
        </w:rPr>
        <w:t>một</w:t>
      </w:r>
      <w:r>
        <w:rPr>
          <w:color w:val="231F20"/>
          <w:spacing w:val="-16"/>
          <w:w w:val="110"/>
        </w:rPr>
        <w:t> </w:t>
      </w:r>
      <w:r>
        <w:rPr>
          <w:color w:val="231F20"/>
          <w:w w:val="110"/>
        </w:rPr>
        <w:t>số</w:t>
      </w:r>
      <w:r>
        <w:rPr>
          <w:color w:val="231F20"/>
          <w:spacing w:val="-16"/>
          <w:w w:val="110"/>
        </w:rPr>
        <w:t> </w:t>
      </w:r>
      <w:r>
        <w:rPr>
          <w:color w:val="231F20"/>
          <w:w w:val="110"/>
        </w:rPr>
        <w:t>người</w:t>
      </w:r>
      <w:r>
        <w:rPr>
          <w:color w:val="231F20"/>
          <w:spacing w:val="-16"/>
          <w:w w:val="110"/>
        </w:rPr>
        <w:t> </w:t>
      </w:r>
      <w:r>
        <w:rPr>
          <w:color w:val="231F20"/>
          <w:w w:val="110"/>
        </w:rPr>
        <w:t>gọi</w:t>
      </w:r>
      <w:r>
        <w:rPr>
          <w:color w:val="231F20"/>
          <w:spacing w:val="-16"/>
          <w:w w:val="110"/>
        </w:rPr>
        <w:t> </w:t>
      </w:r>
      <w:r>
        <w:rPr>
          <w:color w:val="231F20"/>
          <w:w w:val="110"/>
        </w:rPr>
        <w:t>là</w:t>
      </w:r>
      <w:r>
        <w:rPr>
          <w:color w:val="231F20"/>
          <w:spacing w:val="-16"/>
          <w:w w:val="110"/>
        </w:rPr>
        <w:t> </w:t>
      </w:r>
      <w:r>
        <w:rPr>
          <w:color w:val="231F20"/>
          <w:w w:val="110"/>
        </w:rPr>
        <w:t>thần</w:t>
      </w:r>
      <w:r>
        <w:rPr>
          <w:color w:val="231F20"/>
          <w:spacing w:val="-16"/>
          <w:w w:val="110"/>
        </w:rPr>
        <w:t> </w:t>
      </w:r>
      <w:r>
        <w:rPr>
          <w:color w:val="231F20"/>
          <w:w w:val="110"/>
        </w:rPr>
        <w:t>thông,</w:t>
      </w:r>
      <w:r>
        <w:rPr>
          <w:color w:val="231F20"/>
          <w:spacing w:val="-16"/>
          <w:w w:val="110"/>
        </w:rPr>
        <w:t> </w:t>
      </w:r>
      <w:r>
        <w:rPr>
          <w:color w:val="231F20"/>
          <w:w w:val="110"/>
        </w:rPr>
        <w:t>là</w:t>
      </w:r>
      <w:r>
        <w:rPr>
          <w:color w:val="231F20"/>
          <w:spacing w:val="-16"/>
          <w:w w:val="110"/>
        </w:rPr>
        <w:t> </w:t>
      </w:r>
      <w:r>
        <w:rPr>
          <w:color w:val="231F20"/>
          <w:w w:val="110"/>
        </w:rPr>
        <w:t>diệu</w:t>
      </w:r>
      <w:r>
        <w:rPr>
          <w:color w:val="231F20"/>
          <w:spacing w:val="-16"/>
          <w:w w:val="110"/>
        </w:rPr>
        <w:t> </w:t>
      </w:r>
      <w:r>
        <w:rPr>
          <w:color w:val="231F20"/>
          <w:w w:val="110"/>
        </w:rPr>
        <w:t>dụng </w:t>
      </w:r>
      <w:r>
        <w:rPr>
          <w:color w:val="231F20"/>
          <w:w w:val="105"/>
        </w:rPr>
        <w:t>của</w:t>
      </w:r>
      <w:r>
        <w:rPr>
          <w:color w:val="231F20"/>
          <w:spacing w:val="-9"/>
          <w:w w:val="105"/>
        </w:rPr>
        <w:t> </w:t>
      </w:r>
      <w:r>
        <w:rPr>
          <w:color w:val="231F20"/>
          <w:w w:val="105"/>
        </w:rPr>
        <w:t>lục</w:t>
      </w:r>
      <w:r>
        <w:rPr>
          <w:color w:val="231F20"/>
          <w:spacing w:val="-9"/>
          <w:w w:val="105"/>
        </w:rPr>
        <w:t> </w:t>
      </w:r>
      <w:r>
        <w:rPr>
          <w:color w:val="231F20"/>
          <w:w w:val="105"/>
        </w:rPr>
        <w:t>căn.</w:t>
      </w:r>
      <w:r>
        <w:rPr>
          <w:color w:val="231F20"/>
          <w:spacing w:val="-9"/>
          <w:w w:val="105"/>
        </w:rPr>
        <w:t> </w:t>
      </w:r>
      <w:r>
        <w:rPr>
          <w:color w:val="231F20"/>
          <w:w w:val="105"/>
        </w:rPr>
        <w:t>Mắt,</w:t>
      </w:r>
      <w:r>
        <w:rPr>
          <w:color w:val="231F20"/>
          <w:spacing w:val="-9"/>
          <w:w w:val="105"/>
        </w:rPr>
        <w:t> </w:t>
      </w:r>
      <w:r>
        <w:rPr>
          <w:color w:val="231F20"/>
          <w:w w:val="105"/>
        </w:rPr>
        <w:t>mở</w:t>
      </w:r>
      <w:r>
        <w:rPr>
          <w:color w:val="231F20"/>
          <w:spacing w:val="-9"/>
          <w:w w:val="105"/>
        </w:rPr>
        <w:t> </w:t>
      </w:r>
      <w:r>
        <w:rPr>
          <w:color w:val="231F20"/>
          <w:w w:val="105"/>
        </w:rPr>
        <w:t>mắt</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gì?</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biến</w:t>
      </w:r>
      <w:r>
        <w:rPr>
          <w:color w:val="231F20"/>
          <w:spacing w:val="-9"/>
          <w:w w:val="105"/>
        </w:rPr>
        <w:t> </w:t>
      </w:r>
      <w:r>
        <w:rPr>
          <w:color w:val="231F20"/>
          <w:w w:val="105"/>
        </w:rPr>
        <w:t>pháp </w:t>
      </w:r>
      <w:r>
        <w:rPr>
          <w:color w:val="231F20"/>
          <w:w w:val="110"/>
        </w:rPr>
        <w:t>giới</w:t>
      </w:r>
      <w:r>
        <w:rPr>
          <w:color w:val="231F20"/>
          <w:spacing w:val="-21"/>
          <w:w w:val="110"/>
        </w:rPr>
        <w:t> </w:t>
      </w:r>
      <w:r>
        <w:rPr>
          <w:color w:val="231F20"/>
          <w:w w:val="110"/>
        </w:rPr>
        <w:t>hư</w:t>
      </w:r>
      <w:r>
        <w:rPr>
          <w:color w:val="231F20"/>
          <w:spacing w:val="-21"/>
          <w:w w:val="110"/>
        </w:rPr>
        <w:t> </w:t>
      </w:r>
      <w:r>
        <w:rPr>
          <w:color w:val="231F20"/>
          <w:w w:val="110"/>
        </w:rPr>
        <w:t>không</w:t>
      </w:r>
      <w:r>
        <w:rPr>
          <w:color w:val="231F20"/>
          <w:spacing w:val="-22"/>
          <w:w w:val="110"/>
        </w:rPr>
        <w:t> </w:t>
      </w:r>
      <w:r>
        <w:rPr>
          <w:color w:val="231F20"/>
          <w:w w:val="110"/>
        </w:rPr>
        <w:t>giới.</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1"/>
          <w:w w:val="110"/>
        </w:rPr>
        <w:t> </w:t>
      </w:r>
      <w:r>
        <w:rPr>
          <w:color w:val="231F20"/>
          <w:w w:val="110"/>
        </w:rPr>
        <w:t>bây</w:t>
      </w:r>
      <w:r>
        <w:rPr>
          <w:color w:val="231F20"/>
          <w:spacing w:val="-21"/>
          <w:w w:val="110"/>
        </w:rPr>
        <w:t> </w:t>
      </w:r>
      <w:r>
        <w:rPr>
          <w:color w:val="231F20"/>
          <w:w w:val="110"/>
        </w:rPr>
        <w:t>giờ</w:t>
      </w:r>
      <w:r>
        <w:rPr>
          <w:color w:val="231F20"/>
          <w:spacing w:val="-21"/>
          <w:w w:val="110"/>
        </w:rPr>
        <w:t> </w:t>
      </w:r>
      <w:r>
        <w:rPr>
          <w:color w:val="231F20"/>
          <w:w w:val="110"/>
        </w:rPr>
        <w:t>cách</w:t>
      </w:r>
      <w:r>
        <w:rPr>
          <w:color w:val="231F20"/>
          <w:spacing w:val="-21"/>
          <w:w w:val="110"/>
        </w:rPr>
        <w:t> </w:t>
      </w:r>
      <w:r>
        <w:rPr>
          <w:color w:val="231F20"/>
          <w:w w:val="110"/>
        </w:rPr>
        <w:t>một</w:t>
      </w:r>
      <w:r>
        <w:rPr>
          <w:color w:val="231F20"/>
          <w:spacing w:val="-21"/>
          <w:w w:val="110"/>
        </w:rPr>
        <w:t> </w:t>
      </w:r>
      <w:r>
        <w:rPr>
          <w:color w:val="231F20"/>
          <w:w w:val="110"/>
        </w:rPr>
        <w:t>trang</w:t>
      </w:r>
      <w:r>
        <w:rPr>
          <w:color w:val="231F20"/>
          <w:spacing w:val="-21"/>
          <w:w w:val="110"/>
        </w:rPr>
        <w:t> </w:t>
      </w:r>
      <w:r>
        <w:rPr>
          <w:color w:val="231F20"/>
          <w:w w:val="110"/>
        </w:rPr>
        <w:t>giấy, nhìn không thấy được là chướng ngại. Đây là gì? Là bản </w:t>
      </w:r>
      <w:r>
        <w:rPr>
          <w:color w:val="231F20"/>
          <w:w w:val="105"/>
        </w:rPr>
        <w:t>năng</w:t>
      </w:r>
      <w:r>
        <w:rPr>
          <w:color w:val="231F20"/>
          <w:spacing w:val="-18"/>
          <w:w w:val="105"/>
        </w:rPr>
        <w:t> </w:t>
      </w:r>
      <w:r>
        <w:rPr>
          <w:color w:val="231F20"/>
          <w:w w:val="105"/>
        </w:rPr>
        <w:t>tự</w:t>
      </w:r>
      <w:r>
        <w:rPr>
          <w:color w:val="231F20"/>
          <w:spacing w:val="-18"/>
          <w:w w:val="105"/>
        </w:rPr>
        <w:t> </w:t>
      </w:r>
      <w:r>
        <w:rPr>
          <w:color w:val="231F20"/>
          <w:w w:val="105"/>
        </w:rPr>
        <w:t>tính,</w:t>
      </w:r>
      <w:r>
        <w:rPr>
          <w:color w:val="231F20"/>
          <w:spacing w:val="-18"/>
          <w:w w:val="105"/>
        </w:rPr>
        <w:t> </w:t>
      </w:r>
      <w:r>
        <w:rPr>
          <w:color w:val="231F20"/>
          <w:w w:val="105"/>
        </w:rPr>
        <w:t>khi</w:t>
      </w:r>
      <w:r>
        <w:rPr>
          <w:color w:val="231F20"/>
          <w:spacing w:val="-18"/>
          <w:w w:val="105"/>
        </w:rPr>
        <w:t> </w:t>
      </w:r>
      <w:r>
        <w:rPr>
          <w:color w:val="231F20"/>
          <w:w w:val="105"/>
        </w:rPr>
        <w:t>chưa</w:t>
      </w:r>
      <w:r>
        <w:rPr>
          <w:color w:val="231F20"/>
          <w:spacing w:val="-18"/>
          <w:w w:val="105"/>
        </w:rPr>
        <w:t> </w:t>
      </w:r>
      <w:r>
        <w:rPr>
          <w:color w:val="231F20"/>
          <w:w w:val="105"/>
        </w:rPr>
        <w:t>khởi</w:t>
      </w:r>
      <w:r>
        <w:rPr>
          <w:color w:val="231F20"/>
          <w:spacing w:val="-18"/>
          <w:w w:val="105"/>
        </w:rPr>
        <w:t> </w:t>
      </w:r>
      <w:r>
        <w:rPr>
          <w:color w:val="231F20"/>
          <w:w w:val="105"/>
        </w:rPr>
        <w:t>vô</w:t>
      </w:r>
      <w:r>
        <w:rPr>
          <w:color w:val="231F20"/>
          <w:spacing w:val="-18"/>
          <w:w w:val="105"/>
        </w:rPr>
        <w:t> </w:t>
      </w:r>
      <w:r>
        <w:rPr>
          <w:color w:val="231F20"/>
          <w:w w:val="105"/>
        </w:rPr>
        <w:t>minh.</w:t>
      </w:r>
      <w:r>
        <w:rPr>
          <w:color w:val="231F20"/>
          <w:spacing w:val="-18"/>
          <w:w w:val="105"/>
        </w:rPr>
        <w:t> </w:t>
      </w:r>
      <w:r>
        <w:rPr>
          <w:color w:val="231F20"/>
          <w:w w:val="105"/>
        </w:rPr>
        <w:t>Huệ</w:t>
      </w:r>
      <w:r>
        <w:rPr>
          <w:color w:val="231F20"/>
          <w:spacing w:val="-18"/>
          <w:w w:val="105"/>
        </w:rPr>
        <w:t> </w:t>
      </w:r>
      <w:r>
        <w:rPr>
          <w:color w:val="231F20"/>
          <w:w w:val="105"/>
        </w:rPr>
        <w:t>Năng</w:t>
      </w:r>
      <w:r>
        <w:rPr>
          <w:color w:val="231F20"/>
          <w:spacing w:val="-17"/>
          <w:w w:val="105"/>
        </w:rPr>
        <w:t> </w:t>
      </w:r>
      <w:r>
        <w:rPr>
          <w:color w:val="231F20"/>
          <w:w w:val="105"/>
        </w:rPr>
        <w:t>Đại</w:t>
      </w:r>
      <w:r>
        <w:rPr>
          <w:color w:val="231F20"/>
          <w:spacing w:val="-18"/>
          <w:w w:val="105"/>
        </w:rPr>
        <w:t> </w:t>
      </w:r>
      <w:r>
        <w:rPr>
          <w:color w:val="231F20"/>
          <w:w w:val="105"/>
        </w:rPr>
        <w:t>sư</w:t>
      </w:r>
      <w:r>
        <w:rPr>
          <w:color w:val="231F20"/>
          <w:spacing w:val="-18"/>
          <w:w w:val="105"/>
        </w:rPr>
        <w:t> </w:t>
      </w:r>
      <w:r>
        <w:rPr>
          <w:color w:val="231F20"/>
          <w:w w:val="105"/>
        </w:rPr>
        <w:t>giảng rất</w:t>
      </w:r>
      <w:r>
        <w:rPr>
          <w:color w:val="231F20"/>
          <w:spacing w:val="-10"/>
          <w:w w:val="105"/>
        </w:rPr>
        <w:t> </w:t>
      </w:r>
      <w:r>
        <w:rPr>
          <w:color w:val="231F20"/>
          <w:w w:val="105"/>
        </w:rPr>
        <w:t>hay,</w:t>
      </w:r>
      <w:r>
        <w:rPr>
          <w:color w:val="231F20"/>
          <w:spacing w:val="-10"/>
          <w:w w:val="105"/>
        </w:rPr>
        <w:t> </w:t>
      </w:r>
      <w:r>
        <w:rPr>
          <w:color w:val="231F20"/>
          <w:w w:val="105"/>
        </w:rPr>
        <w:t>vốn</w:t>
      </w:r>
      <w:r>
        <w:rPr>
          <w:color w:val="231F20"/>
          <w:spacing w:val="-10"/>
          <w:w w:val="105"/>
        </w:rPr>
        <w:t> </w:t>
      </w:r>
      <w:r>
        <w:rPr>
          <w:color w:val="231F20"/>
          <w:w w:val="105"/>
        </w:rPr>
        <w:t>tự</w:t>
      </w:r>
      <w:r>
        <w:rPr>
          <w:color w:val="231F20"/>
          <w:spacing w:val="-10"/>
          <w:w w:val="105"/>
        </w:rPr>
        <w:t> </w:t>
      </w:r>
      <w:r>
        <w:rPr>
          <w:color w:val="231F20"/>
          <w:w w:val="105"/>
        </w:rPr>
        <w:t>đầy</w:t>
      </w:r>
      <w:r>
        <w:rPr>
          <w:color w:val="231F20"/>
          <w:spacing w:val="-10"/>
          <w:w w:val="105"/>
        </w:rPr>
        <w:t> </w:t>
      </w:r>
      <w:r>
        <w:rPr>
          <w:color w:val="231F20"/>
          <w:w w:val="105"/>
        </w:rPr>
        <w:t>đủ.</w:t>
      </w:r>
      <w:r>
        <w:rPr>
          <w:color w:val="231F20"/>
          <w:spacing w:val="-10"/>
          <w:w w:val="105"/>
        </w:rPr>
        <w:t> </w:t>
      </w:r>
      <w:r>
        <w:rPr>
          <w:color w:val="231F20"/>
          <w:w w:val="105"/>
        </w:rPr>
        <w:t>Trí</w:t>
      </w:r>
      <w:r>
        <w:rPr>
          <w:color w:val="231F20"/>
          <w:spacing w:val="-10"/>
          <w:w w:val="105"/>
        </w:rPr>
        <w:t> </w:t>
      </w:r>
      <w:r>
        <w:rPr>
          <w:color w:val="231F20"/>
          <w:w w:val="105"/>
        </w:rPr>
        <w:t>tuệ,</w:t>
      </w:r>
      <w:r>
        <w:rPr>
          <w:color w:val="231F20"/>
          <w:spacing w:val="-10"/>
          <w:w w:val="105"/>
        </w:rPr>
        <w:t> </w:t>
      </w:r>
      <w:r>
        <w:rPr>
          <w:color w:val="231F20"/>
          <w:w w:val="105"/>
        </w:rPr>
        <w:t>đức</w:t>
      </w:r>
      <w:r>
        <w:rPr>
          <w:color w:val="231F20"/>
          <w:spacing w:val="-10"/>
          <w:w w:val="105"/>
        </w:rPr>
        <w:t> </w:t>
      </w:r>
      <w:r>
        <w:rPr>
          <w:color w:val="231F20"/>
          <w:w w:val="105"/>
        </w:rPr>
        <w:t>năng,</w:t>
      </w:r>
      <w:r>
        <w:rPr>
          <w:color w:val="231F20"/>
          <w:spacing w:val="-10"/>
          <w:w w:val="105"/>
        </w:rPr>
        <w:t> </w:t>
      </w:r>
      <w:r>
        <w:rPr>
          <w:color w:val="231F20"/>
          <w:w w:val="105"/>
        </w:rPr>
        <w:t>tướng</w:t>
      </w:r>
      <w:r>
        <w:rPr>
          <w:color w:val="231F20"/>
          <w:spacing w:val="-10"/>
          <w:w w:val="105"/>
        </w:rPr>
        <w:t> </w:t>
      </w:r>
      <w:r>
        <w:rPr>
          <w:color w:val="231F20"/>
          <w:w w:val="105"/>
        </w:rPr>
        <w:t>hảo</w:t>
      </w:r>
      <w:r>
        <w:rPr>
          <w:color w:val="231F20"/>
          <w:spacing w:val="-10"/>
          <w:w w:val="105"/>
        </w:rPr>
        <w:t> </w:t>
      </w:r>
      <w:r>
        <w:rPr>
          <w:color w:val="231F20"/>
          <w:w w:val="105"/>
        </w:rPr>
        <w:t>đều</w:t>
      </w:r>
      <w:r>
        <w:rPr>
          <w:color w:val="231F20"/>
          <w:spacing w:val="-10"/>
          <w:w w:val="105"/>
        </w:rPr>
        <w:t> </w:t>
      </w:r>
      <w:r>
        <w:rPr>
          <w:color w:val="231F20"/>
          <w:w w:val="105"/>
        </w:rPr>
        <w:t>đầy </w:t>
      </w:r>
      <w:r>
        <w:rPr>
          <w:color w:val="231F20"/>
          <w:spacing w:val="-2"/>
          <w:w w:val="105"/>
        </w:rPr>
        <w:t>đủ,</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thứ</w:t>
      </w:r>
      <w:r>
        <w:rPr>
          <w:color w:val="231F20"/>
          <w:spacing w:val="-20"/>
          <w:w w:val="105"/>
        </w:rPr>
        <w:t> </w:t>
      </w:r>
      <w:r>
        <w:rPr>
          <w:color w:val="231F20"/>
          <w:spacing w:val="-2"/>
          <w:w w:val="105"/>
        </w:rPr>
        <w:t>nào</w:t>
      </w:r>
      <w:r>
        <w:rPr>
          <w:color w:val="231F20"/>
          <w:spacing w:val="-20"/>
          <w:w w:val="105"/>
        </w:rPr>
        <w:t> </w:t>
      </w:r>
      <w:r>
        <w:rPr>
          <w:color w:val="231F20"/>
          <w:spacing w:val="-2"/>
          <w:w w:val="105"/>
        </w:rPr>
        <w:t>không</w:t>
      </w:r>
      <w:r>
        <w:rPr>
          <w:color w:val="231F20"/>
          <w:spacing w:val="-20"/>
          <w:w w:val="105"/>
        </w:rPr>
        <w:t> </w:t>
      </w:r>
      <w:r>
        <w:rPr>
          <w:color w:val="231F20"/>
          <w:spacing w:val="-2"/>
          <w:w w:val="105"/>
        </w:rPr>
        <w:t>đầy</w:t>
      </w:r>
      <w:r>
        <w:rPr>
          <w:color w:val="231F20"/>
          <w:spacing w:val="-19"/>
          <w:w w:val="105"/>
        </w:rPr>
        <w:t> </w:t>
      </w:r>
      <w:r>
        <w:rPr>
          <w:color w:val="231F20"/>
          <w:spacing w:val="-2"/>
          <w:w w:val="105"/>
        </w:rPr>
        <w:t>đủ.</w:t>
      </w:r>
      <w:r>
        <w:rPr>
          <w:color w:val="231F20"/>
          <w:spacing w:val="-20"/>
          <w:w w:val="105"/>
        </w:rPr>
        <w:t> </w:t>
      </w:r>
      <w:r>
        <w:rPr>
          <w:color w:val="231F20"/>
          <w:spacing w:val="-2"/>
          <w:w w:val="105"/>
        </w:rPr>
        <w:t>Vô</w:t>
      </w:r>
      <w:r>
        <w:rPr>
          <w:color w:val="231F20"/>
          <w:spacing w:val="-19"/>
          <w:w w:val="105"/>
        </w:rPr>
        <w:t> </w:t>
      </w:r>
      <w:r>
        <w:rPr>
          <w:color w:val="231F20"/>
          <w:spacing w:val="-2"/>
          <w:w w:val="105"/>
        </w:rPr>
        <w:t>minh</w:t>
      </w:r>
      <w:r>
        <w:rPr>
          <w:color w:val="231F20"/>
          <w:spacing w:val="-21"/>
          <w:w w:val="105"/>
        </w:rPr>
        <w:t> </w:t>
      </w:r>
      <w:r>
        <w:rPr>
          <w:color w:val="231F20"/>
          <w:spacing w:val="-2"/>
          <w:w w:val="105"/>
        </w:rPr>
        <w:t>khởi</w:t>
      </w:r>
      <w:r>
        <w:rPr>
          <w:color w:val="231F20"/>
          <w:spacing w:val="-20"/>
          <w:w w:val="105"/>
        </w:rPr>
        <w:t> </w:t>
      </w:r>
      <w:r>
        <w:rPr>
          <w:color w:val="231F20"/>
          <w:spacing w:val="-2"/>
          <w:w w:val="105"/>
        </w:rPr>
        <w:t>rồi,</w:t>
      </w:r>
      <w:r>
        <w:rPr>
          <w:color w:val="231F20"/>
          <w:spacing w:val="-19"/>
          <w:w w:val="105"/>
        </w:rPr>
        <w:t> </w:t>
      </w:r>
      <w:r>
        <w:rPr>
          <w:color w:val="231F20"/>
          <w:spacing w:val="-2"/>
          <w:w w:val="105"/>
        </w:rPr>
        <w:t>có</w:t>
      </w:r>
      <w:r>
        <w:rPr>
          <w:color w:val="231F20"/>
          <w:spacing w:val="-20"/>
          <w:w w:val="105"/>
        </w:rPr>
        <w:t> </w:t>
      </w:r>
      <w:r>
        <w:rPr>
          <w:color w:val="231F20"/>
          <w:spacing w:val="-5"/>
          <w:w w:val="105"/>
        </w:rPr>
        <w:t>thể</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sinh vạn pháp, nên vạn pháp đã sinh khởi rồi. Quý vị nhất định phải nhớ kỹ, không thể nói nó có, phàm sở hữu tướng đều là hư vọng, là thật chứ không phải giả.</w:t>
      </w:r>
    </w:p>
    <w:p>
      <w:pPr>
        <w:pStyle w:val="BodyText"/>
        <w:spacing w:line="307" w:lineRule="auto" w:before="140"/>
        <w:ind w:left="103" w:right="404" w:firstLine="453"/>
      </w:pPr>
      <w:r>
        <w:rPr>
          <w:color w:val="231F20"/>
          <w:w w:val="105"/>
        </w:rPr>
        <w:t>Tôi</w:t>
      </w:r>
      <w:r>
        <w:rPr>
          <w:color w:val="231F20"/>
          <w:spacing w:val="-6"/>
          <w:w w:val="105"/>
        </w:rPr>
        <w:t> </w:t>
      </w:r>
      <w:r>
        <w:rPr>
          <w:color w:val="231F20"/>
          <w:w w:val="105"/>
        </w:rPr>
        <w:t>xem</w:t>
      </w:r>
      <w:r>
        <w:rPr>
          <w:color w:val="231F20"/>
          <w:spacing w:val="-5"/>
          <w:w w:val="105"/>
        </w:rPr>
        <w:t> </w:t>
      </w:r>
      <w:r>
        <w:rPr>
          <w:color w:val="231F20"/>
          <w:w w:val="105"/>
        </w:rPr>
        <w:t>qua</w:t>
      </w:r>
      <w:r>
        <w:rPr>
          <w:color w:val="231F20"/>
          <w:spacing w:val="-5"/>
          <w:w w:val="105"/>
        </w:rPr>
        <w:t> </w:t>
      </w:r>
      <w:r>
        <w:rPr>
          <w:color w:val="231F20"/>
          <w:w w:val="105"/>
        </w:rPr>
        <w:t>kinh</w:t>
      </w:r>
      <w:r>
        <w:rPr>
          <w:color w:val="231F20"/>
          <w:spacing w:val="-6"/>
          <w:w w:val="105"/>
        </w:rPr>
        <w:t> </w:t>
      </w:r>
      <w:r>
        <w:rPr>
          <w:i/>
          <w:color w:val="231F20"/>
          <w:w w:val="105"/>
        </w:rPr>
        <w:t>Bát</w:t>
      </w:r>
      <w:r>
        <w:rPr>
          <w:i/>
          <w:color w:val="231F20"/>
          <w:spacing w:val="-6"/>
          <w:w w:val="105"/>
        </w:rPr>
        <w:t> </w:t>
      </w:r>
      <w:r>
        <w:rPr>
          <w:i/>
          <w:color w:val="231F20"/>
          <w:w w:val="105"/>
        </w:rPr>
        <w:t>Nhã</w:t>
      </w:r>
      <w:r>
        <w:rPr>
          <w:i/>
          <w:color w:val="231F20"/>
          <w:spacing w:val="-6"/>
          <w:w w:val="105"/>
        </w:rPr>
        <w:t> </w:t>
      </w:r>
      <w:r>
        <w:rPr>
          <w:color w:val="231F20"/>
          <w:w w:val="105"/>
        </w:rPr>
        <w:t>mấy</w:t>
      </w:r>
      <w:r>
        <w:rPr>
          <w:color w:val="231F20"/>
          <w:spacing w:val="-6"/>
          <w:w w:val="105"/>
        </w:rPr>
        <w:t> </w:t>
      </w:r>
      <w:r>
        <w:rPr>
          <w:color w:val="231F20"/>
          <w:w w:val="105"/>
        </w:rPr>
        <w:t>lần,</w:t>
      </w:r>
      <w:r>
        <w:rPr>
          <w:color w:val="231F20"/>
          <w:spacing w:val="-6"/>
          <w:w w:val="105"/>
        </w:rPr>
        <w:t> </w:t>
      </w:r>
      <w:r>
        <w:rPr>
          <w:color w:val="231F20"/>
          <w:w w:val="105"/>
        </w:rPr>
        <w:t>viết</w:t>
      </w:r>
      <w:r>
        <w:rPr>
          <w:color w:val="231F20"/>
          <w:spacing w:val="-6"/>
          <w:w w:val="105"/>
        </w:rPr>
        <w:t> </w:t>
      </w:r>
      <w:r>
        <w:rPr>
          <w:color w:val="231F20"/>
          <w:w w:val="105"/>
        </w:rPr>
        <w:t>ra</w:t>
      </w:r>
      <w:r>
        <w:rPr>
          <w:color w:val="231F20"/>
          <w:spacing w:val="-6"/>
          <w:w w:val="105"/>
        </w:rPr>
        <w:t> </w:t>
      </w:r>
      <w:r>
        <w:rPr>
          <w:color w:val="231F20"/>
          <w:w w:val="105"/>
        </w:rPr>
        <w:t>12</w:t>
      </w:r>
      <w:r>
        <w:rPr>
          <w:color w:val="231F20"/>
          <w:spacing w:val="-6"/>
          <w:w w:val="105"/>
        </w:rPr>
        <w:t> </w:t>
      </w:r>
      <w:r>
        <w:rPr>
          <w:color w:val="231F20"/>
          <w:w w:val="105"/>
        </w:rPr>
        <w:t>từ,</w:t>
      </w:r>
      <w:r>
        <w:rPr>
          <w:color w:val="231F20"/>
          <w:spacing w:val="-6"/>
          <w:w w:val="105"/>
        </w:rPr>
        <w:t> </w:t>
      </w:r>
      <w:r>
        <w:rPr>
          <w:color w:val="231F20"/>
          <w:w w:val="105"/>
        </w:rPr>
        <w:t>là</w:t>
      </w:r>
      <w:r>
        <w:rPr>
          <w:color w:val="231F20"/>
          <w:spacing w:val="-6"/>
          <w:w w:val="105"/>
        </w:rPr>
        <w:t> </w:t>
      </w:r>
      <w:r>
        <w:rPr>
          <w:color w:val="231F20"/>
          <w:w w:val="105"/>
        </w:rPr>
        <w:t>tổng kết</w:t>
      </w:r>
      <w:r>
        <w:rPr>
          <w:color w:val="231F20"/>
          <w:spacing w:val="-23"/>
          <w:w w:val="105"/>
        </w:rPr>
        <w:t> </w:t>
      </w:r>
      <w:r>
        <w:rPr>
          <w:color w:val="231F20"/>
          <w:w w:val="105"/>
        </w:rPr>
        <w:t>của</w:t>
      </w:r>
      <w:r>
        <w:rPr>
          <w:color w:val="231F20"/>
          <w:spacing w:val="-22"/>
          <w:w w:val="105"/>
        </w:rPr>
        <w:t> </w:t>
      </w:r>
      <w:r>
        <w:rPr>
          <w:color w:val="231F20"/>
          <w:w w:val="105"/>
        </w:rPr>
        <w:t>tôi.</w:t>
      </w:r>
      <w:r>
        <w:rPr>
          <w:color w:val="231F20"/>
          <w:spacing w:val="-22"/>
          <w:w w:val="105"/>
        </w:rPr>
        <w:t> </w:t>
      </w:r>
      <w:r>
        <w:rPr>
          <w:color w:val="231F20"/>
          <w:w w:val="105"/>
        </w:rPr>
        <w:t>Trong</w:t>
      </w:r>
      <w:r>
        <w:rPr>
          <w:color w:val="231F20"/>
          <w:spacing w:val="-23"/>
          <w:w w:val="105"/>
        </w:rPr>
        <w:t> </w:t>
      </w:r>
      <w:r>
        <w:rPr>
          <w:color w:val="231F20"/>
          <w:w w:val="105"/>
        </w:rPr>
        <w:t>600</w:t>
      </w:r>
      <w:r>
        <w:rPr>
          <w:color w:val="231F20"/>
          <w:spacing w:val="-22"/>
          <w:w w:val="105"/>
        </w:rPr>
        <w:t> </w:t>
      </w:r>
      <w:r>
        <w:rPr>
          <w:color w:val="231F20"/>
          <w:w w:val="105"/>
        </w:rPr>
        <w:t>quyển</w:t>
      </w:r>
      <w:r>
        <w:rPr>
          <w:color w:val="231F20"/>
          <w:spacing w:val="-22"/>
          <w:w w:val="105"/>
        </w:rPr>
        <w:t> </w:t>
      </w:r>
      <w:r>
        <w:rPr>
          <w:i/>
          <w:color w:val="231F20"/>
          <w:w w:val="105"/>
        </w:rPr>
        <w:t>“Đại</w:t>
      </w:r>
      <w:r>
        <w:rPr>
          <w:i/>
          <w:color w:val="231F20"/>
          <w:spacing w:val="-23"/>
          <w:w w:val="105"/>
        </w:rPr>
        <w:t> </w:t>
      </w:r>
      <w:r>
        <w:rPr>
          <w:i/>
          <w:color w:val="231F20"/>
          <w:w w:val="105"/>
        </w:rPr>
        <w:t>Bát</w:t>
      </w:r>
      <w:r>
        <w:rPr>
          <w:i/>
          <w:color w:val="231F20"/>
          <w:spacing w:val="-22"/>
          <w:w w:val="105"/>
        </w:rPr>
        <w:t> </w:t>
      </w:r>
      <w:r>
        <w:rPr>
          <w:i/>
          <w:color w:val="231F20"/>
          <w:w w:val="105"/>
        </w:rPr>
        <w:t>Nhã”,</w:t>
      </w:r>
      <w:r>
        <w:rPr>
          <w:i/>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giảng những gì? Đức Phật giảng 22 năm, trong đó tôi tổng kết lại 12 từ: </w:t>
      </w:r>
      <w:r>
        <w:rPr>
          <w:i/>
          <w:color w:val="231F20"/>
          <w:w w:val="105"/>
        </w:rPr>
        <w:t>“Nhất thiết pháp vô sở hữu, tất cánh không, bất khả đắc”</w:t>
      </w:r>
      <w:r>
        <w:rPr>
          <w:color w:val="231F20"/>
          <w:w w:val="105"/>
        </w:rPr>
        <w:t>.</w:t>
      </w:r>
      <w:r>
        <w:rPr>
          <w:color w:val="231F20"/>
          <w:spacing w:val="-18"/>
          <w:w w:val="105"/>
        </w:rPr>
        <w:t> </w:t>
      </w:r>
      <w:r>
        <w:rPr>
          <w:color w:val="231F20"/>
          <w:w w:val="105"/>
        </w:rPr>
        <w:t>Thực</w:t>
      </w:r>
      <w:r>
        <w:rPr>
          <w:color w:val="231F20"/>
          <w:spacing w:val="-17"/>
          <w:w w:val="105"/>
        </w:rPr>
        <w:t> </w:t>
      </w:r>
      <w:r>
        <w:rPr>
          <w:color w:val="231F20"/>
          <w:w w:val="105"/>
        </w:rPr>
        <w:t>tế</w:t>
      </w:r>
      <w:r>
        <w:rPr>
          <w:color w:val="231F20"/>
          <w:spacing w:val="-17"/>
          <w:w w:val="105"/>
        </w:rPr>
        <w:t> </w:t>
      </w:r>
      <w:r>
        <w:rPr>
          <w:color w:val="231F20"/>
          <w:w w:val="105"/>
        </w:rPr>
        <w:t>mà</w:t>
      </w:r>
      <w:r>
        <w:rPr>
          <w:color w:val="231F20"/>
          <w:spacing w:val="-17"/>
          <w:w w:val="105"/>
        </w:rPr>
        <w:t> </w:t>
      </w:r>
      <w:r>
        <w:rPr>
          <w:color w:val="231F20"/>
          <w:w w:val="105"/>
        </w:rPr>
        <w:t>nói</w:t>
      </w:r>
      <w:r>
        <w:rPr>
          <w:color w:val="231F20"/>
          <w:spacing w:val="-18"/>
          <w:w w:val="105"/>
        </w:rPr>
        <w:t> </w:t>
      </w:r>
      <w:r>
        <w:rPr>
          <w:color w:val="231F20"/>
          <w:w w:val="105"/>
        </w:rPr>
        <w:t>thì</w:t>
      </w:r>
      <w:r>
        <w:rPr>
          <w:color w:val="231F20"/>
          <w:spacing w:val="-18"/>
          <w:w w:val="105"/>
        </w:rPr>
        <w:t> </w:t>
      </w:r>
      <w:r>
        <w:rPr>
          <w:color w:val="231F20"/>
          <w:w w:val="105"/>
        </w:rPr>
        <w:t>đây</w:t>
      </w:r>
      <w:r>
        <w:rPr>
          <w:color w:val="231F20"/>
          <w:spacing w:val="-17"/>
          <w:w w:val="105"/>
        </w:rPr>
        <w:t> </w:t>
      </w:r>
      <w:r>
        <w:rPr>
          <w:color w:val="231F20"/>
          <w:w w:val="105"/>
        </w:rPr>
        <w:t>chính</w:t>
      </w:r>
      <w:r>
        <w:rPr>
          <w:color w:val="231F20"/>
          <w:spacing w:val="-18"/>
          <w:w w:val="105"/>
        </w:rPr>
        <w:t> </w:t>
      </w:r>
      <w:r>
        <w:rPr>
          <w:color w:val="231F20"/>
          <w:w w:val="105"/>
        </w:rPr>
        <w:t>là</w:t>
      </w:r>
      <w:r>
        <w:rPr>
          <w:color w:val="231F20"/>
          <w:spacing w:val="-17"/>
          <w:w w:val="105"/>
        </w:rPr>
        <w:t> </w:t>
      </w:r>
      <w:r>
        <w:rPr>
          <w:color w:val="231F20"/>
          <w:w w:val="105"/>
        </w:rPr>
        <w:t>trong</w:t>
      </w:r>
      <w:r>
        <w:rPr>
          <w:color w:val="231F20"/>
          <w:spacing w:val="-17"/>
          <w:w w:val="105"/>
        </w:rPr>
        <w:t> </w:t>
      </w:r>
      <w:r>
        <w:rPr>
          <w:color w:val="231F20"/>
          <w:w w:val="105"/>
        </w:rPr>
        <w:t>kinh</w:t>
      </w:r>
      <w:r>
        <w:rPr>
          <w:color w:val="231F20"/>
          <w:spacing w:val="-16"/>
          <w:w w:val="105"/>
        </w:rPr>
        <w:t> </w:t>
      </w:r>
      <w:r>
        <w:rPr>
          <w:i/>
          <w:color w:val="231F20"/>
          <w:w w:val="105"/>
        </w:rPr>
        <w:t>Kim</w:t>
      </w:r>
      <w:r>
        <w:rPr>
          <w:i/>
          <w:color w:val="231F20"/>
          <w:spacing w:val="-18"/>
          <w:w w:val="105"/>
        </w:rPr>
        <w:t> </w:t>
      </w:r>
      <w:r>
        <w:rPr>
          <w:i/>
          <w:color w:val="231F20"/>
          <w:w w:val="105"/>
        </w:rPr>
        <w:t>Cương </w:t>
      </w:r>
      <w:r>
        <w:rPr>
          <w:color w:val="231F20"/>
          <w:w w:val="105"/>
        </w:rPr>
        <w:t>nói </w:t>
      </w:r>
      <w:r>
        <w:rPr>
          <w:i/>
          <w:color w:val="231F20"/>
          <w:w w:val="105"/>
        </w:rPr>
        <w:t>“Phàm sở hữu tướng, giai thị hư vọng”. </w:t>
      </w:r>
      <w:r>
        <w:rPr>
          <w:color w:val="231F20"/>
          <w:w w:val="105"/>
        </w:rPr>
        <w:t>Hết thảy pháp đều</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6"/>
          <w:w w:val="105"/>
        </w:rPr>
        <w:t> </w:t>
      </w:r>
      <w:r>
        <w:rPr>
          <w:color w:val="231F20"/>
          <w:w w:val="105"/>
        </w:rPr>
        <w:t>dùng,</w:t>
      </w:r>
      <w:r>
        <w:rPr>
          <w:color w:val="231F20"/>
          <w:spacing w:val="-4"/>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có</w:t>
      </w:r>
      <w:r>
        <w:rPr>
          <w:color w:val="231F20"/>
          <w:spacing w:val="-3"/>
          <w:w w:val="105"/>
        </w:rPr>
        <w:t> </w:t>
      </w:r>
      <w:r>
        <w:rPr>
          <w:color w:val="231F20"/>
          <w:w w:val="105"/>
        </w:rPr>
        <w:t>ý</w:t>
      </w:r>
      <w:r>
        <w:rPr>
          <w:color w:val="231F20"/>
          <w:spacing w:val="-4"/>
          <w:w w:val="105"/>
        </w:rPr>
        <w:t> </w:t>
      </w:r>
      <w:r>
        <w:rPr>
          <w:color w:val="231F20"/>
          <w:w w:val="105"/>
        </w:rPr>
        <w:t>niệm</w:t>
      </w:r>
      <w:r>
        <w:rPr>
          <w:color w:val="231F20"/>
          <w:spacing w:val="-4"/>
          <w:w w:val="105"/>
        </w:rPr>
        <w:t> </w:t>
      </w:r>
      <w:r>
        <w:rPr>
          <w:color w:val="231F20"/>
          <w:w w:val="105"/>
        </w:rPr>
        <w:t>khống</w:t>
      </w:r>
      <w:r>
        <w:rPr>
          <w:color w:val="231F20"/>
          <w:spacing w:val="-6"/>
          <w:w w:val="105"/>
        </w:rPr>
        <w:t> </w:t>
      </w:r>
      <w:r>
        <w:rPr>
          <w:color w:val="231F20"/>
          <w:w w:val="105"/>
        </w:rPr>
        <w:t>chế,</w:t>
      </w:r>
      <w:r>
        <w:rPr>
          <w:color w:val="231F20"/>
          <w:spacing w:val="-6"/>
          <w:w w:val="105"/>
        </w:rPr>
        <w:t> </w:t>
      </w:r>
      <w:r>
        <w:rPr>
          <w:color w:val="231F20"/>
          <w:w w:val="105"/>
        </w:rPr>
        <w:t>không</w:t>
      </w:r>
      <w:r>
        <w:rPr>
          <w:color w:val="231F20"/>
          <w:spacing w:val="-6"/>
          <w:w w:val="105"/>
        </w:rPr>
        <w:t> </w:t>
      </w:r>
      <w:r>
        <w:rPr>
          <w:color w:val="231F20"/>
          <w:w w:val="105"/>
        </w:rPr>
        <w:t>thể có ý niệm chiếm lấy, đó gọi là diệu dụng. Khởi tâm động </w:t>
      </w:r>
      <w:r>
        <w:rPr>
          <w:color w:val="231F20"/>
          <w:spacing w:val="-2"/>
          <w:w w:val="105"/>
        </w:rPr>
        <w:t>niệm</w:t>
      </w:r>
      <w:r>
        <w:rPr>
          <w:color w:val="231F20"/>
          <w:spacing w:val="-17"/>
          <w:w w:val="105"/>
        </w:rPr>
        <w:t> </w:t>
      </w:r>
      <w:r>
        <w:rPr>
          <w:color w:val="231F20"/>
          <w:spacing w:val="-2"/>
          <w:w w:val="105"/>
        </w:rPr>
        <w:t>tôi</w:t>
      </w:r>
      <w:r>
        <w:rPr>
          <w:color w:val="231F20"/>
          <w:spacing w:val="-17"/>
          <w:w w:val="105"/>
        </w:rPr>
        <w:t> </w:t>
      </w:r>
      <w:r>
        <w:rPr>
          <w:color w:val="231F20"/>
          <w:spacing w:val="-2"/>
          <w:w w:val="105"/>
        </w:rPr>
        <w:t>muốn</w:t>
      </w:r>
      <w:r>
        <w:rPr>
          <w:color w:val="231F20"/>
          <w:spacing w:val="-17"/>
          <w:w w:val="105"/>
        </w:rPr>
        <w:t> </w:t>
      </w:r>
      <w:r>
        <w:rPr>
          <w:color w:val="231F20"/>
          <w:spacing w:val="-2"/>
          <w:w w:val="105"/>
        </w:rPr>
        <w:t>chiếm</w:t>
      </w:r>
      <w:r>
        <w:rPr>
          <w:color w:val="231F20"/>
          <w:spacing w:val="-17"/>
          <w:w w:val="105"/>
        </w:rPr>
        <w:t> </w:t>
      </w:r>
      <w:r>
        <w:rPr>
          <w:color w:val="231F20"/>
          <w:spacing w:val="-2"/>
          <w:w w:val="105"/>
        </w:rPr>
        <w:t>lấy,</w:t>
      </w:r>
      <w:r>
        <w:rPr>
          <w:color w:val="231F20"/>
          <w:spacing w:val="-17"/>
          <w:w w:val="105"/>
        </w:rPr>
        <w:t> </w:t>
      </w:r>
      <w:r>
        <w:rPr>
          <w:color w:val="231F20"/>
          <w:spacing w:val="-2"/>
          <w:w w:val="105"/>
        </w:rPr>
        <w:t>muốn</w:t>
      </w:r>
      <w:r>
        <w:rPr>
          <w:color w:val="231F20"/>
          <w:spacing w:val="-17"/>
          <w:w w:val="105"/>
        </w:rPr>
        <w:t> </w:t>
      </w:r>
      <w:r>
        <w:rPr>
          <w:color w:val="231F20"/>
          <w:spacing w:val="-2"/>
          <w:w w:val="105"/>
        </w:rPr>
        <w:t>khống</w:t>
      </w:r>
      <w:r>
        <w:rPr>
          <w:color w:val="231F20"/>
          <w:spacing w:val="-19"/>
          <w:w w:val="105"/>
        </w:rPr>
        <w:t> </w:t>
      </w:r>
      <w:r>
        <w:rPr>
          <w:color w:val="231F20"/>
          <w:spacing w:val="-2"/>
          <w:w w:val="105"/>
        </w:rPr>
        <w:t>chế,</w:t>
      </w:r>
      <w:r>
        <w:rPr>
          <w:color w:val="231F20"/>
          <w:spacing w:val="-19"/>
          <w:w w:val="105"/>
        </w:rPr>
        <w:t> </w:t>
      </w:r>
      <w:r>
        <w:rPr>
          <w:color w:val="231F20"/>
          <w:spacing w:val="-2"/>
          <w:w w:val="105"/>
        </w:rPr>
        <w:t>vậy</w:t>
      </w:r>
      <w:r>
        <w:rPr>
          <w:color w:val="231F20"/>
          <w:spacing w:val="-17"/>
          <w:w w:val="105"/>
        </w:rPr>
        <w:t> </w:t>
      </w:r>
      <w:r>
        <w:rPr>
          <w:color w:val="231F20"/>
          <w:spacing w:val="-2"/>
          <w:w w:val="105"/>
        </w:rPr>
        <w:t>là</w:t>
      </w:r>
      <w:r>
        <w:rPr>
          <w:color w:val="231F20"/>
          <w:spacing w:val="-17"/>
          <w:w w:val="105"/>
        </w:rPr>
        <w:t> </w:t>
      </w:r>
      <w:r>
        <w:rPr>
          <w:color w:val="231F20"/>
          <w:spacing w:val="-2"/>
          <w:w w:val="105"/>
        </w:rPr>
        <w:t>tạo</w:t>
      </w:r>
      <w:r>
        <w:rPr>
          <w:color w:val="231F20"/>
          <w:spacing w:val="-17"/>
          <w:w w:val="105"/>
        </w:rPr>
        <w:t> </w:t>
      </w:r>
      <w:r>
        <w:rPr>
          <w:color w:val="231F20"/>
          <w:spacing w:val="-2"/>
          <w:w w:val="105"/>
        </w:rPr>
        <w:t>nghiệp </w:t>
      </w:r>
      <w:r>
        <w:rPr>
          <w:color w:val="231F20"/>
          <w:w w:val="105"/>
        </w:rPr>
        <w:t>là sai lầm. Vì sao? Vì nó</w:t>
      </w:r>
      <w:r>
        <w:rPr>
          <w:color w:val="231F20"/>
          <w:spacing w:val="-1"/>
          <w:w w:val="105"/>
        </w:rPr>
        <w:t> </w:t>
      </w:r>
      <w:r>
        <w:rPr>
          <w:color w:val="231F20"/>
          <w:w w:val="105"/>
        </w:rPr>
        <w:t>không</w:t>
      </w:r>
      <w:r>
        <w:rPr>
          <w:color w:val="231F20"/>
          <w:spacing w:val="-1"/>
          <w:w w:val="105"/>
        </w:rPr>
        <w:t> </w:t>
      </w:r>
      <w:r>
        <w:rPr>
          <w:color w:val="231F20"/>
          <w:w w:val="105"/>
        </w:rPr>
        <w:t>phải thật. Không</w:t>
      </w:r>
      <w:r>
        <w:rPr>
          <w:color w:val="231F20"/>
          <w:spacing w:val="-1"/>
          <w:w w:val="105"/>
        </w:rPr>
        <w:t> </w:t>
      </w:r>
      <w:r>
        <w:rPr>
          <w:color w:val="231F20"/>
          <w:w w:val="105"/>
        </w:rPr>
        <w:t>chiếm</w:t>
      </w:r>
      <w:r>
        <w:rPr>
          <w:color w:val="231F20"/>
          <w:spacing w:val="-1"/>
          <w:w w:val="105"/>
        </w:rPr>
        <w:t> </w:t>
      </w:r>
      <w:r>
        <w:rPr>
          <w:color w:val="231F20"/>
          <w:w w:val="105"/>
        </w:rPr>
        <w:t>lấy được, vì nó sinh diệt trong từng sát na.</w:t>
      </w:r>
    </w:p>
    <w:p>
      <w:pPr>
        <w:pStyle w:val="BodyText"/>
        <w:spacing w:line="307" w:lineRule="auto" w:before="136"/>
        <w:ind w:left="103" w:right="403" w:firstLine="453"/>
      </w:pP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thấy</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Di</w:t>
      </w:r>
      <w:r>
        <w:rPr>
          <w:color w:val="231F20"/>
          <w:spacing w:val="-2"/>
          <w:w w:val="105"/>
        </w:rPr>
        <w:t> </w:t>
      </w:r>
      <w:r>
        <w:rPr>
          <w:color w:val="231F20"/>
          <w:w w:val="105"/>
        </w:rPr>
        <w:t>Lặc</w:t>
      </w:r>
      <w:r>
        <w:rPr>
          <w:color w:val="231F20"/>
          <w:spacing w:val="-2"/>
          <w:w w:val="105"/>
        </w:rPr>
        <w:t> </w:t>
      </w:r>
      <w:r>
        <w:rPr>
          <w:color w:val="231F20"/>
          <w:w w:val="105"/>
        </w:rPr>
        <w:t>báo</w:t>
      </w:r>
      <w:r>
        <w:rPr>
          <w:color w:val="231F20"/>
          <w:spacing w:val="-2"/>
          <w:w w:val="105"/>
        </w:rPr>
        <w:t> </w:t>
      </w:r>
      <w:r>
        <w:rPr>
          <w:color w:val="231F20"/>
          <w:w w:val="105"/>
        </w:rPr>
        <w:t>cáo</w:t>
      </w:r>
      <w:r>
        <w:rPr>
          <w:color w:val="231F20"/>
          <w:spacing w:val="-2"/>
          <w:w w:val="105"/>
        </w:rPr>
        <w:t> </w:t>
      </w:r>
      <w:r>
        <w:rPr>
          <w:color w:val="231F20"/>
          <w:w w:val="105"/>
        </w:rPr>
        <w:t>với</w:t>
      </w:r>
      <w:r>
        <w:rPr>
          <w:color w:val="231F20"/>
          <w:spacing w:val="-2"/>
          <w:w w:val="105"/>
        </w:rPr>
        <w:t> </w:t>
      </w:r>
      <w:r>
        <w:rPr>
          <w:color w:val="231F20"/>
          <w:w w:val="105"/>
        </w:rPr>
        <w:t>đức</w:t>
      </w:r>
      <w:r>
        <w:rPr>
          <w:color w:val="231F20"/>
          <w:spacing w:val="-2"/>
          <w:w w:val="105"/>
        </w:rPr>
        <w:t> </w:t>
      </w:r>
      <w:r>
        <w:rPr>
          <w:color w:val="231F20"/>
          <w:w w:val="105"/>
        </w:rPr>
        <w:t>Phật</w:t>
      </w:r>
      <w:r>
        <w:rPr>
          <w:color w:val="231F20"/>
          <w:spacing w:val="-2"/>
          <w:w w:val="105"/>
        </w:rPr>
        <w:t> </w:t>
      </w:r>
      <w:r>
        <w:rPr>
          <w:color w:val="231F20"/>
          <w:w w:val="105"/>
        </w:rPr>
        <w:t>Thích Ca</w:t>
      </w:r>
      <w:r>
        <w:rPr>
          <w:color w:val="231F20"/>
          <w:spacing w:val="-15"/>
          <w:w w:val="105"/>
        </w:rPr>
        <w:t> </w:t>
      </w:r>
      <w:r>
        <w:rPr>
          <w:color w:val="231F20"/>
          <w:w w:val="105"/>
        </w:rPr>
        <w:t>Mâu</w:t>
      </w:r>
      <w:r>
        <w:rPr>
          <w:color w:val="231F20"/>
          <w:spacing w:val="-15"/>
          <w:w w:val="105"/>
        </w:rPr>
        <w:t> </w:t>
      </w:r>
      <w:r>
        <w:rPr>
          <w:color w:val="231F20"/>
          <w:w w:val="105"/>
        </w:rPr>
        <w:t>Ni</w:t>
      </w:r>
      <w:r>
        <w:rPr>
          <w:color w:val="231F20"/>
          <w:spacing w:val="-15"/>
          <w:w w:val="105"/>
        </w:rPr>
        <w:t> </w:t>
      </w:r>
      <w:r>
        <w:rPr>
          <w:color w:val="231F20"/>
          <w:w w:val="105"/>
        </w:rPr>
        <w:t>rằng,</w:t>
      </w:r>
      <w:r>
        <w:rPr>
          <w:color w:val="231F20"/>
          <w:spacing w:val="-15"/>
          <w:w w:val="105"/>
        </w:rPr>
        <w:t> </w:t>
      </w:r>
      <w:r>
        <w:rPr>
          <w:color w:val="231F20"/>
          <w:w w:val="105"/>
        </w:rPr>
        <w:t>một</w:t>
      </w:r>
      <w:r>
        <w:rPr>
          <w:color w:val="231F20"/>
          <w:spacing w:val="-15"/>
          <w:w w:val="105"/>
        </w:rPr>
        <w:t> </w:t>
      </w:r>
      <w:r>
        <w:rPr>
          <w:color w:val="231F20"/>
          <w:w w:val="105"/>
        </w:rPr>
        <w:t>khảy</w:t>
      </w:r>
      <w:r>
        <w:rPr>
          <w:color w:val="231F20"/>
          <w:spacing w:val="-15"/>
          <w:w w:val="105"/>
        </w:rPr>
        <w:t> </w:t>
      </w:r>
      <w:r>
        <w:rPr>
          <w:color w:val="231F20"/>
          <w:w w:val="105"/>
        </w:rPr>
        <w:t>móng</w:t>
      </w:r>
      <w:r>
        <w:rPr>
          <w:color w:val="231F20"/>
          <w:spacing w:val="-15"/>
          <w:w w:val="105"/>
        </w:rPr>
        <w:t> </w:t>
      </w:r>
      <w:r>
        <w:rPr>
          <w:color w:val="231F20"/>
          <w:w w:val="105"/>
        </w:rPr>
        <w:t>tay</w:t>
      </w:r>
      <w:r>
        <w:rPr>
          <w:color w:val="231F20"/>
          <w:spacing w:val="-15"/>
          <w:w w:val="105"/>
        </w:rPr>
        <w:t> </w:t>
      </w:r>
      <w:r>
        <w:rPr>
          <w:color w:val="231F20"/>
          <w:w w:val="105"/>
        </w:rPr>
        <w:t>có</w:t>
      </w:r>
      <w:r>
        <w:rPr>
          <w:color w:val="231F20"/>
          <w:spacing w:val="-15"/>
          <w:w w:val="105"/>
        </w:rPr>
        <w:t> </w:t>
      </w:r>
      <w:r>
        <w:rPr>
          <w:color w:val="231F20"/>
          <w:w w:val="105"/>
        </w:rPr>
        <w:t>ba</w:t>
      </w:r>
      <w:r>
        <w:rPr>
          <w:color w:val="231F20"/>
          <w:spacing w:val="-15"/>
          <w:w w:val="105"/>
        </w:rPr>
        <w:t> </w:t>
      </w:r>
      <w:r>
        <w:rPr>
          <w:color w:val="231F20"/>
          <w:w w:val="105"/>
        </w:rPr>
        <w:t>mươi</w:t>
      </w:r>
      <w:r>
        <w:rPr>
          <w:color w:val="231F20"/>
          <w:spacing w:val="-15"/>
          <w:w w:val="105"/>
        </w:rPr>
        <w:t> </w:t>
      </w:r>
      <w:r>
        <w:rPr>
          <w:color w:val="231F20"/>
          <w:w w:val="105"/>
        </w:rPr>
        <w:t>hai</w:t>
      </w:r>
      <w:r>
        <w:rPr>
          <w:color w:val="231F20"/>
          <w:spacing w:val="-15"/>
          <w:w w:val="105"/>
        </w:rPr>
        <w:t> </w:t>
      </w:r>
      <w:r>
        <w:rPr>
          <w:color w:val="231F20"/>
          <w:w w:val="105"/>
        </w:rPr>
        <w:t>ức</w:t>
      </w:r>
      <w:r>
        <w:rPr>
          <w:color w:val="231F20"/>
          <w:spacing w:val="-15"/>
          <w:w w:val="105"/>
        </w:rPr>
        <w:t> </w:t>
      </w:r>
      <w:r>
        <w:rPr>
          <w:color w:val="231F20"/>
          <w:w w:val="105"/>
        </w:rPr>
        <w:t>trăm ngàn niệm, cũng chính là nói hiện tượng dao động nó, dao động rất vi tế. Trong một khảy móng tay, tần số dao động bao</w:t>
      </w:r>
      <w:r>
        <w:rPr>
          <w:color w:val="231F20"/>
          <w:spacing w:val="-11"/>
          <w:w w:val="105"/>
        </w:rPr>
        <w:t> </w:t>
      </w:r>
      <w:r>
        <w:rPr>
          <w:color w:val="231F20"/>
          <w:w w:val="105"/>
        </w:rPr>
        <w:t>nhiêu?</w:t>
      </w:r>
      <w:r>
        <w:rPr>
          <w:color w:val="231F20"/>
          <w:spacing w:val="-11"/>
          <w:w w:val="105"/>
        </w:rPr>
        <w:t> </w:t>
      </w:r>
      <w:r>
        <w:rPr>
          <w:color w:val="231F20"/>
          <w:w w:val="105"/>
        </w:rPr>
        <w:t>Ba</w:t>
      </w:r>
      <w:r>
        <w:rPr>
          <w:color w:val="231F20"/>
          <w:spacing w:val="-11"/>
          <w:w w:val="105"/>
        </w:rPr>
        <w:t> </w:t>
      </w:r>
      <w:r>
        <w:rPr>
          <w:color w:val="231F20"/>
          <w:w w:val="105"/>
        </w:rPr>
        <w:t>mươi</w:t>
      </w:r>
      <w:r>
        <w:rPr>
          <w:color w:val="231F20"/>
          <w:spacing w:val="-11"/>
          <w:w w:val="105"/>
        </w:rPr>
        <w:t> </w:t>
      </w:r>
      <w:r>
        <w:rPr>
          <w:color w:val="231F20"/>
          <w:w w:val="105"/>
        </w:rPr>
        <w:t>hai</w:t>
      </w:r>
      <w:r>
        <w:rPr>
          <w:color w:val="231F20"/>
          <w:spacing w:val="-12"/>
          <w:w w:val="105"/>
        </w:rPr>
        <w:t> </w:t>
      </w:r>
      <w:r>
        <w:rPr>
          <w:color w:val="231F20"/>
          <w:w w:val="105"/>
        </w:rPr>
        <w:t>ức</w:t>
      </w:r>
      <w:r>
        <w:rPr>
          <w:color w:val="231F20"/>
          <w:spacing w:val="-11"/>
          <w:w w:val="105"/>
        </w:rPr>
        <w:t> </w:t>
      </w:r>
      <w:r>
        <w:rPr>
          <w:color w:val="231F20"/>
          <w:w w:val="105"/>
        </w:rPr>
        <w:t>trăm</w:t>
      </w:r>
      <w:r>
        <w:rPr>
          <w:color w:val="231F20"/>
          <w:spacing w:val="-11"/>
          <w:w w:val="105"/>
        </w:rPr>
        <w:t> </w:t>
      </w:r>
      <w:r>
        <w:rPr>
          <w:color w:val="231F20"/>
          <w:w w:val="105"/>
        </w:rPr>
        <w:t>ngàn</w:t>
      </w:r>
      <w:r>
        <w:rPr>
          <w:color w:val="231F20"/>
          <w:spacing w:val="-11"/>
          <w:w w:val="105"/>
        </w:rPr>
        <w:t> </w:t>
      </w:r>
      <w:r>
        <w:rPr>
          <w:color w:val="231F20"/>
          <w:w w:val="105"/>
        </w:rPr>
        <w:t>cái.</w:t>
      </w:r>
      <w:r>
        <w:rPr>
          <w:color w:val="231F20"/>
          <w:spacing w:val="-11"/>
          <w:w w:val="105"/>
        </w:rPr>
        <w:t> </w:t>
      </w:r>
      <w:r>
        <w:rPr>
          <w:color w:val="231F20"/>
          <w:w w:val="105"/>
        </w:rPr>
        <w:t>Trăm</w:t>
      </w:r>
      <w:r>
        <w:rPr>
          <w:color w:val="231F20"/>
          <w:spacing w:val="-12"/>
          <w:w w:val="105"/>
        </w:rPr>
        <w:t> </w:t>
      </w:r>
      <w:r>
        <w:rPr>
          <w:color w:val="231F20"/>
          <w:w w:val="105"/>
        </w:rPr>
        <w:t>ngàn</w:t>
      </w:r>
      <w:r>
        <w:rPr>
          <w:color w:val="231F20"/>
          <w:spacing w:val="-11"/>
          <w:w w:val="105"/>
        </w:rPr>
        <w:t> </w:t>
      </w:r>
      <w:r>
        <w:rPr>
          <w:color w:val="231F20"/>
          <w:w w:val="105"/>
        </w:rPr>
        <w:t>là</w:t>
      </w:r>
      <w:r>
        <w:rPr>
          <w:color w:val="231F20"/>
          <w:spacing w:val="-11"/>
          <w:w w:val="105"/>
        </w:rPr>
        <w:t> </w:t>
      </w:r>
      <w:r>
        <w:rPr>
          <w:color w:val="231F20"/>
          <w:w w:val="105"/>
        </w:rPr>
        <w:t>đơn vị.</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dùng</w:t>
      </w:r>
      <w:r>
        <w:rPr>
          <w:color w:val="231F20"/>
          <w:spacing w:val="-17"/>
          <w:w w:val="105"/>
        </w:rPr>
        <w:t> </w:t>
      </w:r>
      <w:r>
        <w:rPr>
          <w:color w:val="231F20"/>
          <w:w w:val="105"/>
        </w:rPr>
        <w:t>cách</w:t>
      </w:r>
      <w:r>
        <w:rPr>
          <w:color w:val="231F20"/>
          <w:spacing w:val="-17"/>
          <w:w w:val="105"/>
        </w:rPr>
        <w:t> </w:t>
      </w:r>
      <w:r>
        <w:rPr>
          <w:color w:val="231F20"/>
          <w:w w:val="105"/>
        </w:rPr>
        <w:t>tính</w:t>
      </w:r>
      <w:r>
        <w:rPr>
          <w:color w:val="231F20"/>
          <w:spacing w:val="-17"/>
          <w:w w:val="105"/>
        </w:rPr>
        <w:t> </w:t>
      </w:r>
      <w:r>
        <w:rPr>
          <w:color w:val="231F20"/>
          <w:w w:val="105"/>
        </w:rPr>
        <w:t>bình</w:t>
      </w:r>
      <w:r>
        <w:rPr>
          <w:color w:val="231F20"/>
          <w:spacing w:val="-17"/>
          <w:w w:val="105"/>
        </w:rPr>
        <w:t> </w:t>
      </w:r>
      <w:r>
        <w:rPr>
          <w:color w:val="231F20"/>
          <w:w w:val="105"/>
        </w:rPr>
        <w:t>thường</w:t>
      </w:r>
      <w:r>
        <w:rPr>
          <w:color w:val="231F20"/>
          <w:spacing w:val="-17"/>
          <w:w w:val="105"/>
        </w:rPr>
        <w:t> </w:t>
      </w:r>
      <w:r>
        <w:rPr>
          <w:color w:val="231F20"/>
          <w:w w:val="105"/>
        </w:rPr>
        <w:t>là</w:t>
      </w:r>
      <w:r>
        <w:rPr>
          <w:color w:val="231F20"/>
          <w:spacing w:val="-17"/>
          <w:w w:val="105"/>
        </w:rPr>
        <w:t> </w:t>
      </w:r>
      <w:r>
        <w:rPr>
          <w:color w:val="231F20"/>
          <w:w w:val="105"/>
        </w:rPr>
        <w:t>ba</w:t>
      </w:r>
      <w:r>
        <w:rPr>
          <w:color w:val="231F20"/>
          <w:spacing w:val="-17"/>
          <w:w w:val="105"/>
        </w:rPr>
        <w:t> </w:t>
      </w:r>
      <w:r>
        <w:rPr>
          <w:color w:val="231F20"/>
          <w:w w:val="105"/>
        </w:rPr>
        <w:t>trăm</w:t>
      </w:r>
      <w:r>
        <w:rPr>
          <w:color w:val="231F20"/>
          <w:spacing w:val="-17"/>
          <w:w w:val="105"/>
        </w:rPr>
        <w:t> </w:t>
      </w:r>
      <w:r>
        <w:rPr>
          <w:color w:val="231F20"/>
          <w:w w:val="105"/>
        </w:rPr>
        <w:t>hai</w:t>
      </w:r>
      <w:r>
        <w:rPr>
          <w:color w:val="231F20"/>
          <w:spacing w:val="-17"/>
          <w:w w:val="105"/>
        </w:rPr>
        <w:t> </w:t>
      </w:r>
      <w:r>
        <w:rPr>
          <w:color w:val="231F20"/>
          <w:w w:val="105"/>
        </w:rPr>
        <w:t>mươi triệu.</w:t>
      </w:r>
      <w:r>
        <w:rPr>
          <w:color w:val="231F20"/>
          <w:spacing w:val="-19"/>
          <w:w w:val="105"/>
        </w:rPr>
        <w:t> </w:t>
      </w:r>
      <w:r>
        <w:rPr>
          <w:color w:val="231F20"/>
          <w:w w:val="105"/>
        </w:rPr>
        <w:t>Tần</w:t>
      </w:r>
      <w:r>
        <w:rPr>
          <w:color w:val="231F20"/>
          <w:spacing w:val="-19"/>
          <w:w w:val="105"/>
        </w:rPr>
        <w:t> </w:t>
      </w:r>
      <w:r>
        <w:rPr>
          <w:color w:val="231F20"/>
          <w:w w:val="105"/>
        </w:rPr>
        <w:t>số</w:t>
      </w:r>
      <w:r>
        <w:rPr>
          <w:color w:val="231F20"/>
          <w:spacing w:val="-19"/>
          <w:w w:val="105"/>
        </w:rPr>
        <w:t> </w:t>
      </w:r>
      <w:r>
        <w:rPr>
          <w:color w:val="231F20"/>
          <w:w w:val="105"/>
        </w:rPr>
        <w:t>của</w:t>
      </w:r>
      <w:r>
        <w:rPr>
          <w:color w:val="231F20"/>
          <w:spacing w:val="-19"/>
          <w:w w:val="105"/>
        </w:rPr>
        <w:t> </w:t>
      </w:r>
      <w:r>
        <w:rPr>
          <w:color w:val="231F20"/>
          <w:w w:val="105"/>
        </w:rPr>
        <w:t>một</w:t>
      </w:r>
      <w:r>
        <w:rPr>
          <w:color w:val="231F20"/>
          <w:spacing w:val="-19"/>
          <w:w w:val="105"/>
        </w:rPr>
        <w:t> </w:t>
      </w:r>
      <w:r>
        <w:rPr>
          <w:color w:val="231F20"/>
          <w:w w:val="105"/>
        </w:rPr>
        <w:t>cái</w:t>
      </w:r>
      <w:r>
        <w:rPr>
          <w:color w:val="231F20"/>
          <w:spacing w:val="-19"/>
          <w:w w:val="105"/>
        </w:rPr>
        <w:t> </w:t>
      </w:r>
      <w:r>
        <w:rPr>
          <w:color w:val="231F20"/>
          <w:w w:val="105"/>
        </w:rPr>
        <w:t>khảy</w:t>
      </w:r>
      <w:r>
        <w:rPr>
          <w:color w:val="231F20"/>
          <w:spacing w:val="-19"/>
          <w:w w:val="105"/>
        </w:rPr>
        <w:t> </w:t>
      </w:r>
      <w:r>
        <w:rPr>
          <w:color w:val="231F20"/>
          <w:w w:val="105"/>
        </w:rPr>
        <w:t>móng</w:t>
      </w:r>
      <w:r>
        <w:rPr>
          <w:color w:val="231F20"/>
          <w:spacing w:val="-19"/>
          <w:w w:val="105"/>
        </w:rPr>
        <w:t> </w:t>
      </w:r>
      <w:r>
        <w:rPr>
          <w:color w:val="231F20"/>
          <w:w w:val="105"/>
        </w:rPr>
        <w:t>tay</w:t>
      </w:r>
      <w:r>
        <w:rPr>
          <w:color w:val="231F20"/>
          <w:spacing w:val="-19"/>
          <w:w w:val="105"/>
        </w:rPr>
        <w:t> </w:t>
      </w:r>
      <w:r>
        <w:rPr>
          <w:color w:val="231F20"/>
          <w:w w:val="105"/>
        </w:rPr>
        <w:t>có</w:t>
      </w:r>
      <w:r>
        <w:rPr>
          <w:color w:val="231F20"/>
          <w:spacing w:val="-19"/>
          <w:w w:val="105"/>
        </w:rPr>
        <w:t> </w:t>
      </w:r>
      <w:r>
        <w:rPr>
          <w:color w:val="231F20"/>
          <w:w w:val="105"/>
        </w:rPr>
        <w:t>ba</w:t>
      </w:r>
      <w:r>
        <w:rPr>
          <w:color w:val="231F20"/>
          <w:spacing w:val="-19"/>
          <w:w w:val="105"/>
        </w:rPr>
        <w:t> </w:t>
      </w:r>
      <w:r>
        <w:rPr>
          <w:color w:val="231F20"/>
          <w:w w:val="105"/>
        </w:rPr>
        <w:t>trăm</w:t>
      </w:r>
      <w:r>
        <w:rPr>
          <w:color w:val="231F20"/>
          <w:spacing w:val="-19"/>
          <w:w w:val="105"/>
        </w:rPr>
        <w:t> </w:t>
      </w:r>
      <w:r>
        <w:rPr>
          <w:color w:val="231F20"/>
          <w:w w:val="105"/>
        </w:rPr>
        <w:t>hai</w:t>
      </w:r>
      <w:r>
        <w:rPr>
          <w:color w:val="231F20"/>
          <w:spacing w:val="-19"/>
          <w:w w:val="105"/>
        </w:rPr>
        <w:t> </w:t>
      </w:r>
      <w:r>
        <w:rPr>
          <w:color w:val="231F20"/>
          <w:w w:val="105"/>
        </w:rPr>
        <w:t>mươi triệu. Đây gọi là vô minh.</w:t>
      </w:r>
    </w:p>
    <w:p>
      <w:pPr>
        <w:pStyle w:val="BodyText"/>
        <w:spacing w:line="307" w:lineRule="auto" w:before="137"/>
        <w:ind w:left="103" w:right="404" w:firstLine="453"/>
      </w:pPr>
      <w:r>
        <w:rPr>
          <w:color w:val="231F20"/>
          <w:spacing w:val="-2"/>
          <w:w w:val="105"/>
        </w:rPr>
        <w:t>Mỗi</w:t>
      </w:r>
      <w:r>
        <w:rPr>
          <w:color w:val="231F20"/>
          <w:spacing w:val="-19"/>
          <w:w w:val="105"/>
        </w:rPr>
        <w:t> </w:t>
      </w:r>
      <w:r>
        <w:rPr>
          <w:color w:val="231F20"/>
          <w:spacing w:val="-2"/>
          <w:w w:val="105"/>
        </w:rPr>
        <w:t>cái</w:t>
      </w:r>
      <w:r>
        <w:rPr>
          <w:color w:val="231F20"/>
          <w:spacing w:val="-19"/>
          <w:w w:val="105"/>
        </w:rPr>
        <w:t> </w:t>
      </w:r>
      <w:r>
        <w:rPr>
          <w:color w:val="231F20"/>
          <w:spacing w:val="-2"/>
          <w:w w:val="105"/>
        </w:rPr>
        <w:t>hiện</w:t>
      </w:r>
      <w:r>
        <w:rPr>
          <w:color w:val="231F20"/>
          <w:spacing w:val="-19"/>
          <w:w w:val="105"/>
        </w:rPr>
        <w:t> </w:t>
      </w:r>
      <w:r>
        <w:rPr>
          <w:color w:val="231F20"/>
          <w:spacing w:val="-2"/>
          <w:w w:val="105"/>
        </w:rPr>
        <w:t>tượng</w:t>
      </w:r>
      <w:r>
        <w:rPr>
          <w:color w:val="231F20"/>
          <w:spacing w:val="-19"/>
          <w:w w:val="105"/>
        </w:rPr>
        <w:t> </w:t>
      </w:r>
      <w:r>
        <w:rPr>
          <w:color w:val="231F20"/>
          <w:spacing w:val="-2"/>
          <w:w w:val="105"/>
        </w:rPr>
        <w:t>dao</w:t>
      </w:r>
      <w:r>
        <w:rPr>
          <w:color w:val="231F20"/>
          <w:spacing w:val="-19"/>
          <w:w w:val="105"/>
        </w:rPr>
        <w:t> </w:t>
      </w:r>
      <w:r>
        <w:rPr>
          <w:color w:val="231F20"/>
          <w:spacing w:val="-2"/>
          <w:w w:val="105"/>
        </w:rPr>
        <w:t>động,</w:t>
      </w:r>
      <w:r>
        <w:rPr>
          <w:color w:val="231F20"/>
          <w:spacing w:val="-19"/>
          <w:w w:val="105"/>
        </w:rPr>
        <w:t> </w:t>
      </w:r>
      <w:r>
        <w:rPr>
          <w:color w:val="231F20"/>
          <w:spacing w:val="-2"/>
          <w:w w:val="105"/>
        </w:rPr>
        <w:t>đều</w:t>
      </w:r>
      <w:r>
        <w:rPr>
          <w:color w:val="231F20"/>
          <w:spacing w:val="-19"/>
          <w:w w:val="105"/>
        </w:rPr>
        <w:t> </w:t>
      </w:r>
      <w:r>
        <w:rPr>
          <w:color w:val="231F20"/>
          <w:spacing w:val="-2"/>
          <w:w w:val="105"/>
        </w:rPr>
        <w:t>đầy</w:t>
      </w:r>
      <w:r>
        <w:rPr>
          <w:color w:val="231F20"/>
          <w:spacing w:val="-19"/>
          <w:w w:val="105"/>
        </w:rPr>
        <w:t> </w:t>
      </w:r>
      <w:r>
        <w:rPr>
          <w:color w:val="231F20"/>
          <w:spacing w:val="-2"/>
          <w:w w:val="105"/>
        </w:rPr>
        <w:t>đủ</w:t>
      </w:r>
      <w:r>
        <w:rPr>
          <w:color w:val="231F20"/>
          <w:spacing w:val="-19"/>
          <w:w w:val="105"/>
        </w:rPr>
        <w:t> </w:t>
      </w:r>
      <w:r>
        <w:rPr>
          <w:color w:val="231F20"/>
          <w:spacing w:val="-2"/>
          <w:w w:val="105"/>
        </w:rPr>
        <w:t>3</w:t>
      </w:r>
      <w:r>
        <w:rPr>
          <w:color w:val="231F20"/>
          <w:spacing w:val="-19"/>
          <w:w w:val="105"/>
        </w:rPr>
        <w:t> </w:t>
      </w:r>
      <w:r>
        <w:rPr>
          <w:color w:val="231F20"/>
          <w:spacing w:val="-2"/>
          <w:w w:val="105"/>
        </w:rPr>
        <w:t>loại</w:t>
      </w:r>
      <w:r>
        <w:rPr>
          <w:color w:val="231F20"/>
          <w:spacing w:val="-19"/>
          <w:w w:val="105"/>
        </w:rPr>
        <w:t> </w:t>
      </w:r>
      <w:r>
        <w:rPr>
          <w:color w:val="231F20"/>
          <w:spacing w:val="-2"/>
          <w:w w:val="105"/>
        </w:rPr>
        <w:t>châu</w:t>
      </w:r>
      <w:r>
        <w:rPr>
          <w:color w:val="231F20"/>
          <w:spacing w:val="-19"/>
          <w:w w:val="105"/>
        </w:rPr>
        <w:t> </w:t>
      </w:r>
      <w:r>
        <w:rPr>
          <w:color w:val="231F20"/>
          <w:spacing w:val="-2"/>
          <w:w w:val="105"/>
        </w:rPr>
        <w:t>biến. </w:t>
      </w:r>
      <w:r>
        <w:rPr>
          <w:color w:val="231F20"/>
          <w:w w:val="105"/>
        </w:rPr>
        <w:t>Châu</w:t>
      </w:r>
      <w:r>
        <w:rPr>
          <w:color w:val="231F20"/>
          <w:spacing w:val="-13"/>
          <w:w w:val="105"/>
        </w:rPr>
        <w:t> </w:t>
      </w:r>
      <w:r>
        <w:rPr>
          <w:color w:val="231F20"/>
          <w:w w:val="105"/>
        </w:rPr>
        <w:t>biến</w:t>
      </w:r>
      <w:r>
        <w:rPr>
          <w:color w:val="231F20"/>
          <w:spacing w:val="-13"/>
          <w:w w:val="105"/>
        </w:rPr>
        <w:t> </w:t>
      </w:r>
      <w:r>
        <w:rPr>
          <w:color w:val="231F20"/>
          <w:w w:val="105"/>
        </w:rPr>
        <w:t>pháp</w:t>
      </w:r>
      <w:r>
        <w:rPr>
          <w:color w:val="231F20"/>
          <w:spacing w:val="-12"/>
          <w:w w:val="105"/>
        </w:rPr>
        <w:t> </w:t>
      </w:r>
      <w:r>
        <w:rPr>
          <w:color w:val="231F20"/>
          <w:w w:val="105"/>
        </w:rPr>
        <w:t>giới,</w:t>
      </w:r>
      <w:r>
        <w:rPr>
          <w:color w:val="231F20"/>
          <w:spacing w:val="-13"/>
          <w:w w:val="105"/>
        </w:rPr>
        <w:t> </w:t>
      </w:r>
      <w:r>
        <w:rPr>
          <w:color w:val="231F20"/>
          <w:w w:val="105"/>
        </w:rPr>
        <w:t>xuất</w:t>
      </w:r>
      <w:r>
        <w:rPr>
          <w:color w:val="231F20"/>
          <w:spacing w:val="-12"/>
          <w:w w:val="105"/>
        </w:rPr>
        <w:t> </w:t>
      </w:r>
      <w:r>
        <w:rPr>
          <w:color w:val="231F20"/>
          <w:w w:val="105"/>
        </w:rPr>
        <w:t>sinh</w:t>
      </w:r>
      <w:r>
        <w:rPr>
          <w:color w:val="231F20"/>
          <w:spacing w:val="-13"/>
          <w:w w:val="105"/>
        </w:rPr>
        <w:t> </w:t>
      </w:r>
      <w:r>
        <w:rPr>
          <w:color w:val="231F20"/>
          <w:w w:val="105"/>
        </w:rPr>
        <w:t>vô</w:t>
      </w:r>
      <w:r>
        <w:rPr>
          <w:color w:val="231F20"/>
          <w:spacing w:val="-12"/>
          <w:w w:val="105"/>
        </w:rPr>
        <w:t> </w:t>
      </w:r>
      <w:r>
        <w:rPr>
          <w:color w:val="231F20"/>
          <w:w w:val="105"/>
        </w:rPr>
        <w:t>tận,</w:t>
      </w:r>
      <w:r>
        <w:rPr>
          <w:color w:val="231F20"/>
          <w:spacing w:val="-13"/>
          <w:w w:val="105"/>
        </w:rPr>
        <w:t> </w:t>
      </w:r>
      <w:r>
        <w:rPr>
          <w:color w:val="231F20"/>
          <w:w w:val="105"/>
        </w:rPr>
        <w:t>đây</w:t>
      </w:r>
      <w:r>
        <w:rPr>
          <w:color w:val="231F20"/>
          <w:spacing w:val="-13"/>
          <w:w w:val="105"/>
        </w:rPr>
        <w:t> </w:t>
      </w:r>
      <w:r>
        <w:rPr>
          <w:color w:val="231F20"/>
          <w:w w:val="105"/>
        </w:rPr>
        <w:t>là</w:t>
      </w:r>
      <w:r>
        <w:rPr>
          <w:color w:val="231F20"/>
          <w:spacing w:val="-12"/>
          <w:w w:val="105"/>
        </w:rPr>
        <w:t> </w:t>
      </w:r>
      <w:r>
        <w:rPr>
          <w:color w:val="231F20"/>
          <w:w w:val="105"/>
        </w:rPr>
        <w:t>thật,</w:t>
      </w:r>
      <w:r>
        <w:rPr>
          <w:color w:val="231F20"/>
          <w:spacing w:val="-13"/>
          <w:w w:val="105"/>
        </w:rPr>
        <w:t> </w:t>
      </w:r>
      <w:r>
        <w:rPr>
          <w:color w:val="231F20"/>
          <w:w w:val="105"/>
        </w:rPr>
        <w:t>không</w:t>
      </w:r>
      <w:r>
        <w:rPr>
          <w:color w:val="231F20"/>
          <w:spacing w:val="-12"/>
          <w:w w:val="105"/>
        </w:rPr>
        <w:t> </w:t>
      </w:r>
      <w:r>
        <w:rPr>
          <w:color w:val="231F20"/>
          <w:spacing w:val="-5"/>
          <w:w w:val="105"/>
        </w:rPr>
        <w:t>chỉ</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là xuất sinh ở trước mắt chúng ta. Khi lục căn chúng ta tiếp xúc hoàn cảnh này, không chỉ như thế. Kinh </w:t>
      </w:r>
      <w:r>
        <w:rPr>
          <w:i/>
          <w:color w:val="231F20"/>
          <w:w w:val="105"/>
        </w:rPr>
        <w:t>Hoa Nghiêm </w:t>
      </w:r>
      <w:r>
        <w:rPr>
          <w:color w:val="231F20"/>
          <w:w w:val="105"/>
        </w:rPr>
        <w:t>giảng về </w:t>
      </w:r>
      <w:r>
        <w:rPr>
          <w:i/>
          <w:color w:val="231F20"/>
          <w:w w:val="105"/>
        </w:rPr>
        <w:t>Hoa Tạng Thế Giới</w:t>
      </w:r>
      <w:r>
        <w:rPr>
          <w:color w:val="231F20"/>
          <w:w w:val="105"/>
        </w:rPr>
        <w:t>. Trong</w:t>
      </w:r>
      <w:r>
        <w:rPr>
          <w:color w:val="231F20"/>
          <w:spacing w:val="-1"/>
          <w:w w:val="105"/>
        </w:rPr>
        <w:t> </w:t>
      </w:r>
      <w:r>
        <w:rPr>
          <w:i/>
          <w:color w:val="231F20"/>
          <w:w w:val="105"/>
        </w:rPr>
        <w:t>“Phẩm Thế giới thành tựu” </w:t>
      </w:r>
      <w:r>
        <w:rPr>
          <w:color w:val="231F20"/>
          <w:w w:val="105"/>
        </w:rPr>
        <w:t>nói, trong một dao động cực kỳ vi tế, thì toàn bộ xuất hiện, không có trước sau, gọi là nhất thời đều hiện, hiện mười pháp giới Y, Chính trang nghiêm, hiện cõi Thật Báo Trang</w:t>
      </w:r>
      <w:r>
        <w:rPr>
          <w:color w:val="231F20"/>
          <w:spacing w:val="-10"/>
          <w:w w:val="105"/>
        </w:rPr>
        <w:t> </w:t>
      </w:r>
      <w:r>
        <w:rPr>
          <w:color w:val="231F20"/>
          <w:w w:val="105"/>
        </w:rPr>
        <w:t>Nghiêm</w:t>
      </w:r>
      <w:r>
        <w:rPr>
          <w:color w:val="231F20"/>
          <w:spacing w:val="-10"/>
          <w:w w:val="105"/>
        </w:rPr>
        <w:t> </w:t>
      </w:r>
      <w:r>
        <w:rPr>
          <w:color w:val="231F20"/>
          <w:w w:val="105"/>
        </w:rPr>
        <w:t>của</w:t>
      </w:r>
      <w:r>
        <w:rPr>
          <w:color w:val="231F20"/>
          <w:spacing w:val="-10"/>
          <w:w w:val="105"/>
        </w:rPr>
        <w:t> </w:t>
      </w:r>
      <w:r>
        <w:rPr>
          <w:color w:val="231F20"/>
          <w:w w:val="105"/>
        </w:rPr>
        <w:t>chư</w:t>
      </w:r>
      <w:r>
        <w:rPr>
          <w:color w:val="231F20"/>
          <w:spacing w:val="-10"/>
          <w:w w:val="105"/>
        </w:rPr>
        <w:t> </w:t>
      </w:r>
      <w:r>
        <w:rPr>
          <w:color w:val="231F20"/>
          <w:w w:val="105"/>
        </w:rPr>
        <w:t>Phật</w:t>
      </w:r>
      <w:r>
        <w:rPr>
          <w:color w:val="231F20"/>
          <w:spacing w:val="-10"/>
          <w:w w:val="105"/>
        </w:rPr>
        <w:t> </w:t>
      </w:r>
      <w:r>
        <w:rPr>
          <w:color w:val="231F20"/>
          <w:w w:val="105"/>
        </w:rPr>
        <w:t>Như</w:t>
      </w:r>
      <w:r>
        <w:rPr>
          <w:color w:val="231F20"/>
          <w:spacing w:val="-10"/>
          <w:w w:val="105"/>
        </w:rPr>
        <w:t> </w:t>
      </w:r>
      <w:r>
        <w:rPr>
          <w:color w:val="231F20"/>
          <w:w w:val="105"/>
        </w:rPr>
        <w:t>Lai.</w:t>
      </w:r>
      <w:r>
        <w:rPr>
          <w:color w:val="231F20"/>
          <w:spacing w:val="-10"/>
          <w:w w:val="105"/>
        </w:rPr>
        <w:t> </w:t>
      </w:r>
      <w:r>
        <w:rPr>
          <w:color w:val="231F20"/>
          <w:w w:val="105"/>
        </w:rPr>
        <w:t>Nói</w:t>
      </w:r>
      <w:r>
        <w:rPr>
          <w:color w:val="231F20"/>
          <w:spacing w:val="-10"/>
          <w:w w:val="105"/>
        </w:rPr>
        <w:t> </w:t>
      </w:r>
      <w:r>
        <w:rPr>
          <w:color w:val="231F20"/>
          <w:w w:val="105"/>
        </w:rPr>
        <w:t>cách</w:t>
      </w:r>
      <w:r>
        <w:rPr>
          <w:color w:val="231F20"/>
          <w:spacing w:val="-10"/>
          <w:w w:val="105"/>
        </w:rPr>
        <w:t> </w:t>
      </w:r>
      <w:r>
        <w:rPr>
          <w:color w:val="231F20"/>
          <w:w w:val="105"/>
        </w:rPr>
        <w:t>khác</w:t>
      </w:r>
      <w:r>
        <w:rPr>
          <w:color w:val="231F20"/>
          <w:spacing w:val="-10"/>
          <w:w w:val="105"/>
        </w:rPr>
        <w:t> </w:t>
      </w:r>
      <w:r>
        <w:rPr>
          <w:color w:val="231F20"/>
          <w:w w:val="105"/>
        </w:rPr>
        <w:t>là</w:t>
      </w:r>
      <w:r>
        <w:rPr>
          <w:color w:val="231F20"/>
          <w:spacing w:val="-10"/>
          <w:w w:val="105"/>
        </w:rPr>
        <w:t> </w:t>
      </w:r>
      <w:r>
        <w:rPr>
          <w:color w:val="231F20"/>
          <w:w w:val="105"/>
        </w:rPr>
        <w:t>hiện thế giới Cực Lạc, hiện thế giới Hoa Tạng, toàn bộ ở trong một</w:t>
      </w:r>
      <w:r>
        <w:rPr>
          <w:color w:val="231F20"/>
          <w:spacing w:val="-23"/>
          <w:w w:val="105"/>
        </w:rPr>
        <w:t> </w:t>
      </w:r>
      <w:r>
        <w:rPr>
          <w:color w:val="231F20"/>
          <w:w w:val="105"/>
        </w:rPr>
        <w:t>niệm</w:t>
      </w:r>
      <w:r>
        <w:rPr>
          <w:color w:val="231F20"/>
          <w:spacing w:val="-22"/>
          <w:w w:val="105"/>
        </w:rPr>
        <w:t> </w:t>
      </w:r>
      <w:r>
        <w:rPr>
          <w:color w:val="231F20"/>
          <w:w w:val="105"/>
        </w:rPr>
        <w:t>đó.</w:t>
      </w:r>
      <w:r>
        <w:rPr>
          <w:color w:val="231F20"/>
          <w:spacing w:val="-22"/>
          <w:w w:val="105"/>
        </w:rPr>
        <w:t> </w:t>
      </w:r>
      <w:r>
        <w:rPr>
          <w:color w:val="231F20"/>
          <w:w w:val="105"/>
        </w:rPr>
        <w:t>Khi</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niệm</w:t>
      </w:r>
      <w:r>
        <w:rPr>
          <w:color w:val="231F20"/>
          <w:spacing w:val="-23"/>
          <w:w w:val="105"/>
        </w:rPr>
        <w:t> </w:t>
      </w:r>
      <w:r>
        <w:rPr>
          <w:color w:val="231F20"/>
          <w:w w:val="105"/>
        </w:rPr>
        <w:t>này,</w:t>
      </w:r>
      <w:r>
        <w:rPr>
          <w:color w:val="231F20"/>
          <w:spacing w:val="-22"/>
          <w:w w:val="105"/>
        </w:rPr>
        <w:t> </w:t>
      </w:r>
      <w:r>
        <w:rPr>
          <w:color w:val="231F20"/>
          <w:w w:val="105"/>
        </w:rPr>
        <w:t>thì</w:t>
      </w:r>
      <w:r>
        <w:rPr>
          <w:color w:val="231F20"/>
          <w:spacing w:val="-22"/>
          <w:w w:val="105"/>
        </w:rPr>
        <w:t> </w:t>
      </w:r>
      <w:r>
        <w:rPr>
          <w:color w:val="231F20"/>
          <w:w w:val="105"/>
        </w:rPr>
        <w:t>trong</w:t>
      </w:r>
      <w:r>
        <w:rPr>
          <w:color w:val="231F20"/>
          <w:spacing w:val="-23"/>
          <w:w w:val="105"/>
        </w:rPr>
        <w:t> </w:t>
      </w:r>
      <w:r>
        <w:rPr>
          <w:color w:val="231F20"/>
          <w:w w:val="105"/>
        </w:rPr>
        <w:t>tự</w:t>
      </w:r>
      <w:r>
        <w:rPr>
          <w:color w:val="231F20"/>
          <w:spacing w:val="-22"/>
          <w:w w:val="105"/>
        </w:rPr>
        <w:t> </w:t>
      </w:r>
      <w:r>
        <w:rPr>
          <w:color w:val="231F20"/>
          <w:w w:val="105"/>
        </w:rPr>
        <w:t>tính</w:t>
      </w:r>
      <w:r>
        <w:rPr>
          <w:color w:val="231F20"/>
          <w:spacing w:val="-22"/>
          <w:w w:val="105"/>
        </w:rPr>
        <w:t> </w:t>
      </w:r>
      <w:r>
        <w:rPr>
          <w:color w:val="231F20"/>
          <w:w w:val="105"/>
        </w:rPr>
        <w:t>không có</w:t>
      </w:r>
      <w:r>
        <w:rPr>
          <w:color w:val="231F20"/>
          <w:spacing w:val="-14"/>
          <w:w w:val="105"/>
        </w:rPr>
        <w:t> </w:t>
      </w:r>
      <w:r>
        <w:rPr>
          <w:color w:val="231F20"/>
          <w:w w:val="105"/>
        </w:rPr>
        <w:t>hiện</w:t>
      </w:r>
      <w:r>
        <w:rPr>
          <w:color w:val="231F20"/>
          <w:spacing w:val="-14"/>
          <w:w w:val="105"/>
        </w:rPr>
        <w:t> </w:t>
      </w:r>
      <w:r>
        <w:rPr>
          <w:color w:val="231F20"/>
          <w:w w:val="105"/>
        </w:rPr>
        <w:t>tượng</w:t>
      </w:r>
      <w:r>
        <w:rPr>
          <w:color w:val="231F20"/>
          <w:spacing w:val="-14"/>
          <w:w w:val="105"/>
        </w:rPr>
        <w:t> </w:t>
      </w:r>
      <w:r>
        <w:rPr>
          <w:color w:val="231F20"/>
          <w:w w:val="105"/>
        </w:rPr>
        <w:t>này,</w:t>
      </w:r>
      <w:r>
        <w:rPr>
          <w:color w:val="231F20"/>
          <w:spacing w:val="-14"/>
          <w:w w:val="105"/>
        </w:rPr>
        <w:t> </w:t>
      </w:r>
      <w:r>
        <w:rPr>
          <w:color w:val="231F20"/>
          <w:w w:val="105"/>
        </w:rPr>
        <w:t>hiện</w:t>
      </w:r>
      <w:r>
        <w:rPr>
          <w:color w:val="231F20"/>
          <w:spacing w:val="-14"/>
          <w:w w:val="105"/>
        </w:rPr>
        <w:t> </w:t>
      </w:r>
      <w:r>
        <w:rPr>
          <w:color w:val="231F20"/>
          <w:w w:val="105"/>
        </w:rPr>
        <w:t>tượng</w:t>
      </w:r>
      <w:r>
        <w:rPr>
          <w:color w:val="231F20"/>
          <w:spacing w:val="-14"/>
          <w:w w:val="105"/>
        </w:rPr>
        <w:t> </w:t>
      </w:r>
      <w:r>
        <w:rPr>
          <w:color w:val="231F20"/>
          <w:w w:val="105"/>
        </w:rPr>
        <w:t>gì</w:t>
      </w:r>
      <w:r>
        <w:rPr>
          <w:color w:val="231F20"/>
          <w:spacing w:val="-14"/>
          <w:w w:val="105"/>
        </w:rPr>
        <w:t> </w:t>
      </w:r>
      <w:r>
        <w:rPr>
          <w:color w:val="231F20"/>
          <w:w w:val="105"/>
        </w:rPr>
        <w:t>cũng</w:t>
      </w:r>
      <w:r>
        <w:rPr>
          <w:color w:val="231F20"/>
          <w:spacing w:val="-14"/>
          <w:w w:val="105"/>
        </w:rPr>
        <w:t> </w:t>
      </w:r>
      <w:r>
        <w:rPr>
          <w:color w:val="231F20"/>
          <w:w w:val="105"/>
        </w:rPr>
        <w:t>đều</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cả.</w:t>
      </w:r>
      <w:r>
        <w:rPr>
          <w:color w:val="231F20"/>
          <w:spacing w:val="-14"/>
          <w:w w:val="105"/>
        </w:rPr>
        <w:t> </w:t>
      </w:r>
      <w:r>
        <w:rPr>
          <w:color w:val="231F20"/>
          <w:w w:val="105"/>
        </w:rPr>
        <w:t>Đây chính là vốn tự đầy đủ mà Ngài Huệ Năng nói.</w:t>
      </w:r>
    </w:p>
    <w:p>
      <w:pPr>
        <w:pStyle w:val="BodyText"/>
        <w:spacing w:line="297" w:lineRule="auto" w:before="146"/>
        <w:ind w:left="387" w:right="120" w:firstLine="453"/>
      </w:pPr>
      <w:r>
        <w:rPr>
          <w:color w:val="231F20"/>
          <w:w w:val="105"/>
        </w:rPr>
        <w:t>Tịnh</w:t>
      </w:r>
      <w:r>
        <w:rPr>
          <w:color w:val="231F20"/>
          <w:spacing w:val="-16"/>
          <w:w w:val="105"/>
        </w:rPr>
        <w:t> </w:t>
      </w:r>
      <w:r>
        <w:rPr>
          <w:color w:val="231F20"/>
          <w:w w:val="105"/>
        </w:rPr>
        <w:t>Độ</w:t>
      </w:r>
      <w:r>
        <w:rPr>
          <w:color w:val="231F20"/>
          <w:spacing w:val="-16"/>
          <w:w w:val="105"/>
        </w:rPr>
        <w:t> </w:t>
      </w:r>
      <w:r>
        <w:rPr>
          <w:color w:val="231F20"/>
          <w:w w:val="105"/>
        </w:rPr>
        <w:t>tông</w:t>
      </w:r>
      <w:r>
        <w:rPr>
          <w:color w:val="231F20"/>
          <w:spacing w:val="-16"/>
          <w:w w:val="105"/>
        </w:rPr>
        <w:t> </w:t>
      </w:r>
      <w:r>
        <w:rPr>
          <w:color w:val="231F20"/>
          <w:w w:val="105"/>
        </w:rPr>
        <w:t>nói</w:t>
      </w:r>
      <w:r>
        <w:rPr>
          <w:color w:val="231F20"/>
          <w:spacing w:val="-16"/>
          <w:w w:val="105"/>
        </w:rPr>
        <w:t> </w:t>
      </w:r>
      <w:r>
        <w:rPr>
          <w:color w:val="231F20"/>
          <w:w w:val="105"/>
        </w:rPr>
        <w:t>“Thường</w:t>
      </w:r>
      <w:r>
        <w:rPr>
          <w:color w:val="231F20"/>
          <w:spacing w:val="-16"/>
          <w:w w:val="105"/>
        </w:rPr>
        <w:t> </w:t>
      </w:r>
      <w:r>
        <w:rPr>
          <w:color w:val="231F20"/>
          <w:w w:val="105"/>
        </w:rPr>
        <w:t>Tịch</w:t>
      </w:r>
      <w:r>
        <w:rPr>
          <w:color w:val="231F20"/>
          <w:spacing w:val="-16"/>
          <w:w w:val="105"/>
        </w:rPr>
        <w:t> </w:t>
      </w:r>
      <w:r>
        <w:rPr>
          <w:color w:val="231F20"/>
          <w:w w:val="105"/>
        </w:rPr>
        <w:t>Quang”,</w:t>
      </w:r>
      <w:r>
        <w:rPr>
          <w:color w:val="231F20"/>
          <w:spacing w:val="-16"/>
          <w:w w:val="105"/>
        </w:rPr>
        <w:t> </w:t>
      </w:r>
      <w:r>
        <w:rPr>
          <w:color w:val="231F20"/>
          <w:w w:val="105"/>
        </w:rPr>
        <w:t>trong</w:t>
      </w:r>
      <w:r>
        <w:rPr>
          <w:color w:val="231F20"/>
          <w:spacing w:val="-16"/>
          <w:w w:val="105"/>
        </w:rPr>
        <w:t> </w:t>
      </w:r>
      <w:r>
        <w:rPr>
          <w:color w:val="231F20"/>
          <w:w w:val="105"/>
        </w:rPr>
        <w:t>đó</w:t>
      </w:r>
      <w:r>
        <w:rPr>
          <w:color w:val="231F20"/>
          <w:spacing w:val="-16"/>
          <w:w w:val="105"/>
        </w:rPr>
        <w:t> </w:t>
      </w:r>
      <w:r>
        <w:rPr>
          <w:color w:val="231F20"/>
          <w:w w:val="105"/>
        </w:rPr>
        <w:t>không có</w:t>
      </w:r>
      <w:r>
        <w:rPr>
          <w:color w:val="231F20"/>
          <w:spacing w:val="-4"/>
          <w:w w:val="105"/>
        </w:rPr>
        <w:t> </w:t>
      </w:r>
      <w:r>
        <w:rPr>
          <w:color w:val="231F20"/>
          <w:w w:val="105"/>
        </w:rPr>
        <w:t>hiện</w:t>
      </w:r>
      <w:r>
        <w:rPr>
          <w:color w:val="231F20"/>
          <w:spacing w:val="-4"/>
          <w:w w:val="105"/>
        </w:rPr>
        <w:t> </w:t>
      </w:r>
      <w:r>
        <w:rPr>
          <w:color w:val="231F20"/>
          <w:w w:val="105"/>
        </w:rPr>
        <w:t>tượng</w:t>
      </w:r>
      <w:r>
        <w:rPr>
          <w:color w:val="231F20"/>
          <w:spacing w:val="-4"/>
          <w:w w:val="105"/>
        </w:rPr>
        <w:t> </w:t>
      </w:r>
      <w:r>
        <w:rPr>
          <w:color w:val="231F20"/>
          <w:w w:val="105"/>
        </w:rPr>
        <w:t>gì</w:t>
      </w:r>
      <w:r>
        <w:rPr>
          <w:color w:val="231F20"/>
          <w:spacing w:val="-4"/>
          <w:w w:val="105"/>
        </w:rPr>
        <w:t> </w:t>
      </w:r>
      <w:r>
        <w:rPr>
          <w:color w:val="231F20"/>
          <w:w w:val="105"/>
        </w:rPr>
        <w:t>cả,</w:t>
      </w:r>
      <w:r>
        <w:rPr>
          <w:color w:val="231F20"/>
          <w:spacing w:val="-4"/>
          <w:w w:val="105"/>
        </w:rPr>
        <w:t> </w:t>
      </w:r>
      <w:r>
        <w:rPr>
          <w:color w:val="231F20"/>
          <w:w w:val="105"/>
        </w:rPr>
        <w:t>nhưng</w:t>
      </w:r>
      <w:r>
        <w:rPr>
          <w:color w:val="231F20"/>
          <w:spacing w:val="-4"/>
          <w:w w:val="105"/>
        </w:rPr>
        <w:t> </w:t>
      </w:r>
      <w:r>
        <w:rPr>
          <w:color w:val="231F20"/>
          <w:w w:val="105"/>
        </w:rPr>
        <w:t>ta</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nói</w:t>
      </w:r>
      <w:r>
        <w:rPr>
          <w:color w:val="231F20"/>
          <w:spacing w:val="-4"/>
          <w:w w:val="105"/>
        </w:rPr>
        <w:t> </w:t>
      </w:r>
      <w:r>
        <w:rPr>
          <w:color w:val="231F20"/>
          <w:w w:val="105"/>
        </w:rPr>
        <w:t>là</w:t>
      </w:r>
      <w:r>
        <w:rPr>
          <w:color w:val="231F20"/>
          <w:spacing w:val="-4"/>
          <w:w w:val="105"/>
        </w:rPr>
        <w:t> </w:t>
      </w:r>
      <w:r>
        <w:rPr>
          <w:color w:val="231F20"/>
          <w:w w:val="105"/>
        </w:rPr>
        <w:t>nó</w:t>
      </w:r>
      <w:r>
        <w:rPr>
          <w:color w:val="231F20"/>
          <w:spacing w:val="-4"/>
          <w:w w:val="105"/>
        </w:rPr>
        <w:t> </w:t>
      </w:r>
      <w:r>
        <w:rPr>
          <w:color w:val="231F20"/>
          <w:w w:val="105"/>
        </w:rPr>
        <w:t>không</w:t>
      </w:r>
      <w:r>
        <w:rPr>
          <w:color w:val="231F20"/>
          <w:spacing w:val="-4"/>
          <w:w w:val="105"/>
        </w:rPr>
        <w:t> </w:t>
      </w:r>
      <w:r>
        <w:rPr>
          <w:color w:val="231F20"/>
          <w:w w:val="105"/>
        </w:rPr>
        <w:t>có. Vì</w:t>
      </w:r>
      <w:r>
        <w:rPr>
          <w:color w:val="231F20"/>
          <w:spacing w:val="-7"/>
          <w:w w:val="105"/>
        </w:rPr>
        <w:t> </w:t>
      </w:r>
      <w:r>
        <w:rPr>
          <w:color w:val="231F20"/>
          <w:w w:val="105"/>
        </w:rPr>
        <w:t>sao?</w:t>
      </w:r>
      <w:r>
        <w:rPr>
          <w:color w:val="231F20"/>
          <w:spacing w:val="-7"/>
          <w:w w:val="105"/>
        </w:rPr>
        <w:t> </w:t>
      </w:r>
      <w:r>
        <w:rPr>
          <w:color w:val="231F20"/>
          <w:w w:val="105"/>
        </w:rPr>
        <w:t>Vì</w:t>
      </w:r>
      <w:r>
        <w:rPr>
          <w:color w:val="231F20"/>
          <w:spacing w:val="-7"/>
          <w:w w:val="105"/>
        </w:rPr>
        <w:t> </w:t>
      </w:r>
      <w:r>
        <w:rPr>
          <w:color w:val="231F20"/>
          <w:w w:val="105"/>
        </w:rPr>
        <w:t>nó</w:t>
      </w:r>
      <w:r>
        <w:rPr>
          <w:color w:val="231F20"/>
          <w:spacing w:val="-8"/>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hiện.</w:t>
      </w:r>
      <w:r>
        <w:rPr>
          <w:color w:val="231F20"/>
          <w:spacing w:val="-7"/>
          <w:w w:val="105"/>
        </w:rPr>
        <w:t> </w:t>
      </w:r>
      <w:r>
        <w:rPr>
          <w:color w:val="231F20"/>
          <w:w w:val="105"/>
        </w:rPr>
        <w:t>Chỉ</w:t>
      </w:r>
      <w:r>
        <w:rPr>
          <w:color w:val="231F20"/>
          <w:spacing w:val="-7"/>
          <w:w w:val="105"/>
        </w:rPr>
        <w:t> </w:t>
      </w:r>
      <w:r>
        <w:rPr>
          <w:color w:val="231F20"/>
          <w:w w:val="105"/>
        </w:rPr>
        <w:t>cần</w:t>
      </w:r>
      <w:r>
        <w:rPr>
          <w:color w:val="231F20"/>
          <w:spacing w:val="-7"/>
          <w:w w:val="105"/>
        </w:rPr>
        <w:t> </w:t>
      </w:r>
      <w:r>
        <w:rPr>
          <w:color w:val="231F20"/>
          <w:w w:val="105"/>
        </w:rPr>
        <w:t>một</w:t>
      </w:r>
      <w:r>
        <w:rPr>
          <w:color w:val="231F20"/>
          <w:spacing w:val="-7"/>
          <w:w w:val="105"/>
        </w:rPr>
        <w:t> </w:t>
      </w:r>
      <w:r>
        <w:rPr>
          <w:color w:val="231F20"/>
          <w:w w:val="105"/>
        </w:rPr>
        <w:t>động</w:t>
      </w:r>
      <w:r>
        <w:rPr>
          <w:color w:val="231F20"/>
          <w:spacing w:val="-7"/>
          <w:w w:val="105"/>
        </w:rPr>
        <w:t> </w:t>
      </w:r>
      <w:r>
        <w:rPr>
          <w:color w:val="231F20"/>
          <w:w w:val="105"/>
        </w:rPr>
        <w:t>nhẹ,</w:t>
      </w:r>
      <w:r>
        <w:rPr>
          <w:color w:val="231F20"/>
          <w:spacing w:val="-8"/>
          <w:w w:val="105"/>
        </w:rPr>
        <w:t> </w:t>
      </w:r>
      <w:r>
        <w:rPr>
          <w:color w:val="231F20"/>
          <w:w w:val="105"/>
        </w:rPr>
        <w:t>nó</w:t>
      </w:r>
      <w:r>
        <w:rPr>
          <w:color w:val="231F20"/>
          <w:spacing w:val="-8"/>
          <w:w w:val="105"/>
        </w:rPr>
        <w:t> </w:t>
      </w:r>
      <w:r>
        <w:rPr>
          <w:color w:val="231F20"/>
          <w:w w:val="105"/>
        </w:rPr>
        <w:t>lập</w:t>
      </w:r>
      <w:r>
        <w:rPr>
          <w:color w:val="231F20"/>
          <w:spacing w:val="-7"/>
          <w:w w:val="105"/>
        </w:rPr>
        <w:t> </w:t>
      </w:r>
      <w:r>
        <w:rPr>
          <w:color w:val="231F20"/>
          <w:w w:val="105"/>
        </w:rPr>
        <w:t>tức hiện.</w:t>
      </w:r>
      <w:r>
        <w:rPr>
          <w:color w:val="231F20"/>
          <w:spacing w:val="-18"/>
          <w:w w:val="105"/>
        </w:rPr>
        <w:t> </w:t>
      </w:r>
      <w:r>
        <w:rPr>
          <w:color w:val="231F20"/>
          <w:w w:val="105"/>
        </w:rPr>
        <w:t>Lúc</w:t>
      </w:r>
      <w:r>
        <w:rPr>
          <w:color w:val="231F20"/>
          <w:spacing w:val="-18"/>
          <w:w w:val="105"/>
        </w:rPr>
        <w:t> </w:t>
      </w:r>
      <w:r>
        <w:rPr>
          <w:color w:val="231F20"/>
          <w:w w:val="105"/>
        </w:rPr>
        <w:t>hiện,</w:t>
      </w:r>
      <w:r>
        <w:rPr>
          <w:color w:val="231F20"/>
          <w:spacing w:val="-18"/>
          <w:w w:val="105"/>
        </w:rPr>
        <w:t> </w:t>
      </w:r>
      <w:r>
        <w:rPr>
          <w:color w:val="231F20"/>
          <w:w w:val="105"/>
        </w:rPr>
        <w:t>ta</w:t>
      </w:r>
      <w:r>
        <w:rPr>
          <w:color w:val="231F20"/>
          <w:spacing w:val="-18"/>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nói</w:t>
      </w:r>
      <w:r>
        <w:rPr>
          <w:color w:val="231F20"/>
          <w:spacing w:val="-18"/>
          <w:w w:val="105"/>
        </w:rPr>
        <w:t> </w:t>
      </w:r>
      <w:r>
        <w:rPr>
          <w:color w:val="231F20"/>
          <w:w w:val="105"/>
        </w:rPr>
        <w:t>nó</w:t>
      </w:r>
      <w:r>
        <w:rPr>
          <w:color w:val="231F20"/>
          <w:spacing w:val="-18"/>
          <w:w w:val="105"/>
        </w:rPr>
        <w:t> </w:t>
      </w:r>
      <w:r>
        <w:rPr>
          <w:color w:val="231F20"/>
          <w:w w:val="105"/>
        </w:rPr>
        <w:t>có.</w:t>
      </w:r>
      <w:r>
        <w:rPr>
          <w:color w:val="231F20"/>
          <w:spacing w:val="-18"/>
          <w:w w:val="105"/>
        </w:rPr>
        <w:t> </w:t>
      </w:r>
      <w:r>
        <w:rPr>
          <w:color w:val="231F20"/>
          <w:w w:val="105"/>
        </w:rPr>
        <w:t>Vì</w:t>
      </w:r>
      <w:r>
        <w:rPr>
          <w:color w:val="231F20"/>
          <w:spacing w:val="-18"/>
          <w:w w:val="105"/>
        </w:rPr>
        <w:t> </w:t>
      </w:r>
      <w:r>
        <w:rPr>
          <w:color w:val="231F20"/>
          <w:w w:val="105"/>
        </w:rPr>
        <w:t>sao?</w:t>
      </w:r>
      <w:r>
        <w:rPr>
          <w:color w:val="231F20"/>
          <w:spacing w:val="-18"/>
          <w:w w:val="105"/>
        </w:rPr>
        <w:t> </w:t>
      </w:r>
      <w:r>
        <w:rPr>
          <w:color w:val="231F20"/>
          <w:w w:val="105"/>
        </w:rPr>
        <w:t>Vì</w:t>
      </w:r>
      <w:r>
        <w:rPr>
          <w:color w:val="231F20"/>
          <w:spacing w:val="-18"/>
          <w:w w:val="105"/>
        </w:rPr>
        <w:t> </w:t>
      </w:r>
      <w:r>
        <w:rPr>
          <w:color w:val="231F20"/>
          <w:w w:val="105"/>
        </w:rPr>
        <w:t>sát</w:t>
      </w:r>
      <w:r>
        <w:rPr>
          <w:color w:val="231F20"/>
          <w:spacing w:val="-17"/>
          <w:w w:val="105"/>
        </w:rPr>
        <w:t> </w:t>
      </w:r>
      <w:r>
        <w:rPr>
          <w:color w:val="231F20"/>
          <w:w w:val="105"/>
        </w:rPr>
        <w:t>na</w:t>
      </w:r>
      <w:r>
        <w:rPr>
          <w:color w:val="231F20"/>
          <w:spacing w:val="-18"/>
          <w:w w:val="105"/>
        </w:rPr>
        <w:t> </w:t>
      </w:r>
      <w:r>
        <w:rPr>
          <w:color w:val="231F20"/>
          <w:w w:val="105"/>
        </w:rPr>
        <w:t>sinh diệt, nó rất nhanh, căn bản là không thể được.</w:t>
      </w:r>
    </w:p>
    <w:p>
      <w:pPr>
        <w:pStyle w:val="BodyText"/>
        <w:spacing w:line="297" w:lineRule="auto" w:before="143"/>
        <w:ind w:left="387" w:right="120" w:firstLine="453"/>
      </w:pPr>
      <w:r>
        <w:rPr>
          <w:color w:val="231F20"/>
        </w:rPr>
        <w:t>Trong Pháp Tướng</w:t>
      </w:r>
      <w:r>
        <w:rPr>
          <w:color w:val="231F20"/>
          <w:spacing w:val="-1"/>
        </w:rPr>
        <w:t> </w:t>
      </w:r>
      <w:r>
        <w:rPr>
          <w:color w:val="231F20"/>
        </w:rPr>
        <w:t>Duy thức, nói</w:t>
      </w:r>
      <w:r>
        <w:rPr>
          <w:color w:val="231F20"/>
          <w:spacing w:val="-1"/>
        </w:rPr>
        <w:t> </w:t>
      </w:r>
      <w:r>
        <w:rPr>
          <w:color w:val="231F20"/>
        </w:rPr>
        <w:t>giữa vũ trụ</w:t>
      </w:r>
      <w:r>
        <w:rPr>
          <w:color w:val="231F20"/>
          <w:spacing w:val="-1"/>
        </w:rPr>
        <w:t> </w:t>
      </w:r>
      <w:r>
        <w:rPr>
          <w:color w:val="231F20"/>
        </w:rPr>
        <w:t>có</w:t>
      </w:r>
      <w:r>
        <w:rPr>
          <w:color w:val="231F20"/>
          <w:spacing w:val="-1"/>
        </w:rPr>
        <w:t> </w:t>
      </w:r>
      <w:r>
        <w:rPr>
          <w:color w:val="231F20"/>
        </w:rPr>
        <w:t>gì? Chỉ có </w:t>
      </w:r>
      <w:r>
        <w:rPr>
          <w:color w:val="231F20"/>
          <w:w w:val="105"/>
        </w:rPr>
        <w:t>thức.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Duy</w:t>
      </w:r>
      <w:r>
        <w:rPr>
          <w:color w:val="231F20"/>
          <w:spacing w:val="-12"/>
          <w:w w:val="105"/>
        </w:rPr>
        <w:t> </w:t>
      </w:r>
      <w:r>
        <w:rPr>
          <w:color w:val="231F20"/>
          <w:w w:val="105"/>
        </w:rPr>
        <w:t>thức,</w:t>
      </w:r>
      <w:r>
        <w:rPr>
          <w:color w:val="231F20"/>
          <w:spacing w:val="-12"/>
          <w:w w:val="105"/>
        </w:rPr>
        <w:t> </w:t>
      </w:r>
      <w:r>
        <w:rPr>
          <w:color w:val="231F20"/>
          <w:w w:val="105"/>
        </w:rPr>
        <w:t>duy</w:t>
      </w:r>
      <w:r>
        <w:rPr>
          <w:color w:val="231F20"/>
          <w:spacing w:val="-12"/>
          <w:w w:val="105"/>
        </w:rPr>
        <w:t> </w:t>
      </w:r>
      <w:r>
        <w:rPr>
          <w:color w:val="231F20"/>
          <w:w w:val="105"/>
        </w:rPr>
        <w:t>độc</w:t>
      </w:r>
      <w:r>
        <w:rPr>
          <w:color w:val="231F20"/>
          <w:spacing w:val="-12"/>
          <w:w w:val="105"/>
        </w:rPr>
        <w:t> </w:t>
      </w:r>
      <w:r>
        <w:rPr>
          <w:color w:val="231F20"/>
          <w:w w:val="105"/>
        </w:rPr>
        <w:t>nhất</w:t>
      </w:r>
      <w:r>
        <w:rPr>
          <w:color w:val="231F20"/>
          <w:spacing w:val="-12"/>
          <w:w w:val="105"/>
        </w:rPr>
        <w:t> </w:t>
      </w:r>
      <w:r>
        <w:rPr>
          <w:color w:val="231F20"/>
          <w:w w:val="105"/>
        </w:rPr>
        <w:t>chỉ</w:t>
      </w:r>
      <w:r>
        <w:rPr>
          <w:color w:val="231F20"/>
          <w:spacing w:val="-12"/>
          <w:w w:val="105"/>
        </w:rPr>
        <w:t> </w:t>
      </w:r>
      <w:r>
        <w:rPr>
          <w:color w:val="231F20"/>
          <w:w w:val="105"/>
        </w:rPr>
        <w:t>có</w:t>
      </w:r>
      <w:r>
        <w:rPr>
          <w:color w:val="231F20"/>
          <w:spacing w:val="-12"/>
          <w:w w:val="105"/>
        </w:rPr>
        <w:t> </w:t>
      </w:r>
      <w:r>
        <w:rPr>
          <w:color w:val="231F20"/>
          <w:w w:val="105"/>
        </w:rPr>
        <w:t>thức.</w:t>
      </w:r>
      <w:r>
        <w:rPr>
          <w:color w:val="231F20"/>
          <w:spacing w:val="-12"/>
          <w:w w:val="105"/>
        </w:rPr>
        <w:t> </w:t>
      </w:r>
      <w:r>
        <w:rPr>
          <w:color w:val="231F20"/>
          <w:w w:val="105"/>
        </w:rPr>
        <w:t>Thức</w:t>
      </w:r>
      <w:r>
        <w:rPr>
          <w:color w:val="231F20"/>
          <w:spacing w:val="-12"/>
          <w:w w:val="105"/>
        </w:rPr>
        <w:t> </w:t>
      </w:r>
      <w:r>
        <w:rPr>
          <w:color w:val="231F20"/>
          <w:w w:val="105"/>
        </w:rPr>
        <w:t>chính là</w:t>
      </w:r>
      <w:r>
        <w:rPr>
          <w:color w:val="231F20"/>
          <w:spacing w:val="-10"/>
          <w:w w:val="105"/>
        </w:rPr>
        <w:t> </w:t>
      </w:r>
      <w:r>
        <w:rPr>
          <w:color w:val="231F20"/>
          <w:w w:val="105"/>
        </w:rPr>
        <w:t>A</w:t>
      </w:r>
      <w:r>
        <w:rPr>
          <w:color w:val="231F20"/>
          <w:spacing w:val="-10"/>
          <w:w w:val="105"/>
        </w:rPr>
        <w:t> </w:t>
      </w:r>
      <w:r>
        <w:rPr>
          <w:color w:val="231F20"/>
          <w:w w:val="105"/>
        </w:rPr>
        <w:t>Lại</w:t>
      </w:r>
      <w:r>
        <w:rPr>
          <w:color w:val="231F20"/>
          <w:spacing w:val="-10"/>
          <w:w w:val="105"/>
        </w:rPr>
        <w:t> </w:t>
      </w:r>
      <w:r>
        <w:rPr>
          <w:color w:val="231F20"/>
          <w:w w:val="105"/>
        </w:rPr>
        <w:t>Da,</w:t>
      </w:r>
      <w:r>
        <w:rPr>
          <w:color w:val="231F20"/>
          <w:spacing w:val="-10"/>
          <w:w w:val="105"/>
        </w:rPr>
        <w:t> </w:t>
      </w:r>
      <w:r>
        <w:rPr>
          <w:color w:val="231F20"/>
          <w:w w:val="105"/>
        </w:rPr>
        <w:t>mà</w:t>
      </w:r>
      <w:r>
        <w:rPr>
          <w:color w:val="231F20"/>
          <w:spacing w:val="-10"/>
          <w:w w:val="105"/>
        </w:rPr>
        <w:t> </w:t>
      </w:r>
      <w:r>
        <w:rPr>
          <w:color w:val="231F20"/>
          <w:w w:val="105"/>
        </w:rPr>
        <w:t>ngày</w:t>
      </w:r>
      <w:r>
        <w:rPr>
          <w:color w:val="231F20"/>
          <w:spacing w:val="-10"/>
          <w:w w:val="105"/>
        </w:rPr>
        <w:t> </w:t>
      </w:r>
      <w:r>
        <w:rPr>
          <w:color w:val="231F20"/>
          <w:w w:val="105"/>
        </w:rPr>
        <w:t>nay</w:t>
      </w:r>
      <w:r>
        <w:rPr>
          <w:color w:val="231F20"/>
          <w:spacing w:val="-10"/>
          <w:w w:val="105"/>
        </w:rPr>
        <w:t> </w:t>
      </w:r>
      <w:r>
        <w:rPr>
          <w:color w:val="231F20"/>
          <w:w w:val="105"/>
        </w:rPr>
        <w:t>giới</w:t>
      </w:r>
      <w:r>
        <w:rPr>
          <w:color w:val="231F20"/>
          <w:spacing w:val="-10"/>
          <w:w w:val="105"/>
        </w:rPr>
        <w:t> </w:t>
      </w:r>
      <w:r>
        <w:rPr>
          <w:color w:val="231F20"/>
          <w:w w:val="105"/>
        </w:rPr>
        <w:t>khoa</w:t>
      </w:r>
      <w:r>
        <w:rPr>
          <w:color w:val="231F20"/>
          <w:spacing w:val="-10"/>
          <w:w w:val="105"/>
        </w:rPr>
        <w:t> </w:t>
      </w:r>
      <w:r>
        <w:rPr>
          <w:color w:val="231F20"/>
          <w:w w:val="105"/>
        </w:rPr>
        <w:t>học</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3</w:t>
      </w:r>
      <w:r>
        <w:rPr>
          <w:color w:val="231F20"/>
          <w:spacing w:val="-10"/>
          <w:w w:val="105"/>
        </w:rPr>
        <w:t> </w:t>
      </w:r>
      <w:r>
        <w:rPr>
          <w:color w:val="231F20"/>
          <w:w w:val="105"/>
        </w:rPr>
        <w:t>tướng</w:t>
      </w:r>
      <w:r>
        <w:rPr>
          <w:color w:val="231F20"/>
          <w:spacing w:val="-10"/>
          <w:w w:val="105"/>
        </w:rPr>
        <w:t> </w:t>
      </w:r>
      <w:r>
        <w:rPr>
          <w:color w:val="231F20"/>
          <w:w w:val="105"/>
        </w:rPr>
        <w:t>vi</w:t>
      </w:r>
      <w:r>
        <w:rPr>
          <w:color w:val="231F20"/>
          <w:spacing w:val="-10"/>
          <w:w w:val="105"/>
        </w:rPr>
        <w:t> </w:t>
      </w:r>
      <w:r>
        <w:rPr>
          <w:color w:val="231F20"/>
          <w:w w:val="105"/>
        </w:rPr>
        <w:t>tế. Họ nói vật chất, năng lượng, tin tức, chính là 3 tướng vi tế của</w:t>
      </w:r>
      <w:r>
        <w:rPr>
          <w:color w:val="231F20"/>
          <w:spacing w:val="-6"/>
          <w:w w:val="105"/>
        </w:rPr>
        <w:t> </w:t>
      </w:r>
      <w:r>
        <w:rPr>
          <w:color w:val="231F20"/>
          <w:w w:val="105"/>
        </w:rPr>
        <w:t>A</w:t>
      </w:r>
      <w:r>
        <w:rPr>
          <w:color w:val="231F20"/>
          <w:spacing w:val="-6"/>
          <w:w w:val="105"/>
        </w:rPr>
        <w:t> </w:t>
      </w:r>
      <w:r>
        <w:rPr>
          <w:color w:val="231F20"/>
          <w:w w:val="105"/>
        </w:rPr>
        <w:t>Lại</w:t>
      </w:r>
      <w:r>
        <w:rPr>
          <w:color w:val="231F20"/>
          <w:spacing w:val="-6"/>
          <w:w w:val="105"/>
        </w:rPr>
        <w:t> </w:t>
      </w:r>
      <w:r>
        <w:rPr>
          <w:color w:val="231F20"/>
          <w:w w:val="105"/>
        </w:rPr>
        <w:t>Da.</w:t>
      </w:r>
      <w:r>
        <w:rPr>
          <w:color w:val="231F20"/>
          <w:spacing w:val="-6"/>
          <w:w w:val="105"/>
        </w:rPr>
        <w:t> </w:t>
      </w:r>
      <w:r>
        <w:rPr>
          <w:color w:val="231F20"/>
          <w:w w:val="105"/>
        </w:rPr>
        <w:t>Vì</w:t>
      </w:r>
      <w:r>
        <w:rPr>
          <w:color w:val="231F20"/>
          <w:spacing w:val="-6"/>
          <w:w w:val="105"/>
        </w:rPr>
        <w:t> </w:t>
      </w:r>
      <w:r>
        <w:rPr>
          <w:color w:val="231F20"/>
          <w:w w:val="105"/>
        </w:rPr>
        <w:t>vậy,</w:t>
      </w:r>
      <w:r>
        <w:rPr>
          <w:color w:val="231F20"/>
          <w:spacing w:val="-6"/>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nói</w:t>
      </w:r>
      <w:r>
        <w:rPr>
          <w:color w:val="231F20"/>
          <w:spacing w:val="-6"/>
          <w:w w:val="105"/>
        </w:rPr>
        <w:t> </w:t>
      </w:r>
      <w:r>
        <w:rPr>
          <w:color w:val="231F20"/>
          <w:w w:val="105"/>
        </w:rPr>
        <w:t>có,</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thể</w:t>
      </w:r>
      <w:r>
        <w:rPr>
          <w:color w:val="231F20"/>
          <w:spacing w:val="-6"/>
          <w:w w:val="105"/>
        </w:rPr>
        <w:t> </w:t>
      </w:r>
      <w:r>
        <w:rPr>
          <w:color w:val="231F20"/>
          <w:w w:val="105"/>
        </w:rPr>
        <w:t>nói không, nên dùng thái độ nào để đối đãi? Dùng Thanh tịnh, </w:t>
      </w:r>
      <w:r>
        <w:rPr>
          <w:color w:val="231F20"/>
        </w:rPr>
        <w:t>Bình</w:t>
      </w:r>
      <w:r>
        <w:rPr>
          <w:color w:val="231F20"/>
          <w:spacing w:val="-5"/>
        </w:rPr>
        <w:t> </w:t>
      </w:r>
      <w:r>
        <w:rPr>
          <w:color w:val="231F20"/>
        </w:rPr>
        <w:t>đẳng,</w:t>
      </w:r>
      <w:r>
        <w:rPr>
          <w:color w:val="231F20"/>
          <w:spacing w:val="-4"/>
        </w:rPr>
        <w:t> </w:t>
      </w:r>
      <w:r>
        <w:rPr>
          <w:color w:val="231F20"/>
        </w:rPr>
        <w:t>Giác.</w:t>
      </w:r>
      <w:r>
        <w:rPr>
          <w:color w:val="231F20"/>
          <w:spacing w:val="-5"/>
        </w:rPr>
        <w:t> </w:t>
      </w:r>
      <w:r>
        <w:rPr>
          <w:color w:val="231F20"/>
        </w:rPr>
        <w:t>Như</w:t>
      </w:r>
      <w:r>
        <w:rPr>
          <w:color w:val="231F20"/>
          <w:spacing w:val="-5"/>
        </w:rPr>
        <w:t> </w:t>
      </w:r>
      <w:r>
        <w:rPr>
          <w:color w:val="231F20"/>
        </w:rPr>
        <w:t>vậy,</w:t>
      </w:r>
      <w:r>
        <w:rPr>
          <w:color w:val="231F20"/>
          <w:spacing w:val="-5"/>
        </w:rPr>
        <w:t> </w:t>
      </w:r>
      <w:r>
        <w:rPr>
          <w:color w:val="231F20"/>
        </w:rPr>
        <w:t>cuộc</w:t>
      </w:r>
      <w:r>
        <w:rPr>
          <w:color w:val="231F20"/>
          <w:spacing w:val="-5"/>
        </w:rPr>
        <w:t> </w:t>
      </w:r>
      <w:r>
        <w:rPr>
          <w:color w:val="231F20"/>
        </w:rPr>
        <w:t>sống</w:t>
      </w:r>
      <w:r>
        <w:rPr>
          <w:color w:val="231F20"/>
          <w:spacing w:val="-5"/>
        </w:rPr>
        <w:t> </w:t>
      </w:r>
      <w:r>
        <w:rPr>
          <w:color w:val="231F20"/>
        </w:rPr>
        <w:t>chúng</w:t>
      </w:r>
      <w:r>
        <w:rPr>
          <w:color w:val="231F20"/>
          <w:spacing w:val="-4"/>
        </w:rPr>
        <w:t> </w:t>
      </w:r>
      <w:r>
        <w:rPr>
          <w:color w:val="231F20"/>
        </w:rPr>
        <w:t>ta</w:t>
      </w:r>
      <w:r>
        <w:rPr>
          <w:color w:val="231F20"/>
          <w:spacing w:val="-5"/>
        </w:rPr>
        <w:t> </w:t>
      </w:r>
      <w:r>
        <w:rPr>
          <w:color w:val="231F20"/>
        </w:rPr>
        <w:t>trải</w:t>
      </w:r>
      <w:r>
        <w:rPr>
          <w:color w:val="231F20"/>
          <w:spacing w:val="-4"/>
        </w:rPr>
        <w:t> </w:t>
      </w:r>
      <w:r>
        <w:rPr>
          <w:color w:val="231F20"/>
        </w:rPr>
        <w:t>qua</w:t>
      </w:r>
      <w:r>
        <w:rPr>
          <w:color w:val="231F20"/>
          <w:spacing w:val="-4"/>
        </w:rPr>
        <w:t> </w:t>
      </w:r>
      <w:r>
        <w:rPr>
          <w:color w:val="231F20"/>
        </w:rPr>
        <w:t>là</w:t>
      </w:r>
      <w:r>
        <w:rPr>
          <w:color w:val="231F20"/>
          <w:spacing w:val="-5"/>
        </w:rPr>
        <w:t> </w:t>
      </w:r>
      <w:r>
        <w:rPr>
          <w:color w:val="231F20"/>
        </w:rPr>
        <w:t>cuộc sống pháp thân đại sĩ của chư Phật Như Lai, không còn giống </w:t>
      </w:r>
      <w:r>
        <w:rPr>
          <w:color w:val="231F20"/>
          <w:w w:val="105"/>
        </w:rPr>
        <w:t>nhau</w:t>
      </w:r>
      <w:r>
        <w:rPr>
          <w:color w:val="231F20"/>
          <w:spacing w:val="-9"/>
          <w:w w:val="105"/>
        </w:rPr>
        <w:t> </w:t>
      </w:r>
      <w:r>
        <w:rPr>
          <w:color w:val="231F20"/>
          <w:w w:val="105"/>
        </w:rPr>
        <w:t>nữa.</w:t>
      </w:r>
      <w:r>
        <w:rPr>
          <w:color w:val="231F20"/>
          <w:spacing w:val="-9"/>
          <w:w w:val="105"/>
        </w:rPr>
        <w:t> </w:t>
      </w:r>
      <w:r>
        <w:rPr>
          <w:color w:val="231F20"/>
          <w:w w:val="105"/>
        </w:rPr>
        <w:t>Đời</w:t>
      </w:r>
      <w:r>
        <w:rPr>
          <w:color w:val="231F20"/>
          <w:spacing w:val="-8"/>
          <w:w w:val="105"/>
        </w:rPr>
        <w:t> </w:t>
      </w:r>
      <w:r>
        <w:rPr>
          <w:color w:val="231F20"/>
          <w:w w:val="105"/>
        </w:rPr>
        <w:t>này,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đạt</w:t>
      </w:r>
      <w:r>
        <w:rPr>
          <w:color w:val="231F20"/>
          <w:spacing w:val="-9"/>
          <w:w w:val="105"/>
        </w:rPr>
        <w:t> </w:t>
      </w:r>
      <w:r>
        <w:rPr>
          <w:color w:val="231F20"/>
          <w:w w:val="105"/>
        </w:rPr>
        <w:t>được</w:t>
      </w:r>
      <w:r>
        <w:rPr>
          <w:color w:val="231F20"/>
          <w:spacing w:val="-8"/>
          <w:w w:val="105"/>
        </w:rPr>
        <w:t> </w:t>
      </w:r>
      <w:r>
        <w:rPr>
          <w:color w:val="231F20"/>
          <w:w w:val="105"/>
        </w:rPr>
        <w:t>chăng?</w:t>
      </w:r>
      <w:r>
        <w:rPr>
          <w:color w:val="231F20"/>
          <w:spacing w:val="-9"/>
          <w:w w:val="105"/>
        </w:rPr>
        <w:t> </w:t>
      </w:r>
      <w:r>
        <w:rPr>
          <w:color w:val="231F20"/>
          <w:w w:val="105"/>
        </w:rPr>
        <w:t>Đáp</w:t>
      </w:r>
      <w:r>
        <w:rPr>
          <w:color w:val="231F20"/>
          <w:spacing w:val="-9"/>
          <w:w w:val="105"/>
        </w:rPr>
        <w:t> </w:t>
      </w:r>
      <w:r>
        <w:rPr>
          <w:color w:val="231F20"/>
          <w:spacing w:val="-5"/>
          <w:w w:val="105"/>
        </w:rPr>
        <w:t>án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là</w:t>
      </w:r>
      <w:r>
        <w:rPr>
          <w:color w:val="231F20"/>
          <w:spacing w:val="-9"/>
          <w:w w:val="105"/>
        </w:rPr>
        <w:t> </w:t>
      </w:r>
      <w:r>
        <w:rPr>
          <w:color w:val="231F20"/>
          <w:w w:val="105"/>
        </w:rPr>
        <w:t>khẳng</w:t>
      </w:r>
      <w:r>
        <w:rPr>
          <w:color w:val="231F20"/>
          <w:spacing w:val="-9"/>
          <w:w w:val="105"/>
        </w:rPr>
        <w:t> </w:t>
      </w:r>
      <w:r>
        <w:rPr>
          <w:color w:val="231F20"/>
          <w:w w:val="105"/>
        </w:rPr>
        <w:t>định.</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y</w:t>
      </w:r>
      <w:r>
        <w:rPr>
          <w:color w:val="231F20"/>
          <w:spacing w:val="-9"/>
          <w:w w:val="105"/>
        </w:rPr>
        <w:t> </w:t>
      </w:r>
      <w:r>
        <w:rPr>
          <w:color w:val="231F20"/>
          <w:w w:val="105"/>
        </w:rPr>
        <w:t>giáo</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thì</w:t>
      </w:r>
      <w:r>
        <w:rPr>
          <w:color w:val="231F20"/>
          <w:spacing w:val="-9"/>
          <w:w w:val="105"/>
        </w:rPr>
        <w:t> </w:t>
      </w:r>
      <w:r>
        <w:rPr>
          <w:color w:val="231F20"/>
          <w:w w:val="105"/>
        </w:rPr>
        <w:t>có thể đạt được. Vô lượng vô biên phương pháp, không chỉ có một. Nhưng bất cứ một phương pháp nào đều phải chuyên chú, đây là mấu chốt. Phải kiên nhẫn miệt mài, chúng ta có thể đạt được. Còn thường xuyên thay đổi, thì rất khó khăn. Thường</w:t>
      </w:r>
      <w:r>
        <w:rPr>
          <w:color w:val="231F20"/>
          <w:spacing w:val="-11"/>
          <w:w w:val="105"/>
        </w:rPr>
        <w:t> </w:t>
      </w:r>
      <w:r>
        <w:rPr>
          <w:color w:val="231F20"/>
          <w:w w:val="105"/>
        </w:rPr>
        <w:t>xuyên</w:t>
      </w:r>
      <w:r>
        <w:rPr>
          <w:color w:val="231F20"/>
          <w:spacing w:val="-11"/>
          <w:w w:val="105"/>
        </w:rPr>
        <w:t> </w:t>
      </w:r>
      <w:r>
        <w:rPr>
          <w:color w:val="231F20"/>
          <w:w w:val="105"/>
        </w:rPr>
        <w:t>thay</w:t>
      </w:r>
      <w:r>
        <w:rPr>
          <w:color w:val="231F20"/>
          <w:spacing w:val="-11"/>
          <w:w w:val="105"/>
        </w:rPr>
        <w:t> </w:t>
      </w:r>
      <w:r>
        <w:rPr>
          <w:color w:val="231F20"/>
          <w:w w:val="105"/>
        </w:rPr>
        <w:t>đổi,</w:t>
      </w:r>
      <w:r>
        <w:rPr>
          <w:color w:val="231F20"/>
          <w:spacing w:val="-11"/>
          <w:w w:val="105"/>
        </w:rPr>
        <w:t> </w:t>
      </w:r>
      <w:r>
        <w:rPr>
          <w:color w:val="231F20"/>
          <w:w w:val="105"/>
        </w:rPr>
        <w:t>thường</w:t>
      </w:r>
      <w:r>
        <w:rPr>
          <w:color w:val="231F20"/>
          <w:spacing w:val="-11"/>
          <w:w w:val="105"/>
        </w:rPr>
        <w:t> </w:t>
      </w:r>
      <w:r>
        <w:rPr>
          <w:color w:val="231F20"/>
          <w:w w:val="105"/>
        </w:rPr>
        <w:t>chọn</w:t>
      </w:r>
      <w:r>
        <w:rPr>
          <w:color w:val="231F20"/>
          <w:spacing w:val="-11"/>
          <w:w w:val="105"/>
        </w:rPr>
        <w:t> </w:t>
      </w:r>
      <w:r>
        <w:rPr>
          <w:color w:val="231F20"/>
          <w:w w:val="105"/>
        </w:rPr>
        <w:t>lựa</w:t>
      </w:r>
      <w:r>
        <w:rPr>
          <w:color w:val="231F20"/>
          <w:spacing w:val="-11"/>
          <w:w w:val="105"/>
        </w:rPr>
        <w:t> </w:t>
      </w:r>
      <w:r>
        <w:rPr>
          <w:color w:val="231F20"/>
          <w:w w:val="105"/>
        </w:rPr>
        <w:t>đường</w:t>
      </w:r>
      <w:r>
        <w:rPr>
          <w:color w:val="231F20"/>
          <w:spacing w:val="-11"/>
          <w:w w:val="105"/>
        </w:rPr>
        <w:t> </w:t>
      </w:r>
      <w:r>
        <w:rPr>
          <w:color w:val="231F20"/>
          <w:w w:val="105"/>
        </w:rPr>
        <w:t>đi,</w:t>
      </w:r>
      <w:r>
        <w:rPr>
          <w:color w:val="231F20"/>
          <w:spacing w:val="-11"/>
          <w:w w:val="105"/>
        </w:rPr>
        <w:t> </w:t>
      </w:r>
      <w:r>
        <w:rPr>
          <w:color w:val="231F20"/>
          <w:w w:val="105"/>
        </w:rPr>
        <w:t>như</w:t>
      </w:r>
      <w:r>
        <w:rPr>
          <w:color w:val="231F20"/>
          <w:spacing w:val="-11"/>
          <w:w w:val="105"/>
        </w:rPr>
        <w:t> </w:t>
      </w:r>
      <w:r>
        <w:rPr>
          <w:color w:val="231F20"/>
          <w:w w:val="105"/>
        </w:rPr>
        <w:t>vậy sẽ vô cùng khó khăn.</w:t>
      </w:r>
    </w:p>
    <w:p>
      <w:pPr>
        <w:pStyle w:val="BodyText"/>
        <w:spacing w:line="297" w:lineRule="auto" w:before="144"/>
        <w:ind w:left="104" w:right="405" w:firstLine="453"/>
      </w:pPr>
      <w:r>
        <w:rPr>
          <w:color w:val="231F20"/>
          <w:w w:val="105"/>
        </w:rPr>
        <w:t>Ta</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một</w:t>
      </w:r>
      <w:r>
        <w:rPr>
          <w:color w:val="231F20"/>
          <w:spacing w:val="-1"/>
          <w:w w:val="105"/>
        </w:rPr>
        <w:t> </w:t>
      </w:r>
      <w:r>
        <w:rPr>
          <w:color w:val="231F20"/>
          <w:w w:val="105"/>
        </w:rPr>
        <w:t>con</w:t>
      </w:r>
      <w:r>
        <w:rPr>
          <w:color w:val="231F20"/>
          <w:spacing w:val="-1"/>
          <w:w w:val="105"/>
        </w:rPr>
        <w:t> </w:t>
      </w:r>
      <w:r>
        <w:rPr>
          <w:color w:val="231F20"/>
          <w:w w:val="105"/>
        </w:rPr>
        <w:t>đường,</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một</w:t>
      </w:r>
      <w:r>
        <w:rPr>
          <w:color w:val="231F20"/>
          <w:spacing w:val="-1"/>
          <w:w w:val="105"/>
        </w:rPr>
        <w:t> </w:t>
      </w:r>
      <w:r>
        <w:rPr>
          <w:color w:val="231F20"/>
          <w:w w:val="105"/>
        </w:rPr>
        <w:t>vòng</w:t>
      </w:r>
      <w:r>
        <w:rPr>
          <w:color w:val="231F20"/>
          <w:spacing w:val="-1"/>
          <w:w w:val="105"/>
        </w:rPr>
        <w:t> </w:t>
      </w:r>
      <w:r>
        <w:rPr>
          <w:color w:val="231F20"/>
          <w:w w:val="105"/>
        </w:rPr>
        <w:t>tròn</w:t>
      </w:r>
      <w:r>
        <w:rPr>
          <w:color w:val="231F20"/>
          <w:spacing w:val="-1"/>
          <w:w w:val="105"/>
        </w:rPr>
        <w:t> </w:t>
      </w:r>
      <w:r>
        <w:rPr>
          <w:color w:val="231F20"/>
          <w:w w:val="105"/>
        </w:rPr>
        <w:t>vậy. Chúng ta ở bất cứ điểm nào nơi vòng tròn, chỉ cần là cong xuống, cong xuống 90</w:t>
      </w:r>
      <w:r>
        <w:rPr>
          <w:color w:val="231F20"/>
          <w:w w:val="105"/>
          <w:position w:val="11"/>
          <w:sz w:val="20"/>
        </w:rPr>
        <w:t>o</w:t>
      </w:r>
      <w:r>
        <w:rPr>
          <w:color w:val="231F20"/>
          <w:w w:val="105"/>
        </w:rPr>
        <w:t>, nhất định đạt đến tâm vòng tròn. Đến tâm vòng tròn là minh tâm kiến tính, là hết thảy đều thông đạt. Góc độ không đúng là sai, không đến được tâm của vòng tròn, thường đổi vị trí rất khó đến được tâm vòng tròn, chính là đạo lý này.</w:t>
      </w:r>
    </w:p>
    <w:p>
      <w:pPr>
        <w:pStyle w:val="BodyText"/>
        <w:spacing w:line="297" w:lineRule="auto" w:before="144"/>
        <w:ind w:left="103" w:right="401" w:firstLine="453"/>
      </w:pPr>
      <w:r>
        <w:rPr>
          <w:color w:val="231F20"/>
          <w:w w:val="110"/>
        </w:rPr>
        <w:t>Chúng</w:t>
      </w:r>
      <w:r>
        <w:rPr>
          <w:color w:val="231F20"/>
          <w:w w:val="110"/>
        </w:rPr>
        <w:t> ta</w:t>
      </w:r>
      <w:r>
        <w:rPr>
          <w:color w:val="231F20"/>
          <w:w w:val="110"/>
        </w:rPr>
        <w:t> học</w:t>
      </w:r>
      <w:r>
        <w:rPr>
          <w:color w:val="231F20"/>
          <w:w w:val="110"/>
        </w:rPr>
        <w:t> tập</w:t>
      </w:r>
      <w:r>
        <w:rPr>
          <w:color w:val="231F20"/>
          <w:w w:val="110"/>
        </w:rPr>
        <w:t> nhiều</w:t>
      </w:r>
      <w:r>
        <w:rPr>
          <w:color w:val="231F20"/>
          <w:w w:val="110"/>
        </w:rPr>
        <w:t> năm</w:t>
      </w:r>
      <w:r>
        <w:rPr>
          <w:color w:val="231F20"/>
          <w:w w:val="110"/>
        </w:rPr>
        <w:t> như</w:t>
      </w:r>
      <w:r>
        <w:rPr>
          <w:color w:val="231F20"/>
          <w:w w:val="110"/>
        </w:rPr>
        <w:t> vậy,</w:t>
      </w:r>
      <w:r>
        <w:rPr>
          <w:color w:val="231F20"/>
          <w:w w:val="110"/>
        </w:rPr>
        <w:t> những</w:t>
      </w:r>
      <w:r>
        <w:rPr>
          <w:color w:val="231F20"/>
          <w:w w:val="110"/>
        </w:rPr>
        <w:t> nguyên lý</w:t>
      </w:r>
      <w:r>
        <w:rPr>
          <w:color w:val="231F20"/>
          <w:spacing w:val="-7"/>
          <w:w w:val="110"/>
        </w:rPr>
        <w:t> </w:t>
      </w:r>
      <w:r>
        <w:rPr>
          <w:color w:val="231F20"/>
          <w:w w:val="110"/>
        </w:rPr>
        <w:t>nguyên</w:t>
      </w:r>
      <w:r>
        <w:rPr>
          <w:color w:val="231F20"/>
          <w:spacing w:val="-7"/>
          <w:w w:val="110"/>
        </w:rPr>
        <w:t> </w:t>
      </w:r>
      <w:r>
        <w:rPr>
          <w:color w:val="231F20"/>
          <w:w w:val="110"/>
        </w:rPr>
        <w:t>tắc</w:t>
      </w:r>
      <w:r>
        <w:rPr>
          <w:color w:val="231F20"/>
          <w:spacing w:val="-7"/>
          <w:w w:val="110"/>
        </w:rPr>
        <w:t> </w:t>
      </w:r>
      <w:r>
        <w:rPr>
          <w:color w:val="231F20"/>
          <w:w w:val="110"/>
        </w:rPr>
        <w:t>này</w:t>
      </w:r>
      <w:r>
        <w:rPr>
          <w:color w:val="231F20"/>
          <w:spacing w:val="-7"/>
          <w:w w:val="110"/>
        </w:rPr>
        <w:t> </w:t>
      </w:r>
      <w:r>
        <w:rPr>
          <w:color w:val="231F20"/>
          <w:w w:val="110"/>
        </w:rPr>
        <w:t>chúng</w:t>
      </w:r>
      <w:r>
        <w:rPr>
          <w:color w:val="231F20"/>
          <w:spacing w:val="-7"/>
          <w:w w:val="110"/>
        </w:rPr>
        <w:t> </w:t>
      </w:r>
      <w:r>
        <w:rPr>
          <w:color w:val="231F20"/>
          <w:w w:val="110"/>
        </w:rPr>
        <w:t>ta</w:t>
      </w:r>
      <w:r>
        <w:rPr>
          <w:color w:val="231F20"/>
          <w:spacing w:val="-7"/>
          <w:w w:val="110"/>
        </w:rPr>
        <w:t> </w:t>
      </w:r>
      <w:r>
        <w:rPr>
          <w:color w:val="231F20"/>
          <w:w w:val="110"/>
        </w:rPr>
        <w:t>đều</w:t>
      </w:r>
      <w:r>
        <w:rPr>
          <w:color w:val="231F20"/>
          <w:spacing w:val="-7"/>
          <w:w w:val="110"/>
        </w:rPr>
        <w:t> </w:t>
      </w:r>
      <w:r>
        <w:rPr>
          <w:color w:val="231F20"/>
          <w:w w:val="110"/>
        </w:rPr>
        <w:t>hiểu</w:t>
      </w:r>
      <w:r>
        <w:rPr>
          <w:color w:val="231F20"/>
          <w:spacing w:val="-7"/>
          <w:w w:val="110"/>
        </w:rPr>
        <w:t> </w:t>
      </w:r>
      <w:r>
        <w:rPr>
          <w:color w:val="231F20"/>
          <w:w w:val="110"/>
        </w:rPr>
        <w:t>rõ.</w:t>
      </w:r>
      <w:r>
        <w:rPr>
          <w:color w:val="231F20"/>
          <w:spacing w:val="-7"/>
          <w:w w:val="110"/>
        </w:rPr>
        <w:t> </w:t>
      </w:r>
      <w:r>
        <w:rPr>
          <w:color w:val="231F20"/>
          <w:w w:val="110"/>
        </w:rPr>
        <w:t>Bây</w:t>
      </w:r>
      <w:r>
        <w:rPr>
          <w:color w:val="231F20"/>
          <w:spacing w:val="-7"/>
          <w:w w:val="110"/>
        </w:rPr>
        <w:t> </w:t>
      </w:r>
      <w:r>
        <w:rPr>
          <w:color w:val="231F20"/>
          <w:w w:val="110"/>
        </w:rPr>
        <w:t>giờ,</w:t>
      </w:r>
      <w:r>
        <w:rPr>
          <w:color w:val="231F20"/>
          <w:spacing w:val="-7"/>
          <w:w w:val="110"/>
        </w:rPr>
        <w:t> </w:t>
      </w:r>
      <w:r>
        <w:rPr>
          <w:color w:val="231F20"/>
          <w:w w:val="110"/>
        </w:rPr>
        <w:t>chỉ</w:t>
      </w:r>
      <w:r>
        <w:rPr>
          <w:color w:val="231F20"/>
          <w:spacing w:val="-7"/>
          <w:w w:val="110"/>
        </w:rPr>
        <w:t> </w:t>
      </w:r>
      <w:r>
        <w:rPr>
          <w:color w:val="231F20"/>
          <w:w w:val="110"/>
        </w:rPr>
        <w:t>kém một</w:t>
      </w:r>
      <w:r>
        <w:rPr>
          <w:color w:val="231F20"/>
          <w:spacing w:val="-12"/>
          <w:w w:val="110"/>
        </w:rPr>
        <w:t> </w:t>
      </w:r>
      <w:r>
        <w:rPr>
          <w:color w:val="231F20"/>
          <w:w w:val="110"/>
        </w:rPr>
        <w:t>chút</w:t>
      </w:r>
      <w:r>
        <w:rPr>
          <w:color w:val="231F20"/>
          <w:spacing w:val="-12"/>
          <w:w w:val="110"/>
        </w:rPr>
        <w:t> </w:t>
      </w:r>
      <w:r>
        <w:rPr>
          <w:color w:val="231F20"/>
          <w:w w:val="110"/>
        </w:rPr>
        <w:t>là</w:t>
      </w:r>
      <w:r>
        <w:rPr>
          <w:color w:val="231F20"/>
          <w:spacing w:val="-12"/>
          <w:w w:val="110"/>
        </w:rPr>
        <w:t> </w:t>
      </w:r>
      <w:r>
        <w:rPr>
          <w:color w:val="231F20"/>
          <w:w w:val="110"/>
        </w:rPr>
        <w:t>gì?</w:t>
      </w:r>
      <w:r>
        <w:rPr>
          <w:color w:val="231F20"/>
          <w:spacing w:val="-12"/>
          <w:w w:val="110"/>
        </w:rPr>
        <w:t> </w:t>
      </w:r>
      <w:r>
        <w:rPr>
          <w:color w:val="231F20"/>
          <w:w w:val="110"/>
        </w:rPr>
        <w:t>Công</w:t>
      </w:r>
      <w:r>
        <w:rPr>
          <w:color w:val="231F20"/>
          <w:spacing w:val="-12"/>
          <w:w w:val="110"/>
        </w:rPr>
        <w:t> </w:t>
      </w:r>
      <w:r>
        <w:rPr>
          <w:color w:val="231F20"/>
          <w:w w:val="110"/>
        </w:rPr>
        <w:t>phu</w:t>
      </w:r>
      <w:r>
        <w:rPr>
          <w:color w:val="231F20"/>
          <w:spacing w:val="-12"/>
          <w:w w:val="110"/>
        </w:rPr>
        <w:t> </w:t>
      </w:r>
      <w:r>
        <w:rPr>
          <w:color w:val="231F20"/>
          <w:w w:val="110"/>
        </w:rPr>
        <w:t>chưa</w:t>
      </w:r>
      <w:r>
        <w:rPr>
          <w:color w:val="231F20"/>
          <w:spacing w:val="-12"/>
          <w:w w:val="110"/>
        </w:rPr>
        <w:t> </w:t>
      </w:r>
      <w:r>
        <w:rPr>
          <w:color w:val="231F20"/>
          <w:w w:val="110"/>
        </w:rPr>
        <w:t>đủ.</w:t>
      </w:r>
      <w:r>
        <w:rPr>
          <w:color w:val="231F20"/>
          <w:spacing w:val="-12"/>
          <w:w w:val="110"/>
        </w:rPr>
        <w:t> </w:t>
      </w:r>
      <w:r>
        <w:rPr>
          <w:color w:val="231F20"/>
          <w:w w:val="110"/>
        </w:rPr>
        <w:t>Thực</w:t>
      </w:r>
      <w:r>
        <w:rPr>
          <w:color w:val="231F20"/>
          <w:spacing w:val="-12"/>
          <w:w w:val="110"/>
        </w:rPr>
        <w:t> </w:t>
      </w:r>
      <w:r>
        <w:rPr>
          <w:color w:val="231F20"/>
          <w:w w:val="110"/>
        </w:rPr>
        <w:t>tế</w:t>
      </w:r>
      <w:r>
        <w:rPr>
          <w:color w:val="231F20"/>
          <w:spacing w:val="-12"/>
          <w:w w:val="110"/>
        </w:rPr>
        <w:t> </w:t>
      </w:r>
      <w:r>
        <w:rPr>
          <w:color w:val="231F20"/>
          <w:w w:val="110"/>
        </w:rPr>
        <w:t>nói</w:t>
      </w:r>
      <w:r>
        <w:rPr>
          <w:color w:val="231F20"/>
          <w:spacing w:val="-12"/>
          <w:w w:val="110"/>
        </w:rPr>
        <w:t> </w:t>
      </w:r>
      <w:r>
        <w:rPr>
          <w:color w:val="231F20"/>
          <w:w w:val="110"/>
        </w:rPr>
        <w:t>là</w:t>
      </w:r>
      <w:r>
        <w:rPr>
          <w:color w:val="231F20"/>
          <w:spacing w:val="-12"/>
          <w:w w:val="110"/>
        </w:rPr>
        <w:t> </w:t>
      </w:r>
      <w:r>
        <w:rPr>
          <w:color w:val="231F20"/>
          <w:w w:val="110"/>
        </w:rPr>
        <w:t>chưa</w:t>
      </w:r>
      <w:r>
        <w:rPr>
          <w:color w:val="231F20"/>
          <w:spacing w:val="-12"/>
          <w:w w:val="110"/>
        </w:rPr>
        <w:t> </w:t>
      </w:r>
      <w:r>
        <w:rPr>
          <w:color w:val="231F20"/>
          <w:w w:val="110"/>
        </w:rPr>
        <w:t>đủ </w:t>
      </w:r>
      <w:r>
        <w:rPr>
          <w:color w:val="231F20"/>
          <w:w w:val="105"/>
        </w:rPr>
        <w:t>chuyên chú. Nếu đủ chuyên chú, làm gì có lý không thành </w:t>
      </w:r>
      <w:r>
        <w:rPr>
          <w:color w:val="231F20"/>
          <w:w w:val="110"/>
        </w:rPr>
        <w:t>tựu!</w:t>
      </w:r>
      <w:r>
        <w:rPr>
          <w:color w:val="231F20"/>
          <w:w w:val="110"/>
        </w:rPr>
        <w:t> Chính</w:t>
      </w:r>
      <w:r>
        <w:rPr>
          <w:color w:val="231F20"/>
          <w:w w:val="110"/>
        </w:rPr>
        <w:t> là</w:t>
      </w:r>
      <w:r>
        <w:rPr>
          <w:color w:val="231F20"/>
          <w:w w:val="110"/>
        </w:rPr>
        <w:t> do</w:t>
      </w:r>
      <w:r>
        <w:rPr>
          <w:color w:val="231F20"/>
          <w:w w:val="110"/>
        </w:rPr>
        <w:t> chúng</w:t>
      </w:r>
      <w:r>
        <w:rPr>
          <w:color w:val="231F20"/>
          <w:w w:val="110"/>
        </w:rPr>
        <w:t> ta</w:t>
      </w:r>
      <w:r>
        <w:rPr>
          <w:color w:val="231F20"/>
          <w:w w:val="110"/>
        </w:rPr>
        <w:t> buông</w:t>
      </w:r>
      <w:r>
        <w:rPr>
          <w:color w:val="231F20"/>
          <w:w w:val="110"/>
        </w:rPr>
        <w:t> bỏ</w:t>
      </w:r>
      <w:r>
        <w:rPr>
          <w:color w:val="231F20"/>
          <w:w w:val="110"/>
        </w:rPr>
        <w:t> chưa</w:t>
      </w:r>
      <w:r>
        <w:rPr>
          <w:color w:val="231F20"/>
          <w:w w:val="110"/>
        </w:rPr>
        <w:t> đủ.</w:t>
      </w:r>
      <w:r>
        <w:rPr>
          <w:color w:val="231F20"/>
          <w:w w:val="110"/>
        </w:rPr>
        <w:t> Càng</w:t>
      </w:r>
      <w:r>
        <w:rPr>
          <w:color w:val="231F20"/>
          <w:w w:val="110"/>
        </w:rPr>
        <w:t> học là càng phải có tiến bộ. Từ đâu nhìn ra được? Càng học, </w:t>
      </w:r>
      <w:r>
        <w:rPr>
          <w:color w:val="231F20"/>
          <w:w w:val="105"/>
        </w:rPr>
        <w:t>buông bỏ càng nhiều. Như vậy, chúng ta thật sự đã tiến bộ. </w:t>
      </w:r>
      <w:r>
        <w:rPr>
          <w:color w:val="231F20"/>
          <w:w w:val="110"/>
        </w:rPr>
        <w:t>Không</w:t>
      </w:r>
      <w:r>
        <w:rPr>
          <w:color w:val="231F20"/>
          <w:spacing w:val="-2"/>
          <w:w w:val="110"/>
        </w:rPr>
        <w:t> </w:t>
      </w:r>
      <w:r>
        <w:rPr>
          <w:color w:val="231F20"/>
          <w:w w:val="110"/>
        </w:rPr>
        <w:t>còn</w:t>
      </w:r>
      <w:r>
        <w:rPr>
          <w:color w:val="231F20"/>
          <w:spacing w:val="-1"/>
          <w:w w:val="110"/>
        </w:rPr>
        <w:t> </w:t>
      </w:r>
      <w:r>
        <w:rPr>
          <w:color w:val="231F20"/>
          <w:w w:val="110"/>
        </w:rPr>
        <w:t>có</w:t>
      </w:r>
      <w:r>
        <w:rPr>
          <w:color w:val="231F20"/>
          <w:spacing w:val="-1"/>
          <w:w w:val="110"/>
        </w:rPr>
        <w:t> </w:t>
      </w:r>
      <w:r>
        <w:rPr>
          <w:color w:val="231F20"/>
          <w:w w:val="110"/>
        </w:rPr>
        <w:t>vọng</w:t>
      </w:r>
      <w:r>
        <w:rPr>
          <w:color w:val="231F20"/>
          <w:spacing w:val="-1"/>
          <w:w w:val="110"/>
        </w:rPr>
        <w:t> </w:t>
      </w:r>
      <w:r>
        <w:rPr>
          <w:color w:val="231F20"/>
          <w:w w:val="110"/>
        </w:rPr>
        <w:t>tưởng,</w:t>
      </w:r>
      <w:r>
        <w:rPr>
          <w:color w:val="231F20"/>
          <w:spacing w:val="-1"/>
          <w:w w:val="110"/>
        </w:rPr>
        <w:t> </w:t>
      </w:r>
      <w:r>
        <w:rPr>
          <w:color w:val="231F20"/>
          <w:w w:val="110"/>
        </w:rPr>
        <w:t>không</w:t>
      </w:r>
      <w:r>
        <w:rPr>
          <w:color w:val="231F20"/>
          <w:spacing w:val="-2"/>
          <w:w w:val="110"/>
        </w:rPr>
        <w:t> </w:t>
      </w:r>
      <w:r>
        <w:rPr>
          <w:color w:val="231F20"/>
          <w:w w:val="110"/>
        </w:rPr>
        <w:t>còn</w:t>
      </w:r>
      <w:r>
        <w:rPr>
          <w:color w:val="231F20"/>
          <w:spacing w:val="-1"/>
          <w:w w:val="110"/>
        </w:rPr>
        <w:t> </w:t>
      </w:r>
      <w:r>
        <w:rPr>
          <w:color w:val="231F20"/>
          <w:w w:val="110"/>
        </w:rPr>
        <w:t>có</w:t>
      </w:r>
      <w:r>
        <w:rPr>
          <w:color w:val="231F20"/>
          <w:spacing w:val="-1"/>
          <w:w w:val="110"/>
        </w:rPr>
        <w:t> </w:t>
      </w:r>
      <w:r>
        <w:rPr>
          <w:color w:val="231F20"/>
          <w:w w:val="110"/>
        </w:rPr>
        <w:t>phân</w:t>
      </w:r>
      <w:r>
        <w:rPr>
          <w:color w:val="231F20"/>
          <w:spacing w:val="-1"/>
          <w:w w:val="110"/>
        </w:rPr>
        <w:t> </w:t>
      </w:r>
      <w:r>
        <w:rPr>
          <w:color w:val="231F20"/>
          <w:w w:val="110"/>
        </w:rPr>
        <w:t>biệt,</w:t>
      </w:r>
      <w:r>
        <w:rPr>
          <w:color w:val="231F20"/>
          <w:spacing w:val="-1"/>
          <w:w w:val="110"/>
        </w:rPr>
        <w:t> </w:t>
      </w:r>
      <w:r>
        <w:rPr>
          <w:color w:val="231F20"/>
          <w:w w:val="110"/>
        </w:rPr>
        <w:t>chấp </w:t>
      </w:r>
      <w:r>
        <w:rPr>
          <w:color w:val="231F20"/>
          <w:w w:val="105"/>
        </w:rPr>
        <w:t>trước.</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công</w:t>
      </w:r>
      <w:r>
        <w:rPr>
          <w:color w:val="231F20"/>
          <w:spacing w:val="-7"/>
          <w:w w:val="105"/>
        </w:rPr>
        <w:t> </w:t>
      </w:r>
      <w:r>
        <w:rPr>
          <w:color w:val="231F20"/>
          <w:w w:val="105"/>
        </w:rPr>
        <w:t>phu</w:t>
      </w:r>
      <w:r>
        <w:rPr>
          <w:color w:val="231F20"/>
          <w:spacing w:val="-7"/>
          <w:w w:val="105"/>
        </w:rPr>
        <w:t> </w:t>
      </w:r>
      <w:r>
        <w:rPr>
          <w:color w:val="231F20"/>
          <w:w w:val="105"/>
        </w:rPr>
        <w:t>bước</w:t>
      </w:r>
      <w:r>
        <w:rPr>
          <w:color w:val="231F20"/>
          <w:spacing w:val="-7"/>
          <w:w w:val="105"/>
        </w:rPr>
        <w:t> </w:t>
      </w:r>
      <w:r>
        <w:rPr>
          <w:color w:val="231F20"/>
          <w:w w:val="105"/>
        </w:rPr>
        <w:t>đầu.</w:t>
      </w:r>
      <w:r>
        <w:rPr>
          <w:color w:val="231F20"/>
          <w:spacing w:val="-7"/>
          <w:w w:val="105"/>
        </w:rPr>
        <w:t> </w:t>
      </w:r>
      <w:r>
        <w:rPr>
          <w:color w:val="231F20"/>
          <w:w w:val="105"/>
        </w:rPr>
        <w:t>Lục</w:t>
      </w:r>
      <w:r>
        <w:rPr>
          <w:color w:val="231F20"/>
          <w:spacing w:val="-7"/>
          <w:w w:val="105"/>
        </w:rPr>
        <w:t> </w:t>
      </w:r>
      <w:r>
        <w:rPr>
          <w:color w:val="231F20"/>
          <w:w w:val="105"/>
        </w:rPr>
        <w:t>căn</w:t>
      </w:r>
      <w:r>
        <w:rPr>
          <w:color w:val="231F20"/>
          <w:spacing w:val="-7"/>
          <w:w w:val="105"/>
        </w:rPr>
        <w:t> </w:t>
      </w:r>
      <w:r>
        <w:rPr>
          <w:color w:val="231F20"/>
          <w:w w:val="105"/>
        </w:rPr>
        <w:t>ở</w:t>
      </w:r>
      <w:r>
        <w:rPr>
          <w:color w:val="231F20"/>
          <w:spacing w:val="-7"/>
          <w:w w:val="105"/>
        </w:rPr>
        <w:t> </w:t>
      </w:r>
      <w:r>
        <w:rPr>
          <w:color w:val="231F20"/>
          <w:w w:val="105"/>
        </w:rPr>
        <w:t>trong</w:t>
      </w:r>
      <w:r>
        <w:rPr>
          <w:color w:val="231F20"/>
          <w:spacing w:val="-7"/>
          <w:w w:val="105"/>
        </w:rPr>
        <w:t> </w:t>
      </w:r>
      <w:r>
        <w:rPr>
          <w:color w:val="231F20"/>
          <w:w w:val="105"/>
        </w:rPr>
        <w:t>cảnh</w:t>
      </w:r>
      <w:r>
        <w:rPr>
          <w:color w:val="231F20"/>
          <w:spacing w:val="-7"/>
          <w:w w:val="105"/>
        </w:rPr>
        <w:t> </w:t>
      </w:r>
      <w:r>
        <w:rPr>
          <w:color w:val="231F20"/>
          <w:w w:val="105"/>
        </w:rPr>
        <w:t>giới của lục trần không còn khởi tâm động niệm. Công phu này </w:t>
      </w:r>
      <w:r>
        <w:rPr>
          <w:color w:val="231F20"/>
          <w:w w:val="110"/>
        </w:rPr>
        <w:t>thâm</w:t>
      </w:r>
      <w:r>
        <w:rPr>
          <w:color w:val="231F20"/>
          <w:spacing w:val="-10"/>
          <w:w w:val="110"/>
        </w:rPr>
        <w:t> </w:t>
      </w:r>
      <w:r>
        <w:rPr>
          <w:color w:val="231F20"/>
          <w:w w:val="110"/>
        </w:rPr>
        <w:t>hậu</w:t>
      </w:r>
      <w:r>
        <w:rPr>
          <w:color w:val="231F20"/>
          <w:spacing w:val="-8"/>
          <w:w w:val="110"/>
        </w:rPr>
        <w:t> </w:t>
      </w:r>
      <w:r>
        <w:rPr>
          <w:color w:val="231F20"/>
          <w:w w:val="110"/>
        </w:rPr>
        <w:t>rồi,</w:t>
      </w:r>
      <w:r>
        <w:rPr>
          <w:color w:val="231F20"/>
          <w:spacing w:val="-9"/>
          <w:w w:val="110"/>
        </w:rPr>
        <w:t> </w:t>
      </w:r>
      <w:r>
        <w:rPr>
          <w:color w:val="231F20"/>
          <w:w w:val="110"/>
        </w:rPr>
        <w:t>không</w:t>
      </w:r>
      <w:r>
        <w:rPr>
          <w:color w:val="231F20"/>
          <w:spacing w:val="-9"/>
          <w:w w:val="110"/>
        </w:rPr>
        <w:t> </w:t>
      </w:r>
      <w:r>
        <w:rPr>
          <w:color w:val="231F20"/>
          <w:w w:val="110"/>
        </w:rPr>
        <w:t>còn</w:t>
      </w:r>
      <w:r>
        <w:rPr>
          <w:color w:val="231F20"/>
          <w:spacing w:val="-9"/>
          <w:w w:val="110"/>
        </w:rPr>
        <w:t> </w:t>
      </w:r>
      <w:r>
        <w:rPr>
          <w:color w:val="231F20"/>
          <w:w w:val="110"/>
        </w:rPr>
        <w:t>là</w:t>
      </w:r>
      <w:r>
        <w:rPr>
          <w:color w:val="231F20"/>
          <w:spacing w:val="-10"/>
          <w:w w:val="110"/>
        </w:rPr>
        <w:t> </w:t>
      </w:r>
      <w:r>
        <w:rPr>
          <w:color w:val="231F20"/>
          <w:w w:val="110"/>
        </w:rPr>
        <w:t>công</w:t>
      </w:r>
      <w:r>
        <w:rPr>
          <w:color w:val="231F20"/>
          <w:spacing w:val="-9"/>
          <w:w w:val="110"/>
        </w:rPr>
        <w:t> </w:t>
      </w:r>
      <w:r>
        <w:rPr>
          <w:color w:val="231F20"/>
          <w:w w:val="110"/>
        </w:rPr>
        <w:t>phu</w:t>
      </w:r>
      <w:r>
        <w:rPr>
          <w:color w:val="231F20"/>
          <w:spacing w:val="-9"/>
          <w:w w:val="110"/>
        </w:rPr>
        <w:t> </w:t>
      </w:r>
      <w:r>
        <w:rPr>
          <w:color w:val="231F20"/>
          <w:w w:val="110"/>
        </w:rPr>
        <w:t>bình</w:t>
      </w:r>
      <w:r>
        <w:rPr>
          <w:color w:val="231F20"/>
          <w:spacing w:val="-10"/>
          <w:w w:val="110"/>
        </w:rPr>
        <w:t> </w:t>
      </w:r>
      <w:r>
        <w:rPr>
          <w:color w:val="231F20"/>
          <w:w w:val="110"/>
        </w:rPr>
        <w:t>thường,</w:t>
      </w:r>
      <w:r>
        <w:rPr>
          <w:color w:val="231F20"/>
          <w:spacing w:val="-9"/>
          <w:w w:val="110"/>
        </w:rPr>
        <w:t> </w:t>
      </w:r>
      <w:r>
        <w:rPr>
          <w:color w:val="231F20"/>
          <w:w w:val="110"/>
        </w:rPr>
        <w:t>nên</w:t>
      </w:r>
      <w:r>
        <w:rPr>
          <w:color w:val="231F20"/>
          <w:spacing w:val="-9"/>
          <w:w w:val="110"/>
        </w:rPr>
        <w:t> </w:t>
      </w:r>
      <w:r>
        <w:rPr>
          <w:color w:val="231F20"/>
          <w:spacing w:val="-5"/>
          <w:w w:val="110"/>
        </w:rPr>
        <w:t>có</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thể cùng tận các pháp khắp cùng biên giới. Lời này cũng không phải giả, thật sự kiến tính, đã nhìn thấy tự tính. Tự tính là cùng</w:t>
      </w:r>
      <w:r>
        <w:rPr>
          <w:color w:val="231F20"/>
          <w:w w:val="105"/>
        </w:rPr>
        <w:t> tận biên giới</w:t>
      </w:r>
      <w:r>
        <w:rPr>
          <w:color w:val="231F20"/>
          <w:w w:val="105"/>
        </w:rPr>
        <w:t> hết</w:t>
      </w:r>
      <w:r>
        <w:rPr>
          <w:color w:val="231F20"/>
          <w:w w:val="105"/>
        </w:rPr>
        <w:t> thảy</w:t>
      </w:r>
      <w:r>
        <w:rPr>
          <w:color w:val="231F20"/>
          <w:w w:val="105"/>
        </w:rPr>
        <w:t> pháp.</w:t>
      </w:r>
      <w:r>
        <w:rPr>
          <w:color w:val="231F20"/>
          <w:w w:val="105"/>
        </w:rPr>
        <w:t> Hết</w:t>
      </w:r>
      <w:r>
        <w:rPr>
          <w:color w:val="231F20"/>
          <w:w w:val="105"/>
        </w:rPr>
        <w:t> thảy</w:t>
      </w:r>
      <w:r>
        <w:rPr>
          <w:color w:val="231F20"/>
          <w:w w:val="105"/>
        </w:rPr>
        <w:t> </w:t>
      </w:r>
      <w:r>
        <w:rPr>
          <w:color w:val="231F20"/>
          <w:w w:val="105"/>
        </w:rPr>
        <w:t>pháp không có tận cùng biên giới.</w:t>
      </w:r>
    </w:p>
    <w:p>
      <w:pPr>
        <w:pStyle w:val="BodyText"/>
        <w:spacing w:line="307" w:lineRule="auto" w:before="139"/>
        <w:ind w:left="387" w:right="122" w:firstLine="453"/>
      </w:pPr>
      <w:r>
        <w:rPr>
          <w:color w:val="231F20"/>
          <w:w w:val="105"/>
        </w:rPr>
        <w:t>Đại thừa trong câu này nói, minh tâm kiến tính là Đại thừa. Trong pháp Đại thừa, trong hết thảy pháp, mục tiêu cuối cùng chỉ có một, đó là minh tâm kiến tính.</w:t>
      </w:r>
    </w:p>
    <w:p>
      <w:pPr>
        <w:pStyle w:val="BodyText"/>
        <w:spacing w:line="307" w:lineRule="auto" w:before="141"/>
        <w:ind w:left="387" w:right="119" w:firstLine="453"/>
      </w:pPr>
      <w:r>
        <w:rPr>
          <w:color w:val="231F20"/>
        </w:rPr>
        <w:t>Chúng</w:t>
      </w:r>
      <w:r>
        <w:rPr>
          <w:color w:val="231F20"/>
          <w:spacing w:val="-2"/>
        </w:rPr>
        <w:t> </w:t>
      </w:r>
      <w:r>
        <w:rPr>
          <w:color w:val="231F20"/>
        </w:rPr>
        <w:t>ta</w:t>
      </w:r>
      <w:r>
        <w:rPr>
          <w:color w:val="231F20"/>
          <w:spacing w:val="-2"/>
        </w:rPr>
        <w:t> </w:t>
      </w:r>
      <w:r>
        <w:rPr>
          <w:color w:val="231F20"/>
        </w:rPr>
        <w:t>niệm</w:t>
      </w:r>
      <w:r>
        <w:rPr>
          <w:color w:val="231F20"/>
          <w:spacing w:val="-2"/>
        </w:rPr>
        <w:t> </w:t>
      </w:r>
      <w:r>
        <w:rPr>
          <w:color w:val="231F20"/>
        </w:rPr>
        <w:t>Phật</w:t>
      </w:r>
      <w:r>
        <w:rPr>
          <w:color w:val="231F20"/>
          <w:spacing w:val="-2"/>
        </w:rPr>
        <w:t> </w:t>
      </w:r>
      <w:r>
        <w:rPr>
          <w:color w:val="231F20"/>
        </w:rPr>
        <w:t>cầu</w:t>
      </w:r>
      <w:r>
        <w:rPr>
          <w:color w:val="231F20"/>
          <w:spacing w:val="-2"/>
        </w:rPr>
        <w:t> </w:t>
      </w:r>
      <w:r>
        <w:rPr>
          <w:color w:val="231F20"/>
        </w:rPr>
        <w:t>sinh</w:t>
      </w:r>
      <w:r>
        <w:rPr>
          <w:color w:val="231F20"/>
          <w:spacing w:val="-2"/>
        </w:rPr>
        <w:t> </w:t>
      </w:r>
      <w:r>
        <w:rPr>
          <w:color w:val="231F20"/>
        </w:rPr>
        <w:t>Tịnh</w:t>
      </w:r>
      <w:r>
        <w:rPr>
          <w:color w:val="231F20"/>
          <w:spacing w:val="-2"/>
        </w:rPr>
        <w:t> </w:t>
      </w:r>
      <w:r>
        <w:rPr>
          <w:color w:val="231F20"/>
        </w:rPr>
        <w:t>độ.</w:t>
      </w:r>
      <w:r>
        <w:rPr>
          <w:color w:val="231F20"/>
          <w:spacing w:val="-2"/>
        </w:rPr>
        <w:t> </w:t>
      </w:r>
      <w:r>
        <w:rPr>
          <w:color w:val="231F20"/>
        </w:rPr>
        <w:t>Vì</w:t>
      </w:r>
      <w:r>
        <w:rPr>
          <w:color w:val="231F20"/>
          <w:spacing w:val="-2"/>
        </w:rPr>
        <w:t> </w:t>
      </w:r>
      <w:r>
        <w:rPr>
          <w:color w:val="231F20"/>
        </w:rPr>
        <w:t>sao</w:t>
      </w:r>
      <w:r>
        <w:rPr>
          <w:color w:val="231F20"/>
          <w:spacing w:val="-2"/>
        </w:rPr>
        <w:t> </w:t>
      </w:r>
      <w:r>
        <w:rPr>
          <w:color w:val="231F20"/>
        </w:rPr>
        <w:t>cầu</w:t>
      </w:r>
      <w:r>
        <w:rPr>
          <w:color w:val="231F20"/>
          <w:spacing w:val="-2"/>
        </w:rPr>
        <w:t> </w:t>
      </w:r>
      <w:r>
        <w:rPr>
          <w:color w:val="231F20"/>
        </w:rPr>
        <w:t>sinh</w:t>
      </w:r>
      <w:r>
        <w:rPr>
          <w:color w:val="231F20"/>
          <w:spacing w:val="-2"/>
        </w:rPr>
        <w:t> </w:t>
      </w:r>
      <w:r>
        <w:rPr>
          <w:color w:val="231F20"/>
        </w:rPr>
        <w:t>Tịnh </w:t>
      </w:r>
      <w:r>
        <w:rPr>
          <w:color w:val="231F20"/>
          <w:w w:val="105"/>
        </w:rPr>
        <w:t>độ? Vẫn là vì minh tâm kiến tính. Chúng ta nghiệp chướng sâu</w:t>
      </w:r>
      <w:r>
        <w:rPr>
          <w:color w:val="231F20"/>
          <w:spacing w:val="-9"/>
          <w:w w:val="105"/>
        </w:rPr>
        <w:t> </w:t>
      </w:r>
      <w:r>
        <w:rPr>
          <w:color w:val="231F20"/>
          <w:w w:val="105"/>
        </w:rPr>
        <w:t>nặng,</w:t>
      </w:r>
      <w:r>
        <w:rPr>
          <w:color w:val="231F20"/>
          <w:spacing w:val="-9"/>
          <w:w w:val="105"/>
        </w:rPr>
        <w:t> </w:t>
      </w:r>
      <w:r>
        <w:rPr>
          <w:color w:val="231F20"/>
          <w:w w:val="105"/>
        </w:rPr>
        <w:t>ở</w:t>
      </w:r>
      <w:r>
        <w:rPr>
          <w:color w:val="231F20"/>
          <w:spacing w:val="-9"/>
          <w:w w:val="105"/>
        </w:rPr>
        <w:t> </w:t>
      </w:r>
      <w:r>
        <w:rPr>
          <w:color w:val="231F20"/>
          <w:w w:val="105"/>
        </w:rPr>
        <w:t>trên</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này</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không</w:t>
      </w:r>
      <w:r>
        <w:rPr>
          <w:color w:val="231F20"/>
          <w:spacing w:val="-9"/>
          <w:w w:val="105"/>
        </w:rPr>
        <w:t> </w:t>
      </w:r>
      <w:r>
        <w:rPr>
          <w:color w:val="231F20"/>
          <w:w w:val="105"/>
        </w:rPr>
        <w:t>thấy</w:t>
      </w:r>
      <w:r>
        <w:rPr>
          <w:color w:val="231F20"/>
          <w:spacing w:val="-9"/>
          <w:w w:val="105"/>
        </w:rPr>
        <w:t> </w:t>
      </w:r>
      <w:r>
        <w:rPr>
          <w:color w:val="231F20"/>
          <w:w w:val="105"/>
        </w:rPr>
        <w:t>được</w:t>
      </w:r>
      <w:r>
        <w:rPr>
          <w:color w:val="231F20"/>
          <w:spacing w:val="-9"/>
          <w:w w:val="105"/>
        </w:rPr>
        <w:t> </w:t>
      </w:r>
      <w:r>
        <w:rPr>
          <w:color w:val="231F20"/>
          <w:w w:val="105"/>
        </w:rPr>
        <w:t>tính, cũng không minh được tâm. Phải làm sao? Đổi đạo tràng khác,</w:t>
      </w:r>
      <w:r>
        <w:rPr>
          <w:color w:val="231F20"/>
          <w:spacing w:val="-21"/>
          <w:w w:val="105"/>
        </w:rPr>
        <w:t> </w:t>
      </w:r>
      <w:r>
        <w:rPr>
          <w:color w:val="231F20"/>
          <w:w w:val="105"/>
        </w:rPr>
        <w:t>đổi</w:t>
      </w:r>
      <w:r>
        <w:rPr>
          <w:color w:val="231F20"/>
          <w:spacing w:val="-21"/>
          <w:w w:val="105"/>
        </w:rPr>
        <w:t> </w:t>
      </w:r>
      <w:r>
        <w:rPr>
          <w:color w:val="231F20"/>
          <w:w w:val="105"/>
        </w:rPr>
        <w:t>hoàn</w:t>
      </w:r>
      <w:r>
        <w:rPr>
          <w:color w:val="231F20"/>
          <w:spacing w:val="-21"/>
          <w:w w:val="105"/>
        </w:rPr>
        <w:t> </w:t>
      </w:r>
      <w:r>
        <w:rPr>
          <w:color w:val="231F20"/>
          <w:w w:val="105"/>
        </w:rPr>
        <w:t>cảnh</w:t>
      </w:r>
      <w:r>
        <w:rPr>
          <w:color w:val="231F20"/>
          <w:spacing w:val="-21"/>
          <w:w w:val="105"/>
        </w:rPr>
        <w:t> </w:t>
      </w:r>
      <w:r>
        <w:rPr>
          <w:color w:val="231F20"/>
          <w:w w:val="105"/>
        </w:rPr>
        <w:t>tu</w:t>
      </w:r>
      <w:r>
        <w:rPr>
          <w:color w:val="231F20"/>
          <w:spacing w:val="-21"/>
          <w:w w:val="105"/>
        </w:rPr>
        <w:t> </w:t>
      </w:r>
      <w:r>
        <w:rPr>
          <w:color w:val="231F20"/>
          <w:w w:val="105"/>
        </w:rPr>
        <w:t>hành</w:t>
      </w:r>
      <w:r>
        <w:rPr>
          <w:color w:val="231F20"/>
          <w:spacing w:val="-21"/>
          <w:w w:val="105"/>
        </w:rPr>
        <w:t> </w:t>
      </w:r>
      <w:r>
        <w:rPr>
          <w:color w:val="231F20"/>
          <w:w w:val="105"/>
        </w:rPr>
        <w:t>để</w:t>
      </w:r>
      <w:r>
        <w:rPr>
          <w:color w:val="231F20"/>
          <w:spacing w:val="-21"/>
          <w:w w:val="105"/>
        </w:rPr>
        <w:t> </w:t>
      </w:r>
      <w:r>
        <w:rPr>
          <w:color w:val="231F20"/>
          <w:w w:val="105"/>
        </w:rPr>
        <w:t>đến</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1"/>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Đến</w:t>
      </w:r>
      <w:r>
        <w:rPr>
          <w:color w:val="231F20"/>
          <w:spacing w:val="-21"/>
          <w:w w:val="105"/>
        </w:rPr>
        <w:t> </w:t>
      </w:r>
      <w:r>
        <w:rPr>
          <w:color w:val="231F20"/>
          <w:w w:val="105"/>
        </w:rPr>
        <w:t>đó thân</w:t>
      </w:r>
      <w:r>
        <w:rPr>
          <w:color w:val="231F20"/>
          <w:spacing w:val="-4"/>
          <w:w w:val="105"/>
        </w:rPr>
        <w:t> </w:t>
      </w:r>
      <w:r>
        <w:rPr>
          <w:color w:val="231F20"/>
          <w:w w:val="105"/>
        </w:rPr>
        <w:t>cận</w:t>
      </w:r>
      <w:r>
        <w:rPr>
          <w:color w:val="231F20"/>
          <w:spacing w:val="-4"/>
          <w:w w:val="105"/>
        </w:rPr>
        <w:t> </w:t>
      </w:r>
      <w:r>
        <w:rPr>
          <w:color w:val="231F20"/>
          <w:w w:val="105"/>
        </w:rPr>
        <w:t>Phật</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Ở</w:t>
      </w:r>
      <w:r>
        <w:rPr>
          <w:color w:val="231F20"/>
          <w:spacing w:val="-4"/>
          <w:w w:val="105"/>
        </w:rPr>
        <w:t> </w:t>
      </w:r>
      <w:r>
        <w:rPr>
          <w:color w:val="231F20"/>
          <w:w w:val="105"/>
        </w:rPr>
        <w:t>trong</w:t>
      </w:r>
      <w:r>
        <w:rPr>
          <w:color w:val="231F20"/>
          <w:spacing w:val="-4"/>
          <w:w w:val="105"/>
        </w:rPr>
        <w:t> </w:t>
      </w:r>
      <w:r>
        <w:rPr>
          <w:color w:val="231F20"/>
          <w:w w:val="105"/>
        </w:rPr>
        <w:t>hội</w:t>
      </w:r>
      <w:r>
        <w:rPr>
          <w:color w:val="231F20"/>
          <w:spacing w:val="-4"/>
          <w:w w:val="105"/>
        </w:rPr>
        <w:t> </w:t>
      </w:r>
      <w:r>
        <w:rPr>
          <w:color w:val="231F20"/>
          <w:w w:val="105"/>
        </w:rPr>
        <w:t>Phật</w:t>
      </w:r>
      <w:r>
        <w:rPr>
          <w:color w:val="231F20"/>
          <w:spacing w:val="-4"/>
          <w:w w:val="105"/>
        </w:rPr>
        <w:t> </w:t>
      </w:r>
      <w:r>
        <w:rPr>
          <w:color w:val="231F20"/>
          <w:w w:val="105"/>
        </w:rPr>
        <w:t>A</w:t>
      </w:r>
      <w:r>
        <w:rPr>
          <w:color w:val="231F20"/>
          <w:spacing w:val="-4"/>
          <w:w w:val="105"/>
        </w:rPr>
        <w:t> </w:t>
      </w:r>
      <w:r>
        <w:rPr>
          <w:color w:val="231F20"/>
          <w:w w:val="105"/>
        </w:rPr>
        <w:t>Di</w:t>
      </w:r>
      <w:r>
        <w:rPr>
          <w:color w:val="231F20"/>
          <w:spacing w:val="-4"/>
          <w:w w:val="105"/>
        </w:rPr>
        <w:t> </w:t>
      </w:r>
      <w:r>
        <w:rPr>
          <w:color w:val="231F20"/>
          <w:w w:val="105"/>
        </w:rPr>
        <w:t>Đà</w:t>
      </w:r>
      <w:r>
        <w:rPr>
          <w:color w:val="231F20"/>
          <w:spacing w:val="-4"/>
          <w:w w:val="105"/>
        </w:rPr>
        <w:t> </w:t>
      </w:r>
      <w:r>
        <w:rPr>
          <w:color w:val="231F20"/>
          <w:w w:val="105"/>
        </w:rPr>
        <w:t>minh</w:t>
      </w:r>
      <w:r>
        <w:rPr>
          <w:color w:val="231F20"/>
          <w:spacing w:val="-4"/>
          <w:w w:val="105"/>
        </w:rPr>
        <w:t> </w:t>
      </w:r>
      <w:r>
        <w:rPr>
          <w:color w:val="231F20"/>
          <w:w w:val="105"/>
        </w:rPr>
        <w:t>tâm kiến tính. Chúng ta không thể không biết điều này!</w:t>
      </w:r>
    </w:p>
    <w:p>
      <w:pPr>
        <w:pStyle w:val="BodyText"/>
        <w:spacing w:line="307" w:lineRule="auto" w:before="137"/>
        <w:ind w:left="387" w:right="121" w:firstLine="453"/>
      </w:pPr>
      <w:r>
        <w:rPr>
          <w:color w:val="231F20"/>
          <w:w w:val="105"/>
        </w:rPr>
        <w:t>Đến</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vì</w:t>
      </w:r>
      <w:r>
        <w:rPr>
          <w:color w:val="231F20"/>
          <w:spacing w:val="-6"/>
          <w:w w:val="105"/>
        </w:rPr>
        <w:t> </w:t>
      </w:r>
      <w:r>
        <w:rPr>
          <w:color w:val="231F20"/>
          <w:w w:val="105"/>
        </w:rPr>
        <w:t>cái</w:t>
      </w:r>
      <w:r>
        <w:rPr>
          <w:color w:val="231F20"/>
          <w:spacing w:val="-6"/>
          <w:w w:val="105"/>
        </w:rPr>
        <w:t> </w:t>
      </w:r>
      <w:r>
        <w:rPr>
          <w:color w:val="231F20"/>
          <w:w w:val="105"/>
        </w:rPr>
        <w:t>gì</w:t>
      </w:r>
      <w:r>
        <w:rPr>
          <w:color w:val="231F20"/>
          <w:spacing w:val="-6"/>
          <w:w w:val="105"/>
        </w:rPr>
        <w:t> </w:t>
      </w:r>
      <w:r>
        <w:rPr>
          <w:color w:val="231F20"/>
          <w:w w:val="105"/>
        </w:rPr>
        <w:t>khác,</w:t>
      </w:r>
      <w:r>
        <w:rPr>
          <w:color w:val="231F20"/>
          <w:spacing w:val="-6"/>
          <w:w w:val="105"/>
        </w:rPr>
        <w:t> </w:t>
      </w:r>
      <w:r>
        <w:rPr>
          <w:color w:val="231F20"/>
          <w:w w:val="105"/>
        </w:rPr>
        <w:t>chính</w:t>
      </w:r>
      <w:r>
        <w:rPr>
          <w:color w:val="231F20"/>
          <w:spacing w:val="-6"/>
          <w:w w:val="105"/>
        </w:rPr>
        <w:t> </w:t>
      </w:r>
      <w:r>
        <w:rPr>
          <w:color w:val="231F20"/>
          <w:w w:val="105"/>
        </w:rPr>
        <w:t>là vì để minh tâm kiến tính. Nếu ta có năng lực, ở đây minh tâm kiến tính, thì đến hay không đến thế giới Cực Lạc đều không quan hệ gì. Đây đều là sự thật! Còn ở thế gian này nhìn không thấy, chư Phật, Bồ tát dạy chúng ta, đến bên đó sẽ dễ hơn. Cái đầu tiên có thể bảo chứng là thọ mạng vô lượng.</w:t>
      </w:r>
      <w:r>
        <w:rPr>
          <w:color w:val="231F20"/>
          <w:spacing w:val="-15"/>
          <w:w w:val="105"/>
        </w:rPr>
        <w:t> </w:t>
      </w:r>
      <w:r>
        <w:rPr>
          <w:color w:val="231F20"/>
          <w:w w:val="105"/>
        </w:rPr>
        <w:t>Ở</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này,</w:t>
      </w:r>
      <w:r>
        <w:rPr>
          <w:color w:val="231F20"/>
          <w:spacing w:val="-15"/>
          <w:w w:val="105"/>
        </w:rPr>
        <w:t> </w:t>
      </w:r>
      <w:r>
        <w:rPr>
          <w:color w:val="231F20"/>
          <w:w w:val="105"/>
        </w:rPr>
        <w:t>thọ</w:t>
      </w:r>
      <w:r>
        <w:rPr>
          <w:color w:val="231F20"/>
          <w:spacing w:val="-15"/>
          <w:w w:val="105"/>
        </w:rPr>
        <w:t> </w:t>
      </w:r>
      <w:r>
        <w:rPr>
          <w:color w:val="231F20"/>
          <w:w w:val="105"/>
        </w:rPr>
        <w:t>mạng</w:t>
      </w:r>
      <w:r>
        <w:rPr>
          <w:color w:val="231F20"/>
          <w:spacing w:val="-15"/>
          <w:w w:val="105"/>
        </w:rPr>
        <w:t> </w:t>
      </w:r>
      <w:r>
        <w:rPr>
          <w:color w:val="231F20"/>
          <w:w w:val="105"/>
        </w:rPr>
        <w:t>quá</w:t>
      </w:r>
      <w:r>
        <w:rPr>
          <w:color w:val="231F20"/>
          <w:spacing w:val="-15"/>
          <w:w w:val="105"/>
        </w:rPr>
        <w:t> </w:t>
      </w:r>
      <w:r>
        <w:rPr>
          <w:color w:val="231F20"/>
          <w:w w:val="105"/>
        </w:rPr>
        <w:t>ngắn.</w:t>
      </w:r>
      <w:r>
        <w:rPr>
          <w:color w:val="231F20"/>
          <w:spacing w:val="-15"/>
          <w:w w:val="105"/>
        </w:rPr>
        <w:t> </w:t>
      </w:r>
      <w:r>
        <w:rPr>
          <w:color w:val="231F20"/>
          <w:w w:val="105"/>
        </w:rPr>
        <w:t>Tu</w:t>
      </w:r>
      <w:r>
        <w:rPr>
          <w:color w:val="231F20"/>
          <w:spacing w:val="-15"/>
          <w:w w:val="105"/>
        </w:rPr>
        <w:t> </w:t>
      </w:r>
      <w:r>
        <w:rPr>
          <w:color w:val="231F20"/>
          <w:w w:val="105"/>
        </w:rPr>
        <w:t>học</w:t>
      </w:r>
      <w:r>
        <w:rPr>
          <w:color w:val="231F20"/>
          <w:spacing w:val="-15"/>
          <w:w w:val="105"/>
        </w:rPr>
        <w:t> </w:t>
      </w:r>
      <w:r>
        <w:rPr>
          <w:color w:val="231F20"/>
          <w:w w:val="105"/>
        </w:rPr>
        <w:t>trong</w:t>
      </w:r>
      <w:r>
        <w:rPr>
          <w:color w:val="231F20"/>
          <w:spacing w:val="-15"/>
          <w:w w:val="105"/>
        </w:rPr>
        <w:t> </w:t>
      </w:r>
      <w:r>
        <w:rPr>
          <w:color w:val="231F20"/>
          <w:w w:val="105"/>
        </w:rPr>
        <w:t>thời gian ngắn như vậy thành tựu không dễ. Nếu ta có thọ mạng vô lượng, thì</w:t>
      </w:r>
      <w:r>
        <w:rPr>
          <w:color w:val="231F20"/>
          <w:spacing w:val="-2"/>
          <w:w w:val="105"/>
        </w:rPr>
        <w:t> </w:t>
      </w:r>
      <w:r>
        <w:rPr>
          <w:color w:val="231F20"/>
          <w:w w:val="105"/>
        </w:rPr>
        <w:t>đời này chắc chắn thành</w:t>
      </w:r>
      <w:r>
        <w:rPr>
          <w:color w:val="231F20"/>
          <w:spacing w:val="-2"/>
          <w:w w:val="105"/>
        </w:rPr>
        <w:t> </w:t>
      </w:r>
      <w:r>
        <w:rPr>
          <w:color w:val="231F20"/>
          <w:w w:val="105"/>
        </w:rPr>
        <w:t>tựu. Vì thế, vô lượng thọ</w:t>
      </w:r>
      <w:r>
        <w:rPr>
          <w:color w:val="231F20"/>
          <w:spacing w:val="7"/>
          <w:w w:val="105"/>
        </w:rPr>
        <w:t> </w:t>
      </w:r>
      <w:r>
        <w:rPr>
          <w:color w:val="231F20"/>
          <w:w w:val="105"/>
        </w:rPr>
        <w:t>là</w:t>
      </w:r>
      <w:r>
        <w:rPr>
          <w:color w:val="231F20"/>
          <w:spacing w:val="7"/>
          <w:w w:val="105"/>
        </w:rPr>
        <w:t> </w:t>
      </w:r>
      <w:r>
        <w:rPr>
          <w:color w:val="231F20"/>
          <w:w w:val="105"/>
        </w:rPr>
        <w:t>đức</w:t>
      </w:r>
      <w:r>
        <w:rPr>
          <w:color w:val="231F20"/>
          <w:spacing w:val="8"/>
          <w:w w:val="105"/>
        </w:rPr>
        <w:t> </w:t>
      </w:r>
      <w:r>
        <w:rPr>
          <w:color w:val="231F20"/>
          <w:w w:val="105"/>
        </w:rPr>
        <w:t>thứ</w:t>
      </w:r>
      <w:r>
        <w:rPr>
          <w:color w:val="231F20"/>
          <w:spacing w:val="7"/>
          <w:w w:val="105"/>
        </w:rPr>
        <w:t> </w:t>
      </w:r>
      <w:r>
        <w:rPr>
          <w:color w:val="231F20"/>
          <w:w w:val="105"/>
        </w:rPr>
        <w:t>nhất</w:t>
      </w:r>
      <w:r>
        <w:rPr>
          <w:color w:val="231F20"/>
          <w:spacing w:val="8"/>
          <w:w w:val="105"/>
        </w:rPr>
        <w:t> </w:t>
      </w:r>
      <w:r>
        <w:rPr>
          <w:color w:val="231F20"/>
          <w:w w:val="105"/>
        </w:rPr>
        <w:t>của</w:t>
      </w:r>
      <w:r>
        <w:rPr>
          <w:color w:val="231F20"/>
          <w:spacing w:val="9"/>
          <w:w w:val="105"/>
        </w:rPr>
        <w:t> </w:t>
      </w:r>
      <w:r>
        <w:rPr>
          <w:color w:val="231F20"/>
          <w:w w:val="105"/>
        </w:rPr>
        <w:t>Tịnh</w:t>
      </w:r>
      <w:r>
        <w:rPr>
          <w:color w:val="231F20"/>
          <w:spacing w:val="7"/>
          <w:w w:val="105"/>
        </w:rPr>
        <w:t> </w:t>
      </w:r>
      <w:r>
        <w:rPr>
          <w:color w:val="231F20"/>
          <w:w w:val="105"/>
        </w:rPr>
        <w:t>độ.</w:t>
      </w:r>
      <w:r>
        <w:rPr>
          <w:color w:val="231F20"/>
          <w:spacing w:val="8"/>
          <w:w w:val="105"/>
        </w:rPr>
        <w:t> </w:t>
      </w:r>
      <w:r>
        <w:rPr>
          <w:color w:val="231F20"/>
          <w:w w:val="105"/>
        </w:rPr>
        <w:t>Không</w:t>
      </w:r>
      <w:r>
        <w:rPr>
          <w:color w:val="231F20"/>
          <w:spacing w:val="7"/>
          <w:w w:val="105"/>
        </w:rPr>
        <w:t> </w:t>
      </w:r>
      <w:r>
        <w:rPr>
          <w:color w:val="231F20"/>
          <w:w w:val="105"/>
        </w:rPr>
        <w:t>có</w:t>
      </w:r>
      <w:r>
        <w:rPr>
          <w:color w:val="231F20"/>
          <w:spacing w:val="8"/>
          <w:w w:val="105"/>
        </w:rPr>
        <w:t> </w:t>
      </w:r>
      <w:r>
        <w:rPr>
          <w:color w:val="231F20"/>
          <w:w w:val="105"/>
        </w:rPr>
        <w:t>thọ</w:t>
      </w:r>
      <w:r>
        <w:rPr>
          <w:color w:val="231F20"/>
          <w:spacing w:val="7"/>
          <w:w w:val="105"/>
        </w:rPr>
        <w:t> </w:t>
      </w:r>
      <w:r>
        <w:rPr>
          <w:color w:val="231F20"/>
          <w:w w:val="105"/>
        </w:rPr>
        <w:t>mạng</w:t>
      </w:r>
      <w:r>
        <w:rPr>
          <w:color w:val="231F20"/>
          <w:spacing w:val="9"/>
          <w:w w:val="105"/>
        </w:rPr>
        <w:t> </w:t>
      </w:r>
      <w:r>
        <w:rPr>
          <w:color w:val="231F20"/>
          <w:w w:val="105"/>
        </w:rPr>
        <w:t>cái</w:t>
      </w:r>
      <w:r>
        <w:rPr>
          <w:color w:val="231F20"/>
          <w:spacing w:val="7"/>
          <w:w w:val="105"/>
        </w:rPr>
        <w:t> </w:t>
      </w:r>
      <w:r>
        <w:rPr>
          <w:color w:val="231F20"/>
          <w:spacing w:val="-5"/>
          <w:w w:val="105"/>
        </w:rPr>
        <w:t>gì</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05"/>
        </w:rPr>
        <w:t>cũng không thể thành tựu. Điều đầu tiên là cần phải có thọ mạng, mới có thời gian học tập.</w:t>
      </w:r>
    </w:p>
    <w:p>
      <w:pPr>
        <w:spacing w:line="307" w:lineRule="auto" w:before="141"/>
        <w:ind w:left="103" w:right="403" w:firstLine="453"/>
        <w:jc w:val="both"/>
        <w:rPr>
          <w:sz w:val="34"/>
        </w:rPr>
      </w:pPr>
      <w:r>
        <w:rPr>
          <w:color w:val="231F20"/>
          <w:w w:val="105"/>
          <w:sz w:val="34"/>
        </w:rPr>
        <w:t>Chúng</w:t>
      </w:r>
      <w:r>
        <w:rPr>
          <w:color w:val="231F20"/>
          <w:spacing w:val="-13"/>
          <w:w w:val="105"/>
          <w:sz w:val="34"/>
        </w:rPr>
        <w:t> </w:t>
      </w:r>
      <w:r>
        <w:rPr>
          <w:color w:val="231F20"/>
          <w:w w:val="105"/>
          <w:sz w:val="34"/>
        </w:rPr>
        <w:t>ta</w:t>
      </w:r>
      <w:r>
        <w:rPr>
          <w:color w:val="231F20"/>
          <w:spacing w:val="-13"/>
          <w:w w:val="105"/>
          <w:sz w:val="34"/>
        </w:rPr>
        <w:t> </w:t>
      </w:r>
      <w:r>
        <w:rPr>
          <w:color w:val="231F20"/>
          <w:w w:val="105"/>
          <w:sz w:val="34"/>
        </w:rPr>
        <w:t>lại</w:t>
      </w:r>
      <w:r>
        <w:rPr>
          <w:color w:val="231F20"/>
          <w:spacing w:val="-13"/>
          <w:w w:val="105"/>
          <w:sz w:val="34"/>
        </w:rPr>
        <w:t> </w:t>
      </w:r>
      <w:r>
        <w:rPr>
          <w:color w:val="231F20"/>
          <w:w w:val="105"/>
          <w:sz w:val="34"/>
        </w:rPr>
        <w:t>xem</w:t>
      </w:r>
      <w:r>
        <w:rPr>
          <w:color w:val="231F20"/>
          <w:spacing w:val="-13"/>
          <w:w w:val="105"/>
          <w:sz w:val="34"/>
        </w:rPr>
        <w:t> </w:t>
      </w:r>
      <w:r>
        <w:rPr>
          <w:color w:val="231F20"/>
          <w:w w:val="105"/>
          <w:sz w:val="34"/>
        </w:rPr>
        <w:t>tiếp</w:t>
      </w:r>
      <w:r>
        <w:rPr>
          <w:color w:val="231F20"/>
          <w:spacing w:val="-14"/>
          <w:w w:val="105"/>
          <w:sz w:val="34"/>
        </w:rPr>
        <w:t> </w:t>
      </w:r>
      <w:r>
        <w:rPr>
          <w:color w:val="231F20"/>
          <w:w w:val="105"/>
          <w:sz w:val="34"/>
        </w:rPr>
        <w:t>bên</w:t>
      </w:r>
      <w:r>
        <w:rPr>
          <w:color w:val="231F20"/>
          <w:spacing w:val="-13"/>
          <w:w w:val="105"/>
          <w:sz w:val="34"/>
        </w:rPr>
        <w:t> </w:t>
      </w:r>
      <w:r>
        <w:rPr>
          <w:color w:val="231F20"/>
          <w:w w:val="105"/>
          <w:sz w:val="34"/>
        </w:rPr>
        <w:t>dưới.</w:t>
      </w:r>
      <w:r>
        <w:rPr>
          <w:color w:val="231F20"/>
          <w:spacing w:val="-13"/>
          <w:w w:val="105"/>
          <w:sz w:val="34"/>
        </w:rPr>
        <w:t> </w:t>
      </w:r>
      <w:r>
        <w:rPr>
          <w:color w:val="231F20"/>
          <w:w w:val="105"/>
          <w:sz w:val="34"/>
        </w:rPr>
        <w:t>Lão</w:t>
      </w:r>
      <w:r>
        <w:rPr>
          <w:color w:val="231F20"/>
          <w:spacing w:val="-13"/>
          <w:w w:val="105"/>
          <w:sz w:val="34"/>
        </w:rPr>
        <w:t> </w:t>
      </w:r>
      <w:r>
        <w:rPr>
          <w:color w:val="231F20"/>
          <w:w w:val="105"/>
          <w:sz w:val="34"/>
        </w:rPr>
        <w:t>cư</w:t>
      </w:r>
      <w:r>
        <w:rPr>
          <w:color w:val="231F20"/>
          <w:spacing w:val="-13"/>
          <w:w w:val="105"/>
          <w:sz w:val="34"/>
        </w:rPr>
        <w:t> </w:t>
      </w:r>
      <w:r>
        <w:rPr>
          <w:color w:val="231F20"/>
          <w:w w:val="105"/>
          <w:sz w:val="34"/>
        </w:rPr>
        <w:t>sĩ</w:t>
      </w:r>
      <w:r>
        <w:rPr>
          <w:color w:val="231F20"/>
          <w:spacing w:val="-13"/>
          <w:w w:val="105"/>
          <w:sz w:val="34"/>
        </w:rPr>
        <w:t> </w:t>
      </w:r>
      <w:r>
        <w:rPr>
          <w:color w:val="231F20"/>
          <w:w w:val="105"/>
          <w:sz w:val="34"/>
        </w:rPr>
        <w:t>tiếp</w:t>
      </w:r>
      <w:r>
        <w:rPr>
          <w:color w:val="231F20"/>
          <w:spacing w:val="-13"/>
          <w:w w:val="105"/>
          <w:sz w:val="34"/>
        </w:rPr>
        <w:t> </w:t>
      </w:r>
      <w:r>
        <w:rPr>
          <w:color w:val="231F20"/>
          <w:w w:val="105"/>
          <w:sz w:val="34"/>
        </w:rPr>
        <w:t>tục</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với chúng ta: </w:t>
      </w:r>
      <w:r>
        <w:rPr>
          <w:i/>
          <w:color w:val="231F20"/>
          <w:w w:val="105"/>
          <w:sz w:val="34"/>
        </w:rPr>
        <w:t>“Hựu Bát Nhã Kinh trung, Phật tự thuyết Ma Ha </w:t>
      </w:r>
      <w:r>
        <w:rPr>
          <w:i/>
          <w:color w:val="231F20"/>
          <w:sz w:val="34"/>
        </w:rPr>
        <w:t>diễn</w:t>
      </w:r>
      <w:r>
        <w:rPr>
          <w:i/>
          <w:color w:val="231F20"/>
          <w:spacing w:val="-7"/>
          <w:sz w:val="34"/>
        </w:rPr>
        <w:t> </w:t>
      </w:r>
      <w:r>
        <w:rPr>
          <w:i/>
          <w:color w:val="231F20"/>
          <w:sz w:val="34"/>
        </w:rPr>
        <w:t>nghĩa</w:t>
      </w:r>
      <w:r>
        <w:rPr>
          <w:i/>
          <w:color w:val="231F20"/>
          <w:spacing w:val="-7"/>
          <w:sz w:val="34"/>
        </w:rPr>
        <w:t> </w:t>
      </w:r>
      <w:r>
        <w:rPr>
          <w:i/>
          <w:color w:val="231F20"/>
          <w:sz w:val="34"/>
        </w:rPr>
        <w:t>vô</w:t>
      </w:r>
      <w:r>
        <w:rPr>
          <w:i/>
          <w:color w:val="231F20"/>
          <w:spacing w:val="-7"/>
          <w:sz w:val="34"/>
        </w:rPr>
        <w:t> </w:t>
      </w:r>
      <w:r>
        <w:rPr>
          <w:i/>
          <w:color w:val="231F20"/>
          <w:sz w:val="34"/>
        </w:rPr>
        <w:t>lượng</w:t>
      </w:r>
      <w:r>
        <w:rPr>
          <w:i/>
          <w:color w:val="231F20"/>
          <w:spacing w:val="-7"/>
          <w:sz w:val="34"/>
        </w:rPr>
        <w:t> </w:t>
      </w:r>
      <w:r>
        <w:rPr>
          <w:i/>
          <w:color w:val="231F20"/>
          <w:sz w:val="34"/>
        </w:rPr>
        <w:t>vô</w:t>
      </w:r>
      <w:r>
        <w:rPr>
          <w:i/>
          <w:color w:val="231F20"/>
          <w:spacing w:val="-7"/>
          <w:sz w:val="34"/>
        </w:rPr>
        <w:t> </w:t>
      </w:r>
      <w:r>
        <w:rPr>
          <w:i/>
          <w:color w:val="231F20"/>
          <w:sz w:val="34"/>
        </w:rPr>
        <w:t>biên,</w:t>
      </w:r>
      <w:r>
        <w:rPr>
          <w:i/>
          <w:color w:val="231F20"/>
          <w:spacing w:val="-7"/>
          <w:sz w:val="34"/>
        </w:rPr>
        <w:t> </w:t>
      </w:r>
      <w:r>
        <w:rPr>
          <w:i/>
          <w:color w:val="231F20"/>
          <w:sz w:val="34"/>
        </w:rPr>
        <w:t>dĩ</w:t>
      </w:r>
      <w:r>
        <w:rPr>
          <w:i/>
          <w:color w:val="231F20"/>
          <w:spacing w:val="-7"/>
          <w:sz w:val="34"/>
        </w:rPr>
        <w:t> </w:t>
      </w:r>
      <w:r>
        <w:rPr>
          <w:i/>
          <w:color w:val="231F20"/>
          <w:sz w:val="34"/>
        </w:rPr>
        <w:t>thị</w:t>
      </w:r>
      <w:r>
        <w:rPr>
          <w:i/>
          <w:color w:val="231F20"/>
          <w:spacing w:val="-7"/>
          <w:sz w:val="34"/>
        </w:rPr>
        <w:t> </w:t>
      </w:r>
      <w:r>
        <w:rPr>
          <w:i/>
          <w:color w:val="231F20"/>
          <w:sz w:val="34"/>
        </w:rPr>
        <w:t>nhân</w:t>
      </w:r>
      <w:r>
        <w:rPr>
          <w:i/>
          <w:color w:val="231F20"/>
          <w:spacing w:val="-7"/>
          <w:sz w:val="34"/>
        </w:rPr>
        <w:t> </w:t>
      </w:r>
      <w:r>
        <w:rPr>
          <w:i/>
          <w:color w:val="231F20"/>
          <w:sz w:val="34"/>
        </w:rPr>
        <w:t>duyên</w:t>
      </w:r>
      <w:r>
        <w:rPr>
          <w:i/>
          <w:color w:val="231F20"/>
          <w:spacing w:val="-7"/>
          <w:sz w:val="34"/>
        </w:rPr>
        <w:t> </w:t>
      </w:r>
      <w:r>
        <w:rPr>
          <w:i/>
          <w:color w:val="231F20"/>
          <w:sz w:val="34"/>
        </w:rPr>
        <w:t>cố</w:t>
      </w:r>
      <w:r>
        <w:rPr>
          <w:i/>
          <w:color w:val="231F20"/>
          <w:spacing w:val="-7"/>
          <w:sz w:val="34"/>
        </w:rPr>
        <w:t> </w:t>
      </w:r>
      <w:r>
        <w:rPr>
          <w:i/>
          <w:color w:val="231F20"/>
          <w:sz w:val="34"/>
        </w:rPr>
        <w:t>danh</w:t>
      </w:r>
      <w:r>
        <w:rPr>
          <w:i/>
          <w:color w:val="231F20"/>
          <w:spacing w:val="-7"/>
          <w:sz w:val="34"/>
        </w:rPr>
        <w:t> </w:t>
      </w:r>
      <w:r>
        <w:rPr>
          <w:i/>
          <w:color w:val="231F20"/>
          <w:sz w:val="34"/>
        </w:rPr>
        <w:t>vi</w:t>
      </w:r>
      <w:r>
        <w:rPr>
          <w:i/>
          <w:color w:val="231F20"/>
          <w:spacing w:val="-7"/>
          <w:sz w:val="34"/>
        </w:rPr>
        <w:t> </w:t>
      </w:r>
      <w:r>
        <w:rPr>
          <w:i/>
          <w:color w:val="231F20"/>
          <w:sz w:val="34"/>
        </w:rPr>
        <w:t>đại” </w:t>
      </w:r>
      <w:r>
        <w:rPr>
          <w:color w:val="231F20"/>
          <w:w w:val="105"/>
          <w:sz w:val="34"/>
        </w:rPr>
        <w:t>(Lại,</w:t>
      </w:r>
      <w:r>
        <w:rPr>
          <w:color w:val="231F20"/>
          <w:spacing w:val="-17"/>
          <w:w w:val="105"/>
          <w:sz w:val="34"/>
        </w:rPr>
        <w:t> </w:t>
      </w:r>
      <w:r>
        <w:rPr>
          <w:color w:val="231F20"/>
          <w:w w:val="105"/>
          <w:sz w:val="34"/>
        </w:rPr>
        <w:t>trong</w:t>
      </w:r>
      <w:r>
        <w:rPr>
          <w:color w:val="231F20"/>
          <w:spacing w:val="-17"/>
          <w:w w:val="105"/>
          <w:sz w:val="34"/>
        </w:rPr>
        <w:t> </w:t>
      </w:r>
      <w:r>
        <w:rPr>
          <w:color w:val="231F20"/>
          <w:w w:val="105"/>
          <w:sz w:val="34"/>
        </w:rPr>
        <w:t>kinh</w:t>
      </w:r>
      <w:r>
        <w:rPr>
          <w:color w:val="231F20"/>
          <w:spacing w:val="-17"/>
          <w:w w:val="105"/>
          <w:sz w:val="34"/>
        </w:rPr>
        <w:t> </w:t>
      </w:r>
      <w:r>
        <w:rPr>
          <w:i/>
          <w:color w:val="231F20"/>
          <w:w w:val="105"/>
          <w:sz w:val="34"/>
        </w:rPr>
        <w:t>Bát</w:t>
      </w:r>
      <w:r>
        <w:rPr>
          <w:i/>
          <w:color w:val="231F20"/>
          <w:spacing w:val="-17"/>
          <w:w w:val="105"/>
          <w:sz w:val="34"/>
        </w:rPr>
        <w:t> </w:t>
      </w:r>
      <w:r>
        <w:rPr>
          <w:i/>
          <w:color w:val="231F20"/>
          <w:w w:val="105"/>
          <w:sz w:val="34"/>
        </w:rPr>
        <w:t>Nhã</w:t>
      </w:r>
      <w:r>
        <w:rPr>
          <w:color w:val="231F20"/>
          <w:w w:val="105"/>
          <w:sz w:val="34"/>
        </w:rPr>
        <w:t>,</w:t>
      </w:r>
      <w:r>
        <w:rPr>
          <w:color w:val="231F20"/>
          <w:spacing w:val="-17"/>
          <w:w w:val="105"/>
          <w:sz w:val="34"/>
        </w:rPr>
        <w:t> </w:t>
      </w:r>
      <w:r>
        <w:rPr>
          <w:color w:val="231F20"/>
          <w:w w:val="105"/>
          <w:sz w:val="34"/>
        </w:rPr>
        <w:t>Phật</w:t>
      </w:r>
      <w:r>
        <w:rPr>
          <w:color w:val="231F20"/>
          <w:spacing w:val="-17"/>
          <w:w w:val="105"/>
          <w:sz w:val="34"/>
        </w:rPr>
        <w:t> </w:t>
      </w:r>
      <w:r>
        <w:rPr>
          <w:color w:val="231F20"/>
          <w:w w:val="105"/>
          <w:sz w:val="34"/>
        </w:rPr>
        <w:t>tự</w:t>
      </w:r>
      <w:r>
        <w:rPr>
          <w:color w:val="231F20"/>
          <w:spacing w:val="-17"/>
          <w:w w:val="105"/>
          <w:sz w:val="34"/>
        </w:rPr>
        <w:t> </w:t>
      </w:r>
      <w:r>
        <w:rPr>
          <w:color w:val="231F20"/>
          <w:w w:val="105"/>
          <w:sz w:val="34"/>
        </w:rPr>
        <w:t>nói</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lượng</w:t>
      </w:r>
      <w:r>
        <w:rPr>
          <w:color w:val="231F20"/>
          <w:spacing w:val="-17"/>
          <w:w w:val="105"/>
          <w:sz w:val="34"/>
        </w:rPr>
        <w:t> </w:t>
      </w:r>
      <w:r>
        <w:rPr>
          <w:color w:val="231F20"/>
          <w:w w:val="105"/>
          <w:sz w:val="34"/>
        </w:rPr>
        <w:t>vô</w:t>
      </w:r>
      <w:r>
        <w:rPr>
          <w:color w:val="231F20"/>
          <w:spacing w:val="-17"/>
          <w:w w:val="105"/>
          <w:sz w:val="34"/>
        </w:rPr>
        <w:t> </w:t>
      </w:r>
      <w:r>
        <w:rPr>
          <w:color w:val="231F20"/>
          <w:w w:val="105"/>
          <w:sz w:val="34"/>
        </w:rPr>
        <w:t>biên</w:t>
      </w:r>
      <w:r>
        <w:rPr>
          <w:color w:val="231F20"/>
          <w:spacing w:val="-17"/>
          <w:w w:val="105"/>
          <w:sz w:val="34"/>
        </w:rPr>
        <w:t> </w:t>
      </w:r>
      <w:r>
        <w:rPr>
          <w:color w:val="231F20"/>
          <w:w w:val="105"/>
          <w:sz w:val="34"/>
        </w:rPr>
        <w:t>nghĩa Ma</w:t>
      </w:r>
      <w:r>
        <w:rPr>
          <w:color w:val="231F20"/>
          <w:spacing w:val="-20"/>
          <w:w w:val="105"/>
          <w:sz w:val="34"/>
        </w:rPr>
        <w:t> </w:t>
      </w:r>
      <w:r>
        <w:rPr>
          <w:color w:val="231F20"/>
          <w:w w:val="105"/>
          <w:sz w:val="34"/>
        </w:rPr>
        <w:t>Ha</w:t>
      </w:r>
      <w:r>
        <w:rPr>
          <w:color w:val="231F20"/>
          <w:spacing w:val="-20"/>
          <w:w w:val="105"/>
          <w:sz w:val="34"/>
        </w:rPr>
        <w:t> </w:t>
      </w:r>
      <w:r>
        <w:rPr>
          <w:color w:val="231F20"/>
          <w:w w:val="105"/>
          <w:sz w:val="34"/>
        </w:rPr>
        <w:t>Diễn.</w:t>
      </w:r>
      <w:r>
        <w:rPr>
          <w:color w:val="231F20"/>
          <w:spacing w:val="-20"/>
          <w:w w:val="105"/>
          <w:sz w:val="34"/>
        </w:rPr>
        <w:t> </w:t>
      </w:r>
      <w:r>
        <w:rPr>
          <w:color w:val="231F20"/>
          <w:w w:val="105"/>
          <w:sz w:val="34"/>
        </w:rPr>
        <w:t>Vì</w:t>
      </w:r>
      <w:r>
        <w:rPr>
          <w:color w:val="231F20"/>
          <w:spacing w:val="-20"/>
          <w:w w:val="105"/>
          <w:sz w:val="34"/>
        </w:rPr>
        <w:t> </w:t>
      </w:r>
      <w:r>
        <w:rPr>
          <w:color w:val="231F20"/>
          <w:w w:val="105"/>
          <w:sz w:val="34"/>
        </w:rPr>
        <w:t>nhân</w:t>
      </w:r>
      <w:r>
        <w:rPr>
          <w:color w:val="231F20"/>
          <w:spacing w:val="-20"/>
          <w:w w:val="105"/>
          <w:sz w:val="34"/>
        </w:rPr>
        <w:t> </w:t>
      </w:r>
      <w:r>
        <w:rPr>
          <w:color w:val="231F20"/>
          <w:w w:val="105"/>
          <w:sz w:val="34"/>
        </w:rPr>
        <w:t>duyên</w:t>
      </w:r>
      <w:r>
        <w:rPr>
          <w:color w:val="231F20"/>
          <w:spacing w:val="-20"/>
          <w:w w:val="105"/>
          <w:sz w:val="34"/>
        </w:rPr>
        <w:t> </w:t>
      </w:r>
      <w:r>
        <w:rPr>
          <w:color w:val="231F20"/>
          <w:w w:val="105"/>
          <w:sz w:val="34"/>
        </w:rPr>
        <w:t>ấy,</w:t>
      </w:r>
      <w:r>
        <w:rPr>
          <w:color w:val="231F20"/>
          <w:spacing w:val="-20"/>
          <w:w w:val="105"/>
          <w:sz w:val="34"/>
        </w:rPr>
        <w:t> </w:t>
      </w:r>
      <w:r>
        <w:rPr>
          <w:color w:val="231F20"/>
          <w:w w:val="105"/>
          <w:sz w:val="34"/>
        </w:rPr>
        <w:t>nên</w:t>
      </w:r>
      <w:r>
        <w:rPr>
          <w:color w:val="231F20"/>
          <w:spacing w:val="-20"/>
          <w:w w:val="105"/>
          <w:sz w:val="34"/>
        </w:rPr>
        <w:t> </w:t>
      </w:r>
      <w:r>
        <w:rPr>
          <w:color w:val="231F20"/>
          <w:w w:val="105"/>
          <w:sz w:val="34"/>
        </w:rPr>
        <w:t>gọi</w:t>
      </w:r>
      <w:r>
        <w:rPr>
          <w:color w:val="231F20"/>
          <w:spacing w:val="-20"/>
          <w:w w:val="105"/>
          <w:sz w:val="34"/>
        </w:rPr>
        <w:t> </w:t>
      </w:r>
      <w:r>
        <w:rPr>
          <w:color w:val="231F20"/>
          <w:w w:val="105"/>
          <w:sz w:val="34"/>
        </w:rPr>
        <w:t>là</w:t>
      </w:r>
      <w:r>
        <w:rPr>
          <w:color w:val="231F20"/>
          <w:spacing w:val="-20"/>
          <w:w w:val="105"/>
          <w:sz w:val="34"/>
        </w:rPr>
        <w:t> </w:t>
      </w:r>
      <w:r>
        <w:rPr>
          <w:color w:val="231F20"/>
          <w:w w:val="105"/>
          <w:sz w:val="34"/>
        </w:rPr>
        <w:t>Đại).</w:t>
      </w:r>
      <w:r>
        <w:rPr>
          <w:color w:val="231F20"/>
          <w:spacing w:val="-20"/>
          <w:w w:val="105"/>
          <w:sz w:val="34"/>
        </w:rPr>
        <w:t> </w:t>
      </w:r>
      <w:r>
        <w:rPr>
          <w:color w:val="231F20"/>
          <w:w w:val="105"/>
          <w:sz w:val="34"/>
        </w:rPr>
        <w:t>Ma</w:t>
      </w:r>
      <w:r>
        <w:rPr>
          <w:color w:val="231F20"/>
          <w:spacing w:val="-20"/>
          <w:w w:val="105"/>
          <w:sz w:val="34"/>
        </w:rPr>
        <w:t> </w:t>
      </w:r>
      <w:r>
        <w:rPr>
          <w:color w:val="231F20"/>
          <w:w w:val="105"/>
          <w:sz w:val="34"/>
        </w:rPr>
        <w:t>Ha</w:t>
      </w:r>
      <w:r>
        <w:rPr>
          <w:color w:val="231F20"/>
          <w:spacing w:val="-20"/>
          <w:w w:val="105"/>
          <w:sz w:val="34"/>
        </w:rPr>
        <w:t> </w:t>
      </w:r>
      <w:r>
        <w:rPr>
          <w:color w:val="231F20"/>
          <w:w w:val="105"/>
          <w:sz w:val="34"/>
        </w:rPr>
        <w:t>Diễn là</w:t>
      </w:r>
      <w:r>
        <w:rPr>
          <w:color w:val="231F20"/>
          <w:spacing w:val="-14"/>
          <w:w w:val="105"/>
          <w:sz w:val="34"/>
        </w:rPr>
        <w:t> </w:t>
      </w:r>
      <w:r>
        <w:rPr>
          <w:color w:val="231F20"/>
          <w:w w:val="105"/>
          <w:sz w:val="34"/>
        </w:rPr>
        <w:t>tiếng</w:t>
      </w:r>
      <w:r>
        <w:rPr>
          <w:color w:val="231F20"/>
          <w:spacing w:val="-14"/>
          <w:w w:val="105"/>
          <w:sz w:val="34"/>
        </w:rPr>
        <w:t> </w:t>
      </w:r>
      <w:r>
        <w:rPr>
          <w:color w:val="231F20"/>
          <w:w w:val="105"/>
          <w:sz w:val="34"/>
        </w:rPr>
        <w:t>Phạn,</w:t>
      </w:r>
      <w:r>
        <w:rPr>
          <w:color w:val="231F20"/>
          <w:spacing w:val="-14"/>
          <w:w w:val="105"/>
          <w:sz w:val="34"/>
        </w:rPr>
        <w:t> </w:t>
      </w:r>
      <w:r>
        <w:rPr>
          <w:color w:val="231F20"/>
          <w:w w:val="105"/>
          <w:sz w:val="34"/>
        </w:rPr>
        <w:t>phiên</w:t>
      </w:r>
      <w:r>
        <w:rPr>
          <w:color w:val="231F20"/>
          <w:spacing w:val="-15"/>
          <w:w w:val="105"/>
          <w:sz w:val="34"/>
        </w:rPr>
        <w:t> </w:t>
      </w:r>
      <w:r>
        <w:rPr>
          <w:color w:val="231F20"/>
          <w:w w:val="105"/>
          <w:sz w:val="34"/>
        </w:rPr>
        <w:t>dịch</w:t>
      </w:r>
      <w:r>
        <w:rPr>
          <w:color w:val="231F20"/>
          <w:spacing w:val="-15"/>
          <w:w w:val="105"/>
          <w:sz w:val="34"/>
        </w:rPr>
        <w:t> </w:t>
      </w:r>
      <w:r>
        <w:rPr>
          <w:color w:val="231F20"/>
          <w:w w:val="105"/>
          <w:sz w:val="34"/>
        </w:rPr>
        <w:t>thành</w:t>
      </w:r>
      <w:r>
        <w:rPr>
          <w:color w:val="231F20"/>
          <w:spacing w:val="-15"/>
          <w:w w:val="105"/>
          <w:sz w:val="34"/>
        </w:rPr>
        <w:t> </w:t>
      </w:r>
      <w:r>
        <w:rPr>
          <w:color w:val="231F20"/>
          <w:w w:val="105"/>
          <w:sz w:val="34"/>
        </w:rPr>
        <w:t>chữ</w:t>
      </w:r>
      <w:r>
        <w:rPr>
          <w:color w:val="231F20"/>
          <w:spacing w:val="-14"/>
          <w:w w:val="105"/>
          <w:sz w:val="34"/>
        </w:rPr>
        <w:t> </w:t>
      </w:r>
      <w:r>
        <w:rPr>
          <w:color w:val="231F20"/>
          <w:w w:val="105"/>
          <w:sz w:val="34"/>
        </w:rPr>
        <w:t>Hán</w:t>
      </w:r>
      <w:r>
        <w:rPr>
          <w:color w:val="231F20"/>
          <w:spacing w:val="-14"/>
          <w:w w:val="105"/>
          <w:sz w:val="34"/>
        </w:rPr>
        <w:t> </w:t>
      </w:r>
      <w:r>
        <w:rPr>
          <w:color w:val="231F20"/>
          <w:w w:val="105"/>
          <w:sz w:val="34"/>
        </w:rPr>
        <w:t>ý</w:t>
      </w:r>
      <w:r>
        <w:rPr>
          <w:color w:val="231F20"/>
          <w:spacing w:val="-14"/>
          <w:w w:val="105"/>
          <w:sz w:val="34"/>
        </w:rPr>
        <w:t> </w:t>
      </w:r>
      <w:r>
        <w:rPr>
          <w:color w:val="231F20"/>
          <w:w w:val="105"/>
          <w:sz w:val="34"/>
        </w:rPr>
        <w:t>nghĩa</w:t>
      </w:r>
      <w:r>
        <w:rPr>
          <w:color w:val="231F20"/>
          <w:spacing w:val="-15"/>
          <w:w w:val="105"/>
          <w:sz w:val="34"/>
        </w:rPr>
        <w:t> </w:t>
      </w:r>
      <w:r>
        <w:rPr>
          <w:color w:val="231F20"/>
          <w:w w:val="105"/>
          <w:sz w:val="34"/>
        </w:rPr>
        <w:t>là</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thừa. Đích thực vô lượng vô biên này là sự thật.</w:t>
      </w:r>
    </w:p>
    <w:p>
      <w:pPr>
        <w:spacing w:line="307" w:lineRule="auto" w:before="138"/>
        <w:ind w:left="103" w:right="405" w:firstLine="453"/>
        <w:jc w:val="both"/>
        <w:rPr>
          <w:sz w:val="34"/>
        </w:rPr>
      </w:pPr>
      <w:r>
        <w:rPr>
          <w:color w:val="231F20"/>
          <w:w w:val="105"/>
          <w:sz w:val="34"/>
        </w:rPr>
        <w:t>Trong</w:t>
      </w:r>
      <w:r>
        <w:rPr>
          <w:color w:val="231F20"/>
          <w:spacing w:val="-20"/>
          <w:w w:val="105"/>
          <w:sz w:val="34"/>
        </w:rPr>
        <w:t> </w:t>
      </w:r>
      <w:r>
        <w:rPr>
          <w:color w:val="231F20"/>
          <w:w w:val="105"/>
          <w:sz w:val="34"/>
        </w:rPr>
        <w:t>kinh</w:t>
      </w:r>
      <w:r>
        <w:rPr>
          <w:color w:val="231F20"/>
          <w:spacing w:val="-20"/>
          <w:w w:val="105"/>
          <w:sz w:val="34"/>
        </w:rPr>
        <w:t> </w:t>
      </w:r>
      <w:r>
        <w:rPr>
          <w:i/>
          <w:color w:val="231F20"/>
          <w:w w:val="105"/>
          <w:sz w:val="34"/>
        </w:rPr>
        <w:t>Bảo</w:t>
      </w:r>
      <w:r>
        <w:rPr>
          <w:i/>
          <w:color w:val="231F20"/>
          <w:spacing w:val="-21"/>
          <w:w w:val="105"/>
          <w:sz w:val="34"/>
        </w:rPr>
        <w:t> </w:t>
      </w:r>
      <w:r>
        <w:rPr>
          <w:i/>
          <w:color w:val="231F20"/>
          <w:w w:val="105"/>
          <w:sz w:val="34"/>
        </w:rPr>
        <w:t>Tích</w:t>
      </w:r>
      <w:r>
        <w:rPr>
          <w:i/>
          <w:color w:val="231F20"/>
          <w:spacing w:val="-21"/>
          <w:w w:val="105"/>
          <w:sz w:val="34"/>
        </w:rPr>
        <w:t> </w:t>
      </w:r>
      <w:r>
        <w:rPr>
          <w:color w:val="231F20"/>
          <w:w w:val="105"/>
          <w:sz w:val="34"/>
        </w:rPr>
        <w:t>nói:</w:t>
      </w:r>
      <w:r>
        <w:rPr>
          <w:color w:val="231F20"/>
          <w:spacing w:val="-20"/>
          <w:w w:val="105"/>
          <w:sz w:val="34"/>
        </w:rPr>
        <w:t> </w:t>
      </w:r>
      <w:r>
        <w:rPr>
          <w:i/>
          <w:color w:val="231F20"/>
          <w:w w:val="105"/>
          <w:sz w:val="34"/>
        </w:rPr>
        <w:t>“Chư</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Như</w:t>
      </w:r>
      <w:r>
        <w:rPr>
          <w:i/>
          <w:color w:val="231F20"/>
          <w:spacing w:val="-21"/>
          <w:w w:val="105"/>
          <w:sz w:val="34"/>
        </w:rPr>
        <w:t> </w:t>
      </w:r>
      <w:r>
        <w:rPr>
          <w:i/>
          <w:color w:val="231F20"/>
          <w:w w:val="105"/>
          <w:sz w:val="34"/>
        </w:rPr>
        <w:t>Lai</w:t>
      </w:r>
      <w:r>
        <w:rPr>
          <w:i/>
          <w:color w:val="231F20"/>
          <w:spacing w:val="-21"/>
          <w:w w:val="105"/>
          <w:sz w:val="34"/>
        </w:rPr>
        <w:t> </w:t>
      </w:r>
      <w:r>
        <w:rPr>
          <w:i/>
          <w:color w:val="231F20"/>
          <w:w w:val="105"/>
          <w:sz w:val="34"/>
        </w:rPr>
        <w:t>chính</w:t>
      </w:r>
      <w:r>
        <w:rPr>
          <w:i/>
          <w:color w:val="231F20"/>
          <w:spacing w:val="-21"/>
          <w:w w:val="105"/>
          <w:sz w:val="34"/>
        </w:rPr>
        <w:t> </w:t>
      </w:r>
      <w:r>
        <w:rPr>
          <w:i/>
          <w:color w:val="231F20"/>
          <w:w w:val="105"/>
          <w:sz w:val="34"/>
        </w:rPr>
        <w:t>chân chính</w:t>
      </w:r>
      <w:r>
        <w:rPr>
          <w:i/>
          <w:color w:val="231F20"/>
          <w:spacing w:val="-10"/>
          <w:w w:val="105"/>
          <w:sz w:val="34"/>
        </w:rPr>
        <w:t> </w:t>
      </w:r>
      <w:r>
        <w:rPr>
          <w:i/>
          <w:color w:val="231F20"/>
          <w:w w:val="105"/>
          <w:sz w:val="34"/>
        </w:rPr>
        <w:t>giác</w:t>
      </w:r>
      <w:r>
        <w:rPr>
          <w:i/>
          <w:color w:val="231F20"/>
          <w:spacing w:val="-10"/>
          <w:w w:val="105"/>
          <w:sz w:val="34"/>
        </w:rPr>
        <w:t> </w:t>
      </w:r>
      <w:r>
        <w:rPr>
          <w:i/>
          <w:color w:val="231F20"/>
          <w:w w:val="105"/>
          <w:sz w:val="34"/>
        </w:rPr>
        <w:t>sở</w:t>
      </w:r>
      <w:r>
        <w:rPr>
          <w:i/>
          <w:color w:val="231F20"/>
          <w:spacing w:val="-10"/>
          <w:w w:val="105"/>
          <w:sz w:val="34"/>
        </w:rPr>
        <w:t> </w:t>
      </w:r>
      <w:r>
        <w:rPr>
          <w:i/>
          <w:color w:val="231F20"/>
          <w:w w:val="105"/>
          <w:sz w:val="34"/>
        </w:rPr>
        <w:t>hành</w:t>
      </w:r>
      <w:r>
        <w:rPr>
          <w:i/>
          <w:color w:val="231F20"/>
          <w:spacing w:val="-10"/>
          <w:w w:val="105"/>
          <w:sz w:val="34"/>
        </w:rPr>
        <w:t> </w:t>
      </w:r>
      <w:r>
        <w:rPr>
          <w:i/>
          <w:color w:val="231F20"/>
          <w:w w:val="105"/>
          <w:sz w:val="34"/>
        </w:rPr>
        <w:t>chi</w:t>
      </w:r>
      <w:r>
        <w:rPr>
          <w:i/>
          <w:color w:val="231F20"/>
          <w:spacing w:val="-10"/>
          <w:w w:val="105"/>
          <w:sz w:val="34"/>
        </w:rPr>
        <w:t> </w:t>
      </w:r>
      <w:r>
        <w:rPr>
          <w:i/>
          <w:color w:val="231F20"/>
          <w:w w:val="105"/>
          <w:sz w:val="34"/>
        </w:rPr>
        <w:t>đạo,</w:t>
      </w:r>
      <w:r>
        <w:rPr>
          <w:i/>
          <w:color w:val="231F20"/>
          <w:spacing w:val="-10"/>
          <w:w w:val="105"/>
          <w:sz w:val="34"/>
        </w:rPr>
        <w:t> </w:t>
      </w:r>
      <w:r>
        <w:rPr>
          <w:i/>
          <w:color w:val="231F20"/>
          <w:w w:val="105"/>
          <w:sz w:val="34"/>
        </w:rPr>
        <w:t>bỉ</w:t>
      </w:r>
      <w:r>
        <w:rPr>
          <w:i/>
          <w:color w:val="231F20"/>
          <w:spacing w:val="-10"/>
          <w:w w:val="105"/>
          <w:sz w:val="34"/>
        </w:rPr>
        <w:t> </w:t>
      </w:r>
      <w:r>
        <w:rPr>
          <w:i/>
          <w:color w:val="231F20"/>
          <w:w w:val="105"/>
          <w:sz w:val="34"/>
        </w:rPr>
        <w:t>thừa</w:t>
      </w:r>
      <w:r>
        <w:rPr>
          <w:i/>
          <w:color w:val="231F20"/>
          <w:spacing w:val="-10"/>
          <w:w w:val="105"/>
          <w:sz w:val="34"/>
        </w:rPr>
        <w:t> </w:t>
      </w:r>
      <w:r>
        <w:rPr>
          <w:i/>
          <w:color w:val="231F20"/>
          <w:w w:val="105"/>
          <w:sz w:val="34"/>
        </w:rPr>
        <w:t>danh</w:t>
      </w:r>
      <w:r>
        <w:rPr>
          <w:i/>
          <w:color w:val="231F20"/>
          <w:spacing w:val="-10"/>
          <w:w w:val="105"/>
          <w:sz w:val="34"/>
        </w:rPr>
        <w:t> </w:t>
      </w:r>
      <w:r>
        <w:rPr>
          <w:i/>
          <w:color w:val="231F20"/>
          <w:w w:val="105"/>
          <w:sz w:val="34"/>
        </w:rPr>
        <w:t>vi</w:t>
      </w:r>
      <w:r>
        <w:rPr>
          <w:i/>
          <w:color w:val="231F20"/>
          <w:spacing w:val="-10"/>
          <w:w w:val="105"/>
          <w:sz w:val="34"/>
        </w:rPr>
        <w:t> </w:t>
      </w:r>
      <w:r>
        <w:rPr>
          <w:i/>
          <w:color w:val="231F20"/>
          <w:w w:val="105"/>
          <w:sz w:val="34"/>
        </w:rPr>
        <w:t>Đại</w:t>
      </w:r>
      <w:r>
        <w:rPr>
          <w:i/>
          <w:color w:val="231F20"/>
          <w:spacing w:val="-10"/>
          <w:w w:val="105"/>
          <w:sz w:val="34"/>
        </w:rPr>
        <w:t> </w:t>
      </w:r>
      <w:r>
        <w:rPr>
          <w:i/>
          <w:color w:val="231F20"/>
          <w:w w:val="105"/>
          <w:sz w:val="34"/>
        </w:rPr>
        <w:t>thừa”</w:t>
      </w:r>
      <w:r>
        <w:rPr>
          <w:i/>
          <w:color w:val="231F20"/>
          <w:spacing w:val="-10"/>
          <w:w w:val="105"/>
          <w:sz w:val="34"/>
        </w:rPr>
        <w:t> </w:t>
      </w:r>
      <w:r>
        <w:rPr>
          <w:color w:val="231F20"/>
          <w:w w:val="105"/>
          <w:sz w:val="34"/>
        </w:rPr>
        <w:t>(Đạo Chính chân, Chính giác của chư Phật Như Lai thực hành; thừa</w:t>
      </w:r>
      <w:r>
        <w:rPr>
          <w:color w:val="231F20"/>
          <w:spacing w:val="-6"/>
          <w:w w:val="105"/>
          <w:sz w:val="34"/>
        </w:rPr>
        <w:t> </w:t>
      </w:r>
      <w:r>
        <w:rPr>
          <w:color w:val="231F20"/>
          <w:w w:val="105"/>
          <w:sz w:val="34"/>
        </w:rPr>
        <w:t>ấy</w:t>
      </w:r>
      <w:r>
        <w:rPr>
          <w:color w:val="231F20"/>
          <w:spacing w:val="-7"/>
          <w:w w:val="105"/>
          <w:sz w:val="34"/>
        </w:rPr>
        <w:t> </w:t>
      </w:r>
      <w:r>
        <w:rPr>
          <w:color w:val="231F20"/>
          <w:w w:val="105"/>
          <w:sz w:val="34"/>
        </w:rPr>
        <w:t>gọi</w:t>
      </w:r>
      <w:r>
        <w:rPr>
          <w:color w:val="231F20"/>
          <w:spacing w:val="-7"/>
          <w:w w:val="105"/>
          <w:sz w:val="34"/>
        </w:rPr>
        <w:t> </w:t>
      </w:r>
      <w:r>
        <w:rPr>
          <w:color w:val="231F20"/>
          <w:w w:val="105"/>
          <w:sz w:val="34"/>
        </w:rPr>
        <w:t>là</w:t>
      </w:r>
      <w:r>
        <w:rPr>
          <w:color w:val="231F20"/>
          <w:spacing w:val="-7"/>
          <w:w w:val="105"/>
          <w:sz w:val="34"/>
        </w:rPr>
        <w:t> </w:t>
      </w:r>
      <w:r>
        <w:rPr>
          <w:color w:val="231F20"/>
          <w:w w:val="105"/>
          <w:sz w:val="34"/>
        </w:rPr>
        <w:t>Đại</w:t>
      </w:r>
      <w:r>
        <w:rPr>
          <w:color w:val="231F20"/>
          <w:spacing w:val="-7"/>
          <w:w w:val="105"/>
          <w:sz w:val="34"/>
        </w:rPr>
        <w:t> </w:t>
      </w:r>
      <w:r>
        <w:rPr>
          <w:color w:val="231F20"/>
          <w:w w:val="105"/>
          <w:sz w:val="34"/>
        </w:rPr>
        <w:t>thừa).</w:t>
      </w:r>
      <w:r>
        <w:rPr>
          <w:color w:val="231F20"/>
          <w:spacing w:val="-7"/>
          <w:w w:val="105"/>
          <w:sz w:val="34"/>
        </w:rPr>
        <w:t> </w:t>
      </w:r>
      <w:r>
        <w:rPr>
          <w:color w:val="231F20"/>
          <w:w w:val="105"/>
          <w:sz w:val="34"/>
        </w:rPr>
        <w:t>Chính</w:t>
      </w:r>
      <w:r>
        <w:rPr>
          <w:color w:val="231F20"/>
          <w:spacing w:val="-7"/>
          <w:w w:val="105"/>
          <w:sz w:val="34"/>
        </w:rPr>
        <w:t> </w:t>
      </w:r>
      <w:r>
        <w:rPr>
          <w:color w:val="231F20"/>
          <w:w w:val="105"/>
          <w:sz w:val="34"/>
        </w:rPr>
        <w:t>là</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tà.</w:t>
      </w:r>
      <w:r>
        <w:rPr>
          <w:color w:val="231F20"/>
          <w:spacing w:val="-7"/>
          <w:w w:val="105"/>
          <w:sz w:val="34"/>
        </w:rPr>
        <w:t> </w:t>
      </w:r>
      <w:r>
        <w:rPr>
          <w:color w:val="231F20"/>
          <w:w w:val="105"/>
          <w:sz w:val="34"/>
        </w:rPr>
        <w:t>Không</w:t>
      </w:r>
      <w:r>
        <w:rPr>
          <w:color w:val="231F20"/>
          <w:spacing w:val="-7"/>
          <w:w w:val="105"/>
          <w:sz w:val="34"/>
        </w:rPr>
        <w:t> </w:t>
      </w:r>
      <w:r>
        <w:rPr>
          <w:color w:val="231F20"/>
          <w:w w:val="105"/>
          <w:sz w:val="34"/>
        </w:rPr>
        <w:t>lệch</w:t>
      </w:r>
      <w:r>
        <w:rPr>
          <w:color w:val="231F20"/>
          <w:spacing w:val="-8"/>
          <w:w w:val="105"/>
          <w:sz w:val="34"/>
        </w:rPr>
        <w:t> </w:t>
      </w:r>
      <w:r>
        <w:rPr>
          <w:color w:val="231F20"/>
          <w:w w:val="105"/>
          <w:sz w:val="34"/>
        </w:rPr>
        <w:t>lạc, </w:t>
      </w:r>
      <w:r>
        <w:rPr>
          <w:color w:val="231F20"/>
          <w:sz w:val="34"/>
        </w:rPr>
        <w:t>không tà gọi là chính. Chính chân, chân tức là không giả, giác </w:t>
      </w:r>
      <w:r>
        <w:rPr>
          <w:color w:val="231F20"/>
          <w:w w:val="105"/>
          <w:sz w:val="34"/>
        </w:rPr>
        <w:t>là không mê. Phá nhất phẩm vô minh kiến nhất phần pháp thân.</w:t>
      </w:r>
      <w:r>
        <w:rPr>
          <w:color w:val="231F20"/>
          <w:spacing w:val="-6"/>
          <w:w w:val="105"/>
          <w:sz w:val="34"/>
        </w:rPr>
        <w:t> </w:t>
      </w:r>
      <w:r>
        <w:rPr>
          <w:color w:val="231F20"/>
          <w:w w:val="105"/>
          <w:sz w:val="34"/>
        </w:rPr>
        <w:t>Bên</w:t>
      </w:r>
      <w:r>
        <w:rPr>
          <w:color w:val="231F20"/>
          <w:spacing w:val="-6"/>
          <w:w w:val="105"/>
          <w:sz w:val="34"/>
        </w:rPr>
        <w:t> </w:t>
      </w:r>
      <w:r>
        <w:rPr>
          <w:color w:val="231F20"/>
          <w:w w:val="105"/>
          <w:sz w:val="34"/>
        </w:rPr>
        <w:t>trên</w:t>
      </w:r>
      <w:r>
        <w:rPr>
          <w:color w:val="231F20"/>
          <w:spacing w:val="-6"/>
          <w:w w:val="105"/>
          <w:sz w:val="34"/>
        </w:rPr>
        <w:t> </w:t>
      </w:r>
      <w:r>
        <w:rPr>
          <w:color w:val="231F20"/>
          <w:w w:val="105"/>
          <w:sz w:val="34"/>
        </w:rPr>
        <w:t>là</w:t>
      </w:r>
      <w:r>
        <w:rPr>
          <w:color w:val="231F20"/>
          <w:spacing w:val="-6"/>
          <w:w w:val="105"/>
          <w:sz w:val="34"/>
        </w:rPr>
        <w:t> </w:t>
      </w:r>
      <w:r>
        <w:rPr>
          <w:color w:val="231F20"/>
          <w:w w:val="105"/>
          <w:sz w:val="34"/>
        </w:rPr>
        <w:t>những</w:t>
      </w:r>
      <w:r>
        <w:rPr>
          <w:color w:val="231F20"/>
          <w:spacing w:val="-6"/>
          <w:w w:val="105"/>
          <w:sz w:val="34"/>
        </w:rPr>
        <w:t> </w:t>
      </w:r>
      <w:r>
        <w:rPr>
          <w:color w:val="231F20"/>
          <w:w w:val="105"/>
          <w:sz w:val="34"/>
        </w:rPr>
        <w:t>pháp</w:t>
      </w:r>
      <w:r>
        <w:rPr>
          <w:color w:val="231F20"/>
          <w:spacing w:val="-6"/>
          <w:w w:val="105"/>
          <w:sz w:val="34"/>
        </w:rPr>
        <w:t> </w:t>
      </w:r>
      <w:r>
        <w:rPr>
          <w:color w:val="231F20"/>
          <w:w w:val="105"/>
          <w:sz w:val="34"/>
        </w:rPr>
        <w:t>thân</w:t>
      </w:r>
      <w:r>
        <w:rPr>
          <w:color w:val="231F20"/>
          <w:spacing w:val="-6"/>
          <w:w w:val="105"/>
          <w:sz w:val="34"/>
        </w:rPr>
        <w:t> </w:t>
      </w:r>
      <w:r>
        <w:rPr>
          <w:color w:val="231F20"/>
          <w:w w:val="105"/>
          <w:sz w:val="34"/>
        </w:rPr>
        <w:t>đại</w:t>
      </w:r>
      <w:r>
        <w:rPr>
          <w:color w:val="231F20"/>
          <w:spacing w:val="-6"/>
          <w:w w:val="105"/>
          <w:sz w:val="34"/>
        </w:rPr>
        <w:t> </w:t>
      </w:r>
      <w:r>
        <w:rPr>
          <w:color w:val="231F20"/>
          <w:w w:val="105"/>
          <w:sz w:val="34"/>
        </w:rPr>
        <w:t>sĩ,</w:t>
      </w:r>
      <w:r>
        <w:rPr>
          <w:color w:val="231F20"/>
          <w:spacing w:val="-6"/>
          <w:w w:val="105"/>
          <w:sz w:val="34"/>
        </w:rPr>
        <w:t> </w:t>
      </w:r>
      <w:r>
        <w:rPr>
          <w:color w:val="231F20"/>
          <w:w w:val="105"/>
          <w:sz w:val="34"/>
        </w:rPr>
        <w:t>trong</w:t>
      </w:r>
      <w:r>
        <w:rPr>
          <w:color w:val="231F20"/>
          <w:spacing w:val="-3"/>
          <w:w w:val="105"/>
          <w:sz w:val="34"/>
        </w:rPr>
        <w:t> </w:t>
      </w:r>
      <w:r>
        <w:rPr>
          <w:i/>
          <w:color w:val="231F20"/>
          <w:w w:val="105"/>
          <w:sz w:val="34"/>
        </w:rPr>
        <w:t>Hoa</w:t>
      </w:r>
      <w:r>
        <w:rPr>
          <w:i/>
          <w:color w:val="231F20"/>
          <w:spacing w:val="-6"/>
          <w:w w:val="105"/>
          <w:sz w:val="34"/>
        </w:rPr>
        <w:t> </w:t>
      </w:r>
      <w:r>
        <w:rPr>
          <w:i/>
          <w:color w:val="231F20"/>
          <w:w w:val="105"/>
          <w:sz w:val="34"/>
        </w:rPr>
        <w:t>Nghiêm Kinh</w:t>
      </w:r>
      <w:r>
        <w:rPr>
          <w:i/>
          <w:color w:val="231F20"/>
          <w:spacing w:val="-15"/>
          <w:w w:val="105"/>
          <w:sz w:val="34"/>
        </w:rPr>
        <w:t> </w:t>
      </w:r>
      <w:r>
        <w:rPr>
          <w:color w:val="231F20"/>
          <w:w w:val="105"/>
          <w:sz w:val="34"/>
        </w:rPr>
        <w:t>nói,</w:t>
      </w:r>
      <w:r>
        <w:rPr>
          <w:color w:val="231F20"/>
          <w:spacing w:val="-15"/>
          <w:w w:val="105"/>
          <w:sz w:val="34"/>
        </w:rPr>
        <w:t> </w:t>
      </w:r>
      <w:r>
        <w:rPr>
          <w:color w:val="231F20"/>
          <w:w w:val="105"/>
          <w:sz w:val="34"/>
        </w:rPr>
        <w:t>Hoa</w:t>
      </w:r>
      <w:r>
        <w:rPr>
          <w:color w:val="231F20"/>
          <w:spacing w:val="-15"/>
          <w:w w:val="105"/>
          <w:sz w:val="34"/>
        </w:rPr>
        <w:t> </w:t>
      </w:r>
      <w:r>
        <w:rPr>
          <w:color w:val="231F20"/>
          <w:w w:val="105"/>
          <w:sz w:val="34"/>
        </w:rPr>
        <w:t>Nghiêm</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Viên</w:t>
      </w:r>
      <w:r>
        <w:rPr>
          <w:color w:val="231F20"/>
          <w:spacing w:val="-15"/>
          <w:w w:val="105"/>
          <w:sz w:val="34"/>
        </w:rPr>
        <w:t> </w:t>
      </w:r>
      <w:r>
        <w:rPr>
          <w:color w:val="231F20"/>
          <w:w w:val="105"/>
          <w:sz w:val="34"/>
        </w:rPr>
        <w:t>giáo,</w:t>
      </w:r>
      <w:r>
        <w:rPr>
          <w:color w:val="231F20"/>
          <w:spacing w:val="-15"/>
          <w:w w:val="105"/>
          <w:sz w:val="34"/>
        </w:rPr>
        <w:t> </w:t>
      </w:r>
      <w:r>
        <w:rPr>
          <w:color w:val="231F20"/>
          <w:w w:val="105"/>
          <w:sz w:val="34"/>
        </w:rPr>
        <w:t>là</w:t>
      </w:r>
      <w:r>
        <w:rPr>
          <w:color w:val="231F20"/>
          <w:spacing w:val="-16"/>
          <w:w w:val="105"/>
          <w:sz w:val="34"/>
        </w:rPr>
        <w:t> </w:t>
      </w:r>
      <w:r>
        <w:rPr>
          <w:color w:val="231F20"/>
          <w:w w:val="105"/>
          <w:sz w:val="34"/>
        </w:rPr>
        <w:t>Sơ</w:t>
      </w:r>
      <w:r>
        <w:rPr>
          <w:color w:val="231F20"/>
          <w:spacing w:val="-15"/>
          <w:w w:val="105"/>
          <w:sz w:val="34"/>
        </w:rPr>
        <w:t> </w:t>
      </w:r>
      <w:r>
        <w:rPr>
          <w:color w:val="231F20"/>
          <w:w w:val="105"/>
          <w:sz w:val="34"/>
        </w:rPr>
        <w:t>Trụ</w:t>
      </w:r>
      <w:r>
        <w:rPr>
          <w:color w:val="231F20"/>
          <w:spacing w:val="-15"/>
          <w:w w:val="105"/>
          <w:sz w:val="34"/>
        </w:rPr>
        <w:t> </w:t>
      </w:r>
      <w:r>
        <w:rPr>
          <w:color w:val="231F20"/>
          <w:w w:val="105"/>
          <w:sz w:val="34"/>
        </w:rPr>
        <w:t>Bồ</w:t>
      </w:r>
      <w:r>
        <w:rPr>
          <w:color w:val="231F20"/>
          <w:spacing w:val="-15"/>
          <w:w w:val="105"/>
          <w:sz w:val="34"/>
        </w:rPr>
        <w:t> </w:t>
      </w:r>
      <w:r>
        <w:rPr>
          <w:color w:val="231F20"/>
          <w:w w:val="105"/>
          <w:sz w:val="34"/>
        </w:rPr>
        <w:t>tát</w:t>
      </w:r>
      <w:r>
        <w:rPr>
          <w:color w:val="231F20"/>
          <w:spacing w:val="-15"/>
          <w:w w:val="105"/>
          <w:sz w:val="34"/>
        </w:rPr>
        <w:t> </w:t>
      </w:r>
      <w:r>
        <w:rPr>
          <w:color w:val="231F20"/>
          <w:w w:val="105"/>
          <w:sz w:val="34"/>
        </w:rPr>
        <w:t>trở</w:t>
      </w:r>
      <w:r>
        <w:rPr>
          <w:color w:val="231F20"/>
          <w:spacing w:val="-15"/>
          <w:w w:val="105"/>
          <w:sz w:val="34"/>
        </w:rPr>
        <w:t> </w:t>
      </w:r>
      <w:r>
        <w:rPr>
          <w:color w:val="231F20"/>
          <w:w w:val="105"/>
          <w:sz w:val="34"/>
        </w:rPr>
        <w:t>lên, chính Thiên Thai Đại sư nói “phần chứng tức Phật”.</w:t>
      </w:r>
    </w:p>
    <w:p>
      <w:pPr>
        <w:pStyle w:val="BodyText"/>
        <w:spacing w:line="307" w:lineRule="auto" w:before="136"/>
        <w:ind w:left="103" w:right="404" w:firstLine="453"/>
      </w:pPr>
      <w:r>
        <w:rPr>
          <w:color w:val="231F20"/>
          <w:w w:val="105"/>
        </w:rPr>
        <w:t>Tri kiến của họ, ngôn hành của họ, chính là chỗ này nói chính</w:t>
      </w:r>
      <w:r>
        <w:rPr>
          <w:color w:val="231F20"/>
          <w:spacing w:val="-14"/>
          <w:w w:val="105"/>
        </w:rPr>
        <w:t> </w:t>
      </w:r>
      <w:r>
        <w:rPr>
          <w:color w:val="231F20"/>
          <w:w w:val="105"/>
        </w:rPr>
        <w:t>chân,</w:t>
      </w:r>
      <w:r>
        <w:rPr>
          <w:color w:val="231F20"/>
          <w:spacing w:val="-14"/>
          <w:w w:val="105"/>
        </w:rPr>
        <w:t> </w:t>
      </w:r>
      <w:r>
        <w:rPr>
          <w:color w:val="231F20"/>
          <w:w w:val="105"/>
        </w:rPr>
        <w:t>chính</w:t>
      </w:r>
      <w:r>
        <w:rPr>
          <w:color w:val="231F20"/>
          <w:spacing w:val="-14"/>
          <w:w w:val="105"/>
        </w:rPr>
        <w:t> </w:t>
      </w:r>
      <w:r>
        <w:rPr>
          <w:color w:val="231F20"/>
          <w:w w:val="105"/>
        </w:rPr>
        <w:t>giác,</w:t>
      </w:r>
      <w:r>
        <w:rPr>
          <w:color w:val="231F20"/>
          <w:spacing w:val="-14"/>
          <w:w w:val="105"/>
        </w:rPr>
        <w:t> </w:t>
      </w:r>
      <w:r>
        <w:rPr>
          <w:color w:val="231F20"/>
          <w:w w:val="105"/>
        </w:rPr>
        <w:t>lộ</w:t>
      </w:r>
      <w:r>
        <w:rPr>
          <w:color w:val="231F20"/>
          <w:spacing w:val="-14"/>
          <w:w w:val="105"/>
        </w:rPr>
        <w:t> </w:t>
      </w:r>
      <w:r>
        <w:rPr>
          <w:color w:val="231F20"/>
          <w:w w:val="105"/>
        </w:rPr>
        <w:t>rõ</w:t>
      </w:r>
      <w:r>
        <w:rPr>
          <w:color w:val="231F20"/>
          <w:spacing w:val="-14"/>
          <w:w w:val="105"/>
        </w:rPr>
        <w:t> </w:t>
      </w:r>
      <w:r>
        <w:rPr>
          <w:color w:val="231F20"/>
          <w:w w:val="105"/>
        </w:rPr>
        <w:t>Tính</w:t>
      </w:r>
      <w:r>
        <w:rPr>
          <w:color w:val="231F20"/>
          <w:spacing w:val="-14"/>
          <w:w w:val="105"/>
        </w:rPr>
        <w:t> </w:t>
      </w:r>
      <w:r>
        <w:rPr>
          <w:color w:val="231F20"/>
          <w:w w:val="105"/>
        </w:rPr>
        <w:t>đức</w:t>
      </w:r>
      <w:r>
        <w:rPr>
          <w:color w:val="231F20"/>
          <w:spacing w:val="-14"/>
          <w:w w:val="105"/>
        </w:rPr>
        <w:t> </w:t>
      </w:r>
      <w:r>
        <w:rPr>
          <w:color w:val="231F20"/>
          <w:w w:val="105"/>
        </w:rPr>
        <w:t>viên</w:t>
      </w:r>
      <w:r>
        <w:rPr>
          <w:color w:val="231F20"/>
          <w:spacing w:val="-14"/>
          <w:w w:val="105"/>
        </w:rPr>
        <w:t> </w:t>
      </w:r>
      <w:r>
        <w:rPr>
          <w:color w:val="231F20"/>
          <w:w w:val="105"/>
        </w:rPr>
        <w:t>mãn.</w:t>
      </w:r>
      <w:r>
        <w:rPr>
          <w:color w:val="231F20"/>
          <w:spacing w:val="-14"/>
          <w:w w:val="105"/>
        </w:rPr>
        <w:t> </w:t>
      </w:r>
      <w:r>
        <w:rPr>
          <w:color w:val="231F20"/>
          <w:w w:val="105"/>
        </w:rPr>
        <w:t>Trong</w:t>
      </w:r>
      <w:r>
        <w:rPr>
          <w:color w:val="231F20"/>
          <w:spacing w:val="-11"/>
          <w:w w:val="105"/>
        </w:rPr>
        <w:t> </w:t>
      </w:r>
      <w:r>
        <w:rPr>
          <w:color w:val="231F20"/>
          <w:w w:val="105"/>
        </w:rPr>
        <w:t>kinh có thuật ngữ gọi là </w:t>
      </w:r>
      <w:r>
        <w:rPr>
          <w:i/>
          <w:color w:val="231F20"/>
          <w:w w:val="105"/>
        </w:rPr>
        <w:t>pháp nhĩ như thị</w:t>
      </w:r>
      <w:r>
        <w:rPr>
          <w:color w:val="231F20"/>
          <w:w w:val="105"/>
        </w:rPr>
        <w:t>. Pháp nhĩ như thị, tức là hoàn toàn tự nhiên, không có một chút nào miễn cưỡng. Tự</w:t>
      </w:r>
      <w:r>
        <w:rPr>
          <w:color w:val="231F20"/>
          <w:spacing w:val="-4"/>
          <w:w w:val="105"/>
        </w:rPr>
        <w:t> </w:t>
      </w:r>
      <w:r>
        <w:rPr>
          <w:color w:val="231F20"/>
          <w:w w:val="105"/>
        </w:rPr>
        <w:t>nhiên,</w:t>
      </w:r>
      <w:r>
        <w:rPr>
          <w:color w:val="231F20"/>
          <w:spacing w:val="-5"/>
          <w:w w:val="105"/>
        </w:rPr>
        <w:t> </w:t>
      </w:r>
      <w:r>
        <w:rPr>
          <w:color w:val="231F20"/>
          <w:w w:val="105"/>
        </w:rPr>
        <w:t>nó</w:t>
      </w:r>
      <w:r>
        <w:rPr>
          <w:color w:val="231F20"/>
          <w:spacing w:val="-5"/>
          <w:w w:val="105"/>
        </w:rPr>
        <w:t> </w:t>
      </w:r>
      <w:r>
        <w:rPr>
          <w:color w:val="231F20"/>
          <w:w w:val="105"/>
        </w:rPr>
        <w:t>là</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4"/>
          <w:w w:val="105"/>
        </w:rPr>
        <w:t> </w:t>
      </w:r>
      <w:r>
        <w:rPr>
          <w:color w:val="231F20"/>
          <w:w w:val="105"/>
        </w:rPr>
        <w:t>Đây</w:t>
      </w:r>
      <w:r>
        <w:rPr>
          <w:color w:val="231F20"/>
          <w:spacing w:val="-4"/>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Đại</w:t>
      </w:r>
      <w:r>
        <w:rPr>
          <w:color w:val="231F20"/>
          <w:spacing w:val="-5"/>
          <w:w w:val="105"/>
        </w:rPr>
        <w:t> </w:t>
      </w:r>
      <w:r>
        <w:rPr>
          <w:color w:val="231F20"/>
          <w:w w:val="105"/>
        </w:rPr>
        <w:t>thừa.</w:t>
      </w:r>
      <w:r>
        <w:rPr>
          <w:color w:val="231F20"/>
          <w:spacing w:val="-5"/>
          <w:w w:val="105"/>
        </w:rPr>
        <w:t> </w:t>
      </w:r>
      <w:r>
        <w:rPr>
          <w:color w:val="231F20"/>
          <w:w w:val="105"/>
        </w:rPr>
        <w:t>Trong</w:t>
      </w:r>
      <w:r>
        <w:rPr>
          <w:color w:val="231F20"/>
          <w:spacing w:val="-4"/>
          <w:w w:val="105"/>
        </w:rPr>
        <w:t> </w:t>
      </w:r>
      <w:r>
        <w:rPr>
          <w:color w:val="231F20"/>
          <w:w w:val="105"/>
        </w:rPr>
        <w:t>kinh điển đã nói cho chúng ta biết những ý nghĩa của Đại thừa.</w:t>
      </w:r>
    </w:p>
    <w:p>
      <w:pPr>
        <w:spacing w:after="0" w:line="307" w:lineRule="auto"/>
        <w:sectPr>
          <w:pgSz w:w="11400" w:h="15370"/>
          <w:pgMar w:header="1015" w:footer="937" w:top="1220" w:bottom="1120" w:left="1200" w:right="1180"/>
        </w:sectPr>
      </w:pPr>
    </w:p>
    <w:p>
      <w:pPr>
        <w:pStyle w:val="BodyText"/>
        <w:spacing w:before="3"/>
        <w:jc w:val="left"/>
        <w:rPr>
          <w:sz w:val="23"/>
        </w:rPr>
      </w:pPr>
    </w:p>
    <w:p>
      <w:pPr>
        <w:spacing w:line="309" w:lineRule="auto" w:before="106"/>
        <w:ind w:left="387" w:right="120" w:firstLine="453"/>
        <w:jc w:val="both"/>
        <w:rPr>
          <w:sz w:val="34"/>
        </w:rPr>
      </w:pPr>
      <w:r>
        <w:rPr>
          <w:i/>
          <w:color w:val="231F20"/>
          <w:w w:val="105"/>
          <w:sz w:val="34"/>
        </w:rPr>
        <w:t>“Dĩ</w:t>
      </w:r>
      <w:r>
        <w:rPr>
          <w:i/>
          <w:color w:val="231F20"/>
          <w:spacing w:val="-19"/>
          <w:w w:val="105"/>
          <w:sz w:val="34"/>
        </w:rPr>
        <w:t> </w:t>
      </w:r>
      <w:r>
        <w:rPr>
          <w:i/>
          <w:color w:val="231F20"/>
          <w:w w:val="105"/>
          <w:sz w:val="34"/>
        </w:rPr>
        <w:t>thượng</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luận</w:t>
      </w:r>
      <w:r>
        <w:rPr>
          <w:i/>
          <w:color w:val="231F20"/>
          <w:spacing w:val="-19"/>
          <w:w w:val="105"/>
          <w:sz w:val="34"/>
        </w:rPr>
        <w:t> </w:t>
      </w:r>
      <w:r>
        <w:rPr>
          <w:i/>
          <w:color w:val="231F20"/>
          <w:w w:val="105"/>
          <w:sz w:val="34"/>
        </w:rPr>
        <w:t>minh</w:t>
      </w:r>
      <w:r>
        <w:rPr>
          <w:i/>
          <w:color w:val="231F20"/>
          <w:spacing w:val="-19"/>
          <w:w w:val="105"/>
          <w:sz w:val="34"/>
        </w:rPr>
        <w:t> </w:t>
      </w:r>
      <w:r>
        <w:rPr>
          <w:i/>
          <w:color w:val="231F20"/>
          <w:w w:val="105"/>
          <w:sz w:val="34"/>
        </w:rPr>
        <w:t>Đại</w:t>
      </w:r>
      <w:r>
        <w:rPr>
          <w:i/>
          <w:color w:val="231F20"/>
          <w:spacing w:val="-20"/>
          <w:w w:val="105"/>
          <w:sz w:val="34"/>
        </w:rPr>
        <w:t> </w:t>
      </w:r>
      <w:r>
        <w:rPr>
          <w:i/>
          <w:color w:val="231F20"/>
          <w:w w:val="105"/>
          <w:sz w:val="34"/>
        </w:rPr>
        <w:t>thừa</w:t>
      </w:r>
      <w:r>
        <w:rPr>
          <w:i/>
          <w:color w:val="231F20"/>
          <w:spacing w:val="-19"/>
          <w:w w:val="105"/>
          <w:sz w:val="34"/>
        </w:rPr>
        <w:t> </w:t>
      </w:r>
      <w:r>
        <w:rPr>
          <w:i/>
          <w:color w:val="231F20"/>
          <w:w w:val="105"/>
          <w:sz w:val="34"/>
        </w:rPr>
        <w:t>giả,</w:t>
      </w:r>
      <w:r>
        <w:rPr>
          <w:i/>
          <w:color w:val="231F20"/>
          <w:spacing w:val="-20"/>
          <w:w w:val="105"/>
          <w:sz w:val="34"/>
        </w:rPr>
        <w:t> </w:t>
      </w:r>
      <w:r>
        <w:rPr>
          <w:i/>
          <w:color w:val="231F20"/>
          <w:w w:val="105"/>
          <w:sz w:val="34"/>
        </w:rPr>
        <w:t>duy</w:t>
      </w:r>
      <w:r>
        <w:rPr>
          <w:i/>
          <w:color w:val="231F20"/>
          <w:spacing w:val="-19"/>
          <w:w w:val="105"/>
          <w:sz w:val="34"/>
        </w:rPr>
        <w:t> </w:t>
      </w:r>
      <w:r>
        <w:rPr>
          <w:i/>
          <w:color w:val="231F20"/>
          <w:w w:val="105"/>
          <w:sz w:val="34"/>
        </w:rPr>
        <w:t>Như</w:t>
      </w:r>
      <w:r>
        <w:rPr>
          <w:i/>
          <w:color w:val="231F20"/>
          <w:spacing w:val="-19"/>
          <w:w w:val="105"/>
          <w:sz w:val="34"/>
        </w:rPr>
        <w:t> </w:t>
      </w:r>
      <w:r>
        <w:rPr>
          <w:i/>
          <w:color w:val="231F20"/>
          <w:w w:val="105"/>
          <w:sz w:val="34"/>
        </w:rPr>
        <w:t>Lai</w:t>
      </w:r>
      <w:r>
        <w:rPr>
          <w:i/>
          <w:color w:val="231F20"/>
          <w:spacing w:val="-19"/>
          <w:w w:val="105"/>
          <w:sz w:val="34"/>
        </w:rPr>
        <w:t> </w:t>
      </w:r>
      <w:r>
        <w:rPr>
          <w:i/>
          <w:color w:val="231F20"/>
          <w:w w:val="105"/>
          <w:sz w:val="34"/>
        </w:rPr>
        <w:t>dữ </w:t>
      </w:r>
      <w:r>
        <w:rPr>
          <w:i/>
          <w:color w:val="231F20"/>
          <w:spacing w:val="-2"/>
          <w:w w:val="105"/>
          <w:sz w:val="34"/>
        </w:rPr>
        <w:t>đại</w:t>
      </w:r>
      <w:r>
        <w:rPr>
          <w:i/>
          <w:color w:val="231F20"/>
          <w:spacing w:val="-20"/>
          <w:w w:val="105"/>
          <w:sz w:val="34"/>
        </w:rPr>
        <w:t> </w:t>
      </w:r>
      <w:r>
        <w:rPr>
          <w:i/>
          <w:color w:val="231F20"/>
          <w:spacing w:val="-2"/>
          <w:w w:val="105"/>
          <w:sz w:val="34"/>
        </w:rPr>
        <w:t>Bồ</w:t>
      </w:r>
      <w:r>
        <w:rPr>
          <w:i/>
          <w:color w:val="231F20"/>
          <w:spacing w:val="-20"/>
          <w:w w:val="105"/>
          <w:sz w:val="34"/>
        </w:rPr>
        <w:t> </w:t>
      </w:r>
      <w:r>
        <w:rPr>
          <w:i/>
          <w:color w:val="231F20"/>
          <w:spacing w:val="-2"/>
          <w:w w:val="105"/>
          <w:sz w:val="34"/>
        </w:rPr>
        <w:t>tát</w:t>
      </w:r>
      <w:r>
        <w:rPr>
          <w:i/>
          <w:color w:val="231F20"/>
          <w:spacing w:val="-20"/>
          <w:w w:val="105"/>
          <w:sz w:val="34"/>
        </w:rPr>
        <w:t> </w:t>
      </w:r>
      <w:r>
        <w:rPr>
          <w:i/>
          <w:color w:val="231F20"/>
          <w:spacing w:val="-2"/>
          <w:w w:val="105"/>
          <w:sz w:val="34"/>
        </w:rPr>
        <w:t>năng</w:t>
      </w:r>
      <w:r>
        <w:rPr>
          <w:i/>
          <w:color w:val="231F20"/>
          <w:spacing w:val="-20"/>
          <w:w w:val="105"/>
          <w:sz w:val="34"/>
        </w:rPr>
        <w:t> </w:t>
      </w:r>
      <w:r>
        <w:rPr>
          <w:i/>
          <w:color w:val="231F20"/>
          <w:spacing w:val="-2"/>
          <w:w w:val="105"/>
          <w:sz w:val="34"/>
        </w:rPr>
        <w:t>thừa,</w:t>
      </w:r>
      <w:r>
        <w:rPr>
          <w:i/>
          <w:color w:val="231F20"/>
          <w:spacing w:val="-20"/>
          <w:w w:val="105"/>
          <w:sz w:val="34"/>
        </w:rPr>
        <w:t> </w:t>
      </w:r>
      <w:r>
        <w:rPr>
          <w:i/>
          <w:color w:val="231F20"/>
          <w:spacing w:val="-2"/>
          <w:w w:val="105"/>
          <w:sz w:val="34"/>
        </w:rPr>
        <w:t>đại</w:t>
      </w:r>
      <w:r>
        <w:rPr>
          <w:i/>
          <w:color w:val="231F20"/>
          <w:spacing w:val="-20"/>
          <w:w w:val="105"/>
          <w:sz w:val="34"/>
        </w:rPr>
        <w:t> </w:t>
      </w:r>
      <w:r>
        <w:rPr>
          <w:i/>
          <w:color w:val="231F20"/>
          <w:spacing w:val="-2"/>
          <w:w w:val="105"/>
          <w:sz w:val="34"/>
        </w:rPr>
        <w:t>giả</w:t>
      </w:r>
      <w:r>
        <w:rPr>
          <w:i/>
          <w:color w:val="231F20"/>
          <w:spacing w:val="-20"/>
          <w:w w:val="105"/>
          <w:sz w:val="34"/>
        </w:rPr>
        <w:t> </w:t>
      </w:r>
      <w:r>
        <w:rPr>
          <w:i/>
          <w:color w:val="231F20"/>
          <w:spacing w:val="-2"/>
          <w:w w:val="105"/>
          <w:sz w:val="34"/>
        </w:rPr>
        <w:t>sở</w:t>
      </w:r>
      <w:r>
        <w:rPr>
          <w:i/>
          <w:color w:val="231F20"/>
          <w:spacing w:val="-20"/>
          <w:w w:val="105"/>
          <w:sz w:val="34"/>
        </w:rPr>
        <w:t> </w:t>
      </w:r>
      <w:r>
        <w:rPr>
          <w:i/>
          <w:color w:val="231F20"/>
          <w:spacing w:val="-2"/>
          <w:w w:val="105"/>
          <w:sz w:val="34"/>
        </w:rPr>
        <w:t>thừa</w:t>
      </w:r>
      <w:r>
        <w:rPr>
          <w:i/>
          <w:color w:val="231F20"/>
          <w:spacing w:val="-20"/>
          <w:w w:val="105"/>
          <w:sz w:val="34"/>
        </w:rPr>
        <w:t> </w:t>
      </w:r>
      <w:r>
        <w:rPr>
          <w:i/>
          <w:color w:val="231F20"/>
          <w:spacing w:val="-2"/>
          <w:w w:val="105"/>
          <w:sz w:val="34"/>
        </w:rPr>
        <w:t>cố,</w:t>
      </w:r>
      <w:r>
        <w:rPr>
          <w:i/>
          <w:color w:val="231F20"/>
          <w:spacing w:val="-20"/>
          <w:w w:val="105"/>
          <w:sz w:val="34"/>
        </w:rPr>
        <w:t> </w:t>
      </w:r>
      <w:r>
        <w:rPr>
          <w:i/>
          <w:color w:val="231F20"/>
          <w:spacing w:val="-2"/>
          <w:w w:val="105"/>
          <w:sz w:val="34"/>
        </w:rPr>
        <w:t>hựu</w:t>
      </w:r>
      <w:r>
        <w:rPr>
          <w:i/>
          <w:color w:val="231F20"/>
          <w:spacing w:val="-20"/>
          <w:w w:val="105"/>
          <w:sz w:val="34"/>
        </w:rPr>
        <w:t> </w:t>
      </w:r>
      <w:r>
        <w:rPr>
          <w:i/>
          <w:color w:val="231F20"/>
          <w:spacing w:val="-2"/>
          <w:w w:val="105"/>
          <w:sz w:val="34"/>
        </w:rPr>
        <w:t>sở</w:t>
      </w:r>
      <w:r>
        <w:rPr>
          <w:i/>
          <w:color w:val="231F20"/>
          <w:spacing w:val="-20"/>
          <w:w w:val="105"/>
          <w:sz w:val="34"/>
        </w:rPr>
        <w:t> </w:t>
      </w:r>
      <w:r>
        <w:rPr>
          <w:i/>
          <w:color w:val="231F20"/>
          <w:spacing w:val="-2"/>
          <w:w w:val="105"/>
          <w:sz w:val="34"/>
        </w:rPr>
        <w:t>thừa</w:t>
      </w:r>
      <w:r>
        <w:rPr>
          <w:i/>
          <w:color w:val="231F20"/>
          <w:spacing w:val="-20"/>
          <w:w w:val="105"/>
          <w:sz w:val="34"/>
        </w:rPr>
        <w:t> </w:t>
      </w:r>
      <w:r>
        <w:rPr>
          <w:i/>
          <w:color w:val="231F20"/>
          <w:spacing w:val="-2"/>
          <w:w w:val="105"/>
          <w:sz w:val="34"/>
        </w:rPr>
        <w:t>chi</w:t>
      </w:r>
      <w:r>
        <w:rPr>
          <w:i/>
          <w:color w:val="231F20"/>
          <w:spacing w:val="-20"/>
          <w:w w:val="105"/>
          <w:sz w:val="34"/>
        </w:rPr>
        <w:t> </w:t>
      </w:r>
      <w:r>
        <w:rPr>
          <w:i/>
          <w:color w:val="231F20"/>
          <w:spacing w:val="-2"/>
          <w:w w:val="105"/>
          <w:sz w:val="34"/>
        </w:rPr>
        <w:t>đạo, </w:t>
      </w:r>
      <w:r>
        <w:rPr>
          <w:i/>
          <w:color w:val="231F20"/>
          <w:w w:val="105"/>
          <w:sz w:val="34"/>
        </w:rPr>
        <w:t>thị</w:t>
      </w:r>
      <w:r>
        <w:rPr>
          <w:i/>
          <w:color w:val="231F20"/>
          <w:spacing w:val="-4"/>
          <w:w w:val="105"/>
          <w:sz w:val="34"/>
        </w:rPr>
        <w:t> </w:t>
      </w:r>
      <w:r>
        <w:rPr>
          <w:i/>
          <w:color w:val="231F20"/>
          <w:w w:val="105"/>
          <w:sz w:val="34"/>
        </w:rPr>
        <w:t>Chư</w:t>
      </w:r>
      <w:r>
        <w:rPr>
          <w:i/>
          <w:color w:val="231F20"/>
          <w:spacing w:val="-4"/>
          <w:w w:val="105"/>
          <w:sz w:val="34"/>
        </w:rPr>
        <w:t> </w:t>
      </w:r>
      <w:r>
        <w:rPr>
          <w:i/>
          <w:color w:val="231F20"/>
          <w:w w:val="105"/>
          <w:sz w:val="34"/>
        </w:rPr>
        <w:t>Phật</w:t>
      </w:r>
      <w:r>
        <w:rPr>
          <w:i/>
          <w:color w:val="231F20"/>
          <w:spacing w:val="-4"/>
          <w:w w:val="105"/>
          <w:sz w:val="34"/>
        </w:rPr>
        <w:t> </w:t>
      </w:r>
      <w:r>
        <w:rPr>
          <w:i/>
          <w:color w:val="231F20"/>
          <w:w w:val="105"/>
          <w:sz w:val="34"/>
        </w:rPr>
        <w:t>Như</w:t>
      </w:r>
      <w:r>
        <w:rPr>
          <w:i/>
          <w:color w:val="231F20"/>
          <w:spacing w:val="-4"/>
          <w:w w:val="105"/>
          <w:sz w:val="34"/>
        </w:rPr>
        <w:t> </w:t>
      </w:r>
      <w:r>
        <w:rPr>
          <w:i/>
          <w:color w:val="231F20"/>
          <w:w w:val="105"/>
          <w:sz w:val="34"/>
        </w:rPr>
        <w:t>Lai</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sở</w:t>
      </w:r>
      <w:r>
        <w:rPr>
          <w:i/>
          <w:color w:val="231F20"/>
          <w:spacing w:val="-4"/>
          <w:w w:val="105"/>
          <w:sz w:val="34"/>
        </w:rPr>
        <w:t> </w:t>
      </w:r>
      <w:r>
        <w:rPr>
          <w:i/>
          <w:color w:val="231F20"/>
          <w:w w:val="105"/>
          <w:sz w:val="34"/>
        </w:rPr>
        <w:t>hành,</w:t>
      </w:r>
      <w:r>
        <w:rPr>
          <w:i/>
          <w:color w:val="231F20"/>
          <w:spacing w:val="-4"/>
          <w:w w:val="105"/>
          <w:sz w:val="34"/>
        </w:rPr>
        <w:t> </w:t>
      </w:r>
      <w:r>
        <w:rPr>
          <w:i/>
          <w:color w:val="231F20"/>
          <w:w w:val="105"/>
          <w:sz w:val="34"/>
        </w:rPr>
        <w:t>sở</w:t>
      </w:r>
      <w:r>
        <w:rPr>
          <w:i/>
          <w:color w:val="231F20"/>
          <w:spacing w:val="-4"/>
          <w:w w:val="105"/>
          <w:sz w:val="34"/>
        </w:rPr>
        <w:t> </w:t>
      </w:r>
      <w:r>
        <w:rPr>
          <w:i/>
          <w:color w:val="231F20"/>
          <w:w w:val="105"/>
          <w:sz w:val="34"/>
        </w:rPr>
        <w:t>thừa</w:t>
      </w:r>
      <w:r>
        <w:rPr>
          <w:i/>
          <w:color w:val="231F20"/>
          <w:spacing w:val="-4"/>
          <w:w w:val="105"/>
          <w:sz w:val="34"/>
        </w:rPr>
        <w:t> </w:t>
      </w:r>
      <w:r>
        <w:rPr>
          <w:i/>
          <w:color w:val="231F20"/>
          <w:w w:val="105"/>
          <w:sz w:val="34"/>
        </w:rPr>
        <w:t>giả</w:t>
      </w:r>
      <w:r>
        <w:rPr>
          <w:i/>
          <w:color w:val="231F20"/>
          <w:spacing w:val="-4"/>
          <w:w w:val="105"/>
          <w:sz w:val="34"/>
        </w:rPr>
        <w:t> </w:t>
      </w:r>
      <w:r>
        <w:rPr>
          <w:i/>
          <w:color w:val="231F20"/>
          <w:w w:val="105"/>
          <w:sz w:val="34"/>
        </w:rPr>
        <w:t>đại,</w:t>
      </w:r>
      <w:r>
        <w:rPr>
          <w:i/>
          <w:color w:val="231F20"/>
          <w:spacing w:val="-4"/>
          <w:w w:val="105"/>
          <w:sz w:val="34"/>
        </w:rPr>
        <w:t> </w:t>
      </w:r>
      <w:r>
        <w:rPr>
          <w:i/>
          <w:color w:val="231F20"/>
          <w:w w:val="105"/>
          <w:sz w:val="34"/>
        </w:rPr>
        <w:t>cố</w:t>
      </w:r>
      <w:r>
        <w:rPr>
          <w:i/>
          <w:color w:val="231F20"/>
          <w:spacing w:val="-4"/>
          <w:w w:val="105"/>
          <w:sz w:val="34"/>
        </w:rPr>
        <w:t> </w:t>
      </w:r>
      <w:r>
        <w:rPr>
          <w:i/>
          <w:color w:val="231F20"/>
          <w:w w:val="105"/>
          <w:sz w:val="34"/>
        </w:rPr>
        <w:t>danh </w:t>
      </w:r>
      <w:r>
        <w:rPr>
          <w:i/>
          <w:color w:val="231F20"/>
          <w:sz w:val="34"/>
        </w:rPr>
        <w:t>Đại thừa” </w:t>
      </w:r>
      <w:r>
        <w:rPr>
          <w:color w:val="231F20"/>
          <w:sz w:val="34"/>
        </w:rPr>
        <w:t>(Kinh Luận trên đây nói về nghĩa Đại thừa, duy chỉ </w:t>
      </w:r>
      <w:r>
        <w:rPr>
          <w:color w:val="231F20"/>
          <w:w w:val="105"/>
          <w:sz w:val="34"/>
        </w:rPr>
        <w:t>Như Lai và đại Bồ tát là Năng thừa; đại là Sở thừa. Lại, cái đạo Sở thừa, chính là sở hành của chư Phật Như Lai. Vì Sở thừa</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(lớn)</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gọi</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Đại</w:t>
      </w:r>
      <w:r>
        <w:rPr>
          <w:color w:val="231F20"/>
          <w:spacing w:val="-15"/>
          <w:w w:val="105"/>
          <w:sz w:val="34"/>
        </w:rPr>
        <w:t> </w:t>
      </w:r>
      <w:r>
        <w:rPr>
          <w:color w:val="231F20"/>
          <w:w w:val="105"/>
          <w:sz w:val="34"/>
        </w:rPr>
        <w:t>thừa).</w:t>
      </w:r>
      <w:r>
        <w:rPr>
          <w:color w:val="231F20"/>
          <w:spacing w:val="-15"/>
          <w:w w:val="105"/>
          <w:sz w:val="34"/>
        </w:rPr>
        <w:t> </w:t>
      </w:r>
      <w:r>
        <w:rPr>
          <w:color w:val="231F20"/>
          <w:w w:val="105"/>
          <w:sz w:val="34"/>
        </w:rPr>
        <w:t>Đây</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dẫn</w:t>
      </w:r>
      <w:r>
        <w:rPr>
          <w:color w:val="231F20"/>
          <w:spacing w:val="-15"/>
          <w:w w:val="105"/>
          <w:sz w:val="34"/>
        </w:rPr>
        <w:t> </w:t>
      </w:r>
      <w:r>
        <w:rPr>
          <w:color w:val="231F20"/>
          <w:w w:val="105"/>
          <w:sz w:val="34"/>
        </w:rPr>
        <w:t>kinh</w:t>
      </w:r>
      <w:r>
        <w:rPr>
          <w:color w:val="231F20"/>
          <w:spacing w:val="-15"/>
          <w:w w:val="105"/>
          <w:sz w:val="34"/>
        </w:rPr>
        <w:t> </w:t>
      </w:r>
      <w:r>
        <w:rPr>
          <w:color w:val="231F20"/>
          <w:w w:val="105"/>
          <w:sz w:val="34"/>
        </w:rPr>
        <w:t>điển</w:t>
      </w:r>
      <w:r>
        <w:rPr>
          <w:color w:val="231F20"/>
          <w:spacing w:val="-15"/>
          <w:w w:val="105"/>
          <w:sz w:val="34"/>
        </w:rPr>
        <w:t> </w:t>
      </w:r>
      <w:r>
        <w:rPr>
          <w:color w:val="231F20"/>
          <w:w w:val="105"/>
          <w:sz w:val="34"/>
        </w:rPr>
        <w:t>làm căn</w:t>
      </w:r>
      <w:r>
        <w:rPr>
          <w:color w:val="231F20"/>
          <w:spacing w:val="-14"/>
          <w:w w:val="105"/>
          <w:sz w:val="34"/>
        </w:rPr>
        <w:t> </w:t>
      </w:r>
      <w:r>
        <w:rPr>
          <w:color w:val="231F20"/>
          <w:w w:val="105"/>
          <w:sz w:val="34"/>
        </w:rPr>
        <w:t>cứ,</w:t>
      </w:r>
      <w:r>
        <w:rPr>
          <w:color w:val="231F20"/>
          <w:spacing w:val="-15"/>
          <w:w w:val="105"/>
          <w:sz w:val="34"/>
        </w:rPr>
        <w:t> </w:t>
      </w:r>
      <w:r>
        <w:rPr>
          <w:color w:val="231F20"/>
          <w:w w:val="105"/>
          <w:sz w:val="34"/>
        </w:rPr>
        <w:t>đức</w:t>
      </w:r>
      <w:r>
        <w:rPr>
          <w:color w:val="231F20"/>
          <w:spacing w:val="-14"/>
          <w:w w:val="105"/>
          <w:sz w:val="34"/>
        </w:rPr>
        <w:t> </w:t>
      </w:r>
      <w:r>
        <w:rPr>
          <w:color w:val="231F20"/>
          <w:w w:val="105"/>
          <w:sz w:val="34"/>
        </w:rPr>
        <w:t>Phật</w:t>
      </w:r>
      <w:r>
        <w:rPr>
          <w:color w:val="231F20"/>
          <w:spacing w:val="-15"/>
          <w:w w:val="105"/>
          <w:sz w:val="34"/>
        </w:rPr>
        <w:t> </w:t>
      </w:r>
      <w:r>
        <w:rPr>
          <w:color w:val="231F20"/>
          <w:w w:val="105"/>
          <w:sz w:val="34"/>
        </w:rPr>
        <w:t>trong</w:t>
      </w:r>
      <w:r>
        <w:rPr>
          <w:color w:val="231F20"/>
          <w:spacing w:val="-14"/>
          <w:w w:val="105"/>
          <w:sz w:val="34"/>
        </w:rPr>
        <w:t> </w:t>
      </w:r>
      <w:r>
        <w:rPr>
          <w:color w:val="231F20"/>
          <w:w w:val="105"/>
          <w:sz w:val="34"/>
        </w:rPr>
        <w:t>49</w:t>
      </w:r>
      <w:r>
        <w:rPr>
          <w:color w:val="231F20"/>
          <w:spacing w:val="-15"/>
          <w:w w:val="105"/>
          <w:sz w:val="34"/>
        </w:rPr>
        <w:t> </w:t>
      </w:r>
      <w:r>
        <w:rPr>
          <w:color w:val="231F20"/>
          <w:w w:val="105"/>
          <w:sz w:val="34"/>
        </w:rPr>
        <w:t>năm,</w:t>
      </w:r>
      <w:r>
        <w:rPr>
          <w:color w:val="231F20"/>
          <w:spacing w:val="-14"/>
          <w:w w:val="105"/>
          <w:sz w:val="34"/>
        </w:rPr>
        <w:t> </w:t>
      </w:r>
      <w:r>
        <w:rPr>
          <w:color w:val="231F20"/>
          <w:w w:val="105"/>
          <w:sz w:val="34"/>
        </w:rPr>
        <w:t>ở</w:t>
      </w:r>
      <w:r>
        <w:rPr>
          <w:color w:val="231F20"/>
          <w:spacing w:val="-15"/>
          <w:w w:val="105"/>
          <w:sz w:val="34"/>
        </w:rPr>
        <w:t> </w:t>
      </w:r>
      <w:r>
        <w:rPr>
          <w:color w:val="231F20"/>
          <w:w w:val="105"/>
          <w:sz w:val="34"/>
        </w:rPr>
        <w:t>các</w:t>
      </w:r>
      <w:r>
        <w:rPr>
          <w:color w:val="231F20"/>
          <w:spacing w:val="-14"/>
          <w:w w:val="105"/>
          <w:sz w:val="34"/>
        </w:rPr>
        <w:t> </w:t>
      </w:r>
      <w:r>
        <w:rPr>
          <w:color w:val="231F20"/>
          <w:w w:val="105"/>
          <w:sz w:val="34"/>
        </w:rPr>
        <w:t>địa</w:t>
      </w:r>
      <w:r>
        <w:rPr>
          <w:color w:val="231F20"/>
          <w:spacing w:val="-15"/>
          <w:w w:val="105"/>
          <w:sz w:val="34"/>
        </w:rPr>
        <w:t> </w:t>
      </w:r>
      <w:r>
        <w:rPr>
          <w:color w:val="231F20"/>
          <w:w w:val="105"/>
          <w:sz w:val="34"/>
        </w:rPr>
        <w:t>phương</w:t>
      </w:r>
      <w:r>
        <w:rPr>
          <w:color w:val="231F20"/>
          <w:spacing w:val="-14"/>
          <w:w w:val="105"/>
          <w:sz w:val="34"/>
        </w:rPr>
        <w:t> </w:t>
      </w:r>
      <w:r>
        <w:rPr>
          <w:color w:val="231F20"/>
          <w:w w:val="105"/>
          <w:sz w:val="34"/>
        </w:rPr>
        <w:t>khác</w:t>
      </w:r>
      <w:r>
        <w:rPr>
          <w:color w:val="231F20"/>
          <w:spacing w:val="-15"/>
          <w:w w:val="105"/>
          <w:sz w:val="34"/>
        </w:rPr>
        <w:t> </w:t>
      </w:r>
      <w:r>
        <w:rPr>
          <w:color w:val="231F20"/>
          <w:w w:val="105"/>
          <w:sz w:val="34"/>
        </w:rPr>
        <w:t>nhau, các hội thuyết pháp khác nhau nói ra.</w:t>
      </w:r>
    </w:p>
    <w:p>
      <w:pPr>
        <w:spacing w:line="309" w:lineRule="auto" w:before="159"/>
        <w:ind w:left="386" w:right="120" w:firstLine="454"/>
        <w:jc w:val="both"/>
        <w:rPr>
          <w:sz w:val="34"/>
        </w:rPr>
      </w:pPr>
      <w:r>
        <w:rPr>
          <w:i/>
          <w:color w:val="231F20"/>
          <w:w w:val="105"/>
          <w:sz w:val="34"/>
        </w:rPr>
        <w:t>“Hựu thử đại giả, đương thể đắc danh, thường biến vi nghĩa, thể vô biên nhai, tuyệt chư đối đãi, hoành cai thập phương,</w:t>
      </w:r>
      <w:r>
        <w:rPr>
          <w:i/>
          <w:color w:val="231F20"/>
          <w:spacing w:val="-22"/>
          <w:w w:val="105"/>
          <w:sz w:val="34"/>
        </w:rPr>
        <w:t> </w:t>
      </w:r>
      <w:r>
        <w:rPr>
          <w:i/>
          <w:color w:val="231F20"/>
          <w:w w:val="105"/>
          <w:sz w:val="34"/>
        </w:rPr>
        <w:t>thụ</w:t>
      </w:r>
      <w:r>
        <w:rPr>
          <w:i/>
          <w:color w:val="231F20"/>
          <w:spacing w:val="-22"/>
          <w:w w:val="105"/>
          <w:sz w:val="34"/>
        </w:rPr>
        <w:t> </w:t>
      </w:r>
      <w:r>
        <w:rPr>
          <w:i/>
          <w:color w:val="231F20"/>
          <w:w w:val="105"/>
          <w:sz w:val="34"/>
        </w:rPr>
        <w:t>cùng</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thế,</w:t>
      </w:r>
      <w:r>
        <w:rPr>
          <w:i/>
          <w:color w:val="231F20"/>
          <w:spacing w:val="-22"/>
          <w:w w:val="105"/>
          <w:sz w:val="34"/>
        </w:rPr>
        <w:t> </w:t>
      </w:r>
      <w:r>
        <w:rPr>
          <w:i/>
          <w:color w:val="231F20"/>
          <w:w w:val="105"/>
          <w:sz w:val="34"/>
        </w:rPr>
        <w:t>quá</w:t>
      </w:r>
      <w:r>
        <w:rPr>
          <w:i/>
          <w:color w:val="231F20"/>
          <w:spacing w:val="-22"/>
          <w:w w:val="105"/>
          <w:sz w:val="34"/>
        </w:rPr>
        <w:t> </w:t>
      </w:r>
      <w:r>
        <w:rPr>
          <w:i/>
          <w:color w:val="231F20"/>
          <w:w w:val="105"/>
          <w:sz w:val="34"/>
        </w:rPr>
        <w:t>khứ</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thỉ,</w:t>
      </w:r>
      <w:r>
        <w:rPr>
          <w:i/>
          <w:color w:val="231F20"/>
          <w:spacing w:val="-22"/>
          <w:w w:val="105"/>
          <w:sz w:val="34"/>
        </w:rPr>
        <w:t> </w:t>
      </w:r>
      <w:r>
        <w:rPr>
          <w:i/>
          <w:color w:val="231F20"/>
          <w:w w:val="105"/>
          <w:sz w:val="34"/>
        </w:rPr>
        <w:t>vị</w:t>
      </w:r>
      <w:r>
        <w:rPr>
          <w:i/>
          <w:color w:val="231F20"/>
          <w:spacing w:val="-22"/>
          <w:w w:val="105"/>
          <w:sz w:val="34"/>
        </w:rPr>
        <w:t> </w:t>
      </w:r>
      <w:r>
        <w:rPr>
          <w:i/>
          <w:color w:val="231F20"/>
          <w:w w:val="105"/>
          <w:sz w:val="34"/>
        </w:rPr>
        <w:t>lai</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chung.</w:t>
      </w:r>
      <w:r>
        <w:rPr>
          <w:i/>
          <w:color w:val="231F20"/>
          <w:spacing w:val="-22"/>
          <w:w w:val="105"/>
          <w:sz w:val="34"/>
        </w:rPr>
        <w:t> </w:t>
      </w:r>
      <w:r>
        <w:rPr>
          <w:i/>
          <w:color w:val="231F20"/>
          <w:w w:val="105"/>
          <w:sz w:val="34"/>
        </w:rPr>
        <w:t>Vô hữu nhất pháp tiên chi, duy thử tiên ư chư pháp” </w:t>
      </w:r>
      <w:r>
        <w:rPr>
          <w:color w:val="231F20"/>
          <w:w w:val="105"/>
          <w:sz w:val="34"/>
        </w:rPr>
        <w:t>(Lại, Đại này,</w:t>
      </w:r>
      <w:r>
        <w:rPr>
          <w:color w:val="231F20"/>
          <w:spacing w:val="-16"/>
          <w:w w:val="105"/>
          <w:sz w:val="34"/>
        </w:rPr>
        <w:t> </w:t>
      </w:r>
      <w:r>
        <w:rPr>
          <w:color w:val="231F20"/>
          <w:w w:val="105"/>
          <w:sz w:val="34"/>
        </w:rPr>
        <w:t>ngay</w:t>
      </w:r>
      <w:r>
        <w:rPr>
          <w:color w:val="231F20"/>
          <w:spacing w:val="-16"/>
          <w:w w:val="105"/>
          <w:sz w:val="34"/>
        </w:rPr>
        <w:t> </w:t>
      </w:r>
      <w:r>
        <w:rPr>
          <w:color w:val="231F20"/>
          <w:w w:val="105"/>
          <w:sz w:val="34"/>
        </w:rPr>
        <w:t>nơi</w:t>
      </w:r>
      <w:r>
        <w:rPr>
          <w:color w:val="231F20"/>
          <w:spacing w:val="-16"/>
          <w:w w:val="105"/>
          <w:sz w:val="34"/>
        </w:rPr>
        <w:t> </w:t>
      </w:r>
      <w:r>
        <w:rPr>
          <w:color w:val="231F20"/>
          <w:w w:val="105"/>
          <w:sz w:val="34"/>
        </w:rPr>
        <w:t>Thể</w:t>
      </w:r>
      <w:r>
        <w:rPr>
          <w:color w:val="231F20"/>
          <w:spacing w:val="-16"/>
          <w:w w:val="105"/>
          <w:sz w:val="34"/>
        </w:rPr>
        <w:t> </w:t>
      </w:r>
      <w:r>
        <w:rPr>
          <w:color w:val="231F20"/>
          <w:w w:val="105"/>
          <w:sz w:val="34"/>
        </w:rPr>
        <w:t>được</w:t>
      </w:r>
      <w:r>
        <w:rPr>
          <w:color w:val="231F20"/>
          <w:spacing w:val="-16"/>
          <w:w w:val="105"/>
          <w:sz w:val="34"/>
        </w:rPr>
        <w:t> </w:t>
      </w:r>
      <w:r>
        <w:rPr>
          <w:color w:val="231F20"/>
          <w:w w:val="105"/>
          <w:sz w:val="34"/>
        </w:rPr>
        <w:t>đặt</w:t>
      </w:r>
      <w:r>
        <w:rPr>
          <w:color w:val="231F20"/>
          <w:spacing w:val="-16"/>
          <w:w w:val="105"/>
          <w:sz w:val="34"/>
        </w:rPr>
        <w:t> </w:t>
      </w:r>
      <w:r>
        <w:rPr>
          <w:color w:val="231F20"/>
          <w:w w:val="105"/>
          <w:sz w:val="34"/>
        </w:rPr>
        <w:t>tên,</w:t>
      </w:r>
      <w:r>
        <w:rPr>
          <w:color w:val="231F20"/>
          <w:spacing w:val="-16"/>
          <w:w w:val="105"/>
          <w:sz w:val="34"/>
        </w:rPr>
        <w:t> </w:t>
      </w:r>
      <w:r>
        <w:rPr>
          <w:color w:val="231F20"/>
          <w:w w:val="105"/>
          <w:sz w:val="34"/>
        </w:rPr>
        <w:t>lấy</w:t>
      </w:r>
      <w:r>
        <w:rPr>
          <w:color w:val="231F20"/>
          <w:spacing w:val="-16"/>
          <w:w w:val="105"/>
          <w:sz w:val="34"/>
        </w:rPr>
        <w:t> </w:t>
      </w:r>
      <w:r>
        <w:rPr>
          <w:color w:val="231F20"/>
          <w:w w:val="105"/>
          <w:sz w:val="34"/>
        </w:rPr>
        <w:t>Thường</w:t>
      </w:r>
      <w:r>
        <w:rPr>
          <w:color w:val="231F20"/>
          <w:spacing w:val="-16"/>
          <w:w w:val="105"/>
          <w:sz w:val="34"/>
        </w:rPr>
        <w:t> </w:t>
      </w:r>
      <w:r>
        <w:rPr>
          <w:color w:val="231F20"/>
          <w:w w:val="105"/>
          <w:sz w:val="34"/>
        </w:rPr>
        <w:t>Biến</w:t>
      </w:r>
      <w:r>
        <w:rPr>
          <w:color w:val="231F20"/>
          <w:spacing w:val="-17"/>
          <w:w w:val="105"/>
          <w:sz w:val="34"/>
        </w:rPr>
        <w:t> </w:t>
      </w:r>
      <w:r>
        <w:rPr>
          <w:color w:val="231F20"/>
          <w:w w:val="105"/>
          <w:sz w:val="34"/>
        </w:rPr>
        <w:t>làm</w:t>
      </w:r>
      <w:r>
        <w:rPr>
          <w:color w:val="231F20"/>
          <w:spacing w:val="-16"/>
          <w:w w:val="105"/>
          <w:sz w:val="34"/>
        </w:rPr>
        <w:t> </w:t>
      </w:r>
      <w:r>
        <w:rPr>
          <w:color w:val="231F20"/>
          <w:w w:val="105"/>
          <w:sz w:val="34"/>
        </w:rPr>
        <w:t>nghĩa. Thể</w:t>
      </w:r>
      <w:r>
        <w:rPr>
          <w:color w:val="231F20"/>
          <w:spacing w:val="-17"/>
          <w:w w:val="105"/>
          <w:sz w:val="34"/>
        </w:rPr>
        <w:t> </w:t>
      </w:r>
      <w:r>
        <w:rPr>
          <w:color w:val="231F20"/>
          <w:w w:val="105"/>
          <w:sz w:val="34"/>
        </w:rPr>
        <w:t>của</w:t>
      </w:r>
      <w:r>
        <w:rPr>
          <w:color w:val="231F20"/>
          <w:spacing w:val="-15"/>
          <w:w w:val="105"/>
          <w:sz w:val="34"/>
        </w:rPr>
        <w:t> </w:t>
      </w:r>
      <w:r>
        <w:rPr>
          <w:color w:val="231F20"/>
          <w:w w:val="105"/>
          <w:sz w:val="34"/>
        </w:rPr>
        <w:t>nó</w:t>
      </w:r>
      <w:r>
        <w:rPr>
          <w:color w:val="231F20"/>
          <w:spacing w:val="-15"/>
          <w:w w:val="105"/>
          <w:sz w:val="34"/>
        </w:rPr>
        <w:t> </w:t>
      </w:r>
      <w:r>
        <w:rPr>
          <w:color w:val="231F20"/>
          <w:w w:val="105"/>
          <w:sz w:val="34"/>
        </w:rPr>
        <w:t>không</w:t>
      </w:r>
      <w:r>
        <w:rPr>
          <w:color w:val="231F20"/>
          <w:spacing w:val="-17"/>
          <w:w w:val="105"/>
          <w:sz w:val="34"/>
        </w:rPr>
        <w:t> </w:t>
      </w:r>
      <w:r>
        <w:rPr>
          <w:color w:val="231F20"/>
          <w:w w:val="105"/>
          <w:sz w:val="34"/>
        </w:rPr>
        <w:t>giới</w:t>
      </w:r>
      <w:r>
        <w:rPr>
          <w:color w:val="231F20"/>
          <w:spacing w:val="-15"/>
          <w:w w:val="105"/>
          <w:sz w:val="34"/>
        </w:rPr>
        <w:t> </w:t>
      </w:r>
      <w:r>
        <w:rPr>
          <w:color w:val="231F20"/>
          <w:w w:val="105"/>
          <w:sz w:val="34"/>
        </w:rPr>
        <w:t>hạn,</w:t>
      </w:r>
      <w:r>
        <w:rPr>
          <w:color w:val="231F20"/>
          <w:spacing w:val="-15"/>
          <w:w w:val="105"/>
          <w:sz w:val="34"/>
        </w:rPr>
        <w:t> </w:t>
      </w:r>
      <w:r>
        <w:rPr>
          <w:color w:val="231F20"/>
          <w:w w:val="105"/>
          <w:sz w:val="34"/>
        </w:rPr>
        <w:t>dứt</w:t>
      </w:r>
      <w:r>
        <w:rPr>
          <w:color w:val="231F20"/>
          <w:spacing w:val="-17"/>
          <w:w w:val="105"/>
          <w:sz w:val="34"/>
        </w:rPr>
        <w:t> </w:t>
      </w:r>
      <w:r>
        <w:rPr>
          <w:color w:val="231F20"/>
          <w:w w:val="105"/>
          <w:sz w:val="34"/>
        </w:rPr>
        <w:t>mọi</w:t>
      </w:r>
      <w:r>
        <w:rPr>
          <w:color w:val="231F20"/>
          <w:spacing w:val="-15"/>
          <w:w w:val="105"/>
          <w:sz w:val="34"/>
        </w:rPr>
        <w:t> </w:t>
      </w:r>
      <w:r>
        <w:rPr>
          <w:color w:val="231F20"/>
          <w:w w:val="105"/>
          <w:sz w:val="34"/>
        </w:rPr>
        <w:t>đối</w:t>
      </w:r>
      <w:r>
        <w:rPr>
          <w:color w:val="231F20"/>
          <w:spacing w:val="-15"/>
          <w:w w:val="105"/>
          <w:sz w:val="34"/>
        </w:rPr>
        <w:t> </w:t>
      </w:r>
      <w:r>
        <w:rPr>
          <w:color w:val="231F20"/>
          <w:w w:val="105"/>
          <w:sz w:val="34"/>
        </w:rPr>
        <w:t>đãi,</w:t>
      </w:r>
      <w:r>
        <w:rPr>
          <w:color w:val="231F20"/>
          <w:spacing w:val="-15"/>
          <w:w w:val="105"/>
          <w:sz w:val="34"/>
        </w:rPr>
        <w:t> </w:t>
      </w:r>
      <w:r>
        <w:rPr>
          <w:color w:val="231F20"/>
          <w:w w:val="105"/>
          <w:sz w:val="34"/>
        </w:rPr>
        <w:t>rộng</w:t>
      </w:r>
      <w:r>
        <w:rPr>
          <w:color w:val="231F20"/>
          <w:spacing w:val="-15"/>
          <w:w w:val="105"/>
          <w:sz w:val="34"/>
        </w:rPr>
        <w:t> </w:t>
      </w:r>
      <w:r>
        <w:rPr>
          <w:color w:val="231F20"/>
          <w:w w:val="105"/>
          <w:sz w:val="34"/>
        </w:rPr>
        <w:t>khắp</w:t>
      </w:r>
      <w:r>
        <w:rPr>
          <w:color w:val="231F20"/>
          <w:spacing w:val="-15"/>
          <w:w w:val="105"/>
          <w:sz w:val="34"/>
        </w:rPr>
        <w:t> </w:t>
      </w:r>
      <w:r>
        <w:rPr>
          <w:color w:val="231F20"/>
          <w:w w:val="105"/>
          <w:sz w:val="34"/>
        </w:rPr>
        <w:t>mười phương, dọc suốt ba đời, quá khứ không có bắt đầu, vị lai không</w:t>
      </w:r>
      <w:r>
        <w:rPr>
          <w:color w:val="231F20"/>
          <w:spacing w:val="-23"/>
          <w:w w:val="105"/>
          <w:sz w:val="34"/>
        </w:rPr>
        <w:t> </w:t>
      </w:r>
      <w:r>
        <w:rPr>
          <w:color w:val="231F20"/>
          <w:w w:val="105"/>
          <w:sz w:val="34"/>
        </w:rPr>
        <w:t>có</w:t>
      </w:r>
      <w:r>
        <w:rPr>
          <w:color w:val="231F20"/>
          <w:spacing w:val="-22"/>
          <w:w w:val="105"/>
          <w:sz w:val="34"/>
        </w:rPr>
        <w:t> </w:t>
      </w:r>
      <w:r>
        <w:rPr>
          <w:color w:val="231F20"/>
          <w:w w:val="105"/>
          <w:sz w:val="34"/>
        </w:rPr>
        <w:t>kết</w:t>
      </w:r>
      <w:r>
        <w:rPr>
          <w:color w:val="231F20"/>
          <w:spacing w:val="-22"/>
          <w:w w:val="105"/>
          <w:sz w:val="34"/>
        </w:rPr>
        <w:t> </w:t>
      </w:r>
      <w:r>
        <w:rPr>
          <w:color w:val="231F20"/>
          <w:w w:val="105"/>
          <w:sz w:val="34"/>
        </w:rPr>
        <w:t>thúc.</w:t>
      </w:r>
      <w:r>
        <w:rPr>
          <w:color w:val="231F20"/>
          <w:spacing w:val="-23"/>
          <w:w w:val="105"/>
          <w:sz w:val="34"/>
        </w:rPr>
        <w:t> </w:t>
      </w:r>
      <w:r>
        <w:rPr>
          <w:color w:val="231F20"/>
          <w:w w:val="105"/>
          <w:sz w:val="34"/>
        </w:rPr>
        <w:t>Không</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một</w:t>
      </w:r>
      <w:r>
        <w:rPr>
          <w:color w:val="231F20"/>
          <w:spacing w:val="-23"/>
          <w:w w:val="105"/>
          <w:sz w:val="34"/>
        </w:rPr>
        <w:t> </w:t>
      </w:r>
      <w:r>
        <w:rPr>
          <w:color w:val="231F20"/>
          <w:w w:val="105"/>
          <w:sz w:val="34"/>
        </w:rPr>
        <w:t>pháp</w:t>
      </w:r>
      <w:r>
        <w:rPr>
          <w:color w:val="231F20"/>
          <w:spacing w:val="-22"/>
          <w:w w:val="105"/>
          <w:sz w:val="34"/>
        </w:rPr>
        <w:t> </w:t>
      </w:r>
      <w:r>
        <w:rPr>
          <w:color w:val="231F20"/>
          <w:w w:val="105"/>
          <w:sz w:val="34"/>
        </w:rPr>
        <w:t>trước</w:t>
      </w:r>
      <w:r>
        <w:rPr>
          <w:color w:val="231F20"/>
          <w:spacing w:val="-22"/>
          <w:w w:val="105"/>
          <w:sz w:val="34"/>
        </w:rPr>
        <w:t> </w:t>
      </w:r>
      <w:r>
        <w:rPr>
          <w:color w:val="231F20"/>
          <w:w w:val="105"/>
          <w:sz w:val="34"/>
        </w:rPr>
        <w:t>nó,</w:t>
      </w:r>
      <w:r>
        <w:rPr>
          <w:color w:val="231F20"/>
          <w:spacing w:val="-23"/>
          <w:w w:val="105"/>
          <w:sz w:val="34"/>
        </w:rPr>
        <w:t> </w:t>
      </w:r>
      <w:r>
        <w:rPr>
          <w:color w:val="231F20"/>
          <w:w w:val="105"/>
          <w:sz w:val="34"/>
        </w:rPr>
        <w:t>chỉ</w:t>
      </w:r>
      <w:r>
        <w:rPr>
          <w:color w:val="231F20"/>
          <w:spacing w:val="-22"/>
          <w:w w:val="105"/>
          <w:sz w:val="34"/>
        </w:rPr>
        <w:t> </w:t>
      </w:r>
      <w:r>
        <w:rPr>
          <w:color w:val="231F20"/>
          <w:w w:val="105"/>
          <w:sz w:val="34"/>
        </w:rPr>
        <w:t>nó</w:t>
      </w:r>
      <w:r>
        <w:rPr>
          <w:color w:val="231F20"/>
          <w:spacing w:val="-22"/>
          <w:w w:val="105"/>
          <w:sz w:val="34"/>
        </w:rPr>
        <w:t> </w:t>
      </w:r>
      <w:r>
        <w:rPr>
          <w:color w:val="231F20"/>
          <w:w w:val="105"/>
          <w:sz w:val="34"/>
        </w:rPr>
        <w:t>trước các</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Đây</w:t>
      </w:r>
      <w:r>
        <w:rPr>
          <w:color w:val="231F20"/>
          <w:spacing w:val="-2"/>
          <w:w w:val="105"/>
          <w:sz w:val="34"/>
        </w:rPr>
        <w:t> </w:t>
      </w:r>
      <w:r>
        <w:rPr>
          <w:color w:val="231F20"/>
          <w:w w:val="105"/>
          <w:sz w:val="34"/>
        </w:rPr>
        <w:t>là</w:t>
      </w:r>
      <w:r>
        <w:rPr>
          <w:color w:val="231F20"/>
          <w:spacing w:val="-2"/>
          <w:w w:val="105"/>
          <w:sz w:val="34"/>
        </w:rPr>
        <w:t> </w:t>
      </w:r>
      <w:r>
        <w:rPr>
          <w:color w:val="231F20"/>
          <w:w w:val="105"/>
          <w:sz w:val="34"/>
        </w:rPr>
        <w:t>giảng</w:t>
      </w:r>
      <w:r>
        <w:rPr>
          <w:color w:val="231F20"/>
          <w:spacing w:val="-2"/>
          <w:w w:val="105"/>
          <w:sz w:val="34"/>
        </w:rPr>
        <w:t> </w:t>
      </w:r>
      <w:r>
        <w:rPr>
          <w:color w:val="231F20"/>
          <w:w w:val="105"/>
          <w:sz w:val="34"/>
        </w:rPr>
        <w:t>về</w:t>
      </w:r>
      <w:r>
        <w:rPr>
          <w:color w:val="231F20"/>
          <w:spacing w:val="-2"/>
          <w:w w:val="105"/>
          <w:sz w:val="34"/>
        </w:rPr>
        <w:t> </w:t>
      </w:r>
      <w:r>
        <w:rPr>
          <w:color w:val="231F20"/>
          <w:w w:val="105"/>
          <w:sz w:val="34"/>
        </w:rPr>
        <w:t>Thể</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Đại</w:t>
      </w:r>
      <w:r>
        <w:rPr>
          <w:color w:val="231F20"/>
          <w:spacing w:val="-1"/>
          <w:w w:val="105"/>
          <w:sz w:val="34"/>
        </w:rPr>
        <w:t> </w:t>
      </w:r>
      <w:r>
        <w:rPr>
          <w:color w:val="231F20"/>
          <w:w w:val="105"/>
          <w:sz w:val="34"/>
        </w:rPr>
        <w:t>thừa.</w:t>
      </w:r>
    </w:p>
    <w:p>
      <w:pPr>
        <w:pStyle w:val="BodyText"/>
        <w:spacing w:line="309" w:lineRule="auto" w:before="158"/>
        <w:ind w:left="387" w:right="122" w:firstLine="453"/>
      </w:pPr>
      <w:r>
        <w:rPr>
          <w:i/>
          <w:color w:val="231F20"/>
          <w:w w:val="105"/>
        </w:rPr>
        <w:t>“Đại</w:t>
      </w:r>
      <w:r>
        <w:rPr>
          <w:i/>
          <w:color w:val="231F20"/>
          <w:spacing w:val="-13"/>
          <w:w w:val="105"/>
        </w:rPr>
        <w:t> </w:t>
      </w:r>
      <w:r>
        <w:rPr>
          <w:i/>
          <w:color w:val="231F20"/>
          <w:w w:val="105"/>
        </w:rPr>
        <w:t>thừa</w:t>
      </w:r>
      <w:r>
        <w:rPr>
          <w:i/>
          <w:color w:val="231F20"/>
          <w:spacing w:val="-14"/>
          <w:w w:val="105"/>
        </w:rPr>
        <w:t> </w:t>
      </w:r>
      <w:r>
        <w:rPr>
          <w:i/>
          <w:color w:val="231F20"/>
          <w:w w:val="105"/>
        </w:rPr>
        <w:t>pháp</w:t>
      </w:r>
      <w:r>
        <w:rPr>
          <w:i/>
          <w:color w:val="231F20"/>
          <w:spacing w:val="-14"/>
          <w:w w:val="105"/>
        </w:rPr>
        <w:t> </w:t>
      </w:r>
      <w:r>
        <w:rPr>
          <w:i/>
          <w:color w:val="231F20"/>
          <w:w w:val="105"/>
        </w:rPr>
        <w:t>đương</w:t>
      </w:r>
      <w:r>
        <w:rPr>
          <w:i/>
          <w:color w:val="231F20"/>
          <w:spacing w:val="-13"/>
          <w:w w:val="105"/>
        </w:rPr>
        <w:t> </w:t>
      </w:r>
      <w:r>
        <w:rPr>
          <w:i/>
          <w:color w:val="231F20"/>
          <w:w w:val="105"/>
        </w:rPr>
        <w:t>thể</w:t>
      </w:r>
      <w:r>
        <w:rPr>
          <w:i/>
          <w:color w:val="231F20"/>
          <w:spacing w:val="-14"/>
          <w:w w:val="105"/>
        </w:rPr>
        <w:t> </w:t>
      </w:r>
      <w:r>
        <w:rPr>
          <w:i/>
          <w:color w:val="231F20"/>
          <w:w w:val="105"/>
        </w:rPr>
        <w:t>đắc</w:t>
      </w:r>
      <w:r>
        <w:rPr>
          <w:i/>
          <w:color w:val="231F20"/>
          <w:spacing w:val="-14"/>
          <w:w w:val="105"/>
        </w:rPr>
        <w:t> </w:t>
      </w:r>
      <w:r>
        <w:rPr>
          <w:i/>
          <w:color w:val="231F20"/>
          <w:w w:val="105"/>
        </w:rPr>
        <w:t>danh”.</w:t>
      </w:r>
      <w:r>
        <w:rPr>
          <w:i/>
          <w:color w:val="231F20"/>
          <w:spacing w:val="-14"/>
          <w:w w:val="105"/>
        </w:rPr>
        <w:t> </w:t>
      </w:r>
      <w:r>
        <w:rPr>
          <w:color w:val="231F20"/>
          <w:w w:val="105"/>
        </w:rPr>
        <w:t>Thể</w:t>
      </w:r>
      <w:r>
        <w:rPr>
          <w:color w:val="231F20"/>
          <w:spacing w:val="-14"/>
          <w:w w:val="105"/>
        </w:rPr>
        <w:t> </w:t>
      </w:r>
      <w:r>
        <w:rPr>
          <w:color w:val="231F20"/>
          <w:w w:val="105"/>
        </w:rPr>
        <w:t>ở</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5"/>
          <w:w w:val="105"/>
        </w:rPr>
        <w:t> </w:t>
      </w:r>
      <w:r>
        <w:rPr>
          <w:color w:val="231F20"/>
          <w:w w:val="105"/>
        </w:rPr>
        <w:t>ý</w:t>
      </w:r>
      <w:r>
        <w:rPr>
          <w:color w:val="231F20"/>
          <w:spacing w:val="-14"/>
          <w:w w:val="105"/>
        </w:rPr>
        <w:t> </w:t>
      </w:r>
      <w:r>
        <w:rPr>
          <w:color w:val="231F20"/>
          <w:w w:val="105"/>
        </w:rPr>
        <w:t>gì? Là</w:t>
      </w:r>
      <w:r>
        <w:rPr>
          <w:color w:val="231F20"/>
          <w:spacing w:val="-20"/>
          <w:w w:val="105"/>
        </w:rPr>
        <w:t> </w:t>
      </w:r>
      <w:r>
        <w:rPr>
          <w:color w:val="231F20"/>
          <w:w w:val="105"/>
        </w:rPr>
        <w:t>2</w:t>
      </w:r>
      <w:r>
        <w:rPr>
          <w:color w:val="231F20"/>
          <w:spacing w:val="-20"/>
          <w:w w:val="105"/>
        </w:rPr>
        <w:t> </w:t>
      </w:r>
      <w:r>
        <w:rPr>
          <w:color w:val="231F20"/>
          <w:w w:val="105"/>
        </w:rPr>
        <w:t>từ</w:t>
      </w:r>
      <w:r>
        <w:rPr>
          <w:color w:val="231F20"/>
          <w:spacing w:val="-20"/>
          <w:w w:val="105"/>
        </w:rPr>
        <w:t> </w:t>
      </w:r>
      <w:r>
        <w:rPr>
          <w:color w:val="231F20"/>
          <w:w w:val="105"/>
        </w:rPr>
        <w:t>Thường</w:t>
      </w:r>
      <w:r>
        <w:rPr>
          <w:color w:val="231F20"/>
          <w:spacing w:val="-20"/>
          <w:w w:val="105"/>
        </w:rPr>
        <w:t> </w:t>
      </w:r>
      <w:r>
        <w:rPr>
          <w:color w:val="231F20"/>
          <w:w w:val="105"/>
        </w:rPr>
        <w:t>Biến.</w:t>
      </w:r>
      <w:r>
        <w:rPr>
          <w:color w:val="231F20"/>
          <w:spacing w:val="-20"/>
          <w:w w:val="105"/>
        </w:rPr>
        <w:t> </w:t>
      </w:r>
      <w:r>
        <w:rPr>
          <w:color w:val="231F20"/>
          <w:w w:val="105"/>
        </w:rPr>
        <w:t>Thường</w:t>
      </w:r>
      <w:r>
        <w:rPr>
          <w:color w:val="231F20"/>
          <w:spacing w:val="-20"/>
          <w:w w:val="105"/>
        </w:rPr>
        <w:t> </w:t>
      </w:r>
      <w:r>
        <w:rPr>
          <w:color w:val="231F20"/>
          <w:w w:val="105"/>
        </w:rPr>
        <w:t>là</w:t>
      </w:r>
      <w:r>
        <w:rPr>
          <w:color w:val="231F20"/>
          <w:spacing w:val="-20"/>
          <w:w w:val="105"/>
        </w:rPr>
        <w:t> </w:t>
      </w:r>
      <w:r>
        <w:rPr>
          <w:color w:val="231F20"/>
          <w:w w:val="105"/>
        </w:rPr>
        <w:t>vĩnh</w:t>
      </w:r>
      <w:r>
        <w:rPr>
          <w:color w:val="231F20"/>
          <w:spacing w:val="-20"/>
          <w:w w:val="105"/>
        </w:rPr>
        <w:t> </w:t>
      </w:r>
      <w:r>
        <w:rPr>
          <w:color w:val="231F20"/>
          <w:w w:val="105"/>
        </w:rPr>
        <w:t>hằng,</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thường nói bất sinh bất diệt. Biến là châu biến pháp giới, nó không lúc nào không có, không chỗ nào không có. Nó là bản thể của hết thảy pháp. Hết thảy pháp từ nó biến hiện ra. Nó là tự</w:t>
      </w:r>
      <w:r>
        <w:rPr>
          <w:color w:val="231F20"/>
          <w:spacing w:val="-12"/>
          <w:w w:val="105"/>
        </w:rPr>
        <w:t> </w:t>
      </w:r>
      <w:r>
        <w:rPr>
          <w:color w:val="231F20"/>
          <w:w w:val="105"/>
        </w:rPr>
        <w:t>tính.</w:t>
      </w:r>
      <w:r>
        <w:rPr>
          <w:color w:val="231F20"/>
          <w:spacing w:val="-11"/>
          <w:w w:val="105"/>
        </w:rPr>
        <w:t> </w:t>
      </w:r>
      <w:r>
        <w:rPr>
          <w:color w:val="231F20"/>
          <w:w w:val="105"/>
        </w:rPr>
        <w:t>Thực</w:t>
      </w:r>
      <w:r>
        <w:rPr>
          <w:color w:val="231F20"/>
          <w:spacing w:val="-11"/>
          <w:w w:val="105"/>
        </w:rPr>
        <w:t> </w:t>
      </w:r>
      <w:r>
        <w:rPr>
          <w:color w:val="231F20"/>
          <w:w w:val="105"/>
        </w:rPr>
        <w:t>tế</w:t>
      </w:r>
      <w:r>
        <w:rPr>
          <w:color w:val="231F20"/>
          <w:spacing w:val="-12"/>
          <w:w w:val="105"/>
        </w:rPr>
        <w:t> </w:t>
      </w:r>
      <w:r>
        <w:rPr>
          <w:color w:val="231F20"/>
          <w:w w:val="105"/>
        </w:rPr>
        <w:t>mà</w:t>
      </w:r>
      <w:r>
        <w:rPr>
          <w:color w:val="231F20"/>
          <w:spacing w:val="-11"/>
          <w:w w:val="105"/>
        </w:rPr>
        <w:t> </w:t>
      </w:r>
      <w:r>
        <w:rPr>
          <w:color w:val="231F20"/>
          <w:w w:val="105"/>
        </w:rPr>
        <w:t>nói,</w:t>
      </w:r>
      <w:r>
        <w:rPr>
          <w:color w:val="231F20"/>
          <w:spacing w:val="-11"/>
          <w:w w:val="105"/>
        </w:rPr>
        <w:t> </w:t>
      </w:r>
      <w:r>
        <w:rPr>
          <w:color w:val="231F20"/>
          <w:w w:val="105"/>
        </w:rPr>
        <w:t>nó</w:t>
      </w:r>
      <w:r>
        <w:rPr>
          <w:color w:val="231F20"/>
          <w:spacing w:val="-12"/>
          <w:w w:val="105"/>
        </w:rPr>
        <w:t> </w:t>
      </w:r>
      <w:r>
        <w:rPr>
          <w:color w:val="231F20"/>
          <w:w w:val="105"/>
        </w:rPr>
        <w:t>không</w:t>
      </w:r>
      <w:r>
        <w:rPr>
          <w:color w:val="231F20"/>
          <w:spacing w:val="-11"/>
          <w:w w:val="105"/>
        </w:rPr>
        <w:t> </w:t>
      </w:r>
      <w:r>
        <w:rPr>
          <w:color w:val="231F20"/>
          <w:w w:val="105"/>
        </w:rPr>
        <w:t>phải</w:t>
      </w:r>
      <w:r>
        <w:rPr>
          <w:color w:val="231F20"/>
          <w:spacing w:val="-10"/>
          <w:w w:val="105"/>
        </w:rPr>
        <w:t> </w:t>
      </w:r>
      <w:r>
        <w:rPr>
          <w:color w:val="231F20"/>
          <w:w w:val="105"/>
        </w:rPr>
        <w:t>vật</w:t>
      </w:r>
      <w:r>
        <w:rPr>
          <w:color w:val="231F20"/>
          <w:spacing w:val="-12"/>
          <w:w w:val="105"/>
        </w:rPr>
        <w:t> </w:t>
      </w:r>
      <w:r>
        <w:rPr>
          <w:color w:val="231F20"/>
          <w:w w:val="105"/>
        </w:rPr>
        <w:t>chất,</w:t>
      </w:r>
      <w:r>
        <w:rPr>
          <w:color w:val="231F20"/>
          <w:spacing w:val="-11"/>
          <w:w w:val="105"/>
        </w:rPr>
        <w:t> </w:t>
      </w:r>
      <w:r>
        <w:rPr>
          <w:color w:val="231F20"/>
          <w:w w:val="105"/>
        </w:rPr>
        <w:t>cũng</w:t>
      </w:r>
      <w:r>
        <w:rPr>
          <w:color w:val="231F20"/>
          <w:spacing w:val="-10"/>
          <w:w w:val="105"/>
        </w:rPr>
        <w:t> </w:t>
      </w:r>
      <w:r>
        <w:rPr>
          <w:color w:val="231F20"/>
          <w:spacing w:val="-2"/>
          <w:w w:val="105"/>
        </w:rPr>
        <w:t>không</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12" w:lineRule="auto" w:before="106"/>
        <w:ind w:left="103" w:right="407"/>
      </w:pPr>
      <w:r>
        <w:rPr>
          <w:color w:val="231F20"/>
          <w:w w:val="105"/>
        </w:rPr>
        <w:t>phải</w:t>
      </w:r>
      <w:r>
        <w:rPr>
          <w:color w:val="231F20"/>
          <w:spacing w:val="-23"/>
          <w:w w:val="105"/>
        </w:rPr>
        <w:t> </w:t>
      </w:r>
      <w:r>
        <w:rPr>
          <w:color w:val="231F20"/>
          <w:w w:val="105"/>
        </w:rPr>
        <w:t>tinh</w:t>
      </w:r>
      <w:r>
        <w:rPr>
          <w:color w:val="231F20"/>
          <w:spacing w:val="-22"/>
          <w:w w:val="105"/>
        </w:rPr>
        <w:t> </w:t>
      </w:r>
      <w:r>
        <w:rPr>
          <w:color w:val="231F20"/>
          <w:w w:val="105"/>
        </w:rPr>
        <w:t>thần,</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cái</w:t>
      </w:r>
      <w:r>
        <w:rPr>
          <w:color w:val="231F20"/>
          <w:spacing w:val="-22"/>
          <w:w w:val="105"/>
        </w:rPr>
        <w:t> </w:t>
      </w:r>
      <w:r>
        <w:rPr>
          <w:color w:val="231F20"/>
          <w:w w:val="105"/>
        </w:rPr>
        <w:t>gì</w:t>
      </w:r>
      <w:r>
        <w:rPr>
          <w:color w:val="231F20"/>
          <w:spacing w:val="-23"/>
          <w:w w:val="105"/>
        </w:rPr>
        <w:t> </w:t>
      </w:r>
      <w:r>
        <w:rPr>
          <w:color w:val="231F20"/>
          <w:w w:val="105"/>
        </w:rPr>
        <w:t>cả.</w:t>
      </w:r>
      <w:r>
        <w:rPr>
          <w:color w:val="231F20"/>
          <w:spacing w:val="-22"/>
          <w:w w:val="105"/>
        </w:rPr>
        <w:t> </w:t>
      </w:r>
      <w:r>
        <w:rPr>
          <w:color w:val="231F20"/>
          <w:w w:val="105"/>
        </w:rPr>
        <w:t>Nhưng</w:t>
      </w:r>
      <w:r>
        <w:rPr>
          <w:color w:val="231F20"/>
          <w:spacing w:val="-22"/>
          <w:w w:val="105"/>
        </w:rPr>
        <w:t> </w:t>
      </w:r>
      <w:r>
        <w:rPr>
          <w:color w:val="231F20"/>
          <w:w w:val="105"/>
        </w:rPr>
        <w:t>hết</w:t>
      </w:r>
      <w:r>
        <w:rPr>
          <w:color w:val="231F20"/>
          <w:spacing w:val="-23"/>
          <w:w w:val="105"/>
        </w:rPr>
        <w:t> </w:t>
      </w:r>
      <w:r>
        <w:rPr>
          <w:color w:val="231F20"/>
          <w:w w:val="105"/>
        </w:rPr>
        <w:t>thảy</w:t>
      </w:r>
      <w:r>
        <w:rPr>
          <w:color w:val="231F20"/>
          <w:spacing w:val="-22"/>
          <w:w w:val="105"/>
        </w:rPr>
        <w:t> </w:t>
      </w:r>
      <w:r>
        <w:rPr>
          <w:color w:val="231F20"/>
          <w:w w:val="105"/>
        </w:rPr>
        <w:t>các</w:t>
      </w:r>
      <w:r>
        <w:rPr>
          <w:color w:val="231F20"/>
          <w:spacing w:val="-22"/>
          <w:w w:val="105"/>
        </w:rPr>
        <w:t> </w:t>
      </w:r>
      <w:r>
        <w:rPr>
          <w:color w:val="231F20"/>
          <w:w w:val="105"/>
        </w:rPr>
        <w:t>pháp đều từ nó mà sinh, từ nó mà hiện.</w:t>
      </w:r>
    </w:p>
    <w:p>
      <w:pPr>
        <w:pStyle w:val="BodyText"/>
        <w:spacing w:line="307" w:lineRule="auto" w:before="135"/>
        <w:ind w:left="103" w:right="402" w:firstLine="453"/>
      </w:pP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muốn</w:t>
      </w:r>
      <w:r>
        <w:rPr>
          <w:color w:val="231F20"/>
          <w:spacing w:val="-4"/>
          <w:w w:val="110"/>
        </w:rPr>
        <w:t> </w:t>
      </w:r>
      <w:r>
        <w:rPr>
          <w:color w:val="231F20"/>
          <w:w w:val="110"/>
        </w:rPr>
        <w:t>dùng</w:t>
      </w:r>
      <w:r>
        <w:rPr>
          <w:color w:val="231F20"/>
          <w:spacing w:val="-4"/>
          <w:w w:val="110"/>
        </w:rPr>
        <w:t> </w:t>
      </w:r>
      <w:r>
        <w:rPr>
          <w:color w:val="231F20"/>
          <w:w w:val="110"/>
        </w:rPr>
        <w:t>một</w:t>
      </w:r>
      <w:r>
        <w:rPr>
          <w:color w:val="231F20"/>
          <w:spacing w:val="-4"/>
          <w:w w:val="110"/>
        </w:rPr>
        <w:t> </w:t>
      </w:r>
      <w:r>
        <w:rPr>
          <w:color w:val="231F20"/>
          <w:w w:val="110"/>
        </w:rPr>
        <w:t>ví</w:t>
      </w:r>
      <w:r>
        <w:rPr>
          <w:color w:val="231F20"/>
          <w:spacing w:val="-4"/>
          <w:w w:val="110"/>
        </w:rPr>
        <w:t> </w:t>
      </w:r>
      <w:r>
        <w:rPr>
          <w:color w:val="231F20"/>
          <w:w w:val="110"/>
        </w:rPr>
        <w:t>dụ</w:t>
      </w:r>
      <w:r>
        <w:rPr>
          <w:color w:val="231F20"/>
          <w:spacing w:val="-4"/>
          <w:w w:val="110"/>
        </w:rPr>
        <w:t> </w:t>
      </w:r>
      <w:r>
        <w:rPr>
          <w:color w:val="231F20"/>
          <w:w w:val="110"/>
        </w:rPr>
        <w:t>để</w:t>
      </w:r>
      <w:r>
        <w:rPr>
          <w:color w:val="231F20"/>
          <w:spacing w:val="-4"/>
          <w:w w:val="110"/>
        </w:rPr>
        <w:t> </w:t>
      </w:r>
      <w:r>
        <w:rPr>
          <w:color w:val="231F20"/>
          <w:w w:val="110"/>
        </w:rPr>
        <w:t>so</w:t>
      </w:r>
      <w:r>
        <w:rPr>
          <w:color w:val="231F20"/>
          <w:spacing w:val="-4"/>
          <w:w w:val="110"/>
        </w:rPr>
        <w:t> </w:t>
      </w:r>
      <w:r>
        <w:rPr>
          <w:color w:val="231F20"/>
          <w:w w:val="110"/>
        </w:rPr>
        <w:t>sánh,</w:t>
      </w:r>
      <w:r>
        <w:rPr>
          <w:color w:val="231F20"/>
          <w:spacing w:val="-4"/>
          <w:w w:val="110"/>
        </w:rPr>
        <w:t> </w:t>
      </w:r>
      <w:r>
        <w:rPr>
          <w:color w:val="231F20"/>
          <w:w w:val="110"/>
        </w:rPr>
        <w:t>nhưng</w:t>
      </w:r>
      <w:r>
        <w:rPr>
          <w:color w:val="231F20"/>
          <w:spacing w:val="-4"/>
          <w:w w:val="110"/>
        </w:rPr>
        <w:t> </w:t>
      </w:r>
      <w:r>
        <w:rPr>
          <w:color w:val="231F20"/>
          <w:w w:val="110"/>
        </w:rPr>
        <w:t>tìm </w:t>
      </w:r>
      <w:r>
        <w:rPr>
          <w:color w:val="231F20"/>
          <w:w w:val="105"/>
        </w:rPr>
        <w:t>không</w:t>
      </w:r>
      <w:r>
        <w:rPr>
          <w:color w:val="231F20"/>
          <w:spacing w:val="-3"/>
          <w:w w:val="105"/>
        </w:rPr>
        <w:t> </w:t>
      </w:r>
      <w:r>
        <w:rPr>
          <w:color w:val="231F20"/>
          <w:w w:val="105"/>
        </w:rPr>
        <w:t>thấy.</w:t>
      </w:r>
      <w:r>
        <w:rPr>
          <w:color w:val="231F20"/>
          <w:spacing w:val="-3"/>
          <w:w w:val="105"/>
        </w:rPr>
        <w:t> </w:t>
      </w:r>
      <w:r>
        <w:rPr>
          <w:color w:val="231F20"/>
          <w:w w:val="105"/>
        </w:rPr>
        <w:t>Ví</w:t>
      </w:r>
      <w:r>
        <w:rPr>
          <w:color w:val="231F20"/>
          <w:spacing w:val="-3"/>
          <w:w w:val="105"/>
        </w:rPr>
        <w:t> </w:t>
      </w:r>
      <w:r>
        <w:rPr>
          <w:color w:val="231F20"/>
          <w:w w:val="105"/>
        </w:rPr>
        <w:t>dụ</w:t>
      </w:r>
      <w:r>
        <w:rPr>
          <w:color w:val="231F20"/>
          <w:spacing w:val="-3"/>
          <w:w w:val="105"/>
        </w:rPr>
        <w:t> </w:t>
      </w:r>
      <w:r>
        <w:rPr>
          <w:color w:val="231F20"/>
          <w:w w:val="105"/>
        </w:rPr>
        <w:t>cũng</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ví</w:t>
      </w:r>
      <w:r>
        <w:rPr>
          <w:color w:val="231F20"/>
          <w:spacing w:val="-3"/>
          <w:w w:val="105"/>
        </w:rPr>
        <w:t> </w:t>
      </w:r>
      <w:r>
        <w:rPr>
          <w:color w:val="231F20"/>
          <w:w w:val="105"/>
        </w:rPr>
        <w:t>dụ</w:t>
      </w:r>
      <w:r>
        <w:rPr>
          <w:color w:val="231F20"/>
          <w:spacing w:val="-3"/>
          <w:w w:val="105"/>
        </w:rPr>
        <w:t> </w:t>
      </w:r>
      <w:r>
        <w:rPr>
          <w:color w:val="231F20"/>
          <w:w w:val="105"/>
        </w:rPr>
        <w:t>phảng</w:t>
      </w:r>
      <w:r>
        <w:rPr>
          <w:color w:val="231F20"/>
          <w:spacing w:val="-3"/>
          <w:w w:val="105"/>
        </w:rPr>
        <w:t> </w:t>
      </w:r>
      <w:r>
        <w:rPr>
          <w:color w:val="231F20"/>
          <w:w w:val="105"/>
        </w:rPr>
        <w:t>phất</w:t>
      </w:r>
      <w:r>
        <w:rPr>
          <w:color w:val="231F20"/>
          <w:spacing w:val="-3"/>
          <w:w w:val="105"/>
        </w:rPr>
        <w:t> </w:t>
      </w:r>
      <w:r>
        <w:rPr>
          <w:color w:val="231F20"/>
          <w:w w:val="105"/>
        </w:rPr>
        <w:t>thôi,</w:t>
      </w:r>
      <w:r>
        <w:rPr>
          <w:color w:val="231F20"/>
          <w:spacing w:val="-3"/>
          <w:w w:val="105"/>
        </w:rPr>
        <w:t> </w:t>
      </w:r>
      <w:r>
        <w:rPr>
          <w:color w:val="231F20"/>
          <w:w w:val="105"/>
        </w:rPr>
        <w:t>không </w:t>
      </w:r>
      <w:r>
        <w:rPr>
          <w:color w:val="231F20"/>
          <w:w w:val="110"/>
        </w:rPr>
        <w:t>có</w:t>
      </w:r>
      <w:r>
        <w:rPr>
          <w:color w:val="231F20"/>
          <w:spacing w:val="-4"/>
          <w:w w:val="110"/>
        </w:rPr>
        <w:t> </w:t>
      </w:r>
      <w:r>
        <w:rPr>
          <w:color w:val="231F20"/>
          <w:w w:val="110"/>
        </w:rPr>
        <w:t>cách</w:t>
      </w:r>
      <w:r>
        <w:rPr>
          <w:color w:val="231F20"/>
          <w:spacing w:val="-4"/>
          <w:w w:val="110"/>
        </w:rPr>
        <w:t> </w:t>
      </w:r>
      <w:r>
        <w:rPr>
          <w:color w:val="231F20"/>
          <w:w w:val="110"/>
        </w:rPr>
        <w:t>nào</w:t>
      </w:r>
      <w:r>
        <w:rPr>
          <w:color w:val="231F20"/>
          <w:spacing w:val="-4"/>
          <w:w w:val="110"/>
        </w:rPr>
        <w:t> </w:t>
      </w:r>
      <w:r>
        <w:rPr>
          <w:color w:val="231F20"/>
          <w:w w:val="110"/>
        </w:rPr>
        <w:t>ví</w:t>
      </w:r>
      <w:r>
        <w:rPr>
          <w:color w:val="231F20"/>
          <w:spacing w:val="-4"/>
          <w:w w:val="110"/>
        </w:rPr>
        <w:t> </w:t>
      </w:r>
      <w:r>
        <w:rPr>
          <w:color w:val="231F20"/>
          <w:w w:val="110"/>
        </w:rPr>
        <w:t>dụ</w:t>
      </w:r>
      <w:r>
        <w:rPr>
          <w:color w:val="231F20"/>
          <w:spacing w:val="-4"/>
          <w:w w:val="110"/>
        </w:rPr>
        <w:t> </w:t>
      </w:r>
      <w:r>
        <w:rPr>
          <w:color w:val="231F20"/>
          <w:w w:val="110"/>
        </w:rPr>
        <w:t>đến</w:t>
      </w:r>
      <w:r>
        <w:rPr>
          <w:color w:val="231F20"/>
          <w:spacing w:val="-4"/>
          <w:w w:val="110"/>
        </w:rPr>
        <w:t> </w:t>
      </w:r>
      <w:r>
        <w:rPr>
          <w:color w:val="231F20"/>
          <w:w w:val="110"/>
        </w:rPr>
        <w:t>chân</w:t>
      </w:r>
      <w:r>
        <w:rPr>
          <w:color w:val="231F20"/>
          <w:spacing w:val="-4"/>
          <w:w w:val="110"/>
        </w:rPr>
        <w:t> </w:t>
      </w:r>
      <w:r>
        <w:rPr>
          <w:color w:val="231F20"/>
          <w:w w:val="110"/>
        </w:rPr>
        <w:t>thật.</w:t>
      </w:r>
      <w:r>
        <w:rPr>
          <w:color w:val="231F20"/>
          <w:spacing w:val="-4"/>
          <w:w w:val="110"/>
        </w:rPr>
        <w:t> </w:t>
      </w:r>
      <w:r>
        <w:rPr>
          <w:color w:val="231F20"/>
          <w:w w:val="110"/>
        </w:rPr>
        <w:t>Trong</w:t>
      </w:r>
      <w:r>
        <w:rPr>
          <w:color w:val="231F20"/>
          <w:spacing w:val="-4"/>
          <w:w w:val="110"/>
        </w:rPr>
        <w:t> </w:t>
      </w:r>
      <w:r>
        <w:rPr>
          <w:color w:val="231F20"/>
          <w:w w:val="110"/>
        </w:rPr>
        <w:t>quá</w:t>
      </w:r>
      <w:r>
        <w:rPr>
          <w:color w:val="231F20"/>
          <w:spacing w:val="-4"/>
          <w:w w:val="110"/>
        </w:rPr>
        <w:t> </w:t>
      </w:r>
      <w:r>
        <w:rPr>
          <w:color w:val="231F20"/>
          <w:w w:val="110"/>
        </w:rPr>
        <w:t>trình</w:t>
      </w:r>
      <w:r>
        <w:rPr>
          <w:color w:val="231F20"/>
          <w:spacing w:val="-4"/>
          <w:w w:val="110"/>
        </w:rPr>
        <w:t> </w:t>
      </w:r>
      <w:r>
        <w:rPr>
          <w:color w:val="231F20"/>
          <w:w w:val="110"/>
        </w:rPr>
        <w:t>học</w:t>
      </w:r>
      <w:r>
        <w:rPr>
          <w:color w:val="231F20"/>
          <w:spacing w:val="-4"/>
          <w:w w:val="110"/>
        </w:rPr>
        <w:t> </w:t>
      </w:r>
      <w:r>
        <w:rPr>
          <w:color w:val="231F20"/>
          <w:w w:val="110"/>
        </w:rPr>
        <w:t>tập, chúng</w:t>
      </w:r>
      <w:r>
        <w:rPr>
          <w:color w:val="231F20"/>
          <w:spacing w:val="-16"/>
          <w:w w:val="110"/>
        </w:rPr>
        <w:t> </w:t>
      </w:r>
      <w:r>
        <w:rPr>
          <w:color w:val="231F20"/>
          <w:w w:val="110"/>
        </w:rPr>
        <w:t>ta</w:t>
      </w:r>
      <w:r>
        <w:rPr>
          <w:color w:val="231F20"/>
          <w:spacing w:val="-16"/>
          <w:w w:val="110"/>
        </w:rPr>
        <w:t> </w:t>
      </w:r>
      <w:r>
        <w:rPr>
          <w:color w:val="231F20"/>
          <w:w w:val="110"/>
        </w:rPr>
        <w:t>thường</w:t>
      </w:r>
      <w:r>
        <w:rPr>
          <w:color w:val="231F20"/>
          <w:spacing w:val="-16"/>
          <w:w w:val="110"/>
        </w:rPr>
        <w:t> </w:t>
      </w:r>
      <w:r>
        <w:rPr>
          <w:color w:val="231F20"/>
          <w:w w:val="110"/>
        </w:rPr>
        <w:t>lấy</w:t>
      </w:r>
      <w:r>
        <w:rPr>
          <w:color w:val="231F20"/>
          <w:spacing w:val="-16"/>
          <w:w w:val="110"/>
        </w:rPr>
        <w:t> </w:t>
      </w:r>
      <w:r>
        <w:rPr>
          <w:color w:val="231F20"/>
          <w:w w:val="110"/>
        </w:rPr>
        <w:t>màn</w:t>
      </w:r>
      <w:r>
        <w:rPr>
          <w:color w:val="231F20"/>
          <w:spacing w:val="-16"/>
          <w:w w:val="110"/>
        </w:rPr>
        <w:t> </w:t>
      </w:r>
      <w:r>
        <w:rPr>
          <w:color w:val="231F20"/>
          <w:w w:val="110"/>
        </w:rPr>
        <w:t>hình</w:t>
      </w:r>
      <w:r>
        <w:rPr>
          <w:color w:val="231F20"/>
          <w:spacing w:val="-16"/>
          <w:w w:val="110"/>
        </w:rPr>
        <w:t> </w:t>
      </w:r>
      <w:r>
        <w:rPr>
          <w:color w:val="231F20"/>
          <w:w w:val="110"/>
        </w:rPr>
        <w:t>TV</w:t>
      </w:r>
      <w:r>
        <w:rPr>
          <w:color w:val="231F20"/>
          <w:spacing w:val="-16"/>
          <w:w w:val="110"/>
        </w:rPr>
        <w:t> </w:t>
      </w:r>
      <w:r>
        <w:rPr>
          <w:color w:val="231F20"/>
          <w:w w:val="110"/>
        </w:rPr>
        <w:t>để</w:t>
      </w:r>
      <w:r>
        <w:rPr>
          <w:color w:val="231F20"/>
          <w:spacing w:val="-16"/>
          <w:w w:val="110"/>
        </w:rPr>
        <w:t> </w:t>
      </w:r>
      <w:r>
        <w:rPr>
          <w:color w:val="231F20"/>
          <w:w w:val="110"/>
        </w:rPr>
        <w:t>làm</w:t>
      </w:r>
      <w:r>
        <w:rPr>
          <w:color w:val="231F20"/>
          <w:spacing w:val="-16"/>
          <w:w w:val="110"/>
        </w:rPr>
        <w:t> </w:t>
      </w:r>
      <w:r>
        <w:rPr>
          <w:color w:val="231F20"/>
          <w:w w:val="110"/>
        </w:rPr>
        <w:t>ví</w:t>
      </w:r>
      <w:r>
        <w:rPr>
          <w:color w:val="231F20"/>
          <w:spacing w:val="-16"/>
          <w:w w:val="110"/>
        </w:rPr>
        <w:t> </w:t>
      </w:r>
      <w:r>
        <w:rPr>
          <w:color w:val="231F20"/>
          <w:w w:val="110"/>
        </w:rPr>
        <w:t>dụ.</w:t>
      </w:r>
      <w:r>
        <w:rPr>
          <w:color w:val="231F20"/>
          <w:spacing w:val="-16"/>
          <w:w w:val="110"/>
        </w:rPr>
        <w:t> </w:t>
      </w:r>
      <w:r>
        <w:rPr>
          <w:color w:val="231F20"/>
          <w:w w:val="110"/>
        </w:rPr>
        <w:t>Màn</w:t>
      </w:r>
      <w:r>
        <w:rPr>
          <w:color w:val="231F20"/>
          <w:spacing w:val="-16"/>
          <w:w w:val="110"/>
        </w:rPr>
        <w:t> </w:t>
      </w:r>
      <w:r>
        <w:rPr>
          <w:color w:val="231F20"/>
          <w:w w:val="110"/>
        </w:rPr>
        <w:t>hình hoàn</w:t>
      </w:r>
      <w:r>
        <w:rPr>
          <w:color w:val="231F20"/>
          <w:spacing w:val="-24"/>
          <w:w w:val="110"/>
        </w:rPr>
        <w:t> </w:t>
      </w:r>
      <w:r>
        <w:rPr>
          <w:color w:val="231F20"/>
          <w:w w:val="110"/>
        </w:rPr>
        <w:t>toàn</w:t>
      </w:r>
      <w:r>
        <w:rPr>
          <w:color w:val="231F20"/>
          <w:spacing w:val="-23"/>
          <w:w w:val="110"/>
        </w:rPr>
        <w:t> </w:t>
      </w:r>
      <w:r>
        <w:rPr>
          <w:color w:val="231F20"/>
          <w:w w:val="110"/>
        </w:rPr>
        <w:t>sạch</w:t>
      </w:r>
      <w:r>
        <w:rPr>
          <w:color w:val="231F20"/>
          <w:spacing w:val="-23"/>
          <w:w w:val="110"/>
        </w:rPr>
        <w:t> </w:t>
      </w:r>
      <w:r>
        <w:rPr>
          <w:color w:val="231F20"/>
          <w:w w:val="110"/>
        </w:rPr>
        <w:t>sẽ,</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3"/>
          <w:w w:val="110"/>
        </w:rPr>
        <w:t> </w:t>
      </w:r>
      <w:r>
        <w:rPr>
          <w:color w:val="231F20"/>
          <w:w w:val="110"/>
        </w:rPr>
        <w:t>gì</w:t>
      </w:r>
      <w:r>
        <w:rPr>
          <w:color w:val="231F20"/>
          <w:spacing w:val="-24"/>
          <w:w w:val="110"/>
        </w:rPr>
        <w:t> </w:t>
      </w:r>
      <w:r>
        <w:rPr>
          <w:color w:val="231F20"/>
          <w:w w:val="110"/>
        </w:rPr>
        <w:t>cả.</w:t>
      </w:r>
      <w:r>
        <w:rPr>
          <w:color w:val="231F20"/>
          <w:spacing w:val="-23"/>
          <w:w w:val="110"/>
        </w:rPr>
        <w:t> </w:t>
      </w:r>
      <w:r>
        <w:rPr>
          <w:color w:val="231F20"/>
          <w:w w:val="110"/>
        </w:rPr>
        <w:t>Nó</w:t>
      </w:r>
      <w:r>
        <w:rPr>
          <w:color w:val="231F20"/>
          <w:spacing w:val="-23"/>
          <w:w w:val="110"/>
        </w:rPr>
        <w:t> </w:t>
      </w:r>
      <w:r>
        <w:rPr>
          <w:color w:val="231F20"/>
          <w:w w:val="110"/>
        </w:rPr>
        <w:t>là</w:t>
      </w:r>
      <w:r>
        <w:rPr>
          <w:color w:val="231F20"/>
          <w:spacing w:val="-24"/>
          <w:w w:val="110"/>
        </w:rPr>
        <w:t> </w:t>
      </w:r>
      <w:r>
        <w:rPr>
          <w:color w:val="231F20"/>
          <w:w w:val="110"/>
        </w:rPr>
        <w:t>cái</w:t>
      </w:r>
      <w:r>
        <w:rPr>
          <w:color w:val="231F20"/>
          <w:spacing w:val="-23"/>
          <w:w w:val="110"/>
        </w:rPr>
        <w:t> </w:t>
      </w:r>
      <w:r>
        <w:rPr>
          <w:color w:val="231F20"/>
          <w:w w:val="110"/>
        </w:rPr>
        <w:t>gì</w:t>
      </w:r>
      <w:r>
        <w:rPr>
          <w:color w:val="231F20"/>
          <w:spacing w:val="-23"/>
          <w:w w:val="110"/>
        </w:rPr>
        <w:t> </w:t>
      </w:r>
      <w:r>
        <w:rPr>
          <w:color w:val="231F20"/>
          <w:w w:val="110"/>
        </w:rPr>
        <w:t>cũng</w:t>
      </w:r>
      <w:r>
        <w:rPr>
          <w:color w:val="231F20"/>
          <w:spacing w:val="-24"/>
          <w:w w:val="110"/>
        </w:rPr>
        <w:t> </w:t>
      </w:r>
      <w:r>
        <w:rPr>
          <w:color w:val="231F20"/>
          <w:w w:val="110"/>
        </w:rPr>
        <w:t>không phải.</w:t>
      </w:r>
      <w:r>
        <w:rPr>
          <w:color w:val="231F20"/>
          <w:w w:val="110"/>
        </w:rPr>
        <w:t> Nhưng</w:t>
      </w:r>
      <w:r>
        <w:rPr>
          <w:color w:val="231F20"/>
          <w:w w:val="110"/>
        </w:rPr>
        <w:t> khi</w:t>
      </w:r>
      <w:r>
        <w:rPr>
          <w:color w:val="231F20"/>
          <w:w w:val="110"/>
        </w:rPr>
        <w:t> chúng</w:t>
      </w:r>
      <w:r>
        <w:rPr>
          <w:color w:val="231F20"/>
          <w:w w:val="110"/>
        </w:rPr>
        <w:t> ta</w:t>
      </w:r>
      <w:r>
        <w:rPr>
          <w:color w:val="231F20"/>
          <w:w w:val="110"/>
        </w:rPr>
        <w:t> nhấn</w:t>
      </w:r>
      <w:r>
        <w:rPr>
          <w:color w:val="231F20"/>
          <w:w w:val="110"/>
        </w:rPr>
        <w:t> kênh,</w:t>
      </w:r>
      <w:r>
        <w:rPr>
          <w:color w:val="231F20"/>
          <w:w w:val="110"/>
        </w:rPr>
        <w:t> nó</w:t>
      </w:r>
      <w:r>
        <w:rPr>
          <w:color w:val="231F20"/>
          <w:w w:val="110"/>
        </w:rPr>
        <w:t> liền</w:t>
      </w:r>
      <w:r>
        <w:rPr>
          <w:color w:val="231F20"/>
          <w:w w:val="110"/>
        </w:rPr>
        <w:t> hiện</w:t>
      </w:r>
      <w:r>
        <w:rPr>
          <w:color w:val="231F20"/>
          <w:w w:val="110"/>
        </w:rPr>
        <w:t> hình </w:t>
      </w:r>
      <w:r>
        <w:rPr>
          <w:color w:val="231F20"/>
          <w:spacing w:val="-2"/>
          <w:w w:val="110"/>
        </w:rPr>
        <w:t>tướng.</w:t>
      </w:r>
      <w:r>
        <w:rPr>
          <w:color w:val="231F20"/>
          <w:spacing w:val="-20"/>
          <w:w w:val="110"/>
        </w:rPr>
        <w:t> </w:t>
      </w:r>
      <w:r>
        <w:rPr>
          <w:color w:val="231F20"/>
          <w:spacing w:val="-2"/>
          <w:w w:val="110"/>
        </w:rPr>
        <w:t>Âm</w:t>
      </w:r>
      <w:r>
        <w:rPr>
          <w:color w:val="231F20"/>
          <w:spacing w:val="-20"/>
          <w:w w:val="110"/>
        </w:rPr>
        <w:t> </w:t>
      </w:r>
      <w:r>
        <w:rPr>
          <w:color w:val="231F20"/>
          <w:spacing w:val="-2"/>
          <w:w w:val="110"/>
        </w:rPr>
        <w:t>thanh,</w:t>
      </w:r>
      <w:r>
        <w:rPr>
          <w:color w:val="231F20"/>
          <w:spacing w:val="-20"/>
          <w:w w:val="110"/>
        </w:rPr>
        <w:t> </w:t>
      </w:r>
      <w:r>
        <w:rPr>
          <w:color w:val="231F20"/>
          <w:spacing w:val="-2"/>
          <w:w w:val="110"/>
        </w:rPr>
        <w:t>sắc</w:t>
      </w:r>
      <w:r>
        <w:rPr>
          <w:color w:val="231F20"/>
          <w:spacing w:val="-20"/>
          <w:w w:val="110"/>
        </w:rPr>
        <w:t> </w:t>
      </w:r>
      <w:r>
        <w:rPr>
          <w:color w:val="231F20"/>
          <w:spacing w:val="-2"/>
          <w:w w:val="110"/>
        </w:rPr>
        <w:t>tướng</w:t>
      </w:r>
      <w:r>
        <w:rPr>
          <w:color w:val="231F20"/>
          <w:spacing w:val="-20"/>
          <w:w w:val="110"/>
        </w:rPr>
        <w:t> </w:t>
      </w:r>
      <w:r>
        <w:rPr>
          <w:color w:val="231F20"/>
          <w:spacing w:val="-2"/>
          <w:w w:val="110"/>
        </w:rPr>
        <w:t>toàn</w:t>
      </w:r>
      <w:r>
        <w:rPr>
          <w:color w:val="231F20"/>
          <w:spacing w:val="-20"/>
          <w:w w:val="110"/>
        </w:rPr>
        <w:t> </w:t>
      </w:r>
      <w:r>
        <w:rPr>
          <w:color w:val="231F20"/>
          <w:spacing w:val="-2"/>
          <w:w w:val="110"/>
        </w:rPr>
        <w:t>bộ</w:t>
      </w:r>
      <w:r>
        <w:rPr>
          <w:color w:val="231F20"/>
          <w:spacing w:val="-20"/>
          <w:w w:val="110"/>
        </w:rPr>
        <w:t> </w:t>
      </w:r>
      <w:r>
        <w:rPr>
          <w:color w:val="231F20"/>
          <w:spacing w:val="-2"/>
          <w:w w:val="110"/>
        </w:rPr>
        <w:t>đều</w:t>
      </w:r>
      <w:r>
        <w:rPr>
          <w:color w:val="231F20"/>
          <w:spacing w:val="-20"/>
          <w:w w:val="110"/>
        </w:rPr>
        <w:t> </w:t>
      </w:r>
      <w:r>
        <w:rPr>
          <w:color w:val="231F20"/>
          <w:spacing w:val="-2"/>
          <w:w w:val="110"/>
        </w:rPr>
        <w:t>hiện</w:t>
      </w:r>
      <w:r>
        <w:rPr>
          <w:color w:val="231F20"/>
          <w:spacing w:val="-20"/>
          <w:w w:val="110"/>
        </w:rPr>
        <w:t> </w:t>
      </w:r>
      <w:r>
        <w:rPr>
          <w:color w:val="231F20"/>
          <w:spacing w:val="-2"/>
          <w:w w:val="110"/>
        </w:rPr>
        <w:t>ra.</w:t>
      </w:r>
      <w:r>
        <w:rPr>
          <w:color w:val="231F20"/>
          <w:spacing w:val="-20"/>
          <w:w w:val="110"/>
        </w:rPr>
        <w:t> </w:t>
      </w:r>
      <w:r>
        <w:rPr>
          <w:color w:val="231F20"/>
          <w:spacing w:val="-2"/>
          <w:w w:val="110"/>
        </w:rPr>
        <w:t>Trên</w:t>
      </w:r>
      <w:r>
        <w:rPr>
          <w:color w:val="231F20"/>
          <w:spacing w:val="-20"/>
          <w:w w:val="110"/>
        </w:rPr>
        <w:t> </w:t>
      </w:r>
      <w:r>
        <w:rPr>
          <w:color w:val="231F20"/>
          <w:spacing w:val="-2"/>
          <w:w w:val="110"/>
        </w:rPr>
        <w:t>màn hình</w:t>
      </w:r>
      <w:r>
        <w:rPr>
          <w:color w:val="231F20"/>
          <w:spacing w:val="-20"/>
          <w:w w:val="110"/>
        </w:rPr>
        <w:t> </w:t>
      </w:r>
      <w:r>
        <w:rPr>
          <w:color w:val="231F20"/>
          <w:spacing w:val="-2"/>
          <w:w w:val="110"/>
        </w:rPr>
        <w:t>TV</w:t>
      </w:r>
      <w:r>
        <w:rPr>
          <w:color w:val="231F20"/>
          <w:spacing w:val="-20"/>
          <w:w w:val="110"/>
        </w:rPr>
        <w:t> </w:t>
      </w:r>
      <w:r>
        <w:rPr>
          <w:color w:val="231F20"/>
          <w:spacing w:val="-2"/>
          <w:w w:val="110"/>
        </w:rPr>
        <w:t>này,</w:t>
      </w:r>
      <w:r>
        <w:rPr>
          <w:color w:val="231F20"/>
          <w:spacing w:val="-20"/>
          <w:w w:val="110"/>
        </w:rPr>
        <w:t> </w:t>
      </w:r>
      <w:r>
        <w:rPr>
          <w:color w:val="231F20"/>
          <w:spacing w:val="-2"/>
          <w:w w:val="110"/>
        </w:rPr>
        <w:t>có</w:t>
      </w:r>
      <w:r>
        <w:rPr>
          <w:color w:val="231F20"/>
          <w:spacing w:val="-20"/>
          <w:w w:val="110"/>
        </w:rPr>
        <w:t> </w:t>
      </w:r>
      <w:r>
        <w:rPr>
          <w:color w:val="231F20"/>
          <w:spacing w:val="-2"/>
          <w:w w:val="110"/>
        </w:rPr>
        <w:t>thể</w:t>
      </w:r>
      <w:r>
        <w:rPr>
          <w:color w:val="231F20"/>
          <w:spacing w:val="-20"/>
          <w:w w:val="110"/>
        </w:rPr>
        <w:t> </w:t>
      </w:r>
      <w:r>
        <w:rPr>
          <w:color w:val="231F20"/>
          <w:spacing w:val="-2"/>
          <w:w w:val="110"/>
        </w:rPr>
        <w:t>có</w:t>
      </w:r>
      <w:r>
        <w:rPr>
          <w:color w:val="231F20"/>
          <w:spacing w:val="-20"/>
          <w:w w:val="110"/>
        </w:rPr>
        <w:t> </w:t>
      </w:r>
      <w:r>
        <w:rPr>
          <w:color w:val="231F20"/>
          <w:spacing w:val="-2"/>
          <w:w w:val="110"/>
        </w:rPr>
        <w:t>vài</w:t>
      </w:r>
      <w:r>
        <w:rPr>
          <w:color w:val="231F20"/>
          <w:spacing w:val="-20"/>
          <w:w w:val="110"/>
        </w:rPr>
        <w:t> </w:t>
      </w:r>
      <w:r>
        <w:rPr>
          <w:color w:val="231F20"/>
          <w:spacing w:val="-2"/>
          <w:w w:val="110"/>
        </w:rPr>
        <w:t>trăm</w:t>
      </w:r>
      <w:r>
        <w:rPr>
          <w:color w:val="231F20"/>
          <w:spacing w:val="-20"/>
          <w:w w:val="110"/>
        </w:rPr>
        <w:t> </w:t>
      </w:r>
      <w:r>
        <w:rPr>
          <w:color w:val="231F20"/>
          <w:spacing w:val="-2"/>
          <w:w w:val="110"/>
        </w:rPr>
        <w:t>kênh,</w:t>
      </w:r>
      <w:r>
        <w:rPr>
          <w:color w:val="231F20"/>
          <w:spacing w:val="-20"/>
          <w:w w:val="110"/>
        </w:rPr>
        <w:t> </w:t>
      </w:r>
      <w:r>
        <w:rPr>
          <w:color w:val="231F20"/>
          <w:spacing w:val="-2"/>
          <w:w w:val="110"/>
        </w:rPr>
        <w:t>nội</w:t>
      </w:r>
      <w:r>
        <w:rPr>
          <w:color w:val="231F20"/>
          <w:spacing w:val="-20"/>
          <w:w w:val="110"/>
        </w:rPr>
        <w:t> </w:t>
      </w:r>
      <w:r>
        <w:rPr>
          <w:color w:val="231F20"/>
          <w:spacing w:val="-2"/>
          <w:w w:val="110"/>
        </w:rPr>
        <w:t>dung</w:t>
      </w:r>
      <w:r>
        <w:rPr>
          <w:color w:val="231F20"/>
          <w:spacing w:val="-19"/>
          <w:w w:val="110"/>
        </w:rPr>
        <w:t> </w:t>
      </w:r>
      <w:r>
        <w:rPr>
          <w:color w:val="231F20"/>
          <w:spacing w:val="-2"/>
          <w:w w:val="110"/>
        </w:rPr>
        <w:t>vô</w:t>
      </w:r>
      <w:r>
        <w:rPr>
          <w:color w:val="231F20"/>
          <w:spacing w:val="-20"/>
          <w:w w:val="110"/>
        </w:rPr>
        <w:t> </w:t>
      </w:r>
      <w:r>
        <w:rPr>
          <w:color w:val="231F20"/>
          <w:spacing w:val="-2"/>
          <w:w w:val="110"/>
        </w:rPr>
        <w:t>cùng</w:t>
      </w:r>
      <w:r>
        <w:rPr>
          <w:color w:val="231F20"/>
          <w:spacing w:val="-19"/>
          <w:w w:val="110"/>
        </w:rPr>
        <w:t> </w:t>
      </w:r>
      <w:r>
        <w:rPr>
          <w:color w:val="231F20"/>
          <w:spacing w:val="-2"/>
          <w:w w:val="110"/>
        </w:rPr>
        <w:t>đa </w:t>
      </w:r>
      <w:r>
        <w:rPr>
          <w:color w:val="231F20"/>
          <w:w w:val="110"/>
        </w:rPr>
        <w:t>dạng phong phú.</w:t>
      </w:r>
    </w:p>
    <w:p>
      <w:pPr>
        <w:pStyle w:val="BodyText"/>
        <w:spacing w:line="307" w:lineRule="auto" w:before="133"/>
        <w:ind w:left="103" w:right="404" w:firstLine="453"/>
      </w:pP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nhấn</w:t>
      </w:r>
      <w:r>
        <w:rPr>
          <w:color w:val="231F20"/>
          <w:spacing w:val="-13"/>
          <w:w w:val="105"/>
        </w:rPr>
        <w:t> </w:t>
      </w:r>
      <w:r>
        <w:rPr>
          <w:color w:val="231F20"/>
          <w:w w:val="105"/>
        </w:rPr>
        <w:t>vào</w:t>
      </w:r>
      <w:r>
        <w:rPr>
          <w:color w:val="231F20"/>
          <w:spacing w:val="-13"/>
          <w:w w:val="105"/>
        </w:rPr>
        <w:t> </w:t>
      </w:r>
      <w:r>
        <w:rPr>
          <w:color w:val="231F20"/>
          <w:w w:val="105"/>
        </w:rPr>
        <w:t>kênh,</w:t>
      </w:r>
      <w:r>
        <w:rPr>
          <w:color w:val="231F20"/>
          <w:spacing w:val="-13"/>
          <w:w w:val="105"/>
        </w:rPr>
        <w:t> </w:t>
      </w:r>
      <w:r>
        <w:rPr>
          <w:color w:val="231F20"/>
          <w:w w:val="105"/>
        </w:rPr>
        <w:t>thì</w:t>
      </w:r>
      <w:r>
        <w:rPr>
          <w:color w:val="231F20"/>
          <w:spacing w:val="-13"/>
          <w:w w:val="105"/>
        </w:rPr>
        <w:t> </w:t>
      </w:r>
      <w:r>
        <w:rPr>
          <w:color w:val="231F20"/>
          <w:w w:val="105"/>
        </w:rPr>
        <w:t>cái</w:t>
      </w:r>
      <w:r>
        <w:rPr>
          <w:color w:val="231F20"/>
          <w:spacing w:val="-13"/>
          <w:w w:val="105"/>
        </w:rPr>
        <w:t> </w:t>
      </w:r>
      <w:r>
        <w:rPr>
          <w:color w:val="231F20"/>
          <w:w w:val="105"/>
        </w:rPr>
        <w:t>gì</w:t>
      </w:r>
      <w:r>
        <w:rPr>
          <w:color w:val="231F20"/>
          <w:spacing w:val="-13"/>
          <w:w w:val="105"/>
        </w:rPr>
        <w:t> </w:t>
      </w:r>
      <w:r>
        <w:rPr>
          <w:color w:val="231F20"/>
          <w:w w:val="105"/>
        </w:rPr>
        <w:t>cũng</w:t>
      </w:r>
      <w:r>
        <w:rPr>
          <w:color w:val="231F20"/>
          <w:spacing w:val="-13"/>
          <w:w w:val="105"/>
        </w:rPr>
        <w:t> </w:t>
      </w:r>
      <w:r>
        <w:rPr>
          <w:color w:val="231F20"/>
          <w:w w:val="105"/>
        </w:rPr>
        <w:t>không</w:t>
      </w:r>
      <w:r>
        <w:rPr>
          <w:color w:val="231F20"/>
          <w:spacing w:val="-13"/>
          <w:w w:val="105"/>
        </w:rPr>
        <w:t> </w:t>
      </w:r>
      <w:r>
        <w:rPr>
          <w:color w:val="231F20"/>
          <w:w w:val="105"/>
        </w:rPr>
        <w:t>có. Đây</w:t>
      </w:r>
      <w:r>
        <w:rPr>
          <w:color w:val="231F20"/>
          <w:spacing w:val="-4"/>
          <w:w w:val="105"/>
        </w:rPr>
        <w:t> </w:t>
      </w:r>
      <w:r>
        <w:rPr>
          <w:color w:val="231F20"/>
          <w:w w:val="105"/>
        </w:rPr>
        <w:t>là</w:t>
      </w:r>
      <w:r>
        <w:rPr>
          <w:color w:val="231F20"/>
          <w:spacing w:val="-4"/>
          <w:w w:val="105"/>
        </w:rPr>
        <w:t> </w:t>
      </w:r>
      <w:r>
        <w:rPr>
          <w:color w:val="231F20"/>
          <w:w w:val="105"/>
        </w:rPr>
        <w:t>tự</w:t>
      </w:r>
      <w:r>
        <w:rPr>
          <w:color w:val="231F20"/>
          <w:spacing w:val="-5"/>
          <w:w w:val="105"/>
        </w:rPr>
        <w:t> </w:t>
      </w:r>
      <w:r>
        <w:rPr>
          <w:color w:val="231F20"/>
          <w:w w:val="105"/>
        </w:rPr>
        <w:t>tính,</w:t>
      </w:r>
      <w:r>
        <w:rPr>
          <w:color w:val="231F20"/>
          <w:spacing w:val="-5"/>
          <w:w w:val="105"/>
        </w:rPr>
        <w:t> </w:t>
      </w:r>
      <w:r>
        <w:rPr>
          <w:color w:val="231F20"/>
          <w:w w:val="105"/>
        </w:rPr>
        <w:t>ta</w:t>
      </w:r>
      <w:r>
        <w:rPr>
          <w:color w:val="231F20"/>
          <w:spacing w:val="-4"/>
          <w:w w:val="105"/>
        </w:rPr>
        <w:t> </w:t>
      </w:r>
      <w:r>
        <w:rPr>
          <w:color w:val="231F20"/>
          <w:w w:val="105"/>
        </w:rPr>
        <w:t>không</w:t>
      </w:r>
      <w:r>
        <w:rPr>
          <w:color w:val="231F20"/>
          <w:spacing w:val="-5"/>
          <w:w w:val="105"/>
        </w:rPr>
        <w:t> </w:t>
      </w:r>
      <w:r>
        <w:rPr>
          <w:color w:val="231F20"/>
          <w:w w:val="105"/>
        </w:rPr>
        <w:t>thể</w:t>
      </w:r>
      <w:r>
        <w:rPr>
          <w:color w:val="231F20"/>
          <w:spacing w:val="-5"/>
          <w:w w:val="105"/>
        </w:rPr>
        <w:t> </w:t>
      </w:r>
      <w:r>
        <w:rPr>
          <w:color w:val="231F20"/>
          <w:w w:val="105"/>
        </w:rPr>
        <w:t>nói</w:t>
      </w:r>
      <w:r>
        <w:rPr>
          <w:color w:val="231F20"/>
          <w:spacing w:val="-5"/>
          <w:w w:val="105"/>
        </w:rPr>
        <w:t> </w:t>
      </w:r>
      <w:r>
        <w:rPr>
          <w:color w:val="231F20"/>
          <w:w w:val="105"/>
        </w:rPr>
        <w:t>nó</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4"/>
          <w:w w:val="105"/>
        </w:rPr>
        <w:t> </w:t>
      </w:r>
      <w:r>
        <w:rPr>
          <w:color w:val="231F20"/>
          <w:w w:val="105"/>
        </w:rPr>
        <w:t>Là </w:t>
      </w:r>
      <w:r>
        <w:rPr>
          <w:i/>
          <w:color w:val="231F20"/>
          <w:w w:val="105"/>
        </w:rPr>
        <w:t>Vốn</w:t>
      </w:r>
      <w:r>
        <w:rPr>
          <w:i/>
          <w:color w:val="231F20"/>
          <w:spacing w:val="-4"/>
          <w:w w:val="105"/>
        </w:rPr>
        <w:t> </w:t>
      </w:r>
      <w:r>
        <w:rPr>
          <w:i/>
          <w:color w:val="231F20"/>
          <w:w w:val="105"/>
        </w:rPr>
        <w:t>tự</w:t>
      </w:r>
      <w:r>
        <w:rPr>
          <w:i/>
          <w:color w:val="231F20"/>
          <w:spacing w:val="-5"/>
          <w:w w:val="105"/>
        </w:rPr>
        <w:t> </w:t>
      </w:r>
      <w:r>
        <w:rPr>
          <w:i/>
          <w:color w:val="231F20"/>
          <w:w w:val="105"/>
        </w:rPr>
        <w:t>đầy đủ</w:t>
      </w:r>
      <w:r>
        <w:rPr>
          <w:i/>
          <w:color w:val="231F20"/>
          <w:spacing w:val="-21"/>
          <w:w w:val="105"/>
        </w:rPr>
        <w:t> </w:t>
      </w:r>
      <w:r>
        <w:rPr>
          <w:color w:val="231F20"/>
          <w:w w:val="105"/>
        </w:rPr>
        <w:t>mà</w:t>
      </w:r>
      <w:r>
        <w:rPr>
          <w:color w:val="231F20"/>
          <w:spacing w:val="-21"/>
          <w:w w:val="105"/>
        </w:rPr>
        <w:t> </w:t>
      </w:r>
      <w:r>
        <w:rPr>
          <w:color w:val="231F20"/>
          <w:w w:val="105"/>
        </w:rPr>
        <w:t>Ngài</w:t>
      </w:r>
      <w:r>
        <w:rPr>
          <w:color w:val="231F20"/>
          <w:spacing w:val="-22"/>
          <w:w w:val="105"/>
        </w:rPr>
        <w:t> </w:t>
      </w:r>
      <w:r>
        <w:rPr>
          <w:color w:val="231F20"/>
          <w:w w:val="105"/>
        </w:rPr>
        <w:t>Huệ</w:t>
      </w:r>
      <w:r>
        <w:rPr>
          <w:color w:val="231F20"/>
          <w:spacing w:val="-21"/>
          <w:w w:val="105"/>
        </w:rPr>
        <w:t> </w:t>
      </w:r>
      <w:r>
        <w:rPr>
          <w:color w:val="231F20"/>
          <w:w w:val="105"/>
        </w:rPr>
        <w:t>Năng</w:t>
      </w:r>
      <w:r>
        <w:rPr>
          <w:color w:val="231F20"/>
          <w:spacing w:val="-21"/>
          <w:w w:val="105"/>
        </w:rPr>
        <w:t> </w:t>
      </w:r>
      <w:r>
        <w:rPr>
          <w:color w:val="231F20"/>
          <w:w w:val="105"/>
        </w:rPr>
        <w:t>nói.</w:t>
      </w:r>
      <w:r>
        <w:rPr>
          <w:color w:val="231F20"/>
          <w:spacing w:val="-22"/>
          <w:w w:val="105"/>
        </w:rPr>
        <w:t> </w:t>
      </w:r>
      <w:r>
        <w:rPr>
          <w:color w:val="231F20"/>
          <w:w w:val="105"/>
        </w:rPr>
        <w:t>Sau</w:t>
      </w:r>
      <w:r>
        <w:rPr>
          <w:color w:val="231F20"/>
          <w:spacing w:val="-21"/>
          <w:w w:val="105"/>
        </w:rPr>
        <w:t> </w:t>
      </w:r>
      <w:r>
        <w:rPr>
          <w:color w:val="231F20"/>
          <w:w w:val="105"/>
        </w:rPr>
        <w:t>khi</w:t>
      </w:r>
      <w:r>
        <w:rPr>
          <w:color w:val="231F20"/>
          <w:spacing w:val="-22"/>
          <w:w w:val="105"/>
        </w:rPr>
        <w:t> </w:t>
      </w:r>
      <w:r>
        <w:rPr>
          <w:color w:val="231F20"/>
          <w:w w:val="105"/>
        </w:rPr>
        <w:t>bấm</w:t>
      </w:r>
      <w:r>
        <w:rPr>
          <w:color w:val="231F20"/>
          <w:spacing w:val="-22"/>
          <w:w w:val="105"/>
        </w:rPr>
        <w:t> </w:t>
      </w:r>
      <w:r>
        <w:rPr>
          <w:color w:val="231F20"/>
          <w:w w:val="105"/>
        </w:rPr>
        <w:t>vào</w:t>
      </w:r>
      <w:r>
        <w:rPr>
          <w:color w:val="231F20"/>
          <w:spacing w:val="-22"/>
          <w:w w:val="105"/>
        </w:rPr>
        <w:t> </w:t>
      </w:r>
      <w:r>
        <w:rPr>
          <w:color w:val="231F20"/>
          <w:w w:val="105"/>
        </w:rPr>
        <w:t>kênh,</w:t>
      </w:r>
      <w:r>
        <w:rPr>
          <w:color w:val="231F20"/>
          <w:spacing w:val="-21"/>
          <w:w w:val="105"/>
        </w:rPr>
        <w:t> </w:t>
      </w:r>
      <w:r>
        <w:rPr>
          <w:color w:val="231F20"/>
          <w:w w:val="105"/>
        </w:rPr>
        <w:t>thì</w:t>
      </w:r>
      <w:r>
        <w:rPr>
          <w:color w:val="231F20"/>
          <w:spacing w:val="-21"/>
          <w:w w:val="105"/>
        </w:rPr>
        <w:t> </w:t>
      </w:r>
      <w:r>
        <w:rPr>
          <w:i/>
          <w:color w:val="231F20"/>
          <w:w w:val="105"/>
        </w:rPr>
        <w:t>“Năng sinh</w:t>
      </w:r>
      <w:r>
        <w:rPr>
          <w:i/>
          <w:color w:val="231F20"/>
          <w:spacing w:val="-10"/>
          <w:w w:val="105"/>
        </w:rPr>
        <w:t> </w:t>
      </w:r>
      <w:r>
        <w:rPr>
          <w:i/>
          <w:color w:val="231F20"/>
          <w:w w:val="105"/>
        </w:rPr>
        <w:t>vạn</w:t>
      </w:r>
      <w:r>
        <w:rPr>
          <w:i/>
          <w:color w:val="231F20"/>
          <w:spacing w:val="-11"/>
          <w:w w:val="105"/>
        </w:rPr>
        <w:t> </w:t>
      </w:r>
      <w:r>
        <w:rPr>
          <w:i/>
          <w:color w:val="231F20"/>
          <w:w w:val="105"/>
        </w:rPr>
        <w:t>pháp”.</w:t>
      </w:r>
      <w:r>
        <w:rPr>
          <w:i/>
          <w:color w:val="231F20"/>
          <w:spacing w:val="-11"/>
          <w:w w:val="105"/>
        </w:rPr>
        <w:t> </w:t>
      </w:r>
      <w:r>
        <w:rPr>
          <w:color w:val="231F20"/>
          <w:w w:val="105"/>
        </w:rPr>
        <w:t>Hết</w:t>
      </w:r>
      <w:r>
        <w:rPr>
          <w:color w:val="231F20"/>
          <w:spacing w:val="-11"/>
          <w:w w:val="105"/>
        </w:rPr>
        <w:t> </w:t>
      </w:r>
      <w:r>
        <w:rPr>
          <w:color w:val="231F20"/>
          <w:w w:val="105"/>
        </w:rPr>
        <w:t>thảy</w:t>
      </w:r>
      <w:r>
        <w:rPr>
          <w:color w:val="231F20"/>
          <w:spacing w:val="-11"/>
          <w:w w:val="105"/>
        </w:rPr>
        <w:t> </w:t>
      </w:r>
      <w:r>
        <w:rPr>
          <w:color w:val="231F20"/>
          <w:w w:val="105"/>
        </w:rPr>
        <w:t>những</w:t>
      </w:r>
      <w:r>
        <w:rPr>
          <w:color w:val="231F20"/>
          <w:spacing w:val="-11"/>
          <w:w w:val="105"/>
        </w:rPr>
        <w:t> </w:t>
      </w:r>
      <w:r>
        <w:rPr>
          <w:color w:val="231F20"/>
          <w:w w:val="105"/>
        </w:rPr>
        <w:t>hình</w:t>
      </w:r>
      <w:r>
        <w:rPr>
          <w:color w:val="231F20"/>
          <w:spacing w:val="-11"/>
          <w:w w:val="105"/>
        </w:rPr>
        <w:t> </w:t>
      </w:r>
      <w:r>
        <w:rPr>
          <w:color w:val="231F20"/>
          <w:w w:val="105"/>
        </w:rPr>
        <w:t>ảnh</w:t>
      </w:r>
      <w:r>
        <w:rPr>
          <w:color w:val="231F20"/>
          <w:spacing w:val="-11"/>
          <w:w w:val="105"/>
        </w:rPr>
        <w:t> </w:t>
      </w:r>
      <w:r>
        <w:rPr>
          <w:color w:val="231F20"/>
          <w:w w:val="105"/>
        </w:rPr>
        <w:t>này</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một chút</w:t>
      </w:r>
      <w:r>
        <w:rPr>
          <w:color w:val="231F20"/>
          <w:spacing w:val="-1"/>
          <w:w w:val="105"/>
        </w:rPr>
        <w:t> </w:t>
      </w:r>
      <w:r>
        <w:rPr>
          <w:color w:val="231F20"/>
          <w:w w:val="105"/>
        </w:rPr>
        <w:t>nào,</w:t>
      </w:r>
      <w:r>
        <w:rPr>
          <w:color w:val="231F20"/>
          <w:spacing w:val="-1"/>
          <w:w w:val="105"/>
        </w:rPr>
        <w:t> </w:t>
      </w:r>
      <w:r>
        <w:rPr>
          <w:color w:val="231F20"/>
          <w:w w:val="105"/>
        </w:rPr>
        <w:t>dù</w:t>
      </w:r>
      <w:r>
        <w:rPr>
          <w:color w:val="231F20"/>
          <w:spacing w:val="-1"/>
          <w:w w:val="105"/>
        </w:rPr>
        <w:t> </w:t>
      </w:r>
      <w:r>
        <w:rPr>
          <w:color w:val="231F20"/>
          <w:w w:val="105"/>
        </w:rPr>
        <w:t>nhỏ</w:t>
      </w:r>
      <w:r>
        <w:rPr>
          <w:color w:val="231F20"/>
          <w:spacing w:val="-1"/>
          <w:w w:val="105"/>
        </w:rPr>
        <w:t> </w:t>
      </w:r>
      <w:r>
        <w:rPr>
          <w:color w:val="231F20"/>
          <w:w w:val="105"/>
        </w:rPr>
        <w:t>như</w:t>
      </w:r>
      <w:r>
        <w:rPr>
          <w:color w:val="231F20"/>
          <w:spacing w:val="-1"/>
          <w:w w:val="105"/>
        </w:rPr>
        <w:t> </w:t>
      </w:r>
      <w:r>
        <w:rPr>
          <w:color w:val="231F20"/>
          <w:w w:val="105"/>
        </w:rPr>
        <w:t>vi</w:t>
      </w:r>
      <w:r>
        <w:rPr>
          <w:color w:val="231F20"/>
          <w:spacing w:val="-1"/>
          <w:w w:val="105"/>
        </w:rPr>
        <w:t> </w:t>
      </w:r>
      <w:r>
        <w:rPr>
          <w:color w:val="231F20"/>
          <w:w w:val="105"/>
        </w:rPr>
        <w:t>trần</w:t>
      </w:r>
      <w:r>
        <w:rPr>
          <w:color w:val="231F20"/>
          <w:spacing w:val="-1"/>
          <w:w w:val="105"/>
        </w:rPr>
        <w:t> </w:t>
      </w:r>
      <w:r>
        <w:rPr>
          <w:color w:val="231F20"/>
          <w:w w:val="105"/>
        </w:rPr>
        <w:t>rời</w:t>
      </w:r>
      <w:r>
        <w:rPr>
          <w:color w:val="231F20"/>
          <w:spacing w:val="-1"/>
          <w:w w:val="105"/>
        </w:rPr>
        <w:t> </w:t>
      </w:r>
      <w:r>
        <w:rPr>
          <w:color w:val="231F20"/>
          <w:w w:val="105"/>
        </w:rPr>
        <w:t>xa</w:t>
      </w:r>
      <w:r>
        <w:rPr>
          <w:color w:val="231F20"/>
          <w:spacing w:val="-1"/>
          <w:w w:val="105"/>
        </w:rPr>
        <w:t> </w:t>
      </w:r>
      <w:r>
        <w:rPr>
          <w:color w:val="231F20"/>
          <w:w w:val="105"/>
        </w:rPr>
        <w:t>màn</w:t>
      </w:r>
      <w:r>
        <w:rPr>
          <w:color w:val="231F20"/>
          <w:spacing w:val="-1"/>
          <w:w w:val="105"/>
        </w:rPr>
        <w:t> </w:t>
      </w:r>
      <w:r>
        <w:rPr>
          <w:color w:val="231F20"/>
          <w:w w:val="105"/>
        </w:rPr>
        <w:t>hình</w:t>
      </w:r>
      <w:r>
        <w:rPr>
          <w:color w:val="231F20"/>
          <w:spacing w:val="-1"/>
          <w:w w:val="105"/>
        </w:rPr>
        <w:t> </w:t>
      </w:r>
      <w:r>
        <w:rPr>
          <w:color w:val="231F20"/>
          <w:w w:val="105"/>
        </w:rPr>
        <w:t>đều</w:t>
      </w:r>
      <w:r>
        <w:rPr>
          <w:color w:val="231F20"/>
          <w:spacing w:val="-1"/>
          <w:w w:val="105"/>
        </w:rPr>
        <w:t> </w:t>
      </w:r>
      <w:r>
        <w:rPr>
          <w:color w:val="231F20"/>
          <w:w w:val="105"/>
        </w:rPr>
        <w:t>không</w:t>
      </w:r>
      <w:r>
        <w:rPr>
          <w:color w:val="231F20"/>
          <w:spacing w:val="-1"/>
          <w:w w:val="105"/>
        </w:rPr>
        <w:t> </w:t>
      </w:r>
      <w:r>
        <w:rPr>
          <w:color w:val="231F20"/>
          <w:w w:val="105"/>
        </w:rPr>
        <w:t>có. Rời xa màn hình thì nó không thể hiện, nó hiện không ra, nhất định phải nhờ màn hình này, kể cả không gian.</w:t>
      </w:r>
    </w:p>
    <w:p>
      <w:pPr>
        <w:pStyle w:val="BodyText"/>
        <w:spacing w:line="307" w:lineRule="auto" w:before="135"/>
        <w:ind w:left="103" w:right="403" w:firstLine="453"/>
      </w:pP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nói</w:t>
      </w:r>
      <w:r>
        <w:rPr>
          <w:color w:val="231F20"/>
          <w:spacing w:val="-20"/>
          <w:w w:val="105"/>
        </w:rPr>
        <w:t> </w:t>
      </w:r>
      <w:r>
        <w:rPr>
          <w:color w:val="231F20"/>
          <w:w w:val="105"/>
        </w:rPr>
        <w:t>thời</w:t>
      </w:r>
      <w:r>
        <w:rPr>
          <w:color w:val="231F20"/>
          <w:spacing w:val="-20"/>
          <w:w w:val="105"/>
        </w:rPr>
        <w:t> </w:t>
      </w:r>
      <w:r>
        <w:rPr>
          <w:color w:val="231F20"/>
          <w:w w:val="105"/>
        </w:rPr>
        <w:t>gian,</w:t>
      </w:r>
      <w:r>
        <w:rPr>
          <w:color w:val="231F20"/>
          <w:spacing w:val="-20"/>
          <w:w w:val="105"/>
        </w:rPr>
        <w:t> </w:t>
      </w:r>
      <w:r>
        <w:rPr>
          <w:color w:val="231F20"/>
          <w:w w:val="105"/>
        </w:rPr>
        <w:t>không</w:t>
      </w:r>
      <w:r>
        <w:rPr>
          <w:color w:val="231F20"/>
          <w:spacing w:val="-20"/>
          <w:w w:val="105"/>
        </w:rPr>
        <w:t> </w:t>
      </w:r>
      <w:r>
        <w:rPr>
          <w:color w:val="231F20"/>
          <w:w w:val="105"/>
        </w:rPr>
        <w:t>gian</w:t>
      </w:r>
      <w:r>
        <w:rPr>
          <w:color w:val="231F20"/>
          <w:spacing w:val="-20"/>
          <w:w w:val="105"/>
        </w:rPr>
        <w:t> </w:t>
      </w:r>
      <w:r>
        <w:rPr>
          <w:color w:val="231F20"/>
          <w:w w:val="105"/>
        </w:rPr>
        <w:t>đều</w:t>
      </w:r>
      <w:r>
        <w:rPr>
          <w:color w:val="231F20"/>
          <w:spacing w:val="-20"/>
          <w:w w:val="105"/>
        </w:rPr>
        <w:t> </w:t>
      </w:r>
      <w:r>
        <w:rPr>
          <w:color w:val="231F20"/>
          <w:w w:val="105"/>
        </w:rPr>
        <w:t>từ</w:t>
      </w:r>
      <w:r>
        <w:rPr>
          <w:color w:val="231F20"/>
          <w:spacing w:val="-20"/>
          <w:w w:val="105"/>
        </w:rPr>
        <w:t> </w:t>
      </w:r>
      <w:r>
        <w:rPr>
          <w:color w:val="231F20"/>
          <w:w w:val="105"/>
        </w:rPr>
        <w:t>trong</w:t>
      </w:r>
      <w:r>
        <w:rPr>
          <w:color w:val="231F20"/>
          <w:spacing w:val="-20"/>
          <w:w w:val="105"/>
        </w:rPr>
        <w:t> </w:t>
      </w:r>
      <w:r>
        <w:rPr>
          <w:color w:val="231F20"/>
          <w:w w:val="105"/>
        </w:rPr>
        <w:t>màn</w:t>
      </w:r>
      <w:r>
        <w:rPr>
          <w:color w:val="231F20"/>
          <w:spacing w:val="-20"/>
          <w:w w:val="105"/>
        </w:rPr>
        <w:t> </w:t>
      </w:r>
      <w:r>
        <w:rPr>
          <w:color w:val="231F20"/>
          <w:w w:val="105"/>
        </w:rPr>
        <w:t>hình </w:t>
      </w:r>
      <w:r>
        <w:rPr>
          <w:color w:val="231F20"/>
          <w:w w:val="110"/>
        </w:rPr>
        <w:t>này</w:t>
      </w:r>
      <w:r>
        <w:rPr>
          <w:color w:val="231F20"/>
          <w:spacing w:val="-9"/>
          <w:w w:val="110"/>
        </w:rPr>
        <w:t> </w:t>
      </w:r>
      <w:r>
        <w:rPr>
          <w:color w:val="231F20"/>
          <w:w w:val="110"/>
        </w:rPr>
        <w:t>thị</w:t>
      </w:r>
      <w:r>
        <w:rPr>
          <w:color w:val="231F20"/>
          <w:spacing w:val="-10"/>
          <w:w w:val="110"/>
        </w:rPr>
        <w:t> </w:t>
      </w:r>
      <w:r>
        <w:rPr>
          <w:color w:val="231F20"/>
          <w:w w:val="110"/>
        </w:rPr>
        <w:t>hiện</w:t>
      </w:r>
      <w:r>
        <w:rPr>
          <w:color w:val="231F20"/>
          <w:spacing w:val="-9"/>
          <w:w w:val="110"/>
        </w:rPr>
        <w:t> </w:t>
      </w:r>
      <w:r>
        <w:rPr>
          <w:color w:val="231F20"/>
          <w:w w:val="110"/>
        </w:rPr>
        <w:t>ra.</w:t>
      </w:r>
      <w:r>
        <w:rPr>
          <w:color w:val="231F20"/>
          <w:spacing w:val="-9"/>
          <w:w w:val="110"/>
        </w:rPr>
        <w:t> </w:t>
      </w:r>
      <w:r>
        <w:rPr>
          <w:color w:val="231F20"/>
          <w:w w:val="110"/>
        </w:rPr>
        <w:t>Không</w:t>
      </w:r>
      <w:r>
        <w:rPr>
          <w:color w:val="231F20"/>
          <w:spacing w:val="-10"/>
          <w:w w:val="110"/>
        </w:rPr>
        <w:t> </w:t>
      </w:r>
      <w:r>
        <w:rPr>
          <w:color w:val="231F20"/>
          <w:w w:val="110"/>
        </w:rPr>
        <w:t>có</w:t>
      </w:r>
      <w:r>
        <w:rPr>
          <w:color w:val="231F20"/>
          <w:spacing w:val="-9"/>
          <w:w w:val="110"/>
        </w:rPr>
        <w:t> </w:t>
      </w:r>
      <w:r>
        <w:rPr>
          <w:color w:val="231F20"/>
          <w:w w:val="110"/>
        </w:rPr>
        <w:t>màn</w:t>
      </w:r>
      <w:r>
        <w:rPr>
          <w:color w:val="231F20"/>
          <w:spacing w:val="-9"/>
          <w:w w:val="110"/>
        </w:rPr>
        <w:t> </w:t>
      </w:r>
      <w:r>
        <w:rPr>
          <w:color w:val="231F20"/>
          <w:w w:val="110"/>
        </w:rPr>
        <w:t>hình</w:t>
      </w:r>
      <w:r>
        <w:rPr>
          <w:color w:val="231F20"/>
          <w:spacing w:val="-9"/>
          <w:w w:val="110"/>
        </w:rPr>
        <w:t> </w:t>
      </w:r>
      <w:r>
        <w:rPr>
          <w:color w:val="231F20"/>
          <w:w w:val="110"/>
        </w:rPr>
        <w:t>này,</w:t>
      </w:r>
      <w:r>
        <w:rPr>
          <w:color w:val="231F20"/>
          <w:spacing w:val="-9"/>
          <w:w w:val="110"/>
        </w:rPr>
        <w:t> </w:t>
      </w:r>
      <w:r>
        <w:rPr>
          <w:color w:val="231F20"/>
          <w:w w:val="110"/>
        </w:rPr>
        <w:t>thời</w:t>
      </w:r>
      <w:r>
        <w:rPr>
          <w:color w:val="231F20"/>
          <w:spacing w:val="-10"/>
          <w:w w:val="110"/>
        </w:rPr>
        <w:t> </w:t>
      </w:r>
      <w:r>
        <w:rPr>
          <w:color w:val="231F20"/>
          <w:w w:val="110"/>
        </w:rPr>
        <w:t>gian,</w:t>
      </w:r>
      <w:r>
        <w:rPr>
          <w:color w:val="231F20"/>
          <w:spacing w:val="-9"/>
          <w:w w:val="110"/>
        </w:rPr>
        <w:t> </w:t>
      </w:r>
      <w:r>
        <w:rPr>
          <w:color w:val="231F20"/>
          <w:w w:val="110"/>
        </w:rPr>
        <w:t>không gian</w:t>
      </w:r>
      <w:r>
        <w:rPr>
          <w:color w:val="231F20"/>
          <w:spacing w:val="-8"/>
          <w:w w:val="110"/>
        </w:rPr>
        <w:t> </w:t>
      </w:r>
      <w:r>
        <w:rPr>
          <w:color w:val="231F20"/>
          <w:w w:val="110"/>
        </w:rPr>
        <w:t>đều</w:t>
      </w:r>
      <w:r>
        <w:rPr>
          <w:color w:val="231F20"/>
          <w:spacing w:val="-8"/>
          <w:w w:val="110"/>
        </w:rPr>
        <w:t> </w:t>
      </w:r>
      <w:r>
        <w:rPr>
          <w:color w:val="231F20"/>
          <w:w w:val="110"/>
        </w:rPr>
        <w:t>không</w:t>
      </w:r>
      <w:r>
        <w:rPr>
          <w:color w:val="231F20"/>
          <w:spacing w:val="-8"/>
          <w:w w:val="110"/>
        </w:rPr>
        <w:t> </w:t>
      </w:r>
      <w:r>
        <w:rPr>
          <w:color w:val="231F20"/>
          <w:w w:val="110"/>
        </w:rPr>
        <w:t>có.</w:t>
      </w:r>
      <w:r>
        <w:rPr>
          <w:color w:val="231F20"/>
          <w:spacing w:val="-8"/>
          <w:w w:val="110"/>
        </w:rPr>
        <w:t> </w:t>
      </w:r>
      <w:r>
        <w:rPr>
          <w:color w:val="231F20"/>
          <w:w w:val="110"/>
        </w:rPr>
        <w:t>Trong</w:t>
      </w:r>
      <w:r>
        <w:rPr>
          <w:color w:val="231F20"/>
          <w:spacing w:val="-8"/>
          <w:w w:val="110"/>
        </w:rPr>
        <w:t> </w:t>
      </w:r>
      <w:r>
        <w:rPr>
          <w:color w:val="231F20"/>
          <w:w w:val="110"/>
        </w:rPr>
        <w:t>kinh</w:t>
      </w:r>
      <w:r>
        <w:rPr>
          <w:color w:val="231F20"/>
          <w:spacing w:val="-8"/>
          <w:w w:val="110"/>
        </w:rPr>
        <w:t> </w:t>
      </w:r>
      <w:r>
        <w:rPr>
          <w:color w:val="231F20"/>
          <w:w w:val="110"/>
        </w:rPr>
        <w:t>thường</w:t>
      </w:r>
      <w:r>
        <w:rPr>
          <w:color w:val="231F20"/>
          <w:spacing w:val="-8"/>
          <w:w w:val="110"/>
        </w:rPr>
        <w:t> </w:t>
      </w:r>
      <w:r>
        <w:rPr>
          <w:color w:val="231F20"/>
          <w:w w:val="110"/>
        </w:rPr>
        <w:t>nói</w:t>
      </w:r>
      <w:r>
        <w:rPr>
          <w:color w:val="231F20"/>
          <w:spacing w:val="-8"/>
          <w:w w:val="110"/>
        </w:rPr>
        <w:t> </w:t>
      </w:r>
      <w:r>
        <w:rPr>
          <w:color w:val="231F20"/>
          <w:w w:val="110"/>
        </w:rPr>
        <w:t>hết</w:t>
      </w:r>
      <w:r>
        <w:rPr>
          <w:color w:val="231F20"/>
          <w:spacing w:val="-8"/>
          <w:w w:val="110"/>
        </w:rPr>
        <w:t> </w:t>
      </w:r>
      <w:r>
        <w:rPr>
          <w:color w:val="231F20"/>
          <w:w w:val="110"/>
        </w:rPr>
        <w:t>thảy</w:t>
      </w:r>
      <w:r>
        <w:rPr>
          <w:color w:val="231F20"/>
          <w:spacing w:val="-8"/>
          <w:w w:val="110"/>
        </w:rPr>
        <w:t> </w:t>
      </w:r>
      <w:r>
        <w:rPr>
          <w:color w:val="231F20"/>
          <w:w w:val="110"/>
        </w:rPr>
        <w:t>pháp. Trong</w:t>
      </w:r>
      <w:r>
        <w:rPr>
          <w:color w:val="231F20"/>
          <w:spacing w:val="-17"/>
          <w:w w:val="110"/>
        </w:rPr>
        <w:t> </w:t>
      </w:r>
      <w:r>
        <w:rPr>
          <w:color w:val="231F20"/>
          <w:w w:val="110"/>
        </w:rPr>
        <w:t>Phật</w:t>
      </w:r>
      <w:r>
        <w:rPr>
          <w:color w:val="231F20"/>
          <w:spacing w:val="-17"/>
          <w:w w:val="110"/>
        </w:rPr>
        <w:t> </w:t>
      </w:r>
      <w:r>
        <w:rPr>
          <w:color w:val="231F20"/>
          <w:w w:val="110"/>
        </w:rPr>
        <w:t>pháp</w:t>
      </w:r>
      <w:r>
        <w:rPr>
          <w:color w:val="231F20"/>
          <w:spacing w:val="-17"/>
          <w:w w:val="110"/>
        </w:rPr>
        <w:t> </w:t>
      </w:r>
      <w:r>
        <w:rPr>
          <w:color w:val="231F20"/>
          <w:w w:val="110"/>
        </w:rPr>
        <w:t>dùng</w:t>
      </w:r>
      <w:r>
        <w:rPr>
          <w:color w:val="231F20"/>
          <w:spacing w:val="-17"/>
          <w:w w:val="110"/>
        </w:rPr>
        <w:t> </w:t>
      </w:r>
      <w:r>
        <w:rPr>
          <w:color w:val="231F20"/>
          <w:w w:val="110"/>
        </w:rPr>
        <w:t>trăm</w:t>
      </w:r>
      <w:r>
        <w:rPr>
          <w:color w:val="231F20"/>
          <w:spacing w:val="-17"/>
          <w:w w:val="110"/>
        </w:rPr>
        <w:t> </w:t>
      </w:r>
      <w:r>
        <w:rPr>
          <w:color w:val="231F20"/>
          <w:w w:val="110"/>
        </w:rPr>
        <w:t>pháp</w:t>
      </w:r>
      <w:r>
        <w:rPr>
          <w:color w:val="231F20"/>
          <w:spacing w:val="-17"/>
          <w:w w:val="110"/>
        </w:rPr>
        <w:t> </w:t>
      </w:r>
      <w:r>
        <w:rPr>
          <w:color w:val="231F20"/>
          <w:w w:val="110"/>
        </w:rPr>
        <w:t>làm</w:t>
      </w:r>
      <w:r>
        <w:rPr>
          <w:color w:val="231F20"/>
          <w:spacing w:val="-18"/>
          <w:w w:val="110"/>
        </w:rPr>
        <w:t> </w:t>
      </w:r>
      <w:r>
        <w:rPr>
          <w:color w:val="231F20"/>
          <w:w w:val="110"/>
        </w:rPr>
        <w:t>tượng</w:t>
      </w:r>
      <w:r>
        <w:rPr>
          <w:color w:val="231F20"/>
          <w:spacing w:val="-17"/>
          <w:w w:val="110"/>
        </w:rPr>
        <w:t> </w:t>
      </w:r>
      <w:r>
        <w:rPr>
          <w:color w:val="231F20"/>
          <w:w w:val="110"/>
        </w:rPr>
        <w:t>trưng.</w:t>
      </w:r>
      <w:r>
        <w:rPr>
          <w:color w:val="231F20"/>
          <w:spacing w:val="-16"/>
          <w:w w:val="110"/>
        </w:rPr>
        <w:t> </w:t>
      </w:r>
      <w:r>
        <w:rPr>
          <w:i/>
          <w:color w:val="231F20"/>
          <w:w w:val="110"/>
        </w:rPr>
        <w:t>“Bách </w:t>
      </w:r>
      <w:r>
        <w:rPr>
          <w:i/>
          <w:color w:val="231F20"/>
          <w:w w:val="105"/>
        </w:rPr>
        <w:t>Pháp</w:t>
      </w:r>
      <w:r>
        <w:rPr>
          <w:i/>
          <w:color w:val="231F20"/>
          <w:spacing w:val="-16"/>
          <w:w w:val="105"/>
        </w:rPr>
        <w:t> </w:t>
      </w:r>
      <w:r>
        <w:rPr>
          <w:i/>
          <w:color w:val="231F20"/>
          <w:w w:val="105"/>
        </w:rPr>
        <w:t>Minh</w:t>
      </w:r>
      <w:r>
        <w:rPr>
          <w:i/>
          <w:color w:val="231F20"/>
          <w:spacing w:val="-15"/>
          <w:w w:val="105"/>
        </w:rPr>
        <w:t> </w:t>
      </w:r>
      <w:r>
        <w:rPr>
          <w:i/>
          <w:color w:val="231F20"/>
          <w:w w:val="105"/>
        </w:rPr>
        <w:t>Môn</w:t>
      </w:r>
      <w:r>
        <w:rPr>
          <w:i/>
          <w:color w:val="231F20"/>
          <w:spacing w:val="-15"/>
          <w:w w:val="105"/>
        </w:rPr>
        <w:t> </w:t>
      </w:r>
      <w:r>
        <w:rPr>
          <w:i/>
          <w:color w:val="231F20"/>
          <w:w w:val="105"/>
        </w:rPr>
        <w:t>Luận”</w:t>
      </w:r>
      <w:r>
        <w:rPr>
          <w:i/>
          <w:color w:val="231F20"/>
          <w:spacing w:val="-15"/>
          <w:w w:val="105"/>
        </w:rPr>
        <w:t> </w:t>
      </w:r>
      <w:r>
        <w:rPr>
          <w:color w:val="231F20"/>
          <w:w w:val="105"/>
        </w:rPr>
        <w:t>của</w:t>
      </w:r>
      <w:r>
        <w:rPr>
          <w:color w:val="231F20"/>
          <w:spacing w:val="-15"/>
          <w:w w:val="105"/>
        </w:rPr>
        <w:t> </w:t>
      </w:r>
      <w:r>
        <w:rPr>
          <w:color w:val="231F20"/>
          <w:w w:val="105"/>
        </w:rPr>
        <w:t>Pháp</w:t>
      </w:r>
      <w:r>
        <w:rPr>
          <w:color w:val="231F20"/>
          <w:spacing w:val="-15"/>
          <w:w w:val="105"/>
        </w:rPr>
        <w:t> </w:t>
      </w:r>
      <w:r>
        <w:rPr>
          <w:color w:val="231F20"/>
          <w:w w:val="105"/>
        </w:rPr>
        <w:t>Tướng</w:t>
      </w:r>
      <w:r>
        <w:rPr>
          <w:color w:val="231F20"/>
          <w:spacing w:val="-15"/>
          <w:w w:val="105"/>
        </w:rPr>
        <w:t> </w:t>
      </w:r>
      <w:r>
        <w:rPr>
          <w:color w:val="231F20"/>
          <w:w w:val="105"/>
        </w:rPr>
        <w:t>tông.</w:t>
      </w:r>
      <w:r>
        <w:rPr>
          <w:color w:val="231F20"/>
          <w:spacing w:val="-15"/>
          <w:w w:val="105"/>
        </w:rPr>
        <w:t> </w:t>
      </w:r>
      <w:r>
        <w:rPr>
          <w:color w:val="231F20"/>
          <w:w w:val="105"/>
        </w:rPr>
        <w:t>Đem</w:t>
      </w:r>
      <w:r>
        <w:rPr>
          <w:color w:val="231F20"/>
          <w:spacing w:val="-15"/>
          <w:w w:val="105"/>
        </w:rPr>
        <w:t> </w:t>
      </w:r>
      <w:r>
        <w:rPr>
          <w:color w:val="231F20"/>
          <w:w w:val="105"/>
        </w:rPr>
        <w:t>hết</w:t>
      </w:r>
      <w:r>
        <w:rPr>
          <w:color w:val="231F20"/>
          <w:spacing w:val="-15"/>
          <w:w w:val="105"/>
        </w:rPr>
        <w:t> </w:t>
      </w:r>
      <w:r>
        <w:rPr>
          <w:color w:val="231F20"/>
          <w:w w:val="105"/>
        </w:rPr>
        <w:t>thảy </w:t>
      </w:r>
      <w:r>
        <w:rPr>
          <w:color w:val="231F20"/>
          <w:w w:val="110"/>
        </w:rPr>
        <w:t>pháp</w:t>
      </w:r>
      <w:r>
        <w:rPr>
          <w:color w:val="231F20"/>
          <w:spacing w:val="-12"/>
          <w:w w:val="110"/>
        </w:rPr>
        <w:t> </w:t>
      </w:r>
      <w:r>
        <w:rPr>
          <w:color w:val="231F20"/>
          <w:w w:val="110"/>
        </w:rPr>
        <w:t>quy</w:t>
      </w:r>
      <w:r>
        <w:rPr>
          <w:color w:val="231F20"/>
          <w:spacing w:val="-11"/>
          <w:w w:val="110"/>
        </w:rPr>
        <w:t> </w:t>
      </w:r>
      <w:r>
        <w:rPr>
          <w:color w:val="231F20"/>
          <w:w w:val="110"/>
        </w:rPr>
        <w:t>nạp</w:t>
      </w:r>
      <w:r>
        <w:rPr>
          <w:color w:val="231F20"/>
          <w:spacing w:val="-12"/>
          <w:w w:val="110"/>
        </w:rPr>
        <w:t> </w:t>
      </w:r>
      <w:r>
        <w:rPr>
          <w:color w:val="231F20"/>
          <w:w w:val="110"/>
        </w:rPr>
        <w:t>thành</w:t>
      </w:r>
      <w:r>
        <w:rPr>
          <w:color w:val="231F20"/>
          <w:spacing w:val="-11"/>
          <w:w w:val="110"/>
        </w:rPr>
        <w:t> </w:t>
      </w:r>
      <w:r>
        <w:rPr>
          <w:color w:val="231F20"/>
          <w:w w:val="110"/>
        </w:rPr>
        <w:t>một</w:t>
      </w:r>
      <w:r>
        <w:rPr>
          <w:color w:val="231F20"/>
          <w:spacing w:val="-12"/>
          <w:w w:val="110"/>
        </w:rPr>
        <w:t> </w:t>
      </w:r>
      <w:r>
        <w:rPr>
          <w:color w:val="231F20"/>
          <w:w w:val="110"/>
        </w:rPr>
        <w:t>trăm</w:t>
      </w:r>
      <w:r>
        <w:rPr>
          <w:color w:val="231F20"/>
          <w:spacing w:val="-11"/>
          <w:w w:val="110"/>
        </w:rPr>
        <w:t> </w:t>
      </w:r>
      <w:r>
        <w:rPr>
          <w:color w:val="231F20"/>
          <w:w w:val="110"/>
        </w:rPr>
        <w:t>loại</w:t>
      </w:r>
      <w:r>
        <w:rPr>
          <w:color w:val="231F20"/>
          <w:spacing w:val="-11"/>
          <w:w w:val="110"/>
        </w:rPr>
        <w:t> </w:t>
      </w:r>
      <w:r>
        <w:rPr>
          <w:color w:val="231F20"/>
          <w:w w:val="110"/>
        </w:rPr>
        <w:t>này.</w:t>
      </w:r>
      <w:r>
        <w:rPr>
          <w:color w:val="231F20"/>
          <w:spacing w:val="-12"/>
          <w:w w:val="110"/>
        </w:rPr>
        <w:t> </w:t>
      </w:r>
      <w:r>
        <w:rPr>
          <w:color w:val="231F20"/>
          <w:w w:val="110"/>
        </w:rPr>
        <w:t>Mỗi</w:t>
      </w:r>
      <w:r>
        <w:rPr>
          <w:color w:val="231F20"/>
          <w:spacing w:val="-11"/>
          <w:w w:val="110"/>
        </w:rPr>
        <w:t> </w:t>
      </w:r>
      <w:r>
        <w:rPr>
          <w:color w:val="231F20"/>
          <w:w w:val="110"/>
        </w:rPr>
        <w:t>loại</w:t>
      </w:r>
      <w:r>
        <w:rPr>
          <w:color w:val="231F20"/>
          <w:spacing w:val="-12"/>
          <w:w w:val="110"/>
        </w:rPr>
        <w:t> </w:t>
      </w:r>
      <w:r>
        <w:rPr>
          <w:color w:val="231F20"/>
          <w:w w:val="110"/>
        </w:rPr>
        <w:t>đều</w:t>
      </w:r>
      <w:r>
        <w:rPr>
          <w:color w:val="231F20"/>
          <w:spacing w:val="-11"/>
          <w:w w:val="110"/>
        </w:rPr>
        <w:t> </w:t>
      </w:r>
      <w:r>
        <w:rPr>
          <w:color w:val="231F20"/>
          <w:w w:val="110"/>
        </w:rPr>
        <w:t>là</w:t>
      </w:r>
      <w:r>
        <w:rPr>
          <w:color w:val="231F20"/>
          <w:spacing w:val="-11"/>
          <w:w w:val="110"/>
        </w:rPr>
        <w:t> </w:t>
      </w:r>
      <w:r>
        <w:rPr>
          <w:color w:val="231F20"/>
          <w:spacing w:val="-5"/>
          <w:w w:val="110"/>
        </w:rPr>
        <w:t>vô</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5"/>
      </w:pPr>
      <w:r>
        <w:rPr>
          <w:color w:val="231F20"/>
          <w:w w:val="105"/>
        </w:rPr>
        <w:t>lượng</w:t>
      </w:r>
      <w:r>
        <w:rPr>
          <w:color w:val="231F20"/>
          <w:spacing w:val="-8"/>
          <w:w w:val="105"/>
        </w:rPr>
        <w:t> </w:t>
      </w:r>
      <w:r>
        <w:rPr>
          <w:color w:val="231F20"/>
          <w:w w:val="105"/>
        </w:rPr>
        <w:t>vô</w:t>
      </w:r>
      <w:r>
        <w:rPr>
          <w:color w:val="231F20"/>
          <w:spacing w:val="-8"/>
          <w:w w:val="105"/>
        </w:rPr>
        <w:t> </w:t>
      </w:r>
      <w:r>
        <w:rPr>
          <w:color w:val="231F20"/>
          <w:w w:val="105"/>
        </w:rPr>
        <w:t>biên,</w:t>
      </w:r>
      <w:r>
        <w:rPr>
          <w:color w:val="231F20"/>
          <w:spacing w:val="-9"/>
          <w:w w:val="105"/>
        </w:rPr>
        <w:t> </w:t>
      </w:r>
      <w:r>
        <w:rPr>
          <w:color w:val="231F20"/>
          <w:w w:val="105"/>
        </w:rPr>
        <w:t>đều</w:t>
      </w:r>
      <w:r>
        <w:rPr>
          <w:color w:val="231F20"/>
          <w:spacing w:val="-8"/>
          <w:w w:val="105"/>
        </w:rPr>
        <w:t> </w:t>
      </w:r>
      <w:r>
        <w:rPr>
          <w:color w:val="231F20"/>
          <w:w w:val="105"/>
        </w:rPr>
        <w:t>là</w:t>
      </w:r>
      <w:r>
        <w:rPr>
          <w:color w:val="231F20"/>
          <w:spacing w:val="-9"/>
          <w:w w:val="105"/>
        </w:rPr>
        <w:t> </w:t>
      </w:r>
      <w:r>
        <w:rPr>
          <w:color w:val="231F20"/>
          <w:w w:val="105"/>
        </w:rPr>
        <w:t>vô</w:t>
      </w:r>
      <w:r>
        <w:rPr>
          <w:color w:val="231F20"/>
          <w:spacing w:val="-9"/>
          <w:w w:val="105"/>
        </w:rPr>
        <w:t> </w:t>
      </w:r>
      <w:r>
        <w:rPr>
          <w:color w:val="231F20"/>
          <w:w w:val="105"/>
        </w:rPr>
        <w:t>số</w:t>
      </w:r>
      <w:r>
        <w:rPr>
          <w:color w:val="231F20"/>
          <w:spacing w:val="-8"/>
          <w:w w:val="105"/>
        </w:rPr>
        <w:t> </w:t>
      </w:r>
      <w:r>
        <w:rPr>
          <w:color w:val="231F20"/>
          <w:w w:val="105"/>
        </w:rPr>
        <w:t>vô</w:t>
      </w:r>
      <w:r>
        <w:rPr>
          <w:color w:val="231F20"/>
          <w:spacing w:val="-9"/>
          <w:w w:val="105"/>
        </w:rPr>
        <w:t> </w:t>
      </w:r>
      <w:r>
        <w:rPr>
          <w:color w:val="231F20"/>
          <w:w w:val="105"/>
        </w:rPr>
        <w:t>tận.</w:t>
      </w:r>
      <w:r>
        <w:rPr>
          <w:color w:val="231F20"/>
          <w:spacing w:val="-8"/>
          <w:w w:val="105"/>
        </w:rPr>
        <w:t> </w:t>
      </w:r>
      <w:r>
        <w:rPr>
          <w:color w:val="231F20"/>
          <w:w w:val="105"/>
        </w:rPr>
        <w:t>Để</w:t>
      </w:r>
      <w:r>
        <w:rPr>
          <w:color w:val="231F20"/>
          <w:spacing w:val="-8"/>
          <w:w w:val="105"/>
        </w:rPr>
        <w:t> </w:t>
      </w:r>
      <w:r>
        <w:rPr>
          <w:color w:val="231F20"/>
          <w:w w:val="105"/>
        </w:rPr>
        <w:t>phương</w:t>
      </w:r>
      <w:r>
        <w:rPr>
          <w:color w:val="231F20"/>
          <w:spacing w:val="-8"/>
          <w:w w:val="105"/>
        </w:rPr>
        <w:t> </w:t>
      </w:r>
      <w:r>
        <w:rPr>
          <w:color w:val="231F20"/>
          <w:w w:val="105"/>
        </w:rPr>
        <w:t>tiện</w:t>
      </w:r>
      <w:r>
        <w:rPr>
          <w:color w:val="231F20"/>
          <w:spacing w:val="-9"/>
          <w:w w:val="105"/>
        </w:rPr>
        <w:t> </w:t>
      </w:r>
      <w:r>
        <w:rPr>
          <w:color w:val="231F20"/>
          <w:w w:val="105"/>
        </w:rPr>
        <w:t>giáo</w:t>
      </w:r>
      <w:r>
        <w:rPr>
          <w:color w:val="231F20"/>
          <w:spacing w:val="-9"/>
          <w:w w:val="105"/>
        </w:rPr>
        <w:t> </w:t>
      </w:r>
      <w:r>
        <w:rPr>
          <w:color w:val="231F20"/>
          <w:w w:val="105"/>
        </w:rPr>
        <w:t>nên </w:t>
      </w:r>
      <w:r>
        <w:rPr>
          <w:color w:val="231F20"/>
          <w:w w:val="110"/>
        </w:rPr>
        <w:t>dùng</w:t>
      </w:r>
      <w:r>
        <w:rPr>
          <w:color w:val="231F20"/>
          <w:spacing w:val="-9"/>
          <w:w w:val="110"/>
        </w:rPr>
        <w:t> </w:t>
      </w:r>
      <w:r>
        <w:rPr>
          <w:color w:val="231F20"/>
          <w:w w:val="110"/>
        </w:rPr>
        <w:t>phương</w:t>
      </w:r>
      <w:r>
        <w:rPr>
          <w:color w:val="231F20"/>
          <w:spacing w:val="-11"/>
          <w:w w:val="110"/>
        </w:rPr>
        <w:t> </w:t>
      </w:r>
      <w:r>
        <w:rPr>
          <w:color w:val="231F20"/>
          <w:w w:val="110"/>
        </w:rPr>
        <w:t>pháp</w:t>
      </w:r>
      <w:r>
        <w:rPr>
          <w:color w:val="231F20"/>
          <w:spacing w:val="-11"/>
          <w:w w:val="110"/>
        </w:rPr>
        <w:t> </w:t>
      </w:r>
      <w:r>
        <w:rPr>
          <w:color w:val="231F20"/>
          <w:w w:val="110"/>
        </w:rPr>
        <w:t>quy</w:t>
      </w:r>
      <w:r>
        <w:rPr>
          <w:color w:val="231F20"/>
          <w:spacing w:val="-11"/>
          <w:w w:val="110"/>
        </w:rPr>
        <w:t> </w:t>
      </w:r>
      <w:r>
        <w:rPr>
          <w:color w:val="231F20"/>
          <w:w w:val="110"/>
        </w:rPr>
        <w:t>nạp</w:t>
      </w:r>
      <w:r>
        <w:rPr>
          <w:color w:val="231F20"/>
          <w:spacing w:val="-11"/>
          <w:w w:val="110"/>
        </w:rPr>
        <w:t> </w:t>
      </w:r>
      <w:r>
        <w:rPr>
          <w:color w:val="231F20"/>
          <w:w w:val="110"/>
        </w:rPr>
        <w:t>này.</w:t>
      </w:r>
    </w:p>
    <w:p>
      <w:pPr>
        <w:pStyle w:val="BodyText"/>
        <w:spacing w:line="302" w:lineRule="auto" w:before="144"/>
        <w:ind w:left="387" w:right="121" w:firstLine="453"/>
      </w:pPr>
      <w:r>
        <w:rPr>
          <w:color w:val="231F20"/>
          <w:w w:val="105"/>
        </w:rPr>
        <w:t>Phàm phu chúng ta bị cảnh giới này mê hoặc, nên cứ cho</w:t>
      </w:r>
      <w:r>
        <w:rPr>
          <w:color w:val="231F20"/>
          <w:spacing w:val="-5"/>
          <w:w w:val="105"/>
        </w:rPr>
        <w:t> </w:t>
      </w:r>
      <w:r>
        <w:rPr>
          <w:color w:val="231F20"/>
          <w:w w:val="105"/>
        </w:rPr>
        <w:t>là</w:t>
      </w:r>
      <w:r>
        <w:rPr>
          <w:color w:val="231F20"/>
          <w:spacing w:val="-5"/>
          <w:w w:val="105"/>
        </w:rPr>
        <w:t> </w:t>
      </w:r>
      <w:r>
        <w:rPr>
          <w:color w:val="231F20"/>
          <w:w w:val="105"/>
        </w:rPr>
        <w:t>thật.</w:t>
      </w:r>
      <w:r>
        <w:rPr>
          <w:color w:val="231F20"/>
          <w:spacing w:val="-5"/>
          <w:w w:val="105"/>
        </w:rPr>
        <w:t> </w:t>
      </w:r>
      <w:r>
        <w:rPr>
          <w:color w:val="231F20"/>
          <w:w w:val="105"/>
        </w:rPr>
        <w:t>Ở</w:t>
      </w:r>
      <w:r>
        <w:rPr>
          <w:color w:val="231F20"/>
          <w:spacing w:val="-5"/>
          <w:w w:val="105"/>
        </w:rPr>
        <w:t> </w:t>
      </w:r>
      <w:r>
        <w:rPr>
          <w:color w:val="231F20"/>
          <w:w w:val="105"/>
        </w:rPr>
        <w:t>trong</w:t>
      </w:r>
      <w:r>
        <w:rPr>
          <w:color w:val="231F20"/>
          <w:spacing w:val="-5"/>
          <w:w w:val="105"/>
        </w:rPr>
        <w:t> </w:t>
      </w:r>
      <w:r>
        <w:rPr>
          <w:color w:val="231F20"/>
          <w:w w:val="105"/>
        </w:rPr>
        <w:t>đó</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5"/>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chấp trước. Như vậy là phiền phức, đã mê muội trong đó, càng mê càng sâu, không dễ gì giác ngộ. Có nhiều căn rất nhạy bén, vừa tiếp xúc là giác ngộ, nó lập tức hồi đầu.</w:t>
      </w:r>
    </w:p>
    <w:p>
      <w:pPr>
        <w:pStyle w:val="BodyText"/>
        <w:spacing w:line="302" w:lineRule="auto" w:before="147"/>
        <w:ind w:left="387" w:right="122" w:firstLine="453"/>
      </w:pPr>
      <w:r>
        <w:rPr>
          <w:color w:val="231F20"/>
          <w:w w:val="105"/>
        </w:rPr>
        <w:t>Đây không phải là công phu tu hành trong một đời một kiếp. Phải tu hành trong nhiều kiếp, mới có thể khởi một chút tác dụng. Trên lý luận nói rất đơn giản. Lý luận làm tăng</w:t>
      </w:r>
      <w:r>
        <w:rPr>
          <w:color w:val="231F20"/>
          <w:spacing w:val="-6"/>
          <w:w w:val="105"/>
        </w:rPr>
        <w:t> </w:t>
      </w:r>
      <w:r>
        <w:rPr>
          <w:color w:val="231F20"/>
          <w:w w:val="105"/>
        </w:rPr>
        <w:t>trưởng</w:t>
      </w:r>
      <w:r>
        <w:rPr>
          <w:color w:val="231F20"/>
          <w:spacing w:val="-6"/>
          <w:w w:val="105"/>
        </w:rPr>
        <w:t> </w:t>
      </w:r>
      <w:r>
        <w:rPr>
          <w:color w:val="231F20"/>
          <w:w w:val="105"/>
        </w:rPr>
        <w:t>tín</w:t>
      </w:r>
      <w:r>
        <w:rPr>
          <w:color w:val="231F20"/>
          <w:spacing w:val="-6"/>
          <w:w w:val="105"/>
        </w:rPr>
        <w:t> </w:t>
      </w:r>
      <w:r>
        <w:rPr>
          <w:color w:val="231F20"/>
          <w:w w:val="105"/>
        </w:rPr>
        <w:t>tâm</w:t>
      </w:r>
      <w:r>
        <w:rPr>
          <w:color w:val="231F20"/>
          <w:spacing w:val="-7"/>
          <w:w w:val="105"/>
        </w:rPr>
        <w:t> </w:t>
      </w:r>
      <w:r>
        <w:rPr>
          <w:color w:val="231F20"/>
          <w:w w:val="105"/>
        </w:rPr>
        <w:t>của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Mê</w:t>
      </w:r>
      <w:r>
        <w:rPr>
          <w:color w:val="231F20"/>
          <w:spacing w:val="-7"/>
          <w:w w:val="105"/>
        </w:rPr>
        <w:t> </w:t>
      </w:r>
      <w:r>
        <w:rPr>
          <w:color w:val="231F20"/>
          <w:w w:val="105"/>
        </w:rPr>
        <w:t>hay</w:t>
      </w:r>
      <w:r>
        <w:rPr>
          <w:color w:val="231F20"/>
          <w:spacing w:val="-6"/>
          <w:w w:val="105"/>
        </w:rPr>
        <w:t> </w:t>
      </w:r>
      <w:r>
        <w:rPr>
          <w:color w:val="231F20"/>
          <w:w w:val="105"/>
        </w:rPr>
        <w:t>ngộ</w:t>
      </w:r>
      <w:r>
        <w:rPr>
          <w:color w:val="231F20"/>
          <w:spacing w:val="-7"/>
          <w:w w:val="105"/>
        </w:rPr>
        <w:t> </w:t>
      </w:r>
      <w:r>
        <w:rPr>
          <w:color w:val="231F20"/>
          <w:w w:val="105"/>
        </w:rPr>
        <w:t>chỉ</w:t>
      </w:r>
      <w:r>
        <w:rPr>
          <w:color w:val="231F20"/>
          <w:spacing w:val="-7"/>
          <w:w w:val="105"/>
        </w:rPr>
        <w:t> </w:t>
      </w:r>
      <w:r>
        <w:rPr>
          <w:color w:val="231F20"/>
          <w:w w:val="105"/>
        </w:rPr>
        <w:t>trong</w:t>
      </w:r>
      <w:r>
        <w:rPr>
          <w:color w:val="231F20"/>
          <w:spacing w:val="-6"/>
          <w:w w:val="105"/>
        </w:rPr>
        <w:t> </w:t>
      </w:r>
      <w:r>
        <w:rPr>
          <w:color w:val="231F20"/>
          <w:w w:val="105"/>
        </w:rPr>
        <w:t>một niệm. Một niệm buông bỏ là giác ngộ, chính là niệm này buông không được.</w:t>
      </w:r>
    </w:p>
    <w:p>
      <w:pPr>
        <w:pStyle w:val="BodyText"/>
        <w:spacing w:line="302" w:lineRule="auto" w:before="148"/>
        <w:ind w:left="387" w:right="123" w:firstLine="453"/>
      </w:pPr>
      <w:r>
        <w:rPr>
          <w:color w:val="231F20"/>
          <w:w w:val="105"/>
        </w:rPr>
        <w:t>Tôi</w:t>
      </w:r>
      <w:r>
        <w:rPr>
          <w:color w:val="231F20"/>
          <w:spacing w:val="-20"/>
          <w:w w:val="105"/>
        </w:rPr>
        <w:t> </w:t>
      </w:r>
      <w:r>
        <w:rPr>
          <w:color w:val="231F20"/>
          <w:w w:val="105"/>
        </w:rPr>
        <w:t>ý</w:t>
      </w:r>
      <w:r>
        <w:rPr>
          <w:color w:val="231F20"/>
          <w:spacing w:val="-20"/>
          <w:w w:val="105"/>
        </w:rPr>
        <w:t> </w:t>
      </w:r>
      <w:r>
        <w:rPr>
          <w:color w:val="231F20"/>
          <w:w w:val="105"/>
        </w:rPr>
        <w:t>niệm</w:t>
      </w:r>
      <w:r>
        <w:rPr>
          <w:color w:val="231F20"/>
          <w:spacing w:val="-20"/>
          <w:w w:val="105"/>
        </w:rPr>
        <w:t> </w:t>
      </w:r>
      <w:r>
        <w:rPr>
          <w:color w:val="231F20"/>
          <w:w w:val="105"/>
        </w:rPr>
        <w:t>gì</w:t>
      </w:r>
      <w:r>
        <w:rPr>
          <w:color w:val="231F20"/>
          <w:spacing w:val="-20"/>
          <w:w w:val="105"/>
        </w:rPr>
        <w:t> </w:t>
      </w:r>
      <w:r>
        <w:rPr>
          <w:color w:val="231F20"/>
          <w:w w:val="105"/>
        </w:rPr>
        <w:t>đều</w:t>
      </w:r>
      <w:r>
        <w:rPr>
          <w:color w:val="231F20"/>
          <w:spacing w:val="-20"/>
          <w:w w:val="105"/>
        </w:rPr>
        <w:t> </w:t>
      </w:r>
      <w:r>
        <w:rPr>
          <w:color w:val="231F20"/>
          <w:w w:val="105"/>
        </w:rPr>
        <w:t>cũng</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19"/>
          <w:w w:val="105"/>
        </w:rPr>
        <w:t> </w:t>
      </w:r>
      <w:r>
        <w:rPr>
          <w:color w:val="231F20"/>
          <w:w w:val="105"/>
        </w:rPr>
        <w:t>ý</w:t>
      </w:r>
      <w:r>
        <w:rPr>
          <w:color w:val="231F20"/>
          <w:spacing w:val="-20"/>
          <w:w w:val="105"/>
        </w:rPr>
        <w:t> </w:t>
      </w:r>
      <w:r>
        <w:rPr>
          <w:color w:val="231F20"/>
          <w:w w:val="105"/>
        </w:rPr>
        <w:t>niệm</w:t>
      </w:r>
      <w:r>
        <w:rPr>
          <w:color w:val="231F20"/>
          <w:spacing w:val="-20"/>
          <w:w w:val="105"/>
        </w:rPr>
        <w:t> </w:t>
      </w:r>
      <w:r>
        <w:rPr>
          <w:color w:val="231F20"/>
          <w:w w:val="105"/>
        </w:rPr>
        <w:t>gì</w:t>
      </w:r>
      <w:r>
        <w:rPr>
          <w:color w:val="231F20"/>
          <w:spacing w:val="-20"/>
          <w:w w:val="105"/>
        </w:rPr>
        <w:t> </w:t>
      </w:r>
      <w:r>
        <w:rPr>
          <w:color w:val="231F20"/>
          <w:w w:val="105"/>
        </w:rPr>
        <w:t>đều</w:t>
      </w:r>
      <w:r>
        <w:rPr>
          <w:color w:val="231F20"/>
          <w:spacing w:val="-20"/>
          <w:w w:val="105"/>
        </w:rPr>
        <w:t> </w:t>
      </w:r>
      <w:r>
        <w:rPr>
          <w:color w:val="231F20"/>
          <w:w w:val="105"/>
        </w:rPr>
        <w:t>không</w:t>
      </w:r>
      <w:r>
        <w:rPr>
          <w:color w:val="231F20"/>
          <w:spacing w:val="-20"/>
          <w:w w:val="105"/>
        </w:rPr>
        <w:t> </w:t>
      </w:r>
      <w:r>
        <w:rPr>
          <w:color w:val="231F20"/>
          <w:w w:val="105"/>
        </w:rPr>
        <w:t>có là</w:t>
      </w:r>
      <w:r>
        <w:rPr>
          <w:color w:val="231F20"/>
          <w:spacing w:val="-23"/>
          <w:w w:val="105"/>
        </w:rPr>
        <w:t> </w:t>
      </w:r>
      <w:r>
        <w:rPr>
          <w:color w:val="231F20"/>
          <w:w w:val="105"/>
        </w:rPr>
        <w:t>đang</w:t>
      </w:r>
      <w:r>
        <w:rPr>
          <w:color w:val="231F20"/>
          <w:spacing w:val="-22"/>
          <w:w w:val="105"/>
        </w:rPr>
        <w:t> </w:t>
      </w:r>
      <w:r>
        <w:rPr>
          <w:color w:val="231F20"/>
          <w:w w:val="105"/>
        </w:rPr>
        <w:t>lạc</w:t>
      </w:r>
      <w:r>
        <w:rPr>
          <w:color w:val="231F20"/>
          <w:spacing w:val="-22"/>
          <w:w w:val="105"/>
        </w:rPr>
        <w:t> </w:t>
      </w:r>
      <w:r>
        <w:rPr>
          <w:color w:val="231F20"/>
          <w:w w:val="105"/>
        </w:rPr>
        <w:t>vào</w:t>
      </w:r>
      <w:r>
        <w:rPr>
          <w:color w:val="231F20"/>
          <w:spacing w:val="-23"/>
          <w:w w:val="105"/>
        </w:rPr>
        <w:t> </w:t>
      </w:r>
      <w:r>
        <w:rPr>
          <w:color w:val="231F20"/>
          <w:w w:val="105"/>
        </w:rPr>
        <w:t>trong</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3"/>
          <w:w w:val="105"/>
        </w:rPr>
        <w:t> </w:t>
      </w:r>
      <w:r>
        <w:rPr>
          <w:color w:val="231F20"/>
          <w:w w:val="105"/>
        </w:rPr>
        <w:t>vẫn</w:t>
      </w:r>
      <w:r>
        <w:rPr>
          <w:color w:val="231F20"/>
          <w:spacing w:val="-22"/>
          <w:w w:val="105"/>
        </w:rPr>
        <w:t> </w:t>
      </w:r>
      <w:r>
        <w:rPr>
          <w:color w:val="231F20"/>
          <w:w w:val="105"/>
        </w:rPr>
        <w:t>là</w:t>
      </w:r>
      <w:r>
        <w:rPr>
          <w:color w:val="231F20"/>
          <w:spacing w:val="-22"/>
          <w:w w:val="105"/>
        </w:rPr>
        <w:t> </w:t>
      </w:r>
      <w:r>
        <w:rPr>
          <w:color w:val="231F20"/>
          <w:w w:val="105"/>
        </w:rPr>
        <w:t>không</w:t>
      </w:r>
      <w:r>
        <w:rPr>
          <w:color w:val="231F20"/>
          <w:spacing w:val="-23"/>
          <w:w w:val="105"/>
        </w:rPr>
        <w:t> </w:t>
      </w:r>
      <w:r>
        <w:rPr>
          <w:color w:val="231F20"/>
          <w:w w:val="105"/>
        </w:rPr>
        <w:t>được.</w:t>
      </w:r>
      <w:r>
        <w:rPr>
          <w:color w:val="231F20"/>
          <w:spacing w:val="-22"/>
          <w:w w:val="105"/>
        </w:rPr>
        <w:t> </w:t>
      </w:r>
      <w:r>
        <w:rPr>
          <w:color w:val="231F20"/>
          <w:w w:val="105"/>
        </w:rPr>
        <w:t>Vì</w:t>
      </w:r>
      <w:r>
        <w:rPr>
          <w:color w:val="231F20"/>
          <w:spacing w:val="-22"/>
          <w:w w:val="105"/>
        </w:rPr>
        <w:t> </w:t>
      </w:r>
      <w:r>
        <w:rPr>
          <w:color w:val="231F20"/>
          <w:w w:val="105"/>
        </w:rPr>
        <w:t>vậy,</w:t>
      </w:r>
      <w:r>
        <w:rPr>
          <w:color w:val="231F20"/>
          <w:spacing w:val="-23"/>
          <w:w w:val="105"/>
        </w:rPr>
        <w:t> </w:t>
      </w:r>
      <w:r>
        <w:rPr>
          <w:color w:val="231F20"/>
          <w:w w:val="105"/>
        </w:rPr>
        <w:t>thế </w:t>
      </w:r>
      <w:r>
        <w:rPr>
          <w:color w:val="231F20"/>
          <w:spacing w:val="-2"/>
          <w:w w:val="110"/>
        </w:rPr>
        <w:t>gian</w:t>
      </w:r>
      <w:r>
        <w:rPr>
          <w:color w:val="231F20"/>
          <w:spacing w:val="-22"/>
          <w:w w:val="110"/>
        </w:rPr>
        <w:t> </w:t>
      </w:r>
      <w:r>
        <w:rPr>
          <w:color w:val="231F20"/>
          <w:spacing w:val="-2"/>
          <w:w w:val="110"/>
        </w:rPr>
        <w:t>này</w:t>
      </w:r>
      <w:r>
        <w:rPr>
          <w:color w:val="231F20"/>
          <w:spacing w:val="-21"/>
          <w:w w:val="110"/>
        </w:rPr>
        <w:t> </w:t>
      </w:r>
      <w:r>
        <w:rPr>
          <w:color w:val="231F20"/>
          <w:spacing w:val="-2"/>
          <w:w w:val="110"/>
        </w:rPr>
        <w:t>không</w:t>
      </w:r>
      <w:r>
        <w:rPr>
          <w:color w:val="231F20"/>
          <w:spacing w:val="-22"/>
          <w:w w:val="110"/>
        </w:rPr>
        <w:t> </w:t>
      </w:r>
      <w:r>
        <w:rPr>
          <w:color w:val="231F20"/>
          <w:spacing w:val="-2"/>
          <w:w w:val="110"/>
        </w:rPr>
        <w:t>ít</w:t>
      </w:r>
      <w:r>
        <w:rPr>
          <w:color w:val="231F20"/>
          <w:spacing w:val="-21"/>
          <w:w w:val="110"/>
        </w:rPr>
        <w:t> </w:t>
      </w:r>
      <w:r>
        <w:rPr>
          <w:color w:val="231F20"/>
          <w:spacing w:val="-2"/>
          <w:w w:val="110"/>
        </w:rPr>
        <w:t>người</w:t>
      </w:r>
      <w:r>
        <w:rPr>
          <w:color w:val="231F20"/>
          <w:spacing w:val="-21"/>
          <w:w w:val="110"/>
        </w:rPr>
        <w:t> </w:t>
      </w:r>
      <w:r>
        <w:rPr>
          <w:color w:val="231F20"/>
          <w:spacing w:val="-2"/>
          <w:w w:val="110"/>
        </w:rPr>
        <w:t>tu</w:t>
      </w:r>
      <w:r>
        <w:rPr>
          <w:color w:val="231F20"/>
          <w:spacing w:val="-22"/>
          <w:w w:val="110"/>
        </w:rPr>
        <w:t> </w:t>
      </w:r>
      <w:r>
        <w:rPr>
          <w:color w:val="231F20"/>
          <w:spacing w:val="-2"/>
          <w:w w:val="110"/>
        </w:rPr>
        <w:t>hành,</w:t>
      </w:r>
      <w:r>
        <w:rPr>
          <w:color w:val="231F20"/>
          <w:spacing w:val="-21"/>
          <w:w w:val="110"/>
        </w:rPr>
        <w:t> </w:t>
      </w:r>
      <w:r>
        <w:rPr>
          <w:color w:val="231F20"/>
          <w:spacing w:val="-2"/>
          <w:w w:val="110"/>
        </w:rPr>
        <w:t>công</w:t>
      </w:r>
      <w:r>
        <w:rPr>
          <w:color w:val="231F20"/>
          <w:spacing w:val="-21"/>
          <w:w w:val="110"/>
        </w:rPr>
        <w:t> </w:t>
      </w:r>
      <w:r>
        <w:rPr>
          <w:color w:val="231F20"/>
          <w:spacing w:val="-2"/>
          <w:w w:val="110"/>
        </w:rPr>
        <w:t>phu</w:t>
      </w:r>
      <w:r>
        <w:rPr>
          <w:color w:val="231F20"/>
          <w:spacing w:val="-22"/>
          <w:w w:val="110"/>
        </w:rPr>
        <w:t> </w:t>
      </w:r>
      <w:r>
        <w:rPr>
          <w:color w:val="231F20"/>
          <w:spacing w:val="-2"/>
          <w:w w:val="110"/>
        </w:rPr>
        <w:t>không</w:t>
      </w:r>
      <w:r>
        <w:rPr>
          <w:color w:val="231F20"/>
          <w:spacing w:val="-21"/>
          <w:w w:val="110"/>
        </w:rPr>
        <w:t> </w:t>
      </w:r>
      <w:r>
        <w:rPr>
          <w:color w:val="231F20"/>
          <w:spacing w:val="-2"/>
          <w:w w:val="110"/>
        </w:rPr>
        <w:t>tệ,</w:t>
      </w:r>
      <w:r>
        <w:rPr>
          <w:color w:val="231F20"/>
          <w:spacing w:val="-22"/>
          <w:w w:val="110"/>
        </w:rPr>
        <w:t> </w:t>
      </w:r>
      <w:r>
        <w:rPr>
          <w:color w:val="231F20"/>
          <w:spacing w:val="-2"/>
          <w:w w:val="110"/>
        </w:rPr>
        <w:t>có</w:t>
      </w:r>
      <w:r>
        <w:rPr>
          <w:color w:val="231F20"/>
          <w:spacing w:val="-21"/>
          <w:w w:val="110"/>
        </w:rPr>
        <w:t> </w:t>
      </w:r>
      <w:r>
        <w:rPr>
          <w:color w:val="231F20"/>
          <w:spacing w:val="-2"/>
          <w:w w:val="110"/>
        </w:rPr>
        <w:t>thể </w:t>
      </w:r>
      <w:r>
        <w:rPr>
          <w:color w:val="231F20"/>
          <w:w w:val="105"/>
        </w:rPr>
        <w:t>tu</w:t>
      </w:r>
      <w:r>
        <w:rPr>
          <w:color w:val="231F20"/>
          <w:spacing w:val="-23"/>
          <w:w w:val="105"/>
        </w:rPr>
        <w:t> </w:t>
      </w:r>
      <w:r>
        <w:rPr>
          <w:color w:val="231F20"/>
          <w:w w:val="105"/>
        </w:rPr>
        <w:t>đến</w:t>
      </w:r>
      <w:r>
        <w:rPr>
          <w:color w:val="231F20"/>
          <w:spacing w:val="-22"/>
          <w:w w:val="105"/>
        </w:rPr>
        <w:t> </w:t>
      </w:r>
      <w:r>
        <w:rPr>
          <w:color w:val="231F20"/>
          <w:w w:val="105"/>
        </w:rPr>
        <w:t>cõi</w:t>
      </w:r>
      <w:r>
        <w:rPr>
          <w:color w:val="231F20"/>
          <w:spacing w:val="-22"/>
          <w:w w:val="105"/>
        </w:rPr>
        <w:t> </w:t>
      </w:r>
      <w:r>
        <w:rPr>
          <w:color w:val="231F20"/>
          <w:w w:val="105"/>
        </w:rPr>
        <w:t>Trời</w:t>
      </w:r>
      <w:r>
        <w:rPr>
          <w:color w:val="231F20"/>
          <w:spacing w:val="-23"/>
          <w:w w:val="105"/>
        </w:rPr>
        <w:t> </w:t>
      </w:r>
      <w:r>
        <w:rPr>
          <w:color w:val="231F20"/>
          <w:w w:val="105"/>
        </w:rPr>
        <w:t>Phi</w:t>
      </w:r>
      <w:r>
        <w:rPr>
          <w:color w:val="231F20"/>
          <w:spacing w:val="-22"/>
          <w:w w:val="105"/>
        </w:rPr>
        <w:t> </w:t>
      </w:r>
      <w:r>
        <w:rPr>
          <w:color w:val="231F20"/>
          <w:w w:val="105"/>
        </w:rPr>
        <w:t>tưởng</w:t>
      </w:r>
      <w:r>
        <w:rPr>
          <w:color w:val="231F20"/>
          <w:spacing w:val="-22"/>
          <w:w w:val="105"/>
        </w:rPr>
        <w:t> </w:t>
      </w:r>
      <w:r>
        <w:rPr>
          <w:color w:val="231F20"/>
          <w:w w:val="105"/>
        </w:rPr>
        <w:t>phi</w:t>
      </w:r>
      <w:r>
        <w:rPr>
          <w:color w:val="231F20"/>
          <w:spacing w:val="-23"/>
          <w:w w:val="105"/>
        </w:rPr>
        <w:t> </w:t>
      </w:r>
      <w:r>
        <w:rPr>
          <w:color w:val="231F20"/>
          <w:w w:val="105"/>
        </w:rPr>
        <w:t>phi</w:t>
      </w:r>
      <w:r>
        <w:rPr>
          <w:color w:val="231F20"/>
          <w:spacing w:val="-22"/>
          <w:w w:val="105"/>
        </w:rPr>
        <w:t> </w:t>
      </w:r>
      <w:r>
        <w:rPr>
          <w:color w:val="231F20"/>
          <w:w w:val="105"/>
        </w:rPr>
        <w:t>tưởng</w:t>
      </w:r>
      <w:r>
        <w:rPr>
          <w:color w:val="231F20"/>
          <w:spacing w:val="-22"/>
          <w:w w:val="105"/>
        </w:rPr>
        <w:t> </w:t>
      </w:r>
      <w:r>
        <w:rPr>
          <w:color w:val="231F20"/>
          <w:w w:val="105"/>
        </w:rPr>
        <w:t>Vô</w:t>
      </w:r>
      <w:r>
        <w:rPr>
          <w:color w:val="231F20"/>
          <w:spacing w:val="-23"/>
          <w:w w:val="105"/>
        </w:rPr>
        <w:t> </w:t>
      </w:r>
      <w:r>
        <w:rPr>
          <w:color w:val="231F20"/>
          <w:w w:val="105"/>
        </w:rPr>
        <w:t>sắc</w:t>
      </w:r>
      <w:r>
        <w:rPr>
          <w:color w:val="231F20"/>
          <w:spacing w:val="-22"/>
          <w:w w:val="105"/>
        </w:rPr>
        <w:t> </w:t>
      </w:r>
      <w:r>
        <w:rPr>
          <w:color w:val="231F20"/>
          <w:w w:val="105"/>
        </w:rPr>
        <w:t>giới,</w:t>
      </w:r>
      <w:r>
        <w:rPr>
          <w:color w:val="231F20"/>
          <w:spacing w:val="-22"/>
          <w:w w:val="105"/>
        </w:rPr>
        <w:t> </w:t>
      </w:r>
      <w:r>
        <w:rPr>
          <w:color w:val="231F20"/>
          <w:w w:val="105"/>
        </w:rPr>
        <w:t>cho</w:t>
      </w:r>
      <w:r>
        <w:rPr>
          <w:color w:val="231F20"/>
          <w:spacing w:val="-23"/>
          <w:w w:val="105"/>
        </w:rPr>
        <w:t> </w:t>
      </w:r>
      <w:r>
        <w:rPr>
          <w:color w:val="231F20"/>
          <w:w w:val="105"/>
        </w:rPr>
        <w:t>rằng mình</w:t>
      </w:r>
      <w:r>
        <w:rPr>
          <w:color w:val="231F20"/>
          <w:spacing w:val="-13"/>
          <w:w w:val="105"/>
        </w:rPr>
        <w:t> </w:t>
      </w:r>
      <w:r>
        <w:rPr>
          <w:color w:val="231F20"/>
          <w:w w:val="105"/>
        </w:rPr>
        <w:t>đã</w:t>
      </w:r>
      <w:r>
        <w:rPr>
          <w:color w:val="231F20"/>
          <w:spacing w:val="-12"/>
          <w:w w:val="105"/>
        </w:rPr>
        <w:t> </w:t>
      </w:r>
      <w:r>
        <w:rPr>
          <w:color w:val="231F20"/>
          <w:w w:val="105"/>
        </w:rPr>
        <w:t>nhập</w:t>
      </w:r>
      <w:r>
        <w:rPr>
          <w:color w:val="231F20"/>
          <w:spacing w:val="-13"/>
          <w:w w:val="105"/>
        </w:rPr>
        <w:t> </w:t>
      </w:r>
      <w:r>
        <w:rPr>
          <w:color w:val="231F20"/>
          <w:w w:val="105"/>
        </w:rPr>
        <w:t>một</w:t>
      </w:r>
      <w:r>
        <w:rPr>
          <w:color w:val="231F20"/>
          <w:spacing w:val="-13"/>
          <w:w w:val="105"/>
        </w:rPr>
        <w:t> </w:t>
      </w:r>
      <w:r>
        <w:rPr>
          <w:color w:val="231F20"/>
          <w:w w:val="105"/>
        </w:rPr>
        <w:t>nửa</w:t>
      </w:r>
      <w:r>
        <w:rPr>
          <w:color w:val="231F20"/>
          <w:spacing w:val="-13"/>
          <w:w w:val="105"/>
        </w:rPr>
        <w:t> </w:t>
      </w:r>
      <w:r>
        <w:rPr>
          <w:color w:val="231F20"/>
          <w:w w:val="105"/>
        </w:rPr>
        <w:t>Niết</w:t>
      </w:r>
      <w:r>
        <w:rPr>
          <w:color w:val="231F20"/>
          <w:spacing w:val="-13"/>
          <w:w w:val="105"/>
        </w:rPr>
        <w:t> </w:t>
      </w:r>
      <w:r>
        <w:rPr>
          <w:color w:val="231F20"/>
          <w:w w:val="105"/>
        </w:rPr>
        <w:t>bàn,</w:t>
      </w:r>
      <w:r>
        <w:rPr>
          <w:color w:val="231F20"/>
          <w:spacing w:val="-13"/>
          <w:w w:val="105"/>
        </w:rPr>
        <w:t> </w:t>
      </w:r>
      <w:r>
        <w:rPr>
          <w:color w:val="231F20"/>
          <w:w w:val="105"/>
        </w:rPr>
        <w:t>cho</w:t>
      </w:r>
      <w:r>
        <w:rPr>
          <w:color w:val="231F20"/>
          <w:spacing w:val="-13"/>
          <w:w w:val="105"/>
        </w:rPr>
        <w:t> </w:t>
      </w:r>
      <w:r>
        <w:rPr>
          <w:color w:val="231F20"/>
          <w:w w:val="105"/>
        </w:rPr>
        <w:t>rằng</w:t>
      </w:r>
      <w:r>
        <w:rPr>
          <w:color w:val="231F20"/>
          <w:spacing w:val="-13"/>
          <w:w w:val="105"/>
        </w:rPr>
        <w:t> </w:t>
      </w:r>
      <w:r>
        <w:rPr>
          <w:color w:val="231F20"/>
          <w:w w:val="105"/>
        </w:rPr>
        <w:t>mình</w:t>
      </w:r>
      <w:r>
        <w:rPr>
          <w:color w:val="231F20"/>
          <w:spacing w:val="-13"/>
          <w:w w:val="105"/>
        </w:rPr>
        <w:t> </w:t>
      </w:r>
      <w:r>
        <w:rPr>
          <w:color w:val="231F20"/>
          <w:w w:val="105"/>
        </w:rPr>
        <w:t>đã</w:t>
      </w:r>
      <w:r>
        <w:rPr>
          <w:color w:val="231F20"/>
          <w:spacing w:val="-12"/>
          <w:w w:val="105"/>
        </w:rPr>
        <w:t> </w:t>
      </w:r>
      <w:r>
        <w:rPr>
          <w:color w:val="231F20"/>
          <w:w w:val="105"/>
        </w:rPr>
        <w:t>kiến</w:t>
      </w:r>
      <w:r>
        <w:rPr>
          <w:color w:val="231F20"/>
          <w:spacing w:val="-13"/>
          <w:w w:val="105"/>
        </w:rPr>
        <w:t> </w:t>
      </w:r>
      <w:r>
        <w:rPr>
          <w:color w:val="231F20"/>
          <w:w w:val="105"/>
        </w:rPr>
        <w:t>tính. </w:t>
      </w:r>
      <w:r>
        <w:rPr>
          <w:color w:val="231F20"/>
        </w:rPr>
        <w:t>Vì</w:t>
      </w:r>
      <w:r>
        <w:rPr>
          <w:color w:val="231F20"/>
          <w:spacing w:val="-9"/>
        </w:rPr>
        <w:t> </w:t>
      </w:r>
      <w:r>
        <w:rPr>
          <w:color w:val="231F20"/>
        </w:rPr>
        <w:t>sao?</w:t>
      </w:r>
      <w:r>
        <w:rPr>
          <w:color w:val="231F20"/>
          <w:spacing w:val="-8"/>
        </w:rPr>
        <w:t> </w:t>
      </w:r>
      <w:r>
        <w:rPr>
          <w:color w:val="231F20"/>
        </w:rPr>
        <w:t>Vì</w:t>
      </w:r>
      <w:r>
        <w:rPr>
          <w:color w:val="231F20"/>
          <w:spacing w:val="-9"/>
        </w:rPr>
        <w:t> </w:t>
      </w:r>
      <w:r>
        <w:rPr>
          <w:color w:val="231F20"/>
        </w:rPr>
        <w:t>họ</w:t>
      </w:r>
      <w:r>
        <w:rPr>
          <w:color w:val="231F20"/>
          <w:spacing w:val="-10"/>
        </w:rPr>
        <w:t> </w:t>
      </w:r>
      <w:r>
        <w:rPr>
          <w:color w:val="231F20"/>
        </w:rPr>
        <w:t>không</w:t>
      </w:r>
      <w:r>
        <w:rPr>
          <w:color w:val="231F20"/>
          <w:spacing w:val="-9"/>
        </w:rPr>
        <w:t> </w:t>
      </w:r>
      <w:r>
        <w:rPr>
          <w:color w:val="231F20"/>
        </w:rPr>
        <w:t>có</w:t>
      </w:r>
      <w:r>
        <w:rPr>
          <w:color w:val="231F20"/>
          <w:spacing w:val="-10"/>
        </w:rPr>
        <w:t> </w:t>
      </w:r>
      <w:r>
        <w:rPr>
          <w:color w:val="231F20"/>
        </w:rPr>
        <w:t>bất</w:t>
      </w:r>
      <w:r>
        <w:rPr>
          <w:color w:val="231F20"/>
          <w:spacing w:val="-9"/>
        </w:rPr>
        <w:t> </w:t>
      </w:r>
      <w:r>
        <w:rPr>
          <w:color w:val="231F20"/>
        </w:rPr>
        <w:t>cứ</w:t>
      </w:r>
      <w:r>
        <w:rPr>
          <w:color w:val="231F20"/>
          <w:spacing w:val="-8"/>
        </w:rPr>
        <w:t> </w:t>
      </w:r>
      <w:r>
        <w:rPr>
          <w:color w:val="231F20"/>
        </w:rPr>
        <w:t>ý</w:t>
      </w:r>
      <w:r>
        <w:rPr>
          <w:color w:val="231F20"/>
          <w:spacing w:val="-9"/>
        </w:rPr>
        <w:t> </w:t>
      </w:r>
      <w:r>
        <w:rPr>
          <w:color w:val="231F20"/>
        </w:rPr>
        <w:t>niệm</w:t>
      </w:r>
      <w:r>
        <w:rPr>
          <w:color w:val="231F20"/>
          <w:spacing w:val="-10"/>
        </w:rPr>
        <w:t> </w:t>
      </w:r>
      <w:r>
        <w:rPr>
          <w:color w:val="231F20"/>
        </w:rPr>
        <w:t>nào.</w:t>
      </w:r>
      <w:r>
        <w:rPr>
          <w:color w:val="231F20"/>
          <w:spacing w:val="-9"/>
        </w:rPr>
        <w:t> </w:t>
      </w:r>
      <w:r>
        <w:rPr>
          <w:color w:val="231F20"/>
        </w:rPr>
        <w:t>Thật</w:t>
      </w:r>
      <w:r>
        <w:rPr>
          <w:color w:val="231F20"/>
          <w:spacing w:val="-10"/>
        </w:rPr>
        <w:t> </w:t>
      </w:r>
      <w:r>
        <w:rPr>
          <w:color w:val="231F20"/>
        </w:rPr>
        <w:t>là</w:t>
      </w:r>
      <w:r>
        <w:rPr>
          <w:color w:val="231F20"/>
          <w:spacing w:val="-9"/>
        </w:rPr>
        <w:t> </w:t>
      </w:r>
      <w:r>
        <w:rPr>
          <w:color w:val="231F20"/>
        </w:rPr>
        <w:t>vọng</w:t>
      </w:r>
      <w:r>
        <w:rPr>
          <w:color w:val="231F20"/>
          <w:spacing w:val="-10"/>
        </w:rPr>
        <w:t> </w:t>
      </w:r>
      <w:r>
        <w:rPr>
          <w:color w:val="231F20"/>
        </w:rPr>
        <w:t>tưởng, </w:t>
      </w:r>
      <w:r>
        <w:rPr>
          <w:color w:val="231F20"/>
          <w:spacing w:val="-2"/>
          <w:w w:val="110"/>
        </w:rPr>
        <w:t>phân</w:t>
      </w:r>
      <w:r>
        <w:rPr>
          <w:color w:val="231F20"/>
          <w:spacing w:val="-21"/>
          <w:w w:val="110"/>
        </w:rPr>
        <w:t> </w:t>
      </w:r>
      <w:r>
        <w:rPr>
          <w:color w:val="231F20"/>
          <w:spacing w:val="-2"/>
          <w:w w:val="110"/>
        </w:rPr>
        <w:t>biệt,</w:t>
      </w:r>
      <w:r>
        <w:rPr>
          <w:color w:val="231F20"/>
          <w:spacing w:val="-21"/>
          <w:w w:val="110"/>
        </w:rPr>
        <w:t> </w:t>
      </w:r>
      <w:r>
        <w:rPr>
          <w:color w:val="231F20"/>
          <w:spacing w:val="-2"/>
          <w:w w:val="110"/>
        </w:rPr>
        <w:t>chấp</w:t>
      </w:r>
      <w:r>
        <w:rPr>
          <w:color w:val="231F20"/>
          <w:spacing w:val="-21"/>
          <w:w w:val="110"/>
        </w:rPr>
        <w:t> </w:t>
      </w:r>
      <w:r>
        <w:rPr>
          <w:color w:val="231F20"/>
          <w:spacing w:val="-2"/>
          <w:w w:val="110"/>
        </w:rPr>
        <w:t>trước</w:t>
      </w:r>
      <w:r>
        <w:rPr>
          <w:color w:val="231F20"/>
          <w:spacing w:val="-21"/>
          <w:w w:val="110"/>
        </w:rPr>
        <w:t> </w:t>
      </w:r>
      <w:r>
        <w:rPr>
          <w:color w:val="231F20"/>
          <w:spacing w:val="-2"/>
          <w:w w:val="110"/>
        </w:rPr>
        <w:t>hoàn</w:t>
      </w:r>
      <w:r>
        <w:rPr>
          <w:color w:val="231F20"/>
          <w:spacing w:val="-21"/>
          <w:w w:val="110"/>
        </w:rPr>
        <w:t> </w:t>
      </w:r>
      <w:r>
        <w:rPr>
          <w:color w:val="231F20"/>
          <w:spacing w:val="-2"/>
          <w:w w:val="110"/>
        </w:rPr>
        <w:t>toàn</w:t>
      </w:r>
      <w:r>
        <w:rPr>
          <w:color w:val="231F20"/>
          <w:spacing w:val="-21"/>
          <w:w w:val="110"/>
        </w:rPr>
        <w:t> </w:t>
      </w:r>
      <w:r>
        <w:rPr>
          <w:color w:val="231F20"/>
          <w:spacing w:val="-2"/>
          <w:w w:val="110"/>
        </w:rPr>
        <w:t>không</w:t>
      </w:r>
      <w:r>
        <w:rPr>
          <w:color w:val="231F20"/>
          <w:spacing w:val="-21"/>
          <w:w w:val="110"/>
        </w:rPr>
        <w:t> </w:t>
      </w:r>
      <w:r>
        <w:rPr>
          <w:color w:val="231F20"/>
          <w:spacing w:val="-2"/>
          <w:w w:val="110"/>
        </w:rPr>
        <w:t>có.</w:t>
      </w:r>
      <w:r>
        <w:rPr>
          <w:color w:val="231F20"/>
          <w:spacing w:val="-21"/>
          <w:w w:val="110"/>
        </w:rPr>
        <w:t> </w:t>
      </w:r>
      <w:r>
        <w:rPr>
          <w:color w:val="231F20"/>
          <w:spacing w:val="-2"/>
          <w:w w:val="110"/>
        </w:rPr>
        <w:t>Đây</w:t>
      </w:r>
      <w:r>
        <w:rPr>
          <w:color w:val="231F20"/>
          <w:spacing w:val="-21"/>
          <w:w w:val="110"/>
        </w:rPr>
        <w:t> </w:t>
      </w:r>
      <w:r>
        <w:rPr>
          <w:color w:val="231F20"/>
          <w:spacing w:val="-2"/>
          <w:w w:val="110"/>
        </w:rPr>
        <w:t>không</w:t>
      </w:r>
      <w:r>
        <w:rPr>
          <w:color w:val="231F20"/>
          <w:spacing w:val="-21"/>
          <w:w w:val="110"/>
        </w:rPr>
        <w:t> </w:t>
      </w:r>
      <w:r>
        <w:rPr>
          <w:color w:val="231F20"/>
          <w:spacing w:val="-2"/>
          <w:w w:val="110"/>
        </w:rPr>
        <w:t>phải </w:t>
      </w:r>
      <w:r>
        <w:rPr>
          <w:color w:val="231F20"/>
          <w:w w:val="105"/>
        </w:rPr>
        <w:t>kiến</w:t>
      </w:r>
      <w:r>
        <w:rPr>
          <w:color w:val="231F20"/>
          <w:spacing w:val="-20"/>
          <w:w w:val="105"/>
        </w:rPr>
        <w:t> </w:t>
      </w:r>
      <w:r>
        <w:rPr>
          <w:color w:val="231F20"/>
          <w:w w:val="105"/>
        </w:rPr>
        <w:t>tính</w:t>
      </w:r>
      <w:r>
        <w:rPr>
          <w:color w:val="231F20"/>
          <w:spacing w:val="-20"/>
          <w:w w:val="105"/>
        </w:rPr>
        <w:t> </w:t>
      </w:r>
      <w:r>
        <w:rPr>
          <w:color w:val="231F20"/>
          <w:w w:val="105"/>
        </w:rPr>
        <w:t>sao?</w:t>
      </w:r>
      <w:r>
        <w:rPr>
          <w:color w:val="231F20"/>
          <w:spacing w:val="-19"/>
          <w:w w:val="105"/>
        </w:rPr>
        <w:t> </w:t>
      </w:r>
      <w:r>
        <w:rPr>
          <w:color w:val="231F20"/>
          <w:w w:val="105"/>
        </w:rPr>
        <w:t>Thật</w:t>
      </w:r>
      <w:r>
        <w:rPr>
          <w:color w:val="231F20"/>
          <w:spacing w:val="-19"/>
          <w:w w:val="105"/>
        </w:rPr>
        <w:t> </w:t>
      </w:r>
      <w:r>
        <w:rPr>
          <w:color w:val="231F20"/>
          <w:w w:val="105"/>
        </w:rPr>
        <w:t>ra</w:t>
      </w:r>
      <w:r>
        <w:rPr>
          <w:color w:val="231F20"/>
          <w:spacing w:val="-20"/>
          <w:w w:val="105"/>
        </w:rPr>
        <w:t> </w:t>
      </w:r>
      <w:r>
        <w:rPr>
          <w:color w:val="231F20"/>
          <w:w w:val="105"/>
        </w:rPr>
        <w:t>họ</w:t>
      </w:r>
      <w:r>
        <w:rPr>
          <w:color w:val="231F20"/>
          <w:spacing w:val="-19"/>
          <w:w w:val="105"/>
        </w:rPr>
        <w:t> </w:t>
      </w:r>
      <w:r>
        <w:rPr>
          <w:color w:val="231F20"/>
          <w:w w:val="105"/>
        </w:rPr>
        <w:t>đã</w:t>
      </w:r>
      <w:r>
        <w:rPr>
          <w:color w:val="231F20"/>
          <w:spacing w:val="-19"/>
          <w:w w:val="105"/>
        </w:rPr>
        <w:t> </w:t>
      </w:r>
      <w:r>
        <w:rPr>
          <w:color w:val="231F20"/>
          <w:w w:val="105"/>
        </w:rPr>
        <w:t>ngộ</w:t>
      </w:r>
      <w:r>
        <w:rPr>
          <w:color w:val="231F20"/>
          <w:spacing w:val="-20"/>
          <w:w w:val="105"/>
        </w:rPr>
        <w:t> </w:t>
      </w:r>
      <w:r>
        <w:rPr>
          <w:color w:val="231F20"/>
          <w:w w:val="105"/>
        </w:rPr>
        <w:t>nhận,</w:t>
      </w:r>
      <w:r>
        <w:rPr>
          <w:color w:val="231F20"/>
          <w:spacing w:val="-20"/>
          <w:w w:val="105"/>
        </w:rPr>
        <w:t> </w:t>
      </w:r>
      <w:r>
        <w:rPr>
          <w:color w:val="231F20"/>
          <w:w w:val="105"/>
        </w:rPr>
        <w:t>họ</w:t>
      </w:r>
      <w:r>
        <w:rPr>
          <w:color w:val="231F20"/>
          <w:spacing w:val="-19"/>
          <w:w w:val="105"/>
        </w:rPr>
        <w:t> </w:t>
      </w:r>
      <w:r>
        <w:rPr>
          <w:color w:val="231F20"/>
          <w:w w:val="105"/>
        </w:rPr>
        <w:t>chưa</w:t>
      </w:r>
      <w:r>
        <w:rPr>
          <w:color w:val="231F20"/>
          <w:spacing w:val="-19"/>
          <w:w w:val="105"/>
        </w:rPr>
        <w:t> </w:t>
      </w:r>
      <w:r>
        <w:rPr>
          <w:color w:val="231F20"/>
          <w:w w:val="105"/>
        </w:rPr>
        <w:t>thật</w:t>
      </w:r>
      <w:r>
        <w:rPr>
          <w:color w:val="231F20"/>
          <w:spacing w:val="-20"/>
          <w:w w:val="105"/>
        </w:rPr>
        <w:t> </w:t>
      </w:r>
      <w:r>
        <w:rPr>
          <w:color w:val="231F20"/>
          <w:w w:val="105"/>
        </w:rPr>
        <w:t>sự</w:t>
      </w:r>
      <w:r>
        <w:rPr>
          <w:color w:val="231F20"/>
          <w:spacing w:val="-19"/>
          <w:w w:val="105"/>
        </w:rPr>
        <w:t> </w:t>
      </w:r>
      <w:r>
        <w:rPr>
          <w:color w:val="231F20"/>
          <w:w w:val="105"/>
        </w:rPr>
        <w:t>buông </w:t>
      </w:r>
      <w:r>
        <w:rPr>
          <w:color w:val="231F20"/>
          <w:spacing w:val="-4"/>
          <w:w w:val="110"/>
        </w:rPr>
        <w:t>bỏ,</w:t>
      </w:r>
      <w:r>
        <w:rPr>
          <w:color w:val="231F20"/>
          <w:spacing w:val="-27"/>
          <w:w w:val="110"/>
        </w:rPr>
        <w:t> </w:t>
      </w:r>
      <w:r>
        <w:rPr>
          <w:color w:val="231F20"/>
          <w:spacing w:val="-4"/>
          <w:w w:val="110"/>
        </w:rPr>
        <w:t>nhưng</w:t>
      </w:r>
      <w:r>
        <w:rPr>
          <w:color w:val="231F20"/>
          <w:spacing w:val="-26"/>
          <w:w w:val="110"/>
        </w:rPr>
        <w:t> </w:t>
      </w:r>
      <w:r>
        <w:rPr>
          <w:color w:val="231F20"/>
          <w:spacing w:val="-4"/>
          <w:w w:val="110"/>
        </w:rPr>
        <w:t>cho</w:t>
      </w:r>
      <w:r>
        <w:rPr>
          <w:color w:val="231F20"/>
          <w:spacing w:val="-25"/>
          <w:w w:val="110"/>
        </w:rPr>
        <w:t> </w:t>
      </w:r>
      <w:r>
        <w:rPr>
          <w:color w:val="231F20"/>
          <w:spacing w:val="-4"/>
          <w:w w:val="110"/>
        </w:rPr>
        <w:t>thấy</w:t>
      </w:r>
      <w:r>
        <w:rPr>
          <w:color w:val="231F20"/>
          <w:spacing w:val="-26"/>
          <w:w w:val="110"/>
        </w:rPr>
        <w:t> </w:t>
      </w:r>
      <w:r>
        <w:rPr>
          <w:color w:val="231F20"/>
          <w:spacing w:val="-4"/>
          <w:w w:val="110"/>
        </w:rPr>
        <w:t>đạt</w:t>
      </w:r>
      <w:r>
        <w:rPr>
          <w:color w:val="231F20"/>
          <w:spacing w:val="-25"/>
          <w:w w:val="110"/>
        </w:rPr>
        <w:t> </w:t>
      </w:r>
      <w:r>
        <w:rPr>
          <w:color w:val="231F20"/>
          <w:spacing w:val="-4"/>
          <w:w w:val="110"/>
        </w:rPr>
        <w:t>được</w:t>
      </w:r>
      <w:r>
        <w:rPr>
          <w:color w:val="231F20"/>
          <w:spacing w:val="-25"/>
          <w:w w:val="110"/>
        </w:rPr>
        <w:t> </w:t>
      </w:r>
      <w:r>
        <w:rPr>
          <w:color w:val="231F20"/>
          <w:spacing w:val="-4"/>
          <w:w w:val="110"/>
        </w:rPr>
        <w:t>như</w:t>
      </w:r>
      <w:r>
        <w:rPr>
          <w:color w:val="231F20"/>
          <w:spacing w:val="-27"/>
          <w:w w:val="110"/>
        </w:rPr>
        <w:t> </w:t>
      </w:r>
      <w:r>
        <w:rPr>
          <w:color w:val="231F20"/>
          <w:spacing w:val="-4"/>
          <w:w w:val="110"/>
        </w:rPr>
        <w:t>vậy</w:t>
      </w:r>
      <w:r>
        <w:rPr>
          <w:color w:val="231F20"/>
          <w:spacing w:val="-25"/>
          <w:w w:val="110"/>
        </w:rPr>
        <w:t> </w:t>
      </w:r>
      <w:r>
        <w:rPr>
          <w:color w:val="231F20"/>
          <w:spacing w:val="-4"/>
          <w:w w:val="110"/>
        </w:rPr>
        <w:t>cũng</w:t>
      </w:r>
      <w:r>
        <w:rPr>
          <w:color w:val="231F20"/>
          <w:spacing w:val="-25"/>
          <w:w w:val="110"/>
        </w:rPr>
        <w:t> </w:t>
      </w:r>
      <w:r>
        <w:rPr>
          <w:color w:val="231F20"/>
          <w:spacing w:val="-4"/>
          <w:w w:val="110"/>
        </w:rPr>
        <w:t>không</w:t>
      </w:r>
      <w:r>
        <w:rPr>
          <w:color w:val="231F20"/>
          <w:spacing w:val="-27"/>
          <w:w w:val="110"/>
        </w:rPr>
        <w:t> </w:t>
      </w:r>
      <w:r>
        <w:rPr>
          <w:color w:val="231F20"/>
          <w:spacing w:val="-4"/>
          <w:w w:val="110"/>
        </w:rPr>
        <w:t>đơn</w:t>
      </w:r>
      <w:r>
        <w:rPr>
          <w:color w:val="231F20"/>
          <w:spacing w:val="-25"/>
          <w:w w:val="110"/>
        </w:rPr>
        <w:t> </w:t>
      </w:r>
      <w:r>
        <w:rPr>
          <w:color w:val="231F20"/>
          <w:spacing w:val="-4"/>
          <w:w w:val="110"/>
        </w:rPr>
        <w:t>giản.</w:t>
      </w:r>
    </w:p>
    <w:p>
      <w:pPr>
        <w:pStyle w:val="BodyText"/>
        <w:spacing w:line="302" w:lineRule="auto" w:before="152"/>
        <w:ind w:left="387" w:right="121" w:firstLine="453"/>
      </w:pPr>
      <w:r>
        <w:rPr>
          <w:color w:val="231F20"/>
          <w:w w:val="105"/>
        </w:rPr>
        <w:t>Đi trên con đường rẽ, bước vào con đường mê, mà cho rằng</w:t>
      </w:r>
      <w:r>
        <w:rPr>
          <w:color w:val="231F20"/>
          <w:spacing w:val="-14"/>
          <w:w w:val="105"/>
        </w:rPr>
        <w:t> </w:t>
      </w:r>
      <w:r>
        <w:rPr>
          <w:color w:val="231F20"/>
          <w:w w:val="105"/>
        </w:rPr>
        <w:t>chính</w:t>
      </w:r>
      <w:r>
        <w:rPr>
          <w:color w:val="231F20"/>
          <w:spacing w:val="-14"/>
          <w:w w:val="105"/>
        </w:rPr>
        <w:t> </w:t>
      </w:r>
      <w:r>
        <w:rPr>
          <w:color w:val="231F20"/>
          <w:w w:val="105"/>
        </w:rPr>
        <w:t>đạo.</w:t>
      </w:r>
      <w:r>
        <w:rPr>
          <w:color w:val="231F20"/>
          <w:spacing w:val="-14"/>
          <w:w w:val="105"/>
        </w:rPr>
        <w:t> </w:t>
      </w:r>
      <w:r>
        <w:rPr>
          <w:color w:val="231F20"/>
          <w:w w:val="105"/>
        </w:rPr>
        <w:t>Đến</w:t>
      </w:r>
      <w:r>
        <w:rPr>
          <w:color w:val="231F20"/>
          <w:spacing w:val="-14"/>
          <w:w w:val="105"/>
        </w:rPr>
        <w:t> </w:t>
      </w:r>
      <w:r>
        <w:rPr>
          <w:color w:val="231F20"/>
          <w:w w:val="105"/>
        </w:rPr>
        <w:t>khi</w:t>
      </w:r>
      <w:r>
        <w:rPr>
          <w:color w:val="231F20"/>
          <w:spacing w:val="-13"/>
          <w:w w:val="105"/>
        </w:rPr>
        <w:t> </w:t>
      </w:r>
      <w:r>
        <w:rPr>
          <w:color w:val="231F20"/>
          <w:w w:val="105"/>
        </w:rPr>
        <w:t>mất</w:t>
      </w:r>
      <w:r>
        <w:rPr>
          <w:color w:val="231F20"/>
          <w:spacing w:val="-14"/>
          <w:w w:val="105"/>
        </w:rPr>
        <w:t> </w:t>
      </w:r>
      <w:r>
        <w:rPr>
          <w:color w:val="231F20"/>
          <w:w w:val="105"/>
        </w:rPr>
        <w:t>định</w:t>
      </w:r>
      <w:r>
        <w:rPr>
          <w:color w:val="231F20"/>
          <w:spacing w:val="-14"/>
          <w:w w:val="105"/>
        </w:rPr>
        <w:t> </w:t>
      </w:r>
      <w:r>
        <w:rPr>
          <w:color w:val="231F20"/>
          <w:w w:val="105"/>
        </w:rPr>
        <w:t>công,</w:t>
      </w:r>
      <w:r>
        <w:rPr>
          <w:color w:val="231F20"/>
          <w:spacing w:val="-14"/>
          <w:w w:val="105"/>
        </w:rPr>
        <w:t> </w:t>
      </w:r>
      <w:r>
        <w:rPr>
          <w:color w:val="231F20"/>
          <w:w w:val="105"/>
        </w:rPr>
        <w:t>phiền</w:t>
      </w:r>
      <w:r>
        <w:rPr>
          <w:color w:val="231F20"/>
          <w:spacing w:val="-14"/>
          <w:w w:val="105"/>
        </w:rPr>
        <w:t> </w:t>
      </w:r>
      <w:r>
        <w:rPr>
          <w:color w:val="231F20"/>
          <w:w w:val="105"/>
        </w:rPr>
        <w:t>não</w:t>
      </w:r>
      <w:r>
        <w:rPr>
          <w:color w:val="231F20"/>
          <w:spacing w:val="-13"/>
          <w:w w:val="105"/>
        </w:rPr>
        <w:t> </w:t>
      </w:r>
      <w:r>
        <w:rPr>
          <w:color w:val="231F20"/>
          <w:w w:val="105"/>
        </w:rPr>
        <w:t>khởi</w:t>
      </w:r>
      <w:r>
        <w:rPr>
          <w:color w:val="231F20"/>
          <w:spacing w:val="-14"/>
          <w:w w:val="105"/>
        </w:rPr>
        <w:t> </w:t>
      </w:r>
      <w:r>
        <w:rPr>
          <w:color w:val="231F20"/>
          <w:spacing w:val="-4"/>
          <w:w w:val="105"/>
        </w:rPr>
        <w:t>hiện</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hành.</w:t>
      </w:r>
      <w:r>
        <w:rPr>
          <w:color w:val="231F20"/>
          <w:spacing w:val="-23"/>
          <w:w w:val="105"/>
        </w:rPr>
        <w:t> </w:t>
      </w:r>
      <w:r>
        <w:rPr>
          <w:color w:val="231F20"/>
          <w:w w:val="105"/>
        </w:rPr>
        <w:t>Lúc</w:t>
      </w:r>
      <w:r>
        <w:rPr>
          <w:color w:val="231F20"/>
          <w:spacing w:val="-22"/>
          <w:w w:val="105"/>
        </w:rPr>
        <w:t> </w:t>
      </w:r>
      <w:r>
        <w:rPr>
          <w:color w:val="231F20"/>
          <w:w w:val="105"/>
        </w:rPr>
        <w:t>này,</w:t>
      </w:r>
      <w:r>
        <w:rPr>
          <w:color w:val="231F20"/>
          <w:spacing w:val="-22"/>
          <w:w w:val="105"/>
        </w:rPr>
        <w:t> </w:t>
      </w:r>
      <w:r>
        <w:rPr>
          <w:color w:val="231F20"/>
          <w:w w:val="105"/>
        </w:rPr>
        <w:t>như</w:t>
      </w:r>
      <w:r>
        <w:rPr>
          <w:color w:val="231F20"/>
          <w:spacing w:val="-23"/>
          <w:w w:val="105"/>
        </w:rPr>
        <w:t> </w:t>
      </w:r>
      <w:r>
        <w:rPr>
          <w:color w:val="231F20"/>
          <w:w w:val="105"/>
        </w:rPr>
        <w:t>thế</w:t>
      </w:r>
      <w:r>
        <w:rPr>
          <w:color w:val="231F20"/>
          <w:spacing w:val="-22"/>
          <w:w w:val="105"/>
        </w:rPr>
        <w:t> </w:t>
      </w:r>
      <w:r>
        <w:rPr>
          <w:color w:val="231F20"/>
          <w:w w:val="105"/>
        </w:rPr>
        <w:t>nào?</w:t>
      </w:r>
      <w:r>
        <w:rPr>
          <w:color w:val="231F20"/>
          <w:spacing w:val="-22"/>
          <w:w w:val="105"/>
        </w:rPr>
        <w:t> </w:t>
      </w:r>
      <w:r>
        <w:rPr>
          <w:color w:val="231F20"/>
          <w:w w:val="105"/>
        </w:rPr>
        <w:t>Lúc</w:t>
      </w:r>
      <w:r>
        <w:rPr>
          <w:color w:val="231F20"/>
          <w:spacing w:val="-23"/>
          <w:w w:val="105"/>
        </w:rPr>
        <w:t> </w:t>
      </w:r>
      <w:r>
        <w:rPr>
          <w:color w:val="231F20"/>
          <w:w w:val="105"/>
        </w:rPr>
        <w:t>này,</w:t>
      </w:r>
      <w:r>
        <w:rPr>
          <w:color w:val="231F20"/>
          <w:spacing w:val="-22"/>
          <w:w w:val="105"/>
        </w:rPr>
        <w:t> </w:t>
      </w:r>
      <w:r>
        <w:rPr>
          <w:color w:val="231F20"/>
          <w:w w:val="105"/>
        </w:rPr>
        <w:t>họ</w:t>
      </w:r>
      <w:r>
        <w:rPr>
          <w:color w:val="231F20"/>
          <w:spacing w:val="-22"/>
          <w:w w:val="105"/>
        </w:rPr>
        <w:t> </w:t>
      </w:r>
      <w:r>
        <w:rPr>
          <w:color w:val="231F20"/>
          <w:w w:val="105"/>
        </w:rPr>
        <w:t>phỉ</w:t>
      </w:r>
      <w:r>
        <w:rPr>
          <w:color w:val="231F20"/>
          <w:spacing w:val="-23"/>
          <w:w w:val="105"/>
        </w:rPr>
        <w:t> </w:t>
      </w:r>
      <w:r>
        <w:rPr>
          <w:color w:val="231F20"/>
          <w:w w:val="105"/>
        </w:rPr>
        <w:t>báng</w:t>
      </w:r>
      <w:r>
        <w:rPr>
          <w:color w:val="231F20"/>
          <w:spacing w:val="-22"/>
          <w:w w:val="105"/>
        </w:rPr>
        <w:t> </w:t>
      </w:r>
      <w:r>
        <w:rPr>
          <w:color w:val="231F20"/>
          <w:w w:val="105"/>
        </w:rPr>
        <w:t>Phật,</w:t>
      </w:r>
      <w:r>
        <w:rPr>
          <w:color w:val="231F20"/>
          <w:spacing w:val="-22"/>
          <w:w w:val="105"/>
        </w:rPr>
        <w:t> </w:t>
      </w:r>
      <w:r>
        <w:rPr>
          <w:color w:val="231F20"/>
          <w:w w:val="105"/>
        </w:rPr>
        <w:t>báng Pháp, báng Tăng. Phật lừa tôi, nói tôi tu hành buông bỏ hết thảy</w:t>
      </w:r>
      <w:r>
        <w:rPr>
          <w:color w:val="231F20"/>
          <w:w w:val="105"/>
        </w:rPr>
        <w:t> vọng</w:t>
      </w:r>
      <w:r>
        <w:rPr>
          <w:color w:val="231F20"/>
          <w:w w:val="105"/>
        </w:rPr>
        <w:t> tưởng,</w:t>
      </w:r>
      <w:r>
        <w:rPr>
          <w:color w:val="231F20"/>
          <w:w w:val="105"/>
        </w:rPr>
        <w:t> phân</w:t>
      </w:r>
      <w:r>
        <w:rPr>
          <w:color w:val="231F20"/>
          <w:w w:val="105"/>
        </w:rPr>
        <w:t> biệt,</w:t>
      </w:r>
      <w:r>
        <w:rPr>
          <w:color w:val="231F20"/>
          <w:w w:val="105"/>
        </w:rPr>
        <w:t> chấp</w:t>
      </w:r>
      <w:r>
        <w:rPr>
          <w:color w:val="231F20"/>
          <w:w w:val="105"/>
        </w:rPr>
        <w:t> trước</w:t>
      </w:r>
      <w:r>
        <w:rPr>
          <w:color w:val="231F20"/>
          <w:w w:val="105"/>
        </w:rPr>
        <w:t> sẽ</w:t>
      </w:r>
      <w:r>
        <w:rPr>
          <w:color w:val="231F20"/>
          <w:w w:val="105"/>
        </w:rPr>
        <w:t> kiến</w:t>
      </w:r>
      <w:r>
        <w:rPr>
          <w:color w:val="231F20"/>
          <w:w w:val="105"/>
        </w:rPr>
        <w:t> tính.</w:t>
      </w:r>
      <w:r>
        <w:rPr>
          <w:color w:val="231F20"/>
          <w:w w:val="105"/>
        </w:rPr>
        <w:t> Tôi kiến tính rồi sao còn khởi phiền não? Đây là ngộ nhận, đi sai</w:t>
      </w:r>
      <w:r>
        <w:rPr>
          <w:color w:val="231F20"/>
          <w:spacing w:val="-5"/>
          <w:w w:val="105"/>
        </w:rPr>
        <w:t> </w:t>
      </w:r>
      <w:r>
        <w:rPr>
          <w:color w:val="231F20"/>
          <w:w w:val="105"/>
        </w:rPr>
        <w:t>đường.</w:t>
      </w:r>
      <w:r>
        <w:rPr>
          <w:color w:val="231F20"/>
          <w:spacing w:val="-5"/>
          <w:w w:val="105"/>
        </w:rPr>
        <w:t> </w:t>
      </w:r>
      <w:r>
        <w:rPr>
          <w:color w:val="231F20"/>
          <w:w w:val="105"/>
        </w:rPr>
        <w:t>Vô</w:t>
      </w:r>
      <w:r>
        <w:rPr>
          <w:color w:val="231F20"/>
          <w:spacing w:val="-5"/>
          <w:w w:val="105"/>
        </w:rPr>
        <w:t> </w:t>
      </w:r>
      <w:r>
        <w:rPr>
          <w:color w:val="231F20"/>
          <w:w w:val="105"/>
        </w:rPr>
        <w:t>minh</w:t>
      </w:r>
      <w:r>
        <w:rPr>
          <w:color w:val="231F20"/>
          <w:spacing w:val="-5"/>
          <w:w w:val="105"/>
        </w:rPr>
        <w:t> </w:t>
      </w:r>
      <w:r>
        <w:rPr>
          <w:color w:val="231F20"/>
          <w:w w:val="105"/>
        </w:rPr>
        <w:t>mà</w:t>
      </w:r>
      <w:r>
        <w:rPr>
          <w:color w:val="231F20"/>
          <w:spacing w:val="-5"/>
          <w:w w:val="105"/>
        </w:rPr>
        <w:t> </w:t>
      </w:r>
      <w:r>
        <w:rPr>
          <w:color w:val="231F20"/>
          <w:w w:val="105"/>
        </w:rPr>
        <w:t>cho</w:t>
      </w:r>
      <w:r>
        <w:rPr>
          <w:color w:val="231F20"/>
          <w:spacing w:val="-5"/>
          <w:w w:val="105"/>
        </w:rPr>
        <w:t> </w:t>
      </w:r>
      <w:r>
        <w:rPr>
          <w:color w:val="231F20"/>
          <w:w w:val="105"/>
        </w:rPr>
        <w:t>rằng</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5"/>
          <w:w w:val="105"/>
        </w:rPr>
        <w:t> </w:t>
      </w:r>
      <w:r>
        <w:rPr>
          <w:color w:val="231F20"/>
          <w:w w:val="105"/>
        </w:rPr>
        <w:t>Làm</w:t>
      </w:r>
      <w:r>
        <w:rPr>
          <w:color w:val="231F20"/>
          <w:spacing w:val="-5"/>
          <w:w w:val="105"/>
        </w:rPr>
        <w:t> </w:t>
      </w:r>
      <w:r>
        <w:rPr>
          <w:color w:val="231F20"/>
          <w:w w:val="105"/>
        </w:rPr>
        <w:t>sao</w:t>
      </w:r>
      <w:r>
        <w:rPr>
          <w:color w:val="231F20"/>
          <w:spacing w:val="-5"/>
          <w:w w:val="105"/>
        </w:rPr>
        <w:t> </w:t>
      </w:r>
      <w:r>
        <w:rPr>
          <w:color w:val="231F20"/>
          <w:w w:val="105"/>
        </w:rPr>
        <w:t>phân</w:t>
      </w:r>
      <w:r>
        <w:rPr>
          <w:color w:val="231F20"/>
          <w:spacing w:val="-5"/>
          <w:w w:val="105"/>
        </w:rPr>
        <w:t> </w:t>
      </w:r>
      <w:r>
        <w:rPr>
          <w:color w:val="231F20"/>
          <w:w w:val="105"/>
        </w:rPr>
        <w:t>biệt những cảnh giới đó?</w:t>
      </w:r>
    </w:p>
    <w:p>
      <w:pPr>
        <w:pStyle w:val="BodyText"/>
        <w:spacing w:line="297" w:lineRule="auto" w:before="144"/>
        <w:ind w:left="103" w:right="404" w:firstLine="453"/>
      </w:pPr>
      <w:r>
        <w:rPr>
          <w:color w:val="231F20"/>
          <w:w w:val="105"/>
        </w:rPr>
        <w:t>Cảnh</w:t>
      </w:r>
      <w:r>
        <w:rPr>
          <w:color w:val="231F20"/>
          <w:spacing w:val="-9"/>
          <w:w w:val="105"/>
        </w:rPr>
        <w:t> </w:t>
      </w:r>
      <w:r>
        <w:rPr>
          <w:color w:val="231F20"/>
          <w:w w:val="105"/>
        </w:rPr>
        <w:t>giới</w:t>
      </w:r>
      <w:r>
        <w:rPr>
          <w:color w:val="231F20"/>
          <w:spacing w:val="-9"/>
          <w:w w:val="105"/>
        </w:rPr>
        <w:t> </w:t>
      </w:r>
      <w:r>
        <w:rPr>
          <w:color w:val="231F20"/>
          <w:w w:val="105"/>
        </w:rPr>
        <w:t>trong</w:t>
      </w:r>
      <w:r>
        <w:rPr>
          <w:color w:val="231F20"/>
          <w:spacing w:val="-9"/>
          <w:w w:val="105"/>
        </w:rPr>
        <w:t> </w:t>
      </w:r>
      <w:r>
        <w:rPr>
          <w:color w:val="231F20"/>
          <w:w w:val="105"/>
        </w:rPr>
        <w:t>cõi</w:t>
      </w:r>
      <w:r>
        <w:rPr>
          <w:color w:val="231F20"/>
          <w:spacing w:val="-9"/>
          <w:w w:val="105"/>
        </w:rPr>
        <w:t> </w:t>
      </w:r>
      <w:r>
        <w:rPr>
          <w:color w:val="231F20"/>
          <w:w w:val="105"/>
        </w:rPr>
        <w:t>Trời</w:t>
      </w:r>
      <w:r>
        <w:rPr>
          <w:color w:val="231F20"/>
          <w:spacing w:val="-9"/>
          <w:w w:val="105"/>
        </w:rPr>
        <w:t> </w:t>
      </w:r>
      <w:r>
        <w:rPr>
          <w:color w:val="231F20"/>
          <w:w w:val="105"/>
        </w:rPr>
        <w:t>Vô</w:t>
      </w:r>
      <w:r>
        <w:rPr>
          <w:color w:val="231F20"/>
          <w:spacing w:val="-9"/>
          <w:w w:val="105"/>
        </w:rPr>
        <w:t> </w:t>
      </w:r>
      <w:r>
        <w:rPr>
          <w:color w:val="231F20"/>
          <w:w w:val="105"/>
        </w:rPr>
        <w:t>sắc,</w:t>
      </w:r>
      <w:r>
        <w:rPr>
          <w:color w:val="231F20"/>
          <w:spacing w:val="-9"/>
          <w:w w:val="105"/>
        </w:rPr>
        <w:t> </w:t>
      </w:r>
      <w:r>
        <w:rPr>
          <w:color w:val="231F20"/>
          <w:w w:val="105"/>
        </w:rPr>
        <w:t>cho</w:t>
      </w:r>
      <w:r>
        <w:rPr>
          <w:color w:val="231F20"/>
          <w:spacing w:val="-9"/>
          <w:w w:val="105"/>
        </w:rPr>
        <w:t> </w:t>
      </w:r>
      <w:r>
        <w:rPr>
          <w:color w:val="231F20"/>
          <w:w w:val="105"/>
        </w:rPr>
        <w:t>đến</w:t>
      </w:r>
      <w:r>
        <w:rPr>
          <w:color w:val="231F20"/>
          <w:spacing w:val="-9"/>
          <w:w w:val="105"/>
        </w:rPr>
        <w:t> </w:t>
      </w:r>
      <w:r>
        <w:rPr>
          <w:color w:val="231F20"/>
          <w:w w:val="105"/>
        </w:rPr>
        <w:t>Vô</w:t>
      </w:r>
      <w:r>
        <w:rPr>
          <w:color w:val="231F20"/>
          <w:spacing w:val="-9"/>
          <w:w w:val="105"/>
        </w:rPr>
        <w:t> </w:t>
      </w:r>
      <w:r>
        <w:rPr>
          <w:color w:val="231F20"/>
          <w:w w:val="105"/>
        </w:rPr>
        <w:t>tưởng</w:t>
      </w:r>
      <w:r>
        <w:rPr>
          <w:color w:val="231F20"/>
          <w:spacing w:val="-9"/>
          <w:w w:val="105"/>
        </w:rPr>
        <w:t> </w:t>
      </w:r>
      <w:r>
        <w:rPr>
          <w:color w:val="231F20"/>
          <w:w w:val="105"/>
        </w:rPr>
        <w:t>thiên trong</w:t>
      </w:r>
      <w:r>
        <w:rPr>
          <w:color w:val="231F20"/>
          <w:spacing w:val="40"/>
          <w:w w:val="105"/>
        </w:rPr>
        <w:t> </w:t>
      </w:r>
      <w:r>
        <w:rPr>
          <w:color w:val="231F20"/>
          <w:w w:val="105"/>
        </w:rPr>
        <w:t>Tứ</w:t>
      </w:r>
      <w:r>
        <w:rPr>
          <w:color w:val="231F20"/>
          <w:spacing w:val="40"/>
          <w:w w:val="105"/>
        </w:rPr>
        <w:t> </w:t>
      </w:r>
      <w:r>
        <w:rPr>
          <w:color w:val="231F20"/>
          <w:w w:val="105"/>
        </w:rPr>
        <w:t>thiền</w:t>
      </w:r>
      <w:r>
        <w:rPr>
          <w:color w:val="231F20"/>
          <w:spacing w:val="40"/>
          <w:w w:val="105"/>
        </w:rPr>
        <w:t> </w:t>
      </w:r>
      <w:r>
        <w:rPr>
          <w:color w:val="231F20"/>
          <w:w w:val="105"/>
        </w:rPr>
        <w:t>thiên,</w:t>
      </w:r>
      <w:r>
        <w:rPr>
          <w:color w:val="231F20"/>
          <w:spacing w:val="40"/>
          <w:w w:val="105"/>
        </w:rPr>
        <w:t> </w:t>
      </w:r>
      <w:r>
        <w:rPr>
          <w:color w:val="231F20"/>
          <w:w w:val="105"/>
        </w:rPr>
        <w:t>đều</w:t>
      </w:r>
      <w:r>
        <w:rPr>
          <w:color w:val="231F20"/>
          <w:spacing w:val="40"/>
          <w:w w:val="105"/>
        </w:rPr>
        <w:t> </w:t>
      </w:r>
      <w:r>
        <w:rPr>
          <w:color w:val="231F20"/>
          <w:w w:val="105"/>
        </w:rPr>
        <w:t>là</w:t>
      </w:r>
      <w:r>
        <w:rPr>
          <w:color w:val="231F20"/>
          <w:spacing w:val="40"/>
          <w:w w:val="105"/>
        </w:rPr>
        <w:t> </w:t>
      </w:r>
      <w:r>
        <w:rPr>
          <w:color w:val="231F20"/>
          <w:w w:val="105"/>
        </w:rPr>
        <w:t>cảnh</w:t>
      </w:r>
      <w:r>
        <w:rPr>
          <w:color w:val="231F20"/>
          <w:spacing w:val="40"/>
          <w:w w:val="105"/>
        </w:rPr>
        <w:t> </w:t>
      </w:r>
      <w:r>
        <w:rPr>
          <w:color w:val="231F20"/>
          <w:w w:val="105"/>
        </w:rPr>
        <w:t>giới</w:t>
      </w:r>
      <w:r>
        <w:rPr>
          <w:color w:val="231F20"/>
          <w:spacing w:val="40"/>
          <w:w w:val="105"/>
        </w:rPr>
        <w:t> </w:t>
      </w:r>
      <w:r>
        <w:rPr>
          <w:color w:val="231F20"/>
          <w:w w:val="105"/>
        </w:rPr>
        <w:t>tương</w:t>
      </w:r>
      <w:r>
        <w:rPr>
          <w:color w:val="231F20"/>
          <w:spacing w:val="40"/>
          <w:w w:val="105"/>
        </w:rPr>
        <w:t> </w:t>
      </w:r>
      <w:r>
        <w:rPr>
          <w:color w:val="231F20"/>
          <w:w w:val="105"/>
        </w:rPr>
        <w:t>đồng.</w:t>
      </w:r>
      <w:r>
        <w:rPr>
          <w:color w:val="231F20"/>
          <w:spacing w:val="40"/>
          <w:w w:val="105"/>
        </w:rPr>
        <w:t> </w:t>
      </w:r>
      <w:r>
        <w:rPr>
          <w:color w:val="231F20"/>
          <w:w w:val="105"/>
        </w:rPr>
        <w:t>Niệm là không còn nữa, giống như phân biệt, chấp trước, khởi tâm động niệm đều không còn. Nhưng là sao? Tâm là định rồi, không biết đến sự việc bên ngoài, mê mà không giác, đây không phải là thật. Thiền định thật sự không phải như vậy.</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thiền</w:t>
      </w:r>
      <w:r>
        <w:rPr>
          <w:color w:val="231F20"/>
          <w:spacing w:val="-8"/>
          <w:w w:val="105"/>
        </w:rPr>
        <w:t> </w:t>
      </w:r>
      <w:r>
        <w:rPr>
          <w:color w:val="231F20"/>
          <w:w w:val="105"/>
        </w:rPr>
        <w:t>định,</w:t>
      </w:r>
      <w:r>
        <w:rPr>
          <w:color w:val="231F20"/>
          <w:spacing w:val="-7"/>
          <w:w w:val="105"/>
        </w:rPr>
        <w:t> </w:t>
      </w:r>
      <w:r>
        <w:rPr>
          <w:color w:val="231F20"/>
          <w:w w:val="105"/>
        </w:rPr>
        <w:t>tâm</w:t>
      </w:r>
      <w:r>
        <w:rPr>
          <w:color w:val="231F20"/>
          <w:spacing w:val="-7"/>
          <w:w w:val="105"/>
        </w:rPr>
        <w:t> </w:t>
      </w:r>
      <w:r>
        <w:rPr>
          <w:color w:val="231F20"/>
          <w:w w:val="105"/>
        </w:rPr>
        <w:t>phải</w:t>
      </w:r>
      <w:r>
        <w:rPr>
          <w:color w:val="231F20"/>
          <w:spacing w:val="-7"/>
          <w:w w:val="105"/>
        </w:rPr>
        <w:t> </w:t>
      </w:r>
      <w:r>
        <w:rPr>
          <w:color w:val="231F20"/>
          <w:w w:val="105"/>
        </w:rPr>
        <w:t>định,</w:t>
      </w:r>
      <w:r>
        <w:rPr>
          <w:color w:val="231F20"/>
          <w:spacing w:val="-7"/>
          <w:w w:val="105"/>
        </w:rPr>
        <w:t> </w:t>
      </w:r>
      <w:r>
        <w:rPr>
          <w:color w:val="231F20"/>
          <w:w w:val="105"/>
        </w:rPr>
        <w:t>nhưng</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7"/>
          <w:w w:val="105"/>
        </w:rPr>
        <w:t> </w:t>
      </w:r>
      <w:r>
        <w:rPr>
          <w:color w:val="231F20"/>
          <w:w w:val="105"/>
        </w:rPr>
        <w:t>bên ngoài</w:t>
      </w:r>
      <w:r>
        <w:rPr>
          <w:color w:val="231F20"/>
          <w:spacing w:val="-16"/>
          <w:w w:val="105"/>
        </w:rPr>
        <w:t> </w:t>
      </w:r>
      <w:r>
        <w:rPr>
          <w:color w:val="231F20"/>
          <w:w w:val="105"/>
        </w:rPr>
        <w:t>vẫn</w:t>
      </w:r>
      <w:r>
        <w:rPr>
          <w:color w:val="231F20"/>
          <w:spacing w:val="-16"/>
          <w:w w:val="105"/>
        </w:rPr>
        <w:t> </w:t>
      </w:r>
      <w:r>
        <w:rPr>
          <w:color w:val="231F20"/>
          <w:w w:val="105"/>
        </w:rPr>
        <w:t>rõ</w:t>
      </w:r>
      <w:r>
        <w:rPr>
          <w:color w:val="231F20"/>
          <w:spacing w:val="-16"/>
          <w:w w:val="105"/>
        </w:rPr>
        <w:t> </w:t>
      </w:r>
      <w:r>
        <w:rPr>
          <w:color w:val="231F20"/>
          <w:w w:val="105"/>
        </w:rPr>
        <w:t>ràng</w:t>
      </w:r>
      <w:r>
        <w:rPr>
          <w:color w:val="231F20"/>
          <w:spacing w:val="-16"/>
          <w:w w:val="105"/>
        </w:rPr>
        <w:t> </w:t>
      </w:r>
      <w:r>
        <w:rPr>
          <w:color w:val="231F20"/>
          <w:w w:val="105"/>
        </w:rPr>
        <w:t>minh</w:t>
      </w:r>
      <w:r>
        <w:rPr>
          <w:color w:val="231F20"/>
          <w:spacing w:val="-16"/>
          <w:w w:val="105"/>
        </w:rPr>
        <w:t> </w:t>
      </w:r>
      <w:r>
        <w:rPr>
          <w:color w:val="231F20"/>
          <w:w w:val="105"/>
        </w:rPr>
        <w:t>bạch,</w:t>
      </w:r>
      <w:r>
        <w:rPr>
          <w:color w:val="231F20"/>
          <w:spacing w:val="-16"/>
          <w:w w:val="105"/>
        </w:rPr>
        <w:t> </w:t>
      </w:r>
      <w:r>
        <w:rPr>
          <w:color w:val="231F20"/>
          <w:w w:val="105"/>
        </w:rPr>
        <w:t>giác</w:t>
      </w:r>
      <w:r>
        <w:rPr>
          <w:color w:val="231F20"/>
          <w:spacing w:val="-16"/>
          <w:w w:val="105"/>
        </w:rPr>
        <w:t> </w:t>
      </w:r>
      <w:r>
        <w:rPr>
          <w:color w:val="231F20"/>
          <w:w w:val="105"/>
        </w:rPr>
        <w:t>mà</w:t>
      </w:r>
      <w:r>
        <w:rPr>
          <w:color w:val="231F20"/>
          <w:spacing w:val="-16"/>
          <w:w w:val="105"/>
        </w:rPr>
        <w:t> </w:t>
      </w:r>
      <w:r>
        <w:rPr>
          <w:color w:val="231F20"/>
          <w:w w:val="105"/>
        </w:rPr>
        <w:t>không</w:t>
      </w:r>
      <w:r>
        <w:rPr>
          <w:color w:val="231F20"/>
          <w:spacing w:val="-16"/>
          <w:w w:val="105"/>
        </w:rPr>
        <w:t> </w:t>
      </w:r>
      <w:r>
        <w:rPr>
          <w:color w:val="231F20"/>
          <w:w w:val="105"/>
        </w:rPr>
        <w:t>mê,</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chính đạo, chính chân, chính giác.</w:t>
      </w:r>
    </w:p>
    <w:p>
      <w:pPr>
        <w:pStyle w:val="BodyText"/>
        <w:spacing w:line="297" w:lineRule="auto" w:before="145"/>
        <w:ind w:left="103" w:right="403" w:firstLine="453"/>
      </w:pPr>
      <w:r>
        <w:rPr>
          <w:color w:val="231F20"/>
          <w:w w:val="105"/>
        </w:rPr>
        <w:t>Những</w:t>
      </w:r>
      <w:r>
        <w:rPr>
          <w:color w:val="231F20"/>
          <w:spacing w:val="-3"/>
          <w:w w:val="105"/>
        </w:rPr>
        <w:t> </w:t>
      </w:r>
      <w:r>
        <w:rPr>
          <w:color w:val="231F20"/>
          <w:w w:val="105"/>
        </w:rPr>
        <w:t>gì</w:t>
      </w:r>
      <w:r>
        <w:rPr>
          <w:color w:val="231F20"/>
          <w:spacing w:val="-3"/>
          <w:w w:val="105"/>
        </w:rPr>
        <w:t> </w:t>
      </w:r>
      <w:r>
        <w:rPr>
          <w:color w:val="231F20"/>
          <w:w w:val="105"/>
        </w:rPr>
        <w:t>ta</w:t>
      </w:r>
      <w:r>
        <w:rPr>
          <w:color w:val="231F20"/>
          <w:spacing w:val="-3"/>
          <w:w w:val="105"/>
        </w:rPr>
        <w:t> </w:t>
      </w:r>
      <w:r>
        <w:rPr>
          <w:color w:val="231F20"/>
          <w:w w:val="105"/>
        </w:rPr>
        <w:t>giác</w:t>
      </w:r>
      <w:r>
        <w:rPr>
          <w:color w:val="231F20"/>
          <w:spacing w:val="-3"/>
          <w:w w:val="105"/>
        </w:rPr>
        <w:t> </w:t>
      </w:r>
      <w:r>
        <w:rPr>
          <w:color w:val="231F20"/>
          <w:w w:val="105"/>
        </w:rPr>
        <w:t>ngộ</w:t>
      </w:r>
      <w:r>
        <w:rPr>
          <w:color w:val="231F20"/>
          <w:spacing w:val="-3"/>
          <w:w w:val="105"/>
        </w:rPr>
        <w:t> </w:t>
      </w:r>
      <w:r>
        <w:rPr>
          <w:color w:val="231F20"/>
          <w:w w:val="105"/>
        </w:rPr>
        <w:t>được,</w:t>
      </w:r>
      <w:r>
        <w:rPr>
          <w:color w:val="231F20"/>
          <w:spacing w:val="-3"/>
          <w:w w:val="105"/>
        </w:rPr>
        <w:t> </w:t>
      </w:r>
      <w:r>
        <w:rPr>
          <w:color w:val="231F20"/>
          <w:w w:val="105"/>
        </w:rPr>
        <w:t>làm</w:t>
      </w:r>
      <w:r>
        <w:rPr>
          <w:color w:val="231F20"/>
          <w:spacing w:val="-3"/>
          <w:w w:val="105"/>
        </w:rPr>
        <w:t> </w:t>
      </w:r>
      <w:r>
        <w:rPr>
          <w:color w:val="231F20"/>
          <w:w w:val="105"/>
        </w:rPr>
        <w:t>sao</w:t>
      </w:r>
      <w:r>
        <w:rPr>
          <w:color w:val="231F20"/>
          <w:spacing w:val="-2"/>
          <w:w w:val="105"/>
        </w:rPr>
        <w:t> </w:t>
      </w:r>
      <w:r>
        <w:rPr>
          <w:color w:val="231F20"/>
          <w:w w:val="105"/>
        </w:rPr>
        <w:t>mới</w:t>
      </w:r>
      <w:r>
        <w:rPr>
          <w:color w:val="231F20"/>
          <w:spacing w:val="-3"/>
          <w:w w:val="105"/>
        </w:rPr>
        <w:t> </w:t>
      </w:r>
      <w:r>
        <w:rPr>
          <w:color w:val="231F20"/>
          <w:w w:val="105"/>
        </w:rPr>
        <w:t>biết</w:t>
      </w:r>
      <w:r>
        <w:rPr>
          <w:color w:val="231F20"/>
          <w:spacing w:val="-3"/>
          <w:w w:val="105"/>
        </w:rPr>
        <w:t> </w:t>
      </w:r>
      <w:r>
        <w:rPr>
          <w:color w:val="231F20"/>
          <w:w w:val="105"/>
        </w:rPr>
        <w:t>nó</w:t>
      </w:r>
      <w:r>
        <w:rPr>
          <w:color w:val="231F20"/>
          <w:spacing w:val="-3"/>
          <w:w w:val="105"/>
        </w:rPr>
        <w:t> </w:t>
      </w:r>
      <w:r>
        <w:rPr>
          <w:color w:val="231F20"/>
          <w:w w:val="105"/>
        </w:rPr>
        <w:t>là</w:t>
      </w:r>
      <w:r>
        <w:rPr>
          <w:color w:val="231F20"/>
          <w:spacing w:val="-3"/>
          <w:w w:val="105"/>
        </w:rPr>
        <w:t> </w:t>
      </w:r>
      <w:r>
        <w:rPr>
          <w:color w:val="231F20"/>
          <w:w w:val="105"/>
        </w:rPr>
        <w:t>chính chân? Đức Phật Thích Ca giảng kinh điển này là một tiêu chuẩn. Cảnh giới mà chúng ta giác đó, chúng ta xem lại lời dạy của đức Phật Thích Ca, nếu hoàn toàn tương đồng, thì </w:t>
      </w:r>
      <w:r>
        <w:rPr>
          <w:color w:val="231F20"/>
          <w:spacing w:val="-2"/>
          <w:w w:val="105"/>
        </w:rPr>
        <w:t>giác</w:t>
      </w:r>
      <w:r>
        <w:rPr>
          <w:color w:val="231F20"/>
          <w:spacing w:val="-18"/>
          <w:w w:val="105"/>
        </w:rPr>
        <w:t> </w:t>
      </w:r>
      <w:r>
        <w:rPr>
          <w:color w:val="231F20"/>
          <w:spacing w:val="-2"/>
          <w:w w:val="105"/>
        </w:rPr>
        <w:t>của</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là</w:t>
      </w:r>
      <w:r>
        <w:rPr>
          <w:color w:val="231F20"/>
          <w:spacing w:val="-18"/>
          <w:w w:val="105"/>
        </w:rPr>
        <w:t> </w:t>
      </w:r>
      <w:r>
        <w:rPr>
          <w:color w:val="231F20"/>
          <w:spacing w:val="-2"/>
          <w:w w:val="105"/>
        </w:rPr>
        <w:t>chính</w:t>
      </w:r>
      <w:r>
        <w:rPr>
          <w:color w:val="231F20"/>
          <w:spacing w:val="-18"/>
          <w:w w:val="105"/>
        </w:rPr>
        <w:t> </w:t>
      </w:r>
      <w:r>
        <w:rPr>
          <w:color w:val="231F20"/>
          <w:spacing w:val="-2"/>
          <w:w w:val="105"/>
        </w:rPr>
        <w:t>chân,</w:t>
      </w:r>
      <w:r>
        <w:rPr>
          <w:color w:val="231F20"/>
          <w:spacing w:val="-18"/>
          <w:w w:val="105"/>
        </w:rPr>
        <w:t> </w:t>
      </w:r>
      <w:r>
        <w:rPr>
          <w:color w:val="231F20"/>
          <w:spacing w:val="-2"/>
          <w:w w:val="105"/>
        </w:rPr>
        <w:t>chính</w:t>
      </w:r>
      <w:r>
        <w:rPr>
          <w:color w:val="231F20"/>
          <w:spacing w:val="-18"/>
          <w:w w:val="105"/>
        </w:rPr>
        <w:t> </w:t>
      </w:r>
      <w:r>
        <w:rPr>
          <w:color w:val="231F20"/>
          <w:spacing w:val="-2"/>
          <w:w w:val="105"/>
        </w:rPr>
        <w:t>giác.</w:t>
      </w:r>
      <w:r>
        <w:rPr>
          <w:color w:val="231F20"/>
          <w:spacing w:val="-18"/>
          <w:w w:val="105"/>
        </w:rPr>
        <w:t> </w:t>
      </w:r>
      <w:r>
        <w:rPr>
          <w:color w:val="231F20"/>
          <w:spacing w:val="-2"/>
          <w:w w:val="105"/>
        </w:rPr>
        <w:t>Còn</w:t>
      </w:r>
      <w:r>
        <w:rPr>
          <w:color w:val="231F20"/>
          <w:spacing w:val="-19"/>
          <w:w w:val="105"/>
        </w:rPr>
        <w:t> </w:t>
      </w:r>
      <w:r>
        <w:rPr>
          <w:color w:val="231F20"/>
          <w:spacing w:val="-2"/>
          <w:w w:val="105"/>
        </w:rPr>
        <w:t>nếu</w:t>
      </w:r>
      <w:r>
        <w:rPr>
          <w:color w:val="231F20"/>
          <w:spacing w:val="-18"/>
          <w:w w:val="105"/>
        </w:rPr>
        <w:t> </w:t>
      </w:r>
      <w:r>
        <w:rPr>
          <w:color w:val="231F20"/>
          <w:spacing w:val="-2"/>
          <w:w w:val="105"/>
        </w:rPr>
        <w:t>giác</w:t>
      </w:r>
      <w:r>
        <w:rPr>
          <w:color w:val="231F20"/>
          <w:spacing w:val="-18"/>
          <w:w w:val="105"/>
        </w:rPr>
        <w:t> </w:t>
      </w:r>
      <w:r>
        <w:rPr>
          <w:color w:val="231F20"/>
          <w:spacing w:val="-2"/>
          <w:w w:val="105"/>
        </w:rPr>
        <w:t>của </w:t>
      </w:r>
      <w:r>
        <w:rPr>
          <w:color w:val="231F20"/>
        </w:rPr>
        <w:t>ta</w:t>
      </w:r>
      <w:r>
        <w:rPr>
          <w:color w:val="231F20"/>
          <w:spacing w:val="-1"/>
        </w:rPr>
        <w:t> </w:t>
      </w:r>
      <w:r>
        <w:rPr>
          <w:color w:val="231F20"/>
        </w:rPr>
        <w:t>không</w:t>
      </w:r>
      <w:r>
        <w:rPr>
          <w:color w:val="231F20"/>
          <w:spacing w:val="-1"/>
        </w:rPr>
        <w:t> </w:t>
      </w:r>
      <w:r>
        <w:rPr>
          <w:color w:val="231F20"/>
        </w:rPr>
        <w:t>giống</w:t>
      </w:r>
      <w:r>
        <w:rPr>
          <w:color w:val="231F20"/>
          <w:spacing w:val="-1"/>
        </w:rPr>
        <w:t> </w:t>
      </w:r>
      <w:r>
        <w:rPr>
          <w:color w:val="231F20"/>
        </w:rPr>
        <w:t>đức</w:t>
      </w:r>
      <w:r>
        <w:rPr>
          <w:color w:val="231F20"/>
          <w:spacing w:val="-1"/>
        </w:rPr>
        <w:t> </w:t>
      </w:r>
      <w:r>
        <w:rPr>
          <w:color w:val="231F20"/>
        </w:rPr>
        <w:t>Phật</w:t>
      </w:r>
      <w:r>
        <w:rPr>
          <w:color w:val="231F20"/>
          <w:spacing w:val="-1"/>
        </w:rPr>
        <w:t> </w:t>
      </w:r>
      <w:r>
        <w:rPr>
          <w:color w:val="231F20"/>
        </w:rPr>
        <w:t>Thích</w:t>
      </w:r>
      <w:r>
        <w:rPr>
          <w:color w:val="231F20"/>
          <w:spacing w:val="-1"/>
        </w:rPr>
        <w:t> </w:t>
      </w:r>
      <w:r>
        <w:rPr>
          <w:color w:val="231F20"/>
        </w:rPr>
        <w:t>Ca</w:t>
      </w:r>
      <w:r>
        <w:rPr>
          <w:color w:val="231F20"/>
          <w:spacing w:val="-1"/>
        </w:rPr>
        <w:t> </w:t>
      </w:r>
      <w:r>
        <w:rPr>
          <w:color w:val="231F20"/>
        </w:rPr>
        <w:t>Mâu</w:t>
      </w:r>
      <w:r>
        <w:rPr>
          <w:color w:val="231F20"/>
          <w:spacing w:val="-1"/>
        </w:rPr>
        <w:t> </w:t>
      </w:r>
      <w:r>
        <w:rPr>
          <w:color w:val="231F20"/>
        </w:rPr>
        <w:t>Ni</w:t>
      </w:r>
      <w:r>
        <w:rPr>
          <w:color w:val="231F20"/>
          <w:spacing w:val="-1"/>
        </w:rPr>
        <w:t> </w:t>
      </w:r>
      <w:r>
        <w:rPr>
          <w:color w:val="231F20"/>
        </w:rPr>
        <w:t>là</w:t>
      </w:r>
      <w:r>
        <w:rPr>
          <w:color w:val="231F20"/>
          <w:spacing w:val="-1"/>
        </w:rPr>
        <w:t> </w:t>
      </w:r>
      <w:r>
        <w:rPr>
          <w:color w:val="231F20"/>
        </w:rPr>
        <w:t>sai.</w:t>
      </w:r>
      <w:r>
        <w:rPr>
          <w:color w:val="231F20"/>
          <w:spacing w:val="-1"/>
        </w:rPr>
        <w:t> </w:t>
      </w:r>
      <w:r>
        <w:rPr>
          <w:color w:val="231F20"/>
        </w:rPr>
        <w:t>Đó</w:t>
      </w:r>
      <w:r>
        <w:rPr>
          <w:color w:val="231F20"/>
          <w:spacing w:val="-1"/>
        </w:rPr>
        <w:t> </w:t>
      </w:r>
      <w:r>
        <w:rPr>
          <w:color w:val="231F20"/>
        </w:rPr>
        <w:t>là</w:t>
      </w:r>
      <w:r>
        <w:rPr>
          <w:color w:val="231F20"/>
          <w:spacing w:val="-1"/>
        </w:rPr>
        <w:t> </w:t>
      </w:r>
      <w:r>
        <w:rPr>
          <w:color w:val="231F20"/>
        </w:rPr>
        <w:t>tà</w:t>
      </w:r>
      <w:r>
        <w:rPr>
          <w:color w:val="231F20"/>
          <w:spacing w:val="-1"/>
        </w:rPr>
        <w:t> </w:t>
      </w:r>
      <w:r>
        <w:rPr>
          <w:color w:val="231F20"/>
        </w:rPr>
        <w:t>giác </w:t>
      </w:r>
      <w:r>
        <w:rPr>
          <w:color w:val="231F20"/>
          <w:w w:val="105"/>
        </w:rPr>
        <w:t>không phải chính giác, chúng ta đã sai. Sau khi khai ngộ, kinh</w:t>
      </w:r>
      <w:r>
        <w:rPr>
          <w:color w:val="231F20"/>
          <w:spacing w:val="-17"/>
          <w:w w:val="105"/>
        </w:rPr>
        <w:t> </w:t>
      </w:r>
      <w:r>
        <w:rPr>
          <w:color w:val="231F20"/>
          <w:w w:val="105"/>
        </w:rPr>
        <w:t>điển</w:t>
      </w:r>
      <w:r>
        <w:rPr>
          <w:color w:val="231F20"/>
          <w:spacing w:val="-17"/>
          <w:w w:val="105"/>
        </w:rPr>
        <w:t> </w:t>
      </w:r>
      <w:r>
        <w:rPr>
          <w:color w:val="231F20"/>
          <w:w w:val="105"/>
        </w:rPr>
        <w:t>là</w:t>
      </w:r>
      <w:r>
        <w:rPr>
          <w:color w:val="231F20"/>
          <w:spacing w:val="-17"/>
          <w:w w:val="105"/>
        </w:rPr>
        <w:t> </w:t>
      </w:r>
      <w:r>
        <w:rPr>
          <w:color w:val="231F20"/>
          <w:w w:val="105"/>
        </w:rPr>
        <w:t>chứng</w:t>
      </w:r>
      <w:r>
        <w:rPr>
          <w:color w:val="231F20"/>
          <w:spacing w:val="-17"/>
          <w:w w:val="105"/>
        </w:rPr>
        <w:t> </w:t>
      </w:r>
      <w:r>
        <w:rPr>
          <w:color w:val="231F20"/>
          <w:w w:val="105"/>
        </w:rPr>
        <w:t>minh,</w:t>
      </w:r>
      <w:r>
        <w:rPr>
          <w:color w:val="231F20"/>
          <w:spacing w:val="-17"/>
          <w:w w:val="105"/>
        </w:rPr>
        <w:t> </w:t>
      </w:r>
      <w:r>
        <w:rPr>
          <w:color w:val="231F20"/>
          <w:w w:val="105"/>
        </w:rPr>
        <w:t>làm</w:t>
      </w:r>
      <w:r>
        <w:rPr>
          <w:color w:val="231F20"/>
          <w:spacing w:val="-17"/>
          <w:w w:val="105"/>
        </w:rPr>
        <w:t> </w:t>
      </w:r>
      <w:r>
        <w:rPr>
          <w:color w:val="231F20"/>
          <w:w w:val="105"/>
        </w:rPr>
        <w:t>chứng</w:t>
      </w:r>
      <w:r>
        <w:rPr>
          <w:color w:val="231F20"/>
          <w:spacing w:val="-17"/>
          <w:w w:val="105"/>
        </w:rPr>
        <w:t> </w:t>
      </w:r>
      <w:r>
        <w:rPr>
          <w:color w:val="231F20"/>
          <w:w w:val="105"/>
        </w:rPr>
        <w:t>cứ,</w:t>
      </w:r>
      <w:r>
        <w:rPr>
          <w:color w:val="231F20"/>
          <w:spacing w:val="-17"/>
          <w:w w:val="105"/>
        </w:rPr>
        <w:t> </w:t>
      </w:r>
      <w:r>
        <w:rPr>
          <w:color w:val="231F20"/>
          <w:w w:val="105"/>
        </w:rPr>
        <w:t>Phật</w:t>
      </w:r>
      <w:r>
        <w:rPr>
          <w:color w:val="231F20"/>
          <w:spacing w:val="-17"/>
          <w:w w:val="105"/>
        </w:rPr>
        <w:t> </w:t>
      </w:r>
      <w:r>
        <w:rPr>
          <w:color w:val="231F20"/>
          <w:w w:val="105"/>
        </w:rPr>
        <w:t>Phật</w:t>
      </w:r>
      <w:r>
        <w:rPr>
          <w:color w:val="231F20"/>
          <w:spacing w:val="-17"/>
          <w:w w:val="105"/>
        </w:rPr>
        <w:t> </w:t>
      </w:r>
      <w:r>
        <w:rPr>
          <w:color w:val="231F20"/>
          <w:w w:val="105"/>
        </w:rPr>
        <w:t>đạo</w:t>
      </w:r>
      <w:r>
        <w:rPr>
          <w:color w:val="231F20"/>
          <w:spacing w:val="-17"/>
          <w:w w:val="105"/>
        </w:rPr>
        <w:t> </w:t>
      </w:r>
      <w:r>
        <w:rPr>
          <w:color w:val="231F20"/>
          <w:w w:val="105"/>
        </w:rPr>
        <w:t>đồng. Khai ngộ mới thật sự thành Phật. Kim Phật và cổ Phật đều không</w:t>
      </w:r>
      <w:r>
        <w:rPr>
          <w:color w:val="231F20"/>
          <w:spacing w:val="-6"/>
          <w:w w:val="105"/>
        </w:rPr>
        <w:t> </w:t>
      </w:r>
      <w:r>
        <w:rPr>
          <w:color w:val="231F20"/>
          <w:w w:val="105"/>
        </w:rPr>
        <w:t>có</w:t>
      </w:r>
      <w:r>
        <w:rPr>
          <w:color w:val="231F20"/>
          <w:spacing w:val="-6"/>
          <w:w w:val="105"/>
        </w:rPr>
        <w:t> </w:t>
      </w:r>
      <w:r>
        <w:rPr>
          <w:color w:val="231F20"/>
          <w:w w:val="105"/>
        </w:rPr>
        <w:t>chút</w:t>
      </w:r>
      <w:r>
        <w:rPr>
          <w:color w:val="231F20"/>
          <w:spacing w:val="-5"/>
          <w:w w:val="105"/>
        </w:rPr>
        <w:t> </w:t>
      </w:r>
      <w:r>
        <w:rPr>
          <w:color w:val="231F20"/>
          <w:w w:val="105"/>
        </w:rPr>
        <w:t>sai</w:t>
      </w:r>
      <w:r>
        <w:rPr>
          <w:color w:val="231F20"/>
          <w:spacing w:val="-5"/>
          <w:w w:val="105"/>
        </w:rPr>
        <w:t> </w:t>
      </w:r>
      <w:r>
        <w:rPr>
          <w:color w:val="231F20"/>
          <w:w w:val="105"/>
        </w:rPr>
        <w:t>biệt</w:t>
      </w:r>
      <w:r>
        <w:rPr>
          <w:color w:val="231F20"/>
          <w:spacing w:val="-6"/>
          <w:w w:val="105"/>
        </w:rPr>
        <w:t> </w:t>
      </w:r>
      <w:r>
        <w:rPr>
          <w:color w:val="231F20"/>
          <w:w w:val="105"/>
        </w:rPr>
        <w:t>nào,</w:t>
      </w:r>
      <w:r>
        <w:rPr>
          <w:color w:val="231F20"/>
          <w:spacing w:val="-6"/>
          <w:w w:val="105"/>
        </w:rPr>
        <w:t> </w:t>
      </w:r>
      <w:r>
        <w:rPr>
          <w:color w:val="231F20"/>
          <w:w w:val="105"/>
        </w:rPr>
        <w:t>nên</w:t>
      </w:r>
      <w:r>
        <w:rPr>
          <w:color w:val="231F20"/>
          <w:spacing w:val="-6"/>
          <w:w w:val="105"/>
        </w:rPr>
        <w:t> </w:t>
      </w:r>
      <w:r>
        <w:rPr>
          <w:color w:val="231F20"/>
          <w:w w:val="105"/>
        </w:rPr>
        <w:t>kim</w:t>
      </w:r>
      <w:r>
        <w:rPr>
          <w:color w:val="231F20"/>
          <w:spacing w:val="-5"/>
          <w:w w:val="105"/>
        </w:rPr>
        <w:t> </w:t>
      </w:r>
      <w:r>
        <w:rPr>
          <w:color w:val="231F20"/>
          <w:w w:val="105"/>
        </w:rPr>
        <w:t>Phật</w:t>
      </w:r>
      <w:r>
        <w:rPr>
          <w:color w:val="231F20"/>
          <w:spacing w:val="-5"/>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cổ</w:t>
      </w:r>
      <w:r>
        <w:rPr>
          <w:color w:val="231F20"/>
          <w:spacing w:val="-6"/>
          <w:w w:val="105"/>
        </w:rPr>
        <w:t> </w:t>
      </w:r>
      <w:r>
        <w:rPr>
          <w:color w:val="231F20"/>
          <w:spacing w:val="-4"/>
          <w:w w:val="105"/>
        </w:rPr>
        <w:t>Phật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tái</w:t>
      </w:r>
      <w:r>
        <w:rPr>
          <w:color w:val="231F20"/>
          <w:spacing w:val="-11"/>
          <w:w w:val="105"/>
        </w:rPr>
        <w:t> </w:t>
      </w:r>
      <w:r>
        <w:rPr>
          <w:color w:val="231F20"/>
          <w:w w:val="105"/>
        </w:rPr>
        <w:t>sinh,</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ý</w:t>
      </w:r>
      <w:r>
        <w:rPr>
          <w:color w:val="231F20"/>
          <w:spacing w:val="-11"/>
          <w:w w:val="105"/>
        </w:rPr>
        <w:t> </w:t>
      </w:r>
      <w:r>
        <w:rPr>
          <w:color w:val="231F20"/>
          <w:w w:val="105"/>
        </w:rPr>
        <w:t>nghĩa</w:t>
      </w:r>
      <w:r>
        <w:rPr>
          <w:color w:val="231F20"/>
          <w:spacing w:val="-11"/>
          <w:w w:val="105"/>
        </w:rPr>
        <w:t> </w:t>
      </w:r>
      <w:r>
        <w:rPr>
          <w:color w:val="231F20"/>
          <w:w w:val="105"/>
        </w:rPr>
        <w:t>của</w:t>
      </w:r>
      <w:r>
        <w:rPr>
          <w:color w:val="231F20"/>
          <w:spacing w:val="-11"/>
          <w:w w:val="105"/>
        </w:rPr>
        <w:t> </w:t>
      </w:r>
      <w:r>
        <w:rPr>
          <w:color w:val="231F20"/>
          <w:w w:val="105"/>
        </w:rPr>
        <w:t>Như</w:t>
      </w:r>
      <w:r>
        <w:rPr>
          <w:color w:val="231F20"/>
          <w:spacing w:val="-11"/>
          <w:w w:val="105"/>
        </w:rPr>
        <w:t> </w:t>
      </w:r>
      <w:r>
        <w:rPr>
          <w:color w:val="231F20"/>
          <w:w w:val="105"/>
        </w:rPr>
        <w:t>Lai.</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khi</w:t>
      </w:r>
      <w:r>
        <w:rPr>
          <w:color w:val="231F20"/>
          <w:spacing w:val="-11"/>
          <w:w w:val="105"/>
        </w:rPr>
        <w:t> </w:t>
      </w:r>
      <w:r>
        <w:rPr>
          <w:color w:val="231F20"/>
          <w:w w:val="105"/>
        </w:rPr>
        <w:t>chưa</w:t>
      </w:r>
      <w:r>
        <w:rPr>
          <w:color w:val="231F20"/>
          <w:spacing w:val="-11"/>
          <w:w w:val="105"/>
        </w:rPr>
        <w:t> </w:t>
      </w:r>
      <w:r>
        <w:rPr>
          <w:color w:val="231F20"/>
          <w:w w:val="105"/>
        </w:rPr>
        <w:t>khai ngộ,</w:t>
      </w:r>
      <w:r>
        <w:rPr>
          <w:color w:val="231F20"/>
          <w:spacing w:val="-9"/>
          <w:w w:val="105"/>
        </w:rPr>
        <w:t> </w:t>
      </w:r>
      <w:r>
        <w:rPr>
          <w:color w:val="231F20"/>
          <w:w w:val="105"/>
        </w:rPr>
        <w:t>đọc</w:t>
      </w:r>
      <w:r>
        <w:rPr>
          <w:color w:val="231F20"/>
          <w:spacing w:val="-9"/>
          <w:w w:val="105"/>
        </w:rPr>
        <w:t> </w:t>
      </w:r>
      <w:r>
        <w:rPr>
          <w:color w:val="231F20"/>
          <w:w w:val="105"/>
        </w:rPr>
        <w:t>kinh</w:t>
      </w:r>
      <w:r>
        <w:rPr>
          <w:color w:val="231F20"/>
          <w:spacing w:val="-9"/>
          <w:w w:val="105"/>
        </w:rPr>
        <w:t> </w:t>
      </w:r>
      <w:r>
        <w:rPr>
          <w:color w:val="231F20"/>
          <w:w w:val="105"/>
        </w:rPr>
        <w:t>là</w:t>
      </w:r>
      <w:r>
        <w:rPr>
          <w:color w:val="231F20"/>
          <w:spacing w:val="-9"/>
          <w:w w:val="105"/>
        </w:rPr>
        <w:t> </w:t>
      </w:r>
      <w:r>
        <w:rPr>
          <w:color w:val="231F20"/>
          <w:w w:val="105"/>
        </w:rPr>
        <w:t>tu</w:t>
      </w:r>
      <w:r>
        <w:rPr>
          <w:color w:val="231F20"/>
          <w:spacing w:val="-9"/>
          <w:w w:val="105"/>
        </w:rPr>
        <w:t> </w:t>
      </w:r>
      <w:r>
        <w:rPr>
          <w:color w:val="231F20"/>
          <w:w w:val="105"/>
        </w:rPr>
        <w:t>định.</w:t>
      </w:r>
      <w:r>
        <w:rPr>
          <w:color w:val="231F20"/>
          <w:spacing w:val="-9"/>
          <w:w w:val="105"/>
        </w:rPr>
        <w:t> </w:t>
      </w:r>
      <w:r>
        <w:rPr>
          <w:color w:val="231F20"/>
          <w:w w:val="105"/>
        </w:rPr>
        <w:t>Còn</w:t>
      </w:r>
      <w:r>
        <w:rPr>
          <w:color w:val="231F20"/>
          <w:spacing w:val="-9"/>
          <w:w w:val="105"/>
        </w:rPr>
        <w:t> </w:t>
      </w:r>
      <w:r>
        <w:rPr>
          <w:color w:val="231F20"/>
          <w:w w:val="105"/>
        </w:rPr>
        <w:t>khi</w:t>
      </w:r>
      <w:r>
        <w:rPr>
          <w:color w:val="231F20"/>
          <w:spacing w:val="-9"/>
          <w:w w:val="105"/>
        </w:rPr>
        <w:t> </w:t>
      </w:r>
      <w:r>
        <w:rPr>
          <w:color w:val="231F20"/>
          <w:w w:val="105"/>
        </w:rPr>
        <w:t>chưa</w:t>
      </w:r>
      <w:r>
        <w:rPr>
          <w:color w:val="231F20"/>
          <w:spacing w:val="-9"/>
          <w:w w:val="105"/>
        </w:rPr>
        <w:t> </w:t>
      </w:r>
      <w:r>
        <w:rPr>
          <w:color w:val="231F20"/>
          <w:w w:val="105"/>
        </w:rPr>
        <w:t>khai</w:t>
      </w:r>
      <w:r>
        <w:rPr>
          <w:color w:val="231F20"/>
          <w:spacing w:val="-9"/>
          <w:w w:val="105"/>
        </w:rPr>
        <w:t> </w:t>
      </w:r>
      <w:r>
        <w:rPr>
          <w:color w:val="231F20"/>
          <w:w w:val="105"/>
        </w:rPr>
        <w:t>ngộ,</w:t>
      </w:r>
      <w:r>
        <w:rPr>
          <w:color w:val="231F20"/>
          <w:spacing w:val="-9"/>
          <w:w w:val="105"/>
        </w:rPr>
        <w:t> </w:t>
      </w:r>
      <w:r>
        <w:rPr>
          <w:color w:val="231F20"/>
          <w:w w:val="105"/>
        </w:rPr>
        <w:t>đọc</w:t>
      </w:r>
      <w:r>
        <w:rPr>
          <w:color w:val="231F20"/>
          <w:spacing w:val="-9"/>
          <w:w w:val="105"/>
        </w:rPr>
        <w:t> </w:t>
      </w:r>
      <w:r>
        <w:rPr>
          <w:color w:val="231F20"/>
          <w:w w:val="105"/>
        </w:rPr>
        <w:t>kinh</w:t>
      </w:r>
      <w:r>
        <w:rPr>
          <w:color w:val="231F20"/>
          <w:spacing w:val="-9"/>
          <w:w w:val="105"/>
        </w:rPr>
        <w:t> </w:t>
      </w:r>
      <w:r>
        <w:rPr>
          <w:color w:val="231F20"/>
          <w:w w:val="105"/>
        </w:rPr>
        <w:t>là </w:t>
      </w:r>
      <w:r>
        <w:rPr>
          <w:color w:val="231F20"/>
        </w:rPr>
        <w:t>để đối chiếu. Cảnh giới tôi vào có gì sai lầm không? Tác dụng </w:t>
      </w:r>
      <w:r>
        <w:rPr>
          <w:color w:val="231F20"/>
          <w:w w:val="105"/>
        </w:rPr>
        <w:t>không</w:t>
      </w:r>
      <w:r>
        <w:rPr>
          <w:color w:val="231F20"/>
          <w:spacing w:val="-17"/>
          <w:w w:val="105"/>
        </w:rPr>
        <w:t> </w:t>
      </w:r>
      <w:r>
        <w:rPr>
          <w:color w:val="231F20"/>
          <w:w w:val="105"/>
        </w:rPr>
        <w:t>như</w:t>
      </w:r>
      <w:r>
        <w:rPr>
          <w:color w:val="231F20"/>
          <w:spacing w:val="-17"/>
          <w:w w:val="105"/>
        </w:rPr>
        <w:t> </w:t>
      </w:r>
      <w:r>
        <w:rPr>
          <w:color w:val="231F20"/>
          <w:w w:val="105"/>
        </w:rPr>
        <w:t>nhau.</w:t>
      </w:r>
      <w:r>
        <w:rPr>
          <w:color w:val="231F20"/>
          <w:spacing w:val="-17"/>
          <w:w w:val="105"/>
        </w:rPr>
        <w:t> </w:t>
      </w:r>
      <w:r>
        <w:rPr>
          <w:color w:val="231F20"/>
          <w:w w:val="105"/>
        </w:rPr>
        <w:t>Vậy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phải</w:t>
      </w:r>
      <w:r>
        <w:rPr>
          <w:color w:val="231F20"/>
          <w:spacing w:val="-17"/>
          <w:w w:val="105"/>
        </w:rPr>
        <w:t> </w:t>
      </w:r>
      <w:r>
        <w:rPr>
          <w:color w:val="231F20"/>
          <w:w w:val="105"/>
        </w:rPr>
        <w:t>nghĩ,</w:t>
      </w:r>
      <w:r>
        <w:rPr>
          <w:color w:val="231F20"/>
          <w:spacing w:val="-17"/>
          <w:w w:val="105"/>
        </w:rPr>
        <w:t> </w:t>
      </w:r>
      <w:r>
        <w:rPr>
          <w:color w:val="231F20"/>
          <w:w w:val="105"/>
        </w:rPr>
        <w:t>mục</w:t>
      </w:r>
      <w:r>
        <w:rPr>
          <w:color w:val="231F20"/>
          <w:spacing w:val="-17"/>
          <w:w w:val="105"/>
        </w:rPr>
        <w:t> </w:t>
      </w:r>
      <w:r>
        <w:rPr>
          <w:color w:val="231F20"/>
          <w:w w:val="105"/>
        </w:rPr>
        <w:t>đích</w:t>
      </w:r>
      <w:r>
        <w:rPr>
          <w:color w:val="231F20"/>
          <w:spacing w:val="-17"/>
          <w:w w:val="105"/>
        </w:rPr>
        <w:t> </w:t>
      </w:r>
      <w:r>
        <w:rPr>
          <w:color w:val="231F20"/>
          <w:w w:val="105"/>
        </w:rPr>
        <w:t>đọc</w:t>
      </w:r>
      <w:r>
        <w:rPr>
          <w:color w:val="231F20"/>
          <w:spacing w:val="-17"/>
          <w:w w:val="105"/>
        </w:rPr>
        <w:t> </w:t>
      </w:r>
      <w:r>
        <w:rPr>
          <w:color w:val="231F20"/>
          <w:w w:val="105"/>
        </w:rPr>
        <w:t>kinh là được định, nên phải đọc như thế nào?</w:t>
      </w:r>
    </w:p>
    <w:p>
      <w:pPr>
        <w:pStyle w:val="BodyText"/>
        <w:spacing w:line="297" w:lineRule="auto" w:before="143"/>
        <w:ind w:left="387" w:right="121" w:firstLine="453"/>
      </w:pPr>
      <w:r>
        <w:rPr>
          <w:color w:val="231F20"/>
          <w:w w:val="105"/>
        </w:rPr>
        <w:t>Trong</w:t>
      </w:r>
      <w:r>
        <w:rPr>
          <w:color w:val="231F20"/>
          <w:spacing w:val="-13"/>
          <w:w w:val="105"/>
        </w:rPr>
        <w:t> </w:t>
      </w:r>
      <w:r>
        <w:rPr>
          <w:color w:val="231F20"/>
          <w:w w:val="105"/>
        </w:rPr>
        <w:t>84.000</w:t>
      </w:r>
      <w:r>
        <w:rPr>
          <w:color w:val="231F20"/>
          <w:spacing w:val="-13"/>
          <w:w w:val="105"/>
        </w:rPr>
        <w:t> </w:t>
      </w: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đọc</w:t>
      </w:r>
      <w:r>
        <w:rPr>
          <w:color w:val="231F20"/>
          <w:spacing w:val="-13"/>
          <w:w w:val="105"/>
        </w:rPr>
        <w:t> </w:t>
      </w:r>
      <w:r>
        <w:rPr>
          <w:color w:val="231F20"/>
          <w:w w:val="105"/>
        </w:rPr>
        <w:t>kinh</w:t>
      </w:r>
      <w:r>
        <w:rPr>
          <w:color w:val="231F20"/>
          <w:spacing w:val="-13"/>
          <w:w w:val="105"/>
        </w:rPr>
        <w:t> </w:t>
      </w:r>
      <w:r>
        <w:rPr>
          <w:color w:val="231F20"/>
          <w:w w:val="105"/>
        </w:rPr>
        <w:t>để</w:t>
      </w:r>
      <w:r>
        <w:rPr>
          <w:color w:val="231F20"/>
          <w:spacing w:val="-13"/>
          <w:w w:val="105"/>
        </w:rPr>
        <w:t> </w:t>
      </w:r>
      <w:r>
        <w:rPr>
          <w:color w:val="231F20"/>
          <w:w w:val="105"/>
        </w:rPr>
        <w:t>tu</w:t>
      </w:r>
      <w:r>
        <w:rPr>
          <w:color w:val="231F20"/>
          <w:spacing w:val="-13"/>
          <w:w w:val="105"/>
        </w:rPr>
        <w:t> </w:t>
      </w:r>
      <w:r>
        <w:rPr>
          <w:color w:val="231F20"/>
          <w:w w:val="105"/>
        </w:rPr>
        <w:t>định</w:t>
      </w:r>
      <w:r>
        <w:rPr>
          <w:color w:val="231F20"/>
          <w:spacing w:val="-13"/>
          <w:w w:val="105"/>
        </w:rPr>
        <w:t> </w:t>
      </w:r>
      <w:r>
        <w:rPr>
          <w:color w:val="231F20"/>
          <w:w w:val="105"/>
        </w:rPr>
        <w:t>cũng</w:t>
      </w:r>
      <w:r>
        <w:rPr>
          <w:color w:val="231F20"/>
          <w:spacing w:val="-12"/>
          <w:w w:val="105"/>
        </w:rPr>
        <w:t> </w:t>
      </w:r>
      <w:r>
        <w:rPr>
          <w:color w:val="231F20"/>
          <w:w w:val="105"/>
        </w:rPr>
        <w:t>là</w:t>
      </w:r>
      <w:r>
        <w:rPr>
          <w:color w:val="231F20"/>
          <w:spacing w:val="-13"/>
          <w:w w:val="105"/>
        </w:rPr>
        <w:t> </w:t>
      </w:r>
      <w:r>
        <w:rPr>
          <w:color w:val="231F20"/>
          <w:w w:val="105"/>
        </w:rPr>
        <w:t>một pháp</w:t>
      </w:r>
      <w:r>
        <w:rPr>
          <w:color w:val="231F20"/>
          <w:spacing w:val="-6"/>
          <w:w w:val="105"/>
        </w:rPr>
        <w:t> </w:t>
      </w:r>
      <w:r>
        <w:rPr>
          <w:color w:val="231F20"/>
          <w:w w:val="105"/>
        </w:rPr>
        <w:t>môn.</w:t>
      </w:r>
      <w:r>
        <w:rPr>
          <w:color w:val="231F20"/>
          <w:spacing w:val="-6"/>
          <w:w w:val="105"/>
        </w:rPr>
        <w:t> </w:t>
      </w:r>
      <w:r>
        <w:rPr>
          <w:color w:val="231F20"/>
          <w:w w:val="105"/>
        </w:rPr>
        <w:t>Đọc</w:t>
      </w:r>
      <w:r>
        <w:rPr>
          <w:color w:val="231F20"/>
          <w:spacing w:val="-6"/>
          <w:w w:val="105"/>
        </w:rPr>
        <w:t> </w:t>
      </w:r>
      <w:r>
        <w:rPr>
          <w:color w:val="231F20"/>
          <w:w w:val="105"/>
        </w:rPr>
        <w:t>một</w:t>
      </w:r>
      <w:r>
        <w:rPr>
          <w:color w:val="231F20"/>
          <w:spacing w:val="-6"/>
          <w:w w:val="105"/>
        </w:rPr>
        <w:t> </w:t>
      </w:r>
      <w:r>
        <w:rPr>
          <w:color w:val="231F20"/>
          <w:w w:val="105"/>
        </w:rPr>
        <w:t>cách</w:t>
      </w:r>
      <w:r>
        <w:rPr>
          <w:color w:val="231F20"/>
          <w:spacing w:val="-6"/>
          <w:w w:val="105"/>
        </w:rPr>
        <w:t> </w:t>
      </w:r>
      <w:r>
        <w:rPr>
          <w:color w:val="231F20"/>
          <w:w w:val="105"/>
        </w:rPr>
        <w:t>cung</w:t>
      </w:r>
      <w:r>
        <w:rPr>
          <w:color w:val="231F20"/>
          <w:spacing w:val="-6"/>
          <w:w w:val="105"/>
        </w:rPr>
        <w:t> </w:t>
      </w:r>
      <w:r>
        <w:rPr>
          <w:color w:val="231F20"/>
          <w:w w:val="105"/>
        </w:rPr>
        <w:t>kính,</w:t>
      </w:r>
      <w:r>
        <w:rPr>
          <w:color w:val="231F20"/>
          <w:spacing w:val="-6"/>
          <w:w w:val="105"/>
        </w:rPr>
        <w:t> </w:t>
      </w:r>
      <w:r>
        <w:rPr>
          <w:color w:val="231F20"/>
          <w:w w:val="105"/>
        </w:rPr>
        <w:t>đọc</w:t>
      </w:r>
      <w:r>
        <w:rPr>
          <w:color w:val="231F20"/>
          <w:spacing w:val="-6"/>
          <w:w w:val="105"/>
        </w:rPr>
        <w:t> </w:t>
      </w:r>
      <w:r>
        <w:rPr>
          <w:color w:val="231F20"/>
          <w:w w:val="105"/>
        </w:rPr>
        <w:t>bộ</w:t>
      </w:r>
      <w:r>
        <w:rPr>
          <w:color w:val="231F20"/>
          <w:spacing w:val="-6"/>
          <w:w w:val="105"/>
        </w:rPr>
        <w:t> </w:t>
      </w:r>
      <w:r>
        <w:rPr>
          <w:color w:val="231F20"/>
          <w:w w:val="105"/>
        </w:rPr>
        <w:t>kinh</w:t>
      </w:r>
      <w:r>
        <w:rPr>
          <w:color w:val="231F20"/>
          <w:spacing w:val="-6"/>
          <w:w w:val="105"/>
        </w:rPr>
        <w:t> </w:t>
      </w:r>
      <w:r>
        <w:rPr>
          <w:color w:val="231F20"/>
          <w:w w:val="105"/>
        </w:rPr>
        <w:t>này</w:t>
      </w:r>
      <w:r>
        <w:rPr>
          <w:color w:val="231F20"/>
          <w:spacing w:val="-6"/>
          <w:w w:val="105"/>
        </w:rPr>
        <w:t> </w:t>
      </w:r>
      <w:r>
        <w:rPr>
          <w:color w:val="231F20"/>
          <w:w w:val="105"/>
        </w:rPr>
        <w:t>từ</w:t>
      </w:r>
      <w:r>
        <w:rPr>
          <w:color w:val="231F20"/>
          <w:spacing w:val="-6"/>
          <w:w w:val="105"/>
        </w:rPr>
        <w:t> </w:t>
      </w:r>
      <w:r>
        <w:rPr>
          <w:color w:val="231F20"/>
          <w:w w:val="105"/>
        </w:rPr>
        <w:t>đầu đến cuối, nếu phân lượng của kinh ít, ta đọc thêm vài lần, đọc</w:t>
      </w:r>
      <w:r>
        <w:rPr>
          <w:color w:val="231F20"/>
          <w:spacing w:val="-5"/>
          <w:w w:val="105"/>
        </w:rPr>
        <w:t> </w:t>
      </w:r>
      <w:r>
        <w:rPr>
          <w:color w:val="231F20"/>
          <w:w w:val="105"/>
        </w:rPr>
        <w:t>hết</w:t>
      </w:r>
      <w:r>
        <w:rPr>
          <w:color w:val="231F20"/>
          <w:spacing w:val="-5"/>
          <w:w w:val="105"/>
        </w:rPr>
        <w:t> </w:t>
      </w:r>
      <w:r>
        <w:rPr>
          <w:color w:val="231F20"/>
          <w:w w:val="105"/>
        </w:rPr>
        <w:t>bắt</w:t>
      </w:r>
      <w:r>
        <w:rPr>
          <w:color w:val="231F20"/>
          <w:spacing w:val="-5"/>
          <w:w w:val="105"/>
        </w:rPr>
        <w:t> </w:t>
      </w:r>
      <w:r>
        <w:rPr>
          <w:color w:val="231F20"/>
          <w:w w:val="105"/>
        </w:rPr>
        <w:t>đầu</w:t>
      </w:r>
      <w:r>
        <w:rPr>
          <w:color w:val="231F20"/>
          <w:spacing w:val="-5"/>
          <w:w w:val="105"/>
        </w:rPr>
        <w:t> </w:t>
      </w:r>
      <w:r>
        <w:rPr>
          <w:color w:val="231F20"/>
          <w:w w:val="105"/>
        </w:rPr>
        <w:t>đọc</w:t>
      </w:r>
      <w:r>
        <w:rPr>
          <w:color w:val="231F20"/>
          <w:spacing w:val="-5"/>
          <w:w w:val="105"/>
        </w:rPr>
        <w:t> </w:t>
      </w:r>
      <w:r>
        <w:rPr>
          <w:color w:val="231F20"/>
          <w:w w:val="105"/>
        </w:rPr>
        <w:t>lại.</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thời</w:t>
      </w:r>
      <w:r>
        <w:rPr>
          <w:color w:val="231F20"/>
          <w:spacing w:val="-5"/>
          <w:w w:val="105"/>
        </w:rPr>
        <w:t> </w:t>
      </w:r>
      <w:r>
        <w:rPr>
          <w:color w:val="231F20"/>
          <w:w w:val="105"/>
        </w:rPr>
        <w:t>gian</w:t>
      </w:r>
      <w:r>
        <w:rPr>
          <w:color w:val="231F20"/>
          <w:spacing w:val="-5"/>
          <w:w w:val="105"/>
        </w:rPr>
        <w:t> </w:t>
      </w:r>
      <w:r>
        <w:rPr>
          <w:color w:val="231F20"/>
          <w:w w:val="105"/>
        </w:rPr>
        <w:t>tu</w:t>
      </w:r>
      <w:r>
        <w:rPr>
          <w:color w:val="231F20"/>
          <w:spacing w:val="-5"/>
          <w:w w:val="105"/>
        </w:rPr>
        <w:t> </w:t>
      </w:r>
      <w:r>
        <w:rPr>
          <w:color w:val="231F20"/>
          <w:w w:val="105"/>
        </w:rPr>
        <w:t>định</w:t>
      </w:r>
      <w:r>
        <w:rPr>
          <w:color w:val="231F20"/>
          <w:spacing w:val="-5"/>
          <w:w w:val="105"/>
        </w:rPr>
        <w:t> </w:t>
      </w:r>
      <w:r>
        <w:rPr>
          <w:color w:val="231F20"/>
          <w:w w:val="105"/>
        </w:rPr>
        <w:t>sẽ</w:t>
      </w:r>
      <w:r>
        <w:rPr>
          <w:color w:val="231F20"/>
          <w:spacing w:val="-5"/>
          <w:w w:val="105"/>
        </w:rPr>
        <w:t> </w:t>
      </w:r>
      <w:r>
        <w:rPr>
          <w:color w:val="231F20"/>
          <w:w w:val="105"/>
        </w:rPr>
        <w:t>dài</w:t>
      </w:r>
      <w:r>
        <w:rPr>
          <w:color w:val="231F20"/>
          <w:spacing w:val="-5"/>
          <w:w w:val="105"/>
        </w:rPr>
        <w:t> </w:t>
      </w:r>
      <w:r>
        <w:rPr>
          <w:color w:val="231F20"/>
          <w:w w:val="105"/>
        </w:rPr>
        <w:t>ra. Còn nếu phân lượng lớn như </w:t>
      </w:r>
      <w:r>
        <w:rPr>
          <w:i/>
          <w:color w:val="231F20"/>
          <w:w w:val="105"/>
        </w:rPr>
        <w:t>Pháp Hoa </w:t>
      </w:r>
      <w:r>
        <w:rPr>
          <w:color w:val="231F20"/>
          <w:w w:val="105"/>
        </w:rPr>
        <w:t>hay </w:t>
      </w:r>
      <w:r>
        <w:rPr>
          <w:i/>
          <w:color w:val="231F20"/>
          <w:w w:val="105"/>
        </w:rPr>
        <w:t>Lăng Nghiêm</w:t>
      </w:r>
      <w:r>
        <w:rPr>
          <w:color w:val="231F20"/>
          <w:w w:val="105"/>
        </w:rPr>
        <w:t>, thì một ngày một biến. Biến này đọc cho kỹ cho thuần thục cũng cần 6 tiếng, phân lượng lớn.</w:t>
      </w:r>
    </w:p>
    <w:p>
      <w:pPr>
        <w:pStyle w:val="BodyText"/>
        <w:spacing w:line="297" w:lineRule="auto" w:before="145"/>
        <w:ind w:left="387" w:right="120" w:firstLine="453"/>
      </w:pPr>
      <w:r>
        <w:rPr>
          <w:i/>
          <w:color w:val="231F20"/>
          <w:w w:val="105"/>
        </w:rPr>
        <w:t>Hoa Nghiêm </w:t>
      </w:r>
      <w:r>
        <w:rPr>
          <w:color w:val="231F20"/>
          <w:w w:val="105"/>
        </w:rPr>
        <w:t>là bộ kinh lớn, bình thường đọc kinh </w:t>
      </w:r>
      <w:r>
        <w:rPr>
          <w:i/>
          <w:color w:val="231F20"/>
          <w:w w:val="105"/>
        </w:rPr>
        <w:t>Hoa Nghiêm</w:t>
      </w:r>
      <w:r>
        <w:rPr>
          <w:i/>
          <w:color w:val="231F20"/>
          <w:spacing w:val="-13"/>
          <w:w w:val="105"/>
        </w:rPr>
        <w:t> </w:t>
      </w:r>
      <w:r>
        <w:rPr>
          <w:color w:val="231F20"/>
          <w:w w:val="105"/>
        </w:rPr>
        <w:t>một</w:t>
      </w:r>
      <w:r>
        <w:rPr>
          <w:color w:val="231F20"/>
          <w:spacing w:val="-13"/>
          <w:w w:val="105"/>
        </w:rPr>
        <w:t> </w:t>
      </w:r>
      <w:r>
        <w:rPr>
          <w:color w:val="231F20"/>
          <w:w w:val="105"/>
        </w:rPr>
        <w:t>ngày</w:t>
      </w:r>
      <w:r>
        <w:rPr>
          <w:color w:val="231F20"/>
          <w:spacing w:val="-13"/>
          <w:w w:val="105"/>
        </w:rPr>
        <w:t> </w:t>
      </w:r>
      <w:r>
        <w:rPr>
          <w:color w:val="231F20"/>
          <w:w w:val="105"/>
        </w:rPr>
        <w:t>đọc</w:t>
      </w:r>
      <w:r>
        <w:rPr>
          <w:color w:val="231F20"/>
          <w:spacing w:val="-13"/>
          <w:w w:val="105"/>
        </w:rPr>
        <w:t> </w:t>
      </w:r>
      <w:r>
        <w:rPr>
          <w:color w:val="231F20"/>
          <w:w w:val="105"/>
        </w:rPr>
        <w:t>8</w:t>
      </w:r>
      <w:r>
        <w:rPr>
          <w:color w:val="231F20"/>
          <w:spacing w:val="-13"/>
          <w:w w:val="105"/>
        </w:rPr>
        <w:t> </w:t>
      </w:r>
      <w:r>
        <w:rPr>
          <w:color w:val="231F20"/>
          <w:w w:val="105"/>
        </w:rPr>
        <w:t>tiếng.</w:t>
      </w:r>
      <w:r>
        <w:rPr>
          <w:color w:val="231F20"/>
          <w:spacing w:val="-13"/>
          <w:w w:val="105"/>
        </w:rPr>
        <w:t> </w:t>
      </w:r>
      <w:r>
        <w:rPr>
          <w:color w:val="231F20"/>
          <w:w w:val="105"/>
        </w:rPr>
        <w:t>Nếu</w:t>
      </w:r>
      <w:r>
        <w:rPr>
          <w:color w:val="231F20"/>
          <w:spacing w:val="-13"/>
          <w:w w:val="105"/>
        </w:rPr>
        <w:t> </w:t>
      </w:r>
      <w:r>
        <w:rPr>
          <w:color w:val="231F20"/>
          <w:w w:val="105"/>
        </w:rPr>
        <w:t>đọc</w:t>
      </w:r>
      <w:r>
        <w:rPr>
          <w:color w:val="231F20"/>
          <w:spacing w:val="-13"/>
          <w:w w:val="105"/>
        </w:rPr>
        <w:t> </w:t>
      </w:r>
      <w:r>
        <w:rPr>
          <w:color w:val="231F20"/>
          <w:w w:val="105"/>
        </w:rPr>
        <w:t>chậm,</w:t>
      </w:r>
      <w:r>
        <w:rPr>
          <w:color w:val="231F20"/>
          <w:spacing w:val="-13"/>
          <w:w w:val="105"/>
        </w:rPr>
        <w:t> </w:t>
      </w:r>
      <w:r>
        <w:rPr>
          <w:color w:val="231F20"/>
          <w:w w:val="105"/>
        </w:rPr>
        <w:t>thì</w:t>
      </w:r>
      <w:r>
        <w:rPr>
          <w:color w:val="231F20"/>
          <w:spacing w:val="-13"/>
          <w:w w:val="105"/>
        </w:rPr>
        <w:t> </w:t>
      </w:r>
      <w:r>
        <w:rPr>
          <w:color w:val="231F20"/>
          <w:w w:val="105"/>
        </w:rPr>
        <w:t>vừa</w:t>
      </w:r>
      <w:r>
        <w:rPr>
          <w:color w:val="231F20"/>
          <w:spacing w:val="-13"/>
          <w:w w:val="105"/>
        </w:rPr>
        <w:t> </w:t>
      </w:r>
      <w:r>
        <w:rPr>
          <w:color w:val="231F20"/>
          <w:w w:val="105"/>
        </w:rPr>
        <w:t>gõ</w:t>
      </w:r>
      <w:r>
        <w:rPr>
          <w:color w:val="231F20"/>
          <w:spacing w:val="-13"/>
          <w:w w:val="105"/>
        </w:rPr>
        <w:t> </w:t>
      </w:r>
      <w:r>
        <w:rPr>
          <w:color w:val="231F20"/>
          <w:w w:val="105"/>
        </w:rPr>
        <w:t>mõ </w:t>
      </w:r>
      <w:r>
        <w:rPr>
          <w:color w:val="231F20"/>
        </w:rPr>
        <w:t>vừa</w:t>
      </w:r>
      <w:r>
        <w:rPr>
          <w:color w:val="231F20"/>
          <w:spacing w:val="-11"/>
        </w:rPr>
        <w:t> </w:t>
      </w:r>
      <w:r>
        <w:rPr>
          <w:color w:val="231F20"/>
        </w:rPr>
        <w:t>đọc</w:t>
      </w:r>
      <w:r>
        <w:rPr>
          <w:color w:val="231F20"/>
          <w:spacing w:val="-11"/>
        </w:rPr>
        <w:t> </w:t>
      </w:r>
      <w:r>
        <w:rPr>
          <w:color w:val="231F20"/>
        </w:rPr>
        <w:t>từng</w:t>
      </w:r>
      <w:r>
        <w:rPr>
          <w:color w:val="231F20"/>
          <w:spacing w:val="-11"/>
        </w:rPr>
        <w:t> </w:t>
      </w:r>
      <w:r>
        <w:rPr>
          <w:color w:val="231F20"/>
        </w:rPr>
        <w:t>chữ,</w:t>
      </w:r>
      <w:r>
        <w:rPr>
          <w:color w:val="231F20"/>
          <w:spacing w:val="-11"/>
        </w:rPr>
        <w:t> </w:t>
      </w:r>
      <w:r>
        <w:rPr>
          <w:color w:val="231F20"/>
        </w:rPr>
        <w:t>từng</w:t>
      </w:r>
      <w:r>
        <w:rPr>
          <w:color w:val="231F20"/>
          <w:spacing w:val="-11"/>
        </w:rPr>
        <w:t> </w:t>
      </w:r>
      <w:r>
        <w:rPr>
          <w:color w:val="231F20"/>
        </w:rPr>
        <w:t>chữ.</w:t>
      </w:r>
      <w:r>
        <w:rPr>
          <w:color w:val="231F20"/>
          <w:spacing w:val="-11"/>
        </w:rPr>
        <w:t> </w:t>
      </w:r>
      <w:r>
        <w:rPr>
          <w:color w:val="231F20"/>
        </w:rPr>
        <w:t>Một</w:t>
      </w:r>
      <w:r>
        <w:rPr>
          <w:color w:val="231F20"/>
          <w:spacing w:val="-11"/>
        </w:rPr>
        <w:t> </w:t>
      </w:r>
      <w:r>
        <w:rPr>
          <w:color w:val="231F20"/>
        </w:rPr>
        <w:t>bộ</w:t>
      </w:r>
      <w:r>
        <w:rPr>
          <w:color w:val="231F20"/>
          <w:spacing w:val="-11"/>
        </w:rPr>
        <w:t> </w:t>
      </w:r>
      <w:r>
        <w:rPr>
          <w:color w:val="231F20"/>
        </w:rPr>
        <w:t>kinh</w:t>
      </w:r>
      <w:r>
        <w:rPr>
          <w:color w:val="231F20"/>
          <w:spacing w:val="-8"/>
        </w:rPr>
        <w:t> </w:t>
      </w:r>
      <w:r>
        <w:rPr>
          <w:i/>
          <w:color w:val="231F20"/>
        </w:rPr>
        <w:t>Hoa</w:t>
      </w:r>
      <w:r>
        <w:rPr>
          <w:i/>
          <w:color w:val="231F20"/>
          <w:spacing w:val="-11"/>
        </w:rPr>
        <w:t> </w:t>
      </w:r>
      <w:r>
        <w:rPr>
          <w:i/>
          <w:color w:val="231F20"/>
        </w:rPr>
        <w:t>Nghiêm</w:t>
      </w:r>
      <w:r>
        <w:rPr>
          <w:color w:val="231F20"/>
        </w:rPr>
        <w:t>,</w:t>
      </w:r>
      <w:r>
        <w:rPr>
          <w:color w:val="231F20"/>
          <w:spacing w:val="-11"/>
        </w:rPr>
        <w:t> </w:t>
      </w:r>
      <w:r>
        <w:rPr>
          <w:color w:val="231F20"/>
        </w:rPr>
        <w:t>khoảng </w:t>
      </w:r>
      <w:r>
        <w:rPr>
          <w:color w:val="231F20"/>
          <w:w w:val="105"/>
        </w:rPr>
        <w:t>hơn một tuần mới tụng xong. Lúc tụng phải cung kính đọc từng chữ, từng chữ, nhất định không thể nghĩ ý nghĩa trong kinh.</w:t>
      </w:r>
      <w:r>
        <w:rPr>
          <w:color w:val="231F20"/>
          <w:spacing w:val="-3"/>
          <w:w w:val="105"/>
        </w:rPr>
        <w:t> </w:t>
      </w:r>
      <w:r>
        <w:rPr>
          <w:color w:val="231F20"/>
          <w:w w:val="105"/>
        </w:rPr>
        <w:t>Nếu</w:t>
      </w:r>
      <w:r>
        <w:rPr>
          <w:color w:val="231F20"/>
          <w:spacing w:val="-3"/>
          <w:w w:val="105"/>
        </w:rPr>
        <w:t> </w:t>
      </w:r>
      <w:r>
        <w:rPr>
          <w:color w:val="231F20"/>
          <w:w w:val="105"/>
        </w:rPr>
        <w:t>xen</w:t>
      </w:r>
      <w:r>
        <w:rPr>
          <w:color w:val="231F20"/>
          <w:spacing w:val="-3"/>
          <w:w w:val="105"/>
        </w:rPr>
        <w:t> </w:t>
      </w:r>
      <w:r>
        <w:rPr>
          <w:color w:val="231F20"/>
          <w:w w:val="105"/>
        </w:rPr>
        <w:t>vọng</w:t>
      </w:r>
      <w:r>
        <w:rPr>
          <w:color w:val="231F20"/>
          <w:spacing w:val="-3"/>
          <w:w w:val="105"/>
        </w:rPr>
        <w:t> </w:t>
      </w:r>
      <w:r>
        <w:rPr>
          <w:color w:val="231F20"/>
          <w:w w:val="105"/>
        </w:rPr>
        <w:t>tưởng</w:t>
      </w:r>
      <w:r>
        <w:rPr>
          <w:color w:val="231F20"/>
          <w:spacing w:val="-3"/>
          <w:w w:val="105"/>
        </w:rPr>
        <w:t> </w:t>
      </w:r>
      <w:r>
        <w:rPr>
          <w:color w:val="231F20"/>
          <w:w w:val="105"/>
        </w:rPr>
        <w:t>vào</w:t>
      </w:r>
      <w:r>
        <w:rPr>
          <w:color w:val="231F20"/>
          <w:spacing w:val="-3"/>
          <w:w w:val="105"/>
        </w:rPr>
        <w:t> </w:t>
      </w:r>
      <w:r>
        <w:rPr>
          <w:color w:val="231F20"/>
          <w:w w:val="105"/>
        </w:rPr>
        <w:t>sẽ</w:t>
      </w:r>
      <w:r>
        <w:rPr>
          <w:color w:val="231F20"/>
          <w:spacing w:val="-3"/>
          <w:w w:val="105"/>
        </w:rPr>
        <w:t> </w:t>
      </w:r>
      <w:r>
        <w:rPr>
          <w:color w:val="231F20"/>
          <w:w w:val="105"/>
        </w:rPr>
        <w:t>mất</w:t>
      </w:r>
      <w:r>
        <w:rPr>
          <w:color w:val="231F20"/>
          <w:spacing w:val="-3"/>
          <w:w w:val="105"/>
        </w:rPr>
        <w:t> </w:t>
      </w:r>
      <w:r>
        <w:rPr>
          <w:color w:val="231F20"/>
          <w:w w:val="105"/>
        </w:rPr>
        <w:t>định,</w:t>
      </w:r>
      <w:r>
        <w:rPr>
          <w:color w:val="231F20"/>
          <w:spacing w:val="-3"/>
          <w:w w:val="105"/>
        </w:rPr>
        <w:t> </w:t>
      </w:r>
      <w:r>
        <w:rPr>
          <w:color w:val="231F20"/>
          <w:w w:val="105"/>
        </w:rPr>
        <w:t>nhưng</w:t>
      </w:r>
      <w:r>
        <w:rPr>
          <w:color w:val="231F20"/>
          <w:spacing w:val="-3"/>
          <w:w w:val="105"/>
        </w:rPr>
        <w:t> </w:t>
      </w:r>
      <w:r>
        <w:rPr>
          <w:color w:val="231F20"/>
          <w:w w:val="105"/>
        </w:rPr>
        <w:t>đọc</w:t>
      </w:r>
      <w:r>
        <w:rPr>
          <w:color w:val="231F20"/>
          <w:spacing w:val="-3"/>
          <w:w w:val="105"/>
        </w:rPr>
        <w:t> </w:t>
      </w:r>
      <w:r>
        <w:rPr>
          <w:color w:val="231F20"/>
          <w:w w:val="105"/>
        </w:rPr>
        <w:t>kinh là để tu định. Cũng là giới, định, tuệ, hoàn thành một lúc, đây</w:t>
      </w:r>
      <w:r>
        <w:rPr>
          <w:color w:val="231F20"/>
          <w:spacing w:val="-10"/>
          <w:w w:val="105"/>
        </w:rPr>
        <w:t> </w:t>
      </w:r>
      <w:r>
        <w:rPr>
          <w:color w:val="231F20"/>
          <w:w w:val="105"/>
        </w:rPr>
        <w:t>gọi</w:t>
      </w:r>
      <w:r>
        <w:rPr>
          <w:color w:val="231F20"/>
          <w:spacing w:val="-10"/>
          <w:w w:val="105"/>
        </w:rPr>
        <w:t> </w:t>
      </w:r>
      <w:r>
        <w:rPr>
          <w:color w:val="231F20"/>
          <w:w w:val="105"/>
        </w:rPr>
        <w:t>là</w:t>
      </w:r>
      <w:r>
        <w:rPr>
          <w:color w:val="231F20"/>
          <w:spacing w:val="-10"/>
          <w:w w:val="105"/>
        </w:rPr>
        <w:t> </w:t>
      </w:r>
      <w:r>
        <w:rPr>
          <w:color w:val="231F20"/>
          <w:w w:val="105"/>
        </w:rPr>
        <w:t>niệm</w:t>
      </w:r>
      <w:r>
        <w:rPr>
          <w:color w:val="231F20"/>
          <w:spacing w:val="-10"/>
          <w:w w:val="105"/>
        </w:rPr>
        <w:t> </w:t>
      </w:r>
      <w:r>
        <w:rPr>
          <w:color w:val="231F20"/>
          <w:w w:val="105"/>
        </w:rPr>
        <w:t>tụng.</w:t>
      </w:r>
      <w:r>
        <w:rPr>
          <w:color w:val="231F20"/>
          <w:spacing w:val="-10"/>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nghĩ</w:t>
      </w:r>
      <w:r>
        <w:rPr>
          <w:color w:val="231F20"/>
          <w:spacing w:val="-10"/>
          <w:w w:val="105"/>
        </w:rPr>
        <w:t> </w:t>
      </w:r>
      <w:r>
        <w:rPr>
          <w:color w:val="231F20"/>
          <w:w w:val="105"/>
        </w:rPr>
        <w:t>đến</w:t>
      </w:r>
      <w:r>
        <w:rPr>
          <w:color w:val="231F20"/>
          <w:spacing w:val="-7"/>
          <w:w w:val="105"/>
        </w:rPr>
        <w:t> </w:t>
      </w:r>
      <w:r>
        <w:rPr>
          <w:color w:val="231F20"/>
          <w:w w:val="105"/>
        </w:rPr>
        <w:t>ý</w:t>
      </w:r>
      <w:r>
        <w:rPr>
          <w:color w:val="231F20"/>
          <w:spacing w:val="-10"/>
          <w:w w:val="105"/>
        </w:rPr>
        <w:t> </w:t>
      </w:r>
      <w:r>
        <w:rPr>
          <w:color w:val="231F20"/>
          <w:w w:val="105"/>
        </w:rPr>
        <w:t>nghĩa,</w:t>
      </w:r>
      <w:r>
        <w:rPr>
          <w:color w:val="231F20"/>
          <w:spacing w:val="-10"/>
          <w:w w:val="105"/>
        </w:rPr>
        <w:t> </w:t>
      </w:r>
      <w:r>
        <w:rPr>
          <w:color w:val="231F20"/>
          <w:w w:val="105"/>
        </w:rPr>
        <w:t>không</w:t>
      </w:r>
      <w:r>
        <w:rPr>
          <w:color w:val="231F20"/>
          <w:spacing w:val="-10"/>
          <w:w w:val="105"/>
        </w:rPr>
        <w:t> </w:t>
      </w:r>
      <w:r>
        <w:rPr>
          <w:color w:val="231F20"/>
          <w:w w:val="105"/>
        </w:rPr>
        <w:t>có ý</w:t>
      </w:r>
      <w:r>
        <w:rPr>
          <w:color w:val="231F20"/>
          <w:spacing w:val="-6"/>
          <w:w w:val="105"/>
        </w:rPr>
        <w:t> </w:t>
      </w:r>
      <w:r>
        <w:rPr>
          <w:color w:val="231F20"/>
          <w:w w:val="105"/>
        </w:rPr>
        <w:t>nghĩa.</w:t>
      </w:r>
      <w:r>
        <w:rPr>
          <w:color w:val="231F20"/>
          <w:spacing w:val="-7"/>
          <w:w w:val="105"/>
        </w:rPr>
        <w:t> </w:t>
      </w:r>
      <w:r>
        <w:rPr>
          <w:color w:val="231F20"/>
          <w:w w:val="105"/>
        </w:rPr>
        <w:t>Dùng</w:t>
      </w:r>
      <w:r>
        <w:rPr>
          <w:color w:val="231F20"/>
          <w:spacing w:val="-6"/>
          <w:w w:val="105"/>
        </w:rPr>
        <w:t> </w:t>
      </w:r>
      <w:r>
        <w:rPr>
          <w:color w:val="231F20"/>
          <w:w w:val="105"/>
        </w:rPr>
        <w:t>phương</w:t>
      </w:r>
      <w:r>
        <w:rPr>
          <w:color w:val="231F20"/>
          <w:spacing w:val="-6"/>
          <w:w w:val="105"/>
        </w:rPr>
        <w:t> </w:t>
      </w:r>
      <w:r>
        <w:rPr>
          <w:color w:val="231F20"/>
          <w:w w:val="105"/>
        </w:rPr>
        <w:t>pháp</w:t>
      </w:r>
      <w:r>
        <w:rPr>
          <w:color w:val="231F20"/>
          <w:spacing w:val="-6"/>
          <w:w w:val="105"/>
        </w:rPr>
        <w:t> </w:t>
      </w:r>
      <w:r>
        <w:rPr>
          <w:color w:val="231F20"/>
          <w:w w:val="105"/>
        </w:rPr>
        <w:t>này</w:t>
      </w:r>
      <w:r>
        <w:rPr>
          <w:color w:val="231F20"/>
          <w:spacing w:val="-6"/>
          <w:w w:val="105"/>
        </w:rPr>
        <w:t> </w:t>
      </w:r>
      <w:r>
        <w:rPr>
          <w:color w:val="231F20"/>
          <w:w w:val="105"/>
        </w:rPr>
        <w:t>để</w:t>
      </w:r>
      <w:r>
        <w:rPr>
          <w:color w:val="231F20"/>
          <w:spacing w:val="-6"/>
          <w:w w:val="105"/>
        </w:rPr>
        <w:t> </w:t>
      </w:r>
      <w:r>
        <w:rPr>
          <w:color w:val="231F20"/>
          <w:w w:val="105"/>
        </w:rPr>
        <w:t>diệt</w:t>
      </w:r>
      <w:r>
        <w:rPr>
          <w:color w:val="231F20"/>
          <w:spacing w:val="-6"/>
          <w:w w:val="105"/>
        </w:rPr>
        <w:t> </w:t>
      </w:r>
      <w:r>
        <w:rPr>
          <w:color w:val="231F20"/>
          <w:w w:val="105"/>
        </w:rPr>
        <w:t>trừ</w:t>
      </w:r>
      <w:r>
        <w:rPr>
          <w:color w:val="231F20"/>
          <w:spacing w:val="-6"/>
          <w:w w:val="105"/>
        </w:rPr>
        <w:t> </w:t>
      </w:r>
      <w:r>
        <w:rPr>
          <w:color w:val="231F20"/>
          <w:w w:val="105"/>
        </w:rPr>
        <w:t>vọng</w:t>
      </w:r>
      <w:r>
        <w:rPr>
          <w:color w:val="231F20"/>
          <w:spacing w:val="-6"/>
          <w:w w:val="105"/>
        </w:rPr>
        <w:t> </w:t>
      </w:r>
      <w:r>
        <w:rPr>
          <w:color w:val="231F20"/>
          <w:w w:val="105"/>
        </w:rPr>
        <w:t>niệm.</w:t>
      </w:r>
      <w:r>
        <w:rPr>
          <w:color w:val="231F20"/>
          <w:spacing w:val="-7"/>
          <w:w w:val="105"/>
        </w:rPr>
        <w:t> </w:t>
      </w:r>
      <w:r>
        <w:rPr>
          <w:color w:val="231F20"/>
          <w:w w:val="105"/>
        </w:rPr>
        <w:t>Một ngày có thể định vài giờ, không có vọng niệm, tu học như vậy vài năm, vọng niệm tự nhiên không còn. Đến lúc vọng niệm</w:t>
      </w:r>
      <w:r>
        <w:rPr>
          <w:color w:val="231F20"/>
          <w:spacing w:val="-15"/>
          <w:w w:val="105"/>
        </w:rPr>
        <w:t> </w:t>
      </w:r>
      <w:r>
        <w:rPr>
          <w:color w:val="231F20"/>
          <w:w w:val="105"/>
        </w:rPr>
        <w:t>không</w:t>
      </w:r>
      <w:r>
        <w:rPr>
          <w:color w:val="231F20"/>
          <w:spacing w:val="-15"/>
          <w:w w:val="105"/>
        </w:rPr>
        <w:t> </w:t>
      </w:r>
      <w:r>
        <w:rPr>
          <w:color w:val="231F20"/>
          <w:w w:val="105"/>
        </w:rPr>
        <w:t>còn,</w:t>
      </w:r>
      <w:r>
        <w:rPr>
          <w:color w:val="231F20"/>
          <w:spacing w:val="-15"/>
          <w:w w:val="105"/>
        </w:rPr>
        <w:t> </w:t>
      </w:r>
      <w:r>
        <w:rPr>
          <w:color w:val="231F20"/>
          <w:w w:val="105"/>
        </w:rPr>
        <w:t>thì</w:t>
      </w:r>
      <w:r>
        <w:rPr>
          <w:color w:val="231F20"/>
          <w:spacing w:val="-15"/>
          <w:w w:val="105"/>
        </w:rPr>
        <w:t> </w:t>
      </w:r>
      <w:r>
        <w:rPr>
          <w:color w:val="231F20"/>
          <w:w w:val="105"/>
        </w:rPr>
        <w:t>kinh</w:t>
      </w:r>
      <w:r>
        <w:rPr>
          <w:color w:val="231F20"/>
          <w:spacing w:val="-15"/>
          <w:w w:val="105"/>
        </w:rPr>
        <w:t> </w:t>
      </w:r>
      <w:r>
        <w:rPr>
          <w:color w:val="231F20"/>
          <w:w w:val="105"/>
        </w:rPr>
        <w:t>cũng</w:t>
      </w:r>
      <w:r>
        <w:rPr>
          <w:color w:val="231F20"/>
          <w:spacing w:val="-15"/>
          <w:w w:val="105"/>
        </w:rPr>
        <w:t> </w:t>
      </w:r>
      <w:r>
        <w:rPr>
          <w:color w:val="231F20"/>
          <w:w w:val="105"/>
        </w:rPr>
        <w:t>không</w:t>
      </w:r>
      <w:r>
        <w:rPr>
          <w:color w:val="231F20"/>
          <w:spacing w:val="-15"/>
          <w:w w:val="105"/>
        </w:rPr>
        <w:t> </w:t>
      </w:r>
      <w:r>
        <w:rPr>
          <w:color w:val="231F20"/>
          <w:w w:val="105"/>
        </w:rPr>
        <w:t>cần</w:t>
      </w:r>
      <w:r>
        <w:rPr>
          <w:color w:val="231F20"/>
          <w:spacing w:val="-15"/>
          <w:w w:val="105"/>
        </w:rPr>
        <w:t> </w:t>
      </w:r>
      <w:r>
        <w:rPr>
          <w:color w:val="231F20"/>
          <w:w w:val="105"/>
        </w:rPr>
        <w:t>phải</w:t>
      </w:r>
      <w:r>
        <w:rPr>
          <w:color w:val="231F20"/>
          <w:spacing w:val="-15"/>
          <w:w w:val="105"/>
        </w:rPr>
        <w:t> </w:t>
      </w:r>
      <w:r>
        <w:rPr>
          <w:color w:val="231F20"/>
          <w:w w:val="105"/>
        </w:rPr>
        <w:t>đọc</w:t>
      </w:r>
      <w:r>
        <w:rPr>
          <w:color w:val="231F20"/>
          <w:spacing w:val="-15"/>
          <w:w w:val="105"/>
        </w:rPr>
        <w:t> </w:t>
      </w:r>
      <w:r>
        <w:rPr>
          <w:color w:val="231F20"/>
          <w:w w:val="105"/>
        </w:rPr>
        <w:t>nữa.</w:t>
      </w:r>
      <w:r>
        <w:rPr>
          <w:color w:val="231F20"/>
          <w:spacing w:val="-15"/>
          <w:w w:val="105"/>
        </w:rPr>
        <w:t> </w:t>
      </w:r>
      <w:r>
        <w:rPr>
          <w:color w:val="231F20"/>
          <w:w w:val="105"/>
        </w:rPr>
        <w:t>Đây là phương pháp cần chú 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Vọng</w:t>
      </w:r>
      <w:r>
        <w:rPr>
          <w:color w:val="231F20"/>
          <w:spacing w:val="-16"/>
          <w:w w:val="105"/>
        </w:rPr>
        <w:t> </w:t>
      </w:r>
      <w:r>
        <w:rPr>
          <w:color w:val="231F20"/>
          <w:w w:val="105"/>
        </w:rPr>
        <w:t>niệm</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7"/>
          <w:w w:val="105"/>
        </w:rPr>
        <w:t> </w:t>
      </w:r>
      <w:r>
        <w:rPr>
          <w:color w:val="231F20"/>
          <w:w w:val="105"/>
        </w:rPr>
        <w:t>không</w:t>
      </w:r>
      <w:r>
        <w:rPr>
          <w:color w:val="231F20"/>
          <w:spacing w:val="-17"/>
          <w:w w:val="105"/>
        </w:rPr>
        <w:t> </w:t>
      </w:r>
      <w:r>
        <w:rPr>
          <w:color w:val="231F20"/>
          <w:w w:val="105"/>
        </w:rPr>
        <w:t>khởi</w:t>
      </w:r>
      <w:r>
        <w:rPr>
          <w:color w:val="231F20"/>
          <w:spacing w:val="-17"/>
          <w:w w:val="105"/>
        </w:rPr>
        <w:t> </w:t>
      </w:r>
      <w:r>
        <w:rPr>
          <w:color w:val="231F20"/>
          <w:w w:val="105"/>
        </w:rPr>
        <w:t>tác</w:t>
      </w:r>
      <w:r>
        <w:rPr>
          <w:color w:val="231F20"/>
          <w:spacing w:val="-16"/>
          <w:w w:val="105"/>
        </w:rPr>
        <w:t> </w:t>
      </w:r>
      <w:r>
        <w:rPr>
          <w:color w:val="231F20"/>
          <w:w w:val="105"/>
        </w:rPr>
        <w:t>dụng</w:t>
      </w:r>
      <w:r>
        <w:rPr>
          <w:color w:val="231F20"/>
          <w:spacing w:val="-16"/>
          <w:w w:val="105"/>
        </w:rPr>
        <w:t> </w:t>
      </w:r>
      <w:r>
        <w:rPr>
          <w:color w:val="231F20"/>
          <w:w w:val="105"/>
        </w:rPr>
        <w:t>một</w:t>
      </w:r>
      <w:r>
        <w:rPr>
          <w:color w:val="231F20"/>
          <w:spacing w:val="-16"/>
          <w:w w:val="105"/>
        </w:rPr>
        <w:t> </w:t>
      </w:r>
      <w:r>
        <w:rPr>
          <w:color w:val="231F20"/>
          <w:w w:val="105"/>
        </w:rPr>
        <w:t>thời</w:t>
      </w:r>
      <w:r>
        <w:rPr>
          <w:color w:val="231F20"/>
          <w:spacing w:val="-17"/>
          <w:w w:val="105"/>
        </w:rPr>
        <w:t> </w:t>
      </w:r>
      <w:r>
        <w:rPr>
          <w:color w:val="231F20"/>
          <w:w w:val="105"/>
        </w:rPr>
        <w:t>gian</w:t>
      </w:r>
      <w:r>
        <w:rPr>
          <w:color w:val="231F20"/>
          <w:spacing w:val="-16"/>
          <w:w w:val="105"/>
        </w:rPr>
        <w:t> </w:t>
      </w:r>
      <w:r>
        <w:rPr>
          <w:color w:val="231F20"/>
          <w:w w:val="105"/>
        </w:rPr>
        <w:t>dài, sẽ</w:t>
      </w:r>
      <w:r>
        <w:rPr>
          <w:color w:val="231F20"/>
          <w:spacing w:val="-20"/>
          <w:w w:val="105"/>
        </w:rPr>
        <w:t> </w:t>
      </w:r>
      <w:r>
        <w:rPr>
          <w:color w:val="231F20"/>
          <w:w w:val="105"/>
        </w:rPr>
        <w:t>giác</w:t>
      </w:r>
      <w:r>
        <w:rPr>
          <w:color w:val="231F20"/>
          <w:spacing w:val="-20"/>
          <w:w w:val="105"/>
        </w:rPr>
        <w:t> </w:t>
      </w:r>
      <w:r>
        <w:rPr>
          <w:color w:val="231F20"/>
          <w:w w:val="105"/>
        </w:rPr>
        <w:t>ngộ.</w:t>
      </w:r>
      <w:r>
        <w:rPr>
          <w:color w:val="231F20"/>
          <w:spacing w:val="-20"/>
          <w:w w:val="105"/>
        </w:rPr>
        <w:t> </w:t>
      </w:r>
      <w:r>
        <w:rPr>
          <w:color w:val="231F20"/>
          <w:w w:val="105"/>
        </w:rPr>
        <w:t>Không</w:t>
      </w:r>
      <w:r>
        <w:rPr>
          <w:color w:val="231F20"/>
          <w:spacing w:val="-20"/>
          <w:w w:val="105"/>
        </w:rPr>
        <w:t> </w:t>
      </w:r>
      <w:r>
        <w:rPr>
          <w:color w:val="231F20"/>
          <w:w w:val="105"/>
        </w:rPr>
        <w:t>kể</w:t>
      </w:r>
      <w:r>
        <w:rPr>
          <w:color w:val="231F20"/>
          <w:spacing w:val="-20"/>
          <w:w w:val="105"/>
        </w:rPr>
        <w:t> </w:t>
      </w:r>
      <w:r>
        <w:rPr>
          <w:color w:val="231F20"/>
          <w:w w:val="105"/>
        </w:rPr>
        <w:t>là</w:t>
      </w:r>
      <w:r>
        <w:rPr>
          <w:color w:val="231F20"/>
          <w:spacing w:val="-20"/>
          <w:w w:val="105"/>
        </w:rPr>
        <w:t> </w:t>
      </w:r>
      <w:r>
        <w:rPr>
          <w:color w:val="231F20"/>
          <w:w w:val="105"/>
        </w:rPr>
        <w:t>duyên</w:t>
      </w:r>
      <w:r>
        <w:rPr>
          <w:color w:val="231F20"/>
          <w:spacing w:val="-20"/>
          <w:w w:val="105"/>
        </w:rPr>
        <w:t> </w:t>
      </w:r>
      <w:r>
        <w:rPr>
          <w:color w:val="231F20"/>
          <w:w w:val="105"/>
        </w:rPr>
        <w:t>gì,</w:t>
      </w:r>
      <w:r>
        <w:rPr>
          <w:color w:val="231F20"/>
          <w:spacing w:val="-20"/>
          <w:w w:val="105"/>
        </w:rPr>
        <w:t> </w:t>
      </w:r>
      <w:r>
        <w:rPr>
          <w:color w:val="231F20"/>
          <w:w w:val="105"/>
        </w:rPr>
        <w:t>vừa</w:t>
      </w:r>
      <w:r>
        <w:rPr>
          <w:color w:val="231F20"/>
          <w:spacing w:val="-20"/>
          <w:w w:val="105"/>
        </w:rPr>
        <w:t> </w:t>
      </w:r>
      <w:r>
        <w:rPr>
          <w:color w:val="231F20"/>
          <w:w w:val="105"/>
        </w:rPr>
        <w:t>tiếp</w:t>
      </w:r>
      <w:r>
        <w:rPr>
          <w:color w:val="231F20"/>
          <w:spacing w:val="-20"/>
          <w:w w:val="105"/>
        </w:rPr>
        <w:t> </w:t>
      </w:r>
      <w:r>
        <w:rPr>
          <w:color w:val="231F20"/>
          <w:w w:val="105"/>
        </w:rPr>
        <w:t>xúc</w:t>
      </w:r>
      <w:r>
        <w:rPr>
          <w:color w:val="231F20"/>
          <w:spacing w:val="-20"/>
          <w:w w:val="105"/>
        </w:rPr>
        <w:t> </w:t>
      </w:r>
      <w:r>
        <w:rPr>
          <w:color w:val="231F20"/>
          <w:w w:val="105"/>
        </w:rPr>
        <w:t>là</w:t>
      </w:r>
      <w:r>
        <w:rPr>
          <w:color w:val="231F20"/>
          <w:spacing w:val="-20"/>
          <w:w w:val="105"/>
        </w:rPr>
        <w:t> </w:t>
      </w:r>
      <w:r>
        <w:rPr>
          <w:color w:val="231F20"/>
          <w:w w:val="105"/>
        </w:rPr>
        <w:t>hoát</w:t>
      </w:r>
      <w:r>
        <w:rPr>
          <w:color w:val="231F20"/>
          <w:spacing w:val="-20"/>
          <w:w w:val="105"/>
        </w:rPr>
        <w:t> </w:t>
      </w:r>
      <w:r>
        <w:rPr>
          <w:color w:val="231F20"/>
          <w:w w:val="105"/>
        </w:rPr>
        <w:t>nhiên đại ngộ. Có loại công hiệu này, nên thể tính là không sinh không diệt, châu biến pháp giới. Pháp giới ở trong đó, nó lớn</w:t>
      </w:r>
      <w:r>
        <w:rPr>
          <w:color w:val="231F20"/>
          <w:spacing w:val="-23"/>
          <w:w w:val="105"/>
        </w:rPr>
        <w:t> </w:t>
      </w:r>
      <w:r>
        <w:rPr>
          <w:color w:val="231F20"/>
          <w:w w:val="105"/>
        </w:rPr>
        <w:t>hơn</w:t>
      </w:r>
      <w:r>
        <w:rPr>
          <w:color w:val="231F20"/>
          <w:spacing w:val="-22"/>
          <w:w w:val="105"/>
        </w:rPr>
        <w:t> </w:t>
      </w:r>
      <w:r>
        <w:rPr>
          <w:color w:val="231F20"/>
          <w:w w:val="105"/>
        </w:rPr>
        <w:t>so</w:t>
      </w:r>
      <w:r>
        <w:rPr>
          <w:color w:val="231F20"/>
          <w:spacing w:val="-22"/>
          <w:w w:val="105"/>
        </w:rPr>
        <w:t> </w:t>
      </w:r>
      <w:r>
        <w:rPr>
          <w:color w:val="231F20"/>
          <w:w w:val="105"/>
        </w:rPr>
        <w:t>với</w:t>
      </w:r>
      <w:r>
        <w:rPr>
          <w:color w:val="231F20"/>
          <w:spacing w:val="-23"/>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Trong</w:t>
      </w:r>
      <w:r>
        <w:rPr>
          <w:color w:val="231F20"/>
          <w:spacing w:val="-23"/>
          <w:w w:val="105"/>
        </w:rPr>
        <w:t> </w:t>
      </w:r>
      <w:r>
        <w:rPr>
          <w:color w:val="231F20"/>
          <w:w w:val="105"/>
        </w:rPr>
        <w:t>kinh</w:t>
      </w:r>
      <w:r>
        <w:rPr>
          <w:color w:val="231F20"/>
          <w:spacing w:val="-20"/>
          <w:w w:val="105"/>
        </w:rPr>
        <w:t> </w:t>
      </w:r>
      <w:r>
        <w:rPr>
          <w:i/>
          <w:color w:val="231F20"/>
          <w:w w:val="105"/>
        </w:rPr>
        <w:t>Lăng</w:t>
      </w:r>
      <w:r>
        <w:rPr>
          <w:i/>
          <w:color w:val="231F20"/>
          <w:spacing w:val="-22"/>
          <w:w w:val="105"/>
        </w:rPr>
        <w:t> </w:t>
      </w:r>
      <w:r>
        <w:rPr>
          <w:i/>
          <w:color w:val="231F20"/>
          <w:w w:val="105"/>
        </w:rPr>
        <w:t>Nghiêm</w:t>
      </w:r>
      <w:r>
        <w:rPr>
          <w:i/>
          <w:color w:val="231F20"/>
          <w:spacing w:val="-23"/>
          <w:w w:val="105"/>
        </w:rPr>
        <w:t> </w:t>
      </w:r>
      <w:r>
        <w:rPr>
          <w:color w:val="231F20"/>
          <w:w w:val="105"/>
        </w:rPr>
        <w:t>có</w:t>
      </w:r>
      <w:r>
        <w:rPr>
          <w:color w:val="231F20"/>
          <w:spacing w:val="-22"/>
          <w:w w:val="105"/>
        </w:rPr>
        <w:t> </w:t>
      </w:r>
      <w:r>
        <w:rPr>
          <w:color w:val="231F20"/>
          <w:w w:val="105"/>
        </w:rPr>
        <w:t>một</w:t>
      </w:r>
      <w:r>
        <w:rPr>
          <w:color w:val="231F20"/>
          <w:spacing w:val="-22"/>
          <w:w w:val="105"/>
        </w:rPr>
        <w:t> </w:t>
      </w:r>
      <w:r>
        <w:rPr>
          <w:color w:val="231F20"/>
          <w:w w:val="105"/>
        </w:rPr>
        <w:t>ví dụ, lấy tự tính ví dụ với hư không, đem hư không ví dụ với một</w:t>
      </w:r>
      <w:r>
        <w:rPr>
          <w:color w:val="231F20"/>
          <w:spacing w:val="-7"/>
          <w:w w:val="105"/>
        </w:rPr>
        <w:t> </w:t>
      </w:r>
      <w:r>
        <w:rPr>
          <w:color w:val="231F20"/>
          <w:w w:val="105"/>
        </w:rPr>
        <w:t>đám</w:t>
      </w:r>
      <w:r>
        <w:rPr>
          <w:color w:val="231F20"/>
          <w:spacing w:val="-7"/>
          <w:w w:val="105"/>
        </w:rPr>
        <w:t> </w:t>
      </w:r>
      <w:r>
        <w:rPr>
          <w:color w:val="231F20"/>
          <w:w w:val="105"/>
        </w:rPr>
        <w:t>mây.</w:t>
      </w:r>
      <w:r>
        <w:rPr>
          <w:color w:val="231F20"/>
          <w:spacing w:val="-7"/>
          <w:w w:val="105"/>
        </w:rPr>
        <w:t> </w:t>
      </w:r>
      <w:r>
        <w:rPr>
          <w:color w:val="231F20"/>
          <w:w w:val="105"/>
        </w:rPr>
        <w:t>Đám</w:t>
      </w:r>
      <w:r>
        <w:rPr>
          <w:color w:val="231F20"/>
          <w:spacing w:val="-6"/>
          <w:w w:val="105"/>
        </w:rPr>
        <w:t> </w:t>
      </w:r>
      <w:r>
        <w:rPr>
          <w:color w:val="231F20"/>
          <w:w w:val="105"/>
        </w:rPr>
        <w:t>mây</w:t>
      </w:r>
      <w:r>
        <w:rPr>
          <w:color w:val="231F20"/>
          <w:spacing w:val="-7"/>
          <w:w w:val="105"/>
        </w:rPr>
        <w:t> </w:t>
      </w:r>
      <w:r>
        <w:rPr>
          <w:color w:val="231F20"/>
          <w:w w:val="105"/>
        </w:rPr>
        <w:t>đó</w:t>
      </w:r>
      <w:r>
        <w:rPr>
          <w:color w:val="231F20"/>
          <w:spacing w:val="-7"/>
          <w:w w:val="105"/>
        </w:rPr>
        <w:t> </w:t>
      </w:r>
      <w:r>
        <w:rPr>
          <w:color w:val="231F20"/>
          <w:w w:val="105"/>
        </w:rPr>
        <w:t>ở</w:t>
      </w:r>
      <w:r>
        <w:rPr>
          <w:color w:val="231F20"/>
          <w:spacing w:val="-7"/>
          <w:w w:val="105"/>
        </w:rPr>
        <w:t> </w:t>
      </w:r>
      <w:r>
        <w:rPr>
          <w:color w:val="231F20"/>
          <w:w w:val="105"/>
        </w:rPr>
        <w:t>trong</w:t>
      </w:r>
      <w:r>
        <w:rPr>
          <w:color w:val="231F20"/>
          <w:spacing w:val="-7"/>
          <w:w w:val="105"/>
        </w:rPr>
        <w:t> </w:t>
      </w:r>
      <w:r>
        <w:rPr>
          <w:color w:val="231F20"/>
          <w:w w:val="105"/>
        </w:rPr>
        <w:t>hư</w:t>
      </w:r>
      <w:r>
        <w:rPr>
          <w:color w:val="231F20"/>
          <w:spacing w:val="-7"/>
          <w:w w:val="105"/>
        </w:rPr>
        <w:t> </w:t>
      </w:r>
      <w:r>
        <w:rPr>
          <w:color w:val="231F20"/>
          <w:w w:val="105"/>
        </w:rPr>
        <w:t>không,</w:t>
      </w:r>
      <w:r>
        <w:rPr>
          <w:color w:val="231F20"/>
          <w:spacing w:val="-7"/>
          <w:w w:val="105"/>
        </w:rPr>
        <w:t> </w:t>
      </w:r>
      <w:r>
        <w:rPr>
          <w:color w:val="231F20"/>
          <w:w w:val="105"/>
        </w:rPr>
        <w:t>thì</w:t>
      </w:r>
      <w:r>
        <w:rPr>
          <w:color w:val="231F20"/>
          <w:spacing w:val="-7"/>
          <w:w w:val="105"/>
        </w:rPr>
        <w:t> </w:t>
      </w:r>
      <w:r>
        <w:rPr>
          <w:color w:val="231F20"/>
          <w:w w:val="105"/>
        </w:rPr>
        <w:t>hư</w:t>
      </w:r>
      <w:r>
        <w:rPr>
          <w:color w:val="231F20"/>
          <w:spacing w:val="-7"/>
          <w:w w:val="105"/>
        </w:rPr>
        <w:t> </w:t>
      </w:r>
      <w:r>
        <w:rPr>
          <w:color w:val="231F20"/>
          <w:w w:val="105"/>
        </w:rPr>
        <w:t>không </w:t>
      </w:r>
      <w:r>
        <w:rPr>
          <w:color w:val="231F20"/>
          <w:spacing w:val="-4"/>
          <w:w w:val="105"/>
        </w:rPr>
        <w:t>lớn</w:t>
      </w:r>
      <w:r>
        <w:rPr>
          <w:color w:val="231F20"/>
          <w:spacing w:val="-17"/>
          <w:w w:val="105"/>
        </w:rPr>
        <w:t> </w:t>
      </w:r>
      <w:r>
        <w:rPr>
          <w:color w:val="231F20"/>
          <w:spacing w:val="-4"/>
          <w:w w:val="105"/>
        </w:rPr>
        <w:t>hay</w:t>
      </w:r>
      <w:r>
        <w:rPr>
          <w:color w:val="231F20"/>
          <w:spacing w:val="-17"/>
          <w:w w:val="105"/>
        </w:rPr>
        <w:t> </w:t>
      </w:r>
      <w:r>
        <w:rPr>
          <w:color w:val="231F20"/>
          <w:spacing w:val="-4"/>
          <w:w w:val="105"/>
        </w:rPr>
        <w:t>đám</w:t>
      </w:r>
      <w:r>
        <w:rPr>
          <w:color w:val="231F20"/>
          <w:spacing w:val="-16"/>
          <w:w w:val="105"/>
        </w:rPr>
        <w:t> </w:t>
      </w:r>
      <w:r>
        <w:rPr>
          <w:color w:val="231F20"/>
          <w:spacing w:val="-4"/>
          <w:w w:val="105"/>
        </w:rPr>
        <w:t>mây</w:t>
      </w:r>
      <w:r>
        <w:rPr>
          <w:color w:val="231F20"/>
          <w:spacing w:val="-17"/>
          <w:w w:val="105"/>
        </w:rPr>
        <w:t> </w:t>
      </w:r>
      <w:r>
        <w:rPr>
          <w:color w:val="231F20"/>
          <w:spacing w:val="-4"/>
          <w:w w:val="105"/>
        </w:rPr>
        <w:t>lớn?</w:t>
      </w:r>
      <w:r>
        <w:rPr>
          <w:color w:val="231F20"/>
          <w:spacing w:val="-17"/>
          <w:w w:val="105"/>
        </w:rPr>
        <w:t> </w:t>
      </w:r>
      <w:r>
        <w:rPr>
          <w:color w:val="231F20"/>
          <w:spacing w:val="-4"/>
          <w:w w:val="105"/>
        </w:rPr>
        <w:t>Qua</w:t>
      </w:r>
      <w:r>
        <w:rPr>
          <w:color w:val="231F20"/>
          <w:spacing w:val="-16"/>
          <w:w w:val="105"/>
        </w:rPr>
        <w:t> </w:t>
      </w:r>
      <w:r>
        <w:rPr>
          <w:color w:val="231F20"/>
          <w:spacing w:val="-4"/>
          <w:w w:val="105"/>
        </w:rPr>
        <w:t>ví</w:t>
      </w:r>
      <w:r>
        <w:rPr>
          <w:color w:val="231F20"/>
          <w:spacing w:val="-17"/>
          <w:w w:val="105"/>
        </w:rPr>
        <w:t> </w:t>
      </w:r>
      <w:r>
        <w:rPr>
          <w:color w:val="231F20"/>
          <w:spacing w:val="-4"/>
          <w:w w:val="105"/>
        </w:rPr>
        <w:t>dụ</w:t>
      </w:r>
      <w:r>
        <w:rPr>
          <w:color w:val="231F20"/>
          <w:spacing w:val="-16"/>
          <w:w w:val="105"/>
        </w:rPr>
        <w:t> </w:t>
      </w:r>
      <w:r>
        <w:rPr>
          <w:color w:val="231F20"/>
          <w:spacing w:val="-4"/>
          <w:w w:val="105"/>
        </w:rPr>
        <w:t>này,</w:t>
      </w:r>
      <w:r>
        <w:rPr>
          <w:color w:val="231F20"/>
          <w:spacing w:val="-17"/>
          <w:w w:val="105"/>
        </w:rPr>
        <w:t> </w:t>
      </w:r>
      <w:r>
        <w:rPr>
          <w:color w:val="231F20"/>
          <w:spacing w:val="-4"/>
          <w:w w:val="105"/>
        </w:rPr>
        <w:t>đức</w:t>
      </w:r>
      <w:r>
        <w:rPr>
          <w:color w:val="231F20"/>
          <w:spacing w:val="-17"/>
          <w:w w:val="105"/>
        </w:rPr>
        <w:t> </w:t>
      </w:r>
      <w:r>
        <w:rPr>
          <w:color w:val="231F20"/>
          <w:spacing w:val="-4"/>
          <w:w w:val="105"/>
        </w:rPr>
        <w:t>Phật</w:t>
      </w:r>
      <w:r>
        <w:rPr>
          <w:color w:val="231F20"/>
          <w:spacing w:val="-16"/>
          <w:w w:val="105"/>
        </w:rPr>
        <w:t> </w:t>
      </w:r>
      <w:r>
        <w:rPr>
          <w:color w:val="231F20"/>
          <w:spacing w:val="-4"/>
          <w:w w:val="105"/>
        </w:rPr>
        <w:t>dạy,</w:t>
      </w:r>
      <w:r>
        <w:rPr>
          <w:color w:val="231F20"/>
          <w:spacing w:val="-17"/>
          <w:w w:val="105"/>
        </w:rPr>
        <w:t> </w:t>
      </w:r>
      <w:r>
        <w:rPr>
          <w:color w:val="231F20"/>
          <w:spacing w:val="-4"/>
          <w:w w:val="105"/>
        </w:rPr>
        <w:t>hư</w:t>
      </w:r>
      <w:r>
        <w:rPr>
          <w:color w:val="231F20"/>
          <w:spacing w:val="-16"/>
          <w:w w:val="105"/>
        </w:rPr>
        <w:t> </w:t>
      </w:r>
      <w:r>
        <w:rPr>
          <w:color w:val="231F20"/>
          <w:spacing w:val="-4"/>
          <w:w w:val="105"/>
        </w:rPr>
        <w:t>không </w:t>
      </w:r>
      <w:r>
        <w:rPr>
          <w:color w:val="231F20"/>
          <w:w w:val="105"/>
        </w:rPr>
        <w:t>ở</w:t>
      </w:r>
      <w:r>
        <w:rPr>
          <w:color w:val="231F20"/>
          <w:spacing w:val="-7"/>
          <w:w w:val="105"/>
        </w:rPr>
        <w:t> </w:t>
      </w:r>
      <w:r>
        <w:rPr>
          <w:color w:val="231F20"/>
          <w:w w:val="105"/>
        </w:rPr>
        <w:t>trong</w:t>
      </w:r>
      <w:r>
        <w:rPr>
          <w:color w:val="231F20"/>
          <w:spacing w:val="-5"/>
          <w:w w:val="105"/>
        </w:rPr>
        <w:t> </w:t>
      </w:r>
      <w:r>
        <w:rPr>
          <w:color w:val="231F20"/>
          <w:w w:val="105"/>
        </w:rPr>
        <w:t>tự</w:t>
      </w:r>
      <w:r>
        <w:rPr>
          <w:color w:val="231F20"/>
          <w:spacing w:val="-7"/>
          <w:w w:val="105"/>
        </w:rPr>
        <w:t> </w:t>
      </w:r>
      <w:r>
        <w:rPr>
          <w:color w:val="231F20"/>
          <w:w w:val="105"/>
        </w:rPr>
        <w:t>tính,</w:t>
      </w:r>
      <w:r>
        <w:rPr>
          <w:color w:val="231F20"/>
          <w:spacing w:val="-7"/>
          <w:w w:val="105"/>
        </w:rPr>
        <w:t> </w:t>
      </w:r>
      <w:r>
        <w:rPr>
          <w:color w:val="231F20"/>
          <w:w w:val="105"/>
        </w:rPr>
        <w:t>như</w:t>
      </w:r>
      <w:r>
        <w:rPr>
          <w:color w:val="231F20"/>
          <w:spacing w:val="-7"/>
          <w:w w:val="105"/>
        </w:rPr>
        <w:t> </w:t>
      </w:r>
      <w:r>
        <w:rPr>
          <w:color w:val="231F20"/>
          <w:w w:val="105"/>
        </w:rPr>
        <w:t>mây</w:t>
      </w:r>
      <w:r>
        <w:rPr>
          <w:color w:val="231F20"/>
          <w:spacing w:val="-7"/>
          <w:w w:val="105"/>
        </w:rPr>
        <w:t> </w:t>
      </w:r>
      <w:r>
        <w:rPr>
          <w:color w:val="231F20"/>
          <w:w w:val="105"/>
        </w:rPr>
        <w:t>ở</w:t>
      </w:r>
      <w:r>
        <w:rPr>
          <w:color w:val="231F20"/>
          <w:spacing w:val="-7"/>
          <w:w w:val="105"/>
        </w:rPr>
        <w:t> </w:t>
      </w:r>
      <w:r>
        <w:rPr>
          <w:color w:val="231F20"/>
          <w:w w:val="105"/>
        </w:rPr>
        <w:t>giữa</w:t>
      </w:r>
      <w:r>
        <w:rPr>
          <w:color w:val="231F20"/>
          <w:spacing w:val="-7"/>
          <w:w w:val="105"/>
        </w:rPr>
        <w:t> </w:t>
      </w:r>
      <w:r>
        <w:rPr>
          <w:color w:val="231F20"/>
          <w:w w:val="105"/>
        </w:rPr>
        <w:t>hư</w:t>
      </w:r>
      <w:r>
        <w:rPr>
          <w:color w:val="231F20"/>
          <w:spacing w:val="-7"/>
          <w:w w:val="105"/>
        </w:rPr>
        <w:t> </w:t>
      </w:r>
      <w:r>
        <w:rPr>
          <w:color w:val="231F20"/>
          <w:w w:val="105"/>
        </w:rPr>
        <w:t>không.</w:t>
      </w:r>
      <w:r>
        <w:rPr>
          <w:color w:val="231F20"/>
          <w:spacing w:val="-7"/>
          <w:w w:val="105"/>
        </w:rPr>
        <w:t> </w:t>
      </w:r>
      <w:r>
        <w:rPr>
          <w:color w:val="231F20"/>
          <w:w w:val="105"/>
        </w:rPr>
        <w:t>Tự</w:t>
      </w:r>
      <w:r>
        <w:rPr>
          <w:color w:val="231F20"/>
          <w:spacing w:val="-7"/>
          <w:w w:val="105"/>
        </w:rPr>
        <w:t> </w:t>
      </w:r>
      <w:r>
        <w:rPr>
          <w:color w:val="231F20"/>
          <w:w w:val="105"/>
        </w:rPr>
        <w:t>tính</w:t>
      </w:r>
      <w:r>
        <w:rPr>
          <w:color w:val="231F20"/>
          <w:spacing w:val="-7"/>
          <w:w w:val="105"/>
        </w:rPr>
        <w:t> </w:t>
      </w:r>
      <w:r>
        <w:rPr>
          <w:color w:val="231F20"/>
          <w:w w:val="105"/>
        </w:rPr>
        <w:t>là</w:t>
      </w:r>
      <w:r>
        <w:rPr>
          <w:color w:val="231F20"/>
          <w:spacing w:val="-7"/>
          <w:w w:val="105"/>
        </w:rPr>
        <w:t> </w:t>
      </w:r>
      <w:r>
        <w:rPr>
          <w:color w:val="231F20"/>
          <w:w w:val="105"/>
        </w:rPr>
        <w:t>thật</w:t>
      </w:r>
      <w:r>
        <w:rPr>
          <w:color w:val="231F20"/>
          <w:spacing w:val="-7"/>
          <w:w w:val="105"/>
        </w:rPr>
        <w:t> </w:t>
      </w:r>
      <w:r>
        <w:rPr>
          <w:color w:val="231F20"/>
          <w:w w:val="105"/>
        </w:rPr>
        <w:t>sự của</w:t>
      </w:r>
      <w:r>
        <w:rPr>
          <w:color w:val="231F20"/>
          <w:spacing w:val="-11"/>
          <w:w w:val="105"/>
        </w:rPr>
        <w:t> </w:t>
      </w:r>
      <w:r>
        <w:rPr>
          <w:color w:val="231F20"/>
          <w:w w:val="105"/>
        </w:rPr>
        <w:t>chính</w:t>
      </w:r>
      <w:r>
        <w:rPr>
          <w:color w:val="231F20"/>
          <w:spacing w:val="-11"/>
          <w:w w:val="105"/>
        </w:rPr>
        <w:t> </w:t>
      </w:r>
      <w:r>
        <w:rPr>
          <w:color w:val="231F20"/>
          <w:w w:val="105"/>
        </w:rPr>
        <w:t>mình,</w:t>
      </w:r>
      <w:r>
        <w:rPr>
          <w:color w:val="231F20"/>
          <w:spacing w:val="-11"/>
          <w:w w:val="105"/>
        </w:rPr>
        <w:t> </w:t>
      </w:r>
      <w:r>
        <w:rPr>
          <w:color w:val="231F20"/>
          <w:w w:val="105"/>
        </w:rPr>
        <w:t>phải</w:t>
      </w:r>
      <w:r>
        <w:rPr>
          <w:color w:val="231F20"/>
          <w:spacing w:val="-11"/>
          <w:w w:val="105"/>
        </w:rPr>
        <w:t> </w:t>
      </w:r>
      <w:r>
        <w:rPr>
          <w:color w:val="231F20"/>
          <w:w w:val="105"/>
        </w:rPr>
        <w:t>biết</w:t>
      </w:r>
      <w:r>
        <w:rPr>
          <w:color w:val="231F20"/>
          <w:spacing w:val="-11"/>
          <w:w w:val="105"/>
        </w:rPr>
        <w:t> </w:t>
      </w:r>
      <w:r>
        <w:rPr>
          <w:color w:val="231F20"/>
          <w:w w:val="105"/>
        </w:rPr>
        <w:t>rằng</w:t>
      </w:r>
      <w:r>
        <w:rPr>
          <w:color w:val="231F20"/>
          <w:spacing w:val="-11"/>
          <w:w w:val="105"/>
        </w:rPr>
        <w:t> </w:t>
      </w:r>
      <w:r>
        <w:rPr>
          <w:color w:val="231F20"/>
          <w:w w:val="105"/>
        </w:rPr>
        <w:t>học</w:t>
      </w:r>
      <w:r>
        <w:rPr>
          <w:color w:val="231F20"/>
          <w:spacing w:val="-11"/>
          <w:w w:val="105"/>
        </w:rPr>
        <w:t> </w:t>
      </w:r>
      <w:r>
        <w:rPr>
          <w:color w:val="231F20"/>
          <w:w w:val="105"/>
        </w:rPr>
        <w:t>Phật</w:t>
      </w:r>
      <w:r>
        <w:rPr>
          <w:color w:val="231F20"/>
          <w:spacing w:val="-11"/>
          <w:w w:val="105"/>
        </w:rPr>
        <w:t> </w:t>
      </w:r>
      <w:r>
        <w:rPr>
          <w:color w:val="231F20"/>
          <w:w w:val="105"/>
        </w:rPr>
        <w:t>là</w:t>
      </w:r>
      <w:r>
        <w:rPr>
          <w:color w:val="231F20"/>
          <w:spacing w:val="-11"/>
          <w:w w:val="105"/>
        </w:rPr>
        <w:t> </w:t>
      </w:r>
      <w:r>
        <w:rPr>
          <w:color w:val="231F20"/>
          <w:w w:val="105"/>
        </w:rPr>
        <w:t>trở</w:t>
      </w:r>
      <w:r>
        <w:rPr>
          <w:color w:val="231F20"/>
          <w:spacing w:val="-11"/>
          <w:w w:val="105"/>
        </w:rPr>
        <w:t> </w:t>
      </w:r>
      <w:r>
        <w:rPr>
          <w:color w:val="231F20"/>
          <w:w w:val="105"/>
        </w:rPr>
        <w:t>về</w:t>
      </w:r>
      <w:r>
        <w:rPr>
          <w:color w:val="231F20"/>
          <w:spacing w:val="-11"/>
          <w:w w:val="105"/>
        </w:rPr>
        <w:t> </w:t>
      </w:r>
      <w:r>
        <w:rPr>
          <w:color w:val="231F20"/>
          <w:w w:val="105"/>
        </w:rPr>
        <w:t>với</w:t>
      </w:r>
      <w:r>
        <w:rPr>
          <w:color w:val="231F20"/>
          <w:spacing w:val="-11"/>
          <w:w w:val="105"/>
        </w:rPr>
        <w:t> </w:t>
      </w:r>
      <w:r>
        <w:rPr>
          <w:color w:val="231F20"/>
          <w:w w:val="105"/>
        </w:rPr>
        <w:t>tự</w:t>
      </w:r>
      <w:r>
        <w:rPr>
          <w:color w:val="231F20"/>
          <w:spacing w:val="-11"/>
          <w:w w:val="105"/>
        </w:rPr>
        <w:t> </w:t>
      </w:r>
      <w:r>
        <w:rPr>
          <w:color w:val="231F20"/>
          <w:w w:val="105"/>
        </w:rPr>
        <w:t>tính. Thể không có bến bờ, thể là tự tính, tuyệt chư đối đãi. Câu này</w:t>
      </w:r>
      <w:r>
        <w:rPr>
          <w:color w:val="231F20"/>
          <w:spacing w:val="-2"/>
          <w:w w:val="105"/>
        </w:rPr>
        <w:t> </w:t>
      </w:r>
      <w:r>
        <w:rPr>
          <w:color w:val="231F20"/>
          <w:w w:val="105"/>
        </w:rPr>
        <w:t>quan</w:t>
      </w:r>
      <w:r>
        <w:rPr>
          <w:color w:val="231F20"/>
          <w:spacing w:val="-2"/>
          <w:w w:val="105"/>
        </w:rPr>
        <w:t> </w:t>
      </w:r>
      <w:r>
        <w:rPr>
          <w:color w:val="231F20"/>
          <w:w w:val="105"/>
        </w:rPr>
        <w:t>trọng.</w:t>
      </w:r>
      <w:r>
        <w:rPr>
          <w:color w:val="231F20"/>
          <w:spacing w:val="-2"/>
          <w:w w:val="105"/>
        </w:rPr>
        <w:t> </w:t>
      </w:r>
      <w:r>
        <w:rPr>
          <w:color w:val="231F20"/>
          <w:w w:val="105"/>
        </w:rPr>
        <w:t>Đối</w:t>
      </w:r>
      <w:r>
        <w:rPr>
          <w:color w:val="231F20"/>
          <w:spacing w:val="-1"/>
          <w:w w:val="105"/>
        </w:rPr>
        <w:t> </w:t>
      </w:r>
      <w:r>
        <w:rPr>
          <w:color w:val="231F20"/>
          <w:w w:val="105"/>
        </w:rPr>
        <w:t>đãi</w:t>
      </w:r>
      <w:r>
        <w:rPr>
          <w:color w:val="231F20"/>
          <w:spacing w:val="-1"/>
          <w:w w:val="105"/>
        </w:rPr>
        <w:t> </w:t>
      </w:r>
      <w:r>
        <w:rPr>
          <w:color w:val="231F20"/>
          <w:w w:val="105"/>
        </w:rPr>
        <w:t>là</w:t>
      </w:r>
      <w:r>
        <w:rPr>
          <w:color w:val="231F20"/>
          <w:spacing w:val="-2"/>
          <w:w w:val="105"/>
        </w:rPr>
        <w:t> </w:t>
      </w:r>
      <w:r>
        <w:rPr>
          <w:color w:val="231F20"/>
          <w:w w:val="105"/>
        </w:rPr>
        <w:t>gì?</w:t>
      </w:r>
      <w:r>
        <w:rPr>
          <w:color w:val="231F20"/>
          <w:spacing w:val="-2"/>
          <w:w w:val="105"/>
        </w:rPr>
        <w:t> </w:t>
      </w:r>
      <w:r>
        <w:rPr>
          <w:color w:val="231F20"/>
          <w:w w:val="105"/>
        </w:rPr>
        <w:t>Là</w:t>
      </w:r>
      <w:r>
        <w:rPr>
          <w:color w:val="231F20"/>
          <w:spacing w:val="-1"/>
          <w:w w:val="105"/>
        </w:rPr>
        <w:t> </w:t>
      </w:r>
      <w:r>
        <w:rPr>
          <w:color w:val="231F20"/>
          <w:w w:val="105"/>
        </w:rPr>
        <w:t>đối</w:t>
      </w:r>
      <w:r>
        <w:rPr>
          <w:color w:val="231F20"/>
          <w:spacing w:val="-1"/>
          <w:w w:val="105"/>
        </w:rPr>
        <w:t> </w:t>
      </w:r>
      <w:r>
        <w:rPr>
          <w:color w:val="231F20"/>
          <w:w w:val="105"/>
        </w:rPr>
        <w:t>lập.</w:t>
      </w:r>
    </w:p>
    <w:p>
      <w:pPr>
        <w:pStyle w:val="BodyText"/>
        <w:spacing w:line="297" w:lineRule="auto" w:before="146"/>
        <w:ind w:left="103" w:right="402" w:firstLine="453"/>
      </w:pPr>
      <w:r>
        <w:rPr>
          <w:color w:val="231F20"/>
          <w:w w:val="105"/>
        </w:rPr>
        <w:t>Hôm nay, chúng ta nói tương đối không có tương đối. Hôm nay, nhìn không thấy tính, đây cũng là chướng ngại nghiêm trọng. Vì sao? Chúng ta khởi tâm động niệm đều</w:t>
      </w:r>
      <w:r>
        <w:rPr>
          <w:color w:val="231F20"/>
          <w:spacing w:val="80"/>
          <w:w w:val="105"/>
        </w:rPr>
        <w:t> </w:t>
      </w:r>
      <w:r>
        <w:rPr>
          <w:color w:val="231F20"/>
          <w:w w:val="105"/>
        </w:rPr>
        <w:t>là</w:t>
      </w:r>
      <w:r>
        <w:rPr>
          <w:color w:val="231F20"/>
          <w:spacing w:val="-8"/>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với</w:t>
      </w:r>
      <w:r>
        <w:rPr>
          <w:color w:val="231F20"/>
          <w:spacing w:val="-9"/>
          <w:w w:val="105"/>
        </w:rPr>
        <w:t> </w:t>
      </w:r>
      <w:r>
        <w:rPr>
          <w:color w:val="231F20"/>
          <w:w w:val="105"/>
        </w:rPr>
        <w:t>người,</w:t>
      </w:r>
      <w:r>
        <w:rPr>
          <w:color w:val="231F20"/>
          <w:spacing w:val="-9"/>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với</w:t>
      </w:r>
      <w:r>
        <w:rPr>
          <w:color w:val="231F20"/>
          <w:spacing w:val="-9"/>
          <w:w w:val="105"/>
        </w:rPr>
        <w:t> </w:t>
      </w:r>
      <w:r>
        <w:rPr>
          <w:color w:val="231F20"/>
          <w:w w:val="105"/>
        </w:rPr>
        <w:t>sự</w:t>
      </w:r>
      <w:r>
        <w:rPr>
          <w:color w:val="231F20"/>
          <w:spacing w:val="-8"/>
          <w:w w:val="105"/>
        </w:rPr>
        <w:t> </w:t>
      </w:r>
      <w:r>
        <w:rPr>
          <w:color w:val="231F20"/>
          <w:w w:val="105"/>
        </w:rPr>
        <w:t>việc,</w:t>
      </w:r>
      <w:r>
        <w:rPr>
          <w:color w:val="231F20"/>
          <w:spacing w:val="-9"/>
          <w:w w:val="105"/>
        </w:rPr>
        <w:t> </w:t>
      </w:r>
      <w:r>
        <w:rPr>
          <w:color w:val="231F20"/>
          <w:w w:val="105"/>
        </w:rPr>
        <w:t>đối</w:t>
      </w:r>
      <w:r>
        <w:rPr>
          <w:color w:val="231F20"/>
          <w:spacing w:val="-8"/>
          <w:w w:val="105"/>
        </w:rPr>
        <w:t> </w:t>
      </w:r>
      <w:r>
        <w:rPr>
          <w:color w:val="231F20"/>
          <w:w w:val="105"/>
        </w:rPr>
        <w:t>lập</w:t>
      </w:r>
      <w:r>
        <w:rPr>
          <w:color w:val="231F20"/>
          <w:spacing w:val="-8"/>
          <w:w w:val="105"/>
        </w:rPr>
        <w:t> </w:t>
      </w:r>
      <w:r>
        <w:rPr>
          <w:color w:val="231F20"/>
          <w:w w:val="105"/>
        </w:rPr>
        <w:t>với thiên địa vạn vật.</w:t>
      </w:r>
    </w:p>
    <w:p>
      <w:pPr>
        <w:pStyle w:val="BodyText"/>
        <w:spacing w:line="297" w:lineRule="auto" w:before="144"/>
        <w:ind w:left="103" w:right="403" w:firstLine="453"/>
      </w:pPr>
      <w:r>
        <w:rPr>
          <w:color w:val="231F20"/>
          <w:w w:val="110"/>
        </w:rPr>
        <w:t>Chư</w:t>
      </w:r>
      <w:r>
        <w:rPr>
          <w:color w:val="231F20"/>
          <w:w w:val="110"/>
        </w:rPr>
        <w:t> Phật,</w:t>
      </w:r>
      <w:r>
        <w:rPr>
          <w:color w:val="231F20"/>
          <w:w w:val="110"/>
        </w:rPr>
        <w:t> Bồ</w:t>
      </w:r>
      <w:r>
        <w:rPr>
          <w:color w:val="231F20"/>
          <w:w w:val="110"/>
        </w:rPr>
        <w:t> tát</w:t>
      </w:r>
      <w:r>
        <w:rPr>
          <w:color w:val="231F20"/>
          <w:w w:val="110"/>
        </w:rPr>
        <w:t> không</w:t>
      </w:r>
      <w:r>
        <w:rPr>
          <w:color w:val="231F20"/>
          <w:w w:val="110"/>
        </w:rPr>
        <w:t> khởi</w:t>
      </w:r>
      <w:r>
        <w:rPr>
          <w:color w:val="231F20"/>
          <w:w w:val="110"/>
        </w:rPr>
        <w:t> tâm,</w:t>
      </w:r>
      <w:r>
        <w:rPr>
          <w:color w:val="231F20"/>
          <w:w w:val="110"/>
        </w:rPr>
        <w:t> không</w:t>
      </w:r>
      <w:r>
        <w:rPr>
          <w:color w:val="231F20"/>
          <w:w w:val="110"/>
        </w:rPr>
        <w:t> động</w:t>
      </w:r>
      <w:r>
        <w:rPr>
          <w:color w:val="231F20"/>
          <w:w w:val="110"/>
        </w:rPr>
        <w:t> niệm, không</w:t>
      </w:r>
      <w:r>
        <w:rPr>
          <w:color w:val="231F20"/>
          <w:spacing w:val="-8"/>
          <w:w w:val="110"/>
        </w:rPr>
        <w:t> </w:t>
      </w:r>
      <w:r>
        <w:rPr>
          <w:color w:val="231F20"/>
          <w:w w:val="110"/>
        </w:rPr>
        <w:t>phân</w:t>
      </w:r>
      <w:r>
        <w:rPr>
          <w:color w:val="231F20"/>
          <w:spacing w:val="-8"/>
          <w:w w:val="110"/>
        </w:rPr>
        <w:t> </w:t>
      </w:r>
      <w:r>
        <w:rPr>
          <w:color w:val="231F20"/>
          <w:w w:val="110"/>
        </w:rPr>
        <w:t>biệt,</w:t>
      </w:r>
      <w:r>
        <w:rPr>
          <w:color w:val="231F20"/>
          <w:spacing w:val="-8"/>
          <w:w w:val="110"/>
        </w:rPr>
        <w:t> </w:t>
      </w:r>
      <w:r>
        <w:rPr>
          <w:color w:val="231F20"/>
          <w:w w:val="110"/>
        </w:rPr>
        <w:t>không</w:t>
      </w:r>
      <w:r>
        <w:rPr>
          <w:color w:val="231F20"/>
          <w:spacing w:val="-8"/>
          <w:w w:val="110"/>
        </w:rPr>
        <w:t> </w:t>
      </w:r>
      <w:r>
        <w:rPr>
          <w:color w:val="231F20"/>
          <w:w w:val="110"/>
        </w:rPr>
        <w:t>chấp</w:t>
      </w:r>
      <w:r>
        <w:rPr>
          <w:color w:val="231F20"/>
          <w:spacing w:val="-8"/>
          <w:w w:val="110"/>
        </w:rPr>
        <w:t> </w:t>
      </w:r>
      <w:r>
        <w:rPr>
          <w:color w:val="231F20"/>
          <w:w w:val="110"/>
        </w:rPr>
        <w:t>trước,</w:t>
      </w:r>
      <w:r>
        <w:rPr>
          <w:color w:val="231F20"/>
          <w:spacing w:val="-8"/>
          <w:w w:val="110"/>
        </w:rPr>
        <w:t> </w:t>
      </w:r>
      <w:r>
        <w:rPr>
          <w:color w:val="231F20"/>
          <w:w w:val="110"/>
        </w:rPr>
        <w:t>nên</w:t>
      </w:r>
      <w:r>
        <w:rPr>
          <w:color w:val="231F20"/>
          <w:spacing w:val="-8"/>
          <w:w w:val="110"/>
        </w:rPr>
        <w:t> </w:t>
      </w:r>
      <w:r>
        <w:rPr>
          <w:color w:val="231F20"/>
          <w:w w:val="110"/>
        </w:rPr>
        <w:t>không</w:t>
      </w:r>
      <w:r>
        <w:rPr>
          <w:color w:val="231F20"/>
          <w:spacing w:val="-8"/>
          <w:w w:val="110"/>
        </w:rPr>
        <w:t> </w:t>
      </w:r>
      <w:r>
        <w:rPr>
          <w:color w:val="231F20"/>
          <w:w w:val="110"/>
        </w:rPr>
        <w:t>có</w:t>
      </w:r>
      <w:r>
        <w:rPr>
          <w:color w:val="231F20"/>
          <w:spacing w:val="-4"/>
          <w:w w:val="110"/>
        </w:rPr>
        <w:t> </w:t>
      </w:r>
      <w:r>
        <w:rPr>
          <w:color w:val="231F20"/>
          <w:w w:val="110"/>
        </w:rPr>
        <w:t>ý</w:t>
      </w:r>
      <w:r>
        <w:rPr>
          <w:color w:val="231F20"/>
          <w:spacing w:val="-8"/>
          <w:w w:val="110"/>
        </w:rPr>
        <w:t> </w:t>
      </w:r>
      <w:r>
        <w:rPr>
          <w:color w:val="231F20"/>
          <w:w w:val="110"/>
        </w:rPr>
        <w:t>niệm đối</w:t>
      </w:r>
      <w:r>
        <w:rPr>
          <w:color w:val="231F20"/>
          <w:spacing w:val="-14"/>
          <w:w w:val="110"/>
        </w:rPr>
        <w:t> </w:t>
      </w:r>
      <w:r>
        <w:rPr>
          <w:color w:val="231F20"/>
          <w:w w:val="110"/>
        </w:rPr>
        <w:t>lập.</w:t>
      </w:r>
      <w:r>
        <w:rPr>
          <w:color w:val="231F20"/>
          <w:spacing w:val="-14"/>
          <w:w w:val="110"/>
        </w:rPr>
        <w:t> </w:t>
      </w:r>
      <w:r>
        <w:rPr>
          <w:color w:val="231F20"/>
          <w:w w:val="110"/>
        </w:rPr>
        <w:t>Chúng</w:t>
      </w:r>
      <w:r>
        <w:rPr>
          <w:color w:val="231F20"/>
          <w:spacing w:val="-14"/>
          <w:w w:val="110"/>
        </w:rPr>
        <w:t> </w:t>
      </w:r>
      <w:r>
        <w:rPr>
          <w:color w:val="231F20"/>
          <w:w w:val="110"/>
        </w:rPr>
        <w:t>ta</w:t>
      </w:r>
      <w:r>
        <w:rPr>
          <w:color w:val="231F20"/>
          <w:spacing w:val="-14"/>
          <w:w w:val="110"/>
        </w:rPr>
        <w:t> </w:t>
      </w:r>
      <w:r>
        <w:rPr>
          <w:color w:val="231F20"/>
          <w:w w:val="110"/>
        </w:rPr>
        <w:t>muốn</w:t>
      </w:r>
      <w:r>
        <w:rPr>
          <w:color w:val="231F20"/>
          <w:spacing w:val="-14"/>
          <w:w w:val="110"/>
        </w:rPr>
        <w:t> </w:t>
      </w:r>
      <w:r>
        <w:rPr>
          <w:color w:val="231F20"/>
          <w:w w:val="110"/>
        </w:rPr>
        <w:t>thành</w:t>
      </w:r>
      <w:r>
        <w:rPr>
          <w:color w:val="231F20"/>
          <w:spacing w:val="-14"/>
          <w:w w:val="110"/>
        </w:rPr>
        <w:t> </w:t>
      </w:r>
      <w:r>
        <w:rPr>
          <w:color w:val="231F20"/>
          <w:w w:val="110"/>
        </w:rPr>
        <w:t>tựu,</w:t>
      </w:r>
      <w:r>
        <w:rPr>
          <w:color w:val="231F20"/>
          <w:spacing w:val="-14"/>
          <w:w w:val="110"/>
        </w:rPr>
        <w:t> </w:t>
      </w:r>
      <w:r>
        <w:rPr>
          <w:color w:val="231F20"/>
          <w:w w:val="110"/>
        </w:rPr>
        <w:t>từ</w:t>
      </w:r>
      <w:r>
        <w:rPr>
          <w:color w:val="231F20"/>
          <w:spacing w:val="-14"/>
          <w:w w:val="110"/>
        </w:rPr>
        <w:t> </w:t>
      </w:r>
      <w:r>
        <w:rPr>
          <w:color w:val="231F20"/>
          <w:w w:val="110"/>
        </w:rPr>
        <w:t>chỗ</w:t>
      </w:r>
      <w:r>
        <w:rPr>
          <w:color w:val="231F20"/>
          <w:spacing w:val="-14"/>
          <w:w w:val="110"/>
        </w:rPr>
        <w:t> </w:t>
      </w:r>
      <w:r>
        <w:rPr>
          <w:color w:val="231F20"/>
          <w:w w:val="110"/>
        </w:rPr>
        <w:t>này</w:t>
      </w:r>
      <w:r>
        <w:rPr>
          <w:color w:val="231F20"/>
          <w:spacing w:val="-14"/>
          <w:w w:val="110"/>
        </w:rPr>
        <w:t> </w:t>
      </w:r>
      <w:r>
        <w:rPr>
          <w:color w:val="231F20"/>
          <w:w w:val="110"/>
        </w:rPr>
        <w:t>hạ</w:t>
      </w:r>
      <w:r>
        <w:rPr>
          <w:color w:val="231F20"/>
          <w:spacing w:val="-14"/>
          <w:w w:val="110"/>
        </w:rPr>
        <w:t> </w:t>
      </w:r>
      <w:r>
        <w:rPr>
          <w:color w:val="231F20"/>
          <w:w w:val="110"/>
        </w:rPr>
        <w:t>thủ</w:t>
      </w:r>
      <w:r>
        <w:rPr>
          <w:color w:val="231F20"/>
          <w:spacing w:val="-14"/>
          <w:w w:val="110"/>
        </w:rPr>
        <w:t> </w:t>
      </w:r>
      <w:r>
        <w:rPr>
          <w:color w:val="231F20"/>
          <w:w w:val="110"/>
        </w:rPr>
        <w:t>cũng là</w:t>
      </w:r>
      <w:r>
        <w:rPr>
          <w:color w:val="231F20"/>
          <w:spacing w:val="-17"/>
          <w:w w:val="110"/>
        </w:rPr>
        <w:t> </w:t>
      </w:r>
      <w:r>
        <w:rPr>
          <w:color w:val="231F20"/>
          <w:w w:val="110"/>
        </w:rPr>
        <w:t>một</w:t>
      </w:r>
      <w:r>
        <w:rPr>
          <w:color w:val="231F20"/>
          <w:spacing w:val="-17"/>
          <w:w w:val="110"/>
        </w:rPr>
        <w:t> </w:t>
      </w:r>
      <w:r>
        <w:rPr>
          <w:color w:val="231F20"/>
          <w:w w:val="110"/>
        </w:rPr>
        <w:t>cánh</w:t>
      </w:r>
      <w:r>
        <w:rPr>
          <w:color w:val="231F20"/>
          <w:spacing w:val="-17"/>
          <w:w w:val="110"/>
        </w:rPr>
        <w:t> </w:t>
      </w:r>
      <w:r>
        <w:rPr>
          <w:color w:val="231F20"/>
          <w:w w:val="110"/>
        </w:rPr>
        <w:t>cửa</w:t>
      </w:r>
      <w:r>
        <w:rPr>
          <w:color w:val="231F20"/>
          <w:spacing w:val="-17"/>
          <w:w w:val="110"/>
        </w:rPr>
        <w:t> </w:t>
      </w:r>
      <w:r>
        <w:rPr>
          <w:color w:val="231F20"/>
          <w:w w:val="110"/>
        </w:rPr>
        <w:t>rất</w:t>
      </w:r>
      <w:r>
        <w:rPr>
          <w:color w:val="231F20"/>
          <w:spacing w:val="-17"/>
          <w:w w:val="110"/>
        </w:rPr>
        <w:t> </w:t>
      </w:r>
      <w:r>
        <w:rPr>
          <w:color w:val="231F20"/>
          <w:w w:val="110"/>
        </w:rPr>
        <w:t>tốt.</w:t>
      </w:r>
      <w:r>
        <w:rPr>
          <w:color w:val="231F20"/>
          <w:spacing w:val="-17"/>
          <w:w w:val="110"/>
        </w:rPr>
        <w:t> </w:t>
      </w:r>
      <w:r>
        <w:rPr>
          <w:color w:val="231F20"/>
          <w:w w:val="110"/>
        </w:rPr>
        <w:t>Trong</w:t>
      </w:r>
      <w:r>
        <w:rPr>
          <w:color w:val="231F20"/>
          <w:spacing w:val="-17"/>
          <w:w w:val="110"/>
        </w:rPr>
        <w:t> </w:t>
      </w:r>
      <w:r>
        <w:rPr>
          <w:color w:val="231F20"/>
          <w:w w:val="110"/>
        </w:rPr>
        <w:t>kiến</w:t>
      </w:r>
      <w:r>
        <w:rPr>
          <w:color w:val="231F20"/>
          <w:spacing w:val="-17"/>
          <w:w w:val="110"/>
        </w:rPr>
        <w:t> </w:t>
      </w:r>
      <w:r>
        <w:rPr>
          <w:color w:val="231F20"/>
          <w:w w:val="110"/>
        </w:rPr>
        <w:t>hoặc,</w:t>
      </w:r>
      <w:r>
        <w:rPr>
          <w:color w:val="231F20"/>
          <w:spacing w:val="-17"/>
          <w:w w:val="110"/>
        </w:rPr>
        <w:t> </w:t>
      </w:r>
      <w:r>
        <w:rPr>
          <w:color w:val="231F20"/>
          <w:w w:val="110"/>
        </w:rPr>
        <w:t>đây</w:t>
      </w:r>
      <w:r>
        <w:rPr>
          <w:color w:val="231F20"/>
          <w:spacing w:val="-17"/>
          <w:w w:val="110"/>
        </w:rPr>
        <w:t> </w:t>
      </w:r>
      <w:r>
        <w:rPr>
          <w:color w:val="231F20"/>
          <w:w w:val="110"/>
        </w:rPr>
        <w:t>là</w:t>
      </w:r>
      <w:r>
        <w:rPr>
          <w:color w:val="231F20"/>
          <w:spacing w:val="-17"/>
          <w:w w:val="110"/>
        </w:rPr>
        <w:t> </w:t>
      </w:r>
      <w:r>
        <w:rPr>
          <w:color w:val="231F20"/>
          <w:w w:val="110"/>
        </w:rPr>
        <w:t>5</w:t>
      </w:r>
      <w:r>
        <w:rPr>
          <w:color w:val="231F20"/>
          <w:spacing w:val="-17"/>
          <w:w w:val="110"/>
        </w:rPr>
        <w:t> </w:t>
      </w:r>
      <w:r>
        <w:rPr>
          <w:color w:val="231F20"/>
          <w:w w:val="110"/>
        </w:rPr>
        <w:t>loại</w:t>
      </w:r>
      <w:r>
        <w:rPr>
          <w:color w:val="231F20"/>
          <w:spacing w:val="-17"/>
          <w:w w:val="110"/>
        </w:rPr>
        <w:t> </w:t>
      </w:r>
      <w:r>
        <w:rPr>
          <w:color w:val="231F20"/>
          <w:w w:val="110"/>
        </w:rPr>
        <w:t>lớn. Thân</w:t>
      </w:r>
      <w:r>
        <w:rPr>
          <w:color w:val="231F20"/>
          <w:spacing w:val="-17"/>
          <w:w w:val="110"/>
        </w:rPr>
        <w:t> </w:t>
      </w:r>
      <w:r>
        <w:rPr>
          <w:color w:val="231F20"/>
          <w:w w:val="110"/>
        </w:rPr>
        <w:t>kiến</w:t>
      </w:r>
      <w:r>
        <w:rPr>
          <w:color w:val="231F20"/>
          <w:spacing w:val="-17"/>
          <w:w w:val="110"/>
        </w:rPr>
        <w:t> </w:t>
      </w:r>
      <w:r>
        <w:rPr>
          <w:color w:val="231F20"/>
          <w:w w:val="110"/>
        </w:rPr>
        <w:t>rất</w:t>
      </w:r>
      <w:r>
        <w:rPr>
          <w:color w:val="231F20"/>
          <w:spacing w:val="-17"/>
          <w:w w:val="110"/>
        </w:rPr>
        <w:t> </w:t>
      </w:r>
      <w:r>
        <w:rPr>
          <w:color w:val="231F20"/>
          <w:w w:val="110"/>
        </w:rPr>
        <w:t>khó</w:t>
      </w:r>
      <w:r>
        <w:rPr>
          <w:color w:val="231F20"/>
          <w:spacing w:val="-17"/>
          <w:w w:val="110"/>
        </w:rPr>
        <w:t> </w:t>
      </w:r>
      <w:r>
        <w:rPr>
          <w:color w:val="231F20"/>
          <w:w w:val="110"/>
        </w:rPr>
        <w:t>đoạn.</w:t>
      </w:r>
      <w:r>
        <w:rPr>
          <w:color w:val="231F20"/>
          <w:spacing w:val="-17"/>
          <w:w w:val="110"/>
        </w:rPr>
        <w:t> </w:t>
      </w:r>
      <w:r>
        <w:rPr>
          <w:color w:val="231F20"/>
          <w:w w:val="110"/>
        </w:rPr>
        <w:t>Biên</w:t>
      </w:r>
      <w:r>
        <w:rPr>
          <w:color w:val="231F20"/>
          <w:spacing w:val="-17"/>
          <w:w w:val="110"/>
        </w:rPr>
        <w:t> </w:t>
      </w:r>
      <w:r>
        <w:rPr>
          <w:color w:val="231F20"/>
          <w:w w:val="110"/>
        </w:rPr>
        <w:t>kiến</w:t>
      </w:r>
      <w:r>
        <w:rPr>
          <w:color w:val="231F20"/>
          <w:spacing w:val="-17"/>
          <w:w w:val="110"/>
        </w:rPr>
        <w:t> </w:t>
      </w:r>
      <w:r>
        <w:rPr>
          <w:color w:val="231F20"/>
          <w:w w:val="110"/>
        </w:rPr>
        <w:t>hạ</w:t>
      </w:r>
      <w:r>
        <w:rPr>
          <w:color w:val="231F20"/>
          <w:spacing w:val="-17"/>
          <w:w w:val="110"/>
        </w:rPr>
        <w:t> </w:t>
      </w:r>
      <w:r>
        <w:rPr>
          <w:color w:val="231F20"/>
          <w:w w:val="110"/>
        </w:rPr>
        <w:t>thủ</w:t>
      </w:r>
      <w:r>
        <w:rPr>
          <w:color w:val="231F20"/>
          <w:spacing w:val="-17"/>
          <w:w w:val="110"/>
        </w:rPr>
        <w:t> </w:t>
      </w:r>
      <w:r>
        <w:rPr>
          <w:color w:val="231F20"/>
          <w:w w:val="110"/>
        </w:rPr>
        <w:t>từ</w:t>
      </w:r>
      <w:r>
        <w:rPr>
          <w:color w:val="231F20"/>
          <w:spacing w:val="-17"/>
          <w:w w:val="110"/>
        </w:rPr>
        <w:t> </w:t>
      </w:r>
      <w:r>
        <w:rPr>
          <w:color w:val="231F20"/>
          <w:w w:val="110"/>
        </w:rPr>
        <w:t>nơi</w:t>
      </w:r>
      <w:r>
        <w:rPr>
          <w:color w:val="231F20"/>
          <w:spacing w:val="-17"/>
          <w:w w:val="110"/>
        </w:rPr>
        <w:t> </w:t>
      </w:r>
      <w:r>
        <w:rPr>
          <w:color w:val="231F20"/>
          <w:w w:val="110"/>
        </w:rPr>
        <w:t>biên</w:t>
      </w:r>
      <w:r>
        <w:rPr>
          <w:color w:val="231F20"/>
          <w:spacing w:val="-17"/>
          <w:w w:val="110"/>
        </w:rPr>
        <w:t> </w:t>
      </w:r>
      <w:r>
        <w:rPr>
          <w:color w:val="231F20"/>
          <w:w w:val="110"/>
        </w:rPr>
        <w:t>kiến. </w:t>
      </w:r>
      <w:r>
        <w:rPr>
          <w:color w:val="231F20"/>
          <w:w w:val="105"/>
        </w:rPr>
        <w:t>Biên</w:t>
      </w:r>
      <w:r>
        <w:rPr>
          <w:color w:val="231F20"/>
          <w:spacing w:val="-19"/>
          <w:w w:val="105"/>
        </w:rPr>
        <w:t> </w:t>
      </w:r>
      <w:r>
        <w:rPr>
          <w:color w:val="231F20"/>
          <w:w w:val="105"/>
        </w:rPr>
        <w:t>kiến</w:t>
      </w:r>
      <w:r>
        <w:rPr>
          <w:color w:val="231F20"/>
          <w:spacing w:val="-19"/>
          <w:w w:val="105"/>
        </w:rPr>
        <w:t> </w:t>
      </w:r>
      <w:r>
        <w:rPr>
          <w:color w:val="231F20"/>
          <w:w w:val="105"/>
        </w:rPr>
        <w:t>là</w:t>
      </w:r>
      <w:r>
        <w:rPr>
          <w:color w:val="231F20"/>
          <w:spacing w:val="-19"/>
          <w:w w:val="105"/>
        </w:rPr>
        <w:t> </w:t>
      </w:r>
      <w:r>
        <w:rPr>
          <w:color w:val="231F20"/>
          <w:w w:val="105"/>
        </w:rPr>
        <w:t>đối</w:t>
      </w:r>
      <w:r>
        <w:rPr>
          <w:color w:val="231F20"/>
          <w:spacing w:val="-19"/>
          <w:w w:val="105"/>
        </w:rPr>
        <w:t> </w:t>
      </w:r>
      <w:r>
        <w:rPr>
          <w:color w:val="231F20"/>
          <w:w w:val="105"/>
        </w:rPr>
        <w:t>đãi,</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cần</w:t>
      </w:r>
      <w:r>
        <w:rPr>
          <w:color w:val="231F20"/>
          <w:spacing w:val="-19"/>
          <w:w w:val="105"/>
        </w:rPr>
        <w:t> </w:t>
      </w:r>
      <w:r>
        <w:rPr>
          <w:color w:val="231F20"/>
          <w:w w:val="105"/>
        </w:rPr>
        <w:t>phải</w:t>
      </w:r>
      <w:r>
        <w:rPr>
          <w:color w:val="231F20"/>
          <w:spacing w:val="-19"/>
          <w:w w:val="105"/>
        </w:rPr>
        <w:t> </w:t>
      </w:r>
      <w:r>
        <w:rPr>
          <w:color w:val="231F20"/>
          <w:w w:val="105"/>
        </w:rPr>
        <w:t>học.</w:t>
      </w:r>
      <w:r>
        <w:rPr>
          <w:color w:val="231F20"/>
          <w:spacing w:val="-19"/>
          <w:w w:val="105"/>
        </w:rPr>
        <w:t> </w:t>
      </w:r>
      <w:r>
        <w:rPr>
          <w:color w:val="231F20"/>
          <w:w w:val="105"/>
        </w:rPr>
        <w:t>Nhưng</w:t>
      </w:r>
      <w:r>
        <w:rPr>
          <w:color w:val="231F20"/>
          <w:spacing w:val="-19"/>
          <w:w w:val="105"/>
        </w:rPr>
        <w:t> </w:t>
      </w:r>
      <w:r>
        <w:rPr>
          <w:color w:val="231F20"/>
          <w:w w:val="105"/>
        </w:rPr>
        <w:t>ở</w:t>
      </w:r>
      <w:r>
        <w:rPr>
          <w:color w:val="231F20"/>
          <w:spacing w:val="-19"/>
          <w:w w:val="105"/>
        </w:rPr>
        <w:t> </w:t>
      </w:r>
      <w:r>
        <w:rPr>
          <w:color w:val="231F20"/>
          <w:w w:val="105"/>
        </w:rPr>
        <w:t>đây</w:t>
      </w:r>
      <w:r>
        <w:rPr>
          <w:color w:val="231F20"/>
          <w:spacing w:val="-19"/>
          <w:w w:val="105"/>
        </w:rPr>
        <w:t> </w:t>
      </w:r>
      <w:r>
        <w:rPr>
          <w:color w:val="231F20"/>
          <w:w w:val="105"/>
        </w:rPr>
        <w:t>cần </w:t>
      </w:r>
      <w:r>
        <w:rPr>
          <w:color w:val="231F20"/>
          <w:w w:val="110"/>
        </w:rPr>
        <w:t>có</w:t>
      </w:r>
      <w:r>
        <w:rPr>
          <w:color w:val="231F20"/>
          <w:spacing w:val="-24"/>
          <w:w w:val="110"/>
        </w:rPr>
        <w:t> </w:t>
      </w:r>
      <w:r>
        <w:rPr>
          <w:color w:val="231F20"/>
          <w:w w:val="110"/>
        </w:rPr>
        <w:t>căn</w:t>
      </w:r>
      <w:r>
        <w:rPr>
          <w:color w:val="231F20"/>
          <w:spacing w:val="-23"/>
          <w:w w:val="110"/>
        </w:rPr>
        <w:t> </w:t>
      </w:r>
      <w:r>
        <w:rPr>
          <w:color w:val="231F20"/>
          <w:w w:val="110"/>
        </w:rPr>
        <w:t>cứ</w:t>
      </w:r>
      <w:r>
        <w:rPr>
          <w:color w:val="231F20"/>
          <w:spacing w:val="-24"/>
          <w:w w:val="110"/>
        </w:rPr>
        <w:t> </w:t>
      </w:r>
      <w:r>
        <w:rPr>
          <w:color w:val="231F20"/>
          <w:w w:val="110"/>
        </w:rPr>
        <w:t>lý</w:t>
      </w:r>
      <w:r>
        <w:rPr>
          <w:color w:val="231F20"/>
          <w:spacing w:val="-23"/>
          <w:w w:val="110"/>
        </w:rPr>
        <w:t> </w:t>
      </w:r>
      <w:r>
        <w:rPr>
          <w:color w:val="231F20"/>
          <w:w w:val="110"/>
        </w:rPr>
        <w:t>luận.</w:t>
      </w:r>
      <w:r>
        <w:rPr>
          <w:color w:val="231F20"/>
          <w:spacing w:val="-23"/>
          <w:w w:val="110"/>
        </w:rPr>
        <w:t> </w:t>
      </w:r>
      <w:r>
        <w:rPr>
          <w:color w:val="231F20"/>
          <w:w w:val="110"/>
        </w:rPr>
        <w:t>Vì</w:t>
      </w:r>
      <w:r>
        <w:rPr>
          <w:color w:val="231F20"/>
          <w:spacing w:val="-24"/>
          <w:w w:val="110"/>
        </w:rPr>
        <w:t> </w:t>
      </w:r>
      <w:r>
        <w:rPr>
          <w:color w:val="231F20"/>
          <w:w w:val="110"/>
        </w:rPr>
        <w:t>sao</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4"/>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không</w:t>
      </w:r>
      <w:r>
        <w:rPr>
          <w:color w:val="231F20"/>
          <w:spacing w:val="-23"/>
          <w:w w:val="110"/>
        </w:rPr>
        <w:t> </w:t>
      </w:r>
      <w:r>
        <w:rPr>
          <w:color w:val="231F20"/>
          <w:w w:val="110"/>
        </w:rPr>
        <w:t>đối</w:t>
      </w:r>
      <w:r>
        <w:rPr>
          <w:color w:val="231F20"/>
          <w:spacing w:val="-23"/>
          <w:w w:val="110"/>
        </w:rPr>
        <w:t> </w:t>
      </w:r>
      <w:r>
        <w:rPr>
          <w:color w:val="231F20"/>
          <w:w w:val="110"/>
        </w:rPr>
        <w:t>lập</w:t>
      </w:r>
      <w:r>
        <w:rPr>
          <w:color w:val="231F20"/>
          <w:spacing w:val="-24"/>
          <w:w w:val="110"/>
        </w:rPr>
        <w:t> </w:t>
      </w:r>
      <w:r>
        <w:rPr>
          <w:color w:val="231F20"/>
          <w:w w:val="110"/>
        </w:rPr>
        <w:t>với hết</w:t>
      </w:r>
      <w:r>
        <w:rPr>
          <w:color w:val="231F20"/>
          <w:spacing w:val="-2"/>
          <w:w w:val="110"/>
        </w:rPr>
        <w:t> </w:t>
      </w:r>
      <w:r>
        <w:rPr>
          <w:color w:val="231F20"/>
          <w:w w:val="110"/>
        </w:rPr>
        <w:t>thảy</w:t>
      </w:r>
      <w:r>
        <w:rPr>
          <w:color w:val="231F20"/>
          <w:spacing w:val="-2"/>
          <w:w w:val="110"/>
        </w:rPr>
        <w:t> </w:t>
      </w:r>
      <w:r>
        <w:rPr>
          <w:color w:val="231F20"/>
          <w:w w:val="110"/>
        </w:rPr>
        <w:t>pháp?</w:t>
      </w:r>
      <w:r>
        <w:rPr>
          <w:color w:val="231F20"/>
          <w:spacing w:val="-2"/>
          <w:w w:val="110"/>
        </w:rPr>
        <w:t> </w:t>
      </w:r>
      <w:r>
        <w:rPr>
          <w:color w:val="231F20"/>
          <w:w w:val="110"/>
        </w:rPr>
        <w:t>Trước</w:t>
      </w:r>
      <w:r>
        <w:rPr>
          <w:color w:val="231F20"/>
          <w:spacing w:val="-2"/>
          <w:w w:val="110"/>
        </w:rPr>
        <w:t> </w:t>
      </w:r>
      <w:r>
        <w:rPr>
          <w:color w:val="231F20"/>
          <w:w w:val="110"/>
        </w:rPr>
        <w:t>tiên,</w:t>
      </w:r>
      <w:r>
        <w:rPr>
          <w:color w:val="231F20"/>
          <w:spacing w:val="-2"/>
          <w:w w:val="110"/>
        </w:rPr>
        <w:t> </w:t>
      </w:r>
      <w:r>
        <w:rPr>
          <w:color w:val="231F20"/>
          <w:w w:val="110"/>
        </w:rPr>
        <w:t>chúng</w:t>
      </w:r>
      <w:r>
        <w:rPr>
          <w:color w:val="231F20"/>
          <w:spacing w:val="-1"/>
          <w:w w:val="110"/>
        </w:rPr>
        <w:t> </w:t>
      </w:r>
      <w:r>
        <w:rPr>
          <w:color w:val="231F20"/>
          <w:w w:val="110"/>
        </w:rPr>
        <w:t>ta</w:t>
      </w:r>
      <w:r>
        <w:rPr>
          <w:color w:val="231F20"/>
          <w:spacing w:val="-2"/>
          <w:w w:val="110"/>
        </w:rPr>
        <w:t> </w:t>
      </w:r>
      <w:r>
        <w:rPr>
          <w:color w:val="231F20"/>
          <w:w w:val="110"/>
        </w:rPr>
        <w:t>phải</w:t>
      </w:r>
      <w:r>
        <w:rPr>
          <w:color w:val="231F20"/>
          <w:spacing w:val="-2"/>
          <w:w w:val="110"/>
        </w:rPr>
        <w:t> </w:t>
      </w:r>
      <w:r>
        <w:rPr>
          <w:color w:val="231F20"/>
          <w:w w:val="110"/>
        </w:rPr>
        <w:t>khẳng</w:t>
      </w:r>
      <w:r>
        <w:rPr>
          <w:color w:val="231F20"/>
          <w:spacing w:val="-2"/>
          <w:w w:val="110"/>
        </w:rPr>
        <w:t> </w:t>
      </w:r>
      <w:r>
        <w:rPr>
          <w:color w:val="231F20"/>
          <w:w w:val="110"/>
        </w:rPr>
        <w:t>định,</w:t>
      </w:r>
      <w:r>
        <w:rPr>
          <w:color w:val="231F20"/>
          <w:spacing w:val="-2"/>
          <w:w w:val="110"/>
        </w:rPr>
        <w:t> </w:t>
      </w:r>
      <w:r>
        <w:rPr>
          <w:color w:val="231F20"/>
          <w:spacing w:val="-4"/>
          <w:w w:val="110"/>
        </w:rPr>
        <w:t>hết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thảy</w:t>
      </w:r>
      <w:r>
        <w:rPr>
          <w:color w:val="231F20"/>
          <w:spacing w:val="-11"/>
          <w:w w:val="105"/>
        </w:rPr>
        <w:t> </w:t>
      </w:r>
      <w:r>
        <w:rPr>
          <w:color w:val="231F20"/>
          <w:w w:val="105"/>
        </w:rPr>
        <w:t>pháp</w:t>
      </w:r>
      <w:r>
        <w:rPr>
          <w:color w:val="231F20"/>
          <w:spacing w:val="-11"/>
          <w:w w:val="105"/>
        </w:rPr>
        <w:t> </w:t>
      </w:r>
      <w:r>
        <w:rPr>
          <w:color w:val="231F20"/>
          <w:w w:val="105"/>
        </w:rPr>
        <w:t>với</w:t>
      </w:r>
      <w:r>
        <w:rPr>
          <w:color w:val="231F20"/>
          <w:spacing w:val="-11"/>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nhất</w:t>
      </w:r>
      <w:r>
        <w:rPr>
          <w:color w:val="231F20"/>
          <w:spacing w:val="-11"/>
          <w:w w:val="105"/>
        </w:rPr>
        <w:t> </w:t>
      </w:r>
      <w:r>
        <w:rPr>
          <w:color w:val="231F20"/>
          <w:w w:val="105"/>
        </w:rPr>
        <w:t>thể,</w:t>
      </w:r>
      <w:r>
        <w:rPr>
          <w:color w:val="231F20"/>
          <w:spacing w:val="-11"/>
          <w:w w:val="105"/>
        </w:rPr>
        <w:t> </w:t>
      </w:r>
      <w:r>
        <w:rPr>
          <w:color w:val="231F20"/>
          <w:w w:val="105"/>
        </w:rPr>
        <w:t>nên</w:t>
      </w:r>
      <w:r>
        <w:rPr>
          <w:color w:val="231F20"/>
          <w:spacing w:val="-11"/>
          <w:w w:val="105"/>
        </w:rPr>
        <w:t> </w:t>
      </w:r>
      <w:r>
        <w:rPr>
          <w:color w:val="231F20"/>
          <w:w w:val="105"/>
        </w:rPr>
        <w:t>không</w:t>
      </w:r>
      <w:r>
        <w:rPr>
          <w:color w:val="231F20"/>
          <w:spacing w:val="-11"/>
          <w:w w:val="105"/>
        </w:rPr>
        <w:t> </w:t>
      </w:r>
      <w:r>
        <w:rPr>
          <w:color w:val="231F20"/>
          <w:w w:val="105"/>
        </w:rPr>
        <w:t>thể</w:t>
      </w:r>
      <w:r>
        <w:rPr>
          <w:color w:val="231F20"/>
          <w:spacing w:val="-11"/>
          <w:w w:val="105"/>
        </w:rPr>
        <w:t> </w:t>
      </w:r>
      <w:r>
        <w:rPr>
          <w:color w:val="231F20"/>
          <w:w w:val="105"/>
        </w:rPr>
        <w:t>đối</w:t>
      </w:r>
      <w:r>
        <w:rPr>
          <w:color w:val="231F20"/>
          <w:spacing w:val="-11"/>
          <w:w w:val="105"/>
        </w:rPr>
        <w:t> </w:t>
      </w:r>
      <w:r>
        <w:rPr>
          <w:color w:val="231F20"/>
          <w:w w:val="105"/>
        </w:rPr>
        <w:t>lập.</w:t>
      </w:r>
      <w:r>
        <w:rPr>
          <w:color w:val="231F20"/>
          <w:spacing w:val="-11"/>
          <w:w w:val="105"/>
        </w:rPr>
        <w:t> </w:t>
      </w:r>
      <w:r>
        <w:rPr>
          <w:color w:val="231F20"/>
          <w:w w:val="105"/>
        </w:rPr>
        <w:t>Cách</w:t>
      </w:r>
      <w:r>
        <w:rPr>
          <w:color w:val="231F20"/>
          <w:spacing w:val="-10"/>
          <w:w w:val="105"/>
        </w:rPr>
        <w:t> </w:t>
      </w:r>
      <w:r>
        <w:rPr>
          <w:color w:val="231F20"/>
          <w:w w:val="105"/>
        </w:rPr>
        <w:t>nói của</w:t>
      </w:r>
      <w:r>
        <w:rPr>
          <w:color w:val="231F20"/>
          <w:spacing w:val="-20"/>
          <w:w w:val="105"/>
        </w:rPr>
        <w:t> </w:t>
      </w:r>
      <w:r>
        <w:rPr>
          <w:color w:val="231F20"/>
          <w:w w:val="105"/>
        </w:rPr>
        <w:t>nhất</w:t>
      </w:r>
      <w:r>
        <w:rPr>
          <w:color w:val="231F20"/>
          <w:spacing w:val="-20"/>
          <w:w w:val="105"/>
        </w:rPr>
        <w:t> </w:t>
      </w:r>
      <w:r>
        <w:rPr>
          <w:color w:val="231F20"/>
          <w:w w:val="105"/>
        </w:rPr>
        <w:t>thể</w:t>
      </w:r>
      <w:r>
        <w:rPr>
          <w:color w:val="231F20"/>
          <w:spacing w:val="-20"/>
          <w:w w:val="105"/>
        </w:rPr>
        <w:t> </w:t>
      </w:r>
      <w:r>
        <w:rPr>
          <w:color w:val="231F20"/>
          <w:w w:val="105"/>
        </w:rPr>
        <w:t>này,</w:t>
      </w:r>
      <w:r>
        <w:rPr>
          <w:color w:val="231F20"/>
          <w:spacing w:val="-20"/>
          <w:w w:val="105"/>
        </w:rPr>
        <w:t> </w:t>
      </w:r>
      <w:r>
        <w:rPr>
          <w:color w:val="231F20"/>
          <w:w w:val="105"/>
        </w:rPr>
        <w:t>khi</w:t>
      </w:r>
      <w:r>
        <w:rPr>
          <w:color w:val="231F20"/>
          <w:spacing w:val="-20"/>
          <w:w w:val="105"/>
        </w:rPr>
        <w:t> </w:t>
      </w:r>
      <w:r>
        <w:rPr>
          <w:color w:val="231F20"/>
          <w:w w:val="105"/>
        </w:rPr>
        <w:t>Phật</w:t>
      </w:r>
      <w:r>
        <w:rPr>
          <w:color w:val="231F20"/>
          <w:spacing w:val="-20"/>
          <w:w w:val="105"/>
        </w:rPr>
        <w:t> </w:t>
      </w:r>
      <w:r>
        <w:rPr>
          <w:color w:val="231F20"/>
          <w:w w:val="105"/>
        </w:rPr>
        <w:t>giáo</w:t>
      </w:r>
      <w:r>
        <w:rPr>
          <w:color w:val="231F20"/>
          <w:spacing w:val="-20"/>
          <w:w w:val="105"/>
        </w:rPr>
        <w:t> </w:t>
      </w:r>
      <w:r>
        <w:rPr>
          <w:color w:val="231F20"/>
          <w:w w:val="105"/>
        </w:rPr>
        <w:t>chưa</w:t>
      </w:r>
      <w:r>
        <w:rPr>
          <w:color w:val="231F20"/>
          <w:spacing w:val="-20"/>
          <w:w w:val="105"/>
        </w:rPr>
        <w:t> </w:t>
      </w:r>
      <w:r>
        <w:rPr>
          <w:color w:val="231F20"/>
          <w:w w:val="105"/>
        </w:rPr>
        <w:t>truyền</w:t>
      </w:r>
      <w:r>
        <w:rPr>
          <w:color w:val="231F20"/>
          <w:spacing w:val="-20"/>
          <w:w w:val="105"/>
        </w:rPr>
        <w:t> </w:t>
      </w:r>
      <w:r>
        <w:rPr>
          <w:color w:val="231F20"/>
          <w:w w:val="105"/>
        </w:rPr>
        <w:t>vào</w:t>
      </w:r>
      <w:r>
        <w:rPr>
          <w:color w:val="231F20"/>
          <w:spacing w:val="-20"/>
          <w:w w:val="105"/>
        </w:rPr>
        <w:t> </w:t>
      </w:r>
      <w:r>
        <w:rPr>
          <w:color w:val="231F20"/>
          <w:w w:val="105"/>
        </w:rPr>
        <w:t>Trung</w:t>
      </w:r>
      <w:r>
        <w:rPr>
          <w:color w:val="231F20"/>
          <w:spacing w:val="-19"/>
          <w:w w:val="105"/>
        </w:rPr>
        <w:t> </w:t>
      </w:r>
      <w:r>
        <w:rPr>
          <w:color w:val="231F20"/>
          <w:w w:val="105"/>
        </w:rPr>
        <w:t>Quốc, </w:t>
      </w:r>
      <w:r>
        <w:rPr>
          <w:color w:val="231F20"/>
        </w:rPr>
        <w:t>các vị tiên hiền đã nói. Trong </w:t>
      </w:r>
      <w:r>
        <w:rPr>
          <w:i/>
          <w:color w:val="231F20"/>
        </w:rPr>
        <w:t>“Lão Tử” </w:t>
      </w:r>
      <w:r>
        <w:rPr>
          <w:color w:val="231F20"/>
        </w:rPr>
        <w:t>nói qua, thời của Lão </w:t>
      </w:r>
      <w:r>
        <w:rPr>
          <w:color w:val="231F20"/>
          <w:w w:val="105"/>
        </w:rPr>
        <w:t>Tử,</w:t>
      </w:r>
      <w:r>
        <w:rPr>
          <w:color w:val="231F20"/>
          <w:spacing w:val="-12"/>
          <w:w w:val="105"/>
        </w:rPr>
        <w:t> </w:t>
      </w:r>
      <w:r>
        <w:rPr>
          <w:color w:val="231F20"/>
          <w:w w:val="105"/>
        </w:rPr>
        <w:t>Phật</w:t>
      </w:r>
      <w:r>
        <w:rPr>
          <w:color w:val="231F20"/>
          <w:spacing w:val="-12"/>
          <w:w w:val="105"/>
        </w:rPr>
        <w:t> </w:t>
      </w:r>
      <w:r>
        <w:rPr>
          <w:color w:val="231F20"/>
          <w:w w:val="105"/>
        </w:rPr>
        <w:t>pháp</w:t>
      </w:r>
      <w:r>
        <w:rPr>
          <w:color w:val="231F20"/>
          <w:spacing w:val="-12"/>
          <w:w w:val="105"/>
        </w:rPr>
        <w:t> </w:t>
      </w:r>
      <w:r>
        <w:rPr>
          <w:color w:val="231F20"/>
          <w:w w:val="105"/>
        </w:rPr>
        <w:t>còn</w:t>
      </w:r>
      <w:r>
        <w:rPr>
          <w:color w:val="231F20"/>
          <w:spacing w:val="-12"/>
          <w:w w:val="105"/>
        </w:rPr>
        <w:t> </w:t>
      </w:r>
      <w:r>
        <w:rPr>
          <w:color w:val="231F20"/>
          <w:w w:val="105"/>
        </w:rPr>
        <w:t>chưa</w:t>
      </w:r>
      <w:r>
        <w:rPr>
          <w:color w:val="231F20"/>
          <w:spacing w:val="-12"/>
          <w:w w:val="105"/>
        </w:rPr>
        <w:t> </w:t>
      </w:r>
      <w:r>
        <w:rPr>
          <w:color w:val="231F20"/>
          <w:w w:val="105"/>
        </w:rPr>
        <w:t>truyền</w:t>
      </w:r>
      <w:r>
        <w:rPr>
          <w:color w:val="231F20"/>
          <w:spacing w:val="-12"/>
          <w:w w:val="105"/>
        </w:rPr>
        <w:t> </w:t>
      </w:r>
      <w:r>
        <w:rPr>
          <w:color w:val="231F20"/>
          <w:w w:val="105"/>
        </w:rPr>
        <w:t>vào</w:t>
      </w:r>
      <w:r>
        <w:rPr>
          <w:color w:val="231F20"/>
          <w:spacing w:val="-12"/>
          <w:w w:val="105"/>
        </w:rPr>
        <w:t> </w:t>
      </w:r>
      <w:r>
        <w:rPr>
          <w:color w:val="231F20"/>
          <w:w w:val="105"/>
        </w:rPr>
        <w:t>Trung</w:t>
      </w:r>
      <w:r>
        <w:rPr>
          <w:color w:val="231F20"/>
          <w:spacing w:val="-12"/>
          <w:w w:val="105"/>
        </w:rPr>
        <w:t> </w:t>
      </w:r>
      <w:r>
        <w:rPr>
          <w:color w:val="231F20"/>
          <w:w w:val="105"/>
        </w:rPr>
        <w:t>Quốc.</w:t>
      </w:r>
      <w:r>
        <w:rPr>
          <w:color w:val="231F20"/>
          <w:spacing w:val="-12"/>
          <w:w w:val="105"/>
        </w:rPr>
        <w:t> </w:t>
      </w:r>
      <w:r>
        <w:rPr>
          <w:color w:val="231F20"/>
          <w:w w:val="105"/>
        </w:rPr>
        <w:t>Lão</w:t>
      </w:r>
      <w:r>
        <w:rPr>
          <w:color w:val="231F20"/>
          <w:spacing w:val="-12"/>
          <w:w w:val="105"/>
        </w:rPr>
        <w:t> </w:t>
      </w:r>
      <w:r>
        <w:rPr>
          <w:color w:val="231F20"/>
          <w:w w:val="105"/>
        </w:rPr>
        <w:t>Tử</w:t>
      </w:r>
      <w:r>
        <w:rPr>
          <w:color w:val="231F20"/>
          <w:spacing w:val="-12"/>
          <w:w w:val="105"/>
        </w:rPr>
        <w:t> </w:t>
      </w:r>
      <w:r>
        <w:rPr>
          <w:color w:val="231F20"/>
          <w:w w:val="105"/>
        </w:rPr>
        <w:t>nói </w:t>
      </w:r>
      <w:r>
        <w:rPr>
          <w:color w:val="231F20"/>
          <w:spacing w:val="-2"/>
          <w:w w:val="105"/>
        </w:rPr>
        <w:t>thiên</w:t>
      </w:r>
      <w:r>
        <w:rPr>
          <w:color w:val="231F20"/>
          <w:spacing w:val="-20"/>
          <w:w w:val="105"/>
        </w:rPr>
        <w:t> </w:t>
      </w:r>
      <w:r>
        <w:rPr>
          <w:color w:val="231F20"/>
          <w:spacing w:val="-2"/>
          <w:w w:val="105"/>
        </w:rPr>
        <w:t>địa</w:t>
      </w:r>
      <w:r>
        <w:rPr>
          <w:color w:val="231F20"/>
          <w:spacing w:val="-18"/>
          <w:w w:val="105"/>
        </w:rPr>
        <w:t> </w:t>
      </w:r>
      <w:r>
        <w:rPr>
          <w:color w:val="231F20"/>
          <w:spacing w:val="-2"/>
          <w:w w:val="105"/>
        </w:rPr>
        <w:t>với</w:t>
      </w:r>
      <w:r>
        <w:rPr>
          <w:color w:val="231F20"/>
          <w:spacing w:val="-20"/>
          <w:w w:val="105"/>
        </w:rPr>
        <w:t> </w:t>
      </w:r>
      <w:r>
        <w:rPr>
          <w:color w:val="231F20"/>
          <w:spacing w:val="-2"/>
          <w:w w:val="105"/>
        </w:rPr>
        <w:t>ta</w:t>
      </w:r>
      <w:r>
        <w:rPr>
          <w:color w:val="231F20"/>
          <w:spacing w:val="-20"/>
          <w:w w:val="105"/>
        </w:rPr>
        <w:t> </w:t>
      </w:r>
      <w:r>
        <w:rPr>
          <w:color w:val="231F20"/>
          <w:spacing w:val="-2"/>
          <w:w w:val="105"/>
        </w:rPr>
        <w:t>đồng</w:t>
      </w:r>
      <w:r>
        <w:rPr>
          <w:color w:val="231F20"/>
          <w:spacing w:val="-20"/>
          <w:w w:val="105"/>
        </w:rPr>
        <w:t> </w:t>
      </w:r>
      <w:r>
        <w:rPr>
          <w:color w:val="231F20"/>
          <w:spacing w:val="-2"/>
          <w:w w:val="105"/>
        </w:rPr>
        <w:t>căn,</w:t>
      </w:r>
      <w:r>
        <w:rPr>
          <w:color w:val="231F20"/>
          <w:spacing w:val="-18"/>
          <w:w w:val="105"/>
        </w:rPr>
        <w:t> </w:t>
      </w:r>
      <w:r>
        <w:rPr>
          <w:color w:val="231F20"/>
          <w:spacing w:val="-2"/>
          <w:w w:val="105"/>
        </w:rPr>
        <w:t>vạn</w:t>
      </w:r>
      <w:r>
        <w:rPr>
          <w:color w:val="231F20"/>
          <w:spacing w:val="-20"/>
          <w:w w:val="105"/>
        </w:rPr>
        <w:t> </w:t>
      </w:r>
      <w:r>
        <w:rPr>
          <w:color w:val="231F20"/>
          <w:spacing w:val="-2"/>
          <w:w w:val="105"/>
        </w:rPr>
        <w:t>vật</w:t>
      </w:r>
      <w:r>
        <w:rPr>
          <w:color w:val="231F20"/>
          <w:spacing w:val="-20"/>
          <w:w w:val="105"/>
        </w:rPr>
        <w:t> </w:t>
      </w:r>
      <w:r>
        <w:rPr>
          <w:color w:val="231F20"/>
          <w:spacing w:val="-2"/>
          <w:w w:val="105"/>
        </w:rPr>
        <w:t>với</w:t>
      </w:r>
      <w:r>
        <w:rPr>
          <w:color w:val="231F20"/>
          <w:spacing w:val="-20"/>
          <w:w w:val="105"/>
        </w:rPr>
        <w:t> </w:t>
      </w:r>
      <w:r>
        <w:rPr>
          <w:color w:val="231F20"/>
          <w:spacing w:val="-2"/>
          <w:w w:val="105"/>
        </w:rPr>
        <w:t>ta</w:t>
      </w:r>
      <w:r>
        <w:rPr>
          <w:color w:val="231F20"/>
          <w:spacing w:val="-20"/>
          <w:w w:val="105"/>
        </w:rPr>
        <w:t> </w:t>
      </w:r>
      <w:r>
        <w:rPr>
          <w:color w:val="231F20"/>
          <w:spacing w:val="-2"/>
          <w:w w:val="105"/>
        </w:rPr>
        <w:t>nhất</w:t>
      </w:r>
      <w:r>
        <w:rPr>
          <w:color w:val="231F20"/>
          <w:spacing w:val="-20"/>
          <w:w w:val="105"/>
        </w:rPr>
        <w:t> </w:t>
      </w:r>
      <w:r>
        <w:rPr>
          <w:color w:val="231F20"/>
          <w:spacing w:val="-2"/>
          <w:w w:val="105"/>
        </w:rPr>
        <w:t>thể.</w:t>
      </w:r>
      <w:r>
        <w:rPr>
          <w:color w:val="231F20"/>
          <w:spacing w:val="-20"/>
          <w:w w:val="105"/>
        </w:rPr>
        <w:t> </w:t>
      </w:r>
      <w:r>
        <w:rPr>
          <w:color w:val="231F20"/>
          <w:spacing w:val="-2"/>
          <w:w w:val="105"/>
        </w:rPr>
        <w:t>Trong</w:t>
      </w:r>
      <w:r>
        <w:rPr>
          <w:color w:val="231F20"/>
          <w:spacing w:val="-17"/>
          <w:w w:val="105"/>
        </w:rPr>
        <w:t> </w:t>
      </w:r>
      <w:r>
        <w:rPr>
          <w:i/>
          <w:color w:val="231F20"/>
          <w:spacing w:val="-2"/>
          <w:w w:val="105"/>
        </w:rPr>
        <w:t>Hoàn </w:t>
      </w:r>
      <w:r>
        <w:rPr>
          <w:i/>
          <w:color w:val="231F20"/>
          <w:w w:val="105"/>
        </w:rPr>
        <w:t>Nguyên Quán </w:t>
      </w:r>
      <w:r>
        <w:rPr>
          <w:color w:val="231F20"/>
          <w:w w:val="105"/>
        </w:rPr>
        <w:t>không phải nói như vậy sao?</w:t>
      </w:r>
    </w:p>
    <w:p>
      <w:pPr>
        <w:pStyle w:val="BodyText"/>
        <w:spacing w:line="297" w:lineRule="auto" w:before="144"/>
        <w:ind w:left="387" w:right="118" w:firstLine="453"/>
      </w:pPr>
      <w:r>
        <w:rPr>
          <w:color w:val="231F20"/>
        </w:rPr>
        <w:t>Quý</w:t>
      </w:r>
      <w:r>
        <w:rPr>
          <w:color w:val="231F20"/>
          <w:spacing w:val="-4"/>
        </w:rPr>
        <w:t> </w:t>
      </w:r>
      <w:r>
        <w:rPr>
          <w:color w:val="231F20"/>
        </w:rPr>
        <w:t>vị</w:t>
      </w:r>
      <w:r>
        <w:rPr>
          <w:color w:val="231F20"/>
          <w:spacing w:val="-4"/>
        </w:rPr>
        <w:t> </w:t>
      </w:r>
      <w:r>
        <w:rPr>
          <w:color w:val="231F20"/>
        </w:rPr>
        <w:t>có</w:t>
      </w:r>
      <w:r>
        <w:rPr>
          <w:color w:val="231F20"/>
          <w:spacing w:val="-4"/>
        </w:rPr>
        <w:t> </w:t>
      </w:r>
      <w:r>
        <w:rPr>
          <w:color w:val="231F20"/>
        </w:rPr>
        <w:t>thể</w:t>
      </w:r>
      <w:r>
        <w:rPr>
          <w:color w:val="231F20"/>
          <w:spacing w:val="-5"/>
        </w:rPr>
        <w:t> </w:t>
      </w:r>
      <w:r>
        <w:rPr>
          <w:color w:val="231F20"/>
        </w:rPr>
        <w:t>nói</w:t>
      </w:r>
      <w:r>
        <w:rPr>
          <w:color w:val="231F20"/>
          <w:spacing w:val="-5"/>
        </w:rPr>
        <w:t> </w:t>
      </w:r>
      <w:r>
        <w:rPr>
          <w:color w:val="231F20"/>
        </w:rPr>
        <w:t>Lão</w:t>
      </w:r>
      <w:r>
        <w:rPr>
          <w:color w:val="231F20"/>
          <w:spacing w:val="-4"/>
        </w:rPr>
        <w:t> </w:t>
      </w:r>
      <w:r>
        <w:rPr>
          <w:color w:val="231F20"/>
        </w:rPr>
        <w:t>Tử</w:t>
      </w:r>
      <w:r>
        <w:rPr>
          <w:color w:val="231F20"/>
          <w:spacing w:val="-4"/>
        </w:rPr>
        <w:t> </w:t>
      </w:r>
      <w:r>
        <w:rPr>
          <w:color w:val="231F20"/>
        </w:rPr>
        <w:t>không</w:t>
      </w:r>
      <w:r>
        <w:rPr>
          <w:color w:val="231F20"/>
          <w:spacing w:val="-5"/>
        </w:rPr>
        <w:t> </w:t>
      </w:r>
      <w:r>
        <w:rPr>
          <w:color w:val="231F20"/>
        </w:rPr>
        <w:t>phải</w:t>
      </w:r>
      <w:r>
        <w:rPr>
          <w:color w:val="231F20"/>
          <w:spacing w:val="-4"/>
        </w:rPr>
        <w:t> </w:t>
      </w:r>
      <w:r>
        <w:rPr>
          <w:color w:val="231F20"/>
        </w:rPr>
        <w:t>Phật?</w:t>
      </w:r>
      <w:r>
        <w:rPr>
          <w:color w:val="231F20"/>
          <w:spacing w:val="-4"/>
        </w:rPr>
        <w:t> </w:t>
      </w:r>
      <w:r>
        <w:rPr>
          <w:color w:val="231F20"/>
        </w:rPr>
        <w:t>Vậy</w:t>
      </w:r>
      <w:r>
        <w:rPr>
          <w:color w:val="231F20"/>
          <w:spacing w:val="-4"/>
        </w:rPr>
        <w:t> </w:t>
      </w:r>
      <w:r>
        <w:rPr>
          <w:color w:val="231F20"/>
        </w:rPr>
        <w:t>ông</w:t>
      </w:r>
      <w:r>
        <w:rPr>
          <w:color w:val="231F20"/>
          <w:spacing w:val="-4"/>
        </w:rPr>
        <w:t> </w:t>
      </w:r>
      <w:r>
        <w:rPr>
          <w:color w:val="231F20"/>
        </w:rPr>
        <w:t>ta</w:t>
      </w:r>
      <w:r>
        <w:rPr>
          <w:color w:val="231F20"/>
          <w:spacing w:val="-4"/>
        </w:rPr>
        <w:t> </w:t>
      </w:r>
      <w:r>
        <w:rPr>
          <w:color w:val="231F20"/>
        </w:rPr>
        <w:t>làm </w:t>
      </w:r>
      <w:r>
        <w:rPr>
          <w:color w:val="231F20"/>
          <w:w w:val="105"/>
        </w:rPr>
        <w:t>sao</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nói</w:t>
      </w:r>
      <w:r>
        <w:rPr>
          <w:color w:val="231F20"/>
          <w:spacing w:val="-17"/>
          <w:w w:val="105"/>
        </w:rPr>
        <w:t> </w:t>
      </w:r>
      <w:r>
        <w:rPr>
          <w:color w:val="231F20"/>
          <w:w w:val="105"/>
        </w:rPr>
        <w:t>ra</w:t>
      </w:r>
      <w:r>
        <w:rPr>
          <w:color w:val="231F20"/>
          <w:spacing w:val="-17"/>
          <w:w w:val="105"/>
        </w:rPr>
        <w:t> </w:t>
      </w:r>
      <w:r>
        <w:rPr>
          <w:color w:val="231F20"/>
          <w:w w:val="105"/>
        </w:rPr>
        <w:t>được</w:t>
      </w:r>
      <w:r>
        <w:rPr>
          <w:color w:val="231F20"/>
          <w:spacing w:val="-17"/>
          <w:w w:val="105"/>
        </w:rPr>
        <w:t> </w:t>
      </w:r>
      <w:r>
        <w:rPr>
          <w:color w:val="231F20"/>
          <w:w w:val="105"/>
        </w:rPr>
        <w:t>lời</w:t>
      </w:r>
      <w:r>
        <w:rPr>
          <w:color w:val="231F20"/>
          <w:spacing w:val="-17"/>
          <w:w w:val="105"/>
        </w:rPr>
        <w:t> </w:t>
      </w:r>
      <w:r>
        <w:rPr>
          <w:color w:val="231F20"/>
          <w:w w:val="105"/>
        </w:rPr>
        <w:t>này?</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nói</w:t>
      </w:r>
      <w:r>
        <w:rPr>
          <w:color w:val="231F20"/>
          <w:spacing w:val="-17"/>
          <w:w w:val="105"/>
        </w:rPr>
        <w:t> </w:t>
      </w:r>
      <w:r>
        <w:rPr>
          <w:color w:val="231F20"/>
          <w:w w:val="105"/>
        </w:rPr>
        <w:t>ra</w:t>
      </w:r>
      <w:r>
        <w:rPr>
          <w:color w:val="231F20"/>
          <w:spacing w:val="-17"/>
          <w:w w:val="105"/>
        </w:rPr>
        <w:t> </w:t>
      </w:r>
      <w:r>
        <w:rPr>
          <w:color w:val="231F20"/>
          <w:w w:val="105"/>
        </w:rPr>
        <w:t>lời</w:t>
      </w:r>
      <w:r>
        <w:rPr>
          <w:color w:val="231F20"/>
          <w:spacing w:val="-17"/>
          <w:w w:val="105"/>
        </w:rPr>
        <w:t> </w:t>
      </w:r>
      <w:r>
        <w:rPr>
          <w:color w:val="231F20"/>
          <w:w w:val="105"/>
        </w:rPr>
        <w:t>này,</w:t>
      </w:r>
      <w:r>
        <w:rPr>
          <w:color w:val="231F20"/>
          <w:spacing w:val="-17"/>
          <w:w w:val="105"/>
        </w:rPr>
        <w:t> </w:t>
      </w:r>
      <w:r>
        <w:rPr>
          <w:color w:val="231F20"/>
          <w:w w:val="105"/>
        </w:rPr>
        <w:t>vậy</w:t>
      </w:r>
      <w:r>
        <w:rPr>
          <w:color w:val="231F20"/>
          <w:spacing w:val="-17"/>
          <w:w w:val="105"/>
        </w:rPr>
        <w:t> </w:t>
      </w:r>
      <w:r>
        <w:rPr>
          <w:color w:val="231F20"/>
          <w:w w:val="105"/>
        </w:rPr>
        <w:t>ông ta còn đối đãi sao? Không còn. Xác thực trong mắt ông ta, biến</w:t>
      </w:r>
      <w:r>
        <w:rPr>
          <w:color w:val="231F20"/>
          <w:spacing w:val="-13"/>
          <w:w w:val="105"/>
        </w:rPr>
        <w:t> </w:t>
      </w:r>
      <w:r>
        <w:rPr>
          <w:color w:val="231F20"/>
          <w:w w:val="105"/>
        </w:rPr>
        <w:t>pháp</w:t>
      </w:r>
      <w:r>
        <w:rPr>
          <w:color w:val="231F20"/>
          <w:spacing w:val="-14"/>
          <w:w w:val="105"/>
        </w:rPr>
        <w:t> </w:t>
      </w:r>
      <w:r>
        <w:rPr>
          <w:color w:val="231F20"/>
          <w:w w:val="105"/>
        </w:rPr>
        <w:t>giới</w:t>
      </w:r>
      <w:r>
        <w:rPr>
          <w:color w:val="231F20"/>
          <w:spacing w:val="-14"/>
          <w:w w:val="105"/>
        </w:rPr>
        <w:t> </w:t>
      </w:r>
      <w:r>
        <w:rPr>
          <w:color w:val="231F20"/>
          <w:w w:val="105"/>
        </w:rPr>
        <w:t>hư</w:t>
      </w:r>
      <w:r>
        <w:rPr>
          <w:color w:val="231F20"/>
          <w:spacing w:val="-13"/>
          <w:w w:val="105"/>
        </w:rPr>
        <w:t> </w:t>
      </w:r>
      <w:r>
        <w:rPr>
          <w:color w:val="231F20"/>
          <w:w w:val="105"/>
        </w:rPr>
        <w:t>không</w:t>
      </w:r>
      <w:r>
        <w:rPr>
          <w:color w:val="231F20"/>
          <w:spacing w:val="-14"/>
          <w:w w:val="105"/>
        </w:rPr>
        <w:t> </w:t>
      </w:r>
      <w:r>
        <w:rPr>
          <w:color w:val="231F20"/>
          <w:w w:val="105"/>
        </w:rPr>
        <w:t>giới</w:t>
      </w:r>
      <w:r>
        <w:rPr>
          <w:color w:val="231F20"/>
          <w:spacing w:val="-14"/>
          <w:w w:val="105"/>
        </w:rPr>
        <w:t> </w:t>
      </w:r>
      <w:r>
        <w:rPr>
          <w:color w:val="231F20"/>
          <w:w w:val="105"/>
        </w:rPr>
        <w:t>ở</w:t>
      </w:r>
      <w:r>
        <w:rPr>
          <w:color w:val="231F20"/>
          <w:spacing w:val="-13"/>
          <w:w w:val="105"/>
        </w:rPr>
        <w:t> </w:t>
      </w:r>
      <w:r>
        <w:rPr>
          <w:color w:val="231F20"/>
          <w:w w:val="105"/>
        </w:rPr>
        <w:t>trong</w:t>
      </w:r>
      <w:r>
        <w:rPr>
          <w:color w:val="231F20"/>
          <w:spacing w:val="-13"/>
          <w:w w:val="105"/>
        </w:rPr>
        <w:t> </w:t>
      </w:r>
      <w:r>
        <w:rPr>
          <w:color w:val="231F20"/>
          <w:w w:val="105"/>
        </w:rPr>
        <w:t>nhất</w:t>
      </w:r>
      <w:r>
        <w:rPr>
          <w:color w:val="231F20"/>
          <w:spacing w:val="-13"/>
          <w:w w:val="105"/>
        </w:rPr>
        <w:t> </w:t>
      </w:r>
      <w:r>
        <w:rPr>
          <w:color w:val="231F20"/>
          <w:w w:val="105"/>
        </w:rPr>
        <w:t>thể,</w:t>
      </w:r>
      <w:r>
        <w:rPr>
          <w:color w:val="231F20"/>
          <w:spacing w:val="-14"/>
          <w:w w:val="105"/>
        </w:rPr>
        <w:t> </w:t>
      </w:r>
      <w:r>
        <w:rPr>
          <w:color w:val="231F20"/>
          <w:w w:val="105"/>
        </w:rPr>
        <w:t>Tính</w:t>
      </w:r>
      <w:r>
        <w:rPr>
          <w:color w:val="231F20"/>
          <w:spacing w:val="-13"/>
          <w:w w:val="105"/>
        </w:rPr>
        <w:t> </w:t>
      </w:r>
      <w:r>
        <w:rPr>
          <w:color w:val="231F20"/>
          <w:w w:val="105"/>
        </w:rPr>
        <w:t>đức</w:t>
      </w:r>
      <w:r>
        <w:rPr>
          <w:color w:val="231F20"/>
          <w:spacing w:val="-13"/>
          <w:w w:val="105"/>
        </w:rPr>
        <w:t> </w:t>
      </w:r>
      <w:r>
        <w:rPr>
          <w:color w:val="231F20"/>
          <w:w w:val="105"/>
        </w:rPr>
        <w:t>mới hiện ra. Hết thảy chúng sinh với ta là một thể. Chúng sinh này</w:t>
      </w:r>
      <w:r>
        <w:rPr>
          <w:color w:val="231F20"/>
          <w:spacing w:val="-11"/>
          <w:w w:val="105"/>
        </w:rPr>
        <w:t> </w:t>
      </w:r>
      <w:r>
        <w:rPr>
          <w:color w:val="231F20"/>
          <w:w w:val="105"/>
        </w:rPr>
        <w:t>tạo</w:t>
      </w:r>
      <w:r>
        <w:rPr>
          <w:color w:val="231F20"/>
          <w:spacing w:val="-11"/>
          <w:w w:val="105"/>
        </w:rPr>
        <w:t> </w:t>
      </w:r>
      <w:r>
        <w:rPr>
          <w:color w:val="231F20"/>
          <w:w w:val="105"/>
        </w:rPr>
        <w:t>tội</w:t>
      </w:r>
      <w:r>
        <w:rPr>
          <w:color w:val="231F20"/>
          <w:spacing w:val="-11"/>
          <w:w w:val="105"/>
        </w:rPr>
        <w:t> </w:t>
      </w:r>
      <w:r>
        <w:rPr>
          <w:color w:val="231F20"/>
          <w:w w:val="105"/>
        </w:rPr>
        <w:t>nghiệp.</w:t>
      </w:r>
      <w:r>
        <w:rPr>
          <w:color w:val="231F20"/>
          <w:spacing w:val="-11"/>
          <w:w w:val="105"/>
        </w:rPr>
        <w:t> </w:t>
      </w:r>
      <w:r>
        <w:rPr>
          <w:color w:val="231F20"/>
          <w:w w:val="105"/>
        </w:rPr>
        <w:t>Ai</w:t>
      </w:r>
      <w:r>
        <w:rPr>
          <w:color w:val="231F20"/>
          <w:spacing w:val="-11"/>
          <w:w w:val="105"/>
        </w:rPr>
        <w:t> </w:t>
      </w:r>
      <w:r>
        <w:rPr>
          <w:color w:val="231F20"/>
          <w:w w:val="105"/>
        </w:rPr>
        <w:t>đang</w:t>
      </w:r>
      <w:r>
        <w:rPr>
          <w:color w:val="231F20"/>
          <w:spacing w:val="-11"/>
          <w:w w:val="105"/>
        </w:rPr>
        <w:t> </w:t>
      </w:r>
      <w:r>
        <w:rPr>
          <w:color w:val="231F20"/>
          <w:w w:val="105"/>
        </w:rPr>
        <w:t>tạo?</w:t>
      </w:r>
      <w:r>
        <w:rPr>
          <w:color w:val="231F20"/>
          <w:spacing w:val="-11"/>
          <w:w w:val="105"/>
        </w:rPr>
        <w:t> </w:t>
      </w:r>
      <w:r>
        <w:rPr>
          <w:color w:val="231F20"/>
          <w:w w:val="105"/>
        </w:rPr>
        <w:t>Ta</w:t>
      </w:r>
      <w:r>
        <w:rPr>
          <w:color w:val="231F20"/>
          <w:spacing w:val="-11"/>
          <w:w w:val="105"/>
        </w:rPr>
        <w:t> </w:t>
      </w:r>
      <w:r>
        <w:rPr>
          <w:color w:val="231F20"/>
          <w:w w:val="105"/>
        </w:rPr>
        <w:t>đang</w:t>
      </w:r>
      <w:r>
        <w:rPr>
          <w:color w:val="231F20"/>
          <w:spacing w:val="-11"/>
          <w:w w:val="105"/>
        </w:rPr>
        <w:t> </w:t>
      </w:r>
      <w:r>
        <w:rPr>
          <w:color w:val="231F20"/>
          <w:w w:val="105"/>
        </w:rPr>
        <w:t>tạo.</w:t>
      </w:r>
      <w:r>
        <w:rPr>
          <w:color w:val="231F20"/>
          <w:spacing w:val="-11"/>
          <w:w w:val="105"/>
        </w:rPr>
        <w:t> </w:t>
      </w:r>
      <w:r>
        <w:rPr>
          <w:color w:val="231F20"/>
          <w:w w:val="105"/>
        </w:rPr>
        <w:t>Chúng</w:t>
      </w:r>
      <w:r>
        <w:rPr>
          <w:color w:val="231F20"/>
          <w:spacing w:val="-11"/>
          <w:w w:val="105"/>
        </w:rPr>
        <w:t> </w:t>
      </w:r>
      <w:r>
        <w:rPr>
          <w:color w:val="231F20"/>
          <w:w w:val="105"/>
        </w:rPr>
        <w:t>sinh</w:t>
      </w:r>
      <w:r>
        <w:rPr>
          <w:color w:val="231F20"/>
          <w:spacing w:val="-11"/>
          <w:w w:val="105"/>
        </w:rPr>
        <w:t> </w:t>
      </w:r>
      <w:r>
        <w:rPr>
          <w:color w:val="231F20"/>
          <w:w w:val="105"/>
        </w:rPr>
        <w:t>đó đang</w:t>
      </w:r>
      <w:r>
        <w:rPr>
          <w:color w:val="231F20"/>
          <w:spacing w:val="-21"/>
          <w:w w:val="105"/>
        </w:rPr>
        <w:t> </w:t>
      </w:r>
      <w:r>
        <w:rPr>
          <w:color w:val="231F20"/>
          <w:w w:val="105"/>
        </w:rPr>
        <w:t>tu</w:t>
      </w:r>
      <w:r>
        <w:rPr>
          <w:color w:val="231F20"/>
          <w:spacing w:val="-21"/>
          <w:w w:val="105"/>
        </w:rPr>
        <w:t> </w:t>
      </w:r>
      <w:r>
        <w:rPr>
          <w:color w:val="231F20"/>
          <w:w w:val="105"/>
        </w:rPr>
        <w:t>thiện.</w:t>
      </w:r>
      <w:r>
        <w:rPr>
          <w:color w:val="231F20"/>
          <w:spacing w:val="-21"/>
          <w:w w:val="105"/>
        </w:rPr>
        <w:t> </w:t>
      </w:r>
      <w:r>
        <w:rPr>
          <w:color w:val="231F20"/>
          <w:w w:val="105"/>
        </w:rPr>
        <w:t>Ai</w:t>
      </w:r>
      <w:r>
        <w:rPr>
          <w:color w:val="231F20"/>
          <w:spacing w:val="-21"/>
          <w:w w:val="105"/>
        </w:rPr>
        <w:t> </w:t>
      </w:r>
      <w:r>
        <w:rPr>
          <w:color w:val="231F20"/>
          <w:w w:val="105"/>
        </w:rPr>
        <w:t>đang</w:t>
      </w:r>
      <w:r>
        <w:rPr>
          <w:color w:val="231F20"/>
          <w:spacing w:val="-21"/>
          <w:w w:val="105"/>
        </w:rPr>
        <w:t> </w:t>
      </w:r>
      <w:r>
        <w:rPr>
          <w:color w:val="231F20"/>
          <w:w w:val="105"/>
        </w:rPr>
        <w:t>tu</w:t>
      </w:r>
      <w:r>
        <w:rPr>
          <w:color w:val="231F20"/>
          <w:spacing w:val="-21"/>
          <w:w w:val="105"/>
        </w:rPr>
        <w:t> </w:t>
      </w:r>
      <w:r>
        <w:rPr>
          <w:color w:val="231F20"/>
          <w:w w:val="105"/>
        </w:rPr>
        <w:t>thiện?</w:t>
      </w:r>
      <w:r>
        <w:rPr>
          <w:color w:val="231F20"/>
          <w:spacing w:val="-21"/>
          <w:w w:val="105"/>
        </w:rPr>
        <w:t> </w:t>
      </w:r>
      <w:r>
        <w:rPr>
          <w:color w:val="231F20"/>
          <w:w w:val="105"/>
        </w:rPr>
        <w:t>Ta</w:t>
      </w:r>
      <w:r>
        <w:rPr>
          <w:color w:val="231F20"/>
          <w:spacing w:val="-21"/>
          <w:w w:val="105"/>
        </w:rPr>
        <w:t> </w:t>
      </w:r>
      <w:r>
        <w:rPr>
          <w:color w:val="231F20"/>
          <w:w w:val="105"/>
        </w:rPr>
        <w:t>đang</w:t>
      </w:r>
      <w:r>
        <w:rPr>
          <w:color w:val="231F20"/>
          <w:spacing w:val="-21"/>
          <w:w w:val="105"/>
        </w:rPr>
        <w:t> </w:t>
      </w:r>
      <w:r>
        <w:rPr>
          <w:color w:val="231F20"/>
          <w:w w:val="105"/>
        </w:rPr>
        <w:t>tu</w:t>
      </w:r>
      <w:r>
        <w:rPr>
          <w:color w:val="231F20"/>
          <w:spacing w:val="-21"/>
          <w:w w:val="105"/>
        </w:rPr>
        <w:t> </w:t>
      </w:r>
      <w:r>
        <w:rPr>
          <w:color w:val="231F20"/>
          <w:w w:val="105"/>
        </w:rPr>
        <w:t>thiện.</w:t>
      </w:r>
      <w:r>
        <w:rPr>
          <w:color w:val="231F20"/>
          <w:spacing w:val="-21"/>
          <w:w w:val="105"/>
        </w:rPr>
        <w:t> </w:t>
      </w:r>
      <w:r>
        <w:rPr>
          <w:color w:val="231F20"/>
          <w:w w:val="105"/>
        </w:rPr>
        <w:t>Tâm</w:t>
      </w:r>
      <w:r>
        <w:rPr>
          <w:color w:val="231F20"/>
          <w:spacing w:val="-21"/>
          <w:w w:val="105"/>
        </w:rPr>
        <w:t> </w:t>
      </w:r>
      <w:r>
        <w:rPr>
          <w:color w:val="231F20"/>
          <w:w w:val="105"/>
        </w:rPr>
        <w:t>chúng ta</w:t>
      </w:r>
      <w:r>
        <w:rPr>
          <w:color w:val="231F20"/>
          <w:spacing w:val="-5"/>
          <w:w w:val="105"/>
        </w:rPr>
        <w:t> </w:t>
      </w:r>
      <w:r>
        <w:rPr>
          <w:color w:val="231F20"/>
          <w:w w:val="105"/>
        </w:rPr>
        <w:t>đối</w:t>
      </w:r>
      <w:r>
        <w:rPr>
          <w:color w:val="231F20"/>
          <w:spacing w:val="-5"/>
          <w:w w:val="105"/>
        </w:rPr>
        <w:t> </w:t>
      </w:r>
      <w:r>
        <w:rPr>
          <w:color w:val="231F20"/>
          <w:w w:val="105"/>
        </w:rPr>
        <w:t>đãi</w:t>
      </w:r>
      <w:r>
        <w:rPr>
          <w:color w:val="231F20"/>
          <w:spacing w:val="-5"/>
          <w:w w:val="105"/>
        </w:rPr>
        <w:t> </w:t>
      </w:r>
      <w:r>
        <w:rPr>
          <w:color w:val="231F20"/>
          <w:w w:val="105"/>
        </w:rPr>
        <w:t>với</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khẳng</w:t>
      </w:r>
      <w:r>
        <w:rPr>
          <w:color w:val="231F20"/>
          <w:spacing w:val="-5"/>
          <w:w w:val="105"/>
        </w:rPr>
        <w:t> </w:t>
      </w:r>
      <w:r>
        <w:rPr>
          <w:color w:val="231F20"/>
          <w:w w:val="105"/>
        </w:rPr>
        <w:t>định</w:t>
      </w:r>
      <w:r>
        <w:rPr>
          <w:color w:val="231F20"/>
          <w:spacing w:val="-5"/>
          <w:w w:val="105"/>
        </w:rPr>
        <w:t> </w:t>
      </w:r>
      <w:r>
        <w:rPr>
          <w:color w:val="231F20"/>
          <w:w w:val="105"/>
        </w:rPr>
        <w:t>là</w:t>
      </w:r>
      <w:r>
        <w:rPr>
          <w:color w:val="231F20"/>
          <w:spacing w:val="-5"/>
          <w:w w:val="105"/>
        </w:rPr>
        <w:t> </w:t>
      </w:r>
      <w:r>
        <w:rPr>
          <w:color w:val="231F20"/>
          <w:w w:val="105"/>
        </w:rPr>
        <w:t>Thanh</w:t>
      </w:r>
      <w:r>
        <w:rPr>
          <w:color w:val="231F20"/>
          <w:spacing w:val="-5"/>
          <w:w w:val="105"/>
        </w:rPr>
        <w:t> </w:t>
      </w:r>
      <w:r>
        <w:rPr>
          <w:color w:val="231F20"/>
          <w:w w:val="105"/>
        </w:rPr>
        <w:t>tịnh, Bình</w:t>
      </w:r>
      <w:r>
        <w:rPr>
          <w:color w:val="231F20"/>
          <w:spacing w:val="-21"/>
          <w:w w:val="105"/>
        </w:rPr>
        <w:t> </w:t>
      </w:r>
      <w:r>
        <w:rPr>
          <w:color w:val="231F20"/>
          <w:w w:val="105"/>
        </w:rPr>
        <w:t>đẳng,</w:t>
      </w:r>
      <w:r>
        <w:rPr>
          <w:color w:val="231F20"/>
          <w:spacing w:val="-20"/>
          <w:w w:val="105"/>
        </w:rPr>
        <w:t> </w:t>
      </w:r>
      <w:r>
        <w:rPr>
          <w:color w:val="231F20"/>
          <w:w w:val="105"/>
        </w:rPr>
        <w:t>Giác.</w:t>
      </w:r>
      <w:r>
        <w:rPr>
          <w:color w:val="231F20"/>
          <w:spacing w:val="-20"/>
          <w:w w:val="105"/>
        </w:rPr>
        <w:t> </w:t>
      </w:r>
      <w:r>
        <w:rPr>
          <w:color w:val="231F20"/>
          <w:w w:val="105"/>
        </w:rPr>
        <w:t>Tuyệt</w:t>
      </w:r>
      <w:r>
        <w:rPr>
          <w:color w:val="231F20"/>
          <w:spacing w:val="-20"/>
          <w:w w:val="105"/>
        </w:rPr>
        <w:t> </w:t>
      </w:r>
      <w:r>
        <w:rPr>
          <w:color w:val="231F20"/>
          <w:w w:val="105"/>
        </w:rPr>
        <w:t>đối</w:t>
      </w:r>
      <w:r>
        <w:rPr>
          <w:color w:val="231F20"/>
          <w:spacing w:val="-20"/>
          <w:w w:val="105"/>
        </w:rPr>
        <w:t> </w:t>
      </w:r>
      <w:r>
        <w:rPr>
          <w:color w:val="231F20"/>
          <w:w w:val="105"/>
        </w:rPr>
        <w:t>sẽ</w:t>
      </w:r>
      <w:r>
        <w:rPr>
          <w:color w:val="231F20"/>
          <w:spacing w:val="-20"/>
          <w:w w:val="105"/>
        </w:rPr>
        <w:t> </w:t>
      </w:r>
      <w:r>
        <w:rPr>
          <w:color w:val="231F20"/>
          <w:w w:val="105"/>
        </w:rPr>
        <w:t>không</w:t>
      </w:r>
      <w:r>
        <w:rPr>
          <w:color w:val="231F20"/>
          <w:spacing w:val="-21"/>
          <w:w w:val="105"/>
        </w:rPr>
        <w:t> </w:t>
      </w:r>
      <w:r>
        <w:rPr>
          <w:color w:val="231F20"/>
          <w:w w:val="105"/>
        </w:rPr>
        <w:t>khởi</w:t>
      </w:r>
      <w:r>
        <w:rPr>
          <w:color w:val="231F20"/>
          <w:spacing w:val="-21"/>
          <w:w w:val="105"/>
        </w:rPr>
        <w:t> </w:t>
      </w:r>
      <w:r>
        <w:rPr>
          <w:color w:val="231F20"/>
          <w:w w:val="105"/>
        </w:rPr>
        <w:t>tâm</w:t>
      </w:r>
      <w:r>
        <w:rPr>
          <w:color w:val="231F20"/>
          <w:spacing w:val="-20"/>
          <w:w w:val="105"/>
        </w:rPr>
        <w:t> </w:t>
      </w:r>
      <w:r>
        <w:rPr>
          <w:color w:val="231F20"/>
          <w:w w:val="105"/>
        </w:rPr>
        <w:t>động</w:t>
      </w:r>
      <w:r>
        <w:rPr>
          <w:color w:val="231F20"/>
          <w:spacing w:val="-20"/>
          <w:w w:val="105"/>
        </w:rPr>
        <w:t> </w:t>
      </w:r>
      <w:r>
        <w:rPr>
          <w:color w:val="231F20"/>
          <w:w w:val="105"/>
        </w:rPr>
        <w:t>niệm,</w:t>
      </w:r>
      <w:r>
        <w:rPr>
          <w:color w:val="231F20"/>
          <w:spacing w:val="-21"/>
          <w:w w:val="105"/>
        </w:rPr>
        <w:t> </w:t>
      </w:r>
      <w:r>
        <w:rPr>
          <w:color w:val="231F20"/>
          <w:w w:val="105"/>
        </w:rPr>
        <w:t>rõ ràng minh bạch.</w:t>
      </w:r>
    </w:p>
    <w:p>
      <w:pPr>
        <w:pStyle w:val="BodyText"/>
        <w:spacing w:line="297" w:lineRule="auto" w:before="145"/>
        <w:ind w:left="387" w:right="119" w:firstLine="453"/>
      </w:pPr>
      <w:r>
        <w:rPr>
          <w:color w:val="231F20"/>
          <w:spacing w:val="-2"/>
          <w:w w:val="110"/>
        </w:rPr>
        <w:t>Tu</w:t>
      </w:r>
      <w:r>
        <w:rPr>
          <w:color w:val="231F20"/>
          <w:spacing w:val="-22"/>
          <w:w w:val="110"/>
        </w:rPr>
        <w:t> </w:t>
      </w:r>
      <w:r>
        <w:rPr>
          <w:color w:val="231F20"/>
          <w:spacing w:val="-2"/>
          <w:w w:val="110"/>
        </w:rPr>
        <w:t>thiện</w:t>
      </w:r>
      <w:r>
        <w:rPr>
          <w:color w:val="231F20"/>
          <w:spacing w:val="-21"/>
          <w:w w:val="110"/>
        </w:rPr>
        <w:t> </w:t>
      </w:r>
      <w:r>
        <w:rPr>
          <w:color w:val="231F20"/>
          <w:spacing w:val="-2"/>
          <w:w w:val="110"/>
        </w:rPr>
        <w:t>giúp</w:t>
      </w:r>
      <w:r>
        <w:rPr>
          <w:color w:val="231F20"/>
          <w:spacing w:val="-22"/>
          <w:w w:val="110"/>
        </w:rPr>
        <w:t> </w:t>
      </w:r>
      <w:r>
        <w:rPr>
          <w:color w:val="231F20"/>
          <w:spacing w:val="-2"/>
          <w:w w:val="110"/>
        </w:rPr>
        <w:t>họ</w:t>
      </w:r>
      <w:r>
        <w:rPr>
          <w:color w:val="231F20"/>
          <w:spacing w:val="-21"/>
          <w:w w:val="110"/>
        </w:rPr>
        <w:t> </w:t>
      </w:r>
      <w:r>
        <w:rPr>
          <w:color w:val="231F20"/>
          <w:spacing w:val="-2"/>
          <w:w w:val="110"/>
        </w:rPr>
        <w:t>tăng</w:t>
      </w:r>
      <w:r>
        <w:rPr>
          <w:color w:val="231F20"/>
          <w:spacing w:val="-21"/>
          <w:w w:val="110"/>
        </w:rPr>
        <w:t> </w:t>
      </w:r>
      <w:r>
        <w:rPr>
          <w:color w:val="231F20"/>
          <w:spacing w:val="-2"/>
          <w:w w:val="110"/>
        </w:rPr>
        <w:t>trưởng.</w:t>
      </w:r>
      <w:r>
        <w:rPr>
          <w:color w:val="231F20"/>
          <w:spacing w:val="-22"/>
          <w:w w:val="110"/>
        </w:rPr>
        <w:t> </w:t>
      </w:r>
      <w:r>
        <w:rPr>
          <w:color w:val="231F20"/>
          <w:spacing w:val="-2"/>
          <w:w w:val="110"/>
        </w:rPr>
        <w:t>Tạo</w:t>
      </w:r>
      <w:r>
        <w:rPr>
          <w:color w:val="231F20"/>
          <w:spacing w:val="-21"/>
          <w:w w:val="110"/>
        </w:rPr>
        <w:t> </w:t>
      </w:r>
      <w:r>
        <w:rPr>
          <w:color w:val="231F20"/>
          <w:spacing w:val="-2"/>
          <w:w w:val="110"/>
        </w:rPr>
        <w:t>ác</w:t>
      </w:r>
      <w:r>
        <w:rPr>
          <w:color w:val="231F20"/>
          <w:spacing w:val="-21"/>
          <w:w w:val="110"/>
        </w:rPr>
        <w:t> </w:t>
      </w:r>
      <w:r>
        <w:rPr>
          <w:color w:val="231F20"/>
          <w:spacing w:val="-2"/>
          <w:w w:val="110"/>
        </w:rPr>
        <w:t>phải</w:t>
      </w:r>
      <w:r>
        <w:rPr>
          <w:color w:val="231F20"/>
          <w:spacing w:val="-22"/>
          <w:w w:val="110"/>
        </w:rPr>
        <w:t> </w:t>
      </w:r>
      <w:r>
        <w:rPr>
          <w:color w:val="231F20"/>
          <w:spacing w:val="-2"/>
          <w:w w:val="110"/>
        </w:rPr>
        <w:t>dùng</w:t>
      </w:r>
      <w:r>
        <w:rPr>
          <w:color w:val="231F20"/>
          <w:spacing w:val="-21"/>
          <w:w w:val="110"/>
        </w:rPr>
        <w:t> </w:t>
      </w:r>
      <w:r>
        <w:rPr>
          <w:color w:val="231F20"/>
          <w:spacing w:val="-2"/>
          <w:w w:val="110"/>
        </w:rPr>
        <w:t>phương </w:t>
      </w:r>
      <w:r>
        <w:rPr>
          <w:color w:val="231F20"/>
        </w:rPr>
        <w:t>tiện</w:t>
      </w:r>
      <w:r>
        <w:rPr>
          <w:color w:val="231F20"/>
          <w:spacing w:val="-1"/>
        </w:rPr>
        <w:t> </w:t>
      </w:r>
      <w:r>
        <w:rPr>
          <w:color w:val="231F20"/>
        </w:rPr>
        <w:t>thiện</w:t>
      </w:r>
      <w:r>
        <w:rPr>
          <w:color w:val="231F20"/>
          <w:spacing w:val="-1"/>
        </w:rPr>
        <w:t> </w:t>
      </w:r>
      <w:r>
        <w:rPr>
          <w:color w:val="231F20"/>
        </w:rPr>
        <w:t>xảo giúp họ</w:t>
      </w:r>
      <w:r>
        <w:rPr>
          <w:color w:val="231F20"/>
          <w:spacing w:val="-1"/>
        </w:rPr>
        <w:t> </w:t>
      </w:r>
      <w:r>
        <w:rPr>
          <w:color w:val="231F20"/>
        </w:rPr>
        <w:t>hồi</w:t>
      </w:r>
      <w:r>
        <w:rPr>
          <w:color w:val="231F20"/>
          <w:spacing w:val="-1"/>
        </w:rPr>
        <w:t> </w:t>
      </w:r>
      <w:r>
        <w:rPr>
          <w:color w:val="231F20"/>
        </w:rPr>
        <w:t>đầu, ta</w:t>
      </w:r>
      <w:r>
        <w:rPr>
          <w:color w:val="231F20"/>
          <w:spacing w:val="-1"/>
        </w:rPr>
        <w:t> </w:t>
      </w:r>
      <w:r>
        <w:rPr>
          <w:color w:val="231F20"/>
        </w:rPr>
        <w:t>sẽ không</w:t>
      </w:r>
      <w:r>
        <w:rPr>
          <w:color w:val="231F20"/>
          <w:spacing w:val="-1"/>
        </w:rPr>
        <w:t> </w:t>
      </w:r>
      <w:r>
        <w:rPr>
          <w:color w:val="231F20"/>
        </w:rPr>
        <w:t>trách</w:t>
      </w:r>
      <w:r>
        <w:rPr>
          <w:color w:val="231F20"/>
          <w:spacing w:val="-1"/>
        </w:rPr>
        <w:t> </w:t>
      </w:r>
      <w:r>
        <w:rPr>
          <w:color w:val="231F20"/>
        </w:rPr>
        <w:t>cứ họ. Chúng </w:t>
      </w:r>
      <w:r>
        <w:rPr>
          <w:color w:val="231F20"/>
          <w:w w:val="105"/>
        </w:rPr>
        <w:t>ta</w:t>
      </w:r>
      <w:r>
        <w:rPr>
          <w:color w:val="231F20"/>
          <w:spacing w:val="-12"/>
          <w:w w:val="105"/>
        </w:rPr>
        <w:t> </w:t>
      </w:r>
      <w:r>
        <w:rPr>
          <w:color w:val="231F20"/>
          <w:w w:val="105"/>
        </w:rPr>
        <w:t>có</w:t>
      </w:r>
      <w:r>
        <w:rPr>
          <w:color w:val="231F20"/>
          <w:spacing w:val="-12"/>
          <w:w w:val="105"/>
        </w:rPr>
        <w:t> </w:t>
      </w:r>
      <w:r>
        <w:rPr>
          <w:color w:val="231F20"/>
          <w:w w:val="105"/>
        </w:rPr>
        <w:t>trí</w:t>
      </w:r>
      <w:r>
        <w:rPr>
          <w:color w:val="231F20"/>
          <w:spacing w:val="-12"/>
          <w:w w:val="105"/>
        </w:rPr>
        <w:t> </w:t>
      </w:r>
      <w:r>
        <w:rPr>
          <w:color w:val="231F20"/>
          <w:w w:val="105"/>
        </w:rPr>
        <w:t>tuệ,</w:t>
      </w:r>
      <w:r>
        <w:rPr>
          <w:color w:val="231F20"/>
          <w:spacing w:val="-12"/>
          <w:w w:val="105"/>
        </w:rPr>
        <w:t> </w:t>
      </w:r>
      <w:r>
        <w:rPr>
          <w:color w:val="231F20"/>
          <w:w w:val="105"/>
        </w:rPr>
        <w:t>có</w:t>
      </w:r>
      <w:r>
        <w:rPr>
          <w:color w:val="231F20"/>
          <w:spacing w:val="-12"/>
          <w:w w:val="105"/>
        </w:rPr>
        <w:t> </w:t>
      </w:r>
      <w:r>
        <w:rPr>
          <w:color w:val="231F20"/>
          <w:w w:val="105"/>
        </w:rPr>
        <w:t>phương</w:t>
      </w:r>
      <w:r>
        <w:rPr>
          <w:color w:val="231F20"/>
          <w:spacing w:val="-12"/>
          <w:w w:val="105"/>
        </w:rPr>
        <w:t> </w:t>
      </w:r>
      <w:r>
        <w:rPr>
          <w:color w:val="231F20"/>
          <w:w w:val="105"/>
        </w:rPr>
        <w:t>tiện</w:t>
      </w:r>
      <w:r>
        <w:rPr>
          <w:color w:val="231F20"/>
          <w:spacing w:val="-13"/>
          <w:w w:val="105"/>
        </w:rPr>
        <w:t> </w:t>
      </w:r>
      <w:r>
        <w:rPr>
          <w:color w:val="231F20"/>
          <w:w w:val="105"/>
        </w:rPr>
        <w:t>thiện</w:t>
      </w:r>
      <w:r>
        <w:rPr>
          <w:color w:val="231F20"/>
          <w:spacing w:val="-13"/>
          <w:w w:val="105"/>
        </w:rPr>
        <w:t> </w:t>
      </w:r>
      <w:r>
        <w:rPr>
          <w:color w:val="231F20"/>
          <w:w w:val="105"/>
        </w:rPr>
        <w:t>xảo</w:t>
      </w:r>
      <w:r>
        <w:rPr>
          <w:color w:val="231F20"/>
          <w:spacing w:val="-12"/>
          <w:w w:val="105"/>
        </w:rPr>
        <w:t> </w:t>
      </w:r>
      <w:r>
        <w:rPr>
          <w:color w:val="231F20"/>
          <w:w w:val="105"/>
        </w:rPr>
        <w:t>giúp</w:t>
      </w:r>
      <w:r>
        <w:rPr>
          <w:color w:val="231F20"/>
          <w:spacing w:val="-12"/>
          <w:w w:val="105"/>
        </w:rPr>
        <w:t> </w:t>
      </w:r>
      <w:r>
        <w:rPr>
          <w:color w:val="231F20"/>
          <w:w w:val="105"/>
        </w:rPr>
        <w:t>họ</w:t>
      </w:r>
      <w:r>
        <w:rPr>
          <w:color w:val="231F20"/>
          <w:spacing w:val="-12"/>
          <w:w w:val="105"/>
        </w:rPr>
        <w:t> </w:t>
      </w:r>
      <w:r>
        <w:rPr>
          <w:color w:val="231F20"/>
          <w:w w:val="105"/>
        </w:rPr>
        <w:t>hồi</w:t>
      </w:r>
      <w:r>
        <w:rPr>
          <w:color w:val="231F20"/>
          <w:spacing w:val="-12"/>
          <w:w w:val="105"/>
        </w:rPr>
        <w:t> </w:t>
      </w:r>
      <w:r>
        <w:rPr>
          <w:color w:val="231F20"/>
          <w:w w:val="105"/>
        </w:rPr>
        <w:t>đầu.</w:t>
      </w:r>
      <w:r>
        <w:rPr>
          <w:color w:val="231F20"/>
          <w:spacing w:val="-12"/>
          <w:w w:val="105"/>
        </w:rPr>
        <w:t> </w:t>
      </w:r>
      <w:r>
        <w:rPr>
          <w:color w:val="231F20"/>
          <w:w w:val="105"/>
        </w:rPr>
        <w:t>Cũng như</w:t>
      </w:r>
      <w:r>
        <w:rPr>
          <w:color w:val="231F20"/>
          <w:spacing w:val="-7"/>
          <w:w w:val="105"/>
        </w:rPr>
        <w:t> </w:t>
      </w:r>
      <w:r>
        <w:rPr>
          <w:color w:val="231F20"/>
          <w:w w:val="105"/>
        </w:rPr>
        <w:t>trên</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đều</w:t>
      </w:r>
      <w:r>
        <w:rPr>
          <w:color w:val="231F20"/>
          <w:spacing w:val="-7"/>
          <w:w w:val="105"/>
        </w:rPr>
        <w:t> </w:t>
      </w:r>
      <w:r>
        <w:rPr>
          <w:color w:val="231F20"/>
          <w:w w:val="105"/>
        </w:rPr>
        <w:t>biết</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chúng ta</w:t>
      </w:r>
      <w:r>
        <w:rPr>
          <w:color w:val="231F20"/>
          <w:spacing w:val="-4"/>
          <w:w w:val="105"/>
        </w:rPr>
        <w:t> </w:t>
      </w:r>
      <w:r>
        <w:rPr>
          <w:color w:val="231F20"/>
          <w:w w:val="105"/>
        </w:rPr>
        <w:t>là</w:t>
      </w:r>
      <w:r>
        <w:rPr>
          <w:color w:val="231F20"/>
          <w:spacing w:val="-4"/>
          <w:w w:val="105"/>
        </w:rPr>
        <w:t> </w:t>
      </w:r>
      <w:r>
        <w:rPr>
          <w:color w:val="231F20"/>
          <w:w w:val="105"/>
        </w:rPr>
        <w:t>do</w:t>
      </w:r>
      <w:r>
        <w:rPr>
          <w:color w:val="231F20"/>
          <w:spacing w:val="-4"/>
          <w:w w:val="105"/>
        </w:rPr>
        <w:t> </w:t>
      </w:r>
      <w:r>
        <w:rPr>
          <w:color w:val="231F20"/>
          <w:w w:val="105"/>
        </w:rPr>
        <w:t>tế</w:t>
      </w:r>
      <w:r>
        <w:rPr>
          <w:color w:val="231F20"/>
          <w:spacing w:val="-4"/>
          <w:w w:val="105"/>
        </w:rPr>
        <w:t> </w:t>
      </w:r>
      <w:r>
        <w:rPr>
          <w:color w:val="231F20"/>
          <w:w w:val="105"/>
        </w:rPr>
        <w:t>bào</w:t>
      </w:r>
      <w:r>
        <w:rPr>
          <w:color w:val="231F20"/>
          <w:spacing w:val="-4"/>
          <w:w w:val="105"/>
        </w:rPr>
        <w:t> </w:t>
      </w:r>
      <w:r>
        <w:rPr>
          <w:color w:val="231F20"/>
          <w:w w:val="105"/>
        </w:rPr>
        <w:t>tích</w:t>
      </w:r>
      <w:r>
        <w:rPr>
          <w:color w:val="231F20"/>
          <w:spacing w:val="-4"/>
          <w:w w:val="105"/>
        </w:rPr>
        <w:t> </w:t>
      </w:r>
      <w:r>
        <w:rPr>
          <w:color w:val="231F20"/>
          <w:w w:val="105"/>
        </w:rPr>
        <w:t>tụ</w:t>
      </w:r>
      <w:r>
        <w:rPr>
          <w:color w:val="231F20"/>
          <w:spacing w:val="-4"/>
          <w:w w:val="105"/>
        </w:rPr>
        <w:t> </w:t>
      </w:r>
      <w:r>
        <w:rPr>
          <w:color w:val="231F20"/>
          <w:w w:val="105"/>
        </w:rPr>
        <w:t>mà</w:t>
      </w:r>
      <w:r>
        <w:rPr>
          <w:color w:val="231F20"/>
          <w:spacing w:val="-4"/>
          <w:w w:val="105"/>
        </w:rPr>
        <w:t> </w:t>
      </w:r>
      <w:r>
        <w:rPr>
          <w:color w:val="231F20"/>
          <w:w w:val="105"/>
        </w:rPr>
        <w:t>thành.</w:t>
      </w:r>
      <w:r>
        <w:rPr>
          <w:color w:val="231F20"/>
          <w:spacing w:val="-4"/>
          <w:w w:val="105"/>
        </w:rPr>
        <w:t> </w:t>
      </w:r>
      <w:r>
        <w:rPr>
          <w:color w:val="231F20"/>
          <w:w w:val="105"/>
        </w:rPr>
        <w:t>Tế</w:t>
      </w:r>
      <w:r>
        <w:rPr>
          <w:color w:val="231F20"/>
          <w:spacing w:val="-4"/>
          <w:w w:val="105"/>
        </w:rPr>
        <w:t> </w:t>
      </w:r>
      <w:r>
        <w:rPr>
          <w:color w:val="231F20"/>
          <w:w w:val="105"/>
        </w:rPr>
        <w:t>bào</w:t>
      </w:r>
      <w:r>
        <w:rPr>
          <w:color w:val="231F20"/>
          <w:spacing w:val="-4"/>
          <w:w w:val="105"/>
        </w:rPr>
        <w:t> </w:t>
      </w:r>
      <w:r>
        <w:rPr>
          <w:color w:val="231F20"/>
          <w:w w:val="105"/>
        </w:rPr>
        <w:t>là</w:t>
      </w:r>
      <w:r>
        <w:rPr>
          <w:color w:val="231F20"/>
          <w:spacing w:val="-4"/>
          <w:w w:val="105"/>
        </w:rPr>
        <w:t> </w:t>
      </w:r>
      <w:r>
        <w:rPr>
          <w:color w:val="231F20"/>
          <w:w w:val="105"/>
        </w:rPr>
        <w:t>những</w:t>
      </w:r>
      <w:r>
        <w:rPr>
          <w:color w:val="231F20"/>
          <w:spacing w:val="-4"/>
          <w:w w:val="105"/>
        </w:rPr>
        <w:t> </w:t>
      </w:r>
      <w:r>
        <w:rPr>
          <w:color w:val="231F20"/>
          <w:w w:val="105"/>
        </w:rPr>
        <w:t>nguyên</w:t>
      </w:r>
      <w:r>
        <w:rPr>
          <w:color w:val="231F20"/>
          <w:spacing w:val="-4"/>
          <w:w w:val="105"/>
        </w:rPr>
        <w:t> </w:t>
      </w:r>
      <w:r>
        <w:rPr>
          <w:color w:val="231F20"/>
          <w:w w:val="105"/>
        </w:rPr>
        <w:t>tử, phân</w:t>
      </w:r>
      <w:r>
        <w:rPr>
          <w:color w:val="231F20"/>
          <w:spacing w:val="-8"/>
          <w:w w:val="105"/>
        </w:rPr>
        <w:t> </w:t>
      </w:r>
      <w:r>
        <w:rPr>
          <w:color w:val="231F20"/>
          <w:w w:val="105"/>
        </w:rPr>
        <w:t>tử,</w:t>
      </w:r>
      <w:r>
        <w:rPr>
          <w:color w:val="231F20"/>
          <w:spacing w:val="-8"/>
          <w:w w:val="105"/>
        </w:rPr>
        <w:t> </w:t>
      </w:r>
      <w:r>
        <w:rPr>
          <w:color w:val="231F20"/>
          <w:w w:val="105"/>
        </w:rPr>
        <w:t>điện</w:t>
      </w:r>
      <w:r>
        <w:rPr>
          <w:color w:val="231F20"/>
          <w:spacing w:val="-8"/>
          <w:w w:val="105"/>
        </w:rPr>
        <w:t> </w:t>
      </w:r>
      <w:r>
        <w:rPr>
          <w:color w:val="231F20"/>
          <w:w w:val="105"/>
        </w:rPr>
        <w:t>tử,</w:t>
      </w:r>
      <w:r>
        <w:rPr>
          <w:color w:val="231F20"/>
          <w:spacing w:val="-8"/>
          <w:w w:val="105"/>
        </w:rPr>
        <w:t> </w:t>
      </w:r>
      <w:r>
        <w:rPr>
          <w:color w:val="231F20"/>
          <w:w w:val="105"/>
        </w:rPr>
        <w:t>càng</w:t>
      </w:r>
      <w:r>
        <w:rPr>
          <w:color w:val="231F20"/>
          <w:spacing w:val="-8"/>
          <w:w w:val="105"/>
        </w:rPr>
        <w:t> </w:t>
      </w:r>
      <w:r>
        <w:rPr>
          <w:color w:val="231F20"/>
          <w:w w:val="105"/>
        </w:rPr>
        <w:t>nói</w:t>
      </w:r>
      <w:r>
        <w:rPr>
          <w:color w:val="231F20"/>
          <w:spacing w:val="-8"/>
          <w:w w:val="105"/>
        </w:rPr>
        <w:t> </w:t>
      </w:r>
      <w:r>
        <w:rPr>
          <w:color w:val="231F20"/>
          <w:w w:val="105"/>
        </w:rPr>
        <w:t>càng</w:t>
      </w:r>
      <w:r>
        <w:rPr>
          <w:color w:val="231F20"/>
          <w:spacing w:val="-8"/>
          <w:w w:val="105"/>
        </w:rPr>
        <w:t> </w:t>
      </w:r>
      <w:r>
        <w:rPr>
          <w:color w:val="231F20"/>
          <w:w w:val="105"/>
        </w:rPr>
        <w:t>nhiều.</w:t>
      </w:r>
      <w:r>
        <w:rPr>
          <w:color w:val="231F20"/>
          <w:spacing w:val="-8"/>
          <w:w w:val="105"/>
        </w:rPr>
        <w:t> </w:t>
      </w:r>
      <w:r>
        <w:rPr>
          <w:color w:val="231F20"/>
          <w:w w:val="105"/>
        </w:rPr>
        <w:t>Nếu</w:t>
      </w:r>
      <w:r>
        <w:rPr>
          <w:color w:val="231F20"/>
          <w:spacing w:val="-8"/>
          <w:w w:val="105"/>
        </w:rPr>
        <w:t> </w:t>
      </w:r>
      <w:r>
        <w:rPr>
          <w:color w:val="231F20"/>
          <w:w w:val="105"/>
        </w:rPr>
        <w:t>tế</w:t>
      </w:r>
      <w:r>
        <w:rPr>
          <w:color w:val="231F20"/>
          <w:spacing w:val="-8"/>
          <w:w w:val="105"/>
        </w:rPr>
        <w:t> </w:t>
      </w:r>
      <w:r>
        <w:rPr>
          <w:color w:val="231F20"/>
          <w:w w:val="105"/>
        </w:rPr>
        <w:t>bào</w:t>
      </w:r>
      <w:r>
        <w:rPr>
          <w:color w:val="231F20"/>
          <w:spacing w:val="-8"/>
          <w:w w:val="105"/>
        </w:rPr>
        <w:t> </w:t>
      </w:r>
      <w:r>
        <w:rPr>
          <w:color w:val="231F20"/>
          <w:w w:val="105"/>
        </w:rPr>
        <w:t>của</w:t>
      </w:r>
      <w:r>
        <w:rPr>
          <w:color w:val="231F20"/>
          <w:spacing w:val="-8"/>
          <w:w w:val="105"/>
        </w:rPr>
        <w:t> </w:t>
      </w:r>
      <w:r>
        <w:rPr>
          <w:color w:val="231F20"/>
          <w:w w:val="105"/>
        </w:rPr>
        <w:t>chúng </w:t>
      </w:r>
      <w:r>
        <w:rPr>
          <w:color w:val="231F20"/>
          <w:w w:val="110"/>
        </w:rPr>
        <w:t>ta</w:t>
      </w:r>
      <w:r>
        <w:rPr>
          <w:color w:val="231F20"/>
          <w:spacing w:val="-19"/>
          <w:w w:val="110"/>
        </w:rPr>
        <w:t> </w:t>
      </w:r>
      <w:r>
        <w:rPr>
          <w:color w:val="231F20"/>
          <w:w w:val="110"/>
        </w:rPr>
        <w:t>có</w:t>
      </w:r>
      <w:r>
        <w:rPr>
          <w:color w:val="231F20"/>
          <w:spacing w:val="-19"/>
          <w:w w:val="110"/>
        </w:rPr>
        <w:t> </w:t>
      </w:r>
      <w:r>
        <w:rPr>
          <w:color w:val="231F20"/>
          <w:w w:val="110"/>
        </w:rPr>
        <w:t>một</w:t>
      </w:r>
      <w:r>
        <w:rPr>
          <w:color w:val="231F20"/>
          <w:spacing w:val="-19"/>
          <w:w w:val="110"/>
        </w:rPr>
        <w:t> </w:t>
      </w:r>
      <w:r>
        <w:rPr>
          <w:color w:val="231F20"/>
          <w:w w:val="110"/>
        </w:rPr>
        <w:t>bộ</w:t>
      </w:r>
      <w:r>
        <w:rPr>
          <w:color w:val="231F20"/>
          <w:spacing w:val="-20"/>
          <w:w w:val="110"/>
        </w:rPr>
        <w:t> </w:t>
      </w:r>
      <w:r>
        <w:rPr>
          <w:color w:val="231F20"/>
          <w:w w:val="110"/>
        </w:rPr>
        <w:t>phận,</w:t>
      </w:r>
      <w:r>
        <w:rPr>
          <w:color w:val="231F20"/>
          <w:spacing w:val="-19"/>
          <w:w w:val="110"/>
        </w:rPr>
        <w:t> </w:t>
      </w:r>
      <w:r>
        <w:rPr>
          <w:color w:val="231F20"/>
          <w:w w:val="110"/>
        </w:rPr>
        <w:t>có</w:t>
      </w:r>
      <w:r>
        <w:rPr>
          <w:color w:val="231F20"/>
          <w:spacing w:val="-19"/>
          <w:w w:val="110"/>
        </w:rPr>
        <w:t> </w:t>
      </w:r>
      <w:r>
        <w:rPr>
          <w:color w:val="231F20"/>
          <w:w w:val="110"/>
        </w:rPr>
        <w:t>vấn</w:t>
      </w:r>
      <w:r>
        <w:rPr>
          <w:color w:val="231F20"/>
          <w:spacing w:val="-19"/>
          <w:w w:val="110"/>
        </w:rPr>
        <w:t> </w:t>
      </w:r>
      <w:r>
        <w:rPr>
          <w:color w:val="231F20"/>
          <w:w w:val="110"/>
        </w:rPr>
        <w:t>đề</w:t>
      </w:r>
      <w:r>
        <w:rPr>
          <w:color w:val="231F20"/>
          <w:spacing w:val="-19"/>
          <w:w w:val="110"/>
        </w:rPr>
        <w:t> </w:t>
      </w:r>
      <w:r>
        <w:rPr>
          <w:color w:val="231F20"/>
          <w:w w:val="110"/>
        </w:rPr>
        <w:t>thì</w:t>
      </w:r>
      <w:r>
        <w:rPr>
          <w:color w:val="231F20"/>
          <w:spacing w:val="-20"/>
          <w:w w:val="110"/>
        </w:rPr>
        <w:t> </w:t>
      </w:r>
      <w:r>
        <w:rPr>
          <w:color w:val="231F20"/>
          <w:w w:val="110"/>
        </w:rPr>
        <w:t>biến</w:t>
      </w:r>
      <w:r>
        <w:rPr>
          <w:color w:val="231F20"/>
          <w:spacing w:val="-19"/>
          <w:w w:val="110"/>
        </w:rPr>
        <w:t> </w:t>
      </w:r>
      <w:r>
        <w:rPr>
          <w:color w:val="231F20"/>
          <w:w w:val="110"/>
        </w:rPr>
        <w:t>thành</w:t>
      </w:r>
      <w:r>
        <w:rPr>
          <w:color w:val="231F20"/>
          <w:spacing w:val="-20"/>
          <w:w w:val="110"/>
        </w:rPr>
        <w:t> </w:t>
      </w:r>
      <w:r>
        <w:rPr>
          <w:color w:val="231F20"/>
          <w:w w:val="110"/>
        </w:rPr>
        <w:t>độc</w:t>
      </w:r>
      <w:r>
        <w:rPr>
          <w:color w:val="231F20"/>
          <w:spacing w:val="-19"/>
          <w:w w:val="110"/>
        </w:rPr>
        <w:t> </w:t>
      </w:r>
      <w:r>
        <w:rPr>
          <w:color w:val="231F20"/>
          <w:w w:val="110"/>
        </w:rPr>
        <w:t>bệnh.</w:t>
      </w:r>
      <w:r>
        <w:rPr>
          <w:color w:val="231F20"/>
          <w:spacing w:val="-20"/>
          <w:w w:val="110"/>
        </w:rPr>
        <w:t> </w:t>
      </w:r>
      <w:r>
        <w:rPr>
          <w:color w:val="231F20"/>
          <w:w w:val="110"/>
        </w:rPr>
        <w:t>Nếu </w:t>
      </w:r>
      <w:r>
        <w:rPr>
          <w:color w:val="231F20"/>
          <w:w w:val="105"/>
        </w:rPr>
        <w:t>vậy</w:t>
      </w:r>
      <w:r>
        <w:rPr>
          <w:color w:val="231F20"/>
          <w:spacing w:val="-3"/>
          <w:w w:val="105"/>
        </w:rPr>
        <w:t> </w:t>
      </w:r>
      <w:r>
        <w:rPr>
          <w:color w:val="231F20"/>
          <w:w w:val="105"/>
        </w:rPr>
        <w:t>thì</w:t>
      </w:r>
      <w:r>
        <w:rPr>
          <w:color w:val="231F20"/>
          <w:spacing w:val="-4"/>
          <w:w w:val="105"/>
        </w:rPr>
        <w:t> </w:t>
      </w:r>
      <w:r>
        <w:rPr>
          <w:color w:val="231F20"/>
          <w:w w:val="105"/>
        </w:rPr>
        <w:t>sao?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làm</w:t>
      </w:r>
      <w:r>
        <w:rPr>
          <w:color w:val="231F20"/>
          <w:spacing w:val="-3"/>
          <w:w w:val="105"/>
        </w:rPr>
        <w:t> </w:t>
      </w:r>
      <w:r>
        <w:rPr>
          <w:color w:val="231F20"/>
          <w:w w:val="105"/>
        </w:rPr>
        <w:t>sai</w:t>
      </w:r>
      <w:r>
        <w:rPr>
          <w:color w:val="231F20"/>
          <w:spacing w:val="-3"/>
          <w:w w:val="105"/>
        </w:rPr>
        <w:t> </w:t>
      </w:r>
      <w:r>
        <w:rPr>
          <w:color w:val="231F20"/>
          <w:w w:val="105"/>
        </w:rPr>
        <w:t>việc,</w:t>
      </w:r>
      <w:r>
        <w:rPr>
          <w:color w:val="231F20"/>
          <w:spacing w:val="-3"/>
          <w:w w:val="105"/>
        </w:rPr>
        <w:t> </w:t>
      </w:r>
      <w:r>
        <w:rPr>
          <w:color w:val="231F20"/>
          <w:w w:val="105"/>
        </w:rPr>
        <w:t>chúng</w:t>
      </w:r>
      <w:r>
        <w:rPr>
          <w:color w:val="231F20"/>
          <w:spacing w:val="-3"/>
          <w:w w:val="105"/>
        </w:rPr>
        <w:t> </w:t>
      </w:r>
      <w:r>
        <w:rPr>
          <w:color w:val="231F20"/>
          <w:w w:val="105"/>
        </w:rPr>
        <w:t>sinh</w:t>
      </w:r>
      <w:r>
        <w:rPr>
          <w:color w:val="231F20"/>
          <w:spacing w:val="-3"/>
          <w:w w:val="105"/>
        </w:rPr>
        <w:t> </w:t>
      </w:r>
      <w:r>
        <w:rPr>
          <w:color w:val="231F20"/>
          <w:w w:val="105"/>
        </w:rPr>
        <w:t>làm</w:t>
      </w:r>
      <w:r>
        <w:rPr>
          <w:color w:val="231F20"/>
          <w:spacing w:val="-3"/>
          <w:w w:val="105"/>
        </w:rPr>
        <w:t> </w:t>
      </w:r>
      <w:r>
        <w:rPr>
          <w:color w:val="231F20"/>
          <w:w w:val="105"/>
        </w:rPr>
        <w:t>sai</w:t>
      </w:r>
      <w:r>
        <w:rPr>
          <w:color w:val="231F20"/>
          <w:spacing w:val="-3"/>
          <w:w w:val="105"/>
        </w:rPr>
        <w:t> </w:t>
      </w:r>
      <w:r>
        <w:rPr>
          <w:color w:val="231F20"/>
          <w:w w:val="105"/>
        </w:rPr>
        <w:t>việc, tự</w:t>
      </w:r>
      <w:r>
        <w:rPr>
          <w:color w:val="231F20"/>
          <w:spacing w:val="-11"/>
          <w:w w:val="105"/>
        </w:rPr>
        <w:t> </w:t>
      </w:r>
      <w:r>
        <w:rPr>
          <w:color w:val="231F20"/>
          <w:w w:val="105"/>
        </w:rPr>
        <w:t>tính</w:t>
      </w:r>
      <w:r>
        <w:rPr>
          <w:color w:val="231F20"/>
          <w:spacing w:val="-11"/>
          <w:w w:val="105"/>
        </w:rPr>
        <w:t> </w:t>
      </w:r>
      <w:r>
        <w:rPr>
          <w:color w:val="231F20"/>
          <w:w w:val="105"/>
        </w:rPr>
        <w:t>mê</w:t>
      </w:r>
      <w:r>
        <w:rPr>
          <w:color w:val="231F20"/>
          <w:spacing w:val="-11"/>
          <w:w w:val="105"/>
        </w:rPr>
        <w:t> </w:t>
      </w:r>
      <w:r>
        <w:rPr>
          <w:color w:val="231F20"/>
          <w:w w:val="105"/>
        </w:rPr>
        <w:t>muội,</w:t>
      </w:r>
      <w:r>
        <w:rPr>
          <w:color w:val="231F20"/>
          <w:spacing w:val="-11"/>
          <w:w w:val="105"/>
        </w:rPr>
        <w:t> </w:t>
      </w:r>
      <w:r>
        <w:rPr>
          <w:color w:val="231F20"/>
          <w:w w:val="105"/>
        </w:rPr>
        <w:t>nó</w:t>
      </w:r>
      <w:r>
        <w:rPr>
          <w:color w:val="231F20"/>
          <w:spacing w:val="-11"/>
          <w:w w:val="105"/>
        </w:rPr>
        <w:t> </w:t>
      </w:r>
      <w:r>
        <w:rPr>
          <w:color w:val="231F20"/>
          <w:w w:val="105"/>
        </w:rPr>
        <w:t>biến</w:t>
      </w:r>
      <w:r>
        <w:rPr>
          <w:color w:val="231F20"/>
          <w:spacing w:val="-11"/>
          <w:w w:val="105"/>
        </w:rPr>
        <w:t> </w:t>
      </w:r>
      <w:r>
        <w:rPr>
          <w:color w:val="231F20"/>
          <w:w w:val="105"/>
        </w:rPr>
        <w:t>thành</w:t>
      </w:r>
      <w:r>
        <w:rPr>
          <w:color w:val="231F20"/>
          <w:spacing w:val="-11"/>
          <w:w w:val="105"/>
        </w:rPr>
        <w:t> </w:t>
      </w:r>
      <w:r>
        <w:rPr>
          <w:color w:val="231F20"/>
          <w:w w:val="105"/>
        </w:rPr>
        <w:t>độc</w:t>
      </w:r>
      <w:r>
        <w:rPr>
          <w:color w:val="231F20"/>
          <w:spacing w:val="-11"/>
          <w:w w:val="105"/>
        </w:rPr>
        <w:t> </w:t>
      </w:r>
      <w:r>
        <w:rPr>
          <w:color w:val="231F20"/>
          <w:w w:val="105"/>
        </w:rPr>
        <w:t>bệnh.</w:t>
      </w:r>
      <w:r>
        <w:rPr>
          <w:color w:val="231F20"/>
          <w:spacing w:val="-11"/>
          <w:w w:val="105"/>
        </w:rPr>
        <w:t> </w:t>
      </w:r>
      <w:r>
        <w:rPr>
          <w:color w:val="231F20"/>
          <w:w w:val="105"/>
        </w:rPr>
        <w:t>Biết</w:t>
      </w:r>
      <w:r>
        <w:rPr>
          <w:color w:val="231F20"/>
          <w:spacing w:val="-11"/>
          <w:w w:val="105"/>
        </w:rPr>
        <w:t> </w:t>
      </w:r>
      <w:r>
        <w:rPr>
          <w:color w:val="231F20"/>
          <w:w w:val="105"/>
        </w:rPr>
        <w:t>rằng</w:t>
      </w:r>
      <w:r>
        <w:rPr>
          <w:color w:val="231F20"/>
          <w:spacing w:val="-11"/>
          <w:w w:val="105"/>
        </w:rPr>
        <w:t> </w:t>
      </w:r>
      <w:r>
        <w:rPr>
          <w:color w:val="231F20"/>
          <w:w w:val="105"/>
        </w:rPr>
        <w:t>chúng</w:t>
      </w:r>
      <w:r>
        <w:rPr>
          <w:color w:val="231F20"/>
          <w:spacing w:val="-11"/>
          <w:w w:val="105"/>
        </w:rPr>
        <w:t> </w:t>
      </w:r>
      <w:r>
        <w:rPr>
          <w:color w:val="231F20"/>
          <w:w w:val="105"/>
        </w:rPr>
        <w:t>ta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11"/>
      </w:pP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thể,</w:t>
      </w:r>
      <w:r>
        <w:rPr>
          <w:color w:val="231F20"/>
          <w:spacing w:val="-4"/>
          <w:w w:val="105"/>
        </w:rPr>
        <w:t> </w:t>
      </w:r>
      <w:r>
        <w:rPr>
          <w:color w:val="231F20"/>
          <w:w w:val="105"/>
        </w:rPr>
        <w:t>nên</w:t>
      </w:r>
      <w:r>
        <w:rPr>
          <w:color w:val="231F20"/>
          <w:spacing w:val="-4"/>
          <w:w w:val="105"/>
        </w:rPr>
        <w:t> </w:t>
      </w:r>
      <w:r>
        <w:rPr>
          <w:color w:val="231F20"/>
          <w:w w:val="105"/>
        </w:rPr>
        <w:t>giúp</w:t>
      </w:r>
      <w:r>
        <w:rPr>
          <w:color w:val="231F20"/>
          <w:spacing w:val="-4"/>
          <w:w w:val="105"/>
        </w:rPr>
        <w:t> </w:t>
      </w:r>
      <w:r>
        <w:rPr>
          <w:color w:val="231F20"/>
          <w:w w:val="105"/>
        </w:rPr>
        <w:t>đỡ</w:t>
      </w:r>
      <w:r>
        <w:rPr>
          <w:color w:val="231F20"/>
          <w:spacing w:val="-4"/>
          <w:w w:val="105"/>
        </w:rPr>
        <w:t> </w:t>
      </w:r>
      <w:r>
        <w:rPr>
          <w:color w:val="231F20"/>
          <w:w w:val="105"/>
        </w:rPr>
        <w:t>họ</w:t>
      </w:r>
      <w:r>
        <w:rPr>
          <w:color w:val="231F20"/>
          <w:spacing w:val="-4"/>
          <w:w w:val="105"/>
        </w:rPr>
        <w:t> </w:t>
      </w:r>
      <w:r>
        <w:rPr>
          <w:color w:val="231F20"/>
          <w:w w:val="105"/>
        </w:rPr>
        <w:t>hồi</w:t>
      </w:r>
      <w:r>
        <w:rPr>
          <w:color w:val="231F20"/>
          <w:spacing w:val="-4"/>
          <w:w w:val="105"/>
        </w:rPr>
        <w:t> </w:t>
      </w:r>
      <w:r>
        <w:rPr>
          <w:color w:val="231F20"/>
          <w:w w:val="105"/>
        </w:rPr>
        <w:t>phục</w:t>
      </w:r>
      <w:r>
        <w:rPr>
          <w:color w:val="231F20"/>
          <w:spacing w:val="-4"/>
          <w:w w:val="105"/>
        </w:rPr>
        <w:t> </w:t>
      </w:r>
      <w:r>
        <w:rPr>
          <w:color w:val="231F20"/>
          <w:w w:val="105"/>
        </w:rPr>
        <w:t>bình</w:t>
      </w:r>
      <w:r>
        <w:rPr>
          <w:color w:val="231F20"/>
          <w:spacing w:val="-4"/>
          <w:w w:val="105"/>
        </w:rPr>
        <w:t> </w:t>
      </w:r>
      <w:r>
        <w:rPr>
          <w:color w:val="231F20"/>
          <w:w w:val="105"/>
        </w:rPr>
        <w:t>thường,</w:t>
      </w:r>
      <w:r>
        <w:rPr>
          <w:color w:val="231F20"/>
          <w:spacing w:val="-4"/>
          <w:w w:val="105"/>
        </w:rPr>
        <w:t> </w:t>
      </w:r>
      <w:r>
        <w:rPr>
          <w:color w:val="231F20"/>
          <w:w w:val="105"/>
        </w:rPr>
        <w:t>thì</w:t>
      </w:r>
      <w:r>
        <w:rPr>
          <w:color w:val="231F20"/>
          <w:spacing w:val="-4"/>
          <w:w w:val="105"/>
        </w:rPr>
        <w:t> </w:t>
      </w:r>
      <w:r>
        <w:rPr>
          <w:color w:val="231F20"/>
          <w:w w:val="105"/>
        </w:rPr>
        <w:t>không </w:t>
      </w:r>
      <w:r>
        <w:rPr>
          <w:color w:val="231F20"/>
          <w:w w:val="110"/>
        </w:rPr>
        <w:t>có</w:t>
      </w:r>
      <w:r>
        <w:rPr>
          <w:color w:val="231F20"/>
          <w:spacing w:val="-22"/>
          <w:w w:val="110"/>
        </w:rPr>
        <w:t> </w:t>
      </w:r>
      <w:r>
        <w:rPr>
          <w:color w:val="231F20"/>
          <w:w w:val="110"/>
        </w:rPr>
        <w:t>chuyện</w:t>
      </w:r>
      <w:r>
        <w:rPr>
          <w:color w:val="231F20"/>
          <w:spacing w:val="-22"/>
          <w:w w:val="110"/>
        </w:rPr>
        <w:t> </w:t>
      </w:r>
      <w:r>
        <w:rPr>
          <w:color w:val="231F20"/>
          <w:w w:val="110"/>
        </w:rPr>
        <w:t>gì</w:t>
      </w:r>
      <w:r>
        <w:rPr>
          <w:color w:val="231F20"/>
          <w:spacing w:val="-22"/>
          <w:w w:val="110"/>
        </w:rPr>
        <w:t> </w:t>
      </w:r>
      <w:r>
        <w:rPr>
          <w:color w:val="231F20"/>
          <w:w w:val="110"/>
        </w:rPr>
        <w:t>nữa,</w:t>
      </w:r>
      <w:r>
        <w:rPr>
          <w:color w:val="231F20"/>
          <w:spacing w:val="-22"/>
          <w:w w:val="110"/>
        </w:rPr>
        <w:t> </w:t>
      </w:r>
      <w:r>
        <w:rPr>
          <w:color w:val="231F20"/>
          <w:w w:val="110"/>
        </w:rPr>
        <w:t>không</w:t>
      </w:r>
      <w:r>
        <w:rPr>
          <w:color w:val="231F20"/>
          <w:spacing w:val="-22"/>
          <w:w w:val="110"/>
        </w:rPr>
        <w:t> </w:t>
      </w:r>
      <w:r>
        <w:rPr>
          <w:color w:val="231F20"/>
          <w:w w:val="110"/>
        </w:rPr>
        <w:t>nên</w:t>
      </w:r>
      <w:r>
        <w:rPr>
          <w:color w:val="231F20"/>
          <w:spacing w:val="-22"/>
          <w:w w:val="110"/>
        </w:rPr>
        <w:t> </w:t>
      </w:r>
      <w:r>
        <w:rPr>
          <w:color w:val="231F20"/>
          <w:w w:val="110"/>
        </w:rPr>
        <w:t>trách</w:t>
      </w:r>
      <w:r>
        <w:rPr>
          <w:color w:val="231F20"/>
          <w:spacing w:val="-22"/>
          <w:w w:val="110"/>
        </w:rPr>
        <w:t> </w:t>
      </w:r>
      <w:r>
        <w:rPr>
          <w:color w:val="231F20"/>
          <w:w w:val="110"/>
        </w:rPr>
        <w:t>cứ</w:t>
      </w:r>
      <w:r>
        <w:rPr>
          <w:color w:val="231F20"/>
          <w:spacing w:val="-22"/>
          <w:w w:val="110"/>
        </w:rPr>
        <w:t> </w:t>
      </w:r>
      <w:r>
        <w:rPr>
          <w:color w:val="231F20"/>
          <w:w w:val="110"/>
        </w:rPr>
        <w:t>họ.</w:t>
      </w:r>
    </w:p>
    <w:p>
      <w:pPr>
        <w:pStyle w:val="BodyText"/>
        <w:spacing w:line="297" w:lineRule="auto" w:before="142"/>
        <w:ind w:left="103" w:right="401" w:firstLine="453"/>
      </w:pPr>
      <w:r>
        <w:rPr>
          <w:color w:val="231F20"/>
          <w:w w:val="105"/>
        </w:rPr>
        <w:t>Dùng phương pháp nào giúp họ trở về bình thường? Là giáo hóa. Chư Phật Như Lai ngày ngày đang giáo hóa. Thế giới Cực Lạc chưa từng gián đoạn giáo hóa. Thế giới Hoa Tạng cũng đều như vậy. Từ từ dạy, siêng năng dạy, đều sẽ hồi</w:t>
      </w:r>
      <w:r>
        <w:rPr>
          <w:color w:val="231F20"/>
          <w:spacing w:val="-7"/>
          <w:w w:val="105"/>
        </w:rPr>
        <w:t> </w:t>
      </w:r>
      <w:r>
        <w:rPr>
          <w:color w:val="231F20"/>
          <w:w w:val="105"/>
        </w:rPr>
        <w:t>đầu.</w:t>
      </w:r>
      <w:r>
        <w:rPr>
          <w:color w:val="231F20"/>
          <w:spacing w:val="-6"/>
          <w:w w:val="105"/>
        </w:rPr>
        <w:t> </w:t>
      </w:r>
      <w:r>
        <w:rPr>
          <w:color w:val="231F20"/>
          <w:w w:val="105"/>
        </w:rPr>
        <w:t>Nếu</w:t>
      </w:r>
      <w:r>
        <w:rPr>
          <w:color w:val="231F20"/>
          <w:spacing w:val="-7"/>
          <w:w w:val="105"/>
        </w:rPr>
        <w:t> </w:t>
      </w:r>
      <w:r>
        <w:rPr>
          <w:color w:val="231F20"/>
          <w:w w:val="105"/>
        </w:rPr>
        <w:t>không</w:t>
      </w:r>
      <w:r>
        <w:rPr>
          <w:color w:val="231F20"/>
          <w:spacing w:val="-7"/>
          <w:w w:val="105"/>
        </w:rPr>
        <w:t> </w:t>
      </w:r>
      <w:r>
        <w:rPr>
          <w:color w:val="231F20"/>
          <w:w w:val="105"/>
        </w:rPr>
        <w:t>dạy,</w:t>
      </w:r>
      <w:r>
        <w:rPr>
          <w:color w:val="231F20"/>
          <w:spacing w:val="-7"/>
          <w:w w:val="105"/>
        </w:rPr>
        <w:t> </w:t>
      </w:r>
      <w:r>
        <w:rPr>
          <w:color w:val="231F20"/>
          <w:w w:val="105"/>
        </w:rPr>
        <w:t>họ</w:t>
      </w:r>
      <w:r>
        <w:rPr>
          <w:color w:val="231F20"/>
          <w:spacing w:val="-7"/>
          <w:w w:val="105"/>
        </w:rPr>
        <w:t> </w:t>
      </w:r>
      <w:r>
        <w:rPr>
          <w:color w:val="231F20"/>
          <w:w w:val="105"/>
        </w:rPr>
        <w:t>sẽ</w:t>
      </w:r>
      <w:r>
        <w:rPr>
          <w:color w:val="231F20"/>
          <w:spacing w:val="-7"/>
          <w:w w:val="105"/>
        </w:rPr>
        <w:t> </w:t>
      </w:r>
      <w:r>
        <w:rPr>
          <w:color w:val="231F20"/>
          <w:w w:val="105"/>
        </w:rPr>
        <w:t>tùy</w:t>
      </w:r>
      <w:r>
        <w:rPr>
          <w:color w:val="231F20"/>
          <w:spacing w:val="-7"/>
          <w:w w:val="105"/>
        </w:rPr>
        <w:t> </w:t>
      </w:r>
      <w:r>
        <w:rPr>
          <w:color w:val="231F20"/>
          <w:w w:val="105"/>
        </w:rPr>
        <w:t>nghiệp</w:t>
      </w:r>
      <w:r>
        <w:rPr>
          <w:color w:val="231F20"/>
          <w:spacing w:val="-7"/>
          <w:w w:val="105"/>
        </w:rPr>
        <w:t> </w:t>
      </w:r>
      <w:r>
        <w:rPr>
          <w:color w:val="231F20"/>
          <w:w w:val="105"/>
        </w:rPr>
        <w:t>lưu</w:t>
      </w:r>
      <w:r>
        <w:rPr>
          <w:color w:val="231F20"/>
          <w:spacing w:val="-7"/>
          <w:w w:val="105"/>
        </w:rPr>
        <w:t> </w:t>
      </w:r>
      <w:r>
        <w:rPr>
          <w:color w:val="231F20"/>
          <w:w w:val="105"/>
        </w:rPr>
        <w:t>chuyển,</w:t>
      </w:r>
      <w:r>
        <w:rPr>
          <w:color w:val="231F20"/>
          <w:spacing w:val="-6"/>
          <w:w w:val="105"/>
        </w:rPr>
        <w:t> </w:t>
      </w:r>
      <w:r>
        <w:rPr>
          <w:color w:val="231F20"/>
          <w:w w:val="105"/>
        </w:rPr>
        <w:t>họ</w:t>
      </w:r>
      <w:r>
        <w:rPr>
          <w:color w:val="231F20"/>
          <w:spacing w:val="-7"/>
          <w:w w:val="105"/>
        </w:rPr>
        <w:t> </w:t>
      </w:r>
      <w:r>
        <w:rPr>
          <w:color w:val="231F20"/>
          <w:w w:val="105"/>
        </w:rPr>
        <w:t>sẽ trở thành hư. Người xưa nói </w:t>
      </w:r>
      <w:r>
        <w:rPr>
          <w:i/>
          <w:color w:val="231F20"/>
          <w:w w:val="105"/>
        </w:rPr>
        <w:t>“Gần mực thì đen, gần đèn thì sáng”. </w:t>
      </w:r>
      <w:r>
        <w:rPr>
          <w:color w:val="231F20"/>
          <w:w w:val="105"/>
        </w:rPr>
        <w:t>Một người có thể không bị hoàn cảnh làm phiền, đó là</w:t>
      </w:r>
      <w:r>
        <w:rPr>
          <w:color w:val="231F20"/>
          <w:spacing w:val="-2"/>
          <w:w w:val="105"/>
        </w:rPr>
        <w:t> </w:t>
      </w:r>
      <w:r>
        <w:rPr>
          <w:color w:val="231F20"/>
          <w:w w:val="105"/>
        </w:rPr>
        <w:t>thánh</w:t>
      </w:r>
      <w:r>
        <w:rPr>
          <w:color w:val="231F20"/>
          <w:spacing w:val="-2"/>
          <w:w w:val="105"/>
        </w:rPr>
        <w:t> </w:t>
      </w:r>
      <w:r>
        <w:rPr>
          <w:color w:val="231F20"/>
          <w:w w:val="105"/>
        </w:rPr>
        <w:t>nhân,</w:t>
      </w:r>
      <w:r>
        <w:rPr>
          <w:color w:val="231F20"/>
          <w:spacing w:val="-2"/>
          <w:w w:val="105"/>
        </w:rPr>
        <w:t> </w:t>
      </w:r>
      <w:r>
        <w:rPr>
          <w:color w:val="231F20"/>
          <w:w w:val="105"/>
        </w:rPr>
        <w:t>chứ</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1"/>
          <w:w w:val="105"/>
        </w:rPr>
        <w:t> </w:t>
      </w:r>
      <w:r>
        <w:rPr>
          <w:color w:val="231F20"/>
          <w:w w:val="105"/>
        </w:rPr>
        <w:t>là</w:t>
      </w:r>
      <w:r>
        <w:rPr>
          <w:color w:val="231F20"/>
          <w:spacing w:val="-2"/>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Phàm</w:t>
      </w:r>
      <w:r>
        <w:rPr>
          <w:color w:val="231F20"/>
          <w:spacing w:val="-2"/>
          <w:w w:val="105"/>
        </w:rPr>
        <w:t> </w:t>
      </w:r>
      <w:r>
        <w:rPr>
          <w:color w:val="231F20"/>
          <w:w w:val="105"/>
        </w:rPr>
        <w:t>phu</w:t>
      </w:r>
      <w:r>
        <w:rPr>
          <w:color w:val="231F20"/>
          <w:spacing w:val="-2"/>
          <w:w w:val="105"/>
        </w:rPr>
        <w:t> </w:t>
      </w:r>
      <w:r>
        <w:rPr>
          <w:color w:val="231F20"/>
          <w:w w:val="105"/>
        </w:rPr>
        <w:t>nhất định bị hoàn cảnh ảnh hưởng. Đây cũng là nguyên nhân vì sao chúng ta chọn đến thế giới Cực Lạc. Thế giới Cực Lạc hoàn</w:t>
      </w:r>
      <w:r>
        <w:rPr>
          <w:color w:val="231F20"/>
          <w:spacing w:val="-2"/>
          <w:w w:val="105"/>
        </w:rPr>
        <w:t> </w:t>
      </w:r>
      <w:r>
        <w:rPr>
          <w:color w:val="231F20"/>
          <w:w w:val="105"/>
        </w:rPr>
        <w:t>cảnh</w:t>
      </w:r>
      <w:r>
        <w:rPr>
          <w:color w:val="231F20"/>
          <w:spacing w:val="-2"/>
          <w:w w:val="105"/>
        </w:rPr>
        <w:t> </w:t>
      </w:r>
      <w:r>
        <w:rPr>
          <w:color w:val="231F20"/>
          <w:w w:val="105"/>
        </w:rPr>
        <w:t>tốt,</w:t>
      </w:r>
      <w:r>
        <w:rPr>
          <w:color w:val="231F20"/>
          <w:spacing w:val="-2"/>
          <w:w w:val="105"/>
        </w:rPr>
        <w:t> </w:t>
      </w:r>
      <w:r>
        <w:rPr>
          <w:color w:val="231F20"/>
          <w:w w:val="105"/>
        </w:rPr>
        <w:t>thuần</w:t>
      </w:r>
      <w:r>
        <w:rPr>
          <w:color w:val="231F20"/>
          <w:spacing w:val="-2"/>
          <w:w w:val="105"/>
        </w:rPr>
        <w:t> </w:t>
      </w:r>
      <w:r>
        <w:rPr>
          <w:color w:val="231F20"/>
          <w:w w:val="105"/>
        </w:rPr>
        <w:t>thiện</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ác.</w:t>
      </w:r>
      <w:r>
        <w:rPr>
          <w:color w:val="231F20"/>
          <w:spacing w:val="-2"/>
          <w:w w:val="105"/>
        </w:rPr>
        <w:t> </w:t>
      </w:r>
      <w:r>
        <w:rPr>
          <w:color w:val="231F20"/>
          <w:w w:val="105"/>
        </w:rPr>
        <w:t>Vì</w:t>
      </w:r>
      <w:r>
        <w:rPr>
          <w:color w:val="231F20"/>
          <w:spacing w:val="-2"/>
          <w:w w:val="105"/>
        </w:rPr>
        <w:t> </w:t>
      </w:r>
      <w:r>
        <w:rPr>
          <w:color w:val="231F20"/>
          <w:w w:val="105"/>
        </w:rPr>
        <w:t>thế,</w:t>
      </w:r>
      <w:r>
        <w:rPr>
          <w:color w:val="231F20"/>
          <w:spacing w:val="-2"/>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tập khí</w:t>
      </w:r>
      <w:r>
        <w:rPr>
          <w:color w:val="231F20"/>
          <w:spacing w:val="-1"/>
          <w:w w:val="105"/>
        </w:rPr>
        <w:t> </w:t>
      </w:r>
      <w:r>
        <w:rPr>
          <w:color w:val="231F20"/>
          <w:w w:val="105"/>
        </w:rPr>
        <w:t>ác</w:t>
      </w:r>
      <w:r>
        <w:rPr>
          <w:color w:val="231F20"/>
          <w:spacing w:val="-1"/>
          <w:w w:val="105"/>
        </w:rPr>
        <w:t> </w:t>
      </w:r>
      <w:r>
        <w:rPr>
          <w:color w:val="231F20"/>
          <w:w w:val="105"/>
        </w:rPr>
        <w:t>có</w:t>
      </w:r>
      <w:r>
        <w:rPr>
          <w:color w:val="231F20"/>
          <w:spacing w:val="-1"/>
          <w:w w:val="105"/>
        </w:rPr>
        <w:t> </w:t>
      </w:r>
      <w:r>
        <w:rPr>
          <w:color w:val="231F20"/>
          <w:w w:val="105"/>
        </w:rPr>
        <w:t>sẵn, đem</w:t>
      </w:r>
      <w:r>
        <w:rPr>
          <w:color w:val="231F20"/>
          <w:spacing w:val="-1"/>
          <w:w w:val="105"/>
        </w:rPr>
        <w:t> </w:t>
      </w:r>
      <w:r>
        <w:rPr>
          <w:color w:val="231F20"/>
          <w:w w:val="105"/>
        </w:rPr>
        <w:t>đến</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1"/>
          <w:w w:val="105"/>
        </w:rPr>
        <w:t> </w:t>
      </w:r>
      <w:r>
        <w:rPr>
          <w:color w:val="231F20"/>
          <w:w w:val="105"/>
        </w:rPr>
        <w:t>Cực</w:t>
      </w:r>
      <w:r>
        <w:rPr>
          <w:color w:val="231F20"/>
          <w:spacing w:val="-1"/>
          <w:w w:val="105"/>
        </w:rPr>
        <w:t> </w:t>
      </w:r>
      <w:r>
        <w:rPr>
          <w:color w:val="231F20"/>
          <w:w w:val="105"/>
        </w:rPr>
        <w:t>Lạc là</w:t>
      </w:r>
      <w:r>
        <w:rPr>
          <w:color w:val="231F20"/>
          <w:spacing w:val="-1"/>
          <w:w w:val="105"/>
        </w:rPr>
        <w:t> </w:t>
      </w:r>
      <w:r>
        <w:rPr>
          <w:color w:val="231F20"/>
          <w:w w:val="105"/>
        </w:rPr>
        <w:t>đới</w:t>
      </w:r>
      <w:r>
        <w:rPr>
          <w:color w:val="231F20"/>
          <w:spacing w:val="-1"/>
          <w:w w:val="105"/>
        </w:rPr>
        <w:t> </w:t>
      </w:r>
      <w:r>
        <w:rPr>
          <w:color w:val="231F20"/>
          <w:w w:val="105"/>
        </w:rPr>
        <w:t>nghiệp</w:t>
      </w:r>
      <w:r>
        <w:rPr>
          <w:color w:val="231F20"/>
          <w:spacing w:val="-1"/>
          <w:w w:val="105"/>
        </w:rPr>
        <w:t> </w:t>
      </w:r>
      <w:r>
        <w:rPr>
          <w:color w:val="231F20"/>
          <w:w w:val="105"/>
        </w:rPr>
        <w:t>vãng sinh. Ở đó không có ác duyên, nên tuy có ác tập khí nhưng không</w:t>
      </w:r>
      <w:r>
        <w:rPr>
          <w:color w:val="231F20"/>
          <w:spacing w:val="-2"/>
          <w:w w:val="105"/>
        </w:rPr>
        <w:t> </w:t>
      </w:r>
      <w:r>
        <w:rPr>
          <w:color w:val="231F20"/>
          <w:w w:val="105"/>
        </w:rPr>
        <w:t>phát</w:t>
      </w:r>
      <w:r>
        <w:rPr>
          <w:color w:val="231F20"/>
          <w:spacing w:val="-1"/>
          <w:w w:val="105"/>
        </w:rPr>
        <w:t> </w:t>
      </w:r>
      <w:r>
        <w:rPr>
          <w:color w:val="231F20"/>
          <w:w w:val="105"/>
        </w:rPr>
        <w:t>tác,</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ác</w:t>
      </w:r>
      <w:r>
        <w:rPr>
          <w:color w:val="231F20"/>
          <w:spacing w:val="-2"/>
          <w:w w:val="105"/>
        </w:rPr>
        <w:t> </w:t>
      </w:r>
      <w:r>
        <w:rPr>
          <w:color w:val="231F20"/>
          <w:w w:val="105"/>
        </w:rPr>
        <w:t>duyên.</w:t>
      </w:r>
      <w:r>
        <w:rPr>
          <w:color w:val="231F20"/>
          <w:spacing w:val="-1"/>
          <w:w w:val="105"/>
        </w:rPr>
        <w:t> </w:t>
      </w:r>
      <w:r>
        <w:rPr>
          <w:color w:val="231F20"/>
          <w:w w:val="105"/>
        </w:rPr>
        <w:t>Sống</w:t>
      </w:r>
      <w:r>
        <w:rPr>
          <w:color w:val="231F20"/>
          <w:spacing w:val="-2"/>
          <w:w w:val="105"/>
        </w:rPr>
        <w:t> </w:t>
      </w:r>
      <w:r>
        <w:rPr>
          <w:color w:val="231F20"/>
          <w:w w:val="105"/>
        </w:rPr>
        <w:t>ở</w:t>
      </w:r>
      <w:r>
        <w:rPr>
          <w:color w:val="231F20"/>
          <w:spacing w:val="-2"/>
          <w:w w:val="105"/>
        </w:rPr>
        <w:t> </w:t>
      </w:r>
      <w:r>
        <w:rPr>
          <w:color w:val="231F20"/>
          <w:w w:val="105"/>
        </w:rPr>
        <w:t>đó</w:t>
      </w:r>
      <w:r>
        <w:rPr>
          <w:color w:val="231F20"/>
          <w:spacing w:val="-1"/>
          <w:w w:val="105"/>
        </w:rPr>
        <w:t> </w:t>
      </w:r>
      <w:r>
        <w:rPr>
          <w:color w:val="231F20"/>
          <w:w w:val="105"/>
        </w:rPr>
        <w:t>thời</w:t>
      </w:r>
      <w:r>
        <w:rPr>
          <w:color w:val="231F20"/>
          <w:spacing w:val="-2"/>
          <w:w w:val="105"/>
        </w:rPr>
        <w:t> </w:t>
      </w:r>
      <w:r>
        <w:rPr>
          <w:color w:val="231F20"/>
          <w:w w:val="105"/>
        </w:rPr>
        <w:t>gian</w:t>
      </w:r>
      <w:r>
        <w:rPr>
          <w:color w:val="231F20"/>
          <w:spacing w:val="-1"/>
          <w:w w:val="105"/>
        </w:rPr>
        <w:t> </w:t>
      </w:r>
      <w:r>
        <w:rPr>
          <w:color w:val="231F20"/>
          <w:w w:val="105"/>
        </w:rPr>
        <w:t>dài lâu, tự nhiên tập khí ác này không còn nữa. Tập khí ác, tập khí ác</w:t>
      </w:r>
      <w:r>
        <w:rPr>
          <w:color w:val="231F20"/>
          <w:spacing w:val="-1"/>
          <w:w w:val="105"/>
        </w:rPr>
        <w:t> </w:t>
      </w:r>
      <w:r>
        <w:rPr>
          <w:color w:val="231F20"/>
          <w:w w:val="105"/>
        </w:rPr>
        <w:t>nguyên thuỷ của nó là 4 đại phiền</w:t>
      </w:r>
      <w:r>
        <w:rPr>
          <w:color w:val="231F20"/>
          <w:spacing w:val="-1"/>
          <w:w w:val="105"/>
        </w:rPr>
        <w:t> </w:t>
      </w:r>
      <w:r>
        <w:rPr>
          <w:color w:val="231F20"/>
          <w:w w:val="105"/>
        </w:rPr>
        <w:t>não của A Lại Da. Có</w:t>
      </w:r>
      <w:r>
        <w:rPr>
          <w:color w:val="231F20"/>
          <w:spacing w:val="-11"/>
          <w:w w:val="105"/>
        </w:rPr>
        <w:t> </w:t>
      </w:r>
      <w:r>
        <w:rPr>
          <w:color w:val="231F20"/>
          <w:w w:val="105"/>
        </w:rPr>
        <w:t>thể</w:t>
      </w:r>
      <w:r>
        <w:rPr>
          <w:color w:val="231F20"/>
          <w:spacing w:val="-11"/>
          <w:w w:val="105"/>
        </w:rPr>
        <w:t> </w:t>
      </w:r>
      <w:r>
        <w:rPr>
          <w:color w:val="231F20"/>
          <w:w w:val="105"/>
        </w:rPr>
        <w:t>nói</w:t>
      </w:r>
      <w:r>
        <w:rPr>
          <w:color w:val="231F20"/>
          <w:spacing w:val="-11"/>
          <w:w w:val="105"/>
        </w:rPr>
        <w:t> </w:t>
      </w:r>
      <w:r>
        <w:rPr>
          <w:color w:val="231F20"/>
          <w:w w:val="105"/>
        </w:rPr>
        <w:t>là</w:t>
      </w:r>
      <w:r>
        <w:rPr>
          <w:color w:val="231F20"/>
          <w:spacing w:val="-11"/>
          <w:w w:val="105"/>
        </w:rPr>
        <w:t> </w:t>
      </w:r>
      <w:r>
        <w:rPr>
          <w:color w:val="231F20"/>
          <w:w w:val="105"/>
        </w:rPr>
        <w:t>nguyên</w:t>
      </w:r>
      <w:r>
        <w:rPr>
          <w:color w:val="231F20"/>
          <w:spacing w:val="-11"/>
          <w:w w:val="105"/>
        </w:rPr>
        <w:t> </w:t>
      </w:r>
      <w:r>
        <w:rPr>
          <w:color w:val="231F20"/>
          <w:w w:val="105"/>
        </w:rPr>
        <w:t>thuỷ</w:t>
      </w:r>
      <w:r>
        <w:rPr>
          <w:color w:val="231F20"/>
          <w:spacing w:val="-11"/>
          <w:w w:val="105"/>
        </w:rPr>
        <w:t> </w:t>
      </w:r>
      <w:r>
        <w:rPr>
          <w:color w:val="231F20"/>
          <w:w w:val="105"/>
        </w:rPr>
        <w:t>tập</w:t>
      </w:r>
      <w:r>
        <w:rPr>
          <w:color w:val="231F20"/>
          <w:spacing w:val="-11"/>
          <w:w w:val="105"/>
        </w:rPr>
        <w:t> </w:t>
      </w:r>
      <w:r>
        <w:rPr>
          <w:color w:val="231F20"/>
          <w:w w:val="105"/>
        </w:rPr>
        <w:t>khí,</w:t>
      </w:r>
      <w:r>
        <w:rPr>
          <w:color w:val="231F20"/>
          <w:spacing w:val="-11"/>
          <w:w w:val="105"/>
        </w:rPr>
        <w:t> </w:t>
      </w:r>
      <w:r>
        <w:rPr>
          <w:color w:val="231F20"/>
          <w:w w:val="105"/>
        </w:rPr>
        <w:t>nên</w:t>
      </w:r>
      <w:r>
        <w:rPr>
          <w:color w:val="231F20"/>
          <w:spacing w:val="-11"/>
          <w:w w:val="105"/>
        </w:rPr>
        <w:t> </w:t>
      </w:r>
      <w:r>
        <w:rPr>
          <w:color w:val="231F20"/>
          <w:w w:val="105"/>
        </w:rPr>
        <w:t>nó</w:t>
      </w:r>
      <w:r>
        <w:rPr>
          <w:color w:val="231F20"/>
          <w:spacing w:val="-11"/>
          <w:w w:val="105"/>
        </w:rPr>
        <w:t> </w:t>
      </w:r>
      <w:r>
        <w:rPr>
          <w:color w:val="231F20"/>
          <w:w w:val="105"/>
        </w:rPr>
        <w:t>sinh</w:t>
      </w:r>
      <w:r>
        <w:rPr>
          <w:color w:val="231F20"/>
          <w:spacing w:val="-11"/>
          <w:w w:val="105"/>
        </w:rPr>
        <w:t> </w:t>
      </w:r>
      <w:r>
        <w:rPr>
          <w:color w:val="231F20"/>
          <w:w w:val="105"/>
        </w:rPr>
        <w:t>ra</w:t>
      </w:r>
      <w:r>
        <w:rPr>
          <w:color w:val="231F20"/>
          <w:spacing w:val="-11"/>
          <w:w w:val="105"/>
        </w:rPr>
        <w:t> </w:t>
      </w:r>
      <w:r>
        <w:rPr>
          <w:color w:val="231F20"/>
          <w:w w:val="105"/>
        </w:rPr>
        <w:t>đầy</w:t>
      </w:r>
      <w:r>
        <w:rPr>
          <w:color w:val="231F20"/>
          <w:spacing w:val="-11"/>
          <w:w w:val="105"/>
        </w:rPr>
        <w:t> </w:t>
      </w:r>
      <w:r>
        <w:rPr>
          <w:color w:val="231F20"/>
          <w:w w:val="105"/>
        </w:rPr>
        <w:t>đủ.</w:t>
      </w:r>
      <w:r>
        <w:rPr>
          <w:color w:val="231F20"/>
          <w:spacing w:val="-11"/>
          <w:w w:val="105"/>
        </w:rPr>
        <w:t> </w:t>
      </w:r>
      <w:r>
        <w:rPr>
          <w:color w:val="231F20"/>
          <w:w w:val="105"/>
        </w:rPr>
        <w:t>Nó xuất hiện từ khi nào?</w:t>
      </w:r>
    </w:p>
    <w:p>
      <w:pPr>
        <w:pStyle w:val="BodyText"/>
        <w:spacing w:line="297" w:lineRule="auto" w:before="149"/>
        <w:ind w:left="103" w:right="407" w:firstLine="453"/>
      </w:pPr>
      <w:r>
        <w:rPr>
          <w:i/>
          <w:color w:val="231F20"/>
          <w:w w:val="105"/>
        </w:rPr>
        <w:t>Hoàn Nguyên Quán </w:t>
      </w:r>
      <w:r>
        <w:rPr>
          <w:color w:val="231F20"/>
          <w:w w:val="105"/>
        </w:rPr>
        <w:t>nói, từ nhất thể khởi nhị dụng. Khi khởi</w:t>
      </w:r>
      <w:r>
        <w:rPr>
          <w:color w:val="231F20"/>
          <w:spacing w:val="-5"/>
          <w:w w:val="105"/>
        </w:rPr>
        <w:t> </w:t>
      </w:r>
      <w:r>
        <w:rPr>
          <w:color w:val="231F20"/>
          <w:w w:val="105"/>
        </w:rPr>
        <w:t>nhị</w:t>
      </w:r>
      <w:r>
        <w:rPr>
          <w:color w:val="231F20"/>
          <w:spacing w:val="-5"/>
          <w:w w:val="105"/>
        </w:rPr>
        <w:t> </w:t>
      </w:r>
      <w:r>
        <w:rPr>
          <w:color w:val="231F20"/>
          <w:w w:val="105"/>
        </w:rPr>
        <w:t>dụng</w:t>
      </w:r>
      <w:r>
        <w:rPr>
          <w:color w:val="231F20"/>
          <w:spacing w:val="-4"/>
          <w:w w:val="105"/>
        </w:rPr>
        <w:t> </w:t>
      </w:r>
      <w:r>
        <w:rPr>
          <w:color w:val="231F20"/>
          <w:w w:val="105"/>
        </w:rPr>
        <w:t>là</w:t>
      </w:r>
      <w:r>
        <w:rPr>
          <w:color w:val="231F20"/>
          <w:spacing w:val="-5"/>
          <w:w w:val="105"/>
        </w:rPr>
        <w:t> </w:t>
      </w:r>
      <w:r>
        <w:rPr>
          <w:color w:val="231F20"/>
          <w:w w:val="105"/>
        </w:rPr>
        <w:t>đã</w:t>
      </w:r>
      <w:r>
        <w:rPr>
          <w:color w:val="231F20"/>
          <w:spacing w:val="-4"/>
          <w:w w:val="105"/>
        </w:rPr>
        <w:t> </w:t>
      </w:r>
      <w:r>
        <w:rPr>
          <w:color w:val="231F20"/>
          <w:w w:val="105"/>
        </w:rPr>
        <w:t>có,</w:t>
      </w:r>
      <w:r>
        <w:rPr>
          <w:color w:val="231F20"/>
          <w:spacing w:val="-4"/>
          <w:w w:val="105"/>
        </w:rPr>
        <w:t> </w:t>
      </w:r>
      <w:r>
        <w:rPr>
          <w:color w:val="231F20"/>
          <w:w w:val="105"/>
        </w:rPr>
        <w:t>đã</w:t>
      </w:r>
      <w:r>
        <w:rPr>
          <w:color w:val="231F20"/>
          <w:spacing w:val="-4"/>
          <w:w w:val="105"/>
        </w:rPr>
        <w:t> </w:t>
      </w:r>
      <w:r>
        <w:rPr>
          <w:color w:val="231F20"/>
          <w:w w:val="105"/>
        </w:rPr>
        <w:t>sinh</w:t>
      </w:r>
      <w:r>
        <w:rPr>
          <w:color w:val="231F20"/>
          <w:spacing w:val="-4"/>
          <w:w w:val="105"/>
        </w:rPr>
        <w:t> </w:t>
      </w:r>
      <w:r>
        <w:rPr>
          <w:color w:val="231F20"/>
          <w:w w:val="105"/>
        </w:rPr>
        <w:t>khởi.</w:t>
      </w:r>
      <w:r>
        <w:rPr>
          <w:color w:val="231F20"/>
          <w:spacing w:val="-5"/>
          <w:w w:val="105"/>
        </w:rPr>
        <w:t> </w:t>
      </w:r>
      <w:r>
        <w:rPr>
          <w:color w:val="231F20"/>
          <w:w w:val="105"/>
        </w:rPr>
        <w:t>Mạt</w:t>
      </w:r>
      <w:r>
        <w:rPr>
          <w:color w:val="231F20"/>
          <w:spacing w:val="-5"/>
          <w:w w:val="105"/>
        </w:rPr>
        <w:t> </w:t>
      </w:r>
      <w:r>
        <w:rPr>
          <w:color w:val="231F20"/>
          <w:w w:val="105"/>
        </w:rPr>
        <w:t>Na</w:t>
      </w:r>
      <w:r>
        <w:rPr>
          <w:color w:val="231F20"/>
          <w:spacing w:val="-4"/>
          <w:w w:val="105"/>
        </w:rPr>
        <w:t> </w:t>
      </w:r>
      <w:r>
        <w:rPr>
          <w:color w:val="231F20"/>
          <w:w w:val="105"/>
        </w:rPr>
        <w:t>là</w:t>
      </w:r>
      <w:r>
        <w:rPr>
          <w:color w:val="231F20"/>
          <w:spacing w:val="-5"/>
          <w:w w:val="105"/>
        </w:rPr>
        <w:t> </w:t>
      </w:r>
      <w:r>
        <w:rPr>
          <w:color w:val="231F20"/>
          <w:w w:val="105"/>
        </w:rPr>
        <w:t>tứ</w:t>
      </w:r>
      <w:r>
        <w:rPr>
          <w:color w:val="231F20"/>
          <w:spacing w:val="-5"/>
          <w:w w:val="105"/>
        </w:rPr>
        <w:t> </w:t>
      </w:r>
      <w:r>
        <w:rPr>
          <w:color w:val="231F20"/>
          <w:w w:val="105"/>
        </w:rPr>
        <w:t>đại</w:t>
      </w:r>
      <w:r>
        <w:rPr>
          <w:color w:val="231F20"/>
          <w:spacing w:val="-4"/>
          <w:w w:val="105"/>
        </w:rPr>
        <w:t> </w:t>
      </w:r>
      <w:r>
        <w:rPr>
          <w:color w:val="231F20"/>
          <w:w w:val="105"/>
        </w:rPr>
        <w:t>phiền </w:t>
      </w:r>
      <w:r>
        <w:rPr>
          <w:color w:val="231F20"/>
          <w:spacing w:val="-4"/>
          <w:w w:val="105"/>
        </w:rPr>
        <w:t>não</w:t>
      </w:r>
      <w:r>
        <w:rPr>
          <w:color w:val="231F20"/>
          <w:spacing w:val="-19"/>
          <w:w w:val="105"/>
        </w:rPr>
        <w:t> </w:t>
      </w:r>
      <w:r>
        <w:rPr>
          <w:color w:val="231F20"/>
          <w:spacing w:val="-4"/>
          <w:w w:val="105"/>
        </w:rPr>
        <w:t>thường</w:t>
      </w:r>
      <w:r>
        <w:rPr>
          <w:color w:val="231F20"/>
          <w:spacing w:val="-18"/>
          <w:w w:val="105"/>
        </w:rPr>
        <w:t> </w:t>
      </w:r>
      <w:r>
        <w:rPr>
          <w:color w:val="231F20"/>
          <w:spacing w:val="-4"/>
          <w:w w:val="105"/>
        </w:rPr>
        <w:t>tương</w:t>
      </w:r>
      <w:r>
        <w:rPr>
          <w:color w:val="231F20"/>
          <w:spacing w:val="-18"/>
          <w:w w:val="105"/>
        </w:rPr>
        <w:t> </w:t>
      </w:r>
      <w:r>
        <w:rPr>
          <w:color w:val="231F20"/>
          <w:spacing w:val="-4"/>
          <w:w w:val="105"/>
        </w:rPr>
        <w:t>tùy.</w:t>
      </w:r>
      <w:r>
        <w:rPr>
          <w:color w:val="231F20"/>
          <w:spacing w:val="-19"/>
          <w:w w:val="105"/>
        </w:rPr>
        <w:t> </w:t>
      </w:r>
      <w:r>
        <w:rPr>
          <w:color w:val="231F20"/>
          <w:spacing w:val="-4"/>
          <w:w w:val="105"/>
        </w:rPr>
        <w:t>Ngã</w:t>
      </w:r>
      <w:r>
        <w:rPr>
          <w:color w:val="231F20"/>
          <w:spacing w:val="-18"/>
          <w:w w:val="105"/>
        </w:rPr>
        <w:t> </w:t>
      </w:r>
      <w:r>
        <w:rPr>
          <w:color w:val="231F20"/>
          <w:spacing w:val="-4"/>
          <w:w w:val="105"/>
        </w:rPr>
        <w:t>kiến</w:t>
      </w:r>
      <w:r>
        <w:rPr>
          <w:color w:val="231F20"/>
          <w:spacing w:val="-18"/>
          <w:w w:val="105"/>
        </w:rPr>
        <w:t> </w:t>
      </w:r>
      <w:r>
        <w:rPr>
          <w:color w:val="231F20"/>
          <w:spacing w:val="-4"/>
          <w:w w:val="105"/>
        </w:rPr>
        <w:t>chính</w:t>
      </w:r>
      <w:r>
        <w:rPr>
          <w:color w:val="231F20"/>
          <w:spacing w:val="-19"/>
          <w:w w:val="105"/>
        </w:rPr>
        <w:t> </w:t>
      </w:r>
      <w:r>
        <w:rPr>
          <w:color w:val="231F20"/>
          <w:spacing w:val="-4"/>
          <w:w w:val="105"/>
        </w:rPr>
        <w:t>là</w:t>
      </w:r>
      <w:r>
        <w:rPr>
          <w:color w:val="231F20"/>
          <w:spacing w:val="-18"/>
          <w:w w:val="105"/>
        </w:rPr>
        <w:t> </w:t>
      </w:r>
      <w:r>
        <w:rPr>
          <w:color w:val="231F20"/>
          <w:spacing w:val="-4"/>
          <w:w w:val="105"/>
        </w:rPr>
        <w:t>ngã</w:t>
      </w:r>
      <w:r>
        <w:rPr>
          <w:color w:val="231F20"/>
          <w:spacing w:val="-18"/>
          <w:w w:val="105"/>
        </w:rPr>
        <w:t> </w:t>
      </w:r>
      <w:r>
        <w:rPr>
          <w:color w:val="231F20"/>
          <w:spacing w:val="-4"/>
          <w:w w:val="105"/>
        </w:rPr>
        <w:t>chấp,</w:t>
      </w:r>
      <w:r>
        <w:rPr>
          <w:color w:val="231F20"/>
          <w:spacing w:val="-19"/>
          <w:w w:val="105"/>
        </w:rPr>
        <w:t> </w:t>
      </w:r>
      <w:r>
        <w:rPr>
          <w:color w:val="231F20"/>
          <w:spacing w:val="-4"/>
          <w:w w:val="105"/>
        </w:rPr>
        <w:t>chấp</w:t>
      </w:r>
      <w:r>
        <w:rPr>
          <w:color w:val="231F20"/>
          <w:spacing w:val="-18"/>
          <w:w w:val="105"/>
        </w:rPr>
        <w:t> </w:t>
      </w:r>
      <w:r>
        <w:rPr>
          <w:color w:val="231F20"/>
          <w:spacing w:val="-4"/>
          <w:w w:val="105"/>
        </w:rPr>
        <w:t>trước </w:t>
      </w:r>
      <w:r>
        <w:rPr>
          <w:color w:val="231F20"/>
          <w:w w:val="105"/>
        </w:rPr>
        <w:t>thân này là tôi. Ngã ái tham, ngã mạn là sân nhuế, ngã si là tham,</w:t>
      </w:r>
      <w:r>
        <w:rPr>
          <w:color w:val="231F20"/>
          <w:spacing w:val="-13"/>
          <w:w w:val="105"/>
        </w:rPr>
        <w:t> </w:t>
      </w:r>
      <w:r>
        <w:rPr>
          <w:color w:val="231F20"/>
          <w:w w:val="105"/>
        </w:rPr>
        <w:t>sân,</w:t>
      </w:r>
      <w:r>
        <w:rPr>
          <w:color w:val="231F20"/>
          <w:spacing w:val="-13"/>
          <w:w w:val="105"/>
        </w:rPr>
        <w:t> </w:t>
      </w:r>
      <w:r>
        <w:rPr>
          <w:color w:val="231F20"/>
          <w:w w:val="105"/>
        </w:rPr>
        <w:t>si.</w:t>
      </w:r>
      <w:r>
        <w:rPr>
          <w:color w:val="231F20"/>
          <w:spacing w:val="-13"/>
          <w:w w:val="105"/>
        </w:rPr>
        <w:t> </w:t>
      </w:r>
      <w:r>
        <w:rPr>
          <w:color w:val="231F20"/>
          <w:w w:val="105"/>
        </w:rPr>
        <w:t>Tham,</w:t>
      </w:r>
      <w:r>
        <w:rPr>
          <w:color w:val="231F20"/>
          <w:spacing w:val="-13"/>
          <w:w w:val="105"/>
        </w:rPr>
        <w:t> </w:t>
      </w:r>
      <w:r>
        <w:rPr>
          <w:color w:val="231F20"/>
          <w:w w:val="105"/>
        </w:rPr>
        <w:t>sân,</w:t>
      </w:r>
      <w:r>
        <w:rPr>
          <w:color w:val="231F20"/>
          <w:spacing w:val="-13"/>
          <w:w w:val="105"/>
        </w:rPr>
        <w:t> </w:t>
      </w:r>
      <w:r>
        <w:rPr>
          <w:color w:val="231F20"/>
          <w:w w:val="105"/>
        </w:rPr>
        <w:t>si,</w:t>
      </w:r>
      <w:r>
        <w:rPr>
          <w:color w:val="231F20"/>
          <w:spacing w:val="-13"/>
          <w:w w:val="105"/>
        </w:rPr>
        <w:t> </w:t>
      </w:r>
      <w:r>
        <w:rPr>
          <w:color w:val="231F20"/>
          <w:w w:val="105"/>
        </w:rPr>
        <w:t>với</w:t>
      </w:r>
      <w:r>
        <w:rPr>
          <w:color w:val="231F20"/>
          <w:spacing w:val="-13"/>
          <w:w w:val="105"/>
        </w:rPr>
        <w:t> </w:t>
      </w:r>
      <w:r>
        <w:rPr>
          <w:color w:val="231F20"/>
          <w:w w:val="105"/>
        </w:rPr>
        <w:t>ta</w:t>
      </w:r>
      <w:r>
        <w:rPr>
          <w:color w:val="231F20"/>
          <w:spacing w:val="-13"/>
          <w:w w:val="105"/>
        </w:rPr>
        <w:t> </w:t>
      </w:r>
      <w:r>
        <w:rPr>
          <w:color w:val="231F20"/>
          <w:w w:val="105"/>
        </w:rPr>
        <w:t>đồng</w:t>
      </w:r>
      <w:r>
        <w:rPr>
          <w:color w:val="231F20"/>
          <w:spacing w:val="-13"/>
          <w:w w:val="105"/>
        </w:rPr>
        <w:t> </w:t>
      </w:r>
      <w:r>
        <w:rPr>
          <w:color w:val="231F20"/>
          <w:w w:val="105"/>
        </w:rPr>
        <w:t>thời</w:t>
      </w:r>
      <w:r>
        <w:rPr>
          <w:color w:val="231F20"/>
          <w:spacing w:val="-13"/>
          <w:w w:val="105"/>
        </w:rPr>
        <w:t> </w:t>
      </w:r>
      <w:r>
        <w:rPr>
          <w:color w:val="231F20"/>
          <w:w w:val="105"/>
        </w:rPr>
        <w:t>khởi</w:t>
      </w:r>
      <w:r>
        <w:rPr>
          <w:color w:val="231F20"/>
          <w:spacing w:val="-13"/>
          <w:w w:val="105"/>
        </w:rPr>
        <w:t> </w:t>
      </w:r>
      <w:r>
        <w:rPr>
          <w:color w:val="231F20"/>
          <w:w w:val="105"/>
        </w:rPr>
        <w:t>dậy,</w:t>
      </w:r>
      <w:r>
        <w:rPr>
          <w:color w:val="231F20"/>
          <w:spacing w:val="-13"/>
          <w:w w:val="105"/>
        </w:rPr>
        <w:t> </w:t>
      </w:r>
      <w:r>
        <w:rPr>
          <w:color w:val="231F20"/>
          <w:w w:val="105"/>
        </w:rPr>
        <w:t>thế</w:t>
      </w:r>
      <w:r>
        <w:rPr>
          <w:color w:val="231F20"/>
          <w:spacing w:val="-12"/>
          <w:w w:val="105"/>
        </w:rPr>
        <w:t> </w:t>
      </w:r>
      <w:r>
        <w:rPr>
          <w:color w:val="231F20"/>
          <w:spacing w:val="-5"/>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6"/>
      </w:pPr>
      <w:r>
        <w:rPr>
          <w:color w:val="231F20"/>
          <w:w w:val="105"/>
        </w:rPr>
        <w:t>mê</w:t>
      </w:r>
      <w:r>
        <w:rPr>
          <w:color w:val="231F20"/>
          <w:spacing w:val="-1"/>
          <w:w w:val="105"/>
        </w:rPr>
        <w:t> </w:t>
      </w:r>
      <w:r>
        <w:rPr>
          <w:color w:val="231F20"/>
          <w:w w:val="105"/>
        </w:rPr>
        <w:t>rồi.</w:t>
      </w:r>
      <w:r>
        <w:rPr>
          <w:color w:val="231F20"/>
          <w:spacing w:val="-1"/>
          <w:w w:val="105"/>
        </w:rPr>
        <w:t> </w:t>
      </w:r>
      <w:r>
        <w:rPr>
          <w:color w:val="231F20"/>
          <w:w w:val="105"/>
        </w:rPr>
        <w:t>Đây</w:t>
      </w:r>
      <w:r>
        <w:rPr>
          <w:color w:val="231F20"/>
          <w:spacing w:val="-1"/>
          <w:w w:val="105"/>
        </w:rPr>
        <w:t> </w:t>
      </w:r>
      <w:r>
        <w:rPr>
          <w:color w:val="231F20"/>
          <w:w w:val="105"/>
        </w:rPr>
        <w:t>là</w:t>
      </w:r>
      <w:r>
        <w:rPr>
          <w:color w:val="231F20"/>
          <w:spacing w:val="-1"/>
          <w:w w:val="105"/>
        </w:rPr>
        <w:t> </w:t>
      </w:r>
      <w:r>
        <w:rPr>
          <w:color w:val="231F20"/>
          <w:w w:val="105"/>
        </w:rPr>
        <w:t>độc</w:t>
      </w:r>
      <w:r>
        <w:rPr>
          <w:color w:val="231F20"/>
          <w:spacing w:val="-1"/>
          <w:w w:val="105"/>
        </w:rPr>
        <w:t> </w:t>
      </w:r>
      <w:r>
        <w:rPr>
          <w:color w:val="231F20"/>
          <w:w w:val="105"/>
        </w:rPr>
        <w:t>bệnh</w:t>
      </w:r>
      <w:r>
        <w:rPr>
          <w:color w:val="231F20"/>
          <w:spacing w:val="-1"/>
          <w:w w:val="105"/>
        </w:rPr>
        <w:t> </w:t>
      </w:r>
      <w:r>
        <w:rPr>
          <w:color w:val="231F20"/>
          <w:w w:val="105"/>
        </w:rPr>
        <w:t>sớm</w:t>
      </w:r>
      <w:r>
        <w:rPr>
          <w:color w:val="231F20"/>
          <w:spacing w:val="-1"/>
          <w:w w:val="105"/>
        </w:rPr>
        <w:t> </w:t>
      </w:r>
      <w:r>
        <w:rPr>
          <w:color w:val="231F20"/>
          <w:w w:val="105"/>
        </w:rPr>
        <w:t>nhất</w:t>
      </w:r>
      <w:r>
        <w:rPr>
          <w:color w:val="231F20"/>
          <w:spacing w:val="-1"/>
          <w:w w:val="105"/>
        </w:rPr>
        <w:t> </w:t>
      </w:r>
      <w:r>
        <w:rPr>
          <w:color w:val="231F20"/>
          <w:w w:val="105"/>
        </w:rPr>
        <w:t>của</w:t>
      </w:r>
      <w:r>
        <w:rPr>
          <w:color w:val="231F20"/>
          <w:spacing w:val="-1"/>
          <w:w w:val="105"/>
        </w:rPr>
        <w:t> </w:t>
      </w:r>
      <w:r>
        <w:rPr>
          <w:color w:val="231F20"/>
          <w:w w:val="105"/>
        </w:rPr>
        <w:t>tự</w:t>
      </w:r>
      <w:r>
        <w:rPr>
          <w:color w:val="231F20"/>
          <w:spacing w:val="-1"/>
          <w:w w:val="105"/>
        </w:rPr>
        <w:t> </w:t>
      </w:r>
      <w:r>
        <w:rPr>
          <w:color w:val="231F20"/>
          <w:w w:val="105"/>
        </w:rPr>
        <w:t>tính,</w:t>
      </w:r>
      <w:r>
        <w:rPr>
          <w:color w:val="231F20"/>
          <w:spacing w:val="-1"/>
          <w:w w:val="105"/>
        </w:rPr>
        <w:t> </w:t>
      </w:r>
      <w:r>
        <w:rPr>
          <w:color w:val="231F20"/>
          <w:w w:val="105"/>
        </w:rPr>
        <w:t>nên</w:t>
      </w:r>
      <w:r>
        <w:rPr>
          <w:color w:val="231F20"/>
          <w:spacing w:val="-1"/>
          <w:w w:val="105"/>
        </w:rPr>
        <w:t> </w:t>
      </w:r>
      <w:r>
        <w:rPr>
          <w:color w:val="231F20"/>
          <w:w w:val="105"/>
        </w:rPr>
        <w:t>đức</w:t>
      </w:r>
      <w:r>
        <w:rPr>
          <w:color w:val="231F20"/>
          <w:spacing w:val="-1"/>
          <w:w w:val="105"/>
        </w:rPr>
        <w:t> </w:t>
      </w:r>
      <w:r>
        <w:rPr>
          <w:color w:val="231F20"/>
          <w:w w:val="105"/>
        </w:rPr>
        <w:t>Phật gọi đây là tam độc phiền não. Minh tâm kiến tính sẽ không </w:t>
      </w:r>
      <w:r>
        <w:rPr>
          <w:color w:val="231F20"/>
          <w:spacing w:val="-4"/>
          <w:w w:val="105"/>
        </w:rPr>
        <w:t>còn</w:t>
      </w:r>
      <w:r>
        <w:rPr>
          <w:color w:val="231F20"/>
          <w:spacing w:val="-19"/>
          <w:w w:val="105"/>
        </w:rPr>
        <w:t> </w:t>
      </w:r>
      <w:r>
        <w:rPr>
          <w:color w:val="231F20"/>
          <w:spacing w:val="-4"/>
          <w:w w:val="105"/>
        </w:rPr>
        <w:t>nữa.</w:t>
      </w:r>
      <w:r>
        <w:rPr>
          <w:color w:val="231F20"/>
          <w:spacing w:val="-18"/>
          <w:w w:val="105"/>
        </w:rPr>
        <w:t> </w:t>
      </w:r>
      <w:r>
        <w:rPr>
          <w:color w:val="231F20"/>
          <w:spacing w:val="-4"/>
          <w:w w:val="105"/>
        </w:rPr>
        <w:t>Minh</w:t>
      </w:r>
      <w:r>
        <w:rPr>
          <w:color w:val="231F20"/>
          <w:spacing w:val="-18"/>
          <w:w w:val="105"/>
        </w:rPr>
        <w:t> </w:t>
      </w:r>
      <w:r>
        <w:rPr>
          <w:color w:val="231F20"/>
          <w:spacing w:val="-4"/>
          <w:w w:val="105"/>
        </w:rPr>
        <w:t>tâm</w:t>
      </w:r>
      <w:r>
        <w:rPr>
          <w:color w:val="231F20"/>
          <w:spacing w:val="-19"/>
          <w:w w:val="105"/>
        </w:rPr>
        <w:t> </w:t>
      </w:r>
      <w:r>
        <w:rPr>
          <w:color w:val="231F20"/>
          <w:spacing w:val="-4"/>
          <w:w w:val="105"/>
        </w:rPr>
        <w:t>kiến</w:t>
      </w:r>
      <w:r>
        <w:rPr>
          <w:color w:val="231F20"/>
          <w:spacing w:val="-18"/>
          <w:w w:val="105"/>
        </w:rPr>
        <w:t> </w:t>
      </w:r>
      <w:r>
        <w:rPr>
          <w:color w:val="231F20"/>
          <w:spacing w:val="-4"/>
          <w:w w:val="105"/>
        </w:rPr>
        <w:t>tính</w:t>
      </w:r>
      <w:r>
        <w:rPr>
          <w:color w:val="231F20"/>
          <w:spacing w:val="-18"/>
          <w:w w:val="105"/>
        </w:rPr>
        <w:t> </w:t>
      </w:r>
      <w:r>
        <w:rPr>
          <w:color w:val="231F20"/>
          <w:spacing w:val="-4"/>
          <w:w w:val="105"/>
        </w:rPr>
        <w:t>là</w:t>
      </w:r>
      <w:r>
        <w:rPr>
          <w:color w:val="231F20"/>
          <w:spacing w:val="-19"/>
          <w:w w:val="105"/>
        </w:rPr>
        <w:t> </w:t>
      </w:r>
      <w:r>
        <w:rPr>
          <w:color w:val="231F20"/>
          <w:spacing w:val="-4"/>
          <w:w w:val="105"/>
        </w:rPr>
        <w:t>gì?</w:t>
      </w:r>
      <w:r>
        <w:rPr>
          <w:color w:val="231F20"/>
          <w:spacing w:val="-18"/>
          <w:w w:val="105"/>
        </w:rPr>
        <w:t> </w:t>
      </w:r>
      <w:r>
        <w:rPr>
          <w:color w:val="231F20"/>
          <w:spacing w:val="-4"/>
          <w:w w:val="105"/>
        </w:rPr>
        <w:t>Là</w:t>
      </w:r>
      <w:r>
        <w:rPr>
          <w:color w:val="231F20"/>
          <w:spacing w:val="-18"/>
          <w:w w:val="105"/>
        </w:rPr>
        <w:t> </w:t>
      </w:r>
      <w:r>
        <w:rPr>
          <w:color w:val="231F20"/>
          <w:spacing w:val="-4"/>
          <w:w w:val="105"/>
        </w:rPr>
        <w:t>chuyển</w:t>
      </w:r>
      <w:r>
        <w:rPr>
          <w:color w:val="231F20"/>
          <w:spacing w:val="-19"/>
          <w:w w:val="105"/>
        </w:rPr>
        <w:t> </w:t>
      </w:r>
      <w:r>
        <w:rPr>
          <w:color w:val="231F20"/>
          <w:spacing w:val="-4"/>
          <w:w w:val="105"/>
        </w:rPr>
        <w:t>phiền</w:t>
      </w:r>
      <w:r>
        <w:rPr>
          <w:color w:val="231F20"/>
          <w:spacing w:val="-18"/>
          <w:w w:val="105"/>
        </w:rPr>
        <w:t> </w:t>
      </w:r>
      <w:r>
        <w:rPr>
          <w:color w:val="231F20"/>
          <w:spacing w:val="-4"/>
          <w:w w:val="105"/>
        </w:rPr>
        <w:t>não</w:t>
      </w:r>
      <w:r>
        <w:rPr>
          <w:color w:val="231F20"/>
          <w:spacing w:val="-18"/>
          <w:w w:val="105"/>
        </w:rPr>
        <w:t> </w:t>
      </w:r>
      <w:r>
        <w:rPr>
          <w:color w:val="231F20"/>
          <w:spacing w:val="-4"/>
          <w:w w:val="105"/>
        </w:rPr>
        <w:t>thành </w:t>
      </w:r>
      <w:r>
        <w:rPr>
          <w:color w:val="231F20"/>
          <w:w w:val="105"/>
        </w:rPr>
        <w:t>Bồ</w:t>
      </w:r>
      <w:r>
        <w:rPr>
          <w:color w:val="231F20"/>
          <w:spacing w:val="-8"/>
          <w:w w:val="105"/>
        </w:rPr>
        <w:t> </w:t>
      </w:r>
      <w:r>
        <w:rPr>
          <w:color w:val="231F20"/>
          <w:w w:val="105"/>
        </w:rPr>
        <w:t>đề,</w:t>
      </w:r>
      <w:r>
        <w:rPr>
          <w:color w:val="231F20"/>
          <w:spacing w:val="-7"/>
          <w:w w:val="105"/>
        </w:rPr>
        <w:t> </w:t>
      </w:r>
      <w:r>
        <w:rPr>
          <w:color w:val="231F20"/>
          <w:w w:val="105"/>
        </w:rPr>
        <w:t>chuyển</w:t>
      </w:r>
      <w:r>
        <w:rPr>
          <w:color w:val="231F20"/>
          <w:spacing w:val="-7"/>
          <w:w w:val="105"/>
        </w:rPr>
        <w:t> </w:t>
      </w:r>
      <w:r>
        <w:rPr>
          <w:color w:val="231F20"/>
          <w:w w:val="105"/>
        </w:rPr>
        <w:t>thức</w:t>
      </w:r>
      <w:r>
        <w:rPr>
          <w:color w:val="231F20"/>
          <w:spacing w:val="-7"/>
          <w:w w:val="105"/>
        </w:rPr>
        <w:t> </w:t>
      </w:r>
      <w:r>
        <w:rPr>
          <w:color w:val="231F20"/>
          <w:w w:val="105"/>
        </w:rPr>
        <w:t>thành</w:t>
      </w:r>
      <w:r>
        <w:rPr>
          <w:color w:val="231F20"/>
          <w:spacing w:val="-8"/>
          <w:w w:val="105"/>
        </w:rPr>
        <w:t> </w:t>
      </w:r>
      <w:r>
        <w:rPr>
          <w:color w:val="231F20"/>
          <w:w w:val="105"/>
        </w:rPr>
        <w:t>trí.</w:t>
      </w:r>
      <w:r>
        <w:rPr>
          <w:color w:val="231F20"/>
          <w:spacing w:val="-8"/>
          <w:w w:val="105"/>
        </w:rPr>
        <w:t> </w:t>
      </w:r>
      <w:r>
        <w:rPr>
          <w:color w:val="231F20"/>
          <w:w w:val="105"/>
        </w:rPr>
        <w:t>Mấy</w:t>
      </w:r>
      <w:r>
        <w:rPr>
          <w:color w:val="231F20"/>
          <w:spacing w:val="-7"/>
          <w:w w:val="105"/>
        </w:rPr>
        <w:t> </w:t>
      </w:r>
      <w:r>
        <w:rPr>
          <w:color w:val="231F20"/>
          <w:w w:val="105"/>
        </w:rPr>
        <w:t>câu</w:t>
      </w:r>
      <w:r>
        <w:rPr>
          <w:color w:val="231F20"/>
          <w:spacing w:val="-7"/>
          <w:w w:val="105"/>
        </w:rPr>
        <w:t> </w:t>
      </w:r>
      <w:r>
        <w:rPr>
          <w:color w:val="231F20"/>
          <w:w w:val="105"/>
        </w:rPr>
        <w:t>bên</w:t>
      </w:r>
      <w:r>
        <w:rPr>
          <w:color w:val="231F20"/>
          <w:spacing w:val="-8"/>
          <w:w w:val="105"/>
        </w:rPr>
        <w:t> </w:t>
      </w:r>
      <w:r>
        <w:rPr>
          <w:color w:val="231F20"/>
          <w:w w:val="105"/>
        </w:rPr>
        <w:t>dưới</w:t>
      </w:r>
      <w:r>
        <w:rPr>
          <w:color w:val="231F20"/>
          <w:spacing w:val="-8"/>
          <w:w w:val="105"/>
        </w:rPr>
        <w:t> </w:t>
      </w:r>
      <w:r>
        <w:rPr>
          <w:color w:val="231F20"/>
          <w:w w:val="105"/>
        </w:rPr>
        <w:t>dễ</w:t>
      </w:r>
      <w:r>
        <w:rPr>
          <w:color w:val="231F20"/>
          <w:spacing w:val="-7"/>
          <w:w w:val="105"/>
        </w:rPr>
        <w:t> </w:t>
      </w:r>
      <w:r>
        <w:rPr>
          <w:color w:val="231F20"/>
          <w:w w:val="105"/>
        </w:rPr>
        <w:t>hiểu:</w:t>
      </w:r>
    </w:p>
    <w:p>
      <w:pPr>
        <w:spacing w:line="307" w:lineRule="auto" w:before="139"/>
        <w:ind w:left="387" w:right="119" w:firstLine="453"/>
        <w:jc w:val="both"/>
        <w:rPr>
          <w:sz w:val="34"/>
        </w:rPr>
      </w:pPr>
      <w:r>
        <w:rPr>
          <w:i/>
          <w:color w:val="231F20"/>
          <w:w w:val="105"/>
          <w:sz w:val="34"/>
        </w:rPr>
        <w:t>“Hoành</w:t>
      </w:r>
      <w:r>
        <w:rPr>
          <w:i/>
          <w:color w:val="231F20"/>
          <w:spacing w:val="-22"/>
          <w:w w:val="105"/>
          <w:sz w:val="34"/>
        </w:rPr>
        <w:t> </w:t>
      </w:r>
      <w:r>
        <w:rPr>
          <w:i/>
          <w:color w:val="231F20"/>
          <w:w w:val="105"/>
          <w:sz w:val="34"/>
        </w:rPr>
        <w:t>cai</w:t>
      </w:r>
      <w:r>
        <w:rPr>
          <w:i/>
          <w:color w:val="231F20"/>
          <w:spacing w:val="-22"/>
          <w:w w:val="105"/>
          <w:sz w:val="34"/>
        </w:rPr>
        <w:t> </w:t>
      </w:r>
      <w:r>
        <w:rPr>
          <w:i/>
          <w:color w:val="231F20"/>
          <w:w w:val="105"/>
          <w:sz w:val="34"/>
        </w:rPr>
        <w:t>thập</w:t>
      </w:r>
      <w:r>
        <w:rPr>
          <w:i/>
          <w:color w:val="231F20"/>
          <w:spacing w:val="-22"/>
          <w:w w:val="105"/>
          <w:sz w:val="34"/>
        </w:rPr>
        <w:t> </w:t>
      </w:r>
      <w:r>
        <w:rPr>
          <w:i/>
          <w:color w:val="231F20"/>
          <w:w w:val="105"/>
          <w:sz w:val="34"/>
        </w:rPr>
        <w:t>phương.</w:t>
      </w:r>
      <w:r>
        <w:rPr>
          <w:i/>
          <w:color w:val="231F20"/>
          <w:spacing w:val="-22"/>
          <w:w w:val="105"/>
          <w:sz w:val="34"/>
        </w:rPr>
        <w:t> </w:t>
      </w:r>
      <w:r>
        <w:rPr>
          <w:i/>
          <w:color w:val="231F20"/>
          <w:w w:val="105"/>
          <w:sz w:val="34"/>
        </w:rPr>
        <w:t>Thụ</w:t>
      </w:r>
      <w:r>
        <w:rPr>
          <w:i/>
          <w:color w:val="231F20"/>
          <w:spacing w:val="-22"/>
          <w:w w:val="105"/>
          <w:sz w:val="34"/>
        </w:rPr>
        <w:t> </w:t>
      </w:r>
      <w:r>
        <w:rPr>
          <w:i/>
          <w:color w:val="231F20"/>
          <w:w w:val="105"/>
          <w:sz w:val="34"/>
        </w:rPr>
        <w:t>thông</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thế.</w:t>
      </w:r>
      <w:r>
        <w:rPr>
          <w:i/>
          <w:color w:val="231F20"/>
          <w:spacing w:val="-22"/>
          <w:w w:val="105"/>
          <w:sz w:val="34"/>
        </w:rPr>
        <w:t> </w:t>
      </w:r>
      <w:r>
        <w:rPr>
          <w:i/>
          <w:color w:val="231F20"/>
          <w:w w:val="105"/>
          <w:sz w:val="34"/>
        </w:rPr>
        <w:t>Quá</w:t>
      </w:r>
      <w:r>
        <w:rPr>
          <w:i/>
          <w:color w:val="231F20"/>
          <w:spacing w:val="-22"/>
          <w:w w:val="105"/>
          <w:sz w:val="34"/>
        </w:rPr>
        <w:t> </w:t>
      </w:r>
      <w:r>
        <w:rPr>
          <w:i/>
          <w:color w:val="231F20"/>
          <w:w w:val="105"/>
          <w:sz w:val="34"/>
        </w:rPr>
        <w:t>khứ</w:t>
      </w:r>
      <w:r>
        <w:rPr>
          <w:i/>
          <w:color w:val="231F20"/>
          <w:spacing w:val="-22"/>
          <w:w w:val="105"/>
          <w:sz w:val="34"/>
        </w:rPr>
        <w:t> </w:t>
      </w:r>
      <w:r>
        <w:rPr>
          <w:i/>
          <w:color w:val="231F20"/>
          <w:w w:val="105"/>
          <w:sz w:val="34"/>
        </w:rPr>
        <w:t>vô thỉ.</w:t>
      </w:r>
      <w:r>
        <w:rPr>
          <w:i/>
          <w:color w:val="231F20"/>
          <w:spacing w:val="-14"/>
          <w:w w:val="105"/>
          <w:sz w:val="34"/>
        </w:rPr>
        <w:t> </w:t>
      </w:r>
      <w:r>
        <w:rPr>
          <w:i/>
          <w:color w:val="231F20"/>
          <w:w w:val="105"/>
          <w:sz w:val="34"/>
        </w:rPr>
        <w:t>Vị</w:t>
      </w:r>
      <w:r>
        <w:rPr>
          <w:i/>
          <w:color w:val="231F20"/>
          <w:spacing w:val="-14"/>
          <w:w w:val="105"/>
          <w:sz w:val="34"/>
        </w:rPr>
        <w:t> </w:t>
      </w:r>
      <w:r>
        <w:rPr>
          <w:i/>
          <w:color w:val="231F20"/>
          <w:w w:val="105"/>
          <w:sz w:val="34"/>
        </w:rPr>
        <w:t>lai</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chung.</w:t>
      </w:r>
      <w:r>
        <w:rPr>
          <w:i/>
          <w:color w:val="231F20"/>
          <w:spacing w:val="-14"/>
          <w:w w:val="105"/>
          <w:sz w:val="34"/>
        </w:rPr>
        <w:t> </w:t>
      </w:r>
      <w:r>
        <w:rPr>
          <w:i/>
          <w:color w:val="231F20"/>
          <w:w w:val="105"/>
          <w:sz w:val="34"/>
        </w:rPr>
        <w:t>Vô</w:t>
      </w:r>
      <w:r>
        <w:rPr>
          <w:i/>
          <w:color w:val="231F20"/>
          <w:spacing w:val="-14"/>
          <w:w w:val="105"/>
          <w:sz w:val="34"/>
        </w:rPr>
        <w:t> </w:t>
      </w:r>
      <w:r>
        <w:rPr>
          <w:i/>
          <w:color w:val="231F20"/>
          <w:w w:val="105"/>
          <w:sz w:val="34"/>
        </w:rPr>
        <w:t>hữu</w:t>
      </w:r>
      <w:r>
        <w:rPr>
          <w:i/>
          <w:color w:val="231F20"/>
          <w:spacing w:val="-14"/>
          <w:w w:val="105"/>
          <w:sz w:val="34"/>
        </w:rPr>
        <w:t> </w:t>
      </w:r>
      <w:r>
        <w:rPr>
          <w:i/>
          <w:color w:val="231F20"/>
          <w:w w:val="105"/>
          <w:sz w:val="34"/>
        </w:rPr>
        <w:t>nhất</w:t>
      </w:r>
      <w:r>
        <w:rPr>
          <w:i/>
          <w:color w:val="231F20"/>
          <w:spacing w:val="-14"/>
          <w:w w:val="105"/>
          <w:sz w:val="34"/>
        </w:rPr>
        <w:t> </w:t>
      </w:r>
      <w:r>
        <w:rPr>
          <w:i/>
          <w:color w:val="231F20"/>
          <w:w w:val="105"/>
          <w:sz w:val="34"/>
        </w:rPr>
        <w:t>pháp</w:t>
      </w:r>
      <w:r>
        <w:rPr>
          <w:i/>
          <w:color w:val="231F20"/>
          <w:spacing w:val="-14"/>
          <w:w w:val="105"/>
          <w:sz w:val="34"/>
        </w:rPr>
        <w:t> </w:t>
      </w:r>
      <w:r>
        <w:rPr>
          <w:i/>
          <w:color w:val="231F20"/>
          <w:w w:val="105"/>
          <w:sz w:val="34"/>
        </w:rPr>
        <w:t>tiên</w:t>
      </w:r>
      <w:r>
        <w:rPr>
          <w:i/>
          <w:color w:val="231F20"/>
          <w:spacing w:val="-14"/>
          <w:w w:val="105"/>
          <w:sz w:val="34"/>
        </w:rPr>
        <w:t> </w:t>
      </w:r>
      <w:r>
        <w:rPr>
          <w:i/>
          <w:color w:val="231F20"/>
          <w:w w:val="105"/>
          <w:sz w:val="34"/>
        </w:rPr>
        <w:t>chi”.</w:t>
      </w:r>
      <w:r>
        <w:rPr>
          <w:i/>
          <w:color w:val="231F20"/>
          <w:spacing w:val="-14"/>
          <w:w w:val="105"/>
          <w:sz w:val="34"/>
        </w:rPr>
        <w:t> </w:t>
      </w:r>
      <w:r>
        <w:rPr>
          <w:color w:val="231F20"/>
          <w:w w:val="105"/>
          <w:sz w:val="34"/>
        </w:rPr>
        <w:t>Nó</w:t>
      </w:r>
      <w:r>
        <w:rPr>
          <w:color w:val="231F20"/>
          <w:spacing w:val="-14"/>
          <w:w w:val="105"/>
          <w:sz w:val="34"/>
        </w:rPr>
        <w:t> </w:t>
      </w:r>
      <w:r>
        <w:rPr>
          <w:color w:val="231F20"/>
          <w:w w:val="105"/>
          <w:sz w:val="34"/>
        </w:rPr>
        <w:t>ở</w:t>
      </w:r>
      <w:r>
        <w:rPr>
          <w:color w:val="231F20"/>
          <w:spacing w:val="-14"/>
          <w:w w:val="105"/>
          <w:sz w:val="34"/>
        </w:rPr>
        <w:t> </w:t>
      </w:r>
      <w:r>
        <w:rPr>
          <w:color w:val="231F20"/>
          <w:w w:val="105"/>
          <w:sz w:val="34"/>
        </w:rPr>
        <w:t>trước, </w:t>
      </w:r>
      <w:r>
        <w:rPr>
          <w:color w:val="231F20"/>
          <w:spacing w:val="-2"/>
          <w:w w:val="105"/>
          <w:sz w:val="34"/>
        </w:rPr>
        <w:t>không</w:t>
      </w:r>
      <w:r>
        <w:rPr>
          <w:color w:val="231F20"/>
          <w:spacing w:val="-20"/>
          <w:w w:val="105"/>
          <w:sz w:val="34"/>
        </w:rPr>
        <w:t> </w:t>
      </w:r>
      <w:r>
        <w:rPr>
          <w:color w:val="231F20"/>
          <w:spacing w:val="-2"/>
          <w:w w:val="105"/>
          <w:sz w:val="34"/>
        </w:rPr>
        <w:t>có</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nào</w:t>
      </w:r>
      <w:r>
        <w:rPr>
          <w:color w:val="231F20"/>
          <w:spacing w:val="-20"/>
          <w:w w:val="105"/>
          <w:sz w:val="34"/>
        </w:rPr>
        <w:t> </w:t>
      </w:r>
      <w:r>
        <w:rPr>
          <w:color w:val="231F20"/>
          <w:spacing w:val="-2"/>
          <w:w w:val="105"/>
          <w:sz w:val="34"/>
        </w:rPr>
        <w:t>ở</w:t>
      </w:r>
      <w:r>
        <w:rPr>
          <w:color w:val="231F20"/>
          <w:spacing w:val="-20"/>
          <w:w w:val="105"/>
          <w:sz w:val="34"/>
        </w:rPr>
        <w:t> </w:t>
      </w:r>
      <w:r>
        <w:rPr>
          <w:color w:val="231F20"/>
          <w:spacing w:val="-2"/>
          <w:w w:val="105"/>
          <w:sz w:val="34"/>
        </w:rPr>
        <w:t>trước</w:t>
      </w:r>
      <w:r>
        <w:rPr>
          <w:color w:val="231F20"/>
          <w:spacing w:val="-20"/>
          <w:w w:val="105"/>
          <w:sz w:val="34"/>
        </w:rPr>
        <w:t> </w:t>
      </w:r>
      <w:r>
        <w:rPr>
          <w:color w:val="231F20"/>
          <w:spacing w:val="-2"/>
          <w:w w:val="105"/>
          <w:sz w:val="34"/>
        </w:rPr>
        <w:t>nó</w:t>
      </w:r>
      <w:r>
        <w:rPr>
          <w:color w:val="231F20"/>
          <w:spacing w:val="-20"/>
          <w:w w:val="105"/>
          <w:sz w:val="34"/>
        </w:rPr>
        <w:t> </w:t>
      </w:r>
      <w:r>
        <w:rPr>
          <w:color w:val="231F20"/>
          <w:spacing w:val="-2"/>
          <w:w w:val="105"/>
          <w:sz w:val="34"/>
        </w:rPr>
        <w:t>cả.</w:t>
      </w:r>
      <w:r>
        <w:rPr>
          <w:color w:val="231F20"/>
          <w:spacing w:val="-20"/>
          <w:w w:val="105"/>
          <w:sz w:val="34"/>
        </w:rPr>
        <w:t> </w:t>
      </w:r>
      <w:r>
        <w:rPr>
          <w:color w:val="231F20"/>
          <w:spacing w:val="-2"/>
          <w:w w:val="105"/>
          <w:sz w:val="34"/>
        </w:rPr>
        <w:t>Nó</w:t>
      </w:r>
      <w:r>
        <w:rPr>
          <w:color w:val="231F20"/>
          <w:spacing w:val="-20"/>
          <w:w w:val="105"/>
          <w:sz w:val="34"/>
        </w:rPr>
        <w:t> </w:t>
      </w:r>
      <w:r>
        <w:rPr>
          <w:color w:val="231F20"/>
          <w:spacing w:val="-2"/>
          <w:w w:val="105"/>
          <w:sz w:val="34"/>
        </w:rPr>
        <w:t>là</w:t>
      </w:r>
      <w:r>
        <w:rPr>
          <w:color w:val="231F20"/>
          <w:spacing w:val="-20"/>
          <w:w w:val="105"/>
          <w:sz w:val="34"/>
        </w:rPr>
        <w:t> </w:t>
      </w:r>
      <w:r>
        <w:rPr>
          <w:color w:val="231F20"/>
          <w:spacing w:val="-2"/>
          <w:w w:val="105"/>
          <w:sz w:val="34"/>
        </w:rPr>
        <w:t>tự</w:t>
      </w:r>
      <w:r>
        <w:rPr>
          <w:color w:val="231F20"/>
          <w:spacing w:val="-20"/>
          <w:w w:val="105"/>
          <w:sz w:val="34"/>
        </w:rPr>
        <w:t> </w:t>
      </w:r>
      <w:r>
        <w:rPr>
          <w:color w:val="231F20"/>
          <w:spacing w:val="-2"/>
          <w:w w:val="105"/>
          <w:sz w:val="34"/>
        </w:rPr>
        <w:t>tính.</w:t>
      </w:r>
      <w:r>
        <w:rPr>
          <w:color w:val="231F20"/>
          <w:spacing w:val="-15"/>
          <w:w w:val="105"/>
          <w:sz w:val="34"/>
        </w:rPr>
        <w:t> </w:t>
      </w:r>
      <w:r>
        <w:rPr>
          <w:i/>
          <w:color w:val="231F20"/>
          <w:spacing w:val="-2"/>
          <w:w w:val="105"/>
          <w:sz w:val="34"/>
        </w:rPr>
        <w:t>“Duy</w:t>
      </w:r>
      <w:r>
        <w:rPr>
          <w:i/>
          <w:color w:val="231F20"/>
          <w:spacing w:val="-20"/>
          <w:w w:val="105"/>
          <w:sz w:val="34"/>
        </w:rPr>
        <w:t> </w:t>
      </w:r>
      <w:r>
        <w:rPr>
          <w:i/>
          <w:color w:val="231F20"/>
          <w:spacing w:val="-2"/>
          <w:w w:val="105"/>
          <w:sz w:val="34"/>
        </w:rPr>
        <w:t>thử</w:t>
      </w:r>
      <w:r>
        <w:rPr>
          <w:i/>
          <w:color w:val="231F20"/>
          <w:spacing w:val="-20"/>
          <w:w w:val="105"/>
          <w:sz w:val="34"/>
        </w:rPr>
        <w:t> </w:t>
      </w:r>
      <w:r>
        <w:rPr>
          <w:i/>
          <w:color w:val="231F20"/>
          <w:spacing w:val="-2"/>
          <w:w w:val="105"/>
          <w:sz w:val="34"/>
        </w:rPr>
        <w:t>tiên </w:t>
      </w:r>
      <w:r>
        <w:rPr>
          <w:i/>
          <w:color w:val="231F20"/>
          <w:sz w:val="34"/>
        </w:rPr>
        <w:t>ư chư pháp”. </w:t>
      </w:r>
      <w:r>
        <w:rPr>
          <w:color w:val="231F20"/>
          <w:sz w:val="34"/>
        </w:rPr>
        <w:t>Ý này rất lớn. Trong </w:t>
      </w:r>
      <w:r>
        <w:rPr>
          <w:i/>
          <w:color w:val="231F20"/>
          <w:sz w:val="34"/>
        </w:rPr>
        <w:t>Hoàn Nguyên Quán </w:t>
      </w:r>
      <w:r>
        <w:rPr>
          <w:color w:val="231F20"/>
          <w:sz w:val="34"/>
        </w:rPr>
        <w:t>nói, tự </w:t>
      </w:r>
      <w:r>
        <w:rPr>
          <w:color w:val="231F20"/>
          <w:w w:val="105"/>
          <w:sz w:val="34"/>
        </w:rPr>
        <w:t>tính là thể thanh tịnh viên minh, nó rất lớn.</w:t>
      </w:r>
    </w:p>
    <w:p>
      <w:pPr>
        <w:pStyle w:val="BodyText"/>
        <w:spacing w:line="307" w:lineRule="auto" w:before="140"/>
        <w:ind w:left="387" w:right="122" w:firstLine="453"/>
      </w:pPr>
      <w:r>
        <w:rPr>
          <w:i/>
          <w:color w:val="231F20"/>
        </w:rPr>
        <w:t>“Như</w:t>
      </w:r>
      <w:r>
        <w:rPr>
          <w:i/>
          <w:color w:val="231F20"/>
          <w:spacing w:val="-4"/>
        </w:rPr>
        <w:t> </w:t>
      </w:r>
      <w:r>
        <w:rPr>
          <w:i/>
          <w:color w:val="231F20"/>
        </w:rPr>
        <w:t>Phó</w:t>
      </w:r>
      <w:r>
        <w:rPr>
          <w:i/>
          <w:color w:val="231F20"/>
          <w:spacing w:val="-4"/>
        </w:rPr>
        <w:t> </w:t>
      </w:r>
      <w:r>
        <w:rPr>
          <w:i/>
          <w:color w:val="231F20"/>
        </w:rPr>
        <w:t>đại</w:t>
      </w:r>
      <w:r>
        <w:rPr>
          <w:i/>
          <w:color w:val="231F20"/>
          <w:spacing w:val="-4"/>
        </w:rPr>
        <w:t> </w:t>
      </w:r>
      <w:r>
        <w:rPr>
          <w:i/>
          <w:color w:val="231F20"/>
        </w:rPr>
        <w:t>sĩ</w:t>
      </w:r>
      <w:r>
        <w:rPr>
          <w:i/>
          <w:color w:val="231F20"/>
          <w:spacing w:val="-4"/>
        </w:rPr>
        <w:t> </w:t>
      </w:r>
      <w:r>
        <w:rPr>
          <w:i/>
          <w:color w:val="231F20"/>
        </w:rPr>
        <w:t>kệ,</w:t>
      </w:r>
      <w:r>
        <w:rPr>
          <w:i/>
          <w:color w:val="231F20"/>
          <w:spacing w:val="-4"/>
        </w:rPr>
        <w:t> </w:t>
      </w:r>
      <w:r>
        <w:rPr>
          <w:i/>
          <w:color w:val="231F20"/>
        </w:rPr>
        <w:t>hữu</w:t>
      </w:r>
      <w:r>
        <w:rPr>
          <w:i/>
          <w:color w:val="231F20"/>
          <w:spacing w:val="-4"/>
        </w:rPr>
        <w:t> </w:t>
      </w:r>
      <w:r>
        <w:rPr>
          <w:i/>
          <w:color w:val="231F20"/>
        </w:rPr>
        <w:t>vật</w:t>
      </w:r>
      <w:r>
        <w:rPr>
          <w:i/>
          <w:color w:val="231F20"/>
          <w:spacing w:val="-4"/>
        </w:rPr>
        <w:t> </w:t>
      </w:r>
      <w:r>
        <w:rPr>
          <w:i/>
          <w:color w:val="231F20"/>
        </w:rPr>
        <w:t>tiên</w:t>
      </w:r>
      <w:r>
        <w:rPr>
          <w:i/>
          <w:color w:val="231F20"/>
          <w:spacing w:val="-4"/>
        </w:rPr>
        <w:t> </w:t>
      </w:r>
      <w:r>
        <w:rPr>
          <w:i/>
          <w:color w:val="231F20"/>
        </w:rPr>
        <w:t>thiên</w:t>
      </w:r>
      <w:r>
        <w:rPr>
          <w:i/>
          <w:color w:val="231F20"/>
          <w:spacing w:val="-4"/>
        </w:rPr>
        <w:t> </w:t>
      </w:r>
      <w:r>
        <w:rPr>
          <w:i/>
          <w:color w:val="231F20"/>
        </w:rPr>
        <w:t>địa,</w:t>
      </w:r>
      <w:r>
        <w:rPr>
          <w:i/>
          <w:color w:val="231F20"/>
          <w:spacing w:val="-4"/>
        </w:rPr>
        <w:t> </w:t>
      </w:r>
      <w:r>
        <w:rPr>
          <w:i/>
          <w:color w:val="231F20"/>
        </w:rPr>
        <w:t>vô</w:t>
      </w:r>
      <w:r>
        <w:rPr>
          <w:i/>
          <w:color w:val="231F20"/>
          <w:spacing w:val="-4"/>
        </w:rPr>
        <w:t> </w:t>
      </w:r>
      <w:r>
        <w:rPr>
          <w:i/>
          <w:color w:val="231F20"/>
        </w:rPr>
        <w:t>hình</w:t>
      </w:r>
      <w:r>
        <w:rPr>
          <w:i/>
          <w:color w:val="231F20"/>
          <w:spacing w:val="-4"/>
        </w:rPr>
        <w:t> </w:t>
      </w:r>
      <w:r>
        <w:rPr>
          <w:i/>
          <w:color w:val="231F20"/>
        </w:rPr>
        <w:t>bản</w:t>
      </w:r>
      <w:r>
        <w:rPr>
          <w:i/>
          <w:color w:val="231F20"/>
          <w:spacing w:val="-4"/>
        </w:rPr>
        <w:t> </w:t>
      </w:r>
      <w:r>
        <w:rPr>
          <w:i/>
          <w:color w:val="231F20"/>
        </w:rPr>
        <w:t>tịch </w:t>
      </w:r>
      <w:r>
        <w:rPr>
          <w:i/>
          <w:color w:val="231F20"/>
          <w:w w:val="105"/>
        </w:rPr>
        <w:t>liêu,</w:t>
      </w:r>
      <w:r>
        <w:rPr>
          <w:i/>
          <w:color w:val="231F20"/>
          <w:spacing w:val="-5"/>
          <w:w w:val="105"/>
        </w:rPr>
        <w:t> </w:t>
      </w:r>
      <w:r>
        <w:rPr>
          <w:i/>
          <w:color w:val="231F20"/>
          <w:w w:val="105"/>
        </w:rPr>
        <w:t>cố</w:t>
      </w:r>
      <w:r>
        <w:rPr>
          <w:i/>
          <w:color w:val="231F20"/>
          <w:spacing w:val="-5"/>
          <w:w w:val="105"/>
        </w:rPr>
        <w:t> </w:t>
      </w:r>
      <w:r>
        <w:rPr>
          <w:i/>
          <w:color w:val="231F20"/>
          <w:w w:val="105"/>
        </w:rPr>
        <w:t>cưỡng</w:t>
      </w:r>
      <w:r>
        <w:rPr>
          <w:i/>
          <w:color w:val="231F20"/>
          <w:spacing w:val="-6"/>
          <w:w w:val="105"/>
        </w:rPr>
        <w:t> </w:t>
      </w:r>
      <w:r>
        <w:rPr>
          <w:i/>
          <w:color w:val="231F20"/>
          <w:w w:val="105"/>
        </w:rPr>
        <w:t>danh</w:t>
      </w:r>
      <w:r>
        <w:rPr>
          <w:i/>
          <w:color w:val="231F20"/>
          <w:spacing w:val="-5"/>
          <w:w w:val="105"/>
        </w:rPr>
        <w:t> </w:t>
      </w:r>
      <w:r>
        <w:rPr>
          <w:i/>
          <w:color w:val="231F20"/>
          <w:w w:val="105"/>
        </w:rPr>
        <w:t>vi</w:t>
      </w:r>
      <w:r>
        <w:rPr>
          <w:i/>
          <w:color w:val="231F20"/>
          <w:spacing w:val="-6"/>
          <w:w w:val="105"/>
        </w:rPr>
        <w:t> </w:t>
      </w:r>
      <w:r>
        <w:rPr>
          <w:i/>
          <w:color w:val="231F20"/>
          <w:w w:val="105"/>
        </w:rPr>
        <w:t>đại”</w:t>
      </w:r>
      <w:r>
        <w:rPr>
          <w:i/>
          <w:color w:val="231F20"/>
          <w:spacing w:val="-6"/>
          <w:w w:val="105"/>
        </w:rPr>
        <w:t> </w:t>
      </w:r>
      <w:r>
        <w:rPr>
          <w:color w:val="231F20"/>
          <w:w w:val="105"/>
        </w:rPr>
        <w:t>(Như</w:t>
      </w:r>
      <w:r>
        <w:rPr>
          <w:color w:val="231F20"/>
          <w:spacing w:val="-5"/>
          <w:w w:val="105"/>
        </w:rPr>
        <w:t> </w:t>
      </w:r>
      <w:r>
        <w:rPr>
          <w:color w:val="231F20"/>
          <w:w w:val="105"/>
        </w:rPr>
        <w:t>bài</w:t>
      </w:r>
      <w:r>
        <w:rPr>
          <w:color w:val="231F20"/>
          <w:spacing w:val="-5"/>
          <w:w w:val="105"/>
        </w:rPr>
        <w:t> </w:t>
      </w:r>
      <w:r>
        <w:rPr>
          <w:color w:val="231F20"/>
          <w:w w:val="105"/>
        </w:rPr>
        <w:t>kệ</w:t>
      </w:r>
      <w:r>
        <w:rPr>
          <w:color w:val="231F20"/>
          <w:spacing w:val="-5"/>
          <w:w w:val="105"/>
        </w:rPr>
        <w:t> </w:t>
      </w:r>
      <w:r>
        <w:rPr>
          <w:color w:val="231F20"/>
          <w:w w:val="105"/>
        </w:rPr>
        <w:t>của</w:t>
      </w:r>
      <w:r>
        <w:rPr>
          <w:color w:val="231F20"/>
          <w:spacing w:val="-6"/>
          <w:w w:val="105"/>
        </w:rPr>
        <w:t> </w:t>
      </w:r>
      <w:r>
        <w:rPr>
          <w:color w:val="231F20"/>
          <w:w w:val="105"/>
        </w:rPr>
        <w:t>Phó</w:t>
      </w:r>
      <w:r>
        <w:rPr>
          <w:color w:val="231F20"/>
          <w:spacing w:val="-5"/>
          <w:w w:val="105"/>
        </w:rPr>
        <w:t> </w:t>
      </w:r>
      <w:r>
        <w:rPr>
          <w:color w:val="231F20"/>
          <w:w w:val="105"/>
        </w:rPr>
        <w:t>Đại</w:t>
      </w:r>
      <w:r>
        <w:rPr>
          <w:color w:val="231F20"/>
          <w:spacing w:val="-5"/>
          <w:w w:val="105"/>
        </w:rPr>
        <w:t> </w:t>
      </w:r>
      <w:r>
        <w:rPr>
          <w:color w:val="231F20"/>
          <w:w w:val="105"/>
        </w:rPr>
        <w:t>sĩ</w:t>
      </w:r>
      <w:r>
        <w:rPr>
          <w:color w:val="231F20"/>
          <w:spacing w:val="-5"/>
          <w:w w:val="105"/>
        </w:rPr>
        <w:t> </w:t>
      </w:r>
      <w:r>
        <w:rPr>
          <w:color w:val="231F20"/>
          <w:w w:val="105"/>
        </w:rPr>
        <w:t>nói: Có vật trước trời đất, vô hình vốn tịch liêu, cố gượng gọi là Đại). Phó đại sĩ cũng là người tái sinh. Truyền thuyết rằng, ông</w:t>
      </w:r>
      <w:r>
        <w:rPr>
          <w:color w:val="231F20"/>
          <w:spacing w:val="-23"/>
          <w:w w:val="105"/>
        </w:rPr>
        <w:t> </w:t>
      </w:r>
      <w:r>
        <w:rPr>
          <w:color w:val="231F20"/>
          <w:w w:val="105"/>
        </w:rPr>
        <w:t>ta</w:t>
      </w:r>
      <w:r>
        <w:rPr>
          <w:color w:val="231F20"/>
          <w:spacing w:val="-22"/>
          <w:w w:val="105"/>
        </w:rPr>
        <w:t> </w:t>
      </w:r>
      <w:r>
        <w:rPr>
          <w:color w:val="231F20"/>
          <w:w w:val="105"/>
        </w:rPr>
        <w:t>là</w:t>
      </w:r>
      <w:r>
        <w:rPr>
          <w:color w:val="231F20"/>
          <w:spacing w:val="-22"/>
          <w:w w:val="105"/>
        </w:rPr>
        <w:t> </w:t>
      </w:r>
      <w:r>
        <w:rPr>
          <w:color w:val="231F20"/>
          <w:w w:val="105"/>
        </w:rPr>
        <w:t>hóa</w:t>
      </w:r>
      <w:r>
        <w:rPr>
          <w:color w:val="231F20"/>
          <w:spacing w:val="-23"/>
          <w:w w:val="105"/>
        </w:rPr>
        <w:t> </w:t>
      </w:r>
      <w:r>
        <w:rPr>
          <w:color w:val="231F20"/>
          <w:w w:val="105"/>
        </w:rPr>
        <w:t>thân</w:t>
      </w:r>
      <w:r>
        <w:rPr>
          <w:color w:val="231F20"/>
          <w:spacing w:val="-22"/>
          <w:w w:val="105"/>
        </w:rPr>
        <w:t> </w:t>
      </w:r>
      <w:r>
        <w:rPr>
          <w:color w:val="231F20"/>
          <w:w w:val="105"/>
        </w:rPr>
        <w:t>của</w:t>
      </w:r>
      <w:r>
        <w:rPr>
          <w:color w:val="231F20"/>
          <w:spacing w:val="-22"/>
          <w:w w:val="105"/>
        </w:rPr>
        <w:t> </w:t>
      </w:r>
      <w:r>
        <w:rPr>
          <w:color w:val="231F20"/>
          <w:w w:val="105"/>
        </w:rPr>
        <w:t>Bồ</w:t>
      </w:r>
      <w:r>
        <w:rPr>
          <w:color w:val="231F20"/>
          <w:spacing w:val="-23"/>
          <w:w w:val="105"/>
        </w:rPr>
        <w:t> </w:t>
      </w:r>
      <w:r>
        <w:rPr>
          <w:color w:val="231F20"/>
          <w:w w:val="105"/>
        </w:rPr>
        <w:t>tát</w:t>
      </w:r>
      <w:r>
        <w:rPr>
          <w:color w:val="231F20"/>
          <w:spacing w:val="-22"/>
          <w:w w:val="105"/>
        </w:rPr>
        <w:t> </w:t>
      </w:r>
      <w:r>
        <w:rPr>
          <w:color w:val="231F20"/>
          <w:w w:val="105"/>
        </w:rPr>
        <w:t>Di</w:t>
      </w:r>
      <w:r>
        <w:rPr>
          <w:color w:val="231F20"/>
          <w:spacing w:val="-22"/>
          <w:w w:val="105"/>
        </w:rPr>
        <w:t> </w:t>
      </w:r>
      <w:r>
        <w:rPr>
          <w:color w:val="231F20"/>
          <w:w w:val="105"/>
        </w:rPr>
        <w:t>Lặc</w:t>
      </w:r>
      <w:r>
        <w:rPr>
          <w:color w:val="231F20"/>
          <w:spacing w:val="-23"/>
          <w:w w:val="105"/>
        </w:rPr>
        <w:t> </w:t>
      </w:r>
      <w:r>
        <w:rPr>
          <w:color w:val="231F20"/>
          <w:w w:val="105"/>
        </w:rPr>
        <w:t>ở</w:t>
      </w:r>
      <w:r>
        <w:rPr>
          <w:color w:val="231F20"/>
          <w:spacing w:val="-22"/>
          <w:w w:val="105"/>
        </w:rPr>
        <w:t> </w:t>
      </w:r>
      <w:r>
        <w:rPr>
          <w:color w:val="231F20"/>
          <w:w w:val="105"/>
        </w:rPr>
        <w:t>nhà</w:t>
      </w:r>
      <w:r>
        <w:rPr>
          <w:color w:val="231F20"/>
          <w:spacing w:val="-22"/>
          <w:w w:val="105"/>
        </w:rPr>
        <w:t> </w:t>
      </w:r>
      <w:r>
        <w:rPr>
          <w:color w:val="231F20"/>
          <w:w w:val="105"/>
        </w:rPr>
        <w:t>cư</w:t>
      </w:r>
      <w:r>
        <w:rPr>
          <w:color w:val="231F20"/>
          <w:spacing w:val="-22"/>
          <w:w w:val="105"/>
        </w:rPr>
        <w:t> </w:t>
      </w:r>
      <w:r>
        <w:rPr>
          <w:color w:val="231F20"/>
          <w:w w:val="105"/>
        </w:rPr>
        <w:t>sĩ,</w:t>
      </w:r>
      <w:r>
        <w:rPr>
          <w:color w:val="231F20"/>
          <w:spacing w:val="-22"/>
          <w:w w:val="105"/>
        </w:rPr>
        <w:t> </w:t>
      </w:r>
      <w:r>
        <w:rPr>
          <w:color w:val="231F20"/>
          <w:w w:val="105"/>
        </w:rPr>
        <w:t>thị</w:t>
      </w:r>
      <w:r>
        <w:rPr>
          <w:color w:val="231F20"/>
          <w:spacing w:val="-22"/>
          <w:w w:val="105"/>
        </w:rPr>
        <w:t> </w:t>
      </w:r>
      <w:r>
        <w:rPr>
          <w:color w:val="231F20"/>
          <w:w w:val="105"/>
        </w:rPr>
        <w:t>hiện</w:t>
      </w:r>
      <w:r>
        <w:rPr>
          <w:color w:val="231F20"/>
          <w:spacing w:val="-22"/>
          <w:w w:val="105"/>
        </w:rPr>
        <w:t> </w:t>
      </w:r>
      <w:r>
        <w:rPr>
          <w:color w:val="231F20"/>
          <w:w w:val="105"/>
        </w:rPr>
        <w:t>và</w:t>
      </w:r>
      <w:r>
        <w:rPr>
          <w:color w:val="231F20"/>
          <w:spacing w:val="-23"/>
          <w:w w:val="105"/>
        </w:rPr>
        <w:t> </w:t>
      </w:r>
      <w:r>
        <w:rPr>
          <w:color w:val="231F20"/>
          <w:w w:val="105"/>
        </w:rPr>
        <w:t>tu hành</w:t>
      </w:r>
      <w:r>
        <w:rPr>
          <w:color w:val="231F20"/>
          <w:spacing w:val="-23"/>
          <w:w w:val="105"/>
        </w:rPr>
        <w:t> </w:t>
      </w:r>
      <w:r>
        <w:rPr>
          <w:color w:val="231F20"/>
          <w:w w:val="105"/>
        </w:rPr>
        <w:t>chứng</w:t>
      </w:r>
      <w:r>
        <w:rPr>
          <w:color w:val="231F20"/>
          <w:spacing w:val="-22"/>
          <w:w w:val="105"/>
        </w:rPr>
        <w:t> </w:t>
      </w:r>
      <w:r>
        <w:rPr>
          <w:color w:val="231F20"/>
          <w:w w:val="105"/>
        </w:rPr>
        <w:t>quả.</w:t>
      </w:r>
      <w:r>
        <w:rPr>
          <w:color w:val="231F20"/>
          <w:spacing w:val="-22"/>
          <w:w w:val="105"/>
        </w:rPr>
        <w:t> </w:t>
      </w:r>
      <w:r>
        <w:rPr>
          <w:color w:val="231F20"/>
          <w:w w:val="105"/>
        </w:rPr>
        <w:t>Ý</w:t>
      </w:r>
      <w:r>
        <w:rPr>
          <w:color w:val="231F20"/>
          <w:spacing w:val="-22"/>
          <w:w w:val="105"/>
        </w:rPr>
        <w:t> </w:t>
      </w:r>
      <w:r>
        <w:rPr>
          <w:color w:val="231F20"/>
          <w:w w:val="105"/>
        </w:rPr>
        <w:t>vị</w:t>
      </w:r>
      <w:r>
        <w:rPr>
          <w:color w:val="231F20"/>
          <w:spacing w:val="-22"/>
          <w:w w:val="105"/>
        </w:rPr>
        <w:t> </w:t>
      </w:r>
      <w:r>
        <w:rPr>
          <w:color w:val="231F20"/>
          <w:w w:val="105"/>
        </w:rPr>
        <w:t>của</w:t>
      </w:r>
      <w:r>
        <w:rPr>
          <w:color w:val="231F20"/>
          <w:spacing w:val="-22"/>
          <w:w w:val="105"/>
        </w:rPr>
        <w:t> </w:t>
      </w:r>
      <w:r>
        <w:rPr>
          <w:color w:val="231F20"/>
          <w:w w:val="105"/>
        </w:rPr>
        <w:t>câu</w:t>
      </w:r>
      <w:r>
        <w:rPr>
          <w:color w:val="231F20"/>
          <w:spacing w:val="-22"/>
          <w:w w:val="105"/>
        </w:rPr>
        <w:t> </w:t>
      </w:r>
      <w:r>
        <w:rPr>
          <w:color w:val="231F20"/>
          <w:w w:val="105"/>
        </w:rPr>
        <w:t>này</w:t>
      </w:r>
      <w:r>
        <w:rPr>
          <w:color w:val="231F20"/>
          <w:spacing w:val="-22"/>
          <w:w w:val="105"/>
        </w:rPr>
        <w:t> </w:t>
      </w:r>
      <w:r>
        <w:rPr>
          <w:color w:val="231F20"/>
          <w:w w:val="105"/>
        </w:rPr>
        <w:t>gần</w:t>
      </w:r>
      <w:r>
        <w:rPr>
          <w:color w:val="231F20"/>
          <w:spacing w:val="-22"/>
          <w:w w:val="105"/>
        </w:rPr>
        <w:t> </w:t>
      </w:r>
      <w:r>
        <w:rPr>
          <w:color w:val="231F20"/>
          <w:w w:val="105"/>
        </w:rPr>
        <w:t>giống</w:t>
      </w:r>
      <w:r>
        <w:rPr>
          <w:color w:val="231F20"/>
          <w:spacing w:val="-22"/>
          <w:w w:val="105"/>
        </w:rPr>
        <w:t> </w:t>
      </w:r>
      <w:r>
        <w:rPr>
          <w:color w:val="231F20"/>
          <w:w w:val="105"/>
        </w:rPr>
        <w:t>với</w:t>
      </w:r>
      <w:r>
        <w:rPr>
          <w:color w:val="231F20"/>
          <w:spacing w:val="-22"/>
          <w:w w:val="105"/>
        </w:rPr>
        <w:t> </w:t>
      </w:r>
      <w:r>
        <w:rPr>
          <w:color w:val="231F20"/>
          <w:w w:val="105"/>
        </w:rPr>
        <w:t>Lão</w:t>
      </w:r>
      <w:r>
        <w:rPr>
          <w:color w:val="231F20"/>
          <w:spacing w:val="-22"/>
          <w:w w:val="105"/>
        </w:rPr>
        <w:t> </w:t>
      </w:r>
      <w:r>
        <w:rPr>
          <w:color w:val="231F20"/>
          <w:w w:val="105"/>
        </w:rPr>
        <w:t>Tử.</w:t>
      </w:r>
      <w:r>
        <w:rPr>
          <w:color w:val="231F20"/>
          <w:spacing w:val="-22"/>
          <w:w w:val="105"/>
        </w:rPr>
        <w:t> </w:t>
      </w:r>
      <w:r>
        <w:rPr>
          <w:color w:val="231F20"/>
          <w:w w:val="105"/>
        </w:rPr>
        <w:t>Vật </w:t>
      </w:r>
      <w:r>
        <w:rPr>
          <w:color w:val="231F20"/>
        </w:rPr>
        <w:t>có</w:t>
      </w:r>
      <w:r>
        <w:rPr>
          <w:color w:val="231F20"/>
          <w:spacing w:val="-3"/>
        </w:rPr>
        <w:t> </w:t>
      </w:r>
      <w:r>
        <w:rPr>
          <w:color w:val="231F20"/>
        </w:rPr>
        <w:t>trước</w:t>
      </w:r>
      <w:r>
        <w:rPr>
          <w:color w:val="231F20"/>
          <w:spacing w:val="-3"/>
        </w:rPr>
        <w:t> </w:t>
      </w:r>
      <w:r>
        <w:rPr>
          <w:color w:val="231F20"/>
        </w:rPr>
        <w:t>thiên</w:t>
      </w:r>
      <w:r>
        <w:rPr>
          <w:color w:val="231F20"/>
          <w:spacing w:val="-4"/>
        </w:rPr>
        <w:t> </w:t>
      </w:r>
      <w:r>
        <w:rPr>
          <w:color w:val="231F20"/>
        </w:rPr>
        <w:t>địa.</w:t>
      </w:r>
      <w:r>
        <w:rPr>
          <w:color w:val="231F20"/>
          <w:spacing w:val="-2"/>
        </w:rPr>
        <w:t> </w:t>
      </w:r>
      <w:r>
        <w:rPr>
          <w:color w:val="231F20"/>
        </w:rPr>
        <w:t>Vật</w:t>
      </w:r>
      <w:r>
        <w:rPr>
          <w:color w:val="231F20"/>
          <w:spacing w:val="-3"/>
        </w:rPr>
        <w:t> </w:t>
      </w:r>
      <w:r>
        <w:rPr>
          <w:color w:val="231F20"/>
        </w:rPr>
        <w:t>ở</w:t>
      </w:r>
      <w:r>
        <w:rPr>
          <w:color w:val="231F20"/>
          <w:spacing w:val="-3"/>
        </w:rPr>
        <w:t> </w:t>
      </w:r>
      <w:r>
        <w:rPr>
          <w:color w:val="231F20"/>
        </w:rPr>
        <w:t>đây</w:t>
      </w:r>
      <w:r>
        <w:rPr>
          <w:color w:val="231F20"/>
          <w:spacing w:val="-2"/>
        </w:rPr>
        <w:t> </w:t>
      </w:r>
      <w:r>
        <w:rPr>
          <w:color w:val="231F20"/>
        </w:rPr>
        <w:t>là</w:t>
      </w:r>
      <w:r>
        <w:rPr>
          <w:color w:val="231F20"/>
          <w:spacing w:val="-3"/>
        </w:rPr>
        <w:t> </w:t>
      </w:r>
      <w:r>
        <w:rPr>
          <w:color w:val="231F20"/>
        </w:rPr>
        <w:t>gì?</w:t>
      </w:r>
      <w:r>
        <w:rPr>
          <w:color w:val="231F20"/>
          <w:spacing w:val="-3"/>
        </w:rPr>
        <w:t> </w:t>
      </w:r>
      <w:r>
        <w:rPr>
          <w:color w:val="231F20"/>
        </w:rPr>
        <w:t>Là</w:t>
      </w:r>
      <w:r>
        <w:rPr>
          <w:color w:val="231F20"/>
          <w:spacing w:val="-2"/>
        </w:rPr>
        <w:t> </w:t>
      </w:r>
      <w:r>
        <w:rPr>
          <w:color w:val="231F20"/>
        </w:rPr>
        <w:t>tự</w:t>
      </w:r>
      <w:r>
        <w:rPr>
          <w:color w:val="231F20"/>
          <w:spacing w:val="-3"/>
        </w:rPr>
        <w:t> </w:t>
      </w:r>
      <w:r>
        <w:rPr>
          <w:color w:val="231F20"/>
        </w:rPr>
        <w:t>tính.</w:t>
      </w:r>
      <w:r>
        <w:rPr>
          <w:color w:val="231F20"/>
          <w:spacing w:val="-3"/>
        </w:rPr>
        <w:t> </w:t>
      </w:r>
      <w:r>
        <w:rPr>
          <w:color w:val="231F20"/>
        </w:rPr>
        <w:t>Nó</w:t>
      </w:r>
      <w:r>
        <w:rPr>
          <w:color w:val="231F20"/>
          <w:spacing w:val="-2"/>
        </w:rPr>
        <w:t> </w:t>
      </w:r>
      <w:r>
        <w:rPr>
          <w:color w:val="231F20"/>
        </w:rPr>
        <w:t>vô</w:t>
      </w:r>
      <w:r>
        <w:rPr>
          <w:color w:val="231F20"/>
          <w:spacing w:val="-2"/>
        </w:rPr>
        <w:t> </w:t>
      </w:r>
      <w:r>
        <w:rPr>
          <w:color w:val="231F20"/>
        </w:rPr>
        <w:t>hình.</w:t>
      </w:r>
      <w:r>
        <w:rPr>
          <w:color w:val="231F20"/>
          <w:spacing w:val="-2"/>
        </w:rPr>
        <w:t> </w:t>
      </w:r>
      <w:r>
        <w:rPr>
          <w:color w:val="231F20"/>
        </w:rPr>
        <w:t>Vật </w:t>
      </w:r>
      <w:r>
        <w:rPr>
          <w:color w:val="231F20"/>
          <w:spacing w:val="-4"/>
          <w:w w:val="105"/>
        </w:rPr>
        <w:t>này</w:t>
      </w:r>
      <w:r>
        <w:rPr>
          <w:color w:val="231F20"/>
          <w:spacing w:val="-15"/>
          <w:w w:val="105"/>
        </w:rPr>
        <w:t> </w:t>
      </w:r>
      <w:r>
        <w:rPr>
          <w:color w:val="231F20"/>
          <w:spacing w:val="-4"/>
          <w:w w:val="105"/>
        </w:rPr>
        <w:t>không</w:t>
      </w:r>
      <w:r>
        <w:rPr>
          <w:color w:val="231F20"/>
          <w:spacing w:val="-17"/>
          <w:w w:val="105"/>
        </w:rPr>
        <w:t> </w:t>
      </w:r>
      <w:r>
        <w:rPr>
          <w:color w:val="231F20"/>
          <w:spacing w:val="-4"/>
          <w:w w:val="105"/>
        </w:rPr>
        <w:t>có</w:t>
      </w:r>
      <w:r>
        <w:rPr>
          <w:color w:val="231F20"/>
          <w:spacing w:val="-15"/>
          <w:w w:val="105"/>
        </w:rPr>
        <w:t> </w:t>
      </w:r>
      <w:r>
        <w:rPr>
          <w:color w:val="231F20"/>
          <w:spacing w:val="-4"/>
          <w:w w:val="105"/>
        </w:rPr>
        <w:t>hình,</w:t>
      </w:r>
      <w:r>
        <w:rPr>
          <w:color w:val="231F20"/>
          <w:spacing w:val="-15"/>
          <w:w w:val="105"/>
        </w:rPr>
        <w:t> </w:t>
      </w:r>
      <w:r>
        <w:rPr>
          <w:color w:val="231F20"/>
          <w:spacing w:val="-4"/>
          <w:w w:val="105"/>
        </w:rPr>
        <w:t>cũng</w:t>
      </w:r>
      <w:r>
        <w:rPr>
          <w:color w:val="231F20"/>
          <w:spacing w:val="-15"/>
          <w:w w:val="105"/>
        </w:rPr>
        <w:t> </w:t>
      </w:r>
      <w:r>
        <w:rPr>
          <w:color w:val="231F20"/>
          <w:spacing w:val="-4"/>
          <w:w w:val="105"/>
        </w:rPr>
        <w:t>như</w:t>
      </w:r>
      <w:r>
        <w:rPr>
          <w:color w:val="231F20"/>
          <w:spacing w:val="-15"/>
          <w:w w:val="105"/>
        </w:rPr>
        <w:t> </w:t>
      </w:r>
      <w:r>
        <w:rPr>
          <w:color w:val="231F20"/>
          <w:spacing w:val="-4"/>
          <w:w w:val="105"/>
        </w:rPr>
        <w:t>hiện</w:t>
      </w:r>
      <w:r>
        <w:rPr>
          <w:color w:val="231F20"/>
          <w:spacing w:val="-15"/>
          <w:w w:val="105"/>
        </w:rPr>
        <w:t> </w:t>
      </w:r>
      <w:r>
        <w:rPr>
          <w:color w:val="231F20"/>
          <w:spacing w:val="-4"/>
          <w:w w:val="105"/>
        </w:rPr>
        <w:t>nay</w:t>
      </w:r>
      <w:r>
        <w:rPr>
          <w:color w:val="231F20"/>
          <w:spacing w:val="-15"/>
          <w:w w:val="105"/>
        </w:rPr>
        <w:t> </w:t>
      </w:r>
      <w:r>
        <w:rPr>
          <w:color w:val="231F20"/>
          <w:spacing w:val="-4"/>
          <w:w w:val="105"/>
        </w:rPr>
        <w:t>chúng</w:t>
      </w:r>
      <w:r>
        <w:rPr>
          <w:color w:val="231F20"/>
          <w:spacing w:val="-15"/>
          <w:w w:val="105"/>
        </w:rPr>
        <w:t> </w:t>
      </w:r>
      <w:r>
        <w:rPr>
          <w:color w:val="231F20"/>
          <w:spacing w:val="-4"/>
          <w:w w:val="105"/>
        </w:rPr>
        <w:t>ta</w:t>
      </w:r>
      <w:r>
        <w:rPr>
          <w:color w:val="231F20"/>
          <w:spacing w:val="-17"/>
          <w:w w:val="105"/>
        </w:rPr>
        <w:t> </w:t>
      </w:r>
      <w:r>
        <w:rPr>
          <w:color w:val="231F20"/>
          <w:spacing w:val="-4"/>
          <w:w w:val="105"/>
        </w:rPr>
        <w:t>nói,</w:t>
      </w:r>
      <w:r>
        <w:rPr>
          <w:color w:val="231F20"/>
          <w:spacing w:val="-15"/>
          <w:w w:val="105"/>
        </w:rPr>
        <w:t> </w:t>
      </w:r>
      <w:r>
        <w:rPr>
          <w:color w:val="231F20"/>
          <w:spacing w:val="-4"/>
          <w:w w:val="105"/>
        </w:rPr>
        <w:t>nó</w:t>
      </w:r>
      <w:r>
        <w:rPr>
          <w:color w:val="231F20"/>
          <w:spacing w:val="-15"/>
          <w:w w:val="105"/>
        </w:rPr>
        <w:t> </w:t>
      </w:r>
      <w:r>
        <w:rPr>
          <w:color w:val="231F20"/>
          <w:spacing w:val="-4"/>
          <w:w w:val="105"/>
        </w:rPr>
        <w:t>không </w:t>
      </w:r>
      <w:r>
        <w:rPr>
          <w:color w:val="231F20"/>
          <w:w w:val="105"/>
        </w:rPr>
        <w:t>phải vật chất, cũng không phải là tinh thần. Nó không phải cái</w:t>
      </w:r>
      <w:r>
        <w:rPr>
          <w:color w:val="231F20"/>
          <w:spacing w:val="-20"/>
          <w:w w:val="105"/>
        </w:rPr>
        <w:t> </w:t>
      </w:r>
      <w:r>
        <w:rPr>
          <w:color w:val="231F20"/>
          <w:w w:val="105"/>
        </w:rPr>
        <w:t>gì</w:t>
      </w:r>
      <w:r>
        <w:rPr>
          <w:color w:val="231F20"/>
          <w:spacing w:val="-20"/>
          <w:w w:val="105"/>
        </w:rPr>
        <w:t> </w:t>
      </w:r>
      <w:r>
        <w:rPr>
          <w:color w:val="231F20"/>
          <w:w w:val="105"/>
        </w:rPr>
        <w:t>cả.</w:t>
      </w:r>
      <w:r>
        <w:rPr>
          <w:color w:val="231F20"/>
          <w:spacing w:val="-20"/>
          <w:w w:val="105"/>
        </w:rPr>
        <w:t> </w:t>
      </w:r>
      <w:r>
        <w:rPr>
          <w:color w:val="231F20"/>
          <w:w w:val="105"/>
        </w:rPr>
        <w:t>Lục</w:t>
      </w:r>
      <w:r>
        <w:rPr>
          <w:color w:val="231F20"/>
          <w:spacing w:val="-20"/>
          <w:w w:val="105"/>
        </w:rPr>
        <w:t> </w:t>
      </w:r>
      <w:r>
        <w:rPr>
          <w:color w:val="231F20"/>
          <w:w w:val="105"/>
        </w:rPr>
        <w:t>căn</w:t>
      </w:r>
      <w:r>
        <w:rPr>
          <w:color w:val="231F20"/>
          <w:spacing w:val="-20"/>
          <w:w w:val="105"/>
        </w:rPr>
        <w:t> </w:t>
      </w:r>
      <w:r>
        <w:rPr>
          <w:color w:val="231F20"/>
          <w:w w:val="105"/>
        </w:rPr>
        <w:t>không</w:t>
      </w:r>
      <w:r>
        <w:rPr>
          <w:color w:val="231F20"/>
          <w:spacing w:val="-21"/>
          <w:w w:val="105"/>
        </w:rPr>
        <w:t> </w:t>
      </w:r>
      <w:r>
        <w:rPr>
          <w:color w:val="231F20"/>
          <w:w w:val="105"/>
        </w:rPr>
        <w:t>tiếp</w:t>
      </w:r>
      <w:r>
        <w:rPr>
          <w:color w:val="231F20"/>
          <w:spacing w:val="-20"/>
          <w:w w:val="105"/>
        </w:rPr>
        <w:t> </w:t>
      </w:r>
      <w:r>
        <w:rPr>
          <w:color w:val="231F20"/>
          <w:w w:val="105"/>
        </w:rPr>
        <w:t>xúc</w:t>
      </w:r>
      <w:r>
        <w:rPr>
          <w:color w:val="231F20"/>
          <w:spacing w:val="-21"/>
          <w:w w:val="105"/>
        </w:rPr>
        <w:t> </w:t>
      </w:r>
      <w:r>
        <w:rPr>
          <w:color w:val="231F20"/>
          <w:w w:val="105"/>
        </w:rPr>
        <w:t>được,</w:t>
      </w:r>
      <w:r>
        <w:rPr>
          <w:color w:val="231F20"/>
          <w:spacing w:val="-20"/>
          <w:w w:val="105"/>
        </w:rPr>
        <w:t> </w:t>
      </w:r>
      <w:r>
        <w:rPr>
          <w:color w:val="231F20"/>
          <w:w w:val="105"/>
        </w:rPr>
        <w:t>đến</w:t>
      </w:r>
      <w:r>
        <w:rPr>
          <w:color w:val="231F20"/>
          <w:spacing w:val="-20"/>
          <w:w w:val="105"/>
        </w:rPr>
        <w:t> </w:t>
      </w:r>
      <w:r>
        <w:rPr>
          <w:color w:val="231F20"/>
          <w:w w:val="105"/>
        </w:rPr>
        <w:t>nghĩ</w:t>
      </w:r>
      <w:r>
        <w:rPr>
          <w:color w:val="231F20"/>
          <w:spacing w:val="-20"/>
          <w:w w:val="105"/>
        </w:rPr>
        <w:t> </w:t>
      </w:r>
      <w:r>
        <w:rPr>
          <w:color w:val="231F20"/>
          <w:w w:val="105"/>
        </w:rPr>
        <w:t>cũng</w:t>
      </w:r>
      <w:r>
        <w:rPr>
          <w:color w:val="231F20"/>
          <w:spacing w:val="-20"/>
          <w:w w:val="105"/>
        </w:rPr>
        <w:t> </w:t>
      </w:r>
      <w:r>
        <w:rPr>
          <w:color w:val="231F20"/>
          <w:w w:val="105"/>
        </w:rPr>
        <w:t>không đến.</w:t>
      </w:r>
      <w:r>
        <w:rPr>
          <w:color w:val="231F20"/>
          <w:spacing w:val="-12"/>
          <w:w w:val="105"/>
        </w:rPr>
        <w:t> </w:t>
      </w:r>
      <w:r>
        <w:rPr>
          <w:color w:val="231F20"/>
          <w:w w:val="105"/>
        </w:rPr>
        <w:t>Lục</w:t>
      </w:r>
      <w:r>
        <w:rPr>
          <w:color w:val="231F20"/>
          <w:spacing w:val="-11"/>
          <w:w w:val="105"/>
        </w:rPr>
        <w:t> </w:t>
      </w:r>
      <w:r>
        <w:rPr>
          <w:color w:val="231F20"/>
          <w:w w:val="105"/>
        </w:rPr>
        <w:t>căn</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2"/>
          <w:w w:val="105"/>
        </w:rPr>
        <w:t> </w:t>
      </w:r>
      <w:r>
        <w:rPr>
          <w:color w:val="231F20"/>
          <w:w w:val="105"/>
        </w:rPr>
        <w:t>không</w:t>
      </w:r>
      <w:r>
        <w:rPr>
          <w:color w:val="231F20"/>
          <w:spacing w:val="-12"/>
          <w:w w:val="105"/>
        </w:rPr>
        <w:t> </w:t>
      </w:r>
      <w:r>
        <w:rPr>
          <w:color w:val="231F20"/>
          <w:w w:val="105"/>
        </w:rPr>
        <w:t>được</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tịch</w:t>
      </w:r>
      <w:r>
        <w:rPr>
          <w:color w:val="231F20"/>
          <w:spacing w:val="-12"/>
          <w:w w:val="105"/>
        </w:rPr>
        <w:t> </w:t>
      </w:r>
      <w:r>
        <w:rPr>
          <w:color w:val="231F20"/>
          <w:w w:val="105"/>
        </w:rPr>
        <w:t>liêu,</w:t>
      </w:r>
      <w:r>
        <w:rPr>
          <w:color w:val="231F20"/>
          <w:spacing w:val="-12"/>
          <w:w w:val="105"/>
        </w:rPr>
        <w:t> </w:t>
      </w:r>
      <w:r>
        <w:rPr>
          <w:color w:val="231F20"/>
          <w:w w:val="105"/>
        </w:rPr>
        <w:t>thanh</w:t>
      </w:r>
      <w:r>
        <w:rPr>
          <w:color w:val="231F20"/>
          <w:spacing w:val="-12"/>
          <w:w w:val="105"/>
        </w:rPr>
        <w:t> </w:t>
      </w:r>
      <w:r>
        <w:rPr>
          <w:color w:val="231F20"/>
          <w:w w:val="105"/>
        </w:rPr>
        <w:t>tịnh tịch</w:t>
      </w:r>
      <w:r>
        <w:rPr>
          <w:color w:val="231F20"/>
          <w:spacing w:val="-1"/>
          <w:w w:val="105"/>
        </w:rPr>
        <w:t> </w:t>
      </w:r>
      <w:r>
        <w:rPr>
          <w:color w:val="231F20"/>
          <w:w w:val="105"/>
        </w:rPr>
        <w:t>diệt.</w:t>
      </w:r>
      <w:r>
        <w:rPr>
          <w:color w:val="231F20"/>
          <w:spacing w:val="-1"/>
          <w:w w:val="105"/>
        </w:rPr>
        <w:t> </w:t>
      </w:r>
      <w:r>
        <w:rPr>
          <w:color w:val="231F20"/>
          <w:w w:val="105"/>
        </w:rPr>
        <w:t>Cưỡng</w:t>
      </w:r>
      <w:r>
        <w:rPr>
          <w:color w:val="231F20"/>
          <w:spacing w:val="-1"/>
          <w:w w:val="105"/>
        </w:rPr>
        <w:t> </w:t>
      </w:r>
      <w:r>
        <w:rPr>
          <w:color w:val="231F20"/>
          <w:w w:val="105"/>
        </w:rPr>
        <w:t>danh,</w:t>
      </w:r>
      <w:r>
        <w:rPr>
          <w:color w:val="231F20"/>
          <w:spacing w:val="-1"/>
          <w:w w:val="105"/>
        </w:rPr>
        <w:t> </w:t>
      </w:r>
      <w:r>
        <w:rPr>
          <w:color w:val="231F20"/>
          <w:w w:val="105"/>
        </w:rPr>
        <w:t>miễn</w:t>
      </w:r>
      <w:r>
        <w:rPr>
          <w:color w:val="231F20"/>
          <w:spacing w:val="-1"/>
          <w:w w:val="105"/>
        </w:rPr>
        <w:t> </w:t>
      </w:r>
      <w:r>
        <w:rPr>
          <w:color w:val="231F20"/>
          <w:w w:val="105"/>
        </w:rPr>
        <w:t>cưỡng</w:t>
      </w:r>
      <w:r>
        <w:rPr>
          <w:color w:val="231F20"/>
          <w:spacing w:val="-1"/>
          <w:w w:val="105"/>
        </w:rPr>
        <w:t> </w:t>
      </w:r>
      <w:r>
        <w:rPr>
          <w:color w:val="231F20"/>
          <w:w w:val="105"/>
        </w:rPr>
        <w:t>đặt</w:t>
      </w:r>
      <w:r>
        <w:rPr>
          <w:color w:val="231F20"/>
          <w:spacing w:val="-1"/>
          <w:w w:val="105"/>
        </w:rPr>
        <w:t> </w:t>
      </w:r>
      <w:r>
        <w:rPr>
          <w:color w:val="231F20"/>
          <w:w w:val="105"/>
        </w:rPr>
        <w:t>cho</w:t>
      </w:r>
      <w:r>
        <w:rPr>
          <w:color w:val="231F20"/>
          <w:spacing w:val="-1"/>
          <w:w w:val="105"/>
        </w:rPr>
        <w:t> </w:t>
      </w:r>
      <w:r>
        <w:rPr>
          <w:color w:val="231F20"/>
          <w:w w:val="105"/>
        </w:rPr>
        <w:t>nó</w:t>
      </w:r>
      <w:r>
        <w:rPr>
          <w:color w:val="231F20"/>
          <w:spacing w:val="-1"/>
          <w:w w:val="105"/>
        </w:rPr>
        <w:t> </w:t>
      </w:r>
      <w:r>
        <w:rPr>
          <w:color w:val="231F20"/>
          <w:w w:val="105"/>
        </w:rPr>
        <w:t>cái</w:t>
      </w:r>
      <w:r>
        <w:rPr>
          <w:color w:val="231F20"/>
          <w:spacing w:val="-1"/>
          <w:w w:val="105"/>
        </w:rPr>
        <w:t> </w:t>
      </w:r>
      <w:r>
        <w:rPr>
          <w:color w:val="231F20"/>
          <w:w w:val="105"/>
        </w:rPr>
        <w:t>tên</w:t>
      </w:r>
      <w:r>
        <w:rPr>
          <w:color w:val="231F20"/>
          <w:spacing w:val="-1"/>
          <w:w w:val="105"/>
        </w:rPr>
        <w:t> </w:t>
      </w:r>
      <w:r>
        <w:rPr>
          <w:color w:val="231F20"/>
          <w:w w:val="105"/>
        </w:rPr>
        <w:t>gọi</w:t>
      </w:r>
      <w:r>
        <w:rPr>
          <w:color w:val="231F20"/>
          <w:spacing w:val="-1"/>
          <w:w w:val="105"/>
        </w:rPr>
        <w:t> </w:t>
      </w:r>
      <w:r>
        <w:rPr>
          <w:color w:val="231F20"/>
          <w:w w:val="105"/>
        </w:rPr>
        <w:t>là Đại. Những cái này hết thảy là nói tự tính.</w:t>
      </w:r>
    </w:p>
    <w:p>
      <w:pPr>
        <w:pStyle w:val="BodyText"/>
        <w:spacing w:line="307" w:lineRule="auto" w:before="133"/>
        <w:ind w:left="387" w:right="124" w:firstLine="453"/>
      </w:pPr>
      <w:r>
        <w:rPr>
          <w:color w:val="231F20"/>
          <w:w w:val="110"/>
        </w:rPr>
        <w:t>Hay</w:t>
      </w:r>
      <w:r>
        <w:rPr>
          <w:color w:val="231F20"/>
          <w:spacing w:val="-15"/>
          <w:w w:val="110"/>
        </w:rPr>
        <w:t> </w:t>
      </w:r>
      <w:r>
        <w:rPr>
          <w:color w:val="231F20"/>
          <w:w w:val="110"/>
        </w:rPr>
        <w:t>nói</w:t>
      </w:r>
      <w:r>
        <w:rPr>
          <w:color w:val="231F20"/>
          <w:spacing w:val="-15"/>
          <w:w w:val="110"/>
        </w:rPr>
        <w:t> </w:t>
      </w:r>
      <w:r>
        <w:rPr>
          <w:color w:val="231F20"/>
          <w:w w:val="110"/>
        </w:rPr>
        <w:t>cách</w:t>
      </w:r>
      <w:r>
        <w:rPr>
          <w:color w:val="231F20"/>
          <w:spacing w:val="-15"/>
          <w:w w:val="110"/>
        </w:rPr>
        <w:t> </w:t>
      </w:r>
      <w:r>
        <w:rPr>
          <w:color w:val="231F20"/>
          <w:w w:val="110"/>
        </w:rPr>
        <w:t>khác,</w:t>
      </w:r>
      <w:r>
        <w:rPr>
          <w:color w:val="231F20"/>
          <w:spacing w:val="-15"/>
          <w:w w:val="110"/>
        </w:rPr>
        <w:t> </w:t>
      </w:r>
      <w:r>
        <w:rPr>
          <w:color w:val="231F20"/>
          <w:w w:val="110"/>
        </w:rPr>
        <w:t>từ</w:t>
      </w:r>
      <w:r>
        <w:rPr>
          <w:color w:val="231F20"/>
          <w:spacing w:val="-15"/>
          <w:w w:val="110"/>
        </w:rPr>
        <w:t> </w:t>
      </w:r>
      <w:r>
        <w:rPr>
          <w:color w:val="231F20"/>
          <w:w w:val="110"/>
        </w:rPr>
        <w:t>trong</w:t>
      </w:r>
      <w:r>
        <w:rPr>
          <w:color w:val="231F20"/>
          <w:spacing w:val="-15"/>
          <w:w w:val="110"/>
        </w:rPr>
        <w:t> </w:t>
      </w:r>
      <w:r>
        <w:rPr>
          <w:color w:val="231F20"/>
          <w:w w:val="110"/>
        </w:rPr>
        <w:t>tự</w:t>
      </w:r>
      <w:r>
        <w:rPr>
          <w:color w:val="231F20"/>
          <w:spacing w:val="-15"/>
          <w:w w:val="110"/>
        </w:rPr>
        <w:t> </w:t>
      </w:r>
      <w:r>
        <w:rPr>
          <w:color w:val="231F20"/>
          <w:w w:val="110"/>
        </w:rPr>
        <w:t>tính</w:t>
      </w:r>
      <w:r>
        <w:rPr>
          <w:color w:val="231F20"/>
          <w:spacing w:val="-15"/>
          <w:w w:val="110"/>
        </w:rPr>
        <w:t> </w:t>
      </w:r>
      <w:r>
        <w:rPr>
          <w:color w:val="231F20"/>
          <w:w w:val="110"/>
        </w:rPr>
        <w:t>mà</w:t>
      </w:r>
      <w:r>
        <w:rPr>
          <w:color w:val="231F20"/>
          <w:spacing w:val="-15"/>
          <w:w w:val="110"/>
        </w:rPr>
        <w:t> </w:t>
      </w:r>
      <w:r>
        <w:rPr>
          <w:color w:val="231F20"/>
          <w:w w:val="110"/>
        </w:rPr>
        <w:t>lộ</w:t>
      </w:r>
      <w:r>
        <w:rPr>
          <w:color w:val="231F20"/>
          <w:spacing w:val="-15"/>
          <w:w w:val="110"/>
        </w:rPr>
        <w:t> </w:t>
      </w:r>
      <w:r>
        <w:rPr>
          <w:color w:val="231F20"/>
          <w:w w:val="110"/>
        </w:rPr>
        <w:t>ra,</w:t>
      </w:r>
      <w:r>
        <w:rPr>
          <w:color w:val="231F20"/>
          <w:spacing w:val="-15"/>
          <w:w w:val="110"/>
        </w:rPr>
        <w:t> </w:t>
      </w:r>
      <w:r>
        <w:rPr>
          <w:color w:val="231F20"/>
          <w:w w:val="110"/>
        </w:rPr>
        <w:t>đây</w:t>
      </w:r>
      <w:r>
        <w:rPr>
          <w:color w:val="231F20"/>
          <w:spacing w:val="-15"/>
          <w:w w:val="110"/>
        </w:rPr>
        <w:t> </w:t>
      </w:r>
      <w:r>
        <w:rPr>
          <w:color w:val="231F20"/>
          <w:w w:val="110"/>
        </w:rPr>
        <w:t>gọi</w:t>
      </w:r>
      <w:r>
        <w:rPr>
          <w:color w:val="231F20"/>
          <w:spacing w:val="-15"/>
          <w:w w:val="110"/>
        </w:rPr>
        <w:t> </w:t>
      </w:r>
      <w:r>
        <w:rPr>
          <w:color w:val="231F20"/>
          <w:w w:val="110"/>
        </w:rPr>
        <w:t>là Đại</w:t>
      </w:r>
      <w:r>
        <w:rPr>
          <w:color w:val="231F20"/>
          <w:spacing w:val="-19"/>
          <w:w w:val="110"/>
        </w:rPr>
        <w:t> </w:t>
      </w:r>
      <w:r>
        <w:rPr>
          <w:color w:val="231F20"/>
          <w:w w:val="110"/>
        </w:rPr>
        <w:t>thừa.</w:t>
      </w:r>
      <w:r>
        <w:rPr>
          <w:color w:val="231F20"/>
          <w:spacing w:val="-18"/>
          <w:w w:val="110"/>
        </w:rPr>
        <w:t> </w:t>
      </w:r>
      <w:r>
        <w:rPr>
          <w:color w:val="231F20"/>
          <w:w w:val="110"/>
        </w:rPr>
        <w:t>Pháp</w:t>
      </w:r>
      <w:r>
        <w:rPr>
          <w:color w:val="231F20"/>
          <w:spacing w:val="-18"/>
          <w:w w:val="110"/>
        </w:rPr>
        <w:t> </w:t>
      </w:r>
      <w:r>
        <w:rPr>
          <w:color w:val="231F20"/>
          <w:w w:val="110"/>
        </w:rPr>
        <w:t>Đại</w:t>
      </w:r>
      <w:r>
        <w:rPr>
          <w:color w:val="231F20"/>
          <w:spacing w:val="-19"/>
          <w:w w:val="110"/>
        </w:rPr>
        <w:t> </w:t>
      </w:r>
      <w:r>
        <w:rPr>
          <w:color w:val="231F20"/>
          <w:w w:val="110"/>
        </w:rPr>
        <w:t>thừa</w:t>
      </w:r>
      <w:r>
        <w:rPr>
          <w:color w:val="231F20"/>
          <w:spacing w:val="-18"/>
          <w:w w:val="110"/>
        </w:rPr>
        <w:t> </w:t>
      </w:r>
      <w:r>
        <w:rPr>
          <w:color w:val="231F20"/>
          <w:w w:val="110"/>
        </w:rPr>
        <w:t>ra</w:t>
      </w:r>
      <w:r>
        <w:rPr>
          <w:color w:val="231F20"/>
          <w:spacing w:val="-18"/>
          <w:w w:val="110"/>
        </w:rPr>
        <w:t> </w:t>
      </w:r>
      <w:r>
        <w:rPr>
          <w:color w:val="231F20"/>
          <w:w w:val="110"/>
        </w:rPr>
        <w:t>từ</w:t>
      </w:r>
      <w:r>
        <w:rPr>
          <w:color w:val="231F20"/>
          <w:spacing w:val="-19"/>
          <w:w w:val="110"/>
        </w:rPr>
        <w:t> </w:t>
      </w:r>
      <w:r>
        <w:rPr>
          <w:color w:val="231F20"/>
          <w:w w:val="110"/>
        </w:rPr>
        <w:t>tự</w:t>
      </w:r>
      <w:r>
        <w:rPr>
          <w:color w:val="231F20"/>
          <w:spacing w:val="-18"/>
          <w:w w:val="110"/>
        </w:rPr>
        <w:t> </w:t>
      </w:r>
      <w:r>
        <w:rPr>
          <w:color w:val="231F20"/>
          <w:w w:val="110"/>
        </w:rPr>
        <w:t>tính,</w:t>
      </w:r>
      <w:r>
        <w:rPr>
          <w:color w:val="231F20"/>
          <w:spacing w:val="-19"/>
          <w:w w:val="110"/>
        </w:rPr>
        <w:t> </w:t>
      </w:r>
      <w:r>
        <w:rPr>
          <w:color w:val="231F20"/>
          <w:w w:val="110"/>
        </w:rPr>
        <w:t>và</w:t>
      </w:r>
      <w:r>
        <w:rPr>
          <w:color w:val="231F20"/>
          <w:spacing w:val="-18"/>
          <w:w w:val="110"/>
        </w:rPr>
        <w:t> </w:t>
      </w:r>
      <w:r>
        <w:rPr>
          <w:color w:val="231F20"/>
          <w:w w:val="110"/>
        </w:rPr>
        <w:t>trở</w:t>
      </w:r>
      <w:r>
        <w:rPr>
          <w:color w:val="231F20"/>
          <w:spacing w:val="-19"/>
          <w:w w:val="110"/>
        </w:rPr>
        <w:t> </w:t>
      </w:r>
      <w:r>
        <w:rPr>
          <w:color w:val="231F20"/>
          <w:w w:val="110"/>
        </w:rPr>
        <w:t>về</w:t>
      </w:r>
      <w:r>
        <w:rPr>
          <w:color w:val="231F20"/>
          <w:spacing w:val="-18"/>
          <w:w w:val="110"/>
        </w:rPr>
        <w:t> </w:t>
      </w:r>
      <w:r>
        <w:rPr>
          <w:color w:val="231F20"/>
          <w:w w:val="110"/>
        </w:rPr>
        <w:t>với</w:t>
      </w:r>
      <w:r>
        <w:rPr>
          <w:color w:val="231F20"/>
          <w:spacing w:val="-18"/>
          <w:w w:val="110"/>
        </w:rPr>
        <w:t> </w:t>
      </w:r>
      <w:r>
        <w:rPr>
          <w:color w:val="231F20"/>
          <w:w w:val="110"/>
        </w:rPr>
        <w:t>tự</w:t>
      </w:r>
      <w:r>
        <w:rPr>
          <w:color w:val="231F20"/>
          <w:spacing w:val="-19"/>
          <w:w w:val="110"/>
        </w:rPr>
        <w:t> </w:t>
      </w:r>
      <w:r>
        <w:rPr>
          <w:color w:val="231F20"/>
          <w:spacing w:val="-2"/>
          <w:w w:val="110"/>
        </w:rPr>
        <w:t>tính.</w:t>
      </w:r>
    </w:p>
    <w:p>
      <w:pPr>
        <w:spacing w:after="0" w:line="30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5" w:firstLine="0"/>
        <w:jc w:val="both"/>
        <w:rPr>
          <w:sz w:val="34"/>
        </w:rPr>
      </w:pPr>
      <w:r>
        <w:rPr>
          <w:color w:val="231F20"/>
          <w:w w:val="105"/>
          <w:sz w:val="34"/>
        </w:rPr>
        <w:t>Đây là chính mình, không phải ai khác, như kinh </w:t>
      </w:r>
      <w:r>
        <w:rPr>
          <w:i/>
          <w:color w:val="231F20"/>
          <w:w w:val="105"/>
          <w:sz w:val="34"/>
        </w:rPr>
        <w:t>Niết Bàn </w:t>
      </w:r>
      <w:r>
        <w:rPr>
          <w:color w:val="231F20"/>
          <w:w w:val="105"/>
          <w:sz w:val="34"/>
        </w:rPr>
        <w:t>nói:</w:t>
      </w:r>
      <w:r>
        <w:rPr>
          <w:color w:val="231F20"/>
          <w:spacing w:val="-13"/>
          <w:w w:val="105"/>
          <w:sz w:val="34"/>
        </w:rPr>
        <w:t> </w:t>
      </w:r>
      <w:r>
        <w:rPr>
          <w:i/>
          <w:color w:val="231F20"/>
          <w:w w:val="105"/>
          <w:sz w:val="34"/>
        </w:rPr>
        <w:t>“Sở</w:t>
      </w:r>
      <w:r>
        <w:rPr>
          <w:i/>
          <w:color w:val="231F20"/>
          <w:spacing w:val="-13"/>
          <w:w w:val="105"/>
          <w:sz w:val="34"/>
        </w:rPr>
        <w:t> </w:t>
      </w:r>
      <w:r>
        <w:rPr>
          <w:i/>
          <w:color w:val="231F20"/>
          <w:w w:val="105"/>
          <w:sz w:val="34"/>
        </w:rPr>
        <w:t>ngôn</w:t>
      </w:r>
      <w:r>
        <w:rPr>
          <w:i/>
          <w:color w:val="231F20"/>
          <w:spacing w:val="-13"/>
          <w:w w:val="105"/>
          <w:sz w:val="34"/>
        </w:rPr>
        <w:t> </w:t>
      </w:r>
      <w:r>
        <w:rPr>
          <w:i/>
          <w:color w:val="231F20"/>
          <w:w w:val="105"/>
          <w:sz w:val="34"/>
        </w:rPr>
        <w:t>đại</w:t>
      </w:r>
      <w:r>
        <w:rPr>
          <w:i/>
          <w:color w:val="231F20"/>
          <w:spacing w:val="-13"/>
          <w:w w:val="105"/>
          <w:sz w:val="34"/>
        </w:rPr>
        <w:t> </w:t>
      </w:r>
      <w:r>
        <w:rPr>
          <w:i/>
          <w:color w:val="231F20"/>
          <w:w w:val="105"/>
          <w:sz w:val="34"/>
        </w:rPr>
        <w:t>giả,</w:t>
      </w:r>
      <w:r>
        <w:rPr>
          <w:i/>
          <w:color w:val="231F20"/>
          <w:spacing w:val="-13"/>
          <w:w w:val="105"/>
          <w:sz w:val="34"/>
        </w:rPr>
        <w:t> </w:t>
      </w:r>
      <w:r>
        <w:rPr>
          <w:i/>
          <w:color w:val="231F20"/>
          <w:w w:val="105"/>
          <w:sz w:val="34"/>
        </w:rPr>
        <w:t>danh</w:t>
      </w:r>
      <w:r>
        <w:rPr>
          <w:i/>
          <w:color w:val="231F20"/>
          <w:spacing w:val="-13"/>
          <w:w w:val="105"/>
          <w:sz w:val="34"/>
        </w:rPr>
        <w:t> </w:t>
      </w:r>
      <w:r>
        <w:rPr>
          <w:i/>
          <w:color w:val="231F20"/>
          <w:w w:val="105"/>
          <w:sz w:val="34"/>
        </w:rPr>
        <w:t>chi</w:t>
      </w:r>
      <w:r>
        <w:rPr>
          <w:i/>
          <w:color w:val="231F20"/>
          <w:spacing w:val="-13"/>
          <w:w w:val="105"/>
          <w:sz w:val="34"/>
        </w:rPr>
        <w:t> </w:t>
      </w:r>
      <w:r>
        <w:rPr>
          <w:i/>
          <w:color w:val="231F20"/>
          <w:w w:val="105"/>
          <w:sz w:val="34"/>
        </w:rPr>
        <w:t>vi</w:t>
      </w:r>
      <w:r>
        <w:rPr>
          <w:i/>
          <w:color w:val="231F20"/>
          <w:spacing w:val="-13"/>
          <w:w w:val="105"/>
          <w:sz w:val="34"/>
        </w:rPr>
        <w:t> </w:t>
      </w:r>
      <w:r>
        <w:rPr>
          <w:i/>
          <w:color w:val="231F20"/>
          <w:w w:val="105"/>
          <w:sz w:val="34"/>
        </w:rPr>
        <w:t>thường.</w:t>
      </w:r>
      <w:r>
        <w:rPr>
          <w:i/>
          <w:color w:val="231F20"/>
          <w:spacing w:val="-12"/>
          <w:w w:val="105"/>
          <w:sz w:val="34"/>
        </w:rPr>
        <w:t> </w:t>
      </w:r>
      <w:r>
        <w:rPr>
          <w:i/>
          <w:color w:val="231F20"/>
          <w:w w:val="105"/>
          <w:sz w:val="34"/>
        </w:rPr>
        <w:t>Hựu</w:t>
      </w:r>
      <w:r>
        <w:rPr>
          <w:i/>
          <w:color w:val="231F20"/>
          <w:spacing w:val="-13"/>
          <w:w w:val="105"/>
          <w:sz w:val="34"/>
        </w:rPr>
        <w:t> </w:t>
      </w:r>
      <w:r>
        <w:rPr>
          <w:i/>
          <w:color w:val="231F20"/>
          <w:w w:val="105"/>
          <w:sz w:val="34"/>
        </w:rPr>
        <w:t>vân</w:t>
      </w:r>
      <w:r>
        <w:rPr>
          <w:i/>
          <w:color w:val="231F20"/>
          <w:spacing w:val="-13"/>
          <w:w w:val="105"/>
          <w:sz w:val="34"/>
        </w:rPr>
        <w:t> </w:t>
      </w:r>
      <w:r>
        <w:rPr>
          <w:i/>
          <w:color w:val="231F20"/>
          <w:w w:val="105"/>
          <w:sz w:val="34"/>
        </w:rPr>
        <w:t>sở</w:t>
      </w:r>
      <w:r>
        <w:rPr>
          <w:i/>
          <w:color w:val="231F20"/>
          <w:spacing w:val="-13"/>
          <w:w w:val="105"/>
          <w:sz w:val="34"/>
        </w:rPr>
        <w:t> </w:t>
      </w:r>
      <w:r>
        <w:rPr>
          <w:i/>
          <w:color w:val="231F20"/>
          <w:w w:val="105"/>
          <w:sz w:val="34"/>
        </w:rPr>
        <w:t>ngôn đại giả, kỳ tính quảng bác, do như hư không. Kim thử kinh trung</w:t>
      </w:r>
      <w:r>
        <w:rPr>
          <w:i/>
          <w:color w:val="231F20"/>
          <w:spacing w:val="-4"/>
          <w:w w:val="105"/>
          <w:sz w:val="34"/>
        </w:rPr>
        <w:t> </w:t>
      </w:r>
      <w:r>
        <w:rPr>
          <w:i/>
          <w:color w:val="231F20"/>
          <w:w w:val="105"/>
          <w:sz w:val="34"/>
        </w:rPr>
        <w:t>Đại</w:t>
      </w:r>
      <w:r>
        <w:rPr>
          <w:i/>
          <w:color w:val="231F20"/>
          <w:spacing w:val="-4"/>
          <w:w w:val="105"/>
          <w:sz w:val="34"/>
        </w:rPr>
        <w:t> </w:t>
      </w:r>
      <w:r>
        <w:rPr>
          <w:i/>
          <w:color w:val="231F20"/>
          <w:w w:val="105"/>
          <w:sz w:val="34"/>
        </w:rPr>
        <w:t>thừa</w:t>
      </w:r>
      <w:r>
        <w:rPr>
          <w:i/>
          <w:color w:val="231F20"/>
          <w:spacing w:val="-4"/>
          <w:w w:val="105"/>
          <w:sz w:val="34"/>
        </w:rPr>
        <w:t> </w:t>
      </w:r>
      <w:r>
        <w:rPr>
          <w:i/>
          <w:color w:val="231F20"/>
          <w:w w:val="105"/>
          <w:sz w:val="34"/>
        </w:rPr>
        <w:t>nhị</w:t>
      </w:r>
      <w:r>
        <w:rPr>
          <w:i/>
          <w:color w:val="231F20"/>
          <w:spacing w:val="-4"/>
          <w:w w:val="105"/>
          <w:sz w:val="34"/>
        </w:rPr>
        <w:t> </w:t>
      </w:r>
      <w:r>
        <w:rPr>
          <w:i/>
          <w:color w:val="231F20"/>
          <w:w w:val="105"/>
          <w:sz w:val="34"/>
        </w:rPr>
        <w:t>tự,</w:t>
      </w:r>
      <w:r>
        <w:rPr>
          <w:i/>
          <w:color w:val="231F20"/>
          <w:spacing w:val="-4"/>
          <w:w w:val="105"/>
          <w:sz w:val="34"/>
        </w:rPr>
        <w:t> </w:t>
      </w:r>
      <w:r>
        <w:rPr>
          <w:i/>
          <w:color w:val="231F20"/>
          <w:w w:val="105"/>
          <w:sz w:val="34"/>
        </w:rPr>
        <w:t>chính</w:t>
      </w:r>
      <w:r>
        <w:rPr>
          <w:i/>
          <w:color w:val="231F20"/>
          <w:spacing w:val="-4"/>
          <w:w w:val="105"/>
          <w:sz w:val="34"/>
        </w:rPr>
        <w:t> </w:t>
      </w:r>
      <w:r>
        <w:rPr>
          <w:i/>
          <w:color w:val="231F20"/>
          <w:w w:val="105"/>
          <w:sz w:val="34"/>
        </w:rPr>
        <w:t>dụ</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tâm</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Phật,</w:t>
      </w:r>
      <w:r>
        <w:rPr>
          <w:i/>
          <w:color w:val="231F20"/>
          <w:spacing w:val="-4"/>
          <w:w w:val="105"/>
          <w:sz w:val="34"/>
        </w:rPr>
        <w:t> </w:t>
      </w:r>
      <w:r>
        <w:rPr>
          <w:i/>
          <w:color w:val="231F20"/>
          <w:w w:val="105"/>
          <w:sz w:val="34"/>
        </w:rPr>
        <w:t>thị</w:t>
      </w:r>
      <w:r>
        <w:rPr>
          <w:i/>
          <w:color w:val="231F20"/>
          <w:spacing w:val="-4"/>
          <w:w w:val="105"/>
          <w:sz w:val="34"/>
        </w:rPr>
        <w:t> </w:t>
      </w:r>
      <w:r>
        <w:rPr>
          <w:i/>
          <w:color w:val="231F20"/>
          <w:w w:val="105"/>
          <w:sz w:val="34"/>
        </w:rPr>
        <w:t>tâm</w:t>
      </w:r>
      <w:r>
        <w:rPr>
          <w:i/>
          <w:color w:val="231F20"/>
          <w:spacing w:val="-4"/>
          <w:w w:val="105"/>
          <w:sz w:val="34"/>
        </w:rPr>
        <w:t> </w:t>
      </w:r>
      <w:r>
        <w:rPr>
          <w:i/>
          <w:color w:val="231F20"/>
          <w:w w:val="105"/>
          <w:sz w:val="34"/>
        </w:rPr>
        <w:t>tác Phật chi</w:t>
      </w:r>
      <w:r>
        <w:rPr>
          <w:i/>
          <w:color w:val="231F20"/>
          <w:spacing w:val="-1"/>
          <w:w w:val="105"/>
          <w:sz w:val="34"/>
        </w:rPr>
        <w:t> </w:t>
      </w:r>
      <w:r>
        <w:rPr>
          <w:i/>
          <w:color w:val="231F20"/>
          <w:w w:val="105"/>
          <w:sz w:val="34"/>
        </w:rPr>
        <w:t>tịnh tông đệ nhất nghĩa đế” </w:t>
      </w:r>
      <w:r>
        <w:rPr>
          <w:color w:val="231F20"/>
          <w:w w:val="105"/>
          <w:sz w:val="34"/>
        </w:rPr>
        <w:t>(Nói</w:t>
      </w:r>
      <w:r>
        <w:rPr>
          <w:color w:val="231F20"/>
          <w:spacing w:val="-1"/>
          <w:w w:val="105"/>
          <w:sz w:val="34"/>
        </w:rPr>
        <w:t> </w:t>
      </w:r>
      <w:r>
        <w:rPr>
          <w:color w:val="231F20"/>
          <w:w w:val="105"/>
          <w:sz w:val="34"/>
        </w:rPr>
        <w:t>Đại tức gọi đó</w:t>
      </w:r>
      <w:r>
        <w:rPr>
          <w:color w:val="231F20"/>
          <w:spacing w:val="-1"/>
          <w:w w:val="105"/>
          <w:sz w:val="34"/>
        </w:rPr>
        <w:t> </w:t>
      </w:r>
      <w:r>
        <w:rPr>
          <w:color w:val="231F20"/>
          <w:w w:val="105"/>
          <w:sz w:val="34"/>
        </w:rPr>
        <w:t>là Thường. Lại nói Đại đó, tính của nó rộng lớn, cũng như hư không.</w:t>
      </w:r>
      <w:r>
        <w:rPr>
          <w:color w:val="231F20"/>
          <w:spacing w:val="-14"/>
          <w:w w:val="105"/>
          <w:sz w:val="34"/>
        </w:rPr>
        <w:t> </w:t>
      </w:r>
      <w:r>
        <w:rPr>
          <w:color w:val="231F20"/>
          <w:w w:val="105"/>
          <w:sz w:val="34"/>
        </w:rPr>
        <w:t>Nay</w:t>
      </w:r>
      <w:r>
        <w:rPr>
          <w:color w:val="231F20"/>
          <w:spacing w:val="-14"/>
          <w:w w:val="105"/>
          <w:sz w:val="34"/>
        </w:rPr>
        <w:t> </w:t>
      </w:r>
      <w:r>
        <w:rPr>
          <w:color w:val="231F20"/>
          <w:w w:val="105"/>
          <w:sz w:val="34"/>
        </w:rPr>
        <w:t>2</w:t>
      </w:r>
      <w:r>
        <w:rPr>
          <w:color w:val="231F20"/>
          <w:spacing w:val="-14"/>
          <w:w w:val="105"/>
          <w:sz w:val="34"/>
        </w:rPr>
        <w:t> </w:t>
      </w:r>
      <w:r>
        <w:rPr>
          <w:color w:val="231F20"/>
          <w:w w:val="105"/>
          <w:sz w:val="34"/>
        </w:rPr>
        <w:t>từ</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thừa</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kinh</w:t>
      </w:r>
      <w:r>
        <w:rPr>
          <w:color w:val="231F20"/>
          <w:spacing w:val="-15"/>
          <w:w w:val="105"/>
          <w:sz w:val="34"/>
        </w:rPr>
        <w:t> </w:t>
      </w:r>
      <w:r>
        <w:rPr>
          <w:color w:val="231F20"/>
          <w:w w:val="105"/>
          <w:sz w:val="34"/>
        </w:rPr>
        <w:t>này,</w:t>
      </w:r>
      <w:r>
        <w:rPr>
          <w:color w:val="231F20"/>
          <w:spacing w:val="-14"/>
          <w:w w:val="105"/>
          <w:sz w:val="34"/>
        </w:rPr>
        <w:t> </w:t>
      </w:r>
      <w:r>
        <w:rPr>
          <w:color w:val="231F20"/>
          <w:w w:val="105"/>
          <w:sz w:val="34"/>
        </w:rPr>
        <w:t>chính</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thí</w:t>
      </w:r>
      <w:r>
        <w:rPr>
          <w:color w:val="231F20"/>
          <w:spacing w:val="-15"/>
          <w:w w:val="105"/>
          <w:sz w:val="34"/>
        </w:rPr>
        <w:t> </w:t>
      </w:r>
      <w:r>
        <w:rPr>
          <w:color w:val="231F20"/>
          <w:w w:val="105"/>
          <w:sz w:val="34"/>
        </w:rPr>
        <w:t>dụ</w:t>
      </w:r>
      <w:r>
        <w:rPr>
          <w:color w:val="231F20"/>
          <w:spacing w:val="-14"/>
          <w:w w:val="105"/>
          <w:sz w:val="34"/>
        </w:rPr>
        <w:t> </w:t>
      </w:r>
      <w:r>
        <w:rPr>
          <w:color w:val="231F20"/>
          <w:w w:val="105"/>
          <w:sz w:val="34"/>
        </w:rPr>
        <w:t>cho tức Tâm tức Phật, tức Tâm làm Phật, là Đệ nhất nghĩa của Tịnh</w:t>
      </w:r>
      <w:r>
        <w:rPr>
          <w:color w:val="231F20"/>
          <w:spacing w:val="-5"/>
          <w:w w:val="105"/>
          <w:sz w:val="34"/>
        </w:rPr>
        <w:t> </w:t>
      </w:r>
      <w:r>
        <w:rPr>
          <w:color w:val="231F20"/>
          <w:w w:val="105"/>
          <w:sz w:val="34"/>
        </w:rPr>
        <w:t>tông).</w:t>
      </w:r>
      <w:r>
        <w:rPr>
          <w:color w:val="231F20"/>
          <w:spacing w:val="-5"/>
          <w:w w:val="105"/>
          <w:sz w:val="34"/>
        </w:rPr>
        <w:t> </w:t>
      </w:r>
      <w:r>
        <w:rPr>
          <w:color w:val="231F20"/>
          <w:w w:val="105"/>
          <w:sz w:val="34"/>
        </w:rPr>
        <w:t>Trong</w:t>
      </w:r>
      <w:r>
        <w:rPr>
          <w:color w:val="231F20"/>
          <w:spacing w:val="-5"/>
          <w:w w:val="105"/>
          <w:sz w:val="34"/>
        </w:rPr>
        <w:t> </w:t>
      </w:r>
      <w:r>
        <w:rPr>
          <w:color w:val="231F20"/>
          <w:w w:val="105"/>
          <w:sz w:val="34"/>
        </w:rPr>
        <w:t>hết</w:t>
      </w:r>
      <w:r>
        <w:rPr>
          <w:color w:val="231F20"/>
          <w:spacing w:val="-5"/>
          <w:w w:val="105"/>
          <w:sz w:val="34"/>
        </w:rPr>
        <w:t> </w:t>
      </w:r>
      <w:r>
        <w:rPr>
          <w:color w:val="231F20"/>
          <w:w w:val="105"/>
          <w:sz w:val="34"/>
        </w:rPr>
        <w:t>thảy</w:t>
      </w:r>
      <w:r>
        <w:rPr>
          <w:color w:val="231F20"/>
          <w:spacing w:val="-5"/>
          <w:w w:val="105"/>
          <w:sz w:val="34"/>
        </w:rPr>
        <w:t> </w:t>
      </w:r>
      <w:r>
        <w:rPr>
          <w:color w:val="231F20"/>
          <w:w w:val="105"/>
          <w:sz w:val="34"/>
        </w:rPr>
        <w:t>kinh</w:t>
      </w:r>
      <w:r>
        <w:rPr>
          <w:color w:val="231F20"/>
          <w:spacing w:val="-5"/>
          <w:w w:val="105"/>
          <w:sz w:val="34"/>
        </w:rPr>
        <w:t> </w:t>
      </w:r>
      <w:r>
        <w:rPr>
          <w:color w:val="231F20"/>
          <w:w w:val="105"/>
          <w:sz w:val="34"/>
        </w:rPr>
        <w:t>điển</w:t>
      </w:r>
      <w:r>
        <w:rPr>
          <w:color w:val="231F20"/>
          <w:spacing w:val="-5"/>
          <w:w w:val="105"/>
          <w:sz w:val="34"/>
        </w:rPr>
        <w:t> </w:t>
      </w:r>
      <w:r>
        <w:rPr>
          <w:color w:val="231F20"/>
          <w:w w:val="105"/>
          <w:sz w:val="34"/>
        </w:rPr>
        <w:t>đều</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về</w:t>
      </w:r>
      <w:r>
        <w:rPr>
          <w:color w:val="231F20"/>
          <w:spacing w:val="-5"/>
          <w:w w:val="105"/>
          <w:sz w:val="34"/>
        </w:rPr>
        <w:t> </w:t>
      </w:r>
      <w:r>
        <w:rPr>
          <w:color w:val="231F20"/>
          <w:w w:val="105"/>
          <w:sz w:val="34"/>
        </w:rPr>
        <w:t>tự</w:t>
      </w:r>
      <w:r>
        <w:rPr>
          <w:color w:val="231F20"/>
          <w:spacing w:val="-5"/>
          <w:w w:val="105"/>
          <w:sz w:val="34"/>
        </w:rPr>
        <w:t> </w:t>
      </w:r>
      <w:r>
        <w:rPr>
          <w:color w:val="231F20"/>
          <w:w w:val="105"/>
          <w:sz w:val="34"/>
        </w:rPr>
        <w:t>tính,</w:t>
      </w:r>
      <w:r>
        <w:rPr>
          <w:color w:val="231F20"/>
          <w:spacing w:val="-5"/>
          <w:w w:val="105"/>
          <w:sz w:val="34"/>
        </w:rPr>
        <w:t> </w:t>
      </w:r>
      <w:r>
        <w:rPr>
          <w:color w:val="231F20"/>
          <w:w w:val="105"/>
          <w:sz w:val="34"/>
        </w:rPr>
        <w:t>nên bộ kinh này cũng không rời tự tính.</w:t>
      </w:r>
    </w:p>
    <w:p>
      <w:pPr>
        <w:pStyle w:val="BodyText"/>
        <w:spacing w:line="297" w:lineRule="auto" w:before="145"/>
        <w:ind w:left="104" w:right="404" w:firstLine="453"/>
      </w:pPr>
      <w:r>
        <w:rPr>
          <w:color w:val="231F20"/>
          <w:w w:val="105"/>
        </w:rPr>
        <w:t>Hoàng lão cư sĩ lấy Đại thừa trong kinh làm ví dụ, đó là </w:t>
      </w:r>
      <w:r>
        <w:rPr>
          <w:i/>
          <w:color w:val="231F20"/>
          <w:w w:val="105"/>
        </w:rPr>
        <w:t>Nhân,</w:t>
      </w:r>
      <w:r>
        <w:rPr>
          <w:i/>
          <w:color w:val="231F20"/>
          <w:spacing w:val="-2"/>
          <w:w w:val="105"/>
        </w:rPr>
        <w:t> </w:t>
      </w:r>
      <w:r>
        <w:rPr>
          <w:i/>
          <w:color w:val="231F20"/>
          <w:w w:val="105"/>
        </w:rPr>
        <w:t>Pháp,</w:t>
      </w:r>
      <w:r>
        <w:rPr>
          <w:i/>
          <w:color w:val="231F20"/>
          <w:spacing w:val="-2"/>
          <w:w w:val="105"/>
        </w:rPr>
        <w:t> </w:t>
      </w:r>
      <w:r>
        <w:rPr>
          <w:i/>
          <w:color w:val="231F20"/>
          <w:w w:val="105"/>
        </w:rPr>
        <w:t>Dụ</w:t>
      </w:r>
      <w:r>
        <w:rPr>
          <w:i/>
          <w:color w:val="231F20"/>
          <w:spacing w:val="-2"/>
          <w:w w:val="105"/>
        </w:rPr>
        <w:t> </w:t>
      </w:r>
      <w:r>
        <w:rPr>
          <w:color w:val="231F20"/>
          <w:w w:val="105"/>
        </w:rPr>
        <w:t>trong</w:t>
      </w:r>
      <w:r>
        <w:rPr>
          <w:color w:val="231F20"/>
          <w:spacing w:val="-2"/>
          <w:w w:val="105"/>
        </w:rPr>
        <w:t> </w:t>
      </w:r>
      <w:r>
        <w:rPr>
          <w:color w:val="231F20"/>
          <w:w w:val="105"/>
        </w:rPr>
        <w:t>kinh.</w:t>
      </w:r>
      <w:r>
        <w:rPr>
          <w:color w:val="231F20"/>
          <w:spacing w:val="-2"/>
          <w:w w:val="105"/>
        </w:rPr>
        <w:t> </w:t>
      </w:r>
      <w:r>
        <w:rPr>
          <w:color w:val="231F20"/>
          <w:w w:val="105"/>
        </w:rPr>
        <w:t>Chư</w:t>
      </w:r>
      <w:r>
        <w:rPr>
          <w:color w:val="231F20"/>
          <w:spacing w:val="-2"/>
          <w:w w:val="105"/>
        </w:rPr>
        <w:t> </w:t>
      </w:r>
      <w:r>
        <w:rPr>
          <w:color w:val="231F20"/>
          <w:w w:val="105"/>
        </w:rPr>
        <w:t>kinh</w:t>
      </w:r>
      <w:r>
        <w:rPr>
          <w:color w:val="231F20"/>
          <w:spacing w:val="-2"/>
          <w:w w:val="105"/>
        </w:rPr>
        <w:t> </w:t>
      </w:r>
      <w:r>
        <w:rPr>
          <w:color w:val="231F20"/>
          <w:w w:val="105"/>
        </w:rPr>
        <w:t>lập</w:t>
      </w:r>
      <w:r>
        <w:rPr>
          <w:color w:val="231F20"/>
          <w:spacing w:val="-2"/>
          <w:w w:val="105"/>
        </w:rPr>
        <w:t> </w:t>
      </w:r>
      <w:r>
        <w:rPr>
          <w:color w:val="231F20"/>
          <w:w w:val="105"/>
        </w:rPr>
        <w:t>đề</w:t>
      </w:r>
      <w:r>
        <w:rPr>
          <w:color w:val="231F20"/>
          <w:spacing w:val="-2"/>
          <w:w w:val="105"/>
        </w:rPr>
        <w:t> </w:t>
      </w:r>
      <w:r>
        <w:rPr>
          <w:color w:val="231F20"/>
          <w:w w:val="105"/>
        </w:rPr>
        <w:t>không</w:t>
      </w:r>
      <w:r>
        <w:rPr>
          <w:color w:val="231F20"/>
          <w:spacing w:val="-2"/>
          <w:w w:val="105"/>
        </w:rPr>
        <w:t> </w:t>
      </w:r>
      <w:r>
        <w:rPr>
          <w:color w:val="231F20"/>
          <w:w w:val="105"/>
        </w:rPr>
        <w:t>ngoài</w:t>
      </w:r>
      <w:r>
        <w:rPr>
          <w:color w:val="231F20"/>
          <w:spacing w:val="-2"/>
          <w:w w:val="105"/>
        </w:rPr>
        <w:t> </w:t>
      </w:r>
      <w:r>
        <w:rPr>
          <w:color w:val="231F20"/>
          <w:w w:val="105"/>
        </w:rPr>
        <w:t>3 </w:t>
      </w:r>
      <w:r>
        <w:rPr>
          <w:color w:val="231F20"/>
          <w:spacing w:val="-2"/>
          <w:w w:val="105"/>
        </w:rPr>
        <w:t>nguyên</w:t>
      </w:r>
      <w:r>
        <w:rPr>
          <w:color w:val="231F20"/>
          <w:spacing w:val="-20"/>
          <w:w w:val="105"/>
        </w:rPr>
        <w:t> </w:t>
      </w:r>
      <w:r>
        <w:rPr>
          <w:color w:val="231F20"/>
          <w:spacing w:val="-2"/>
          <w:w w:val="105"/>
        </w:rPr>
        <w:t>tắc</w:t>
      </w:r>
      <w:r>
        <w:rPr>
          <w:color w:val="231F20"/>
          <w:spacing w:val="-20"/>
          <w:w w:val="105"/>
        </w:rPr>
        <w:t> </w:t>
      </w:r>
      <w:r>
        <w:rPr>
          <w:color w:val="231F20"/>
          <w:spacing w:val="-2"/>
          <w:w w:val="105"/>
        </w:rPr>
        <w:t>này.</w:t>
      </w:r>
      <w:r>
        <w:rPr>
          <w:color w:val="231F20"/>
          <w:spacing w:val="-21"/>
          <w:w w:val="105"/>
        </w:rPr>
        <w:t> </w:t>
      </w:r>
      <w:r>
        <w:rPr>
          <w:color w:val="231F20"/>
          <w:spacing w:val="-2"/>
          <w:w w:val="105"/>
        </w:rPr>
        <w:t>Trong</w:t>
      </w:r>
      <w:r>
        <w:rPr>
          <w:color w:val="231F20"/>
          <w:spacing w:val="-19"/>
          <w:w w:val="105"/>
        </w:rPr>
        <w:t> </w:t>
      </w:r>
      <w:r>
        <w:rPr>
          <w:color w:val="231F20"/>
          <w:spacing w:val="-2"/>
          <w:w w:val="105"/>
        </w:rPr>
        <w:t>bộ</w:t>
      </w:r>
      <w:r>
        <w:rPr>
          <w:color w:val="231F20"/>
          <w:spacing w:val="-21"/>
          <w:w w:val="105"/>
        </w:rPr>
        <w:t> </w:t>
      </w:r>
      <w:r>
        <w:rPr>
          <w:color w:val="231F20"/>
          <w:spacing w:val="-2"/>
          <w:w w:val="105"/>
        </w:rPr>
        <w:t>kinh</w:t>
      </w:r>
      <w:r>
        <w:rPr>
          <w:color w:val="231F20"/>
          <w:spacing w:val="-20"/>
          <w:w w:val="105"/>
        </w:rPr>
        <w:t> </w:t>
      </w:r>
      <w:r>
        <w:rPr>
          <w:color w:val="231F20"/>
          <w:spacing w:val="-2"/>
          <w:w w:val="105"/>
        </w:rPr>
        <w:t>này</w:t>
      </w:r>
      <w:r>
        <w:rPr>
          <w:color w:val="231F20"/>
          <w:spacing w:val="-20"/>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đầy</w:t>
      </w:r>
      <w:r>
        <w:rPr>
          <w:color w:val="231F20"/>
          <w:spacing w:val="-20"/>
          <w:w w:val="105"/>
        </w:rPr>
        <w:t> </w:t>
      </w:r>
      <w:r>
        <w:rPr>
          <w:color w:val="231F20"/>
          <w:spacing w:val="-2"/>
          <w:w w:val="105"/>
        </w:rPr>
        <w:t>đủ</w:t>
      </w:r>
      <w:r>
        <w:rPr>
          <w:color w:val="231F20"/>
          <w:spacing w:val="-21"/>
          <w:w w:val="105"/>
        </w:rPr>
        <w:t> </w:t>
      </w:r>
      <w:r>
        <w:rPr>
          <w:color w:val="231F20"/>
          <w:spacing w:val="-2"/>
          <w:w w:val="105"/>
        </w:rPr>
        <w:t>Nhân,</w:t>
      </w:r>
      <w:r>
        <w:rPr>
          <w:color w:val="231F20"/>
          <w:spacing w:val="-19"/>
          <w:w w:val="105"/>
        </w:rPr>
        <w:t> </w:t>
      </w:r>
      <w:r>
        <w:rPr>
          <w:color w:val="231F20"/>
          <w:spacing w:val="-2"/>
          <w:w w:val="105"/>
        </w:rPr>
        <w:t>bên </w:t>
      </w:r>
      <w:r>
        <w:rPr>
          <w:color w:val="231F20"/>
          <w:w w:val="105"/>
        </w:rPr>
        <w:t>dưới sẽ nói đến. Đại thừa là ví dụ, </w:t>
      </w:r>
      <w:r>
        <w:rPr>
          <w:i/>
          <w:color w:val="231F20"/>
          <w:w w:val="105"/>
        </w:rPr>
        <w:t>Thị tâm thị Phật, thị tâm tác</w:t>
      </w:r>
      <w:r>
        <w:rPr>
          <w:i/>
          <w:color w:val="231F20"/>
          <w:spacing w:val="-10"/>
          <w:w w:val="105"/>
        </w:rPr>
        <w:t> </w:t>
      </w:r>
      <w:r>
        <w:rPr>
          <w:i/>
          <w:color w:val="231F20"/>
          <w:w w:val="105"/>
        </w:rPr>
        <w:t>Phật</w:t>
      </w:r>
      <w:r>
        <w:rPr>
          <w:color w:val="231F20"/>
          <w:w w:val="105"/>
        </w:rPr>
        <w:t>.</w:t>
      </w:r>
      <w:r>
        <w:rPr>
          <w:color w:val="231F20"/>
          <w:spacing w:val="-10"/>
          <w:w w:val="105"/>
        </w:rPr>
        <w:t> </w:t>
      </w:r>
      <w:r>
        <w:rPr>
          <w:color w:val="231F20"/>
          <w:w w:val="105"/>
        </w:rPr>
        <w:t>Tâm</w:t>
      </w:r>
      <w:r>
        <w:rPr>
          <w:color w:val="231F20"/>
          <w:spacing w:val="-10"/>
          <w:w w:val="105"/>
        </w:rPr>
        <w:t> </w:t>
      </w:r>
      <w:r>
        <w:rPr>
          <w:color w:val="231F20"/>
          <w:w w:val="105"/>
        </w:rPr>
        <w:t>này</w:t>
      </w:r>
      <w:r>
        <w:rPr>
          <w:color w:val="231F20"/>
          <w:spacing w:val="-10"/>
          <w:w w:val="105"/>
        </w:rPr>
        <w:t> </w:t>
      </w:r>
      <w:r>
        <w:rPr>
          <w:color w:val="231F20"/>
          <w:w w:val="105"/>
        </w:rPr>
        <w:t>là</w:t>
      </w:r>
      <w:r>
        <w:rPr>
          <w:color w:val="231F20"/>
          <w:spacing w:val="-10"/>
          <w:w w:val="105"/>
        </w:rPr>
        <w:t> </w:t>
      </w:r>
      <w:r>
        <w:rPr>
          <w:color w:val="231F20"/>
          <w:w w:val="105"/>
        </w:rPr>
        <w:t>chân</w:t>
      </w:r>
      <w:r>
        <w:rPr>
          <w:color w:val="231F20"/>
          <w:spacing w:val="-10"/>
          <w:w w:val="105"/>
        </w:rPr>
        <w:t> </w:t>
      </w:r>
      <w:r>
        <w:rPr>
          <w:color w:val="231F20"/>
          <w:w w:val="105"/>
        </w:rPr>
        <w:t>tâm.</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dùng</w:t>
      </w:r>
      <w:r>
        <w:rPr>
          <w:color w:val="231F20"/>
          <w:spacing w:val="-10"/>
          <w:w w:val="105"/>
        </w:rPr>
        <w:t> </w:t>
      </w:r>
      <w:r>
        <w:rPr>
          <w:color w:val="231F20"/>
          <w:w w:val="105"/>
        </w:rPr>
        <w:t>chân</w:t>
      </w:r>
      <w:r>
        <w:rPr>
          <w:color w:val="231F20"/>
          <w:spacing w:val="-10"/>
          <w:w w:val="105"/>
        </w:rPr>
        <w:t> </w:t>
      </w:r>
      <w:r>
        <w:rPr>
          <w:color w:val="231F20"/>
          <w:w w:val="105"/>
        </w:rPr>
        <w:t>tâm</w:t>
      </w:r>
      <w:r>
        <w:rPr>
          <w:color w:val="231F20"/>
          <w:spacing w:val="-10"/>
          <w:w w:val="105"/>
        </w:rPr>
        <w:t> </w:t>
      </w:r>
      <w:r>
        <w:rPr>
          <w:color w:val="231F20"/>
          <w:w w:val="105"/>
        </w:rPr>
        <w:t>tức làm Phật, chân tâm là Phật, vốn là Phật. Dùng chân tâm đó là quý vị đã làm Phật. Dùng vọng tâm đó là phàm phu.</w:t>
      </w:r>
    </w:p>
    <w:p>
      <w:pPr>
        <w:pStyle w:val="BodyText"/>
        <w:spacing w:line="297" w:lineRule="auto" w:before="145"/>
        <w:ind w:left="104" w:right="405" w:firstLine="453"/>
      </w:pPr>
      <w:r>
        <w:rPr>
          <w:color w:val="231F20"/>
          <w:w w:val="105"/>
        </w:rPr>
        <w:t>Vọng</w:t>
      </w:r>
      <w:r>
        <w:rPr>
          <w:color w:val="231F20"/>
          <w:spacing w:val="-19"/>
          <w:w w:val="105"/>
        </w:rPr>
        <w:t> </w:t>
      </w:r>
      <w:r>
        <w:rPr>
          <w:color w:val="231F20"/>
          <w:w w:val="105"/>
        </w:rPr>
        <w:t>tâm</w:t>
      </w:r>
      <w:r>
        <w:rPr>
          <w:color w:val="231F20"/>
          <w:spacing w:val="-19"/>
          <w:w w:val="105"/>
        </w:rPr>
        <w:t> </w:t>
      </w:r>
      <w:r>
        <w:rPr>
          <w:color w:val="231F20"/>
          <w:w w:val="105"/>
        </w:rPr>
        <w:t>có</w:t>
      </w:r>
      <w:r>
        <w:rPr>
          <w:color w:val="231F20"/>
          <w:spacing w:val="-20"/>
          <w:w w:val="105"/>
        </w:rPr>
        <w:t> </w:t>
      </w:r>
      <w:r>
        <w:rPr>
          <w:color w:val="231F20"/>
          <w:w w:val="105"/>
        </w:rPr>
        <w:t>khởi</w:t>
      </w:r>
      <w:r>
        <w:rPr>
          <w:color w:val="231F20"/>
          <w:spacing w:val="-20"/>
          <w:w w:val="105"/>
        </w:rPr>
        <w:t> </w:t>
      </w:r>
      <w:r>
        <w:rPr>
          <w:color w:val="231F20"/>
          <w:w w:val="105"/>
        </w:rPr>
        <w:t>tâm</w:t>
      </w:r>
      <w:r>
        <w:rPr>
          <w:color w:val="231F20"/>
          <w:spacing w:val="-20"/>
          <w:w w:val="105"/>
        </w:rPr>
        <w:t> </w:t>
      </w:r>
      <w:r>
        <w:rPr>
          <w:color w:val="231F20"/>
          <w:w w:val="105"/>
        </w:rPr>
        <w:t>động</w:t>
      </w:r>
      <w:r>
        <w:rPr>
          <w:color w:val="231F20"/>
          <w:spacing w:val="-19"/>
          <w:w w:val="105"/>
        </w:rPr>
        <w:t> </w:t>
      </w:r>
      <w:r>
        <w:rPr>
          <w:color w:val="231F20"/>
          <w:w w:val="105"/>
        </w:rPr>
        <w:t>niệm.</w:t>
      </w:r>
      <w:r>
        <w:rPr>
          <w:color w:val="231F20"/>
          <w:spacing w:val="-20"/>
          <w:w w:val="105"/>
        </w:rPr>
        <w:t> </w:t>
      </w:r>
      <w:r>
        <w:rPr>
          <w:color w:val="231F20"/>
          <w:w w:val="105"/>
        </w:rPr>
        <w:t>Vọng</w:t>
      </w:r>
      <w:r>
        <w:rPr>
          <w:color w:val="231F20"/>
          <w:spacing w:val="-19"/>
          <w:w w:val="105"/>
        </w:rPr>
        <w:t> </w:t>
      </w:r>
      <w:r>
        <w:rPr>
          <w:color w:val="231F20"/>
          <w:w w:val="105"/>
        </w:rPr>
        <w:t>tưởng,</w:t>
      </w:r>
      <w:r>
        <w:rPr>
          <w:color w:val="231F20"/>
          <w:spacing w:val="-19"/>
          <w:w w:val="105"/>
        </w:rPr>
        <w:t> </w:t>
      </w:r>
      <w:r>
        <w:rPr>
          <w:color w:val="231F20"/>
          <w:w w:val="105"/>
        </w:rPr>
        <w:t>phân</w:t>
      </w:r>
      <w:r>
        <w:rPr>
          <w:color w:val="231F20"/>
          <w:spacing w:val="-20"/>
          <w:w w:val="105"/>
        </w:rPr>
        <w:t> </w:t>
      </w:r>
      <w:r>
        <w:rPr>
          <w:color w:val="231F20"/>
          <w:w w:val="105"/>
        </w:rPr>
        <w:t>biệt </w:t>
      </w:r>
      <w:r>
        <w:rPr>
          <w:color w:val="231F20"/>
          <w:w w:val="110"/>
        </w:rPr>
        <w:t>có</w:t>
      </w:r>
      <w:r>
        <w:rPr>
          <w:color w:val="231F20"/>
          <w:spacing w:val="-16"/>
          <w:w w:val="110"/>
        </w:rPr>
        <w:t> </w:t>
      </w:r>
      <w:r>
        <w:rPr>
          <w:color w:val="231F20"/>
          <w:w w:val="110"/>
        </w:rPr>
        <w:t>chấp</w:t>
      </w:r>
      <w:r>
        <w:rPr>
          <w:color w:val="231F20"/>
          <w:spacing w:val="-16"/>
          <w:w w:val="110"/>
        </w:rPr>
        <w:t> </w:t>
      </w:r>
      <w:r>
        <w:rPr>
          <w:color w:val="231F20"/>
          <w:w w:val="110"/>
        </w:rPr>
        <w:t>trước.</w:t>
      </w:r>
      <w:r>
        <w:rPr>
          <w:color w:val="231F20"/>
          <w:spacing w:val="-16"/>
          <w:w w:val="110"/>
        </w:rPr>
        <w:t> </w:t>
      </w:r>
      <w:r>
        <w:rPr>
          <w:color w:val="231F20"/>
          <w:w w:val="110"/>
        </w:rPr>
        <w:t>Chân</w:t>
      </w:r>
      <w:r>
        <w:rPr>
          <w:color w:val="231F20"/>
          <w:spacing w:val="-16"/>
          <w:w w:val="110"/>
        </w:rPr>
        <w:t> </w:t>
      </w:r>
      <w:r>
        <w:rPr>
          <w:color w:val="231F20"/>
          <w:w w:val="110"/>
        </w:rPr>
        <w:t>tâm</w:t>
      </w:r>
      <w:r>
        <w:rPr>
          <w:color w:val="231F20"/>
          <w:spacing w:val="-16"/>
          <w:w w:val="110"/>
        </w:rPr>
        <w:t> </w:t>
      </w:r>
      <w:r>
        <w:rPr>
          <w:color w:val="231F20"/>
          <w:w w:val="110"/>
        </w:rPr>
        <w:t>không</w:t>
      </w:r>
      <w:r>
        <w:rPr>
          <w:color w:val="231F20"/>
          <w:spacing w:val="-16"/>
          <w:w w:val="110"/>
        </w:rPr>
        <w:t> </w:t>
      </w:r>
      <w:r>
        <w:rPr>
          <w:color w:val="231F20"/>
          <w:w w:val="110"/>
        </w:rPr>
        <w:t>có.</w:t>
      </w:r>
      <w:r>
        <w:rPr>
          <w:color w:val="231F20"/>
          <w:spacing w:val="-16"/>
          <w:w w:val="110"/>
        </w:rPr>
        <w:t> </w:t>
      </w:r>
      <w:r>
        <w:rPr>
          <w:color w:val="231F20"/>
          <w:w w:val="110"/>
        </w:rPr>
        <w:t>Tâm</w:t>
      </w:r>
      <w:r>
        <w:rPr>
          <w:color w:val="231F20"/>
          <w:spacing w:val="-16"/>
          <w:w w:val="110"/>
        </w:rPr>
        <w:t> </w:t>
      </w:r>
      <w:r>
        <w:rPr>
          <w:color w:val="231F20"/>
          <w:w w:val="110"/>
        </w:rPr>
        <w:t>của</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bây </w:t>
      </w:r>
      <w:r>
        <w:rPr>
          <w:color w:val="231F20"/>
          <w:w w:val="105"/>
        </w:rPr>
        <w:t>giờ</w:t>
      </w:r>
      <w:r>
        <w:rPr>
          <w:color w:val="231F20"/>
          <w:spacing w:val="-12"/>
          <w:w w:val="105"/>
        </w:rPr>
        <w:t> </w:t>
      </w:r>
      <w:r>
        <w:rPr>
          <w:color w:val="231F20"/>
          <w:w w:val="105"/>
        </w:rPr>
        <w:t>là</w:t>
      </w:r>
      <w:r>
        <w:rPr>
          <w:color w:val="231F20"/>
          <w:spacing w:val="-11"/>
          <w:w w:val="105"/>
        </w:rPr>
        <w:t> </w:t>
      </w:r>
      <w:r>
        <w:rPr>
          <w:color w:val="231F20"/>
          <w:w w:val="105"/>
        </w:rPr>
        <w:t>chân</w:t>
      </w:r>
      <w:r>
        <w:rPr>
          <w:color w:val="231F20"/>
          <w:spacing w:val="-11"/>
          <w:w w:val="105"/>
        </w:rPr>
        <w:t> </w:t>
      </w:r>
      <w:r>
        <w:rPr>
          <w:color w:val="231F20"/>
          <w:w w:val="105"/>
        </w:rPr>
        <w:t>vọng</w:t>
      </w:r>
      <w:r>
        <w:rPr>
          <w:color w:val="231F20"/>
          <w:spacing w:val="-11"/>
          <w:w w:val="105"/>
        </w:rPr>
        <w:t> </w:t>
      </w:r>
      <w:r>
        <w:rPr>
          <w:color w:val="231F20"/>
          <w:w w:val="105"/>
        </w:rPr>
        <w:t>hòa</w:t>
      </w:r>
      <w:r>
        <w:rPr>
          <w:color w:val="231F20"/>
          <w:spacing w:val="-12"/>
          <w:w w:val="105"/>
        </w:rPr>
        <w:t> </w:t>
      </w:r>
      <w:r>
        <w:rPr>
          <w:color w:val="231F20"/>
          <w:w w:val="105"/>
        </w:rPr>
        <w:t>hợp.</w:t>
      </w:r>
      <w:r>
        <w:rPr>
          <w:color w:val="231F20"/>
          <w:spacing w:val="-11"/>
          <w:w w:val="105"/>
        </w:rPr>
        <w:t> </w:t>
      </w:r>
      <w:r>
        <w:rPr>
          <w:color w:val="231F20"/>
          <w:w w:val="105"/>
        </w:rPr>
        <w:t>Vọng</w:t>
      </w:r>
      <w:r>
        <w:rPr>
          <w:color w:val="231F20"/>
          <w:spacing w:val="-11"/>
          <w:w w:val="105"/>
        </w:rPr>
        <w:t> </w:t>
      </w:r>
      <w:r>
        <w:rPr>
          <w:color w:val="231F20"/>
          <w:w w:val="105"/>
        </w:rPr>
        <w:t>tâm</w:t>
      </w:r>
      <w:r>
        <w:rPr>
          <w:color w:val="231F20"/>
          <w:spacing w:val="-11"/>
          <w:w w:val="105"/>
        </w:rPr>
        <w:t> </w:t>
      </w:r>
      <w:r>
        <w:rPr>
          <w:color w:val="231F20"/>
          <w:w w:val="105"/>
        </w:rPr>
        <w:t>không</w:t>
      </w:r>
      <w:r>
        <w:rPr>
          <w:color w:val="231F20"/>
          <w:spacing w:val="-12"/>
          <w:w w:val="105"/>
        </w:rPr>
        <w:t> </w:t>
      </w:r>
      <w:r>
        <w:rPr>
          <w:color w:val="231F20"/>
          <w:w w:val="105"/>
        </w:rPr>
        <w:t>rời</w:t>
      </w:r>
      <w:r>
        <w:rPr>
          <w:color w:val="231F20"/>
          <w:spacing w:val="-12"/>
          <w:w w:val="105"/>
        </w:rPr>
        <w:t> </w:t>
      </w:r>
      <w:r>
        <w:rPr>
          <w:color w:val="231F20"/>
          <w:w w:val="105"/>
        </w:rPr>
        <w:t>xa</w:t>
      </w:r>
      <w:r>
        <w:rPr>
          <w:color w:val="231F20"/>
          <w:spacing w:val="-12"/>
          <w:w w:val="105"/>
        </w:rPr>
        <w:t> </w:t>
      </w:r>
      <w:r>
        <w:rPr>
          <w:color w:val="231F20"/>
          <w:w w:val="105"/>
        </w:rPr>
        <w:t>chân</w:t>
      </w:r>
      <w:r>
        <w:rPr>
          <w:color w:val="231F20"/>
          <w:spacing w:val="-11"/>
          <w:w w:val="105"/>
        </w:rPr>
        <w:t> </w:t>
      </w:r>
      <w:r>
        <w:rPr>
          <w:color w:val="231F20"/>
          <w:w w:val="105"/>
        </w:rPr>
        <w:t>tâm, nó</w:t>
      </w:r>
      <w:r>
        <w:rPr>
          <w:color w:val="231F20"/>
          <w:spacing w:val="-12"/>
          <w:w w:val="105"/>
        </w:rPr>
        <w:t> </w:t>
      </w:r>
      <w:r>
        <w:rPr>
          <w:color w:val="231F20"/>
          <w:w w:val="105"/>
        </w:rPr>
        <w:t>từ</w:t>
      </w:r>
      <w:r>
        <w:rPr>
          <w:color w:val="231F20"/>
          <w:spacing w:val="-12"/>
          <w:w w:val="105"/>
        </w:rPr>
        <w:t> </w:t>
      </w:r>
      <w:r>
        <w:rPr>
          <w:color w:val="231F20"/>
          <w:w w:val="105"/>
        </w:rPr>
        <w:t>chân</w:t>
      </w:r>
      <w:r>
        <w:rPr>
          <w:color w:val="231F20"/>
          <w:spacing w:val="-12"/>
          <w:w w:val="105"/>
        </w:rPr>
        <w:t> </w:t>
      </w:r>
      <w:r>
        <w:rPr>
          <w:color w:val="231F20"/>
          <w:w w:val="105"/>
        </w:rPr>
        <w:t>tâm</w:t>
      </w:r>
      <w:r>
        <w:rPr>
          <w:color w:val="231F20"/>
          <w:spacing w:val="-12"/>
          <w:w w:val="105"/>
        </w:rPr>
        <w:t> </w:t>
      </w:r>
      <w:r>
        <w:rPr>
          <w:color w:val="231F20"/>
          <w:w w:val="105"/>
        </w:rPr>
        <w:t>biến</w:t>
      </w:r>
      <w:r>
        <w:rPr>
          <w:color w:val="231F20"/>
          <w:spacing w:val="-12"/>
          <w:w w:val="105"/>
        </w:rPr>
        <w:t> </w:t>
      </w:r>
      <w:r>
        <w:rPr>
          <w:color w:val="231F20"/>
          <w:w w:val="105"/>
        </w:rPr>
        <w:t>hiện</w:t>
      </w:r>
      <w:r>
        <w:rPr>
          <w:color w:val="231F20"/>
          <w:spacing w:val="-12"/>
          <w:w w:val="105"/>
        </w:rPr>
        <w:t> </w:t>
      </w:r>
      <w:r>
        <w:rPr>
          <w:color w:val="231F20"/>
          <w:w w:val="105"/>
        </w:rPr>
        <w:t>ra.</w:t>
      </w:r>
      <w:r>
        <w:rPr>
          <w:color w:val="231F20"/>
          <w:spacing w:val="-12"/>
          <w:w w:val="105"/>
        </w:rPr>
        <w:t> </w:t>
      </w:r>
      <w:r>
        <w:rPr>
          <w:color w:val="231F20"/>
          <w:w w:val="105"/>
        </w:rPr>
        <w:t>Vì</w:t>
      </w:r>
      <w:r>
        <w:rPr>
          <w:color w:val="231F20"/>
          <w:spacing w:val="-12"/>
          <w:w w:val="105"/>
        </w:rPr>
        <w:t> </w:t>
      </w:r>
      <w:r>
        <w:rPr>
          <w:color w:val="231F20"/>
          <w:w w:val="105"/>
        </w:rPr>
        <w:t>sao</w:t>
      </w:r>
      <w:r>
        <w:rPr>
          <w:color w:val="231F20"/>
          <w:spacing w:val="-12"/>
          <w:w w:val="105"/>
        </w:rPr>
        <w:t> </w:t>
      </w:r>
      <w:r>
        <w:rPr>
          <w:color w:val="231F20"/>
          <w:w w:val="105"/>
        </w:rPr>
        <w:t>gọi</w:t>
      </w:r>
      <w:r>
        <w:rPr>
          <w:color w:val="231F20"/>
          <w:spacing w:val="-12"/>
          <w:w w:val="105"/>
        </w:rPr>
        <w:t> </w:t>
      </w:r>
      <w:r>
        <w:rPr>
          <w:color w:val="231F20"/>
          <w:w w:val="105"/>
        </w:rPr>
        <w:t>là</w:t>
      </w:r>
      <w:r>
        <w:rPr>
          <w:color w:val="231F20"/>
          <w:spacing w:val="-12"/>
          <w:w w:val="105"/>
        </w:rPr>
        <w:t> </w:t>
      </w:r>
      <w:r>
        <w:rPr>
          <w:color w:val="231F20"/>
          <w:w w:val="105"/>
        </w:rPr>
        <w:t>vọng?</w:t>
      </w:r>
      <w:r>
        <w:rPr>
          <w:color w:val="231F20"/>
          <w:spacing w:val="-11"/>
          <w:w w:val="105"/>
        </w:rPr>
        <w:t> </w:t>
      </w:r>
      <w:r>
        <w:rPr>
          <w:color w:val="231F20"/>
          <w:w w:val="105"/>
        </w:rPr>
        <w:t>Vì</w:t>
      </w:r>
      <w:r>
        <w:rPr>
          <w:color w:val="231F20"/>
          <w:spacing w:val="-12"/>
          <w:w w:val="105"/>
        </w:rPr>
        <w:t> </w:t>
      </w:r>
      <w:r>
        <w:rPr>
          <w:color w:val="231F20"/>
          <w:w w:val="105"/>
        </w:rPr>
        <w:t>nó</w:t>
      </w:r>
      <w:r>
        <w:rPr>
          <w:color w:val="231F20"/>
          <w:spacing w:val="-12"/>
          <w:w w:val="105"/>
        </w:rPr>
        <w:t> </w:t>
      </w:r>
      <w:r>
        <w:rPr>
          <w:color w:val="231F20"/>
          <w:w w:val="105"/>
        </w:rPr>
        <w:t>mang </w:t>
      </w:r>
      <w:r>
        <w:rPr>
          <w:color w:val="231F20"/>
          <w:w w:val="110"/>
        </w:rPr>
        <w:t>theo vọng tưởng, phân biệt, chấp trước. Trong chân tâm </w:t>
      </w:r>
      <w:r>
        <w:rPr>
          <w:color w:val="231F20"/>
          <w:w w:val="105"/>
        </w:rPr>
        <w:t>không</w:t>
      </w:r>
      <w:r>
        <w:rPr>
          <w:color w:val="231F20"/>
          <w:spacing w:val="-12"/>
          <w:w w:val="105"/>
        </w:rPr>
        <w:t> </w:t>
      </w:r>
      <w:r>
        <w:rPr>
          <w:color w:val="231F20"/>
          <w:w w:val="105"/>
        </w:rPr>
        <w:t>có</w:t>
      </w:r>
      <w:r>
        <w:rPr>
          <w:color w:val="231F20"/>
          <w:spacing w:val="-12"/>
          <w:w w:val="105"/>
        </w:rPr>
        <w:t> </w:t>
      </w:r>
      <w:r>
        <w:rPr>
          <w:color w:val="231F20"/>
          <w:w w:val="105"/>
        </w:rPr>
        <w:t>vọng</w:t>
      </w:r>
      <w:r>
        <w:rPr>
          <w:color w:val="231F20"/>
          <w:spacing w:val="-12"/>
          <w:w w:val="105"/>
        </w:rPr>
        <w:t> </w:t>
      </w:r>
      <w:r>
        <w:rPr>
          <w:color w:val="231F20"/>
          <w:w w:val="105"/>
        </w:rPr>
        <w:t>tưởng,</w:t>
      </w:r>
      <w:r>
        <w:rPr>
          <w:color w:val="231F20"/>
          <w:spacing w:val="-12"/>
          <w:w w:val="105"/>
        </w:rPr>
        <w:t> </w:t>
      </w:r>
      <w:r>
        <w:rPr>
          <w:color w:val="231F20"/>
          <w:w w:val="105"/>
        </w:rPr>
        <w:t>phân</w:t>
      </w:r>
      <w:r>
        <w:rPr>
          <w:color w:val="231F20"/>
          <w:spacing w:val="-12"/>
          <w:w w:val="105"/>
        </w:rPr>
        <w:t> </w:t>
      </w:r>
      <w:r>
        <w:rPr>
          <w:color w:val="231F20"/>
          <w:w w:val="105"/>
        </w:rPr>
        <w:t>biệt,</w:t>
      </w:r>
      <w:r>
        <w:rPr>
          <w:color w:val="231F20"/>
          <w:spacing w:val="-12"/>
          <w:w w:val="105"/>
        </w:rPr>
        <w:t> </w:t>
      </w:r>
      <w:r>
        <w:rPr>
          <w:color w:val="231F20"/>
          <w:w w:val="105"/>
        </w:rPr>
        <w:t>chấp</w:t>
      </w:r>
      <w:r>
        <w:rPr>
          <w:color w:val="231F20"/>
          <w:spacing w:val="-12"/>
          <w:w w:val="105"/>
        </w:rPr>
        <w:t> </w:t>
      </w:r>
      <w:r>
        <w:rPr>
          <w:color w:val="231F20"/>
          <w:w w:val="105"/>
        </w:rPr>
        <w:t>trước.</w:t>
      </w:r>
      <w:r>
        <w:rPr>
          <w:color w:val="231F20"/>
          <w:spacing w:val="-12"/>
          <w:w w:val="105"/>
        </w:rPr>
        <w:t> </w:t>
      </w:r>
      <w:r>
        <w:rPr>
          <w:color w:val="231F20"/>
          <w:w w:val="105"/>
        </w:rPr>
        <w:t>Nó</w:t>
      </w:r>
      <w:r>
        <w:rPr>
          <w:color w:val="231F20"/>
          <w:spacing w:val="-12"/>
          <w:w w:val="105"/>
        </w:rPr>
        <w:t> </w:t>
      </w:r>
      <w:r>
        <w:rPr>
          <w:color w:val="231F20"/>
          <w:w w:val="105"/>
        </w:rPr>
        <w:t>từ</w:t>
      </w:r>
      <w:r>
        <w:rPr>
          <w:color w:val="231F20"/>
          <w:spacing w:val="-12"/>
          <w:w w:val="105"/>
        </w:rPr>
        <w:t> </w:t>
      </w:r>
      <w:r>
        <w:rPr>
          <w:color w:val="231F20"/>
          <w:w w:val="105"/>
        </w:rPr>
        <w:t>khởi</w:t>
      </w:r>
      <w:r>
        <w:rPr>
          <w:color w:val="231F20"/>
          <w:spacing w:val="-12"/>
          <w:w w:val="105"/>
        </w:rPr>
        <w:t> </w:t>
      </w:r>
      <w:r>
        <w:rPr>
          <w:color w:val="231F20"/>
          <w:w w:val="105"/>
        </w:rPr>
        <w:t>tâm động</w:t>
      </w:r>
      <w:r>
        <w:rPr>
          <w:color w:val="231F20"/>
          <w:spacing w:val="-23"/>
          <w:w w:val="105"/>
        </w:rPr>
        <w:t> </w:t>
      </w:r>
      <w:r>
        <w:rPr>
          <w:color w:val="231F20"/>
          <w:w w:val="105"/>
        </w:rPr>
        <w:t>niệm</w:t>
      </w:r>
      <w:r>
        <w:rPr>
          <w:color w:val="231F20"/>
          <w:spacing w:val="-22"/>
          <w:w w:val="105"/>
        </w:rPr>
        <w:t> </w:t>
      </w:r>
      <w:r>
        <w:rPr>
          <w:color w:val="231F20"/>
          <w:w w:val="105"/>
        </w:rPr>
        <w:t>biến</w:t>
      </w:r>
      <w:r>
        <w:rPr>
          <w:color w:val="231F20"/>
          <w:spacing w:val="-22"/>
          <w:w w:val="105"/>
        </w:rPr>
        <w:t> </w:t>
      </w:r>
      <w:r>
        <w:rPr>
          <w:color w:val="231F20"/>
          <w:w w:val="105"/>
        </w:rPr>
        <w:t>hiện</w:t>
      </w:r>
      <w:r>
        <w:rPr>
          <w:color w:val="231F20"/>
          <w:spacing w:val="-23"/>
          <w:w w:val="105"/>
        </w:rPr>
        <w:t> </w:t>
      </w:r>
      <w:r>
        <w:rPr>
          <w:color w:val="231F20"/>
          <w:w w:val="105"/>
        </w:rPr>
        <w:t>ra.</w:t>
      </w:r>
      <w:r>
        <w:rPr>
          <w:color w:val="231F20"/>
          <w:spacing w:val="-22"/>
          <w:w w:val="105"/>
        </w:rPr>
        <w:t> </w:t>
      </w:r>
      <w:r>
        <w:rPr>
          <w:color w:val="231F20"/>
          <w:w w:val="105"/>
        </w:rPr>
        <w:t>Ngày</w:t>
      </w:r>
      <w:r>
        <w:rPr>
          <w:color w:val="231F20"/>
          <w:spacing w:val="-22"/>
          <w:w w:val="105"/>
        </w:rPr>
        <w:t> </w:t>
      </w:r>
      <w:r>
        <w:rPr>
          <w:color w:val="231F20"/>
          <w:w w:val="105"/>
        </w:rPr>
        <w:t>nay</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độc</w:t>
      </w:r>
      <w:r>
        <w:rPr>
          <w:color w:val="231F20"/>
          <w:spacing w:val="-23"/>
          <w:w w:val="105"/>
        </w:rPr>
        <w:t> </w:t>
      </w:r>
      <w:r>
        <w:rPr>
          <w:color w:val="231F20"/>
          <w:w w:val="105"/>
        </w:rPr>
        <w:t>bệnh,</w:t>
      </w:r>
      <w:r>
        <w:rPr>
          <w:color w:val="231F20"/>
          <w:spacing w:val="-22"/>
          <w:w w:val="105"/>
        </w:rPr>
        <w:t> </w:t>
      </w:r>
      <w:r>
        <w:rPr>
          <w:color w:val="231F20"/>
          <w:w w:val="105"/>
        </w:rPr>
        <w:t>tế</w:t>
      </w:r>
      <w:r>
        <w:rPr>
          <w:color w:val="231F20"/>
          <w:spacing w:val="-22"/>
          <w:w w:val="105"/>
        </w:rPr>
        <w:t> </w:t>
      </w:r>
      <w:r>
        <w:rPr>
          <w:color w:val="231F20"/>
          <w:w w:val="105"/>
        </w:rPr>
        <w:t>bào</w:t>
      </w:r>
      <w:r>
        <w:rPr>
          <w:color w:val="231F20"/>
          <w:spacing w:val="-23"/>
          <w:w w:val="105"/>
        </w:rPr>
        <w:t> </w:t>
      </w:r>
      <w:r>
        <w:rPr>
          <w:color w:val="231F20"/>
          <w:w w:val="105"/>
        </w:rPr>
        <w:t>này </w:t>
      </w:r>
      <w:r>
        <w:rPr>
          <w:color w:val="231F20"/>
          <w:w w:val="110"/>
        </w:rPr>
        <w:t>mang theo độc tố.</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10"/>
        </w:rPr>
        <w:t>Nếu chúng ta có thể buông bỏ vọng tưởng, phân biệt, chấp trước, chúng ta không dùng thứ này, chỉ dùng chân </w:t>
      </w:r>
      <w:r>
        <w:rPr>
          <w:color w:val="231F20"/>
          <w:w w:val="105"/>
        </w:rPr>
        <w:t>tâm,</w:t>
      </w:r>
      <w:r>
        <w:rPr>
          <w:color w:val="231F20"/>
          <w:spacing w:val="-13"/>
          <w:w w:val="105"/>
        </w:rPr>
        <w:t> </w:t>
      </w:r>
      <w:r>
        <w:rPr>
          <w:color w:val="231F20"/>
          <w:w w:val="105"/>
        </w:rPr>
        <w:t>như</w:t>
      </w:r>
      <w:r>
        <w:rPr>
          <w:color w:val="231F20"/>
          <w:spacing w:val="-13"/>
          <w:w w:val="105"/>
        </w:rPr>
        <w:t> </w:t>
      </w:r>
      <w:r>
        <w:rPr>
          <w:color w:val="231F20"/>
          <w:w w:val="105"/>
        </w:rPr>
        <w:t>vậy</w:t>
      </w:r>
      <w:r>
        <w:rPr>
          <w:color w:val="231F20"/>
          <w:spacing w:val="-13"/>
          <w:w w:val="105"/>
        </w:rPr>
        <w:t> </w:t>
      </w:r>
      <w:r>
        <w:rPr>
          <w:color w:val="231F20"/>
          <w:w w:val="105"/>
        </w:rPr>
        <w:t>chúng</w:t>
      </w:r>
      <w:r>
        <w:rPr>
          <w:color w:val="231F20"/>
          <w:spacing w:val="-11"/>
          <w:w w:val="105"/>
        </w:rPr>
        <w:t> </w:t>
      </w:r>
      <w:r>
        <w:rPr>
          <w:color w:val="231F20"/>
          <w:w w:val="105"/>
        </w:rPr>
        <w:t>ta</w:t>
      </w:r>
      <w:r>
        <w:rPr>
          <w:color w:val="231F20"/>
          <w:spacing w:val="-13"/>
          <w:w w:val="105"/>
        </w:rPr>
        <w:t> </w:t>
      </w:r>
      <w:r>
        <w:rPr>
          <w:color w:val="231F20"/>
          <w:w w:val="105"/>
        </w:rPr>
        <w:t>sẽ</w:t>
      </w:r>
      <w:r>
        <w:rPr>
          <w:color w:val="231F20"/>
          <w:spacing w:val="-13"/>
          <w:w w:val="105"/>
        </w:rPr>
        <w:t> </w:t>
      </w:r>
      <w:r>
        <w:rPr>
          <w:color w:val="231F20"/>
          <w:w w:val="105"/>
        </w:rPr>
        <w:t>trở</w:t>
      </w:r>
      <w:r>
        <w:rPr>
          <w:color w:val="231F20"/>
          <w:spacing w:val="-13"/>
          <w:w w:val="105"/>
        </w:rPr>
        <w:t> </w:t>
      </w:r>
      <w:r>
        <w:rPr>
          <w:color w:val="231F20"/>
          <w:w w:val="105"/>
        </w:rPr>
        <w:t>lại</w:t>
      </w:r>
      <w:r>
        <w:rPr>
          <w:color w:val="231F20"/>
          <w:spacing w:val="-13"/>
          <w:w w:val="105"/>
        </w:rPr>
        <w:t> </w:t>
      </w:r>
      <w:r>
        <w:rPr>
          <w:color w:val="231F20"/>
          <w:w w:val="105"/>
        </w:rPr>
        <w:t>trạng</w:t>
      </w:r>
      <w:r>
        <w:rPr>
          <w:color w:val="231F20"/>
          <w:spacing w:val="-13"/>
          <w:w w:val="105"/>
        </w:rPr>
        <w:t> </w:t>
      </w:r>
      <w:r>
        <w:rPr>
          <w:color w:val="231F20"/>
          <w:w w:val="105"/>
        </w:rPr>
        <w:t>thái</w:t>
      </w:r>
      <w:r>
        <w:rPr>
          <w:color w:val="231F20"/>
          <w:spacing w:val="-13"/>
          <w:w w:val="105"/>
        </w:rPr>
        <w:t> </w:t>
      </w:r>
      <w:r>
        <w:rPr>
          <w:color w:val="231F20"/>
          <w:w w:val="105"/>
        </w:rPr>
        <w:t>bình</w:t>
      </w:r>
      <w:r>
        <w:rPr>
          <w:color w:val="231F20"/>
          <w:spacing w:val="-13"/>
          <w:w w:val="105"/>
        </w:rPr>
        <w:t> </w:t>
      </w:r>
      <w:r>
        <w:rPr>
          <w:color w:val="231F20"/>
          <w:w w:val="105"/>
        </w:rPr>
        <w:t>thường.</w:t>
      </w:r>
      <w:r>
        <w:rPr>
          <w:color w:val="231F20"/>
          <w:spacing w:val="-13"/>
          <w:w w:val="105"/>
        </w:rPr>
        <w:t> </w:t>
      </w:r>
      <w:r>
        <w:rPr>
          <w:color w:val="231F20"/>
          <w:w w:val="105"/>
        </w:rPr>
        <w:t>Tâm </w:t>
      </w:r>
      <w:r>
        <w:rPr>
          <w:color w:val="231F20"/>
          <w:w w:val="110"/>
        </w:rPr>
        <w:t>chân</w:t>
      </w:r>
      <w:r>
        <w:rPr>
          <w:color w:val="231F20"/>
          <w:spacing w:val="-26"/>
          <w:w w:val="110"/>
        </w:rPr>
        <w:t> </w:t>
      </w:r>
      <w:r>
        <w:rPr>
          <w:color w:val="231F20"/>
          <w:w w:val="110"/>
        </w:rPr>
        <w:t>chính,</w:t>
      </w:r>
      <w:r>
        <w:rPr>
          <w:color w:val="231F20"/>
          <w:spacing w:val="-23"/>
          <w:w w:val="110"/>
        </w:rPr>
        <w:t> </w:t>
      </w:r>
      <w:r>
        <w:rPr>
          <w:color w:val="231F20"/>
          <w:w w:val="110"/>
        </w:rPr>
        <w:t>hiện</w:t>
      </w:r>
      <w:r>
        <w:rPr>
          <w:color w:val="231F20"/>
          <w:spacing w:val="-24"/>
          <w:w w:val="110"/>
        </w:rPr>
        <w:t> </w:t>
      </w:r>
      <w:r>
        <w:rPr>
          <w:color w:val="231F20"/>
          <w:w w:val="110"/>
        </w:rPr>
        <w:t>nay</w:t>
      </w:r>
      <w:r>
        <w:rPr>
          <w:color w:val="231F20"/>
          <w:spacing w:val="-23"/>
          <w:w w:val="110"/>
        </w:rPr>
        <w:t> </w:t>
      </w:r>
      <w:r>
        <w:rPr>
          <w:color w:val="231F20"/>
          <w:w w:val="110"/>
        </w:rPr>
        <w:t>gọi</w:t>
      </w:r>
      <w:r>
        <w:rPr>
          <w:color w:val="231F20"/>
          <w:spacing w:val="-23"/>
          <w:w w:val="110"/>
        </w:rPr>
        <w:t> </w:t>
      </w:r>
      <w:r>
        <w:rPr>
          <w:color w:val="231F20"/>
          <w:w w:val="110"/>
        </w:rPr>
        <w:t>là</w:t>
      </w:r>
      <w:r>
        <w:rPr>
          <w:color w:val="231F20"/>
          <w:spacing w:val="-24"/>
          <w:w w:val="110"/>
        </w:rPr>
        <w:t> </w:t>
      </w:r>
      <w:r>
        <w:rPr>
          <w:color w:val="231F20"/>
          <w:w w:val="110"/>
        </w:rPr>
        <w:t>tâm</w:t>
      </w:r>
      <w:r>
        <w:rPr>
          <w:color w:val="231F20"/>
          <w:spacing w:val="-23"/>
          <w:w w:val="110"/>
        </w:rPr>
        <w:t> </w:t>
      </w:r>
      <w:r>
        <w:rPr>
          <w:color w:val="231F20"/>
          <w:w w:val="110"/>
        </w:rPr>
        <w:t>Bồ</w:t>
      </w:r>
      <w:r>
        <w:rPr>
          <w:color w:val="231F20"/>
          <w:spacing w:val="-23"/>
          <w:w w:val="110"/>
        </w:rPr>
        <w:t> </w:t>
      </w:r>
      <w:r>
        <w:rPr>
          <w:color w:val="231F20"/>
          <w:w w:val="110"/>
        </w:rPr>
        <w:t>đề.</w:t>
      </w:r>
    </w:p>
    <w:p>
      <w:pPr>
        <w:pStyle w:val="BodyText"/>
        <w:spacing w:line="297" w:lineRule="auto" w:before="143"/>
        <w:ind w:left="387" w:right="119" w:firstLine="453"/>
      </w:pPr>
      <w:r>
        <w:rPr>
          <w:color w:val="231F20"/>
          <w:w w:val="105"/>
        </w:rPr>
        <w:t>Trong</w:t>
      </w:r>
      <w:r>
        <w:rPr>
          <w:color w:val="231F20"/>
          <w:spacing w:val="-12"/>
          <w:w w:val="105"/>
        </w:rPr>
        <w:t> </w:t>
      </w:r>
      <w:r>
        <w:rPr>
          <w:color w:val="231F20"/>
          <w:w w:val="105"/>
        </w:rPr>
        <w:t>sinh</w:t>
      </w:r>
      <w:r>
        <w:rPr>
          <w:color w:val="231F20"/>
          <w:spacing w:val="-12"/>
          <w:w w:val="105"/>
        </w:rPr>
        <w:t> </w:t>
      </w:r>
      <w:r>
        <w:rPr>
          <w:color w:val="231F20"/>
          <w:w w:val="105"/>
        </w:rPr>
        <w:t>hoạt</w:t>
      </w:r>
      <w:r>
        <w:rPr>
          <w:color w:val="231F20"/>
          <w:spacing w:val="-11"/>
          <w:w w:val="105"/>
        </w:rPr>
        <w:t> </w:t>
      </w:r>
      <w:r>
        <w:rPr>
          <w:color w:val="231F20"/>
          <w:w w:val="105"/>
        </w:rPr>
        <w:t>hằng</w:t>
      </w:r>
      <w:r>
        <w:rPr>
          <w:color w:val="231F20"/>
          <w:spacing w:val="-11"/>
          <w:w w:val="105"/>
        </w:rPr>
        <w:t> </w:t>
      </w:r>
      <w:r>
        <w:rPr>
          <w:color w:val="231F20"/>
          <w:w w:val="105"/>
        </w:rPr>
        <w:t>ngày,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xử</w:t>
      </w:r>
      <w:r>
        <w:rPr>
          <w:color w:val="231F20"/>
          <w:spacing w:val="-12"/>
          <w:w w:val="105"/>
        </w:rPr>
        <w:t> </w:t>
      </w:r>
      <w:r>
        <w:rPr>
          <w:color w:val="231F20"/>
          <w:w w:val="105"/>
        </w:rPr>
        <w:t>sự</w:t>
      </w:r>
      <w:r>
        <w:rPr>
          <w:color w:val="231F20"/>
          <w:spacing w:val="-12"/>
          <w:w w:val="105"/>
        </w:rPr>
        <w:t> </w:t>
      </w:r>
      <w:r>
        <w:rPr>
          <w:color w:val="231F20"/>
          <w:w w:val="105"/>
        </w:rPr>
        <w:t>đối</w:t>
      </w:r>
      <w:r>
        <w:rPr>
          <w:color w:val="231F20"/>
          <w:spacing w:val="-12"/>
          <w:w w:val="105"/>
        </w:rPr>
        <w:t> </w:t>
      </w:r>
      <w:r>
        <w:rPr>
          <w:color w:val="231F20"/>
          <w:w w:val="105"/>
        </w:rPr>
        <w:t>nhân,</w:t>
      </w:r>
      <w:r>
        <w:rPr>
          <w:color w:val="231F20"/>
          <w:spacing w:val="-12"/>
          <w:w w:val="105"/>
        </w:rPr>
        <w:t> </w:t>
      </w:r>
      <w:r>
        <w:rPr>
          <w:color w:val="231F20"/>
          <w:w w:val="105"/>
        </w:rPr>
        <w:t>tiếp </w:t>
      </w:r>
      <w:r>
        <w:rPr>
          <w:color w:val="231F20"/>
          <w:w w:val="110"/>
        </w:rPr>
        <w:t>vật,</w:t>
      </w:r>
      <w:r>
        <w:rPr>
          <w:color w:val="231F20"/>
          <w:spacing w:val="-24"/>
          <w:w w:val="110"/>
        </w:rPr>
        <w:t> </w:t>
      </w:r>
      <w:r>
        <w:rPr>
          <w:color w:val="231F20"/>
          <w:w w:val="110"/>
        </w:rPr>
        <w:t>dùng</w:t>
      </w:r>
      <w:r>
        <w:rPr>
          <w:color w:val="231F20"/>
          <w:spacing w:val="-23"/>
          <w:w w:val="110"/>
        </w:rPr>
        <w:t> </w:t>
      </w:r>
      <w:r>
        <w:rPr>
          <w:color w:val="231F20"/>
          <w:w w:val="110"/>
        </w:rPr>
        <w:t>tâm</w:t>
      </w:r>
      <w:r>
        <w:rPr>
          <w:color w:val="231F20"/>
          <w:spacing w:val="-24"/>
          <w:w w:val="110"/>
        </w:rPr>
        <w:t> </w:t>
      </w:r>
      <w:r>
        <w:rPr>
          <w:color w:val="231F20"/>
          <w:w w:val="110"/>
        </w:rPr>
        <w:t>chân</w:t>
      </w:r>
      <w:r>
        <w:rPr>
          <w:color w:val="231F20"/>
          <w:spacing w:val="-23"/>
          <w:w w:val="110"/>
        </w:rPr>
        <w:t> </w:t>
      </w:r>
      <w:r>
        <w:rPr>
          <w:color w:val="231F20"/>
          <w:w w:val="110"/>
        </w:rPr>
        <w:t>thành</w:t>
      </w:r>
      <w:r>
        <w:rPr>
          <w:color w:val="231F20"/>
          <w:spacing w:val="-23"/>
          <w:w w:val="110"/>
        </w:rPr>
        <w:t> </w:t>
      </w:r>
      <w:r>
        <w:rPr>
          <w:color w:val="231F20"/>
          <w:w w:val="110"/>
        </w:rPr>
        <w:t>là</w:t>
      </w:r>
      <w:r>
        <w:rPr>
          <w:color w:val="231F20"/>
          <w:spacing w:val="-24"/>
          <w:w w:val="110"/>
        </w:rPr>
        <w:t> </w:t>
      </w:r>
      <w:r>
        <w:rPr>
          <w:color w:val="231F20"/>
          <w:w w:val="110"/>
        </w:rPr>
        <w:t>đúng.</w:t>
      </w:r>
      <w:r>
        <w:rPr>
          <w:color w:val="231F20"/>
          <w:spacing w:val="-23"/>
          <w:w w:val="110"/>
        </w:rPr>
        <w:t> </w:t>
      </w:r>
      <w:r>
        <w:rPr>
          <w:color w:val="231F20"/>
          <w:w w:val="110"/>
        </w:rPr>
        <w:t>Tâm</w:t>
      </w:r>
      <w:r>
        <w:rPr>
          <w:color w:val="231F20"/>
          <w:spacing w:val="-23"/>
          <w:w w:val="110"/>
        </w:rPr>
        <w:t> </w:t>
      </w:r>
      <w:r>
        <w:rPr>
          <w:color w:val="231F20"/>
          <w:w w:val="110"/>
        </w:rPr>
        <w:t>chân</w:t>
      </w:r>
      <w:r>
        <w:rPr>
          <w:color w:val="231F20"/>
          <w:spacing w:val="-24"/>
          <w:w w:val="110"/>
        </w:rPr>
        <w:t> </w:t>
      </w:r>
      <w:r>
        <w:rPr>
          <w:color w:val="231F20"/>
          <w:w w:val="110"/>
        </w:rPr>
        <w:t>thành</w:t>
      </w:r>
      <w:r>
        <w:rPr>
          <w:color w:val="231F20"/>
          <w:spacing w:val="-23"/>
          <w:w w:val="110"/>
        </w:rPr>
        <w:t> </w:t>
      </w:r>
      <w:r>
        <w:rPr>
          <w:color w:val="231F20"/>
          <w:w w:val="110"/>
        </w:rPr>
        <w:t>là</w:t>
      </w:r>
      <w:r>
        <w:rPr>
          <w:color w:val="231F20"/>
          <w:spacing w:val="-24"/>
          <w:w w:val="110"/>
        </w:rPr>
        <w:t> </w:t>
      </w:r>
      <w:r>
        <w:rPr>
          <w:color w:val="231F20"/>
          <w:w w:val="110"/>
        </w:rPr>
        <w:t>chân tâm,</w:t>
      </w:r>
      <w:r>
        <w:rPr>
          <w:color w:val="231F20"/>
          <w:spacing w:val="-17"/>
          <w:w w:val="110"/>
        </w:rPr>
        <w:t> </w:t>
      </w:r>
      <w:r>
        <w:rPr>
          <w:color w:val="231F20"/>
          <w:w w:val="110"/>
        </w:rPr>
        <w:t>là</w:t>
      </w:r>
      <w:r>
        <w:rPr>
          <w:color w:val="231F20"/>
          <w:spacing w:val="-17"/>
          <w:w w:val="110"/>
        </w:rPr>
        <w:t> </w:t>
      </w:r>
      <w:r>
        <w:rPr>
          <w:color w:val="231F20"/>
          <w:w w:val="110"/>
        </w:rPr>
        <w:t>Phật,</w:t>
      </w:r>
      <w:r>
        <w:rPr>
          <w:color w:val="231F20"/>
          <w:spacing w:val="-17"/>
          <w:w w:val="110"/>
        </w:rPr>
        <w:t> </w:t>
      </w:r>
      <w:r>
        <w:rPr>
          <w:color w:val="231F20"/>
          <w:w w:val="110"/>
        </w:rPr>
        <w:t>là</w:t>
      </w:r>
      <w:r>
        <w:rPr>
          <w:color w:val="231F20"/>
          <w:spacing w:val="-17"/>
          <w:w w:val="110"/>
        </w:rPr>
        <w:t> </w:t>
      </w:r>
      <w:r>
        <w:rPr>
          <w:color w:val="231F20"/>
          <w:w w:val="110"/>
        </w:rPr>
        <w:t>Phật</w:t>
      </w:r>
      <w:r>
        <w:rPr>
          <w:color w:val="231F20"/>
          <w:spacing w:val="-17"/>
          <w:w w:val="110"/>
        </w:rPr>
        <w:t> </w:t>
      </w:r>
      <w:r>
        <w:rPr>
          <w:color w:val="231F20"/>
          <w:w w:val="110"/>
        </w:rPr>
        <w:t>tâm.</w:t>
      </w:r>
      <w:r>
        <w:rPr>
          <w:color w:val="231F20"/>
          <w:spacing w:val="-17"/>
          <w:w w:val="110"/>
        </w:rPr>
        <w:t> </w:t>
      </w:r>
      <w:r>
        <w:rPr>
          <w:color w:val="231F20"/>
          <w:w w:val="110"/>
        </w:rPr>
        <w:t>Thật</w:t>
      </w:r>
      <w:r>
        <w:rPr>
          <w:color w:val="231F20"/>
          <w:spacing w:val="-17"/>
          <w:w w:val="110"/>
        </w:rPr>
        <w:t> </w:t>
      </w:r>
      <w:r>
        <w:rPr>
          <w:color w:val="231F20"/>
          <w:w w:val="110"/>
        </w:rPr>
        <w:t>không</w:t>
      </w:r>
      <w:r>
        <w:rPr>
          <w:color w:val="231F20"/>
          <w:spacing w:val="-17"/>
          <w:w w:val="110"/>
        </w:rPr>
        <w:t> </w:t>
      </w:r>
      <w:r>
        <w:rPr>
          <w:color w:val="231F20"/>
          <w:w w:val="110"/>
        </w:rPr>
        <w:t>phải</w:t>
      </w:r>
      <w:r>
        <w:rPr>
          <w:color w:val="231F20"/>
          <w:spacing w:val="-17"/>
          <w:w w:val="110"/>
        </w:rPr>
        <w:t> </w:t>
      </w:r>
      <w:r>
        <w:rPr>
          <w:color w:val="231F20"/>
          <w:w w:val="110"/>
        </w:rPr>
        <w:t>giả.</w:t>
      </w:r>
      <w:r>
        <w:rPr>
          <w:color w:val="231F20"/>
          <w:spacing w:val="-17"/>
          <w:w w:val="110"/>
        </w:rPr>
        <w:t> </w:t>
      </w:r>
      <w:r>
        <w:rPr>
          <w:color w:val="231F20"/>
          <w:w w:val="110"/>
        </w:rPr>
        <w:t>Dùng</w:t>
      </w:r>
      <w:r>
        <w:rPr>
          <w:color w:val="231F20"/>
          <w:spacing w:val="-17"/>
          <w:w w:val="110"/>
        </w:rPr>
        <w:t> </w:t>
      </w:r>
      <w:r>
        <w:rPr>
          <w:color w:val="231F20"/>
          <w:w w:val="110"/>
        </w:rPr>
        <w:t>chân </w:t>
      </w:r>
      <w:r>
        <w:rPr>
          <w:color w:val="231F20"/>
          <w:w w:val="105"/>
        </w:rPr>
        <w:t>tâm đối với chính</w:t>
      </w:r>
      <w:r>
        <w:rPr>
          <w:color w:val="231F20"/>
          <w:spacing w:val="-1"/>
          <w:w w:val="105"/>
        </w:rPr>
        <w:t> </w:t>
      </w:r>
      <w:r>
        <w:rPr>
          <w:color w:val="231F20"/>
          <w:w w:val="105"/>
        </w:rPr>
        <w:t>mình, dùng chân tâm đối đãi người khác. Dùng</w:t>
      </w:r>
      <w:r>
        <w:rPr>
          <w:color w:val="231F20"/>
          <w:spacing w:val="-9"/>
          <w:w w:val="105"/>
        </w:rPr>
        <w:t> </w:t>
      </w:r>
      <w:r>
        <w:rPr>
          <w:color w:val="231F20"/>
          <w:w w:val="105"/>
        </w:rPr>
        <w:t>chân</w:t>
      </w:r>
      <w:r>
        <w:rPr>
          <w:color w:val="231F20"/>
          <w:spacing w:val="-9"/>
          <w:w w:val="105"/>
        </w:rPr>
        <w:t> </w:t>
      </w:r>
      <w:r>
        <w:rPr>
          <w:color w:val="231F20"/>
          <w:w w:val="105"/>
        </w:rPr>
        <w:t>tâm</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là</w:t>
      </w:r>
      <w:r>
        <w:rPr>
          <w:color w:val="231F20"/>
          <w:spacing w:val="-9"/>
          <w:w w:val="105"/>
        </w:rPr>
        <w:t> </w:t>
      </w:r>
      <w:r>
        <w:rPr>
          <w:color w:val="231F20"/>
          <w:w w:val="105"/>
        </w:rPr>
        <w:t>sao?</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Bình đẳng,</w:t>
      </w:r>
      <w:r>
        <w:rPr>
          <w:color w:val="231F20"/>
          <w:spacing w:val="-3"/>
          <w:w w:val="105"/>
        </w:rPr>
        <w:t> </w:t>
      </w:r>
      <w:r>
        <w:rPr>
          <w:color w:val="231F20"/>
          <w:w w:val="105"/>
        </w:rPr>
        <w:t>Giác</w:t>
      </w:r>
      <w:r>
        <w:rPr>
          <w:color w:val="231F20"/>
          <w:spacing w:val="-3"/>
          <w:w w:val="105"/>
        </w:rPr>
        <w:t> </w:t>
      </w:r>
      <w:r>
        <w:rPr>
          <w:color w:val="231F20"/>
          <w:w w:val="105"/>
        </w:rPr>
        <w:t>là</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chính</w:t>
      </w:r>
      <w:r>
        <w:rPr>
          <w:color w:val="231F20"/>
          <w:spacing w:val="-3"/>
          <w:w w:val="105"/>
        </w:rPr>
        <w:t> </w:t>
      </w:r>
      <w:r>
        <w:rPr>
          <w:color w:val="231F20"/>
          <w:w w:val="105"/>
        </w:rPr>
        <w:t>mình.</w:t>
      </w:r>
      <w:r>
        <w:rPr>
          <w:color w:val="231F20"/>
          <w:spacing w:val="-3"/>
          <w:w w:val="105"/>
        </w:rPr>
        <w:t> </w:t>
      </w:r>
      <w:r>
        <w:rPr>
          <w:color w:val="231F20"/>
          <w:w w:val="105"/>
        </w:rPr>
        <w:t>Đối</w:t>
      </w:r>
      <w:r>
        <w:rPr>
          <w:color w:val="231F20"/>
          <w:spacing w:val="-3"/>
          <w:w w:val="105"/>
        </w:rPr>
        <w:t> </w:t>
      </w:r>
      <w:r>
        <w:rPr>
          <w:color w:val="231F20"/>
          <w:w w:val="105"/>
        </w:rPr>
        <w:t>với</w:t>
      </w:r>
      <w:r>
        <w:rPr>
          <w:color w:val="231F20"/>
          <w:spacing w:val="-3"/>
          <w:w w:val="105"/>
        </w:rPr>
        <w:t> </w:t>
      </w:r>
      <w:r>
        <w:rPr>
          <w:color w:val="231F20"/>
          <w:w w:val="105"/>
        </w:rPr>
        <w:t>người</w:t>
      </w:r>
      <w:r>
        <w:rPr>
          <w:color w:val="231F20"/>
          <w:spacing w:val="-3"/>
          <w:w w:val="105"/>
        </w:rPr>
        <w:t> </w:t>
      </w:r>
      <w:r>
        <w:rPr>
          <w:color w:val="231F20"/>
          <w:w w:val="105"/>
        </w:rPr>
        <w:t>khác</w:t>
      </w:r>
      <w:r>
        <w:rPr>
          <w:color w:val="231F20"/>
          <w:spacing w:val="-3"/>
          <w:w w:val="105"/>
        </w:rPr>
        <w:t> </w:t>
      </w:r>
      <w:r>
        <w:rPr>
          <w:color w:val="231F20"/>
          <w:w w:val="105"/>
        </w:rPr>
        <w:t>thì</w:t>
      </w:r>
      <w:r>
        <w:rPr>
          <w:color w:val="231F20"/>
          <w:spacing w:val="-3"/>
          <w:w w:val="105"/>
        </w:rPr>
        <w:t> </w:t>
      </w:r>
      <w:r>
        <w:rPr>
          <w:color w:val="231F20"/>
          <w:w w:val="105"/>
        </w:rPr>
        <w:t>từ </w:t>
      </w:r>
      <w:r>
        <w:rPr>
          <w:color w:val="231F20"/>
          <w:w w:val="110"/>
        </w:rPr>
        <w:t>bi,</w:t>
      </w:r>
      <w:r>
        <w:rPr>
          <w:color w:val="231F20"/>
          <w:spacing w:val="-24"/>
          <w:w w:val="110"/>
        </w:rPr>
        <w:t> </w:t>
      </w:r>
      <w:r>
        <w:rPr>
          <w:color w:val="231F20"/>
          <w:w w:val="110"/>
        </w:rPr>
        <w:t>từ</w:t>
      </w:r>
      <w:r>
        <w:rPr>
          <w:color w:val="231F20"/>
          <w:spacing w:val="-23"/>
          <w:w w:val="110"/>
        </w:rPr>
        <w:t> </w:t>
      </w:r>
      <w:r>
        <w:rPr>
          <w:color w:val="231F20"/>
          <w:w w:val="110"/>
        </w:rPr>
        <w:t>bi</w:t>
      </w:r>
      <w:r>
        <w:rPr>
          <w:color w:val="231F20"/>
          <w:spacing w:val="-24"/>
          <w:w w:val="110"/>
        </w:rPr>
        <w:t> </w:t>
      </w:r>
      <w:r>
        <w:rPr>
          <w:color w:val="231F20"/>
          <w:w w:val="110"/>
        </w:rPr>
        <w:t>không</w:t>
      </w:r>
      <w:r>
        <w:rPr>
          <w:color w:val="231F20"/>
          <w:spacing w:val="-23"/>
          <w:w w:val="110"/>
        </w:rPr>
        <w:t> </w:t>
      </w:r>
      <w:r>
        <w:rPr>
          <w:color w:val="231F20"/>
          <w:w w:val="110"/>
        </w:rPr>
        <w:t>điều</w:t>
      </w:r>
      <w:r>
        <w:rPr>
          <w:color w:val="231F20"/>
          <w:spacing w:val="-23"/>
          <w:w w:val="110"/>
        </w:rPr>
        <w:t> </w:t>
      </w:r>
      <w:r>
        <w:rPr>
          <w:color w:val="231F20"/>
          <w:w w:val="110"/>
        </w:rPr>
        <w:t>kiện.</w:t>
      </w:r>
      <w:r>
        <w:rPr>
          <w:color w:val="231F20"/>
          <w:spacing w:val="-24"/>
          <w:w w:val="110"/>
        </w:rPr>
        <w:t> </w:t>
      </w:r>
      <w:r>
        <w:rPr>
          <w:color w:val="231F20"/>
          <w:w w:val="110"/>
        </w:rPr>
        <w:t>Vô</w:t>
      </w:r>
      <w:r>
        <w:rPr>
          <w:color w:val="231F20"/>
          <w:spacing w:val="-23"/>
          <w:w w:val="110"/>
        </w:rPr>
        <w:t> </w:t>
      </w:r>
      <w:r>
        <w:rPr>
          <w:color w:val="231F20"/>
          <w:w w:val="110"/>
        </w:rPr>
        <w:t>duyên</w:t>
      </w:r>
      <w:r>
        <w:rPr>
          <w:color w:val="231F20"/>
          <w:spacing w:val="-23"/>
          <w:w w:val="110"/>
        </w:rPr>
        <w:t> </w:t>
      </w:r>
      <w:r>
        <w:rPr>
          <w:color w:val="231F20"/>
          <w:w w:val="110"/>
        </w:rPr>
        <w:t>đại</w:t>
      </w:r>
      <w:r>
        <w:rPr>
          <w:color w:val="231F20"/>
          <w:spacing w:val="-24"/>
          <w:w w:val="110"/>
        </w:rPr>
        <w:t> </w:t>
      </w:r>
      <w:r>
        <w:rPr>
          <w:color w:val="231F20"/>
          <w:w w:val="110"/>
        </w:rPr>
        <w:t>từ,</w:t>
      </w:r>
      <w:r>
        <w:rPr>
          <w:color w:val="231F20"/>
          <w:spacing w:val="-23"/>
          <w:w w:val="110"/>
        </w:rPr>
        <w:t> </w:t>
      </w:r>
      <w:r>
        <w:rPr>
          <w:color w:val="231F20"/>
          <w:w w:val="110"/>
        </w:rPr>
        <w:t>đồng</w:t>
      </w:r>
      <w:r>
        <w:rPr>
          <w:color w:val="231F20"/>
          <w:spacing w:val="-24"/>
          <w:w w:val="110"/>
        </w:rPr>
        <w:t> </w:t>
      </w:r>
      <w:r>
        <w:rPr>
          <w:color w:val="231F20"/>
          <w:w w:val="110"/>
        </w:rPr>
        <w:t>thể</w:t>
      </w:r>
      <w:r>
        <w:rPr>
          <w:color w:val="231F20"/>
          <w:spacing w:val="-23"/>
          <w:w w:val="110"/>
        </w:rPr>
        <w:t> </w:t>
      </w:r>
      <w:r>
        <w:rPr>
          <w:color w:val="231F20"/>
          <w:w w:val="110"/>
        </w:rPr>
        <w:t>đại</w:t>
      </w:r>
      <w:r>
        <w:rPr>
          <w:color w:val="231F20"/>
          <w:spacing w:val="-23"/>
          <w:w w:val="110"/>
        </w:rPr>
        <w:t> </w:t>
      </w:r>
      <w:r>
        <w:rPr>
          <w:color w:val="231F20"/>
          <w:w w:val="110"/>
        </w:rPr>
        <w:t>bi. </w:t>
      </w:r>
      <w:r>
        <w:rPr>
          <w:color w:val="231F20"/>
          <w:w w:val="105"/>
        </w:rPr>
        <w:t>Vì</w:t>
      </w:r>
      <w:r>
        <w:rPr>
          <w:color w:val="231F20"/>
          <w:spacing w:val="-4"/>
          <w:w w:val="105"/>
        </w:rPr>
        <w:t> </w:t>
      </w:r>
      <w:r>
        <w:rPr>
          <w:color w:val="231F20"/>
          <w:w w:val="105"/>
        </w:rPr>
        <w:t>sao</w:t>
      </w:r>
      <w:r>
        <w:rPr>
          <w:color w:val="231F20"/>
          <w:spacing w:val="-4"/>
          <w:w w:val="105"/>
        </w:rPr>
        <w:t> </w:t>
      </w:r>
      <w:r>
        <w:rPr>
          <w:color w:val="231F20"/>
          <w:w w:val="105"/>
        </w:rPr>
        <w:t>không</w:t>
      </w:r>
      <w:r>
        <w:rPr>
          <w:color w:val="231F20"/>
          <w:spacing w:val="-5"/>
          <w:w w:val="105"/>
        </w:rPr>
        <w:t> </w:t>
      </w:r>
      <w:r>
        <w:rPr>
          <w:color w:val="231F20"/>
          <w:w w:val="105"/>
        </w:rPr>
        <w:t>có</w:t>
      </w:r>
      <w:r>
        <w:rPr>
          <w:color w:val="231F20"/>
          <w:spacing w:val="-4"/>
          <w:w w:val="105"/>
        </w:rPr>
        <w:t> </w:t>
      </w:r>
      <w:r>
        <w:rPr>
          <w:color w:val="231F20"/>
          <w:w w:val="105"/>
        </w:rPr>
        <w:t>điều</w:t>
      </w:r>
      <w:r>
        <w:rPr>
          <w:color w:val="231F20"/>
          <w:spacing w:val="-4"/>
          <w:w w:val="105"/>
        </w:rPr>
        <w:t> </w:t>
      </w:r>
      <w:r>
        <w:rPr>
          <w:color w:val="231F20"/>
          <w:w w:val="105"/>
        </w:rPr>
        <w:t>kiện?</w:t>
      </w:r>
      <w:r>
        <w:rPr>
          <w:color w:val="231F20"/>
          <w:spacing w:val="-4"/>
          <w:w w:val="105"/>
        </w:rPr>
        <w:t> </w:t>
      </w:r>
      <w:r>
        <w:rPr>
          <w:color w:val="231F20"/>
          <w:w w:val="105"/>
        </w:rPr>
        <w:t>Vì</w:t>
      </w:r>
      <w:r>
        <w:rPr>
          <w:color w:val="231F20"/>
          <w:spacing w:val="-4"/>
          <w:w w:val="105"/>
        </w:rPr>
        <w:t> </w:t>
      </w:r>
      <w:r>
        <w:rPr>
          <w:color w:val="231F20"/>
          <w:w w:val="105"/>
        </w:rPr>
        <w:t>tự</w:t>
      </w:r>
      <w:r>
        <w:rPr>
          <w:color w:val="231F20"/>
          <w:spacing w:val="-4"/>
          <w:w w:val="105"/>
        </w:rPr>
        <w:t> </w:t>
      </w:r>
      <w:r>
        <w:rPr>
          <w:color w:val="231F20"/>
          <w:w w:val="105"/>
        </w:rPr>
        <w:t>nó</w:t>
      </w:r>
      <w:r>
        <w:rPr>
          <w:color w:val="231F20"/>
          <w:spacing w:val="-4"/>
          <w:w w:val="105"/>
        </w:rPr>
        <w:t> </w:t>
      </w: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thể,</w:t>
      </w:r>
      <w:r>
        <w:rPr>
          <w:color w:val="231F20"/>
          <w:spacing w:val="-5"/>
          <w:w w:val="105"/>
        </w:rPr>
        <w:t> </w:t>
      </w:r>
      <w:r>
        <w:rPr>
          <w:color w:val="231F20"/>
          <w:w w:val="105"/>
        </w:rPr>
        <w:t>nhất</w:t>
      </w:r>
      <w:r>
        <w:rPr>
          <w:color w:val="231F20"/>
          <w:spacing w:val="-4"/>
          <w:w w:val="105"/>
        </w:rPr>
        <w:t> </w:t>
      </w:r>
      <w:r>
        <w:rPr>
          <w:color w:val="231F20"/>
          <w:w w:val="105"/>
        </w:rPr>
        <w:t>thể</w:t>
      </w:r>
      <w:r>
        <w:rPr>
          <w:color w:val="231F20"/>
          <w:spacing w:val="-5"/>
          <w:w w:val="105"/>
        </w:rPr>
        <w:t> </w:t>
      </w:r>
      <w:r>
        <w:rPr>
          <w:color w:val="231F20"/>
          <w:w w:val="105"/>
        </w:rPr>
        <w:t>thì </w:t>
      </w:r>
      <w:r>
        <w:rPr>
          <w:color w:val="231F20"/>
          <w:w w:val="110"/>
        </w:rPr>
        <w:t>không</w:t>
      </w:r>
      <w:r>
        <w:rPr>
          <w:color w:val="231F20"/>
          <w:spacing w:val="-1"/>
          <w:w w:val="110"/>
        </w:rPr>
        <w:t> </w:t>
      </w:r>
      <w:r>
        <w:rPr>
          <w:color w:val="231F20"/>
          <w:w w:val="110"/>
        </w:rPr>
        <w:t>có</w:t>
      </w:r>
      <w:r>
        <w:rPr>
          <w:color w:val="231F20"/>
          <w:spacing w:val="-1"/>
          <w:w w:val="110"/>
        </w:rPr>
        <w:t> </w:t>
      </w:r>
      <w:r>
        <w:rPr>
          <w:color w:val="231F20"/>
          <w:w w:val="110"/>
        </w:rPr>
        <w:t>điều</w:t>
      </w:r>
      <w:r>
        <w:rPr>
          <w:color w:val="231F20"/>
          <w:spacing w:val="-1"/>
          <w:w w:val="110"/>
        </w:rPr>
        <w:t> </w:t>
      </w:r>
      <w:r>
        <w:rPr>
          <w:color w:val="231F20"/>
          <w:w w:val="110"/>
        </w:rPr>
        <w:t>kiện,</w:t>
      </w:r>
      <w:r>
        <w:rPr>
          <w:color w:val="231F20"/>
          <w:spacing w:val="-1"/>
          <w:w w:val="110"/>
        </w:rPr>
        <w:t> </w:t>
      </w:r>
      <w:r>
        <w:rPr>
          <w:color w:val="231F20"/>
          <w:w w:val="110"/>
        </w:rPr>
        <w:t>nên</w:t>
      </w:r>
      <w:r>
        <w:rPr>
          <w:color w:val="231F20"/>
          <w:spacing w:val="-1"/>
          <w:w w:val="110"/>
        </w:rPr>
        <w:t> </w:t>
      </w:r>
      <w:r>
        <w:rPr>
          <w:color w:val="231F20"/>
          <w:w w:val="110"/>
        </w:rPr>
        <w:t>từ</w:t>
      </w:r>
      <w:r>
        <w:rPr>
          <w:color w:val="231F20"/>
          <w:spacing w:val="-1"/>
          <w:w w:val="110"/>
        </w:rPr>
        <w:t> </w:t>
      </w:r>
      <w:r>
        <w:rPr>
          <w:color w:val="231F20"/>
          <w:w w:val="110"/>
        </w:rPr>
        <w:t>bi</w:t>
      </w:r>
      <w:r>
        <w:rPr>
          <w:color w:val="231F20"/>
          <w:spacing w:val="-1"/>
          <w:w w:val="110"/>
        </w:rPr>
        <w:t> </w:t>
      </w:r>
      <w:r>
        <w:rPr>
          <w:color w:val="231F20"/>
          <w:w w:val="110"/>
        </w:rPr>
        <w:t>này,</w:t>
      </w:r>
      <w:r>
        <w:rPr>
          <w:color w:val="231F20"/>
          <w:spacing w:val="-1"/>
          <w:w w:val="110"/>
        </w:rPr>
        <w:t> </w:t>
      </w:r>
      <w:r>
        <w:rPr>
          <w:color w:val="231F20"/>
          <w:w w:val="110"/>
        </w:rPr>
        <w:t>trong</w:t>
      </w:r>
      <w:r>
        <w:rPr>
          <w:color w:val="231F20"/>
          <w:spacing w:val="-1"/>
          <w:w w:val="110"/>
        </w:rPr>
        <w:t> </w:t>
      </w:r>
      <w:r>
        <w:rPr>
          <w:color w:val="231F20"/>
          <w:w w:val="110"/>
        </w:rPr>
        <w:t>từ</w:t>
      </w:r>
      <w:r>
        <w:rPr>
          <w:color w:val="231F20"/>
          <w:spacing w:val="-1"/>
          <w:w w:val="110"/>
        </w:rPr>
        <w:t> </w:t>
      </w:r>
      <w:r>
        <w:rPr>
          <w:color w:val="231F20"/>
          <w:w w:val="110"/>
        </w:rPr>
        <w:t>bi</w:t>
      </w:r>
      <w:r>
        <w:rPr>
          <w:color w:val="231F20"/>
          <w:spacing w:val="-1"/>
          <w:w w:val="110"/>
        </w:rPr>
        <w:t> </w:t>
      </w:r>
      <w:r>
        <w:rPr>
          <w:color w:val="231F20"/>
          <w:w w:val="110"/>
        </w:rPr>
        <w:t>là</w:t>
      </w:r>
      <w:r>
        <w:rPr>
          <w:color w:val="231F20"/>
          <w:spacing w:val="-1"/>
          <w:w w:val="110"/>
        </w:rPr>
        <w:t> </w:t>
      </w:r>
      <w:r>
        <w:rPr>
          <w:color w:val="231F20"/>
          <w:w w:val="110"/>
        </w:rPr>
        <w:t>chỉ</w:t>
      </w:r>
      <w:r>
        <w:rPr>
          <w:color w:val="231F20"/>
          <w:spacing w:val="-1"/>
          <w:w w:val="110"/>
        </w:rPr>
        <w:t> </w:t>
      </w:r>
      <w:r>
        <w:rPr>
          <w:color w:val="231F20"/>
          <w:w w:val="110"/>
        </w:rPr>
        <w:t>chân thành.</w:t>
      </w:r>
      <w:r>
        <w:rPr>
          <w:color w:val="231F20"/>
          <w:spacing w:val="-6"/>
          <w:w w:val="110"/>
        </w:rPr>
        <w:t> </w:t>
      </w:r>
      <w:r>
        <w:rPr>
          <w:color w:val="231F20"/>
          <w:w w:val="110"/>
        </w:rPr>
        <w:t>Chân</w:t>
      </w:r>
      <w:r>
        <w:rPr>
          <w:color w:val="231F20"/>
          <w:spacing w:val="-6"/>
          <w:w w:val="110"/>
        </w:rPr>
        <w:t> </w:t>
      </w:r>
      <w:r>
        <w:rPr>
          <w:color w:val="231F20"/>
          <w:w w:val="110"/>
        </w:rPr>
        <w:t>thành</w:t>
      </w:r>
      <w:r>
        <w:rPr>
          <w:color w:val="231F20"/>
          <w:spacing w:val="-6"/>
          <w:w w:val="110"/>
        </w:rPr>
        <w:t> </w:t>
      </w:r>
      <w:r>
        <w:rPr>
          <w:color w:val="231F20"/>
          <w:w w:val="110"/>
        </w:rPr>
        <w:t>từ</w:t>
      </w:r>
      <w:r>
        <w:rPr>
          <w:color w:val="231F20"/>
          <w:spacing w:val="-6"/>
          <w:w w:val="110"/>
        </w:rPr>
        <w:t> </w:t>
      </w:r>
      <w:r>
        <w:rPr>
          <w:color w:val="231F20"/>
          <w:w w:val="110"/>
        </w:rPr>
        <w:t>bi,</w:t>
      </w:r>
      <w:r>
        <w:rPr>
          <w:color w:val="231F20"/>
          <w:spacing w:val="-6"/>
          <w:w w:val="110"/>
        </w:rPr>
        <w:t> </w:t>
      </w:r>
      <w:r>
        <w:rPr>
          <w:color w:val="231F20"/>
          <w:w w:val="110"/>
        </w:rPr>
        <w:t>thanh</w:t>
      </w:r>
      <w:r>
        <w:rPr>
          <w:color w:val="231F20"/>
          <w:spacing w:val="-6"/>
          <w:w w:val="110"/>
        </w:rPr>
        <w:t> </w:t>
      </w:r>
      <w:r>
        <w:rPr>
          <w:color w:val="231F20"/>
          <w:w w:val="110"/>
        </w:rPr>
        <w:t>tịnh</w:t>
      </w:r>
      <w:r>
        <w:rPr>
          <w:color w:val="231F20"/>
          <w:spacing w:val="-6"/>
          <w:w w:val="110"/>
        </w:rPr>
        <w:t> </w:t>
      </w:r>
      <w:r>
        <w:rPr>
          <w:color w:val="231F20"/>
          <w:w w:val="110"/>
        </w:rPr>
        <w:t>từ</w:t>
      </w:r>
      <w:r>
        <w:rPr>
          <w:color w:val="231F20"/>
          <w:spacing w:val="-6"/>
          <w:w w:val="110"/>
        </w:rPr>
        <w:t> </w:t>
      </w:r>
      <w:r>
        <w:rPr>
          <w:color w:val="231F20"/>
          <w:w w:val="110"/>
        </w:rPr>
        <w:t>bi,</w:t>
      </w:r>
      <w:r>
        <w:rPr>
          <w:color w:val="231F20"/>
          <w:spacing w:val="-6"/>
          <w:w w:val="110"/>
        </w:rPr>
        <w:t> </w:t>
      </w:r>
      <w:r>
        <w:rPr>
          <w:color w:val="231F20"/>
          <w:w w:val="110"/>
        </w:rPr>
        <w:t>bình</w:t>
      </w:r>
      <w:r>
        <w:rPr>
          <w:color w:val="231F20"/>
          <w:spacing w:val="-6"/>
          <w:w w:val="110"/>
        </w:rPr>
        <w:t> </w:t>
      </w:r>
      <w:r>
        <w:rPr>
          <w:color w:val="231F20"/>
          <w:w w:val="110"/>
        </w:rPr>
        <w:t>dẳng</w:t>
      </w:r>
      <w:r>
        <w:rPr>
          <w:color w:val="231F20"/>
          <w:spacing w:val="-6"/>
          <w:w w:val="110"/>
        </w:rPr>
        <w:t> </w:t>
      </w:r>
      <w:r>
        <w:rPr>
          <w:color w:val="231F20"/>
          <w:w w:val="110"/>
        </w:rPr>
        <w:t>từ</w:t>
      </w:r>
      <w:r>
        <w:rPr>
          <w:color w:val="231F20"/>
          <w:spacing w:val="-6"/>
          <w:w w:val="110"/>
        </w:rPr>
        <w:t> </w:t>
      </w:r>
      <w:r>
        <w:rPr>
          <w:color w:val="231F20"/>
          <w:w w:val="110"/>
        </w:rPr>
        <w:t>bi, </w:t>
      </w:r>
      <w:r>
        <w:rPr>
          <w:color w:val="231F20"/>
          <w:w w:val="105"/>
        </w:rPr>
        <w:t>chính</w:t>
      </w:r>
      <w:r>
        <w:rPr>
          <w:color w:val="231F20"/>
          <w:spacing w:val="-21"/>
          <w:w w:val="105"/>
        </w:rPr>
        <w:t> </w:t>
      </w:r>
      <w:r>
        <w:rPr>
          <w:color w:val="231F20"/>
          <w:w w:val="105"/>
        </w:rPr>
        <w:t>giác</w:t>
      </w:r>
      <w:r>
        <w:rPr>
          <w:color w:val="231F20"/>
          <w:spacing w:val="-21"/>
          <w:w w:val="105"/>
        </w:rPr>
        <w:t> </w:t>
      </w:r>
      <w:r>
        <w:rPr>
          <w:color w:val="231F20"/>
          <w:w w:val="105"/>
        </w:rPr>
        <w:t>từ</w:t>
      </w:r>
      <w:r>
        <w:rPr>
          <w:color w:val="231F20"/>
          <w:spacing w:val="-21"/>
          <w:w w:val="105"/>
        </w:rPr>
        <w:t> </w:t>
      </w:r>
      <w:r>
        <w:rPr>
          <w:color w:val="231F20"/>
          <w:w w:val="105"/>
        </w:rPr>
        <w:t>bi.</w:t>
      </w:r>
      <w:r>
        <w:rPr>
          <w:color w:val="231F20"/>
          <w:spacing w:val="-21"/>
          <w:w w:val="105"/>
        </w:rPr>
        <w:t> </w:t>
      </w:r>
      <w:r>
        <w:rPr>
          <w:color w:val="231F20"/>
          <w:w w:val="105"/>
        </w:rPr>
        <w:t>Chư</w:t>
      </w:r>
      <w:r>
        <w:rPr>
          <w:color w:val="231F20"/>
          <w:spacing w:val="-21"/>
          <w:w w:val="105"/>
        </w:rPr>
        <w:t> </w:t>
      </w:r>
      <w:r>
        <w:rPr>
          <w:color w:val="231F20"/>
          <w:w w:val="105"/>
        </w:rPr>
        <w:t>Phật</w:t>
      </w:r>
      <w:r>
        <w:rPr>
          <w:color w:val="231F20"/>
          <w:spacing w:val="-21"/>
          <w:w w:val="105"/>
        </w:rPr>
        <w:t> </w:t>
      </w:r>
      <w:r>
        <w:rPr>
          <w:color w:val="231F20"/>
          <w:w w:val="105"/>
        </w:rPr>
        <w:t>Như</w:t>
      </w:r>
      <w:r>
        <w:rPr>
          <w:color w:val="231F20"/>
          <w:spacing w:val="-21"/>
          <w:w w:val="105"/>
        </w:rPr>
        <w:t> </w:t>
      </w:r>
      <w:r>
        <w:rPr>
          <w:color w:val="231F20"/>
          <w:w w:val="105"/>
        </w:rPr>
        <w:t>Lai,</w:t>
      </w:r>
      <w:r>
        <w:rPr>
          <w:color w:val="231F20"/>
          <w:spacing w:val="-21"/>
          <w:w w:val="105"/>
        </w:rPr>
        <w:t> </w:t>
      </w:r>
      <w:r>
        <w:rPr>
          <w:color w:val="231F20"/>
          <w:w w:val="105"/>
        </w:rPr>
        <w:t>pháp</w:t>
      </w:r>
      <w:r>
        <w:rPr>
          <w:color w:val="231F20"/>
          <w:spacing w:val="-21"/>
          <w:w w:val="105"/>
        </w:rPr>
        <w:t> </w:t>
      </w:r>
      <w:r>
        <w:rPr>
          <w:color w:val="231F20"/>
          <w:w w:val="105"/>
        </w:rPr>
        <w:t>thân</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đối</w:t>
      </w:r>
      <w:r>
        <w:rPr>
          <w:color w:val="231F20"/>
          <w:spacing w:val="-21"/>
          <w:w w:val="105"/>
        </w:rPr>
        <w:t> </w:t>
      </w:r>
      <w:r>
        <w:rPr>
          <w:color w:val="231F20"/>
          <w:w w:val="105"/>
        </w:rPr>
        <w:t>với </w:t>
      </w:r>
      <w:r>
        <w:rPr>
          <w:color w:val="231F20"/>
          <w:w w:val="110"/>
        </w:rPr>
        <w:t>hết</w:t>
      </w:r>
      <w:r>
        <w:rPr>
          <w:color w:val="231F20"/>
          <w:spacing w:val="-16"/>
          <w:w w:val="110"/>
        </w:rPr>
        <w:t> </w:t>
      </w:r>
      <w:r>
        <w:rPr>
          <w:color w:val="231F20"/>
          <w:w w:val="110"/>
        </w:rPr>
        <w:t>thảy</w:t>
      </w:r>
      <w:r>
        <w:rPr>
          <w:color w:val="231F20"/>
          <w:spacing w:val="-16"/>
          <w:w w:val="110"/>
        </w:rPr>
        <w:t> </w:t>
      </w:r>
      <w:r>
        <w:rPr>
          <w:color w:val="231F20"/>
          <w:w w:val="110"/>
        </w:rPr>
        <w:t>chúng</w:t>
      </w:r>
      <w:r>
        <w:rPr>
          <w:color w:val="231F20"/>
          <w:spacing w:val="-16"/>
          <w:w w:val="110"/>
        </w:rPr>
        <w:t> </w:t>
      </w:r>
      <w:r>
        <w:rPr>
          <w:color w:val="231F20"/>
          <w:w w:val="110"/>
        </w:rPr>
        <w:t>sinh</w:t>
      </w:r>
      <w:r>
        <w:rPr>
          <w:color w:val="231F20"/>
          <w:spacing w:val="-15"/>
          <w:w w:val="110"/>
        </w:rPr>
        <w:t> </w:t>
      </w:r>
      <w:r>
        <w:rPr>
          <w:color w:val="231F20"/>
          <w:w w:val="110"/>
        </w:rPr>
        <w:t>là</w:t>
      </w:r>
      <w:r>
        <w:rPr>
          <w:color w:val="231F20"/>
          <w:spacing w:val="-16"/>
          <w:w w:val="110"/>
        </w:rPr>
        <w:t> </w:t>
      </w:r>
      <w:r>
        <w:rPr>
          <w:color w:val="231F20"/>
          <w:w w:val="110"/>
        </w:rPr>
        <w:t>dùng</w:t>
      </w:r>
      <w:r>
        <w:rPr>
          <w:color w:val="231F20"/>
          <w:spacing w:val="-15"/>
          <w:w w:val="110"/>
        </w:rPr>
        <w:t> </w:t>
      </w:r>
      <w:r>
        <w:rPr>
          <w:color w:val="231F20"/>
          <w:w w:val="110"/>
        </w:rPr>
        <w:t>tâm</w:t>
      </w:r>
      <w:r>
        <w:rPr>
          <w:color w:val="231F20"/>
          <w:spacing w:val="-16"/>
          <w:w w:val="110"/>
        </w:rPr>
        <w:t> </w:t>
      </w:r>
      <w:r>
        <w:rPr>
          <w:color w:val="231F20"/>
          <w:w w:val="110"/>
        </w:rPr>
        <w:t>từ</w:t>
      </w:r>
      <w:r>
        <w:rPr>
          <w:color w:val="231F20"/>
          <w:spacing w:val="-16"/>
          <w:w w:val="110"/>
        </w:rPr>
        <w:t> </w:t>
      </w:r>
      <w:r>
        <w:rPr>
          <w:color w:val="231F20"/>
          <w:w w:val="110"/>
        </w:rPr>
        <w:t>bi</w:t>
      </w:r>
      <w:r>
        <w:rPr>
          <w:color w:val="231F20"/>
          <w:spacing w:val="-16"/>
          <w:w w:val="110"/>
        </w:rPr>
        <w:t> </w:t>
      </w:r>
      <w:r>
        <w:rPr>
          <w:color w:val="231F20"/>
          <w:w w:val="110"/>
        </w:rPr>
        <w:t>này.</w:t>
      </w:r>
    </w:p>
    <w:p>
      <w:pPr>
        <w:pStyle w:val="BodyText"/>
        <w:spacing w:line="297" w:lineRule="auto" w:before="146"/>
        <w:ind w:left="387" w:right="120" w:firstLine="453"/>
      </w:pPr>
      <w:r>
        <w:rPr>
          <w:color w:val="231F20"/>
          <w:w w:val="110"/>
        </w:rPr>
        <w:t>Chúng</w:t>
      </w:r>
      <w:r>
        <w:rPr>
          <w:color w:val="231F20"/>
          <w:spacing w:val="-22"/>
          <w:w w:val="110"/>
        </w:rPr>
        <w:t> </w:t>
      </w:r>
      <w:r>
        <w:rPr>
          <w:color w:val="231F20"/>
          <w:w w:val="110"/>
        </w:rPr>
        <w:t>ta</w:t>
      </w:r>
      <w:r>
        <w:rPr>
          <w:color w:val="231F20"/>
          <w:spacing w:val="-23"/>
          <w:w w:val="110"/>
        </w:rPr>
        <w:t> </w:t>
      </w:r>
      <w:r>
        <w:rPr>
          <w:color w:val="231F20"/>
          <w:w w:val="110"/>
        </w:rPr>
        <w:t>cần</w:t>
      </w:r>
      <w:r>
        <w:rPr>
          <w:color w:val="231F20"/>
          <w:spacing w:val="-23"/>
          <w:w w:val="110"/>
        </w:rPr>
        <w:t> </w:t>
      </w:r>
      <w:r>
        <w:rPr>
          <w:color w:val="231F20"/>
          <w:w w:val="110"/>
        </w:rPr>
        <w:t>phải</w:t>
      </w:r>
      <w:r>
        <w:rPr>
          <w:color w:val="231F20"/>
          <w:spacing w:val="-23"/>
          <w:w w:val="110"/>
        </w:rPr>
        <w:t> </w:t>
      </w:r>
      <w:r>
        <w:rPr>
          <w:color w:val="231F20"/>
          <w:w w:val="110"/>
        </w:rPr>
        <w:t>nhớ,</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cần</w:t>
      </w:r>
      <w:r>
        <w:rPr>
          <w:color w:val="231F20"/>
          <w:spacing w:val="-23"/>
          <w:w w:val="110"/>
        </w:rPr>
        <w:t> </w:t>
      </w:r>
      <w:r>
        <w:rPr>
          <w:color w:val="231F20"/>
          <w:w w:val="110"/>
        </w:rPr>
        <w:t>phải</w:t>
      </w:r>
      <w:r>
        <w:rPr>
          <w:color w:val="231F20"/>
          <w:spacing w:val="-23"/>
          <w:w w:val="110"/>
        </w:rPr>
        <w:t> </w:t>
      </w:r>
      <w:r>
        <w:rPr>
          <w:color w:val="231F20"/>
          <w:w w:val="110"/>
        </w:rPr>
        <w:t>học</w:t>
      </w:r>
      <w:r>
        <w:rPr>
          <w:color w:val="231F20"/>
          <w:spacing w:val="-23"/>
          <w:w w:val="110"/>
        </w:rPr>
        <w:t> </w:t>
      </w:r>
      <w:r>
        <w:rPr>
          <w:color w:val="231F20"/>
          <w:w w:val="110"/>
        </w:rPr>
        <w:t>tập,</w:t>
      </w:r>
      <w:r>
        <w:rPr>
          <w:color w:val="231F20"/>
          <w:spacing w:val="-23"/>
          <w:w w:val="110"/>
        </w:rPr>
        <w:t> </w:t>
      </w:r>
      <w:r>
        <w:rPr>
          <w:color w:val="231F20"/>
          <w:w w:val="110"/>
        </w:rPr>
        <w:t>chân </w:t>
      </w:r>
      <w:r>
        <w:rPr>
          <w:color w:val="231F20"/>
          <w:spacing w:val="-2"/>
          <w:w w:val="110"/>
        </w:rPr>
        <w:t>thành</w:t>
      </w:r>
      <w:r>
        <w:rPr>
          <w:color w:val="231F20"/>
          <w:spacing w:val="-19"/>
          <w:w w:val="110"/>
        </w:rPr>
        <w:t> </w:t>
      </w:r>
      <w:r>
        <w:rPr>
          <w:color w:val="231F20"/>
          <w:spacing w:val="-2"/>
          <w:w w:val="110"/>
        </w:rPr>
        <w:t>từ</w:t>
      </w:r>
      <w:r>
        <w:rPr>
          <w:color w:val="231F20"/>
          <w:spacing w:val="-19"/>
          <w:w w:val="110"/>
        </w:rPr>
        <w:t> </w:t>
      </w:r>
      <w:r>
        <w:rPr>
          <w:color w:val="231F20"/>
          <w:spacing w:val="-2"/>
          <w:w w:val="110"/>
        </w:rPr>
        <w:t>bi,</w:t>
      </w:r>
      <w:r>
        <w:rPr>
          <w:color w:val="231F20"/>
          <w:spacing w:val="-19"/>
          <w:w w:val="110"/>
        </w:rPr>
        <w:t> </w:t>
      </w:r>
      <w:r>
        <w:rPr>
          <w:color w:val="231F20"/>
          <w:spacing w:val="-2"/>
          <w:w w:val="110"/>
        </w:rPr>
        <w:t>thanh</w:t>
      </w:r>
      <w:r>
        <w:rPr>
          <w:color w:val="231F20"/>
          <w:spacing w:val="-19"/>
          <w:w w:val="110"/>
        </w:rPr>
        <w:t> </w:t>
      </w:r>
      <w:r>
        <w:rPr>
          <w:color w:val="231F20"/>
          <w:spacing w:val="-2"/>
          <w:w w:val="110"/>
        </w:rPr>
        <w:t>tịnh</w:t>
      </w:r>
      <w:r>
        <w:rPr>
          <w:color w:val="231F20"/>
          <w:spacing w:val="-19"/>
          <w:w w:val="110"/>
        </w:rPr>
        <w:t> </w:t>
      </w:r>
      <w:r>
        <w:rPr>
          <w:color w:val="231F20"/>
          <w:spacing w:val="-2"/>
          <w:w w:val="110"/>
        </w:rPr>
        <w:t>từ</w:t>
      </w:r>
      <w:r>
        <w:rPr>
          <w:color w:val="231F20"/>
          <w:spacing w:val="-19"/>
          <w:w w:val="110"/>
        </w:rPr>
        <w:t> </w:t>
      </w:r>
      <w:r>
        <w:rPr>
          <w:color w:val="231F20"/>
          <w:spacing w:val="-2"/>
          <w:w w:val="110"/>
        </w:rPr>
        <w:t>bi.</w:t>
      </w:r>
      <w:r>
        <w:rPr>
          <w:color w:val="231F20"/>
          <w:spacing w:val="-19"/>
          <w:w w:val="110"/>
        </w:rPr>
        <w:t> </w:t>
      </w:r>
      <w:r>
        <w:rPr>
          <w:color w:val="231F20"/>
          <w:spacing w:val="-2"/>
          <w:w w:val="110"/>
        </w:rPr>
        <w:t>Thanh</w:t>
      </w:r>
      <w:r>
        <w:rPr>
          <w:color w:val="231F20"/>
          <w:spacing w:val="-19"/>
          <w:w w:val="110"/>
        </w:rPr>
        <w:t> </w:t>
      </w:r>
      <w:r>
        <w:rPr>
          <w:color w:val="231F20"/>
          <w:spacing w:val="-2"/>
          <w:w w:val="110"/>
        </w:rPr>
        <w:t>tịnh</w:t>
      </w:r>
      <w:r>
        <w:rPr>
          <w:color w:val="231F20"/>
          <w:spacing w:val="-19"/>
          <w:w w:val="110"/>
        </w:rPr>
        <w:t> </w:t>
      </w:r>
      <w:r>
        <w:rPr>
          <w:color w:val="231F20"/>
          <w:spacing w:val="-2"/>
          <w:w w:val="110"/>
        </w:rPr>
        <w:t>không</w:t>
      </w:r>
      <w:r>
        <w:rPr>
          <w:color w:val="231F20"/>
          <w:spacing w:val="-19"/>
          <w:w w:val="110"/>
        </w:rPr>
        <w:t> </w:t>
      </w:r>
      <w:r>
        <w:rPr>
          <w:color w:val="231F20"/>
          <w:spacing w:val="-2"/>
          <w:w w:val="110"/>
        </w:rPr>
        <w:t>có</w:t>
      </w:r>
      <w:r>
        <w:rPr>
          <w:color w:val="231F20"/>
          <w:spacing w:val="-19"/>
          <w:w w:val="110"/>
        </w:rPr>
        <w:t> </w:t>
      </w:r>
      <w:r>
        <w:rPr>
          <w:color w:val="231F20"/>
          <w:spacing w:val="-2"/>
          <w:w w:val="110"/>
        </w:rPr>
        <w:t>ô</w:t>
      </w:r>
      <w:r>
        <w:rPr>
          <w:color w:val="231F20"/>
          <w:spacing w:val="-19"/>
          <w:w w:val="110"/>
        </w:rPr>
        <w:t> </w:t>
      </w:r>
      <w:r>
        <w:rPr>
          <w:color w:val="231F20"/>
          <w:spacing w:val="-2"/>
          <w:w w:val="110"/>
        </w:rPr>
        <w:t>nhiễm, </w:t>
      </w:r>
      <w:r>
        <w:rPr>
          <w:color w:val="231F20"/>
          <w:w w:val="110"/>
        </w:rPr>
        <w:t>chân</w:t>
      </w:r>
      <w:r>
        <w:rPr>
          <w:color w:val="231F20"/>
          <w:spacing w:val="-12"/>
          <w:w w:val="110"/>
        </w:rPr>
        <w:t> </w:t>
      </w:r>
      <w:r>
        <w:rPr>
          <w:color w:val="231F20"/>
          <w:w w:val="110"/>
        </w:rPr>
        <w:t>thành</w:t>
      </w:r>
      <w:r>
        <w:rPr>
          <w:color w:val="231F20"/>
          <w:spacing w:val="-12"/>
          <w:w w:val="110"/>
        </w:rPr>
        <w:t> </w:t>
      </w:r>
      <w:r>
        <w:rPr>
          <w:color w:val="231F20"/>
          <w:w w:val="110"/>
        </w:rPr>
        <w:t>không</w:t>
      </w:r>
      <w:r>
        <w:rPr>
          <w:color w:val="231F20"/>
          <w:spacing w:val="-12"/>
          <w:w w:val="110"/>
        </w:rPr>
        <w:t> </w:t>
      </w:r>
      <w:r>
        <w:rPr>
          <w:color w:val="231F20"/>
          <w:w w:val="110"/>
        </w:rPr>
        <w:t>phải</w:t>
      </w:r>
      <w:r>
        <w:rPr>
          <w:color w:val="231F20"/>
          <w:spacing w:val="-12"/>
          <w:w w:val="110"/>
        </w:rPr>
        <w:t> </w:t>
      </w:r>
      <w:r>
        <w:rPr>
          <w:color w:val="231F20"/>
          <w:w w:val="110"/>
        </w:rPr>
        <w:t>hư</w:t>
      </w:r>
      <w:r>
        <w:rPr>
          <w:color w:val="231F20"/>
          <w:spacing w:val="-12"/>
          <w:w w:val="110"/>
        </w:rPr>
        <w:t> </w:t>
      </w:r>
      <w:r>
        <w:rPr>
          <w:color w:val="231F20"/>
          <w:w w:val="110"/>
        </w:rPr>
        <w:t>giả.</w:t>
      </w:r>
      <w:r>
        <w:rPr>
          <w:color w:val="231F20"/>
          <w:spacing w:val="-12"/>
          <w:w w:val="110"/>
        </w:rPr>
        <w:t> </w:t>
      </w:r>
      <w:r>
        <w:rPr>
          <w:color w:val="231F20"/>
          <w:w w:val="110"/>
        </w:rPr>
        <w:t>Trong</w:t>
      </w:r>
      <w:r>
        <w:rPr>
          <w:color w:val="231F20"/>
          <w:spacing w:val="-12"/>
          <w:w w:val="110"/>
        </w:rPr>
        <w:t> </w:t>
      </w:r>
      <w:r>
        <w:rPr>
          <w:color w:val="231F20"/>
          <w:w w:val="110"/>
        </w:rPr>
        <w:t>bình</w:t>
      </w:r>
      <w:r>
        <w:rPr>
          <w:color w:val="231F20"/>
          <w:spacing w:val="-12"/>
          <w:w w:val="110"/>
        </w:rPr>
        <w:t> </w:t>
      </w:r>
      <w:r>
        <w:rPr>
          <w:color w:val="231F20"/>
          <w:w w:val="110"/>
        </w:rPr>
        <w:t>đẳng</w:t>
      </w:r>
      <w:r>
        <w:rPr>
          <w:color w:val="231F20"/>
          <w:spacing w:val="-12"/>
          <w:w w:val="110"/>
        </w:rPr>
        <w:t> </w:t>
      </w:r>
      <w:r>
        <w:rPr>
          <w:color w:val="231F20"/>
          <w:w w:val="110"/>
        </w:rPr>
        <w:t>không</w:t>
      </w:r>
      <w:r>
        <w:rPr>
          <w:color w:val="231F20"/>
          <w:spacing w:val="-12"/>
          <w:w w:val="110"/>
        </w:rPr>
        <w:t> </w:t>
      </w:r>
      <w:r>
        <w:rPr>
          <w:color w:val="231F20"/>
          <w:w w:val="110"/>
        </w:rPr>
        <w:t>có cao</w:t>
      </w:r>
      <w:r>
        <w:rPr>
          <w:color w:val="231F20"/>
          <w:spacing w:val="-24"/>
          <w:w w:val="110"/>
        </w:rPr>
        <w:t> </w:t>
      </w:r>
      <w:r>
        <w:rPr>
          <w:color w:val="231F20"/>
          <w:w w:val="110"/>
        </w:rPr>
        <w:t>thấp.</w:t>
      </w:r>
      <w:r>
        <w:rPr>
          <w:color w:val="231F20"/>
          <w:spacing w:val="-23"/>
          <w:w w:val="110"/>
        </w:rPr>
        <w:t> </w:t>
      </w:r>
      <w:r>
        <w:rPr>
          <w:color w:val="231F20"/>
          <w:w w:val="110"/>
        </w:rPr>
        <w:t>Trong</w:t>
      </w:r>
      <w:r>
        <w:rPr>
          <w:color w:val="231F20"/>
          <w:spacing w:val="-24"/>
          <w:w w:val="110"/>
        </w:rPr>
        <w:t> </w:t>
      </w:r>
      <w:r>
        <w:rPr>
          <w:color w:val="231F20"/>
          <w:w w:val="110"/>
        </w:rPr>
        <w:t>chính</w:t>
      </w:r>
      <w:r>
        <w:rPr>
          <w:color w:val="231F20"/>
          <w:spacing w:val="-23"/>
          <w:w w:val="110"/>
        </w:rPr>
        <w:t> </w:t>
      </w:r>
      <w:r>
        <w:rPr>
          <w:color w:val="231F20"/>
          <w:w w:val="110"/>
        </w:rPr>
        <w:t>giác</w:t>
      </w:r>
      <w:r>
        <w:rPr>
          <w:color w:val="231F20"/>
          <w:spacing w:val="-23"/>
          <w:w w:val="110"/>
        </w:rPr>
        <w:t> </w:t>
      </w:r>
      <w:r>
        <w:rPr>
          <w:color w:val="231F20"/>
          <w:w w:val="110"/>
        </w:rPr>
        <w:t>không</w:t>
      </w:r>
      <w:r>
        <w:rPr>
          <w:color w:val="231F20"/>
          <w:spacing w:val="-24"/>
          <w:w w:val="110"/>
        </w:rPr>
        <w:t> </w:t>
      </w:r>
      <w:r>
        <w:rPr>
          <w:color w:val="231F20"/>
          <w:w w:val="110"/>
        </w:rPr>
        <w:t>có</w:t>
      </w:r>
      <w:r>
        <w:rPr>
          <w:color w:val="231F20"/>
          <w:spacing w:val="-23"/>
          <w:w w:val="110"/>
        </w:rPr>
        <w:t> </w:t>
      </w:r>
      <w:r>
        <w:rPr>
          <w:color w:val="231F20"/>
          <w:w w:val="110"/>
        </w:rPr>
        <w:t>mê</w:t>
      </w:r>
      <w:r>
        <w:rPr>
          <w:color w:val="231F20"/>
          <w:spacing w:val="-23"/>
          <w:w w:val="110"/>
        </w:rPr>
        <w:t> </w:t>
      </w:r>
      <w:r>
        <w:rPr>
          <w:color w:val="231F20"/>
          <w:w w:val="110"/>
        </w:rPr>
        <w:t>hoặc.</w:t>
      </w:r>
      <w:r>
        <w:rPr>
          <w:color w:val="231F20"/>
          <w:spacing w:val="-24"/>
          <w:w w:val="110"/>
        </w:rPr>
        <w:t> </w:t>
      </w:r>
      <w:r>
        <w:rPr>
          <w:color w:val="231F20"/>
          <w:w w:val="110"/>
        </w:rPr>
        <w:t>Từ</w:t>
      </w:r>
      <w:r>
        <w:rPr>
          <w:color w:val="231F20"/>
          <w:spacing w:val="-23"/>
          <w:w w:val="110"/>
        </w:rPr>
        <w:t> </w:t>
      </w:r>
      <w:r>
        <w:rPr>
          <w:color w:val="231F20"/>
          <w:w w:val="110"/>
        </w:rPr>
        <w:t>bi</w:t>
      </w:r>
      <w:r>
        <w:rPr>
          <w:color w:val="231F20"/>
          <w:spacing w:val="-24"/>
          <w:w w:val="110"/>
        </w:rPr>
        <w:t> </w:t>
      </w:r>
      <w:r>
        <w:rPr>
          <w:color w:val="231F20"/>
          <w:w w:val="110"/>
        </w:rPr>
        <w:t>tức</w:t>
      </w:r>
      <w:r>
        <w:rPr>
          <w:color w:val="231F20"/>
          <w:spacing w:val="-23"/>
          <w:w w:val="110"/>
        </w:rPr>
        <w:t> </w:t>
      </w:r>
      <w:r>
        <w:rPr>
          <w:color w:val="231F20"/>
          <w:w w:val="110"/>
        </w:rPr>
        <w:t>là tình thương. Tình thương như vậy mới gọi là thuần chân thuần</w:t>
      </w:r>
      <w:r>
        <w:rPr>
          <w:color w:val="231F20"/>
          <w:spacing w:val="-8"/>
          <w:w w:val="110"/>
        </w:rPr>
        <w:t> </w:t>
      </w:r>
      <w:r>
        <w:rPr>
          <w:color w:val="231F20"/>
          <w:w w:val="110"/>
        </w:rPr>
        <w:t>thiện,</w:t>
      </w:r>
      <w:r>
        <w:rPr>
          <w:color w:val="231F20"/>
          <w:spacing w:val="-8"/>
          <w:w w:val="110"/>
        </w:rPr>
        <w:t> </w:t>
      </w:r>
      <w:r>
        <w:rPr>
          <w:color w:val="231F20"/>
          <w:w w:val="110"/>
        </w:rPr>
        <w:t>không</w:t>
      </w:r>
      <w:r>
        <w:rPr>
          <w:color w:val="231F20"/>
          <w:spacing w:val="-8"/>
          <w:w w:val="110"/>
        </w:rPr>
        <w:t> </w:t>
      </w:r>
      <w:r>
        <w:rPr>
          <w:color w:val="231F20"/>
          <w:w w:val="110"/>
        </w:rPr>
        <w:t>có</w:t>
      </w:r>
      <w:r>
        <w:rPr>
          <w:color w:val="231F20"/>
          <w:spacing w:val="-8"/>
          <w:w w:val="110"/>
        </w:rPr>
        <w:t> </w:t>
      </w:r>
      <w:r>
        <w:rPr>
          <w:color w:val="231F20"/>
          <w:w w:val="110"/>
        </w:rPr>
        <w:t>một</w:t>
      </w:r>
      <w:r>
        <w:rPr>
          <w:color w:val="231F20"/>
          <w:spacing w:val="-8"/>
          <w:w w:val="110"/>
        </w:rPr>
        <w:t> </w:t>
      </w:r>
      <w:r>
        <w:rPr>
          <w:color w:val="231F20"/>
          <w:w w:val="110"/>
        </w:rPr>
        <w:t>ly</w:t>
      </w:r>
      <w:r>
        <w:rPr>
          <w:color w:val="231F20"/>
          <w:spacing w:val="-8"/>
          <w:w w:val="110"/>
        </w:rPr>
        <w:t> </w:t>
      </w:r>
      <w:r>
        <w:rPr>
          <w:color w:val="231F20"/>
          <w:w w:val="110"/>
        </w:rPr>
        <w:t>một</w:t>
      </w:r>
      <w:r>
        <w:rPr>
          <w:color w:val="231F20"/>
          <w:spacing w:val="-8"/>
          <w:w w:val="110"/>
        </w:rPr>
        <w:t> </w:t>
      </w:r>
      <w:r>
        <w:rPr>
          <w:color w:val="231F20"/>
          <w:w w:val="110"/>
        </w:rPr>
        <w:t>tí</w:t>
      </w:r>
      <w:r>
        <w:rPr>
          <w:color w:val="231F20"/>
          <w:spacing w:val="-8"/>
          <w:w w:val="110"/>
        </w:rPr>
        <w:t> </w:t>
      </w:r>
      <w:r>
        <w:rPr>
          <w:color w:val="231F20"/>
          <w:w w:val="110"/>
        </w:rPr>
        <w:t>tác</w:t>
      </w:r>
      <w:r>
        <w:rPr>
          <w:color w:val="231F20"/>
          <w:spacing w:val="-8"/>
          <w:w w:val="110"/>
        </w:rPr>
        <w:t> </w:t>
      </w:r>
      <w:r>
        <w:rPr>
          <w:color w:val="231F20"/>
          <w:w w:val="110"/>
        </w:rPr>
        <w:t>dụng</w:t>
      </w:r>
      <w:r>
        <w:rPr>
          <w:color w:val="231F20"/>
          <w:spacing w:val="-7"/>
          <w:w w:val="110"/>
        </w:rPr>
        <w:t> </w:t>
      </w:r>
      <w:r>
        <w:rPr>
          <w:color w:val="231F20"/>
          <w:w w:val="110"/>
        </w:rPr>
        <w:t>phụ</w:t>
      </w:r>
      <w:r>
        <w:rPr>
          <w:color w:val="231F20"/>
          <w:spacing w:val="-8"/>
          <w:w w:val="110"/>
        </w:rPr>
        <w:t> </w:t>
      </w:r>
      <w:r>
        <w:rPr>
          <w:color w:val="231F20"/>
          <w:w w:val="110"/>
        </w:rPr>
        <w:t>nào.</w:t>
      </w:r>
      <w:r>
        <w:rPr>
          <w:color w:val="231F20"/>
          <w:spacing w:val="-8"/>
          <w:w w:val="110"/>
        </w:rPr>
        <w:t> </w:t>
      </w:r>
      <w:r>
        <w:rPr>
          <w:color w:val="231F20"/>
          <w:w w:val="110"/>
        </w:rPr>
        <w:t>Có </w:t>
      </w:r>
      <w:r>
        <w:rPr>
          <w:color w:val="231F20"/>
          <w:w w:val="105"/>
        </w:rPr>
        <w:t>thể dùng tâm này tức là Phật, Bồ tát. Bồ đề tâm không phát </w:t>
      </w:r>
      <w:r>
        <w:rPr>
          <w:color w:val="231F20"/>
          <w:w w:val="110"/>
        </w:rPr>
        <w:t>là phàm phu, không ra khỏi lục đạo, không ra khỏi mười </w:t>
      </w:r>
      <w:r>
        <w:rPr>
          <w:color w:val="231F20"/>
          <w:spacing w:val="-2"/>
          <w:w w:val="110"/>
        </w:rPr>
        <w:t>pháp</w:t>
      </w:r>
      <w:r>
        <w:rPr>
          <w:color w:val="231F20"/>
          <w:spacing w:val="-20"/>
          <w:w w:val="110"/>
        </w:rPr>
        <w:t> </w:t>
      </w:r>
      <w:r>
        <w:rPr>
          <w:color w:val="231F20"/>
          <w:spacing w:val="-2"/>
          <w:w w:val="110"/>
        </w:rPr>
        <w:t>giới.</w:t>
      </w:r>
      <w:r>
        <w:rPr>
          <w:color w:val="231F20"/>
          <w:spacing w:val="-20"/>
          <w:w w:val="110"/>
        </w:rPr>
        <w:t> </w:t>
      </w:r>
      <w:r>
        <w:rPr>
          <w:color w:val="231F20"/>
          <w:spacing w:val="-2"/>
          <w:w w:val="110"/>
        </w:rPr>
        <w:t>Bồ</w:t>
      </w:r>
      <w:r>
        <w:rPr>
          <w:color w:val="231F20"/>
          <w:spacing w:val="-20"/>
          <w:w w:val="110"/>
        </w:rPr>
        <w:t> </w:t>
      </w:r>
      <w:r>
        <w:rPr>
          <w:color w:val="231F20"/>
          <w:spacing w:val="-2"/>
          <w:w w:val="110"/>
        </w:rPr>
        <w:t>đề</w:t>
      </w:r>
      <w:r>
        <w:rPr>
          <w:color w:val="231F20"/>
          <w:spacing w:val="-20"/>
          <w:w w:val="110"/>
        </w:rPr>
        <w:t> </w:t>
      </w:r>
      <w:r>
        <w:rPr>
          <w:color w:val="231F20"/>
          <w:spacing w:val="-2"/>
          <w:w w:val="110"/>
        </w:rPr>
        <w:t>tâm</w:t>
      </w:r>
      <w:r>
        <w:rPr>
          <w:color w:val="231F20"/>
          <w:spacing w:val="-20"/>
          <w:w w:val="110"/>
        </w:rPr>
        <w:t> </w:t>
      </w:r>
      <w:r>
        <w:rPr>
          <w:color w:val="231F20"/>
          <w:spacing w:val="-2"/>
          <w:w w:val="110"/>
        </w:rPr>
        <w:t>vừa</w:t>
      </w:r>
      <w:r>
        <w:rPr>
          <w:color w:val="231F20"/>
          <w:spacing w:val="-20"/>
          <w:w w:val="110"/>
        </w:rPr>
        <w:t> </w:t>
      </w:r>
      <w:r>
        <w:rPr>
          <w:color w:val="231F20"/>
          <w:spacing w:val="-2"/>
          <w:w w:val="110"/>
        </w:rPr>
        <w:t>phát,</w:t>
      </w:r>
      <w:r>
        <w:rPr>
          <w:color w:val="231F20"/>
          <w:spacing w:val="-20"/>
          <w:w w:val="110"/>
        </w:rPr>
        <w:t> </w:t>
      </w:r>
      <w:r>
        <w:rPr>
          <w:color w:val="231F20"/>
          <w:spacing w:val="-2"/>
          <w:w w:val="110"/>
        </w:rPr>
        <w:t>không</w:t>
      </w:r>
      <w:r>
        <w:rPr>
          <w:color w:val="231F20"/>
          <w:spacing w:val="-21"/>
          <w:w w:val="110"/>
        </w:rPr>
        <w:t> </w:t>
      </w:r>
      <w:r>
        <w:rPr>
          <w:color w:val="231F20"/>
          <w:spacing w:val="-2"/>
          <w:w w:val="110"/>
        </w:rPr>
        <w:t>những</w:t>
      </w:r>
      <w:r>
        <w:rPr>
          <w:color w:val="231F20"/>
          <w:spacing w:val="-20"/>
          <w:w w:val="110"/>
        </w:rPr>
        <w:t> </w:t>
      </w:r>
      <w:r>
        <w:rPr>
          <w:color w:val="231F20"/>
          <w:spacing w:val="-2"/>
          <w:w w:val="110"/>
        </w:rPr>
        <w:t>vượt</w:t>
      </w:r>
      <w:r>
        <w:rPr>
          <w:color w:val="231F20"/>
          <w:spacing w:val="-20"/>
          <w:w w:val="110"/>
        </w:rPr>
        <w:t> </w:t>
      </w:r>
      <w:r>
        <w:rPr>
          <w:color w:val="231F20"/>
          <w:spacing w:val="-2"/>
          <w:w w:val="110"/>
        </w:rPr>
        <w:t>ra</w:t>
      </w:r>
      <w:r>
        <w:rPr>
          <w:color w:val="231F20"/>
          <w:spacing w:val="-20"/>
          <w:w w:val="110"/>
        </w:rPr>
        <w:t> </w:t>
      </w:r>
      <w:r>
        <w:rPr>
          <w:color w:val="231F20"/>
          <w:spacing w:val="-2"/>
          <w:w w:val="110"/>
        </w:rPr>
        <w:t>ngoài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05"/>
        </w:rPr>
        <w:t>lục</w:t>
      </w:r>
      <w:r>
        <w:rPr>
          <w:color w:val="231F20"/>
          <w:spacing w:val="-8"/>
          <w:w w:val="105"/>
        </w:rPr>
        <w:t> </w:t>
      </w:r>
      <w:r>
        <w:rPr>
          <w:color w:val="231F20"/>
          <w:w w:val="105"/>
        </w:rPr>
        <w:t>đạo,</w:t>
      </w:r>
      <w:r>
        <w:rPr>
          <w:color w:val="231F20"/>
          <w:spacing w:val="-7"/>
          <w:w w:val="105"/>
        </w:rPr>
        <w:t> </w:t>
      </w:r>
      <w:r>
        <w:rPr>
          <w:color w:val="231F20"/>
          <w:w w:val="105"/>
        </w:rPr>
        <w:t>vượt</w:t>
      </w:r>
      <w:r>
        <w:rPr>
          <w:color w:val="231F20"/>
          <w:spacing w:val="-8"/>
          <w:w w:val="105"/>
        </w:rPr>
        <w:t> </w:t>
      </w:r>
      <w:r>
        <w:rPr>
          <w:color w:val="231F20"/>
          <w:w w:val="105"/>
        </w:rPr>
        <w:t>ra</w:t>
      </w:r>
      <w:r>
        <w:rPr>
          <w:color w:val="231F20"/>
          <w:spacing w:val="-8"/>
          <w:w w:val="105"/>
        </w:rPr>
        <w:t> </w:t>
      </w:r>
      <w:r>
        <w:rPr>
          <w:color w:val="231F20"/>
          <w:w w:val="105"/>
        </w:rPr>
        <w:t>ngoài</w:t>
      </w:r>
      <w:r>
        <w:rPr>
          <w:color w:val="231F20"/>
          <w:spacing w:val="-8"/>
          <w:w w:val="105"/>
        </w:rPr>
        <w:t> </w:t>
      </w:r>
      <w:r>
        <w:rPr>
          <w:color w:val="231F20"/>
          <w:w w:val="105"/>
        </w:rPr>
        <w:t>mười</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nên</w:t>
      </w:r>
      <w:r>
        <w:rPr>
          <w:color w:val="231F20"/>
          <w:spacing w:val="-8"/>
          <w:w w:val="105"/>
        </w:rPr>
        <w:t> </w:t>
      </w:r>
      <w:r>
        <w:rPr>
          <w:color w:val="231F20"/>
          <w:w w:val="105"/>
        </w:rPr>
        <w:t>điều</w:t>
      </w:r>
      <w:r>
        <w:rPr>
          <w:color w:val="231F20"/>
          <w:spacing w:val="-8"/>
          <w:w w:val="105"/>
        </w:rPr>
        <w:t> </w:t>
      </w:r>
      <w:r>
        <w:rPr>
          <w:color w:val="231F20"/>
          <w:w w:val="105"/>
        </w:rPr>
        <w:t>kiện</w:t>
      </w:r>
      <w:r>
        <w:rPr>
          <w:color w:val="231F20"/>
          <w:spacing w:val="-8"/>
          <w:w w:val="105"/>
        </w:rPr>
        <w:t> </w:t>
      </w:r>
      <w:r>
        <w:rPr>
          <w:color w:val="231F20"/>
          <w:w w:val="105"/>
        </w:rPr>
        <w:t>cơ</w:t>
      </w:r>
      <w:r>
        <w:rPr>
          <w:color w:val="231F20"/>
          <w:spacing w:val="-8"/>
          <w:w w:val="105"/>
        </w:rPr>
        <w:t> </w:t>
      </w:r>
      <w:r>
        <w:rPr>
          <w:color w:val="231F20"/>
          <w:w w:val="105"/>
        </w:rPr>
        <w:t>bản đầu tiên của Đại thừa là phát Bồ đề tâm. Tâm Bồ đề không phát, không phải Đại thừa.</w:t>
      </w:r>
    </w:p>
    <w:p>
      <w:pPr>
        <w:pStyle w:val="BodyText"/>
        <w:spacing w:line="307" w:lineRule="auto" w:before="140"/>
        <w:ind w:left="103" w:right="401" w:firstLine="453"/>
      </w:pPr>
      <w:r>
        <w:rPr>
          <w:color w:val="231F20"/>
          <w:w w:val="105"/>
        </w:rPr>
        <w:t>Nhưng</w:t>
      </w:r>
      <w:r>
        <w:rPr>
          <w:color w:val="231F20"/>
          <w:spacing w:val="-11"/>
          <w:w w:val="105"/>
        </w:rPr>
        <w:t> </w:t>
      </w:r>
      <w:r>
        <w:rPr>
          <w:color w:val="231F20"/>
          <w:w w:val="105"/>
        </w:rPr>
        <w:t>pháp</w:t>
      </w:r>
      <w:r>
        <w:rPr>
          <w:color w:val="231F20"/>
          <w:spacing w:val="-11"/>
          <w:w w:val="105"/>
        </w:rPr>
        <w:t> </w:t>
      </w:r>
      <w:r>
        <w:rPr>
          <w:color w:val="231F20"/>
          <w:w w:val="105"/>
        </w:rPr>
        <w:t>môn</w:t>
      </w:r>
      <w:r>
        <w:rPr>
          <w:color w:val="231F20"/>
          <w:spacing w:val="-11"/>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Đại</w:t>
      </w:r>
      <w:r>
        <w:rPr>
          <w:color w:val="231F20"/>
          <w:spacing w:val="-11"/>
          <w:w w:val="105"/>
        </w:rPr>
        <w:t> </w:t>
      </w:r>
      <w:r>
        <w:rPr>
          <w:color w:val="231F20"/>
          <w:w w:val="105"/>
        </w:rPr>
        <w:t>thừa</w:t>
      </w:r>
      <w:r>
        <w:rPr>
          <w:color w:val="231F20"/>
          <w:spacing w:val="-11"/>
          <w:w w:val="105"/>
        </w:rPr>
        <w:t> </w:t>
      </w:r>
      <w:r>
        <w:rPr>
          <w:color w:val="231F20"/>
          <w:w w:val="105"/>
        </w:rPr>
        <w:t>giáo, không phát Bồ đề tâm, niệm Phật cả đời cũng không thể vãng sinh. Điều này quan hệ trọng yếu! Làm sao biết được. Quý</w:t>
      </w:r>
      <w:r>
        <w:rPr>
          <w:color w:val="231F20"/>
          <w:spacing w:val="-1"/>
          <w:w w:val="105"/>
        </w:rPr>
        <w:t> </w:t>
      </w:r>
      <w:r>
        <w:rPr>
          <w:color w:val="231F20"/>
          <w:w w:val="105"/>
        </w:rPr>
        <w:t>vị</w:t>
      </w:r>
      <w:r>
        <w:rPr>
          <w:color w:val="231F20"/>
          <w:spacing w:val="-1"/>
          <w:w w:val="105"/>
        </w:rPr>
        <w:t> </w:t>
      </w:r>
      <w:r>
        <w:rPr>
          <w:color w:val="231F20"/>
          <w:w w:val="105"/>
        </w:rPr>
        <w:t>xem,</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2"/>
          <w:w w:val="105"/>
        </w:rPr>
        <w:t> </w:t>
      </w:r>
      <w:r>
        <w:rPr>
          <w:color w:val="231F20"/>
          <w:w w:val="105"/>
        </w:rPr>
        <w:t>này</w:t>
      </w:r>
      <w:r>
        <w:rPr>
          <w:color w:val="231F20"/>
          <w:spacing w:val="-1"/>
          <w:w w:val="105"/>
        </w:rPr>
        <w:t> </w:t>
      </w:r>
      <w:r>
        <w:rPr>
          <w:color w:val="231F20"/>
          <w:w w:val="105"/>
        </w:rPr>
        <w:t>ba</w:t>
      </w:r>
      <w:r>
        <w:rPr>
          <w:color w:val="231F20"/>
          <w:spacing w:val="-2"/>
          <w:w w:val="105"/>
        </w:rPr>
        <w:t> </w:t>
      </w:r>
      <w:r>
        <w:rPr>
          <w:color w:val="231F20"/>
          <w:w w:val="105"/>
        </w:rPr>
        <w:t>đời</w:t>
      </w:r>
      <w:r>
        <w:rPr>
          <w:color w:val="231F20"/>
          <w:spacing w:val="-1"/>
          <w:w w:val="105"/>
        </w:rPr>
        <w:t> </w:t>
      </w:r>
      <w:r>
        <w:rPr>
          <w:color w:val="231F20"/>
          <w:w w:val="105"/>
        </w:rPr>
        <w:t>vãng</w:t>
      </w:r>
      <w:r>
        <w:rPr>
          <w:color w:val="231F20"/>
          <w:spacing w:val="-2"/>
          <w:w w:val="105"/>
        </w:rPr>
        <w:t> </w:t>
      </w:r>
      <w:r>
        <w:rPr>
          <w:color w:val="231F20"/>
          <w:w w:val="105"/>
        </w:rPr>
        <w:t>sinh.</w:t>
      </w:r>
      <w:r>
        <w:rPr>
          <w:color w:val="231F20"/>
          <w:spacing w:val="-1"/>
          <w:w w:val="105"/>
        </w:rPr>
        <w:t> </w:t>
      </w:r>
      <w:r>
        <w:rPr>
          <w:color w:val="231F20"/>
          <w:w w:val="105"/>
        </w:rPr>
        <w:t>Nguyên</w:t>
      </w:r>
      <w:r>
        <w:rPr>
          <w:color w:val="231F20"/>
          <w:spacing w:val="-1"/>
          <w:w w:val="105"/>
        </w:rPr>
        <w:t> </w:t>
      </w:r>
      <w:r>
        <w:rPr>
          <w:color w:val="231F20"/>
          <w:w w:val="105"/>
        </w:rPr>
        <w:t>nhân chính</w:t>
      </w:r>
      <w:r>
        <w:rPr>
          <w:color w:val="231F20"/>
          <w:w w:val="105"/>
        </w:rPr>
        <w:t> của</w:t>
      </w:r>
      <w:r>
        <w:rPr>
          <w:color w:val="231F20"/>
          <w:w w:val="105"/>
        </w:rPr>
        <w:t> vãng</w:t>
      </w:r>
      <w:r>
        <w:rPr>
          <w:color w:val="231F20"/>
          <w:w w:val="105"/>
        </w:rPr>
        <w:t> sinh</w:t>
      </w:r>
      <w:r>
        <w:rPr>
          <w:color w:val="231F20"/>
          <w:w w:val="105"/>
        </w:rPr>
        <w:t> trong</w:t>
      </w:r>
      <w:r>
        <w:rPr>
          <w:color w:val="231F20"/>
          <w:w w:val="105"/>
        </w:rPr>
        <w:t> hai</w:t>
      </w:r>
      <w:r>
        <w:rPr>
          <w:color w:val="231F20"/>
          <w:w w:val="105"/>
        </w:rPr>
        <w:t> phẩm</w:t>
      </w:r>
      <w:r>
        <w:rPr>
          <w:color w:val="231F20"/>
          <w:w w:val="105"/>
        </w:rPr>
        <w:t> có</w:t>
      </w:r>
      <w:r>
        <w:rPr>
          <w:color w:val="231F20"/>
          <w:w w:val="105"/>
        </w:rPr>
        <w:t> nói,</w:t>
      </w:r>
      <w:r>
        <w:rPr>
          <w:color w:val="231F20"/>
          <w:w w:val="105"/>
        </w:rPr>
        <w:t> bất</w:t>
      </w:r>
      <w:r>
        <w:rPr>
          <w:color w:val="231F20"/>
          <w:w w:val="105"/>
        </w:rPr>
        <w:t> luận</w:t>
      </w:r>
      <w:r>
        <w:rPr>
          <w:color w:val="231F20"/>
          <w:w w:val="105"/>
        </w:rPr>
        <w:t> là thượng bối, trung bối, hạ bối, cho đến tu tập các pháp môn khác, Từ Châu Pháp sư phán định chắc chắn vì nhất tâm tam</w:t>
      </w:r>
      <w:r>
        <w:rPr>
          <w:color w:val="231F20"/>
          <w:spacing w:val="-8"/>
          <w:w w:val="105"/>
        </w:rPr>
        <w:t> </w:t>
      </w:r>
      <w:r>
        <w:rPr>
          <w:color w:val="231F20"/>
          <w:w w:val="105"/>
        </w:rPr>
        <w:t>bối.</w:t>
      </w:r>
      <w:r>
        <w:rPr>
          <w:color w:val="231F20"/>
          <w:spacing w:val="-8"/>
          <w:w w:val="105"/>
        </w:rPr>
        <w:t> </w:t>
      </w:r>
      <w:r>
        <w:rPr>
          <w:color w:val="231F20"/>
          <w:w w:val="105"/>
        </w:rPr>
        <w:t>Tức</w:t>
      </w:r>
      <w:r>
        <w:rPr>
          <w:color w:val="231F20"/>
          <w:spacing w:val="-8"/>
          <w:w w:val="105"/>
        </w:rPr>
        <w:t> </w:t>
      </w:r>
      <w:r>
        <w:rPr>
          <w:color w:val="231F20"/>
          <w:w w:val="105"/>
        </w:rPr>
        <w:t>là</w:t>
      </w:r>
      <w:r>
        <w:rPr>
          <w:color w:val="231F20"/>
          <w:spacing w:val="-8"/>
          <w:w w:val="105"/>
        </w:rPr>
        <w:t> </w:t>
      </w:r>
      <w:r>
        <w:rPr>
          <w:color w:val="231F20"/>
          <w:w w:val="105"/>
        </w:rPr>
        <w:t>bất</w:t>
      </w:r>
      <w:r>
        <w:rPr>
          <w:color w:val="231F20"/>
          <w:spacing w:val="-8"/>
          <w:w w:val="105"/>
        </w:rPr>
        <w:t> </w:t>
      </w:r>
      <w:r>
        <w:rPr>
          <w:color w:val="231F20"/>
          <w:w w:val="105"/>
        </w:rPr>
        <w:t>cứ</w:t>
      </w:r>
      <w:r>
        <w:rPr>
          <w:color w:val="231F20"/>
          <w:spacing w:val="-8"/>
          <w:w w:val="105"/>
        </w:rPr>
        <w:t> </w:t>
      </w:r>
      <w:r>
        <w:rPr>
          <w:color w:val="231F20"/>
          <w:w w:val="105"/>
        </w:rPr>
        <w:t>pháp</w:t>
      </w:r>
      <w:r>
        <w:rPr>
          <w:color w:val="231F20"/>
          <w:spacing w:val="-8"/>
          <w:w w:val="105"/>
        </w:rPr>
        <w:t> </w:t>
      </w:r>
      <w:r>
        <w:rPr>
          <w:color w:val="231F20"/>
          <w:w w:val="105"/>
        </w:rPr>
        <w:t>môn</w:t>
      </w:r>
      <w:r>
        <w:rPr>
          <w:color w:val="231F20"/>
          <w:spacing w:val="-8"/>
          <w:w w:val="105"/>
        </w:rPr>
        <w:t> </w:t>
      </w:r>
      <w:r>
        <w:rPr>
          <w:color w:val="231F20"/>
          <w:w w:val="105"/>
        </w:rPr>
        <w:t>nào,</w:t>
      </w:r>
      <w:r>
        <w:rPr>
          <w:color w:val="231F20"/>
          <w:spacing w:val="-8"/>
          <w:w w:val="105"/>
        </w:rPr>
        <w:t> </w:t>
      </w:r>
      <w:r>
        <w:rPr>
          <w:color w:val="231F20"/>
          <w:w w:val="105"/>
        </w:rPr>
        <w:t>ta</w:t>
      </w:r>
      <w:r>
        <w:rPr>
          <w:color w:val="231F20"/>
          <w:spacing w:val="-8"/>
          <w:w w:val="105"/>
        </w:rPr>
        <w:t> </w:t>
      </w:r>
      <w:r>
        <w:rPr>
          <w:color w:val="231F20"/>
          <w:w w:val="105"/>
        </w:rPr>
        <w:t>chỉ</w:t>
      </w:r>
      <w:r>
        <w:rPr>
          <w:color w:val="231F20"/>
          <w:spacing w:val="-8"/>
          <w:w w:val="105"/>
        </w:rPr>
        <w:t> </w:t>
      </w:r>
      <w:r>
        <w:rPr>
          <w:color w:val="231F20"/>
          <w:w w:val="105"/>
        </w:rPr>
        <w:t>dùng</w:t>
      </w:r>
      <w:r>
        <w:rPr>
          <w:color w:val="231F20"/>
          <w:spacing w:val="-8"/>
          <w:w w:val="105"/>
        </w:rPr>
        <w:t> </w:t>
      </w:r>
      <w:r>
        <w:rPr>
          <w:color w:val="231F20"/>
          <w:w w:val="105"/>
        </w:rPr>
        <w:t>Bồ</w:t>
      </w:r>
      <w:r>
        <w:rPr>
          <w:color w:val="231F20"/>
          <w:spacing w:val="-8"/>
          <w:w w:val="105"/>
        </w:rPr>
        <w:t> </w:t>
      </w:r>
      <w:r>
        <w:rPr>
          <w:color w:val="231F20"/>
          <w:w w:val="105"/>
        </w:rPr>
        <w:t>đề</w:t>
      </w:r>
      <w:r>
        <w:rPr>
          <w:color w:val="231F20"/>
          <w:spacing w:val="-8"/>
          <w:w w:val="105"/>
        </w:rPr>
        <w:t> </w:t>
      </w:r>
      <w:r>
        <w:rPr>
          <w:color w:val="231F20"/>
          <w:w w:val="105"/>
        </w:rPr>
        <w:t>tâm mà tu, đem công đức hồi hướng cầu sinh về Tịnh độ, như vậy là hết thảy được sinh.</w:t>
      </w:r>
    </w:p>
    <w:p>
      <w:pPr>
        <w:pStyle w:val="BodyText"/>
        <w:spacing w:line="307" w:lineRule="auto" w:before="136"/>
        <w:ind w:left="103" w:right="408" w:firstLine="453"/>
      </w:pPr>
      <w:r>
        <w:rPr>
          <w:color w:val="231F20"/>
        </w:rPr>
        <w:t>Pháp</w:t>
      </w:r>
      <w:r>
        <w:rPr>
          <w:color w:val="231F20"/>
          <w:spacing w:val="-10"/>
        </w:rPr>
        <w:t> </w:t>
      </w:r>
      <w:r>
        <w:rPr>
          <w:color w:val="231F20"/>
        </w:rPr>
        <w:t>môn</w:t>
      </w:r>
      <w:r>
        <w:rPr>
          <w:color w:val="231F20"/>
          <w:spacing w:val="-10"/>
        </w:rPr>
        <w:t> </w:t>
      </w:r>
      <w:r>
        <w:rPr>
          <w:color w:val="231F20"/>
        </w:rPr>
        <w:t>thế</w:t>
      </w:r>
      <w:r>
        <w:rPr>
          <w:color w:val="231F20"/>
          <w:spacing w:val="-10"/>
        </w:rPr>
        <w:t> </w:t>
      </w:r>
      <w:r>
        <w:rPr>
          <w:color w:val="231F20"/>
        </w:rPr>
        <w:t>giới</w:t>
      </w:r>
      <w:r>
        <w:rPr>
          <w:color w:val="231F20"/>
          <w:spacing w:val="-10"/>
        </w:rPr>
        <w:t> </w:t>
      </w:r>
      <w:r>
        <w:rPr>
          <w:color w:val="231F20"/>
        </w:rPr>
        <w:t>Cực</w:t>
      </w:r>
      <w:r>
        <w:rPr>
          <w:color w:val="231F20"/>
          <w:spacing w:val="-10"/>
        </w:rPr>
        <w:t> </w:t>
      </w:r>
      <w:r>
        <w:rPr>
          <w:color w:val="231F20"/>
        </w:rPr>
        <w:t>Lạc</w:t>
      </w:r>
      <w:r>
        <w:rPr>
          <w:color w:val="231F20"/>
          <w:spacing w:val="-10"/>
        </w:rPr>
        <w:t> </w:t>
      </w:r>
      <w:r>
        <w:rPr>
          <w:color w:val="231F20"/>
        </w:rPr>
        <w:t>rộng</w:t>
      </w:r>
      <w:r>
        <w:rPr>
          <w:color w:val="231F20"/>
          <w:spacing w:val="-10"/>
        </w:rPr>
        <w:t> </w:t>
      </w:r>
      <w:r>
        <w:rPr>
          <w:color w:val="231F20"/>
        </w:rPr>
        <w:t>lớn</w:t>
      </w:r>
      <w:r>
        <w:rPr>
          <w:color w:val="231F20"/>
          <w:spacing w:val="-12"/>
        </w:rPr>
        <w:t> </w:t>
      </w:r>
      <w:r>
        <w:rPr>
          <w:color w:val="231F20"/>
        </w:rPr>
        <w:t>không</w:t>
      </w:r>
      <w:r>
        <w:rPr>
          <w:color w:val="231F20"/>
          <w:spacing w:val="-12"/>
        </w:rPr>
        <w:t> </w:t>
      </w:r>
      <w:r>
        <w:rPr>
          <w:color w:val="231F20"/>
        </w:rPr>
        <w:t>có</w:t>
      </w:r>
      <w:r>
        <w:rPr>
          <w:color w:val="231F20"/>
          <w:spacing w:val="-10"/>
        </w:rPr>
        <w:t> </w:t>
      </w:r>
      <w:r>
        <w:rPr>
          <w:color w:val="231F20"/>
        </w:rPr>
        <w:t>cái</w:t>
      </w:r>
      <w:r>
        <w:rPr>
          <w:color w:val="231F20"/>
          <w:spacing w:val="-10"/>
        </w:rPr>
        <w:t> </w:t>
      </w:r>
      <w:r>
        <w:rPr>
          <w:color w:val="231F20"/>
        </w:rPr>
        <w:t>nhìn</w:t>
      </w:r>
      <w:r>
        <w:rPr>
          <w:color w:val="231F20"/>
          <w:spacing w:val="-10"/>
        </w:rPr>
        <w:t> </w:t>
      </w:r>
      <w:r>
        <w:rPr>
          <w:color w:val="231F20"/>
        </w:rPr>
        <w:t>lệch </w:t>
      </w:r>
      <w:r>
        <w:rPr>
          <w:color w:val="231F20"/>
          <w:w w:val="105"/>
        </w:rPr>
        <w:t>lạc.</w:t>
      </w:r>
      <w:r>
        <w:rPr>
          <w:color w:val="231F20"/>
          <w:spacing w:val="-6"/>
          <w:w w:val="105"/>
        </w:rPr>
        <w:t> </w:t>
      </w:r>
      <w:r>
        <w:rPr>
          <w:color w:val="231F20"/>
          <w:w w:val="105"/>
        </w:rPr>
        <w:t>Bất</w:t>
      </w:r>
      <w:r>
        <w:rPr>
          <w:color w:val="231F20"/>
          <w:spacing w:val="-6"/>
          <w:w w:val="105"/>
        </w:rPr>
        <w:t> </w:t>
      </w:r>
      <w:r>
        <w:rPr>
          <w:color w:val="231F20"/>
          <w:w w:val="105"/>
        </w:rPr>
        <w:t>luận</w:t>
      </w:r>
      <w:r>
        <w:rPr>
          <w:color w:val="231F20"/>
          <w:spacing w:val="-6"/>
          <w:w w:val="105"/>
        </w:rPr>
        <w:t> </w:t>
      </w:r>
      <w:r>
        <w:rPr>
          <w:color w:val="231F20"/>
          <w:w w:val="105"/>
        </w:rPr>
        <w:t>tu</w:t>
      </w:r>
      <w:r>
        <w:rPr>
          <w:color w:val="231F20"/>
          <w:spacing w:val="-6"/>
          <w:w w:val="105"/>
        </w:rPr>
        <w:t> </w:t>
      </w:r>
      <w:r>
        <w:rPr>
          <w:color w:val="231F20"/>
          <w:w w:val="105"/>
        </w:rPr>
        <w:t>pháp</w:t>
      </w:r>
      <w:r>
        <w:rPr>
          <w:color w:val="231F20"/>
          <w:spacing w:val="-6"/>
          <w:w w:val="105"/>
        </w:rPr>
        <w:t> </w:t>
      </w:r>
      <w:r>
        <w:rPr>
          <w:color w:val="231F20"/>
          <w:w w:val="105"/>
        </w:rPr>
        <w:t>môn</w:t>
      </w:r>
      <w:r>
        <w:rPr>
          <w:color w:val="231F20"/>
          <w:spacing w:val="-5"/>
          <w:w w:val="105"/>
        </w:rPr>
        <w:t> </w:t>
      </w:r>
      <w:r>
        <w:rPr>
          <w:color w:val="231F20"/>
          <w:w w:val="105"/>
        </w:rPr>
        <w:t>nào,</w:t>
      </w:r>
      <w:r>
        <w:rPr>
          <w:color w:val="231F20"/>
          <w:spacing w:val="-6"/>
          <w:w w:val="105"/>
        </w:rPr>
        <w:t> </w:t>
      </w:r>
      <w:r>
        <w:rPr>
          <w:color w:val="231F20"/>
          <w:w w:val="105"/>
        </w:rPr>
        <w:t>cho</w:t>
      </w:r>
      <w:r>
        <w:rPr>
          <w:color w:val="231F20"/>
          <w:spacing w:val="-5"/>
          <w:w w:val="105"/>
        </w:rPr>
        <w:t> </w:t>
      </w:r>
      <w:r>
        <w:rPr>
          <w:color w:val="231F20"/>
          <w:w w:val="105"/>
        </w:rPr>
        <w:t>đến</w:t>
      </w:r>
      <w:r>
        <w:rPr>
          <w:color w:val="231F20"/>
          <w:spacing w:val="-5"/>
          <w:w w:val="105"/>
        </w:rPr>
        <w:t> </w:t>
      </w:r>
      <w:r>
        <w:rPr>
          <w:color w:val="231F20"/>
          <w:w w:val="105"/>
        </w:rPr>
        <w:t>tu</w:t>
      </w:r>
      <w:r>
        <w:rPr>
          <w:color w:val="231F20"/>
          <w:spacing w:val="-6"/>
          <w:w w:val="105"/>
        </w:rPr>
        <w:t> </w:t>
      </w:r>
      <w:r>
        <w:rPr>
          <w:color w:val="231F20"/>
          <w:w w:val="105"/>
        </w:rPr>
        <w:t>học</w:t>
      </w:r>
      <w:r>
        <w:rPr>
          <w:color w:val="231F20"/>
          <w:spacing w:val="-5"/>
          <w:w w:val="105"/>
        </w:rPr>
        <w:t> </w:t>
      </w:r>
      <w:r>
        <w:rPr>
          <w:color w:val="231F20"/>
          <w:w w:val="105"/>
        </w:rPr>
        <w:t>các</w:t>
      </w:r>
      <w:r>
        <w:rPr>
          <w:color w:val="231F20"/>
          <w:spacing w:val="-5"/>
          <w:w w:val="105"/>
        </w:rPr>
        <w:t> </w:t>
      </w:r>
      <w:r>
        <w:rPr>
          <w:color w:val="231F20"/>
          <w:w w:val="105"/>
        </w:rPr>
        <w:t>tông</w:t>
      </w:r>
      <w:r>
        <w:rPr>
          <w:color w:val="231F20"/>
          <w:spacing w:val="-5"/>
          <w:w w:val="105"/>
        </w:rPr>
        <w:t> </w:t>
      </w:r>
      <w:r>
        <w:rPr>
          <w:color w:val="231F20"/>
          <w:w w:val="105"/>
        </w:rPr>
        <w:t>giáo khác,</w:t>
      </w:r>
      <w:r>
        <w:rPr>
          <w:color w:val="231F20"/>
          <w:spacing w:val="-13"/>
          <w:w w:val="105"/>
        </w:rPr>
        <w:t> </w:t>
      </w:r>
      <w:r>
        <w:rPr>
          <w:color w:val="231F20"/>
          <w:w w:val="105"/>
        </w:rPr>
        <w:t>chỉ</w:t>
      </w:r>
      <w:r>
        <w:rPr>
          <w:color w:val="231F20"/>
          <w:spacing w:val="-12"/>
          <w:w w:val="105"/>
        </w:rPr>
        <w:t> </w:t>
      </w:r>
      <w:r>
        <w:rPr>
          <w:color w:val="231F20"/>
          <w:w w:val="105"/>
        </w:rPr>
        <w:t>cần</w:t>
      </w:r>
      <w:r>
        <w:rPr>
          <w:color w:val="231F20"/>
          <w:spacing w:val="-12"/>
          <w:w w:val="105"/>
        </w:rPr>
        <w:t> </w:t>
      </w:r>
      <w:r>
        <w:rPr>
          <w:color w:val="231F20"/>
          <w:w w:val="105"/>
        </w:rPr>
        <w:t>lúc</w:t>
      </w:r>
      <w:r>
        <w:rPr>
          <w:color w:val="231F20"/>
          <w:spacing w:val="-13"/>
          <w:w w:val="105"/>
        </w:rPr>
        <w:t> </w:t>
      </w:r>
      <w:r>
        <w:rPr>
          <w:color w:val="231F20"/>
          <w:w w:val="105"/>
        </w:rPr>
        <w:t>lâm</w:t>
      </w:r>
      <w:r>
        <w:rPr>
          <w:color w:val="231F20"/>
          <w:spacing w:val="-13"/>
          <w:w w:val="105"/>
        </w:rPr>
        <w:t> </w:t>
      </w:r>
      <w:r>
        <w:rPr>
          <w:color w:val="231F20"/>
          <w:w w:val="105"/>
        </w:rPr>
        <w:t>chung</w:t>
      </w:r>
      <w:r>
        <w:rPr>
          <w:color w:val="231F20"/>
          <w:spacing w:val="-12"/>
          <w:w w:val="105"/>
        </w:rPr>
        <w:t> </w:t>
      </w:r>
      <w:r>
        <w:rPr>
          <w:color w:val="231F20"/>
          <w:w w:val="105"/>
        </w:rPr>
        <w:t>đem</w:t>
      </w:r>
      <w:r>
        <w:rPr>
          <w:color w:val="231F20"/>
          <w:spacing w:val="-12"/>
          <w:w w:val="105"/>
        </w:rPr>
        <w:t> </w:t>
      </w:r>
      <w:r>
        <w:rPr>
          <w:color w:val="231F20"/>
          <w:w w:val="105"/>
        </w:rPr>
        <w:t>công</w:t>
      </w:r>
      <w:r>
        <w:rPr>
          <w:color w:val="231F20"/>
          <w:spacing w:val="-12"/>
          <w:w w:val="105"/>
        </w:rPr>
        <w:t> </w:t>
      </w:r>
      <w:r>
        <w:rPr>
          <w:color w:val="231F20"/>
          <w:w w:val="105"/>
        </w:rPr>
        <w:t>đức</w:t>
      </w:r>
      <w:r>
        <w:rPr>
          <w:color w:val="231F20"/>
          <w:spacing w:val="-12"/>
          <w:w w:val="105"/>
        </w:rPr>
        <w:t> </w:t>
      </w:r>
      <w:r>
        <w:rPr>
          <w:color w:val="231F20"/>
          <w:w w:val="105"/>
        </w:rPr>
        <w:t>tu</w:t>
      </w:r>
      <w:r>
        <w:rPr>
          <w:color w:val="231F20"/>
          <w:spacing w:val="-13"/>
          <w:w w:val="105"/>
        </w:rPr>
        <w:t> </w:t>
      </w:r>
      <w:r>
        <w:rPr>
          <w:color w:val="231F20"/>
          <w:w w:val="105"/>
        </w:rPr>
        <w:t>học</w:t>
      </w:r>
      <w:r>
        <w:rPr>
          <w:color w:val="231F20"/>
          <w:spacing w:val="-12"/>
          <w:w w:val="105"/>
        </w:rPr>
        <w:t> </w:t>
      </w:r>
      <w:r>
        <w:rPr>
          <w:color w:val="231F20"/>
          <w:w w:val="105"/>
        </w:rPr>
        <w:t>hồi</w:t>
      </w:r>
      <w:r>
        <w:rPr>
          <w:color w:val="231F20"/>
          <w:spacing w:val="-12"/>
          <w:w w:val="105"/>
        </w:rPr>
        <w:t> </w:t>
      </w:r>
      <w:r>
        <w:rPr>
          <w:color w:val="231F20"/>
          <w:w w:val="105"/>
        </w:rPr>
        <w:t>hướng cầu sinh Tịnh độ, toàn bộ đều có thể đi. Thật quá tuyệt!</w:t>
      </w:r>
    </w:p>
    <w:p>
      <w:pPr>
        <w:pStyle w:val="BodyText"/>
        <w:spacing w:line="307" w:lineRule="auto" w:before="139"/>
        <w:ind w:left="103" w:right="401" w:firstLine="453"/>
      </w:pPr>
      <w:r>
        <w:rPr>
          <w:color w:val="231F20"/>
          <w:w w:val="105"/>
        </w:rPr>
        <w:t>Trong</w:t>
      </w:r>
      <w:r>
        <w:rPr>
          <w:color w:val="231F20"/>
          <w:spacing w:val="-13"/>
          <w:w w:val="105"/>
        </w:rPr>
        <w:t> </w:t>
      </w:r>
      <w:r>
        <w:rPr>
          <w:color w:val="231F20"/>
          <w:w w:val="105"/>
        </w:rPr>
        <w:t>cuộc</w:t>
      </w:r>
      <w:r>
        <w:rPr>
          <w:color w:val="231F20"/>
          <w:spacing w:val="-14"/>
          <w:w w:val="105"/>
        </w:rPr>
        <w:t> </w:t>
      </w:r>
      <w:r>
        <w:rPr>
          <w:color w:val="231F20"/>
          <w:w w:val="105"/>
        </w:rPr>
        <w:t>sống</w:t>
      </w:r>
      <w:r>
        <w:rPr>
          <w:color w:val="231F20"/>
          <w:spacing w:val="-13"/>
          <w:w w:val="105"/>
        </w:rPr>
        <w:t> </w:t>
      </w:r>
      <w:r>
        <w:rPr>
          <w:color w:val="231F20"/>
          <w:w w:val="105"/>
        </w:rPr>
        <w:t>sinh</w:t>
      </w:r>
      <w:r>
        <w:rPr>
          <w:color w:val="231F20"/>
          <w:spacing w:val="-14"/>
          <w:w w:val="105"/>
        </w:rPr>
        <w:t> </w:t>
      </w:r>
      <w:r>
        <w:rPr>
          <w:color w:val="231F20"/>
          <w:w w:val="105"/>
        </w:rPr>
        <w:t>hoạt</w:t>
      </w:r>
      <w:r>
        <w:rPr>
          <w:color w:val="231F20"/>
          <w:spacing w:val="-13"/>
          <w:w w:val="105"/>
        </w:rPr>
        <w:t> </w:t>
      </w:r>
      <w:r>
        <w:rPr>
          <w:color w:val="231F20"/>
          <w:w w:val="105"/>
        </w:rPr>
        <w:t>hằng</w:t>
      </w:r>
      <w:r>
        <w:rPr>
          <w:color w:val="231F20"/>
          <w:spacing w:val="-13"/>
          <w:w w:val="105"/>
        </w:rPr>
        <w:t> </w:t>
      </w:r>
      <w:r>
        <w:rPr>
          <w:color w:val="231F20"/>
          <w:w w:val="105"/>
        </w:rPr>
        <w:t>ngày,</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phải</w:t>
      </w:r>
      <w:r>
        <w:rPr>
          <w:color w:val="231F20"/>
          <w:spacing w:val="-13"/>
          <w:w w:val="105"/>
        </w:rPr>
        <w:t> </w:t>
      </w:r>
      <w:r>
        <w:rPr>
          <w:color w:val="231F20"/>
          <w:w w:val="105"/>
        </w:rPr>
        <w:t>học. Học</w:t>
      </w:r>
      <w:r>
        <w:rPr>
          <w:color w:val="231F20"/>
          <w:spacing w:val="-10"/>
          <w:w w:val="105"/>
        </w:rPr>
        <w:t> </w:t>
      </w:r>
      <w:r>
        <w:rPr>
          <w:color w:val="231F20"/>
          <w:w w:val="105"/>
        </w:rPr>
        <w:t>dùng</w:t>
      </w:r>
      <w:r>
        <w:rPr>
          <w:color w:val="231F20"/>
          <w:spacing w:val="-10"/>
          <w:w w:val="105"/>
        </w:rPr>
        <w:t> </w:t>
      </w:r>
      <w:r>
        <w:rPr>
          <w:color w:val="231F20"/>
          <w:w w:val="105"/>
        </w:rPr>
        <w:t>đại</w:t>
      </w:r>
      <w:r>
        <w:rPr>
          <w:color w:val="231F20"/>
          <w:spacing w:val="-10"/>
          <w:w w:val="105"/>
        </w:rPr>
        <w:t> </w:t>
      </w:r>
      <w:r>
        <w:rPr>
          <w:color w:val="231F20"/>
          <w:w w:val="105"/>
        </w:rPr>
        <w:t>từ</w:t>
      </w:r>
      <w:r>
        <w:rPr>
          <w:color w:val="231F20"/>
          <w:spacing w:val="-10"/>
          <w:w w:val="105"/>
        </w:rPr>
        <w:t> </w:t>
      </w:r>
      <w:r>
        <w:rPr>
          <w:color w:val="231F20"/>
          <w:w w:val="105"/>
        </w:rPr>
        <w:t>đại</w:t>
      </w:r>
      <w:r>
        <w:rPr>
          <w:color w:val="231F20"/>
          <w:spacing w:val="-10"/>
          <w:w w:val="105"/>
        </w:rPr>
        <w:t> </w:t>
      </w:r>
      <w:r>
        <w:rPr>
          <w:color w:val="231F20"/>
          <w:w w:val="105"/>
        </w:rPr>
        <w:t>bi</w:t>
      </w:r>
      <w:r>
        <w:rPr>
          <w:color w:val="231F20"/>
          <w:spacing w:val="-10"/>
          <w:w w:val="105"/>
        </w:rPr>
        <w:t> </w:t>
      </w:r>
      <w:r>
        <w:rPr>
          <w:color w:val="231F20"/>
          <w:w w:val="105"/>
        </w:rPr>
        <w:t>xử</w:t>
      </w:r>
      <w:r>
        <w:rPr>
          <w:color w:val="231F20"/>
          <w:spacing w:val="-10"/>
          <w:w w:val="105"/>
        </w:rPr>
        <w:t> </w:t>
      </w:r>
      <w:r>
        <w:rPr>
          <w:color w:val="231F20"/>
          <w:w w:val="105"/>
        </w:rPr>
        <w:t>sự</w:t>
      </w:r>
      <w:r>
        <w:rPr>
          <w:color w:val="231F20"/>
          <w:spacing w:val="-10"/>
          <w:w w:val="105"/>
        </w:rPr>
        <w:t> </w:t>
      </w:r>
      <w:r>
        <w:rPr>
          <w:color w:val="231F20"/>
          <w:w w:val="105"/>
        </w:rPr>
        <w:t>đối</w:t>
      </w:r>
      <w:r>
        <w:rPr>
          <w:color w:val="231F20"/>
          <w:spacing w:val="-10"/>
          <w:w w:val="105"/>
        </w:rPr>
        <w:t> </w:t>
      </w:r>
      <w:r>
        <w:rPr>
          <w:color w:val="231F20"/>
          <w:w w:val="105"/>
        </w:rPr>
        <w:t>nhân,</w:t>
      </w:r>
      <w:r>
        <w:rPr>
          <w:color w:val="231F20"/>
          <w:spacing w:val="-10"/>
          <w:w w:val="105"/>
        </w:rPr>
        <w:t> </w:t>
      </w:r>
      <w:r>
        <w:rPr>
          <w:color w:val="231F20"/>
          <w:w w:val="105"/>
        </w:rPr>
        <w:t>tiếp</w:t>
      </w:r>
      <w:r>
        <w:rPr>
          <w:color w:val="231F20"/>
          <w:spacing w:val="-10"/>
          <w:w w:val="105"/>
        </w:rPr>
        <w:t> </w:t>
      </w:r>
      <w:r>
        <w:rPr>
          <w:color w:val="231F20"/>
          <w:w w:val="105"/>
        </w:rPr>
        <w:t>vật.</w:t>
      </w:r>
      <w:r>
        <w:rPr>
          <w:color w:val="231F20"/>
          <w:spacing w:val="-10"/>
          <w:w w:val="105"/>
        </w:rPr>
        <w:t> </w:t>
      </w:r>
      <w:r>
        <w:rPr>
          <w:color w:val="231F20"/>
          <w:w w:val="105"/>
        </w:rPr>
        <w:t>Tâm</w:t>
      </w:r>
      <w:r>
        <w:rPr>
          <w:color w:val="231F20"/>
          <w:spacing w:val="-10"/>
          <w:w w:val="105"/>
        </w:rPr>
        <w:t> </w:t>
      </w:r>
      <w:r>
        <w:rPr>
          <w:color w:val="231F20"/>
          <w:w w:val="105"/>
        </w:rPr>
        <w:t>địa</w:t>
      </w:r>
      <w:r>
        <w:rPr>
          <w:color w:val="231F20"/>
          <w:spacing w:val="-10"/>
          <w:w w:val="105"/>
        </w:rPr>
        <w:t> </w:t>
      </w:r>
      <w:r>
        <w:rPr>
          <w:color w:val="231F20"/>
          <w:w w:val="105"/>
        </w:rPr>
        <w:t>này phải thường phản tỉnh, xem thanh tịnh hay không thanh tịnh?</w:t>
      </w:r>
      <w:r>
        <w:rPr>
          <w:color w:val="231F20"/>
          <w:spacing w:val="-5"/>
          <w:w w:val="105"/>
        </w:rPr>
        <w:t> </w:t>
      </w:r>
      <w:r>
        <w:rPr>
          <w:color w:val="231F20"/>
          <w:w w:val="105"/>
        </w:rPr>
        <w:t>Sao</w:t>
      </w:r>
      <w:r>
        <w:rPr>
          <w:color w:val="231F20"/>
          <w:spacing w:val="-4"/>
          <w:w w:val="105"/>
        </w:rPr>
        <w:t> </w:t>
      </w:r>
      <w:r>
        <w:rPr>
          <w:color w:val="231F20"/>
          <w:w w:val="105"/>
        </w:rPr>
        <w:t>gọi</w:t>
      </w:r>
      <w:r>
        <w:rPr>
          <w:color w:val="231F20"/>
          <w:spacing w:val="-5"/>
          <w:w w:val="105"/>
        </w:rPr>
        <w:t> </w:t>
      </w:r>
      <w:r>
        <w:rPr>
          <w:color w:val="231F20"/>
          <w:w w:val="105"/>
        </w:rPr>
        <w:t>là</w:t>
      </w:r>
      <w:r>
        <w:rPr>
          <w:color w:val="231F20"/>
          <w:spacing w:val="-4"/>
          <w:w w:val="105"/>
        </w:rPr>
        <w:t> </w:t>
      </w:r>
      <w:r>
        <w:rPr>
          <w:color w:val="231F20"/>
          <w:w w:val="105"/>
        </w:rPr>
        <w:t>không</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Trong</w:t>
      </w:r>
      <w:r>
        <w:rPr>
          <w:color w:val="231F20"/>
          <w:spacing w:val="-4"/>
          <w:w w:val="105"/>
        </w:rPr>
        <w:t> </w:t>
      </w:r>
      <w:r>
        <w:rPr>
          <w:color w:val="231F20"/>
          <w:w w:val="105"/>
        </w:rPr>
        <w:t>đó</w:t>
      </w:r>
      <w:r>
        <w:rPr>
          <w:color w:val="231F20"/>
          <w:spacing w:val="-4"/>
          <w:w w:val="105"/>
        </w:rPr>
        <w:t> </w:t>
      </w:r>
      <w:r>
        <w:rPr>
          <w:color w:val="231F20"/>
          <w:w w:val="105"/>
        </w:rPr>
        <w:t>có</w:t>
      </w:r>
      <w:r>
        <w:rPr>
          <w:color w:val="231F20"/>
          <w:spacing w:val="-4"/>
          <w:w w:val="105"/>
        </w:rPr>
        <w:t> </w:t>
      </w:r>
      <w:r>
        <w:rPr>
          <w:color w:val="231F20"/>
          <w:w w:val="105"/>
        </w:rPr>
        <w:t>thất</w:t>
      </w:r>
      <w:r>
        <w:rPr>
          <w:color w:val="231F20"/>
          <w:spacing w:val="-4"/>
          <w:w w:val="105"/>
        </w:rPr>
        <w:t> </w:t>
      </w:r>
      <w:r>
        <w:rPr>
          <w:color w:val="231F20"/>
          <w:w w:val="105"/>
        </w:rPr>
        <w:t>tình</w:t>
      </w:r>
      <w:r>
        <w:rPr>
          <w:color w:val="231F20"/>
          <w:spacing w:val="-5"/>
          <w:w w:val="105"/>
        </w:rPr>
        <w:t> </w:t>
      </w:r>
      <w:r>
        <w:rPr>
          <w:color w:val="231F20"/>
          <w:w w:val="105"/>
        </w:rPr>
        <w:t>lục dục</w:t>
      </w:r>
      <w:r>
        <w:rPr>
          <w:color w:val="231F20"/>
          <w:spacing w:val="-16"/>
          <w:w w:val="105"/>
        </w:rPr>
        <w:t> </w:t>
      </w:r>
      <w:r>
        <w:rPr>
          <w:color w:val="231F20"/>
          <w:w w:val="105"/>
        </w:rPr>
        <w:t>là</w:t>
      </w:r>
      <w:r>
        <w:rPr>
          <w:color w:val="231F20"/>
          <w:spacing w:val="-16"/>
          <w:w w:val="105"/>
        </w:rPr>
        <w:t> </w:t>
      </w:r>
      <w:r>
        <w:rPr>
          <w:color w:val="231F20"/>
          <w:w w:val="105"/>
        </w:rPr>
        <w:t>không</w:t>
      </w:r>
      <w:r>
        <w:rPr>
          <w:color w:val="231F20"/>
          <w:spacing w:val="-16"/>
          <w:w w:val="105"/>
        </w:rPr>
        <w:t> </w:t>
      </w:r>
      <w:r>
        <w:rPr>
          <w:color w:val="231F20"/>
          <w:w w:val="105"/>
        </w:rPr>
        <w:t>thanh</w:t>
      </w:r>
      <w:r>
        <w:rPr>
          <w:color w:val="231F20"/>
          <w:spacing w:val="-16"/>
          <w:w w:val="105"/>
        </w:rPr>
        <w:t> </w:t>
      </w:r>
      <w:r>
        <w:rPr>
          <w:color w:val="231F20"/>
          <w:w w:val="105"/>
        </w:rPr>
        <w:t>tịnh.</w:t>
      </w:r>
      <w:r>
        <w:rPr>
          <w:color w:val="231F20"/>
          <w:spacing w:val="-16"/>
          <w:w w:val="105"/>
        </w:rPr>
        <w:t> </w:t>
      </w:r>
      <w:r>
        <w:rPr>
          <w:color w:val="231F20"/>
          <w:w w:val="105"/>
        </w:rPr>
        <w:t>Nó</w:t>
      </w:r>
      <w:r>
        <w:rPr>
          <w:color w:val="231F20"/>
          <w:spacing w:val="-16"/>
          <w:w w:val="105"/>
        </w:rPr>
        <w:t> </w:t>
      </w:r>
      <w:r>
        <w:rPr>
          <w:color w:val="231F20"/>
          <w:w w:val="105"/>
        </w:rPr>
        <w:t>bình</w:t>
      </w:r>
      <w:r>
        <w:rPr>
          <w:color w:val="231F20"/>
          <w:spacing w:val="-16"/>
          <w:w w:val="105"/>
        </w:rPr>
        <w:t> </w:t>
      </w:r>
      <w:r>
        <w:rPr>
          <w:color w:val="231F20"/>
          <w:w w:val="105"/>
        </w:rPr>
        <w:t>đẳng</w:t>
      </w:r>
      <w:r>
        <w:rPr>
          <w:color w:val="231F20"/>
          <w:spacing w:val="-16"/>
          <w:w w:val="105"/>
        </w:rPr>
        <w:t> </w:t>
      </w:r>
      <w:r>
        <w:rPr>
          <w:color w:val="231F20"/>
          <w:w w:val="105"/>
        </w:rPr>
        <w:t>không?</w:t>
      </w:r>
      <w:r>
        <w:rPr>
          <w:color w:val="231F20"/>
          <w:spacing w:val="-16"/>
          <w:w w:val="105"/>
        </w:rPr>
        <w:t> </w:t>
      </w:r>
      <w:r>
        <w:rPr>
          <w:color w:val="231F20"/>
          <w:w w:val="105"/>
        </w:rPr>
        <w:t>Trong</w:t>
      </w:r>
      <w:r>
        <w:rPr>
          <w:color w:val="231F20"/>
          <w:spacing w:val="-16"/>
          <w:w w:val="105"/>
        </w:rPr>
        <w:t> </w:t>
      </w:r>
      <w:r>
        <w:rPr>
          <w:color w:val="231F20"/>
          <w:w w:val="105"/>
        </w:rPr>
        <w:t>đó</w:t>
      </w:r>
      <w:r>
        <w:rPr>
          <w:color w:val="231F20"/>
          <w:spacing w:val="-16"/>
          <w:w w:val="105"/>
        </w:rPr>
        <w:t> </w:t>
      </w:r>
      <w:r>
        <w:rPr>
          <w:color w:val="231F20"/>
          <w:w w:val="105"/>
        </w:rPr>
        <w:t>còn có cao thấp là không bình đẳng. Không thanh tịnh, không bình đẳng, là mang theo mê hoặc, là không giác.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7" w:firstLine="453"/>
      </w:pPr>
      <w:r>
        <w:rPr>
          <w:color w:val="231F20"/>
          <w:w w:val="105"/>
        </w:rPr>
        <w:t>Từ đây mà biết, sách của các bậc cổ đức dạy không thể </w:t>
      </w:r>
      <w:r>
        <w:rPr>
          <w:color w:val="231F20"/>
        </w:rPr>
        <w:t>không học. Đặc biệt là kinh sách Phật. Vì sao? Chỉ có thường </w:t>
      </w:r>
      <w:r>
        <w:rPr>
          <w:color w:val="231F20"/>
          <w:w w:val="105"/>
        </w:rPr>
        <w:t>thường đọc kinh, thường thường nghe giảng, mọi người cùng nhau chia sẻ, hỗ tương động viên. Hãy tìm tâm Bồ đề của chúng ta ra, bởi vì tâm Bồ đề rất quan trọng. </w:t>
      </w:r>
      <w:r>
        <w:rPr>
          <w:i/>
          <w:color w:val="231F20"/>
          <w:w w:val="105"/>
        </w:rPr>
        <w:t>“Phát Bồ đề tâm, nhất hướng chuyên niệm”, </w:t>
      </w:r>
      <w:r>
        <w:rPr>
          <w:color w:val="231F20"/>
          <w:w w:val="105"/>
        </w:rPr>
        <w:t>đây là điều kiện tất yếu của tam bối vãng sinh. Hạ bối, trung bối, thượng bối, hết thảy đều là Nhất hướng chuyên niệm phát Bồ đề tâm. Vì thế, không phát Bồ đề tâm là không được. Chúng ta có lúc nhìn thấy, rất nhiều ông bà già niệm Phật và thật đã vãng sinh. Lúc chết đoan tướng hy hữu, biết trước giờ đi. Đứng như</w:t>
      </w:r>
      <w:r>
        <w:rPr>
          <w:color w:val="231F20"/>
          <w:spacing w:val="-7"/>
          <w:w w:val="105"/>
        </w:rPr>
        <w:t> </w:t>
      </w:r>
      <w:r>
        <w:rPr>
          <w:color w:val="231F20"/>
          <w:w w:val="105"/>
        </w:rPr>
        <w:t>vậy</w:t>
      </w:r>
      <w:r>
        <w:rPr>
          <w:color w:val="231F20"/>
          <w:spacing w:val="-7"/>
          <w:w w:val="105"/>
        </w:rPr>
        <w:t> </w:t>
      </w:r>
      <w:r>
        <w:rPr>
          <w:color w:val="231F20"/>
          <w:w w:val="105"/>
        </w:rPr>
        <w:t>chết,</w:t>
      </w:r>
      <w:r>
        <w:rPr>
          <w:color w:val="231F20"/>
          <w:spacing w:val="-7"/>
          <w:w w:val="105"/>
        </w:rPr>
        <w:t> </w:t>
      </w:r>
      <w:r>
        <w:rPr>
          <w:color w:val="231F20"/>
          <w:w w:val="105"/>
        </w:rPr>
        <w:t>ngồi</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chết.</w:t>
      </w:r>
      <w:r>
        <w:rPr>
          <w:color w:val="231F20"/>
          <w:spacing w:val="-7"/>
          <w:w w:val="105"/>
        </w:rPr>
        <w:t> </w:t>
      </w:r>
      <w:r>
        <w:rPr>
          <w:color w:val="231F20"/>
          <w:w w:val="105"/>
        </w:rPr>
        <w:t>Họ</w:t>
      </w:r>
      <w:r>
        <w:rPr>
          <w:color w:val="231F20"/>
          <w:spacing w:val="-7"/>
          <w:w w:val="105"/>
        </w:rPr>
        <w:t> </w:t>
      </w:r>
      <w:r>
        <w:rPr>
          <w:color w:val="231F20"/>
          <w:w w:val="105"/>
        </w:rPr>
        <w:t>không</w:t>
      </w:r>
      <w:r>
        <w:rPr>
          <w:color w:val="231F20"/>
          <w:spacing w:val="-7"/>
          <w:w w:val="105"/>
        </w:rPr>
        <w:t> </w:t>
      </w:r>
      <w:r>
        <w:rPr>
          <w:color w:val="231F20"/>
          <w:w w:val="105"/>
        </w:rPr>
        <w:t>biết</w:t>
      </w:r>
      <w:r>
        <w:rPr>
          <w:color w:val="231F20"/>
          <w:spacing w:val="-7"/>
          <w:w w:val="105"/>
        </w:rPr>
        <w:t> </w:t>
      </w:r>
      <w:r>
        <w:rPr>
          <w:color w:val="231F20"/>
          <w:w w:val="105"/>
        </w:rPr>
        <w:t>cái</w:t>
      </w:r>
      <w:r>
        <w:rPr>
          <w:color w:val="231F20"/>
          <w:spacing w:val="-7"/>
          <w:w w:val="105"/>
        </w:rPr>
        <w:t> </w:t>
      </w:r>
      <w:r>
        <w:rPr>
          <w:color w:val="231F20"/>
          <w:w w:val="105"/>
        </w:rPr>
        <w:t>gì</w:t>
      </w:r>
      <w:r>
        <w:rPr>
          <w:color w:val="231F20"/>
          <w:spacing w:val="-7"/>
          <w:w w:val="105"/>
        </w:rPr>
        <w:t> </w:t>
      </w:r>
      <w:r>
        <w:rPr>
          <w:color w:val="231F20"/>
          <w:w w:val="105"/>
        </w:rPr>
        <w:t>gọi</w:t>
      </w:r>
      <w:r>
        <w:rPr>
          <w:color w:val="231F20"/>
          <w:spacing w:val="-7"/>
          <w:w w:val="105"/>
        </w:rPr>
        <w:t> </w:t>
      </w:r>
      <w:r>
        <w:rPr>
          <w:color w:val="231F20"/>
          <w:w w:val="105"/>
        </w:rPr>
        <w:t>là tâm</w:t>
      </w:r>
      <w:r>
        <w:rPr>
          <w:color w:val="231F20"/>
          <w:spacing w:val="-19"/>
          <w:w w:val="105"/>
        </w:rPr>
        <w:t> </w:t>
      </w:r>
      <w:r>
        <w:rPr>
          <w:color w:val="231F20"/>
          <w:w w:val="105"/>
        </w:rPr>
        <w:t>Bồ</w:t>
      </w:r>
      <w:r>
        <w:rPr>
          <w:color w:val="231F20"/>
          <w:spacing w:val="-19"/>
          <w:w w:val="105"/>
        </w:rPr>
        <w:t> </w:t>
      </w:r>
      <w:r>
        <w:rPr>
          <w:color w:val="231F20"/>
          <w:w w:val="105"/>
        </w:rPr>
        <w:t>đề,</w:t>
      </w:r>
      <w:r>
        <w:rPr>
          <w:color w:val="231F20"/>
          <w:spacing w:val="-18"/>
          <w:w w:val="105"/>
        </w:rPr>
        <w:t> </w:t>
      </w:r>
      <w:r>
        <w:rPr>
          <w:color w:val="231F20"/>
          <w:w w:val="105"/>
        </w:rPr>
        <w:t>có</w:t>
      </w:r>
      <w:r>
        <w:rPr>
          <w:color w:val="231F20"/>
          <w:spacing w:val="-18"/>
          <w:w w:val="105"/>
        </w:rPr>
        <w:t> </w:t>
      </w:r>
      <w:r>
        <w:rPr>
          <w:color w:val="231F20"/>
          <w:w w:val="105"/>
        </w:rPr>
        <w:t>hỏi</w:t>
      </w:r>
      <w:r>
        <w:rPr>
          <w:color w:val="231F20"/>
          <w:spacing w:val="-18"/>
          <w:w w:val="105"/>
        </w:rPr>
        <w:t> </w:t>
      </w:r>
      <w:r>
        <w:rPr>
          <w:color w:val="231F20"/>
          <w:w w:val="105"/>
        </w:rPr>
        <w:t>họ</w:t>
      </w:r>
      <w:r>
        <w:rPr>
          <w:color w:val="231F20"/>
          <w:spacing w:val="-18"/>
          <w:w w:val="105"/>
        </w:rPr>
        <w:t> </w:t>
      </w:r>
      <w:r>
        <w:rPr>
          <w:color w:val="231F20"/>
          <w:w w:val="105"/>
        </w:rPr>
        <w:t>cũng</w:t>
      </w:r>
      <w:r>
        <w:rPr>
          <w:color w:val="231F20"/>
          <w:spacing w:val="-18"/>
          <w:w w:val="105"/>
        </w:rPr>
        <w:t> </w:t>
      </w:r>
      <w:r>
        <w:rPr>
          <w:color w:val="231F20"/>
          <w:w w:val="105"/>
        </w:rPr>
        <w:t>không</w:t>
      </w:r>
      <w:r>
        <w:rPr>
          <w:color w:val="231F20"/>
          <w:spacing w:val="-19"/>
          <w:w w:val="105"/>
        </w:rPr>
        <w:t> </w:t>
      </w:r>
      <w:r>
        <w:rPr>
          <w:color w:val="231F20"/>
          <w:w w:val="105"/>
        </w:rPr>
        <w:t>biết.</w:t>
      </w:r>
      <w:r>
        <w:rPr>
          <w:color w:val="231F20"/>
          <w:spacing w:val="-19"/>
          <w:w w:val="105"/>
        </w:rPr>
        <w:t> </w:t>
      </w:r>
      <w:r>
        <w:rPr>
          <w:color w:val="231F20"/>
          <w:w w:val="105"/>
        </w:rPr>
        <w:t>Họ</w:t>
      </w:r>
      <w:r>
        <w:rPr>
          <w:color w:val="231F20"/>
          <w:spacing w:val="-18"/>
          <w:w w:val="105"/>
        </w:rPr>
        <w:t> </w:t>
      </w:r>
      <w:r>
        <w:rPr>
          <w:color w:val="231F20"/>
          <w:w w:val="105"/>
        </w:rPr>
        <w:t>chỉ</w:t>
      </w:r>
      <w:r>
        <w:rPr>
          <w:color w:val="231F20"/>
          <w:spacing w:val="-18"/>
          <w:w w:val="105"/>
        </w:rPr>
        <w:t> </w:t>
      </w:r>
      <w:r>
        <w:rPr>
          <w:color w:val="231F20"/>
          <w:w w:val="105"/>
        </w:rPr>
        <w:t>biết</w:t>
      </w:r>
      <w:r>
        <w:rPr>
          <w:color w:val="231F20"/>
          <w:spacing w:val="-19"/>
          <w:w w:val="105"/>
        </w:rPr>
        <w:t> </w:t>
      </w:r>
      <w:r>
        <w:rPr>
          <w:color w:val="231F20"/>
          <w:w w:val="105"/>
        </w:rPr>
        <w:t>niệm</w:t>
      </w:r>
      <w:r>
        <w:rPr>
          <w:color w:val="231F20"/>
          <w:spacing w:val="-19"/>
          <w:w w:val="105"/>
        </w:rPr>
        <w:t> </w:t>
      </w:r>
      <w:r>
        <w:rPr>
          <w:color w:val="231F20"/>
          <w:w w:val="105"/>
        </w:rPr>
        <w:t>A</w:t>
      </w:r>
      <w:r>
        <w:rPr>
          <w:color w:val="231F20"/>
          <w:spacing w:val="-19"/>
          <w:w w:val="105"/>
        </w:rPr>
        <w:t> </w:t>
      </w:r>
      <w:r>
        <w:rPr>
          <w:color w:val="231F20"/>
          <w:w w:val="105"/>
        </w:rPr>
        <w:t>Di Đà</w:t>
      </w:r>
      <w:r>
        <w:rPr>
          <w:color w:val="231F20"/>
          <w:spacing w:val="-15"/>
          <w:w w:val="105"/>
        </w:rPr>
        <w:t> </w:t>
      </w:r>
      <w:r>
        <w:rPr>
          <w:color w:val="231F20"/>
          <w:w w:val="105"/>
        </w:rPr>
        <w:t>Phật,</w:t>
      </w:r>
      <w:r>
        <w:rPr>
          <w:color w:val="231F20"/>
          <w:spacing w:val="-14"/>
          <w:w w:val="105"/>
        </w:rPr>
        <w:t> </w:t>
      </w:r>
      <w:r>
        <w:rPr>
          <w:color w:val="231F20"/>
          <w:w w:val="105"/>
        </w:rPr>
        <w:t>còn</w:t>
      </w:r>
      <w:r>
        <w:rPr>
          <w:color w:val="231F20"/>
          <w:spacing w:val="-14"/>
          <w:w w:val="105"/>
        </w:rPr>
        <w:t> </w:t>
      </w:r>
      <w:r>
        <w:rPr>
          <w:color w:val="231F20"/>
          <w:w w:val="105"/>
        </w:rPr>
        <w:t>không</w:t>
      </w:r>
      <w:r>
        <w:rPr>
          <w:color w:val="231F20"/>
          <w:spacing w:val="-15"/>
          <w:w w:val="105"/>
        </w:rPr>
        <w:t> </w:t>
      </w:r>
      <w:r>
        <w:rPr>
          <w:color w:val="231F20"/>
          <w:w w:val="105"/>
        </w:rPr>
        <w:t>biết</w:t>
      </w:r>
      <w:r>
        <w:rPr>
          <w:color w:val="231F20"/>
          <w:spacing w:val="-15"/>
          <w:w w:val="105"/>
        </w:rPr>
        <w:t> </w:t>
      </w:r>
      <w:r>
        <w:rPr>
          <w:color w:val="231F20"/>
          <w:w w:val="105"/>
        </w:rPr>
        <w:t>gì</w:t>
      </w:r>
      <w:r>
        <w:rPr>
          <w:color w:val="231F20"/>
          <w:spacing w:val="-15"/>
          <w:w w:val="105"/>
        </w:rPr>
        <w:t> </w:t>
      </w:r>
      <w:r>
        <w:rPr>
          <w:color w:val="231F20"/>
          <w:w w:val="105"/>
        </w:rPr>
        <w:t>là</w:t>
      </w:r>
      <w:r>
        <w:rPr>
          <w:color w:val="231F20"/>
          <w:spacing w:val="-15"/>
          <w:w w:val="105"/>
        </w:rPr>
        <w:t> </w:t>
      </w:r>
      <w:r>
        <w:rPr>
          <w:color w:val="231F20"/>
          <w:w w:val="105"/>
        </w:rPr>
        <w:t>tâm</w:t>
      </w:r>
      <w:r>
        <w:rPr>
          <w:color w:val="231F20"/>
          <w:spacing w:val="-15"/>
          <w:w w:val="105"/>
        </w:rPr>
        <w:t> </w:t>
      </w:r>
      <w:r>
        <w:rPr>
          <w:color w:val="231F20"/>
          <w:w w:val="105"/>
        </w:rPr>
        <w:t>Bồ</w:t>
      </w:r>
      <w:r>
        <w:rPr>
          <w:color w:val="231F20"/>
          <w:spacing w:val="-15"/>
          <w:w w:val="105"/>
        </w:rPr>
        <w:t> </w:t>
      </w:r>
      <w:r>
        <w:rPr>
          <w:color w:val="231F20"/>
          <w:w w:val="105"/>
        </w:rPr>
        <w:t>đề.</w:t>
      </w:r>
      <w:r>
        <w:rPr>
          <w:color w:val="231F20"/>
          <w:spacing w:val="-14"/>
          <w:w w:val="105"/>
        </w:rPr>
        <w:t> </w:t>
      </w:r>
      <w:r>
        <w:rPr>
          <w:color w:val="231F20"/>
          <w:w w:val="105"/>
        </w:rPr>
        <w:t>Tỉ</w:t>
      </w:r>
      <w:r>
        <w:rPr>
          <w:color w:val="231F20"/>
          <w:spacing w:val="-14"/>
          <w:w w:val="105"/>
        </w:rPr>
        <w:t> </w:t>
      </w:r>
      <w:r>
        <w:rPr>
          <w:color w:val="231F20"/>
          <w:w w:val="105"/>
        </w:rPr>
        <w:t>mỉ</w:t>
      </w:r>
      <w:r>
        <w:rPr>
          <w:color w:val="231F20"/>
          <w:spacing w:val="-14"/>
          <w:w w:val="105"/>
        </w:rPr>
        <w:t> </w:t>
      </w:r>
      <w:r>
        <w:rPr>
          <w:color w:val="231F20"/>
          <w:w w:val="105"/>
        </w:rPr>
        <w:t>quan</w:t>
      </w:r>
      <w:r>
        <w:rPr>
          <w:color w:val="231F20"/>
          <w:spacing w:val="-14"/>
          <w:w w:val="105"/>
        </w:rPr>
        <w:t> </w:t>
      </w:r>
      <w:r>
        <w:rPr>
          <w:color w:val="231F20"/>
          <w:w w:val="105"/>
        </w:rPr>
        <w:t>sát</w:t>
      </w:r>
      <w:r>
        <w:rPr>
          <w:color w:val="231F20"/>
          <w:spacing w:val="-14"/>
          <w:w w:val="105"/>
        </w:rPr>
        <w:t> </w:t>
      </w:r>
      <w:r>
        <w:rPr>
          <w:color w:val="231F20"/>
          <w:w w:val="105"/>
        </w:rPr>
        <w:t>khởi tâm động niệm, đối nhân, tiếp vật của họ, họ thật sự có Bồ đề tâm. Họ đối nhân rất bình đẳng, rất từ bi. Chúng ta quan sát kỹ càng sẽ phát hiện được. Chúng ta hỏi họ Bồ đề tâm là gì, họ không hiểu. Họ không biết cái gì là Bồ đề tâm. Họ dùng chân tâm, tâm thành khẩn để đối nhân, cho nên họ có thể vãng sinh.</w:t>
      </w:r>
    </w:p>
    <w:p>
      <w:pPr>
        <w:pStyle w:val="BodyText"/>
        <w:spacing w:line="302" w:lineRule="auto" w:before="109"/>
        <w:ind w:left="387" w:right="121" w:firstLine="453"/>
      </w:pPr>
      <w:r>
        <w:rPr>
          <w:color w:val="231F20"/>
          <w:w w:val="105"/>
        </w:rPr>
        <w:t>Chúng ta cẩn thận quan sát người vãng sinh, họ có ngạo mạn không? Họ có tự cho mình hơn người không? Người có tâm này không thể vãng sinh. Niệm Phật có tốt hơn nữa cũng không vãng sinh được. Điều này, chúng ta không thể không</w:t>
      </w:r>
      <w:r>
        <w:rPr>
          <w:color w:val="231F20"/>
          <w:spacing w:val="29"/>
          <w:w w:val="105"/>
        </w:rPr>
        <w:t> </w:t>
      </w:r>
      <w:r>
        <w:rPr>
          <w:color w:val="231F20"/>
          <w:w w:val="105"/>
        </w:rPr>
        <w:t>hiểu.</w:t>
      </w:r>
      <w:r>
        <w:rPr>
          <w:color w:val="231F20"/>
          <w:spacing w:val="29"/>
          <w:w w:val="105"/>
        </w:rPr>
        <w:t> </w:t>
      </w:r>
      <w:r>
        <w:rPr>
          <w:color w:val="231F20"/>
          <w:w w:val="105"/>
        </w:rPr>
        <w:t>Chúng</w:t>
      </w:r>
      <w:r>
        <w:rPr>
          <w:color w:val="231F20"/>
          <w:spacing w:val="30"/>
          <w:w w:val="105"/>
        </w:rPr>
        <w:t> </w:t>
      </w:r>
      <w:r>
        <w:rPr>
          <w:color w:val="231F20"/>
          <w:w w:val="105"/>
        </w:rPr>
        <w:t>ta</w:t>
      </w:r>
      <w:r>
        <w:rPr>
          <w:color w:val="231F20"/>
          <w:spacing w:val="29"/>
          <w:w w:val="105"/>
        </w:rPr>
        <w:t> </w:t>
      </w:r>
      <w:r>
        <w:rPr>
          <w:color w:val="231F20"/>
          <w:w w:val="105"/>
        </w:rPr>
        <w:t>phải</w:t>
      </w:r>
      <w:r>
        <w:rPr>
          <w:color w:val="231F20"/>
          <w:spacing w:val="29"/>
          <w:w w:val="105"/>
        </w:rPr>
        <w:t> </w:t>
      </w:r>
      <w:r>
        <w:rPr>
          <w:color w:val="231F20"/>
          <w:w w:val="105"/>
        </w:rPr>
        <w:t>đem</w:t>
      </w:r>
      <w:r>
        <w:rPr>
          <w:color w:val="231F20"/>
          <w:spacing w:val="30"/>
          <w:w w:val="105"/>
        </w:rPr>
        <w:t> </w:t>
      </w:r>
      <w:r>
        <w:rPr>
          <w:color w:val="231F20"/>
          <w:w w:val="105"/>
        </w:rPr>
        <w:t>những</w:t>
      </w:r>
      <w:r>
        <w:rPr>
          <w:color w:val="231F20"/>
          <w:spacing w:val="29"/>
          <w:w w:val="105"/>
        </w:rPr>
        <w:t> </w:t>
      </w:r>
      <w:r>
        <w:rPr>
          <w:color w:val="231F20"/>
          <w:w w:val="105"/>
        </w:rPr>
        <w:t>tập</w:t>
      </w:r>
      <w:r>
        <w:rPr>
          <w:color w:val="231F20"/>
          <w:spacing w:val="29"/>
          <w:w w:val="105"/>
        </w:rPr>
        <w:t> </w:t>
      </w:r>
      <w:r>
        <w:rPr>
          <w:color w:val="231F20"/>
          <w:w w:val="105"/>
        </w:rPr>
        <w:t>khí</w:t>
      </w:r>
      <w:r>
        <w:rPr>
          <w:color w:val="231F20"/>
          <w:spacing w:val="30"/>
          <w:w w:val="105"/>
        </w:rPr>
        <w:t> </w:t>
      </w:r>
      <w:r>
        <w:rPr>
          <w:color w:val="231F20"/>
          <w:w w:val="105"/>
        </w:rPr>
        <w:t>này</w:t>
      </w:r>
      <w:r>
        <w:rPr>
          <w:color w:val="231F20"/>
          <w:spacing w:val="29"/>
          <w:w w:val="105"/>
        </w:rPr>
        <w:t> </w:t>
      </w:r>
      <w:r>
        <w:rPr>
          <w:color w:val="231F20"/>
          <w:spacing w:val="-2"/>
          <w:w w:val="105"/>
        </w:rPr>
        <w:t>buông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bỏ</w:t>
      </w:r>
      <w:r>
        <w:rPr>
          <w:color w:val="231F20"/>
          <w:spacing w:val="-3"/>
          <w:w w:val="105"/>
        </w:rPr>
        <w:t> </w:t>
      </w:r>
      <w:r>
        <w:rPr>
          <w:color w:val="231F20"/>
          <w:w w:val="105"/>
        </w:rPr>
        <w:t>tất</w:t>
      </w:r>
      <w:r>
        <w:rPr>
          <w:color w:val="231F20"/>
          <w:spacing w:val="-3"/>
          <w:w w:val="105"/>
        </w:rPr>
        <w:t> </w:t>
      </w:r>
      <w:r>
        <w:rPr>
          <w:color w:val="231F20"/>
          <w:w w:val="105"/>
        </w:rPr>
        <w:t>cả,</w:t>
      </w:r>
      <w:r>
        <w:rPr>
          <w:color w:val="231F20"/>
          <w:spacing w:val="-3"/>
          <w:w w:val="105"/>
        </w:rPr>
        <w:t> </w:t>
      </w:r>
      <w:r>
        <w:rPr>
          <w:color w:val="231F20"/>
          <w:w w:val="105"/>
        </w:rPr>
        <w:t>đây</w:t>
      </w:r>
      <w:r>
        <w:rPr>
          <w:color w:val="231F20"/>
          <w:spacing w:val="-3"/>
          <w:w w:val="105"/>
        </w:rPr>
        <w:t> </w:t>
      </w:r>
      <w:r>
        <w:rPr>
          <w:color w:val="231F20"/>
          <w:w w:val="105"/>
        </w:rPr>
        <w:t>là</w:t>
      </w:r>
      <w:r>
        <w:rPr>
          <w:color w:val="231F20"/>
          <w:spacing w:val="-3"/>
          <w:w w:val="105"/>
        </w:rPr>
        <w:t> </w:t>
      </w:r>
      <w:r>
        <w:rPr>
          <w:color w:val="231F20"/>
          <w:w w:val="105"/>
        </w:rPr>
        <w:t>nghiệp</w:t>
      </w:r>
      <w:r>
        <w:rPr>
          <w:color w:val="231F20"/>
          <w:spacing w:val="-3"/>
          <w:w w:val="105"/>
        </w:rPr>
        <w:t> </w:t>
      </w:r>
      <w:r>
        <w:rPr>
          <w:color w:val="231F20"/>
          <w:w w:val="105"/>
        </w:rPr>
        <w:t>chướng.</w:t>
      </w:r>
      <w:r>
        <w:rPr>
          <w:color w:val="231F20"/>
          <w:spacing w:val="-3"/>
          <w:w w:val="105"/>
        </w:rPr>
        <w:t> </w:t>
      </w:r>
      <w:r>
        <w:rPr>
          <w:color w:val="231F20"/>
          <w:w w:val="105"/>
        </w:rPr>
        <w:t>Phải</w:t>
      </w:r>
      <w:r>
        <w:rPr>
          <w:color w:val="231F20"/>
          <w:spacing w:val="-3"/>
          <w:w w:val="105"/>
        </w:rPr>
        <w:t> </w:t>
      </w:r>
      <w:r>
        <w:rPr>
          <w:color w:val="231F20"/>
          <w:w w:val="105"/>
        </w:rPr>
        <w:t>thường</w:t>
      </w:r>
      <w:r>
        <w:rPr>
          <w:color w:val="231F20"/>
          <w:spacing w:val="-3"/>
          <w:w w:val="105"/>
        </w:rPr>
        <w:t> </w:t>
      </w:r>
      <w:r>
        <w:rPr>
          <w:color w:val="231F20"/>
          <w:w w:val="105"/>
        </w:rPr>
        <w:t>phản</w:t>
      </w:r>
      <w:r>
        <w:rPr>
          <w:color w:val="231F20"/>
          <w:spacing w:val="-3"/>
          <w:w w:val="105"/>
        </w:rPr>
        <w:t> </w:t>
      </w:r>
      <w:r>
        <w:rPr>
          <w:color w:val="231F20"/>
          <w:w w:val="105"/>
        </w:rPr>
        <w:t>tỉnh,</w:t>
      </w:r>
      <w:r>
        <w:rPr>
          <w:color w:val="231F20"/>
          <w:spacing w:val="-3"/>
          <w:w w:val="105"/>
        </w:rPr>
        <w:t> </w:t>
      </w:r>
      <w:r>
        <w:rPr>
          <w:color w:val="231F20"/>
          <w:w w:val="105"/>
        </w:rPr>
        <w:t>cẩn thận quan sát. Tôi tiếp vật, đối nhân có gì sai sót chăng?</w:t>
      </w:r>
      <w:r>
        <w:rPr>
          <w:color w:val="231F20"/>
          <w:spacing w:val="40"/>
          <w:w w:val="105"/>
        </w:rPr>
        <w:t> </w:t>
      </w:r>
      <w:r>
        <w:rPr>
          <w:color w:val="231F20"/>
          <w:w w:val="105"/>
        </w:rPr>
        <w:t>Có sai sót,</w:t>
      </w:r>
      <w:r>
        <w:rPr>
          <w:color w:val="231F20"/>
          <w:spacing w:val="-1"/>
          <w:w w:val="105"/>
        </w:rPr>
        <w:t> </w:t>
      </w:r>
      <w:r>
        <w:rPr>
          <w:color w:val="231F20"/>
          <w:w w:val="105"/>
        </w:rPr>
        <w:t>nhưng</w:t>
      </w:r>
      <w:r>
        <w:rPr>
          <w:color w:val="231F20"/>
          <w:spacing w:val="-1"/>
          <w:w w:val="105"/>
        </w:rPr>
        <w:t> </w:t>
      </w:r>
      <w:r>
        <w:rPr>
          <w:color w:val="231F20"/>
          <w:w w:val="105"/>
        </w:rPr>
        <w:t>tự</w:t>
      </w:r>
      <w:r>
        <w:rPr>
          <w:color w:val="231F20"/>
          <w:spacing w:val="-1"/>
          <w:w w:val="105"/>
        </w:rPr>
        <w:t> </w:t>
      </w:r>
      <w:r>
        <w:rPr>
          <w:color w:val="231F20"/>
          <w:w w:val="105"/>
        </w:rPr>
        <w:t>mình</w:t>
      </w:r>
      <w:r>
        <w:rPr>
          <w:color w:val="231F20"/>
          <w:spacing w:val="-1"/>
          <w:w w:val="105"/>
        </w:rPr>
        <w:t> </w:t>
      </w:r>
      <w:r>
        <w:rPr>
          <w:color w:val="231F20"/>
          <w:w w:val="105"/>
        </w:rPr>
        <w:t>phát hiện</w:t>
      </w:r>
      <w:r>
        <w:rPr>
          <w:color w:val="231F20"/>
          <w:spacing w:val="-1"/>
          <w:w w:val="105"/>
        </w:rPr>
        <w:t> </w:t>
      </w:r>
      <w:r>
        <w:rPr>
          <w:color w:val="231F20"/>
          <w:w w:val="105"/>
        </w:rPr>
        <w:t>sẽ không</w:t>
      </w:r>
      <w:r>
        <w:rPr>
          <w:color w:val="231F20"/>
          <w:spacing w:val="-1"/>
          <w:w w:val="105"/>
        </w:rPr>
        <w:t> </w:t>
      </w:r>
      <w:r>
        <w:rPr>
          <w:color w:val="231F20"/>
          <w:w w:val="105"/>
        </w:rPr>
        <w:t>còn</w:t>
      </w:r>
      <w:r>
        <w:rPr>
          <w:color w:val="231F20"/>
          <w:spacing w:val="-1"/>
          <w:w w:val="105"/>
        </w:rPr>
        <w:t> </w:t>
      </w:r>
      <w:r>
        <w:rPr>
          <w:color w:val="231F20"/>
          <w:w w:val="105"/>
        </w:rPr>
        <w:t>nữa. Mọi </w:t>
      </w:r>
      <w:r>
        <w:rPr>
          <w:color w:val="231F20"/>
        </w:rPr>
        <w:t>người cũng không nói cho ta biết. Vì sao? Vì nói ra mà chúng </w:t>
      </w:r>
      <w:r>
        <w:rPr>
          <w:color w:val="231F20"/>
          <w:w w:val="105"/>
        </w:rPr>
        <w:t>ta không tiếp nhận, sẽ kết oán thù với chúng ta. Như vậy, thì hà tất nói với chúng ta. Thầy giáo đối với học sinh cũng không nói.</w:t>
      </w:r>
    </w:p>
    <w:p>
      <w:pPr>
        <w:pStyle w:val="BodyText"/>
        <w:spacing w:line="297" w:lineRule="auto" w:before="144"/>
        <w:ind w:left="103" w:right="403" w:firstLine="453"/>
      </w:pPr>
      <w:r>
        <w:rPr>
          <w:color w:val="231F20"/>
          <w:w w:val="105"/>
        </w:rPr>
        <w:t>Tôi</w:t>
      </w:r>
      <w:r>
        <w:rPr>
          <w:color w:val="231F20"/>
          <w:spacing w:val="-12"/>
          <w:w w:val="105"/>
        </w:rPr>
        <w:t> </w:t>
      </w:r>
      <w:r>
        <w:rPr>
          <w:color w:val="231F20"/>
          <w:w w:val="105"/>
        </w:rPr>
        <w:t>ở</w:t>
      </w:r>
      <w:r>
        <w:rPr>
          <w:color w:val="231F20"/>
          <w:spacing w:val="-12"/>
          <w:w w:val="105"/>
        </w:rPr>
        <w:t> </w:t>
      </w:r>
      <w:r>
        <w:rPr>
          <w:color w:val="231F20"/>
          <w:w w:val="105"/>
        </w:rPr>
        <w:t>Đài</w:t>
      </w:r>
      <w:r>
        <w:rPr>
          <w:color w:val="231F20"/>
          <w:spacing w:val="-12"/>
          <w:w w:val="105"/>
        </w:rPr>
        <w:t> </w:t>
      </w:r>
      <w:r>
        <w:rPr>
          <w:color w:val="231F20"/>
          <w:w w:val="105"/>
        </w:rPr>
        <w:t>Trung,</w:t>
      </w:r>
      <w:r>
        <w:rPr>
          <w:color w:val="231F20"/>
          <w:spacing w:val="-12"/>
          <w:w w:val="105"/>
        </w:rPr>
        <w:t> </w:t>
      </w:r>
      <w:r>
        <w:rPr>
          <w:color w:val="231F20"/>
          <w:w w:val="105"/>
        </w:rPr>
        <w:t>theo</w:t>
      </w:r>
      <w:r>
        <w:rPr>
          <w:color w:val="231F20"/>
          <w:spacing w:val="-12"/>
          <w:w w:val="105"/>
        </w:rPr>
        <w:t> </w:t>
      </w:r>
      <w:r>
        <w:rPr>
          <w:color w:val="231F20"/>
          <w:w w:val="105"/>
        </w:rPr>
        <w:t>thầy</w:t>
      </w:r>
      <w:r>
        <w:rPr>
          <w:color w:val="231F20"/>
          <w:spacing w:val="-12"/>
          <w:w w:val="105"/>
        </w:rPr>
        <w:t> </w:t>
      </w:r>
      <w:r>
        <w:rPr>
          <w:color w:val="231F20"/>
          <w:w w:val="105"/>
        </w:rPr>
        <w:t>Lý</w:t>
      </w:r>
      <w:r>
        <w:rPr>
          <w:color w:val="231F20"/>
          <w:spacing w:val="-12"/>
          <w:w w:val="105"/>
        </w:rPr>
        <w:t> </w:t>
      </w:r>
      <w:r>
        <w:rPr>
          <w:color w:val="231F20"/>
          <w:w w:val="105"/>
        </w:rPr>
        <w:t>10</w:t>
      </w:r>
      <w:r>
        <w:rPr>
          <w:color w:val="231F20"/>
          <w:spacing w:val="-12"/>
          <w:w w:val="105"/>
        </w:rPr>
        <w:t> </w:t>
      </w:r>
      <w:r>
        <w:rPr>
          <w:color w:val="231F20"/>
          <w:w w:val="105"/>
        </w:rPr>
        <w:t>năm,</w:t>
      </w:r>
      <w:r>
        <w:rPr>
          <w:color w:val="231F20"/>
          <w:spacing w:val="-12"/>
          <w:w w:val="105"/>
        </w:rPr>
        <w:t> </w:t>
      </w:r>
      <w:r>
        <w:rPr>
          <w:color w:val="231F20"/>
          <w:w w:val="105"/>
        </w:rPr>
        <w:t>tôi</w:t>
      </w:r>
      <w:r>
        <w:rPr>
          <w:color w:val="231F20"/>
          <w:spacing w:val="-12"/>
          <w:w w:val="105"/>
        </w:rPr>
        <w:t> </w:t>
      </w:r>
      <w:r>
        <w:rPr>
          <w:color w:val="231F20"/>
          <w:w w:val="105"/>
        </w:rPr>
        <w:t>nhìn</w:t>
      </w:r>
      <w:r>
        <w:rPr>
          <w:color w:val="231F20"/>
          <w:spacing w:val="-12"/>
          <w:w w:val="105"/>
        </w:rPr>
        <w:t> </w:t>
      </w:r>
      <w:r>
        <w:rPr>
          <w:color w:val="231F20"/>
          <w:w w:val="105"/>
        </w:rPr>
        <w:t>thấy</w:t>
      </w:r>
      <w:r>
        <w:rPr>
          <w:color w:val="231F20"/>
          <w:spacing w:val="-12"/>
          <w:w w:val="105"/>
        </w:rPr>
        <w:t> </w:t>
      </w:r>
      <w:r>
        <w:rPr>
          <w:color w:val="231F20"/>
          <w:w w:val="105"/>
        </w:rPr>
        <w:t>thầy đối với</w:t>
      </w:r>
      <w:r>
        <w:rPr>
          <w:color w:val="231F20"/>
          <w:spacing w:val="-1"/>
          <w:w w:val="105"/>
        </w:rPr>
        <w:t> </w:t>
      </w:r>
      <w:r>
        <w:rPr>
          <w:color w:val="231F20"/>
          <w:w w:val="105"/>
        </w:rPr>
        <w:t>học trò. Có học sinh thầy đối với</w:t>
      </w:r>
      <w:r>
        <w:rPr>
          <w:color w:val="231F20"/>
          <w:spacing w:val="-1"/>
          <w:w w:val="105"/>
        </w:rPr>
        <w:t> </w:t>
      </w:r>
      <w:r>
        <w:rPr>
          <w:color w:val="231F20"/>
          <w:w w:val="105"/>
        </w:rPr>
        <w:t>họ rất dữ, có đánh có</w:t>
      </w:r>
      <w:r>
        <w:rPr>
          <w:color w:val="231F20"/>
          <w:spacing w:val="-15"/>
          <w:w w:val="105"/>
        </w:rPr>
        <w:t> </w:t>
      </w:r>
      <w:r>
        <w:rPr>
          <w:color w:val="231F20"/>
          <w:w w:val="105"/>
        </w:rPr>
        <w:t>mắng.</w:t>
      </w:r>
      <w:r>
        <w:rPr>
          <w:color w:val="231F20"/>
          <w:spacing w:val="-14"/>
          <w:w w:val="105"/>
        </w:rPr>
        <w:t> </w:t>
      </w:r>
      <w:r>
        <w:rPr>
          <w:color w:val="231F20"/>
          <w:w w:val="105"/>
        </w:rPr>
        <w:t>Có</w:t>
      </w:r>
      <w:r>
        <w:rPr>
          <w:color w:val="231F20"/>
          <w:spacing w:val="-15"/>
          <w:w w:val="105"/>
        </w:rPr>
        <w:t> </w:t>
      </w:r>
      <w:r>
        <w:rPr>
          <w:color w:val="231F20"/>
          <w:w w:val="105"/>
        </w:rPr>
        <w:t>một</w:t>
      </w:r>
      <w:r>
        <w:rPr>
          <w:color w:val="231F20"/>
          <w:spacing w:val="-15"/>
          <w:w w:val="105"/>
        </w:rPr>
        <w:t> </w:t>
      </w:r>
      <w:r>
        <w:rPr>
          <w:color w:val="231F20"/>
          <w:w w:val="105"/>
        </w:rPr>
        <w:t>vài</w:t>
      </w:r>
      <w:r>
        <w:rPr>
          <w:color w:val="231F20"/>
          <w:spacing w:val="-15"/>
          <w:w w:val="105"/>
        </w:rPr>
        <w:t> </w:t>
      </w:r>
      <w:r>
        <w:rPr>
          <w:color w:val="231F20"/>
          <w:w w:val="105"/>
        </w:rPr>
        <w:t>học</w:t>
      </w:r>
      <w:r>
        <w:rPr>
          <w:color w:val="231F20"/>
          <w:spacing w:val="-15"/>
          <w:w w:val="105"/>
        </w:rPr>
        <w:t> </w:t>
      </w:r>
      <w:r>
        <w:rPr>
          <w:color w:val="231F20"/>
          <w:w w:val="105"/>
        </w:rPr>
        <w:t>sinh,</w:t>
      </w:r>
      <w:r>
        <w:rPr>
          <w:color w:val="231F20"/>
          <w:spacing w:val="-14"/>
          <w:w w:val="105"/>
        </w:rPr>
        <w:t> </w:t>
      </w:r>
      <w:r>
        <w:rPr>
          <w:color w:val="231F20"/>
          <w:w w:val="105"/>
        </w:rPr>
        <w:t>thầy</w:t>
      </w:r>
      <w:r>
        <w:rPr>
          <w:color w:val="231F20"/>
          <w:spacing w:val="-15"/>
          <w:w w:val="105"/>
        </w:rPr>
        <w:t> </w:t>
      </w:r>
      <w:r>
        <w:rPr>
          <w:color w:val="231F20"/>
          <w:w w:val="105"/>
        </w:rPr>
        <w:t>đối</w:t>
      </w:r>
      <w:r>
        <w:rPr>
          <w:color w:val="231F20"/>
          <w:spacing w:val="-14"/>
          <w:w w:val="105"/>
        </w:rPr>
        <w:t> </w:t>
      </w:r>
      <w:r>
        <w:rPr>
          <w:color w:val="231F20"/>
          <w:w w:val="105"/>
        </w:rPr>
        <w:t>với</w:t>
      </w:r>
      <w:r>
        <w:rPr>
          <w:color w:val="231F20"/>
          <w:spacing w:val="-15"/>
          <w:w w:val="105"/>
        </w:rPr>
        <w:t> </w:t>
      </w:r>
      <w:r>
        <w:rPr>
          <w:color w:val="231F20"/>
          <w:w w:val="105"/>
        </w:rPr>
        <w:t>họ</w:t>
      </w:r>
      <w:r>
        <w:rPr>
          <w:color w:val="231F20"/>
          <w:spacing w:val="-15"/>
          <w:w w:val="105"/>
        </w:rPr>
        <w:t> </w:t>
      </w:r>
      <w:r>
        <w:rPr>
          <w:color w:val="231F20"/>
          <w:w w:val="105"/>
        </w:rPr>
        <w:t>rất</w:t>
      </w:r>
      <w:r>
        <w:rPr>
          <w:color w:val="231F20"/>
          <w:spacing w:val="-15"/>
          <w:w w:val="105"/>
        </w:rPr>
        <w:t> </w:t>
      </w:r>
      <w:r>
        <w:rPr>
          <w:color w:val="231F20"/>
          <w:w w:val="105"/>
        </w:rPr>
        <w:t>khách</w:t>
      </w:r>
      <w:r>
        <w:rPr>
          <w:color w:val="231F20"/>
          <w:spacing w:val="-15"/>
          <w:w w:val="105"/>
        </w:rPr>
        <w:t> </w:t>
      </w:r>
      <w:r>
        <w:rPr>
          <w:color w:val="231F20"/>
          <w:w w:val="105"/>
        </w:rPr>
        <w:t>khí, phạm</w:t>
      </w:r>
      <w:r>
        <w:rPr>
          <w:color w:val="231F20"/>
          <w:spacing w:val="-2"/>
          <w:w w:val="105"/>
        </w:rPr>
        <w:t> </w:t>
      </w:r>
      <w:r>
        <w:rPr>
          <w:color w:val="231F20"/>
          <w:w w:val="105"/>
        </w:rPr>
        <w:t>sai</w:t>
      </w:r>
      <w:r>
        <w:rPr>
          <w:color w:val="231F20"/>
          <w:spacing w:val="-2"/>
          <w:w w:val="105"/>
        </w:rPr>
        <w:t> </w:t>
      </w:r>
      <w:r>
        <w:rPr>
          <w:color w:val="231F20"/>
          <w:w w:val="105"/>
        </w:rPr>
        <w:t>lầm</w:t>
      </w:r>
      <w:r>
        <w:rPr>
          <w:color w:val="231F20"/>
          <w:spacing w:val="-2"/>
          <w:w w:val="105"/>
        </w:rPr>
        <w:t> </w:t>
      </w:r>
      <w:r>
        <w:rPr>
          <w:color w:val="231F20"/>
          <w:w w:val="105"/>
        </w:rPr>
        <w:t>gì,</w:t>
      </w:r>
      <w:r>
        <w:rPr>
          <w:color w:val="231F20"/>
          <w:spacing w:val="-2"/>
          <w:w w:val="105"/>
        </w:rPr>
        <w:t> </w:t>
      </w:r>
      <w:r>
        <w:rPr>
          <w:color w:val="231F20"/>
          <w:w w:val="105"/>
        </w:rPr>
        <w:t>thầy</w:t>
      </w:r>
      <w:r>
        <w:rPr>
          <w:color w:val="231F20"/>
          <w:spacing w:val="-2"/>
          <w:w w:val="105"/>
        </w:rPr>
        <w:t> </w:t>
      </w:r>
      <w:r>
        <w:rPr>
          <w:color w:val="231F20"/>
          <w:w w:val="105"/>
        </w:rPr>
        <w:t>nhắc</w:t>
      </w:r>
      <w:r>
        <w:rPr>
          <w:color w:val="231F20"/>
          <w:spacing w:val="-2"/>
          <w:w w:val="105"/>
        </w:rPr>
        <w:t> </w:t>
      </w:r>
      <w:r>
        <w:rPr>
          <w:color w:val="231F20"/>
          <w:w w:val="105"/>
        </w:rPr>
        <w:t>cũng</w:t>
      </w:r>
      <w:r>
        <w:rPr>
          <w:color w:val="231F20"/>
          <w:spacing w:val="-2"/>
          <w:w w:val="105"/>
        </w:rPr>
        <w:t> </w:t>
      </w:r>
      <w:r>
        <w:rPr>
          <w:color w:val="231F20"/>
          <w:w w:val="105"/>
        </w:rPr>
        <w:t>không</w:t>
      </w:r>
      <w:r>
        <w:rPr>
          <w:color w:val="231F20"/>
          <w:spacing w:val="-2"/>
          <w:w w:val="105"/>
        </w:rPr>
        <w:t> </w:t>
      </w:r>
      <w:r>
        <w:rPr>
          <w:color w:val="231F20"/>
          <w:w w:val="105"/>
        </w:rPr>
        <w:t>nhắc</w:t>
      </w:r>
      <w:r>
        <w:rPr>
          <w:color w:val="231F20"/>
          <w:spacing w:val="-2"/>
          <w:w w:val="105"/>
        </w:rPr>
        <w:t> </w:t>
      </w:r>
      <w:r>
        <w:rPr>
          <w:color w:val="231F20"/>
          <w:w w:val="105"/>
        </w:rPr>
        <w:t>nữa,</w:t>
      </w:r>
      <w:r>
        <w:rPr>
          <w:color w:val="231F20"/>
          <w:spacing w:val="-2"/>
          <w:w w:val="105"/>
        </w:rPr>
        <w:t> </w:t>
      </w:r>
      <w:r>
        <w:rPr>
          <w:color w:val="231F20"/>
          <w:w w:val="105"/>
        </w:rPr>
        <w:t>chúng</w:t>
      </w:r>
      <w:r>
        <w:rPr>
          <w:color w:val="231F20"/>
          <w:spacing w:val="-2"/>
          <w:w w:val="105"/>
        </w:rPr>
        <w:t> </w:t>
      </w:r>
      <w:r>
        <w:rPr>
          <w:color w:val="231F20"/>
          <w:w w:val="105"/>
        </w:rPr>
        <w:t>tôi cảm</w:t>
      </w:r>
      <w:r>
        <w:rPr>
          <w:color w:val="231F20"/>
          <w:spacing w:val="-4"/>
          <w:w w:val="105"/>
        </w:rPr>
        <w:t> </w:t>
      </w:r>
      <w:r>
        <w:rPr>
          <w:color w:val="231F20"/>
          <w:w w:val="105"/>
        </w:rPr>
        <w:t>thấy</w:t>
      </w:r>
      <w:r>
        <w:rPr>
          <w:color w:val="231F20"/>
          <w:spacing w:val="-4"/>
          <w:w w:val="105"/>
        </w:rPr>
        <w:t> </w:t>
      </w:r>
      <w:r>
        <w:rPr>
          <w:color w:val="231F20"/>
          <w:w w:val="105"/>
        </w:rPr>
        <w:t>rất</w:t>
      </w:r>
      <w:r>
        <w:rPr>
          <w:color w:val="231F20"/>
          <w:spacing w:val="-4"/>
          <w:w w:val="105"/>
        </w:rPr>
        <w:t> </w:t>
      </w:r>
      <w:r>
        <w:rPr>
          <w:color w:val="231F20"/>
          <w:w w:val="105"/>
        </w:rPr>
        <w:t>lạ.</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lâu,</w:t>
      </w:r>
      <w:r>
        <w:rPr>
          <w:color w:val="231F20"/>
          <w:spacing w:val="-4"/>
          <w:w w:val="105"/>
        </w:rPr>
        <w:t> </w:t>
      </w:r>
      <w:r>
        <w:rPr>
          <w:color w:val="231F20"/>
          <w:w w:val="105"/>
        </w:rPr>
        <w:t>thì</w:t>
      </w:r>
      <w:r>
        <w:rPr>
          <w:color w:val="231F20"/>
          <w:spacing w:val="-4"/>
          <w:w w:val="105"/>
        </w:rPr>
        <w:t> </w:t>
      </w:r>
      <w:r>
        <w:rPr>
          <w:color w:val="231F20"/>
          <w:w w:val="105"/>
        </w:rPr>
        <w:t>thấy</w:t>
      </w:r>
      <w:r>
        <w:rPr>
          <w:color w:val="231F20"/>
          <w:spacing w:val="-4"/>
          <w:w w:val="105"/>
        </w:rPr>
        <w:t> </w:t>
      </w:r>
      <w:r>
        <w:rPr>
          <w:color w:val="231F20"/>
          <w:w w:val="105"/>
        </w:rPr>
        <w:t>hoài</w:t>
      </w:r>
      <w:r>
        <w:rPr>
          <w:color w:val="231F20"/>
          <w:spacing w:val="-4"/>
          <w:w w:val="105"/>
        </w:rPr>
        <w:t> </w:t>
      </w:r>
      <w:r>
        <w:rPr>
          <w:color w:val="231F20"/>
          <w:w w:val="105"/>
        </w:rPr>
        <w:t>nghi!</w:t>
      </w:r>
      <w:r>
        <w:rPr>
          <w:color w:val="231F20"/>
          <w:spacing w:val="-4"/>
          <w:w w:val="105"/>
        </w:rPr>
        <w:t> </w:t>
      </w:r>
      <w:r>
        <w:rPr>
          <w:color w:val="231F20"/>
          <w:w w:val="105"/>
        </w:rPr>
        <w:t>Hoài</w:t>
      </w:r>
      <w:r>
        <w:rPr>
          <w:color w:val="231F20"/>
          <w:spacing w:val="-4"/>
          <w:w w:val="105"/>
        </w:rPr>
        <w:t> </w:t>
      </w:r>
      <w:r>
        <w:rPr>
          <w:color w:val="231F20"/>
          <w:w w:val="105"/>
        </w:rPr>
        <w:t>nghi này bị thầy biết được. Khi không có ai, thầy tìm tôi và nói với</w:t>
      </w:r>
      <w:r>
        <w:rPr>
          <w:color w:val="231F20"/>
          <w:spacing w:val="-14"/>
          <w:w w:val="105"/>
        </w:rPr>
        <w:t> </w:t>
      </w:r>
      <w:r>
        <w:rPr>
          <w:color w:val="231F20"/>
          <w:w w:val="105"/>
        </w:rPr>
        <w:t>tôi.</w:t>
      </w:r>
      <w:r>
        <w:rPr>
          <w:color w:val="231F20"/>
          <w:spacing w:val="-14"/>
          <w:w w:val="105"/>
        </w:rPr>
        <w:t> </w:t>
      </w:r>
      <w:r>
        <w:rPr>
          <w:color w:val="231F20"/>
          <w:w w:val="105"/>
        </w:rPr>
        <w:t>Bạn</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có</w:t>
      </w:r>
      <w:r>
        <w:rPr>
          <w:color w:val="231F20"/>
          <w:spacing w:val="-14"/>
          <w:w w:val="105"/>
        </w:rPr>
        <w:t> </w:t>
      </w:r>
      <w:r>
        <w:rPr>
          <w:color w:val="231F20"/>
          <w:w w:val="105"/>
        </w:rPr>
        <w:t>phải</w:t>
      </w:r>
      <w:r>
        <w:rPr>
          <w:color w:val="231F20"/>
          <w:spacing w:val="-14"/>
          <w:w w:val="105"/>
        </w:rPr>
        <w:t> </w:t>
      </w:r>
      <w:r>
        <w:rPr>
          <w:color w:val="231F20"/>
          <w:w w:val="105"/>
        </w:rPr>
        <w:t>là</w:t>
      </w:r>
      <w:r>
        <w:rPr>
          <w:color w:val="231F20"/>
          <w:spacing w:val="-14"/>
          <w:w w:val="105"/>
        </w:rPr>
        <w:t> </w:t>
      </w:r>
      <w:r>
        <w:rPr>
          <w:color w:val="231F20"/>
          <w:w w:val="105"/>
        </w:rPr>
        <w:t>rất</w:t>
      </w:r>
      <w:r>
        <w:rPr>
          <w:color w:val="231F20"/>
          <w:spacing w:val="-14"/>
          <w:w w:val="105"/>
        </w:rPr>
        <w:t> </w:t>
      </w:r>
      <w:r>
        <w:rPr>
          <w:color w:val="231F20"/>
          <w:w w:val="105"/>
        </w:rPr>
        <w:t>hoài</w:t>
      </w:r>
      <w:r>
        <w:rPr>
          <w:color w:val="231F20"/>
          <w:spacing w:val="-14"/>
          <w:w w:val="105"/>
        </w:rPr>
        <w:t> </w:t>
      </w:r>
      <w:r>
        <w:rPr>
          <w:color w:val="231F20"/>
          <w:w w:val="105"/>
        </w:rPr>
        <w:t>nghi</w:t>
      </w:r>
      <w:r>
        <w:rPr>
          <w:color w:val="231F20"/>
          <w:spacing w:val="-14"/>
          <w:w w:val="105"/>
        </w:rPr>
        <w:t> </w:t>
      </w:r>
      <w:r>
        <w:rPr>
          <w:color w:val="231F20"/>
          <w:w w:val="105"/>
        </w:rPr>
        <w:t>không?</w:t>
      </w:r>
      <w:r>
        <w:rPr>
          <w:color w:val="231F20"/>
          <w:spacing w:val="-14"/>
          <w:w w:val="105"/>
        </w:rPr>
        <w:t> </w:t>
      </w:r>
      <w:r>
        <w:rPr>
          <w:color w:val="231F20"/>
          <w:w w:val="105"/>
        </w:rPr>
        <w:t>Dạ</w:t>
      </w:r>
      <w:r>
        <w:rPr>
          <w:color w:val="231F20"/>
          <w:spacing w:val="-14"/>
          <w:w w:val="105"/>
        </w:rPr>
        <w:t> </w:t>
      </w:r>
      <w:r>
        <w:rPr>
          <w:color w:val="231F20"/>
          <w:w w:val="105"/>
        </w:rPr>
        <w:t>có. Thầy nói với tôi, người như thế nào nên nói, người như thế nào</w:t>
      </w:r>
      <w:r>
        <w:rPr>
          <w:color w:val="231F20"/>
          <w:spacing w:val="-18"/>
          <w:w w:val="105"/>
        </w:rPr>
        <w:t> </w:t>
      </w:r>
      <w:r>
        <w:rPr>
          <w:color w:val="231F20"/>
          <w:w w:val="105"/>
        </w:rPr>
        <w:t>không</w:t>
      </w:r>
      <w:r>
        <w:rPr>
          <w:color w:val="231F20"/>
          <w:spacing w:val="-18"/>
          <w:w w:val="105"/>
        </w:rPr>
        <w:t> </w:t>
      </w:r>
      <w:r>
        <w:rPr>
          <w:color w:val="231F20"/>
          <w:w w:val="105"/>
        </w:rPr>
        <w:t>nên</w:t>
      </w:r>
      <w:r>
        <w:rPr>
          <w:color w:val="231F20"/>
          <w:spacing w:val="-18"/>
          <w:w w:val="105"/>
        </w:rPr>
        <w:t> </w:t>
      </w:r>
      <w:r>
        <w:rPr>
          <w:color w:val="231F20"/>
          <w:w w:val="105"/>
        </w:rPr>
        <w:t>nói.</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tiếp</w:t>
      </w:r>
      <w:r>
        <w:rPr>
          <w:color w:val="231F20"/>
          <w:spacing w:val="-18"/>
          <w:w w:val="105"/>
        </w:rPr>
        <w:t> </w:t>
      </w:r>
      <w:r>
        <w:rPr>
          <w:color w:val="231F20"/>
          <w:w w:val="105"/>
        </w:rPr>
        <w:t>thu</w:t>
      </w:r>
      <w:r>
        <w:rPr>
          <w:color w:val="231F20"/>
          <w:spacing w:val="-18"/>
          <w:w w:val="105"/>
        </w:rPr>
        <w:t> </w:t>
      </w:r>
      <w:r>
        <w:rPr>
          <w:color w:val="231F20"/>
          <w:w w:val="105"/>
        </w:rPr>
        <w:t>mới</w:t>
      </w:r>
      <w:r>
        <w:rPr>
          <w:color w:val="231F20"/>
          <w:spacing w:val="-18"/>
          <w:w w:val="105"/>
        </w:rPr>
        <w:t> </w:t>
      </w:r>
      <w:r>
        <w:rPr>
          <w:color w:val="231F20"/>
          <w:w w:val="105"/>
        </w:rPr>
        <w:t>nên</w:t>
      </w:r>
      <w:r>
        <w:rPr>
          <w:color w:val="231F20"/>
          <w:spacing w:val="-18"/>
          <w:w w:val="105"/>
        </w:rPr>
        <w:t> </w:t>
      </w:r>
      <w:r>
        <w:rPr>
          <w:color w:val="231F20"/>
          <w:w w:val="105"/>
        </w:rPr>
        <w:t>nói,</w:t>
      </w:r>
      <w:r>
        <w:rPr>
          <w:color w:val="231F20"/>
          <w:spacing w:val="-18"/>
          <w:w w:val="105"/>
        </w:rPr>
        <w:t> </w:t>
      </w:r>
      <w:r>
        <w:rPr>
          <w:color w:val="231F20"/>
          <w:w w:val="105"/>
        </w:rPr>
        <w:t>nói</w:t>
      </w:r>
      <w:r>
        <w:rPr>
          <w:color w:val="231F20"/>
          <w:spacing w:val="-18"/>
          <w:w w:val="105"/>
        </w:rPr>
        <w:t> </w:t>
      </w:r>
      <w:r>
        <w:rPr>
          <w:color w:val="231F20"/>
          <w:w w:val="105"/>
        </w:rPr>
        <w:t>đến</w:t>
      </w:r>
      <w:r>
        <w:rPr>
          <w:color w:val="231F20"/>
          <w:spacing w:val="-18"/>
          <w:w w:val="105"/>
        </w:rPr>
        <w:t> </w:t>
      </w:r>
      <w:r>
        <w:rPr>
          <w:color w:val="231F20"/>
          <w:w w:val="105"/>
        </w:rPr>
        <w:t>mức độ</w:t>
      </w:r>
      <w:r>
        <w:rPr>
          <w:color w:val="231F20"/>
          <w:spacing w:val="-14"/>
          <w:w w:val="105"/>
        </w:rPr>
        <w:t> </w:t>
      </w:r>
      <w:r>
        <w:rPr>
          <w:color w:val="231F20"/>
          <w:w w:val="105"/>
        </w:rPr>
        <w:t>nào.</w:t>
      </w:r>
      <w:r>
        <w:rPr>
          <w:color w:val="231F20"/>
          <w:spacing w:val="-14"/>
          <w:w w:val="105"/>
        </w:rPr>
        <w:t> </w:t>
      </w:r>
      <w:r>
        <w:rPr>
          <w:color w:val="231F20"/>
          <w:w w:val="105"/>
        </w:rPr>
        <w:t>Phải</w:t>
      </w:r>
      <w:r>
        <w:rPr>
          <w:color w:val="231F20"/>
          <w:spacing w:val="-14"/>
          <w:w w:val="105"/>
        </w:rPr>
        <w:t> </w:t>
      </w:r>
      <w:r>
        <w:rPr>
          <w:color w:val="231F20"/>
          <w:w w:val="105"/>
        </w:rPr>
        <w:t>biết</w:t>
      </w:r>
      <w:r>
        <w:rPr>
          <w:color w:val="231F20"/>
          <w:spacing w:val="-14"/>
          <w:w w:val="105"/>
        </w:rPr>
        <w:t> </w:t>
      </w:r>
      <w:r>
        <w:rPr>
          <w:color w:val="231F20"/>
          <w:w w:val="105"/>
        </w:rPr>
        <w:t>họ</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tiếp</w:t>
      </w:r>
      <w:r>
        <w:rPr>
          <w:color w:val="231F20"/>
          <w:spacing w:val="-14"/>
          <w:w w:val="105"/>
        </w:rPr>
        <w:t> </w:t>
      </w:r>
      <w:r>
        <w:rPr>
          <w:color w:val="231F20"/>
          <w:w w:val="105"/>
        </w:rPr>
        <w:t>thu</w:t>
      </w:r>
      <w:r>
        <w:rPr>
          <w:color w:val="231F20"/>
          <w:spacing w:val="-14"/>
          <w:w w:val="105"/>
        </w:rPr>
        <w:t> </w:t>
      </w:r>
      <w:r>
        <w:rPr>
          <w:color w:val="231F20"/>
          <w:w w:val="105"/>
        </w:rPr>
        <w:t>đến</w:t>
      </w:r>
      <w:r>
        <w:rPr>
          <w:color w:val="231F20"/>
          <w:spacing w:val="-14"/>
          <w:w w:val="105"/>
        </w:rPr>
        <w:t> </w:t>
      </w:r>
      <w:r>
        <w:rPr>
          <w:color w:val="231F20"/>
          <w:w w:val="105"/>
        </w:rPr>
        <w:t>mức</w:t>
      </w:r>
      <w:r>
        <w:rPr>
          <w:color w:val="231F20"/>
          <w:spacing w:val="-14"/>
          <w:w w:val="105"/>
        </w:rPr>
        <w:t> </w:t>
      </w:r>
      <w:r>
        <w:rPr>
          <w:color w:val="231F20"/>
          <w:w w:val="105"/>
        </w:rPr>
        <w:t>độ</w:t>
      </w:r>
      <w:r>
        <w:rPr>
          <w:color w:val="231F20"/>
          <w:spacing w:val="-14"/>
          <w:w w:val="105"/>
        </w:rPr>
        <w:t> </w:t>
      </w:r>
      <w:r>
        <w:rPr>
          <w:color w:val="231F20"/>
          <w:w w:val="105"/>
        </w:rPr>
        <w:t>nào.</w:t>
      </w:r>
      <w:r>
        <w:rPr>
          <w:color w:val="231F20"/>
          <w:spacing w:val="-14"/>
          <w:w w:val="105"/>
        </w:rPr>
        <w:t> </w:t>
      </w:r>
      <w:r>
        <w:rPr>
          <w:color w:val="231F20"/>
          <w:w w:val="105"/>
        </w:rPr>
        <w:t>Đây</w:t>
      </w:r>
      <w:r>
        <w:rPr>
          <w:color w:val="231F20"/>
          <w:spacing w:val="-14"/>
          <w:w w:val="105"/>
        </w:rPr>
        <w:t> </w:t>
      </w:r>
      <w:r>
        <w:rPr>
          <w:color w:val="231F20"/>
          <w:w w:val="105"/>
        </w:rPr>
        <w:t>gọi là</w:t>
      </w:r>
      <w:r>
        <w:rPr>
          <w:color w:val="231F20"/>
          <w:spacing w:val="-23"/>
          <w:w w:val="105"/>
        </w:rPr>
        <w:t> </w:t>
      </w:r>
      <w:r>
        <w:rPr>
          <w:color w:val="231F20"/>
          <w:w w:val="105"/>
        </w:rPr>
        <w:t>quán</w:t>
      </w:r>
      <w:r>
        <w:rPr>
          <w:color w:val="231F20"/>
          <w:spacing w:val="-22"/>
          <w:w w:val="105"/>
        </w:rPr>
        <w:t> </w:t>
      </w:r>
      <w:r>
        <w:rPr>
          <w:color w:val="231F20"/>
          <w:w w:val="105"/>
        </w:rPr>
        <w:t>căn</w:t>
      </w:r>
      <w:r>
        <w:rPr>
          <w:color w:val="231F20"/>
          <w:spacing w:val="-22"/>
          <w:w w:val="105"/>
        </w:rPr>
        <w:t> </w:t>
      </w:r>
      <w:r>
        <w:rPr>
          <w:color w:val="231F20"/>
          <w:w w:val="105"/>
        </w:rPr>
        <w:t>cơ,</w:t>
      </w:r>
      <w:r>
        <w:rPr>
          <w:color w:val="231F20"/>
          <w:spacing w:val="-23"/>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học</w:t>
      </w:r>
      <w:r>
        <w:rPr>
          <w:color w:val="231F20"/>
          <w:spacing w:val="-22"/>
          <w:w w:val="105"/>
        </w:rPr>
        <w:t> </w:t>
      </w:r>
      <w:r>
        <w:rPr>
          <w:color w:val="231F20"/>
          <w:w w:val="105"/>
        </w:rPr>
        <w:t>vấn,</w:t>
      </w:r>
      <w:r>
        <w:rPr>
          <w:color w:val="231F20"/>
          <w:spacing w:val="-23"/>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công</w:t>
      </w:r>
      <w:r>
        <w:rPr>
          <w:color w:val="231F20"/>
          <w:spacing w:val="-23"/>
          <w:w w:val="105"/>
        </w:rPr>
        <w:t> </w:t>
      </w:r>
      <w:r>
        <w:rPr>
          <w:color w:val="231F20"/>
          <w:w w:val="105"/>
        </w:rPr>
        <w:t>phu.</w:t>
      </w:r>
      <w:r>
        <w:rPr>
          <w:color w:val="231F20"/>
          <w:spacing w:val="-22"/>
          <w:w w:val="105"/>
        </w:rPr>
        <w:t> </w:t>
      </w:r>
      <w:r>
        <w:rPr>
          <w:color w:val="231F20"/>
          <w:w w:val="105"/>
        </w:rPr>
        <w:t>Họ</w:t>
      </w:r>
      <w:r>
        <w:rPr>
          <w:color w:val="231F20"/>
          <w:spacing w:val="-22"/>
          <w:w w:val="105"/>
        </w:rPr>
        <w:t> </w:t>
      </w:r>
      <w:r>
        <w:rPr>
          <w:color w:val="231F20"/>
          <w:w w:val="105"/>
        </w:rPr>
        <w:t>phải</w:t>
      </w:r>
      <w:r>
        <w:rPr>
          <w:color w:val="231F20"/>
          <w:spacing w:val="-23"/>
          <w:w w:val="105"/>
        </w:rPr>
        <w:t> </w:t>
      </w:r>
      <w:r>
        <w:rPr>
          <w:color w:val="231F20"/>
          <w:w w:val="105"/>
        </w:rPr>
        <w:t>chịu học,</w:t>
      </w:r>
      <w:r>
        <w:rPr>
          <w:color w:val="231F20"/>
          <w:spacing w:val="-14"/>
          <w:w w:val="105"/>
        </w:rPr>
        <w:t> </w:t>
      </w:r>
      <w:r>
        <w:rPr>
          <w:color w:val="231F20"/>
          <w:w w:val="105"/>
        </w:rPr>
        <w:t>phải</w:t>
      </w:r>
      <w:r>
        <w:rPr>
          <w:color w:val="231F20"/>
          <w:spacing w:val="-14"/>
          <w:w w:val="105"/>
        </w:rPr>
        <w:t> </w:t>
      </w:r>
      <w:r>
        <w:rPr>
          <w:color w:val="231F20"/>
          <w:w w:val="105"/>
        </w:rPr>
        <w:t>nghe</w:t>
      </w:r>
      <w:r>
        <w:rPr>
          <w:color w:val="231F20"/>
          <w:spacing w:val="-14"/>
          <w:w w:val="105"/>
        </w:rPr>
        <w:t> </w:t>
      </w:r>
      <w:r>
        <w:rPr>
          <w:color w:val="231F20"/>
          <w:w w:val="105"/>
        </w:rPr>
        <w:t>lời,</w:t>
      </w:r>
      <w:r>
        <w:rPr>
          <w:color w:val="231F20"/>
          <w:spacing w:val="-14"/>
          <w:w w:val="105"/>
        </w:rPr>
        <w:t> </w:t>
      </w:r>
      <w:r>
        <w:rPr>
          <w:color w:val="231F20"/>
          <w:w w:val="105"/>
        </w:rPr>
        <w:t>đối</w:t>
      </w:r>
      <w:r>
        <w:rPr>
          <w:color w:val="231F20"/>
          <w:spacing w:val="-14"/>
          <w:w w:val="105"/>
        </w:rPr>
        <w:t> </w:t>
      </w:r>
      <w:r>
        <w:rPr>
          <w:color w:val="231F20"/>
          <w:w w:val="105"/>
        </w:rPr>
        <w:t>với</w:t>
      </w:r>
      <w:r>
        <w:rPr>
          <w:color w:val="231F20"/>
          <w:spacing w:val="-14"/>
          <w:w w:val="105"/>
        </w:rPr>
        <w:t> </w:t>
      </w:r>
      <w:r>
        <w:rPr>
          <w:color w:val="231F20"/>
          <w:w w:val="105"/>
        </w:rPr>
        <w:t>thầy</w:t>
      </w:r>
      <w:r>
        <w:rPr>
          <w:color w:val="231F20"/>
          <w:spacing w:val="-14"/>
          <w:w w:val="105"/>
        </w:rPr>
        <w:t> </w:t>
      </w:r>
      <w:r>
        <w:rPr>
          <w:color w:val="231F20"/>
          <w:w w:val="105"/>
        </w:rPr>
        <w:t>phải</w:t>
      </w:r>
      <w:r>
        <w:rPr>
          <w:color w:val="231F20"/>
          <w:spacing w:val="-14"/>
          <w:w w:val="105"/>
        </w:rPr>
        <w:t> </w:t>
      </w:r>
      <w:r>
        <w:rPr>
          <w:color w:val="231F20"/>
          <w:w w:val="105"/>
        </w:rPr>
        <w:t>thật</w:t>
      </w:r>
      <w:r>
        <w:rPr>
          <w:color w:val="231F20"/>
          <w:spacing w:val="-14"/>
          <w:w w:val="105"/>
        </w:rPr>
        <w:t> </w:t>
      </w:r>
      <w:r>
        <w:rPr>
          <w:color w:val="231F20"/>
          <w:w w:val="105"/>
        </w:rPr>
        <w:t>cung</w:t>
      </w:r>
      <w:r>
        <w:rPr>
          <w:color w:val="231F20"/>
          <w:spacing w:val="-14"/>
          <w:w w:val="105"/>
        </w:rPr>
        <w:t> </w:t>
      </w:r>
      <w:r>
        <w:rPr>
          <w:color w:val="231F20"/>
          <w:w w:val="105"/>
        </w:rPr>
        <w:t>kính,</w:t>
      </w:r>
      <w:r>
        <w:rPr>
          <w:color w:val="231F20"/>
          <w:spacing w:val="-14"/>
          <w:w w:val="105"/>
        </w:rPr>
        <w:t> </w:t>
      </w:r>
      <w:r>
        <w:rPr>
          <w:color w:val="231F20"/>
          <w:w w:val="105"/>
        </w:rPr>
        <w:t>như</w:t>
      </w:r>
      <w:r>
        <w:rPr>
          <w:color w:val="231F20"/>
          <w:spacing w:val="-14"/>
          <w:w w:val="105"/>
        </w:rPr>
        <w:t> </w:t>
      </w:r>
      <w:r>
        <w:rPr>
          <w:color w:val="231F20"/>
          <w:w w:val="105"/>
        </w:rPr>
        <w:t>vậy mới thật dạy.</w:t>
      </w:r>
    </w:p>
    <w:p>
      <w:pPr>
        <w:pStyle w:val="BodyText"/>
        <w:spacing w:line="297" w:lineRule="auto" w:before="147"/>
        <w:ind w:left="103" w:right="404" w:firstLine="453"/>
      </w:pPr>
      <w:r>
        <w:rPr>
          <w:color w:val="231F20"/>
          <w:w w:val="110"/>
        </w:rPr>
        <w:t>Tâm</w:t>
      </w:r>
      <w:r>
        <w:rPr>
          <w:color w:val="231F20"/>
          <w:spacing w:val="-5"/>
          <w:w w:val="110"/>
        </w:rPr>
        <w:t> </w:t>
      </w:r>
      <w:r>
        <w:rPr>
          <w:color w:val="231F20"/>
          <w:w w:val="110"/>
        </w:rPr>
        <w:t>cầu</w:t>
      </w:r>
      <w:r>
        <w:rPr>
          <w:color w:val="231F20"/>
          <w:spacing w:val="-5"/>
          <w:w w:val="110"/>
        </w:rPr>
        <w:t> </w:t>
      </w:r>
      <w:r>
        <w:rPr>
          <w:color w:val="231F20"/>
          <w:w w:val="110"/>
        </w:rPr>
        <w:t>học</w:t>
      </w:r>
      <w:r>
        <w:rPr>
          <w:color w:val="231F20"/>
          <w:spacing w:val="-5"/>
          <w:w w:val="110"/>
        </w:rPr>
        <w:t> </w:t>
      </w:r>
      <w:r>
        <w:rPr>
          <w:color w:val="231F20"/>
          <w:w w:val="110"/>
        </w:rPr>
        <w:t>chưa</w:t>
      </w:r>
      <w:r>
        <w:rPr>
          <w:color w:val="231F20"/>
          <w:spacing w:val="-5"/>
          <w:w w:val="110"/>
        </w:rPr>
        <w:t> </w:t>
      </w:r>
      <w:r>
        <w:rPr>
          <w:color w:val="231F20"/>
          <w:w w:val="110"/>
        </w:rPr>
        <w:t>đến</w:t>
      </w:r>
      <w:r>
        <w:rPr>
          <w:color w:val="231F20"/>
          <w:spacing w:val="-5"/>
          <w:w w:val="110"/>
        </w:rPr>
        <w:t> </w:t>
      </w:r>
      <w:r>
        <w:rPr>
          <w:color w:val="231F20"/>
          <w:w w:val="110"/>
        </w:rPr>
        <w:t>mức</w:t>
      </w:r>
      <w:r>
        <w:rPr>
          <w:color w:val="231F20"/>
          <w:spacing w:val="-5"/>
          <w:w w:val="110"/>
        </w:rPr>
        <w:t> </w:t>
      </w:r>
      <w:r>
        <w:rPr>
          <w:color w:val="231F20"/>
          <w:w w:val="110"/>
        </w:rPr>
        <w:t>độ</w:t>
      </w:r>
      <w:r>
        <w:rPr>
          <w:color w:val="231F20"/>
          <w:spacing w:val="-5"/>
          <w:w w:val="110"/>
        </w:rPr>
        <w:t> </w:t>
      </w:r>
      <w:r>
        <w:rPr>
          <w:color w:val="231F20"/>
          <w:w w:val="110"/>
        </w:rPr>
        <w:t>này,</w:t>
      </w:r>
      <w:r>
        <w:rPr>
          <w:color w:val="231F20"/>
          <w:spacing w:val="-5"/>
          <w:w w:val="110"/>
        </w:rPr>
        <w:t> </w:t>
      </w:r>
      <w:r>
        <w:rPr>
          <w:color w:val="231F20"/>
          <w:w w:val="110"/>
        </w:rPr>
        <w:t>nếu</w:t>
      </w:r>
      <w:r>
        <w:rPr>
          <w:color w:val="231F20"/>
          <w:spacing w:val="-5"/>
          <w:w w:val="110"/>
        </w:rPr>
        <w:t> </w:t>
      </w:r>
      <w:r>
        <w:rPr>
          <w:color w:val="231F20"/>
          <w:w w:val="110"/>
        </w:rPr>
        <w:t>nói</w:t>
      </w:r>
      <w:r>
        <w:rPr>
          <w:color w:val="231F20"/>
          <w:spacing w:val="-5"/>
          <w:w w:val="110"/>
        </w:rPr>
        <w:t> </w:t>
      </w:r>
      <w:r>
        <w:rPr>
          <w:color w:val="231F20"/>
          <w:w w:val="110"/>
        </w:rPr>
        <w:t>với</w:t>
      </w:r>
      <w:r>
        <w:rPr>
          <w:color w:val="231F20"/>
          <w:spacing w:val="-5"/>
          <w:w w:val="110"/>
        </w:rPr>
        <w:t> </w:t>
      </w:r>
      <w:r>
        <w:rPr>
          <w:color w:val="231F20"/>
          <w:w w:val="110"/>
        </w:rPr>
        <w:t>họ</w:t>
      </w:r>
      <w:r>
        <w:rPr>
          <w:color w:val="231F20"/>
          <w:spacing w:val="-5"/>
          <w:w w:val="110"/>
        </w:rPr>
        <w:t> </w:t>
      </w:r>
      <w:r>
        <w:rPr>
          <w:color w:val="231F20"/>
          <w:w w:val="110"/>
        </w:rPr>
        <w:t>thì trước</w:t>
      </w:r>
      <w:r>
        <w:rPr>
          <w:color w:val="231F20"/>
          <w:spacing w:val="-7"/>
          <w:w w:val="110"/>
        </w:rPr>
        <w:t> </w:t>
      </w:r>
      <w:r>
        <w:rPr>
          <w:color w:val="231F20"/>
          <w:w w:val="110"/>
        </w:rPr>
        <w:t>mặt</w:t>
      </w:r>
      <w:r>
        <w:rPr>
          <w:color w:val="231F20"/>
          <w:spacing w:val="-7"/>
          <w:w w:val="110"/>
        </w:rPr>
        <w:t> </w:t>
      </w:r>
      <w:r>
        <w:rPr>
          <w:color w:val="231F20"/>
          <w:w w:val="110"/>
        </w:rPr>
        <w:t>phục</w:t>
      </w:r>
      <w:r>
        <w:rPr>
          <w:color w:val="231F20"/>
          <w:spacing w:val="-7"/>
          <w:w w:val="110"/>
        </w:rPr>
        <w:t> </w:t>
      </w:r>
      <w:r>
        <w:rPr>
          <w:color w:val="231F20"/>
          <w:w w:val="110"/>
        </w:rPr>
        <w:t>tùng,</w:t>
      </w:r>
      <w:r>
        <w:rPr>
          <w:color w:val="231F20"/>
          <w:spacing w:val="-7"/>
          <w:w w:val="110"/>
        </w:rPr>
        <w:t> </w:t>
      </w:r>
      <w:r>
        <w:rPr>
          <w:color w:val="231F20"/>
          <w:w w:val="110"/>
        </w:rPr>
        <w:t>sau</w:t>
      </w:r>
      <w:r>
        <w:rPr>
          <w:color w:val="231F20"/>
          <w:spacing w:val="-6"/>
          <w:w w:val="110"/>
        </w:rPr>
        <w:t> </w:t>
      </w:r>
      <w:r>
        <w:rPr>
          <w:color w:val="231F20"/>
          <w:w w:val="110"/>
        </w:rPr>
        <w:t>lưng</w:t>
      </w:r>
      <w:r>
        <w:rPr>
          <w:color w:val="231F20"/>
          <w:spacing w:val="-7"/>
          <w:w w:val="110"/>
        </w:rPr>
        <w:t> </w:t>
      </w:r>
      <w:r>
        <w:rPr>
          <w:color w:val="231F20"/>
          <w:w w:val="110"/>
        </w:rPr>
        <w:t>chống</w:t>
      </w:r>
      <w:r>
        <w:rPr>
          <w:color w:val="231F20"/>
          <w:spacing w:val="-7"/>
          <w:w w:val="110"/>
        </w:rPr>
        <w:t> </w:t>
      </w:r>
      <w:r>
        <w:rPr>
          <w:color w:val="231F20"/>
          <w:w w:val="110"/>
        </w:rPr>
        <w:t>đối.</w:t>
      </w:r>
      <w:r>
        <w:rPr>
          <w:color w:val="231F20"/>
          <w:spacing w:val="-7"/>
          <w:w w:val="110"/>
        </w:rPr>
        <w:t> </w:t>
      </w:r>
      <w:r>
        <w:rPr>
          <w:color w:val="231F20"/>
          <w:w w:val="110"/>
        </w:rPr>
        <w:t>Thầy</w:t>
      </w:r>
      <w:r>
        <w:rPr>
          <w:color w:val="231F20"/>
          <w:spacing w:val="-7"/>
          <w:w w:val="110"/>
        </w:rPr>
        <w:t> </w:t>
      </w:r>
      <w:r>
        <w:rPr>
          <w:color w:val="231F20"/>
          <w:w w:val="110"/>
        </w:rPr>
        <w:t>cảnh</w:t>
      </w:r>
      <w:r>
        <w:rPr>
          <w:color w:val="231F20"/>
          <w:spacing w:val="-7"/>
          <w:w w:val="110"/>
        </w:rPr>
        <w:t> </w:t>
      </w:r>
      <w:r>
        <w:rPr>
          <w:color w:val="231F20"/>
          <w:w w:val="110"/>
        </w:rPr>
        <w:t>giác </w:t>
      </w:r>
      <w:r>
        <w:rPr>
          <w:color w:val="231F20"/>
          <w:w w:val="105"/>
        </w:rPr>
        <w:t>được, nên đối với họ phải có chừng mực. Phạm một vài sai </w:t>
      </w:r>
      <w:r>
        <w:rPr>
          <w:color w:val="231F20"/>
          <w:w w:val="110"/>
        </w:rPr>
        <w:t>lầm,</w:t>
      </w:r>
      <w:r>
        <w:rPr>
          <w:color w:val="231F20"/>
          <w:spacing w:val="-7"/>
          <w:w w:val="110"/>
        </w:rPr>
        <w:t> </w:t>
      </w:r>
      <w:r>
        <w:rPr>
          <w:color w:val="231F20"/>
          <w:w w:val="110"/>
        </w:rPr>
        <w:t>thầy</w:t>
      </w:r>
      <w:r>
        <w:rPr>
          <w:color w:val="231F20"/>
          <w:spacing w:val="-7"/>
          <w:w w:val="110"/>
        </w:rPr>
        <w:t> </w:t>
      </w:r>
      <w:r>
        <w:rPr>
          <w:color w:val="231F20"/>
          <w:w w:val="110"/>
        </w:rPr>
        <w:t>sẽ</w:t>
      </w:r>
      <w:r>
        <w:rPr>
          <w:color w:val="231F20"/>
          <w:spacing w:val="-7"/>
          <w:w w:val="110"/>
        </w:rPr>
        <w:t> </w:t>
      </w:r>
      <w:r>
        <w:rPr>
          <w:color w:val="231F20"/>
          <w:w w:val="110"/>
        </w:rPr>
        <w:t>không</w:t>
      </w:r>
      <w:r>
        <w:rPr>
          <w:color w:val="231F20"/>
          <w:spacing w:val="-7"/>
          <w:w w:val="110"/>
        </w:rPr>
        <w:t> </w:t>
      </w:r>
      <w:r>
        <w:rPr>
          <w:color w:val="231F20"/>
          <w:w w:val="110"/>
        </w:rPr>
        <w:t>nói.</w:t>
      </w:r>
      <w:r>
        <w:rPr>
          <w:color w:val="231F20"/>
          <w:spacing w:val="-7"/>
          <w:w w:val="110"/>
        </w:rPr>
        <w:t> </w:t>
      </w:r>
      <w:r>
        <w:rPr>
          <w:color w:val="231F20"/>
          <w:w w:val="110"/>
        </w:rPr>
        <w:t>Vì</w:t>
      </w:r>
      <w:r>
        <w:rPr>
          <w:color w:val="231F20"/>
          <w:spacing w:val="-7"/>
          <w:w w:val="110"/>
        </w:rPr>
        <w:t> </w:t>
      </w:r>
      <w:r>
        <w:rPr>
          <w:color w:val="231F20"/>
          <w:w w:val="110"/>
        </w:rPr>
        <w:t>sao?</w:t>
      </w:r>
      <w:r>
        <w:rPr>
          <w:color w:val="231F20"/>
          <w:spacing w:val="-6"/>
          <w:w w:val="110"/>
        </w:rPr>
        <w:t> </w:t>
      </w:r>
      <w:r>
        <w:rPr>
          <w:color w:val="231F20"/>
          <w:w w:val="110"/>
        </w:rPr>
        <w:t>Vì</w:t>
      </w:r>
      <w:r>
        <w:rPr>
          <w:color w:val="231F20"/>
          <w:spacing w:val="-7"/>
          <w:w w:val="110"/>
        </w:rPr>
        <w:t> </w:t>
      </w:r>
      <w:r>
        <w:rPr>
          <w:color w:val="231F20"/>
          <w:w w:val="110"/>
        </w:rPr>
        <w:t>không</w:t>
      </w:r>
      <w:r>
        <w:rPr>
          <w:color w:val="231F20"/>
          <w:spacing w:val="-7"/>
          <w:w w:val="110"/>
        </w:rPr>
        <w:t> </w:t>
      </w:r>
      <w:r>
        <w:rPr>
          <w:color w:val="231F20"/>
          <w:w w:val="110"/>
        </w:rPr>
        <w:t>kết</w:t>
      </w:r>
      <w:r>
        <w:rPr>
          <w:color w:val="231F20"/>
          <w:spacing w:val="-7"/>
          <w:w w:val="110"/>
        </w:rPr>
        <w:t> </w:t>
      </w:r>
      <w:r>
        <w:rPr>
          <w:color w:val="231F20"/>
          <w:w w:val="110"/>
        </w:rPr>
        <w:t>oán</w:t>
      </w:r>
      <w:r>
        <w:rPr>
          <w:color w:val="231F20"/>
          <w:spacing w:val="-6"/>
          <w:w w:val="110"/>
        </w:rPr>
        <w:t> </w:t>
      </w:r>
      <w:r>
        <w:rPr>
          <w:color w:val="231F20"/>
          <w:w w:val="110"/>
        </w:rPr>
        <w:t>thù</w:t>
      </w:r>
      <w:r>
        <w:rPr>
          <w:color w:val="231F20"/>
          <w:spacing w:val="-7"/>
          <w:w w:val="110"/>
        </w:rPr>
        <w:t> </w:t>
      </w:r>
      <w:r>
        <w:rPr>
          <w:color w:val="231F20"/>
          <w:w w:val="110"/>
        </w:rPr>
        <w:t>với người</w:t>
      </w:r>
      <w:r>
        <w:rPr>
          <w:color w:val="231F20"/>
          <w:spacing w:val="-18"/>
          <w:w w:val="110"/>
        </w:rPr>
        <w:t> </w:t>
      </w:r>
      <w:r>
        <w:rPr>
          <w:color w:val="231F20"/>
          <w:w w:val="110"/>
        </w:rPr>
        <w:t>khác.</w:t>
      </w:r>
      <w:r>
        <w:rPr>
          <w:color w:val="231F20"/>
          <w:spacing w:val="-18"/>
          <w:w w:val="110"/>
        </w:rPr>
        <w:t> </w:t>
      </w:r>
      <w:r>
        <w:rPr>
          <w:color w:val="231F20"/>
          <w:w w:val="110"/>
        </w:rPr>
        <w:t>Nếu</w:t>
      </w:r>
      <w:r>
        <w:rPr>
          <w:color w:val="231F20"/>
          <w:spacing w:val="-18"/>
          <w:w w:val="110"/>
        </w:rPr>
        <w:t> </w:t>
      </w:r>
      <w:r>
        <w:rPr>
          <w:color w:val="231F20"/>
          <w:w w:val="110"/>
        </w:rPr>
        <w:t>họ</w:t>
      </w:r>
      <w:r>
        <w:rPr>
          <w:color w:val="231F20"/>
          <w:spacing w:val="-17"/>
          <w:w w:val="110"/>
        </w:rPr>
        <w:t> </w:t>
      </w:r>
      <w:r>
        <w:rPr>
          <w:color w:val="231F20"/>
          <w:w w:val="110"/>
        </w:rPr>
        <w:t>sinh</w:t>
      </w:r>
      <w:r>
        <w:rPr>
          <w:color w:val="231F20"/>
          <w:spacing w:val="-18"/>
          <w:w w:val="110"/>
        </w:rPr>
        <w:t> </w:t>
      </w:r>
      <w:r>
        <w:rPr>
          <w:color w:val="231F20"/>
          <w:w w:val="110"/>
        </w:rPr>
        <w:t>oán</w:t>
      </w:r>
      <w:r>
        <w:rPr>
          <w:color w:val="231F20"/>
          <w:spacing w:val="-18"/>
          <w:w w:val="110"/>
        </w:rPr>
        <w:t> </w:t>
      </w:r>
      <w:r>
        <w:rPr>
          <w:color w:val="231F20"/>
          <w:w w:val="110"/>
        </w:rPr>
        <w:t>hận,</w:t>
      </w:r>
      <w:r>
        <w:rPr>
          <w:color w:val="231F20"/>
          <w:spacing w:val="-18"/>
          <w:w w:val="110"/>
        </w:rPr>
        <w:t> </w:t>
      </w:r>
      <w:r>
        <w:rPr>
          <w:color w:val="231F20"/>
          <w:w w:val="110"/>
        </w:rPr>
        <w:t>thì</w:t>
      </w:r>
      <w:r>
        <w:rPr>
          <w:color w:val="231F20"/>
          <w:spacing w:val="-17"/>
          <w:w w:val="110"/>
        </w:rPr>
        <w:t> </w:t>
      </w:r>
      <w:r>
        <w:rPr>
          <w:color w:val="231F20"/>
          <w:w w:val="110"/>
        </w:rPr>
        <w:t>oán</w:t>
      </w:r>
      <w:r>
        <w:rPr>
          <w:color w:val="231F20"/>
          <w:spacing w:val="-18"/>
          <w:w w:val="110"/>
        </w:rPr>
        <w:t> </w:t>
      </w:r>
      <w:r>
        <w:rPr>
          <w:color w:val="231F20"/>
          <w:w w:val="110"/>
        </w:rPr>
        <w:t>hận</w:t>
      </w:r>
      <w:r>
        <w:rPr>
          <w:color w:val="231F20"/>
          <w:spacing w:val="-18"/>
          <w:w w:val="110"/>
        </w:rPr>
        <w:t> </w:t>
      </w:r>
      <w:r>
        <w:rPr>
          <w:color w:val="231F20"/>
          <w:w w:val="110"/>
        </w:rPr>
        <w:t>đó</w:t>
      </w:r>
      <w:r>
        <w:rPr>
          <w:color w:val="231F20"/>
          <w:spacing w:val="-17"/>
          <w:w w:val="110"/>
        </w:rPr>
        <w:t> </w:t>
      </w:r>
      <w:r>
        <w:rPr>
          <w:color w:val="231F20"/>
          <w:w w:val="110"/>
        </w:rPr>
        <w:t>tương</w:t>
      </w:r>
      <w:r>
        <w:rPr>
          <w:color w:val="231F20"/>
          <w:spacing w:val="-18"/>
          <w:w w:val="110"/>
        </w:rPr>
        <w:t> </w:t>
      </w:r>
      <w:r>
        <w:rPr>
          <w:color w:val="231F20"/>
          <w:spacing w:val="-5"/>
          <w:w w:val="110"/>
        </w:rPr>
        <w:t>lai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họ</w:t>
      </w:r>
      <w:r>
        <w:rPr>
          <w:color w:val="231F20"/>
          <w:spacing w:val="-8"/>
          <w:w w:val="105"/>
        </w:rPr>
        <w:t> </w:t>
      </w:r>
      <w:r>
        <w:rPr>
          <w:color w:val="231F20"/>
          <w:w w:val="105"/>
        </w:rPr>
        <w:t>oan</w:t>
      </w:r>
      <w:r>
        <w:rPr>
          <w:color w:val="231F20"/>
          <w:spacing w:val="-8"/>
          <w:w w:val="105"/>
        </w:rPr>
        <w:t> </w:t>
      </w:r>
      <w:r>
        <w:rPr>
          <w:color w:val="231F20"/>
          <w:w w:val="105"/>
        </w:rPr>
        <w:t>oan</w:t>
      </w:r>
      <w:r>
        <w:rPr>
          <w:color w:val="231F20"/>
          <w:spacing w:val="-8"/>
          <w:w w:val="105"/>
        </w:rPr>
        <w:t> </w:t>
      </w:r>
      <w:r>
        <w:rPr>
          <w:color w:val="231F20"/>
          <w:w w:val="105"/>
        </w:rPr>
        <w:t>tương</w:t>
      </w:r>
      <w:r>
        <w:rPr>
          <w:color w:val="231F20"/>
          <w:spacing w:val="-8"/>
          <w:w w:val="105"/>
        </w:rPr>
        <w:t> </w:t>
      </w:r>
      <w:r>
        <w:rPr>
          <w:color w:val="231F20"/>
          <w:w w:val="105"/>
        </w:rPr>
        <w:t>báo</w:t>
      </w:r>
      <w:r>
        <w:rPr>
          <w:color w:val="231F20"/>
          <w:spacing w:val="-9"/>
          <w:w w:val="105"/>
        </w:rPr>
        <w:t> </w:t>
      </w:r>
      <w:r>
        <w:rPr>
          <w:color w:val="231F20"/>
          <w:w w:val="105"/>
        </w:rPr>
        <w:t>mấy</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9"/>
          <w:w w:val="105"/>
        </w:rPr>
        <w:t> </w:t>
      </w:r>
      <w:r>
        <w:rPr>
          <w:color w:val="231F20"/>
          <w:w w:val="105"/>
        </w:rPr>
        <w:t>xong,</w:t>
      </w:r>
      <w:r>
        <w:rPr>
          <w:color w:val="231F20"/>
          <w:spacing w:val="-8"/>
          <w:w w:val="105"/>
        </w:rPr>
        <w:t> </w:t>
      </w:r>
      <w:r>
        <w:rPr>
          <w:color w:val="231F20"/>
          <w:w w:val="105"/>
        </w:rPr>
        <w:t>hà</w:t>
      </w:r>
      <w:r>
        <w:rPr>
          <w:color w:val="231F20"/>
          <w:spacing w:val="-8"/>
          <w:w w:val="105"/>
        </w:rPr>
        <w:t> </w:t>
      </w:r>
      <w:r>
        <w:rPr>
          <w:color w:val="231F20"/>
          <w:w w:val="105"/>
        </w:rPr>
        <w:t>tất</w:t>
      </w:r>
      <w:r>
        <w:rPr>
          <w:color w:val="231F20"/>
          <w:spacing w:val="-8"/>
          <w:w w:val="105"/>
        </w:rPr>
        <w:t> </w:t>
      </w:r>
      <w:r>
        <w:rPr>
          <w:color w:val="231F20"/>
          <w:w w:val="105"/>
        </w:rPr>
        <w:t>phải</w:t>
      </w:r>
      <w:r>
        <w:rPr>
          <w:color w:val="231F20"/>
          <w:spacing w:val="-8"/>
          <w:w w:val="105"/>
        </w:rPr>
        <w:t> </w:t>
      </w:r>
      <w:r>
        <w:rPr>
          <w:color w:val="231F20"/>
          <w:w w:val="105"/>
        </w:rPr>
        <w:t>kết oán</w:t>
      </w:r>
      <w:r>
        <w:rPr>
          <w:color w:val="231F20"/>
          <w:spacing w:val="-19"/>
          <w:w w:val="105"/>
        </w:rPr>
        <w:t> </w:t>
      </w:r>
      <w:r>
        <w:rPr>
          <w:color w:val="231F20"/>
          <w:w w:val="105"/>
        </w:rPr>
        <w:t>với</w:t>
      </w:r>
      <w:r>
        <w:rPr>
          <w:color w:val="231F20"/>
          <w:spacing w:val="-21"/>
          <w:w w:val="105"/>
        </w:rPr>
        <w:t> </w:t>
      </w:r>
      <w:r>
        <w:rPr>
          <w:color w:val="231F20"/>
          <w:w w:val="105"/>
        </w:rPr>
        <w:t>họ?</w:t>
      </w:r>
      <w:r>
        <w:rPr>
          <w:color w:val="231F20"/>
          <w:spacing w:val="-19"/>
          <w:w w:val="105"/>
        </w:rPr>
        <w:t> </w:t>
      </w:r>
      <w:r>
        <w:rPr>
          <w:color w:val="231F20"/>
          <w:w w:val="105"/>
        </w:rPr>
        <w:t>Cứ</w:t>
      </w:r>
      <w:r>
        <w:rPr>
          <w:color w:val="231F20"/>
          <w:spacing w:val="-21"/>
          <w:w w:val="105"/>
        </w:rPr>
        <w:t> </w:t>
      </w:r>
      <w:r>
        <w:rPr>
          <w:color w:val="231F20"/>
          <w:w w:val="105"/>
        </w:rPr>
        <w:t>để</w:t>
      </w:r>
      <w:r>
        <w:rPr>
          <w:color w:val="231F20"/>
          <w:spacing w:val="-21"/>
          <w:w w:val="105"/>
        </w:rPr>
        <w:t> </w:t>
      </w:r>
      <w:r>
        <w:rPr>
          <w:color w:val="231F20"/>
          <w:w w:val="105"/>
        </w:rPr>
        <w:t>họ</w:t>
      </w:r>
      <w:r>
        <w:rPr>
          <w:color w:val="231F20"/>
          <w:spacing w:val="-21"/>
          <w:w w:val="105"/>
        </w:rPr>
        <w:t> </w:t>
      </w:r>
      <w:r>
        <w:rPr>
          <w:color w:val="231F20"/>
          <w:w w:val="105"/>
        </w:rPr>
        <w:t>sinh</w:t>
      </w:r>
      <w:r>
        <w:rPr>
          <w:color w:val="231F20"/>
          <w:spacing w:val="-21"/>
          <w:w w:val="105"/>
        </w:rPr>
        <w:t> </w:t>
      </w:r>
      <w:r>
        <w:rPr>
          <w:color w:val="231F20"/>
          <w:w w:val="105"/>
        </w:rPr>
        <w:t>tâm</w:t>
      </w:r>
      <w:r>
        <w:rPr>
          <w:color w:val="231F20"/>
          <w:spacing w:val="-21"/>
          <w:w w:val="105"/>
        </w:rPr>
        <w:t> </w:t>
      </w:r>
      <w:r>
        <w:rPr>
          <w:color w:val="231F20"/>
          <w:w w:val="105"/>
        </w:rPr>
        <w:t>hoan</w:t>
      </w:r>
      <w:r>
        <w:rPr>
          <w:color w:val="231F20"/>
          <w:spacing w:val="-19"/>
          <w:w w:val="105"/>
        </w:rPr>
        <w:t> </w:t>
      </w:r>
      <w:r>
        <w:rPr>
          <w:color w:val="231F20"/>
          <w:w w:val="105"/>
        </w:rPr>
        <w:t>hỷ,</w:t>
      </w:r>
      <w:r>
        <w:rPr>
          <w:color w:val="231F20"/>
          <w:spacing w:val="-21"/>
          <w:w w:val="105"/>
        </w:rPr>
        <w:t> </w:t>
      </w:r>
      <w:r>
        <w:rPr>
          <w:color w:val="231F20"/>
          <w:w w:val="105"/>
        </w:rPr>
        <w:t>từ</w:t>
      </w:r>
      <w:r>
        <w:rPr>
          <w:color w:val="231F20"/>
          <w:spacing w:val="-19"/>
          <w:w w:val="105"/>
        </w:rPr>
        <w:t> </w:t>
      </w:r>
      <w:r>
        <w:rPr>
          <w:color w:val="231F20"/>
          <w:w w:val="105"/>
        </w:rPr>
        <w:t>từ</w:t>
      </w:r>
      <w:r>
        <w:rPr>
          <w:color w:val="231F20"/>
          <w:spacing w:val="-19"/>
          <w:w w:val="105"/>
        </w:rPr>
        <w:t> </w:t>
      </w:r>
      <w:r>
        <w:rPr>
          <w:color w:val="231F20"/>
          <w:w w:val="105"/>
        </w:rPr>
        <w:t>sẽ</w:t>
      </w:r>
      <w:r>
        <w:rPr>
          <w:color w:val="231F20"/>
          <w:spacing w:val="-21"/>
          <w:w w:val="105"/>
        </w:rPr>
        <w:t> </w:t>
      </w:r>
      <w:r>
        <w:rPr>
          <w:color w:val="231F20"/>
          <w:w w:val="105"/>
        </w:rPr>
        <w:t>học</w:t>
      </w:r>
      <w:r>
        <w:rPr>
          <w:color w:val="231F20"/>
          <w:spacing w:val="-21"/>
          <w:w w:val="105"/>
        </w:rPr>
        <w:t> </w:t>
      </w:r>
      <w:r>
        <w:rPr>
          <w:color w:val="231F20"/>
          <w:w w:val="105"/>
        </w:rPr>
        <w:t>tập</w:t>
      </w:r>
      <w:r>
        <w:rPr>
          <w:color w:val="231F20"/>
          <w:spacing w:val="-21"/>
          <w:w w:val="105"/>
        </w:rPr>
        <w:t> </w:t>
      </w:r>
      <w:r>
        <w:rPr>
          <w:color w:val="231F20"/>
          <w:w w:val="105"/>
        </w:rPr>
        <w:t>theo. Lâu ngày, có thể họ sẽ giác ngộ. Vì thế, hóa độ chúng sinh phải</w:t>
      </w:r>
      <w:r>
        <w:rPr>
          <w:color w:val="231F20"/>
          <w:spacing w:val="-17"/>
          <w:w w:val="105"/>
        </w:rPr>
        <w:t> </w:t>
      </w:r>
      <w:r>
        <w:rPr>
          <w:color w:val="231F20"/>
          <w:w w:val="105"/>
        </w:rPr>
        <w:t>khế</w:t>
      </w:r>
      <w:r>
        <w:rPr>
          <w:color w:val="231F20"/>
          <w:spacing w:val="-17"/>
          <w:w w:val="105"/>
        </w:rPr>
        <w:t> </w:t>
      </w:r>
      <w:r>
        <w:rPr>
          <w:color w:val="231F20"/>
          <w:w w:val="105"/>
        </w:rPr>
        <w:t>lý</w:t>
      </w:r>
      <w:r>
        <w:rPr>
          <w:color w:val="231F20"/>
          <w:spacing w:val="-18"/>
          <w:w w:val="105"/>
        </w:rPr>
        <w:t> </w:t>
      </w:r>
      <w:r>
        <w:rPr>
          <w:color w:val="231F20"/>
          <w:w w:val="105"/>
        </w:rPr>
        <w:t>khế</w:t>
      </w:r>
      <w:r>
        <w:rPr>
          <w:color w:val="231F20"/>
          <w:spacing w:val="-17"/>
          <w:w w:val="105"/>
        </w:rPr>
        <w:t> </w:t>
      </w:r>
      <w:r>
        <w:rPr>
          <w:color w:val="231F20"/>
          <w:w w:val="105"/>
        </w:rPr>
        <w:t>cơ.</w:t>
      </w:r>
      <w:r>
        <w:rPr>
          <w:color w:val="231F20"/>
          <w:spacing w:val="-18"/>
          <w:w w:val="105"/>
        </w:rPr>
        <w:t> </w:t>
      </w:r>
      <w:r>
        <w:rPr>
          <w:color w:val="231F20"/>
          <w:w w:val="105"/>
        </w:rPr>
        <w:t>Cơ</w:t>
      </w:r>
      <w:r>
        <w:rPr>
          <w:color w:val="231F20"/>
          <w:spacing w:val="-17"/>
          <w:w w:val="105"/>
        </w:rPr>
        <w:t> </w:t>
      </w:r>
      <w:r>
        <w:rPr>
          <w:color w:val="231F20"/>
          <w:w w:val="105"/>
        </w:rPr>
        <w:t>là</w:t>
      </w:r>
      <w:r>
        <w:rPr>
          <w:color w:val="231F20"/>
          <w:spacing w:val="-18"/>
          <w:w w:val="105"/>
        </w:rPr>
        <w:t> </w:t>
      </w:r>
      <w:r>
        <w:rPr>
          <w:color w:val="231F20"/>
          <w:w w:val="105"/>
        </w:rPr>
        <w:t>căn</w:t>
      </w:r>
      <w:r>
        <w:rPr>
          <w:color w:val="231F20"/>
          <w:spacing w:val="-17"/>
          <w:w w:val="105"/>
        </w:rPr>
        <w:t> </w:t>
      </w:r>
      <w:r>
        <w:rPr>
          <w:color w:val="231F20"/>
          <w:w w:val="105"/>
        </w:rPr>
        <w:t>cơ,</w:t>
      </w:r>
      <w:r>
        <w:rPr>
          <w:color w:val="231F20"/>
          <w:spacing w:val="-18"/>
          <w:w w:val="105"/>
        </w:rPr>
        <w:t> </w:t>
      </w:r>
      <w:r>
        <w:rPr>
          <w:color w:val="231F20"/>
          <w:w w:val="105"/>
        </w:rPr>
        <w:t>nhất</w:t>
      </w:r>
      <w:r>
        <w:rPr>
          <w:color w:val="231F20"/>
          <w:spacing w:val="-17"/>
          <w:w w:val="105"/>
        </w:rPr>
        <w:t> </w:t>
      </w:r>
      <w:r>
        <w:rPr>
          <w:color w:val="231F20"/>
          <w:w w:val="105"/>
        </w:rPr>
        <w:t>định</w:t>
      </w:r>
      <w:r>
        <w:rPr>
          <w:color w:val="231F20"/>
          <w:spacing w:val="-18"/>
          <w:w w:val="105"/>
        </w:rPr>
        <w:t> </w:t>
      </w:r>
      <w:r>
        <w:rPr>
          <w:color w:val="231F20"/>
          <w:w w:val="105"/>
        </w:rPr>
        <w:t>phải</w:t>
      </w:r>
      <w:r>
        <w:rPr>
          <w:color w:val="231F20"/>
          <w:spacing w:val="-17"/>
          <w:w w:val="105"/>
        </w:rPr>
        <w:t> </w:t>
      </w:r>
      <w:r>
        <w:rPr>
          <w:color w:val="231F20"/>
          <w:w w:val="105"/>
        </w:rPr>
        <w:t>biết.</w:t>
      </w:r>
      <w:r>
        <w:rPr>
          <w:color w:val="231F20"/>
          <w:spacing w:val="-18"/>
          <w:w w:val="105"/>
        </w:rPr>
        <w:t> </w:t>
      </w:r>
      <w:r>
        <w:rPr>
          <w:color w:val="231F20"/>
          <w:w w:val="105"/>
        </w:rPr>
        <w:t>Phật</w:t>
      </w:r>
      <w:r>
        <w:rPr>
          <w:color w:val="231F20"/>
          <w:spacing w:val="-17"/>
          <w:w w:val="105"/>
        </w:rPr>
        <w:t> </w:t>
      </w:r>
      <w:r>
        <w:rPr>
          <w:color w:val="231F20"/>
          <w:w w:val="105"/>
        </w:rPr>
        <w:t>độ người hữu duyên. Nếu đó là học sinh tốt, đối với thầy cung kính thì có đánh cũng không đi. Sao lại đi? Vị thầy đó phải hết sức dạy họ. Nói vài câu đã không vui, thầy sẽ không để ý</w:t>
      </w:r>
      <w:r>
        <w:rPr>
          <w:color w:val="231F20"/>
          <w:spacing w:val="-4"/>
          <w:w w:val="105"/>
        </w:rPr>
        <w:t> </w:t>
      </w:r>
      <w:r>
        <w:rPr>
          <w:color w:val="231F20"/>
          <w:w w:val="105"/>
        </w:rPr>
        <w:t>đến</w:t>
      </w:r>
      <w:r>
        <w:rPr>
          <w:color w:val="231F20"/>
          <w:spacing w:val="-5"/>
          <w:w w:val="105"/>
        </w:rPr>
        <w:t> </w:t>
      </w:r>
      <w:r>
        <w:rPr>
          <w:color w:val="231F20"/>
          <w:w w:val="105"/>
        </w:rPr>
        <w:t>họ,</w:t>
      </w:r>
      <w:r>
        <w:rPr>
          <w:color w:val="231F20"/>
          <w:spacing w:val="-4"/>
          <w:w w:val="105"/>
        </w:rPr>
        <w:t> </w:t>
      </w:r>
      <w:r>
        <w:rPr>
          <w:color w:val="231F20"/>
          <w:w w:val="105"/>
        </w:rPr>
        <w:t>cũng</w:t>
      </w:r>
      <w:r>
        <w:rPr>
          <w:color w:val="231F20"/>
          <w:spacing w:val="-4"/>
          <w:w w:val="105"/>
        </w:rPr>
        <w:t> </w:t>
      </w:r>
      <w:r>
        <w:rPr>
          <w:color w:val="231F20"/>
          <w:w w:val="105"/>
        </w:rPr>
        <w:t>không</w:t>
      </w:r>
      <w:r>
        <w:rPr>
          <w:color w:val="231F20"/>
          <w:spacing w:val="-5"/>
          <w:w w:val="105"/>
        </w:rPr>
        <w:t> </w:t>
      </w:r>
      <w:r>
        <w:rPr>
          <w:color w:val="231F20"/>
          <w:w w:val="105"/>
        </w:rPr>
        <w:t>nói</w:t>
      </w:r>
      <w:r>
        <w:rPr>
          <w:color w:val="231F20"/>
          <w:spacing w:val="-5"/>
          <w:w w:val="105"/>
        </w:rPr>
        <w:t> </w:t>
      </w:r>
      <w:r>
        <w:rPr>
          <w:color w:val="231F20"/>
          <w:w w:val="105"/>
        </w:rPr>
        <w:t>gì</w:t>
      </w:r>
      <w:r>
        <w:rPr>
          <w:color w:val="231F20"/>
          <w:spacing w:val="-5"/>
          <w:w w:val="105"/>
        </w:rPr>
        <w:t> </w:t>
      </w:r>
      <w:r>
        <w:rPr>
          <w:color w:val="231F20"/>
          <w:w w:val="105"/>
        </w:rPr>
        <w:t>thêm</w:t>
      </w:r>
      <w:r>
        <w:rPr>
          <w:color w:val="231F20"/>
          <w:spacing w:val="-5"/>
          <w:w w:val="105"/>
        </w:rPr>
        <w:t> </w:t>
      </w:r>
      <w:r>
        <w:rPr>
          <w:color w:val="231F20"/>
          <w:w w:val="105"/>
        </w:rPr>
        <w:t>với</w:t>
      </w:r>
      <w:r>
        <w:rPr>
          <w:color w:val="231F20"/>
          <w:spacing w:val="-5"/>
          <w:w w:val="105"/>
        </w:rPr>
        <w:t> </w:t>
      </w:r>
      <w:r>
        <w:rPr>
          <w:color w:val="231F20"/>
          <w:w w:val="105"/>
        </w:rPr>
        <w:t>họ,</w:t>
      </w:r>
      <w:r>
        <w:rPr>
          <w:color w:val="231F20"/>
          <w:spacing w:val="-4"/>
          <w:w w:val="105"/>
        </w:rPr>
        <w:t> </w:t>
      </w:r>
      <w:r>
        <w:rPr>
          <w:color w:val="231F20"/>
          <w:w w:val="105"/>
        </w:rPr>
        <w:t>nên</w:t>
      </w:r>
      <w:r>
        <w:rPr>
          <w:color w:val="231F20"/>
          <w:spacing w:val="-5"/>
          <w:w w:val="105"/>
        </w:rPr>
        <w:t> </w:t>
      </w:r>
      <w:r>
        <w:rPr>
          <w:color w:val="231F20"/>
          <w:w w:val="105"/>
        </w:rPr>
        <w:t>chúng</w:t>
      </w:r>
      <w:r>
        <w:rPr>
          <w:color w:val="231F20"/>
          <w:spacing w:val="-4"/>
          <w:w w:val="105"/>
        </w:rPr>
        <w:t> </w:t>
      </w:r>
      <w:r>
        <w:rPr>
          <w:color w:val="231F20"/>
          <w:w w:val="105"/>
        </w:rPr>
        <w:t>ta</w:t>
      </w:r>
      <w:r>
        <w:rPr>
          <w:color w:val="231F20"/>
          <w:spacing w:val="-5"/>
          <w:w w:val="105"/>
        </w:rPr>
        <w:t> </w:t>
      </w:r>
      <w:r>
        <w:rPr>
          <w:color w:val="231F20"/>
          <w:w w:val="105"/>
        </w:rPr>
        <w:t>nhìn thấy thầy giáo đối với những học sinh này ứng xử không giống nhau. Như vậy mới hiểu cần phải học tập.</w:t>
      </w:r>
    </w:p>
    <w:p>
      <w:pPr>
        <w:pStyle w:val="BodyText"/>
        <w:spacing w:line="297" w:lineRule="auto" w:before="145"/>
        <w:ind w:left="387" w:right="119" w:firstLine="453"/>
      </w:pPr>
      <w:r>
        <w:rPr>
          <w:color w:val="231F20"/>
          <w:w w:val="105"/>
        </w:rPr>
        <w:t>Hiện</w:t>
      </w:r>
      <w:r>
        <w:rPr>
          <w:color w:val="231F20"/>
          <w:spacing w:val="-6"/>
          <w:w w:val="105"/>
        </w:rPr>
        <w:t> </w:t>
      </w:r>
      <w:r>
        <w:rPr>
          <w:color w:val="231F20"/>
          <w:w w:val="105"/>
        </w:rPr>
        <w:t>nay,</w:t>
      </w:r>
      <w:r>
        <w:rPr>
          <w:color w:val="231F20"/>
          <w:spacing w:val="-7"/>
          <w:w w:val="105"/>
        </w:rPr>
        <w:t> </w:t>
      </w:r>
      <w:r>
        <w:rPr>
          <w:color w:val="231F20"/>
          <w:w w:val="105"/>
        </w:rPr>
        <w:t>trong</w:t>
      </w:r>
      <w:r>
        <w:rPr>
          <w:color w:val="231F20"/>
          <w:spacing w:val="-6"/>
          <w:w w:val="105"/>
        </w:rPr>
        <w:t> </w:t>
      </w:r>
      <w:r>
        <w:rPr>
          <w:color w:val="231F20"/>
          <w:w w:val="105"/>
        </w:rPr>
        <w:t>thời</w:t>
      </w:r>
      <w:r>
        <w:rPr>
          <w:color w:val="231F20"/>
          <w:spacing w:val="-7"/>
          <w:w w:val="105"/>
        </w:rPr>
        <w:t> </w:t>
      </w:r>
      <w:r>
        <w:rPr>
          <w:color w:val="231F20"/>
          <w:w w:val="105"/>
        </w:rPr>
        <w:t>đại</w:t>
      </w:r>
      <w:r>
        <w:rPr>
          <w:color w:val="231F20"/>
          <w:spacing w:val="-6"/>
          <w:w w:val="105"/>
        </w:rPr>
        <w:t> </w:t>
      </w:r>
      <w:r>
        <w:rPr>
          <w:color w:val="231F20"/>
          <w:w w:val="105"/>
        </w:rPr>
        <w:t>này,</w:t>
      </w:r>
      <w:r>
        <w:rPr>
          <w:color w:val="231F20"/>
          <w:spacing w:val="-7"/>
          <w:w w:val="105"/>
        </w:rPr>
        <w:t> </w:t>
      </w:r>
      <w:r>
        <w:rPr>
          <w:color w:val="231F20"/>
          <w:w w:val="105"/>
        </w:rPr>
        <w:t>đi</w:t>
      </w:r>
      <w:r>
        <w:rPr>
          <w:color w:val="231F20"/>
          <w:spacing w:val="-6"/>
          <w:w w:val="105"/>
        </w:rPr>
        <w:t> </w:t>
      </w:r>
      <w:r>
        <w:rPr>
          <w:color w:val="231F20"/>
          <w:w w:val="105"/>
        </w:rPr>
        <w:t>đâu</w:t>
      </w:r>
      <w:r>
        <w:rPr>
          <w:color w:val="231F20"/>
          <w:spacing w:val="-6"/>
          <w:w w:val="105"/>
        </w:rPr>
        <w:t> </w:t>
      </w:r>
      <w:r>
        <w:rPr>
          <w:color w:val="231F20"/>
          <w:w w:val="105"/>
        </w:rPr>
        <w:t>để</w:t>
      </w:r>
      <w:r>
        <w:rPr>
          <w:color w:val="231F20"/>
          <w:spacing w:val="-6"/>
          <w:w w:val="105"/>
        </w:rPr>
        <w:t> </w:t>
      </w:r>
      <w:r>
        <w:rPr>
          <w:color w:val="231F20"/>
          <w:w w:val="105"/>
        </w:rPr>
        <w:t>tìm</w:t>
      </w:r>
      <w:r>
        <w:rPr>
          <w:color w:val="231F20"/>
          <w:spacing w:val="-7"/>
          <w:w w:val="105"/>
        </w:rPr>
        <w:t> </w:t>
      </w:r>
      <w:r>
        <w:rPr>
          <w:color w:val="231F20"/>
          <w:w w:val="105"/>
        </w:rPr>
        <w:t>một</w:t>
      </w:r>
      <w:r>
        <w:rPr>
          <w:color w:val="231F20"/>
          <w:spacing w:val="-6"/>
          <w:w w:val="105"/>
        </w:rPr>
        <w:t> </w:t>
      </w:r>
      <w:r>
        <w:rPr>
          <w:color w:val="231F20"/>
          <w:w w:val="105"/>
        </w:rPr>
        <w:t>học</w:t>
      </w:r>
      <w:r>
        <w:rPr>
          <w:color w:val="231F20"/>
          <w:spacing w:val="-7"/>
          <w:w w:val="105"/>
        </w:rPr>
        <w:t> </w:t>
      </w:r>
      <w:r>
        <w:rPr>
          <w:color w:val="231F20"/>
          <w:w w:val="105"/>
        </w:rPr>
        <w:t>sinh, ngày ngày gây phiền phức mà vẫn vui vẻ theo mình? Tìm không thấy! Đi đến đâu để tìm?</w:t>
      </w:r>
    </w:p>
    <w:p>
      <w:pPr>
        <w:pStyle w:val="BodyText"/>
        <w:spacing w:line="297" w:lineRule="auto" w:before="143"/>
        <w:ind w:left="387" w:right="119" w:firstLine="453"/>
      </w:pPr>
      <w:r>
        <w:rPr>
          <w:color w:val="231F20"/>
          <w:w w:val="105"/>
        </w:rPr>
        <w:t>Tôi</w:t>
      </w:r>
      <w:r>
        <w:rPr>
          <w:color w:val="231F20"/>
          <w:spacing w:val="-13"/>
          <w:w w:val="105"/>
        </w:rPr>
        <w:t> </w:t>
      </w:r>
      <w:r>
        <w:rPr>
          <w:color w:val="231F20"/>
          <w:w w:val="105"/>
        </w:rPr>
        <w:t>còn</w:t>
      </w:r>
      <w:r>
        <w:rPr>
          <w:color w:val="231F20"/>
          <w:spacing w:val="-13"/>
          <w:w w:val="105"/>
        </w:rPr>
        <w:t> </w:t>
      </w:r>
      <w:r>
        <w:rPr>
          <w:color w:val="231F20"/>
          <w:w w:val="105"/>
        </w:rPr>
        <w:t>nhớ</w:t>
      </w:r>
      <w:r>
        <w:rPr>
          <w:color w:val="231F20"/>
          <w:spacing w:val="-13"/>
          <w:w w:val="105"/>
        </w:rPr>
        <w:t> </w:t>
      </w:r>
      <w:r>
        <w:rPr>
          <w:color w:val="231F20"/>
          <w:w w:val="105"/>
        </w:rPr>
        <w:t>một</w:t>
      </w:r>
      <w:r>
        <w:rPr>
          <w:color w:val="231F20"/>
          <w:spacing w:val="-13"/>
          <w:w w:val="105"/>
        </w:rPr>
        <w:t> </w:t>
      </w:r>
      <w:r>
        <w:rPr>
          <w:color w:val="231F20"/>
          <w:w w:val="105"/>
        </w:rPr>
        <w:t>công</w:t>
      </w:r>
      <w:r>
        <w:rPr>
          <w:color w:val="231F20"/>
          <w:spacing w:val="-13"/>
          <w:w w:val="105"/>
        </w:rPr>
        <w:t> </w:t>
      </w:r>
      <w:r>
        <w:rPr>
          <w:color w:val="231F20"/>
          <w:w w:val="105"/>
        </w:rPr>
        <w:t>án</w:t>
      </w:r>
      <w:r>
        <w:rPr>
          <w:color w:val="231F20"/>
          <w:spacing w:val="-13"/>
          <w:w w:val="105"/>
        </w:rPr>
        <w:t> </w:t>
      </w:r>
      <w:r>
        <w:rPr>
          <w:color w:val="231F20"/>
          <w:w w:val="105"/>
        </w:rPr>
        <w:t>trong</w:t>
      </w:r>
      <w:r>
        <w:rPr>
          <w:color w:val="231F20"/>
          <w:spacing w:val="-13"/>
          <w:w w:val="105"/>
        </w:rPr>
        <w:t> </w:t>
      </w:r>
      <w:r>
        <w:rPr>
          <w:i/>
          <w:color w:val="231F20"/>
          <w:w w:val="105"/>
        </w:rPr>
        <w:t>Thiền</w:t>
      </w:r>
      <w:r>
        <w:rPr>
          <w:i/>
          <w:color w:val="231F20"/>
          <w:spacing w:val="-13"/>
          <w:w w:val="105"/>
        </w:rPr>
        <w:t> </w:t>
      </w:r>
      <w:r>
        <w:rPr>
          <w:i/>
          <w:color w:val="231F20"/>
          <w:w w:val="105"/>
        </w:rPr>
        <w:t>Lâm</w:t>
      </w:r>
      <w:r>
        <w:rPr>
          <w:i/>
          <w:color w:val="231F20"/>
          <w:spacing w:val="-13"/>
          <w:w w:val="105"/>
        </w:rPr>
        <w:t> </w:t>
      </w:r>
      <w:r>
        <w:rPr>
          <w:i/>
          <w:color w:val="231F20"/>
          <w:w w:val="105"/>
        </w:rPr>
        <w:t>Bảo</w:t>
      </w:r>
      <w:r>
        <w:rPr>
          <w:i/>
          <w:color w:val="231F20"/>
          <w:spacing w:val="-13"/>
          <w:w w:val="105"/>
        </w:rPr>
        <w:t> </w:t>
      </w:r>
      <w:r>
        <w:rPr>
          <w:i/>
          <w:color w:val="231F20"/>
          <w:w w:val="105"/>
        </w:rPr>
        <w:t>Huấn</w:t>
      </w:r>
      <w:r>
        <w:rPr>
          <w:color w:val="231F20"/>
          <w:w w:val="105"/>
        </w:rPr>
        <w:t>,</w:t>
      </w:r>
      <w:r>
        <w:rPr>
          <w:color w:val="231F20"/>
          <w:spacing w:val="-13"/>
          <w:w w:val="105"/>
        </w:rPr>
        <w:t> </w:t>
      </w:r>
      <w:r>
        <w:rPr>
          <w:color w:val="231F20"/>
          <w:w w:val="105"/>
        </w:rPr>
        <w:t>tôi quên tên rồi. Khoảng 30-40</w:t>
      </w:r>
      <w:r>
        <w:rPr>
          <w:color w:val="231F20"/>
          <w:spacing w:val="-1"/>
          <w:w w:val="105"/>
        </w:rPr>
        <w:t> </w:t>
      </w:r>
      <w:r>
        <w:rPr>
          <w:color w:val="231F20"/>
          <w:w w:val="105"/>
        </w:rPr>
        <w:t>năm trước đọc qua, tôi cũng đã </w:t>
      </w:r>
      <w:r>
        <w:rPr>
          <w:color w:val="231F20"/>
          <w:w w:val="110"/>
        </w:rPr>
        <w:t>từng</w:t>
      </w:r>
      <w:r>
        <w:rPr>
          <w:color w:val="231F20"/>
          <w:spacing w:val="-19"/>
          <w:w w:val="110"/>
        </w:rPr>
        <w:t> </w:t>
      </w:r>
      <w:r>
        <w:rPr>
          <w:color w:val="231F20"/>
          <w:w w:val="110"/>
        </w:rPr>
        <w:t>giảng</w:t>
      </w:r>
      <w:r>
        <w:rPr>
          <w:color w:val="231F20"/>
          <w:spacing w:val="-19"/>
          <w:w w:val="110"/>
        </w:rPr>
        <w:t> </w:t>
      </w:r>
      <w:r>
        <w:rPr>
          <w:color w:val="231F20"/>
          <w:w w:val="110"/>
        </w:rPr>
        <w:t>qua,</w:t>
      </w:r>
      <w:r>
        <w:rPr>
          <w:color w:val="231F20"/>
          <w:spacing w:val="-19"/>
          <w:w w:val="110"/>
        </w:rPr>
        <w:t> </w:t>
      </w:r>
      <w:r>
        <w:rPr>
          <w:color w:val="231F20"/>
          <w:w w:val="110"/>
        </w:rPr>
        <w:t>chỉ</w:t>
      </w:r>
      <w:r>
        <w:rPr>
          <w:color w:val="231F20"/>
          <w:spacing w:val="-19"/>
          <w:w w:val="110"/>
        </w:rPr>
        <w:t> </w:t>
      </w:r>
      <w:r>
        <w:rPr>
          <w:color w:val="231F20"/>
          <w:w w:val="110"/>
        </w:rPr>
        <w:t>giảng</w:t>
      </w:r>
      <w:r>
        <w:rPr>
          <w:color w:val="231F20"/>
          <w:spacing w:val="-19"/>
          <w:w w:val="110"/>
        </w:rPr>
        <w:t> </w:t>
      </w:r>
      <w:r>
        <w:rPr>
          <w:color w:val="231F20"/>
          <w:w w:val="110"/>
        </w:rPr>
        <w:t>qua</w:t>
      </w:r>
      <w:r>
        <w:rPr>
          <w:color w:val="231F20"/>
          <w:spacing w:val="-19"/>
          <w:w w:val="110"/>
        </w:rPr>
        <w:t> </w:t>
      </w:r>
      <w:r>
        <w:rPr>
          <w:color w:val="231F20"/>
          <w:w w:val="110"/>
        </w:rPr>
        <w:t>một</w:t>
      </w:r>
      <w:r>
        <w:rPr>
          <w:color w:val="231F20"/>
          <w:spacing w:val="-19"/>
          <w:w w:val="110"/>
        </w:rPr>
        <w:t> </w:t>
      </w:r>
      <w:r>
        <w:rPr>
          <w:color w:val="231F20"/>
          <w:w w:val="110"/>
        </w:rPr>
        <w:t>lần.</w:t>
      </w:r>
      <w:r>
        <w:rPr>
          <w:color w:val="231F20"/>
          <w:spacing w:val="-19"/>
          <w:w w:val="110"/>
        </w:rPr>
        <w:t> </w:t>
      </w:r>
      <w:r>
        <w:rPr>
          <w:color w:val="231F20"/>
          <w:w w:val="110"/>
        </w:rPr>
        <w:t>Có</w:t>
      </w:r>
      <w:r>
        <w:rPr>
          <w:color w:val="231F20"/>
          <w:spacing w:val="-19"/>
          <w:w w:val="110"/>
        </w:rPr>
        <w:t> </w:t>
      </w:r>
      <w:r>
        <w:rPr>
          <w:color w:val="231F20"/>
          <w:w w:val="110"/>
        </w:rPr>
        <w:t>một</w:t>
      </w:r>
      <w:r>
        <w:rPr>
          <w:color w:val="231F20"/>
          <w:spacing w:val="-19"/>
          <w:w w:val="110"/>
        </w:rPr>
        <w:t> </w:t>
      </w:r>
      <w:r>
        <w:rPr>
          <w:color w:val="231F20"/>
          <w:w w:val="110"/>
        </w:rPr>
        <w:t>người</w:t>
      </w:r>
      <w:r>
        <w:rPr>
          <w:color w:val="231F20"/>
          <w:spacing w:val="-19"/>
          <w:w w:val="110"/>
        </w:rPr>
        <w:t> </w:t>
      </w:r>
      <w:r>
        <w:rPr>
          <w:color w:val="231F20"/>
          <w:w w:val="110"/>
        </w:rPr>
        <w:t>xuất </w:t>
      </w:r>
      <w:r>
        <w:rPr>
          <w:color w:val="231F20"/>
          <w:w w:val="105"/>
        </w:rPr>
        <w:t>gia, thân cận một vị hòa thượng. Lão hòa thượng nhìn thấy </w:t>
      </w:r>
      <w:r>
        <w:rPr>
          <w:color w:val="231F20"/>
          <w:w w:val="110"/>
        </w:rPr>
        <w:t>người bạn trẻ này, thì không vui. Nhưng người này ngày nào</w:t>
      </w:r>
      <w:r>
        <w:rPr>
          <w:color w:val="231F20"/>
          <w:spacing w:val="-24"/>
          <w:w w:val="110"/>
        </w:rPr>
        <w:t> </w:t>
      </w:r>
      <w:r>
        <w:rPr>
          <w:color w:val="231F20"/>
          <w:w w:val="110"/>
        </w:rPr>
        <w:t>cũng</w:t>
      </w:r>
      <w:r>
        <w:rPr>
          <w:color w:val="231F20"/>
          <w:spacing w:val="-23"/>
          <w:w w:val="110"/>
        </w:rPr>
        <w:t> </w:t>
      </w:r>
      <w:r>
        <w:rPr>
          <w:color w:val="231F20"/>
          <w:w w:val="110"/>
        </w:rPr>
        <w:t>đến</w:t>
      </w:r>
      <w:r>
        <w:rPr>
          <w:color w:val="231F20"/>
          <w:spacing w:val="-24"/>
          <w:w w:val="110"/>
        </w:rPr>
        <w:t> </w:t>
      </w:r>
      <w:r>
        <w:rPr>
          <w:color w:val="231F20"/>
          <w:w w:val="110"/>
        </w:rPr>
        <w:t>nghe</w:t>
      </w:r>
      <w:r>
        <w:rPr>
          <w:color w:val="231F20"/>
          <w:spacing w:val="-23"/>
          <w:w w:val="110"/>
        </w:rPr>
        <w:t> </w:t>
      </w:r>
      <w:r>
        <w:rPr>
          <w:color w:val="231F20"/>
          <w:w w:val="110"/>
        </w:rPr>
        <w:t>giảng</w:t>
      </w:r>
      <w:r>
        <w:rPr>
          <w:color w:val="231F20"/>
          <w:spacing w:val="-23"/>
          <w:w w:val="110"/>
        </w:rPr>
        <w:t> </w:t>
      </w:r>
      <w:r>
        <w:rPr>
          <w:color w:val="231F20"/>
          <w:w w:val="110"/>
        </w:rPr>
        <w:t>kinh,</w:t>
      </w:r>
      <w:r>
        <w:rPr>
          <w:color w:val="231F20"/>
          <w:spacing w:val="-24"/>
          <w:w w:val="110"/>
        </w:rPr>
        <w:t> </w:t>
      </w:r>
      <w:r>
        <w:rPr>
          <w:color w:val="231F20"/>
          <w:w w:val="110"/>
        </w:rPr>
        <w:t>nghe</w:t>
      </w:r>
      <w:r>
        <w:rPr>
          <w:color w:val="231F20"/>
          <w:spacing w:val="-23"/>
          <w:w w:val="110"/>
        </w:rPr>
        <w:t> </w:t>
      </w:r>
      <w:r>
        <w:rPr>
          <w:color w:val="231F20"/>
          <w:w w:val="110"/>
        </w:rPr>
        <w:t>rất</w:t>
      </w:r>
      <w:r>
        <w:rPr>
          <w:color w:val="231F20"/>
          <w:spacing w:val="-23"/>
          <w:w w:val="110"/>
        </w:rPr>
        <w:t> </w:t>
      </w:r>
      <w:r>
        <w:rPr>
          <w:color w:val="231F20"/>
          <w:w w:val="110"/>
        </w:rPr>
        <w:t>chăm</w:t>
      </w:r>
      <w:r>
        <w:rPr>
          <w:color w:val="231F20"/>
          <w:spacing w:val="-24"/>
          <w:w w:val="110"/>
        </w:rPr>
        <w:t> </w:t>
      </w:r>
      <w:r>
        <w:rPr>
          <w:color w:val="231F20"/>
          <w:w w:val="110"/>
        </w:rPr>
        <w:t>chỉ.</w:t>
      </w:r>
      <w:r>
        <w:rPr>
          <w:color w:val="231F20"/>
          <w:spacing w:val="-23"/>
          <w:w w:val="110"/>
        </w:rPr>
        <w:t> </w:t>
      </w:r>
      <w:r>
        <w:rPr>
          <w:color w:val="231F20"/>
          <w:w w:val="110"/>
        </w:rPr>
        <w:t>Lão</w:t>
      </w:r>
      <w:r>
        <w:rPr>
          <w:color w:val="231F20"/>
          <w:spacing w:val="-24"/>
          <w:w w:val="110"/>
        </w:rPr>
        <w:t> </w:t>
      </w:r>
      <w:r>
        <w:rPr>
          <w:color w:val="231F20"/>
          <w:w w:val="110"/>
        </w:rPr>
        <w:t>hòa thượng</w:t>
      </w:r>
      <w:r>
        <w:rPr>
          <w:color w:val="231F20"/>
          <w:spacing w:val="-6"/>
          <w:w w:val="110"/>
        </w:rPr>
        <w:t> </w:t>
      </w:r>
      <w:r>
        <w:rPr>
          <w:color w:val="231F20"/>
          <w:w w:val="110"/>
        </w:rPr>
        <w:t>vô</w:t>
      </w:r>
      <w:r>
        <w:rPr>
          <w:color w:val="231F20"/>
          <w:spacing w:val="-6"/>
          <w:w w:val="110"/>
        </w:rPr>
        <w:t> </w:t>
      </w:r>
      <w:r>
        <w:rPr>
          <w:color w:val="231F20"/>
          <w:w w:val="110"/>
        </w:rPr>
        <w:t>duyên</w:t>
      </w:r>
      <w:r>
        <w:rPr>
          <w:color w:val="231F20"/>
          <w:spacing w:val="-6"/>
          <w:w w:val="110"/>
        </w:rPr>
        <w:t> </w:t>
      </w:r>
      <w:r>
        <w:rPr>
          <w:color w:val="231F20"/>
          <w:w w:val="110"/>
        </w:rPr>
        <w:t>vô</w:t>
      </w:r>
      <w:r>
        <w:rPr>
          <w:color w:val="231F20"/>
          <w:spacing w:val="-6"/>
          <w:w w:val="110"/>
        </w:rPr>
        <w:t> </w:t>
      </w:r>
      <w:r>
        <w:rPr>
          <w:color w:val="231F20"/>
          <w:w w:val="110"/>
        </w:rPr>
        <w:t>cớ,</w:t>
      </w:r>
      <w:r>
        <w:rPr>
          <w:color w:val="231F20"/>
          <w:spacing w:val="-6"/>
          <w:w w:val="110"/>
        </w:rPr>
        <w:t> </w:t>
      </w:r>
      <w:r>
        <w:rPr>
          <w:color w:val="231F20"/>
          <w:w w:val="110"/>
        </w:rPr>
        <w:t>anh</w:t>
      </w:r>
      <w:r>
        <w:rPr>
          <w:color w:val="231F20"/>
          <w:spacing w:val="-6"/>
          <w:w w:val="110"/>
        </w:rPr>
        <w:t> </w:t>
      </w:r>
      <w:r>
        <w:rPr>
          <w:color w:val="231F20"/>
          <w:w w:val="110"/>
        </w:rPr>
        <w:t>ta</w:t>
      </w:r>
      <w:r>
        <w:rPr>
          <w:color w:val="231F20"/>
          <w:spacing w:val="-6"/>
          <w:w w:val="110"/>
        </w:rPr>
        <w:t> </w:t>
      </w:r>
      <w:r>
        <w:rPr>
          <w:color w:val="231F20"/>
          <w:w w:val="110"/>
        </w:rPr>
        <w:t>không</w:t>
      </w:r>
      <w:r>
        <w:rPr>
          <w:color w:val="231F20"/>
          <w:spacing w:val="-6"/>
          <w:w w:val="110"/>
        </w:rPr>
        <w:t> </w:t>
      </w:r>
      <w:r>
        <w:rPr>
          <w:color w:val="231F20"/>
          <w:w w:val="110"/>
        </w:rPr>
        <w:t>phạm</w:t>
      </w:r>
      <w:r>
        <w:rPr>
          <w:color w:val="231F20"/>
          <w:spacing w:val="-6"/>
          <w:w w:val="110"/>
        </w:rPr>
        <w:t> </w:t>
      </w:r>
      <w:r>
        <w:rPr>
          <w:color w:val="231F20"/>
          <w:w w:val="110"/>
        </w:rPr>
        <w:t>gì</w:t>
      </w:r>
      <w:r>
        <w:rPr>
          <w:color w:val="231F20"/>
          <w:spacing w:val="-6"/>
          <w:w w:val="110"/>
        </w:rPr>
        <w:t> </w:t>
      </w:r>
      <w:r>
        <w:rPr>
          <w:color w:val="231F20"/>
          <w:w w:val="110"/>
        </w:rPr>
        <w:t>sai,</w:t>
      </w:r>
      <w:r>
        <w:rPr>
          <w:color w:val="231F20"/>
          <w:spacing w:val="-6"/>
          <w:w w:val="110"/>
        </w:rPr>
        <w:t> </w:t>
      </w:r>
      <w:r>
        <w:rPr>
          <w:color w:val="231F20"/>
          <w:w w:val="110"/>
        </w:rPr>
        <w:t>nhưng cứ</w:t>
      </w:r>
      <w:r>
        <w:rPr>
          <w:color w:val="231F20"/>
          <w:spacing w:val="-23"/>
          <w:w w:val="110"/>
        </w:rPr>
        <w:t> </w:t>
      </w:r>
      <w:r>
        <w:rPr>
          <w:color w:val="231F20"/>
          <w:w w:val="110"/>
        </w:rPr>
        <w:t>trách</w:t>
      </w:r>
      <w:r>
        <w:rPr>
          <w:color w:val="231F20"/>
          <w:spacing w:val="-23"/>
          <w:w w:val="110"/>
        </w:rPr>
        <w:t> </w:t>
      </w:r>
      <w:r>
        <w:rPr>
          <w:color w:val="231F20"/>
          <w:w w:val="110"/>
        </w:rPr>
        <w:t>mắng</w:t>
      </w:r>
      <w:r>
        <w:rPr>
          <w:color w:val="231F20"/>
          <w:spacing w:val="-23"/>
          <w:w w:val="110"/>
        </w:rPr>
        <w:t> </w:t>
      </w:r>
      <w:r>
        <w:rPr>
          <w:color w:val="231F20"/>
          <w:w w:val="110"/>
        </w:rPr>
        <w:t>quát</w:t>
      </w:r>
      <w:r>
        <w:rPr>
          <w:color w:val="231F20"/>
          <w:spacing w:val="-23"/>
          <w:w w:val="110"/>
        </w:rPr>
        <w:t> </w:t>
      </w:r>
      <w:r>
        <w:rPr>
          <w:color w:val="231F20"/>
          <w:w w:val="110"/>
        </w:rPr>
        <w:t>tháo</w:t>
      </w:r>
      <w:r>
        <w:rPr>
          <w:color w:val="231F20"/>
          <w:spacing w:val="-23"/>
          <w:w w:val="110"/>
        </w:rPr>
        <w:t> </w:t>
      </w:r>
      <w:r>
        <w:rPr>
          <w:color w:val="231F20"/>
          <w:w w:val="110"/>
        </w:rPr>
        <w:t>anh</w:t>
      </w:r>
      <w:r>
        <w:rPr>
          <w:color w:val="231F20"/>
          <w:spacing w:val="-23"/>
          <w:w w:val="110"/>
        </w:rPr>
        <w:t> </w:t>
      </w:r>
      <w:r>
        <w:rPr>
          <w:color w:val="231F20"/>
          <w:w w:val="110"/>
        </w:rPr>
        <w:t>ta.</w:t>
      </w:r>
      <w:r>
        <w:rPr>
          <w:color w:val="231F20"/>
          <w:spacing w:val="-23"/>
          <w:w w:val="110"/>
        </w:rPr>
        <w:t> </w:t>
      </w:r>
      <w:r>
        <w:rPr>
          <w:color w:val="231F20"/>
          <w:w w:val="110"/>
        </w:rPr>
        <w:t>Anh</w:t>
      </w:r>
      <w:r>
        <w:rPr>
          <w:color w:val="231F20"/>
          <w:spacing w:val="-23"/>
          <w:w w:val="110"/>
        </w:rPr>
        <w:t> </w:t>
      </w:r>
      <w:r>
        <w:rPr>
          <w:color w:val="231F20"/>
          <w:w w:val="110"/>
        </w:rPr>
        <w:t>ta</w:t>
      </w:r>
      <w:r>
        <w:rPr>
          <w:color w:val="231F20"/>
          <w:spacing w:val="-23"/>
          <w:w w:val="110"/>
        </w:rPr>
        <w:t> </w:t>
      </w:r>
      <w:r>
        <w:rPr>
          <w:color w:val="231F20"/>
          <w:w w:val="110"/>
        </w:rPr>
        <w:t>vẫn</w:t>
      </w:r>
      <w:r>
        <w:rPr>
          <w:color w:val="231F20"/>
          <w:spacing w:val="-23"/>
          <w:w w:val="110"/>
        </w:rPr>
        <w:t> </w:t>
      </w:r>
      <w:r>
        <w:rPr>
          <w:color w:val="231F20"/>
          <w:w w:val="110"/>
        </w:rPr>
        <w:t>cung</w:t>
      </w:r>
      <w:r>
        <w:rPr>
          <w:color w:val="231F20"/>
          <w:spacing w:val="-23"/>
          <w:w w:val="110"/>
        </w:rPr>
        <w:t> </w:t>
      </w:r>
      <w:r>
        <w:rPr>
          <w:color w:val="231F20"/>
          <w:w w:val="110"/>
        </w:rPr>
        <w:t>kính,</w:t>
      </w:r>
      <w:r>
        <w:rPr>
          <w:color w:val="231F20"/>
          <w:spacing w:val="-23"/>
          <w:w w:val="110"/>
        </w:rPr>
        <w:t> </w:t>
      </w:r>
      <w:r>
        <w:rPr>
          <w:color w:val="231F20"/>
          <w:w w:val="110"/>
        </w:rPr>
        <w:t>vẫn </w:t>
      </w:r>
      <w:r>
        <w:rPr>
          <w:color w:val="231F20"/>
          <w:w w:val="105"/>
        </w:rPr>
        <w:t>không</w:t>
      </w:r>
      <w:r>
        <w:rPr>
          <w:color w:val="231F20"/>
          <w:spacing w:val="-9"/>
          <w:w w:val="105"/>
        </w:rPr>
        <w:t> </w:t>
      </w:r>
      <w:r>
        <w:rPr>
          <w:color w:val="231F20"/>
          <w:w w:val="105"/>
        </w:rPr>
        <w:t>đi.</w:t>
      </w:r>
      <w:r>
        <w:rPr>
          <w:color w:val="231F20"/>
          <w:spacing w:val="-9"/>
          <w:w w:val="105"/>
        </w:rPr>
        <w:t> </w:t>
      </w:r>
      <w:r>
        <w:rPr>
          <w:color w:val="231F20"/>
          <w:w w:val="105"/>
        </w:rPr>
        <w:t>Lão</w:t>
      </w:r>
      <w:r>
        <w:rPr>
          <w:color w:val="231F20"/>
          <w:spacing w:val="-8"/>
          <w:w w:val="105"/>
        </w:rPr>
        <w:t> </w:t>
      </w:r>
      <w:r>
        <w:rPr>
          <w:color w:val="231F20"/>
          <w:w w:val="105"/>
        </w:rPr>
        <w:t>hòa</w:t>
      </w:r>
      <w:r>
        <w:rPr>
          <w:color w:val="231F20"/>
          <w:spacing w:val="-9"/>
          <w:w w:val="105"/>
        </w:rPr>
        <w:t> </w:t>
      </w:r>
      <w:r>
        <w:rPr>
          <w:color w:val="231F20"/>
          <w:w w:val="105"/>
        </w:rPr>
        <w:t>thượng</w:t>
      </w:r>
      <w:r>
        <w:rPr>
          <w:color w:val="231F20"/>
          <w:spacing w:val="-9"/>
          <w:w w:val="105"/>
        </w:rPr>
        <w:t> </w:t>
      </w:r>
      <w:r>
        <w:rPr>
          <w:color w:val="231F20"/>
          <w:w w:val="105"/>
        </w:rPr>
        <w:t>kêu</w:t>
      </w:r>
      <w:r>
        <w:rPr>
          <w:color w:val="231F20"/>
          <w:spacing w:val="-8"/>
          <w:w w:val="105"/>
        </w:rPr>
        <w:t> </w:t>
      </w:r>
      <w:r>
        <w:rPr>
          <w:color w:val="231F20"/>
          <w:w w:val="105"/>
        </w:rPr>
        <w:t>người</w:t>
      </w:r>
      <w:r>
        <w:rPr>
          <w:color w:val="231F20"/>
          <w:spacing w:val="-9"/>
          <w:w w:val="105"/>
        </w:rPr>
        <w:t> </w:t>
      </w:r>
      <w:r>
        <w:rPr>
          <w:color w:val="231F20"/>
          <w:w w:val="105"/>
        </w:rPr>
        <w:t>đuổi</w:t>
      </w:r>
      <w:r>
        <w:rPr>
          <w:color w:val="231F20"/>
          <w:spacing w:val="-9"/>
          <w:w w:val="105"/>
        </w:rPr>
        <w:t> </w:t>
      </w:r>
      <w:r>
        <w:rPr>
          <w:color w:val="231F20"/>
          <w:w w:val="105"/>
        </w:rPr>
        <w:t>anh</w:t>
      </w:r>
      <w:r>
        <w:rPr>
          <w:color w:val="231F20"/>
          <w:spacing w:val="-9"/>
          <w:w w:val="105"/>
        </w:rPr>
        <w:t> </w:t>
      </w:r>
      <w:r>
        <w:rPr>
          <w:color w:val="231F20"/>
          <w:w w:val="105"/>
        </w:rPr>
        <w:t>ta</w:t>
      </w:r>
      <w:r>
        <w:rPr>
          <w:color w:val="231F20"/>
          <w:spacing w:val="-9"/>
          <w:w w:val="105"/>
        </w:rPr>
        <w:t> </w:t>
      </w:r>
      <w:r>
        <w:rPr>
          <w:color w:val="231F20"/>
          <w:w w:val="105"/>
        </w:rPr>
        <w:t>đi,</w:t>
      </w:r>
      <w:r>
        <w:rPr>
          <w:color w:val="231F20"/>
          <w:spacing w:val="-9"/>
          <w:w w:val="105"/>
        </w:rPr>
        <w:t> </w:t>
      </w:r>
      <w:r>
        <w:rPr>
          <w:color w:val="231F20"/>
          <w:w w:val="105"/>
        </w:rPr>
        <w:t>kêu</w:t>
      </w:r>
      <w:r>
        <w:rPr>
          <w:color w:val="231F20"/>
          <w:spacing w:val="-8"/>
          <w:w w:val="105"/>
        </w:rPr>
        <w:t> </w:t>
      </w:r>
      <w:r>
        <w:rPr>
          <w:color w:val="231F20"/>
          <w:w w:val="105"/>
        </w:rPr>
        <w:t>anh </w:t>
      </w:r>
      <w:r>
        <w:rPr>
          <w:color w:val="231F20"/>
          <w:w w:val="110"/>
        </w:rPr>
        <w:t>ta</w:t>
      </w:r>
      <w:r>
        <w:rPr>
          <w:color w:val="231F20"/>
          <w:spacing w:val="-11"/>
          <w:w w:val="110"/>
        </w:rPr>
        <w:t> </w:t>
      </w:r>
      <w:r>
        <w:rPr>
          <w:color w:val="231F20"/>
          <w:w w:val="110"/>
        </w:rPr>
        <w:t>sau</w:t>
      </w:r>
      <w:r>
        <w:rPr>
          <w:color w:val="231F20"/>
          <w:spacing w:val="-11"/>
          <w:w w:val="110"/>
        </w:rPr>
        <w:t> </w:t>
      </w:r>
      <w:r>
        <w:rPr>
          <w:color w:val="231F20"/>
          <w:w w:val="110"/>
        </w:rPr>
        <w:t>này</w:t>
      </w:r>
      <w:r>
        <w:rPr>
          <w:color w:val="231F20"/>
          <w:spacing w:val="-11"/>
          <w:w w:val="110"/>
        </w:rPr>
        <w:t> </w:t>
      </w:r>
      <w:r>
        <w:rPr>
          <w:color w:val="231F20"/>
          <w:w w:val="110"/>
        </w:rPr>
        <w:t>đừng</w:t>
      </w:r>
      <w:r>
        <w:rPr>
          <w:color w:val="231F20"/>
          <w:spacing w:val="-11"/>
          <w:w w:val="110"/>
        </w:rPr>
        <w:t> </w:t>
      </w:r>
      <w:r>
        <w:rPr>
          <w:color w:val="231F20"/>
          <w:w w:val="110"/>
        </w:rPr>
        <w:t>đến.</w:t>
      </w:r>
      <w:r>
        <w:rPr>
          <w:color w:val="231F20"/>
          <w:spacing w:val="-11"/>
          <w:w w:val="110"/>
        </w:rPr>
        <w:t> </w:t>
      </w:r>
      <w:r>
        <w:rPr>
          <w:color w:val="231F20"/>
          <w:w w:val="110"/>
        </w:rPr>
        <w:t>Bị</w:t>
      </w:r>
      <w:r>
        <w:rPr>
          <w:color w:val="231F20"/>
          <w:spacing w:val="-11"/>
          <w:w w:val="110"/>
        </w:rPr>
        <w:t> </w:t>
      </w:r>
      <w:r>
        <w:rPr>
          <w:color w:val="231F20"/>
          <w:w w:val="110"/>
        </w:rPr>
        <w:t>đuổi</w:t>
      </w:r>
      <w:r>
        <w:rPr>
          <w:color w:val="231F20"/>
          <w:spacing w:val="-11"/>
          <w:w w:val="110"/>
        </w:rPr>
        <w:t> </w:t>
      </w:r>
      <w:r>
        <w:rPr>
          <w:color w:val="231F20"/>
          <w:w w:val="110"/>
        </w:rPr>
        <w:t>rồi,</w:t>
      </w:r>
      <w:r>
        <w:rPr>
          <w:color w:val="231F20"/>
          <w:spacing w:val="-11"/>
          <w:w w:val="110"/>
        </w:rPr>
        <w:t> </w:t>
      </w:r>
      <w:r>
        <w:rPr>
          <w:color w:val="231F20"/>
          <w:w w:val="110"/>
        </w:rPr>
        <w:t>đuổi</w:t>
      </w:r>
      <w:r>
        <w:rPr>
          <w:color w:val="231F20"/>
          <w:spacing w:val="-11"/>
          <w:w w:val="110"/>
        </w:rPr>
        <w:t> </w:t>
      </w:r>
      <w:r>
        <w:rPr>
          <w:color w:val="231F20"/>
          <w:w w:val="110"/>
        </w:rPr>
        <w:t>đi,</w:t>
      </w:r>
      <w:r>
        <w:rPr>
          <w:color w:val="231F20"/>
          <w:spacing w:val="-11"/>
          <w:w w:val="110"/>
        </w:rPr>
        <w:t> </w:t>
      </w:r>
      <w:r>
        <w:rPr>
          <w:color w:val="231F20"/>
          <w:w w:val="110"/>
        </w:rPr>
        <w:t>nhưng</w:t>
      </w:r>
      <w:r>
        <w:rPr>
          <w:color w:val="231F20"/>
          <w:spacing w:val="-11"/>
          <w:w w:val="110"/>
        </w:rPr>
        <w:t> </w:t>
      </w:r>
      <w:r>
        <w:rPr>
          <w:color w:val="231F20"/>
          <w:w w:val="110"/>
        </w:rPr>
        <w:t>trên</w:t>
      </w:r>
      <w:r>
        <w:rPr>
          <w:color w:val="231F20"/>
          <w:spacing w:val="-11"/>
          <w:w w:val="110"/>
        </w:rPr>
        <w:t> </w:t>
      </w:r>
      <w:r>
        <w:rPr>
          <w:color w:val="231F20"/>
          <w:w w:val="110"/>
        </w:rPr>
        <w:t>thực tế</w:t>
      </w:r>
      <w:r>
        <w:rPr>
          <w:color w:val="231F20"/>
          <w:spacing w:val="-24"/>
          <w:w w:val="110"/>
        </w:rPr>
        <w:t> </w:t>
      </w:r>
      <w:r>
        <w:rPr>
          <w:color w:val="231F20"/>
          <w:w w:val="110"/>
        </w:rPr>
        <w:t>không</w:t>
      </w:r>
      <w:r>
        <w:rPr>
          <w:color w:val="231F20"/>
          <w:spacing w:val="-23"/>
          <w:w w:val="110"/>
        </w:rPr>
        <w:t> </w:t>
      </w:r>
      <w:r>
        <w:rPr>
          <w:color w:val="231F20"/>
          <w:w w:val="110"/>
        </w:rPr>
        <w:t>đi.</w:t>
      </w:r>
      <w:r>
        <w:rPr>
          <w:color w:val="231F20"/>
          <w:spacing w:val="-24"/>
          <w:w w:val="110"/>
        </w:rPr>
        <w:t> </w:t>
      </w:r>
      <w:r>
        <w:rPr>
          <w:color w:val="231F20"/>
          <w:w w:val="110"/>
        </w:rPr>
        <w:t>Mỗi</w:t>
      </w:r>
      <w:r>
        <w:rPr>
          <w:color w:val="231F20"/>
          <w:spacing w:val="-23"/>
          <w:w w:val="110"/>
        </w:rPr>
        <w:t> </w:t>
      </w:r>
      <w:r>
        <w:rPr>
          <w:color w:val="231F20"/>
          <w:w w:val="110"/>
        </w:rPr>
        <w:t>lần</w:t>
      </w:r>
      <w:r>
        <w:rPr>
          <w:color w:val="231F20"/>
          <w:spacing w:val="-23"/>
          <w:w w:val="110"/>
        </w:rPr>
        <w:t> </w:t>
      </w:r>
      <w:r>
        <w:rPr>
          <w:color w:val="231F20"/>
          <w:w w:val="110"/>
        </w:rPr>
        <w:t>anh</w:t>
      </w:r>
      <w:r>
        <w:rPr>
          <w:color w:val="231F20"/>
          <w:spacing w:val="-24"/>
          <w:w w:val="110"/>
        </w:rPr>
        <w:t> </w:t>
      </w:r>
      <w:r>
        <w:rPr>
          <w:color w:val="231F20"/>
          <w:w w:val="110"/>
        </w:rPr>
        <w:t>ta</w:t>
      </w:r>
      <w:r>
        <w:rPr>
          <w:color w:val="231F20"/>
          <w:spacing w:val="-23"/>
          <w:w w:val="110"/>
        </w:rPr>
        <w:t> </w:t>
      </w:r>
      <w:r>
        <w:rPr>
          <w:color w:val="231F20"/>
          <w:w w:val="110"/>
        </w:rPr>
        <w:t>đều</w:t>
      </w:r>
      <w:r>
        <w:rPr>
          <w:color w:val="231F20"/>
          <w:spacing w:val="-23"/>
          <w:w w:val="110"/>
        </w:rPr>
        <w:t> </w:t>
      </w:r>
      <w:r>
        <w:rPr>
          <w:color w:val="231F20"/>
          <w:w w:val="110"/>
        </w:rPr>
        <w:t>đứng</w:t>
      </w:r>
      <w:r>
        <w:rPr>
          <w:color w:val="231F20"/>
          <w:spacing w:val="-24"/>
          <w:w w:val="110"/>
        </w:rPr>
        <w:t> </w:t>
      </w:r>
      <w:r>
        <w:rPr>
          <w:color w:val="231F20"/>
          <w:w w:val="110"/>
        </w:rPr>
        <w:t>ngoài</w:t>
      </w:r>
      <w:r>
        <w:rPr>
          <w:color w:val="231F20"/>
          <w:spacing w:val="-23"/>
          <w:w w:val="110"/>
        </w:rPr>
        <w:t> </w:t>
      </w:r>
      <w:r>
        <w:rPr>
          <w:color w:val="231F20"/>
          <w:w w:val="110"/>
        </w:rPr>
        <w:t>cửa</w:t>
      </w:r>
      <w:r>
        <w:rPr>
          <w:color w:val="231F20"/>
          <w:spacing w:val="-24"/>
          <w:w w:val="110"/>
        </w:rPr>
        <w:t> </w:t>
      </w:r>
      <w:r>
        <w:rPr>
          <w:color w:val="231F20"/>
          <w:w w:val="110"/>
        </w:rPr>
        <w:t>sổ</w:t>
      </w:r>
      <w:r>
        <w:rPr>
          <w:color w:val="231F20"/>
          <w:spacing w:val="-23"/>
          <w:w w:val="110"/>
        </w:rPr>
        <w:t> </w:t>
      </w:r>
      <w:r>
        <w:rPr>
          <w:color w:val="231F20"/>
          <w:w w:val="110"/>
        </w:rPr>
        <w:t>để</w:t>
      </w:r>
      <w:r>
        <w:rPr>
          <w:color w:val="231F20"/>
          <w:spacing w:val="-23"/>
          <w:w w:val="110"/>
        </w:rPr>
        <w:t> </w:t>
      </w:r>
      <w:r>
        <w:rPr>
          <w:color w:val="231F20"/>
          <w:w w:val="110"/>
        </w:rPr>
        <w:t>nghe </w:t>
      </w:r>
      <w:r>
        <w:rPr>
          <w:color w:val="231F20"/>
          <w:w w:val="105"/>
        </w:rPr>
        <w:t>kinh,</w:t>
      </w:r>
      <w:r>
        <w:rPr>
          <w:color w:val="231F20"/>
          <w:spacing w:val="-1"/>
          <w:w w:val="105"/>
        </w:rPr>
        <w:t> </w:t>
      </w:r>
      <w:r>
        <w:rPr>
          <w:color w:val="231F20"/>
          <w:w w:val="105"/>
        </w:rPr>
        <w:t>không</w:t>
      </w:r>
      <w:r>
        <w:rPr>
          <w:color w:val="231F20"/>
          <w:spacing w:val="-1"/>
          <w:w w:val="105"/>
        </w:rPr>
        <w:t> </w:t>
      </w:r>
      <w:r>
        <w:rPr>
          <w:color w:val="231F20"/>
          <w:w w:val="105"/>
        </w:rPr>
        <w:t>để Lão hòa</w:t>
      </w:r>
      <w:r>
        <w:rPr>
          <w:color w:val="231F20"/>
          <w:spacing w:val="-1"/>
          <w:w w:val="105"/>
        </w:rPr>
        <w:t> </w:t>
      </w:r>
      <w:r>
        <w:rPr>
          <w:color w:val="231F20"/>
          <w:w w:val="105"/>
        </w:rPr>
        <w:t>thượng</w:t>
      </w:r>
      <w:r>
        <w:rPr>
          <w:color w:val="231F20"/>
          <w:spacing w:val="-1"/>
          <w:w w:val="105"/>
        </w:rPr>
        <w:t> </w:t>
      </w:r>
      <w:r>
        <w:rPr>
          <w:color w:val="231F20"/>
          <w:w w:val="105"/>
        </w:rPr>
        <w:t>nhìn</w:t>
      </w:r>
      <w:r>
        <w:rPr>
          <w:color w:val="231F20"/>
          <w:spacing w:val="-1"/>
          <w:w w:val="105"/>
        </w:rPr>
        <w:t> </w:t>
      </w:r>
      <w:r>
        <w:rPr>
          <w:color w:val="231F20"/>
          <w:w w:val="105"/>
        </w:rPr>
        <w:t>thấy,</w:t>
      </w:r>
      <w:r>
        <w:rPr>
          <w:color w:val="231F20"/>
          <w:spacing w:val="-1"/>
          <w:w w:val="105"/>
        </w:rPr>
        <w:t> </w:t>
      </w:r>
      <w:r>
        <w:rPr>
          <w:color w:val="231F20"/>
          <w:w w:val="105"/>
        </w:rPr>
        <w:t>nhưng</w:t>
      </w:r>
      <w:r>
        <w:rPr>
          <w:color w:val="231F20"/>
          <w:spacing w:val="-1"/>
          <w:w w:val="105"/>
        </w:rPr>
        <w:t> </w:t>
      </w:r>
      <w:r>
        <w:rPr>
          <w:color w:val="231F20"/>
          <w:w w:val="105"/>
        </w:rPr>
        <w:t>vẫn</w:t>
      </w:r>
      <w:r>
        <w:rPr>
          <w:color w:val="231F20"/>
          <w:spacing w:val="-1"/>
          <w:w w:val="105"/>
        </w:rPr>
        <w:t> </w:t>
      </w:r>
      <w:r>
        <w:rPr>
          <w:color w:val="231F20"/>
          <w:w w:val="105"/>
        </w:rPr>
        <w:t>nghe.</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Vài</w:t>
      </w:r>
      <w:r>
        <w:rPr>
          <w:color w:val="231F20"/>
          <w:spacing w:val="-8"/>
          <w:w w:val="105"/>
        </w:rPr>
        <w:t> </w:t>
      </w:r>
      <w:r>
        <w:rPr>
          <w:color w:val="231F20"/>
          <w:w w:val="105"/>
        </w:rPr>
        <w:t>năm</w:t>
      </w:r>
      <w:r>
        <w:rPr>
          <w:color w:val="231F20"/>
          <w:spacing w:val="-8"/>
          <w:w w:val="105"/>
        </w:rPr>
        <w:t> </w:t>
      </w:r>
      <w:r>
        <w:rPr>
          <w:color w:val="231F20"/>
          <w:w w:val="105"/>
        </w:rPr>
        <w:t>sau,</w:t>
      </w:r>
      <w:r>
        <w:rPr>
          <w:color w:val="231F20"/>
          <w:spacing w:val="-8"/>
          <w:w w:val="105"/>
        </w:rPr>
        <w:t> </w:t>
      </w:r>
      <w:r>
        <w:rPr>
          <w:color w:val="231F20"/>
          <w:w w:val="105"/>
        </w:rPr>
        <w:t>Lão</w:t>
      </w:r>
      <w:r>
        <w:rPr>
          <w:color w:val="231F20"/>
          <w:spacing w:val="-8"/>
          <w:w w:val="105"/>
        </w:rPr>
        <w:t> </w:t>
      </w:r>
      <w:r>
        <w:rPr>
          <w:color w:val="231F20"/>
          <w:w w:val="105"/>
        </w:rPr>
        <w:t>hòa</w:t>
      </w:r>
      <w:r>
        <w:rPr>
          <w:color w:val="231F20"/>
          <w:spacing w:val="-8"/>
          <w:w w:val="105"/>
        </w:rPr>
        <w:t> </w:t>
      </w:r>
      <w:r>
        <w:rPr>
          <w:color w:val="231F20"/>
          <w:w w:val="105"/>
        </w:rPr>
        <w:t>thượng</w:t>
      </w:r>
      <w:r>
        <w:rPr>
          <w:color w:val="231F20"/>
          <w:spacing w:val="-8"/>
          <w:w w:val="105"/>
        </w:rPr>
        <w:t> </w:t>
      </w:r>
      <w:r>
        <w:rPr>
          <w:color w:val="231F20"/>
          <w:w w:val="105"/>
        </w:rPr>
        <w:t>lớn</w:t>
      </w:r>
      <w:r>
        <w:rPr>
          <w:color w:val="231F20"/>
          <w:spacing w:val="-8"/>
          <w:w w:val="105"/>
        </w:rPr>
        <w:t> </w:t>
      </w:r>
      <w:r>
        <w:rPr>
          <w:color w:val="231F20"/>
          <w:w w:val="105"/>
        </w:rPr>
        <w:t>tuổi,</w:t>
      </w:r>
      <w:r>
        <w:rPr>
          <w:color w:val="231F20"/>
          <w:spacing w:val="-8"/>
          <w:w w:val="105"/>
        </w:rPr>
        <w:t> </w:t>
      </w:r>
      <w:r>
        <w:rPr>
          <w:color w:val="231F20"/>
          <w:w w:val="105"/>
        </w:rPr>
        <w:t>phải</w:t>
      </w:r>
      <w:r>
        <w:rPr>
          <w:color w:val="231F20"/>
          <w:spacing w:val="-8"/>
          <w:w w:val="105"/>
        </w:rPr>
        <w:t> </w:t>
      </w:r>
      <w:r>
        <w:rPr>
          <w:color w:val="231F20"/>
          <w:w w:val="105"/>
        </w:rPr>
        <w:t>truyền</w:t>
      </w:r>
      <w:r>
        <w:rPr>
          <w:color w:val="231F20"/>
          <w:spacing w:val="-8"/>
          <w:w w:val="105"/>
        </w:rPr>
        <w:t> </w:t>
      </w:r>
      <w:r>
        <w:rPr>
          <w:color w:val="231F20"/>
          <w:w w:val="105"/>
        </w:rPr>
        <w:t>pháp. Anh ta vẫn trốn ở ngoài cửa. Lão hòa thượng kêu truyền pháp, truyền cho ai? Đi ra ngoài cửa, đem anh ta vào và truyền cho anh ta, lúc này mọi người mới vỡ lẽ.</w:t>
      </w:r>
    </w:p>
    <w:p>
      <w:pPr>
        <w:pStyle w:val="BodyText"/>
        <w:spacing w:line="307" w:lineRule="auto" w:before="139"/>
        <w:ind w:left="103" w:right="404" w:firstLine="453"/>
      </w:pP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5"/>
          <w:w w:val="105"/>
        </w:rPr>
        <w:t> </w:t>
      </w:r>
      <w:r>
        <w:rPr>
          <w:color w:val="231F20"/>
          <w:w w:val="105"/>
        </w:rPr>
        <w:t>Vì</w:t>
      </w:r>
      <w:r>
        <w:rPr>
          <w:color w:val="231F20"/>
          <w:spacing w:val="-6"/>
          <w:w w:val="105"/>
        </w:rPr>
        <w:t> </w:t>
      </w:r>
      <w:r>
        <w:rPr>
          <w:color w:val="231F20"/>
          <w:w w:val="105"/>
        </w:rPr>
        <w:t>anh</w:t>
      </w:r>
      <w:r>
        <w:rPr>
          <w:color w:val="231F20"/>
          <w:spacing w:val="-6"/>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những</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tập</w:t>
      </w:r>
      <w:r>
        <w:rPr>
          <w:color w:val="231F20"/>
          <w:spacing w:val="-6"/>
          <w:w w:val="105"/>
        </w:rPr>
        <w:t> </w:t>
      </w:r>
      <w:r>
        <w:rPr>
          <w:color w:val="231F20"/>
          <w:w w:val="105"/>
        </w:rPr>
        <w:t>khí,</w:t>
      </w:r>
      <w:r>
        <w:rPr>
          <w:color w:val="231F20"/>
          <w:spacing w:val="-6"/>
          <w:w w:val="105"/>
        </w:rPr>
        <w:t> </w:t>
      </w:r>
      <w:r>
        <w:rPr>
          <w:color w:val="231F20"/>
          <w:w w:val="105"/>
        </w:rPr>
        <w:t>cần phải</w:t>
      </w:r>
      <w:r>
        <w:rPr>
          <w:color w:val="231F20"/>
          <w:w w:val="105"/>
        </w:rPr>
        <w:t> dùng</w:t>
      </w:r>
      <w:r>
        <w:rPr>
          <w:color w:val="231F20"/>
          <w:w w:val="105"/>
        </w:rPr>
        <w:t> phương</w:t>
      </w:r>
      <w:r>
        <w:rPr>
          <w:color w:val="231F20"/>
          <w:w w:val="105"/>
        </w:rPr>
        <w:t> pháp</w:t>
      </w:r>
      <w:r>
        <w:rPr>
          <w:color w:val="231F20"/>
          <w:w w:val="105"/>
        </w:rPr>
        <w:t> hành</w:t>
      </w:r>
      <w:r>
        <w:rPr>
          <w:color w:val="231F20"/>
          <w:w w:val="105"/>
        </w:rPr>
        <w:t> hạ,</w:t>
      </w:r>
      <w:r>
        <w:rPr>
          <w:color w:val="231F20"/>
          <w:w w:val="105"/>
        </w:rPr>
        <w:t> để</w:t>
      </w:r>
      <w:r>
        <w:rPr>
          <w:color w:val="231F20"/>
          <w:w w:val="105"/>
        </w:rPr>
        <w:t> anh</w:t>
      </w:r>
      <w:r>
        <w:rPr>
          <w:color w:val="231F20"/>
          <w:w w:val="105"/>
        </w:rPr>
        <w:t> ta</w:t>
      </w:r>
      <w:r>
        <w:rPr>
          <w:color w:val="231F20"/>
          <w:w w:val="105"/>
        </w:rPr>
        <w:t> tiêu</w:t>
      </w:r>
      <w:r>
        <w:rPr>
          <w:color w:val="231F20"/>
          <w:w w:val="105"/>
        </w:rPr>
        <w:t> nghiệp chướng. Vì thế, cổ nhân đặc biệt tuyển chọn người truyền pháp vô cùng cẩn thận, vô cùng nghiêm khắc. Vì pháp này truyền qua nhiều thế hệ, từ đời này sang đời khác. Bây giờ, không còn nữa.</w:t>
      </w:r>
    </w:p>
    <w:p>
      <w:pPr>
        <w:pStyle w:val="BodyText"/>
        <w:spacing w:line="307" w:lineRule="auto" w:before="139"/>
        <w:ind w:left="103" w:right="401" w:firstLine="453"/>
      </w:pPr>
      <w:r>
        <w:rPr>
          <w:color w:val="231F20"/>
          <w:w w:val="110"/>
        </w:rPr>
        <w:t>Bây</w:t>
      </w:r>
      <w:r>
        <w:rPr>
          <w:color w:val="231F20"/>
          <w:spacing w:val="-23"/>
          <w:w w:val="110"/>
        </w:rPr>
        <w:t> </w:t>
      </w:r>
      <w:r>
        <w:rPr>
          <w:color w:val="231F20"/>
          <w:w w:val="110"/>
        </w:rPr>
        <w:t>giờ,</w:t>
      </w:r>
      <w:r>
        <w:rPr>
          <w:color w:val="231F20"/>
          <w:spacing w:val="-23"/>
          <w:w w:val="110"/>
        </w:rPr>
        <w:t> </w:t>
      </w:r>
      <w:r>
        <w:rPr>
          <w:color w:val="231F20"/>
          <w:w w:val="110"/>
        </w:rPr>
        <w:t>dùng</w:t>
      </w:r>
      <w:r>
        <w:rPr>
          <w:color w:val="231F20"/>
          <w:spacing w:val="-23"/>
          <w:w w:val="110"/>
        </w:rPr>
        <w:t> </w:t>
      </w:r>
      <w:r>
        <w:rPr>
          <w:color w:val="231F20"/>
          <w:w w:val="110"/>
        </w:rPr>
        <w:t>phương</w:t>
      </w:r>
      <w:r>
        <w:rPr>
          <w:color w:val="231F20"/>
          <w:spacing w:val="-23"/>
          <w:w w:val="110"/>
        </w:rPr>
        <w:t> </w:t>
      </w:r>
      <w:r>
        <w:rPr>
          <w:color w:val="231F20"/>
          <w:w w:val="110"/>
        </w:rPr>
        <w:t>pháp</w:t>
      </w:r>
      <w:r>
        <w:rPr>
          <w:color w:val="231F20"/>
          <w:spacing w:val="-23"/>
          <w:w w:val="110"/>
        </w:rPr>
        <w:t> </w:t>
      </w:r>
      <w:r>
        <w:rPr>
          <w:color w:val="231F20"/>
          <w:w w:val="110"/>
        </w:rPr>
        <w:t>này</w:t>
      </w:r>
      <w:r>
        <w:rPr>
          <w:color w:val="231F20"/>
          <w:spacing w:val="-23"/>
          <w:w w:val="110"/>
        </w:rPr>
        <w:t> </w:t>
      </w:r>
      <w:r>
        <w:rPr>
          <w:color w:val="231F20"/>
          <w:w w:val="110"/>
        </w:rPr>
        <w:t>của</w:t>
      </w:r>
      <w:r>
        <w:rPr>
          <w:color w:val="231F20"/>
          <w:spacing w:val="-23"/>
          <w:w w:val="110"/>
        </w:rPr>
        <w:t> </w:t>
      </w:r>
      <w:r>
        <w:rPr>
          <w:color w:val="231F20"/>
          <w:w w:val="110"/>
        </w:rPr>
        <w:t>cổ</w:t>
      </w:r>
      <w:r>
        <w:rPr>
          <w:color w:val="231F20"/>
          <w:spacing w:val="-23"/>
          <w:w w:val="110"/>
        </w:rPr>
        <w:t> </w:t>
      </w:r>
      <w:r>
        <w:rPr>
          <w:color w:val="231F20"/>
          <w:w w:val="110"/>
        </w:rPr>
        <w:t>nhân,</w:t>
      </w:r>
      <w:r>
        <w:rPr>
          <w:color w:val="231F20"/>
          <w:spacing w:val="-23"/>
          <w:w w:val="110"/>
        </w:rPr>
        <w:t> </w:t>
      </w:r>
      <w:r>
        <w:rPr>
          <w:color w:val="231F20"/>
          <w:w w:val="110"/>
        </w:rPr>
        <w:t>người</w:t>
      </w:r>
      <w:r>
        <w:rPr>
          <w:color w:val="231F20"/>
          <w:spacing w:val="-23"/>
          <w:w w:val="110"/>
        </w:rPr>
        <w:t> </w:t>
      </w:r>
      <w:r>
        <w:rPr>
          <w:color w:val="231F20"/>
          <w:w w:val="110"/>
        </w:rPr>
        <w:t>trẻ </w:t>
      </w:r>
      <w:r>
        <w:rPr>
          <w:color w:val="231F20"/>
          <w:w w:val="105"/>
        </w:rPr>
        <w:t>tuổi</w:t>
      </w:r>
      <w:r>
        <w:rPr>
          <w:color w:val="231F20"/>
          <w:spacing w:val="-4"/>
          <w:w w:val="105"/>
        </w:rPr>
        <w:t> </w:t>
      </w:r>
      <w:r>
        <w:rPr>
          <w:color w:val="231F20"/>
          <w:w w:val="105"/>
        </w:rPr>
        <w:t>chịu</w:t>
      </w:r>
      <w:r>
        <w:rPr>
          <w:color w:val="231F20"/>
          <w:spacing w:val="-4"/>
          <w:w w:val="105"/>
        </w:rPr>
        <w:t> </w:t>
      </w:r>
      <w:r>
        <w:rPr>
          <w:color w:val="231F20"/>
          <w:w w:val="105"/>
        </w:rPr>
        <w:t>không</w:t>
      </w:r>
      <w:r>
        <w:rPr>
          <w:color w:val="231F20"/>
          <w:spacing w:val="-4"/>
          <w:w w:val="105"/>
        </w:rPr>
        <w:t> </w:t>
      </w:r>
      <w:r>
        <w:rPr>
          <w:color w:val="231F20"/>
          <w:w w:val="105"/>
        </w:rPr>
        <w:t>nổi,</w:t>
      </w:r>
      <w:r>
        <w:rPr>
          <w:color w:val="231F20"/>
          <w:spacing w:val="-4"/>
          <w:w w:val="105"/>
        </w:rPr>
        <w:t> </w:t>
      </w:r>
      <w:r>
        <w:rPr>
          <w:color w:val="231F20"/>
          <w:w w:val="105"/>
        </w:rPr>
        <w:t>không</w:t>
      </w:r>
      <w:r>
        <w:rPr>
          <w:color w:val="231F20"/>
          <w:spacing w:val="-4"/>
          <w:w w:val="105"/>
        </w:rPr>
        <w:t> </w:t>
      </w:r>
      <w:r>
        <w:rPr>
          <w:color w:val="231F20"/>
          <w:w w:val="105"/>
        </w:rPr>
        <w:t>thể</w:t>
      </w:r>
      <w:r>
        <w:rPr>
          <w:color w:val="231F20"/>
          <w:spacing w:val="-4"/>
          <w:w w:val="105"/>
        </w:rPr>
        <w:t> </w:t>
      </w:r>
      <w:r>
        <w:rPr>
          <w:color w:val="231F20"/>
          <w:w w:val="105"/>
        </w:rPr>
        <w:t>tiếp</w:t>
      </w:r>
      <w:r>
        <w:rPr>
          <w:color w:val="231F20"/>
          <w:spacing w:val="-4"/>
          <w:w w:val="105"/>
        </w:rPr>
        <w:t> </w:t>
      </w:r>
      <w:r>
        <w:rPr>
          <w:color w:val="231F20"/>
          <w:w w:val="105"/>
        </w:rPr>
        <w:t>nhận.</w:t>
      </w:r>
      <w:r>
        <w:rPr>
          <w:color w:val="231F20"/>
          <w:spacing w:val="-4"/>
          <w:w w:val="105"/>
        </w:rPr>
        <w:t> </w:t>
      </w:r>
      <w:r>
        <w:rPr>
          <w:color w:val="231F20"/>
          <w:w w:val="105"/>
        </w:rPr>
        <w:t>Do</w:t>
      </w:r>
      <w:r>
        <w:rPr>
          <w:color w:val="231F20"/>
          <w:spacing w:val="-4"/>
          <w:w w:val="105"/>
        </w:rPr>
        <w:t> </w:t>
      </w:r>
      <w:r>
        <w:rPr>
          <w:color w:val="231F20"/>
          <w:w w:val="105"/>
        </w:rPr>
        <w:t>đó,</w:t>
      </w:r>
      <w:r>
        <w:rPr>
          <w:color w:val="231F20"/>
          <w:spacing w:val="-4"/>
          <w:w w:val="105"/>
        </w:rPr>
        <w:t> </w:t>
      </w:r>
      <w:r>
        <w:rPr>
          <w:color w:val="231F20"/>
          <w:w w:val="105"/>
        </w:rPr>
        <w:t>pháp</w:t>
      </w:r>
      <w:r>
        <w:rPr>
          <w:color w:val="231F20"/>
          <w:spacing w:val="-4"/>
          <w:w w:val="105"/>
        </w:rPr>
        <w:t> </w:t>
      </w:r>
      <w:r>
        <w:rPr>
          <w:color w:val="231F20"/>
          <w:w w:val="105"/>
        </w:rPr>
        <w:t>đã</w:t>
      </w:r>
      <w:r>
        <w:rPr>
          <w:color w:val="231F20"/>
          <w:spacing w:val="-4"/>
          <w:w w:val="105"/>
        </w:rPr>
        <w:t> </w:t>
      </w:r>
      <w:r>
        <w:rPr>
          <w:color w:val="231F20"/>
          <w:w w:val="105"/>
        </w:rPr>
        <w:t>bị đoạn,</w:t>
      </w:r>
      <w:r>
        <w:rPr>
          <w:color w:val="231F20"/>
          <w:spacing w:val="-12"/>
          <w:w w:val="105"/>
        </w:rPr>
        <w:t> </w:t>
      </w:r>
      <w:r>
        <w:rPr>
          <w:color w:val="231F20"/>
          <w:w w:val="105"/>
        </w:rPr>
        <w:t>pháp</w:t>
      </w:r>
      <w:r>
        <w:rPr>
          <w:color w:val="231F20"/>
          <w:spacing w:val="-12"/>
          <w:w w:val="105"/>
        </w:rPr>
        <w:t> </w:t>
      </w:r>
      <w:r>
        <w:rPr>
          <w:color w:val="231F20"/>
          <w:w w:val="105"/>
        </w:rPr>
        <w:t>đã</w:t>
      </w:r>
      <w:r>
        <w:rPr>
          <w:color w:val="231F20"/>
          <w:spacing w:val="-12"/>
          <w:w w:val="105"/>
        </w:rPr>
        <w:t> </w:t>
      </w:r>
      <w:r>
        <w:rPr>
          <w:color w:val="231F20"/>
          <w:w w:val="105"/>
        </w:rPr>
        <w:t>bị</w:t>
      </w:r>
      <w:r>
        <w:rPr>
          <w:color w:val="231F20"/>
          <w:spacing w:val="-12"/>
          <w:w w:val="105"/>
        </w:rPr>
        <w:t> </w:t>
      </w:r>
      <w:r>
        <w:rPr>
          <w:color w:val="231F20"/>
          <w:w w:val="105"/>
        </w:rPr>
        <w:t>diệt.</w:t>
      </w:r>
      <w:r>
        <w:rPr>
          <w:color w:val="231F20"/>
          <w:spacing w:val="-12"/>
          <w:w w:val="105"/>
        </w:rPr>
        <w:t> </w:t>
      </w:r>
      <w:r>
        <w:rPr>
          <w:color w:val="231F20"/>
          <w:w w:val="105"/>
        </w:rPr>
        <w:t>Hiện</w:t>
      </w:r>
      <w:r>
        <w:rPr>
          <w:color w:val="231F20"/>
          <w:spacing w:val="-12"/>
          <w:w w:val="105"/>
        </w:rPr>
        <w:t> </w:t>
      </w:r>
      <w:r>
        <w:rPr>
          <w:color w:val="231F20"/>
          <w:w w:val="105"/>
        </w:rPr>
        <w:t>nay,</w:t>
      </w:r>
      <w:r>
        <w:rPr>
          <w:color w:val="231F20"/>
          <w:spacing w:val="-12"/>
          <w:w w:val="105"/>
        </w:rPr>
        <w:t> </w:t>
      </w:r>
      <w:r>
        <w:rPr>
          <w:color w:val="231F20"/>
          <w:w w:val="105"/>
        </w:rPr>
        <w:t>yêu</w:t>
      </w:r>
      <w:r>
        <w:rPr>
          <w:color w:val="231F20"/>
          <w:spacing w:val="-12"/>
          <w:w w:val="105"/>
        </w:rPr>
        <w:t> </w:t>
      </w:r>
      <w:r>
        <w:rPr>
          <w:color w:val="231F20"/>
          <w:w w:val="105"/>
        </w:rPr>
        <w:t>cầu</w:t>
      </w:r>
      <w:r>
        <w:rPr>
          <w:color w:val="231F20"/>
          <w:spacing w:val="-12"/>
          <w:w w:val="105"/>
        </w:rPr>
        <w:t> </w:t>
      </w:r>
      <w:r>
        <w:rPr>
          <w:color w:val="231F20"/>
          <w:w w:val="105"/>
        </w:rPr>
        <w:t>điều</w:t>
      </w:r>
      <w:r>
        <w:rPr>
          <w:color w:val="231F20"/>
          <w:spacing w:val="-12"/>
          <w:w w:val="105"/>
        </w:rPr>
        <w:t> </w:t>
      </w:r>
      <w:r>
        <w:rPr>
          <w:color w:val="231F20"/>
          <w:w w:val="105"/>
        </w:rPr>
        <w:t>gì?</w:t>
      </w:r>
      <w:r>
        <w:rPr>
          <w:color w:val="231F20"/>
          <w:spacing w:val="-12"/>
          <w:w w:val="105"/>
        </w:rPr>
        <w:t> </w:t>
      </w:r>
      <w:r>
        <w:rPr>
          <w:color w:val="231F20"/>
          <w:w w:val="105"/>
        </w:rPr>
        <w:t>Là</w:t>
      </w:r>
      <w:r>
        <w:rPr>
          <w:color w:val="231F20"/>
          <w:spacing w:val="-12"/>
          <w:w w:val="105"/>
        </w:rPr>
        <w:t> </w:t>
      </w:r>
      <w:r>
        <w:rPr>
          <w:color w:val="231F20"/>
          <w:w w:val="105"/>
        </w:rPr>
        <w:t>tự</w:t>
      </w:r>
      <w:r>
        <w:rPr>
          <w:color w:val="231F20"/>
          <w:spacing w:val="-12"/>
          <w:w w:val="105"/>
        </w:rPr>
        <w:t> </w:t>
      </w:r>
      <w:r>
        <w:rPr>
          <w:color w:val="231F20"/>
          <w:w w:val="105"/>
        </w:rPr>
        <w:t>động </w:t>
      </w:r>
      <w:r>
        <w:rPr>
          <w:color w:val="231F20"/>
          <w:w w:val="110"/>
        </w:rPr>
        <w:t>tự phát. Bây giờ, người thật sự phát đại tâm rất ít, quả là hiếm</w:t>
      </w:r>
      <w:r>
        <w:rPr>
          <w:color w:val="231F20"/>
          <w:spacing w:val="-19"/>
          <w:w w:val="110"/>
        </w:rPr>
        <w:t> </w:t>
      </w:r>
      <w:r>
        <w:rPr>
          <w:color w:val="231F20"/>
          <w:w w:val="110"/>
        </w:rPr>
        <w:t>thấy.</w:t>
      </w:r>
      <w:r>
        <w:rPr>
          <w:color w:val="231F20"/>
          <w:spacing w:val="-18"/>
          <w:w w:val="110"/>
        </w:rPr>
        <w:t> </w:t>
      </w:r>
      <w:r>
        <w:rPr>
          <w:color w:val="231F20"/>
          <w:w w:val="110"/>
        </w:rPr>
        <w:t>Đây</w:t>
      </w:r>
      <w:r>
        <w:rPr>
          <w:color w:val="231F20"/>
          <w:spacing w:val="-18"/>
          <w:w w:val="110"/>
        </w:rPr>
        <w:t> </w:t>
      </w:r>
      <w:r>
        <w:rPr>
          <w:color w:val="231F20"/>
          <w:w w:val="110"/>
        </w:rPr>
        <w:t>là</w:t>
      </w:r>
      <w:r>
        <w:rPr>
          <w:color w:val="231F20"/>
          <w:spacing w:val="-18"/>
          <w:w w:val="110"/>
        </w:rPr>
        <w:t> </w:t>
      </w:r>
      <w:r>
        <w:rPr>
          <w:color w:val="231F20"/>
          <w:w w:val="110"/>
        </w:rPr>
        <w:t>sao?</w:t>
      </w:r>
      <w:r>
        <w:rPr>
          <w:color w:val="231F20"/>
          <w:spacing w:val="-18"/>
          <w:w w:val="110"/>
        </w:rPr>
        <w:t> </w:t>
      </w:r>
      <w:r>
        <w:rPr>
          <w:color w:val="231F20"/>
          <w:w w:val="110"/>
        </w:rPr>
        <w:t>Đối</w:t>
      </w:r>
      <w:r>
        <w:rPr>
          <w:color w:val="231F20"/>
          <w:spacing w:val="-18"/>
          <w:w w:val="110"/>
        </w:rPr>
        <w:t> </w:t>
      </w:r>
      <w:r>
        <w:rPr>
          <w:color w:val="231F20"/>
          <w:w w:val="110"/>
        </w:rPr>
        <w:t>với</w:t>
      </w:r>
      <w:r>
        <w:rPr>
          <w:color w:val="231F20"/>
          <w:spacing w:val="-19"/>
          <w:w w:val="110"/>
        </w:rPr>
        <w:t> </w:t>
      </w:r>
      <w:r>
        <w:rPr>
          <w:color w:val="231F20"/>
          <w:w w:val="110"/>
        </w:rPr>
        <w:t>nhận</w:t>
      </w:r>
      <w:r>
        <w:rPr>
          <w:color w:val="231F20"/>
          <w:spacing w:val="-18"/>
          <w:w w:val="110"/>
        </w:rPr>
        <w:t> </w:t>
      </w:r>
      <w:r>
        <w:rPr>
          <w:color w:val="231F20"/>
          <w:w w:val="110"/>
        </w:rPr>
        <w:t>thức</w:t>
      </w:r>
      <w:r>
        <w:rPr>
          <w:color w:val="231F20"/>
          <w:spacing w:val="-18"/>
          <w:w w:val="110"/>
        </w:rPr>
        <w:t> </w:t>
      </w:r>
      <w:r>
        <w:rPr>
          <w:color w:val="231F20"/>
          <w:w w:val="110"/>
        </w:rPr>
        <w:t>về</w:t>
      </w:r>
      <w:r>
        <w:rPr>
          <w:color w:val="231F20"/>
          <w:spacing w:val="-18"/>
          <w:w w:val="110"/>
        </w:rPr>
        <w:t> </w:t>
      </w:r>
      <w:r>
        <w:rPr>
          <w:color w:val="231F20"/>
          <w:w w:val="110"/>
        </w:rPr>
        <w:t>pháp</w:t>
      </w:r>
      <w:r>
        <w:rPr>
          <w:color w:val="231F20"/>
          <w:spacing w:val="-18"/>
          <w:w w:val="110"/>
        </w:rPr>
        <w:t> </w:t>
      </w:r>
      <w:r>
        <w:rPr>
          <w:color w:val="231F20"/>
          <w:w w:val="110"/>
        </w:rPr>
        <w:t>này,</w:t>
      </w:r>
      <w:r>
        <w:rPr>
          <w:color w:val="231F20"/>
          <w:spacing w:val="-18"/>
          <w:w w:val="110"/>
        </w:rPr>
        <w:t> </w:t>
      </w:r>
      <w:r>
        <w:rPr>
          <w:color w:val="231F20"/>
          <w:w w:val="110"/>
        </w:rPr>
        <w:t>họ không</w:t>
      </w:r>
      <w:r>
        <w:rPr>
          <w:color w:val="231F20"/>
          <w:spacing w:val="-9"/>
          <w:w w:val="110"/>
        </w:rPr>
        <w:t> </w:t>
      </w:r>
      <w:r>
        <w:rPr>
          <w:color w:val="231F20"/>
          <w:w w:val="110"/>
        </w:rPr>
        <w:t>quen,</w:t>
      </w:r>
      <w:r>
        <w:rPr>
          <w:color w:val="231F20"/>
          <w:spacing w:val="-8"/>
          <w:w w:val="110"/>
        </w:rPr>
        <w:t> </w:t>
      </w:r>
      <w:r>
        <w:rPr>
          <w:color w:val="231F20"/>
          <w:w w:val="110"/>
        </w:rPr>
        <w:t>không</w:t>
      </w:r>
      <w:r>
        <w:rPr>
          <w:color w:val="231F20"/>
          <w:spacing w:val="-9"/>
          <w:w w:val="110"/>
        </w:rPr>
        <w:t> </w:t>
      </w:r>
      <w:r>
        <w:rPr>
          <w:color w:val="231F20"/>
          <w:w w:val="110"/>
        </w:rPr>
        <w:t>biết</w:t>
      </w:r>
      <w:r>
        <w:rPr>
          <w:color w:val="231F20"/>
          <w:spacing w:val="-9"/>
          <w:w w:val="110"/>
        </w:rPr>
        <w:t> </w:t>
      </w:r>
      <w:r>
        <w:rPr>
          <w:color w:val="231F20"/>
          <w:w w:val="110"/>
        </w:rPr>
        <w:t>pháp</w:t>
      </w:r>
      <w:r>
        <w:rPr>
          <w:color w:val="231F20"/>
          <w:spacing w:val="-8"/>
          <w:w w:val="110"/>
        </w:rPr>
        <w:t> </w:t>
      </w:r>
      <w:r>
        <w:rPr>
          <w:color w:val="231F20"/>
          <w:w w:val="110"/>
        </w:rPr>
        <w:t>này</w:t>
      </w:r>
      <w:r>
        <w:rPr>
          <w:color w:val="231F20"/>
          <w:spacing w:val="-8"/>
          <w:w w:val="110"/>
        </w:rPr>
        <w:t> </w:t>
      </w:r>
      <w:r>
        <w:rPr>
          <w:color w:val="231F20"/>
          <w:w w:val="110"/>
        </w:rPr>
        <w:t>là</w:t>
      </w:r>
      <w:r>
        <w:rPr>
          <w:color w:val="231F20"/>
          <w:spacing w:val="-9"/>
          <w:w w:val="110"/>
        </w:rPr>
        <w:t> </w:t>
      </w:r>
      <w:r>
        <w:rPr>
          <w:color w:val="231F20"/>
          <w:w w:val="110"/>
        </w:rPr>
        <w:t>tốt.</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9"/>
          <w:w w:val="110"/>
        </w:rPr>
        <w:t> </w:t>
      </w:r>
      <w:r>
        <w:rPr>
          <w:color w:val="231F20"/>
          <w:w w:val="110"/>
        </w:rPr>
        <w:t>ở</w:t>
      </w:r>
      <w:r>
        <w:rPr>
          <w:color w:val="231F20"/>
          <w:spacing w:val="-8"/>
          <w:w w:val="110"/>
        </w:rPr>
        <w:t> </w:t>
      </w:r>
      <w:r>
        <w:rPr>
          <w:color w:val="231F20"/>
          <w:w w:val="110"/>
        </w:rPr>
        <w:t>trong </w:t>
      </w:r>
      <w:r>
        <w:rPr>
          <w:color w:val="231F20"/>
          <w:w w:val="105"/>
        </w:rPr>
        <w:t>xã</w:t>
      </w:r>
      <w:r>
        <w:rPr>
          <w:color w:val="231F20"/>
          <w:spacing w:val="-2"/>
          <w:w w:val="105"/>
        </w:rPr>
        <w:t> </w:t>
      </w:r>
      <w:r>
        <w:rPr>
          <w:color w:val="231F20"/>
          <w:w w:val="105"/>
        </w:rPr>
        <w:t>hội</w:t>
      </w:r>
      <w:r>
        <w:rPr>
          <w:color w:val="231F20"/>
          <w:spacing w:val="-2"/>
          <w:w w:val="105"/>
        </w:rPr>
        <w:t> </w:t>
      </w:r>
      <w:r>
        <w:rPr>
          <w:color w:val="231F20"/>
          <w:w w:val="105"/>
        </w:rPr>
        <w:t>này,</w:t>
      </w:r>
      <w:r>
        <w:rPr>
          <w:color w:val="231F20"/>
          <w:spacing w:val="-2"/>
          <w:w w:val="105"/>
        </w:rPr>
        <w:t> </w:t>
      </w:r>
      <w:r>
        <w:rPr>
          <w:color w:val="231F20"/>
          <w:w w:val="105"/>
        </w:rPr>
        <w:t>tâm</w:t>
      </w:r>
      <w:r>
        <w:rPr>
          <w:color w:val="231F20"/>
          <w:spacing w:val="-2"/>
          <w:w w:val="105"/>
        </w:rPr>
        <w:t> </w:t>
      </w:r>
      <w:r>
        <w:rPr>
          <w:color w:val="231F20"/>
          <w:w w:val="105"/>
        </w:rPr>
        <w:t>mình</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không</w:t>
      </w:r>
      <w:r>
        <w:rPr>
          <w:color w:val="231F20"/>
          <w:spacing w:val="-2"/>
          <w:w w:val="105"/>
        </w:rPr>
        <w:t> </w:t>
      </w:r>
      <w:r>
        <w:rPr>
          <w:color w:val="231F20"/>
          <w:w w:val="105"/>
        </w:rPr>
        <w:t>thay</w:t>
      </w:r>
      <w:r>
        <w:rPr>
          <w:color w:val="231F20"/>
          <w:spacing w:val="-2"/>
          <w:w w:val="105"/>
        </w:rPr>
        <w:t> </w:t>
      </w:r>
      <w:r>
        <w:rPr>
          <w:color w:val="231F20"/>
          <w:w w:val="105"/>
        </w:rPr>
        <w:t>đổi</w:t>
      </w:r>
      <w:r>
        <w:rPr>
          <w:color w:val="231F20"/>
          <w:spacing w:val="-2"/>
          <w:w w:val="105"/>
        </w:rPr>
        <w:t> </w:t>
      </w:r>
      <w:r>
        <w:rPr>
          <w:color w:val="231F20"/>
          <w:w w:val="105"/>
        </w:rPr>
        <w:t>sao?</w:t>
      </w:r>
      <w:r>
        <w:rPr>
          <w:color w:val="231F20"/>
          <w:spacing w:val="-2"/>
          <w:w w:val="105"/>
        </w:rPr>
        <w:t> </w:t>
      </w:r>
      <w:r>
        <w:rPr>
          <w:color w:val="231F20"/>
          <w:w w:val="105"/>
        </w:rPr>
        <w:t>Xem</w:t>
      </w:r>
      <w:r>
        <w:rPr>
          <w:color w:val="231F20"/>
          <w:spacing w:val="-2"/>
          <w:w w:val="105"/>
        </w:rPr>
        <w:t> </w:t>
      </w:r>
      <w:r>
        <w:rPr>
          <w:color w:val="231F20"/>
          <w:w w:val="105"/>
        </w:rPr>
        <w:t>nặng </w:t>
      </w:r>
      <w:r>
        <w:rPr>
          <w:color w:val="231F20"/>
          <w:w w:val="110"/>
        </w:rPr>
        <w:t>danh</w:t>
      </w:r>
      <w:r>
        <w:rPr>
          <w:color w:val="231F20"/>
          <w:spacing w:val="-11"/>
          <w:w w:val="110"/>
        </w:rPr>
        <w:t> </w:t>
      </w:r>
      <w:r>
        <w:rPr>
          <w:color w:val="231F20"/>
          <w:w w:val="110"/>
        </w:rPr>
        <w:t>lợi,</w:t>
      </w:r>
      <w:r>
        <w:rPr>
          <w:color w:val="231F20"/>
          <w:spacing w:val="-12"/>
          <w:w w:val="110"/>
        </w:rPr>
        <w:t> </w:t>
      </w:r>
      <w:r>
        <w:rPr>
          <w:color w:val="231F20"/>
          <w:w w:val="110"/>
        </w:rPr>
        <w:t>thì</w:t>
      </w:r>
      <w:r>
        <w:rPr>
          <w:color w:val="231F20"/>
          <w:spacing w:val="-12"/>
          <w:w w:val="110"/>
        </w:rPr>
        <w:t> </w:t>
      </w:r>
      <w:r>
        <w:rPr>
          <w:color w:val="231F20"/>
          <w:w w:val="110"/>
        </w:rPr>
        <w:t>nhân</w:t>
      </w:r>
      <w:r>
        <w:rPr>
          <w:color w:val="231F20"/>
          <w:spacing w:val="-12"/>
          <w:w w:val="110"/>
        </w:rPr>
        <w:t> </w:t>
      </w:r>
      <w:r>
        <w:rPr>
          <w:color w:val="231F20"/>
          <w:w w:val="110"/>
        </w:rPr>
        <w:t>tâm</w:t>
      </w:r>
      <w:r>
        <w:rPr>
          <w:color w:val="231F20"/>
          <w:spacing w:val="-12"/>
          <w:w w:val="110"/>
        </w:rPr>
        <w:t> </w:t>
      </w:r>
      <w:r>
        <w:rPr>
          <w:color w:val="231F20"/>
          <w:w w:val="110"/>
        </w:rPr>
        <w:t>lập</w:t>
      </w:r>
      <w:r>
        <w:rPr>
          <w:color w:val="231F20"/>
          <w:spacing w:val="-12"/>
          <w:w w:val="110"/>
        </w:rPr>
        <w:t> </w:t>
      </w:r>
      <w:r>
        <w:rPr>
          <w:color w:val="231F20"/>
          <w:w w:val="110"/>
        </w:rPr>
        <w:t>tức</w:t>
      </w:r>
      <w:r>
        <w:rPr>
          <w:color w:val="231F20"/>
          <w:spacing w:val="-12"/>
          <w:w w:val="110"/>
        </w:rPr>
        <w:t> </w:t>
      </w:r>
      <w:r>
        <w:rPr>
          <w:color w:val="231F20"/>
          <w:w w:val="110"/>
        </w:rPr>
        <w:t>thay</w:t>
      </w:r>
      <w:r>
        <w:rPr>
          <w:color w:val="231F20"/>
          <w:spacing w:val="-12"/>
          <w:w w:val="110"/>
        </w:rPr>
        <w:t> </w:t>
      </w:r>
      <w:r>
        <w:rPr>
          <w:color w:val="231F20"/>
          <w:w w:val="110"/>
        </w:rPr>
        <w:t>đổi.</w:t>
      </w:r>
    </w:p>
    <w:p>
      <w:pPr>
        <w:pStyle w:val="BodyText"/>
        <w:spacing w:line="307" w:lineRule="auto" w:before="137"/>
        <w:ind w:left="103" w:right="403" w:firstLine="453"/>
      </w:pP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học</w:t>
      </w:r>
      <w:r>
        <w:rPr>
          <w:color w:val="231F20"/>
          <w:spacing w:val="-8"/>
          <w:w w:val="105"/>
        </w:rPr>
        <w:t> </w:t>
      </w:r>
      <w:r>
        <w:rPr>
          <w:color w:val="231F20"/>
          <w:w w:val="105"/>
        </w:rPr>
        <w:t>Phật,</w:t>
      </w:r>
      <w:r>
        <w:rPr>
          <w:color w:val="231F20"/>
          <w:spacing w:val="-8"/>
          <w:w w:val="105"/>
        </w:rPr>
        <w:t> </w:t>
      </w:r>
      <w:r>
        <w:rPr>
          <w:color w:val="231F20"/>
          <w:w w:val="105"/>
        </w:rPr>
        <w:t>học</w:t>
      </w:r>
      <w:r>
        <w:rPr>
          <w:color w:val="231F20"/>
          <w:spacing w:val="-8"/>
          <w:w w:val="105"/>
        </w:rPr>
        <w:t> </w:t>
      </w:r>
      <w:r>
        <w:rPr>
          <w:color w:val="231F20"/>
          <w:w w:val="105"/>
        </w:rPr>
        <w:t>đến</w:t>
      </w:r>
      <w:r>
        <w:rPr>
          <w:color w:val="231F20"/>
          <w:spacing w:val="-9"/>
          <w:w w:val="105"/>
        </w:rPr>
        <w:t> </w:t>
      </w:r>
      <w:r>
        <w:rPr>
          <w:color w:val="231F20"/>
          <w:w w:val="105"/>
        </w:rPr>
        <w:t>cuối</w:t>
      </w:r>
      <w:r>
        <w:rPr>
          <w:color w:val="231F20"/>
          <w:spacing w:val="-8"/>
          <w:w w:val="105"/>
        </w:rPr>
        <w:t> </w:t>
      </w:r>
      <w:r>
        <w:rPr>
          <w:color w:val="231F20"/>
          <w:w w:val="105"/>
        </w:rPr>
        <w:t>cùng</w:t>
      </w:r>
      <w:r>
        <w:rPr>
          <w:color w:val="231F20"/>
          <w:spacing w:val="-8"/>
          <w:w w:val="105"/>
        </w:rPr>
        <w:t> </w:t>
      </w:r>
      <w:r>
        <w:rPr>
          <w:color w:val="231F20"/>
          <w:w w:val="105"/>
        </w:rPr>
        <w:t>rồi</w:t>
      </w:r>
      <w:r>
        <w:rPr>
          <w:color w:val="231F20"/>
          <w:spacing w:val="-8"/>
          <w:w w:val="105"/>
        </w:rPr>
        <w:t> </w:t>
      </w:r>
      <w:r>
        <w:rPr>
          <w:color w:val="231F20"/>
          <w:w w:val="105"/>
        </w:rPr>
        <w:t>sao?</w:t>
      </w:r>
      <w:r>
        <w:rPr>
          <w:color w:val="231F20"/>
          <w:spacing w:val="-8"/>
          <w:w w:val="105"/>
        </w:rPr>
        <w:t> </w:t>
      </w:r>
      <w:r>
        <w:rPr>
          <w:color w:val="231F20"/>
          <w:w w:val="105"/>
        </w:rPr>
        <w:t>Khó</w:t>
      </w:r>
      <w:r>
        <w:rPr>
          <w:color w:val="231F20"/>
          <w:spacing w:val="-9"/>
          <w:w w:val="105"/>
        </w:rPr>
        <w:t> </w:t>
      </w:r>
      <w:r>
        <w:rPr>
          <w:color w:val="231F20"/>
          <w:w w:val="105"/>
        </w:rPr>
        <w:t>khăn thất vọng, học đến không ai để ý đến chúng ta. Cuộc sống của</w:t>
      </w:r>
      <w:r>
        <w:rPr>
          <w:color w:val="231F20"/>
          <w:spacing w:val="-8"/>
          <w:w w:val="105"/>
        </w:rPr>
        <w:t> </w:t>
      </w:r>
      <w:r>
        <w:rPr>
          <w:color w:val="231F20"/>
          <w:w w:val="105"/>
        </w:rPr>
        <w:t>chính</w:t>
      </w:r>
      <w:r>
        <w:rPr>
          <w:color w:val="231F20"/>
          <w:spacing w:val="-9"/>
          <w:w w:val="105"/>
        </w:rPr>
        <w:t> </w:t>
      </w:r>
      <w:r>
        <w:rPr>
          <w:color w:val="231F20"/>
          <w:w w:val="105"/>
        </w:rPr>
        <w:t>mình</w:t>
      </w:r>
      <w:r>
        <w:rPr>
          <w:color w:val="231F20"/>
          <w:spacing w:val="-9"/>
          <w:w w:val="105"/>
        </w:rPr>
        <w:t> </w:t>
      </w:r>
      <w:r>
        <w:rPr>
          <w:color w:val="231F20"/>
          <w:w w:val="105"/>
        </w:rPr>
        <w:t>đều</w:t>
      </w:r>
      <w:r>
        <w:rPr>
          <w:color w:val="231F20"/>
          <w:spacing w:val="-8"/>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bảo</w:t>
      </w:r>
      <w:r>
        <w:rPr>
          <w:color w:val="231F20"/>
          <w:spacing w:val="-8"/>
          <w:w w:val="105"/>
        </w:rPr>
        <w:t> </w:t>
      </w:r>
      <w:r>
        <w:rPr>
          <w:color w:val="231F20"/>
          <w:w w:val="105"/>
        </w:rPr>
        <w:t>chứng.</w:t>
      </w:r>
      <w:r>
        <w:rPr>
          <w:color w:val="231F20"/>
          <w:spacing w:val="-8"/>
          <w:w w:val="105"/>
        </w:rPr>
        <w:t> </w:t>
      </w:r>
      <w:r>
        <w:rPr>
          <w:color w:val="231F20"/>
          <w:w w:val="105"/>
        </w:rPr>
        <w:t>Lúc</w:t>
      </w:r>
      <w:r>
        <w:rPr>
          <w:color w:val="231F20"/>
          <w:spacing w:val="-8"/>
          <w:w w:val="105"/>
        </w:rPr>
        <w:t> </w:t>
      </w:r>
      <w:r>
        <w:rPr>
          <w:color w:val="231F20"/>
          <w:w w:val="105"/>
        </w:rPr>
        <w:t>này</w:t>
      </w:r>
      <w:r>
        <w:rPr>
          <w:color w:val="231F20"/>
          <w:spacing w:val="-8"/>
          <w:w w:val="105"/>
        </w:rPr>
        <w:t> </w:t>
      </w:r>
      <w:r>
        <w:rPr>
          <w:color w:val="231F20"/>
          <w:w w:val="105"/>
        </w:rPr>
        <w:t>phải</w:t>
      </w:r>
      <w:r>
        <w:rPr>
          <w:color w:val="231F20"/>
          <w:spacing w:val="-8"/>
          <w:w w:val="105"/>
        </w:rPr>
        <w:t> </w:t>
      </w:r>
      <w:r>
        <w:rPr>
          <w:color w:val="231F20"/>
          <w:w w:val="105"/>
        </w:rPr>
        <w:t>làm sao?</w:t>
      </w:r>
      <w:r>
        <w:rPr>
          <w:color w:val="231F20"/>
          <w:spacing w:val="-11"/>
          <w:w w:val="105"/>
        </w:rPr>
        <w:t> </w:t>
      </w:r>
      <w:r>
        <w:rPr>
          <w:color w:val="231F20"/>
          <w:w w:val="105"/>
        </w:rPr>
        <w:t>Ta</w:t>
      </w:r>
      <w:r>
        <w:rPr>
          <w:color w:val="231F20"/>
          <w:spacing w:val="-11"/>
          <w:w w:val="105"/>
        </w:rPr>
        <w:t> </w:t>
      </w:r>
      <w:r>
        <w:rPr>
          <w:color w:val="231F20"/>
          <w:w w:val="105"/>
        </w:rPr>
        <w:t>còn</w:t>
      </w:r>
      <w:r>
        <w:rPr>
          <w:color w:val="231F20"/>
          <w:spacing w:val="-11"/>
          <w:w w:val="105"/>
        </w:rPr>
        <w:t> </w:t>
      </w:r>
      <w:r>
        <w:rPr>
          <w:color w:val="231F20"/>
          <w:w w:val="105"/>
        </w:rPr>
        <w:t>học</w:t>
      </w:r>
      <w:r>
        <w:rPr>
          <w:color w:val="231F20"/>
          <w:spacing w:val="-11"/>
          <w:w w:val="105"/>
        </w:rPr>
        <w:t> </w:t>
      </w:r>
      <w:r>
        <w:rPr>
          <w:color w:val="231F20"/>
          <w:w w:val="105"/>
        </w:rPr>
        <w:t>không?</w:t>
      </w:r>
      <w:r>
        <w:rPr>
          <w:color w:val="231F20"/>
          <w:spacing w:val="-12"/>
          <w:w w:val="105"/>
        </w:rPr>
        <w:t> </w:t>
      </w:r>
      <w:r>
        <w:rPr>
          <w:color w:val="231F20"/>
          <w:w w:val="105"/>
        </w:rPr>
        <w:t>Cần</w:t>
      </w:r>
      <w:r>
        <w:rPr>
          <w:color w:val="231F20"/>
          <w:spacing w:val="-11"/>
          <w:w w:val="105"/>
        </w:rPr>
        <w:t> </w:t>
      </w:r>
      <w:r>
        <w:rPr>
          <w:color w:val="231F20"/>
          <w:w w:val="105"/>
        </w:rPr>
        <w:t>phải</w:t>
      </w:r>
      <w:r>
        <w:rPr>
          <w:color w:val="231F20"/>
          <w:spacing w:val="-11"/>
          <w:w w:val="105"/>
        </w:rPr>
        <w:t> </w:t>
      </w:r>
      <w:r>
        <w:rPr>
          <w:color w:val="231F20"/>
          <w:w w:val="105"/>
        </w:rPr>
        <w:t>kiên</w:t>
      </w:r>
      <w:r>
        <w:rPr>
          <w:color w:val="231F20"/>
          <w:spacing w:val="-12"/>
          <w:w w:val="105"/>
        </w:rPr>
        <w:t> </w:t>
      </w:r>
      <w:r>
        <w:rPr>
          <w:color w:val="231F20"/>
          <w:w w:val="105"/>
        </w:rPr>
        <w:t>trì.</w:t>
      </w:r>
      <w:r>
        <w:rPr>
          <w:color w:val="231F20"/>
          <w:spacing w:val="-12"/>
          <w:w w:val="105"/>
        </w:rPr>
        <w:t> </w:t>
      </w:r>
      <w:r>
        <w:rPr>
          <w:color w:val="231F20"/>
          <w:w w:val="105"/>
        </w:rPr>
        <w:t>Người</w:t>
      </w:r>
      <w:r>
        <w:rPr>
          <w:color w:val="231F20"/>
          <w:spacing w:val="-11"/>
          <w:w w:val="105"/>
        </w:rPr>
        <w:t> </w:t>
      </w:r>
      <w:r>
        <w:rPr>
          <w:color w:val="231F20"/>
          <w:w w:val="105"/>
        </w:rPr>
        <w:t>này</w:t>
      </w:r>
      <w:r>
        <w:rPr>
          <w:color w:val="231F20"/>
          <w:spacing w:val="-11"/>
          <w:w w:val="105"/>
        </w:rPr>
        <w:t> </w:t>
      </w:r>
      <w:r>
        <w:rPr>
          <w:color w:val="231F20"/>
          <w:w w:val="105"/>
        </w:rPr>
        <w:t>khẳng định</w:t>
      </w:r>
      <w:r>
        <w:rPr>
          <w:color w:val="231F20"/>
          <w:spacing w:val="-23"/>
          <w:w w:val="105"/>
        </w:rPr>
        <w:t> </w:t>
      </w:r>
      <w:r>
        <w:rPr>
          <w:color w:val="231F20"/>
          <w:w w:val="105"/>
        </w:rPr>
        <w:t>vãng</w:t>
      </w:r>
      <w:r>
        <w:rPr>
          <w:color w:val="231F20"/>
          <w:spacing w:val="-22"/>
          <w:w w:val="105"/>
        </w:rPr>
        <w:t> </w:t>
      </w:r>
      <w:r>
        <w:rPr>
          <w:color w:val="231F20"/>
          <w:w w:val="105"/>
        </w:rPr>
        <w:t>sinh</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để</w:t>
      </w:r>
      <w:r>
        <w:rPr>
          <w:color w:val="231F20"/>
          <w:spacing w:val="-22"/>
          <w:w w:val="105"/>
        </w:rPr>
        <w:t> </w:t>
      </w:r>
      <w:r>
        <w:rPr>
          <w:color w:val="231F20"/>
          <w:w w:val="105"/>
        </w:rPr>
        <w:t>làm</w:t>
      </w:r>
      <w:r>
        <w:rPr>
          <w:color w:val="231F20"/>
          <w:spacing w:val="-22"/>
          <w:w w:val="105"/>
        </w:rPr>
        <w:t> </w:t>
      </w:r>
      <w:r>
        <w:rPr>
          <w:color w:val="231F20"/>
          <w:w w:val="105"/>
        </w:rPr>
        <w:t>Phật.</w:t>
      </w:r>
      <w:r>
        <w:rPr>
          <w:color w:val="231F20"/>
          <w:spacing w:val="-23"/>
          <w:w w:val="105"/>
        </w:rPr>
        <w:t> </w:t>
      </w:r>
      <w:r>
        <w:rPr>
          <w:color w:val="231F20"/>
          <w:w w:val="105"/>
        </w:rPr>
        <w:t>Nếu</w:t>
      </w:r>
      <w:r>
        <w:rPr>
          <w:color w:val="231F20"/>
          <w:spacing w:val="-22"/>
          <w:w w:val="105"/>
        </w:rPr>
        <w:t> </w:t>
      </w:r>
      <w:r>
        <w:rPr>
          <w:color w:val="231F20"/>
          <w:w w:val="105"/>
        </w:rPr>
        <w:t>trong</w:t>
      </w:r>
      <w:r>
        <w:rPr>
          <w:color w:val="231F20"/>
          <w:spacing w:val="-22"/>
          <w:w w:val="105"/>
        </w:rPr>
        <w:t> </w:t>
      </w:r>
      <w:r>
        <w:rPr>
          <w:color w:val="231F20"/>
          <w:w w:val="105"/>
        </w:rPr>
        <w:t>hoàn cảnh</w:t>
      </w:r>
      <w:r>
        <w:rPr>
          <w:color w:val="231F20"/>
          <w:spacing w:val="32"/>
          <w:w w:val="105"/>
        </w:rPr>
        <w:t> </w:t>
      </w:r>
      <w:r>
        <w:rPr>
          <w:color w:val="231F20"/>
          <w:w w:val="105"/>
        </w:rPr>
        <w:t>này,</w:t>
      </w:r>
      <w:r>
        <w:rPr>
          <w:color w:val="231F20"/>
          <w:spacing w:val="33"/>
          <w:w w:val="105"/>
        </w:rPr>
        <w:t> </w:t>
      </w:r>
      <w:r>
        <w:rPr>
          <w:color w:val="231F20"/>
          <w:w w:val="105"/>
        </w:rPr>
        <w:t>ta</w:t>
      </w:r>
      <w:r>
        <w:rPr>
          <w:color w:val="231F20"/>
          <w:spacing w:val="33"/>
          <w:w w:val="105"/>
        </w:rPr>
        <w:t> </w:t>
      </w:r>
      <w:r>
        <w:rPr>
          <w:color w:val="231F20"/>
          <w:w w:val="105"/>
        </w:rPr>
        <w:t>thối</w:t>
      </w:r>
      <w:r>
        <w:rPr>
          <w:color w:val="231F20"/>
          <w:spacing w:val="32"/>
          <w:w w:val="105"/>
        </w:rPr>
        <w:t> </w:t>
      </w:r>
      <w:r>
        <w:rPr>
          <w:color w:val="231F20"/>
          <w:w w:val="105"/>
        </w:rPr>
        <w:t>chuyển,</w:t>
      </w:r>
      <w:r>
        <w:rPr>
          <w:color w:val="231F20"/>
          <w:spacing w:val="33"/>
          <w:w w:val="105"/>
        </w:rPr>
        <w:t> </w:t>
      </w:r>
      <w:r>
        <w:rPr>
          <w:color w:val="231F20"/>
          <w:w w:val="105"/>
        </w:rPr>
        <w:t>thì</w:t>
      </w:r>
      <w:r>
        <w:rPr>
          <w:color w:val="231F20"/>
          <w:spacing w:val="32"/>
          <w:w w:val="105"/>
        </w:rPr>
        <w:t> </w:t>
      </w:r>
      <w:r>
        <w:rPr>
          <w:color w:val="231F20"/>
          <w:w w:val="105"/>
        </w:rPr>
        <w:t>sẽ</w:t>
      </w:r>
      <w:r>
        <w:rPr>
          <w:color w:val="231F20"/>
          <w:spacing w:val="33"/>
          <w:w w:val="105"/>
        </w:rPr>
        <w:t> </w:t>
      </w:r>
      <w:r>
        <w:rPr>
          <w:color w:val="231F20"/>
          <w:w w:val="105"/>
        </w:rPr>
        <w:t>lưu</w:t>
      </w:r>
      <w:r>
        <w:rPr>
          <w:color w:val="231F20"/>
          <w:spacing w:val="33"/>
          <w:w w:val="105"/>
        </w:rPr>
        <w:t> </w:t>
      </w:r>
      <w:r>
        <w:rPr>
          <w:color w:val="231F20"/>
          <w:w w:val="105"/>
        </w:rPr>
        <w:t>chuyển</w:t>
      </w:r>
      <w:r>
        <w:rPr>
          <w:color w:val="231F20"/>
          <w:spacing w:val="33"/>
          <w:w w:val="105"/>
        </w:rPr>
        <w:t> </w:t>
      </w:r>
      <w:r>
        <w:rPr>
          <w:color w:val="231F20"/>
          <w:w w:val="105"/>
        </w:rPr>
        <w:t>trong</w:t>
      </w:r>
      <w:r>
        <w:rPr>
          <w:color w:val="231F20"/>
          <w:spacing w:val="33"/>
          <w:w w:val="105"/>
        </w:rPr>
        <w:t> </w:t>
      </w:r>
      <w:r>
        <w:rPr>
          <w:color w:val="231F20"/>
          <w:w w:val="105"/>
        </w:rPr>
        <w:t>lục</w:t>
      </w:r>
      <w:r>
        <w:rPr>
          <w:color w:val="231F20"/>
          <w:spacing w:val="33"/>
          <w:w w:val="105"/>
        </w:rPr>
        <w:t> </w:t>
      </w:r>
      <w:r>
        <w:rPr>
          <w:color w:val="231F20"/>
          <w:spacing w:val="-5"/>
          <w:w w:val="105"/>
        </w:rPr>
        <w:t>đạo</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luân hồi. Lúc này có thể kiên trì, đây không phải là chuyện đơn giản. Chúng ta nếu không ở trong pháp này, thưởng thức pháp vị chân thật này. Thực sự lý giải, thật có tâm từ bi. Sau khi học xong, giúp đỡ hết thảy chúng sinh đau khổ, nối</w:t>
      </w:r>
      <w:r>
        <w:rPr>
          <w:color w:val="231F20"/>
          <w:spacing w:val="-15"/>
          <w:w w:val="105"/>
        </w:rPr>
        <w:t> </w:t>
      </w:r>
      <w:r>
        <w:rPr>
          <w:color w:val="231F20"/>
          <w:w w:val="105"/>
        </w:rPr>
        <w:t>Phật</w:t>
      </w:r>
      <w:r>
        <w:rPr>
          <w:color w:val="231F20"/>
          <w:spacing w:val="-14"/>
          <w:w w:val="105"/>
        </w:rPr>
        <w:t> </w:t>
      </w:r>
      <w:r>
        <w:rPr>
          <w:color w:val="231F20"/>
          <w:w w:val="105"/>
        </w:rPr>
        <w:t>tuệ</w:t>
      </w:r>
      <w:r>
        <w:rPr>
          <w:color w:val="231F20"/>
          <w:spacing w:val="-15"/>
          <w:w w:val="105"/>
        </w:rPr>
        <w:t> </w:t>
      </w:r>
      <w:r>
        <w:rPr>
          <w:color w:val="231F20"/>
          <w:w w:val="105"/>
        </w:rPr>
        <w:t>mạng.</w:t>
      </w:r>
      <w:r>
        <w:rPr>
          <w:color w:val="231F20"/>
          <w:spacing w:val="-15"/>
          <w:w w:val="105"/>
        </w:rPr>
        <w:t> </w:t>
      </w:r>
      <w:r>
        <w:rPr>
          <w:color w:val="231F20"/>
          <w:w w:val="105"/>
        </w:rPr>
        <w:t>Họ</w:t>
      </w:r>
      <w:r>
        <w:rPr>
          <w:color w:val="231F20"/>
          <w:spacing w:val="-15"/>
          <w:w w:val="105"/>
        </w:rPr>
        <w:t> </w:t>
      </w:r>
      <w:r>
        <w:rPr>
          <w:color w:val="231F20"/>
          <w:w w:val="105"/>
        </w:rPr>
        <w:t>sẽ</w:t>
      </w:r>
      <w:r>
        <w:rPr>
          <w:color w:val="231F20"/>
          <w:spacing w:val="-15"/>
          <w:w w:val="105"/>
        </w:rPr>
        <w:t> </w:t>
      </w:r>
      <w:r>
        <w:rPr>
          <w:color w:val="231F20"/>
          <w:w w:val="105"/>
        </w:rPr>
        <w:t>duy</w:t>
      </w:r>
      <w:r>
        <w:rPr>
          <w:color w:val="231F20"/>
          <w:spacing w:val="-15"/>
          <w:w w:val="105"/>
        </w:rPr>
        <w:t> </w:t>
      </w:r>
      <w:r>
        <w:rPr>
          <w:color w:val="231F20"/>
          <w:w w:val="105"/>
        </w:rPr>
        <w:t>trì</w:t>
      </w:r>
      <w:r>
        <w:rPr>
          <w:color w:val="231F20"/>
          <w:spacing w:val="-15"/>
          <w:w w:val="105"/>
        </w:rPr>
        <w:t> </w:t>
      </w:r>
      <w:r>
        <w:rPr>
          <w:color w:val="231F20"/>
          <w:w w:val="105"/>
        </w:rPr>
        <w:t>không</w:t>
      </w:r>
      <w:r>
        <w:rPr>
          <w:color w:val="231F20"/>
          <w:spacing w:val="-15"/>
          <w:w w:val="105"/>
        </w:rPr>
        <w:t> </w:t>
      </w:r>
      <w:r>
        <w:rPr>
          <w:color w:val="231F20"/>
          <w:w w:val="105"/>
        </w:rPr>
        <w:t>được,</w:t>
      </w:r>
      <w:r>
        <w:rPr>
          <w:color w:val="231F20"/>
          <w:spacing w:val="-15"/>
          <w:w w:val="105"/>
        </w:rPr>
        <w:t> </w:t>
      </w:r>
      <w:r>
        <w:rPr>
          <w:color w:val="231F20"/>
          <w:w w:val="105"/>
        </w:rPr>
        <w:t>tâm</w:t>
      </w:r>
      <w:r>
        <w:rPr>
          <w:color w:val="231F20"/>
          <w:spacing w:val="-15"/>
          <w:w w:val="105"/>
        </w:rPr>
        <w:t> </w:t>
      </w:r>
      <w:r>
        <w:rPr>
          <w:color w:val="231F20"/>
          <w:w w:val="105"/>
        </w:rPr>
        <w:t>họ</w:t>
      </w:r>
      <w:r>
        <w:rPr>
          <w:color w:val="231F20"/>
          <w:spacing w:val="-15"/>
          <w:w w:val="105"/>
        </w:rPr>
        <w:t> </w:t>
      </w:r>
      <w:r>
        <w:rPr>
          <w:color w:val="231F20"/>
          <w:w w:val="105"/>
        </w:rPr>
        <w:t>sẽ</w:t>
      </w:r>
      <w:r>
        <w:rPr>
          <w:color w:val="231F20"/>
          <w:spacing w:val="-15"/>
          <w:w w:val="105"/>
        </w:rPr>
        <w:t> </w:t>
      </w:r>
      <w:r>
        <w:rPr>
          <w:color w:val="231F20"/>
          <w:w w:val="105"/>
        </w:rPr>
        <w:t>thay đổi, nhưng không phải là việc dễ dàng.</w:t>
      </w:r>
    </w:p>
    <w:p>
      <w:pPr>
        <w:pStyle w:val="BodyText"/>
        <w:spacing w:line="297" w:lineRule="auto" w:before="144"/>
        <w:ind w:left="387" w:right="120" w:firstLine="453"/>
      </w:pPr>
      <w:r>
        <w:rPr>
          <w:color w:val="231F20"/>
          <w:w w:val="105"/>
        </w:rPr>
        <w:t>Không thể chịu tận cùng khổ nạn, chịu hết hành hạ, và chịu tận cùng sỉ nhục, giống như nhẫn nhục tiên nhân, gặp Ca</w:t>
      </w:r>
      <w:r>
        <w:rPr>
          <w:color w:val="231F20"/>
          <w:spacing w:val="-17"/>
          <w:w w:val="105"/>
        </w:rPr>
        <w:t> </w:t>
      </w:r>
      <w:r>
        <w:rPr>
          <w:color w:val="231F20"/>
          <w:w w:val="105"/>
        </w:rPr>
        <w:t>Lợi</w:t>
      </w:r>
      <w:r>
        <w:rPr>
          <w:color w:val="231F20"/>
          <w:spacing w:val="-17"/>
          <w:w w:val="105"/>
        </w:rPr>
        <w:t> </w:t>
      </w:r>
      <w:r>
        <w:rPr>
          <w:color w:val="231F20"/>
          <w:w w:val="105"/>
        </w:rPr>
        <w:t>Vương</w:t>
      </w:r>
      <w:r>
        <w:rPr>
          <w:color w:val="231F20"/>
          <w:spacing w:val="-17"/>
          <w:w w:val="105"/>
        </w:rPr>
        <w:t> </w:t>
      </w:r>
      <w:r>
        <w:rPr>
          <w:color w:val="231F20"/>
          <w:w w:val="105"/>
        </w:rPr>
        <w:t>cắt</w:t>
      </w:r>
      <w:r>
        <w:rPr>
          <w:color w:val="231F20"/>
          <w:spacing w:val="-17"/>
          <w:w w:val="105"/>
        </w:rPr>
        <w:t> </w:t>
      </w:r>
      <w:r>
        <w:rPr>
          <w:color w:val="231F20"/>
          <w:w w:val="105"/>
        </w:rPr>
        <w:t>thân</w:t>
      </w:r>
      <w:r>
        <w:rPr>
          <w:color w:val="231F20"/>
          <w:spacing w:val="-18"/>
          <w:w w:val="105"/>
        </w:rPr>
        <w:t> </w:t>
      </w:r>
      <w:r>
        <w:rPr>
          <w:color w:val="231F20"/>
          <w:w w:val="105"/>
        </w:rPr>
        <w:t>thể,</w:t>
      </w:r>
      <w:r>
        <w:rPr>
          <w:color w:val="231F20"/>
          <w:spacing w:val="-18"/>
          <w:w w:val="105"/>
        </w:rPr>
        <w:t> </w:t>
      </w:r>
      <w:r>
        <w:rPr>
          <w:color w:val="231F20"/>
          <w:w w:val="105"/>
        </w:rPr>
        <w:t>tín</w:t>
      </w:r>
      <w:r>
        <w:rPr>
          <w:color w:val="231F20"/>
          <w:spacing w:val="-17"/>
          <w:w w:val="105"/>
        </w:rPr>
        <w:t> </w:t>
      </w:r>
      <w:r>
        <w:rPr>
          <w:color w:val="231F20"/>
          <w:w w:val="105"/>
        </w:rPr>
        <w:t>tâm</w:t>
      </w:r>
      <w:r>
        <w:rPr>
          <w:color w:val="231F20"/>
          <w:spacing w:val="-17"/>
          <w:w w:val="105"/>
        </w:rPr>
        <w:t> </w:t>
      </w:r>
      <w:r>
        <w:rPr>
          <w:color w:val="231F20"/>
          <w:w w:val="105"/>
        </w:rPr>
        <w:t>bất</w:t>
      </w:r>
      <w:r>
        <w:rPr>
          <w:color w:val="231F20"/>
          <w:spacing w:val="-17"/>
          <w:w w:val="105"/>
        </w:rPr>
        <w:t> </w:t>
      </w:r>
      <w:r>
        <w:rPr>
          <w:color w:val="231F20"/>
          <w:w w:val="105"/>
        </w:rPr>
        <w:t>thoái,</w:t>
      </w:r>
      <w:r>
        <w:rPr>
          <w:color w:val="231F20"/>
          <w:spacing w:val="-17"/>
          <w:w w:val="105"/>
        </w:rPr>
        <w:t> </w:t>
      </w:r>
      <w:r>
        <w:rPr>
          <w:color w:val="231F20"/>
          <w:w w:val="105"/>
        </w:rPr>
        <w:t>ông</w:t>
      </w:r>
      <w:r>
        <w:rPr>
          <w:color w:val="231F20"/>
          <w:spacing w:val="-17"/>
          <w:w w:val="105"/>
        </w:rPr>
        <w:t> </w:t>
      </w:r>
      <w:r>
        <w:rPr>
          <w:color w:val="231F20"/>
          <w:w w:val="105"/>
        </w:rPr>
        <w:t>ta</w:t>
      </w:r>
      <w:r>
        <w:rPr>
          <w:color w:val="231F20"/>
          <w:spacing w:val="-17"/>
          <w:w w:val="105"/>
        </w:rPr>
        <w:t> </w:t>
      </w:r>
      <w:r>
        <w:rPr>
          <w:color w:val="231F20"/>
          <w:w w:val="105"/>
        </w:rPr>
        <w:t>đã</w:t>
      </w:r>
      <w:r>
        <w:rPr>
          <w:color w:val="231F20"/>
          <w:spacing w:val="-17"/>
          <w:w w:val="105"/>
        </w:rPr>
        <w:t> </w:t>
      </w:r>
      <w:r>
        <w:rPr>
          <w:color w:val="231F20"/>
          <w:w w:val="105"/>
        </w:rPr>
        <w:t>thành Phật. Ca Lợi Vương giết ông ta, và ông ta thành Phật. Câu chuyện</w:t>
      </w:r>
      <w:r>
        <w:rPr>
          <w:color w:val="231F20"/>
          <w:spacing w:val="-10"/>
          <w:w w:val="105"/>
        </w:rPr>
        <w:t> </w:t>
      </w:r>
      <w:r>
        <w:rPr>
          <w:color w:val="231F20"/>
          <w:w w:val="105"/>
        </w:rPr>
        <w:t>này</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kinh</w:t>
      </w:r>
      <w:r>
        <w:rPr>
          <w:color w:val="231F20"/>
          <w:spacing w:val="-10"/>
          <w:w w:val="105"/>
        </w:rPr>
        <w:t> </w:t>
      </w:r>
      <w:r>
        <w:rPr>
          <w:i/>
          <w:color w:val="231F20"/>
          <w:w w:val="105"/>
        </w:rPr>
        <w:t>Đại</w:t>
      </w:r>
      <w:r>
        <w:rPr>
          <w:i/>
          <w:color w:val="231F20"/>
          <w:spacing w:val="-10"/>
          <w:w w:val="105"/>
        </w:rPr>
        <w:t> </w:t>
      </w:r>
      <w:r>
        <w:rPr>
          <w:i/>
          <w:color w:val="231F20"/>
          <w:w w:val="105"/>
        </w:rPr>
        <w:t>Bát</w:t>
      </w:r>
      <w:r>
        <w:rPr>
          <w:i/>
          <w:color w:val="231F20"/>
          <w:spacing w:val="-10"/>
          <w:w w:val="105"/>
        </w:rPr>
        <w:t> </w:t>
      </w:r>
      <w:r>
        <w:rPr>
          <w:i/>
          <w:color w:val="231F20"/>
          <w:w w:val="105"/>
        </w:rPr>
        <w:t>Niết</w:t>
      </w:r>
      <w:r>
        <w:rPr>
          <w:i/>
          <w:color w:val="231F20"/>
          <w:spacing w:val="-10"/>
          <w:w w:val="105"/>
        </w:rPr>
        <w:t> </w:t>
      </w:r>
      <w:r>
        <w:rPr>
          <w:i/>
          <w:color w:val="231F20"/>
          <w:w w:val="105"/>
        </w:rPr>
        <w:t>Bàn</w:t>
      </w:r>
      <w:r>
        <w:rPr>
          <w:i/>
          <w:color w:val="231F20"/>
          <w:spacing w:val="-10"/>
          <w:w w:val="105"/>
        </w:rPr>
        <w:t> </w:t>
      </w:r>
      <w:r>
        <w:rPr>
          <w:color w:val="231F20"/>
          <w:w w:val="105"/>
        </w:rPr>
        <w:t>nói</w:t>
      </w:r>
      <w:r>
        <w:rPr>
          <w:color w:val="231F20"/>
          <w:spacing w:val="-10"/>
          <w:w w:val="105"/>
        </w:rPr>
        <w:t> </w:t>
      </w:r>
      <w:r>
        <w:rPr>
          <w:color w:val="231F20"/>
          <w:w w:val="105"/>
        </w:rPr>
        <w:t>rất</w:t>
      </w:r>
      <w:r>
        <w:rPr>
          <w:color w:val="231F20"/>
          <w:spacing w:val="-10"/>
          <w:w w:val="105"/>
        </w:rPr>
        <w:t> </w:t>
      </w:r>
      <w:r>
        <w:rPr>
          <w:color w:val="231F20"/>
          <w:w w:val="105"/>
        </w:rPr>
        <w:t>tường</w:t>
      </w:r>
      <w:r>
        <w:rPr>
          <w:color w:val="231F20"/>
          <w:spacing w:val="-10"/>
          <w:w w:val="105"/>
        </w:rPr>
        <w:t> </w:t>
      </w:r>
      <w:r>
        <w:rPr>
          <w:color w:val="231F20"/>
          <w:w w:val="105"/>
        </w:rPr>
        <w:t>tận. Thật sự biết được điều này là tốt. Trên thế giới này, có tìm cũng</w:t>
      </w:r>
      <w:r>
        <w:rPr>
          <w:color w:val="231F20"/>
          <w:spacing w:val="38"/>
          <w:w w:val="105"/>
        </w:rPr>
        <w:t> </w:t>
      </w:r>
      <w:r>
        <w:rPr>
          <w:color w:val="231F20"/>
          <w:w w:val="105"/>
        </w:rPr>
        <w:t>tìm</w:t>
      </w:r>
      <w:r>
        <w:rPr>
          <w:color w:val="231F20"/>
          <w:spacing w:val="37"/>
          <w:w w:val="105"/>
        </w:rPr>
        <w:t> </w:t>
      </w:r>
      <w:r>
        <w:rPr>
          <w:color w:val="231F20"/>
          <w:w w:val="105"/>
        </w:rPr>
        <w:t>không</w:t>
      </w:r>
      <w:r>
        <w:rPr>
          <w:color w:val="231F20"/>
          <w:spacing w:val="37"/>
          <w:w w:val="105"/>
        </w:rPr>
        <w:t> </w:t>
      </w:r>
      <w:r>
        <w:rPr>
          <w:color w:val="231F20"/>
          <w:w w:val="105"/>
        </w:rPr>
        <w:t>thấy</w:t>
      </w:r>
      <w:r>
        <w:rPr>
          <w:color w:val="231F20"/>
          <w:spacing w:val="36"/>
          <w:w w:val="105"/>
        </w:rPr>
        <w:t> </w:t>
      </w:r>
      <w:r>
        <w:rPr>
          <w:color w:val="231F20"/>
          <w:w w:val="105"/>
        </w:rPr>
        <w:t>nữa.</w:t>
      </w:r>
      <w:r>
        <w:rPr>
          <w:color w:val="231F20"/>
          <w:spacing w:val="38"/>
          <w:w w:val="105"/>
        </w:rPr>
        <w:t> </w:t>
      </w:r>
      <w:r>
        <w:rPr>
          <w:color w:val="231F20"/>
          <w:w w:val="105"/>
        </w:rPr>
        <w:t>Nó</w:t>
      </w:r>
      <w:r>
        <w:rPr>
          <w:color w:val="231F20"/>
          <w:spacing w:val="37"/>
          <w:w w:val="105"/>
        </w:rPr>
        <w:t> </w:t>
      </w:r>
      <w:r>
        <w:rPr>
          <w:color w:val="231F20"/>
          <w:w w:val="105"/>
        </w:rPr>
        <w:t>thật</w:t>
      </w:r>
      <w:r>
        <w:rPr>
          <w:color w:val="231F20"/>
          <w:spacing w:val="37"/>
          <w:w w:val="105"/>
        </w:rPr>
        <w:t> </w:t>
      </w:r>
      <w:r>
        <w:rPr>
          <w:color w:val="231F20"/>
          <w:w w:val="105"/>
        </w:rPr>
        <w:t>sự</w:t>
      </w:r>
      <w:r>
        <w:rPr>
          <w:color w:val="231F20"/>
          <w:spacing w:val="38"/>
          <w:w w:val="105"/>
        </w:rPr>
        <w:t> </w:t>
      </w:r>
      <w:r>
        <w:rPr>
          <w:color w:val="231F20"/>
          <w:w w:val="105"/>
        </w:rPr>
        <w:t>giúp</w:t>
      </w:r>
      <w:r>
        <w:rPr>
          <w:color w:val="231F20"/>
          <w:spacing w:val="37"/>
          <w:w w:val="105"/>
        </w:rPr>
        <w:t> </w:t>
      </w:r>
      <w:r>
        <w:rPr>
          <w:color w:val="231F20"/>
          <w:w w:val="105"/>
        </w:rPr>
        <w:t>chúng</w:t>
      </w:r>
      <w:r>
        <w:rPr>
          <w:color w:val="231F20"/>
          <w:spacing w:val="38"/>
          <w:w w:val="105"/>
        </w:rPr>
        <w:t> </w:t>
      </w:r>
      <w:r>
        <w:rPr>
          <w:color w:val="231F20"/>
          <w:w w:val="105"/>
        </w:rPr>
        <w:t>ta</w:t>
      </w:r>
      <w:r>
        <w:rPr>
          <w:color w:val="231F20"/>
          <w:spacing w:val="37"/>
          <w:w w:val="105"/>
        </w:rPr>
        <w:t> </w:t>
      </w:r>
      <w:r>
        <w:rPr>
          <w:color w:val="231F20"/>
          <w:w w:val="105"/>
        </w:rPr>
        <w:t>thoát ly luân hồi lục đạo. Thật sự có thể giúp chúng ta tiêu trừ nghiệp chướng vô thỉ kiếp, nên kinh điển được gọi là Pháp bảo. Chúng tôi có thể nói, chỉ có bảo này mới là thật, còn những bảo của thế gian đều là giả, không phải thật. Chúng ta</w:t>
      </w:r>
      <w:r>
        <w:rPr>
          <w:color w:val="231F20"/>
          <w:spacing w:val="-20"/>
          <w:w w:val="105"/>
        </w:rPr>
        <w:t> </w:t>
      </w:r>
      <w:r>
        <w:rPr>
          <w:color w:val="231F20"/>
          <w:w w:val="105"/>
        </w:rPr>
        <w:t>phải</w:t>
      </w:r>
      <w:r>
        <w:rPr>
          <w:color w:val="231F20"/>
          <w:spacing w:val="-20"/>
          <w:w w:val="105"/>
        </w:rPr>
        <w:t> </w:t>
      </w:r>
      <w:r>
        <w:rPr>
          <w:color w:val="231F20"/>
          <w:w w:val="105"/>
        </w:rPr>
        <w:t>có</w:t>
      </w:r>
      <w:r>
        <w:rPr>
          <w:color w:val="231F20"/>
          <w:spacing w:val="-20"/>
          <w:w w:val="105"/>
        </w:rPr>
        <w:t> </w:t>
      </w:r>
      <w:r>
        <w:rPr>
          <w:color w:val="231F20"/>
          <w:w w:val="105"/>
        </w:rPr>
        <w:t>nhận</w:t>
      </w:r>
      <w:r>
        <w:rPr>
          <w:color w:val="231F20"/>
          <w:spacing w:val="-20"/>
          <w:w w:val="105"/>
        </w:rPr>
        <w:t> </w:t>
      </w:r>
      <w:r>
        <w:rPr>
          <w:color w:val="231F20"/>
          <w:w w:val="105"/>
        </w:rPr>
        <w:t>thức</w:t>
      </w:r>
      <w:r>
        <w:rPr>
          <w:color w:val="231F20"/>
          <w:spacing w:val="-20"/>
          <w:w w:val="105"/>
        </w:rPr>
        <w:t> </w:t>
      </w:r>
      <w:r>
        <w:rPr>
          <w:color w:val="231F20"/>
          <w:w w:val="105"/>
        </w:rPr>
        <w:t>này.</w:t>
      </w:r>
      <w:r>
        <w:rPr>
          <w:color w:val="231F20"/>
          <w:spacing w:val="-20"/>
          <w:w w:val="105"/>
        </w:rPr>
        <w:t> </w:t>
      </w:r>
      <w:r>
        <w:rPr>
          <w:color w:val="231F20"/>
          <w:w w:val="105"/>
        </w:rPr>
        <w:t>Tôi</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sai</w:t>
      </w:r>
      <w:r>
        <w:rPr>
          <w:color w:val="231F20"/>
          <w:spacing w:val="-20"/>
          <w:w w:val="105"/>
        </w:rPr>
        <w:t> </w:t>
      </w:r>
      <w:r>
        <w:rPr>
          <w:color w:val="231F20"/>
          <w:w w:val="105"/>
        </w:rPr>
        <w:t>lầm</w:t>
      </w:r>
      <w:r>
        <w:rPr>
          <w:color w:val="231F20"/>
          <w:spacing w:val="-20"/>
          <w:w w:val="105"/>
        </w:rPr>
        <w:t> </w:t>
      </w:r>
      <w:r>
        <w:rPr>
          <w:color w:val="231F20"/>
          <w:w w:val="105"/>
        </w:rPr>
        <w:t>chút</w:t>
      </w:r>
      <w:r>
        <w:rPr>
          <w:color w:val="231F20"/>
          <w:spacing w:val="-20"/>
          <w:w w:val="105"/>
        </w:rPr>
        <w:t> </w:t>
      </w:r>
      <w:r>
        <w:rPr>
          <w:color w:val="231F20"/>
          <w:w w:val="105"/>
        </w:rPr>
        <w:t>nào,</w:t>
      </w:r>
      <w:r>
        <w:rPr>
          <w:color w:val="231F20"/>
          <w:spacing w:val="-20"/>
          <w:w w:val="105"/>
        </w:rPr>
        <w:t> </w:t>
      </w:r>
      <w:r>
        <w:rPr>
          <w:color w:val="231F20"/>
          <w:w w:val="105"/>
        </w:rPr>
        <w:t>như vậy là thật sự giải quyết vấn đề. Hình như là tháng trước, có</w:t>
      </w:r>
      <w:r>
        <w:rPr>
          <w:color w:val="231F20"/>
          <w:spacing w:val="-1"/>
          <w:w w:val="105"/>
        </w:rPr>
        <w:t> </w:t>
      </w:r>
      <w:r>
        <w:rPr>
          <w:color w:val="231F20"/>
          <w:w w:val="105"/>
        </w:rPr>
        <w:t>bạn đồng tu,</w:t>
      </w:r>
      <w:r>
        <w:rPr>
          <w:color w:val="231F20"/>
          <w:spacing w:val="-1"/>
          <w:w w:val="105"/>
        </w:rPr>
        <w:t> </w:t>
      </w:r>
      <w:r>
        <w:rPr>
          <w:color w:val="231F20"/>
          <w:w w:val="105"/>
        </w:rPr>
        <w:t>tôi không</w:t>
      </w:r>
      <w:r>
        <w:rPr>
          <w:color w:val="231F20"/>
          <w:spacing w:val="-1"/>
          <w:w w:val="105"/>
        </w:rPr>
        <w:t> </w:t>
      </w:r>
      <w:r>
        <w:rPr>
          <w:color w:val="231F20"/>
          <w:w w:val="105"/>
        </w:rPr>
        <w:t>nhớ</w:t>
      </w:r>
      <w:r>
        <w:rPr>
          <w:color w:val="231F20"/>
          <w:spacing w:val="-1"/>
          <w:w w:val="105"/>
        </w:rPr>
        <w:t> </w:t>
      </w:r>
      <w:r>
        <w:rPr>
          <w:color w:val="231F20"/>
          <w:w w:val="105"/>
        </w:rPr>
        <w:t>là</w:t>
      </w:r>
      <w:r>
        <w:rPr>
          <w:color w:val="231F20"/>
          <w:spacing w:val="-1"/>
          <w:w w:val="105"/>
        </w:rPr>
        <w:t> </w:t>
      </w:r>
      <w:r>
        <w:rPr>
          <w:color w:val="231F20"/>
          <w:w w:val="105"/>
        </w:rPr>
        <w:t>ai,</w:t>
      </w:r>
      <w:r>
        <w:rPr>
          <w:color w:val="231F20"/>
          <w:spacing w:val="-1"/>
          <w:w w:val="105"/>
        </w:rPr>
        <w:t> </w:t>
      </w:r>
      <w:r>
        <w:rPr>
          <w:color w:val="231F20"/>
          <w:w w:val="105"/>
        </w:rPr>
        <w:t>tặng tôi một cuốn sách. Chính</w:t>
      </w:r>
      <w:r>
        <w:rPr>
          <w:color w:val="231F20"/>
          <w:spacing w:val="-18"/>
          <w:w w:val="105"/>
        </w:rPr>
        <w:t> </w:t>
      </w:r>
      <w:r>
        <w:rPr>
          <w:color w:val="231F20"/>
          <w:w w:val="105"/>
        </w:rPr>
        <w:t>là</w:t>
      </w:r>
      <w:r>
        <w:rPr>
          <w:color w:val="231F20"/>
          <w:spacing w:val="-18"/>
          <w:w w:val="105"/>
        </w:rPr>
        <w:t> </w:t>
      </w:r>
      <w:r>
        <w:rPr>
          <w:color w:val="231F20"/>
          <w:w w:val="105"/>
        </w:rPr>
        <w:t>cuốn</w:t>
      </w:r>
      <w:r>
        <w:rPr>
          <w:color w:val="231F20"/>
          <w:spacing w:val="-18"/>
          <w:w w:val="105"/>
        </w:rPr>
        <w:t> </w:t>
      </w:r>
      <w:r>
        <w:rPr>
          <w:color w:val="231F20"/>
          <w:w w:val="105"/>
        </w:rPr>
        <w:t>sách</w:t>
      </w:r>
      <w:r>
        <w:rPr>
          <w:color w:val="231F20"/>
          <w:spacing w:val="-17"/>
          <w:w w:val="105"/>
        </w:rPr>
        <w:t> </w:t>
      </w:r>
      <w:r>
        <w:rPr>
          <w:color w:val="231F20"/>
          <w:w w:val="105"/>
        </w:rPr>
        <w:t>này,</w:t>
      </w:r>
      <w:r>
        <w:rPr>
          <w:color w:val="231F20"/>
          <w:spacing w:val="-18"/>
          <w:w w:val="105"/>
        </w:rPr>
        <w:t> </w:t>
      </w:r>
      <w:r>
        <w:rPr>
          <w:color w:val="231F20"/>
          <w:w w:val="105"/>
        </w:rPr>
        <w:t>cuốn</w:t>
      </w:r>
      <w:r>
        <w:rPr>
          <w:color w:val="231F20"/>
          <w:spacing w:val="-18"/>
          <w:w w:val="105"/>
        </w:rPr>
        <w:t> </w:t>
      </w:r>
      <w:r>
        <w:rPr>
          <w:color w:val="231F20"/>
          <w:w w:val="105"/>
        </w:rPr>
        <w:t>sách</w:t>
      </w:r>
      <w:r>
        <w:rPr>
          <w:color w:val="231F20"/>
          <w:spacing w:val="-17"/>
          <w:w w:val="105"/>
        </w:rPr>
        <w:t> </w:t>
      </w:r>
      <w:r>
        <w:rPr>
          <w:i/>
          <w:color w:val="231F20"/>
          <w:w w:val="105"/>
        </w:rPr>
        <w:t>Khải</w:t>
      </w:r>
      <w:r>
        <w:rPr>
          <w:i/>
          <w:color w:val="231F20"/>
          <w:spacing w:val="-18"/>
          <w:w w:val="105"/>
        </w:rPr>
        <w:t> </w:t>
      </w:r>
      <w:r>
        <w:rPr>
          <w:i/>
          <w:color w:val="231F20"/>
          <w:w w:val="105"/>
        </w:rPr>
        <w:t>Tán</w:t>
      </w:r>
      <w:r>
        <w:rPr>
          <w:i/>
          <w:color w:val="231F20"/>
          <w:spacing w:val="-18"/>
          <w:w w:val="105"/>
        </w:rPr>
        <w:t> </w:t>
      </w:r>
      <w:r>
        <w:rPr>
          <w:i/>
          <w:color w:val="231F20"/>
          <w:w w:val="105"/>
        </w:rPr>
        <w:t>Quân</w:t>
      </w:r>
      <w:r>
        <w:rPr>
          <w:i/>
          <w:color w:val="231F20"/>
          <w:spacing w:val="-17"/>
          <w:w w:val="105"/>
        </w:rPr>
        <w:t> </w:t>
      </w:r>
      <w:r>
        <w:rPr>
          <w:i/>
          <w:color w:val="231F20"/>
          <w:w w:val="105"/>
        </w:rPr>
        <w:t>Đoàn</w:t>
      </w:r>
      <w:r>
        <w:rPr>
          <w:color w:val="231F20"/>
          <w:w w:val="105"/>
        </w:rPr>
        <w:t>.</w:t>
      </w:r>
    </w:p>
    <w:p>
      <w:pPr>
        <w:pStyle w:val="BodyText"/>
        <w:spacing w:line="297" w:lineRule="auto" w:before="147"/>
        <w:ind w:left="387" w:right="119" w:firstLine="453"/>
      </w:pPr>
      <w:r>
        <w:rPr>
          <w:color w:val="231F20"/>
          <w:w w:val="105"/>
        </w:rPr>
        <w:t>Hồn</w:t>
      </w:r>
      <w:r>
        <w:rPr>
          <w:color w:val="231F20"/>
          <w:spacing w:val="-2"/>
          <w:w w:val="105"/>
        </w:rPr>
        <w:t> </w:t>
      </w:r>
      <w:r>
        <w:rPr>
          <w:color w:val="231F20"/>
          <w:w w:val="105"/>
        </w:rPr>
        <w:t>quỷ</w:t>
      </w:r>
      <w:r>
        <w:rPr>
          <w:color w:val="231F20"/>
          <w:spacing w:val="-2"/>
          <w:w w:val="105"/>
        </w:rPr>
        <w:t> </w:t>
      </w:r>
      <w:r>
        <w:rPr>
          <w:color w:val="231F20"/>
          <w:w w:val="105"/>
        </w:rPr>
        <w:t>trong</w:t>
      </w:r>
      <w:r>
        <w:rPr>
          <w:color w:val="231F20"/>
          <w:spacing w:val="-2"/>
          <w:w w:val="105"/>
        </w:rPr>
        <w:t> </w:t>
      </w:r>
      <w:r>
        <w:rPr>
          <w:color w:val="231F20"/>
          <w:w w:val="105"/>
        </w:rPr>
        <w:t>quân</w:t>
      </w:r>
      <w:r>
        <w:rPr>
          <w:color w:val="231F20"/>
          <w:spacing w:val="-2"/>
          <w:w w:val="105"/>
        </w:rPr>
        <w:t> </w:t>
      </w:r>
      <w:r>
        <w:rPr>
          <w:color w:val="231F20"/>
          <w:w w:val="105"/>
        </w:rPr>
        <w:t>đoàn</w:t>
      </w:r>
      <w:r>
        <w:rPr>
          <w:color w:val="231F20"/>
          <w:spacing w:val="-2"/>
          <w:w w:val="105"/>
        </w:rPr>
        <w:t> </w:t>
      </w:r>
      <w:r>
        <w:rPr>
          <w:color w:val="231F20"/>
          <w:w w:val="105"/>
        </w:rPr>
        <w:t>này,</w:t>
      </w:r>
      <w:r>
        <w:rPr>
          <w:color w:val="231F20"/>
          <w:spacing w:val="-2"/>
          <w:w w:val="105"/>
        </w:rPr>
        <w:t> </w:t>
      </w:r>
      <w:r>
        <w:rPr>
          <w:color w:val="231F20"/>
          <w:w w:val="105"/>
        </w:rPr>
        <w:t>bây</w:t>
      </w:r>
      <w:r>
        <w:rPr>
          <w:color w:val="231F20"/>
          <w:spacing w:val="-2"/>
          <w:w w:val="105"/>
        </w:rPr>
        <w:t> </w:t>
      </w:r>
      <w:r>
        <w:rPr>
          <w:color w:val="231F20"/>
          <w:w w:val="105"/>
        </w:rPr>
        <w:t>giờ</w:t>
      </w:r>
      <w:r>
        <w:rPr>
          <w:color w:val="231F20"/>
          <w:spacing w:val="-2"/>
          <w:w w:val="105"/>
        </w:rPr>
        <w:t> </w:t>
      </w:r>
      <w:r>
        <w:rPr>
          <w:color w:val="231F20"/>
          <w:w w:val="105"/>
        </w:rPr>
        <w:t>là</w:t>
      </w:r>
      <w:r>
        <w:rPr>
          <w:color w:val="231F20"/>
          <w:spacing w:val="-2"/>
          <w:w w:val="105"/>
        </w:rPr>
        <w:t> </w:t>
      </w:r>
      <w:r>
        <w:rPr>
          <w:color w:val="231F20"/>
          <w:w w:val="105"/>
        </w:rPr>
        <w:t>cô</w:t>
      </w:r>
      <w:r>
        <w:rPr>
          <w:color w:val="231F20"/>
          <w:spacing w:val="-2"/>
          <w:w w:val="105"/>
        </w:rPr>
        <w:t> </w:t>
      </w:r>
      <w:r>
        <w:rPr>
          <w:color w:val="231F20"/>
          <w:w w:val="105"/>
        </w:rPr>
        <w:t>hồn</w:t>
      </w:r>
      <w:r>
        <w:rPr>
          <w:color w:val="231F20"/>
          <w:spacing w:val="-2"/>
          <w:w w:val="105"/>
        </w:rPr>
        <w:t> </w:t>
      </w:r>
      <w:r>
        <w:rPr>
          <w:color w:val="231F20"/>
          <w:w w:val="105"/>
        </w:rPr>
        <w:t>dã</w:t>
      </w:r>
      <w:r>
        <w:rPr>
          <w:color w:val="231F20"/>
          <w:spacing w:val="-2"/>
          <w:w w:val="105"/>
        </w:rPr>
        <w:t> </w:t>
      </w:r>
      <w:r>
        <w:rPr>
          <w:color w:val="231F20"/>
          <w:w w:val="105"/>
        </w:rPr>
        <w:t>quỷ, rất sôi nổi. Điều này nói cho chúng ta biết một sự thật như thế</w:t>
      </w:r>
      <w:r>
        <w:rPr>
          <w:color w:val="231F20"/>
          <w:spacing w:val="-2"/>
          <w:w w:val="105"/>
        </w:rPr>
        <w:t> </w:t>
      </w:r>
      <w:r>
        <w:rPr>
          <w:color w:val="231F20"/>
          <w:w w:val="105"/>
        </w:rPr>
        <w:t>nào?</w:t>
      </w:r>
      <w:r>
        <w:rPr>
          <w:color w:val="231F20"/>
          <w:spacing w:val="-2"/>
          <w:w w:val="105"/>
        </w:rPr>
        <w:t> </w:t>
      </w:r>
      <w:r>
        <w:rPr>
          <w:color w:val="231F20"/>
          <w:w w:val="105"/>
        </w:rPr>
        <w:t>Thân</w:t>
      </w:r>
      <w:r>
        <w:rPr>
          <w:color w:val="231F20"/>
          <w:spacing w:val="-2"/>
          <w:w w:val="105"/>
        </w:rPr>
        <w:t> </w:t>
      </w:r>
      <w:r>
        <w:rPr>
          <w:color w:val="231F20"/>
          <w:w w:val="105"/>
        </w:rPr>
        <w:t>có</w:t>
      </w:r>
      <w:r>
        <w:rPr>
          <w:color w:val="231F20"/>
          <w:spacing w:val="-2"/>
          <w:w w:val="105"/>
        </w:rPr>
        <w:t> </w:t>
      </w:r>
      <w:r>
        <w:rPr>
          <w:color w:val="231F20"/>
          <w:w w:val="105"/>
        </w:rPr>
        <w:t>sinh</w:t>
      </w:r>
      <w:r>
        <w:rPr>
          <w:color w:val="231F20"/>
          <w:spacing w:val="-2"/>
          <w:w w:val="105"/>
        </w:rPr>
        <w:t> </w:t>
      </w:r>
      <w:r>
        <w:rPr>
          <w:color w:val="231F20"/>
          <w:w w:val="105"/>
        </w:rPr>
        <w:t>diệt,</w:t>
      </w:r>
      <w:r>
        <w:rPr>
          <w:color w:val="231F20"/>
          <w:spacing w:val="-2"/>
          <w:w w:val="105"/>
        </w:rPr>
        <w:t> </w:t>
      </w:r>
      <w:r>
        <w:rPr>
          <w:color w:val="231F20"/>
          <w:w w:val="105"/>
        </w:rPr>
        <w:t>nhưng</w:t>
      </w:r>
      <w:r>
        <w:rPr>
          <w:color w:val="231F20"/>
          <w:spacing w:val="-2"/>
          <w:w w:val="105"/>
        </w:rPr>
        <w:t> </w:t>
      </w:r>
      <w:r>
        <w:rPr>
          <w:color w:val="231F20"/>
          <w:w w:val="105"/>
        </w:rPr>
        <w:t>linh</w:t>
      </w:r>
      <w:r>
        <w:rPr>
          <w:color w:val="231F20"/>
          <w:spacing w:val="-2"/>
          <w:w w:val="105"/>
        </w:rPr>
        <w:t> </w:t>
      </w:r>
      <w:r>
        <w:rPr>
          <w:color w:val="231F20"/>
          <w:w w:val="105"/>
        </w:rPr>
        <w:t>hồn</w:t>
      </w:r>
      <w:r>
        <w:rPr>
          <w:color w:val="231F20"/>
          <w:spacing w:val="-2"/>
          <w:w w:val="105"/>
        </w:rPr>
        <w:t> </w:t>
      </w:r>
      <w:r>
        <w:rPr>
          <w:color w:val="231F20"/>
          <w:w w:val="105"/>
        </w:rPr>
        <w:t>không</w:t>
      </w:r>
      <w:r>
        <w:rPr>
          <w:color w:val="231F20"/>
          <w:spacing w:val="-2"/>
          <w:w w:val="105"/>
        </w:rPr>
        <w:t> </w:t>
      </w:r>
      <w:r>
        <w:rPr>
          <w:color w:val="231F20"/>
          <w:w w:val="105"/>
        </w:rPr>
        <w:t>diệt.</w:t>
      </w:r>
      <w:r>
        <w:rPr>
          <w:color w:val="231F20"/>
          <w:spacing w:val="-2"/>
          <w:w w:val="105"/>
        </w:rPr>
        <w:t> </w:t>
      </w:r>
      <w:r>
        <w:rPr>
          <w:color w:val="231F20"/>
          <w:w w:val="105"/>
        </w:rPr>
        <w:t>Vậy chúng</w:t>
      </w:r>
      <w:r>
        <w:rPr>
          <w:color w:val="231F20"/>
          <w:spacing w:val="-9"/>
          <w:w w:val="105"/>
        </w:rPr>
        <w:t> </w:t>
      </w:r>
      <w:r>
        <w:rPr>
          <w:color w:val="231F20"/>
          <w:w w:val="105"/>
        </w:rPr>
        <w:t>ta</w:t>
      </w:r>
      <w:r>
        <w:rPr>
          <w:color w:val="231F20"/>
          <w:spacing w:val="-9"/>
          <w:w w:val="105"/>
        </w:rPr>
        <w:t> </w:t>
      </w:r>
      <w:r>
        <w:rPr>
          <w:color w:val="231F20"/>
          <w:w w:val="105"/>
        </w:rPr>
        <w:t>biết</w:t>
      </w:r>
      <w:r>
        <w:rPr>
          <w:color w:val="231F20"/>
          <w:spacing w:val="-10"/>
          <w:w w:val="105"/>
        </w:rPr>
        <w:t> </w:t>
      </w:r>
      <w:r>
        <w:rPr>
          <w:color w:val="231F20"/>
          <w:w w:val="105"/>
        </w:rPr>
        <w:t>linh</w:t>
      </w:r>
      <w:r>
        <w:rPr>
          <w:color w:val="231F20"/>
          <w:spacing w:val="-9"/>
          <w:w w:val="105"/>
        </w:rPr>
        <w:t> </w:t>
      </w:r>
      <w:r>
        <w:rPr>
          <w:color w:val="231F20"/>
          <w:w w:val="105"/>
        </w:rPr>
        <w:t>hồn</w:t>
      </w:r>
      <w:r>
        <w:rPr>
          <w:color w:val="231F20"/>
          <w:spacing w:val="-9"/>
          <w:w w:val="105"/>
        </w:rPr>
        <w:t> </w:t>
      </w:r>
      <w:r>
        <w:rPr>
          <w:color w:val="231F20"/>
          <w:w w:val="105"/>
        </w:rPr>
        <w:t>không</w:t>
      </w:r>
      <w:r>
        <w:rPr>
          <w:color w:val="231F20"/>
          <w:spacing w:val="-10"/>
          <w:w w:val="105"/>
        </w:rPr>
        <w:t> </w:t>
      </w:r>
      <w:r>
        <w:rPr>
          <w:color w:val="231F20"/>
          <w:w w:val="105"/>
        </w:rPr>
        <w:t>chết.</w:t>
      </w:r>
      <w:r>
        <w:rPr>
          <w:color w:val="231F20"/>
          <w:spacing w:val="-10"/>
          <w:w w:val="105"/>
        </w:rPr>
        <w:t> </w:t>
      </w:r>
      <w:r>
        <w:rPr>
          <w:color w:val="231F20"/>
          <w:w w:val="105"/>
        </w:rPr>
        <w:t>Thân</w:t>
      </w:r>
      <w:r>
        <w:rPr>
          <w:color w:val="231F20"/>
          <w:spacing w:val="-8"/>
          <w:w w:val="105"/>
        </w:rPr>
        <w:t> </w:t>
      </w:r>
      <w:r>
        <w:rPr>
          <w:color w:val="231F20"/>
          <w:w w:val="105"/>
        </w:rPr>
        <w:t>có</w:t>
      </w:r>
      <w:r>
        <w:rPr>
          <w:color w:val="231F20"/>
          <w:spacing w:val="-10"/>
          <w:w w:val="105"/>
        </w:rPr>
        <w:t> </w:t>
      </w:r>
      <w:r>
        <w:rPr>
          <w:color w:val="231F20"/>
          <w:w w:val="105"/>
        </w:rPr>
        <w:t>sinh</w:t>
      </w:r>
      <w:r>
        <w:rPr>
          <w:color w:val="231F20"/>
          <w:spacing w:val="-10"/>
          <w:w w:val="105"/>
        </w:rPr>
        <w:t> </w:t>
      </w:r>
      <w:r>
        <w:rPr>
          <w:color w:val="231F20"/>
          <w:w w:val="105"/>
        </w:rPr>
        <w:t>tử,</w:t>
      </w:r>
      <w:r>
        <w:rPr>
          <w:color w:val="231F20"/>
          <w:spacing w:val="-9"/>
          <w:w w:val="105"/>
        </w:rPr>
        <w:t> </w:t>
      </w:r>
      <w:r>
        <w:rPr>
          <w:color w:val="231F20"/>
          <w:w w:val="105"/>
        </w:rPr>
        <w:t>linh</w:t>
      </w:r>
      <w:r>
        <w:rPr>
          <w:color w:val="231F20"/>
          <w:spacing w:val="-9"/>
          <w:w w:val="105"/>
        </w:rPr>
        <w:t> </w:t>
      </w:r>
      <w:r>
        <w:rPr>
          <w:color w:val="231F20"/>
          <w:spacing w:val="-5"/>
          <w:w w:val="105"/>
        </w:rPr>
        <w:t>hồn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2"/>
      </w:pPr>
      <w:r>
        <w:rPr>
          <w:color w:val="231F20"/>
          <w:w w:val="105"/>
        </w:rPr>
        <w:t>bất tử. Chúng ta phải làm sao mới có thể tính toán thay cho cái bất tử đó. Thân sinh tử chưa quan trọng. Còn sau khi chúng</w:t>
      </w:r>
      <w:r>
        <w:rPr>
          <w:color w:val="231F20"/>
          <w:spacing w:val="-21"/>
          <w:w w:val="105"/>
        </w:rPr>
        <w:t> </w:t>
      </w:r>
      <w:r>
        <w:rPr>
          <w:color w:val="231F20"/>
          <w:w w:val="105"/>
        </w:rPr>
        <w:t>ta</w:t>
      </w:r>
      <w:r>
        <w:rPr>
          <w:color w:val="231F20"/>
          <w:spacing w:val="-21"/>
          <w:w w:val="105"/>
        </w:rPr>
        <w:t> </w:t>
      </w:r>
      <w:r>
        <w:rPr>
          <w:color w:val="231F20"/>
          <w:w w:val="105"/>
        </w:rPr>
        <w:t>chết</w:t>
      </w:r>
      <w:r>
        <w:rPr>
          <w:color w:val="231F20"/>
          <w:spacing w:val="-21"/>
          <w:w w:val="105"/>
        </w:rPr>
        <w:t> </w:t>
      </w:r>
      <w:r>
        <w:rPr>
          <w:color w:val="231F20"/>
          <w:w w:val="105"/>
        </w:rPr>
        <w:t>đi</w:t>
      </w:r>
      <w:r>
        <w:rPr>
          <w:color w:val="231F20"/>
          <w:spacing w:val="-21"/>
          <w:w w:val="105"/>
        </w:rPr>
        <w:t> </w:t>
      </w:r>
      <w:r>
        <w:rPr>
          <w:color w:val="231F20"/>
          <w:w w:val="105"/>
        </w:rPr>
        <w:t>về</w:t>
      </w:r>
      <w:r>
        <w:rPr>
          <w:color w:val="231F20"/>
          <w:spacing w:val="-21"/>
          <w:w w:val="105"/>
        </w:rPr>
        <w:t> </w:t>
      </w:r>
      <w:r>
        <w:rPr>
          <w:color w:val="231F20"/>
          <w:w w:val="105"/>
        </w:rPr>
        <w:t>đâu?</w:t>
      </w:r>
      <w:r>
        <w:rPr>
          <w:color w:val="231F20"/>
          <w:spacing w:val="-20"/>
          <w:w w:val="105"/>
        </w:rPr>
        <w:t> </w:t>
      </w:r>
      <w:r>
        <w:rPr>
          <w:color w:val="231F20"/>
          <w:w w:val="105"/>
        </w:rPr>
        <w:t>Đây</w:t>
      </w:r>
      <w:r>
        <w:rPr>
          <w:color w:val="231F20"/>
          <w:spacing w:val="-21"/>
          <w:w w:val="105"/>
        </w:rPr>
        <w:t> </w:t>
      </w:r>
      <w:r>
        <w:rPr>
          <w:color w:val="231F20"/>
          <w:w w:val="105"/>
        </w:rPr>
        <w:t>mới</w:t>
      </w:r>
      <w:r>
        <w:rPr>
          <w:color w:val="231F20"/>
          <w:spacing w:val="-21"/>
          <w:w w:val="105"/>
        </w:rPr>
        <w:t> </w:t>
      </w:r>
      <w:r>
        <w:rPr>
          <w:color w:val="231F20"/>
          <w:w w:val="105"/>
        </w:rPr>
        <w:t>là</w:t>
      </w:r>
      <w:r>
        <w:rPr>
          <w:color w:val="231F20"/>
          <w:spacing w:val="-21"/>
          <w:w w:val="105"/>
        </w:rPr>
        <w:t> </w:t>
      </w:r>
      <w:r>
        <w:rPr>
          <w:color w:val="231F20"/>
          <w:w w:val="105"/>
        </w:rPr>
        <w:t>vấn</w:t>
      </w:r>
      <w:r>
        <w:rPr>
          <w:color w:val="231F20"/>
          <w:spacing w:val="-21"/>
          <w:w w:val="105"/>
        </w:rPr>
        <w:t> </w:t>
      </w:r>
      <w:r>
        <w:rPr>
          <w:color w:val="231F20"/>
          <w:w w:val="105"/>
        </w:rPr>
        <w:t>đề</w:t>
      </w:r>
      <w:r>
        <w:rPr>
          <w:color w:val="231F20"/>
          <w:spacing w:val="-21"/>
          <w:w w:val="105"/>
        </w:rPr>
        <w:t> </w:t>
      </w:r>
      <w:r>
        <w:rPr>
          <w:color w:val="231F20"/>
          <w:w w:val="105"/>
        </w:rPr>
        <w:t>lớn.</w:t>
      </w:r>
      <w:r>
        <w:rPr>
          <w:color w:val="231F20"/>
          <w:spacing w:val="-21"/>
          <w:w w:val="105"/>
        </w:rPr>
        <w:t> </w:t>
      </w:r>
      <w:r>
        <w:rPr>
          <w:color w:val="231F20"/>
          <w:w w:val="105"/>
        </w:rPr>
        <w:t>Sau</w:t>
      </w:r>
      <w:r>
        <w:rPr>
          <w:color w:val="231F20"/>
          <w:spacing w:val="-21"/>
          <w:w w:val="105"/>
        </w:rPr>
        <w:t> </w:t>
      </w:r>
      <w:r>
        <w:rPr>
          <w:color w:val="231F20"/>
          <w:w w:val="105"/>
        </w:rPr>
        <w:t>khi</w:t>
      </w:r>
      <w:r>
        <w:rPr>
          <w:color w:val="231F20"/>
          <w:spacing w:val="-21"/>
          <w:w w:val="105"/>
        </w:rPr>
        <w:t> </w:t>
      </w:r>
      <w:r>
        <w:rPr>
          <w:color w:val="231F20"/>
          <w:w w:val="105"/>
        </w:rPr>
        <w:t>chết, đương nhiên thù thắng nhất là đến thế giới Cực Lạc thân cận</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Hôm</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đi</w:t>
      </w:r>
      <w:r>
        <w:rPr>
          <w:color w:val="231F20"/>
          <w:spacing w:val="-17"/>
          <w:w w:val="105"/>
        </w:rPr>
        <w:t> </w:t>
      </w:r>
      <w:r>
        <w:rPr>
          <w:color w:val="231F20"/>
          <w:w w:val="105"/>
        </w:rPr>
        <w:t>con</w:t>
      </w:r>
      <w:r>
        <w:rPr>
          <w:color w:val="231F20"/>
          <w:spacing w:val="-17"/>
          <w:w w:val="105"/>
        </w:rPr>
        <w:t> </w:t>
      </w:r>
      <w:r>
        <w:rPr>
          <w:color w:val="231F20"/>
          <w:w w:val="105"/>
        </w:rPr>
        <w:t>đường</w:t>
      </w:r>
      <w:r>
        <w:rPr>
          <w:color w:val="231F20"/>
          <w:spacing w:val="-17"/>
          <w:w w:val="105"/>
        </w:rPr>
        <w:t> </w:t>
      </w:r>
      <w:r>
        <w:rPr>
          <w:color w:val="231F20"/>
          <w:w w:val="105"/>
        </w:rPr>
        <w:t>này,</w:t>
      </w:r>
      <w:r>
        <w:rPr>
          <w:color w:val="231F20"/>
          <w:spacing w:val="-17"/>
          <w:w w:val="105"/>
        </w:rPr>
        <w:t> </w:t>
      </w:r>
      <w:r>
        <w:rPr>
          <w:color w:val="231F20"/>
          <w:w w:val="105"/>
        </w:rPr>
        <w:t>đây là con đường vô cùng quang minh.</w:t>
      </w:r>
    </w:p>
    <w:p>
      <w:pPr>
        <w:pStyle w:val="BodyText"/>
        <w:spacing w:line="309" w:lineRule="auto" w:before="153"/>
        <w:ind w:left="103" w:right="400" w:firstLine="453"/>
      </w:pPr>
      <w:r>
        <w:rPr>
          <w:color w:val="231F20"/>
        </w:rPr>
        <w:t>Đến</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Cực</w:t>
      </w:r>
      <w:r>
        <w:rPr>
          <w:color w:val="231F20"/>
          <w:spacing w:val="-1"/>
        </w:rPr>
        <w:t> </w:t>
      </w:r>
      <w:r>
        <w:rPr>
          <w:color w:val="231F20"/>
        </w:rPr>
        <w:t>Lạc</w:t>
      </w:r>
      <w:r>
        <w:rPr>
          <w:color w:val="231F20"/>
          <w:spacing w:val="-1"/>
        </w:rPr>
        <w:t> </w:t>
      </w:r>
      <w:r>
        <w:rPr>
          <w:color w:val="231F20"/>
        </w:rPr>
        <w:t>để</w:t>
      </w:r>
      <w:r>
        <w:rPr>
          <w:color w:val="231F20"/>
          <w:spacing w:val="-1"/>
        </w:rPr>
        <w:t> </w:t>
      </w:r>
      <w:r>
        <w:rPr>
          <w:color w:val="231F20"/>
        </w:rPr>
        <w:t>làm</w:t>
      </w:r>
      <w:r>
        <w:rPr>
          <w:color w:val="231F20"/>
          <w:spacing w:val="-1"/>
        </w:rPr>
        <w:t> </w:t>
      </w:r>
      <w:r>
        <w:rPr>
          <w:color w:val="231F20"/>
        </w:rPr>
        <w:t>gì?</w:t>
      </w:r>
      <w:r>
        <w:rPr>
          <w:color w:val="231F20"/>
          <w:spacing w:val="-1"/>
        </w:rPr>
        <w:t> </w:t>
      </w:r>
      <w:r>
        <w:rPr>
          <w:color w:val="231F20"/>
        </w:rPr>
        <w:t>Giống</w:t>
      </w:r>
      <w:r>
        <w:rPr>
          <w:color w:val="231F20"/>
          <w:spacing w:val="-1"/>
        </w:rPr>
        <w:t> </w:t>
      </w:r>
      <w:r>
        <w:rPr>
          <w:color w:val="231F20"/>
        </w:rPr>
        <w:t>như</w:t>
      </w:r>
      <w:r>
        <w:rPr>
          <w:color w:val="231F20"/>
          <w:spacing w:val="-1"/>
        </w:rPr>
        <w:t> </w:t>
      </w:r>
      <w:r>
        <w:rPr>
          <w:color w:val="231F20"/>
        </w:rPr>
        <w:t>Huệ</w:t>
      </w:r>
      <w:r>
        <w:rPr>
          <w:color w:val="231F20"/>
          <w:spacing w:val="-1"/>
        </w:rPr>
        <w:t> </w:t>
      </w:r>
      <w:r>
        <w:rPr>
          <w:color w:val="231F20"/>
        </w:rPr>
        <w:t>Năng</w:t>
      </w:r>
      <w:r>
        <w:rPr>
          <w:color w:val="231F20"/>
          <w:spacing w:val="-1"/>
        </w:rPr>
        <w:t> </w:t>
      </w:r>
      <w:r>
        <w:rPr>
          <w:color w:val="231F20"/>
        </w:rPr>
        <w:t>Đại </w:t>
      </w:r>
      <w:r>
        <w:rPr>
          <w:color w:val="231F20"/>
          <w:w w:val="105"/>
        </w:rPr>
        <w:t>sư</w:t>
      </w:r>
      <w:r>
        <w:rPr>
          <w:color w:val="231F20"/>
          <w:spacing w:val="-12"/>
          <w:w w:val="105"/>
        </w:rPr>
        <w:t> </w:t>
      </w:r>
      <w:r>
        <w:rPr>
          <w:color w:val="231F20"/>
          <w:w w:val="105"/>
        </w:rPr>
        <w:t>gặp</w:t>
      </w:r>
      <w:r>
        <w:rPr>
          <w:color w:val="231F20"/>
          <w:spacing w:val="-12"/>
          <w:w w:val="105"/>
        </w:rPr>
        <w:t> </w:t>
      </w:r>
      <w:r>
        <w:rPr>
          <w:color w:val="231F20"/>
          <w:w w:val="105"/>
        </w:rPr>
        <w:t>Ngũ</w:t>
      </w:r>
      <w:r>
        <w:rPr>
          <w:color w:val="231F20"/>
          <w:spacing w:val="-11"/>
          <w:w w:val="105"/>
        </w:rPr>
        <w:t> </w:t>
      </w:r>
      <w:r>
        <w:rPr>
          <w:color w:val="231F20"/>
          <w:w w:val="105"/>
        </w:rPr>
        <w:t>Tổ</w:t>
      </w:r>
      <w:r>
        <w:rPr>
          <w:color w:val="231F20"/>
          <w:spacing w:val="-12"/>
          <w:w w:val="105"/>
        </w:rPr>
        <w:t> </w:t>
      </w:r>
      <w:r>
        <w:rPr>
          <w:color w:val="231F20"/>
          <w:w w:val="105"/>
        </w:rPr>
        <w:t>vậy.</w:t>
      </w:r>
      <w:r>
        <w:rPr>
          <w:color w:val="231F20"/>
          <w:spacing w:val="-12"/>
          <w:w w:val="105"/>
        </w:rPr>
        <w:t> </w:t>
      </w:r>
      <w:r>
        <w:rPr>
          <w:color w:val="231F20"/>
          <w:w w:val="105"/>
        </w:rPr>
        <w:t>Tôi</w:t>
      </w:r>
      <w:r>
        <w:rPr>
          <w:color w:val="231F20"/>
          <w:spacing w:val="-12"/>
          <w:w w:val="105"/>
        </w:rPr>
        <w:t> </w:t>
      </w:r>
      <w:r>
        <w:rPr>
          <w:color w:val="231F20"/>
          <w:w w:val="105"/>
        </w:rPr>
        <w:t>đến</w:t>
      </w:r>
      <w:r>
        <w:rPr>
          <w:color w:val="231F20"/>
          <w:spacing w:val="-12"/>
          <w:w w:val="105"/>
        </w:rPr>
        <w:t> </w:t>
      </w:r>
      <w:r>
        <w:rPr>
          <w:color w:val="231F20"/>
          <w:w w:val="105"/>
        </w:rPr>
        <w:t>làm</w:t>
      </w:r>
      <w:r>
        <w:rPr>
          <w:color w:val="231F20"/>
          <w:spacing w:val="-12"/>
          <w:w w:val="105"/>
        </w:rPr>
        <w:t> </w:t>
      </w:r>
      <w:r>
        <w:rPr>
          <w:color w:val="231F20"/>
          <w:w w:val="105"/>
        </w:rPr>
        <w:t>Phật.</w:t>
      </w:r>
      <w:r>
        <w:rPr>
          <w:color w:val="231F20"/>
          <w:spacing w:val="-12"/>
          <w:w w:val="105"/>
        </w:rPr>
        <w:t>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đến</w:t>
      </w:r>
      <w:r>
        <w:rPr>
          <w:color w:val="231F20"/>
          <w:spacing w:val="-12"/>
          <w:w w:val="105"/>
        </w:rPr>
        <w:t> </w:t>
      </w:r>
      <w:r>
        <w:rPr>
          <w:color w:val="231F20"/>
          <w:w w:val="105"/>
        </w:rPr>
        <w:t>thế</w:t>
      </w:r>
      <w:r>
        <w:rPr>
          <w:color w:val="231F20"/>
          <w:spacing w:val="-12"/>
          <w:w w:val="105"/>
        </w:rPr>
        <w:t> </w:t>
      </w:r>
      <w:r>
        <w:rPr>
          <w:color w:val="231F20"/>
          <w:w w:val="105"/>
        </w:rPr>
        <w:t>giới </w:t>
      </w:r>
      <w:r>
        <w:rPr>
          <w:color w:val="231F20"/>
        </w:rPr>
        <w:t>Cực</w:t>
      </w:r>
      <w:r>
        <w:rPr>
          <w:color w:val="231F20"/>
          <w:spacing w:val="-4"/>
        </w:rPr>
        <w:t> </w:t>
      </w:r>
      <w:r>
        <w:rPr>
          <w:color w:val="231F20"/>
        </w:rPr>
        <w:t>Lạc</w:t>
      </w:r>
      <w:r>
        <w:rPr>
          <w:color w:val="231F20"/>
          <w:spacing w:val="-4"/>
        </w:rPr>
        <w:t> </w:t>
      </w:r>
      <w:r>
        <w:rPr>
          <w:color w:val="231F20"/>
        </w:rPr>
        <w:t>là</w:t>
      </w:r>
      <w:r>
        <w:rPr>
          <w:color w:val="231F20"/>
          <w:spacing w:val="-4"/>
        </w:rPr>
        <w:t> </w:t>
      </w:r>
      <w:r>
        <w:rPr>
          <w:color w:val="231F20"/>
        </w:rPr>
        <w:t>để</w:t>
      </w:r>
      <w:r>
        <w:rPr>
          <w:color w:val="231F20"/>
          <w:spacing w:val="-4"/>
        </w:rPr>
        <w:t> </w:t>
      </w:r>
      <w:r>
        <w:rPr>
          <w:color w:val="231F20"/>
        </w:rPr>
        <w:t>nhìn</w:t>
      </w:r>
      <w:r>
        <w:rPr>
          <w:color w:val="231F20"/>
          <w:spacing w:val="-5"/>
        </w:rPr>
        <w:t> </w:t>
      </w:r>
      <w:r>
        <w:rPr>
          <w:color w:val="231F20"/>
        </w:rPr>
        <w:t>thấy</w:t>
      </w:r>
      <w:r>
        <w:rPr>
          <w:color w:val="231F20"/>
          <w:spacing w:val="-4"/>
        </w:rPr>
        <w:t> </w:t>
      </w:r>
      <w:r>
        <w:rPr>
          <w:color w:val="231F20"/>
        </w:rPr>
        <w:t>Phật</w:t>
      </w:r>
      <w:r>
        <w:rPr>
          <w:color w:val="231F20"/>
          <w:spacing w:val="-4"/>
        </w:rPr>
        <w:t> </w:t>
      </w:r>
      <w:r>
        <w:rPr>
          <w:color w:val="231F20"/>
        </w:rPr>
        <w:t>A</w:t>
      </w:r>
      <w:r>
        <w:rPr>
          <w:color w:val="231F20"/>
          <w:spacing w:val="-4"/>
        </w:rPr>
        <w:t> </w:t>
      </w:r>
      <w:r>
        <w:rPr>
          <w:color w:val="231F20"/>
        </w:rPr>
        <w:t>Di</w:t>
      </w:r>
      <w:r>
        <w:rPr>
          <w:color w:val="231F20"/>
          <w:spacing w:val="-4"/>
        </w:rPr>
        <w:t> </w:t>
      </w:r>
      <w:r>
        <w:rPr>
          <w:color w:val="231F20"/>
        </w:rPr>
        <w:t>Đà.</w:t>
      </w:r>
      <w:r>
        <w:rPr>
          <w:color w:val="231F20"/>
          <w:spacing w:val="-4"/>
        </w:rPr>
        <w:t> </w:t>
      </w:r>
      <w:r>
        <w:rPr>
          <w:color w:val="231F20"/>
        </w:rPr>
        <w:t>Còn</w:t>
      </w:r>
      <w:r>
        <w:rPr>
          <w:color w:val="231F20"/>
          <w:spacing w:val="-5"/>
        </w:rPr>
        <w:t> </w:t>
      </w:r>
      <w:r>
        <w:rPr>
          <w:color w:val="231F20"/>
        </w:rPr>
        <w:t>quý</w:t>
      </w:r>
      <w:r>
        <w:rPr>
          <w:color w:val="231F20"/>
          <w:spacing w:val="-4"/>
        </w:rPr>
        <w:t> </w:t>
      </w:r>
      <w:r>
        <w:rPr>
          <w:color w:val="231F20"/>
        </w:rPr>
        <w:t>vị</w:t>
      </w:r>
      <w:r>
        <w:rPr>
          <w:color w:val="231F20"/>
          <w:spacing w:val="-4"/>
        </w:rPr>
        <w:t> </w:t>
      </w:r>
      <w:r>
        <w:rPr>
          <w:color w:val="231F20"/>
        </w:rPr>
        <w:t>đến</w:t>
      </w:r>
      <w:r>
        <w:rPr>
          <w:color w:val="231F20"/>
          <w:spacing w:val="-5"/>
        </w:rPr>
        <w:t> </w:t>
      </w:r>
      <w:r>
        <w:rPr>
          <w:color w:val="231F20"/>
        </w:rPr>
        <w:t>làm</w:t>
      </w:r>
      <w:r>
        <w:rPr>
          <w:color w:val="231F20"/>
          <w:spacing w:val="-4"/>
        </w:rPr>
        <w:t> </w:t>
      </w:r>
      <w:r>
        <w:rPr>
          <w:color w:val="231F20"/>
        </w:rPr>
        <w:t>gì? </w:t>
      </w:r>
      <w:r>
        <w:rPr>
          <w:color w:val="231F20"/>
          <w:spacing w:val="-2"/>
          <w:w w:val="105"/>
        </w:rPr>
        <w:t>Tôi</w:t>
      </w:r>
      <w:r>
        <w:rPr>
          <w:color w:val="231F20"/>
          <w:spacing w:val="-19"/>
          <w:w w:val="105"/>
        </w:rPr>
        <w:t> </w:t>
      </w:r>
      <w:r>
        <w:rPr>
          <w:color w:val="231F20"/>
          <w:spacing w:val="-2"/>
          <w:w w:val="105"/>
        </w:rPr>
        <w:t>đến</w:t>
      </w:r>
      <w:r>
        <w:rPr>
          <w:color w:val="231F20"/>
          <w:spacing w:val="-19"/>
          <w:w w:val="105"/>
        </w:rPr>
        <w:t> </w:t>
      </w:r>
      <w:r>
        <w:rPr>
          <w:color w:val="231F20"/>
          <w:spacing w:val="-2"/>
          <w:w w:val="105"/>
        </w:rPr>
        <w:t>làm</w:t>
      </w:r>
      <w:r>
        <w:rPr>
          <w:color w:val="231F20"/>
          <w:spacing w:val="-19"/>
          <w:w w:val="105"/>
        </w:rPr>
        <w:t> </w:t>
      </w:r>
      <w:r>
        <w:rPr>
          <w:color w:val="231F20"/>
          <w:spacing w:val="-2"/>
          <w:w w:val="105"/>
        </w:rPr>
        <w:t>Phật.</w:t>
      </w:r>
      <w:r>
        <w:rPr>
          <w:color w:val="231F20"/>
          <w:spacing w:val="-19"/>
          <w:w w:val="105"/>
        </w:rPr>
        <w:t> </w:t>
      </w:r>
      <w:r>
        <w:rPr>
          <w:color w:val="231F20"/>
          <w:spacing w:val="-2"/>
          <w:w w:val="105"/>
        </w:rPr>
        <w:t>Phật</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nhất</w:t>
      </w:r>
      <w:r>
        <w:rPr>
          <w:color w:val="231F20"/>
          <w:spacing w:val="-19"/>
          <w:w w:val="105"/>
        </w:rPr>
        <w:t> </w:t>
      </w:r>
      <w:r>
        <w:rPr>
          <w:color w:val="231F20"/>
          <w:spacing w:val="-2"/>
          <w:w w:val="105"/>
        </w:rPr>
        <w:t>định</w:t>
      </w:r>
      <w:r>
        <w:rPr>
          <w:color w:val="231F20"/>
          <w:spacing w:val="-19"/>
          <w:w w:val="105"/>
        </w:rPr>
        <w:t> </w:t>
      </w:r>
      <w:r>
        <w:rPr>
          <w:color w:val="231F20"/>
          <w:spacing w:val="-2"/>
          <w:w w:val="105"/>
        </w:rPr>
        <w:t>rất</w:t>
      </w:r>
      <w:r>
        <w:rPr>
          <w:color w:val="231F20"/>
          <w:spacing w:val="-19"/>
          <w:w w:val="105"/>
        </w:rPr>
        <w:t> </w:t>
      </w:r>
      <w:r>
        <w:rPr>
          <w:color w:val="231F20"/>
          <w:spacing w:val="-2"/>
          <w:w w:val="105"/>
        </w:rPr>
        <w:t>hoan</w:t>
      </w:r>
      <w:r>
        <w:rPr>
          <w:color w:val="231F20"/>
          <w:spacing w:val="-19"/>
          <w:w w:val="105"/>
        </w:rPr>
        <w:t> </w:t>
      </w:r>
      <w:r>
        <w:rPr>
          <w:color w:val="231F20"/>
          <w:spacing w:val="-2"/>
          <w:w w:val="105"/>
        </w:rPr>
        <w:t>hỷ.</w:t>
      </w:r>
      <w:r>
        <w:rPr>
          <w:color w:val="231F20"/>
          <w:spacing w:val="-19"/>
          <w:w w:val="105"/>
        </w:rPr>
        <w:t> </w:t>
      </w:r>
      <w:r>
        <w:rPr>
          <w:color w:val="231F20"/>
          <w:spacing w:val="-2"/>
          <w:w w:val="105"/>
        </w:rPr>
        <w:t>Chúng </w:t>
      </w:r>
      <w:r>
        <w:rPr>
          <w:color w:val="231F20"/>
          <w:w w:val="105"/>
        </w:rPr>
        <w:t>ta</w:t>
      </w:r>
      <w:r>
        <w:rPr>
          <w:color w:val="231F20"/>
          <w:spacing w:val="-21"/>
          <w:w w:val="105"/>
        </w:rPr>
        <w:t> </w:t>
      </w:r>
      <w:r>
        <w:rPr>
          <w:color w:val="231F20"/>
          <w:w w:val="105"/>
        </w:rPr>
        <w:t>phải</w:t>
      </w:r>
      <w:r>
        <w:rPr>
          <w:color w:val="231F20"/>
          <w:spacing w:val="-21"/>
          <w:w w:val="105"/>
        </w:rPr>
        <w:t> </w:t>
      </w:r>
      <w:r>
        <w:rPr>
          <w:color w:val="231F20"/>
          <w:w w:val="105"/>
        </w:rPr>
        <w:t>nhớ,</w:t>
      </w:r>
      <w:r>
        <w:rPr>
          <w:color w:val="231F20"/>
          <w:spacing w:val="-21"/>
          <w:w w:val="105"/>
        </w:rPr>
        <w:t> </w:t>
      </w:r>
      <w:r>
        <w:rPr>
          <w:color w:val="231F20"/>
          <w:w w:val="105"/>
        </w:rPr>
        <w:t>niệm</w:t>
      </w:r>
      <w:r>
        <w:rPr>
          <w:color w:val="231F20"/>
          <w:spacing w:val="-22"/>
          <w:w w:val="105"/>
        </w:rPr>
        <w:t> </w:t>
      </w:r>
      <w:r>
        <w:rPr>
          <w:color w:val="231F20"/>
          <w:w w:val="105"/>
        </w:rPr>
        <w:t>Phật</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thế</w:t>
      </w:r>
      <w:r>
        <w:rPr>
          <w:color w:val="231F20"/>
          <w:spacing w:val="-21"/>
          <w:w w:val="105"/>
        </w:rPr>
        <w:t> </w:t>
      </w:r>
      <w:r>
        <w:rPr>
          <w:color w:val="231F20"/>
          <w:w w:val="105"/>
        </w:rPr>
        <w:t>giới</w:t>
      </w:r>
      <w:r>
        <w:rPr>
          <w:color w:val="231F20"/>
          <w:spacing w:val="-22"/>
          <w:w w:val="105"/>
        </w:rPr>
        <w:t> </w:t>
      </w:r>
      <w:r>
        <w:rPr>
          <w:color w:val="231F20"/>
          <w:w w:val="105"/>
        </w:rPr>
        <w:t>Cực</w:t>
      </w:r>
      <w:r>
        <w:rPr>
          <w:color w:val="231F20"/>
          <w:spacing w:val="-21"/>
          <w:w w:val="105"/>
        </w:rPr>
        <w:t> </w:t>
      </w:r>
      <w:r>
        <w:rPr>
          <w:color w:val="231F20"/>
          <w:w w:val="105"/>
        </w:rPr>
        <w:t>Lạc</w:t>
      </w:r>
      <w:r>
        <w:rPr>
          <w:color w:val="231F20"/>
          <w:spacing w:val="-21"/>
          <w:w w:val="105"/>
        </w:rPr>
        <w:t> </w:t>
      </w:r>
      <w:r>
        <w:rPr>
          <w:color w:val="231F20"/>
          <w:w w:val="105"/>
        </w:rPr>
        <w:t>để</w:t>
      </w:r>
      <w:r>
        <w:rPr>
          <w:color w:val="231F20"/>
          <w:spacing w:val="-21"/>
          <w:w w:val="105"/>
        </w:rPr>
        <w:t> </w:t>
      </w:r>
      <w:r>
        <w:rPr>
          <w:color w:val="231F20"/>
          <w:w w:val="105"/>
        </w:rPr>
        <w:t>làm</w:t>
      </w:r>
      <w:r>
        <w:rPr>
          <w:color w:val="231F20"/>
          <w:spacing w:val="-21"/>
          <w:w w:val="105"/>
        </w:rPr>
        <w:t> </w:t>
      </w:r>
      <w:r>
        <w:rPr>
          <w:color w:val="231F20"/>
          <w:w w:val="105"/>
        </w:rPr>
        <w:t>gì? Đi</w:t>
      </w:r>
      <w:r>
        <w:rPr>
          <w:color w:val="231F20"/>
          <w:spacing w:val="-17"/>
          <w:w w:val="105"/>
        </w:rPr>
        <w:t> </w:t>
      </w:r>
      <w:r>
        <w:rPr>
          <w:color w:val="231F20"/>
          <w:w w:val="105"/>
        </w:rPr>
        <w:t>làm</w:t>
      </w:r>
      <w:r>
        <w:rPr>
          <w:color w:val="231F20"/>
          <w:spacing w:val="-17"/>
          <w:w w:val="105"/>
        </w:rPr>
        <w:t> </w:t>
      </w:r>
      <w:r>
        <w:rPr>
          <w:color w:val="231F20"/>
          <w:w w:val="105"/>
        </w:rPr>
        <w:t>Phật.</w:t>
      </w:r>
      <w:r>
        <w:rPr>
          <w:color w:val="231F20"/>
          <w:spacing w:val="-17"/>
          <w:w w:val="105"/>
        </w:rPr>
        <w:t> </w:t>
      </w:r>
      <w:r>
        <w:rPr>
          <w:color w:val="231F20"/>
          <w:w w:val="105"/>
        </w:rPr>
        <w:t>Không</w:t>
      </w:r>
      <w:r>
        <w:rPr>
          <w:color w:val="231F20"/>
          <w:spacing w:val="-17"/>
          <w:w w:val="105"/>
        </w:rPr>
        <w:t> </w:t>
      </w:r>
      <w:r>
        <w:rPr>
          <w:color w:val="231F20"/>
          <w:w w:val="105"/>
        </w:rPr>
        <w:t>phải</w:t>
      </w:r>
      <w:r>
        <w:rPr>
          <w:color w:val="231F20"/>
          <w:spacing w:val="-17"/>
          <w:w w:val="105"/>
        </w:rPr>
        <w:t> </w:t>
      </w:r>
      <w:r>
        <w:rPr>
          <w:color w:val="231F20"/>
          <w:w w:val="105"/>
        </w:rPr>
        <w:t>làm</w:t>
      </w:r>
      <w:r>
        <w:rPr>
          <w:color w:val="231F20"/>
          <w:spacing w:val="-17"/>
          <w:w w:val="105"/>
        </w:rPr>
        <w:t> </w:t>
      </w:r>
      <w:r>
        <w:rPr>
          <w:color w:val="231F20"/>
          <w:w w:val="105"/>
        </w:rPr>
        <w:t>Phật,</w:t>
      </w:r>
      <w:r>
        <w:rPr>
          <w:color w:val="231F20"/>
          <w:spacing w:val="-17"/>
          <w:w w:val="105"/>
        </w:rPr>
        <w:t> </w:t>
      </w:r>
      <w:r>
        <w:rPr>
          <w:color w:val="231F20"/>
          <w:w w:val="105"/>
        </w:rPr>
        <w:t>người</w:t>
      </w:r>
      <w:r>
        <w:rPr>
          <w:color w:val="231F20"/>
          <w:spacing w:val="-17"/>
          <w:w w:val="105"/>
        </w:rPr>
        <w:t> </w:t>
      </w:r>
      <w:r>
        <w:rPr>
          <w:color w:val="231F20"/>
          <w:w w:val="105"/>
        </w:rPr>
        <w:t>ta</w:t>
      </w:r>
      <w:r>
        <w:rPr>
          <w:color w:val="231F20"/>
          <w:spacing w:val="-17"/>
          <w:w w:val="105"/>
        </w:rPr>
        <w:t> </w:t>
      </w:r>
      <w:r>
        <w:rPr>
          <w:color w:val="231F20"/>
          <w:w w:val="105"/>
        </w:rPr>
        <w:t>không</w:t>
      </w:r>
      <w:r>
        <w:rPr>
          <w:color w:val="231F20"/>
          <w:spacing w:val="-17"/>
          <w:w w:val="105"/>
        </w:rPr>
        <w:t> </w:t>
      </w:r>
      <w:r>
        <w:rPr>
          <w:color w:val="231F20"/>
          <w:w w:val="105"/>
        </w:rPr>
        <w:t>nhận</w:t>
      </w:r>
      <w:r>
        <w:rPr>
          <w:color w:val="231F20"/>
          <w:spacing w:val="-17"/>
          <w:w w:val="105"/>
        </w:rPr>
        <w:t> </w:t>
      </w:r>
      <w:r>
        <w:rPr>
          <w:color w:val="231F20"/>
          <w:w w:val="105"/>
        </w:rPr>
        <w:t>quý vị.</w:t>
      </w:r>
      <w:r>
        <w:rPr>
          <w:color w:val="231F20"/>
          <w:spacing w:val="-5"/>
          <w:w w:val="105"/>
        </w:rPr>
        <w:t> </w:t>
      </w:r>
      <w:r>
        <w:rPr>
          <w:color w:val="231F20"/>
          <w:w w:val="105"/>
        </w:rPr>
        <w:t>Khẳng</w:t>
      </w:r>
      <w:r>
        <w:rPr>
          <w:color w:val="231F20"/>
          <w:spacing w:val="-5"/>
          <w:w w:val="105"/>
        </w:rPr>
        <w:t> </w:t>
      </w:r>
      <w:r>
        <w:rPr>
          <w:color w:val="231F20"/>
          <w:w w:val="105"/>
        </w:rPr>
        <w:t>định</w:t>
      </w:r>
      <w:r>
        <w:rPr>
          <w:color w:val="231F20"/>
          <w:spacing w:val="-5"/>
          <w:w w:val="105"/>
        </w:rPr>
        <w:t> </w:t>
      </w:r>
      <w:r>
        <w:rPr>
          <w:color w:val="231F20"/>
          <w:w w:val="105"/>
        </w:rPr>
        <w:t>tôi</w:t>
      </w:r>
      <w:r>
        <w:rPr>
          <w:color w:val="231F20"/>
          <w:spacing w:val="-5"/>
          <w:w w:val="105"/>
        </w:rPr>
        <w:t> </w:t>
      </w:r>
      <w:r>
        <w:rPr>
          <w:color w:val="231F20"/>
          <w:w w:val="105"/>
        </w:rPr>
        <w:t>đến</w:t>
      </w:r>
      <w:r>
        <w:rPr>
          <w:color w:val="231F20"/>
          <w:spacing w:val="-5"/>
          <w:w w:val="105"/>
        </w:rPr>
        <w:t> </w:t>
      </w:r>
      <w:r>
        <w:rPr>
          <w:color w:val="231F20"/>
          <w:w w:val="105"/>
        </w:rPr>
        <w:t>để</w:t>
      </w:r>
      <w:r>
        <w:rPr>
          <w:color w:val="231F20"/>
          <w:spacing w:val="-5"/>
          <w:w w:val="105"/>
        </w:rPr>
        <w:t> </w:t>
      </w:r>
      <w:r>
        <w:rPr>
          <w:color w:val="231F20"/>
          <w:w w:val="105"/>
        </w:rPr>
        <w:t>làm</w:t>
      </w:r>
      <w:r>
        <w:rPr>
          <w:color w:val="231F20"/>
          <w:spacing w:val="-5"/>
          <w:w w:val="105"/>
        </w:rPr>
        <w:t> </w:t>
      </w:r>
      <w:r>
        <w:rPr>
          <w:color w:val="231F20"/>
          <w:w w:val="105"/>
        </w:rPr>
        <w:t>Phật,</w:t>
      </w:r>
      <w:r>
        <w:rPr>
          <w:color w:val="231F20"/>
          <w:spacing w:val="-5"/>
          <w:w w:val="105"/>
        </w:rPr>
        <w:t> </w:t>
      </w:r>
      <w:r>
        <w:rPr>
          <w:color w:val="231F20"/>
          <w:w w:val="105"/>
        </w:rPr>
        <w:t>đây</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Bồ</w:t>
      </w:r>
      <w:r>
        <w:rPr>
          <w:color w:val="231F20"/>
          <w:spacing w:val="-5"/>
          <w:w w:val="105"/>
        </w:rPr>
        <w:t> </w:t>
      </w:r>
      <w:r>
        <w:rPr>
          <w:color w:val="231F20"/>
          <w:w w:val="105"/>
        </w:rPr>
        <w:t>đề</w:t>
      </w:r>
      <w:r>
        <w:rPr>
          <w:color w:val="231F20"/>
          <w:spacing w:val="-5"/>
          <w:w w:val="105"/>
        </w:rPr>
        <w:t> </w:t>
      </w:r>
      <w:r>
        <w:rPr>
          <w:color w:val="231F20"/>
          <w:w w:val="105"/>
        </w:rPr>
        <w:t>tâm</w:t>
      </w:r>
      <w:r>
        <w:rPr>
          <w:color w:val="231F20"/>
          <w:spacing w:val="-5"/>
          <w:w w:val="105"/>
        </w:rPr>
        <w:t> </w:t>
      </w:r>
      <w:r>
        <w:rPr>
          <w:color w:val="231F20"/>
          <w:w w:val="105"/>
        </w:rPr>
        <w:t>đã phát đầy đủ rồi, thật đã phát Bồ đề tâm. Chúng ta đến thế giới Cực Lạc đi làm Phật.</w:t>
      </w:r>
    </w:p>
    <w:p>
      <w:pPr>
        <w:pStyle w:val="BodyText"/>
        <w:spacing w:line="309" w:lineRule="auto" w:before="159"/>
        <w:ind w:left="103" w:right="402" w:firstLine="453"/>
      </w:pPr>
      <w:r>
        <w:rPr>
          <w:color w:val="231F20"/>
        </w:rPr>
        <w:t>Trước đây, thầy Lý dạy chúng tôi, nói với chúng tôi những </w:t>
      </w:r>
      <w:r>
        <w:rPr>
          <w:color w:val="231F20"/>
          <w:w w:val="105"/>
        </w:rPr>
        <w:t>người trẻ tuổi thông minh này cần phải có mắt trước sau. Nhìn</w:t>
      </w:r>
      <w:r>
        <w:rPr>
          <w:color w:val="231F20"/>
          <w:spacing w:val="-14"/>
          <w:w w:val="105"/>
        </w:rPr>
        <w:t> </w:t>
      </w:r>
      <w:r>
        <w:rPr>
          <w:color w:val="231F20"/>
          <w:w w:val="105"/>
        </w:rPr>
        <w:t>thấy</w:t>
      </w:r>
      <w:r>
        <w:rPr>
          <w:color w:val="231F20"/>
          <w:spacing w:val="-14"/>
          <w:w w:val="105"/>
        </w:rPr>
        <w:t> </w:t>
      </w:r>
      <w:r>
        <w:rPr>
          <w:color w:val="231F20"/>
          <w:w w:val="105"/>
        </w:rPr>
        <w:t>quá</w:t>
      </w:r>
      <w:r>
        <w:rPr>
          <w:color w:val="231F20"/>
          <w:spacing w:val="-14"/>
          <w:w w:val="105"/>
        </w:rPr>
        <w:t> </w:t>
      </w:r>
      <w:r>
        <w:rPr>
          <w:color w:val="231F20"/>
          <w:w w:val="105"/>
        </w:rPr>
        <w:t>khứ,</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vị</w:t>
      </w:r>
      <w:r>
        <w:rPr>
          <w:color w:val="231F20"/>
          <w:spacing w:val="-14"/>
          <w:w w:val="105"/>
        </w:rPr>
        <w:t> </w:t>
      </w:r>
      <w:r>
        <w:rPr>
          <w:color w:val="231F20"/>
          <w:w w:val="105"/>
        </w:rPr>
        <w:t>lai.</w:t>
      </w:r>
      <w:r>
        <w:rPr>
          <w:color w:val="231F20"/>
          <w:spacing w:val="-14"/>
          <w:w w:val="105"/>
        </w:rPr>
        <w:t> </w:t>
      </w:r>
      <w:r>
        <w:rPr>
          <w:color w:val="231F20"/>
          <w:w w:val="105"/>
        </w:rPr>
        <w:t>Quá</w:t>
      </w:r>
      <w:r>
        <w:rPr>
          <w:color w:val="231F20"/>
          <w:spacing w:val="-14"/>
          <w:w w:val="105"/>
        </w:rPr>
        <w:t> </w:t>
      </w:r>
      <w:r>
        <w:rPr>
          <w:color w:val="231F20"/>
          <w:w w:val="105"/>
        </w:rPr>
        <w:t>khứ</w:t>
      </w:r>
      <w:r>
        <w:rPr>
          <w:color w:val="231F20"/>
          <w:spacing w:val="-14"/>
          <w:w w:val="105"/>
        </w:rPr>
        <w:t> </w:t>
      </w:r>
      <w:r>
        <w:rPr>
          <w:color w:val="231F20"/>
          <w:w w:val="105"/>
        </w:rPr>
        <w:t>ở</w:t>
      </w:r>
      <w:r>
        <w:rPr>
          <w:color w:val="231F20"/>
          <w:spacing w:val="-14"/>
          <w:w w:val="105"/>
        </w:rPr>
        <w:t> </w:t>
      </w:r>
      <w:r>
        <w:rPr>
          <w:color w:val="231F20"/>
          <w:w w:val="105"/>
        </w:rPr>
        <w:t>trong</w:t>
      </w:r>
      <w:r>
        <w:rPr>
          <w:color w:val="231F20"/>
          <w:spacing w:val="-14"/>
          <w:w w:val="105"/>
        </w:rPr>
        <w:t> </w:t>
      </w:r>
      <w:r>
        <w:rPr>
          <w:color w:val="231F20"/>
          <w:w w:val="105"/>
        </w:rPr>
        <w:t>lục</w:t>
      </w:r>
      <w:r>
        <w:rPr>
          <w:color w:val="231F20"/>
          <w:spacing w:val="-14"/>
          <w:w w:val="105"/>
        </w:rPr>
        <w:t> </w:t>
      </w:r>
      <w:r>
        <w:rPr>
          <w:color w:val="231F20"/>
          <w:w w:val="105"/>
        </w:rPr>
        <w:t>đạo luân</w:t>
      </w:r>
      <w:r>
        <w:rPr>
          <w:color w:val="231F20"/>
          <w:spacing w:val="-20"/>
          <w:w w:val="105"/>
        </w:rPr>
        <w:t> </w:t>
      </w:r>
      <w:r>
        <w:rPr>
          <w:color w:val="231F20"/>
          <w:w w:val="105"/>
        </w:rPr>
        <w:t>hồi</w:t>
      </w:r>
      <w:r>
        <w:rPr>
          <w:color w:val="231F20"/>
          <w:spacing w:val="-20"/>
          <w:w w:val="105"/>
        </w:rPr>
        <w:t> </w:t>
      </w:r>
      <w:r>
        <w:rPr>
          <w:color w:val="231F20"/>
          <w:w w:val="105"/>
        </w:rPr>
        <w:t>tạo</w:t>
      </w:r>
      <w:r>
        <w:rPr>
          <w:color w:val="231F20"/>
          <w:spacing w:val="-20"/>
          <w:w w:val="105"/>
        </w:rPr>
        <w:t> </w:t>
      </w:r>
      <w:r>
        <w:rPr>
          <w:color w:val="231F20"/>
          <w:w w:val="105"/>
        </w:rPr>
        <w:t>vô</w:t>
      </w:r>
      <w:r>
        <w:rPr>
          <w:color w:val="231F20"/>
          <w:spacing w:val="-20"/>
          <w:w w:val="105"/>
        </w:rPr>
        <w:t> </w:t>
      </w:r>
      <w:r>
        <w:rPr>
          <w:color w:val="231F20"/>
          <w:w w:val="105"/>
        </w:rPr>
        <w:t>số</w:t>
      </w:r>
      <w:r>
        <w:rPr>
          <w:color w:val="231F20"/>
          <w:spacing w:val="-20"/>
          <w:w w:val="105"/>
        </w:rPr>
        <w:t> </w:t>
      </w:r>
      <w:r>
        <w:rPr>
          <w:color w:val="231F20"/>
          <w:w w:val="105"/>
        </w:rPr>
        <w:t>tội</w:t>
      </w:r>
      <w:r>
        <w:rPr>
          <w:color w:val="231F20"/>
          <w:spacing w:val="-20"/>
          <w:w w:val="105"/>
        </w:rPr>
        <w:t> </w:t>
      </w:r>
      <w:r>
        <w:rPr>
          <w:color w:val="231F20"/>
          <w:w w:val="105"/>
        </w:rPr>
        <w:t>nghiệp.</w:t>
      </w:r>
      <w:r>
        <w:rPr>
          <w:color w:val="231F20"/>
          <w:spacing w:val="-20"/>
          <w:w w:val="105"/>
        </w:rPr>
        <w:t> </w:t>
      </w:r>
      <w:r>
        <w:rPr>
          <w:color w:val="231F20"/>
          <w:w w:val="105"/>
        </w:rPr>
        <w:t>Bây</w:t>
      </w:r>
      <w:r>
        <w:rPr>
          <w:color w:val="231F20"/>
          <w:spacing w:val="-20"/>
          <w:w w:val="105"/>
        </w:rPr>
        <w:t> </w:t>
      </w:r>
      <w:r>
        <w:rPr>
          <w:color w:val="231F20"/>
          <w:w w:val="105"/>
        </w:rPr>
        <w:t>giờ,</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nhìn</w:t>
      </w:r>
      <w:r>
        <w:rPr>
          <w:color w:val="231F20"/>
          <w:spacing w:val="-20"/>
          <w:w w:val="105"/>
        </w:rPr>
        <w:t> </w:t>
      </w:r>
      <w:r>
        <w:rPr>
          <w:color w:val="231F20"/>
          <w:w w:val="105"/>
        </w:rPr>
        <w:t>thấy</w:t>
      </w:r>
      <w:r>
        <w:rPr>
          <w:color w:val="231F20"/>
          <w:spacing w:val="-20"/>
          <w:w w:val="105"/>
        </w:rPr>
        <w:t> </w:t>
      </w:r>
      <w:r>
        <w:rPr>
          <w:color w:val="231F20"/>
          <w:w w:val="105"/>
        </w:rPr>
        <w:t>thế giới Cực Lạc, vậy tương lai chúng ta phải chọn con đường này. Trong cuộc đời này, cái gì cũng đều có thể buông bỏ. Tôi</w:t>
      </w:r>
      <w:r>
        <w:rPr>
          <w:color w:val="231F20"/>
          <w:spacing w:val="-1"/>
          <w:w w:val="105"/>
        </w:rPr>
        <w:t> </w:t>
      </w:r>
      <w:r>
        <w:rPr>
          <w:color w:val="231F20"/>
          <w:w w:val="105"/>
        </w:rPr>
        <w:t>nhất</w:t>
      </w:r>
      <w:r>
        <w:rPr>
          <w:color w:val="231F20"/>
          <w:spacing w:val="-1"/>
          <w:w w:val="105"/>
        </w:rPr>
        <w:t> </w:t>
      </w:r>
      <w:r>
        <w:rPr>
          <w:color w:val="231F20"/>
          <w:w w:val="105"/>
        </w:rPr>
        <w:t>định</w:t>
      </w:r>
      <w:r>
        <w:rPr>
          <w:color w:val="231F20"/>
          <w:spacing w:val="-1"/>
          <w:w w:val="105"/>
        </w:rPr>
        <w:t> </w:t>
      </w:r>
      <w:r>
        <w:rPr>
          <w:color w:val="231F20"/>
          <w:w w:val="105"/>
        </w:rPr>
        <w:t>đi</w:t>
      </w:r>
      <w:r>
        <w:rPr>
          <w:color w:val="231F20"/>
          <w:spacing w:val="-1"/>
          <w:w w:val="105"/>
        </w:rPr>
        <w:t> </w:t>
      </w:r>
      <w:r>
        <w:rPr>
          <w:color w:val="231F20"/>
          <w:w w:val="105"/>
        </w:rPr>
        <w:t>trên</w:t>
      </w:r>
      <w:r>
        <w:rPr>
          <w:color w:val="231F20"/>
          <w:spacing w:val="-1"/>
          <w:w w:val="105"/>
        </w:rPr>
        <w:t> </w:t>
      </w:r>
      <w:r>
        <w:rPr>
          <w:color w:val="231F20"/>
          <w:w w:val="105"/>
        </w:rPr>
        <w:t>con</w:t>
      </w:r>
      <w:r>
        <w:rPr>
          <w:color w:val="231F20"/>
          <w:spacing w:val="-1"/>
          <w:w w:val="105"/>
        </w:rPr>
        <w:t> </w:t>
      </w:r>
      <w:r>
        <w:rPr>
          <w:color w:val="231F20"/>
          <w:w w:val="105"/>
        </w:rPr>
        <w:t>đường</w:t>
      </w:r>
      <w:r>
        <w:rPr>
          <w:color w:val="231F20"/>
          <w:spacing w:val="-1"/>
          <w:w w:val="105"/>
        </w:rPr>
        <w:t> </w:t>
      </w:r>
      <w:r>
        <w:rPr>
          <w:color w:val="231F20"/>
          <w:w w:val="105"/>
        </w:rPr>
        <w:t>này</w:t>
      </w:r>
      <w:r>
        <w:rPr>
          <w:color w:val="231F20"/>
          <w:spacing w:val="-1"/>
          <w:w w:val="105"/>
        </w:rPr>
        <w:t> </w:t>
      </w:r>
      <w:r>
        <w:rPr>
          <w:color w:val="231F20"/>
          <w:w w:val="105"/>
        </w:rPr>
        <w:t>đến</w:t>
      </w:r>
      <w:r>
        <w:rPr>
          <w:color w:val="231F20"/>
          <w:spacing w:val="-2"/>
          <w:w w:val="105"/>
        </w:rPr>
        <w:t> </w:t>
      </w:r>
      <w:r>
        <w:rPr>
          <w:color w:val="231F20"/>
          <w:w w:val="105"/>
        </w:rPr>
        <w:t>cùng,</w:t>
      </w:r>
      <w:r>
        <w:rPr>
          <w:color w:val="231F20"/>
          <w:spacing w:val="-1"/>
          <w:w w:val="105"/>
        </w:rPr>
        <w:t> </w:t>
      </w:r>
      <w:r>
        <w:rPr>
          <w:color w:val="231F20"/>
          <w:w w:val="105"/>
        </w:rPr>
        <w:t>đi</w:t>
      </w:r>
      <w:r>
        <w:rPr>
          <w:color w:val="231F20"/>
          <w:spacing w:val="-1"/>
          <w:w w:val="105"/>
        </w:rPr>
        <w:t> </w:t>
      </w:r>
      <w:r>
        <w:rPr>
          <w:color w:val="231F20"/>
          <w:w w:val="105"/>
        </w:rPr>
        <w:t>đến</w:t>
      </w:r>
      <w:r>
        <w:rPr>
          <w:color w:val="231F20"/>
          <w:spacing w:val="-2"/>
          <w:w w:val="105"/>
        </w:rPr>
        <w:t> </w:t>
      </w:r>
      <w:r>
        <w:rPr>
          <w:color w:val="231F20"/>
          <w:w w:val="105"/>
        </w:rPr>
        <w:t>thành công,</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là</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hoàn</w:t>
      </w:r>
      <w:r>
        <w:rPr>
          <w:color w:val="231F20"/>
          <w:spacing w:val="-1"/>
          <w:w w:val="105"/>
        </w:rPr>
        <w:t> </w:t>
      </w:r>
      <w:r>
        <w:rPr>
          <w:color w:val="231F20"/>
          <w:w w:val="105"/>
        </w:rPr>
        <w:t>toàn</w:t>
      </w:r>
      <w:r>
        <w:rPr>
          <w:color w:val="231F20"/>
          <w:spacing w:val="-1"/>
          <w:w w:val="105"/>
        </w:rPr>
        <w:t> </w:t>
      </w:r>
      <w:r>
        <w:rPr>
          <w:color w:val="231F20"/>
          <w:w w:val="105"/>
        </w:rPr>
        <w:t>đúng. Cần phải</w:t>
      </w:r>
      <w:r>
        <w:rPr>
          <w:color w:val="231F20"/>
          <w:spacing w:val="-1"/>
          <w:w w:val="105"/>
        </w:rPr>
        <w:t> </w:t>
      </w:r>
      <w:r>
        <w:rPr>
          <w:color w:val="231F20"/>
          <w:w w:val="105"/>
        </w:rPr>
        <w:t>học</w:t>
      </w:r>
      <w:r>
        <w:rPr>
          <w:color w:val="231F20"/>
          <w:spacing w:val="-1"/>
          <w:w w:val="105"/>
        </w:rPr>
        <w:t> </w:t>
      </w:r>
      <w:r>
        <w:rPr>
          <w:color w:val="231F20"/>
          <w:w w:val="105"/>
        </w:rPr>
        <w:t>vô lượng pháp môn, đến thế giới Cực Lạc tiếp tục học.</w:t>
      </w:r>
    </w:p>
    <w:p>
      <w:pPr>
        <w:spacing w:after="0" w:line="309" w:lineRule="auto"/>
        <w:sectPr>
          <w:pgSz w:w="11400" w:h="15370"/>
          <w:pgMar w:header="1015" w:footer="937" w:top="1220" w:bottom="1120" w:left="1200" w:right="1180"/>
        </w:sectPr>
      </w:pPr>
    </w:p>
    <w:p>
      <w:pPr>
        <w:pStyle w:val="BodyText"/>
        <w:spacing w:before="3"/>
        <w:jc w:val="left"/>
        <w:rPr>
          <w:sz w:val="23"/>
        </w:rPr>
      </w:pPr>
    </w:p>
    <w:p>
      <w:pPr>
        <w:spacing w:line="302" w:lineRule="auto" w:before="106"/>
        <w:ind w:left="387" w:right="119" w:firstLine="453"/>
        <w:jc w:val="both"/>
        <w:rPr>
          <w:sz w:val="34"/>
        </w:rPr>
      </w:pPr>
      <w:r>
        <w:rPr>
          <w:color w:val="231F20"/>
          <w:w w:val="105"/>
          <w:sz w:val="34"/>
        </w:rPr>
        <w:t>Hôm nay, hết thảy tinh lực thời gian, hết thảy đều đặt ở nơi việc cầu sinh Tịnh độ, nhất định thành công. Đại kinh đại</w:t>
      </w:r>
      <w:r>
        <w:rPr>
          <w:color w:val="231F20"/>
          <w:spacing w:val="-10"/>
          <w:w w:val="105"/>
          <w:sz w:val="34"/>
        </w:rPr>
        <w:t> </w:t>
      </w:r>
      <w:r>
        <w:rPr>
          <w:color w:val="231F20"/>
          <w:w w:val="105"/>
          <w:sz w:val="34"/>
        </w:rPr>
        <w:t>luận</w:t>
      </w:r>
      <w:r>
        <w:rPr>
          <w:color w:val="231F20"/>
          <w:spacing w:val="-10"/>
          <w:w w:val="105"/>
          <w:sz w:val="34"/>
        </w:rPr>
        <w:t> </w:t>
      </w:r>
      <w:r>
        <w:rPr>
          <w:color w:val="231F20"/>
          <w:w w:val="105"/>
          <w:sz w:val="34"/>
        </w:rPr>
        <w:t>đều</w:t>
      </w:r>
      <w:r>
        <w:rPr>
          <w:color w:val="231F20"/>
          <w:spacing w:val="-10"/>
          <w:w w:val="105"/>
          <w:sz w:val="34"/>
        </w:rPr>
        <w:t> </w:t>
      </w:r>
      <w:r>
        <w:rPr>
          <w:color w:val="231F20"/>
          <w:w w:val="105"/>
          <w:sz w:val="34"/>
        </w:rPr>
        <w:t>muốn</w:t>
      </w:r>
      <w:r>
        <w:rPr>
          <w:color w:val="231F20"/>
          <w:spacing w:val="-10"/>
          <w:w w:val="105"/>
          <w:sz w:val="34"/>
        </w:rPr>
        <w:t> </w:t>
      </w:r>
      <w:r>
        <w:rPr>
          <w:color w:val="231F20"/>
          <w:w w:val="105"/>
          <w:sz w:val="34"/>
        </w:rPr>
        <w:t>học,</w:t>
      </w:r>
      <w:r>
        <w:rPr>
          <w:color w:val="231F20"/>
          <w:spacing w:val="-10"/>
          <w:w w:val="105"/>
          <w:sz w:val="34"/>
        </w:rPr>
        <w:t> </w:t>
      </w:r>
      <w:r>
        <w:rPr>
          <w:color w:val="231F20"/>
          <w:w w:val="105"/>
          <w:sz w:val="34"/>
        </w:rPr>
        <w:t>pháp</w:t>
      </w:r>
      <w:r>
        <w:rPr>
          <w:color w:val="231F20"/>
          <w:spacing w:val="-10"/>
          <w:w w:val="105"/>
          <w:sz w:val="34"/>
        </w:rPr>
        <w:t> </w:t>
      </w:r>
      <w:r>
        <w:rPr>
          <w:color w:val="231F20"/>
          <w:w w:val="105"/>
          <w:sz w:val="34"/>
        </w:rPr>
        <w:t>môn</w:t>
      </w:r>
      <w:r>
        <w:rPr>
          <w:color w:val="231F20"/>
          <w:spacing w:val="-10"/>
          <w:w w:val="105"/>
          <w:sz w:val="34"/>
        </w:rPr>
        <w:t> </w:t>
      </w:r>
      <w:r>
        <w:rPr>
          <w:color w:val="231F20"/>
          <w:w w:val="105"/>
          <w:sz w:val="34"/>
        </w:rPr>
        <w:t>vô</w:t>
      </w:r>
      <w:r>
        <w:rPr>
          <w:color w:val="231F20"/>
          <w:spacing w:val="-10"/>
          <w:w w:val="105"/>
          <w:sz w:val="34"/>
        </w:rPr>
        <w:t> </w:t>
      </w:r>
      <w:r>
        <w:rPr>
          <w:color w:val="231F20"/>
          <w:w w:val="105"/>
          <w:sz w:val="34"/>
        </w:rPr>
        <w:t>lượng</w:t>
      </w:r>
      <w:r>
        <w:rPr>
          <w:color w:val="231F20"/>
          <w:spacing w:val="-10"/>
          <w:w w:val="105"/>
          <w:sz w:val="34"/>
        </w:rPr>
        <w:t> </w:t>
      </w:r>
      <w:r>
        <w:rPr>
          <w:color w:val="231F20"/>
          <w:w w:val="105"/>
          <w:sz w:val="34"/>
        </w:rPr>
        <w:t>thệ</w:t>
      </w:r>
      <w:r>
        <w:rPr>
          <w:color w:val="231F20"/>
          <w:spacing w:val="-10"/>
          <w:w w:val="105"/>
          <w:sz w:val="34"/>
        </w:rPr>
        <w:t> </w:t>
      </w:r>
      <w:r>
        <w:rPr>
          <w:color w:val="231F20"/>
          <w:w w:val="105"/>
          <w:sz w:val="34"/>
        </w:rPr>
        <w:t>nguyện</w:t>
      </w:r>
      <w:r>
        <w:rPr>
          <w:color w:val="231F20"/>
          <w:spacing w:val="-10"/>
          <w:w w:val="105"/>
          <w:sz w:val="34"/>
        </w:rPr>
        <w:t> </w:t>
      </w:r>
      <w:r>
        <w:rPr>
          <w:color w:val="231F20"/>
          <w:w w:val="105"/>
          <w:sz w:val="34"/>
        </w:rPr>
        <w:t>học. Vì</w:t>
      </w:r>
      <w:r>
        <w:rPr>
          <w:color w:val="231F20"/>
          <w:spacing w:val="-5"/>
          <w:w w:val="105"/>
          <w:sz w:val="34"/>
        </w:rPr>
        <w:t> </w:t>
      </w:r>
      <w:r>
        <w:rPr>
          <w:color w:val="231F20"/>
          <w:w w:val="105"/>
          <w:sz w:val="34"/>
        </w:rPr>
        <w:t>thế,</w:t>
      </w:r>
      <w:r>
        <w:rPr>
          <w:color w:val="231F20"/>
          <w:spacing w:val="-5"/>
          <w:w w:val="105"/>
          <w:sz w:val="34"/>
        </w:rPr>
        <w:t> </w:t>
      </w:r>
      <w:r>
        <w:rPr>
          <w:color w:val="231F20"/>
          <w:w w:val="105"/>
          <w:sz w:val="34"/>
        </w:rPr>
        <w:t>trước</w:t>
      </w:r>
      <w:r>
        <w:rPr>
          <w:color w:val="231F20"/>
          <w:spacing w:val="-5"/>
          <w:w w:val="105"/>
          <w:sz w:val="34"/>
        </w:rPr>
        <w:t> </w:t>
      </w:r>
      <w:r>
        <w:rPr>
          <w:color w:val="231F20"/>
          <w:w w:val="105"/>
          <w:sz w:val="34"/>
        </w:rPr>
        <w:t>đây</w:t>
      </w:r>
      <w:r>
        <w:rPr>
          <w:color w:val="231F20"/>
          <w:spacing w:val="-5"/>
          <w:w w:val="105"/>
          <w:sz w:val="34"/>
        </w:rPr>
        <w:t> </w:t>
      </w:r>
      <w:r>
        <w:rPr>
          <w:color w:val="231F20"/>
          <w:w w:val="105"/>
          <w:sz w:val="34"/>
        </w:rPr>
        <w:t>tôi</w:t>
      </w:r>
      <w:r>
        <w:rPr>
          <w:color w:val="231F20"/>
          <w:spacing w:val="-5"/>
          <w:w w:val="105"/>
          <w:sz w:val="34"/>
        </w:rPr>
        <w:t> </w:t>
      </w:r>
      <w:r>
        <w:rPr>
          <w:color w:val="231F20"/>
          <w:w w:val="105"/>
          <w:sz w:val="34"/>
        </w:rPr>
        <w:t>thường</w:t>
      </w:r>
      <w:r>
        <w:rPr>
          <w:color w:val="231F20"/>
          <w:spacing w:val="-5"/>
          <w:w w:val="105"/>
          <w:sz w:val="34"/>
        </w:rPr>
        <w:t> </w:t>
      </w:r>
      <w:r>
        <w:rPr>
          <w:color w:val="231F20"/>
          <w:w w:val="105"/>
          <w:sz w:val="34"/>
        </w:rPr>
        <w:t>giảng</w:t>
      </w:r>
      <w:r>
        <w:rPr>
          <w:color w:val="231F20"/>
          <w:spacing w:val="-5"/>
          <w:w w:val="105"/>
          <w:sz w:val="34"/>
        </w:rPr>
        <w:t> </w:t>
      </w:r>
      <w:r>
        <w:rPr>
          <w:color w:val="231F20"/>
          <w:w w:val="105"/>
          <w:sz w:val="34"/>
        </w:rPr>
        <w:t>về</w:t>
      </w:r>
      <w:r>
        <w:rPr>
          <w:color w:val="231F20"/>
          <w:spacing w:val="-5"/>
          <w:w w:val="105"/>
          <w:sz w:val="34"/>
        </w:rPr>
        <w:t> </w:t>
      </w:r>
      <w:r>
        <w:rPr>
          <w:color w:val="231F20"/>
          <w:w w:val="105"/>
          <w:sz w:val="34"/>
        </w:rPr>
        <w:t>Tứ</w:t>
      </w:r>
      <w:r>
        <w:rPr>
          <w:color w:val="231F20"/>
          <w:spacing w:val="-5"/>
          <w:w w:val="105"/>
          <w:sz w:val="34"/>
        </w:rPr>
        <w:t> </w:t>
      </w:r>
      <w:r>
        <w:rPr>
          <w:color w:val="231F20"/>
          <w:w w:val="105"/>
          <w:sz w:val="34"/>
        </w:rPr>
        <w:t>hoằng</w:t>
      </w:r>
      <w:r>
        <w:rPr>
          <w:color w:val="231F20"/>
          <w:spacing w:val="-5"/>
          <w:w w:val="105"/>
          <w:sz w:val="34"/>
        </w:rPr>
        <w:t> </w:t>
      </w:r>
      <w:r>
        <w:rPr>
          <w:color w:val="231F20"/>
          <w:w w:val="105"/>
          <w:sz w:val="34"/>
        </w:rPr>
        <w:t>thệ</w:t>
      </w:r>
      <w:r>
        <w:rPr>
          <w:color w:val="231F20"/>
          <w:spacing w:val="-6"/>
          <w:w w:val="105"/>
          <w:sz w:val="34"/>
        </w:rPr>
        <w:t> </w:t>
      </w:r>
      <w:r>
        <w:rPr>
          <w:color w:val="231F20"/>
          <w:w w:val="105"/>
          <w:sz w:val="34"/>
        </w:rPr>
        <w:t>nguyện. Chúng ta bây giờ đang tu 2 điều trước. </w:t>
      </w:r>
      <w:r>
        <w:rPr>
          <w:i/>
          <w:color w:val="231F20"/>
          <w:w w:val="105"/>
          <w:sz w:val="34"/>
        </w:rPr>
        <w:t>Chúng sinh vô biên thệ</w:t>
      </w:r>
      <w:r>
        <w:rPr>
          <w:i/>
          <w:color w:val="231F20"/>
          <w:spacing w:val="-23"/>
          <w:w w:val="105"/>
          <w:sz w:val="34"/>
        </w:rPr>
        <w:t> </w:t>
      </w:r>
      <w:r>
        <w:rPr>
          <w:i/>
          <w:color w:val="231F20"/>
          <w:w w:val="105"/>
          <w:sz w:val="34"/>
        </w:rPr>
        <w:t>nguyện</w:t>
      </w:r>
      <w:r>
        <w:rPr>
          <w:i/>
          <w:color w:val="231F20"/>
          <w:spacing w:val="-22"/>
          <w:w w:val="105"/>
          <w:sz w:val="34"/>
        </w:rPr>
        <w:t> </w:t>
      </w:r>
      <w:r>
        <w:rPr>
          <w:i/>
          <w:color w:val="231F20"/>
          <w:w w:val="105"/>
          <w:sz w:val="34"/>
        </w:rPr>
        <w:t>độ,</w:t>
      </w:r>
      <w:r>
        <w:rPr>
          <w:i/>
          <w:color w:val="231F20"/>
          <w:spacing w:val="-22"/>
          <w:w w:val="105"/>
          <w:sz w:val="34"/>
        </w:rPr>
        <w:t> </w:t>
      </w:r>
      <w:r>
        <w:rPr>
          <w:color w:val="231F20"/>
          <w:w w:val="105"/>
          <w:sz w:val="34"/>
        </w:rPr>
        <w:t>cái</w:t>
      </w:r>
      <w:r>
        <w:rPr>
          <w:color w:val="231F20"/>
          <w:spacing w:val="-23"/>
          <w:w w:val="105"/>
          <w:sz w:val="34"/>
        </w:rPr>
        <w:t> </w:t>
      </w:r>
      <w:r>
        <w:rPr>
          <w:color w:val="231F20"/>
          <w:w w:val="105"/>
          <w:sz w:val="34"/>
        </w:rPr>
        <w:t>này</w:t>
      </w:r>
      <w:r>
        <w:rPr>
          <w:color w:val="231F20"/>
          <w:spacing w:val="-22"/>
          <w:w w:val="105"/>
          <w:sz w:val="34"/>
        </w:rPr>
        <w:t> </w:t>
      </w:r>
      <w:r>
        <w:rPr>
          <w:color w:val="231F20"/>
          <w:w w:val="105"/>
          <w:sz w:val="34"/>
        </w:rPr>
        <w:t>cần</w:t>
      </w:r>
      <w:r>
        <w:rPr>
          <w:color w:val="231F20"/>
          <w:spacing w:val="-22"/>
          <w:w w:val="105"/>
          <w:sz w:val="34"/>
        </w:rPr>
        <w:t> </w:t>
      </w:r>
      <w:r>
        <w:rPr>
          <w:color w:val="231F20"/>
          <w:w w:val="105"/>
          <w:sz w:val="34"/>
        </w:rPr>
        <w:t>phát.</w:t>
      </w:r>
      <w:r>
        <w:rPr>
          <w:color w:val="231F20"/>
          <w:spacing w:val="-23"/>
          <w:w w:val="105"/>
          <w:sz w:val="34"/>
        </w:rPr>
        <w:t> </w:t>
      </w:r>
      <w:r>
        <w:rPr>
          <w:i/>
          <w:color w:val="231F20"/>
          <w:w w:val="105"/>
          <w:sz w:val="34"/>
        </w:rPr>
        <w:t>Phiền</w:t>
      </w:r>
      <w:r>
        <w:rPr>
          <w:i/>
          <w:color w:val="231F20"/>
          <w:spacing w:val="-22"/>
          <w:w w:val="105"/>
          <w:sz w:val="34"/>
        </w:rPr>
        <w:t> </w:t>
      </w:r>
      <w:r>
        <w:rPr>
          <w:i/>
          <w:color w:val="231F20"/>
          <w:w w:val="105"/>
          <w:sz w:val="34"/>
        </w:rPr>
        <w:t>não</w:t>
      </w:r>
      <w:r>
        <w:rPr>
          <w:i/>
          <w:color w:val="231F20"/>
          <w:spacing w:val="-22"/>
          <w:w w:val="105"/>
          <w:sz w:val="34"/>
        </w:rPr>
        <w:t> </w:t>
      </w:r>
      <w:r>
        <w:rPr>
          <w:i/>
          <w:color w:val="231F20"/>
          <w:w w:val="105"/>
          <w:sz w:val="34"/>
        </w:rPr>
        <w:t>vô</w:t>
      </w:r>
      <w:r>
        <w:rPr>
          <w:i/>
          <w:color w:val="231F20"/>
          <w:spacing w:val="-23"/>
          <w:w w:val="105"/>
          <w:sz w:val="34"/>
        </w:rPr>
        <w:t> </w:t>
      </w:r>
      <w:r>
        <w:rPr>
          <w:i/>
          <w:color w:val="231F20"/>
          <w:w w:val="105"/>
          <w:sz w:val="34"/>
        </w:rPr>
        <w:t>tận</w:t>
      </w:r>
      <w:r>
        <w:rPr>
          <w:i/>
          <w:color w:val="231F20"/>
          <w:spacing w:val="-22"/>
          <w:w w:val="105"/>
          <w:sz w:val="34"/>
        </w:rPr>
        <w:t> </w:t>
      </w:r>
      <w:r>
        <w:rPr>
          <w:i/>
          <w:color w:val="231F20"/>
          <w:w w:val="105"/>
          <w:sz w:val="34"/>
        </w:rPr>
        <w:t>thệ</w:t>
      </w:r>
      <w:r>
        <w:rPr>
          <w:i/>
          <w:color w:val="231F20"/>
          <w:spacing w:val="-22"/>
          <w:w w:val="105"/>
          <w:sz w:val="34"/>
        </w:rPr>
        <w:t> </w:t>
      </w:r>
      <w:r>
        <w:rPr>
          <w:i/>
          <w:color w:val="231F20"/>
          <w:w w:val="105"/>
          <w:sz w:val="34"/>
        </w:rPr>
        <w:t>nguyện </w:t>
      </w:r>
      <w:r>
        <w:rPr>
          <w:i/>
          <w:color w:val="231F20"/>
          <w:sz w:val="34"/>
        </w:rPr>
        <w:t>đoạn, </w:t>
      </w:r>
      <w:r>
        <w:rPr>
          <w:color w:val="231F20"/>
          <w:sz w:val="34"/>
        </w:rPr>
        <w:t>chúng ta cần phải làm điều này. </w:t>
      </w:r>
      <w:r>
        <w:rPr>
          <w:i/>
          <w:color w:val="231F20"/>
          <w:sz w:val="34"/>
        </w:rPr>
        <w:t>Pháp môn vô lượng thệ </w:t>
      </w:r>
      <w:r>
        <w:rPr>
          <w:i/>
          <w:color w:val="231F20"/>
          <w:w w:val="105"/>
          <w:sz w:val="34"/>
        </w:rPr>
        <w:t>nguyện</w:t>
      </w:r>
      <w:r>
        <w:rPr>
          <w:i/>
          <w:color w:val="231F20"/>
          <w:spacing w:val="-23"/>
          <w:w w:val="105"/>
          <w:sz w:val="34"/>
        </w:rPr>
        <w:t> </w:t>
      </w:r>
      <w:r>
        <w:rPr>
          <w:i/>
          <w:color w:val="231F20"/>
          <w:w w:val="105"/>
          <w:sz w:val="34"/>
        </w:rPr>
        <w:t>học.</w:t>
      </w:r>
      <w:r>
        <w:rPr>
          <w:i/>
          <w:color w:val="231F20"/>
          <w:spacing w:val="-22"/>
          <w:w w:val="105"/>
          <w:sz w:val="34"/>
        </w:rPr>
        <w:t> </w:t>
      </w:r>
      <w:r>
        <w:rPr>
          <w:i/>
          <w:color w:val="231F20"/>
          <w:w w:val="105"/>
          <w:sz w:val="34"/>
        </w:rPr>
        <w:t>Phật</w:t>
      </w:r>
      <w:r>
        <w:rPr>
          <w:i/>
          <w:color w:val="231F20"/>
          <w:spacing w:val="-22"/>
          <w:w w:val="105"/>
          <w:sz w:val="34"/>
        </w:rPr>
        <w:t> </w:t>
      </w:r>
      <w:r>
        <w:rPr>
          <w:i/>
          <w:color w:val="231F20"/>
          <w:w w:val="105"/>
          <w:sz w:val="34"/>
        </w:rPr>
        <w:t>đạo</w:t>
      </w:r>
      <w:r>
        <w:rPr>
          <w:i/>
          <w:color w:val="231F20"/>
          <w:spacing w:val="-23"/>
          <w:w w:val="105"/>
          <w:sz w:val="34"/>
        </w:rPr>
        <w:t> </w:t>
      </w:r>
      <w:r>
        <w:rPr>
          <w:i/>
          <w:color w:val="231F20"/>
          <w:w w:val="105"/>
          <w:sz w:val="34"/>
        </w:rPr>
        <w:t>vô</w:t>
      </w:r>
      <w:r>
        <w:rPr>
          <w:i/>
          <w:color w:val="231F20"/>
          <w:spacing w:val="-22"/>
          <w:w w:val="105"/>
          <w:sz w:val="34"/>
        </w:rPr>
        <w:t> </w:t>
      </w:r>
      <w:r>
        <w:rPr>
          <w:i/>
          <w:color w:val="231F20"/>
          <w:w w:val="105"/>
          <w:sz w:val="34"/>
        </w:rPr>
        <w:t>thượng</w:t>
      </w:r>
      <w:r>
        <w:rPr>
          <w:i/>
          <w:color w:val="231F20"/>
          <w:spacing w:val="-22"/>
          <w:w w:val="105"/>
          <w:sz w:val="34"/>
        </w:rPr>
        <w:t> </w:t>
      </w:r>
      <w:r>
        <w:rPr>
          <w:i/>
          <w:color w:val="231F20"/>
          <w:w w:val="105"/>
          <w:sz w:val="34"/>
        </w:rPr>
        <w:t>thệ</w:t>
      </w:r>
      <w:r>
        <w:rPr>
          <w:i/>
          <w:color w:val="231F20"/>
          <w:spacing w:val="-22"/>
          <w:w w:val="105"/>
          <w:sz w:val="34"/>
        </w:rPr>
        <w:t> </w:t>
      </w:r>
      <w:r>
        <w:rPr>
          <w:i/>
          <w:color w:val="231F20"/>
          <w:w w:val="105"/>
          <w:sz w:val="34"/>
        </w:rPr>
        <w:t>nguyện</w:t>
      </w:r>
      <w:r>
        <w:rPr>
          <w:i/>
          <w:color w:val="231F20"/>
          <w:spacing w:val="-23"/>
          <w:w w:val="105"/>
          <w:sz w:val="34"/>
        </w:rPr>
        <w:t> </w:t>
      </w:r>
      <w:r>
        <w:rPr>
          <w:i/>
          <w:color w:val="231F20"/>
          <w:w w:val="105"/>
          <w:sz w:val="34"/>
        </w:rPr>
        <w:t>thành.</w:t>
      </w:r>
      <w:r>
        <w:rPr>
          <w:i/>
          <w:color w:val="231F20"/>
          <w:spacing w:val="-21"/>
          <w:w w:val="105"/>
          <w:sz w:val="34"/>
        </w:rPr>
        <w:t> </w:t>
      </w:r>
      <w:r>
        <w:rPr>
          <w:color w:val="231F20"/>
          <w:w w:val="105"/>
          <w:sz w:val="34"/>
        </w:rPr>
        <w:t>2</w:t>
      </w:r>
      <w:r>
        <w:rPr>
          <w:color w:val="231F20"/>
          <w:spacing w:val="-22"/>
          <w:w w:val="105"/>
          <w:sz w:val="34"/>
        </w:rPr>
        <w:t> </w:t>
      </w:r>
      <w:r>
        <w:rPr>
          <w:color w:val="231F20"/>
          <w:w w:val="105"/>
          <w:sz w:val="34"/>
        </w:rPr>
        <w:t>nguyện </w:t>
      </w:r>
      <w:r>
        <w:rPr>
          <w:color w:val="231F20"/>
          <w:spacing w:val="-2"/>
          <w:w w:val="105"/>
          <w:sz w:val="34"/>
        </w:rPr>
        <w:t>này</w:t>
      </w:r>
      <w:r>
        <w:rPr>
          <w:color w:val="231F20"/>
          <w:spacing w:val="-21"/>
          <w:w w:val="105"/>
          <w:sz w:val="34"/>
        </w:rPr>
        <w:t> </w:t>
      </w:r>
      <w:r>
        <w:rPr>
          <w:color w:val="231F20"/>
          <w:spacing w:val="-2"/>
          <w:w w:val="105"/>
          <w:sz w:val="34"/>
        </w:rPr>
        <w:t>lưu</w:t>
      </w:r>
      <w:r>
        <w:rPr>
          <w:color w:val="231F20"/>
          <w:spacing w:val="-20"/>
          <w:w w:val="105"/>
          <w:sz w:val="34"/>
        </w:rPr>
        <w:t> </w:t>
      </w:r>
      <w:r>
        <w:rPr>
          <w:color w:val="231F20"/>
          <w:spacing w:val="-2"/>
          <w:w w:val="105"/>
          <w:sz w:val="34"/>
        </w:rPr>
        <w:t>đến</w:t>
      </w:r>
      <w:r>
        <w:rPr>
          <w:color w:val="231F20"/>
          <w:spacing w:val="-20"/>
          <w:w w:val="105"/>
          <w:sz w:val="34"/>
        </w:rPr>
        <w:t> </w:t>
      </w:r>
      <w:r>
        <w:rPr>
          <w:color w:val="231F20"/>
          <w:spacing w:val="-2"/>
          <w:w w:val="105"/>
          <w:sz w:val="34"/>
        </w:rPr>
        <w:t>thế</w:t>
      </w:r>
      <w:r>
        <w:rPr>
          <w:color w:val="231F20"/>
          <w:spacing w:val="-21"/>
          <w:w w:val="105"/>
          <w:sz w:val="34"/>
        </w:rPr>
        <w:t> </w:t>
      </w:r>
      <w:r>
        <w:rPr>
          <w:color w:val="231F20"/>
          <w:spacing w:val="-2"/>
          <w:w w:val="105"/>
          <w:sz w:val="34"/>
        </w:rPr>
        <w:t>giới</w:t>
      </w:r>
      <w:r>
        <w:rPr>
          <w:color w:val="231F20"/>
          <w:spacing w:val="-20"/>
          <w:w w:val="105"/>
          <w:sz w:val="34"/>
        </w:rPr>
        <w:t> </w:t>
      </w:r>
      <w:r>
        <w:rPr>
          <w:color w:val="231F20"/>
          <w:spacing w:val="-2"/>
          <w:w w:val="105"/>
          <w:sz w:val="34"/>
        </w:rPr>
        <w:t>Cực</w:t>
      </w:r>
      <w:r>
        <w:rPr>
          <w:color w:val="231F20"/>
          <w:spacing w:val="-20"/>
          <w:w w:val="105"/>
          <w:sz w:val="34"/>
        </w:rPr>
        <w:t> </w:t>
      </w:r>
      <w:r>
        <w:rPr>
          <w:color w:val="231F20"/>
          <w:spacing w:val="-2"/>
          <w:w w:val="105"/>
          <w:sz w:val="34"/>
        </w:rPr>
        <w:t>Lạc.</w:t>
      </w:r>
      <w:r>
        <w:rPr>
          <w:color w:val="231F20"/>
          <w:spacing w:val="-21"/>
          <w:w w:val="105"/>
          <w:sz w:val="34"/>
        </w:rPr>
        <w:t> </w:t>
      </w:r>
      <w:r>
        <w:rPr>
          <w:color w:val="231F20"/>
          <w:spacing w:val="-2"/>
          <w:w w:val="105"/>
          <w:sz w:val="34"/>
        </w:rPr>
        <w:t>Vãng</w:t>
      </w:r>
      <w:r>
        <w:rPr>
          <w:color w:val="231F20"/>
          <w:spacing w:val="-20"/>
          <w:w w:val="105"/>
          <w:sz w:val="34"/>
        </w:rPr>
        <w:t> </w:t>
      </w:r>
      <w:r>
        <w:rPr>
          <w:color w:val="231F20"/>
          <w:spacing w:val="-2"/>
          <w:w w:val="105"/>
          <w:sz w:val="34"/>
        </w:rPr>
        <w:t>sinh</w:t>
      </w:r>
      <w:r>
        <w:rPr>
          <w:color w:val="231F20"/>
          <w:spacing w:val="-20"/>
          <w:w w:val="105"/>
          <w:sz w:val="34"/>
        </w:rPr>
        <w:t> </w:t>
      </w:r>
      <w:r>
        <w:rPr>
          <w:color w:val="231F20"/>
          <w:spacing w:val="-2"/>
          <w:w w:val="105"/>
          <w:sz w:val="34"/>
        </w:rPr>
        <w:t>thế</w:t>
      </w:r>
      <w:r>
        <w:rPr>
          <w:color w:val="231F20"/>
          <w:spacing w:val="-21"/>
          <w:w w:val="105"/>
          <w:sz w:val="34"/>
        </w:rPr>
        <w:t> </w:t>
      </w:r>
      <w:r>
        <w:rPr>
          <w:color w:val="231F20"/>
          <w:spacing w:val="-2"/>
          <w:w w:val="105"/>
          <w:sz w:val="34"/>
        </w:rPr>
        <w:t>giới</w:t>
      </w:r>
      <w:r>
        <w:rPr>
          <w:color w:val="231F20"/>
          <w:spacing w:val="-20"/>
          <w:w w:val="105"/>
          <w:sz w:val="34"/>
        </w:rPr>
        <w:t> </w:t>
      </w:r>
      <w:r>
        <w:rPr>
          <w:color w:val="231F20"/>
          <w:spacing w:val="-2"/>
          <w:w w:val="105"/>
          <w:sz w:val="34"/>
        </w:rPr>
        <w:t>Tây</w:t>
      </w:r>
      <w:r>
        <w:rPr>
          <w:color w:val="231F20"/>
          <w:spacing w:val="-20"/>
          <w:w w:val="105"/>
          <w:sz w:val="34"/>
        </w:rPr>
        <w:t> </w:t>
      </w:r>
      <w:r>
        <w:rPr>
          <w:color w:val="231F20"/>
          <w:spacing w:val="-2"/>
          <w:w w:val="105"/>
          <w:sz w:val="34"/>
        </w:rPr>
        <w:t>Phương </w:t>
      </w:r>
      <w:r>
        <w:rPr>
          <w:color w:val="231F20"/>
          <w:w w:val="105"/>
          <w:sz w:val="34"/>
        </w:rPr>
        <w:t>Cực</w:t>
      </w:r>
      <w:r>
        <w:rPr>
          <w:color w:val="231F20"/>
          <w:spacing w:val="-5"/>
          <w:w w:val="105"/>
          <w:sz w:val="34"/>
        </w:rPr>
        <w:t> </w:t>
      </w:r>
      <w:r>
        <w:rPr>
          <w:color w:val="231F20"/>
          <w:w w:val="105"/>
          <w:sz w:val="34"/>
        </w:rPr>
        <w:t>Lạc,</w:t>
      </w:r>
      <w:r>
        <w:rPr>
          <w:color w:val="231F20"/>
          <w:spacing w:val="-3"/>
          <w:w w:val="105"/>
          <w:sz w:val="34"/>
        </w:rPr>
        <w:t> </w:t>
      </w:r>
      <w:r>
        <w:rPr>
          <w:color w:val="231F20"/>
          <w:w w:val="105"/>
          <w:sz w:val="34"/>
        </w:rPr>
        <w:t>và</w:t>
      </w:r>
      <w:r>
        <w:rPr>
          <w:color w:val="231F20"/>
          <w:spacing w:val="-5"/>
          <w:w w:val="105"/>
          <w:sz w:val="34"/>
        </w:rPr>
        <w:t> </w:t>
      </w:r>
      <w:r>
        <w:rPr>
          <w:color w:val="231F20"/>
          <w:w w:val="105"/>
          <w:sz w:val="34"/>
        </w:rPr>
        <w:t>hoàn</w:t>
      </w:r>
      <w:r>
        <w:rPr>
          <w:color w:val="231F20"/>
          <w:spacing w:val="-5"/>
          <w:w w:val="105"/>
          <w:sz w:val="34"/>
        </w:rPr>
        <w:t> </w:t>
      </w:r>
      <w:r>
        <w:rPr>
          <w:color w:val="231F20"/>
          <w:w w:val="105"/>
          <w:sz w:val="34"/>
        </w:rPr>
        <w:t>thành</w:t>
      </w:r>
      <w:r>
        <w:rPr>
          <w:color w:val="231F20"/>
          <w:spacing w:val="-5"/>
          <w:w w:val="105"/>
          <w:sz w:val="34"/>
        </w:rPr>
        <w:t> </w:t>
      </w:r>
      <w:r>
        <w:rPr>
          <w:color w:val="231F20"/>
          <w:w w:val="105"/>
          <w:sz w:val="34"/>
        </w:rPr>
        <w:t>2</w:t>
      </w:r>
      <w:r>
        <w:rPr>
          <w:color w:val="231F20"/>
          <w:spacing w:val="-3"/>
          <w:w w:val="105"/>
          <w:sz w:val="34"/>
        </w:rPr>
        <w:t> </w:t>
      </w:r>
      <w:r>
        <w:rPr>
          <w:color w:val="231F20"/>
          <w:w w:val="105"/>
          <w:sz w:val="34"/>
        </w:rPr>
        <w:t>nguyện</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chắc</w:t>
      </w:r>
      <w:r>
        <w:rPr>
          <w:color w:val="231F20"/>
          <w:spacing w:val="-5"/>
          <w:w w:val="105"/>
          <w:sz w:val="34"/>
        </w:rPr>
        <w:t> </w:t>
      </w:r>
      <w:r>
        <w:rPr>
          <w:color w:val="231F20"/>
          <w:w w:val="105"/>
          <w:sz w:val="34"/>
        </w:rPr>
        <w:t>chắn!</w:t>
      </w:r>
    </w:p>
    <w:p>
      <w:pPr>
        <w:pStyle w:val="BodyText"/>
        <w:spacing w:line="302" w:lineRule="auto" w:before="125"/>
        <w:ind w:left="387" w:right="121" w:firstLine="453"/>
      </w:pPr>
      <w:r>
        <w:rPr>
          <w:color w:val="231F20"/>
          <w:w w:val="110"/>
        </w:rPr>
        <w:t>Bây</w:t>
      </w:r>
      <w:r>
        <w:rPr>
          <w:color w:val="231F20"/>
          <w:spacing w:val="-24"/>
          <w:w w:val="110"/>
        </w:rPr>
        <w:t> </w:t>
      </w:r>
      <w:r>
        <w:rPr>
          <w:color w:val="231F20"/>
          <w:w w:val="110"/>
        </w:rPr>
        <w:t>giờ,</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lợi</w:t>
      </w:r>
      <w:r>
        <w:rPr>
          <w:color w:val="231F20"/>
          <w:spacing w:val="-23"/>
          <w:w w:val="110"/>
        </w:rPr>
        <w:t> </w:t>
      </w:r>
      <w:r>
        <w:rPr>
          <w:color w:val="231F20"/>
          <w:w w:val="110"/>
        </w:rPr>
        <w:t>dụng</w:t>
      </w:r>
      <w:r>
        <w:rPr>
          <w:color w:val="231F20"/>
          <w:spacing w:val="-24"/>
          <w:w w:val="110"/>
        </w:rPr>
        <w:t> </w:t>
      </w:r>
      <w:r>
        <w:rPr>
          <w:color w:val="231F20"/>
          <w:w w:val="110"/>
        </w:rPr>
        <w:t>khoa</w:t>
      </w:r>
      <w:r>
        <w:rPr>
          <w:color w:val="231F20"/>
          <w:spacing w:val="-23"/>
          <w:w w:val="110"/>
        </w:rPr>
        <w:t> </w:t>
      </w:r>
      <w:r>
        <w:rPr>
          <w:color w:val="231F20"/>
          <w:w w:val="110"/>
        </w:rPr>
        <w:t>học</w:t>
      </w:r>
      <w:r>
        <w:rPr>
          <w:color w:val="231F20"/>
          <w:spacing w:val="-23"/>
          <w:w w:val="110"/>
        </w:rPr>
        <w:t> </w:t>
      </w:r>
      <w:r>
        <w:rPr>
          <w:color w:val="231F20"/>
          <w:w w:val="110"/>
        </w:rPr>
        <w:t>kỹ</w:t>
      </w:r>
      <w:r>
        <w:rPr>
          <w:color w:val="231F20"/>
          <w:spacing w:val="-24"/>
          <w:w w:val="110"/>
        </w:rPr>
        <w:t> </w:t>
      </w:r>
      <w:r>
        <w:rPr>
          <w:color w:val="231F20"/>
          <w:w w:val="110"/>
        </w:rPr>
        <w:t>thuật</w:t>
      </w:r>
      <w:r>
        <w:rPr>
          <w:color w:val="231F20"/>
          <w:spacing w:val="-23"/>
          <w:w w:val="110"/>
        </w:rPr>
        <w:t> </w:t>
      </w:r>
      <w:r>
        <w:rPr>
          <w:color w:val="231F20"/>
          <w:w w:val="110"/>
        </w:rPr>
        <w:t>cao,</w:t>
      </w:r>
      <w:r>
        <w:rPr>
          <w:color w:val="231F20"/>
          <w:spacing w:val="-24"/>
          <w:w w:val="110"/>
        </w:rPr>
        <w:t> </w:t>
      </w:r>
      <w:r>
        <w:rPr>
          <w:color w:val="231F20"/>
          <w:w w:val="110"/>
        </w:rPr>
        <w:t>dùng </w:t>
      </w:r>
      <w:r>
        <w:rPr>
          <w:color w:val="231F20"/>
          <w:spacing w:val="-4"/>
          <w:w w:val="110"/>
        </w:rPr>
        <w:t>mạng</w:t>
      </w:r>
      <w:r>
        <w:rPr>
          <w:color w:val="231F20"/>
          <w:spacing w:val="-16"/>
          <w:w w:val="110"/>
        </w:rPr>
        <w:t> </w:t>
      </w:r>
      <w:r>
        <w:rPr>
          <w:color w:val="231F20"/>
          <w:spacing w:val="-4"/>
          <w:w w:val="110"/>
        </w:rPr>
        <w:t>internet,</w:t>
      </w:r>
      <w:r>
        <w:rPr>
          <w:color w:val="231F20"/>
          <w:spacing w:val="-16"/>
          <w:w w:val="110"/>
        </w:rPr>
        <w:t> </w:t>
      </w:r>
      <w:r>
        <w:rPr>
          <w:color w:val="231F20"/>
          <w:spacing w:val="-4"/>
          <w:w w:val="110"/>
        </w:rPr>
        <w:t>dùng</w:t>
      </w:r>
      <w:r>
        <w:rPr>
          <w:color w:val="231F20"/>
          <w:spacing w:val="-15"/>
          <w:w w:val="110"/>
        </w:rPr>
        <w:t> </w:t>
      </w:r>
      <w:r>
        <w:rPr>
          <w:color w:val="231F20"/>
          <w:spacing w:val="-4"/>
          <w:w w:val="110"/>
        </w:rPr>
        <w:t>truyền</w:t>
      </w:r>
      <w:r>
        <w:rPr>
          <w:color w:val="231F20"/>
          <w:spacing w:val="-15"/>
          <w:w w:val="110"/>
        </w:rPr>
        <w:t> </w:t>
      </w:r>
      <w:r>
        <w:rPr>
          <w:color w:val="231F20"/>
          <w:spacing w:val="-4"/>
          <w:w w:val="110"/>
        </w:rPr>
        <w:t>hình</w:t>
      </w:r>
      <w:r>
        <w:rPr>
          <w:color w:val="231F20"/>
          <w:spacing w:val="-15"/>
          <w:w w:val="110"/>
        </w:rPr>
        <w:t> </w:t>
      </w:r>
      <w:r>
        <w:rPr>
          <w:color w:val="231F20"/>
          <w:spacing w:val="-4"/>
          <w:w w:val="110"/>
        </w:rPr>
        <w:t>vệ</w:t>
      </w:r>
      <w:r>
        <w:rPr>
          <w:color w:val="231F20"/>
          <w:spacing w:val="-15"/>
          <w:w w:val="110"/>
        </w:rPr>
        <w:t> </w:t>
      </w:r>
      <w:r>
        <w:rPr>
          <w:color w:val="231F20"/>
          <w:spacing w:val="-4"/>
          <w:w w:val="110"/>
        </w:rPr>
        <w:t>tinh.</w:t>
      </w:r>
      <w:r>
        <w:rPr>
          <w:color w:val="231F20"/>
          <w:spacing w:val="-16"/>
          <w:w w:val="110"/>
        </w:rPr>
        <w:t> </w:t>
      </w:r>
      <w:r>
        <w:rPr>
          <w:color w:val="231F20"/>
          <w:spacing w:val="-4"/>
          <w:w w:val="110"/>
        </w:rPr>
        <w:t>Tôi</w:t>
      </w:r>
      <w:r>
        <w:rPr>
          <w:color w:val="231F20"/>
          <w:spacing w:val="-15"/>
          <w:w w:val="110"/>
        </w:rPr>
        <w:t> </w:t>
      </w:r>
      <w:r>
        <w:rPr>
          <w:color w:val="231F20"/>
          <w:spacing w:val="-4"/>
          <w:w w:val="110"/>
        </w:rPr>
        <w:t>thấy</w:t>
      </w:r>
      <w:r>
        <w:rPr>
          <w:color w:val="231F20"/>
          <w:spacing w:val="-15"/>
          <w:w w:val="110"/>
        </w:rPr>
        <w:t> </w:t>
      </w:r>
      <w:r>
        <w:rPr>
          <w:color w:val="231F20"/>
          <w:spacing w:val="-4"/>
          <w:w w:val="110"/>
        </w:rPr>
        <w:t>tương</w:t>
      </w:r>
      <w:r>
        <w:rPr>
          <w:color w:val="231F20"/>
          <w:spacing w:val="-16"/>
          <w:w w:val="110"/>
        </w:rPr>
        <w:t> </w:t>
      </w:r>
      <w:r>
        <w:rPr>
          <w:color w:val="231F20"/>
          <w:spacing w:val="-4"/>
          <w:w w:val="110"/>
        </w:rPr>
        <w:t>lai </w:t>
      </w:r>
      <w:r>
        <w:rPr>
          <w:color w:val="231F20"/>
          <w:w w:val="110"/>
        </w:rPr>
        <w:t>cách</w:t>
      </w:r>
      <w:r>
        <w:rPr>
          <w:color w:val="231F20"/>
          <w:spacing w:val="-14"/>
          <w:w w:val="110"/>
        </w:rPr>
        <w:t> </w:t>
      </w:r>
      <w:r>
        <w:rPr>
          <w:color w:val="231F20"/>
          <w:w w:val="110"/>
        </w:rPr>
        <w:t>nhìn</w:t>
      </w:r>
      <w:r>
        <w:rPr>
          <w:color w:val="231F20"/>
          <w:spacing w:val="-14"/>
          <w:w w:val="110"/>
        </w:rPr>
        <w:t> </w:t>
      </w:r>
      <w:r>
        <w:rPr>
          <w:color w:val="231F20"/>
          <w:w w:val="110"/>
        </w:rPr>
        <w:t>của</w:t>
      </w:r>
      <w:r>
        <w:rPr>
          <w:color w:val="231F20"/>
          <w:spacing w:val="-14"/>
          <w:w w:val="110"/>
        </w:rPr>
        <w:t> </w:t>
      </w:r>
      <w:r>
        <w:rPr>
          <w:color w:val="231F20"/>
          <w:w w:val="110"/>
        </w:rPr>
        <w:t>tôi</w:t>
      </w:r>
      <w:r>
        <w:rPr>
          <w:color w:val="231F20"/>
          <w:spacing w:val="-14"/>
          <w:w w:val="110"/>
        </w:rPr>
        <w:t> </w:t>
      </w:r>
      <w:r>
        <w:rPr>
          <w:color w:val="231F20"/>
          <w:w w:val="110"/>
        </w:rPr>
        <w:t>không</w:t>
      </w:r>
      <w:r>
        <w:rPr>
          <w:color w:val="231F20"/>
          <w:spacing w:val="-14"/>
          <w:w w:val="110"/>
        </w:rPr>
        <w:t> </w:t>
      </w:r>
      <w:r>
        <w:rPr>
          <w:color w:val="231F20"/>
          <w:w w:val="110"/>
        </w:rPr>
        <w:t>vượt</w:t>
      </w:r>
      <w:r>
        <w:rPr>
          <w:color w:val="231F20"/>
          <w:spacing w:val="-14"/>
          <w:w w:val="110"/>
        </w:rPr>
        <w:t> </w:t>
      </w:r>
      <w:r>
        <w:rPr>
          <w:color w:val="231F20"/>
          <w:w w:val="110"/>
        </w:rPr>
        <w:t>qua</w:t>
      </w:r>
      <w:r>
        <w:rPr>
          <w:color w:val="231F20"/>
          <w:spacing w:val="-14"/>
          <w:w w:val="110"/>
        </w:rPr>
        <w:t> </w:t>
      </w:r>
      <w:r>
        <w:rPr>
          <w:color w:val="231F20"/>
          <w:w w:val="110"/>
        </w:rPr>
        <w:t>được</w:t>
      </w:r>
      <w:r>
        <w:rPr>
          <w:color w:val="231F20"/>
          <w:spacing w:val="-14"/>
          <w:w w:val="110"/>
        </w:rPr>
        <w:t> </w:t>
      </w:r>
      <w:r>
        <w:rPr>
          <w:color w:val="231F20"/>
          <w:w w:val="110"/>
        </w:rPr>
        <w:t>5</w:t>
      </w:r>
      <w:r>
        <w:rPr>
          <w:color w:val="231F20"/>
          <w:spacing w:val="-14"/>
          <w:w w:val="110"/>
        </w:rPr>
        <w:t> </w:t>
      </w:r>
      <w:r>
        <w:rPr>
          <w:color w:val="231F20"/>
          <w:w w:val="110"/>
        </w:rPr>
        <w:t>năm.</w:t>
      </w:r>
      <w:r>
        <w:rPr>
          <w:color w:val="231F20"/>
          <w:spacing w:val="-14"/>
          <w:w w:val="110"/>
        </w:rPr>
        <w:t> </w:t>
      </w:r>
      <w:r>
        <w:rPr>
          <w:color w:val="231F20"/>
          <w:w w:val="110"/>
        </w:rPr>
        <w:t>Mạng</w:t>
      </w:r>
      <w:r>
        <w:rPr>
          <w:color w:val="231F20"/>
          <w:spacing w:val="-14"/>
          <w:w w:val="110"/>
        </w:rPr>
        <w:t> </w:t>
      </w:r>
      <w:r>
        <w:rPr>
          <w:color w:val="231F20"/>
          <w:w w:val="110"/>
        </w:rPr>
        <w:t>lưới </w:t>
      </w:r>
      <w:r>
        <w:rPr>
          <w:color w:val="231F20"/>
          <w:w w:val="105"/>
        </w:rPr>
        <w:t>của</w:t>
      </w:r>
      <w:r>
        <w:rPr>
          <w:color w:val="231F20"/>
          <w:spacing w:val="-22"/>
          <w:w w:val="105"/>
        </w:rPr>
        <w:t> </w:t>
      </w:r>
      <w:r>
        <w:rPr>
          <w:color w:val="231F20"/>
          <w:w w:val="105"/>
        </w:rPr>
        <w:t>mạng</w:t>
      </w:r>
      <w:r>
        <w:rPr>
          <w:color w:val="231F20"/>
          <w:spacing w:val="-22"/>
          <w:w w:val="105"/>
        </w:rPr>
        <w:t> </w:t>
      </w:r>
      <w:r>
        <w:rPr>
          <w:color w:val="231F20"/>
          <w:w w:val="105"/>
        </w:rPr>
        <w:t>tiến</w:t>
      </w:r>
      <w:r>
        <w:rPr>
          <w:color w:val="231F20"/>
          <w:spacing w:val="-22"/>
          <w:w w:val="105"/>
        </w:rPr>
        <w:t> </w:t>
      </w:r>
      <w:r>
        <w:rPr>
          <w:color w:val="231F20"/>
          <w:w w:val="105"/>
        </w:rPr>
        <w:t>bộ</w:t>
      </w:r>
      <w:r>
        <w:rPr>
          <w:color w:val="231F20"/>
          <w:spacing w:val="-22"/>
          <w:w w:val="105"/>
        </w:rPr>
        <w:t> </w:t>
      </w:r>
      <w:r>
        <w:rPr>
          <w:color w:val="231F20"/>
          <w:w w:val="105"/>
        </w:rPr>
        <w:t>quá</w:t>
      </w:r>
      <w:r>
        <w:rPr>
          <w:color w:val="231F20"/>
          <w:spacing w:val="-22"/>
          <w:w w:val="105"/>
        </w:rPr>
        <w:t> </w:t>
      </w:r>
      <w:r>
        <w:rPr>
          <w:color w:val="231F20"/>
          <w:w w:val="105"/>
        </w:rPr>
        <w:t>nhanh,</w:t>
      </w:r>
      <w:r>
        <w:rPr>
          <w:color w:val="231F20"/>
          <w:spacing w:val="-22"/>
          <w:w w:val="105"/>
        </w:rPr>
        <w:t> </w:t>
      </w:r>
      <w:r>
        <w:rPr>
          <w:color w:val="231F20"/>
          <w:w w:val="105"/>
        </w:rPr>
        <w:t>so</w:t>
      </w:r>
      <w:r>
        <w:rPr>
          <w:color w:val="231F20"/>
          <w:spacing w:val="-22"/>
          <w:w w:val="105"/>
        </w:rPr>
        <w:t> </w:t>
      </w:r>
      <w:r>
        <w:rPr>
          <w:color w:val="231F20"/>
          <w:w w:val="105"/>
        </w:rPr>
        <w:t>với</w:t>
      </w:r>
      <w:r>
        <w:rPr>
          <w:color w:val="231F20"/>
          <w:spacing w:val="-22"/>
          <w:w w:val="105"/>
        </w:rPr>
        <w:t> </w:t>
      </w:r>
      <w:r>
        <w:rPr>
          <w:color w:val="231F20"/>
          <w:w w:val="105"/>
        </w:rPr>
        <w:t>vệ</w:t>
      </w:r>
      <w:r>
        <w:rPr>
          <w:color w:val="231F20"/>
          <w:spacing w:val="-22"/>
          <w:w w:val="105"/>
        </w:rPr>
        <w:t> </w:t>
      </w:r>
      <w:r>
        <w:rPr>
          <w:color w:val="231F20"/>
          <w:w w:val="105"/>
        </w:rPr>
        <w:t>tinh</w:t>
      </w:r>
      <w:r>
        <w:rPr>
          <w:color w:val="231F20"/>
          <w:spacing w:val="-22"/>
          <w:w w:val="105"/>
        </w:rPr>
        <w:t> </w:t>
      </w:r>
      <w:r>
        <w:rPr>
          <w:color w:val="231F20"/>
          <w:w w:val="105"/>
        </w:rPr>
        <w:t>thì</w:t>
      </w:r>
      <w:r>
        <w:rPr>
          <w:color w:val="231F20"/>
          <w:spacing w:val="-22"/>
          <w:w w:val="105"/>
        </w:rPr>
        <w:t> </w:t>
      </w:r>
      <w:r>
        <w:rPr>
          <w:color w:val="231F20"/>
          <w:w w:val="105"/>
        </w:rPr>
        <w:t>càng</w:t>
      </w:r>
      <w:r>
        <w:rPr>
          <w:color w:val="231F20"/>
          <w:spacing w:val="-22"/>
          <w:w w:val="105"/>
        </w:rPr>
        <w:t> </w:t>
      </w:r>
      <w:r>
        <w:rPr>
          <w:color w:val="231F20"/>
          <w:w w:val="105"/>
        </w:rPr>
        <w:t>đắc</w:t>
      </w:r>
      <w:r>
        <w:rPr>
          <w:color w:val="231F20"/>
          <w:spacing w:val="-22"/>
          <w:w w:val="105"/>
        </w:rPr>
        <w:t> </w:t>
      </w:r>
      <w:r>
        <w:rPr>
          <w:color w:val="231F20"/>
          <w:w w:val="105"/>
        </w:rPr>
        <w:t>dụng </w:t>
      </w:r>
      <w:r>
        <w:rPr>
          <w:color w:val="231F20"/>
          <w:spacing w:val="-2"/>
          <w:w w:val="110"/>
        </w:rPr>
        <w:t>hơn.</w:t>
      </w:r>
      <w:r>
        <w:rPr>
          <w:color w:val="231F20"/>
          <w:spacing w:val="-22"/>
          <w:w w:val="110"/>
        </w:rPr>
        <w:t> </w:t>
      </w:r>
      <w:r>
        <w:rPr>
          <w:color w:val="231F20"/>
          <w:spacing w:val="-2"/>
          <w:w w:val="110"/>
        </w:rPr>
        <w:t>Giá</w:t>
      </w:r>
      <w:r>
        <w:rPr>
          <w:color w:val="231F20"/>
          <w:spacing w:val="-21"/>
          <w:w w:val="110"/>
        </w:rPr>
        <w:t> </w:t>
      </w:r>
      <w:r>
        <w:rPr>
          <w:color w:val="231F20"/>
          <w:spacing w:val="-2"/>
          <w:w w:val="110"/>
        </w:rPr>
        <w:t>thành</w:t>
      </w:r>
      <w:r>
        <w:rPr>
          <w:color w:val="231F20"/>
          <w:spacing w:val="-22"/>
          <w:w w:val="110"/>
        </w:rPr>
        <w:t> </w:t>
      </w:r>
      <w:r>
        <w:rPr>
          <w:color w:val="231F20"/>
          <w:spacing w:val="-2"/>
          <w:w w:val="110"/>
        </w:rPr>
        <w:t>vệ</w:t>
      </w:r>
      <w:r>
        <w:rPr>
          <w:color w:val="231F20"/>
          <w:spacing w:val="-21"/>
          <w:w w:val="110"/>
        </w:rPr>
        <w:t> </w:t>
      </w:r>
      <w:r>
        <w:rPr>
          <w:color w:val="231F20"/>
          <w:spacing w:val="-2"/>
          <w:w w:val="110"/>
        </w:rPr>
        <w:t>tinh</w:t>
      </w:r>
      <w:r>
        <w:rPr>
          <w:color w:val="231F20"/>
          <w:spacing w:val="-21"/>
          <w:w w:val="110"/>
        </w:rPr>
        <w:t> </w:t>
      </w:r>
      <w:r>
        <w:rPr>
          <w:color w:val="231F20"/>
          <w:spacing w:val="-2"/>
          <w:w w:val="110"/>
        </w:rPr>
        <w:t>cao,</w:t>
      </w:r>
      <w:r>
        <w:rPr>
          <w:color w:val="231F20"/>
          <w:spacing w:val="-22"/>
          <w:w w:val="110"/>
        </w:rPr>
        <w:t> </w:t>
      </w:r>
      <w:r>
        <w:rPr>
          <w:color w:val="231F20"/>
          <w:spacing w:val="-2"/>
          <w:w w:val="110"/>
        </w:rPr>
        <w:t>mạng</w:t>
      </w:r>
      <w:r>
        <w:rPr>
          <w:color w:val="231F20"/>
          <w:spacing w:val="-21"/>
          <w:w w:val="110"/>
        </w:rPr>
        <w:t> </w:t>
      </w:r>
      <w:r>
        <w:rPr>
          <w:color w:val="231F20"/>
          <w:spacing w:val="-2"/>
          <w:w w:val="110"/>
        </w:rPr>
        <w:t>internet</w:t>
      </w:r>
      <w:r>
        <w:rPr>
          <w:color w:val="231F20"/>
          <w:spacing w:val="-21"/>
          <w:w w:val="110"/>
        </w:rPr>
        <w:t> </w:t>
      </w:r>
      <w:r>
        <w:rPr>
          <w:color w:val="231F20"/>
          <w:spacing w:val="-2"/>
          <w:w w:val="110"/>
        </w:rPr>
        <w:t>rẻ</w:t>
      </w:r>
      <w:r>
        <w:rPr>
          <w:color w:val="231F20"/>
          <w:spacing w:val="-22"/>
          <w:w w:val="110"/>
        </w:rPr>
        <w:t> </w:t>
      </w:r>
      <w:r>
        <w:rPr>
          <w:color w:val="231F20"/>
          <w:spacing w:val="-2"/>
          <w:w w:val="110"/>
        </w:rPr>
        <w:t>hơn,</w:t>
      </w:r>
      <w:r>
        <w:rPr>
          <w:color w:val="231F20"/>
          <w:spacing w:val="-21"/>
          <w:w w:val="110"/>
        </w:rPr>
        <w:t> </w:t>
      </w:r>
      <w:r>
        <w:rPr>
          <w:color w:val="231F20"/>
          <w:spacing w:val="-2"/>
          <w:w w:val="110"/>
        </w:rPr>
        <w:t>giá</w:t>
      </w:r>
      <w:r>
        <w:rPr>
          <w:color w:val="231F20"/>
          <w:spacing w:val="-22"/>
          <w:w w:val="110"/>
        </w:rPr>
        <w:t> </w:t>
      </w:r>
      <w:r>
        <w:rPr>
          <w:color w:val="231F20"/>
          <w:spacing w:val="-2"/>
          <w:w w:val="110"/>
        </w:rPr>
        <w:t>thành </w:t>
      </w:r>
      <w:r>
        <w:rPr>
          <w:color w:val="231F20"/>
          <w:w w:val="110"/>
        </w:rPr>
        <w:t>ngày</w:t>
      </w:r>
      <w:r>
        <w:rPr>
          <w:color w:val="231F20"/>
          <w:spacing w:val="-15"/>
          <w:w w:val="110"/>
        </w:rPr>
        <w:t> </w:t>
      </w:r>
      <w:r>
        <w:rPr>
          <w:color w:val="231F20"/>
          <w:w w:val="110"/>
        </w:rPr>
        <w:t>càng</w:t>
      </w:r>
      <w:r>
        <w:rPr>
          <w:color w:val="231F20"/>
          <w:spacing w:val="-15"/>
          <w:w w:val="110"/>
        </w:rPr>
        <w:t> </w:t>
      </w:r>
      <w:r>
        <w:rPr>
          <w:color w:val="231F20"/>
          <w:w w:val="110"/>
        </w:rPr>
        <w:t>thấp.</w:t>
      </w:r>
      <w:r>
        <w:rPr>
          <w:color w:val="231F20"/>
          <w:spacing w:val="-15"/>
          <w:w w:val="110"/>
        </w:rPr>
        <w:t> </w:t>
      </w:r>
      <w:r>
        <w:rPr>
          <w:color w:val="231F20"/>
          <w:w w:val="110"/>
        </w:rPr>
        <w:t>Bất</w:t>
      </w:r>
      <w:r>
        <w:rPr>
          <w:color w:val="231F20"/>
          <w:spacing w:val="-15"/>
          <w:w w:val="110"/>
        </w:rPr>
        <w:t> </w:t>
      </w:r>
      <w:r>
        <w:rPr>
          <w:color w:val="231F20"/>
          <w:w w:val="110"/>
        </w:rPr>
        <w:t>luận</w:t>
      </w:r>
      <w:r>
        <w:rPr>
          <w:color w:val="231F20"/>
          <w:spacing w:val="-15"/>
          <w:w w:val="110"/>
        </w:rPr>
        <w:t> </w:t>
      </w:r>
      <w:r>
        <w:rPr>
          <w:color w:val="231F20"/>
          <w:w w:val="110"/>
        </w:rPr>
        <w:t>ở</w:t>
      </w:r>
      <w:r>
        <w:rPr>
          <w:color w:val="231F20"/>
          <w:spacing w:val="-15"/>
          <w:w w:val="110"/>
        </w:rPr>
        <w:t> </w:t>
      </w:r>
      <w:r>
        <w:rPr>
          <w:color w:val="231F20"/>
          <w:w w:val="110"/>
        </w:rPr>
        <w:t>chỗ</w:t>
      </w:r>
      <w:r>
        <w:rPr>
          <w:color w:val="231F20"/>
          <w:spacing w:val="-15"/>
          <w:w w:val="110"/>
        </w:rPr>
        <w:t> </w:t>
      </w:r>
      <w:r>
        <w:rPr>
          <w:color w:val="231F20"/>
          <w:w w:val="110"/>
        </w:rPr>
        <w:t>nào</w:t>
      </w:r>
      <w:r>
        <w:rPr>
          <w:color w:val="231F20"/>
          <w:spacing w:val="-15"/>
          <w:w w:val="110"/>
        </w:rPr>
        <w:t> </w:t>
      </w:r>
      <w:r>
        <w:rPr>
          <w:color w:val="231F20"/>
          <w:w w:val="110"/>
        </w:rPr>
        <w:t>trên</w:t>
      </w:r>
      <w:r>
        <w:rPr>
          <w:color w:val="231F20"/>
          <w:spacing w:val="-15"/>
          <w:w w:val="110"/>
        </w:rPr>
        <w:t> </w:t>
      </w:r>
      <w:r>
        <w:rPr>
          <w:color w:val="231F20"/>
          <w:w w:val="110"/>
        </w:rPr>
        <w:t>thế</w:t>
      </w:r>
      <w:r>
        <w:rPr>
          <w:color w:val="231F20"/>
          <w:spacing w:val="-15"/>
          <w:w w:val="110"/>
        </w:rPr>
        <w:t> </w:t>
      </w:r>
      <w:r>
        <w:rPr>
          <w:color w:val="231F20"/>
          <w:w w:val="110"/>
        </w:rPr>
        <w:t>giới,</w:t>
      </w:r>
      <w:r>
        <w:rPr>
          <w:color w:val="231F20"/>
          <w:spacing w:val="-15"/>
          <w:w w:val="110"/>
        </w:rPr>
        <w:t> </w:t>
      </w:r>
      <w:r>
        <w:rPr>
          <w:color w:val="231F20"/>
          <w:w w:val="110"/>
        </w:rPr>
        <w:t>chúng</w:t>
      </w:r>
      <w:r>
        <w:rPr>
          <w:color w:val="231F20"/>
          <w:spacing w:val="-15"/>
          <w:w w:val="110"/>
        </w:rPr>
        <w:t> </w:t>
      </w:r>
      <w:r>
        <w:rPr>
          <w:color w:val="231F20"/>
          <w:w w:val="110"/>
        </w:rPr>
        <w:t>ta </w:t>
      </w:r>
      <w:r>
        <w:rPr>
          <w:color w:val="231F20"/>
          <w:spacing w:val="-4"/>
          <w:w w:val="105"/>
        </w:rPr>
        <w:t>dùng</w:t>
      </w:r>
      <w:r>
        <w:rPr>
          <w:color w:val="231F20"/>
          <w:spacing w:val="-16"/>
          <w:w w:val="105"/>
        </w:rPr>
        <w:t> </w:t>
      </w:r>
      <w:r>
        <w:rPr>
          <w:color w:val="231F20"/>
          <w:spacing w:val="-4"/>
          <w:w w:val="105"/>
        </w:rPr>
        <w:t>công</w:t>
      </w:r>
      <w:r>
        <w:rPr>
          <w:color w:val="231F20"/>
          <w:spacing w:val="-16"/>
          <w:w w:val="105"/>
        </w:rPr>
        <w:t> </w:t>
      </w:r>
      <w:r>
        <w:rPr>
          <w:color w:val="231F20"/>
          <w:spacing w:val="-4"/>
          <w:w w:val="105"/>
        </w:rPr>
        <w:t>cụ</w:t>
      </w:r>
      <w:r>
        <w:rPr>
          <w:color w:val="231F20"/>
          <w:spacing w:val="-16"/>
          <w:w w:val="105"/>
        </w:rPr>
        <w:t> </w:t>
      </w:r>
      <w:r>
        <w:rPr>
          <w:color w:val="231F20"/>
          <w:spacing w:val="-4"/>
          <w:w w:val="105"/>
        </w:rPr>
        <w:t>này,</w:t>
      </w:r>
      <w:r>
        <w:rPr>
          <w:color w:val="231F20"/>
          <w:spacing w:val="-16"/>
          <w:w w:val="105"/>
        </w:rPr>
        <w:t> </w:t>
      </w:r>
      <w:r>
        <w:rPr>
          <w:color w:val="231F20"/>
          <w:spacing w:val="-4"/>
          <w:w w:val="105"/>
        </w:rPr>
        <w:t>đều</w:t>
      </w:r>
      <w:r>
        <w:rPr>
          <w:color w:val="231F20"/>
          <w:spacing w:val="-16"/>
          <w:w w:val="105"/>
        </w:rPr>
        <w:t> </w:t>
      </w:r>
      <w:r>
        <w:rPr>
          <w:color w:val="231F20"/>
          <w:spacing w:val="-4"/>
          <w:w w:val="105"/>
        </w:rPr>
        <w:t>giống</w:t>
      </w:r>
      <w:r>
        <w:rPr>
          <w:color w:val="231F20"/>
          <w:spacing w:val="-16"/>
          <w:w w:val="105"/>
        </w:rPr>
        <w:t> </w:t>
      </w:r>
      <w:r>
        <w:rPr>
          <w:color w:val="231F20"/>
          <w:spacing w:val="-4"/>
          <w:w w:val="105"/>
        </w:rPr>
        <w:t>như</w:t>
      </w:r>
      <w:r>
        <w:rPr>
          <w:color w:val="231F20"/>
          <w:spacing w:val="-16"/>
          <w:w w:val="105"/>
        </w:rPr>
        <w:t> </w:t>
      </w:r>
      <w:r>
        <w:rPr>
          <w:color w:val="231F20"/>
          <w:spacing w:val="-4"/>
          <w:w w:val="105"/>
        </w:rPr>
        <w:t>cùng</w:t>
      </w:r>
      <w:r>
        <w:rPr>
          <w:color w:val="231F20"/>
          <w:spacing w:val="-16"/>
          <w:w w:val="105"/>
        </w:rPr>
        <w:t> </w:t>
      </w:r>
      <w:r>
        <w:rPr>
          <w:color w:val="231F20"/>
          <w:spacing w:val="-4"/>
          <w:w w:val="105"/>
        </w:rPr>
        <w:t>nhau</w:t>
      </w:r>
      <w:r>
        <w:rPr>
          <w:color w:val="231F20"/>
          <w:spacing w:val="-16"/>
          <w:w w:val="105"/>
        </w:rPr>
        <w:t> </w:t>
      </w:r>
      <w:r>
        <w:rPr>
          <w:color w:val="231F20"/>
          <w:spacing w:val="-4"/>
          <w:w w:val="105"/>
        </w:rPr>
        <w:t>học</w:t>
      </w:r>
      <w:r>
        <w:rPr>
          <w:color w:val="231F20"/>
          <w:spacing w:val="-16"/>
          <w:w w:val="105"/>
        </w:rPr>
        <w:t> </w:t>
      </w:r>
      <w:r>
        <w:rPr>
          <w:color w:val="231F20"/>
          <w:spacing w:val="-4"/>
          <w:w w:val="105"/>
        </w:rPr>
        <w:t>tập</w:t>
      </w:r>
      <w:r>
        <w:rPr>
          <w:color w:val="231F20"/>
          <w:spacing w:val="-17"/>
          <w:w w:val="105"/>
        </w:rPr>
        <w:t> </w:t>
      </w:r>
      <w:r>
        <w:rPr>
          <w:color w:val="231F20"/>
          <w:spacing w:val="-4"/>
          <w:w w:val="105"/>
        </w:rPr>
        <w:t>vậy.</w:t>
      </w:r>
      <w:r>
        <w:rPr>
          <w:color w:val="231F20"/>
          <w:spacing w:val="-16"/>
          <w:w w:val="105"/>
        </w:rPr>
        <w:t> </w:t>
      </w:r>
      <w:r>
        <w:rPr>
          <w:color w:val="231F20"/>
          <w:spacing w:val="-4"/>
          <w:w w:val="105"/>
        </w:rPr>
        <w:t>Đây </w:t>
      </w:r>
      <w:r>
        <w:rPr>
          <w:color w:val="231F20"/>
        </w:rPr>
        <w:t>là</w:t>
      </w:r>
      <w:r>
        <w:rPr>
          <w:color w:val="231F20"/>
          <w:spacing w:val="-2"/>
        </w:rPr>
        <w:t> </w:t>
      </w:r>
      <w:r>
        <w:rPr>
          <w:color w:val="231F20"/>
        </w:rPr>
        <w:t>một chuyện tốt. Người giảng kinh</w:t>
      </w:r>
      <w:r>
        <w:rPr>
          <w:color w:val="231F20"/>
          <w:spacing w:val="-2"/>
        </w:rPr>
        <w:t> </w:t>
      </w:r>
      <w:r>
        <w:rPr>
          <w:color w:val="231F20"/>
        </w:rPr>
        <w:t>ngày càng ít, nhưng công </w:t>
      </w:r>
      <w:r>
        <w:rPr>
          <w:color w:val="231F20"/>
          <w:spacing w:val="-2"/>
          <w:w w:val="110"/>
        </w:rPr>
        <w:t>cụ</w:t>
      </w:r>
      <w:r>
        <w:rPr>
          <w:color w:val="231F20"/>
          <w:spacing w:val="-21"/>
          <w:w w:val="110"/>
        </w:rPr>
        <w:t> </w:t>
      </w:r>
      <w:r>
        <w:rPr>
          <w:color w:val="231F20"/>
          <w:spacing w:val="-2"/>
          <w:w w:val="110"/>
        </w:rPr>
        <w:t>này</w:t>
      </w:r>
      <w:r>
        <w:rPr>
          <w:color w:val="231F20"/>
          <w:spacing w:val="-21"/>
          <w:w w:val="110"/>
        </w:rPr>
        <w:t> </w:t>
      </w:r>
      <w:r>
        <w:rPr>
          <w:color w:val="231F20"/>
          <w:spacing w:val="-2"/>
          <w:w w:val="110"/>
        </w:rPr>
        <w:t>bù</w:t>
      </w:r>
      <w:r>
        <w:rPr>
          <w:color w:val="231F20"/>
          <w:spacing w:val="-21"/>
          <w:w w:val="110"/>
        </w:rPr>
        <w:t> </w:t>
      </w:r>
      <w:r>
        <w:rPr>
          <w:color w:val="231F20"/>
          <w:spacing w:val="-2"/>
          <w:w w:val="110"/>
        </w:rPr>
        <w:t>đắp.</w:t>
      </w:r>
      <w:r>
        <w:rPr>
          <w:color w:val="231F20"/>
          <w:spacing w:val="-20"/>
          <w:w w:val="110"/>
        </w:rPr>
        <w:t> </w:t>
      </w:r>
      <w:r>
        <w:rPr>
          <w:color w:val="231F20"/>
          <w:spacing w:val="-2"/>
          <w:w w:val="110"/>
        </w:rPr>
        <w:t>Nhưng</w:t>
      </w:r>
      <w:r>
        <w:rPr>
          <w:color w:val="231F20"/>
          <w:spacing w:val="-20"/>
          <w:w w:val="110"/>
        </w:rPr>
        <w:t> </w:t>
      </w:r>
      <w:r>
        <w:rPr>
          <w:color w:val="231F20"/>
          <w:spacing w:val="-2"/>
          <w:w w:val="110"/>
        </w:rPr>
        <w:t>vẫn</w:t>
      </w:r>
      <w:r>
        <w:rPr>
          <w:color w:val="231F20"/>
          <w:spacing w:val="-21"/>
          <w:w w:val="110"/>
        </w:rPr>
        <w:t> </w:t>
      </w:r>
      <w:r>
        <w:rPr>
          <w:color w:val="231F20"/>
          <w:spacing w:val="-2"/>
          <w:w w:val="110"/>
        </w:rPr>
        <w:t>hy</w:t>
      </w:r>
      <w:r>
        <w:rPr>
          <w:color w:val="231F20"/>
          <w:spacing w:val="-21"/>
          <w:w w:val="110"/>
        </w:rPr>
        <w:t> </w:t>
      </w:r>
      <w:r>
        <w:rPr>
          <w:color w:val="231F20"/>
          <w:spacing w:val="-2"/>
          <w:w w:val="110"/>
        </w:rPr>
        <w:t>vọng</w:t>
      </w:r>
      <w:r>
        <w:rPr>
          <w:color w:val="231F20"/>
          <w:spacing w:val="-20"/>
          <w:w w:val="110"/>
        </w:rPr>
        <w:t> </w:t>
      </w:r>
      <w:r>
        <w:rPr>
          <w:color w:val="231F20"/>
          <w:spacing w:val="-2"/>
          <w:w w:val="110"/>
        </w:rPr>
        <w:t>người</w:t>
      </w:r>
      <w:r>
        <w:rPr>
          <w:color w:val="231F20"/>
          <w:spacing w:val="-21"/>
          <w:w w:val="110"/>
        </w:rPr>
        <w:t> </w:t>
      </w:r>
      <w:r>
        <w:rPr>
          <w:color w:val="231F20"/>
          <w:spacing w:val="-2"/>
          <w:w w:val="110"/>
        </w:rPr>
        <w:t>thật</w:t>
      </w:r>
      <w:r>
        <w:rPr>
          <w:color w:val="231F20"/>
          <w:spacing w:val="-21"/>
          <w:w w:val="110"/>
        </w:rPr>
        <w:t> </w:t>
      </w:r>
      <w:r>
        <w:rPr>
          <w:color w:val="231F20"/>
          <w:spacing w:val="-2"/>
          <w:w w:val="110"/>
        </w:rPr>
        <w:t>sự</w:t>
      </w:r>
      <w:r>
        <w:rPr>
          <w:color w:val="231F20"/>
          <w:spacing w:val="-20"/>
          <w:w w:val="110"/>
        </w:rPr>
        <w:t> </w:t>
      </w:r>
      <w:r>
        <w:rPr>
          <w:color w:val="231F20"/>
          <w:spacing w:val="-2"/>
          <w:w w:val="110"/>
        </w:rPr>
        <w:t>phát</w:t>
      </w:r>
      <w:r>
        <w:rPr>
          <w:color w:val="231F20"/>
          <w:spacing w:val="-21"/>
          <w:w w:val="110"/>
        </w:rPr>
        <w:t> </w:t>
      </w:r>
      <w:r>
        <w:rPr>
          <w:color w:val="231F20"/>
          <w:spacing w:val="-2"/>
          <w:w w:val="110"/>
        </w:rPr>
        <w:t>tâm, </w:t>
      </w:r>
      <w:r>
        <w:rPr>
          <w:color w:val="231F20"/>
          <w:spacing w:val="-4"/>
          <w:w w:val="105"/>
        </w:rPr>
        <w:t>siêng</w:t>
      </w:r>
      <w:r>
        <w:rPr>
          <w:color w:val="231F20"/>
          <w:spacing w:val="-17"/>
          <w:w w:val="105"/>
        </w:rPr>
        <w:t> </w:t>
      </w:r>
      <w:r>
        <w:rPr>
          <w:color w:val="231F20"/>
          <w:spacing w:val="-4"/>
          <w:w w:val="105"/>
        </w:rPr>
        <w:t>năng</w:t>
      </w:r>
      <w:r>
        <w:rPr>
          <w:color w:val="231F20"/>
          <w:spacing w:val="-17"/>
          <w:w w:val="105"/>
        </w:rPr>
        <w:t> </w:t>
      </w:r>
      <w:r>
        <w:rPr>
          <w:color w:val="231F20"/>
          <w:spacing w:val="-4"/>
          <w:w w:val="105"/>
        </w:rPr>
        <w:t>giảng</w:t>
      </w:r>
      <w:r>
        <w:rPr>
          <w:color w:val="231F20"/>
          <w:spacing w:val="-17"/>
          <w:w w:val="105"/>
        </w:rPr>
        <w:t> </w:t>
      </w:r>
      <w:r>
        <w:rPr>
          <w:color w:val="231F20"/>
          <w:spacing w:val="-4"/>
          <w:w w:val="105"/>
        </w:rPr>
        <w:t>dạy,</w:t>
      </w:r>
      <w:r>
        <w:rPr>
          <w:color w:val="231F20"/>
          <w:spacing w:val="-17"/>
          <w:w w:val="105"/>
        </w:rPr>
        <w:t> </w:t>
      </w:r>
      <w:r>
        <w:rPr>
          <w:color w:val="231F20"/>
          <w:spacing w:val="-4"/>
          <w:w w:val="105"/>
        </w:rPr>
        <w:t>để</w:t>
      </w:r>
      <w:r>
        <w:rPr>
          <w:color w:val="231F20"/>
          <w:spacing w:val="-17"/>
          <w:w w:val="105"/>
        </w:rPr>
        <w:t> </w:t>
      </w:r>
      <w:r>
        <w:rPr>
          <w:color w:val="231F20"/>
          <w:spacing w:val="-4"/>
          <w:w w:val="105"/>
        </w:rPr>
        <w:t>kế</w:t>
      </w:r>
      <w:r>
        <w:rPr>
          <w:color w:val="231F20"/>
          <w:spacing w:val="-17"/>
          <w:w w:val="105"/>
        </w:rPr>
        <w:t> </w:t>
      </w:r>
      <w:r>
        <w:rPr>
          <w:color w:val="231F20"/>
          <w:spacing w:val="-4"/>
          <w:w w:val="105"/>
        </w:rPr>
        <w:t>tục</w:t>
      </w:r>
      <w:r>
        <w:rPr>
          <w:color w:val="231F20"/>
          <w:spacing w:val="-17"/>
          <w:w w:val="105"/>
        </w:rPr>
        <w:t> </w:t>
      </w:r>
      <w:r>
        <w:rPr>
          <w:color w:val="231F20"/>
          <w:spacing w:val="-4"/>
          <w:w w:val="105"/>
        </w:rPr>
        <w:t>Phật</w:t>
      </w:r>
      <w:r>
        <w:rPr>
          <w:color w:val="231F20"/>
          <w:spacing w:val="-17"/>
          <w:w w:val="105"/>
        </w:rPr>
        <w:t> </w:t>
      </w:r>
      <w:r>
        <w:rPr>
          <w:color w:val="231F20"/>
          <w:spacing w:val="-4"/>
          <w:w w:val="105"/>
        </w:rPr>
        <w:t>tuệ</w:t>
      </w:r>
      <w:r>
        <w:rPr>
          <w:color w:val="231F20"/>
          <w:spacing w:val="-17"/>
          <w:w w:val="105"/>
        </w:rPr>
        <w:t> </w:t>
      </w:r>
      <w:r>
        <w:rPr>
          <w:color w:val="231F20"/>
          <w:spacing w:val="-4"/>
          <w:w w:val="105"/>
        </w:rPr>
        <w:t>mạng,</w:t>
      </w:r>
      <w:r>
        <w:rPr>
          <w:color w:val="231F20"/>
          <w:spacing w:val="-17"/>
          <w:w w:val="105"/>
        </w:rPr>
        <w:t> </w:t>
      </w:r>
      <w:r>
        <w:rPr>
          <w:color w:val="231F20"/>
          <w:spacing w:val="-4"/>
          <w:w w:val="105"/>
        </w:rPr>
        <w:t>chính</w:t>
      </w:r>
      <w:r>
        <w:rPr>
          <w:color w:val="231F20"/>
          <w:spacing w:val="-17"/>
          <w:w w:val="105"/>
        </w:rPr>
        <w:t> </w:t>
      </w:r>
      <w:r>
        <w:rPr>
          <w:color w:val="231F20"/>
          <w:spacing w:val="-4"/>
          <w:w w:val="105"/>
        </w:rPr>
        <w:t>pháp</w:t>
      </w:r>
      <w:r>
        <w:rPr>
          <w:color w:val="231F20"/>
          <w:spacing w:val="-17"/>
          <w:w w:val="105"/>
        </w:rPr>
        <w:t> </w:t>
      </w:r>
      <w:r>
        <w:rPr>
          <w:color w:val="231F20"/>
          <w:spacing w:val="-4"/>
          <w:w w:val="105"/>
        </w:rPr>
        <w:t>trụ </w:t>
      </w:r>
      <w:r>
        <w:rPr>
          <w:color w:val="231F20"/>
          <w:w w:val="105"/>
        </w:rPr>
        <w:t>lâu.</w:t>
      </w:r>
      <w:r>
        <w:rPr>
          <w:color w:val="231F20"/>
          <w:spacing w:val="-16"/>
          <w:w w:val="105"/>
        </w:rPr>
        <w:t> </w:t>
      </w:r>
      <w:r>
        <w:rPr>
          <w:color w:val="231F20"/>
          <w:w w:val="105"/>
        </w:rPr>
        <w:t>Điều</w:t>
      </w:r>
      <w:r>
        <w:rPr>
          <w:color w:val="231F20"/>
          <w:spacing w:val="-16"/>
          <w:w w:val="105"/>
        </w:rPr>
        <w:t> </w:t>
      </w:r>
      <w:r>
        <w:rPr>
          <w:color w:val="231F20"/>
          <w:w w:val="105"/>
        </w:rPr>
        <w:t>này</w:t>
      </w:r>
      <w:r>
        <w:rPr>
          <w:color w:val="231F20"/>
          <w:spacing w:val="-16"/>
          <w:w w:val="105"/>
        </w:rPr>
        <w:t> </w:t>
      </w:r>
      <w:r>
        <w:rPr>
          <w:color w:val="231F20"/>
          <w:w w:val="105"/>
        </w:rPr>
        <w:t>nhờ</w:t>
      </w:r>
      <w:r>
        <w:rPr>
          <w:color w:val="231F20"/>
          <w:spacing w:val="-16"/>
          <w:w w:val="105"/>
        </w:rPr>
        <w:t> </w:t>
      </w:r>
      <w:r>
        <w:rPr>
          <w:color w:val="231F20"/>
          <w:w w:val="105"/>
        </w:rPr>
        <w:t>vào</w:t>
      </w:r>
      <w:r>
        <w:rPr>
          <w:color w:val="231F20"/>
          <w:spacing w:val="-16"/>
          <w:w w:val="105"/>
        </w:rPr>
        <w:t> </w:t>
      </w:r>
      <w:r>
        <w:rPr>
          <w:color w:val="231F20"/>
          <w:w w:val="105"/>
        </w:rPr>
        <w:t>ai?</w:t>
      </w:r>
      <w:r>
        <w:rPr>
          <w:color w:val="231F20"/>
          <w:spacing w:val="-16"/>
          <w:w w:val="105"/>
        </w:rPr>
        <w:t> </w:t>
      </w:r>
      <w:r>
        <w:rPr>
          <w:color w:val="231F20"/>
          <w:w w:val="105"/>
        </w:rPr>
        <w:t>Ta</w:t>
      </w:r>
      <w:r>
        <w:rPr>
          <w:color w:val="231F20"/>
          <w:spacing w:val="-16"/>
          <w:w w:val="105"/>
        </w:rPr>
        <w:t> </w:t>
      </w:r>
      <w:r>
        <w:rPr>
          <w:color w:val="231F20"/>
          <w:w w:val="105"/>
        </w:rPr>
        <w:t>kỳ</w:t>
      </w:r>
      <w:r>
        <w:rPr>
          <w:color w:val="231F20"/>
          <w:spacing w:val="-16"/>
          <w:w w:val="105"/>
        </w:rPr>
        <w:t> </w:t>
      </w:r>
      <w:r>
        <w:rPr>
          <w:color w:val="231F20"/>
          <w:w w:val="105"/>
        </w:rPr>
        <w:t>vọng</w:t>
      </w:r>
      <w:r>
        <w:rPr>
          <w:color w:val="231F20"/>
          <w:spacing w:val="-16"/>
          <w:w w:val="105"/>
        </w:rPr>
        <w:t> </w:t>
      </w:r>
      <w:r>
        <w:rPr>
          <w:color w:val="231F20"/>
          <w:w w:val="105"/>
        </w:rPr>
        <w:t>dựa</w:t>
      </w:r>
      <w:r>
        <w:rPr>
          <w:color w:val="231F20"/>
          <w:spacing w:val="-16"/>
          <w:w w:val="105"/>
        </w:rPr>
        <w:t> </w:t>
      </w:r>
      <w:r>
        <w:rPr>
          <w:color w:val="231F20"/>
          <w:w w:val="105"/>
        </w:rPr>
        <w:t>vào</w:t>
      </w:r>
      <w:r>
        <w:rPr>
          <w:color w:val="231F20"/>
          <w:spacing w:val="-16"/>
          <w:w w:val="105"/>
        </w:rPr>
        <w:t> </w:t>
      </w:r>
      <w:r>
        <w:rPr>
          <w:color w:val="231F20"/>
          <w:w w:val="105"/>
        </w:rPr>
        <w:t>bất</w:t>
      </w:r>
      <w:r>
        <w:rPr>
          <w:color w:val="231F20"/>
          <w:spacing w:val="-16"/>
          <w:w w:val="105"/>
        </w:rPr>
        <w:t> </w:t>
      </w:r>
      <w:r>
        <w:rPr>
          <w:color w:val="231F20"/>
          <w:w w:val="105"/>
        </w:rPr>
        <w:t>cứ</w:t>
      </w:r>
      <w:r>
        <w:rPr>
          <w:color w:val="231F20"/>
          <w:spacing w:val="-16"/>
          <w:w w:val="105"/>
        </w:rPr>
        <w:t> </w:t>
      </w:r>
      <w:r>
        <w:rPr>
          <w:color w:val="231F20"/>
          <w:w w:val="105"/>
        </w:rPr>
        <w:t>ai</w:t>
      </w:r>
      <w:r>
        <w:rPr>
          <w:color w:val="231F20"/>
          <w:spacing w:val="-16"/>
          <w:w w:val="105"/>
        </w:rPr>
        <w:t> </w:t>
      </w:r>
      <w:r>
        <w:rPr>
          <w:color w:val="231F20"/>
          <w:w w:val="105"/>
        </w:rPr>
        <w:t>cũng </w:t>
      </w:r>
      <w:r>
        <w:rPr>
          <w:color w:val="231F20"/>
          <w:spacing w:val="-4"/>
          <w:w w:val="105"/>
        </w:rPr>
        <w:t>dựa</w:t>
      </w:r>
      <w:r>
        <w:rPr>
          <w:color w:val="231F20"/>
          <w:spacing w:val="-19"/>
          <w:w w:val="105"/>
        </w:rPr>
        <w:t> </w:t>
      </w:r>
      <w:r>
        <w:rPr>
          <w:color w:val="231F20"/>
          <w:spacing w:val="-4"/>
          <w:w w:val="105"/>
        </w:rPr>
        <w:t>không</w:t>
      </w:r>
      <w:r>
        <w:rPr>
          <w:color w:val="231F20"/>
          <w:spacing w:val="-18"/>
          <w:w w:val="105"/>
        </w:rPr>
        <w:t> </w:t>
      </w:r>
      <w:r>
        <w:rPr>
          <w:color w:val="231F20"/>
          <w:spacing w:val="-4"/>
          <w:w w:val="105"/>
        </w:rPr>
        <w:t>được.</w:t>
      </w:r>
      <w:r>
        <w:rPr>
          <w:color w:val="231F20"/>
          <w:spacing w:val="-18"/>
          <w:w w:val="105"/>
        </w:rPr>
        <w:t> </w:t>
      </w:r>
      <w:r>
        <w:rPr>
          <w:color w:val="231F20"/>
          <w:spacing w:val="-4"/>
          <w:w w:val="105"/>
        </w:rPr>
        <w:t>Dựa</w:t>
      </w:r>
      <w:r>
        <w:rPr>
          <w:color w:val="231F20"/>
          <w:spacing w:val="-19"/>
          <w:w w:val="105"/>
        </w:rPr>
        <w:t> </w:t>
      </w:r>
      <w:r>
        <w:rPr>
          <w:color w:val="231F20"/>
          <w:spacing w:val="-4"/>
          <w:w w:val="105"/>
        </w:rPr>
        <w:t>vào</w:t>
      </w:r>
      <w:r>
        <w:rPr>
          <w:color w:val="231F20"/>
          <w:spacing w:val="-18"/>
          <w:w w:val="105"/>
        </w:rPr>
        <w:t> </w:t>
      </w:r>
      <w:r>
        <w:rPr>
          <w:color w:val="231F20"/>
          <w:spacing w:val="-4"/>
          <w:w w:val="105"/>
        </w:rPr>
        <w:t>chính</w:t>
      </w:r>
      <w:r>
        <w:rPr>
          <w:color w:val="231F20"/>
          <w:spacing w:val="-18"/>
          <w:w w:val="105"/>
        </w:rPr>
        <w:t> </w:t>
      </w:r>
      <w:r>
        <w:rPr>
          <w:color w:val="231F20"/>
          <w:spacing w:val="-4"/>
          <w:w w:val="105"/>
        </w:rPr>
        <w:t>mình.</w:t>
      </w:r>
      <w:r>
        <w:rPr>
          <w:color w:val="231F20"/>
          <w:spacing w:val="-19"/>
          <w:w w:val="105"/>
        </w:rPr>
        <w:t> </w:t>
      </w:r>
      <w:r>
        <w:rPr>
          <w:color w:val="231F20"/>
          <w:spacing w:val="-4"/>
          <w:w w:val="105"/>
        </w:rPr>
        <w:t>Chúng</w:t>
      </w:r>
      <w:r>
        <w:rPr>
          <w:color w:val="231F20"/>
          <w:spacing w:val="-18"/>
          <w:w w:val="105"/>
        </w:rPr>
        <w:t> </w:t>
      </w:r>
      <w:r>
        <w:rPr>
          <w:color w:val="231F20"/>
          <w:spacing w:val="-4"/>
          <w:w w:val="105"/>
        </w:rPr>
        <w:t>ta</w:t>
      </w:r>
      <w:r>
        <w:rPr>
          <w:color w:val="231F20"/>
          <w:spacing w:val="-18"/>
          <w:w w:val="105"/>
        </w:rPr>
        <w:t> </w:t>
      </w:r>
      <w:r>
        <w:rPr>
          <w:color w:val="231F20"/>
          <w:spacing w:val="-4"/>
          <w:w w:val="105"/>
        </w:rPr>
        <w:t>được</w:t>
      </w:r>
      <w:r>
        <w:rPr>
          <w:color w:val="231F20"/>
          <w:spacing w:val="-19"/>
          <w:w w:val="105"/>
        </w:rPr>
        <w:t> </w:t>
      </w:r>
      <w:r>
        <w:rPr>
          <w:color w:val="231F20"/>
          <w:spacing w:val="-4"/>
          <w:w w:val="105"/>
        </w:rPr>
        <w:t>không? Chỉ</w:t>
      </w:r>
      <w:r>
        <w:rPr>
          <w:color w:val="231F20"/>
          <w:spacing w:val="-16"/>
          <w:w w:val="105"/>
        </w:rPr>
        <w:t> </w:t>
      </w:r>
      <w:r>
        <w:rPr>
          <w:color w:val="231F20"/>
          <w:spacing w:val="-4"/>
          <w:w w:val="105"/>
        </w:rPr>
        <w:t>cần</w:t>
      </w:r>
      <w:r>
        <w:rPr>
          <w:color w:val="231F20"/>
          <w:spacing w:val="-16"/>
          <w:w w:val="105"/>
        </w:rPr>
        <w:t> </w:t>
      </w:r>
      <w:r>
        <w:rPr>
          <w:color w:val="231F20"/>
          <w:spacing w:val="-4"/>
          <w:w w:val="105"/>
        </w:rPr>
        <w:t>chúng</w:t>
      </w:r>
      <w:r>
        <w:rPr>
          <w:color w:val="231F20"/>
          <w:spacing w:val="-16"/>
          <w:w w:val="105"/>
        </w:rPr>
        <w:t> </w:t>
      </w:r>
      <w:r>
        <w:rPr>
          <w:color w:val="231F20"/>
          <w:spacing w:val="-4"/>
          <w:w w:val="105"/>
        </w:rPr>
        <w:t>ta</w:t>
      </w:r>
      <w:r>
        <w:rPr>
          <w:color w:val="231F20"/>
          <w:spacing w:val="-17"/>
          <w:w w:val="105"/>
        </w:rPr>
        <w:t> </w:t>
      </w:r>
      <w:r>
        <w:rPr>
          <w:color w:val="231F20"/>
          <w:spacing w:val="-4"/>
          <w:w w:val="105"/>
        </w:rPr>
        <w:t>phát</w:t>
      </w:r>
      <w:r>
        <w:rPr>
          <w:color w:val="231F20"/>
          <w:spacing w:val="-17"/>
          <w:w w:val="105"/>
        </w:rPr>
        <w:t> </w:t>
      </w:r>
      <w:r>
        <w:rPr>
          <w:color w:val="231F20"/>
          <w:spacing w:val="-4"/>
          <w:w w:val="105"/>
        </w:rPr>
        <w:t>tâm</w:t>
      </w:r>
      <w:r>
        <w:rPr>
          <w:color w:val="231F20"/>
          <w:spacing w:val="-17"/>
          <w:w w:val="105"/>
        </w:rPr>
        <w:t> </w:t>
      </w:r>
      <w:r>
        <w:rPr>
          <w:color w:val="231F20"/>
          <w:spacing w:val="-4"/>
          <w:w w:val="105"/>
        </w:rPr>
        <w:t>là</w:t>
      </w:r>
      <w:r>
        <w:rPr>
          <w:color w:val="231F20"/>
          <w:spacing w:val="-17"/>
          <w:w w:val="105"/>
        </w:rPr>
        <w:t> </w:t>
      </w:r>
      <w:r>
        <w:rPr>
          <w:color w:val="231F20"/>
          <w:spacing w:val="-4"/>
          <w:w w:val="105"/>
        </w:rPr>
        <w:t>được.</w:t>
      </w:r>
      <w:r>
        <w:rPr>
          <w:color w:val="231F20"/>
          <w:spacing w:val="-16"/>
          <w:w w:val="105"/>
        </w:rPr>
        <w:t> </w:t>
      </w:r>
      <w:r>
        <w:rPr>
          <w:color w:val="231F20"/>
          <w:spacing w:val="-4"/>
          <w:w w:val="105"/>
        </w:rPr>
        <w:t>Vì</w:t>
      </w:r>
      <w:r>
        <w:rPr>
          <w:color w:val="231F20"/>
          <w:spacing w:val="-16"/>
          <w:w w:val="105"/>
        </w:rPr>
        <w:t> </w:t>
      </w:r>
      <w:r>
        <w:rPr>
          <w:color w:val="231F20"/>
          <w:spacing w:val="-4"/>
          <w:w w:val="105"/>
        </w:rPr>
        <w:t>sao?</w:t>
      </w:r>
      <w:r>
        <w:rPr>
          <w:color w:val="231F20"/>
          <w:spacing w:val="-16"/>
          <w:w w:val="105"/>
        </w:rPr>
        <w:t> </w:t>
      </w:r>
      <w:r>
        <w:rPr>
          <w:color w:val="231F20"/>
          <w:spacing w:val="-4"/>
          <w:w w:val="105"/>
        </w:rPr>
        <w:t>Chư</w:t>
      </w:r>
      <w:r>
        <w:rPr>
          <w:color w:val="231F20"/>
          <w:spacing w:val="-16"/>
          <w:w w:val="105"/>
        </w:rPr>
        <w:t> </w:t>
      </w:r>
      <w:r>
        <w:rPr>
          <w:color w:val="231F20"/>
          <w:spacing w:val="-4"/>
          <w:w w:val="105"/>
        </w:rPr>
        <w:t>Phật</w:t>
      </w:r>
      <w:r>
        <w:rPr>
          <w:color w:val="231F20"/>
          <w:spacing w:val="-16"/>
          <w:w w:val="105"/>
        </w:rPr>
        <w:t> </w:t>
      </w:r>
      <w:r>
        <w:rPr>
          <w:color w:val="231F20"/>
          <w:spacing w:val="-4"/>
          <w:w w:val="105"/>
        </w:rPr>
        <w:t>Như</w:t>
      </w:r>
      <w:r>
        <w:rPr>
          <w:color w:val="231F20"/>
          <w:spacing w:val="-16"/>
          <w:w w:val="105"/>
        </w:rPr>
        <w:t> </w:t>
      </w:r>
      <w:r>
        <w:rPr>
          <w:color w:val="231F20"/>
          <w:spacing w:val="-4"/>
          <w:w w:val="105"/>
        </w:rPr>
        <w:t>Lai </w:t>
      </w:r>
      <w:r>
        <w:rPr>
          <w:color w:val="231F20"/>
          <w:w w:val="110"/>
        </w:rPr>
        <w:t>gia</w:t>
      </w:r>
      <w:r>
        <w:rPr>
          <w:color w:val="231F20"/>
          <w:spacing w:val="-18"/>
          <w:w w:val="110"/>
        </w:rPr>
        <w:t> </w:t>
      </w:r>
      <w:r>
        <w:rPr>
          <w:color w:val="231F20"/>
          <w:w w:val="110"/>
        </w:rPr>
        <w:t>trì</w:t>
      </w:r>
      <w:r>
        <w:rPr>
          <w:color w:val="231F20"/>
          <w:spacing w:val="-18"/>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Ta</w:t>
      </w:r>
      <w:r>
        <w:rPr>
          <w:color w:val="231F20"/>
          <w:spacing w:val="-18"/>
          <w:w w:val="110"/>
        </w:rPr>
        <w:t> </w:t>
      </w:r>
      <w:r>
        <w:rPr>
          <w:color w:val="231F20"/>
          <w:w w:val="110"/>
        </w:rPr>
        <w:t>không</w:t>
      </w:r>
      <w:r>
        <w:rPr>
          <w:color w:val="231F20"/>
          <w:spacing w:val="-18"/>
          <w:w w:val="110"/>
        </w:rPr>
        <w:t> </w:t>
      </w:r>
      <w:r>
        <w:rPr>
          <w:color w:val="231F20"/>
          <w:w w:val="110"/>
        </w:rPr>
        <w:t>phát</w:t>
      </w:r>
      <w:r>
        <w:rPr>
          <w:color w:val="231F20"/>
          <w:spacing w:val="-18"/>
          <w:w w:val="110"/>
        </w:rPr>
        <w:t> </w:t>
      </w:r>
      <w:r>
        <w:rPr>
          <w:color w:val="231F20"/>
          <w:w w:val="110"/>
        </w:rPr>
        <w:t>tâm,</w:t>
      </w:r>
      <w:r>
        <w:rPr>
          <w:color w:val="231F20"/>
          <w:spacing w:val="-18"/>
          <w:w w:val="110"/>
        </w:rPr>
        <w:t> </w:t>
      </w:r>
      <w:r>
        <w:rPr>
          <w:color w:val="231F20"/>
          <w:w w:val="110"/>
        </w:rPr>
        <w:t>các</w:t>
      </w:r>
      <w:r>
        <w:rPr>
          <w:color w:val="231F20"/>
          <w:spacing w:val="-18"/>
          <w:w w:val="110"/>
        </w:rPr>
        <w:t> </w:t>
      </w:r>
      <w:r>
        <w:rPr>
          <w:color w:val="231F20"/>
          <w:w w:val="110"/>
        </w:rPr>
        <w:t>Ngài</w:t>
      </w:r>
      <w:r>
        <w:rPr>
          <w:color w:val="231F20"/>
          <w:spacing w:val="-18"/>
          <w:w w:val="110"/>
        </w:rPr>
        <w:t> </w:t>
      </w:r>
      <w:r>
        <w:rPr>
          <w:color w:val="231F20"/>
          <w:w w:val="110"/>
        </w:rPr>
        <w:t>muốn</w:t>
      </w:r>
      <w:r>
        <w:rPr>
          <w:color w:val="231F20"/>
          <w:spacing w:val="-18"/>
          <w:w w:val="110"/>
        </w:rPr>
        <w:t> </w:t>
      </w:r>
      <w:r>
        <w:rPr>
          <w:color w:val="231F20"/>
          <w:w w:val="110"/>
        </w:rPr>
        <w:t>gia</w:t>
      </w:r>
      <w:r>
        <w:rPr>
          <w:color w:val="231F20"/>
          <w:spacing w:val="-18"/>
          <w:w w:val="110"/>
        </w:rPr>
        <w:t> </w:t>
      </w:r>
      <w:r>
        <w:rPr>
          <w:color w:val="231F20"/>
          <w:w w:val="110"/>
        </w:rPr>
        <w:t>trì </w:t>
      </w:r>
      <w:r>
        <w:rPr>
          <w:color w:val="231F20"/>
          <w:spacing w:val="-2"/>
          <w:w w:val="110"/>
        </w:rPr>
        <w:t>cũng</w:t>
      </w:r>
      <w:r>
        <w:rPr>
          <w:color w:val="231F20"/>
          <w:spacing w:val="-26"/>
          <w:w w:val="110"/>
        </w:rPr>
        <w:t> </w:t>
      </w:r>
      <w:r>
        <w:rPr>
          <w:color w:val="231F20"/>
          <w:spacing w:val="-2"/>
          <w:w w:val="110"/>
        </w:rPr>
        <w:t>không</w:t>
      </w:r>
      <w:r>
        <w:rPr>
          <w:color w:val="231F20"/>
          <w:spacing w:val="-26"/>
          <w:w w:val="110"/>
        </w:rPr>
        <w:t> </w:t>
      </w:r>
      <w:r>
        <w:rPr>
          <w:color w:val="231F20"/>
          <w:spacing w:val="-2"/>
          <w:w w:val="110"/>
        </w:rPr>
        <w:t>gia</w:t>
      </w:r>
      <w:r>
        <w:rPr>
          <w:color w:val="231F20"/>
          <w:spacing w:val="-27"/>
          <w:w w:val="110"/>
        </w:rPr>
        <w:t> </w:t>
      </w:r>
      <w:r>
        <w:rPr>
          <w:color w:val="231F20"/>
          <w:spacing w:val="-2"/>
          <w:w w:val="110"/>
        </w:rPr>
        <w:t>trì</w:t>
      </w:r>
      <w:r>
        <w:rPr>
          <w:color w:val="231F20"/>
          <w:spacing w:val="-26"/>
          <w:w w:val="110"/>
        </w:rPr>
        <w:t> </w:t>
      </w:r>
      <w:r>
        <w:rPr>
          <w:color w:val="231F20"/>
          <w:spacing w:val="-2"/>
          <w:w w:val="110"/>
        </w:rPr>
        <w:t>được.</w:t>
      </w:r>
      <w:r>
        <w:rPr>
          <w:color w:val="231F20"/>
          <w:spacing w:val="-26"/>
          <w:w w:val="110"/>
        </w:rPr>
        <w:t> </w:t>
      </w:r>
      <w:r>
        <w:rPr>
          <w:color w:val="231F20"/>
          <w:spacing w:val="-2"/>
          <w:w w:val="110"/>
        </w:rPr>
        <w:t>Thật</w:t>
      </w:r>
      <w:r>
        <w:rPr>
          <w:color w:val="231F20"/>
          <w:spacing w:val="-25"/>
          <w:w w:val="110"/>
        </w:rPr>
        <w:t> </w:t>
      </w:r>
      <w:r>
        <w:rPr>
          <w:color w:val="231F20"/>
          <w:spacing w:val="-2"/>
          <w:w w:val="110"/>
        </w:rPr>
        <w:t>phát</w:t>
      </w:r>
      <w:r>
        <w:rPr>
          <w:color w:val="231F20"/>
          <w:spacing w:val="-27"/>
          <w:w w:val="110"/>
        </w:rPr>
        <w:t> </w:t>
      </w:r>
      <w:r>
        <w:rPr>
          <w:color w:val="231F20"/>
          <w:spacing w:val="-2"/>
          <w:w w:val="110"/>
        </w:rPr>
        <w:t>tâm</w:t>
      </w:r>
      <w:r>
        <w:rPr>
          <w:color w:val="231F20"/>
          <w:spacing w:val="-26"/>
          <w:w w:val="110"/>
        </w:rPr>
        <w:t> </w:t>
      </w:r>
      <w:r>
        <w:rPr>
          <w:color w:val="231F20"/>
          <w:spacing w:val="-2"/>
          <w:w w:val="110"/>
        </w:rPr>
        <w:t>mới</w:t>
      </w:r>
      <w:r>
        <w:rPr>
          <w:color w:val="231F20"/>
          <w:spacing w:val="-27"/>
          <w:w w:val="110"/>
        </w:rPr>
        <w:t> </w:t>
      </w:r>
      <w:r>
        <w:rPr>
          <w:color w:val="231F20"/>
          <w:spacing w:val="-2"/>
          <w:w w:val="110"/>
        </w:rPr>
        <w:t>thật</w:t>
      </w:r>
      <w:r>
        <w:rPr>
          <w:color w:val="231F20"/>
          <w:spacing w:val="-26"/>
          <w:w w:val="110"/>
        </w:rPr>
        <w:t> </w:t>
      </w:r>
      <w:r>
        <w:rPr>
          <w:color w:val="231F20"/>
          <w:spacing w:val="-2"/>
          <w:w w:val="110"/>
        </w:rPr>
        <w:t>gia</w:t>
      </w:r>
      <w:r>
        <w:rPr>
          <w:color w:val="231F20"/>
          <w:spacing w:val="-27"/>
          <w:w w:val="110"/>
        </w:rPr>
        <w:t> </w:t>
      </w:r>
      <w:r>
        <w:rPr>
          <w:color w:val="231F20"/>
          <w:spacing w:val="-2"/>
          <w:w w:val="110"/>
        </w:rPr>
        <w:t>trì.</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5" w:firstLine="453"/>
      </w:pPr>
      <w:r>
        <w:rPr>
          <w:color w:val="231F20"/>
          <w:w w:val="105"/>
        </w:rPr>
        <w:t>Thực tế nói, chúng ta có năng lực gì? Bất luận là ở đức hạnh hay học thuật, so với người xưa thì kém quá xa! Đây là</w:t>
      </w:r>
      <w:r>
        <w:rPr>
          <w:color w:val="231F20"/>
          <w:spacing w:val="-10"/>
          <w:w w:val="105"/>
        </w:rPr>
        <w:t> </w:t>
      </w:r>
      <w:r>
        <w:rPr>
          <w:color w:val="231F20"/>
          <w:w w:val="105"/>
        </w:rPr>
        <w:t>thật</w:t>
      </w:r>
      <w:r>
        <w:rPr>
          <w:color w:val="231F20"/>
          <w:spacing w:val="-10"/>
          <w:w w:val="105"/>
        </w:rPr>
        <w:t> </w:t>
      </w:r>
      <w:r>
        <w:rPr>
          <w:color w:val="231F20"/>
          <w:w w:val="105"/>
        </w:rPr>
        <w:t>không</w:t>
      </w:r>
      <w:r>
        <w:rPr>
          <w:color w:val="231F20"/>
          <w:spacing w:val="-10"/>
          <w:w w:val="105"/>
        </w:rPr>
        <w:t> </w:t>
      </w:r>
      <w:r>
        <w:rPr>
          <w:color w:val="231F20"/>
          <w:w w:val="105"/>
        </w:rPr>
        <w:t>phải</w:t>
      </w:r>
      <w:r>
        <w:rPr>
          <w:color w:val="231F20"/>
          <w:spacing w:val="-10"/>
          <w:w w:val="105"/>
        </w:rPr>
        <w:t> </w:t>
      </w:r>
      <w:r>
        <w:rPr>
          <w:color w:val="231F20"/>
          <w:w w:val="105"/>
        </w:rPr>
        <w:t>giả.</w:t>
      </w:r>
      <w:r>
        <w:rPr>
          <w:color w:val="231F20"/>
          <w:spacing w:val="-10"/>
          <w:w w:val="105"/>
        </w:rPr>
        <w:t> </w:t>
      </w:r>
      <w:r>
        <w:rPr>
          <w:color w:val="231F20"/>
          <w:w w:val="105"/>
        </w:rPr>
        <w:t>Nhiều</w:t>
      </w:r>
      <w:r>
        <w:rPr>
          <w:color w:val="231F20"/>
          <w:spacing w:val="-10"/>
          <w:w w:val="105"/>
        </w:rPr>
        <w:t> </w:t>
      </w:r>
      <w:r>
        <w:rPr>
          <w:color w:val="231F20"/>
          <w:w w:val="105"/>
        </w:rPr>
        <w:t>năm</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ở</w:t>
      </w:r>
      <w:r>
        <w:rPr>
          <w:color w:val="231F20"/>
          <w:spacing w:val="-10"/>
          <w:w w:val="105"/>
        </w:rPr>
        <w:t> </w:t>
      </w:r>
      <w:r>
        <w:rPr>
          <w:color w:val="231F20"/>
          <w:w w:val="105"/>
        </w:rPr>
        <w:t>trên</w:t>
      </w:r>
      <w:r>
        <w:rPr>
          <w:color w:val="231F20"/>
          <w:spacing w:val="-10"/>
          <w:w w:val="105"/>
        </w:rPr>
        <w:t> </w:t>
      </w:r>
      <w:r>
        <w:rPr>
          <w:color w:val="231F20"/>
          <w:w w:val="105"/>
        </w:rPr>
        <w:t>bục</w:t>
      </w:r>
      <w:r>
        <w:rPr>
          <w:color w:val="231F20"/>
          <w:spacing w:val="-10"/>
          <w:w w:val="105"/>
        </w:rPr>
        <w:t> </w:t>
      </w:r>
      <w:r>
        <w:rPr>
          <w:color w:val="231F20"/>
          <w:w w:val="105"/>
        </w:rPr>
        <w:t>giảng, cùng học tập với mọi người, hoàn toàn đều là Tam bảo gia trì.</w:t>
      </w:r>
      <w:r>
        <w:rPr>
          <w:color w:val="231F20"/>
          <w:spacing w:val="-6"/>
          <w:w w:val="105"/>
        </w:rPr>
        <w:t> </w:t>
      </w:r>
      <w:r>
        <w:rPr>
          <w:color w:val="231F20"/>
          <w:w w:val="105"/>
        </w:rPr>
        <w:t>Tôi</w:t>
      </w:r>
      <w:r>
        <w:rPr>
          <w:color w:val="231F20"/>
          <w:spacing w:val="-6"/>
          <w:w w:val="105"/>
        </w:rPr>
        <w:t> </w:t>
      </w:r>
      <w:r>
        <w:rPr>
          <w:color w:val="231F20"/>
          <w:w w:val="105"/>
        </w:rPr>
        <w:t>nói</w:t>
      </w:r>
      <w:r>
        <w:rPr>
          <w:color w:val="231F20"/>
          <w:spacing w:val="-6"/>
          <w:w w:val="105"/>
        </w:rPr>
        <w:t> </w:t>
      </w:r>
      <w:r>
        <w:rPr>
          <w:color w:val="231F20"/>
          <w:w w:val="105"/>
        </w:rPr>
        <w:t>thật</w:t>
      </w:r>
      <w:r>
        <w:rPr>
          <w:color w:val="231F20"/>
          <w:spacing w:val="-6"/>
          <w:w w:val="105"/>
        </w:rPr>
        <w:t> </w:t>
      </w:r>
      <w:r>
        <w:rPr>
          <w:color w:val="231F20"/>
          <w:w w:val="105"/>
        </w:rPr>
        <w:t>với</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tam</w:t>
      </w:r>
      <w:r>
        <w:rPr>
          <w:color w:val="231F20"/>
          <w:spacing w:val="-6"/>
          <w:w w:val="105"/>
        </w:rPr>
        <w:t> </w:t>
      </w:r>
      <w:r>
        <w:rPr>
          <w:color w:val="231F20"/>
          <w:w w:val="105"/>
        </w:rPr>
        <w:t>bảo</w:t>
      </w:r>
      <w:r>
        <w:rPr>
          <w:color w:val="231F20"/>
          <w:spacing w:val="-5"/>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gia</w:t>
      </w:r>
      <w:r>
        <w:rPr>
          <w:color w:val="231F20"/>
          <w:spacing w:val="-6"/>
          <w:w w:val="105"/>
        </w:rPr>
        <w:t> </w:t>
      </w:r>
      <w:r>
        <w:rPr>
          <w:color w:val="231F20"/>
          <w:w w:val="105"/>
        </w:rPr>
        <w:t>trì</w:t>
      </w:r>
      <w:r>
        <w:rPr>
          <w:color w:val="231F20"/>
          <w:spacing w:val="-6"/>
          <w:w w:val="105"/>
        </w:rPr>
        <w:t> </w:t>
      </w:r>
      <w:r>
        <w:rPr>
          <w:color w:val="231F20"/>
          <w:w w:val="105"/>
        </w:rPr>
        <w:t>tôi?</w:t>
      </w:r>
      <w:r>
        <w:rPr>
          <w:color w:val="231F20"/>
          <w:spacing w:val="-6"/>
          <w:w w:val="105"/>
        </w:rPr>
        <w:t> </w:t>
      </w:r>
      <w:r>
        <w:rPr>
          <w:color w:val="231F20"/>
          <w:w w:val="105"/>
        </w:rPr>
        <w:t>Vì không</w:t>
      </w:r>
      <w:r>
        <w:rPr>
          <w:color w:val="231F20"/>
          <w:spacing w:val="-3"/>
          <w:w w:val="105"/>
        </w:rPr>
        <w:t> </w:t>
      </w:r>
      <w:r>
        <w:rPr>
          <w:color w:val="231F20"/>
          <w:w w:val="105"/>
        </w:rPr>
        <w:t>ai</w:t>
      </w:r>
      <w:r>
        <w:rPr>
          <w:color w:val="231F20"/>
          <w:spacing w:val="-3"/>
          <w:w w:val="105"/>
        </w:rPr>
        <w:t> </w:t>
      </w:r>
      <w:r>
        <w:rPr>
          <w:color w:val="231F20"/>
          <w:w w:val="105"/>
        </w:rPr>
        <w:t>làm,</w:t>
      </w:r>
      <w:r>
        <w:rPr>
          <w:color w:val="231F20"/>
          <w:spacing w:val="-3"/>
          <w:w w:val="105"/>
        </w:rPr>
        <w:t> </w:t>
      </w:r>
      <w:r>
        <w:rPr>
          <w:color w:val="231F20"/>
          <w:w w:val="105"/>
        </w:rPr>
        <w:t>tôi</w:t>
      </w:r>
      <w:r>
        <w:rPr>
          <w:color w:val="231F20"/>
          <w:spacing w:val="-3"/>
          <w:w w:val="105"/>
        </w:rPr>
        <w:t> </w:t>
      </w:r>
      <w:r>
        <w:rPr>
          <w:color w:val="231F20"/>
          <w:w w:val="105"/>
        </w:rPr>
        <w:t>phát</w:t>
      </w:r>
      <w:r>
        <w:rPr>
          <w:color w:val="231F20"/>
          <w:spacing w:val="-3"/>
          <w:w w:val="105"/>
        </w:rPr>
        <w:t> </w:t>
      </w:r>
      <w:r>
        <w:rPr>
          <w:color w:val="231F20"/>
          <w:w w:val="105"/>
        </w:rPr>
        <w:t>tâm</w:t>
      </w:r>
      <w:r>
        <w:rPr>
          <w:color w:val="231F20"/>
          <w:spacing w:val="-3"/>
          <w:w w:val="105"/>
        </w:rPr>
        <w:t> </w:t>
      </w:r>
      <w:r>
        <w:rPr>
          <w:color w:val="231F20"/>
          <w:w w:val="105"/>
        </w:rPr>
        <w:t>làm.</w:t>
      </w:r>
      <w:r>
        <w:rPr>
          <w:color w:val="231F20"/>
          <w:spacing w:val="-3"/>
          <w:w w:val="105"/>
        </w:rPr>
        <w:t> </w:t>
      </w:r>
      <w:r>
        <w:rPr>
          <w:color w:val="231F20"/>
          <w:w w:val="105"/>
        </w:rPr>
        <w:t>Nếu</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phát</w:t>
      </w:r>
      <w:r>
        <w:rPr>
          <w:color w:val="231F20"/>
          <w:spacing w:val="-3"/>
          <w:w w:val="105"/>
        </w:rPr>
        <w:t> </w:t>
      </w:r>
      <w:r>
        <w:rPr>
          <w:color w:val="231F20"/>
          <w:w w:val="105"/>
        </w:rPr>
        <w:t>tâm</w:t>
      </w:r>
      <w:r>
        <w:rPr>
          <w:color w:val="231F20"/>
          <w:spacing w:val="-3"/>
          <w:w w:val="105"/>
        </w:rPr>
        <w:t> </w:t>
      </w:r>
      <w:r>
        <w:rPr>
          <w:color w:val="231F20"/>
          <w:w w:val="105"/>
        </w:rPr>
        <w:t>làm, quý Ngài sẽ gia trì chúng ta. Họ phát tâm làm, Phật sẽ gia trì họ. Phật rất công bằng, ai thật sự phát tâm, thì được các </w:t>
      </w:r>
      <w:r>
        <w:rPr>
          <w:color w:val="231F20"/>
          <w:spacing w:val="-2"/>
          <w:w w:val="105"/>
        </w:rPr>
        <w:t>Ngài</w:t>
      </w:r>
      <w:r>
        <w:rPr>
          <w:color w:val="231F20"/>
          <w:spacing w:val="-19"/>
          <w:w w:val="105"/>
        </w:rPr>
        <w:t> </w:t>
      </w:r>
      <w:r>
        <w:rPr>
          <w:color w:val="231F20"/>
          <w:spacing w:val="-2"/>
          <w:w w:val="105"/>
        </w:rPr>
        <w:t>thật</w:t>
      </w:r>
      <w:r>
        <w:rPr>
          <w:color w:val="231F20"/>
          <w:spacing w:val="-19"/>
          <w:w w:val="105"/>
        </w:rPr>
        <w:t> </w:t>
      </w:r>
      <w:r>
        <w:rPr>
          <w:color w:val="231F20"/>
          <w:spacing w:val="-2"/>
          <w:w w:val="105"/>
        </w:rPr>
        <w:t>sự</w:t>
      </w:r>
      <w:r>
        <w:rPr>
          <w:color w:val="231F20"/>
          <w:spacing w:val="-19"/>
          <w:w w:val="105"/>
        </w:rPr>
        <w:t> </w:t>
      </w:r>
      <w:r>
        <w:rPr>
          <w:color w:val="231F20"/>
          <w:spacing w:val="-2"/>
          <w:w w:val="105"/>
        </w:rPr>
        <w:t>gia</w:t>
      </w:r>
      <w:r>
        <w:rPr>
          <w:color w:val="231F20"/>
          <w:spacing w:val="-19"/>
          <w:w w:val="105"/>
        </w:rPr>
        <w:t> </w:t>
      </w:r>
      <w:r>
        <w:rPr>
          <w:color w:val="231F20"/>
          <w:spacing w:val="-2"/>
          <w:w w:val="105"/>
        </w:rPr>
        <w:t>trì.</w:t>
      </w:r>
      <w:r>
        <w:rPr>
          <w:color w:val="231F20"/>
          <w:spacing w:val="-19"/>
          <w:w w:val="105"/>
        </w:rPr>
        <w:t> </w:t>
      </w:r>
      <w:r>
        <w:rPr>
          <w:color w:val="231F20"/>
          <w:spacing w:val="-2"/>
          <w:w w:val="105"/>
        </w:rPr>
        <w:t>Trong</w:t>
      </w:r>
      <w:r>
        <w:rPr>
          <w:color w:val="231F20"/>
          <w:spacing w:val="-19"/>
          <w:w w:val="105"/>
        </w:rPr>
        <w:t> </w:t>
      </w:r>
      <w:r>
        <w:rPr>
          <w:color w:val="231F20"/>
          <w:spacing w:val="-2"/>
          <w:w w:val="105"/>
        </w:rPr>
        <w:t>đây,</w:t>
      </w:r>
      <w:r>
        <w:rPr>
          <w:color w:val="231F20"/>
          <w:spacing w:val="-19"/>
          <w:w w:val="105"/>
        </w:rPr>
        <w:t> </w:t>
      </w:r>
      <w:r>
        <w:rPr>
          <w:color w:val="231F20"/>
          <w:spacing w:val="-2"/>
          <w:w w:val="105"/>
        </w:rPr>
        <w:t>có</w:t>
      </w:r>
      <w:r>
        <w:rPr>
          <w:color w:val="231F20"/>
          <w:spacing w:val="-19"/>
          <w:w w:val="105"/>
        </w:rPr>
        <w:t> </w:t>
      </w:r>
      <w:r>
        <w:rPr>
          <w:color w:val="231F20"/>
          <w:spacing w:val="-2"/>
          <w:w w:val="105"/>
        </w:rPr>
        <w:t>một</w:t>
      </w:r>
      <w:r>
        <w:rPr>
          <w:color w:val="231F20"/>
          <w:spacing w:val="-19"/>
          <w:w w:val="105"/>
        </w:rPr>
        <w:t> </w:t>
      </w:r>
      <w:r>
        <w:rPr>
          <w:color w:val="231F20"/>
          <w:spacing w:val="-2"/>
          <w:w w:val="105"/>
        </w:rPr>
        <w:t>điều</w:t>
      </w:r>
      <w:r>
        <w:rPr>
          <w:color w:val="231F20"/>
          <w:spacing w:val="-19"/>
          <w:w w:val="105"/>
        </w:rPr>
        <w:t> </w:t>
      </w:r>
      <w:r>
        <w:rPr>
          <w:color w:val="231F20"/>
          <w:spacing w:val="-2"/>
          <w:w w:val="105"/>
        </w:rPr>
        <w:t>là</w:t>
      </w:r>
      <w:r>
        <w:rPr>
          <w:color w:val="231F20"/>
          <w:spacing w:val="-19"/>
          <w:w w:val="105"/>
        </w:rPr>
        <w:t> </w:t>
      </w:r>
      <w:r>
        <w:rPr>
          <w:color w:val="231F20"/>
          <w:spacing w:val="-2"/>
          <w:w w:val="105"/>
        </w:rPr>
        <w:t>Phật,</w:t>
      </w:r>
      <w:r>
        <w:rPr>
          <w:color w:val="231F20"/>
          <w:spacing w:val="-19"/>
          <w:w w:val="105"/>
        </w:rPr>
        <w:t> </w:t>
      </w:r>
      <w:r>
        <w:rPr>
          <w:color w:val="231F20"/>
          <w:spacing w:val="-2"/>
          <w:w w:val="105"/>
        </w:rPr>
        <w:t>Bồ</w:t>
      </w:r>
      <w:r>
        <w:rPr>
          <w:color w:val="231F20"/>
          <w:spacing w:val="-19"/>
          <w:w w:val="105"/>
        </w:rPr>
        <w:t> </w:t>
      </w:r>
      <w:r>
        <w:rPr>
          <w:color w:val="231F20"/>
          <w:spacing w:val="-2"/>
          <w:w w:val="105"/>
        </w:rPr>
        <w:t>tát</w:t>
      </w:r>
      <w:r>
        <w:rPr>
          <w:color w:val="231F20"/>
          <w:spacing w:val="-19"/>
          <w:w w:val="105"/>
        </w:rPr>
        <w:t> </w:t>
      </w:r>
      <w:r>
        <w:rPr>
          <w:color w:val="231F20"/>
          <w:spacing w:val="-2"/>
          <w:w w:val="105"/>
        </w:rPr>
        <w:t>gia </w:t>
      </w:r>
      <w:r>
        <w:rPr>
          <w:color w:val="231F20"/>
          <w:w w:val="105"/>
        </w:rPr>
        <w:t>trì</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nhưng</w:t>
      </w:r>
      <w:r>
        <w:rPr>
          <w:color w:val="231F20"/>
          <w:spacing w:val="-11"/>
          <w:w w:val="105"/>
        </w:rPr>
        <w:t> </w:t>
      </w:r>
      <w:r>
        <w:rPr>
          <w:color w:val="231F20"/>
          <w:w w:val="105"/>
        </w:rPr>
        <w:t>chướng</w:t>
      </w:r>
      <w:r>
        <w:rPr>
          <w:color w:val="231F20"/>
          <w:spacing w:val="-11"/>
          <w:w w:val="105"/>
        </w:rPr>
        <w:t> </w:t>
      </w:r>
      <w:r>
        <w:rPr>
          <w:color w:val="231F20"/>
          <w:w w:val="105"/>
        </w:rPr>
        <w:t>ngại</w:t>
      </w:r>
      <w:r>
        <w:rPr>
          <w:color w:val="231F20"/>
          <w:spacing w:val="-11"/>
          <w:w w:val="105"/>
        </w:rPr>
        <w:t> </w:t>
      </w:r>
      <w:r>
        <w:rPr>
          <w:color w:val="231F20"/>
          <w:w w:val="105"/>
        </w:rPr>
        <w:t>lớn</w:t>
      </w:r>
      <w:r>
        <w:rPr>
          <w:color w:val="231F20"/>
          <w:spacing w:val="-11"/>
          <w:w w:val="105"/>
        </w:rPr>
        <w:t> </w:t>
      </w:r>
      <w:r>
        <w:rPr>
          <w:color w:val="231F20"/>
          <w:w w:val="105"/>
        </w:rPr>
        <w:t>nhất</w:t>
      </w:r>
      <w:r>
        <w:rPr>
          <w:color w:val="231F20"/>
          <w:spacing w:val="-11"/>
          <w:w w:val="105"/>
        </w:rPr>
        <w:t> </w:t>
      </w:r>
      <w:r>
        <w:rPr>
          <w:color w:val="231F20"/>
          <w:w w:val="105"/>
        </w:rPr>
        <w:t>của</w:t>
      </w:r>
      <w:r>
        <w:rPr>
          <w:color w:val="231F20"/>
          <w:spacing w:val="-11"/>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danh</w:t>
      </w:r>
      <w:r>
        <w:rPr>
          <w:color w:val="231F20"/>
          <w:spacing w:val="-11"/>
          <w:w w:val="105"/>
        </w:rPr>
        <w:t> </w:t>
      </w:r>
      <w:r>
        <w:rPr>
          <w:color w:val="231F20"/>
          <w:w w:val="105"/>
        </w:rPr>
        <w:t>văn, lợi dưỡng.</w:t>
      </w:r>
    </w:p>
    <w:p>
      <w:pPr>
        <w:pStyle w:val="BodyText"/>
        <w:spacing w:line="309" w:lineRule="auto" w:before="163"/>
        <w:ind w:left="103" w:right="405" w:firstLine="453"/>
      </w:pPr>
      <w:r>
        <w:rPr>
          <w:color w:val="231F20"/>
          <w:w w:val="105"/>
        </w:rPr>
        <w:t>Có</w:t>
      </w:r>
      <w:r>
        <w:rPr>
          <w:color w:val="231F20"/>
          <w:w w:val="105"/>
        </w:rPr>
        <w:t> danh</w:t>
      </w:r>
      <w:r>
        <w:rPr>
          <w:color w:val="231F20"/>
          <w:w w:val="105"/>
        </w:rPr>
        <w:t> văn,</w:t>
      </w:r>
      <w:r>
        <w:rPr>
          <w:color w:val="231F20"/>
          <w:w w:val="105"/>
        </w:rPr>
        <w:t> lợi</w:t>
      </w:r>
      <w:r>
        <w:rPr>
          <w:color w:val="231F20"/>
          <w:w w:val="105"/>
        </w:rPr>
        <w:t> dưỡng</w:t>
      </w:r>
      <w:r>
        <w:rPr>
          <w:color w:val="231F20"/>
          <w:w w:val="105"/>
        </w:rPr>
        <w:t> lẫn</w:t>
      </w:r>
      <w:r>
        <w:rPr>
          <w:color w:val="231F20"/>
          <w:w w:val="105"/>
        </w:rPr>
        <w:t> lộn</w:t>
      </w:r>
      <w:r>
        <w:rPr>
          <w:color w:val="231F20"/>
          <w:w w:val="105"/>
        </w:rPr>
        <w:t> vào</w:t>
      </w:r>
      <w:r>
        <w:rPr>
          <w:color w:val="231F20"/>
          <w:w w:val="105"/>
        </w:rPr>
        <w:t> trong</w:t>
      </w:r>
      <w:r>
        <w:rPr>
          <w:color w:val="231F20"/>
          <w:w w:val="105"/>
        </w:rPr>
        <w:t> đó,</w:t>
      </w:r>
      <w:r>
        <w:rPr>
          <w:color w:val="231F20"/>
          <w:w w:val="105"/>
        </w:rPr>
        <w:t> thì</w:t>
      </w:r>
      <w:r>
        <w:rPr>
          <w:color w:val="231F20"/>
          <w:w w:val="105"/>
        </w:rPr>
        <w:t> sức mạnh Phật gia trì không còn nữa. Chỉ cần chúng ta xa lìa danh</w:t>
      </w:r>
      <w:r>
        <w:rPr>
          <w:color w:val="231F20"/>
          <w:spacing w:val="-18"/>
          <w:w w:val="105"/>
        </w:rPr>
        <w:t> </w:t>
      </w:r>
      <w:r>
        <w:rPr>
          <w:color w:val="231F20"/>
          <w:w w:val="105"/>
        </w:rPr>
        <w:t>văn,</w:t>
      </w:r>
      <w:r>
        <w:rPr>
          <w:color w:val="231F20"/>
          <w:spacing w:val="-18"/>
          <w:w w:val="105"/>
        </w:rPr>
        <w:t> </w:t>
      </w:r>
      <w:r>
        <w:rPr>
          <w:color w:val="231F20"/>
          <w:w w:val="105"/>
        </w:rPr>
        <w:t>lợi</w:t>
      </w:r>
      <w:r>
        <w:rPr>
          <w:color w:val="231F20"/>
          <w:spacing w:val="-18"/>
          <w:w w:val="105"/>
        </w:rPr>
        <w:t> </w:t>
      </w:r>
      <w:r>
        <w:rPr>
          <w:color w:val="231F20"/>
          <w:w w:val="105"/>
        </w:rPr>
        <w:t>dưỡng,</w:t>
      </w:r>
      <w:r>
        <w:rPr>
          <w:color w:val="231F20"/>
          <w:spacing w:val="-18"/>
          <w:w w:val="105"/>
        </w:rPr>
        <w:t> </w:t>
      </w:r>
      <w:r>
        <w:rPr>
          <w:color w:val="231F20"/>
          <w:w w:val="105"/>
        </w:rPr>
        <w:t>thì</w:t>
      </w:r>
      <w:r>
        <w:rPr>
          <w:color w:val="231F20"/>
          <w:spacing w:val="-18"/>
          <w:w w:val="105"/>
        </w:rPr>
        <w:t> </w:t>
      </w:r>
      <w:r>
        <w:rPr>
          <w:color w:val="231F20"/>
          <w:w w:val="105"/>
        </w:rPr>
        <w:t>sức</w:t>
      </w:r>
      <w:r>
        <w:rPr>
          <w:color w:val="231F20"/>
          <w:spacing w:val="-18"/>
          <w:w w:val="105"/>
        </w:rPr>
        <w:t> </w:t>
      </w:r>
      <w:r>
        <w:rPr>
          <w:color w:val="231F20"/>
          <w:w w:val="105"/>
        </w:rPr>
        <w:t>mạnh</w:t>
      </w:r>
      <w:r>
        <w:rPr>
          <w:color w:val="231F20"/>
          <w:spacing w:val="-18"/>
          <w:w w:val="105"/>
        </w:rPr>
        <w:t> </w:t>
      </w:r>
      <w:r>
        <w:rPr>
          <w:color w:val="231F20"/>
          <w:w w:val="105"/>
        </w:rPr>
        <w:t>gia</w:t>
      </w:r>
      <w:r>
        <w:rPr>
          <w:color w:val="231F20"/>
          <w:spacing w:val="-18"/>
          <w:w w:val="105"/>
        </w:rPr>
        <w:t> </w:t>
      </w:r>
      <w:r>
        <w:rPr>
          <w:color w:val="231F20"/>
          <w:w w:val="105"/>
        </w:rPr>
        <w:t>trì</w:t>
      </w:r>
      <w:r>
        <w:rPr>
          <w:color w:val="231F20"/>
          <w:spacing w:val="-18"/>
          <w:w w:val="105"/>
        </w:rPr>
        <w:t> </w:t>
      </w:r>
      <w:r>
        <w:rPr>
          <w:color w:val="231F20"/>
          <w:w w:val="105"/>
        </w:rPr>
        <w:t>vô</w:t>
      </w:r>
      <w:r>
        <w:rPr>
          <w:color w:val="231F20"/>
          <w:spacing w:val="-18"/>
          <w:w w:val="105"/>
        </w:rPr>
        <w:t> </w:t>
      </w:r>
      <w:r>
        <w:rPr>
          <w:color w:val="231F20"/>
          <w:w w:val="105"/>
        </w:rPr>
        <w:t>cùng</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vô cùng mạnh mẽ. Vì thế, phát tâm là được.</w:t>
      </w:r>
    </w:p>
    <w:p>
      <w:pPr>
        <w:spacing w:line="309" w:lineRule="auto" w:before="149"/>
        <w:ind w:left="103" w:right="400" w:firstLine="453"/>
        <w:jc w:val="both"/>
        <w:rPr>
          <w:sz w:val="34"/>
        </w:rPr>
      </w:pPr>
      <w:r>
        <w:rPr>
          <w:color w:val="231F20"/>
          <w:w w:val="105"/>
          <w:sz w:val="34"/>
        </w:rPr>
        <w:t>Bây giờ, trong kinh 2 từ Đại thừa là ví dụ “</w:t>
      </w:r>
      <w:r>
        <w:rPr>
          <w:i/>
          <w:color w:val="231F20"/>
          <w:w w:val="105"/>
          <w:sz w:val="34"/>
        </w:rPr>
        <w:t>Thị tâm thị Phật, thị tâm tác Phật”. </w:t>
      </w:r>
      <w:r>
        <w:rPr>
          <w:color w:val="231F20"/>
          <w:w w:val="105"/>
          <w:sz w:val="34"/>
        </w:rPr>
        <w:t>Đây là đệ nhất nghĩa của Tịnh độ tông. </w:t>
      </w:r>
      <w:r>
        <w:rPr>
          <w:i/>
          <w:color w:val="231F20"/>
          <w:w w:val="105"/>
          <w:sz w:val="34"/>
        </w:rPr>
        <w:t>“Năng niệm chi tâm, bản lai thị Phật, thị năng thừa </w:t>
      </w:r>
      <w:r>
        <w:rPr>
          <w:i/>
          <w:color w:val="231F20"/>
          <w:sz w:val="34"/>
        </w:rPr>
        <w:t>giả đại. Khởi tâm niệm Phật, niệm niệm tác Phật, cố sở thừa </w:t>
      </w:r>
      <w:r>
        <w:rPr>
          <w:i/>
          <w:color w:val="231F20"/>
          <w:w w:val="105"/>
          <w:sz w:val="34"/>
        </w:rPr>
        <w:t>giả đại” </w:t>
      </w:r>
      <w:r>
        <w:rPr>
          <w:color w:val="231F20"/>
          <w:w w:val="105"/>
          <w:sz w:val="34"/>
        </w:rPr>
        <w:t>(Tâm năng niệm, vốn xưa là Phật, Năng thừa ấy</w:t>
      </w:r>
      <w:r>
        <w:rPr>
          <w:color w:val="231F20"/>
          <w:spacing w:val="80"/>
          <w:w w:val="105"/>
          <w:sz w:val="34"/>
        </w:rPr>
        <w:t> </w:t>
      </w:r>
      <w:r>
        <w:rPr>
          <w:color w:val="231F20"/>
          <w:w w:val="105"/>
          <w:sz w:val="34"/>
        </w:rPr>
        <w:t>là Đại. Khởi tâm niệm Phật, niệm niệm làm Phật, nên Sở thừa đại). 2 câu này là tinh tuý của Tịnh Độ tông, chúng ta phải</w:t>
      </w:r>
      <w:r>
        <w:rPr>
          <w:color w:val="231F20"/>
          <w:spacing w:val="-1"/>
          <w:w w:val="105"/>
          <w:sz w:val="34"/>
        </w:rPr>
        <w:t> </w:t>
      </w:r>
      <w:r>
        <w:rPr>
          <w:color w:val="231F20"/>
          <w:w w:val="105"/>
          <w:sz w:val="34"/>
        </w:rPr>
        <w:t>đặc</w:t>
      </w:r>
      <w:r>
        <w:rPr>
          <w:color w:val="231F20"/>
          <w:spacing w:val="-1"/>
          <w:w w:val="105"/>
          <w:sz w:val="34"/>
        </w:rPr>
        <w:t> </w:t>
      </w:r>
      <w:r>
        <w:rPr>
          <w:color w:val="231F20"/>
          <w:w w:val="105"/>
          <w:sz w:val="34"/>
        </w:rPr>
        <w:t>biệt</w:t>
      </w:r>
      <w:r>
        <w:rPr>
          <w:color w:val="231F20"/>
          <w:spacing w:val="-2"/>
          <w:w w:val="105"/>
          <w:sz w:val="34"/>
        </w:rPr>
        <w:t> </w:t>
      </w:r>
      <w:r>
        <w:rPr>
          <w:color w:val="231F20"/>
          <w:w w:val="105"/>
          <w:sz w:val="34"/>
        </w:rPr>
        <w:t>lưu ý.</w:t>
      </w:r>
      <w:r>
        <w:rPr>
          <w:color w:val="231F20"/>
          <w:spacing w:val="-1"/>
          <w:w w:val="105"/>
          <w:sz w:val="34"/>
        </w:rPr>
        <w:t> </w:t>
      </w:r>
      <w:r>
        <w:rPr>
          <w:color w:val="231F20"/>
          <w:w w:val="105"/>
          <w:sz w:val="34"/>
        </w:rPr>
        <w:t>Tín</w:t>
      </w:r>
      <w:r>
        <w:rPr>
          <w:color w:val="231F20"/>
          <w:spacing w:val="-1"/>
          <w:w w:val="105"/>
          <w:sz w:val="34"/>
        </w:rPr>
        <w:t> </w:t>
      </w:r>
      <w:r>
        <w:rPr>
          <w:color w:val="231F20"/>
          <w:w w:val="105"/>
          <w:sz w:val="34"/>
        </w:rPr>
        <w:t>tâm</w:t>
      </w:r>
      <w:r>
        <w:rPr>
          <w:color w:val="231F20"/>
          <w:spacing w:val="-2"/>
          <w:w w:val="105"/>
          <w:sz w:val="34"/>
        </w:rPr>
        <w:t> </w:t>
      </w:r>
      <w:r>
        <w:rPr>
          <w:color w:val="231F20"/>
          <w:w w:val="105"/>
          <w:sz w:val="34"/>
        </w:rPr>
        <w:t>của</w:t>
      </w:r>
      <w:r>
        <w:rPr>
          <w:color w:val="231F20"/>
          <w:spacing w:val="-1"/>
          <w:w w:val="105"/>
          <w:sz w:val="34"/>
        </w:rPr>
        <w:t> </w:t>
      </w:r>
      <w:r>
        <w:rPr>
          <w:color w:val="231F20"/>
          <w:w w:val="105"/>
          <w:sz w:val="34"/>
        </w:rPr>
        <w:t>Tịnh</w:t>
      </w:r>
      <w:r>
        <w:rPr>
          <w:color w:val="231F20"/>
          <w:spacing w:val="-1"/>
          <w:w w:val="105"/>
          <w:sz w:val="34"/>
        </w:rPr>
        <w:t> </w:t>
      </w:r>
      <w:r>
        <w:rPr>
          <w:color w:val="231F20"/>
          <w:w w:val="105"/>
          <w:sz w:val="34"/>
        </w:rPr>
        <w:t>Độ</w:t>
      </w:r>
      <w:r>
        <w:rPr>
          <w:color w:val="231F20"/>
          <w:spacing w:val="-1"/>
          <w:w w:val="105"/>
          <w:sz w:val="34"/>
        </w:rPr>
        <w:t> </w:t>
      </w:r>
      <w:r>
        <w:rPr>
          <w:color w:val="231F20"/>
          <w:w w:val="105"/>
          <w:sz w:val="34"/>
        </w:rPr>
        <w:t>tông</w:t>
      </w:r>
      <w:r>
        <w:rPr>
          <w:color w:val="231F20"/>
          <w:spacing w:val="-1"/>
          <w:w w:val="105"/>
          <w:sz w:val="34"/>
        </w:rPr>
        <w:t> </w:t>
      </w:r>
      <w:r>
        <w:rPr>
          <w:color w:val="231F20"/>
          <w:w w:val="105"/>
          <w:sz w:val="34"/>
        </w:rPr>
        <w:t>là</w:t>
      </w:r>
      <w:r>
        <w:rPr>
          <w:color w:val="231F20"/>
          <w:spacing w:val="-2"/>
          <w:w w:val="105"/>
          <w:sz w:val="34"/>
        </w:rPr>
        <w:t> </w:t>
      </w:r>
      <w:r>
        <w:rPr>
          <w:color w:val="231F20"/>
          <w:w w:val="105"/>
          <w:sz w:val="34"/>
        </w:rPr>
        <w:t>từ</w:t>
      </w:r>
      <w:r>
        <w:rPr>
          <w:color w:val="231F20"/>
          <w:spacing w:val="-1"/>
          <w:w w:val="105"/>
          <w:sz w:val="34"/>
        </w:rPr>
        <w:t> </w:t>
      </w:r>
      <w:r>
        <w:rPr>
          <w:color w:val="231F20"/>
          <w:w w:val="105"/>
          <w:sz w:val="34"/>
        </w:rPr>
        <w:t>chỗ</w:t>
      </w:r>
      <w:r>
        <w:rPr>
          <w:color w:val="231F20"/>
          <w:spacing w:val="-1"/>
          <w:w w:val="105"/>
          <w:sz w:val="34"/>
        </w:rPr>
        <w:t> </w:t>
      </w:r>
      <w:r>
        <w:rPr>
          <w:color w:val="231F20"/>
          <w:w w:val="105"/>
          <w:sz w:val="34"/>
        </w:rPr>
        <w:t>này kiến lập.</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w w:val="105"/>
        </w:rPr>
        <w:t>Trung Phong Thiền sư, trong khai thị nơi Tam thời hệ niệm, có 2 câu nói rất hay: </w:t>
      </w:r>
      <w:r>
        <w:rPr>
          <w:i/>
          <w:color w:val="231F20"/>
          <w:w w:val="105"/>
        </w:rPr>
        <w:t>“Ngã tâm tức thị A Di Đà Phật. A</w:t>
      </w:r>
      <w:r>
        <w:rPr>
          <w:i/>
          <w:color w:val="231F20"/>
          <w:spacing w:val="-18"/>
          <w:w w:val="105"/>
        </w:rPr>
        <w:t> </w:t>
      </w:r>
      <w:r>
        <w:rPr>
          <w:i/>
          <w:color w:val="231F20"/>
          <w:w w:val="105"/>
        </w:rPr>
        <w:t>Di</w:t>
      </w:r>
      <w:r>
        <w:rPr>
          <w:i/>
          <w:color w:val="231F20"/>
          <w:spacing w:val="-18"/>
          <w:w w:val="105"/>
        </w:rPr>
        <w:t> </w:t>
      </w:r>
      <w:r>
        <w:rPr>
          <w:i/>
          <w:color w:val="231F20"/>
          <w:w w:val="105"/>
        </w:rPr>
        <w:t>Đà</w:t>
      </w:r>
      <w:r>
        <w:rPr>
          <w:i/>
          <w:color w:val="231F20"/>
          <w:spacing w:val="-18"/>
          <w:w w:val="105"/>
        </w:rPr>
        <w:t> </w:t>
      </w:r>
      <w:r>
        <w:rPr>
          <w:i/>
          <w:color w:val="231F20"/>
          <w:w w:val="105"/>
        </w:rPr>
        <w:t>Phật</w:t>
      </w:r>
      <w:r>
        <w:rPr>
          <w:i/>
          <w:color w:val="231F20"/>
          <w:spacing w:val="-18"/>
          <w:w w:val="105"/>
        </w:rPr>
        <w:t> </w:t>
      </w:r>
      <w:r>
        <w:rPr>
          <w:i/>
          <w:color w:val="231F20"/>
          <w:w w:val="105"/>
        </w:rPr>
        <w:t>tức</w:t>
      </w:r>
      <w:r>
        <w:rPr>
          <w:i/>
          <w:color w:val="231F20"/>
          <w:spacing w:val="-18"/>
          <w:w w:val="105"/>
        </w:rPr>
        <w:t> </w:t>
      </w:r>
      <w:r>
        <w:rPr>
          <w:i/>
          <w:color w:val="231F20"/>
          <w:w w:val="105"/>
        </w:rPr>
        <w:t>thị</w:t>
      </w:r>
      <w:r>
        <w:rPr>
          <w:i/>
          <w:color w:val="231F20"/>
          <w:spacing w:val="-18"/>
          <w:w w:val="105"/>
        </w:rPr>
        <w:t> </w:t>
      </w:r>
      <w:r>
        <w:rPr>
          <w:i/>
          <w:color w:val="231F20"/>
          <w:w w:val="105"/>
        </w:rPr>
        <w:t>ngã</w:t>
      </w:r>
      <w:r>
        <w:rPr>
          <w:i/>
          <w:color w:val="231F20"/>
          <w:spacing w:val="-18"/>
          <w:w w:val="105"/>
        </w:rPr>
        <w:t> </w:t>
      </w:r>
      <w:r>
        <w:rPr>
          <w:i/>
          <w:color w:val="231F20"/>
          <w:w w:val="105"/>
        </w:rPr>
        <w:t>tâm”</w:t>
      </w:r>
      <w:r>
        <w:rPr>
          <w:i/>
          <w:color w:val="231F20"/>
          <w:spacing w:val="-17"/>
          <w:w w:val="105"/>
        </w:rPr>
        <w:t> </w:t>
      </w:r>
      <w:r>
        <w:rPr>
          <w:color w:val="231F20"/>
          <w:w w:val="105"/>
        </w:rPr>
        <w:t>(Tâm</w:t>
      </w:r>
      <w:r>
        <w:rPr>
          <w:color w:val="231F20"/>
          <w:spacing w:val="-18"/>
          <w:w w:val="105"/>
        </w:rPr>
        <w:t> </w:t>
      </w:r>
      <w:r>
        <w:rPr>
          <w:color w:val="231F20"/>
          <w:w w:val="105"/>
        </w:rPr>
        <w:t>tôi</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A</w:t>
      </w:r>
      <w:r>
        <w:rPr>
          <w:color w:val="231F20"/>
          <w:spacing w:val="-18"/>
          <w:w w:val="105"/>
        </w:rPr>
        <w:t> </w:t>
      </w:r>
      <w:r>
        <w:rPr>
          <w:color w:val="231F20"/>
          <w:w w:val="105"/>
        </w:rPr>
        <w:t>Di</w:t>
      </w:r>
      <w:r>
        <w:rPr>
          <w:color w:val="231F20"/>
          <w:spacing w:val="-18"/>
          <w:w w:val="105"/>
        </w:rPr>
        <w:t> </w:t>
      </w:r>
      <w:r>
        <w:rPr>
          <w:color w:val="231F20"/>
          <w:w w:val="105"/>
        </w:rPr>
        <w:t>Đà</w:t>
      </w:r>
      <w:r>
        <w:rPr>
          <w:color w:val="231F20"/>
          <w:spacing w:val="-18"/>
          <w:w w:val="105"/>
        </w:rPr>
        <w:t> </w:t>
      </w:r>
      <w:r>
        <w:rPr>
          <w:color w:val="231F20"/>
          <w:w w:val="105"/>
        </w:rPr>
        <w:t>Phật. A</w:t>
      </w:r>
      <w:r>
        <w:rPr>
          <w:color w:val="231F20"/>
          <w:spacing w:val="-1"/>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Phật</w:t>
      </w:r>
      <w:r>
        <w:rPr>
          <w:color w:val="231F20"/>
          <w:spacing w:val="-1"/>
          <w:w w:val="105"/>
        </w:rPr>
        <w:t> </w:t>
      </w:r>
      <w:r>
        <w:rPr>
          <w:color w:val="231F20"/>
          <w:w w:val="105"/>
        </w:rPr>
        <w:t>tức</w:t>
      </w:r>
      <w:r>
        <w:rPr>
          <w:color w:val="231F20"/>
          <w:spacing w:val="-1"/>
          <w:w w:val="105"/>
        </w:rPr>
        <w:t> </w:t>
      </w:r>
      <w:r>
        <w:rPr>
          <w:color w:val="231F20"/>
          <w:w w:val="105"/>
        </w:rPr>
        <w:t>là</w:t>
      </w:r>
      <w:r>
        <w:rPr>
          <w:color w:val="231F20"/>
          <w:spacing w:val="-1"/>
          <w:w w:val="105"/>
        </w:rPr>
        <w:t> </w:t>
      </w:r>
      <w:r>
        <w:rPr>
          <w:color w:val="231F20"/>
          <w:w w:val="105"/>
        </w:rPr>
        <w:t>tâm</w:t>
      </w:r>
      <w:r>
        <w:rPr>
          <w:color w:val="231F20"/>
          <w:spacing w:val="-1"/>
          <w:w w:val="105"/>
        </w:rPr>
        <w:t> </w:t>
      </w:r>
      <w:r>
        <w:rPr>
          <w:color w:val="231F20"/>
          <w:w w:val="105"/>
        </w:rPr>
        <w:t>tôi).</w:t>
      </w:r>
      <w:r>
        <w:rPr>
          <w:color w:val="231F20"/>
          <w:spacing w:val="-1"/>
          <w:w w:val="105"/>
        </w:rPr>
        <w:t> </w:t>
      </w:r>
      <w:r>
        <w:rPr>
          <w:color w:val="231F20"/>
          <w:w w:val="105"/>
        </w:rPr>
        <w:t>Với</w:t>
      </w:r>
      <w:r>
        <w:rPr>
          <w:color w:val="231F20"/>
          <w:spacing w:val="-1"/>
          <w:w w:val="105"/>
        </w:rPr>
        <w:t> </w:t>
      </w:r>
      <w:r>
        <w:rPr>
          <w:color w:val="231F20"/>
          <w:w w:val="105"/>
        </w:rPr>
        <w:t>lời</w:t>
      </w:r>
      <w:r>
        <w:rPr>
          <w:color w:val="231F20"/>
          <w:spacing w:val="-1"/>
          <w:w w:val="105"/>
        </w:rPr>
        <w:t> </w:t>
      </w:r>
      <w:r>
        <w:rPr>
          <w:color w:val="231F20"/>
          <w:w w:val="105"/>
        </w:rPr>
        <w:t>này ý</w:t>
      </w:r>
      <w:r>
        <w:rPr>
          <w:color w:val="231F20"/>
          <w:spacing w:val="-1"/>
          <w:w w:val="105"/>
        </w:rPr>
        <w:t> </w:t>
      </w:r>
      <w:r>
        <w:rPr>
          <w:color w:val="231F20"/>
          <w:w w:val="105"/>
        </w:rPr>
        <w:t>nghĩa</w:t>
      </w:r>
      <w:r>
        <w:rPr>
          <w:color w:val="231F20"/>
          <w:spacing w:val="-1"/>
          <w:w w:val="105"/>
        </w:rPr>
        <w:t> </w:t>
      </w:r>
      <w:r>
        <w:rPr>
          <w:color w:val="231F20"/>
          <w:w w:val="105"/>
        </w:rPr>
        <w:t>hoàn</w:t>
      </w:r>
      <w:r>
        <w:rPr>
          <w:color w:val="231F20"/>
          <w:spacing w:val="-1"/>
          <w:w w:val="105"/>
        </w:rPr>
        <w:t> </w:t>
      </w:r>
      <w:r>
        <w:rPr>
          <w:color w:val="231F20"/>
          <w:w w:val="105"/>
        </w:rPr>
        <w:t>toàn tương</w:t>
      </w:r>
      <w:r>
        <w:rPr>
          <w:color w:val="231F20"/>
          <w:spacing w:val="-9"/>
          <w:w w:val="105"/>
        </w:rPr>
        <w:t> </w:t>
      </w:r>
      <w:r>
        <w:rPr>
          <w:color w:val="231F20"/>
          <w:w w:val="105"/>
        </w:rPr>
        <w:t>đồng,</w:t>
      </w:r>
      <w:r>
        <w:rPr>
          <w:color w:val="231F20"/>
          <w:spacing w:val="-9"/>
          <w:w w:val="105"/>
        </w:rPr>
        <w:t> </w:t>
      </w:r>
      <w:r>
        <w:rPr>
          <w:color w:val="231F20"/>
          <w:w w:val="105"/>
        </w:rPr>
        <w:t>khi</w:t>
      </w:r>
      <w:r>
        <w:rPr>
          <w:color w:val="231F20"/>
          <w:spacing w:val="-9"/>
          <w:w w:val="105"/>
        </w:rPr>
        <w:t> </w:t>
      </w:r>
      <w:r>
        <w:rPr>
          <w:color w:val="231F20"/>
          <w:w w:val="105"/>
        </w:rPr>
        <w:t>nghe</w:t>
      </w:r>
      <w:r>
        <w:rPr>
          <w:color w:val="231F20"/>
          <w:spacing w:val="-9"/>
          <w:w w:val="105"/>
        </w:rPr>
        <w:t> </w:t>
      </w:r>
      <w:r>
        <w:rPr>
          <w:color w:val="231F20"/>
          <w:w w:val="105"/>
        </w:rPr>
        <w:t>càng</w:t>
      </w:r>
      <w:r>
        <w:rPr>
          <w:color w:val="231F20"/>
          <w:spacing w:val="-9"/>
          <w:w w:val="105"/>
        </w:rPr>
        <w:t> </w:t>
      </w:r>
      <w:r>
        <w:rPr>
          <w:color w:val="231F20"/>
          <w:w w:val="105"/>
        </w:rPr>
        <w:t>thân</w:t>
      </w:r>
      <w:r>
        <w:rPr>
          <w:color w:val="231F20"/>
          <w:spacing w:val="-9"/>
          <w:w w:val="105"/>
        </w:rPr>
        <w:t> </w:t>
      </w:r>
      <w:r>
        <w:rPr>
          <w:color w:val="231F20"/>
          <w:w w:val="105"/>
        </w:rPr>
        <w:t>thiết</w:t>
      </w:r>
      <w:r>
        <w:rPr>
          <w:color w:val="231F20"/>
          <w:spacing w:val="-9"/>
          <w:w w:val="105"/>
        </w:rPr>
        <w:t> </w:t>
      </w:r>
      <w:r>
        <w:rPr>
          <w:color w:val="231F20"/>
          <w:w w:val="105"/>
        </w:rPr>
        <w:t>hơn.</w:t>
      </w:r>
      <w:r>
        <w:rPr>
          <w:color w:val="231F20"/>
          <w:spacing w:val="-9"/>
          <w:w w:val="105"/>
        </w:rPr>
        <w:t> </w:t>
      </w:r>
      <w:r>
        <w:rPr>
          <w:color w:val="231F20"/>
          <w:w w:val="105"/>
        </w:rPr>
        <w:t>Ở</w:t>
      </w:r>
      <w:r>
        <w:rPr>
          <w:color w:val="231F20"/>
          <w:spacing w:val="-9"/>
          <w:w w:val="105"/>
        </w:rPr>
        <w:t> </w:t>
      </w:r>
      <w:r>
        <w:rPr>
          <w:color w:val="231F20"/>
          <w:w w:val="105"/>
        </w:rPr>
        <w:t>đây</w:t>
      </w:r>
      <w:r>
        <w:rPr>
          <w:color w:val="231F20"/>
          <w:spacing w:val="-9"/>
          <w:w w:val="105"/>
        </w:rPr>
        <w:t> </w:t>
      </w:r>
      <w:r>
        <w:rPr>
          <w:color w:val="231F20"/>
          <w:w w:val="105"/>
        </w:rPr>
        <w:t>tức</w:t>
      </w:r>
      <w:r>
        <w:rPr>
          <w:color w:val="231F20"/>
          <w:spacing w:val="-9"/>
          <w:w w:val="105"/>
        </w:rPr>
        <w:t> </w:t>
      </w:r>
      <w:r>
        <w:rPr>
          <w:color w:val="231F20"/>
          <w:w w:val="105"/>
        </w:rPr>
        <w:t>là</w:t>
      </w:r>
      <w:r>
        <w:rPr>
          <w:color w:val="231F20"/>
          <w:spacing w:val="-9"/>
          <w:w w:val="105"/>
        </w:rPr>
        <w:t> </w:t>
      </w:r>
      <w:r>
        <w:rPr>
          <w:color w:val="231F20"/>
          <w:w w:val="105"/>
        </w:rPr>
        <w:t>Tịnh </w:t>
      </w:r>
      <w:r>
        <w:rPr>
          <w:color w:val="231F20"/>
        </w:rPr>
        <w:t>độ,</w:t>
      </w:r>
      <w:r>
        <w:rPr>
          <w:color w:val="231F20"/>
          <w:spacing w:val="-3"/>
        </w:rPr>
        <w:t> </w:t>
      </w:r>
      <w:r>
        <w:rPr>
          <w:color w:val="231F20"/>
        </w:rPr>
        <w:t>Tịnh</w:t>
      </w:r>
      <w:r>
        <w:rPr>
          <w:color w:val="231F20"/>
          <w:spacing w:val="-3"/>
        </w:rPr>
        <w:t> </w:t>
      </w:r>
      <w:r>
        <w:rPr>
          <w:color w:val="231F20"/>
        </w:rPr>
        <w:t>độ</w:t>
      </w:r>
      <w:r>
        <w:rPr>
          <w:color w:val="231F20"/>
          <w:spacing w:val="-3"/>
        </w:rPr>
        <w:t> </w:t>
      </w:r>
      <w:r>
        <w:rPr>
          <w:color w:val="231F20"/>
        </w:rPr>
        <w:t>tức</w:t>
      </w:r>
      <w:r>
        <w:rPr>
          <w:color w:val="231F20"/>
          <w:spacing w:val="-3"/>
        </w:rPr>
        <w:t> </w:t>
      </w:r>
      <w:r>
        <w:rPr>
          <w:color w:val="231F20"/>
        </w:rPr>
        <w:t>là</w:t>
      </w:r>
      <w:r>
        <w:rPr>
          <w:color w:val="231F20"/>
          <w:spacing w:val="-3"/>
        </w:rPr>
        <w:t> </w:t>
      </w:r>
      <w:r>
        <w:rPr>
          <w:color w:val="231F20"/>
        </w:rPr>
        <w:t>ở</w:t>
      </w:r>
      <w:r>
        <w:rPr>
          <w:color w:val="231F20"/>
          <w:spacing w:val="-3"/>
        </w:rPr>
        <w:t> </w:t>
      </w:r>
      <w:r>
        <w:rPr>
          <w:color w:val="231F20"/>
        </w:rPr>
        <w:t>đây.</w:t>
      </w:r>
      <w:r>
        <w:rPr>
          <w:color w:val="231F20"/>
          <w:spacing w:val="-3"/>
        </w:rPr>
        <w:t> </w:t>
      </w:r>
      <w:r>
        <w:rPr>
          <w:color w:val="231F20"/>
        </w:rPr>
        <w:t>Vì</w:t>
      </w:r>
      <w:r>
        <w:rPr>
          <w:color w:val="231F20"/>
          <w:spacing w:val="-3"/>
        </w:rPr>
        <w:t> </w:t>
      </w:r>
      <w:r>
        <w:rPr>
          <w:color w:val="231F20"/>
        </w:rPr>
        <w:t>sao?</w:t>
      </w:r>
      <w:r>
        <w:rPr>
          <w:color w:val="231F20"/>
          <w:spacing w:val="-3"/>
        </w:rPr>
        <w:t> </w:t>
      </w:r>
      <w:r>
        <w:rPr>
          <w:color w:val="231F20"/>
        </w:rPr>
        <w:t>Tâm</w:t>
      </w:r>
      <w:r>
        <w:rPr>
          <w:color w:val="231F20"/>
          <w:spacing w:val="-3"/>
        </w:rPr>
        <w:t> </w:t>
      </w:r>
      <w:r>
        <w:rPr>
          <w:color w:val="231F20"/>
        </w:rPr>
        <w:t>tịnh</w:t>
      </w:r>
      <w:r>
        <w:rPr>
          <w:color w:val="231F20"/>
          <w:spacing w:val="-3"/>
        </w:rPr>
        <w:t> </w:t>
      </w:r>
      <w:r>
        <w:rPr>
          <w:color w:val="231F20"/>
        </w:rPr>
        <w:t>tức</w:t>
      </w:r>
      <w:r>
        <w:rPr>
          <w:color w:val="231F20"/>
          <w:spacing w:val="-3"/>
        </w:rPr>
        <w:t> </w:t>
      </w:r>
      <w:r>
        <w:rPr>
          <w:color w:val="231F20"/>
        </w:rPr>
        <w:t>cõi</w:t>
      </w:r>
      <w:r>
        <w:rPr>
          <w:color w:val="231F20"/>
          <w:spacing w:val="-3"/>
        </w:rPr>
        <w:t> </w:t>
      </w:r>
      <w:r>
        <w:rPr>
          <w:color w:val="231F20"/>
        </w:rPr>
        <w:t>Tịnh</w:t>
      </w:r>
      <w:r>
        <w:rPr>
          <w:color w:val="231F20"/>
          <w:spacing w:val="-3"/>
        </w:rPr>
        <w:t> </w:t>
      </w:r>
      <w:r>
        <w:rPr>
          <w:color w:val="231F20"/>
        </w:rPr>
        <w:t>độ</w:t>
      </w:r>
      <w:r>
        <w:rPr>
          <w:color w:val="231F20"/>
          <w:spacing w:val="-3"/>
        </w:rPr>
        <w:t> </w:t>
      </w:r>
      <w:r>
        <w:rPr>
          <w:color w:val="231F20"/>
        </w:rPr>
        <w:t>của </w:t>
      </w:r>
      <w:r>
        <w:rPr>
          <w:color w:val="231F20"/>
          <w:w w:val="105"/>
        </w:rPr>
        <w:t>Phật.</w:t>
      </w:r>
      <w:r>
        <w:rPr>
          <w:color w:val="231F20"/>
          <w:spacing w:val="-9"/>
          <w:w w:val="105"/>
        </w:rPr>
        <w:t> </w:t>
      </w:r>
      <w:r>
        <w:rPr>
          <w:color w:val="231F20"/>
          <w:w w:val="105"/>
        </w:rPr>
        <w:t>Tâm</w:t>
      </w:r>
      <w:r>
        <w:rPr>
          <w:color w:val="231F20"/>
          <w:spacing w:val="-9"/>
          <w:w w:val="105"/>
        </w:rPr>
        <w:t> </w:t>
      </w:r>
      <w:r>
        <w:rPr>
          <w:color w:val="231F20"/>
          <w:w w:val="105"/>
        </w:rPr>
        <w:t>mình</w:t>
      </w:r>
      <w:r>
        <w:rPr>
          <w:color w:val="231F20"/>
          <w:spacing w:val="-9"/>
          <w:w w:val="105"/>
        </w:rPr>
        <w:t> </w:t>
      </w:r>
      <w:r>
        <w:rPr>
          <w:color w:val="231F20"/>
          <w:w w:val="105"/>
        </w:rPr>
        <w:t>tôi</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tâm</w:t>
      </w:r>
      <w:r>
        <w:rPr>
          <w:color w:val="231F20"/>
          <w:spacing w:val="-9"/>
          <w:w w:val="105"/>
        </w:rPr>
        <w:t> </w:t>
      </w:r>
      <w:r>
        <w:rPr>
          <w:color w:val="231F20"/>
          <w:w w:val="105"/>
        </w:rPr>
        <w:t>người</w:t>
      </w:r>
      <w:r>
        <w:rPr>
          <w:color w:val="231F20"/>
          <w:spacing w:val="-9"/>
          <w:w w:val="105"/>
        </w:rPr>
        <w:t> </w:t>
      </w:r>
      <w:r>
        <w:rPr>
          <w:color w:val="231F20"/>
          <w:w w:val="105"/>
        </w:rPr>
        <w:t>khác</w:t>
      </w:r>
      <w:r>
        <w:rPr>
          <w:color w:val="231F20"/>
          <w:spacing w:val="-9"/>
          <w:w w:val="105"/>
        </w:rPr>
        <w:t> </w:t>
      </w:r>
      <w:r>
        <w:rPr>
          <w:color w:val="231F20"/>
          <w:w w:val="105"/>
        </w:rPr>
        <w:t>không</w:t>
      </w:r>
      <w:r>
        <w:rPr>
          <w:color w:val="231F20"/>
          <w:spacing w:val="-9"/>
          <w:w w:val="105"/>
        </w:rPr>
        <w:t> </w:t>
      </w:r>
      <w:r>
        <w:rPr>
          <w:color w:val="231F20"/>
          <w:w w:val="105"/>
        </w:rPr>
        <w:t>thanh tịnh.</w:t>
      </w:r>
      <w:r>
        <w:rPr>
          <w:color w:val="231F20"/>
          <w:spacing w:val="-5"/>
          <w:w w:val="105"/>
        </w:rPr>
        <w:t> </w:t>
      </w:r>
      <w:r>
        <w:rPr>
          <w:color w:val="231F20"/>
          <w:w w:val="105"/>
        </w:rPr>
        <w:t>Đây</w:t>
      </w:r>
      <w:r>
        <w:rPr>
          <w:color w:val="231F20"/>
          <w:spacing w:val="-5"/>
          <w:w w:val="105"/>
        </w:rPr>
        <w:t> </w:t>
      </w:r>
      <w:r>
        <w:rPr>
          <w:color w:val="231F20"/>
          <w:w w:val="105"/>
        </w:rPr>
        <w:t>vẫn</w:t>
      </w:r>
      <w:r>
        <w:rPr>
          <w:color w:val="231F20"/>
          <w:spacing w:val="-5"/>
          <w:w w:val="105"/>
        </w:rPr>
        <w:t> </w:t>
      </w:r>
      <w:r>
        <w:rPr>
          <w:color w:val="231F20"/>
          <w:w w:val="105"/>
        </w:rPr>
        <w:t>là</w:t>
      </w:r>
      <w:r>
        <w:rPr>
          <w:color w:val="231F20"/>
          <w:spacing w:val="-5"/>
          <w:w w:val="105"/>
        </w:rPr>
        <w:t> </w:t>
      </w:r>
      <w:r>
        <w:rPr>
          <w:color w:val="231F20"/>
          <w:w w:val="105"/>
        </w:rPr>
        <w:t>Tịnh</w:t>
      </w:r>
      <w:r>
        <w:rPr>
          <w:color w:val="231F20"/>
          <w:spacing w:val="-5"/>
          <w:w w:val="105"/>
        </w:rPr>
        <w:t> </w:t>
      </w:r>
      <w:r>
        <w:rPr>
          <w:color w:val="231F20"/>
          <w:w w:val="105"/>
        </w:rPr>
        <w:t>độ</w:t>
      </w:r>
      <w:r>
        <w:rPr>
          <w:color w:val="231F20"/>
          <w:spacing w:val="-5"/>
          <w:w w:val="105"/>
        </w:rPr>
        <w:t> </w:t>
      </w:r>
      <w:r>
        <w:rPr>
          <w:color w:val="231F20"/>
          <w:w w:val="105"/>
        </w:rPr>
        <w:t>chăng?</w:t>
      </w:r>
      <w:r>
        <w:rPr>
          <w:color w:val="231F20"/>
          <w:spacing w:val="-5"/>
          <w:w w:val="105"/>
        </w:rPr>
        <w:t> </w:t>
      </w:r>
      <w:r>
        <w:rPr>
          <w:color w:val="231F20"/>
          <w:w w:val="105"/>
        </w:rPr>
        <w:t>Là</w:t>
      </w:r>
      <w:r>
        <w:rPr>
          <w:color w:val="231F20"/>
          <w:spacing w:val="-4"/>
          <w:w w:val="105"/>
        </w:rPr>
        <w:t> </w:t>
      </w:r>
      <w:r>
        <w:rPr>
          <w:color w:val="231F20"/>
          <w:w w:val="105"/>
        </w:rPr>
        <w:t>Tịnh</w:t>
      </w:r>
      <w:r>
        <w:rPr>
          <w:color w:val="231F20"/>
          <w:spacing w:val="-5"/>
          <w:w w:val="105"/>
        </w:rPr>
        <w:t> </w:t>
      </w:r>
      <w:r>
        <w:rPr>
          <w:color w:val="231F20"/>
          <w:w w:val="105"/>
        </w:rPr>
        <w:t>độ!</w:t>
      </w:r>
    </w:p>
    <w:p>
      <w:pPr>
        <w:pStyle w:val="BodyText"/>
        <w:spacing w:line="297" w:lineRule="auto" w:before="145"/>
        <w:ind w:left="387" w:right="120" w:firstLine="453"/>
      </w:pPr>
      <w:r>
        <w:rPr>
          <w:color w:val="231F20"/>
          <w:w w:val="105"/>
        </w:rPr>
        <w:t>Tâm ta thanh tịnh, thì ở nơi đây cũng cảm thấy là Tịnh độ. Vì sao? Cảnh tùy tâm hiện. Tâm ta thanh tịnh, không thể chuyển cảnh giới, như vậy nói rõ tâm của ta chưa thật sự thanh tịnh. Thật thanh tịnh, thì thật chuyển được cảnh giới. Phật Thích Ca lúc còn tại thế, chúng ta thấy Ngài ở cũng</w:t>
      </w:r>
      <w:r>
        <w:rPr>
          <w:color w:val="231F20"/>
          <w:spacing w:val="-2"/>
          <w:w w:val="105"/>
        </w:rPr>
        <w:t> </w:t>
      </w:r>
      <w:r>
        <w:rPr>
          <w:color w:val="231F20"/>
          <w:w w:val="105"/>
        </w:rPr>
        <w:t>như</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4"/>
          <w:w w:val="105"/>
        </w:rPr>
        <w:t> </w:t>
      </w:r>
      <w:r>
        <w:rPr>
          <w:color w:val="231F20"/>
          <w:w w:val="105"/>
        </w:rPr>
        <w:t>hoàn</w:t>
      </w:r>
      <w:r>
        <w:rPr>
          <w:color w:val="231F20"/>
          <w:spacing w:val="-2"/>
          <w:w w:val="105"/>
        </w:rPr>
        <w:t> </w:t>
      </w:r>
      <w:r>
        <w:rPr>
          <w:color w:val="231F20"/>
          <w:w w:val="105"/>
        </w:rPr>
        <w:t>cảnh</w:t>
      </w:r>
      <w:r>
        <w:rPr>
          <w:color w:val="231F20"/>
          <w:spacing w:val="-2"/>
          <w:w w:val="105"/>
        </w:rPr>
        <w:t> </w:t>
      </w:r>
      <w:r>
        <w:rPr>
          <w:color w:val="231F20"/>
          <w:w w:val="105"/>
        </w:rPr>
        <w:t>giống</w:t>
      </w:r>
      <w:r>
        <w:rPr>
          <w:color w:val="231F20"/>
          <w:spacing w:val="-2"/>
          <w:w w:val="105"/>
        </w:rPr>
        <w:t> </w:t>
      </w:r>
      <w:r>
        <w:rPr>
          <w:color w:val="231F20"/>
          <w:w w:val="105"/>
        </w:rPr>
        <w:t>nhau.</w:t>
      </w:r>
      <w:r>
        <w:rPr>
          <w:color w:val="231F20"/>
          <w:spacing w:val="-2"/>
          <w:w w:val="105"/>
        </w:rPr>
        <w:t> </w:t>
      </w:r>
      <w:r>
        <w:rPr>
          <w:color w:val="231F20"/>
          <w:w w:val="105"/>
        </w:rPr>
        <w:t>Nhưng</w:t>
      </w:r>
      <w:r>
        <w:rPr>
          <w:color w:val="231F20"/>
          <w:spacing w:val="-2"/>
          <w:w w:val="105"/>
        </w:rPr>
        <w:t> </w:t>
      </w:r>
      <w:r>
        <w:rPr>
          <w:color w:val="231F20"/>
          <w:w w:val="105"/>
        </w:rPr>
        <w:t>trên</w:t>
      </w:r>
      <w:r>
        <w:rPr>
          <w:color w:val="231F20"/>
          <w:spacing w:val="-2"/>
          <w:w w:val="105"/>
        </w:rPr>
        <w:t> </w:t>
      </w:r>
      <w:r>
        <w:rPr>
          <w:color w:val="231F20"/>
          <w:w w:val="105"/>
        </w:rPr>
        <w:t>thực tế thì sao? Trên thực tế, Ngài ở Tịnh độ, mà chúng ta nhìn không thấy. Phàm phu chúng ta nhìn thấy đức Phật Thích Ca, buổi tối ở dưới gốc cây nghỉ ngơi thiền toạ. Dưới gốc cây trải một ít cỏ. Dùng cỏ làm thành chỗ ngồi, Ngài ở nơi đó ngồi thiền. Bồ tát nhìn thấy không phải vậy. Bồ tát nhìn thấy đức Thế Tôn nhìn trên bảo tọa Kim cương, chứ không phải ngồi ở dưới đất.</w:t>
      </w:r>
    </w:p>
    <w:p>
      <w:pPr>
        <w:pStyle w:val="BodyText"/>
        <w:spacing w:line="297" w:lineRule="auto" w:before="146"/>
        <w:ind w:left="387" w:right="122" w:firstLine="453"/>
      </w:pPr>
      <w:r>
        <w:rPr>
          <w:color w:val="231F20"/>
          <w:w w:val="105"/>
        </w:rPr>
        <w:t>Cuối</w:t>
      </w:r>
      <w:r>
        <w:rPr>
          <w:color w:val="231F20"/>
          <w:w w:val="105"/>
        </w:rPr>
        <w:t> cùng,</w:t>
      </w:r>
      <w:r>
        <w:rPr>
          <w:color w:val="231F20"/>
          <w:w w:val="105"/>
        </w:rPr>
        <w:t> ai</w:t>
      </w:r>
      <w:r>
        <w:rPr>
          <w:color w:val="231F20"/>
          <w:w w:val="105"/>
        </w:rPr>
        <w:t> nhìn</w:t>
      </w:r>
      <w:r>
        <w:rPr>
          <w:color w:val="231F20"/>
          <w:w w:val="105"/>
        </w:rPr>
        <w:t> thấy</w:t>
      </w:r>
      <w:r>
        <w:rPr>
          <w:color w:val="231F20"/>
          <w:w w:val="105"/>
        </w:rPr>
        <w:t> mới</w:t>
      </w:r>
      <w:r>
        <w:rPr>
          <w:color w:val="231F20"/>
          <w:w w:val="105"/>
        </w:rPr>
        <w:t> là</w:t>
      </w:r>
      <w:r>
        <w:rPr>
          <w:color w:val="231F20"/>
          <w:w w:val="105"/>
        </w:rPr>
        <w:t> thật?</w:t>
      </w:r>
      <w:r>
        <w:rPr>
          <w:color w:val="231F20"/>
          <w:w w:val="105"/>
        </w:rPr>
        <w:t> Đều</w:t>
      </w:r>
      <w:r>
        <w:rPr>
          <w:color w:val="231F20"/>
          <w:w w:val="105"/>
        </w:rPr>
        <w:t> là</w:t>
      </w:r>
      <w:r>
        <w:rPr>
          <w:color w:val="231F20"/>
          <w:w w:val="105"/>
        </w:rPr>
        <w:t> thật,</w:t>
      </w:r>
      <w:r>
        <w:rPr>
          <w:color w:val="231F20"/>
          <w:w w:val="105"/>
        </w:rPr>
        <w:t> đều không</w:t>
      </w:r>
      <w:r>
        <w:rPr>
          <w:color w:val="231F20"/>
          <w:spacing w:val="-11"/>
          <w:w w:val="105"/>
        </w:rPr>
        <w:t> </w:t>
      </w:r>
      <w:r>
        <w:rPr>
          <w:color w:val="231F20"/>
          <w:w w:val="105"/>
        </w:rPr>
        <w:t>phải</w:t>
      </w:r>
      <w:r>
        <w:rPr>
          <w:color w:val="231F20"/>
          <w:spacing w:val="-11"/>
          <w:w w:val="105"/>
        </w:rPr>
        <w:t> </w:t>
      </w:r>
      <w:r>
        <w:rPr>
          <w:color w:val="231F20"/>
          <w:w w:val="105"/>
        </w:rPr>
        <w:t>là</w:t>
      </w:r>
      <w:r>
        <w:rPr>
          <w:color w:val="231F20"/>
          <w:spacing w:val="-11"/>
          <w:w w:val="105"/>
        </w:rPr>
        <w:t> </w:t>
      </w:r>
      <w:r>
        <w:rPr>
          <w:color w:val="231F20"/>
          <w:w w:val="105"/>
        </w:rPr>
        <w:t>giả.</w:t>
      </w:r>
      <w:r>
        <w:rPr>
          <w:color w:val="231F20"/>
          <w:spacing w:val="-11"/>
          <w:w w:val="105"/>
        </w:rPr>
        <w:t> </w:t>
      </w:r>
      <w:r>
        <w:rPr>
          <w:color w:val="231F20"/>
          <w:w w:val="105"/>
        </w:rPr>
        <w:t>Bảo</w:t>
      </w:r>
      <w:r>
        <w:rPr>
          <w:color w:val="231F20"/>
          <w:spacing w:val="-11"/>
          <w:w w:val="105"/>
        </w:rPr>
        <w:t> </w:t>
      </w:r>
      <w:r>
        <w:rPr>
          <w:color w:val="231F20"/>
          <w:w w:val="105"/>
        </w:rPr>
        <w:t>tọa</w:t>
      </w:r>
      <w:r>
        <w:rPr>
          <w:color w:val="231F20"/>
          <w:spacing w:val="-11"/>
          <w:w w:val="105"/>
        </w:rPr>
        <w:t> </w:t>
      </w:r>
      <w:r>
        <w:rPr>
          <w:color w:val="231F20"/>
          <w:w w:val="105"/>
        </w:rPr>
        <w:t>đó</w:t>
      </w:r>
      <w:r>
        <w:rPr>
          <w:color w:val="231F20"/>
          <w:spacing w:val="-11"/>
          <w:w w:val="105"/>
        </w:rPr>
        <w:t> </w:t>
      </w:r>
      <w:r>
        <w:rPr>
          <w:color w:val="231F20"/>
          <w:w w:val="105"/>
        </w:rPr>
        <w:t>của</w:t>
      </w:r>
      <w:r>
        <w:rPr>
          <w:color w:val="231F20"/>
          <w:spacing w:val="-11"/>
          <w:w w:val="105"/>
        </w:rPr>
        <w:t> </w:t>
      </w:r>
      <w:r>
        <w:rPr>
          <w:color w:val="231F20"/>
          <w:w w:val="105"/>
        </w:rPr>
        <w:t>đức</w:t>
      </w:r>
      <w:r>
        <w:rPr>
          <w:color w:val="231F20"/>
          <w:spacing w:val="-11"/>
          <w:w w:val="105"/>
        </w:rPr>
        <w:t> </w:t>
      </w:r>
      <w:r>
        <w:rPr>
          <w:color w:val="231F20"/>
          <w:w w:val="105"/>
        </w:rPr>
        <w:t>Thế</w:t>
      </w:r>
      <w:r>
        <w:rPr>
          <w:color w:val="231F20"/>
          <w:spacing w:val="-11"/>
          <w:w w:val="105"/>
        </w:rPr>
        <w:t> </w:t>
      </w:r>
      <w:r>
        <w:rPr>
          <w:color w:val="231F20"/>
          <w:w w:val="105"/>
        </w:rPr>
        <w:t>Tôn,</w:t>
      </w:r>
      <w:r>
        <w:rPr>
          <w:color w:val="231F20"/>
          <w:spacing w:val="-11"/>
          <w:w w:val="105"/>
        </w:rPr>
        <w:t> </w:t>
      </w:r>
      <w:r>
        <w:rPr>
          <w:color w:val="231F20"/>
          <w:w w:val="105"/>
        </w:rPr>
        <w:t>là</w:t>
      </w:r>
      <w:r>
        <w:rPr>
          <w:color w:val="231F20"/>
          <w:spacing w:val="-11"/>
          <w:w w:val="105"/>
        </w:rPr>
        <w:t> </w:t>
      </w:r>
      <w:r>
        <w:rPr>
          <w:color w:val="231F20"/>
          <w:w w:val="105"/>
        </w:rPr>
        <w:t>trong</w:t>
      </w:r>
      <w:r>
        <w:rPr>
          <w:color w:val="231F20"/>
          <w:spacing w:val="-11"/>
          <w:w w:val="105"/>
        </w:rPr>
        <w:t> </w:t>
      </w:r>
      <w:r>
        <w:rPr>
          <w:color w:val="231F20"/>
          <w:w w:val="105"/>
        </w:rPr>
        <w:t>tâm của</w:t>
      </w:r>
      <w:r>
        <w:rPr>
          <w:color w:val="231F20"/>
          <w:spacing w:val="-3"/>
          <w:w w:val="105"/>
        </w:rPr>
        <w:t> </w:t>
      </w:r>
      <w:r>
        <w:rPr>
          <w:color w:val="231F20"/>
          <w:w w:val="105"/>
        </w:rPr>
        <w:t>ta</w:t>
      </w:r>
      <w:r>
        <w:rPr>
          <w:color w:val="231F20"/>
          <w:spacing w:val="-3"/>
          <w:w w:val="105"/>
        </w:rPr>
        <w:t> </w:t>
      </w:r>
      <w:r>
        <w:rPr>
          <w:color w:val="231F20"/>
          <w:w w:val="105"/>
        </w:rPr>
        <w:t>hiện</w:t>
      </w:r>
      <w:r>
        <w:rPr>
          <w:color w:val="231F20"/>
          <w:spacing w:val="-3"/>
          <w:w w:val="105"/>
        </w:rPr>
        <w:t> </w:t>
      </w:r>
      <w:r>
        <w:rPr>
          <w:color w:val="231F20"/>
          <w:w w:val="105"/>
        </w:rPr>
        <w:t>ra.</w:t>
      </w:r>
      <w:r>
        <w:rPr>
          <w:color w:val="231F20"/>
          <w:spacing w:val="-3"/>
          <w:w w:val="105"/>
        </w:rPr>
        <w:t> </w:t>
      </w:r>
      <w:r>
        <w:rPr>
          <w:color w:val="231F20"/>
          <w:w w:val="105"/>
        </w:rPr>
        <w:t>Tâm</w:t>
      </w:r>
      <w:r>
        <w:rPr>
          <w:color w:val="231F20"/>
          <w:spacing w:val="-3"/>
          <w:w w:val="105"/>
        </w:rPr>
        <w:t> </w:t>
      </w:r>
      <w:r>
        <w:rPr>
          <w:color w:val="231F20"/>
          <w:w w:val="105"/>
        </w:rPr>
        <w:t>ta</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4"/>
          <w:w w:val="105"/>
        </w:rPr>
        <w:t> </w:t>
      </w:r>
      <w:r>
        <w:rPr>
          <w:color w:val="231F20"/>
          <w:w w:val="105"/>
        </w:rPr>
        <w:t>thì</w:t>
      </w:r>
      <w:r>
        <w:rPr>
          <w:color w:val="231F20"/>
          <w:spacing w:val="-4"/>
          <w:w w:val="105"/>
        </w:rPr>
        <w:t> </w:t>
      </w:r>
      <w:r>
        <w:rPr>
          <w:color w:val="231F20"/>
          <w:w w:val="105"/>
        </w:rPr>
        <w:t>nhìn</w:t>
      </w:r>
      <w:r>
        <w:rPr>
          <w:color w:val="231F20"/>
          <w:spacing w:val="-3"/>
          <w:w w:val="105"/>
        </w:rPr>
        <w:t> </w:t>
      </w:r>
      <w:r>
        <w:rPr>
          <w:color w:val="231F20"/>
          <w:w w:val="105"/>
        </w:rPr>
        <w:t>thấy</w:t>
      </w:r>
      <w:r>
        <w:rPr>
          <w:color w:val="231F20"/>
          <w:spacing w:val="-3"/>
          <w:w w:val="105"/>
        </w:rPr>
        <w:t> </w:t>
      </w:r>
      <w:r>
        <w:rPr>
          <w:color w:val="231F20"/>
          <w:w w:val="105"/>
        </w:rPr>
        <w:t>bảo</w:t>
      </w:r>
      <w:r>
        <w:rPr>
          <w:color w:val="231F20"/>
          <w:spacing w:val="-3"/>
          <w:w w:val="105"/>
        </w:rPr>
        <w:t> </w:t>
      </w:r>
      <w:r>
        <w:rPr>
          <w:color w:val="231F20"/>
          <w:w w:val="105"/>
        </w:rPr>
        <w:t>tọa.</w:t>
      </w:r>
      <w:r>
        <w:rPr>
          <w:color w:val="231F20"/>
          <w:spacing w:val="-3"/>
          <w:w w:val="105"/>
        </w:rPr>
        <w:t> </w:t>
      </w:r>
      <w:r>
        <w:rPr>
          <w:color w:val="231F20"/>
          <w:w w:val="105"/>
        </w:rPr>
        <w:t>Còn tâm</w:t>
      </w:r>
      <w:r>
        <w:rPr>
          <w:color w:val="231F20"/>
          <w:spacing w:val="-7"/>
          <w:w w:val="105"/>
        </w:rPr>
        <w:t> </w:t>
      </w:r>
      <w:r>
        <w:rPr>
          <w:color w:val="231F20"/>
          <w:w w:val="105"/>
        </w:rPr>
        <w:t>không</w:t>
      </w:r>
      <w:r>
        <w:rPr>
          <w:color w:val="231F20"/>
          <w:spacing w:val="-9"/>
          <w:w w:val="105"/>
        </w:rPr>
        <w:t> </w:t>
      </w:r>
      <w:r>
        <w:rPr>
          <w:color w:val="231F20"/>
          <w:w w:val="105"/>
        </w:rPr>
        <w:t>thanh</w:t>
      </w:r>
      <w:r>
        <w:rPr>
          <w:color w:val="231F20"/>
          <w:spacing w:val="-6"/>
          <w:w w:val="105"/>
        </w:rPr>
        <w:t> </w:t>
      </w:r>
      <w:r>
        <w:rPr>
          <w:color w:val="231F20"/>
          <w:w w:val="105"/>
        </w:rPr>
        <w:t>tịnh,</w:t>
      </w:r>
      <w:r>
        <w:rPr>
          <w:color w:val="231F20"/>
          <w:spacing w:val="-7"/>
          <w:w w:val="105"/>
        </w:rPr>
        <w:t> </w:t>
      </w:r>
      <w:r>
        <w:rPr>
          <w:color w:val="231F20"/>
          <w:w w:val="105"/>
        </w:rPr>
        <w:t>thì</w:t>
      </w:r>
      <w:r>
        <w:rPr>
          <w:color w:val="231F20"/>
          <w:spacing w:val="-8"/>
          <w:w w:val="105"/>
        </w:rPr>
        <w:t> </w:t>
      </w:r>
      <w:r>
        <w:rPr>
          <w:color w:val="231F20"/>
          <w:w w:val="105"/>
        </w:rPr>
        <w:t>nhìn</w:t>
      </w:r>
      <w:r>
        <w:rPr>
          <w:color w:val="231F20"/>
          <w:spacing w:val="-7"/>
          <w:w w:val="105"/>
        </w:rPr>
        <w:t> </w:t>
      </w:r>
      <w:r>
        <w:rPr>
          <w:color w:val="231F20"/>
          <w:w w:val="105"/>
        </w:rPr>
        <w:t>thấy</w:t>
      </w:r>
      <w:r>
        <w:rPr>
          <w:color w:val="231F20"/>
          <w:spacing w:val="-7"/>
          <w:w w:val="105"/>
        </w:rPr>
        <w:t> </w:t>
      </w:r>
      <w:r>
        <w:rPr>
          <w:color w:val="231F20"/>
          <w:w w:val="105"/>
        </w:rPr>
        <w:t>tòa</w:t>
      </w:r>
      <w:r>
        <w:rPr>
          <w:color w:val="231F20"/>
          <w:spacing w:val="-7"/>
          <w:w w:val="105"/>
        </w:rPr>
        <w:t> </w:t>
      </w:r>
      <w:r>
        <w:rPr>
          <w:color w:val="231F20"/>
          <w:w w:val="105"/>
        </w:rPr>
        <w:t>bằng</w:t>
      </w:r>
      <w:r>
        <w:rPr>
          <w:color w:val="231F20"/>
          <w:spacing w:val="-7"/>
          <w:w w:val="105"/>
        </w:rPr>
        <w:t> </w:t>
      </w:r>
      <w:r>
        <w:rPr>
          <w:color w:val="231F20"/>
          <w:w w:val="105"/>
        </w:rPr>
        <w:t>cỏ.</w:t>
      </w:r>
      <w:r>
        <w:rPr>
          <w:color w:val="231F20"/>
          <w:spacing w:val="-7"/>
          <w:w w:val="105"/>
        </w:rPr>
        <w:t> </w:t>
      </w:r>
      <w:r>
        <w:rPr>
          <w:color w:val="231F20"/>
          <w:w w:val="105"/>
        </w:rPr>
        <w:t>Nói</w:t>
      </w:r>
      <w:r>
        <w:rPr>
          <w:color w:val="231F20"/>
          <w:spacing w:val="-7"/>
          <w:w w:val="105"/>
        </w:rPr>
        <w:t> </w:t>
      </w:r>
      <w:r>
        <w:rPr>
          <w:color w:val="231F20"/>
          <w:w w:val="105"/>
        </w:rPr>
        <w:t>rõ</w:t>
      </w:r>
      <w:r>
        <w:rPr>
          <w:color w:val="231F20"/>
          <w:spacing w:val="-7"/>
          <w:w w:val="105"/>
        </w:rPr>
        <w:t> </w:t>
      </w:r>
      <w:r>
        <w:rPr>
          <w:color w:val="231F20"/>
          <w:spacing w:val="-4"/>
          <w:w w:val="105"/>
        </w:rPr>
        <w:t>thật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là cảnh từ tâm hiện, một chút cũng không giả, nên chúng ta tin</w:t>
      </w:r>
      <w:r>
        <w:rPr>
          <w:color w:val="231F20"/>
          <w:spacing w:val="-18"/>
          <w:w w:val="105"/>
        </w:rPr>
        <w:t> </w:t>
      </w:r>
      <w:r>
        <w:rPr>
          <w:color w:val="231F20"/>
          <w:w w:val="105"/>
        </w:rPr>
        <w:t>tưởng.</w:t>
      </w:r>
      <w:r>
        <w:rPr>
          <w:color w:val="231F20"/>
          <w:spacing w:val="-18"/>
          <w:w w:val="105"/>
        </w:rPr>
        <w:t> </w:t>
      </w:r>
      <w:r>
        <w:rPr>
          <w:color w:val="231F20"/>
          <w:w w:val="105"/>
        </w:rPr>
        <w:t>Thân</w:t>
      </w:r>
      <w:r>
        <w:rPr>
          <w:color w:val="231F20"/>
          <w:spacing w:val="-18"/>
          <w:w w:val="105"/>
        </w:rPr>
        <w:t> </w:t>
      </w:r>
      <w:r>
        <w:rPr>
          <w:color w:val="231F20"/>
          <w:w w:val="105"/>
        </w:rPr>
        <w:t>thể</w:t>
      </w:r>
      <w:r>
        <w:rPr>
          <w:color w:val="231F20"/>
          <w:spacing w:val="-18"/>
          <w:w w:val="105"/>
        </w:rPr>
        <w:t> </w:t>
      </w:r>
      <w:r>
        <w:rPr>
          <w:color w:val="231F20"/>
          <w:w w:val="105"/>
        </w:rPr>
        <w:t>không</w:t>
      </w:r>
      <w:r>
        <w:rPr>
          <w:color w:val="231F20"/>
          <w:spacing w:val="-18"/>
          <w:w w:val="105"/>
        </w:rPr>
        <w:t> </w:t>
      </w:r>
      <w:r>
        <w:rPr>
          <w:color w:val="231F20"/>
          <w:w w:val="105"/>
        </w:rPr>
        <w:t>tốt,</w:t>
      </w:r>
      <w:r>
        <w:rPr>
          <w:color w:val="231F20"/>
          <w:spacing w:val="-18"/>
          <w:w w:val="105"/>
        </w:rPr>
        <w:t> </w:t>
      </w:r>
      <w:r>
        <w:rPr>
          <w:color w:val="231F20"/>
          <w:w w:val="105"/>
        </w:rPr>
        <w:t>không</w:t>
      </w:r>
      <w:r>
        <w:rPr>
          <w:color w:val="231F20"/>
          <w:spacing w:val="-18"/>
          <w:w w:val="105"/>
        </w:rPr>
        <w:t> </w:t>
      </w:r>
      <w:r>
        <w:rPr>
          <w:color w:val="231F20"/>
          <w:w w:val="105"/>
        </w:rPr>
        <w:t>sao.</w:t>
      </w:r>
      <w:r>
        <w:rPr>
          <w:color w:val="231F20"/>
          <w:spacing w:val="-18"/>
          <w:w w:val="105"/>
        </w:rPr>
        <w:t> </w:t>
      </w:r>
      <w:r>
        <w:rPr>
          <w:color w:val="231F20"/>
          <w:w w:val="105"/>
        </w:rPr>
        <w:t>Bây</w:t>
      </w:r>
      <w:r>
        <w:rPr>
          <w:color w:val="231F20"/>
          <w:spacing w:val="-18"/>
          <w:w w:val="105"/>
        </w:rPr>
        <w:t> </w:t>
      </w:r>
      <w:r>
        <w:rPr>
          <w:color w:val="231F20"/>
          <w:w w:val="105"/>
        </w:rPr>
        <w:t>giờ,</w:t>
      </w:r>
      <w:r>
        <w:rPr>
          <w:color w:val="231F20"/>
          <w:spacing w:val="-18"/>
          <w:w w:val="105"/>
        </w:rPr>
        <w:t> </w:t>
      </w:r>
      <w:r>
        <w:rPr>
          <w:color w:val="231F20"/>
          <w:w w:val="105"/>
        </w:rPr>
        <w:t>giới</w:t>
      </w:r>
      <w:r>
        <w:rPr>
          <w:color w:val="231F20"/>
          <w:spacing w:val="-18"/>
          <w:w w:val="105"/>
        </w:rPr>
        <w:t> </w:t>
      </w:r>
      <w:r>
        <w:rPr>
          <w:color w:val="231F20"/>
          <w:w w:val="105"/>
        </w:rPr>
        <w:t>khoa học</w:t>
      </w:r>
      <w:r>
        <w:rPr>
          <w:color w:val="231F20"/>
          <w:spacing w:val="-9"/>
          <w:w w:val="105"/>
        </w:rPr>
        <w:t> </w:t>
      </w:r>
      <w:r>
        <w:rPr>
          <w:color w:val="231F20"/>
          <w:w w:val="105"/>
        </w:rPr>
        <w:t>nói</w:t>
      </w:r>
      <w:r>
        <w:rPr>
          <w:color w:val="231F20"/>
          <w:spacing w:val="-9"/>
          <w:w w:val="105"/>
        </w:rPr>
        <w:t> </w:t>
      </w:r>
      <w:r>
        <w:rPr>
          <w:color w:val="231F20"/>
          <w:w w:val="105"/>
        </w:rPr>
        <w:t>với</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so</w:t>
      </w:r>
      <w:r>
        <w:rPr>
          <w:color w:val="231F20"/>
          <w:spacing w:val="-9"/>
          <w:w w:val="105"/>
        </w:rPr>
        <w:t> </w:t>
      </w:r>
      <w:r>
        <w:rPr>
          <w:color w:val="231F20"/>
          <w:w w:val="105"/>
        </w:rPr>
        <w:t>với</w:t>
      </w:r>
      <w:r>
        <w:rPr>
          <w:color w:val="231F20"/>
          <w:spacing w:val="-9"/>
          <w:w w:val="105"/>
        </w:rPr>
        <w:t> </w:t>
      </w:r>
      <w:r>
        <w:rPr>
          <w:color w:val="231F20"/>
          <w:w w:val="105"/>
        </w:rPr>
        <w:t>Phật</w:t>
      </w:r>
      <w:r>
        <w:rPr>
          <w:color w:val="231F20"/>
          <w:spacing w:val="-9"/>
          <w:w w:val="105"/>
        </w:rPr>
        <w:t> </w:t>
      </w:r>
      <w:r>
        <w:rPr>
          <w:color w:val="231F20"/>
          <w:w w:val="105"/>
        </w:rPr>
        <w:t>pháp</w:t>
      </w:r>
      <w:r>
        <w:rPr>
          <w:color w:val="231F20"/>
          <w:spacing w:val="-9"/>
          <w:w w:val="105"/>
        </w:rPr>
        <w:t> </w:t>
      </w:r>
      <w:r>
        <w:rPr>
          <w:color w:val="231F20"/>
          <w:w w:val="105"/>
        </w:rPr>
        <w:t>hoàn</w:t>
      </w:r>
      <w:r>
        <w:rPr>
          <w:color w:val="231F20"/>
          <w:spacing w:val="-9"/>
          <w:w w:val="105"/>
        </w:rPr>
        <w:t> </w:t>
      </w:r>
      <w:r>
        <w:rPr>
          <w:color w:val="231F20"/>
          <w:w w:val="105"/>
        </w:rPr>
        <w:t>toàn</w:t>
      </w:r>
      <w:r>
        <w:rPr>
          <w:color w:val="231F20"/>
          <w:spacing w:val="-9"/>
          <w:w w:val="105"/>
        </w:rPr>
        <w:t> </w:t>
      </w:r>
      <w:r>
        <w:rPr>
          <w:color w:val="231F20"/>
          <w:w w:val="105"/>
        </w:rPr>
        <w:t>thống</w:t>
      </w:r>
      <w:r>
        <w:rPr>
          <w:color w:val="231F20"/>
          <w:spacing w:val="-9"/>
          <w:w w:val="105"/>
        </w:rPr>
        <w:t> </w:t>
      </w:r>
      <w:r>
        <w:rPr>
          <w:color w:val="231F20"/>
          <w:w w:val="105"/>
        </w:rPr>
        <w:t>nhất, </w:t>
      </w:r>
      <w:r>
        <w:rPr>
          <w:color w:val="231F20"/>
          <w:w w:val="110"/>
        </w:rPr>
        <w:t>chỉ</w:t>
      </w:r>
      <w:r>
        <w:rPr>
          <w:color w:val="231F20"/>
          <w:spacing w:val="-23"/>
          <w:w w:val="110"/>
        </w:rPr>
        <w:t> </w:t>
      </w:r>
      <w:r>
        <w:rPr>
          <w:color w:val="231F20"/>
          <w:w w:val="110"/>
        </w:rPr>
        <w:t>cần</w:t>
      </w:r>
      <w:r>
        <w:rPr>
          <w:color w:val="231F20"/>
          <w:spacing w:val="-23"/>
          <w:w w:val="110"/>
        </w:rPr>
        <w:t> </w:t>
      </w:r>
      <w:r>
        <w:rPr>
          <w:color w:val="231F20"/>
          <w:w w:val="110"/>
        </w:rPr>
        <w:t>điều</w:t>
      </w:r>
      <w:r>
        <w:rPr>
          <w:color w:val="231F20"/>
          <w:spacing w:val="-22"/>
          <w:w w:val="110"/>
        </w:rPr>
        <w:t> </w:t>
      </w:r>
      <w:r>
        <w:rPr>
          <w:color w:val="231F20"/>
          <w:w w:val="110"/>
        </w:rPr>
        <w:t>chỉnh</w:t>
      </w:r>
      <w:r>
        <w:rPr>
          <w:color w:val="231F20"/>
          <w:spacing w:val="-23"/>
          <w:w w:val="110"/>
        </w:rPr>
        <w:t> </w:t>
      </w:r>
      <w:r>
        <w:rPr>
          <w:color w:val="231F20"/>
          <w:w w:val="110"/>
        </w:rPr>
        <w:t>tâm,</w:t>
      </w:r>
      <w:r>
        <w:rPr>
          <w:color w:val="231F20"/>
          <w:spacing w:val="-23"/>
          <w:w w:val="110"/>
        </w:rPr>
        <w:t> </w:t>
      </w:r>
      <w:r>
        <w:rPr>
          <w:color w:val="231F20"/>
          <w:w w:val="110"/>
        </w:rPr>
        <w:t>bệnh</w:t>
      </w:r>
      <w:r>
        <w:rPr>
          <w:color w:val="231F20"/>
          <w:spacing w:val="-23"/>
          <w:w w:val="110"/>
        </w:rPr>
        <w:t> </w:t>
      </w:r>
      <w:r>
        <w:rPr>
          <w:color w:val="231F20"/>
          <w:w w:val="110"/>
        </w:rPr>
        <w:t>của</w:t>
      </w:r>
      <w:r>
        <w:rPr>
          <w:color w:val="231F20"/>
          <w:spacing w:val="-23"/>
          <w:w w:val="110"/>
        </w:rPr>
        <w:t> </w:t>
      </w:r>
      <w:r>
        <w:rPr>
          <w:color w:val="231F20"/>
          <w:w w:val="110"/>
        </w:rPr>
        <w:t>quý</w:t>
      </w:r>
      <w:r>
        <w:rPr>
          <w:color w:val="231F20"/>
          <w:spacing w:val="-23"/>
          <w:w w:val="110"/>
        </w:rPr>
        <w:t> </w:t>
      </w:r>
      <w:r>
        <w:rPr>
          <w:color w:val="231F20"/>
          <w:w w:val="110"/>
        </w:rPr>
        <w:t>vị</w:t>
      </w:r>
      <w:r>
        <w:rPr>
          <w:color w:val="231F20"/>
          <w:spacing w:val="-23"/>
          <w:w w:val="110"/>
        </w:rPr>
        <w:t> </w:t>
      </w:r>
      <w:r>
        <w:rPr>
          <w:color w:val="231F20"/>
          <w:w w:val="110"/>
        </w:rPr>
        <w:t>sẽ</w:t>
      </w:r>
      <w:r>
        <w:rPr>
          <w:color w:val="231F20"/>
          <w:spacing w:val="-22"/>
          <w:w w:val="110"/>
        </w:rPr>
        <w:t> </w:t>
      </w:r>
      <w:r>
        <w:rPr>
          <w:color w:val="231F20"/>
          <w:w w:val="110"/>
        </w:rPr>
        <w:t>lành.</w:t>
      </w:r>
    </w:p>
    <w:p>
      <w:pPr>
        <w:pStyle w:val="BodyText"/>
        <w:spacing w:line="297" w:lineRule="auto" w:before="143"/>
        <w:ind w:left="103" w:right="403" w:firstLine="453"/>
      </w:pPr>
      <w:r>
        <w:rPr>
          <w:color w:val="231F20"/>
        </w:rPr>
        <w:t>Trung Quốc có một vài thầy Trung y nổi tiếng, trong lúc họ chẩn đoán trị liệu, nói với chúng ta, bệnh trị lành, nhưng 70% là bệnh tâm. Y dược khởi tác dụng chỉ có thể chiếm</w:t>
      </w:r>
      <w:r>
        <w:rPr>
          <w:color w:val="231F20"/>
          <w:spacing w:val="40"/>
        </w:rPr>
        <w:t> </w:t>
      </w:r>
      <w:r>
        <w:rPr>
          <w:color w:val="231F20"/>
        </w:rPr>
        <w:t>30%. Vì thế, tâm thái lành mạnh, thì bệnh rất dễ trị. Tâm thái nếu không tốt, thì dù thần tiên cũng trị không lành. Không phải tâm thái người khác có thể chuyển được quý vị, mà là chính mình chuyển mình. Điều này rất quan trọng, cho nên chúng</w:t>
      </w:r>
      <w:r>
        <w:rPr>
          <w:color w:val="231F20"/>
          <w:spacing w:val="40"/>
        </w:rPr>
        <w:t> </w:t>
      </w:r>
      <w:r>
        <w:rPr>
          <w:color w:val="231F20"/>
        </w:rPr>
        <w:t>ta</w:t>
      </w:r>
      <w:r>
        <w:rPr>
          <w:color w:val="231F20"/>
          <w:spacing w:val="40"/>
        </w:rPr>
        <w:t> </w:t>
      </w:r>
      <w:r>
        <w:rPr>
          <w:color w:val="231F20"/>
        </w:rPr>
        <w:t>tin</w:t>
      </w:r>
      <w:r>
        <w:rPr>
          <w:color w:val="231F20"/>
          <w:spacing w:val="40"/>
        </w:rPr>
        <w:t> </w:t>
      </w:r>
      <w:r>
        <w:rPr>
          <w:color w:val="231F20"/>
        </w:rPr>
        <w:t>tưởng,</w:t>
      </w:r>
      <w:r>
        <w:rPr>
          <w:color w:val="231F20"/>
          <w:spacing w:val="40"/>
        </w:rPr>
        <w:t> </w:t>
      </w:r>
      <w:r>
        <w:rPr>
          <w:color w:val="231F20"/>
        </w:rPr>
        <w:t>ta</w:t>
      </w:r>
      <w:r>
        <w:rPr>
          <w:color w:val="231F20"/>
          <w:spacing w:val="40"/>
        </w:rPr>
        <w:t> </w:t>
      </w:r>
      <w:r>
        <w:rPr>
          <w:color w:val="231F20"/>
        </w:rPr>
        <w:t>tâm</w:t>
      </w:r>
      <w:r>
        <w:rPr>
          <w:color w:val="231F20"/>
          <w:spacing w:val="40"/>
        </w:rPr>
        <w:t> </w:t>
      </w:r>
      <w:r>
        <w:rPr>
          <w:color w:val="231F20"/>
        </w:rPr>
        <w:t>thái</w:t>
      </w:r>
      <w:r>
        <w:rPr>
          <w:color w:val="231F20"/>
          <w:spacing w:val="40"/>
        </w:rPr>
        <w:t> </w:t>
      </w:r>
      <w:r>
        <w:rPr>
          <w:color w:val="231F20"/>
        </w:rPr>
        <w:t>tốt,</w:t>
      </w:r>
      <w:r>
        <w:rPr>
          <w:color w:val="231F20"/>
          <w:spacing w:val="40"/>
        </w:rPr>
        <w:t> </w:t>
      </w:r>
      <w:r>
        <w:rPr>
          <w:color w:val="231F20"/>
        </w:rPr>
        <w:t>trên</w:t>
      </w:r>
      <w:r>
        <w:rPr>
          <w:color w:val="231F20"/>
          <w:spacing w:val="40"/>
        </w:rPr>
        <w:t> </w:t>
      </w:r>
      <w:r>
        <w:rPr>
          <w:color w:val="231F20"/>
        </w:rPr>
        <w:t>thân</w:t>
      </w:r>
      <w:r>
        <w:rPr>
          <w:color w:val="231F20"/>
          <w:spacing w:val="40"/>
        </w:rPr>
        <w:t> </w:t>
      </w:r>
      <w:r>
        <w:rPr>
          <w:color w:val="231F20"/>
        </w:rPr>
        <w:t>không</w:t>
      </w:r>
      <w:r>
        <w:rPr>
          <w:color w:val="231F20"/>
          <w:spacing w:val="40"/>
        </w:rPr>
        <w:t> </w:t>
      </w:r>
      <w:r>
        <w:rPr>
          <w:color w:val="231F20"/>
        </w:rPr>
        <w:t>có</w:t>
      </w:r>
      <w:r>
        <w:rPr>
          <w:color w:val="231F20"/>
          <w:spacing w:val="40"/>
        </w:rPr>
        <w:t> </w:t>
      </w:r>
      <w:r>
        <w:rPr>
          <w:color w:val="231F20"/>
        </w:rPr>
        <w:t>bệnh gì.</w:t>
      </w:r>
      <w:r>
        <w:rPr>
          <w:color w:val="231F20"/>
          <w:spacing w:val="27"/>
        </w:rPr>
        <w:t> </w:t>
      </w:r>
      <w:r>
        <w:rPr>
          <w:color w:val="231F20"/>
        </w:rPr>
        <w:t>Tâm</w:t>
      </w:r>
      <w:r>
        <w:rPr>
          <w:color w:val="231F20"/>
          <w:spacing w:val="27"/>
        </w:rPr>
        <w:t> </w:t>
      </w:r>
      <w:r>
        <w:rPr>
          <w:color w:val="231F20"/>
        </w:rPr>
        <w:t>thái</w:t>
      </w:r>
      <w:r>
        <w:rPr>
          <w:color w:val="231F20"/>
          <w:spacing w:val="27"/>
        </w:rPr>
        <w:t> </w:t>
      </w:r>
      <w:r>
        <w:rPr>
          <w:color w:val="231F20"/>
        </w:rPr>
        <w:t>chúng</w:t>
      </w:r>
      <w:r>
        <w:rPr>
          <w:color w:val="231F20"/>
          <w:spacing w:val="27"/>
        </w:rPr>
        <w:t> </w:t>
      </w:r>
      <w:r>
        <w:rPr>
          <w:color w:val="231F20"/>
        </w:rPr>
        <w:t>ta</w:t>
      </w:r>
      <w:r>
        <w:rPr>
          <w:color w:val="231F20"/>
          <w:spacing w:val="27"/>
        </w:rPr>
        <w:t> </w:t>
      </w:r>
      <w:r>
        <w:rPr>
          <w:color w:val="231F20"/>
        </w:rPr>
        <w:t>tốt,</w:t>
      </w:r>
      <w:r>
        <w:rPr>
          <w:color w:val="231F20"/>
          <w:spacing w:val="27"/>
        </w:rPr>
        <w:t> </w:t>
      </w:r>
      <w:r>
        <w:rPr>
          <w:color w:val="231F20"/>
        </w:rPr>
        <w:t>thì</w:t>
      </w:r>
      <w:r>
        <w:rPr>
          <w:color w:val="231F20"/>
          <w:spacing w:val="27"/>
        </w:rPr>
        <w:t> </w:t>
      </w:r>
      <w:r>
        <w:rPr>
          <w:color w:val="231F20"/>
        </w:rPr>
        <w:t>ngay</w:t>
      </w:r>
      <w:r>
        <w:rPr>
          <w:color w:val="231F20"/>
          <w:spacing w:val="27"/>
        </w:rPr>
        <w:t> </w:t>
      </w:r>
      <w:r>
        <w:rPr>
          <w:color w:val="231F20"/>
        </w:rPr>
        <w:t>ở</w:t>
      </w:r>
      <w:r>
        <w:rPr>
          <w:color w:val="231F20"/>
          <w:spacing w:val="27"/>
        </w:rPr>
        <w:t> </w:t>
      </w:r>
      <w:r>
        <w:rPr>
          <w:color w:val="231F20"/>
        </w:rPr>
        <w:t>chỗ</w:t>
      </w:r>
      <w:r>
        <w:rPr>
          <w:color w:val="231F20"/>
          <w:spacing w:val="27"/>
        </w:rPr>
        <w:t> </w:t>
      </w:r>
      <w:r>
        <w:rPr>
          <w:color w:val="231F20"/>
        </w:rPr>
        <w:t>này,</w:t>
      </w:r>
      <w:r>
        <w:rPr>
          <w:color w:val="231F20"/>
          <w:spacing w:val="27"/>
        </w:rPr>
        <w:t> </w:t>
      </w:r>
      <w:r>
        <w:rPr>
          <w:color w:val="231F20"/>
        </w:rPr>
        <w:t>sơn</w:t>
      </w:r>
      <w:r>
        <w:rPr>
          <w:color w:val="231F20"/>
          <w:spacing w:val="27"/>
        </w:rPr>
        <w:t> </w:t>
      </w:r>
      <w:r>
        <w:rPr>
          <w:color w:val="231F20"/>
        </w:rPr>
        <w:t>hà</w:t>
      </w:r>
      <w:r>
        <w:rPr>
          <w:color w:val="231F20"/>
          <w:spacing w:val="27"/>
        </w:rPr>
        <w:t> </w:t>
      </w:r>
      <w:r>
        <w:rPr>
          <w:color w:val="231F20"/>
        </w:rPr>
        <w:t>đại</w:t>
      </w:r>
      <w:r>
        <w:rPr>
          <w:color w:val="231F20"/>
          <w:spacing w:val="27"/>
        </w:rPr>
        <w:t> </w:t>
      </w:r>
      <w:r>
        <w:rPr>
          <w:color w:val="231F20"/>
        </w:rPr>
        <w:t>địa ở đây sẽ không xảy ra thiên tai. Vì sao? Hoàn cảnh cũng tùy tâm chúng ta mà chuyển.</w:t>
      </w:r>
    </w:p>
    <w:p>
      <w:pPr>
        <w:pStyle w:val="BodyText"/>
        <w:spacing w:line="297" w:lineRule="auto" w:before="146"/>
        <w:ind w:left="103" w:right="402" w:firstLine="453"/>
      </w:pPr>
      <w:r>
        <w:rPr>
          <w:color w:val="231F20"/>
          <w:w w:val="105"/>
        </w:rPr>
        <w:t>Hiệp hội của chúng ta, mấy ngày nay mời tập họp một số bạn đồng đạo chí hợp tâm đồng, mọi người cùng nhau siêng năng tu Lục Hòa Kính. Mục đích là gì? Mục đích đối với</w:t>
      </w:r>
      <w:r>
        <w:rPr>
          <w:color w:val="231F20"/>
          <w:spacing w:val="-5"/>
          <w:w w:val="105"/>
        </w:rPr>
        <w:t> </w:t>
      </w:r>
      <w:r>
        <w:rPr>
          <w:color w:val="231F20"/>
          <w:w w:val="105"/>
        </w:rPr>
        <w:t>chính</w:t>
      </w:r>
      <w:r>
        <w:rPr>
          <w:color w:val="231F20"/>
          <w:spacing w:val="-5"/>
          <w:w w:val="105"/>
        </w:rPr>
        <w:t> </w:t>
      </w:r>
      <w:r>
        <w:rPr>
          <w:color w:val="231F20"/>
          <w:w w:val="105"/>
        </w:rPr>
        <w:t>mình</w:t>
      </w:r>
      <w:r>
        <w:rPr>
          <w:color w:val="231F20"/>
          <w:spacing w:val="-5"/>
          <w:w w:val="105"/>
        </w:rPr>
        <w:t> </w:t>
      </w:r>
      <w:r>
        <w:rPr>
          <w:color w:val="231F20"/>
          <w:w w:val="105"/>
        </w:rPr>
        <w:t>mà</w:t>
      </w:r>
      <w:r>
        <w:rPr>
          <w:color w:val="231F20"/>
          <w:spacing w:val="-4"/>
          <w:w w:val="105"/>
        </w:rPr>
        <w:t> </w:t>
      </w:r>
      <w:r>
        <w:rPr>
          <w:color w:val="231F20"/>
          <w:w w:val="105"/>
        </w:rPr>
        <w:t>nói</w:t>
      </w:r>
      <w:r>
        <w:rPr>
          <w:color w:val="231F20"/>
          <w:spacing w:val="-5"/>
          <w:w w:val="105"/>
        </w:rPr>
        <w:t> </w:t>
      </w:r>
      <w:r>
        <w:rPr>
          <w:color w:val="231F20"/>
          <w:w w:val="105"/>
        </w:rPr>
        <w:t>là</w:t>
      </w:r>
      <w:r>
        <w:rPr>
          <w:color w:val="231F20"/>
          <w:spacing w:val="-5"/>
          <w:w w:val="105"/>
        </w:rPr>
        <w:t> </w:t>
      </w:r>
      <w:r>
        <w:rPr>
          <w:color w:val="231F20"/>
          <w:w w:val="105"/>
        </w:rPr>
        <w:t>thân</w:t>
      </w:r>
      <w:r>
        <w:rPr>
          <w:color w:val="231F20"/>
          <w:spacing w:val="-5"/>
          <w:w w:val="105"/>
        </w:rPr>
        <w:t> </w:t>
      </w:r>
      <w:r>
        <w:rPr>
          <w:color w:val="231F20"/>
          <w:w w:val="105"/>
        </w:rPr>
        <w:t>tâm</w:t>
      </w:r>
      <w:r>
        <w:rPr>
          <w:color w:val="231F20"/>
          <w:spacing w:val="-5"/>
          <w:w w:val="105"/>
        </w:rPr>
        <w:t> </w:t>
      </w:r>
      <w:r>
        <w:rPr>
          <w:color w:val="231F20"/>
          <w:w w:val="105"/>
        </w:rPr>
        <w:t>mạnh</w:t>
      </w:r>
      <w:r>
        <w:rPr>
          <w:color w:val="231F20"/>
          <w:spacing w:val="-5"/>
          <w:w w:val="105"/>
        </w:rPr>
        <w:t> </w:t>
      </w:r>
      <w:r>
        <w:rPr>
          <w:color w:val="231F20"/>
          <w:w w:val="105"/>
        </w:rPr>
        <w:t>khỏe,</w:t>
      </w:r>
      <w:r>
        <w:rPr>
          <w:color w:val="231F20"/>
          <w:spacing w:val="-5"/>
          <w:w w:val="105"/>
        </w:rPr>
        <w:t> </w:t>
      </w:r>
      <w:r>
        <w:rPr>
          <w:color w:val="231F20"/>
          <w:w w:val="105"/>
        </w:rPr>
        <w:t>gia</w:t>
      </w:r>
      <w:r>
        <w:rPr>
          <w:color w:val="231F20"/>
          <w:spacing w:val="-5"/>
          <w:w w:val="105"/>
        </w:rPr>
        <w:t> </w:t>
      </w:r>
      <w:r>
        <w:rPr>
          <w:color w:val="231F20"/>
          <w:w w:val="105"/>
        </w:rPr>
        <w:t>đình</w:t>
      </w:r>
      <w:r>
        <w:rPr>
          <w:color w:val="231F20"/>
          <w:spacing w:val="-5"/>
          <w:w w:val="105"/>
        </w:rPr>
        <w:t> </w:t>
      </w:r>
      <w:r>
        <w:rPr>
          <w:color w:val="231F20"/>
          <w:w w:val="105"/>
        </w:rPr>
        <w:t>hòa hợp,</w:t>
      </w:r>
      <w:r>
        <w:rPr>
          <w:color w:val="231F20"/>
          <w:spacing w:val="-13"/>
          <w:w w:val="105"/>
        </w:rPr>
        <w:t> </w:t>
      </w:r>
      <w:r>
        <w:rPr>
          <w:color w:val="231F20"/>
          <w:w w:val="105"/>
        </w:rPr>
        <w:t>sự</w:t>
      </w:r>
      <w:r>
        <w:rPr>
          <w:color w:val="231F20"/>
          <w:spacing w:val="-14"/>
          <w:w w:val="105"/>
        </w:rPr>
        <w:t> </w:t>
      </w:r>
      <w:r>
        <w:rPr>
          <w:color w:val="231F20"/>
          <w:w w:val="105"/>
        </w:rPr>
        <w:t>nghiệp</w:t>
      </w:r>
      <w:r>
        <w:rPr>
          <w:color w:val="231F20"/>
          <w:spacing w:val="-14"/>
          <w:w w:val="105"/>
        </w:rPr>
        <w:t> </w:t>
      </w:r>
      <w:r>
        <w:rPr>
          <w:color w:val="231F20"/>
          <w:w w:val="105"/>
        </w:rPr>
        <w:t>thuận</w:t>
      </w:r>
      <w:r>
        <w:rPr>
          <w:color w:val="231F20"/>
          <w:spacing w:val="-14"/>
          <w:w w:val="105"/>
        </w:rPr>
        <w:t> </w:t>
      </w:r>
      <w:r>
        <w:rPr>
          <w:color w:val="231F20"/>
          <w:w w:val="105"/>
        </w:rPr>
        <w:t>lợi,</w:t>
      </w:r>
      <w:r>
        <w:rPr>
          <w:color w:val="231F20"/>
          <w:spacing w:val="-14"/>
          <w:w w:val="105"/>
        </w:rPr>
        <w:t> </w:t>
      </w:r>
      <w:r>
        <w:rPr>
          <w:color w:val="231F20"/>
          <w:w w:val="105"/>
        </w:rPr>
        <w:t>vạn</w:t>
      </w:r>
      <w:r>
        <w:rPr>
          <w:color w:val="231F20"/>
          <w:spacing w:val="-14"/>
          <w:w w:val="105"/>
        </w:rPr>
        <w:t> </w:t>
      </w:r>
      <w:r>
        <w:rPr>
          <w:color w:val="231F20"/>
          <w:w w:val="105"/>
        </w:rPr>
        <w:t>sự</w:t>
      </w:r>
      <w:r>
        <w:rPr>
          <w:color w:val="231F20"/>
          <w:spacing w:val="-14"/>
          <w:w w:val="105"/>
        </w:rPr>
        <w:t> </w:t>
      </w:r>
      <w:r>
        <w:rPr>
          <w:color w:val="231F20"/>
          <w:w w:val="105"/>
        </w:rPr>
        <w:t>như</w:t>
      </w:r>
      <w:r>
        <w:rPr>
          <w:color w:val="231F20"/>
          <w:spacing w:val="-13"/>
          <w:w w:val="105"/>
        </w:rPr>
        <w:t> </w:t>
      </w:r>
      <w:r>
        <w:rPr>
          <w:color w:val="231F20"/>
          <w:w w:val="105"/>
        </w:rPr>
        <w:t>ý.</w:t>
      </w:r>
      <w:r>
        <w:rPr>
          <w:color w:val="231F20"/>
          <w:spacing w:val="-14"/>
          <w:w w:val="105"/>
        </w:rPr>
        <w:t> </w:t>
      </w:r>
      <w:r>
        <w:rPr>
          <w:color w:val="231F20"/>
          <w:w w:val="105"/>
        </w:rPr>
        <w:t>Còn</w:t>
      </w:r>
      <w:r>
        <w:rPr>
          <w:color w:val="231F20"/>
          <w:spacing w:val="-14"/>
          <w:w w:val="105"/>
        </w:rPr>
        <w:t> </w:t>
      </w:r>
      <w:r>
        <w:rPr>
          <w:color w:val="231F20"/>
          <w:w w:val="105"/>
        </w:rPr>
        <w:t>có</w:t>
      </w:r>
      <w:r>
        <w:rPr>
          <w:color w:val="231F20"/>
          <w:spacing w:val="-14"/>
          <w:w w:val="105"/>
        </w:rPr>
        <w:t> </w:t>
      </w:r>
      <w:r>
        <w:rPr>
          <w:color w:val="231F20"/>
          <w:w w:val="105"/>
        </w:rPr>
        <w:t>một</w:t>
      </w:r>
      <w:r>
        <w:rPr>
          <w:color w:val="231F20"/>
          <w:spacing w:val="-14"/>
          <w:w w:val="105"/>
        </w:rPr>
        <w:t> </w:t>
      </w:r>
      <w:r>
        <w:rPr>
          <w:color w:val="231F20"/>
          <w:w w:val="105"/>
        </w:rPr>
        <w:t>tác</w:t>
      </w:r>
      <w:r>
        <w:rPr>
          <w:color w:val="231F20"/>
          <w:spacing w:val="-14"/>
          <w:w w:val="105"/>
        </w:rPr>
        <w:t> </w:t>
      </w:r>
      <w:r>
        <w:rPr>
          <w:color w:val="231F20"/>
          <w:w w:val="105"/>
        </w:rPr>
        <w:t>dụng </w:t>
      </w:r>
      <w:r>
        <w:rPr>
          <w:color w:val="231F20"/>
        </w:rPr>
        <w:t>lớn hơn, là Hong Kong, Quảng Đông, dải đất của khu vực này </w:t>
      </w:r>
      <w:r>
        <w:rPr>
          <w:color w:val="231F20"/>
          <w:w w:val="105"/>
        </w:rPr>
        <w:t>không có thiên tai. Tâm thái này của chúng ta vừa chuyển, sẽ</w:t>
      </w:r>
      <w:r>
        <w:rPr>
          <w:color w:val="231F20"/>
          <w:spacing w:val="-23"/>
          <w:w w:val="105"/>
        </w:rPr>
        <w:t> </w:t>
      </w:r>
      <w:r>
        <w:rPr>
          <w:color w:val="231F20"/>
          <w:w w:val="105"/>
        </w:rPr>
        <w:t>sản</w:t>
      </w:r>
      <w:r>
        <w:rPr>
          <w:color w:val="231F20"/>
          <w:spacing w:val="-22"/>
          <w:w w:val="105"/>
        </w:rPr>
        <w:t> </w:t>
      </w:r>
      <w:r>
        <w:rPr>
          <w:color w:val="231F20"/>
          <w:w w:val="105"/>
        </w:rPr>
        <w:t>sinh</w:t>
      </w:r>
      <w:r>
        <w:rPr>
          <w:color w:val="231F20"/>
          <w:spacing w:val="-22"/>
          <w:w w:val="105"/>
        </w:rPr>
        <w:t> </w:t>
      </w:r>
      <w:r>
        <w:rPr>
          <w:color w:val="231F20"/>
          <w:w w:val="105"/>
        </w:rPr>
        <w:t>sức</w:t>
      </w:r>
      <w:r>
        <w:rPr>
          <w:color w:val="231F20"/>
          <w:spacing w:val="-23"/>
          <w:w w:val="105"/>
        </w:rPr>
        <w:t> </w:t>
      </w:r>
      <w:r>
        <w:rPr>
          <w:color w:val="231F20"/>
          <w:w w:val="105"/>
        </w:rPr>
        <w:t>mạnh</w:t>
      </w:r>
      <w:r>
        <w:rPr>
          <w:color w:val="231F20"/>
          <w:spacing w:val="-22"/>
          <w:w w:val="105"/>
        </w:rPr>
        <w:t> </w:t>
      </w:r>
      <w:r>
        <w:rPr>
          <w:color w:val="231F20"/>
          <w:w w:val="105"/>
        </w:rPr>
        <w:t>lớn</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Quý</w:t>
      </w:r>
      <w:r>
        <w:rPr>
          <w:color w:val="231F20"/>
          <w:spacing w:val="-22"/>
          <w:w w:val="105"/>
        </w:rPr>
        <w:t> </w:t>
      </w:r>
      <w:r>
        <w:rPr>
          <w:color w:val="231F20"/>
          <w:w w:val="105"/>
        </w:rPr>
        <w:t>vị</w:t>
      </w:r>
      <w:r>
        <w:rPr>
          <w:color w:val="231F20"/>
          <w:spacing w:val="-23"/>
          <w:w w:val="105"/>
        </w:rPr>
        <w:t> </w:t>
      </w:r>
      <w:r>
        <w:rPr>
          <w:color w:val="231F20"/>
          <w:w w:val="105"/>
        </w:rPr>
        <w:t>xem,</w:t>
      </w:r>
      <w:r>
        <w:rPr>
          <w:color w:val="231F20"/>
          <w:spacing w:val="-22"/>
          <w:w w:val="105"/>
        </w:rPr>
        <w:t> </w:t>
      </w:r>
      <w:r>
        <w:rPr>
          <w:color w:val="231F20"/>
          <w:w w:val="105"/>
        </w:rPr>
        <w:t>tự</w:t>
      </w:r>
      <w:r>
        <w:rPr>
          <w:color w:val="231F20"/>
          <w:spacing w:val="-22"/>
          <w:w w:val="105"/>
        </w:rPr>
        <w:t> </w:t>
      </w:r>
      <w:r>
        <w:rPr>
          <w:color w:val="231F20"/>
          <w:w w:val="105"/>
        </w:rPr>
        <w:t>độ</w:t>
      </w:r>
      <w:r>
        <w:rPr>
          <w:color w:val="231F20"/>
          <w:spacing w:val="-23"/>
          <w:w w:val="105"/>
        </w:rPr>
        <w:t> </w:t>
      </w:r>
      <w:r>
        <w:rPr>
          <w:color w:val="231F20"/>
          <w:w w:val="105"/>
        </w:rPr>
        <w:t>và</w:t>
      </w:r>
      <w:r>
        <w:rPr>
          <w:color w:val="231F20"/>
          <w:spacing w:val="-22"/>
          <w:w w:val="105"/>
        </w:rPr>
        <w:t> </w:t>
      </w:r>
      <w:r>
        <w:rPr>
          <w:color w:val="231F20"/>
          <w:w w:val="105"/>
        </w:rPr>
        <w:t>cũng đã</w:t>
      </w:r>
      <w:r>
        <w:rPr>
          <w:color w:val="231F20"/>
          <w:spacing w:val="-8"/>
          <w:w w:val="105"/>
        </w:rPr>
        <w:t> </w:t>
      </w:r>
      <w:r>
        <w:rPr>
          <w:color w:val="231F20"/>
          <w:w w:val="105"/>
        </w:rPr>
        <w:t>độ</w:t>
      </w:r>
      <w:r>
        <w:rPr>
          <w:color w:val="231F20"/>
          <w:spacing w:val="-8"/>
          <w:w w:val="105"/>
        </w:rPr>
        <w:t> </w:t>
      </w:r>
      <w:r>
        <w:rPr>
          <w:color w:val="231F20"/>
          <w:w w:val="105"/>
        </w:rPr>
        <w:t>người.</w:t>
      </w:r>
      <w:r>
        <w:rPr>
          <w:color w:val="231F20"/>
          <w:spacing w:val="-9"/>
          <w:w w:val="105"/>
        </w:rPr>
        <w:t> </w:t>
      </w:r>
      <w:r>
        <w:rPr>
          <w:color w:val="231F20"/>
          <w:w w:val="105"/>
        </w:rPr>
        <w:t>Tự</w:t>
      </w:r>
      <w:r>
        <w:rPr>
          <w:color w:val="231F20"/>
          <w:spacing w:val="-8"/>
          <w:w w:val="105"/>
        </w:rPr>
        <w:t> </w:t>
      </w:r>
      <w:r>
        <w:rPr>
          <w:color w:val="231F20"/>
          <w:w w:val="105"/>
        </w:rPr>
        <w:t>cứu</w:t>
      </w:r>
      <w:r>
        <w:rPr>
          <w:color w:val="231F20"/>
          <w:spacing w:val="-8"/>
          <w:w w:val="105"/>
        </w:rPr>
        <w:t> </w:t>
      </w:r>
      <w:r>
        <w:rPr>
          <w:color w:val="231F20"/>
          <w:w w:val="105"/>
        </w:rPr>
        <w:t>cũng</w:t>
      </w:r>
      <w:r>
        <w:rPr>
          <w:color w:val="231F20"/>
          <w:spacing w:val="-8"/>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cứu</w:t>
      </w:r>
      <w:r>
        <w:rPr>
          <w:color w:val="231F20"/>
          <w:spacing w:val="-8"/>
          <w:w w:val="105"/>
        </w:rPr>
        <w:t> </w:t>
      </w:r>
      <w:r>
        <w:rPr>
          <w:color w:val="231F20"/>
          <w:w w:val="105"/>
        </w:rPr>
        <w:t>cả</w:t>
      </w:r>
      <w:r>
        <w:rPr>
          <w:color w:val="231F20"/>
          <w:spacing w:val="-9"/>
          <w:w w:val="105"/>
        </w:rPr>
        <w:t> </w:t>
      </w:r>
      <w:r>
        <w:rPr>
          <w:color w:val="231F20"/>
          <w:w w:val="105"/>
        </w:rPr>
        <w:t>khu</w:t>
      </w:r>
      <w:r>
        <w:rPr>
          <w:color w:val="231F20"/>
          <w:spacing w:val="-9"/>
          <w:w w:val="105"/>
        </w:rPr>
        <w:t> </w:t>
      </w:r>
      <w:r>
        <w:rPr>
          <w:color w:val="231F20"/>
          <w:w w:val="105"/>
        </w:rPr>
        <w:t>vực</w:t>
      </w:r>
      <w:r>
        <w:rPr>
          <w:color w:val="231F20"/>
          <w:spacing w:val="-8"/>
          <w:w w:val="105"/>
        </w:rPr>
        <w:t> </w:t>
      </w:r>
      <w:r>
        <w:rPr>
          <w:color w:val="231F20"/>
          <w:w w:val="105"/>
        </w:rPr>
        <w:t>này.</w:t>
      </w:r>
      <w:r>
        <w:rPr>
          <w:color w:val="231F20"/>
          <w:spacing w:val="-9"/>
          <w:w w:val="105"/>
        </w:rPr>
        <w:t> </w:t>
      </w:r>
      <w:r>
        <w:rPr>
          <w:color w:val="231F20"/>
          <w:w w:val="105"/>
        </w:rPr>
        <w:t>Đây là mê tín chăng?</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1" w:firstLine="453"/>
        <w:jc w:val="both"/>
        <w:rPr>
          <w:sz w:val="34"/>
        </w:rPr>
      </w:pPr>
      <w:r>
        <w:rPr>
          <w:color w:val="231F20"/>
          <w:w w:val="105"/>
          <w:sz w:val="34"/>
        </w:rPr>
        <w:t>Trước</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số</w:t>
      </w:r>
      <w:r>
        <w:rPr>
          <w:color w:val="231F20"/>
          <w:spacing w:val="-13"/>
          <w:w w:val="105"/>
          <w:sz w:val="34"/>
        </w:rPr>
        <w:t> </w:t>
      </w:r>
      <w:r>
        <w:rPr>
          <w:color w:val="231F20"/>
          <w:w w:val="105"/>
          <w:sz w:val="34"/>
        </w:rPr>
        <w:t>người</w:t>
      </w:r>
      <w:r>
        <w:rPr>
          <w:color w:val="231F20"/>
          <w:spacing w:val="-13"/>
          <w:w w:val="105"/>
          <w:sz w:val="34"/>
        </w:rPr>
        <w:t> </w:t>
      </w:r>
      <w:r>
        <w:rPr>
          <w:color w:val="231F20"/>
          <w:w w:val="105"/>
          <w:sz w:val="34"/>
        </w:rPr>
        <w:t>nghe</w:t>
      </w:r>
      <w:r>
        <w:rPr>
          <w:color w:val="231F20"/>
          <w:spacing w:val="-12"/>
          <w:w w:val="105"/>
          <w:sz w:val="34"/>
        </w:rPr>
        <w:t> </w:t>
      </w:r>
      <w:r>
        <w:rPr>
          <w:color w:val="231F20"/>
          <w:w w:val="105"/>
          <w:sz w:val="34"/>
        </w:rPr>
        <w:t>rồi</w:t>
      </w:r>
      <w:r>
        <w:rPr>
          <w:color w:val="231F20"/>
          <w:spacing w:val="-12"/>
          <w:w w:val="105"/>
          <w:sz w:val="34"/>
        </w:rPr>
        <w:t> </w:t>
      </w:r>
      <w:r>
        <w:rPr>
          <w:color w:val="231F20"/>
          <w:w w:val="105"/>
          <w:sz w:val="34"/>
        </w:rPr>
        <w:t>cho</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mê</w:t>
      </w:r>
      <w:r>
        <w:rPr>
          <w:color w:val="231F20"/>
          <w:spacing w:val="-13"/>
          <w:w w:val="105"/>
          <w:sz w:val="34"/>
        </w:rPr>
        <w:t> </w:t>
      </w:r>
      <w:r>
        <w:rPr>
          <w:color w:val="231F20"/>
          <w:w w:val="105"/>
          <w:sz w:val="34"/>
        </w:rPr>
        <w:t>tín.</w:t>
      </w:r>
      <w:r>
        <w:rPr>
          <w:color w:val="231F20"/>
          <w:spacing w:val="-12"/>
          <w:w w:val="105"/>
          <w:sz w:val="34"/>
        </w:rPr>
        <w:t> </w:t>
      </w:r>
      <w:r>
        <w:rPr>
          <w:color w:val="231F20"/>
          <w:w w:val="105"/>
          <w:sz w:val="34"/>
        </w:rPr>
        <w:t>Bây</w:t>
      </w:r>
      <w:r>
        <w:rPr>
          <w:color w:val="231F20"/>
          <w:spacing w:val="-12"/>
          <w:w w:val="105"/>
          <w:sz w:val="34"/>
        </w:rPr>
        <w:t> </w:t>
      </w:r>
      <w:r>
        <w:rPr>
          <w:color w:val="231F20"/>
          <w:w w:val="105"/>
          <w:sz w:val="34"/>
        </w:rPr>
        <w:t>giờ, có khoa học chứng minh đều có thể. Hôm qua, có một bạn đồng</w:t>
      </w:r>
      <w:r>
        <w:rPr>
          <w:color w:val="231F20"/>
          <w:spacing w:val="-13"/>
          <w:w w:val="105"/>
          <w:sz w:val="34"/>
        </w:rPr>
        <w:t> </w:t>
      </w:r>
      <w:r>
        <w:rPr>
          <w:color w:val="231F20"/>
          <w:w w:val="105"/>
          <w:sz w:val="34"/>
        </w:rPr>
        <w:t>học</w:t>
      </w:r>
      <w:r>
        <w:rPr>
          <w:color w:val="231F20"/>
          <w:spacing w:val="-13"/>
          <w:w w:val="105"/>
          <w:sz w:val="34"/>
        </w:rPr>
        <w:t> </w:t>
      </w:r>
      <w:r>
        <w:rPr>
          <w:color w:val="231F20"/>
          <w:w w:val="105"/>
          <w:sz w:val="34"/>
        </w:rPr>
        <w:t>tải</w:t>
      </w:r>
      <w:r>
        <w:rPr>
          <w:color w:val="231F20"/>
          <w:spacing w:val="-13"/>
          <w:w w:val="105"/>
          <w:sz w:val="34"/>
        </w:rPr>
        <w:t> </w:t>
      </w:r>
      <w:r>
        <w:rPr>
          <w:color w:val="231F20"/>
          <w:w w:val="105"/>
          <w:sz w:val="34"/>
        </w:rPr>
        <w:t>trên</w:t>
      </w:r>
      <w:r>
        <w:rPr>
          <w:color w:val="231F20"/>
          <w:spacing w:val="-13"/>
          <w:w w:val="105"/>
          <w:sz w:val="34"/>
        </w:rPr>
        <w:t> </w:t>
      </w:r>
      <w:r>
        <w:rPr>
          <w:color w:val="231F20"/>
          <w:w w:val="105"/>
          <w:sz w:val="34"/>
        </w:rPr>
        <w:t>mạng</w:t>
      </w:r>
      <w:r>
        <w:rPr>
          <w:color w:val="231F20"/>
          <w:spacing w:val="-13"/>
          <w:w w:val="105"/>
          <w:sz w:val="34"/>
        </w:rPr>
        <w:t> </w:t>
      </w:r>
      <w:r>
        <w:rPr>
          <w:color w:val="231F20"/>
          <w:w w:val="105"/>
          <w:sz w:val="34"/>
        </w:rPr>
        <w:t>một</w:t>
      </w:r>
      <w:r>
        <w:rPr>
          <w:color w:val="231F20"/>
          <w:spacing w:val="-13"/>
          <w:w w:val="105"/>
          <w:sz w:val="34"/>
        </w:rPr>
        <w:t> </w:t>
      </w:r>
      <w:r>
        <w:rPr>
          <w:color w:val="231F20"/>
          <w:w w:val="105"/>
          <w:sz w:val="34"/>
        </w:rPr>
        <w:t>bài</w:t>
      </w:r>
      <w:r>
        <w:rPr>
          <w:color w:val="231F20"/>
          <w:spacing w:val="-13"/>
          <w:w w:val="105"/>
          <w:sz w:val="34"/>
        </w:rPr>
        <w:t> </w:t>
      </w:r>
      <w:r>
        <w:rPr>
          <w:color w:val="231F20"/>
          <w:w w:val="105"/>
          <w:sz w:val="34"/>
        </w:rPr>
        <w:t>nói</w:t>
      </w:r>
      <w:r>
        <w:rPr>
          <w:color w:val="231F20"/>
          <w:spacing w:val="-13"/>
          <w:w w:val="105"/>
          <w:sz w:val="34"/>
        </w:rPr>
        <w:t> </w:t>
      </w:r>
      <w:r>
        <w:rPr>
          <w:color w:val="231F20"/>
          <w:w w:val="105"/>
          <w:sz w:val="34"/>
        </w:rPr>
        <w:t>về</w:t>
      </w:r>
      <w:r>
        <w:rPr>
          <w:color w:val="231F20"/>
          <w:spacing w:val="-13"/>
          <w:w w:val="105"/>
          <w:sz w:val="34"/>
        </w:rPr>
        <w:t> </w:t>
      </w:r>
      <w:r>
        <w:rPr>
          <w:color w:val="231F20"/>
          <w:w w:val="105"/>
          <w:sz w:val="34"/>
        </w:rPr>
        <w:t>sự</w:t>
      </w:r>
      <w:r>
        <w:rPr>
          <w:color w:val="231F20"/>
          <w:spacing w:val="-13"/>
          <w:w w:val="105"/>
          <w:sz w:val="34"/>
        </w:rPr>
        <w:t> </w:t>
      </w:r>
      <w:r>
        <w:rPr>
          <w:color w:val="231F20"/>
          <w:w w:val="105"/>
          <w:sz w:val="34"/>
        </w:rPr>
        <w:t>việc</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Quá</w:t>
      </w:r>
      <w:r>
        <w:rPr>
          <w:color w:val="231F20"/>
          <w:spacing w:val="-13"/>
          <w:w w:val="105"/>
          <w:sz w:val="34"/>
        </w:rPr>
        <w:t> </w:t>
      </w:r>
      <w:r>
        <w:rPr>
          <w:color w:val="231F20"/>
          <w:w w:val="105"/>
          <w:sz w:val="34"/>
        </w:rPr>
        <w:t>hay! Là do các nhà lượng tử học nói. Chúng ta có thể tin tưởng, chúng</w:t>
      </w:r>
      <w:r>
        <w:rPr>
          <w:color w:val="231F20"/>
          <w:spacing w:val="-17"/>
          <w:w w:val="105"/>
          <w:sz w:val="34"/>
        </w:rPr>
        <w:t> </w:t>
      </w:r>
      <w:r>
        <w:rPr>
          <w:color w:val="231F20"/>
          <w:w w:val="105"/>
          <w:sz w:val="34"/>
        </w:rPr>
        <w:t>ta</w:t>
      </w:r>
      <w:r>
        <w:rPr>
          <w:color w:val="231F20"/>
          <w:spacing w:val="-18"/>
          <w:w w:val="105"/>
          <w:sz w:val="34"/>
        </w:rPr>
        <w:t> </w:t>
      </w:r>
      <w:r>
        <w:rPr>
          <w:color w:val="231F20"/>
          <w:w w:val="105"/>
          <w:sz w:val="34"/>
        </w:rPr>
        <w:t>có</w:t>
      </w:r>
      <w:r>
        <w:rPr>
          <w:color w:val="231F20"/>
          <w:spacing w:val="-18"/>
          <w:w w:val="105"/>
          <w:sz w:val="34"/>
        </w:rPr>
        <w:t> </w:t>
      </w:r>
      <w:r>
        <w:rPr>
          <w:color w:val="231F20"/>
          <w:w w:val="105"/>
          <w:sz w:val="34"/>
        </w:rPr>
        <w:t>thể</w:t>
      </w:r>
      <w:r>
        <w:rPr>
          <w:color w:val="231F20"/>
          <w:spacing w:val="-18"/>
          <w:w w:val="105"/>
          <w:sz w:val="34"/>
        </w:rPr>
        <w:t> </w:t>
      </w:r>
      <w:r>
        <w:rPr>
          <w:color w:val="231F20"/>
          <w:w w:val="105"/>
          <w:sz w:val="34"/>
        </w:rPr>
        <w:t>tiếp</w:t>
      </w:r>
      <w:r>
        <w:rPr>
          <w:color w:val="231F20"/>
          <w:spacing w:val="-18"/>
          <w:w w:val="105"/>
          <w:sz w:val="34"/>
        </w:rPr>
        <w:t> </w:t>
      </w:r>
      <w:r>
        <w:rPr>
          <w:color w:val="231F20"/>
          <w:w w:val="105"/>
          <w:sz w:val="34"/>
        </w:rPr>
        <w:t>nhận,</w:t>
      </w:r>
      <w:r>
        <w:rPr>
          <w:color w:val="231F20"/>
          <w:spacing w:val="-17"/>
          <w:w w:val="105"/>
          <w:sz w:val="34"/>
        </w:rPr>
        <w:t> </w:t>
      </w:r>
      <w:r>
        <w:rPr>
          <w:color w:val="231F20"/>
          <w:w w:val="105"/>
          <w:sz w:val="34"/>
        </w:rPr>
        <w:t>nên</w:t>
      </w:r>
      <w:r>
        <w:rPr>
          <w:color w:val="231F20"/>
          <w:spacing w:val="-18"/>
          <w:w w:val="105"/>
          <w:sz w:val="34"/>
        </w:rPr>
        <w:t> </w:t>
      </w:r>
      <w:r>
        <w:rPr>
          <w:color w:val="231F20"/>
          <w:w w:val="105"/>
          <w:sz w:val="34"/>
        </w:rPr>
        <w:t>ở</w:t>
      </w:r>
      <w:r>
        <w:rPr>
          <w:color w:val="231F20"/>
          <w:spacing w:val="-17"/>
          <w:w w:val="105"/>
          <w:sz w:val="34"/>
        </w:rPr>
        <w:t> </w:t>
      </w:r>
      <w:r>
        <w:rPr>
          <w:color w:val="231F20"/>
          <w:w w:val="105"/>
          <w:sz w:val="34"/>
        </w:rPr>
        <w:t>dưới</w:t>
      </w:r>
      <w:r>
        <w:rPr>
          <w:color w:val="231F20"/>
          <w:spacing w:val="-18"/>
          <w:w w:val="105"/>
          <w:sz w:val="34"/>
        </w:rPr>
        <w:t> </w:t>
      </w:r>
      <w:r>
        <w:rPr>
          <w:color w:val="231F20"/>
          <w:w w:val="105"/>
          <w:sz w:val="34"/>
        </w:rPr>
        <w:t>nói</w:t>
      </w:r>
      <w:r>
        <w:rPr>
          <w:i/>
          <w:color w:val="231F20"/>
          <w:w w:val="105"/>
          <w:sz w:val="34"/>
        </w:rPr>
        <w:t>:</w:t>
      </w:r>
      <w:r>
        <w:rPr>
          <w:i/>
          <w:color w:val="231F20"/>
          <w:spacing w:val="-17"/>
          <w:w w:val="105"/>
          <w:sz w:val="34"/>
        </w:rPr>
        <w:t> </w:t>
      </w:r>
      <w:r>
        <w:rPr>
          <w:i/>
          <w:color w:val="231F20"/>
          <w:w w:val="105"/>
          <w:sz w:val="34"/>
        </w:rPr>
        <w:t>“Hựu</w:t>
      </w:r>
      <w:r>
        <w:rPr>
          <w:i/>
          <w:color w:val="231F20"/>
          <w:spacing w:val="-17"/>
          <w:w w:val="105"/>
          <w:sz w:val="34"/>
        </w:rPr>
        <w:t> </w:t>
      </w:r>
      <w:r>
        <w:rPr>
          <w:i/>
          <w:color w:val="231F20"/>
          <w:w w:val="105"/>
          <w:sz w:val="34"/>
        </w:rPr>
        <w:t>năng</w:t>
      </w:r>
      <w:r>
        <w:rPr>
          <w:i/>
          <w:color w:val="231F20"/>
          <w:spacing w:val="-17"/>
          <w:w w:val="105"/>
          <w:sz w:val="34"/>
        </w:rPr>
        <w:t> </w:t>
      </w:r>
      <w:r>
        <w:rPr>
          <w:i/>
          <w:color w:val="231F20"/>
          <w:w w:val="105"/>
          <w:sz w:val="34"/>
        </w:rPr>
        <w:t>tu</w:t>
      </w:r>
      <w:r>
        <w:rPr>
          <w:i/>
          <w:color w:val="231F20"/>
          <w:spacing w:val="-18"/>
          <w:w w:val="105"/>
          <w:sz w:val="34"/>
        </w:rPr>
        <w:t> </w:t>
      </w:r>
      <w:r>
        <w:rPr>
          <w:i/>
          <w:color w:val="231F20"/>
          <w:w w:val="105"/>
          <w:sz w:val="34"/>
        </w:rPr>
        <w:t>giả, tức thị tâm thị Phật chi tâm. Sở tu giả, tức thị tâm tác Phật chi tâm. Năng tu sở tu, chỉ thị nhất tâm, tức tâm tức phật, tâm</w:t>
      </w:r>
      <w:r>
        <w:rPr>
          <w:i/>
          <w:color w:val="231F20"/>
          <w:spacing w:val="-23"/>
          <w:w w:val="105"/>
          <w:sz w:val="34"/>
        </w:rPr>
        <w:t> </w:t>
      </w:r>
      <w:r>
        <w:rPr>
          <w:i/>
          <w:color w:val="231F20"/>
          <w:w w:val="105"/>
          <w:sz w:val="34"/>
        </w:rPr>
        <w:t>Phật</w:t>
      </w:r>
      <w:r>
        <w:rPr>
          <w:i/>
          <w:color w:val="231F20"/>
          <w:spacing w:val="-22"/>
          <w:w w:val="105"/>
          <w:sz w:val="34"/>
        </w:rPr>
        <w:t> </w:t>
      </w:r>
      <w:r>
        <w:rPr>
          <w:i/>
          <w:color w:val="231F20"/>
          <w:w w:val="105"/>
          <w:sz w:val="34"/>
        </w:rPr>
        <w:t>bất</w:t>
      </w:r>
      <w:r>
        <w:rPr>
          <w:i/>
          <w:color w:val="231F20"/>
          <w:spacing w:val="-22"/>
          <w:w w:val="105"/>
          <w:sz w:val="34"/>
        </w:rPr>
        <w:t> </w:t>
      </w:r>
      <w:r>
        <w:rPr>
          <w:i/>
          <w:color w:val="231F20"/>
          <w:w w:val="105"/>
          <w:sz w:val="34"/>
        </w:rPr>
        <w:t>nhị”</w:t>
      </w:r>
      <w:r>
        <w:rPr>
          <w:i/>
          <w:color w:val="231F20"/>
          <w:spacing w:val="-23"/>
          <w:w w:val="105"/>
          <w:sz w:val="34"/>
        </w:rPr>
        <w:t> </w:t>
      </w:r>
      <w:r>
        <w:rPr>
          <w:color w:val="231F20"/>
          <w:w w:val="105"/>
          <w:sz w:val="34"/>
        </w:rPr>
        <w:t>(Lại,</w:t>
      </w:r>
      <w:r>
        <w:rPr>
          <w:color w:val="231F20"/>
          <w:spacing w:val="-22"/>
          <w:w w:val="105"/>
          <w:sz w:val="34"/>
        </w:rPr>
        <w:t> </w:t>
      </w:r>
      <w:r>
        <w:rPr>
          <w:color w:val="231F20"/>
          <w:w w:val="105"/>
          <w:sz w:val="34"/>
        </w:rPr>
        <w:t>Năng</w:t>
      </w:r>
      <w:r>
        <w:rPr>
          <w:color w:val="231F20"/>
          <w:spacing w:val="-22"/>
          <w:w w:val="105"/>
          <w:sz w:val="34"/>
        </w:rPr>
        <w:t> </w:t>
      </w:r>
      <w:r>
        <w:rPr>
          <w:color w:val="231F20"/>
          <w:w w:val="105"/>
          <w:sz w:val="34"/>
        </w:rPr>
        <w:t>tu</w:t>
      </w:r>
      <w:r>
        <w:rPr>
          <w:color w:val="231F20"/>
          <w:spacing w:val="-23"/>
          <w:w w:val="105"/>
          <w:sz w:val="34"/>
        </w:rPr>
        <w:t> </w:t>
      </w:r>
      <w:r>
        <w:rPr>
          <w:color w:val="231F20"/>
          <w:w w:val="105"/>
          <w:sz w:val="34"/>
        </w:rPr>
        <w:t>tức</w:t>
      </w:r>
      <w:r>
        <w:rPr>
          <w:color w:val="231F20"/>
          <w:spacing w:val="-22"/>
          <w:w w:val="105"/>
          <w:sz w:val="34"/>
        </w:rPr>
        <w:t> </w:t>
      </w:r>
      <w:r>
        <w:rPr>
          <w:color w:val="231F20"/>
          <w:w w:val="105"/>
          <w:sz w:val="34"/>
        </w:rPr>
        <w:t>tâm</w:t>
      </w:r>
      <w:r>
        <w:rPr>
          <w:color w:val="231F20"/>
          <w:spacing w:val="-22"/>
          <w:w w:val="105"/>
          <w:sz w:val="34"/>
        </w:rPr>
        <w:t> </w:t>
      </w:r>
      <w:r>
        <w:rPr>
          <w:color w:val="231F20"/>
          <w:w w:val="105"/>
          <w:sz w:val="34"/>
        </w:rPr>
        <w:t>ấy</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tâm</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Phật.</w:t>
      </w:r>
      <w:r>
        <w:rPr>
          <w:color w:val="231F20"/>
          <w:spacing w:val="-22"/>
          <w:w w:val="105"/>
          <w:sz w:val="34"/>
        </w:rPr>
        <w:t> </w:t>
      </w:r>
      <w:r>
        <w:rPr>
          <w:color w:val="231F20"/>
          <w:w w:val="105"/>
          <w:sz w:val="34"/>
        </w:rPr>
        <w:t>Sở tu</w:t>
      </w:r>
      <w:r>
        <w:rPr>
          <w:color w:val="231F20"/>
          <w:spacing w:val="-14"/>
          <w:w w:val="105"/>
          <w:sz w:val="34"/>
        </w:rPr>
        <w:t> </w:t>
      </w:r>
      <w:r>
        <w:rPr>
          <w:color w:val="231F20"/>
          <w:w w:val="105"/>
          <w:sz w:val="34"/>
        </w:rPr>
        <w:t>tức</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ấy</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tâm</w:t>
      </w:r>
      <w:r>
        <w:rPr>
          <w:color w:val="231F20"/>
          <w:spacing w:val="-14"/>
          <w:w w:val="105"/>
          <w:sz w:val="34"/>
        </w:rPr>
        <w:t> </w:t>
      </w:r>
      <w:r>
        <w:rPr>
          <w:color w:val="231F20"/>
          <w:w w:val="105"/>
          <w:sz w:val="34"/>
        </w:rPr>
        <w:t>làm</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Năng</w:t>
      </w:r>
      <w:r>
        <w:rPr>
          <w:color w:val="231F20"/>
          <w:spacing w:val="-14"/>
          <w:w w:val="105"/>
          <w:sz w:val="34"/>
        </w:rPr>
        <w:t> </w:t>
      </w:r>
      <w:r>
        <w:rPr>
          <w:color w:val="231F20"/>
          <w:w w:val="105"/>
          <w:sz w:val="34"/>
        </w:rPr>
        <w:t>tu,</w:t>
      </w:r>
      <w:r>
        <w:rPr>
          <w:color w:val="231F20"/>
          <w:spacing w:val="-14"/>
          <w:w w:val="105"/>
          <w:sz w:val="34"/>
        </w:rPr>
        <w:t> </w:t>
      </w:r>
      <w:r>
        <w:rPr>
          <w:color w:val="231F20"/>
          <w:w w:val="105"/>
          <w:sz w:val="34"/>
        </w:rPr>
        <w:t>sở</w:t>
      </w:r>
      <w:r>
        <w:rPr>
          <w:color w:val="231F20"/>
          <w:spacing w:val="-14"/>
          <w:w w:val="105"/>
          <w:sz w:val="34"/>
        </w:rPr>
        <w:t> </w:t>
      </w:r>
      <w:r>
        <w:rPr>
          <w:color w:val="231F20"/>
          <w:w w:val="105"/>
          <w:sz w:val="34"/>
        </w:rPr>
        <w:t>tu</w:t>
      </w:r>
      <w:r>
        <w:rPr>
          <w:color w:val="231F20"/>
          <w:spacing w:val="-14"/>
          <w:w w:val="105"/>
          <w:sz w:val="34"/>
        </w:rPr>
        <w:t> </w:t>
      </w:r>
      <w:r>
        <w:rPr>
          <w:color w:val="231F20"/>
          <w:w w:val="105"/>
          <w:sz w:val="34"/>
        </w:rPr>
        <w:t>chỉ</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nhất</w:t>
      </w:r>
      <w:r>
        <w:rPr>
          <w:color w:val="231F20"/>
          <w:spacing w:val="-14"/>
          <w:w w:val="105"/>
          <w:sz w:val="34"/>
        </w:rPr>
        <w:t> </w:t>
      </w:r>
      <w:r>
        <w:rPr>
          <w:color w:val="231F20"/>
          <w:w w:val="105"/>
          <w:sz w:val="34"/>
        </w:rPr>
        <w:t>tâm, tức Phật tức tâm; Tâm, Phật không hai). Đây đều là trong kinh giáo, đức Phật dạy chúng ta.</w:t>
      </w:r>
    </w:p>
    <w:p>
      <w:pPr>
        <w:pStyle w:val="BodyText"/>
        <w:spacing w:line="297" w:lineRule="auto" w:before="146"/>
        <w:ind w:left="387" w:right="121" w:firstLine="453"/>
      </w:pP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học</w:t>
      </w:r>
      <w:r>
        <w:rPr>
          <w:color w:val="231F20"/>
          <w:spacing w:val="-19"/>
          <w:w w:val="105"/>
        </w:rPr>
        <w:t> </w:t>
      </w:r>
      <w:r>
        <w:rPr>
          <w:color w:val="231F20"/>
          <w:w w:val="105"/>
        </w:rPr>
        <w:t>nhiều</w:t>
      </w:r>
      <w:r>
        <w:rPr>
          <w:color w:val="231F20"/>
          <w:spacing w:val="-19"/>
          <w:w w:val="105"/>
        </w:rPr>
        <w:t> </w:t>
      </w:r>
      <w:r>
        <w:rPr>
          <w:color w:val="231F20"/>
          <w:w w:val="105"/>
        </w:rPr>
        <w:t>năm</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đối</w:t>
      </w:r>
      <w:r>
        <w:rPr>
          <w:color w:val="231F20"/>
          <w:spacing w:val="-19"/>
          <w:w w:val="105"/>
        </w:rPr>
        <w:t> </w:t>
      </w:r>
      <w:r>
        <w:rPr>
          <w:color w:val="231F20"/>
          <w:w w:val="105"/>
        </w:rPr>
        <w:t>với</w:t>
      </w:r>
      <w:r>
        <w:rPr>
          <w:color w:val="231F20"/>
          <w:spacing w:val="-19"/>
          <w:w w:val="105"/>
        </w:rPr>
        <w:t> </w:t>
      </w:r>
      <w:r>
        <w:rPr>
          <w:color w:val="231F20"/>
          <w:w w:val="105"/>
        </w:rPr>
        <w:t>kinh</w:t>
      </w:r>
      <w:r>
        <w:rPr>
          <w:color w:val="231F20"/>
          <w:spacing w:val="-19"/>
          <w:w w:val="105"/>
        </w:rPr>
        <w:t> </w:t>
      </w:r>
      <w:r>
        <w:rPr>
          <w:color w:val="231F20"/>
          <w:w w:val="105"/>
        </w:rPr>
        <w:t>giáo</w:t>
      </w:r>
      <w:r>
        <w:rPr>
          <w:color w:val="231F20"/>
          <w:spacing w:val="-19"/>
          <w:w w:val="105"/>
        </w:rPr>
        <w:t> </w:t>
      </w:r>
      <w:r>
        <w:rPr>
          <w:color w:val="231F20"/>
          <w:w w:val="105"/>
        </w:rPr>
        <w:t>có</w:t>
      </w:r>
      <w:r>
        <w:rPr>
          <w:color w:val="231F20"/>
          <w:spacing w:val="-19"/>
          <w:w w:val="105"/>
        </w:rPr>
        <w:t> </w:t>
      </w:r>
      <w:r>
        <w:rPr>
          <w:color w:val="231F20"/>
          <w:w w:val="105"/>
        </w:rPr>
        <w:t>tín tâm.</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thù</w:t>
      </w:r>
      <w:r>
        <w:rPr>
          <w:color w:val="231F20"/>
          <w:spacing w:val="-6"/>
          <w:w w:val="105"/>
        </w:rPr>
        <w:t> </w:t>
      </w:r>
      <w:r>
        <w:rPr>
          <w:color w:val="231F20"/>
          <w:w w:val="105"/>
        </w:rPr>
        <w:t>thắng</w:t>
      </w:r>
      <w:r>
        <w:rPr>
          <w:color w:val="231F20"/>
          <w:spacing w:val="-6"/>
          <w:w w:val="105"/>
        </w:rPr>
        <w:t> </w:t>
      </w:r>
      <w:r>
        <w:rPr>
          <w:color w:val="231F20"/>
          <w:w w:val="105"/>
        </w:rPr>
        <w:t>công</w:t>
      </w:r>
      <w:r>
        <w:rPr>
          <w:color w:val="231F20"/>
          <w:spacing w:val="-6"/>
          <w:w w:val="105"/>
        </w:rPr>
        <w:t> </w:t>
      </w:r>
      <w:r>
        <w:rPr>
          <w:color w:val="231F20"/>
          <w:w w:val="105"/>
        </w:rPr>
        <w:t>đức</w:t>
      </w:r>
      <w:r>
        <w:rPr>
          <w:color w:val="231F20"/>
          <w:spacing w:val="-6"/>
          <w:w w:val="105"/>
        </w:rPr>
        <w:t> </w:t>
      </w:r>
      <w:r>
        <w:rPr>
          <w:color w:val="231F20"/>
          <w:w w:val="105"/>
        </w:rPr>
        <w:t>lợi</w:t>
      </w:r>
      <w:r>
        <w:rPr>
          <w:color w:val="231F20"/>
          <w:spacing w:val="-3"/>
          <w:w w:val="105"/>
        </w:rPr>
        <w:t> </w:t>
      </w:r>
      <w:r>
        <w:rPr>
          <w:color w:val="231F20"/>
          <w:w w:val="105"/>
        </w:rPr>
        <w:t>ích,</w:t>
      </w:r>
      <w:r>
        <w:rPr>
          <w:color w:val="231F20"/>
          <w:spacing w:val="-6"/>
          <w:w w:val="105"/>
        </w:rPr>
        <w:t> </w:t>
      </w:r>
      <w:r>
        <w:rPr>
          <w:color w:val="231F20"/>
          <w:w w:val="105"/>
        </w:rPr>
        <w:t>chúng</w:t>
      </w:r>
      <w:r>
        <w:rPr>
          <w:color w:val="231F20"/>
          <w:spacing w:val="-6"/>
          <w:w w:val="105"/>
        </w:rPr>
        <w:t> </w:t>
      </w:r>
      <w:r>
        <w:rPr>
          <w:color w:val="231F20"/>
          <w:w w:val="105"/>
        </w:rPr>
        <w:t>ta đã đạt được, một chút cũng không</w:t>
      </w:r>
      <w:r>
        <w:rPr>
          <w:color w:val="231F20"/>
          <w:spacing w:val="-2"/>
          <w:w w:val="105"/>
        </w:rPr>
        <w:t> </w:t>
      </w:r>
      <w:r>
        <w:rPr>
          <w:color w:val="231F20"/>
          <w:w w:val="105"/>
        </w:rPr>
        <w:t>thật. Thầy không</w:t>
      </w:r>
      <w:r>
        <w:rPr>
          <w:color w:val="231F20"/>
          <w:spacing w:val="-2"/>
          <w:w w:val="105"/>
        </w:rPr>
        <w:t> </w:t>
      </w:r>
      <w:r>
        <w:rPr>
          <w:color w:val="231F20"/>
          <w:w w:val="105"/>
        </w:rPr>
        <w:t>gạt tôi, nói</w:t>
      </w:r>
      <w:r>
        <w:rPr>
          <w:color w:val="231F20"/>
          <w:spacing w:val="-16"/>
          <w:w w:val="105"/>
        </w:rPr>
        <w:t> </w:t>
      </w:r>
      <w:r>
        <w:rPr>
          <w:color w:val="231F20"/>
          <w:w w:val="105"/>
        </w:rPr>
        <w:t>với</w:t>
      </w:r>
      <w:r>
        <w:rPr>
          <w:color w:val="231F20"/>
          <w:spacing w:val="-16"/>
          <w:w w:val="105"/>
        </w:rPr>
        <w:t> </w:t>
      </w:r>
      <w:r>
        <w:rPr>
          <w:color w:val="231F20"/>
          <w:w w:val="105"/>
        </w:rPr>
        <w:t>tôi,</w:t>
      </w:r>
      <w:r>
        <w:rPr>
          <w:color w:val="231F20"/>
          <w:spacing w:val="-15"/>
          <w:w w:val="105"/>
        </w:rPr>
        <w:t> </w:t>
      </w:r>
      <w:r>
        <w:rPr>
          <w:color w:val="231F20"/>
          <w:w w:val="105"/>
        </w:rPr>
        <w:t>học</w:t>
      </w:r>
      <w:r>
        <w:rPr>
          <w:color w:val="231F20"/>
          <w:spacing w:val="-16"/>
          <w:w w:val="105"/>
        </w:rPr>
        <w:t> </w:t>
      </w:r>
      <w:r>
        <w:rPr>
          <w:color w:val="231F20"/>
          <w:w w:val="105"/>
        </w:rPr>
        <w:t>Phật</w:t>
      </w:r>
      <w:r>
        <w:rPr>
          <w:color w:val="231F20"/>
          <w:spacing w:val="-15"/>
          <w:w w:val="105"/>
        </w:rPr>
        <w:t> </w:t>
      </w:r>
      <w:r>
        <w:rPr>
          <w:color w:val="231F20"/>
          <w:w w:val="105"/>
        </w:rPr>
        <w:t>là</w:t>
      </w:r>
      <w:r>
        <w:rPr>
          <w:color w:val="231F20"/>
          <w:spacing w:val="-16"/>
          <w:w w:val="105"/>
        </w:rPr>
        <w:t> </w:t>
      </w:r>
      <w:r>
        <w:rPr>
          <w:color w:val="231F20"/>
          <w:w w:val="105"/>
        </w:rPr>
        <w:t>hưởng</w:t>
      </w:r>
      <w:r>
        <w:rPr>
          <w:color w:val="231F20"/>
          <w:spacing w:val="-15"/>
          <w:w w:val="105"/>
        </w:rPr>
        <w:t> </w:t>
      </w:r>
      <w:r>
        <w:rPr>
          <w:color w:val="231F20"/>
          <w:w w:val="105"/>
        </w:rPr>
        <w:t>thọ</w:t>
      </w:r>
      <w:r>
        <w:rPr>
          <w:color w:val="231F20"/>
          <w:spacing w:val="-16"/>
          <w:w w:val="105"/>
        </w:rPr>
        <w:t> </w:t>
      </w:r>
      <w:r>
        <w:rPr>
          <w:color w:val="231F20"/>
          <w:w w:val="105"/>
        </w:rPr>
        <w:t>cao</w:t>
      </w:r>
      <w:r>
        <w:rPr>
          <w:color w:val="231F20"/>
          <w:spacing w:val="-15"/>
          <w:w w:val="105"/>
        </w:rPr>
        <w:t> </w:t>
      </w:r>
      <w:r>
        <w:rPr>
          <w:color w:val="231F20"/>
          <w:w w:val="105"/>
        </w:rPr>
        <w:t>nhất</w:t>
      </w:r>
      <w:r>
        <w:rPr>
          <w:color w:val="231F20"/>
          <w:spacing w:val="-15"/>
          <w:w w:val="105"/>
        </w:rPr>
        <w:t> </w:t>
      </w:r>
      <w:r>
        <w:rPr>
          <w:color w:val="231F20"/>
          <w:w w:val="105"/>
        </w:rPr>
        <w:t>của</w:t>
      </w:r>
      <w:r>
        <w:rPr>
          <w:color w:val="231F20"/>
          <w:spacing w:val="-15"/>
          <w:w w:val="105"/>
        </w:rPr>
        <w:t> </w:t>
      </w:r>
      <w:r>
        <w:rPr>
          <w:color w:val="231F20"/>
          <w:w w:val="105"/>
        </w:rPr>
        <w:t>đời</w:t>
      </w:r>
      <w:r>
        <w:rPr>
          <w:color w:val="231F20"/>
          <w:spacing w:val="-15"/>
          <w:w w:val="105"/>
        </w:rPr>
        <w:t> </w:t>
      </w:r>
      <w:r>
        <w:rPr>
          <w:color w:val="231F20"/>
          <w:w w:val="105"/>
        </w:rPr>
        <w:t>người,</w:t>
      </w:r>
      <w:r>
        <w:rPr>
          <w:color w:val="231F20"/>
          <w:spacing w:val="-16"/>
          <w:w w:val="105"/>
        </w:rPr>
        <w:t> </w:t>
      </w:r>
      <w:r>
        <w:rPr>
          <w:color w:val="231F20"/>
          <w:w w:val="105"/>
        </w:rPr>
        <w:t>và tôi đã đạt được. Càng lớn tuổi càng tự tại.</w:t>
      </w:r>
    </w:p>
    <w:p>
      <w:pPr>
        <w:pStyle w:val="BodyText"/>
        <w:spacing w:line="297" w:lineRule="auto" w:before="143"/>
        <w:ind w:left="387" w:right="122" w:firstLine="453"/>
      </w:pPr>
      <w:r>
        <w:rPr>
          <w:color w:val="231F20"/>
          <w:w w:val="105"/>
        </w:rPr>
        <w:t>Sang năm, tôi học Phật đã 60 năm. Sang năm là tròn 60 năm. Giảng kinh 53 năm. Tôi học Phật 7 năm là ra giảng kinh,</w:t>
      </w:r>
      <w:r>
        <w:rPr>
          <w:color w:val="231F20"/>
          <w:spacing w:val="-15"/>
          <w:w w:val="105"/>
        </w:rPr>
        <w:t> </w:t>
      </w:r>
      <w:r>
        <w:rPr>
          <w:color w:val="231F20"/>
          <w:w w:val="105"/>
        </w:rPr>
        <w:t>giảng</w:t>
      </w:r>
      <w:r>
        <w:rPr>
          <w:color w:val="231F20"/>
          <w:spacing w:val="-15"/>
          <w:w w:val="105"/>
        </w:rPr>
        <w:t> </w:t>
      </w:r>
      <w:r>
        <w:rPr>
          <w:color w:val="231F20"/>
          <w:w w:val="105"/>
        </w:rPr>
        <w:t>kinh</w:t>
      </w:r>
      <w:r>
        <w:rPr>
          <w:color w:val="231F20"/>
          <w:spacing w:val="-15"/>
          <w:w w:val="105"/>
        </w:rPr>
        <w:t> </w:t>
      </w:r>
      <w:r>
        <w:rPr>
          <w:color w:val="231F20"/>
          <w:w w:val="105"/>
        </w:rPr>
        <w:t>dạy</w:t>
      </w:r>
      <w:r>
        <w:rPr>
          <w:color w:val="231F20"/>
          <w:spacing w:val="-15"/>
          <w:w w:val="105"/>
        </w:rPr>
        <w:t> </w:t>
      </w:r>
      <w:r>
        <w:rPr>
          <w:color w:val="231F20"/>
          <w:w w:val="105"/>
        </w:rPr>
        <w:t>học.</w:t>
      </w:r>
      <w:r>
        <w:rPr>
          <w:color w:val="231F20"/>
          <w:spacing w:val="-14"/>
          <w:w w:val="105"/>
        </w:rPr>
        <w:t> </w:t>
      </w:r>
      <w:r>
        <w:rPr>
          <w:color w:val="231F20"/>
          <w:w w:val="105"/>
        </w:rPr>
        <w:t>Cả</w:t>
      </w:r>
      <w:r>
        <w:rPr>
          <w:color w:val="231F20"/>
          <w:spacing w:val="-15"/>
          <w:w w:val="105"/>
        </w:rPr>
        <w:t> </w:t>
      </w:r>
      <w:r>
        <w:rPr>
          <w:color w:val="231F20"/>
          <w:w w:val="105"/>
        </w:rPr>
        <w:t>đời</w:t>
      </w:r>
      <w:r>
        <w:rPr>
          <w:color w:val="231F20"/>
          <w:spacing w:val="-14"/>
          <w:w w:val="105"/>
        </w:rPr>
        <w:t> </w:t>
      </w:r>
      <w:r>
        <w:rPr>
          <w:color w:val="231F20"/>
          <w:w w:val="105"/>
        </w:rPr>
        <w:t>chưa</w:t>
      </w:r>
      <w:r>
        <w:rPr>
          <w:color w:val="231F20"/>
          <w:spacing w:val="-15"/>
          <w:w w:val="105"/>
        </w:rPr>
        <w:t> </w:t>
      </w:r>
      <w:r>
        <w:rPr>
          <w:color w:val="231F20"/>
          <w:w w:val="105"/>
        </w:rPr>
        <w:t>từng</w:t>
      </w:r>
      <w:r>
        <w:rPr>
          <w:color w:val="231F20"/>
          <w:spacing w:val="-15"/>
          <w:w w:val="105"/>
        </w:rPr>
        <w:t> </w:t>
      </w:r>
      <w:r>
        <w:rPr>
          <w:color w:val="231F20"/>
          <w:w w:val="105"/>
        </w:rPr>
        <w:t>thay</w:t>
      </w:r>
      <w:r>
        <w:rPr>
          <w:color w:val="231F20"/>
          <w:spacing w:val="-15"/>
          <w:w w:val="105"/>
        </w:rPr>
        <w:t> </w:t>
      </w:r>
      <w:r>
        <w:rPr>
          <w:color w:val="231F20"/>
          <w:w w:val="105"/>
        </w:rPr>
        <w:t>đổi</w:t>
      </w:r>
      <w:r>
        <w:rPr>
          <w:color w:val="231F20"/>
          <w:spacing w:val="-14"/>
          <w:w w:val="105"/>
        </w:rPr>
        <w:t> </w:t>
      </w:r>
      <w:r>
        <w:rPr>
          <w:color w:val="231F20"/>
          <w:w w:val="105"/>
        </w:rPr>
        <w:t>phương </w:t>
      </w:r>
      <w:r>
        <w:rPr>
          <w:color w:val="231F20"/>
        </w:rPr>
        <w:t>hướng, chính là học đức Thế Tôn. Đức Phật Thích Ca thị hiện </w:t>
      </w:r>
      <w:r>
        <w:rPr>
          <w:color w:val="231F20"/>
          <w:w w:val="105"/>
        </w:rPr>
        <w:t>cho chúng ta là thầy giáo tư thục. Vì Ngài không có chính thức</w:t>
      </w:r>
      <w:r>
        <w:rPr>
          <w:color w:val="231F20"/>
          <w:spacing w:val="-5"/>
          <w:w w:val="105"/>
        </w:rPr>
        <w:t> </w:t>
      </w:r>
      <w:r>
        <w:rPr>
          <w:color w:val="231F20"/>
          <w:w w:val="105"/>
        </w:rPr>
        <w:t>tổ</w:t>
      </w:r>
      <w:r>
        <w:rPr>
          <w:color w:val="231F20"/>
          <w:spacing w:val="-5"/>
          <w:w w:val="105"/>
        </w:rPr>
        <w:t> </w:t>
      </w:r>
      <w:r>
        <w:rPr>
          <w:color w:val="231F20"/>
          <w:w w:val="105"/>
        </w:rPr>
        <w:t>chức</w:t>
      </w:r>
      <w:r>
        <w:rPr>
          <w:color w:val="231F20"/>
          <w:spacing w:val="-5"/>
          <w:w w:val="105"/>
        </w:rPr>
        <w:t> </w:t>
      </w:r>
      <w:r>
        <w:rPr>
          <w:color w:val="231F20"/>
          <w:w w:val="105"/>
        </w:rPr>
        <w:t>trường</w:t>
      </w:r>
      <w:r>
        <w:rPr>
          <w:color w:val="231F20"/>
          <w:spacing w:val="-5"/>
          <w:w w:val="105"/>
        </w:rPr>
        <w:t> </w:t>
      </w:r>
      <w:r>
        <w:rPr>
          <w:color w:val="231F20"/>
          <w:w w:val="105"/>
        </w:rPr>
        <w:t>lớp.</w:t>
      </w:r>
      <w:r>
        <w:rPr>
          <w:color w:val="231F20"/>
          <w:spacing w:val="-6"/>
          <w:w w:val="105"/>
        </w:rPr>
        <w:t> </w:t>
      </w:r>
      <w:r>
        <w:rPr>
          <w:color w:val="231F20"/>
          <w:w w:val="105"/>
        </w:rPr>
        <w:t>Học</w:t>
      </w:r>
      <w:r>
        <w:rPr>
          <w:color w:val="231F20"/>
          <w:spacing w:val="-5"/>
          <w:w w:val="105"/>
        </w:rPr>
        <w:t> </w:t>
      </w:r>
      <w:r>
        <w:rPr>
          <w:color w:val="231F20"/>
          <w:w w:val="105"/>
        </w:rPr>
        <w:t>sinh</w:t>
      </w:r>
      <w:r>
        <w:rPr>
          <w:color w:val="231F20"/>
          <w:spacing w:val="-5"/>
          <w:w w:val="105"/>
        </w:rPr>
        <w:t> </w:t>
      </w:r>
      <w:r>
        <w:rPr>
          <w:color w:val="231F20"/>
          <w:w w:val="105"/>
        </w:rPr>
        <w:t>của</w:t>
      </w:r>
      <w:r>
        <w:rPr>
          <w:color w:val="231F20"/>
          <w:spacing w:val="-5"/>
          <w:w w:val="105"/>
        </w:rPr>
        <w:t> </w:t>
      </w:r>
      <w:r>
        <w:rPr>
          <w:color w:val="231F20"/>
          <w:w w:val="105"/>
        </w:rPr>
        <w:t>Ngài</w:t>
      </w:r>
      <w:r>
        <w:rPr>
          <w:color w:val="231F20"/>
          <w:spacing w:val="-6"/>
          <w:w w:val="105"/>
        </w:rPr>
        <w:t> </w:t>
      </w:r>
      <w:r>
        <w:rPr>
          <w:color w:val="231F20"/>
          <w:w w:val="105"/>
        </w:rPr>
        <w:t>rất</w:t>
      </w:r>
      <w:r>
        <w:rPr>
          <w:color w:val="231F20"/>
          <w:spacing w:val="-6"/>
          <w:w w:val="105"/>
        </w:rPr>
        <w:t> </w:t>
      </w:r>
      <w:r>
        <w:rPr>
          <w:color w:val="231F20"/>
          <w:w w:val="105"/>
        </w:rPr>
        <w:t>đông.</w:t>
      </w:r>
      <w:r>
        <w:rPr>
          <w:color w:val="231F20"/>
          <w:spacing w:val="-5"/>
          <w:w w:val="105"/>
        </w:rPr>
        <w:t> </w:t>
      </w:r>
      <w:r>
        <w:rPr>
          <w:color w:val="231F20"/>
          <w:w w:val="105"/>
        </w:rPr>
        <w:t>Trong kinh điển, chúng ta thường nhìn thấy 1.255 người đệ tử tùy tùng. Không phải tùy tùng, thì cũng lâm thời đến, tôi nghĩ không</w:t>
      </w:r>
      <w:r>
        <w:rPr>
          <w:color w:val="231F20"/>
          <w:spacing w:val="-13"/>
          <w:w w:val="105"/>
        </w:rPr>
        <w:t> </w:t>
      </w:r>
      <w:r>
        <w:rPr>
          <w:color w:val="231F20"/>
          <w:w w:val="105"/>
        </w:rPr>
        <w:t>dưới</w:t>
      </w:r>
      <w:r>
        <w:rPr>
          <w:color w:val="231F20"/>
          <w:spacing w:val="-12"/>
          <w:w w:val="105"/>
        </w:rPr>
        <w:t> </w:t>
      </w:r>
      <w:r>
        <w:rPr>
          <w:color w:val="231F20"/>
          <w:w w:val="105"/>
        </w:rPr>
        <w:t>số</w:t>
      </w:r>
      <w:r>
        <w:rPr>
          <w:color w:val="231F20"/>
          <w:spacing w:val="-12"/>
          <w:w w:val="105"/>
        </w:rPr>
        <w:t> </w:t>
      </w:r>
      <w:r>
        <w:rPr>
          <w:color w:val="231F20"/>
          <w:w w:val="105"/>
        </w:rPr>
        <w:t>người</w:t>
      </w:r>
      <w:r>
        <w:rPr>
          <w:color w:val="231F20"/>
          <w:spacing w:val="-12"/>
          <w:w w:val="105"/>
        </w:rPr>
        <w:t> </w:t>
      </w:r>
      <w:r>
        <w:rPr>
          <w:color w:val="231F20"/>
          <w:w w:val="105"/>
        </w:rPr>
        <w:t>này.</w:t>
      </w:r>
      <w:r>
        <w:rPr>
          <w:color w:val="231F20"/>
          <w:spacing w:val="-12"/>
          <w:w w:val="105"/>
        </w:rPr>
        <w:t> </w:t>
      </w:r>
      <w:r>
        <w:rPr>
          <w:color w:val="231F20"/>
          <w:w w:val="105"/>
        </w:rPr>
        <w:t>Ngài</w:t>
      </w:r>
      <w:r>
        <w:rPr>
          <w:color w:val="231F20"/>
          <w:spacing w:val="-12"/>
          <w:w w:val="105"/>
        </w:rPr>
        <w:t> </w:t>
      </w:r>
      <w:r>
        <w:rPr>
          <w:color w:val="231F20"/>
          <w:w w:val="105"/>
        </w:rPr>
        <w:t>rất</w:t>
      </w:r>
      <w:r>
        <w:rPr>
          <w:color w:val="231F20"/>
          <w:spacing w:val="-13"/>
          <w:w w:val="105"/>
        </w:rPr>
        <w:t> </w:t>
      </w:r>
      <w:r>
        <w:rPr>
          <w:color w:val="231F20"/>
          <w:w w:val="105"/>
        </w:rPr>
        <w:t>vui</w:t>
      </w:r>
      <w:r>
        <w:rPr>
          <w:color w:val="231F20"/>
          <w:spacing w:val="-11"/>
          <w:w w:val="105"/>
        </w:rPr>
        <w:t> </w:t>
      </w:r>
      <w:r>
        <w:rPr>
          <w:color w:val="231F20"/>
          <w:w w:val="105"/>
        </w:rPr>
        <w:t>vẻ,</w:t>
      </w:r>
      <w:r>
        <w:rPr>
          <w:color w:val="231F20"/>
          <w:spacing w:val="-12"/>
          <w:w w:val="105"/>
        </w:rPr>
        <w:t> </w:t>
      </w:r>
      <w:r>
        <w:rPr>
          <w:color w:val="231F20"/>
          <w:w w:val="105"/>
        </w:rPr>
        <w:t>vì</w:t>
      </w:r>
      <w:r>
        <w:rPr>
          <w:color w:val="231F20"/>
          <w:spacing w:val="-11"/>
          <w:w w:val="105"/>
        </w:rPr>
        <w:t> </w:t>
      </w:r>
      <w:r>
        <w:rPr>
          <w:color w:val="231F20"/>
          <w:w w:val="105"/>
        </w:rPr>
        <w:t>có</w:t>
      </w:r>
      <w:r>
        <w:rPr>
          <w:color w:val="231F20"/>
          <w:spacing w:val="-12"/>
          <w:w w:val="105"/>
        </w:rPr>
        <w:t> </w:t>
      </w:r>
      <w:r>
        <w:rPr>
          <w:color w:val="231F20"/>
          <w:w w:val="105"/>
        </w:rPr>
        <w:t>nhiều</w:t>
      </w:r>
      <w:r>
        <w:rPr>
          <w:color w:val="231F20"/>
          <w:spacing w:val="-11"/>
          <w:w w:val="105"/>
        </w:rPr>
        <w:t> </w:t>
      </w:r>
      <w:r>
        <w:rPr>
          <w:color w:val="231F20"/>
          <w:spacing w:val="-2"/>
          <w:w w:val="105"/>
        </w:rPr>
        <w:t>người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như vậy theo Ngài học tập. Pháp duyên thù thắng, pháp hỷ sung mãn, nên Ngài càng dạy càng cao hứng. 49 năm chưa có</w:t>
      </w:r>
      <w:r>
        <w:rPr>
          <w:color w:val="231F20"/>
          <w:spacing w:val="-20"/>
          <w:w w:val="105"/>
        </w:rPr>
        <w:t> </w:t>
      </w:r>
      <w:r>
        <w:rPr>
          <w:color w:val="231F20"/>
          <w:w w:val="105"/>
        </w:rPr>
        <w:t>một</w:t>
      </w:r>
      <w:r>
        <w:rPr>
          <w:color w:val="231F20"/>
          <w:spacing w:val="-21"/>
          <w:w w:val="105"/>
        </w:rPr>
        <w:t> </w:t>
      </w:r>
      <w:r>
        <w:rPr>
          <w:color w:val="231F20"/>
          <w:w w:val="105"/>
        </w:rPr>
        <w:t>ngày</w:t>
      </w:r>
      <w:r>
        <w:rPr>
          <w:color w:val="231F20"/>
          <w:spacing w:val="-20"/>
          <w:w w:val="105"/>
        </w:rPr>
        <w:t> </w:t>
      </w:r>
      <w:r>
        <w:rPr>
          <w:color w:val="231F20"/>
          <w:w w:val="105"/>
        </w:rPr>
        <w:t>nghỉ</w:t>
      </w:r>
      <w:r>
        <w:rPr>
          <w:color w:val="231F20"/>
          <w:spacing w:val="-20"/>
          <w:w w:val="105"/>
        </w:rPr>
        <w:t> </w:t>
      </w:r>
      <w:r>
        <w:rPr>
          <w:color w:val="231F20"/>
          <w:w w:val="105"/>
        </w:rPr>
        <w:t>ngơi.</w:t>
      </w:r>
      <w:r>
        <w:rPr>
          <w:color w:val="231F20"/>
          <w:spacing w:val="-21"/>
          <w:w w:val="105"/>
        </w:rPr>
        <w:t> </w:t>
      </w:r>
      <w:r>
        <w:rPr>
          <w:color w:val="231F20"/>
          <w:w w:val="105"/>
        </w:rPr>
        <w:t>Sau</w:t>
      </w:r>
      <w:r>
        <w:rPr>
          <w:color w:val="231F20"/>
          <w:spacing w:val="-21"/>
          <w:w w:val="105"/>
        </w:rPr>
        <w:t> </w:t>
      </w:r>
      <w:r>
        <w:rPr>
          <w:color w:val="231F20"/>
          <w:w w:val="105"/>
        </w:rPr>
        <w:t>khi</w:t>
      </w:r>
      <w:r>
        <w:rPr>
          <w:color w:val="231F20"/>
          <w:spacing w:val="-21"/>
          <w:w w:val="105"/>
        </w:rPr>
        <w:t> </w:t>
      </w:r>
      <w:r>
        <w:rPr>
          <w:color w:val="231F20"/>
          <w:w w:val="105"/>
        </w:rPr>
        <w:t>Phật</w:t>
      </w:r>
      <w:r>
        <w:rPr>
          <w:color w:val="231F20"/>
          <w:spacing w:val="-20"/>
          <w:w w:val="105"/>
        </w:rPr>
        <w:t> </w:t>
      </w:r>
      <w:r>
        <w:rPr>
          <w:color w:val="231F20"/>
          <w:w w:val="105"/>
        </w:rPr>
        <w:t>điệt</w:t>
      </w:r>
      <w:r>
        <w:rPr>
          <w:color w:val="231F20"/>
          <w:spacing w:val="-20"/>
          <w:w w:val="105"/>
        </w:rPr>
        <w:t> </w:t>
      </w:r>
      <w:r>
        <w:rPr>
          <w:color w:val="231F20"/>
          <w:w w:val="105"/>
        </w:rPr>
        <w:t>độ,</w:t>
      </w:r>
      <w:r>
        <w:rPr>
          <w:color w:val="231F20"/>
          <w:spacing w:val="-20"/>
          <w:w w:val="105"/>
        </w:rPr>
        <w:t> </w:t>
      </w:r>
      <w:r>
        <w:rPr>
          <w:color w:val="231F20"/>
          <w:w w:val="105"/>
        </w:rPr>
        <w:t>cho</w:t>
      </w:r>
      <w:r>
        <w:rPr>
          <w:color w:val="231F20"/>
          <w:spacing w:val="-20"/>
          <w:w w:val="105"/>
        </w:rPr>
        <w:t> </w:t>
      </w:r>
      <w:r>
        <w:rPr>
          <w:color w:val="231F20"/>
          <w:w w:val="105"/>
        </w:rPr>
        <w:t>đến</w:t>
      </w:r>
      <w:r>
        <w:rPr>
          <w:color w:val="231F20"/>
          <w:spacing w:val="-21"/>
          <w:w w:val="105"/>
        </w:rPr>
        <w:t> </w:t>
      </w:r>
      <w:r>
        <w:rPr>
          <w:color w:val="231F20"/>
          <w:w w:val="105"/>
        </w:rPr>
        <w:t>bây</w:t>
      </w:r>
      <w:r>
        <w:rPr>
          <w:color w:val="231F20"/>
          <w:spacing w:val="-20"/>
          <w:w w:val="105"/>
        </w:rPr>
        <w:t> </w:t>
      </w:r>
      <w:r>
        <w:rPr>
          <w:color w:val="231F20"/>
          <w:w w:val="105"/>
        </w:rPr>
        <w:t>giờ ảnh</w:t>
      </w:r>
      <w:r>
        <w:rPr>
          <w:color w:val="231F20"/>
          <w:spacing w:val="-9"/>
          <w:w w:val="105"/>
        </w:rPr>
        <w:t> </w:t>
      </w:r>
      <w:r>
        <w:rPr>
          <w:color w:val="231F20"/>
          <w:w w:val="105"/>
        </w:rPr>
        <w:t>hưởng</w:t>
      </w:r>
      <w:r>
        <w:rPr>
          <w:color w:val="231F20"/>
          <w:spacing w:val="-9"/>
          <w:w w:val="105"/>
        </w:rPr>
        <w:t> </w:t>
      </w:r>
      <w:r>
        <w:rPr>
          <w:color w:val="231F20"/>
          <w:w w:val="105"/>
        </w:rPr>
        <w:t>rất</w:t>
      </w:r>
      <w:r>
        <w:rPr>
          <w:color w:val="231F20"/>
          <w:spacing w:val="-10"/>
          <w:w w:val="105"/>
        </w:rPr>
        <w:t> </w:t>
      </w:r>
      <w:r>
        <w:rPr>
          <w:color w:val="231F20"/>
          <w:w w:val="105"/>
        </w:rPr>
        <w:t>lớn,</w:t>
      </w:r>
      <w:r>
        <w:rPr>
          <w:color w:val="231F20"/>
          <w:spacing w:val="-8"/>
          <w:w w:val="105"/>
        </w:rPr>
        <w:t> </w:t>
      </w:r>
      <w:r>
        <w:rPr>
          <w:color w:val="231F20"/>
          <w:w w:val="105"/>
        </w:rPr>
        <w:t>ảnh</w:t>
      </w:r>
      <w:r>
        <w:rPr>
          <w:color w:val="231F20"/>
          <w:spacing w:val="-9"/>
          <w:w w:val="105"/>
        </w:rPr>
        <w:t> </w:t>
      </w:r>
      <w:r>
        <w:rPr>
          <w:color w:val="231F20"/>
          <w:w w:val="105"/>
        </w:rPr>
        <w:t>hưởng</w:t>
      </w:r>
      <w:r>
        <w:rPr>
          <w:color w:val="231F20"/>
          <w:spacing w:val="-9"/>
          <w:w w:val="105"/>
        </w:rPr>
        <w:t> </w:t>
      </w:r>
      <w:r>
        <w:rPr>
          <w:color w:val="231F20"/>
          <w:w w:val="105"/>
        </w:rPr>
        <w:t>đến</w:t>
      </w:r>
      <w:r>
        <w:rPr>
          <w:color w:val="231F20"/>
          <w:spacing w:val="-9"/>
          <w:w w:val="105"/>
        </w:rPr>
        <w:t> </w:t>
      </w:r>
      <w:r>
        <w:rPr>
          <w:color w:val="231F20"/>
          <w:w w:val="105"/>
        </w:rPr>
        <w:t>toàn</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9"/>
          <w:w w:val="105"/>
        </w:rPr>
        <w:t> </w:t>
      </w:r>
      <w:r>
        <w:rPr>
          <w:color w:val="231F20"/>
          <w:w w:val="105"/>
        </w:rPr>
        <w:t>Chính</w:t>
      </w:r>
      <w:r>
        <w:rPr>
          <w:color w:val="231F20"/>
          <w:spacing w:val="-9"/>
          <w:w w:val="105"/>
        </w:rPr>
        <w:t> </w:t>
      </w:r>
      <w:r>
        <w:rPr>
          <w:color w:val="231F20"/>
          <w:w w:val="105"/>
        </w:rPr>
        <w:t>pháp cữu trụ, nối Phật huệ mạng dựa vào thời đại của chúng ta. Thật sự phát tâm và phải thật sự làm.</w:t>
      </w:r>
    </w:p>
    <w:p>
      <w:pPr>
        <w:pStyle w:val="BodyText"/>
        <w:spacing w:line="297" w:lineRule="auto" w:before="144"/>
        <w:ind w:left="103" w:right="402" w:firstLine="453"/>
      </w:pPr>
      <w:r>
        <w:rPr>
          <w:color w:val="231F20"/>
          <w:w w:val="105"/>
        </w:rPr>
        <w:t>Ngày</w:t>
      </w:r>
      <w:r>
        <w:rPr>
          <w:color w:val="231F20"/>
          <w:w w:val="105"/>
        </w:rPr>
        <w:t> nay,</w:t>
      </w:r>
      <w:r>
        <w:rPr>
          <w:color w:val="231F20"/>
          <w:w w:val="105"/>
        </w:rPr>
        <w:t> Phật</w:t>
      </w:r>
      <w:r>
        <w:rPr>
          <w:color w:val="231F20"/>
          <w:w w:val="105"/>
        </w:rPr>
        <w:t> giáo</w:t>
      </w:r>
      <w:r>
        <w:rPr>
          <w:color w:val="231F20"/>
          <w:w w:val="105"/>
        </w:rPr>
        <w:t> trên</w:t>
      </w:r>
      <w:r>
        <w:rPr>
          <w:color w:val="231F20"/>
          <w:w w:val="105"/>
        </w:rPr>
        <w:t> thế</w:t>
      </w:r>
      <w:r>
        <w:rPr>
          <w:color w:val="231F20"/>
          <w:w w:val="105"/>
        </w:rPr>
        <w:t> giới</w:t>
      </w:r>
      <w:r>
        <w:rPr>
          <w:color w:val="231F20"/>
          <w:w w:val="105"/>
        </w:rPr>
        <w:t> có</w:t>
      </w:r>
      <w:r>
        <w:rPr>
          <w:color w:val="231F20"/>
          <w:w w:val="105"/>
        </w:rPr>
        <w:t> 6</w:t>
      </w:r>
      <w:r>
        <w:rPr>
          <w:color w:val="231F20"/>
          <w:w w:val="105"/>
        </w:rPr>
        <w:t> loại</w:t>
      </w:r>
      <w:r>
        <w:rPr>
          <w:color w:val="231F20"/>
          <w:w w:val="105"/>
        </w:rPr>
        <w:t> hình</w:t>
      </w:r>
      <w:r>
        <w:rPr>
          <w:color w:val="231F20"/>
          <w:w w:val="105"/>
        </w:rPr>
        <w:t> thái. Chúng</w:t>
      </w:r>
      <w:r>
        <w:rPr>
          <w:color w:val="231F20"/>
          <w:spacing w:val="40"/>
          <w:w w:val="105"/>
        </w:rPr>
        <w:t> </w:t>
      </w:r>
      <w:r>
        <w:rPr>
          <w:color w:val="231F20"/>
          <w:w w:val="105"/>
        </w:rPr>
        <w:t>ta</w:t>
      </w:r>
      <w:r>
        <w:rPr>
          <w:color w:val="231F20"/>
          <w:spacing w:val="40"/>
          <w:w w:val="105"/>
        </w:rPr>
        <w:t> </w:t>
      </w:r>
      <w:r>
        <w:rPr>
          <w:color w:val="231F20"/>
          <w:w w:val="105"/>
        </w:rPr>
        <w:t>phải</w:t>
      </w:r>
      <w:r>
        <w:rPr>
          <w:color w:val="231F20"/>
          <w:spacing w:val="40"/>
          <w:w w:val="105"/>
        </w:rPr>
        <w:t> </w:t>
      </w:r>
      <w:r>
        <w:rPr>
          <w:color w:val="231F20"/>
          <w:w w:val="105"/>
        </w:rPr>
        <w:t>nhận</w:t>
      </w:r>
      <w:r>
        <w:rPr>
          <w:color w:val="231F20"/>
          <w:spacing w:val="40"/>
          <w:w w:val="105"/>
        </w:rPr>
        <w:t> </w:t>
      </w:r>
      <w:r>
        <w:rPr>
          <w:color w:val="231F20"/>
          <w:w w:val="105"/>
        </w:rPr>
        <w:t>thức</w:t>
      </w:r>
      <w:r>
        <w:rPr>
          <w:color w:val="231F20"/>
          <w:spacing w:val="40"/>
          <w:w w:val="105"/>
        </w:rPr>
        <w:t> </w:t>
      </w:r>
      <w:r>
        <w:rPr>
          <w:color w:val="231F20"/>
          <w:w w:val="105"/>
        </w:rPr>
        <w:t>rõ</w:t>
      </w:r>
      <w:r>
        <w:rPr>
          <w:color w:val="231F20"/>
          <w:spacing w:val="40"/>
          <w:w w:val="105"/>
        </w:rPr>
        <w:t> </w:t>
      </w:r>
      <w:r>
        <w:rPr>
          <w:color w:val="231F20"/>
          <w:w w:val="105"/>
        </w:rPr>
        <w:t>ràng,</w:t>
      </w:r>
      <w:r>
        <w:rPr>
          <w:color w:val="231F20"/>
          <w:spacing w:val="40"/>
          <w:w w:val="105"/>
        </w:rPr>
        <w:t> </w:t>
      </w:r>
      <w:r>
        <w:rPr>
          <w:color w:val="231F20"/>
          <w:w w:val="105"/>
        </w:rPr>
        <w:t>con</w:t>
      </w:r>
      <w:r>
        <w:rPr>
          <w:color w:val="231F20"/>
          <w:spacing w:val="40"/>
          <w:w w:val="105"/>
        </w:rPr>
        <w:t> </w:t>
      </w:r>
      <w:r>
        <w:rPr>
          <w:color w:val="231F20"/>
          <w:w w:val="105"/>
        </w:rPr>
        <w:t>đường</w:t>
      </w:r>
      <w:r>
        <w:rPr>
          <w:color w:val="231F20"/>
          <w:spacing w:val="40"/>
          <w:w w:val="105"/>
        </w:rPr>
        <w:t> </w:t>
      </w: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đi là</w:t>
      </w:r>
      <w:r>
        <w:rPr>
          <w:color w:val="231F20"/>
          <w:spacing w:val="-2"/>
          <w:w w:val="105"/>
        </w:rPr>
        <w:t> </w:t>
      </w:r>
      <w:r>
        <w:rPr>
          <w:color w:val="231F20"/>
          <w:w w:val="105"/>
        </w:rPr>
        <w:t>giáo</w:t>
      </w:r>
      <w:r>
        <w:rPr>
          <w:color w:val="231F20"/>
          <w:spacing w:val="-3"/>
          <w:w w:val="105"/>
        </w:rPr>
        <w:t> </w:t>
      </w:r>
      <w:r>
        <w:rPr>
          <w:color w:val="231F20"/>
          <w:w w:val="105"/>
        </w:rPr>
        <w:t>dục</w:t>
      </w:r>
      <w:r>
        <w:rPr>
          <w:color w:val="231F20"/>
          <w:spacing w:val="-2"/>
          <w:w w:val="105"/>
        </w:rPr>
        <w:t> </w:t>
      </w:r>
      <w:r>
        <w:rPr>
          <w:color w:val="231F20"/>
          <w:w w:val="105"/>
        </w:rPr>
        <w:t>của</w:t>
      </w:r>
      <w:r>
        <w:rPr>
          <w:color w:val="231F20"/>
          <w:spacing w:val="-2"/>
          <w:w w:val="105"/>
        </w:rPr>
        <w:t> </w:t>
      </w:r>
      <w:r>
        <w:rPr>
          <w:color w:val="231F20"/>
          <w:w w:val="105"/>
        </w:rPr>
        <w:t>đức</w:t>
      </w:r>
      <w:r>
        <w:rPr>
          <w:color w:val="231F20"/>
          <w:spacing w:val="-2"/>
          <w:w w:val="105"/>
        </w:rPr>
        <w:t> </w:t>
      </w:r>
      <w:r>
        <w:rPr>
          <w:color w:val="231F20"/>
          <w:w w:val="105"/>
        </w:rPr>
        <w:t>Thế</w:t>
      </w:r>
      <w:r>
        <w:rPr>
          <w:color w:val="231F20"/>
          <w:spacing w:val="-3"/>
          <w:w w:val="105"/>
        </w:rPr>
        <w:t> </w:t>
      </w:r>
      <w:r>
        <w:rPr>
          <w:color w:val="231F20"/>
          <w:w w:val="105"/>
        </w:rPr>
        <w:t>Tôn.</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là</w:t>
      </w:r>
      <w:r>
        <w:rPr>
          <w:color w:val="231F20"/>
          <w:spacing w:val="-2"/>
          <w:w w:val="105"/>
        </w:rPr>
        <w:t> </w:t>
      </w:r>
      <w:r>
        <w:rPr>
          <w:color w:val="231F20"/>
          <w:w w:val="105"/>
        </w:rPr>
        <w:t>tiếp</w:t>
      </w:r>
      <w:r>
        <w:rPr>
          <w:color w:val="231F20"/>
          <w:spacing w:val="-2"/>
          <w:w w:val="105"/>
        </w:rPr>
        <w:t> </w:t>
      </w:r>
      <w:r>
        <w:rPr>
          <w:color w:val="231F20"/>
          <w:w w:val="105"/>
        </w:rPr>
        <w:t>thu </w:t>
      </w:r>
      <w:r>
        <w:rPr>
          <w:color w:val="231F20"/>
        </w:rPr>
        <w:t>giáo dục của Ngài. Chúng ta học được cái tốt của giáo dục, và </w:t>
      </w:r>
      <w:r>
        <w:rPr>
          <w:color w:val="231F20"/>
          <w:w w:val="105"/>
        </w:rPr>
        <w:t>phát</w:t>
      </w:r>
      <w:r>
        <w:rPr>
          <w:color w:val="231F20"/>
          <w:spacing w:val="-11"/>
          <w:w w:val="105"/>
        </w:rPr>
        <w:t> </w:t>
      </w:r>
      <w:r>
        <w:rPr>
          <w:color w:val="231F20"/>
          <w:w w:val="105"/>
        </w:rPr>
        <w:t>tâm</w:t>
      </w:r>
      <w:r>
        <w:rPr>
          <w:color w:val="231F20"/>
          <w:spacing w:val="-11"/>
          <w:w w:val="105"/>
        </w:rPr>
        <w:t> </w:t>
      </w:r>
      <w:r>
        <w:rPr>
          <w:color w:val="231F20"/>
          <w:w w:val="105"/>
        </w:rPr>
        <w:t>đem</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xưng</w:t>
      </w:r>
      <w:r>
        <w:rPr>
          <w:color w:val="231F20"/>
          <w:spacing w:val="-11"/>
          <w:w w:val="105"/>
        </w:rPr>
        <w:t> </w:t>
      </w:r>
      <w:r>
        <w:rPr>
          <w:color w:val="231F20"/>
          <w:w w:val="105"/>
        </w:rPr>
        <w:t>tính</w:t>
      </w:r>
      <w:r>
        <w:rPr>
          <w:color w:val="231F20"/>
          <w:spacing w:val="-11"/>
          <w:w w:val="105"/>
        </w:rPr>
        <w:t> </w:t>
      </w:r>
      <w:r>
        <w:rPr>
          <w:color w:val="231F20"/>
          <w:w w:val="105"/>
        </w:rPr>
        <w:t>của</w:t>
      </w:r>
      <w:r>
        <w:rPr>
          <w:color w:val="231F20"/>
          <w:spacing w:val="-11"/>
          <w:w w:val="105"/>
        </w:rPr>
        <w:t> </w:t>
      </w:r>
      <w:r>
        <w:rPr>
          <w:color w:val="231F20"/>
          <w:w w:val="105"/>
        </w:rPr>
        <w:t>đức</w:t>
      </w:r>
      <w:r>
        <w:rPr>
          <w:color w:val="231F20"/>
          <w:spacing w:val="-11"/>
          <w:w w:val="105"/>
        </w:rPr>
        <w:t> </w:t>
      </w:r>
      <w:r>
        <w:rPr>
          <w:color w:val="231F20"/>
          <w:w w:val="105"/>
        </w:rPr>
        <w:t>Thế</w:t>
      </w:r>
      <w:r>
        <w:rPr>
          <w:color w:val="231F20"/>
          <w:spacing w:val="-11"/>
          <w:w w:val="105"/>
        </w:rPr>
        <w:t> </w:t>
      </w:r>
      <w:r>
        <w:rPr>
          <w:color w:val="231F20"/>
          <w:w w:val="105"/>
        </w:rPr>
        <w:t>Tôn,</w:t>
      </w:r>
      <w:r>
        <w:rPr>
          <w:color w:val="231F20"/>
          <w:spacing w:val="-11"/>
          <w:w w:val="105"/>
        </w:rPr>
        <w:t> </w:t>
      </w:r>
      <w:r>
        <w:rPr>
          <w:color w:val="231F20"/>
          <w:w w:val="105"/>
        </w:rPr>
        <w:t>cần</w:t>
      </w:r>
      <w:r>
        <w:rPr>
          <w:color w:val="231F20"/>
          <w:spacing w:val="-11"/>
          <w:w w:val="105"/>
        </w:rPr>
        <w:t> </w:t>
      </w:r>
      <w:r>
        <w:rPr>
          <w:color w:val="231F20"/>
          <w:w w:val="105"/>
        </w:rPr>
        <w:t>phải phát dương quang đại, phổ độ chúng sinh. Như vậy, chúng ta nhất định phải học đức Thích Ca Thế Tôn. Tôi thành tựu rồi,</w:t>
      </w:r>
      <w:r>
        <w:rPr>
          <w:color w:val="231F20"/>
          <w:spacing w:val="-19"/>
          <w:w w:val="105"/>
        </w:rPr>
        <w:t> </w:t>
      </w:r>
      <w:r>
        <w:rPr>
          <w:color w:val="231F20"/>
          <w:w w:val="105"/>
        </w:rPr>
        <w:t>phải</w:t>
      </w:r>
      <w:r>
        <w:rPr>
          <w:color w:val="231F20"/>
          <w:spacing w:val="-19"/>
          <w:w w:val="105"/>
        </w:rPr>
        <w:t> </w:t>
      </w:r>
      <w:r>
        <w:rPr>
          <w:color w:val="231F20"/>
          <w:w w:val="105"/>
        </w:rPr>
        <w:t>giảng</w:t>
      </w:r>
      <w:r>
        <w:rPr>
          <w:color w:val="231F20"/>
          <w:spacing w:val="-19"/>
          <w:w w:val="105"/>
        </w:rPr>
        <w:t> </w:t>
      </w:r>
      <w:r>
        <w:rPr>
          <w:color w:val="231F20"/>
          <w:w w:val="105"/>
        </w:rPr>
        <w:t>kinh,</w:t>
      </w:r>
      <w:r>
        <w:rPr>
          <w:color w:val="231F20"/>
          <w:spacing w:val="-19"/>
          <w:w w:val="105"/>
        </w:rPr>
        <w:t> </w:t>
      </w:r>
      <w:r>
        <w:rPr>
          <w:color w:val="231F20"/>
          <w:w w:val="105"/>
        </w:rPr>
        <w:t>cần</w:t>
      </w:r>
      <w:r>
        <w:rPr>
          <w:color w:val="231F20"/>
          <w:spacing w:val="-19"/>
          <w:w w:val="105"/>
        </w:rPr>
        <w:t> </w:t>
      </w:r>
      <w:r>
        <w:rPr>
          <w:color w:val="231F20"/>
          <w:w w:val="105"/>
        </w:rPr>
        <w:t>phải</w:t>
      </w:r>
      <w:r>
        <w:rPr>
          <w:color w:val="231F20"/>
          <w:spacing w:val="-19"/>
          <w:w w:val="105"/>
        </w:rPr>
        <w:t> </w:t>
      </w:r>
      <w:r>
        <w:rPr>
          <w:color w:val="231F20"/>
          <w:w w:val="105"/>
        </w:rPr>
        <w:t>giáo</w:t>
      </w:r>
      <w:r>
        <w:rPr>
          <w:color w:val="231F20"/>
          <w:spacing w:val="-19"/>
          <w:w w:val="105"/>
        </w:rPr>
        <w:t> </w:t>
      </w:r>
      <w:r>
        <w:rPr>
          <w:color w:val="231F20"/>
          <w:w w:val="105"/>
        </w:rPr>
        <w:t>hóa.</w:t>
      </w:r>
      <w:r>
        <w:rPr>
          <w:color w:val="231F20"/>
          <w:spacing w:val="-19"/>
          <w:w w:val="105"/>
        </w:rPr>
        <w:t> </w:t>
      </w:r>
      <w:r>
        <w:rPr>
          <w:color w:val="231F20"/>
          <w:w w:val="105"/>
        </w:rPr>
        <w:t>Đi</w:t>
      </w:r>
      <w:r>
        <w:rPr>
          <w:color w:val="231F20"/>
          <w:spacing w:val="-19"/>
          <w:w w:val="105"/>
        </w:rPr>
        <w:t> </w:t>
      </w:r>
      <w:r>
        <w:rPr>
          <w:color w:val="231F20"/>
          <w:w w:val="105"/>
        </w:rPr>
        <w:t>đến</w:t>
      </w:r>
      <w:r>
        <w:rPr>
          <w:color w:val="231F20"/>
          <w:spacing w:val="-19"/>
          <w:w w:val="105"/>
        </w:rPr>
        <w:t> </w:t>
      </w:r>
      <w:r>
        <w:rPr>
          <w:color w:val="231F20"/>
          <w:w w:val="105"/>
        </w:rPr>
        <w:t>đâu</w:t>
      </w:r>
      <w:r>
        <w:rPr>
          <w:color w:val="231F20"/>
          <w:spacing w:val="-19"/>
          <w:w w:val="105"/>
        </w:rPr>
        <w:t> </w:t>
      </w:r>
      <w:r>
        <w:rPr>
          <w:color w:val="231F20"/>
          <w:w w:val="105"/>
        </w:rPr>
        <w:t>để</w:t>
      </w:r>
      <w:r>
        <w:rPr>
          <w:color w:val="231F20"/>
          <w:spacing w:val="-19"/>
          <w:w w:val="105"/>
        </w:rPr>
        <w:t> </w:t>
      </w:r>
      <w:r>
        <w:rPr>
          <w:color w:val="231F20"/>
          <w:w w:val="105"/>
        </w:rPr>
        <w:t>giảng? Đến gia đình mọi người giảng. Gia đình của họ có một vài người, thì một vài người đó là thính chúng của tôi.</w:t>
      </w:r>
    </w:p>
    <w:p>
      <w:pPr>
        <w:pStyle w:val="BodyText"/>
        <w:spacing w:line="297" w:lineRule="auto" w:before="145"/>
        <w:ind w:left="103" w:right="403" w:firstLine="453"/>
      </w:pPr>
      <w:r>
        <w:rPr>
          <w:color w:val="231F20"/>
          <w:w w:val="105"/>
        </w:rPr>
        <w:t>Mỗi tuần không cần quá nhiều, quá nhiều người ta sẽ </w:t>
      </w:r>
      <w:r>
        <w:rPr>
          <w:color w:val="231F20"/>
          <w:spacing w:val="-2"/>
          <w:w w:val="105"/>
        </w:rPr>
        <w:t>phiền</w:t>
      </w:r>
      <w:r>
        <w:rPr>
          <w:color w:val="231F20"/>
          <w:spacing w:val="-18"/>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không</w:t>
      </w:r>
      <w:r>
        <w:rPr>
          <w:color w:val="231F20"/>
          <w:spacing w:val="-18"/>
          <w:w w:val="105"/>
        </w:rPr>
        <w:t> </w:t>
      </w:r>
      <w:r>
        <w:rPr>
          <w:color w:val="231F20"/>
          <w:spacing w:val="-2"/>
          <w:w w:val="105"/>
        </w:rPr>
        <w:t>thích,</w:t>
      </w:r>
      <w:r>
        <w:rPr>
          <w:color w:val="231F20"/>
          <w:spacing w:val="-18"/>
          <w:w w:val="105"/>
        </w:rPr>
        <w:t> </w:t>
      </w:r>
      <w:r>
        <w:rPr>
          <w:color w:val="231F20"/>
          <w:spacing w:val="-2"/>
          <w:w w:val="105"/>
        </w:rPr>
        <w:t>rồi</w:t>
      </w:r>
      <w:r>
        <w:rPr>
          <w:color w:val="231F20"/>
          <w:spacing w:val="-18"/>
          <w:w w:val="105"/>
        </w:rPr>
        <w:t> </w:t>
      </w:r>
      <w:r>
        <w:rPr>
          <w:color w:val="231F20"/>
          <w:spacing w:val="-2"/>
          <w:w w:val="105"/>
        </w:rPr>
        <w:t>đuổi</w:t>
      </w:r>
      <w:r>
        <w:rPr>
          <w:color w:val="231F20"/>
          <w:spacing w:val="-18"/>
          <w:w w:val="105"/>
        </w:rPr>
        <w:t> </w:t>
      </w:r>
      <w:r>
        <w:rPr>
          <w:color w:val="231F20"/>
          <w:spacing w:val="-2"/>
          <w:w w:val="105"/>
        </w:rPr>
        <w:t>ta</w:t>
      </w:r>
      <w:r>
        <w:rPr>
          <w:color w:val="231F20"/>
          <w:spacing w:val="-18"/>
          <w:w w:val="105"/>
        </w:rPr>
        <w:t> </w:t>
      </w:r>
      <w:r>
        <w:rPr>
          <w:color w:val="231F20"/>
          <w:spacing w:val="-2"/>
          <w:w w:val="105"/>
        </w:rPr>
        <w:t>đi.</w:t>
      </w:r>
      <w:r>
        <w:rPr>
          <w:color w:val="231F20"/>
          <w:spacing w:val="-18"/>
          <w:w w:val="105"/>
        </w:rPr>
        <w:t> </w:t>
      </w:r>
      <w:r>
        <w:rPr>
          <w:color w:val="231F20"/>
          <w:spacing w:val="-2"/>
          <w:w w:val="105"/>
        </w:rPr>
        <w:t>Một</w:t>
      </w:r>
      <w:r>
        <w:rPr>
          <w:color w:val="231F20"/>
          <w:spacing w:val="-18"/>
          <w:w w:val="105"/>
        </w:rPr>
        <w:t> </w:t>
      </w:r>
      <w:r>
        <w:rPr>
          <w:color w:val="231F20"/>
          <w:spacing w:val="-2"/>
          <w:w w:val="105"/>
        </w:rPr>
        <w:t>ngày,</w:t>
      </w:r>
      <w:r>
        <w:rPr>
          <w:color w:val="231F20"/>
          <w:spacing w:val="-18"/>
          <w:w w:val="105"/>
        </w:rPr>
        <w:t> </w:t>
      </w:r>
      <w:r>
        <w:rPr>
          <w:color w:val="231F20"/>
          <w:spacing w:val="-2"/>
          <w:w w:val="105"/>
        </w:rPr>
        <w:t>cố</w:t>
      </w:r>
      <w:r>
        <w:rPr>
          <w:color w:val="231F20"/>
          <w:spacing w:val="-18"/>
          <w:w w:val="105"/>
        </w:rPr>
        <w:t> </w:t>
      </w:r>
      <w:r>
        <w:rPr>
          <w:color w:val="231F20"/>
          <w:spacing w:val="-2"/>
          <w:w w:val="105"/>
        </w:rPr>
        <w:t>định </w:t>
      </w:r>
      <w:r>
        <w:rPr>
          <w:color w:val="231F20"/>
          <w:w w:val="105"/>
        </w:rPr>
        <w:t>một tuần một ngày, chúng ta đến vài nhà. Thứ hai đến nhà ông</w:t>
      </w:r>
      <w:r>
        <w:rPr>
          <w:color w:val="231F20"/>
          <w:spacing w:val="-12"/>
          <w:w w:val="105"/>
        </w:rPr>
        <w:t> </w:t>
      </w:r>
      <w:r>
        <w:rPr>
          <w:color w:val="231F20"/>
          <w:w w:val="105"/>
        </w:rPr>
        <w:t>Trương,</w:t>
      </w:r>
      <w:r>
        <w:rPr>
          <w:color w:val="231F20"/>
          <w:spacing w:val="-12"/>
          <w:w w:val="105"/>
        </w:rPr>
        <w:t> </w:t>
      </w:r>
      <w:r>
        <w:rPr>
          <w:color w:val="231F20"/>
          <w:w w:val="105"/>
        </w:rPr>
        <w:t>thứ</w:t>
      </w:r>
      <w:r>
        <w:rPr>
          <w:color w:val="231F20"/>
          <w:spacing w:val="-12"/>
          <w:w w:val="105"/>
        </w:rPr>
        <w:t> </w:t>
      </w:r>
      <w:r>
        <w:rPr>
          <w:color w:val="231F20"/>
          <w:w w:val="105"/>
        </w:rPr>
        <w:t>ba</w:t>
      </w:r>
      <w:r>
        <w:rPr>
          <w:color w:val="231F20"/>
          <w:spacing w:val="-12"/>
          <w:w w:val="105"/>
        </w:rPr>
        <w:t> </w:t>
      </w:r>
      <w:r>
        <w:rPr>
          <w:color w:val="231F20"/>
          <w:w w:val="105"/>
        </w:rPr>
        <w:t>đến</w:t>
      </w:r>
      <w:r>
        <w:rPr>
          <w:color w:val="231F20"/>
          <w:spacing w:val="-12"/>
          <w:w w:val="105"/>
        </w:rPr>
        <w:t> </w:t>
      </w:r>
      <w:r>
        <w:rPr>
          <w:color w:val="231F20"/>
          <w:w w:val="105"/>
        </w:rPr>
        <w:t>nhà</w:t>
      </w:r>
      <w:r>
        <w:rPr>
          <w:color w:val="231F20"/>
          <w:spacing w:val="-12"/>
          <w:w w:val="105"/>
        </w:rPr>
        <w:t> </w:t>
      </w:r>
      <w:r>
        <w:rPr>
          <w:color w:val="231F20"/>
          <w:w w:val="105"/>
        </w:rPr>
        <w:t>ông</w:t>
      </w:r>
      <w:r>
        <w:rPr>
          <w:color w:val="231F20"/>
          <w:spacing w:val="-12"/>
          <w:w w:val="105"/>
        </w:rPr>
        <w:t> </w:t>
      </w:r>
      <w:r>
        <w:rPr>
          <w:color w:val="231F20"/>
          <w:w w:val="105"/>
        </w:rPr>
        <w:t>Lý.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mỗi</w:t>
      </w:r>
      <w:r>
        <w:rPr>
          <w:color w:val="231F20"/>
          <w:spacing w:val="-12"/>
          <w:w w:val="105"/>
        </w:rPr>
        <w:t> </w:t>
      </w:r>
      <w:r>
        <w:rPr>
          <w:color w:val="231F20"/>
          <w:w w:val="105"/>
        </w:rPr>
        <w:t>ngày</w:t>
      </w:r>
      <w:r>
        <w:rPr>
          <w:color w:val="231F20"/>
          <w:spacing w:val="-12"/>
          <w:w w:val="105"/>
        </w:rPr>
        <w:t> </w:t>
      </w:r>
      <w:r>
        <w:rPr>
          <w:color w:val="231F20"/>
          <w:w w:val="105"/>
        </w:rPr>
        <w:t>đều luyện giảng, từ từ sẽ giảng thành công. Những thính chúng này</w:t>
      </w:r>
      <w:r>
        <w:rPr>
          <w:color w:val="231F20"/>
          <w:spacing w:val="-11"/>
          <w:w w:val="105"/>
        </w:rPr>
        <w:t> </w:t>
      </w:r>
      <w:r>
        <w:rPr>
          <w:color w:val="231F20"/>
          <w:w w:val="105"/>
        </w:rPr>
        <w:t>giúp</w:t>
      </w:r>
      <w:r>
        <w:rPr>
          <w:color w:val="231F20"/>
          <w:spacing w:val="-11"/>
          <w:w w:val="105"/>
        </w:rPr>
        <w:t> </w:t>
      </w:r>
      <w:r>
        <w:rPr>
          <w:color w:val="231F20"/>
          <w:w w:val="105"/>
        </w:rPr>
        <w:t>đỡ</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giảng</w:t>
      </w:r>
      <w:r>
        <w:rPr>
          <w:color w:val="231F20"/>
          <w:spacing w:val="-11"/>
          <w:w w:val="105"/>
        </w:rPr>
        <w:t> </w:t>
      </w:r>
      <w:r>
        <w:rPr>
          <w:color w:val="231F20"/>
          <w:w w:val="105"/>
        </w:rPr>
        <w:t>một</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giống</w:t>
      </w:r>
      <w:r>
        <w:rPr>
          <w:color w:val="231F20"/>
          <w:spacing w:val="-11"/>
          <w:w w:val="105"/>
        </w:rPr>
        <w:t> </w:t>
      </w:r>
      <w:r>
        <w:rPr>
          <w:color w:val="231F20"/>
          <w:w w:val="105"/>
        </w:rPr>
        <w:t>nhau. Quý vị xem, một tuần đến 7 nhà. Một tuần có thể giảng 7 lần giống nhau, rất tốt! Có thể duy trì 3 năm, căn cơ của chúng</w:t>
      </w:r>
      <w:r>
        <w:rPr>
          <w:color w:val="231F20"/>
          <w:spacing w:val="15"/>
          <w:w w:val="105"/>
        </w:rPr>
        <w:t> </w:t>
      </w:r>
      <w:r>
        <w:rPr>
          <w:color w:val="231F20"/>
          <w:w w:val="105"/>
        </w:rPr>
        <w:t>ta</w:t>
      </w:r>
      <w:r>
        <w:rPr>
          <w:color w:val="231F20"/>
          <w:spacing w:val="14"/>
          <w:w w:val="105"/>
        </w:rPr>
        <w:t> </w:t>
      </w:r>
      <w:r>
        <w:rPr>
          <w:color w:val="231F20"/>
          <w:w w:val="105"/>
        </w:rPr>
        <w:t>vững</w:t>
      </w:r>
      <w:r>
        <w:rPr>
          <w:color w:val="231F20"/>
          <w:spacing w:val="15"/>
          <w:w w:val="105"/>
        </w:rPr>
        <w:t> </w:t>
      </w:r>
      <w:r>
        <w:rPr>
          <w:color w:val="231F20"/>
          <w:w w:val="105"/>
        </w:rPr>
        <w:t>vàng.</w:t>
      </w:r>
      <w:r>
        <w:rPr>
          <w:color w:val="231F20"/>
          <w:spacing w:val="15"/>
          <w:w w:val="105"/>
        </w:rPr>
        <w:t> </w:t>
      </w:r>
      <w:r>
        <w:rPr>
          <w:color w:val="231F20"/>
          <w:w w:val="105"/>
        </w:rPr>
        <w:t>Sau</w:t>
      </w:r>
      <w:r>
        <w:rPr>
          <w:color w:val="231F20"/>
          <w:spacing w:val="15"/>
          <w:w w:val="105"/>
        </w:rPr>
        <w:t> </w:t>
      </w:r>
      <w:r>
        <w:rPr>
          <w:color w:val="231F20"/>
          <w:w w:val="105"/>
        </w:rPr>
        <w:t>khi</w:t>
      </w:r>
      <w:r>
        <w:rPr>
          <w:color w:val="231F20"/>
          <w:spacing w:val="14"/>
          <w:w w:val="105"/>
        </w:rPr>
        <w:t> </w:t>
      </w:r>
      <w:r>
        <w:rPr>
          <w:color w:val="231F20"/>
          <w:w w:val="105"/>
        </w:rPr>
        <w:t>giảng</w:t>
      </w:r>
      <w:r>
        <w:rPr>
          <w:color w:val="231F20"/>
          <w:spacing w:val="16"/>
          <w:w w:val="105"/>
        </w:rPr>
        <w:t> </w:t>
      </w:r>
      <w:r>
        <w:rPr>
          <w:color w:val="231F20"/>
          <w:w w:val="105"/>
        </w:rPr>
        <w:t>xong,</w:t>
      </w:r>
      <w:r>
        <w:rPr>
          <w:color w:val="231F20"/>
          <w:spacing w:val="15"/>
          <w:w w:val="105"/>
        </w:rPr>
        <w:t> </w:t>
      </w:r>
      <w:r>
        <w:rPr>
          <w:color w:val="231F20"/>
          <w:w w:val="105"/>
        </w:rPr>
        <w:t>mời</w:t>
      </w:r>
      <w:r>
        <w:rPr>
          <w:color w:val="231F20"/>
          <w:spacing w:val="14"/>
          <w:w w:val="105"/>
        </w:rPr>
        <w:t> </w:t>
      </w:r>
      <w:r>
        <w:rPr>
          <w:color w:val="231F20"/>
          <w:w w:val="105"/>
        </w:rPr>
        <w:t>thính</w:t>
      </w:r>
      <w:r>
        <w:rPr>
          <w:color w:val="231F20"/>
          <w:spacing w:val="14"/>
          <w:w w:val="105"/>
        </w:rPr>
        <w:t> </w:t>
      </w:r>
      <w:r>
        <w:rPr>
          <w:color w:val="231F20"/>
          <w:spacing w:val="-2"/>
          <w:w w:val="105"/>
        </w:rPr>
        <w:t>chúng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4"/>
      </w:pPr>
      <w:r>
        <w:rPr>
          <w:color w:val="231F20"/>
          <w:w w:val="105"/>
        </w:rPr>
        <w:t>góp</w:t>
      </w:r>
      <w:r>
        <w:rPr>
          <w:color w:val="231F20"/>
          <w:spacing w:val="-23"/>
          <w:w w:val="105"/>
        </w:rPr>
        <w:t> </w:t>
      </w:r>
      <w:r>
        <w:rPr>
          <w:color w:val="231F20"/>
          <w:w w:val="105"/>
        </w:rPr>
        <w:t>ý.</w:t>
      </w:r>
      <w:r>
        <w:rPr>
          <w:color w:val="231F20"/>
          <w:spacing w:val="-22"/>
          <w:w w:val="105"/>
        </w:rPr>
        <w:t> </w:t>
      </w:r>
      <w:r>
        <w:rPr>
          <w:color w:val="231F20"/>
          <w:w w:val="105"/>
        </w:rPr>
        <w:t>Phải</w:t>
      </w:r>
      <w:r>
        <w:rPr>
          <w:color w:val="231F20"/>
          <w:spacing w:val="-22"/>
          <w:w w:val="105"/>
        </w:rPr>
        <w:t> </w:t>
      </w:r>
      <w:r>
        <w:rPr>
          <w:color w:val="231F20"/>
          <w:w w:val="105"/>
        </w:rPr>
        <w:t>khiêm</w:t>
      </w:r>
      <w:r>
        <w:rPr>
          <w:color w:val="231F20"/>
          <w:spacing w:val="-23"/>
          <w:w w:val="105"/>
        </w:rPr>
        <w:t> </w:t>
      </w:r>
      <w:r>
        <w:rPr>
          <w:color w:val="231F20"/>
          <w:w w:val="105"/>
        </w:rPr>
        <w:t>tốn</w:t>
      </w:r>
      <w:r>
        <w:rPr>
          <w:color w:val="231F20"/>
          <w:spacing w:val="-22"/>
          <w:w w:val="105"/>
        </w:rPr>
        <w:t> </w:t>
      </w:r>
      <w:r>
        <w:rPr>
          <w:color w:val="231F20"/>
          <w:w w:val="105"/>
        </w:rPr>
        <w:t>tiếp</w:t>
      </w:r>
      <w:r>
        <w:rPr>
          <w:color w:val="231F20"/>
          <w:spacing w:val="-22"/>
          <w:w w:val="105"/>
        </w:rPr>
        <w:t> </w:t>
      </w:r>
      <w:r>
        <w:rPr>
          <w:color w:val="231F20"/>
          <w:w w:val="105"/>
        </w:rPr>
        <w:t>nhận.</w:t>
      </w:r>
      <w:r>
        <w:rPr>
          <w:color w:val="231F20"/>
          <w:spacing w:val="-23"/>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giảng</w:t>
      </w:r>
      <w:r>
        <w:rPr>
          <w:color w:val="231F20"/>
          <w:spacing w:val="-22"/>
          <w:w w:val="105"/>
        </w:rPr>
        <w:t> </w:t>
      </w:r>
      <w:r>
        <w:rPr>
          <w:color w:val="231F20"/>
          <w:w w:val="105"/>
        </w:rPr>
        <w:t>xong,</w:t>
      </w:r>
      <w:r>
        <w:rPr>
          <w:color w:val="231F20"/>
          <w:spacing w:val="-22"/>
          <w:w w:val="105"/>
        </w:rPr>
        <w:t> </w:t>
      </w:r>
      <w:r>
        <w:rPr>
          <w:color w:val="231F20"/>
          <w:w w:val="105"/>
        </w:rPr>
        <w:t>tiếp</w:t>
      </w:r>
      <w:r>
        <w:rPr>
          <w:color w:val="231F20"/>
          <w:spacing w:val="-22"/>
          <w:w w:val="105"/>
        </w:rPr>
        <w:t> </w:t>
      </w:r>
      <w:r>
        <w:rPr>
          <w:color w:val="231F20"/>
          <w:w w:val="105"/>
        </w:rPr>
        <w:t>tục nghiên cứu thảo luận, chia sẻ. Hiệu quả rất thù thắng.</w:t>
      </w:r>
    </w:p>
    <w:p>
      <w:pPr>
        <w:pStyle w:val="BodyText"/>
        <w:spacing w:line="297" w:lineRule="auto" w:before="142"/>
        <w:ind w:left="387" w:right="120" w:firstLine="453"/>
      </w:pPr>
      <w:r>
        <w:rPr>
          <w:color w:val="231F20"/>
          <w:w w:val="105"/>
        </w:rPr>
        <w:t>Ngày</w:t>
      </w:r>
      <w:r>
        <w:rPr>
          <w:color w:val="231F20"/>
          <w:spacing w:val="-22"/>
          <w:w w:val="105"/>
        </w:rPr>
        <w:t> </w:t>
      </w:r>
      <w:r>
        <w:rPr>
          <w:color w:val="231F20"/>
          <w:w w:val="105"/>
        </w:rPr>
        <w:t>trước,</w:t>
      </w:r>
      <w:r>
        <w:rPr>
          <w:color w:val="231F20"/>
          <w:spacing w:val="-22"/>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ở</w:t>
      </w:r>
      <w:r>
        <w:rPr>
          <w:color w:val="231F20"/>
          <w:spacing w:val="-22"/>
          <w:w w:val="105"/>
        </w:rPr>
        <w:t> </w:t>
      </w:r>
      <w:r>
        <w:rPr>
          <w:color w:val="231F20"/>
          <w:w w:val="105"/>
        </w:rPr>
        <w:t>Đài</w:t>
      </w:r>
      <w:r>
        <w:rPr>
          <w:color w:val="231F20"/>
          <w:spacing w:val="-22"/>
          <w:w w:val="105"/>
        </w:rPr>
        <w:t> </w:t>
      </w:r>
      <w:r>
        <w:rPr>
          <w:color w:val="231F20"/>
          <w:w w:val="105"/>
        </w:rPr>
        <w:t>Trung</w:t>
      </w:r>
      <w:r>
        <w:rPr>
          <w:color w:val="231F20"/>
          <w:spacing w:val="-22"/>
          <w:w w:val="105"/>
        </w:rPr>
        <w:t> </w:t>
      </w:r>
      <w:r>
        <w:rPr>
          <w:color w:val="231F20"/>
          <w:w w:val="105"/>
        </w:rPr>
        <w:t>học</w:t>
      </w:r>
      <w:r>
        <w:rPr>
          <w:color w:val="231F20"/>
          <w:spacing w:val="-22"/>
          <w:w w:val="105"/>
        </w:rPr>
        <w:t> </w:t>
      </w:r>
      <w:r>
        <w:rPr>
          <w:color w:val="231F20"/>
          <w:w w:val="105"/>
        </w:rPr>
        <w:t>kinh</w:t>
      </w:r>
      <w:r>
        <w:rPr>
          <w:color w:val="231F20"/>
          <w:spacing w:val="-22"/>
          <w:w w:val="105"/>
        </w:rPr>
        <w:t> </w:t>
      </w:r>
      <w:r>
        <w:rPr>
          <w:color w:val="231F20"/>
          <w:w w:val="105"/>
        </w:rPr>
        <w:t>giáo,</w:t>
      </w:r>
      <w:r>
        <w:rPr>
          <w:color w:val="231F20"/>
          <w:spacing w:val="-22"/>
          <w:w w:val="105"/>
        </w:rPr>
        <w:t> </w:t>
      </w:r>
      <w:r>
        <w:rPr>
          <w:color w:val="231F20"/>
          <w:w w:val="105"/>
        </w:rPr>
        <w:t>là</w:t>
      </w:r>
      <w:r>
        <w:rPr>
          <w:color w:val="231F20"/>
          <w:spacing w:val="-22"/>
          <w:w w:val="105"/>
        </w:rPr>
        <w:t> </w:t>
      </w:r>
      <w:r>
        <w:rPr>
          <w:color w:val="231F20"/>
          <w:w w:val="105"/>
        </w:rPr>
        <w:t>dùng phương</w:t>
      </w:r>
      <w:r>
        <w:rPr>
          <w:color w:val="231F20"/>
          <w:spacing w:val="-7"/>
          <w:w w:val="105"/>
        </w:rPr>
        <w:t> </w:t>
      </w:r>
      <w:r>
        <w:rPr>
          <w:color w:val="231F20"/>
          <w:w w:val="105"/>
        </w:rPr>
        <w:t>pháp</w:t>
      </w:r>
      <w:r>
        <w:rPr>
          <w:color w:val="231F20"/>
          <w:spacing w:val="-7"/>
          <w:w w:val="105"/>
        </w:rPr>
        <w:t> </w:t>
      </w:r>
      <w:r>
        <w:rPr>
          <w:color w:val="231F20"/>
          <w:w w:val="105"/>
        </w:rPr>
        <w:t>này.</w:t>
      </w:r>
      <w:r>
        <w:rPr>
          <w:color w:val="231F20"/>
          <w:spacing w:val="-7"/>
          <w:w w:val="105"/>
        </w:rPr>
        <w:t> </w:t>
      </w:r>
      <w:r>
        <w:rPr>
          <w:color w:val="231F20"/>
          <w:w w:val="105"/>
        </w:rPr>
        <w:t>Cần</w:t>
      </w:r>
      <w:r>
        <w:rPr>
          <w:color w:val="231F20"/>
          <w:spacing w:val="-7"/>
          <w:w w:val="105"/>
        </w:rPr>
        <w:t> </w:t>
      </w:r>
      <w:r>
        <w:rPr>
          <w:color w:val="231F20"/>
          <w:w w:val="105"/>
        </w:rPr>
        <w:t>phải</w:t>
      </w:r>
      <w:r>
        <w:rPr>
          <w:color w:val="231F20"/>
          <w:spacing w:val="-7"/>
          <w:w w:val="105"/>
        </w:rPr>
        <w:t> </w:t>
      </w:r>
      <w:r>
        <w:rPr>
          <w:color w:val="231F20"/>
          <w:w w:val="105"/>
        </w:rPr>
        <w:t>kết</w:t>
      </w:r>
      <w:r>
        <w:rPr>
          <w:color w:val="231F20"/>
          <w:spacing w:val="-8"/>
          <w:w w:val="105"/>
        </w:rPr>
        <w:t> </w:t>
      </w:r>
      <w:r>
        <w:rPr>
          <w:color w:val="231F20"/>
          <w:w w:val="105"/>
        </w:rPr>
        <w:t>thiện</w:t>
      </w:r>
      <w:r>
        <w:rPr>
          <w:color w:val="231F20"/>
          <w:spacing w:val="-8"/>
          <w:w w:val="105"/>
        </w:rPr>
        <w:t> </w:t>
      </w:r>
      <w:r>
        <w:rPr>
          <w:color w:val="231F20"/>
          <w:w w:val="105"/>
        </w:rPr>
        <w:t>duyên</w:t>
      </w:r>
      <w:r>
        <w:rPr>
          <w:color w:val="231F20"/>
          <w:spacing w:val="-7"/>
          <w:w w:val="105"/>
        </w:rPr>
        <w:t> </w:t>
      </w:r>
      <w:r>
        <w:rPr>
          <w:color w:val="231F20"/>
          <w:w w:val="105"/>
        </w:rPr>
        <w:t>với</w:t>
      </w:r>
      <w:r>
        <w:rPr>
          <w:color w:val="231F20"/>
          <w:spacing w:val="-8"/>
          <w:w w:val="105"/>
        </w:rPr>
        <w:t> </w:t>
      </w:r>
      <w:r>
        <w:rPr>
          <w:color w:val="231F20"/>
          <w:w w:val="105"/>
        </w:rPr>
        <w:t>các</w:t>
      </w:r>
      <w:r>
        <w:rPr>
          <w:color w:val="231F20"/>
          <w:spacing w:val="-7"/>
          <w:w w:val="105"/>
        </w:rPr>
        <w:t> </w:t>
      </w:r>
      <w:r>
        <w:rPr>
          <w:color w:val="231F20"/>
          <w:w w:val="105"/>
        </w:rPr>
        <w:t>Phật</w:t>
      </w:r>
      <w:r>
        <w:rPr>
          <w:color w:val="231F20"/>
          <w:spacing w:val="-7"/>
          <w:w w:val="105"/>
        </w:rPr>
        <w:t> </w:t>
      </w:r>
      <w:r>
        <w:rPr>
          <w:color w:val="231F20"/>
          <w:w w:val="105"/>
        </w:rPr>
        <w:t>tử, vì sao? Để họ cho tôi đến nhà giảng pháp, kết pháp duyên. Thầy</w:t>
      </w:r>
      <w:r>
        <w:rPr>
          <w:color w:val="231F20"/>
          <w:spacing w:val="-6"/>
          <w:w w:val="105"/>
        </w:rPr>
        <w:t> </w:t>
      </w:r>
      <w:r>
        <w:rPr>
          <w:color w:val="231F20"/>
          <w:w w:val="105"/>
        </w:rPr>
        <w:t>giáo</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còn</w:t>
      </w:r>
      <w:r>
        <w:rPr>
          <w:color w:val="231F20"/>
          <w:spacing w:val="-6"/>
          <w:w w:val="105"/>
        </w:rPr>
        <w:t> </w:t>
      </w:r>
      <w:r>
        <w:rPr>
          <w:color w:val="231F20"/>
          <w:w w:val="105"/>
        </w:rPr>
        <w:t>cách</w:t>
      </w:r>
      <w:r>
        <w:rPr>
          <w:color w:val="231F20"/>
          <w:spacing w:val="-6"/>
          <w:w w:val="105"/>
        </w:rPr>
        <w:t> </w:t>
      </w:r>
      <w:r>
        <w:rPr>
          <w:color w:val="231F20"/>
          <w:w w:val="105"/>
        </w:rPr>
        <w:t>nào</w:t>
      </w:r>
      <w:r>
        <w:rPr>
          <w:color w:val="231F20"/>
          <w:spacing w:val="-6"/>
          <w:w w:val="105"/>
        </w:rPr>
        <w:t> </w:t>
      </w:r>
      <w:r>
        <w:rPr>
          <w:color w:val="231F20"/>
          <w:w w:val="105"/>
        </w:rPr>
        <w:t>khác.</w:t>
      </w:r>
      <w:r>
        <w:rPr>
          <w:color w:val="231F20"/>
          <w:spacing w:val="-6"/>
          <w:w w:val="105"/>
        </w:rPr>
        <w:t> </w:t>
      </w:r>
      <w:r>
        <w:rPr>
          <w:color w:val="231F20"/>
          <w:w w:val="105"/>
        </w:rPr>
        <w:t>Liên</w:t>
      </w:r>
      <w:r>
        <w:rPr>
          <w:color w:val="231F20"/>
          <w:spacing w:val="-6"/>
          <w:w w:val="105"/>
        </w:rPr>
        <w:t> </w:t>
      </w:r>
      <w:r>
        <w:rPr>
          <w:color w:val="231F20"/>
          <w:w w:val="105"/>
        </w:rPr>
        <w:t>xã</w:t>
      </w:r>
      <w:r>
        <w:rPr>
          <w:color w:val="231F20"/>
          <w:spacing w:val="-6"/>
          <w:w w:val="105"/>
        </w:rPr>
        <w:t> </w:t>
      </w:r>
      <w:r>
        <w:rPr>
          <w:color w:val="231F20"/>
          <w:w w:val="105"/>
        </w:rPr>
        <w:t>thư</w:t>
      </w:r>
      <w:r>
        <w:rPr>
          <w:color w:val="231F20"/>
          <w:spacing w:val="-6"/>
          <w:w w:val="105"/>
        </w:rPr>
        <w:t> </w:t>
      </w:r>
      <w:r>
        <w:rPr>
          <w:color w:val="231F20"/>
          <w:w w:val="105"/>
        </w:rPr>
        <w:t>viện, giảng</w:t>
      </w:r>
      <w:r>
        <w:rPr>
          <w:color w:val="231F20"/>
          <w:spacing w:val="-20"/>
          <w:w w:val="105"/>
        </w:rPr>
        <w:t> </w:t>
      </w:r>
      <w:r>
        <w:rPr>
          <w:color w:val="231F20"/>
          <w:w w:val="105"/>
        </w:rPr>
        <w:t>đường</w:t>
      </w:r>
      <w:r>
        <w:rPr>
          <w:color w:val="231F20"/>
          <w:spacing w:val="-20"/>
          <w:w w:val="105"/>
        </w:rPr>
        <w:t> </w:t>
      </w:r>
      <w:r>
        <w:rPr>
          <w:color w:val="231F20"/>
          <w:w w:val="105"/>
        </w:rPr>
        <w:t>đều</w:t>
      </w:r>
      <w:r>
        <w:rPr>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cùng</w:t>
      </w:r>
      <w:r>
        <w:rPr>
          <w:color w:val="231F20"/>
          <w:spacing w:val="-20"/>
          <w:w w:val="105"/>
        </w:rPr>
        <w:t> </w:t>
      </w:r>
      <w:r>
        <w:rPr>
          <w:color w:val="231F20"/>
          <w:w w:val="105"/>
        </w:rPr>
        <w:t>học</w:t>
      </w:r>
      <w:r>
        <w:rPr>
          <w:color w:val="231F20"/>
          <w:spacing w:val="-20"/>
          <w:w w:val="105"/>
        </w:rPr>
        <w:t> </w:t>
      </w:r>
      <w:r>
        <w:rPr>
          <w:color w:val="231F20"/>
          <w:w w:val="105"/>
        </w:rPr>
        <w:t>giảng</w:t>
      </w:r>
      <w:r>
        <w:rPr>
          <w:color w:val="231F20"/>
          <w:spacing w:val="-20"/>
          <w:w w:val="105"/>
        </w:rPr>
        <w:t> </w:t>
      </w:r>
      <w:r>
        <w:rPr>
          <w:color w:val="231F20"/>
          <w:w w:val="105"/>
        </w:rPr>
        <w:t>kinh</w:t>
      </w:r>
      <w:r>
        <w:rPr>
          <w:color w:val="231F20"/>
          <w:spacing w:val="-20"/>
          <w:w w:val="105"/>
        </w:rPr>
        <w:t> </w:t>
      </w:r>
      <w:r>
        <w:rPr>
          <w:color w:val="231F20"/>
          <w:w w:val="105"/>
        </w:rPr>
        <w:t>khoảng hơn</w:t>
      </w:r>
      <w:r>
        <w:rPr>
          <w:color w:val="231F20"/>
          <w:spacing w:val="-7"/>
          <w:w w:val="105"/>
        </w:rPr>
        <w:t> </w:t>
      </w:r>
      <w:r>
        <w:rPr>
          <w:color w:val="231F20"/>
          <w:w w:val="105"/>
        </w:rPr>
        <w:t>20</w:t>
      </w:r>
      <w:r>
        <w:rPr>
          <w:color w:val="231F20"/>
          <w:spacing w:val="-7"/>
          <w:w w:val="105"/>
        </w:rPr>
        <w:t> </w:t>
      </w:r>
      <w:r>
        <w:rPr>
          <w:color w:val="231F20"/>
          <w:w w:val="105"/>
        </w:rPr>
        <w:t>người,</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làm</w:t>
      </w:r>
      <w:r>
        <w:rPr>
          <w:color w:val="231F20"/>
          <w:spacing w:val="-7"/>
          <w:w w:val="105"/>
        </w:rPr>
        <w:t> </w:t>
      </w:r>
      <w:r>
        <w:rPr>
          <w:color w:val="231F20"/>
          <w:w w:val="105"/>
        </w:rPr>
        <w:t>sao</w:t>
      </w:r>
      <w:r>
        <w:rPr>
          <w:color w:val="231F20"/>
          <w:spacing w:val="-7"/>
          <w:w w:val="105"/>
        </w:rPr>
        <w:t> </w:t>
      </w:r>
      <w:r>
        <w:rPr>
          <w:color w:val="231F20"/>
          <w:w w:val="105"/>
        </w:rPr>
        <w:t>phân</w:t>
      </w:r>
      <w:r>
        <w:rPr>
          <w:color w:val="231F20"/>
          <w:spacing w:val="-7"/>
          <w:w w:val="105"/>
        </w:rPr>
        <w:t> </w:t>
      </w:r>
      <w:r>
        <w:rPr>
          <w:color w:val="231F20"/>
          <w:w w:val="105"/>
        </w:rPr>
        <w:t>phối?</w:t>
      </w:r>
      <w:r>
        <w:rPr>
          <w:color w:val="231F20"/>
          <w:spacing w:val="-7"/>
          <w:w w:val="105"/>
        </w:rPr>
        <w:t> </w:t>
      </w:r>
      <w:r>
        <w:rPr>
          <w:color w:val="231F20"/>
          <w:w w:val="105"/>
        </w:rPr>
        <w:t>Giảng</w:t>
      </w:r>
      <w:r>
        <w:rPr>
          <w:color w:val="231F20"/>
          <w:spacing w:val="-7"/>
          <w:w w:val="105"/>
        </w:rPr>
        <w:t> </w:t>
      </w:r>
      <w:r>
        <w:rPr>
          <w:color w:val="231F20"/>
          <w:w w:val="105"/>
        </w:rPr>
        <w:t>đường</w:t>
      </w:r>
      <w:r>
        <w:rPr>
          <w:color w:val="231F20"/>
          <w:spacing w:val="-7"/>
          <w:w w:val="105"/>
        </w:rPr>
        <w:t> </w:t>
      </w:r>
      <w:r>
        <w:rPr>
          <w:color w:val="231F20"/>
          <w:w w:val="105"/>
        </w:rPr>
        <w:t>thì phân</w:t>
      </w:r>
      <w:r>
        <w:rPr>
          <w:color w:val="231F20"/>
          <w:spacing w:val="-10"/>
          <w:w w:val="105"/>
        </w:rPr>
        <w:t> </w:t>
      </w:r>
      <w:r>
        <w:rPr>
          <w:color w:val="231F20"/>
          <w:w w:val="105"/>
        </w:rPr>
        <w:t>phối</w:t>
      </w:r>
      <w:r>
        <w:rPr>
          <w:color w:val="231F20"/>
          <w:spacing w:val="-10"/>
          <w:w w:val="105"/>
        </w:rPr>
        <w:t> </w:t>
      </w:r>
      <w:r>
        <w:rPr>
          <w:color w:val="231F20"/>
          <w:w w:val="105"/>
        </w:rPr>
        <w:t>giảng</w:t>
      </w:r>
      <w:r>
        <w:rPr>
          <w:color w:val="231F20"/>
          <w:spacing w:val="-10"/>
          <w:w w:val="105"/>
        </w:rPr>
        <w:t> </w:t>
      </w:r>
      <w:r>
        <w:rPr>
          <w:color w:val="231F20"/>
          <w:w w:val="105"/>
        </w:rPr>
        <w:t>kinh.</w:t>
      </w:r>
      <w:r>
        <w:rPr>
          <w:color w:val="231F20"/>
          <w:spacing w:val="-10"/>
          <w:w w:val="105"/>
        </w:rPr>
        <w:t> </w:t>
      </w:r>
      <w:r>
        <w:rPr>
          <w:color w:val="231F20"/>
          <w:w w:val="105"/>
        </w:rPr>
        <w:t>Một</w:t>
      </w:r>
      <w:r>
        <w:rPr>
          <w:color w:val="231F20"/>
          <w:spacing w:val="-10"/>
          <w:w w:val="105"/>
        </w:rPr>
        <w:t> </w:t>
      </w:r>
      <w:r>
        <w:rPr>
          <w:color w:val="231F20"/>
          <w:w w:val="105"/>
        </w:rPr>
        <w:t>năm</w:t>
      </w:r>
      <w:r>
        <w:rPr>
          <w:color w:val="231F20"/>
          <w:spacing w:val="-10"/>
          <w:w w:val="105"/>
        </w:rPr>
        <w:t> </w:t>
      </w:r>
      <w:r>
        <w:rPr>
          <w:color w:val="231F20"/>
          <w:w w:val="105"/>
        </w:rPr>
        <w:t>khó</w:t>
      </w:r>
      <w:r>
        <w:rPr>
          <w:color w:val="231F20"/>
          <w:spacing w:val="-10"/>
          <w:w w:val="105"/>
        </w:rPr>
        <w:t> </w:t>
      </w:r>
      <w:r>
        <w:rPr>
          <w:color w:val="231F20"/>
          <w:w w:val="105"/>
        </w:rPr>
        <w:t>khăn</w:t>
      </w:r>
      <w:r>
        <w:rPr>
          <w:color w:val="231F20"/>
          <w:spacing w:val="-10"/>
          <w:w w:val="105"/>
        </w:rPr>
        <w:t> </w:t>
      </w:r>
      <w:r>
        <w:rPr>
          <w:color w:val="231F20"/>
          <w:w w:val="105"/>
        </w:rPr>
        <w:t>lắm</w:t>
      </w:r>
      <w:r>
        <w:rPr>
          <w:color w:val="231F20"/>
          <w:spacing w:val="-10"/>
          <w:w w:val="105"/>
        </w:rPr>
        <w:t> </w:t>
      </w:r>
      <w:r>
        <w:rPr>
          <w:color w:val="231F20"/>
          <w:w w:val="105"/>
        </w:rPr>
        <w:t>mới</w:t>
      </w:r>
      <w:r>
        <w:rPr>
          <w:color w:val="231F20"/>
          <w:spacing w:val="-10"/>
          <w:w w:val="105"/>
        </w:rPr>
        <w:t> </w:t>
      </w:r>
      <w:r>
        <w:rPr>
          <w:color w:val="231F20"/>
          <w:w w:val="105"/>
        </w:rPr>
        <w:t>phân</w:t>
      </w:r>
      <w:r>
        <w:rPr>
          <w:color w:val="231F20"/>
          <w:spacing w:val="-10"/>
          <w:w w:val="105"/>
        </w:rPr>
        <w:t> </w:t>
      </w:r>
      <w:r>
        <w:rPr>
          <w:color w:val="231F20"/>
          <w:w w:val="105"/>
        </w:rPr>
        <w:t>đến một</w:t>
      </w:r>
      <w:r>
        <w:rPr>
          <w:color w:val="231F20"/>
          <w:spacing w:val="-17"/>
          <w:w w:val="105"/>
        </w:rPr>
        <w:t> </w:t>
      </w:r>
      <w:r>
        <w:rPr>
          <w:color w:val="231F20"/>
          <w:w w:val="105"/>
        </w:rPr>
        <w:t>lần,</w:t>
      </w:r>
      <w:r>
        <w:rPr>
          <w:color w:val="231F20"/>
          <w:spacing w:val="-17"/>
          <w:w w:val="105"/>
        </w:rPr>
        <w:t> </w:t>
      </w:r>
      <w:r>
        <w:rPr>
          <w:color w:val="231F20"/>
          <w:w w:val="105"/>
        </w:rPr>
        <w:t>cho</w:t>
      </w:r>
      <w:r>
        <w:rPr>
          <w:color w:val="231F20"/>
          <w:spacing w:val="-17"/>
          <w:w w:val="105"/>
        </w:rPr>
        <w:t> </w:t>
      </w:r>
      <w:r>
        <w:rPr>
          <w:color w:val="231F20"/>
          <w:w w:val="105"/>
        </w:rPr>
        <w:t>nên</w:t>
      </w:r>
      <w:r>
        <w:rPr>
          <w:color w:val="231F20"/>
          <w:spacing w:val="-17"/>
          <w:w w:val="105"/>
        </w:rPr>
        <w:t> </w:t>
      </w:r>
      <w:r>
        <w:rPr>
          <w:color w:val="231F20"/>
          <w:w w:val="105"/>
        </w:rPr>
        <w:t>thời</w:t>
      </w:r>
      <w:r>
        <w:rPr>
          <w:color w:val="231F20"/>
          <w:spacing w:val="-17"/>
          <w:w w:val="105"/>
        </w:rPr>
        <w:t> </w:t>
      </w:r>
      <w:r>
        <w:rPr>
          <w:color w:val="231F20"/>
          <w:w w:val="105"/>
        </w:rPr>
        <w:t>gian</w:t>
      </w:r>
      <w:r>
        <w:rPr>
          <w:color w:val="231F20"/>
          <w:spacing w:val="-17"/>
          <w:w w:val="105"/>
        </w:rPr>
        <w:t> </w:t>
      </w:r>
      <w:r>
        <w:rPr>
          <w:color w:val="231F20"/>
          <w:w w:val="105"/>
        </w:rPr>
        <w:t>rất</w:t>
      </w:r>
      <w:r>
        <w:rPr>
          <w:color w:val="231F20"/>
          <w:spacing w:val="-14"/>
          <w:w w:val="105"/>
        </w:rPr>
        <w:t> </w:t>
      </w:r>
      <w:r>
        <w:rPr>
          <w:color w:val="231F20"/>
          <w:w w:val="105"/>
        </w:rPr>
        <w:t>ít.</w:t>
      </w:r>
      <w:r>
        <w:rPr>
          <w:color w:val="231F20"/>
          <w:spacing w:val="-17"/>
          <w:w w:val="105"/>
        </w:rPr>
        <w:t> </w:t>
      </w:r>
      <w:r>
        <w:rPr>
          <w:color w:val="231F20"/>
          <w:w w:val="105"/>
        </w:rPr>
        <w:t>Quá</w:t>
      </w:r>
      <w:r>
        <w:rPr>
          <w:color w:val="231F20"/>
          <w:spacing w:val="-16"/>
          <w:w w:val="105"/>
        </w:rPr>
        <w:t> </w:t>
      </w:r>
      <w:r>
        <w:rPr>
          <w:color w:val="231F20"/>
          <w:w w:val="105"/>
        </w:rPr>
        <w:t>ít,</w:t>
      </w:r>
      <w:r>
        <w:rPr>
          <w:color w:val="231F20"/>
          <w:spacing w:val="-17"/>
          <w:w w:val="105"/>
        </w:rPr>
        <w:t> </w:t>
      </w:r>
      <w:r>
        <w:rPr>
          <w:color w:val="231F20"/>
          <w:w w:val="105"/>
        </w:rPr>
        <w:t>bữa</w:t>
      </w:r>
      <w:r>
        <w:rPr>
          <w:color w:val="231F20"/>
          <w:spacing w:val="-17"/>
          <w:w w:val="105"/>
        </w:rPr>
        <w:t> </w:t>
      </w:r>
      <w:r>
        <w:rPr>
          <w:color w:val="231F20"/>
          <w:w w:val="105"/>
        </w:rPr>
        <w:t>đực</w:t>
      </w:r>
      <w:r>
        <w:rPr>
          <w:color w:val="231F20"/>
          <w:spacing w:val="-17"/>
          <w:w w:val="105"/>
        </w:rPr>
        <w:t> </w:t>
      </w:r>
      <w:r>
        <w:rPr>
          <w:color w:val="231F20"/>
          <w:w w:val="105"/>
        </w:rPr>
        <w:t>bữa</w:t>
      </w:r>
      <w:r>
        <w:rPr>
          <w:color w:val="231F20"/>
          <w:spacing w:val="-17"/>
          <w:w w:val="105"/>
        </w:rPr>
        <w:t> </w:t>
      </w:r>
      <w:r>
        <w:rPr>
          <w:color w:val="231F20"/>
          <w:w w:val="105"/>
        </w:rPr>
        <w:t>cái,</w:t>
      </w:r>
      <w:r>
        <w:rPr>
          <w:color w:val="231F20"/>
          <w:spacing w:val="-17"/>
          <w:w w:val="105"/>
        </w:rPr>
        <w:t> </w:t>
      </w:r>
      <w:r>
        <w:rPr>
          <w:color w:val="231F20"/>
          <w:w w:val="105"/>
        </w:rPr>
        <w:t>học cũng</w:t>
      </w:r>
      <w:r>
        <w:rPr>
          <w:color w:val="231F20"/>
          <w:spacing w:val="-17"/>
          <w:w w:val="105"/>
        </w:rPr>
        <w:t> </w:t>
      </w:r>
      <w:r>
        <w:rPr>
          <w:color w:val="231F20"/>
          <w:w w:val="105"/>
        </w:rPr>
        <w:t>không</w:t>
      </w:r>
      <w:r>
        <w:rPr>
          <w:color w:val="231F20"/>
          <w:spacing w:val="-18"/>
          <w:w w:val="105"/>
        </w:rPr>
        <w:t> </w:t>
      </w:r>
      <w:r>
        <w:rPr>
          <w:color w:val="231F20"/>
          <w:w w:val="105"/>
        </w:rPr>
        <w:t>được</w:t>
      </w:r>
      <w:r>
        <w:rPr>
          <w:color w:val="231F20"/>
          <w:spacing w:val="-18"/>
          <w:w w:val="105"/>
        </w:rPr>
        <w:t> </w:t>
      </w:r>
      <w:r>
        <w:rPr>
          <w:color w:val="231F20"/>
          <w:w w:val="105"/>
        </w:rPr>
        <w:t>gì.</w:t>
      </w:r>
      <w:r>
        <w:rPr>
          <w:color w:val="231F20"/>
          <w:spacing w:val="-18"/>
          <w:w w:val="105"/>
        </w:rPr>
        <w:t> </w:t>
      </w:r>
      <w:r>
        <w:rPr>
          <w:color w:val="231F20"/>
          <w:w w:val="105"/>
        </w:rPr>
        <w:t>Công</w:t>
      </w:r>
      <w:r>
        <w:rPr>
          <w:color w:val="231F20"/>
          <w:spacing w:val="-17"/>
          <w:w w:val="105"/>
        </w:rPr>
        <w:t> </w:t>
      </w:r>
      <w:r>
        <w:rPr>
          <w:color w:val="231F20"/>
          <w:w w:val="105"/>
        </w:rPr>
        <w:t>việc</w:t>
      </w:r>
      <w:r>
        <w:rPr>
          <w:color w:val="231F20"/>
          <w:spacing w:val="-18"/>
          <w:w w:val="105"/>
        </w:rPr>
        <w:t> </w:t>
      </w:r>
      <w:r>
        <w:rPr>
          <w:color w:val="231F20"/>
          <w:w w:val="105"/>
        </w:rPr>
        <w:t>này</w:t>
      </w:r>
      <w:r>
        <w:rPr>
          <w:color w:val="231F20"/>
          <w:spacing w:val="-18"/>
          <w:w w:val="105"/>
        </w:rPr>
        <w:t> </w:t>
      </w:r>
      <w:r>
        <w:rPr>
          <w:color w:val="231F20"/>
          <w:w w:val="105"/>
        </w:rPr>
        <w:t>cần</w:t>
      </w:r>
      <w:r>
        <w:rPr>
          <w:color w:val="231F20"/>
          <w:spacing w:val="-17"/>
          <w:w w:val="105"/>
        </w:rPr>
        <w:t> </w:t>
      </w:r>
      <w:r>
        <w:rPr>
          <w:color w:val="231F20"/>
          <w:w w:val="105"/>
        </w:rPr>
        <w:t>phải</w:t>
      </w:r>
      <w:r>
        <w:rPr>
          <w:color w:val="231F20"/>
          <w:spacing w:val="-17"/>
          <w:w w:val="105"/>
        </w:rPr>
        <w:t> </w:t>
      </w:r>
      <w:r>
        <w:rPr>
          <w:color w:val="231F20"/>
          <w:w w:val="105"/>
        </w:rPr>
        <w:t>ngày</w:t>
      </w:r>
      <w:r>
        <w:rPr>
          <w:color w:val="231F20"/>
          <w:spacing w:val="-18"/>
          <w:w w:val="105"/>
        </w:rPr>
        <w:t> </w:t>
      </w:r>
      <w:r>
        <w:rPr>
          <w:color w:val="231F20"/>
          <w:w w:val="105"/>
        </w:rPr>
        <w:t>ngày</w:t>
      </w:r>
      <w:r>
        <w:rPr>
          <w:color w:val="231F20"/>
          <w:spacing w:val="-18"/>
          <w:w w:val="105"/>
        </w:rPr>
        <w:t> </w:t>
      </w:r>
      <w:r>
        <w:rPr>
          <w:color w:val="231F20"/>
          <w:w w:val="105"/>
        </w:rPr>
        <w:t>làm. Ngày ngày làm mới kết được nhiều thiện duyên. Thật vậy, kiên nhẫn sẽ thành công.</w:t>
      </w:r>
    </w:p>
    <w:p>
      <w:pPr>
        <w:spacing w:line="297" w:lineRule="auto" w:before="146"/>
        <w:ind w:left="387" w:right="120" w:firstLine="453"/>
        <w:jc w:val="both"/>
        <w:rPr>
          <w:sz w:val="34"/>
        </w:rPr>
      </w:pPr>
      <w:r>
        <w:rPr>
          <w:color w:val="231F20"/>
          <w:w w:val="105"/>
          <w:sz w:val="34"/>
        </w:rPr>
        <w:t>Mấy</w:t>
      </w:r>
      <w:r>
        <w:rPr>
          <w:color w:val="231F20"/>
          <w:spacing w:val="-7"/>
          <w:w w:val="105"/>
          <w:sz w:val="34"/>
        </w:rPr>
        <w:t> </w:t>
      </w:r>
      <w:r>
        <w:rPr>
          <w:color w:val="231F20"/>
          <w:w w:val="105"/>
          <w:sz w:val="34"/>
        </w:rPr>
        <w:t>câu</w:t>
      </w:r>
      <w:r>
        <w:rPr>
          <w:color w:val="231F20"/>
          <w:spacing w:val="-7"/>
          <w:w w:val="105"/>
          <w:sz w:val="34"/>
        </w:rPr>
        <w:t> </w:t>
      </w:r>
      <w:r>
        <w:rPr>
          <w:color w:val="231F20"/>
          <w:w w:val="105"/>
          <w:sz w:val="34"/>
        </w:rPr>
        <w:t>này</w:t>
      </w:r>
      <w:r>
        <w:rPr>
          <w:color w:val="231F20"/>
          <w:spacing w:val="-7"/>
          <w:w w:val="105"/>
          <w:sz w:val="34"/>
        </w:rPr>
        <w:t> </w:t>
      </w:r>
      <w:r>
        <w:rPr>
          <w:color w:val="231F20"/>
          <w:w w:val="105"/>
          <w:sz w:val="34"/>
        </w:rPr>
        <w:t>vô</w:t>
      </w:r>
      <w:r>
        <w:rPr>
          <w:color w:val="231F20"/>
          <w:spacing w:val="-7"/>
          <w:w w:val="105"/>
          <w:sz w:val="34"/>
        </w:rPr>
        <w:t> </w:t>
      </w:r>
      <w:r>
        <w:rPr>
          <w:color w:val="231F20"/>
          <w:w w:val="105"/>
          <w:sz w:val="34"/>
        </w:rPr>
        <w:t>cùng</w:t>
      </w:r>
      <w:r>
        <w:rPr>
          <w:color w:val="231F20"/>
          <w:spacing w:val="-7"/>
          <w:w w:val="105"/>
          <w:sz w:val="34"/>
        </w:rPr>
        <w:t> </w:t>
      </w:r>
      <w:r>
        <w:rPr>
          <w:color w:val="231F20"/>
          <w:w w:val="105"/>
          <w:sz w:val="34"/>
        </w:rPr>
        <w:t>quan</w:t>
      </w:r>
      <w:r>
        <w:rPr>
          <w:color w:val="231F20"/>
          <w:spacing w:val="-7"/>
          <w:w w:val="105"/>
          <w:sz w:val="34"/>
        </w:rPr>
        <w:t> </w:t>
      </w:r>
      <w:r>
        <w:rPr>
          <w:color w:val="231F20"/>
          <w:w w:val="105"/>
          <w:sz w:val="34"/>
        </w:rPr>
        <w:t>trọng:</w:t>
      </w:r>
      <w:r>
        <w:rPr>
          <w:color w:val="231F20"/>
          <w:spacing w:val="-7"/>
          <w:w w:val="105"/>
          <w:sz w:val="34"/>
        </w:rPr>
        <w:t> </w:t>
      </w:r>
      <w:r>
        <w:rPr>
          <w:i/>
          <w:color w:val="231F20"/>
          <w:w w:val="105"/>
          <w:sz w:val="34"/>
        </w:rPr>
        <w:t>“Năng</w:t>
      </w:r>
      <w:r>
        <w:rPr>
          <w:i/>
          <w:color w:val="231F20"/>
          <w:spacing w:val="-7"/>
          <w:w w:val="105"/>
          <w:sz w:val="34"/>
        </w:rPr>
        <w:t> </w:t>
      </w:r>
      <w:r>
        <w:rPr>
          <w:i/>
          <w:color w:val="231F20"/>
          <w:w w:val="105"/>
          <w:sz w:val="34"/>
        </w:rPr>
        <w:t>tu</w:t>
      </w:r>
      <w:r>
        <w:rPr>
          <w:i/>
          <w:color w:val="231F20"/>
          <w:spacing w:val="-7"/>
          <w:w w:val="105"/>
          <w:sz w:val="34"/>
        </w:rPr>
        <w:t> </w:t>
      </w:r>
      <w:r>
        <w:rPr>
          <w:i/>
          <w:color w:val="231F20"/>
          <w:w w:val="105"/>
          <w:sz w:val="34"/>
        </w:rPr>
        <w:t>sở</w:t>
      </w:r>
      <w:r>
        <w:rPr>
          <w:i/>
          <w:color w:val="231F20"/>
          <w:spacing w:val="-7"/>
          <w:w w:val="105"/>
          <w:sz w:val="34"/>
        </w:rPr>
        <w:t> </w:t>
      </w:r>
      <w:r>
        <w:rPr>
          <w:i/>
          <w:color w:val="231F20"/>
          <w:w w:val="105"/>
          <w:sz w:val="34"/>
        </w:rPr>
        <w:t>tu,</w:t>
      </w:r>
      <w:r>
        <w:rPr>
          <w:i/>
          <w:color w:val="231F20"/>
          <w:spacing w:val="-7"/>
          <w:w w:val="105"/>
          <w:sz w:val="34"/>
        </w:rPr>
        <w:t> </w:t>
      </w:r>
      <w:r>
        <w:rPr>
          <w:i/>
          <w:color w:val="231F20"/>
          <w:w w:val="105"/>
          <w:sz w:val="34"/>
        </w:rPr>
        <w:t>chỉ</w:t>
      </w:r>
      <w:r>
        <w:rPr>
          <w:i/>
          <w:color w:val="231F20"/>
          <w:spacing w:val="-7"/>
          <w:w w:val="105"/>
          <w:sz w:val="34"/>
        </w:rPr>
        <w:t> </w:t>
      </w:r>
      <w:r>
        <w:rPr>
          <w:i/>
          <w:color w:val="231F20"/>
          <w:w w:val="105"/>
          <w:sz w:val="34"/>
        </w:rPr>
        <w:t>thị nhất</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tức</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tức</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tâm</w:t>
      </w:r>
      <w:r>
        <w:rPr>
          <w:i/>
          <w:color w:val="231F20"/>
          <w:spacing w:val="-2"/>
          <w:w w:val="105"/>
          <w:sz w:val="34"/>
        </w:rPr>
        <w:t> </w:t>
      </w:r>
      <w:r>
        <w:rPr>
          <w:i/>
          <w:color w:val="231F20"/>
          <w:w w:val="105"/>
          <w:sz w:val="34"/>
        </w:rPr>
        <w:t>Phật</w:t>
      </w:r>
      <w:r>
        <w:rPr>
          <w:i/>
          <w:color w:val="231F20"/>
          <w:spacing w:val="-2"/>
          <w:w w:val="105"/>
          <w:sz w:val="34"/>
        </w:rPr>
        <w:t> </w:t>
      </w:r>
      <w:r>
        <w:rPr>
          <w:i/>
          <w:color w:val="231F20"/>
          <w:w w:val="105"/>
          <w:sz w:val="34"/>
        </w:rPr>
        <w:t>bất</w:t>
      </w:r>
      <w:r>
        <w:rPr>
          <w:i/>
          <w:color w:val="231F20"/>
          <w:spacing w:val="-2"/>
          <w:w w:val="105"/>
          <w:sz w:val="34"/>
        </w:rPr>
        <w:t> </w:t>
      </w:r>
      <w:r>
        <w:rPr>
          <w:i/>
          <w:color w:val="231F20"/>
          <w:w w:val="105"/>
          <w:sz w:val="34"/>
        </w:rPr>
        <w:t>nhị.</w:t>
      </w:r>
      <w:r>
        <w:rPr>
          <w:i/>
          <w:color w:val="231F20"/>
          <w:spacing w:val="-2"/>
          <w:w w:val="105"/>
          <w:sz w:val="34"/>
        </w:rPr>
        <w:t> </w:t>
      </w:r>
      <w:r>
        <w:rPr>
          <w:i/>
          <w:color w:val="231F20"/>
          <w:w w:val="105"/>
          <w:sz w:val="34"/>
        </w:rPr>
        <w:t>Hựu</w:t>
      </w:r>
      <w:r>
        <w:rPr>
          <w:i/>
          <w:color w:val="231F20"/>
          <w:spacing w:val="-2"/>
          <w:w w:val="105"/>
          <w:sz w:val="34"/>
        </w:rPr>
        <w:t> </w:t>
      </w:r>
      <w:r>
        <w:rPr>
          <w:i/>
          <w:color w:val="231F20"/>
          <w:w w:val="105"/>
          <w:sz w:val="34"/>
        </w:rPr>
        <w:t>khả</w:t>
      </w:r>
      <w:r>
        <w:rPr>
          <w:i/>
          <w:color w:val="231F20"/>
          <w:spacing w:val="-2"/>
          <w:w w:val="105"/>
          <w:sz w:val="34"/>
        </w:rPr>
        <w:t> </w:t>
      </w:r>
      <w:r>
        <w:rPr>
          <w:i/>
          <w:color w:val="231F20"/>
          <w:w w:val="105"/>
          <w:sz w:val="34"/>
        </w:rPr>
        <w:t>vân, năng tu giả, tức thị tâm thị Phật chi Phật. Sở tu giả, tức thị </w:t>
      </w:r>
      <w:r>
        <w:rPr>
          <w:i/>
          <w:color w:val="231F20"/>
          <w:spacing w:val="-2"/>
          <w:w w:val="105"/>
          <w:sz w:val="34"/>
        </w:rPr>
        <w:t>tâm</w:t>
      </w:r>
      <w:r>
        <w:rPr>
          <w:i/>
          <w:color w:val="231F20"/>
          <w:spacing w:val="-18"/>
          <w:w w:val="105"/>
          <w:sz w:val="34"/>
        </w:rPr>
        <w:t> </w:t>
      </w:r>
      <w:r>
        <w:rPr>
          <w:i/>
          <w:color w:val="231F20"/>
          <w:spacing w:val="-2"/>
          <w:w w:val="105"/>
          <w:sz w:val="34"/>
        </w:rPr>
        <w:t>tác</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chi</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Tự</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tha</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chỉ</w:t>
      </w:r>
      <w:r>
        <w:rPr>
          <w:i/>
          <w:color w:val="231F20"/>
          <w:spacing w:val="-18"/>
          <w:w w:val="105"/>
          <w:sz w:val="34"/>
        </w:rPr>
        <w:t> </w:t>
      </w:r>
      <w:r>
        <w:rPr>
          <w:i/>
          <w:color w:val="231F20"/>
          <w:spacing w:val="-2"/>
          <w:w w:val="105"/>
          <w:sz w:val="34"/>
        </w:rPr>
        <w:t>thị</w:t>
      </w:r>
      <w:r>
        <w:rPr>
          <w:i/>
          <w:color w:val="231F20"/>
          <w:spacing w:val="-18"/>
          <w:w w:val="105"/>
          <w:sz w:val="34"/>
        </w:rPr>
        <w:t> </w:t>
      </w:r>
      <w:r>
        <w:rPr>
          <w:i/>
          <w:color w:val="231F20"/>
          <w:spacing w:val="-2"/>
          <w:w w:val="105"/>
          <w:sz w:val="34"/>
        </w:rPr>
        <w:t>nhất</w:t>
      </w:r>
      <w:r>
        <w:rPr>
          <w:i/>
          <w:color w:val="231F20"/>
          <w:spacing w:val="-18"/>
          <w:w w:val="105"/>
          <w:sz w:val="34"/>
        </w:rPr>
        <w:t> </w:t>
      </w:r>
      <w:r>
        <w:rPr>
          <w:i/>
          <w:color w:val="231F20"/>
          <w:spacing w:val="-2"/>
          <w:w w:val="105"/>
          <w:sz w:val="34"/>
        </w:rPr>
        <w:t>Phật,</w:t>
      </w:r>
      <w:r>
        <w:rPr>
          <w:i/>
          <w:color w:val="231F20"/>
          <w:spacing w:val="-18"/>
          <w:w w:val="105"/>
          <w:sz w:val="34"/>
        </w:rPr>
        <w:t> </w:t>
      </w:r>
      <w:r>
        <w:rPr>
          <w:i/>
          <w:color w:val="231F20"/>
          <w:spacing w:val="-2"/>
          <w:w w:val="105"/>
          <w:sz w:val="34"/>
        </w:rPr>
        <w:t>tự </w:t>
      </w:r>
      <w:r>
        <w:rPr>
          <w:i/>
          <w:color w:val="231F20"/>
          <w:w w:val="105"/>
          <w:sz w:val="34"/>
        </w:rPr>
        <w:t>tha</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nhị.</w:t>
      </w:r>
      <w:r>
        <w:rPr>
          <w:i/>
          <w:color w:val="231F20"/>
          <w:spacing w:val="-17"/>
          <w:w w:val="105"/>
          <w:sz w:val="34"/>
        </w:rPr>
        <w:t> </w:t>
      </w:r>
      <w:r>
        <w:rPr>
          <w:i/>
          <w:color w:val="231F20"/>
          <w:w w:val="105"/>
          <w:sz w:val="34"/>
        </w:rPr>
        <w:t>Tự</w:t>
      </w:r>
      <w:r>
        <w:rPr>
          <w:i/>
          <w:color w:val="231F20"/>
          <w:spacing w:val="-18"/>
          <w:w w:val="105"/>
          <w:sz w:val="34"/>
        </w:rPr>
        <w:t> </w:t>
      </w:r>
      <w:r>
        <w:rPr>
          <w:i/>
          <w:color w:val="231F20"/>
          <w:w w:val="105"/>
          <w:sz w:val="34"/>
        </w:rPr>
        <w:t>tha</w:t>
      </w:r>
      <w:r>
        <w:rPr>
          <w:i/>
          <w:color w:val="231F20"/>
          <w:spacing w:val="-18"/>
          <w:w w:val="105"/>
          <w:sz w:val="34"/>
        </w:rPr>
        <w:t> </w:t>
      </w:r>
      <w:r>
        <w:rPr>
          <w:i/>
          <w:color w:val="231F20"/>
          <w:w w:val="105"/>
          <w:sz w:val="34"/>
        </w:rPr>
        <w:t>uyển</w:t>
      </w:r>
      <w:r>
        <w:rPr>
          <w:i/>
          <w:color w:val="231F20"/>
          <w:spacing w:val="-18"/>
          <w:w w:val="105"/>
          <w:sz w:val="34"/>
        </w:rPr>
        <w:t> </w:t>
      </w:r>
      <w:r>
        <w:rPr>
          <w:i/>
          <w:color w:val="231F20"/>
          <w:w w:val="105"/>
          <w:sz w:val="34"/>
        </w:rPr>
        <w:t>nhiên,</w:t>
      </w:r>
      <w:r>
        <w:rPr>
          <w:i/>
          <w:color w:val="231F20"/>
          <w:spacing w:val="-17"/>
          <w:w w:val="105"/>
          <w:sz w:val="34"/>
        </w:rPr>
        <w:t> </w:t>
      </w:r>
      <w:r>
        <w:rPr>
          <w:i/>
          <w:color w:val="231F20"/>
          <w:w w:val="105"/>
          <w:sz w:val="34"/>
        </w:rPr>
        <w:t>năng</w:t>
      </w:r>
      <w:r>
        <w:rPr>
          <w:i/>
          <w:color w:val="231F20"/>
          <w:spacing w:val="-17"/>
          <w:w w:val="105"/>
          <w:sz w:val="34"/>
        </w:rPr>
        <w:t> </w:t>
      </w:r>
      <w:r>
        <w:rPr>
          <w:i/>
          <w:color w:val="231F20"/>
          <w:w w:val="105"/>
          <w:sz w:val="34"/>
        </w:rPr>
        <w:t>sở</w:t>
      </w:r>
      <w:r>
        <w:rPr>
          <w:i/>
          <w:color w:val="231F20"/>
          <w:spacing w:val="-18"/>
          <w:w w:val="105"/>
          <w:sz w:val="34"/>
        </w:rPr>
        <w:t> </w:t>
      </w:r>
      <w:r>
        <w:rPr>
          <w:i/>
          <w:color w:val="231F20"/>
          <w:w w:val="105"/>
          <w:sz w:val="34"/>
        </w:rPr>
        <w:t>bất</w:t>
      </w:r>
      <w:r>
        <w:rPr>
          <w:i/>
          <w:color w:val="231F20"/>
          <w:spacing w:val="-18"/>
          <w:w w:val="105"/>
          <w:sz w:val="34"/>
        </w:rPr>
        <w:t> </w:t>
      </w:r>
      <w:r>
        <w:rPr>
          <w:i/>
          <w:color w:val="231F20"/>
          <w:w w:val="105"/>
          <w:sz w:val="34"/>
        </w:rPr>
        <w:t>nhị,</w:t>
      </w:r>
      <w:r>
        <w:rPr>
          <w:i/>
          <w:color w:val="231F20"/>
          <w:spacing w:val="-17"/>
          <w:w w:val="105"/>
          <w:sz w:val="34"/>
        </w:rPr>
        <w:t> </w:t>
      </w:r>
      <w:r>
        <w:rPr>
          <w:i/>
          <w:color w:val="231F20"/>
          <w:w w:val="105"/>
          <w:sz w:val="34"/>
        </w:rPr>
        <w:t>tu</w:t>
      </w:r>
      <w:r>
        <w:rPr>
          <w:i/>
          <w:color w:val="231F20"/>
          <w:spacing w:val="-18"/>
          <w:w w:val="105"/>
          <w:sz w:val="34"/>
        </w:rPr>
        <w:t> </w:t>
      </w:r>
      <w:r>
        <w:rPr>
          <w:i/>
          <w:color w:val="231F20"/>
          <w:w w:val="105"/>
          <w:sz w:val="34"/>
        </w:rPr>
        <w:t>chứng</w:t>
      </w:r>
      <w:r>
        <w:rPr>
          <w:i/>
          <w:color w:val="231F20"/>
          <w:spacing w:val="-18"/>
          <w:w w:val="105"/>
          <w:sz w:val="34"/>
        </w:rPr>
        <w:t> </w:t>
      </w:r>
      <w:r>
        <w:rPr>
          <w:i/>
          <w:color w:val="231F20"/>
          <w:w w:val="105"/>
          <w:sz w:val="34"/>
        </w:rPr>
        <w:t>bất </w:t>
      </w:r>
      <w:r>
        <w:rPr>
          <w:i/>
          <w:color w:val="231F20"/>
          <w:spacing w:val="-2"/>
          <w:w w:val="105"/>
          <w:sz w:val="34"/>
        </w:rPr>
        <w:t>vô,</w:t>
      </w:r>
      <w:r>
        <w:rPr>
          <w:i/>
          <w:color w:val="231F20"/>
          <w:spacing w:val="-19"/>
          <w:w w:val="105"/>
          <w:sz w:val="34"/>
        </w:rPr>
        <w:t> </w:t>
      </w:r>
      <w:r>
        <w:rPr>
          <w:i/>
          <w:color w:val="231F20"/>
          <w:spacing w:val="-2"/>
          <w:w w:val="105"/>
          <w:sz w:val="34"/>
        </w:rPr>
        <w:t>siêu</w:t>
      </w:r>
      <w:r>
        <w:rPr>
          <w:i/>
          <w:color w:val="231F20"/>
          <w:spacing w:val="-19"/>
          <w:w w:val="105"/>
          <w:sz w:val="34"/>
        </w:rPr>
        <w:t> </w:t>
      </w:r>
      <w:r>
        <w:rPr>
          <w:i/>
          <w:color w:val="231F20"/>
          <w:spacing w:val="-2"/>
          <w:w w:val="105"/>
          <w:sz w:val="34"/>
        </w:rPr>
        <w:t>tình</w:t>
      </w:r>
      <w:r>
        <w:rPr>
          <w:i/>
          <w:color w:val="231F20"/>
          <w:spacing w:val="-19"/>
          <w:w w:val="105"/>
          <w:sz w:val="34"/>
        </w:rPr>
        <w:t> </w:t>
      </w:r>
      <w:r>
        <w:rPr>
          <w:i/>
          <w:color w:val="231F20"/>
          <w:spacing w:val="-2"/>
          <w:w w:val="105"/>
          <w:sz w:val="34"/>
        </w:rPr>
        <w:t>ly</w:t>
      </w:r>
      <w:r>
        <w:rPr>
          <w:i/>
          <w:color w:val="231F20"/>
          <w:spacing w:val="-19"/>
          <w:w w:val="105"/>
          <w:sz w:val="34"/>
        </w:rPr>
        <w:t> </w:t>
      </w:r>
      <w:r>
        <w:rPr>
          <w:i/>
          <w:color w:val="231F20"/>
          <w:spacing w:val="-2"/>
          <w:w w:val="105"/>
          <w:sz w:val="34"/>
        </w:rPr>
        <w:t>kiến,</w:t>
      </w:r>
      <w:r>
        <w:rPr>
          <w:i/>
          <w:color w:val="231F20"/>
          <w:spacing w:val="-19"/>
          <w:w w:val="105"/>
          <w:sz w:val="34"/>
        </w:rPr>
        <w:t> </w:t>
      </w:r>
      <w:r>
        <w:rPr>
          <w:i/>
          <w:color w:val="231F20"/>
          <w:spacing w:val="-2"/>
          <w:w w:val="105"/>
          <w:sz w:val="34"/>
        </w:rPr>
        <w:t>cường</w:t>
      </w:r>
      <w:r>
        <w:rPr>
          <w:i/>
          <w:color w:val="231F20"/>
          <w:spacing w:val="-19"/>
          <w:w w:val="105"/>
          <w:sz w:val="34"/>
        </w:rPr>
        <w:t> </w:t>
      </w:r>
      <w:r>
        <w:rPr>
          <w:i/>
          <w:color w:val="231F20"/>
          <w:spacing w:val="-2"/>
          <w:w w:val="105"/>
          <w:sz w:val="34"/>
        </w:rPr>
        <w:t>danh</w:t>
      </w:r>
      <w:r>
        <w:rPr>
          <w:i/>
          <w:color w:val="231F20"/>
          <w:spacing w:val="-19"/>
          <w:w w:val="105"/>
          <w:sz w:val="34"/>
        </w:rPr>
        <w:t> </w:t>
      </w:r>
      <w:r>
        <w:rPr>
          <w:i/>
          <w:color w:val="231F20"/>
          <w:spacing w:val="-2"/>
          <w:w w:val="105"/>
          <w:sz w:val="34"/>
        </w:rPr>
        <w:t>vi</w:t>
      </w:r>
      <w:r>
        <w:rPr>
          <w:i/>
          <w:color w:val="231F20"/>
          <w:spacing w:val="-19"/>
          <w:w w:val="105"/>
          <w:sz w:val="34"/>
        </w:rPr>
        <w:t> </w:t>
      </w:r>
      <w:r>
        <w:rPr>
          <w:i/>
          <w:color w:val="231F20"/>
          <w:spacing w:val="-2"/>
          <w:w w:val="105"/>
          <w:sz w:val="34"/>
        </w:rPr>
        <w:t>đại”</w:t>
      </w:r>
      <w:r>
        <w:rPr>
          <w:i/>
          <w:color w:val="231F20"/>
          <w:spacing w:val="-19"/>
          <w:w w:val="105"/>
          <w:sz w:val="34"/>
        </w:rPr>
        <w:t> </w:t>
      </w:r>
      <w:r>
        <w:rPr>
          <w:color w:val="231F20"/>
          <w:spacing w:val="-2"/>
          <w:w w:val="105"/>
          <w:sz w:val="34"/>
        </w:rPr>
        <w:t>(Năng</w:t>
      </w:r>
      <w:r>
        <w:rPr>
          <w:color w:val="231F20"/>
          <w:spacing w:val="-19"/>
          <w:w w:val="105"/>
          <w:sz w:val="34"/>
        </w:rPr>
        <w:t> </w:t>
      </w:r>
      <w:r>
        <w:rPr>
          <w:color w:val="231F20"/>
          <w:spacing w:val="-2"/>
          <w:w w:val="105"/>
          <w:sz w:val="34"/>
        </w:rPr>
        <w:t>tu,</w:t>
      </w:r>
      <w:r>
        <w:rPr>
          <w:color w:val="231F20"/>
          <w:spacing w:val="-19"/>
          <w:w w:val="105"/>
          <w:sz w:val="34"/>
        </w:rPr>
        <w:t> </w:t>
      </w:r>
      <w:r>
        <w:rPr>
          <w:color w:val="231F20"/>
          <w:spacing w:val="-2"/>
          <w:w w:val="105"/>
          <w:sz w:val="34"/>
        </w:rPr>
        <w:t>sở</w:t>
      </w:r>
      <w:r>
        <w:rPr>
          <w:color w:val="231F20"/>
          <w:spacing w:val="-19"/>
          <w:w w:val="105"/>
          <w:sz w:val="34"/>
        </w:rPr>
        <w:t> </w:t>
      </w:r>
      <w:r>
        <w:rPr>
          <w:color w:val="231F20"/>
          <w:spacing w:val="-2"/>
          <w:w w:val="105"/>
          <w:sz w:val="34"/>
        </w:rPr>
        <w:t>tu</w:t>
      </w:r>
      <w:r>
        <w:rPr>
          <w:color w:val="231F20"/>
          <w:spacing w:val="-19"/>
          <w:w w:val="105"/>
          <w:sz w:val="34"/>
        </w:rPr>
        <w:t> </w:t>
      </w:r>
      <w:r>
        <w:rPr>
          <w:color w:val="231F20"/>
          <w:spacing w:val="-2"/>
          <w:w w:val="105"/>
          <w:sz w:val="34"/>
        </w:rPr>
        <w:t>chỉ</w:t>
      </w:r>
      <w:r>
        <w:rPr>
          <w:color w:val="231F20"/>
          <w:spacing w:val="-19"/>
          <w:w w:val="105"/>
          <w:sz w:val="34"/>
        </w:rPr>
        <w:t> </w:t>
      </w:r>
      <w:r>
        <w:rPr>
          <w:color w:val="231F20"/>
          <w:spacing w:val="-2"/>
          <w:w w:val="105"/>
          <w:sz w:val="34"/>
        </w:rPr>
        <w:t>là </w:t>
      </w:r>
      <w:r>
        <w:rPr>
          <w:color w:val="231F20"/>
          <w:w w:val="105"/>
          <w:sz w:val="34"/>
        </w:rPr>
        <w:t>nhất</w:t>
      </w:r>
      <w:r>
        <w:rPr>
          <w:color w:val="231F20"/>
          <w:spacing w:val="-2"/>
          <w:w w:val="105"/>
          <w:sz w:val="34"/>
        </w:rPr>
        <w:t> </w:t>
      </w:r>
      <w:r>
        <w:rPr>
          <w:color w:val="231F20"/>
          <w:w w:val="105"/>
          <w:sz w:val="34"/>
        </w:rPr>
        <w:t>tâm,</w:t>
      </w:r>
      <w:r>
        <w:rPr>
          <w:color w:val="231F20"/>
          <w:spacing w:val="-3"/>
          <w:w w:val="105"/>
          <w:sz w:val="34"/>
        </w:rPr>
        <w:t> </w:t>
      </w:r>
      <w:r>
        <w:rPr>
          <w:color w:val="231F20"/>
          <w:w w:val="105"/>
          <w:sz w:val="34"/>
        </w:rPr>
        <w:t>tức</w:t>
      </w:r>
      <w:r>
        <w:rPr>
          <w:color w:val="231F20"/>
          <w:spacing w:val="-2"/>
          <w:w w:val="105"/>
          <w:sz w:val="34"/>
        </w:rPr>
        <w:t> </w:t>
      </w:r>
      <w:r>
        <w:rPr>
          <w:color w:val="231F20"/>
          <w:w w:val="105"/>
          <w:sz w:val="34"/>
        </w:rPr>
        <w:t>tâm</w:t>
      </w:r>
      <w:r>
        <w:rPr>
          <w:color w:val="231F20"/>
          <w:spacing w:val="-3"/>
          <w:w w:val="105"/>
          <w:sz w:val="34"/>
        </w:rPr>
        <w:t> </w:t>
      </w:r>
      <w:r>
        <w:rPr>
          <w:color w:val="231F20"/>
          <w:w w:val="105"/>
          <w:sz w:val="34"/>
        </w:rPr>
        <w:t>tức</w:t>
      </w:r>
      <w:r>
        <w:rPr>
          <w:color w:val="231F20"/>
          <w:spacing w:val="-2"/>
          <w:w w:val="105"/>
          <w:sz w:val="34"/>
        </w:rPr>
        <w:t> </w:t>
      </w:r>
      <w:r>
        <w:rPr>
          <w:color w:val="231F20"/>
          <w:w w:val="105"/>
          <w:sz w:val="34"/>
        </w:rPr>
        <w:t>Phật;</w:t>
      </w:r>
      <w:r>
        <w:rPr>
          <w:color w:val="231F20"/>
          <w:spacing w:val="-3"/>
          <w:w w:val="105"/>
          <w:sz w:val="34"/>
        </w:rPr>
        <w:t> </w:t>
      </w:r>
      <w:r>
        <w:rPr>
          <w:color w:val="231F20"/>
          <w:w w:val="105"/>
          <w:sz w:val="34"/>
        </w:rPr>
        <w:t>tâm,</w:t>
      </w:r>
      <w:r>
        <w:rPr>
          <w:color w:val="231F20"/>
          <w:spacing w:val="-2"/>
          <w:w w:val="105"/>
          <w:sz w:val="34"/>
        </w:rPr>
        <w:t> </w:t>
      </w:r>
      <w:r>
        <w:rPr>
          <w:color w:val="231F20"/>
          <w:w w:val="105"/>
          <w:sz w:val="34"/>
        </w:rPr>
        <w:t>Phật</w:t>
      </w:r>
      <w:r>
        <w:rPr>
          <w:color w:val="231F20"/>
          <w:spacing w:val="-3"/>
          <w:w w:val="105"/>
          <w:sz w:val="34"/>
        </w:rPr>
        <w:t> </w:t>
      </w:r>
      <w:r>
        <w:rPr>
          <w:color w:val="231F20"/>
          <w:w w:val="105"/>
          <w:sz w:val="34"/>
        </w:rPr>
        <w:t>không</w:t>
      </w:r>
      <w:r>
        <w:rPr>
          <w:color w:val="231F20"/>
          <w:spacing w:val="-2"/>
          <w:w w:val="105"/>
          <w:sz w:val="34"/>
        </w:rPr>
        <w:t> </w:t>
      </w:r>
      <w:r>
        <w:rPr>
          <w:color w:val="231F20"/>
          <w:w w:val="105"/>
          <w:sz w:val="34"/>
        </w:rPr>
        <w:t>hai.</w:t>
      </w:r>
      <w:r>
        <w:rPr>
          <w:color w:val="231F20"/>
          <w:spacing w:val="-3"/>
          <w:w w:val="105"/>
          <w:sz w:val="34"/>
        </w:rPr>
        <w:t> </w:t>
      </w:r>
      <w:r>
        <w:rPr>
          <w:color w:val="231F20"/>
          <w:w w:val="105"/>
          <w:sz w:val="34"/>
        </w:rPr>
        <w:t>Lại,</w:t>
      </w:r>
      <w:r>
        <w:rPr>
          <w:color w:val="231F20"/>
          <w:spacing w:val="-2"/>
          <w:w w:val="105"/>
          <w:sz w:val="34"/>
        </w:rPr>
        <w:t> </w:t>
      </w:r>
      <w:r>
        <w:rPr>
          <w:color w:val="231F20"/>
          <w:w w:val="105"/>
          <w:sz w:val="34"/>
        </w:rPr>
        <w:t>có</w:t>
      </w:r>
      <w:r>
        <w:rPr>
          <w:color w:val="231F20"/>
          <w:spacing w:val="-3"/>
          <w:w w:val="105"/>
          <w:sz w:val="34"/>
        </w:rPr>
        <w:t> </w:t>
      </w:r>
      <w:r>
        <w:rPr>
          <w:color w:val="231F20"/>
          <w:w w:val="105"/>
          <w:sz w:val="34"/>
        </w:rPr>
        <w:t>thể nói,</w:t>
      </w:r>
      <w:r>
        <w:rPr>
          <w:color w:val="231F20"/>
          <w:spacing w:val="-11"/>
          <w:w w:val="105"/>
          <w:sz w:val="34"/>
        </w:rPr>
        <w:t> </w:t>
      </w:r>
      <w:r>
        <w:rPr>
          <w:color w:val="231F20"/>
          <w:w w:val="105"/>
          <w:sz w:val="34"/>
        </w:rPr>
        <w:t>Năng</w:t>
      </w:r>
      <w:r>
        <w:rPr>
          <w:color w:val="231F20"/>
          <w:spacing w:val="-11"/>
          <w:w w:val="105"/>
          <w:sz w:val="34"/>
        </w:rPr>
        <w:t> </w:t>
      </w:r>
      <w:r>
        <w:rPr>
          <w:color w:val="231F20"/>
          <w:w w:val="105"/>
          <w:sz w:val="34"/>
        </w:rPr>
        <w:t>tu</w:t>
      </w:r>
      <w:r>
        <w:rPr>
          <w:color w:val="231F20"/>
          <w:spacing w:val="-11"/>
          <w:w w:val="105"/>
          <w:sz w:val="34"/>
        </w:rPr>
        <w:t> </w:t>
      </w:r>
      <w:r>
        <w:rPr>
          <w:color w:val="231F20"/>
          <w:w w:val="105"/>
          <w:sz w:val="34"/>
        </w:rPr>
        <w:t>tức</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của</w:t>
      </w:r>
      <w:r>
        <w:rPr>
          <w:color w:val="231F20"/>
          <w:spacing w:val="-11"/>
          <w:w w:val="105"/>
          <w:sz w:val="34"/>
        </w:rPr>
        <w:t> </w:t>
      </w:r>
      <w:r>
        <w:rPr>
          <w:color w:val="231F20"/>
          <w:w w:val="105"/>
          <w:sz w:val="34"/>
        </w:rPr>
        <w:t>tâm</w:t>
      </w:r>
      <w:r>
        <w:rPr>
          <w:color w:val="231F20"/>
          <w:spacing w:val="-10"/>
          <w:w w:val="105"/>
          <w:sz w:val="34"/>
        </w:rPr>
        <w:t> </w:t>
      </w:r>
      <w:r>
        <w:rPr>
          <w:color w:val="231F20"/>
          <w:w w:val="105"/>
          <w:sz w:val="34"/>
        </w:rPr>
        <w:t>ấy</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Sở</w:t>
      </w:r>
      <w:r>
        <w:rPr>
          <w:color w:val="231F20"/>
          <w:spacing w:val="-11"/>
          <w:w w:val="105"/>
          <w:sz w:val="34"/>
        </w:rPr>
        <w:t> </w:t>
      </w:r>
      <w:r>
        <w:rPr>
          <w:color w:val="231F20"/>
          <w:w w:val="105"/>
          <w:sz w:val="34"/>
        </w:rPr>
        <w:t>tu</w:t>
      </w:r>
      <w:r>
        <w:rPr>
          <w:color w:val="231F20"/>
          <w:spacing w:val="-11"/>
          <w:w w:val="105"/>
          <w:sz w:val="34"/>
        </w:rPr>
        <w:t> </w:t>
      </w:r>
      <w:r>
        <w:rPr>
          <w:color w:val="231F20"/>
          <w:w w:val="105"/>
          <w:sz w:val="34"/>
        </w:rPr>
        <w:t>tức</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Phật của</w:t>
      </w:r>
      <w:r>
        <w:rPr>
          <w:color w:val="231F20"/>
          <w:spacing w:val="-11"/>
          <w:w w:val="105"/>
          <w:sz w:val="34"/>
        </w:rPr>
        <w:t> </w:t>
      </w:r>
      <w:r>
        <w:rPr>
          <w:color w:val="231F20"/>
          <w:w w:val="105"/>
          <w:sz w:val="34"/>
        </w:rPr>
        <w:t>tâm</w:t>
      </w:r>
      <w:r>
        <w:rPr>
          <w:color w:val="231F20"/>
          <w:spacing w:val="-10"/>
          <w:w w:val="105"/>
          <w:sz w:val="34"/>
        </w:rPr>
        <w:t> </w:t>
      </w:r>
      <w:r>
        <w:rPr>
          <w:color w:val="231F20"/>
          <w:w w:val="105"/>
          <w:sz w:val="34"/>
        </w:rPr>
        <w:t>ấy</w:t>
      </w:r>
      <w:r>
        <w:rPr>
          <w:color w:val="231F20"/>
          <w:spacing w:val="-11"/>
          <w:w w:val="105"/>
          <w:sz w:val="34"/>
        </w:rPr>
        <w:t> </w:t>
      </w:r>
      <w:r>
        <w:rPr>
          <w:color w:val="231F20"/>
          <w:w w:val="105"/>
          <w:sz w:val="34"/>
        </w:rPr>
        <w:t>làm</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mình,</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người</w:t>
      </w:r>
      <w:r>
        <w:rPr>
          <w:color w:val="231F20"/>
          <w:spacing w:val="-11"/>
          <w:w w:val="105"/>
          <w:sz w:val="34"/>
        </w:rPr>
        <w:t> </w:t>
      </w:r>
      <w:r>
        <w:rPr>
          <w:color w:val="231F20"/>
          <w:w w:val="105"/>
          <w:sz w:val="34"/>
        </w:rPr>
        <w:t>chỉ</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một</w:t>
      </w:r>
      <w:r>
        <w:rPr>
          <w:color w:val="231F20"/>
          <w:spacing w:val="-11"/>
          <w:w w:val="105"/>
          <w:sz w:val="34"/>
        </w:rPr>
        <w:t> </w:t>
      </w:r>
      <w:r>
        <w:rPr>
          <w:color w:val="231F20"/>
          <w:w w:val="105"/>
          <w:sz w:val="34"/>
        </w:rPr>
        <w:t>Phật, mình</w:t>
      </w:r>
      <w:r>
        <w:rPr>
          <w:color w:val="231F20"/>
          <w:spacing w:val="-4"/>
          <w:w w:val="105"/>
          <w:sz w:val="34"/>
        </w:rPr>
        <w:t> </w:t>
      </w:r>
      <w:r>
        <w:rPr>
          <w:color w:val="231F20"/>
          <w:w w:val="105"/>
          <w:sz w:val="34"/>
        </w:rPr>
        <w:t>người</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hai.</w:t>
      </w:r>
      <w:r>
        <w:rPr>
          <w:color w:val="231F20"/>
          <w:spacing w:val="-4"/>
          <w:w w:val="105"/>
          <w:sz w:val="34"/>
        </w:rPr>
        <w:t> </w:t>
      </w:r>
      <w:r>
        <w:rPr>
          <w:color w:val="231F20"/>
          <w:w w:val="105"/>
          <w:sz w:val="34"/>
        </w:rPr>
        <w:t>Tự</w:t>
      </w:r>
      <w:r>
        <w:rPr>
          <w:color w:val="231F20"/>
          <w:spacing w:val="-4"/>
          <w:w w:val="105"/>
          <w:sz w:val="34"/>
        </w:rPr>
        <w:t> </w:t>
      </w:r>
      <w:r>
        <w:rPr>
          <w:color w:val="231F20"/>
          <w:w w:val="105"/>
          <w:sz w:val="34"/>
        </w:rPr>
        <w:t>tha</w:t>
      </w:r>
      <w:r>
        <w:rPr>
          <w:color w:val="231F20"/>
          <w:spacing w:val="-4"/>
          <w:w w:val="105"/>
          <w:sz w:val="34"/>
        </w:rPr>
        <w:t> </w:t>
      </w:r>
      <w:r>
        <w:rPr>
          <w:color w:val="231F20"/>
          <w:w w:val="105"/>
          <w:sz w:val="34"/>
        </w:rPr>
        <w:t>rõ</w:t>
      </w:r>
      <w:r>
        <w:rPr>
          <w:color w:val="231F20"/>
          <w:spacing w:val="-4"/>
          <w:w w:val="105"/>
          <w:sz w:val="34"/>
        </w:rPr>
        <w:t> </w:t>
      </w:r>
      <w:r>
        <w:rPr>
          <w:color w:val="231F20"/>
          <w:w w:val="105"/>
          <w:sz w:val="34"/>
        </w:rPr>
        <w:t>ràng,</w:t>
      </w:r>
      <w:r>
        <w:rPr>
          <w:color w:val="231F20"/>
          <w:spacing w:val="-4"/>
          <w:w w:val="105"/>
          <w:sz w:val="34"/>
        </w:rPr>
        <w:t> </w:t>
      </w:r>
      <w:r>
        <w:rPr>
          <w:color w:val="231F20"/>
          <w:w w:val="105"/>
          <w:sz w:val="34"/>
        </w:rPr>
        <w:t>Năng,</w:t>
      </w:r>
      <w:r>
        <w:rPr>
          <w:color w:val="231F20"/>
          <w:spacing w:val="-4"/>
          <w:w w:val="105"/>
          <w:sz w:val="34"/>
        </w:rPr>
        <w:t> </w:t>
      </w:r>
      <w:r>
        <w:rPr>
          <w:color w:val="231F20"/>
          <w:w w:val="105"/>
          <w:sz w:val="34"/>
        </w:rPr>
        <w:t>Sở</w:t>
      </w:r>
      <w:r>
        <w:rPr>
          <w:color w:val="231F20"/>
          <w:spacing w:val="-4"/>
          <w:w w:val="105"/>
          <w:sz w:val="34"/>
        </w:rPr>
        <w:t> </w:t>
      </w:r>
      <w:r>
        <w:rPr>
          <w:color w:val="231F20"/>
          <w:w w:val="105"/>
          <w:sz w:val="34"/>
        </w:rPr>
        <w:t>không</w:t>
      </w:r>
      <w:r>
        <w:rPr>
          <w:color w:val="231F20"/>
          <w:spacing w:val="-4"/>
          <w:w w:val="105"/>
          <w:sz w:val="34"/>
        </w:rPr>
        <w:t> </w:t>
      </w:r>
      <w:r>
        <w:rPr>
          <w:color w:val="231F20"/>
          <w:w w:val="105"/>
          <w:sz w:val="34"/>
        </w:rPr>
        <w:t>hai. Tu</w:t>
      </w:r>
      <w:r>
        <w:rPr>
          <w:color w:val="231F20"/>
          <w:spacing w:val="-16"/>
          <w:w w:val="105"/>
          <w:sz w:val="34"/>
        </w:rPr>
        <w:t> </w:t>
      </w:r>
      <w:r>
        <w:rPr>
          <w:color w:val="231F20"/>
          <w:w w:val="105"/>
          <w:sz w:val="34"/>
        </w:rPr>
        <w:t>chứng</w:t>
      </w:r>
      <w:r>
        <w:rPr>
          <w:color w:val="231F20"/>
          <w:spacing w:val="-16"/>
          <w:w w:val="105"/>
          <w:sz w:val="34"/>
        </w:rPr>
        <w:t> </w:t>
      </w:r>
      <w:r>
        <w:rPr>
          <w:color w:val="231F20"/>
          <w:w w:val="105"/>
          <w:sz w:val="34"/>
        </w:rPr>
        <w:t>chẳng</w:t>
      </w:r>
      <w:r>
        <w:rPr>
          <w:color w:val="231F20"/>
          <w:spacing w:val="-16"/>
          <w:w w:val="105"/>
          <w:sz w:val="34"/>
        </w:rPr>
        <w:t> </w:t>
      </w:r>
      <w:r>
        <w:rPr>
          <w:color w:val="231F20"/>
          <w:w w:val="105"/>
          <w:sz w:val="34"/>
        </w:rPr>
        <w:t>không,</w:t>
      </w:r>
      <w:r>
        <w:rPr>
          <w:color w:val="231F20"/>
          <w:spacing w:val="-16"/>
          <w:w w:val="105"/>
          <w:sz w:val="34"/>
        </w:rPr>
        <w:t> </w:t>
      </w:r>
      <w:r>
        <w:rPr>
          <w:color w:val="231F20"/>
          <w:w w:val="105"/>
          <w:sz w:val="34"/>
        </w:rPr>
        <w:t>siêu</w:t>
      </w:r>
      <w:r>
        <w:rPr>
          <w:color w:val="231F20"/>
          <w:spacing w:val="-15"/>
          <w:w w:val="105"/>
          <w:sz w:val="34"/>
        </w:rPr>
        <w:t> </w:t>
      </w:r>
      <w:r>
        <w:rPr>
          <w:color w:val="231F20"/>
          <w:w w:val="105"/>
          <w:sz w:val="34"/>
        </w:rPr>
        <w:t>tình</w:t>
      </w:r>
      <w:r>
        <w:rPr>
          <w:color w:val="231F20"/>
          <w:spacing w:val="-16"/>
          <w:w w:val="105"/>
          <w:sz w:val="34"/>
        </w:rPr>
        <w:t> </w:t>
      </w:r>
      <w:r>
        <w:rPr>
          <w:color w:val="231F20"/>
          <w:w w:val="105"/>
          <w:sz w:val="34"/>
        </w:rPr>
        <w:t>lìa</w:t>
      </w:r>
      <w:r>
        <w:rPr>
          <w:color w:val="231F20"/>
          <w:spacing w:val="-16"/>
          <w:w w:val="105"/>
          <w:sz w:val="34"/>
        </w:rPr>
        <w:t> </w:t>
      </w:r>
      <w:r>
        <w:rPr>
          <w:color w:val="231F20"/>
          <w:w w:val="105"/>
          <w:sz w:val="34"/>
        </w:rPr>
        <w:t>kiến,</w:t>
      </w:r>
      <w:r>
        <w:rPr>
          <w:color w:val="231F20"/>
          <w:spacing w:val="-16"/>
          <w:w w:val="105"/>
          <w:sz w:val="34"/>
        </w:rPr>
        <w:t> </w:t>
      </w:r>
      <w:r>
        <w:rPr>
          <w:color w:val="231F20"/>
          <w:w w:val="105"/>
          <w:sz w:val="34"/>
        </w:rPr>
        <w:t>gượng</w:t>
      </w:r>
      <w:r>
        <w:rPr>
          <w:color w:val="231F20"/>
          <w:spacing w:val="-16"/>
          <w:w w:val="105"/>
          <w:sz w:val="34"/>
        </w:rPr>
        <w:t> </w:t>
      </w:r>
      <w:r>
        <w:rPr>
          <w:color w:val="231F20"/>
          <w:w w:val="105"/>
          <w:sz w:val="34"/>
        </w:rPr>
        <w:t>gọi</w:t>
      </w:r>
      <w:r>
        <w:rPr>
          <w:color w:val="231F20"/>
          <w:spacing w:val="-16"/>
          <w:w w:val="105"/>
          <w:sz w:val="34"/>
        </w:rPr>
        <w:t> </w:t>
      </w:r>
      <w:r>
        <w:rPr>
          <w:color w:val="231F20"/>
          <w:w w:val="105"/>
          <w:sz w:val="34"/>
        </w:rPr>
        <w:t>là</w:t>
      </w:r>
      <w:r>
        <w:rPr>
          <w:color w:val="231F20"/>
          <w:spacing w:val="-15"/>
          <w:w w:val="105"/>
          <w:sz w:val="34"/>
        </w:rPr>
        <w:t> </w:t>
      </w:r>
      <w:r>
        <w:rPr>
          <w:color w:val="231F20"/>
          <w:w w:val="105"/>
          <w:sz w:val="34"/>
        </w:rPr>
        <w:t>Đại). Mấy</w:t>
      </w:r>
      <w:r>
        <w:rPr>
          <w:color w:val="231F20"/>
          <w:spacing w:val="-14"/>
          <w:w w:val="105"/>
          <w:sz w:val="34"/>
        </w:rPr>
        <w:t> </w:t>
      </w:r>
      <w:r>
        <w:rPr>
          <w:color w:val="231F20"/>
          <w:w w:val="105"/>
          <w:sz w:val="34"/>
        </w:rPr>
        <w:t>câu</w:t>
      </w:r>
      <w:r>
        <w:rPr>
          <w:color w:val="231F20"/>
          <w:spacing w:val="-13"/>
          <w:w w:val="105"/>
          <w:sz w:val="34"/>
        </w:rPr>
        <w:t> </w:t>
      </w:r>
      <w:r>
        <w:rPr>
          <w:color w:val="231F20"/>
          <w:w w:val="105"/>
          <w:sz w:val="34"/>
        </w:rPr>
        <w:t>này</w:t>
      </w:r>
      <w:r>
        <w:rPr>
          <w:color w:val="231F20"/>
          <w:spacing w:val="-15"/>
          <w:w w:val="105"/>
          <w:sz w:val="34"/>
        </w:rPr>
        <w:t> </w:t>
      </w:r>
      <w:r>
        <w:rPr>
          <w:color w:val="231F20"/>
          <w:w w:val="105"/>
          <w:sz w:val="34"/>
        </w:rPr>
        <w:t>ý</w:t>
      </w:r>
      <w:r>
        <w:rPr>
          <w:color w:val="231F20"/>
          <w:spacing w:val="-13"/>
          <w:w w:val="105"/>
          <w:sz w:val="34"/>
        </w:rPr>
        <w:t> </w:t>
      </w:r>
      <w:r>
        <w:rPr>
          <w:color w:val="231F20"/>
          <w:w w:val="105"/>
          <w:sz w:val="34"/>
        </w:rPr>
        <w:t>nghĩa</w:t>
      </w:r>
      <w:r>
        <w:rPr>
          <w:color w:val="231F20"/>
          <w:spacing w:val="-14"/>
          <w:w w:val="105"/>
          <w:sz w:val="34"/>
        </w:rPr>
        <w:t> </w:t>
      </w:r>
      <w:r>
        <w:rPr>
          <w:color w:val="231F20"/>
          <w:w w:val="105"/>
          <w:sz w:val="34"/>
        </w:rPr>
        <w:t>rất</w:t>
      </w:r>
      <w:r>
        <w:rPr>
          <w:color w:val="231F20"/>
          <w:spacing w:val="-14"/>
          <w:w w:val="105"/>
          <w:sz w:val="34"/>
        </w:rPr>
        <w:t> </w:t>
      </w:r>
      <w:r>
        <w:rPr>
          <w:color w:val="231F20"/>
          <w:w w:val="105"/>
          <w:sz w:val="34"/>
        </w:rPr>
        <w:t>sâu.</w:t>
      </w:r>
      <w:r>
        <w:rPr>
          <w:color w:val="231F20"/>
          <w:spacing w:val="-13"/>
          <w:w w:val="105"/>
          <w:sz w:val="34"/>
        </w:rPr>
        <w:t> </w:t>
      </w:r>
      <w:r>
        <w:rPr>
          <w:color w:val="231F20"/>
          <w:w w:val="105"/>
          <w:sz w:val="34"/>
        </w:rPr>
        <w:t>Nhưng</w:t>
      </w:r>
      <w:r>
        <w:rPr>
          <w:color w:val="231F20"/>
          <w:spacing w:val="-13"/>
          <w:w w:val="105"/>
          <w:sz w:val="34"/>
        </w:rPr>
        <w:t> </w:t>
      </w:r>
      <w:r>
        <w:rPr>
          <w:color w:val="231F20"/>
          <w:w w:val="105"/>
          <w:sz w:val="34"/>
        </w:rPr>
        <w:t>mỗi</w:t>
      </w:r>
      <w:r>
        <w:rPr>
          <w:color w:val="231F20"/>
          <w:spacing w:val="-14"/>
          <w:w w:val="105"/>
          <w:sz w:val="34"/>
        </w:rPr>
        <w:t> </w:t>
      </w:r>
      <w:r>
        <w:rPr>
          <w:color w:val="231F20"/>
          <w:w w:val="105"/>
          <w:sz w:val="34"/>
        </w:rPr>
        <w:t>câu</w:t>
      </w:r>
      <w:r>
        <w:rPr>
          <w:color w:val="231F20"/>
          <w:spacing w:val="-13"/>
          <w:w w:val="105"/>
          <w:sz w:val="34"/>
        </w:rPr>
        <w:t> </w:t>
      </w:r>
      <w:r>
        <w:rPr>
          <w:color w:val="231F20"/>
          <w:w w:val="105"/>
          <w:sz w:val="34"/>
        </w:rPr>
        <w:t>đều</w:t>
      </w:r>
      <w:r>
        <w:rPr>
          <w:color w:val="231F20"/>
          <w:spacing w:val="-13"/>
          <w:w w:val="105"/>
          <w:sz w:val="34"/>
        </w:rPr>
        <w:t> </w:t>
      </w:r>
      <w:r>
        <w:rPr>
          <w:color w:val="231F20"/>
          <w:w w:val="105"/>
          <w:sz w:val="34"/>
        </w:rPr>
        <w:t>là</w:t>
      </w:r>
      <w:r>
        <w:rPr>
          <w:color w:val="231F20"/>
          <w:spacing w:val="-14"/>
          <w:w w:val="105"/>
          <w:sz w:val="34"/>
        </w:rPr>
        <w:t> </w:t>
      </w:r>
      <w:r>
        <w:rPr>
          <w:color w:val="231F20"/>
          <w:w w:val="105"/>
          <w:sz w:val="34"/>
        </w:rPr>
        <w:t>lời</w:t>
      </w:r>
      <w:r>
        <w:rPr>
          <w:color w:val="231F20"/>
          <w:spacing w:val="-14"/>
          <w:w w:val="105"/>
          <w:sz w:val="34"/>
        </w:rPr>
        <w:t> </w:t>
      </w:r>
      <w:r>
        <w:rPr>
          <w:color w:val="231F20"/>
          <w:spacing w:val="-4"/>
          <w:w w:val="105"/>
          <w:sz w:val="34"/>
        </w:rPr>
        <w:t>chân</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9" w:lineRule="auto" w:before="106"/>
        <w:ind w:left="103" w:right="405" w:firstLine="0"/>
        <w:jc w:val="both"/>
        <w:rPr>
          <w:sz w:val="34"/>
        </w:rPr>
      </w:pPr>
      <w:r>
        <w:rPr>
          <w:color w:val="231F20"/>
          <w:w w:val="105"/>
          <w:sz w:val="34"/>
        </w:rPr>
        <w:t>thật.</w:t>
      </w:r>
      <w:r>
        <w:rPr>
          <w:color w:val="231F20"/>
          <w:spacing w:val="-21"/>
          <w:w w:val="105"/>
          <w:sz w:val="34"/>
        </w:rPr>
        <w:t> </w:t>
      </w:r>
      <w:r>
        <w:rPr>
          <w:i/>
          <w:color w:val="231F20"/>
          <w:w w:val="105"/>
          <w:sz w:val="34"/>
        </w:rPr>
        <w:t>“Năng</w:t>
      </w:r>
      <w:r>
        <w:rPr>
          <w:i/>
          <w:color w:val="231F20"/>
          <w:spacing w:val="-21"/>
          <w:w w:val="105"/>
          <w:sz w:val="34"/>
        </w:rPr>
        <w:t> </w:t>
      </w:r>
      <w:r>
        <w:rPr>
          <w:i/>
          <w:color w:val="231F20"/>
          <w:w w:val="105"/>
          <w:sz w:val="34"/>
        </w:rPr>
        <w:t>tu</w:t>
      </w:r>
      <w:r>
        <w:rPr>
          <w:i/>
          <w:color w:val="231F20"/>
          <w:spacing w:val="-21"/>
          <w:w w:val="105"/>
          <w:sz w:val="34"/>
        </w:rPr>
        <w:t> </w:t>
      </w:r>
      <w:r>
        <w:rPr>
          <w:i/>
          <w:color w:val="231F20"/>
          <w:w w:val="105"/>
          <w:sz w:val="34"/>
        </w:rPr>
        <w:t>tức</w:t>
      </w:r>
      <w:r>
        <w:rPr>
          <w:i/>
          <w:color w:val="231F20"/>
          <w:spacing w:val="-21"/>
          <w:w w:val="105"/>
          <w:sz w:val="34"/>
        </w:rPr>
        <w:t> </w:t>
      </w:r>
      <w:r>
        <w:rPr>
          <w:i/>
          <w:color w:val="231F20"/>
          <w:w w:val="105"/>
          <w:sz w:val="34"/>
        </w:rPr>
        <w:t>là</w:t>
      </w:r>
      <w:r>
        <w:rPr>
          <w:i/>
          <w:color w:val="231F20"/>
          <w:spacing w:val="-21"/>
          <w:w w:val="105"/>
          <w:sz w:val="34"/>
        </w:rPr>
        <w:t> </w:t>
      </w:r>
      <w:r>
        <w:rPr>
          <w:i/>
          <w:color w:val="231F20"/>
          <w:w w:val="105"/>
          <w:sz w:val="34"/>
        </w:rPr>
        <w:t>Phật</w:t>
      </w:r>
      <w:r>
        <w:rPr>
          <w:i/>
          <w:color w:val="231F20"/>
          <w:spacing w:val="-21"/>
          <w:w w:val="105"/>
          <w:sz w:val="34"/>
        </w:rPr>
        <w:t> </w:t>
      </w:r>
      <w:r>
        <w:rPr>
          <w:i/>
          <w:color w:val="231F20"/>
          <w:w w:val="105"/>
          <w:sz w:val="34"/>
        </w:rPr>
        <w:t>của</w:t>
      </w:r>
      <w:r>
        <w:rPr>
          <w:i/>
          <w:color w:val="231F20"/>
          <w:spacing w:val="-21"/>
          <w:w w:val="105"/>
          <w:sz w:val="34"/>
        </w:rPr>
        <w:t> </w:t>
      </w:r>
      <w:r>
        <w:rPr>
          <w:i/>
          <w:color w:val="231F20"/>
          <w:w w:val="105"/>
          <w:sz w:val="34"/>
        </w:rPr>
        <w:t>tâm</w:t>
      </w:r>
      <w:r>
        <w:rPr>
          <w:i/>
          <w:color w:val="231F20"/>
          <w:spacing w:val="-21"/>
          <w:w w:val="105"/>
          <w:sz w:val="34"/>
        </w:rPr>
        <w:t> </w:t>
      </w:r>
      <w:r>
        <w:rPr>
          <w:i/>
          <w:color w:val="231F20"/>
          <w:w w:val="105"/>
          <w:sz w:val="34"/>
        </w:rPr>
        <w:t>ấy</w:t>
      </w:r>
      <w:r>
        <w:rPr>
          <w:i/>
          <w:color w:val="231F20"/>
          <w:spacing w:val="-21"/>
          <w:w w:val="105"/>
          <w:sz w:val="34"/>
        </w:rPr>
        <w:t> </w:t>
      </w:r>
      <w:r>
        <w:rPr>
          <w:i/>
          <w:color w:val="231F20"/>
          <w:w w:val="105"/>
          <w:sz w:val="34"/>
        </w:rPr>
        <w:t>là</w:t>
      </w:r>
      <w:r>
        <w:rPr>
          <w:i/>
          <w:color w:val="231F20"/>
          <w:spacing w:val="-21"/>
          <w:w w:val="105"/>
          <w:sz w:val="34"/>
        </w:rPr>
        <w:t> </w:t>
      </w:r>
      <w:r>
        <w:rPr>
          <w:i/>
          <w:color w:val="231F20"/>
          <w:w w:val="105"/>
          <w:sz w:val="34"/>
        </w:rPr>
        <w:t>Phật”.</w:t>
      </w:r>
      <w:r>
        <w:rPr>
          <w:i/>
          <w:color w:val="231F20"/>
          <w:spacing w:val="-21"/>
          <w:w w:val="105"/>
          <w:sz w:val="34"/>
        </w:rPr>
        <w:t> </w:t>
      </w:r>
      <w:r>
        <w:rPr>
          <w:color w:val="231F20"/>
          <w:w w:val="105"/>
          <w:sz w:val="34"/>
        </w:rPr>
        <w:t>Phật</w:t>
      </w:r>
      <w:r>
        <w:rPr>
          <w:color w:val="231F20"/>
          <w:spacing w:val="-21"/>
          <w:w w:val="105"/>
          <w:sz w:val="34"/>
        </w:rPr>
        <w:t> </w:t>
      </w:r>
      <w:r>
        <w:rPr>
          <w:color w:val="231F20"/>
          <w:w w:val="105"/>
          <w:sz w:val="34"/>
        </w:rPr>
        <w:t>ở</w:t>
      </w:r>
      <w:r>
        <w:rPr>
          <w:color w:val="231F20"/>
          <w:spacing w:val="-21"/>
          <w:w w:val="105"/>
          <w:sz w:val="34"/>
        </w:rPr>
        <w:t> </w:t>
      </w:r>
      <w:r>
        <w:rPr>
          <w:color w:val="231F20"/>
          <w:w w:val="105"/>
          <w:sz w:val="34"/>
        </w:rPr>
        <w:t>đây</w:t>
      </w:r>
      <w:r>
        <w:rPr>
          <w:color w:val="231F20"/>
          <w:spacing w:val="-21"/>
          <w:w w:val="105"/>
          <w:sz w:val="34"/>
        </w:rPr>
        <w:t> </w:t>
      </w:r>
      <w:r>
        <w:rPr>
          <w:color w:val="231F20"/>
          <w:w w:val="105"/>
          <w:sz w:val="34"/>
        </w:rPr>
        <w:t>là ai?</w:t>
      </w:r>
      <w:r>
        <w:rPr>
          <w:color w:val="231F20"/>
          <w:spacing w:val="-18"/>
          <w:w w:val="105"/>
          <w:sz w:val="34"/>
        </w:rPr>
        <w:t> </w:t>
      </w:r>
      <w:r>
        <w:rPr>
          <w:color w:val="231F20"/>
          <w:w w:val="105"/>
          <w:sz w:val="34"/>
        </w:rPr>
        <w:t>Là</w:t>
      </w:r>
      <w:r>
        <w:rPr>
          <w:color w:val="231F20"/>
          <w:spacing w:val="-18"/>
          <w:w w:val="105"/>
          <w:sz w:val="34"/>
        </w:rPr>
        <w:t> </w:t>
      </w:r>
      <w:r>
        <w:rPr>
          <w:color w:val="231F20"/>
          <w:w w:val="105"/>
          <w:sz w:val="34"/>
        </w:rPr>
        <w:t>chính</w:t>
      </w:r>
      <w:r>
        <w:rPr>
          <w:color w:val="231F20"/>
          <w:spacing w:val="-18"/>
          <w:w w:val="105"/>
          <w:sz w:val="34"/>
        </w:rPr>
        <w:t> </w:t>
      </w:r>
      <w:r>
        <w:rPr>
          <w:color w:val="231F20"/>
          <w:w w:val="105"/>
          <w:sz w:val="34"/>
        </w:rPr>
        <w:t>mình.</w:t>
      </w:r>
      <w:r>
        <w:rPr>
          <w:color w:val="231F20"/>
          <w:spacing w:val="-18"/>
          <w:w w:val="105"/>
          <w:sz w:val="34"/>
        </w:rPr>
        <w:t> </w:t>
      </w:r>
      <w:r>
        <w:rPr>
          <w:i/>
          <w:color w:val="231F20"/>
          <w:w w:val="105"/>
          <w:sz w:val="34"/>
        </w:rPr>
        <w:t>“Sở</w:t>
      </w:r>
      <w:r>
        <w:rPr>
          <w:i/>
          <w:color w:val="231F20"/>
          <w:spacing w:val="-18"/>
          <w:w w:val="105"/>
          <w:sz w:val="34"/>
        </w:rPr>
        <w:t> </w:t>
      </w:r>
      <w:r>
        <w:rPr>
          <w:i/>
          <w:color w:val="231F20"/>
          <w:w w:val="105"/>
          <w:sz w:val="34"/>
        </w:rPr>
        <w:t>tu</w:t>
      </w:r>
      <w:r>
        <w:rPr>
          <w:i/>
          <w:color w:val="231F20"/>
          <w:spacing w:val="-18"/>
          <w:w w:val="105"/>
          <w:sz w:val="34"/>
        </w:rPr>
        <w:t> </w:t>
      </w:r>
      <w:r>
        <w:rPr>
          <w:i/>
          <w:color w:val="231F20"/>
          <w:w w:val="105"/>
          <w:sz w:val="34"/>
        </w:rPr>
        <w:t>tức</w:t>
      </w:r>
      <w:r>
        <w:rPr>
          <w:i/>
          <w:color w:val="231F20"/>
          <w:spacing w:val="-18"/>
          <w:w w:val="105"/>
          <w:sz w:val="34"/>
        </w:rPr>
        <w:t> </w:t>
      </w:r>
      <w:r>
        <w:rPr>
          <w:i/>
          <w:color w:val="231F20"/>
          <w:w w:val="105"/>
          <w:sz w:val="34"/>
        </w:rPr>
        <w:t>là</w:t>
      </w:r>
      <w:r>
        <w:rPr>
          <w:i/>
          <w:color w:val="231F20"/>
          <w:spacing w:val="-18"/>
          <w:w w:val="105"/>
          <w:sz w:val="34"/>
        </w:rPr>
        <w:t> </w:t>
      </w:r>
      <w:r>
        <w:rPr>
          <w:i/>
          <w:color w:val="231F20"/>
          <w:w w:val="105"/>
          <w:sz w:val="34"/>
        </w:rPr>
        <w:t>Phật</w:t>
      </w:r>
      <w:r>
        <w:rPr>
          <w:i/>
          <w:color w:val="231F20"/>
          <w:spacing w:val="-18"/>
          <w:w w:val="105"/>
          <w:sz w:val="34"/>
        </w:rPr>
        <w:t> </w:t>
      </w:r>
      <w:r>
        <w:rPr>
          <w:i/>
          <w:color w:val="231F20"/>
          <w:w w:val="105"/>
          <w:sz w:val="34"/>
        </w:rPr>
        <w:t>của</w:t>
      </w:r>
      <w:r>
        <w:rPr>
          <w:i/>
          <w:color w:val="231F20"/>
          <w:spacing w:val="-18"/>
          <w:w w:val="105"/>
          <w:sz w:val="34"/>
        </w:rPr>
        <w:t> </w:t>
      </w:r>
      <w:r>
        <w:rPr>
          <w:i/>
          <w:color w:val="231F20"/>
          <w:w w:val="105"/>
          <w:sz w:val="34"/>
        </w:rPr>
        <w:t>tâm</w:t>
      </w:r>
      <w:r>
        <w:rPr>
          <w:i/>
          <w:color w:val="231F20"/>
          <w:spacing w:val="-18"/>
          <w:w w:val="105"/>
          <w:sz w:val="34"/>
        </w:rPr>
        <w:t> </w:t>
      </w:r>
      <w:r>
        <w:rPr>
          <w:i/>
          <w:color w:val="231F20"/>
          <w:w w:val="105"/>
          <w:sz w:val="34"/>
        </w:rPr>
        <w:t>ấy</w:t>
      </w:r>
      <w:r>
        <w:rPr>
          <w:i/>
          <w:color w:val="231F20"/>
          <w:spacing w:val="-18"/>
          <w:w w:val="105"/>
          <w:sz w:val="34"/>
        </w:rPr>
        <w:t> </w:t>
      </w:r>
      <w:r>
        <w:rPr>
          <w:i/>
          <w:color w:val="231F20"/>
          <w:w w:val="105"/>
          <w:sz w:val="34"/>
        </w:rPr>
        <w:t>làm</w:t>
      </w:r>
      <w:r>
        <w:rPr>
          <w:i/>
          <w:color w:val="231F20"/>
          <w:spacing w:val="-18"/>
          <w:w w:val="105"/>
          <w:sz w:val="34"/>
        </w:rPr>
        <w:t> </w:t>
      </w:r>
      <w:r>
        <w:rPr>
          <w:i/>
          <w:color w:val="231F20"/>
          <w:w w:val="105"/>
          <w:sz w:val="34"/>
        </w:rPr>
        <w:t>Phật”. “Phật của tâm ấy là Phật” </w:t>
      </w:r>
      <w:r>
        <w:rPr>
          <w:color w:val="231F20"/>
          <w:w w:val="105"/>
          <w:sz w:val="34"/>
        </w:rPr>
        <w:t>là tự tính Phật của chúng ta. Tự tính của ta vốn là Phật, như bây giờ đang mê, mê muội tự </w:t>
      </w:r>
      <w:r>
        <w:rPr>
          <w:color w:val="231F20"/>
          <w:spacing w:val="-2"/>
          <w:w w:val="105"/>
          <w:sz w:val="34"/>
        </w:rPr>
        <w:t>tính,</w:t>
      </w:r>
      <w:r>
        <w:rPr>
          <w:color w:val="231F20"/>
          <w:spacing w:val="-19"/>
          <w:w w:val="105"/>
          <w:sz w:val="34"/>
        </w:rPr>
        <w:t> </w:t>
      </w:r>
      <w:r>
        <w:rPr>
          <w:color w:val="231F20"/>
          <w:spacing w:val="-2"/>
          <w:w w:val="105"/>
          <w:sz w:val="34"/>
        </w:rPr>
        <w:t>cho</w:t>
      </w:r>
      <w:r>
        <w:rPr>
          <w:color w:val="231F20"/>
          <w:spacing w:val="-19"/>
          <w:w w:val="105"/>
          <w:sz w:val="34"/>
        </w:rPr>
        <w:t> </w:t>
      </w:r>
      <w:r>
        <w:rPr>
          <w:color w:val="231F20"/>
          <w:spacing w:val="-2"/>
          <w:w w:val="105"/>
          <w:sz w:val="34"/>
        </w:rPr>
        <w:t>nên</w:t>
      </w:r>
      <w:r>
        <w:rPr>
          <w:color w:val="231F20"/>
          <w:spacing w:val="-19"/>
          <w:w w:val="105"/>
          <w:sz w:val="34"/>
        </w:rPr>
        <w:t> </w:t>
      </w:r>
      <w:r>
        <w:rPr>
          <w:color w:val="231F20"/>
          <w:spacing w:val="-2"/>
          <w:w w:val="105"/>
          <w:sz w:val="34"/>
        </w:rPr>
        <w:t>phải</w:t>
      </w:r>
      <w:r>
        <w:rPr>
          <w:color w:val="231F20"/>
          <w:spacing w:val="-19"/>
          <w:w w:val="105"/>
          <w:sz w:val="34"/>
        </w:rPr>
        <w:t> </w:t>
      </w:r>
      <w:r>
        <w:rPr>
          <w:color w:val="231F20"/>
          <w:spacing w:val="-2"/>
          <w:w w:val="105"/>
          <w:sz w:val="34"/>
        </w:rPr>
        <w:t>“Sở</w:t>
      </w:r>
      <w:r>
        <w:rPr>
          <w:color w:val="231F20"/>
          <w:spacing w:val="-19"/>
          <w:w w:val="105"/>
          <w:sz w:val="34"/>
        </w:rPr>
        <w:t> </w:t>
      </w:r>
      <w:r>
        <w:rPr>
          <w:color w:val="231F20"/>
          <w:spacing w:val="-2"/>
          <w:w w:val="105"/>
          <w:sz w:val="34"/>
        </w:rPr>
        <w:t>tu</w:t>
      </w:r>
      <w:r>
        <w:rPr>
          <w:i/>
          <w:color w:val="231F20"/>
          <w:spacing w:val="-2"/>
          <w:w w:val="105"/>
          <w:sz w:val="34"/>
        </w:rPr>
        <w:t>”.</w:t>
      </w:r>
      <w:r>
        <w:rPr>
          <w:i/>
          <w:color w:val="231F20"/>
          <w:spacing w:val="-19"/>
          <w:w w:val="105"/>
          <w:sz w:val="34"/>
        </w:rPr>
        <w:t> </w:t>
      </w:r>
      <w:r>
        <w:rPr>
          <w:i/>
          <w:color w:val="231F20"/>
          <w:spacing w:val="-2"/>
          <w:w w:val="105"/>
          <w:sz w:val="34"/>
        </w:rPr>
        <w:t>“Sở</w:t>
      </w:r>
      <w:r>
        <w:rPr>
          <w:i/>
          <w:color w:val="231F20"/>
          <w:spacing w:val="-19"/>
          <w:w w:val="105"/>
          <w:sz w:val="34"/>
        </w:rPr>
        <w:t> </w:t>
      </w:r>
      <w:r>
        <w:rPr>
          <w:i/>
          <w:color w:val="231F20"/>
          <w:spacing w:val="-2"/>
          <w:w w:val="105"/>
          <w:sz w:val="34"/>
        </w:rPr>
        <w:t>tu</w:t>
      </w:r>
      <w:r>
        <w:rPr>
          <w:i/>
          <w:color w:val="231F20"/>
          <w:spacing w:val="-19"/>
          <w:w w:val="105"/>
          <w:sz w:val="34"/>
        </w:rPr>
        <w:t> </w:t>
      </w:r>
      <w:r>
        <w:rPr>
          <w:i/>
          <w:color w:val="231F20"/>
          <w:spacing w:val="-2"/>
          <w:w w:val="105"/>
          <w:sz w:val="34"/>
        </w:rPr>
        <w:t>tức</w:t>
      </w:r>
      <w:r>
        <w:rPr>
          <w:i/>
          <w:color w:val="231F20"/>
          <w:spacing w:val="-19"/>
          <w:w w:val="105"/>
          <w:sz w:val="34"/>
        </w:rPr>
        <w:t> </w:t>
      </w:r>
      <w:r>
        <w:rPr>
          <w:i/>
          <w:color w:val="231F20"/>
          <w:spacing w:val="-2"/>
          <w:w w:val="105"/>
          <w:sz w:val="34"/>
        </w:rPr>
        <w:t>là</w:t>
      </w:r>
      <w:r>
        <w:rPr>
          <w:i/>
          <w:color w:val="231F20"/>
          <w:spacing w:val="-19"/>
          <w:w w:val="105"/>
          <w:sz w:val="34"/>
        </w:rPr>
        <w:t> </w:t>
      </w:r>
      <w:r>
        <w:rPr>
          <w:i/>
          <w:color w:val="231F20"/>
          <w:spacing w:val="-2"/>
          <w:w w:val="105"/>
          <w:sz w:val="34"/>
        </w:rPr>
        <w:t>Phật</w:t>
      </w:r>
      <w:r>
        <w:rPr>
          <w:i/>
          <w:color w:val="231F20"/>
          <w:spacing w:val="-19"/>
          <w:w w:val="105"/>
          <w:sz w:val="34"/>
        </w:rPr>
        <w:t> </w:t>
      </w:r>
      <w:r>
        <w:rPr>
          <w:i/>
          <w:color w:val="231F20"/>
          <w:spacing w:val="-2"/>
          <w:w w:val="105"/>
          <w:sz w:val="34"/>
        </w:rPr>
        <w:t>của</w:t>
      </w:r>
      <w:r>
        <w:rPr>
          <w:i/>
          <w:color w:val="231F20"/>
          <w:spacing w:val="-19"/>
          <w:w w:val="105"/>
          <w:sz w:val="34"/>
        </w:rPr>
        <w:t> </w:t>
      </w:r>
      <w:r>
        <w:rPr>
          <w:i/>
          <w:color w:val="231F20"/>
          <w:spacing w:val="-2"/>
          <w:w w:val="105"/>
          <w:sz w:val="34"/>
        </w:rPr>
        <w:t>tâm</w:t>
      </w:r>
      <w:r>
        <w:rPr>
          <w:i/>
          <w:color w:val="231F20"/>
          <w:spacing w:val="-19"/>
          <w:w w:val="105"/>
          <w:sz w:val="34"/>
        </w:rPr>
        <w:t> </w:t>
      </w:r>
      <w:r>
        <w:rPr>
          <w:i/>
          <w:color w:val="231F20"/>
          <w:spacing w:val="-2"/>
          <w:w w:val="105"/>
          <w:sz w:val="34"/>
        </w:rPr>
        <w:t>ấy</w:t>
      </w:r>
      <w:r>
        <w:rPr>
          <w:i/>
          <w:color w:val="231F20"/>
          <w:spacing w:val="-19"/>
          <w:w w:val="105"/>
          <w:sz w:val="34"/>
        </w:rPr>
        <w:t> </w:t>
      </w:r>
      <w:r>
        <w:rPr>
          <w:i/>
          <w:color w:val="231F20"/>
          <w:spacing w:val="-2"/>
          <w:w w:val="105"/>
          <w:sz w:val="34"/>
        </w:rPr>
        <w:t>làm </w:t>
      </w:r>
      <w:r>
        <w:rPr>
          <w:i/>
          <w:color w:val="231F20"/>
          <w:sz w:val="34"/>
        </w:rPr>
        <w:t>Phật”. </w:t>
      </w:r>
      <w:r>
        <w:rPr>
          <w:color w:val="231F20"/>
          <w:sz w:val="34"/>
        </w:rPr>
        <w:t>Hôm nay, điều quan trọng nhất đối với chúng ta là làm </w:t>
      </w:r>
      <w:r>
        <w:rPr>
          <w:color w:val="231F20"/>
          <w:w w:val="105"/>
          <w:sz w:val="34"/>
        </w:rPr>
        <w:t>Phật. Ta vốn là Phật, hiện tại lại muốn làm Phật.</w:t>
      </w:r>
    </w:p>
    <w:p>
      <w:pPr>
        <w:pStyle w:val="BodyText"/>
        <w:spacing w:line="309" w:lineRule="auto" w:before="155"/>
        <w:ind w:left="103" w:right="403" w:firstLine="453"/>
      </w:pPr>
      <w:r>
        <w:rPr>
          <w:color w:val="231F20"/>
        </w:rPr>
        <w:t>Quý vị nghĩ xem, chúng ta có thể làm Phật chăng? Có thể. </w:t>
      </w:r>
      <w:r>
        <w:rPr>
          <w:color w:val="231F20"/>
          <w:w w:val="105"/>
        </w:rPr>
        <w:t>Vì sao? Chúng ta vốn là Phật. Tại sao chúng ta không thể làm Phật? Thánh, phàm đều ở trong một niệm. Một niệm giác tức là Phật. Tôi hôm nay dựa vào cái gì để giác? Nhờ vào kinh </w:t>
      </w:r>
      <w:r>
        <w:rPr>
          <w:i/>
          <w:color w:val="231F20"/>
          <w:w w:val="105"/>
        </w:rPr>
        <w:t>Đại thừa Vô Lượng Thọ. </w:t>
      </w:r>
      <w:r>
        <w:rPr>
          <w:color w:val="231F20"/>
          <w:w w:val="105"/>
        </w:rPr>
        <w:t>Chỉ cần chúng ta không bỏ rơi kinh </w:t>
      </w:r>
      <w:r>
        <w:rPr>
          <w:i/>
          <w:color w:val="231F20"/>
          <w:w w:val="105"/>
        </w:rPr>
        <w:t>Đại thừa Vô Lượng Thọ, </w:t>
      </w:r>
      <w:r>
        <w:rPr>
          <w:color w:val="231F20"/>
          <w:w w:val="105"/>
        </w:rPr>
        <w:t>thì kinh này sẽ giúp ta giác. Chúng ta hằng ngày đều học tập, chính là giúp chúng ta giác ngộ. Không cần phiền phức tìm khác; bộ kinh này</w:t>
      </w:r>
      <w:r>
        <w:rPr>
          <w:color w:val="231F20"/>
          <w:spacing w:val="40"/>
          <w:w w:val="105"/>
        </w:rPr>
        <w:t> </w:t>
      </w:r>
      <w:r>
        <w:rPr>
          <w:color w:val="231F20"/>
          <w:w w:val="105"/>
        </w:rPr>
        <w:t>là được. Nhưng thật sự muốn thành tựu, thì nền tảng phải vững</w:t>
      </w:r>
      <w:r>
        <w:rPr>
          <w:color w:val="231F20"/>
          <w:spacing w:val="-22"/>
          <w:w w:val="105"/>
        </w:rPr>
        <w:t> </w:t>
      </w:r>
      <w:r>
        <w:rPr>
          <w:color w:val="231F20"/>
          <w:w w:val="105"/>
        </w:rPr>
        <w:t>vàng,</w:t>
      </w:r>
      <w:r>
        <w:rPr>
          <w:color w:val="231F20"/>
          <w:spacing w:val="-23"/>
          <w:w w:val="105"/>
        </w:rPr>
        <w:t> </w:t>
      </w:r>
      <w:r>
        <w:rPr>
          <w:color w:val="231F20"/>
          <w:w w:val="105"/>
        </w:rPr>
        <w:t>như</w:t>
      </w:r>
      <w:r>
        <w:rPr>
          <w:color w:val="231F20"/>
          <w:spacing w:val="-22"/>
          <w:w w:val="105"/>
        </w:rPr>
        <w:t> </w:t>
      </w:r>
      <w:r>
        <w:rPr>
          <w:color w:val="231F20"/>
          <w:w w:val="105"/>
        </w:rPr>
        <w:t>cổ</w:t>
      </w:r>
      <w:r>
        <w:rPr>
          <w:color w:val="231F20"/>
          <w:spacing w:val="-21"/>
          <w:w w:val="105"/>
        </w:rPr>
        <w:t> </w:t>
      </w:r>
      <w:r>
        <w:rPr>
          <w:color w:val="231F20"/>
          <w:w w:val="105"/>
        </w:rPr>
        <w:t>nhân</w:t>
      </w:r>
      <w:r>
        <w:rPr>
          <w:color w:val="231F20"/>
          <w:spacing w:val="-23"/>
          <w:w w:val="105"/>
        </w:rPr>
        <w:t> </w:t>
      </w:r>
      <w:r>
        <w:rPr>
          <w:color w:val="231F20"/>
          <w:w w:val="105"/>
        </w:rPr>
        <w:t>vậy.</w:t>
      </w:r>
      <w:r>
        <w:rPr>
          <w:color w:val="231F20"/>
          <w:spacing w:val="-22"/>
          <w:w w:val="105"/>
        </w:rPr>
        <w:t> </w:t>
      </w:r>
      <w:r>
        <w:rPr>
          <w:color w:val="231F20"/>
          <w:w w:val="105"/>
        </w:rPr>
        <w:t>Khó</w:t>
      </w:r>
      <w:r>
        <w:rPr>
          <w:color w:val="231F20"/>
          <w:spacing w:val="-22"/>
          <w:w w:val="105"/>
        </w:rPr>
        <w:t> </w:t>
      </w:r>
      <w:r>
        <w:rPr>
          <w:color w:val="231F20"/>
          <w:w w:val="105"/>
        </w:rPr>
        <w:t>được!</w:t>
      </w:r>
      <w:r>
        <w:rPr>
          <w:color w:val="231F20"/>
          <w:spacing w:val="-22"/>
          <w:w w:val="105"/>
        </w:rPr>
        <w:t> </w:t>
      </w:r>
      <w:r>
        <w:rPr>
          <w:color w:val="231F20"/>
          <w:w w:val="105"/>
        </w:rPr>
        <w:t>Từ</w:t>
      </w:r>
      <w:r>
        <w:rPr>
          <w:color w:val="231F20"/>
          <w:spacing w:val="-21"/>
          <w:w w:val="105"/>
        </w:rPr>
        <w:t> </w:t>
      </w:r>
      <w:r>
        <w:rPr>
          <w:color w:val="231F20"/>
          <w:w w:val="105"/>
        </w:rPr>
        <w:t>nhỏ</w:t>
      </w:r>
      <w:r>
        <w:rPr>
          <w:color w:val="231F20"/>
          <w:spacing w:val="-23"/>
          <w:w w:val="105"/>
        </w:rPr>
        <w:t> </w:t>
      </w:r>
      <w:r>
        <w:rPr>
          <w:color w:val="231F20"/>
          <w:w w:val="105"/>
        </w:rPr>
        <w:t>đã</w:t>
      </w:r>
      <w:r>
        <w:rPr>
          <w:color w:val="231F20"/>
          <w:spacing w:val="-21"/>
          <w:w w:val="105"/>
        </w:rPr>
        <w:t> </w:t>
      </w:r>
      <w:r>
        <w:rPr>
          <w:color w:val="231F20"/>
          <w:w w:val="105"/>
        </w:rPr>
        <w:t>phải</w:t>
      </w:r>
      <w:r>
        <w:rPr>
          <w:color w:val="231F20"/>
          <w:spacing w:val="-22"/>
          <w:w w:val="105"/>
        </w:rPr>
        <w:t> </w:t>
      </w:r>
      <w:r>
        <w:rPr>
          <w:color w:val="231F20"/>
          <w:w w:val="105"/>
        </w:rPr>
        <w:t>nắm vững căn cơ này. Đời này của chúng ta, và ở trên mấy đời đều sơ suất việc này.</w:t>
      </w:r>
    </w:p>
    <w:p>
      <w:pPr>
        <w:spacing w:line="309" w:lineRule="auto" w:before="164"/>
        <w:ind w:left="103" w:right="401" w:firstLine="453"/>
        <w:jc w:val="both"/>
        <w:rPr>
          <w:sz w:val="34"/>
        </w:rPr>
      </w:pPr>
      <w:r>
        <w:rPr>
          <w:color w:val="231F20"/>
          <w:sz w:val="34"/>
        </w:rPr>
        <w:t>Chúng ta nhất định phải đem </w:t>
      </w:r>
      <w:r>
        <w:rPr>
          <w:i/>
          <w:color w:val="231F20"/>
          <w:sz w:val="34"/>
        </w:rPr>
        <w:t>Đệ Tử Quy, Cảm Ứng Thiên, </w:t>
      </w:r>
      <w:r>
        <w:rPr>
          <w:i/>
          <w:color w:val="231F20"/>
          <w:w w:val="105"/>
          <w:sz w:val="34"/>
        </w:rPr>
        <w:t>Thập Thiện Nghiệp. Thập Thiện Nghiệp </w:t>
      </w:r>
      <w:r>
        <w:rPr>
          <w:color w:val="231F20"/>
          <w:w w:val="105"/>
          <w:sz w:val="34"/>
        </w:rPr>
        <w:t>có thể dùng trích bản</w:t>
      </w:r>
      <w:r>
        <w:rPr>
          <w:color w:val="231F20"/>
          <w:spacing w:val="-6"/>
          <w:w w:val="105"/>
          <w:sz w:val="34"/>
        </w:rPr>
        <w:t> </w:t>
      </w:r>
      <w:r>
        <w:rPr>
          <w:color w:val="231F20"/>
          <w:w w:val="105"/>
          <w:sz w:val="34"/>
        </w:rPr>
        <w:t>in</w:t>
      </w:r>
      <w:r>
        <w:rPr>
          <w:color w:val="231F20"/>
          <w:spacing w:val="-6"/>
          <w:w w:val="105"/>
          <w:sz w:val="34"/>
        </w:rPr>
        <w:t> </w:t>
      </w:r>
      <w:r>
        <w:rPr>
          <w:color w:val="231F20"/>
          <w:w w:val="105"/>
          <w:sz w:val="34"/>
        </w:rPr>
        <w:t>giản</w:t>
      </w:r>
      <w:r>
        <w:rPr>
          <w:color w:val="231F20"/>
          <w:spacing w:val="-7"/>
          <w:w w:val="105"/>
          <w:sz w:val="34"/>
        </w:rPr>
        <w:t> </w:t>
      </w:r>
      <w:r>
        <w:rPr>
          <w:color w:val="231F20"/>
          <w:w w:val="105"/>
          <w:sz w:val="34"/>
        </w:rPr>
        <w:t>lược</w:t>
      </w:r>
      <w:r>
        <w:rPr>
          <w:color w:val="231F20"/>
          <w:spacing w:val="-7"/>
          <w:w w:val="105"/>
          <w:sz w:val="34"/>
        </w:rPr>
        <w:t> </w:t>
      </w:r>
      <w:r>
        <w:rPr>
          <w:color w:val="231F20"/>
          <w:w w:val="105"/>
          <w:sz w:val="34"/>
        </w:rPr>
        <w:t>của</w:t>
      </w:r>
      <w:r>
        <w:rPr>
          <w:color w:val="231F20"/>
          <w:spacing w:val="-6"/>
          <w:w w:val="105"/>
          <w:sz w:val="34"/>
        </w:rPr>
        <w:t> </w:t>
      </w:r>
      <w:r>
        <w:rPr>
          <w:color w:val="231F20"/>
          <w:w w:val="105"/>
          <w:sz w:val="34"/>
        </w:rPr>
        <w:t>tôi,</w:t>
      </w:r>
      <w:r>
        <w:rPr>
          <w:color w:val="231F20"/>
          <w:spacing w:val="-6"/>
          <w:w w:val="105"/>
          <w:sz w:val="34"/>
        </w:rPr>
        <w:t> </w:t>
      </w:r>
      <w:r>
        <w:rPr>
          <w:color w:val="231F20"/>
          <w:w w:val="105"/>
          <w:sz w:val="34"/>
        </w:rPr>
        <w:t>vô</w:t>
      </w:r>
      <w:r>
        <w:rPr>
          <w:color w:val="231F20"/>
          <w:spacing w:val="-6"/>
          <w:w w:val="105"/>
          <w:sz w:val="34"/>
        </w:rPr>
        <w:t> </w:t>
      </w:r>
      <w:r>
        <w:rPr>
          <w:color w:val="231F20"/>
          <w:w w:val="105"/>
          <w:sz w:val="34"/>
        </w:rPr>
        <w:t>cùng</w:t>
      </w:r>
      <w:r>
        <w:rPr>
          <w:color w:val="231F20"/>
          <w:spacing w:val="-6"/>
          <w:w w:val="105"/>
          <w:sz w:val="34"/>
        </w:rPr>
        <w:t> </w:t>
      </w:r>
      <w:r>
        <w:rPr>
          <w:color w:val="231F20"/>
          <w:w w:val="105"/>
          <w:sz w:val="34"/>
        </w:rPr>
        <w:t>đơn</w:t>
      </w:r>
      <w:r>
        <w:rPr>
          <w:color w:val="231F20"/>
          <w:spacing w:val="-6"/>
          <w:w w:val="105"/>
          <w:sz w:val="34"/>
        </w:rPr>
        <w:t> </w:t>
      </w:r>
      <w:r>
        <w:rPr>
          <w:color w:val="231F20"/>
          <w:w w:val="105"/>
          <w:sz w:val="34"/>
        </w:rPr>
        <w:t>giản.</w:t>
      </w:r>
      <w:r>
        <w:rPr>
          <w:color w:val="231F20"/>
          <w:spacing w:val="-6"/>
          <w:w w:val="105"/>
          <w:sz w:val="34"/>
        </w:rPr>
        <w:t> </w:t>
      </w:r>
      <w:r>
        <w:rPr>
          <w:color w:val="231F20"/>
          <w:w w:val="105"/>
          <w:sz w:val="34"/>
        </w:rPr>
        <w:t>Trích</w:t>
      </w:r>
      <w:r>
        <w:rPr>
          <w:color w:val="231F20"/>
          <w:spacing w:val="-7"/>
          <w:w w:val="105"/>
          <w:sz w:val="34"/>
        </w:rPr>
        <w:t> </w:t>
      </w:r>
      <w:r>
        <w:rPr>
          <w:color w:val="231F20"/>
          <w:w w:val="105"/>
          <w:sz w:val="34"/>
        </w:rPr>
        <w:t>của</w:t>
      </w:r>
      <w:r>
        <w:rPr>
          <w:color w:val="231F20"/>
          <w:spacing w:val="-6"/>
          <w:w w:val="105"/>
          <w:sz w:val="34"/>
        </w:rPr>
        <w:t> </w:t>
      </w:r>
      <w:r>
        <w:rPr>
          <w:color w:val="231F20"/>
          <w:w w:val="105"/>
          <w:sz w:val="34"/>
        </w:rPr>
        <w:t>tôi</w:t>
      </w:r>
      <w:r>
        <w:rPr>
          <w:color w:val="231F20"/>
          <w:spacing w:val="-7"/>
          <w:w w:val="105"/>
          <w:sz w:val="34"/>
        </w:rPr>
        <w:t> </w:t>
      </w:r>
      <w:r>
        <w:rPr>
          <w:color w:val="231F20"/>
          <w:w w:val="105"/>
          <w:sz w:val="34"/>
        </w:rPr>
        <w:t>chỉ có khoảng hơn 600 từ. Khi in ra, tôi thấy chỉ vừa một trang </w:t>
      </w:r>
      <w:r>
        <w:rPr>
          <w:color w:val="231F20"/>
          <w:spacing w:val="-4"/>
          <w:w w:val="105"/>
          <w:sz w:val="34"/>
        </w:rPr>
        <w:t>giấy,</w:t>
      </w:r>
      <w:r>
        <w:rPr>
          <w:color w:val="231F20"/>
          <w:spacing w:val="-19"/>
          <w:w w:val="105"/>
          <w:sz w:val="34"/>
        </w:rPr>
        <w:t> </w:t>
      </w:r>
      <w:r>
        <w:rPr>
          <w:color w:val="231F20"/>
          <w:spacing w:val="-4"/>
          <w:w w:val="105"/>
          <w:sz w:val="34"/>
        </w:rPr>
        <w:t>là</w:t>
      </w:r>
      <w:r>
        <w:rPr>
          <w:color w:val="231F20"/>
          <w:spacing w:val="-18"/>
          <w:w w:val="105"/>
          <w:sz w:val="34"/>
        </w:rPr>
        <w:t> </w:t>
      </w:r>
      <w:r>
        <w:rPr>
          <w:color w:val="231F20"/>
          <w:spacing w:val="-4"/>
          <w:w w:val="105"/>
          <w:sz w:val="34"/>
        </w:rPr>
        <w:t>“</w:t>
      </w:r>
      <w:r>
        <w:rPr>
          <w:i/>
          <w:color w:val="231F20"/>
          <w:spacing w:val="-4"/>
          <w:w w:val="105"/>
          <w:sz w:val="34"/>
        </w:rPr>
        <w:t>Thập</w:t>
      </w:r>
      <w:r>
        <w:rPr>
          <w:i/>
          <w:color w:val="231F20"/>
          <w:spacing w:val="-18"/>
          <w:w w:val="105"/>
          <w:sz w:val="34"/>
        </w:rPr>
        <w:t> </w:t>
      </w:r>
      <w:r>
        <w:rPr>
          <w:i/>
          <w:color w:val="231F20"/>
          <w:spacing w:val="-4"/>
          <w:w w:val="105"/>
          <w:sz w:val="34"/>
        </w:rPr>
        <w:t>Thiện</w:t>
      </w:r>
      <w:r>
        <w:rPr>
          <w:i/>
          <w:color w:val="231F20"/>
          <w:spacing w:val="-19"/>
          <w:w w:val="105"/>
          <w:sz w:val="34"/>
        </w:rPr>
        <w:t> </w:t>
      </w:r>
      <w:r>
        <w:rPr>
          <w:i/>
          <w:color w:val="231F20"/>
          <w:spacing w:val="-4"/>
          <w:w w:val="105"/>
          <w:sz w:val="34"/>
        </w:rPr>
        <w:t>Nghiệp</w:t>
      </w:r>
      <w:r>
        <w:rPr>
          <w:i/>
          <w:color w:val="231F20"/>
          <w:spacing w:val="-18"/>
          <w:w w:val="105"/>
          <w:sz w:val="34"/>
        </w:rPr>
        <w:t> </w:t>
      </w:r>
      <w:r>
        <w:rPr>
          <w:i/>
          <w:color w:val="231F20"/>
          <w:spacing w:val="-4"/>
          <w:w w:val="105"/>
          <w:sz w:val="34"/>
        </w:rPr>
        <w:t>Đạo</w:t>
      </w:r>
      <w:r>
        <w:rPr>
          <w:i/>
          <w:color w:val="231F20"/>
          <w:spacing w:val="-18"/>
          <w:w w:val="105"/>
          <w:sz w:val="34"/>
        </w:rPr>
        <w:t> </w:t>
      </w:r>
      <w:r>
        <w:rPr>
          <w:i/>
          <w:color w:val="231F20"/>
          <w:spacing w:val="-4"/>
          <w:w w:val="105"/>
          <w:sz w:val="34"/>
        </w:rPr>
        <w:t>Kinh</w:t>
      </w:r>
      <w:r>
        <w:rPr>
          <w:i/>
          <w:color w:val="231F20"/>
          <w:spacing w:val="-19"/>
          <w:w w:val="105"/>
          <w:sz w:val="34"/>
        </w:rPr>
        <w:t> </w:t>
      </w:r>
      <w:r>
        <w:rPr>
          <w:i/>
          <w:color w:val="231F20"/>
          <w:spacing w:val="-4"/>
          <w:w w:val="105"/>
          <w:sz w:val="34"/>
        </w:rPr>
        <w:t>Tiết</w:t>
      </w:r>
      <w:r>
        <w:rPr>
          <w:i/>
          <w:color w:val="231F20"/>
          <w:spacing w:val="-18"/>
          <w:w w:val="105"/>
          <w:sz w:val="34"/>
        </w:rPr>
        <w:t> </w:t>
      </w:r>
      <w:r>
        <w:rPr>
          <w:i/>
          <w:color w:val="231F20"/>
          <w:spacing w:val="-4"/>
          <w:w w:val="105"/>
          <w:sz w:val="34"/>
        </w:rPr>
        <w:t>Bản</w:t>
      </w:r>
      <w:r>
        <w:rPr>
          <w:color w:val="231F20"/>
          <w:spacing w:val="-4"/>
          <w:w w:val="105"/>
          <w:sz w:val="34"/>
        </w:rPr>
        <w:t>”.</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spacing w:val="-2"/>
          <w:w w:val="105"/>
        </w:rPr>
        <w:t>Trước</w:t>
      </w:r>
      <w:r>
        <w:rPr>
          <w:color w:val="231F20"/>
          <w:spacing w:val="-21"/>
          <w:w w:val="105"/>
        </w:rPr>
        <w:t> </w:t>
      </w:r>
      <w:r>
        <w:rPr>
          <w:color w:val="231F20"/>
          <w:spacing w:val="-2"/>
          <w:w w:val="105"/>
        </w:rPr>
        <w:t>đây,</w:t>
      </w:r>
      <w:r>
        <w:rPr>
          <w:color w:val="231F20"/>
          <w:spacing w:val="-20"/>
          <w:w w:val="105"/>
        </w:rPr>
        <w:t> </w:t>
      </w:r>
      <w:r>
        <w:rPr>
          <w:color w:val="231F20"/>
          <w:spacing w:val="-2"/>
          <w:w w:val="105"/>
        </w:rPr>
        <w:t>Ngẫu</w:t>
      </w:r>
      <w:r>
        <w:rPr>
          <w:color w:val="231F20"/>
          <w:spacing w:val="-20"/>
          <w:w w:val="105"/>
        </w:rPr>
        <w:t> </w:t>
      </w:r>
      <w:r>
        <w:rPr>
          <w:color w:val="231F20"/>
          <w:spacing w:val="-2"/>
          <w:w w:val="105"/>
        </w:rPr>
        <w:t>Ích</w:t>
      </w:r>
      <w:r>
        <w:rPr>
          <w:color w:val="231F20"/>
          <w:spacing w:val="-21"/>
          <w:w w:val="105"/>
        </w:rPr>
        <w:t> </w:t>
      </w:r>
      <w:r>
        <w:rPr>
          <w:color w:val="231F20"/>
          <w:spacing w:val="-2"/>
          <w:w w:val="105"/>
        </w:rPr>
        <w:t>Đại</w:t>
      </w:r>
      <w:r>
        <w:rPr>
          <w:color w:val="231F20"/>
          <w:spacing w:val="-20"/>
          <w:w w:val="105"/>
        </w:rPr>
        <w:t> </w:t>
      </w:r>
      <w:r>
        <w:rPr>
          <w:color w:val="231F20"/>
          <w:spacing w:val="-2"/>
          <w:w w:val="105"/>
        </w:rPr>
        <w:t>sư</w:t>
      </w:r>
      <w:r>
        <w:rPr>
          <w:color w:val="231F20"/>
          <w:spacing w:val="-20"/>
          <w:w w:val="105"/>
        </w:rPr>
        <w:t> </w:t>
      </w:r>
      <w:r>
        <w:rPr>
          <w:color w:val="231F20"/>
          <w:spacing w:val="-2"/>
          <w:w w:val="105"/>
        </w:rPr>
        <w:t>cũng</w:t>
      </w:r>
      <w:r>
        <w:rPr>
          <w:color w:val="231F20"/>
          <w:spacing w:val="-21"/>
          <w:w w:val="105"/>
        </w:rPr>
        <w:t> </w:t>
      </w:r>
      <w:r>
        <w:rPr>
          <w:color w:val="231F20"/>
          <w:spacing w:val="-2"/>
          <w:w w:val="105"/>
        </w:rPr>
        <w:t>có</w:t>
      </w:r>
      <w:r>
        <w:rPr>
          <w:color w:val="231F20"/>
          <w:spacing w:val="-20"/>
          <w:w w:val="105"/>
        </w:rPr>
        <w:t> </w:t>
      </w:r>
      <w:r>
        <w:rPr>
          <w:color w:val="231F20"/>
          <w:spacing w:val="-2"/>
          <w:w w:val="105"/>
        </w:rPr>
        <w:t>một</w:t>
      </w:r>
      <w:r>
        <w:rPr>
          <w:color w:val="231F20"/>
          <w:spacing w:val="-20"/>
          <w:w w:val="105"/>
        </w:rPr>
        <w:t> </w:t>
      </w:r>
      <w:r>
        <w:rPr>
          <w:color w:val="231F20"/>
          <w:spacing w:val="-2"/>
          <w:w w:val="105"/>
        </w:rPr>
        <w:t>bản</w:t>
      </w:r>
      <w:r>
        <w:rPr>
          <w:color w:val="231F20"/>
          <w:spacing w:val="-21"/>
          <w:w w:val="105"/>
        </w:rPr>
        <w:t> </w:t>
      </w:r>
      <w:r>
        <w:rPr>
          <w:color w:val="231F20"/>
          <w:spacing w:val="-2"/>
          <w:w w:val="105"/>
        </w:rPr>
        <w:t>in</w:t>
      </w:r>
      <w:r>
        <w:rPr>
          <w:color w:val="231F20"/>
          <w:spacing w:val="-20"/>
          <w:w w:val="105"/>
        </w:rPr>
        <w:t> </w:t>
      </w:r>
      <w:r>
        <w:rPr>
          <w:color w:val="231F20"/>
          <w:spacing w:val="-2"/>
          <w:w w:val="105"/>
        </w:rPr>
        <w:t>giản</w:t>
      </w:r>
      <w:r>
        <w:rPr>
          <w:color w:val="231F20"/>
          <w:spacing w:val="-20"/>
          <w:w w:val="105"/>
        </w:rPr>
        <w:t> </w:t>
      </w:r>
      <w:r>
        <w:rPr>
          <w:color w:val="231F20"/>
          <w:spacing w:val="-2"/>
          <w:w w:val="105"/>
        </w:rPr>
        <w:t>lược, </w:t>
      </w:r>
      <w:r>
        <w:rPr>
          <w:color w:val="231F20"/>
          <w:w w:val="105"/>
        </w:rPr>
        <w:t>thích hợp dùng trong thời đại đó. Còn bản in giản lược của tôi, thích hợp dùng trong xã hội bây giờ, nên chúng ta chỉ cần có nền tảng của </w:t>
      </w:r>
      <w:r>
        <w:rPr>
          <w:i/>
          <w:color w:val="231F20"/>
          <w:w w:val="105"/>
        </w:rPr>
        <w:t>Đệ Tử Quy </w:t>
      </w:r>
      <w:r>
        <w:rPr>
          <w:color w:val="231F20"/>
          <w:w w:val="105"/>
        </w:rPr>
        <w:t>và Cảm </w:t>
      </w:r>
      <w:r>
        <w:rPr>
          <w:i/>
          <w:color w:val="231F20"/>
          <w:w w:val="105"/>
        </w:rPr>
        <w:t>Ứng Thiên</w:t>
      </w:r>
      <w:r>
        <w:rPr>
          <w:color w:val="231F20"/>
          <w:w w:val="105"/>
        </w:rPr>
        <w:t>. Trong </w:t>
      </w:r>
      <w:r>
        <w:rPr>
          <w:i/>
          <w:color w:val="231F20"/>
          <w:w w:val="105"/>
        </w:rPr>
        <w:t>Cảm Ứng </w:t>
      </w:r>
      <w:r>
        <w:rPr>
          <w:color w:val="231F20"/>
          <w:w w:val="105"/>
        </w:rPr>
        <w:t>nói về quả báo thiện ác, hết thảy nói 195 sự việc. Trong </w:t>
      </w:r>
      <w:r>
        <w:rPr>
          <w:i/>
          <w:color w:val="231F20"/>
          <w:w w:val="105"/>
        </w:rPr>
        <w:t>Đệ Tử Quy </w:t>
      </w:r>
      <w:r>
        <w:rPr>
          <w:color w:val="231F20"/>
          <w:w w:val="105"/>
        </w:rPr>
        <w:t>có 113 sự việc. Trước tiên là học thuộc nó, sau đó thường thường kiểm điểm khởi tâm động niệm, ngôn</w:t>
      </w:r>
      <w:r>
        <w:rPr>
          <w:color w:val="231F20"/>
          <w:spacing w:val="-7"/>
          <w:w w:val="105"/>
        </w:rPr>
        <w:t> </w:t>
      </w:r>
      <w:r>
        <w:rPr>
          <w:color w:val="231F20"/>
          <w:w w:val="105"/>
        </w:rPr>
        <w:t>ngữ</w:t>
      </w:r>
      <w:r>
        <w:rPr>
          <w:color w:val="231F20"/>
          <w:spacing w:val="-7"/>
          <w:w w:val="105"/>
        </w:rPr>
        <w:t> </w:t>
      </w:r>
      <w:r>
        <w:rPr>
          <w:color w:val="231F20"/>
          <w:w w:val="105"/>
        </w:rPr>
        <w:t>tạo</w:t>
      </w:r>
      <w:r>
        <w:rPr>
          <w:color w:val="231F20"/>
          <w:spacing w:val="-7"/>
          <w:w w:val="105"/>
        </w:rPr>
        <w:t> </w:t>
      </w:r>
      <w:r>
        <w:rPr>
          <w:color w:val="231F20"/>
          <w:w w:val="105"/>
        </w:rPr>
        <w:t>tác</w:t>
      </w:r>
      <w:r>
        <w:rPr>
          <w:color w:val="231F20"/>
          <w:spacing w:val="-7"/>
          <w:w w:val="105"/>
        </w:rPr>
        <w:t> </w:t>
      </w:r>
      <w:r>
        <w:rPr>
          <w:color w:val="231F20"/>
          <w:w w:val="105"/>
        </w:rPr>
        <w:t>của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Đoạn</w:t>
      </w:r>
      <w:r>
        <w:rPr>
          <w:color w:val="231F20"/>
          <w:spacing w:val="-6"/>
          <w:w w:val="105"/>
        </w:rPr>
        <w:t> </w:t>
      </w:r>
      <w:r>
        <w:rPr>
          <w:color w:val="231F20"/>
          <w:w w:val="105"/>
        </w:rPr>
        <w:t>hết</w:t>
      </w:r>
      <w:r>
        <w:rPr>
          <w:color w:val="231F20"/>
          <w:spacing w:val="-6"/>
          <w:w w:val="105"/>
        </w:rPr>
        <w:t> </w:t>
      </w:r>
      <w:r>
        <w:rPr>
          <w:color w:val="231F20"/>
          <w:w w:val="105"/>
        </w:rPr>
        <w:t>thảy</w:t>
      </w:r>
      <w:r>
        <w:rPr>
          <w:color w:val="231F20"/>
          <w:spacing w:val="-7"/>
          <w:w w:val="105"/>
        </w:rPr>
        <w:t> </w:t>
      </w:r>
      <w:r>
        <w:rPr>
          <w:color w:val="231F20"/>
          <w:w w:val="105"/>
        </w:rPr>
        <w:t>ác,</w:t>
      </w:r>
      <w:r>
        <w:rPr>
          <w:color w:val="231F20"/>
          <w:spacing w:val="-7"/>
          <w:w w:val="105"/>
        </w:rPr>
        <w:t> </w:t>
      </w:r>
      <w:r>
        <w:rPr>
          <w:color w:val="231F20"/>
          <w:w w:val="105"/>
        </w:rPr>
        <w:t>tu</w:t>
      </w:r>
      <w:r>
        <w:rPr>
          <w:color w:val="231F20"/>
          <w:spacing w:val="-7"/>
          <w:w w:val="105"/>
        </w:rPr>
        <w:t> </w:t>
      </w:r>
      <w:r>
        <w:rPr>
          <w:color w:val="231F20"/>
          <w:w w:val="105"/>
        </w:rPr>
        <w:t>hết</w:t>
      </w:r>
      <w:r>
        <w:rPr>
          <w:color w:val="231F20"/>
          <w:spacing w:val="-6"/>
          <w:w w:val="105"/>
        </w:rPr>
        <w:t> </w:t>
      </w:r>
      <w:r>
        <w:rPr>
          <w:color w:val="231F20"/>
          <w:w w:val="105"/>
        </w:rPr>
        <w:t>thảy thiện.</w:t>
      </w:r>
      <w:r>
        <w:rPr>
          <w:color w:val="231F20"/>
          <w:spacing w:val="-4"/>
          <w:w w:val="105"/>
        </w:rPr>
        <w:t> </w:t>
      </w:r>
      <w:r>
        <w:rPr>
          <w:color w:val="231F20"/>
          <w:w w:val="105"/>
        </w:rPr>
        <w:t>Rồi</w:t>
      </w:r>
      <w:r>
        <w:rPr>
          <w:color w:val="231F20"/>
          <w:spacing w:val="-4"/>
          <w:w w:val="105"/>
        </w:rPr>
        <w:t> </w:t>
      </w:r>
      <w:r>
        <w:rPr>
          <w:color w:val="231F20"/>
          <w:w w:val="105"/>
        </w:rPr>
        <w:t>tiếp</w:t>
      </w:r>
      <w:r>
        <w:rPr>
          <w:color w:val="231F20"/>
          <w:spacing w:val="-4"/>
          <w:w w:val="105"/>
        </w:rPr>
        <w:t> </w:t>
      </w:r>
      <w:r>
        <w:rPr>
          <w:color w:val="231F20"/>
          <w:w w:val="105"/>
        </w:rPr>
        <w:t>tục</w:t>
      </w:r>
      <w:r>
        <w:rPr>
          <w:color w:val="231F20"/>
          <w:spacing w:val="-4"/>
          <w:w w:val="105"/>
        </w:rPr>
        <w:t> </w:t>
      </w:r>
      <w:r>
        <w:rPr>
          <w:color w:val="231F20"/>
          <w:w w:val="105"/>
        </w:rPr>
        <w:t>học</w:t>
      </w:r>
      <w:r>
        <w:rPr>
          <w:color w:val="231F20"/>
          <w:spacing w:val="-2"/>
          <w:w w:val="105"/>
        </w:rPr>
        <w:t> </w:t>
      </w:r>
      <w:r>
        <w:rPr>
          <w:i/>
          <w:color w:val="231F20"/>
          <w:w w:val="105"/>
        </w:rPr>
        <w:t>Thập</w:t>
      </w:r>
      <w:r>
        <w:rPr>
          <w:i/>
          <w:color w:val="231F20"/>
          <w:spacing w:val="-4"/>
          <w:w w:val="105"/>
        </w:rPr>
        <w:t> </w:t>
      </w:r>
      <w:r>
        <w:rPr>
          <w:i/>
          <w:color w:val="231F20"/>
          <w:w w:val="105"/>
        </w:rPr>
        <w:t>Thiện</w:t>
      </w:r>
      <w:r>
        <w:rPr>
          <w:i/>
          <w:color w:val="231F20"/>
          <w:spacing w:val="-4"/>
          <w:w w:val="105"/>
        </w:rPr>
        <w:t> </w:t>
      </w:r>
      <w:r>
        <w:rPr>
          <w:i/>
          <w:color w:val="231F20"/>
          <w:w w:val="105"/>
        </w:rPr>
        <w:t>Nghiệp</w:t>
      </w:r>
      <w:r>
        <w:rPr>
          <w:i/>
          <w:color w:val="231F20"/>
          <w:spacing w:val="-6"/>
          <w:w w:val="105"/>
        </w:rPr>
        <w:t> </w:t>
      </w:r>
      <w:r>
        <w:rPr>
          <w:i/>
          <w:color w:val="231F20"/>
          <w:w w:val="105"/>
        </w:rPr>
        <w:t>Đạo,</w:t>
      </w:r>
      <w:r>
        <w:rPr>
          <w:i/>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thì không khó chút nào.</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10"/>
        <w:jc w:val="left"/>
        <w:rPr>
          <w:sz w:val="17"/>
        </w:rPr>
      </w:pPr>
      <w:r>
        <w:rPr/>
        <w:drawing>
          <wp:anchor distT="0" distB="0" distL="0" distR="0" allowOverlap="1" layoutInCell="1" locked="0" behindDoc="0" simplePos="0" relativeHeight="30">
            <wp:simplePos x="0" y="0"/>
            <wp:positionH relativeFrom="page">
              <wp:posOffset>3003992</wp:posOffset>
            </wp:positionH>
            <wp:positionV relativeFrom="paragraph">
              <wp:posOffset>146060</wp:posOffset>
            </wp:positionV>
            <wp:extent cx="1367677" cy="856297"/>
            <wp:effectExtent l="0" t="0" r="0" b="0"/>
            <wp:wrapTopAndBottom/>
            <wp:docPr id="51" name="image77.png"/>
            <wp:cNvGraphicFramePr>
              <a:graphicFrameLocks noChangeAspect="1"/>
            </wp:cNvGraphicFramePr>
            <a:graphic>
              <a:graphicData uri="http://schemas.openxmlformats.org/drawingml/2006/picture">
                <pic:pic>
                  <pic:nvPicPr>
                    <pic:cNvPr id="52" name="image77.png"/>
                    <pic:cNvPicPr/>
                  </pic:nvPicPr>
                  <pic:blipFill>
                    <a:blip r:embed="rId128" cstate="print"/>
                    <a:stretch>
                      <a:fillRect/>
                    </a:stretch>
                  </pic:blipFill>
                  <pic:spPr>
                    <a:xfrm>
                      <a:off x="0" y="0"/>
                      <a:ext cx="1367677" cy="856297"/>
                    </a:xfrm>
                    <a:prstGeom prst="rect">
                      <a:avLst/>
                    </a:prstGeom>
                  </pic:spPr>
                </pic:pic>
              </a:graphicData>
            </a:graphic>
          </wp:anchor>
        </w:drawing>
      </w:r>
    </w:p>
    <w:p>
      <w:pPr>
        <w:spacing w:after="0"/>
        <w:jc w:val="left"/>
        <w:rPr>
          <w:sz w:val="17"/>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29"/>
          <w:footerReference w:type="even" r:id="rId130"/>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45024" id="docshapegroup368" coordorigin="537,12330" coordsize="10689,2865">
            <v:shape style="position:absolute;left:537;top:12543;width:555;height:1171" type="#_x0000_t75" id="docshape369" stroked="false">
              <v:imagedata r:id="rId49" o:title=""/>
            </v:shape>
            <v:shape style="position:absolute;left:666;top:12543;width:427;height:1110" type="#_x0000_t75" id="docshape370" stroked="false">
              <v:imagedata r:id="rId50" o:title=""/>
            </v:shape>
            <v:shape style="position:absolute;left:539;top:13984;width:287;height:260" type="#_x0000_t75" id="docshape371" stroked="false">
              <v:imagedata r:id="rId51" o:title=""/>
            </v:shape>
            <v:shape style="position:absolute;left:539;top:12533;width:2620;height:2661" type="#_x0000_t75" id="docshape372" stroked="false">
              <v:imagedata r:id="rId52" o:title=""/>
            </v:shape>
            <v:shape style="position:absolute;left:539;top:13199;width:1310;height:1995" type="#_x0000_t75" id="docshape373" stroked="false">
              <v:imagedata r:id="rId53" o:title=""/>
            </v:shape>
            <v:shape style="position:absolute;left:2432;top:13161;width:405;height:1138" type="#_x0000_t75" id="docshape374" stroked="false">
              <v:imagedata r:id="rId54" o:title=""/>
            </v:shape>
            <v:shape style="position:absolute;left:2644;top:13553;width:179;height:743" id="docshape375"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376" stroked="false">
              <v:imagedata r:id="rId55" o:title=""/>
            </v:shape>
            <v:shape style="position:absolute;left:2432;top:13162;width:405;height:1138" id="docshape377"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378" stroked="false">
              <v:imagedata r:id="rId56" o:title=""/>
            </v:shape>
            <v:shape style="position:absolute;left:1312;top:14687;width:170;height:507" id="docshape379"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380" stroked="false">
              <v:imagedata r:id="rId57" o:title=""/>
            </v:shape>
            <v:shape style="position:absolute;left:1299;top:14295;width:395;height:898" id="docshape381"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382" stroked="false">
              <v:imagedata r:id="rId58" o:title=""/>
            </v:shape>
            <v:shape style="position:absolute;left:1727;top:13803;width:1734;height:1391" type="#_x0000_t75" id="docshape383" stroked="false">
              <v:imagedata r:id="rId59" o:title=""/>
            </v:shape>
            <v:shape style="position:absolute;left:1724;top:13800;width:1740;height:1394" type="#_x0000_t75" id="docshape384" stroked="false">
              <v:imagedata r:id="rId60" o:title=""/>
            </v:shape>
            <v:shape style="position:absolute;left:4643;top:12668;width:1607;height:1583" type="#_x0000_t75" id="docshape385" stroked="false">
              <v:imagedata r:id="rId61" o:title=""/>
            </v:shape>
            <v:shape style="position:absolute;left:4809;top:13656;width:274;height:1182" type="#_x0000_t75" id="docshape386" stroked="false">
              <v:imagedata r:id="rId62" o:title=""/>
            </v:shape>
            <v:shape style="position:absolute;left:4894;top:14100;width:180;height:733" id="docshape387"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388" stroked="false">
              <v:imagedata r:id="rId63" o:title=""/>
            </v:shape>
            <v:shape style="position:absolute;left:4809;top:13658;width:274;height:1181" id="docshape389"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390" stroked="false">
              <v:imagedata r:id="rId64" o:title=""/>
            </v:shape>
            <v:shape style="position:absolute;left:6176;top:12330;width:5050;height:2865" type="#_x0000_t75" id="docshape391" stroked="false">
              <v:imagedata r:id="rId65" o:title=""/>
            </v:shape>
            <v:shape style="position:absolute;left:9817;top:12876;width:1409;height:2318" type="#_x0000_t75" id="docshape392" stroked="false">
              <v:imagedata r:id="rId66" o:title=""/>
            </v:shape>
            <v:shape style="position:absolute;left:5530;top:13214;width:1721;height:1980" id="docshape393"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394"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395" stroked="false">
              <v:imagedata r:id="rId67" o:title=""/>
            </v:shape>
            <v:shape style="position:absolute;left:8009;top:13132;width:2042;height:2062" type="#_x0000_t75" id="docshape396" stroked="false">
              <v:imagedata r:id="rId68" o:title=""/>
            </v:shape>
            <v:shape style="position:absolute;left:8006;top:13129;width:2049;height:2065" type="#_x0000_t75" id="docshape397" stroked="false">
              <v:imagedata r:id="rId69" o:title=""/>
            </v:shape>
            <v:shape style="position:absolute;left:8163;top:14732;width:1293;height:462" type="#_x0000_t75" id="docshape398" stroked="false">
              <v:imagedata r:id="rId70" o:title=""/>
            </v:shape>
            <v:shape style="position:absolute;left:9404;top:14148;width:1447;height:1046" type="#_x0000_t75" id="docshape399" stroked="false">
              <v:imagedata r:id="rId71" o:title=""/>
            </v:shape>
            <v:shape style="position:absolute;left:9402;top:14146;width:1451;height:1048" type="#_x0000_t75" id="docshape400" stroked="false">
              <v:imagedata r:id="rId72" o:title=""/>
            </v:shape>
            <v:shape style="position:absolute;left:3628;top:13843;width:1768;height:1351" id="docshape401"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402"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403" stroked="false">
              <v:imagedata r:id="rId73" o:title=""/>
            </v:shape>
            <v:shape style="position:absolute;left:7616;top:14049;width:315;height:1145" type="#_x0000_t75" id="docshape404" stroked="false">
              <v:imagedata r:id="rId74" o:title=""/>
            </v:shape>
            <v:shape style="position:absolute;left:7644;top:14107;width:278;height:1086" id="docshape405"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406" stroked="false">
              <v:imagedata r:id="rId75" o:title=""/>
            </v:shape>
            <v:shape style="position:absolute;left:7616;top:14050;width:315;height:1144" id="docshape407"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408"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409"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410" stroked="false">
              <v:imagedata r:id="rId76" o:title=""/>
            </v:shape>
            <v:shape style="position:absolute;left:5321;top:14300;width:460;height:893" id="docshape411"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412" stroked="false">
              <v:imagedata r:id="rId77" o:title=""/>
            </v:shape>
            <v:shape style="position:absolute;left:5314;top:14269;width:475;height:925" id="docshape413"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414" stroked="false">
              <v:imagedata r:id="rId78" o:title=""/>
            </v:shape>
            <v:shape style="position:absolute;left:6510;top:14661;width:118;height:470" id="docshape415"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416" stroked="false">
              <v:imagedata r:id="rId79" o:title=""/>
            </v:shape>
            <v:shape style="position:absolute;left:6502;top:14651;width:426;height:543" id="docshape417"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418" stroked="false">
              <v:imagedata r:id="rId80" o:title=""/>
            </v:shape>
            <v:shape style="position:absolute;left:2773;top:12428;width:1900;height:2766" type="#_x0000_t75" id="docshape419"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1183" w:right="1485"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1183" w:right="1485"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31">
            <wp:simplePos x="0" y="0"/>
            <wp:positionH relativeFrom="page">
              <wp:posOffset>3076804</wp:posOffset>
            </wp:positionH>
            <wp:positionV relativeFrom="paragraph">
              <wp:posOffset>86239</wp:posOffset>
            </wp:positionV>
            <wp:extent cx="910935" cy="257746"/>
            <wp:effectExtent l="0" t="0" r="0" b="0"/>
            <wp:wrapTopAndBottom/>
            <wp:docPr id="53" name="image36.png"/>
            <wp:cNvGraphicFramePr>
              <a:graphicFrameLocks noChangeAspect="1"/>
            </wp:cNvGraphicFramePr>
            <a:graphic>
              <a:graphicData uri="http://schemas.openxmlformats.org/drawingml/2006/picture">
                <pic:pic>
                  <pic:nvPicPr>
                    <pic:cNvPr id="54"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1184" w:right="1485"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77</w:t>
      </w:r>
    </w:p>
    <w:p>
      <w:pPr>
        <w:spacing w:after="0"/>
        <w:jc w:val="center"/>
        <w:rPr>
          <w:rFonts w:ascii="Aachen" w:hAnsi="Aachen"/>
          <w:sz w:val="28"/>
        </w:rPr>
        <w:sectPr>
          <w:headerReference w:type="default" r:id="rId131"/>
          <w:footerReference w:type="default" r:id="rId132"/>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12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0.157516pt;margin-top:10.780536pt;width:127.5pt;height:88.3pt;mso-position-horizontal-relative:page;mso-position-vertical-relative:paragraph;z-index:-15711744;mso-wrap-distance-left:0;mso-wrap-distance-right:0" id="docshapegroup420" coordorigin="4403,216" coordsize="2550,1766">
            <v:rect style="position:absolute;left:4433;top:245;width:2520;height:1736" id="docshape421" filled="true" fillcolor="#231f20" stroked="false">
              <v:fill opacity="49152f" type="solid"/>
            </v:rect>
            <v:shape style="position:absolute;left:4403;top:215;width:2306;height:1517" type="#_x0000_t75" id="docshape422" stroked="false">
              <v:imagedata r:id="rId41" o:title=""/>
            </v:shape>
            <w10:wrap type="topAndBottom"/>
          </v:group>
        </w:pict>
      </w:r>
    </w:p>
    <w:p>
      <w:pPr>
        <w:spacing w:after="0"/>
        <w:jc w:val="left"/>
        <w:rPr>
          <w:rFonts w:ascii="Cambria"/>
          <w:sz w:val="16"/>
        </w:rPr>
        <w:sectPr>
          <w:headerReference w:type="even" r:id="rId133"/>
          <w:footerReference w:type="even" r:id="rId134"/>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9"/>
        <w:jc w:val="left"/>
        <w:rPr>
          <w:rFonts w:ascii="Cambria"/>
          <w:b/>
          <w:sz w:val="17"/>
        </w:rPr>
      </w:pPr>
    </w:p>
    <w:p>
      <w:pPr>
        <w:spacing w:line="295" w:lineRule="auto" w:before="105"/>
        <w:ind w:left="1756" w:right="117" w:firstLine="0"/>
        <w:jc w:val="both"/>
        <w:rPr>
          <w:sz w:val="34"/>
        </w:rPr>
      </w:pPr>
      <w:r>
        <w:rPr/>
        <w:pict>
          <v:shape style="position:absolute;margin-left:96.874802pt;margin-top:-15.463042pt;width:50.1pt;height:104.4pt;mso-position-horizontal-relative:page;mso-position-vertical-relative:paragraph;z-index:-18232832" type="#_x0000_t202" id="docshape428"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w:t>
      </w:r>
      <w:r>
        <w:rPr>
          <w:color w:val="231F20"/>
          <w:w w:val="105"/>
          <w:sz w:val="34"/>
        </w:rPr>
        <w:t> vị</w:t>
      </w:r>
      <w:r>
        <w:rPr>
          <w:color w:val="231F20"/>
          <w:w w:val="105"/>
          <w:sz w:val="34"/>
        </w:rPr>
        <w:t> pháp</w:t>
      </w:r>
      <w:r>
        <w:rPr>
          <w:color w:val="231F20"/>
          <w:w w:val="105"/>
          <w:sz w:val="34"/>
        </w:rPr>
        <w:t> sư,</w:t>
      </w:r>
      <w:r>
        <w:rPr>
          <w:color w:val="231F20"/>
          <w:w w:val="105"/>
          <w:sz w:val="34"/>
        </w:rPr>
        <w:t> chư</w:t>
      </w:r>
      <w:r>
        <w:rPr>
          <w:color w:val="231F20"/>
          <w:w w:val="105"/>
          <w:sz w:val="34"/>
        </w:rPr>
        <w:t> vị</w:t>
      </w:r>
      <w:r>
        <w:rPr>
          <w:color w:val="231F20"/>
          <w:w w:val="105"/>
          <w:sz w:val="34"/>
        </w:rPr>
        <w:t> đồng</w:t>
      </w:r>
      <w:r>
        <w:rPr>
          <w:color w:val="231F20"/>
          <w:w w:val="105"/>
          <w:sz w:val="34"/>
        </w:rPr>
        <w:t> học,</w:t>
      </w:r>
      <w:r>
        <w:rPr>
          <w:color w:val="231F20"/>
          <w:w w:val="105"/>
          <w:sz w:val="34"/>
        </w:rPr>
        <w:t> xin</w:t>
      </w:r>
      <w:r>
        <w:rPr>
          <w:color w:val="231F20"/>
          <w:w w:val="105"/>
          <w:sz w:val="34"/>
        </w:rPr>
        <w:t> mời</w:t>
      </w:r>
      <w:r>
        <w:rPr>
          <w:color w:val="231F20"/>
          <w:w w:val="105"/>
          <w:sz w:val="34"/>
        </w:rPr>
        <w:t> xem </w:t>
      </w:r>
      <w:r>
        <w:rPr>
          <w:color w:val="231F20"/>
          <w:sz w:val="34"/>
        </w:rPr>
        <w:t>tiếp</w:t>
      </w:r>
      <w:r>
        <w:rPr>
          <w:i/>
          <w:color w:val="231F20"/>
          <w:sz w:val="34"/>
        </w:rPr>
        <w:t>“Đại thừa Vô Lượng Thọ Kinh Giải”</w:t>
      </w:r>
      <w:r>
        <w:rPr>
          <w:color w:val="231F20"/>
          <w:sz w:val="34"/>
        </w:rPr>
        <w:t>, trang 82, </w:t>
      </w:r>
      <w:r>
        <w:rPr>
          <w:color w:val="231F20"/>
          <w:w w:val="105"/>
          <w:sz w:val="34"/>
        </w:rPr>
        <w:t>dòng</w:t>
      </w:r>
      <w:r>
        <w:rPr>
          <w:color w:val="231F20"/>
          <w:spacing w:val="37"/>
          <w:w w:val="105"/>
          <w:sz w:val="34"/>
        </w:rPr>
        <w:t> </w:t>
      </w:r>
      <w:r>
        <w:rPr>
          <w:color w:val="231F20"/>
          <w:w w:val="105"/>
          <w:sz w:val="34"/>
        </w:rPr>
        <w:t>thứ</w:t>
      </w:r>
      <w:r>
        <w:rPr>
          <w:color w:val="231F20"/>
          <w:spacing w:val="38"/>
          <w:w w:val="105"/>
          <w:sz w:val="34"/>
        </w:rPr>
        <w:t> </w:t>
      </w:r>
      <w:r>
        <w:rPr>
          <w:color w:val="231F20"/>
          <w:w w:val="105"/>
          <w:sz w:val="34"/>
        </w:rPr>
        <w:t>1.</w:t>
      </w:r>
      <w:r>
        <w:rPr>
          <w:color w:val="231F20"/>
          <w:spacing w:val="38"/>
          <w:w w:val="105"/>
          <w:sz w:val="34"/>
        </w:rPr>
        <w:t> </w:t>
      </w:r>
      <w:r>
        <w:rPr>
          <w:color w:val="231F20"/>
          <w:w w:val="105"/>
          <w:sz w:val="34"/>
        </w:rPr>
        <w:t>Ta</w:t>
      </w:r>
      <w:r>
        <w:rPr>
          <w:color w:val="231F20"/>
          <w:spacing w:val="37"/>
          <w:w w:val="105"/>
          <w:sz w:val="34"/>
        </w:rPr>
        <w:t> </w:t>
      </w:r>
      <w:r>
        <w:rPr>
          <w:color w:val="231F20"/>
          <w:w w:val="105"/>
          <w:sz w:val="34"/>
        </w:rPr>
        <w:t>bắt</w:t>
      </w:r>
      <w:r>
        <w:rPr>
          <w:color w:val="231F20"/>
          <w:spacing w:val="38"/>
          <w:w w:val="105"/>
          <w:sz w:val="34"/>
        </w:rPr>
        <w:t> </w:t>
      </w:r>
      <w:r>
        <w:rPr>
          <w:color w:val="231F20"/>
          <w:w w:val="105"/>
          <w:sz w:val="34"/>
        </w:rPr>
        <w:t>đầu</w:t>
      </w:r>
      <w:r>
        <w:rPr>
          <w:color w:val="231F20"/>
          <w:spacing w:val="38"/>
          <w:w w:val="105"/>
          <w:sz w:val="34"/>
        </w:rPr>
        <w:t> </w:t>
      </w:r>
      <w:r>
        <w:rPr>
          <w:color w:val="231F20"/>
          <w:w w:val="105"/>
          <w:sz w:val="34"/>
        </w:rPr>
        <w:t>xem</w:t>
      </w:r>
      <w:r>
        <w:rPr>
          <w:color w:val="231F20"/>
          <w:spacing w:val="38"/>
          <w:w w:val="105"/>
          <w:sz w:val="34"/>
        </w:rPr>
        <w:t> </w:t>
      </w:r>
      <w:r>
        <w:rPr>
          <w:color w:val="231F20"/>
          <w:w w:val="105"/>
          <w:sz w:val="34"/>
        </w:rPr>
        <w:t>từ</w:t>
      </w:r>
      <w:r>
        <w:rPr>
          <w:color w:val="231F20"/>
          <w:spacing w:val="37"/>
          <w:w w:val="105"/>
          <w:sz w:val="34"/>
        </w:rPr>
        <w:t> </w:t>
      </w:r>
      <w:r>
        <w:rPr>
          <w:color w:val="231F20"/>
          <w:w w:val="105"/>
          <w:sz w:val="34"/>
        </w:rPr>
        <w:t>câu</w:t>
      </w:r>
      <w:r>
        <w:rPr>
          <w:color w:val="231F20"/>
          <w:spacing w:val="38"/>
          <w:w w:val="105"/>
          <w:sz w:val="34"/>
        </w:rPr>
        <w:t> </w:t>
      </w:r>
      <w:r>
        <w:rPr>
          <w:color w:val="231F20"/>
          <w:w w:val="105"/>
          <w:sz w:val="34"/>
        </w:rPr>
        <w:t>cuối</w:t>
      </w:r>
      <w:r>
        <w:rPr>
          <w:color w:val="231F20"/>
          <w:spacing w:val="38"/>
          <w:w w:val="105"/>
          <w:sz w:val="34"/>
        </w:rPr>
        <w:t> </w:t>
      </w:r>
      <w:r>
        <w:rPr>
          <w:color w:val="231F20"/>
          <w:w w:val="105"/>
          <w:sz w:val="34"/>
        </w:rPr>
        <w:t>cùng</w:t>
      </w:r>
      <w:r>
        <w:rPr>
          <w:color w:val="231F20"/>
          <w:spacing w:val="37"/>
          <w:w w:val="105"/>
          <w:sz w:val="34"/>
        </w:rPr>
        <w:t> </w:t>
      </w:r>
      <w:r>
        <w:rPr>
          <w:color w:val="231F20"/>
          <w:spacing w:val="-10"/>
          <w:w w:val="105"/>
          <w:sz w:val="34"/>
        </w:rPr>
        <w:t>ở</w:t>
      </w:r>
    </w:p>
    <w:p>
      <w:pPr>
        <w:pStyle w:val="BodyText"/>
        <w:spacing w:before="20"/>
        <w:ind w:left="387"/>
      </w:pPr>
      <w:r>
        <w:rPr>
          <w:color w:val="231F20"/>
          <w:w w:val="110"/>
        </w:rPr>
        <w:t>bên</w:t>
      </w:r>
      <w:r>
        <w:rPr>
          <w:color w:val="231F20"/>
          <w:spacing w:val="-7"/>
          <w:w w:val="110"/>
        </w:rPr>
        <w:t> </w:t>
      </w:r>
      <w:r>
        <w:rPr>
          <w:color w:val="231F20"/>
          <w:spacing w:val="-2"/>
          <w:w w:val="110"/>
        </w:rPr>
        <w:t>dưới.</w:t>
      </w:r>
    </w:p>
    <w:p>
      <w:pPr>
        <w:spacing w:line="307" w:lineRule="auto" w:before="252"/>
        <w:ind w:left="386" w:right="121" w:firstLine="454"/>
        <w:jc w:val="both"/>
        <w:rPr>
          <w:sz w:val="34"/>
        </w:rPr>
      </w:pPr>
      <w:r>
        <w:rPr>
          <w:i/>
          <w:color w:val="231F20"/>
          <w:sz w:val="34"/>
        </w:rPr>
        <w:t>“Lại,</w:t>
      </w:r>
      <w:r>
        <w:rPr>
          <w:i/>
          <w:color w:val="231F20"/>
          <w:spacing w:val="-12"/>
          <w:sz w:val="34"/>
        </w:rPr>
        <w:t> </w:t>
      </w:r>
      <w:r>
        <w:rPr>
          <w:i/>
          <w:color w:val="231F20"/>
          <w:sz w:val="34"/>
        </w:rPr>
        <w:t>có</w:t>
      </w:r>
      <w:r>
        <w:rPr>
          <w:i/>
          <w:color w:val="231F20"/>
          <w:spacing w:val="-12"/>
          <w:sz w:val="34"/>
        </w:rPr>
        <w:t> </w:t>
      </w:r>
      <w:r>
        <w:rPr>
          <w:i/>
          <w:color w:val="231F20"/>
          <w:sz w:val="34"/>
        </w:rPr>
        <w:t>thể</w:t>
      </w:r>
      <w:r>
        <w:rPr>
          <w:i/>
          <w:color w:val="231F20"/>
          <w:spacing w:val="-12"/>
          <w:sz w:val="34"/>
        </w:rPr>
        <w:t> </w:t>
      </w:r>
      <w:r>
        <w:rPr>
          <w:i/>
          <w:color w:val="231F20"/>
          <w:sz w:val="34"/>
        </w:rPr>
        <w:t>nói,</w:t>
      </w:r>
      <w:r>
        <w:rPr>
          <w:i/>
          <w:color w:val="231F20"/>
          <w:spacing w:val="-12"/>
          <w:sz w:val="34"/>
        </w:rPr>
        <w:t> </w:t>
      </w:r>
      <w:r>
        <w:rPr>
          <w:i/>
          <w:color w:val="231F20"/>
          <w:sz w:val="34"/>
        </w:rPr>
        <w:t>Năng</w:t>
      </w:r>
      <w:r>
        <w:rPr>
          <w:i/>
          <w:color w:val="231F20"/>
          <w:spacing w:val="-12"/>
          <w:sz w:val="34"/>
        </w:rPr>
        <w:t> </w:t>
      </w:r>
      <w:r>
        <w:rPr>
          <w:i/>
          <w:color w:val="231F20"/>
          <w:sz w:val="34"/>
        </w:rPr>
        <w:t>tu</w:t>
      </w:r>
      <w:r>
        <w:rPr>
          <w:i/>
          <w:color w:val="231F20"/>
          <w:spacing w:val="-12"/>
          <w:sz w:val="34"/>
        </w:rPr>
        <w:t> </w:t>
      </w:r>
      <w:r>
        <w:rPr>
          <w:i/>
          <w:color w:val="231F20"/>
          <w:sz w:val="34"/>
        </w:rPr>
        <w:t>tức</w:t>
      </w:r>
      <w:r>
        <w:rPr>
          <w:i/>
          <w:color w:val="231F20"/>
          <w:spacing w:val="-12"/>
          <w:sz w:val="34"/>
        </w:rPr>
        <w:t> </w:t>
      </w:r>
      <w:r>
        <w:rPr>
          <w:i/>
          <w:color w:val="231F20"/>
          <w:sz w:val="34"/>
        </w:rPr>
        <w:t>là</w:t>
      </w:r>
      <w:r>
        <w:rPr>
          <w:i/>
          <w:color w:val="231F20"/>
          <w:spacing w:val="-12"/>
          <w:sz w:val="34"/>
        </w:rPr>
        <w:t> </w:t>
      </w:r>
      <w:r>
        <w:rPr>
          <w:i/>
          <w:color w:val="231F20"/>
          <w:sz w:val="34"/>
        </w:rPr>
        <w:t>Phật</w:t>
      </w:r>
      <w:r>
        <w:rPr>
          <w:i/>
          <w:color w:val="231F20"/>
          <w:spacing w:val="-12"/>
          <w:sz w:val="34"/>
        </w:rPr>
        <w:t> </w:t>
      </w:r>
      <w:r>
        <w:rPr>
          <w:i/>
          <w:color w:val="231F20"/>
          <w:sz w:val="34"/>
        </w:rPr>
        <w:t>của</w:t>
      </w:r>
      <w:r>
        <w:rPr>
          <w:i/>
          <w:color w:val="231F20"/>
          <w:spacing w:val="-12"/>
          <w:sz w:val="34"/>
        </w:rPr>
        <w:t> </w:t>
      </w:r>
      <w:r>
        <w:rPr>
          <w:i/>
          <w:color w:val="231F20"/>
          <w:sz w:val="34"/>
        </w:rPr>
        <w:t>tâm</w:t>
      </w:r>
      <w:r>
        <w:rPr>
          <w:i/>
          <w:color w:val="231F20"/>
          <w:spacing w:val="-12"/>
          <w:sz w:val="34"/>
        </w:rPr>
        <w:t> </w:t>
      </w:r>
      <w:r>
        <w:rPr>
          <w:i/>
          <w:color w:val="231F20"/>
          <w:sz w:val="34"/>
        </w:rPr>
        <w:t>ấy</w:t>
      </w:r>
      <w:r>
        <w:rPr>
          <w:i/>
          <w:color w:val="231F20"/>
          <w:spacing w:val="-12"/>
          <w:sz w:val="34"/>
        </w:rPr>
        <w:t> </w:t>
      </w:r>
      <w:r>
        <w:rPr>
          <w:i/>
          <w:color w:val="231F20"/>
          <w:sz w:val="34"/>
        </w:rPr>
        <w:t>là</w:t>
      </w:r>
      <w:r>
        <w:rPr>
          <w:i/>
          <w:color w:val="231F20"/>
          <w:spacing w:val="-12"/>
          <w:sz w:val="34"/>
        </w:rPr>
        <w:t> </w:t>
      </w:r>
      <w:r>
        <w:rPr>
          <w:i/>
          <w:color w:val="231F20"/>
          <w:sz w:val="34"/>
        </w:rPr>
        <w:t>Phật.</w:t>
      </w:r>
      <w:r>
        <w:rPr>
          <w:i/>
          <w:color w:val="231F20"/>
          <w:spacing w:val="-12"/>
          <w:sz w:val="34"/>
        </w:rPr>
        <w:t> </w:t>
      </w:r>
      <w:r>
        <w:rPr>
          <w:i/>
          <w:color w:val="231F20"/>
          <w:sz w:val="34"/>
        </w:rPr>
        <w:t>Sở </w:t>
      </w:r>
      <w:r>
        <w:rPr>
          <w:i/>
          <w:color w:val="231F20"/>
          <w:w w:val="105"/>
          <w:sz w:val="34"/>
        </w:rPr>
        <w:t>tu</w:t>
      </w:r>
      <w:r>
        <w:rPr>
          <w:i/>
          <w:color w:val="231F20"/>
          <w:spacing w:val="-5"/>
          <w:w w:val="105"/>
          <w:sz w:val="34"/>
        </w:rPr>
        <w:t> </w:t>
      </w:r>
      <w:r>
        <w:rPr>
          <w:i/>
          <w:color w:val="231F20"/>
          <w:w w:val="105"/>
          <w:sz w:val="34"/>
        </w:rPr>
        <w:t>tức</w:t>
      </w:r>
      <w:r>
        <w:rPr>
          <w:i/>
          <w:color w:val="231F20"/>
          <w:spacing w:val="-5"/>
          <w:w w:val="105"/>
          <w:sz w:val="34"/>
        </w:rPr>
        <w:t> </w:t>
      </w:r>
      <w:r>
        <w:rPr>
          <w:i/>
          <w:color w:val="231F20"/>
          <w:w w:val="105"/>
          <w:sz w:val="34"/>
        </w:rPr>
        <w:t>là</w:t>
      </w:r>
      <w:r>
        <w:rPr>
          <w:i/>
          <w:color w:val="231F20"/>
          <w:spacing w:val="-5"/>
          <w:w w:val="105"/>
          <w:sz w:val="34"/>
        </w:rPr>
        <w:t> </w:t>
      </w:r>
      <w:r>
        <w:rPr>
          <w:i/>
          <w:color w:val="231F20"/>
          <w:w w:val="105"/>
          <w:sz w:val="34"/>
        </w:rPr>
        <w:t>Phật</w:t>
      </w:r>
      <w:r>
        <w:rPr>
          <w:i/>
          <w:color w:val="231F20"/>
          <w:spacing w:val="-4"/>
          <w:w w:val="105"/>
          <w:sz w:val="34"/>
        </w:rPr>
        <w:t> </w:t>
      </w:r>
      <w:r>
        <w:rPr>
          <w:i/>
          <w:color w:val="231F20"/>
          <w:w w:val="105"/>
          <w:sz w:val="34"/>
        </w:rPr>
        <w:t>của</w:t>
      </w:r>
      <w:r>
        <w:rPr>
          <w:i/>
          <w:color w:val="231F20"/>
          <w:spacing w:val="-5"/>
          <w:w w:val="105"/>
          <w:sz w:val="34"/>
        </w:rPr>
        <w:t> </w:t>
      </w:r>
      <w:r>
        <w:rPr>
          <w:i/>
          <w:color w:val="231F20"/>
          <w:w w:val="105"/>
          <w:sz w:val="34"/>
        </w:rPr>
        <w:t>tâm</w:t>
      </w:r>
      <w:r>
        <w:rPr>
          <w:i/>
          <w:color w:val="231F20"/>
          <w:spacing w:val="-4"/>
          <w:w w:val="105"/>
          <w:sz w:val="34"/>
        </w:rPr>
        <w:t> </w:t>
      </w:r>
      <w:r>
        <w:rPr>
          <w:i/>
          <w:color w:val="231F20"/>
          <w:w w:val="105"/>
          <w:sz w:val="34"/>
        </w:rPr>
        <w:t>ấy</w:t>
      </w:r>
      <w:r>
        <w:rPr>
          <w:i/>
          <w:color w:val="231F20"/>
          <w:spacing w:val="-4"/>
          <w:w w:val="105"/>
          <w:sz w:val="34"/>
        </w:rPr>
        <w:t> </w:t>
      </w:r>
      <w:r>
        <w:rPr>
          <w:i/>
          <w:color w:val="231F20"/>
          <w:w w:val="105"/>
          <w:sz w:val="34"/>
        </w:rPr>
        <w:t>làm</w:t>
      </w:r>
      <w:r>
        <w:rPr>
          <w:i/>
          <w:color w:val="231F20"/>
          <w:spacing w:val="-5"/>
          <w:w w:val="105"/>
          <w:sz w:val="34"/>
        </w:rPr>
        <w:t> </w:t>
      </w:r>
      <w:r>
        <w:rPr>
          <w:i/>
          <w:color w:val="231F20"/>
          <w:w w:val="105"/>
          <w:sz w:val="34"/>
        </w:rPr>
        <w:t>Phật”.</w:t>
      </w:r>
      <w:r>
        <w:rPr>
          <w:i/>
          <w:color w:val="231F20"/>
          <w:spacing w:val="-5"/>
          <w:w w:val="105"/>
          <w:sz w:val="34"/>
        </w:rPr>
        <w:t> </w:t>
      </w:r>
      <w:r>
        <w:rPr>
          <w:color w:val="231F20"/>
          <w:w w:val="105"/>
          <w:sz w:val="34"/>
        </w:rPr>
        <w:t>2</w:t>
      </w:r>
      <w:r>
        <w:rPr>
          <w:color w:val="231F20"/>
          <w:spacing w:val="-4"/>
          <w:w w:val="105"/>
          <w:sz w:val="34"/>
        </w:rPr>
        <w:t> </w:t>
      </w:r>
      <w:r>
        <w:rPr>
          <w:color w:val="231F20"/>
          <w:w w:val="105"/>
          <w:sz w:val="34"/>
        </w:rPr>
        <w:t>từ</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này</w:t>
      </w:r>
      <w:r>
        <w:rPr>
          <w:color w:val="231F20"/>
          <w:spacing w:val="-4"/>
          <w:w w:val="105"/>
          <w:sz w:val="34"/>
        </w:rPr>
        <w:t> </w:t>
      </w:r>
      <w:r>
        <w:rPr>
          <w:color w:val="231F20"/>
          <w:w w:val="105"/>
          <w:sz w:val="34"/>
        </w:rPr>
        <w:t>có</w:t>
      </w:r>
      <w:r>
        <w:rPr>
          <w:color w:val="231F20"/>
          <w:spacing w:val="-5"/>
          <w:w w:val="105"/>
          <w:sz w:val="34"/>
        </w:rPr>
        <w:t> </w:t>
      </w:r>
      <w:r>
        <w:rPr>
          <w:color w:val="231F20"/>
          <w:w w:val="105"/>
          <w:sz w:val="34"/>
        </w:rPr>
        <w:t>gì</w:t>
      </w:r>
      <w:r>
        <w:rPr>
          <w:color w:val="231F20"/>
          <w:spacing w:val="-5"/>
          <w:w w:val="105"/>
          <w:sz w:val="34"/>
        </w:rPr>
        <w:t> </w:t>
      </w:r>
      <w:r>
        <w:rPr>
          <w:color w:val="231F20"/>
          <w:w w:val="105"/>
          <w:sz w:val="34"/>
        </w:rPr>
        <w:t>sai biệt chăng? Chúng ta đem 2 từ Phật này giải thích rõ ràng trước. </w:t>
      </w:r>
      <w:r>
        <w:rPr>
          <w:i/>
          <w:color w:val="231F20"/>
          <w:w w:val="105"/>
          <w:sz w:val="34"/>
        </w:rPr>
        <w:t>“Tâm ấy là Phật” </w:t>
      </w:r>
      <w:r>
        <w:rPr>
          <w:color w:val="231F20"/>
          <w:w w:val="105"/>
          <w:sz w:val="34"/>
        </w:rPr>
        <w:t>là tự tính. Tự tính chính là Phật. Phật chính là tự tính, nên từ trên tự tính mà nói, thì trong </w:t>
      </w:r>
      <w:r>
        <w:rPr>
          <w:color w:val="231F20"/>
          <w:sz w:val="34"/>
        </w:rPr>
        <w:t>kinh </w:t>
      </w:r>
      <w:r>
        <w:rPr>
          <w:i/>
          <w:color w:val="231F20"/>
          <w:sz w:val="34"/>
        </w:rPr>
        <w:t>Hoa Nghiêm, </w:t>
      </w:r>
      <w:r>
        <w:rPr>
          <w:color w:val="231F20"/>
          <w:sz w:val="34"/>
        </w:rPr>
        <w:t>đức Thế Tôn giảng nhiều nhất. </w:t>
      </w:r>
      <w:r>
        <w:rPr>
          <w:i/>
          <w:color w:val="231F20"/>
          <w:sz w:val="34"/>
        </w:rPr>
        <w:t>“Nhất thiết chúng</w:t>
      </w:r>
      <w:r>
        <w:rPr>
          <w:i/>
          <w:color w:val="231F20"/>
          <w:spacing w:val="-1"/>
          <w:sz w:val="34"/>
        </w:rPr>
        <w:t> </w:t>
      </w:r>
      <w:r>
        <w:rPr>
          <w:i/>
          <w:color w:val="231F20"/>
          <w:sz w:val="34"/>
        </w:rPr>
        <w:t>sinh</w:t>
      </w:r>
      <w:r>
        <w:rPr>
          <w:i/>
          <w:color w:val="231F20"/>
          <w:spacing w:val="-1"/>
          <w:sz w:val="34"/>
        </w:rPr>
        <w:t> </w:t>
      </w:r>
      <w:r>
        <w:rPr>
          <w:i/>
          <w:color w:val="231F20"/>
          <w:sz w:val="34"/>
        </w:rPr>
        <w:t>bản</w:t>
      </w:r>
      <w:r>
        <w:rPr>
          <w:i/>
          <w:color w:val="231F20"/>
          <w:spacing w:val="-1"/>
          <w:sz w:val="34"/>
        </w:rPr>
        <w:t> </w:t>
      </w:r>
      <w:r>
        <w:rPr>
          <w:i/>
          <w:color w:val="231F20"/>
          <w:sz w:val="34"/>
        </w:rPr>
        <w:t>lai</w:t>
      </w:r>
      <w:r>
        <w:rPr>
          <w:i/>
          <w:color w:val="231F20"/>
          <w:spacing w:val="-1"/>
          <w:sz w:val="34"/>
        </w:rPr>
        <w:t> </w:t>
      </w:r>
      <w:r>
        <w:rPr>
          <w:i/>
          <w:color w:val="231F20"/>
          <w:sz w:val="34"/>
        </w:rPr>
        <w:t>thị</w:t>
      </w:r>
      <w:r>
        <w:rPr>
          <w:i/>
          <w:color w:val="231F20"/>
          <w:spacing w:val="-1"/>
          <w:sz w:val="34"/>
        </w:rPr>
        <w:t> </w:t>
      </w:r>
      <w:r>
        <w:rPr>
          <w:i/>
          <w:color w:val="231F20"/>
          <w:sz w:val="34"/>
        </w:rPr>
        <w:t>Phật”.</w:t>
      </w:r>
      <w:r>
        <w:rPr>
          <w:i/>
          <w:color w:val="231F20"/>
          <w:spacing w:val="-1"/>
          <w:sz w:val="34"/>
        </w:rPr>
        <w:t> </w:t>
      </w:r>
      <w:r>
        <w:rPr>
          <w:color w:val="231F20"/>
          <w:sz w:val="34"/>
        </w:rPr>
        <w:t>Hết</w:t>
      </w:r>
      <w:r>
        <w:rPr>
          <w:color w:val="231F20"/>
          <w:spacing w:val="-1"/>
          <w:sz w:val="34"/>
        </w:rPr>
        <w:t> </w:t>
      </w:r>
      <w:r>
        <w:rPr>
          <w:color w:val="231F20"/>
          <w:sz w:val="34"/>
        </w:rPr>
        <w:t>thảy</w:t>
      </w:r>
      <w:r>
        <w:rPr>
          <w:color w:val="231F20"/>
          <w:spacing w:val="-1"/>
          <w:sz w:val="34"/>
        </w:rPr>
        <w:t> </w:t>
      </w:r>
      <w:r>
        <w:rPr>
          <w:color w:val="231F20"/>
          <w:sz w:val="34"/>
        </w:rPr>
        <w:t>chúng</w:t>
      </w:r>
      <w:r>
        <w:rPr>
          <w:color w:val="231F20"/>
          <w:spacing w:val="-1"/>
          <w:sz w:val="34"/>
        </w:rPr>
        <w:t> </w:t>
      </w:r>
      <w:r>
        <w:rPr>
          <w:color w:val="231F20"/>
          <w:sz w:val="34"/>
        </w:rPr>
        <w:t>sinh</w:t>
      </w:r>
      <w:r>
        <w:rPr>
          <w:color w:val="231F20"/>
          <w:spacing w:val="-1"/>
          <w:sz w:val="34"/>
        </w:rPr>
        <w:t> </w:t>
      </w:r>
      <w:r>
        <w:rPr>
          <w:color w:val="231F20"/>
          <w:sz w:val="34"/>
        </w:rPr>
        <w:t>vốn</w:t>
      </w:r>
      <w:r>
        <w:rPr>
          <w:color w:val="231F20"/>
          <w:spacing w:val="-1"/>
          <w:sz w:val="34"/>
        </w:rPr>
        <w:t> </w:t>
      </w:r>
      <w:r>
        <w:rPr>
          <w:color w:val="231F20"/>
          <w:sz w:val="34"/>
        </w:rPr>
        <w:t>là</w:t>
      </w:r>
      <w:r>
        <w:rPr>
          <w:color w:val="231F20"/>
          <w:spacing w:val="-1"/>
          <w:sz w:val="34"/>
        </w:rPr>
        <w:t> </w:t>
      </w:r>
      <w:r>
        <w:rPr>
          <w:color w:val="231F20"/>
          <w:sz w:val="34"/>
        </w:rPr>
        <w:t>Phật. </w:t>
      </w:r>
      <w:r>
        <w:rPr>
          <w:color w:val="231F20"/>
          <w:w w:val="105"/>
          <w:sz w:val="34"/>
        </w:rPr>
        <w:t>Hết thảy chúng sinh ở đây không phải chỉ riêng chúng ta. Mỗi người đều là Phật, không phân nam nữ già trẻ, giàu nghèo sang hèn đều như nhau.</w:t>
      </w:r>
    </w:p>
    <w:p>
      <w:pPr>
        <w:pStyle w:val="BodyText"/>
        <w:spacing w:line="307" w:lineRule="auto" w:before="156"/>
        <w:ind w:left="386" w:right="118" w:firstLine="453"/>
      </w:pPr>
      <w:r>
        <w:rPr>
          <w:color w:val="231F20"/>
          <w:w w:val="105"/>
        </w:rPr>
        <w:t>Phật</w:t>
      </w:r>
      <w:r>
        <w:rPr>
          <w:color w:val="231F20"/>
          <w:spacing w:val="-23"/>
          <w:w w:val="105"/>
        </w:rPr>
        <w:t> </w:t>
      </w:r>
      <w:r>
        <w:rPr>
          <w:color w:val="231F20"/>
          <w:w w:val="105"/>
        </w:rPr>
        <w:t>nói</w:t>
      </w:r>
      <w:r>
        <w:rPr>
          <w:color w:val="231F20"/>
          <w:spacing w:val="-22"/>
          <w:w w:val="105"/>
        </w:rPr>
        <w:t> </w:t>
      </w:r>
      <w:r>
        <w:rPr>
          <w:color w:val="231F20"/>
          <w:w w:val="105"/>
        </w:rPr>
        <w:t>chúng</w:t>
      </w:r>
      <w:r>
        <w:rPr>
          <w:color w:val="231F20"/>
          <w:spacing w:val="-22"/>
          <w:w w:val="105"/>
        </w:rPr>
        <w:t> </w:t>
      </w:r>
      <w:r>
        <w:rPr>
          <w:color w:val="231F20"/>
          <w:w w:val="105"/>
        </w:rPr>
        <w:t>sinh,</w:t>
      </w:r>
      <w:r>
        <w:rPr>
          <w:color w:val="231F20"/>
          <w:spacing w:val="-23"/>
          <w:w w:val="105"/>
        </w:rPr>
        <w:t> </w:t>
      </w:r>
      <w:r>
        <w:rPr>
          <w:color w:val="231F20"/>
          <w:w w:val="105"/>
        </w:rPr>
        <w:t>nghĩa</w:t>
      </w:r>
      <w:r>
        <w:rPr>
          <w:color w:val="231F20"/>
          <w:spacing w:val="-22"/>
          <w:w w:val="105"/>
        </w:rPr>
        <w:t> </w:t>
      </w:r>
      <w:r>
        <w:rPr>
          <w:color w:val="231F20"/>
          <w:w w:val="105"/>
        </w:rPr>
        <w:t>gốc</w:t>
      </w:r>
      <w:r>
        <w:rPr>
          <w:color w:val="231F20"/>
          <w:spacing w:val="-22"/>
          <w:w w:val="105"/>
        </w:rPr>
        <w:t> </w:t>
      </w:r>
      <w:r>
        <w:rPr>
          <w:color w:val="231F20"/>
          <w:w w:val="105"/>
        </w:rPr>
        <w:t>của</w:t>
      </w:r>
      <w:r>
        <w:rPr>
          <w:color w:val="231F20"/>
          <w:spacing w:val="-23"/>
          <w:w w:val="105"/>
        </w:rPr>
        <w:t> </w:t>
      </w:r>
      <w:r>
        <w:rPr>
          <w:color w:val="231F20"/>
          <w:w w:val="105"/>
        </w:rPr>
        <w:t>2</w:t>
      </w:r>
      <w:r>
        <w:rPr>
          <w:color w:val="231F20"/>
          <w:spacing w:val="-22"/>
          <w:w w:val="105"/>
        </w:rPr>
        <w:t> </w:t>
      </w:r>
      <w:r>
        <w:rPr>
          <w:color w:val="231F20"/>
          <w:w w:val="105"/>
        </w:rPr>
        <w:t>từ</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này: Hiện</w:t>
      </w:r>
      <w:r>
        <w:rPr>
          <w:color w:val="231F20"/>
          <w:spacing w:val="-18"/>
          <w:w w:val="105"/>
        </w:rPr>
        <w:t> </w:t>
      </w:r>
      <w:r>
        <w:rPr>
          <w:color w:val="231F20"/>
          <w:w w:val="105"/>
        </w:rPr>
        <w:t>tượng</w:t>
      </w:r>
      <w:r>
        <w:rPr>
          <w:color w:val="231F20"/>
          <w:spacing w:val="-18"/>
          <w:w w:val="105"/>
        </w:rPr>
        <w:t> </w:t>
      </w:r>
      <w:r>
        <w:rPr>
          <w:color w:val="231F20"/>
          <w:w w:val="105"/>
        </w:rPr>
        <w:t>chúng</w:t>
      </w:r>
      <w:r>
        <w:rPr>
          <w:color w:val="231F20"/>
          <w:spacing w:val="-18"/>
          <w:w w:val="105"/>
        </w:rPr>
        <w:t> </w:t>
      </w:r>
      <w:r>
        <w:rPr>
          <w:color w:val="231F20"/>
          <w:w w:val="105"/>
        </w:rPr>
        <w:t>duyên</w:t>
      </w:r>
      <w:r>
        <w:rPr>
          <w:color w:val="231F20"/>
          <w:spacing w:val="-18"/>
          <w:w w:val="105"/>
        </w:rPr>
        <w:t> </w:t>
      </w:r>
      <w:r>
        <w:rPr>
          <w:color w:val="231F20"/>
          <w:w w:val="105"/>
        </w:rPr>
        <w:t>hòa</w:t>
      </w:r>
      <w:r>
        <w:rPr>
          <w:color w:val="231F20"/>
          <w:spacing w:val="-18"/>
          <w:w w:val="105"/>
        </w:rPr>
        <w:t> </w:t>
      </w:r>
      <w:r>
        <w:rPr>
          <w:color w:val="231F20"/>
          <w:w w:val="105"/>
        </w:rPr>
        <w:t>hợp</w:t>
      </w:r>
      <w:r>
        <w:rPr>
          <w:color w:val="231F20"/>
          <w:spacing w:val="-18"/>
          <w:w w:val="105"/>
        </w:rPr>
        <w:t> </w:t>
      </w:r>
      <w:r>
        <w:rPr>
          <w:color w:val="231F20"/>
          <w:w w:val="105"/>
        </w:rPr>
        <w:t>mà</w:t>
      </w:r>
      <w:r>
        <w:rPr>
          <w:color w:val="231F20"/>
          <w:spacing w:val="-18"/>
          <w:w w:val="105"/>
        </w:rPr>
        <w:t> </w:t>
      </w:r>
      <w:r>
        <w:rPr>
          <w:color w:val="231F20"/>
          <w:w w:val="105"/>
        </w:rPr>
        <w:t>sinh</w:t>
      </w:r>
      <w:r>
        <w:rPr>
          <w:color w:val="231F20"/>
          <w:spacing w:val="-18"/>
          <w:w w:val="105"/>
        </w:rPr>
        <w:t> </w:t>
      </w:r>
      <w:r>
        <w:rPr>
          <w:color w:val="231F20"/>
          <w:w w:val="105"/>
        </w:rPr>
        <w:t>khởi,</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chúng sinh.</w:t>
      </w:r>
      <w:r>
        <w:rPr>
          <w:color w:val="231F20"/>
          <w:spacing w:val="-9"/>
          <w:w w:val="105"/>
        </w:rPr>
        <w:t> </w:t>
      </w:r>
      <w:r>
        <w:rPr>
          <w:color w:val="231F20"/>
          <w:w w:val="105"/>
        </w:rPr>
        <w:t>Động</w:t>
      </w:r>
      <w:r>
        <w:rPr>
          <w:color w:val="231F20"/>
          <w:spacing w:val="-9"/>
          <w:w w:val="105"/>
        </w:rPr>
        <w:t> </w:t>
      </w:r>
      <w:r>
        <w:rPr>
          <w:color w:val="231F20"/>
          <w:w w:val="105"/>
        </w:rPr>
        <w:t>vật</w:t>
      </w:r>
      <w:r>
        <w:rPr>
          <w:color w:val="231F20"/>
          <w:spacing w:val="-9"/>
          <w:w w:val="105"/>
        </w:rPr>
        <w:t> </w:t>
      </w:r>
      <w:r>
        <w:rPr>
          <w:color w:val="231F20"/>
          <w:w w:val="105"/>
        </w:rPr>
        <w:t>là</w:t>
      </w:r>
      <w:r>
        <w:rPr>
          <w:color w:val="231F20"/>
          <w:spacing w:val="-9"/>
          <w:w w:val="105"/>
        </w:rPr>
        <w:t> </w:t>
      </w:r>
      <w:r>
        <w:rPr>
          <w:color w:val="231F20"/>
          <w:w w:val="105"/>
        </w:rPr>
        <w:t>chúng</w:t>
      </w:r>
      <w:r>
        <w:rPr>
          <w:color w:val="231F20"/>
          <w:spacing w:val="-9"/>
          <w:w w:val="105"/>
        </w:rPr>
        <w:t> </w:t>
      </w:r>
      <w:r>
        <w:rPr>
          <w:color w:val="231F20"/>
          <w:w w:val="105"/>
        </w:rPr>
        <w:t>duyên</w:t>
      </w:r>
      <w:r>
        <w:rPr>
          <w:color w:val="231F20"/>
          <w:spacing w:val="-9"/>
          <w:w w:val="105"/>
        </w:rPr>
        <w:t> </w:t>
      </w:r>
      <w:r>
        <w:rPr>
          <w:color w:val="231F20"/>
          <w:w w:val="105"/>
        </w:rPr>
        <w:t>hòa</w:t>
      </w:r>
      <w:r>
        <w:rPr>
          <w:color w:val="231F20"/>
          <w:spacing w:val="-9"/>
          <w:w w:val="105"/>
        </w:rPr>
        <w:t> </w:t>
      </w:r>
      <w:r>
        <w:rPr>
          <w:color w:val="231F20"/>
          <w:w w:val="105"/>
        </w:rPr>
        <w:t>hợp.</w:t>
      </w:r>
      <w:r>
        <w:rPr>
          <w:color w:val="231F20"/>
          <w:spacing w:val="-9"/>
          <w:w w:val="105"/>
        </w:rPr>
        <w:t> </w:t>
      </w:r>
      <w:r>
        <w:rPr>
          <w:color w:val="231F20"/>
          <w:w w:val="105"/>
        </w:rPr>
        <w:t>Khoáng</w:t>
      </w:r>
      <w:r>
        <w:rPr>
          <w:color w:val="231F20"/>
          <w:spacing w:val="-9"/>
          <w:w w:val="105"/>
        </w:rPr>
        <w:t> </w:t>
      </w:r>
      <w:r>
        <w:rPr>
          <w:color w:val="231F20"/>
          <w:w w:val="105"/>
        </w:rPr>
        <w:t>vật</w:t>
      </w:r>
      <w:r>
        <w:rPr>
          <w:color w:val="231F20"/>
          <w:spacing w:val="-9"/>
          <w:w w:val="105"/>
        </w:rPr>
        <w:t> </w:t>
      </w:r>
      <w:r>
        <w:rPr>
          <w:color w:val="231F20"/>
          <w:w w:val="105"/>
        </w:rPr>
        <w:t>cũng</w:t>
      </w:r>
      <w:r>
        <w:rPr>
          <w:color w:val="231F20"/>
          <w:spacing w:val="-9"/>
          <w:w w:val="105"/>
        </w:rPr>
        <w:t> </w:t>
      </w:r>
      <w:r>
        <w:rPr>
          <w:color w:val="231F20"/>
          <w:w w:val="105"/>
        </w:rPr>
        <w:t>là chúng</w:t>
      </w:r>
      <w:r>
        <w:rPr>
          <w:color w:val="231F20"/>
          <w:spacing w:val="-16"/>
          <w:w w:val="105"/>
        </w:rPr>
        <w:t> </w:t>
      </w:r>
      <w:r>
        <w:rPr>
          <w:color w:val="231F20"/>
          <w:w w:val="105"/>
        </w:rPr>
        <w:t>duyên</w:t>
      </w:r>
      <w:r>
        <w:rPr>
          <w:color w:val="231F20"/>
          <w:spacing w:val="-16"/>
          <w:w w:val="105"/>
        </w:rPr>
        <w:t> </w:t>
      </w:r>
      <w:r>
        <w:rPr>
          <w:color w:val="231F20"/>
          <w:w w:val="105"/>
        </w:rPr>
        <w:t>hòa</w:t>
      </w:r>
      <w:r>
        <w:rPr>
          <w:color w:val="231F20"/>
          <w:spacing w:val="-17"/>
          <w:w w:val="105"/>
        </w:rPr>
        <w:t> </w:t>
      </w:r>
      <w:r>
        <w:rPr>
          <w:color w:val="231F20"/>
          <w:w w:val="105"/>
        </w:rPr>
        <w:t>hợp,</w:t>
      </w:r>
      <w:r>
        <w:rPr>
          <w:color w:val="231F20"/>
          <w:spacing w:val="-16"/>
          <w:w w:val="105"/>
        </w:rPr>
        <w:t> </w:t>
      </w:r>
      <w:r>
        <w:rPr>
          <w:color w:val="231F20"/>
          <w:w w:val="105"/>
        </w:rPr>
        <w:t>bao</w:t>
      </w:r>
      <w:r>
        <w:rPr>
          <w:color w:val="231F20"/>
          <w:spacing w:val="-16"/>
          <w:w w:val="105"/>
        </w:rPr>
        <w:t> </w:t>
      </w:r>
      <w:r>
        <w:rPr>
          <w:color w:val="231F20"/>
          <w:w w:val="105"/>
        </w:rPr>
        <w:t>gồm</w:t>
      </w:r>
      <w:r>
        <w:rPr>
          <w:color w:val="231F20"/>
          <w:spacing w:val="-16"/>
          <w:w w:val="105"/>
        </w:rPr>
        <w:t> </w:t>
      </w:r>
      <w:r>
        <w:rPr>
          <w:color w:val="231F20"/>
          <w:w w:val="105"/>
        </w:rPr>
        <w:t>cả</w:t>
      </w:r>
      <w:r>
        <w:rPr>
          <w:color w:val="231F20"/>
          <w:spacing w:val="-16"/>
          <w:w w:val="105"/>
        </w:rPr>
        <w:t> </w:t>
      </w:r>
      <w:r>
        <w:rPr>
          <w:color w:val="231F20"/>
          <w:w w:val="105"/>
        </w:rPr>
        <w:t>sơn</w:t>
      </w:r>
      <w:r>
        <w:rPr>
          <w:color w:val="231F20"/>
          <w:spacing w:val="-16"/>
          <w:w w:val="105"/>
        </w:rPr>
        <w:t> </w:t>
      </w:r>
      <w:r>
        <w:rPr>
          <w:color w:val="231F20"/>
          <w:w w:val="105"/>
        </w:rPr>
        <w:t>hà</w:t>
      </w:r>
      <w:r>
        <w:rPr>
          <w:color w:val="231F20"/>
          <w:spacing w:val="-16"/>
          <w:w w:val="105"/>
        </w:rPr>
        <w:t> </w:t>
      </w:r>
      <w:r>
        <w:rPr>
          <w:color w:val="231F20"/>
          <w:w w:val="105"/>
        </w:rPr>
        <w:t>đại</w:t>
      </w:r>
      <w:r>
        <w:rPr>
          <w:color w:val="231F20"/>
          <w:spacing w:val="-16"/>
          <w:w w:val="105"/>
        </w:rPr>
        <w:t> </w:t>
      </w:r>
      <w:r>
        <w:rPr>
          <w:color w:val="231F20"/>
          <w:w w:val="105"/>
        </w:rPr>
        <w:t>địa,</w:t>
      </w:r>
      <w:r>
        <w:rPr>
          <w:color w:val="231F20"/>
          <w:spacing w:val="-16"/>
          <w:w w:val="105"/>
        </w:rPr>
        <w:t> </w:t>
      </w:r>
      <w:r>
        <w:rPr>
          <w:color w:val="231F20"/>
          <w:w w:val="105"/>
        </w:rPr>
        <w:t>cây</w:t>
      </w:r>
      <w:r>
        <w:rPr>
          <w:color w:val="231F20"/>
          <w:spacing w:val="-16"/>
          <w:w w:val="105"/>
        </w:rPr>
        <w:t> </w:t>
      </w:r>
      <w:r>
        <w:rPr>
          <w:color w:val="231F20"/>
          <w:w w:val="105"/>
        </w:rPr>
        <w:t>cỏ</w:t>
      </w:r>
      <w:r>
        <w:rPr>
          <w:color w:val="231F20"/>
          <w:spacing w:val="-16"/>
          <w:w w:val="105"/>
        </w:rPr>
        <w:t> </w:t>
      </w:r>
      <w:r>
        <w:rPr>
          <w:color w:val="231F20"/>
          <w:w w:val="105"/>
        </w:rPr>
        <w:t>hoa </w:t>
      </w:r>
      <w:r>
        <w:rPr>
          <w:color w:val="231F20"/>
        </w:rPr>
        <w:t>lá.</w:t>
      </w:r>
      <w:r>
        <w:rPr>
          <w:color w:val="231F20"/>
          <w:spacing w:val="-1"/>
        </w:rPr>
        <w:t> </w:t>
      </w:r>
      <w:r>
        <w:rPr>
          <w:color w:val="231F20"/>
        </w:rPr>
        <w:t>Không</w:t>
      </w:r>
      <w:r>
        <w:rPr>
          <w:color w:val="231F20"/>
          <w:spacing w:val="-1"/>
        </w:rPr>
        <w:t> </w:t>
      </w:r>
      <w:r>
        <w:rPr>
          <w:color w:val="231F20"/>
        </w:rPr>
        <w:t>có</w:t>
      </w:r>
      <w:r>
        <w:rPr>
          <w:color w:val="231F20"/>
          <w:spacing w:val="-1"/>
        </w:rPr>
        <w:t> </w:t>
      </w:r>
      <w:r>
        <w:rPr>
          <w:color w:val="231F20"/>
        </w:rPr>
        <w:t>thứ</w:t>
      </w:r>
      <w:r>
        <w:rPr>
          <w:color w:val="231F20"/>
          <w:spacing w:val="-1"/>
        </w:rPr>
        <w:t> </w:t>
      </w:r>
      <w:r>
        <w:rPr>
          <w:color w:val="231F20"/>
        </w:rPr>
        <w:t>gì</w:t>
      </w:r>
      <w:r>
        <w:rPr>
          <w:color w:val="231F20"/>
          <w:spacing w:val="-1"/>
        </w:rPr>
        <w:t> </w:t>
      </w:r>
      <w:r>
        <w:rPr>
          <w:color w:val="231F20"/>
        </w:rPr>
        <w:t>không</w:t>
      </w:r>
      <w:r>
        <w:rPr>
          <w:color w:val="231F20"/>
          <w:spacing w:val="-1"/>
        </w:rPr>
        <w:t> </w:t>
      </w:r>
      <w:r>
        <w:rPr>
          <w:color w:val="231F20"/>
        </w:rPr>
        <w:t>phải</w:t>
      </w:r>
      <w:r>
        <w:rPr>
          <w:color w:val="231F20"/>
          <w:spacing w:val="-1"/>
        </w:rPr>
        <w:t> </w:t>
      </w:r>
      <w:r>
        <w:rPr>
          <w:color w:val="231F20"/>
        </w:rPr>
        <w:t>là</w:t>
      </w:r>
      <w:r>
        <w:rPr>
          <w:color w:val="231F20"/>
          <w:spacing w:val="-1"/>
        </w:rPr>
        <w:t> </w:t>
      </w:r>
      <w:r>
        <w:rPr>
          <w:color w:val="231F20"/>
        </w:rPr>
        <w:t>Phật.</w:t>
      </w:r>
      <w:r>
        <w:rPr>
          <w:color w:val="231F20"/>
          <w:spacing w:val="-1"/>
        </w:rPr>
        <w:t> </w:t>
      </w:r>
      <w:r>
        <w:rPr>
          <w:color w:val="231F20"/>
        </w:rPr>
        <w:t>Đây</w:t>
      </w:r>
      <w:r>
        <w:rPr>
          <w:color w:val="231F20"/>
          <w:spacing w:val="-1"/>
        </w:rPr>
        <w:t> </w:t>
      </w:r>
      <w:r>
        <w:rPr>
          <w:color w:val="231F20"/>
        </w:rPr>
        <w:t>gọi</w:t>
      </w:r>
      <w:r>
        <w:rPr>
          <w:color w:val="231F20"/>
          <w:spacing w:val="-1"/>
        </w:rPr>
        <w:t> </w:t>
      </w:r>
      <w:r>
        <w:rPr>
          <w:color w:val="231F20"/>
        </w:rPr>
        <w:t>là </w:t>
      </w:r>
      <w:r>
        <w:rPr>
          <w:i/>
          <w:color w:val="231F20"/>
        </w:rPr>
        <w:t>“Tâm</w:t>
      </w:r>
      <w:r>
        <w:rPr>
          <w:i/>
          <w:color w:val="231F20"/>
          <w:spacing w:val="-1"/>
        </w:rPr>
        <w:t> </w:t>
      </w:r>
      <w:r>
        <w:rPr>
          <w:i/>
          <w:color w:val="231F20"/>
        </w:rPr>
        <w:t>ấy</w:t>
      </w:r>
      <w:r>
        <w:rPr>
          <w:i/>
          <w:color w:val="231F20"/>
          <w:spacing w:val="-1"/>
        </w:rPr>
        <w:t> </w:t>
      </w:r>
      <w:r>
        <w:rPr>
          <w:i/>
          <w:color w:val="231F20"/>
        </w:rPr>
        <w:t>là </w:t>
      </w:r>
      <w:r>
        <w:rPr>
          <w:i/>
          <w:color w:val="231F20"/>
          <w:spacing w:val="-2"/>
          <w:w w:val="105"/>
        </w:rPr>
        <w:t>Phật”.</w:t>
      </w:r>
      <w:r>
        <w:rPr>
          <w:i/>
          <w:color w:val="231F20"/>
          <w:spacing w:val="-18"/>
          <w:w w:val="105"/>
        </w:rPr>
        <w:t> </w:t>
      </w:r>
      <w:r>
        <w:rPr>
          <w:color w:val="231F20"/>
          <w:spacing w:val="-2"/>
          <w:w w:val="105"/>
        </w:rPr>
        <w:t>Vì</w:t>
      </w:r>
      <w:r>
        <w:rPr>
          <w:color w:val="231F20"/>
          <w:spacing w:val="-18"/>
          <w:w w:val="105"/>
        </w:rPr>
        <w:t> </w:t>
      </w:r>
      <w:r>
        <w:rPr>
          <w:color w:val="231F20"/>
          <w:spacing w:val="-2"/>
          <w:w w:val="105"/>
        </w:rPr>
        <w:t>sao?</w:t>
      </w:r>
      <w:r>
        <w:rPr>
          <w:color w:val="231F20"/>
          <w:spacing w:val="-18"/>
          <w:w w:val="105"/>
        </w:rPr>
        <w:t> </w:t>
      </w:r>
      <w:r>
        <w:rPr>
          <w:color w:val="231F20"/>
          <w:spacing w:val="-2"/>
          <w:w w:val="105"/>
        </w:rPr>
        <w:t>Hết</w:t>
      </w:r>
      <w:r>
        <w:rPr>
          <w:color w:val="231F20"/>
          <w:spacing w:val="-18"/>
          <w:w w:val="105"/>
        </w:rPr>
        <w:t> </w:t>
      </w:r>
      <w:r>
        <w:rPr>
          <w:color w:val="231F20"/>
          <w:spacing w:val="-2"/>
          <w:w w:val="105"/>
        </w:rPr>
        <w:t>thảy</w:t>
      </w:r>
      <w:r>
        <w:rPr>
          <w:color w:val="231F20"/>
          <w:spacing w:val="-18"/>
          <w:w w:val="105"/>
        </w:rPr>
        <w:t> </w:t>
      </w:r>
      <w:r>
        <w:rPr>
          <w:color w:val="231F20"/>
          <w:spacing w:val="-2"/>
          <w:w w:val="105"/>
        </w:rPr>
        <w:t>vạn</w:t>
      </w:r>
      <w:r>
        <w:rPr>
          <w:color w:val="231F20"/>
          <w:spacing w:val="-18"/>
          <w:w w:val="105"/>
        </w:rPr>
        <w:t> </w:t>
      </w:r>
      <w:r>
        <w:rPr>
          <w:color w:val="231F20"/>
          <w:spacing w:val="-2"/>
          <w:w w:val="105"/>
        </w:rPr>
        <w:t>pháp</w:t>
      </w:r>
      <w:r>
        <w:rPr>
          <w:color w:val="231F20"/>
          <w:spacing w:val="-18"/>
          <w:w w:val="105"/>
        </w:rPr>
        <w:t> </w:t>
      </w:r>
      <w:r>
        <w:rPr>
          <w:color w:val="231F20"/>
          <w:spacing w:val="-2"/>
          <w:w w:val="105"/>
        </w:rPr>
        <w:t>trong</w:t>
      </w:r>
      <w:r>
        <w:rPr>
          <w:color w:val="231F20"/>
          <w:spacing w:val="-18"/>
          <w:w w:val="105"/>
        </w:rPr>
        <w:t> </w:t>
      </w:r>
      <w:r>
        <w:rPr>
          <w:color w:val="231F20"/>
          <w:spacing w:val="-2"/>
          <w:w w:val="105"/>
        </w:rPr>
        <w:t>toàn</w:t>
      </w:r>
      <w:r>
        <w:rPr>
          <w:color w:val="231F20"/>
          <w:spacing w:val="-18"/>
          <w:w w:val="105"/>
        </w:rPr>
        <w:t> </w:t>
      </w:r>
      <w:r>
        <w:rPr>
          <w:color w:val="231F20"/>
          <w:spacing w:val="-2"/>
          <w:w w:val="105"/>
        </w:rPr>
        <w:t>thể</w:t>
      </w:r>
      <w:r>
        <w:rPr>
          <w:color w:val="231F20"/>
          <w:spacing w:val="-18"/>
          <w:w w:val="105"/>
        </w:rPr>
        <w:t> </w:t>
      </w:r>
      <w:r>
        <w:rPr>
          <w:color w:val="231F20"/>
          <w:spacing w:val="-2"/>
          <w:w w:val="105"/>
        </w:rPr>
        <w:t>vũ</w:t>
      </w:r>
      <w:r>
        <w:rPr>
          <w:color w:val="231F20"/>
          <w:spacing w:val="-18"/>
          <w:w w:val="105"/>
        </w:rPr>
        <w:t> </w:t>
      </w:r>
      <w:r>
        <w:rPr>
          <w:color w:val="231F20"/>
          <w:spacing w:val="-2"/>
          <w:w w:val="105"/>
        </w:rPr>
        <w:t>trụ</w:t>
      </w:r>
      <w:r>
        <w:rPr>
          <w:color w:val="231F20"/>
          <w:spacing w:val="-18"/>
          <w:w w:val="105"/>
        </w:rPr>
        <w:t> </w:t>
      </w:r>
      <w:r>
        <w:rPr>
          <w:color w:val="231F20"/>
          <w:spacing w:val="-2"/>
          <w:w w:val="105"/>
        </w:rPr>
        <w:t>là</w:t>
      </w:r>
      <w:r>
        <w:rPr>
          <w:color w:val="231F20"/>
          <w:spacing w:val="-18"/>
          <w:w w:val="105"/>
        </w:rPr>
        <w:t> </w:t>
      </w:r>
      <w:r>
        <w:rPr>
          <w:color w:val="231F20"/>
          <w:spacing w:val="-2"/>
          <w:w w:val="105"/>
        </w:rPr>
        <w:t>duy </w:t>
      </w:r>
      <w:r>
        <w:rPr>
          <w:color w:val="231F20"/>
          <w:w w:val="105"/>
        </w:rPr>
        <w:t>tâm sở hiện, duy thức sở biến. Tâm đã là Phật rồi, thì còn có</w:t>
      </w:r>
      <w:r>
        <w:rPr>
          <w:color w:val="231F20"/>
          <w:spacing w:val="-23"/>
          <w:w w:val="105"/>
        </w:rPr>
        <w:t> </w:t>
      </w:r>
      <w:r>
        <w:rPr>
          <w:color w:val="231F20"/>
          <w:w w:val="105"/>
        </w:rPr>
        <w:t>cái</w:t>
      </w:r>
      <w:r>
        <w:rPr>
          <w:color w:val="231F20"/>
          <w:spacing w:val="-22"/>
          <w:w w:val="105"/>
        </w:rPr>
        <w:t> </w:t>
      </w:r>
      <w:r>
        <w:rPr>
          <w:color w:val="231F20"/>
          <w:w w:val="105"/>
        </w:rPr>
        <w:t>gì</w:t>
      </w:r>
      <w:r>
        <w:rPr>
          <w:color w:val="231F20"/>
          <w:spacing w:val="-22"/>
          <w:w w:val="105"/>
        </w:rPr>
        <w:t> </w:t>
      </w:r>
      <w:r>
        <w:rPr>
          <w:color w:val="231F20"/>
          <w:w w:val="105"/>
        </w:rPr>
        <w:t>không</w:t>
      </w:r>
      <w:r>
        <w:rPr>
          <w:color w:val="231F20"/>
          <w:spacing w:val="-23"/>
          <w:w w:val="105"/>
        </w:rPr>
        <w:t> </w:t>
      </w:r>
      <w:r>
        <w:rPr>
          <w:color w:val="231F20"/>
          <w:w w:val="105"/>
        </w:rPr>
        <w:t>phải</w:t>
      </w:r>
      <w:r>
        <w:rPr>
          <w:color w:val="231F20"/>
          <w:spacing w:val="-22"/>
          <w:w w:val="105"/>
        </w:rPr>
        <w:t> </w:t>
      </w:r>
      <w:r>
        <w:rPr>
          <w:color w:val="231F20"/>
          <w:w w:val="105"/>
        </w:rPr>
        <w:t>Phật!</w:t>
      </w:r>
      <w:r>
        <w:rPr>
          <w:color w:val="231F20"/>
          <w:spacing w:val="-22"/>
          <w:w w:val="105"/>
        </w:rPr>
        <w:t> </w:t>
      </w:r>
      <w:r>
        <w:rPr>
          <w:color w:val="231F20"/>
          <w:w w:val="105"/>
        </w:rPr>
        <w:t>Đây</w:t>
      </w:r>
      <w:r>
        <w:rPr>
          <w:color w:val="231F20"/>
          <w:spacing w:val="-23"/>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vốn</w:t>
      </w:r>
      <w:r>
        <w:rPr>
          <w:color w:val="231F20"/>
          <w:spacing w:val="-23"/>
          <w:w w:val="105"/>
        </w:rPr>
        <w:t> </w:t>
      </w:r>
      <w:r>
        <w:rPr>
          <w:color w:val="231F20"/>
          <w:w w:val="105"/>
        </w:rPr>
        <w:t>là</w:t>
      </w:r>
      <w:r>
        <w:rPr>
          <w:color w:val="231F20"/>
          <w:spacing w:val="-22"/>
          <w:w w:val="105"/>
        </w:rPr>
        <w:t> </w:t>
      </w:r>
      <w:r>
        <w:rPr>
          <w:color w:val="231F20"/>
          <w:w w:val="105"/>
        </w:rPr>
        <w:t>Phật.</w:t>
      </w:r>
      <w:r>
        <w:rPr>
          <w:color w:val="231F20"/>
          <w:spacing w:val="-22"/>
          <w:w w:val="105"/>
        </w:rPr>
        <w:t> </w:t>
      </w:r>
      <w:r>
        <w:rPr>
          <w:i/>
          <w:color w:val="231F20"/>
          <w:w w:val="105"/>
        </w:rPr>
        <w:t>“Tâm</w:t>
      </w:r>
      <w:r>
        <w:rPr>
          <w:i/>
          <w:color w:val="231F20"/>
          <w:spacing w:val="-23"/>
          <w:w w:val="105"/>
        </w:rPr>
        <w:t> </w:t>
      </w:r>
      <w:r>
        <w:rPr>
          <w:i/>
          <w:color w:val="231F20"/>
          <w:w w:val="105"/>
        </w:rPr>
        <w:t>ấy</w:t>
      </w:r>
      <w:r>
        <w:rPr>
          <w:i/>
          <w:color w:val="231F20"/>
          <w:spacing w:val="-22"/>
          <w:w w:val="105"/>
        </w:rPr>
        <w:t> </w:t>
      </w:r>
      <w:r>
        <w:rPr>
          <w:i/>
          <w:color w:val="231F20"/>
          <w:w w:val="105"/>
        </w:rPr>
        <w:t>là Phật”,</w:t>
      </w:r>
      <w:r>
        <w:rPr>
          <w:i/>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bản</w:t>
      </w:r>
      <w:r>
        <w:rPr>
          <w:color w:val="231F20"/>
          <w:spacing w:val="-9"/>
          <w:w w:val="105"/>
        </w:rPr>
        <w:t> </w:t>
      </w:r>
      <w:r>
        <w:rPr>
          <w:color w:val="231F20"/>
          <w:w w:val="105"/>
        </w:rPr>
        <w:t>lai</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Tuy</w:t>
      </w:r>
      <w:r>
        <w:rPr>
          <w:color w:val="231F20"/>
          <w:spacing w:val="-9"/>
          <w:w w:val="105"/>
        </w:rPr>
        <w:t> </w:t>
      </w:r>
      <w:r>
        <w:rPr>
          <w:color w:val="231F20"/>
          <w:w w:val="105"/>
        </w:rPr>
        <w:t>vốn</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nhưng</w:t>
      </w:r>
    </w:p>
    <w:p>
      <w:pPr>
        <w:spacing w:after="0" w:line="307" w:lineRule="auto"/>
        <w:sectPr>
          <w:headerReference w:type="default" r:id="rId135"/>
          <w:headerReference w:type="even" r:id="rId136"/>
          <w:footerReference w:type="default" r:id="rId137"/>
          <w:footerReference w:type="even" r:id="rId138"/>
          <w:pgSz w:w="11400" w:h="15370"/>
          <w:pgMar w:header="1017" w:footer="937" w:top="1200" w:bottom="1120" w:left="1200" w:right="1180"/>
          <w:pgNumType w:start="281"/>
        </w:sectPr>
      </w:pPr>
    </w:p>
    <w:p>
      <w:pPr>
        <w:pStyle w:val="BodyText"/>
        <w:spacing w:before="6"/>
        <w:jc w:val="left"/>
        <w:rPr>
          <w:sz w:val="22"/>
        </w:rPr>
      </w:pPr>
    </w:p>
    <w:p>
      <w:pPr>
        <w:pStyle w:val="BodyText"/>
        <w:spacing w:line="297" w:lineRule="auto" w:before="106"/>
        <w:ind w:left="103" w:right="406"/>
      </w:pPr>
      <w:r>
        <w:rPr>
          <w:color w:val="231F20"/>
          <w:w w:val="105"/>
        </w:rPr>
        <w:t>vì hiện tại chúng ta đang mê, làm mất tự tính. Lạc mất tự tính nên gọi là chúng sinh, gọi là phàm phu. Phàm phu và Phật</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gì</w:t>
      </w:r>
      <w:r>
        <w:rPr>
          <w:color w:val="231F20"/>
          <w:spacing w:val="-9"/>
          <w:w w:val="105"/>
        </w:rPr>
        <w:t> </w:t>
      </w:r>
      <w:r>
        <w:rPr>
          <w:color w:val="231F20"/>
          <w:w w:val="105"/>
        </w:rPr>
        <w:t>sai</w:t>
      </w:r>
      <w:r>
        <w:rPr>
          <w:color w:val="231F20"/>
          <w:spacing w:val="-9"/>
          <w:w w:val="105"/>
        </w:rPr>
        <w:t> </w:t>
      </w:r>
      <w:r>
        <w:rPr>
          <w:color w:val="231F20"/>
          <w:w w:val="105"/>
        </w:rPr>
        <w:t>biệt,</w:t>
      </w:r>
      <w:r>
        <w:rPr>
          <w:color w:val="231F20"/>
          <w:spacing w:val="-9"/>
          <w:w w:val="105"/>
        </w:rPr>
        <w:t> </w:t>
      </w:r>
      <w:r>
        <w:rPr>
          <w:color w:val="231F20"/>
          <w:w w:val="105"/>
        </w:rPr>
        <w:t>chỉ</w:t>
      </w:r>
      <w:r>
        <w:rPr>
          <w:color w:val="231F20"/>
          <w:spacing w:val="-9"/>
          <w:w w:val="105"/>
        </w:rPr>
        <w:t> </w:t>
      </w:r>
      <w:r>
        <w:rPr>
          <w:color w:val="231F20"/>
          <w:w w:val="105"/>
        </w:rPr>
        <w:t>là</w:t>
      </w:r>
      <w:r>
        <w:rPr>
          <w:color w:val="231F20"/>
          <w:spacing w:val="-9"/>
          <w:w w:val="105"/>
        </w:rPr>
        <w:t> </w:t>
      </w:r>
      <w:r>
        <w:rPr>
          <w:color w:val="231F20"/>
          <w:w w:val="105"/>
        </w:rPr>
        <w:t>mê</w:t>
      </w:r>
      <w:r>
        <w:rPr>
          <w:color w:val="231F20"/>
          <w:spacing w:val="-9"/>
          <w:w w:val="105"/>
        </w:rPr>
        <w:t> </w:t>
      </w:r>
      <w:r>
        <w:rPr>
          <w:color w:val="231F20"/>
          <w:w w:val="105"/>
        </w:rPr>
        <w:t>ngộ</w:t>
      </w:r>
      <w:r>
        <w:rPr>
          <w:color w:val="231F20"/>
          <w:spacing w:val="-9"/>
          <w:w w:val="105"/>
        </w:rPr>
        <w:t> </w:t>
      </w:r>
      <w:r>
        <w:rPr>
          <w:color w:val="231F20"/>
          <w:w w:val="105"/>
        </w:rPr>
        <w:t>bất</w:t>
      </w:r>
      <w:r>
        <w:rPr>
          <w:color w:val="231F20"/>
          <w:spacing w:val="-9"/>
          <w:w w:val="105"/>
        </w:rPr>
        <w:t> </w:t>
      </w:r>
      <w:r>
        <w:rPr>
          <w:color w:val="231F20"/>
          <w:w w:val="105"/>
        </w:rPr>
        <w:t>đồng.</w:t>
      </w:r>
      <w:r>
        <w:rPr>
          <w:color w:val="231F20"/>
          <w:spacing w:val="-9"/>
          <w:w w:val="105"/>
        </w:rPr>
        <w:t> </w:t>
      </w:r>
      <w:r>
        <w:rPr>
          <w:color w:val="231F20"/>
          <w:w w:val="105"/>
        </w:rPr>
        <w:t>Phàm</w:t>
      </w:r>
      <w:r>
        <w:rPr>
          <w:color w:val="231F20"/>
          <w:spacing w:val="-9"/>
          <w:w w:val="105"/>
        </w:rPr>
        <w:t> </w:t>
      </w:r>
      <w:r>
        <w:rPr>
          <w:color w:val="231F20"/>
          <w:w w:val="105"/>
        </w:rPr>
        <w:t>phu giác ngộ là Phật, chính là đạo lý này.</w:t>
      </w:r>
    </w:p>
    <w:p>
      <w:pPr>
        <w:pStyle w:val="BodyText"/>
        <w:spacing w:line="297" w:lineRule="auto" w:before="143"/>
        <w:ind w:left="103" w:right="403" w:firstLine="453"/>
      </w:pPr>
      <w:r>
        <w:rPr>
          <w:i/>
          <w:color w:val="231F20"/>
          <w:w w:val="105"/>
        </w:rPr>
        <w:t>“Tâm ấy làm Phật”</w:t>
      </w:r>
      <w:r>
        <w:rPr>
          <w:color w:val="231F20"/>
          <w:w w:val="105"/>
        </w:rPr>
        <w:t>, là phàm phu hồi đầu. Tôi bây giờ muốn làm Phật, nên đây là </w:t>
      </w:r>
      <w:r>
        <w:rPr>
          <w:i/>
          <w:color w:val="231F20"/>
          <w:w w:val="105"/>
        </w:rPr>
        <w:t>“Phật của Tâm ấy làm Phật”</w:t>
      </w:r>
      <w:r>
        <w:rPr>
          <w:color w:val="231F20"/>
          <w:w w:val="105"/>
        </w:rPr>
        <w:t>, đó là chúng ta bây giờ. Ta bây giờ muốn làm Phật, có thật được thành Phật không? Thật! Vấn đề là tâm niệm này nó không thể lâu dài. Bây giờ, đang nghe kinh nghe pháp, thì tâm này không tệ, tôi phát tâm làm Phật. Nhưng ý niệm</w:t>
      </w:r>
      <w:r>
        <w:rPr>
          <w:color w:val="231F20"/>
          <w:spacing w:val="80"/>
          <w:w w:val="105"/>
        </w:rPr>
        <w:t> </w:t>
      </w:r>
      <w:r>
        <w:rPr>
          <w:color w:val="231F20"/>
          <w:w w:val="105"/>
        </w:rPr>
        <w:t>sau nó lại đọa lạc vào trong phàm phu. Vấn đề là ở đây. Nếu hiện tại tâm làm Phật này vĩnh viễn bảo trì, thì Phật bây giờ và </w:t>
      </w:r>
      <w:r>
        <w:rPr>
          <w:i/>
          <w:color w:val="231F20"/>
          <w:w w:val="105"/>
        </w:rPr>
        <w:t>“Tâm ấy làm Phật” </w:t>
      </w:r>
      <w:r>
        <w:rPr>
          <w:color w:val="231F20"/>
          <w:w w:val="105"/>
        </w:rPr>
        <w:t>ở trước là tương ưng, hợp thành một. Như vậy, chúng ta thật đã thành Phật. Lời này không phải lời nói chơi, sự thật này hoàn toàn chính xác. Nếu quý vị hỏi tôi có thể thành Phật chăng? Quý vị không cần hỏi người khác, hãy hỏi chính mình, có phải thật sự muốn thành Phật chăng? Thật sự muốn thành Phật, thì làm gì có chuyện không thể thành Phật?</w:t>
      </w:r>
    </w:p>
    <w:p>
      <w:pPr>
        <w:pStyle w:val="BodyText"/>
        <w:spacing w:line="297" w:lineRule="auto" w:before="147"/>
        <w:ind w:left="103" w:right="403" w:firstLine="453"/>
      </w:pPr>
      <w:r>
        <w:rPr>
          <w:color w:val="231F20"/>
          <w:w w:val="105"/>
        </w:rPr>
        <w:t>Trong Đại thừa giáo, đức Phật thường nói hết thảy pháp từ tâm tưởng sinh. Thật vậy, tâm tưởng cái gì là hiện ra cái đó. Nếu chúng ta nghe hiểu lời này, thì mọi chuyện thật sự rõ ràng, thật sự minh bạch. Chúng ta sẽ nghĩ như vậy, ta sẽ từng niệm nhớ Phật A Di Đà, mỗi niệm nhớ thế giới Cực Lạc.</w:t>
      </w:r>
      <w:r>
        <w:rPr>
          <w:color w:val="231F20"/>
          <w:spacing w:val="13"/>
          <w:w w:val="105"/>
        </w:rPr>
        <w:t> </w:t>
      </w:r>
      <w:r>
        <w:rPr>
          <w:color w:val="231F20"/>
          <w:w w:val="105"/>
        </w:rPr>
        <w:t>Tưởng</w:t>
      </w:r>
      <w:r>
        <w:rPr>
          <w:color w:val="231F20"/>
          <w:spacing w:val="12"/>
          <w:w w:val="105"/>
        </w:rPr>
        <w:t> </w:t>
      </w:r>
      <w:r>
        <w:rPr>
          <w:color w:val="231F20"/>
          <w:w w:val="105"/>
        </w:rPr>
        <w:t>thế</w:t>
      </w:r>
      <w:r>
        <w:rPr>
          <w:color w:val="231F20"/>
          <w:spacing w:val="12"/>
          <w:w w:val="105"/>
        </w:rPr>
        <w:t> </w:t>
      </w:r>
      <w:r>
        <w:rPr>
          <w:color w:val="231F20"/>
          <w:w w:val="105"/>
        </w:rPr>
        <w:t>giới</w:t>
      </w:r>
      <w:r>
        <w:rPr>
          <w:color w:val="231F20"/>
          <w:spacing w:val="13"/>
          <w:w w:val="105"/>
        </w:rPr>
        <w:t> </w:t>
      </w:r>
      <w:r>
        <w:rPr>
          <w:color w:val="231F20"/>
          <w:w w:val="105"/>
        </w:rPr>
        <w:t>Cực</w:t>
      </w:r>
      <w:r>
        <w:rPr>
          <w:color w:val="231F20"/>
          <w:spacing w:val="12"/>
          <w:w w:val="105"/>
        </w:rPr>
        <w:t> </w:t>
      </w:r>
      <w:r>
        <w:rPr>
          <w:color w:val="231F20"/>
          <w:w w:val="105"/>
        </w:rPr>
        <w:t>Lạc,</w:t>
      </w:r>
      <w:r>
        <w:rPr>
          <w:color w:val="231F20"/>
          <w:spacing w:val="13"/>
          <w:w w:val="105"/>
        </w:rPr>
        <w:t> </w:t>
      </w:r>
      <w:r>
        <w:rPr>
          <w:color w:val="231F20"/>
          <w:w w:val="105"/>
        </w:rPr>
        <w:t>thì</w:t>
      </w:r>
      <w:r>
        <w:rPr>
          <w:color w:val="231F20"/>
          <w:spacing w:val="12"/>
          <w:w w:val="105"/>
        </w:rPr>
        <w:t> </w:t>
      </w:r>
      <w:r>
        <w:rPr>
          <w:color w:val="231F20"/>
          <w:w w:val="105"/>
        </w:rPr>
        <w:t>thế</w:t>
      </w:r>
      <w:r>
        <w:rPr>
          <w:color w:val="231F20"/>
          <w:spacing w:val="13"/>
          <w:w w:val="105"/>
        </w:rPr>
        <w:t> </w:t>
      </w:r>
      <w:r>
        <w:rPr>
          <w:color w:val="231F20"/>
          <w:w w:val="105"/>
        </w:rPr>
        <w:t>giới</w:t>
      </w:r>
      <w:r>
        <w:rPr>
          <w:color w:val="231F20"/>
          <w:spacing w:val="12"/>
          <w:w w:val="105"/>
        </w:rPr>
        <w:t> </w:t>
      </w:r>
      <w:r>
        <w:rPr>
          <w:color w:val="231F20"/>
          <w:w w:val="105"/>
        </w:rPr>
        <w:t>Cực</w:t>
      </w:r>
      <w:r>
        <w:rPr>
          <w:color w:val="231F20"/>
          <w:spacing w:val="12"/>
          <w:w w:val="105"/>
        </w:rPr>
        <w:t> </w:t>
      </w:r>
      <w:r>
        <w:rPr>
          <w:color w:val="231F20"/>
          <w:w w:val="105"/>
        </w:rPr>
        <w:t>Lạc</w:t>
      </w:r>
      <w:r>
        <w:rPr>
          <w:color w:val="231F20"/>
          <w:spacing w:val="13"/>
          <w:w w:val="105"/>
        </w:rPr>
        <w:t> </w:t>
      </w:r>
      <w:r>
        <w:rPr>
          <w:color w:val="231F20"/>
          <w:w w:val="105"/>
        </w:rPr>
        <w:t>sẽ</w:t>
      </w:r>
      <w:r>
        <w:rPr>
          <w:color w:val="231F20"/>
          <w:spacing w:val="13"/>
          <w:w w:val="105"/>
        </w:rPr>
        <w:t> </w:t>
      </w:r>
      <w:r>
        <w:rPr>
          <w:color w:val="231F20"/>
          <w:spacing w:val="-4"/>
          <w:w w:val="105"/>
        </w:rPr>
        <w:t>hiện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rPr>
        <w:t>tiền.</w:t>
      </w:r>
      <w:r>
        <w:rPr>
          <w:color w:val="231F20"/>
          <w:spacing w:val="-3"/>
        </w:rPr>
        <w:t> </w:t>
      </w:r>
      <w:r>
        <w:rPr>
          <w:color w:val="231F20"/>
        </w:rPr>
        <w:t>Tưởng</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Phật,</w:t>
      </w:r>
      <w:r>
        <w:rPr>
          <w:color w:val="231F20"/>
          <w:spacing w:val="-2"/>
        </w:rPr>
        <w:t> </w:t>
      </w:r>
      <w:r>
        <w:rPr>
          <w:color w:val="231F20"/>
        </w:rPr>
        <w:t>thì</w:t>
      </w:r>
      <w:r>
        <w:rPr>
          <w:color w:val="231F20"/>
          <w:spacing w:val="-3"/>
        </w:rPr>
        <w:t> </w:t>
      </w:r>
      <w:r>
        <w:rPr>
          <w:color w:val="231F20"/>
        </w:rPr>
        <w:t>Phật</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với</w:t>
      </w:r>
      <w:r>
        <w:rPr>
          <w:color w:val="231F20"/>
          <w:spacing w:val="-3"/>
        </w:rPr>
        <w:t> </w:t>
      </w:r>
      <w:r>
        <w:rPr>
          <w:color w:val="231F20"/>
        </w:rPr>
        <w:t>chính</w:t>
      </w:r>
      <w:r>
        <w:rPr>
          <w:color w:val="231F20"/>
          <w:spacing w:val="-3"/>
        </w:rPr>
        <w:t> </w:t>
      </w:r>
      <w:r>
        <w:rPr>
          <w:color w:val="231F20"/>
        </w:rPr>
        <w:t>mình</w:t>
      </w:r>
      <w:r>
        <w:rPr>
          <w:color w:val="231F20"/>
          <w:spacing w:val="-3"/>
        </w:rPr>
        <w:t> </w:t>
      </w:r>
      <w:r>
        <w:rPr>
          <w:color w:val="231F20"/>
        </w:rPr>
        <w:t>sẽ </w:t>
      </w:r>
      <w:r>
        <w:rPr>
          <w:color w:val="231F20"/>
          <w:spacing w:val="-2"/>
          <w:w w:val="105"/>
        </w:rPr>
        <w:t>tương</w:t>
      </w:r>
      <w:r>
        <w:rPr>
          <w:color w:val="231F20"/>
          <w:spacing w:val="-17"/>
          <w:w w:val="105"/>
        </w:rPr>
        <w:t> </w:t>
      </w:r>
      <w:r>
        <w:rPr>
          <w:color w:val="231F20"/>
          <w:spacing w:val="-2"/>
          <w:w w:val="105"/>
        </w:rPr>
        <w:t>ưng.</w:t>
      </w:r>
      <w:r>
        <w:rPr>
          <w:color w:val="231F20"/>
          <w:spacing w:val="-17"/>
          <w:w w:val="105"/>
        </w:rPr>
        <w:t> </w:t>
      </w:r>
      <w:r>
        <w:rPr>
          <w:color w:val="231F20"/>
          <w:spacing w:val="-2"/>
          <w:w w:val="105"/>
        </w:rPr>
        <w:t>Thật</w:t>
      </w:r>
      <w:r>
        <w:rPr>
          <w:color w:val="231F20"/>
          <w:spacing w:val="-16"/>
          <w:w w:val="105"/>
        </w:rPr>
        <w:t> </w:t>
      </w:r>
      <w:r>
        <w:rPr>
          <w:color w:val="231F20"/>
          <w:spacing w:val="-2"/>
          <w:w w:val="105"/>
        </w:rPr>
        <w:t>giống</w:t>
      </w:r>
      <w:r>
        <w:rPr>
          <w:color w:val="231F20"/>
          <w:spacing w:val="-17"/>
          <w:w w:val="105"/>
        </w:rPr>
        <w:t> </w:t>
      </w:r>
      <w:r>
        <w:rPr>
          <w:color w:val="231F20"/>
          <w:spacing w:val="-2"/>
          <w:w w:val="105"/>
        </w:rPr>
        <w:t>như</w:t>
      </w:r>
      <w:r>
        <w:rPr>
          <w:color w:val="231F20"/>
          <w:spacing w:val="-17"/>
          <w:w w:val="105"/>
        </w:rPr>
        <w:t> </w:t>
      </w:r>
      <w:r>
        <w:rPr>
          <w:color w:val="231F20"/>
          <w:spacing w:val="-2"/>
          <w:w w:val="105"/>
        </w:rPr>
        <w:t>Trung</w:t>
      </w:r>
      <w:r>
        <w:rPr>
          <w:color w:val="231F20"/>
          <w:spacing w:val="-16"/>
          <w:w w:val="105"/>
        </w:rPr>
        <w:t> </w:t>
      </w:r>
      <w:r>
        <w:rPr>
          <w:color w:val="231F20"/>
          <w:spacing w:val="-2"/>
          <w:w w:val="105"/>
        </w:rPr>
        <w:t>Phong</w:t>
      </w:r>
      <w:r>
        <w:rPr>
          <w:color w:val="231F20"/>
          <w:spacing w:val="-17"/>
          <w:w w:val="105"/>
        </w:rPr>
        <w:t> </w:t>
      </w:r>
      <w:r>
        <w:rPr>
          <w:color w:val="231F20"/>
          <w:spacing w:val="-2"/>
          <w:w w:val="105"/>
        </w:rPr>
        <w:t>Thiền</w:t>
      </w:r>
      <w:r>
        <w:rPr>
          <w:color w:val="231F20"/>
          <w:spacing w:val="-17"/>
          <w:w w:val="105"/>
        </w:rPr>
        <w:t> </w:t>
      </w:r>
      <w:r>
        <w:rPr>
          <w:color w:val="231F20"/>
          <w:spacing w:val="-2"/>
          <w:w w:val="105"/>
        </w:rPr>
        <w:t>sư</w:t>
      </w:r>
      <w:r>
        <w:rPr>
          <w:color w:val="231F20"/>
          <w:spacing w:val="-17"/>
          <w:w w:val="105"/>
        </w:rPr>
        <w:t> </w:t>
      </w:r>
      <w:r>
        <w:rPr>
          <w:color w:val="231F20"/>
          <w:spacing w:val="-2"/>
          <w:w w:val="105"/>
        </w:rPr>
        <w:t>nói:</w:t>
      </w:r>
      <w:r>
        <w:rPr>
          <w:color w:val="231F20"/>
          <w:spacing w:val="-19"/>
          <w:w w:val="105"/>
        </w:rPr>
        <w:t> </w:t>
      </w:r>
      <w:r>
        <w:rPr>
          <w:i/>
          <w:color w:val="231F20"/>
          <w:spacing w:val="-2"/>
          <w:w w:val="105"/>
        </w:rPr>
        <w:t>“Tâm </w:t>
      </w:r>
      <w:r>
        <w:rPr>
          <w:i/>
          <w:color w:val="231F20"/>
        </w:rPr>
        <w:t>tôi</w:t>
      </w:r>
      <w:r>
        <w:rPr>
          <w:i/>
          <w:color w:val="231F20"/>
          <w:spacing w:val="-11"/>
        </w:rPr>
        <w:t> </w:t>
      </w:r>
      <w:r>
        <w:rPr>
          <w:i/>
          <w:color w:val="231F20"/>
        </w:rPr>
        <w:t>tức</w:t>
      </w:r>
      <w:r>
        <w:rPr>
          <w:i/>
          <w:color w:val="231F20"/>
          <w:spacing w:val="-11"/>
        </w:rPr>
        <w:t> </w:t>
      </w:r>
      <w:r>
        <w:rPr>
          <w:i/>
          <w:color w:val="231F20"/>
        </w:rPr>
        <w:t>A</w:t>
      </w:r>
      <w:r>
        <w:rPr>
          <w:i/>
          <w:color w:val="231F20"/>
          <w:spacing w:val="-11"/>
        </w:rPr>
        <w:t> </w:t>
      </w:r>
      <w:r>
        <w:rPr>
          <w:i/>
          <w:color w:val="231F20"/>
        </w:rPr>
        <w:t>Di</w:t>
      </w:r>
      <w:r>
        <w:rPr>
          <w:i/>
          <w:color w:val="231F20"/>
          <w:spacing w:val="-11"/>
        </w:rPr>
        <w:t> </w:t>
      </w:r>
      <w:r>
        <w:rPr>
          <w:i/>
          <w:color w:val="231F20"/>
        </w:rPr>
        <w:t>Đà</w:t>
      </w:r>
      <w:r>
        <w:rPr>
          <w:i/>
          <w:color w:val="231F20"/>
          <w:spacing w:val="-11"/>
        </w:rPr>
        <w:t> </w:t>
      </w:r>
      <w:r>
        <w:rPr>
          <w:i/>
          <w:color w:val="231F20"/>
        </w:rPr>
        <w:t>Phật.</w:t>
      </w:r>
      <w:r>
        <w:rPr>
          <w:i/>
          <w:color w:val="231F20"/>
          <w:spacing w:val="-9"/>
        </w:rPr>
        <w:t> </w:t>
      </w:r>
      <w:r>
        <w:rPr>
          <w:i/>
          <w:color w:val="231F20"/>
        </w:rPr>
        <w:t>A</w:t>
      </w:r>
      <w:r>
        <w:rPr>
          <w:i/>
          <w:color w:val="231F20"/>
          <w:spacing w:val="-11"/>
        </w:rPr>
        <w:t> </w:t>
      </w:r>
      <w:r>
        <w:rPr>
          <w:i/>
          <w:color w:val="231F20"/>
        </w:rPr>
        <w:t>Di</w:t>
      </w:r>
      <w:r>
        <w:rPr>
          <w:i/>
          <w:color w:val="231F20"/>
          <w:spacing w:val="-11"/>
        </w:rPr>
        <w:t> </w:t>
      </w:r>
      <w:r>
        <w:rPr>
          <w:i/>
          <w:color w:val="231F20"/>
        </w:rPr>
        <w:t>Đà</w:t>
      </w:r>
      <w:r>
        <w:rPr>
          <w:i/>
          <w:color w:val="231F20"/>
          <w:spacing w:val="-11"/>
        </w:rPr>
        <w:t> </w:t>
      </w:r>
      <w:r>
        <w:rPr>
          <w:i/>
          <w:color w:val="231F20"/>
        </w:rPr>
        <w:t>Phật</w:t>
      </w:r>
      <w:r>
        <w:rPr>
          <w:i/>
          <w:color w:val="231F20"/>
          <w:spacing w:val="-11"/>
        </w:rPr>
        <w:t> </w:t>
      </w:r>
      <w:r>
        <w:rPr>
          <w:i/>
          <w:color w:val="231F20"/>
        </w:rPr>
        <w:t>tức</w:t>
      </w:r>
      <w:r>
        <w:rPr>
          <w:i/>
          <w:color w:val="231F20"/>
          <w:spacing w:val="-11"/>
        </w:rPr>
        <w:t> </w:t>
      </w:r>
      <w:r>
        <w:rPr>
          <w:i/>
          <w:color w:val="231F20"/>
        </w:rPr>
        <w:t>là</w:t>
      </w:r>
      <w:r>
        <w:rPr>
          <w:i/>
          <w:color w:val="231F20"/>
          <w:spacing w:val="-11"/>
        </w:rPr>
        <w:t> </w:t>
      </w:r>
      <w:r>
        <w:rPr>
          <w:i/>
          <w:color w:val="231F20"/>
        </w:rPr>
        <w:t>tâm</w:t>
      </w:r>
      <w:r>
        <w:rPr>
          <w:i/>
          <w:color w:val="231F20"/>
          <w:spacing w:val="-11"/>
        </w:rPr>
        <w:t> </w:t>
      </w:r>
      <w:r>
        <w:rPr>
          <w:i/>
          <w:color w:val="231F20"/>
        </w:rPr>
        <w:t>tôi</w:t>
      </w:r>
      <w:r>
        <w:rPr>
          <w:color w:val="231F20"/>
        </w:rPr>
        <w:t>”.</w:t>
      </w:r>
      <w:r>
        <w:rPr>
          <w:color w:val="231F20"/>
          <w:spacing w:val="-11"/>
        </w:rPr>
        <w:t> </w:t>
      </w:r>
      <w:r>
        <w:rPr>
          <w:color w:val="231F20"/>
        </w:rPr>
        <w:t>Tôi</w:t>
      </w:r>
      <w:r>
        <w:rPr>
          <w:color w:val="231F20"/>
          <w:spacing w:val="-11"/>
        </w:rPr>
        <w:t> </w:t>
      </w:r>
      <w:r>
        <w:rPr>
          <w:color w:val="231F20"/>
        </w:rPr>
        <w:t>và</w:t>
      </w:r>
      <w:r>
        <w:rPr>
          <w:color w:val="231F20"/>
          <w:spacing w:val="-11"/>
        </w:rPr>
        <w:t> </w:t>
      </w:r>
      <w:r>
        <w:rPr>
          <w:color w:val="231F20"/>
        </w:rPr>
        <w:t>Phật </w:t>
      </w:r>
      <w:r>
        <w:rPr>
          <w:color w:val="231F20"/>
          <w:w w:val="105"/>
        </w:rPr>
        <w:t>A Di Đà là một không phải hai. Trong hết thảy chính niệm, đây</w:t>
      </w:r>
      <w:r>
        <w:rPr>
          <w:color w:val="231F20"/>
          <w:spacing w:val="-6"/>
          <w:w w:val="105"/>
        </w:rPr>
        <w:t> </w:t>
      </w:r>
      <w:r>
        <w:rPr>
          <w:color w:val="231F20"/>
          <w:w w:val="105"/>
        </w:rPr>
        <w:t>là</w:t>
      </w:r>
      <w:r>
        <w:rPr>
          <w:color w:val="231F20"/>
          <w:spacing w:val="-6"/>
          <w:w w:val="105"/>
        </w:rPr>
        <w:t> </w:t>
      </w:r>
      <w:r>
        <w:rPr>
          <w:color w:val="231F20"/>
          <w:w w:val="105"/>
        </w:rPr>
        <w:t>chính</w:t>
      </w:r>
      <w:r>
        <w:rPr>
          <w:color w:val="231F20"/>
          <w:spacing w:val="-6"/>
          <w:w w:val="105"/>
        </w:rPr>
        <w:t> </w:t>
      </w:r>
      <w:r>
        <w:rPr>
          <w:color w:val="231F20"/>
          <w:w w:val="105"/>
        </w:rPr>
        <w:t>niệm</w:t>
      </w:r>
      <w:r>
        <w:rPr>
          <w:color w:val="231F20"/>
          <w:spacing w:val="-6"/>
          <w:w w:val="105"/>
        </w:rPr>
        <w:t> </w:t>
      </w:r>
      <w:r>
        <w:rPr>
          <w:color w:val="231F20"/>
          <w:w w:val="105"/>
        </w:rPr>
        <w:t>thứ</w:t>
      </w:r>
      <w:r>
        <w:rPr>
          <w:color w:val="231F20"/>
          <w:spacing w:val="-6"/>
          <w:w w:val="105"/>
        </w:rPr>
        <w:t> </w:t>
      </w:r>
      <w:r>
        <w:rPr>
          <w:color w:val="231F20"/>
          <w:w w:val="105"/>
        </w:rPr>
        <w:t>nhất.</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muốn</w:t>
      </w:r>
      <w:r>
        <w:rPr>
          <w:color w:val="231F20"/>
          <w:spacing w:val="-6"/>
          <w:w w:val="105"/>
        </w:rPr>
        <w:t> </w:t>
      </w:r>
      <w:r>
        <w:rPr>
          <w:color w:val="231F20"/>
          <w:w w:val="105"/>
        </w:rPr>
        <w:t>hỏi,</w:t>
      </w:r>
      <w:r>
        <w:rPr>
          <w:color w:val="231F20"/>
          <w:spacing w:val="-6"/>
          <w:w w:val="105"/>
        </w:rPr>
        <w:t> </w:t>
      </w:r>
      <w:r>
        <w:rPr>
          <w:color w:val="231F20"/>
          <w:w w:val="105"/>
        </w:rPr>
        <w:t>phải</w:t>
      </w:r>
      <w:r>
        <w:rPr>
          <w:color w:val="231F20"/>
          <w:spacing w:val="-6"/>
          <w:w w:val="105"/>
        </w:rPr>
        <w:t> </w:t>
      </w:r>
      <w:r>
        <w:rPr>
          <w:color w:val="231F20"/>
          <w:w w:val="105"/>
        </w:rPr>
        <w:t>nghĩ</w:t>
      </w:r>
      <w:r>
        <w:rPr>
          <w:color w:val="231F20"/>
          <w:spacing w:val="-6"/>
          <w:w w:val="105"/>
        </w:rPr>
        <w:t> </w:t>
      </w:r>
      <w:r>
        <w:rPr>
          <w:color w:val="231F20"/>
          <w:w w:val="105"/>
        </w:rPr>
        <w:t>bao lâu tôi mới có thể biến thành A Di Đà Phật?</w:t>
      </w:r>
    </w:p>
    <w:p>
      <w:pPr>
        <w:pStyle w:val="BodyText"/>
        <w:spacing w:line="309" w:lineRule="auto" w:before="153"/>
        <w:ind w:left="387" w:right="121" w:firstLine="453"/>
      </w:pPr>
      <w:r>
        <w:rPr>
          <w:color w:val="231F20"/>
        </w:rPr>
        <w:t>Điều này, trong kinh </w:t>
      </w:r>
      <w:r>
        <w:rPr>
          <w:i/>
          <w:color w:val="231F20"/>
        </w:rPr>
        <w:t>Di Đà </w:t>
      </w:r>
      <w:r>
        <w:rPr>
          <w:color w:val="231F20"/>
        </w:rPr>
        <w:t>nói vô cùng cụ thể: “</w:t>
      </w:r>
      <w:r>
        <w:rPr>
          <w:i/>
          <w:color w:val="231F20"/>
        </w:rPr>
        <w:t>Hoặc một </w:t>
      </w:r>
      <w:r>
        <w:rPr>
          <w:i/>
          <w:color w:val="231F20"/>
          <w:w w:val="105"/>
        </w:rPr>
        <w:t>ngày,</w:t>
      </w:r>
      <w:r>
        <w:rPr>
          <w:i/>
          <w:color w:val="231F20"/>
          <w:spacing w:val="-15"/>
          <w:w w:val="105"/>
        </w:rPr>
        <w:t> </w:t>
      </w:r>
      <w:r>
        <w:rPr>
          <w:i/>
          <w:color w:val="231F20"/>
          <w:w w:val="105"/>
        </w:rPr>
        <w:t>hoặc</w:t>
      </w:r>
      <w:r>
        <w:rPr>
          <w:i/>
          <w:color w:val="231F20"/>
          <w:spacing w:val="-15"/>
          <w:w w:val="105"/>
        </w:rPr>
        <w:t> </w:t>
      </w:r>
      <w:r>
        <w:rPr>
          <w:i/>
          <w:color w:val="231F20"/>
          <w:w w:val="105"/>
        </w:rPr>
        <w:t>hai</w:t>
      </w:r>
      <w:r>
        <w:rPr>
          <w:i/>
          <w:color w:val="231F20"/>
          <w:spacing w:val="-15"/>
          <w:w w:val="105"/>
        </w:rPr>
        <w:t> </w:t>
      </w:r>
      <w:r>
        <w:rPr>
          <w:i/>
          <w:color w:val="231F20"/>
          <w:w w:val="105"/>
        </w:rPr>
        <w:t>ngày,</w:t>
      </w:r>
      <w:r>
        <w:rPr>
          <w:i/>
          <w:color w:val="231F20"/>
          <w:spacing w:val="-15"/>
          <w:w w:val="105"/>
        </w:rPr>
        <w:t> </w:t>
      </w:r>
      <w:r>
        <w:rPr>
          <w:i/>
          <w:color w:val="231F20"/>
          <w:w w:val="105"/>
        </w:rPr>
        <w:t>hoặc</w:t>
      </w:r>
      <w:r>
        <w:rPr>
          <w:i/>
          <w:color w:val="231F20"/>
          <w:spacing w:val="-15"/>
          <w:w w:val="105"/>
        </w:rPr>
        <w:t> </w:t>
      </w:r>
      <w:r>
        <w:rPr>
          <w:i/>
          <w:color w:val="231F20"/>
          <w:w w:val="105"/>
        </w:rPr>
        <w:t>ba</w:t>
      </w:r>
      <w:r>
        <w:rPr>
          <w:i/>
          <w:color w:val="231F20"/>
          <w:spacing w:val="-15"/>
          <w:w w:val="105"/>
        </w:rPr>
        <w:t> </w:t>
      </w:r>
      <w:r>
        <w:rPr>
          <w:i/>
          <w:color w:val="231F20"/>
          <w:w w:val="105"/>
        </w:rPr>
        <w:t>ngày,</w:t>
      </w:r>
      <w:r>
        <w:rPr>
          <w:i/>
          <w:color w:val="231F20"/>
          <w:spacing w:val="-15"/>
          <w:w w:val="105"/>
        </w:rPr>
        <w:t> </w:t>
      </w:r>
      <w:r>
        <w:rPr>
          <w:i/>
          <w:color w:val="231F20"/>
          <w:w w:val="105"/>
        </w:rPr>
        <w:t>cho</w:t>
      </w:r>
      <w:r>
        <w:rPr>
          <w:i/>
          <w:color w:val="231F20"/>
          <w:spacing w:val="-15"/>
          <w:w w:val="105"/>
        </w:rPr>
        <w:t> </w:t>
      </w:r>
      <w:r>
        <w:rPr>
          <w:i/>
          <w:color w:val="231F20"/>
          <w:w w:val="105"/>
        </w:rPr>
        <w:t>đến</w:t>
      </w:r>
      <w:r>
        <w:rPr>
          <w:i/>
          <w:color w:val="231F20"/>
          <w:spacing w:val="-15"/>
          <w:w w:val="105"/>
        </w:rPr>
        <w:t> </w:t>
      </w:r>
      <w:r>
        <w:rPr>
          <w:i/>
          <w:color w:val="231F20"/>
          <w:w w:val="105"/>
        </w:rPr>
        <w:t>bảy</w:t>
      </w:r>
      <w:r>
        <w:rPr>
          <w:i/>
          <w:color w:val="231F20"/>
          <w:spacing w:val="-15"/>
          <w:w w:val="105"/>
        </w:rPr>
        <w:t> </w:t>
      </w:r>
      <w:r>
        <w:rPr>
          <w:i/>
          <w:color w:val="231F20"/>
          <w:w w:val="105"/>
        </w:rPr>
        <w:t>ngày</w:t>
      </w:r>
      <w:r>
        <w:rPr>
          <w:color w:val="231F20"/>
          <w:w w:val="105"/>
        </w:rPr>
        <w:t>”.</w:t>
      </w:r>
      <w:r>
        <w:rPr>
          <w:color w:val="231F20"/>
          <w:spacing w:val="-15"/>
          <w:w w:val="105"/>
        </w:rPr>
        <w:t> </w:t>
      </w:r>
      <w:r>
        <w:rPr>
          <w:color w:val="231F20"/>
          <w:w w:val="105"/>
        </w:rPr>
        <w:t>Xưa nay,</w:t>
      </w:r>
      <w:r>
        <w:rPr>
          <w:color w:val="231F20"/>
          <w:spacing w:val="-18"/>
          <w:w w:val="105"/>
        </w:rPr>
        <w:t> </w:t>
      </w:r>
      <w:r>
        <w:rPr>
          <w:color w:val="231F20"/>
          <w:w w:val="105"/>
        </w:rPr>
        <w:t>các</w:t>
      </w:r>
      <w:r>
        <w:rPr>
          <w:color w:val="231F20"/>
          <w:spacing w:val="-17"/>
          <w:w w:val="105"/>
        </w:rPr>
        <w:t> </w:t>
      </w:r>
      <w:r>
        <w:rPr>
          <w:color w:val="231F20"/>
          <w:w w:val="105"/>
        </w:rPr>
        <w:t>vị</w:t>
      </w:r>
      <w:r>
        <w:rPr>
          <w:color w:val="231F20"/>
          <w:spacing w:val="-18"/>
          <w:w w:val="105"/>
        </w:rPr>
        <w:t> </w:t>
      </w:r>
      <w:r>
        <w:rPr>
          <w:color w:val="231F20"/>
          <w:w w:val="105"/>
        </w:rPr>
        <w:t>tổ</w:t>
      </w:r>
      <w:r>
        <w:rPr>
          <w:color w:val="231F20"/>
          <w:spacing w:val="-17"/>
          <w:w w:val="105"/>
        </w:rPr>
        <w:t> </w:t>
      </w:r>
      <w:r>
        <w:rPr>
          <w:color w:val="231F20"/>
          <w:w w:val="105"/>
        </w:rPr>
        <w:t>sư</w:t>
      </w:r>
      <w:r>
        <w:rPr>
          <w:color w:val="231F20"/>
          <w:spacing w:val="-17"/>
          <w:w w:val="105"/>
        </w:rPr>
        <w:t> </w:t>
      </w:r>
      <w:r>
        <w:rPr>
          <w:color w:val="231F20"/>
          <w:w w:val="105"/>
        </w:rPr>
        <w:t>đại</w:t>
      </w:r>
      <w:r>
        <w:rPr>
          <w:color w:val="231F20"/>
          <w:spacing w:val="-17"/>
          <w:w w:val="105"/>
        </w:rPr>
        <w:t> </w:t>
      </w:r>
      <w:r>
        <w:rPr>
          <w:color w:val="231F20"/>
          <w:w w:val="105"/>
        </w:rPr>
        <w:t>đức</w:t>
      </w:r>
      <w:r>
        <w:rPr>
          <w:color w:val="231F20"/>
          <w:spacing w:val="-17"/>
          <w:w w:val="105"/>
        </w:rPr>
        <w:t> </w:t>
      </w:r>
      <w:r>
        <w:rPr>
          <w:color w:val="231F20"/>
          <w:w w:val="105"/>
        </w:rPr>
        <w:t>dạy,</w:t>
      </w:r>
      <w:r>
        <w:rPr>
          <w:color w:val="231F20"/>
          <w:spacing w:val="-18"/>
          <w:w w:val="105"/>
        </w:rPr>
        <w:t> </w:t>
      </w:r>
      <w:r>
        <w:rPr>
          <w:color w:val="231F20"/>
          <w:w w:val="105"/>
        </w:rPr>
        <w:t>bậc</w:t>
      </w:r>
      <w:r>
        <w:rPr>
          <w:color w:val="231F20"/>
          <w:spacing w:val="-18"/>
          <w:w w:val="105"/>
        </w:rPr>
        <w:t> </w:t>
      </w:r>
      <w:r>
        <w:rPr>
          <w:color w:val="231F20"/>
          <w:w w:val="105"/>
        </w:rPr>
        <w:t>thượng</w:t>
      </w:r>
      <w:r>
        <w:rPr>
          <w:color w:val="231F20"/>
          <w:spacing w:val="-17"/>
          <w:w w:val="105"/>
        </w:rPr>
        <w:t> </w:t>
      </w:r>
      <w:r>
        <w:rPr>
          <w:color w:val="231F20"/>
          <w:w w:val="105"/>
        </w:rPr>
        <w:t>căn</w:t>
      </w:r>
      <w:r>
        <w:rPr>
          <w:color w:val="231F20"/>
          <w:spacing w:val="-17"/>
          <w:w w:val="105"/>
        </w:rPr>
        <w:t> </w:t>
      </w:r>
      <w:r>
        <w:rPr>
          <w:color w:val="231F20"/>
          <w:w w:val="105"/>
        </w:rPr>
        <w:t>lợi</w:t>
      </w:r>
      <w:r>
        <w:rPr>
          <w:color w:val="231F20"/>
          <w:spacing w:val="-18"/>
          <w:w w:val="105"/>
        </w:rPr>
        <w:t> </w:t>
      </w:r>
      <w:r>
        <w:rPr>
          <w:color w:val="231F20"/>
          <w:w w:val="105"/>
        </w:rPr>
        <w:t>trí</w:t>
      </w:r>
      <w:r>
        <w:rPr>
          <w:color w:val="231F20"/>
          <w:spacing w:val="-18"/>
          <w:w w:val="105"/>
        </w:rPr>
        <w:t> </w:t>
      </w:r>
      <w:r>
        <w:rPr>
          <w:color w:val="231F20"/>
          <w:w w:val="105"/>
        </w:rPr>
        <w:t>1</w:t>
      </w:r>
      <w:r>
        <w:rPr>
          <w:color w:val="231F20"/>
          <w:spacing w:val="-17"/>
          <w:w w:val="105"/>
        </w:rPr>
        <w:t> </w:t>
      </w:r>
      <w:r>
        <w:rPr>
          <w:color w:val="231F20"/>
          <w:w w:val="105"/>
        </w:rPr>
        <w:t>ngày</w:t>
      </w:r>
      <w:r>
        <w:rPr>
          <w:color w:val="231F20"/>
          <w:spacing w:val="-17"/>
          <w:w w:val="105"/>
        </w:rPr>
        <w:t> </w:t>
      </w:r>
      <w:r>
        <w:rPr>
          <w:color w:val="231F20"/>
          <w:w w:val="105"/>
        </w:rPr>
        <w:t>là thành tựu. Người căn cơ kém độn 7 ngày cũng có thể</w:t>
      </w:r>
      <w:r>
        <w:rPr>
          <w:color w:val="231F20"/>
          <w:spacing w:val="-1"/>
          <w:w w:val="105"/>
        </w:rPr>
        <w:t> </w:t>
      </w:r>
      <w:r>
        <w:rPr>
          <w:color w:val="231F20"/>
          <w:w w:val="105"/>
        </w:rPr>
        <w:t>thành tựu. Còn nghĩ 7 ngày vẫn chưa thành tựu, thì lời trong kinh nói</w:t>
      </w:r>
      <w:r>
        <w:rPr>
          <w:color w:val="231F20"/>
          <w:spacing w:val="-12"/>
          <w:w w:val="105"/>
        </w:rPr>
        <w:t> </w:t>
      </w:r>
      <w:r>
        <w:rPr>
          <w:color w:val="231F20"/>
          <w:w w:val="105"/>
        </w:rPr>
        <w:t>có</w:t>
      </w:r>
      <w:r>
        <w:rPr>
          <w:color w:val="231F20"/>
          <w:spacing w:val="-12"/>
          <w:w w:val="105"/>
        </w:rPr>
        <w:t> </w:t>
      </w:r>
      <w:r>
        <w:rPr>
          <w:color w:val="231F20"/>
          <w:w w:val="105"/>
        </w:rPr>
        <w:t>tin</w:t>
      </w:r>
      <w:r>
        <w:rPr>
          <w:color w:val="231F20"/>
          <w:spacing w:val="-13"/>
          <w:w w:val="105"/>
        </w:rPr>
        <w:t> </w:t>
      </w:r>
      <w:r>
        <w:rPr>
          <w:color w:val="231F20"/>
          <w:w w:val="105"/>
        </w:rPr>
        <w:t>chăng?</w:t>
      </w:r>
      <w:r>
        <w:rPr>
          <w:color w:val="231F20"/>
          <w:spacing w:val="-12"/>
          <w:w w:val="105"/>
        </w:rPr>
        <w:t> </w:t>
      </w:r>
      <w:r>
        <w:rPr>
          <w:color w:val="231F20"/>
          <w:w w:val="105"/>
        </w:rPr>
        <w:t>Trong</w:t>
      </w:r>
      <w:r>
        <w:rPr>
          <w:color w:val="231F20"/>
          <w:spacing w:val="-12"/>
          <w:w w:val="105"/>
        </w:rPr>
        <w:t> </w:t>
      </w:r>
      <w:r>
        <w:rPr>
          <w:color w:val="231F20"/>
          <w:w w:val="105"/>
        </w:rPr>
        <w:t>kinh</w:t>
      </w:r>
      <w:r>
        <w:rPr>
          <w:color w:val="231F20"/>
          <w:spacing w:val="-13"/>
          <w:w w:val="105"/>
        </w:rPr>
        <w:t> </w:t>
      </w:r>
      <w:r>
        <w:rPr>
          <w:color w:val="231F20"/>
          <w:w w:val="105"/>
        </w:rPr>
        <w:t>nói</w:t>
      </w:r>
      <w:r>
        <w:rPr>
          <w:color w:val="231F20"/>
          <w:spacing w:val="-12"/>
          <w:w w:val="105"/>
        </w:rPr>
        <w:t> </w:t>
      </w:r>
      <w:r>
        <w:rPr>
          <w:color w:val="231F20"/>
          <w:w w:val="105"/>
        </w:rPr>
        <w:t>là</w:t>
      </w:r>
      <w:r>
        <w:rPr>
          <w:color w:val="231F20"/>
          <w:spacing w:val="-12"/>
          <w:w w:val="105"/>
        </w:rPr>
        <w:t> </w:t>
      </w:r>
      <w:r>
        <w:rPr>
          <w:color w:val="231F20"/>
          <w:w w:val="105"/>
        </w:rPr>
        <w:t>thật.</w:t>
      </w:r>
      <w:r>
        <w:rPr>
          <w:color w:val="231F20"/>
          <w:spacing w:val="-12"/>
          <w:w w:val="105"/>
        </w:rPr>
        <w:t> </w:t>
      </w:r>
      <w:r>
        <w:rPr>
          <w:color w:val="231F20"/>
          <w:w w:val="105"/>
        </w:rPr>
        <w:t>Nhưng</w:t>
      </w:r>
      <w:r>
        <w:rPr>
          <w:color w:val="231F20"/>
          <w:spacing w:val="-12"/>
          <w:w w:val="105"/>
        </w:rPr>
        <w:t> </w:t>
      </w:r>
      <w:r>
        <w:rPr>
          <w:color w:val="231F20"/>
          <w:w w:val="105"/>
        </w:rPr>
        <w:t>“thất”</w:t>
      </w:r>
      <w:r>
        <w:rPr>
          <w:color w:val="231F20"/>
          <w:spacing w:val="-12"/>
          <w:w w:val="105"/>
        </w:rPr>
        <w:t> </w:t>
      </w:r>
      <w:r>
        <w:rPr>
          <w:color w:val="231F20"/>
          <w:w w:val="105"/>
        </w:rPr>
        <w:t>(bảy) </w:t>
      </w:r>
      <w:r>
        <w:rPr>
          <w:color w:val="231F20"/>
          <w:spacing w:val="-2"/>
          <w:w w:val="105"/>
        </w:rPr>
        <w:t>có</w:t>
      </w:r>
      <w:r>
        <w:rPr>
          <w:color w:val="231F20"/>
          <w:spacing w:val="-19"/>
          <w:w w:val="105"/>
        </w:rPr>
        <w:t> </w:t>
      </w:r>
      <w:r>
        <w:rPr>
          <w:color w:val="231F20"/>
          <w:spacing w:val="-2"/>
          <w:w w:val="105"/>
        </w:rPr>
        <w:t>2</w:t>
      </w:r>
      <w:r>
        <w:rPr>
          <w:color w:val="231F20"/>
          <w:spacing w:val="-19"/>
          <w:w w:val="105"/>
        </w:rPr>
        <w:t> </w:t>
      </w:r>
      <w:r>
        <w:rPr>
          <w:color w:val="231F20"/>
          <w:spacing w:val="-2"/>
          <w:w w:val="105"/>
        </w:rPr>
        <w:t>loại</w:t>
      </w:r>
      <w:r>
        <w:rPr>
          <w:color w:val="231F20"/>
          <w:spacing w:val="-19"/>
          <w:w w:val="105"/>
        </w:rPr>
        <w:t> </w:t>
      </w:r>
      <w:r>
        <w:rPr>
          <w:color w:val="231F20"/>
          <w:spacing w:val="-2"/>
          <w:w w:val="105"/>
        </w:rPr>
        <w:t>giải</w:t>
      </w:r>
      <w:r>
        <w:rPr>
          <w:color w:val="231F20"/>
          <w:spacing w:val="-19"/>
          <w:w w:val="105"/>
        </w:rPr>
        <w:t> </w:t>
      </w:r>
      <w:r>
        <w:rPr>
          <w:color w:val="231F20"/>
          <w:spacing w:val="-2"/>
          <w:w w:val="105"/>
        </w:rPr>
        <w:t>thích.</w:t>
      </w:r>
      <w:r>
        <w:rPr>
          <w:color w:val="231F20"/>
          <w:spacing w:val="-19"/>
          <w:w w:val="105"/>
        </w:rPr>
        <w:t> </w:t>
      </w:r>
      <w:r>
        <w:rPr>
          <w:color w:val="231F20"/>
          <w:spacing w:val="-2"/>
          <w:w w:val="105"/>
        </w:rPr>
        <w:t>Một</w:t>
      </w:r>
      <w:r>
        <w:rPr>
          <w:color w:val="231F20"/>
          <w:spacing w:val="-19"/>
          <w:w w:val="105"/>
        </w:rPr>
        <w:t> </w:t>
      </w:r>
      <w:r>
        <w:rPr>
          <w:color w:val="231F20"/>
          <w:spacing w:val="-2"/>
          <w:w w:val="105"/>
        </w:rPr>
        <w:t>là</w:t>
      </w:r>
      <w:r>
        <w:rPr>
          <w:color w:val="231F20"/>
          <w:spacing w:val="-19"/>
          <w:w w:val="105"/>
        </w:rPr>
        <w:t> </w:t>
      </w:r>
      <w:r>
        <w:rPr>
          <w:color w:val="231F20"/>
          <w:spacing w:val="-2"/>
          <w:w w:val="105"/>
        </w:rPr>
        <w:t>chữ</w:t>
      </w:r>
      <w:r>
        <w:rPr>
          <w:color w:val="231F20"/>
          <w:spacing w:val="-19"/>
          <w:w w:val="105"/>
        </w:rPr>
        <w:t> </w:t>
      </w:r>
      <w:r>
        <w:rPr>
          <w:color w:val="231F20"/>
          <w:spacing w:val="-2"/>
          <w:w w:val="105"/>
        </w:rPr>
        <w:t>số</w:t>
      </w:r>
      <w:r>
        <w:rPr>
          <w:color w:val="231F20"/>
          <w:spacing w:val="-19"/>
          <w:w w:val="105"/>
        </w:rPr>
        <w:t> </w:t>
      </w:r>
      <w:r>
        <w:rPr>
          <w:color w:val="231F20"/>
          <w:spacing w:val="-2"/>
          <w:w w:val="105"/>
        </w:rPr>
        <w:t>-</w:t>
      </w:r>
      <w:r>
        <w:rPr>
          <w:color w:val="231F20"/>
          <w:spacing w:val="-19"/>
          <w:w w:val="105"/>
        </w:rPr>
        <w:t> </w:t>
      </w:r>
      <w:r>
        <w:rPr>
          <w:color w:val="231F20"/>
          <w:spacing w:val="-2"/>
          <w:w w:val="105"/>
        </w:rPr>
        <w:t>7</w:t>
      </w:r>
      <w:r>
        <w:rPr>
          <w:color w:val="231F20"/>
          <w:spacing w:val="-19"/>
          <w:w w:val="105"/>
        </w:rPr>
        <w:t> </w:t>
      </w:r>
      <w:r>
        <w:rPr>
          <w:color w:val="231F20"/>
          <w:spacing w:val="-2"/>
          <w:w w:val="105"/>
        </w:rPr>
        <w:t>ngày.</w:t>
      </w:r>
      <w:r>
        <w:rPr>
          <w:color w:val="231F20"/>
          <w:spacing w:val="-19"/>
          <w:w w:val="105"/>
        </w:rPr>
        <w:t> </w:t>
      </w:r>
      <w:r>
        <w:rPr>
          <w:color w:val="231F20"/>
          <w:spacing w:val="-2"/>
          <w:w w:val="105"/>
        </w:rPr>
        <w:t>Cái</w:t>
      </w:r>
      <w:r>
        <w:rPr>
          <w:color w:val="231F20"/>
          <w:spacing w:val="-19"/>
          <w:w w:val="105"/>
        </w:rPr>
        <w:t> </w:t>
      </w:r>
      <w:r>
        <w:rPr>
          <w:color w:val="231F20"/>
          <w:spacing w:val="-2"/>
          <w:w w:val="105"/>
        </w:rPr>
        <w:t>thứ</w:t>
      </w:r>
      <w:r>
        <w:rPr>
          <w:color w:val="231F20"/>
          <w:spacing w:val="-19"/>
          <w:w w:val="105"/>
        </w:rPr>
        <w:t> </w:t>
      </w:r>
      <w:r>
        <w:rPr>
          <w:color w:val="231F20"/>
          <w:spacing w:val="-2"/>
          <w:w w:val="105"/>
        </w:rPr>
        <w:t>hai</w:t>
      </w:r>
      <w:r>
        <w:rPr>
          <w:color w:val="231F20"/>
          <w:spacing w:val="-19"/>
          <w:w w:val="105"/>
        </w:rPr>
        <w:t> </w:t>
      </w:r>
      <w:r>
        <w:rPr>
          <w:color w:val="231F20"/>
          <w:spacing w:val="-2"/>
          <w:w w:val="105"/>
        </w:rPr>
        <w:t>là</w:t>
      </w:r>
      <w:r>
        <w:rPr>
          <w:color w:val="231F20"/>
          <w:spacing w:val="-19"/>
          <w:w w:val="105"/>
        </w:rPr>
        <w:t> </w:t>
      </w:r>
      <w:r>
        <w:rPr>
          <w:color w:val="231F20"/>
          <w:spacing w:val="-2"/>
          <w:w w:val="105"/>
        </w:rPr>
        <w:t>biểu </w:t>
      </w:r>
      <w:r>
        <w:rPr>
          <w:color w:val="231F20"/>
          <w:w w:val="105"/>
        </w:rPr>
        <w:t>pháp. Biểu pháp gì? "Thất" đại biểu cho viên mãn. Thất có nghĩa</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4"/>
          <w:w w:val="105"/>
        </w:rPr>
        <w:t> </w:t>
      </w:r>
      <w:r>
        <w:rPr>
          <w:color w:val="231F20"/>
          <w:w w:val="105"/>
        </w:rPr>
        <w:t>Đông</w:t>
      </w:r>
      <w:r>
        <w:rPr>
          <w:color w:val="231F20"/>
          <w:spacing w:val="-14"/>
          <w:w w:val="105"/>
        </w:rPr>
        <w:t> </w:t>
      </w:r>
      <w:r>
        <w:rPr>
          <w:color w:val="231F20"/>
          <w:w w:val="105"/>
        </w:rPr>
        <w:t>-</w:t>
      </w:r>
      <w:r>
        <w:rPr>
          <w:color w:val="231F20"/>
          <w:spacing w:val="-14"/>
          <w:w w:val="105"/>
        </w:rPr>
        <w:t> </w:t>
      </w:r>
      <w:r>
        <w:rPr>
          <w:color w:val="231F20"/>
          <w:w w:val="105"/>
        </w:rPr>
        <w:t>Tây</w:t>
      </w:r>
      <w:r>
        <w:rPr>
          <w:color w:val="231F20"/>
          <w:spacing w:val="-14"/>
          <w:w w:val="105"/>
        </w:rPr>
        <w:t> </w:t>
      </w:r>
      <w:r>
        <w:rPr>
          <w:color w:val="231F20"/>
          <w:w w:val="105"/>
        </w:rPr>
        <w:t>-</w:t>
      </w:r>
      <w:r>
        <w:rPr>
          <w:color w:val="231F20"/>
          <w:spacing w:val="-14"/>
          <w:w w:val="105"/>
        </w:rPr>
        <w:t> </w:t>
      </w:r>
      <w:r>
        <w:rPr>
          <w:color w:val="231F20"/>
          <w:w w:val="105"/>
        </w:rPr>
        <w:t>Nam</w:t>
      </w:r>
      <w:r>
        <w:rPr>
          <w:color w:val="231F20"/>
          <w:spacing w:val="-14"/>
          <w:w w:val="105"/>
        </w:rPr>
        <w:t> </w:t>
      </w:r>
      <w:r>
        <w:rPr>
          <w:color w:val="231F20"/>
          <w:w w:val="105"/>
        </w:rPr>
        <w:t>-</w:t>
      </w:r>
      <w:r>
        <w:rPr>
          <w:color w:val="231F20"/>
          <w:spacing w:val="-14"/>
          <w:w w:val="105"/>
        </w:rPr>
        <w:t> </w:t>
      </w:r>
      <w:r>
        <w:rPr>
          <w:color w:val="231F20"/>
          <w:w w:val="105"/>
        </w:rPr>
        <w:t>Bắc</w:t>
      </w:r>
      <w:r>
        <w:rPr>
          <w:color w:val="231F20"/>
          <w:spacing w:val="-14"/>
          <w:w w:val="105"/>
        </w:rPr>
        <w:t> </w:t>
      </w:r>
      <w:r>
        <w:rPr>
          <w:color w:val="231F20"/>
          <w:w w:val="105"/>
        </w:rPr>
        <w:t>-</w:t>
      </w:r>
      <w:r>
        <w:rPr>
          <w:color w:val="231F20"/>
          <w:spacing w:val="-14"/>
          <w:w w:val="105"/>
        </w:rPr>
        <w:t> </w:t>
      </w:r>
      <w:r>
        <w:rPr>
          <w:color w:val="231F20"/>
          <w:w w:val="105"/>
        </w:rPr>
        <w:t>Thượng</w:t>
      </w:r>
      <w:r>
        <w:rPr>
          <w:color w:val="231F20"/>
          <w:spacing w:val="-14"/>
          <w:w w:val="105"/>
        </w:rPr>
        <w:t> </w:t>
      </w:r>
      <w:r>
        <w:rPr>
          <w:color w:val="231F20"/>
          <w:w w:val="105"/>
        </w:rPr>
        <w:t>-</w:t>
      </w:r>
      <w:r>
        <w:rPr>
          <w:color w:val="231F20"/>
          <w:spacing w:val="-14"/>
          <w:w w:val="105"/>
        </w:rPr>
        <w:t> </w:t>
      </w:r>
      <w:r>
        <w:rPr>
          <w:color w:val="231F20"/>
          <w:w w:val="105"/>
        </w:rPr>
        <w:t>Hạ</w:t>
      </w:r>
      <w:r>
        <w:rPr>
          <w:color w:val="231F20"/>
          <w:spacing w:val="-14"/>
          <w:w w:val="105"/>
        </w:rPr>
        <w:t> </w:t>
      </w:r>
      <w:r>
        <w:rPr>
          <w:color w:val="231F20"/>
          <w:w w:val="105"/>
        </w:rPr>
        <w:t>-</w:t>
      </w:r>
      <w:r>
        <w:rPr>
          <w:color w:val="231F20"/>
          <w:spacing w:val="-14"/>
          <w:w w:val="105"/>
        </w:rPr>
        <w:t> </w:t>
      </w:r>
      <w:r>
        <w:rPr>
          <w:color w:val="231F20"/>
          <w:w w:val="105"/>
        </w:rPr>
        <w:t>ở</w:t>
      </w:r>
      <w:r>
        <w:rPr>
          <w:color w:val="231F20"/>
          <w:spacing w:val="-14"/>
          <w:w w:val="105"/>
        </w:rPr>
        <w:t> </w:t>
      </w:r>
      <w:r>
        <w:rPr>
          <w:color w:val="231F20"/>
          <w:w w:val="105"/>
        </w:rPr>
        <w:t>giữa, gọi là thất, cho nên viên mãn. Số liệu viên mãn này không nhất định, nhưng đây là nói theo cách thông thường.</w:t>
      </w:r>
    </w:p>
    <w:p>
      <w:pPr>
        <w:pStyle w:val="BodyText"/>
        <w:spacing w:line="309" w:lineRule="auto" w:before="162"/>
        <w:ind w:left="387" w:right="121" w:firstLine="453"/>
      </w:pPr>
      <w:r>
        <w:rPr>
          <w:color w:val="231F20"/>
          <w:w w:val="105"/>
        </w:rPr>
        <w:t>Chúng</w:t>
      </w:r>
      <w:r>
        <w:rPr>
          <w:color w:val="231F20"/>
          <w:w w:val="105"/>
        </w:rPr>
        <w:t> ta</w:t>
      </w:r>
      <w:r>
        <w:rPr>
          <w:color w:val="231F20"/>
          <w:w w:val="105"/>
        </w:rPr>
        <w:t> nhìn</w:t>
      </w:r>
      <w:r>
        <w:rPr>
          <w:color w:val="231F20"/>
          <w:w w:val="105"/>
        </w:rPr>
        <w:t> trên</w:t>
      </w:r>
      <w:r>
        <w:rPr>
          <w:color w:val="231F20"/>
          <w:w w:val="105"/>
        </w:rPr>
        <w:t> sự</w:t>
      </w:r>
      <w:r>
        <w:rPr>
          <w:color w:val="231F20"/>
          <w:w w:val="105"/>
        </w:rPr>
        <w:t> tướng</w:t>
      </w:r>
      <w:r>
        <w:rPr>
          <w:color w:val="231F20"/>
          <w:w w:val="105"/>
        </w:rPr>
        <w:t> qua</w:t>
      </w:r>
      <w:r>
        <w:rPr>
          <w:color w:val="231F20"/>
          <w:w w:val="105"/>
        </w:rPr>
        <w:t> </w:t>
      </w:r>
      <w:r>
        <w:rPr>
          <w:i/>
          <w:color w:val="231F20"/>
          <w:w w:val="105"/>
        </w:rPr>
        <w:t>“Vãng</w:t>
      </w:r>
      <w:r>
        <w:rPr>
          <w:i/>
          <w:color w:val="231F20"/>
          <w:w w:val="105"/>
        </w:rPr>
        <w:t> Sinh</w:t>
      </w:r>
      <w:r>
        <w:rPr>
          <w:i/>
          <w:color w:val="231F20"/>
          <w:w w:val="105"/>
        </w:rPr>
        <w:t> Truyện”, </w:t>
      </w:r>
      <w:r>
        <w:rPr>
          <w:i/>
          <w:color w:val="231F20"/>
        </w:rPr>
        <w:t>“Tịnh</w:t>
      </w:r>
      <w:r>
        <w:rPr>
          <w:i/>
          <w:color w:val="231F20"/>
          <w:spacing w:val="-21"/>
        </w:rPr>
        <w:t> </w:t>
      </w:r>
      <w:r>
        <w:rPr>
          <w:i/>
          <w:color w:val="231F20"/>
        </w:rPr>
        <w:t>Độ</w:t>
      </w:r>
      <w:r>
        <w:rPr>
          <w:i/>
          <w:color w:val="231F20"/>
          <w:spacing w:val="-21"/>
        </w:rPr>
        <w:t> </w:t>
      </w:r>
      <w:r>
        <w:rPr>
          <w:i/>
          <w:color w:val="231F20"/>
        </w:rPr>
        <w:t>Thánh</w:t>
      </w:r>
      <w:r>
        <w:rPr>
          <w:i/>
          <w:color w:val="231F20"/>
          <w:spacing w:val="-21"/>
        </w:rPr>
        <w:t> </w:t>
      </w:r>
      <w:r>
        <w:rPr>
          <w:i/>
          <w:color w:val="231F20"/>
        </w:rPr>
        <w:t>Hiền</w:t>
      </w:r>
      <w:r>
        <w:rPr>
          <w:i/>
          <w:color w:val="231F20"/>
          <w:spacing w:val="-21"/>
        </w:rPr>
        <w:t> </w:t>
      </w:r>
      <w:r>
        <w:rPr>
          <w:i/>
          <w:color w:val="231F20"/>
        </w:rPr>
        <w:t>Lục”</w:t>
      </w:r>
      <w:r>
        <w:rPr>
          <w:i/>
          <w:color w:val="231F20"/>
          <w:spacing w:val="-21"/>
        </w:rPr>
        <w:t> </w:t>
      </w:r>
      <w:r>
        <w:rPr>
          <w:color w:val="231F20"/>
        </w:rPr>
        <w:t>đã</w:t>
      </w:r>
      <w:r>
        <w:rPr>
          <w:color w:val="231F20"/>
          <w:spacing w:val="-21"/>
        </w:rPr>
        <w:t> </w:t>
      </w:r>
      <w:r>
        <w:rPr>
          <w:color w:val="231F20"/>
        </w:rPr>
        <w:t>ghi.</w:t>
      </w:r>
      <w:r>
        <w:rPr>
          <w:color w:val="231F20"/>
          <w:spacing w:val="-21"/>
        </w:rPr>
        <w:t> </w:t>
      </w:r>
      <w:r>
        <w:rPr>
          <w:color w:val="231F20"/>
        </w:rPr>
        <w:t>Từ</w:t>
      </w:r>
      <w:r>
        <w:rPr>
          <w:color w:val="231F20"/>
          <w:spacing w:val="-21"/>
        </w:rPr>
        <w:t> </w:t>
      </w:r>
      <w:r>
        <w:rPr>
          <w:color w:val="231F20"/>
        </w:rPr>
        <w:t>cổ</w:t>
      </w:r>
      <w:r>
        <w:rPr>
          <w:color w:val="231F20"/>
          <w:spacing w:val="-21"/>
        </w:rPr>
        <w:t> </w:t>
      </w:r>
      <w:r>
        <w:rPr>
          <w:color w:val="231F20"/>
        </w:rPr>
        <w:t>chí</w:t>
      </w:r>
      <w:r>
        <w:rPr>
          <w:color w:val="231F20"/>
          <w:spacing w:val="-21"/>
        </w:rPr>
        <w:t> </w:t>
      </w:r>
      <w:r>
        <w:rPr>
          <w:color w:val="231F20"/>
        </w:rPr>
        <w:t>kim,</w:t>
      </w:r>
      <w:r>
        <w:rPr>
          <w:color w:val="231F20"/>
          <w:spacing w:val="-21"/>
        </w:rPr>
        <w:t> </w:t>
      </w:r>
      <w:r>
        <w:rPr>
          <w:color w:val="231F20"/>
        </w:rPr>
        <w:t>chuyên</w:t>
      </w:r>
      <w:r>
        <w:rPr>
          <w:color w:val="231F20"/>
          <w:spacing w:val="-21"/>
        </w:rPr>
        <w:t> </w:t>
      </w:r>
      <w:r>
        <w:rPr>
          <w:color w:val="231F20"/>
        </w:rPr>
        <w:t>niệm </w:t>
      </w:r>
      <w:r>
        <w:rPr>
          <w:color w:val="231F20"/>
          <w:w w:val="105"/>
        </w:rPr>
        <w:t>A Di Đà Phật, họ niệm bao lâu là có thể biết trước giờ chết tự</w:t>
      </w:r>
      <w:r>
        <w:rPr>
          <w:color w:val="231F20"/>
          <w:spacing w:val="-4"/>
          <w:w w:val="105"/>
        </w:rPr>
        <w:t> </w:t>
      </w:r>
      <w:r>
        <w:rPr>
          <w:color w:val="231F20"/>
          <w:w w:val="105"/>
        </w:rPr>
        <w:t>tại</w:t>
      </w:r>
      <w:r>
        <w:rPr>
          <w:color w:val="231F20"/>
          <w:spacing w:val="-4"/>
          <w:w w:val="105"/>
        </w:rPr>
        <w:t> </w:t>
      </w:r>
      <w:r>
        <w:rPr>
          <w:color w:val="231F20"/>
          <w:w w:val="105"/>
        </w:rPr>
        <w:t>vãng</w:t>
      </w:r>
      <w:r>
        <w:rPr>
          <w:color w:val="231F20"/>
          <w:spacing w:val="-4"/>
          <w:w w:val="105"/>
        </w:rPr>
        <w:t> </w:t>
      </w:r>
      <w:r>
        <w:rPr>
          <w:color w:val="231F20"/>
          <w:w w:val="105"/>
        </w:rPr>
        <w:t>sinh?</w:t>
      </w:r>
      <w:r>
        <w:rPr>
          <w:color w:val="231F20"/>
          <w:spacing w:val="-3"/>
          <w:w w:val="105"/>
        </w:rPr>
        <w:t> </w:t>
      </w:r>
      <w:r>
        <w:rPr>
          <w:color w:val="231F20"/>
          <w:w w:val="105"/>
        </w:rPr>
        <w:t>Tuyệt</w:t>
      </w:r>
      <w:r>
        <w:rPr>
          <w:color w:val="231F20"/>
          <w:spacing w:val="-3"/>
          <w:w w:val="105"/>
        </w:rPr>
        <w:t> </w:t>
      </w:r>
      <w:r>
        <w:rPr>
          <w:color w:val="231F20"/>
          <w:w w:val="105"/>
        </w:rPr>
        <w:t>đại</w:t>
      </w:r>
      <w:r>
        <w:rPr>
          <w:color w:val="231F20"/>
          <w:spacing w:val="-3"/>
          <w:w w:val="105"/>
        </w:rPr>
        <w:t> </w:t>
      </w:r>
      <w:r>
        <w:rPr>
          <w:color w:val="231F20"/>
          <w:w w:val="105"/>
        </w:rPr>
        <w:t>đa</w:t>
      </w:r>
      <w:r>
        <w:rPr>
          <w:color w:val="231F20"/>
          <w:spacing w:val="-3"/>
          <w:w w:val="105"/>
        </w:rPr>
        <w:t> </w:t>
      </w:r>
      <w:r>
        <w:rPr>
          <w:color w:val="231F20"/>
          <w:w w:val="105"/>
        </w:rPr>
        <w:t>số</w:t>
      </w:r>
      <w:r>
        <w:rPr>
          <w:color w:val="231F20"/>
          <w:spacing w:val="-4"/>
          <w:w w:val="105"/>
        </w:rPr>
        <w:t> </w:t>
      </w:r>
      <w:r>
        <w:rPr>
          <w:color w:val="231F20"/>
          <w:w w:val="105"/>
        </w:rPr>
        <w:t>là</w:t>
      </w:r>
      <w:r>
        <w:rPr>
          <w:color w:val="231F20"/>
          <w:spacing w:val="-4"/>
          <w:w w:val="105"/>
        </w:rPr>
        <w:t> </w:t>
      </w:r>
      <w:r>
        <w:rPr>
          <w:color w:val="231F20"/>
          <w:w w:val="105"/>
        </w:rPr>
        <w:t>3</w:t>
      </w:r>
      <w:r>
        <w:rPr>
          <w:color w:val="231F20"/>
          <w:spacing w:val="-3"/>
          <w:w w:val="105"/>
        </w:rPr>
        <w:t> </w:t>
      </w:r>
      <w:r>
        <w:rPr>
          <w:color w:val="231F20"/>
          <w:w w:val="105"/>
        </w:rPr>
        <w:t>năm.</w:t>
      </w:r>
      <w:r>
        <w:rPr>
          <w:color w:val="231F20"/>
          <w:spacing w:val="-4"/>
          <w:w w:val="105"/>
        </w:rPr>
        <w:t> </w:t>
      </w:r>
      <w:r>
        <w:rPr>
          <w:color w:val="231F20"/>
          <w:w w:val="105"/>
        </w:rPr>
        <w:t>3</w:t>
      </w:r>
      <w:r>
        <w:rPr>
          <w:color w:val="231F20"/>
          <w:spacing w:val="-4"/>
          <w:w w:val="105"/>
        </w:rPr>
        <w:t> </w:t>
      </w:r>
      <w:r>
        <w:rPr>
          <w:color w:val="231F20"/>
          <w:w w:val="105"/>
        </w:rPr>
        <w:t>năm</w:t>
      </w:r>
      <w:r>
        <w:rPr>
          <w:color w:val="231F20"/>
          <w:spacing w:val="-4"/>
          <w:w w:val="105"/>
        </w:rPr>
        <w:t> </w:t>
      </w:r>
      <w:r>
        <w:rPr>
          <w:color w:val="231F20"/>
          <w:w w:val="105"/>
        </w:rPr>
        <w:t>này</w:t>
      </w:r>
      <w:r>
        <w:rPr>
          <w:color w:val="231F20"/>
          <w:spacing w:val="-4"/>
          <w:w w:val="105"/>
        </w:rPr>
        <w:t> </w:t>
      </w:r>
      <w:r>
        <w:rPr>
          <w:color w:val="231F20"/>
          <w:w w:val="105"/>
        </w:rPr>
        <w:t>tức</w:t>
      </w:r>
      <w:r>
        <w:rPr>
          <w:color w:val="231F20"/>
          <w:spacing w:val="-4"/>
          <w:w w:val="105"/>
        </w:rPr>
        <w:t> </w:t>
      </w:r>
      <w:r>
        <w:rPr>
          <w:color w:val="231F20"/>
          <w:w w:val="105"/>
        </w:rPr>
        <w:t>là 7 ngày. Thất tượng trưng cho viên mãn, nó viên mãn. Nếu 3 năm chưa đủ, thì 5 năm khẳng định thành tựu. Thật vậy, không phí quá nhiều thời gian.</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Vấn</w:t>
      </w:r>
      <w:r>
        <w:rPr>
          <w:color w:val="231F20"/>
          <w:spacing w:val="-9"/>
          <w:w w:val="105"/>
        </w:rPr>
        <w:t> </w:t>
      </w:r>
      <w:r>
        <w:rPr>
          <w:color w:val="231F20"/>
          <w:w w:val="105"/>
        </w:rPr>
        <w:t>đề</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chuyên</w:t>
      </w:r>
      <w:r>
        <w:rPr>
          <w:color w:val="231F20"/>
          <w:spacing w:val="-9"/>
          <w:w w:val="105"/>
        </w:rPr>
        <w:t> </w:t>
      </w:r>
      <w:r>
        <w:rPr>
          <w:color w:val="231F20"/>
          <w:w w:val="105"/>
        </w:rPr>
        <w:t>nhất,</w:t>
      </w:r>
      <w:r>
        <w:rPr>
          <w:color w:val="231F20"/>
          <w:spacing w:val="-9"/>
          <w:w w:val="105"/>
        </w:rPr>
        <w:t> </w:t>
      </w:r>
      <w:r>
        <w:rPr>
          <w:color w:val="231F20"/>
          <w:w w:val="105"/>
        </w:rPr>
        <w:t>phải</w:t>
      </w:r>
      <w:r>
        <w:rPr>
          <w:color w:val="231F20"/>
          <w:spacing w:val="-9"/>
          <w:w w:val="105"/>
        </w:rPr>
        <w:t> </w:t>
      </w:r>
      <w:r>
        <w:rPr>
          <w:color w:val="231F20"/>
          <w:w w:val="105"/>
        </w:rPr>
        <w:t>chuyên</w:t>
      </w:r>
      <w:r>
        <w:rPr>
          <w:color w:val="231F20"/>
          <w:spacing w:val="-9"/>
          <w:w w:val="105"/>
        </w:rPr>
        <w:t> </w:t>
      </w:r>
      <w:r>
        <w:rPr>
          <w:color w:val="231F20"/>
          <w:w w:val="105"/>
        </w:rPr>
        <w:t>tâm,</w:t>
      </w:r>
      <w:r>
        <w:rPr>
          <w:color w:val="231F20"/>
          <w:spacing w:val="-9"/>
          <w:w w:val="105"/>
        </w:rPr>
        <w:t> </w:t>
      </w:r>
      <w:r>
        <w:rPr>
          <w:color w:val="231F20"/>
          <w:w w:val="105"/>
        </w:rPr>
        <w:t>phải</w:t>
      </w:r>
      <w:r>
        <w:rPr>
          <w:color w:val="231F20"/>
          <w:spacing w:val="-9"/>
          <w:w w:val="105"/>
        </w:rPr>
        <w:t> </w:t>
      </w:r>
      <w:r>
        <w:rPr>
          <w:color w:val="231F20"/>
          <w:w w:val="105"/>
        </w:rPr>
        <w:t>nhất tâm thì thành Phật không khó. Buông bỏ vạn duyên, nhất tâm chuyên chú. Chúng tôi tin rằng, mỗi người tuyệt đối không quá 3 năm sẽ thành tựu được thế giới Cực Lạc.</w:t>
      </w:r>
    </w:p>
    <w:p>
      <w:pPr>
        <w:pStyle w:val="BodyText"/>
        <w:spacing w:line="307" w:lineRule="auto" w:before="139"/>
        <w:ind w:left="103" w:right="401" w:firstLine="453"/>
      </w:pPr>
      <w:r>
        <w:rPr>
          <w:color w:val="231F20"/>
          <w:w w:val="105"/>
        </w:rPr>
        <w:t>Khi thật sự thành tựu được, nhưng thế gian này còn cần chúng ta. Cần ta làm gì? Cần ta mang theo vài chúng sinh </w:t>
      </w:r>
      <w:r>
        <w:rPr>
          <w:color w:val="231F20"/>
          <w:spacing w:val="-2"/>
          <w:w w:val="105"/>
        </w:rPr>
        <w:t>đến</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giúp</w:t>
      </w:r>
      <w:r>
        <w:rPr>
          <w:color w:val="231F20"/>
          <w:spacing w:val="-19"/>
          <w:w w:val="105"/>
        </w:rPr>
        <w:t> </w:t>
      </w:r>
      <w:r>
        <w:rPr>
          <w:color w:val="231F20"/>
          <w:spacing w:val="-2"/>
          <w:w w:val="105"/>
        </w:rPr>
        <w:t>Phật</w:t>
      </w:r>
      <w:r>
        <w:rPr>
          <w:color w:val="231F20"/>
          <w:spacing w:val="-18"/>
          <w:w w:val="105"/>
        </w:rPr>
        <w:t> </w:t>
      </w:r>
      <w:r>
        <w:rPr>
          <w:color w:val="231F20"/>
          <w:spacing w:val="-2"/>
          <w:w w:val="105"/>
        </w:rPr>
        <w:t>A</w:t>
      </w:r>
      <w:r>
        <w:rPr>
          <w:color w:val="231F20"/>
          <w:spacing w:val="-19"/>
          <w:w w:val="105"/>
        </w:rPr>
        <w:t> </w:t>
      </w:r>
      <w:r>
        <w:rPr>
          <w:color w:val="231F20"/>
          <w:spacing w:val="-2"/>
          <w:w w:val="105"/>
        </w:rPr>
        <w:t>Di</w:t>
      </w:r>
      <w:r>
        <w:rPr>
          <w:color w:val="231F20"/>
          <w:spacing w:val="-18"/>
          <w:w w:val="105"/>
        </w:rPr>
        <w:t> </w:t>
      </w:r>
      <w:r>
        <w:rPr>
          <w:color w:val="231F20"/>
          <w:spacing w:val="-2"/>
          <w:w w:val="105"/>
        </w:rPr>
        <w:t>Đà</w:t>
      </w:r>
      <w:r>
        <w:rPr>
          <w:color w:val="231F20"/>
          <w:spacing w:val="-18"/>
          <w:w w:val="105"/>
        </w:rPr>
        <w:t> </w:t>
      </w:r>
      <w:r>
        <w:rPr>
          <w:color w:val="231F20"/>
          <w:spacing w:val="-2"/>
          <w:w w:val="105"/>
        </w:rPr>
        <w:t>tiếp</w:t>
      </w:r>
      <w:r>
        <w:rPr>
          <w:color w:val="231F20"/>
          <w:spacing w:val="-19"/>
          <w:w w:val="105"/>
        </w:rPr>
        <w:t> </w:t>
      </w:r>
      <w:r>
        <w:rPr>
          <w:color w:val="231F20"/>
          <w:spacing w:val="-2"/>
          <w:w w:val="105"/>
        </w:rPr>
        <w:t>dẫn</w:t>
      </w:r>
      <w:r>
        <w:rPr>
          <w:color w:val="231F20"/>
          <w:spacing w:val="-18"/>
          <w:w w:val="105"/>
        </w:rPr>
        <w:t> </w:t>
      </w:r>
      <w:r>
        <w:rPr>
          <w:color w:val="231F20"/>
          <w:spacing w:val="-2"/>
          <w:w w:val="105"/>
        </w:rPr>
        <w:t>chúng</w:t>
      </w:r>
      <w:r>
        <w:rPr>
          <w:color w:val="231F20"/>
          <w:spacing w:val="-18"/>
          <w:w w:val="105"/>
        </w:rPr>
        <w:t> </w:t>
      </w:r>
      <w:r>
        <w:rPr>
          <w:color w:val="231F20"/>
          <w:spacing w:val="-2"/>
          <w:w w:val="105"/>
        </w:rPr>
        <w:t>sinh.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với</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có</w:t>
      </w:r>
      <w:r>
        <w:rPr>
          <w:color w:val="231F20"/>
          <w:spacing w:val="-5"/>
          <w:w w:val="105"/>
        </w:rPr>
        <w:t> </w:t>
      </w:r>
      <w:r>
        <w:rPr>
          <w:color w:val="231F20"/>
          <w:w w:val="105"/>
        </w:rPr>
        <w:t>duyên.</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tin</w:t>
      </w:r>
      <w:r>
        <w:rPr>
          <w:color w:val="231F20"/>
          <w:spacing w:val="-5"/>
          <w:w w:val="105"/>
        </w:rPr>
        <w:t> </w:t>
      </w:r>
      <w:r>
        <w:rPr>
          <w:color w:val="231F20"/>
          <w:w w:val="105"/>
        </w:rPr>
        <w:t>tưởng</w:t>
      </w:r>
      <w:r>
        <w:rPr>
          <w:color w:val="231F20"/>
          <w:spacing w:val="-5"/>
          <w:w w:val="105"/>
        </w:rPr>
        <w:t> </w:t>
      </w:r>
      <w:r>
        <w:rPr>
          <w:color w:val="231F20"/>
          <w:w w:val="105"/>
        </w:rPr>
        <w:t>và chúng sinh đồng ý nghe chúng ta, như vậy là có duyên.</w:t>
      </w:r>
    </w:p>
    <w:p>
      <w:pPr>
        <w:pStyle w:val="BodyText"/>
        <w:spacing w:line="307" w:lineRule="auto" w:before="140"/>
        <w:ind w:left="103" w:right="405" w:firstLine="453"/>
      </w:pPr>
      <w:r>
        <w:rPr>
          <w:color w:val="231F20"/>
          <w:w w:val="105"/>
        </w:rPr>
        <w:t>Nếu chúng ta đã thành tựu, duyên niệm Phật vãng sinh thành tựu. Còn không có duyên, người học Phật rất đông, mọi người không tin tưởng, không nghe ta khuyến cáo, thì lúc</w:t>
      </w:r>
      <w:r>
        <w:rPr>
          <w:color w:val="231F20"/>
          <w:spacing w:val="-9"/>
          <w:w w:val="105"/>
        </w:rPr>
        <w:t> </w:t>
      </w:r>
      <w:r>
        <w:rPr>
          <w:color w:val="231F20"/>
          <w:w w:val="105"/>
        </w:rPr>
        <w:t>này</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đi,</w:t>
      </w:r>
      <w:r>
        <w:rPr>
          <w:color w:val="231F20"/>
          <w:spacing w:val="-8"/>
          <w:w w:val="105"/>
        </w:rPr>
        <w:t> </w:t>
      </w:r>
      <w:r>
        <w:rPr>
          <w:color w:val="231F20"/>
          <w:w w:val="105"/>
        </w:rPr>
        <w:t>công</w:t>
      </w:r>
      <w:r>
        <w:rPr>
          <w:color w:val="231F20"/>
          <w:spacing w:val="-8"/>
          <w:w w:val="105"/>
        </w:rPr>
        <w:t> </w:t>
      </w:r>
      <w:r>
        <w:rPr>
          <w:color w:val="231F20"/>
          <w:w w:val="105"/>
        </w:rPr>
        <w:t>đức</w:t>
      </w:r>
      <w:r>
        <w:rPr>
          <w:color w:val="231F20"/>
          <w:spacing w:val="-8"/>
          <w:w w:val="105"/>
        </w:rPr>
        <w:t> </w:t>
      </w:r>
      <w:r>
        <w:rPr>
          <w:color w:val="231F20"/>
          <w:w w:val="105"/>
        </w:rPr>
        <w:t>hóa</w:t>
      </w:r>
      <w:r>
        <w:rPr>
          <w:color w:val="231F20"/>
          <w:spacing w:val="-8"/>
          <w:w w:val="105"/>
        </w:rPr>
        <w:t> </w:t>
      </w:r>
      <w:r>
        <w:rPr>
          <w:color w:val="231F20"/>
          <w:w w:val="105"/>
        </w:rPr>
        <w:t>độ</w:t>
      </w:r>
      <w:r>
        <w:rPr>
          <w:color w:val="231F20"/>
          <w:spacing w:val="-9"/>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được</w:t>
      </w:r>
      <w:r>
        <w:rPr>
          <w:color w:val="231F20"/>
          <w:spacing w:val="-8"/>
          <w:w w:val="105"/>
        </w:rPr>
        <w:t> </w:t>
      </w:r>
      <w:r>
        <w:rPr>
          <w:color w:val="231F20"/>
          <w:w w:val="105"/>
        </w:rPr>
        <w:t>coi</w:t>
      </w:r>
      <w:r>
        <w:rPr>
          <w:color w:val="231F20"/>
          <w:spacing w:val="-9"/>
          <w:w w:val="105"/>
        </w:rPr>
        <w:t> </w:t>
      </w:r>
      <w:r>
        <w:rPr>
          <w:color w:val="231F20"/>
          <w:w w:val="105"/>
        </w:rPr>
        <w:t>là viên</w:t>
      </w:r>
      <w:r>
        <w:rPr>
          <w:color w:val="231F20"/>
          <w:spacing w:val="-20"/>
          <w:w w:val="105"/>
        </w:rPr>
        <w:t> </w:t>
      </w:r>
      <w:r>
        <w:rPr>
          <w:color w:val="231F20"/>
          <w:w w:val="105"/>
        </w:rPr>
        <w:t>mãn,</w:t>
      </w:r>
      <w:r>
        <w:rPr>
          <w:color w:val="231F20"/>
          <w:spacing w:val="-20"/>
          <w:w w:val="105"/>
        </w:rPr>
        <w:t> </w:t>
      </w:r>
      <w:r>
        <w:rPr>
          <w:color w:val="231F20"/>
          <w:w w:val="105"/>
        </w:rPr>
        <w:t>là</w:t>
      </w:r>
      <w:r>
        <w:rPr>
          <w:color w:val="231F20"/>
          <w:spacing w:val="-20"/>
          <w:w w:val="105"/>
        </w:rPr>
        <w:t> </w:t>
      </w:r>
      <w:r>
        <w:rPr>
          <w:color w:val="231F20"/>
          <w:w w:val="105"/>
        </w:rPr>
        <w:t>đạo</w:t>
      </w:r>
      <w:r>
        <w:rPr>
          <w:color w:val="231F20"/>
          <w:spacing w:val="-20"/>
          <w:w w:val="105"/>
        </w:rPr>
        <w:t> </w:t>
      </w:r>
      <w:r>
        <w:rPr>
          <w:color w:val="231F20"/>
          <w:w w:val="105"/>
        </w:rPr>
        <w:t>lý</w:t>
      </w:r>
      <w:r>
        <w:rPr>
          <w:color w:val="231F20"/>
          <w:spacing w:val="-20"/>
          <w:w w:val="105"/>
        </w:rPr>
        <w:t> </w:t>
      </w:r>
      <w:r>
        <w:rPr>
          <w:color w:val="231F20"/>
          <w:w w:val="105"/>
        </w:rPr>
        <w:t>này</w:t>
      </w:r>
      <w:r>
        <w:rPr>
          <w:color w:val="231F20"/>
          <w:spacing w:val="-20"/>
          <w:w w:val="105"/>
        </w:rPr>
        <w:t> </w:t>
      </w:r>
      <w:r>
        <w:rPr>
          <w:color w:val="231F20"/>
          <w:w w:val="105"/>
        </w:rPr>
        <w:t>vậy.</w:t>
      </w:r>
      <w:r>
        <w:rPr>
          <w:color w:val="231F20"/>
          <w:spacing w:val="-20"/>
          <w:w w:val="105"/>
        </w:rPr>
        <w:t> </w:t>
      </w:r>
      <w:r>
        <w:rPr>
          <w:color w:val="231F20"/>
          <w:w w:val="105"/>
        </w:rPr>
        <w:t>Vì</w:t>
      </w:r>
      <w:r>
        <w:rPr>
          <w:color w:val="231F20"/>
          <w:spacing w:val="-20"/>
          <w:w w:val="105"/>
        </w:rPr>
        <w:t> </w:t>
      </w:r>
      <w:r>
        <w:rPr>
          <w:color w:val="231F20"/>
          <w:w w:val="105"/>
        </w:rPr>
        <w:t>thế,</w:t>
      </w:r>
      <w:r>
        <w:rPr>
          <w:color w:val="231F20"/>
          <w:spacing w:val="-20"/>
          <w:w w:val="105"/>
        </w:rPr>
        <w:t> </w:t>
      </w:r>
      <w:r>
        <w:rPr>
          <w:color w:val="231F20"/>
          <w:w w:val="105"/>
        </w:rPr>
        <w:t>“thất”</w:t>
      </w:r>
      <w:r>
        <w:rPr>
          <w:color w:val="231F20"/>
          <w:spacing w:val="-20"/>
          <w:w w:val="105"/>
        </w:rPr>
        <w:t> </w:t>
      </w:r>
      <w:r>
        <w:rPr>
          <w:color w:val="231F20"/>
          <w:w w:val="105"/>
        </w:rPr>
        <w:t>là</w:t>
      </w:r>
      <w:r>
        <w:rPr>
          <w:color w:val="231F20"/>
          <w:spacing w:val="-20"/>
          <w:w w:val="105"/>
        </w:rPr>
        <w:t> </w:t>
      </w:r>
      <w:r>
        <w:rPr>
          <w:color w:val="231F20"/>
          <w:w w:val="105"/>
        </w:rPr>
        <w:t>một</w:t>
      </w:r>
      <w:r>
        <w:rPr>
          <w:color w:val="231F20"/>
          <w:spacing w:val="-20"/>
          <w:w w:val="105"/>
        </w:rPr>
        <w:t> </w:t>
      </w:r>
      <w:r>
        <w:rPr>
          <w:color w:val="231F20"/>
          <w:w w:val="105"/>
        </w:rPr>
        <w:t>chữ</w:t>
      </w:r>
      <w:r>
        <w:rPr>
          <w:color w:val="231F20"/>
          <w:spacing w:val="-20"/>
          <w:w w:val="105"/>
        </w:rPr>
        <w:t> </w:t>
      </w:r>
      <w:r>
        <w:rPr>
          <w:color w:val="231F20"/>
          <w:w w:val="105"/>
        </w:rPr>
        <w:t>rất</w:t>
      </w:r>
      <w:r>
        <w:rPr>
          <w:color w:val="231F20"/>
          <w:spacing w:val="-20"/>
          <w:w w:val="105"/>
        </w:rPr>
        <w:t> </w:t>
      </w:r>
      <w:r>
        <w:rPr>
          <w:color w:val="231F20"/>
          <w:w w:val="105"/>
        </w:rPr>
        <w:t>linh hoạt, chứ không phải là cứng nhắc. </w:t>
      </w:r>
      <w:r>
        <w:rPr>
          <w:i/>
          <w:color w:val="231F20"/>
          <w:w w:val="105"/>
        </w:rPr>
        <w:t>“Phật của Tâm ấy làm Phật”</w:t>
      </w:r>
      <w:r>
        <w:rPr>
          <w:color w:val="231F20"/>
          <w:w w:val="105"/>
        </w:rPr>
        <w:t>,</w:t>
      </w:r>
      <w:r>
        <w:rPr>
          <w:color w:val="231F20"/>
          <w:spacing w:val="-20"/>
          <w:w w:val="105"/>
        </w:rPr>
        <w:t> </w:t>
      </w:r>
      <w:r>
        <w:rPr>
          <w:color w:val="231F20"/>
          <w:w w:val="105"/>
        </w:rPr>
        <w:t>là</w:t>
      </w:r>
      <w:r>
        <w:rPr>
          <w:color w:val="231F20"/>
          <w:spacing w:val="-20"/>
          <w:w w:val="105"/>
        </w:rPr>
        <w:t> </w:t>
      </w:r>
      <w:r>
        <w:rPr>
          <w:color w:val="231F20"/>
          <w:w w:val="105"/>
        </w:rPr>
        <w:t>thân</w:t>
      </w:r>
      <w:r>
        <w:rPr>
          <w:color w:val="231F20"/>
          <w:spacing w:val="-20"/>
          <w:w w:val="105"/>
        </w:rPr>
        <w:t> </w:t>
      </w:r>
      <w:r>
        <w:rPr>
          <w:color w:val="231F20"/>
          <w:w w:val="105"/>
        </w:rPr>
        <w:t>hiện</w:t>
      </w:r>
      <w:r>
        <w:rPr>
          <w:color w:val="231F20"/>
          <w:spacing w:val="-20"/>
          <w:w w:val="105"/>
        </w:rPr>
        <w:t> </w:t>
      </w:r>
      <w:r>
        <w:rPr>
          <w:color w:val="231F20"/>
          <w:w w:val="105"/>
        </w:rPr>
        <w:t>tại</w:t>
      </w:r>
      <w:r>
        <w:rPr>
          <w:color w:val="231F20"/>
          <w:spacing w:val="-20"/>
          <w:w w:val="105"/>
        </w:rPr>
        <w:t> </w:t>
      </w:r>
      <w:r>
        <w:rPr>
          <w:color w:val="231F20"/>
          <w:w w:val="105"/>
        </w:rPr>
        <w:t>này</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tâm</w:t>
      </w:r>
      <w:r>
        <w:rPr>
          <w:color w:val="231F20"/>
          <w:spacing w:val="-20"/>
          <w:w w:val="105"/>
        </w:rPr>
        <w:t> </w:t>
      </w:r>
      <w:r>
        <w:rPr>
          <w:color w:val="231F20"/>
          <w:w w:val="105"/>
        </w:rPr>
        <w:t>vọng</w:t>
      </w:r>
      <w:r>
        <w:rPr>
          <w:color w:val="231F20"/>
          <w:spacing w:val="-20"/>
          <w:w w:val="105"/>
        </w:rPr>
        <w:t> </w:t>
      </w:r>
      <w:r>
        <w:rPr>
          <w:color w:val="231F20"/>
          <w:w w:val="105"/>
        </w:rPr>
        <w:t>tưởng</w:t>
      </w:r>
      <w:r>
        <w:rPr>
          <w:color w:val="231F20"/>
          <w:spacing w:val="-20"/>
          <w:w w:val="105"/>
        </w:rPr>
        <w:t> </w:t>
      </w:r>
      <w:r>
        <w:rPr>
          <w:color w:val="231F20"/>
          <w:w w:val="105"/>
        </w:rPr>
        <w:t>bây giờ,</w:t>
      </w:r>
      <w:r>
        <w:rPr>
          <w:color w:val="231F20"/>
          <w:spacing w:val="-12"/>
          <w:w w:val="105"/>
        </w:rPr>
        <w:t> </w:t>
      </w:r>
      <w:r>
        <w:rPr>
          <w:color w:val="231F20"/>
          <w:w w:val="105"/>
        </w:rPr>
        <w:t>còn</w:t>
      </w:r>
      <w:r>
        <w:rPr>
          <w:color w:val="231F20"/>
          <w:spacing w:val="-12"/>
          <w:w w:val="105"/>
        </w:rPr>
        <w:t> </w:t>
      </w:r>
      <w:r>
        <w:rPr>
          <w:i/>
          <w:color w:val="231F20"/>
          <w:w w:val="105"/>
        </w:rPr>
        <w:t>“Tâm</w:t>
      </w:r>
      <w:r>
        <w:rPr>
          <w:i/>
          <w:color w:val="231F20"/>
          <w:spacing w:val="-12"/>
          <w:w w:val="105"/>
        </w:rPr>
        <w:t> </w:t>
      </w:r>
      <w:r>
        <w:rPr>
          <w:i/>
          <w:color w:val="231F20"/>
          <w:w w:val="105"/>
        </w:rPr>
        <w:t>ấy</w:t>
      </w:r>
      <w:r>
        <w:rPr>
          <w:i/>
          <w:color w:val="231F20"/>
          <w:spacing w:val="-12"/>
          <w:w w:val="105"/>
        </w:rPr>
        <w:t> </w:t>
      </w:r>
      <w:r>
        <w:rPr>
          <w:i/>
          <w:color w:val="231F20"/>
          <w:w w:val="105"/>
        </w:rPr>
        <w:t>là</w:t>
      </w:r>
      <w:r>
        <w:rPr>
          <w:i/>
          <w:color w:val="231F20"/>
          <w:spacing w:val="-12"/>
          <w:w w:val="105"/>
        </w:rPr>
        <w:t> </w:t>
      </w:r>
      <w:r>
        <w:rPr>
          <w:i/>
          <w:color w:val="231F20"/>
          <w:w w:val="105"/>
        </w:rPr>
        <w:t>Phật”</w:t>
      </w:r>
      <w:r>
        <w:rPr>
          <w:i/>
          <w:color w:val="231F20"/>
          <w:spacing w:val="-12"/>
          <w:w w:val="105"/>
        </w:rPr>
        <w:t> </w:t>
      </w:r>
      <w:r>
        <w:rPr>
          <w:color w:val="231F20"/>
          <w:w w:val="105"/>
        </w:rPr>
        <w:t>ở</w:t>
      </w:r>
      <w:r>
        <w:rPr>
          <w:color w:val="231F20"/>
          <w:spacing w:val="-12"/>
          <w:w w:val="105"/>
        </w:rPr>
        <w:t> </w:t>
      </w:r>
      <w:r>
        <w:rPr>
          <w:color w:val="231F20"/>
          <w:w w:val="105"/>
        </w:rPr>
        <w:t>trước</w:t>
      </w:r>
      <w:r>
        <w:rPr>
          <w:color w:val="231F20"/>
          <w:spacing w:val="-12"/>
          <w:w w:val="105"/>
        </w:rPr>
        <w:t> </w:t>
      </w:r>
      <w:r>
        <w:rPr>
          <w:color w:val="231F20"/>
          <w:w w:val="105"/>
        </w:rPr>
        <w:t>là</w:t>
      </w:r>
      <w:r>
        <w:rPr>
          <w:color w:val="231F20"/>
          <w:spacing w:val="-12"/>
          <w:w w:val="105"/>
        </w:rPr>
        <w:t> </w:t>
      </w:r>
      <w:r>
        <w:rPr>
          <w:color w:val="231F20"/>
          <w:w w:val="105"/>
        </w:rPr>
        <w:t>chân</w:t>
      </w:r>
      <w:r>
        <w:rPr>
          <w:color w:val="231F20"/>
          <w:spacing w:val="-12"/>
          <w:w w:val="105"/>
        </w:rPr>
        <w:t> </w:t>
      </w:r>
      <w:r>
        <w:rPr>
          <w:color w:val="231F20"/>
          <w:w w:val="105"/>
        </w:rPr>
        <w:t>tâm.</w:t>
      </w:r>
    </w:p>
    <w:p>
      <w:pPr>
        <w:pStyle w:val="BodyText"/>
        <w:spacing w:line="307" w:lineRule="auto" w:before="136"/>
        <w:ind w:left="103" w:right="409" w:firstLine="453"/>
      </w:pPr>
      <w:r>
        <w:rPr>
          <w:i/>
          <w:color w:val="231F20"/>
        </w:rPr>
        <w:t>“Tự</w:t>
      </w:r>
      <w:r>
        <w:rPr>
          <w:i/>
          <w:color w:val="231F20"/>
          <w:spacing w:val="-22"/>
        </w:rPr>
        <w:t> </w:t>
      </w:r>
      <w:r>
        <w:rPr>
          <w:i/>
          <w:color w:val="231F20"/>
        </w:rPr>
        <w:t>Phật</w:t>
      </w:r>
      <w:r>
        <w:rPr>
          <w:i/>
          <w:color w:val="231F20"/>
          <w:spacing w:val="-21"/>
        </w:rPr>
        <w:t> </w:t>
      </w:r>
      <w:r>
        <w:rPr>
          <w:i/>
          <w:color w:val="231F20"/>
        </w:rPr>
        <w:t>tha</w:t>
      </w:r>
      <w:r>
        <w:rPr>
          <w:i/>
          <w:color w:val="231F20"/>
          <w:spacing w:val="-21"/>
        </w:rPr>
        <w:t> </w:t>
      </w:r>
      <w:r>
        <w:rPr>
          <w:i/>
          <w:color w:val="231F20"/>
        </w:rPr>
        <w:t>Phật,</w:t>
      </w:r>
      <w:r>
        <w:rPr>
          <w:i/>
          <w:color w:val="231F20"/>
          <w:spacing w:val="-21"/>
        </w:rPr>
        <w:t> </w:t>
      </w:r>
      <w:r>
        <w:rPr>
          <w:i/>
          <w:color w:val="231F20"/>
        </w:rPr>
        <w:t>chỉ</w:t>
      </w:r>
      <w:r>
        <w:rPr>
          <w:i/>
          <w:color w:val="231F20"/>
          <w:spacing w:val="-22"/>
        </w:rPr>
        <w:t> </w:t>
      </w:r>
      <w:r>
        <w:rPr>
          <w:i/>
          <w:color w:val="231F20"/>
        </w:rPr>
        <w:t>thị</w:t>
      </w:r>
      <w:r>
        <w:rPr>
          <w:i/>
          <w:color w:val="231F20"/>
          <w:spacing w:val="-21"/>
        </w:rPr>
        <w:t> </w:t>
      </w:r>
      <w:r>
        <w:rPr>
          <w:i/>
          <w:color w:val="231F20"/>
        </w:rPr>
        <w:t>nhất</w:t>
      </w:r>
      <w:r>
        <w:rPr>
          <w:i/>
          <w:color w:val="231F20"/>
          <w:spacing w:val="-21"/>
        </w:rPr>
        <w:t> </w:t>
      </w:r>
      <w:r>
        <w:rPr>
          <w:i/>
          <w:color w:val="231F20"/>
        </w:rPr>
        <w:t>Phật”.</w:t>
      </w:r>
      <w:r>
        <w:rPr>
          <w:i/>
          <w:color w:val="231F20"/>
          <w:spacing w:val="-21"/>
        </w:rPr>
        <w:t> </w:t>
      </w:r>
      <w:r>
        <w:rPr>
          <w:color w:val="231F20"/>
        </w:rPr>
        <w:t>Ở</w:t>
      </w:r>
      <w:r>
        <w:rPr>
          <w:color w:val="231F20"/>
          <w:spacing w:val="-22"/>
        </w:rPr>
        <w:t> </w:t>
      </w:r>
      <w:r>
        <w:rPr>
          <w:color w:val="231F20"/>
        </w:rPr>
        <w:t>đây</w:t>
      </w:r>
      <w:r>
        <w:rPr>
          <w:color w:val="231F20"/>
          <w:spacing w:val="-21"/>
        </w:rPr>
        <w:t> </w:t>
      </w:r>
      <w:r>
        <w:rPr>
          <w:color w:val="231F20"/>
        </w:rPr>
        <w:t>nói</w:t>
      </w:r>
      <w:r>
        <w:rPr>
          <w:color w:val="231F20"/>
          <w:spacing w:val="-21"/>
        </w:rPr>
        <w:t> </w:t>
      </w:r>
      <w:r>
        <w:rPr>
          <w:color w:val="231F20"/>
        </w:rPr>
        <w:t>“Tha</w:t>
      </w:r>
      <w:r>
        <w:rPr>
          <w:color w:val="231F20"/>
          <w:spacing w:val="-21"/>
        </w:rPr>
        <w:t> </w:t>
      </w:r>
      <w:r>
        <w:rPr>
          <w:color w:val="231F20"/>
        </w:rPr>
        <w:t>Phật” </w:t>
      </w:r>
      <w:r>
        <w:rPr>
          <w:color w:val="231F20"/>
          <w:w w:val="105"/>
        </w:rPr>
        <w:t>là</w:t>
      </w:r>
      <w:r>
        <w:rPr>
          <w:color w:val="231F20"/>
          <w:spacing w:val="-11"/>
          <w:w w:val="105"/>
        </w:rPr>
        <w:t> </w:t>
      </w:r>
      <w:r>
        <w:rPr>
          <w:color w:val="231F20"/>
          <w:w w:val="105"/>
        </w:rPr>
        <w:t>tự</w:t>
      </w:r>
      <w:r>
        <w:rPr>
          <w:color w:val="231F20"/>
          <w:spacing w:val="-11"/>
          <w:w w:val="105"/>
        </w:rPr>
        <w:t> </w:t>
      </w:r>
      <w:r>
        <w:rPr>
          <w:color w:val="231F20"/>
          <w:w w:val="105"/>
        </w:rPr>
        <w:t>tính.</w:t>
      </w:r>
      <w:r>
        <w:rPr>
          <w:color w:val="231F20"/>
          <w:spacing w:val="-11"/>
          <w:w w:val="105"/>
        </w:rPr>
        <w:t> </w:t>
      </w:r>
      <w:r>
        <w:rPr>
          <w:color w:val="231F20"/>
          <w:w w:val="105"/>
        </w:rPr>
        <w:t>“Tự</w:t>
      </w:r>
      <w:r>
        <w:rPr>
          <w:color w:val="231F20"/>
          <w:spacing w:val="-11"/>
          <w:w w:val="105"/>
        </w:rPr>
        <w:t> </w:t>
      </w:r>
      <w:r>
        <w:rPr>
          <w:color w:val="231F20"/>
          <w:w w:val="105"/>
        </w:rPr>
        <w:t>Phật”</w:t>
      </w:r>
      <w:r>
        <w:rPr>
          <w:color w:val="231F20"/>
          <w:spacing w:val="-10"/>
          <w:w w:val="105"/>
        </w:rPr>
        <w:t> </w:t>
      </w:r>
      <w:r>
        <w:rPr>
          <w:color w:val="231F20"/>
          <w:w w:val="105"/>
        </w:rPr>
        <w:t>là</w:t>
      </w:r>
      <w:r>
        <w:rPr>
          <w:color w:val="231F20"/>
          <w:spacing w:val="-11"/>
          <w:w w:val="105"/>
        </w:rPr>
        <w:t> </w:t>
      </w:r>
      <w:r>
        <w:rPr>
          <w:color w:val="231F20"/>
          <w:w w:val="105"/>
        </w:rPr>
        <w:t>nói</w:t>
      </w:r>
      <w:r>
        <w:rPr>
          <w:color w:val="231F20"/>
          <w:spacing w:val="-10"/>
          <w:w w:val="105"/>
        </w:rPr>
        <w:t> </w:t>
      </w:r>
      <w:r>
        <w:rPr>
          <w:color w:val="231F20"/>
          <w:w w:val="105"/>
        </w:rPr>
        <w:t>tự</w:t>
      </w:r>
      <w:r>
        <w:rPr>
          <w:color w:val="231F20"/>
          <w:spacing w:val="-11"/>
          <w:w w:val="105"/>
        </w:rPr>
        <w:t> </w:t>
      </w:r>
      <w:r>
        <w:rPr>
          <w:color w:val="231F20"/>
          <w:w w:val="105"/>
        </w:rPr>
        <w:t>thân</w:t>
      </w:r>
      <w:r>
        <w:rPr>
          <w:color w:val="231F20"/>
          <w:spacing w:val="-11"/>
          <w:w w:val="105"/>
        </w:rPr>
        <w:t> </w:t>
      </w:r>
      <w:r>
        <w:rPr>
          <w:color w:val="231F20"/>
          <w:w w:val="105"/>
        </w:rPr>
        <w:t>hiện</w:t>
      </w:r>
      <w:r>
        <w:rPr>
          <w:color w:val="231F20"/>
          <w:spacing w:val="-10"/>
          <w:w w:val="105"/>
        </w:rPr>
        <w:t> </w:t>
      </w:r>
      <w:r>
        <w:rPr>
          <w:color w:val="231F20"/>
          <w:w w:val="105"/>
        </w:rPr>
        <w:t>tại</w:t>
      </w:r>
      <w:r>
        <w:rPr>
          <w:color w:val="231F20"/>
          <w:spacing w:val="-11"/>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Tự, tha bất nhị. Tuy đang mê, mê rồi thì thân tướng này từ đâu đến? Vẫn</w:t>
      </w:r>
      <w:r>
        <w:rPr>
          <w:color w:val="231F20"/>
          <w:spacing w:val="-1"/>
          <w:w w:val="105"/>
        </w:rPr>
        <w:t> </w:t>
      </w:r>
      <w:r>
        <w:rPr>
          <w:color w:val="231F20"/>
          <w:w w:val="105"/>
        </w:rPr>
        <w:t>là</w:t>
      </w:r>
      <w:r>
        <w:rPr>
          <w:color w:val="231F20"/>
          <w:spacing w:val="-1"/>
          <w:w w:val="105"/>
        </w:rPr>
        <w:t> </w:t>
      </w:r>
      <w:r>
        <w:rPr>
          <w:color w:val="231F20"/>
          <w:w w:val="105"/>
        </w:rPr>
        <w:t>do tự</w:t>
      </w:r>
      <w:r>
        <w:rPr>
          <w:color w:val="231F20"/>
          <w:spacing w:val="-1"/>
          <w:w w:val="105"/>
        </w:rPr>
        <w:t> </w:t>
      </w:r>
      <w:r>
        <w:rPr>
          <w:color w:val="231F20"/>
          <w:w w:val="105"/>
        </w:rPr>
        <w:t>tính</w:t>
      </w:r>
      <w:r>
        <w:rPr>
          <w:color w:val="231F20"/>
          <w:spacing w:val="-1"/>
          <w:w w:val="105"/>
        </w:rPr>
        <w:t> </w:t>
      </w:r>
      <w:r>
        <w:rPr>
          <w:color w:val="231F20"/>
          <w:w w:val="105"/>
        </w:rPr>
        <w:t>hiện. Ly khai</w:t>
      </w:r>
      <w:r>
        <w:rPr>
          <w:color w:val="231F20"/>
          <w:spacing w:val="-1"/>
          <w:w w:val="105"/>
        </w:rPr>
        <w:t> </w:t>
      </w:r>
      <w:r>
        <w:rPr>
          <w:color w:val="231F20"/>
          <w:w w:val="105"/>
        </w:rPr>
        <w:t>tự</w:t>
      </w:r>
      <w:r>
        <w:rPr>
          <w:color w:val="231F20"/>
          <w:spacing w:val="-1"/>
          <w:w w:val="105"/>
        </w:rPr>
        <w:t> </w:t>
      </w:r>
      <w:r>
        <w:rPr>
          <w:color w:val="231F20"/>
          <w:w w:val="105"/>
        </w:rPr>
        <w:t>tính,</w:t>
      </w:r>
      <w:r>
        <w:rPr>
          <w:color w:val="231F20"/>
          <w:spacing w:val="-1"/>
          <w:w w:val="105"/>
        </w:rPr>
        <w:t> </w:t>
      </w:r>
      <w:r>
        <w:rPr>
          <w:color w:val="231F20"/>
          <w:w w:val="105"/>
        </w:rPr>
        <w:t>không</w:t>
      </w:r>
      <w:r>
        <w:rPr>
          <w:color w:val="231F20"/>
          <w:spacing w:val="-1"/>
          <w:w w:val="105"/>
        </w:rPr>
        <w:t> </w:t>
      </w:r>
      <w:r>
        <w:rPr>
          <w:color w:val="231F20"/>
          <w:w w:val="105"/>
        </w:rPr>
        <w:t>có pháp </w:t>
      </w:r>
      <w:r>
        <w:rPr>
          <w:color w:val="231F20"/>
          <w:spacing w:val="-2"/>
          <w:w w:val="105"/>
        </w:rPr>
        <w:t>nào</w:t>
      </w:r>
      <w:r>
        <w:rPr>
          <w:color w:val="231F20"/>
          <w:spacing w:val="-21"/>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đắc.</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thường</w:t>
      </w:r>
      <w:r>
        <w:rPr>
          <w:color w:val="231F20"/>
          <w:spacing w:val="-21"/>
          <w:w w:val="105"/>
        </w:rPr>
        <w:t> </w:t>
      </w:r>
      <w:r>
        <w:rPr>
          <w:color w:val="231F20"/>
          <w:spacing w:val="-2"/>
          <w:w w:val="105"/>
        </w:rPr>
        <w:t>nghe</w:t>
      </w:r>
      <w:r>
        <w:rPr>
          <w:color w:val="231F20"/>
          <w:spacing w:val="-20"/>
          <w:w w:val="105"/>
        </w:rPr>
        <w:t> </w:t>
      </w:r>
      <w:r>
        <w:rPr>
          <w:color w:val="231F20"/>
          <w:spacing w:val="-2"/>
          <w:w w:val="105"/>
        </w:rPr>
        <w:t>trong</w:t>
      </w:r>
      <w:r>
        <w:rPr>
          <w:color w:val="231F20"/>
          <w:spacing w:val="-20"/>
          <w:w w:val="105"/>
        </w:rPr>
        <w:t> </w:t>
      </w:r>
      <w:r>
        <w:rPr>
          <w:color w:val="231F20"/>
          <w:spacing w:val="-2"/>
          <w:w w:val="105"/>
        </w:rPr>
        <w:t>Đại</w:t>
      </w:r>
      <w:r>
        <w:rPr>
          <w:color w:val="231F20"/>
          <w:spacing w:val="-21"/>
          <w:w w:val="105"/>
        </w:rPr>
        <w:t> </w:t>
      </w:r>
      <w:r>
        <w:rPr>
          <w:color w:val="231F20"/>
          <w:spacing w:val="-2"/>
          <w:w w:val="105"/>
        </w:rPr>
        <w:t>thừa</w:t>
      </w:r>
      <w:r>
        <w:rPr>
          <w:color w:val="231F20"/>
          <w:spacing w:val="-20"/>
          <w:w w:val="105"/>
        </w:rPr>
        <w:t> </w:t>
      </w:r>
      <w:r>
        <w:rPr>
          <w:color w:val="231F20"/>
          <w:spacing w:val="-2"/>
          <w:w w:val="105"/>
        </w:rPr>
        <w:t>giáo</w:t>
      </w:r>
      <w:r>
        <w:rPr>
          <w:color w:val="231F20"/>
          <w:spacing w:val="-20"/>
          <w:w w:val="105"/>
        </w:rPr>
        <w:t> </w:t>
      </w:r>
      <w:r>
        <w:rPr>
          <w:color w:val="231F20"/>
          <w:spacing w:val="-2"/>
          <w:w w:val="105"/>
        </w:rPr>
        <w:t>nói </w:t>
      </w:r>
      <w:r>
        <w:rPr>
          <w:color w:val="231F20"/>
          <w:w w:val="105"/>
        </w:rPr>
        <w:t>“Sinh,</w:t>
      </w:r>
      <w:r>
        <w:rPr>
          <w:color w:val="231F20"/>
          <w:spacing w:val="-23"/>
          <w:w w:val="105"/>
        </w:rPr>
        <w:t> </w:t>
      </w:r>
      <w:r>
        <w:rPr>
          <w:color w:val="231F20"/>
          <w:w w:val="105"/>
        </w:rPr>
        <w:t>Phật</w:t>
      </w:r>
      <w:r>
        <w:rPr>
          <w:color w:val="231F20"/>
          <w:spacing w:val="-22"/>
          <w:w w:val="105"/>
        </w:rPr>
        <w:t> </w:t>
      </w:r>
      <w:r>
        <w:rPr>
          <w:color w:val="231F20"/>
          <w:w w:val="105"/>
        </w:rPr>
        <w:t>bất</w:t>
      </w:r>
      <w:r>
        <w:rPr>
          <w:color w:val="231F20"/>
          <w:spacing w:val="-22"/>
          <w:w w:val="105"/>
        </w:rPr>
        <w:t> </w:t>
      </w:r>
      <w:r>
        <w:rPr>
          <w:color w:val="231F20"/>
          <w:w w:val="105"/>
        </w:rPr>
        <w:t>nhị”.</w:t>
      </w:r>
      <w:r>
        <w:rPr>
          <w:color w:val="231F20"/>
          <w:spacing w:val="-23"/>
          <w:w w:val="105"/>
        </w:rPr>
        <w:t> </w:t>
      </w:r>
      <w:r>
        <w:rPr>
          <w:color w:val="231F20"/>
          <w:w w:val="105"/>
        </w:rPr>
        <w:t>Sinh</w:t>
      </w:r>
      <w:r>
        <w:rPr>
          <w:color w:val="231F20"/>
          <w:spacing w:val="-22"/>
          <w:w w:val="105"/>
        </w:rPr>
        <w:t> </w:t>
      </w:r>
      <w:r>
        <w:rPr>
          <w:color w:val="231F20"/>
          <w:w w:val="105"/>
        </w:rPr>
        <w:t>là</w:t>
      </w:r>
      <w:r>
        <w:rPr>
          <w:color w:val="231F20"/>
          <w:spacing w:val="-22"/>
          <w:w w:val="105"/>
        </w:rPr>
        <w:t> </w:t>
      </w:r>
      <w:r>
        <w:rPr>
          <w:color w:val="231F20"/>
          <w:w w:val="105"/>
        </w:rPr>
        <w:t>chúng</w:t>
      </w:r>
      <w:r>
        <w:rPr>
          <w:color w:val="231F20"/>
          <w:spacing w:val="-23"/>
          <w:w w:val="105"/>
        </w:rPr>
        <w:t> </w:t>
      </w:r>
      <w:r>
        <w:rPr>
          <w:color w:val="231F20"/>
          <w:w w:val="105"/>
        </w:rPr>
        <w:t>sinh,</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3"/>
          <w:w w:val="105"/>
        </w:rPr>
        <w:t> </w:t>
      </w:r>
      <w:r>
        <w:rPr>
          <w:color w:val="231F20"/>
          <w:w w:val="105"/>
        </w:rPr>
        <w:t>chúng</w:t>
      </w:r>
      <w:r>
        <w:rPr>
          <w:color w:val="231F20"/>
          <w:spacing w:val="-22"/>
          <w:w w:val="105"/>
        </w:rPr>
        <w:t> </w:t>
      </w:r>
      <w:r>
        <w:rPr>
          <w:color w:val="231F20"/>
          <w:w w:val="105"/>
        </w:rPr>
        <w:t>sinh. </w:t>
      </w:r>
      <w:r>
        <w:rPr>
          <w:color w:val="231F20"/>
          <w:spacing w:val="-2"/>
          <w:w w:val="105"/>
        </w:rPr>
        <w:t>Phật</w:t>
      </w:r>
      <w:r>
        <w:rPr>
          <w:color w:val="231F20"/>
          <w:spacing w:val="-25"/>
          <w:w w:val="105"/>
        </w:rPr>
        <w:t> </w:t>
      </w:r>
      <w:r>
        <w:rPr>
          <w:color w:val="231F20"/>
          <w:spacing w:val="-2"/>
          <w:w w:val="105"/>
        </w:rPr>
        <w:t>là</w:t>
      </w:r>
      <w:r>
        <w:rPr>
          <w:color w:val="231F20"/>
          <w:spacing w:val="-26"/>
          <w:w w:val="105"/>
        </w:rPr>
        <w:t> </w:t>
      </w:r>
      <w:r>
        <w:rPr>
          <w:color w:val="231F20"/>
          <w:spacing w:val="-2"/>
          <w:w w:val="105"/>
        </w:rPr>
        <w:t>tự</w:t>
      </w:r>
      <w:r>
        <w:rPr>
          <w:color w:val="231F20"/>
          <w:spacing w:val="-26"/>
          <w:w w:val="105"/>
        </w:rPr>
        <w:t> </w:t>
      </w:r>
      <w:r>
        <w:rPr>
          <w:color w:val="231F20"/>
          <w:spacing w:val="-2"/>
          <w:w w:val="105"/>
        </w:rPr>
        <w:t>tính,</w:t>
      </w:r>
      <w:r>
        <w:rPr>
          <w:color w:val="231F20"/>
          <w:spacing w:val="-26"/>
          <w:w w:val="105"/>
        </w:rPr>
        <w:t> </w:t>
      </w:r>
      <w:r>
        <w:rPr>
          <w:color w:val="231F20"/>
          <w:spacing w:val="-2"/>
          <w:w w:val="105"/>
        </w:rPr>
        <w:t>cũng</w:t>
      </w:r>
      <w:r>
        <w:rPr>
          <w:color w:val="231F20"/>
          <w:spacing w:val="-25"/>
          <w:w w:val="105"/>
        </w:rPr>
        <w:t> </w:t>
      </w:r>
      <w:r>
        <w:rPr>
          <w:color w:val="231F20"/>
          <w:spacing w:val="-2"/>
          <w:w w:val="105"/>
        </w:rPr>
        <w:t>chính</w:t>
      </w:r>
      <w:r>
        <w:rPr>
          <w:color w:val="231F20"/>
          <w:spacing w:val="-26"/>
          <w:w w:val="105"/>
        </w:rPr>
        <w:t> </w:t>
      </w:r>
      <w:r>
        <w:rPr>
          <w:color w:val="231F20"/>
          <w:spacing w:val="-2"/>
          <w:w w:val="105"/>
        </w:rPr>
        <w:t>là</w:t>
      </w:r>
      <w:r>
        <w:rPr>
          <w:color w:val="231F20"/>
          <w:spacing w:val="-25"/>
          <w:w w:val="105"/>
        </w:rPr>
        <w:t> </w:t>
      </w:r>
      <w:r>
        <w:rPr>
          <w:color w:val="231F20"/>
          <w:spacing w:val="-2"/>
          <w:w w:val="105"/>
        </w:rPr>
        <w:t>nói</w:t>
      </w:r>
      <w:r>
        <w:rPr>
          <w:color w:val="231F20"/>
          <w:spacing w:val="-26"/>
          <w:w w:val="105"/>
        </w:rPr>
        <w:t> </w:t>
      </w:r>
      <w:r>
        <w:rPr>
          <w:color w:val="231F20"/>
          <w:spacing w:val="-2"/>
          <w:w w:val="105"/>
        </w:rPr>
        <w:t>Tính,</w:t>
      </w:r>
      <w:r>
        <w:rPr>
          <w:color w:val="231F20"/>
          <w:spacing w:val="-25"/>
          <w:w w:val="105"/>
        </w:rPr>
        <w:t> </w:t>
      </w:r>
      <w:r>
        <w:rPr>
          <w:color w:val="231F20"/>
          <w:spacing w:val="-2"/>
          <w:w w:val="105"/>
        </w:rPr>
        <w:t>Tướng</w:t>
      </w:r>
      <w:r>
        <w:rPr>
          <w:color w:val="231F20"/>
          <w:spacing w:val="-26"/>
          <w:w w:val="105"/>
        </w:rPr>
        <w:t> </w:t>
      </w:r>
      <w:r>
        <w:rPr>
          <w:color w:val="231F20"/>
          <w:spacing w:val="-2"/>
          <w:w w:val="105"/>
        </w:rPr>
        <w:t>bất</w:t>
      </w:r>
      <w:r>
        <w:rPr>
          <w:color w:val="231F20"/>
          <w:spacing w:val="-26"/>
          <w:w w:val="105"/>
        </w:rPr>
        <w:t> </w:t>
      </w:r>
      <w:r>
        <w:rPr>
          <w:color w:val="231F20"/>
          <w:spacing w:val="-2"/>
          <w:w w:val="105"/>
        </w:rPr>
        <w:t>nhị.</w:t>
      </w:r>
      <w:r>
        <w:rPr>
          <w:color w:val="231F20"/>
          <w:spacing w:val="-26"/>
          <w:w w:val="105"/>
        </w:rPr>
        <w:t> </w:t>
      </w:r>
      <w:r>
        <w:rPr>
          <w:color w:val="231F20"/>
          <w:spacing w:val="-2"/>
          <w:w w:val="105"/>
        </w:rPr>
        <w:t>Tự</w:t>
      </w:r>
      <w:r>
        <w:rPr>
          <w:color w:val="231F20"/>
          <w:spacing w:val="-24"/>
          <w:w w:val="105"/>
        </w:rPr>
        <w:t> </w:t>
      </w:r>
      <w:r>
        <w:rPr>
          <w:color w:val="231F20"/>
          <w:spacing w:val="-4"/>
          <w:w w:val="105"/>
        </w:rPr>
        <w:t>tính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là</w:t>
      </w:r>
      <w:r>
        <w:rPr>
          <w:color w:val="231F20"/>
          <w:spacing w:val="-10"/>
          <w:w w:val="105"/>
        </w:rPr>
        <w:t> </w:t>
      </w:r>
      <w:r>
        <w:rPr>
          <w:color w:val="231F20"/>
          <w:w w:val="105"/>
        </w:rPr>
        <w:t>Phật</w:t>
      </w:r>
      <w:r>
        <w:rPr>
          <w:color w:val="231F20"/>
          <w:spacing w:val="-10"/>
          <w:w w:val="105"/>
        </w:rPr>
        <w:t> </w:t>
      </w:r>
      <w:r>
        <w:rPr>
          <w:color w:val="231F20"/>
          <w:w w:val="105"/>
        </w:rPr>
        <w:t>của</w:t>
      </w:r>
      <w:r>
        <w:rPr>
          <w:color w:val="231F20"/>
          <w:spacing w:val="-10"/>
          <w:w w:val="105"/>
        </w:rPr>
        <w:t> </w:t>
      </w:r>
      <w:r>
        <w:rPr>
          <w:i/>
          <w:color w:val="231F20"/>
          <w:w w:val="105"/>
        </w:rPr>
        <w:t>“Tâm</w:t>
      </w:r>
      <w:r>
        <w:rPr>
          <w:i/>
          <w:color w:val="231F20"/>
          <w:spacing w:val="-10"/>
          <w:w w:val="105"/>
        </w:rPr>
        <w:t> </w:t>
      </w:r>
      <w:r>
        <w:rPr>
          <w:i/>
          <w:color w:val="231F20"/>
          <w:w w:val="105"/>
        </w:rPr>
        <w:t>ấy</w:t>
      </w:r>
      <w:r>
        <w:rPr>
          <w:i/>
          <w:color w:val="231F20"/>
          <w:spacing w:val="-10"/>
          <w:w w:val="105"/>
        </w:rPr>
        <w:t> </w:t>
      </w:r>
      <w:r>
        <w:rPr>
          <w:i/>
          <w:color w:val="231F20"/>
          <w:w w:val="105"/>
        </w:rPr>
        <w:t>là</w:t>
      </w:r>
      <w:r>
        <w:rPr>
          <w:i/>
          <w:color w:val="231F20"/>
          <w:spacing w:val="-10"/>
          <w:w w:val="105"/>
        </w:rPr>
        <w:t> </w:t>
      </w:r>
      <w:r>
        <w:rPr>
          <w:i/>
          <w:color w:val="231F20"/>
          <w:w w:val="105"/>
        </w:rPr>
        <w:t>Phật”</w:t>
      </w:r>
      <w:r>
        <w:rPr>
          <w:color w:val="231F20"/>
          <w:w w:val="105"/>
        </w:rPr>
        <w:t>.</w:t>
      </w:r>
      <w:r>
        <w:rPr>
          <w:color w:val="231F20"/>
          <w:spacing w:val="-10"/>
          <w:w w:val="105"/>
        </w:rPr>
        <w:t> </w:t>
      </w:r>
      <w:r>
        <w:rPr>
          <w:color w:val="231F20"/>
          <w:w w:val="105"/>
        </w:rPr>
        <w:t>Bây</w:t>
      </w:r>
      <w:r>
        <w:rPr>
          <w:color w:val="231F20"/>
          <w:spacing w:val="-10"/>
          <w:w w:val="105"/>
        </w:rPr>
        <w:t> </w:t>
      </w:r>
      <w:r>
        <w:rPr>
          <w:color w:val="231F20"/>
          <w:w w:val="105"/>
        </w:rPr>
        <w:t>giờ,</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hiện</w:t>
      </w:r>
      <w:r>
        <w:rPr>
          <w:color w:val="231F20"/>
          <w:spacing w:val="-10"/>
          <w:w w:val="105"/>
        </w:rPr>
        <w:t> </w:t>
      </w:r>
      <w:r>
        <w:rPr>
          <w:color w:val="231F20"/>
          <w:w w:val="105"/>
        </w:rPr>
        <w:t>tướng này,</w:t>
      </w:r>
      <w:r>
        <w:rPr>
          <w:color w:val="231F20"/>
          <w:spacing w:val="-18"/>
          <w:w w:val="105"/>
        </w:rPr>
        <w:t> </w:t>
      </w:r>
      <w:r>
        <w:rPr>
          <w:color w:val="231F20"/>
          <w:w w:val="105"/>
        </w:rPr>
        <w:t>tướng</w:t>
      </w:r>
      <w:r>
        <w:rPr>
          <w:color w:val="231F20"/>
          <w:spacing w:val="-18"/>
          <w:w w:val="105"/>
        </w:rPr>
        <w:t> </w:t>
      </w:r>
      <w:r>
        <w:rPr>
          <w:color w:val="231F20"/>
          <w:w w:val="105"/>
        </w:rPr>
        <w:t>này</w:t>
      </w:r>
      <w:r>
        <w:rPr>
          <w:color w:val="231F20"/>
          <w:spacing w:val="-18"/>
          <w:w w:val="105"/>
        </w:rPr>
        <w:t> </w:t>
      </w:r>
      <w:r>
        <w:rPr>
          <w:color w:val="231F20"/>
          <w:w w:val="105"/>
        </w:rPr>
        <w:t>là</w:t>
      </w:r>
      <w:r>
        <w:rPr>
          <w:color w:val="231F20"/>
          <w:spacing w:val="-18"/>
          <w:w w:val="105"/>
        </w:rPr>
        <w:t> </w:t>
      </w:r>
      <w:r>
        <w:rPr>
          <w:color w:val="231F20"/>
          <w:w w:val="105"/>
        </w:rPr>
        <w:t>Phật</w:t>
      </w:r>
      <w:r>
        <w:rPr>
          <w:color w:val="231F20"/>
          <w:spacing w:val="-18"/>
          <w:w w:val="105"/>
        </w:rPr>
        <w:t> </w:t>
      </w:r>
      <w:r>
        <w:rPr>
          <w:color w:val="231F20"/>
          <w:w w:val="105"/>
        </w:rPr>
        <w:t>của</w:t>
      </w:r>
      <w:r>
        <w:rPr>
          <w:color w:val="231F20"/>
          <w:spacing w:val="-18"/>
          <w:w w:val="105"/>
        </w:rPr>
        <w:t> </w:t>
      </w:r>
      <w:r>
        <w:rPr>
          <w:i/>
          <w:color w:val="231F20"/>
          <w:w w:val="105"/>
        </w:rPr>
        <w:t>“Tâm</w:t>
      </w:r>
      <w:r>
        <w:rPr>
          <w:i/>
          <w:color w:val="231F20"/>
          <w:spacing w:val="-18"/>
          <w:w w:val="105"/>
        </w:rPr>
        <w:t> </w:t>
      </w:r>
      <w:r>
        <w:rPr>
          <w:i/>
          <w:color w:val="231F20"/>
          <w:w w:val="105"/>
        </w:rPr>
        <w:t>ấy</w:t>
      </w:r>
      <w:r>
        <w:rPr>
          <w:i/>
          <w:color w:val="231F20"/>
          <w:spacing w:val="-18"/>
          <w:w w:val="105"/>
        </w:rPr>
        <w:t> </w:t>
      </w:r>
      <w:r>
        <w:rPr>
          <w:i/>
          <w:color w:val="231F20"/>
          <w:w w:val="105"/>
        </w:rPr>
        <w:t>làm</w:t>
      </w:r>
      <w:r>
        <w:rPr>
          <w:i/>
          <w:color w:val="231F20"/>
          <w:spacing w:val="-18"/>
          <w:w w:val="105"/>
        </w:rPr>
        <w:t> </w:t>
      </w:r>
      <w:r>
        <w:rPr>
          <w:i/>
          <w:color w:val="231F20"/>
          <w:w w:val="105"/>
        </w:rPr>
        <w:t>Phật”.</w:t>
      </w:r>
      <w:r>
        <w:rPr>
          <w:i/>
          <w:color w:val="231F20"/>
          <w:spacing w:val="-18"/>
          <w:w w:val="105"/>
        </w:rPr>
        <w:t> </w:t>
      </w:r>
      <w:r>
        <w:rPr>
          <w:color w:val="231F20"/>
          <w:w w:val="105"/>
        </w:rPr>
        <w:t>Nói</w:t>
      </w:r>
      <w:r>
        <w:rPr>
          <w:color w:val="231F20"/>
          <w:spacing w:val="-18"/>
          <w:w w:val="105"/>
        </w:rPr>
        <w:t> </w:t>
      </w:r>
      <w:r>
        <w:rPr>
          <w:color w:val="231F20"/>
          <w:w w:val="105"/>
        </w:rPr>
        <w:t>như</w:t>
      </w:r>
      <w:r>
        <w:rPr>
          <w:color w:val="231F20"/>
          <w:spacing w:val="-18"/>
          <w:w w:val="105"/>
        </w:rPr>
        <w:t> </w:t>
      </w:r>
      <w:r>
        <w:rPr>
          <w:color w:val="231F20"/>
          <w:w w:val="105"/>
        </w:rPr>
        <w:t>vậy mọi người sẽ dễ hiểu. Tự tính là năng hiện, năng sinh; hiện tượng</w:t>
      </w:r>
      <w:r>
        <w:rPr>
          <w:color w:val="231F20"/>
          <w:spacing w:val="-36"/>
          <w:w w:val="105"/>
        </w:rPr>
        <w:t> </w:t>
      </w:r>
      <w:r>
        <w:rPr>
          <w:color w:val="231F20"/>
          <w:w w:val="105"/>
        </w:rPr>
        <w:t>là</w:t>
      </w:r>
      <w:r>
        <w:rPr>
          <w:color w:val="231F20"/>
          <w:spacing w:val="-36"/>
          <w:w w:val="105"/>
        </w:rPr>
        <w:t> </w:t>
      </w:r>
      <w:r>
        <w:rPr>
          <w:color w:val="231F20"/>
          <w:w w:val="105"/>
        </w:rPr>
        <w:t>sở</w:t>
      </w:r>
      <w:r>
        <w:rPr>
          <w:color w:val="231F20"/>
          <w:spacing w:val="-36"/>
          <w:w w:val="105"/>
        </w:rPr>
        <w:t> </w:t>
      </w:r>
      <w:r>
        <w:rPr>
          <w:color w:val="231F20"/>
          <w:w w:val="105"/>
        </w:rPr>
        <w:t>hiện,</w:t>
      </w:r>
      <w:r>
        <w:rPr>
          <w:color w:val="231F20"/>
          <w:spacing w:val="-35"/>
          <w:w w:val="105"/>
        </w:rPr>
        <w:t> </w:t>
      </w:r>
      <w:r>
        <w:rPr>
          <w:color w:val="231F20"/>
          <w:w w:val="105"/>
        </w:rPr>
        <w:t>sở</w:t>
      </w:r>
      <w:r>
        <w:rPr>
          <w:color w:val="231F20"/>
          <w:spacing w:val="-35"/>
          <w:w w:val="105"/>
        </w:rPr>
        <w:t> </w:t>
      </w:r>
      <w:r>
        <w:rPr>
          <w:color w:val="231F20"/>
          <w:w w:val="105"/>
        </w:rPr>
        <w:t>sinh.</w:t>
      </w:r>
      <w:r>
        <w:rPr>
          <w:color w:val="231F20"/>
          <w:spacing w:val="-36"/>
          <w:w w:val="105"/>
        </w:rPr>
        <w:t> </w:t>
      </w:r>
      <w:r>
        <w:rPr>
          <w:color w:val="231F20"/>
          <w:w w:val="105"/>
        </w:rPr>
        <w:t>Năng,</w:t>
      </w:r>
      <w:r>
        <w:rPr>
          <w:color w:val="231F20"/>
          <w:spacing w:val="-35"/>
          <w:w w:val="105"/>
        </w:rPr>
        <w:t> </w:t>
      </w:r>
      <w:r>
        <w:rPr>
          <w:color w:val="231F20"/>
          <w:w w:val="105"/>
        </w:rPr>
        <w:t>sở</w:t>
      </w:r>
      <w:r>
        <w:rPr>
          <w:color w:val="231F20"/>
          <w:spacing w:val="-35"/>
          <w:w w:val="105"/>
        </w:rPr>
        <w:t> </w:t>
      </w:r>
      <w:r>
        <w:rPr>
          <w:color w:val="231F20"/>
          <w:w w:val="105"/>
        </w:rPr>
        <w:t>bất</w:t>
      </w:r>
      <w:r>
        <w:rPr>
          <w:color w:val="231F20"/>
          <w:spacing w:val="-36"/>
          <w:w w:val="105"/>
        </w:rPr>
        <w:t> </w:t>
      </w:r>
      <w:r>
        <w:rPr>
          <w:color w:val="231F20"/>
          <w:w w:val="105"/>
        </w:rPr>
        <w:t>nhị,</w:t>
      </w:r>
      <w:r>
        <w:rPr>
          <w:color w:val="231F20"/>
          <w:spacing w:val="-35"/>
          <w:w w:val="105"/>
        </w:rPr>
        <w:t> </w:t>
      </w:r>
      <w:r>
        <w:rPr>
          <w:color w:val="231F20"/>
          <w:w w:val="105"/>
        </w:rPr>
        <w:t>như</w:t>
      </w:r>
      <w:r>
        <w:rPr>
          <w:color w:val="231F20"/>
          <w:spacing w:val="-36"/>
          <w:w w:val="105"/>
        </w:rPr>
        <w:t> </w:t>
      </w:r>
      <w:r>
        <w:rPr>
          <w:color w:val="231F20"/>
          <w:w w:val="105"/>
        </w:rPr>
        <w:t>vậy</w:t>
      </w:r>
      <w:r>
        <w:rPr>
          <w:color w:val="231F20"/>
          <w:spacing w:val="-35"/>
          <w:w w:val="105"/>
        </w:rPr>
        <w:t> </w:t>
      </w:r>
      <w:r>
        <w:rPr>
          <w:color w:val="231F20"/>
          <w:w w:val="105"/>
        </w:rPr>
        <w:t>sẽ</w:t>
      </w:r>
      <w:r>
        <w:rPr>
          <w:color w:val="231F20"/>
          <w:spacing w:val="-35"/>
          <w:w w:val="105"/>
        </w:rPr>
        <w:t> </w:t>
      </w:r>
      <w:r>
        <w:rPr>
          <w:color w:val="231F20"/>
          <w:w w:val="105"/>
        </w:rPr>
        <w:t>dễ</w:t>
      </w:r>
      <w:r>
        <w:rPr>
          <w:color w:val="231F20"/>
          <w:spacing w:val="-36"/>
          <w:w w:val="105"/>
        </w:rPr>
        <w:t> </w:t>
      </w:r>
      <w:r>
        <w:rPr>
          <w:color w:val="231F20"/>
          <w:spacing w:val="-2"/>
          <w:w w:val="105"/>
        </w:rPr>
        <w:t>hiểu.</w:t>
      </w:r>
    </w:p>
    <w:p>
      <w:pPr>
        <w:pStyle w:val="BodyText"/>
        <w:spacing w:line="307" w:lineRule="auto" w:before="139"/>
        <w:ind w:left="387" w:right="116" w:firstLine="453"/>
      </w:pPr>
      <w:r>
        <w:rPr>
          <w:i/>
          <w:color w:val="231F20"/>
          <w:w w:val="105"/>
        </w:rPr>
        <w:t>“Tự tha bất nhị, tự tha uyển nhiên. Năng sở bất nhị, tu chứng bất vô” </w:t>
      </w:r>
      <w:r>
        <w:rPr>
          <w:color w:val="231F20"/>
          <w:w w:val="105"/>
        </w:rPr>
        <w:t>(Tự tha chẳng hai, tự tha rõ ràng. Năng sở chẳng</w:t>
      </w:r>
      <w:r>
        <w:rPr>
          <w:color w:val="231F20"/>
          <w:spacing w:val="-14"/>
          <w:w w:val="105"/>
        </w:rPr>
        <w:t> </w:t>
      </w:r>
      <w:r>
        <w:rPr>
          <w:color w:val="231F20"/>
          <w:w w:val="105"/>
        </w:rPr>
        <w:t>hai,</w:t>
      </w:r>
      <w:r>
        <w:rPr>
          <w:color w:val="231F20"/>
          <w:spacing w:val="-13"/>
          <w:w w:val="105"/>
        </w:rPr>
        <w:t> </w:t>
      </w:r>
      <w:r>
        <w:rPr>
          <w:color w:val="231F20"/>
          <w:w w:val="105"/>
        </w:rPr>
        <w:t>tu</w:t>
      </w:r>
      <w:r>
        <w:rPr>
          <w:color w:val="231F20"/>
          <w:spacing w:val="-14"/>
          <w:w w:val="105"/>
        </w:rPr>
        <w:t> </w:t>
      </w:r>
      <w:r>
        <w:rPr>
          <w:color w:val="231F20"/>
          <w:w w:val="105"/>
        </w:rPr>
        <w:t>chứng</w:t>
      </w:r>
      <w:r>
        <w:rPr>
          <w:color w:val="231F20"/>
          <w:spacing w:val="-14"/>
          <w:w w:val="105"/>
        </w:rPr>
        <w:t> </w:t>
      </w:r>
      <w:r>
        <w:rPr>
          <w:color w:val="231F20"/>
          <w:w w:val="105"/>
        </w:rPr>
        <w:t>chẳng</w:t>
      </w:r>
      <w:r>
        <w:rPr>
          <w:color w:val="231F20"/>
          <w:spacing w:val="-14"/>
          <w:w w:val="105"/>
        </w:rPr>
        <w:t> </w:t>
      </w:r>
      <w:r>
        <w:rPr>
          <w:color w:val="231F20"/>
          <w:w w:val="105"/>
        </w:rPr>
        <w:t>không).</w:t>
      </w:r>
      <w:r>
        <w:rPr>
          <w:color w:val="231F20"/>
          <w:spacing w:val="-14"/>
          <w:w w:val="105"/>
        </w:rPr>
        <w:t> </w:t>
      </w:r>
      <w:r>
        <w:rPr>
          <w:color w:val="231F20"/>
          <w:w w:val="105"/>
        </w:rPr>
        <w:t>Tu</w:t>
      </w:r>
      <w:r>
        <w:rPr>
          <w:color w:val="231F20"/>
          <w:spacing w:val="-14"/>
          <w:w w:val="105"/>
        </w:rPr>
        <w:t> </w:t>
      </w:r>
      <w:r>
        <w:rPr>
          <w:color w:val="231F20"/>
          <w:w w:val="105"/>
        </w:rPr>
        <w:t>là</w:t>
      </w:r>
      <w:r>
        <w:rPr>
          <w:color w:val="231F20"/>
          <w:spacing w:val="-14"/>
          <w:w w:val="105"/>
        </w:rPr>
        <w:t> </w:t>
      </w:r>
      <w:r>
        <w:rPr>
          <w:color w:val="231F20"/>
          <w:w w:val="105"/>
        </w:rPr>
        <w:t>gì?</w:t>
      </w:r>
      <w:r>
        <w:rPr>
          <w:color w:val="231F20"/>
          <w:spacing w:val="-13"/>
          <w:w w:val="105"/>
        </w:rPr>
        <w:t> </w:t>
      </w:r>
      <w:r>
        <w:rPr>
          <w:color w:val="231F20"/>
          <w:w w:val="105"/>
        </w:rPr>
        <w:t>Là</w:t>
      </w:r>
      <w:r>
        <w:rPr>
          <w:color w:val="231F20"/>
          <w:spacing w:val="-13"/>
          <w:w w:val="105"/>
        </w:rPr>
        <w:t> </w:t>
      </w:r>
      <w:r>
        <w:rPr>
          <w:color w:val="231F20"/>
          <w:w w:val="105"/>
        </w:rPr>
        <w:t>hành</w:t>
      </w:r>
      <w:r>
        <w:rPr>
          <w:color w:val="231F20"/>
          <w:spacing w:val="-14"/>
          <w:w w:val="105"/>
        </w:rPr>
        <w:t> </w:t>
      </w:r>
      <w:r>
        <w:rPr>
          <w:color w:val="231F20"/>
          <w:w w:val="105"/>
        </w:rPr>
        <w:t>thật,</w:t>
      </w:r>
      <w:r>
        <w:rPr>
          <w:color w:val="231F20"/>
          <w:spacing w:val="-13"/>
          <w:w w:val="105"/>
        </w:rPr>
        <w:t> </w:t>
      </w:r>
      <w:r>
        <w:rPr>
          <w:color w:val="231F20"/>
          <w:w w:val="105"/>
        </w:rPr>
        <w:t>tu thật. Thật sự buông bỏ vạn duyên, thật sự thành tâm niệm </w:t>
      </w:r>
      <w:r>
        <w:rPr>
          <w:color w:val="231F20"/>
        </w:rPr>
        <w:t>Phật. Đây gọi là tu. Công phu tu phải đến nơi, công phu thành </w:t>
      </w:r>
      <w:r>
        <w:rPr>
          <w:color w:val="231F20"/>
          <w:w w:val="105"/>
        </w:rPr>
        <w:t>tựu</w:t>
      </w:r>
      <w:r>
        <w:rPr>
          <w:color w:val="231F20"/>
          <w:spacing w:val="-20"/>
          <w:w w:val="105"/>
        </w:rPr>
        <w:t> </w:t>
      </w:r>
      <w:r>
        <w:rPr>
          <w:color w:val="231F20"/>
          <w:w w:val="105"/>
        </w:rPr>
        <w:t>là</w:t>
      </w:r>
      <w:r>
        <w:rPr>
          <w:color w:val="231F20"/>
          <w:spacing w:val="-20"/>
          <w:w w:val="105"/>
        </w:rPr>
        <w:t> </w:t>
      </w:r>
      <w:r>
        <w:rPr>
          <w:color w:val="231F20"/>
          <w:w w:val="105"/>
        </w:rPr>
        <w:t>đã</w:t>
      </w:r>
      <w:r>
        <w:rPr>
          <w:color w:val="231F20"/>
          <w:spacing w:val="-20"/>
          <w:w w:val="105"/>
        </w:rPr>
        <w:t> </w:t>
      </w:r>
      <w:r>
        <w:rPr>
          <w:color w:val="231F20"/>
          <w:w w:val="105"/>
        </w:rPr>
        <w:t>chứng</w:t>
      </w:r>
      <w:r>
        <w:rPr>
          <w:color w:val="231F20"/>
          <w:spacing w:val="-20"/>
          <w:w w:val="105"/>
        </w:rPr>
        <w:t> </w:t>
      </w:r>
      <w:r>
        <w:rPr>
          <w:color w:val="231F20"/>
          <w:w w:val="105"/>
        </w:rPr>
        <w:t>đắc,</w:t>
      </w:r>
      <w:r>
        <w:rPr>
          <w:color w:val="231F20"/>
          <w:spacing w:val="-20"/>
          <w:w w:val="105"/>
        </w:rPr>
        <w:t> </w:t>
      </w:r>
      <w:r>
        <w:rPr>
          <w:color w:val="231F20"/>
          <w:w w:val="105"/>
        </w:rPr>
        <w:t>nên</w:t>
      </w:r>
      <w:r>
        <w:rPr>
          <w:color w:val="231F20"/>
          <w:spacing w:val="-20"/>
          <w:w w:val="105"/>
        </w:rPr>
        <w:t> </w:t>
      </w:r>
      <w:r>
        <w:rPr>
          <w:color w:val="231F20"/>
          <w:w w:val="105"/>
        </w:rPr>
        <w:t>có</w:t>
      </w:r>
      <w:r>
        <w:rPr>
          <w:color w:val="231F20"/>
          <w:spacing w:val="-20"/>
          <w:w w:val="105"/>
        </w:rPr>
        <w:t> </w:t>
      </w:r>
      <w:r>
        <w:rPr>
          <w:color w:val="231F20"/>
          <w:w w:val="105"/>
        </w:rPr>
        <w:t>tu</w:t>
      </w:r>
      <w:r>
        <w:rPr>
          <w:color w:val="231F20"/>
          <w:spacing w:val="-20"/>
          <w:w w:val="105"/>
        </w:rPr>
        <w:t> </w:t>
      </w:r>
      <w:r>
        <w:rPr>
          <w:color w:val="231F20"/>
          <w:w w:val="105"/>
        </w:rPr>
        <w:t>có</w:t>
      </w:r>
      <w:r>
        <w:rPr>
          <w:color w:val="231F20"/>
          <w:spacing w:val="-20"/>
          <w:w w:val="105"/>
        </w:rPr>
        <w:t> </w:t>
      </w:r>
      <w:r>
        <w:rPr>
          <w:color w:val="231F20"/>
          <w:w w:val="105"/>
        </w:rPr>
        <w:t>chứng.</w:t>
      </w:r>
      <w:r>
        <w:rPr>
          <w:color w:val="231F20"/>
          <w:spacing w:val="-20"/>
          <w:w w:val="105"/>
        </w:rPr>
        <w:t> </w:t>
      </w:r>
      <w:r>
        <w:rPr>
          <w:color w:val="231F20"/>
          <w:w w:val="105"/>
        </w:rPr>
        <w:t>Tu</w:t>
      </w:r>
      <w:r>
        <w:rPr>
          <w:color w:val="231F20"/>
          <w:spacing w:val="-20"/>
          <w:w w:val="105"/>
        </w:rPr>
        <w:t> </w:t>
      </w:r>
      <w:r>
        <w:rPr>
          <w:color w:val="231F20"/>
          <w:w w:val="105"/>
        </w:rPr>
        <w:t>chứng</w:t>
      </w:r>
      <w:r>
        <w:rPr>
          <w:color w:val="231F20"/>
          <w:spacing w:val="-20"/>
          <w:w w:val="105"/>
        </w:rPr>
        <w:t> </w:t>
      </w:r>
      <w:r>
        <w:rPr>
          <w:color w:val="231F20"/>
          <w:w w:val="105"/>
        </w:rPr>
        <w:t>này</w:t>
      </w:r>
      <w:r>
        <w:rPr>
          <w:color w:val="231F20"/>
          <w:spacing w:val="-20"/>
          <w:w w:val="105"/>
        </w:rPr>
        <w:t> </w:t>
      </w:r>
      <w:r>
        <w:rPr>
          <w:color w:val="231F20"/>
          <w:w w:val="105"/>
        </w:rPr>
        <w:t>là</w:t>
      </w:r>
      <w:r>
        <w:rPr>
          <w:color w:val="231F20"/>
          <w:spacing w:val="-20"/>
          <w:w w:val="105"/>
        </w:rPr>
        <w:t> </w:t>
      </w:r>
      <w:r>
        <w:rPr>
          <w:color w:val="231F20"/>
          <w:w w:val="105"/>
        </w:rPr>
        <w:t>nói về</w:t>
      </w:r>
      <w:r>
        <w:rPr>
          <w:color w:val="231F20"/>
          <w:spacing w:val="-5"/>
          <w:w w:val="105"/>
        </w:rPr>
        <w:t> </w:t>
      </w:r>
      <w:r>
        <w:rPr>
          <w:color w:val="231F20"/>
          <w:w w:val="105"/>
        </w:rPr>
        <w:t>cái</w:t>
      </w:r>
      <w:r>
        <w:rPr>
          <w:color w:val="231F20"/>
          <w:spacing w:val="-6"/>
          <w:w w:val="105"/>
        </w:rPr>
        <w:t> </w:t>
      </w:r>
      <w:r>
        <w:rPr>
          <w:color w:val="231F20"/>
          <w:w w:val="105"/>
        </w:rPr>
        <w:t>gì?</w:t>
      </w:r>
      <w:r>
        <w:rPr>
          <w:color w:val="231F20"/>
          <w:spacing w:val="-6"/>
          <w:w w:val="105"/>
        </w:rPr>
        <w:t> </w:t>
      </w:r>
      <w:r>
        <w:rPr>
          <w:color w:val="231F20"/>
          <w:w w:val="105"/>
        </w:rPr>
        <w:t>Nói</w:t>
      </w:r>
      <w:r>
        <w:rPr>
          <w:color w:val="231F20"/>
          <w:spacing w:val="-6"/>
          <w:w w:val="105"/>
        </w:rPr>
        <w:t> </w:t>
      </w:r>
      <w:r>
        <w:rPr>
          <w:color w:val="231F20"/>
          <w:w w:val="105"/>
        </w:rPr>
        <w:t>đầy</w:t>
      </w:r>
      <w:r>
        <w:rPr>
          <w:color w:val="231F20"/>
          <w:spacing w:val="-6"/>
          <w:w w:val="105"/>
        </w:rPr>
        <w:t> </w:t>
      </w:r>
      <w:r>
        <w:rPr>
          <w:color w:val="231F20"/>
          <w:w w:val="105"/>
        </w:rPr>
        <w:t>đủ</w:t>
      </w:r>
      <w:r>
        <w:rPr>
          <w:color w:val="231F20"/>
          <w:spacing w:val="-5"/>
          <w:w w:val="105"/>
        </w:rPr>
        <w:t> </w:t>
      </w:r>
      <w:r>
        <w:rPr>
          <w:color w:val="231F20"/>
          <w:w w:val="105"/>
        </w:rPr>
        <w:t>trong</w:t>
      </w:r>
      <w:r>
        <w:rPr>
          <w:color w:val="231F20"/>
          <w:spacing w:val="-5"/>
          <w:w w:val="105"/>
        </w:rPr>
        <w:t> </w:t>
      </w:r>
      <w:r>
        <w:rPr>
          <w:color w:val="231F20"/>
          <w:w w:val="105"/>
        </w:rPr>
        <w:t>4</w:t>
      </w:r>
      <w:r>
        <w:rPr>
          <w:color w:val="231F20"/>
          <w:spacing w:val="-5"/>
          <w:w w:val="105"/>
        </w:rPr>
        <w:t> </w:t>
      </w:r>
      <w:r>
        <w:rPr>
          <w:color w:val="231F20"/>
          <w:w w:val="105"/>
        </w:rPr>
        <w:t>từ:</w:t>
      </w:r>
      <w:r>
        <w:rPr>
          <w:color w:val="231F20"/>
          <w:spacing w:val="-5"/>
          <w:w w:val="105"/>
        </w:rPr>
        <w:t> </w:t>
      </w:r>
      <w:r>
        <w:rPr>
          <w:color w:val="231F20"/>
          <w:w w:val="105"/>
        </w:rPr>
        <w:t>Tín</w:t>
      </w:r>
      <w:r>
        <w:rPr>
          <w:color w:val="231F20"/>
          <w:spacing w:val="-6"/>
          <w:w w:val="105"/>
        </w:rPr>
        <w:t> </w:t>
      </w:r>
      <w:r>
        <w:rPr>
          <w:color w:val="231F20"/>
          <w:w w:val="105"/>
        </w:rPr>
        <w:t>-</w:t>
      </w:r>
      <w:r>
        <w:rPr>
          <w:color w:val="231F20"/>
          <w:spacing w:val="-6"/>
          <w:w w:val="105"/>
        </w:rPr>
        <w:t> </w:t>
      </w:r>
      <w:r>
        <w:rPr>
          <w:color w:val="231F20"/>
          <w:w w:val="105"/>
        </w:rPr>
        <w:t>Giải</w:t>
      </w:r>
      <w:r>
        <w:rPr>
          <w:color w:val="231F20"/>
          <w:spacing w:val="-6"/>
          <w:w w:val="105"/>
        </w:rPr>
        <w:t> </w:t>
      </w:r>
      <w:r>
        <w:rPr>
          <w:color w:val="231F20"/>
          <w:w w:val="105"/>
        </w:rPr>
        <w:t>-</w:t>
      </w:r>
      <w:r>
        <w:rPr>
          <w:color w:val="231F20"/>
          <w:spacing w:val="-6"/>
          <w:w w:val="105"/>
        </w:rPr>
        <w:t> </w:t>
      </w:r>
      <w:r>
        <w:rPr>
          <w:color w:val="231F20"/>
          <w:w w:val="105"/>
        </w:rPr>
        <w:t>Hành</w:t>
      </w:r>
      <w:r>
        <w:rPr>
          <w:color w:val="231F20"/>
          <w:spacing w:val="-5"/>
          <w:w w:val="105"/>
        </w:rPr>
        <w:t> </w:t>
      </w:r>
      <w:r>
        <w:rPr>
          <w:color w:val="231F20"/>
          <w:w w:val="105"/>
        </w:rPr>
        <w:t>-</w:t>
      </w:r>
      <w:r>
        <w:rPr>
          <w:color w:val="231F20"/>
          <w:spacing w:val="-6"/>
          <w:w w:val="105"/>
        </w:rPr>
        <w:t> </w:t>
      </w:r>
      <w:r>
        <w:rPr>
          <w:color w:val="231F20"/>
          <w:w w:val="105"/>
        </w:rPr>
        <w:t>Chứng. Trong chữ tu đã bao quát 3 điều: có thể tin, có thể hiểu, có thể</w:t>
      </w:r>
      <w:r>
        <w:rPr>
          <w:color w:val="231F20"/>
          <w:spacing w:val="-22"/>
          <w:w w:val="105"/>
        </w:rPr>
        <w:t> </w:t>
      </w:r>
      <w:r>
        <w:rPr>
          <w:color w:val="231F20"/>
          <w:w w:val="105"/>
        </w:rPr>
        <w:t>hành.</w:t>
      </w:r>
      <w:r>
        <w:rPr>
          <w:color w:val="231F20"/>
          <w:spacing w:val="-20"/>
          <w:w w:val="105"/>
        </w:rPr>
        <w:t> </w:t>
      </w:r>
      <w:r>
        <w:rPr>
          <w:color w:val="231F20"/>
          <w:w w:val="105"/>
        </w:rPr>
        <w:t>Trong</w:t>
      </w:r>
      <w:r>
        <w:rPr>
          <w:color w:val="231F20"/>
          <w:spacing w:val="-20"/>
          <w:w w:val="105"/>
        </w:rPr>
        <w:t> </w:t>
      </w:r>
      <w:r>
        <w:rPr>
          <w:color w:val="231F20"/>
          <w:w w:val="105"/>
        </w:rPr>
        <w:t>chữ</w:t>
      </w:r>
      <w:r>
        <w:rPr>
          <w:color w:val="231F20"/>
          <w:spacing w:val="-20"/>
          <w:w w:val="105"/>
        </w:rPr>
        <w:t> </w:t>
      </w:r>
      <w:r>
        <w:rPr>
          <w:color w:val="231F20"/>
          <w:w w:val="105"/>
        </w:rPr>
        <w:t>tu</w:t>
      </w:r>
      <w:r>
        <w:rPr>
          <w:color w:val="231F20"/>
          <w:spacing w:val="-20"/>
          <w:w w:val="105"/>
        </w:rPr>
        <w:t> </w:t>
      </w:r>
      <w:r>
        <w:rPr>
          <w:color w:val="231F20"/>
          <w:w w:val="105"/>
        </w:rPr>
        <w:t>bao</w:t>
      </w:r>
      <w:r>
        <w:rPr>
          <w:color w:val="231F20"/>
          <w:spacing w:val="-22"/>
          <w:w w:val="105"/>
        </w:rPr>
        <w:t> </w:t>
      </w:r>
      <w:r>
        <w:rPr>
          <w:color w:val="231F20"/>
          <w:w w:val="105"/>
        </w:rPr>
        <w:t>quát</w:t>
      </w:r>
      <w:r>
        <w:rPr>
          <w:color w:val="231F20"/>
          <w:spacing w:val="-20"/>
          <w:w w:val="105"/>
        </w:rPr>
        <w:t> </w:t>
      </w:r>
      <w:r>
        <w:rPr>
          <w:color w:val="231F20"/>
          <w:w w:val="105"/>
        </w:rPr>
        <w:t>3</w:t>
      </w:r>
      <w:r>
        <w:rPr>
          <w:color w:val="231F20"/>
          <w:spacing w:val="-20"/>
          <w:w w:val="105"/>
        </w:rPr>
        <w:t> </w:t>
      </w:r>
      <w:r>
        <w:rPr>
          <w:color w:val="231F20"/>
          <w:w w:val="105"/>
        </w:rPr>
        <w:t>việc</w:t>
      </w:r>
      <w:r>
        <w:rPr>
          <w:color w:val="231F20"/>
          <w:spacing w:val="-20"/>
          <w:w w:val="105"/>
        </w:rPr>
        <w:t> </w:t>
      </w:r>
      <w:r>
        <w:rPr>
          <w:color w:val="231F20"/>
          <w:w w:val="105"/>
        </w:rPr>
        <w:t>này,</w:t>
      </w:r>
      <w:r>
        <w:rPr>
          <w:color w:val="231F20"/>
          <w:spacing w:val="-20"/>
          <w:w w:val="105"/>
        </w:rPr>
        <w:t> </w:t>
      </w:r>
      <w:r>
        <w:rPr>
          <w:color w:val="231F20"/>
          <w:w w:val="105"/>
        </w:rPr>
        <w:t>và</w:t>
      </w:r>
      <w:r>
        <w:rPr>
          <w:color w:val="231F20"/>
          <w:spacing w:val="-22"/>
          <w:w w:val="105"/>
        </w:rPr>
        <w:t> </w:t>
      </w:r>
      <w:r>
        <w:rPr>
          <w:color w:val="231F20"/>
          <w:w w:val="105"/>
        </w:rPr>
        <w:t>đằng</w:t>
      </w:r>
      <w:r>
        <w:rPr>
          <w:color w:val="231F20"/>
          <w:spacing w:val="-20"/>
          <w:w w:val="105"/>
        </w:rPr>
        <w:t> </w:t>
      </w:r>
      <w:r>
        <w:rPr>
          <w:color w:val="231F20"/>
          <w:w w:val="105"/>
        </w:rPr>
        <w:t>sau</w:t>
      </w:r>
      <w:r>
        <w:rPr>
          <w:color w:val="231F20"/>
          <w:spacing w:val="-20"/>
          <w:w w:val="105"/>
        </w:rPr>
        <w:t> </w:t>
      </w:r>
      <w:r>
        <w:rPr>
          <w:color w:val="231F20"/>
          <w:w w:val="105"/>
        </w:rPr>
        <w:t>là</w:t>
      </w:r>
      <w:r>
        <w:rPr>
          <w:color w:val="231F20"/>
          <w:spacing w:val="-20"/>
          <w:w w:val="105"/>
        </w:rPr>
        <w:t> </w:t>
      </w:r>
      <w:r>
        <w:rPr>
          <w:color w:val="231F20"/>
          <w:w w:val="105"/>
        </w:rPr>
        <w:t>có thể</w:t>
      </w:r>
      <w:r>
        <w:rPr>
          <w:color w:val="231F20"/>
          <w:spacing w:val="-9"/>
          <w:w w:val="105"/>
        </w:rPr>
        <w:t> </w:t>
      </w:r>
      <w:r>
        <w:rPr>
          <w:color w:val="231F20"/>
          <w:w w:val="105"/>
        </w:rPr>
        <w:t>chứng.</w:t>
      </w:r>
      <w:r>
        <w:rPr>
          <w:color w:val="231F20"/>
          <w:spacing w:val="-9"/>
          <w:w w:val="105"/>
        </w:rPr>
        <w:t> </w:t>
      </w:r>
      <w:r>
        <w:rPr>
          <w:color w:val="231F20"/>
          <w:w w:val="105"/>
        </w:rPr>
        <w:t>Chứng</w:t>
      </w:r>
      <w:r>
        <w:rPr>
          <w:color w:val="231F20"/>
          <w:spacing w:val="-9"/>
          <w:w w:val="105"/>
        </w:rPr>
        <w:t> </w:t>
      </w:r>
      <w:r>
        <w:rPr>
          <w:color w:val="231F20"/>
          <w:w w:val="105"/>
        </w:rPr>
        <w:t>là</w:t>
      </w:r>
      <w:r>
        <w:rPr>
          <w:color w:val="231F20"/>
          <w:spacing w:val="-9"/>
          <w:w w:val="105"/>
        </w:rPr>
        <w:t> </w:t>
      </w:r>
      <w:r>
        <w:rPr>
          <w:color w:val="231F20"/>
          <w:w w:val="105"/>
        </w:rPr>
        <w:t>chứng</w:t>
      </w:r>
      <w:r>
        <w:rPr>
          <w:color w:val="231F20"/>
          <w:spacing w:val="-9"/>
          <w:w w:val="105"/>
        </w:rPr>
        <w:t> </w:t>
      </w:r>
      <w:r>
        <w:rPr>
          <w:color w:val="231F20"/>
          <w:w w:val="105"/>
        </w:rPr>
        <w:t>quả.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đối</w:t>
      </w:r>
      <w:r>
        <w:rPr>
          <w:color w:val="231F20"/>
          <w:spacing w:val="-9"/>
          <w:w w:val="105"/>
        </w:rPr>
        <w:t> </w:t>
      </w:r>
      <w:r>
        <w:rPr>
          <w:color w:val="231F20"/>
          <w:w w:val="105"/>
        </w:rPr>
        <w:t>với</w:t>
      </w:r>
      <w:r>
        <w:rPr>
          <w:color w:val="231F20"/>
          <w:spacing w:val="-9"/>
          <w:w w:val="105"/>
        </w:rPr>
        <w:t> </w:t>
      </w:r>
      <w:r>
        <w:rPr>
          <w:color w:val="231F20"/>
          <w:w w:val="105"/>
        </w:rPr>
        <w:t>pháp</w:t>
      </w:r>
      <w:r>
        <w:rPr>
          <w:color w:val="231F20"/>
          <w:spacing w:val="-9"/>
          <w:w w:val="105"/>
        </w:rPr>
        <w:t> </w:t>
      </w:r>
      <w:r>
        <w:rPr>
          <w:color w:val="231F20"/>
          <w:w w:val="105"/>
        </w:rPr>
        <w:t>môn Tịnh</w:t>
      </w:r>
      <w:r>
        <w:rPr>
          <w:color w:val="231F20"/>
          <w:spacing w:val="-9"/>
          <w:w w:val="105"/>
        </w:rPr>
        <w:t> </w:t>
      </w:r>
      <w:r>
        <w:rPr>
          <w:color w:val="231F20"/>
          <w:w w:val="105"/>
        </w:rPr>
        <w:t>Độ,</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tin,</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nguyện.</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9"/>
          <w:w w:val="105"/>
        </w:rPr>
        <w:t> </w:t>
      </w:r>
      <w:r>
        <w:rPr>
          <w:color w:val="231F20"/>
          <w:w w:val="105"/>
        </w:rPr>
        <w:t>phát</w:t>
      </w:r>
      <w:r>
        <w:rPr>
          <w:color w:val="231F20"/>
          <w:spacing w:val="-9"/>
          <w:w w:val="105"/>
        </w:rPr>
        <w:t> </w:t>
      </w:r>
      <w:r>
        <w:rPr>
          <w:color w:val="231F20"/>
          <w:w w:val="105"/>
        </w:rPr>
        <w:t>nguyện</w:t>
      </w:r>
      <w:r>
        <w:rPr>
          <w:color w:val="231F20"/>
          <w:spacing w:val="-9"/>
          <w:w w:val="105"/>
        </w:rPr>
        <w:t> </w:t>
      </w:r>
      <w:r>
        <w:rPr>
          <w:color w:val="231F20"/>
          <w:w w:val="105"/>
        </w:rPr>
        <w:t>cầu sinh Tịnh độ.</w:t>
      </w:r>
    </w:p>
    <w:p>
      <w:pPr>
        <w:pStyle w:val="BodyText"/>
        <w:spacing w:line="307" w:lineRule="auto" w:before="135"/>
        <w:ind w:left="387" w:right="117" w:firstLine="453"/>
      </w:pPr>
      <w:r>
        <w:rPr>
          <w:color w:val="231F20"/>
          <w:w w:val="105"/>
        </w:rPr>
        <w:t>Hành thật, là Nhất tâm chuyên niệm A Di Đà Phật. Như vậy, mới là hành thật. Đức Phật đến tiếp dẫn vãng sinh thế giới Cực Lạc tức là chứng quả. Tịnh Độ tông chứng quả là </w:t>
      </w:r>
      <w:r>
        <w:rPr>
          <w:color w:val="231F20"/>
        </w:rPr>
        <w:t>vãng sinh. Tín - Giải - Hành - Chứng, nên chúng ta phải siêng </w:t>
      </w:r>
      <w:r>
        <w:rPr>
          <w:color w:val="231F20"/>
          <w:w w:val="105"/>
        </w:rPr>
        <w:t>năng</w:t>
      </w:r>
      <w:r>
        <w:rPr>
          <w:color w:val="231F20"/>
          <w:spacing w:val="-3"/>
          <w:w w:val="105"/>
        </w:rPr>
        <w:t> </w:t>
      </w:r>
      <w:r>
        <w:rPr>
          <w:color w:val="231F20"/>
          <w:w w:val="105"/>
        </w:rPr>
        <w:t>thực</w:t>
      </w:r>
      <w:r>
        <w:rPr>
          <w:color w:val="231F20"/>
          <w:spacing w:val="-3"/>
          <w:w w:val="105"/>
        </w:rPr>
        <w:t> </w:t>
      </w:r>
      <w:r>
        <w:rPr>
          <w:color w:val="231F20"/>
          <w:w w:val="105"/>
        </w:rPr>
        <w:t>hành</w:t>
      </w:r>
      <w:r>
        <w:rPr>
          <w:color w:val="231F20"/>
          <w:spacing w:val="-3"/>
          <w:w w:val="105"/>
        </w:rPr>
        <w:t> </w:t>
      </w:r>
      <w:r>
        <w:rPr>
          <w:color w:val="231F20"/>
          <w:w w:val="105"/>
        </w:rPr>
        <w:t>nó.</w:t>
      </w:r>
      <w:r>
        <w:rPr>
          <w:color w:val="231F20"/>
          <w:spacing w:val="-3"/>
          <w:w w:val="105"/>
        </w:rPr>
        <w:t> </w:t>
      </w:r>
      <w:r>
        <w:rPr>
          <w:color w:val="231F20"/>
          <w:w w:val="105"/>
        </w:rPr>
        <w:t>Trong</w:t>
      </w:r>
      <w:r>
        <w:rPr>
          <w:color w:val="231F20"/>
          <w:spacing w:val="-3"/>
          <w:w w:val="105"/>
        </w:rPr>
        <w:t> </w:t>
      </w:r>
      <w:r>
        <w:rPr>
          <w:i/>
          <w:color w:val="231F20"/>
          <w:w w:val="105"/>
        </w:rPr>
        <w:t>“Hoàn</w:t>
      </w:r>
      <w:r>
        <w:rPr>
          <w:i/>
          <w:color w:val="231F20"/>
          <w:spacing w:val="-3"/>
          <w:w w:val="105"/>
        </w:rPr>
        <w:t> </w:t>
      </w:r>
      <w:r>
        <w:rPr>
          <w:i/>
          <w:color w:val="231F20"/>
          <w:w w:val="105"/>
        </w:rPr>
        <w:t>Nguyên</w:t>
      </w:r>
      <w:r>
        <w:rPr>
          <w:i/>
          <w:color w:val="231F20"/>
          <w:spacing w:val="-3"/>
          <w:w w:val="105"/>
        </w:rPr>
        <w:t> </w:t>
      </w:r>
      <w:r>
        <w:rPr>
          <w:i/>
          <w:color w:val="231F20"/>
          <w:w w:val="105"/>
        </w:rPr>
        <w:t>Quán”</w:t>
      </w:r>
      <w:r>
        <w:rPr>
          <w:i/>
          <w:color w:val="231F20"/>
          <w:spacing w:val="-5"/>
          <w:w w:val="105"/>
        </w:rPr>
        <w:t> </w:t>
      </w:r>
      <w:r>
        <w:rPr>
          <w:color w:val="231F20"/>
          <w:w w:val="105"/>
        </w:rPr>
        <w:t>nói:</w:t>
      </w:r>
      <w:r>
        <w:rPr>
          <w:color w:val="231F20"/>
          <w:spacing w:val="-3"/>
          <w:w w:val="105"/>
        </w:rPr>
        <w:t> </w:t>
      </w:r>
      <w:r>
        <w:rPr>
          <w:i/>
          <w:color w:val="231F20"/>
          <w:w w:val="105"/>
        </w:rPr>
        <w:t>“Oai nghi</w:t>
      </w:r>
      <w:r>
        <w:rPr>
          <w:i/>
          <w:color w:val="231F20"/>
          <w:spacing w:val="-16"/>
          <w:w w:val="105"/>
        </w:rPr>
        <w:t> </w:t>
      </w:r>
      <w:r>
        <w:rPr>
          <w:i/>
          <w:color w:val="231F20"/>
          <w:w w:val="105"/>
        </w:rPr>
        <w:t>hữu</w:t>
      </w:r>
      <w:r>
        <w:rPr>
          <w:i/>
          <w:color w:val="231F20"/>
          <w:spacing w:val="-16"/>
          <w:w w:val="105"/>
        </w:rPr>
        <w:t> </w:t>
      </w:r>
      <w:r>
        <w:rPr>
          <w:i/>
          <w:color w:val="231F20"/>
          <w:w w:val="105"/>
        </w:rPr>
        <w:t>tắc”.</w:t>
      </w:r>
      <w:r>
        <w:rPr>
          <w:i/>
          <w:color w:val="231F20"/>
          <w:spacing w:val="-16"/>
          <w:w w:val="105"/>
        </w:rPr>
        <w:t> </w:t>
      </w:r>
      <w:r>
        <w:rPr>
          <w:color w:val="231F20"/>
          <w:w w:val="105"/>
        </w:rPr>
        <w:t>Vì</w:t>
      </w:r>
      <w:r>
        <w:rPr>
          <w:color w:val="231F20"/>
          <w:spacing w:val="-16"/>
          <w:w w:val="105"/>
        </w:rPr>
        <w:t> </w:t>
      </w:r>
      <w:r>
        <w:rPr>
          <w:color w:val="231F20"/>
          <w:w w:val="105"/>
        </w:rPr>
        <w:t>sao?</w:t>
      </w:r>
      <w:r>
        <w:rPr>
          <w:color w:val="231F20"/>
          <w:spacing w:val="-15"/>
          <w:w w:val="105"/>
        </w:rPr>
        <w:t> </w:t>
      </w:r>
      <w:r>
        <w:rPr>
          <w:color w:val="231F20"/>
          <w:w w:val="105"/>
        </w:rPr>
        <w:t>Thực</w:t>
      </w:r>
      <w:r>
        <w:rPr>
          <w:color w:val="231F20"/>
          <w:spacing w:val="-16"/>
          <w:w w:val="105"/>
        </w:rPr>
        <w:t> </w:t>
      </w:r>
      <w:r>
        <w:rPr>
          <w:color w:val="231F20"/>
          <w:w w:val="105"/>
        </w:rPr>
        <w:t>hiện</w:t>
      </w:r>
      <w:r>
        <w:rPr>
          <w:color w:val="231F20"/>
          <w:spacing w:val="-16"/>
          <w:w w:val="105"/>
        </w:rPr>
        <w:t> </w:t>
      </w:r>
      <w:r>
        <w:rPr>
          <w:color w:val="231F20"/>
          <w:w w:val="105"/>
        </w:rPr>
        <w:t>nó</w:t>
      </w:r>
      <w:r>
        <w:rPr>
          <w:color w:val="231F20"/>
          <w:spacing w:val="-16"/>
          <w:w w:val="105"/>
        </w:rPr>
        <w:t> </w:t>
      </w:r>
      <w:r>
        <w:rPr>
          <w:color w:val="231F20"/>
          <w:w w:val="105"/>
        </w:rPr>
        <w:t>chính</w:t>
      </w:r>
      <w:r>
        <w:rPr>
          <w:color w:val="231F20"/>
          <w:spacing w:val="-16"/>
          <w:w w:val="105"/>
        </w:rPr>
        <w:t> </w:t>
      </w:r>
      <w:r>
        <w:rPr>
          <w:color w:val="231F20"/>
          <w:w w:val="105"/>
        </w:rPr>
        <w:t>là</w:t>
      </w:r>
      <w:r>
        <w:rPr>
          <w:color w:val="231F20"/>
          <w:spacing w:val="-16"/>
          <w:w w:val="105"/>
        </w:rPr>
        <w:t> </w:t>
      </w:r>
      <w:r>
        <w:rPr>
          <w:color w:val="231F20"/>
          <w:w w:val="105"/>
        </w:rPr>
        <w:t>độ</w:t>
      </w:r>
      <w:r>
        <w:rPr>
          <w:color w:val="231F20"/>
          <w:spacing w:val="-15"/>
          <w:w w:val="105"/>
        </w:rPr>
        <w:t> </w:t>
      </w:r>
      <w:r>
        <w:rPr>
          <w:color w:val="231F20"/>
          <w:w w:val="105"/>
        </w:rPr>
        <w:t>chúng</w:t>
      </w:r>
      <w:r>
        <w:rPr>
          <w:color w:val="231F20"/>
          <w:spacing w:val="-16"/>
          <w:w w:val="105"/>
        </w:rPr>
        <w:t> </w:t>
      </w:r>
      <w:r>
        <w:rPr>
          <w:color w:val="231F20"/>
          <w:w w:val="105"/>
        </w:rPr>
        <w:t>sinh.</w:t>
      </w:r>
    </w:p>
    <w:p>
      <w:pPr>
        <w:pStyle w:val="BodyText"/>
        <w:spacing w:line="307" w:lineRule="auto" w:before="138"/>
        <w:ind w:left="388" w:right="123" w:firstLine="453"/>
      </w:pPr>
      <w:r>
        <w:rPr>
          <w:color w:val="231F20"/>
          <w:w w:val="105"/>
        </w:rPr>
        <w:t>Chúng ta không chiếu theo quy củ mà làm, có thể tự độ, không</w:t>
      </w:r>
      <w:r>
        <w:rPr>
          <w:color w:val="231F20"/>
          <w:spacing w:val="2"/>
          <w:w w:val="105"/>
        </w:rPr>
        <w:t> </w:t>
      </w:r>
      <w:r>
        <w:rPr>
          <w:color w:val="231F20"/>
          <w:w w:val="105"/>
        </w:rPr>
        <w:t>vấn</w:t>
      </w:r>
      <w:r>
        <w:rPr>
          <w:color w:val="231F20"/>
          <w:spacing w:val="2"/>
          <w:w w:val="105"/>
        </w:rPr>
        <w:t> </w:t>
      </w:r>
      <w:r>
        <w:rPr>
          <w:color w:val="231F20"/>
          <w:w w:val="105"/>
        </w:rPr>
        <w:t>đề</w:t>
      </w:r>
      <w:r>
        <w:rPr>
          <w:color w:val="231F20"/>
          <w:spacing w:val="3"/>
          <w:w w:val="105"/>
        </w:rPr>
        <w:t> </w:t>
      </w:r>
      <w:r>
        <w:rPr>
          <w:color w:val="231F20"/>
          <w:w w:val="105"/>
        </w:rPr>
        <w:t>gì.</w:t>
      </w:r>
      <w:r>
        <w:rPr>
          <w:color w:val="231F20"/>
          <w:spacing w:val="2"/>
          <w:w w:val="105"/>
        </w:rPr>
        <w:t> </w:t>
      </w:r>
      <w:r>
        <w:rPr>
          <w:color w:val="231F20"/>
          <w:w w:val="105"/>
        </w:rPr>
        <w:t>Nhưng</w:t>
      </w:r>
      <w:r>
        <w:rPr>
          <w:color w:val="231F20"/>
          <w:spacing w:val="3"/>
          <w:w w:val="105"/>
        </w:rPr>
        <w:t> </w:t>
      </w:r>
      <w:r>
        <w:rPr>
          <w:color w:val="231F20"/>
          <w:w w:val="105"/>
        </w:rPr>
        <w:t>không</w:t>
      </w:r>
      <w:r>
        <w:rPr>
          <w:color w:val="231F20"/>
          <w:spacing w:val="3"/>
          <w:w w:val="105"/>
        </w:rPr>
        <w:t> </w:t>
      </w:r>
      <w:r>
        <w:rPr>
          <w:color w:val="231F20"/>
          <w:w w:val="105"/>
        </w:rPr>
        <w:t>thể</w:t>
      </w:r>
      <w:r>
        <w:rPr>
          <w:color w:val="231F20"/>
          <w:spacing w:val="2"/>
          <w:w w:val="105"/>
        </w:rPr>
        <w:t> </w:t>
      </w:r>
      <w:r>
        <w:rPr>
          <w:color w:val="231F20"/>
          <w:w w:val="105"/>
        </w:rPr>
        <w:t>lợi</w:t>
      </w:r>
      <w:r>
        <w:rPr>
          <w:color w:val="231F20"/>
          <w:spacing w:val="2"/>
          <w:w w:val="105"/>
        </w:rPr>
        <w:t> </w:t>
      </w:r>
      <w:r>
        <w:rPr>
          <w:color w:val="231F20"/>
          <w:w w:val="105"/>
        </w:rPr>
        <w:t>tha.</w:t>
      </w:r>
      <w:r>
        <w:rPr>
          <w:color w:val="231F20"/>
          <w:spacing w:val="3"/>
          <w:w w:val="105"/>
        </w:rPr>
        <w:t> </w:t>
      </w:r>
      <w:r>
        <w:rPr>
          <w:color w:val="231F20"/>
          <w:w w:val="105"/>
        </w:rPr>
        <w:t>Tịnh</w:t>
      </w:r>
      <w:r>
        <w:rPr>
          <w:color w:val="231F20"/>
          <w:spacing w:val="2"/>
          <w:w w:val="105"/>
        </w:rPr>
        <w:t> </w:t>
      </w:r>
      <w:r>
        <w:rPr>
          <w:color w:val="231F20"/>
          <w:w w:val="105"/>
        </w:rPr>
        <w:t>Độ</w:t>
      </w:r>
      <w:r>
        <w:rPr>
          <w:color w:val="231F20"/>
          <w:spacing w:val="2"/>
          <w:w w:val="105"/>
        </w:rPr>
        <w:t> </w:t>
      </w:r>
      <w:r>
        <w:rPr>
          <w:color w:val="231F20"/>
          <w:w w:val="105"/>
        </w:rPr>
        <w:t>tông</w:t>
      </w:r>
      <w:r>
        <w:rPr>
          <w:color w:val="231F20"/>
          <w:spacing w:val="4"/>
          <w:w w:val="105"/>
        </w:rPr>
        <w:t> </w:t>
      </w:r>
      <w:r>
        <w:rPr>
          <w:color w:val="231F20"/>
          <w:spacing w:val="-5"/>
          <w:w w:val="105"/>
        </w:rPr>
        <w:t>là</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Đại</w:t>
      </w:r>
      <w:r>
        <w:rPr>
          <w:color w:val="231F20"/>
          <w:spacing w:val="-6"/>
          <w:w w:val="105"/>
        </w:rPr>
        <w:t> </w:t>
      </w:r>
      <w:r>
        <w:rPr>
          <w:color w:val="231F20"/>
          <w:w w:val="105"/>
        </w:rPr>
        <w:t>thừa,</w:t>
      </w:r>
      <w:r>
        <w:rPr>
          <w:color w:val="231F20"/>
          <w:spacing w:val="-8"/>
          <w:w w:val="105"/>
        </w:rPr>
        <w:t> </w:t>
      </w:r>
      <w:r>
        <w:rPr>
          <w:color w:val="231F20"/>
          <w:w w:val="105"/>
        </w:rPr>
        <w:t>mà</w:t>
      </w:r>
      <w:r>
        <w:rPr>
          <w:color w:val="231F20"/>
          <w:spacing w:val="-8"/>
          <w:w w:val="105"/>
        </w:rPr>
        <w:t> </w:t>
      </w:r>
      <w:r>
        <w:rPr>
          <w:color w:val="231F20"/>
          <w:w w:val="105"/>
        </w:rPr>
        <w:t>Đại</w:t>
      </w:r>
      <w:r>
        <w:rPr>
          <w:color w:val="231F20"/>
          <w:spacing w:val="-6"/>
          <w:w w:val="105"/>
        </w:rPr>
        <w:t> </w:t>
      </w:r>
      <w:r>
        <w:rPr>
          <w:color w:val="231F20"/>
          <w:w w:val="105"/>
        </w:rPr>
        <w:t>thừa</w:t>
      </w:r>
      <w:r>
        <w:rPr>
          <w:color w:val="231F20"/>
          <w:spacing w:val="-8"/>
          <w:w w:val="105"/>
        </w:rPr>
        <w:t> </w:t>
      </w:r>
      <w:r>
        <w:rPr>
          <w:color w:val="231F20"/>
          <w:w w:val="105"/>
        </w:rPr>
        <w:t>không</w:t>
      </w:r>
      <w:r>
        <w:rPr>
          <w:color w:val="231F20"/>
          <w:spacing w:val="-8"/>
          <w:w w:val="105"/>
        </w:rPr>
        <w:t> </w:t>
      </w:r>
      <w:r>
        <w:rPr>
          <w:color w:val="231F20"/>
          <w:w w:val="105"/>
        </w:rPr>
        <w:t>bỏ</w:t>
      </w:r>
      <w:r>
        <w:rPr>
          <w:color w:val="231F20"/>
          <w:spacing w:val="-8"/>
          <w:w w:val="105"/>
        </w:rPr>
        <w:t> </w:t>
      </w:r>
      <w:r>
        <w:rPr>
          <w:color w:val="231F20"/>
          <w:w w:val="105"/>
        </w:rPr>
        <w:t>chúng</w:t>
      </w:r>
      <w:r>
        <w:rPr>
          <w:color w:val="231F20"/>
          <w:spacing w:val="-6"/>
          <w:w w:val="105"/>
        </w:rPr>
        <w:t> </w:t>
      </w:r>
      <w:r>
        <w:rPr>
          <w:color w:val="231F20"/>
          <w:w w:val="105"/>
        </w:rPr>
        <w:t>sinh,</w:t>
      </w:r>
      <w:r>
        <w:rPr>
          <w:color w:val="231F20"/>
          <w:spacing w:val="-8"/>
          <w:w w:val="105"/>
        </w:rPr>
        <w:t> </w:t>
      </w:r>
      <w:r>
        <w:rPr>
          <w:color w:val="231F20"/>
          <w:w w:val="105"/>
        </w:rPr>
        <w:t>niệm</w:t>
      </w:r>
      <w:r>
        <w:rPr>
          <w:color w:val="231F20"/>
          <w:spacing w:val="-8"/>
          <w:w w:val="105"/>
        </w:rPr>
        <w:t> </w:t>
      </w:r>
      <w:r>
        <w:rPr>
          <w:color w:val="231F20"/>
          <w:w w:val="105"/>
        </w:rPr>
        <w:t>niệm</w:t>
      </w:r>
      <w:r>
        <w:rPr>
          <w:color w:val="231F20"/>
          <w:spacing w:val="-8"/>
          <w:w w:val="105"/>
        </w:rPr>
        <w:t> </w:t>
      </w:r>
      <w:r>
        <w:rPr>
          <w:color w:val="231F20"/>
          <w:w w:val="105"/>
        </w:rPr>
        <w:t>đều muốn giúp đỡ chúng sinh. Niệm niệm đều có tâm thành</w:t>
      </w:r>
      <w:r>
        <w:rPr>
          <w:color w:val="231F20"/>
          <w:spacing w:val="40"/>
          <w:w w:val="105"/>
        </w:rPr>
        <w:t> </w:t>
      </w:r>
      <w:r>
        <w:rPr>
          <w:color w:val="231F20"/>
          <w:w w:val="105"/>
        </w:rPr>
        <w:t>tựu</w:t>
      </w:r>
      <w:r>
        <w:rPr>
          <w:color w:val="231F20"/>
          <w:spacing w:val="-7"/>
          <w:w w:val="105"/>
        </w:rPr>
        <w:t> </w:t>
      </w:r>
      <w:r>
        <w:rPr>
          <w:color w:val="231F20"/>
          <w:w w:val="105"/>
        </w:rPr>
        <w:t>cho</w:t>
      </w:r>
      <w:r>
        <w:rPr>
          <w:color w:val="231F20"/>
          <w:spacing w:val="-7"/>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chính</w:t>
      </w:r>
      <w:r>
        <w:rPr>
          <w:color w:val="231F20"/>
          <w:spacing w:val="-8"/>
          <w:w w:val="105"/>
        </w:rPr>
        <w:t> </w:t>
      </w:r>
      <w:r>
        <w:rPr>
          <w:color w:val="231F20"/>
          <w:w w:val="105"/>
        </w:rPr>
        <w:t>là</w:t>
      </w:r>
      <w:r>
        <w:rPr>
          <w:color w:val="231F20"/>
          <w:spacing w:val="-7"/>
          <w:w w:val="105"/>
        </w:rPr>
        <w:t> </w:t>
      </w:r>
      <w:r>
        <w:rPr>
          <w:color w:val="231F20"/>
          <w:w w:val="105"/>
        </w:rPr>
        <w:t>ý</w:t>
      </w:r>
      <w:r>
        <w:rPr>
          <w:color w:val="231F20"/>
          <w:spacing w:val="-7"/>
          <w:w w:val="105"/>
        </w:rPr>
        <w:t> </w:t>
      </w:r>
      <w:r>
        <w:rPr>
          <w:color w:val="231F20"/>
          <w:w w:val="105"/>
        </w:rPr>
        <w:t>niệm</w:t>
      </w:r>
      <w:r>
        <w:rPr>
          <w:color w:val="231F20"/>
          <w:spacing w:val="-7"/>
          <w:w w:val="105"/>
        </w:rPr>
        <w:t> </w:t>
      </w:r>
      <w:r>
        <w:rPr>
          <w:color w:val="231F20"/>
          <w:w w:val="105"/>
        </w:rPr>
        <w:t>này.</w:t>
      </w:r>
      <w:r>
        <w:rPr>
          <w:color w:val="231F20"/>
          <w:spacing w:val="-7"/>
          <w:w w:val="105"/>
        </w:rPr>
        <w:t> </w:t>
      </w:r>
      <w:r>
        <w:rPr>
          <w:color w:val="231F20"/>
          <w:w w:val="105"/>
        </w:rPr>
        <w:t>Hết</w:t>
      </w:r>
      <w:r>
        <w:rPr>
          <w:color w:val="231F20"/>
          <w:spacing w:val="-7"/>
          <w:w w:val="105"/>
        </w:rPr>
        <w:t> </w:t>
      </w:r>
      <w:r>
        <w:rPr>
          <w:color w:val="231F20"/>
          <w:w w:val="105"/>
        </w:rPr>
        <w:t>thảy</w:t>
      </w:r>
      <w:r>
        <w:rPr>
          <w:color w:val="231F20"/>
          <w:spacing w:val="-7"/>
          <w:w w:val="105"/>
        </w:rPr>
        <w:t> </w:t>
      </w:r>
      <w:r>
        <w:rPr>
          <w:color w:val="231F20"/>
          <w:w w:val="105"/>
        </w:rPr>
        <w:t>là</w:t>
      </w:r>
      <w:r>
        <w:rPr>
          <w:color w:val="231F20"/>
          <w:spacing w:val="-7"/>
          <w:w w:val="105"/>
        </w:rPr>
        <w:t> </w:t>
      </w:r>
      <w:r>
        <w:rPr>
          <w:color w:val="231F20"/>
          <w:w w:val="105"/>
        </w:rPr>
        <w:t>vì</w:t>
      </w:r>
      <w:r>
        <w:rPr>
          <w:color w:val="231F20"/>
          <w:spacing w:val="-7"/>
          <w:w w:val="105"/>
        </w:rPr>
        <w:t> </w:t>
      </w:r>
      <w:r>
        <w:rPr>
          <w:color w:val="231F20"/>
          <w:w w:val="105"/>
        </w:rPr>
        <w:t>giúp chúng sinh.</w:t>
      </w:r>
    </w:p>
    <w:p>
      <w:pPr>
        <w:pStyle w:val="BodyText"/>
        <w:spacing w:line="307" w:lineRule="auto" w:before="139"/>
        <w:ind w:left="103" w:right="404" w:firstLine="453"/>
      </w:pPr>
      <w:r>
        <w:rPr>
          <w:color w:val="231F20"/>
          <w:w w:val="105"/>
        </w:rPr>
        <w:t>Giúp đỡ họ, nhưng có duyên hay không là vấn đề của </w:t>
      </w:r>
      <w:r>
        <w:rPr>
          <w:color w:val="231F20"/>
        </w:rPr>
        <w:t>chính họ. Chúng ta ngày nay không có thần thông, nên không </w:t>
      </w:r>
      <w:r>
        <w:rPr>
          <w:color w:val="231F20"/>
          <w:w w:val="105"/>
        </w:rPr>
        <w:t>biết</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9"/>
          <w:w w:val="105"/>
        </w:rPr>
        <w:t> </w:t>
      </w:r>
      <w:r>
        <w:rPr>
          <w:color w:val="231F20"/>
          <w:w w:val="105"/>
        </w:rPr>
        <w:t>với</w:t>
      </w:r>
      <w:r>
        <w:rPr>
          <w:color w:val="231F20"/>
          <w:spacing w:val="-9"/>
          <w:w w:val="105"/>
        </w:rPr>
        <w:t> </w:t>
      </w:r>
      <w:r>
        <w:rPr>
          <w:color w:val="231F20"/>
          <w:w w:val="105"/>
        </w:rPr>
        <w:t>Phật</w:t>
      </w:r>
      <w:r>
        <w:rPr>
          <w:color w:val="231F20"/>
          <w:spacing w:val="-9"/>
          <w:w w:val="105"/>
        </w:rPr>
        <w:t> </w:t>
      </w:r>
      <w:r>
        <w:rPr>
          <w:color w:val="231F20"/>
          <w:w w:val="105"/>
        </w:rPr>
        <w:t>có</w:t>
      </w:r>
      <w:r>
        <w:rPr>
          <w:color w:val="231F20"/>
          <w:spacing w:val="-9"/>
          <w:w w:val="105"/>
        </w:rPr>
        <w:t> </w:t>
      </w:r>
      <w:r>
        <w:rPr>
          <w:color w:val="231F20"/>
          <w:w w:val="105"/>
        </w:rPr>
        <w:t>duyên</w:t>
      </w:r>
      <w:r>
        <w:rPr>
          <w:color w:val="231F20"/>
          <w:spacing w:val="-9"/>
          <w:w w:val="105"/>
        </w:rPr>
        <w:t> </w:t>
      </w:r>
      <w:r>
        <w:rPr>
          <w:color w:val="231F20"/>
          <w:w w:val="105"/>
        </w:rPr>
        <w:t>hay</w:t>
      </w:r>
      <w:r>
        <w:rPr>
          <w:color w:val="231F20"/>
          <w:spacing w:val="-9"/>
          <w:w w:val="105"/>
        </w:rPr>
        <w:t> </w:t>
      </w:r>
      <w:r>
        <w:rPr>
          <w:color w:val="231F20"/>
          <w:w w:val="105"/>
        </w:rPr>
        <w:t>không.</w:t>
      </w:r>
      <w:r>
        <w:rPr>
          <w:color w:val="231F20"/>
          <w:spacing w:val="-9"/>
          <w:w w:val="105"/>
        </w:rPr>
        <w:t> </w:t>
      </w:r>
      <w:r>
        <w:rPr>
          <w:color w:val="231F20"/>
          <w:w w:val="105"/>
        </w:rPr>
        <w:t>Nhưng</w:t>
      </w:r>
      <w:r>
        <w:rPr>
          <w:color w:val="231F20"/>
          <w:spacing w:val="-9"/>
          <w:w w:val="105"/>
        </w:rPr>
        <w:t> </w:t>
      </w:r>
      <w:r>
        <w:rPr>
          <w:color w:val="231F20"/>
          <w:w w:val="105"/>
        </w:rPr>
        <w:t>chúng ta có thể thành thật quy củ, đem Tín - Giải - Hành - Chứng mà</w:t>
      </w:r>
      <w:r>
        <w:rPr>
          <w:color w:val="231F20"/>
          <w:spacing w:val="-16"/>
          <w:w w:val="105"/>
        </w:rPr>
        <w:t> </w:t>
      </w:r>
      <w:r>
        <w:rPr>
          <w:color w:val="231F20"/>
          <w:w w:val="105"/>
        </w:rPr>
        <w:t>mình</w:t>
      </w:r>
      <w:r>
        <w:rPr>
          <w:color w:val="231F20"/>
          <w:spacing w:val="-16"/>
          <w:w w:val="105"/>
        </w:rPr>
        <w:t> </w:t>
      </w:r>
      <w:r>
        <w:rPr>
          <w:color w:val="231F20"/>
          <w:w w:val="105"/>
        </w:rPr>
        <w:t>tu</w:t>
      </w:r>
      <w:r>
        <w:rPr>
          <w:color w:val="231F20"/>
          <w:spacing w:val="-16"/>
          <w:w w:val="105"/>
        </w:rPr>
        <w:t> </w:t>
      </w:r>
      <w:r>
        <w:rPr>
          <w:color w:val="231F20"/>
          <w:w w:val="105"/>
        </w:rPr>
        <w:t>chứng</w:t>
      </w:r>
      <w:r>
        <w:rPr>
          <w:color w:val="231F20"/>
          <w:spacing w:val="-16"/>
          <w:w w:val="105"/>
        </w:rPr>
        <w:t> </w:t>
      </w:r>
      <w:r>
        <w:rPr>
          <w:color w:val="231F20"/>
          <w:w w:val="105"/>
        </w:rPr>
        <w:t>thể</w:t>
      </w:r>
      <w:r>
        <w:rPr>
          <w:color w:val="231F20"/>
          <w:spacing w:val="-16"/>
          <w:w w:val="105"/>
        </w:rPr>
        <w:t> </w:t>
      </w:r>
      <w:r>
        <w:rPr>
          <w:color w:val="231F20"/>
          <w:w w:val="105"/>
        </w:rPr>
        <w:t>hiện</w:t>
      </w:r>
      <w:r>
        <w:rPr>
          <w:color w:val="231F20"/>
          <w:spacing w:val="-16"/>
          <w:w w:val="105"/>
        </w:rPr>
        <w:t> </w:t>
      </w:r>
      <w:r>
        <w:rPr>
          <w:color w:val="231F20"/>
          <w:w w:val="105"/>
        </w:rPr>
        <w:t>cho</w:t>
      </w:r>
      <w:r>
        <w:rPr>
          <w:color w:val="231F20"/>
          <w:spacing w:val="-16"/>
          <w:w w:val="105"/>
        </w:rPr>
        <w:t> </w:t>
      </w:r>
      <w:r>
        <w:rPr>
          <w:color w:val="231F20"/>
          <w:w w:val="105"/>
        </w:rPr>
        <w:t>họ</w:t>
      </w:r>
      <w:r>
        <w:rPr>
          <w:color w:val="231F20"/>
          <w:spacing w:val="-16"/>
          <w:w w:val="105"/>
        </w:rPr>
        <w:t> </w:t>
      </w:r>
      <w:r>
        <w:rPr>
          <w:color w:val="231F20"/>
          <w:w w:val="105"/>
        </w:rPr>
        <w:t>thấy.</w:t>
      </w:r>
      <w:r>
        <w:rPr>
          <w:color w:val="231F20"/>
          <w:spacing w:val="-16"/>
          <w:w w:val="105"/>
        </w:rPr>
        <w:t> </w:t>
      </w:r>
      <w:r>
        <w:rPr>
          <w:color w:val="231F20"/>
          <w:w w:val="105"/>
        </w:rPr>
        <w:t>Nếu</w:t>
      </w:r>
      <w:r>
        <w:rPr>
          <w:color w:val="231F20"/>
          <w:spacing w:val="-16"/>
          <w:w w:val="105"/>
        </w:rPr>
        <w:t> </w:t>
      </w:r>
      <w:r>
        <w:rPr>
          <w:color w:val="231F20"/>
          <w:w w:val="105"/>
        </w:rPr>
        <w:t>có</w:t>
      </w:r>
      <w:r>
        <w:rPr>
          <w:color w:val="231F20"/>
          <w:spacing w:val="-16"/>
          <w:w w:val="105"/>
        </w:rPr>
        <w:t> </w:t>
      </w:r>
      <w:r>
        <w:rPr>
          <w:color w:val="231F20"/>
          <w:w w:val="105"/>
        </w:rPr>
        <w:t>duyên,</w:t>
      </w:r>
      <w:r>
        <w:rPr>
          <w:color w:val="231F20"/>
          <w:spacing w:val="-16"/>
          <w:w w:val="105"/>
        </w:rPr>
        <w:t> </w:t>
      </w:r>
      <w:r>
        <w:rPr>
          <w:color w:val="231F20"/>
          <w:w w:val="105"/>
        </w:rPr>
        <w:t>họ</w:t>
      </w:r>
      <w:r>
        <w:rPr>
          <w:color w:val="231F20"/>
          <w:spacing w:val="-16"/>
          <w:w w:val="105"/>
        </w:rPr>
        <w:t> </w:t>
      </w:r>
      <w:r>
        <w:rPr>
          <w:color w:val="231F20"/>
          <w:w w:val="105"/>
        </w:rPr>
        <w:t>sẽ tin tưởng, có thể được độ ngay đời này. Còn nếu không có duyên</w:t>
      </w:r>
      <w:r>
        <w:rPr>
          <w:color w:val="231F20"/>
          <w:spacing w:val="-17"/>
          <w:w w:val="105"/>
        </w:rPr>
        <w:t> </w:t>
      </w:r>
      <w:r>
        <w:rPr>
          <w:color w:val="231F20"/>
          <w:w w:val="105"/>
        </w:rPr>
        <w:t>cũng</w:t>
      </w:r>
      <w:r>
        <w:rPr>
          <w:color w:val="231F20"/>
          <w:spacing w:val="-17"/>
          <w:w w:val="105"/>
        </w:rPr>
        <w:t> </w:t>
      </w:r>
      <w:r>
        <w:rPr>
          <w:color w:val="231F20"/>
          <w:w w:val="105"/>
        </w:rPr>
        <w:t>là</w:t>
      </w:r>
      <w:r>
        <w:rPr>
          <w:color w:val="231F20"/>
          <w:spacing w:val="-17"/>
          <w:w w:val="105"/>
        </w:rPr>
        <w:t> </w:t>
      </w:r>
      <w:r>
        <w:rPr>
          <w:color w:val="231F20"/>
          <w:w w:val="105"/>
        </w:rPr>
        <w:t>cơ</w:t>
      </w:r>
      <w:r>
        <w:rPr>
          <w:color w:val="231F20"/>
          <w:spacing w:val="-17"/>
          <w:w w:val="105"/>
        </w:rPr>
        <w:t> </w:t>
      </w:r>
      <w:r>
        <w:rPr>
          <w:color w:val="231F20"/>
          <w:w w:val="105"/>
        </w:rPr>
        <w:t>hội</w:t>
      </w:r>
      <w:r>
        <w:rPr>
          <w:color w:val="231F20"/>
          <w:spacing w:val="-17"/>
          <w:w w:val="105"/>
        </w:rPr>
        <w:t> </w:t>
      </w:r>
      <w:r>
        <w:rPr>
          <w:color w:val="231F20"/>
          <w:w w:val="105"/>
        </w:rPr>
        <w:t>để</w:t>
      </w:r>
      <w:r>
        <w:rPr>
          <w:color w:val="231F20"/>
          <w:spacing w:val="-17"/>
          <w:w w:val="105"/>
        </w:rPr>
        <w:t> </w:t>
      </w:r>
      <w:r>
        <w:rPr>
          <w:color w:val="231F20"/>
          <w:w w:val="105"/>
        </w:rPr>
        <w:t>họ</w:t>
      </w:r>
      <w:r>
        <w:rPr>
          <w:color w:val="231F20"/>
          <w:spacing w:val="-17"/>
          <w:w w:val="105"/>
        </w:rPr>
        <w:t> </w:t>
      </w:r>
      <w:r>
        <w:rPr>
          <w:color w:val="231F20"/>
          <w:w w:val="105"/>
        </w:rPr>
        <w:t>trồng</w:t>
      </w:r>
      <w:r>
        <w:rPr>
          <w:color w:val="231F20"/>
          <w:spacing w:val="-17"/>
          <w:w w:val="105"/>
        </w:rPr>
        <w:t> </w:t>
      </w:r>
      <w:r>
        <w:rPr>
          <w:color w:val="231F20"/>
          <w:w w:val="105"/>
        </w:rPr>
        <w:t>chút</w:t>
      </w:r>
      <w:r>
        <w:rPr>
          <w:color w:val="231F20"/>
          <w:spacing w:val="-19"/>
          <w:w w:val="105"/>
        </w:rPr>
        <w:t> </w:t>
      </w:r>
      <w:r>
        <w:rPr>
          <w:color w:val="231F20"/>
          <w:w w:val="105"/>
        </w:rPr>
        <w:t>ít</w:t>
      </w:r>
      <w:r>
        <w:rPr>
          <w:color w:val="231F20"/>
          <w:spacing w:val="-17"/>
          <w:w w:val="105"/>
        </w:rPr>
        <w:t> </w:t>
      </w:r>
      <w:r>
        <w:rPr>
          <w:color w:val="231F20"/>
          <w:w w:val="105"/>
        </w:rPr>
        <w:t>thiện</w:t>
      </w:r>
      <w:r>
        <w:rPr>
          <w:color w:val="231F20"/>
          <w:spacing w:val="-17"/>
          <w:w w:val="105"/>
        </w:rPr>
        <w:t> </w:t>
      </w:r>
      <w:r>
        <w:rPr>
          <w:color w:val="231F20"/>
          <w:w w:val="105"/>
        </w:rPr>
        <w:t>căn,</w:t>
      </w:r>
      <w:r>
        <w:rPr>
          <w:color w:val="231F20"/>
          <w:spacing w:val="-17"/>
          <w:w w:val="105"/>
        </w:rPr>
        <w:t> </w:t>
      </w:r>
      <w:r>
        <w:rPr>
          <w:color w:val="231F20"/>
          <w:w w:val="105"/>
        </w:rPr>
        <w:t>vì</w:t>
      </w:r>
      <w:r>
        <w:rPr>
          <w:color w:val="231F20"/>
          <w:spacing w:val="-17"/>
          <w:w w:val="105"/>
        </w:rPr>
        <w:t> </w:t>
      </w:r>
      <w:r>
        <w:rPr>
          <w:color w:val="231F20"/>
          <w:w w:val="105"/>
        </w:rPr>
        <w:t>họ</w:t>
      </w:r>
      <w:r>
        <w:rPr>
          <w:color w:val="231F20"/>
          <w:spacing w:val="-17"/>
          <w:w w:val="105"/>
        </w:rPr>
        <w:t> </w:t>
      </w:r>
      <w:r>
        <w:rPr>
          <w:color w:val="231F20"/>
          <w:w w:val="105"/>
        </w:rPr>
        <w:t>nhìn </w:t>
      </w:r>
      <w:r>
        <w:rPr>
          <w:color w:val="231F20"/>
          <w:spacing w:val="-2"/>
          <w:w w:val="105"/>
        </w:rPr>
        <w:t>thấy</w:t>
      </w:r>
      <w:r>
        <w:rPr>
          <w:color w:val="231F20"/>
          <w:spacing w:val="-19"/>
          <w:w w:val="105"/>
        </w:rPr>
        <w:t> </w:t>
      </w:r>
      <w:r>
        <w:rPr>
          <w:color w:val="231F20"/>
          <w:spacing w:val="-2"/>
          <w:w w:val="105"/>
        </w:rPr>
        <w:t>hình</w:t>
      </w:r>
      <w:r>
        <w:rPr>
          <w:color w:val="231F20"/>
          <w:spacing w:val="-19"/>
          <w:w w:val="105"/>
        </w:rPr>
        <w:t> </w:t>
      </w:r>
      <w:r>
        <w:rPr>
          <w:color w:val="231F20"/>
          <w:spacing w:val="-2"/>
          <w:w w:val="105"/>
        </w:rPr>
        <w:t>tượng</w:t>
      </w:r>
      <w:r>
        <w:rPr>
          <w:color w:val="231F20"/>
          <w:spacing w:val="-19"/>
          <w:w w:val="105"/>
        </w:rPr>
        <w:t> </w:t>
      </w:r>
      <w:r>
        <w:rPr>
          <w:color w:val="231F20"/>
          <w:spacing w:val="-2"/>
          <w:w w:val="105"/>
        </w:rPr>
        <w:t>này</w:t>
      </w:r>
      <w:r>
        <w:rPr>
          <w:color w:val="231F20"/>
          <w:spacing w:val="-19"/>
          <w:w w:val="105"/>
        </w:rPr>
        <w:t> </w:t>
      </w:r>
      <w:r>
        <w:rPr>
          <w:color w:val="231F20"/>
          <w:spacing w:val="-2"/>
          <w:w w:val="105"/>
        </w:rPr>
        <w:t>của</w:t>
      </w:r>
      <w:r>
        <w:rPr>
          <w:color w:val="231F20"/>
          <w:spacing w:val="-18"/>
          <w:w w:val="105"/>
        </w:rPr>
        <w:t> </w:t>
      </w: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Có</w:t>
      </w:r>
      <w:r>
        <w:rPr>
          <w:color w:val="231F20"/>
          <w:spacing w:val="-19"/>
          <w:w w:val="105"/>
        </w:rPr>
        <w:t> </w:t>
      </w:r>
      <w:r>
        <w:rPr>
          <w:color w:val="231F20"/>
          <w:spacing w:val="-2"/>
          <w:w w:val="105"/>
        </w:rPr>
        <w:t>câu</w:t>
      </w:r>
      <w:r>
        <w:rPr>
          <w:color w:val="231F20"/>
          <w:spacing w:val="-19"/>
          <w:w w:val="105"/>
        </w:rPr>
        <w:t> </w:t>
      </w:r>
      <w:r>
        <w:rPr>
          <w:i/>
          <w:color w:val="231F20"/>
          <w:spacing w:val="-2"/>
          <w:w w:val="105"/>
        </w:rPr>
        <w:t>“Nhất</w:t>
      </w:r>
      <w:r>
        <w:rPr>
          <w:i/>
          <w:color w:val="231F20"/>
          <w:spacing w:val="-18"/>
          <w:w w:val="105"/>
        </w:rPr>
        <w:t> </w:t>
      </w:r>
      <w:r>
        <w:rPr>
          <w:i/>
          <w:color w:val="231F20"/>
          <w:spacing w:val="-2"/>
          <w:w w:val="105"/>
        </w:rPr>
        <w:t>lịch</w:t>
      </w:r>
      <w:r>
        <w:rPr>
          <w:i/>
          <w:color w:val="231F20"/>
          <w:spacing w:val="-19"/>
          <w:w w:val="105"/>
        </w:rPr>
        <w:t> </w:t>
      </w:r>
      <w:r>
        <w:rPr>
          <w:i/>
          <w:color w:val="231F20"/>
          <w:spacing w:val="-2"/>
          <w:w w:val="105"/>
        </w:rPr>
        <w:t>nhĩ</w:t>
      </w:r>
      <w:r>
        <w:rPr>
          <w:i/>
          <w:color w:val="231F20"/>
          <w:spacing w:val="-19"/>
          <w:w w:val="105"/>
        </w:rPr>
        <w:t> </w:t>
      </w:r>
      <w:r>
        <w:rPr>
          <w:i/>
          <w:color w:val="231F20"/>
          <w:spacing w:val="-2"/>
          <w:w w:val="105"/>
        </w:rPr>
        <w:t>căn, </w:t>
      </w:r>
      <w:r>
        <w:rPr>
          <w:i/>
          <w:color w:val="231F20"/>
          <w:w w:val="105"/>
        </w:rPr>
        <w:t>vĩnh</w:t>
      </w:r>
      <w:r>
        <w:rPr>
          <w:i/>
          <w:color w:val="231F20"/>
          <w:spacing w:val="-10"/>
          <w:w w:val="105"/>
        </w:rPr>
        <w:t> </w:t>
      </w:r>
      <w:r>
        <w:rPr>
          <w:i/>
          <w:color w:val="231F20"/>
          <w:w w:val="105"/>
        </w:rPr>
        <w:t>vi</w:t>
      </w:r>
      <w:r>
        <w:rPr>
          <w:i/>
          <w:color w:val="231F20"/>
          <w:spacing w:val="-11"/>
          <w:w w:val="105"/>
        </w:rPr>
        <w:t> </w:t>
      </w:r>
      <w:r>
        <w:rPr>
          <w:i/>
          <w:color w:val="231F20"/>
          <w:w w:val="105"/>
        </w:rPr>
        <w:t>đạo</w:t>
      </w:r>
      <w:r>
        <w:rPr>
          <w:i/>
          <w:color w:val="231F20"/>
          <w:spacing w:val="-11"/>
          <w:w w:val="105"/>
        </w:rPr>
        <w:t> </w:t>
      </w:r>
      <w:r>
        <w:rPr>
          <w:i/>
          <w:color w:val="231F20"/>
          <w:w w:val="105"/>
        </w:rPr>
        <w:t>chủng”</w:t>
      </w:r>
      <w:r>
        <w:rPr>
          <w:i/>
          <w:color w:val="231F20"/>
          <w:spacing w:val="-11"/>
          <w:w w:val="105"/>
        </w:rPr>
        <w:t> </w:t>
      </w:r>
      <w:r>
        <w:rPr>
          <w:color w:val="231F20"/>
          <w:w w:val="105"/>
        </w:rPr>
        <w:t>(Một</w:t>
      </w:r>
      <w:r>
        <w:rPr>
          <w:color w:val="231F20"/>
          <w:spacing w:val="-11"/>
          <w:w w:val="105"/>
        </w:rPr>
        <w:t> </w:t>
      </w:r>
      <w:r>
        <w:rPr>
          <w:color w:val="231F20"/>
          <w:w w:val="105"/>
        </w:rPr>
        <w:t>khi</w:t>
      </w:r>
      <w:r>
        <w:rPr>
          <w:color w:val="231F20"/>
          <w:spacing w:val="-11"/>
          <w:w w:val="105"/>
        </w:rPr>
        <w:t> </w:t>
      </w:r>
      <w:r>
        <w:rPr>
          <w:color w:val="231F20"/>
          <w:w w:val="105"/>
        </w:rPr>
        <w:t>nghe</w:t>
      </w:r>
      <w:r>
        <w:rPr>
          <w:color w:val="231F20"/>
          <w:spacing w:val="-11"/>
          <w:w w:val="105"/>
        </w:rPr>
        <w:t> </w:t>
      </w:r>
      <w:r>
        <w:rPr>
          <w:color w:val="231F20"/>
          <w:w w:val="105"/>
        </w:rPr>
        <w:t>lọt</w:t>
      </w:r>
      <w:r>
        <w:rPr>
          <w:color w:val="231F20"/>
          <w:spacing w:val="-11"/>
          <w:w w:val="105"/>
        </w:rPr>
        <w:t> </w:t>
      </w:r>
      <w:r>
        <w:rPr>
          <w:color w:val="231F20"/>
          <w:w w:val="105"/>
        </w:rPr>
        <w:t>qua</w:t>
      </w:r>
      <w:r>
        <w:rPr>
          <w:color w:val="231F20"/>
          <w:spacing w:val="-10"/>
          <w:w w:val="105"/>
        </w:rPr>
        <w:t> </w:t>
      </w:r>
      <w:r>
        <w:rPr>
          <w:color w:val="231F20"/>
          <w:w w:val="105"/>
        </w:rPr>
        <w:t>tai,</w:t>
      </w:r>
      <w:r>
        <w:rPr>
          <w:color w:val="231F20"/>
          <w:spacing w:val="-11"/>
          <w:w w:val="105"/>
        </w:rPr>
        <w:t> </w:t>
      </w:r>
      <w:r>
        <w:rPr>
          <w:color w:val="231F20"/>
          <w:w w:val="105"/>
        </w:rPr>
        <w:t>mãi</w:t>
      </w:r>
      <w:r>
        <w:rPr>
          <w:color w:val="231F20"/>
          <w:spacing w:val="-10"/>
          <w:w w:val="105"/>
        </w:rPr>
        <w:t> </w:t>
      </w:r>
      <w:r>
        <w:rPr>
          <w:color w:val="231F20"/>
          <w:w w:val="105"/>
        </w:rPr>
        <w:t>mãi</w:t>
      </w:r>
      <w:r>
        <w:rPr>
          <w:color w:val="231F20"/>
          <w:spacing w:val="-10"/>
          <w:w w:val="105"/>
        </w:rPr>
        <w:t> </w:t>
      </w:r>
      <w:r>
        <w:rPr>
          <w:color w:val="231F20"/>
          <w:w w:val="105"/>
        </w:rPr>
        <w:t>là</w:t>
      </w:r>
      <w:r>
        <w:rPr>
          <w:color w:val="231F20"/>
          <w:spacing w:val="-11"/>
          <w:w w:val="105"/>
        </w:rPr>
        <w:t> </w:t>
      </w:r>
      <w:r>
        <w:rPr>
          <w:color w:val="231F20"/>
          <w:w w:val="105"/>
        </w:rPr>
        <w:t>hạt giống đạo). Nhìn là thuộc nhãn căn; nghe thuộc nhĩ căn.</w:t>
      </w:r>
    </w:p>
    <w:p>
      <w:pPr>
        <w:pStyle w:val="BodyText"/>
        <w:spacing w:line="307" w:lineRule="auto" w:before="137"/>
        <w:ind w:left="103" w:right="403" w:firstLine="453"/>
      </w:pPr>
      <w:r>
        <w:rPr>
          <w:color w:val="231F20"/>
          <w:w w:val="105"/>
        </w:rPr>
        <w:t>Trong A Lại Da đều đã trồng chủng tử của Phật, đều là trồng thiện căn. Tuy đời này họ đang mê hoặc, vẫn không tin tưởng, nhưng công đức thiện căn này không thể nghĩ bàn. Vì sao? Trong kinh nói, thiện căn này gọi là chủng tử kim</w:t>
      </w:r>
      <w:r>
        <w:rPr>
          <w:color w:val="231F20"/>
          <w:spacing w:val="-4"/>
          <w:w w:val="105"/>
        </w:rPr>
        <w:t> </w:t>
      </w:r>
      <w:r>
        <w:rPr>
          <w:color w:val="231F20"/>
          <w:w w:val="105"/>
        </w:rPr>
        <w:t>cương,</w:t>
      </w:r>
      <w:r>
        <w:rPr>
          <w:color w:val="231F20"/>
          <w:spacing w:val="-4"/>
          <w:w w:val="105"/>
        </w:rPr>
        <w:t> </w:t>
      </w:r>
      <w:r>
        <w:rPr>
          <w:color w:val="231F20"/>
          <w:w w:val="105"/>
        </w:rPr>
        <w:t>vĩnh</w:t>
      </w:r>
      <w:r>
        <w:rPr>
          <w:color w:val="231F20"/>
          <w:spacing w:val="-4"/>
          <w:w w:val="105"/>
        </w:rPr>
        <w:t> </w:t>
      </w:r>
      <w:r>
        <w:rPr>
          <w:color w:val="231F20"/>
          <w:w w:val="105"/>
        </w:rPr>
        <w:t>viễn</w:t>
      </w:r>
      <w:r>
        <w:rPr>
          <w:color w:val="231F20"/>
          <w:spacing w:val="-4"/>
          <w:w w:val="105"/>
        </w:rPr>
        <w:t> </w:t>
      </w:r>
      <w:r>
        <w:rPr>
          <w:color w:val="231F20"/>
          <w:w w:val="105"/>
        </w:rPr>
        <w:t>không</w:t>
      </w:r>
      <w:r>
        <w:rPr>
          <w:color w:val="231F20"/>
          <w:spacing w:val="-4"/>
          <w:w w:val="105"/>
        </w:rPr>
        <w:t> </w:t>
      </w:r>
      <w:r>
        <w:rPr>
          <w:color w:val="231F20"/>
          <w:w w:val="105"/>
        </w:rPr>
        <w:t>hư</w:t>
      </w:r>
      <w:r>
        <w:rPr>
          <w:color w:val="231F20"/>
          <w:spacing w:val="-4"/>
          <w:w w:val="105"/>
        </w:rPr>
        <w:t> </w:t>
      </w:r>
      <w:r>
        <w:rPr>
          <w:color w:val="231F20"/>
          <w:w w:val="105"/>
        </w:rPr>
        <w:t>hoại.</w:t>
      </w:r>
      <w:r>
        <w:rPr>
          <w:color w:val="231F20"/>
          <w:spacing w:val="-4"/>
          <w:w w:val="105"/>
        </w:rPr>
        <w:t> </w:t>
      </w:r>
      <w:r>
        <w:rPr>
          <w:color w:val="231F20"/>
          <w:w w:val="105"/>
        </w:rPr>
        <w:t>Họ</w:t>
      </w:r>
      <w:r>
        <w:rPr>
          <w:color w:val="231F20"/>
          <w:spacing w:val="-4"/>
          <w:w w:val="105"/>
        </w:rPr>
        <w:t> </w:t>
      </w:r>
      <w:r>
        <w:rPr>
          <w:color w:val="231F20"/>
          <w:w w:val="105"/>
        </w:rPr>
        <w:t>tạo</w:t>
      </w:r>
      <w:r>
        <w:rPr>
          <w:color w:val="231F20"/>
          <w:spacing w:val="-4"/>
          <w:w w:val="105"/>
        </w:rPr>
        <w:t> </w:t>
      </w:r>
      <w:r>
        <w:rPr>
          <w:color w:val="231F20"/>
          <w:w w:val="105"/>
        </w:rPr>
        <w:t>nghiệp,</w:t>
      </w:r>
      <w:r>
        <w:rPr>
          <w:color w:val="231F20"/>
          <w:spacing w:val="-4"/>
          <w:w w:val="105"/>
        </w:rPr>
        <w:t> </w:t>
      </w:r>
      <w:r>
        <w:rPr>
          <w:color w:val="231F20"/>
          <w:w w:val="105"/>
        </w:rPr>
        <w:t>thì</w:t>
      </w:r>
      <w:r>
        <w:rPr>
          <w:color w:val="231F20"/>
          <w:spacing w:val="-4"/>
          <w:w w:val="105"/>
        </w:rPr>
        <w:t> </w:t>
      </w:r>
      <w:r>
        <w:rPr>
          <w:color w:val="231F20"/>
          <w:w w:val="105"/>
        </w:rPr>
        <w:t>thọ báo.</w:t>
      </w:r>
      <w:r>
        <w:rPr>
          <w:color w:val="231F20"/>
          <w:spacing w:val="-10"/>
          <w:w w:val="105"/>
        </w:rPr>
        <w:t> </w:t>
      </w:r>
      <w:r>
        <w:rPr>
          <w:color w:val="231F20"/>
          <w:w w:val="105"/>
        </w:rPr>
        <w:t>Họ</w:t>
      </w:r>
      <w:r>
        <w:rPr>
          <w:color w:val="231F20"/>
          <w:spacing w:val="-10"/>
          <w:w w:val="105"/>
        </w:rPr>
        <w:t> </w:t>
      </w:r>
      <w:r>
        <w:rPr>
          <w:color w:val="231F20"/>
          <w:w w:val="105"/>
        </w:rPr>
        <w:t>tạo</w:t>
      </w:r>
      <w:r>
        <w:rPr>
          <w:color w:val="231F20"/>
          <w:spacing w:val="-10"/>
          <w:w w:val="105"/>
        </w:rPr>
        <w:t> </w:t>
      </w:r>
      <w:r>
        <w:rPr>
          <w:color w:val="231F20"/>
          <w:w w:val="105"/>
        </w:rPr>
        <w:t>thiện</w:t>
      </w:r>
      <w:r>
        <w:rPr>
          <w:color w:val="231F20"/>
          <w:spacing w:val="-10"/>
          <w:w w:val="105"/>
        </w:rPr>
        <w:t> </w:t>
      </w:r>
      <w:r>
        <w:rPr>
          <w:color w:val="231F20"/>
          <w:w w:val="105"/>
        </w:rPr>
        <w:t>nghiệp,</w:t>
      </w:r>
      <w:r>
        <w:rPr>
          <w:color w:val="231F20"/>
          <w:spacing w:val="-10"/>
          <w:w w:val="105"/>
        </w:rPr>
        <w:t> </w:t>
      </w:r>
      <w:r>
        <w:rPr>
          <w:color w:val="231F20"/>
          <w:w w:val="105"/>
        </w:rPr>
        <w:t>thì</w:t>
      </w:r>
      <w:r>
        <w:rPr>
          <w:color w:val="231F20"/>
          <w:spacing w:val="-10"/>
          <w:w w:val="105"/>
        </w:rPr>
        <w:t> </w:t>
      </w:r>
      <w:r>
        <w:rPr>
          <w:color w:val="231F20"/>
          <w:w w:val="105"/>
        </w:rPr>
        <w:t>thọ</w:t>
      </w:r>
      <w:r>
        <w:rPr>
          <w:color w:val="231F20"/>
          <w:spacing w:val="-10"/>
          <w:w w:val="105"/>
        </w:rPr>
        <w:t> </w:t>
      </w:r>
      <w:r>
        <w:rPr>
          <w:color w:val="231F20"/>
          <w:w w:val="105"/>
        </w:rPr>
        <w:t>báo</w:t>
      </w:r>
      <w:r>
        <w:rPr>
          <w:color w:val="231F20"/>
          <w:spacing w:val="-10"/>
          <w:w w:val="105"/>
        </w:rPr>
        <w:t> </w:t>
      </w:r>
      <w:r>
        <w:rPr>
          <w:color w:val="231F20"/>
          <w:w w:val="105"/>
        </w:rPr>
        <w:t>trong</w:t>
      </w:r>
      <w:r>
        <w:rPr>
          <w:color w:val="231F20"/>
          <w:spacing w:val="-10"/>
          <w:w w:val="105"/>
        </w:rPr>
        <w:t> </w:t>
      </w:r>
      <w:r>
        <w:rPr>
          <w:color w:val="231F20"/>
          <w:w w:val="105"/>
        </w:rPr>
        <w:t>3</w:t>
      </w:r>
      <w:r>
        <w:rPr>
          <w:color w:val="231F20"/>
          <w:spacing w:val="-10"/>
          <w:w w:val="105"/>
        </w:rPr>
        <w:t> </w:t>
      </w:r>
      <w:r>
        <w:rPr>
          <w:color w:val="231F20"/>
          <w:w w:val="105"/>
        </w:rPr>
        <w:t>cõi</w:t>
      </w:r>
      <w:r>
        <w:rPr>
          <w:color w:val="231F20"/>
          <w:spacing w:val="-10"/>
          <w:w w:val="105"/>
        </w:rPr>
        <w:t> </w:t>
      </w:r>
      <w:r>
        <w:rPr>
          <w:color w:val="231F20"/>
          <w:w w:val="105"/>
        </w:rPr>
        <w:t>lành;</w:t>
      </w:r>
      <w:r>
        <w:rPr>
          <w:color w:val="231F20"/>
          <w:spacing w:val="-10"/>
          <w:w w:val="105"/>
        </w:rPr>
        <w:t> </w:t>
      </w:r>
      <w:r>
        <w:rPr>
          <w:color w:val="231F20"/>
          <w:w w:val="105"/>
        </w:rPr>
        <w:t>tạo</w:t>
      </w:r>
      <w:r>
        <w:rPr>
          <w:color w:val="231F20"/>
          <w:spacing w:val="-10"/>
          <w:w w:val="105"/>
        </w:rPr>
        <w:t> </w:t>
      </w:r>
      <w:r>
        <w:rPr>
          <w:color w:val="231F20"/>
          <w:w w:val="105"/>
        </w:rPr>
        <w:t>ác nghiệp, thì thọ báo trong 3 cõi ác.</w:t>
      </w:r>
    </w:p>
    <w:p>
      <w:pPr>
        <w:pStyle w:val="BodyText"/>
        <w:spacing w:line="307" w:lineRule="auto" w:before="137"/>
        <w:ind w:left="103" w:right="404" w:firstLine="453"/>
      </w:pPr>
      <w:r>
        <w:rPr>
          <w:color w:val="231F20"/>
          <w:w w:val="105"/>
        </w:rPr>
        <w:t>Lúc</w:t>
      </w:r>
      <w:r>
        <w:rPr>
          <w:color w:val="231F20"/>
          <w:spacing w:val="-10"/>
          <w:w w:val="105"/>
        </w:rPr>
        <w:t> </w:t>
      </w:r>
      <w:r>
        <w:rPr>
          <w:color w:val="231F20"/>
          <w:w w:val="105"/>
        </w:rPr>
        <w:t>nào</w:t>
      </w:r>
      <w:r>
        <w:rPr>
          <w:color w:val="231F20"/>
          <w:spacing w:val="-10"/>
          <w:w w:val="105"/>
        </w:rPr>
        <w:t> </w:t>
      </w:r>
      <w:r>
        <w:rPr>
          <w:color w:val="231F20"/>
          <w:w w:val="105"/>
        </w:rPr>
        <w:t>họ</w:t>
      </w:r>
      <w:r>
        <w:rPr>
          <w:color w:val="231F20"/>
          <w:spacing w:val="-10"/>
          <w:w w:val="105"/>
        </w:rPr>
        <w:t> </w:t>
      </w:r>
      <w:r>
        <w:rPr>
          <w:color w:val="231F20"/>
          <w:w w:val="105"/>
        </w:rPr>
        <w:t>đối</w:t>
      </w:r>
      <w:r>
        <w:rPr>
          <w:color w:val="231F20"/>
          <w:spacing w:val="-10"/>
          <w:w w:val="105"/>
        </w:rPr>
        <w:t> </w:t>
      </w:r>
      <w:r>
        <w:rPr>
          <w:color w:val="231F20"/>
          <w:w w:val="105"/>
        </w:rPr>
        <w:t>với</w:t>
      </w:r>
      <w:r>
        <w:rPr>
          <w:color w:val="231F20"/>
          <w:spacing w:val="-10"/>
          <w:w w:val="105"/>
        </w:rPr>
        <w:t> </w:t>
      </w:r>
      <w:r>
        <w:rPr>
          <w:color w:val="231F20"/>
          <w:w w:val="105"/>
        </w:rPr>
        <w:t>quả</w:t>
      </w:r>
      <w:r>
        <w:rPr>
          <w:color w:val="231F20"/>
          <w:spacing w:val="-10"/>
          <w:w w:val="105"/>
        </w:rPr>
        <w:t> </w:t>
      </w:r>
      <w:r>
        <w:rPr>
          <w:color w:val="231F20"/>
          <w:w w:val="105"/>
        </w:rPr>
        <w:t>báo</w:t>
      </w:r>
      <w:r>
        <w:rPr>
          <w:color w:val="231F20"/>
          <w:spacing w:val="-10"/>
          <w:w w:val="105"/>
        </w:rPr>
        <w:t> </w:t>
      </w:r>
      <w:r>
        <w:rPr>
          <w:color w:val="231F20"/>
          <w:w w:val="105"/>
        </w:rPr>
        <w:t>trong</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cảm</w:t>
      </w:r>
      <w:r>
        <w:rPr>
          <w:color w:val="231F20"/>
          <w:spacing w:val="-10"/>
          <w:w w:val="105"/>
        </w:rPr>
        <w:t> </w:t>
      </w:r>
      <w:r>
        <w:rPr>
          <w:color w:val="231F20"/>
          <w:w w:val="105"/>
        </w:rPr>
        <w:t>thấy</w:t>
      </w:r>
      <w:r>
        <w:rPr>
          <w:color w:val="231F20"/>
          <w:spacing w:val="-10"/>
          <w:w w:val="105"/>
        </w:rPr>
        <w:t> </w:t>
      </w:r>
      <w:r>
        <w:rPr>
          <w:color w:val="231F20"/>
          <w:w w:val="105"/>
        </w:rPr>
        <w:t>chán ngấy</w:t>
      </w:r>
      <w:r>
        <w:rPr>
          <w:color w:val="231F20"/>
          <w:spacing w:val="-5"/>
          <w:w w:val="105"/>
        </w:rPr>
        <w:t> </w:t>
      </w:r>
      <w:r>
        <w:rPr>
          <w:color w:val="231F20"/>
          <w:w w:val="105"/>
        </w:rPr>
        <w:t>ghét</w:t>
      </w:r>
      <w:r>
        <w:rPr>
          <w:color w:val="231F20"/>
          <w:spacing w:val="-7"/>
          <w:w w:val="105"/>
        </w:rPr>
        <w:t> </w:t>
      </w:r>
      <w:r>
        <w:rPr>
          <w:color w:val="231F20"/>
          <w:w w:val="105"/>
        </w:rPr>
        <w:t>bỏ,</w:t>
      </w:r>
      <w:r>
        <w:rPr>
          <w:color w:val="231F20"/>
          <w:spacing w:val="-7"/>
          <w:w w:val="105"/>
        </w:rPr>
        <w:t> </w:t>
      </w:r>
      <w:r>
        <w:rPr>
          <w:color w:val="231F20"/>
          <w:w w:val="105"/>
        </w:rPr>
        <w:t>thì</w:t>
      </w:r>
      <w:r>
        <w:rPr>
          <w:color w:val="231F20"/>
          <w:spacing w:val="-7"/>
          <w:w w:val="105"/>
        </w:rPr>
        <w:t> </w:t>
      </w:r>
      <w:r>
        <w:rPr>
          <w:color w:val="231F20"/>
          <w:w w:val="105"/>
        </w:rPr>
        <w:t>chủng</w:t>
      </w:r>
      <w:r>
        <w:rPr>
          <w:color w:val="231F20"/>
          <w:spacing w:val="-5"/>
          <w:w w:val="105"/>
        </w:rPr>
        <w:t> </w:t>
      </w:r>
      <w:r>
        <w:rPr>
          <w:color w:val="231F20"/>
          <w:w w:val="105"/>
        </w:rPr>
        <w:t>tử</w:t>
      </w:r>
      <w:r>
        <w:rPr>
          <w:color w:val="231F20"/>
          <w:spacing w:val="-7"/>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trong</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5"/>
          <w:w w:val="105"/>
        </w:rPr>
        <w:t> </w:t>
      </w:r>
      <w:r>
        <w:rPr>
          <w:color w:val="231F20"/>
          <w:w w:val="105"/>
        </w:rPr>
        <w:t>của</w:t>
      </w:r>
      <w:r>
        <w:rPr>
          <w:color w:val="231F20"/>
          <w:spacing w:val="-5"/>
          <w:w w:val="105"/>
        </w:rPr>
        <w:t> </w:t>
      </w:r>
      <w:r>
        <w:rPr>
          <w:color w:val="231F20"/>
          <w:w w:val="105"/>
        </w:rPr>
        <w:t>họ sẽ</w:t>
      </w:r>
      <w:r>
        <w:rPr>
          <w:color w:val="231F20"/>
          <w:spacing w:val="-26"/>
          <w:w w:val="105"/>
        </w:rPr>
        <w:t> </w:t>
      </w:r>
      <w:r>
        <w:rPr>
          <w:color w:val="231F20"/>
          <w:w w:val="105"/>
        </w:rPr>
        <w:t>hiện</w:t>
      </w:r>
      <w:r>
        <w:rPr>
          <w:color w:val="231F20"/>
          <w:spacing w:val="-25"/>
          <w:w w:val="105"/>
        </w:rPr>
        <w:t> </w:t>
      </w:r>
      <w:r>
        <w:rPr>
          <w:color w:val="231F20"/>
          <w:w w:val="105"/>
        </w:rPr>
        <w:t>hành,</w:t>
      </w:r>
      <w:r>
        <w:rPr>
          <w:color w:val="231F20"/>
          <w:spacing w:val="-25"/>
          <w:w w:val="105"/>
        </w:rPr>
        <w:t> </w:t>
      </w:r>
      <w:r>
        <w:rPr>
          <w:color w:val="231F20"/>
          <w:w w:val="105"/>
        </w:rPr>
        <w:t>sẽ</w:t>
      </w:r>
      <w:r>
        <w:rPr>
          <w:color w:val="231F20"/>
          <w:spacing w:val="-25"/>
          <w:w w:val="105"/>
        </w:rPr>
        <w:t> </w:t>
      </w:r>
      <w:r>
        <w:rPr>
          <w:color w:val="231F20"/>
          <w:w w:val="105"/>
        </w:rPr>
        <w:t>khởi</w:t>
      </w:r>
      <w:r>
        <w:rPr>
          <w:color w:val="231F20"/>
          <w:spacing w:val="-25"/>
          <w:w w:val="105"/>
        </w:rPr>
        <w:t> </w:t>
      </w:r>
      <w:r>
        <w:rPr>
          <w:color w:val="231F20"/>
          <w:w w:val="105"/>
        </w:rPr>
        <w:t>tác</w:t>
      </w:r>
      <w:r>
        <w:rPr>
          <w:color w:val="231F20"/>
          <w:spacing w:val="-25"/>
          <w:w w:val="105"/>
        </w:rPr>
        <w:t> </w:t>
      </w:r>
      <w:r>
        <w:rPr>
          <w:color w:val="231F20"/>
          <w:w w:val="105"/>
        </w:rPr>
        <w:t>dụng.</w:t>
      </w:r>
      <w:r>
        <w:rPr>
          <w:color w:val="231F20"/>
          <w:spacing w:val="-24"/>
          <w:w w:val="105"/>
        </w:rPr>
        <w:t> </w:t>
      </w:r>
      <w:r>
        <w:rPr>
          <w:color w:val="231F20"/>
          <w:w w:val="105"/>
        </w:rPr>
        <w:t>Chỉ</w:t>
      </w:r>
      <w:r>
        <w:rPr>
          <w:color w:val="231F20"/>
          <w:spacing w:val="-25"/>
          <w:w w:val="105"/>
        </w:rPr>
        <w:t> </w:t>
      </w:r>
      <w:r>
        <w:rPr>
          <w:color w:val="231F20"/>
          <w:w w:val="105"/>
        </w:rPr>
        <w:t>cần</w:t>
      </w:r>
      <w:r>
        <w:rPr>
          <w:color w:val="231F20"/>
          <w:spacing w:val="-25"/>
          <w:w w:val="105"/>
        </w:rPr>
        <w:t> </w:t>
      </w:r>
      <w:r>
        <w:rPr>
          <w:color w:val="231F20"/>
          <w:w w:val="105"/>
        </w:rPr>
        <w:t>chủng</w:t>
      </w:r>
      <w:r>
        <w:rPr>
          <w:color w:val="231F20"/>
          <w:spacing w:val="-25"/>
          <w:w w:val="105"/>
        </w:rPr>
        <w:t> </w:t>
      </w:r>
      <w:r>
        <w:rPr>
          <w:color w:val="231F20"/>
          <w:w w:val="105"/>
        </w:rPr>
        <w:t>tử</w:t>
      </w:r>
      <w:r>
        <w:rPr>
          <w:color w:val="231F20"/>
          <w:spacing w:val="-25"/>
          <w:w w:val="105"/>
        </w:rPr>
        <w:t> </w:t>
      </w:r>
      <w:r>
        <w:rPr>
          <w:color w:val="231F20"/>
          <w:w w:val="105"/>
        </w:rPr>
        <w:t>này</w:t>
      </w:r>
      <w:r>
        <w:rPr>
          <w:color w:val="231F20"/>
          <w:spacing w:val="-25"/>
          <w:w w:val="105"/>
        </w:rPr>
        <w:t> </w:t>
      </w:r>
      <w:r>
        <w:rPr>
          <w:color w:val="231F20"/>
          <w:w w:val="105"/>
        </w:rPr>
        <w:t>khởi</w:t>
      </w:r>
      <w:r>
        <w:rPr>
          <w:color w:val="231F20"/>
          <w:spacing w:val="-25"/>
          <w:w w:val="105"/>
        </w:rPr>
        <w:t> </w:t>
      </w:r>
      <w:r>
        <w:rPr>
          <w:color w:val="231F20"/>
          <w:spacing w:val="-5"/>
          <w:w w:val="105"/>
        </w:rPr>
        <w:t>tác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dụng,</w:t>
      </w:r>
      <w:r>
        <w:rPr>
          <w:color w:val="231F20"/>
          <w:spacing w:val="-5"/>
          <w:w w:val="105"/>
        </w:rPr>
        <w:t> </w:t>
      </w:r>
      <w:r>
        <w:rPr>
          <w:color w:val="231F20"/>
          <w:w w:val="105"/>
        </w:rPr>
        <w:t>chỉ</w:t>
      </w:r>
      <w:r>
        <w:rPr>
          <w:color w:val="231F20"/>
          <w:spacing w:val="-6"/>
          <w:w w:val="105"/>
        </w:rPr>
        <w:t> </w:t>
      </w:r>
      <w:r>
        <w:rPr>
          <w:color w:val="231F20"/>
          <w:w w:val="105"/>
        </w:rPr>
        <w:t>cần</w:t>
      </w:r>
      <w:r>
        <w:rPr>
          <w:color w:val="231F20"/>
          <w:spacing w:val="-5"/>
          <w:w w:val="105"/>
        </w:rPr>
        <w:t> </w:t>
      </w:r>
      <w:r>
        <w:rPr>
          <w:color w:val="231F20"/>
          <w:w w:val="105"/>
        </w:rPr>
        <w:t>họ</w:t>
      </w:r>
      <w:r>
        <w:rPr>
          <w:color w:val="231F20"/>
          <w:spacing w:val="-6"/>
          <w:w w:val="105"/>
        </w:rPr>
        <w:t> </w:t>
      </w:r>
      <w:r>
        <w:rPr>
          <w:color w:val="231F20"/>
          <w:w w:val="105"/>
        </w:rPr>
        <w:t>nghĩ</w:t>
      </w:r>
      <w:r>
        <w:rPr>
          <w:color w:val="231F20"/>
          <w:spacing w:val="-6"/>
          <w:w w:val="105"/>
        </w:rPr>
        <w:t> </w:t>
      </w:r>
      <w:r>
        <w:rPr>
          <w:color w:val="231F20"/>
          <w:w w:val="105"/>
        </w:rPr>
        <w:t>đến</w:t>
      </w:r>
      <w:r>
        <w:rPr>
          <w:color w:val="231F20"/>
          <w:spacing w:val="-6"/>
          <w:w w:val="105"/>
        </w:rPr>
        <w:t> </w:t>
      </w:r>
      <w:r>
        <w:rPr>
          <w:color w:val="231F20"/>
          <w:w w:val="105"/>
        </w:rPr>
        <w:t>Phật,</w:t>
      </w:r>
      <w:r>
        <w:rPr>
          <w:color w:val="231F20"/>
          <w:spacing w:val="-6"/>
          <w:w w:val="105"/>
        </w:rPr>
        <w:t> </w:t>
      </w:r>
      <w:r>
        <w:rPr>
          <w:color w:val="231F20"/>
          <w:w w:val="105"/>
        </w:rPr>
        <w:t>niệm</w:t>
      </w:r>
      <w:r>
        <w:rPr>
          <w:color w:val="231F20"/>
          <w:spacing w:val="-6"/>
          <w:w w:val="105"/>
        </w:rPr>
        <w:t> </w:t>
      </w:r>
      <w:r>
        <w:rPr>
          <w:color w:val="231F20"/>
          <w:w w:val="105"/>
        </w:rPr>
        <w:t>đến</w:t>
      </w:r>
      <w:r>
        <w:rPr>
          <w:color w:val="231F20"/>
          <w:spacing w:val="-6"/>
          <w:w w:val="105"/>
        </w:rPr>
        <w:t> </w:t>
      </w:r>
      <w:r>
        <w:rPr>
          <w:color w:val="231F20"/>
          <w:w w:val="105"/>
        </w:rPr>
        <w:t>Phật,</w:t>
      </w:r>
      <w:r>
        <w:rPr>
          <w:color w:val="231F20"/>
          <w:spacing w:val="-6"/>
          <w:w w:val="105"/>
        </w:rPr>
        <w:t> </w:t>
      </w:r>
      <w:r>
        <w:rPr>
          <w:color w:val="231F20"/>
          <w:w w:val="105"/>
        </w:rPr>
        <w:t>Phật</w:t>
      </w:r>
      <w:r>
        <w:rPr>
          <w:color w:val="231F20"/>
          <w:spacing w:val="-5"/>
          <w:w w:val="105"/>
        </w:rPr>
        <w:t> </w:t>
      </w:r>
      <w:r>
        <w:rPr>
          <w:color w:val="231F20"/>
          <w:w w:val="105"/>
        </w:rPr>
        <w:t>sẽ</w:t>
      </w:r>
      <w:r>
        <w:rPr>
          <w:color w:val="231F20"/>
          <w:spacing w:val="-6"/>
          <w:w w:val="105"/>
        </w:rPr>
        <w:t> </w:t>
      </w:r>
      <w:r>
        <w:rPr>
          <w:color w:val="231F20"/>
          <w:w w:val="105"/>
        </w:rPr>
        <w:t>hiện tiền. Đức Phật từ bi đến cực điểm, nên đời sau, nhất định nhờ trong A Lại Da rụng xuống chủng tử này, họ sẽ được độ.</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nói</w:t>
      </w:r>
      <w:r>
        <w:rPr>
          <w:color w:val="231F20"/>
          <w:spacing w:val="-7"/>
          <w:w w:val="105"/>
        </w:rPr>
        <w:t> </w:t>
      </w:r>
      <w:r>
        <w:rPr>
          <w:color w:val="231F20"/>
          <w:w w:val="105"/>
        </w:rPr>
        <w:t>công</w:t>
      </w:r>
      <w:r>
        <w:rPr>
          <w:color w:val="231F20"/>
          <w:spacing w:val="-7"/>
          <w:w w:val="105"/>
        </w:rPr>
        <w:t> </w:t>
      </w:r>
      <w:r>
        <w:rPr>
          <w:color w:val="231F20"/>
          <w:w w:val="105"/>
        </w:rPr>
        <w:t>đức</w:t>
      </w:r>
      <w:r>
        <w:rPr>
          <w:color w:val="231F20"/>
          <w:spacing w:val="-7"/>
          <w:w w:val="105"/>
        </w:rPr>
        <w:t> </w:t>
      </w:r>
      <w:r>
        <w:rPr>
          <w:color w:val="231F20"/>
          <w:w w:val="105"/>
        </w:rPr>
        <w:t>này</w:t>
      </w:r>
      <w:r>
        <w:rPr>
          <w:color w:val="231F20"/>
          <w:spacing w:val="-7"/>
          <w:w w:val="105"/>
        </w:rPr>
        <w:t> </w:t>
      </w:r>
      <w:r>
        <w:rPr>
          <w:color w:val="231F20"/>
          <w:w w:val="105"/>
        </w:rPr>
        <w:t>có</w:t>
      </w:r>
      <w:r>
        <w:rPr>
          <w:color w:val="231F20"/>
          <w:spacing w:val="-7"/>
          <w:w w:val="105"/>
        </w:rPr>
        <w:t> </w:t>
      </w:r>
      <w:r>
        <w:rPr>
          <w:color w:val="231F20"/>
          <w:w w:val="105"/>
        </w:rPr>
        <w:t>nhiều</w:t>
      </w:r>
      <w:r>
        <w:rPr>
          <w:color w:val="231F20"/>
          <w:spacing w:val="-7"/>
          <w:w w:val="105"/>
        </w:rPr>
        <w:t> </w:t>
      </w:r>
      <w:r>
        <w:rPr>
          <w:color w:val="231F20"/>
          <w:w w:val="105"/>
        </w:rPr>
        <w:t>không?</w:t>
      </w:r>
      <w:r>
        <w:rPr>
          <w:color w:val="231F20"/>
          <w:spacing w:val="-7"/>
          <w:w w:val="105"/>
        </w:rPr>
        <w:t> </w:t>
      </w:r>
      <w:r>
        <w:rPr>
          <w:color w:val="231F20"/>
          <w:w w:val="105"/>
        </w:rPr>
        <w:t>Pháp</w:t>
      </w:r>
      <w:r>
        <w:rPr>
          <w:color w:val="231F20"/>
          <w:spacing w:val="-7"/>
          <w:w w:val="105"/>
        </w:rPr>
        <w:t> </w:t>
      </w:r>
      <w:r>
        <w:rPr>
          <w:color w:val="231F20"/>
          <w:w w:val="105"/>
        </w:rPr>
        <w:t>thế</w:t>
      </w:r>
      <w:r>
        <w:rPr>
          <w:color w:val="231F20"/>
          <w:spacing w:val="-7"/>
          <w:w w:val="105"/>
        </w:rPr>
        <w:t> </w:t>
      </w:r>
      <w:r>
        <w:rPr>
          <w:color w:val="231F20"/>
          <w:w w:val="105"/>
        </w:rPr>
        <w:t>gian là nói lục đạo. Hết thảy công đức trong lục đạo đều không so sánh được công đức thù thắng này. Vì thế, chúng ta hãy thể</w:t>
      </w:r>
      <w:r>
        <w:rPr>
          <w:color w:val="231F20"/>
          <w:spacing w:val="-14"/>
          <w:w w:val="105"/>
        </w:rPr>
        <w:t> </w:t>
      </w:r>
      <w:r>
        <w:rPr>
          <w:color w:val="231F20"/>
          <w:w w:val="105"/>
        </w:rPr>
        <w:t>hiện</w:t>
      </w:r>
      <w:r>
        <w:rPr>
          <w:color w:val="231F20"/>
          <w:spacing w:val="-13"/>
          <w:w w:val="105"/>
        </w:rPr>
        <w:t> </w:t>
      </w:r>
      <w:r>
        <w:rPr>
          <w:color w:val="231F20"/>
          <w:w w:val="105"/>
        </w:rPr>
        <w:t>một</w:t>
      </w:r>
      <w:r>
        <w:rPr>
          <w:color w:val="231F20"/>
          <w:spacing w:val="-13"/>
          <w:w w:val="105"/>
        </w:rPr>
        <w:t> </w:t>
      </w:r>
      <w:r>
        <w:rPr>
          <w:color w:val="231F20"/>
          <w:w w:val="105"/>
        </w:rPr>
        <w:t>con</w:t>
      </w:r>
      <w:r>
        <w:rPr>
          <w:color w:val="231F20"/>
          <w:spacing w:val="-13"/>
          <w:w w:val="105"/>
        </w:rPr>
        <w:t> </w:t>
      </w:r>
      <w:r>
        <w:rPr>
          <w:color w:val="231F20"/>
          <w:w w:val="105"/>
        </w:rPr>
        <w:t>người</w:t>
      </w:r>
      <w:r>
        <w:rPr>
          <w:color w:val="231F20"/>
          <w:spacing w:val="-14"/>
          <w:w w:val="105"/>
        </w:rPr>
        <w:t> </w:t>
      </w:r>
      <w:r>
        <w:rPr>
          <w:color w:val="231F20"/>
          <w:w w:val="105"/>
        </w:rPr>
        <w:t>học</w:t>
      </w:r>
      <w:r>
        <w:rPr>
          <w:color w:val="231F20"/>
          <w:spacing w:val="-13"/>
          <w:w w:val="105"/>
        </w:rPr>
        <w:t> </w:t>
      </w:r>
      <w:r>
        <w:rPr>
          <w:color w:val="231F20"/>
          <w:w w:val="105"/>
        </w:rPr>
        <w:t>Phật</w:t>
      </w:r>
      <w:r>
        <w:rPr>
          <w:color w:val="231F20"/>
          <w:spacing w:val="-13"/>
          <w:w w:val="105"/>
        </w:rPr>
        <w:t> </w:t>
      </w:r>
      <w:r>
        <w:rPr>
          <w:color w:val="231F20"/>
          <w:w w:val="105"/>
        </w:rPr>
        <w:t>cho</w:t>
      </w:r>
      <w:r>
        <w:rPr>
          <w:color w:val="231F20"/>
          <w:spacing w:val="-14"/>
          <w:w w:val="105"/>
        </w:rPr>
        <w:t> </w:t>
      </w:r>
      <w:r>
        <w:rPr>
          <w:color w:val="231F20"/>
          <w:w w:val="105"/>
        </w:rPr>
        <w:t>mọi</w:t>
      </w:r>
      <w:r>
        <w:rPr>
          <w:color w:val="231F20"/>
          <w:spacing w:val="-14"/>
          <w:w w:val="105"/>
        </w:rPr>
        <w:t> </w:t>
      </w:r>
      <w:r>
        <w:rPr>
          <w:color w:val="231F20"/>
          <w:w w:val="105"/>
        </w:rPr>
        <w:t>người</w:t>
      </w:r>
      <w:r>
        <w:rPr>
          <w:color w:val="231F20"/>
          <w:spacing w:val="-14"/>
          <w:w w:val="105"/>
        </w:rPr>
        <w:t> </w:t>
      </w:r>
      <w:r>
        <w:rPr>
          <w:color w:val="231F20"/>
          <w:w w:val="105"/>
        </w:rPr>
        <w:t>xem,</w:t>
      </w:r>
      <w:r>
        <w:rPr>
          <w:color w:val="231F20"/>
          <w:spacing w:val="-13"/>
          <w:w w:val="105"/>
        </w:rPr>
        <w:t> </w:t>
      </w:r>
      <w:r>
        <w:rPr>
          <w:color w:val="231F20"/>
          <w:w w:val="105"/>
        </w:rPr>
        <w:t>sẽ</w:t>
      </w:r>
      <w:r>
        <w:rPr>
          <w:color w:val="231F20"/>
          <w:spacing w:val="-13"/>
          <w:w w:val="105"/>
        </w:rPr>
        <w:t> </w:t>
      </w:r>
      <w:r>
        <w:rPr>
          <w:color w:val="231F20"/>
          <w:w w:val="105"/>
        </w:rPr>
        <w:t>tích công đức rất lớn.</w:t>
      </w:r>
    </w:p>
    <w:p>
      <w:pPr>
        <w:pStyle w:val="BodyText"/>
        <w:spacing w:line="297" w:lineRule="auto" w:before="145"/>
        <w:ind w:left="387" w:right="119" w:firstLine="453"/>
      </w:pPr>
      <w:r>
        <w:rPr>
          <w:color w:val="231F20"/>
          <w:w w:val="105"/>
        </w:rPr>
        <w:t>Người</w:t>
      </w:r>
      <w:r>
        <w:rPr>
          <w:color w:val="231F20"/>
          <w:w w:val="105"/>
        </w:rPr>
        <w:t> xuất</w:t>
      </w:r>
      <w:r>
        <w:rPr>
          <w:color w:val="231F20"/>
          <w:w w:val="105"/>
        </w:rPr>
        <w:t> gia</w:t>
      </w:r>
      <w:r>
        <w:rPr>
          <w:color w:val="231F20"/>
          <w:w w:val="105"/>
        </w:rPr>
        <w:t> không</w:t>
      </w:r>
      <w:r>
        <w:rPr>
          <w:color w:val="231F20"/>
          <w:w w:val="105"/>
        </w:rPr>
        <w:t> tốt,</w:t>
      </w:r>
      <w:r>
        <w:rPr>
          <w:color w:val="231F20"/>
          <w:w w:val="105"/>
        </w:rPr>
        <w:t> phá</w:t>
      </w:r>
      <w:r>
        <w:rPr>
          <w:color w:val="231F20"/>
          <w:w w:val="105"/>
        </w:rPr>
        <w:t> giới,</w:t>
      </w:r>
      <w:r>
        <w:rPr>
          <w:color w:val="231F20"/>
          <w:w w:val="105"/>
        </w:rPr>
        <w:t> tạo</w:t>
      </w:r>
      <w:r>
        <w:rPr>
          <w:color w:val="231F20"/>
          <w:w w:val="105"/>
        </w:rPr>
        <w:t> tác</w:t>
      </w:r>
      <w:r>
        <w:rPr>
          <w:color w:val="231F20"/>
          <w:w w:val="105"/>
        </w:rPr>
        <w:t> đủ</w:t>
      </w:r>
      <w:r>
        <w:rPr>
          <w:color w:val="231F20"/>
          <w:w w:val="105"/>
        </w:rPr>
        <w:t> loại</w:t>
      </w:r>
      <w:r>
        <w:rPr>
          <w:color w:val="231F20"/>
          <w:w w:val="105"/>
        </w:rPr>
        <w:t> ác nghiệp. Họ mặc lên bộ pháp phục này, cạo trọc đầu, ra bên ngoài</w:t>
      </w:r>
      <w:r>
        <w:rPr>
          <w:color w:val="231F20"/>
          <w:spacing w:val="-19"/>
          <w:w w:val="105"/>
        </w:rPr>
        <w:t> </w:t>
      </w:r>
      <w:r>
        <w:rPr>
          <w:color w:val="231F20"/>
          <w:w w:val="105"/>
        </w:rPr>
        <w:t>đi</w:t>
      </w:r>
      <w:r>
        <w:rPr>
          <w:color w:val="231F20"/>
          <w:spacing w:val="-20"/>
          <w:w w:val="105"/>
        </w:rPr>
        <w:t> </w:t>
      </w:r>
      <w:r>
        <w:rPr>
          <w:color w:val="231F20"/>
          <w:w w:val="105"/>
        </w:rPr>
        <w:t>một</w:t>
      </w:r>
      <w:r>
        <w:rPr>
          <w:color w:val="231F20"/>
          <w:spacing w:val="-19"/>
          <w:w w:val="105"/>
        </w:rPr>
        <w:t> </w:t>
      </w:r>
      <w:r>
        <w:rPr>
          <w:color w:val="231F20"/>
          <w:w w:val="105"/>
        </w:rPr>
        <w:t>vòng.</w:t>
      </w:r>
      <w:r>
        <w:rPr>
          <w:color w:val="231F20"/>
          <w:spacing w:val="-20"/>
          <w:w w:val="105"/>
        </w:rPr>
        <w:t> </w:t>
      </w:r>
      <w:r>
        <w:rPr>
          <w:color w:val="231F20"/>
          <w:w w:val="105"/>
        </w:rPr>
        <w:t>Quý</w:t>
      </w:r>
      <w:r>
        <w:rPr>
          <w:color w:val="231F20"/>
          <w:spacing w:val="-19"/>
          <w:w w:val="105"/>
        </w:rPr>
        <w:t> </w:t>
      </w:r>
      <w:r>
        <w:rPr>
          <w:color w:val="231F20"/>
          <w:w w:val="105"/>
        </w:rPr>
        <w:t>vị</w:t>
      </w:r>
      <w:r>
        <w:rPr>
          <w:color w:val="231F20"/>
          <w:spacing w:val="-20"/>
          <w:w w:val="105"/>
        </w:rPr>
        <w:t> </w:t>
      </w:r>
      <w:r>
        <w:rPr>
          <w:color w:val="231F20"/>
          <w:w w:val="105"/>
        </w:rPr>
        <w:t>biết,</w:t>
      </w:r>
      <w:r>
        <w:rPr>
          <w:color w:val="231F20"/>
          <w:spacing w:val="-19"/>
          <w:w w:val="105"/>
        </w:rPr>
        <w:t> </w:t>
      </w:r>
      <w:r>
        <w:rPr>
          <w:color w:val="231F20"/>
          <w:w w:val="105"/>
        </w:rPr>
        <w:t>họ</w:t>
      </w:r>
      <w:r>
        <w:rPr>
          <w:color w:val="231F20"/>
          <w:spacing w:val="-20"/>
          <w:w w:val="105"/>
        </w:rPr>
        <w:t> </w:t>
      </w:r>
      <w:r>
        <w:rPr>
          <w:color w:val="231F20"/>
          <w:w w:val="105"/>
        </w:rPr>
        <w:t>có</w:t>
      </w:r>
      <w:r>
        <w:rPr>
          <w:color w:val="231F20"/>
          <w:spacing w:val="-19"/>
          <w:w w:val="105"/>
        </w:rPr>
        <w:t> </w:t>
      </w:r>
      <w:r>
        <w:rPr>
          <w:color w:val="231F20"/>
          <w:w w:val="105"/>
        </w:rPr>
        <w:t>thể</w:t>
      </w:r>
      <w:r>
        <w:rPr>
          <w:color w:val="231F20"/>
          <w:spacing w:val="-20"/>
          <w:w w:val="105"/>
        </w:rPr>
        <w:t> </w:t>
      </w:r>
      <w:r>
        <w:rPr>
          <w:color w:val="231F20"/>
          <w:w w:val="105"/>
        </w:rPr>
        <w:t>để</w:t>
      </w:r>
      <w:r>
        <w:rPr>
          <w:color w:val="231F20"/>
          <w:spacing w:val="-19"/>
          <w:w w:val="105"/>
        </w:rPr>
        <w:t> </w:t>
      </w:r>
      <w:r>
        <w:rPr>
          <w:color w:val="231F20"/>
          <w:w w:val="105"/>
        </w:rPr>
        <w:t>bao</w:t>
      </w:r>
      <w:r>
        <w:rPr>
          <w:color w:val="231F20"/>
          <w:spacing w:val="-20"/>
          <w:w w:val="105"/>
        </w:rPr>
        <w:t> </w:t>
      </w:r>
      <w:r>
        <w:rPr>
          <w:color w:val="231F20"/>
          <w:w w:val="105"/>
        </w:rPr>
        <w:t>nhiêu</w:t>
      </w:r>
      <w:r>
        <w:rPr>
          <w:color w:val="231F20"/>
          <w:spacing w:val="-19"/>
          <w:w w:val="105"/>
        </w:rPr>
        <w:t> </w:t>
      </w:r>
      <w:r>
        <w:rPr>
          <w:color w:val="231F20"/>
          <w:w w:val="105"/>
        </w:rPr>
        <w:t>người </w:t>
      </w:r>
      <w:r>
        <w:rPr>
          <w:color w:val="231F20"/>
        </w:rPr>
        <w:t>trồng chủng tử Phật vào trong A Lại Da thức? Điều này người </w:t>
      </w:r>
      <w:r>
        <w:rPr>
          <w:color w:val="231F20"/>
          <w:w w:val="105"/>
        </w:rPr>
        <w:t>khác</w:t>
      </w:r>
      <w:r>
        <w:rPr>
          <w:color w:val="231F20"/>
          <w:spacing w:val="-4"/>
          <w:w w:val="105"/>
        </w:rPr>
        <w:t> </w:t>
      </w:r>
      <w:r>
        <w:rPr>
          <w:color w:val="231F20"/>
          <w:w w:val="105"/>
        </w:rPr>
        <w:t>làm</w:t>
      </w:r>
      <w:r>
        <w:rPr>
          <w:color w:val="231F20"/>
          <w:spacing w:val="-4"/>
          <w:w w:val="105"/>
        </w:rPr>
        <w:t> </w:t>
      </w:r>
      <w:r>
        <w:rPr>
          <w:color w:val="231F20"/>
          <w:w w:val="105"/>
        </w:rPr>
        <w:t>không</w:t>
      </w:r>
      <w:r>
        <w:rPr>
          <w:color w:val="231F20"/>
          <w:spacing w:val="-4"/>
          <w:w w:val="105"/>
        </w:rPr>
        <w:t> </w:t>
      </w:r>
      <w:r>
        <w:rPr>
          <w:color w:val="231F20"/>
          <w:w w:val="105"/>
        </w:rPr>
        <w:t>được,</w:t>
      </w:r>
      <w:r>
        <w:rPr>
          <w:color w:val="231F20"/>
          <w:spacing w:val="-4"/>
          <w:w w:val="105"/>
        </w:rPr>
        <w:t> </w:t>
      </w:r>
      <w:r>
        <w:rPr>
          <w:color w:val="231F20"/>
          <w:w w:val="105"/>
        </w:rPr>
        <w:t>nhưng</w:t>
      </w:r>
      <w:r>
        <w:rPr>
          <w:color w:val="231F20"/>
          <w:spacing w:val="-4"/>
          <w:w w:val="105"/>
        </w:rPr>
        <w:t> </w:t>
      </w:r>
      <w:r>
        <w:rPr>
          <w:color w:val="231F20"/>
          <w:w w:val="105"/>
        </w:rPr>
        <w:t>người</w:t>
      </w:r>
      <w:r>
        <w:rPr>
          <w:color w:val="231F20"/>
          <w:spacing w:val="-4"/>
          <w:w w:val="105"/>
        </w:rPr>
        <w:t> </w:t>
      </w:r>
      <w:r>
        <w:rPr>
          <w:color w:val="231F20"/>
          <w:w w:val="105"/>
        </w:rPr>
        <w:t>này</w:t>
      </w:r>
      <w:r>
        <w:rPr>
          <w:color w:val="231F20"/>
          <w:spacing w:val="-4"/>
          <w:w w:val="105"/>
        </w:rPr>
        <w:t> </w:t>
      </w:r>
      <w:r>
        <w:rPr>
          <w:color w:val="231F20"/>
          <w:w w:val="105"/>
        </w:rPr>
        <w:t>đã</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tích</w:t>
      </w:r>
      <w:r>
        <w:rPr>
          <w:color w:val="231F20"/>
          <w:spacing w:val="-4"/>
          <w:w w:val="105"/>
        </w:rPr>
        <w:t> </w:t>
      </w:r>
      <w:r>
        <w:rPr>
          <w:color w:val="231F20"/>
          <w:w w:val="105"/>
        </w:rPr>
        <w:t>đức. Nhưng nếu anh ta tạo ác thì sao? Tạo ác đương nhiên có ác báo,</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khẳng</w:t>
      </w:r>
      <w:r>
        <w:rPr>
          <w:color w:val="231F20"/>
          <w:spacing w:val="-2"/>
          <w:w w:val="105"/>
        </w:rPr>
        <w:t> </w:t>
      </w:r>
      <w:r>
        <w:rPr>
          <w:color w:val="231F20"/>
          <w:w w:val="105"/>
        </w:rPr>
        <w:t>định</w:t>
      </w:r>
      <w:r>
        <w:rPr>
          <w:color w:val="231F20"/>
          <w:spacing w:val="-2"/>
          <w:w w:val="105"/>
        </w:rPr>
        <w:t> </w:t>
      </w:r>
      <w:r>
        <w:rPr>
          <w:color w:val="231F20"/>
          <w:w w:val="105"/>
        </w:rPr>
        <w:t>rồi.</w:t>
      </w:r>
      <w:r>
        <w:rPr>
          <w:color w:val="231F20"/>
          <w:spacing w:val="-2"/>
          <w:w w:val="105"/>
        </w:rPr>
        <w:t> </w:t>
      </w:r>
      <w:r>
        <w:rPr>
          <w:color w:val="231F20"/>
          <w:w w:val="105"/>
        </w:rPr>
        <w:t>Nhân</w:t>
      </w:r>
      <w:r>
        <w:rPr>
          <w:color w:val="231F20"/>
          <w:spacing w:val="-2"/>
          <w:w w:val="105"/>
        </w:rPr>
        <w:t> </w:t>
      </w:r>
      <w:r>
        <w:rPr>
          <w:color w:val="231F20"/>
          <w:w w:val="105"/>
        </w:rPr>
        <w:t>quả</w:t>
      </w:r>
      <w:r>
        <w:rPr>
          <w:color w:val="231F20"/>
          <w:spacing w:val="-2"/>
          <w:w w:val="105"/>
        </w:rPr>
        <w:t> </w:t>
      </w:r>
      <w:r>
        <w:rPr>
          <w:color w:val="231F20"/>
          <w:w w:val="105"/>
        </w:rPr>
        <w:t>của</w:t>
      </w:r>
      <w:r>
        <w:rPr>
          <w:color w:val="231F20"/>
          <w:spacing w:val="-2"/>
          <w:w w:val="105"/>
        </w:rPr>
        <w:t> </w:t>
      </w:r>
      <w:r>
        <w:rPr>
          <w:color w:val="231F20"/>
          <w:w w:val="105"/>
        </w:rPr>
        <w:t>chính</w:t>
      </w:r>
      <w:r>
        <w:rPr>
          <w:color w:val="231F20"/>
          <w:spacing w:val="-2"/>
          <w:w w:val="105"/>
        </w:rPr>
        <w:t> </w:t>
      </w:r>
      <w:r>
        <w:rPr>
          <w:color w:val="231F20"/>
          <w:w w:val="105"/>
        </w:rPr>
        <w:t>mình,</w:t>
      </w:r>
      <w:r>
        <w:rPr>
          <w:color w:val="231F20"/>
          <w:spacing w:val="-2"/>
          <w:w w:val="105"/>
        </w:rPr>
        <w:t> </w:t>
      </w:r>
      <w:r>
        <w:rPr>
          <w:color w:val="231F20"/>
          <w:w w:val="105"/>
        </w:rPr>
        <w:t>thì nhất</w:t>
      </w:r>
      <w:r>
        <w:rPr>
          <w:color w:val="231F20"/>
          <w:spacing w:val="-10"/>
          <w:w w:val="105"/>
        </w:rPr>
        <w:t> </w:t>
      </w:r>
      <w:r>
        <w:rPr>
          <w:color w:val="231F20"/>
          <w:w w:val="105"/>
        </w:rPr>
        <w:t>định</w:t>
      </w:r>
      <w:r>
        <w:rPr>
          <w:color w:val="231F20"/>
          <w:spacing w:val="-10"/>
          <w:w w:val="105"/>
        </w:rPr>
        <w:t> </w:t>
      </w:r>
      <w:r>
        <w:rPr>
          <w:color w:val="231F20"/>
          <w:w w:val="105"/>
        </w:rPr>
        <w:t>phải</w:t>
      </w:r>
      <w:r>
        <w:rPr>
          <w:color w:val="231F20"/>
          <w:spacing w:val="-10"/>
          <w:w w:val="105"/>
        </w:rPr>
        <w:t> </w:t>
      </w:r>
      <w:r>
        <w:rPr>
          <w:color w:val="231F20"/>
          <w:w w:val="105"/>
        </w:rPr>
        <w:t>tự</w:t>
      </w:r>
      <w:r>
        <w:rPr>
          <w:color w:val="231F20"/>
          <w:spacing w:val="-10"/>
          <w:w w:val="105"/>
        </w:rPr>
        <w:t> </w:t>
      </w:r>
      <w:r>
        <w:rPr>
          <w:color w:val="231F20"/>
          <w:w w:val="105"/>
        </w:rPr>
        <w:t>mình</w:t>
      </w:r>
      <w:r>
        <w:rPr>
          <w:color w:val="231F20"/>
          <w:spacing w:val="-10"/>
          <w:w w:val="105"/>
        </w:rPr>
        <w:t> </w:t>
      </w:r>
      <w:r>
        <w:rPr>
          <w:color w:val="231F20"/>
          <w:w w:val="105"/>
        </w:rPr>
        <w:t>gánh</w:t>
      </w:r>
      <w:r>
        <w:rPr>
          <w:color w:val="231F20"/>
          <w:spacing w:val="-10"/>
          <w:w w:val="105"/>
        </w:rPr>
        <w:t> </w:t>
      </w:r>
      <w:r>
        <w:rPr>
          <w:color w:val="231F20"/>
          <w:w w:val="105"/>
        </w:rPr>
        <w:t>vác.</w:t>
      </w:r>
      <w:r>
        <w:rPr>
          <w:color w:val="231F20"/>
          <w:spacing w:val="-10"/>
          <w:w w:val="105"/>
        </w:rPr>
        <w:t> </w:t>
      </w:r>
      <w:r>
        <w:rPr>
          <w:color w:val="231F20"/>
          <w:w w:val="105"/>
        </w:rPr>
        <w:t>Mặc</w:t>
      </w:r>
      <w:r>
        <w:rPr>
          <w:color w:val="231F20"/>
          <w:spacing w:val="-10"/>
          <w:w w:val="105"/>
        </w:rPr>
        <w:t> </w:t>
      </w:r>
      <w:r>
        <w:rPr>
          <w:color w:val="231F20"/>
          <w:w w:val="105"/>
        </w:rPr>
        <w:t>dù</w:t>
      </w:r>
      <w:r>
        <w:rPr>
          <w:color w:val="231F20"/>
          <w:spacing w:val="-10"/>
          <w:w w:val="105"/>
        </w:rPr>
        <w:t> </w:t>
      </w:r>
      <w:r>
        <w:rPr>
          <w:color w:val="231F20"/>
          <w:w w:val="105"/>
        </w:rPr>
        <w:t>họ</w:t>
      </w:r>
      <w:r>
        <w:rPr>
          <w:color w:val="231F20"/>
          <w:spacing w:val="-10"/>
          <w:w w:val="105"/>
        </w:rPr>
        <w:t> </w:t>
      </w:r>
      <w:r>
        <w:rPr>
          <w:color w:val="231F20"/>
          <w:w w:val="105"/>
        </w:rPr>
        <w:t>có</w:t>
      </w:r>
      <w:r>
        <w:rPr>
          <w:color w:val="231F20"/>
          <w:spacing w:val="-10"/>
          <w:w w:val="105"/>
        </w:rPr>
        <w:t> </w:t>
      </w:r>
      <w:r>
        <w:rPr>
          <w:color w:val="231F20"/>
          <w:w w:val="105"/>
        </w:rPr>
        <w:t>đọa</w:t>
      </w:r>
      <w:r>
        <w:rPr>
          <w:color w:val="231F20"/>
          <w:spacing w:val="-10"/>
          <w:w w:val="105"/>
        </w:rPr>
        <w:t> </w:t>
      </w:r>
      <w:r>
        <w:rPr>
          <w:color w:val="231F20"/>
          <w:w w:val="105"/>
        </w:rPr>
        <w:t>trong</w:t>
      </w:r>
      <w:r>
        <w:rPr>
          <w:color w:val="231F20"/>
          <w:spacing w:val="-10"/>
          <w:w w:val="105"/>
        </w:rPr>
        <w:t> </w:t>
      </w:r>
      <w:r>
        <w:rPr>
          <w:color w:val="231F20"/>
          <w:w w:val="105"/>
        </w:rPr>
        <w:t>ác đạo, nhưng khi gặp thiện tri thức họ sẽ hồi đầu rất nhanh.</w:t>
      </w:r>
    </w:p>
    <w:p>
      <w:pPr>
        <w:pStyle w:val="BodyText"/>
        <w:spacing w:line="297" w:lineRule="auto" w:before="144"/>
        <w:ind w:left="387" w:right="117" w:firstLine="453"/>
      </w:pPr>
      <w:r>
        <w:rPr>
          <w:color w:val="231F20"/>
          <w:w w:val="105"/>
        </w:rPr>
        <w:t>Hình như trong “</w:t>
      </w:r>
      <w:r>
        <w:rPr>
          <w:i/>
          <w:color w:val="231F20"/>
          <w:w w:val="105"/>
        </w:rPr>
        <w:t>Thái Thượng Cảm Ứng Thiên</w:t>
      </w:r>
      <w:r>
        <w:rPr>
          <w:color w:val="231F20"/>
          <w:w w:val="105"/>
        </w:rPr>
        <w:t>” có một công án, nói về một người xuất gia không giữ thanh quy, tạo sát đạo dâm vọng. Nhưng sư huynh của ông ta tu hành rất nghiêm chỉnh, đương nhiên anh ta không thể hòa hợp với sư huynh, và nghĩ cách hại sư huynh. Có người đem tin này nói với sư huynh anh ta. Sư huynh anh ta liền bỏ trốn trong đêm. Trốn vào trong thâm sơn để tu hành. Ở trong núi</w:t>
      </w:r>
      <w:r>
        <w:rPr>
          <w:color w:val="231F20"/>
          <w:spacing w:val="-16"/>
          <w:w w:val="105"/>
        </w:rPr>
        <w:t> </w:t>
      </w:r>
      <w:r>
        <w:rPr>
          <w:color w:val="231F20"/>
          <w:w w:val="105"/>
        </w:rPr>
        <w:t>không</w:t>
      </w:r>
      <w:r>
        <w:rPr>
          <w:color w:val="231F20"/>
          <w:spacing w:val="-16"/>
          <w:w w:val="105"/>
        </w:rPr>
        <w:t> </w:t>
      </w:r>
      <w:r>
        <w:rPr>
          <w:color w:val="231F20"/>
          <w:w w:val="105"/>
        </w:rPr>
        <w:t>ra</w:t>
      </w:r>
      <w:r>
        <w:rPr>
          <w:color w:val="231F20"/>
          <w:spacing w:val="-16"/>
          <w:w w:val="105"/>
        </w:rPr>
        <w:t> </w:t>
      </w:r>
      <w:r>
        <w:rPr>
          <w:color w:val="231F20"/>
          <w:w w:val="105"/>
        </w:rPr>
        <w:t>và</w:t>
      </w:r>
      <w:r>
        <w:rPr>
          <w:color w:val="231F20"/>
          <w:spacing w:val="-17"/>
          <w:w w:val="105"/>
        </w:rPr>
        <w:t> </w:t>
      </w:r>
      <w:r>
        <w:rPr>
          <w:color w:val="231F20"/>
          <w:w w:val="105"/>
        </w:rPr>
        <w:t>tu</w:t>
      </w:r>
      <w:r>
        <w:rPr>
          <w:color w:val="231F20"/>
          <w:spacing w:val="-15"/>
          <w:w w:val="105"/>
        </w:rPr>
        <w:t> </w:t>
      </w:r>
      <w:r>
        <w:rPr>
          <w:color w:val="231F20"/>
          <w:w w:val="105"/>
        </w:rPr>
        <w:t>hành</w:t>
      </w:r>
      <w:r>
        <w:rPr>
          <w:color w:val="231F20"/>
          <w:spacing w:val="-15"/>
          <w:w w:val="105"/>
        </w:rPr>
        <w:t> </w:t>
      </w:r>
      <w:r>
        <w:rPr>
          <w:color w:val="231F20"/>
          <w:w w:val="105"/>
        </w:rPr>
        <w:t>rất</w:t>
      </w:r>
      <w:r>
        <w:rPr>
          <w:color w:val="231F20"/>
          <w:spacing w:val="-15"/>
          <w:w w:val="105"/>
        </w:rPr>
        <w:t> </w:t>
      </w:r>
      <w:r>
        <w:rPr>
          <w:color w:val="231F20"/>
          <w:w w:val="105"/>
        </w:rPr>
        <w:t>tốt.</w:t>
      </w:r>
      <w:r>
        <w:rPr>
          <w:color w:val="231F20"/>
          <w:spacing w:val="-15"/>
          <w:w w:val="105"/>
        </w:rPr>
        <w:t> </w:t>
      </w:r>
      <w:r>
        <w:rPr>
          <w:color w:val="231F20"/>
          <w:w w:val="105"/>
        </w:rPr>
        <w:t>Người</w:t>
      </w:r>
      <w:r>
        <w:rPr>
          <w:color w:val="231F20"/>
          <w:spacing w:val="-17"/>
          <w:w w:val="105"/>
        </w:rPr>
        <w:t> </w:t>
      </w:r>
      <w:r>
        <w:rPr>
          <w:color w:val="231F20"/>
          <w:w w:val="105"/>
        </w:rPr>
        <w:t>xuất</w:t>
      </w:r>
      <w:r>
        <w:rPr>
          <w:color w:val="231F20"/>
          <w:spacing w:val="-15"/>
          <w:w w:val="105"/>
        </w:rPr>
        <w:t> </w:t>
      </w:r>
      <w:r>
        <w:rPr>
          <w:color w:val="231F20"/>
          <w:w w:val="105"/>
        </w:rPr>
        <w:t>gia</w:t>
      </w:r>
      <w:r>
        <w:rPr>
          <w:color w:val="231F20"/>
          <w:spacing w:val="-15"/>
          <w:w w:val="105"/>
        </w:rPr>
        <w:t> </w:t>
      </w:r>
      <w:r>
        <w:rPr>
          <w:color w:val="231F20"/>
          <w:w w:val="105"/>
        </w:rPr>
        <w:t>tạo</w:t>
      </w:r>
      <w:r>
        <w:rPr>
          <w:color w:val="231F20"/>
          <w:spacing w:val="-16"/>
          <w:w w:val="105"/>
        </w:rPr>
        <w:t> </w:t>
      </w:r>
      <w:r>
        <w:rPr>
          <w:color w:val="231F20"/>
          <w:w w:val="105"/>
        </w:rPr>
        <w:t>ác</w:t>
      </w:r>
      <w:r>
        <w:rPr>
          <w:color w:val="231F20"/>
          <w:spacing w:val="-17"/>
          <w:w w:val="105"/>
        </w:rPr>
        <w:t> </w:t>
      </w:r>
      <w:r>
        <w:rPr>
          <w:color w:val="231F20"/>
          <w:spacing w:val="-2"/>
          <w:w w:val="105"/>
        </w:rPr>
        <w:t>nghiệp</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này, qua vài năm thì chết. Sau khi chết đọa vào đường súc sinh,</w:t>
      </w:r>
      <w:r>
        <w:rPr>
          <w:color w:val="231F20"/>
          <w:spacing w:val="-6"/>
          <w:w w:val="105"/>
        </w:rPr>
        <w:t> </w:t>
      </w:r>
      <w:r>
        <w:rPr>
          <w:color w:val="231F20"/>
          <w:w w:val="105"/>
        </w:rPr>
        <w:t>đầu</w:t>
      </w:r>
      <w:r>
        <w:rPr>
          <w:color w:val="231F20"/>
          <w:spacing w:val="-5"/>
          <w:w w:val="105"/>
        </w:rPr>
        <w:t> </w:t>
      </w:r>
      <w:r>
        <w:rPr>
          <w:color w:val="231F20"/>
          <w:w w:val="105"/>
        </w:rPr>
        <w:t>thai</w:t>
      </w:r>
      <w:r>
        <w:rPr>
          <w:color w:val="231F20"/>
          <w:spacing w:val="-6"/>
          <w:w w:val="105"/>
        </w:rPr>
        <w:t> </w:t>
      </w:r>
      <w:r>
        <w:rPr>
          <w:color w:val="231F20"/>
          <w:w w:val="105"/>
        </w:rPr>
        <w:t>thành</w:t>
      </w:r>
      <w:r>
        <w:rPr>
          <w:color w:val="231F20"/>
          <w:spacing w:val="-6"/>
          <w:w w:val="105"/>
        </w:rPr>
        <w:t> </w:t>
      </w:r>
      <w:r>
        <w:rPr>
          <w:color w:val="231F20"/>
          <w:w w:val="105"/>
        </w:rPr>
        <w:t>một</w:t>
      </w:r>
      <w:r>
        <w:rPr>
          <w:color w:val="231F20"/>
          <w:spacing w:val="-6"/>
          <w:w w:val="105"/>
        </w:rPr>
        <w:t> </w:t>
      </w:r>
      <w:r>
        <w:rPr>
          <w:color w:val="231F20"/>
          <w:w w:val="105"/>
        </w:rPr>
        <w:t>con</w:t>
      </w:r>
      <w:r>
        <w:rPr>
          <w:color w:val="231F20"/>
          <w:spacing w:val="-6"/>
          <w:w w:val="105"/>
        </w:rPr>
        <w:t> </w:t>
      </w:r>
      <w:r>
        <w:rPr>
          <w:color w:val="231F20"/>
          <w:w w:val="105"/>
        </w:rPr>
        <w:t>hổ.</w:t>
      </w:r>
      <w:r>
        <w:rPr>
          <w:color w:val="231F20"/>
          <w:spacing w:val="-6"/>
          <w:w w:val="105"/>
        </w:rPr>
        <w:t> </w:t>
      </w:r>
      <w:r>
        <w:rPr>
          <w:color w:val="231F20"/>
          <w:w w:val="105"/>
        </w:rPr>
        <w:t>Trước</w:t>
      </w:r>
      <w:r>
        <w:rPr>
          <w:color w:val="231F20"/>
          <w:spacing w:val="-6"/>
          <w:w w:val="105"/>
        </w:rPr>
        <w:t> </w:t>
      </w:r>
      <w:r>
        <w:rPr>
          <w:color w:val="231F20"/>
          <w:w w:val="105"/>
        </w:rPr>
        <w:t>đây,</w:t>
      </w:r>
      <w:r>
        <w:rPr>
          <w:color w:val="231F20"/>
          <w:spacing w:val="-6"/>
          <w:w w:val="105"/>
        </w:rPr>
        <w:t> </w:t>
      </w:r>
      <w:r>
        <w:rPr>
          <w:color w:val="231F20"/>
          <w:w w:val="105"/>
        </w:rPr>
        <w:t>một</w:t>
      </w:r>
      <w:r>
        <w:rPr>
          <w:color w:val="231F20"/>
          <w:spacing w:val="-6"/>
          <w:w w:val="105"/>
        </w:rPr>
        <w:t> </w:t>
      </w:r>
      <w:r>
        <w:rPr>
          <w:color w:val="231F20"/>
          <w:w w:val="105"/>
        </w:rPr>
        <w:t>cô</w:t>
      </w:r>
      <w:r>
        <w:rPr>
          <w:color w:val="231F20"/>
          <w:spacing w:val="-6"/>
          <w:w w:val="105"/>
        </w:rPr>
        <w:t> </w:t>
      </w:r>
      <w:r>
        <w:rPr>
          <w:color w:val="231F20"/>
          <w:w w:val="105"/>
        </w:rPr>
        <w:t>gái</w:t>
      </w:r>
      <w:r>
        <w:rPr>
          <w:color w:val="231F20"/>
          <w:spacing w:val="-6"/>
          <w:w w:val="105"/>
        </w:rPr>
        <w:t> </w:t>
      </w:r>
      <w:r>
        <w:rPr>
          <w:color w:val="231F20"/>
          <w:w w:val="105"/>
        </w:rPr>
        <w:t>phát sinh quan hệ với anh ta, và một người đứng giữa giúp họ liên</w:t>
      </w:r>
      <w:r>
        <w:rPr>
          <w:color w:val="231F20"/>
          <w:spacing w:val="-9"/>
          <w:w w:val="105"/>
        </w:rPr>
        <w:t> </w:t>
      </w:r>
      <w:r>
        <w:rPr>
          <w:color w:val="231F20"/>
          <w:w w:val="105"/>
        </w:rPr>
        <w:t>lạc</w:t>
      </w:r>
      <w:r>
        <w:rPr>
          <w:color w:val="231F20"/>
          <w:spacing w:val="-9"/>
          <w:w w:val="105"/>
        </w:rPr>
        <w:t> </w:t>
      </w:r>
      <w:r>
        <w:rPr>
          <w:color w:val="231F20"/>
          <w:w w:val="105"/>
        </w:rPr>
        <w:t>cũng</w:t>
      </w:r>
      <w:r>
        <w:rPr>
          <w:color w:val="231F20"/>
          <w:spacing w:val="-8"/>
          <w:w w:val="105"/>
        </w:rPr>
        <w:t> </w:t>
      </w:r>
      <w:r>
        <w:rPr>
          <w:color w:val="231F20"/>
          <w:w w:val="105"/>
        </w:rPr>
        <w:t>là</w:t>
      </w:r>
      <w:r>
        <w:rPr>
          <w:color w:val="231F20"/>
          <w:spacing w:val="-9"/>
          <w:w w:val="105"/>
        </w:rPr>
        <w:t> </w:t>
      </w:r>
      <w:r>
        <w:rPr>
          <w:color w:val="231F20"/>
          <w:w w:val="105"/>
        </w:rPr>
        <w:t>một</w:t>
      </w:r>
      <w:r>
        <w:rPr>
          <w:color w:val="231F20"/>
          <w:spacing w:val="-8"/>
          <w:w w:val="105"/>
        </w:rPr>
        <w:t> </w:t>
      </w:r>
      <w:r>
        <w:rPr>
          <w:color w:val="231F20"/>
          <w:w w:val="105"/>
        </w:rPr>
        <w:t>cô</w:t>
      </w:r>
      <w:r>
        <w:rPr>
          <w:color w:val="231F20"/>
          <w:spacing w:val="-9"/>
          <w:w w:val="105"/>
        </w:rPr>
        <w:t> </w:t>
      </w:r>
      <w:r>
        <w:rPr>
          <w:color w:val="231F20"/>
          <w:w w:val="105"/>
        </w:rPr>
        <w:t>gái.</w:t>
      </w:r>
      <w:r>
        <w:rPr>
          <w:color w:val="231F20"/>
          <w:spacing w:val="-9"/>
          <w:w w:val="105"/>
        </w:rPr>
        <w:t> </w:t>
      </w:r>
      <w:r>
        <w:rPr>
          <w:color w:val="231F20"/>
          <w:w w:val="105"/>
        </w:rPr>
        <w:t>Hai</w:t>
      </w:r>
      <w:r>
        <w:rPr>
          <w:color w:val="231F20"/>
          <w:spacing w:val="-8"/>
          <w:w w:val="105"/>
        </w:rPr>
        <w:t> </w:t>
      </w:r>
      <w:r>
        <w:rPr>
          <w:color w:val="231F20"/>
          <w:w w:val="105"/>
        </w:rPr>
        <w:t>người</w:t>
      </w:r>
      <w:r>
        <w:rPr>
          <w:color w:val="231F20"/>
          <w:spacing w:val="-9"/>
          <w:w w:val="105"/>
        </w:rPr>
        <w:t> </w:t>
      </w:r>
      <w:r>
        <w:rPr>
          <w:color w:val="231F20"/>
          <w:w w:val="105"/>
        </w:rPr>
        <w:t>này</w:t>
      </w:r>
      <w:r>
        <w:rPr>
          <w:color w:val="231F20"/>
          <w:spacing w:val="-8"/>
          <w:w w:val="105"/>
        </w:rPr>
        <w:t> </w:t>
      </w:r>
      <w:r>
        <w:rPr>
          <w:color w:val="231F20"/>
          <w:w w:val="105"/>
        </w:rPr>
        <w:t>cũng</w:t>
      </w:r>
      <w:r>
        <w:rPr>
          <w:color w:val="231F20"/>
          <w:spacing w:val="-8"/>
          <w:w w:val="105"/>
        </w:rPr>
        <w:t> </w:t>
      </w:r>
      <w:r>
        <w:rPr>
          <w:color w:val="231F20"/>
          <w:w w:val="105"/>
        </w:rPr>
        <w:t>đều</w:t>
      </w:r>
      <w:r>
        <w:rPr>
          <w:color w:val="231F20"/>
          <w:spacing w:val="-8"/>
          <w:w w:val="105"/>
        </w:rPr>
        <w:t> </w:t>
      </w:r>
      <w:r>
        <w:rPr>
          <w:color w:val="231F20"/>
          <w:w w:val="105"/>
        </w:rPr>
        <w:t>đọa</w:t>
      </w:r>
      <w:r>
        <w:rPr>
          <w:color w:val="231F20"/>
          <w:spacing w:val="-8"/>
          <w:w w:val="105"/>
        </w:rPr>
        <w:t> </w:t>
      </w:r>
      <w:r>
        <w:rPr>
          <w:color w:val="231F20"/>
          <w:w w:val="105"/>
        </w:rPr>
        <w:t>lạc. Một</w:t>
      </w:r>
      <w:r>
        <w:rPr>
          <w:color w:val="231F20"/>
          <w:spacing w:val="-19"/>
          <w:w w:val="105"/>
        </w:rPr>
        <w:t> </w:t>
      </w:r>
      <w:r>
        <w:rPr>
          <w:color w:val="231F20"/>
          <w:w w:val="105"/>
        </w:rPr>
        <w:t>người</w:t>
      </w:r>
      <w:r>
        <w:rPr>
          <w:color w:val="231F20"/>
          <w:spacing w:val="-19"/>
          <w:w w:val="105"/>
        </w:rPr>
        <w:t> </w:t>
      </w:r>
      <w:r>
        <w:rPr>
          <w:color w:val="231F20"/>
          <w:w w:val="105"/>
        </w:rPr>
        <w:t>đầu</w:t>
      </w:r>
      <w:r>
        <w:rPr>
          <w:color w:val="231F20"/>
          <w:spacing w:val="-18"/>
          <w:w w:val="105"/>
        </w:rPr>
        <w:t> </w:t>
      </w:r>
      <w:r>
        <w:rPr>
          <w:color w:val="231F20"/>
          <w:w w:val="105"/>
        </w:rPr>
        <w:t>thai</w:t>
      </w:r>
      <w:r>
        <w:rPr>
          <w:color w:val="231F20"/>
          <w:spacing w:val="-19"/>
          <w:w w:val="105"/>
        </w:rPr>
        <w:t> </w:t>
      </w:r>
      <w:r>
        <w:rPr>
          <w:color w:val="231F20"/>
          <w:w w:val="105"/>
        </w:rPr>
        <w:t>làm</w:t>
      </w:r>
      <w:r>
        <w:rPr>
          <w:color w:val="231F20"/>
          <w:spacing w:val="-19"/>
          <w:w w:val="105"/>
        </w:rPr>
        <w:t> </w:t>
      </w:r>
      <w:r>
        <w:rPr>
          <w:color w:val="231F20"/>
          <w:w w:val="105"/>
        </w:rPr>
        <w:t>heo,</w:t>
      </w:r>
      <w:r>
        <w:rPr>
          <w:color w:val="231F20"/>
          <w:spacing w:val="-19"/>
          <w:w w:val="105"/>
        </w:rPr>
        <w:t> </w:t>
      </w:r>
      <w:r>
        <w:rPr>
          <w:color w:val="231F20"/>
          <w:w w:val="105"/>
        </w:rPr>
        <w:t>một</w:t>
      </w:r>
      <w:r>
        <w:rPr>
          <w:color w:val="231F20"/>
          <w:spacing w:val="-18"/>
          <w:w w:val="105"/>
        </w:rPr>
        <w:t> </w:t>
      </w:r>
      <w:r>
        <w:rPr>
          <w:color w:val="231F20"/>
          <w:w w:val="105"/>
        </w:rPr>
        <w:t>người</w:t>
      </w:r>
      <w:r>
        <w:rPr>
          <w:color w:val="231F20"/>
          <w:spacing w:val="-19"/>
          <w:w w:val="105"/>
        </w:rPr>
        <w:t> </w:t>
      </w:r>
      <w:r>
        <w:rPr>
          <w:color w:val="231F20"/>
          <w:w w:val="105"/>
        </w:rPr>
        <w:t>đầu</w:t>
      </w:r>
      <w:r>
        <w:rPr>
          <w:color w:val="231F20"/>
          <w:spacing w:val="-18"/>
          <w:w w:val="105"/>
        </w:rPr>
        <w:t> </w:t>
      </w:r>
      <w:r>
        <w:rPr>
          <w:color w:val="231F20"/>
          <w:w w:val="105"/>
        </w:rPr>
        <w:t>thai</w:t>
      </w:r>
      <w:r>
        <w:rPr>
          <w:color w:val="231F20"/>
          <w:spacing w:val="-19"/>
          <w:w w:val="105"/>
        </w:rPr>
        <w:t> </w:t>
      </w:r>
      <w:r>
        <w:rPr>
          <w:color w:val="231F20"/>
          <w:w w:val="105"/>
        </w:rPr>
        <w:t>làm</w:t>
      </w:r>
      <w:r>
        <w:rPr>
          <w:color w:val="231F20"/>
          <w:spacing w:val="-19"/>
          <w:w w:val="105"/>
        </w:rPr>
        <w:t> </w:t>
      </w:r>
      <w:r>
        <w:rPr>
          <w:color w:val="231F20"/>
          <w:w w:val="105"/>
        </w:rPr>
        <w:t>chó.</w:t>
      </w:r>
      <w:r>
        <w:rPr>
          <w:color w:val="231F20"/>
          <w:spacing w:val="-19"/>
          <w:w w:val="105"/>
        </w:rPr>
        <w:t> </w:t>
      </w:r>
      <w:r>
        <w:rPr>
          <w:color w:val="231F20"/>
          <w:w w:val="105"/>
        </w:rPr>
        <w:t>Và gặp được vị sư huynh trước đây của người đọa làm hổ. Sư huynh này tu rất tốt, và rất có đạo hạnh. Có một hôm nhìn thấy</w:t>
      </w:r>
      <w:r>
        <w:rPr>
          <w:color w:val="231F20"/>
          <w:spacing w:val="-12"/>
          <w:w w:val="105"/>
        </w:rPr>
        <w:t> </w:t>
      </w:r>
      <w:r>
        <w:rPr>
          <w:color w:val="231F20"/>
          <w:w w:val="105"/>
        </w:rPr>
        <w:t>lão</w:t>
      </w:r>
      <w:r>
        <w:rPr>
          <w:color w:val="231F20"/>
          <w:spacing w:val="-13"/>
          <w:w w:val="105"/>
        </w:rPr>
        <w:t> </w:t>
      </w:r>
      <w:r>
        <w:rPr>
          <w:color w:val="231F20"/>
          <w:w w:val="105"/>
        </w:rPr>
        <w:t>hổ</w:t>
      </w:r>
      <w:r>
        <w:rPr>
          <w:color w:val="231F20"/>
          <w:spacing w:val="-12"/>
          <w:w w:val="105"/>
        </w:rPr>
        <w:t> </w:t>
      </w:r>
      <w:r>
        <w:rPr>
          <w:color w:val="231F20"/>
          <w:w w:val="105"/>
        </w:rPr>
        <w:t>muốn</w:t>
      </w:r>
      <w:r>
        <w:rPr>
          <w:color w:val="231F20"/>
          <w:spacing w:val="-12"/>
          <w:w w:val="105"/>
        </w:rPr>
        <w:t> </w:t>
      </w:r>
      <w:r>
        <w:rPr>
          <w:color w:val="231F20"/>
          <w:w w:val="105"/>
        </w:rPr>
        <w:t>ăn</w:t>
      </w:r>
      <w:r>
        <w:rPr>
          <w:color w:val="231F20"/>
          <w:spacing w:val="-13"/>
          <w:w w:val="105"/>
        </w:rPr>
        <w:t> </w:t>
      </w:r>
      <w:r>
        <w:rPr>
          <w:color w:val="231F20"/>
          <w:w w:val="105"/>
        </w:rPr>
        <w:t>con</w:t>
      </w:r>
      <w:r>
        <w:rPr>
          <w:color w:val="231F20"/>
          <w:spacing w:val="-13"/>
          <w:w w:val="105"/>
        </w:rPr>
        <w:t> </w:t>
      </w:r>
      <w:r>
        <w:rPr>
          <w:color w:val="231F20"/>
          <w:w w:val="105"/>
        </w:rPr>
        <w:t>heo</w:t>
      </w:r>
      <w:r>
        <w:rPr>
          <w:color w:val="231F20"/>
          <w:spacing w:val="-13"/>
          <w:w w:val="105"/>
        </w:rPr>
        <w:t> </w:t>
      </w:r>
      <w:r>
        <w:rPr>
          <w:color w:val="231F20"/>
          <w:w w:val="105"/>
        </w:rPr>
        <w:t>và</w:t>
      </w:r>
      <w:r>
        <w:rPr>
          <w:color w:val="231F20"/>
          <w:spacing w:val="-13"/>
          <w:w w:val="105"/>
        </w:rPr>
        <w:t> </w:t>
      </w:r>
      <w:r>
        <w:rPr>
          <w:color w:val="231F20"/>
          <w:w w:val="105"/>
        </w:rPr>
        <w:t>con</w:t>
      </w:r>
      <w:r>
        <w:rPr>
          <w:color w:val="231F20"/>
          <w:spacing w:val="-13"/>
          <w:w w:val="105"/>
        </w:rPr>
        <w:t> </w:t>
      </w:r>
      <w:r>
        <w:rPr>
          <w:color w:val="231F20"/>
          <w:w w:val="105"/>
        </w:rPr>
        <w:t>chó</w:t>
      </w:r>
      <w:r>
        <w:rPr>
          <w:color w:val="231F20"/>
          <w:spacing w:val="-13"/>
          <w:w w:val="105"/>
        </w:rPr>
        <w:t> </w:t>
      </w:r>
      <w:r>
        <w:rPr>
          <w:color w:val="231F20"/>
          <w:w w:val="105"/>
        </w:rPr>
        <w:t>này.</w:t>
      </w:r>
      <w:r>
        <w:rPr>
          <w:color w:val="231F20"/>
          <w:spacing w:val="-13"/>
          <w:w w:val="105"/>
        </w:rPr>
        <w:t> </w:t>
      </w:r>
      <w:r>
        <w:rPr>
          <w:color w:val="231F20"/>
          <w:w w:val="105"/>
        </w:rPr>
        <w:t>Sư</w:t>
      </w:r>
      <w:r>
        <w:rPr>
          <w:color w:val="231F20"/>
          <w:spacing w:val="-12"/>
          <w:w w:val="105"/>
        </w:rPr>
        <w:t> </w:t>
      </w:r>
      <w:r>
        <w:rPr>
          <w:color w:val="231F20"/>
          <w:w w:val="105"/>
        </w:rPr>
        <w:t>huynh</w:t>
      </w:r>
      <w:r>
        <w:rPr>
          <w:color w:val="231F20"/>
          <w:spacing w:val="-12"/>
          <w:w w:val="105"/>
        </w:rPr>
        <w:t> </w:t>
      </w:r>
      <w:r>
        <w:rPr>
          <w:color w:val="231F20"/>
          <w:w w:val="105"/>
        </w:rPr>
        <w:t>biết, vừa</w:t>
      </w:r>
      <w:r>
        <w:rPr>
          <w:color w:val="231F20"/>
          <w:spacing w:val="-4"/>
          <w:w w:val="105"/>
        </w:rPr>
        <w:t> </w:t>
      </w:r>
      <w:r>
        <w:rPr>
          <w:color w:val="231F20"/>
          <w:w w:val="105"/>
        </w:rPr>
        <w:t>nhìn</w:t>
      </w:r>
      <w:r>
        <w:rPr>
          <w:color w:val="231F20"/>
          <w:spacing w:val="-4"/>
          <w:w w:val="105"/>
        </w:rPr>
        <w:t> </w:t>
      </w:r>
      <w:r>
        <w:rPr>
          <w:color w:val="231F20"/>
          <w:w w:val="105"/>
        </w:rPr>
        <w:t>đã</w:t>
      </w:r>
      <w:r>
        <w:rPr>
          <w:color w:val="231F20"/>
          <w:spacing w:val="-3"/>
          <w:w w:val="105"/>
        </w:rPr>
        <w:t> </w:t>
      </w:r>
      <w:r>
        <w:rPr>
          <w:color w:val="231F20"/>
          <w:w w:val="105"/>
        </w:rPr>
        <w:t>rõ</w:t>
      </w:r>
      <w:r>
        <w:rPr>
          <w:color w:val="231F20"/>
          <w:spacing w:val="-4"/>
          <w:w w:val="105"/>
        </w:rPr>
        <w:t> </w:t>
      </w:r>
      <w:r>
        <w:rPr>
          <w:color w:val="231F20"/>
          <w:w w:val="105"/>
        </w:rPr>
        <w:t>ràng,</w:t>
      </w:r>
      <w:r>
        <w:rPr>
          <w:color w:val="231F20"/>
          <w:spacing w:val="-4"/>
          <w:w w:val="105"/>
        </w:rPr>
        <w:t> </w:t>
      </w:r>
      <w:r>
        <w:rPr>
          <w:color w:val="231F20"/>
          <w:w w:val="105"/>
        </w:rPr>
        <w:t>lập</w:t>
      </w:r>
      <w:r>
        <w:rPr>
          <w:color w:val="231F20"/>
          <w:spacing w:val="-4"/>
          <w:w w:val="105"/>
        </w:rPr>
        <w:t> </w:t>
      </w:r>
      <w:r>
        <w:rPr>
          <w:color w:val="231F20"/>
          <w:w w:val="105"/>
        </w:rPr>
        <w:t>tức</w:t>
      </w:r>
      <w:r>
        <w:rPr>
          <w:color w:val="231F20"/>
          <w:spacing w:val="-3"/>
          <w:w w:val="105"/>
        </w:rPr>
        <w:t> </w:t>
      </w:r>
      <w:r>
        <w:rPr>
          <w:color w:val="231F20"/>
          <w:w w:val="105"/>
        </w:rPr>
        <w:t>ngăn</w:t>
      </w:r>
      <w:r>
        <w:rPr>
          <w:color w:val="231F20"/>
          <w:spacing w:val="-4"/>
          <w:w w:val="105"/>
        </w:rPr>
        <w:t> </w:t>
      </w:r>
      <w:r>
        <w:rPr>
          <w:color w:val="231F20"/>
          <w:w w:val="105"/>
        </w:rPr>
        <w:t>ngừa,</w:t>
      </w:r>
      <w:r>
        <w:rPr>
          <w:color w:val="231F20"/>
          <w:spacing w:val="-4"/>
          <w:w w:val="105"/>
        </w:rPr>
        <w:t> </w:t>
      </w:r>
      <w:r>
        <w:rPr>
          <w:color w:val="231F20"/>
          <w:w w:val="105"/>
        </w:rPr>
        <w:t>gọi</w:t>
      </w:r>
      <w:r>
        <w:rPr>
          <w:color w:val="231F20"/>
          <w:spacing w:val="-4"/>
          <w:w w:val="105"/>
        </w:rPr>
        <w:t> </w:t>
      </w:r>
      <w:r>
        <w:rPr>
          <w:color w:val="231F20"/>
          <w:w w:val="105"/>
        </w:rPr>
        <w:t>tên</w:t>
      </w:r>
      <w:r>
        <w:rPr>
          <w:color w:val="231F20"/>
          <w:spacing w:val="-3"/>
          <w:w w:val="105"/>
        </w:rPr>
        <w:t> </w:t>
      </w:r>
      <w:r>
        <w:rPr>
          <w:color w:val="231F20"/>
          <w:w w:val="105"/>
        </w:rPr>
        <w:t>của</w:t>
      </w:r>
      <w:r>
        <w:rPr>
          <w:color w:val="231F20"/>
          <w:spacing w:val="-3"/>
          <w:w w:val="105"/>
        </w:rPr>
        <w:t> </w:t>
      </w:r>
      <w:r>
        <w:rPr>
          <w:color w:val="231F20"/>
          <w:w w:val="105"/>
        </w:rPr>
        <w:t>nó.</w:t>
      </w:r>
      <w:r>
        <w:rPr>
          <w:color w:val="231F20"/>
          <w:spacing w:val="-4"/>
          <w:w w:val="105"/>
        </w:rPr>
        <w:t> </w:t>
      </w:r>
      <w:r>
        <w:rPr>
          <w:color w:val="231F20"/>
          <w:w w:val="105"/>
        </w:rPr>
        <w:t>Anh vẫn còn tạo ác sao, đời trước anh hại người, đời này sao lại còn muốn giết họ? Khi con hổ này vừa nghe, nó thật sự đã giật</w:t>
      </w:r>
      <w:r>
        <w:rPr>
          <w:color w:val="231F20"/>
          <w:spacing w:val="-19"/>
          <w:w w:val="105"/>
        </w:rPr>
        <w:t> </w:t>
      </w:r>
      <w:r>
        <w:rPr>
          <w:color w:val="231F20"/>
          <w:w w:val="105"/>
        </w:rPr>
        <w:t>mình</w:t>
      </w:r>
      <w:r>
        <w:rPr>
          <w:color w:val="231F20"/>
          <w:spacing w:val="-19"/>
          <w:w w:val="105"/>
        </w:rPr>
        <w:t> </w:t>
      </w:r>
      <w:r>
        <w:rPr>
          <w:color w:val="231F20"/>
          <w:w w:val="105"/>
        </w:rPr>
        <w:t>tỉnh</w:t>
      </w:r>
      <w:r>
        <w:rPr>
          <w:color w:val="231F20"/>
          <w:spacing w:val="-19"/>
          <w:w w:val="105"/>
        </w:rPr>
        <w:t> </w:t>
      </w:r>
      <w:r>
        <w:rPr>
          <w:color w:val="231F20"/>
          <w:w w:val="105"/>
        </w:rPr>
        <w:t>lại,</w:t>
      </w:r>
      <w:r>
        <w:rPr>
          <w:color w:val="231F20"/>
          <w:spacing w:val="-19"/>
          <w:w w:val="105"/>
        </w:rPr>
        <w:t> </w:t>
      </w:r>
      <w:r>
        <w:rPr>
          <w:color w:val="231F20"/>
          <w:w w:val="105"/>
        </w:rPr>
        <w:t>ngoan</w:t>
      </w:r>
      <w:r>
        <w:rPr>
          <w:color w:val="231F20"/>
          <w:spacing w:val="-19"/>
          <w:w w:val="105"/>
        </w:rPr>
        <w:t> </w:t>
      </w:r>
      <w:r>
        <w:rPr>
          <w:color w:val="231F20"/>
          <w:w w:val="105"/>
        </w:rPr>
        <w:t>ngoãn</w:t>
      </w:r>
      <w:r>
        <w:rPr>
          <w:color w:val="231F20"/>
          <w:spacing w:val="-19"/>
          <w:w w:val="105"/>
        </w:rPr>
        <w:t> </w:t>
      </w:r>
      <w:r>
        <w:rPr>
          <w:color w:val="231F20"/>
          <w:w w:val="105"/>
        </w:rPr>
        <w:t>không</w:t>
      </w:r>
      <w:r>
        <w:rPr>
          <w:color w:val="231F20"/>
          <w:spacing w:val="-19"/>
          <w:w w:val="105"/>
        </w:rPr>
        <w:t> </w:t>
      </w:r>
      <w:r>
        <w:rPr>
          <w:color w:val="231F20"/>
          <w:w w:val="105"/>
        </w:rPr>
        <w:t>nhúc</w:t>
      </w:r>
      <w:r>
        <w:rPr>
          <w:color w:val="231F20"/>
          <w:spacing w:val="-19"/>
          <w:w w:val="105"/>
        </w:rPr>
        <w:t> </w:t>
      </w:r>
      <w:r>
        <w:rPr>
          <w:color w:val="231F20"/>
          <w:w w:val="105"/>
        </w:rPr>
        <w:t>nhích.</w:t>
      </w:r>
      <w:r>
        <w:rPr>
          <w:color w:val="231F20"/>
          <w:spacing w:val="-19"/>
          <w:w w:val="105"/>
        </w:rPr>
        <w:t> </w:t>
      </w:r>
      <w:r>
        <w:rPr>
          <w:color w:val="231F20"/>
          <w:w w:val="105"/>
        </w:rPr>
        <w:t>Sư</w:t>
      </w:r>
      <w:r>
        <w:rPr>
          <w:color w:val="231F20"/>
          <w:spacing w:val="-19"/>
          <w:w w:val="105"/>
        </w:rPr>
        <w:t> </w:t>
      </w:r>
      <w:r>
        <w:rPr>
          <w:color w:val="231F20"/>
          <w:w w:val="105"/>
        </w:rPr>
        <w:t>huynh của nó nói với nó, anh tự tạo nghiệt phải thọ quả báo. Anh phải</w:t>
      </w:r>
      <w:r>
        <w:rPr>
          <w:color w:val="231F20"/>
          <w:spacing w:val="-15"/>
          <w:w w:val="105"/>
        </w:rPr>
        <w:t> </w:t>
      </w:r>
      <w:r>
        <w:rPr>
          <w:color w:val="231F20"/>
          <w:w w:val="105"/>
        </w:rPr>
        <w:t>lo</w:t>
      </w:r>
      <w:r>
        <w:rPr>
          <w:color w:val="231F20"/>
          <w:spacing w:val="-15"/>
          <w:w w:val="105"/>
        </w:rPr>
        <w:t> </w:t>
      </w:r>
      <w:r>
        <w:rPr>
          <w:color w:val="231F20"/>
          <w:w w:val="105"/>
        </w:rPr>
        <w:t>tu</w:t>
      </w:r>
      <w:r>
        <w:rPr>
          <w:color w:val="231F20"/>
          <w:spacing w:val="-15"/>
          <w:w w:val="105"/>
        </w:rPr>
        <w:t> </w:t>
      </w:r>
      <w:r>
        <w:rPr>
          <w:color w:val="231F20"/>
          <w:w w:val="105"/>
        </w:rPr>
        <w:t>hành,</w:t>
      </w:r>
      <w:r>
        <w:rPr>
          <w:color w:val="231F20"/>
          <w:spacing w:val="-15"/>
          <w:w w:val="105"/>
        </w:rPr>
        <w:t> </w:t>
      </w:r>
      <w:r>
        <w:rPr>
          <w:color w:val="231F20"/>
          <w:w w:val="105"/>
        </w:rPr>
        <w:t>niệm</w:t>
      </w:r>
      <w:r>
        <w:rPr>
          <w:color w:val="231F20"/>
          <w:spacing w:val="-15"/>
          <w:w w:val="105"/>
        </w:rPr>
        <w:t> </w:t>
      </w:r>
      <w:r>
        <w:rPr>
          <w:color w:val="231F20"/>
          <w:w w:val="105"/>
        </w:rPr>
        <w:t>Phật</w:t>
      </w:r>
      <w:r>
        <w:rPr>
          <w:color w:val="231F20"/>
          <w:spacing w:val="-15"/>
          <w:w w:val="105"/>
        </w:rPr>
        <w:t> </w:t>
      </w:r>
      <w:r>
        <w:rPr>
          <w:color w:val="231F20"/>
          <w:w w:val="105"/>
        </w:rPr>
        <w:t>cầu</w:t>
      </w:r>
      <w:r>
        <w:rPr>
          <w:color w:val="231F20"/>
          <w:spacing w:val="-15"/>
          <w:w w:val="105"/>
        </w:rPr>
        <w:t> </w:t>
      </w:r>
      <w:r>
        <w:rPr>
          <w:color w:val="231F20"/>
          <w:w w:val="105"/>
        </w:rPr>
        <w:t>sinh</w:t>
      </w:r>
      <w:r>
        <w:rPr>
          <w:color w:val="231F20"/>
          <w:spacing w:val="-15"/>
          <w:w w:val="105"/>
        </w:rPr>
        <w:t> </w:t>
      </w:r>
      <w:r>
        <w:rPr>
          <w:color w:val="231F20"/>
          <w:w w:val="105"/>
        </w:rPr>
        <w:t>Tịnh</w:t>
      </w:r>
      <w:r>
        <w:rPr>
          <w:color w:val="231F20"/>
          <w:spacing w:val="-15"/>
          <w:w w:val="105"/>
        </w:rPr>
        <w:t> </w:t>
      </w:r>
      <w:r>
        <w:rPr>
          <w:color w:val="231F20"/>
          <w:w w:val="105"/>
        </w:rPr>
        <w:t>độ.</w:t>
      </w:r>
      <w:r>
        <w:rPr>
          <w:color w:val="231F20"/>
          <w:spacing w:val="-15"/>
          <w:w w:val="105"/>
        </w:rPr>
        <w:t> </w:t>
      </w:r>
      <w:r>
        <w:rPr>
          <w:color w:val="231F20"/>
          <w:w w:val="105"/>
        </w:rPr>
        <w:t>Lão</w:t>
      </w:r>
      <w:r>
        <w:rPr>
          <w:color w:val="231F20"/>
          <w:spacing w:val="-15"/>
          <w:w w:val="105"/>
        </w:rPr>
        <w:t> </w:t>
      </w:r>
      <w:r>
        <w:rPr>
          <w:color w:val="231F20"/>
          <w:w w:val="105"/>
        </w:rPr>
        <w:t>hổ</w:t>
      </w:r>
      <w:r>
        <w:rPr>
          <w:color w:val="231F20"/>
          <w:spacing w:val="-15"/>
          <w:w w:val="105"/>
        </w:rPr>
        <w:t> </w:t>
      </w:r>
      <w:r>
        <w:rPr>
          <w:color w:val="231F20"/>
          <w:w w:val="105"/>
        </w:rPr>
        <w:t>nghe</w:t>
      </w:r>
      <w:r>
        <w:rPr>
          <w:color w:val="231F20"/>
          <w:spacing w:val="-15"/>
          <w:w w:val="105"/>
        </w:rPr>
        <w:t> </w:t>
      </w:r>
      <w:r>
        <w:rPr>
          <w:color w:val="231F20"/>
          <w:w w:val="105"/>
        </w:rPr>
        <w:t>lời và</w:t>
      </w:r>
      <w:r>
        <w:rPr>
          <w:color w:val="231F20"/>
          <w:spacing w:val="-22"/>
          <w:w w:val="105"/>
        </w:rPr>
        <w:t> </w:t>
      </w:r>
      <w:r>
        <w:rPr>
          <w:color w:val="231F20"/>
          <w:w w:val="105"/>
        </w:rPr>
        <w:t>từ</w:t>
      </w:r>
      <w:r>
        <w:rPr>
          <w:color w:val="231F20"/>
          <w:spacing w:val="-22"/>
          <w:w w:val="105"/>
        </w:rPr>
        <w:t> </w:t>
      </w:r>
      <w:r>
        <w:rPr>
          <w:color w:val="231F20"/>
          <w:w w:val="105"/>
        </w:rPr>
        <w:t>ngày</w:t>
      </w:r>
      <w:r>
        <w:rPr>
          <w:color w:val="231F20"/>
          <w:spacing w:val="-22"/>
          <w:w w:val="105"/>
        </w:rPr>
        <w:t> </w:t>
      </w:r>
      <w:r>
        <w:rPr>
          <w:color w:val="231F20"/>
          <w:w w:val="105"/>
        </w:rPr>
        <w:t>đó</w:t>
      </w:r>
      <w:r>
        <w:rPr>
          <w:color w:val="231F20"/>
          <w:spacing w:val="-22"/>
          <w:w w:val="105"/>
        </w:rPr>
        <w:t> </w:t>
      </w:r>
      <w:r>
        <w:rPr>
          <w:color w:val="231F20"/>
          <w:w w:val="105"/>
        </w:rPr>
        <w:t>không</w:t>
      </w:r>
      <w:r>
        <w:rPr>
          <w:color w:val="231F20"/>
          <w:spacing w:val="-22"/>
          <w:w w:val="105"/>
        </w:rPr>
        <w:t> </w:t>
      </w:r>
      <w:r>
        <w:rPr>
          <w:color w:val="231F20"/>
          <w:w w:val="105"/>
        </w:rPr>
        <w:t>ăn</w:t>
      </w:r>
      <w:r>
        <w:rPr>
          <w:color w:val="231F20"/>
          <w:spacing w:val="-22"/>
          <w:w w:val="105"/>
        </w:rPr>
        <w:t> </w:t>
      </w:r>
      <w:r>
        <w:rPr>
          <w:color w:val="231F20"/>
          <w:w w:val="105"/>
        </w:rPr>
        <w:t>thịt</w:t>
      </w:r>
      <w:r>
        <w:rPr>
          <w:color w:val="231F20"/>
          <w:spacing w:val="-22"/>
          <w:w w:val="105"/>
        </w:rPr>
        <w:t> </w:t>
      </w:r>
      <w:r>
        <w:rPr>
          <w:color w:val="231F20"/>
          <w:w w:val="105"/>
        </w:rPr>
        <w:t>mà</w:t>
      </w:r>
      <w:r>
        <w:rPr>
          <w:color w:val="231F20"/>
          <w:spacing w:val="-22"/>
          <w:w w:val="105"/>
        </w:rPr>
        <w:t> </w:t>
      </w:r>
      <w:r>
        <w:rPr>
          <w:color w:val="231F20"/>
          <w:w w:val="105"/>
        </w:rPr>
        <w:t>ăn</w:t>
      </w:r>
      <w:r>
        <w:rPr>
          <w:color w:val="231F20"/>
          <w:spacing w:val="-22"/>
          <w:w w:val="105"/>
        </w:rPr>
        <w:t> </w:t>
      </w:r>
      <w:r>
        <w:rPr>
          <w:color w:val="231F20"/>
          <w:w w:val="105"/>
        </w:rPr>
        <w:t>chay.</w:t>
      </w:r>
      <w:r>
        <w:rPr>
          <w:color w:val="231F20"/>
          <w:spacing w:val="-22"/>
          <w:w w:val="105"/>
        </w:rPr>
        <w:t> </w:t>
      </w:r>
      <w:r>
        <w:rPr>
          <w:color w:val="231F20"/>
          <w:w w:val="105"/>
        </w:rPr>
        <w:t>Sau</w:t>
      </w:r>
      <w:r>
        <w:rPr>
          <w:color w:val="231F20"/>
          <w:spacing w:val="-22"/>
          <w:w w:val="105"/>
        </w:rPr>
        <w:t> </w:t>
      </w:r>
      <w:r>
        <w:rPr>
          <w:color w:val="231F20"/>
          <w:w w:val="105"/>
        </w:rPr>
        <w:t>khi</w:t>
      </w:r>
      <w:r>
        <w:rPr>
          <w:color w:val="231F20"/>
          <w:spacing w:val="-22"/>
          <w:w w:val="105"/>
        </w:rPr>
        <w:t> </w:t>
      </w:r>
      <w:r>
        <w:rPr>
          <w:color w:val="231F20"/>
          <w:w w:val="105"/>
        </w:rPr>
        <w:t>ăn</w:t>
      </w:r>
      <w:r>
        <w:rPr>
          <w:color w:val="231F20"/>
          <w:spacing w:val="-22"/>
          <w:w w:val="105"/>
        </w:rPr>
        <w:t> </w:t>
      </w:r>
      <w:r>
        <w:rPr>
          <w:color w:val="231F20"/>
          <w:w w:val="105"/>
        </w:rPr>
        <w:t>chay,</w:t>
      </w:r>
      <w:r>
        <w:rPr>
          <w:color w:val="231F20"/>
          <w:spacing w:val="-22"/>
          <w:w w:val="105"/>
        </w:rPr>
        <w:t> </w:t>
      </w:r>
      <w:r>
        <w:rPr>
          <w:color w:val="231F20"/>
          <w:w w:val="105"/>
        </w:rPr>
        <w:t>hầu như đói gần chết, và nó thật đã vãng sinh. Còn con heo và con</w:t>
      </w:r>
      <w:r>
        <w:rPr>
          <w:color w:val="231F20"/>
          <w:spacing w:val="-10"/>
          <w:w w:val="105"/>
        </w:rPr>
        <w:t> </w:t>
      </w:r>
      <w:r>
        <w:rPr>
          <w:color w:val="231F20"/>
          <w:w w:val="105"/>
        </w:rPr>
        <w:t>chó</w:t>
      </w:r>
      <w:r>
        <w:rPr>
          <w:color w:val="231F20"/>
          <w:spacing w:val="-10"/>
          <w:w w:val="105"/>
        </w:rPr>
        <w:t> </w:t>
      </w:r>
      <w:r>
        <w:rPr>
          <w:color w:val="231F20"/>
          <w:w w:val="105"/>
        </w:rPr>
        <w:t>này</w:t>
      </w:r>
      <w:r>
        <w:rPr>
          <w:color w:val="231F20"/>
          <w:spacing w:val="-10"/>
          <w:w w:val="105"/>
        </w:rPr>
        <w:t> </w:t>
      </w:r>
      <w:r>
        <w:rPr>
          <w:color w:val="231F20"/>
          <w:w w:val="105"/>
        </w:rPr>
        <w:t>cũng</w:t>
      </w:r>
      <w:r>
        <w:rPr>
          <w:color w:val="231F20"/>
          <w:spacing w:val="-10"/>
          <w:w w:val="105"/>
        </w:rPr>
        <w:t> </w:t>
      </w:r>
      <w:r>
        <w:rPr>
          <w:color w:val="231F20"/>
          <w:w w:val="105"/>
        </w:rPr>
        <w:t>có</w:t>
      </w:r>
      <w:r>
        <w:rPr>
          <w:color w:val="231F20"/>
          <w:spacing w:val="-10"/>
          <w:w w:val="105"/>
        </w:rPr>
        <w:t> </w:t>
      </w:r>
      <w:r>
        <w:rPr>
          <w:color w:val="231F20"/>
          <w:w w:val="105"/>
        </w:rPr>
        <w:t>linh</w:t>
      </w:r>
      <w:r>
        <w:rPr>
          <w:color w:val="231F20"/>
          <w:spacing w:val="-10"/>
          <w:w w:val="105"/>
        </w:rPr>
        <w:t> </w:t>
      </w:r>
      <w:r>
        <w:rPr>
          <w:color w:val="231F20"/>
          <w:w w:val="105"/>
        </w:rPr>
        <w:t>tính,</w:t>
      </w:r>
      <w:r>
        <w:rPr>
          <w:color w:val="231F20"/>
          <w:spacing w:val="-10"/>
          <w:w w:val="105"/>
        </w:rPr>
        <w:t> </w:t>
      </w:r>
      <w:r>
        <w:rPr>
          <w:color w:val="231F20"/>
          <w:w w:val="105"/>
        </w:rPr>
        <w:t>cũng</w:t>
      </w:r>
      <w:r>
        <w:rPr>
          <w:color w:val="231F20"/>
          <w:spacing w:val="-10"/>
          <w:w w:val="105"/>
        </w:rPr>
        <w:t> </w:t>
      </w:r>
      <w:r>
        <w:rPr>
          <w:color w:val="231F20"/>
          <w:w w:val="105"/>
        </w:rPr>
        <w:t>biết</w:t>
      </w:r>
      <w:r>
        <w:rPr>
          <w:color w:val="231F20"/>
          <w:spacing w:val="-10"/>
          <w:w w:val="105"/>
        </w:rPr>
        <w:t> </w:t>
      </w:r>
      <w:r>
        <w:rPr>
          <w:color w:val="231F20"/>
          <w:w w:val="105"/>
        </w:rPr>
        <w:t>hối</w:t>
      </w:r>
      <w:r>
        <w:rPr>
          <w:color w:val="231F20"/>
          <w:spacing w:val="-10"/>
          <w:w w:val="105"/>
        </w:rPr>
        <w:t> </w:t>
      </w:r>
      <w:r>
        <w:rPr>
          <w:color w:val="231F20"/>
          <w:w w:val="105"/>
        </w:rPr>
        <w:t>hận</w:t>
      </w:r>
      <w:r>
        <w:rPr>
          <w:color w:val="231F20"/>
          <w:spacing w:val="-10"/>
          <w:w w:val="105"/>
        </w:rPr>
        <w:t> </w:t>
      </w:r>
      <w:r>
        <w:rPr>
          <w:color w:val="231F20"/>
          <w:w w:val="105"/>
        </w:rPr>
        <w:t>ăn</w:t>
      </w:r>
      <w:r>
        <w:rPr>
          <w:color w:val="231F20"/>
          <w:spacing w:val="-10"/>
          <w:w w:val="105"/>
        </w:rPr>
        <w:t> </w:t>
      </w:r>
      <w:r>
        <w:rPr>
          <w:color w:val="231F20"/>
          <w:w w:val="105"/>
        </w:rPr>
        <w:t>năn,</w:t>
      </w:r>
      <w:r>
        <w:rPr>
          <w:color w:val="231F20"/>
          <w:spacing w:val="-10"/>
          <w:w w:val="105"/>
        </w:rPr>
        <w:t> </w:t>
      </w:r>
      <w:r>
        <w:rPr>
          <w:color w:val="231F20"/>
          <w:w w:val="105"/>
        </w:rPr>
        <w:t>nên ở trong chùa theo đại chúng tu hành.</w:t>
      </w:r>
    </w:p>
    <w:p>
      <w:pPr>
        <w:pStyle w:val="BodyText"/>
        <w:spacing w:line="302" w:lineRule="auto" w:before="112"/>
        <w:ind w:left="103" w:right="405" w:firstLine="453"/>
      </w:pPr>
      <w:r>
        <w:rPr>
          <w:color w:val="231F20"/>
          <w:w w:val="110"/>
        </w:rPr>
        <w:t>Chúng ta biết thiện căn này không phải chỉ trong một </w:t>
      </w:r>
      <w:r>
        <w:rPr>
          <w:color w:val="231F20"/>
          <w:w w:val="105"/>
        </w:rPr>
        <w:t>đời,</w:t>
      </w:r>
      <w:r>
        <w:rPr>
          <w:color w:val="231F20"/>
          <w:spacing w:val="-3"/>
          <w:w w:val="105"/>
        </w:rPr>
        <w:t> </w:t>
      </w:r>
      <w:r>
        <w:rPr>
          <w:color w:val="231F20"/>
          <w:w w:val="105"/>
        </w:rPr>
        <w:t>mà</w:t>
      </w:r>
      <w:r>
        <w:rPr>
          <w:color w:val="231F20"/>
          <w:spacing w:val="-3"/>
          <w:w w:val="105"/>
        </w:rPr>
        <w:t> </w:t>
      </w:r>
      <w:r>
        <w:rPr>
          <w:color w:val="231F20"/>
          <w:w w:val="105"/>
        </w:rPr>
        <w:t>phải</w:t>
      </w:r>
      <w:r>
        <w:rPr>
          <w:color w:val="231F20"/>
          <w:spacing w:val="-3"/>
          <w:w w:val="105"/>
        </w:rPr>
        <w:t> </w:t>
      </w:r>
      <w:r>
        <w:rPr>
          <w:color w:val="231F20"/>
          <w:w w:val="105"/>
        </w:rPr>
        <w:t>nhiều</w:t>
      </w:r>
      <w:r>
        <w:rPr>
          <w:color w:val="231F20"/>
          <w:spacing w:val="-3"/>
          <w:w w:val="105"/>
        </w:rPr>
        <w:t> </w:t>
      </w:r>
      <w:r>
        <w:rPr>
          <w:color w:val="231F20"/>
          <w:w w:val="105"/>
        </w:rPr>
        <w:t>kiếp</w:t>
      </w:r>
      <w:r>
        <w:rPr>
          <w:color w:val="231F20"/>
          <w:spacing w:val="-3"/>
          <w:w w:val="105"/>
        </w:rPr>
        <w:t> </w:t>
      </w:r>
      <w:r>
        <w:rPr>
          <w:color w:val="231F20"/>
          <w:w w:val="105"/>
        </w:rPr>
        <w:t>trong</w:t>
      </w:r>
      <w:r>
        <w:rPr>
          <w:color w:val="231F20"/>
          <w:spacing w:val="-3"/>
          <w:w w:val="105"/>
        </w:rPr>
        <w:t> </w:t>
      </w:r>
      <w:r>
        <w:rPr>
          <w:color w:val="231F20"/>
          <w:w w:val="105"/>
        </w:rPr>
        <w:t>quá</w:t>
      </w:r>
      <w:r>
        <w:rPr>
          <w:color w:val="231F20"/>
          <w:spacing w:val="-3"/>
          <w:w w:val="105"/>
        </w:rPr>
        <w:t> </w:t>
      </w:r>
      <w:r>
        <w:rPr>
          <w:color w:val="231F20"/>
          <w:w w:val="105"/>
        </w:rPr>
        <w:t>khứ</w:t>
      </w:r>
      <w:r>
        <w:rPr>
          <w:color w:val="231F20"/>
          <w:spacing w:val="-3"/>
          <w:w w:val="105"/>
        </w:rPr>
        <w:t> </w:t>
      </w:r>
      <w:r>
        <w:rPr>
          <w:color w:val="231F20"/>
          <w:w w:val="105"/>
        </w:rPr>
        <w:t>tu</w:t>
      </w:r>
      <w:r>
        <w:rPr>
          <w:color w:val="231F20"/>
          <w:spacing w:val="-3"/>
          <w:w w:val="105"/>
        </w:rPr>
        <w:t> </w:t>
      </w:r>
      <w:r>
        <w:rPr>
          <w:color w:val="231F20"/>
          <w:w w:val="105"/>
        </w:rPr>
        <w:t>hành</w:t>
      </w:r>
      <w:r>
        <w:rPr>
          <w:color w:val="231F20"/>
          <w:spacing w:val="-3"/>
          <w:w w:val="105"/>
        </w:rPr>
        <w:t> </w:t>
      </w:r>
      <w:r>
        <w:rPr>
          <w:color w:val="231F20"/>
          <w:w w:val="105"/>
        </w:rPr>
        <w:t>mới</w:t>
      </w:r>
      <w:r>
        <w:rPr>
          <w:color w:val="231F20"/>
          <w:spacing w:val="-3"/>
          <w:w w:val="105"/>
        </w:rPr>
        <w:t> </w:t>
      </w:r>
      <w:r>
        <w:rPr>
          <w:color w:val="231F20"/>
          <w:w w:val="105"/>
        </w:rPr>
        <w:t>có</w:t>
      </w:r>
      <w:r>
        <w:rPr>
          <w:color w:val="231F20"/>
          <w:spacing w:val="-3"/>
          <w:w w:val="105"/>
        </w:rPr>
        <w:t> </w:t>
      </w:r>
      <w:r>
        <w:rPr>
          <w:color w:val="231F20"/>
          <w:w w:val="105"/>
        </w:rPr>
        <w:t>được </w:t>
      </w:r>
      <w:r>
        <w:rPr>
          <w:color w:val="231F20"/>
          <w:w w:val="110"/>
        </w:rPr>
        <w:t>thiện căn thâm hậu như thế. Đọa vào thai súc sinh, được người</w:t>
      </w:r>
      <w:r>
        <w:rPr>
          <w:color w:val="231F20"/>
          <w:spacing w:val="-1"/>
          <w:w w:val="110"/>
        </w:rPr>
        <w:t> </w:t>
      </w:r>
      <w:r>
        <w:rPr>
          <w:color w:val="231F20"/>
          <w:w w:val="110"/>
        </w:rPr>
        <w:t>chỉ</w:t>
      </w:r>
      <w:r>
        <w:rPr>
          <w:color w:val="231F20"/>
          <w:spacing w:val="-1"/>
          <w:w w:val="110"/>
        </w:rPr>
        <w:t> </w:t>
      </w:r>
      <w:r>
        <w:rPr>
          <w:color w:val="231F20"/>
          <w:w w:val="110"/>
        </w:rPr>
        <w:t>điểm</w:t>
      </w:r>
      <w:r>
        <w:rPr>
          <w:color w:val="231F20"/>
          <w:spacing w:val="-1"/>
          <w:w w:val="110"/>
        </w:rPr>
        <w:t> </w:t>
      </w:r>
      <w:r>
        <w:rPr>
          <w:color w:val="231F20"/>
          <w:w w:val="110"/>
        </w:rPr>
        <w:t>nó</w:t>
      </w:r>
      <w:r>
        <w:rPr>
          <w:color w:val="231F20"/>
          <w:spacing w:val="-1"/>
          <w:w w:val="110"/>
        </w:rPr>
        <w:t> </w:t>
      </w:r>
      <w:r>
        <w:rPr>
          <w:color w:val="231F20"/>
          <w:w w:val="110"/>
        </w:rPr>
        <w:t>liền</w:t>
      </w:r>
      <w:r>
        <w:rPr>
          <w:color w:val="231F20"/>
          <w:spacing w:val="-1"/>
          <w:w w:val="110"/>
        </w:rPr>
        <w:t> </w:t>
      </w:r>
      <w:r>
        <w:rPr>
          <w:color w:val="231F20"/>
          <w:w w:val="110"/>
        </w:rPr>
        <w:t>giác</w:t>
      </w:r>
      <w:r>
        <w:rPr>
          <w:color w:val="231F20"/>
          <w:spacing w:val="-1"/>
          <w:w w:val="110"/>
        </w:rPr>
        <w:t> </w:t>
      </w:r>
      <w:r>
        <w:rPr>
          <w:color w:val="231F20"/>
          <w:w w:val="110"/>
        </w:rPr>
        <w:t>ngộ,</w:t>
      </w:r>
      <w:r>
        <w:rPr>
          <w:color w:val="231F20"/>
          <w:spacing w:val="-1"/>
          <w:w w:val="110"/>
        </w:rPr>
        <w:t> </w:t>
      </w:r>
      <w:r>
        <w:rPr>
          <w:color w:val="231F20"/>
          <w:w w:val="110"/>
        </w:rPr>
        <w:t>lập</w:t>
      </w:r>
      <w:r>
        <w:rPr>
          <w:color w:val="231F20"/>
          <w:spacing w:val="-1"/>
          <w:w w:val="110"/>
        </w:rPr>
        <w:t> </w:t>
      </w:r>
      <w:r>
        <w:rPr>
          <w:color w:val="231F20"/>
          <w:w w:val="110"/>
        </w:rPr>
        <w:t>tức</w:t>
      </w:r>
      <w:r>
        <w:rPr>
          <w:color w:val="231F20"/>
          <w:spacing w:val="-1"/>
          <w:w w:val="110"/>
        </w:rPr>
        <w:t> </w:t>
      </w:r>
      <w:r>
        <w:rPr>
          <w:color w:val="231F20"/>
          <w:w w:val="110"/>
        </w:rPr>
        <w:t>hồi</w:t>
      </w:r>
      <w:r>
        <w:rPr>
          <w:color w:val="231F20"/>
          <w:spacing w:val="-1"/>
          <w:w w:val="110"/>
        </w:rPr>
        <w:t> </w:t>
      </w:r>
      <w:r>
        <w:rPr>
          <w:color w:val="231F20"/>
          <w:w w:val="110"/>
        </w:rPr>
        <w:t>đầu,</w:t>
      </w:r>
      <w:r>
        <w:rPr>
          <w:color w:val="231F20"/>
          <w:spacing w:val="-1"/>
          <w:w w:val="110"/>
        </w:rPr>
        <w:t> </w:t>
      </w:r>
      <w:r>
        <w:rPr>
          <w:color w:val="231F20"/>
          <w:w w:val="110"/>
        </w:rPr>
        <w:t>nên</w:t>
      </w:r>
      <w:r>
        <w:rPr>
          <w:color w:val="231F20"/>
          <w:spacing w:val="-1"/>
          <w:w w:val="110"/>
        </w:rPr>
        <w:t> </w:t>
      </w:r>
      <w:r>
        <w:rPr>
          <w:color w:val="231F20"/>
          <w:w w:val="110"/>
        </w:rPr>
        <w:t>nói thiện</w:t>
      </w:r>
      <w:r>
        <w:rPr>
          <w:color w:val="231F20"/>
          <w:spacing w:val="-13"/>
          <w:w w:val="110"/>
        </w:rPr>
        <w:t> </w:t>
      </w:r>
      <w:r>
        <w:rPr>
          <w:color w:val="231F20"/>
          <w:w w:val="110"/>
        </w:rPr>
        <w:t>ác</w:t>
      </w:r>
      <w:r>
        <w:rPr>
          <w:color w:val="231F20"/>
          <w:spacing w:val="-13"/>
          <w:w w:val="110"/>
        </w:rPr>
        <w:t> </w:t>
      </w:r>
      <w:r>
        <w:rPr>
          <w:color w:val="231F20"/>
          <w:w w:val="110"/>
        </w:rPr>
        <w:t>nhân</w:t>
      </w:r>
      <w:r>
        <w:rPr>
          <w:color w:val="231F20"/>
          <w:spacing w:val="-13"/>
          <w:w w:val="110"/>
        </w:rPr>
        <w:t> </w:t>
      </w:r>
      <w:r>
        <w:rPr>
          <w:color w:val="231F20"/>
          <w:w w:val="110"/>
        </w:rPr>
        <w:t>quả</w:t>
      </w:r>
      <w:r>
        <w:rPr>
          <w:color w:val="231F20"/>
          <w:spacing w:val="-13"/>
          <w:w w:val="110"/>
        </w:rPr>
        <w:t> </w:t>
      </w:r>
      <w:r>
        <w:rPr>
          <w:color w:val="231F20"/>
          <w:w w:val="110"/>
        </w:rPr>
        <w:t>có</w:t>
      </w:r>
      <w:r>
        <w:rPr>
          <w:color w:val="231F20"/>
          <w:spacing w:val="-13"/>
          <w:w w:val="110"/>
        </w:rPr>
        <w:t> </w:t>
      </w:r>
      <w:r>
        <w:rPr>
          <w:color w:val="231F20"/>
          <w:w w:val="110"/>
        </w:rPr>
        <w:t>báo</w:t>
      </w:r>
      <w:r>
        <w:rPr>
          <w:color w:val="231F20"/>
          <w:spacing w:val="-13"/>
          <w:w w:val="110"/>
        </w:rPr>
        <w:t> </w:t>
      </w:r>
      <w:r>
        <w:rPr>
          <w:color w:val="231F20"/>
          <w:w w:val="110"/>
        </w:rPr>
        <w:t>ứng.</w:t>
      </w:r>
      <w:r>
        <w:rPr>
          <w:color w:val="231F20"/>
          <w:spacing w:val="-13"/>
          <w:w w:val="110"/>
        </w:rPr>
        <w:t> </w:t>
      </w:r>
      <w:r>
        <w:rPr>
          <w:color w:val="231F20"/>
          <w:w w:val="110"/>
        </w:rPr>
        <w:t>Thiện</w:t>
      </w:r>
      <w:r>
        <w:rPr>
          <w:color w:val="231F20"/>
          <w:spacing w:val="-13"/>
          <w:w w:val="110"/>
        </w:rPr>
        <w:t> </w:t>
      </w:r>
      <w:r>
        <w:rPr>
          <w:color w:val="231F20"/>
          <w:w w:val="110"/>
        </w:rPr>
        <w:t>căn</w:t>
      </w:r>
      <w:r>
        <w:rPr>
          <w:color w:val="231F20"/>
          <w:spacing w:val="-13"/>
          <w:w w:val="110"/>
        </w:rPr>
        <w:t> </w:t>
      </w:r>
      <w:r>
        <w:rPr>
          <w:color w:val="231F20"/>
          <w:w w:val="110"/>
        </w:rPr>
        <w:t>thật</w:t>
      </w:r>
      <w:r>
        <w:rPr>
          <w:color w:val="231F20"/>
          <w:spacing w:val="-13"/>
          <w:w w:val="110"/>
        </w:rPr>
        <w:t> </w:t>
      </w:r>
      <w:r>
        <w:rPr>
          <w:color w:val="231F20"/>
          <w:w w:val="110"/>
        </w:rPr>
        <w:t>sự</w:t>
      </w:r>
      <w:r>
        <w:rPr>
          <w:color w:val="231F20"/>
          <w:spacing w:val="-13"/>
          <w:w w:val="110"/>
        </w:rPr>
        <w:t> </w:t>
      </w:r>
      <w:r>
        <w:rPr>
          <w:color w:val="231F20"/>
          <w:w w:val="110"/>
        </w:rPr>
        <w:t>thâm</w:t>
      </w:r>
      <w:r>
        <w:rPr>
          <w:color w:val="231F20"/>
          <w:spacing w:val="-13"/>
          <w:w w:val="110"/>
        </w:rPr>
        <w:t> </w:t>
      </w:r>
      <w:r>
        <w:rPr>
          <w:color w:val="231F20"/>
          <w:w w:val="110"/>
        </w:rPr>
        <w:t>hậu </w:t>
      </w:r>
      <w:r>
        <w:rPr>
          <w:color w:val="231F20"/>
          <w:w w:val="105"/>
        </w:rPr>
        <w:t>sẽ gặp được thiện tri thức. Chư Phật, Bồ tát thị hiện thường </w:t>
      </w:r>
      <w:r>
        <w:rPr>
          <w:color w:val="231F20"/>
          <w:w w:val="110"/>
        </w:rPr>
        <w:t>đến chỉ điểm ta.</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Chúng ta từ một vài cảm ứng qua sự tích này, cảm ứng này</w:t>
      </w:r>
      <w:r>
        <w:rPr>
          <w:color w:val="231F20"/>
          <w:spacing w:val="-19"/>
          <w:w w:val="105"/>
        </w:rPr>
        <w:t> </w:t>
      </w:r>
      <w:r>
        <w:rPr>
          <w:color w:val="231F20"/>
          <w:w w:val="105"/>
        </w:rPr>
        <w:t>là</w:t>
      </w:r>
      <w:r>
        <w:rPr>
          <w:color w:val="231F20"/>
          <w:spacing w:val="-20"/>
          <w:w w:val="105"/>
        </w:rPr>
        <w:t> </w:t>
      </w:r>
      <w:r>
        <w:rPr>
          <w:color w:val="231F20"/>
          <w:w w:val="105"/>
        </w:rPr>
        <w:t>thật</w:t>
      </w:r>
      <w:r>
        <w:rPr>
          <w:color w:val="231F20"/>
          <w:spacing w:val="-20"/>
          <w:w w:val="105"/>
        </w:rPr>
        <w:t> </w:t>
      </w:r>
      <w:r>
        <w:rPr>
          <w:color w:val="231F20"/>
          <w:w w:val="105"/>
        </w:rPr>
        <w:t>không</w:t>
      </w:r>
      <w:r>
        <w:rPr>
          <w:color w:val="231F20"/>
          <w:spacing w:val="-20"/>
          <w:w w:val="105"/>
        </w:rPr>
        <w:t> </w:t>
      </w:r>
      <w:r>
        <w:rPr>
          <w:color w:val="231F20"/>
          <w:w w:val="105"/>
        </w:rPr>
        <w:t>phải</w:t>
      </w:r>
      <w:r>
        <w:rPr>
          <w:color w:val="231F20"/>
          <w:spacing w:val="-19"/>
          <w:w w:val="105"/>
        </w:rPr>
        <w:t> </w:t>
      </w:r>
      <w:r>
        <w:rPr>
          <w:color w:val="231F20"/>
          <w:w w:val="105"/>
        </w:rPr>
        <w:t>do</w:t>
      </w:r>
      <w:r>
        <w:rPr>
          <w:color w:val="231F20"/>
          <w:spacing w:val="-19"/>
          <w:w w:val="105"/>
        </w:rPr>
        <w:t> </w:t>
      </w:r>
      <w:r>
        <w:rPr>
          <w:color w:val="231F20"/>
          <w:w w:val="105"/>
        </w:rPr>
        <w:t>người</w:t>
      </w:r>
      <w:r>
        <w:rPr>
          <w:color w:val="231F20"/>
          <w:spacing w:val="-20"/>
          <w:w w:val="105"/>
        </w:rPr>
        <w:t> </w:t>
      </w:r>
      <w:r>
        <w:rPr>
          <w:color w:val="231F20"/>
          <w:w w:val="105"/>
        </w:rPr>
        <w:t>bịa</w:t>
      </w:r>
      <w:r>
        <w:rPr>
          <w:color w:val="231F20"/>
          <w:spacing w:val="-20"/>
          <w:w w:val="105"/>
        </w:rPr>
        <w:t> </w:t>
      </w:r>
      <w:r>
        <w:rPr>
          <w:color w:val="231F20"/>
          <w:w w:val="105"/>
        </w:rPr>
        <w:t>đặt,</w:t>
      </w:r>
      <w:r>
        <w:rPr>
          <w:color w:val="231F20"/>
          <w:spacing w:val="-20"/>
          <w:w w:val="105"/>
        </w:rPr>
        <w:t> </w:t>
      </w:r>
      <w:r>
        <w:rPr>
          <w:color w:val="231F20"/>
          <w:w w:val="105"/>
        </w:rPr>
        <w:t>cũng</w:t>
      </w:r>
      <w:r>
        <w:rPr>
          <w:color w:val="231F20"/>
          <w:spacing w:val="-19"/>
          <w:w w:val="105"/>
        </w:rPr>
        <w:t> </w:t>
      </w:r>
      <w:r>
        <w:rPr>
          <w:color w:val="231F20"/>
          <w:w w:val="105"/>
        </w:rPr>
        <w:t>không</w:t>
      </w:r>
      <w:r>
        <w:rPr>
          <w:color w:val="231F20"/>
          <w:spacing w:val="-20"/>
          <w:w w:val="105"/>
        </w:rPr>
        <w:t> </w:t>
      </w:r>
      <w:r>
        <w:rPr>
          <w:color w:val="231F20"/>
          <w:w w:val="105"/>
        </w:rPr>
        <w:t>phải</w:t>
      </w:r>
      <w:r>
        <w:rPr>
          <w:color w:val="231F20"/>
          <w:spacing w:val="-19"/>
          <w:w w:val="105"/>
        </w:rPr>
        <w:t> </w:t>
      </w:r>
      <w:r>
        <w:rPr>
          <w:color w:val="231F20"/>
          <w:w w:val="105"/>
        </w:rPr>
        <w:t>tùy tiện viết ra, thật có việc này. Mới biết rằng trong đạo Phật, tích</w:t>
      </w:r>
      <w:r>
        <w:rPr>
          <w:color w:val="231F20"/>
          <w:spacing w:val="-6"/>
          <w:w w:val="105"/>
        </w:rPr>
        <w:t> </w:t>
      </w:r>
      <w:r>
        <w:rPr>
          <w:color w:val="231F20"/>
          <w:w w:val="105"/>
        </w:rPr>
        <w:t>tụ</w:t>
      </w:r>
      <w:r>
        <w:rPr>
          <w:color w:val="231F20"/>
          <w:spacing w:val="-6"/>
          <w:w w:val="105"/>
        </w:rPr>
        <w:t> </w:t>
      </w:r>
      <w:r>
        <w:rPr>
          <w:color w:val="231F20"/>
          <w:w w:val="105"/>
        </w:rPr>
        <w:t>công</w:t>
      </w:r>
      <w:r>
        <w:rPr>
          <w:color w:val="231F20"/>
          <w:spacing w:val="-5"/>
          <w:w w:val="105"/>
        </w:rPr>
        <w:t> </w:t>
      </w:r>
      <w:r>
        <w:rPr>
          <w:color w:val="231F20"/>
          <w:w w:val="105"/>
        </w:rPr>
        <w:t>đức</w:t>
      </w:r>
      <w:r>
        <w:rPr>
          <w:color w:val="231F20"/>
          <w:spacing w:val="-6"/>
          <w:w w:val="105"/>
        </w:rPr>
        <w:t> </w:t>
      </w:r>
      <w:r>
        <w:rPr>
          <w:color w:val="231F20"/>
          <w:w w:val="105"/>
        </w:rPr>
        <w:t>tu</w:t>
      </w:r>
      <w:r>
        <w:rPr>
          <w:color w:val="231F20"/>
          <w:spacing w:val="-6"/>
          <w:w w:val="105"/>
        </w:rPr>
        <w:t> </w:t>
      </w:r>
      <w:r>
        <w:rPr>
          <w:color w:val="231F20"/>
          <w:w w:val="105"/>
        </w:rPr>
        <w:t>tập</w:t>
      </w:r>
      <w:r>
        <w:rPr>
          <w:color w:val="231F20"/>
          <w:spacing w:val="-6"/>
          <w:w w:val="105"/>
        </w:rPr>
        <w:t> </w:t>
      </w:r>
      <w:r>
        <w:rPr>
          <w:color w:val="231F20"/>
          <w:w w:val="105"/>
        </w:rPr>
        <w:t>là</w:t>
      </w:r>
      <w:r>
        <w:rPr>
          <w:color w:val="231F20"/>
          <w:spacing w:val="-6"/>
          <w:w w:val="105"/>
        </w:rPr>
        <w:t> </w:t>
      </w:r>
      <w:r>
        <w:rPr>
          <w:color w:val="231F20"/>
          <w:w w:val="105"/>
        </w:rPr>
        <w:t>chân</w:t>
      </w:r>
      <w:r>
        <w:rPr>
          <w:color w:val="231F20"/>
          <w:spacing w:val="-6"/>
          <w:w w:val="105"/>
        </w:rPr>
        <w:t> </w:t>
      </w:r>
      <w:r>
        <w:rPr>
          <w:color w:val="231F20"/>
          <w:w w:val="105"/>
        </w:rPr>
        <w:t>thật</w:t>
      </w:r>
      <w:r>
        <w:rPr>
          <w:color w:val="231F20"/>
          <w:spacing w:val="-6"/>
          <w:w w:val="105"/>
        </w:rPr>
        <w:t> </w:t>
      </w:r>
      <w:r>
        <w:rPr>
          <w:color w:val="231F20"/>
          <w:w w:val="105"/>
        </w:rPr>
        <w:t>không</w:t>
      </w:r>
      <w:r>
        <w:rPr>
          <w:color w:val="231F20"/>
          <w:spacing w:val="-6"/>
          <w:w w:val="105"/>
        </w:rPr>
        <w:t> </w:t>
      </w:r>
      <w:r>
        <w:rPr>
          <w:color w:val="231F20"/>
          <w:w w:val="105"/>
        </w:rPr>
        <w:t>hư.</w:t>
      </w:r>
      <w:r>
        <w:rPr>
          <w:color w:val="231F20"/>
          <w:spacing w:val="-6"/>
          <w:w w:val="105"/>
        </w:rPr>
        <w:t> </w:t>
      </w:r>
      <w:r>
        <w:rPr>
          <w:color w:val="231F20"/>
          <w:w w:val="105"/>
        </w:rPr>
        <w:t>Nếu</w:t>
      </w:r>
      <w:r>
        <w:rPr>
          <w:color w:val="231F20"/>
          <w:spacing w:val="-6"/>
          <w:w w:val="105"/>
        </w:rPr>
        <w:t> </w:t>
      </w:r>
      <w:r>
        <w:rPr>
          <w:color w:val="231F20"/>
          <w:w w:val="105"/>
        </w:rPr>
        <w:t>ta</w:t>
      </w:r>
      <w:r>
        <w:rPr>
          <w:color w:val="231F20"/>
          <w:spacing w:val="-6"/>
          <w:w w:val="105"/>
        </w:rPr>
        <w:t> </w:t>
      </w:r>
      <w:r>
        <w:rPr>
          <w:color w:val="231F20"/>
          <w:w w:val="105"/>
        </w:rPr>
        <w:t>có</w:t>
      </w:r>
      <w:r>
        <w:rPr>
          <w:color w:val="231F20"/>
          <w:spacing w:val="-6"/>
          <w:w w:val="105"/>
        </w:rPr>
        <w:t> </w:t>
      </w:r>
      <w:r>
        <w:rPr>
          <w:color w:val="231F20"/>
          <w:w w:val="105"/>
        </w:rPr>
        <w:t>tiền hậu nhãn, có thể nhìn thấy 3 đời: quá khứ - hiện tại - vị lai, thì</w:t>
      </w:r>
      <w:r>
        <w:rPr>
          <w:color w:val="231F20"/>
          <w:spacing w:val="-15"/>
          <w:w w:val="105"/>
        </w:rPr>
        <w:t> </w:t>
      </w:r>
      <w:r>
        <w:rPr>
          <w:color w:val="231F20"/>
          <w:w w:val="105"/>
        </w:rPr>
        <w:t>tâm</w:t>
      </w:r>
      <w:r>
        <w:rPr>
          <w:color w:val="231F20"/>
          <w:spacing w:val="-15"/>
          <w:w w:val="105"/>
        </w:rPr>
        <w:t> </w:t>
      </w:r>
      <w:r>
        <w:rPr>
          <w:color w:val="231F20"/>
          <w:w w:val="105"/>
        </w:rPr>
        <w:t>ta</w:t>
      </w:r>
      <w:r>
        <w:rPr>
          <w:color w:val="231F20"/>
          <w:spacing w:val="-15"/>
          <w:w w:val="105"/>
        </w:rPr>
        <w:t> </w:t>
      </w:r>
      <w:r>
        <w:rPr>
          <w:color w:val="231F20"/>
          <w:w w:val="105"/>
        </w:rPr>
        <w:t>sẽ</w:t>
      </w:r>
      <w:r>
        <w:rPr>
          <w:color w:val="231F20"/>
          <w:spacing w:val="-15"/>
          <w:w w:val="105"/>
        </w:rPr>
        <w:t> </w:t>
      </w:r>
      <w:r>
        <w:rPr>
          <w:color w:val="231F20"/>
          <w:w w:val="105"/>
        </w:rPr>
        <w:t>bình</w:t>
      </w:r>
      <w:r>
        <w:rPr>
          <w:color w:val="231F20"/>
          <w:spacing w:val="-15"/>
          <w:w w:val="105"/>
        </w:rPr>
        <w:t> </w:t>
      </w:r>
      <w:r>
        <w:rPr>
          <w:color w:val="231F20"/>
          <w:w w:val="105"/>
        </w:rPr>
        <w:t>yên.</w:t>
      </w:r>
      <w:r>
        <w:rPr>
          <w:color w:val="231F20"/>
          <w:spacing w:val="-15"/>
          <w:w w:val="105"/>
        </w:rPr>
        <w:t> </w:t>
      </w:r>
      <w:r>
        <w:rPr>
          <w:color w:val="231F20"/>
          <w:w w:val="105"/>
        </w:rPr>
        <w:t>Và</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cũng</w:t>
      </w:r>
      <w:r>
        <w:rPr>
          <w:color w:val="231F20"/>
          <w:spacing w:val="-15"/>
          <w:w w:val="105"/>
        </w:rPr>
        <w:t> </w:t>
      </w:r>
      <w:r>
        <w:rPr>
          <w:color w:val="231F20"/>
          <w:w w:val="105"/>
        </w:rPr>
        <w:t>biết</w:t>
      </w:r>
      <w:r>
        <w:rPr>
          <w:color w:val="231F20"/>
          <w:spacing w:val="-15"/>
          <w:w w:val="105"/>
        </w:rPr>
        <w:t> </w:t>
      </w:r>
      <w:r>
        <w:rPr>
          <w:color w:val="231F20"/>
          <w:w w:val="105"/>
        </w:rPr>
        <w:t>phải</w:t>
      </w:r>
      <w:r>
        <w:rPr>
          <w:color w:val="231F20"/>
          <w:spacing w:val="-15"/>
          <w:w w:val="105"/>
        </w:rPr>
        <w:t> </w:t>
      </w:r>
      <w:r>
        <w:rPr>
          <w:color w:val="231F20"/>
          <w:w w:val="105"/>
        </w:rPr>
        <w:t>dụng</w:t>
      </w:r>
      <w:r>
        <w:rPr>
          <w:color w:val="231F20"/>
          <w:spacing w:val="-15"/>
          <w:w w:val="105"/>
        </w:rPr>
        <w:t> </w:t>
      </w:r>
      <w:r>
        <w:rPr>
          <w:color w:val="231F20"/>
          <w:w w:val="105"/>
        </w:rPr>
        <w:t>công như thế nào. Thật giác ngộ, thật sự hồi đầu, nên nhất định quyết tâm. Trong đời này, tôi nhất định thành tựu. Thật sự </w:t>
      </w:r>
      <w:r>
        <w:rPr>
          <w:color w:val="231F20"/>
        </w:rPr>
        <w:t>có</w:t>
      </w:r>
      <w:r>
        <w:rPr>
          <w:color w:val="231F20"/>
          <w:spacing w:val="-6"/>
        </w:rPr>
        <w:t> </w:t>
      </w:r>
      <w:r>
        <w:rPr>
          <w:color w:val="231F20"/>
        </w:rPr>
        <w:t>tín</w:t>
      </w:r>
      <w:r>
        <w:rPr>
          <w:color w:val="231F20"/>
          <w:spacing w:val="-6"/>
        </w:rPr>
        <w:t> </w:t>
      </w:r>
      <w:r>
        <w:rPr>
          <w:color w:val="231F20"/>
        </w:rPr>
        <w:t>nguyện</w:t>
      </w:r>
      <w:r>
        <w:rPr>
          <w:color w:val="231F20"/>
          <w:spacing w:val="-6"/>
        </w:rPr>
        <w:t> </w:t>
      </w:r>
      <w:r>
        <w:rPr>
          <w:color w:val="231F20"/>
        </w:rPr>
        <w:t>kiên</w:t>
      </w:r>
      <w:r>
        <w:rPr>
          <w:color w:val="231F20"/>
          <w:spacing w:val="-7"/>
        </w:rPr>
        <w:t> </w:t>
      </w:r>
      <w:r>
        <w:rPr>
          <w:color w:val="231F20"/>
        </w:rPr>
        <w:t>định,</w:t>
      </w:r>
      <w:r>
        <w:rPr>
          <w:color w:val="231F20"/>
          <w:spacing w:val="-6"/>
        </w:rPr>
        <w:t> </w:t>
      </w:r>
      <w:r>
        <w:rPr>
          <w:color w:val="231F20"/>
        </w:rPr>
        <w:t>thì</w:t>
      </w:r>
      <w:r>
        <w:rPr>
          <w:color w:val="231F20"/>
          <w:spacing w:val="-7"/>
        </w:rPr>
        <w:t> </w:t>
      </w:r>
      <w:r>
        <w:rPr>
          <w:color w:val="231F20"/>
        </w:rPr>
        <w:t>Phật</w:t>
      </w:r>
      <w:r>
        <w:rPr>
          <w:color w:val="231F20"/>
          <w:spacing w:val="-6"/>
        </w:rPr>
        <w:t> </w:t>
      </w:r>
      <w:r>
        <w:rPr>
          <w:color w:val="231F20"/>
        </w:rPr>
        <w:t>A</w:t>
      </w:r>
      <w:r>
        <w:rPr>
          <w:color w:val="231F20"/>
          <w:spacing w:val="-6"/>
        </w:rPr>
        <w:t> </w:t>
      </w:r>
      <w:r>
        <w:rPr>
          <w:color w:val="231F20"/>
        </w:rPr>
        <w:t>Di</w:t>
      </w:r>
      <w:r>
        <w:rPr>
          <w:color w:val="231F20"/>
          <w:spacing w:val="-6"/>
        </w:rPr>
        <w:t> </w:t>
      </w:r>
      <w:r>
        <w:rPr>
          <w:color w:val="231F20"/>
        </w:rPr>
        <w:t>Đà</w:t>
      </w:r>
      <w:r>
        <w:rPr>
          <w:color w:val="231F20"/>
          <w:spacing w:val="-6"/>
        </w:rPr>
        <w:t> </w:t>
      </w:r>
      <w:r>
        <w:rPr>
          <w:color w:val="231F20"/>
        </w:rPr>
        <w:t>gia</w:t>
      </w:r>
      <w:r>
        <w:rPr>
          <w:color w:val="231F20"/>
          <w:spacing w:val="-6"/>
        </w:rPr>
        <w:t> </w:t>
      </w:r>
      <w:r>
        <w:rPr>
          <w:color w:val="231F20"/>
        </w:rPr>
        <w:t>trì</w:t>
      </w:r>
      <w:r>
        <w:rPr>
          <w:color w:val="231F20"/>
          <w:spacing w:val="-7"/>
        </w:rPr>
        <w:t> </w:t>
      </w:r>
      <w:r>
        <w:rPr>
          <w:color w:val="231F20"/>
        </w:rPr>
        <w:t>chúng</w:t>
      </w:r>
      <w:r>
        <w:rPr>
          <w:color w:val="231F20"/>
          <w:spacing w:val="-6"/>
        </w:rPr>
        <w:t> </w:t>
      </w:r>
      <w:r>
        <w:rPr>
          <w:color w:val="231F20"/>
        </w:rPr>
        <w:t>ta.</w:t>
      </w:r>
      <w:r>
        <w:rPr>
          <w:color w:val="231F20"/>
          <w:spacing w:val="-6"/>
        </w:rPr>
        <w:t> </w:t>
      </w:r>
      <w:r>
        <w:rPr>
          <w:color w:val="231F20"/>
        </w:rPr>
        <w:t>Chư </w:t>
      </w:r>
      <w:r>
        <w:rPr>
          <w:color w:val="231F20"/>
          <w:w w:val="105"/>
        </w:rPr>
        <w:t>Phật</w:t>
      </w:r>
      <w:r>
        <w:rPr>
          <w:color w:val="231F20"/>
          <w:spacing w:val="-19"/>
          <w:w w:val="105"/>
        </w:rPr>
        <w:t> </w:t>
      </w:r>
      <w:r>
        <w:rPr>
          <w:color w:val="231F20"/>
          <w:w w:val="105"/>
        </w:rPr>
        <w:t>Như</w:t>
      </w:r>
      <w:r>
        <w:rPr>
          <w:color w:val="231F20"/>
          <w:spacing w:val="-20"/>
          <w:w w:val="105"/>
        </w:rPr>
        <w:t> </w:t>
      </w:r>
      <w:r>
        <w:rPr>
          <w:color w:val="231F20"/>
          <w:w w:val="105"/>
        </w:rPr>
        <w:t>Lai</w:t>
      </w:r>
      <w:r>
        <w:rPr>
          <w:color w:val="231F20"/>
          <w:spacing w:val="-19"/>
          <w:w w:val="105"/>
        </w:rPr>
        <w:t> </w:t>
      </w:r>
      <w:r>
        <w:rPr>
          <w:color w:val="231F20"/>
          <w:w w:val="105"/>
        </w:rPr>
        <w:t>cũng</w:t>
      </w:r>
      <w:r>
        <w:rPr>
          <w:color w:val="231F20"/>
          <w:spacing w:val="-19"/>
          <w:w w:val="105"/>
        </w:rPr>
        <w:t> </w:t>
      </w:r>
      <w:r>
        <w:rPr>
          <w:color w:val="231F20"/>
          <w:w w:val="105"/>
        </w:rPr>
        <w:t>gia</w:t>
      </w:r>
      <w:r>
        <w:rPr>
          <w:color w:val="231F20"/>
          <w:spacing w:val="-20"/>
          <w:w w:val="105"/>
        </w:rPr>
        <w:t> </w:t>
      </w:r>
      <w:r>
        <w:rPr>
          <w:color w:val="231F20"/>
          <w:w w:val="105"/>
        </w:rPr>
        <w:t>trì</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Nguyện</w:t>
      </w:r>
      <w:r>
        <w:rPr>
          <w:color w:val="231F20"/>
          <w:spacing w:val="-20"/>
          <w:w w:val="105"/>
        </w:rPr>
        <w:t> </w:t>
      </w:r>
      <w:r>
        <w:rPr>
          <w:color w:val="231F20"/>
          <w:w w:val="105"/>
        </w:rPr>
        <w:t>này</w:t>
      </w:r>
      <w:r>
        <w:rPr>
          <w:color w:val="231F20"/>
          <w:spacing w:val="-20"/>
          <w:w w:val="105"/>
        </w:rPr>
        <w:t> </w:t>
      </w:r>
      <w:r>
        <w:rPr>
          <w:color w:val="231F20"/>
          <w:w w:val="105"/>
        </w:rPr>
        <w:t>nhất</w:t>
      </w:r>
      <w:r>
        <w:rPr>
          <w:color w:val="231F20"/>
          <w:spacing w:val="-20"/>
          <w:w w:val="105"/>
        </w:rPr>
        <w:t> </w:t>
      </w:r>
      <w:r>
        <w:rPr>
          <w:color w:val="231F20"/>
          <w:w w:val="105"/>
        </w:rPr>
        <w:t>định</w:t>
      </w:r>
      <w:r>
        <w:rPr>
          <w:color w:val="231F20"/>
          <w:spacing w:val="-20"/>
          <w:w w:val="105"/>
        </w:rPr>
        <w:t> </w:t>
      </w:r>
      <w:r>
        <w:rPr>
          <w:color w:val="231F20"/>
          <w:w w:val="105"/>
        </w:rPr>
        <w:t>có thể</w:t>
      </w:r>
      <w:r>
        <w:rPr>
          <w:color w:val="231F20"/>
          <w:spacing w:val="-18"/>
          <w:w w:val="105"/>
        </w:rPr>
        <w:t> </w:t>
      </w:r>
      <w:r>
        <w:rPr>
          <w:color w:val="231F20"/>
          <w:w w:val="105"/>
        </w:rPr>
        <w:t>viên</w:t>
      </w:r>
      <w:r>
        <w:rPr>
          <w:color w:val="231F20"/>
          <w:spacing w:val="-18"/>
          <w:w w:val="105"/>
        </w:rPr>
        <w:t> </w:t>
      </w:r>
      <w:r>
        <w:rPr>
          <w:color w:val="231F20"/>
          <w:w w:val="105"/>
        </w:rPr>
        <w:t>mãn,</w:t>
      </w:r>
      <w:r>
        <w:rPr>
          <w:color w:val="231F20"/>
          <w:spacing w:val="-17"/>
          <w:w w:val="105"/>
        </w:rPr>
        <w:t> </w:t>
      </w:r>
      <w:r>
        <w:rPr>
          <w:color w:val="231F20"/>
          <w:w w:val="105"/>
        </w:rPr>
        <w:t>nhất</w:t>
      </w:r>
      <w:r>
        <w:rPr>
          <w:color w:val="231F20"/>
          <w:spacing w:val="-17"/>
          <w:w w:val="105"/>
        </w:rPr>
        <w:t> </w:t>
      </w:r>
      <w:r>
        <w:rPr>
          <w:color w:val="231F20"/>
          <w:w w:val="105"/>
        </w:rPr>
        <w:t>định</w:t>
      </w:r>
      <w:r>
        <w:rPr>
          <w:color w:val="231F20"/>
          <w:spacing w:val="-18"/>
          <w:w w:val="105"/>
        </w:rPr>
        <w:t> </w:t>
      </w:r>
      <w:r>
        <w:rPr>
          <w:color w:val="231F20"/>
          <w:w w:val="105"/>
        </w:rPr>
        <w:t>không</w:t>
      </w:r>
      <w:r>
        <w:rPr>
          <w:color w:val="231F20"/>
          <w:spacing w:val="-18"/>
          <w:w w:val="105"/>
        </w:rPr>
        <w:t> </w:t>
      </w:r>
      <w:r>
        <w:rPr>
          <w:color w:val="231F20"/>
          <w:w w:val="105"/>
        </w:rPr>
        <w:t>phải</w:t>
      </w:r>
      <w:r>
        <w:rPr>
          <w:color w:val="231F20"/>
          <w:spacing w:val="-17"/>
          <w:w w:val="105"/>
        </w:rPr>
        <w:t> </w:t>
      </w:r>
      <w:r>
        <w:rPr>
          <w:color w:val="231F20"/>
          <w:w w:val="105"/>
        </w:rPr>
        <w:t>là</w:t>
      </w:r>
      <w:r>
        <w:rPr>
          <w:color w:val="231F20"/>
          <w:spacing w:val="-18"/>
          <w:w w:val="105"/>
        </w:rPr>
        <w:t> </w:t>
      </w:r>
      <w:r>
        <w:rPr>
          <w:color w:val="231F20"/>
          <w:w w:val="105"/>
        </w:rPr>
        <w:t>nguyện</w:t>
      </w:r>
      <w:r>
        <w:rPr>
          <w:color w:val="231F20"/>
          <w:spacing w:val="-17"/>
          <w:w w:val="105"/>
        </w:rPr>
        <w:t> </w:t>
      </w:r>
      <w:r>
        <w:rPr>
          <w:color w:val="231F20"/>
          <w:w w:val="105"/>
        </w:rPr>
        <w:t>không.</w:t>
      </w:r>
      <w:r>
        <w:rPr>
          <w:color w:val="231F20"/>
          <w:spacing w:val="-18"/>
          <w:w w:val="105"/>
        </w:rPr>
        <w:t> </w:t>
      </w:r>
      <w:r>
        <w:rPr>
          <w:color w:val="231F20"/>
          <w:w w:val="105"/>
        </w:rPr>
        <w:t>Vì</w:t>
      </w:r>
      <w:r>
        <w:rPr>
          <w:color w:val="231F20"/>
          <w:spacing w:val="-17"/>
          <w:w w:val="105"/>
        </w:rPr>
        <w:t> </w:t>
      </w:r>
      <w:r>
        <w:rPr>
          <w:color w:val="231F20"/>
          <w:w w:val="105"/>
        </w:rPr>
        <w:t>thế, tu chứng rất quan trọng, cần phải có sự tu chứng rõ ràng,</w:t>
      </w:r>
      <w:r>
        <w:rPr>
          <w:color w:val="231F20"/>
          <w:spacing w:val="40"/>
          <w:w w:val="105"/>
        </w:rPr>
        <w:t> </w:t>
      </w:r>
      <w:r>
        <w:rPr>
          <w:color w:val="231F20"/>
          <w:w w:val="105"/>
        </w:rPr>
        <w:t>để mọi người thấy, để người khác thấy. Trái lại, nếu tu tập không</w:t>
      </w:r>
      <w:r>
        <w:rPr>
          <w:color w:val="231F20"/>
          <w:spacing w:val="-19"/>
          <w:w w:val="105"/>
        </w:rPr>
        <w:t> </w:t>
      </w:r>
      <w:r>
        <w:rPr>
          <w:color w:val="231F20"/>
          <w:w w:val="105"/>
        </w:rPr>
        <w:t>tốt,</w:t>
      </w:r>
      <w:r>
        <w:rPr>
          <w:color w:val="231F20"/>
          <w:spacing w:val="-19"/>
          <w:w w:val="105"/>
        </w:rPr>
        <w:t> </w:t>
      </w:r>
      <w:r>
        <w:rPr>
          <w:color w:val="231F20"/>
          <w:w w:val="105"/>
        </w:rPr>
        <w:t>thì</w:t>
      </w:r>
      <w:r>
        <w:rPr>
          <w:color w:val="231F20"/>
          <w:spacing w:val="-19"/>
          <w:w w:val="105"/>
        </w:rPr>
        <w:t> </w:t>
      </w:r>
      <w:r>
        <w:rPr>
          <w:color w:val="231F20"/>
          <w:w w:val="105"/>
        </w:rPr>
        <w:t>tạo</w:t>
      </w:r>
      <w:r>
        <w:rPr>
          <w:color w:val="231F20"/>
          <w:spacing w:val="-19"/>
          <w:w w:val="105"/>
        </w:rPr>
        <w:t> </w:t>
      </w:r>
      <w:r>
        <w:rPr>
          <w:color w:val="231F20"/>
          <w:w w:val="105"/>
        </w:rPr>
        <w:t>tội</w:t>
      </w:r>
      <w:r>
        <w:rPr>
          <w:color w:val="231F20"/>
          <w:spacing w:val="-19"/>
          <w:w w:val="105"/>
        </w:rPr>
        <w:t> </w:t>
      </w:r>
      <w:r>
        <w:rPr>
          <w:color w:val="231F20"/>
          <w:w w:val="105"/>
        </w:rPr>
        <w:t>nghiệp</w:t>
      </w:r>
      <w:r>
        <w:rPr>
          <w:color w:val="231F20"/>
          <w:spacing w:val="-19"/>
          <w:w w:val="105"/>
        </w:rPr>
        <w:t> </w:t>
      </w:r>
      <w:r>
        <w:rPr>
          <w:color w:val="231F20"/>
          <w:w w:val="105"/>
        </w:rPr>
        <w:t>rất</w:t>
      </w:r>
      <w:r>
        <w:rPr>
          <w:color w:val="231F20"/>
          <w:spacing w:val="-19"/>
          <w:w w:val="105"/>
        </w:rPr>
        <w:t> </w:t>
      </w:r>
      <w:r>
        <w:rPr>
          <w:color w:val="231F20"/>
          <w:w w:val="105"/>
        </w:rPr>
        <w:t>nặng,</w:t>
      </w:r>
      <w:r>
        <w:rPr>
          <w:color w:val="231F20"/>
          <w:spacing w:val="-19"/>
          <w:w w:val="105"/>
        </w:rPr>
        <w:t> </w:t>
      </w:r>
      <w:r>
        <w:rPr>
          <w:color w:val="231F20"/>
          <w:w w:val="105"/>
        </w:rPr>
        <w:t>vô</w:t>
      </w:r>
      <w:r>
        <w:rPr>
          <w:color w:val="231F20"/>
          <w:spacing w:val="-19"/>
          <w:w w:val="105"/>
        </w:rPr>
        <w:t> </w:t>
      </w:r>
      <w:r>
        <w:rPr>
          <w:color w:val="231F20"/>
          <w:w w:val="105"/>
        </w:rPr>
        <w:t>cùng</w:t>
      </w:r>
      <w:r>
        <w:rPr>
          <w:color w:val="231F20"/>
          <w:spacing w:val="-19"/>
          <w:w w:val="105"/>
        </w:rPr>
        <w:t> </w:t>
      </w:r>
      <w:r>
        <w:rPr>
          <w:color w:val="231F20"/>
          <w:w w:val="105"/>
        </w:rPr>
        <w:t>nặng.</w:t>
      </w:r>
      <w:r>
        <w:rPr>
          <w:color w:val="231F20"/>
          <w:spacing w:val="-19"/>
          <w:w w:val="105"/>
        </w:rPr>
        <w:t> </w:t>
      </w:r>
      <w:r>
        <w:rPr>
          <w:color w:val="231F20"/>
          <w:w w:val="105"/>
        </w:rPr>
        <w:t>Còn</w:t>
      </w:r>
      <w:r>
        <w:rPr>
          <w:color w:val="231F20"/>
          <w:spacing w:val="-19"/>
          <w:w w:val="105"/>
        </w:rPr>
        <w:t> </w:t>
      </w:r>
      <w:r>
        <w:rPr>
          <w:color w:val="231F20"/>
          <w:w w:val="105"/>
        </w:rPr>
        <w:t>nếu tốt, thì công đức vô lượng.</w:t>
      </w:r>
    </w:p>
    <w:p>
      <w:pPr>
        <w:pStyle w:val="BodyText"/>
        <w:spacing w:line="297" w:lineRule="auto" w:before="147"/>
        <w:ind w:left="387" w:right="119" w:firstLine="453"/>
      </w:pPr>
      <w:r>
        <w:rPr>
          <w:i/>
          <w:color w:val="231F20"/>
          <w:w w:val="105"/>
        </w:rPr>
        <w:t>“Siêu</w:t>
      </w:r>
      <w:r>
        <w:rPr>
          <w:i/>
          <w:color w:val="231F20"/>
          <w:spacing w:val="-23"/>
          <w:w w:val="105"/>
        </w:rPr>
        <w:t> </w:t>
      </w:r>
      <w:r>
        <w:rPr>
          <w:i/>
          <w:color w:val="231F20"/>
          <w:w w:val="105"/>
        </w:rPr>
        <w:t>tình</w:t>
      </w:r>
      <w:r>
        <w:rPr>
          <w:i/>
          <w:color w:val="231F20"/>
          <w:spacing w:val="-22"/>
          <w:w w:val="105"/>
        </w:rPr>
        <w:t> </w:t>
      </w:r>
      <w:r>
        <w:rPr>
          <w:i/>
          <w:color w:val="231F20"/>
          <w:w w:val="105"/>
        </w:rPr>
        <w:t>ly</w:t>
      </w:r>
      <w:r>
        <w:rPr>
          <w:i/>
          <w:color w:val="231F20"/>
          <w:spacing w:val="-22"/>
          <w:w w:val="105"/>
        </w:rPr>
        <w:t> </w:t>
      </w:r>
      <w:r>
        <w:rPr>
          <w:i/>
          <w:color w:val="231F20"/>
          <w:w w:val="105"/>
        </w:rPr>
        <w:t>kiến”</w:t>
      </w:r>
      <w:r>
        <w:rPr>
          <w:color w:val="231F20"/>
          <w:w w:val="105"/>
        </w:rPr>
        <w:t>.</w:t>
      </w:r>
      <w:r>
        <w:rPr>
          <w:color w:val="231F20"/>
          <w:spacing w:val="-23"/>
          <w:w w:val="105"/>
        </w:rPr>
        <w:t> </w:t>
      </w:r>
      <w:r>
        <w:rPr>
          <w:color w:val="231F20"/>
          <w:w w:val="105"/>
        </w:rPr>
        <w:t>Câu</w:t>
      </w:r>
      <w:r>
        <w:rPr>
          <w:color w:val="231F20"/>
          <w:spacing w:val="-22"/>
          <w:w w:val="105"/>
        </w:rPr>
        <w:t> </w:t>
      </w:r>
      <w:r>
        <w:rPr>
          <w:color w:val="231F20"/>
          <w:w w:val="105"/>
        </w:rPr>
        <w:t>này</w:t>
      </w:r>
      <w:r>
        <w:rPr>
          <w:color w:val="231F20"/>
          <w:spacing w:val="-22"/>
          <w:w w:val="105"/>
        </w:rPr>
        <w:t> </w:t>
      </w:r>
      <w:r>
        <w:rPr>
          <w:color w:val="231F20"/>
          <w:w w:val="105"/>
        </w:rPr>
        <w:t>trong</w:t>
      </w:r>
      <w:r>
        <w:rPr>
          <w:color w:val="231F20"/>
          <w:spacing w:val="-23"/>
          <w:w w:val="105"/>
        </w:rPr>
        <w:t> </w:t>
      </w:r>
      <w:r>
        <w:rPr>
          <w:i/>
          <w:color w:val="231F20"/>
          <w:w w:val="105"/>
        </w:rPr>
        <w:t>“Hoàn</w:t>
      </w:r>
      <w:r>
        <w:rPr>
          <w:i/>
          <w:color w:val="231F20"/>
          <w:spacing w:val="-22"/>
          <w:w w:val="105"/>
        </w:rPr>
        <w:t> </w:t>
      </w:r>
      <w:r>
        <w:rPr>
          <w:i/>
          <w:color w:val="231F20"/>
          <w:w w:val="105"/>
        </w:rPr>
        <w:t>Nguyên</w:t>
      </w:r>
      <w:r>
        <w:rPr>
          <w:i/>
          <w:color w:val="231F20"/>
          <w:spacing w:val="-22"/>
          <w:w w:val="105"/>
        </w:rPr>
        <w:t> </w:t>
      </w:r>
      <w:r>
        <w:rPr>
          <w:i/>
          <w:color w:val="231F20"/>
          <w:w w:val="105"/>
        </w:rPr>
        <w:t>Quán” </w:t>
      </w:r>
      <w:r>
        <w:rPr>
          <w:color w:val="231F20"/>
          <w:w w:val="105"/>
        </w:rPr>
        <w:t>nói. </w:t>
      </w:r>
      <w:r>
        <w:rPr>
          <w:i/>
          <w:color w:val="231F20"/>
          <w:w w:val="105"/>
        </w:rPr>
        <w:t>“Tùy duyên diệu dụng”</w:t>
      </w:r>
      <w:r>
        <w:rPr>
          <w:color w:val="231F20"/>
          <w:w w:val="105"/>
        </w:rPr>
        <w:t>. Tình là gì? Tình là tình chấp. Kiến là sao? Kiến là tà kiến. Chúng ta nói cụ thể hơn một chút, kiến là thành kiến, là kiến giải sai lầm, cũng chính là cách nhìn sai lầm. Phải rời xa điều này, và vượt khỏi tình chấp. Kiến này trong Phật pháp nói có 5 loại kiến hoặc.</w:t>
      </w:r>
    </w:p>
    <w:p>
      <w:pPr>
        <w:pStyle w:val="BodyText"/>
        <w:spacing w:line="297" w:lineRule="auto" w:before="144"/>
        <w:ind w:left="387" w:right="121" w:firstLine="453"/>
      </w:pPr>
      <w:r>
        <w:rPr>
          <w:color w:val="231F20"/>
          <w:w w:val="105"/>
        </w:rPr>
        <w:t>Còn</w:t>
      </w:r>
      <w:r>
        <w:rPr>
          <w:color w:val="231F20"/>
          <w:spacing w:val="-6"/>
          <w:w w:val="105"/>
        </w:rPr>
        <w:t> </w:t>
      </w:r>
      <w:r>
        <w:rPr>
          <w:color w:val="231F20"/>
          <w:w w:val="105"/>
        </w:rPr>
        <w:t>tình</w:t>
      </w:r>
      <w:r>
        <w:rPr>
          <w:color w:val="231F20"/>
          <w:spacing w:val="-6"/>
          <w:w w:val="105"/>
        </w:rPr>
        <w:t> </w:t>
      </w:r>
      <w:r>
        <w:rPr>
          <w:color w:val="231F20"/>
          <w:w w:val="105"/>
        </w:rPr>
        <w:t>thì</w:t>
      </w:r>
      <w:r>
        <w:rPr>
          <w:color w:val="231F20"/>
          <w:spacing w:val="-6"/>
          <w:w w:val="105"/>
        </w:rPr>
        <w:t> </w:t>
      </w:r>
      <w:r>
        <w:rPr>
          <w:color w:val="231F20"/>
          <w:w w:val="105"/>
        </w:rPr>
        <w:t>sao?</w:t>
      </w:r>
      <w:r>
        <w:rPr>
          <w:color w:val="231F20"/>
          <w:spacing w:val="-6"/>
          <w:w w:val="105"/>
        </w:rPr>
        <w:t> </w:t>
      </w:r>
      <w:r>
        <w:rPr>
          <w:color w:val="231F20"/>
          <w:w w:val="105"/>
        </w:rPr>
        <w:t>Tình</w:t>
      </w:r>
      <w:r>
        <w:rPr>
          <w:color w:val="231F20"/>
          <w:spacing w:val="-6"/>
          <w:w w:val="105"/>
        </w:rPr>
        <w:t> </w:t>
      </w:r>
      <w:r>
        <w:rPr>
          <w:color w:val="231F20"/>
          <w:w w:val="105"/>
        </w:rPr>
        <w:t>là</w:t>
      </w:r>
      <w:r>
        <w:rPr>
          <w:color w:val="231F20"/>
          <w:spacing w:val="-6"/>
          <w:w w:val="105"/>
        </w:rPr>
        <w:t> </w:t>
      </w:r>
      <w:r>
        <w:rPr>
          <w:color w:val="231F20"/>
          <w:w w:val="105"/>
        </w:rPr>
        <w:t>5</w:t>
      </w:r>
      <w:r>
        <w:rPr>
          <w:color w:val="231F20"/>
          <w:spacing w:val="-6"/>
          <w:w w:val="105"/>
        </w:rPr>
        <w:t> </w:t>
      </w:r>
      <w:r>
        <w:rPr>
          <w:color w:val="231F20"/>
          <w:w w:val="105"/>
        </w:rPr>
        <w:t>loại</w:t>
      </w:r>
      <w:r>
        <w:rPr>
          <w:color w:val="231F20"/>
          <w:spacing w:val="-6"/>
          <w:w w:val="105"/>
        </w:rPr>
        <w:t> </w:t>
      </w:r>
      <w:r>
        <w:rPr>
          <w:color w:val="231F20"/>
          <w:w w:val="105"/>
        </w:rPr>
        <w:t>tư</w:t>
      </w:r>
      <w:r>
        <w:rPr>
          <w:color w:val="231F20"/>
          <w:spacing w:val="-6"/>
          <w:w w:val="105"/>
        </w:rPr>
        <w:t> </w:t>
      </w:r>
      <w:r>
        <w:rPr>
          <w:color w:val="231F20"/>
          <w:w w:val="105"/>
        </w:rPr>
        <w:t>hoặc.</w:t>
      </w:r>
      <w:r>
        <w:rPr>
          <w:color w:val="231F20"/>
          <w:spacing w:val="-6"/>
          <w:w w:val="105"/>
        </w:rPr>
        <w:t> </w:t>
      </w:r>
      <w:r>
        <w:rPr>
          <w:color w:val="231F20"/>
          <w:w w:val="105"/>
        </w:rPr>
        <w:t>Tham</w:t>
      </w:r>
      <w:r>
        <w:rPr>
          <w:color w:val="231F20"/>
          <w:spacing w:val="-6"/>
          <w:w w:val="105"/>
        </w:rPr>
        <w:t> </w:t>
      </w:r>
      <w:r>
        <w:rPr>
          <w:color w:val="231F20"/>
          <w:w w:val="105"/>
        </w:rPr>
        <w:t>-</w:t>
      </w:r>
      <w:r>
        <w:rPr>
          <w:color w:val="231F20"/>
          <w:spacing w:val="-6"/>
          <w:w w:val="105"/>
        </w:rPr>
        <w:t> </w:t>
      </w:r>
      <w:r>
        <w:rPr>
          <w:color w:val="231F20"/>
          <w:w w:val="105"/>
        </w:rPr>
        <w:t>sân</w:t>
      </w:r>
      <w:r>
        <w:rPr>
          <w:color w:val="231F20"/>
          <w:spacing w:val="-6"/>
          <w:w w:val="105"/>
        </w:rPr>
        <w:t> </w:t>
      </w:r>
      <w:r>
        <w:rPr>
          <w:color w:val="231F20"/>
          <w:w w:val="105"/>
        </w:rPr>
        <w:t>-</w:t>
      </w:r>
      <w:r>
        <w:rPr>
          <w:color w:val="231F20"/>
          <w:spacing w:val="-6"/>
          <w:w w:val="105"/>
        </w:rPr>
        <w:t> </w:t>
      </w:r>
      <w:r>
        <w:rPr>
          <w:color w:val="231F20"/>
          <w:w w:val="105"/>
        </w:rPr>
        <w:t>si</w:t>
      </w:r>
      <w:r>
        <w:rPr>
          <w:color w:val="231F20"/>
          <w:spacing w:val="-6"/>
          <w:w w:val="105"/>
        </w:rPr>
        <w:t> </w:t>
      </w:r>
      <w:r>
        <w:rPr>
          <w:color w:val="231F20"/>
          <w:w w:val="105"/>
        </w:rPr>
        <w:t>- mạn</w:t>
      </w:r>
      <w:r>
        <w:rPr>
          <w:color w:val="231F20"/>
          <w:spacing w:val="-3"/>
          <w:w w:val="105"/>
        </w:rPr>
        <w:t> </w:t>
      </w:r>
      <w:r>
        <w:rPr>
          <w:color w:val="231F20"/>
          <w:w w:val="105"/>
        </w:rPr>
        <w:t>-</w:t>
      </w:r>
      <w:r>
        <w:rPr>
          <w:color w:val="231F20"/>
          <w:spacing w:val="-3"/>
          <w:w w:val="105"/>
        </w:rPr>
        <w:t> </w:t>
      </w:r>
      <w:r>
        <w:rPr>
          <w:color w:val="231F20"/>
          <w:w w:val="105"/>
        </w:rPr>
        <w:t>nghi.</w:t>
      </w:r>
      <w:r>
        <w:rPr>
          <w:color w:val="231F20"/>
          <w:spacing w:val="-3"/>
          <w:w w:val="105"/>
        </w:rPr>
        <w:t> </w:t>
      </w:r>
      <w:r>
        <w:rPr>
          <w:color w:val="231F20"/>
          <w:w w:val="105"/>
        </w:rPr>
        <w:t>Đây</w:t>
      </w:r>
      <w:r>
        <w:rPr>
          <w:color w:val="231F20"/>
          <w:spacing w:val="-3"/>
          <w:w w:val="105"/>
        </w:rPr>
        <w:t> </w:t>
      </w:r>
      <w:r>
        <w:rPr>
          <w:color w:val="231F20"/>
          <w:w w:val="105"/>
        </w:rPr>
        <w:t>là</w:t>
      </w:r>
      <w:r>
        <w:rPr>
          <w:color w:val="231F20"/>
          <w:spacing w:val="-3"/>
          <w:w w:val="105"/>
        </w:rPr>
        <w:t> </w:t>
      </w:r>
      <w:r>
        <w:rPr>
          <w:color w:val="231F20"/>
          <w:w w:val="105"/>
        </w:rPr>
        <w:t>tình.</w:t>
      </w:r>
      <w:r>
        <w:rPr>
          <w:color w:val="231F20"/>
          <w:spacing w:val="-3"/>
          <w:w w:val="105"/>
        </w:rPr>
        <w:t> </w:t>
      </w:r>
      <w:r>
        <w:rPr>
          <w:color w:val="231F20"/>
          <w:w w:val="105"/>
        </w:rPr>
        <w:t>Đây</w:t>
      </w:r>
      <w:r>
        <w:rPr>
          <w:color w:val="231F20"/>
          <w:spacing w:val="-3"/>
          <w:w w:val="105"/>
        </w:rPr>
        <w:t> </w:t>
      </w:r>
      <w:r>
        <w:rPr>
          <w:color w:val="231F20"/>
          <w:w w:val="105"/>
        </w:rPr>
        <w:t>thuộc</w:t>
      </w:r>
      <w:r>
        <w:rPr>
          <w:color w:val="231F20"/>
          <w:spacing w:val="-3"/>
          <w:w w:val="105"/>
        </w:rPr>
        <w:t> </w:t>
      </w:r>
      <w:r>
        <w:rPr>
          <w:color w:val="231F20"/>
          <w:w w:val="105"/>
        </w:rPr>
        <w:t>về</w:t>
      </w:r>
      <w:r>
        <w:rPr>
          <w:color w:val="231F20"/>
          <w:spacing w:val="-3"/>
          <w:w w:val="105"/>
        </w:rPr>
        <w:t> </w:t>
      </w:r>
      <w:r>
        <w:rPr>
          <w:color w:val="231F20"/>
          <w:w w:val="105"/>
        </w:rPr>
        <w:t>tình</w:t>
      </w:r>
      <w:r>
        <w:rPr>
          <w:color w:val="231F20"/>
          <w:spacing w:val="-3"/>
          <w:w w:val="105"/>
        </w:rPr>
        <w:t> </w:t>
      </w:r>
      <w:r>
        <w:rPr>
          <w:color w:val="231F20"/>
          <w:w w:val="105"/>
        </w:rPr>
        <w:t>chấp.</w:t>
      </w:r>
      <w:r>
        <w:rPr>
          <w:color w:val="231F20"/>
          <w:spacing w:val="-3"/>
          <w:w w:val="105"/>
        </w:rPr>
        <w:t> </w:t>
      </w:r>
      <w:r>
        <w:rPr>
          <w:color w:val="231F20"/>
          <w:w w:val="105"/>
        </w:rPr>
        <w:t>Thân</w:t>
      </w:r>
      <w:r>
        <w:rPr>
          <w:color w:val="231F20"/>
          <w:spacing w:val="-3"/>
          <w:w w:val="105"/>
        </w:rPr>
        <w:t> </w:t>
      </w:r>
      <w:r>
        <w:rPr>
          <w:color w:val="231F20"/>
          <w:w w:val="105"/>
        </w:rPr>
        <w:t>kiến, biên</w:t>
      </w:r>
      <w:r>
        <w:rPr>
          <w:color w:val="231F20"/>
          <w:spacing w:val="-3"/>
          <w:w w:val="105"/>
        </w:rPr>
        <w:t> </w:t>
      </w:r>
      <w:r>
        <w:rPr>
          <w:color w:val="231F20"/>
          <w:w w:val="105"/>
        </w:rPr>
        <w:t>kiến,</w:t>
      </w:r>
      <w:r>
        <w:rPr>
          <w:color w:val="231F20"/>
          <w:spacing w:val="-3"/>
          <w:w w:val="105"/>
        </w:rPr>
        <w:t> </w:t>
      </w:r>
      <w:r>
        <w:rPr>
          <w:color w:val="231F20"/>
          <w:w w:val="105"/>
        </w:rPr>
        <w:t>kiến</w:t>
      </w:r>
      <w:r>
        <w:rPr>
          <w:color w:val="231F20"/>
          <w:spacing w:val="-3"/>
          <w:w w:val="105"/>
        </w:rPr>
        <w:t> </w:t>
      </w:r>
      <w:r>
        <w:rPr>
          <w:color w:val="231F20"/>
          <w:w w:val="105"/>
        </w:rPr>
        <w:t>thủ</w:t>
      </w:r>
      <w:r>
        <w:rPr>
          <w:color w:val="231F20"/>
          <w:spacing w:val="-3"/>
          <w:w w:val="105"/>
        </w:rPr>
        <w:t> </w:t>
      </w:r>
      <w:r>
        <w:rPr>
          <w:color w:val="231F20"/>
          <w:w w:val="105"/>
        </w:rPr>
        <w:t>kiến,</w:t>
      </w:r>
      <w:r>
        <w:rPr>
          <w:color w:val="231F20"/>
          <w:spacing w:val="-3"/>
          <w:w w:val="105"/>
        </w:rPr>
        <w:t> </w:t>
      </w:r>
      <w:r>
        <w:rPr>
          <w:color w:val="231F20"/>
          <w:w w:val="105"/>
        </w:rPr>
        <w:t>giới</w:t>
      </w:r>
      <w:r>
        <w:rPr>
          <w:color w:val="231F20"/>
          <w:spacing w:val="-3"/>
          <w:w w:val="105"/>
        </w:rPr>
        <w:t> </w:t>
      </w:r>
      <w:r>
        <w:rPr>
          <w:color w:val="231F20"/>
          <w:w w:val="105"/>
        </w:rPr>
        <w:t>thủ</w:t>
      </w:r>
      <w:r>
        <w:rPr>
          <w:color w:val="231F20"/>
          <w:spacing w:val="-3"/>
          <w:w w:val="105"/>
        </w:rPr>
        <w:t> </w:t>
      </w:r>
      <w:r>
        <w:rPr>
          <w:color w:val="231F20"/>
          <w:w w:val="105"/>
        </w:rPr>
        <w:t>kiến,</w:t>
      </w:r>
      <w:r>
        <w:rPr>
          <w:color w:val="231F20"/>
          <w:spacing w:val="-3"/>
          <w:w w:val="105"/>
        </w:rPr>
        <w:t> </w:t>
      </w:r>
      <w:r>
        <w:rPr>
          <w:color w:val="231F20"/>
          <w:w w:val="105"/>
        </w:rPr>
        <w:t>tà</w:t>
      </w:r>
      <w:r>
        <w:rPr>
          <w:color w:val="231F20"/>
          <w:spacing w:val="-3"/>
          <w:w w:val="105"/>
        </w:rPr>
        <w:t> </w:t>
      </w:r>
      <w:r>
        <w:rPr>
          <w:color w:val="231F20"/>
          <w:w w:val="105"/>
        </w:rPr>
        <w:t>kiến.</w:t>
      </w:r>
      <w:r>
        <w:rPr>
          <w:color w:val="231F20"/>
          <w:spacing w:val="-3"/>
          <w:w w:val="105"/>
        </w:rPr>
        <w:t> </w:t>
      </w:r>
      <w:r>
        <w:rPr>
          <w:color w:val="231F20"/>
          <w:w w:val="105"/>
        </w:rPr>
        <w:t>Đây</w:t>
      </w:r>
      <w:r>
        <w:rPr>
          <w:color w:val="231F20"/>
          <w:spacing w:val="-3"/>
          <w:w w:val="105"/>
        </w:rPr>
        <w:t> </w:t>
      </w:r>
      <w:r>
        <w:rPr>
          <w:color w:val="231F20"/>
          <w:w w:val="105"/>
        </w:rPr>
        <w:t>là</w:t>
      </w:r>
      <w:r>
        <w:rPr>
          <w:color w:val="231F20"/>
          <w:spacing w:val="-3"/>
          <w:w w:val="105"/>
        </w:rPr>
        <w:t> </w:t>
      </w:r>
      <w:r>
        <w:rPr>
          <w:color w:val="231F20"/>
          <w:w w:val="105"/>
        </w:rPr>
        <w:t>5</w:t>
      </w:r>
      <w:r>
        <w:rPr>
          <w:color w:val="231F20"/>
          <w:spacing w:val="-3"/>
          <w:w w:val="105"/>
        </w:rPr>
        <w:t> </w:t>
      </w:r>
      <w:r>
        <w:rPr>
          <w:color w:val="231F20"/>
          <w:w w:val="105"/>
        </w:rPr>
        <w:t>loại kiến.</w:t>
      </w:r>
      <w:r>
        <w:rPr>
          <w:color w:val="231F20"/>
          <w:spacing w:val="-9"/>
          <w:w w:val="105"/>
        </w:rPr>
        <w:t> </w:t>
      </w:r>
      <w:r>
        <w:rPr>
          <w:i/>
          <w:color w:val="231F20"/>
          <w:w w:val="105"/>
        </w:rPr>
        <w:t>Siêu</w:t>
      </w:r>
      <w:r>
        <w:rPr>
          <w:i/>
          <w:color w:val="231F20"/>
          <w:spacing w:val="-9"/>
          <w:w w:val="105"/>
        </w:rPr>
        <w:t> </w:t>
      </w:r>
      <w:r>
        <w:rPr>
          <w:i/>
          <w:color w:val="231F20"/>
          <w:w w:val="105"/>
        </w:rPr>
        <w:t>tình</w:t>
      </w:r>
      <w:r>
        <w:rPr>
          <w:i/>
          <w:color w:val="231F20"/>
          <w:spacing w:val="-9"/>
          <w:w w:val="105"/>
        </w:rPr>
        <w:t> </w:t>
      </w:r>
      <w:r>
        <w:rPr>
          <w:i/>
          <w:color w:val="231F20"/>
          <w:w w:val="105"/>
        </w:rPr>
        <w:t>ly</w:t>
      </w:r>
      <w:r>
        <w:rPr>
          <w:i/>
          <w:color w:val="231F20"/>
          <w:spacing w:val="-9"/>
          <w:w w:val="105"/>
        </w:rPr>
        <w:t> </w:t>
      </w:r>
      <w:r>
        <w:rPr>
          <w:i/>
          <w:color w:val="231F20"/>
          <w:w w:val="105"/>
        </w:rPr>
        <w:t>kiến</w:t>
      </w:r>
      <w:r>
        <w:rPr>
          <w:color w:val="231F20"/>
          <w:w w:val="105"/>
        </w:rPr>
        <w:t>,</w:t>
      </w:r>
      <w:r>
        <w:rPr>
          <w:color w:val="231F20"/>
          <w:spacing w:val="-9"/>
          <w:w w:val="105"/>
        </w:rPr>
        <w:t> </w:t>
      </w:r>
      <w:r>
        <w:rPr>
          <w:color w:val="231F20"/>
          <w:w w:val="105"/>
        </w:rPr>
        <w:t>tức</w:t>
      </w:r>
      <w:r>
        <w:rPr>
          <w:color w:val="231F20"/>
          <w:spacing w:val="-8"/>
          <w:w w:val="105"/>
        </w:rPr>
        <w:t> </w:t>
      </w:r>
      <w:r>
        <w:rPr>
          <w:color w:val="231F20"/>
          <w:w w:val="105"/>
        </w:rPr>
        <w:t>là</w:t>
      </w:r>
      <w:r>
        <w:rPr>
          <w:color w:val="231F20"/>
          <w:spacing w:val="-9"/>
          <w:w w:val="105"/>
        </w:rPr>
        <w:t> </w:t>
      </w:r>
      <w:r>
        <w:rPr>
          <w:color w:val="231F20"/>
          <w:w w:val="105"/>
        </w:rPr>
        <w:t>đoạn</w:t>
      </w:r>
      <w:r>
        <w:rPr>
          <w:color w:val="231F20"/>
          <w:spacing w:val="-9"/>
          <w:w w:val="105"/>
        </w:rPr>
        <w:t> </w:t>
      </w:r>
      <w:r>
        <w:rPr>
          <w:color w:val="231F20"/>
          <w:w w:val="105"/>
        </w:rPr>
        <w:t>Kiến</w:t>
      </w:r>
      <w:r>
        <w:rPr>
          <w:color w:val="231F20"/>
          <w:spacing w:val="-9"/>
          <w:w w:val="105"/>
        </w:rPr>
        <w:t> </w:t>
      </w:r>
      <w:r>
        <w:rPr>
          <w:color w:val="231F20"/>
          <w:w w:val="105"/>
        </w:rPr>
        <w:t>Tư</w:t>
      </w:r>
      <w:r>
        <w:rPr>
          <w:color w:val="231F20"/>
          <w:spacing w:val="-9"/>
          <w:w w:val="105"/>
        </w:rPr>
        <w:t> </w:t>
      </w:r>
      <w:r>
        <w:rPr>
          <w:color w:val="231F20"/>
          <w:w w:val="105"/>
        </w:rPr>
        <w:t>phiền</w:t>
      </w:r>
      <w:r>
        <w:rPr>
          <w:color w:val="231F20"/>
          <w:spacing w:val="-10"/>
          <w:w w:val="105"/>
        </w:rPr>
        <w:t> </w:t>
      </w:r>
      <w:r>
        <w:rPr>
          <w:color w:val="231F20"/>
          <w:w w:val="105"/>
        </w:rPr>
        <w:t>não.</w:t>
      </w:r>
      <w:r>
        <w:rPr>
          <w:color w:val="231F20"/>
          <w:spacing w:val="-8"/>
          <w:w w:val="105"/>
        </w:rPr>
        <w:t> </w:t>
      </w:r>
      <w:r>
        <w:rPr>
          <w:color w:val="231F20"/>
          <w:spacing w:val="-4"/>
          <w:w w:val="105"/>
        </w:rPr>
        <w:t>Đoạn</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rPr>
        <w:t>Kiến</w:t>
      </w:r>
      <w:r>
        <w:rPr>
          <w:color w:val="231F20"/>
          <w:spacing w:val="-8"/>
        </w:rPr>
        <w:t> </w:t>
      </w:r>
      <w:r>
        <w:rPr>
          <w:color w:val="231F20"/>
        </w:rPr>
        <w:t>Tư</w:t>
      </w:r>
      <w:r>
        <w:rPr>
          <w:color w:val="231F20"/>
          <w:spacing w:val="-8"/>
        </w:rPr>
        <w:t> </w:t>
      </w:r>
      <w:r>
        <w:rPr>
          <w:color w:val="231F20"/>
        </w:rPr>
        <w:t>phiền</w:t>
      </w:r>
      <w:r>
        <w:rPr>
          <w:color w:val="231F20"/>
          <w:spacing w:val="-8"/>
        </w:rPr>
        <w:t> </w:t>
      </w:r>
      <w:r>
        <w:rPr>
          <w:color w:val="231F20"/>
        </w:rPr>
        <w:t>não</w:t>
      </w:r>
      <w:r>
        <w:rPr>
          <w:color w:val="231F20"/>
          <w:spacing w:val="-8"/>
        </w:rPr>
        <w:t> </w:t>
      </w:r>
      <w:r>
        <w:rPr>
          <w:color w:val="231F20"/>
        </w:rPr>
        <w:t>là</w:t>
      </w:r>
      <w:r>
        <w:rPr>
          <w:color w:val="231F20"/>
          <w:spacing w:val="-8"/>
        </w:rPr>
        <w:t> </w:t>
      </w:r>
      <w:r>
        <w:rPr>
          <w:color w:val="231F20"/>
        </w:rPr>
        <w:t>Tiểu</w:t>
      </w:r>
      <w:r>
        <w:rPr>
          <w:color w:val="231F20"/>
          <w:spacing w:val="-8"/>
        </w:rPr>
        <w:t> </w:t>
      </w:r>
      <w:r>
        <w:rPr>
          <w:color w:val="231F20"/>
        </w:rPr>
        <w:t>thừa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Hán.</w:t>
      </w:r>
      <w:r>
        <w:rPr>
          <w:color w:val="231F20"/>
          <w:spacing w:val="-8"/>
        </w:rPr>
        <w:t> </w:t>
      </w:r>
      <w:r>
        <w:rPr>
          <w:color w:val="231F20"/>
        </w:rPr>
        <w:t>Vượt</w:t>
      </w:r>
      <w:r>
        <w:rPr>
          <w:color w:val="231F20"/>
          <w:spacing w:val="-8"/>
        </w:rPr>
        <w:t> </w:t>
      </w:r>
      <w:r>
        <w:rPr>
          <w:color w:val="231F20"/>
        </w:rPr>
        <w:t>qua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Hán </w:t>
      </w:r>
      <w:r>
        <w:rPr>
          <w:color w:val="231F20"/>
          <w:w w:val="105"/>
        </w:rPr>
        <w:t>gọi là Đại thừa. Trong </w:t>
      </w:r>
      <w:r>
        <w:rPr>
          <w:i/>
          <w:color w:val="231F20"/>
          <w:w w:val="105"/>
        </w:rPr>
        <w:t>Hoa Nghiêm </w:t>
      </w:r>
      <w:r>
        <w:rPr>
          <w:color w:val="231F20"/>
          <w:w w:val="105"/>
        </w:rPr>
        <w:t>giảng về chữ tình này, chính là khởi tâm động niệm, phân biệt, chấp trước. Đây đều thuộc về tình. Kiến là thành kiến của chính mình, cách nhìn</w:t>
      </w:r>
      <w:r>
        <w:rPr>
          <w:color w:val="231F20"/>
          <w:spacing w:val="-4"/>
          <w:w w:val="105"/>
        </w:rPr>
        <w:t> </w:t>
      </w:r>
      <w:r>
        <w:rPr>
          <w:color w:val="231F20"/>
          <w:w w:val="105"/>
        </w:rPr>
        <w:t>của</w:t>
      </w:r>
      <w:r>
        <w:rPr>
          <w:color w:val="231F20"/>
          <w:spacing w:val="-3"/>
          <w:w w:val="105"/>
        </w:rPr>
        <w:t> </w:t>
      </w:r>
      <w:r>
        <w:rPr>
          <w:color w:val="231F20"/>
          <w:w w:val="105"/>
        </w:rPr>
        <w:t>mình</w:t>
      </w:r>
      <w:r>
        <w:rPr>
          <w:color w:val="231F20"/>
          <w:spacing w:val="-4"/>
          <w:w w:val="105"/>
        </w:rPr>
        <w:t> </w:t>
      </w:r>
      <w:r>
        <w:rPr>
          <w:color w:val="231F20"/>
          <w:w w:val="105"/>
        </w:rPr>
        <w:t>hoàn</w:t>
      </w:r>
      <w:r>
        <w:rPr>
          <w:color w:val="231F20"/>
          <w:spacing w:val="-3"/>
          <w:w w:val="105"/>
        </w:rPr>
        <w:t> </w:t>
      </w:r>
      <w:r>
        <w:rPr>
          <w:color w:val="231F20"/>
          <w:w w:val="105"/>
        </w:rPr>
        <w:t>toàn</w:t>
      </w:r>
      <w:r>
        <w:rPr>
          <w:color w:val="231F20"/>
          <w:spacing w:val="-3"/>
          <w:w w:val="105"/>
        </w:rPr>
        <w:t> </w:t>
      </w:r>
      <w:r>
        <w:rPr>
          <w:color w:val="231F20"/>
          <w:w w:val="105"/>
        </w:rPr>
        <w:t>sai.</w:t>
      </w:r>
      <w:r>
        <w:rPr>
          <w:color w:val="231F20"/>
          <w:spacing w:val="-3"/>
          <w:w w:val="105"/>
        </w:rPr>
        <w:t> </w:t>
      </w:r>
      <w:r>
        <w:rPr>
          <w:color w:val="231F20"/>
          <w:w w:val="105"/>
        </w:rPr>
        <w:t>Tại</w:t>
      </w:r>
      <w:r>
        <w:rPr>
          <w:color w:val="231F20"/>
          <w:spacing w:val="-4"/>
          <w:w w:val="105"/>
        </w:rPr>
        <w:t> </w:t>
      </w:r>
      <w:r>
        <w:rPr>
          <w:color w:val="231F20"/>
          <w:w w:val="105"/>
        </w:rPr>
        <w:t>sao?</w:t>
      </w:r>
      <w:r>
        <w:rPr>
          <w:color w:val="231F20"/>
          <w:spacing w:val="-3"/>
          <w:w w:val="105"/>
        </w:rPr>
        <w:t> </w:t>
      </w:r>
      <w:r>
        <w:rPr>
          <w:color w:val="231F20"/>
          <w:w w:val="105"/>
        </w:rPr>
        <w:t>Trong</w:t>
      </w:r>
      <w:r>
        <w:rPr>
          <w:color w:val="231F20"/>
          <w:spacing w:val="-3"/>
          <w:w w:val="105"/>
        </w:rPr>
        <w:t> </w:t>
      </w:r>
      <w:r>
        <w:rPr>
          <w:color w:val="231F20"/>
          <w:w w:val="105"/>
        </w:rPr>
        <w:t>tâm</w:t>
      </w:r>
      <w:r>
        <w:rPr>
          <w:color w:val="231F20"/>
          <w:spacing w:val="-4"/>
          <w:w w:val="105"/>
        </w:rPr>
        <w:t> </w:t>
      </w:r>
      <w:r>
        <w:rPr>
          <w:color w:val="231F20"/>
          <w:w w:val="105"/>
        </w:rPr>
        <w:t>thanh</w:t>
      </w:r>
      <w:r>
        <w:rPr>
          <w:color w:val="231F20"/>
          <w:spacing w:val="-4"/>
          <w:w w:val="105"/>
        </w:rPr>
        <w:t> </w:t>
      </w:r>
      <w:r>
        <w:rPr>
          <w:color w:val="231F20"/>
          <w:w w:val="105"/>
        </w:rPr>
        <w:t>tịnh không có tình kiến. Có tình kiến, thì tâm thanh tịnh không còn.</w:t>
      </w:r>
      <w:r>
        <w:rPr>
          <w:color w:val="231F20"/>
          <w:spacing w:val="-23"/>
          <w:w w:val="105"/>
        </w:rPr>
        <w:t> </w:t>
      </w:r>
      <w:r>
        <w:rPr>
          <w:color w:val="231F20"/>
          <w:w w:val="105"/>
        </w:rPr>
        <w:t>Có</w:t>
      </w:r>
      <w:r>
        <w:rPr>
          <w:color w:val="231F20"/>
          <w:spacing w:val="-22"/>
          <w:w w:val="105"/>
        </w:rPr>
        <w:t> </w:t>
      </w:r>
      <w:r>
        <w:rPr>
          <w:color w:val="231F20"/>
          <w:w w:val="105"/>
        </w:rPr>
        <w:t>tình</w:t>
      </w:r>
      <w:r>
        <w:rPr>
          <w:color w:val="231F20"/>
          <w:spacing w:val="-22"/>
          <w:w w:val="105"/>
        </w:rPr>
        <w:t> </w:t>
      </w:r>
      <w:r>
        <w:rPr>
          <w:color w:val="231F20"/>
          <w:w w:val="105"/>
        </w:rPr>
        <w:t>kiến,</w:t>
      </w:r>
      <w:r>
        <w:rPr>
          <w:color w:val="231F20"/>
          <w:spacing w:val="-23"/>
          <w:w w:val="105"/>
        </w:rPr>
        <w:t> </w:t>
      </w:r>
      <w:r>
        <w:rPr>
          <w:color w:val="231F20"/>
          <w:w w:val="105"/>
        </w:rPr>
        <w:t>thì</w:t>
      </w:r>
      <w:r>
        <w:rPr>
          <w:color w:val="231F20"/>
          <w:spacing w:val="-22"/>
          <w:w w:val="105"/>
        </w:rPr>
        <w:t> </w:t>
      </w:r>
      <w:r>
        <w:rPr>
          <w:color w:val="231F20"/>
          <w:w w:val="105"/>
        </w:rPr>
        <w:t>tâm</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3"/>
          <w:w w:val="105"/>
        </w:rPr>
        <w:t> </w:t>
      </w:r>
      <w:r>
        <w:rPr>
          <w:color w:val="231F20"/>
          <w:w w:val="105"/>
        </w:rPr>
        <w:t>Có</w:t>
      </w:r>
      <w:r>
        <w:rPr>
          <w:color w:val="231F20"/>
          <w:spacing w:val="-22"/>
          <w:w w:val="105"/>
        </w:rPr>
        <w:t> </w:t>
      </w:r>
      <w:r>
        <w:rPr>
          <w:color w:val="231F20"/>
          <w:w w:val="105"/>
        </w:rPr>
        <w:t>tình</w:t>
      </w:r>
      <w:r>
        <w:rPr>
          <w:color w:val="231F20"/>
          <w:spacing w:val="-22"/>
          <w:w w:val="105"/>
        </w:rPr>
        <w:t> </w:t>
      </w:r>
      <w:r>
        <w:rPr>
          <w:color w:val="231F20"/>
          <w:w w:val="105"/>
        </w:rPr>
        <w:t>kiến, chính</w:t>
      </w:r>
      <w:r>
        <w:rPr>
          <w:color w:val="231F20"/>
          <w:w w:val="105"/>
        </w:rPr>
        <w:t> là</w:t>
      </w:r>
      <w:r>
        <w:rPr>
          <w:color w:val="231F20"/>
          <w:w w:val="105"/>
        </w:rPr>
        <w:t> mê</w:t>
      </w:r>
      <w:r>
        <w:rPr>
          <w:color w:val="231F20"/>
          <w:w w:val="105"/>
        </w:rPr>
        <w:t> không</w:t>
      </w:r>
      <w:r>
        <w:rPr>
          <w:color w:val="231F20"/>
          <w:w w:val="105"/>
        </w:rPr>
        <w:t> phải</w:t>
      </w:r>
      <w:r>
        <w:rPr>
          <w:color w:val="231F20"/>
          <w:w w:val="105"/>
        </w:rPr>
        <w:t> ngộ.</w:t>
      </w:r>
      <w:r>
        <w:rPr>
          <w:color w:val="231F20"/>
          <w:w w:val="105"/>
        </w:rPr>
        <w:t> </w:t>
      </w:r>
      <w:r>
        <w:rPr>
          <w:i/>
          <w:color w:val="231F20"/>
          <w:w w:val="105"/>
        </w:rPr>
        <w:t>Siêu</w:t>
      </w:r>
      <w:r>
        <w:rPr>
          <w:i/>
          <w:color w:val="231F20"/>
          <w:w w:val="105"/>
        </w:rPr>
        <w:t> tình</w:t>
      </w:r>
      <w:r>
        <w:rPr>
          <w:i/>
          <w:color w:val="231F20"/>
          <w:w w:val="105"/>
        </w:rPr>
        <w:t> ly</w:t>
      </w:r>
      <w:r>
        <w:rPr>
          <w:i/>
          <w:color w:val="231F20"/>
          <w:w w:val="105"/>
        </w:rPr>
        <w:t> kiến</w:t>
      </w:r>
      <w:r>
        <w:rPr>
          <w:i/>
          <w:color w:val="231F20"/>
          <w:w w:val="105"/>
        </w:rPr>
        <w:t> </w:t>
      </w:r>
      <w:r>
        <w:rPr>
          <w:color w:val="231F20"/>
          <w:w w:val="105"/>
        </w:rPr>
        <w:t>là</w:t>
      </w:r>
      <w:r>
        <w:rPr>
          <w:color w:val="231F20"/>
          <w:w w:val="105"/>
        </w:rPr>
        <w:t> giác</w:t>
      </w:r>
      <w:r>
        <w:rPr>
          <w:color w:val="231F20"/>
          <w:w w:val="105"/>
        </w:rPr>
        <w:t> mà không</w:t>
      </w:r>
      <w:r>
        <w:rPr>
          <w:color w:val="231F20"/>
          <w:spacing w:val="-21"/>
          <w:w w:val="105"/>
        </w:rPr>
        <w:t> </w:t>
      </w:r>
      <w:r>
        <w:rPr>
          <w:color w:val="231F20"/>
          <w:w w:val="105"/>
        </w:rPr>
        <w:t>mê.</w:t>
      </w:r>
      <w:r>
        <w:rPr>
          <w:color w:val="231F20"/>
          <w:spacing w:val="-21"/>
          <w:w w:val="105"/>
        </w:rPr>
        <w:t> </w:t>
      </w:r>
      <w:r>
        <w:rPr>
          <w:color w:val="231F20"/>
          <w:w w:val="105"/>
        </w:rPr>
        <w:t>Cách</w:t>
      </w:r>
      <w:r>
        <w:rPr>
          <w:color w:val="231F20"/>
          <w:spacing w:val="-21"/>
          <w:w w:val="105"/>
        </w:rPr>
        <w:t> </w:t>
      </w:r>
      <w:r>
        <w:rPr>
          <w:color w:val="231F20"/>
          <w:w w:val="105"/>
        </w:rPr>
        <w:t>nói</w:t>
      </w:r>
      <w:r>
        <w:rPr>
          <w:color w:val="231F20"/>
          <w:spacing w:val="-21"/>
          <w:w w:val="105"/>
        </w:rPr>
        <w:t> </w:t>
      </w:r>
      <w:r>
        <w:rPr>
          <w:color w:val="231F20"/>
          <w:w w:val="105"/>
        </w:rPr>
        <w:t>này</w:t>
      </w:r>
      <w:r>
        <w:rPr>
          <w:color w:val="231F20"/>
          <w:spacing w:val="-21"/>
          <w:w w:val="105"/>
        </w:rPr>
        <w:t> </w:t>
      </w:r>
      <w:r>
        <w:rPr>
          <w:color w:val="231F20"/>
          <w:w w:val="105"/>
        </w:rPr>
        <w:t>của</w:t>
      </w:r>
      <w:r>
        <w:rPr>
          <w:color w:val="231F20"/>
          <w:spacing w:val="-21"/>
          <w:w w:val="105"/>
        </w:rPr>
        <w:t> </w:t>
      </w:r>
      <w:r>
        <w:rPr>
          <w:color w:val="231F20"/>
          <w:w w:val="105"/>
        </w:rPr>
        <w:t>tôi,</w:t>
      </w:r>
      <w:r>
        <w:rPr>
          <w:color w:val="231F20"/>
          <w:spacing w:val="-21"/>
          <w:w w:val="105"/>
        </w:rPr>
        <w:t> </w:t>
      </w:r>
      <w:r>
        <w:rPr>
          <w:color w:val="231F20"/>
          <w:w w:val="105"/>
        </w:rPr>
        <w:t>khiến</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ý</w:t>
      </w:r>
      <w:r>
        <w:rPr>
          <w:color w:val="231F20"/>
          <w:spacing w:val="-21"/>
          <w:w w:val="105"/>
        </w:rPr>
        <w:t> </w:t>
      </w:r>
      <w:r>
        <w:rPr>
          <w:color w:val="231F20"/>
          <w:w w:val="105"/>
        </w:rPr>
        <w:t>nghĩa của </w:t>
      </w:r>
      <w:r>
        <w:rPr>
          <w:i/>
          <w:color w:val="231F20"/>
          <w:w w:val="105"/>
        </w:rPr>
        <w:t>Siêu tình ly kiến </w:t>
      </w:r>
      <w:r>
        <w:rPr>
          <w:color w:val="231F20"/>
          <w:w w:val="105"/>
        </w:rPr>
        <w:t>càng rõ ràng hơn.</w:t>
      </w:r>
    </w:p>
    <w:p>
      <w:pPr>
        <w:spacing w:line="309" w:lineRule="auto" w:before="161"/>
        <w:ind w:left="104" w:right="402" w:firstLine="453"/>
        <w:jc w:val="both"/>
        <w:rPr>
          <w:sz w:val="34"/>
        </w:rPr>
      </w:pPr>
      <w:r>
        <w:rPr>
          <w:i/>
          <w:color w:val="231F20"/>
          <w:sz w:val="34"/>
        </w:rPr>
        <w:t>“Cưỡng</w:t>
      </w:r>
      <w:r>
        <w:rPr>
          <w:i/>
          <w:color w:val="231F20"/>
          <w:spacing w:val="-15"/>
          <w:sz w:val="34"/>
        </w:rPr>
        <w:t> </w:t>
      </w:r>
      <w:r>
        <w:rPr>
          <w:i/>
          <w:color w:val="231F20"/>
          <w:sz w:val="34"/>
        </w:rPr>
        <w:t>danh</w:t>
      </w:r>
      <w:r>
        <w:rPr>
          <w:i/>
          <w:color w:val="231F20"/>
          <w:spacing w:val="-15"/>
          <w:sz w:val="34"/>
        </w:rPr>
        <w:t> </w:t>
      </w:r>
      <w:r>
        <w:rPr>
          <w:i/>
          <w:color w:val="231F20"/>
          <w:sz w:val="34"/>
        </w:rPr>
        <w:t>vi</w:t>
      </w:r>
      <w:r>
        <w:rPr>
          <w:i/>
          <w:color w:val="231F20"/>
          <w:spacing w:val="-15"/>
          <w:sz w:val="34"/>
        </w:rPr>
        <w:t> </w:t>
      </w:r>
      <w:r>
        <w:rPr>
          <w:i/>
          <w:color w:val="231F20"/>
          <w:sz w:val="34"/>
        </w:rPr>
        <w:t>đại”</w:t>
      </w:r>
      <w:r>
        <w:rPr>
          <w:color w:val="231F20"/>
          <w:sz w:val="34"/>
        </w:rPr>
        <w:t>.</w:t>
      </w:r>
      <w:r>
        <w:rPr>
          <w:color w:val="231F20"/>
          <w:spacing w:val="-16"/>
          <w:sz w:val="34"/>
        </w:rPr>
        <w:t> </w:t>
      </w:r>
      <w:r>
        <w:rPr>
          <w:color w:val="231F20"/>
          <w:sz w:val="34"/>
        </w:rPr>
        <w:t>Cưỡng</w:t>
      </w:r>
      <w:r>
        <w:rPr>
          <w:color w:val="231F20"/>
          <w:spacing w:val="-15"/>
          <w:sz w:val="34"/>
        </w:rPr>
        <w:t> </w:t>
      </w:r>
      <w:r>
        <w:rPr>
          <w:color w:val="231F20"/>
          <w:sz w:val="34"/>
        </w:rPr>
        <w:t>là</w:t>
      </w:r>
      <w:r>
        <w:rPr>
          <w:color w:val="231F20"/>
          <w:spacing w:val="-15"/>
          <w:sz w:val="34"/>
        </w:rPr>
        <w:t> </w:t>
      </w:r>
      <w:r>
        <w:rPr>
          <w:color w:val="231F20"/>
          <w:sz w:val="34"/>
        </w:rPr>
        <w:t>bất</w:t>
      </w:r>
      <w:r>
        <w:rPr>
          <w:color w:val="231F20"/>
          <w:spacing w:val="-15"/>
          <w:sz w:val="34"/>
        </w:rPr>
        <w:t> </w:t>
      </w:r>
      <w:r>
        <w:rPr>
          <w:color w:val="231F20"/>
          <w:sz w:val="34"/>
        </w:rPr>
        <w:t>đắc</w:t>
      </w:r>
      <w:r>
        <w:rPr>
          <w:color w:val="231F20"/>
          <w:spacing w:val="-16"/>
          <w:sz w:val="34"/>
        </w:rPr>
        <w:t> </w:t>
      </w:r>
      <w:r>
        <w:rPr>
          <w:color w:val="231F20"/>
          <w:sz w:val="34"/>
        </w:rPr>
        <w:t>dĩ,</w:t>
      </w:r>
      <w:r>
        <w:rPr>
          <w:color w:val="231F20"/>
          <w:spacing w:val="-15"/>
          <w:sz w:val="34"/>
        </w:rPr>
        <w:t> </w:t>
      </w:r>
      <w:r>
        <w:rPr>
          <w:color w:val="231F20"/>
          <w:sz w:val="34"/>
        </w:rPr>
        <w:t>nó</w:t>
      </w:r>
      <w:r>
        <w:rPr>
          <w:color w:val="231F20"/>
          <w:spacing w:val="-15"/>
          <w:sz w:val="34"/>
        </w:rPr>
        <w:t> </w:t>
      </w:r>
      <w:r>
        <w:rPr>
          <w:color w:val="231F20"/>
          <w:sz w:val="34"/>
        </w:rPr>
        <w:t>không</w:t>
      </w:r>
      <w:r>
        <w:rPr>
          <w:color w:val="231F20"/>
          <w:spacing w:val="-15"/>
          <w:sz w:val="34"/>
        </w:rPr>
        <w:t> </w:t>
      </w:r>
      <w:r>
        <w:rPr>
          <w:color w:val="231F20"/>
          <w:sz w:val="34"/>
        </w:rPr>
        <w:t>có</w:t>
      </w:r>
      <w:r>
        <w:rPr>
          <w:color w:val="231F20"/>
          <w:spacing w:val="-16"/>
          <w:sz w:val="34"/>
        </w:rPr>
        <w:t> </w:t>
      </w:r>
      <w:r>
        <w:rPr>
          <w:color w:val="231F20"/>
          <w:sz w:val="34"/>
        </w:rPr>
        <w:t>tên, </w:t>
      </w:r>
      <w:r>
        <w:rPr>
          <w:color w:val="231F20"/>
          <w:w w:val="105"/>
          <w:sz w:val="34"/>
        </w:rPr>
        <w:t>giống</w:t>
      </w:r>
      <w:r>
        <w:rPr>
          <w:color w:val="231F20"/>
          <w:spacing w:val="-10"/>
          <w:w w:val="105"/>
          <w:sz w:val="34"/>
        </w:rPr>
        <w:t> </w:t>
      </w:r>
      <w:r>
        <w:rPr>
          <w:color w:val="231F20"/>
          <w:w w:val="105"/>
          <w:sz w:val="34"/>
        </w:rPr>
        <w:t>như</w:t>
      </w:r>
      <w:r>
        <w:rPr>
          <w:color w:val="231F20"/>
          <w:spacing w:val="-10"/>
          <w:w w:val="105"/>
          <w:sz w:val="34"/>
        </w:rPr>
        <w:t> </w:t>
      </w:r>
      <w:r>
        <w:rPr>
          <w:color w:val="231F20"/>
          <w:w w:val="105"/>
          <w:sz w:val="34"/>
        </w:rPr>
        <w:t>Lão</w:t>
      </w:r>
      <w:r>
        <w:rPr>
          <w:color w:val="231F20"/>
          <w:spacing w:val="-9"/>
          <w:w w:val="105"/>
          <w:sz w:val="34"/>
        </w:rPr>
        <w:t> </w:t>
      </w:r>
      <w:r>
        <w:rPr>
          <w:color w:val="231F20"/>
          <w:w w:val="105"/>
          <w:sz w:val="34"/>
        </w:rPr>
        <w:t>Tử</w:t>
      </w:r>
      <w:r>
        <w:rPr>
          <w:color w:val="231F20"/>
          <w:spacing w:val="-10"/>
          <w:w w:val="105"/>
          <w:sz w:val="34"/>
        </w:rPr>
        <w:t> </w:t>
      </w:r>
      <w:r>
        <w:rPr>
          <w:color w:val="231F20"/>
          <w:w w:val="105"/>
          <w:sz w:val="34"/>
        </w:rPr>
        <w:t>nói:</w:t>
      </w:r>
      <w:r>
        <w:rPr>
          <w:color w:val="231F20"/>
          <w:spacing w:val="-9"/>
          <w:w w:val="105"/>
          <w:sz w:val="34"/>
        </w:rPr>
        <w:t> </w:t>
      </w:r>
      <w:r>
        <w:rPr>
          <w:i/>
          <w:color w:val="231F20"/>
          <w:w w:val="105"/>
          <w:sz w:val="34"/>
        </w:rPr>
        <w:t>“Danh</w:t>
      </w:r>
      <w:r>
        <w:rPr>
          <w:i/>
          <w:color w:val="231F20"/>
          <w:spacing w:val="-9"/>
          <w:w w:val="105"/>
          <w:sz w:val="34"/>
        </w:rPr>
        <w:t> </w:t>
      </w:r>
      <w:r>
        <w:rPr>
          <w:i/>
          <w:color w:val="231F20"/>
          <w:w w:val="105"/>
          <w:sz w:val="34"/>
        </w:rPr>
        <w:t>khả</w:t>
      </w:r>
      <w:r>
        <w:rPr>
          <w:i/>
          <w:color w:val="231F20"/>
          <w:spacing w:val="-10"/>
          <w:w w:val="105"/>
          <w:sz w:val="34"/>
        </w:rPr>
        <w:t> </w:t>
      </w:r>
      <w:r>
        <w:rPr>
          <w:i/>
          <w:color w:val="231F20"/>
          <w:w w:val="105"/>
          <w:sz w:val="34"/>
        </w:rPr>
        <w:t>danh,</w:t>
      </w:r>
      <w:r>
        <w:rPr>
          <w:i/>
          <w:color w:val="231F20"/>
          <w:spacing w:val="-9"/>
          <w:w w:val="105"/>
          <w:sz w:val="34"/>
        </w:rPr>
        <w:t> </w:t>
      </w:r>
      <w:r>
        <w:rPr>
          <w:i/>
          <w:color w:val="231F20"/>
          <w:w w:val="105"/>
          <w:sz w:val="34"/>
        </w:rPr>
        <w:t>phi</w:t>
      </w:r>
      <w:r>
        <w:rPr>
          <w:i/>
          <w:color w:val="231F20"/>
          <w:spacing w:val="-9"/>
          <w:w w:val="105"/>
          <w:sz w:val="34"/>
        </w:rPr>
        <w:t> </w:t>
      </w:r>
      <w:r>
        <w:rPr>
          <w:i/>
          <w:color w:val="231F20"/>
          <w:w w:val="105"/>
          <w:sz w:val="34"/>
        </w:rPr>
        <w:t>thường</w:t>
      </w:r>
      <w:r>
        <w:rPr>
          <w:i/>
          <w:color w:val="231F20"/>
          <w:spacing w:val="-9"/>
          <w:w w:val="105"/>
          <w:sz w:val="34"/>
        </w:rPr>
        <w:t> </w:t>
      </w:r>
      <w:r>
        <w:rPr>
          <w:i/>
          <w:color w:val="231F20"/>
          <w:w w:val="105"/>
          <w:sz w:val="34"/>
        </w:rPr>
        <w:t>danh”. </w:t>
      </w:r>
      <w:r>
        <w:rPr>
          <w:color w:val="231F20"/>
          <w:w w:val="105"/>
          <w:sz w:val="34"/>
        </w:rPr>
        <w:t>Danh là giả thiết, chứ không phải thật, gọi là Đại thừa. </w:t>
      </w:r>
      <w:r>
        <w:rPr>
          <w:i/>
          <w:color w:val="231F20"/>
          <w:w w:val="105"/>
          <w:sz w:val="34"/>
        </w:rPr>
        <w:t>“Dĩ </w:t>
      </w:r>
      <w:r>
        <w:rPr>
          <w:i/>
          <w:color w:val="231F20"/>
          <w:sz w:val="34"/>
        </w:rPr>
        <w:t>thử</w:t>
      </w:r>
      <w:r>
        <w:rPr>
          <w:i/>
          <w:color w:val="231F20"/>
          <w:spacing w:val="-3"/>
          <w:sz w:val="34"/>
        </w:rPr>
        <w:t> </w:t>
      </w:r>
      <w:r>
        <w:rPr>
          <w:i/>
          <w:color w:val="231F20"/>
          <w:sz w:val="34"/>
        </w:rPr>
        <w:t>vi</w:t>
      </w:r>
      <w:r>
        <w:rPr>
          <w:i/>
          <w:color w:val="231F20"/>
          <w:spacing w:val="-3"/>
          <w:sz w:val="34"/>
        </w:rPr>
        <w:t> </w:t>
      </w:r>
      <w:r>
        <w:rPr>
          <w:i/>
          <w:color w:val="231F20"/>
          <w:sz w:val="34"/>
        </w:rPr>
        <w:t>năng</w:t>
      </w:r>
      <w:r>
        <w:rPr>
          <w:i/>
          <w:color w:val="231F20"/>
          <w:spacing w:val="-3"/>
          <w:sz w:val="34"/>
        </w:rPr>
        <w:t> </w:t>
      </w:r>
      <w:r>
        <w:rPr>
          <w:i/>
          <w:color w:val="231F20"/>
          <w:sz w:val="34"/>
        </w:rPr>
        <w:t>thừa</w:t>
      </w:r>
      <w:r>
        <w:rPr>
          <w:i/>
          <w:color w:val="231F20"/>
          <w:spacing w:val="-3"/>
          <w:sz w:val="34"/>
        </w:rPr>
        <w:t> </w:t>
      </w:r>
      <w:r>
        <w:rPr>
          <w:i/>
          <w:color w:val="231F20"/>
          <w:sz w:val="34"/>
        </w:rPr>
        <w:t>sở</w:t>
      </w:r>
      <w:r>
        <w:rPr>
          <w:i/>
          <w:color w:val="231F20"/>
          <w:spacing w:val="-3"/>
          <w:sz w:val="34"/>
        </w:rPr>
        <w:t> </w:t>
      </w:r>
      <w:r>
        <w:rPr>
          <w:i/>
          <w:color w:val="231F20"/>
          <w:sz w:val="34"/>
        </w:rPr>
        <w:t>thừa,</w:t>
      </w:r>
      <w:r>
        <w:rPr>
          <w:i/>
          <w:color w:val="231F20"/>
          <w:spacing w:val="-3"/>
          <w:sz w:val="34"/>
        </w:rPr>
        <w:t> </w:t>
      </w:r>
      <w:r>
        <w:rPr>
          <w:i/>
          <w:color w:val="231F20"/>
          <w:sz w:val="34"/>
        </w:rPr>
        <w:t>cưỡng</w:t>
      </w:r>
      <w:r>
        <w:rPr>
          <w:i/>
          <w:color w:val="231F20"/>
          <w:spacing w:val="-1"/>
          <w:sz w:val="34"/>
        </w:rPr>
        <w:t> </w:t>
      </w:r>
      <w:r>
        <w:rPr>
          <w:i/>
          <w:color w:val="231F20"/>
          <w:sz w:val="34"/>
        </w:rPr>
        <w:t>danh</w:t>
      </w:r>
      <w:r>
        <w:rPr>
          <w:i/>
          <w:color w:val="231F20"/>
          <w:spacing w:val="-3"/>
          <w:sz w:val="34"/>
        </w:rPr>
        <w:t> </w:t>
      </w:r>
      <w:r>
        <w:rPr>
          <w:i/>
          <w:color w:val="231F20"/>
          <w:sz w:val="34"/>
        </w:rPr>
        <w:t>vi</w:t>
      </w:r>
      <w:r>
        <w:rPr>
          <w:i/>
          <w:color w:val="231F20"/>
          <w:spacing w:val="-3"/>
          <w:sz w:val="34"/>
        </w:rPr>
        <w:t> </w:t>
      </w:r>
      <w:r>
        <w:rPr>
          <w:i/>
          <w:color w:val="231F20"/>
          <w:sz w:val="34"/>
        </w:rPr>
        <w:t>đại”.</w:t>
      </w:r>
      <w:r>
        <w:rPr>
          <w:i/>
          <w:color w:val="231F20"/>
          <w:spacing w:val="-3"/>
          <w:sz w:val="34"/>
        </w:rPr>
        <w:t> </w:t>
      </w:r>
      <w:r>
        <w:rPr>
          <w:color w:val="231F20"/>
          <w:sz w:val="34"/>
        </w:rPr>
        <w:t>Câu</w:t>
      </w:r>
      <w:r>
        <w:rPr>
          <w:color w:val="231F20"/>
          <w:spacing w:val="-1"/>
          <w:sz w:val="34"/>
        </w:rPr>
        <w:t> </w:t>
      </w:r>
      <w:r>
        <w:rPr>
          <w:color w:val="231F20"/>
          <w:sz w:val="34"/>
        </w:rPr>
        <w:t>này</w:t>
      </w:r>
      <w:r>
        <w:rPr>
          <w:color w:val="231F20"/>
          <w:spacing w:val="-3"/>
          <w:sz w:val="34"/>
        </w:rPr>
        <w:t> </w:t>
      </w:r>
      <w:r>
        <w:rPr>
          <w:color w:val="231F20"/>
          <w:sz w:val="34"/>
        </w:rPr>
        <w:t>là</w:t>
      </w:r>
      <w:r>
        <w:rPr>
          <w:color w:val="231F20"/>
          <w:spacing w:val="-3"/>
          <w:sz w:val="34"/>
        </w:rPr>
        <w:t> </w:t>
      </w:r>
      <w:r>
        <w:rPr>
          <w:color w:val="231F20"/>
          <w:sz w:val="34"/>
        </w:rPr>
        <w:t>tổng kết,</w:t>
      </w:r>
      <w:r>
        <w:rPr>
          <w:color w:val="231F20"/>
          <w:spacing w:val="-4"/>
          <w:sz w:val="34"/>
        </w:rPr>
        <w:t> </w:t>
      </w:r>
      <w:r>
        <w:rPr>
          <w:color w:val="231F20"/>
          <w:sz w:val="34"/>
        </w:rPr>
        <w:t>giải</w:t>
      </w:r>
      <w:r>
        <w:rPr>
          <w:color w:val="231F20"/>
          <w:spacing w:val="-4"/>
          <w:sz w:val="34"/>
        </w:rPr>
        <w:t> </w:t>
      </w:r>
      <w:r>
        <w:rPr>
          <w:color w:val="231F20"/>
          <w:sz w:val="34"/>
        </w:rPr>
        <w:t>thích</w:t>
      </w:r>
      <w:r>
        <w:rPr>
          <w:color w:val="231F20"/>
          <w:spacing w:val="-4"/>
          <w:sz w:val="34"/>
        </w:rPr>
        <w:t> </w:t>
      </w:r>
      <w:r>
        <w:rPr>
          <w:color w:val="231F20"/>
          <w:sz w:val="34"/>
        </w:rPr>
        <w:t>Đại</w:t>
      </w:r>
      <w:r>
        <w:rPr>
          <w:color w:val="231F20"/>
          <w:spacing w:val="-4"/>
          <w:sz w:val="34"/>
        </w:rPr>
        <w:t> </w:t>
      </w:r>
      <w:r>
        <w:rPr>
          <w:color w:val="231F20"/>
          <w:sz w:val="34"/>
        </w:rPr>
        <w:t>thừa.</w:t>
      </w:r>
      <w:r>
        <w:rPr>
          <w:color w:val="231F20"/>
          <w:spacing w:val="-4"/>
          <w:sz w:val="34"/>
        </w:rPr>
        <w:t> </w:t>
      </w:r>
      <w:r>
        <w:rPr>
          <w:color w:val="231F20"/>
          <w:sz w:val="34"/>
        </w:rPr>
        <w:t>Mấy</w:t>
      </w:r>
      <w:r>
        <w:rPr>
          <w:color w:val="231F20"/>
          <w:spacing w:val="-4"/>
          <w:sz w:val="34"/>
        </w:rPr>
        <w:t> </w:t>
      </w:r>
      <w:r>
        <w:rPr>
          <w:color w:val="231F20"/>
          <w:sz w:val="34"/>
        </w:rPr>
        <w:t>câu</w:t>
      </w:r>
      <w:r>
        <w:rPr>
          <w:color w:val="231F20"/>
          <w:spacing w:val="-4"/>
          <w:sz w:val="34"/>
        </w:rPr>
        <w:t> </w:t>
      </w:r>
      <w:r>
        <w:rPr>
          <w:color w:val="231F20"/>
          <w:sz w:val="34"/>
        </w:rPr>
        <w:t>cuối</w:t>
      </w:r>
      <w:r>
        <w:rPr>
          <w:color w:val="231F20"/>
          <w:spacing w:val="-4"/>
          <w:sz w:val="34"/>
        </w:rPr>
        <w:t> </w:t>
      </w:r>
      <w:r>
        <w:rPr>
          <w:color w:val="231F20"/>
          <w:sz w:val="34"/>
        </w:rPr>
        <w:t>cùng</w:t>
      </w:r>
      <w:r>
        <w:rPr>
          <w:color w:val="231F20"/>
          <w:spacing w:val="-4"/>
          <w:sz w:val="34"/>
        </w:rPr>
        <w:t> </w:t>
      </w:r>
      <w:r>
        <w:rPr>
          <w:color w:val="231F20"/>
          <w:sz w:val="34"/>
        </w:rPr>
        <w:t>là</w:t>
      </w:r>
      <w:r>
        <w:rPr>
          <w:color w:val="231F20"/>
          <w:spacing w:val="-4"/>
          <w:sz w:val="34"/>
        </w:rPr>
        <w:t> </w:t>
      </w:r>
      <w:r>
        <w:rPr>
          <w:color w:val="231F20"/>
          <w:sz w:val="34"/>
        </w:rPr>
        <w:t>tổng</w:t>
      </w:r>
      <w:r>
        <w:rPr>
          <w:color w:val="231F20"/>
          <w:spacing w:val="-4"/>
          <w:sz w:val="34"/>
        </w:rPr>
        <w:t> </w:t>
      </w:r>
      <w:r>
        <w:rPr>
          <w:color w:val="231F20"/>
          <w:sz w:val="34"/>
        </w:rPr>
        <w:t>kết:</w:t>
      </w:r>
      <w:r>
        <w:rPr>
          <w:color w:val="231F20"/>
          <w:spacing w:val="-4"/>
          <w:sz w:val="34"/>
        </w:rPr>
        <w:t> </w:t>
      </w:r>
      <w:r>
        <w:rPr>
          <w:i/>
          <w:color w:val="231F20"/>
          <w:sz w:val="34"/>
        </w:rPr>
        <w:t>“Năng </w:t>
      </w:r>
      <w:r>
        <w:rPr>
          <w:i/>
          <w:color w:val="231F20"/>
          <w:w w:val="105"/>
          <w:sz w:val="34"/>
        </w:rPr>
        <w:t>thừa giả đại. Sở thừa giả dã đại”</w:t>
      </w:r>
      <w:r>
        <w:rPr>
          <w:color w:val="231F20"/>
          <w:w w:val="105"/>
          <w:sz w:val="34"/>
        </w:rPr>
        <w:t>. Năng thừa là giáo huấn của</w:t>
      </w:r>
      <w:r>
        <w:rPr>
          <w:color w:val="231F20"/>
          <w:spacing w:val="-9"/>
          <w:w w:val="105"/>
          <w:sz w:val="34"/>
        </w:rPr>
        <w:t> </w:t>
      </w:r>
      <w:r>
        <w:rPr>
          <w:color w:val="231F20"/>
          <w:w w:val="105"/>
          <w:sz w:val="34"/>
        </w:rPr>
        <w:t>Phật,</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kinh</w:t>
      </w:r>
      <w:r>
        <w:rPr>
          <w:color w:val="231F20"/>
          <w:spacing w:val="-10"/>
          <w:w w:val="105"/>
          <w:sz w:val="34"/>
        </w:rPr>
        <w:t> </w:t>
      </w:r>
      <w:r>
        <w:rPr>
          <w:color w:val="231F20"/>
          <w:w w:val="105"/>
          <w:sz w:val="34"/>
        </w:rPr>
        <w:t>Đại</w:t>
      </w:r>
      <w:r>
        <w:rPr>
          <w:color w:val="231F20"/>
          <w:spacing w:val="-10"/>
          <w:w w:val="105"/>
          <w:sz w:val="34"/>
        </w:rPr>
        <w:t> </w:t>
      </w:r>
      <w:r>
        <w:rPr>
          <w:color w:val="231F20"/>
          <w:w w:val="105"/>
          <w:sz w:val="34"/>
        </w:rPr>
        <w:t>thừa.</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xưng</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Đại</w:t>
      </w:r>
      <w:r>
        <w:rPr>
          <w:color w:val="231F20"/>
          <w:spacing w:val="-9"/>
          <w:w w:val="105"/>
          <w:sz w:val="34"/>
        </w:rPr>
        <w:t> </w:t>
      </w:r>
      <w:r>
        <w:rPr>
          <w:color w:val="231F20"/>
          <w:w w:val="105"/>
          <w:sz w:val="34"/>
        </w:rPr>
        <w:t>thừa.</w:t>
      </w:r>
      <w:r>
        <w:rPr>
          <w:color w:val="231F20"/>
          <w:spacing w:val="-9"/>
          <w:w w:val="105"/>
          <w:sz w:val="34"/>
        </w:rPr>
        <w:t> </w:t>
      </w:r>
      <w:r>
        <w:rPr>
          <w:color w:val="231F20"/>
          <w:w w:val="105"/>
          <w:sz w:val="34"/>
        </w:rPr>
        <w:t>Sở</w:t>
      </w:r>
      <w:r>
        <w:rPr>
          <w:color w:val="231F20"/>
          <w:spacing w:val="-10"/>
          <w:w w:val="105"/>
          <w:sz w:val="34"/>
        </w:rPr>
        <w:t> </w:t>
      </w:r>
      <w:r>
        <w:rPr>
          <w:color w:val="231F20"/>
          <w:w w:val="105"/>
          <w:sz w:val="34"/>
        </w:rPr>
        <w:t>thừa</w:t>
      </w:r>
      <w:r>
        <w:rPr>
          <w:color w:val="231F20"/>
          <w:spacing w:val="-10"/>
          <w:w w:val="105"/>
          <w:sz w:val="34"/>
        </w:rPr>
        <w:t> </w:t>
      </w:r>
      <w:r>
        <w:rPr>
          <w:color w:val="231F20"/>
          <w:w w:val="105"/>
          <w:sz w:val="34"/>
        </w:rPr>
        <w:t>là những</w:t>
      </w:r>
      <w:r>
        <w:rPr>
          <w:color w:val="231F20"/>
          <w:spacing w:val="-16"/>
          <w:w w:val="105"/>
          <w:sz w:val="34"/>
        </w:rPr>
        <w:t> </w:t>
      </w:r>
      <w:r>
        <w:rPr>
          <w:color w:val="231F20"/>
          <w:w w:val="105"/>
          <w:sz w:val="34"/>
        </w:rPr>
        <w:t>gì</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ta</w:t>
      </w:r>
      <w:r>
        <w:rPr>
          <w:color w:val="231F20"/>
          <w:spacing w:val="-16"/>
          <w:w w:val="105"/>
          <w:sz w:val="34"/>
        </w:rPr>
        <w:t> </w:t>
      </w:r>
      <w:r>
        <w:rPr>
          <w:color w:val="231F20"/>
          <w:w w:val="105"/>
          <w:sz w:val="34"/>
        </w:rPr>
        <w:t>tu</w:t>
      </w:r>
      <w:r>
        <w:rPr>
          <w:color w:val="231F20"/>
          <w:spacing w:val="-16"/>
          <w:w w:val="105"/>
          <w:sz w:val="34"/>
        </w:rPr>
        <w:t> </w:t>
      </w:r>
      <w:r>
        <w:rPr>
          <w:color w:val="231F20"/>
          <w:w w:val="105"/>
          <w:sz w:val="34"/>
        </w:rPr>
        <w:t>học,</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ta</w:t>
      </w:r>
      <w:r>
        <w:rPr>
          <w:color w:val="231F20"/>
          <w:spacing w:val="-16"/>
          <w:w w:val="105"/>
          <w:sz w:val="34"/>
        </w:rPr>
        <w:t> </w:t>
      </w:r>
      <w:r>
        <w:rPr>
          <w:color w:val="231F20"/>
          <w:w w:val="105"/>
          <w:sz w:val="34"/>
        </w:rPr>
        <w:t>y</w:t>
      </w:r>
      <w:r>
        <w:rPr>
          <w:color w:val="231F20"/>
          <w:spacing w:val="-16"/>
          <w:w w:val="105"/>
          <w:sz w:val="34"/>
        </w:rPr>
        <w:t> </w:t>
      </w:r>
      <w:r>
        <w:rPr>
          <w:color w:val="231F20"/>
          <w:w w:val="105"/>
          <w:sz w:val="34"/>
        </w:rPr>
        <w:t>theo</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điển</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thừa tu học, nên chúng ta cũng là học Đại thừa.</w:t>
      </w:r>
    </w:p>
    <w:p>
      <w:pPr>
        <w:spacing w:line="309" w:lineRule="auto" w:before="158"/>
        <w:ind w:left="104" w:right="405" w:firstLine="453"/>
        <w:jc w:val="both"/>
        <w:rPr>
          <w:sz w:val="34"/>
        </w:rPr>
      </w:pPr>
      <w:r>
        <w:rPr>
          <w:i/>
          <w:color w:val="231F20"/>
          <w:sz w:val="34"/>
        </w:rPr>
        <w:t>“Cố</w:t>
      </w:r>
      <w:r>
        <w:rPr>
          <w:i/>
          <w:color w:val="231F20"/>
          <w:spacing w:val="-6"/>
          <w:sz w:val="34"/>
        </w:rPr>
        <w:t> </w:t>
      </w:r>
      <w:r>
        <w:rPr>
          <w:i/>
          <w:color w:val="231F20"/>
          <w:sz w:val="34"/>
        </w:rPr>
        <w:t>kinh</w:t>
      </w:r>
      <w:r>
        <w:rPr>
          <w:i/>
          <w:color w:val="231F20"/>
          <w:spacing w:val="-6"/>
          <w:sz w:val="34"/>
        </w:rPr>
        <w:t> </w:t>
      </w:r>
      <w:r>
        <w:rPr>
          <w:i/>
          <w:color w:val="231F20"/>
          <w:sz w:val="34"/>
        </w:rPr>
        <w:t>đề</w:t>
      </w:r>
      <w:r>
        <w:rPr>
          <w:i/>
          <w:color w:val="231F20"/>
          <w:spacing w:val="-6"/>
          <w:sz w:val="34"/>
        </w:rPr>
        <w:t> </w:t>
      </w:r>
      <w:r>
        <w:rPr>
          <w:i/>
          <w:color w:val="231F20"/>
          <w:sz w:val="34"/>
        </w:rPr>
        <w:t>trung,</w:t>
      </w:r>
      <w:r>
        <w:rPr>
          <w:i/>
          <w:color w:val="231F20"/>
          <w:spacing w:val="-6"/>
          <w:sz w:val="34"/>
        </w:rPr>
        <w:t> </w:t>
      </w:r>
      <w:r>
        <w:rPr>
          <w:i/>
          <w:color w:val="231F20"/>
          <w:sz w:val="34"/>
        </w:rPr>
        <w:t>dĩ</w:t>
      </w:r>
      <w:r>
        <w:rPr>
          <w:i/>
          <w:color w:val="231F20"/>
          <w:spacing w:val="-6"/>
          <w:sz w:val="34"/>
        </w:rPr>
        <w:t> </w:t>
      </w:r>
      <w:r>
        <w:rPr>
          <w:i/>
          <w:color w:val="231F20"/>
          <w:sz w:val="34"/>
        </w:rPr>
        <w:t>Đại</w:t>
      </w:r>
      <w:r>
        <w:rPr>
          <w:i/>
          <w:color w:val="231F20"/>
          <w:spacing w:val="-6"/>
          <w:sz w:val="34"/>
        </w:rPr>
        <w:t> </w:t>
      </w:r>
      <w:r>
        <w:rPr>
          <w:i/>
          <w:color w:val="231F20"/>
          <w:sz w:val="34"/>
        </w:rPr>
        <w:t>thừa</w:t>
      </w:r>
      <w:r>
        <w:rPr>
          <w:i/>
          <w:color w:val="231F20"/>
          <w:spacing w:val="-6"/>
          <w:sz w:val="34"/>
        </w:rPr>
        <w:t> </w:t>
      </w:r>
      <w:r>
        <w:rPr>
          <w:i/>
          <w:color w:val="231F20"/>
          <w:sz w:val="34"/>
        </w:rPr>
        <w:t>vi</w:t>
      </w:r>
      <w:r>
        <w:rPr>
          <w:i/>
          <w:color w:val="231F20"/>
          <w:spacing w:val="-6"/>
          <w:sz w:val="34"/>
        </w:rPr>
        <w:t> </w:t>
      </w:r>
      <w:r>
        <w:rPr>
          <w:i/>
          <w:color w:val="231F20"/>
          <w:sz w:val="34"/>
        </w:rPr>
        <w:t>dụ,</w:t>
      </w:r>
      <w:r>
        <w:rPr>
          <w:i/>
          <w:color w:val="231F20"/>
          <w:spacing w:val="-6"/>
          <w:sz w:val="34"/>
        </w:rPr>
        <w:t> </w:t>
      </w:r>
      <w:r>
        <w:rPr>
          <w:i/>
          <w:color w:val="231F20"/>
          <w:sz w:val="34"/>
        </w:rPr>
        <w:t>dĩ</w:t>
      </w:r>
      <w:r>
        <w:rPr>
          <w:i/>
          <w:color w:val="231F20"/>
          <w:spacing w:val="-6"/>
          <w:sz w:val="34"/>
        </w:rPr>
        <w:t> </w:t>
      </w:r>
      <w:r>
        <w:rPr>
          <w:i/>
          <w:color w:val="231F20"/>
          <w:sz w:val="34"/>
        </w:rPr>
        <w:t>minh</w:t>
      </w:r>
      <w:r>
        <w:rPr>
          <w:i/>
          <w:color w:val="231F20"/>
          <w:spacing w:val="-6"/>
          <w:sz w:val="34"/>
        </w:rPr>
        <w:t> </w:t>
      </w:r>
      <w:r>
        <w:rPr>
          <w:i/>
          <w:color w:val="231F20"/>
          <w:sz w:val="34"/>
        </w:rPr>
        <w:t>toàn</w:t>
      </w:r>
      <w:r>
        <w:rPr>
          <w:i/>
          <w:color w:val="231F20"/>
          <w:spacing w:val="-6"/>
          <w:sz w:val="34"/>
        </w:rPr>
        <w:t> </w:t>
      </w:r>
      <w:r>
        <w:rPr>
          <w:i/>
          <w:color w:val="231F20"/>
          <w:sz w:val="34"/>
        </w:rPr>
        <w:t>kinh</w:t>
      </w:r>
      <w:r>
        <w:rPr>
          <w:i/>
          <w:color w:val="231F20"/>
          <w:spacing w:val="-6"/>
          <w:sz w:val="34"/>
        </w:rPr>
        <w:t> </w:t>
      </w:r>
      <w:r>
        <w:rPr>
          <w:i/>
          <w:color w:val="231F20"/>
          <w:sz w:val="34"/>
        </w:rPr>
        <w:t>yếu </w:t>
      </w:r>
      <w:r>
        <w:rPr>
          <w:i/>
          <w:color w:val="231F20"/>
          <w:w w:val="105"/>
          <w:sz w:val="34"/>
        </w:rPr>
        <w:t>chỉ”</w:t>
      </w:r>
      <w:r>
        <w:rPr>
          <w:i/>
          <w:color w:val="231F20"/>
          <w:spacing w:val="-14"/>
          <w:w w:val="105"/>
          <w:sz w:val="34"/>
        </w:rPr>
        <w:t> </w:t>
      </w:r>
      <w:r>
        <w:rPr>
          <w:color w:val="231F20"/>
          <w:w w:val="105"/>
          <w:sz w:val="34"/>
        </w:rPr>
        <w:t>(Cho</w:t>
      </w:r>
      <w:r>
        <w:rPr>
          <w:color w:val="231F20"/>
          <w:spacing w:val="-15"/>
          <w:w w:val="105"/>
          <w:sz w:val="34"/>
        </w:rPr>
        <w:t> </w:t>
      </w:r>
      <w:r>
        <w:rPr>
          <w:color w:val="231F20"/>
          <w:w w:val="105"/>
          <w:sz w:val="34"/>
        </w:rPr>
        <w:t>nên</w:t>
      </w:r>
      <w:r>
        <w:rPr>
          <w:color w:val="231F20"/>
          <w:spacing w:val="-14"/>
          <w:w w:val="105"/>
          <w:sz w:val="34"/>
        </w:rPr>
        <w:t> </w:t>
      </w:r>
      <w:r>
        <w:rPr>
          <w:color w:val="231F20"/>
          <w:w w:val="105"/>
          <w:sz w:val="34"/>
        </w:rPr>
        <w:t>trong</w:t>
      </w:r>
      <w:r>
        <w:rPr>
          <w:color w:val="231F20"/>
          <w:spacing w:val="-14"/>
          <w:w w:val="105"/>
          <w:sz w:val="34"/>
        </w:rPr>
        <w:t> </w:t>
      </w:r>
      <w:r>
        <w:rPr>
          <w:color w:val="231F20"/>
          <w:w w:val="105"/>
          <w:sz w:val="34"/>
        </w:rPr>
        <w:t>đề</w:t>
      </w:r>
      <w:r>
        <w:rPr>
          <w:color w:val="231F20"/>
          <w:spacing w:val="-14"/>
          <w:w w:val="105"/>
          <w:sz w:val="34"/>
        </w:rPr>
        <w:t> </w:t>
      </w:r>
      <w:r>
        <w:rPr>
          <w:color w:val="231F20"/>
          <w:w w:val="105"/>
          <w:sz w:val="34"/>
        </w:rPr>
        <w:t>kinh,</w:t>
      </w:r>
      <w:r>
        <w:rPr>
          <w:color w:val="231F20"/>
          <w:spacing w:val="-14"/>
          <w:w w:val="105"/>
          <w:sz w:val="34"/>
        </w:rPr>
        <w:t> </w:t>
      </w:r>
      <w:r>
        <w:rPr>
          <w:color w:val="231F20"/>
          <w:w w:val="105"/>
          <w:sz w:val="34"/>
        </w:rPr>
        <w:t>lấy</w:t>
      </w:r>
      <w:r>
        <w:rPr>
          <w:color w:val="231F20"/>
          <w:spacing w:val="-14"/>
          <w:w w:val="105"/>
          <w:sz w:val="34"/>
        </w:rPr>
        <w:t> </w:t>
      </w:r>
      <w:r>
        <w:rPr>
          <w:color w:val="231F20"/>
          <w:w w:val="105"/>
          <w:sz w:val="34"/>
        </w:rPr>
        <w:t>Đại</w:t>
      </w:r>
      <w:r>
        <w:rPr>
          <w:color w:val="231F20"/>
          <w:spacing w:val="-14"/>
          <w:w w:val="105"/>
          <w:sz w:val="34"/>
        </w:rPr>
        <w:t> </w:t>
      </w:r>
      <w:r>
        <w:rPr>
          <w:color w:val="231F20"/>
          <w:w w:val="105"/>
          <w:sz w:val="34"/>
        </w:rPr>
        <w:t>thừa</w:t>
      </w:r>
      <w:r>
        <w:rPr>
          <w:color w:val="231F20"/>
          <w:spacing w:val="-14"/>
          <w:w w:val="105"/>
          <w:sz w:val="34"/>
        </w:rPr>
        <w:t> </w:t>
      </w:r>
      <w:r>
        <w:rPr>
          <w:color w:val="231F20"/>
          <w:w w:val="105"/>
          <w:sz w:val="34"/>
        </w:rPr>
        <w:t>làm</w:t>
      </w:r>
      <w:r>
        <w:rPr>
          <w:color w:val="231F20"/>
          <w:spacing w:val="-14"/>
          <w:w w:val="105"/>
          <w:sz w:val="34"/>
        </w:rPr>
        <w:t> </w:t>
      </w:r>
      <w:r>
        <w:rPr>
          <w:color w:val="231F20"/>
          <w:w w:val="105"/>
          <w:sz w:val="34"/>
        </w:rPr>
        <w:t>thí</w:t>
      </w:r>
      <w:r>
        <w:rPr>
          <w:color w:val="231F20"/>
          <w:spacing w:val="-15"/>
          <w:w w:val="105"/>
          <w:sz w:val="34"/>
        </w:rPr>
        <w:t> </w:t>
      </w:r>
      <w:r>
        <w:rPr>
          <w:color w:val="231F20"/>
          <w:w w:val="105"/>
          <w:sz w:val="34"/>
        </w:rPr>
        <w:t>dụ,</w:t>
      </w:r>
      <w:r>
        <w:rPr>
          <w:color w:val="231F20"/>
          <w:spacing w:val="-14"/>
          <w:w w:val="105"/>
          <w:sz w:val="34"/>
        </w:rPr>
        <w:t> </w:t>
      </w:r>
      <w:r>
        <w:rPr>
          <w:color w:val="231F20"/>
          <w:w w:val="105"/>
          <w:sz w:val="34"/>
        </w:rPr>
        <w:t>để</w:t>
      </w:r>
      <w:r>
        <w:rPr>
          <w:color w:val="231F20"/>
          <w:spacing w:val="-14"/>
          <w:w w:val="105"/>
          <w:sz w:val="34"/>
        </w:rPr>
        <w:t> </w:t>
      </w:r>
      <w:r>
        <w:rPr>
          <w:color w:val="231F20"/>
          <w:w w:val="105"/>
          <w:sz w:val="34"/>
        </w:rPr>
        <w:t>làm rõ yếu chỉ của toàn kinh). Nhưng trên thực tế, tự tính vốn đầy</w:t>
      </w:r>
      <w:r>
        <w:rPr>
          <w:color w:val="231F20"/>
          <w:spacing w:val="-20"/>
          <w:w w:val="105"/>
          <w:sz w:val="34"/>
        </w:rPr>
        <w:t> </w:t>
      </w:r>
      <w:r>
        <w:rPr>
          <w:color w:val="231F20"/>
          <w:w w:val="105"/>
          <w:sz w:val="34"/>
        </w:rPr>
        <w:t>đủ</w:t>
      </w:r>
      <w:r>
        <w:rPr>
          <w:color w:val="231F20"/>
          <w:spacing w:val="-20"/>
          <w:w w:val="105"/>
          <w:sz w:val="34"/>
        </w:rPr>
        <w:t> </w:t>
      </w:r>
      <w:r>
        <w:rPr>
          <w:color w:val="231F20"/>
          <w:w w:val="105"/>
          <w:sz w:val="34"/>
        </w:rPr>
        <w:t>tính</w:t>
      </w:r>
      <w:r>
        <w:rPr>
          <w:color w:val="231F20"/>
          <w:spacing w:val="-21"/>
          <w:w w:val="105"/>
          <w:sz w:val="34"/>
        </w:rPr>
        <w:t> </w:t>
      </w:r>
      <w:r>
        <w:rPr>
          <w:color w:val="231F20"/>
          <w:w w:val="105"/>
          <w:sz w:val="34"/>
        </w:rPr>
        <w:t>Bát</w:t>
      </w:r>
      <w:r>
        <w:rPr>
          <w:color w:val="231F20"/>
          <w:spacing w:val="-20"/>
          <w:w w:val="105"/>
          <w:sz w:val="34"/>
        </w:rPr>
        <w:t> </w:t>
      </w:r>
      <w:r>
        <w:rPr>
          <w:color w:val="231F20"/>
          <w:w w:val="105"/>
          <w:sz w:val="34"/>
        </w:rPr>
        <w:t>nhã,</w:t>
      </w:r>
      <w:r>
        <w:rPr>
          <w:color w:val="231F20"/>
          <w:spacing w:val="-20"/>
          <w:w w:val="105"/>
          <w:sz w:val="34"/>
        </w:rPr>
        <w:t> </w:t>
      </w:r>
      <w:r>
        <w:rPr>
          <w:color w:val="231F20"/>
          <w:w w:val="105"/>
          <w:sz w:val="34"/>
        </w:rPr>
        <w:t>chính</w:t>
      </w:r>
      <w:r>
        <w:rPr>
          <w:color w:val="231F20"/>
          <w:spacing w:val="-21"/>
          <w:w w:val="105"/>
          <w:sz w:val="34"/>
        </w:rPr>
        <w:t> </w:t>
      </w:r>
      <w:r>
        <w:rPr>
          <w:color w:val="231F20"/>
          <w:w w:val="105"/>
          <w:sz w:val="34"/>
        </w:rPr>
        <w:t>là</w:t>
      </w:r>
      <w:r>
        <w:rPr>
          <w:color w:val="231F20"/>
          <w:spacing w:val="-19"/>
          <w:w w:val="105"/>
          <w:sz w:val="34"/>
        </w:rPr>
        <w:t> </w:t>
      </w:r>
      <w:r>
        <w:rPr>
          <w:color w:val="231F20"/>
          <w:w w:val="105"/>
          <w:sz w:val="34"/>
        </w:rPr>
        <w:t>ý</w:t>
      </w:r>
      <w:r>
        <w:rPr>
          <w:color w:val="231F20"/>
          <w:spacing w:val="-20"/>
          <w:w w:val="105"/>
          <w:sz w:val="34"/>
        </w:rPr>
        <w:t> </w:t>
      </w:r>
      <w:r>
        <w:rPr>
          <w:color w:val="231F20"/>
          <w:w w:val="105"/>
          <w:sz w:val="34"/>
        </w:rPr>
        <w:t>nghĩa</w:t>
      </w:r>
      <w:r>
        <w:rPr>
          <w:color w:val="231F20"/>
          <w:spacing w:val="-21"/>
          <w:w w:val="105"/>
          <w:sz w:val="34"/>
        </w:rPr>
        <w:t> </w:t>
      </w:r>
      <w:r>
        <w:rPr>
          <w:color w:val="231F20"/>
          <w:w w:val="105"/>
          <w:sz w:val="34"/>
        </w:rPr>
        <w:t>của</w:t>
      </w:r>
      <w:r>
        <w:rPr>
          <w:color w:val="231F20"/>
          <w:spacing w:val="-20"/>
          <w:w w:val="105"/>
          <w:sz w:val="34"/>
        </w:rPr>
        <w:t> </w:t>
      </w:r>
      <w:r>
        <w:rPr>
          <w:color w:val="231F20"/>
          <w:w w:val="105"/>
          <w:sz w:val="34"/>
        </w:rPr>
        <w:t>đề</w:t>
      </w:r>
      <w:r>
        <w:rPr>
          <w:color w:val="231F20"/>
          <w:spacing w:val="-20"/>
          <w:w w:val="105"/>
          <w:sz w:val="34"/>
        </w:rPr>
        <w:t> </w:t>
      </w:r>
      <w:r>
        <w:rPr>
          <w:color w:val="231F20"/>
          <w:w w:val="105"/>
          <w:sz w:val="34"/>
        </w:rPr>
        <w:t>kinh</w:t>
      </w:r>
      <w:r>
        <w:rPr>
          <w:color w:val="231F20"/>
          <w:spacing w:val="-21"/>
          <w:w w:val="105"/>
          <w:sz w:val="34"/>
        </w:rPr>
        <w:t> </w:t>
      </w:r>
      <w:r>
        <w:rPr>
          <w:color w:val="231F20"/>
          <w:w w:val="105"/>
          <w:sz w:val="34"/>
        </w:rPr>
        <w:t>“Đại</w:t>
      </w:r>
      <w:r>
        <w:rPr>
          <w:color w:val="231F20"/>
          <w:spacing w:val="-21"/>
          <w:w w:val="105"/>
          <w:sz w:val="34"/>
        </w:rPr>
        <w:t> </w:t>
      </w:r>
      <w:r>
        <w:rPr>
          <w:color w:val="231F20"/>
          <w:w w:val="105"/>
          <w:sz w:val="34"/>
        </w:rPr>
        <w:t>thừa”. Đại</w:t>
      </w:r>
      <w:r>
        <w:rPr>
          <w:color w:val="231F20"/>
          <w:spacing w:val="-7"/>
          <w:w w:val="105"/>
          <w:sz w:val="34"/>
        </w:rPr>
        <w:t> </w:t>
      </w:r>
      <w:r>
        <w:rPr>
          <w:color w:val="231F20"/>
          <w:w w:val="105"/>
          <w:sz w:val="34"/>
        </w:rPr>
        <w:t>thừa</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đến</w:t>
      </w:r>
      <w:r>
        <w:rPr>
          <w:color w:val="231F20"/>
          <w:spacing w:val="-8"/>
          <w:w w:val="105"/>
          <w:sz w:val="34"/>
        </w:rPr>
        <w:t> </w:t>
      </w:r>
      <w:r>
        <w:rPr>
          <w:color w:val="231F20"/>
          <w:w w:val="105"/>
          <w:sz w:val="34"/>
        </w:rPr>
        <w:t>đây</w:t>
      </w:r>
      <w:r>
        <w:rPr>
          <w:color w:val="231F20"/>
          <w:spacing w:val="-8"/>
          <w:w w:val="105"/>
          <w:sz w:val="34"/>
        </w:rPr>
        <w:t> </w:t>
      </w:r>
      <w:r>
        <w:rPr>
          <w:color w:val="231F20"/>
          <w:w w:val="105"/>
          <w:sz w:val="34"/>
        </w:rPr>
        <w:t>thôi.</w:t>
      </w:r>
      <w:r>
        <w:rPr>
          <w:color w:val="231F20"/>
          <w:spacing w:val="-8"/>
          <w:w w:val="105"/>
          <w:sz w:val="34"/>
        </w:rPr>
        <w:t> </w:t>
      </w:r>
      <w:r>
        <w:rPr>
          <w:color w:val="231F20"/>
          <w:w w:val="105"/>
          <w:sz w:val="34"/>
        </w:rPr>
        <w:t>Bên</w:t>
      </w:r>
      <w:r>
        <w:rPr>
          <w:color w:val="231F20"/>
          <w:spacing w:val="-8"/>
          <w:w w:val="105"/>
          <w:sz w:val="34"/>
        </w:rPr>
        <w:t> </w:t>
      </w:r>
      <w:r>
        <w:rPr>
          <w:color w:val="231F20"/>
          <w:w w:val="105"/>
          <w:sz w:val="34"/>
        </w:rPr>
        <w:t>dưới</w:t>
      </w:r>
      <w:r>
        <w:rPr>
          <w:color w:val="231F20"/>
          <w:spacing w:val="-8"/>
          <w:w w:val="105"/>
          <w:sz w:val="34"/>
        </w:rPr>
        <w:t> </w:t>
      </w:r>
      <w:r>
        <w:rPr>
          <w:color w:val="231F20"/>
          <w:w w:val="105"/>
          <w:sz w:val="34"/>
        </w:rPr>
        <w:t>nói</w:t>
      </w:r>
      <w:r>
        <w:rPr>
          <w:color w:val="231F20"/>
          <w:spacing w:val="-8"/>
          <w:w w:val="105"/>
          <w:sz w:val="34"/>
        </w:rPr>
        <w:t> </w:t>
      </w:r>
      <w:r>
        <w:rPr>
          <w:color w:val="231F20"/>
          <w:w w:val="105"/>
          <w:sz w:val="34"/>
        </w:rPr>
        <w:t>tiếp</w:t>
      </w:r>
      <w:r>
        <w:rPr>
          <w:color w:val="231F20"/>
          <w:spacing w:val="-8"/>
          <w:w w:val="105"/>
          <w:sz w:val="34"/>
        </w:rPr>
        <w:t> </w:t>
      </w:r>
      <w:r>
        <w:rPr>
          <w:i/>
          <w:color w:val="231F20"/>
          <w:w w:val="105"/>
          <w:sz w:val="34"/>
        </w:rPr>
        <w:t>Vô</w:t>
      </w:r>
      <w:r>
        <w:rPr>
          <w:i/>
          <w:color w:val="231F20"/>
          <w:spacing w:val="-8"/>
          <w:w w:val="105"/>
          <w:sz w:val="34"/>
        </w:rPr>
        <w:t> </w:t>
      </w:r>
      <w:r>
        <w:rPr>
          <w:i/>
          <w:color w:val="231F20"/>
          <w:w w:val="105"/>
          <w:sz w:val="34"/>
        </w:rPr>
        <w:t>Lương</w:t>
      </w:r>
      <w:r>
        <w:rPr>
          <w:i/>
          <w:color w:val="231F20"/>
          <w:spacing w:val="-7"/>
          <w:w w:val="105"/>
          <w:sz w:val="34"/>
        </w:rPr>
        <w:t> </w:t>
      </w:r>
      <w:r>
        <w:rPr>
          <w:i/>
          <w:color w:val="231F20"/>
          <w:w w:val="105"/>
          <w:sz w:val="34"/>
        </w:rPr>
        <w:t>Thọ</w:t>
      </w:r>
      <w:r>
        <w:rPr>
          <w:color w:val="231F20"/>
          <w:w w:val="105"/>
          <w:sz w:val="34"/>
        </w:rPr>
        <w:t>.</w:t>
      </w:r>
    </w:p>
    <w:p>
      <w:pPr>
        <w:spacing w:after="0" w:line="309"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20" w:firstLine="453"/>
        <w:jc w:val="both"/>
        <w:rPr>
          <w:sz w:val="34"/>
        </w:rPr>
      </w:pPr>
      <w:r>
        <w:rPr>
          <w:i/>
          <w:color w:val="231F20"/>
          <w:w w:val="105"/>
          <w:sz w:val="34"/>
        </w:rPr>
        <w:t>“Vô Lượng Thọ, Phạn ngữ vi A Di Đà. Tức bản kinh sở thuyết,</w:t>
      </w:r>
      <w:r>
        <w:rPr>
          <w:i/>
          <w:color w:val="231F20"/>
          <w:spacing w:val="-23"/>
          <w:w w:val="105"/>
          <w:sz w:val="34"/>
        </w:rPr>
        <w:t> </w:t>
      </w:r>
      <w:r>
        <w:rPr>
          <w:i/>
          <w:color w:val="231F20"/>
          <w:w w:val="105"/>
          <w:sz w:val="34"/>
        </w:rPr>
        <w:t>Cực</w:t>
      </w:r>
      <w:r>
        <w:rPr>
          <w:i/>
          <w:color w:val="231F20"/>
          <w:spacing w:val="-22"/>
          <w:w w:val="105"/>
          <w:sz w:val="34"/>
        </w:rPr>
        <w:t> </w:t>
      </w:r>
      <w:r>
        <w:rPr>
          <w:i/>
          <w:color w:val="231F20"/>
          <w:w w:val="105"/>
          <w:sz w:val="34"/>
        </w:rPr>
        <w:t>Lạc</w:t>
      </w:r>
      <w:r>
        <w:rPr>
          <w:i/>
          <w:color w:val="231F20"/>
          <w:spacing w:val="-22"/>
          <w:w w:val="105"/>
          <w:sz w:val="34"/>
        </w:rPr>
        <w:t> </w:t>
      </w:r>
      <w:r>
        <w:rPr>
          <w:i/>
          <w:color w:val="231F20"/>
          <w:w w:val="105"/>
          <w:sz w:val="34"/>
        </w:rPr>
        <w:t>thế</w:t>
      </w:r>
      <w:r>
        <w:rPr>
          <w:i/>
          <w:color w:val="231F20"/>
          <w:spacing w:val="-23"/>
          <w:w w:val="105"/>
          <w:sz w:val="34"/>
        </w:rPr>
        <w:t> </w:t>
      </w:r>
      <w:r>
        <w:rPr>
          <w:i/>
          <w:color w:val="231F20"/>
          <w:w w:val="105"/>
          <w:sz w:val="34"/>
        </w:rPr>
        <w:t>giới</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chủ</w:t>
      </w:r>
      <w:r>
        <w:rPr>
          <w:i/>
          <w:color w:val="231F20"/>
          <w:spacing w:val="-23"/>
          <w:w w:val="105"/>
          <w:sz w:val="34"/>
        </w:rPr>
        <w:t> </w:t>
      </w:r>
      <w:r>
        <w:rPr>
          <w:i/>
          <w:color w:val="231F20"/>
          <w:w w:val="105"/>
          <w:sz w:val="34"/>
        </w:rPr>
        <w:t>chi</w:t>
      </w:r>
      <w:r>
        <w:rPr>
          <w:i/>
          <w:color w:val="231F20"/>
          <w:spacing w:val="-22"/>
          <w:w w:val="105"/>
          <w:sz w:val="34"/>
        </w:rPr>
        <w:t> </w:t>
      </w:r>
      <w:r>
        <w:rPr>
          <w:i/>
          <w:color w:val="231F20"/>
          <w:w w:val="105"/>
          <w:sz w:val="34"/>
        </w:rPr>
        <w:t>thánh</w:t>
      </w:r>
      <w:r>
        <w:rPr>
          <w:i/>
          <w:color w:val="231F20"/>
          <w:spacing w:val="-22"/>
          <w:w w:val="105"/>
          <w:sz w:val="34"/>
        </w:rPr>
        <w:t> </w:t>
      </w:r>
      <w:r>
        <w:rPr>
          <w:i/>
          <w:color w:val="231F20"/>
          <w:w w:val="105"/>
          <w:sz w:val="34"/>
        </w:rPr>
        <w:t>hiệu”</w:t>
      </w:r>
      <w:r>
        <w:rPr>
          <w:i/>
          <w:color w:val="231F20"/>
          <w:spacing w:val="-23"/>
          <w:w w:val="105"/>
          <w:sz w:val="34"/>
        </w:rPr>
        <w:t> </w:t>
      </w:r>
      <w:r>
        <w:rPr>
          <w:color w:val="231F20"/>
          <w:w w:val="105"/>
          <w:sz w:val="34"/>
        </w:rPr>
        <w:t>(</w:t>
      </w:r>
      <w:r>
        <w:rPr>
          <w:i/>
          <w:color w:val="231F20"/>
          <w:w w:val="105"/>
          <w:sz w:val="34"/>
        </w:rPr>
        <w:t>Vô</w:t>
      </w:r>
      <w:r>
        <w:rPr>
          <w:i/>
          <w:color w:val="231F20"/>
          <w:spacing w:val="-22"/>
          <w:w w:val="105"/>
          <w:sz w:val="34"/>
        </w:rPr>
        <w:t> </w:t>
      </w:r>
      <w:r>
        <w:rPr>
          <w:i/>
          <w:color w:val="231F20"/>
          <w:w w:val="105"/>
          <w:sz w:val="34"/>
        </w:rPr>
        <w:t>Lượng Thọ</w:t>
      </w:r>
      <w:r>
        <w:rPr>
          <w:color w:val="231F20"/>
          <w:w w:val="105"/>
          <w:sz w:val="34"/>
        </w:rPr>
        <w:t>,</w:t>
      </w:r>
      <w:r>
        <w:rPr>
          <w:color w:val="231F20"/>
          <w:spacing w:val="-14"/>
          <w:w w:val="105"/>
          <w:sz w:val="34"/>
        </w:rPr>
        <w:t> </w:t>
      </w:r>
      <w:r>
        <w:rPr>
          <w:color w:val="231F20"/>
          <w:w w:val="105"/>
          <w:sz w:val="34"/>
        </w:rPr>
        <w:t>tiếng</w:t>
      </w:r>
      <w:r>
        <w:rPr>
          <w:color w:val="231F20"/>
          <w:spacing w:val="-14"/>
          <w:w w:val="105"/>
          <w:sz w:val="34"/>
        </w:rPr>
        <w:t> </w:t>
      </w:r>
      <w:r>
        <w:rPr>
          <w:color w:val="231F20"/>
          <w:w w:val="105"/>
          <w:sz w:val="34"/>
        </w:rPr>
        <w:t>Phạn</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A</w:t>
      </w:r>
      <w:r>
        <w:rPr>
          <w:color w:val="231F20"/>
          <w:spacing w:val="-14"/>
          <w:w w:val="105"/>
          <w:sz w:val="34"/>
        </w:rPr>
        <w:t> </w:t>
      </w:r>
      <w:r>
        <w:rPr>
          <w:color w:val="231F20"/>
          <w:w w:val="105"/>
          <w:sz w:val="34"/>
        </w:rPr>
        <w:t>Di</w:t>
      </w:r>
      <w:r>
        <w:rPr>
          <w:color w:val="231F20"/>
          <w:spacing w:val="-14"/>
          <w:w w:val="105"/>
          <w:sz w:val="34"/>
        </w:rPr>
        <w:t> </w:t>
      </w:r>
      <w:r>
        <w:rPr>
          <w:color w:val="231F20"/>
          <w:w w:val="105"/>
          <w:sz w:val="34"/>
        </w:rPr>
        <w:t>Đà,</w:t>
      </w:r>
      <w:r>
        <w:rPr>
          <w:color w:val="231F20"/>
          <w:spacing w:val="-14"/>
          <w:w w:val="105"/>
          <w:sz w:val="34"/>
        </w:rPr>
        <w:t> </w:t>
      </w:r>
      <w:r>
        <w:rPr>
          <w:color w:val="231F20"/>
          <w:w w:val="105"/>
          <w:sz w:val="34"/>
        </w:rPr>
        <w:t>tức</w:t>
      </w:r>
      <w:r>
        <w:rPr>
          <w:color w:val="231F20"/>
          <w:spacing w:val="-14"/>
          <w:w w:val="105"/>
          <w:sz w:val="34"/>
        </w:rPr>
        <w:t> </w:t>
      </w:r>
      <w:r>
        <w:rPr>
          <w:color w:val="231F20"/>
          <w:w w:val="105"/>
          <w:sz w:val="34"/>
        </w:rPr>
        <w:t>Thánh</w:t>
      </w:r>
      <w:r>
        <w:rPr>
          <w:color w:val="231F20"/>
          <w:spacing w:val="-14"/>
          <w:w w:val="105"/>
          <w:sz w:val="34"/>
        </w:rPr>
        <w:t> </w:t>
      </w:r>
      <w:r>
        <w:rPr>
          <w:color w:val="231F20"/>
          <w:w w:val="105"/>
          <w:sz w:val="34"/>
        </w:rPr>
        <w:t>hiệu</w:t>
      </w:r>
      <w:r>
        <w:rPr>
          <w:color w:val="231F20"/>
          <w:spacing w:val="-15"/>
          <w:w w:val="105"/>
          <w:sz w:val="34"/>
        </w:rPr>
        <w:t> </w:t>
      </w:r>
      <w:r>
        <w:rPr>
          <w:color w:val="231F20"/>
          <w:w w:val="105"/>
          <w:sz w:val="34"/>
        </w:rPr>
        <w:t>của</w:t>
      </w:r>
      <w:r>
        <w:rPr>
          <w:color w:val="231F20"/>
          <w:spacing w:val="-14"/>
          <w:w w:val="105"/>
          <w:sz w:val="34"/>
        </w:rPr>
        <w:t> </w:t>
      </w:r>
      <w:r>
        <w:rPr>
          <w:color w:val="231F20"/>
          <w:w w:val="105"/>
          <w:sz w:val="34"/>
        </w:rPr>
        <w:t>giáo</w:t>
      </w:r>
      <w:r>
        <w:rPr>
          <w:color w:val="231F20"/>
          <w:spacing w:val="-14"/>
          <w:w w:val="105"/>
          <w:sz w:val="34"/>
        </w:rPr>
        <w:t> </w:t>
      </w:r>
      <w:r>
        <w:rPr>
          <w:color w:val="231F20"/>
          <w:w w:val="105"/>
          <w:sz w:val="34"/>
        </w:rPr>
        <w:t>chủ</w:t>
      </w:r>
      <w:r>
        <w:rPr>
          <w:color w:val="231F20"/>
          <w:spacing w:val="-14"/>
          <w:w w:val="105"/>
          <w:sz w:val="34"/>
        </w:rPr>
        <w:t> </w:t>
      </w:r>
      <w:r>
        <w:rPr>
          <w:color w:val="231F20"/>
          <w:w w:val="105"/>
          <w:sz w:val="34"/>
        </w:rPr>
        <w:t>thế giới Cực Lạc đã thuyết kinh này), nên Phật A Di Đà cũng được</w:t>
      </w:r>
      <w:r>
        <w:rPr>
          <w:color w:val="231F20"/>
          <w:spacing w:val="-3"/>
          <w:w w:val="105"/>
          <w:sz w:val="34"/>
        </w:rPr>
        <w:t> </w:t>
      </w:r>
      <w:r>
        <w:rPr>
          <w:color w:val="231F20"/>
          <w:w w:val="105"/>
          <w:sz w:val="34"/>
        </w:rPr>
        <w:t>xưng</w:t>
      </w:r>
      <w:r>
        <w:rPr>
          <w:color w:val="231F20"/>
          <w:spacing w:val="-3"/>
          <w:w w:val="105"/>
          <w:sz w:val="34"/>
        </w:rPr>
        <w:t> </w:t>
      </w:r>
      <w:r>
        <w:rPr>
          <w:color w:val="231F20"/>
          <w:w w:val="105"/>
          <w:sz w:val="34"/>
        </w:rPr>
        <w:t>là</w:t>
      </w:r>
      <w:r>
        <w:rPr>
          <w:color w:val="231F20"/>
          <w:spacing w:val="-3"/>
          <w:w w:val="105"/>
          <w:sz w:val="34"/>
        </w:rPr>
        <w:t> </w:t>
      </w:r>
      <w:r>
        <w:rPr>
          <w:color w:val="231F20"/>
          <w:w w:val="105"/>
          <w:sz w:val="34"/>
        </w:rPr>
        <w:t>Vô</w:t>
      </w:r>
      <w:r>
        <w:rPr>
          <w:color w:val="231F20"/>
          <w:spacing w:val="-3"/>
          <w:w w:val="105"/>
          <w:sz w:val="34"/>
        </w:rPr>
        <w:t> </w:t>
      </w:r>
      <w:r>
        <w:rPr>
          <w:color w:val="231F20"/>
          <w:w w:val="105"/>
          <w:sz w:val="34"/>
        </w:rPr>
        <w:t>Lượng</w:t>
      </w:r>
      <w:r>
        <w:rPr>
          <w:color w:val="231F20"/>
          <w:spacing w:val="-3"/>
          <w:w w:val="105"/>
          <w:sz w:val="34"/>
        </w:rPr>
        <w:t> </w:t>
      </w:r>
      <w:r>
        <w:rPr>
          <w:color w:val="231F20"/>
          <w:w w:val="105"/>
          <w:sz w:val="34"/>
        </w:rPr>
        <w:t>Thọ</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thánh</w:t>
      </w:r>
      <w:r>
        <w:rPr>
          <w:color w:val="231F20"/>
          <w:spacing w:val="-3"/>
          <w:w w:val="105"/>
          <w:sz w:val="34"/>
        </w:rPr>
        <w:t> </w:t>
      </w:r>
      <w:r>
        <w:rPr>
          <w:color w:val="231F20"/>
          <w:w w:val="105"/>
          <w:sz w:val="34"/>
        </w:rPr>
        <w:t>hiệu</w:t>
      </w:r>
      <w:r>
        <w:rPr>
          <w:color w:val="231F20"/>
          <w:spacing w:val="-3"/>
          <w:w w:val="105"/>
          <w:sz w:val="34"/>
        </w:rPr>
        <w:t> </w:t>
      </w:r>
      <w:r>
        <w:rPr>
          <w:color w:val="231F20"/>
          <w:w w:val="105"/>
          <w:sz w:val="34"/>
        </w:rPr>
        <w:t>của</w:t>
      </w:r>
      <w:r>
        <w:rPr>
          <w:color w:val="231F20"/>
          <w:spacing w:val="-3"/>
          <w:w w:val="105"/>
          <w:sz w:val="34"/>
        </w:rPr>
        <w:t> </w:t>
      </w:r>
      <w:r>
        <w:rPr>
          <w:color w:val="231F20"/>
          <w:w w:val="105"/>
          <w:sz w:val="34"/>
        </w:rPr>
        <w:t>giáo</w:t>
      </w:r>
      <w:r>
        <w:rPr>
          <w:color w:val="231F20"/>
          <w:spacing w:val="-3"/>
          <w:w w:val="105"/>
          <w:sz w:val="34"/>
        </w:rPr>
        <w:t> </w:t>
      </w:r>
      <w:r>
        <w:rPr>
          <w:color w:val="231F20"/>
          <w:w w:val="105"/>
          <w:sz w:val="34"/>
        </w:rPr>
        <w:t>chủ. </w:t>
      </w:r>
      <w:r>
        <w:rPr>
          <w:i/>
          <w:color w:val="231F20"/>
          <w:w w:val="105"/>
          <w:sz w:val="34"/>
        </w:rPr>
        <w:t>“A</w:t>
      </w:r>
      <w:r>
        <w:rPr>
          <w:i/>
          <w:color w:val="231F20"/>
          <w:spacing w:val="-23"/>
          <w:w w:val="105"/>
          <w:sz w:val="34"/>
        </w:rPr>
        <w:t> </w:t>
      </w:r>
      <w:r>
        <w:rPr>
          <w:i/>
          <w:color w:val="231F20"/>
          <w:w w:val="105"/>
          <w:sz w:val="34"/>
        </w:rPr>
        <w:t>Di</w:t>
      </w:r>
      <w:r>
        <w:rPr>
          <w:i/>
          <w:color w:val="231F20"/>
          <w:spacing w:val="-22"/>
          <w:w w:val="105"/>
          <w:sz w:val="34"/>
        </w:rPr>
        <w:t> </w:t>
      </w:r>
      <w:r>
        <w:rPr>
          <w:i/>
          <w:color w:val="231F20"/>
          <w:w w:val="105"/>
          <w:sz w:val="34"/>
        </w:rPr>
        <w:t>Đà</w:t>
      </w:r>
      <w:r>
        <w:rPr>
          <w:i/>
          <w:color w:val="231F20"/>
          <w:spacing w:val="-22"/>
          <w:w w:val="105"/>
          <w:sz w:val="34"/>
        </w:rPr>
        <w:t> </w:t>
      </w:r>
      <w:r>
        <w:rPr>
          <w:i/>
          <w:color w:val="231F20"/>
          <w:w w:val="105"/>
          <w:sz w:val="34"/>
        </w:rPr>
        <w:t>tam</w:t>
      </w:r>
      <w:r>
        <w:rPr>
          <w:i/>
          <w:color w:val="231F20"/>
          <w:spacing w:val="-23"/>
          <w:w w:val="105"/>
          <w:sz w:val="34"/>
        </w:rPr>
        <w:t> </w:t>
      </w:r>
      <w:r>
        <w:rPr>
          <w:i/>
          <w:color w:val="231F20"/>
          <w:w w:val="105"/>
          <w:sz w:val="34"/>
        </w:rPr>
        <w:t>tự</w:t>
      </w:r>
      <w:r>
        <w:rPr>
          <w:i/>
          <w:color w:val="231F20"/>
          <w:spacing w:val="-22"/>
          <w:w w:val="105"/>
          <w:sz w:val="34"/>
        </w:rPr>
        <w:t> </w:t>
      </w:r>
      <w:r>
        <w:rPr>
          <w:i/>
          <w:color w:val="231F20"/>
          <w:w w:val="105"/>
          <w:sz w:val="34"/>
        </w:rPr>
        <w:t>thị</w:t>
      </w:r>
      <w:r>
        <w:rPr>
          <w:i/>
          <w:color w:val="231F20"/>
          <w:spacing w:val="-22"/>
          <w:w w:val="105"/>
          <w:sz w:val="34"/>
        </w:rPr>
        <w:t> </w:t>
      </w:r>
      <w:r>
        <w:rPr>
          <w:i/>
          <w:color w:val="231F20"/>
          <w:w w:val="105"/>
          <w:sz w:val="34"/>
        </w:rPr>
        <w:t>mật</w:t>
      </w:r>
      <w:r>
        <w:rPr>
          <w:i/>
          <w:color w:val="231F20"/>
          <w:spacing w:val="-23"/>
          <w:w w:val="105"/>
          <w:sz w:val="34"/>
        </w:rPr>
        <w:t> </w:t>
      </w:r>
      <w:r>
        <w:rPr>
          <w:i/>
          <w:color w:val="231F20"/>
          <w:w w:val="105"/>
          <w:sz w:val="34"/>
        </w:rPr>
        <w:t>ngữ”</w:t>
      </w:r>
      <w:r>
        <w:rPr>
          <w:i/>
          <w:color w:val="231F20"/>
          <w:spacing w:val="-22"/>
          <w:w w:val="105"/>
          <w:sz w:val="34"/>
        </w:rPr>
        <w:t> </w:t>
      </w:r>
      <w:r>
        <w:rPr>
          <w:color w:val="231F20"/>
          <w:w w:val="105"/>
          <w:sz w:val="34"/>
        </w:rPr>
        <w:t>(3</w:t>
      </w:r>
      <w:r>
        <w:rPr>
          <w:color w:val="231F20"/>
          <w:spacing w:val="-22"/>
          <w:w w:val="105"/>
          <w:sz w:val="34"/>
        </w:rPr>
        <w:t> </w:t>
      </w:r>
      <w:r>
        <w:rPr>
          <w:color w:val="231F20"/>
          <w:w w:val="105"/>
          <w:sz w:val="34"/>
        </w:rPr>
        <w:t>từ</w:t>
      </w:r>
      <w:r>
        <w:rPr>
          <w:color w:val="231F20"/>
          <w:spacing w:val="-23"/>
          <w:w w:val="105"/>
          <w:sz w:val="34"/>
        </w:rPr>
        <w:t> </w:t>
      </w:r>
      <w:r>
        <w:rPr>
          <w:color w:val="231F20"/>
          <w:w w:val="105"/>
          <w:sz w:val="34"/>
        </w:rPr>
        <w:t>A</w:t>
      </w:r>
      <w:r>
        <w:rPr>
          <w:color w:val="231F20"/>
          <w:spacing w:val="-22"/>
          <w:w w:val="105"/>
          <w:sz w:val="34"/>
        </w:rPr>
        <w:t> </w:t>
      </w:r>
      <w:r>
        <w:rPr>
          <w:color w:val="231F20"/>
          <w:w w:val="105"/>
          <w:sz w:val="34"/>
        </w:rPr>
        <w:t>Di</w:t>
      </w:r>
      <w:r>
        <w:rPr>
          <w:color w:val="231F20"/>
          <w:spacing w:val="-22"/>
          <w:w w:val="105"/>
          <w:sz w:val="34"/>
        </w:rPr>
        <w:t> </w:t>
      </w:r>
      <w:r>
        <w:rPr>
          <w:color w:val="231F20"/>
          <w:w w:val="105"/>
          <w:sz w:val="34"/>
        </w:rPr>
        <w:t>Đà</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mật</w:t>
      </w:r>
      <w:r>
        <w:rPr>
          <w:color w:val="231F20"/>
          <w:spacing w:val="-22"/>
          <w:w w:val="105"/>
          <w:sz w:val="34"/>
        </w:rPr>
        <w:t> </w:t>
      </w:r>
      <w:r>
        <w:rPr>
          <w:color w:val="231F20"/>
          <w:w w:val="105"/>
          <w:sz w:val="34"/>
        </w:rPr>
        <w:t>ngữ).</w:t>
      </w:r>
      <w:r>
        <w:rPr>
          <w:color w:val="231F20"/>
          <w:spacing w:val="-22"/>
          <w:w w:val="105"/>
          <w:sz w:val="34"/>
        </w:rPr>
        <w:t> </w:t>
      </w:r>
      <w:r>
        <w:rPr>
          <w:color w:val="231F20"/>
          <w:w w:val="105"/>
          <w:sz w:val="34"/>
        </w:rPr>
        <w:t>Âm này</w:t>
      </w:r>
      <w:r>
        <w:rPr>
          <w:color w:val="231F20"/>
          <w:spacing w:val="-21"/>
          <w:w w:val="105"/>
          <w:sz w:val="34"/>
        </w:rPr>
        <w:t> </w:t>
      </w:r>
      <w:r>
        <w:rPr>
          <w:color w:val="231F20"/>
          <w:w w:val="105"/>
          <w:sz w:val="34"/>
        </w:rPr>
        <w:t>là</w:t>
      </w:r>
      <w:r>
        <w:rPr>
          <w:color w:val="231F20"/>
          <w:spacing w:val="-21"/>
          <w:w w:val="105"/>
          <w:sz w:val="34"/>
        </w:rPr>
        <w:t> </w:t>
      </w:r>
      <w:r>
        <w:rPr>
          <w:color w:val="231F20"/>
          <w:w w:val="105"/>
          <w:sz w:val="34"/>
        </w:rPr>
        <w:t>Phạn</w:t>
      </w:r>
      <w:r>
        <w:rPr>
          <w:color w:val="231F20"/>
          <w:spacing w:val="-21"/>
          <w:w w:val="105"/>
          <w:sz w:val="34"/>
        </w:rPr>
        <w:t> </w:t>
      </w:r>
      <w:r>
        <w:rPr>
          <w:color w:val="231F20"/>
          <w:w w:val="105"/>
          <w:sz w:val="34"/>
        </w:rPr>
        <w:t>âm,</w:t>
      </w:r>
      <w:r>
        <w:rPr>
          <w:color w:val="231F20"/>
          <w:spacing w:val="-21"/>
          <w:w w:val="105"/>
          <w:sz w:val="34"/>
        </w:rPr>
        <w:t> </w:t>
      </w:r>
      <w:r>
        <w:rPr>
          <w:color w:val="231F20"/>
          <w:w w:val="105"/>
          <w:sz w:val="34"/>
        </w:rPr>
        <w:t>Phạn</w:t>
      </w:r>
      <w:r>
        <w:rPr>
          <w:color w:val="231F20"/>
          <w:spacing w:val="-21"/>
          <w:w w:val="105"/>
          <w:sz w:val="34"/>
        </w:rPr>
        <w:t> </w:t>
      </w:r>
      <w:r>
        <w:rPr>
          <w:color w:val="231F20"/>
          <w:w w:val="105"/>
          <w:sz w:val="34"/>
        </w:rPr>
        <w:t>ngữ.</w:t>
      </w:r>
      <w:r>
        <w:rPr>
          <w:color w:val="231F20"/>
          <w:spacing w:val="-21"/>
          <w:w w:val="105"/>
          <w:sz w:val="34"/>
        </w:rPr>
        <w:t> </w:t>
      </w:r>
      <w:r>
        <w:rPr>
          <w:color w:val="231F20"/>
          <w:w w:val="105"/>
          <w:sz w:val="34"/>
        </w:rPr>
        <w:t>Ngữ</w:t>
      </w:r>
      <w:r>
        <w:rPr>
          <w:color w:val="231F20"/>
          <w:spacing w:val="-21"/>
          <w:w w:val="105"/>
          <w:sz w:val="34"/>
        </w:rPr>
        <w:t> </w:t>
      </w:r>
      <w:r>
        <w:rPr>
          <w:color w:val="231F20"/>
          <w:w w:val="105"/>
          <w:sz w:val="34"/>
        </w:rPr>
        <w:t>văn</w:t>
      </w:r>
      <w:r>
        <w:rPr>
          <w:color w:val="231F20"/>
          <w:spacing w:val="-21"/>
          <w:w w:val="105"/>
          <w:sz w:val="34"/>
        </w:rPr>
        <w:t> </w:t>
      </w:r>
      <w:r>
        <w:rPr>
          <w:color w:val="231F20"/>
          <w:w w:val="105"/>
          <w:sz w:val="34"/>
        </w:rPr>
        <w:t>cổ</w:t>
      </w:r>
      <w:r>
        <w:rPr>
          <w:color w:val="231F20"/>
          <w:spacing w:val="-21"/>
          <w:w w:val="105"/>
          <w:sz w:val="34"/>
        </w:rPr>
        <w:t> </w:t>
      </w:r>
      <w:r>
        <w:rPr>
          <w:color w:val="231F20"/>
          <w:w w:val="105"/>
          <w:sz w:val="34"/>
        </w:rPr>
        <w:t>Ấn</w:t>
      </w:r>
      <w:r>
        <w:rPr>
          <w:color w:val="231F20"/>
          <w:spacing w:val="-21"/>
          <w:w w:val="105"/>
          <w:sz w:val="34"/>
        </w:rPr>
        <w:t> </w:t>
      </w:r>
      <w:r>
        <w:rPr>
          <w:color w:val="231F20"/>
          <w:w w:val="105"/>
          <w:sz w:val="34"/>
        </w:rPr>
        <w:t>Độ,</w:t>
      </w:r>
      <w:r>
        <w:rPr>
          <w:color w:val="231F20"/>
          <w:spacing w:val="-21"/>
          <w:w w:val="105"/>
          <w:sz w:val="34"/>
        </w:rPr>
        <w:t> </w:t>
      </w:r>
      <w:r>
        <w:rPr>
          <w:i/>
          <w:color w:val="231F20"/>
          <w:w w:val="105"/>
          <w:sz w:val="34"/>
        </w:rPr>
        <w:t>“hàm</w:t>
      </w:r>
      <w:r>
        <w:rPr>
          <w:i/>
          <w:color w:val="231F20"/>
          <w:spacing w:val="-21"/>
          <w:w w:val="105"/>
          <w:sz w:val="34"/>
        </w:rPr>
        <w:t> </w:t>
      </w:r>
      <w:r>
        <w:rPr>
          <w:i/>
          <w:color w:val="231F20"/>
          <w:w w:val="105"/>
          <w:sz w:val="34"/>
        </w:rPr>
        <w:t>vô</w:t>
      </w:r>
      <w:r>
        <w:rPr>
          <w:i/>
          <w:color w:val="231F20"/>
          <w:spacing w:val="-21"/>
          <w:w w:val="105"/>
          <w:sz w:val="34"/>
        </w:rPr>
        <w:t> </w:t>
      </w:r>
      <w:r>
        <w:rPr>
          <w:i/>
          <w:color w:val="231F20"/>
          <w:w w:val="105"/>
          <w:sz w:val="34"/>
        </w:rPr>
        <w:t>biên mật nghĩa” </w:t>
      </w:r>
      <w:r>
        <w:rPr>
          <w:color w:val="231F20"/>
          <w:w w:val="105"/>
          <w:sz w:val="34"/>
        </w:rPr>
        <w:t>(hàm chứa rất nhiều mật nghĩa). Nó hoàn toàn là Tính đức.</w:t>
      </w:r>
    </w:p>
    <w:p>
      <w:pPr>
        <w:pStyle w:val="BodyText"/>
        <w:spacing w:line="297" w:lineRule="auto" w:before="145"/>
        <w:ind w:left="387" w:right="116" w:firstLine="453"/>
      </w:pPr>
      <w:r>
        <w:rPr>
          <w:color w:val="231F20"/>
          <w:w w:val="105"/>
        </w:rPr>
        <w:t>Chúng</w:t>
      </w:r>
      <w:r>
        <w:rPr>
          <w:color w:val="231F20"/>
          <w:w w:val="105"/>
        </w:rPr>
        <w:t> ta</w:t>
      </w:r>
      <w:r>
        <w:rPr>
          <w:color w:val="231F20"/>
          <w:w w:val="105"/>
        </w:rPr>
        <w:t> học</w:t>
      </w:r>
      <w:r>
        <w:rPr>
          <w:color w:val="231F20"/>
          <w:w w:val="105"/>
        </w:rPr>
        <w:t> qua</w:t>
      </w:r>
      <w:r>
        <w:rPr>
          <w:color w:val="231F20"/>
          <w:w w:val="105"/>
        </w:rPr>
        <w:t> </w:t>
      </w:r>
      <w:r>
        <w:rPr>
          <w:i/>
          <w:color w:val="231F20"/>
          <w:w w:val="105"/>
        </w:rPr>
        <w:t>Hoàn</w:t>
      </w:r>
      <w:r>
        <w:rPr>
          <w:i/>
          <w:color w:val="231F20"/>
          <w:w w:val="105"/>
        </w:rPr>
        <w:t> Nguyên</w:t>
      </w:r>
      <w:r>
        <w:rPr>
          <w:i/>
          <w:color w:val="231F20"/>
          <w:w w:val="105"/>
        </w:rPr>
        <w:t> Quán</w:t>
      </w:r>
      <w:r>
        <w:rPr>
          <w:color w:val="231F20"/>
          <w:w w:val="105"/>
        </w:rPr>
        <w:t>.</w:t>
      </w:r>
      <w:r>
        <w:rPr>
          <w:color w:val="231F20"/>
          <w:w w:val="105"/>
        </w:rPr>
        <w:t> Mở</w:t>
      </w:r>
      <w:r>
        <w:rPr>
          <w:color w:val="231F20"/>
          <w:w w:val="105"/>
        </w:rPr>
        <w:t> đầu</w:t>
      </w:r>
      <w:r>
        <w:rPr>
          <w:color w:val="231F20"/>
          <w:w w:val="105"/>
        </w:rPr>
        <w:t> </w:t>
      </w:r>
      <w:r>
        <w:rPr>
          <w:i/>
          <w:color w:val="231F20"/>
          <w:w w:val="105"/>
        </w:rPr>
        <w:t>Hoàn Nguyên</w:t>
      </w:r>
      <w:r>
        <w:rPr>
          <w:i/>
          <w:color w:val="231F20"/>
          <w:spacing w:val="-5"/>
          <w:w w:val="105"/>
        </w:rPr>
        <w:t> </w:t>
      </w:r>
      <w:r>
        <w:rPr>
          <w:i/>
          <w:color w:val="231F20"/>
          <w:w w:val="105"/>
        </w:rPr>
        <w:t>Quán</w:t>
      </w:r>
      <w:r>
        <w:rPr>
          <w:i/>
          <w:color w:val="231F20"/>
          <w:spacing w:val="-5"/>
          <w:w w:val="105"/>
        </w:rPr>
        <w:t> </w:t>
      </w:r>
      <w:r>
        <w:rPr>
          <w:color w:val="231F20"/>
          <w:w w:val="105"/>
        </w:rPr>
        <w:t>là</w:t>
      </w:r>
      <w:r>
        <w:rPr>
          <w:color w:val="231F20"/>
          <w:spacing w:val="-5"/>
          <w:w w:val="105"/>
        </w:rPr>
        <w:t> </w:t>
      </w:r>
      <w:r>
        <w:rPr>
          <w:color w:val="231F20"/>
          <w:w w:val="105"/>
        </w:rPr>
        <w:t>giảng</w:t>
      </w:r>
      <w:r>
        <w:rPr>
          <w:color w:val="231F20"/>
          <w:spacing w:val="-5"/>
          <w:w w:val="105"/>
        </w:rPr>
        <w:t> </w:t>
      </w:r>
      <w:r>
        <w:rPr>
          <w:color w:val="231F20"/>
          <w:w w:val="105"/>
        </w:rPr>
        <w:t>về</w:t>
      </w:r>
      <w:r>
        <w:rPr>
          <w:color w:val="231F20"/>
          <w:spacing w:val="-5"/>
          <w:w w:val="105"/>
        </w:rPr>
        <w:t> </w:t>
      </w:r>
      <w:r>
        <w:rPr>
          <w:color w:val="231F20"/>
          <w:w w:val="105"/>
        </w:rPr>
        <w:t>nhất</w:t>
      </w:r>
      <w:r>
        <w:rPr>
          <w:color w:val="231F20"/>
          <w:spacing w:val="-5"/>
          <w:w w:val="105"/>
        </w:rPr>
        <w:t> </w:t>
      </w:r>
      <w:r>
        <w:rPr>
          <w:color w:val="231F20"/>
          <w:w w:val="105"/>
        </w:rPr>
        <w:t>thể.</w:t>
      </w:r>
      <w:r>
        <w:rPr>
          <w:color w:val="231F20"/>
          <w:spacing w:val="-4"/>
          <w:w w:val="105"/>
        </w:rPr>
        <w:t> </w:t>
      </w:r>
      <w:r>
        <w:rPr>
          <w:i/>
          <w:color w:val="231F20"/>
          <w:w w:val="105"/>
        </w:rPr>
        <w:t>“Hiển</w:t>
      </w:r>
      <w:r>
        <w:rPr>
          <w:i/>
          <w:color w:val="231F20"/>
          <w:spacing w:val="-5"/>
          <w:w w:val="105"/>
        </w:rPr>
        <w:t> </w:t>
      </w:r>
      <w:r>
        <w:rPr>
          <w:i/>
          <w:color w:val="231F20"/>
          <w:w w:val="105"/>
        </w:rPr>
        <w:t>nhất</w:t>
      </w:r>
      <w:r>
        <w:rPr>
          <w:i/>
          <w:color w:val="231F20"/>
          <w:spacing w:val="-5"/>
          <w:w w:val="105"/>
        </w:rPr>
        <w:t> </w:t>
      </w:r>
      <w:r>
        <w:rPr>
          <w:i/>
          <w:color w:val="231F20"/>
          <w:w w:val="105"/>
        </w:rPr>
        <w:t>thể,</w:t>
      </w:r>
      <w:r>
        <w:rPr>
          <w:i/>
          <w:color w:val="231F20"/>
          <w:spacing w:val="-5"/>
          <w:w w:val="105"/>
        </w:rPr>
        <w:t> </w:t>
      </w:r>
      <w:r>
        <w:rPr>
          <w:i/>
          <w:color w:val="231F20"/>
          <w:w w:val="105"/>
        </w:rPr>
        <w:t>khởi</w:t>
      </w:r>
      <w:r>
        <w:rPr>
          <w:i/>
          <w:color w:val="231F20"/>
          <w:spacing w:val="-5"/>
          <w:w w:val="105"/>
        </w:rPr>
        <w:t> </w:t>
      </w:r>
      <w:r>
        <w:rPr>
          <w:i/>
          <w:color w:val="231F20"/>
          <w:w w:val="105"/>
        </w:rPr>
        <w:t>nhị dụng,</w:t>
      </w:r>
      <w:r>
        <w:rPr>
          <w:i/>
          <w:color w:val="231F20"/>
          <w:spacing w:val="-10"/>
          <w:w w:val="105"/>
        </w:rPr>
        <w:t> </w:t>
      </w:r>
      <w:r>
        <w:rPr>
          <w:i/>
          <w:color w:val="231F20"/>
          <w:w w:val="105"/>
        </w:rPr>
        <w:t>thị</w:t>
      </w:r>
      <w:r>
        <w:rPr>
          <w:i/>
          <w:color w:val="231F20"/>
          <w:spacing w:val="-10"/>
          <w:w w:val="105"/>
        </w:rPr>
        <w:t> </w:t>
      </w:r>
      <w:r>
        <w:rPr>
          <w:i/>
          <w:color w:val="231F20"/>
          <w:w w:val="105"/>
        </w:rPr>
        <w:t>tam</w:t>
      </w:r>
      <w:r>
        <w:rPr>
          <w:i/>
          <w:color w:val="231F20"/>
          <w:spacing w:val="-10"/>
          <w:w w:val="105"/>
        </w:rPr>
        <w:t> </w:t>
      </w:r>
      <w:r>
        <w:rPr>
          <w:i/>
          <w:color w:val="231F20"/>
          <w:w w:val="105"/>
        </w:rPr>
        <w:t>biến”.</w:t>
      </w:r>
      <w:r>
        <w:rPr>
          <w:i/>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Tính</w:t>
      </w:r>
      <w:r>
        <w:rPr>
          <w:color w:val="231F20"/>
          <w:spacing w:val="-10"/>
          <w:w w:val="105"/>
        </w:rPr>
        <w:t> </w:t>
      </w:r>
      <w:r>
        <w:rPr>
          <w:color w:val="231F20"/>
          <w:w w:val="105"/>
        </w:rPr>
        <w:t>đức</w:t>
      </w:r>
      <w:r>
        <w:rPr>
          <w:color w:val="231F20"/>
          <w:spacing w:val="-10"/>
          <w:w w:val="105"/>
        </w:rPr>
        <w:t> </w:t>
      </w:r>
      <w:r>
        <w:rPr>
          <w:color w:val="231F20"/>
          <w:w w:val="105"/>
        </w:rPr>
        <w:t>viên</w:t>
      </w:r>
      <w:r>
        <w:rPr>
          <w:color w:val="231F20"/>
          <w:spacing w:val="-10"/>
          <w:w w:val="105"/>
        </w:rPr>
        <w:t> </w:t>
      </w:r>
      <w:r>
        <w:rPr>
          <w:color w:val="231F20"/>
          <w:w w:val="105"/>
        </w:rPr>
        <w:t>mãn</w:t>
      </w:r>
      <w:r>
        <w:rPr>
          <w:color w:val="231F20"/>
          <w:spacing w:val="-10"/>
          <w:w w:val="105"/>
        </w:rPr>
        <w:t> </w:t>
      </w:r>
      <w:r>
        <w:rPr>
          <w:color w:val="231F20"/>
          <w:w w:val="105"/>
        </w:rPr>
        <w:t>Thể,</w:t>
      </w:r>
      <w:r>
        <w:rPr>
          <w:color w:val="231F20"/>
          <w:spacing w:val="-10"/>
          <w:w w:val="105"/>
        </w:rPr>
        <w:t> </w:t>
      </w:r>
      <w:r>
        <w:rPr>
          <w:color w:val="231F20"/>
          <w:w w:val="105"/>
        </w:rPr>
        <w:t>Tướng, Dụng.</w:t>
      </w:r>
      <w:r>
        <w:rPr>
          <w:color w:val="231F20"/>
          <w:spacing w:val="-4"/>
          <w:w w:val="105"/>
        </w:rPr>
        <w:t> </w:t>
      </w:r>
      <w:r>
        <w:rPr>
          <w:color w:val="231F20"/>
          <w:w w:val="105"/>
        </w:rPr>
        <w:t>Dùng</w:t>
      </w:r>
      <w:r>
        <w:rPr>
          <w:color w:val="231F20"/>
          <w:spacing w:val="-4"/>
          <w:w w:val="105"/>
        </w:rPr>
        <w:t> </w:t>
      </w:r>
      <w:r>
        <w:rPr>
          <w:color w:val="231F20"/>
          <w:w w:val="105"/>
        </w:rPr>
        <w:t>danh</w:t>
      </w:r>
      <w:r>
        <w:rPr>
          <w:color w:val="231F20"/>
          <w:spacing w:val="-5"/>
          <w:w w:val="105"/>
        </w:rPr>
        <w:t> </w:t>
      </w:r>
      <w:r>
        <w:rPr>
          <w:color w:val="231F20"/>
          <w:w w:val="105"/>
        </w:rPr>
        <w:t>tự</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nào</w:t>
      </w:r>
      <w:r>
        <w:rPr>
          <w:color w:val="231F20"/>
          <w:spacing w:val="-5"/>
          <w:w w:val="105"/>
        </w:rPr>
        <w:t> </w:t>
      </w:r>
      <w:r>
        <w:rPr>
          <w:color w:val="231F20"/>
          <w:w w:val="105"/>
        </w:rPr>
        <w:t>để</w:t>
      </w:r>
      <w:r>
        <w:rPr>
          <w:color w:val="231F20"/>
          <w:spacing w:val="-4"/>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bao</w:t>
      </w:r>
      <w:r>
        <w:rPr>
          <w:color w:val="231F20"/>
          <w:spacing w:val="-5"/>
          <w:w w:val="105"/>
        </w:rPr>
        <w:t> </w:t>
      </w:r>
      <w:r>
        <w:rPr>
          <w:color w:val="231F20"/>
          <w:w w:val="105"/>
        </w:rPr>
        <w:t>hàm</w:t>
      </w:r>
      <w:r>
        <w:rPr>
          <w:color w:val="231F20"/>
          <w:spacing w:val="-7"/>
          <w:w w:val="105"/>
        </w:rPr>
        <w:t> </w:t>
      </w:r>
      <w:r>
        <w:rPr>
          <w:color w:val="231F20"/>
          <w:w w:val="105"/>
        </w:rPr>
        <w:t>ý</w:t>
      </w:r>
      <w:r>
        <w:rPr>
          <w:color w:val="231F20"/>
          <w:spacing w:val="-5"/>
          <w:w w:val="105"/>
        </w:rPr>
        <w:t> </w:t>
      </w:r>
      <w:r>
        <w:rPr>
          <w:color w:val="231F20"/>
          <w:w w:val="105"/>
        </w:rPr>
        <w:t>nghĩa này? Chính là A Di Đà. A Di Đà bao hàm tất cả, danh hiệu này có thể dịch. A dịch sang chữ Hán là Vô. Vô trong hữu, vô.</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6"/>
          <w:w w:val="105"/>
        </w:rPr>
        <w:t> </w:t>
      </w:r>
      <w:r>
        <w:rPr>
          <w:color w:val="231F20"/>
          <w:w w:val="105"/>
        </w:rPr>
        <w:t>dịch</w:t>
      </w:r>
      <w:r>
        <w:rPr>
          <w:color w:val="231F20"/>
          <w:spacing w:val="-15"/>
          <w:w w:val="105"/>
        </w:rPr>
        <w:t> </w:t>
      </w:r>
      <w:r>
        <w:rPr>
          <w:color w:val="231F20"/>
          <w:w w:val="105"/>
        </w:rPr>
        <w:t>sang</w:t>
      </w:r>
      <w:r>
        <w:rPr>
          <w:color w:val="231F20"/>
          <w:spacing w:val="-15"/>
          <w:w w:val="105"/>
        </w:rPr>
        <w:t> </w:t>
      </w:r>
      <w:r>
        <w:rPr>
          <w:color w:val="231F20"/>
          <w:w w:val="105"/>
        </w:rPr>
        <w:t>chữ</w:t>
      </w:r>
      <w:r>
        <w:rPr>
          <w:color w:val="231F20"/>
          <w:spacing w:val="-15"/>
          <w:w w:val="105"/>
        </w:rPr>
        <w:t> </w:t>
      </w:r>
      <w:r>
        <w:rPr>
          <w:color w:val="231F20"/>
          <w:w w:val="105"/>
        </w:rPr>
        <w:t>Hán</w:t>
      </w:r>
      <w:r>
        <w:rPr>
          <w:color w:val="231F20"/>
          <w:spacing w:val="-18"/>
          <w:w w:val="105"/>
        </w:rPr>
        <w:t> </w:t>
      </w:r>
      <w:r>
        <w:rPr>
          <w:color w:val="231F20"/>
          <w:w w:val="105"/>
        </w:rPr>
        <w:t>ý</w:t>
      </w:r>
      <w:r>
        <w:rPr>
          <w:color w:val="231F20"/>
          <w:spacing w:val="-15"/>
          <w:w w:val="105"/>
        </w:rPr>
        <w:t> </w:t>
      </w:r>
      <w:r>
        <w:rPr>
          <w:color w:val="231F20"/>
          <w:w w:val="105"/>
        </w:rPr>
        <w:t>nghĩa</w:t>
      </w:r>
      <w:r>
        <w:rPr>
          <w:color w:val="231F20"/>
          <w:spacing w:val="-16"/>
          <w:w w:val="105"/>
        </w:rPr>
        <w:t> </w:t>
      </w:r>
      <w:r>
        <w:rPr>
          <w:color w:val="231F20"/>
          <w:w w:val="105"/>
        </w:rPr>
        <w:t>là</w:t>
      </w:r>
      <w:r>
        <w:rPr>
          <w:color w:val="231F20"/>
          <w:spacing w:val="-16"/>
          <w:w w:val="105"/>
        </w:rPr>
        <w:t> </w:t>
      </w:r>
      <w:r>
        <w:rPr>
          <w:color w:val="231F20"/>
          <w:w w:val="105"/>
        </w:rPr>
        <w:t>Lượng,</w:t>
      </w:r>
      <w:r>
        <w:rPr>
          <w:color w:val="231F20"/>
          <w:spacing w:val="-15"/>
          <w:w w:val="105"/>
        </w:rPr>
        <w:t> </w:t>
      </w:r>
      <w:r>
        <w:rPr>
          <w:color w:val="231F20"/>
          <w:w w:val="105"/>
        </w:rPr>
        <w:t>nên</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 là Vô Lượng.</w:t>
      </w:r>
    </w:p>
    <w:p>
      <w:pPr>
        <w:pStyle w:val="BodyText"/>
        <w:spacing w:line="297" w:lineRule="auto" w:before="144"/>
        <w:ind w:left="387" w:right="119" w:firstLine="453"/>
      </w:pPr>
      <w:r>
        <w:rPr>
          <w:color w:val="231F20"/>
          <w:w w:val="105"/>
        </w:rPr>
        <w:t>Chúng ta nói 3 điều trước của </w:t>
      </w:r>
      <w:r>
        <w:rPr>
          <w:i/>
          <w:color w:val="231F20"/>
          <w:w w:val="105"/>
        </w:rPr>
        <w:t>Hoàn Nguyên Quán</w:t>
      </w:r>
      <w:r>
        <w:rPr>
          <w:color w:val="231F20"/>
          <w:w w:val="105"/>
        </w:rPr>
        <w:t>. </w:t>
      </w:r>
      <w:r>
        <w:rPr>
          <w:i/>
          <w:color w:val="231F20"/>
          <w:w w:val="105"/>
        </w:rPr>
        <w:t>“Tự tính thanh tịnh viên minh thể vô lượng”. </w:t>
      </w:r>
      <w:r>
        <w:rPr>
          <w:color w:val="231F20"/>
          <w:w w:val="105"/>
        </w:rPr>
        <w:t>Từ nhất thể khởi </w:t>
      </w:r>
      <w:r>
        <w:rPr>
          <w:color w:val="231F20"/>
        </w:rPr>
        <w:t>nhị</w:t>
      </w:r>
      <w:r>
        <w:rPr>
          <w:color w:val="231F20"/>
          <w:spacing w:val="-4"/>
        </w:rPr>
        <w:t> </w:t>
      </w:r>
      <w:r>
        <w:rPr>
          <w:color w:val="231F20"/>
        </w:rPr>
        <w:t>dụng.</w:t>
      </w:r>
      <w:r>
        <w:rPr>
          <w:color w:val="231F20"/>
          <w:spacing w:val="-4"/>
        </w:rPr>
        <w:t> </w:t>
      </w:r>
      <w:r>
        <w:rPr>
          <w:color w:val="231F20"/>
        </w:rPr>
        <w:t>Nhị</w:t>
      </w:r>
      <w:r>
        <w:rPr>
          <w:color w:val="231F20"/>
          <w:spacing w:val="-4"/>
        </w:rPr>
        <w:t> </w:t>
      </w:r>
      <w:r>
        <w:rPr>
          <w:color w:val="231F20"/>
        </w:rPr>
        <w:t>dụng</w:t>
      </w:r>
      <w:r>
        <w:rPr>
          <w:color w:val="231F20"/>
          <w:spacing w:val="-4"/>
        </w:rPr>
        <w:t> </w:t>
      </w:r>
      <w:r>
        <w:rPr>
          <w:color w:val="231F20"/>
        </w:rPr>
        <w:t>là</w:t>
      </w:r>
      <w:r>
        <w:rPr>
          <w:color w:val="231F20"/>
          <w:spacing w:val="-4"/>
        </w:rPr>
        <w:t> </w:t>
      </w:r>
      <w:r>
        <w:rPr>
          <w:color w:val="231F20"/>
        </w:rPr>
        <w:t>Y</w:t>
      </w:r>
      <w:r>
        <w:rPr>
          <w:color w:val="231F20"/>
          <w:spacing w:val="-4"/>
        </w:rPr>
        <w:t> </w:t>
      </w:r>
      <w:r>
        <w:rPr>
          <w:color w:val="231F20"/>
        </w:rPr>
        <w:t>báo</w:t>
      </w:r>
      <w:r>
        <w:rPr>
          <w:color w:val="231F20"/>
          <w:spacing w:val="-4"/>
        </w:rPr>
        <w:t> </w:t>
      </w:r>
      <w:r>
        <w:rPr>
          <w:color w:val="231F20"/>
        </w:rPr>
        <w:t>và</w:t>
      </w:r>
      <w:r>
        <w:rPr>
          <w:color w:val="231F20"/>
          <w:spacing w:val="-4"/>
        </w:rPr>
        <w:t> </w:t>
      </w:r>
      <w:r>
        <w:rPr>
          <w:color w:val="231F20"/>
        </w:rPr>
        <w:t>Chính</w:t>
      </w:r>
      <w:r>
        <w:rPr>
          <w:color w:val="231F20"/>
          <w:spacing w:val="-4"/>
        </w:rPr>
        <w:t> </w:t>
      </w:r>
      <w:r>
        <w:rPr>
          <w:color w:val="231F20"/>
        </w:rPr>
        <w:t>báo,</w:t>
      </w:r>
      <w:r>
        <w:rPr>
          <w:color w:val="231F20"/>
          <w:spacing w:val="-4"/>
        </w:rPr>
        <w:t> </w:t>
      </w:r>
      <w:r>
        <w:rPr>
          <w:color w:val="231F20"/>
        </w:rPr>
        <w:t>cũng</w:t>
      </w:r>
      <w:r>
        <w:rPr>
          <w:color w:val="231F20"/>
          <w:spacing w:val="-4"/>
        </w:rPr>
        <w:t> </w:t>
      </w:r>
      <w:r>
        <w:rPr>
          <w:color w:val="231F20"/>
        </w:rPr>
        <w:t>là</w:t>
      </w:r>
      <w:r>
        <w:rPr>
          <w:color w:val="231F20"/>
          <w:spacing w:val="-4"/>
        </w:rPr>
        <w:t> </w:t>
      </w:r>
      <w:r>
        <w:rPr>
          <w:color w:val="231F20"/>
        </w:rPr>
        <w:t>Vô</w:t>
      </w:r>
      <w:r>
        <w:rPr>
          <w:color w:val="231F20"/>
          <w:spacing w:val="-4"/>
        </w:rPr>
        <w:t> </w:t>
      </w:r>
      <w:r>
        <w:rPr>
          <w:color w:val="231F20"/>
        </w:rPr>
        <w:t>Lượng. </w:t>
      </w:r>
      <w:r>
        <w:rPr>
          <w:color w:val="231F20"/>
          <w:w w:val="105"/>
        </w:rPr>
        <w:t>Y</w:t>
      </w:r>
      <w:r>
        <w:rPr>
          <w:color w:val="231F20"/>
          <w:spacing w:val="-10"/>
          <w:w w:val="105"/>
        </w:rPr>
        <w:t> </w:t>
      </w:r>
      <w:r>
        <w:rPr>
          <w:color w:val="231F20"/>
          <w:w w:val="105"/>
        </w:rPr>
        <w:t>báo</w:t>
      </w:r>
      <w:r>
        <w:rPr>
          <w:color w:val="231F20"/>
          <w:spacing w:val="-11"/>
          <w:w w:val="105"/>
        </w:rPr>
        <w:t> </w:t>
      </w:r>
      <w:r>
        <w:rPr>
          <w:color w:val="231F20"/>
          <w:w w:val="105"/>
        </w:rPr>
        <w:t>vô</w:t>
      </w:r>
      <w:r>
        <w:rPr>
          <w:color w:val="231F20"/>
          <w:spacing w:val="-10"/>
          <w:w w:val="105"/>
        </w:rPr>
        <w:t> </w:t>
      </w:r>
      <w:r>
        <w:rPr>
          <w:color w:val="231F20"/>
          <w:w w:val="105"/>
        </w:rPr>
        <w:t>lượng,</w:t>
      </w:r>
      <w:r>
        <w:rPr>
          <w:color w:val="231F20"/>
          <w:spacing w:val="-10"/>
          <w:w w:val="105"/>
        </w:rPr>
        <w:t> </w:t>
      </w:r>
      <w:r>
        <w:rPr>
          <w:color w:val="231F20"/>
          <w:w w:val="105"/>
        </w:rPr>
        <w:t>mọi</w:t>
      </w:r>
      <w:r>
        <w:rPr>
          <w:color w:val="231F20"/>
          <w:spacing w:val="-11"/>
          <w:w w:val="105"/>
        </w:rPr>
        <w:t> </w:t>
      </w:r>
      <w:r>
        <w:rPr>
          <w:color w:val="231F20"/>
          <w:w w:val="105"/>
        </w:rPr>
        <w:t>người</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0"/>
          <w:w w:val="105"/>
        </w:rPr>
        <w:t> </w:t>
      </w:r>
      <w:r>
        <w:rPr>
          <w:color w:val="231F20"/>
          <w:w w:val="105"/>
        </w:rPr>
        <w:t>điều</w:t>
      </w:r>
      <w:r>
        <w:rPr>
          <w:color w:val="231F20"/>
          <w:spacing w:val="-10"/>
          <w:w w:val="105"/>
        </w:rPr>
        <w:t> </w:t>
      </w:r>
      <w:r>
        <w:rPr>
          <w:color w:val="231F20"/>
          <w:w w:val="105"/>
        </w:rPr>
        <w:t>gì</w:t>
      </w:r>
      <w:r>
        <w:rPr>
          <w:color w:val="231F20"/>
          <w:spacing w:val="-10"/>
          <w:w w:val="105"/>
        </w:rPr>
        <w:t> </w:t>
      </w:r>
      <w:r>
        <w:rPr>
          <w:color w:val="231F20"/>
          <w:w w:val="105"/>
        </w:rPr>
        <w:t>để</w:t>
      </w:r>
      <w:r>
        <w:rPr>
          <w:color w:val="231F20"/>
          <w:spacing w:val="-11"/>
          <w:w w:val="105"/>
        </w:rPr>
        <w:t> </w:t>
      </w:r>
      <w:r>
        <w:rPr>
          <w:color w:val="231F20"/>
          <w:w w:val="105"/>
        </w:rPr>
        <w:t>nói.</w:t>
      </w:r>
      <w:r>
        <w:rPr>
          <w:color w:val="231F20"/>
          <w:spacing w:val="-10"/>
          <w:w w:val="105"/>
        </w:rPr>
        <w:t> </w:t>
      </w:r>
      <w:r>
        <w:rPr>
          <w:color w:val="231F20"/>
          <w:w w:val="105"/>
        </w:rPr>
        <w:t>Vì</w:t>
      </w:r>
      <w:r>
        <w:rPr>
          <w:color w:val="231F20"/>
          <w:spacing w:val="-10"/>
          <w:w w:val="105"/>
        </w:rPr>
        <w:t> </w:t>
      </w:r>
      <w:r>
        <w:rPr>
          <w:color w:val="231F20"/>
          <w:w w:val="105"/>
        </w:rPr>
        <w:t>sao? </w:t>
      </w:r>
      <w:r>
        <w:rPr>
          <w:color w:val="231F20"/>
        </w:rPr>
        <w:t>Biến pháp giới hư không giới là Y báo của chúng ta, vô lượng </w:t>
      </w:r>
      <w:r>
        <w:rPr>
          <w:color w:val="231F20"/>
          <w:w w:val="105"/>
        </w:rPr>
        <w:t>vô biên. Còn Chính báo thì sao? Chính báo là tôi. Tôi cũng là Vô Lượng? Đúng vậy. Chúng ta bây giờ là đời trước của người</w:t>
      </w:r>
      <w:r>
        <w:rPr>
          <w:color w:val="231F20"/>
          <w:spacing w:val="13"/>
          <w:w w:val="105"/>
        </w:rPr>
        <w:t> </w:t>
      </w:r>
      <w:r>
        <w:rPr>
          <w:color w:val="231F20"/>
          <w:w w:val="105"/>
        </w:rPr>
        <w:t>này?</w:t>
      </w:r>
      <w:r>
        <w:rPr>
          <w:color w:val="231F20"/>
          <w:spacing w:val="14"/>
          <w:w w:val="105"/>
        </w:rPr>
        <w:t> </w:t>
      </w:r>
      <w:r>
        <w:rPr>
          <w:color w:val="231F20"/>
          <w:w w:val="105"/>
        </w:rPr>
        <w:t>Đời</w:t>
      </w:r>
      <w:r>
        <w:rPr>
          <w:color w:val="231F20"/>
          <w:spacing w:val="14"/>
          <w:w w:val="105"/>
        </w:rPr>
        <w:t> </w:t>
      </w:r>
      <w:r>
        <w:rPr>
          <w:color w:val="231F20"/>
          <w:w w:val="105"/>
        </w:rPr>
        <w:t>trước</w:t>
      </w:r>
      <w:r>
        <w:rPr>
          <w:color w:val="231F20"/>
          <w:spacing w:val="13"/>
          <w:w w:val="105"/>
        </w:rPr>
        <w:t> </w:t>
      </w:r>
      <w:r>
        <w:rPr>
          <w:color w:val="231F20"/>
          <w:w w:val="105"/>
        </w:rPr>
        <w:t>tái</w:t>
      </w:r>
      <w:r>
        <w:rPr>
          <w:color w:val="231F20"/>
          <w:spacing w:val="14"/>
          <w:w w:val="105"/>
        </w:rPr>
        <w:t> </w:t>
      </w:r>
      <w:r>
        <w:rPr>
          <w:color w:val="231F20"/>
          <w:w w:val="105"/>
        </w:rPr>
        <w:t>sinh?</w:t>
      </w:r>
      <w:r>
        <w:rPr>
          <w:color w:val="231F20"/>
          <w:spacing w:val="14"/>
          <w:w w:val="105"/>
        </w:rPr>
        <w:t> </w:t>
      </w:r>
      <w:r>
        <w:rPr>
          <w:color w:val="231F20"/>
          <w:w w:val="105"/>
        </w:rPr>
        <w:t>Có</w:t>
      </w:r>
      <w:r>
        <w:rPr>
          <w:color w:val="231F20"/>
          <w:spacing w:val="13"/>
          <w:w w:val="105"/>
        </w:rPr>
        <w:t> </w:t>
      </w:r>
      <w:r>
        <w:rPr>
          <w:color w:val="231F20"/>
          <w:w w:val="105"/>
        </w:rPr>
        <w:t>khi</w:t>
      </w:r>
      <w:r>
        <w:rPr>
          <w:color w:val="231F20"/>
          <w:spacing w:val="14"/>
          <w:w w:val="105"/>
        </w:rPr>
        <w:t> </w:t>
      </w:r>
      <w:r>
        <w:rPr>
          <w:color w:val="231F20"/>
          <w:w w:val="105"/>
        </w:rPr>
        <w:t>đầu</w:t>
      </w:r>
      <w:r>
        <w:rPr>
          <w:color w:val="231F20"/>
          <w:spacing w:val="14"/>
          <w:w w:val="105"/>
        </w:rPr>
        <w:t> </w:t>
      </w:r>
      <w:r>
        <w:rPr>
          <w:color w:val="231F20"/>
          <w:w w:val="105"/>
        </w:rPr>
        <w:t>thai</w:t>
      </w:r>
      <w:r>
        <w:rPr>
          <w:color w:val="231F20"/>
          <w:spacing w:val="13"/>
          <w:w w:val="105"/>
        </w:rPr>
        <w:t> </w:t>
      </w:r>
      <w:r>
        <w:rPr>
          <w:color w:val="231F20"/>
          <w:w w:val="105"/>
        </w:rPr>
        <w:t>ở</w:t>
      </w:r>
      <w:r>
        <w:rPr>
          <w:color w:val="231F20"/>
          <w:spacing w:val="14"/>
          <w:w w:val="105"/>
        </w:rPr>
        <w:t> </w:t>
      </w:r>
      <w:r>
        <w:rPr>
          <w:color w:val="231F20"/>
          <w:w w:val="105"/>
        </w:rPr>
        <w:t>trên</w:t>
      </w:r>
      <w:r>
        <w:rPr>
          <w:color w:val="231F20"/>
          <w:spacing w:val="14"/>
          <w:w w:val="105"/>
        </w:rPr>
        <w:t> </w:t>
      </w:r>
      <w:r>
        <w:rPr>
          <w:color w:val="231F20"/>
          <w:spacing w:val="-2"/>
          <w:w w:val="105"/>
        </w:rPr>
        <w:t>trời,</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có khi đầu thai ở nhân gian, có khi đầu thai ở địa ngục. Kỳ thật, trong lục đạo, thì đạo nào mà chưa đi qua? Không chỉ một</w:t>
      </w:r>
      <w:r>
        <w:rPr>
          <w:color w:val="231F20"/>
          <w:spacing w:val="-13"/>
          <w:w w:val="105"/>
        </w:rPr>
        <w:t> </w:t>
      </w:r>
      <w:r>
        <w:rPr>
          <w:color w:val="231F20"/>
          <w:w w:val="105"/>
        </w:rPr>
        <w:t>lần,</w:t>
      </w:r>
      <w:r>
        <w:rPr>
          <w:color w:val="231F20"/>
          <w:spacing w:val="-13"/>
          <w:w w:val="105"/>
        </w:rPr>
        <w:t> </w:t>
      </w:r>
      <w:r>
        <w:rPr>
          <w:color w:val="231F20"/>
          <w:w w:val="105"/>
        </w:rPr>
        <w:t>mà</w:t>
      </w:r>
      <w:r>
        <w:rPr>
          <w:color w:val="231F20"/>
          <w:spacing w:val="-13"/>
          <w:w w:val="105"/>
        </w:rPr>
        <w:t> </w:t>
      </w:r>
      <w:r>
        <w:rPr>
          <w:color w:val="231F20"/>
          <w:w w:val="105"/>
        </w:rPr>
        <w:t>vô</w:t>
      </w:r>
      <w:r>
        <w:rPr>
          <w:color w:val="231F20"/>
          <w:spacing w:val="-13"/>
          <w:w w:val="105"/>
        </w:rPr>
        <w:t> </w:t>
      </w:r>
      <w:r>
        <w:rPr>
          <w:color w:val="231F20"/>
          <w:w w:val="105"/>
        </w:rPr>
        <w:t>lượng!</w:t>
      </w:r>
      <w:r>
        <w:rPr>
          <w:color w:val="231F20"/>
          <w:spacing w:val="-13"/>
          <w:w w:val="105"/>
        </w:rPr>
        <w:t> </w:t>
      </w:r>
      <w:r>
        <w:rPr>
          <w:color w:val="231F20"/>
          <w:w w:val="105"/>
        </w:rPr>
        <w:t>Chính</w:t>
      </w:r>
      <w:r>
        <w:rPr>
          <w:color w:val="231F20"/>
          <w:spacing w:val="-14"/>
          <w:w w:val="105"/>
        </w:rPr>
        <w:t> </w:t>
      </w:r>
      <w:r>
        <w:rPr>
          <w:color w:val="231F20"/>
          <w:w w:val="105"/>
        </w:rPr>
        <w:t>là</w:t>
      </w:r>
      <w:r>
        <w:rPr>
          <w:color w:val="231F20"/>
          <w:spacing w:val="-13"/>
          <w:w w:val="105"/>
        </w:rPr>
        <w:t> </w:t>
      </w:r>
      <w:r>
        <w:rPr>
          <w:color w:val="231F20"/>
          <w:w w:val="105"/>
        </w:rPr>
        <w:t>linh</w:t>
      </w:r>
      <w:r>
        <w:rPr>
          <w:color w:val="231F20"/>
          <w:spacing w:val="-14"/>
          <w:w w:val="105"/>
        </w:rPr>
        <w:t> </w:t>
      </w:r>
      <w:r>
        <w:rPr>
          <w:color w:val="231F20"/>
          <w:w w:val="105"/>
        </w:rPr>
        <w:t>hồn</w:t>
      </w:r>
      <w:r>
        <w:rPr>
          <w:color w:val="231F20"/>
          <w:spacing w:val="-13"/>
          <w:w w:val="105"/>
        </w:rPr>
        <w:t> </w:t>
      </w:r>
      <w:r>
        <w:rPr>
          <w:color w:val="231F20"/>
          <w:w w:val="105"/>
        </w:rPr>
        <w:t>này</w:t>
      </w:r>
      <w:r>
        <w:rPr>
          <w:color w:val="231F20"/>
          <w:spacing w:val="-13"/>
          <w:w w:val="105"/>
        </w:rPr>
        <w:t> </w:t>
      </w:r>
      <w:r>
        <w:rPr>
          <w:color w:val="231F20"/>
          <w:w w:val="105"/>
        </w:rPr>
        <w:t>của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đi đầu thai. Không những đầu thai ở trên địa cầu này, thế giới Sa</w:t>
      </w:r>
      <w:r>
        <w:rPr>
          <w:color w:val="231F20"/>
          <w:spacing w:val="-14"/>
          <w:w w:val="105"/>
        </w:rPr>
        <w:t> </w:t>
      </w:r>
      <w:r>
        <w:rPr>
          <w:color w:val="231F20"/>
          <w:w w:val="105"/>
        </w:rPr>
        <w:t>bà,</w:t>
      </w:r>
      <w:r>
        <w:rPr>
          <w:color w:val="231F20"/>
          <w:spacing w:val="-14"/>
          <w:w w:val="105"/>
        </w:rPr>
        <w:t> </w:t>
      </w:r>
      <w:r>
        <w:rPr>
          <w:color w:val="231F20"/>
          <w:w w:val="105"/>
        </w:rPr>
        <w:t>mà</w:t>
      </w:r>
      <w:r>
        <w:rPr>
          <w:color w:val="231F20"/>
          <w:spacing w:val="-14"/>
          <w:w w:val="105"/>
        </w:rPr>
        <w:t> </w:t>
      </w:r>
      <w:r>
        <w:rPr>
          <w:color w:val="231F20"/>
          <w:w w:val="105"/>
        </w:rPr>
        <w:t>còn</w:t>
      </w:r>
      <w:r>
        <w:rPr>
          <w:color w:val="231F20"/>
          <w:spacing w:val="-15"/>
          <w:w w:val="105"/>
        </w:rPr>
        <w:t> </w:t>
      </w:r>
      <w:r>
        <w:rPr>
          <w:color w:val="231F20"/>
          <w:w w:val="105"/>
        </w:rPr>
        <w:t>thế</w:t>
      </w:r>
      <w:r>
        <w:rPr>
          <w:color w:val="231F20"/>
          <w:spacing w:val="-14"/>
          <w:w w:val="105"/>
        </w:rPr>
        <w:t> </w:t>
      </w:r>
      <w:r>
        <w:rPr>
          <w:color w:val="231F20"/>
          <w:w w:val="105"/>
        </w:rPr>
        <w:t>giới</w:t>
      </w:r>
      <w:r>
        <w:rPr>
          <w:color w:val="231F20"/>
          <w:spacing w:val="-15"/>
          <w:w w:val="105"/>
        </w:rPr>
        <w:t> </w:t>
      </w:r>
      <w:r>
        <w:rPr>
          <w:color w:val="231F20"/>
          <w:w w:val="105"/>
        </w:rPr>
        <w:t>của</w:t>
      </w:r>
      <w:r>
        <w:rPr>
          <w:color w:val="231F20"/>
          <w:spacing w:val="-14"/>
          <w:w w:val="105"/>
        </w:rPr>
        <w:t> </w:t>
      </w:r>
      <w:r>
        <w:rPr>
          <w:color w:val="231F20"/>
          <w:w w:val="105"/>
        </w:rPr>
        <w:t>tha</w:t>
      </w:r>
      <w:r>
        <w:rPr>
          <w:color w:val="231F20"/>
          <w:spacing w:val="-15"/>
          <w:w w:val="105"/>
        </w:rPr>
        <w:t> </w:t>
      </w:r>
      <w:r>
        <w:rPr>
          <w:color w:val="231F20"/>
          <w:w w:val="105"/>
        </w:rPr>
        <w:t>phương</w:t>
      </w:r>
      <w:r>
        <w:rPr>
          <w:color w:val="231F20"/>
          <w:spacing w:val="-14"/>
          <w:w w:val="105"/>
        </w:rPr>
        <w:t> </w:t>
      </w:r>
      <w:r>
        <w:rPr>
          <w:color w:val="231F20"/>
          <w:w w:val="105"/>
        </w:rPr>
        <w:t>chư</w:t>
      </w:r>
      <w:r>
        <w:rPr>
          <w:color w:val="231F20"/>
          <w:spacing w:val="-15"/>
          <w:w w:val="105"/>
        </w:rPr>
        <w:t> </w:t>
      </w:r>
      <w:r>
        <w:rPr>
          <w:color w:val="231F20"/>
          <w:w w:val="105"/>
        </w:rPr>
        <w:t>Phật,</w:t>
      </w:r>
      <w:r>
        <w:rPr>
          <w:color w:val="231F20"/>
          <w:spacing w:val="-14"/>
          <w:w w:val="105"/>
        </w:rPr>
        <w:t> </w:t>
      </w:r>
      <w:r>
        <w:rPr>
          <w:color w:val="231F20"/>
          <w:w w:val="105"/>
        </w:rPr>
        <w:t>ở</w:t>
      </w:r>
      <w:r>
        <w:rPr>
          <w:color w:val="231F20"/>
          <w:spacing w:val="-15"/>
          <w:w w:val="105"/>
        </w:rPr>
        <w:t> </w:t>
      </w:r>
      <w:r>
        <w:rPr>
          <w:color w:val="231F20"/>
          <w:w w:val="105"/>
        </w:rPr>
        <w:t>đâu</w:t>
      </w:r>
      <w:r>
        <w:rPr>
          <w:color w:val="231F20"/>
          <w:spacing w:val="-14"/>
          <w:w w:val="105"/>
        </w:rPr>
        <w:t> </w:t>
      </w:r>
      <w:r>
        <w:rPr>
          <w:color w:val="231F20"/>
          <w:w w:val="105"/>
        </w:rPr>
        <w:t>mà</w:t>
      </w:r>
      <w:r>
        <w:rPr>
          <w:color w:val="231F20"/>
          <w:spacing w:val="-14"/>
          <w:w w:val="105"/>
        </w:rPr>
        <w:t> </w:t>
      </w:r>
      <w:r>
        <w:rPr>
          <w:color w:val="231F20"/>
          <w:w w:val="105"/>
        </w:rPr>
        <w:t>ta chưa</w:t>
      </w:r>
      <w:r>
        <w:rPr>
          <w:color w:val="231F20"/>
          <w:spacing w:val="-5"/>
          <w:w w:val="105"/>
        </w:rPr>
        <w:t> </w:t>
      </w:r>
      <w:r>
        <w:rPr>
          <w:color w:val="231F20"/>
          <w:w w:val="105"/>
        </w:rPr>
        <w:t>đầu</w:t>
      </w:r>
      <w:r>
        <w:rPr>
          <w:color w:val="231F20"/>
          <w:spacing w:val="-4"/>
          <w:w w:val="105"/>
        </w:rPr>
        <w:t> </w:t>
      </w:r>
      <w:r>
        <w:rPr>
          <w:color w:val="231F20"/>
          <w:w w:val="105"/>
        </w:rPr>
        <w:t>thai</w:t>
      </w:r>
      <w:r>
        <w:rPr>
          <w:color w:val="231F20"/>
          <w:spacing w:val="-5"/>
          <w:w w:val="105"/>
        </w:rPr>
        <w:t> </w:t>
      </w:r>
      <w:r>
        <w:rPr>
          <w:color w:val="231F20"/>
          <w:w w:val="105"/>
        </w:rPr>
        <w:t>qua.</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Y</w:t>
      </w:r>
      <w:r>
        <w:rPr>
          <w:color w:val="231F20"/>
          <w:spacing w:val="-5"/>
          <w:w w:val="105"/>
        </w:rPr>
        <w:t> </w:t>
      </w:r>
      <w:r>
        <w:rPr>
          <w:color w:val="231F20"/>
          <w:w w:val="105"/>
        </w:rPr>
        <w:t>báo,</w:t>
      </w:r>
      <w:r>
        <w:rPr>
          <w:color w:val="231F20"/>
          <w:spacing w:val="-5"/>
          <w:w w:val="105"/>
        </w:rPr>
        <w:t> </w:t>
      </w:r>
      <w:r>
        <w:rPr>
          <w:color w:val="231F20"/>
          <w:w w:val="105"/>
        </w:rPr>
        <w:t>Chính</w:t>
      </w:r>
      <w:r>
        <w:rPr>
          <w:color w:val="231F20"/>
          <w:spacing w:val="-4"/>
          <w:w w:val="105"/>
        </w:rPr>
        <w:t> </w:t>
      </w:r>
      <w:r>
        <w:rPr>
          <w:color w:val="231F20"/>
          <w:w w:val="105"/>
        </w:rPr>
        <w:t>báo</w:t>
      </w:r>
      <w:r>
        <w:rPr>
          <w:color w:val="231F20"/>
          <w:spacing w:val="-5"/>
          <w:w w:val="105"/>
        </w:rPr>
        <w:t> </w:t>
      </w:r>
      <w:r>
        <w:rPr>
          <w:color w:val="231F20"/>
          <w:w w:val="105"/>
        </w:rPr>
        <w:t>vô</w:t>
      </w:r>
      <w:r>
        <w:rPr>
          <w:color w:val="231F20"/>
          <w:spacing w:val="-5"/>
          <w:w w:val="105"/>
        </w:rPr>
        <w:t> </w:t>
      </w:r>
      <w:r>
        <w:rPr>
          <w:color w:val="231F20"/>
          <w:w w:val="105"/>
        </w:rPr>
        <w:t>lượng.</w:t>
      </w:r>
    </w:p>
    <w:p>
      <w:pPr>
        <w:pStyle w:val="BodyText"/>
        <w:spacing w:line="307" w:lineRule="auto" w:before="138"/>
        <w:ind w:left="103" w:right="402" w:firstLine="453"/>
      </w:pPr>
      <w:r>
        <w:rPr>
          <w:color w:val="231F20"/>
          <w:w w:val="105"/>
        </w:rPr>
        <w:t>Trong</w:t>
      </w:r>
      <w:r>
        <w:rPr>
          <w:color w:val="231F20"/>
          <w:spacing w:val="-6"/>
          <w:w w:val="105"/>
        </w:rPr>
        <w:t> </w:t>
      </w:r>
      <w:r>
        <w:rPr>
          <w:color w:val="231F20"/>
          <w:w w:val="105"/>
        </w:rPr>
        <w:t>3</w:t>
      </w:r>
      <w:r>
        <w:rPr>
          <w:color w:val="231F20"/>
          <w:spacing w:val="-6"/>
          <w:w w:val="105"/>
        </w:rPr>
        <w:t> </w:t>
      </w:r>
      <w:r>
        <w:rPr>
          <w:color w:val="231F20"/>
          <w:w w:val="105"/>
        </w:rPr>
        <w:t>loại</w:t>
      </w:r>
      <w:r>
        <w:rPr>
          <w:color w:val="231F20"/>
          <w:spacing w:val="-7"/>
          <w:w w:val="105"/>
        </w:rPr>
        <w:t> </w:t>
      </w:r>
      <w:r>
        <w:rPr>
          <w:color w:val="231F20"/>
          <w:w w:val="105"/>
        </w:rPr>
        <w:t>châu</w:t>
      </w:r>
      <w:r>
        <w:rPr>
          <w:color w:val="231F20"/>
          <w:spacing w:val="-6"/>
          <w:w w:val="105"/>
        </w:rPr>
        <w:t> </w:t>
      </w:r>
      <w:r>
        <w:rPr>
          <w:color w:val="231F20"/>
          <w:w w:val="105"/>
        </w:rPr>
        <w:t>biến</w:t>
      </w:r>
      <w:r>
        <w:rPr>
          <w:color w:val="231F20"/>
          <w:spacing w:val="-7"/>
          <w:w w:val="105"/>
        </w:rPr>
        <w:t> </w:t>
      </w:r>
      <w:r>
        <w:rPr>
          <w:color w:val="231F20"/>
          <w:w w:val="105"/>
        </w:rPr>
        <w:t>nói,</w:t>
      </w:r>
      <w:r>
        <w:rPr>
          <w:color w:val="231F20"/>
          <w:spacing w:val="-7"/>
          <w:w w:val="105"/>
        </w:rPr>
        <w:t> </w:t>
      </w:r>
      <w:r>
        <w:rPr>
          <w:color w:val="231F20"/>
          <w:w w:val="105"/>
        </w:rPr>
        <w:t>tinh</w:t>
      </w:r>
      <w:r>
        <w:rPr>
          <w:color w:val="231F20"/>
          <w:spacing w:val="-7"/>
          <w:w w:val="105"/>
        </w:rPr>
        <w:t> </w:t>
      </w:r>
      <w:r>
        <w:rPr>
          <w:color w:val="231F20"/>
          <w:w w:val="105"/>
        </w:rPr>
        <w:t>thần</w:t>
      </w:r>
      <w:r>
        <w:rPr>
          <w:color w:val="231F20"/>
          <w:spacing w:val="-7"/>
          <w:w w:val="105"/>
        </w:rPr>
        <w:t> </w:t>
      </w:r>
      <w:r>
        <w:rPr>
          <w:color w:val="231F20"/>
          <w:w w:val="105"/>
        </w:rPr>
        <w:t>là</w:t>
      </w:r>
      <w:r>
        <w:rPr>
          <w:color w:val="231F20"/>
          <w:spacing w:val="-7"/>
          <w:w w:val="105"/>
        </w:rPr>
        <w:t> </w:t>
      </w:r>
      <w:r>
        <w:rPr>
          <w:color w:val="231F20"/>
          <w:w w:val="105"/>
        </w:rPr>
        <w:t>thọ,</w:t>
      </w:r>
      <w:r>
        <w:rPr>
          <w:color w:val="231F20"/>
          <w:spacing w:val="-7"/>
          <w:w w:val="105"/>
        </w:rPr>
        <w:t> </w:t>
      </w:r>
      <w:r>
        <w:rPr>
          <w:color w:val="231F20"/>
          <w:w w:val="105"/>
        </w:rPr>
        <w:t>tưởng,</w:t>
      </w:r>
      <w:r>
        <w:rPr>
          <w:color w:val="231F20"/>
          <w:spacing w:val="-6"/>
          <w:w w:val="105"/>
        </w:rPr>
        <w:t> </w:t>
      </w:r>
      <w:r>
        <w:rPr>
          <w:color w:val="231F20"/>
          <w:w w:val="105"/>
        </w:rPr>
        <w:t>hành, thức,</w:t>
      </w:r>
      <w:r>
        <w:rPr>
          <w:color w:val="231F20"/>
          <w:spacing w:val="-6"/>
          <w:w w:val="105"/>
        </w:rPr>
        <w:t> </w:t>
      </w:r>
      <w:r>
        <w:rPr>
          <w:color w:val="231F20"/>
          <w:w w:val="105"/>
        </w:rPr>
        <w:t>vật</w:t>
      </w:r>
      <w:r>
        <w:rPr>
          <w:color w:val="231F20"/>
          <w:spacing w:val="-6"/>
          <w:w w:val="105"/>
        </w:rPr>
        <w:t> </w:t>
      </w:r>
      <w:r>
        <w:rPr>
          <w:color w:val="231F20"/>
          <w:w w:val="105"/>
        </w:rPr>
        <w:t>chất</w:t>
      </w:r>
      <w:r>
        <w:rPr>
          <w:color w:val="231F20"/>
          <w:spacing w:val="-6"/>
          <w:w w:val="105"/>
        </w:rPr>
        <w:t> </w:t>
      </w:r>
      <w:r>
        <w:rPr>
          <w:color w:val="231F20"/>
          <w:w w:val="105"/>
        </w:rPr>
        <w:t>là</w:t>
      </w:r>
      <w:r>
        <w:rPr>
          <w:color w:val="231F20"/>
          <w:spacing w:val="-6"/>
          <w:w w:val="105"/>
        </w:rPr>
        <w:t> </w:t>
      </w:r>
      <w:r>
        <w:rPr>
          <w:color w:val="231F20"/>
          <w:w w:val="105"/>
        </w:rPr>
        <w:t>nhục</w:t>
      </w:r>
      <w:r>
        <w:rPr>
          <w:color w:val="231F20"/>
          <w:spacing w:val="-6"/>
          <w:w w:val="105"/>
        </w:rPr>
        <w:t> </w:t>
      </w:r>
      <w:r>
        <w:rPr>
          <w:color w:val="231F20"/>
          <w:w w:val="105"/>
        </w:rPr>
        <w:t>thể</w:t>
      </w:r>
      <w:r>
        <w:rPr>
          <w:color w:val="231F20"/>
          <w:spacing w:val="-6"/>
          <w:w w:val="105"/>
        </w:rPr>
        <w:t> </w:t>
      </w:r>
      <w:r>
        <w:rPr>
          <w:color w:val="231F20"/>
          <w:w w:val="105"/>
        </w:rPr>
        <w:t>của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Tinh</w:t>
      </w:r>
      <w:r>
        <w:rPr>
          <w:color w:val="231F20"/>
          <w:spacing w:val="-6"/>
          <w:w w:val="105"/>
        </w:rPr>
        <w:t> </w:t>
      </w:r>
      <w:r>
        <w:rPr>
          <w:color w:val="231F20"/>
          <w:w w:val="105"/>
        </w:rPr>
        <w:t>thần</w:t>
      </w:r>
      <w:r>
        <w:rPr>
          <w:color w:val="231F20"/>
          <w:spacing w:val="-6"/>
          <w:w w:val="105"/>
        </w:rPr>
        <w:t> </w:t>
      </w:r>
      <w:r>
        <w:rPr>
          <w:color w:val="231F20"/>
          <w:w w:val="105"/>
        </w:rPr>
        <w:t>hoạt</w:t>
      </w:r>
      <w:r>
        <w:rPr>
          <w:color w:val="231F20"/>
          <w:spacing w:val="-6"/>
          <w:w w:val="105"/>
        </w:rPr>
        <w:t> </w:t>
      </w:r>
      <w:r>
        <w:rPr>
          <w:color w:val="231F20"/>
          <w:w w:val="105"/>
        </w:rPr>
        <w:t>động là</w:t>
      </w:r>
      <w:r>
        <w:rPr>
          <w:color w:val="231F20"/>
          <w:spacing w:val="-6"/>
          <w:w w:val="105"/>
        </w:rPr>
        <w:t> </w:t>
      </w:r>
      <w:r>
        <w:rPr>
          <w:color w:val="231F20"/>
          <w:w w:val="105"/>
        </w:rPr>
        <w:t>ba</w:t>
      </w:r>
      <w:r>
        <w:rPr>
          <w:color w:val="231F20"/>
          <w:spacing w:val="-6"/>
          <w:w w:val="105"/>
        </w:rPr>
        <w:t> </w:t>
      </w:r>
      <w:r>
        <w:rPr>
          <w:color w:val="231F20"/>
          <w:w w:val="105"/>
        </w:rPr>
        <w:t>động</w:t>
      </w:r>
      <w:r>
        <w:rPr>
          <w:color w:val="231F20"/>
          <w:spacing w:val="-6"/>
          <w:w w:val="105"/>
        </w:rPr>
        <w:t> </w:t>
      </w:r>
      <w:r>
        <w:rPr>
          <w:color w:val="231F20"/>
          <w:w w:val="105"/>
        </w:rPr>
        <w:t>(sóng</w:t>
      </w:r>
      <w:r>
        <w:rPr>
          <w:color w:val="231F20"/>
          <w:spacing w:val="-6"/>
          <w:w w:val="105"/>
        </w:rPr>
        <w:t> </w:t>
      </w:r>
      <w:r>
        <w:rPr>
          <w:color w:val="231F20"/>
          <w:w w:val="105"/>
        </w:rPr>
        <w:t>động),</w:t>
      </w:r>
      <w:r>
        <w:rPr>
          <w:color w:val="231F20"/>
          <w:spacing w:val="-6"/>
          <w:w w:val="105"/>
        </w:rPr>
        <w:t> </w:t>
      </w:r>
      <w:r>
        <w:rPr>
          <w:color w:val="231F20"/>
          <w:w w:val="105"/>
        </w:rPr>
        <w:t>vật</w:t>
      </w:r>
      <w:r>
        <w:rPr>
          <w:color w:val="231F20"/>
          <w:spacing w:val="-6"/>
          <w:w w:val="105"/>
        </w:rPr>
        <w:t> </w:t>
      </w:r>
      <w:r>
        <w:rPr>
          <w:color w:val="231F20"/>
          <w:w w:val="105"/>
        </w:rPr>
        <w:t>chất</w:t>
      </w:r>
      <w:r>
        <w:rPr>
          <w:color w:val="231F20"/>
          <w:spacing w:val="-6"/>
          <w:w w:val="105"/>
        </w:rPr>
        <w:t> </w:t>
      </w:r>
      <w:r>
        <w:rPr>
          <w:color w:val="231F20"/>
          <w:w w:val="105"/>
        </w:rPr>
        <w:t>hoạt</w:t>
      </w:r>
      <w:r>
        <w:rPr>
          <w:color w:val="231F20"/>
          <w:spacing w:val="-6"/>
          <w:w w:val="105"/>
        </w:rPr>
        <w:t> </w:t>
      </w:r>
      <w:r>
        <w:rPr>
          <w:color w:val="231F20"/>
          <w:w w:val="105"/>
        </w:rPr>
        <w:t>động</w:t>
      </w:r>
      <w:r>
        <w:rPr>
          <w:color w:val="231F20"/>
          <w:spacing w:val="-6"/>
          <w:w w:val="105"/>
        </w:rPr>
        <w:t> </w:t>
      </w:r>
      <w:r>
        <w:rPr>
          <w:color w:val="231F20"/>
          <w:w w:val="105"/>
        </w:rPr>
        <w:t>cũng</w:t>
      </w:r>
      <w:r>
        <w:rPr>
          <w:color w:val="231F20"/>
          <w:spacing w:val="-6"/>
          <w:w w:val="105"/>
        </w:rPr>
        <w:t> </w:t>
      </w:r>
      <w:r>
        <w:rPr>
          <w:color w:val="231F20"/>
          <w:w w:val="105"/>
        </w:rPr>
        <w:t>là</w:t>
      </w:r>
      <w:r>
        <w:rPr>
          <w:color w:val="231F20"/>
          <w:spacing w:val="-6"/>
          <w:w w:val="105"/>
        </w:rPr>
        <w:t> </w:t>
      </w:r>
      <w:r>
        <w:rPr>
          <w:color w:val="231F20"/>
          <w:w w:val="105"/>
        </w:rPr>
        <w:t>ba</w:t>
      </w:r>
      <w:r>
        <w:rPr>
          <w:color w:val="231F20"/>
          <w:spacing w:val="-6"/>
          <w:w w:val="105"/>
        </w:rPr>
        <w:t> </w:t>
      </w:r>
      <w:r>
        <w:rPr>
          <w:color w:val="231F20"/>
          <w:w w:val="105"/>
        </w:rPr>
        <w:t>động. </w:t>
      </w:r>
      <w:r>
        <w:rPr>
          <w:color w:val="231F20"/>
          <w:w w:val="110"/>
        </w:rPr>
        <w:t>Sóng</w:t>
      </w:r>
      <w:r>
        <w:rPr>
          <w:color w:val="231F20"/>
          <w:spacing w:val="-20"/>
          <w:w w:val="110"/>
        </w:rPr>
        <w:t> </w:t>
      </w:r>
      <w:r>
        <w:rPr>
          <w:color w:val="231F20"/>
          <w:w w:val="110"/>
        </w:rPr>
        <w:t>này</w:t>
      </w:r>
      <w:r>
        <w:rPr>
          <w:color w:val="231F20"/>
          <w:spacing w:val="-20"/>
          <w:w w:val="110"/>
        </w:rPr>
        <w:t> </w:t>
      </w:r>
      <w:r>
        <w:rPr>
          <w:color w:val="231F20"/>
          <w:w w:val="110"/>
        </w:rPr>
        <w:t>mới</w:t>
      </w:r>
      <w:r>
        <w:rPr>
          <w:color w:val="231F20"/>
          <w:spacing w:val="-20"/>
          <w:w w:val="110"/>
        </w:rPr>
        <w:t> </w:t>
      </w:r>
      <w:r>
        <w:rPr>
          <w:color w:val="231F20"/>
          <w:w w:val="110"/>
        </w:rPr>
        <w:t>là</w:t>
      </w:r>
      <w:r>
        <w:rPr>
          <w:color w:val="231F20"/>
          <w:spacing w:val="-20"/>
          <w:w w:val="110"/>
        </w:rPr>
        <w:t> </w:t>
      </w:r>
      <w:r>
        <w:rPr>
          <w:color w:val="231F20"/>
          <w:w w:val="110"/>
        </w:rPr>
        <w:t>một</w:t>
      </w:r>
      <w:r>
        <w:rPr>
          <w:color w:val="231F20"/>
          <w:spacing w:val="-20"/>
          <w:w w:val="110"/>
        </w:rPr>
        <w:t> </w:t>
      </w:r>
      <w:r>
        <w:rPr>
          <w:color w:val="231F20"/>
          <w:w w:val="110"/>
        </w:rPr>
        <w:t>động.</w:t>
      </w:r>
    </w:p>
    <w:p>
      <w:pPr>
        <w:pStyle w:val="BodyText"/>
        <w:spacing w:line="307" w:lineRule="auto" w:before="140"/>
        <w:ind w:left="103" w:right="403" w:firstLine="453"/>
      </w:pPr>
      <w:r>
        <w:rPr>
          <w:color w:val="231F20"/>
          <w:w w:val="105"/>
        </w:rPr>
        <w:t>3 loại châu biến, cái thứ nhất gọi là châu biến pháp giới. Có phải là vô lượng chăng? Vừa mới động tức là châu biến pháp giới, sinh ra vô tận. Sinh ra cái gì? Mười pháp giới Y chính</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đều</w:t>
      </w:r>
      <w:r>
        <w:rPr>
          <w:color w:val="231F20"/>
          <w:spacing w:val="-22"/>
          <w:w w:val="105"/>
        </w:rPr>
        <w:t> </w:t>
      </w:r>
      <w:r>
        <w:rPr>
          <w:color w:val="231F20"/>
          <w:w w:val="105"/>
        </w:rPr>
        <w:t>là</w:t>
      </w:r>
      <w:r>
        <w:rPr>
          <w:color w:val="231F20"/>
          <w:spacing w:val="-22"/>
          <w:w w:val="105"/>
        </w:rPr>
        <w:t> </w:t>
      </w:r>
      <w:r>
        <w:rPr>
          <w:color w:val="231F20"/>
          <w:w w:val="105"/>
        </w:rPr>
        <w:t>từ</w:t>
      </w:r>
      <w:r>
        <w:rPr>
          <w:color w:val="231F20"/>
          <w:spacing w:val="-22"/>
          <w:w w:val="105"/>
        </w:rPr>
        <w:t> </w:t>
      </w:r>
      <w:r>
        <w:rPr>
          <w:color w:val="231F20"/>
          <w:w w:val="105"/>
        </w:rPr>
        <w:t>ba</w:t>
      </w:r>
      <w:r>
        <w:rPr>
          <w:color w:val="231F20"/>
          <w:spacing w:val="-22"/>
          <w:w w:val="105"/>
        </w:rPr>
        <w:t> </w:t>
      </w:r>
      <w:r>
        <w:rPr>
          <w:color w:val="231F20"/>
          <w:w w:val="105"/>
        </w:rPr>
        <w:t>động</w:t>
      </w:r>
      <w:r>
        <w:rPr>
          <w:color w:val="231F20"/>
          <w:spacing w:val="-22"/>
          <w:w w:val="105"/>
        </w:rPr>
        <w:t> </w:t>
      </w:r>
      <w:r>
        <w:rPr>
          <w:color w:val="231F20"/>
          <w:w w:val="105"/>
        </w:rPr>
        <w:t>này</w:t>
      </w:r>
      <w:r>
        <w:rPr>
          <w:color w:val="231F20"/>
          <w:spacing w:val="-22"/>
          <w:w w:val="105"/>
        </w:rPr>
        <w:t> </w:t>
      </w:r>
      <w:r>
        <w:rPr>
          <w:color w:val="231F20"/>
          <w:w w:val="105"/>
        </w:rPr>
        <w:t>sinh</w:t>
      </w:r>
      <w:r>
        <w:rPr>
          <w:color w:val="231F20"/>
          <w:spacing w:val="-22"/>
          <w:w w:val="105"/>
        </w:rPr>
        <w:t> </w:t>
      </w:r>
      <w:r>
        <w:rPr>
          <w:color w:val="231F20"/>
          <w:w w:val="105"/>
        </w:rPr>
        <w:t>ra.</w:t>
      </w:r>
      <w:r>
        <w:rPr>
          <w:color w:val="231F20"/>
          <w:spacing w:val="-22"/>
          <w:w w:val="105"/>
        </w:rPr>
        <w:t> </w:t>
      </w:r>
      <w:r>
        <w:rPr>
          <w:color w:val="231F20"/>
          <w:w w:val="105"/>
        </w:rPr>
        <w:t>Hàm</w:t>
      </w:r>
      <w:r>
        <w:rPr>
          <w:color w:val="231F20"/>
          <w:spacing w:val="-22"/>
          <w:w w:val="105"/>
        </w:rPr>
        <w:t> </w:t>
      </w:r>
      <w:r>
        <w:rPr>
          <w:color w:val="231F20"/>
          <w:w w:val="105"/>
        </w:rPr>
        <w:t>chứa không</w:t>
      </w:r>
      <w:r>
        <w:rPr>
          <w:color w:val="231F20"/>
          <w:spacing w:val="-3"/>
          <w:w w:val="105"/>
        </w:rPr>
        <w:t> </w:t>
      </w:r>
      <w:r>
        <w:rPr>
          <w:color w:val="231F20"/>
          <w:w w:val="105"/>
        </w:rPr>
        <w:t>-</w:t>
      </w:r>
      <w:r>
        <w:rPr>
          <w:color w:val="231F20"/>
          <w:spacing w:val="-3"/>
          <w:w w:val="105"/>
        </w:rPr>
        <w:t> </w:t>
      </w:r>
      <w:r>
        <w:rPr>
          <w:color w:val="231F20"/>
          <w:w w:val="105"/>
        </w:rPr>
        <w:t>hữu.</w:t>
      </w:r>
      <w:r>
        <w:rPr>
          <w:color w:val="231F20"/>
          <w:spacing w:val="-2"/>
          <w:w w:val="105"/>
        </w:rPr>
        <w:t> </w:t>
      </w:r>
      <w:r>
        <w:rPr>
          <w:color w:val="231F20"/>
          <w:w w:val="105"/>
        </w:rPr>
        <w:t>Tâm</w:t>
      </w:r>
      <w:r>
        <w:rPr>
          <w:color w:val="231F20"/>
          <w:spacing w:val="-3"/>
          <w:w w:val="105"/>
        </w:rPr>
        <w:t> </w:t>
      </w:r>
      <w:r>
        <w:rPr>
          <w:color w:val="231F20"/>
          <w:w w:val="105"/>
        </w:rPr>
        <w:t>bao</w:t>
      </w:r>
      <w:r>
        <w:rPr>
          <w:color w:val="231F20"/>
          <w:spacing w:val="-3"/>
          <w:w w:val="105"/>
        </w:rPr>
        <w:t> </w:t>
      </w:r>
      <w:r>
        <w:rPr>
          <w:color w:val="231F20"/>
          <w:w w:val="105"/>
        </w:rPr>
        <w:t>thái</w:t>
      </w:r>
      <w:r>
        <w:rPr>
          <w:color w:val="231F20"/>
          <w:spacing w:val="-3"/>
          <w:w w:val="105"/>
        </w:rPr>
        <w:t> </w:t>
      </w:r>
      <w:r>
        <w:rPr>
          <w:color w:val="231F20"/>
          <w:w w:val="105"/>
        </w:rPr>
        <w:t>hư,</w:t>
      </w:r>
      <w:r>
        <w:rPr>
          <w:color w:val="231F20"/>
          <w:spacing w:val="-3"/>
          <w:w w:val="105"/>
        </w:rPr>
        <w:t> </w:t>
      </w:r>
      <w:r>
        <w:rPr>
          <w:color w:val="231F20"/>
          <w:w w:val="105"/>
        </w:rPr>
        <w:t>lượng</w:t>
      </w:r>
      <w:r>
        <w:rPr>
          <w:color w:val="231F20"/>
          <w:spacing w:val="-3"/>
          <w:w w:val="105"/>
        </w:rPr>
        <w:t> </w:t>
      </w:r>
      <w:r>
        <w:rPr>
          <w:color w:val="231F20"/>
          <w:w w:val="105"/>
        </w:rPr>
        <w:t>châu</w:t>
      </w:r>
      <w:r>
        <w:rPr>
          <w:color w:val="231F20"/>
          <w:spacing w:val="-2"/>
          <w:w w:val="105"/>
        </w:rPr>
        <w:t> </w:t>
      </w:r>
      <w:r>
        <w:rPr>
          <w:color w:val="231F20"/>
          <w:w w:val="105"/>
        </w:rPr>
        <w:t>sa</w:t>
      </w:r>
      <w:r>
        <w:rPr>
          <w:color w:val="231F20"/>
          <w:spacing w:val="-2"/>
          <w:w w:val="105"/>
        </w:rPr>
        <w:t> </w:t>
      </w:r>
      <w:r>
        <w:rPr>
          <w:color w:val="231F20"/>
          <w:w w:val="105"/>
        </w:rPr>
        <w:t>giới,</w:t>
      </w:r>
      <w:r>
        <w:rPr>
          <w:color w:val="231F20"/>
          <w:spacing w:val="-3"/>
          <w:w w:val="105"/>
        </w:rPr>
        <w:t> </w:t>
      </w:r>
      <w:r>
        <w:rPr>
          <w:color w:val="231F20"/>
          <w:w w:val="105"/>
        </w:rPr>
        <w:t>pháp</w:t>
      </w:r>
      <w:r>
        <w:rPr>
          <w:color w:val="231F20"/>
          <w:spacing w:val="-3"/>
          <w:w w:val="105"/>
        </w:rPr>
        <w:t> </w:t>
      </w:r>
      <w:r>
        <w:rPr>
          <w:color w:val="231F20"/>
          <w:w w:val="105"/>
        </w:rPr>
        <w:t>nhĩ như thị. Pháp ở đây chính là Thể, Tướng, Dụng. Nó vốn là như</w:t>
      </w:r>
      <w:r>
        <w:rPr>
          <w:color w:val="231F20"/>
          <w:spacing w:val="-8"/>
          <w:w w:val="105"/>
        </w:rPr>
        <w:t> </w:t>
      </w:r>
      <w:r>
        <w:rPr>
          <w:color w:val="231F20"/>
          <w:w w:val="105"/>
        </w:rPr>
        <w:t>vậy,</w:t>
      </w:r>
      <w:r>
        <w:rPr>
          <w:color w:val="231F20"/>
          <w:spacing w:val="-8"/>
          <w:w w:val="105"/>
        </w:rPr>
        <w:t> </w:t>
      </w:r>
      <w:r>
        <w:rPr>
          <w:color w:val="231F20"/>
          <w:w w:val="105"/>
        </w:rPr>
        <w:t>dùng</w:t>
      </w:r>
      <w:r>
        <w:rPr>
          <w:color w:val="231F20"/>
          <w:spacing w:val="-8"/>
          <w:w w:val="105"/>
        </w:rPr>
        <w:t> </w:t>
      </w:r>
      <w:r>
        <w:rPr>
          <w:color w:val="231F20"/>
          <w:w w:val="105"/>
        </w:rPr>
        <w:t>3</w:t>
      </w:r>
      <w:r>
        <w:rPr>
          <w:color w:val="231F20"/>
          <w:spacing w:val="-8"/>
          <w:w w:val="105"/>
        </w:rPr>
        <w:t> </w:t>
      </w:r>
      <w:r>
        <w:rPr>
          <w:color w:val="231F20"/>
          <w:w w:val="105"/>
        </w:rPr>
        <w:t>từ</w:t>
      </w:r>
      <w:r>
        <w:rPr>
          <w:color w:val="231F20"/>
          <w:spacing w:val="-8"/>
          <w:w w:val="105"/>
        </w:rPr>
        <w:t> </w:t>
      </w:r>
      <w:r>
        <w:rPr>
          <w:color w:val="231F20"/>
          <w:w w:val="105"/>
        </w:rPr>
        <w:t>A</w:t>
      </w:r>
      <w:r>
        <w:rPr>
          <w:color w:val="231F20"/>
          <w:spacing w:val="-8"/>
          <w:w w:val="105"/>
        </w:rPr>
        <w:t> </w:t>
      </w:r>
      <w:r>
        <w:rPr>
          <w:color w:val="231F20"/>
          <w:w w:val="105"/>
        </w:rPr>
        <w:t>Di</w:t>
      </w:r>
      <w:r>
        <w:rPr>
          <w:color w:val="231F20"/>
          <w:spacing w:val="-8"/>
          <w:w w:val="105"/>
        </w:rPr>
        <w:t> </w:t>
      </w:r>
      <w:r>
        <w:rPr>
          <w:color w:val="231F20"/>
          <w:w w:val="105"/>
        </w:rPr>
        <w:t>Đà</w:t>
      </w:r>
      <w:r>
        <w:rPr>
          <w:color w:val="231F20"/>
          <w:spacing w:val="-8"/>
          <w:w w:val="105"/>
        </w:rPr>
        <w:t> </w:t>
      </w:r>
      <w:r>
        <w:rPr>
          <w:color w:val="231F20"/>
          <w:w w:val="105"/>
        </w:rPr>
        <w:t>để</w:t>
      </w:r>
      <w:r>
        <w:rPr>
          <w:color w:val="231F20"/>
          <w:spacing w:val="-8"/>
          <w:w w:val="105"/>
        </w:rPr>
        <w:t> </w:t>
      </w:r>
      <w:r>
        <w:rPr>
          <w:color w:val="231F20"/>
          <w:w w:val="105"/>
        </w:rPr>
        <w:t>gọi</w:t>
      </w:r>
      <w:r>
        <w:rPr>
          <w:color w:val="231F20"/>
          <w:spacing w:val="-8"/>
          <w:w w:val="105"/>
        </w:rPr>
        <w:t> </w:t>
      </w:r>
      <w:r>
        <w:rPr>
          <w:color w:val="231F20"/>
          <w:w w:val="105"/>
        </w:rPr>
        <w:t>nó,</w:t>
      </w:r>
      <w:r>
        <w:rPr>
          <w:color w:val="231F20"/>
          <w:spacing w:val="-8"/>
          <w:w w:val="105"/>
        </w:rPr>
        <w:t> </w:t>
      </w:r>
      <w:r>
        <w:rPr>
          <w:color w:val="231F20"/>
          <w:w w:val="105"/>
        </w:rPr>
        <w:t>không</w:t>
      </w:r>
      <w:r>
        <w:rPr>
          <w:color w:val="231F20"/>
          <w:spacing w:val="-8"/>
          <w:w w:val="105"/>
        </w:rPr>
        <w:t> </w:t>
      </w:r>
      <w:r>
        <w:rPr>
          <w:color w:val="231F20"/>
          <w:w w:val="105"/>
        </w:rPr>
        <w:t>quá</w:t>
      </w:r>
      <w:r>
        <w:rPr>
          <w:color w:val="231F20"/>
          <w:spacing w:val="-8"/>
          <w:w w:val="105"/>
        </w:rPr>
        <w:t> </w:t>
      </w:r>
      <w:r>
        <w:rPr>
          <w:color w:val="231F20"/>
          <w:w w:val="105"/>
        </w:rPr>
        <w:t>đáng</w:t>
      </w:r>
      <w:r>
        <w:rPr>
          <w:color w:val="231F20"/>
          <w:spacing w:val="-7"/>
          <w:w w:val="105"/>
        </w:rPr>
        <w:t> </w:t>
      </w:r>
      <w:r>
        <w:rPr>
          <w:color w:val="231F20"/>
          <w:w w:val="105"/>
        </w:rPr>
        <w:t>chút </w:t>
      </w:r>
      <w:r>
        <w:rPr>
          <w:color w:val="231F20"/>
          <w:spacing w:val="-2"/>
          <w:w w:val="105"/>
        </w:rPr>
        <w:t>nào.</w:t>
      </w:r>
      <w:r>
        <w:rPr>
          <w:color w:val="231F20"/>
          <w:spacing w:val="-19"/>
          <w:w w:val="105"/>
        </w:rPr>
        <w:t> </w:t>
      </w:r>
      <w:r>
        <w:rPr>
          <w:color w:val="231F20"/>
          <w:spacing w:val="-2"/>
          <w:w w:val="105"/>
        </w:rPr>
        <w:t>Vừa</w:t>
      </w:r>
      <w:r>
        <w:rPr>
          <w:color w:val="231F20"/>
          <w:spacing w:val="-19"/>
          <w:w w:val="105"/>
        </w:rPr>
        <w:t> </w:t>
      </w:r>
      <w:r>
        <w:rPr>
          <w:color w:val="231F20"/>
          <w:spacing w:val="-2"/>
          <w:w w:val="105"/>
        </w:rPr>
        <w:t>tốt</w:t>
      </w:r>
      <w:r>
        <w:rPr>
          <w:color w:val="231F20"/>
          <w:spacing w:val="-19"/>
          <w:w w:val="105"/>
        </w:rPr>
        <w:t> </w:t>
      </w:r>
      <w:r>
        <w:rPr>
          <w:color w:val="231F20"/>
          <w:spacing w:val="-2"/>
          <w:w w:val="105"/>
        </w:rPr>
        <w:t>tức</w:t>
      </w:r>
      <w:r>
        <w:rPr>
          <w:color w:val="231F20"/>
          <w:spacing w:val="-19"/>
          <w:w w:val="105"/>
        </w:rPr>
        <w:t> </w:t>
      </w:r>
      <w:r>
        <w:rPr>
          <w:color w:val="231F20"/>
          <w:spacing w:val="-2"/>
          <w:w w:val="105"/>
        </w:rPr>
        <w:t>là</w:t>
      </w:r>
      <w:r>
        <w:rPr>
          <w:color w:val="231F20"/>
          <w:spacing w:val="-19"/>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là</w:t>
      </w:r>
      <w:r>
        <w:rPr>
          <w:color w:val="231F20"/>
          <w:spacing w:val="-19"/>
          <w:w w:val="105"/>
        </w:rPr>
        <w:t> </w:t>
      </w:r>
      <w:r>
        <w:rPr>
          <w:color w:val="231F20"/>
          <w:spacing w:val="-2"/>
          <w:w w:val="105"/>
        </w:rPr>
        <w:t>Vô</w:t>
      </w:r>
      <w:r>
        <w:rPr>
          <w:color w:val="231F20"/>
          <w:spacing w:val="-19"/>
          <w:w w:val="105"/>
        </w:rPr>
        <w:t> </w:t>
      </w:r>
      <w:r>
        <w:rPr>
          <w:color w:val="231F20"/>
          <w:spacing w:val="-2"/>
          <w:w w:val="105"/>
        </w:rPr>
        <w:t>Lượng.</w:t>
      </w:r>
      <w:r>
        <w:rPr>
          <w:color w:val="231F20"/>
          <w:spacing w:val="-19"/>
          <w:w w:val="105"/>
        </w:rPr>
        <w:t> </w:t>
      </w:r>
      <w:r>
        <w:rPr>
          <w:color w:val="231F20"/>
          <w:spacing w:val="-2"/>
          <w:w w:val="105"/>
        </w:rPr>
        <w:t>Thể,</w:t>
      </w:r>
      <w:r>
        <w:rPr>
          <w:color w:val="231F20"/>
          <w:spacing w:val="-19"/>
          <w:w w:val="105"/>
        </w:rPr>
        <w:t> </w:t>
      </w:r>
      <w:r>
        <w:rPr>
          <w:color w:val="231F20"/>
          <w:spacing w:val="-2"/>
          <w:w w:val="105"/>
        </w:rPr>
        <w:t>Tướng,</w:t>
      </w:r>
      <w:r>
        <w:rPr>
          <w:color w:val="231F20"/>
          <w:spacing w:val="-19"/>
          <w:w w:val="105"/>
        </w:rPr>
        <w:t> </w:t>
      </w:r>
      <w:r>
        <w:rPr>
          <w:color w:val="231F20"/>
          <w:spacing w:val="-2"/>
          <w:w w:val="105"/>
        </w:rPr>
        <w:t>Dụng </w:t>
      </w:r>
      <w:r>
        <w:rPr>
          <w:color w:val="231F20"/>
          <w:w w:val="105"/>
        </w:rPr>
        <w:t>toàn là Vô Lượng.</w:t>
      </w:r>
    </w:p>
    <w:p>
      <w:pPr>
        <w:spacing w:line="307" w:lineRule="auto" w:before="136"/>
        <w:ind w:left="103" w:right="404" w:firstLine="453"/>
        <w:jc w:val="both"/>
        <w:rPr>
          <w:sz w:val="34"/>
        </w:rPr>
      </w:pPr>
      <w:r>
        <w:rPr>
          <w:i/>
          <w:color w:val="231F20"/>
          <w:w w:val="105"/>
          <w:sz w:val="34"/>
        </w:rPr>
        <w:t>“Kim nhược dịch phạn văn chi hoa ngữ” </w:t>
      </w:r>
      <w:r>
        <w:rPr>
          <w:color w:val="231F20"/>
          <w:w w:val="105"/>
          <w:sz w:val="34"/>
        </w:rPr>
        <w:t>(Nay nếu dịch Phạn</w:t>
      </w:r>
      <w:r>
        <w:rPr>
          <w:color w:val="231F20"/>
          <w:spacing w:val="-23"/>
          <w:w w:val="105"/>
          <w:sz w:val="34"/>
        </w:rPr>
        <w:t> </w:t>
      </w:r>
      <w:r>
        <w:rPr>
          <w:color w:val="231F20"/>
          <w:w w:val="105"/>
          <w:sz w:val="34"/>
        </w:rPr>
        <w:t>văn</w:t>
      </w:r>
      <w:r>
        <w:rPr>
          <w:color w:val="231F20"/>
          <w:spacing w:val="-22"/>
          <w:w w:val="105"/>
          <w:sz w:val="34"/>
        </w:rPr>
        <w:t> </w:t>
      </w:r>
      <w:r>
        <w:rPr>
          <w:color w:val="231F20"/>
          <w:w w:val="105"/>
          <w:sz w:val="34"/>
        </w:rPr>
        <w:t>thành</w:t>
      </w:r>
      <w:r>
        <w:rPr>
          <w:color w:val="231F20"/>
          <w:spacing w:val="-22"/>
          <w:w w:val="105"/>
          <w:sz w:val="34"/>
        </w:rPr>
        <w:t> </w:t>
      </w:r>
      <w:r>
        <w:rPr>
          <w:color w:val="231F20"/>
          <w:w w:val="105"/>
          <w:sz w:val="34"/>
        </w:rPr>
        <w:t>Hán</w:t>
      </w:r>
      <w:r>
        <w:rPr>
          <w:color w:val="231F20"/>
          <w:spacing w:val="-23"/>
          <w:w w:val="105"/>
          <w:sz w:val="34"/>
        </w:rPr>
        <w:t> </w:t>
      </w:r>
      <w:r>
        <w:rPr>
          <w:color w:val="231F20"/>
          <w:w w:val="105"/>
          <w:sz w:val="34"/>
        </w:rPr>
        <w:t>văn),</w:t>
      </w:r>
      <w:r>
        <w:rPr>
          <w:color w:val="231F20"/>
          <w:spacing w:val="-22"/>
          <w:w w:val="105"/>
          <w:sz w:val="34"/>
        </w:rPr>
        <w:t> </w:t>
      </w:r>
      <w:r>
        <w:rPr>
          <w:color w:val="231F20"/>
          <w:w w:val="105"/>
          <w:sz w:val="34"/>
        </w:rPr>
        <w:t>A</w:t>
      </w:r>
      <w:r>
        <w:rPr>
          <w:color w:val="231F20"/>
          <w:spacing w:val="-22"/>
          <w:w w:val="105"/>
          <w:sz w:val="34"/>
        </w:rPr>
        <w:t> </w:t>
      </w:r>
      <w:r>
        <w:rPr>
          <w:color w:val="231F20"/>
          <w:w w:val="105"/>
          <w:sz w:val="34"/>
        </w:rPr>
        <w:t>Di</w:t>
      </w:r>
      <w:r>
        <w:rPr>
          <w:color w:val="231F20"/>
          <w:spacing w:val="-23"/>
          <w:w w:val="105"/>
          <w:sz w:val="34"/>
        </w:rPr>
        <w:t> </w:t>
      </w:r>
      <w:r>
        <w:rPr>
          <w:color w:val="231F20"/>
          <w:w w:val="105"/>
          <w:sz w:val="34"/>
        </w:rPr>
        <w:t>Đà</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Phạn</w:t>
      </w:r>
      <w:r>
        <w:rPr>
          <w:color w:val="231F20"/>
          <w:spacing w:val="-23"/>
          <w:w w:val="105"/>
          <w:sz w:val="34"/>
        </w:rPr>
        <w:t> </w:t>
      </w:r>
      <w:r>
        <w:rPr>
          <w:color w:val="231F20"/>
          <w:w w:val="105"/>
          <w:sz w:val="34"/>
        </w:rPr>
        <w:t>văn</w:t>
      </w:r>
      <w:r>
        <w:rPr>
          <w:color w:val="231F20"/>
          <w:spacing w:val="-22"/>
          <w:w w:val="105"/>
          <w:sz w:val="34"/>
        </w:rPr>
        <w:t> </w:t>
      </w:r>
      <w:r>
        <w:rPr>
          <w:color w:val="231F20"/>
          <w:w w:val="105"/>
          <w:sz w:val="34"/>
        </w:rPr>
        <w:t>đem</w:t>
      </w:r>
      <w:r>
        <w:rPr>
          <w:color w:val="231F20"/>
          <w:spacing w:val="-22"/>
          <w:w w:val="105"/>
          <w:sz w:val="34"/>
        </w:rPr>
        <w:t> </w:t>
      </w:r>
      <w:r>
        <w:rPr>
          <w:color w:val="231F20"/>
          <w:w w:val="105"/>
          <w:sz w:val="34"/>
        </w:rPr>
        <w:t>nó</w:t>
      </w:r>
      <w:r>
        <w:rPr>
          <w:color w:val="231F20"/>
          <w:spacing w:val="-23"/>
          <w:w w:val="105"/>
          <w:sz w:val="34"/>
        </w:rPr>
        <w:t> </w:t>
      </w:r>
      <w:r>
        <w:rPr>
          <w:color w:val="231F20"/>
          <w:w w:val="105"/>
          <w:sz w:val="34"/>
        </w:rPr>
        <w:t>phiên </w:t>
      </w:r>
      <w:r>
        <w:rPr>
          <w:color w:val="231F20"/>
          <w:sz w:val="34"/>
        </w:rPr>
        <w:t>dịch thành chữ Hán. </w:t>
      </w:r>
      <w:r>
        <w:rPr>
          <w:i/>
          <w:color w:val="231F20"/>
          <w:sz w:val="34"/>
        </w:rPr>
        <w:t>“Hiển mật chỉ ư hiển thuyết tắc khả dịch </w:t>
      </w:r>
      <w:r>
        <w:rPr>
          <w:i/>
          <w:color w:val="231F20"/>
          <w:w w:val="105"/>
          <w:sz w:val="34"/>
        </w:rPr>
        <w:t>thành vô biên đức hiệu” </w:t>
      </w:r>
      <w:r>
        <w:rPr>
          <w:color w:val="231F20"/>
          <w:w w:val="105"/>
          <w:sz w:val="34"/>
        </w:rPr>
        <w:t>(Hiển mật chỉ ở hiển thuyết, thì có thể</w:t>
      </w:r>
      <w:r>
        <w:rPr>
          <w:color w:val="231F20"/>
          <w:spacing w:val="-21"/>
          <w:w w:val="105"/>
          <w:sz w:val="34"/>
        </w:rPr>
        <w:t> </w:t>
      </w:r>
      <w:r>
        <w:rPr>
          <w:color w:val="231F20"/>
          <w:w w:val="105"/>
          <w:sz w:val="34"/>
        </w:rPr>
        <w:t>dịch</w:t>
      </w:r>
      <w:r>
        <w:rPr>
          <w:color w:val="231F20"/>
          <w:spacing w:val="-22"/>
          <w:w w:val="105"/>
          <w:sz w:val="34"/>
        </w:rPr>
        <w:t> </w:t>
      </w:r>
      <w:r>
        <w:rPr>
          <w:color w:val="231F20"/>
          <w:w w:val="105"/>
          <w:sz w:val="34"/>
        </w:rPr>
        <w:t>thành</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lượng</w:t>
      </w:r>
      <w:r>
        <w:rPr>
          <w:color w:val="231F20"/>
          <w:spacing w:val="-21"/>
          <w:w w:val="105"/>
          <w:sz w:val="34"/>
        </w:rPr>
        <w:t> </w:t>
      </w:r>
      <w:r>
        <w:rPr>
          <w:color w:val="231F20"/>
          <w:w w:val="105"/>
          <w:sz w:val="34"/>
        </w:rPr>
        <w:t>vô</w:t>
      </w:r>
      <w:r>
        <w:rPr>
          <w:color w:val="231F20"/>
          <w:spacing w:val="-21"/>
          <w:w w:val="105"/>
          <w:sz w:val="34"/>
        </w:rPr>
        <w:t> </w:t>
      </w:r>
      <w:r>
        <w:rPr>
          <w:color w:val="231F20"/>
          <w:w w:val="105"/>
          <w:sz w:val="34"/>
        </w:rPr>
        <w:t>biên</w:t>
      </w:r>
      <w:r>
        <w:rPr>
          <w:color w:val="231F20"/>
          <w:spacing w:val="-21"/>
          <w:w w:val="105"/>
          <w:sz w:val="34"/>
        </w:rPr>
        <w:t> </w:t>
      </w:r>
      <w:r>
        <w:rPr>
          <w:color w:val="231F20"/>
          <w:w w:val="105"/>
          <w:sz w:val="34"/>
        </w:rPr>
        <w:t>đức</w:t>
      </w:r>
      <w:r>
        <w:rPr>
          <w:color w:val="231F20"/>
          <w:spacing w:val="-21"/>
          <w:w w:val="105"/>
          <w:sz w:val="34"/>
        </w:rPr>
        <w:t> </w:t>
      </w:r>
      <w:r>
        <w:rPr>
          <w:color w:val="231F20"/>
          <w:w w:val="105"/>
          <w:sz w:val="34"/>
        </w:rPr>
        <w:t>hiệu).</w:t>
      </w:r>
      <w:r>
        <w:rPr>
          <w:color w:val="231F20"/>
          <w:spacing w:val="-21"/>
          <w:w w:val="105"/>
          <w:sz w:val="34"/>
        </w:rPr>
        <w:t> </w:t>
      </w:r>
      <w:r>
        <w:rPr>
          <w:color w:val="231F20"/>
          <w:w w:val="105"/>
          <w:sz w:val="34"/>
        </w:rPr>
        <w:t>Tự</w:t>
      </w:r>
      <w:r>
        <w:rPr>
          <w:color w:val="231F20"/>
          <w:spacing w:val="-21"/>
          <w:w w:val="105"/>
          <w:sz w:val="34"/>
        </w:rPr>
        <w:t> </w:t>
      </w:r>
      <w:r>
        <w:rPr>
          <w:color w:val="231F20"/>
          <w:w w:val="105"/>
          <w:sz w:val="34"/>
        </w:rPr>
        <w:t>tính</w:t>
      </w:r>
      <w:r>
        <w:rPr>
          <w:color w:val="231F20"/>
          <w:spacing w:val="-21"/>
          <w:w w:val="105"/>
          <w:sz w:val="34"/>
        </w:rPr>
        <w:t> </w:t>
      </w:r>
      <w:r>
        <w:rPr>
          <w:color w:val="231F20"/>
          <w:w w:val="105"/>
          <w:sz w:val="34"/>
        </w:rPr>
        <w:t>vô</w:t>
      </w:r>
      <w:r>
        <w:rPr>
          <w:color w:val="231F20"/>
          <w:spacing w:val="-21"/>
          <w:w w:val="105"/>
          <w:sz w:val="34"/>
        </w:rPr>
        <w:t> </w:t>
      </w:r>
      <w:r>
        <w:rPr>
          <w:color w:val="231F20"/>
          <w:spacing w:val="-2"/>
          <w:w w:val="105"/>
          <w:sz w:val="34"/>
        </w:rPr>
        <w:t>lượng</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vô biên. Tự tính khởi tác dụng vô lượng vô biên. Trong tác </w:t>
      </w:r>
      <w:r>
        <w:rPr>
          <w:color w:val="231F20"/>
        </w:rPr>
        <w:t>dụng</w:t>
      </w:r>
      <w:r>
        <w:rPr>
          <w:color w:val="231F20"/>
          <w:spacing w:val="-2"/>
        </w:rPr>
        <w:t> </w:t>
      </w:r>
      <w:r>
        <w:rPr>
          <w:color w:val="231F20"/>
        </w:rPr>
        <w:t>bất</w:t>
      </w:r>
      <w:r>
        <w:rPr>
          <w:color w:val="231F20"/>
          <w:spacing w:val="-2"/>
        </w:rPr>
        <w:t> </w:t>
      </w:r>
      <w:r>
        <w:rPr>
          <w:color w:val="231F20"/>
        </w:rPr>
        <w:t>luận</w:t>
      </w:r>
      <w:r>
        <w:rPr>
          <w:color w:val="231F20"/>
          <w:spacing w:val="-2"/>
        </w:rPr>
        <w:t> </w:t>
      </w:r>
      <w:r>
        <w:rPr>
          <w:color w:val="231F20"/>
        </w:rPr>
        <w:t>là</w:t>
      </w:r>
      <w:r>
        <w:rPr>
          <w:color w:val="231F20"/>
          <w:spacing w:val="-2"/>
        </w:rPr>
        <w:t> </w:t>
      </w:r>
      <w:r>
        <w:rPr>
          <w:color w:val="231F20"/>
        </w:rPr>
        <w:t>Y</w:t>
      </w:r>
      <w:r>
        <w:rPr>
          <w:color w:val="231F20"/>
          <w:spacing w:val="-2"/>
        </w:rPr>
        <w:t> </w:t>
      </w:r>
      <w:r>
        <w:rPr>
          <w:color w:val="231F20"/>
        </w:rPr>
        <w:t>báo</w:t>
      </w:r>
      <w:r>
        <w:rPr>
          <w:color w:val="231F20"/>
          <w:spacing w:val="-2"/>
        </w:rPr>
        <w:t> </w:t>
      </w:r>
      <w:r>
        <w:rPr>
          <w:color w:val="231F20"/>
        </w:rPr>
        <w:t>hay</w:t>
      </w:r>
      <w:r>
        <w:rPr>
          <w:color w:val="231F20"/>
          <w:spacing w:val="-2"/>
        </w:rPr>
        <w:t> </w:t>
      </w:r>
      <w:r>
        <w:rPr>
          <w:color w:val="231F20"/>
        </w:rPr>
        <w:t>Chính</w:t>
      </w:r>
      <w:r>
        <w:rPr>
          <w:color w:val="231F20"/>
          <w:spacing w:val="-2"/>
        </w:rPr>
        <w:t> </w:t>
      </w:r>
      <w:r>
        <w:rPr>
          <w:color w:val="231F20"/>
        </w:rPr>
        <w:t>báo,</w:t>
      </w:r>
      <w:r>
        <w:rPr>
          <w:color w:val="231F20"/>
          <w:spacing w:val="-2"/>
        </w:rPr>
        <w:t> </w:t>
      </w:r>
      <w:r>
        <w:rPr>
          <w:color w:val="231F20"/>
        </w:rPr>
        <w:t>thì</w:t>
      </w:r>
      <w:r>
        <w:rPr>
          <w:color w:val="231F20"/>
          <w:spacing w:val="-2"/>
        </w:rPr>
        <w:t> </w:t>
      </w:r>
      <w:r>
        <w:rPr>
          <w:color w:val="231F20"/>
        </w:rPr>
        <w:t>3</w:t>
      </w:r>
      <w:r>
        <w:rPr>
          <w:color w:val="231F20"/>
          <w:spacing w:val="-2"/>
        </w:rPr>
        <w:t> </w:t>
      </w:r>
      <w:r>
        <w:rPr>
          <w:color w:val="231F20"/>
        </w:rPr>
        <w:t>loại</w:t>
      </w:r>
      <w:r>
        <w:rPr>
          <w:color w:val="231F20"/>
          <w:spacing w:val="-2"/>
        </w:rPr>
        <w:t> </w:t>
      </w:r>
      <w:r>
        <w:rPr>
          <w:color w:val="231F20"/>
        </w:rPr>
        <w:t>châu</w:t>
      </w:r>
      <w:r>
        <w:rPr>
          <w:color w:val="231F20"/>
          <w:spacing w:val="-2"/>
        </w:rPr>
        <w:t> </w:t>
      </w:r>
      <w:r>
        <w:rPr>
          <w:color w:val="231F20"/>
        </w:rPr>
        <w:t>biến</w:t>
      </w:r>
      <w:r>
        <w:rPr>
          <w:color w:val="231F20"/>
          <w:spacing w:val="-2"/>
        </w:rPr>
        <w:t> </w:t>
      </w:r>
      <w:r>
        <w:rPr>
          <w:color w:val="231F20"/>
        </w:rPr>
        <w:t>của </w:t>
      </w:r>
      <w:r>
        <w:rPr>
          <w:color w:val="231F20"/>
          <w:w w:val="105"/>
        </w:rPr>
        <w:t>nó,</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color w:val="231F20"/>
          <w:w w:val="105"/>
        </w:rPr>
        <w:t>3</w:t>
      </w:r>
      <w:r>
        <w:rPr>
          <w:color w:val="231F20"/>
          <w:spacing w:val="-1"/>
          <w:w w:val="105"/>
        </w:rPr>
        <w:t> </w:t>
      </w:r>
      <w:r>
        <w:rPr>
          <w:color w:val="231F20"/>
          <w:w w:val="105"/>
        </w:rPr>
        <w:t>loại</w:t>
      </w:r>
      <w:r>
        <w:rPr>
          <w:color w:val="231F20"/>
          <w:spacing w:val="-1"/>
          <w:w w:val="105"/>
        </w:rPr>
        <w:t> </w:t>
      </w:r>
      <w:r>
        <w:rPr>
          <w:color w:val="231F20"/>
          <w:w w:val="105"/>
        </w:rPr>
        <w:t>hiện</w:t>
      </w:r>
      <w:r>
        <w:rPr>
          <w:color w:val="231F20"/>
          <w:spacing w:val="-1"/>
          <w:w w:val="105"/>
        </w:rPr>
        <w:t> </w:t>
      </w:r>
      <w:r>
        <w:rPr>
          <w:color w:val="231F20"/>
          <w:w w:val="105"/>
        </w:rPr>
        <w:t>tượng</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vô</w:t>
      </w:r>
      <w:r>
        <w:rPr>
          <w:color w:val="231F20"/>
          <w:spacing w:val="-1"/>
          <w:w w:val="105"/>
        </w:rPr>
        <w:t> </w:t>
      </w:r>
      <w:r>
        <w:rPr>
          <w:color w:val="231F20"/>
          <w:w w:val="105"/>
        </w:rPr>
        <w:t>biên.</w:t>
      </w:r>
      <w:r>
        <w:rPr>
          <w:color w:val="231F20"/>
          <w:spacing w:val="-1"/>
          <w:w w:val="105"/>
        </w:rPr>
        <w:t> </w:t>
      </w:r>
      <w:r>
        <w:rPr>
          <w:color w:val="231F20"/>
          <w:w w:val="105"/>
        </w:rPr>
        <w:t>Dùng</w:t>
      </w:r>
      <w:r>
        <w:rPr>
          <w:color w:val="231F20"/>
          <w:spacing w:val="-1"/>
          <w:w w:val="105"/>
        </w:rPr>
        <w:t> </w:t>
      </w:r>
      <w:r>
        <w:rPr>
          <w:color w:val="231F20"/>
          <w:w w:val="105"/>
        </w:rPr>
        <w:t>danh hiệu này vô cùng thích hợp. “</w:t>
      </w:r>
      <w:r>
        <w:rPr>
          <w:i/>
          <w:color w:val="231F20"/>
          <w:w w:val="105"/>
        </w:rPr>
        <w:t>Kim kinh phiên vi Vô Lượng Thọ”. </w:t>
      </w:r>
      <w:r>
        <w:rPr>
          <w:color w:val="231F20"/>
          <w:w w:val="105"/>
        </w:rPr>
        <w:t>Thọ mạng chỉ là một loại, một loại trong vô lượng. Nhưng một loại này là quan trọng nhất.</w:t>
      </w:r>
    </w:p>
    <w:p>
      <w:pPr>
        <w:pStyle w:val="BodyText"/>
        <w:spacing w:line="297" w:lineRule="auto" w:before="144"/>
        <w:ind w:left="387" w:right="121" w:firstLine="453"/>
      </w:pPr>
      <w:r>
        <w:rPr>
          <w:color w:val="231F20"/>
          <w:w w:val="105"/>
        </w:rPr>
        <w:t>Quý vị thử nghĩ xem, nếu không có thọ mạng, vô lượng vô biên này ai hưởng thụ? Vì thế, trong hết thảy đức hạnh, thọ mạng là đệ nhất đức. Chúng ta có mạng phú quý, có trí tuệ, đức năng. Nhưng nếu ta không có thọ mạng, thì không phải</w:t>
      </w:r>
      <w:r>
        <w:rPr>
          <w:color w:val="231F20"/>
          <w:spacing w:val="-3"/>
          <w:w w:val="105"/>
        </w:rPr>
        <w:t> </w:t>
      </w:r>
      <w:r>
        <w:rPr>
          <w:color w:val="231F20"/>
          <w:w w:val="105"/>
        </w:rPr>
        <w:t>toàn</w:t>
      </w:r>
      <w:r>
        <w:rPr>
          <w:color w:val="231F20"/>
          <w:spacing w:val="-3"/>
          <w:w w:val="105"/>
        </w:rPr>
        <w:t> </w:t>
      </w:r>
      <w:r>
        <w:rPr>
          <w:color w:val="231F20"/>
          <w:w w:val="105"/>
        </w:rPr>
        <w:t>bộ</w:t>
      </w:r>
      <w:r>
        <w:rPr>
          <w:color w:val="231F20"/>
          <w:spacing w:val="-5"/>
          <w:w w:val="105"/>
        </w:rPr>
        <w:t> </w:t>
      </w:r>
      <w:r>
        <w:rPr>
          <w:color w:val="231F20"/>
          <w:w w:val="105"/>
        </w:rPr>
        <w:t>đã</w:t>
      </w:r>
      <w:r>
        <w:rPr>
          <w:color w:val="231F20"/>
          <w:spacing w:val="-3"/>
          <w:w w:val="105"/>
        </w:rPr>
        <w:t> </w:t>
      </w:r>
      <w:r>
        <w:rPr>
          <w:color w:val="231F20"/>
          <w:w w:val="105"/>
        </w:rPr>
        <w:t>hết</w:t>
      </w:r>
      <w:r>
        <w:rPr>
          <w:color w:val="231F20"/>
          <w:spacing w:val="-3"/>
          <w:w w:val="105"/>
        </w:rPr>
        <w:t> </w:t>
      </w:r>
      <w:r>
        <w:rPr>
          <w:color w:val="231F20"/>
          <w:w w:val="105"/>
        </w:rPr>
        <w:t>rồi</w:t>
      </w:r>
      <w:r>
        <w:rPr>
          <w:color w:val="231F20"/>
          <w:spacing w:val="-4"/>
          <w:w w:val="105"/>
        </w:rPr>
        <w:t> </w:t>
      </w:r>
      <w:r>
        <w:rPr>
          <w:color w:val="231F20"/>
          <w:w w:val="105"/>
        </w:rPr>
        <w:t>sao,</w:t>
      </w:r>
      <w:r>
        <w:rPr>
          <w:color w:val="231F20"/>
          <w:spacing w:val="-3"/>
          <w:w w:val="105"/>
        </w:rPr>
        <w:t> </w:t>
      </w:r>
      <w:r>
        <w:rPr>
          <w:color w:val="231F20"/>
          <w:w w:val="105"/>
        </w:rPr>
        <w:t>nên</w:t>
      </w:r>
      <w:r>
        <w:rPr>
          <w:color w:val="231F20"/>
          <w:spacing w:val="-3"/>
          <w:w w:val="105"/>
        </w:rPr>
        <w:t> </w:t>
      </w:r>
      <w:r>
        <w:rPr>
          <w:color w:val="231F20"/>
          <w:w w:val="105"/>
        </w:rPr>
        <w:t>thọ</w:t>
      </w:r>
      <w:r>
        <w:rPr>
          <w:color w:val="231F20"/>
          <w:spacing w:val="-5"/>
          <w:w w:val="105"/>
        </w:rPr>
        <w:t> </w:t>
      </w:r>
      <w:r>
        <w:rPr>
          <w:color w:val="231F20"/>
          <w:w w:val="105"/>
        </w:rPr>
        <w:t>mạng</w:t>
      </w:r>
      <w:r>
        <w:rPr>
          <w:color w:val="231F20"/>
          <w:spacing w:val="-3"/>
          <w:w w:val="105"/>
        </w:rPr>
        <w:t> </w:t>
      </w:r>
      <w:r>
        <w:rPr>
          <w:color w:val="231F20"/>
          <w:w w:val="105"/>
        </w:rPr>
        <w:t>là</w:t>
      </w:r>
      <w:r>
        <w:rPr>
          <w:color w:val="231F20"/>
          <w:spacing w:val="-3"/>
          <w:w w:val="105"/>
        </w:rPr>
        <w:t> </w:t>
      </w:r>
      <w:r>
        <w:rPr>
          <w:color w:val="231F20"/>
          <w:w w:val="105"/>
        </w:rPr>
        <w:t>đệ</w:t>
      </w:r>
      <w:r>
        <w:rPr>
          <w:color w:val="231F20"/>
          <w:spacing w:val="-4"/>
          <w:w w:val="105"/>
        </w:rPr>
        <w:t> </w:t>
      </w:r>
      <w:r>
        <w:rPr>
          <w:color w:val="231F20"/>
          <w:w w:val="105"/>
        </w:rPr>
        <w:t>nhất.</w:t>
      </w:r>
      <w:r>
        <w:rPr>
          <w:color w:val="231F20"/>
          <w:spacing w:val="-3"/>
          <w:w w:val="105"/>
        </w:rPr>
        <w:t> </w:t>
      </w:r>
      <w:r>
        <w:rPr>
          <w:color w:val="231F20"/>
          <w:w w:val="105"/>
        </w:rPr>
        <w:t>Vì</w:t>
      </w:r>
      <w:r>
        <w:rPr>
          <w:color w:val="231F20"/>
          <w:spacing w:val="-3"/>
          <w:w w:val="105"/>
        </w:rPr>
        <w:t> </w:t>
      </w:r>
      <w:r>
        <w:rPr>
          <w:color w:val="231F20"/>
          <w:w w:val="105"/>
        </w:rPr>
        <w:t>thế, trong kinh </w:t>
      </w:r>
      <w:r>
        <w:rPr>
          <w:i/>
          <w:color w:val="231F20"/>
          <w:w w:val="105"/>
        </w:rPr>
        <w:t>Di Đà</w:t>
      </w:r>
      <w:r>
        <w:rPr>
          <w:color w:val="231F20"/>
          <w:w w:val="105"/>
        </w:rPr>
        <w:t>, đức Thế Tôn giới thiệu cho chúng ta ý </w:t>
      </w:r>
      <w:r>
        <w:rPr>
          <w:color w:val="231F20"/>
        </w:rPr>
        <w:t>nghĩa</w:t>
      </w:r>
      <w:r>
        <w:rPr>
          <w:color w:val="231F20"/>
          <w:spacing w:val="-12"/>
        </w:rPr>
        <w:t> </w:t>
      </w:r>
      <w:r>
        <w:rPr>
          <w:color w:val="231F20"/>
        </w:rPr>
        <w:t>của</w:t>
      </w:r>
      <w:r>
        <w:rPr>
          <w:color w:val="231F20"/>
          <w:spacing w:val="-12"/>
        </w:rPr>
        <w:t> </w:t>
      </w:r>
      <w:r>
        <w:rPr>
          <w:color w:val="231F20"/>
        </w:rPr>
        <w:t>Vô</w:t>
      </w:r>
      <w:r>
        <w:rPr>
          <w:color w:val="231F20"/>
          <w:spacing w:val="-12"/>
        </w:rPr>
        <w:t> </w:t>
      </w:r>
      <w:r>
        <w:rPr>
          <w:color w:val="231F20"/>
        </w:rPr>
        <w:t>Lượng,</w:t>
      </w:r>
      <w:r>
        <w:rPr>
          <w:color w:val="231F20"/>
          <w:spacing w:val="-12"/>
        </w:rPr>
        <w:t> </w:t>
      </w:r>
      <w:r>
        <w:rPr>
          <w:color w:val="231F20"/>
        </w:rPr>
        <w:t>ý</w:t>
      </w:r>
      <w:r>
        <w:rPr>
          <w:color w:val="231F20"/>
          <w:spacing w:val="-12"/>
        </w:rPr>
        <w:t> </w:t>
      </w:r>
      <w:r>
        <w:rPr>
          <w:color w:val="231F20"/>
        </w:rPr>
        <w:t>nghĩa</w:t>
      </w:r>
      <w:r>
        <w:rPr>
          <w:color w:val="231F20"/>
          <w:spacing w:val="-12"/>
        </w:rPr>
        <w:t> </w:t>
      </w:r>
      <w:r>
        <w:rPr>
          <w:color w:val="231F20"/>
        </w:rPr>
        <w:t>của</w:t>
      </w:r>
      <w:r>
        <w:rPr>
          <w:color w:val="231F20"/>
          <w:spacing w:val="-12"/>
        </w:rPr>
        <w:t> </w:t>
      </w:r>
      <w:r>
        <w:rPr>
          <w:color w:val="231F20"/>
        </w:rPr>
        <w:t>A</w:t>
      </w:r>
      <w:r>
        <w:rPr>
          <w:color w:val="231F20"/>
          <w:spacing w:val="-12"/>
        </w:rPr>
        <w:t> </w:t>
      </w:r>
      <w:r>
        <w:rPr>
          <w:color w:val="231F20"/>
        </w:rPr>
        <w:t>Di</w:t>
      </w:r>
      <w:r>
        <w:rPr>
          <w:color w:val="231F20"/>
          <w:spacing w:val="-12"/>
        </w:rPr>
        <w:t> </w:t>
      </w:r>
      <w:r>
        <w:rPr>
          <w:color w:val="231F20"/>
        </w:rPr>
        <w:t>Dà.</w:t>
      </w:r>
      <w:r>
        <w:rPr>
          <w:color w:val="231F20"/>
          <w:spacing w:val="-12"/>
        </w:rPr>
        <w:t> </w:t>
      </w:r>
      <w:r>
        <w:rPr>
          <w:color w:val="231F20"/>
        </w:rPr>
        <w:t>Ngài</w:t>
      </w:r>
      <w:r>
        <w:rPr>
          <w:color w:val="231F20"/>
          <w:spacing w:val="-12"/>
        </w:rPr>
        <w:t> </w:t>
      </w:r>
      <w:r>
        <w:rPr>
          <w:color w:val="231F20"/>
        </w:rPr>
        <w:t>nói</w:t>
      </w:r>
      <w:r>
        <w:rPr>
          <w:color w:val="231F20"/>
          <w:spacing w:val="-12"/>
        </w:rPr>
        <w:t> </w:t>
      </w:r>
      <w:r>
        <w:rPr>
          <w:color w:val="231F20"/>
        </w:rPr>
        <w:t>cho</w:t>
      </w:r>
      <w:r>
        <w:rPr>
          <w:color w:val="231F20"/>
          <w:spacing w:val="-12"/>
        </w:rPr>
        <w:t> </w:t>
      </w:r>
      <w:r>
        <w:rPr>
          <w:color w:val="231F20"/>
        </w:rPr>
        <w:t>chúng </w:t>
      </w:r>
      <w:r>
        <w:rPr>
          <w:color w:val="231F20"/>
          <w:w w:val="105"/>
        </w:rPr>
        <w:t>ta</w:t>
      </w:r>
      <w:r>
        <w:rPr>
          <w:color w:val="231F20"/>
          <w:spacing w:val="-23"/>
          <w:w w:val="105"/>
        </w:rPr>
        <w:t> </w:t>
      </w:r>
      <w:r>
        <w:rPr>
          <w:color w:val="231F20"/>
          <w:w w:val="105"/>
        </w:rPr>
        <w:t>biết</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3"/>
          <w:w w:val="105"/>
        </w:rPr>
        <w:t> </w:t>
      </w:r>
      <w:r>
        <w:rPr>
          <w:color w:val="231F20"/>
          <w:w w:val="105"/>
        </w:rPr>
        <w:t>thọ,</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3"/>
          <w:w w:val="105"/>
        </w:rPr>
        <w:t> </w:t>
      </w:r>
      <w:r>
        <w:rPr>
          <w:color w:val="231F20"/>
          <w:w w:val="105"/>
        </w:rPr>
        <w:t>quang.</w:t>
      </w:r>
      <w:r>
        <w:rPr>
          <w:color w:val="231F20"/>
          <w:spacing w:val="-22"/>
          <w:w w:val="105"/>
        </w:rPr>
        <w:t> </w:t>
      </w:r>
      <w:r>
        <w:rPr>
          <w:color w:val="231F20"/>
          <w:w w:val="105"/>
        </w:rPr>
        <w:t>Giới</w:t>
      </w:r>
      <w:r>
        <w:rPr>
          <w:color w:val="231F20"/>
          <w:spacing w:val="-22"/>
          <w:w w:val="105"/>
        </w:rPr>
        <w:t> </w:t>
      </w:r>
      <w:r>
        <w:rPr>
          <w:color w:val="231F20"/>
          <w:w w:val="105"/>
        </w:rPr>
        <w:t>thiệu</w:t>
      </w:r>
      <w:r>
        <w:rPr>
          <w:color w:val="231F20"/>
          <w:spacing w:val="-23"/>
          <w:w w:val="105"/>
        </w:rPr>
        <w:t> </w:t>
      </w:r>
      <w:r>
        <w:rPr>
          <w:color w:val="231F20"/>
          <w:w w:val="105"/>
        </w:rPr>
        <w:t>2</w:t>
      </w:r>
      <w:r>
        <w:rPr>
          <w:color w:val="231F20"/>
          <w:spacing w:val="-22"/>
          <w:w w:val="105"/>
        </w:rPr>
        <w:t> </w:t>
      </w:r>
      <w:r>
        <w:rPr>
          <w:color w:val="231F20"/>
          <w:w w:val="105"/>
        </w:rPr>
        <w:t>loại</w:t>
      </w:r>
      <w:r>
        <w:rPr>
          <w:color w:val="231F20"/>
          <w:spacing w:val="-22"/>
          <w:w w:val="105"/>
        </w:rPr>
        <w:t> </w:t>
      </w:r>
      <w:r>
        <w:rPr>
          <w:color w:val="231F20"/>
          <w:w w:val="105"/>
        </w:rPr>
        <w:t>này.</w:t>
      </w:r>
      <w:r>
        <w:rPr>
          <w:color w:val="231F20"/>
          <w:spacing w:val="-23"/>
          <w:w w:val="105"/>
        </w:rPr>
        <w:t> </w:t>
      </w:r>
      <w:r>
        <w:rPr>
          <w:color w:val="231F20"/>
          <w:w w:val="105"/>
        </w:rPr>
        <w:t>Ý </w:t>
      </w:r>
      <w:r>
        <w:rPr>
          <w:color w:val="231F20"/>
        </w:rPr>
        <w:t>nghĩa</w:t>
      </w:r>
      <w:r>
        <w:rPr>
          <w:color w:val="231F20"/>
          <w:spacing w:val="-1"/>
        </w:rPr>
        <w:t> </w:t>
      </w:r>
      <w:r>
        <w:rPr>
          <w:color w:val="231F20"/>
        </w:rPr>
        <w:t>2 loại</w:t>
      </w:r>
      <w:r>
        <w:rPr>
          <w:color w:val="231F20"/>
          <w:spacing w:val="-1"/>
        </w:rPr>
        <w:t> </w:t>
      </w:r>
      <w:r>
        <w:rPr>
          <w:color w:val="231F20"/>
        </w:rPr>
        <w:t>này, Thọ là thời</w:t>
      </w:r>
      <w:r>
        <w:rPr>
          <w:color w:val="231F20"/>
          <w:spacing w:val="-1"/>
        </w:rPr>
        <w:t> </w:t>
      </w:r>
      <w:r>
        <w:rPr>
          <w:color w:val="231F20"/>
        </w:rPr>
        <w:t>gian, Quang là không</w:t>
      </w:r>
      <w:r>
        <w:rPr>
          <w:color w:val="231F20"/>
          <w:spacing w:val="-1"/>
        </w:rPr>
        <w:t> </w:t>
      </w:r>
      <w:r>
        <w:rPr>
          <w:color w:val="231F20"/>
        </w:rPr>
        <w:t>gian. Dùng </w:t>
      </w:r>
      <w:r>
        <w:rPr>
          <w:color w:val="231F20"/>
          <w:w w:val="105"/>
        </w:rPr>
        <w:t>cách</w:t>
      </w:r>
      <w:r>
        <w:rPr>
          <w:color w:val="231F20"/>
          <w:spacing w:val="-15"/>
          <w:w w:val="105"/>
        </w:rPr>
        <w:t> </w:t>
      </w:r>
      <w:r>
        <w:rPr>
          <w:color w:val="231F20"/>
          <w:w w:val="105"/>
        </w:rPr>
        <w:t>nói</w:t>
      </w:r>
      <w:r>
        <w:rPr>
          <w:color w:val="231F20"/>
          <w:spacing w:val="-16"/>
          <w:w w:val="105"/>
        </w:rPr>
        <w:t> </w:t>
      </w:r>
      <w:r>
        <w:rPr>
          <w:color w:val="231F20"/>
          <w:w w:val="105"/>
        </w:rPr>
        <w:t>của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hiện</w:t>
      </w:r>
      <w:r>
        <w:rPr>
          <w:color w:val="231F20"/>
          <w:spacing w:val="-15"/>
          <w:w w:val="105"/>
        </w:rPr>
        <w:t> </w:t>
      </w:r>
      <w:r>
        <w:rPr>
          <w:color w:val="231F20"/>
          <w:w w:val="105"/>
        </w:rPr>
        <w:t>nay</w:t>
      </w:r>
      <w:r>
        <w:rPr>
          <w:color w:val="231F20"/>
          <w:spacing w:val="-15"/>
          <w:w w:val="105"/>
        </w:rPr>
        <w:t> </w:t>
      </w:r>
      <w:r>
        <w:rPr>
          <w:color w:val="231F20"/>
          <w:w w:val="105"/>
        </w:rPr>
        <w:t>là</w:t>
      </w:r>
      <w:r>
        <w:rPr>
          <w:color w:val="231F20"/>
          <w:spacing w:val="-16"/>
          <w:w w:val="105"/>
        </w:rPr>
        <w:t> </w:t>
      </w:r>
      <w:r>
        <w:rPr>
          <w:color w:val="231F20"/>
          <w:w w:val="105"/>
        </w:rPr>
        <w:t>thời</w:t>
      </w:r>
      <w:r>
        <w:rPr>
          <w:color w:val="231F20"/>
          <w:spacing w:val="-16"/>
          <w:w w:val="105"/>
        </w:rPr>
        <w:t> </w:t>
      </w:r>
      <w:r>
        <w:rPr>
          <w:color w:val="231F20"/>
          <w:w w:val="105"/>
        </w:rPr>
        <w:t>gian</w:t>
      </w:r>
      <w:r>
        <w:rPr>
          <w:color w:val="231F20"/>
          <w:spacing w:val="-15"/>
          <w:w w:val="105"/>
        </w:rPr>
        <w:t> </w:t>
      </w:r>
      <w:r>
        <w:rPr>
          <w:color w:val="231F20"/>
          <w:w w:val="105"/>
        </w:rPr>
        <w:t>và</w:t>
      </w:r>
      <w:r>
        <w:rPr>
          <w:color w:val="231F20"/>
          <w:spacing w:val="-16"/>
          <w:w w:val="105"/>
        </w:rPr>
        <w:t> </w:t>
      </w:r>
      <w:r>
        <w:rPr>
          <w:color w:val="231F20"/>
          <w:w w:val="105"/>
        </w:rPr>
        <w:t>không</w:t>
      </w:r>
      <w:r>
        <w:rPr>
          <w:color w:val="231F20"/>
          <w:spacing w:val="-16"/>
          <w:w w:val="105"/>
        </w:rPr>
        <w:t> </w:t>
      </w:r>
      <w:r>
        <w:rPr>
          <w:color w:val="231F20"/>
          <w:w w:val="105"/>
        </w:rPr>
        <w:t>gian</w:t>
      </w:r>
      <w:r>
        <w:rPr>
          <w:color w:val="231F20"/>
          <w:spacing w:val="-15"/>
          <w:w w:val="105"/>
        </w:rPr>
        <w:t> </w:t>
      </w:r>
      <w:r>
        <w:rPr>
          <w:color w:val="231F20"/>
          <w:w w:val="105"/>
        </w:rPr>
        <w:t>vô lượng vô biên.</w:t>
      </w:r>
    </w:p>
    <w:p>
      <w:pPr>
        <w:spacing w:line="297" w:lineRule="auto" w:before="145"/>
        <w:ind w:left="387" w:right="120" w:firstLine="453"/>
        <w:jc w:val="both"/>
        <w:rPr>
          <w:sz w:val="34"/>
        </w:rPr>
      </w:pPr>
      <w:r>
        <w:rPr>
          <w:color w:val="231F20"/>
          <w:sz w:val="34"/>
        </w:rPr>
        <w:t>Trong thời gian và không gian nó bao hàm hết thảy đều ở trong</w:t>
      </w:r>
      <w:r>
        <w:rPr>
          <w:color w:val="231F20"/>
          <w:spacing w:val="-7"/>
          <w:sz w:val="34"/>
        </w:rPr>
        <w:t> </w:t>
      </w:r>
      <w:r>
        <w:rPr>
          <w:color w:val="231F20"/>
          <w:sz w:val="34"/>
        </w:rPr>
        <w:t>đó.</w:t>
      </w:r>
      <w:r>
        <w:rPr>
          <w:color w:val="231F20"/>
          <w:spacing w:val="-7"/>
          <w:sz w:val="34"/>
        </w:rPr>
        <w:t> </w:t>
      </w:r>
      <w:r>
        <w:rPr>
          <w:color w:val="231F20"/>
          <w:sz w:val="34"/>
        </w:rPr>
        <w:t>Dùng</w:t>
      </w:r>
      <w:r>
        <w:rPr>
          <w:color w:val="231F20"/>
          <w:spacing w:val="-9"/>
          <w:sz w:val="34"/>
        </w:rPr>
        <w:t> </w:t>
      </w:r>
      <w:r>
        <w:rPr>
          <w:color w:val="231F20"/>
          <w:sz w:val="34"/>
        </w:rPr>
        <w:t>ý</w:t>
      </w:r>
      <w:r>
        <w:rPr>
          <w:color w:val="231F20"/>
          <w:spacing w:val="-7"/>
          <w:sz w:val="34"/>
        </w:rPr>
        <w:t> </w:t>
      </w:r>
      <w:r>
        <w:rPr>
          <w:color w:val="231F20"/>
          <w:sz w:val="34"/>
        </w:rPr>
        <w:t>nghĩa</w:t>
      </w:r>
      <w:r>
        <w:rPr>
          <w:color w:val="231F20"/>
          <w:spacing w:val="-7"/>
          <w:sz w:val="34"/>
        </w:rPr>
        <w:t> </w:t>
      </w:r>
      <w:r>
        <w:rPr>
          <w:color w:val="231F20"/>
          <w:sz w:val="34"/>
        </w:rPr>
        <w:t>này</w:t>
      </w:r>
      <w:r>
        <w:rPr>
          <w:color w:val="231F20"/>
          <w:spacing w:val="-8"/>
          <w:sz w:val="34"/>
        </w:rPr>
        <w:t> </w:t>
      </w:r>
      <w:r>
        <w:rPr>
          <w:color w:val="231F20"/>
          <w:sz w:val="34"/>
        </w:rPr>
        <w:t>để</w:t>
      </w:r>
      <w:r>
        <w:rPr>
          <w:color w:val="231F20"/>
          <w:spacing w:val="-7"/>
          <w:sz w:val="34"/>
        </w:rPr>
        <w:t> </w:t>
      </w:r>
      <w:r>
        <w:rPr>
          <w:color w:val="231F20"/>
          <w:sz w:val="34"/>
        </w:rPr>
        <w:t>giải</w:t>
      </w:r>
      <w:r>
        <w:rPr>
          <w:color w:val="231F20"/>
          <w:spacing w:val="-7"/>
          <w:sz w:val="34"/>
        </w:rPr>
        <w:t> </w:t>
      </w:r>
      <w:r>
        <w:rPr>
          <w:color w:val="231F20"/>
          <w:sz w:val="34"/>
        </w:rPr>
        <w:t>thích</w:t>
      </w:r>
      <w:r>
        <w:rPr>
          <w:color w:val="231F20"/>
          <w:spacing w:val="-8"/>
          <w:sz w:val="34"/>
        </w:rPr>
        <w:t> </w:t>
      </w:r>
      <w:r>
        <w:rPr>
          <w:color w:val="231F20"/>
          <w:sz w:val="34"/>
        </w:rPr>
        <w:t>ý</w:t>
      </w:r>
      <w:r>
        <w:rPr>
          <w:color w:val="231F20"/>
          <w:spacing w:val="-7"/>
          <w:sz w:val="34"/>
        </w:rPr>
        <w:t> </w:t>
      </w:r>
      <w:r>
        <w:rPr>
          <w:color w:val="231F20"/>
          <w:sz w:val="34"/>
        </w:rPr>
        <w:t>nghĩa</w:t>
      </w:r>
      <w:r>
        <w:rPr>
          <w:color w:val="231F20"/>
          <w:spacing w:val="-7"/>
          <w:sz w:val="34"/>
        </w:rPr>
        <w:t> </w:t>
      </w:r>
      <w:r>
        <w:rPr>
          <w:color w:val="231F20"/>
          <w:sz w:val="34"/>
        </w:rPr>
        <w:t>A</w:t>
      </w:r>
      <w:r>
        <w:rPr>
          <w:color w:val="231F20"/>
          <w:spacing w:val="-8"/>
          <w:sz w:val="34"/>
        </w:rPr>
        <w:t> </w:t>
      </w:r>
      <w:r>
        <w:rPr>
          <w:color w:val="231F20"/>
          <w:sz w:val="34"/>
        </w:rPr>
        <w:t>Di</w:t>
      </w:r>
      <w:r>
        <w:rPr>
          <w:color w:val="231F20"/>
          <w:spacing w:val="-7"/>
          <w:sz w:val="34"/>
        </w:rPr>
        <w:t> </w:t>
      </w:r>
      <w:r>
        <w:rPr>
          <w:color w:val="231F20"/>
          <w:sz w:val="34"/>
        </w:rPr>
        <w:t>Đà.</w:t>
      </w:r>
      <w:r>
        <w:rPr>
          <w:i/>
          <w:color w:val="231F20"/>
          <w:sz w:val="34"/>
        </w:rPr>
        <w:t>“Thị thủ kỳ trung thủ yếu chi nghĩa. Kinh trung vô lượng quang, vô biên</w:t>
      </w:r>
      <w:r>
        <w:rPr>
          <w:i/>
          <w:color w:val="231F20"/>
          <w:spacing w:val="-4"/>
          <w:sz w:val="34"/>
        </w:rPr>
        <w:t> </w:t>
      </w:r>
      <w:r>
        <w:rPr>
          <w:i/>
          <w:color w:val="231F20"/>
          <w:sz w:val="34"/>
        </w:rPr>
        <w:t>quang</w:t>
      </w:r>
      <w:r>
        <w:rPr>
          <w:i/>
          <w:color w:val="231F20"/>
          <w:spacing w:val="-4"/>
          <w:sz w:val="34"/>
        </w:rPr>
        <w:t> </w:t>
      </w:r>
      <w:r>
        <w:rPr>
          <w:i/>
          <w:color w:val="231F20"/>
          <w:sz w:val="34"/>
        </w:rPr>
        <w:t>đẳng</w:t>
      </w:r>
      <w:r>
        <w:rPr>
          <w:i/>
          <w:color w:val="231F20"/>
          <w:spacing w:val="-4"/>
          <w:sz w:val="34"/>
        </w:rPr>
        <w:t> </w:t>
      </w:r>
      <w:r>
        <w:rPr>
          <w:i/>
          <w:color w:val="231F20"/>
          <w:sz w:val="34"/>
        </w:rPr>
        <w:t>thập</w:t>
      </w:r>
      <w:r>
        <w:rPr>
          <w:i/>
          <w:color w:val="231F20"/>
          <w:spacing w:val="-4"/>
          <w:sz w:val="34"/>
        </w:rPr>
        <w:t> </w:t>
      </w:r>
      <w:r>
        <w:rPr>
          <w:i/>
          <w:color w:val="231F20"/>
          <w:sz w:val="34"/>
        </w:rPr>
        <w:t>nhị</w:t>
      </w:r>
      <w:r>
        <w:rPr>
          <w:i/>
          <w:color w:val="231F20"/>
          <w:spacing w:val="-4"/>
          <w:sz w:val="34"/>
        </w:rPr>
        <w:t> </w:t>
      </w:r>
      <w:r>
        <w:rPr>
          <w:i/>
          <w:color w:val="231F20"/>
          <w:sz w:val="34"/>
        </w:rPr>
        <w:t>thánh</w:t>
      </w:r>
      <w:r>
        <w:rPr>
          <w:i/>
          <w:color w:val="231F20"/>
          <w:spacing w:val="-4"/>
          <w:sz w:val="34"/>
        </w:rPr>
        <w:t> </w:t>
      </w:r>
      <w:r>
        <w:rPr>
          <w:i/>
          <w:color w:val="231F20"/>
          <w:sz w:val="34"/>
        </w:rPr>
        <w:t>hiệu,</w:t>
      </w:r>
      <w:r>
        <w:rPr>
          <w:i/>
          <w:color w:val="231F20"/>
          <w:spacing w:val="-4"/>
          <w:sz w:val="34"/>
        </w:rPr>
        <w:t> </w:t>
      </w:r>
      <w:r>
        <w:rPr>
          <w:i/>
          <w:color w:val="231F20"/>
          <w:sz w:val="34"/>
        </w:rPr>
        <w:t>đồng</w:t>
      </w:r>
      <w:r>
        <w:rPr>
          <w:i/>
          <w:color w:val="231F20"/>
          <w:spacing w:val="-4"/>
          <w:sz w:val="34"/>
        </w:rPr>
        <w:t> </w:t>
      </w:r>
      <w:r>
        <w:rPr>
          <w:i/>
          <w:color w:val="231F20"/>
          <w:sz w:val="34"/>
        </w:rPr>
        <w:t>vi</w:t>
      </w:r>
      <w:r>
        <w:rPr>
          <w:i/>
          <w:color w:val="231F20"/>
          <w:spacing w:val="-4"/>
          <w:sz w:val="34"/>
        </w:rPr>
        <w:t> </w:t>
      </w:r>
      <w:r>
        <w:rPr>
          <w:i/>
          <w:color w:val="231F20"/>
          <w:sz w:val="34"/>
        </w:rPr>
        <w:t>A</w:t>
      </w:r>
      <w:r>
        <w:rPr>
          <w:i/>
          <w:color w:val="231F20"/>
          <w:spacing w:val="-4"/>
          <w:sz w:val="34"/>
        </w:rPr>
        <w:t> </w:t>
      </w:r>
      <w:r>
        <w:rPr>
          <w:i/>
          <w:color w:val="231F20"/>
          <w:sz w:val="34"/>
        </w:rPr>
        <w:t>Di</w:t>
      </w:r>
      <w:r>
        <w:rPr>
          <w:i/>
          <w:color w:val="231F20"/>
          <w:spacing w:val="-4"/>
          <w:sz w:val="34"/>
        </w:rPr>
        <w:t> </w:t>
      </w:r>
      <w:r>
        <w:rPr>
          <w:i/>
          <w:color w:val="231F20"/>
          <w:sz w:val="34"/>
        </w:rPr>
        <w:t>Đà</w:t>
      </w:r>
      <w:r>
        <w:rPr>
          <w:i/>
          <w:color w:val="231F20"/>
          <w:spacing w:val="-4"/>
          <w:sz w:val="34"/>
        </w:rPr>
        <w:t> </w:t>
      </w:r>
      <w:r>
        <w:rPr>
          <w:i/>
          <w:color w:val="231F20"/>
          <w:sz w:val="34"/>
        </w:rPr>
        <w:t>chi</w:t>
      </w:r>
      <w:r>
        <w:rPr>
          <w:i/>
          <w:color w:val="231F20"/>
          <w:spacing w:val="-4"/>
          <w:sz w:val="34"/>
        </w:rPr>
        <w:t> </w:t>
      </w:r>
      <w:r>
        <w:rPr>
          <w:i/>
          <w:color w:val="231F20"/>
          <w:sz w:val="34"/>
        </w:rPr>
        <w:t>đức hiệu” </w:t>
      </w:r>
      <w:r>
        <w:rPr>
          <w:color w:val="231F20"/>
          <w:sz w:val="34"/>
        </w:rPr>
        <w:t>(Lấy nghĩa đứng đầu chủ yếu. Trong kinh nêu đến 12 Thánh hiệu như Vô Lượng Quang, Vô Biên Quang, đồng là đức hiệu của Phật A Di Đà). Trong kinh văn, đức Phật giảng 12 loại quang, toàn là hình dung A Di Đà, tán thán A Di Đà.</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7" w:lineRule="auto" w:before="106"/>
        <w:ind w:left="103" w:right="402" w:firstLine="453"/>
        <w:jc w:val="both"/>
        <w:rPr>
          <w:sz w:val="34"/>
        </w:rPr>
      </w:pPr>
      <w:r>
        <w:rPr>
          <w:color w:val="231F20"/>
          <w:w w:val="105"/>
          <w:sz w:val="34"/>
        </w:rPr>
        <w:t>Hán</w:t>
      </w:r>
      <w:r>
        <w:rPr>
          <w:color w:val="231F20"/>
          <w:spacing w:val="-11"/>
          <w:w w:val="105"/>
          <w:sz w:val="34"/>
        </w:rPr>
        <w:t> </w:t>
      </w:r>
      <w:r>
        <w:rPr>
          <w:color w:val="231F20"/>
          <w:w w:val="105"/>
          <w:sz w:val="34"/>
        </w:rPr>
        <w:t>dịch</w:t>
      </w:r>
      <w:r>
        <w:rPr>
          <w:color w:val="231F20"/>
          <w:spacing w:val="-11"/>
          <w:w w:val="105"/>
          <w:sz w:val="34"/>
        </w:rPr>
        <w:t> </w:t>
      </w:r>
      <w:r>
        <w:rPr>
          <w:color w:val="231F20"/>
          <w:w w:val="105"/>
          <w:sz w:val="34"/>
        </w:rPr>
        <w:t>là</w:t>
      </w:r>
      <w:r>
        <w:rPr>
          <w:color w:val="231F20"/>
          <w:spacing w:val="-11"/>
          <w:w w:val="105"/>
          <w:sz w:val="34"/>
        </w:rPr>
        <w:t> </w:t>
      </w:r>
      <w:r>
        <w:rPr>
          <w:color w:val="231F20"/>
          <w:w w:val="105"/>
          <w:sz w:val="34"/>
        </w:rPr>
        <w:t>tập</w:t>
      </w:r>
      <w:r>
        <w:rPr>
          <w:color w:val="231F20"/>
          <w:spacing w:val="-11"/>
          <w:w w:val="105"/>
          <w:sz w:val="34"/>
        </w:rPr>
        <w:t> </w:t>
      </w:r>
      <w:r>
        <w:rPr>
          <w:color w:val="231F20"/>
          <w:w w:val="105"/>
          <w:sz w:val="34"/>
        </w:rPr>
        <w:t>hợp</w:t>
      </w:r>
      <w:r>
        <w:rPr>
          <w:color w:val="231F20"/>
          <w:spacing w:val="-11"/>
          <w:w w:val="105"/>
          <w:sz w:val="34"/>
        </w:rPr>
        <w:t> </w:t>
      </w:r>
      <w:r>
        <w:rPr>
          <w:color w:val="231F20"/>
          <w:w w:val="105"/>
          <w:sz w:val="34"/>
        </w:rPr>
        <w:t>5</w:t>
      </w:r>
      <w:r>
        <w:rPr>
          <w:color w:val="231F20"/>
          <w:spacing w:val="-11"/>
          <w:w w:val="105"/>
          <w:sz w:val="34"/>
        </w:rPr>
        <w:t> </w:t>
      </w:r>
      <w:r>
        <w:rPr>
          <w:color w:val="231F20"/>
          <w:w w:val="105"/>
          <w:sz w:val="34"/>
        </w:rPr>
        <w:t>loại</w:t>
      </w:r>
      <w:r>
        <w:rPr>
          <w:color w:val="231F20"/>
          <w:spacing w:val="-11"/>
          <w:w w:val="105"/>
          <w:sz w:val="34"/>
        </w:rPr>
        <w:t> </w:t>
      </w:r>
      <w:r>
        <w:rPr>
          <w:color w:val="231F20"/>
          <w:w w:val="105"/>
          <w:sz w:val="34"/>
        </w:rPr>
        <w:t>sách.</w:t>
      </w:r>
      <w:r>
        <w:rPr>
          <w:color w:val="231F20"/>
          <w:spacing w:val="-11"/>
          <w:w w:val="105"/>
          <w:sz w:val="34"/>
        </w:rPr>
        <w:t> </w:t>
      </w:r>
      <w:r>
        <w:rPr>
          <w:i/>
          <w:color w:val="231F20"/>
          <w:w w:val="105"/>
          <w:sz w:val="34"/>
        </w:rPr>
        <w:t>“Hán</w:t>
      </w:r>
      <w:r>
        <w:rPr>
          <w:i/>
          <w:color w:val="231F20"/>
          <w:spacing w:val="-11"/>
          <w:w w:val="105"/>
          <w:sz w:val="34"/>
        </w:rPr>
        <w:t> </w:t>
      </w:r>
      <w:r>
        <w:rPr>
          <w:i/>
          <w:color w:val="231F20"/>
          <w:w w:val="105"/>
          <w:sz w:val="34"/>
        </w:rPr>
        <w:t>dịch</w:t>
      </w:r>
      <w:r>
        <w:rPr>
          <w:i/>
          <w:color w:val="231F20"/>
          <w:spacing w:val="-11"/>
          <w:w w:val="105"/>
          <w:sz w:val="34"/>
        </w:rPr>
        <w:t> </w:t>
      </w:r>
      <w:r>
        <w:rPr>
          <w:i/>
          <w:color w:val="231F20"/>
          <w:w w:val="105"/>
          <w:sz w:val="34"/>
        </w:rPr>
        <w:t>bản</w:t>
      </w:r>
      <w:r>
        <w:rPr>
          <w:i/>
          <w:color w:val="231F20"/>
          <w:spacing w:val="-11"/>
          <w:w w:val="105"/>
          <w:sz w:val="34"/>
        </w:rPr>
        <w:t> </w:t>
      </w:r>
      <w:r>
        <w:rPr>
          <w:i/>
          <w:color w:val="231F20"/>
          <w:w w:val="105"/>
          <w:sz w:val="34"/>
        </w:rPr>
        <w:t>tắc</w:t>
      </w:r>
      <w:r>
        <w:rPr>
          <w:i/>
          <w:color w:val="231F20"/>
          <w:spacing w:val="-11"/>
          <w:w w:val="105"/>
          <w:sz w:val="34"/>
        </w:rPr>
        <w:t> </w:t>
      </w:r>
      <w:r>
        <w:rPr>
          <w:i/>
          <w:color w:val="231F20"/>
          <w:w w:val="105"/>
          <w:sz w:val="34"/>
        </w:rPr>
        <w:t>phiên </w:t>
      </w:r>
      <w:r>
        <w:rPr>
          <w:i/>
          <w:color w:val="231F20"/>
          <w:sz w:val="34"/>
        </w:rPr>
        <w:t>vi Vô Lượng Thanh Tịnh Phật. Vô lượng giác, vô lượng thanh </w:t>
      </w:r>
      <w:r>
        <w:rPr>
          <w:i/>
          <w:color w:val="231F20"/>
          <w:w w:val="105"/>
          <w:sz w:val="34"/>
        </w:rPr>
        <w:t>tịnh bình đẳng, giác” </w:t>
      </w:r>
      <w:r>
        <w:rPr>
          <w:color w:val="231F20"/>
          <w:w w:val="105"/>
          <w:sz w:val="34"/>
        </w:rPr>
        <w:t>(Bản Hán dịch thì dịch là Vô Lượng Thanh Tịnh Phật. Vô lượng giác, vô lượng thanh tịnh, bình đẳng, giác). Giác và Phật cùng một ý nghĩa, nên dịch thành Vô</w:t>
      </w:r>
      <w:r>
        <w:rPr>
          <w:color w:val="231F20"/>
          <w:spacing w:val="-20"/>
          <w:w w:val="105"/>
          <w:sz w:val="34"/>
        </w:rPr>
        <w:t> </w:t>
      </w:r>
      <w:r>
        <w:rPr>
          <w:color w:val="231F20"/>
          <w:w w:val="105"/>
          <w:sz w:val="34"/>
        </w:rPr>
        <w:t>Lượng</w:t>
      </w:r>
      <w:r>
        <w:rPr>
          <w:color w:val="231F20"/>
          <w:spacing w:val="-21"/>
          <w:w w:val="105"/>
          <w:sz w:val="34"/>
        </w:rPr>
        <w:t> </w:t>
      </w:r>
      <w:r>
        <w:rPr>
          <w:color w:val="231F20"/>
          <w:w w:val="105"/>
          <w:sz w:val="34"/>
        </w:rPr>
        <w:t>Giác,</w:t>
      </w:r>
      <w:r>
        <w:rPr>
          <w:color w:val="231F20"/>
          <w:spacing w:val="-20"/>
          <w:w w:val="105"/>
          <w:sz w:val="34"/>
        </w:rPr>
        <w:t> </w:t>
      </w:r>
      <w:r>
        <w:rPr>
          <w:color w:val="231F20"/>
          <w:w w:val="105"/>
          <w:sz w:val="34"/>
        </w:rPr>
        <w:t>ý</w:t>
      </w:r>
      <w:r>
        <w:rPr>
          <w:color w:val="231F20"/>
          <w:spacing w:val="-21"/>
          <w:w w:val="105"/>
          <w:sz w:val="34"/>
        </w:rPr>
        <w:t> </w:t>
      </w:r>
      <w:r>
        <w:rPr>
          <w:color w:val="231F20"/>
          <w:w w:val="105"/>
          <w:sz w:val="34"/>
        </w:rPr>
        <w:t>nghĩa</w:t>
      </w:r>
      <w:r>
        <w:rPr>
          <w:color w:val="231F20"/>
          <w:spacing w:val="-20"/>
          <w:w w:val="105"/>
          <w:sz w:val="34"/>
        </w:rPr>
        <w:t> </w:t>
      </w:r>
      <w:r>
        <w:rPr>
          <w:color w:val="231F20"/>
          <w:w w:val="105"/>
          <w:sz w:val="34"/>
        </w:rPr>
        <w:t>cũng</w:t>
      </w:r>
      <w:r>
        <w:rPr>
          <w:color w:val="231F20"/>
          <w:spacing w:val="-21"/>
          <w:w w:val="105"/>
          <w:sz w:val="34"/>
        </w:rPr>
        <w:t> </w:t>
      </w:r>
      <w:r>
        <w:rPr>
          <w:color w:val="231F20"/>
          <w:w w:val="105"/>
          <w:sz w:val="34"/>
        </w:rPr>
        <w:t>là</w:t>
      </w:r>
      <w:r>
        <w:rPr>
          <w:color w:val="231F20"/>
          <w:spacing w:val="-20"/>
          <w:w w:val="105"/>
          <w:sz w:val="34"/>
        </w:rPr>
        <w:t> </w:t>
      </w:r>
      <w:r>
        <w:rPr>
          <w:color w:val="231F20"/>
          <w:w w:val="105"/>
          <w:sz w:val="34"/>
        </w:rPr>
        <w:t>Vô</w:t>
      </w:r>
      <w:r>
        <w:rPr>
          <w:color w:val="231F20"/>
          <w:spacing w:val="-21"/>
          <w:w w:val="105"/>
          <w:sz w:val="34"/>
        </w:rPr>
        <w:t> </w:t>
      </w:r>
      <w:r>
        <w:rPr>
          <w:color w:val="231F20"/>
          <w:w w:val="105"/>
          <w:sz w:val="34"/>
        </w:rPr>
        <w:t>Lượng</w:t>
      </w:r>
      <w:r>
        <w:rPr>
          <w:color w:val="231F20"/>
          <w:spacing w:val="-20"/>
          <w:w w:val="105"/>
          <w:sz w:val="34"/>
        </w:rPr>
        <w:t> </w:t>
      </w:r>
      <w:r>
        <w:rPr>
          <w:color w:val="231F20"/>
          <w:w w:val="105"/>
          <w:sz w:val="34"/>
        </w:rPr>
        <w:t>Phật.</w:t>
      </w:r>
    </w:p>
    <w:p>
      <w:pPr>
        <w:spacing w:before="138"/>
        <w:ind w:left="557" w:right="0" w:firstLine="0"/>
        <w:jc w:val="both"/>
        <w:rPr>
          <w:i/>
          <w:sz w:val="34"/>
        </w:rPr>
      </w:pPr>
      <w:r>
        <w:rPr>
          <w:color w:val="231F20"/>
          <w:w w:val="105"/>
          <w:sz w:val="34"/>
        </w:rPr>
        <w:t>“</w:t>
      </w:r>
      <w:r>
        <w:rPr>
          <w:i/>
          <w:color w:val="231F20"/>
          <w:w w:val="105"/>
          <w:sz w:val="34"/>
        </w:rPr>
        <w:t>Dĩ</w:t>
      </w:r>
      <w:r>
        <w:rPr>
          <w:i/>
          <w:color w:val="231F20"/>
          <w:spacing w:val="52"/>
          <w:w w:val="105"/>
          <w:sz w:val="34"/>
        </w:rPr>
        <w:t> </w:t>
      </w:r>
      <w:r>
        <w:rPr>
          <w:i/>
          <w:color w:val="231F20"/>
          <w:w w:val="105"/>
          <w:sz w:val="34"/>
        </w:rPr>
        <w:t>thượng</w:t>
      </w:r>
      <w:r>
        <w:rPr>
          <w:i/>
          <w:color w:val="231F20"/>
          <w:spacing w:val="52"/>
          <w:w w:val="105"/>
          <w:sz w:val="34"/>
        </w:rPr>
        <w:t> </w:t>
      </w:r>
      <w:r>
        <w:rPr>
          <w:i/>
          <w:color w:val="231F20"/>
          <w:w w:val="105"/>
          <w:sz w:val="34"/>
        </w:rPr>
        <w:t>đa</w:t>
      </w:r>
      <w:r>
        <w:rPr>
          <w:i/>
          <w:color w:val="231F20"/>
          <w:spacing w:val="53"/>
          <w:w w:val="105"/>
          <w:sz w:val="34"/>
        </w:rPr>
        <w:t> </w:t>
      </w:r>
      <w:r>
        <w:rPr>
          <w:i/>
          <w:color w:val="231F20"/>
          <w:w w:val="105"/>
          <w:sz w:val="34"/>
        </w:rPr>
        <w:t>chủng</w:t>
      </w:r>
      <w:r>
        <w:rPr>
          <w:i/>
          <w:color w:val="231F20"/>
          <w:spacing w:val="52"/>
          <w:w w:val="105"/>
          <w:sz w:val="34"/>
        </w:rPr>
        <w:t> </w:t>
      </w:r>
      <w:r>
        <w:rPr>
          <w:i/>
          <w:color w:val="231F20"/>
          <w:w w:val="105"/>
          <w:sz w:val="34"/>
        </w:rPr>
        <w:t>thánh</w:t>
      </w:r>
      <w:r>
        <w:rPr>
          <w:i/>
          <w:color w:val="231F20"/>
          <w:spacing w:val="53"/>
          <w:w w:val="105"/>
          <w:sz w:val="34"/>
        </w:rPr>
        <w:t> </w:t>
      </w:r>
      <w:r>
        <w:rPr>
          <w:i/>
          <w:color w:val="231F20"/>
          <w:w w:val="105"/>
          <w:sz w:val="34"/>
        </w:rPr>
        <w:t>hiệu,</w:t>
      </w:r>
      <w:r>
        <w:rPr>
          <w:i/>
          <w:color w:val="231F20"/>
          <w:spacing w:val="52"/>
          <w:w w:val="105"/>
          <w:sz w:val="34"/>
        </w:rPr>
        <w:t> </w:t>
      </w:r>
      <w:r>
        <w:rPr>
          <w:i/>
          <w:color w:val="231F20"/>
          <w:w w:val="105"/>
          <w:sz w:val="34"/>
        </w:rPr>
        <w:t>hàm</w:t>
      </w:r>
      <w:r>
        <w:rPr>
          <w:i/>
          <w:color w:val="231F20"/>
          <w:spacing w:val="53"/>
          <w:w w:val="105"/>
          <w:sz w:val="34"/>
        </w:rPr>
        <w:t> </w:t>
      </w:r>
      <w:r>
        <w:rPr>
          <w:i/>
          <w:color w:val="231F20"/>
          <w:w w:val="105"/>
          <w:sz w:val="34"/>
        </w:rPr>
        <w:t>viết</w:t>
      </w:r>
      <w:r>
        <w:rPr>
          <w:i/>
          <w:color w:val="231F20"/>
          <w:spacing w:val="52"/>
          <w:w w:val="105"/>
          <w:sz w:val="34"/>
        </w:rPr>
        <w:t> </w:t>
      </w:r>
      <w:r>
        <w:rPr>
          <w:i/>
          <w:color w:val="231F20"/>
          <w:w w:val="105"/>
          <w:sz w:val="34"/>
        </w:rPr>
        <w:t>vô</w:t>
      </w:r>
      <w:r>
        <w:rPr>
          <w:i/>
          <w:color w:val="231F20"/>
          <w:spacing w:val="53"/>
          <w:w w:val="105"/>
          <w:sz w:val="34"/>
        </w:rPr>
        <w:t> </w:t>
      </w:r>
      <w:r>
        <w:rPr>
          <w:i/>
          <w:color w:val="231F20"/>
          <w:spacing w:val="-2"/>
          <w:w w:val="105"/>
          <w:sz w:val="34"/>
        </w:rPr>
        <w:t>lượng”</w:t>
      </w:r>
    </w:p>
    <w:p>
      <w:pPr>
        <w:pStyle w:val="BodyText"/>
        <w:spacing w:before="109"/>
        <w:ind w:left="103"/>
      </w:pPr>
      <w:r>
        <w:rPr>
          <w:color w:val="231F20"/>
          <w:w w:val="105"/>
        </w:rPr>
        <w:t>(Nhiều</w:t>
      </w:r>
      <w:r>
        <w:rPr>
          <w:color w:val="231F20"/>
          <w:spacing w:val="-9"/>
          <w:w w:val="105"/>
        </w:rPr>
        <w:t> </w:t>
      </w:r>
      <w:r>
        <w:rPr>
          <w:color w:val="231F20"/>
          <w:w w:val="105"/>
        </w:rPr>
        <w:t>Thánh</w:t>
      </w:r>
      <w:r>
        <w:rPr>
          <w:color w:val="231F20"/>
          <w:spacing w:val="-8"/>
          <w:w w:val="105"/>
        </w:rPr>
        <w:t> </w:t>
      </w:r>
      <w:r>
        <w:rPr>
          <w:color w:val="231F20"/>
          <w:w w:val="105"/>
        </w:rPr>
        <w:t>hiệu</w:t>
      </w:r>
      <w:r>
        <w:rPr>
          <w:color w:val="231F20"/>
          <w:spacing w:val="-8"/>
          <w:w w:val="105"/>
        </w:rPr>
        <w:t> </w:t>
      </w:r>
      <w:r>
        <w:rPr>
          <w:color w:val="231F20"/>
          <w:w w:val="105"/>
        </w:rPr>
        <w:t>nêu</w:t>
      </w:r>
      <w:r>
        <w:rPr>
          <w:color w:val="231F20"/>
          <w:spacing w:val="-8"/>
          <w:w w:val="105"/>
        </w:rPr>
        <w:t> </w:t>
      </w:r>
      <w:r>
        <w:rPr>
          <w:color w:val="231F20"/>
          <w:w w:val="105"/>
        </w:rPr>
        <w:t>trên</w:t>
      </w:r>
      <w:r>
        <w:rPr>
          <w:color w:val="231F20"/>
          <w:spacing w:val="-8"/>
          <w:w w:val="105"/>
        </w:rPr>
        <w:t> </w:t>
      </w:r>
      <w:r>
        <w:rPr>
          <w:color w:val="231F20"/>
          <w:w w:val="105"/>
        </w:rPr>
        <w:t>đều</w:t>
      </w:r>
      <w:r>
        <w:rPr>
          <w:color w:val="231F20"/>
          <w:spacing w:val="-7"/>
          <w:w w:val="105"/>
        </w:rPr>
        <w:t> </w:t>
      </w:r>
      <w:r>
        <w:rPr>
          <w:color w:val="231F20"/>
          <w:w w:val="105"/>
        </w:rPr>
        <w:t>nói</w:t>
      </w:r>
      <w:r>
        <w:rPr>
          <w:color w:val="231F20"/>
          <w:spacing w:val="-9"/>
          <w:w w:val="105"/>
        </w:rPr>
        <w:t> </w:t>
      </w:r>
      <w:r>
        <w:rPr>
          <w:color w:val="231F20"/>
          <w:w w:val="105"/>
        </w:rPr>
        <w:t>là</w:t>
      </w:r>
      <w:r>
        <w:rPr>
          <w:color w:val="231F20"/>
          <w:spacing w:val="-8"/>
          <w:w w:val="105"/>
        </w:rPr>
        <w:t> </w:t>
      </w:r>
      <w:r>
        <w:rPr>
          <w:color w:val="231F20"/>
          <w:w w:val="105"/>
        </w:rPr>
        <w:t>Vô</w:t>
      </w:r>
      <w:r>
        <w:rPr>
          <w:color w:val="231F20"/>
          <w:spacing w:val="-8"/>
          <w:w w:val="105"/>
        </w:rPr>
        <w:t> </w:t>
      </w:r>
      <w:r>
        <w:rPr>
          <w:color w:val="231F20"/>
          <w:spacing w:val="-2"/>
          <w:w w:val="105"/>
        </w:rPr>
        <w:t>Lượng).</w:t>
      </w:r>
    </w:p>
    <w:p>
      <w:pPr>
        <w:spacing w:line="307" w:lineRule="auto" w:before="251"/>
        <w:ind w:left="103" w:right="402" w:firstLine="453"/>
        <w:jc w:val="both"/>
        <w:rPr>
          <w:sz w:val="34"/>
        </w:rPr>
      </w:pPr>
      <w:r>
        <w:rPr>
          <w:i/>
          <w:color w:val="231F20"/>
          <w:sz w:val="34"/>
        </w:rPr>
        <w:t>“Thật tắc Phật chi công đức, trí tuệ, thần thông, đạo lực, y chính trang nghiêm thuyết pháp hóa độ nhất nhất vô lượng” </w:t>
      </w:r>
      <w:r>
        <w:rPr>
          <w:color w:val="231F20"/>
          <w:sz w:val="34"/>
        </w:rPr>
        <w:t>(Thật sự, công đức trí tuệ, thần thông, đạo lực, Y chính trang nghiêm thuyết pháp hóa độ của Phật mỗi mỗi đều vô lượng). Có thể nói Phật A Di Đà là tổng danh hiệu của hết thảy chư Phật. Quý vị nói vị Phật nào không gọi là A Di Đà Phật! Chỉ cần thành Phật tức là A Di Đà. Trung Phong Thiền Sư nói rất hay:</w:t>
      </w:r>
      <w:r>
        <w:rPr>
          <w:color w:val="231F20"/>
          <w:spacing w:val="-4"/>
          <w:sz w:val="34"/>
        </w:rPr>
        <w:t> </w:t>
      </w:r>
      <w:r>
        <w:rPr>
          <w:i/>
          <w:color w:val="231F20"/>
          <w:sz w:val="34"/>
        </w:rPr>
        <w:t>“Ngã</w:t>
      </w:r>
      <w:r>
        <w:rPr>
          <w:i/>
          <w:color w:val="231F20"/>
          <w:spacing w:val="-2"/>
          <w:sz w:val="34"/>
        </w:rPr>
        <w:t> </w:t>
      </w:r>
      <w:r>
        <w:rPr>
          <w:i/>
          <w:color w:val="231F20"/>
          <w:sz w:val="34"/>
        </w:rPr>
        <w:t>tâm</w:t>
      </w:r>
      <w:r>
        <w:rPr>
          <w:i/>
          <w:color w:val="231F20"/>
          <w:spacing w:val="-3"/>
          <w:sz w:val="34"/>
        </w:rPr>
        <w:t> </w:t>
      </w:r>
      <w:r>
        <w:rPr>
          <w:i/>
          <w:color w:val="231F20"/>
          <w:sz w:val="34"/>
        </w:rPr>
        <w:t>tức</w:t>
      </w:r>
      <w:r>
        <w:rPr>
          <w:i/>
          <w:color w:val="231F20"/>
          <w:spacing w:val="-2"/>
          <w:sz w:val="34"/>
        </w:rPr>
        <w:t> </w:t>
      </w:r>
      <w:r>
        <w:rPr>
          <w:i/>
          <w:color w:val="231F20"/>
          <w:sz w:val="34"/>
        </w:rPr>
        <w:t>thi</w:t>
      </w:r>
      <w:r>
        <w:rPr>
          <w:i/>
          <w:color w:val="231F20"/>
          <w:spacing w:val="-3"/>
          <w:sz w:val="34"/>
        </w:rPr>
        <w:t> </w:t>
      </w:r>
      <w:r>
        <w:rPr>
          <w:i/>
          <w:color w:val="231F20"/>
          <w:sz w:val="34"/>
        </w:rPr>
        <w:t>A</w:t>
      </w:r>
      <w:r>
        <w:rPr>
          <w:i/>
          <w:color w:val="231F20"/>
          <w:spacing w:val="-4"/>
          <w:sz w:val="34"/>
        </w:rPr>
        <w:t> </w:t>
      </w:r>
      <w:r>
        <w:rPr>
          <w:i/>
          <w:color w:val="231F20"/>
          <w:sz w:val="34"/>
        </w:rPr>
        <w:t>Di</w:t>
      </w:r>
      <w:r>
        <w:rPr>
          <w:i/>
          <w:color w:val="231F20"/>
          <w:spacing w:val="-4"/>
          <w:sz w:val="34"/>
        </w:rPr>
        <w:t> </w:t>
      </w:r>
      <w:r>
        <w:rPr>
          <w:i/>
          <w:color w:val="231F20"/>
          <w:sz w:val="34"/>
        </w:rPr>
        <w:t>Đà</w:t>
      </w:r>
      <w:r>
        <w:rPr>
          <w:i/>
          <w:color w:val="231F20"/>
          <w:spacing w:val="-4"/>
          <w:sz w:val="34"/>
        </w:rPr>
        <w:t> </w:t>
      </w:r>
      <w:r>
        <w:rPr>
          <w:i/>
          <w:color w:val="231F20"/>
          <w:sz w:val="34"/>
        </w:rPr>
        <w:t>Phật.</w:t>
      </w:r>
      <w:r>
        <w:rPr>
          <w:i/>
          <w:color w:val="231F20"/>
          <w:spacing w:val="-2"/>
          <w:sz w:val="34"/>
        </w:rPr>
        <w:t> </w:t>
      </w:r>
      <w:r>
        <w:rPr>
          <w:i/>
          <w:color w:val="231F20"/>
          <w:sz w:val="34"/>
        </w:rPr>
        <w:t>A</w:t>
      </w:r>
      <w:r>
        <w:rPr>
          <w:i/>
          <w:color w:val="231F20"/>
          <w:spacing w:val="-4"/>
          <w:sz w:val="34"/>
        </w:rPr>
        <w:t> </w:t>
      </w:r>
      <w:r>
        <w:rPr>
          <w:i/>
          <w:color w:val="231F20"/>
          <w:sz w:val="34"/>
        </w:rPr>
        <w:t>Di</w:t>
      </w:r>
      <w:r>
        <w:rPr>
          <w:i/>
          <w:color w:val="231F20"/>
          <w:spacing w:val="-2"/>
          <w:sz w:val="34"/>
        </w:rPr>
        <w:t> </w:t>
      </w:r>
      <w:r>
        <w:rPr>
          <w:i/>
          <w:color w:val="231F20"/>
          <w:sz w:val="34"/>
        </w:rPr>
        <w:t>Đà</w:t>
      </w:r>
      <w:r>
        <w:rPr>
          <w:i/>
          <w:color w:val="231F20"/>
          <w:spacing w:val="-4"/>
          <w:sz w:val="34"/>
        </w:rPr>
        <w:t> </w:t>
      </w:r>
      <w:r>
        <w:rPr>
          <w:i/>
          <w:color w:val="231F20"/>
          <w:sz w:val="34"/>
        </w:rPr>
        <w:t>Phật</w:t>
      </w:r>
      <w:r>
        <w:rPr>
          <w:i/>
          <w:color w:val="231F20"/>
          <w:spacing w:val="-2"/>
          <w:sz w:val="34"/>
        </w:rPr>
        <w:t> </w:t>
      </w:r>
      <w:r>
        <w:rPr>
          <w:i/>
          <w:color w:val="231F20"/>
          <w:sz w:val="34"/>
        </w:rPr>
        <w:t>tức</w:t>
      </w:r>
      <w:r>
        <w:rPr>
          <w:i/>
          <w:color w:val="231F20"/>
          <w:spacing w:val="-3"/>
          <w:sz w:val="34"/>
        </w:rPr>
        <w:t> </w:t>
      </w:r>
      <w:r>
        <w:rPr>
          <w:i/>
          <w:color w:val="231F20"/>
          <w:sz w:val="34"/>
        </w:rPr>
        <w:t>thị</w:t>
      </w:r>
      <w:r>
        <w:rPr>
          <w:i/>
          <w:color w:val="231F20"/>
          <w:spacing w:val="-2"/>
          <w:sz w:val="34"/>
        </w:rPr>
        <w:t> </w:t>
      </w:r>
      <w:r>
        <w:rPr>
          <w:i/>
          <w:color w:val="231F20"/>
          <w:sz w:val="34"/>
        </w:rPr>
        <w:t>ngã tâm”</w:t>
      </w:r>
      <w:r>
        <w:rPr>
          <w:i/>
          <w:color w:val="231F20"/>
          <w:spacing w:val="-8"/>
          <w:sz w:val="34"/>
        </w:rPr>
        <w:t> </w:t>
      </w:r>
      <w:r>
        <w:rPr>
          <w:color w:val="231F20"/>
          <w:sz w:val="34"/>
        </w:rPr>
        <w:t>(Tâm</w:t>
      </w:r>
      <w:r>
        <w:rPr>
          <w:color w:val="231F20"/>
          <w:spacing w:val="-8"/>
          <w:sz w:val="34"/>
        </w:rPr>
        <w:t> </w:t>
      </w:r>
      <w:r>
        <w:rPr>
          <w:color w:val="231F20"/>
          <w:sz w:val="34"/>
        </w:rPr>
        <w:t>ta</w:t>
      </w:r>
      <w:r>
        <w:rPr>
          <w:color w:val="231F20"/>
          <w:spacing w:val="-8"/>
          <w:sz w:val="34"/>
        </w:rPr>
        <w:t> </w:t>
      </w:r>
      <w:r>
        <w:rPr>
          <w:color w:val="231F20"/>
          <w:sz w:val="34"/>
        </w:rPr>
        <w:t>tức</w:t>
      </w:r>
      <w:r>
        <w:rPr>
          <w:color w:val="231F20"/>
          <w:spacing w:val="-8"/>
          <w:sz w:val="34"/>
        </w:rPr>
        <w:t> </w:t>
      </w:r>
      <w:r>
        <w:rPr>
          <w:color w:val="231F20"/>
          <w:sz w:val="34"/>
        </w:rPr>
        <w:t>là</w:t>
      </w:r>
      <w:r>
        <w:rPr>
          <w:color w:val="231F20"/>
          <w:spacing w:val="-8"/>
          <w:sz w:val="34"/>
        </w:rPr>
        <w:t> </w:t>
      </w:r>
      <w:r>
        <w:rPr>
          <w:color w:val="231F20"/>
          <w:sz w:val="34"/>
        </w:rPr>
        <w:t>A</w:t>
      </w:r>
      <w:r>
        <w:rPr>
          <w:color w:val="231F20"/>
          <w:spacing w:val="-8"/>
          <w:sz w:val="34"/>
        </w:rPr>
        <w:t> </w:t>
      </w:r>
      <w:r>
        <w:rPr>
          <w:color w:val="231F20"/>
          <w:sz w:val="34"/>
        </w:rPr>
        <w:t>Di</w:t>
      </w:r>
      <w:r>
        <w:rPr>
          <w:color w:val="231F20"/>
          <w:spacing w:val="-8"/>
          <w:sz w:val="34"/>
        </w:rPr>
        <w:t> </w:t>
      </w:r>
      <w:r>
        <w:rPr>
          <w:color w:val="231F20"/>
          <w:sz w:val="34"/>
        </w:rPr>
        <w:t>Đà</w:t>
      </w:r>
      <w:r>
        <w:rPr>
          <w:color w:val="231F20"/>
          <w:spacing w:val="-8"/>
          <w:sz w:val="34"/>
        </w:rPr>
        <w:t> </w:t>
      </w:r>
      <w:r>
        <w:rPr>
          <w:color w:val="231F20"/>
          <w:sz w:val="34"/>
        </w:rPr>
        <w:t>Phật.</w:t>
      </w:r>
      <w:r>
        <w:rPr>
          <w:color w:val="231F20"/>
          <w:spacing w:val="-8"/>
          <w:sz w:val="34"/>
        </w:rPr>
        <w:t> </w:t>
      </w:r>
      <w:r>
        <w:rPr>
          <w:color w:val="231F20"/>
          <w:sz w:val="34"/>
        </w:rPr>
        <w:t>A</w:t>
      </w:r>
      <w:r>
        <w:rPr>
          <w:color w:val="231F20"/>
          <w:spacing w:val="-8"/>
          <w:sz w:val="34"/>
        </w:rPr>
        <w:t> </w:t>
      </w:r>
      <w:r>
        <w:rPr>
          <w:color w:val="231F20"/>
          <w:sz w:val="34"/>
        </w:rPr>
        <w:t>Di</w:t>
      </w:r>
      <w:r>
        <w:rPr>
          <w:color w:val="231F20"/>
          <w:spacing w:val="-8"/>
          <w:sz w:val="34"/>
        </w:rPr>
        <w:t> </w:t>
      </w:r>
      <w:r>
        <w:rPr>
          <w:color w:val="231F20"/>
          <w:sz w:val="34"/>
        </w:rPr>
        <w:t>Đà</w:t>
      </w:r>
      <w:r>
        <w:rPr>
          <w:color w:val="231F20"/>
          <w:spacing w:val="-8"/>
          <w:sz w:val="34"/>
        </w:rPr>
        <w:t> </w:t>
      </w:r>
      <w:r>
        <w:rPr>
          <w:color w:val="231F20"/>
          <w:sz w:val="34"/>
        </w:rPr>
        <w:t>Phật</w:t>
      </w:r>
      <w:r>
        <w:rPr>
          <w:color w:val="231F20"/>
          <w:spacing w:val="-8"/>
          <w:sz w:val="34"/>
        </w:rPr>
        <w:t> </w:t>
      </w:r>
      <w:r>
        <w:rPr>
          <w:color w:val="231F20"/>
          <w:sz w:val="34"/>
        </w:rPr>
        <w:t>tức</w:t>
      </w:r>
      <w:r>
        <w:rPr>
          <w:color w:val="231F20"/>
          <w:spacing w:val="-8"/>
          <w:sz w:val="34"/>
        </w:rPr>
        <w:t> </w:t>
      </w:r>
      <w:r>
        <w:rPr>
          <w:color w:val="231F20"/>
          <w:sz w:val="34"/>
        </w:rPr>
        <w:t>là</w:t>
      </w:r>
      <w:r>
        <w:rPr>
          <w:color w:val="231F20"/>
          <w:spacing w:val="-8"/>
          <w:sz w:val="34"/>
        </w:rPr>
        <w:t> </w:t>
      </w:r>
      <w:r>
        <w:rPr>
          <w:color w:val="231F20"/>
          <w:sz w:val="34"/>
        </w:rPr>
        <w:t>tâm</w:t>
      </w:r>
      <w:r>
        <w:rPr>
          <w:color w:val="231F20"/>
          <w:spacing w:val="-8"/>
          <w:sz w:val="34"/>
        </w:rPr>
        <w:t> </w:t>
      </w:r>
      <w:r>
        <w:rPr>
          <w:color w:val="231F20"/>
          <w:sz w:val="34"/>
        </w:rPr>
        <w:t>ta). Câu này qúa tuyệt!</w:t>
      </w:r>
    </w:p>
    <w:p>
      <w:pPr>
        <w:pStyle w:val="BodyText"/>
        <w:spacing w:line="307" w:lineRule="auto" w:before="135"/>
        <w:ind w:left="104" w:right="402" w:firstLine="453"/>
      </w:pP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vô</w:t>
      </w:r>
      <w:r>
        <w:rPr>
          <w:color w:val="231F20"/>
          <w:spacing w:val="-22"/>
          <w:w w:val="105"/>
        </w:rPr>
        <w:t> </w:t>
      </w:r>
      <w:r>
        <w:rPr>
          <w:color w:val="231F20"/>
          <w:w w:val="105"/>
        </w:rPr>
        <w:t>biên</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Trong</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vô </w:t>
      </w:r>
      <w:r>
        <w:rPr>
          <w:color w:val="231F20"/>
          <w:w w:val="110"/>
        </w:rPr>
        <w:t>biên</w:t>
      </w:r>
      <w:r>
        <w:rPr>
          <w:color w:val="231F20"/>
          <w:spacing w:val="-24"/>
          <w:w w:val="110"/>
        </w:rPr>
        <w:t> </w:t>
      </w:r>
      <w:r>
        <w:rPr>
          <w:color w:val="231F20"/>
          <w:w w:val="110"/>
        </w:rPr>
        <w:t>chư</w:t>
      </w:r>
      <w:r>
        <w:rPr>
          <w:color w:val="231F20"/>
          <w:spacing w:val="-23"/>
          <w:w w:val="110"/>
        </w:rPr>
        <w:t> </w:t>
      </w:r>
      <w:r>
        <w:rPr>
          <w:color w:val="231F20"/>
          <w:w w:val="110"/>
        </w:rPr>
        <w:t>Phật,</w:t>
      </w:r>
      <w:r>
        <w:rPr>
          <w:color w:val="231F20"/>
          <w:spacing w:val="-23"/>
          <w:w w:val="110"/>
        </w:rPr>
        <w:t> </w:t>
      </w:r>
      <w:r>
        <w:rPr>
          <w:color w:val="231F20"/>
          <w:w w:val="110"/>
        </w:rPr>
        <w:t>cho</w:t>
      </w:r>
      <w:r>
        <w:rPr>
          <w:color w:val="231F20"/>
          <w:spacing w:val="-24"/>
          <w:w w:val="110"/>
        </w:rPr>
        <w:t> </w:t>
      </w:r>
      <w:r>
        <w:rPr>
          <w:color w:val="231F20"/>
          <w:w w:val="110"/>
        </w:rPr>
        <w:t>đến</w:t>
      </w:r>
      <w:r>
        <w:rPr>
          <w:color w:val="231F20"/>
          <w:spacing w:val="-23"/>
          <w:w w:val="110"/>
        </w:rPr>
        <w:t> </w:t>
      </w:r>
      <w:r>
        <w:rPr>
          <w:color w:val="231F20"/>
          <w:w w:val="110"/>
        </w:rPr>
        <w:t>chư</w:t>
      </w:r>
      <w:r>
        <w:rPr>
          <w:color w:val="231F20"/>
          <w:spacing w:val="-23"/>
          <w:w w:val="110"/>
        </w:rPr>
        <w:t> </w:t>
      </w:r>
      <w:r>
        <w:rPr>
          <w:color w:val="231F20"/>
          <w:w w:val="110"/>
        </w:rPr>
        <w:t>Phật</w:t>
      </w:r>
      <w:r>
        <w:rPr>
          <w:color w:val="231F20"/>
          <w:spacing w:val="-24"/>
          <w:w w:val="110"/>
        </w:rPr>
        <w:t> </w:t>
      </w:r>
      <w:r>
        <w:rPr>
          <w:color w:val="231F20"/>
          <w:w w:val="110"/>
        </w:rPr>
        <w:t>quốc</w:t>
      </w:r>
      <w:r>
        <w:rPr>
          <w:color w:val="231F20"/>
          <w:spacing w:val="-23"/>
          <w:w w:val="110"/>
        </w:rPr>
        <w:t> </w:t>
      </w:r>
      <w:r>
        <w:rPr>
          <w:color w:val="231F20"/>
          <w:w w:val="110"/>
        </w:rPr>
        <w:t>độ,</w:t>
      </w:r>
      <w:r>
        <w:rPr>
          <w:color w:val="231F20"/>
          <w:spacing w:val="-23"/>
          <w:w w:val="110"/>
        </w:rPr>
        <w:t> </w:t>
      </w:r>
      <w:r>
        <w:rPr>
          <w:color w:val="231F20"/>
          <w:w w:val="110"/>
        </w:rPr>
        <w:t>từ</w:t>
      </w:r>
      <w:r>
        <w:rPr>
          <w:color w:val="231F20"/>
          <w:spacing w:val="-24"/>
          <w:w w:val="110"/>
        </w:rPr>
        <w:t> </w:t>
      </w:r>
      <w:r>
        <w:rPr>
          <w:color w:val="231F20"/>
          <w:w w:val="110"/>
        </w:rPr>
        <w:t>đâu</w:t>
      </w:r>
      <w:r>
        <w:rPr>
          <w:color w:val="231F20"/>
          <w:spacing w:val="-22"/>
          <w:w w:val="110"/>
        </w:rPr>
        <w:t> </w:t>
      </w:r>
      <w:r>
        <w:rPr>
          <w:color w:val="231F20"/>
          <w:w w:val="110"/>
        </w:rPr>
        <w:t>đến?</w:t>
      </w:r>
      <w:r>
        <w:rPr>
          <w:color w:val="231F20"/>
          <w:spacing w:val="-24"/>
          <w:w w:val="110"/>
        </w:rPr>
        <w:t> </w:t>
      </w:r>
      <w:r>
        <w:rPr>
          <w:color w:val="231F20"/>
          <w:w w:val="110"/>
        </w:rPr>
        <w:t>Đều </w:t>
      </w:r>
      <w:r>
        <w:rPr>
          <w:color w:val="231F20"/>
          <w:w w:val="105"/>
        </w:rPr>
        <w:t>từ</w:t>
      </w:r>
      <w:r>
        <w:rPr>
          <w:color w:val="231F20"/>
          <w:spacing w:val="-7"/>
          <w:w w:val="105"/>
        </w:rPr>
        <w:t> </w:t>
      </w:r>
      <w:r>
        <w:rPr>
          <w:color w:val="231F20"/>
          <w:w w:val="105"/>
        </w:rPr>
        <w:t>tự</w:t>
      </w:r>
      <w:r>
        <w:rPr>
          <w:color w:val="231F20"/>
          <w:spacing w:val="-7"/>
          <w:w w:val="105"/>
        </w:rPr>
        <w:t> </w:t>
      </w:r>
      <w:r>
        <w:rPr>
          <w:color w:val="231F20"/>
          <w:w w:val="105"/>
        </w:rPr>
        <w:t>tính</w:t>
      </w:r>
      <w:r>
        <w:rPr>
          <w:color w:val="231F20"/>
          <w:spacing w:val="-7"/>
          <w:w w:val="105"/>
        </w:rPr>
        <w:t> </w:t>
      </w:r>
      <w:r>
        <w:rPr>
          <w:color w:val="231F20"/>
          <w:w w:val="105"/>
        </w:rPr>
        <w:t>biến</w:t>
      </w:r>
      <w:r>
        <w:rPr>
          <w:color w:val="231F20"/>
          <w:spacing w:val="-7"/>
          <w:w w:val="105"/>
        </w:rPr>
        <w:t> </w:t>
      </w:r>
      <w:r>
        <w:rPr>
          <w:color w:val="231F20"/>
          <w:w w:val="105"/>
        </w:rPr>
        <w:t>hiện</w:t>
      </w:r>
      <w:r>
        <w:rPr>
          <w:color w:val="231F20"/>
          <w:spacing w:val="-7"/>
          <w:w w:val="105"/>
        </w:rPr>
        <w:t> </w:t>
      </w:r>
      <w:r>
        <w:rPr>
          <w:color w:val="231F20"/>
          <w:w w:val="105"/>
        </w:rPr>
        <w:t>ra.</w:t>
      </w:r>
      <w:r>
        <w:rPr>
          <w:color w:val="231F20"/>
          <w:spacing w:val="-7"/>
          <w:w w:val="105"/>
        </w:rPr>
        <w:t> </w:t>
      </w:r>
      <w:r>
        <w:rPr>
          <w:color w:val="231F20"/>
          <w:w w:val="105"/>
        </w:rPr>
        <w:t>Hay</w:t>
      </w:r>
      <w:r>
        <w:rPr>
          <w:color w:val="231F20"/>
          <w:spacing w:val="-7"/>
          <w:w w:val="105"/>
        </w:rPr>
        <w:t> </w:t>
      </w:r>
      <w:r>
        <w:rPr>
          <w:color w:val="231F20"/>
          <w:w w:val="105"/>
        </w:rPr>
        <w:t>nói</w:t>
      </w:r>
      <w:r>
        <w:rPr>
          <w:color w:val="231F20"/>
          <w:spacing w:val="-7"/>
          <w:w w:val="105"/>
        </w:rPr>
        <w:t> </w:t>
      </w:r>
      <w:r>
        <w:rPr>
          <w:color w:val="231F20"/>
          <w:w w:val="105"/>
        </w:rPr>
        <w:t>cách</w:t>
      </w:r>
      <w:r>
        <w:rPr>
          <w:color w:val="231F20"/>
          <w:spacing w:val="-7"/>
          <w:w w:val="105"/>
        </w:rPr>
        <w:t> </w:t>
      </w:r>
      <w:r>
        <w:rPr>
          <w:color w:val="231F20"/>
          <w:w w:val="105"/>
        </w:rPr>
        <w:t>khác</w:t>
      </w:r>
      <w:r>
        <w:rPr>
          <w:color w:val="231F20"/>
          <w:spacing w:val="-7"/>
          <w:w w:val="105"/>
        </w:rPr>
        <w:t> </w:t>
      </w:r>
      <w:r>
        <w:rPr>
          <w:color w:val="231F20"/>
          <w:w w:val="105"/>
        </w:rPr>
        <w:t>là</w:t>
      </w:r>
      <w:r>
        <w:rPr>
          <w:color w:val="231F20"/>
          <w:spacing w:val="-7"/>
          <w:w w:val="105"/>
        </w:rPr>
        <w:t> </w:t>
      </w:r>
      <w:r>
        <w:rPr>
          <w:color w:val="231F20"/>
          <w:w w:val="105"/>
        </w:rPr>
        <w:t>tướng</w:t>
      </w:r>
      <w:r>
        <w:rPr>
          <w:color w:val="231F20"/>
          <w:spacing w:val="-7"/>
          <w:w w:val="105"/>
        </w:rPr>
        <w:t> </w:t>
      </w:r>
      <w:r>
        <w:rPr>
          <w:color w:val="231F20"/>
          <w:w w:val="105"/>
        </w:rPr>
        <w:t>phần</w:t>
      </w:r>
      <w:r>
        <w:rPr>
          <w:color w:val="231F20"/>
          <w:spacing w:val="-7"/>
          <w:w w:val="105"/>
        </w:rPr>
        <w:t> </w:t>
      </w:r>
      <w:r>
        <w:rPr>
          <w:color w:val="231F20"/>
          <w:w w:val="105"/>
        </w:rPr>
        <w:t>của tự</w:t>
      </w:r>
      <w:r>
        <w:rPr>
          <w:color w:val="231F20"/>
          <w:spacing w:val="-19"/>
          <w:w w:val="105"/>
        </w:rPr>
        <w:t> </w:t>
      </w:r>
      <w:r>
        <w:rPr>
          <w:color w:val="231F20"/>
          <w:w w:val="105"/>
        </w:rPr>
        <w:t>tính,</w:t>
      </w:r>
      <w:r>
        <w:rPr>
          <w:color w:val="231F20"/>
          <w:spacing w:val="-19"/>
          <w:w w:val="105"/>
        </w:rPr>
        <w:t> </w:t>
      </w:r>
      <w:r>
        <w:rPr>
          <w:color w:val="231F20"/>
          <w:w w:val="105"/>
        </w:rPr>
        <w:t>hiện</w:t>
      </w:r>
      <w:r>
        <w:rPr>
          <w:color w:val="231F20"/>
          <w:spacing w:val="-19"/>
          <w:w w:val="105"/>
        </w:rPr>
        <w:t> </w:t>
      </w:r>
      <w:r>
        <w:rPr>
          <w:color w:val="231F20"/>
          <w:w w:val="105"/>
        </w:rPr>
        <w:t>tướng</w:t>
      </w:r>
      <w:r>
        <w:rPr>
          <w:color w:val="231F20"/>
          <w:spacing w:val="-19"/>
          <w:w w:val="105"/>
        </w:rPr>
        <w:t> </w:t>
      </w:r>
      <w:r>
        <w:rPr>
          <w:color w:val="231F20"/>
          <w:w w:val="105"/>
        </w:rPr>
        <w:t>tự</w:t>
      </w:r>
      <w:r>
        <w:rPr>
          <w:color w:val="231F20"/>
          <w:spacing w:val="-19"/>
          <w:w w:val="105"/>
        </w:rPr>
        <w:t> </w:t>
      </w:r>
      <w:r>
        <w:rPr>
          <w:color w:val="231F20"/>
          <w:w w:val="105"/>
        </w:rPr>
        <w:t>tính.</w:t>
      </w:r>
      <w:r>
        <w:rPr>
          <w:color w:val="231F20"/>
          <w:spacing w:val="-19"/>
          <w:w w:val="105"/>
        </w:rPr>
        <w:t> </w:t>
      </w:r>
      <w:r>
        <w:rPr>
          <w:color w:val="231F20"/>
          <w:w w:val="105"/>
        </w:rPr>
        <w:t>Khi</w:t>
      </w:r>
      <w:r>
        <w:rPr>
          <w:color w:val="231F20"/>
          <w:spacing w:val="-19"/>
          <w:w w:val="105"/>
        </w:rPr>
        <w:t> </w:t>
      </w:r>
      <w:r>
        <w:rPr>
          <w:color w:val="231F20"/>
          <w:w w:val="105"/>
        </w:rPr>
        <w:t>khai</w:t>
      </w:r>
      <w:r>
        <w:rPr>
          <w:color w:val="231F20"/>
          <w:spacing w:val="-19"/>
          <w:w w:val="105"/>
        </w:rPr>
        <w:t> </w:t>
      </w:r>
      <w:r>
        <w:rPr>
          <w:color w:val="231F20"/>
          <w:w w:val="105"/>
        </w:rPr>
        <w:t>ngộ,</w:t>
      </w:r>
      <w:r>
        <w:rPr>
          <w:color w:val="231F20"/>
          <w:spacing w:val="-19"/>
          <w:w w:val="105"/>
        </w:rPr>
        <w:t> </w:t>
      </w:r>
      <w:r>
        <w:rPr>
          <w:color w:val="231F20"/>
          <w:w w:val="105"/>
        </w:rPr>
        <w:t>Ngài</w:t>
      </w:r>
      <w:r>
        <w:rPr>
          <w:color w:val="231F20"/>
          <w:spacing w:val="-19"/>
          <w:w w:val="105"/>
        </w:rPr>
        <w:t> </w:t>
      </w:r>
      <w:r>
        <w:rPr>
          <w:color w:val="231F20"/>
          <w:w w:val="105"/>
        </w:rPr>
        <w:t>Huệ</w:t>
      </w:r>
      <w:r>
        <w:rPr>
          <w:color w:val="231F20"/>
          <w:spacing w:val="-19"/>
          <w:w w:val="105"/>
        </w:rPr>
        <w:t> </w:t>
      </w:r>
      <w:r>
        <w:rPr>
          <w:color w:val="231F20"/>
          <w:w w:val="105"/>
        </w:rPr>
        <w:t>Năng</w:t>
      </w:r>
      <w:r>
        <w:rPr>
          <w:color w:val="231F20"/>
          <w:spacing w:val="-19"/>
          <w:w w:val="105"/>
        </w:rPr>
        <w:t> </w:t>
      </w:r>
      <w:r>
        <w:rPr>
          <w:color w:val="231F20"/>
          <w:w w:val="105"/>
        </w:rPr>
        <w:t>nói </w:t>
      </w:r>
      <w:r>
        <w:rPr>
          <w:color w:val="231F20"/>
          <w:w w:val="110"/>
        </w:rPr>
        <w:t>với</w:t>
      </w:r>
      <w:r>
        <w:rPr>
          <w:color w:val="231F20"/>
          <w:spacing w:val="-19"/>
          <w:w w:val="110"/>
        </w:rPr>
        <w:t> </w:t>
      </w:r>
      <w:r>
        <w:rPr>
          <w:color w:val="231F20"/>
          <w:w w:val="110"/>
        </w:rPr>
        <w:t>chúng</w:t>
      </w:r>
      <w:r>
        <w:rPr>
          <w:color w:val="231F20"/>
          <w:spacing w:val="-19"/>
          <w:w w:val="110"/>
        </w:rPr>
        <w:t> </w:t>
      </w:r>
      <w:r>
        <w:rPr>
          <w:color w:val="231F20"/>
          <w:w w:val="110"/>
        </w:rPr>
        <w:t>ta,</w:t>
      </w:r>
      <w:r>
        <w:rPr>
          <w:color w:val="231F20"/>
          <w:spacing w:val="-19"/>
          <w:w w:val="110"/>
        </w:rPr>
        <w:t> </w:t>
      </w:r>
      <w:r>
        <w:rPr>
          <w:color w:val="231F20"/>
          <w:w w:val="110"/>
        </w:rPr>
        <w:t>khi</w:t>
      </w:r>
      <w:r>
        <w:rPr>
          <w:color w:val="231F20"/>
          <w:spacing w:val="-19"/>
          <w:w w:val="110"/>
        </w:rPr>
        <w:t> </w:t>
      </w:r>
      <w:r>
        <w:rPr>
          <w:color w:val="231F20"/>
          <w:w w:val="110"/>
        </w:rPr>
        <w:t>không</w:t>
      </w:r>
      <w:r>
        <w:rPr>
          <w:color w:val="231F20"/>
          <w:spacing w:val="-19"/>
          <w:w w:val="110"/>
        </w:rPr>
        <w:t> </w:t>
      </w:r>
      <w:r>
        <w:rPr>
          <w:color w:val="231F20"/>
          <w:w w:val="110"/>
        </w:rPr>
        <w:t>hiện</w:t>
      </w:r>
      <w:r>
        <w:rPr>
          <w:color w:val="231F20"/>
          <w:spacing w:val="-19"/>
          <w:w w:val="110"/>
        </w:rPr>
        <w:t> </w:t>
      </w:r>
      <w:r>
        <w:rPr>
          <w:color w:val="231F20"/>
          <w:w w:val="110"/>
        </w:rPr>
        <w:t>tướng</w:t>
      </w:r>
      <w:r>
        <w:rPr>
          <w:color w:val="231F20"/>
          <w:spacing w:val="-19"/>
          <w:w w:val="110"/>
        </w:rPr>
        <w:t> </w:t>
      </w:r>
      <w:r>
        <w:rPr>
          <w:color w:val="231F20"/>
          <w:w w:val="110"/>
        </w:rPr>
        <w:t>đâu</w:t>
      </w:r>
      <w:r>
        <w:rPr>
          <w:color w:val="231F20"/>
          <w:spacing w:val="-18"/>
          <w:w w:val="110"/>
        </w:rPr>
        <w:t> </w:t>
      </w:r>
      <w:r>
        <w:rPr>
          <w:color w:val="231F20"/>
          <w:w w:val="110"/>
        </w:rPr>
        <w:t>ngờ</w:t>
      </w:r>
      <w:r>
        <w:rPr>
          <w:color w:val="231F20"/>
          <w:spacing w:val="-19"/>
          <w:w w:val="110"/>
        </w:rPr>
        <w:t> </w:t>
      </w:r>
      <w:r>
        <w:rPr>
          <w:color w:val="231F20"/>
          <w:w w:val="110"/>
        </w:rPr>
        <w:t>tự</w:t>
      </w:r>
      <w:r>
        <w:rPr>
          <w:color w:val="231F20"/>
          <w:spacing w:val="-19"/>
          <w:w w:val="110"/>
        </w:rPr>
        <w:t> </w:t>
      </w:r>
      <w:r>
        <w:rPr>
          <w:color w:val="231F20"/>
          <w:w w:val="110"/>
        </w:rPr>
        <w:t>tính</w:t>
      </w:r>
      <w:r>
        <w:rPr>
          <w:color w:val="231F20"/>
          <w:spacing w:val="-19"/>
          <w:w w:val="110"/>
        </w:rPr>
        <w:t> </w:t>
      </w:r>
      <w:r>
        <w:rPr>
          <w:color w:val="231F20"/>
          <w:w w:val="110"/>
        </w:rPr>
        <w:t>vốn</w:t>
      </w:r>
      <w:r>
        <w:rPr>
          <w:color w:val="231F20"/>
          <w:spacing w:val="-19"/>
          <w:w w:val="110"/>
        </w:rPr>
        <w:t> </w:t>
      </w:r>
      <w:r>
        <w:rPr>
          <w:color w:val="231F20"/>
          <w:w w:val="110"/>
        </w:rPr>
        <w:t>tự đầy</w:t>
      </w:r>
      <w:r>
        <w:rPr>
          <w:color w:val="231F20"/>
          <w:spacing w:val="-17"/>
          <w:w w:val="110"/>
        </w:rPr>
        <w:t> </w:t>
      </w:r>
      <w:r>
        <w:rPr>
          <w:color w:val="231F20"/>
          <w:w w:val="110"/>
        </w:rPr>
        <w:t>đủ.</w:t>
      </w:r>
      <w:r>
        <w:rPr>
          <w:color w:val="231F20"/>
          <w:spacing w:val="-16"/>
          <w:w w:val="110"/>
        </w:rPr>
        <w:t> </w:t>
      </w:r>
      <w:r>
        <w:rPr>
          <w:color w:val="231F20"/>
          <w:w w:val="110"/>
        </w:rPr>
        <w:t>Đầy</w:t>
      </w:r>
      <w:r>
        <w:rPr>
          <w:color w:val="231F20"/>
          <w:spacing w:val="-17"/>
          <w:w w:val="110"/>
        </w:rPr>
        <w:t> </w:t>
      </w:r>
      <w:r>
        <w:rPr>
          <w:color w:val="231F20"/>
          <w:w w:val="110"/>
        </w:rPr>
        <w:t>đủ</w:t>
      </w:r>
      <w:r>
        <w:rPr>
          <w:color w:val="231F20"/>
          <w:spacing w:val="-16"/>
          <w:w w:val="110"/>
        </w:rPr>
        <w:t> </w:t>
      </w:r>
      <w:r>
        <w:rPr>
          <w:color w:val="231F20"/>
          <w:w w:val="110"/>
        </w:rPr>
        <w:t>trí</w:t>
      </w:r>
      <w:r>
        <w:rPr>
          <w:color w:val="231F20"/>
          <w:spacing w:val="-17"/>
          <w:w w:val="110"/>
        </w:rPr>
        <w:t> </w:t>
      </w:r>
      <w:r>
        <w:rPr>
          <w:color w:val="231F20"/>
          <w:w w:val="110"/>
        </w:rPr>
        <w:t>tuệ,</w:t>
      </w:r>
      <w:r>
        <w:rPr>
          <w:color w:val="231F20"/>
          <w:spacing w:val="-17"/>
          <w:w w:val="110"/>
        </w:rPr>
        <w:t> </w:t>
      </w:r>
      <w:r>
        <w:rPr>
          <w:color w:val="231F20"/>
          <w:w w:val="110"/>
        </w:rPr>
        <w:t>đức</w:t>
      </w:r>
      <w:r>
        <w:rPr>
          <w:color w:val="231F20"/>
          <w:spacing w:val="-17"/>
          <w:w w:val="110"/>
        </w:rPr>
        <w:t> </w:t>
      </w:r>
      <w:r>
        <w:rPr>
          <w:color w:val="231F20"/>
          <w:w w:val="110"/>
        </w:rPr>
        <w:t>tướng.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firstLine="453"/>
      </w:pPr>
      <w:r>
        <w:rPr>
          <w:color w:val="231F20"/>
        </w:rPr>
        <w:t>Trong kinh </w:t>
      </w:r>
      <w:r>
        <w:rPr>
          <w:i/>
          <w:color w:val="231F20"/>
        </w:rPr>
        <w:t>Hoa Nghiêm, </w:t>
      </w:r>
      <w:r>
        <w:rPr>
          <w:color w:val="231F20"/>
        </w:rPr>
        <w:t>đức Phật dạy hết thảy chúng sinh </w:t>
      </w:r>
      <w:r>
        <w:rPr>
          <w:color w:val="231F20"/>
          <w:w w:val="105"/>
        </w:rPr>
        <w:t>đều</w:t>
      </w:r>
      <w:r>
        <w:rPr>
          <w:color w:val="231F20"/>
          <w:spacing w:val="-14"/>
          <w:w w:val="105"/>
        </w:rPr>
        <w:t> </w:t>
      </w:r>
      <w:r>
        <w:rPr>
          <w:color w:val="231F20"/>
          <w:w w:val="105"/>
        </w:rPr>
        <w:t>có</w:t>
      </w:r>
      <w:r>
        <w:rPr>
          <w:color w:val="231F20"/>
          <w:spacing w:val="-14"/>
          <w:w w:val="105"/>
        </w:rPr>
        <w:t> </w:t>
      </w:r>
      <w:r>
        <w:rPr>
          <w:color w:val="231F20"/>
          <w:w w:val="105"/>
        </w:rPr>
        <w:t>trí</w:t>
      </w:r>
      <w:r>
        <w:rPr>
          <w:color w:val="231F20"/>
          <w:spacing w:val="-14"/>
          <w:w w:val="105"/>
        </w:rPr>
        <w:t> </w:t>
      </w:r>
      <w:r>
        <w:rPr>
          <w:color w:val="231F20"/>
          <w:w w:val="105"/>
        </w:rPr>
        <w:t>tuệ,</w:t>
      </w:r>
      <w:r>
        <w:rPr>
          <w:color w:val="231F20"/>
          <w:spacing w:val="-15"/>
          <w:w w:val="105"/>
        </w:rPr>
        <w:t> </w:t>
      </w:r>
      <w:r>
        <w:rPr>
          <w:color w:val="231F20"/>
          <w:w w:val="105"/>
        </w:rPr>
        <w:t>đức</w:t>
      </w:r>
      <w:r>
        <w:rPr>
          <w:color w:val="231F20"/>
          <w:spacing w:val="-14"/>
          <w:w w:val="105"/>
        </w:rPr>
        <w:t> </w:t>
      </w:r>
      <w:r>
        <w:rPr>
          <w:color w:val="231F20"/>
          <w:w w:val="105"/>
        </w:rPr>
        <w:t>tướng</w:t>
      </w:r>
      <w:r>
        <w:rPr>
          <w:color w:val="231F20"/>
          <w:spacing w:val="-14"/>
          <w:w w:val="105"/>
        </w:rPr>
        <w:t> </w:t>
      </w:r>
      <w:r>
        <w:rPr>
          <w:color w:val="231F20"/>
          <w:w w:val="105"/>
        </w:rPr>
        <w:t>của</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5"/>
          <w:w w:val="105"/>
        </w:rPr>
        <w:t> </w:t>
      </w:r>
      <w:r>
        <w:rPr>
          <w:color w:val="231F20"/>
          <w:w w:val="105"/>
        </w:rPr>
        <w:t>tính</w:t>
      </w:r>
      <w:r>
        <w:rPr>
          <w:color w:val="231F20"/>
          <w:spacing w:val="-15"/>
          <w:w w:val="105"/>
        </w:rPr>
        <w:t> </w:t>
      </w:r>
      <w:r>
        <w:rPr>
          <w:color w:val="231F20"/>
          <w:w w:val="105"/>
        </w:rPr>
        <w:t>chúng</w:t>
      </w:r>
      <w:r>
        <w:rPr>
          <w:color w:val="231F20"/>
          <w:spacing w:val="-14"/>
          <w:w w:val="105"/>
        </w:rPr>
        <w:t> </w:t>
      </w:r>
      <w:r>
        <w:rPr>
          <w:color w:val="231F20"/>
          <w:w w:val="105"/>
        </w:rPr>
        <w:t>ta </w:t>
      </w:r>
      <w:r>
        <w:rPr>
          <w:color w:val="231F20"/>
        </w:rPr>
        <w:t>vốn</w:t>
      </w:r>
      <w:r>
        <w:rPr>
          <w:color w:val="231F20"/>
          <w:spacing w:val="-10"/>
        </w:rPr>
        <w:t> </w:t>
      </w:r>
      <w:r>
        <w:rPr>
          <w:color w:val="231F20"/>
        </w:rPr>
        <w:t>có.</w:t>
      </w:r>
      <w:r>
        <w:rPr>
          <w:color w:val="231F20"/>
          <w:spacing w:val="-10"/>
        </w:rPr>
        <w:t> </w:t>
      </w:r>
      <w:r>
        <w:rPr>
          <w:color w:val="231F20"/>
        </w:rPr>
        <w:t>Khi</w:t>
      </w:r>
      <w:r>
        <w:rPr>
          <w:color w:val="231F20"/>
          <w:spacing w:val="-10"/>
        </w:rPr>
        <w:t> </w:t>
      </w:r>
      <w:r>
        <w:rPr>
          <w:color w:val="231F20"/>
        </w:rPr>
        <w:t>không</w:t>
      </w:r>
      <w:r>
        <w:rPr>
          <w:color w:val="231F20"/>
          <w:spacing w:val="-10"/>
        </w:rPr>
        <w:t> </w:t>
      </w:r>
      <w:r>
        <w:rPr>
          <w:color w:val="231F20"/>
        </w:rPr>
        <w:t>hiện</w:t>
      </w:r>
      <w:r>
        <w:rPr>
          <w:color w:val="231F20"/>
          <w:spacing w:val="-10"/>
        </w:rPr>
        <w:t> </w:t>
      </w:r>
      <w:r>
        <w:rPr>
          <w:color w:val="231F20"/>
        </w:rPr>
        <w:t>là</w:t>
      </w:r>
      <w:r>
        <w:rPr>
          <w:color w:val="231F20"/>
          <w:spacing w:val="-10"/>
        </w:rPr>
        <w:t> </w:t>
      </w:r>
      <w:r>
        <w:rPr>
          <w:color w:val="231F20"/>
        </w:rPr>
        <w:t>Thường</w:t>
      </w:r>
      <w:r>
        <w:rPr>
          <w:color w:val="231F20"/>
          <w:spacing w:val="-10"/>
        </w:rPr>
        <w:t> </w:t>
      </w:r>
      <w:r>
        <w:rPr>
          <w:color w:val="231F20"/>
        </w:rPr>
        <w:t>Tịch</w:t>
      </w:r>
      <w:r>
        <w:rPr>
          <w:color w:val="231F20"/>
          <w:spacing w:val="-10"/>
        </w:rPr>
        <w:t> </w:t>
      </w:r>
      <w:r>
        <w:rPr>
          <w:color w:val="231F20"/>
        </w:rPr>
        <w:t>Quang.</w:t>
      </w:r>
      <w:r>
        <w:rPr>
          <w:color w:val="231F20"/>
          <w:spacing w:val="-10"/>
        </w:rPr>
        <w:t> </w:t>
      </w:r>
      <w:r>
        <w:rPr>
          <w:color w:val="231F20"/>
        </w:rPr>
        <w:t>Trong</w:t>
      </w:r>
      <w:r>
        <w:rPr>
          <w:color w:val="231F20"/>
          <w:spacing w:val="-10"/>
        </w:rPr>
        <w:t> </w:t>
      </w:r>
      <w:r>
        <w:rPr>
          <w:color w:val="231F20"/>
        </w:rPr>
        <w:t>Thường </w:t>
      </w:r>
      <w:r>
        <w:rPr>
          <w:color w:val="231F20"/>
          <w:w w:val="105"/>
        </w:rPr>
        <w:t>Tịch</w:t>
      </w:r>
      <w:r>
        <w:rPr>
          <w:color w:val="231F20"/>
          <w:spacing w:val="-15"/>
          <w:w w:val="105"/>
        </w:rPr>
        <w:t> </w:t>
      </w:r>
      <w:r>
        <w:rPr>
          <w:color w:val="231F20"/>
          <w:w w:val="105"/>
        </w:rPr>
        <w:t>Quang</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5"/>
          <w:w w:val="105"/>
        </w:rPr>
        <w:t> </w:t>
      </w:r>
      <w:r>
        <w:rPr>
          <w:color w:val="231F20"/>
          <w:w w:val="105"/>
        </w:rPr>
        <w:t>bất</w:t>
      </w:r>
      <w:r>
        <w:rPr>
          <w:color w:val="231F20"/>
          <w:spacing w:val="-16"/>
          <w:w w:val="105"/>
        </w:rPr>
        <w:t> </w:t>
      </w:r>
      <w:r>
        <w:rPr>
          <w:color w:val="231F20"/>
          <w:w w:val="105"/>
        </w:rPr>
        <w:t>cứ</w:t>
      </w:r>
      <w:r>
        <w:rPr>
          <w:color w:val="231F20"/>
          <w:spacing w:val="-15"/>
          <w:w w:val="105"/>
        </w:rPr>
        <w:t> </w:t>
      </w:r>
      <w:r>
        <w:rPr>
          <w:color w:val="231F20"/>
          <w:w w:val="105"/>
        </w:rPr>
        <w:t>hiện</w:t>
      </w:r>
      <w:r>
        <w:rPr>
          <w:color w:val="231F20"/>
          <w:spacing w:val="-15"/>
          <w:w w:val="105"/>
        </w:rPr>
        <w:t> </w:t>
      </w:r>
      <w:r>
        <w:rPr>
          <w:color w:val="231F20"/>
          <w:w w:val="105"/>
        </w:rPr>
        <w:t>tượng</w:t>
      </w:r>
      <w:r>
        <w:rPr>
          <w:color w:val="231F20"/>
          <w:spacing w:val="-16"/>
          <w:w w:val="105"/>
        </w:rPr>
        <w:t> </w:t>
      </w:r>
      <w:r>
        <w:rPr>
          <w:color w:val="231F20"/>
          <w:w w:val="105"/>
        </w:rPr>
        <w:t>nào.</w:t>
      </w:r>
      <w:r>
        <w:rPr>
          <w:color w:val="231F20"/>
          <w:spacing w:val="-16"/>
          <w:w w:val="105"/>
        </w:rPr>
        <w:t> </w:t>
      </w:r>
      <w:r>
        <w:rPr>
          <w:color w:val="231F20"/>
          <w:w w:val="105"/>
        </w:rPr>
        <w:t>Hiện</w:t>
      </w:r>
      <w:r>
        <w:rPr>
          <w:color w:val="231F20"/>
          <w:spacing w:val="-15"/>
          <w:w w:val="105"/>
        </w:rPr>
        <w:t> </w:t>
      </w:r>
      <w:r>
        <w:rPr>
          <w:color w:val="231F20"/>
          <w:w w:val="105"/>
        </w:rPr>
        <w:t>tượng</w:t>
      </w:r>
      <w:r>
        <w:rPr>
          <w:color w:val="231F20"/>
          <w:spacing w:val="-16"/>
          <w:w w:val="105"/>
        </w:rPr>
        <w:t> </w:t>
      </w:r>
      <w:r>
        <w:rPr>
          <w:color w:val="231F20"/>
          <w:w w:val="105"/>
        </w:rPr>
        <w:t>vật chất,</w:t>
      </w:r>
      <w:r>
        <w:rPr>
          <w:color w:val="231F20"/>
          <w:spacing w:val="-2"/>
          <w:w w:val="105"/>
        </w:rPr>
        <w:t> </w:t>
      </w:r>
      <w:r>
        <w:rPr>
          <w:color w:val="231F20"/>
          <w:w w:val="105"/>
        </w:rPr>
        <w:t>hiện</w:t>
      </w:r>
      <w:r>
        <w:rPr>
          <w:color w:val="231F20"/>
          <w:spacing w:val="-2"/>
          <w:w w:val="105"/>
        </w:rPr>
        <w:t> </w:t>
      </w:r>
      <w:r>
        <w:rPr>
          <w:color w:val="231F20"/>
          <w:w w:val="105"/>
        </w:rPr>
        <w:t>tượng</w:t>
      </w:r>
      <w:r>
        <w:rPr>
          <w:color w:val="231F20"/>
          <w:spacing w:val="-2"/>
          <w:w w:val="105"/>
        </w:rPr>
        <w:t> </w:t>
      </w:r>
      <w:r>
        <w:rPr>
          <w:color w:val="231F20"/>
          <w:w w:val="105"/>
        </w:rPr>
        <w:t>tinh</w:t>
      </w:r>
      <w:r>
        <w:rPr>
          <w:color w:val="231F20"/>
          <w:spacing w:val="-2"/>
          <w:w w:val="105"/>
        </w:rPr>
        <w:t> </w:t>
      </w:r>
      <w:r>
        <w:rPr>
          <w:color w:val="231F20"/>
          <w:w w:val="105"/>
        </w:rPr>
        <w:t>thần,</w:t>
      </w:r>
      <w:r>
        <w:rPr>
          <w:color w:val="231F20"/>
          <w:spacing w:val="-2"/>
          <w:w w:val="105"/>
        </w:rPr>
        <w:t> </w:t>
      </w:r>
      <w:r>
        <w:rPr>
          <w:color w:val="231F20"/>
          <w:w w:val="105"/>
        </w:rPr>
        <w:t>hiện</w:t>
      </w:r>
      <w:r>
        <w:rPr>
          <w:color w:val="231F20"/>
          <w:spacing w:val="-2"/>
          <w:w w:val="105"/>
        </w:rPr>
        <w:t> </w:t>
      </w:r>
      <w:r>
        <w:rPr>
          <w:color w:val="231F20"/>
          <w:w w:val="105"/>
        </w:rPr>
        <w:t>tượng</w:t>
      </w:r>
      <w:r>
        <w:rPr>
          <w:color w:val="231F20"/>
          <w:spacing w:val="-2"/>
          <w:w w:val="105"/>
        </w:rPr>
        <w:t> </w:t>
      </w:r>
      <w:r>
        <w:rPr>
          <w:color w:val="231F20"/>
          <w:w w:val="105"/>
        </w:rPr>
        <w:t>tự</w:t>
      </w:r>
      <w:r>
        <w:rPr>
          <w:color w:val="231F20"/>
          <w:spacing w:val="-2"/>
          <w:w w:val="105"/>
        </w:rPr>
        <w:t> </w:t>
      </w:r>
      <w:r>
        <w:rPr>
          <w:color w:val="231F20"/>
          <w:w w:val="105"/>
        </w:rPr>
        <w:t>nhiên</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đều không</w:t>
      </w:r>
      <w:r>
        <w:rPr>
          <w:color w:val="231F20"/>
          <w:spacing w:val="-9"/>
          <w:w w:val="105"/>
        </w:rPr>
        <w:t> </w:t>
      </w:r>
      <w:r>
        <w:rPr>
          <w:color w:val="231F20"/>
          <w:w w:val="105"/>
        </w:rPr>
        <w:t>có.</w:t>
      </w:r>
      <w:r>
        <w:rPr>
          <w:color w:val="231F20"/>
          <w:spacing w:val="-8"/>
          <w:w w:val="105"/>
        </w:rPr>
        <w:t> </w:t>
      </w:r>
      <w:r>
        <w:rPr>
          <w:color w:val="231F20"/>
          <w:w w:val="105"/>
        </w:rPr>
        <w:t>Nhưng</w:t>
      </w:r>
      <w:r>
        <w:rPr>
          <w:color w:val="231F20"/>
          <w:spacing w:val="-8"/>
          <w:w w:val="105"/>
        </w:rPr>
        <w:t> </w:t>
      </w:r>
      <w:r>
        <w:rPr>
          <w:color w:val="231F20"/>
          <w:w w:val="105"/>
        </w:rPr>
        <w:t>ta</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nói</w:t>
      </w:r>
      <w:r>
        <w:rPr>
          <w:color w:val="231F20"/>
          <w:spacing w:val="-9"/>
          <w:w w:val="105"/>
        </w:rPr>
        <w:t> </w:t>
      </w:r>
      <w:r>
        <w:rPr>
          <w:color w:val="231F20"/>
          <w:w w:val="105"/>
        </w:rPr>
        <w:t>nó</w:t>
      </w:r>
      <w:r>
        <w:rPr>
          <w:color w:val="231F20"/>
          <w:spacing w:val="-9"/>
          <w:w w:val="105"/>
        </w:rPr>
        <w:t> </w:t>
      </w:r>
      <w:r>
        <w:rPr>
          <w:color w:val="231F20"/>
          <w:w w:val="105"/>
        </w:rPr>
        <w:t>là</w:t>
      </w:r>
      <w:r>
        <w:rPr>
          <w:color w:val="231F20"/>
          <w:spacing w:val="-9"/>
          <w:w w:val="105"/>
        </w:rPr>
        <w:t> </w:t>
      </w:r>
      <w:r>
        <w:rPr>
          <w:color w:val="231F20"/>
          <w:w w:val="105"/>
        </w:rPr>
        <w:t>không.</w:t>
      </w:r>
    </w:p>
    <w:p>
      <w:pPr>
        <w:pStyle w:val="BodyText"/>
        <w:spacing w:line="307" w:lineRule="auto" w:before="138"/>
        <w:ind w:left="387" w:right="120" w:firstLine="453"/>
      </w:pPr>
      <w:r>
        <w:rPr>
          <w:color w:val="231F20"/>
          <w:w w:val="105"/>
        </w:rPr>
        <w:t>Trong đó, nó có trí tuệ, đức tướng viên mãn. Lúc nó có duyên, duyên này chính là Nhất niệm bất giác. Từ tự tính biến</w:t>
      </w:r>
      <w:r>
        <w:rPr>
          <w:color w:val="231F20"/>
          <w:spacing w:val="-4"/>
          <w:w w:val="105"/>
        </w:rPr>
        <w:t> </w:t>
      </w:r>
      <w:r>
        <w:rPr>
          <w:color w:val="231F20"/>
          <w:w w:val="105"/>
        </w:rPr>
        <w:t>hiện</w:t>
      </w:r>
      <w:r>
        <w:rPr>
          <w:color w:val="231F20"/>
          <w:spacing w:val="-4"/>
          <w:w w:val="105"/>
        </w:rPr>
        <w:t> </w:t>
      </w:r>
      <w:r>
        <w:rPr>
          <w:color w:val="231F20"/>
          <w:w w:val="105"/>
        </w:rPr>
        <w:t>thành</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A</w:t>
      </w:r>
      <w:r>
        <w:rPr>
          <w:color w:val="231F20"/>
          <w:spacing w:val="-4"/>
          <w:w w:val="105"/>
        </w:rPr>
        <w:t> </w:t>
      </w:r>
      <w:r>
        <w:rPr>
          <w:color w:val="231F20"/>
          <w:w w:val="105"/>
        </w:rPr>
        <w:t>Lại</w:t>
      </w:r>
      <w:r>
        <w:rPr>
          <w:color w:val="231F20"/>
          <w:spacing w:val="-4"/>
          <w:w w:val="105"/>
        </w:rPr>
        <w:t> </w:t>
      </w:r>
      <w:r>
        <w:rPr>
          <w:color w:val="231F20"/>
          <w:w w:val="105"/>
        </w:rPr>
        <w:t>Da</w:t>
      </w:r>
      <w:r>
        <w:rPr>
          <w:color w:val="231F20"/>
          <w:spacing w:val="-4"/>
          <w:w w:val="105"/>
        </w:rPr>
        <w:t> </w:t>
      </w:r>
      <w:r>
        <w:rPr>
          <w:color w:val="231F20"/>
          <w:w w:val="105"/>
        </w:rPr>
        <w:t>xuất</w:t>
      </w:r>
      <w:r>
        <w:rPr>
          <w:color w:val="231F20"/>
          <w:spacing w:val="-4"/>
          <w:w w:val="105"/>
        </w:rPr>
        <w:t> </w:t>
      </w:r>
      <w:r>
        <w:rPr>
          <w:color w:val="231F20"/>
          <w:w w:val="105"/>
        </w:rPr>
        <w:t>hiện</w:t>
      </w:r>
      <w:r>
        <w:rPr>
          <w:color w:val="231F20"/>
          <w:spacing w:val="-4"/>
          <w:w w:val="105"/>
        </w:rPr>
        <w:t> </w:t>
      </w:r>
      <w:r>
        <w:rPr>
          <w:color w:val="231F20"/>
          <w:w w:val="105"/>
        </w:rPr>
        <w:t>tam</w:t>
      </w:r>
      <w:r>
        <w:rPr>
          <w:color w:val="231F20"/>
          <w:spacing w:val="-4"/>
          <w:w w:val="105"/>
        </w:rPr>
        <w:t> </w:t>
      </w:r>
      <w:r>
        <w:rPr>
          <w:color w:val="231F20"/>
          <w:w w:val="105"/>
        </w:rPr>
        <w:t>tế</w:t>
      </w:r>
      <w:r>
        <w:rPr>
          <w:color w:val="231F20"/>
          <w:spacing w:val="-4"/>
          <w:w w:val="105"/>
        </w:rPr>
        <w:t> </w:t>
      </w:r>
      <w:r>
        <w:rPr>
          <w:color w:val="231F20"/>
          <w:w w:val="105"/>
        </w:rPr>
        <w:t>tướng. Tam</w:t>
      </w:r>
      <w:r>
        <w:rPr>
          <w:color w:val="231F20"/>
          <w:spacing w:val="-23"/>
          <w:w w:val="105"/>
        </w:rPr>
        <w:t> </w:t>
      </w:r>
      <w:r>
        <w:rPr>
          <w:color w:val="231F20"/>
          <w:w w:val="105"/>
        </w:rPr>
        <w:t>tế</w:t>
      </w:r>
      <w:r>
        <w:rPr>
          <w:color w:val="231F20"/>
          <w:spacing w:val="-22"/>
          <w:w w:val="105"/>
        </w:rPr>
        <w:t> </w:t>
      </w:r>
      <w:r>
        <w:rPr>
          <w:color w:val="231F20"/>
          <w:w w:val="105"/>
        </w:rPr>
        <w:t>tướng</w:t>
      </w:r>
      <w:r>
        <w:rPr>
          <w:color w:val="231F20"/>
          <w:spacing w:val="-22"/>
          <w:w w:val="105"/>
        </w:rPr>
        <w:t> </w:t>
      </w:r>
      <w:r>
        <w:rPr>
          <w:color w:val="231F20"/>
          <w:w w:val="105"/>
        </w:rPr>
        <w:t>này,</w:t>
      </w:r>
      <w:r>
        <w:rPr>
          <w:color w:val="231F20"/>
          <w:spacing w:val="-23"/>
          <w:w w:val="105"/>
        </w:rPr>
        <w:t> </w:t>
      </w:r>
      <w:r>
        <w:rPr>
          <w:color w:val="231F20"/>
          <w:w w:val="105"/>
        </w:rPr>
        <w:t>ngày</w:t>
      </w:r>
      <w:r>
        <w:rPr>
          <w:color w:val="231F20"/>
          <w:spacing w:val="-22"/>
          <w:w w:val="105"/>
        </w:rPr>
        <w:t> </w:t>
      </w:r>
      <w:r>
        <w:rPr>
          <w:color w:val="231F20"/>
          <w:w w:val="105"/>
        </w:rPr>
        <w:t>nay</w:t>
      </w:r>
      <w:r>
        <w:rPr>
          <w:color w:val="231F20"/>
          <w:spacing w:val="-22"/>
          <w:w w:val="105"/>
        </w:rPr>
        <w:t> </w:t>
      </w:r>
      <w:r>
        <w:rPr>
          <w:color w:val="231F20"/>
          <w:w w:val="105"/>
        </w:rPr>
        <w:t>giới</w:t>
      </w:r>
      <w:r>
        <w:rPr>
          <w:color w:val="231F20"/>
          <w:spacing w:val="-23"/>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nói</w:t>
      </w:r>
      <w:r>
        <w:rPr>
          <w:color w:val="231F20"/>
          <w:spacing w:val="-23"/>
          <w:w w:val="105"/>
        </w:rPr>
        <w:t> </w:t>
      </w:r>
      <w:r>
        <w:rPr>
          <w:color w:val="231F20"/>
          <w:w w:val="105"/>
        </w:rPr>
        <w:t>là</w:t>
      </w:r>
      <w:r>
        <w:rPr>
          <w:color w:val="231F20"/>
          <w:spacing w:val="-22"/>
          <w:w w:val="105"/>
        </w:rPr>
        <w:t> </w:t>
      </w:r>
      <w:r>
        <w:rPr>
          <w:color w:val="231F20"/>
          <w:w w:val="105"/>
        </w:rPr>
        <w:t>năng</w:t>
      </w:r>
      <w:r>
        <w:rPr>
          <w:color w:val="231F20"/>
          <w:spacing w:val="-22"/>
          <w:w w:val="105"/>
        </w:rPr>
        <w:t> </w:t>
      </w:r>
      <w:r>
        <w:rPr>
          <w:color w:val="231F20"/>
          <w:w w:val="105"/>
        </w:rPr>
        <w:t>lượng, tin tức, vật chất. Tam tế tướng này triển khai là hoành quan vũ trụ (vĩ mô). Hiện nay, giới khoa học nói là lượng tử lực học. Trong 2 loại này, hết thảy vạn sự vạn vật đều bao hàm trong đó. Chúng ta không có cách nào vượt qua 2 phạm vi này.</w:t>
      </w:r>
      <w:r>
        <w:rPr>
          <w:color w:val="231F20"/>
          <w:spacing w:val="-11"/>
          <w:w w:val="105"/>
        </w:rPr>
        <w:t> </w:t>
      </w:r>
      <w:r>
        <w:rPr>
          <w:color w:val="231F20"/>
          <w:w w:val="105"/>
        </w:rPr>
        <w:t>Hoành</w:t>
      </w:r>
      <w:r>
        <w:rPr>
          <w:color w:val="231F20"/>
          <w:spacing w:val="-11"/>
          <w:w w:val="105"/>
        </w:rPr>
        <w:t> </w:t>
      </w:r>
      <w:r>
        <w:rPr>
          <w:color w:val="231F20"/>
          <w:w w:val="105"/>
        </w:rPr>
        <w:t>quan</w:t>
      </w:r>
      <w:r>
        <w:rPr>
          <w:color w:val="231F20"/>
          <w:spacing w:val="-11"/>
          <w:w w:val="105"/>
        </w:rPr>
        <w:t> </w:t>
      </w:r>
      <w:r>
        <w:rPr>
          <w:color w:val="231F20"/>
          <w:w w:val="105"/>
        </w:rPr>
        <w:t>là</w:t>
      </w:r>
      <w:r>
        <w:rPr>
          <w:color w:val="231F20"/>
          <w:spacing w:val="-11"/>
          <w:w w:val="105"/>
        </w:rPr>
        <w:t> </w:t>
      </w:r>
      <w:r>
        <w:rPr>
          <w:color w:val="231F20"/>
          <w:w w:val="105"/>
        </w:rPr>
        <w:t>đại</w:t>
      </w:r>
      <w:r>
        <w:rPr>
          <w:color w:val="231F20"/>
          <w:spacing w:val="-11"/>
          <w:w w:val="105"/>
        </w:rPr>
        <w:t> </w:t>
      </w:r>
      <w:r>
        <w:rPr>
          <w:color w:val="231F20"/>
          <w:w w:val="105"/>
        </w:rPr>
        <w:t>vũ</w:t>
      </w:r>
      <w:r>
        <w:rPr>
          <w:color w:val="231F20"/>
          <w:spacing w:val="-11"/>
          <w:w w:val="105"/>
        </w:rPr>
        <w:t> </w:t>
      </w:r>
      <w:r>
        <w:rPr>
          <w:color w:val="231F20"/>
          <w:w w:val="105"/>
        </w:rPr>
        <w:t>trụ,</w:t>
      </w:r>
      <w:r>
        <w:rPr>
          <w:color w:val="231F20"/>
          <w:spacing w:val="-11"/>
          <w:w w:val="105"/>
        </w:rPr>
        <w:t> </w:t>
      </w:r>
      <w:r>
        <w:rPr>
          <w:color w:val="231F20"/>
          <w:w w:val="105"/>
        </w:rPr>
        <w:t>vi</w:t>
      </w:r>
      <w:r>
        <w:rPr>
          <w:color w:val="231F20"/>
          <w:spacing w:val="-11"/>
          <w:w w:val="105"/>
        </w:rPr>
        <w:t> </w:t>
      </w:r>
      <w:r>
        <w:rPr>
          <w:color w:val="231F20"/>
          <w:w w:val="105"/>
        </w:rPr>
        <w:t>quan</w:t>
      </w:r>
      <w:r>
        <w:rPr>
          <w:color w:val="231F20"/>
          <w:spacing w:val="-11"/>
          <w:w w:val="105"/>
        </w:rPr>
        <w:t> </w:t>
      </w:r>
      <w:r>
        <w:rPr>
          <w:color w:val="231F20"/>
          <w:w w:val="105"/>
        </w:rPr>
        <w:t>(vi</w:t>
      </w:r>
      <w:r>
        <w:rPr>
          <w:color w:val="231F20"/>
          <w:spacing w:val="-11"/>
          <w:w w:val="105"/>
        </w:rPr>
        <w:t> </w:t>
      </w:r>
      <w:r>
        <w:rPr>
          <w:color w:val="231F20"/>
          <w:w w:val="105"/>
        </w:rPr>
        <w:t>mô)</w:t>
      </w:r>
      <w:r>
        <w:rPr>
          <w:color w:val="231F20"/>
          <w:spacing w:val="-11"/>
          <w:w w:val="105"/>
        </w:rPr>
        <w:t> </w:t>
      </w:r>
      <w:r>
        <w:rPr>
          <w:color w:val="231F20"/>
          <w:w w:val="105"/>
        </w:rPr>
        <w:t>là</w:t>
      </w:r>
      <w:r>
        <w:rPr>
          <w:color w:val="231F20"/>
          <w:spacing w:val="-11"/>
          <w:w w:val="105"/>
        </w:rPr>
        <w:t> </w:t>
      </w:r>
      <w:r>
        <w:rPr>
          <w:color w:val="231F20"/>
          <w:w w:val="105"/>
        </w:rPr>
        <w:t>tiểu</w:t>
      </w:r>
      <w:r>
        <w:rPr>
          <w:color w:val="231F20"/>
          <w:spacing w:val="-11"/>
          <w:w w:val="105"/>
        </w:rPr>
        <w:t> </w:t>
      </w:r>
      <w:r>
        <w:rPr>
          <w:color w:val="231F20"/>
          <w:w w:val="105"/>
        </w:rPr>
        <w:t>vũ</w:t>
      </w:r>
      <w:r>
        <w:rPr>
          <w:color w:val="231F20"/>
          <w:spacing w:val="-11"/>
          <w:w w:val="105"/>
        </w:rPr>
        <w:t> </w:t>
      </w:r>
      <w:r>
        <w:rPr>
          <w:color w:val="231F20"/>
          <w:w w:val="105"/>
        </w:rPr>
        <w:t>trụ, đại tiểu bất nhị.</w:t>
      </w:r>
    </w:p>
    <w:p>
      <w:pPr>
        <w:spacing w:line="307" w:lineRule="auto" w:before="136"/>
        <w:ind w:left="387" w:right="119" w:firstLine="453"/>
        <w:jc w:val="both"/>
        <w:rPr>
          <w:sz w:val="34"/>
        </w:rPr>
      </w:pPr>
      <w:r>
        <w:rPr>
          <w:color w:val="231F20"/>
          <w:w w:val="105"/>
          <w:sz w:val="34"/>
        </w:rPr>
        <w:t>Dưới</w:t>
      </w:r>
      <w:r>
        <w:rPr>
          <w:color w:val="231F20"/>
          <w:spacing w:val="-20"/>
          <w:w w:val="105"/>
          <w:sz w:val="34"/>
        </w:rPr>
        <w:t> </w:t>
      </w:r>
      <w:r>
        <w:rPr>
          <w:color w:val="231F20"/>
          <w:w w:val="105"/>
          <w:sz w:val="34"/>
        </w:rPr>
        <w:t>đây</w:t>
      </w:r>
      <w:r>
        <w:rPr>
          <w:color w:val="231F20"/>
          <w:spacing w:val="-19"/>
          <w:w w:val="105"/>
          <w:sz w:val="34"/>
        </w:rPr>
        <w:t> </w:t>
      </w:r>
      <w:r>
        <w:rPr>
          <w:color w:val="231F20"/>
          <w:w w:val="105"/>
          <w:sz w:val="34"/>
        </w:rPr>
        <w:t>nói:</w:t>
      </w:r>
      <w:r>
        <w:rPr>
          <w:color w:val="231F20"/>
          <w:spacing w:val="-20"/>
          <w:w w:val="105"/>
          <w:sz w:val="34"/>
        </w:rPr>
        <w:t> </w:t>
      </w:r>
      <w:r>
        <w:rPr>
          <w:i/>
          <w:color w:val="231F20"/>
          <w:w w:val="105"/>
          <w:sz w:val="34"/>
        </w:rPr>
        <w:t>“Cái</w:t>
      </w:r>
      <w:r>
        <w:rPr>
          <w:i/>
          <w:color w:val="231F20"/>
          <w:spacing w:val="-19"/>
          <w:w w:val="105"/>
          <w:sz w:val="34"/>
        </w:rPr>
        <w:t> </w:t>
      </w:r>
      <w:r>
        <w:rPr>
          <w:i/>
          <w:color w:val="231F20"/>
          <w:w w:val="105"/>
          <w:sz w:val="34"/>
        </w:rPr>
        <w:t>dĩ</w:t>
      </w:r>
      <w:r>
        <w:rPr>
          <w:i/>
          <w:color w:val="231F20"/>
          <w:spacing w:val="-20"/>
          <w:w w:val="105"/>
          <w:sz w:val="34"/>
        </w:rPr>
        <w:t> </w:t>
      </w:r>
      <w:r>
        <w:rPr>
          <w:i/>
          <w:color w:val="231F20"/>
          <w:w w:val="105"/>
          <w:sz w:val="34"/>
        </w:rPr>
        <w:t>Thế</w:t>
      </w:r>
      <w:r>
        <w:rPr>
          <w:i/>
          <w:color w:val="231F20"/>
          <w:spacing w:val="-19"/>
          <w:w w:val="105"/>
          <w:sz w:val="34"/>
        </w:rPr>
        <w:t> </w:t>
      </w:r>
      <w:r>
        <w:rPr>
          <w:i/>
          <w:color w:val="231F20"/>
          <w:w w:val="105"/>
          <w:sz w:val="34"/>
        </w:rPr>
        <w:t>Tôn</w:t>
      </w:r>
      <w:r>
        <w:rPr>
          <w:i/>
          <w:color w:val="231F20"/>
          <w:spacing w:val="-19"/>
          <w:w w:val="105"/>
          <w:sz w:val="34"/>
        </w:rPr>
        <w:t> </w:t>
      </w:r>
      <w:r>
        <w:rPr>
          <w:i/>
          <w:color w:val="231F20"/>
          <w:w w:val="105"/>
          <w:sz w:val="34"/>
        </w:rPr>
        <w:t>diệu</w:t>
      </w:r>
      <w:r>
        <w:rPr>
          <w:i/>
          <w:color w:val="231F20"/>
          <w:spacing w:val="-19"/>
          <w:w w:val="105"/>
          <w:sz w:val="34"/>
        </w:rPr>
        <w:t> </w:t>
      </w:r>
      <w:r>
        <w:rPr>
          <w:i/>
          <w:color w:val="231F20"/>
          <w:w w:val="105"/>
          <w:sz w:val="34"/>
        </w:rPr>
        <w:t>đức</w:t>
      </w:r>
      <w:r>
        <w:rPr>
          <w:i/>
          <w:color w:val="231F20"/>
          <w:spacing w:val="-20"/>
          <w:w w:val="105"/>
          <w:sz w:val="34"/>
        </w:rPr>
        <w:t> </w:t>
      </w:r>
      <w:r>
        <w:rPr>
          <w:i/>
          <w:color w:val="231F20"/>
          <w:w w:val="105"/>
          <w:sz w:val="34"/>
        </w:rPr>
        <w:t>vô</w:t>
      </w:r>
      <w:r>
        <w:rPr>
          <w:i/>
          <w:color w:val="231F20"/>
          <w:spacing w:val="-19"/>
          <w:w w:val="105"/>
          <w:sz w:val="34"/>
        </w:rPr>
        <w:t> </w:t>
      </w:r>
      <w:r>
        <w:rPr>
          <w:i/>
          <w:color w:val="231F20"/>
          <w:w w:val="105"/>
          <w:sz w:val="34"/>
        </w:rPr>
        <w:t>lượng,</w:t>
      </w:r>
      <w:r>
        <w:rPr>
          <w:i/>
          <w:color w:val="231F20"/>
          <w:spacing w:val="-19"/>
          <w:w w:val="105"/>
          <w:sz w:val="34"/>
        </w:rPr>
        <w:t> </w:t>
      </w:r>
      <w:r>
        <w:rPr>
          <w:i/>
          <w:color w:val="231F20"/>
          <w:w w:val="105"/>
          <w:sz w:val="34"/>
        </w:rPr>
        <w:t>cố</w:t>
      </w:r>
      <w:r>
        <w:rPr>
          <w:i/>
          <w:color w:val="231F20"/>
          <w:spacing w:val="-19"/>
          <w:w w:val="105"/>
          <w:sz w:val="34"/>
        </w:rPr>
        <w:t> </w:t>
      </w:r>
      <w:r>
        <w:rPr>
          <w:i/>
          <w:color w:val="231F20"/>
          <w:w w:val="105"/>
          <w:sz w:val="34"/>
        </w:rPr>
        <w:t>đức hiệu diệc vô lượng. Nhất nhất danh trung sở hàm chi đức diệc</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lượng,</w:t>
      </w:r>
      <w:r>
        <w:rPr>
          <w:i/>
          <w:color w:val="231F20"/>
          <w:spacing w:val="-19"/>
          <w:w w:val="105"/>
          <w:sz w:val="34"/>
        </w:rPr>
        <w:t> </w:t>
      </w:r>
      <w:r>
        <w:rPr>
          <w:i/>
          <w:color w:val="231F20"/>
          <w:w w:val="105"/>
          <w:sz w:val="34"/>
        </w:rPr>
        <w:t>thị</w:t>
      </w:r>
      <w:r>
        <w:rPr>
          <w:i/>
          <w:color w:val="231F20"/>
          <w:spacing w:val="-20"/>
          <w:w w:val="105"/>
          <w:sz w:val="34"/>
        </w:rPr>
        <w:t> </w:t>
      </w:r>
      <w:r>
        <w:rPr>
          <w:i/>
          <w:color w:val="231F20"/>
          <w:w w:val="105"/>
          <w:sz w:val="34"/>
        </w:rPr>
        <w:t>dĩ</w:t>
      </w:r>
      <w:r>
        <w:rPr>
          <w:i/>
          <w:color w:val="231F20"/>
          <w:spacing w:val="-20"/>
          <w:w w:val="105"/>
          <w:sz w:val="34"/>
        </w:rPr>
        <w:t> </w:t>
      </w:r>
      <w:r>
        <w:rPr>
          <w:i/>
          <w:color w:val="231F20"/>
          <w:w w:val="105"/>
          <w:sz w:val="34"/>
        </w:rPr>
        <w:t>trì</w:t>
      </w:r>
      <w:r>
        <w:rPr>
          <w:i/>
          <w:color w:val="231F20"/>
          <w:spacing w:val="-20"/>
          <w:w w:val="105"/>
          <w:sz w:val="34"/>
        </w:rPr>
        <w:t> </w:t>
      </w:r>
      <w:r>
        <w:rPr>
          <w:i/>
          <w:color w:val="231F20"/>
          <w:w w:val="105"/>
          <w:sz w:val="34"/>
        </w:rPr>
        <w:t>danh</w:t>
      </w:r>
      <w:r>
        <w:rPr>
          <w:i/>
          <w:color w:val="231F20"/>
          <w:spacing w:val="-20"/>
          <w:w w:val="105"/>
          <w:sz w:val="34"/>
        </w:rPr>
        <w:t> </w:t>
      </w:r>
      <w:r>
        <w:rPr>
          <w:i/>
          <w:color w:val="231F20"/>
          <w:w w:val="105"/>
          <w:sz w:val="34"/>
        </w:rPr>
        <w:t>sở</w:t>
      </w:r>
      <w:r>
        <w:rPr>
          <w:i/>
          <w:color w:val="231F20"/>
          <w:spacing w:val="-20"/>
          <w:w w:val="105"/>
          <w:sz w:val="34"/>
        </w:rPr>
        <w:t> </w:t>
      </w:r>
      <w:r>
        <w:rPr>
          <w:i/>
          <w:color w:val="231F20"/>
          <w:w w:val="105"/>
          <w:sz w:val="34"/>
        </w:rPr>
        <w:t>chiêu</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đức</w:t>
      </w:r>
      <w:r>
        <w:rPr>
          <w:i/>
          <w:color w:val="231F20"/>
          <w:spacing w:val="-20"/>
          <w:w w:val="105"/>
          <w:sz w:val="34"/>
        </w:rPr>
        <w:t> </w:t>
      </w:r>
      <w:r>
        <w:rPr>
          <w:i/>
          <w:color w:val="231F20"/>
          <w:w w:val="105"/>
          <w:sz w:val="34"/>
        </w:rPr>
        <w:t>vô</w:t>
      </w:r>
      <w:r>
        <w:rPr>
          <w:i/>
          <w:color w:val="231F20"/>
          <w:spacing w:val="-20"/>
          <w:w w:val="105"/>
          <w:sz w:val="34"/>
        </w:rPr>
        <w:t> </w:t>
      </w:r>
      <w:r>
        <w:rPr>
          <w:i/>
          <w:color w:val="231F20"/>
          <w:w w:val="105"/>
          <w:sz w:val="34"/>
        </w:rPr>
        <w:t>hữu</w:t>
      </w:r>
      <w:r>
        <w:rPr>
          <w:i/>
          <w:color w:val="231F20"/>
          <w:spacing w:val="-20"/>
          <w:w w:val="105"/>
          <w:sz w:val="34"/>
        </w:rPr>
        <w:t> </w:t>
      </w:r>
      <w:r>
        <w:rPr>
          <w:i/>
          <w:color w:val="231F20"/>
          <w:w w:val="105"/>
          <w:sz w:val="34"/>
        </w:rPr>
        <w:t>lượng” </w:t>
      </w:r>
      <w:r>
        <w:rPr>
          <w:color w:val="231F20"/>
          <w:w w:val="105"/>
          <w:sz w:val="34"/>
        </w:rPr>
        <w:t>(Bởi vì, Thế Tôn diệu đức vô lượng, nên đức hiệu cũng vô lượng. Trong mỗi một tên, bao hàm đức cũng vô lượng. Vì thế, trì danh là gọi lên cái đức không có lường được).</w:t>
      </w:r>
    </w:p>
    <w:p>
      <w:pPr>
        <w:pStyle w:val="BodyText"/>
        <w:spacing w:line="307" w:lineRule="auto" w:before="138"/>
        <w:ind w:left="387" w:right="121" w:firstLine="453"/>
      </w:pP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tiếp</w:t>
      </w:r>
      <w:r>
        <w:rPr>
          <w:color w:val="231F20"/>
          <w:spacing w:val="-11"/>
          <w:w w:val="105"/>
        </w:rPr>
        <w:t> </w:t>
      </w:r>
      <w:r>
        <w:rPr>
          <w:color w:val="231F20"/>
          <w:w w:val="105"/>
        </w:rPr>
        <w:t>nhận</w:t>
      </w:r>
      <w:r>
        <w:rPr>
          <w:color w:val="231F20"/>
          <w:spacing w:val="-11"/>
          <w:w w:val="105"/>
        </w:rPr>
        <w:t> </w:t>
      </w:r>
      <w:r>
        <w:rPr>
          <w:color w:val="231F20"/>
          <w:w w:val="105"/>
        </w:rPr>
        <w:t>được</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tiếp</w:t>
      </w:r>
      <w:r>
        <w:rPr>
          <w:color w:val="231F20"/>
          <w:spacing w:val="-11"/>
          <w:w w:val="105"/>
        </w:rPr>
        <w:t> </w:t>
      </w:r>
      <w:r>
        <w:rPr>
          <w:color w:val="231F20"/>
          <w:w w:val="105"/>
        </w:rPr>
        <w:t>rất</w:t>
      </w:r>
      <w:r>
        <w:rPr>
          <w:color w:val="231F20"/>
          <w:spacing w:val="-11"/>
          <w:w w:val="105"/>
        </w:rPr>
        <w:t> </w:t>
      </w:r>
      <w:r>
        <w:rPr>
          <w:color w:val="231F20"/>
          <w:w w:val="105"/>
        </w:rPr>
        <w:t>hay!</w:t>
      </w:r>
      <w:r>
        <w:rPr>
          <w:color w:val="231F20"/>
          <w:spacing w:val="-11"/>
          <w:w w:val="105"/>
        </w:rPr>
        <w:t> </w:t>
      </w:r>
      <w:r>
        <w:rPr>
          <w:color w:val="231F20"/>
          <w:w w:val="105"/>
        </w:rPr>
        <w:t>Chư</w:t>
      </w:r>
      <w:r>
        <w:rPr>
          <w:color w:val="231F20"/>
          <w:spacing w:val="-11"/>
          <w:w w:val="105"/>
        </w:rPr>
        <w:t> </w:t>
      </w:r>
      <w:r>
        <w:rPr>
          <w:color w:val="231F20"/>
          <w:w w:val="105"/>
        </w:rPr>
        <w:t>vị</w:t>
      </w:r>
      <w:r>
        <w:rPr>
          <w:color w:val="231F20"/>
          <w:spacing w:val="-11"/>
          <w:w w:val="105"/>
        </w:rPr>
        <w:t> </w:t>
      </w:r>
      <w:r>
        <w:rPr>
          <w:color w:val="231F20"/>
          <w:w w:val="105"/>
        </w:rPr>
        <w:t>Tổ sư</w:t>
      </w:r>
      <w:r>
        <w:rPr>
          <w:color w:val="231F20"/>
          <w:spacing w:val="8"/>
          <w:w w:val="105"/>
        </w:rPr>
        <w:t> </w:t>
      </w:r>
      <w:r>
        <w:rPr>
          <w:color w:val="231F20"/>
          <w:w w:val="105"/>
        </w:rPr>
        <w:t>đại</w:t>
      </w:r>
      <w:r>
        <w:rPr>
          <w:color w:val="231F20"/>
          <w:spacing w:val="8"/>
          <w:w w:val="105"/>
        </w:rPr>
        <w:t> </w:t>
      </w:r>
      <w:r>
        <w:rPr>
          <w:color w:val="231F20"/>
          <w:w w:val="105"/>
        </w:rPr>
        <w:t>đức</w:t>
      </w:r>
      <w:r>
        <w:rPr>
          <w:color w:val="231F20"/>
          <w:spacing w:val="8"/>
          <w:w w:val="105"/>
        </w:rPr>
        <w:t> </w:t>
      </w:r>
      <w:r>
        <w:rPr>
          <w:color w:val="231F20"/>
          <w:w w:val="105"/>
        </w:rPr>
        <w:t>xưa</w:t>
      </w:r>
      <w:r>
        <w:rPr>
          <w:color w:val="231F20"/>
          <w:spacing w:val="8"/>
          <w:w w:val="105"/>
        </w:rPr>
        <w:t> </w:t>
      </w:r>
      <w:r>
        <w:rPr>
          <w:color w:val="231F20"/>
          <w:w w:val="105"/>
        </w:rPr>
        <w:t>nay</w:t>
      </w:r>
      <w:r>
        <w:rPr>
          <w:color w:val="231F20"/>
          <w:spacing w:val="8"/>
          <w:w w:val="105"/>
        </w:rPr>
        <w:t> </w:t>
      </w:r>
      <w:r>
        <w:rPr>
          <w:color w:val="231F20"/>
          <w:w w:val="105"/>
        </w:rPr>
        <w:t>khuyên</w:t>
      </w:r>
      <w:r>
        <w:rPr>
          <w:color w:val="231F20"/>
          <w:spacing w:val="8"/>
          <w:w w:val="105"/>
        </w:rPr>
        <w:t> </w:t>
      </w:r>
      <w:r>
        <w:rPr>
          <w:color w:val="231F20"/>
          <w:w w:val="105"/>
        </w:rPr>
        <w:t>dạy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niệm</w:t>
      </w:r>
      <w:r>
        <w:rPr>
          <w:color w:val="231F20"/>
          <w:spacing w:val="8"/>
          <w:w w:val="105"/>
        </w:rPr>
        <w:t> </w:t>
      </w:r>
      <w:r>
        <w:rPr>
          <w:color w:val="231F20"/>
          <w:w w:val="105"/>
        </w:rPr>
        <w:t>kinh</w:t>
      </w:r>
      <w:r>
        <w:rPr>
          <w:color w:val="231F20"/>
          <w:spacing w:val="8"/>
          <w:w w:val="105"/>
        </w:rPr>
        <w:t> </w:t>
      </w:r>
      <w:r>
        <w:rPr>
          <w:color w:val="231F20"/>
          <w:spacing w:val="-2"/>
          <w:w w:val="105"/>
        </w:rPr>
        <w:t>không</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bằng niệm chú, niệm chú không bằng niệm Phật. Điều này đã nói ra rồi. Vì sao? Niệm câu A Di Đà Phật này </w:t>
      </w:r>
      <w:r>
        <w:rPr>
          <w:i/>
          <w:color w:val="231F20"/>
          <w:w w:val="105"/>
        </w:rPr>
        <w:t>“</w:t>
      </w:r>
      <w:r>
        <w:rPr>
          <w:color w:val="231F20"/>
          <w:w w:val="105"/>
        </w:rPr>
        <w:t>gọi lên cái</w:t>
      </w:r>
      <w:r>
        <w:rPr>
          <w:color w:val="231F20"/>
          <w:spacing w:val="-15"/>
          <w:w w:val="105"/>
        </w:rPr>
        <w:t> </w:t>
      </w:r>
      <w:r>
        <w:rPr>
          <w:color w:val="231F20"/>
          <w:w w:val="105"/>
        </w:rPr>
        <w:t>đức</w:t>
      </w:r>
      <w:r>
        <w:rPr>
          <w:color w:val="231F20"/>
          <w:spacing w:val="-15"/>
          <w:w w:val="105"/>
        </w:rPr>
        <w:t> </w:t>
      </w:r>
      <w:r>
        <w:rPr>
          <w:color w:val="231F20"/>
          <w:w w:val="105"/>
        </w:rPr>
        <w:t>không</w:t>
      </w:r>
      <w:r>
        <w:rPr>
          <w:color w:val="231F20"/>
          <w:spacing w:val="-16"/>
          <w:w w:val="105"/>
        </w:rPr>
        <w:t> </w:t>
      </w:r>
      <w:r>
        <w:rPr>
          <w:color w:val="231F20"/>
          <w:w w:val="105"/>
        </w:rPr>
        <w:t>có</w:t>
      </w:r>
      <w:r>
        <w:rPr>
          <w:color w:val="231F20"/>
          <w:spacing w:val="-15"/>
          <w:w w:val="105"/>
        </w:rPr>
        <w:t> </w:t>
      </w:r>
      <w:r>
        <w:rPr>
          <w:color w:val="231F20"/>
          <w:w w:val="105"/>
        </w:rPr>
        <w:t>lường</w:t>
      </w:r>
      <w:r>
        <w:rPr>
          <w:color w:val="231F20"/>
          <w:spacing w:val="-15"/>
          <w:w w:val="105"/>
        </w:rPr>
        <w:t> </w:t>
      </w:r>
      <w:r>
        <w:rPr>
          <w:color w:val="231F20"/>
          <w:w w:val="105"/>
        </w:rPr>
        <w:t>được</w:t>
      </w:r>
      <w:r>
        <w:rPr>
          <w:i/>
          <w:color w:val="231F20"/>
          <w:w w:val="105"/>
        </w:rPr>
        <w:t>”</w:t>
      </w:r>
      <w:r>
        <w:rPr>
          <w:color w:val="231F20"/>
          <w:w w:val="105"/>
        </w:rPr>
        <w:t>.</w:t>
      </w:r>
      <w:r>
        <w:rPr>
          <w:color w:val="231F20"/>
          <w:spacing w:val="-15"/>
          <w:w w:val="105"/>
        </w:rPr>
        <w:t> </w:t>
      </w:r>
      <w:r>
        <w:rPr>
          <w:color w:val="231F20"/>
          <w:w w:val="105"/>
        </w:rPr>
        <w:t>Niệm</w:t>
      </w:r>
      <w:r>
        <w:rPr>
          <w:color w:val="231F20"/>
          <w:spacing w:val="-15"/>
          <w:w w:val="105"/>
        </w:rPr>
        <w:t> </w:t>
      </w:r>
      <w:r>
        <w:rPr>
          <w:color w:val="231F20"/>
          <w:w w:val="105"/>
        </w:rPr>
        <w:t>câu</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Phật</w:t>
      </w:r>
      <w:r>
        <w:rPr>
          <w:color w:val="231F20"/>
          <w:spacing w:val="-15"/>
          <w:w w:val="105"/>
        </w:rPr>
        <w:t> </w:t>
      </w:r>
      <w:r>
        <w:rPr>
          <w:color w:val="231F20"/>
          <w:w w:val="105"/>
        </w:rPr>
        <w:t>này, chúng ta nên dùng tâm thanh tịnh để niệm, dùng tâm bình đẳng mà niệm, dùng tâm chân thành mà niệm, thì câu A Di Đà</w:t>
      </w:r>
      <w:r>
        <w:rPr>
          <w:color w:val="231F20"/>
          <w:spacing w:val="-21"/>
          <w:w w:val="105"/>
        </w:rPr>
        <w:t> </w:t>
      </w:r>
      <w:r>
        <w:rPr>
          <w:color w:val="231F20"/>
          <w:w w:val="105"/>
        </w:rPr>
        <w:t>Phật</w:t>
      </w:r>
      <w:r>
        <w:rPr>
          <w:color w:val="231F20"/>
          <w:spacing w:val="-21"/>
          <w:w w:val="105"/>
        </w:rPr>
        <w:t> </w:t>
      </w:r>
      <w:r>
        <w:rPr>
          <w:color w:val="231F20"/>
          <w:w w:val="105"/>
        </w:rPr>
        <w:t>này,</w:t>
      </w:r>
      <w:r>
        <w:rPr>
          <w:color w:val="231F20"/>
          <w:spacing w:val="-21"/>
          <w:w w:val="105"/>
        </w:rPr>
        <w:t> </w:t>
      </w:r>
      <w:r>
        <w:rPr>
          <w:color w:val="231F20"/>
          <w:w w:val="105"/>
        </w:rPr>
        <w:t>công</w:t>
      </w:r>
      <w:r>
        <w:rPr>
          <w:color w:val="231F20"/>
          <w:spacing w:val="-21"/>
          <w:w w:val="105"/>
        </w:rPr>
        <w:t> </w:t>
      </w:r>
      <w:r>
        <w:rPr>
          <w:color w:val="231F20"/>
          <w:w w:val="105"/>
        </w:rPr>
        <w:t>đức</w:t>
      </w:r>
      <w:r>
        <w:rPr>
          <w:color w:val="231F20"/>
          <w:spacing w:val="-21"/>
          <w:w w:val="105"/>
        </w:rPr>
        <w:t> </w:t>
      </w:r>
      <w:r>
        <w:rPr>
          <w:color w:val="231F20"/>
          <w:w w:val="105"/>
        </w:rPr>
        <w:t>vô</w:t>
      </w:r>
      <w:r>
        <w:rPr>
          <w:color w:val="231F20"/>
          <w:spacing w:val="-21"/>
          <w:w w:val="105"/>
        </w:rPr>
        <w:t> </w:t>
      </w:r>
      <w:r>
        <w:rPr>
          <w:color w:val="231F20"/>
          <w:w w:val="105"/>
        </w:rPr>
        <w:t>lượng</w:t>
      </w:r>
      <w:r>
        <w:rPr>
          <w:color w:val="231F20"/>
          <w:spacing w:val="-21"/>
          <w:w w:val="105"/>
        </w:rPr>
        <w:t> </w:t>
      </w:r>
      <w:r>
        <w:rPr>
          <w:color w:val="231F20"/>
          <w:w w:val="105"/>
        </w:rPr>
        <w:t>vô</w:t>
      </w:r>
      <w:r>
        <w:rPr>
          <w:color w:val="231F20"/>
          <w:spacing w:val="-21"/>
          <w:w w:val="105"/>
        </w:rPr>
        <w:t> </w:t>
      </w:r>
      <w:r>
        <w:rPr>
          <w:color w:val="231F20"/>
          <w:w w:val="105"/>
        </w:rPr>
        <w:t>biên.</w:t>
      </w:r>
      <w:r>
        <w:rPr>
          <w:color w:val="231F20"/>
          <w:spacing w:val="-21"/>
          <w:w w:val="105"/>
        </w:rPr>
        <w:t> </w:t>
      </w:r>
      <w:r>
        <w:rPr>
          <w:color w:val="231F20"/>
          <w:w w:val="105"/>
        </w:rPr>
        <w:t>Vấn</w:t>
      </w:r>
      <w:r>
        <w:rPr>
          <w:color w:val="231F20"/>
          <w:spacing w:val="-21"/>
          <w:w w:val="105"/>
        </w:rPr>
        <w:t> </w:t>
      </w:r>
      <w:r>
        <w:rPr>
          <w:color w:val="231F20"/>
          <w:w w:val="105"/>
        </w:rPr>
        <w:t>đề</w:t>
      </w:r>
      <w:r>
        <w:rPr>
          <w:color w:val="231F20"/>
          <w:spacing w:val="-21"/>
          <w:w w:val="105"/>
        </w:rPr>
        <w:t> </w:t>
      </w:r>
      <w:r>
        <w:rPr>
          <w:color w:val="231F20"/>
          <w:w w:val="105"/>
        </w:rPr>
        <w:t>gì</w:t>
      </w:r>
      <w:r>
        <w:rPr>
          <w:color w:val="231F20"/>
          <w:spacing w:val="-21"/>
          <w:w w:val="105"/>
        </w:rPr>
        <w:t> </w:t>
      </w:r>
      <w:r>
        <w:rPr>
          <w:color w:val="231F20"/>
          <w:w w:val="105"/>
        </w:rPr>
        <w:t>đều</w:t>
      </w:r>
      <w:r>
        <w:rPr>
          <w:color w:val="231F20"/>
          <w:spacing w:val="-21"/>
          <w:w w:val="105"/>
        </w:rPr>
        <w:t> </w:t>
      </w:r>
      <w:r>
        <w:rPr>
          <w:color w:val="231F20"/>
          <w:w w:val="105"/>
        </w:rPr>
        <w:t>được giải quyết.</w:t>
      </w:r>
    </w:p>
    <w:p>
      <w:pPr>
        <w:pStyle w:val="BodyText"/>
        <w:spacing w:line="297" w:lineRule="auto" w:before="144"/>
        <w:ind w:left="103" w:right="402" w:firstLine="453"/>
      </w:pPr>
      <w:r>
        <w:rPr>
          <w:color w:val="231F20"/>
          <w:w w:val="105"/>
        </w:rPr>
        <w:t>Chúng ta ngày nay niệm Phật, nhưng tại sao không giải quyết</w:t>
      </w:r>
      <w:r>
        <w:rPr>
          <w:color w:val="231F20"/>
          <w:spacing w:val="-23"/>
          <w:w w:val="105"/>
        </w:rPr>
        <w:t> </w:t>
      </w:r>
      <w:r>
        <w:rPr>
          <w:color w:val="231F20"/>
          <w:w w:val="105"/>
        </w:rPr>
        <w:t>được</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3"/>
          <w:w w:val="105"/>
        </w:rPr>
        <w:t> </w:t>
      </w:r>
      <w:r>
        <w:rPr>
          <w:color w:val="231F20"/>
          <w:w w:val="105"/>
        </w:rPr>
        <w:t>Tâm</w:t>
      </w:r>
      <w:r>
        <w:rPr>
          <w:color w:val="231F20"/>
          <w:spacing w:val="-22"/>
          <w:w w:val="105"/>
        </w:rPr>
        <w:t> </w:t>
      </w:r>
      <w:r>
        <w:rPr>
          <w:color w:val="231F20"/>
          <w:w w:val="105"/>
        </w:rPr>
        <w:t>của</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niệm</w:t>
      </w:r>
      <w:r>
        <w:rPr>
          <w:color w:val="231F20"/>
          <w:spacing w:val="-22"/>
          <w:w w:val="105"/>
        </w:rPr>
        <w:t> </w:t>
      </w:r>
      <w:r>
        <w:rPr>
          <w:color w:val="231F20"/>
          <w:w w:val="105"/>
        </w:rPr>
        <w:t>chưa</w:t>
      </w:r>
      <w:r>
        <w:rPr>
          <w:color w:val="231F20"/>
          <w:spacing w:val="-23"/>
          <w:w w:val="105"/>
        </w:rPr>
        <w:t> </w:t>
      </w:r>
      <w:r>
        <w:rPr>
          <w:color w:val="231F20"/>
          <w:w w:val="105"/>
        </w:rPr>
        <w:t>chân</w:t>
      </w:r>
      <w:r>
        <w:rPr>
          <w:color w:val="231F20"/>
          <w:spacing w:val="-22"/>
          <w:w w:val="105"/>
        </w:rPr>
        <w:t> </w:t>
      </w:r>
      <w:r>
        <w:rPr>
          <w:color w:val="231F20"/>
          <w:w w:val="105"/>
        </w:rPr>
        <w:t>thành, trong</w:t>
      </w:r>
      <w:r>
        <w:rPr>
          <w:color w:val="231F20"/>
          <w:spacing w:val="-19"/>
          <w:w w:val="105"/>
        </w:rPr>
        <w:t> </w:t>
      </w:r>
      <w:r>
        <w:rPr>
          <w:color w:val="231F20"/>
          <w:w w:val="105"/>
        </w:rPr>
        <w:t>đó</w:t>
      </w:r>
      <w:r>
        <w:rPr>
          <w:color w:val="231F20"/>
          <w:spacing w:val="-21"/>
          <w:w w:val="105"/>
        </w:rPr>
        <w:t> </w:t>
      </w:r>
      <w:r>
        <w:rPr>
          <w:color w:val="231F20"/>
          <w:w w:val="105"/>
        </w:rPr>
        <w:t>có</w:t>
      </w:r>
      <w:r>
        <w:rPr>
          <w:color w:val="231F20"/>
          <w:spacing w:val="-21"/>
          <w:w w:val="105"/>
        </w:rPr>
        <w:t> </w:t>
      </w:r>
      <w:r>
        <w:rPr>
          <w:color w:val="231F20"/>
          <w:w w:val="105"/>
        </w:rPr>
        <w:t>hoài</w:t>
      </w:r>
      <w:r>
        <w:rPr>
          <w:color w:val="231F20"/>
          <w:spacing w:val="-21"/>
          <w:w w:val="105"/>
        </w:rPr>
        <w:t> </w:t>
      </w:r>
      <w:r>
        <w:rPr>
          <w:color w:val="231F20"/>
          <w:w w:val="105"/>
        </w:rPr>
        <w:t>nghi</w:t>
      </w:r>
      <w:r>
        <w:rPr>
          <w:color w:val="231F20"/>
          <w:spacing w:val="-21"/>
          <w:w w:val="105"/>
        </w:rPr>
        <w:t> </w:t>
      </w:r>
      <w:r>
        <w:rPr>
          <w:color w:val="231F20"/>
          <w:w w:val="105"/>
        </w:rPr>
        <w:t>có</w:t>
      </w:r>
      <w:r>
        <w:rPr>
          <w:color w:val="231F20"/>
          <w:spacing w:val="-21"/>
          <w:w w:val="105"/>
        </w:rPr>
        <w:t> </w:t>
      </w:r>
      <w:r>
        <w:rPr>
          <w:color w:val="231F20"/>
          <w:w w:val="105"/>
        </w:rPr>
        <w:t>tạp</w:t>
      </w:r>
      <w:r>
        <w:rPr>
          <w:color w:val="231F20"/>
          <w:spacing w:val="-21"/>
          <w:w w:val="105"/>
        </w:rPr>
        <w:t> </w:t>
      </w:r>
      <w:r>
        <w:rPr>
          <w:color w:val="231F20"/>
          <w:w w:val="105"/>
        </w:rPr>
        <w:t>niệm,</w:t>
      </w:r>
      <w:r>
        <w:rPr>
          <w:color w:val="231F20"/>
          <w:spacing w:val="-21"/>
          <w:w w:val="105"/>
        </w:rPr>
        <w:t> </w:t>
      </w:r>
      <w:r>
        <w:rPr>
          <w:color w:val="231F20"/>
          <w:w w:val="105"/>
        </w:rPr>
        <w:t>khiến</w:t>
      </w:r>
      <w:r>
        <w:rPr>
          <w:color w:val="231F20"/>
          <w:spacing w:val="-21"/>
          <w:w w:val="105"/>
        </w:rPr>
        <w:t> </w:t>
      </w:r>
      <w:r>
        <w:rPr>
          <w:color w:val="231F20"/>
          <w:w w:val="105"/>
        </w:rPr>
        <w:t>công</w:t>
      </w:r>
      <w:r>
        <w:rPr>
          <w:color w:val="231F20"/>
          <w:spacing w:val="-21"/>
          <w:w w:val="105"/>
        </w:rPr>
        <w:t> </w:t>
      </w:r>
      <w:r>
        <w:rPr>
          <w:color w:val="231F20"/>
          <w:w w:val="105"/>
        </w:rPr>
        <w:t>phu</w:t>
      </w:r>
      <w:r>
        <w:rPr>
          <w:color w:val="231F20"/>
          <w:spacing w:val="-21"/>
          <w:w w:val="105"/>
        </w:rPr>
        <w:t> </w:t>
      </w:r>
      <w:r>
        <w:rPr>
          <w:color w:val="231F20"/>
          <w:w w:val="105"/>
        </w:rPr>
        <w:t>niệm</w:t>
      </w:r>
      <w:r>
        <w:rPr>
          <w:color w:val="231F20"/>
          <w:spacing w:val="-21"/>
          <w:w w:val="105"/>
        </w:rPr>
        <w:t> </w:t>
      </w:r>
      <w:r>
        <w:rPr>
          <w:color w:val="231F20"/>
          <w:w w:val="105"/>
        </w:rPr>
        <w:t>Phật đó bị phá hoại. Người ta niệm Phật có 100% công đức, còn ta</w:t>
      </w:r>
      <w:r>
        <w:rPr>
          <w:color w:val="231F20"/>
          <w:spacing w:val="-6"/>
          <w:w w:val="105"/>
        </w:rPr>
        <w:t> </w:t>
      </w:r>
      <w:r>
        <w:rPr>
          <w:color w:val="231F20"/>
          <w:w w:val="105"/>
        </w:rPr>
        <w:t>niệm</w:t>
      </w:r>
      <w:r>
        <w:rPr>
          <w:color w:val="231F20"/>
          <w:spacing w:val="-6"/>
          <w:w w:val="105"/>
        </w:rPr>
        <w:t> </w:t>
      </w:r>
      <w:r>
        <w:rPr>
          <w:color w:val="231F20"/>
          <w:w w:val="105"/>
        </w:rPr>
        <w:t>Phật</w:t>
      </w:r>
      <w:r>
        <w:rPr>
          <w:color w:val="231F20"/>
          <w:spacing w:val="-6"/>
          <w:w w:val="105"/>
        </w:rPr>
        <w:t> </w:t>
      </w:r>
      <w:r>
        <w:rPr>
          <w:color w:val="231F20"/>
          <w:w w:val="105"/>
        </w:rPr>
        <w:t>chỉ</w:t>
      </w:r>
      <w:r>
        <w:rPr>
          <w:color w:val="231F20"/>
          <w:spacing w:val="-6"/>
          <w:w w:val="105"/>
        </w:rPr>
        <w:t> </w:t>
      </w:r>
      <w:r>
        <w:rPr>
          <w:color w:val="231F20"/>
          <w:w w:val="105"/>
        </w:rPr>
        <w:t>có</w:t>
      </w:r>
      <w:r>
        <w:rPr>
          <w:color w:val="231F20"/>
          <w:spacing w:val="-6"/>
          <w:w w:val="105"/>
        </w:rPr>
        <w:t> </w:t>
      </w:r>
      <w:r>
        <w:rPr>
          <w:color w:val="231F20"/>
          <w:w w:val="105"/>
        </w:rPr>
        <w:t>vài</w:t>
      </w:r>
      <w:r>
        <w:rPr>
          <w:color w:val="231F20"/>
          <w:spacing w:val="-6"/>
          <w:w w:val="105"/>
        </w:rPr>
        <w:t> </w:t>
      </w:r>
      <w:r>
        <w:rPr>
          <w:color w:val="231F20"/>
          <w:w w:val="105"/>
        </w:rPr>
        <w:t>ba</w:t>
      </w:r>
      <w:r>
        <w:rPr>
          <w:color w:val="231F20"/>
          <w:spacing w:val="-6"/>
          <w:w w:val="105"/>
        </w:rPr>
        <w:t> </w:t>
      </w:r>
      <w:r>
        <w:rPr>
          <w:color w:val="231F20"/>
          <w:w w:val="105"/>
        </w:rPr>
        <w:t>phần</w:t>
      </w:r>
      <w:r>
        <w:rPr>
          <w:color w:val="231F20"/>
          <w:spacing w:val="-6"/>
          <w:w w:val="105"/>
        </w:rPr>
        <w:t> </w:t>
      </w:r>
      <w:r>
        <w:rPr>
          <w:color w:val="231F20"/>
          <w:w w:val="105"/>
        </w:rPr>
        <w:t>công</w:t>
      </w:r>
      <w:r>
        <w:rPr>
          <w:color w:val="231F20"/>
          <w:spacing w:val="-6"/>
          <w:w w:val="105"/>
        </w:rPr>
        <w:t> </w:t>
      </w:r>
      <w:r>
        <w:rPr>
          <w:color w:val="231F20"/>
          <w:w w:val="105"/>
        </w:rPr>
        <w:t>đức.</w:t>
      </w:r>
      <w:r>
        <w:rPr>
          <w:color w:val="231F20"/>
          <w:spacing w:val="-6"/>
          <w:w w:val="105"/>
        </w:rPr>
        <w:t> </w:t>
      </w:r>
      <w:r>
        <w:rPr>
          <w:color w:val="231F20"/>
          <w:w w:val="105"/>
        </w:rPr>
        <w:t>Càng</w:t>
      </w:r>
      <w:r>
        <w:rPr>
          <w:color w:val="231F20"/>
          <w:spacing w:val="-6"/>
          <w:w w:val="105"/>
        </w:rPr>
        <w:t> </w:t>
      </w:r>
      <w:r>
        <w:rPr>
          <w:color w:val="231F20"/>
          <w:w w:val="105"/>
        </w:rPr>
        <w:t>chân</w:t>
      </w:r>
      <w:r>
        <w:rPr>
          <w:color w:val="231F20"/>
          <w:spacing w:val="-6"/>
          <w:w w:val="105"/>
        </w:rPr>
        <w:t> </w:t>
      </w:r>
      <w:r>
        <w:rPr>
          <w:color w:val="231F20"/>
          <w:w w:val="105"/>
        </w:rPr>
        <w:t>thành, càng thanh tịnh, càng bình đẳng, thì công đức đó càng lớn, đồng một câu niệm Phật. Vì sao? Chân thành, thanh tịnh, bình đẳng, và chân tâm tương ưng. Một câu danh hiệu này là chân tâm. Chúng ta vọng tâm, trong đó có hoài nghi, có tạp</w:t>
      </w:r>
      <w:r>
        <w:rPr>
          <w:color w:val="231F20"/>
          <w:spacing w:val="-13"/>
          <w:w w:val="105"/>
        </w:rPr>
        <w:t> </w:t>
      </w:r>
      <w:r>
        <w:rPr>
          <w:color w:val="231F20"/>
          <w:w w:val="105"/>
        </w:rPr>
        <w:t>niệm</w:t>
      </w:r>
      <w:r>
        <w:rPr>
          <w:color w:val="231F20"/>
          <w:spacing w:val="-13"/>
          <w:w w:val="105"/>
        </w:rPr>
        <w:t> </w:t>
      </w:r>
      <w:r>
        <w:rPr>
          <w:color w:val="231F20"/>
          <w:w w:val="105"/>
        </w:rPr>
        <w:t>là</w:t>
      </w:r>
      <w:r>
        <w:rPr>
          <w:color w:val="231F20"/>
          <w:spacing w:val="-13"/>
          <w:w w:val="105"/>
        </w:rPr>
        <w:t> </w:t>
      </w:r>
      <w:r>
        <w:rPr>
          <w:color w:val="231F20"/>
          <w:w w:val="105"/>
        </w:rPr>
        <w:t>vọng</w:t>
      </w:r>
      <w:r>
        <w:rPr>
          <w:color w:val="231F20"/>
          <w:spacing w:val="-13"/>
          <w:w w:val="105"/>
        </w:rPr>
        <w:t> </w:t>
      </w:r>
      <w:r>
        <w:rPr>
          <w:color w:val="231F20"/>
          <w:w w:val="105"/>
        </w:rPr>
        <w:t>tâm.</w:t>
      </w:r>
      <w:r>
        <w:rPr>
          <w:color w:val="231F20"/>
          <w:spacing w:val="-13"/>
          <w:w w:val="105"/>
        </w:rPr>
        <w:t> </w:t>
      </w:r>
      <w:r>
        <w:rPr>
          <w:color w:val="231F20"/>
          <w:w w:val="105"/>
        </w:rPr>
        <w:t>Vọng</w:t>
      </w:r>
      <w:r>
        <w:rPr>
          <w:color w:val="231F20"/>
          <w:spacing w:val="-13"/>
          <w:w w:val="105"/>
        </w:rPr>
        <w:t> </w:t>
      </w:r>
      <w:r>
        <w:rPr>
          <w:color w:val="231F20"/>
          <w:w w:val="105"/>
        </w:rPr>
        <w:t>tâm</w:t>
      </w:r>
      <w:r>
        <w:rPr>
          <w:color w:val="231F20"/>
          <w:spacing w:val="-13"/>
          <w:w w:val="105"/>
        </w:rPr>
        <w:t> </w:t>
      </w:r>
      <w:r>
        <w:rPr>
          <w:color w:val="231F20"/>
          <w:w w:val="105"/>
        </w:rPr>
        <w:t>khi</w:t>
      </w:r>
      <w:r>
        <w:rPr>
          <w:color w:val="231F20"/>
          <w:spacing w:val="-13"/>
          <w:w w:val="105"/>
        </w:rPr>
        <w:t> </w:t>
      </w:r>
      <w:r>
        <w:rPr>
          <w:color w:val="231F20"/>
          <w:w w:val="105"/>
        </w:rPr>
        <w:t>niệm</w:t>
      </w:r>
      <w:r>
        <w:rPr>
          <w:color w:val="231F20"/>
          <w:spacing w:val="-13"/>
          <w:w w:val="105"/>
        </w:rPr>
        <w:t> </w:t>
      </w:r>
      <w:r>
        <w:rPr>
          <w:color w:val="231F20"/>
          <w:w w:val="105"/>
        </w:rPr>
        <w:t>câu</w:t>
      </w:r>
      <w:r>
        <w:rPr>
          <w:color w:val="231F20"/>
          <w:spacing w:val="-13"/>
          <w:w w:val="105"/>
        </w:rPr>
        <w:t> </w:t>
      </w:r>
      <w:r>
        <w:rPr>
          <w:color w:val="231F20"/>
          <w:w w:val="105"/>
        </w:rPr>
        <w:t>này,</w:t>
      </w:r>
      <w:r>
        <w:rPr>
          <w:color w:val="231F20"/>
          <w:spacing w:val="-13"/>
          <w:w w:val="105"/>
        </w:rPr>
        <w:t> </w:t>
      </w:r>
      <w:r>
        <w:rPr>
          <w:color w:val="231F20"/>
          <w:w w:val="105"/>
        </w:rPr>
        <w:t>chân</w:t>
      </w:r>
      <w:r>
        <w:rPr>
          <w:color w:val="231F20"/>
          <w:spacing w:val="-13"/>
          <w:w w:val="105"/>
        </w:rPr>
        <w:t> </w:t>
      </w:r>
      <w:r>
        <w:rPr>
          <w:color w:val="231F20"/>
          <w:w w:val="105"/>
        </w:rPr>
        <w:t>tâm cũng biến thành vọng tâm. Quá trình là như vậy. Cảnh tùy tâm chuyển, danh hiệu cũng là cảnh, cũng tùy tâm chuyển. Vì thế, xem chính chúng ta đã dùng tâm như thế nào, hiệu quả thù thắng, không thể nghĩ bàn.</w:t>
      </w:r>
    </w:p>
    <w:p>
      <w:pPr>
        <w:pStyle w:val="BodyText"/>
        <w:spacing w:line="297" w:lineRule="auto" w:before="147"/>
        <w:ind w:left="103" w:right="403" w:firstLine="453"/>
      </w:pP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đã</w:t>
      </w:r>
      <w:r>
        <w:rPr>
          <w:color w:val="231F20"/>
          <w:spacing w:val="-22"/>
          <w:w w:val="105"/>
        </w:rPr>
        <w:t> </w:t>
      </w:r>
      <w:r>
        <w:rPr>
          <w:color w:val="231F20"/>
          <w:w w:val="105"/>
        </w:rPr>
        <w:t>thật</w:t>
      </w:r>
      <w:r>
        <w:rPr>
          <w:color w:val="231F20"/>
          <w:spacing w:val="-23"/>
          <w:w w:val="105"/>
        </w:rPr>
        <w:t> </w:t>
      </w:r>
      <w:r>
        <w:rPr>
          <w:color w:val="231F20"/>
          <w:w w:val="105"/>
        </w:rPr>
        <w:t>sự</w:t>
      </w:r>
      <w:r>
        <w:rPr>
          <w:color w:val="231F20"/>
          <w:spacing w:val="-22"/>
          <w:w w:val="105"/>
        </w:rPr>
        <w:t> </w:t>
      </w:r>
      <w:r>
        <w:rPr>
          <w:color w:val="231F20"/>
          <w:w w:val="105"/>
        </w:rPr>
        <w:t>hiểu</w:t>
      </w:r>
      <w:r>
        <w:rPr>
          <w:color w:val="231F20"/>
          <w:spacing w:val="-22"/>
          <w:w w:val="105"/>
        </w:rPr>
        <w:t> </w:t>
      </w:r>
      <w:r>
        <w:rPr>
          <w:color w:val="231F20"/>
          <w:w w:val="105"/>
        </w:rPr>
        <w:t>rõ,</w:t>
      </w:r>
      <w:r>
        <w:rPr>
          <w:color w:val="231F20"/>
          <w:spacing w:val="-23"/>
          <w:w w:val="105"/>
        </w:rPr>
        <w:t> </w:t>
      </w:r>
      <w:r>
        <w:rPr>
          <w:color w:val="231F20"/>
          <w:w w:val="105"/>
        </w:rPr>
        <w:t>hôm</w:t>
      </w:r>
      <w:r>
        <w:rPr>
          <w:color w:val="231F20"/>
          <w:spacing w:val="-22"/>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gặp</w:t>
      </w:r>
      <w:r>
        <w:rPr>
          <w:color w:val="231F20"/>
          <w:spacing w:val="-22"/>
          <w:w w:val="105"/>
        </w:rPr>
        <w:t> </w:t>
      </w:r>
      <w:r>
        <w:rPr>
          <w:color w:val="231F20"/>
          <w:w w:val="105"/>
        </w:rPr>
        <w:t>được</w:t>
      </w:r>
      <w:r>
        <w:rPr>
          <w:color w:val="231F20"/>
          <w:spacing w:val="-22"/>
          <w:w w:val="105"/>
        </w:rPr>
        <w:t> </w:t>
      </w:r>
      <w:r>
        <w:rPr>
          <w:color w:val="231F20"/>
          <w:w w:val="105"/>
        </w:rPr>
        <w:t>khó khăn</w:t>
      </w:r>
      <w:r>
        <w:rPr>
          <w:color w:val="231F20"/>
          <w:spacing w:val="-15"/>
          <w:w w:val="105"/>
        </w:rPr>
        <w:t> </w:t>
      </w:r>
      <w:r>
        <w:rPr>
          <w:color w:val="231F20"/>
          <w:w w:val="105"/>
        </w:rPr>
        <w:t>như</w:t>
      </w:r>
      <w:r>
        <w:rPr>
          <w:color w:val="231F20"/>
          <w:spacing w:val="-15"/>
          <w:w w:val="105"/>
        </w:rPr>
        <w:t> </w:t>
      </w:r>
      <w:r>
        <w:rPr>
          <w:color w:val="231F20"/>
          <w:w w:val="105"/>
        </w:rPr>
        <w:t>thế</w:t>
      </w:r>
      <w:r>
        <w:rPr>
          <w:color w:val="231F20"/>
          <w:spacing w:val="-15"/>
          <w:w w:val="105"/>
        </w:rPr>
        <w:t> </w:t>
      </w:r>
      <w:r>
        <w:rPr>
          <w:color w:val="231F20"/>
          <w:w w:val="105"/>
        </w:rPr>
        <w:t>nào,</w:t>
      </w:r>
      <w:r>
        <w:rPr>
          <w:color w:val="231F20"/>
          <w:spacing w:val="-15"/>
          <w:w w:val="105"/>
        </w:rPr>
        <w:t> </w:t>
      </w:r>
      <w:r>
        <w:rPr>
          <w:color w:val="231F20"/>
          <w:w w:val="105"/>
        </w:rPr>
        <w:t>gặp</w:t>
      </w:r>
      <w:r>
        <w:rPr>
          <w:color w:val="231F20"/>
          <w:spacing w:val="-15"/>
          <w:w w:val="105"/>
        </w:rPr>
        <w:t> </w:t>
      </w:r>
      <w:r>
        <w:rPr>
          <w:color w:val="231F20"/>
          <w:w w:val="105"/>
        </w:rPr>
        <w:t>ma</w:t>
      </w:r>
      <w:r>
        <w:rPr>
          <w:color w:val="231F20"/>
          <w:spacing w:val="-15"/>
          <w:w w:val="105"/>
        </w:rPr>
        <w:t> </w:t>
      </w:r>
      <w:r>
        <w:rPr>
          <w:color w:val="231F20"/>
          <w:w w:val="105"/>
        </w:rPr>
        <w:t>nạn</w:t>
      </w:r>
      <w:r>
        <w:rPr>
          <w:color w:val="231F20"/>
          <w:spacing w:val="-15"/>
          <w:w w:val="105"/>
        </w:rPr>
        <w:t> </w:t>
      </w:r>
      <w:r>
        <w:rPr>
          <w:color w:val="231F20"/>
          <w:w w:val="105"/>
        </w:rPr>
        <w:t>ra</w:t>
      </w:r>
      <w:r>
        <w:rPr>
          <w:color w:val="231F20"/>
          <w:spacing w:val="-15"/>
          <w:w w:val="105"/>
        </w:rPr>
        <w:t> </w:t>
      </w:r>
      <w:r>
        <w:rPr>
          <w:color w:val="231F20"/>
          <w:w w:val="105"/>
        </w:rPr>
        <w:t>sao?</w:t>
      </w:r>
      <w:r>
        <w:rPr>
          <w:color w:val="231F20"/>
          <w:spacing w:val="-14"/>
          <w:w w:val="105"/>
        </w:rPr>
        <w:t> </w:t>
      </w:r>
      <w:r>
        <w:rPr>
          <w:color w:val="231F20"/>
          <w:w w:val="105"/>
        </w:rPr>
        <w:t>Một</w:t>
      </w:r>
      <w:r>
        <w:rPr>
          <w:color w:val="231F20"/>
          <w:spacing w:val="-15"/>
          <w:w w:val="105"/>
        </w:rPr>
        <w:t> </w:t>
      </w:r>
      <w:r>
        <w:rPr>
          <w:color w:val="231F20"/>
          <w:w w:val="105"/>
        </w:rPr>
        <w:t>câu</w:t>
      </w:r>
      <w:r>
        <w:rPr>
          <w:color w:val="231F20"/>
          <w:spacing w:val="-14"/>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4"/>
          <w:w w:val="105"/>
        </w:rPr>
        <w:t> </w:t>
      </w:r>
      <w:r>
        <w:rPr>
          <w:color w:val="231F20"/>
          <w:w w:val="105"/>
        </w:rPr>
        <w:t>Phật là giải quyết được. Không chỉ tiêu tai miễn nạn, mà chân tâm</w:t>
      </w:r>
      <w:r>
        <w:rPr>
          <w:color w:val="231F20"/>
          <w:spacing w:val="-14"/>
          <w:w w:val="105"/>
        </w:rPr>
        <w:t> </w:t>
      </w:r>
      <w:r>
        <w:rPr>
          <w:color w:val="231F20"/>
          <w:w w:val="105"/>
        </w:rPr>
        <w:t>niệm</w:t>
      </w:r>
      <w:r>
        <w:rPr>
          <w:color w:val="231F20"/>
          <w:spacing w:val="-13"/>
          <w:w w:val="105"/>
        </w:rPr>
        <w:t> </w:t>
      </w:r>
      <w:r>
        <w:rPr>
          <w:color w:val="231F20"/>
          <w:w w:val="105"/>
        </w:rPr>
        <w:t>Phật</w:t>
      </w:r>
      <w:r>
        <w:rPr>
          <w:color w:val="231F20"/>
          <w:spacing w:val="-13"/>
          <w:w w:val="105"/>
        </w:rPr>
        <w:t> </w:t>
      </w:r>
      <w:r>
        <w:rPr>
          <w:color w:val="231F20"/>
          <w:w w:val="105"/>
        </w:rPr>
        <w:t>cũng</w:t>
      </w:r>
      <w:r>
        <w:rPr>
          <w:color w:val="231F20"/>
          <w:spacing w:val="-13"/>
          <w:w w:val="105"/>
        </w:rPr>
        <w:t> </w:t>
      </w:r>
      <w:r>
        <w:rPr>
          <w:color w:val="231F20"/>
          <w:w w:val="105"/>
        </w:rPr>
        <w:t>cảm</w:t>
      </w:r>
      <w:r>
        <w:rPr>
          <w:color w:val="231F20"/>
          <w:spacing w:val="-13"/>
          <w:w w:val="105"/>
        </w:rPr>
        <w:t> </w:t>
      </w:r>
      <w:r>
        <w:rPr>
          <w:color w:val="231F20"/>
          <w:w w:val="105"/>
        </w:rPr>
        <w:t>động</w:t>
      </w:r>
      <w:r>
        <w:rPr>
          <w:color w:val="231F20"/>
          <w:spacing w:val="-13"/>
          <w:w w:val="105"/>
        </w:rPr>
        <w:t> </w:t>
      </w:r>
      <w:r>
        <w:rPr>
          <w:color w:val="231F20"/>
          <w:w w:val="105"/>
        </w:rPr>
        <w:t>tà</w:t>
      </w:r>
      <w:r>
        <w:rPr>
          <w:color w:val="231F20"/>
          <w:spacing w:val="-13"/>
          <w:w w:val="105"/>
        </w:rPr>
        <w:t> </w:t>
      </w:r>
      <w:r>
        <w:rPr>
          <w:color w:val="231F20"/>
          <w:w w:val="105"/>
        </w:rPr>
        <w:t>ma.</w:t>
      </w:r>
      <w:r>
        <w:rPr>
          <w:color w:val="231F20"/>
          <w:spacing w:val="-13"/>
          <w:w w:val="105"/>
        </w:rPr>
        <w:t> </w:t>
      </w:r>
      <w:r>
        <w:rPr>
          <w:color w:val="231F20"/>
          <w:w w:val="105"/>
        </w:rPr>
        <w:t>Sau</w:t>
      </w:r>
      <w:r>
        <w:rPr>
          <w:color w:val="231F20"/>
          <w:spacing w:val="-13"/>
          <w:w w:val="105"/>
        </w:rPr>
        <w:t> </w:t>
      </w:r>
      <w:r>
        <w:rPr>
          <w:color w:val="231F20"/>
          <w:w w:val="105"/>
        </w:rPr>
        <w:t>khi</w:t>
      </w:r>
      <w:r>
        <w:rPr>
          <w:color w:val="231F20"/>
          <w:spacing w:val="-13"/>
          <w:w w:val="105"/>
        </w:rPr>
        <w:t> </w:t>
      </w:r>
      <w:r>
        <w:rPr>
          <w:color w:val="231F20"/>
          <w:w w:val="105"/>
        </w:rPr>
        <w:t>nghe</w:t>
      </w:r>
      <w:r>
        <w:rPr>
          <w:color w:val="231F20"/>
          <w:spacing w:val="-13"/>
          <w:w w:val="105"/>
        </w:rPr>
        <w:t> </w:t>
      </w:r>
      <w:r>
        <w:rPr>
          <w:color w:val="231F20"/>
          <w:w w:val="105"/>
        </w:rPr>
        <w:t>được,</w:t>
      </w:r>
      <w:r>
        <w:rPr>
          <w:color w:val="231F20"/>
          <w:spacing w:val="-13"/>
          <w:w w:val="105"/>
        </w:rPr>
        <w:t> </w:t>
      </w:r>
      <w:r>
        <w:rPr>
          <w:color w:val="231F20"/>
          <w:spacing w:val="-5"/>
          <w:w w:val="105"/>
        </w:rPr>
        <w:t>họ</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cũng</w:t>
      </w:r>
      <w:r>
        <w:rPr>
          <w:color w:val="231F20"/>
          <w:spacing w:val="-2"/>
          <w:w w:val="105"/>
        </w:rPr>
        <w:t> </w:t>
      </w:r>
      <w:r>
        <w:rPr>
          <w:color w:val="231F20"/>
          <w:w w:val="105"/>
        </w:rPr>
        <w:t>được</w:t>
      </w:r>
      <w:r>
        <w:rPr>
          <w:color w:val="231F20"/>
          <w:spacing w:val="-2"/>
          <w:w w:val="105"/>
        </w:rPr>
        <w:t> </w:t>
      </w:r>
      <w:r>
        <w:rPr>
          <w:color w:val="231F20"/>
          <w:w w:val="105"/>
        </w:rPr>
        <w:t>độ.</w:t>
      </w:r>
      <w:r>
        <w:rPr>
          <w:color w:val="231F20"/>
          <w:spacing w:val="-2"/>
          <w:w w:val="105"/>
        </w:rPr>
        <w:t> </w:t>
      </w:r>
      <w:r>
        <w:rPr>
          <w:color w:val="231F20"/>
          <w:w w:val="105"/>
        </w:rPr>
        <w:t>Tà</w:t>
      </w:r>
      <w:r>
        <w:rPr>
          <w:color w:val="231F20"/>
          <w:spacing w:val="-2"/>
          <w:w w:val="105"/>
        </w:rPr>
        <w:t> </w:t>
      </w:r>
      <w:r>
        <w:rPr>
          <w:color w:val="231F20"/>
          <w:w w:val="105"/>
        </w:rPr>
        <w:t>ma</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2"/>
          <w:w w:val="105"/>
        </w:rPr>
        <w:t> </w:t>
      </w:r>
      <w:r>
        <w:rPr>
          <w:color w:val="231F20"/>
          <w:w w:val="105"/>
        </w:rPr>
        <w:t>người,</w:t>
      </w:r>
      <w:r>
        <w:rPr>
          <w:color w:val="231F20"/>
          <w:spacing w:val="-2"/>
          <w:w w:val="105"/>
        </w:rPr>
        <w:t> </w:t>
      </w:r>
      <w:r>
        <w:rPr>
          <w:color w:val="231F20"/>
          <w:w w:val="105"/>
        </w:rPr>
        <w:t>trong</w:t>
      </w:r>
      <w:r>
        <w:rPr>
          <w:color w:val="231F20"/>
          <w:spacing w:val="-2"/>
          <w:w w:val="105"/>
        </w:rPr>
        <w:t> </w:t>
      </w:r>
      <w:r>
        <w:rPr>
          <w:color w:val="231F20"/>
          <w:w w:val="105"/>
        </w:rPr>
        <w:t>quá</w:t>
      </w:r>
      <w:r>
        <w:rPr>
          <w:color w:val="231F20"/>
          <w:spacing w:val="-2"/>
          <w:w w:val="105"/>
        </w:rPr>
        <w:t> </w:t>
      </w:r>
      <w:r>
        <w:rPr>
          <w:color w:val="231F20"/>
          <w:w w:val="105"/>
        </w:rPr>
        <w:t>khứ</w:t>
      </w:r>
      <w:r>
        <w:rPr>
          <w:color w:val="231F20"/>
          <w:spacing w:val="-2"/>
          <w:w w:val="105"/>
        </w:rPr>
        <w:t> </w:t>
      </w:r>
      <w:r>
        <w:rPr>
          <w:color w:val="231F20"/>
          <w:w w:val="105"/>
        </w:rPr>
        <w:t>họ</w:t>
      </w:r>
      <w:r>
        <w:rPr>
          <w:color w:val="231F20"/>
          <w:spacing w:val="-2"/>
          <w:w w:val="105"/>
        </w:rPr>
        <w:t> </w:t>
      </w:r>
      <w:r>
        <w:rPr>
          <w:color w:val="231F20"/>
          <w:w w:val="105"/>
        </w:rPr>
        <w:t>cũng đã từng tu hành, cũng đã từng niệm Phật. Do phiền não tập khí nặng mà biến thành tà ma. Chỉ cần có người chỉ điểm họ, nhất niệm hồi đầu, họ chính là thiện tri thức. Chuyển tà thành chính, chuyển mê thành ngộ.</w:t>
      </w:r>
    </w:p>
    <w:p>
      <w:pPr>
        <w:pStyle w:val="BodyText"/>
        <w:spacing w:line="297" w:lineRule="auto" w:before="143"/>
        <w:ind w:left="387" w:right="119" w:firstLine="453"/>
      </w:pPr>
      <w:r>
        <w:rPr>
          <w:color w:val="231F20"/>
          <w:w w:val="105"/>
        </w:rPr>
        <w:t>Người</w:t>
      </w:r>
      <w:r>
        <w:rPr>
          <w:color w:val="231F20"/>
          <w:spacing w:val="-16"/>
          <w:w w:val="105"/>
        </w:rPr>
        <w:t> </w:t>
      </w:r>
      <w:r>
        <w:rPr>
          <w:color w:val="231F20"/>
          <w:w w:val="105"/>
        </w:rPr>
        <w:t>niệm</w:t>
      </w:r>
      <w:r>
        <w:rPr>
          <w:color w:val="231F20"/>
          <w:spacing w:val="-16"/>
          <w:w w:val="105"/>
        </w:rPr>
        <w:t> </w:t>
      </w:r>
      <w:r>
        <w:rPr>
          <w:color w:val="231F20"/>
          <w:w w:val="105"/>
        </w:rPr>
        <w:t>Phật</w:t>
      </w:r>
      <w:r>
        <w:rPr>
          <w:color w:val="231F20"/>
          <w:spacing w:val="-15"/>
          <w:w w:val="105"/>
        </w:rPr>
        <w:t> </w:t>
      </w:r>
      <w:r>
        <w:rPr>
          <w:color w:val="231F20"/>
          <w:w w:val="105"/>
        </w:rPr>
        <w:t>phải</w:t>
      </w:r>
      <w:r>
        <w:rPr>
          <w:color w:val="231F20"/>
          <w:spacing w:val="-15"/>
          <w:w w:val="105"/>
        </w:rPr>
        <w:t> </w:t>
      </w:r>
      <w:r>
        <w:rPr>
          <w:color w:val="231F20"/>
          <w:w w:val="105"/>
        </w:rPr>
        <w:t>thường</w:t>
      </w:r>
      <w:r>
        <w:rPr>
          <w:color w:val="231F20"/>
          <w:spacing w:val="-15"/>
          <w:w w:val="105"/>
        </w:rPr>
        <w:t> </w:t>
      </w:r>
      <w:r>
        <w:rPr>
          <w:color w:val="231F20"/>
          <w:w w:val="105"/>
        </w:rPr>
        <w:t>xuyên</w:t>
      </w:r>
      <w:r>
        <w:rPr>
          <w:color w:val="231F20"/>
          <w:spacing w:val="-15"/>
          <w:w w:val="105"/>
        </w:rPr>
        <w:t> </w:t>
      </w:r>
      <w:r>
        <w:rPr>
          <w:color w:val="231F20"/>
          <w:w w:val="105"/>
        </w:rPr>
        <w:t>giữ</w:t>
      </w:r>
      <w:r>
        <w:rPr>
          <w:color w:val="231F20"/>
          <w:spacing w:val="-16"/>
          <w:w w:val="105"/>
        </w:rPr>
        <w:t> </w:t>
      </w:r>
      <w:r>
        <w:rPr>
          <w:color w:val="231F20"/>
          <w:w w:val="105"/>
        </w:rPr>
        <w:t>tâm</w:t>
      </w:r>
      <w:r>
        <w:rPr>
          <w:color w:val="231F20"/>
          <w:spacing w:val="-15"/>
          <w:w w:val="105"/>
        </w:rPr>
        <w:t> </w:t>
      </w:r>
      <w:r>
        <w:rPr>
          <w:color w:val="231F20"/>
          <w:w w:val="105"/>
        </w:rPr>
        <w:t>này.</w:t>
      </w:r>
      <w:r>
        <w:rPr>
          <w:color w:val="231F20"/>
          <w:spacing w:val="-15"/>
          <w:w w:val="105"/>
        </w:rPr>
        <w:t> </w:t>
      </w:r>
      <w:r>
        <w:rPr>
          <w:color w:val="231F20"/>
          <w:w w:val="105"/>
        </w:rPr>
        <w:t>Không </w:t>
      </w:r>
      <w:r>
        <w:rPr>
          <w:color w:val="231F20"/>
        </w:rPr>
        <w:t>nên</w:t>
      </w:r>
      <w:r>
        <w:rPr>
          <w:color w:val="231F20"/>
          <w:spacing w:val="-6"/>
        </w:rPr>
        <w:t> </w:t>
      </w:r>
      <w:r>
        <w:rPr>
          <w:color w:val="231F20"/>
        </w:rPr>
        <w:t>có</w:t>
      </w:r>
      <w:r>
        <w:rPr>
          <w:color w:val="231F20"/>
          <w:spacing w:val="-6"/>
        </w:rPr>
        <w:t> </w:t>
      </w:r>
      <w:r>
        <w:rPr>
          <w:color w:val="231F20"/>
        </w:rPr>
        <w:t>hy</w:t>
      </w:r>
      <w:r>
        <w:rPr>
          <w:color w:val="231F20"/>
          <w:spacing w:val="-6"/>
        </w:rPr>
        <w:t> </w:t>
      </w:r>
      <w:r>
        <w:rPr>
          <w:color w:val="231F20"/>
        </w:rPr>
        <w:t>vọng,</w:t>
      </w:r>
      <w:r>
        <w:rPr>
          <w:color w:val="231F20"/>
          <w:spacing w:val="-6"/>
        </w:rPr>
        <w:t> </w:t>
      </w:r>
      <w:r>
        <w:rPr>
          <w:color w:val="231F20"/>
        </w:rPr>
        <w:t>mà</w:t>
      </w:r>
      <w:r>
        <w:rPr>
          <w:color w:val="231F20"/>
          <w:spacing w:val="-6"/>
        </w:rPr>
        <w:t> </w:t>
      </w:r>
      <w:r>
        <w:rPr>
          <w:color w:val="231F20"/>
        </w:rPr>
        <w:t>phải</w:t>
      </w:r>
      <w:r>
        <w:rPr>
          <w:color w:val="231F20"/>
          <w:spacing w:val="-6"/>
        </w:rPr>
        <w:t> </w:t>
      </w:r>
      <w:r>
        <w:rPr>
          <w:color w:val="231F20"/>
        </w:rPr>
        <w:t>có</w:t>
      </w:r>
      <w:r>
        <w:rPr>
          <w:color w:val="231F20"/>
          <w:spacing w:val="-6"/>
        </w:rPr>
        <w:t> </w:t>
      </w:r>
      <w:r>
        <w:rPr>
          <w:color w:val="231F20"/>
        </w:rPr>
        <w:t>tâm</w:t>
      </w:r>
      <w:r>
        <w:rPr>
          <w:color w:val="231F20"/>
          <w:spacing w:val="-6"/>
        </w:rPr>
        <w:t> </w:t>
      </w:r>
      <w:r>
        <w:rPr>
          <w:color w:val="231F20"/>
        </w:rPr>
        <w:t>này.</w:t>
      </w:r>
      <w:r>
        <w:rPr>
          <w:color w:val="231F20"/>
          <w:spacing w:val="-6"/>
        </w:rPr>
        <w:t> </w:t>
      </w:r>
      <w:r>
        <w:rPr>
          <w:color w:val="231F20"/>
        </w:rPr>
        <w:t>Nếu</w:t>
      </w:r>
      <w:r>
        <w:rPr>
          <w:color w:val="231F20"/>
          <w:spacing w:val="-6"/>
        </w:rPr>
        <w:t> </w:t>
      </w:r>
      <w:r>
        <w:rPr>
          <w:color w:val="231F20"/>
        </w:rPr>
        <w:t>có</w:t>
      </w:r>
      <w:r>
        <w:rPr>
          <w:color w:val="231F20"/>
          <w:spacing w:val="-6"/>
        </w:rPr>
        <w:t> </w:t>
      </w:r>
      <w:r>
        <w:rPr>
          <w:color w:val="231F20"/>
        </w:rPr>
        <w:t>hy</w:t>
      </w:r>
      <w:r>
        <w:rPr>
          <w:color w:val="231F20"/>
          <w:spacing w:val="-6"/>
        </w:rPr>
        <w:t> </w:t>
      </w:r>
      <w:r>
        <w:rPr>
          <w:color w:val="231F20"/>
        </w:rPr>
        <w:t>vọng,</w:t>
      </w:r>
      <w:r>
        <w:rPr>
          <w:color w:val="231F20"/>
          <w:spacing w:val="-6"/>
        </w:rPr>
        <w:t> </w:t>
      </w:r>
      <w:r>
        <w:rPr>
          <w:color w:val="231F20"/>
        </w:rPr>
        <w:t>thì</w:t>
      </w:r>
      <w:r>
        <w:rPr>
          <w:color w:val="231F20"/>
          <w:spacing w:val="-6"/>
        </w:rPr>
        <w:t> </w:t>
      </w:r>
      <w:r>
        <w:rPr>
          <w:color w:val="231F20"/>
        </w:rPr>
        <w:t>sẽ</w:t>
      </w:r>
      <w:r>
        <w:rPr>
          <w:color w:val="231F20"/>
          <w:spacing w:val="-6"/>
        </w:rPr>
        <w:t> </w:t>
      </w:r>
      <w:r>
        <w:rPr>
          <w:color w:val="231F20"/>
        </w:rPr>
        <w:t>có </w:t>
      </w:r>
      <w:r>
        <w:rPr>
          <w:color w:val="231F20"/>
          <w:spacing w:val="-2"/>
          <w:w w:val="105"/>
        </w:rPr>
        <w:t>thất</w:t>
      </w:r>
      <w:r>
        <w:rPr>
          <w:color w:val="231F20"/>
          <w:spacing w:val="-19"/>
          <w:w w:val="105"/>
        </w:rPr>
        <w:t> </w:t>
      </w:r>
      <w:r>
        <w:rPr>
          <w:color w:val="231F20"/>
          <w:spacing w:val="-2"/>
          <w:w w:val="105"/>
        </w:rPr>
        <w:t>vọng,</w:t>
      </w:r>
      <w:r>
        <w:rPr>
          <w:color w:val="231F20"/>
          <w:spacing w:val="-19"/>
          <w:w w:val="105"/>
        </w:rPr>
        <w:t> </w:t>
      </w:r>
      <w:r>
        <w:rPr>
          <w:color w:val="231F20"/>
          <w:spacing w:val="-2"/>
          <w:w w:val="105"/>
        </w:rPr>
        <w:t>và</w:t>
      </w:r>
      <w:r>
        <w:rPr>
          <w:color w:val="231F20"/>
          <w:spacing w:val="-19"/>
          <w:w w:val="105"/>
        </w:rPr>
        <w:t> </w:t>
      </w:r>
      <w:r>
        <w:rPr>
          <w:color w:val="231F20"/>
          <w:spacing w:val="-2"/>
          <w:w w:val="105"/>
        </w:rPr>
        <w:t>dễ</w:t>
      </w:r>
      <w:r>
        <w:rPr>
          <w:color w:val="231F20"/>
          <w:spacing w:val="-19"/>
          <w:w w:val="105"/>
        </w:rPr>
        <w:t> </w:t>
      </w:r>
      <w:r>
        <w:rPr>
          <w:color w:val="231F20"/>
          <w:spacing w:val="-2"/>
          <w:w w:val="105"/>
        </w:rPr>
        <w:t>phát</w:t>
      </w:r>
      <w:r>
        <w:rPr>
          <w:color w:val="231F20"/>
          <w:spacing w:val="-19"/>
          <w:w w:val="105"/>
        </w:rPr>
        <w:t> </w:t>
      </w:r>
      <w:r>
        <w:rPr>
          <w:color w:val="231F20"/>
          <w:spacing w:val="-2"/>
          <w:w w:val="105"/>
        </w:rPr>
        <w:t>sinh</w:t>
      </w:r>
      <w:r>
        <w:rPr>
          <w:color w:val="231F20"/>
          <w:spacing w:val="-19"/>
          <w:w w:val="105"/>
        </w:rPr>
        <w:t> </w:t>
      </w:r>
      <w:r>
        <w:rPr>
          <w:color w:val="231F20"/>
          <w:spacing w:val="-2"/>
          <w:w w:val="105"/>
        </w:rPr>
        <w:t>phiền</w:t>
      </w:r>
      <w:r>
        <w:rPr>
          <w:color w:val="231F20"/>
          <w:spacing w:val="-19"/>
          <w:w w:val="105"/>
        </w:rPr>
        <w:t> </w:t>
      </w:r>
      <w:r>
        <w:rPr>
          <w:color w:val="231F20"/>
          <w:spacing w:val="-2"/>
          <w:w w:val="105"/>
        </w:rPr>
        <w:t>não.</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hy</w:t>
      </w:r>
      <w:r>
        <w:rPr>
          <w:color w:val="231F20"/>
          <w:spacing w:val="-19"/>
          <w:w w:val="105"/>
        </w:rPr>
        <w:t> </w:t>
      </w:r>
      <w:r>
        <w:rPr>
          <w:color w:val="231F20"/>
          <w:spacing w:val="-2"/>
          <w:w w:val="105"/>
        </w:rPr>
        <w:t>vọng,</w:t>
      </w:r>
      <w:r>
        <w:rPr>
          <w:color w:val="231F20"/>
          <w:spacing w:val="-19"/>
          <w:w w:val="105"/>
        </w:rPr>
        <w:t> </w:t>
      </w:r>
      <w:r>
        <w:rPr>
          <w:color w:val="231F20"/>
          <w:spacing w:val="-2"/>
          <w:w w:val="105"/>
        </w:rPr>
        <w:t>vĩnh </w:t>
      </w:r>
      <w:r>
        <w:rPr>
          <w:color w:val="231F20"/>
          <w:w w:val="105"/>
        </w:rPr>
        <w:t>viễn không</w:t>
      </w:r>
      <w:r>
        <w:rPr>
          <w:color w:val="231F20"/>
          <w:spacing w:val="-1"/>
          <w:w w:val="105"/>
        </w:rPr>
        <w:t> </w:t>
      </w:r>
      <w:r>
        <w:rPr>
          <w:color w:val="231F20"/>
          <w:w w:val="105"/>
        </w:rPr>
        <w:t>sinh phiền</w:t>
      </w:r>
      <w:r>
        <w:rPr>
          <w:color w:val="231F20"/>
          <w:spacing w:val="-1"/>
          <w:w w:val="105"/>
        </w:rPr>
        <w:t> </w:t>
      </w:r>
      <w:r>
        <w:rPr>
          <w:color w:val="231F20"/>
          <w:w w:val="105"/>
        </w:rPr>
        <w:t>não. Chỉ xem họ lúc nào chuyển qua lại,</w:t>
      </w:r>
      <w:r>
        <w:rPr>
          <w:color w:val="231F20"/>
          <w:spacing w:val="-1"/>
          <w:w w:val="105"/>
        </w:rPr>
        <w:t> </w:t>
      </w:r>
      <w:r>
        <w:rPr>
          <w:color w:val="231F20"/>
          <w:w w:val="105"/>
        </w:rPr>
        <w:t>chúng ta</w:t>
      </w:r>
      <w:r>
        <w:rPr>
          <w:color w:val="231F20"/>
          <w:spacing w:val="-1"/>
          <w:w w:val="105"/>
        </w:rPr>
        <w:t> </w:t>
      </w:r>
      <w:r>
        <w:rPr>
          <w:color w:val="231F20"/>
          <w:w w:val="105"/>
        </w:rPr>
        <w:t>sẽ</w:t>
      </w:r>
      <w:r>
        <w:rPr>
          <w:color w:val="231F20"/>
          <w:spacing w:val="-1"/>
          <w:w w:val="105"/>
        </w:rPr>
        <w:t> </w:t>
      </w:r>
      <w:r>
        <w:rPr>
          <w:color w:val="231F20"/>
          <w:w w:val="105"/>
        </w:rPr>
        <w:t>rất may</w:t>
      </w:r>
      <w:r>
        <w:rPr>
          <w:color w:val="231F20"/>
          <w:spacing w:val="-1"/>
          <w:w w:val="105"/>
        </w:rPr>
        <w:t> </w:t>
      </w:r>
      <w:r>
        <w:rPr>
          <w:color w:val="231F20"/>
          <w:w w:val="105"/>
        </w:rPr>
        <w:t>mắn, rất</w:t>
      </w:r>
      <w:r>
        <w:rPr>
          <w:color w:val="231F20"/>
          <w:spacing w:val="-1"/>
          <w:w w:val="105"/>
        </w:rPr>
        <w:t> </w:t>
      </w:r>
      <w:r>
        <w:rPr>
          <w:color w:val="231F20"/>
          <w:w w:val="105"/>
        </w:rPr>
        <w:t>hoan hỷ.</w:t>
      </w:r>
      <w:r>
        <w:rPr>
          <w:color w:val="231F20"/>
          <w:spacing w:val="-1"/>
          <w:w w:val="105"/>
        </w:rPr>
        <w:t> </w:t>
      </w:r>
      <w:r>
        <w:rPr>
          <w:color w:val="231F20"/>
          <w:w w:val="105"/>
        </w:rPr>
        <w:t>Nếu</w:t>
      </w:r>
      <w:r>
        <w:rPr>
          <w:color w:val="231F20"/>
          <w:spacing w:val="-1"/>
          <w:w w:val="105"/>
        </w:rPr>
        <w:t> </w:t>
      </w:r>
      <w:r>
        <w:rPr>
          <w:color w:val="231F20"/>
          <w:w w:val="105"/>
        </w:rPr>
        <w:t>chưa</w:t>
      </w:r>
      <w:r>
        <w:rPr>
          <w:color w:val="231F20"/>
          <w:spacing w:val="-1"/>
          <w:w w:val="105"/>
        </w:rPr>
        <w:t> </w:t>
      </w:r>
      <w:r>
        <w:rPr>
          <w:color w:val="231F20"/>
          <w:w w:val="105"/>
        </w:rPr>
        <w:t>chuyển qua lại, quý vị cũng biết là do tập khí nghiệp chướng quá nặng. Lực hóa độ của chúng ta đối với họ còn chưa đủ, nên chưa thể giúp họ chuyển đổi. Từ từ không nên vội. Không nên khởi tâm động niệm, hết thảy thuận theo tự nhiên. Đây gọi là diệu dụng.</w:t>
      </w:r>
    </w:p>
    <w:p>
      <w:pPr>
        <w:spacing w:line="297" w:lineRule="auto" w:before="146"/>
        <w:ind w:left="387" w:right="121" w:firstLine="453"/>
        <w:jc w:val="both"/>
        <w:rPr>
          <w:sz w:val="34"/>
        </w:rPr>
      </w:pPr>
      <w:r>
        <w:rPr>
          <w:color w:val="231F20"/>
          <w:w w:val="105"/>
          <w:sz w:val="34"/>
        </w:rPr>
        <w:t>Chúng ta xem đoạn tiếp: </w:t>
      </w:r>
      <w:r>
        <w:rPr>
          <w:i/>
          <w:color w:val="231F20"/>
          <w:w w:val="105"/>
          <w:sz w:val="34"/>
        </w:rPr>
        <w:t>“Kim kinh đề trung thủ tiêu vô lượng</w:t>
      </w:r>
      <w:r>
        <w:rPr>
          <w:i/>
          <w:color w:val="231F20"/>
          <w:spacing w:val="-13"/>
          <w:w w:val="105"/>
          <w:sz w:val="34"/>
        </w:rPr>
        <w:t> </w:t>
      </w:r>
      <w:r>
        <w:rPr>
          <w:i/>
          <w:color w:val="231F20"/>
          <w:w w:val="105"/>
          <w:sz w:val="34"/>
        </w:rPr>
        <w:t>thọ</w:t>
      </w:r>
      <w:r>
        <w:rPr>
          <w:i/>
          <w:color w:val="231F20"/>
          <w:spacing w:val="-15"/>
          <w:w w:val="105"/>
          <w:sz w:val="34"/>
        </w:rPr>
        <w:t> </w:t>
      </w:r>
      <w:r>
        <w:rPr>
          <w:i/>
          <w:color w:val="231F20"/>
          <w:w w:val="105"/>
          <w:sz w:val="34"/>
        </w:rPr>
        <w:t>giả,</w:t>
      </w:r>
      <w:r>
        <w:rPr>
          <w:i/>
          <w:color w:val="231F20"/>
          <w:spacing w:val="-15"/>
          <w:w w:val="105"/>
          <w:sz w:val="34"/>
        </w:rPr>
        <w:t> </w:t>
      </w:r>
      <w:r>
        <w:rPr>
          <w:i/>
          <w:color w:val="231F20"/>
          <w:w w:val="105"/>
          <w:sz w:val="34"/>
        </w:rPr>
        <w:t>dĩ</w:t>
      </w:r>
      <w:r>
        <w:rPr>
          <w:i/>
          <w:color w:val="231F20"/>
          <w:spacing w:val="-15"/>
          <w:w w:val="105"/>
          <w:sz w:val="34"/>
        </w:rPr>
        <w:t> </w:t>
      </w:r>
      <w:r>
        <w:rPr>
          <w:i/>
          <w:color w:val="231F20"/>
          <w:w w:val="105"/>
          <w:sz w:val="34"/>
        </w:rPr>
        <w:t>thử</w:t>
      </w:r>
      <w:r>
        <w:rPr>
          <w:i/>
          <w:color w:val="231F20"/>
          <w:spacing w:val="-15"/>
          <w:w w:val="105"/>
          <w:sz w:val="34"/>
        </w:rPr>
        <w:t> </w:t>
      </w:r>
      <w:r>
        <w:rPr>
          <w:i/>
          <w:color w:val="231F20"/>
          <w:w w:val="105"/>
          <w:sz w:val="34"/>
        </w:rPr>
        <w:t>tam</w:t>
      </w:r>
      <w:r>
        <w:rPr>
          <w:i/>
          <w:color w:val="231F20"/>
          <w:spacing w:val="-15"/>
          <w:w w:val="105"/>
          <w:sz w:val="34"/>
        </w:rPr>
        <w:t> </w:t>
      </w:r>
      <w:r>
        <w:rPr>
          <w:i/>
          <w:color w:val="231F20"/>
          <w:w w:val="105"/>
          <w:sz w:val="34"/>
        </w:rPr>
        <w:t>tự</w:t>
      </w:r>
      <w:r>
        <w:rPr>
          <w:i/>
          <w:color w:val="231F20"/>
          <w:spacing w:val="-15"/>
          <w:w w:val="105"/>
          <w:sz w:val="34"/>
        </w:rPr>
        <w:t> </w:t>
      </w:r>
      <w:r>
        <w:rPr>
          <w:i/>
          <w:color w:val="231F20"/>
          <w:w w:val="105"/>
          <w:sz w:val="34"/>
        </w:rPr>
        <w:t>thống</w:t>
      </w:r>
      <w:r>
        <w:rPr>
          <w:i/>
          <w:color w:val="231F20"/>
          <w:spacing w:val="-15"/>
          <w:w w:val="105"/>
          <w:sz w:val="34"/>
        </w:rPr>
        <w:t> </w:t>
      </w:r>
      <w:r>
        <w:rPr>
          <w:i/>
          <w:color w:val="231F20"/>
          <w:w w:val="105"/>
          <w:sz w:val="34"/>
        </w:rPr>
        <w:t>nhiếp</w:t>
      </w:r>
      <w:r>
        <w:rPr>
          <w:i/>
          <w:color w:val="231F20"/>
          <w:spacing w:val="-15"/>
          <w:w w:val="105"/>
          <w:sz w:val="34"/>
        </w:rPr>
        <w:t> </w:t>
      </w:r>
      <w:r>
        <w:rPr>
          <w:i/>
          <w:color w:val="231F20"/>
          <w:w w:val="105"/>
          <w:sz w:val="34"/>
        </w:rPr>
        <w:t>nhất</w:t>
      </w:r>
      <w:r>
        <w:rPr>
          <w:i/>
          <w:color w:val="231F20"/>
          <w:spacing w:val="-15"/>
          <w:w w:val="105"/>
          <w:sz w:val="34"/>
        </w:rPr>
        <w:t> </w:t>
      </w:r>
      <w:r>
        <w:rPr>
          <w:i/>
          <w:color w:val="231F20"/>
          <w:w w:val="105"/>
          <w:sz w:val="34"/>
        </w:rPr>
        <w:t>kinh</w:t>
      </w:r>
      <w:r>
        <w:rPr>
          <w:i/>
          <w:color w:val="231F20"/>
          <w:spacing w:val="-15"/>
          <w:w w:val="105"/>
          <w:sz w:val="34"/>
        </w:rPr>
        <w:t> </w:t>
      </w:r>
      <w:r>
        <w:rPr>
          <w:i/>
          <w:color w:val="231F20"/>
          <w:w w:val="105"/>
          <w:sz w:val="34"/>
        </w:rPr>
        <w:t>sở</w:t>
      </w:r>
      <w:r>
        <w:rPr>
          <w:i/>
          <w:color w:val="231F20"/>
          <w:spacing w:val="-15"/>
          <w:w w:val="105"/>
          <w:sz w:val="34"/>
        </w:rPr>
        <w:t> </w:t>
      </w:r>
      <w:r>
        <w:rPr>
          <w:i/>
          <w:color w:val="231F20"/>
          <w:w w:val="105"/>
          <w:sz w:val="34"/>
        </w:rPr>
        <w:t>thuyết. </w:t>
      </w:r>
      <w:r>
        <w:rPr>
          <w:i/>
          <w:color w:val="231F20"/>
          <w:w w:val="110"/>
          <w:sz w:val="34"/>
        </w:rPr>
        <w:t>Cái</w:t>
      </w:r>
      <w:r>
        <w:rPr>
          <w:i/>
          <w:color w:val="231F20"/>
          <w:spacing w:val="-17"/>
          <w:w w:val="110"/>
          <w:sz w:val="34"/>
        </w:rPr>
        <w:t> </w:t>
      </w:r>
      <w:r>
        <w:rPr>
          <w:i/>
          <w:color w:val="231F20"/>
          <w:w w:val="110"/>
          <w:sz w:val="34"/>
        </w:rPr>
        <w:t>vô</w:t>
      </w:r>
      <w:r>
        <w:rPr>
          <w:i/>
          <w:color w:val="231F20"/>
          <w:spacing w:val="-17"/>
          <w:w w:val="110"/>
          <w:sz w:val="34"/>
        </w:rPr>
        <w:t> </w:t>
      </w:r>
      <w:r>
        <w:rPr>
          <w:i/>
          <w:color w:val="231F20"/>
          <w:w w:val="110"/>
          <w:sz w:val="34"/>
        </w:rPr>
        <w:t>lượng</w:t>
      </w:r>
      <w:r>
        <w:rPr>
          <w:i/>
          <w:color w:val="231F20"/>
          <w:spacing w:val="-17"/>
          <w:w w:val="110"/>
          <w:sz w:val="34"/>
        </w:rPr>
        <w:t> </w:t>
      </w:r>
      <w:r>
        <w:rPr>
          <w:i/>
          <w:color w:val="231F20"/>
          <w:w w:val="110"/>
          <w:sz w:val="34"/>
        </w:rPr>
        <w:t>thọ</w:t>
      </w:r>
      <w:r>
        <w:rPr>
          <w:i/>
          <w:color w:val="231F20"/>
          <w:spacing w:val="-17"/>
          <w:w w:val="110"/>
          <w:sz w:val="34"/>
        </w:rPr>
        <w:t> </w:t>
      </w:r>
      <w:r>
        <w:rPr>
          <w:i/>
          <w:color w:val="231F20"/>
          <w:w w:val="110"/>
          <w:sz w:val="34"/>
        </w:rPr>
        <w:t>thị</w:t>
      </w:r>
      <w:r>
        <w:rPr>
          <w:i/>
          <w:color w:val="231F20"/>
          <w:spacing w:val="-17"/>
          <w:w w:val="110"/>
          <w:sz w:val="34"/>
        </w:rPr>
        <w:t> </w:t>
      </w:r>
      <w:r>
        <w:rPr>
          <w:i/>
          <w:color w:val="231F20"/>
          <w:w w:val="110"/>
          <w:sz w:val="34"/>
        </w:rPr>
        <w:t>pháp</w:t>
      </w:r>
      <w:r>
        <w:rPr>
          <w:i/>
          <w:color w:val="231F20"/>
          <w:spacing w:val="-17"/>
          <w:w w:val="110"/>
          <w:sz w:val="34"/>
        </w:rPr>
        <w:t> </w:t>
      </w:r>
      <w:r>
        <w:rPr>
          <w:i/>
          <w:color w:val="231F20"/>
          <w:w w:val="110"/>
          <w:sz w:val="34"/>
        </w:rPr>
        <w:t>thân</w:t>
      </w:r>
      <w:r>
        <w:rPr>
          <w:i/>
          <w:color w:val="231F20"/>
          <w:spacing w:val="-17"/>
          <w:w w:val="110"/>
          <w:sz w:val="34"/>
        </w:rPr>
        <w:t> </w:t>
      </w:r>
      <w:r>
        <w:rPr>
          <w:i/>
          <w:color w:val="231F20"/>
          <w:w w:val="110"/>
          <w:sz w:val="34"/>
        </w:rPr>
        <w:t>thường</w:t>
      </w:r>
      <w:r>
        <w:rPr>
          <w:i/>
          <w:color w:val="231F20"/>
          <w:spacing w:val="-17"/>
          <w:w w:val="110"/>
          <w:sz w:val="34"/>
        </w:rPr>
        <w:t> </w:t>
      </w:r>
      <w:r>
        <w:rPr>
          <w:i/>
          <w:color w:val="231F20"/>
          <w:w w:val="110"/>
          <w:sz w:val="34"/>
        </w:rPr>
        <w:t>trú</w:t>
      </w:r>
      <w:r>
        <w:rPr>
          <w:i/>
          <w:color w:val="231F20"/>
          <w:spacing w:val="-17"/>
          <w:w w:val="110"/>
          <w:sz w:val="34"/>
        </w:rPr>
        <w:t> </w:t>
      </w:r>
      <w:r>
        <w:rPr>
          <w:i/>
          <w:color w:val="231F20"/>
          <w:w w:val="110"/>
          <w:sz w:val="34"/>
        </w:rPr>
        <w:t>chi</w:t>
      </w:r>
      <w:r>
        <w:rPr>
          <w:i/>
          <w:color w:val="231F20"/>
          <w:spacing w:val="-17"/>
          <w:w w:val="110"/>
          <w:sz w:val="34"/>
        </w:rPr>
        <w:t> </w:t>
      </w:r>
      <w:r>
        <w:rPr>
          <w:i/>
          <w:color w:val="231F20"/>
          <w:w w:val="110"/>
          <w:sz w:val="34"/>
        </w:rPr>
        <w:t>thể.</w:t>
      </w:r>
      <w:r>
        <w:rPr>
          <w:i/>
          <w:color w:val="231F20"/>
          <w:spacing w:val="-17"/>
          <w:w w:val="110"/>
          <w:sz w:val="34"/>
        </w:rPr>
        <w:t> </w:t>
      </w:r>
      <w:r>
        <w:rPr>
          <w:i/>
          <w:color w:val="231F20"/>
          <w:w w:val="110"/>
          <w:sz w:val="34"/>
        </w:rPr>
        <w:t>Thọ</w:t>
      </w:r>
      <w:r>
        <w:rPr>
          <w:i/>
          <w:color w:val="231F20"/>
          <w:spacing w:val="-17"/>
          <w:w w:val="110"/>
          <w:sz w:val="34"/>
        </w:rPr>
        <w:t> </w:t>
      </w:r>
      <w:r>
        <w:rPr>
          <w:i/>
          <w:color w:val="231F20"/>
          <w:w w:val="110"/>
          <w:sz w:val="34"/>
        </w:rPr>
        <w:t>thị </w:t>
      </w:r>
      <w:r>
        <w:rPr>
          <w:i/>
          <w:color w:val="231F20"/>
          <w:w w:val="105"/>
          <w:sz w:val="34"/>
        </w:rPr>
        <w:t>như</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trí</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thể,</w:t>
      </w:r>
      <w:r>
        <w:rPr>
          <w:i/>
          <w:color w:val="231F20"/>
          <w:spacing w:val="-16"/>
          <w:w w:val="105"/>
          <w:sz w:val="34"/>
        </w:rPr>
        <w:t> </w:t>
      </w:r>
      <w:r>
        <w:rPr>
          <w:i/>
          <w:color w:val="231F20"/>
          <w:w w:val="105"/>
          <w:sz w:val="34"/>
        </w:rPr>
        <w:t>quang</w:t>
      </w:r>
      <w:r>
        <w:rPr>
          <w:i/>
          <w:color w:val="231F20"/>
          <w:spacing w:val="-16"/>
          <w:w w:val="105"/>
          <w:sz w:val="34"/>
        </w:rPr>
        <w:t> </w:t>
      </w:r>
      <w:r>
        <w:rPr>
          <w:i/>
          <w:color w:val="231F20"/>
          <w:w w:val="105"/>
          <w:sz w:val="34"/>
        </w:rPr>
        <w:t>thị</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như</w:t>
      </w:r>
      <w:r>
        <w:rPr>
          <w:i/>
          <w:color w:val="231F20"/>
          <w:spacing w:val="-16"/>
          <w:w w:val="105"/>
          <w:sz w:val="34"/>
        </w:rPr>
        <w:t> </w:t>
      </w:r>
      <w:r>
        <w:rPr>
          <w:i/>
          <w:color w:val="231F20"/>
          <w:w w:val="105"/>
          <w:sz w:val="34"/>
        </w:rPr>
        <w:t>trí</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tướng.</w:t>
      </w:r>
      <w:r>
        <w:rPr>
          <w:i/>
          <w:color w:val="231F20"/>
          <w:spacing w:val="-15"/>
          <w:w w:val="105"/>
          <w:sz w:val="34"/>
        </w:rPr>
        <w:t> </w:t>
      </w:r>
      <w:r>
        <w:rPr>
          <w:i/>
          <w:color w:val="231F20"/>
          <w:w w:val="105"/>
          <w:sz w:val="34"/>
        </w:rPr>
        <w:t>Cố</w:t>
      </w:r>
      <w:r>
        <w:rPr>
          <w:i/>
          <w:color w:val="231F20"/>
          <w:spacing w:val="-16"/>
          <w:w w:val="105"/>
          <w:sz w:val="34"/>
        </w:rPr>
        <w:t> </w:t>
      </w:r>
      <w:r>
        <w:rPr>
          <w:i/>
          <w:color w:val="231F20"/>
          <w:w w:val="105"/>
          <w:sz w:val="34"/>
        </w:rPr>
        <w:t>kinh </w:t>
      </w:r>
      <w:r>
        <w:rPr>
          <w:i/>
          <w:color w:val="231F20"/>
          <w:w w:val="110"/>
          <w:sz w:val="34"/>
        </w:rPr>
        <w:t>đề</w:t>
      </w:r>
      <w:r>
        <w:rPr>
          <w:i/>
          <w:color w:val="231F20"/>
          <w:spacing w:val="-8"/>
          <w:w w:val="110"/>
          <w:sz w:val="34"/>
        </w:rPr>
        <w:t> </w:t>
      </w:r>
      <w:r>
        <w:rPr>
          <w:i/>
          <w:color w:val="231F20"/>
          <w:w w:val="110"/>
          <w:sz w:val="34"/>
        </w:rPr>
        <w:t>tiêu</w:t>
      </w:r>
      <w:r>
        <w:rPr>
          <w:i/>
          <w:color w:val="231F20"/>
          <w:spacing w:val="-8"/>
          <w:w w:val="110"/>
          <w:sz w:val="34"/>
        </w:rPr>
        <w:t> </w:t>
      </w:r>
      <w:r>
        <w:rPr>
          <w:i/>
          <w:color w:val="231F20"/>
          <w:w w:val="110"/>
          <w:sz w:val="34"/>
        </w:rPr>
        <w:t>thọ</w:t>
      </w:r>
      <w:r>
        <w:rPr>
          <w:i/>
          <w:color w:val="231F20"/>
          <w:spacing w:val="-8"/>
          <w:w w:val="110"/>
          <w:sz w:val="34"/>
        </w:rPr>
        <w:t> </w:t>
      </w:r>
      <w:r>
        <w:rPr>
          <w:i/>
          <w:color w:val="231F20"/>
          <w:w w:val="110"/>
          <w:sz w:val="34"/>
        </w:rPr>
        <w:t>giả,</w:t>
      </w:r>
      <w:r>
        <w:rPr>
          <w:i/>
          <w:color w:val="231F20"/>
          <w:spacing w:val="-8"/>
          <w:w w:val="110"/>
          <w:sz w:val="34"/>
        </w:rPr>
        <w:t> </w:t>
      </w:r>
      <w:r>
        <w:rPr>
          <w:i/>
          <w:color w:val="231F20"/>
          <w:w w:val="110"/>
          <w:sz w:val="34"/>
        </w:rPr>
        <w:t>quang</w:t>
      </w:r>
      <w:r>
        <w:rPr>
          <w:i/>
          <w:color w:val="231F20"/>
          <w:spacing w:val="-7"/>
          <w:w w:val="110"/>
          <w:sz w:val="34"/>
        </w:rPr>
        <w:t> </w:t>
      </w:r>
      <w:r>
        <w:rPr>
          <w:i/>
          <w:color w:val="231F20"/>
          <w:w w:val="110"/>
          <w:sz w:val="34"/>
        </w:rPr>
        <w:t>đức</w:t>
      </w:r>
      <w:r>
        <w:rPr>
          <w:i/>
          <w:color w:val="231F20"/>
          <w:spacing w:val="-8"/>
          <w:w w:val="110"/>
          <w:sz w:val="34"/>
        </w:rPr>
        <w:t> </w:t>
      </w:r>
      <w:r>
        <w:rPr>
          <w:i/>
          <w:color w:val="231F20"/>
          <w:w w:val="110"/>
          <w:sz w:val="34"/>
        </w:rPr>
        <w:t>tức</w:t>
      </w:r>
      <w:r>
        <w:rPr>
          <w:i/>
          <w:color w:val="231F20"/>
          <w:spacing w:val="-8"/>
          <w:w w:val="110"/>
          <w:sz w:val="34"/>
        </w:rPr>
        <w:t> </w:t>
      </w:r>
      <w:r>
        <w:rPr>
          <w:i/>
          <w:color w:val="231F20"/>
          <w:w w:val="110"/>
          <w:sz w:val="34"/>
        </w:rPr>
        <w:t>nhiếp</w:t>
      </w:r>
      <w:r>
        <w:rPr>
          <w:i/>
          <w:color w:val="231F20"/>
          <w:spacing w:val="-8"/>
          <w:w w:val="110"/>
          <w:sz w:val="34"/>
        </w:rPr>
        <w:t> </w:t>
      </w:r>
      <w:r>
        <w:rPr>
          <w:i/>
          <w:color w:val="231F20"/>
          <w:w w:val="110"/>
          <w:sz w:val="34"/>
        </w:rPr>
        <w:t>ư</w:t>
      </w:r>
      <w:r>
        <w:rPr>
          <w:i/>
          <w:color w:val="231F20"/>
          <w:spacing w:val="-8"/>
          <w:w w:val="110"/>
          <w:sz w:val="34"/>
        </w:rPr>
        <w:t> </w:t>
      </w:r>
      <w:r>
        <w:rPr>
          <w:i/>
          <w:color w:val="231F20"/>
          <w:w w:val="110"/>
          <w:sz w:val="34"/>
        </w:rPr>
        <w:t>trung”</w:t>
      </w:r>
      <w:r>
        <w:rPr>
          <w:i/>
          <w:color w:val="231F20"/>
          <w:spacing w:val="-6"/>
          <w:w w:val="110"/>
          <w:sz w:val="34"/>
        </w:rPr>
        <w:t> </w:t>
      </w:r>
      <w:r>
        <w:rPr>
          <w:color w:val="231F20"/>
          <w:w w:val="110"/>
          <w:sz w:val="34"/>
        </w:rPr>
        <w:t>(Nay</w:t>
      </w:r>
      <w:r>
        <w:rPr>
          <w:color w:val="231F20"/>
          <w:spacing w:val="-8"/>
          <w:w w:val="110"/>
          <w:sz w:val="34"/>
        </w:rPr>
        <w:t> </w:t>
      </w:r>
      <w:r>
        <w:rPr>
          <w:color w:val="231F20"/>
          <w:w w:val="110"/>
          <w:sz w:val="34"/>
        </w:rPr>
        <w:t>trong đề</w:t>
      </w:r>
      <w:r>
        <w:rPr>
          <w:color w:val="231F20"/>
          <w:spacing w:val="-21"/>
          <w:w w:val="110"/>
          <w:sz w:val="34"/>
        </w:rPr>
        <w:t> </w:t>
      </w:r>
      <w:r>
        <w:rPr>
          <w:color w:val="231F20"/>
          <w:w w:val="110"/>
          <w:sz w:val="34"/>
        </w:rPr>
        <w:t>kinh</w:t>
      </w:r>
      <w:r>
        <w:rPr>
          <w:color w:val="231F20"/>
          <w:spacing w:val="-21"/>
          <w:w w:val="110"/>
          <w:sz w:val="34"/>
        </w:rPr>
        <w:t> </w:t>
      </w:r>
      <w:r>
        <w:rPr>
          <w:color w:val="231F20"/>
          <w:w w:val="110"/>
          <w:sz w:val="34"/>
        </w:rPr>
        <w:t>nêu</w:t>
      </w:r>
      <w:r>
        <w:rPr>
          <w:color w:val="231F20"/>
          <w:spacing w:val="-20"/>
          <w:w w:val="110"/>
          <w:sz w:val="34"/>
        </w:rPr>
        <w:t> </w:t>
      </w:r>
      <w:r>
        <w:rPr>
          <w:color w:val="231F20"/>
          <w:w w:val="110"/>
          <w:sz w:val="34"/>
        </w:rPr>
        <w:t>đầu</w:t>
      </w:r>
      <w:r>
        <w:rPr>
          <w:color w:val="231F20"/>
          <w:spacing w:val="-21"/>
          <w:w w:val="110"/>
          <w:sz w:val="34"/>
        </w:rPr>
        <w:t> </w:t>
      </w:r>
      <w:r>
        <w:rPr>
          <w:color w:val="231F20"/>
          <w:w w:val="110"/>
          <w:sz w:val="34"/>
        </w:rPr>
        <w:t>là</w:t>
      </w:r>
      <w:r>
        <w:rPr>
          <w:color w:val="231F20"/>
          <w:spacing w:val="-19"/>
          <w:w w:val="110"/>
          <w:sz w:val="34"/>
        </w:rPr>
        <w:t> </w:t>
      </w:r>
      <w:r>
        <w:rPr>
          <w:i/>
          <w:color w:val="231F20"/>
          <w:w w:val="110"/>
          <w:sz w:val="34"/>
        </w:rPr>
        <w:t>Vô</w:t>
      </w:r>
      <w:r>
        <w:rPr>
          <w:i/>
          <w:color w:val="231F20"/>
          <w:spacing w:val="-20"/>
          <w:w w:val="110"/>
          <w:sz w:val="34"/>
        </w:rPr>
        <w:t> </w:t>
      </w:r>
      <w:r>
        <w:rPr>
          <w:i/>
          <w:color w:val="231F20"/>
          <w:w w:val="110"/>
          <w:sz w:val="34"/>
        </w:rPr>
        <w:t>Lượng</w:t>
      </w:r>
      <w:r>
        <w:rPr>
          <w:i/>
          <w:color w:val="231F20"/>
          <w:spacing w:val="-20"/>
          <w:w w:val="110"/>
          <w:sz w:val="34"/>
        </w:rPr>
        <w:t> </w:t>
      </w:r>
      <w:r>
        <w:rPr>
          <w:i/>
          <w:color w:val="231F20"/>
          <w:w w:val="110"/>
          <w:sz w:val="34"/>
        </w:rPr>
        <w:t>Tho</w:t>
      </w:r>
      <w:r>
        <w:rPr>
          <w:color w:val="231F20"/>
          <w:w w:val="110"/>
          <w:sz w:val="34"/>
        </w:rPr>
        <w:t>̣.</w:t>
      </w:r>
      <w:r>
        <w:rPr>
          <w:color w:val="231F20"/>
          <w:spacing w:val="-20"/>
          <w:w w:val="110"/>
          <w:sz w:val="34"/>
        </w:rPr>
        <w:t> </w:t>
      </w:r>
      <w:r>
        <w:rPr>
          <w:color w:val="231F20"/>
          <w:w w:val="110"/>
          <w:sz w:val="34"/>
        </w:rPr>
        <w:t>Dùng</w:t>
      </w:r>
      <w:r>
        <w:rPr>
          <w:color w:val="231F20"/>
          <w:spacing w:val="-20"/>
          <w:w w:val="110"/>
          <w:sz w:val="34"/>
        </w:rPr>
        <w:t> </w:t>
      </w:r>
      <w:r>
        <w:rPr>
          <w:color w:val="231F20"/>
          <w:w w:val="110"/>
          <w:sz w:val="34"/>
        </w:rPr>
        <w:t>3</w:t>
      </w:r>
      <w:r>
        <w:rPr>
          <w:color w:val="231F20"/>
          <w:spacing w:val="-20"/>
          <w:w w:val="110"/>
          <w:sz w:val="34"/>
        </w:rPr>
        <w:t> </w:t>
      </w:r>
      <w:r>
        <w:rPr>
          <w:color w:val="231F20"/>
          <w:w w:val="110"/>
          <w:sz w:val="34"/>
        </w:rPr>
        <w:t>từ</w:t>
      </w:r>
      <w:r>
        <w:rPr>
          <w:color w:val="231F20"/>
          <w:spacing w:val="-20"/>
          <w:w w:val="110"/>
          <w:sz w:val="34"/>
        </w:rPr>
        <w:t> </w:t>
      </w:r>
      <w:r>
        <w:rPr>
          <w:color w:val="231F20"/>
          <w:w w:val="110"/>
          <w:sz w:val="34"/>
        </w:rPr>
        <w:t>này</w:t>
      </w:r>
      <w:r>
        <w:rPr>
          <w:color w:val="231F20"/>
          <w:spacing w:val="-20"/>
          <w:w w:val="110"/>
          <w:sz w:val="34"/>
        </w:rPr>
        <w:t> </w:t>
      </w:r>
      <w:r>
        <w:rPr>
          <w:color w:val="231F20"/>
          <w:w w:val="110"/>
          <w:sz w:val="34"/>
        </w:rPr>
        <w:t>đã</w:t>
      </w:r>
      <w:r>
        <w:rPr>
          <w:color w:val="231F20"/>
          <w:spacing w:val="-21"/>
          <w:w w:val="110"/>
          <w:sz w:val="34"/>
        </w:rPr>
        <w:t> </w:t>
      </w:r>
      <w:r>
        <w:rPr>
          <w:color w:val="231F20"/>
          <w:w w:val="110"/>
          <w:sz w:val="34"/>
        </w:rPr>
        <w:t>thống nhiếp</w:t>
      </w:r>
      <w:r>
        <w:rPr>
          <w:color w:val="231F20"/>
          <w:spacing w:val="-20"/>
          <w:w w:val="110"/>
          <w:sz w:val="34"/>
        </w:rPr>
        <w:t> </w:t>
      </w:r>
      <w:r>
        <w:rPr>
          <w:color w:val="231F20"/>
          <w:w w:val="110"/>
          <w:sz w:val="34"/>
        </w:rPr>
        <w:t>nội</w:t>
      </w:r>
      <w:r>
        <w:rPr>
          <w:color w:val="231F20"/>
          <w:spacing w:val="-20"/>
          <w:w w:val="110"/>
          <w:sz w:val="34"/>
        </w:rPr>
        <w:t> </w:t>
      </w:r>
      <w:r>
        <w:rPr>
          <w:color w:val="231F20"/>
          <w:w w:val="110"/>
          <w:sz w:val="34"/>
        </w:rPr>
        <w:t>dung</w:t>
      </w:r>
      <w:r>
        <w:rPr>
          <w:color w:val="231F20"/>
          <w:spacing w:val="-20"/>
          <w:w w:val="110"/>
          <w:sz w:val="34"/>
        </w:rPr>
        <w:t> </w:t>
      </w:r>
      <w:r>
        <w:rPr>
          <w:color w:val="231F20"/>
          <w:w w:val="110"/>
          <w:sz w:val="34"/>
        </w:rPr>
        <w:t>kinh</w:t>
      </w:r>
      <w:r>
        <w:rPr>
          <w:color w:val="231F20"/>
          <w:spacing w:val="-20"/>
          <w:w w:val="110"/>
          <w:sz w:val="34"/>
        </w:rPr>
        <w:t> </w:t>
      </w:r>
      <w:r>
        <w:rPr>
          <w:color w:val="231F20"/>
          <w:w w:val="110"/>
          <w:sz w:val="34"/>
        </w:rPr>
        <w:t>thuyết.</w:t>
      </w:r>
      <w:r>
        <w:rPr>
          <w:color w:val="231F20"/>
          <w:spacing w:val="-20"/>
          <w:w w:val="110"/>
          <w:sz w:val="34"/>
        </w:rPr>
        <w:t> </w:t>
      </w:r>
      <w:r>
        <w:rPr>
          <w:color w:val="231F20"/>
          <w:w w:val="110"/>
          <w:sz w:val="34"/>
        </w:rPr>
        <w:t>Bởi</w:t>
      </w:r>
      <w:r>
        <w:rPr>
          <w:color w:val="231F20"/>
          <w:spacing w:val="-19"/>
          <w:w w:val="110"/>
          <w:sz w:val="34"/>
        </w:rPr>
        <w:t> </w:t>
      </w:r>
      <w:r>
        <w:rPr>
          <w:i/>
          <w:color w:val="231F20"/>
          <w:w w:val="110"/>
          <w:sz w:val="34"/>
        </w:rPr>
        <w:t>Vô</w:t>
      </w:r>
      <w:r>
        <w:rPr>
          <w:i/>
          <w:color w:val="231F20"/>
          <w:spacing w:val="-20"/>
          <w:w w:val="110"/>
          <w:sz w:val="34"/>
        </w:rPr>
        <w:t> </w:t>
      </w:r>
      <w:r>
        <w:rPr>
          <w:i/>
          <w:color w:val="231F20"/>
          <w:w w:val="110"/>
          <w:sz w:val="34"/>
        </w:rPr>
        <w:t>Lượng</w:t>
      </w:r>
      <w:r>
        <w:rPr>
          <w:i/>
          <w:color w:val="231F20"/>
          <w:spacing w:val="-20"/>
          <w:w w:val="110"/>
          <w:sz w:val="34"/>
        </w:rPr>
        <w:t> </w:t>
      </w:r>
      <w:r>
        <w:rPr>
          <w:i/>
          <w:color w:val="231F20"/>
          <w:w w:val="110"/>
          <w:sz w:val="34"/>
        </w:rPr>
        <w:t>Th</w:t>
      </w:r>
      <w:r>
        <w:rPr>
          <w:color w:val="231F20"/>
          <w:w w:val="110"/>
          <w:sz w:val="34"/>
        </w:rPr>
        <w:t>ọ</w:t>
      </w:r>
      <w:r>
        <w:rPr>
          <w:color w:val="231F20"/>
          <w:spacing w:val="-20"/>
          <w:w w:val="110"/>
          <w:sz w:val="34"/>
        </w:rPr>
        <w:t> </w:t>
      </w:r>
      <w:r>
        <w:rPr>
          <w:color w:val="231F20"/>
          <w:w w:val="110"/>
          <w:sz w:val="34"/>
        </w:rPr>
        <w:t>là</w:t>
      </w:r>
      <w:r>
        <w:rPr>
          <w:color w:val="231F20"/>
          <w:spacing w:val="-20"/>
          <w:w w:val="110"/>
          <w:sz w:val="34"/>
        </w:rPr>
        <w:t> </w:t>
      </w:r>
      <w:r>
        <w:rPr>
          <w:color w:val="231F20"/>
          <w:w w:val="110"/>
          <w:sz w:val="34"/>
        </w:rPr>
        <w:t>Thể</w:t>
      </w:r>
      <w:r>
        <w:rPr>
          <w:color w:val="231F20"/>
          <w:spacing w:val="-20"/>
          <w:w w:val="110"/>
          <w:sz w:val="34"/>
        </w:rPr>
        <w:t> </w:t>
      </w:r>
      <w:r>
        <w:rPr>
          <w:color w:val="231F20"/>
          <w:w w:val="110"/>
          <w:sz w:val="34"/>
        </w:rPr>
        <w:t>của pháp</w:t>
      </w:r>
      <w:r>
        <w:rPr>
          <w:color w:val="231F20"/>
          <w:spacing w:val="-12"/>
          <w:w w:val="110"/>
          <w:sz w:val="34"/>
        </w:rPr>
        <w:t> </w:t>
      </w:r>
      <w:r>
        <w:rPr>
          <w:color w:val="231F20"/>
          <w:w w:val="110"/>
          <w:sz w:val="34"/>
        </w:rPr>
        <w:t>thân</w:t>
      </w:r>
      <w:r>
        <w:rPr>
          <w:color w:val="231F20"/>
          <w:spacing w:val="-12"/>
          <w:w w:val="110"/>
          <w:sz w:val="34"/>
        </w:rPr>
        <w:t> </w:t>
      </w:r>
      <w:r>
        <w:rPr>
          <w:color w:val="231F20"/>
          <w:w w:val="110"/>
          <w:sz w:val="34"/>
        </w:rPr>
        <w:t>thường</w:t>
      </w:r>
      <w:r>
        <w:rPr>
          <w:color w:val="231F20"/>
          <w:spacing w:val="-12"/>
          <w:w w:val="110"/>
          <w:sz w:val="34"/>
        </w:rPr>
        <w:t> </w:t>
      </w:r>
      <w:r>
        <w:rPr>
          <w:color w:val="231F20"/>
          <w:w w:val="110"/>
          <w:sz w:val="34"/>
        </w:rPr>
        <w:t>trụ.</w:t>
      </w:r>
      <w:r>
        <w:rPr>
          <w:color w:val="231F20"/>
          <w:spacing w:val="-12"/>
          <w:w w:val="110"/>
          <w:sz w:val="34"/>
        </w:rPr>
        <w:t> </w:t>
      </w:r>
      <w:r>
        <w:rPr>
          <w:color w:val="231F20"/>
          <w:w w:val="110"/>
          <w:sz w:val="34"/>
        </w:rPr>
        <w:t>Thọ</w:t>
      </w:r>
      <w:r>
        <w:rPr>
          <w:color w:val="231F20"/>
          <w:spacing w:val="-13"/>
          <w:w w:val="110"/>
          <w:sz w:val="34"/>
        </w:rPr>
        <w:t> </w:t>
      </w:r>
      <w:r>
        <w:rPr>
          <w:color w:val="231F20"/>
          <w:w w:val="110"/>
          <w:sz w:val="34"/>
        </w:rPr>
        <w:t>là</w:t>
      </w:r>
      <w:r>
        <w:rPr>
          <w:color w:val="231F20"/>
          <w:spacing w:val="-12"/>
          <w:w w:val="110"/>
          <w:sz w:val="34"/>
        </w:rPr>
        <w:t> </w:t>
      </w:r>
      <w:r>
        <w:rPr>
          <w:color w:val="231F20"/>
          <w:w w:val="110"/>
          <w:sz w:val="34"/>
        </w:rPr>
        <w:t>Thể</w:t>
      </w:r>
      <w:r>
        <w:rPr>
          <w:color w:val="231F20"/>
          <w:spacing w:val="-13"/>
          <w:w w:val="110"/>
          <w:sz w:val="34"/>
        </w:rPr>
        <w:t> </w:t>
      </w:r>
      <w:r>
        <w:rPr>
          <w:color w:val="231F20"/>
          <w:w w:val="110"/>
          <w:sz w:val="34"/>
        </w:rPr>
        <w:t>của</w:t>
      </w:r>
      <w:r>
        <w:rPr>
          <w:color w:val="231F20"/>
          <w:spacing w:val="-12"/>
          <w:w w:val="110"/>
          <w:sz w:val="34"/>
        </w:rPr>
        <w:t> </w:t>
      </w:r>
      <w:r>
        <w:rPr>
          <w:color w:val="231F20"/>
          <w:w w:val="110"/>
          <w:sz w:val="34"/>
        </w:rPr>
        <w:t>Như</w:t>
      </w:r>
      <w:r>
        <w:rPr>
          <w:color w:val="231F20"/>
          <w:spacing w:val="-12"/>
          <w:w w:val="110"/>
          <w:sz w:val="34"/>
        </w:rPr>
        <w:t> </w:t>
      </w:r>
      <w:r>
        <w:rPr>
          <w:color w:val="231F20"/>
          <w:w w:val="110"/>
          <w:sz w:val="34"/>
        </w:rPr>
        <w:t>như</w:t>
      </w:r>
      <w:r>
        <w:rPr>
          <w:color w:val="231F20"/>
          <w:spacing w:val="-13"/>
          <w:w w:val="110"/>
          <w:sz w:val="34"/>
        </w:rPr>
        <w:t> </w:t>
      </w:r>
      <w:r>
        <w:rPr>
          <w:color w:val="231F20"/>
          <w:w w:val="110"/>
          <w:sz w:val="34"/>
        </w:rPr>
        <w:t>trí,</w:t>
      </w:r>
      <w:r>
        <w:rPr>
          <w:color w:val="231F20"/>
          <w:spacing w:val="-13"/>
          <w:w w:val="110"/>
          <w:sz w:val="34"/>
        </w:rPr>
        <w:t> </w:t>
      </w:r>
      <w:r>
        <w:rPr>
          <w:color w:val="231F20"/>
          <w:w w:val="110"/>
          <w:sz w:val="34"/>
        </w:rPr>
        <w:t>Quang </w:t>
      </w:r>
      <w:r>
        <w:rPr>
          <w:color w:val="231F20"/>
          <w:spacing w:val="-2"/>
          <w:w w:val="110"/>
          <w:sz w:val="34"/>
        </w:rPr>
        <w:t>là</w:t>
      </w:r>
      <w:r>
        <w:rPr>
          <w:color w:val="231F20"/>
          <w:spacing w:val="-21"/>
          <w:w w:val="110"/>
          <w:sz w:val="34"/>
        </w:rPr>
        <w:t> </w:t>
      </w:r>
      <w:r>
        <w:rPr>
          <w:color w:val="231F20"/>
          <w:spacing w:val="-2"/>
          <w:w w:val="110"/>
          <w:sz w:val="34"/>
        </w:rPr>
        <w:t>Tướng</w:t>
      </w:r>
      <w:r>
        <w:rPr>
          <w:color w:val="231F20"/>
          <w:spacing w:val="-21"/>
          <w:w w:val="110"/>
          <w:sz w:val="34"/>
        </w:rPr>
        <w:t> </w:t>
      </w:r>
      <w:r>
        <w:rPr>
          <w:color w:val="231F20"/>
          <w:spacing w:val="-2"/>
          <w:w w:val="110"/>
          <w:sz w:val="34"/>
        </w:rPr>
        <w:t>của</w:t>
      </w:r>
      <w:r>
        <w:rPr>
          <w:color w:val="231F20"/>
          <w:spacing w:val="-21"/>
          <w:w w:val="110"/>
          <w:sz w:val="34"/>
        </w:rPr>
        <w:t> </w:t>
      </w:r>
      <w:r>
        <w:rPr>
          <w:color w:val="231F20"/>
          <w:spacing w:val="-2"/>
          <w:w w:val="110"/>
          <w:sz w:val="34"/>
        </w:rPr>
        <w:t>Như</w:t>
      </w:r>
      <w:r>
        <w:rPr>
          <w:color w:val="231F20"/>
          <w:spacing w:val="-21"/>
          <w:w w:val="110"/>
          <w:sz w:val="34"/>
        </w:rPr>
        <w:t> </w:t>
      </w:r>
      <w:r>
        <w:rPr>
          <w:color w:val="231F20"/>
          <w:spacing w:val="-2"/>
          <w:w w:val="110"/>
          <w:sz w:val="34"/>
        </w:rPr>
        <w:t>như</w:t>
      </w:r>
      <w:r>
        <w:rPr>
          <w:color w:val="231F20"/>
          <w:spacing w:val="-21"/>
          <w:w w:val="110"/>
          <w:sz w:val="34"/>
        </w:rPr>
        <w:t> </w:t>
      </w:r>
      <w:r>
        <w:rPr>
          <w:color w:val="231F20"/>
          <w:spacing w:val="-2"/>
          <w:w w:val="110"/>
          <w:sz w:val="34"/>
        </w:rPr>
        <w:t>trí,</w:t>
      </w:r>
      <w:r>
        <w:rPr>
          <w:color w:val="231F20"/>
          <w:spacing w:val="-22"/>
          <w:w w:val="110"/>
          <w:sz w:val="34"/>
        </w:rPr>
        <w:t> </w:t>
      </w:r>
      <w:r>
        <w:rPr>
          <w:color w:val="231F20"/>
          <w:spacing w:val="-2"/>
          <w:w w:val="110"/>
          <w:sz w:val="34"/>
        </w:rPr>
        <w:t>cho</w:t>
      </w:r>
      <w:r>
        <w:rPr>
          <w:color w:val="231F20"/>
          <w:spacing w:val="-21"/>
          <w:w w:val="110"/>
          <w:sz w:val="34"/>
        </w:rPr>
        <w:t> </w:t>
      </w:r>
      <w:r>
        <w:rPr>
          <w:color w:val="231F20"/>
          <w:spacing w:val="-2"/>
          <w:w w:val="110"/>
          <w:sz w:val="34"/>
        </w:rPr>
        <w:t>nên</w:t>
      </w:r>
      <w:r>
        <w:rPr>
          <w:color w:val="231F20"/>
          <w:spacing w:val="-21"/>
          <w:w w:val="110"/>
          <w:sz w:val="34"/>
        </w:rPr>
        <w:t> </w:t>
      </w:r>
      <w:r>
        <w:rPr>
          <w:color w:val="231F20"/>
          <w:spacing w:val="-2"/>
          <w:w w:val="110"/>
          <w:sz w:val="34"/>
        </w:rPr>
        <w:t>đề</w:t>
      </w:r>
      <w:r>
        <w:rPr>
          <w:color w:val="231F20"/>
          <w:spacing w:val="-21"/>
          <w:w w:val="110"/>
          <w:sz w:val="34"/>
        </w:rPr>
        <w:t> </w:t>
      </w:r>
      <w:r>
        <w:rPr>
          <w:color w:val="231F20"/>
          <w:spacing w:val="-2"/>
          <w:w w:val="110"/>
          <w:sz w:val="34"/>
        </w:rPr>
        <w:t>kinh</w:t>
      </w:r>
      <w:r>
        <w:rPr>
          <w:color w:val="231F20"/>
          <w:spacing w:val="-22"/>
          <w:w w:val="110"/>
          <w:sz w:val="34"/>
        </w:rPr>
        <w:t> </w:t>
      </w:r>
      <w:r>
        <w:rPr>
          <w:color w:val="231F20"/>
          <w:spacing w:val="-2"/>
          <w:w w:val="110"/>
          <w:sz w:val="34"/>
        </w:rPr>
        <w:t>nêu</w:t>
      </w:r>
      <w:r>
        <w:rPr>
          <w:color w:val="231F20"/>
          <w:spacing w:val="-20"/>
          <w:w w:val="110"/>
          <w:sz w:val="34"/>
        </w:rPr>
        <w:t> </w:t>
      </w:r>
      <w:r>
        <w:rPr>
          <w:color w:val="231F20"/>
          <w:spacing w:val="-2"/>
          <w:w w:val="110"/>
          <w:sz w:val="34"/>
        </w:rPr>
        <w:t>chữ</w:t>
      </w:r>
      <w:r>
        <w:rPr>
          <w:color w:val="231F20"/>
          <w:spacing w:val="-21"/>
          <w:w w:val="110"/>
          <w:sz w:val="34"/>
        </w:rPr>
        <w:t> </w:t>
      </w:r>
      <w:r>
        <w:rPr>
          <w:color w:val="231F20"/>
          <w:spacing w:val="-2"/>
          <w:w w:val="110"/>
          <w:sz w:val="34"/>
        </w:rPr>
        <w:t>Thọ,</w:t>
      </w:r>
      <w:r>
        <w:rPr>
          <w:color w:val="231F20"/>
          <w:spacing w:val="-22"/>
          <w:w w:val="110"/>
          <w:sz w:val="34"/>
        </w:rPr>
        <w:t> </w:t>
      </w:r>
      <w:r>
        <w:rPr>
          <w:color w:val="231F20"/>
          <w:spacing w:val="-2"/>
          <w:w w:val="110"/>
          <w:sz w:val="34"/>
        </w:rPr>
        <w:t>là </w:t>
      </w:r>
      <w:r>
        <w:rPr>
          <w:color w:val="231F20"/>
          <w:sz w:val="34"/>
        </w:rPr>
        <w:t>nhiếp</w:t>
      </w:r>
      <w:r>
        <w:rPr>
          <w:color w:val="231F20"/>
          <w:spacing w:val="7"/>
          <w:sz w:val="34"/>
        </w:rPr>
        <w:t> </w:t>
      </w:r>
      <w:r>
        <w:rPr>
          <w:color w:val="231F20"/>
          <w:sz w:val="34"/>
        </w:rPr>
        <w:t>đức</w:t>
      </w:r>
      <w:r>
        <w:rPr>
          <w:color w:val="231F20"/>
          <w:spacing w:val="7"/>
          <w:sz w:val="34"/>
        </w:rPr>
        <w:t> </w:t>
      </w:r>
      <w:r>
        <w:rPr>
          <w:color w:val="231F20"/>
          <w:sz w:val="34"/>
        </w:rPr>
        <w:t>Quang</w:t>
      </w:r>
      <w:r>
        <w:rPr>
          <w:color w:val="231F20"/>
          <w:spacing w:val="9"/>
          <w:sz w:val="34"/>
        </w:rPr>
        <w:t> </w:t>
      </w:r>
      <w:r>
        <w:rPr>
          <w:color w:val="231F20"/>
          <w:sz w:val="34"/>
        </w:rPr>
        <w:t>vào</w:t>
      </w:r>
      <w:r>
        <w:rPr>
          <w:color w:val="231F20"/>
          <w:spacing w:val="8"/>
          <w:sz w:val="34"/>
        </w:rPr>
        <w:t> </w:t>
      </w:r>
      <w:r>
        <w:rPr>
          <w:color w:val="231F20"/>
          <w:sz w:val="34"/>
        </w:rPr>
        <w:t>trong).</w:t>
      </w:r>
      <w:r>
        <w:rPr>
          <w:color w:val="231F20"/>
          <w:spacing w:val="8"/>
          <w:sz w:val="34"/>
        </w:rPr>
        <w:t> </w:t>
      </w:r>
      <w:r>
        <w:rPr>
          <w:i/>
          <w:color w:val="231F20"/>
          <w:sz w:val="34"/>
        </w:rPr>
        <w:t>“Thọ</w:t>
      </w:r>
      <w:r>
        <w:rPr>
          <w:i/>
          <w:color w:val="231F20"/>
          <w:spacing w:val="7"/>
          <w:sz w:val="34"/>
        </w:rPr>
        <w:t> </w:t>
      </w:r>
      <w:r>
        <w:rPr>
          <w:i/>
          <w:color w:val="231F20"/>
          <w:sz w:val="34"/>
        </w:rPr>
        <w:t>là</w:t>
      </w:r>
      <w:r>
        <w:rPr>
          <w:i/>
          <w:color w:val="231F20"/>
          <w:spacing w:val="7"/>
          <w:sz w:val="34"/>
        </w:rPr>
        <w:t> </w:t>
      </w:r>
      <w:r>
        <w:rPr>
          <w:i/>
          <w:color w:val="231F20"/>
          <w:sz w:val="34"/>
        </w:rPr>
        <w:t>thể</w:t>
      </w:r>
      <w:r>
        <w:rPr>
          <w:i/>
          <w:color w:val="231F20"/>
          <w:spacing w:val="9"/>
          <w:sz w:val="34"/>
        </w:rPr>
        <w:t> </w:t>
      </w:r>
      <w:r>
        <w:rPr>
          <w:i/>
          <w:color w:val="231F20"/>
          <w:sz w:val="34"/>
        </w:rPr>
        <w:t>của</w:t>
      </w:r>
      <w:r>
        <w:rPr>
          <w:i/>
          <w:color w:val="231F20"/>
          <w:spacing w:val="7"/>
          <w:sz w:val="34"/>
        </w:rPr>
        <w:t> </w:t>
      </w:r>
      <w:r>
        <w:rPr>
          <w:i/>
          <w:color w:val="231F20"/>
          <w:sz w:val="34"/>
        </w:rPr>
        <w:t>Như</w:t>
      </w:r>
      <w:r>
        <w:rPr>
          <w:i/>
          <w:color w:val="231F20"/>
          <w:spacing w:val="7"/>
          <w:sz w:val="34"/>
        </w:rPr>
        <w:t> </w:t>
      </w:r>
      <w:r>
        <w:rPr>
          <w:i/>
          <w:color w:val="231F20"/>
          <w:sz w:val="34"/>
        </w:rPr>
        <w:t>như</w:t>
      </w:r>
      <w:r>
        <w:rPr>
          <w:i/>
          <w:color w:val="231F20"/>
          <w:spacing w:val="8"/>
          <w:sz w:val="34"/>
        </w:rPr>
        <w:t> </w:t>
      </w:r>
      <w:r>
        <w:rPr>
          <w:i/>
          <w:color w:val="231F20"/>
          <w:sz w:val="34"/>
        </w:rPr>
        <w:t>trí”</w:t>
      </w:r>
      <w:r>
        <w:rPr>
          <w:i/>
          <w:color w:val="231F20"/>
          <w:spacing w:val="7"/>
          <w:sz w:val="34"/>
        </w:rPr>
        <w:t> </w:t>
      </w:r>
      <w:r>
        <w:rPr>
          <w:color w:val="231F20"/>
          <w:spacing w:val="-5"/>
          <w:sz w:val="34"/>
        </w:rPr>
        <w:t>là</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spacing w:line="307" w:lineRule="auto" w:before="106"/>
        <w:ind w:left="103" w:right="405" w:firstLine="0"/>
        <w:jc w:val="both"/>
        <w:rPr>
          <w:sz w:val="34"/>
        </w:rPr>
      </w:pPr>
      <w:r>
        <w:rPr>
          <w:color w:val="231F20"/>
          <w:sz w:val="34"/>
        </w:rPr>
        <w:t>Căn</w:t>
      </w:r>
      <w:r>
        <w:rPr>
          <w:color w:val="231F20"/>
          <w:spacing w:val="-3"/>
          <w:sz w:val="34"/>
        </w:rPr>
        <w:t> </w:t>
      </w:r>
      <w:r>
        <w:rPr>
          <w:color w:val="231F20"/>
          <w:sz w:val="34"/>
        </w:rPr>
        <w:t>bản</w:t>
      </w:r>
      <w:r>
        <w:rPr>
          <w:color w:val="231F20"/>
          <w:spacing w:val="-3"/>
          <w:sz w:val="34"/>
        </w:rPr>
        <w:t> </w:t>
      </w:r>
      <w:r>
        <w:rPr>
          <w:color w:val="231F20"/>
          <w:sz w:val="34"/>
        </w:rPr>
        <w:t>trí.</w:t>
      </w:r>
      <w:r>
        <w:rPr>
          <w:color w:val="231F20"/>
          <w:spacing w:val="-4"/>
          <w:sz w:val="34"/>
        </w:rPr>
        <w:t> </w:t>
      </w:r>
      <w:r>
        <w:rPr>
          <w:i/>
          <w:color w:val="231F20"/>
          <w:sz w:val="34"/>
        </w:rPr>
        <w:t>“Quang</w:t>
      </w:r>
      <w:r>
        <w:rPr>
          <w:i/>
          <w:color w:val="231F20"/>
          <w:spacing w:val="-3"/>
          <w:sz w:val="34"/>
        </w:rPr>
        <w:t> </w:t>
      </w:r>
      <w:r>
        <w:rPr>
          <w:i/>
          <w:color w:val="231F20"/>
          <w:sz w:val="34"/>
        </w:rPr>
        <w:t>là</w:t>
      </w:r>
      <w:r>
        <w:rPr>
          <w:i/>
          <w:color w:val="231F20"/>
          <w:spacing w:val="-3"/>
          <w:sz w:val="34"/>
        </w:rPr>
        <w:t> </w:t>
      </w:r>
      <w:r>
        <w:rPr>
          <w:i/>
          <w:color w:val="231F20"/>
          <w:sz w:val="34"/>
        </w:rPr>
        <w:t>Tướng</w:t>
      </w:r>
      <w:r>
        <w:rPr>
          <w:i/>
          <w:color w:val="231F20"/>
          <w:spacing w:val="-3"/>
          <w:sz w:val="34"/>
        </w:rPr>
        <w:t> </w:t>
      </w:r>
      <w:r>
        <w:rPr>
          <w:i/>
          <w:color w:val="231F20"/>
          <w:sz w:val="34"/>
        </w:rPr>
        <w:t>của</w:t>
      </w:r>
      <w:r>
        <w:rPr>
          <w:i/>
          <w:color w:val="231F20"/>
          <w:spacing w:val="-3"/>
          <w:sz w:val="34"/>
        </w:rPr>
        <w:t> </w:t>
      </w:r>
      <w:r>
        <w:rPr>
          <w:i/>
          <w:color w:val="231F20"/>
          <w:sz w:val="34"/>
        </w:rPr>
        <w:t>Như</w:t>
      </w:r>
      <w:r>
        <w:rPr>
          <w:i/>
          <w:color w:val="231F20"/>
          <w:spacing w:val="-3"/>
          <w:sz w:val="34"/>
        </w:rPr>
        <w:t> </w:t>
      </w:r>
      <w:r>
        <w:rPr>
          <w:i/>
          <w:color w:val="231F20"/>
          <w:sz w:val="34"/>
        </w:rPr>
        <w:t>như</w:t>
      </w:r>
      <w:r>
        <w:rPr>
          <w:i/>
          <w:color w:val="231F20"/>
          <w:spacing w:val="-3"/>
          <w:sz w:val="34"/>
        </w:rPr>
        <w:t> </w:t>
      </w:r>
      <w:r>
        <w:rPr>
          <w:i/>
          <w:color w:val="231F20"/>
          <w:sz w:val="34"/>
        </w:rPr>
        <w:t>trí”</w:t>
      </w:r>
      <w:r>
        <w:rPr>
          <w:i/>
          <w:color w:val="231F20"/>
          <w:spacing w:val="-3"/>
          <w:sz w:val="34"/>
        </w:rPr>
        <w:t> </w:t>
      </w:r>
      <w:r>
        <w:rPr>
          <w:color w:val="231F20"/>
          <w:sz w:val="34"/>
        </w:rPr>
        <w:t>là</w:t>
      </w:r>
      <w:r>
        <w:rPr>
          <w:color w:val="231F20"/>
          <w:spacing w:val="-3"/>
          <w:sz w:val="34"/>
        </w:rPr>
        <w:t> </w:t>
      </w:r>
      <w:r>
        <w:rPr>
          <w:color w:val="231F20"/>
          <w:sz w:val="34"/>
        </w:rPr>
        <w:t>Căn</w:t>
      </w:r>
      <w:r>
        <w:rPr>
          <w:color w:val="231F20"/>
          <w:spacing w:val="-3"/>
          <w:sz w:val="34"/>
        </w:rPr>
        <w:t> </w:t>
      </w:r>
      <w:r>
        <w:rPr>
          <w:color w:val="231F20"/>
          <w:sz w:val="34"/>
        </w:rPr>
        <w:t>bản</w:t>
      </w:r>
      <w:r>
        <w:rPr>
          <w:color w:val="231F20"/>
          <w:spacing w:val="-3"/>
          <w:sz w:val="34"/>
        </w:rPr>
        <w:t> </w:t>
      </w:r>
      <w:r>
        <w:rPr>
          <w:color w:val="231F20"/>
          <w:sz w:val="34"/>
        </w:rPr>
        <w:t>trí </w:t>
      </w:r>
      <w:r>
        <w:rPr>
          <w:color w:val="231F20"/>
          <w:w w:val="105"/>
          <w:sz w:val="34"/>
        </w:rPr>
        <w:t>khởi tác dụng. Khởi tác dụng gọi là Hậu đắc trí.</w:t>
      </w:r>
    </w:p>
    <w:p>
      <w:pPr>
        <w:pStyle w:val="BodyText"/>
        <w:spacing w:line="307" w:lineRule="auto" w:before="141"/>
        <w:ind w:left="104" w:right="406" w:firstLine="453"/>
      </w:pPr>
      <w:r>
        <w:rPr>
          <w:color w:val="231F20"/>
          <w:w w:val="105"/>
        </w:rPr>
        <w:t>Trong</w:t>
      </w:r>
      <w:r>
        <w:rPr>
          <w:color w:val="231F20"/>
          <w:spacing w:val="-20"/>
          <w:w w:val="105"/>
        </w:rPr>
        <w:t> </w:t>
      </w:r>
      <w:r>
        <w:rPr>
          <w:color w:val="231F20"/>
          <w:w w:val="105"/>
        </w:rPr>
        <w:t>kinh</w:t>
      </w:r>
      <w:r>
        <w:rPr>
          <w:color w:val="231F20"/>
          <w:spacing w:val="-20"/>
          <w:w w:val="105"/>
        </w:rPr>
        <w:t> </w:t>
      </w:r>
      <w:r>
        <w:rPr>
          <w:i/>
          <w:color w:val="231F20"/>
          <w:w w:val="105"/>
        </w:rPr>
        <w:t>Bát</w:t>
      </w:r>
      <w:r>
        <w:rPr>
          <w:i/>
          <w:color w:val="231F20"/>
          <w:spacing w:val="-20"/>
          <w:w w:val="105"/>
        </w:rPr>
        <w:t> </w:t>
      </w:r>
      <w:r>
        <w:rPr>
          <w:i/>
          <w:color w:val="231F20"/>
          <w:w w:val="105"/>
        </w:rPr>
        <w:t>Nhã</w:t>
      </w:r>
      <w:r>
        <w:rPr>
          <w:color w:val="231F20"/>
          <w:w w:val="105"/>
        </w:rPr>
        <w:t>,</w:t>
      </w:r>
      <w:r>
        <w:rPr>
          <w:color w:val="231F20"/>
          <w:spacing w:val="-20"/>
          <w:w w:val="105"/>
        </w:rPr>
        <w:t> </w:t>
      </w:r>
      <w:r>
        <w:rPr>
          <w:color w:val="231F20"/>
          <w:w w:val="105"/>
        </w:rPr>
        <w:t>đức</w:t>
      </w:r>
      <w:r>
        <w:rPr>
          <w:color w:val="231F20"/>
          <w:spacing w:val="-20"/>
          <w:w w:val="105"/>
        </w:rPr>
        <w:t> </w:t>
      </w:r>
      <w:r>
        <w:rPr>
          <w:color w:val="231F20"/>
          <w:w w:val="105"/>
        </w:rPr>
        <w:t>Phật</w:t>
      </w:r>
      <w:r>
        <w:rPr>
          <w:color w:val="231F20"/>
          <w:spacing w:val="-20"/>
          <w:w w:val="105"/>
        </w:rPr>
        <w:t> </w:t>
      </w:r>
      <w:r>
        <w:rPr>
          <w:color w:val="231F20"/>
          <w:w w:val="105"/>
        </w:rPr>
        <w:t>nói</w:t>
      </w:r>
      <w:r>
        <w:rPr>
          <w:color w:val="231F20"/>
          <w:spacing w:val="-20"/>
          <w:w w:val="105"/>
        </w:rPr>
        <w:t> </w:t>
      </w:r>
      <w:r>
        <w:rPr>
          <w:i/>
          <w:color w:val="231F20"/>
          <w:w w:val="105"/>
        </w:rPr>
        <w:t>Bát</w:t>
      </w:r>
      <w:r>
        <w:rPr>
          <w:i/>
          <w:color w:val="231F20"/>
          <w:spacing w:val="-20"/>
          <w:w w:val="105"/>
        </w:rPr>
        <w:t> </w:t>
      </w:r>
      <w:r>
        <w:rPr>
          <w:i/>
          <w:color w:val="231F20"/>
          <w:w w:val="105"/>
        </w:rPr>
        <w:t>nhã</w:t>
      </w:r>
      <w:r>
        <w:rPr>
          <w:i/>
          <w:color w:val="231F20"/>
          <w:spacing w:val="-20"/>
          <w:w w:val="105"/>
        </w:rPr>
        <w:t> </w:t>
      </w:r>
      <w:r>
        <w:rPr>
          <w:i/>
          <w:color w:val="231F20"/>
          <w:w w:val="105"/>
        </w:rPr>
        <w:t>vô</w:t>
      </w:r>
      <w:r>
        <w:rPr>
          <w:i/>
          <w:color w:val="231F20"/>
          <w:spacing w:val="-20"/>
          <w:w w:val="105"/>
        </w:rPr>
        <w:t> </w:t>
      </w:r>
      <w:r>
        <w:rPr>
          <w:i/>
          <w:color w:val="231F20"/>
          <w:w w:val="105"/>
        </w:rPr>
        <w:t>tri</w:t>
      </w:r>
      <w:r>
        <w:rPr>
          <w:color w:val="231F20"/>
          <w:w w:val="105"/>
        </w:rPr>
        <w:t>.</w:t>
      </w:r>
      <w:r>
        <w:rPr>
          <w:color w:val="231F20"/>
          <w:spacing w:val="-20"/>
          <w:w w:val="105"/>
        </w:rPr>
        <w:t> </w:t>
      </w:r>
      <w:r>
        <w:rPr>
          <w:color w:val="231F20"/>
          <w:w w:val="105"/>
        </w:rPr>
        <w:t>Vô</w:t>
      </w:r>
      <w:r>
        <w:rPr>
          <w:color w:val="231F20"/>
          <w:spacing w:val="-20"/>
          <w:w w:val="105"/>
        </w:rPr>
        <w:t> </w:t>
      </w:r>
      <w:r>
        <w:rPr>
          <w:color w:val="231F20"/>
          <w:w w:val="105"/>
        </w:rPr>
        <w:t>tri</w:t>
      </w:r>
      <w:r>
        <w:rPr>
          <w:color w:val="231F20"/>
          <w:spacing w:val="-20"/>
          <w:w w:val="105"/>
        </w:rPr>
        <w:t> </w:t>
      </w:r>
      <w:r>
        <w:rPr>
          <w:color w:val="231F20"/>
          <w:w w:val="105"/>
        </w:rPr>
        <w:t>là nói</w:t>
      </w:r>
      <w:r>
        <w:rPr>
          <w:color w:val="231F20"/>
          <w:spacing w:val="-1"/>
          <w:w w:val="105"/>
        </w:rPr>
        <w:t> </w:t>
      </w:r>
      <w:r>
        <w:rPr>
          <w:color w:val="231F20"/>
          <w:w w:val="105"/>
        </w:rPr>
        <w:t>Căn</w:t>
      </w:r>
      <w:r>
        <w:rPr>
          <w:color w:val="231F20"/>
          <w:spacing w:val="-1"/>
          <w:w w:val="105"/>
        </w:rPr>
        <w:t> </w:t>
      </w:r>
      <w:r>
        <w:rPr>
          <w:color w:val="231F20"/>
          <w:w w:val="105"/>
        </w:rPr>
        <w:t>bản</w:t>
      </w:r>
      <w:r>
        <w:rPr>
          <w:color w:val="231F20"/>
          <w:spacing w:val="-1"/>
          <w:w w:val="105"/>
        </w:rPr>
        <w:t> </w:t>
      </w:r>
      <w:r>
        <w:rPr>
          <w:color w:val="231F20"/>
          <w:w w:val="105"/>
        </w:rPr>
        <w:t>trí.</w:t>
      </w:r>
      <w:r>
        <w:rPr>
          <w:color w:val="231F20"/>
          <w:spacing w:val="-1"/>
          <w:w w:val="105"/>
        </w:rPr>
        <w:t> </w:t>
      </w:r>
      <w:r>
        <w:rPr>
          <w:color w:val="231F20"/>
          <w:w w:val="105"/>
        </w:rPr>
        <w:t>Vô</w:t>
      </w:r>
      <w:r>
        <w:rPr>
          <w:color w:val="231F20"/>
          <w:spacing w:val="-1"/>
          <w:w w:val="105"/>
        </w:rPr>
        <w:t> </w:t>
      </w:r>
      <w:r>
        <w:rPr>
          <w:color w:val="231F20"/>
          <w:w w:val="105"/>
        </w:rPr>
        <w:t>tri</w:t>
      </w:r>
      <w:r>
        <w:rPr>
          <w:color w:val="231F20"/>
          <w:spacing w:val="-1"/>
          <w:w w:val="105"/>
        </w:rPr>
        <w:t> </w:t>
      </w:r>
      <w:r>
        <w:rPr>
          <w:color w:val="231F20"/>
          <w:w w:val="105"/>
        </w:rPr>
        <w:t>là</w:t>
      </w:r>
      <w:r>
        <w:rPr>
          <w:color w:val="231F20"/>
          <w:spacing w:val="-1"/>
          <w:w w:val="105"/>
        </w:rPr>
        <w:t> </w:t>
      </w:r>
      <w:r>
        <w:rPr>
          <w:color w:val="231F20"/>
          <w:w w:val="105"/>
        </w:rPr>
        <w:t>gì?</w:t>
      </w:r>
      <w:r>
        <w:rPr>
          <w:color w:val="231F20"/>
          <w:spacing w:val="-1"/>
          <w:w w:val="105"/>
        </w:rPr>
        <w:t> </w:t>
      </w:r>
      <w:r>
        <w:rPr>
          <w:color w:val="231F20"/>
          <w:w w:val="105"/>
        </w:rPr>
        <w:t>Là</w:t>
      </w:r>
      <w:r>
        <w:rPr>
          <w:color w:val="231F20"/>
          <w:spacing w:val="-1"/>
          <w:w w:val="105"/>
        </w:rPr>
        <w:t>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bình</w:t>
      </w:r>
      <w:r>
        <w:rPr>
          <w:color w:val="231F20"/>
          <w:spacing w:val="-1"/>
          <w:w w:val="105"/>
        </w:rPr>
        <w:t> </w:t>
      </w:r>
      <w:r>
        <w:rPr>
          <w:color w:val="231F20"/>
          <w:w w:val="105"/>
        </w:rPr>
        <w:t>đẳng,</w:t>
      </w:r>
      <w:r>
        <w:rPr>
          <w:color w:val="231F20"/>
          <w:spacing w:val="-1"/>
          <w:w w:val="105"/>
        </w:rPr>
        <w:t> </w:t>
      </w:r>
      <w:r>
        <w:rPr>
          <w:color w:val="231F20"/>
          <w:w w:val="105"/>
        </w:rPr>
        <w:t>giác, là tự tính. Khi không khởi tác dụng, nó là thanh tịnh, bình đẳng, giác. Giác này là sống, nó không phải không có cảm giác,</w:t>
      </w:r>
      <w:r>
        <w:rPr>
          <w:color w:val="231F20"/>
          <w:spacing w:val="-12"/>
          <w:w w:val="105"/>
        </w:rPr>
        <w:t> </w:t>
      </w:r>
      <w:r>
        <w:rPr>
          <w:color w:val="231F20"/>
          <w:w w:val="105"/>
        </w:rPr>
        <w:t>nó</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chết.</w:t>
      </w:r>
      <w:r>
        <w:rPr>
          <w:color w:val="231F20"/>
          <w:spacing w:val="-12"/>
          <w:w w:val="105"/>
        </w:rPr>
        <w:t> </w:t>
      </w:r>
      <w:r>
        <w:rPr>
          <w:color w:val="231F20"/>
          <w:w w:val="105"/>
        </w:rPr>
        <w:t>Khi</w:t>
      </w:r>
      <w:r>
        <w:rPr>
          <w:color w:val="231F20"/>
          <w:spacing w:val="-12"/>
          <w:w w:val="105"/>
        </w:rPr>
        <w:t> </w:t>
      </w:r>
      <w:r>
        <w:rPr>
          <w:color w:val="231F20"/>
          <w:w w:val="105"/>
        </w:rPr>
        <w:t>nó</w:t>
      </w:r>
      <w:r>
        <w:rPr>
          <w:color w:val="231F20"/>
          <w:spacing w:val="-12"/>
          <w:w w:val="105"/>
        </w:rPr>
        <w:t> </w:t>
      </w:r>
      <w:r>
        <w:rPr>
          <w:color w:val="231F20"/>
          <w:w w:val="105"/>
        </w:rPr>
        <w:t>khởi</w:t>
      </w:r>
      <w:r>
        <w:rPr>
          <w:color w:val="231F20"/>
          <w:spacing w:val="-12"/>
          <w:w w:val="105"/>
        </w:rPr>
        <w:t> </w:t>
      </w:r>
      <w:r>
        <w:rPr>
          <w:color w:val="231F20"/>
          <w:w w:val="105"/>
        </w:rPr>
        <w:t>tác</w:t>
      </w:r>
      <w:r>
        <w:rPr>
          <w:color w:val="231F20"/>
          <w:spacing w:val="-12"/>
          <w:w w:val="105"/>
        </w:rPr>
        <w:t> </w:t>
      </w:r>
      <w:r>
        <w:rPr>
          <w:color w:val="231F20"/>
          <w:w w:val="105"/>
        </w:rPr>
        <w:t>dụng,</w:t>
      </w:r>
      <w:r>
        <w:rPr>
          <w:color w:val="231F20"/>
          <w:spacing w:val="-11"/>
          <w:w w:val="105"/>
        </w:rPr>
        <w:t> </w:t>
      </w:r>
      <w:r>
        <w:rPr>
          <w:color w:val="231F20"/>
          <w:w w:val="105"/>
        </w:rPr>
        <w:t>thì</w:t>
      </w:r>
      <w:r>
        <w:rPr>
          <w:color w:val="231F20"/>
          <w:spacing w:val="-12"/>
          <w:w w:val="105"/>
        </w:rPr>
        <w:t> </w:t>
      </w:r>
      <w:r>
        <w:rPr>
          <w:color w:val="231F20"/>
          <w:w w:val="105"/>
        </w:rPr>
        <w:t>không</w:t>
      </w:r>
      <w:r>
        <w:rPr>
          <w:color w:val="231F20"/>
          <w:spacing w:val="-12"/>
          <w:w w:val="105"/>
        </w:rPr>
        <w:t> </w:t>
      </w:r>
      <w:r>
        <w:rPr>
          <w:color w:val="231F20"/>
          <w:w w:val="105"/>
        </w:rPr>
        <w:t>gì không biết, không gì không thể. Không gì không biết là trí khởi</w:t>
      </w:r>
      <w:r>
        <w:rPr>
          <w:color w:val="231F20"/>
          <w:spacing w:val="-23"/>
          <w:w w:val="105"/>
        </w:rPr>
        <w:t> </w:t>
      </w:r>
      <w:r>
        <w:rPr>
          <w:color w:val="231F20"/>
          <w:w w:val="105"/>
        </w:rPr>
        <w:t>tác</w:t>
      </w:r>
      <w:r>
        <w:rPr>
          <w:color w:val="231F20"/>
          <w:spacing w:val="-22"/>
          <w:w w:val="105"/>
        </w:rPr>
        <w:t> </w:t>
      </w:r>
      <w:r>
        <w:rPr>
          <w:color w:val="231F20"/>
          <w:w w:val="105"/>
        </w:rPr>
        <w:t>dụng.</w:t>
      </w:r>
      <w:r>
        <w:rPr>
          <w:color w:val="231F20"/>
          <w:spacing w:val="-22"/>
          <w:w w:val="105"/>
        </w:rPr>
        <w:t> </w:t>
      </w:r>
      <w:r>
        <w:rPr>
          <w:color w:val="231F20"/>
          <w:w w:val="105"/>
        </w:rPr>
        <w:t>Không</w:t>
      </w:r>
      <w:r>
        <w:rPr>
          <w:color w:val="231F20"/>
          <w:spacing w:val="-23"/>
          <w:w w:val="105"/>
        </w:rPr>
        <w:t> </w:t>
      </w:r>
      <w:r>
        <w:rPr>
          <w:color w:val="231F20"/>
          <w:w w:val="105"/>
        </w:rPr>
        <w:t>gì</w:t>
      </w:r>
      <w:r>
        <w:rPr>
          <w:color w:val="231F20"/>
          <w:spacing w:val="-22"/>
          <w:w w:val="105"/>
        </w:rPr>
        <w:t> </w:t>
      </w:r>
      <w:r>
        <w:rPr>
          <w:color w:val="231F20"/>
          <w:w w:val="105"/>
        </w:rPr>
        <w:t>không</w:t>
      </w:r>
      <w:r>
        <w:rPr>
          <w:color w:val="231F20"/>
          <w:spacing w:val="-22"/>
          <w:w w:val="105"/>
        </w:rPr>
        <w:t> </w:t>
      </w:r>
      <w:r>
        <w:rPr>
          <w:color w:val="231F20"/>
          <w:w w:val="105"/>
        </w:rPr>
        <w:t>thể</w:t>
      </w:r>
      <w:r>
        <w:rPr>
          <w:color w:val="231F20"/>
          <w:spacing w:val="-23"/>
          <w:w w:val="105"/>
        </w:rPr>
        <w:t> </w:t>
      </w:r>
      <w:r>
        <w:rPr>
          <w:color w:val="231F20"/>
          <w:w w:val="105"/>
        </w:rPr>
        <w:t>là</w:t>
      </w:r>
      <w:r>
        <w:rPr>
          <w:color w:val="231F20"/>
          <w:spacing w:val="-22"/>
          <w:w w:val="105"/>
        </w:rPr>
        <w:t> </w:t>
      </w:r>
      <w:r>
        <w:rPr>
          <w:color w:val="231F20"/>
          <w:w w:val="105"/>
        </w:rPr>
        <w:t>đức</w:t>
      </w:r>
      <w:r>
        <w:rPr>
          <w:color w:val="231F20"/>
          <w:spacing w:val="-22"/>
          <w:w w:val="105"/>
        </w:rPr>
        <w:t> </w:t>
      </w:r>
      <w:r>
        <w:rPr>
          <w:color w:val="231F20"/>
          <w:w w:val="105"/>
        </w:rPr>
        <w:t>khởi</w:t>
      </w:r>
      <w:r>
        <w:rPr>
          <w:color w:val="231F20"/>
          <w:spacing w:val="-23"/>
          <w:w w:val="105"/>
        </w:rPr>
        <w:t> </w:t>
      </w:r>
      <w:r>
        <w:rPr>
          <w:color w:val="231F20"/>
          <w:w w:val="105"/>
        </w:rPr>
        <w:t>tác</w:t>
      </w:r>
      <w:r>
        <w:rPr>
          <w:color w:val="231F20"/>
          <w:spacing w:val="-22"/>
          <w:w w:val="105"/>
        </w:rPr>
        <w:t> </w:t>
      </w:r>
      <w:r>
        <w:rPr>
          <w:color w:val="231F20"/>
          <w:w w:val="105"/>
        </w:rPr>
        <w:t>dụng.</w:t>
      </w:r>
      <w:r>
        <w:rPr>
          <w:color w:val="231F20"/>
          <w:spacing w:val="-22"/>
          <w:w w:val="105"/>
        </w:rPr>
        <w:t> </w:t>
      </w:r>
      <w:r>
        <w:rPr>
          <w:color w:val="231F20"/>
          <w:w w:val="105"/>
        </w:rPr>
        <w:t>Bên dưới</w:t>
      </w:r>
      <w:r>
        <w:rPr>
          <w:color w:val="231F20"/>
          <w:spacing w:val="-6"/>
          <w:w w:val="105"/>
        </w:rPr>
        <w:t> </w:t>
      </w:r>
      <w:r>
        <w:rPr>
          <w:color w:val="231F20"/>
          <w:w w:val="105"/>
        </w:rPr>
        <w:t>còn</w:t>
      </w:r>
      <w:r>
        <w:rPr>
          <w:color w:val="231F20"/>
          <w:spacing w:val="-6"/>
          <w:w w:val="105"/>
        </w:rPr>
        <w:t> </w:t>
      </w:r>
      <w:r>
        <w:rPr>
          <w:color w:val="231F20"/>
          <w:w w:val="105"/>
        </w:rPr>
        <w:t>có</w:t>
      </w:r>
      <w:r>
        <w:rPr>
          <w:color w:val="231F20"/>
          <w:spacing w:val="-6"/>
          <w:w w:val="105"/>
        </w:rPr>
        <w:t> </w:t>
      </w:r>
      <w:r>
        <w:rPr>
          <w:color w:val="231F20"/>
          <w:w w:val="105"/>
        </w:rPr>
        <w:t>một</w:t>
      </w:r>
      <w:r>
        <w:rPr>
          <w:color w:val="231F20"/>
          <w:spacing w:val="-6"/>
          <w:w w:val="105"/>
        </w:rPr>
        <w:t> </w:t>
      </w:r>
      <w:r>
        <w:rPr>
          <w:color w:val="231F20"/>
          <w:w w:val="105"/>
        </w:rPr>
        <w:t>cái</w:t>
      </w:r>
      <w:r>
        <w:rPr>
          <w:color w:val="231F20"/>
          <w:spacing w:val="-6"/>
          <w:w w:val="105"/>
        </w:rPr>
        <w:t> </w:t>
      </w:r>
      <w:r>
        <w:rPr>
          <w:color w:val="231F20"/>
          <w:w w:val="105"/>
        </w:rPr>
        <w:t>là</w:t>
      </w:r>
      <w:r>
        <w:rPr>
          <w:color w:val="231F20"/>
          <w:spacing w:val="-6"/>
          <w:w w:val="105"/>
        </w:rPr>
        <w:t> </w:t>
      </w:r>
      <w:r>
        <w:rPr>
          <w:color w:val="231F20"/>
          <w:w w:val="105"/>
        </w:rPr>
        <w:t>tướng</w:t>
      </w:r>
      <w:r>
        <w:rPr>
          <w:color w:val="231F20"/>
          <w:spacing w:val="-6"/>
          <w:w w:val="105"/>
        </w:rPr>
        <w:t> </w:t>
      </w:r>
      <w:r>
        <w:rPr>
          <w:color w:val="231F20"/>
          <w:w w:val="105"/>
        </w:rPr>
        <w:t>khởi</w:t>
      </w:r>
      <w:r>
        <w:rPr>
          <w:color w:val="231F20"/>
          <w:spacing w:val="-6"/>
          <w:w w:val="105"/>
        </w:rPr>
        <w:t> </w:t>
      </w:r>
      <w:r>
        <w:rPr>
          <w:color w:val="231F20"/>
          <w:w w:val="105"/>
        </w:rPr>
        <w:t>tác</w:t>
      </w:r>
      <w:r>
        <w:rPr>
          <w:color w:val="231F20"/>
          <w:spacing w:val="-6"/>
          <w:w w:val="105"/>
        </w:rPr>
        <w:t> </w:t>
      </w:r>
      <w:r>
        <w:rPr>
          <w:color w:val="231F20"/>
          <w:w w:val="105"/>
        </w:rPr>
        <w:t>dụng.</w:t>
      </w:r>
      <w:r>
        <w:rPr>
          <w:color w:val="231F20"/>
          <w:spacing w:val="-6"/>
          <w:w w:val="105"/>
        </w:rPr>
        <w:t> </w:t>
      </w:r>
      <w:r>
        <w:rPr>
          <w:color w:val="231F20"/>
          <w:w w:val="105"/>
        </w:rPr>
        <w:t>Tướng</w:t>
      </w:r>
      <w:r>
        <w:rPr>
          <w:color w:val="231F20"/>
          <w:spacing w:val="-6"/>
          <w:w w:val="105"/>
        </w:rPr>
        <w:t> </w:t>
      </w:r>
      <w:r>
        <w:rPr>
          <w:color w:val="231F20"/>
          <w:w w:val="105"/>
        </w:rPr>
        <w:t>khởi</w:t>
      </w:r>
      <w:r>
        <w:rPr>
          <w:color w:val="231F20"/>
          <w:spacing w:val="-6"/>
          <w:w w:val="105"/>
        </w:rPr>
        <w:t> </w:t>
      </w:r>
      <w:r>
        <w:rPr>
          <w:color w:val="231F20"/>
          <w:w w:val="105"/>
        </w:rPr>
        <w:t>tác dụng là gì?</w:t>
      </w:r>
    </w:p>
    <w:p>
      <w:pPr>
        <w:pStyle w:val="BodyText"/>
        <w:spacing w:line="307" w:lineRule="auto" w:before="136"/>
        <w:ind w:left="104" w:right="404" w:firstLine="453"/>
      </w:pPr>
      <w:r>
        <w:rPr>
          <w:color w:val="231F20"/>
        </w:rPr>
        <w:t>Trong</w:t>
      </w:r>
      <w:r>
        <w:rPr>
          <w:color w:val="231F20"/>
          <w:spacing w:val="-12"/>
        </w:rPr>
        <w:t> </w:t>
      </w:r>
      <w:r>
        <w:rPr>
          <w:color w:val="231F20"/>
        </w:rPr>
        <w:t>đề</w:t>
      </w:r>
      <w:r>
        <w:rPr>
          <w:color w:val="231F20"/>
          <w:spacing w:val="-12"/>
        </w:rPr>
        <w:t> </w:t>
      </w:r>
      <w:r>
        <w:rPr>
          <w:color w:val="231F20"/>
        </w:rPr>
        <w:t>kinh</w:t>
      </w:r>
      <w:r>
        <w:rPr>
          <w:color w:val="231F20"/>
          <w:spacing w:val="-12"/>
        </w:rPr>
        <w:t> </w:t>
      </w:r>
      <w:r>
        <w:rPr>
          <w:color w:val="231F20"/>
        </w:rPr>
        <w:t>nói</w:t>
      </w:r>
      <w:r>
        <w:rPr>
          <w:color w:val="231F20"/>
          <w:spacing w:val="-12"/>
        </w:rPr>
        <w:t> </w:t>
      </w:r>
      <w:r>
        <w:rPr>
          <w:i/>
          <w:color w:val="231F20"/>
        </w:rPr>
        <w:t>“Trang</w:t>
      </w:r>
      <w:r>
        <w:rPr>
          <w:i/>
          <w:color w:val="231F20"/>
          <w:spacing w:val="-12"/>
        </w:rPr>
        <w:t> </w:t>
      </w:r>
      <w:r>
        <w:rPr>
          <w:i/>
          <w:color w:val="231F20"/>
        </w:rPr>
        <w:t>nghiêm”</w:t>
      </w:r>
      <w:r>
        <w:rPr>
          <w:color w:val="231F20"/>
        </w:rPr>
        <w:t>.</w:t>
      </w:r>
      <w:r>
        <w:rPr>
          <w:color w:val="231F20"/>
          <w:spacing w:val="-12"/>
        </w:rPr>
        <w:t> </w:t>
      </w:r>
      <w:r>
        <w:rPr>
          <w:color w:val="231F20"/>
        </w:rPr>
        <w:t>Trang</w:t>
      </w:r>
      <w:r>
        <w:rPr>
          <w:color w:val="231F20"/>
          <w:spacing w:val="-12"/>
        </w:rPr>
        <w:t> </w:t>
      </w:r>
      <w:r>
        <w:rPr>
          <w:color w:val="231F20"/>
        </w:rPr>
        <w:t>nghiêm</w:t>
      </w:r>
      <w:r>
        <w:rPr>
          <w:color w:val="231F20"/>
          <w:spacing w:val="-12"/>
        </w:rPr>
        <w:t> </w:t>
      </w:r>
      <w:r>
        <w:rPr>
          <w:color w:val="231F20"/>
        </w:rPr>
        <w:t>là</w:t>
      </w:r>
      <w:r>
        <w:rPr>
          <w:color w:val="231F20"/>
          <w:spacing w:val="-12"/>
        </w:rPr>
        <w:t> </w:t>
      </w:r>
      <w:r>
        <w:rPr>
          <w:color w:val="231F20"/>
        </w:rPr>
        <w:t>tướng </w:t>
      </w:r>
      <w:r>
        <w:rPr>
          <w:color w:val="231F20"/>
          <w:w w:val="105"/>
        </w:rPr>
        <w:t>hảo.</w:t>
      </w:r>
      <w:r>
        <w:rPr>
          <w:color w:val="231F20"/>
          <w:spacing w:val="-15"/>
          <w:w w:val="105"/>
        </w:rPr>
        <w:t> </w:t>
      </w:r>
      <w:r>
        <w:rPr>
          <w:color w:val="231F20"/>
          <w:w w:val="105"/>
        </w:rPr>
        <w:t>Tướng</w:t>
      </w:r>
      <w:r>
        <w:rPr>
          <w:color w:val="231F20"/>
          <w:spacing w:val="-15"/>
          <w:w w:val="105"/>
        </w:rPr>
        <w:t> </w:t>
      </w:r>
      <w:r>
        <w:rPr>
          <w:color w:val="231F20"/>
          <w:w w:val="105"/>
        </w:rPr>
        <w:t>hảo,</w:t>
      </w:r>
      <w:r>
        <w:rPr>
          <w:color w:val="231F20"/>
          <w:spacing w:val="-15"/>
          <w:w w:val="105"/>
        </w:rPr>
        <w:t> </w:t>
      </w:r>
      <w:r>
        <w:rPr>
          <w:color w:val="231F20"/>
          <w:w w:val="105"/>
        </w:rPr>
        <w:t>người</w:t>
      </w:r>
      <w:r>
        <w:rPr>
          <w:color w:val="231F20"/>
          <w:spacing w:val="-15"/>
          <w:w w:val="105"/>
        </w:rPr>
        <w:t> </w:t>
      </w:r>
      <w:r>
        <w:rPr>
          <w:color w:val="231F20"/>
          <w:w w:val="105"/>
        </w:rPr>
        <w:t>thế</w:t>
      </w:r>
      <w:r>
        <w:rPr>
          <w:color w:val="231F20"/>
          <w:spacing w:val="-15"/>
          <w:w w:val="105"/>
        </w:rPr>
        <w:t> </w:t>
      </w:r>
      <w:r>
        <w:rPr>
          <w:color w:val="231F20"/>
          <w:w w:val="105"/>
        </w:rPr>
        <w:t>gian</w:t>
      </w:r>
      <w:r>
        <w:rPr>
          <w:color w:val="231F20"/>
          <w:spacing w:val="-15"/>
          <w:w w:val="105"/>
        </w:rPr>
        <w:t> </w:t>
      </w:r>
      <w:r>
        <w:rPr>
          <w:color w:val="231F20"/>
          <w:w w:val="105"/>
        </w:rPr>
        <w:t>như</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hiện</w:t>
      </w:r>
      <w:r>
        <w:rPr>
          <w:color w:val="231F20"/>
          <w:spacing w:val="-15"/>
          <w:w w:val="105"/>
        </w:rPr>
        <w:t> </w:t>
      </w:r>
      <w:r>
        <w:rPr>
          <w:color w:val="231F20"/>
          <w:w w:val="105"/>
        </w:rPr>
        <w:t>nay</w:t>
      </w:r>
      <w:r>
        <w:rPr>
          <w:color w:val="231F20"/>
          <w:spacing w:val="-15"/>
          <w:w w:val="105"/>
        </w:rPr>
        <w:t> </w:t>
      </w:r>
      <w:r>
        <w:rPr>
          <w:color w:val="231F20"/>
          <w:w w:val="105"/>
        </w:rPr>
        <w:t>gọi</w:t>
      </w:r>
      <w:r>
        <w:rPr>
          <w:color w:val="231F20"/>
          <w:spacing w:val="-17"/>
          <w:w w:val="105"/>
        </w:rPr>
        <w:t> </w:t>
      </w:r>
      <w:r>
        <w:rPr>
          <w:color w:val="231F20"/>
          <w:w w:val="105"/>
        </w:rPr>
        <w:t>là gì?</w:t>
      </w:r>
      <w:r>
        <w:rPr>
          <w:color w:val="231F20"/>
          <w:spacing w:val="-22"/>
          <w:w w:val="105"/>
        </w:rPr>
        <w:t> </w:t>
      </w:r>
      <w:r>
        <w:rPr>
          <w:color w:val="231F20"/>
          <w:w w:val="105"/>
        </w:rPr>
        <w:t>Là</w:t>
      </w:r>
      <w:r>
        <w:rPr>
          <w:color w:val="231F20"/>
          <w:spacing w:val="-22"/>
          <w:w w:val="105"/>
        </w:rPr>
        <w:t> </w:t>
      </w:r>
      <w:r>
        <w:rPr>
          <w:color w:val="231F20"/>
          <w:w w:val="105"/>
        </w:rPr>
        <w:t>hạnh</w:t>
      </w:r>
      <w:r>
        <w:rPr>
          <w:color w:val="231F20"/>
          <w:spacing w:val="-22"/>
          <w:w w:val="105"/>
        </w:rPr>
        <w:t> </w:t>
      </w:r>
      <w:r>
        <w:rPr>
          <w:color w:val="231F20"/>
          <w:w w:val="105"/>
        </w:rPr>
        <w:t>phúc,</w:t>
      </w:r>
      <w:r>
        <w:rPr>
          <w:color w:val="231F20"/>
          <w:spacing w:val="-22"/>
          <w:w w:val="105"/>
        </w:rPr>
        <w:t> </w:t>
      </w:r>
      <w:r>
        <w:rPr>
          <w:color w:val="231F20"/>
          <w:w w:val="105"/>
        </w:rPr>
        <w:t>mỹ</w:t>
      </w:r>
      <w:r>
        <w:rPr>
          <w:color w:val="231F20"/>
          <w:spacing w:val="-22"/>
          <w:w w:val="105"/>
        </w:rPr>
        <w:t> </w:t>
      </w:r>
      <w:r>
        <w:rPr>
          <w:color w:val="231F20"/>
          <w:w w:val="105"/>
        </w:rPr>
        <w:t>mãn,</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Đây</w:t>
      </w:r>
      <w:r>
        <w:rPr>
          <w:color w:val="231F20"/>
          <w:spacing w:val="-22"/>
          <w:w w:val="105"/>
        </w:rPr>
        <w:t> </w:t>
      </w:r>
      <w:r>
        <w:rPr>
          <w:color w:val="231F20"/>
          <w:w w:val="105"/>
        </w:rPr>
        <w:t>là</w:t>
      </w:r>
      <w:r>
        <w:rPr>
          <w:color w:val="231F20"/>
          <w:spacing w:val="-22"/>
          <w:w w:val="105"/>
        </w:rPr>
        <w:t> </w:t>
      </w:r>
      <w:r>
        <w:rPr>
          <w:color w:val="231F20"/>
          <w:w w:val="105"/>
        </w:rPr>
        <w:t>tướng</w:t>
      </w:r>
      <w:r>
        <w:rPr>
          <w:color w:val="231F20"/>
          <w:spacing w:val="-22"/>
          <w:w w:val="105"/>
        </w:rPr>
        <w:t> </w:t>
      </w:r>
      <w:r>
        <w:rPr>
          <w:color w:val="231F20"/>
          <w:w w:val="105"/>
        </w:rPr>
        <w:t>vô</w:t>
      </w:r>
      <w:r>
        <w:rPr>
          <w:color w:val="231F20"/>
          <w:spacing w:val="-22"/>
          <w:w w:val="105"/>
        </w:rPr>
        <w:t> </w:t>
      </w:r>
      <w:r>
        <w:rPr>
          <w:color w:val="231F20"/>
          <w:w w:val="105"/>
        </w:rPr>
        <w:t>lượng thọ.</w:t>
      </w:r>
      <w:r>
        <w:rPr>
          <w:color w:val="231F20"/>
          <w:spacing w:val="-8"/>
          <w:w w:val="105"/>
        </w:rPr>
        <w:t> </w:t>
      </w:r>
      <w:r>
        <w:rPr>
          <w:color w:val="231F20"/>
          <w:w w:val="105"/>
        </w:rPr>
        <w:t>Tướng</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thanh</w:t>
      </w:r>
      <w:r>
        <w:rPr>
          <w:color w:val="231F20"/>
          <w:spacing w:val="-8"/>
          <w:w w:val="105"/>
        </w:rPr>
        <w:t> </w:t>
      </w:r>
      <w:r>
        <w:rPr>
          <w:color w:val="231F20"/>
          <w:w w:val="105"/>
        </w:rPr>
        <w:t>tịnh</w:t>
      </w:r>
      <w:r>
        <w:rPr>
          <w:color w:val="231F20"/>
          <w:spacing w:val="-8"/>
          <w:w w:val="105"/>
        </w:rPr>
        <w:t> </w:t>
      </w:r>
      <w:r>
        <w:rPr>
          <w:color w:val="231F20"/>
          <w:w w:val="105"/>
        </w:rPr>
        <w:t>viên</w:t>
      </w:r>
      <w:r>
        <w:rPr>
          <w:color w:val="231F20"/>
          <w:spacing w:val="-8"/>
          <w:w w:val="105"/>
        </w:rPr>
        <w:t> </w:t>
      </w:r>
      <w:r>
        <w:rPr>
          <w:color w:val="231F20"/>
          <w:w w:val="105"/>
        </w:rPr>
        <w:t>mãn</w:t>
      </w:r>
      <w:r>
        <w:rPr>
          <w:color w:val="231F20"/>
          <w:spacing w:val="-8"/>
          <w:w w:val="105"/>
        </w:rPr>
        <w:t> </w:t>
      </w:r>
      <w:r>
        <w:rPr>
          <w:color w:val="231F20"/>
          <w:w w:val="105"/>
        </w:rPr>
        <w:t>này,</w:t>
      </w:r>
      <w:r>
        <w:rPr>
          <w:color w:val="231F20"/>
          <w:spacing w:val="-8"/>
          <w:w w:val="105"/>
        </w:rPr>
        <w:t> </w:t>
      </w:r>
      <w:r>
        <w:rPr>
          <w:color w:val="231F20"/>
          <w:w w:val="105"/>
        </w:rPr>
        <w:t>với</w:t>
      </w:r>
      <w:r>
        <w:rPr>
          <w:color w:val="231F20"/>
          <w:spacing w:val="-8"/>
          <w:w w:val="105"/>
        </w:rPr>
        <w:t> </w:t>
      </w:r>
      <w:r>
        <w:rPr>
          <w:color w:val="231F20"/>
          <w:w w:val="105"/>
        </w:rPr>
        <w:t>danh văn</w:t>
      </w:r>
      <w:r>
        <w:rPr>
          <w:color w:val="231F20"/>
          <w:spacing w:val="-19"/>
          <w:w w:val="105"/>
        </w:rPr>
        <w:t> </w:t>
      </w:r>
      <w:r>
        <w:rPr>
          <w:color w:val="231F20"/>
          <w:w w:val="105"/>
        </w:rPr>
        <w:t>lợi</w:t>
      </w:r>
      <w:r>
        <w:rPr>
          <w:color w:val="231F20"/>
          <w:spacing w:val="-19"/>
          <w:w w:val="105"/>
        </w:rPr>
        <w:t> </w:t>
      </w:r>
      <w:r>
        <w:rPr>
          <w:color w:val="231F20"/>
          <w:w w:val="105"/>
        </w:rPr>
        <w:t>dưỡng</w:t>
      </w:r>
      <w:r>
        <w:rPr>
          <w:color w:val="231F20"/>
          <w:spacing w:val="-19"/>
          <w:w w:val="105"/>
        </w:rPr>
        <w:t> </w:t>
      </w:r>
      <w:r>
        <w:rPr>
          <w:color w:val="231F20"/>
          <w:w w:val="105"/>
        </w:rPr>
        <w:t>mà</w:t>
      </w:r>
      <w:r>
        <w:rPr>
          <w:color w:val="231F20"/>
          <w:spacing w:val="-19"/>
          <w:w w:val="105"/>
        </w:rPr>
        <w:t> </w:t>
      </w:r>
      <w:r>
        <w:rPr>
          <w:color w:val="231F20"/>
          <w:w w:val="105"/>
        </w:rPr>
        <w:t>thế</w:t>
      </w:r>
      <w:r>
        <w:rPr>
          <w:color w:val="231F20"/>
          <w:spacing w:val="-19"/>
          <w:w w:val="105"/>
        </w:rPr>
        <w:t> </w:t>
      </w:r>
      <w:r>
        <w:rPr>
          <w:color w:val="231F20"/>
          <w:w w:val="105"/>
        </w:rPr>
        <w:t>gian</w:t>
      </w:r>
      <w:r>
        <w:rPr>
          <w:color w:val="231F20"/>
          <w:spacing w:val="-19"/>
          <w:w w:val="105"/>
        </w:rPr>
        <w:t> </w:t>
      </w:r>
      <w:r>
        <w:rPr>
          <w:color w:val="231F20"/>
          <w:w w:val="105"/>
        </w:rPr>
        <w:t>thường</w:t>
      </w:r>
      <w:r>
        <w:rPr>
          <w:color w:val="231F20"/>
          <w:spacing w:val="-19"/>
          <w:w w:val="105"/>
        </w:rPr>
        <w:t> </w:t>
      </w:r>
      <w:r>
        <w:rPr>
          <w:color w:val="231F20"/>
          <w:w w:val="105"/>
        </w:rPr>
        <w:t>nói,</w:t>
      </w:r>
      <w:r>
        <w:rPr>
          <w:color w:val="231F20"/>
          <w:spacing w:val="-19"/>
          <w:w w:val="105"/>
        </w:rPr>
        <w:t> </w:t>
      </w:r>
      <w:r>
        <w:rPr>
          <w:color w:val="231F20"/>
          <w:w w:val="105"/>
        </w:rPr>
        <w:t>địa</w:t>
      </w:r>
      <w:r>
        <w:rPr>
          <w:color w:val="231F20"/>
          <w:spacing w:val="-19"/>
          <w:w w:val="105"/>
        </w:rPr>
        <w:t> </w:t>
      </w:r>
      <w:r>
        <w:rPr>
          <w:color w:val="231F20"/>
          <w:w w:val="105"/>
        </w:rPr>
        <w:t>vị</w:t>
      </w:r>
      <w:r>
        <w:rPr>
          <w:color w:val="231F20"/>
          <w:spacing w:val="-19"/>
          <w:w w:val="105"/>
        </w:rPr>
        <w:t> </w:t>
      </w:r>
      <w:r>
        <w:rPr>
          <w:color w:val="231F20"/>
          <w:w w:val="105"/>
        </w:rPr>
        <w:t>cao,</w:t>
      </w:r>
      <w:r>
        <w:rPr>
          <w:color w:val="231F20"/>
          <w:spacing w:val="-19"/>
          <w:w w:val="105"/>
        </w:rPr>
        <w:t> </w:t>
      </w:r>
      <w:r>
        <w:rPr>
          <w:color w:val="231F20"/>
          <w:w w:val="105"/>
        </w:rPr>
        <w:t>của</w:t>
      </w:r>
      <w:r>
        <w:rPr>
          <w:color w:val="231F20"/>
          <w:spacing w:val="-19"/>
          <w:w w:val="105"/>
        </w:rPr>
        <w:t> </w:t>
      </w:r>
      <w:r>
        <w:rPr>
          <w:color w:val="231F20"/>
          <w:w w:val="105"/>
        </w:rPr>
        <w:t>cải</w:t>
      </w:r>
      <w:r>
        <w:rPr>
          <w:color w:val="231F20"/>
          <w:spacing w:val="-19"/>
          <w:w w:val="105"/>
        </w:rPr>
        <w:t> </w:t>
      </w:r>
      <w:r>
        <w:rPr>
          <w:color w:val="231F20"/>
          <w:w w:val="105"/>
        </w:rPr>
        <w:t>lớn với điều này không liên quan. Vậy từ chỗ nào hiện ra hạnh phúc</w:t>
      </w:r>
      <w:r>
        <w:rPr>
          <w:color w:val="231F20"/>
          <w:spacing w:val="-15"/>
          <w:w w:val="105"/>
        </w:rPr>
        <w:t> </w:t>
      </w:r>
      <w:r>
        <w:rPr>
          <w:color w:val="231F20"/>
          <w:w w:val="105"/>
        </w:rPr>
        <w:t>viên</w:t>
      </w:r>
      <w:r>
        <w:rPr>
          <w:color w:val="231F20"/>
          <w:spacing w:val="-15"/>
          <w:w w:val="105"/>
        </w:rPr>
        <w:t> </w:t>
      </w:r>
      <w:r>
        <w:rPr>
          <w:color w:val="231F20"/>
          <w:w w:val="105"/>
        </w:rPr>
        <w:t>mãn?</w:t>
      </w:r>
      <w:r>
        <w:rPr>
          <w:color w:val="231F20"/>
          <w:spacing w:val="-15"/>
          <w:w w:val="105"/>
        </w:rPr>
        <w:t> </w:t>
      </w:r>
      <w:r>
        <w:rPr>
          <w:color w:val="231F20"/>
          <w:w w:val="105"/>
        </w:rPr>
        <w:t>Họ</w:t>
      </w:r>
      <w:r>
        <w:rPr>
          <w:color w:val="231F20"/>
          <w:spacing w:val="-15"/>
          <w:w w:val="105"/>
        </w:rPr>
        <w:t> </w:t>
      </w:r>
      <w:r>
        <w:rPr>
          <w:color w:val="231F20"/>
          <w:w w:val="105"/>
        </w:rPr>
        <w:t>vui</w:t>
      </w:r>
      <w:r>
        <w:rPr>
          <w:color w:val="231F20"/>
          <w:spacing w:val="-15"/>
          <w:w w:val="105"/>
        </w:rPr>
        <w:t> </w:t>
      </w:r>
      <w:r>
        <w:rPr>
          <w:color w:val="231F20"/>
          <w:w w:val="105"/>
        </w:rPr>
        <w:t>vẻ</w:t>
      </w:r>
      <w:r>
        <w:rPr>
          <w:color w:val="231F20"/>
          <w:spacing w:val="-15"/>
          <w:w w:val="105"/>
        </w:rPr>
        <w:t> </w:t>
      </w:r>
      <w:r>
        <w:rPr>
          <w:color w:val="231F20"/>
          <w:w w:val="105"/>
        </w:rPr>
        <w:t>vô</w:t>
      </w:r>
      <w:r>
        <w:rPr>
          <w:color w:val="231F20"/>
          <w:spacing w:val="-15"/>
          <w:w w:val="105"/>
        </w:rPr>
        <w:t> </w:t>
      </w:r>
      <w:r>
        <w:rPr>
          <w:color w:val="231F20"/>
          <w:w w:val="105"/>
        </w:rPr>
        <w:t>cùng.</w:t>
      </w:r>
      <w:r>
        <w:rPr>
          <w:color w:val="231F20"/>
          <w:spacing w:val="-15"/>
          <w:w w:val="105"/>
        </w:rPr>
        <w:t> </w:t>
      </w:r>
      <w:r>
        <w:rPr>
          <w:color w:val="231F20"/>
          <w:w w:val="105"/>
        </w:rPr>
        <w:t>Cũng</w:t>
      </w:r>
      <w:r>
        <w:rPr>
          <w:color w:val="231F20"/>
          <w:spacing w:val="-15"/>
          <w:w w:val="105"/>
        </w:rPr>
        <w:t> </w:t>
      </w:r>
      <w:r>
        <w:rPr>
          <w:color w:val="231F20"/>
          <w:w w:val="105"/>
        </w:rPr>
        <w:t>chính</w:t>
      </w:r>
      <w:r>
        <w:rPr>
          <w:color w:val="231F20"/>
          <w:spacing w:val="-15"/>
          <w:w w:val="105"/>
        </w:rPr>
        <w:t> </w:t>
      </w:r>
      <w:r>
        <w:rPr>
          <w:color w:val="231F20"/>
          <w:w w:val="105"/>
        </w:rPr>
        <w:t>là</w:t>
      </w:r>
      <w:r>
        <w:rPr>
          <w:color w:val="231F20"/>
          <w:spacing w:val="-15"/>
          <w:w w:val="105"/>
        </w:rPr>
        <w:t> </w:t>
      </w:r>
      <w:r>
        <w:rPr>
          <w:color w:val="231F20"/>
          <w:w w:val="105"/>
        </w:rPr>
        <w:t>nói,</w:t>
      </w:r>
      <w:r>
        <w:rPr>
          <w:color w:val="231F20"/>
          <w:spacing w:val="-15"/>
          <w:w w:val="105"/>
        </w:rPr>
        <w:t> </w:t>
      </w:r>
      <w:r>
        <w:rPr>
          <w:color w:val="231F20"/>
          <w:w w:val="105"/>
        </w:rPr>
        <w:t>trong sinh hoạt họ không có đau khổ, ly khổ đắc lạc.</w:t>
      </w:r>
    </w:p>
    <w:p>
      <w:pPr>
        <w:pStyle w:val="BodyText"/>
        <w:spacing w:line="307" w:lineRule="auto" w:before="137"/>
        <w:ind w:left="104" w:right="404" w:firstLine="453"/>
      </w:pP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xem,</w:t>
      </w:r>
      <w:r>
        <w:rPr>
          <w:color w:val="231F20"/>
          <w:spacing w:val="-15"/>
          <w:w w:val="105"/>
        </w:rPr>
        <w:t> </w:t>
      </w:r>
      <w:r>
        <w:rPr>
          <w:color w:val="231F20"/>
          <w:w w:val="105"/>
        </w:rPr>
        <w:t>ngày</w:t>
      </w:r>
      <w:r>
        <w:rPr>
          <w:color w:val="231F20"/>
          <w:spacing w:val="-15"/>
          <w:w w:val="105"/>
        </w:rPr>
        <w:t> </w:t>
      </w:r>
      <w:r>
        <w:rPr>
          <w:color w:val="231F20"/>
          <w:w w:val="105"/>
        </w:rPr>
        <w:t>nay</w:t>
      </w:r>
      <w:r>
        <w:rPr>
          <w:color w:val="231F20"/>
          <w:spacing w:val="-15"/>
          <w:w w:val="105"/>
        </w:rPr>
        <w:t> </w:t>
      </w:r>
      <w:r>
        <w:rPr>
          <w:color w:val="231F20"/>
          <w:w w:val="105"/>
        </w:rPr>
        <w:t>làm</w:t>
      </w:r>
      <w:r>
        <w:rPr>
          <w:color w:val="231F20"/>
          <w:spacing w:val="-15"/>
          <w:w w:val="105"/>
        </w:rPr>
        <w:t> </w:t>
      </w:r>
      <w:r>
        <w:rPr>
          <w:color w:val="231F20"/>
          <w:w w:val="105"/>
        </w:rPr>
        <w:t>quan</w:t>
      </w:r>
      <w:r>
        <w:rPr>
          <w:color w:val="231F20"/>
          <w:spacing w:val="-15"/>
          <w:w w:val="105"/>
        </w:rPr>
        <w:t> </w:t>
      </w:r>
      <w:r>
        <w:rPr>
          <w:color w:val="231F20"/>
          <w:w w:val="105"/>
        </w:rPr>
        <w:t>lớn,</w:t>
      </w:r>
      <w:r>
        <w:rPr>
          <w:color w:val="231F20"/>
          <w:spacing w:val="-15"/>
          <w:w w:val="105"/>
        </w:rPr>
        <w:t> </w:t>
      </w:r>
      <w:r>
        <w:rPr>
          <w:color w:val="231F20"/>
          <w:w w:val="105"/>
        </w:rPr>
        <w:t>làm</w:t>
      </w:r>
      <w:r>
        <w:rPr>
          <w:color w:val="231F20"/>
          <w:spacing w:val="-15"/>
          <w:w w:val="105"/>
        </w:rPr>
        <w:t> </w:t>
      </w:r>
      <w:r>
        <w:rPr>
          <w:color w:val="231F20"/>
          <w:w w:val="105"/>
        </w:rPr>
        <w:t>tổng</w:t>
      </w:r>
      <w:r>
        <w:rPr>
          <w:color w:val="231F20"/>
          <w:spacing w:val="-15"/>
          <w:w w:val="105"/>
        </w:rPr>
        <w:t> </w:t>
      </w:r>
      <w:r>
        <w:rPr>
          <w:color w:val="231F20"/>
          <w:w w:val="105"/>
        </w:rPr>
        <w:t>thống,</w:t>
      </w:r>
      <w:r>
        <w:rPr>
          <w:color w:val="231F20"/>
          <w:spacing w:val="-16"/>
          <w:w w:val="105"/>
        </w:rPr>
        <w:t> </w:t>
      </w:r>
      <w:r>
        <w:rPr>
          <w:color w:val="231F20"/>
          <w:w w:val="105"/>
        </w:rPr>
        <w:t>làm quốc vương, họ có vui vẻ không? Phát tài lớn, họ có vui không?</w:t>
      </w:r>
      <w:r>
        <w:rPr>
          <w:color w:val="231F20"/>
          <w:spacing w:val="-6"/>
          <w:w w:val="105"/>
        </w:rPr>
        <w:t> </w:t>
      </w:r>
      <w:r>
        <w:rPr>
          <w:color w:val="231F20"/>
          <w:w w:val="105"/>
        </w:rPr>
        <w:t>Không</w:t>
      </w:r>
      <w:r>
        <w:rPr>
          <w:color w:val="231F20"/>
          <w:spacing w:val="-6"/>
          <w:w w:val="105"/>
        </w:rPr>
        <w:t> </w:t>
      </w:r>
      <w:r>
        <w:rPr>
          <w:color w:val="231F20"/>
          <w:w w:val="105"/>
        </w:rPr>
        <w:t>vui,</w:t>
      </w:r>
      <w:r>
        <w:rPr>
          <w:color w:val="231F20"/>
          <w:spacing w:val="-6"/>
          <w:w w:val="105"/>
        </w:rPr>
        <w:t> </w:t>
      </w:r>
      <w:r>
        <w:rPr>
          <w:color w:val="231F20"/>
          <w:w w:val="105"/>
        </w:rPr>
        <w:t>vì</w:t>
      </w:r>
      <w:r>
        <w:rPr>
          <w:color w:val="231F20"/>
          <w:spacing w:val="-6"/>
          <w:w w:val="105"/>
        </w:rPr>
        <w:t> </w:t>
      </w:r>
      <w:r>
        <w:rPr>
          <w:color w:val="231F20"/>
          <w:w w:val="105"/>
        </w:rPr>
        <w:t>họ</w:t>
      </w:r>
      <w:r>
        <w:rPr>
          <w:color w:val="231F20"/>
          <w:spacing w:val="-6"/>
          <w:w w:val="105"/>
        </w:rPr>
        <w:t> </w:t>
      </w:r>
      <w:r>
        <w:rPr>
          <w:color w:val="231F20"/>
          <w:w w:val="105"/>
        </w:rPr>
        <w:t>vẫn</w:t>
      </w:r>
      <w:r>
        <w:rPr>
          <w:color w:val="231F20"/>
          <w:spacing w:val="-6"/>
          <w:w w:val="105"/>
        </w:rPr>
        <w:t> </w:t>
      </w:r>
      <w:r>
        <w:rPr>
          <w:color w:val="231F20"/>
          <w:w w:val="105"/>
        </w:rPr>
        <w:t>còn</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vẫn</w:t>
      </w:r>
      <w:r>
        <w:rPr>
          <w:color w:val="231F20"/>
          <w:spacing w:val="-6"/>
          <w:w w:val="105"/>
        </w:rPr>
        <w:t> </w:t>
      </w:r>
      <w:r>
        <w:rPr>
          <w:color w:val="231F20"/>
          <w:w w:val="105"/>
        </w:rPr>
        <w:t>còn</w:t>
      </w:r>
      <w:r>
        <w:rPr>
          <w:color w:val="231F20"/>
          <w:spacing w:val="-6"/>
          <w:w w:val="105"/>
        </w:rPr>
        <w:t> </w:t>
      </w:r>
      <w:r>
        <w:rPr>
          <w:color w:val="231F20"/>
          <w:w w:val="105"/>
        </w:rPr>
        <w:t>không như ý. Chúng ta đã thấy rõ ràng, minh bạch, mới biết rằng cái</w:t>
      </w:r>
      <w:r>
        <w:rPr>
          <w:color w:val="231F20"/>
          <w:spacing w:val="-12"/>
          <w:w w:val="105"/>
        </w:rPr>
        <w:t> </w:t>
      </w:r>
      <w:r>
        <w:rPr>
          <w:color w:val="231F20"/>
          <w:w w:val="105"/>
        </w:rPr>
        <w:t>gì</w:t>
      </w:r>
      <w:r>
        <w:rPr>
          <w:color w:val="231F20"/>
          <w:spacing w:val="-12"/>
          <w:w w:val="105"/>
        </w:rPr>
        <w:t> </w:t>
      </w:r>
      <w:r>
        <w:rPr>
          <w:color w:val="231F20"/>
          <w:w w:val="105"/>
        </w:rPr>
        <w:t>là</w:t>
      </w:r>
      <w:r>
        <w:rPr>
          <w:color w:val="231F20"/>
          <w:spacing w:val="-12"/>
          <w:w w:val="105"/>
        </w:rPr>
        <w:t> </w:t>
      </w:r>
      <w:r>
        <w:rPr>
          <w:color w:val="231F20"/>
          <w:w w:val="105"/>
        </w:rPr>
        <w:t>hạnh</w:t>
      </w:r>
      <w:r>
        <w:rPr>
          <w:color w:val="231F20"/>
          <w:spacing w:val="-12"/>
          <w:w w:val="105"/>
        </w:rPr>
        <w:t> </w:t>
      </w:r>
      <w:r>
        <w:rPr>
          <w:color w:val="231F20"/>
          <w:w w:val="105"/>
        </w:rPr>
        <w:t>phúc</w:t>
      </w:r>
      <w:r>
        <w:rPr>
          <w:color w:val="231F20"/>
          <w:spacing w:val="-12"/>
          <w:w w:val="105"/>
        </w:rPr>
        <w:t> </w:t>
      </w:r>
      <w:r>
        <w:rPr>
          <w:color w:val="231F20"/>
          <w:w w:val="105"/>
        </w:rPr>
        <w:t>chân</w:t>
      </w:r>
      <w:r>
        <w:rPr>
          <w:color w:val="231F20"/>
          <w:spacing w:val="-12"/>
          <w:w w:val="105"/>
        </w:rPr>
        <w:t> </w:t>
      </w:r>
      <w:r>
        <w:rPr>
          <w:color w:val="231F20"/>
          <w:w w:val="105"/>
        </w:rPr>
        <w:t>thật</w:t>
      </w:r>
      <w:r>
        <w:rPr>
          <w:color w:val="231F20"/>
          <w:spacing w:val="-11"/>
          <w:w w:val="105"/>
        </w:rPr>
        <w:t> </w:t>
      </w:r>
      <w:r>
        <w:rPr>
          <w:color w:val="231F20"/>
          <w:w w:val="105"/>
        </w:rPr>
        <w:t>mỹ</w:t>
      </w:r>
      <w:r>
        <w:rPr>
          <w:color w:val="231F20"/>
          <w:spacing w:val="-12"/>
          <w:w w:val="105"/>
        </w:rPr>
        <w:t> </w:t>
      </w:r>
      <w:r>
        <w:rPr>
          <w:color w:val="231F20"/>
          <w:w w:val="105"/>
        </w:rPr>
        <w:t>mãn.</w:t>
      </w:r>
      <w:r>
        <w:rPr>
          <w:color w:val="231F20"/>
          <w:spacing w:val="-11"/>
          <w:w w:val="105"/>
        </w:rPr>
        <w:t> </w:t>
      </w:r>
      <w:r>
        <w:rPr>
          <w:i/>
          <w:color w:val="231F20"/>
          <w:w w:val="105"/>
        </w:rPr>
        <w:t>Luận</w:t>
      </w:r>
      <w:r>
        <w:rPr>
          <w:i/>
          <w:color w:val="231F20"/>
          <w:spacing w:val="-12"/>
          <w:w w:val="105"/>
        </w:rPr>
        <w:t> </w:t>
      </w:r>
      <w:r>
        <w:rPr>
          <w:i/>
          <w:color w:val="231F20"/>
          <w:w w:val="105"/>
        </w:rPr>
        <w:t>Ngữ</w:t>
      </w:r>
      <w:r>
        <w:rPr>
          <w:i/>
          <w:color w:val="231F20"/>
          <w:spacing w:val="-12"/>
          <w:w w:val="105"/>
        </w:rPr>
        <w:t> </w:t>
      </w:r>
      <w:r>
        <w:rPr>
          <w:color w:val="231F20"/>
          <w:w w:val="105"/>
        </w:rPr>
        <w:t>có</w:t>
      </w:r>
      <w:r>
        <w:rPr>
          <w:color w:val="231F20"/>
          <w:spacing w:val="-12"/>
          <w:w w:val="105"/>
        </w:rPr>
        <w:t> </w:t>
      </w:r>
      <w:r>
        <w:rPr>
          <w:color w:val="231F20"/>
          <w:w w:val="105"/>
        </w:rPr>
        <w:t>một</w:t>
      </w:r>
      <w:r>
        <w:rPr>
          <w:color w:val="231F20"/>
          <w:spacing w:val="-12"/>
          <w:w w:val="105"/>
        </w:rPr>
        <w:t> </w:t>
      </w:r>
      <w:r>
        <w:rPr>
          <w:color w:val="231F20"/>
          <w:spacing w:val="-5"/>
          <w:w w:val="105"/>
        </w:rPr>
        <w:t>câu</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nói</w:t>
      </w:r>
      <w:r>
        <w:rPr>
          <w:color w:val="231F20"/>
          <w:spacing w:val="-20"/>
          <w:w w:val="105"/>
        </w:rPr>
        <w:t> </w:t>
      </w:r>
      <w:r>
        <w:rPr>
          <w:color w:val="231F20"/>
          <w:w w:val="105"/>
        </w:rPr>
        <w:t>hạnh</w:t>
      </w:r>
      <w:r>
        <w:rPr>
          <w:color w:val="231F20"/>
          <w:spacing w:val="-20"/>
          <w:w w:val="105"/>
        </w:rPr>
        <w:t> </w:t>
      </w:r>
      <w:r>
        <w:rPr>
          <w:color w:val="231F20"/>
          <w:w w:val="105"/>
        </w:rPr>
        <w:t>phúc</w:t>
      </w:r>
      <w:r>
        <w:rPr>
          <w:color w:val="231F20"/>
          <w:spacing w:val="-20"/>
          <w:w w:val="105"/>
        </w:rPr>
        <w:t> </w:t>
      </w:r>
      <w:r>
        <w:rPr>
          <w:color w:val="231F20"/>
          <w:w w:val="105"/>
        </w:rPr>
        <w:t>mỹ</w:t>
      </w:r>
      <w:r>
        <w:rPr>
          <w:color w:val="231F20"/>
          <w:spacing w:val="-20"/>
          <w:w w:val="105"/>
        </w:rPr>
        <w:t> </w:t>
      </w:r>
      <w:r>
        <w:rPr>
          <w:color w:val="231F20"/>
          <w:w w:val="105"/>
        </w:rPr>
        <w:t>mãn:</w:t>
      </w:r>
      <w:r>
        <w:rPr>
          <w:color w:val="231F20"/>
          <w:spacing w:val="-21"/>
          <w:w w:val="105"/>
        </w:rPr>
        <w:t> </w:t>
      </w:r>
      <w:r>
        <w:rPr>
          <w:i/>
          <w:color w:val="231F20"/>
          <w:w w:val="105"/>
        </w:rPr>
        <w:t>“Học</w:t>
      </w:r>
      <w:r>
        <w:rPr>
          <w:i/>
          <w:color w:val="231F20"/>
          <w:spacing w:val="-20"/>
          <w:w w:val="105"/>
        </w:rPr>
        <w:t> </w:t>
      </w:r>
      <w:r>
        <w:rPr>
          <w:i/>
          <w:color w:val="231F20"/>
          <w:w w:val="105"/>
        </w:rPr>
        <w:t>nhi</w:t>
      </w:r>
      <w:r>
        <w:rPr>
          <w:i/>
          <w:color w:val="231F20"/>
          <w:spacing w:val="-20"/>
          <w:w w:val="105"/>
        </w:rPr>
        <w:t> </w:t>
      </w:r>
      <w:r>
        <w:rPr>
          <w:i/>
          <w:color w:val="231F20"/>
          <w:w w:val="105"/>
        </w:rPr>
        <w:t>thời</w:t>
      </w:r>
      <w:r>
        <w:rPr>
          <w:i/>
          <w:color w:val="231F20"/>
          <w:spacing w:val="-21"/>
          <w:w w:val="105"/>
        </w:rPr>
        <w:t> </w:t>
      </w:r>
      <w:r>
        <w:rPr>
          <w:i/>
          <w:color w:val="231F20"/>
          <w:w w:val="105"/>
        </w:rPr>
        <w:t>tập</w:t>
      </w:r>
      <w:r>
        <w:rPr>
          <w:i/>
          <w:color w:val="231F20"/>
          <w:spacing w:val="-20"/>
          <w:w w:val="105"/>
        </w:rPr>
        <w:t> </w:t>
      </w:r>
      <w:r>
        <w:rPr>
          <w:i/>
          <w:color w:val="231F20"/>
          <w:w w:val="105"/>
        </w:rPr>
        <w:t>chi,</w:t>
      </w:r>
      <w:r>
        <w:rPr>
          <w:i/>
          <w:color w:val="231F20"/>
          <w:spacing w:val="-20"/>
          <w:w w:val="105"/>
        </w:rPr>
        <w:t> </w:t>
      </w:r>
      <w:r>
        <w:rPr>
          <w:i/>
          <w:color w:val="231F20"/>
          <w:w w:val="105"/>
        </w:rPr>
        <w:t>bất</w:t>
      </w:r>
      <w:r>
        <w:rPr>
          <w:i/>
          <w:color w:val="231F20"/>
          <w:spacing w:val="-20"/>
          <w:w w:val="105"/>
        </w:rPr>
        <w:t> </w:t>
      </w:r>
      <w:r>
        <w:rPr>
          <w:i/>
          <w:color w:val="231F20"/>
          <w:w w:val="105"/>
        </w:rPr>
        <w:t>diệc</w:t>
      </w:r>
      <w:r>
        <w:rPr>
          <w:i/>
          <w:color w:val="231F20"/>
          <w:spacing w:val="-20"/>
          <w:w w:val="105"/>
        </w:rPr>
        <w:t> </w:t>
      </w:r>
      <w:r>
        <w:rPr>
          <w:i/>
          <w:color w:val="231F20"/>
          <w:w w:val="105"/>
        </w:rPr>
        <w:t>duyệt hồ”. </w:t>
      </w:r>
      <w:r>
        <w:rPr>
          <w:color w:val="231F20"/>
          <w:w w:val="105"/>
        </w:rPr>
        <w:t>Duyệt ở đây là gì? Là vui sướng từ trong nội tâm phát xuất</w:t>
      </w:r>
      <w:r>
        <w:rPr>
          <w:color w:val="231F20"/>
          <w:spacing w:val="-11"/>
          <w:w w:val="105"/>
        </w:rPr>
        <w:t> </w:t>
      </w:r>
      <w:r>
        <w:rPr>
          <w:color w:val="231F20"/>
          <w:w w:val="105"/>
        </w:rPr>
        <w:t>ra,</w:t>
      </w:r>
      <w:r>
        <w:rPr>
          <w:color w:val="231F20"/>
          <w:spacing w:val="-12"/>
          <w:w w:val="105"/>
        </w:rPr>
        <w:t> </w:t>
      </w:r>
      <w:r>
        <w:rPr>
          <w:color w:val="231F20"/>
          <w:w w:val="105"/>
        </w:rPr>
        <w:t>chứ</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1"/>
          <w:w w:val="105"/>
        </w:rPr>
        <w:t> </w:t>
      </w:r>
      <w:r>
        <w:rPr>
          <w:color w:val="231F20"/>
          <w:w w:val="105"/>
        </w:rPr>
        <w:t>bên</w:t>
      </w:r>
      <w:r>
        <w:rPr>
          <w:color w:val="231F20"/>
          <w:spacing w:val="-12"/>
          <w:w w:val="105"/>
        </w:rPr>
        <w:t> </w:t>
      </w:r>
      <w:r>
        <w:rPr>
          <w:color w:val="231F20"/>
          <w:w w:val="105"/>
        </w:rPr>
        <w:t>ngoài</w:t>
      </w:r>
      <w:r>
        <w:rPr>
          <w:color w:val="231F20"/>
          <w:spacing w:val="-12"/>
          <w:w w:val="105"/>
        </w:rPr>
        <w:t> </w:t>
      </w:r>
      <w:r>
        <w:rPr>
          <w:color w:val="231F20"/>
          <w:w w:val="105"/>
        </w:rPr>
        <w:t>tác</w:t>
      </w:r>
      <w:r>
        <w:rPr>
          <w:color w:val="231F20"/>
          <w:spacing w:val="-12"/>
          <w:w w:val="105"/>
        </w:rPr>
        <w:t> </w:t>
      </w:r>
      <w:r>
        <w:rPr>
          <w:color w:val="231F20"/>
          <w:w w:val="105"/>
        </w:rPr>
        <w:t>động</w:t>
      </w:r>
      <w:r>
        <w:rPr>
          <w:color w:val="231F20"/>
          <w:spacing w:val="-11"/>
          <w:w w:val="105"/>
        </w:rPr>
        <w:t> </w:t>
      </w:r>
      <w:r>
        <w:rPr>
          <w:color w:val="231F20"/>
          <w:w w:val="105"/>
        </w:rPr>
        <w:t>vào.</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thật. Bên ngoài tác động vào, trong Phật pháp gọi là lạc, nhưng lạc</w:t>
      </w:r>
      <w:r>
        <w:rPr>
          <w:color w:val="231F20"/>
          <w:spacing w:val="-5"/>
          <w:w w:val="105"/>
        </w:rPr>
        <w:t> </w:t>
      </w:r>
      <w:r>
        <w:rPr>
          <w:color w:val="231F20"/>
          <w:w w:val="105"/>
        </w:rPr>
        <w:t>của</w:t>
      </w:r>
      <w:r>
        <w:rPr>
          <w:color w:val="231F20"/>
          <w:spacing w:val="-5"/>
          <w:w w:val="105"/>
        </w:rPr>
        <w:t> </w:t>
      </w:r>
      <w:r>
        <w:rPr>
          <w:color w:val="231F20"/>
          <w:w w:val="105"/>
        </w:rPr>
        <w:t>khoái</w:t>
      </w:r>
      <w:r>
        <w:rPr>
          <w:color w:val="231F20"/>
          <w:spacing w:val="-5"/>
          <w:w w:val="105"/>
        </w:rPr>
        <w:t> </w:t>
      </w:r>
      <w:r>
        <w:rPr>
          <w:color w:val="231F20"/>
          <w:w w:val="105"/>
        </w:rPr>
        <w:t>lạc,</w:t>
      </w:r>
      <w:r>
        <w:rPr>
          <w:color w:val="231F20"/>
          <w:spacing w:val="-5"/>
          <w:w w:val="105"/>
        </w:rPr>
        <w:t> </w:t>
      </w:r>
      <w:r>
        <w:rPr>
          <w:color w:val="231F20"/>
          <w:w w:val="105"/>
        </w:rPr>
        <w:t>không</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hỷ.</w:t>
      </w:r>
    </w:p>
    <w:p>
      <w:pPr>
        <w:pStyle w:val="BodyText"/>
        <w:spacing w:line="307" w:lineRule="auto" w:before="139"/>
        <w:ind w:left="387" w:right="118" w:firstLine="453"/>
      </w:pPr>
      <w:r>
        <w:rPr>
          <w:color w:val="231F20"/>
        </w:rPr>
        <w:t>Trong</w:t>
      </w:r>
      <w:r>
        <w:rPr>
          <w:color w:val="231F20"/>
          <w:spacing w:val="-4"/>
        </w:rPr>
        <w:t> </w:t>
      </w:r>
      <w:r>
        <w:rPr>
          <w:color w:val="231F20"/>
        </w:rPr>
        <w:t>Phật</w:t>
      </w:r>
      <w:r>
        <w:rPr>
          <w:color w:val="231F20"/>
          <w:spacing w:val="-4"/>
        </w:rPr>
        <w:t> </w:t>
      </w:r>
      <w:r>
        <w:rPr>
          <w:color w:val="231F20"/>
        </w:rPr>
        <w:t>pháp</w:t>
      </w:r>
      <w:r>
        <w:rPr>
          <w:color w:val="231F20"/>
          <w:spacing w:val="-4"/>
        </w:rPr>
        <w:t> </w:t>
      </w:r>
      <w:r>
        <w:rPr>
          <w:color w:val="231F20"/>
        </w:rPr>
        <w:t>hỷ</w:t>
      </w:r>
      <w:r>
        <w:rPr>
          <w:color w:val="231F20"/>
          <w:spacing w:val="-4"/>
        </w:rPr>
        <w:t> </w:t>
      </w:r>
      <w:r>
        <w:rPr>
          <w:color w:val="231F20"/>
        </w:rPr>
        <w:t>và</w:t>
      </w:r>
      <w:r>
        <w:rPr>
          <w:color w:val="231F20"/>
          <w:spacing w:val="-4"/>
        </w:rPr>
        <w:t> </w:t>
      </w:r>
      <w:r>
        <w:rPr>
          <w:color w:val="231F20"/>
        </w:rPr>
        <w:t>lạc</w:t>
      </w:r>
      <w:r>
        <w:rPr>
          <w:color w:val="231F20"/>
          <w:spacing w:val="-4"/>
        </w:rPr>
        <w:t> </w:t>
      </w:r>
      <w:r>
        <w:rPr>
          <w:color w:val="231F20"/>
        </w:rPr>
        <w:t>là</w:t>
      </w:r>
      <w:r>
        <w:rPr>
          <w:color w:val="231F20"/>
          <w:spacing w:val="-4"/>
        </w:rPr>
        <w:t> </w:t>
      </w:r>
      <w:r>
        <w:rPr>
          <w:color w:val="231F20"/>
        </w:rPr>
        <w:t>có</w:t>
      </w:r>
      <w:r>
        <w:rPr>
          <w:color w:val="231F20"/>
          <w:spacing w:val="-4"/>
        </w:rPr>
        <w:t> </w:t>
      </w:r>
      <w:r>
        <w:rPr>
          <w:color w:val="231F20"/>
        </w:rPr>
        <w:t>phân</w:t>
      </w:r>
      <w:r>
        <w:rPr>
          <w:color w:val="231F20"/>
          <w:spacing w:val="-4"/>
        </w:rPr>
        <w:t> </w:t>
      </w:r>
      <w:r>
        <w:rPr>
          <w:color w:val="231F20"/>
        </w:rPr>
        <w:t>biệt.</w:t>
      </w:r>
      <w:r>
        <w:rPr>
          <w:color w:val="231F20"/>
          <w:spacing w:val="-4"/>
        </w:rPr>
        <w:t> </w:t>
      </w:r>
      <w:r>
        <w:rPr>
          <w:color w:val="231F20"/>
        </w:rPr>
        <w:t>Hỷ</w:t>
      </w:r>
      <w:r>
        <w:rPr>
          <w:color w:val="231F20"/>
          <w:spacing w:val="-4"/>
        </w:rPr>
        <w:t> </w:t>
      </w:r>
      <w:r>
        <w:rPr>
          <w:color w:val="231F20"/>
        </w:rPr>
        <w:t>là</w:t>
      </w:r>
      <w:r>
        <w:rPr>
          <w:color w:val="231F20"/>
          <w:spacing w:val="-4"/>
        </w:rPr>
        <w:t> </w:t>
      </w:r>
      <w:r>
        <w:rPr>
          <w:color w:val="231F20"/>
        </w:rPr>
        <w:t>gì?</w:t>
      </w:r>
      <w:r>
        <w:rPr>
          <w:color w:val="231F20"/>
          <w:spacing w:val="-4"/>
        </w:rPr>
        <w:t> </w:t>
      </w:r>
      <w:r>
        <w:rPr>
          <w:color w:val="231F20"/>
        </w:rPr>
        <w:t>Là</w:t>
      </w:r>
      <w:r>
        <w:rPr>
          <w:color w:val="231F20"/>
          <w:spacing w:val="-4"/>
        </w:rPr>
        <w:t> </w:t>
      </w:r>
      <w:r>
        <w:rPr>
          <w:color w:val="231F20"/>
        </w:rPr>
        <w:t>của </w:t>
      </w:r>
      <w:r>
        <w:rPr>
          <w:color w:val="231F20"/>
          <w:w w:val="105"/>
        </w:rPr>
        <w:t>nội tâm. Trong nội tâm phát sinh ra ngoài, đây là hỷ, gọi là hỷ</w:t>
      </w:r>
      <w:r>
        <w:rPr>
          <w:color w:val="231F20"/>
          <w:spacing w:val="-16"/>
          <w:w w:val="105"/>
        </w:rPr>
        <w:t> </w:t>
      </w:r>
      <w:r>
        <w:rPr>
          <w:color w:val="231F20"/>
          <w:w w:val="105"/>
        </w:rPr>
        <w:t>duyệt,</w:t>
      </w:r>
      <w:r>
        <w:rPr>
          <w:color w:val="231F20"/>
          <w:spacing w:val="-16"/>
          <w:w w:val="105"/>
        </w:rPr>
        <w:t> </w:t>
      </w:r>
      <w:r>
        <w:rPr>
          <w:color w:val="231F20"/>
          <w:w w:val="105"/>
        </w:rPr>
        <w:t>là</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vui</w:t>
      </w:r>
      <w:r>
        <w:rPr>
          <w:color w:val="231F20"/>
          <w:spacing w:val="-16"/>
          <w:w w:val="105"/>
        </w:rPr>
        <w:t> </w:t>
      </w:r>
      <w:r>
        <w:rPr>
          <w:color w:val="231F20"/>
          <w:w w:val="105"/>
        </w:rPr>
        <w:t>vẻ.</w:t>
      </w:r>
      <w:r>
        <w:rPr>
          <w:color w:val="231F20"/>
          <w:spacing w:val="-16"/>
          <w:w w:val="105"/>
        </w:rPr>
        <w:t> </w:t>
      </w:r>
      <w:r>
        <w:rPr>
          <w:color w:val="231F20"/>
          <w:w w:val="105"/>
        </w:rPr>
        <w:t>Ngũ</w:t>
      </w:r>
      <w:r>
        <w:rPr>
          <w:color w:val="231F20"/>
          <w:spacing w:val="-16"/>
          <w:w w:val="105"/>
        </w:rPr>
        <w:t> </w:t>
      </w:r>
      <w:r>
        <w:rPr>
          <w:color w:val="231F20"/>
          <w:w w:val="105"/>
        </w:rPr>
        <w:t>dục,</w:t>
      </w:r>
      <w:r>
        <w:rPr>
          <w:color w:val="231F20"/>
          <w:spacing w:val="-16"/>
          <w:w w:val="105"/>
        </w:rPr>
        <w:t> </w:t>
      </w:r>
      <w:r>
        <w:rPr>
          <w:color w:val="231F20"/>
          <w:w w:val="105"/>
        </w:rPr>
        <w:t>lục</w:t>
      </w:r>
      <w:r>
        <w:rPr>
          <w:color w:val="231F20"/>
          <w:spacing w:val="-16"/>
          <w:w w:val="105"/>
        </w:rPr>
        <w:t> </w:t>
      </w:r>
      <w:r>
        <w:rPr>
          <w:color w:val="231F20"/>
          <w:w w:val="105"/>
        </w:rPr>
        <w:t>trần</w:t>
      </w:r>
      <w:r>
        <w:rPr>
          <w:color w:val="231F20"/>
          <w:spacing w:val="-16"/>
          <w:w w:val="105"/>
        </w:rPr>
        <w:t> </w:t>
      </w:r>
      <w:r>
        <w:rPr>
          <w:color w:val="231F20"/>
          <w:w w:val="105"/>
        </w:rPr>
        <w:t>bên</w:t>
      </w:r>
      <w:r>
        <w:rPr>
          <w:color w:val="231F20"/>
          <w:spacing w:val="-16"/>
          <w:w w:val="105"/>
        </w:rPr>
        <w:t> </w:t>
      </w:r>
      <w:r>
        <w:rPr>
          <w:color w:val="231F20"/>
          <w:w w:val="105"/>
        </w:rPr>
        <w:t>ngoài</w:t>
      </w:r>
      <w:r>
        <w:rPr>
          <w:color w:val="231F20"/>
          <w:spacing w:val="-16"/>
          <w:w w:val="105"/>
        </w:rPr>
        <w:t> </w:t>
      </w:r>
      <w:r>
        <w:rPr>
          <w:color w:val="231F20"/>
          <w:w w:val="105"/>
        </w:rPr>
        <w:t>là</w:t>
      </w:r>
      <w:r>
        <w:rPr>
          <w:color w:val="231F20"/>
          <w:spacing w:val="-16"/>
          <w:w w:val="105"/>
        </w:rPr>
        <w:t> </w:t>
      </w:r>
      <w:r>
        <w:rPr>
          <w:color w:val="231F20"/>
          <w:w w:val="105"/>
        </w:rPr>
        <w:t>tác động.</w:t>
      </w:r>
      <w:r>
        <w:rPr>
          <w:color w:val="231F20"/>
          <w:spacing w:val="-11"/>
          <w:w w:val="105"/>
        </w:rPr>
        <w:t> </w:t>
      </w:r>
      <w:r>
        <w:rPr>
          <w:color w:val="231F20"/>
          <w:w w:val="105"/>
        </w:rPr>
        <w:t>Chữ</w:t>
      </w:r>
      <w:r>
        <w:rPr>
          <w:color w:val="231F20"/>
          <w:spacing w:val="-11"/>
          <w:w w:val="105"/>
        </w:rPr>
        <w:t> </w:t>
      </w:r>
      <w:r>
        <w:rPr>
          <w:color w:val="231F20"/>
          <w:w w:val="105"/>
        </w:rPr>
        <w:t>Lạc</w:t>
      </w:r>
      <w:r>
        <w:rPr>
          <w:color w:val="231F20"/>
          <w:spacing w:val="-11"/>
          <w:w w:val="105"/>
        </w:rPr>
        <w:t> </w:t>
      </w:r>
      <w:r>
        <w:rPr>
          <w:color w:val="231F20"/>
          <w:w w:val="105"/>
        </w:rPr>
        <w:t>này</w:t>
      </w:r>
      <w:r>
        <w:rPr>
          <w:color w:val="231F20"/>
          <w:spacing w:val="-11"/>
          <w:w w:val="105"/>
        </w:rPr>
        <w:t> </w:t>
      </w:r>
      <w:r>
        <w:rPr>
          <w:color w:val="231F20"/>
          <w:w w:val="105"/>
        </w:rPr>
        <w:t>trước</w:t>
      </w:r>
      <w:r>
        <w:rPr>
          <w:color w:val="231F20"/>
          <w:spacing w:val="-11"/>
          <w:w w:val="105"/>
        </w:rPr>
        <w:t> </w:t>
      </w:r>
      <w:r>
        <w:rPr>
          <w:color w:val="231F20"/>
          <w:w w:val="105"/>
        </w:rPr>
        <w:t>đây</w:t>
      </w:r>
      <w:r>
        <w:rPr>
          <w:color w:val="231F20"/>
          <w:spacing w:val="-11"/>
          <w:w w:val="105"/>
        </w:rPr>
        <w:t> </w:t>
      </w:r>
      <w:r>
        <w:rPr>
          <w:color w:val="231F20"/>
          <w:w w:val="105"/>
        </w:rPr>
        <w:t>tôi</w:t>
      </w:r>
      <w:r>
        <w:rPr>
          <w:color w:val="231F20"/>
          <w:spacing w:val="-11"/>
          <w:w w:val="105"/>
        </w:rPr>
        <w:t> </w:t>
      </w:r>
      <w:r>
        <w:rPr>
          <w:color w:val="231F20"/>
          <w:w w:val="105"/>
        </w:rPr>
        <w:t>giảng</w:t>
      </w:r>
      <w:r>
        <w:rPr>
          <w:color w:val="231F20"/>
          <w:spacing w:val="-12"/>
          <w:w w:val="105"/>
        </w:rPr>
        <w:t> </w:t>
      </w:r>
      <w:r>
        <w:rPr>
          <w:color w:val="231F20"/>
          <w:w w:val="105"/>
        </w:rPr>
        <w:t>kinh</w:t>
      </w:r>
      <w:r>
        <w:rPr>
          <w:color w:val="231F20"/>
          <w:spacing w:val="-12"/>
          <w:w w:val="105"/>
        </w:rPr>
        <w:t> </w:t>
      </w:r>
      <w:r>
        <w:rPr>
          <w:color w:val="231F20"/>
          <w:w w:val="105"/>
        </w:rPr>
        <w:t>thường</w:t>
      </w:r>
      <w:r>
        <w:rPr>
          <w:color w:val="231F20"/>
          <w:spacing w:val="-12"/>
          <w:w w:val="105"/>
        </w:rPr>
        <w:t> </w:t>
      </w:r>
      <w:r>
        <w:rPr>
          <w:color w:val="231F20"/>
          <w:w w:val="105"/>
        </w:rPr>
        <w:t>áp</w:t>
      </w:r>
      <w:r>
        <w:rPr>
          <w:color w:val="231F20"/>
          <w:spacing w:val="-12"/>
          <w:w w:val="105"/>
        </w:rPr>
        <w:t> </w:t>
      </w:r>
      <w:r>
        <w:rPr>
          <w:color w:val="231F20"/>
          <w:w w:val="105"/>
        </w:rPr>
        <w:t>dụng cho</w:t>
      </w:r>
      <w:r>
        <w:rPr>
          <w:color w:val="231F20"/>
          <w:spacing w:val="-23"/>
          <w:w w:val="105"/>
        </w:rPr>
        <w:t> </w:t>
      </w:r>
      <w:r>
        <w:rPr>
          <w:color w:val="231F20"/>
          <w:w w:val="105"/>
        </w:rPr>
        <w:t>những</w:t>
      </w:r>
      <w:r>
        <w:rPr>
          <w:color w:val="231F20"/>
          <w:spacing w:val="-22"/>
          <w:w w:val="105"/>
        </w:rPr>
        <w:t> </w:t>
      </w:r>
      <w:r>
        <w:rPr>
          <w:color w:val="231F20"/>
          <w:w w:val="105"/>
        </w:rPr>
        <w:t>người</w:t>
      </w:r>
      <w:r>
        <w:rPr>
          <w:color w:val="231F20"/>
          <w:spacing w:val="-22"/>
          <w:w w:val="105"/>
        </w:rPr>
        <w:t> </w:t>
      </w:r>
      <w:r>
        <w:rPr>
          <w:color w:val="231F20"/>
          <w:w w:val="105"/>
        </w:rPr>
        <w:t>nghiện</w:t>
      </w:r>
      <w:r>
        <w:rPr>
          <w:color w:val="231F20"/>
          <w:spacing w:val="-23"/>
          <w:w w:val="105"/>
        </w:rPr>
        <w:t> </w:t>
      </w:r>
      <w:r>
        <w:rPr>
          <w:color w:val="231F20"/>
          <w:w w:val="105"/>
        </w:rPr>
        <w:t>ngập,</w:t>
      </w:r>
      <w:r>
        <w:rPr>
          <w:color w:val="231F20"/>
          <w:spacing w:val="-22"/>
          <w:w w:val="105"/>
        </w:rPr>
        <w:t> </w:t>
      </w:r>
      <w:r>
        <w:rPr>
          <w:color w:val="231F20"/>
          <w:w w:val="105"/>
        </w:rPr>
        <w:t>hút</w:t>
      </w:r>
      <w:r>
        <w:rPr>
          <w:color w:val="231F20"/>
          <w:spacing w:val="-22"/>
          <w:w w:val="105"/>
        </w:rPr>
        <w:t> </w:t>
      </w:r>
      <w:r>
        <w:rPr>
          <w:color w:val="231F20"/>
          <w:w w:val="105"/>
        </w:rPr>
        <w:t>chích</w:t>
      </w:r>
      <w:r>
        <w:rPr>
          <w:color w:val="231F20"/>
          <w:spacing w:val="-23"/>
          <w:w w:val="105"/>
        </w:rPr>
        <w:t> </w:t>
      </w:r>
      <w:r>
        <w:rPr>
          <w:color w:val="231F20"/>
          <w:w w:val="105"/>
        </w:rPr>
        <w:t>để</w:t>
      </w:r>
      <w:r>
        <w:rPr>
          <w:color w:val="231F20"/>
          <w:spacing w:val="-22"/>
          <w:w w:val="105"/>
        </w:rPr>
        <w:t> </w:t>
      </w:r>
      <w:r>
        <w:rPr>
          <w:color w:val="231F20"/>
          <w:w w:val="105"/>
        </w:rPr>
        <w:t>hình</w:t>
      </w:r>
      <w:r>
        <w:rPr>
          <w:color w:val="231F20"/>
          <w:spacing w:val="-22"/>
          <w:w w:val="105"/>
        </w:rPr>
        <w:t> </w:t>
      </w:r>
      <w:r>
        <w:rPr>
          <w:color w:val="231F20"/>
          <w:w w:val="105"/>
        </w:rPr>
        <w:t>dung.</w:t>
      </w:r>
      <w:r>
        <w:rPr>
          <w:color w:val="231F20"/>
          <w:spacing w:val="-23"/>
          <w:w w:val="105"/>
        </w:rPr>
        <w:t> </w:t>
      </w:r>
      <w:r>
        <w:rPr>
          <w:color w:val="231F20"/>
          <w:w w:val="105"/>
        </w:rPr>
        <w:t>Lạc</w:t>
      </w:r>
      <w:r>
        <w:rPr>
          <w:color w:val="231F20"/>
          <w:spacing w:val="-22"/>
          <w:w w:val="105"/>
        </w:rPr>
        <w:t> </w:t>
      </w:r>
      <w:r>
        <w:rPr>
          <w:color w:val="231F20"/>
          <w:w w:val="105"/>
        </w:rPr>
        <w:t>ở </w:t>
      </w:r>
      <w:r>
        <w:rPr>
          <w:color w:val="231F20"/>
          <w:spacing w:val="-2"/>
          <w:w w:val="105"/>
        </w:rPr>
        <w:t>đây,</w:t>
      </w:r>
      <w:r>
        <w:rPr>
          <w:color w:val="231F20"/>
          <w:spacing w:val="-21"/>
          <w:w w:val="105"/>
        </w:rPr>
        <w:t> </w:t>
      </w:r>
      <w:r>
        <w:rPr>
          <w:color w:val="231F20"/>
          <w:spacing w:val="-2"/>
          <w:w w:val="105"/>
        </w:rPr>
        <w:t>hình</w:t>
      </w:r>
      <w:r>
        <w:rPr>
          <w:color w:val="231F20"/>
          <w:spacing w:val="-20"/>
          <w:w w:val="105"/>
        </w:rPr>
        <w:t> </w:t>
      </w:r>
      <w:r>
        <w:rPr>
          <w:color w:val="231F20"/>
          <w:spacing w:val="-2"/>
          <w:w w:val="105"/>
        </w:rPr>
        <w:t>như</w:t>
      </w:r>
      <w:r>
        <w:rPr>
          <w:color w:val="231F20"/>
          <w:spacing w:val="-20"/>
          <w:w w:val="105"/>
        </w:rPr>
        <w:t> </w:t>
      </w:r>
      <w:r>
        <w:rPr>
          <w:color w:val="231F20"/>
          <w:spacing w:val="-2"/>
          <w:w w:val="105"/>
        </w:rPr>
        <w:t>chỉ</w:t>
      </w:r>
      <w:r>
        <w:rPr>
          <w:color w:val="231F20"/>
          <w:spacing w:val="-21"/>
          <w:w w:val="105"/>
        </w:rPr>
        <w:t> </w:t>
      </w:r>
      <w:r>
        <w:rPr>
          <w:color w:val="231F20"/>
          <w:spacing w:val="-2"/>
          <w:w w:val="105"/>
        </w:rPr>
        <w:t>lạc</w:t>
      </w:r>
      <w:r>
        <w:rPr>
          <w:color w:val="231F20"/>
          <w:spacing w:val="-20"/>
          <w:w w:val="105"/>
        </w:rPr>
        <w:t> </w:t>
      </w:r>
      <w:r>
        <w:rPr>
          <w:color w:val="231F20"/>
          <w:spacing w:val="-2"/>
          <w:w w:val="105"/>
        </w:rPr>
        <w:t>một</w:t>
      </w:r>
      <w:r>
        <w:rPr>
          <w:color w:val="231F20"/>
          <w:spacing w:val="-20"/>
          <w:w w:val="105"/>
        </w:rPr>
        <w:t> </w:t>
      </w:r>
      <w:r>
        <w:rPr>
          <w:color w:val="231F20"/>
          <w:spacing w:val="-2"/>
          <w:w w:val="105"/>
        </w:rPr>
        <w:t>lúc</w:t>
      </w:r>
      <w:r>
        <w:rPr>
          <w:color w:val="231F20"/>
          <w:spacing w:val="-21"/>
          <w:w w:val="105"/>
        </w:rPr>
        <w:t> </w:t>
      </w:r>
      <w:r>
        <w:rPr>
          <w:color w:val="231F20"/>
          <w:spacing w:val="-2"/>
          <w:w w:val="105"/>
        </w:rPr>
        <w:t>nào</w:t>
      </w:r>
      <w:r>
        <w:rPr>
          <w:color w:val="231F20"/>
          <w:spacing w:val="-20"/>
          <w:w w:val="105"/>
        </w:rPr>
        <w:t> </w:t>
      </w:r>
      <w:r>
        <w:rPr>
          <w:color w:val="231F20"/>
          <w:spacing w:val="-2"/>
          <w:w w:val="105"/>
        </w:rPr>
        <w:t>đó,</w:t>
      </w:r>
      <w:r>
        <w:rPr>
          <w:color w:val="231F20"/>
          <w:spacing w:val="-20"/>
          <w:w w:val="105"/>
        </w:rPr>
        <w:t> </w:t>
      </w:r>
      <w:r>
        <w:rPr>
          <w:color w:val="231F20"/>
          <w:spacing w:val="-2"/>
          <w:w w:val="105"/>
        </w:rPr>
        <w:t>còn</w:t>
      </w:r>
      <w:r>
        <w:rPr>
          <w:color w:val="231F20"/>
          <w:spacing w:val="-21"/>
          <w:w w:val="105"/>
        </w:rPr>
        <w:t> </w:t>
      </w:r>
      <w:r>
        <w:rPr>
          <w:color w:val="231F20"/>
          <w:spacing w:val="-2"/>
          <w:w w:val="105"/>
        </w:rPr>
        <w:t>sau</w:t>
      </w:r>
      <w:r>
        <w:rPr>
          <w:color w:val="231F20"/>
          <w:spacing w:val="-20"/>
          <w:w w:val="105"/>
        </w:rPr>
        <w:t> </w:t>
      </w:r>
      <w:r>
        <w:rPr>
          <w:color w:val="231F20"/>
          <w:spacing w:val="-2"/>
          <w:w w:val="105"/>
        </w:rPr>
        <w:t>đó</w:t>
      </w:r>
      <w:r>
        <w:rPr>
          <w:color w:val="231F20"/>
          <w:spacing w:val="-20"/>
          <w:w w:val="105"/>
        </w:rPr>
        <w:t> </w:t>
      </w:r>
      <w:r>
        <w:rPr>
          <w:color w:val="231F20"/>
          <w:spacing w:val="-2"/>
          <w:w w:val="105"/>
        </w:rPr>
        <w:t>hậu</w:t>
      </w:r>
      <w:r>
        <w:rPr>
          <w:color w:val="231F20"/>
          <w:spacing w:val="-21"/>
          <w:w w:val="105"/>
        </w:rPr>
        <w:t> </w:t>
      </w:r>
      <w:r>
        <w:rPr>
          <w:color w:val="231F20"/>
          <w:spacing w:val="-2"/>
          <w:w w:val="105"/>
        </w:rPr>
        <w:t>di</w:t>
      </w:r>
      <w:r>
        <w:rPr>
          <w:color w:val="231F20"/>
          <w:spacing w:val="-20"/>
          <w:w w:val="105"/>
        </w:rPr>
        <w:t> </w:t>
      </w:r>
      <w:r>
        <w:rPr>
          <w:color w:val="231F20"/>
          <w:spacing w:val="-2"/>
          <w:w w:val="105"/>
        </w:rPr>
        <w:t>chứng </w:t>
      </w:r>
      <w:r>
        <w:rPr>
          <w:color w:val="231F20"/>
          <w:w w:val="105"/>
        </w:rPr>
        <w:t>rất</w:t>
      </w:r>
      <w:r>
        <w:rPr>
          <w:color w:val="231F20"/>
          <w:spacing w:val="-19"/>
          <w:w w:val="105"/>
        </w:rPr>
        <w:t> </w:t>
      </w:r>
      <w:r>
        <w:rPr>
          <w:color w:val="231F20"/>
          <w:w w:val="105"/>
        </w:rPr>
        <w:t>phiền</w:t>
      </w:r>
      <w:r>
        <w:rPr>
          <w:color w:val="231F20"/>
          <w:spacing w:val="-19"/>
          <w:w w:val="105"/>
        </w:rPr>
        <w:t> </w:t>
      </w:r>
      <w:r>
        <w:rPr>
          <w:color w:val="231F20"/>
          <w:w w:val="105"/>
        </w:rPr>
        <w:t>phức.</w:t>
      </w:r>
      <w:r>
        <w:rPr>
          <w:color w:val="231F20"/>
          <w:spacing w:val="-19"/>
          <w:w w:val="105"/>
        </w:rPr>
        <w:t> </w:t>
      </w:r>
      <w:r>
        <w:rPr>
          <w:color w:val="231F20"/>
          <w:w w:val="105"/>
        </w:rPr>
        <w:t>Nó</w:t>
      </w:r>
      <w:r>
        <w:rPr>
          <w:color w:val="231F20"/>
          <w:spacing w:val="-19"/>
          <w:w w:val="105"/>
        </w:rPr>
        <w:t> </w:t>
      </w:r>
      <w:r>
        <w:rPr>
          <w:color w:val="231F20"/>
          <w:w w:val="105"/>
        </w:rPr>
        <w:t>không</w:t>
      </w:r>
      <w:r>
        <w:rPr>
          <w:color w:val="231F20"/>
          <w:spacing w:val="-19"/>
          <w:w w:val="105"/>
        </w:rPr>
        <w:t> </w:t>
      </w:r>
      <w:r>
        <w:rPr>
          <w:color w:val="231F20"/>
          <w:w w:val="105"/>
        </w:rPr>
        <w:t>phải</w:t>
      </w:r>
      <w:r>
        <w:rPr>
          <w:color w:val="231F20"/>
          <w:spacing w:val="-19"/>
          <w:w w:val="105"/>
        </w:rPr>
        <w:t> </w:t>
      </w:r>
      <w:r>
        <w:rPr>
          <w:color w:val="231F20"/>
          <w:w w:val="105"/>
        </w:rPr>
        <w:t>là</w:t>
      </w:r>
      <w:r>
        <w:rPr>
          <w:color w:val="231F20"/>
          <w:spacing w:val="-19"/>
          <w:w w:val="105"/>
        </w:rPr>
        <w:t> </w:t>
      </w:r>
      <w:r>
        <w:rPr>
          <w:color w:val="231F20"/>
          <w:w w:val="105"/>
        </w:rPr>
        <w:t>thật,</w:t>
      </w:r>
      <w:r>
        <w:rPr>
          <w:color w:val="231F20"/>
          <w:spacing w:val="-19"/>
          <w:w w:val="105"/>
        </w:rPr>
        <w:t> </w:t>
      </w:r>
      <w:r>
        <w:rPr>
          <w:color w:val="231F20"/>
          <w:w w:val="105"/>
        </w:rPr>
        <w:t>chỉ</w:t>
      </w:r>
      <w:r>
        <w:rPr>
          <w:color w:val="231F20"/>
          <w:spacing w:val="-19"/>
          <w:w w:val="105"/>
        </w:rPr>
        <w:t> </w:t>
      </w:r>
      <w:r>
        <w:rPr>
          <w:color w:val="231F20"/>
          <w:w w:val="105"/>
        </w:rPr>
        <w:t>là</w:t>
      </w:r>
      <w:r>
        <w:rPr>
          <w:color w:val="231F20"/>
          <w:spacing w:val="-19"/>
          <w:w w:val="105"/>
        </w:rPr>
        <w:t> </w:t>
      </w:r>
      <w:r>
        <w:rPr>
          <w:color w:val="231F20"/>
          <w:w w:val="105"/>
        </w:rPr>
        <w:t>tác</w:t>
      </w:r>
      <w:r>
        <w:rPr>
          <w:color w:val="231F20"/>
          <w:spacing w:val="-19"/>
          <w:w w:val="105"/>
        </w:rPr>
        <w:t> </w:t>
      </w:r>
      <w:r>
        <w:rPr>
          <w:color w:val="231F20"/>
          <w:w w:val="105"/>
        </w:rPr>
        <w:t>động.</w:t>
      </w:r>
      <w:r>
        <w:rPr>
          <w:color w:val="231F20"/>
          <w:spacing w:val="-19"/>
          <w:w w:val="105"/>
        </w:rPr>
        <w:t> </w:t>
      </w:r>
      <w:r>
        <w:rPr>
          <w:color w:val="231F20"/>
          <w:w w:val="105"/>
        </w:rPr>
        <w:t>Hỷ</w:t>
      </w:r>
      <w:r>
        <w:rPr>
          <w:color w:val="231F20"/>
          <w:spacing w:val="-19"/>
          <w:w w:val="105"/>
        </w:rPr>
        <w:t> </w:t>
      </w:r>
      <w:r>
        <w:rPr>
          <w:color w:val="231F20"/>
          <w:w w:val="105"/>
        </w:rPr>
        <w:t>lạc thật sự phải từ nội tâm phát ra. Nhà Phật nói pháp hỷ sung mãn,</w:t>
      </w:r>
      <w:r>
        <w:rPr>
          <w:color w:val="231F20"/>
          <w:spacing w:val="-3"/>
          <w:w w:val="105"/>
        </w:rPr>
        <w:t> </w:t>
      </w:r>
      <w:r>
        <w:rPr>
          <w:color w:val="231F20"/>
          <w:w w:val="105"/>
        </w:rPr>
        <w:t>thường</w:t>
      </w:r>
      <w:r>
        <w:rPr>
          <w:color w:val="231F20"/>
          <w:spacing w:val="-4"/>
          <w:w w:val="105"/>
        </w:rPr>
        <w:t> </w:t>
      </w:r>
      <w:r>
        <w:rPr>
          <w:color w:val="231F20"/>
          <w:w w:val="105"/>
        </w:rPr>
        <w:t>sinh</w:t>
      </w:r>
      <w:r>
        <w:rPr>
          <w:color w:val="231F20"/>
          <w:spacing w:val="-3"/>
          <w:w w:val="105"/>
        </w:rPr>
        <w:t> </w:t>
      </w:r>
      <w:r>
        <w:rPr>
          <w:color w:val="231F20"/>
          <w:w w:val="105"/>
        </w:rPr>
        <w:t>tâm</w:t>
      </w:r>
      <w:r>
        <w:rPr>
          <w:color w:val="231F20"/>
          <w:spacing w:val="-4"/>
          <w:w w:val="105"/>
        </w:rPr>
        <w:t> </w:t>
      </w:r>
      <w:r>
        <w:rPr>
          <w:color w:val="231F20"/>
          <w:w w:val="105"/>
        </w:rPr>
        <w:t>hoan</w:t>
      </w:r>
      <w:r>
        <w:rPr>
          <w:color w:val="231F20"/>
          <w:spacing w:val="-3"/>
          <w:w w:val="105"/>
        </w:rPr>
        <w:t> </w:t>
      </w:r>
      <w:r>
        <w:rPr>
          <w:color w:val="231F20"/>
          <w:w w:val="105"/>
        </w:rPr>
        <w:t>hỷ.</w:t>
      </w:r>
      <w:r>
        <w:rPr>
          <w:color w:val="231F20"/>
          <w:spacing w:val="-4"/>
          <w:w w:val="105"/>
        </w:rPr>
        <w:t> </w:t>
      </w:r>
      <w:r>
        <w:rPr>
          <w:color w:val="231F20"/>
          <w:w w:val="105"/>
        </w:rPr>
        <w:t>Đây</w:t>
      </w:r>
      <w:r>
        <w:rPr>
          <w:color w:val="231F20"/>
          <w:spacing w:val="-3"/>
          <w:w w:val="105"/>
        </w:rPr>
        <w:t> </w:t>
      </w:r>
      <w:r>
        <w:rPr>
          <w:color w:val="231F20"/>
          <w:w w:val="105"/>
        </w:rPr>
        <w:t>là</w:t>
      </w:r>
      <w:r>
        <w:rPr>
          <w:color w:val="231F20"/>
          <w:spacing w:val="-4"/>
          <w:w w:val="105"/>
        </w:rPr>
        <w:t> </w:t>
      </w:r>
      <w:r>
        <w:rPr>
          <w:color w:val="231F20"/>
          <w:w w:val="105"/>
        </w:rPr>
        <w:t>hạnh</w:t>
      </w:r>
      <w:r>
        <w:rPr>
          <w:color w:val="231F20"/>
          <w:spacing w:val="-3"/>
          <w:w w:val="105"/>
        </w:rPr>
        <w:t> </w:t>
      </w:r>
      <w:r>
        <w:rPr>
          <w:color w:val="231F20"/>
          <w:w w:val="105"/>
        </w:rPr>
        <w:t>phúc</w:t>
      </w:r>
      <w:r>
        <w:rPr>
          <w:color w:val="231F20"/>
          <w:spacing w:val="-4"/>
          <w:w w:val="105"/>
        </w:rPr>
        <w:t> </w:t>
      </w:r>
      <w:r>
        <w:rPr>
          <w:color w:val="231F20"/>
          <w:w w:val="105"/>
        </w:rPr>
        <w:t>chân</w:t>
      </w:r>
      <w:r>
        <w:rPr>
          <w:color w:val="231F20"/>
          <w:spacing w:val="-3"/>
          <w:w w:val="105"/>
        </w:rPr>
        <w:t> </w:t>
      </w:r>
      <w:r>
        <w:rPr>
          <w:color w:val="231F20"/>
          <w:w w:val="105"/>
        </w:rPr>
        <w:t>thật, vui vẻ thật sự. Không bị hoàn cảnh bên ngoài ảnh hưởng.</w:t>
      </w:r>
    </w:p>
    <w:p>
      <w:pPr>
        <w:pStyle w:val="BodyText"/>
        <w:spacing w:line="307" w:lineRule="auto" w:before="135"/>
        <w:ind w:left="387" w:right="121" w:firstLine="453"/>
      </w:pPr>
      <w:r>
        <w:rPr>
          <w:color w:val="231F20"/>
          <w:w w:val="105"/>
        </w:rPr>
        <w:t>Lúc đức Phật còn</w:t>
      </w:r>
      <w:r>
        <w:rPr>
          <w:color w:val="231F20"/>
          <w:spacing w:val="-1"/>
          <w:w w:val="105"/>
        </w:rPr>
        <w:t> </w:t>
      </w:r>
      <w:r>
        <w:rPr>
          <w:color w:val="231F20"/>
          <w:w w:val="105"/>
        </w:rPr>
        <w:t>tại</w:t>
      </w:r>
      <w:r>
        <w:rPr>
          <w:color w:val="231F20"/>
          <w:spacing w:val="-1"/>
          <w:w w:val="105"/>
        </w:rPr>
        <w:t> </w:t>
      </w:r>
      <w:r>
        <w:rPr>
          <w:color w:val="231F20"/>
          <w:w w:val="105"/>
        </w:rPr>
        <w:t>thế đã biểu</w:t>
      </w:r>
      <w:r>
        <w:rPr>
          <w:color w:val="231F20"/>
          <w:spacing w:val="-1"/>
          <w:w w:val="105"/>
        </w:rPr>
        <w:t> </w:t>
      </w:r>
      <w:r>
        <w:rPr>
          <w:color w:val="231F20"/>
          <w:w w:val="105"/>
        </w:rPr>
        <w:t>diễn cho</w:t>
      </w:r>
      <w:r>
        <w:rPr>
          <w:color w:val="231F20"/>
          <w:spacing w:val="-1"/>
          <w:w w:val="105"/>
        </w:rPr>
        <w:t> </w:t>
      </w:r>
      <w:r>
        <w:rPr>
          <w:color w:val="231F20"/>
          <w:w w:val="105"/>
        </w:rPr>
        <w:t>chúng ta thấy. Ngài</w:t>
      </w:r>
      <w:r>
        <w:rPr>
          <w:color w:val="231F20"/>
          <w:spacing w:val="-18"/>
          <w:w w:val="105"/>
        </w:rPr>
        <w:t> </w:t>
      </w:r>
      <w:r>
        <w:rPr>
          <w:color w:val="231F20"/>
          <w:w w:val="105"/>
        </w:rPr>
        <w:t>thị</w:t>
      </w:r>
      <w:r>
        <w:rPr>
          <w:color w:val="231F20"/>
          <w:spacing w:val="-18"/>
          <w:w w:val="105"/>
        </w:rPr>
        <w:t> </w:t>
      </w:r>
      <w:r>
        <w:rPr>
          <w:color w:val="231F20"/>
          <w:w w:val="105"/>
        </w:rPr>
        <w:t>hiện</w:t>
      </w:r>
      <w:r>
        <w:rPr>
          <w:color w:val="231F20"/>
          <w:spacing w:val="-18"/>
          <w:w w:val="105"/>
        </w:rPr>
        <w:t> </w:t>
      </w:r>
      <w:r>
        <w:rPr>
          <w:color w:val="231F20"/>
          <w:w w:val="105"/>
        </w:rPr>
        <w:t>làm</w:t>
      </w:r>
      <w:r>
        <w:rPr>
          <w:color w:val="231F20"/>
          <w:spacing w:val="-18"/>
          <w:w w:val="105"/>
        </w:rPr>
        <w:t> </w:t>
      </w:r>
      <w:r>
        <w:rPr>
          <w:color w:val="231F20"/>
          <w:w w:val="105"/>
        </w:rPr>
        <w:t>một</w:t>
      </w:r>
      <w:r>
        <w:rPr>
          <w:color w:val="231F20"/>
          <w:spacing w:val="-18"/>
          <w:w w:val="105"/>
        </w:rPr>
        <w:t> </w:t>
      </w:r>
      <w:r>
        <w:rPr>
          <w:color w:val="231F20"/>
          <w:w w:val="105"/>
        </w:rPr>
        <w:t>khổ</w:t>
      </w:r>
      <w:r>
        <w:rPr>
          <w:color w:val="231F20"/>
          <w:spacing w:val="-18"/>
          <w:w w:val="105"/>
        </w:rPr>
        <w:t> </w:t>
      </w:r>
      <w:r>
        <w:rPr>
          <w:color w:val="231F20"/>
          <w:w w:val="105"/>
        </w:rPr>
        <w:t>hạnh</w:t>
      </w:r>
      <w:r>
        <w:rPr>
          <w:color w:val="231F20"/>
          <w:spacing w:val="-18"/>
          <w:w w:val="105"/>
        </w:rPr>
        <w:t> </w:t>
      </w:r>
      <w:r>
        <w:rPr>
          <w:color w:val="231F20"/>
          <w:w w:val="105"/>
        </w:rPr>
        <w:t>tăng.</w:t>
      </w:r>
      <w:r>
        <w:rPr>
          <w:color w:val="231F20"/>
          <w:spacing w:val="-18"/>
          <w:w w:val="105"/>
        </w:rPr>
        <w:t> </w:t>
      </w:r>
      <w:r>
        <w:rPr>
          <w:color w:val="231F20"/>
          <w:w w:val="105"/>
        </w:rPr>
        <w:t>Ngày</w:t>
      </w:r>
      <w:r>
        <w:rPr>
          <w:color w:val="231F20"/>
          <w:spacing w:val="-18"/>
          <w:w w:val="105"/>
        </w:rPr>
        <w:t> </w:t>
      </w:r>
      <w:r>
        <w:rPr>
          <w:color w:val="231F20"/>
          <w:w w:val="105"/>
        </w:rPr>
        <w:t>ăn</w:t>
      </w:r>
      <w:r>
        <w:rPr>
          <w:color w:val="231F20"/>
          <w:spacing w:val="-18"/>
          <w:w w:val="105"/>
        </w:rPr>
        <w:t> </w:t>
      </w:r>
      <w:r>
        <w:rPr>
          <w:color w:val="231F20"/>
          <w:w w:val="105"/>
        </w:rPr>
        <w:t>một</w:t>
      </w:r>
      <w:r>
        <w:rPr>
          <w:color w:val="231F20"/>
          <w:spacing w:val="-18"/>
          <w:w w:val="105"/>
        </w:rPr>
        <w:t> </w:t>
      </w:r>
      <w:r>
        <w:rPr>
          <w:color w:val="231F20"/>
          <w:w w:val="105"/>
        </w:rPr>
        <w:t>bữa,</w:t>
      </w:r>
      <w:r>
        <w:rPr>
          <w:color w:val="231F20"/>
          <w:spacing w:val="-18"/>
          <w:w w:val="105"/>
        </w:rPr>
        <w:t> </w:t>
      </w:r>
      <w:r>
        <w:rPr>
          <w:color w:val="231F20"/>
          <w:w w:val="105"/>
        </w:rPr>
        <w:t>đêm nghỉ dưới gốc cây. Hết thảy tài sản là 3 y, 1 bình bát. 3 tấm y và 1 bình bát là tài sản của Ngài, toàn bộ chỉ bao nhiêu đó. Trong cách nhìn chúng ta, thì khổ không nói hết. Ngày tháng như vậy làm sao mà sống? Nhưng Ngài lại vô cùng hạnh phúc vui vẻ.</w:t>
      </w:r>
    </w:p>
    <w:p>
      <w:pPr>
        <w:pStyle w:val="BodyText"/>
        <w:spacing w:line="307" w:lineRule="auto" w:before="138"/>
        <w:ind w:left="387" w:right="122" w:firstLine="453"/>
      </w:pPr>
      <w:r>
        <w:rPr>
          <w:color w:val="231F20"/>
        </w:rPr>
        <w:t>Điều</w:t>
      </w:r>
      <w:r>
        <w:rPr>
          <w:color w:val="231F20"/>
          <w:spacing w:val="-8"/>
        </w:rPr>
        <w:t> </w:t>
      </w:r>
      <w:r>
        <w:rPr>
          <w:color w:val="231F20"/>
        </w:rPr>
        <w:t>này</w:t>
      </w:r>
      <w:r>
        <w:rPr>
          <w:color w:val="231F20"/>
          <w:spacing w:val="-9"/>
        </w:rPr>
        <w:t> </w:t>
      </w:r>
      <w:r>
        <w:rPr>
          <w:color w:val="231F20"/>
        </w:rPr>
        <w:t>từ</w:t>
      </w:r>
      <w:r>
        <w:rPr>
          <w:color w:val="231F20"/>
          <w:spacing w:val="-8"/>
        </w:rPr>
        <w:t> </w:t>
      </w:r>
      <w:r>
        <w:rPr>
          <w:color w:val="231F20"/>
        </w:rPr>
        <w:t>chỗ</w:t>
      </w:r>
      <w:r>
        <w:rPr>
          <w:color w:val="231F20"/>
          <w:spacing w:val="-9"/>
        </w:rPr>
        <w:t> </w:t>
      </w:r>
      <w:r>
        <w:rPr>
          <w:color w:val="231F20"/>
        </w:rPr>
        <w:t>nào</w:t>
      </w:r>
      <w:r>
        <w:rPr>
          <w:color w:val="231F20"/>
          <w:spacing w:val="-9"/>
        </w:rPr>
        <w:t> </w:t>
      </w:r>
      <w:r>
        <w:rPr>
          <w:color w:val="231F20"/>
        </w:rPr>
        <w:t>hiển</w:t>
      </w:r>
      <w:r>
        <w:rPr>
          <w:color w:val="231F20"/>
          <w:spacing w:val="-9"/>
        </w:rPr>
        <w:t> </w:t>
      </w:r>
      <w:r>
        <w:rPr>
          <w:color w:val="231F20"/>
        </w:rPr>
        <w:t>thị</w:t>
      </w:r>
      <w:r>
        <w:rPr>
          <w:color w:val="231F20"/>
          <w:spacing w:val="-9"/>
        </w:rPr>
        <w:t> </w:t>
      </w:r>
      <w:r>
        <w:rPr>
          <w:color w:val="231F20"/>
        </w:rPr>
        <w:t>ra?</w:t>
      </w:r>
      <w:r>
        <w:rPr>
          <w:color w:val="231F20"/>
          <w:spacing w:val="-9"/>
        </w:rPr>
        <w:t> </w:t>
      </w:r>
      <w:r>
        <w:rPr>
          <w:color w:val="231F20"/>
        </w:rPr>
        <w:t>Từ</w:t>
      </w:r>
      <w:r>
        <w:rPr>
          <w:color w:val="231F20"/>
          <w:spacing w:val="-9"/>
        </w:rPr>
        <w:t> </w:t>
      </w:r>
      <w:r>
        <w:rPr>
          <w:color w:val="231F20"/>
        </w:rPr>
        <w:t>việc</w:t>
      </w:r>
      <w:r>
        <w:rPr>
          <w:color w:val="231F20"/>
          <w:spacing w:val="-9"/>
        </w:rPr>
        <w:t> </w:t>
      </w:r>
      <w:r>
        <w:rPr>
          <w:color w:val="231F20"/>
        </w:rPr>
        <w:t>giáo</w:t>
      </w:r>
      <w:r>
        <w:rPr>
          <w:color w:val="231F20"/>
          <w:spacing w:val="-9"/>
        </w:rPr>
        <w:t> </w:t>
      </w:r>
      <w:r>
        <w:rPr>
          <w:color w:val="231F20"/>
        </w:rPr>
        <w:t>hóa</w:t>
      </w:r>
      <w:r>
        <w:rPr>
          <w:color w:val="231F20"/>
          <w:spacing w:val="-9"/>
        </w:rPr>
        <w:t> </w:t>
      </w:r>
      <w:r>
        <w:rPr>
          <w:color w:val="231F20"/>
        </w:rPr>
        <w:t>của</w:t>
      </w:r>
      <w:r>
        <w:rPr>
          <w:color w:val="231F20"/>
          <w:spacing w:val="-8"/>
        </w:rPr>
        <w:t> </w:t>
      </w:r>
      <w:r>
        <w:rPr>
          <w:color w:val="231F20"/>
        </w:rPr>
        <w:t>Ngài. </w:t>
      </w:r>
      <w:r>
        <w:rPr>
          <w:color w:val="231F20"/>
          <w:w w:val="105"/>
        </w:rPr>
        <w:t>Giảng kinh</w:t>
      </w:r>
      <w:r>
        <w:rPr>
          <w:color w:val="231F20"/>
          <w:spacing w:val="1"/>
          <w:w w:val="105"/>
        </w:rPr>
        <w:t> </w:t>
      </w:r>
      <w:r>
        <w:rPr>
          <w:color w:val="231F20"/>
          <w:w w:val="105"/>
        </w:rPr>
        <w:t>giáo hóa, quý</w:t>
      </w:r>
      <w:r>
        <w:rPr>
          <w:color w:val="231F20"/>
          <w:spacing w:val="1"/>
          <w:w w:val="105"/>
        </w:rPr>
        <w:t> </w:t>
      </w:r>
      <w:r>
        <w:rPr>
          <w:color w:val="231F20"/>
          <w:w w:val="105"/>
        </w:rPr>
        <w:t>vị thấy</w:t>
      </w:r>
      <w:r>
        <w:rPr>
          <w:color w:val="231F20"/>
          <w:spacing w:val="1"/>
          <w:w w:val="105"/>
        </w:rPr>
        <w:t> </w:t>
      </w:r>
      <w:r>
        <w:rPr>
          <w:color w:val="231F20"/>
          <w:w w:val="105"/>
        </w:rPr>
        <w:t>Ngài vui</w:t>
      </w:r>
      <w:r>
        <w:rPr>
          <w:color w:val="231F20"/>
          <w:spacing w:val="1"/>
          <w:w w:val="105"/>
        </w:rPr>
        <w:t> </w:t>
      </w:r>
      <w:r>
        <w:rPr>
          <w:color w:val="231F20"/>
          <w:w w:val="105"/>
        </w:rPr>
        <w:t>vẻ biết</w:t>
      </w:r>
      <w:r>
        <w:rPr>
          <w:color w:val="231F20"/>
          <w:spacing w:val="1"/>
          <w:w w:val="105"/>
        </w:rPr>
        <w:t> </w:t>
      </w:r>
      <w:r>
        <w:rPr>
          <w:color w:val="231F20"/>
          <w:w w:val="105"/>
        </w:rPr>
        <w:t>bao, </w:t>
      </w:r>
      <w:r>
        <w:rPr>
          <w:color w:val="231F20"/>
          <w:spacing w:val="-4"/>
          <w:w w:val="105"/>
        </w:rPr>
        <w:t>tinh</w:t>
      </w:r>
    </w:p>
    <w:p>
      <w:pPr>
        <w:spacing w:after="0" w:line="30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6"/>
      </w:pPr>
      <w:r>
        <w:rPr>
          <w:color w:val="231F20"/>
          <w:w w:val="105"/>
        </w:rPr>
        <w:t>thần tốt biết bao. Học không chán, dạy không mệt. Trong kinh điển, chúng ta chưa từng nghe nói đức Thế Tôn uể oải mệt</w:t>
      </w:r>
      <w:r>
        <w:rPr>
          <w:color w:val="231F20"/>
          <w:spacing w:val="-15"/>
          <w:w w:val="105"/>
        </w:rPr>
        <w:t> </w:t>
      </w:r>
      <w:r>
        <w:rPr>
          <w:color w:val="231F20"/>
          <w:w w:val="105"/>
        </w:rPr>
        <w:t>nhọc,</w:t>
      </w:r>
      <w:r>
        <w:rPr>
          <w:color w:val="231F20"/>
          <w:spacing w:val="-16"/>
          <w:w w:val="105"/>
        </w:rPr>
        <w:t> </w:t>
      </w:r>
      <w:r>
        <w:rPr>
          <w:color w:val="231F20"/>
          <w:w w:val="105"/>
        </w:rPr>
        <w:t>chưa</w:t>
      </w:r>
      <w:r>
        <w:rPr>
          <w:color w:val="231F20"/>
          <w:spacing w:val="-15"/>
          <w:w w:val="105"/>
        </w:rPr>
        <w:t> </w:t>
      </w:r>
      <w:r>
        <w:rPr>
          <w:color w:val="231F20"/>
          <w:w w:val="105"/>
        </w:rPr>
        <w:t>từng</w:t>
      </w:r>
      <w:r>
        <w:rPr>
          <w:color w:val="231F20"/>
          <w:spacing w:val="-15"/>
          <w:w w:val="105"/>
        </w:rPr>
        <w:t> </w:t>
      </w:r>
      <w:r>
        <w:rPr>
          <w:color w:val="231F20"/>
          <w:w w:val="105"/>
        </w:rPr>
        <w:t>thấy</w:t>
      </w:r>
      <w:r>
        <w:rPr>
          <w:color w:val="231F20"/>
          <w:spacing w:val="-15"/>
          <w:w w:val="105"/>
        </w:rPr>
        <w:t> </w:t>
      </w:r>
      <w:r>
        <w:rPr>
          <w:color w:val="231F20"/>
          <w:w w:val="105"/>
        </w:rPr>
        <w:t>qua.</w:t>
      </w:r>
      <w:r>
        <w:rPr>
          <w:color w:val="231F20"/>
          <w:spacing w:val="-15"/>
          <w:w w:val="105"/>
        </w:rPr>
        <w:t> </w:t>
      </w:r>
      <w:r>
        <w:rPr>
          <w:color w:val="231F20"/>
          <w:w w:val="105"/>
        </w:rPr>
        <w:t>Giảng</w:t>
      </w:r>
      <w:r>
        <w:rPr>
          <w:color w:val="231F20"/>
          <w:spacing w:val="-16"/>
          <w:w w:val="105"/>
        </w:rPr>
        <w:t> </w:t>
      </w:r>
      <w:r>
        <w:rPr>
          <w:color w:val="231F20"/>
          <w:w w:val="105"/>
        </w:rPr>
        <w:t>kinh</w:t>
      </w:r>
      <w:r>
        <w:rPr>
          <w:color w:val="231F20"/>
          <w:spacing w:val="-16"/>
          <w:w w:val="105"/>
        </w:rPr>
        <w:t> </w:t>
      </w:r>
      <w:r>
        <w:rPr>
          <w:color w:val="231F20"/>
          <w:w w:val="105"/>
        </w:rPr>
        <w:t>giáo</w:t>
      </w:r>
      <w:r>
        <w:rPr>
          <w:color w:val="231F20"/>
          <w:spacing w:val="-16"/>
          <w:w w:val="105"/>
        </w:rPr>
        <w:t> </w:t>
      </w:r>
      <w:r>
        <w:rPr>
          <w:color w:val="231F20"/>
          <w:w w:val="105"/>
        </w:rPr>
        <w:t>hóa,</w:t>
      </w:r>
      <w:r>
        <w:rPr>
          <w:color w:val="231F20"/>
          <w:spacing w:val="-15"/>
          <w:w w:val="105"/>
        </w:rPr>
        <w:t> </w:t>
      </w:r>
      <w:r>
        <w:rPr>
          <w:color w:val="231F20"/>
          <w:w w:val="105"/>
        </w:rPr>
        <w:t>còn</w:t>
      </w:r>
      <w:r>
        <w:rPr>
          <w:color w:val="231F20"/>
          <w:spacing w:val="-16"/>
          <w:w w:val="105"/>
        </w:rPr>
        <w:t> </w:t>
      </w:r>
      <w:r>
        <w:rPr>
          <w:color w:val="231F20"/>
          <w:w w:val="105"/>
        </w:rPr>
        <w:t>làm tấm gương cho người khác, minh hoạ cho người khác xem, không bao giờ mệt nhọc ghét bỏ, vô cùng vui vẻ. Như vậy, mới thật sự gọi là hạnh phúc mỹ mãn của nhân sinh.</w:t>
      </w:r>
    </w:p>
    <w:p>
      <w:pPr>
        <w:pStyle w:val="BodyText"/>
        <w:spacing w:line="297" w:lineRule="auto" w:before="144"/>
        <w:ind w:left="103" w:right="403" w:firstLine="453"/>
      </w:pPr>
      <w:r>
        <w:rPr>
          <w:color w:val="231F20"/>
          <w:w w:val="105"/>
        </w:rPr>
        <w:t>Trước đây, thầy Phương Đông Mỹ nói với tôi, học Phật là</w:t>
      </w:r>
      <w:r>
        <w:rPr>
          <w:color w:val="231F20"/>
          <w:spacing w:val="40"/>
          <w:w w:val="105"/>
        </w:rPr>
        <w:t> </w:t>
      </w:r>
      <w:r>
        <w:rPr>
          <w:color w:val="231F20"/>
          <w:w w:val="105"/>
        </w:rPr>
        <w:t>hưởng</w:t>
      </w:r>
      <w:r>
        <w:rPr>
          <w:color w:val="231F20"/>
          <w:spacing w:val="40"/>
          <w:w w:val="105"/>
        </w:rPr>
        <w:t> </w:t>
      </w:r>
      <w:r>
        <w:rPr>
          <w:color w:val="231F20"/>
          <w:w w:val="105"/>
        </w:rPr>
        <w:t>thụ</w:t>
      </w:r>
      <w:r>
        <w:rPr>
          <w:color w:val="231F20"/>
          <w:spacing w:val="40"/>
          <w:w w:val="105"/>
        </w:rPr>
        <w:t> </w:t>
      </w:r>
      <w:r>
        <w:rPr>
          <w:color w:val="231F20"/>
          <w:w w:val="105"/>
        </w:rPr>
        <w:t>cao</w:t>
      </w:r>
      <w:r>
        <w:rPr>
          <w:color w:val="231F20"/>
          <w:spacing w:val="40"/>
          <w:w w:val="105"/>
        </w:rPr>
        <w:t> </w:t>
      </w:r>
      <w:r>
        <w:rPr>
          <w:color w:val="231F20"/>
          <w:w w:val="105"/>
        </w:rPr>
        <w:t>nhất</w:t>
      </w:r>
      <w:r>
        <w:rPr>
          <w:color w:val="231F20"/>
          <w:spacing w:val="40"/>
          <w:w w:val="105"/>
        </w:rPr>
        <w:t> </w:t>
      </w:r>
      <w:r>
        <w:rPr>
          <w:color w:val="231F20"/>
          <w:w w:val="105"/>
        </w:rPr>
        <w:t>của</w:t>
      </w:r>
      <w:r>
        <w:rPr>
          <w:color w:val="231F20"/>
          <w:spacing w:val="40"/>
          <w:w w:val="105"/>
        </w:rPr>
        <w:t> </w:t>
      </w:r>
      <w:r>
        <w:rPr>
          <w:color w:val="231F20"/>
          <w:w w:val="105"/>
        </w:rPr>
        <w:t>đời</w:t>
      </w:r>
      <w:r>
        <w:rPr>
          <w:color w:val="231F20"/>
          <w:spacing w:val="40"/>
          <w:w w:val="105"/>
        </w:rPr>
        <w:t> </w:t>
      </w:r>
      <w:r>
        <w:rPr>
          <w:color w:val="231F20"/>
          <w:w w:val="105"/>
        </w:rPr>
        <w:t>người.</w:t>
      </w:r>
      <w:r>
        <w:rPr>
          <w:color w:val="231F20"/>
          <w:spacing w:val="40"/>
          <w:w w:val="105"/>
        </w:rPr>
        <w:t> </w:t>
      </w:r>
      <w:r>
        <w:rPr>
          <w:color w:val="231F20"/>
          <w:w w:val="105"/>
        </w:rPr>
        <w:t>Nhìn</w:t>
      </w:r>
      <w:r>
        <w:rPr>
          <w:color w:val="231F20"/>
          <w:spacing w:val="40"/>
          <w:w w:val="105"/>
        </w:rPr>
        <w:t> </w:t>
      </w:r>
      <w:r>
        <w:rPr>
          <w:color w:val="231F20"/>
          <w:w w:val="105"/>
        </w:rPr>
        <w:t>từ</w:t>
      </w:r>
      <w:r>
        <w:rPr>
          <w:color w:val="231F20"/>
          <w:spacing w:val="40"/>
          <w:w w:val="105"/>
        </w:rPr>
        <w:t> </w:t>
      </w:r>
      <w:r>
        <w:rPr>
          <w:color w:val="231F20"/>
          <w:w w:val="105"/>
        </w:rPr>
        <w:t>đâu?</w:t>
      </w:r>
      <w:r>
        <w:rPr>
          <w:color w:val="231F20"/>
          <w:spacing w:val="40"/>
          <w:w w:val="105"/>
        </w:rPr>
        <w:t> </w:t>
      </w:r>
      <w:r>
        <w:rPr>
          <w:color w:val="231F20"/>
          <w:w w:val="105"/>
        </w:rPr>
        <w:t>Nhìn từ đức Phật Thích Ca Mâu Ni. Chúng ta nhìn thấy hưởng thụ cao nhất. Mọi người nói đây là hưởng thụ trên mặt tinh thần, nhưng trên mặt vật chất thì rất nghèo nàn. Nói như vậy là sai, là hoàn toàn không hiểu rõ vật chất là gì? Cảnh tùy</w:t>
      </w:r>
      <w:r>
        <w:rPr>
          <w:color w:val="231F20"/>
          <w:spacing w:val="-2"/>
          <w:w w:val="105"/>
        </w:rPr>
        <w:t> </w:t>
      </w:r>
      <w:r>
        <w:rPr>
          <w:color w:val="231F20"/>
          <w:w w:val="105"/>
        </w:rPr>
        <w:t>tâm</w:t>
      </w:r>
      <w:r>
        <w:rPr>
          <w:color w:val="231F20"/>
          <w:spacing w:val="-2"/>
          <w:w w:val="105"/>
        </w:rPr>
        <w:t> </w:t>
      </w:r>
      <w:r>
        <w:rPr>
          <w:color w:val="231F20"/>
          <w:w w:val="105"/>
        </w:rPr>
        <w:t>chuyển,</w:t>
      </w:r>
      <w:r>
        <w:rPr>
          <w:color w:val="231F20"/>
          <w:spacing w:val="-2"/>
          <w:w w:val="105"/>
        </w:rPr>
        <w:t> </w:t>
      </w:r>
      <w:r>
        <w:rPr>
          <w:color w:val="231F20"/>
          <w:w w:val="105"/>
        </w:rPr>
        <w:t>đó</w:t>
      </w:r>
      <w:r>
        <w:rPr>
          <w:color w:val="231F20"/>
          <w:spacing w:val="-2"/>
          <w:w w:val="105"/>
        </w:rPr>
        <w:t> </w:t>
      </w:r>
      <w:r>
        <w:rPr>
          <w:color w:val="231F20"/>
          <w:w w:val="105"/>
        </w:rPr>
        <w:t>là</w:t>
      </w:r>
      <w:r>
        <w:rPr>
          <w:color w:val="231F20"/>
          <w:spacing w:val="-2"/>
          <w:w w:val="105"/>
        </w:rPr>
        <w:t> </w:t>
      </w:r>
      <w:r>
        <w:rPr>
          <w:color w:val="231F20"/>
          <w:w w:val="105"/>
        </w:rPr>
        <w:t>đại</w:t>
      </w:r>
      <w:r>
        <w:rPr>
          <w:color w:val="231F20"/>
          <w:spacing w:val="-2"/>
          <w:w w:val="105"/>
        </w:rPr>
        <w:t> </w:t>
      </w:r>
      <w:r>
        <w:rPr>
          <w:color w:val="231F20"/>
          <w:w w:val="105"/>
        </w:rPr>
        <w:t>tự</w:t>
      </w:r>
      <w:r>
        <w:rPr>
          <w:color w:val="231F20"/>
          <w:spacing w:val="-2"/>
          <w:w w:val="105"/>
        </w:rPr>
        <w:t> </w:t>
      </w:r>
      <w:r>
        <w:rPr>
          <w:color w:val="231F20"/>
          <w:w w:val="105"/>
        </w:rPr>
        <w:t>tại.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không</w:t>
      </w:r>
      <w:r>
        <w:rPr>
          <w:color w:val="231F20"/>
          <w:spacing w:val="-2"/>
          <w:w w:val="105"/>
        </w:rPr>
        <w:t> </w:t>
      </w:r>
      <w:r>
        <w:rPr>
          <w:color w:val="231F20"/>
          <w:w w:val="105"/>
        </w:rPr>
        <w:t>được</w:t>
      </w:r>
      <w:r>
        <w:rPr>
          <w:color w:val="231F20"/>
          <w:spacing w:val="-2"/>
          <w:w w:val="105"/>
        </w:rPr>
        <w:t> </w:t>
      </w:r>
      <w:r>
        <w:rPr>
          <w:color w:val="231F20"/>
          <w:w w:val="105"/>
        </w:rPr>
        <w:t>là</w:t>
      </w:r>
      <w:r>
        <w:rPr>
          <w:color w:val="231F20"/>
          <w:spacing w:val="-2"/>
          <w:w w:val="105"/>
        </w:rPr>
        <w:t> </w:t>
      </w:r>
      <w:r>
        <w:rPr>
          <w:color w:val="231F20"/>
          <w:w w:val="105"/>
        </w:rPr>
        <w:t>do ta</w:t>
      </w:r>
      <w:r>
        <w:rPr>
          <w:color w:val="231F20"/>
          <w:spacing w:val="-9"/>
          <w:w w:val="105"/>
        </w:rPr>
        <w:t> </w:t>
      </w:r>
      <w:r>
        <w:rPr>
          <w:color w:val="231F20"/>
          <w:w w:val="105"/>
        </w:rPr>
        <w:t>mê.</w:t>
      </w:r>
      <w:r>
        <w:rPr>
          <w:color w:val="231F20"/>
          <w:spacing w:val="-9"/>
          <w:w w:val="105"/>
        </w:rPr>
        <w:t> </w:t>
      </w:r>
      <w:r>
        <w:rPr>
          <w:color w:val="231F20"/>
          <w:w w:val="105"/>
        </w:rPr>
        <w:t>Mê</w:t>
      </w:r>
      <w:r>
        <w:rPr>
          <w:color w:val="231F20"/>
          <w:spacing w:val="-9"/>
          <w:w w:val="105"/>
        </w:rPr>
        <w:t> </w:t>
      </w:r>
      <w:r>
        <w:rPr>
          <w:color w:val="231F20"/>
          <w:w w:val="105"/>
        </w:rPr>
        <w:t>muội</w:t>
      </w:r>
      <w:r>
        <w:rPr>
          <w:color w:val="231F20"/>
          <w:spacing w:val="-9"/>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là</w:t>
      </w:r>
      <w:r>
        <w:rPr>
          <w:color w:val="231F20"/>
          <w:spacing w:val="-9"/>
          <w:w w:val="105"/>
        </w:rPr>
        <w:t> </w:t>
      </w:r>
      <w:r>
        <w:rPr>
          <w:color w:val="231F20"/>
          <w:w w:val="105"/>
        </w:rPr>
        <w:t>sao?</w:t>
      </w:r>
      <w:r>
        <w:rPr>
          <w:color w:val="231F20"/>
          <w:spacing w:val="-9"/>
          <w:w w:val="105"/>
        </w:rPr>
        <w:t> </w:t>
      </w:r>
      <w:r>
        <w:rPr>
          <w:color w:val="231F20"/>
          <w:w w:val="105"/>
        </w:rPr>
        <w:t>Là</w:t>
      </w:r>
      <w:r>
        <w:rPr>
          <w:color w:val="231F20"/>
          <w:spacing w:val="-9"/>
          <w:w w:val="105"/>
        </w:rPr>
        <w:t> </w:t>
      </w:r>
      <w:r>
        <w:rPr>
          <w:color w:val="231F20"/>
          <w:w w:val="105"/>
        </w:rPr>
        <w:t>tâm</w:t>
      </w:r>
      <w:r>
        <w:rPr>
          <w:color w:val="231F20"/>
          <w:spacing w:val="-9"/>
          <w:w w:val="105"/>
        </w:rPr>
        <w:t> </w:t>
      </w:r>
      <w:r>
        <w:rPr>
          <w:color w:val="231F20"/>
          <w:w w:val="105"/>
        </w:rPr>
        <w:t>tùy</w:t>
      </w:r>
      <w:r>
        <w:rPr>
          <w:color w:val="231F20"/>
          <w:spacing w:val="-9"/>
          <w:w w:val="105"/>
        </w:rPr>
        <w:t> </w:t>
      </w:r>
      <w:r>
        <w:rPr>
          <w:color w:val="231F20"/>
          <w:w w:val="105"/>
        </w:rPr>
        <w:t>cảnh</w:t>
      </w:r>
      <w:r>
        <w:rPr>
          <w:color w:val="231F20"/>
          <w:spacing w:val="-9"/>
          <w:w w:val="105"/>
        </w:rPr>
        <w:t> </w:t>
      </w:r>
      <w:r>
        <w:rPr>
          <w:color w:val="231F20"/>
          <w:w w:val="105"/>
        </w:rPr>
        <w:t>chuyển,</w:t>
      </w:r>
      <w:r>
        <w:rPr>
          <w:color w:val="231F20"/>
          <w:spacing w:val="-9"/>
          <w:w w:val="105"/>
        </w:rPr>
        <w:t> </w:t>
      </w:r>
      <w:r>
        <w:rPr>
          <w:color w:val="231F20"/>
          <w:w w:val="105"/>
        </w:rPr>
        <w:t>khổ không nói hết. Vì ta bị hoàn cảnh bên ngoài quản lý, thao túng. Còn lạc thọ được chăng?</w:t>
      </w:r>
    </w:p>
    <w:p>
      <w:pPr>
        <w:pStyle w:val="BodyText"/>
        <w:spacing w:line="297" w:lineRule="auto" w:before="145"/>
        <w:ind w:left="103" w:right="404" w:firstLine="453"/>
      </w:pPr>
      <w:r>
        <w:rPr>
          <w:color w:val="231F20"/>
          <w:w w:val="105"/>
        </w:rPr>
        <w:t>Con</w:t>
      </w:r>
      <w:r>
        <w:rPr>
          <w:color w:val="231F20"/>
          <w:spacing w:val="-15"/>
          <w:w w:val="105"/>
        </w:rPr>
        <w:t> </w:t>
      </w:r>
      <w:r>
        <w:rPr>
          <w:color w:val="231F20"/>
          <w:w w:val="105"/>
        </w:rPr>
        <w:t>người</w:t>
      </w:r>
      <w:r>
        <w:rPr>
          <w:color w:val="231F20"/>
          <w:spacing w:val="-17"/>
          <w:w w:val="105"/>
        </w:rPr>
        <w:t> </w:t>
      </w:r>
      <w:r>
        <w:rPr>
          <w:color w:val="231F20"/>
          <w:w w:val="105"/>
        </w:rPr>
        <w:t>thật</w:t>
      </w:r>
      <w:r>
        <w:rPr>
          <w:color w:val="231F20"/>
          <w:spacing w:val="-17"/>
          <w:w w:val="105"/>
        </w:rPr>
        <w:t> </w:t>
      </w:r>
      <w:r>
        <w:rPr>
          <w:color w:val="231F20"/>
          <w:w w:val="105"/>
        </w:rPr>
        <w:t>sự</w:t>
      </w:r>
      <w:r>
        <w:rPr>
          <w:color w:val="231F20"/>
          <w:spacing w:val="-15"/>
          <w:w w:val="105"/>
        </w:rPr>
        <w:t> </w:t>
      </w:r>
      <w:r>
        <w:rPr>
          <w:color w:val="231F20"/>
          <w:w w:val="105"/>
        </w:rPr>
        <w:t>có</w:t>
      </w:r>
      <w:r>
        <w:rPr>
          <w:color w:val="231F20"/>
          <w:spacing w:val="-17"/>
          <w:w w:val="105"/>
        </w:rPr>
        <w:t> </w:t>
      </w:r>
      <w:r>
        <w:rPr>
          <w:color w:val="231F20"/>
          <w:w w:val="105"/>
        </w:rPr>
        <w:t>thể</w:t>
      </w:r>
      <w:r>
        <w:rPr>
          <w:color w:val="231F20"/>
          <w:spacing w:val="-17"/>
          <w:w w:val="105"/>
        </w:rPr>
        <w:t> </w:t>
      </w:r>
      <w:r>
        <w:rPr>
          <w:color w:val="231F20"/>
          <w:w w:val="105"/>
        </w:rPr>
        <w:t>chuyển</w:t>
      </w:r>
      <w:r>
        <w:rPr>
          <w:color w:val="231F20"/>
          <w:spacing w:val="-15"/>
          <w:w w:val="105"/>
        </w:rPr>
        <w:t> </w:t>
      </w:r>
      <w:r>
        <w:rPr>
          <w:color w:val="231F20"/>
          <w:w w:val="105"/>
        </w:rPr>
        <w:t>cảnh</w:t>
      </w:r>
      <w:r>
        <w:rPr>
          <w:color w:val="231F20"/>
          <w:spacing w:val="-17"/>
          <w:w w:val="105"/>
        </w:rPr>
        <w:t> </w:t>
      </w:r>
      <w:r>
        <w:rPr>
          <w:color w:val="231F20"/>
          <w:w w:val="105"/>
        </w:rPr>
        <w:t>giới,</w:t>
      </w:r>
      <w:r>
        <w:rPr>
          <w:color w:val="231F20"/>
          <w:spacing w:val="-17"/>
          <w:w w:val="105"/>
        </w:rPr>
        <w:t> </w:t>
      </w:r>
      <w:r>
        <w:rPr>
          <w:color w:val="231F20"/>
          <w:w w:val="105"/>
        </w:rPr>
        <w:t>thì</w:t>
      </w:r>
      <w:r>
        <w:rPr>
          <w:color w:val="231F20"/>
          <w:spacing w:val="-17"/>
          <w:w w:val="105"/>
        </w:rPr>
        <w:t> </w:t>
      </w:r>
      <w:r>
        <w:rPr>
          <w:color w:val="231F20"/>
          <w:w w:val="105"/>
        </w:rPr>
        <w:t>lạc</w:t>
      </w:r>
      <w:r>
        <w:rPr>
          <w:color w:val="231F20"/>
          <w:spacing w:val="-17"/>
          <w:w w:val="105"/>
        </w:rPr>
        <w:t> </w:t>
      </w:r>
      <w:r>
        <w:rPr>
          <w:color w:val="231F20"/>
          <w:w w:val="105"/>
        </w:rPr>
        <w:t>sẽ</w:t>
      </w:r>
      <w:r>
        <w:rPr>
          <w:color w:val="231F20"/>
          <w:spacing w:val="-17"/>
          <w:w w:val="105"/>
        </w:rPr>
        <w:t> </w:t>
      </w:r>
      <w:r>
        <w:rPr>
          <w:color w:val="231F20"/>
          <w:w w:val="105"/>
        </w:rPr>
        <w:t>hiện tiền. Thật chuyển cảnh giới, thì bên ngoài là cảnh giới gì? Bên ngoài là thế giới Cực Lạc. Vì thế, lời của Trung Phong Thiền sư là thật không phải giả: “</w:t>
      </w:r>
      <w:r>
        <w:rPr>
          <w:i/>
          <w:color w:val="231F20"/>
          <w:w w:val="105"/>
        </w:rPr>
        <w:t>Thử phương tức Tịnh độ. Tịnh</w:t>
      </w:r>
      <w:r>
        <w:rPr>
          <w:i/>
          <w:color w:val="231F20"/>
          <w:spacing w:val="-10"/>
          <w:w w:val="105"/>
        </w:rPr>
        <w:t> </w:t>
      </w:r>
      <w:r>
        <w:rPr>
          <w:i/>
          <w:color w:val="231F20"/>
          <w:w w:val="105"/>
        </w:rPr>
        <w:t>độ</w:t>
      </w:r>
      <w:r>
        <w:rPr>
          <w:i/>
          <w:color w:val="231F20"/>
          <w:spacing w:val="-10"/>
          <w:w w:val="105"/>
        </w:rPr>
        <w:t> </w:t>
      </w:r>
      <w:r>
        <w:rPr>
          <w:i/>
          <w:color w:val="231F20"/>
          <w:w w:val="105"/>
        </w:rPr>
        <w:t>tức</w:t>
      </w:r>
      <w:r>
        <w:rPr>
          <w:i/>
          <w:color w:val="231F20"/>
          <w:spacing w:val="-10"/>
          <w:w w:val="105"/>
        </w:rPr>
        <w:t> </w:t>
      </w:r>
      <w:r>
        <w:rPr>
          <w:i/>
          <w:color w:val="231F20"/>
          <w:w w:val="105"/>
        </w:rPr>
        <w:t>thử</w:t>
      </w:r>
      <w:r>
        <w:rPr>
          <w:i/>
          <w:color w:val="231F20"/>
          <w:spacing w:val="-11"/>
          <w:w w:val="105"/>
        </w:rPr>
        <w:t> </w:t>
      </w:r>
      <w:r>
        <w:rPr>
          <w:i/>
          <w:color w:val="231F20"/>
          <w:w w:val="105"/>
        </w:rPr>
        <w:t>phương</w:t>
      </w:r>
      <w:r>
        <w:rPr>
          <w:color w:val="231F20"/>
          <w:w w:val="105"/>
        </w:rPr>
        <w:t>”</w:t>
      </w:r>
      <w:r>
        <w:rPr>
          <w:color w:val="231F20"/>
          <w:spacing w:val="-11"/>
          <w:w w:val="105"/>
        </w:rPr>
        <w:t> </w:t>
      </w:r>
      <w:r>
        <w:rPr>
          <w:color w:val="231F20"/>
          <w:w w:val="105"/>
        </w:rPr>
        <w:t>(Cõi</w:t>
      </w:r>
      <w:r>
        <w:rPr>
          <w:color w:val="231F20"/>
          <w:spacing w:val="-11"/>
          <w:w w:val="105"/>
        </w:rPr>
        <w:t> </w:t>
      </w:r>
      <w:r>
        <w:rPr>
          <w:color w:val="231F20"/>
          <w:w w:val="105"/>
        </w:rPr>
        <w:t>này</w:t>
      </w:r>
      <w:r>
        <w:rPr>
          <w:color w:val="231F20"/>
          <w:spacing w:val="-10"/>
          <w:w w:val="105"/>
        </w:rPr>
        <w:t> </w:t>
      </w:r>
      <w:r>
        <w:rPr>
          <w:color w:val="231F20"/>
          <w:w w:val="105"/>
        </w:rPr>
        <w:t>là</w:t>
      </w:r>
      <w:r>
        <w:rPr>
          <w:color w:val="231F20"/>
          <w:spacing w:val="-10"/>
          <w:w w:val="105"/>
        </w:rPr>
        <w:t> </w:t>
      </w:r>
      <w:r>
        <w:rPr>
          <w:color w:val="231F20"/>
          <w:w w:val="105"/>
        </w:rPr>
        <w:t>Tịnh</w:t>
      </w:r>
      <w:r>
        <w:rPr>
          <w:color w:val="231F20"/>
          <w:spacing w:val="-11"/>
          <w:w w:val="105"/>
        </w:rPr>
        <w:t> </w:t>
      </w:r>
      <w:r>
        <w:rPr>
          <w:color w:val="231F20"/>
          <w:w w:val="105"/>
        </w:rPr>
        <w:t>độ.</w:t>
      </w:r>
      <w:r>
        <w:rPr>
          <w:color w:val="231F20"/>
          <w:spacing w:val="-10"/>
          <w:w w:val="105"/>
        </w:rPr>
        <w:t> </w:t>
      </w:r>
      <w:r>
        <w:rPr>
          <w:color w:val="231F20"/>
          <w:w w:val="105"/>
        </w:rPr>
        <w:t>Tịnh</w:t>
      </w:r>
      <w:r>
        <w:rPr>
          <w:color w:val="231F20"/>
          <w:spacing w:val="-11"/>
          <w:w w:val="105"/>
        </w:rPr>
        <w:t> </w:t>
      </w:r>
      <w:r>
        <w:rPr>
          <w:color w:val="231F20"/>
          <w:w w:val="105"/>
        </w:rPr>
        <w:t>độ</w:t>
      </w:r>
      <w:r>
        <w:rPr>
          <w:color w:val="231F20"/>
          <w:spacing w:val="-11"/>
          <w:w w:val="105"/>
        </w:rPr>
        <w:t> </w:t>
      </w:r>
      <w:r>
        <w:rPr>
          <w:color w:val="231F20"/>
          <w:w w:val="105"/>
        </w:rPr>
        <w:t>là</w:t>
      </w:r>
      <w:r>
        <w:rPr>
          <w:color w:val="231F20"/>
          <w:spacing w:val="-10"/>
          <w:w w:val="105"/>
        </w:rPr>
        <w:t> </w:t>
      </w:r>
      <w:r>
        <w:rPr>
          <w:color w:val="231F20"/>
          <w:w w:val="105"/>
        </w:rPr>
        <w:t>cõi này).</w:t>
      </w:r>
      <w:r>
        <w:rPr>
          <w:color w:val="231F20"/>
          <w:spacing w:val="-7"/>
          <w:w w:val="105"/>
        </w:rPr>
        <w:t> </w:t>
      </w:r>
      <w:r>
        <w:rPr>
          <w:color w:val="231F20"/>
          <w:w w:val="105"/>
        </w:rPr>
        <w:t>Tại</w:t>
      </w:r>
      <w:r>
        <w:rPr>
          <w:color w:val="231F20"/>
          <w:spacing w:val="-7"/>
          <w:w w:val="105"/>
        </w:rPr>
        <w:t> </w:t>
      </w:r>
      <w:r>
        <w:rPr>
          <w:color w:val="231F20"/>
          <w:w w:val="105"/>
        </w:rPr>
        <w:t>sao?</w:t>
      </w:r>
      <w:r>
        <w:rPr>
          <w:color w:val="231F20"/>
          <w:spacing w:val="-7"/>
          <w:w w:val="105"/>
        </w:rPr>
        <w:t> </w:t>
      </w:r>
      <w:r>
        <w:rPr>
          <w:color w:val="231F20"/>
          <w:w w:val="105"/>
        </w:rPr>
        <w:t>Vì</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7"/>
          <w:w w:val="105"/>
        </w:rPr>
        <w:t> </w:t>
      </w:r>
      <w:r>
        <w:rPr>
          <w:color w:val="231F20"/>
          <w:w w:val="105"/>
        </w:rPr>
        <w:t>của</w:t>
      </w:r>
      <w:r>
        <w:rPr>
          <w:color w:val="231F20"/>
          <w:spacing w:val="-7"/>
          <w:w w:val="105"/>
        </w:rPr>
        <w:t> </w:t>
      </w:r>
      <w:r>
        <w:rPr>
          <w:color w:val="231F20"/>
          <w:w w:val="105"/>
        </w:rPr>
        <w:t>họ</w:t>
      </w:r>
      <w:r>
        <w:rPr>
          <w:color w:val="231F20"/>
          <w:spacing w:val="-7"/>
          <w:w w:val="105"/>
        </w:rPr>
        <w:t> </w:t>
      </w:r>
      <w:r>
        <w:rPr>
          <w:color w:val="231F20"/>
          <w:w w:val="105"/>
        </w:rPr>
        <w:t>đã</w:t>
      </w:r>
      <w:r>
        <w:rPr>
          <w:color w:val="231F20"/>
          <w:spacing w:val="-7"/>
          <w:w w:val="105"/>
        </w:rPr>
        <w:t> </w:t>
      </w:r>
      <w:r>
        <w:rPr>
          <w:color w:val="231F20"/>
          <w:w w:val="105"/>
        </w:rPr>
        <w:t>theo</w:t>
      </w:r>
      <w:r>
        <w:rPr>
          <w:color w:val="231F20"/>
          <w:spacing w:val="-8"/>
          <w:w w:val="105"/>
        </w:rPr>
        <w:t> </w:t>
      </w:r>
      <w:r>
        <w:rPr>
          <w:color w:val="231F20"/>
          <w:w w:val="105"/>
        </w:rPr>
        <w:t>tâm</w:t>
      </w:r>
      <w:r>
        <w:rPr>
          <w:color w:val="231F20"/>
          <w:spacing w:val="-7"/>
          <w:w w:val="105"/>
        </w:rPr>
        <w:t> </w:t>
      </w:r>
      <w:r>
        <w:rPr>
          <w:color w:val="231F20"/>
          <w:w w:val="105"/>
        </w:rPr>
        <w:t>chuyển.</w:t>
      </w:r>
      <w:r>
        <w:rPr>
          <w:color w:val="231F20"/>
          <w:spacing w:val="-7"/>
          <w:w w:val="105"/>
        </w:rPr>
        <w:t> </w:t>
      </w:r>
      <w:r>
        <w:rPr>
          <w:color w:val="231F20"/>
          <w:w w:val="105"/>
        </w:rPr>
        <w:t>Học Phật</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là</w:t>
      </w:r>
      <w:r>
        <w:rPr>
          <w:color w:val="231F20"/>
          <w:spacing w:val="-23"/>
          <w:w w:val="105"/>
        </w:rPr>
        <w:t> </w:t>
      </w:r>
      <w:r>
        <w:rPr>
          <w:color w:val="231F20"/>
          <w:w w:val="105"/>
        </w:rPr>
        <w:t>học</w:t>
      </w:r>
      <w:r>
        <w:rPr>
          <w:color w:val="231F20"/>
          <w:spacing w:val="-22"/>
          <w:w w:val="105"/>
        </w:rPr>
        <w:t> </w:t>
      </w:r>
      <w:r>
        <w:rPr>
          <w:color w:val="231F20"/>
          <w:w w:val="105"/>
        </w:rPr>
        <w:t>gì</w:t>
      </w:r>
      <w:r>
        <w:rPr>
          <w:color w:val="231F20"/>
          <w:spacing w:val="-22"/>
          <w:w w:val="105"/>
        </w:rPr>
        <w:t> </w:t>
      </w:r>
      <w:r>
        <w:rPr>
          <w:color w:val="231F20"/>
          <w:w w:val="105"/>
        </w:rPr>
        <w:t>khác,</w:t>
      </w:r>
      <w:r>
        <w:rPr>
          <w:color w:val="231F20"/>
          <w:spacing w:val="-23"/>
          <w:w w:val="105"/>
        </w:rPr>
        <w:t> </w:t>
      </w:r>
      <w:r>
        <w:rPr>
          <w:color w:val="231F20"/>
          <w:w w:val="105"/>
        </w:rPr>
        <w:t>mà</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color w:val="231F20"/>
          <w:w w:val="105"/>
        </w:rPr>
        <w:t>học</w:t>
      </w:r>
      <w:r>
        <w:rPr>
          <w:color w:val="231F20"/>
          <w:spacing w:val="-22"/>
          <w:w w:val="105"/>
        </w:rPr>
        <w:t> </w:t>
      </w:r>
      <w:r>
        <w:rPr>
          <w:color w:val="231F20"/>
          <w:w w:val="105"/>
        </w:rPr>
        <w:t>tài</w:t>
      </w:r>
      <w:r>
        <w:rPr>
          <w:color w:val="231F20"/>
          <w:spacing w:val="-22"/>
          <w:w w:val="105"/>
        </w:rPr>
        <w:t> </w:t>
      </w:r>
      <w:r>
        <w:rPr>
          <w:color w:val="231F20"/>
          <w:w w:val="105"/>
        </w:rPr>
        <w:t>năng</w:t>
      </w:r>
      <w:r>
        <w:rPr>
          <w:color w:val="231F20"/>
          <w:spacing w:val="-23"/>
          <w:w w:val="105"/>
        </w:rPr>
        <w:t> </w:t>
      </w:r>
      <w:r>
        <w:rPr>
          <w:color w:val="231F20"/>
          <w:w w:val="105"/>
        </w:rPr>
        <w:t>này. Người</w:t>
      </w:r>
      <w:r>
        <w:rPr>
          <w:color w:val="231F20"/>
          <w:spacing w:val="-19"/>
          <w:w w:val="105"/>
        </w:rPr>
        <w:t> </w:t>
      </w:r>
      <w:r>
        <w:rPr>
          <w:color w:val="231F20"/>
          <w:w w:val="105"/>
        </w:rPr>
        <w:t>mê</w:t>
      </w:r>
      <w:r>
        <w:rPr>
          <w:color w:val="231F20"/>
          <w:spacing w:val="-19"/>
          <w:w w:val="105"/>
        </w:rPr>
        <w:t> </w:t>
      </w:r>
      <w:r>
        <w:rPr>
          <w:color w:val="231F20"/>
          <w:w w:val="105"/>
        </w:rPr>
        <w:t>muội</w:t>
      </w:r>
      <w:r>
        <w:rPr>
          <w:color w:val="231F20"/>
          <w:spacing w:val="-19"/>
          <w:w w:val="105"/>
        </w:rPr>
        <w:t> </w:t>
      </w:r>
      <w:r>
        <w:rPr>
          <w:color w:val="231F20"/>
          <w:w w:val="105"/>
        </w:rPr>
        <w:t>tự</w:t>
      </w:r>
      <w:r>
        <w:rPr>
          <w:color w:val="231F20"/>
          <w:spacing w:val="-19"/>
          <w:w w:val="105"/>
        </w:rPr>
        <w:t> </w:t>
      </w:r>
      <w:r>
        <w:rPr>
          <w:color w:val="231F20"/>
          <w:w w:val="105"/>
        </w:rPr>
        <w:t>tính</w:t>
      </w:r>
      <w:r>
        <w:rPr>
          <w:color w:val="231F20"/>
          <w:spacing w:val="-19"/>
          <w:w w:val="105"/>
        </w:rPr>
        <w:t> </w:t>
      </w:r>
      <w:r>
        <w:rPr>
          <w:color w:val="231F20"/>
          <w:w w:val="105"/>
        </w:rPr>
        <w:t>là</w:t>
      </w:r>
      <w:r>
        <w:rPr>
          <w:color w:val="231F20"/>
          <w:spacing w:val="-19"/>
          <w:w w:val="105"/>
        </w:rPr>
        <w:t> </w:t>
      </w:r>
      <w:r>
        <w:rPr>
          <w:color w:val="231F20"/>
          <w:w w:val="105"/>
        </w:rPr>
        <w:t>đang</w:t>
      </w:r>
      <w:r>
        <w:rPr>
          <w:color w:val="231F20"/>
          <w:spacing w:val="-19"/>
          <w:w w:val="105"/>
        </w:rPr>
        <w:t> </w:t>
      </w:r>
      <w:r>
        <w:rPr>
          <w:color w:val="231F20"/>
          <w:w w:val="105"/>
        </w:rPr>
        <w:t>tạo</w:t>
      </w:r>
      <w:r>
        <w:rPr>
          <w:color w:val="231F20"/>
          <w:spacing w:val="-19"/>
          <w:w w:val="105"/>
        </w:rPr>
        <w:t> </w:t>
      </w:r>
      <w:r>
        <w:rPr>
          <w:color w:val="231F20"/>
          <w:w w:val="105"/>
        </w:rPr>
        <w:t>ác</w:t>
      </w:r>
      <w:r>
        <w:rPr>
          <w:color w:val="231F20"/>
          <w:spacing w:val="-19"/>
          <w:w w:val="105"/>
        </w:rPr>
        <w:t> </w:t>
      </w:r>
      <w:r>
        <w:rPr>
          <w:color w:val="231F20"/>
          <w:w w:val="105"/>
        </w:rPr>
        <w:t>nghiệp.</w:t>
      </w:r>
      <w:r>
        <w:rPr>
          <w:color w:val="231F20"/>
          <w:spacing w:val="-19"/>
          <w:w w:val="105"/>
        </w:rPr>
        <w:t> </w:t>
      </w:r>
      <w:r>
        <w:rPr>
          <w:color w:val="231F20"/>
          <w:w w:val="105"/>
        </w:rPr>
        <w:t>Cuộc</w:t>
      </w:r>
      <w:r>
        <w:rPr>
          <w:color w:val="231F20"/>
          <w:spacing w:val="-19"/>
          <w:w w:val="105"/>
        </w:rPr>
        <w:t> </w:t>
      </w:r>
      <w:r>
        <w:rPr>
          <w:color w:val="231F20"/>
          <w:w w:val="105"/>
        </w:rPr>
        <w:t>sống</w:t>
      </w:r>
      <w:r>
        <w:rPr>
          <w:color w:val="231F20"/>
          <w:spacing w:val="-19"/>
          <w:w w:val="105"/>
        </w:rPr>
        <w:t> </w:t>
      </w:r>
      <w:r>
        <w:rPr>
          <w:color w:val="231F20"/>
          <w:w w:val="105"/>
        </w:rPr>
        <w:t>của họ</w:t>
      </w:r>
      <w:r>
        <w:rPr>
          <w:color w:val="231F20"/>
          <w:spacing w:val="-5"/>
          <w:w w:val="105"/>
        </w:rPr>
        <w:t> </w:t>
      </w:r>
      <w:r>
        <w:rPr>
          <w:color w:val="231F20"/>
          <w:w w:val="105"/>
        </w:rPr>
        <w:t>là</w:t>
      </w:r>
      <w:r>
        <w:rPr>
          <w:color w:val="231F20"/>
          <w:spacing w:val="-5"/>
          <w:w w:val="105"/>
        </w:rPr>
        <w:t> </w:t>
      </w:r>
      <w:r>
        <w:rPr>
          <w:color w:val="231F20"/>
          <w:w w:val="105"/>
        </w:rPr>
        <w:t>thế</w:t>
      </w:r>
      <w:r>
        <w:rPr>
          <w:color w:val="231F20"/>
          <w:spacing w:val="-4"/>
          <w:w w:val="105"/>
        </w:rPr>
        <w:t> </w:t>
      </w:r>
      <w:r>
        <w:rPr>
          <w:color w:val="231F20"/>
          <w:w w:val="105"/>
        </w:rPr>
        <w:t>giới</w:t>
      </w:r>
      <w:r>
        <w:rPr>
          <w:color w:val="231F20"/>
          <w:spacing w:val="-5"/>
          <w:w w:val="105"/>
        </w:rPr>
        <w:t> </w:t>
      </w:r>
      <w:r>
        <w:rPr>
          <w:color w:val="231F20"/>
          <w:w w:val="105"/>
        </w:rPr>
        <w:t>Ta</w:t>
      </w:r>
      <w:r>
        <w:rPr>
          <w:color w:val="231F20"/>
          <w:spacing w:val="-4"/>
          <w:w w:val="105"/>
        </w:rPr>
        <w:t> </w:t>
      </w:r>
      <w:r>
        <w:rPr>
          <w:color w:val="231F20"/>
          <w:w w:val="105"/>
        </w:rPr>
        <w:t>bà</w:t>
      </w:r>
      <w:r>
        <w:rPr>
          <w:color w:val="231F20"/>
          <w:spacing w:val="-5"/>
          <w:w w:val="105"/>
        </w:rPr>
        <w:t> </w:t>
      </w:r>
      <w:r>
        <w:rPr>
          <w:color w:val="231F20"/>
          <w:w w:val="105"/>
        </w:rPr>
        <w:t>cực</w:t>
      </w:r>
      <w:r>
        <w:rPr>
          <w:color w:val="231F20"/>
          <w:spacing w:val="-5"/>
          <w:w w:val="105"/>
        </w:rPr>
        <w:t> </w:t>
      </w:r>
      <w:r>
        <w:rPr>
          <w:color w:val="231F20"/>
          <w:w w:val="105"/>
        </w:rPr>
        <w:t>khổ</w:t>
      </w:r>
      <w:r>
        <w:rPr>
          <w:color w:val="231F20"/>
          <w:spacing w:val="-4"/>
          <w:w w:val="105"/>
        </w:rPr>
        <w:t> </w:t>
      </w:r>
      <w:r>
        <w:rPr>
          <w:color w:val="231F20"/>
          <w:w w:val="105"/>
        </w:rPr>
        <w:t>hiện</w:t>
      </w:r>
      <w:r>
        <w:rPr>
          <w:color w:val="231F20"/>
          <w:spacing w:val="-5"/>
          <w:w w:val="105"/>
        </w:rPr>
        <w:t> </w:t>
      </w:r>
      <w:r>
        <w:rPr>
          <w:color w:val="231F20"/>
          <w:w w:val="105"/>
        </w:rPr>
        <w:t>tại</w:t>
      </w:r>
      <w:r>
        <w:rPr>
          <w:color w:val="231F20"/>
          <w:spacing w:val="-4"/>
          <w:w w:val="105"/>
        </w:rPr>
        <w:t> </w:t>
      </w:r>
      <w:r>
        <w:rPr>
          <w:color w:val="231F20"/>
          <w:w w:val="105"/>
        </w:rPr>
        <w:t>này.</w:t>
      </w:r>
      <w:r>
        <w:rPr>
          <w:color w:val="231F20"/>
          <w:spacing w:val="-5"/>
          <w:w w:val="105"/>
        </w:rPr>
        <w:t> </w:t>
      </w:r>
      <w:r>
        <w:rPr>
          <w:color w:val="231F20"/>
          <w:w w:val="105"/>
        </w:rPr>
        <w:t>Người</w:t>
      </w:r>
      <w:r>
        <w:rPr>
          <w:color w:val="231F20"/>
          <w:spacing w:val="-5"/>
          <w:w w:val="105"/>
        </w:rPr>
        <w:t> </w:t>
      </w:r>
      <w:r>
        <w:rPr>
          <w:color w:val="231F20"/>
          <w:w w:val="105"/>
        </w:rPr>
        <w:t>thật</w:t>
      </w:r>
      <w:r>
        <w:rPr>
          <w:color w:val="231F20"/>
          <w:spacing w:val="-4"/>
          <w:w w:val="105"/>
        </w:rPr>
        <w:t> </w:t>
      </w:r>
      <w:r>
        <w:rPr>
          <w:color w:val="231F20"/>
          <w:w w:val="105"/>
        </w:rPr>
        <w:t>sự</w:t>
      </w:r>
      <w:r>
        <w:rPr>
          <w:color w:val="231F20"/>
          <w:spacing w:val="-5"/>
          <w:w w:val="105"/>
        </w:rPr>
        <w:t> học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7"/>
      </w:pPr>
      <w:r>
        <w:rPr>
          <w:color w:val="231F20"/>
          <w:w w:val="105"/>
        </w:rPr>
        <w:t>Phật,</w:t>
      </w:r>
      <w:r>
        <w:rPr>
          <w:color w:val="231F20"/>
          <w:spacing w:val="-7"/>
          <w:w w:val="105"/>
        </w:rPr>
        <w:t> </w:t>
      </w:r>
      <w:r>
        <w:rPr>
          <w:color w:val="231F20"/>
          <w:w w:val="105"/>
        </w:rPr>
        <w:t>người</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8"/>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8"/>
          <w:w w:val="105"/>
        </w:rPr>
        <w:t> </w:t>
      </w:r>
      <w:r>
        <w:rPr>
          <w:color w:val="231F20"/>
          <w:w w:val="105"/>
        </w:rPr>
        <w:t>vừa</w:t>
      </w:r>
      <w:r>
        <w:rPr>
          <w:color w:val="231F20"/>
          <w:spacing w:val="-7"/>
          <w:w w:val="105"/>
        </w:rPr>
        <w:t> </w:t>
      </w:r>
      <w:r>
        <w:rPr>
          <w:color w:val="231F20"/>
          <w:w w:val="105"/>
        </w:rPr>
        <w:t>chuyển,</w:t>
      </w:r>
      <w:r>
        <w:rPr>
          <w:color w:val="231F20"/>
          <w:spacing w:val="-7"/>
          <w:w w:val="105"/>
        </w:rPr>
        <w:t> </w:t>
      </w:r>
      <w:r>
        <w:rPr>
          <w:color w:val="231F20"/>
          <w:w w:val="105"/>
        </w:rPr>
        <w:t>thì</w:t>
      </w:r>
      <w:r>
        <w:rPr>
          <w:color w:val="231F20"/>
          <w:spacing w:val="-7"/>
          <w:w w:val="105"/>
        </w:rPr>
        <w:t> </w:t>
      </w:r>
      <w:r>
        <w:rPr>
          <w:color w:val="231F20"/>
          <w:w w:val="105"/>
        </w:rPr>
        <w:t>địa cầu hiện nay sẽ ra sao? Là thế giới Cực Lạc. Chúng ta nhìn thấy đông đảo chúng sinh, mỗi người đều là Phật.</w:t>
      </w:r>
    </w:p>
    <w:p>
      <w:pPr>
        <w:pStyle w:val="BodyText"/>
        <w:spacing w:line="302" w:lineRule="auto" w:before="145"/>
        <w:ind w:left="387" w:right="117" w:firstLine="453"/>
      </w:pPr>
      <w:r>
        <w:rPr>
          <w:color w:val="231F20"/>
          <w:w w:val="105"/>
        </w:rPr>
        <w:t>Thiện Tài đồng tử 53 lần bái phỏng tham học đều thấy như</w:t>
      </w:r>
      <w:r>
        <w:rPr>
          <w:color w:val="231F20"/>
          <w:spacing w:val="-22"/>
          <w:w w:val="105"/>
        </w:rPr>
        <w:t> </w:t>
      </w:r>
      <w:r>
        <w:rPr>
          <w:color w:val="231F20"/>
          <w:w w:val="105"/>
        </w:rPr>
        <w:t>vậy.</w:t>
      </w:r>
      <w:r>
        <w:rPr>
          <w:color w:val="231F20"/>
          <w:spacing w:val="-22"/>
          <w:w w:val="105"/>
        </w:rPr>
        <w:t> </w:t>
      </w:r>
      <w:r>
        <w:rPr>
          <w:color w:val="231F20"/>
          <w:w w:val="105"/>
        </w:rPr>
        <w:t>Nhìn</w:t>
      </w:r>
      <w:r>
        <w:rPr>
          <w:color w:val="231F20"/>
          <w:spacing w:val="-22"/>
          <w:w w:val="105"/>
        </w:rPr>
        <w:t> </w:t>
      </w:r>
      <w:r>
        <w:rPr>
          <w:color w:val="231F20"/>
          <w:w w:val="105"/>
        </w:rPr>
        <w:t>thấy</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này,</w:t>
      </w:r>
      <w:r>
        <w:rPr>
          <w:color w:val="231F20"/>
          <w:spacing w:val="-22"/>
          <w:w w:val="105"/>
        </w:rPr>
        <w:t> </w:t>
      </w:r>
      <w:r>
        <w:rPr>
          <w:color w:val="231F20"/>
          <w:w w:val="105"/>
        </w:rPr>
        <w:t>nam</w:t>
      </w:r>
      <w:r>
        <w:rPr>
          <w:color w:val="231F20"/>
          <w:spacing w:val="-22"/>
          <w:w w:val="105"/>
        </w:rPr>
        <w:t> </w:t>
      </w:r>
      <w:r>
        <w:rPr>
          <w:color w:val="231F20"/>
          <w:w w:val="105"/>
        </w:rPr>
        <w:t>nữ</w:t>
      </w:r>
      <w:r>
        <w:rPr>
          <w:color w:val="231F20"/>
          <w:spacing w:val="-22"/>
          <w:w w:val="105"/>
        </w:rPr>
        <w:t> </w:t>
      </w:r>
      <w:r>
        <w:rPr>
          <w:color w:val="231F20"/>
          <w:w w:val="105"/>
        </w:rPr>
        <w:t>già</w:t>
      </w:r>
      <w:r>
        <w:rPr>
          <w:color w:val="231F20"/>
          <w:spacing w:val="-22"/>
          <w:w w:val="105"/>
        </w:rPr>
        <w:t> </w:t>
      </w:r>
      <w:r>
        <w:rPr>
          <w:color w:val="231F20"/>
          <w:w w:val="105"/>
        </w:rPr>
        <w:t>trẻ</w:t>
      </w:r>
      <w:r>
        <w:rPr>
          <w:color w:val="231F20"/>
          <w:spacing w:val="-22"/>
          <w:w w:val="105"/>
        </w:rPr>
        <w:t> </w:t>
      </w:r>
      <w:r>
        <w:rPr>
          <w:color w:val="231F20"/>
          <w:w w:val="105"/>
        </w:rPr>
        <w:t>các</w:t>
      </w:r>
      <w:r>
        <w:rPr>
          <w:color w:val="231F20"/>
          <w:spacing w:val="-22"/>
          <w:w w:val="105"/>
        </w:rPr>
        <w:t> </w:t>
      </w:r>
      <w:r>
        <w:rPr>
          <w:color w:val="231F20"/>
          <w:w w:val="105"/>
        </w:rPr>
        <w:t>ngành,</w:t>
      </w:r>
      <w:r>
        <w:rPr>
          <w:color w:val="231F20"/>
          <w:spacing w:val="-22"/>
          <w:w w:val="105"/>
        </w:rPr>
        <w:t> </w:t>
      </w:r>
      <w:r>
        <w:rPr>
          <w:color w:val="231F20"/>
          <w:w w:val="105"/>
        </w:rPr>
        <w:t>các nghề, toàn là thiện tri thức thị hiện, giống như đang trên vũ đài biểu diễn vậy, còn mình ở dưới xem kịch. Biểu diễn có chính diện, cũng có phản diện, đều diễn rất tốt. Đem Tính, Tướng,</w:t>
      </w:r>
      <w:r>
        <w:rPr>
          <w:color w:val="231F20"/>
          <w:spacing w:val="-9"/>
          <w:w w:val="105"/>
        </w:rPr>
        <w:t> </w:t>
      </w:r>
      <w:r>
        <w:rPr>
          <w:color w:val="231F20"/>
          <w:w w:val="105"/>
        </w:rPr>
        <w:t>Lý,</w:t>
      </w:r>
      <w:r>
        <w:rPr>
          <w:color w:val="231F20"/>
          <w:spacing w:val="-9"/>
          <w:w w:val="105"/>
        </w:rPr>
        <w:t> </w:t>
      </w:r>
      <w:r>
        <w:rPr>
          <w:color w:val="231F20"/>
          <w:w w:val="105"/>
        </w:rPr>
        <w:t>Sự,</w:t>
      </w:r>
      <w:r>
        <w:rPr>
          <w:color w:val="231F20"/>
          <w:spacing w:val="-9"/>
          <w:w w:val="105"/>
        </w:rPr>
        <w:t> </w:t>
      </w:r>
      <w:r>
        <w:rPr>
          <w:color w:val="231F20"/>
          <w:w w:val="105"/>
        </w:rPr>
        <w:t>Nhân,</w:t>
      </w:r>
      <w:r>
        <w:rPr>
          <w:color w:val="231F20"/>
          <w:spacing w:val="-9"/>
          <w:w w:val="105"/>
        </w:rPr>
        <w:t> </w:t>
      </w:r>
      <w:r>
        <w:rPr>
          <w:color w:val="231F20"/>
          <w:w w:val="105"/>
        </w:rPr>
        <w:t>Quả</w:t>
      </w:r>
      <w:r>
        <w:rPr>
          <w:color w:val="231F20"/>
          <w:spacing w:val="-9"/>
          <w:w w:val="105"/>
        </w:rPr>
        <w:t> </w:t>
      </w:r>
      <w:r>
        <w:rPr>
          <w:color w:val="231F20"/>
          <w:w w:val="105"/>
        </w:rPr>
        <w:t>trong</w:t>
      </w:r>
      <w:r>
        <w:rPr>
          <w:color w:val="231F20"/>
          <w:spacing w:val="-9"/>
          <w:w w:val="105"/>
        </w:rPr>
        <w:t> </w:t>
      </w:r>
      <w:r>
        <w:rPr>
          <w:color w:val="231F20"/>
          <w:w w:val="105"/>
        </w:rPr>
        <w:t>vũ</w:t>
      </w:r>
      <w:r>
        <w:rPr>
          <w:color w:val="231F20"/>
          <w:spacing w:val="-9"/>
          <w:w w:val="105"/>
        </w:rPr>
        <w:t> </w:t>
      </w:r>
      <w:r>
        <w:rPr>
          <w:color w:val="231F20"/>
          <w:w w:val="105"/>
        </w:rPr>
        <w:t>trụ,</w:t>
      </w:r>
      <w:r>
        <w:rPr>
          <w:color w:val="231F20"/>
          <w:spacing w:val="-10"/>
          <w:w w:val="105"/>
        </w:rPr>
        <w:t> </w:t>
      </w:r>
      <w:r>
        <w:rPr>
          <w:color w:val="231F20"/>
          <w:w w:val="105"/>
        </w:rPr>
        <w:t>từ</w:t>
      </w:r>
      <w:r>
        <w:rPr>
          <w:color w:val="231F20"/>
          <w:spacing w:val="-9"/>
          <w:w w:val="105"/>
        </w:rPr>
        <w:t> </w:t>
      </w:r>
      <w:r>
        <w:rPr>
          <w:color w:val="231F20"/>
          <w:w w:val="105"/>
        </w:rPr>
        <w:t>sáng</w:t>
      </w:r>
      <w:r>
        <w:rPr>
          <w:color w:val="231F20"/>
          <w:spacing w:val="-9"/>
          <w:w w:val="105"/>
        </w:rPr>
        <w:t> </w:t>
      </w:r>
      <w:r>
        <w:rPr>
          <w:color w:val="231F20"/>
          <w:w w:val="105"/>
        </w:rPr>
        <w:t>đến</w:t>
      </w:r>
      <w:r>
        <w:rPr>
          <w:color w:val="231F20"/>
          <w:spacing w:val="-10"/>
          <w:w w:val="105"/>
        </w:rPr>
        <w:t> </w:t>
      </w:r>
      <w:r>
        <w:rPr>
          <w:color w:val="231F20"/>
          <w:w w:val="105"/>
        </w:rPr>
        <w:t>tối,</w:t>
      </w:r>
      <w:r>
        <w:rPr>
          <w:color w:val="231F20"/>
          <w:spacing w:val="-9"/>
          <w:w w:val="105"/>
        </w:rPr>
        <w:t> </w:t>
      </w:r>
      <w:r>
        <w:rPr>
          <w:color w:val="231F20"/>
          <w:w w:val="105"/>
        </w:rPr>
        <w:t>đầu năm đến cuối năm, không có kết thúc biểu diễn.</w:t>
      </w:r>
    </w:p>
    <w:p>
      <w:pPr>
        <w:pStyle w:val="BodyText"/>
        <w:spacing w:line="302" w:lineRule="auto" w:before="149"/>
        <w:ind w:left="387" w:right="118" w:firstLine="453"/>
      </w:pPr>
      <w:r>
        <w:rPr>
          <w:color w:val="231F20"/>
          <w:w w:val="105"/>
        </w:rPr>
        <w:t>Chúng ta sống trên địa cầu này như ở trong nhà hát để xem</w:t>
      </w:r>
      <w:r>
        <w:rPr>
          <w:color w:val="231F20"/>
          <w:spacing w:val="-11"/>
          <w:w w:val="105"/>
        </w:rPr>
        <w:t> </w:t>
      </w:r>
      <w:r>
        <w:rPr>
          <w:color w:val="231F20"/>
          <w:w w:val="105"/>
        </w:rPr>
        <w:t>kịch</w:t>
      </w:r>
      <w:r>
        <w:rPr>
          <w:color w:val="231F20"/>
          <w:spacing w:val="-11"/>
          <w:w w:val="105"/>
        </w:rPr>
        <w:t> </w:t>
      </w:r>
      <w:r>
        <w:rPr>
          <w:color w:val="231F20"/>
          <w:w w:val="105"/>
        </w:rPr>
        <w:t>vậy.</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xem</w:t>
      </w:r>
      <w:r>
        <w:rPr>
          <w:color w:val="231F20"/>
          <w:spacing w:val="-11"/>
          <w:w w:val="105"/>
        </w:rPr>
        <w:t> </w:t>
      </w:r>
      <w:r>
        <w:rPr>
          <w:color w:val="231F20"/>
          <w:w w:val="105"/>
        </w:rPr>
        <w:t>tự</w:t>
      </w:r>
      <w:r>
        <w:rPr>
          <w:color w:val="231F20"/>
          <w:spacing w:val="-11"/>
          <w:w w:val="105"/>
        </w:rPr>
        <w:t> </w:t>
      </w:r>
      <w:r>
        <w:rPr>
          <w:color w:val="231F20"/>
          <w:w w:val="105"/>
        </w:rPr>
        <w:t>tại</w:t>
      </w:r>
      <w:r>
        <w:rPr>
          <w:color w:val="231F20"/>
          <w:spacing w:val="-11"/>
          <w:w w:val="105"/>
        </w:rPr>
        <w:t> </w:t>
      </w:r>
      <w:r>
        <w:rPr>
          <w:color w:val="231F20"/>
          <w:w w:val="105"/>
        </w:rPr>
        <w:t>biết</w:t>
      </w:r>
      <w:r>
        <w:rPr>
          <w:color w:val="231F20"/>
          <w:spacing w:val="-11"/>
          <w:w w:val="105"/>
        </w:rPr>
        <w:t> </w:t>
      </w:r>
      <w:r>
        <w:rPr>
          <w:color w:val="231F20"/>
          <w:w w:val="105"/>
        </w:rPr>
        <w:t>bao</w:t>
      </w:r>
      <w:r>
        <w:rPr>
          <w:color w:val="231F20"/>
          <w:spacing w:val="-11"/>
          <w:w w:val="105"/>
        </w:rPr>
        <w:t> </w:t>
      </w:r>
      <w:r>
        <w:rPr>
          <w:color w:val="231F20"/>
          <w:w w:val="105"/>
        </w:rPr>
        <w:t>nhiêu.</w:t>
      </w:r>
      <w:r>
        <w:rPr>
          <w:color w:val="231F20"/>
          <w:spacing w:val="-11"/>
          <w:w w:val="105"/>
        </w:rPr>
        <w:t> </w:t>
      </w:r>
      <w:r>
        <w:rPr>
          <w:color w:val="231F20"/>
          <w:w w:val="105"/>
        </w:rPr>
        <w:t>Những</w:t>
      </w:r>
      <w:r>
        <w:rPr>
          <w:color w:val="231F20"/>
          <w:spacing w:val="-11"/>
          <w:w w:val="105"/>
        </w:rPr>
        <w:t> </w:t>
      </w:r>
      <w:r>
        <w:rPr>
          <w:color w:val="231F20"/>
          <w:w w:val="105"/>
        </w:rPr>
        <w:t>điều tôi nói đều là thật không phải giả, cho nên phải học, học chư Phật, Bồ tát chuyển cảnh giới. Nhưng không vì cảnh giới chuyển.</w:t>
      </w:r>
    </w:p>
    <w:p>
      <w:pPr>
        <w:spacing w:line="302" w:lineRule="auto" w:before="147"/>
        <w:ind w:left="387" w:right="120" w:firstLine="453"/>
        <w:jc w:val="both"/>
        <w:rPr>
          <w:sz w:val="34"/>
        </w:rPr>
      </w:pPr>
      <w:r>
        <w:rPr>
          <w:i/>
          <w:color w:val="231F20"/>
          <w:sz w:val="34"/>
        </w:rPr>
        <w:t>“Hựu</w:t>
      </w:r>
      <w:r>
        <w:rPr>
          <w:i/>
          <w:color w:val="231F20"/>
          <w:spacing w:val="-3"/>
          <w:sz w:val="34"/>
        </w:rPr>
        <w:t> </w:t>
      </w:r>
      <w:r>
        <w:rPr>
          <w:i/>
          <w:color w:val="231F20"/>
          <w:sz w:val="34"/>
        </w:rPr>
        <w:t>“Chân</w:t>
      </w:r>
      <w:r>
        <w:rPr>
          <w:i/>
          <w:color w:val="231F20"/>
          <w:spacing w:val="-3"/>
          <w:sz w:val="34"/>
        </w:rPr>
        <w:t> </w:t>
      </w:r>
      <w:r>
        <w:rPr>
          <w:i/>
          <w:color w:val="231F20"/>
          <w:sz w:val="34"/>
        </w:rPr>
        <w:t>Giải”</w:t>
      </w:r>
      <w:r>
        <w:rPr>
          <w:i/>
          <w:color w:val="231F20"/>
          <w:spacing w:val="-3"/>
          <w:sz w:val="34"/>
        </w:rPr>
        <w:t> </w:t>
      </w:r>
      <w:r>
        <w:rPr>
          <w:i/>
          <w:color w:val="231F20"/>
          <w:sz w:val="34"/>
        </w:rPr>
        <w:t>vân,</w:t>
      </w:r>
      <w:r>
        <w:rPr>
          <w:i/>
          <w:color w:val="231F20"/>
          <w:spacing w:val="-3"/>
          <w:sz w:val="34"/>
        </w:rPr>
        <w:t> </w:t>
      </w:r>
      <w:r>
        <w:rPr>
          <w:i/>
          <w:color w:val="231F20"/>
          <w:sz w:val="34"/>
        </w:rPr>
        <w:t>Cực</w:t>
      </w:r>
      <w:r>
        <w:rPr>
          <w:i/>
          <w:color w:val="231F20"/>
          <w:spacing w:val="-3"/>
          <w:sz w:val="34"/>
        </w:rPr>
        <w:t> </w:t>
      </w:r>
      <w:r>
        <w:rPr>
          <w:i/>
          <w:color w:val="231F20"/>
          <w:sz w:val="34"/>
        </w:rPr>
        <w:t>Lạc</w:t>
      </w:r>
      <w:r>
        <w:rPr>
          <w:i/>
          <w:color w:val="231F20"/>
          <w:spacing w:val="-3"/>
          <w:sz w:val="34"/>
        </w:rPr>
        <w:t> </w:t>
      </w:r>
      <w:r>
        <w:rPr>
          <w:i/>
          <w:color w:val="231F20"/>
          <w:sz w:val="34"/>
        </w:rPr>
        <w:t>Tịnh</w:t>
      </w:r>
      <w:r>
        <w:rPr>
          <w:i/>
          <w:color w:val="231F20"/>
          <w:spacing w:val="-3"/>
          <w:sz w:val="34"/>
        </w:rPr>
        <w:t> </w:t>
      </w:r>
      <w:r>
        <w:rPr>
          <w:i/>
          <w:color w:val="231F20"/>
          <w:sz w:val="34"/>
        </w:rPr>
        <w:t>độ</w:t>
      </w:r>
      <w:r>
        <w:rPr>
          <w:i/>
          <w:color w:val="231F20"/>
          <w:spacing w:val="-3"/>
          <w:sz w:val="34"/>
        </w:rPr>
        <w:t> </w:t>
      </w:r>
      <w:r>
        <w:rPr>
          <w:i/>
          <w:color w:val="231F20"/>
          <w:sz w:val="34"/>
        </w:rPr>
        <w:t>tam</w:t>
      </w:r>
      <w:r>
        <w:rPr>
          <w:i/>
          <w:color w:val="231F20"/>
          <w:spacing w:val="-3"/>
          <w:sz w:val="34"/>
        </w:rPr>
        <w:t> </w:t>
      </w:r>
      <w:r>
        <w:rPr>
          <w:i/>
          <w:color w:val="231F20"/>
          <w:sz w:val="34"/>
        </w:rPr>
        <w:t>chủng</w:t>
      </w:r>
      <w:r>
        <w:rPr>
          <w:i/>
          <w:color w:val="231F20"/>
          <w:spacing w:val="-3"/>
          <w:sz w:val="34"/>
        </w:rPr>
        <w:t> </w:t>
      </w:r>
      <w:r>
        <w:rPr>
          <w:i/>
          <w:color w:val="231F20"/>
          <w:sz w:val="34"/>
        </w:rPr>
        <w:t>trang nghiêm” </w:t>
      </w:r>
      <w:r>
        <w:rPr>
          <w:color w:val="231F20"/>
          <w:sz w:val="34"/>
        </w:rPr>
        <w:t>(Lại, Bộ </w:t>
      </w:r>
      <w:r>
        <w:rPr>
          <w:i/>
          <w:color w:val="231F20"/>
          <w:sz w:val="34"/>
        </w:rPr>
        <w:t>Chân Giải </w:t>
      </w:r>
      <w:r>
        <w:rPr>
          <w:color w:val="231F20"/>
          <w:sz w:val="34"/>
        </w:rPr>
        <w:t>nói: Có 3 loại trang nghiêm Cực </w:t>
      </w:r>
      <w:r>
        <w:rPr>
          <w:color w:val="231F20"/>
          <w:w w:val="105"/>
          <w:sz w:val="34"/>
        </w:rPr>
        <w:t>lạc</w:t>
      </w:r>
      <w:r>
        <w:rPr>
          <w:color w:val="231F20"/>
          <w:spacing w:val="-1"/>
          <w:w w:val="105"/>
          <w:sz w:val="34"/>
        </w:rPr>
        <w:t> </w:t>
      </w:r>
      <w:r>
        <w:rPr>
          <w:color w:val="231F20"/>
          <w:w w:val="105"/>
          <w:sz w:val="34"/>
        </w:rPr>
        <w:t>Tịnh</w:t>
      </w:r>
      <w:r>
        <w:rPr>
          <w:color w:val="231F20"/>
          <w:spacing w:val="-1"/>
          <w:w w:val="105"/>
          <w:sz w:val="34"/>
        </w:rPr>
        <w:t> </w:t>
      </w:r>
      <w:r>
        <w:rPr>
          <w:color w:val="231F20"/>
          <w:w w:val="105"/>
          <w:sz w:val="34"/>
        </w:rPr>
        <w:t>độ).</w:t>
      </w:r>
      <w:r>
        <w:rPr>
          <w:color w:val="231F20"/>
          <w:spacing w:val="-1"/>
          <w:w w:val="105"/>
          <w:sz w:val="34"/>
        </w:rPr>
        <w:t> </w:t>
      </w:r>
      <w:r>
        <w:rPr>
          <w:color w:val="231F20"/>
          <w:w w:val="105"/>
          <w:sz w:val="34"/>
        </w:rPr>
        <w:t>3</w:t>
      </w:r>
      <w:r>
        <w:rPr>
          <w:color w:val="231F20"/>
          <w:spacing w:val="-1"/>
          <w:w w:val="105"/>
          <w:sz w:val="34"/>
        </w:rPr>
        <w:t> </w:t>
      </w:r>
      <w:r>
        <w:rPr>
          <w:color w:val="231F20"/>
          <w:w w:val="105"/>
          <w:sz w:val="34"/>
        </w:rPr>
        <w:t>loại</w:t>
      </w:r>
      <w:r>
        <w:rPr>
          <w:color w:val="231F20"/>
          <w:spacing w:val="-1"/>
          <w:w w:val="105"/>
          <w:sz w:val="34"/>
        </w:rPr>
        <w:t> </w:t>
      </w:r>
      <w:r>
        <w:rPr>
          <w:color w:val="231F20"/>
          <w:w w:val="105"/>
          <w:sz w:val="34"/>
        </w:rPr>
        <w:t>nào?</w:t>
      </w:r>
      <w:r>
        <w:rPr>
          <w:color w:val="231F20"/>
          <w:spacing w:val="-1"/>
          <w:w w:val="105"/>
          <w:sz w:val="34"/>
        </w:rPr>
        <w:t> </w:t>
      </w:r>
      <w:r>
        <w:rPr>
          <w:color w:val="231F20"/>
          <w:w w:val="105"/>
          <w:sz w:val="34"/>
        </w:rPr>
        <w:t>Trong</w:t>
      </w:r>
      <w:r>
        <w:rPr>
          <w:color w:val="231F20"/>
          <w:spacing w:val="-1"/>
          <w:w w:val="105"/>
          <w:sz w:val="34"/>
        </w:rPr>
        <w:t> </w:t>
      </w:r>
      <w:r>
        <w:rPr>
          <w:color w:val="231F20"/>
          <w:w w:val="105"/>
          <w:sz w:val="34"/>
        </w:rPr>
        <w:t>đó</w:t>
      </w:r>
      <w:r>
        <w:rPr>
          <w:color w:val="231F20"/>
          <w:spacing w:val="-1"/>
          <w:w w:val="105"/>
          <w:sz w:val="34"/>
        </w:rPr>
        <w:t> </w:t>
      </w:r>
      <w:r>
        <w:rPr>
          <w:color w:val="231F20"/>
          <w:w w:val="105"/>
          <w:sz w:val="34"/>
        </w:rPr>
        <w:t>có</w:t>
      </w:r>
      <w:r>
        <w:rPr>
          <w:color w:val="231F20"/>
          <w:spacing w:val="-1"/>
          <w:w w:val="105"/>
          <w:sz w:val="34"/>
        </w:rPr>
        <w:t> </w:t>
      </w:r>
      <w:r>
        <w:rPr>
          <w:color w:val="231F20"/>
          <w:w w:val="105"/>
          <w:sz w:val="34"/>
        </w:rPr>
        <w:t>chú</w:t>
      </w:r>
      <w:r>
        <w:rPr>
          <w:color w:val="231F20"/>
          <w:spacing w:val="-1"/>
          <w:w w:val="105"/>
          <w:sz w:val="34"/>
        </w:rPr>
        <w:t> </w:t>
      </w:r>
      <w:r>
        <w:rPr>
          <w:color w:val="231F20"/>
          <w:w w:val="105"/>
          <w:sz w:val="34"/>
        </w:rPr>
        <w:t>giải:</w:t>
      </w:r>
      <w:r>
        <w:rPr>
          <w:color w:val="231F20"/>
          <w:spacing w:val="-1"/>
          <w:w w:val="105"/>
          <w:sz w:val="34"/>
        </w:rPr>
        <w:t> </w:t>
      </w:r>
      <w:r>
        <w:rPr>
          <w:i/>
          <w:color w:val="231F20"/>
          <w:w w:val="105"/>
          <w:sz w:val="34"/>
        </w:rPr>
        <w:t>“Phật</w:t>
      </w:r>
      <w:r>
        <w:rPr>
          <w:i/>
          <w:color w:val="231F20"/>
          <w:spacing w:val="-1"/>
          <w:w w:val="105"/>
          <w:sz w:val="34"/>
        </w:rPr>
        <w:t> </w:t>
      </w:r>
      <w:r>
        <w:rPr>
          <w:i/>
          <w:color w:val="231F20"/>
          <w:w w:val="105"/>
          <w:sz w:val="34"/>
        </w:rPr>
        <w:t>trang </w:t>
      </w:r>
      <w:r>
        <w:rPr>
          <w:i/>
          <w:color w:val="231F20"/>
          <w:spacing w:val="-2"/>
          <w:w w:val="105"/>
          <w:sz w:val="34"/>
        </w:rPr>
        <w:t>nghiêm,</w:t>
      </w:r>
      <w:r>
        <w:rPr>
          <w:i/>
          <w:color w:val="231F20"/>
          <w:spacing w:val="-17"/>
          <w:w w:val="105"/>
          <w:sz w:val="34"/>
        </w:rPr>
        <w:t> </w:t>
      </w:r>
      <w:r>
        <w:rPr>
          <w:i/>
          <w:color w:val="231F20"/>
          <w:spacing w:val="-2"/>
          <w:w w:val="105"/>
          <w:sz w:val="34"/>
        </w:rPr>
        <w:t>Bồ</w:t>
      </w:r>
      <w:r>
        <w:rPr>
          <w:i/>
          <w:color w:val="231F20"/>
          <w:spacing w:val="-17"/>
          <w:w w:val="105"/>
          <w:sz w:val="34"/>
        </w:rPr>
        <w:t> </w:t>
      </w:r>
      <w:r>
        <w:rPr>
          <w:i/>
          <w:color w:val="231F20"/>
          <w:spacing w:val="-2"/>
          <w:w w:val="105"/>
          <w:sz w:val="34"/>
        </w:rPr>
        <w:t>tát</w:t>
      </w:r>
      <w:r>
        <w:rPr>
          <w:i/>
          <w:color w:val="231F20"/>
          <w:spacing w:val="-17"/>
          <w:w w:val="105"/>
          <w:sz w:val="34"/>
        </w:rPr>
        <w:t> </w:t>
      </w:r>
      <w:r>
        <w:rPr>
          <w:i/>
          <w:color w:val="231F20"/>
          <w:spacing w:val="-2"/>
          <w:w w:val="105"/>
          <w:sz w:val="34"/>
        </w:rPr>
        <w:t>trang</w:t>
      </w:r>
      <w:r>
        <w:rPr>
          <w:i/>
          <w:color w:val="231F20"/>
          <w:spacing w:val="-17"/>
          <w:w w:val="105"/>
          <w:sz w:val="34"/>
        </w:rPr>
        <w:t> </w:t>
      </w:r>
      <w:r>
        <w:rPr>
          <w:i/>
          <w:color w:val="231F20"/>
          <w:spacing w:val="-2"/>
          <w:w w:val="105"/>
          <w:sz w:val="34"/>
        </w:rPr>
        <w:t>nghiêm,</w:t>
      </w:r>
      <w:r>
        <w:rPr>
          <w:i/>
          <w:color w:val="231F20"/>
          <w:spacing w:val="-17"/>
          <w:w w:val="105"/>
          <w:sz w:val="34"/>
        </w:rPr>
        <w:t> </w:t>
      </w:r>
      <w:r>
        <w:rPr>
          <w:i/>
          <w:color w:val="231F20"/>
          <w:spacing w:val="-2"/>
          <w:w w:val="105"/>
          <w:sz w:val="34"/>
        </w:rPr>
        <w:t>quốc</w:t>
      </w:r>
      <w:r>
        <w:rPr>
          <w:i/>
          <w:color w:val="231F20"/>
          <w:spacing w:val="-17"/>
          <w:w w:val="105"/>
          <w:sz w:val="34"/>
        </w:rPr>
        <w:t> </w:t>
      </w:r>
      <w:r>
        <w:rPr>
          <w:i/>
          <w:color w:val="231F20"/>
          <w:spacing w:val="-2"/>
          <w:w w:val="105"/>
          <w:sz w:val="34"/>
        </w:rPr>
        <w:t>độ</w:t>
      </w:r>
      <w:r>
        <w:rPr>
          <w:i/>
          <w:color w:val="231F20"/>
          <w:spacing w:val="-17"/>
          <w:w w:val="105"/>
          <w:sz w:val="34"/>
        </w:rPr>
        <w:t> </w:t>
      </w:r>
      <w:r>
        <w:rPr>
          <w:i/>
          <w:color w:val="231F20"/>
          <w:spacing w:val="-2"/>
          <w:w w:val="105"/>
          <w:sz w:val="34"/>
        </w:rPr>
        <w:t>trang</w:t>
      </w:r>
      <w:r>
        <w:rPr>
          <w:i/>
          <w:color w:val="231F20"/>
          <w:spacing w:val="-17"/>
          <w:w w:val="105"/>
          <w:sz w:val="34"/>
        </w:rPr>
        <w:t> </w:t>
      </w:r>
      <w:r>
        <w:rPr>
          <w:i/>
          <w:color w:val="231F20"/>
          <w:spacing w:val="-2"/>
          <w:w w:val="105"/>
          <w:sz w:val="34"/>
        </w:rPr>
        <w:t>nghiêm,</w:t>
      </w:r>
      <w:r>
        <w:rPr>
          <w:i/>
          <w:color w:val="231F20"/>
          <w:spacing w:val="-17"/>
          <w:w w:val="105"/>
          <w:sz w:val="34"/>
        </w:rPr>
        <w:t> </w:t>
      </w:r>
      <w:r>
        <w:rPr>
          <w:i/>
          <w:color w:val="231F20"/>
          <w:spacing w:val="-2"/>
          <w:w w:val="105"/>
          <w:sz w:val="34"/>
        </w:rPr>
        <w:t>hết</w:t>
      </w:r>
      <w:r>
        <w:rPr>
          <w:i/>
          <w:color w:val="231F20"/>
          <w:spacing w:val="-17"/>
          <w:w w:val="105"/>
          <w:sz w:val="34"/>
        </w:rPr>
        <w:t> </w:t>
      </w:r>
      <w:r>
        <w:rPr>
          <w:i/>
          <w:color w:val="231F20"/>
          <w:spacing w:val="-2"/>
          <w:w w:val="105"/>
          <w:sz w:val="34"/>
        </w:rPr>
        <w:t>thảy </w:t>
      </w:r>
      <w:r>
        <w:rPr>
          <w:i/>
          <w:color w:val="231F20"/>
          <w:w w:val="105"/>
          <w:sz w:val="34"/>
        </w:rPr>
        <w:t>đều quy về thọ mạng”</w:t>
      </w:r>
      <w:r>
        <w:rPr>
          <w:color w:val="231F20"/>
          <w:w w:val="105"/>
          <w:sz w:val="34"/>
        </w:rPr>
        <w:t>. Nếu không có thọ mạng, thì 3 loại trang</w:t>
      </w:r>
      <w:r>
        <w:rPr>
          <w:color w:val="231F20"/>
          <w:spacing w:val="-8"/>
          <w:w w:val="105"/>
          <w:sz w:val="34"/>
        </w:rPr>
        <w:t> </w:t>
      </w:r>
      <w:r>
        <w:rPr>
          <w:color w:val="231F20"/>
          <w:w w:val="105"/>
          <w:sz w:val="34"/>
        </w:rPr>
        <w:t>nghiêm</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toàn</w:t>
      </w:r>
      <w:r>
        <w:rPr>
          <w:color w:val="231F20"/>
          <w:spacing w:val="-8"/>
          <w:w w:val="105"/>
          <w:sz w:val="34"/>
        </w:rPr>
        <w:t> </w:t>
      </w:r>
      <w:r>
        <w:rPr>
          <w:color w:val="231F20"/>
          <w:w w:val="105"/>
          <w:sz w:val="34"/>
        </w:rPr>
        <w:t>là</w:t>
      </w:r>
      <w:r>
        <w:rPr>
          <w:color w:val="231F20"/>
          <w:spacing w:val="-8"/>
          <w:w w:val="105"/>
          <w:sz w:val="34"/>
        </w:rPr>
        <w:t> </w:t>
      </w:r>
      <w:r>
        <w:rPr>
          <w:color w:val="231F20"/>
          <w:w w:val="105"/>
          <w:sz w:val="34"/>
        </w:rPr>
        <w:t>uổng</w:t>
      </w:r>
      <w:r>
        <w:rPr>
          <w:color w:val="231F20"/>
          <w:spacing w:val="-8"/>
          <w:w w:val="105"/>
          <w:sz w:val="34"/>
        </w:rPr>
        <w:t> </w:t>
      </w:r>
      <w:r>
        <w:rPr>
          <w:color w:val="231F20"/>
          <w:w w:val="105"/>
          <w:sz w:val="34"/>
        </w:rPr>
        <w:t>phí.</w:t>
      </w:r>
      <w:r>
        <w:rPr>
          <w:color w:val="231F20"/>
          <w:spacing w:val="-8"/>
          <w:w w:val="105"/>
          <w:sz w:val="34"/>
        </w:rPr>
        <w:t> </w:t>
      </w:r>
      <w:r>
        <w:rPr>
          <w:color w:val="231F20"/>
          <w:w w:val="105"/>
          <w:sz w:val="34"/>
        </w:rPr>
        <w:t>3</w:t>
      </w:r>
      <w:r>
        <w:rPr>
          <w:color w:val="231F20"/>
          <w:spacing w:val="-8"/>
          <w:w w:val="105"/>
          <w:sz w:val="34"/>
        </w:rPr>
        <w:t> </w:t>
      </w:r>
      <w:r>
        <w:rPr>
          <w:color w:val="231F20"/>
          <w:w w:val="105"/>
          <w:sz w:val="34"/>
        </w:rPr>
        <w:t>loại</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nghiêm</w:t>
      </w:r>
      <w:r>
        <w:rPr>
          <w:color w:val="231F20"/>
          <w:spacing w:val="-8"/>
          <w:w w:val="105"/>
          <w:sz w:val="34"/>
        </w:rPr>
        <w:t> </w:t>
      </w:r>
      <w:r>
        <w:rPr>
          <w:color w:val="231F20"/>
          <w:w w:val="105"/>
          <w:sz w:val="34"/>
        </w:rPr>
        <w:t>này, tôi giải thích giản lược, quý vị sẽ hiểu rõ.</w:t>
      </w:r>
    </w:p>
    <w:p>
      <w:pPr>
        <w:pStyle w:val="BodyText"/>
        <w:spacing w:line="302" w:lineRule="auto" w:before="150"/>
        <w:ind w:left="387" w:right="121" w:firstLine="453"/>
      </w:pPr>
      <w:r>
        <w:rPr>
          <w:color w:val="231F20"/>
          <w:w w:val="105"/>
        </w:rPr>
        <w:t>Phật là thầy giáo. Phật trang nghiêm, thầy giáo tốt. Tốt đến</w:t>
      </w:r>
      <w:r>
        <w:rPr>
          <w:color w:val="231F20"/>
          <w:spacing w:val="34"/>
          <w:w w:val="105"/>
        </w:rPr>
        <w:t> </w:t>
      </w:r>
      <w:r>
        <w:rPr>
          <w:color w:val="231F20"/>
          <w:w w:val="105"/>
        </w:rPr>
        <w:t>mức</w:t>
      </w:r>
      <w:r>
        <w:rPr>
          <w:color w:val="231F20"/>
          <w:spacing w:val="35"/>
          <w:w w:val="105"/>
        </w:rPr>
        <w:t> </w:t>
      </w:r>
      <w:r>
        <w:rPr>
          <w:color w:val="231F20"/>
          <w:w w:val="105"/>
        </w:rPr>
        <w:t>độ</w:t>
      </w:r>
      <w:r>
        <w:rPr>
          <w:color w:val="231F20"/>
          <w:spacing w:val="36"/>
          <w:w w:val="105"/>
        </w:rPr>
        <w:t> </w:t>
      </w:r>
      <w:r>
        <w:rPr>
          <w:color w:val="231F20"/>
          <w:w w:val="105"/>
        </w:rPr>
        <w:t>nào?</w:t>
      </w:r>
      <w:r>
        <w:rPr>
          <w:color w:val="231F20"/>
          <w:spacing w:val="35"/>
          <w:w w:val="105"/>
        </w:rPr>
        <w:t> </w:t>
      </w:r>
      <w:r>
        <w:rPr>
          <w:color w:val="231F20"/>
          <w:w w:val="105"/>
        </w:rPr>
        <w:t>Không</w:t>
      </w:r>
      <w:r>
        <w:rPr>
          <w:color w:val="231F20"/>
          <w:spacing w:val="35"/>
          <w:w w:val="105"/>
        </w:rPr>
        <w:t> </w:t>
      </w:r>
      <w:r>
        <w:rPr>
          <w:color w:val="231F20"/>
          <w:w w:val="105"/>
        </w:rPr>
        <w:t>thể</w:t>
      </w:r>
      <w:r>
        <w:rPr>
          <w:color w:val="231F20"/>
          <w:spacing w:val="34"/>
          <w:w w:val="105"/>
        </w:rPr>
        <w:t> </w:t>
      </w:r>
      <w:r>
        <w:rPr>
          <w:color w:val="231F20"/>
          <w:w w:val="105"/>
        </w:rPr>
        <w:t>hình</w:t>
      </w:r>
      <w:r>
        <w:rPr>
          <w:color w:val="231F20"/>
          <w:spacing w:val="36"/>
          <w:w w:val="105"/>
        </w:rPr>
        <w:t> </w:t>
      </w:r>
      <w:r>
        <w:rPr>
          <w:color w:val="231F20"/>
          <w:w w:val="105"/>
        </w:rPr>
        <w:t>dung.</w:t>
      </w:r>
      <w:r>
        <w:rPr>
          <w:color w:val="231F20"/>
          <w:spacing w:val="35"/>
          <w:w w:val="105"/>
        </w:rPr>
        <w:t> </w:t>
      </w:r>
      <w:r>
        <w:rPr>
          <w:color w:val="231F20"/>
          <w:w w:val="105"/>
        </w:rPr>
        <w:t>Tuyệt</w:t>
      </w:r>
      <w:r>
        <w:rPr>
          <w:color w:val="231F20"/>
          <w:spacing w:val="36"/>
          <w:w w:val="105"/>
        </w:rPr>
        <w:t> </w:t>
      </w:r>
      <w:r>
        <w:rPr>
          <w:color w:val="231F20"/>
          <w:w w:val="105"/>
        </w:rPr>
        <w:t>đối</w:t>
      </w:r>
      <w:r>
        <w:rPr>
          <w:color w:val="231F20"/>
          <w:spacing w:val="35"/>
          <w:w w:val="105"/>
        </w:rPr>
        <w:t> </w:t>
      </w:r>
      <w:r>
        <w:rPr>
          <w:color w:val="231F20"/>
          <w:spacing w:val="-2"/>
          <w:w w:val="105"/>
        </w:rPr>
        <w:t>không</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phải</w:t>
      </w:r>
      <w:r>
        <w:rPr>
          <w:color w:val="231F20"/>
          <w:w w:val="105"/>
        </w:rPr>
        <w:t> ngôn</w:t>
      </w:r>
      <w:r>
        <w:rPr>
          <w:color w:val="231F20"/>
          <w:w w:val="105"/>
        </w:rPr>
        <w:t> từ</w:t>
      </w:r>
      <w:r>
        <w:rPr>
          <w:color w:val="231F20"/>
          <w:w w:val="105"/>
        </w:rPr>
        <w:t> có</w:t>
      </w:r>
      <w:r>
        <w:rPr>
          <w:color w:val="231F20"/>
          <w:w w:val="105"/>
        </w:rPr>
        <w:t> thể</w:t>
      </w:r>
      <w:r>
        <w:rPr>
          <w:color w:val="231F20"/>
          <w:w w:val="105"/>
        </w:rPr>
        <w:t> nói</w:t>
      </w:r>
      <w:r>
        <w:rPr>
          <w:color w:val="231F20"/>
          <w:w w:val="105"/>
        </w:rPr>
        <w:t> được,</w:t>
      </w:r>
      <w:r>
        <w:rPr>
          <w:color w:val="231F20"/>
          <w:w w:val="105"/>
        </w:rPr>
        <w:t> có</w:t>
      </w:r>
      <w:r>
        <w:rPr>
          <w:color w:val="231F20"/>
          <w:w w:val="105"/>
        </w:rPr>
        <w:t> thể</w:t>
      </w:r>
      <w:r>
        <w:rPr>
          <w:color w:val="231F20"/>
          <w:w w:val="105"/>
        </w:rPr>
        <w:t> hình</w:t>
      </w:r>
      <w:r>
        <w:rPr>
          <w:color w:val="231F20"/>
          <w:w w:val="105"/>
        </w:rPr>
        <w:t> dung.</w:t>
      </w:r>
      <w:r>
        <w:rPr>
          <w:color w:val="231F20"/>
          <w:w w:val="105"/>
        </w:rPr>
        <w:t> Trang nghiêm</w:t>
      </w:r>
      <w:r>
        <w:rPr>
          <w:color w:val="231F20"/>
          <w:spacing w:val="-9"/>
          <w:w w:val="105"/>
        </w:rPr>
        <w:t> </w:t>
      </w:r>
      <w:r>
        <w:rPr>
          <w:color w:val="231F20"/>
          <w:w w:val="105"/>
        </w:rPr>
        <w:t>là</w:t>
      </w:r>
      <w:r>
        <w:rPr>
          <w:color w:val="231F20"/>
          <w:spacing w:val="-9"/>
          <w:w w:val="105"/>
        </w:rPr>
        <w:t> </w:t>
      </w:r>
      <w:r>
        <w:rPr>
          <w:color w:val="231F20"/>
          <w:w w:val="105"/>
        </w:rPr>
        <w:t>thầy</w:t>
      </w:r>
      <w:r>
        <w:rPr>
          <w:color w:val="231F20"/>
          <w:spacing w:val="-9"/>
          <w:w w:val="105"/>
        </w:rPr>
        <w:t> </w:t>
      </w:r>
      <w:r>
        <w:rPr>
          <w:color w:val="231F20"/>
          <w:w w:val="105"/>
        </w:rPr>
        <w:t>giáo</w:t>
      </w:r>
      <w:r>
        <w:rPr>
          <w:color w:val="231F20"/>
          <w:spacing w:val="-9"/>
          <w:w w:val="105"/>
        </w:rPr>
        <w:t> </w:t>
      </w:r>
      <w:r>
        <w:rPr>
          <w:color w:val="231F20"/>
          <w:w w:val="105"/>
        </w:rPr>
        <w:t>tốt.</w:t>
      </w:r>
      <w:r>
        <w:rPr>
          <w:color w:val="231F20"/>
          <w:spacing w:val="-9"/>
          <w:w w:val="105"/>
        </w:rPr>
        <w:t> </w:t>
      </w:r>
      <w:r>
        <w:rPr>
          <w:color w:val="231F20"/>
          <w:w w:val="105"/>
        </w:rPr>
        <w:t>Thứ</w:t>
      </w:r>
      <w:r>
        <w:rPr>
          <w:color w:val="231F20"/>
          <w:spacing w:val="-9"/>
          <w:w w:val="105"/>
        </w:rPr>
        <w:t> </w:t>
      </w:r>
      <w:r>
        <w:rPr>
          <w:color w:val="231F20"/>
          <w:w w:val="105"/>
        </w:rPr>
        <w:t>hai</w:t>
      </w:r>
      <w:r>
        <w:rPr>
          <w:color w:val="231F20"/>
          <w:spacing w:val="-9"/>
          <w:w w:val="105"/>
        </w:rPr>
        <w:t> </w:t>
      </w:r>
      <w:r>
        <w:rPr>
          <w:color w:val="231F20"/>
          <w:w w:val="105"/>
        </w:rPr>
        <w:t>là</w:t>
      </w:r>
      <w:r>
        <w:rPr>
          <w:color w:val="231F20"/>
          <w:spacing w:val="-9"/>
          <w:w w:val="105"/>
        </w:rPr>
        <w:t> </w:t>
      </w:r>
      <w:r>
        <w:rPr>
          <w:color w:val="231F20"/>
          <w:w w:val="105"/>
        </w:rPr>
        <w:t>bạn</w:t>
      </w:r>
      <w:r>
        <w:rPr>
          <w:color w:val="231F20"/>
          <w:spacing w:val="-9"/>
          <w:w w:val="105"/>
        </w:rPr>
        <w:t> </w:t>
      </w:r>
      <w:r>
        <w:rPr>
          <w:color w:val="231F20"/>
          <w:w w:val="105"/>
        </w:rPr>
        <w:t>học</w:t>
      </w:r>
      <w:r>
        <w:rPr>
          <w:color w:val="231F20"/>
          <w:spacing w:val="-9"/>
          <w:w w:val="105"/>
        </w:rPr>
        <w:t> </w:t>
      </w:r>
      <w:r>
        <w:rPr>
          <w:color w:val="231F20"/>
          <w:w w:val="105"/>
        </w:rPr>
        <w:t>tốt.</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là</w:t>
      </w:r>
      <w:r>
        <w:rPr>
          <w:color w:val="231F20"/>
          <w:spacing w:val="-9"/>
          <w:w w:val="105"/>
        </w:rPr>
        <w:t> </w:t>
      </w:r>
      <w:r>
        <w:rPr>
          <w:color w:val="231F20"/>
          <w:w w:val="105"/>
        </w:rPr>
        <w:t>bạn học.</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sinh</w:t>
      </w:r>
      <w:r>
        <w:rPr>
          <w:color w:val="231F20"/>
          <w:spacing w:val="-22"/>
          <w:w w:val="105"/>
        </w:rPr>
        <w:t> </w:t>
      </w:r>
      <w:r>
        <w:rPr>
          <w:color w:val="231F20"/>
          <w:w w:val="105"/>
        </w:rPr>
        <w:t>đến</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mặc</w:t>
      </w:r>
      <w:r>
        <w:rPr>
          <w:color w:val="231F20"/>
          <w:spacing w:val="-22"/>
          <w:w w:val="105"/>
        </w:rPr>
        <w:t> </w:t>
      </w:r>
      <w:r>
        <w:rPr>
          <w:color w:val="231F20"/>
          <w:w w:val="105"/>
        </w:rPr>
        <w:t>dù</w:t>
      </w:r>
      <w:r>
        <w:rPr>
          <w:color w:val="231F20"/>
          <w:spacing w:val="-22"/>
          <w:w w:val="105"/>
        </w:rPr>
        <w:t> </w:t>
      </w:r>
      <w:r>
        <w:rPr>
          <w:color w:val="231F20"/>
          <w:w w:val="105"/>
        </w:rPr>
        <w:t>là</w:t>
      </w:r>
      <w:r>
        <w:rPr>
          <w:color w:val="231F20"/>
          <w:spacing w:val="-22"/>
          <w:w w:val="105"/>
        </w:rPr>
        <w:t> </w:t>
      </w:r>
      <w:r>
        <w:rPr>
          <w:color w:val="231F20"/>
          <w:w w:val="105"/>
        </w:rPr>
        <w:t>cõi</w:t>
      </w:r>
      <w:r>
        <w:rPr>
          <w:color w:val="231F20"/>
          <w:spacing w:val="-22"/>
          <w:w w:val="105"/>
        </w:rPr>
        <w:t> </w:t>
      </w:r>
      <w:r>
        <w:rPr>
          <w:color w:val="231F20"/>
          <w:w w:val="105"/>
        </w:rPr>
        <w:t>Phàm Thánh</w:t>
      </w:r>
      <w:r>
        <w:rPr>
          <w:color w:val="231F20"/>
          <w:spacing w:val="-7"/>
          <w:w w:val="105"/>
        </w:rPr>
        <w:t> </w:t>
      </w:r>
      <w:r>
        <w:rPr>
          <w:color w:val="231F20"/>
          <w:w w:val="105"/>
        </w:rPr>
        <w:t>Đông</w:t>
      </w:r>
      <w:r>
        <w:rPr>
          <w:color w:val="231F20"/>
          <w:spacing w:val="-7"/>
          <w:w w:val="105"/>
        </w:rPr>
        <w:t> </w:t>
      </w:r>
      <w:r>
        <w:rPr>
          <w:color w:val="231F20"/>
          <w:w w:val="105"/>
        </w:rPr>
        <w:t>Cư</w:t>
      </w:r>
      <w:r>
        <w:rPr>
          <w:color w:val="231F20"/>
          <w:spacing w:val="-7"/>
          <w:w w:val="105"/>
        </w:rPr>
        <w:t> </w:t>
      </w:r>
      <w:r>
        <w:rPr>
          <w:color w:val="231F20"/>
          <w:w w:val="105"/>
        </w:rPr>
        <w:t>hạ</w:t>
      </w:r>
      <w:r>
        <w:rPr>
          <w:color w:val="231F20"/>
          <w:spacing w:val="-7"/>
          <w:w w:val="105"/>
        </w:rPr>
        <w:t> </w:t>
      </w:r>
      <w:r>
        <w:rPr>
          <w:color w:val="231F20"/>
          <w:w w:val="105"/>
        </w:rPr>
        <w:t>hạ</w:t>
      </w:r>
      <w:r>
        <w:rPr>
          <w:color w:val="231F20"/>
          <w:spacing w:val="-7"/>
          <w:w w:val="105"/>
        </w:rPr>
        <w:t> </w:t>
      </w:r>
      <w:r>
        <w:rPr>
          <w:color w:val="231F20"/>
          <w:w w:val="105"/>
        </w:rPr>
        <w:t>phẩm</w:t>
      </w:r>
      <w:r>
        <w:rPr>
          <w:color w:val="231F20"/>
          <w:spacing w:val="-7"/>
          <w:w w:val="105"/>
        </w:rPr>
        <w:t> </w:t>
      </w:r>
      <w:r>
        <w:rPr>
          <w:color w:val="231F20"/>
          <w:w w:val="105"/>
        </w:rPr>
        <w:t>vãng</w:t>
      </w:r>
      <w:r>
        <w:rPr>
          <w:color w:val="231F20"/>
          <w:spacing w:val="-7"/>
          <w:w w:val="105"/>
        </w:rPr>
        <w:t> </w:t>
      </w:r>
      <w:r>
        <w:rPr>
          <w:color w:val="231F20"/>
          <w:w w:val="105"/>
        </w:rPr>
        <w:t>sinh,</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cũng</w:t>
      </w:r>
      <w:r>
        <w:rPr>
          <w:color w:val="231F20"/>
          <w:spacing w:val="-7"/>
          <w:w w:val="105"/>
        </w:rPr>
        <w:t> </w:t>
      </w:r>
      <w:r>
        <w:rPr>
          <w:color w:val="231F20"/>
          <w:w w:val="105"/>
        </w:rPr>
        <w:t>là</w:t>
      </w:r>
      <w:r>
        <w:rPr>
          <w:color w:val="231F20"/>
          <w:spacing w:val="-7"/>
          <w:w w:val="105"/>
        </w:rPr>
        <w:t> </w:t>
      </w:r>
      <w:r>
        <w:rPr>
          <w:color w:val="231F20"/>
          <w:w w:val="105"/>
        </w:rPr>
        <w:t>Bồ tát,</w:t>
      </w:r>
      <w:r>
        <w:rPr>
          <w:color w:val="231F20"/>
          <w:spacing w:val="-2"/>
          <w:w w:val="105"/>
        </w:rPr>
        <w:t> </w:t>
      </w:r>
      <w:r>
        <w:rPr>
          <w:color w:val="231F20"/>
          <w:w w:val="105"/>
        </w:rPr>
        <w:t>mà</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là</w:t>
      </w:r>
      <w:r>
        <w:rPr>
          <w:color w:val="231F20"/>
          <w:spacing w:val="-2"/>
          <w:w w:val="105"/>
        </w:rPr>
        <w:t> </w:t>
      </w:r>
      <w:r>
        <w:rPr>
          <w:color w:val="231F20"/>
          <w:w w:val="105"/>
        </w:rPr>
        <w:t>phổ</w:t>
      </w:r>
      <w:r>
        <w:rPr>
          <w:color w:val="231F20"/>
          <w:spacing w:val="-2"/>
          <w:w w:val="105"/>
        </w:rPr>
        <w:t> </w:t>
      </w:r>
      <w:r>
        <w:rPr>
          <w:color w:val="231F20"/>
          <w:w w:val="105"/>
        </w:rPr>
        <w:t>thông</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Ta</w:t>
      </w:r>
      <w:r>
        <w:rPr>
          <w:color w:val="231F20"/>
          <w:spacing w:val="-2"/>
          <w:w w:val="105"/>
        </w:rPr>
        <w:t> </w:t>
      </w:r>
      <w:r>
        <w:rPr>
          <w:color w:val="231F20"/>
          <w:w w:val="105"/>
        </w:rPr>
        <w:t>là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như</w:t>
      </w:r>
      <w:r>
        <w:rPr>
          <w:color w:val="231F20"/>
          <w:spacing w:val="-2"/>
          <w:w w:val="105"/>
        </w:rPr>
        <w:t> </w:t>
      </w:r>
      <w:r>
        <w:rPr>
          <w:color w:val="231F20"/>
          <w:w w:val="105"/>
        </w:rPr>
        <w:t>thế nào?</w:t>
      </w:r>
      <w:r>
        <w:rPr>
          <w:color w:val="231F20"/>
          <w:spacing w:val="-2"/>
          <w:w w:val="105"/>
        </w:rPr>
        <w:t> </w:t>
      </w:r>
      <w:r>
        <w:rPr>
          <w:color w:val="231F20"/>
          <w:w w:val="105"/>
        </w:rPr>
        <w:t>Trong</w:t>
      </w:r>
      <w:r>
        <w:rPr>
          <w:color w:val="231F20"/>
          <w:spacing w:val="-1"/>
          <w:w w:val="105"/>
        </w:rPr>
        <w:t> </w:t>
      </w:r>
      <w:r>
        <w:rPr>
          <w:color w:val="231F20"/>
          <w:w w:val="105"/>
        </w:rPr>
        <w:t>kinh</w:t>
      </w:r>
      <w:r>
        <w:rPr>
          <w:color w:val="231F20"/>
          <w:spacing w:val="-2"/>
          <w:w w:val="105"/>
        </w:rPr>
        <w:t> </w:t>
      </w:r>
      <w:r>
        <w:rPr>
          <w:color w:val="231F20"/>
          <w:w w:val="105"/>
        </w:rPr>
        <w:t>nói</w:t>
      </w:r>
      <w:r>
        <w:rPr>
          <w:color w:val="231F20"/>
          <w:spacing w:val="-2"/>
          <w:w w:val="105"/>
        </w:rPr>
        <w:t> </w:t>
      </w:r>
      <w:r>
        <w:rPr>
          <w:color w:val="231F20"/>
          <w:w w:val="105"/>
        </w:rPr>
        <w:t>rất</w:t>
      </w:r>
      <w:r>
        <w:rPr>
          <w:color w:val="231F20"/>
          <w:spacing w:val="-2"/>
          <w:w w:val="105"/>
        </w:rPr>
        <w:t> </w:t>
      </w:r>
      <w:r>
        <w:rPr>
          <w:color w:val="231F20"/>
          <w:w w:val="105"/>
        </w:rPr>
        <w:t>rõ</w:t>
      </w:r>
      <w:r>
        <w:rPr>
          <w:color w:val="231F20"/>
          <w:spacing w:val="-2"/>
          <w:w w:val="105"/>
        </w:rPr>
        <w:t> </w:t>
      </w:r>
      <w:r>
        <w:rPr>
          <w:color w:val="231F20"/>
          <w:w w:val="105"/>
        </w:rPr>
        <w:t>ràng,</w:t>
      </w:r>
      <w:r>
        <w:rPr>
          <w:color w:val="231F20"/>
          <w:spacing w:val="-2"/>
          <w:w w:val="105"/>
        </w:rPr>
        <w:t> </w:t>
      </w:r>
      <w:r>
        <w:rPr>
          <w:color w:val="231F20"/>
          <w:w w:val="105"/>
        </w:rPr>
        <w:t>chính</w:t>
      </w:r>
      <w:r>
        <w:rPr>
          <w:color w:val="231F20"/>
          <w:spacing w:val="-2"/>
          <w:w w:val="105"/>
        </w:rPr>
        <w:t> </w:t>
      </w:r>
      <w:r>
        <w:rPr>
          <w:color w:val="231F20"/>
          <w:w w:val="105"/>
        </w:rPr>
        <w:t>Phật</w:t>
      </w:r>
      <w:r>
        <w:rPr>
          <w:color w:val="231F20"/>
          <w:spacing w:val="-1"/>
          <w:w w:val="105"/>
        </w:rPr>
        <w:t> </w:t>
      </w:r>
      <w:r>
        <w:rPr>
          <w:color w:val="231F20"/>
          <w:w w:val="105"/>
        </w:rPr>
        <w:t>A</w:t>
      </w:r>
      <w:r>
        <w:rPr>
          <w:color w:val="231F20"/>
          <w:spacing w:val="-2"/>
          <w:w w:val="105"/>
        </w:rPr>
        <w:t> </w:t>
      </w:r>
      <w:r>
        <w:rPr>
          <w:color w:val="231F20"/>
          <w:w w:val="105"/>
        </w:rPr>
        <w:t>Di</w:t>
      </w:r>
      <w:r>
        <w:rPr>
          <w:color w:val="231F20"/>
          <w:spacing w:val="-2"/>
          <w:w w:val="105"/>
        </w:rPr>
        <w:t> </w:t>
      </w:r>
      <w:r>
        <w:rPr>
          <w:color w:val="231F20"/>
          <w:w w:val="105"/>
        </w:rPr>
        <w:t>Đà</w:t>
      </w:r>
      <w:r>
        <w:rPr>
          <w:color w:val="231F20"/>
          <w:spacing w:val="-1"/>
          <w:w w:val="105"/>
        </w:rPr>
        <w:t> </w:t>
      </w:r>
      <w:r>
        <w:rPr>
          <w:color w:val="231F20"/>
          <w:w w:val="105"/>
        </w:rPr>
        <w:t>tự</w:t>
      </w:r>
      <w:r>
        <w:rPr>
          <w:color w:val="231F20"/>
          <w:spacing w:val="-2"/>
          <w:w w:val="105"/>
        </w:rPr>
        <w:t> </w:t>
      </w:r>
      <w:r>
        <w:rPr>
          <w:color w:val="231F20"/>
          <w:w w:val="105"/>
        </w:rPr>
        <w:t>nói, chúng</w:t>
      </w:r>
      <w:r>
        <w:rPr>
          <w:color w:val="231F20"/>
          <w:spacing w:val="-9"/>
          <w:w w:val="105"/>
        </w:rPr>
        <w:t> </w:t>
      </w:r>
      <w:r>
        <w:rPr>
          <w:color w:val="231F20"/>
          <w:w w:val="105"/>
        </w:rPr>
        <w:t>ta</w:t>
      </w:r>
      <w:r>
        <w:rPr>
          <w:color w:val="231F20"/>
          <w:spacing w:val="-9"/>
          <w:w w:val="105"/>
        </w:rPr>
        <w:t> </w:t>
      </w:r>
      <w:r>
        <w:rPr>
          <w:color w:val="231F20"/>
          <w:w w:val="105"/>
        </w:rPr>
        <w:t>là</w:t>
      </w:r>
      <w:r>
        <w:rPr>
          <w:color w:val="231F20"/>
          <w:spacing w:val="-9"/>
          <w:w w:val="105"/>
        </w:rPr>
        <w:t> </w:t>
      </w:r>
      <w:r>
        <w:rPr>
          <w:color w:val="231F20"/>
          <w:w w:val="105"/>
        </w:rPr>
        <w:t>A</w:t>
      </w:r>
      <w:r>
        <w:rPr>
          <w:color w:val="231F20"/>
          <w:spacing w:val="-9"/>
          <w:w w:val="105"/>
        </w:rPr>
        <w:t> </w:t>
      </w:r>
      <w:r>
        <w:rPr>
          <w:color w:val="231F20"/>
          <w:w w:val="105"/>
        </w:rPr>
        <w:t>Duy</w:t>
      </w:r>
      <w:r>
        <w:rPr>
          <w:color w:val="231F20"/>
          <w:spacing w:val="-9"/>
          <w:w w:val="105"/>
        </w:rPr>
        <w:t> </w:t>
      </w:r>
      <w:r>
        <w:rPr>
          <w:color w:val="231F20"/>
          <w:w w:val="105"/>
        </w:rPr>
        <w:t>Việt</w:t>
      </w:r>
      <w:r>
        <w:rPr>
          <w:color w:val="231F20"/>
          <w:spacing w:val="-7"/>
          <w:w w:val="105"/>
        </w:rPr>
        <w:t> </w:t>
      </w:r>
      <w:r>
        <w:rPr>
          <w:color w:val="231F20"/>
          <w:w w:val="105"/>
        </w:rPr>
        <w:t>Trí</w:t>
      </w:r>
      <w:r>
        <w:rPr>
          <w:color w:val="231F20"/>
          <w:spacing w:val="-9"/>
          <w:w w:val="105"/>
        </w:rPr>
        <w:t> </w:t>
      </w:r>
      <w:r>
        <w:rPr>
          <w:color w:val="231F20"/>
          <w:w w:val="105"/>
        </w:rPr>
        <w:t>Bồ</w:t>
      </w:r>
      <w:r>
        <w:rPr>
          <w:color w:val="231F20"/>
          <w:spacing w:val="-9"/>
          <w:w w:val="105"/>
        </w:rPr>
        <w:t> </w:t>
      </w:r>
      <w:r>
        <w:rPr>
          <w:color w:val="231F20"/>
          <w:w w:val="105"/>
        </w:rPr>
        <w:t>tát.</w:t>
      </w:r>
    </w:p>
    <w:p>
      <w:pPr>
        <w:pStyle w:val="BodyText"/>
        <w:spacing w:line="297" w:lineRule="auto" w:before="144"/>
        <w:ind w:left="103" w:right="399" w:firstLine="453"/>
      </w:pPr>
      <w:r>
        <w:rPr>
          <w:color w:val="231F20"/>
          <w:w w:val="105"/>
        </w:rPr>
        <w:t>Ta mang nghiệp đi vãng sinh, một phẩm phiền não còn chưa</w:t>
      </w:r>
      <w:r>
        <w:rPr>
          <w:color w:val="231F20"/>
          <w:spacing w:val="-5"/>
          <w:w w:val="105"/>
        </w:rPr>
        <w:t> </w:t>
      </w:r>
      <w:r>
        <w:rPr>
          <w:color w:val="231F20"/>
          <w:w w:val="105"/>
        </w:rPr>
        <w:t>đoạn,</w:t>
      </w:r>
      <w:r>
        <w:rPr>
          <w:color w:val="231F20"/>
          <w:spacing w:val="-5"/>
          <w:w w:val="105"/>
        </w:rPr>
        <w:t> </w:t>
      </w:r>
      <w:r>
        <w:rPr>
          <w:color w:val="231F20"/>
          <w:w w:val="105"/>
        </w:rPr>
        <w:t>thậm</w:t>
      </w:r>
      <w:r>
        <w:rPr>
          <w:color w:val="231F20"/>
          <w:spacing w:val="-5"/>
          <w:w w:val="105"/>
        </w:rPr>
        <w:t> </w:t>
      </w:r>
      <w:r>
        <w:rPr>
          <w:color w:val="231F20"/>
          <w:w w:val="105"/>
        </w:rPr>
        <w:t>chí</w:t>
      </w:r>
      <w:r>
        <w:rPr>
          <w:color w:val="231F20"/>
          <w:spacing w:val="-5"/>
          <w:w w:val="105"/>
        </w:rPr>
        <w:t> </w:t>
      </w:r>
      <w:r>
        <w:rPr>
          <w:color w:val="231F20"/>
          <w:w w:val="105"/>
        </w:rPr>
        <w:t>rất</w:t>
      </w:r>
      <w:r>
        <w:rPr>
          <w:color w:val="231F20"/>
          <w:spacing w:val="-5"/>
          <w:w w:val="105"/>
        </w:rPr>
        <w:t> </w:t>
      </w:r>
      <w:r>
        <w:rPr>
          <w:color w:val="231F20"/>
          <w:w w:val="105"/>
        </w:rPr>
        <w:t>nhiều</w:t>
      </w:r>
      <w:r>
        <w:rPr>
          <w:color w:val="231F20"/>
          <w:spacing w:val="-5"/>
          <w:w w:val="105"/>
        </w:rPr>
        <w:t> </w:t>
      </w:r>
      <w:r>
        <w:rPr>
          <w:color w:val="231F20"/>
          <w:w w:val="105"/>
        </w:rPr>
        <w:t>người,</w:t>
      </w:r>
      <w:r>
        <w:rPr>
          <w:color w:val="231F20"/>
          <w:spacing w:val="-5"/>
          <w:w w:val="105"/>
        </w:rPr>
        <w:t> </w:t>
      </w:r>
      <w:r>
        <w:rPr>
          <w:color w:val="231F20"/>
          <w:w w:val="105"/>
        </w:rPr>
        <w:t>chính</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tự</w:t>
      </w:r>
      <w:r>
        <w:rPr>
          <w:color w:val="231F20"/>
          <w:spacing w:val="-5"/>
          <w:w w:val="105"/>
        </w:rPr>
        <w:t> </w:t>
      </w:r>
      <w:r>
        <w:rPr>
          <w:color w:val="231F20"/>
          <w:w w:val="105"/>
        </w:rPr>
        <w:t>thân nhìn thấy, cả đời không học Phật, không biết có Phật pháp, đến khi sắp chết bị bệnh ung thư vô cùng thống khổ. Lúc này, gặp được người có duyên, người niệm Phật, khuyên</w:t>
      </w:r>
      <w:r>
        <w:rPr>
          <w:color w:val="231F20"/>
          <w:spacing w:val="40"/>
          <w:w w:val="105"/>
        </w:rPr>
        <w:t> </w:t>
      </w:r>
      <w:r>
        <w:rPr>
          <w:color w:val="231F20"/>
          <w:w w:val="105"/>
        </w:rPr>
        <w:t>họ bỏ trị liệu, không cần trị liệu nữa, trị liệu rất cực khổ, giống như sống để chịu khổ vậy, mà nhất tâm niệm Phật </w:t>
      </w:r>
      <w:r>
        <w:rPr>
          <w:color w:val="231F20"/>
        </w:rPr>
        <w:t>cầu sinh thế giới Cực Lạc. Đem chỗ tốt của thế giới Cực Lạc, </w:t>
      </w:r>
      <w:r>
        <w:rPr>
          <w:color w:val="231F20"/>
          <w:w w:val="105"/>
        </w:rPr>
        <w:t>đơn giản nói cho họ biết. Họ lập tức tin tưởng, và khuyên người nhà của họ buông bỏ tất cả, giúp họ niệm Phật cầu sinh Tịnh độ. Người nhà cũng rất nghe lời, rất phối hợp, cùng nhau giúp anh ta trợ niệm. Niệm vài ba ngày, anh ta vãng sinh, thật sự đã đi.</w:t>
      </w:r>
    </w:p>
    <w:p>
      <w:pPr>
        <w:pStyle w:val="BodyText"/>
        <w:spacing w:line="297" w:lineRule="auto" w:before="147"/>
        <w:ind w:left="103" w:right="402" w:firstLine="453"/>
      </w:pPr>
      <w:r>
        <w:rPr>
          <w:color w:val="231F20"/>
          <w:w w:val="105"/>
        </w:rPr>
        <w:t>Người như vậy, khi sinh đến thế giới Cực Lạc ở địa vị nào?</w:t>
      </w:r>
      <w:r>
        <w:rPr>
          <w:color w:val="231F20"/>
          <w:w w:val="105"/>
        </w:rPr>
        <w:t> Tôi</w:t>
      </w:r>
      <w:r>
        <w:rPr>
          <w:color w:val="231F20"/>
          <w:w w:val="105"/>
        </w:rPr>
        <w:t> nói</w:t>
      </w:r>
      <w:r>
        <w:rPr>
          <w:color w:val="231F20"/>
          <w:w w:val="105"/>
        </w:rPr>
        <w:t> với</w:t>
      </w:r>
      <w:r>
        <w:rPr>
          <w:color w:val="231F20"/>
          <w:w w:val="105"/>
        </w:rPr>
        <w:t> quý</w:t>
      </w:r>
      <w:r>
        <w:rPr>
          <w:color w:val="231F20"/>
          <w:w w:val="105"/>
        </w:rPr>
        <w:t> vị,</w:t>
      </w:r>
      <w:r>
        <w:rPr>
          <w:color w:val="231F20"/>
          <w:w w:val="105"/>
        </w:rPr>
        <w:t> anh</w:t>
      </w:r>
      <w:r>
        <w:rPr>
          <w:color w:val="231F20"/>
          <w:w w:val="105"/>
        </w:rPr>
        <w:t> ta</w:t>
      </w:r>
      <w:r>
        <w:rPr>
          <w:color w:val="231F20"/>
          <w:w w:val="105"/>
        </w:rPr>
        <w:t> ở</w:t>
      </w:r>
      <w:r>
        <w:rPr>
          <w:color w:val="231F20"/>
          <w:w w:val="105"/>
        </w:rPr>
        <w:t> cõi</w:t>
      </w:r>
      <w:r>
        <w:rPr>
          <w:color w:val="231F20"/>
          <w:w w:val="105"/>
        </w:rPr>
        <w:t> Phàm</w:t>
      </w:r>
      <w:r>
        <w:rPr>
          <w:color w:val="231F20"/>
          <w:w w:val="105"/>
        </w:rPr>
        <w:t> Thánh</w:t>
      </w:r>
      <w:r>
        <w:rPr>
          <w:color w:val="231F20"/>
          <w:w w:val="105"/>
        </w:rPr>
        <w:t> Đồng</w:t>
      </w:r>
      <w:r>
        <w:rPr>
          <w:color w:val="231F20"/>
          <w:spacing w:val="80"/>
          <w:w w:val="105"/>
        </w:rPr>
        <w:t> </w:t>
      </w:r>
      <w:r>
        <w:rPr>
          <w:color w:val="231F20"/>
          <w:w w:val="105"/>
        </w:rPr>
        <w:t>Cư hạ phẩm hạ sinh. Khi đến đó vẫn là A Duy Việt Trí Bồ tát.</w:t>
      </w:r>
      <w:r>
        <w:rPr>
          <w:color w:val="231F20"/>
          <w:spacing w:val="31"/>
          <w:w w:val="105"/>
        </w:rPr>
        <w:t> </w:t>
      </w:r>
      <w:r>
        <w:rPr>
          <w:color w:val="231F20"/>
          <w:w w:val="105"/>
        </w:rPr>
        <w:t>Bản</w:t>
      </w:r>
      <w:r>
        <w:rPr>
          <w:color w:val="231F20"/>
          <w:spacing w:val="31"/>
          <w:w w:val="105"/>
        </w:rPr>
        <w:t> </w:t>
      </w:r>
      <w:r>
        <w:rPr>
          <w:color w:val="231F20"/>
          <w:w w:val="105"/>
        </w:rPr>
        <w:t>nguyện</w:t>
      </w:r>
      <w:r>
        <w:rPr>
          <w:color w:val="231F20"/>
          <w:spacing w:val="31"/>
          <w:w w:val="105"/>
        </w:rPr>
        <w:t> </w:t>
      </w:r>
      <w:r>
        <w:rPr>
          <w:color w:val="231F20"/>
          <w:w w:val="105"/>
        </w:rPr>
        <w:t>oai</w:t>
      </w:r>
      <w:r>
        <w:rPr>
          <w:color w:val="231F20"/>
          <w:spacing w:val="31"/>
          <w:w w:val="105"/>
        </w:rPr>
        <w:t> </w:t>
      </w:r>
      <w:r>
        <w:rPr>
          <w:color w:val="231F20"/>
          <w:w w:val="105"/>
        </w:rPr>
        <w:t>thần</w:t>
      </w:r>
      <w:r>
        <w:rPr>
          <w:color w:val="231F20"/>
          <w:spacing w:val="31"/>
          <w:w w:val="105"/>
        </w:rPr>
        <w:t> </w:t>
      </w:r>
      <w:r>
        <w:rPr>
          <w:color w:val="231F20"/>
          <w:w w:val="105"/>
        </w:rPr>
        <w:t>của</w:t>
      </w:r>
      <w:r>
        <w:rPr>
          <w:color w:val="231F20"/>
          <w:spacing w:val="31"/>
          <w:w w:val="105"/>
        </w:rPr>
        <w:t> </w:t>
      </w:r>
      <w:r>
        <w:rPr>
          <w:color w:val="231F20"/>
          <w:w w:val="105"/>
        </w:rPr>
        <w:t>Phật</w:t>
      </w:r>
      <w:r>
        <w:rPr>
          <w:color w:val="231F20"/>
          <w:spacing w:val="31"/>
          <w:w w:val="105"/>
        </w:rPr>
        <w:t> </w:t>
      </w:r>
      <w:r>
        <w:rPr>
          <w:color w:val="231F20"/>
          <w:w w:val="105"/>
        </w:rPr>
        <w:t>A</w:t>
      </w:r>
      <w:r>
        <w:rPr>
          <w:color w:val="231F20"/>
          <w:spacing w:val="31"/>
          <w:w w:val="105"/>
        </w:rPr>
        <w:t> </w:t>
      </w:r>
      <w:r>
        <w:rPr>
          <w:color w:val="231F20"/>
          <w:w w:val="105"/>
        </w:rPr>
        <w:t>Di</w:t>
      </w:r>
      <w:r>
        <w:rPr>
          <w:color w:val="231F20"/>
          <w:spacing w:val="31"/>
          <w:w w:val="105"/>
        </w:rPr>
        <w:t> </w:t>
      </w:r>
      <w:r>
        <w:rPr>
          <w:color w:val="231F20"/>
          <w:w w:val="105"/>
        </w:rPr>
        <w:t>Đà</w:t>
      </w:r>
      <w:r>
        <w:rPr>
          <w:color w:val="231F20"/>
          <w:spacing w:val="31"/>
          <w:w w:val="105"/>
        </w:rPr>
        <w:t> </w:t>
      </w:r>
      <w:r>
        <w:rPr>
          <w:color w:val="231F20"/>
          <w:w w:val="105"/>
        </w:rPr>
        <w:t>gia</w:t>
      </w:r>
      <w:r>
        <w:rPr>
          <w:color w:val="231F20"/>
          <w:spacing w:val="31"/>
          <w:w w:val="105"/>
        </w:rPr>
        <w:t> </w:t>
      </w:r>
      <w:r>
        <w:rPr>
          <w:color w:val="231F20"/>
          <w:w w:val="105"/>
        </w:rPr>
        <w:t>trì</w:t>
      </w:r>
      <w:r>
        <w:rPr>
          <w:color w:val="231F20"/>
          <w:spacing w:val="31"/>
          <w:w w:val="105"/>
        </w:rPr>
        <w:t> </w:t>
      </w:r>
      <w:r>
        <w:rPr>
          <w:color w:val="231F20"/>
          <w:w w:val="105"/>
        </w:rPr>
        <w:t>anh</w:t>
      </w:r>
      <w:r>
        <w:rPr>
          <w:color w:val="231F20"/>
          <w:spacing w:val="31"/>
          <w:w w:val="105"/>
        </w:rPr>
        <w:t> </w:t>
      </w:r>
      <w:r>
        <w:rPr>
          <w:color w:val="231F20"/>
          <w:w w:val="105"/>
        </w:rPr>
        <w:t>ta. A</w:t>
      </w:r>
      <w:r>
        <w:rPr>
          <w:color w:val="231F20"/>
          <w:spacing w:val="12"/>
          <w:w w:val="105"/>
        </w:rPr>
        <w:t> </w:t>
      </w:r>
      <w:r>
        <w:rPr>
          <w:color w:val="231F20"/>
          <w:w w:val="105"/>
        </w:rPr>
        <w:t>Duy</w:t>
      </w:r>
      <w:r>
        <w:rPr>
          <w:color w:val="231F20"/>
          <w:spacing w:val="13"/>
          <w:w w:val="105"/>
        </w:rPr>
        <w:t> </w:t>
      </w:r>
      <w:r>
        <w:rPr>
          <w:color w:val="231F20"/>
          <w:w w:val="105"/>
        </w:rPr>
        <w:t>Việt</w:t>
      </w:r>
      <w:r>
        <w:rPr>
          <w:color w:val="231F20"/>
          <w:spacing w:val="13"/>
          <w:w w:val="105"/>
        </w:rPr>
        <w:t> </w:t>
      </w:r>
      <w:r>
        <w:rPr>
          <w:color w:val="231F20"/>
          <w:w w:val="105"/>
        </w:rPr>
        <w:t>Trí</w:t>
      </w:r>
      <w:r>
        <w:rPr>
          <w:color w:val="231F20"/>
          <w:spacing w:val="13"/>
          <w:w w:val="105"/>
        </w:rPr>
        <w:t> </w:t>
      </w:r>
      <w:r>
        <w:rPr>
          <w:color w:val="231F20"/>
          <w:w w:val="105"/>
        </w:rPr>
        <w:t>là</w:t>
      </w:r>
      <w:r>
        <w:rPr>
          <w:color w:val="231F20"/>
          <w:spacing w:val="11"/>
          <w:w w:val="105"/>
        </w:rPr>
        <w:t> </w:t>
      </w:r>
      <w:r>
        <w:rPr>
          <w:color w:val="231F20"/>
          <w:w w:val="105"/>
        </w:rPr>
        <w:t>viên</w:t>
      </w:r>
      <w:r>
        <w:rPr>
          <w:color w:val="231F20"/>
          <w:spacing w:val="13"/>
          <w:w w:val="105"/>
        </w:rPr>
        <w:t> </w:t>
      </w:r>
      <w:r>
        <w:rPr>
          <w:color w:val="231F20"/>
          <w:w w:val="105"/>
        </w:rPr>
        <w:t>chứng</w:t>
      </w:r>
      <w:r>
        <w:rPr>
          <w:color w:val="231F20"/>
          <w:spacing w:val="13"/>
          <w:w w:val="105"/>
        </w:rPr>
        <w:t> </w:t>
      </w:r>
      <w:r>
        <w:rPr>
          <w:color w:val="231F20"/>
          <w:w w:val="105"/>
        </w:rPr>
        <w:t>tam</w:t>
      </w:r>
      <w:r>
        <w:rPr>
          <w:color w:val="231F20"/>
          <w:spacing w:val="12"/>
          <w:w w:val="105"/>
        </w:rPr>
        <w:t> </w:t>
      </w:r>
      <w:r>
        <w:rPr>
          <w:color w:val="231F20"/>
          <w:w w:val="105"/>
        </w:rPr>
        <w:t>bất</w:t>
      </w:r>
      <w:r>
        <w:rPr>
          <w:color w:val="231F20"/>
          <w:spacing w:val="12"/>
          <w:w w:val="105"/>
        </w:rPr>
        <w:t> </w:t>
      </w:r>
      <w:r>
        <w:rPr>
          <w:color w:val="231F20"/>
          <w:w w:val="105"/>
        </w:rPr>
        <w:t>thoái.</w:t>
      </w:r>
      <w:r>
        <w:rPr>
          <w:color w:val="231F20"/>
          <w:spacing w:val="11"/>
          <w:w w:val="105"/>
        </w:rPr>
        <w:t> </w:t>
      </w:r>
      <w:r>
        <w:rPr>
          <w:color w:val="231F20"/>
          <w:w w:val="105"/>
        </w:rPr>
        <w:t>Một</w:t>
      </w:r>
      <w:r>
        <w:rPr>
          <w:color w:val="231F20"/>
          <w:spacing w:val="12"/>
          <w:w w:val="105"/>
        </w:rPr>
        <w:t> </w:t>
      </w:r>
      <w:r>
        <w:rPr>
          <w:color w:val="231F20"/>
          <w:w w:val="105"/>
        </w:rPr>
        <w:t>số</w:t>
      </w:r>
      <w:r>
        <w:rPr>
          <w:color w:val="231F20"/>
          <w:spacing w:val="13"/>
          <w:w w:val="105"/>
        </w:rPr>
        <w:t> </w:t>
      </w:r>
      <w:r>
        <w:rPr>
          <w:color w:val="231F20"/>
          <w:spacing w:val="-2"/>
          <w:w w:val="105"/>
        </w:rPr>
        <w:t>người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8"/>
      </w:pPr>
      <w:r>
        <w:rPr>
          <w:color w:val="231F20"/>
          <w:w w:val="105"/>
        </w:rPr>
        <w:t>như chúng ta mà nói, quả vị bất thoái là A La Hán. Đến A La Hán mới chứng được quả vị bất thoái. Hành bất thoái là Bồ tát. Niệm bất thoái là Pháp thân đại sĩ, chúng ta thường gọi</w:t>
      </w:r>
      <w:r>
        <w:rPr>
          <w:color w:val="231F20"/>
          <w:spacing w:val="-11"/>
          <w:w w:val="105"/>
        </w:rPr>
        <w:t> </w:t>
      </w:r>
      <w:r>
        <w:rPr>
          <w:color w:val="231F20"/>
          <w:w w:val="105"/>
        </w:rPr>
        <w:t>là</w:t>
      </w:r>
      <w:r>
        <w:rPr>
          <w:color w:val="231F20"/>
          <w:spacing w:val="-11"/>
          <w:w w:val="105"/>
        </w:rPr>
        <w:t> </w:t>
      </w:r>
      <w:r>
        <w:rPr>
          <w:color w:val="231F20"/>
          <w:w w:val="105"/>
        </w:rPr>
        <w:t>Phật.</w:t>
      </w:r>
      <w:r>
        <w:rPr>
          <w:color w:val="231F20"/>
          <w:spacing w:val="-11"/>
          <w:w w:val="105"/>
        </w:rPr>
        <w:t> </w:t>
      </w:r>
      <w:r>
        <w:rPr>
          <w:color w:val="231F20"/>
          <w:w w:val="105"/>
        </w:rPr>
        <w:t>Đó</w:t>
      </w:r>
      <w:r>
        <w:rPr>
          <w:color w:val="231F20"/>
          <w:spacing w:val="-11"/>
          <w:w w:val="105"/>
        </w:rPr>
        <w:t> </w:t>
      </w:r>
      <w:r>
        <w:rPr>
          <w:color w:val="231F20"/>
          <w:w w:val="105"/>
        </w:rPr>
        <w:t>chính</w:t>
      </w:r>
      <w:r>
        <w:rPr>
          <w:color w:val="231F20"/>
          <w:spacing w:val="-11"/>
          <w:w w:val="105"/>
        </w:rPr>
        <w:t> </w:t>
      </w:r>
      <w:r>
        <w:rPr>
          <w:color w:val="231F20"/>
          <w:w w:val="105"/>
        </w:rPr>
        <w:t>là</w:t>
      </w:r>
      <w:r>
        <w:rPr>
          <w:color w:val="231F20"/>
          <w:spacing w:val="-11"/>
          <w:w w:val="105"/>
        </w:rPr>
        <w:t> </w:t>
      </w:r>
      <w:r>
        <w:rPr>
          <w:color w:val="231F20"/>
          <w:w w:val="105"/>
        </w:rPr>
        <w:t>Phật.</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Họ</w:t>
      </w:r>
      <w:r>
        <w:rPr>
          <w:color w:val="231F20"/>
          <w:spacing w:val="-11"/>
          <w:w w:val="105"/>
        </w:rPr>
        <w:t> </w:t>
      </w:r>
      <w:r>
        <w:rPr>
          <w:color w:val="231F20"/>
          <w:w w:val="105"/>
        </w:rPr>
        <w:t>đã</w:t>
      </w:r>
      <w:r>
        <w:rPr>
          <w:color w:val="231F20"/>
          <w:spacing w:val="-11"/>
          <w:w w:val="105"/>
        </w:rPr>
        <w:t> </w:t>
      </w:r>
      <w:r>
        <w:rPr>
          <w:color w:val="231F20"/>
          <w:w w:val="105"/>
        </w:rPr>
        <w:t>chứng</w:t>
      </w:r>
      <w:r>
        <w:rPr>
          <w:color w:val="231F20"/>
          <w:spacing w:val="-11"/>
          <w:w w:val="105"/>
        </w:rPr>
        <w:t> </w:t>
      </w:r>
      <w:r>
        <w:rPr>
          <w:color w:val="231F20"/>
          <w:w w:val="105"/>
        </w:rPr>
        <w:t>được</w:t>
      </w:r>
      <w:r>
        <w:rPr>
          <w:color w:val="231F20"/>
          <w:spacing w:val="-11"/>
          <w:w w:val="105"/>
        </w:rPr>
        <w:t> </w:t>
      </w:r>
      <w:r>
        <w:rPr>
          <w:color w:val="231F20"/>
          <w:w w:val="105"/>
        </w:rPr>
        <w:t>Vô Thượng</w:t>
      </w:r>
      <w:r>
        <w:rPr>
          <w:color w:val="231F20"/>
          <w:spacing w:val="-22"/>
          <w:w w:val="105"/>
        </w:rPr>
        <w:t> </w:t>
      </w:r>
      <w:r>
        <w:rPr>
          <w:color w:val="231F20"/>
          <w:w w:val="105"/>
        </w:rPr>
        <w:t>Chính</w:t>
      </w:r>
      <w:r>
        <w:rPr>
          <w:color w:val="231F20"/>
          <w:spacing w:val="-22"/>
          <w:w w:val="105"/>
        </w:rPr>
        <w:t> </w:t>
      </w:r>
      <w:r>
        <w:rPr>
          <w:color w:val="231F20"/>
          <w:w w:val="105"/>
        </w:rPr>
        <w:t>Đẳng</w:t>
      </w:r>
      <w:r>
        <w:rPr>
          <w:color w:val="231F20"/>
          <w:spacing w:val="-22"/>
          <w:w w:val="105"/>
        </w:rPr>
        <w:t> </w:t>
      </w:r>
      <w:r>
        <w:rPr>
          <w:color w:val="231F20"/>
          <w:w w:val="105"/>
        </w:rPr>
        <w:t>Chính</w:t>
      </w:r>
      <w:r>
        <w:rPr>
          <w:color w:val="231F20"/>
          <w:spacing w:val="-22"/>
          <w:w w:val="105"/>
        </w:rPr>
        <w:t> </w:t>
      </w:r>
      <w:r>
        <w:rPr>
          <w:color w:val="231F20"/>
          <w:w w:val="105"/>
        </w:rPr>
        <w:t>Giác.</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Việt</w:t>
      </w:r>
      <w:r>
        <w:rPr>
          <w:color w:val="231F20"/>
          <w:spacing w:val="-22"/>
          <w:w w:val="105"/>
        </w:rPr>
        <w:t> </w:t>
      </w:r>
      <w:r>
        <w:rPr>
          <w:color w:val="231F20"/>
          <w:w w:val="105"/>
        </w:rPr>
        <w:t>Trí</w:t>
      </w:r>
      <w:r>
        <w:rPr>
          <w:color w:val="231F20"/>
          <w:spacing w:val="-22"/>
          <w:w w:val="105"/>
        </w:rPr>
        <w:t> </w:t>
      </w:r>
      <w:r>
        <w:rPr>
          <w:color w:val="231F20"/>
          <w:w w:val="105"/>
        </w:rPr>
        <w:t>mới</w:t>
      </w:r>
      <w:r>
        <w:rPr>
          <w:color w:val="231F20"/>
          <w:spacing w:val="-22"/>
          <w:w w:val="105"/>
        </w:rPr>
        <w:t> </w:t>
      </w:r>
      <w:r>
        <w:rPr>
          <w:color w:val="231F20"/>
          <w:w w:val="105"/>
        </w:rPr>
        <w:t>chứng được, trong kinh </w:t>
      </w:r>
      <w:r>
        <w:rPr>
          <w:i/>
          <w:color w:val="231F20"/>
          <w:w w:val="105"/>
        </w:rPr>
        <w:t>Hoa Nghiêm </w:t>
      </w:r>
      <w:r>
        <w:rPr>
          <w:color w:val="231F20"/>
          <w:w w:val="105"/>
        </w:rPr>
        <w:t>là Sơ Trụ trở lên, vượt qua thập pháp giới.</w:t>
      </w:r>
    </w:p>
    <w:p>
      <w:pPr>
        <w:pStyle w:val="BodyText"/>
        <w:spacing w:line="309" w:lineRule="auto" w:before="155"/>
        <w:ind w:left="387" w:right="118" w:firstLine="453"/>
      </w:pPr>
      <w:r>
        <w:rPr>
          <w:color w:val="231F20"/>
          <w:spacing w:val="-2"/>
          <w:w w:val="105"/>
        </w:rPr>
        <w:t>Quý</w:t>
      </w:r>
      <w:r>
        <w:rPr>
          <w:color w:val="231F20"/>
          <w:spacing w:val="-18"/>
          <w:w w:val="105"/>
        </w:rPr>
        <w:t> </w:t>
      </w:r>
      <w:r>
        <w:rPr>
          <w:color w:val="231F20"/>
          <w:spacing w:val="-2"/>
          <w:w w:val="105"/>
        </w:rPr>
        <w:t>vị</w:t>
      </w:r>
      <w:r>
        <w:rPr>
          <w:color w:val="231F20"/>
          <w:spacing w:val="-18"/>
          <w:w w:val="105"/>
        </w:rPr>
        <w:t> </w:t>
      </w:r>
      <w:r>
        <w:rPr>
          <w:color w:val="231F20"/>
          <w:spacing w:val="-2"/>
          <w:w w:val="105"/>
        </w:rPr>
        <w:t>xem,</w:t>
      </w:r>
      <w:r>
        <w:rPr>
          <w:color w:val="231F20"/>
          <w:spacing w:val="-17"/>
          <w:w w:val="105"/>
        </w:rPr>
        <w:t> </w:t>
      </w:r>
      <w:r>
        <w:rPr>
          <w:color w:val="231F20"/>
          <w:spacing w:val="-2"/>
          <w:w w:val="105"/>
        </w:rPr>
        <w:t>thế</w:t>
      </w:r>
      <w:r>
        <w:rPr>
          <w:color w:val="231F20"/>
          <w:spacing w:val="-18"/>
          <w:w w:val="105"/>
        </w:rPr>
        <w:t> </w:t>
      </w:r>
      <w:r>
        <w:rPr>
          <w:color w:val="231F20"/>
          <w:spacing w:val="-2"/>
          <w:w w:val="105"/>
        </w:rPr>
        <w:t>giới</w:t>
      </w:r>
      <w:r>
        <w:rPr>
          <w:color w:val="231F20"/>
          <w:spacing w:val="-18"/>
          <w:w w:val="105"/>
        </w:rPr>
        <w:t> </w:t>
      </w:r>
      <w:r>
        <w:rPr>
          <w:color w:val="231F20"/>
          <w:spacing w:val="-2"/>
          <w:w w:val="105"/>
        </w:rPr>
        <w:t>Tây</w:t>
      </w:r>
      <w:r>
        <w:rPr>
          <w:color w:val="231F20"/>
          <w:spacing w:val="-18"/>
          <w:w w:val="105"/>
        </w:rPr>
        <w:t> </w:t>
      </w:r>
      <w:r>
        <w:rPr>
          <w:color w:val="231F20"/>
          <w:spacing w:val="-2"/>
          <w:w w:val="105"/>
        </w:rPr>
        <w:t>Phương</w:t>
      </w:r>
      <w:r>
        <w:rPr>
          <w:color w:val="231F20"/>
          <w:spacing w:val="-18"/>
          <w:w w:val="105"/>
        </w:rPr>
        <w:t> </w:t>
      </w:r>
      <w:r>
        <w:rPr>
          <w:color w:val="231F20"/>
          <w:spacing w:val="-2"/>
          <w:w w:val="105"/>
        </w:rPr>
        <w:t>Cực</w:t>
      </w:r>
      <w:r>
        <w:rPr>
          <w:color w:val="231F20"/>
          <w:spacing w:val="-18"/>
          <w:w w:val="105"/>
        </w:rPr>
        <w:t> </w:t>
      </w:r>
      <w:r>
        <w:rPr>
          <w:color w:val="231F20"/>
          <w:spacing w:val="-2"/>
          <w:w w:val="105"/>
        </w:rPr>
        <w:t>Lạc</w:t>
      </w:r>
      <w:r>
        <w:rPr>
          <w:color w:val="231F20"/>
          <w:spacing w:val="-17"/>
          <w:w w:val="105"/>
        </w:rPr>
        <w:t> </w:t>
      </w:r>
      <w:r>
        <w:rPr>
          <w:color w:val="231F20"/>
          <w:spacing w:val="-2"/>
          <w:w w:val="105"/>
        </w:rPr>
        <w:t>là</w:t>
      </w:r>
      <w:r>
        <w:rPr>
          <w:color w:val="231F20"/>
          <w:spacing w:val="-18"/>
          <w:w w:val="105"/>
        </w:rPr>
        <w:t> </w:t>
      </w:r>
      <w:r>
        <w:rPr>
          <w:color w:val="231F20"/>
          <w:spacing w:val="-2"/>
          <w:w w:val="105"/>
        </w:rPr>
        <w:t>nhờ</w:t>
      </w:r>
      <w:r>
        <w:rPr>
          <w:color w:val="231F20"/>
          <w:spacing w:val="-18"/>
          <w:w w:val="105"/>
        </w:rPr>
        <w:t> </w:t>
      </w:r>
      <w:r>
        <w:rPr>
          <w:color w:val="231F20"/>
          <w:spacing w:val="-2"/>
          <w:w w:val="105"/>
        </w:rPr>
        <w:t>oai</w:t>
      </w:r>
      <w:r>
        <w:rPr>
          <w:color w:val="231F20"/>
          <w:spacing w:val="-17"/>
          <w:w w:val="105"/>
        </w:rPr>
        <w:t> </w:t>
      </w:r>
      <w:r>
        <w:rPr>
          <w:color w:val="231F20"/>
          <w:spacing w:val="-2"/>
          <w:w w:val="105"/>
        </w:rPr>
        <w:t>thần </w:t>
      </w:r>
      <w:r>
        <w:rPr>
          <w:color w:val="231F20"/>
          <w:w w:val="105"/>
        </w:rPr>
        <w:t>bản</w:t>
      </w:r>
      <w:r>
        <w:rPr>
          <w:color w:val="231F20"/>
          <w:spacing w:val="-21"/>
          <w:w w:val="105"/>
        </w:rPr>
        <w:t> </w:t>
      </w:r>
      <w:r>
        <w:rPr>
          <w:color w:val="231F20"/>
          <w:w w:val="105"/>
        </w:rPr>
        <w:t>nguyện</w:t>
      </w:r>
      <w:r>
        <w:rPr>
          <w:color w:val="231F20"/>
          <w:spacing w:val="-21"/>
          <w:w w:val="105"/>
        </w:rPr>
        <w:t> </w:t>
      </w:r>
      <w:r>
        <w:rPr>
          <w:color w:val="231F20"/>
          <w:w w:val="105"/>
        </w:rPr>
        <w:t>của</w:t>
      </w:r>
      <w:r>
        <w:rPr>
          <w:color w:val="231F20"/>
          <w:spacing w:val="-20"/>
          <w:w w:val="105"/>
        </w:rPr>
        <w:t> </w:t>
      </w:r>
      <w:r>
        <w:rPr>
          <w:color w:val="231F20"/>
          <w:w w:val="105"/>
        </w:rPr>
        <w:t>Phật</w:t>
      </w:r>
      <w:r>
        <w:rPr>
          <w:color w:val="231F20"/>
          <w:spacing w:val="-20"/>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0"/>
          <w:w w:val="105"/>
        </w:rPr>
        <w:t> </w:t>
      </w:r>
      <w:r>
        <w:rPr>
          <w:color w:val="231F20"/>
          <w:w w:val="105"/>
        </w:rPr>
        <w:t>gia</w:t>
      </w:r>
      <w:r>
        <w:rPr>
          <w:color w:val="231F20"/>
          <w:spacing w:val="-21"/>
          <w:w w:val="105"/>
        </w:rPr>
        <w:t> </w:t>
      </w:r>
      <w:r>
        <w:rPr>
          <w:color w:val="231F20"/>
          <w:w w:val="105"/>
        </w:rPr>
        <w:t>trì.</w:t>
      </w:r>
      <w:r>
        <w:rPr>
          <w:color w:val="231F20"/>
          <w:spacing w:val="-21"/>
          <w:w w:val="105"/>
        </w:rPr>
        <w:t> </w:t>
      </w:r>
      <w:r>
        <w:rPr>
          <w:color w:val="231F20"/>
          <w:w w:val="105"/>
        </w:rPr>
        <w:t>Sinh</w:t>
      </w:r>
      <w:r>
        <w:rPr>
          <w:color w:val="231F20"/>
          <w:spacing w:val="-21"/>
          <w:w w:val="105"/>
        </w:rPr>
        <w:t> </w:t>
      </w:r>
      <w:r>
        <w:rPr>
          <w:color w:val="231F20"/>
          <w:w w:val="105"/>
        </w:rPr>
        <w:t>đến</w:t>
      </w:r>
      <w:r>
        <w:rPr>
          <w:color w:val="231F20"/>
          <w:spacing w:val="-21"/>
          <w:w w:val="105"/>
        </w:rPr>
        <w:t> </w:t>
      </w:r>
      <w:r>
        <w:rPr>
          <w:color w:val="231F20"/>
          <w:w w:val="105"/>
        </w:rPr>
        <w:t>đó,</w:t>
      </w:r>
      <w:r>
        <w:rPr>
          <w:color w:val="231F20"/>
          <w:spacing w:val="-21"/>
          <w:w w:val="105"/>
        </w:rPr>
        <w:t> </w:t>
      </w:r>
      <w:r>
        <w:rPr>
          <w:color w:val="231F20"/>
          <w:w w:val="105"/>
        </w:rPr>
        <w:t>mỗi</w:t>
      </w:r>
      <w:r>
        <w:rPr>
          <w:color w:val="231F20"/>
          <w:spacing w:val="-21"/>
          <w:w w:val="105"/>
        </w:rPr>
        <w:t> </w:t>
      </w:r>
      <w:r>
        <w:rPr>
          <w:color w:val="231F20"/>
          <w:w w:val="105"/>
        </w:rPr>
        <w:t>người đều</w:t>
      </w:r>
      <w:r>
        <w:rPr>
          <w:color w:val="231F20"/>
          <w:spacing w:val="-2"/>
          <w:w w:val="105"/>
        </w:rPr>
        <w:t> </w:t>
      </w:r>
      <w:r>
        <w:rPr>
          <w:color w:val="231F20"/>
          <w:w w:val="105"/>
        </w:rPr>
        <w:t>là</w:t>
      </w:r>
      <w:r>
        <w:rPr>
          <w:color w:val="231F20"/>
          <w:spacing w:val="-2"/>
          <w:w w:val="105"/>
        </w:rPr>
        <w:t> </w:t>
      </w:r>
      <w:r>
        <w:rPr>
          <w:color w:val="231F20"/>
          <w:w w:val="105"/>
        </w:rPr>
        <w:t>A</w:t>
      </w:r>
      <w:r>
        <w:rPr>
          <w:color w:val="231F20"/>
          <w:spacing w:val="-2"/>
          <w:w w:val="105"/>
        </w:rPr>
        <w:t> </w:t>
      </w:r>
      <w:r>
        <w:rPr>
          <w:color w:val="231F20"/>
          <w:w w:val="105"/>
        </w:rPr>
        <w:t>Duy</w:t>
      </w:r>
      <w:r>
        <w:rPr>
          <w:color w:val="231F20"/>
          <w:spacing w:val="-2"/>
          <w:w w:val="105"/>
        </w:rPr>
        <w:t> </w:t>
      </w:r>
      <w:r>
        <w:rPr>
          <w:color w:val="231F20"/>
          <w:w w:val="105"/>
        </w:rPr>
        <w:t>Việt</w:t>
      </w:r>
      <w:r>
        <w:rPr>
          <w:color w:val="231F20"/>
          <w:spacing w:val="-1"/>
          <w:w w:val="105"/>
        </w:rPr>
        <w:t> </w:t>
      </w:r>
      <w:r>
        <w:rPr>
          <w:color w:val="231F20"/>
          <w:w w:val="105"/>
        </w:rPr>
        <w:t>Trí</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không</w:t>
      </w:r>
      <w:r>
        <w:rPr>
          <w:color w:val="231F20"/>
          <w:spacing w:val="-2"/>
          <w:w w:val="105"/>
        </w:rPr>
        <w:t> </w:t>
      </w:r>
      <w:r>
        <w:rPr>
          <w:color w:val="231F20"/>
          <w:w w:val="105"/>
        </w:rPr>
        <w:t>có</w:t>
      </w:r>
      <w:r>
        <w:rPr>
          <w:color w:val="231F20"/>
          <w:spacing w:val="-2"/>
          <w:w w:val="105"/>
        </w:rPr>
        <w:t> </w:t>
      </w:r>
      <w:r>
        <w:rPr>
          <w:color w:val="231F20"/>
          <w:w w:val="105"/>
        </w:rPr>
        <w:t>ngoại</w:t>
      </w:r>
      <w:r>
        <w:rPr>
          <w:color w:val="231F20"/>
          <w:spacing w:val="-2"/>
          <w:w w:val="105"/>
        </w:rPr>
        <w:t> </w:t>
      </w:r>
      <w:r>
        <w:rPr>
          <w:color w:val="231F20"/>
          <w:w w:val="105"/>
        </w:rPr>
        <w:t>lệ.</w:t>
      </w:r>
      <w:r>
        <w:rPr>
          <w:color w:val="231F20"/>
          <w:spacing w:val="-2"/>
          <w:w w:val="105"/>
        </w:rPr>
        <w:t> </w:t>
      </w:r>
      <w:r>
        <w:rPr>
          <w:color w:val="231F20"/>
          <w:w w:val="105"/>
        </w:rPr>
        <w:t>Lợi</w:t>
      </w:r>
      <w:r>
        <w:rPr>
          <w:color w:val="231F20"/>
          <w:spacing w:val="-1"/>
          <w:w w:val="105"/>
        </w:rPr>
        <w:t> </w:t>
      </w:r>
      <w:r>
        <w:rPr>
          <w:color w:val="231F20"/>
          <w:w w:val="105"/>
        </w:rPr>
        <w:t>ích</w:t>
      </w:r>
      <w:r>
        <w:rPr>
          <w:color w:val="231F20"/>
          <w:spacing w:val="-2"/>
          <w:w w:val="105"/>
        </w:rPr>
        <w:t> </w:t>
      </w:r>
      <w:r>
        <w:rPr>
          <w:color w:val="231F20"/>
          <w:w w:val="105"/>
        </w:rPr>
        <w:t>tốt như vậy, trong mười phương quốc độ của chư Phật không có. Biến pháp giới hư không giới, chỉ có thế giới Cực Lạc này</w:t>
      </w:r>
      <w:r>
        <w:rPr>
          <w:color w:val="231F20"/>
          <w:spacing w:val="-8"/>
          <w:w w:val="105"/>
        </w:rPr>
        <w:t> </w:t>
      </w:r>
      <w:r>
        <w:rPr>
          <w:color w:val="231F20"/>
          <w:w w:val="105"/>
        </w:rPr>
        <w:t>có,</w:t>
      </w:r>
      <w:r>
        <w:rPr>
          <w:color w:val="231F20"/>
          <w:spacing w:val="-8"/>
          <w:w w:val="105"/>
        </w:rPr>
        <w:t> </w:t>
      </w:r>
      <w:r>
        <w:rPr>
          <w:color w:val="231F20"/>
          <w:w w:val="105"/>
        </w:rPr>
        <w:t>ngoài</w:t>
      </w:r>
      <w:r>
        <w:rPr>
          <w:color w:val="231F20"/>
          <w:spacing w:val="-8"/>
          <w:w w:val="105"/>
        </w:rPr>
        <w:t> </w:t>
      </w:r>
      <w:r>
        <w:rPr>
          <w:color w:val="231F20"/>
          <w:w w:val="105"/>
        </w:rPr>
        <w:t>ra</w:t>
      </w:r>
      <w:r>
        <w:rPr>
          <w:color w:val="231F20"/>
          <w:spacing w:val="-8"/>
          <w:w w:val="105"/>
        </w:rPr>
        <w:t> </w:t>
      </w:r>
      <w:r>
        <w:rPr>
          <w:color w:val="231F20"/>
          <w:w w:val="105"/>
        </w:rPr>
        <w:t>đều</w:t>
      </w:r>
      <w:r>
        <w:rPr>
          <w:color w:val="231F20"/>
          <w:spacing w:val="-8"/>
          <w:w w:val="105"/>
        </w:rPr>
        <w:t> </w:t>
      </w:r>
      <w:r>
        <w:rPr>
          <w:color w:val="231F20"/>
          <w:w w:val="105"/>
        </w:rPr>
        <w:t>không</w:t>
      </w:r>
      <w:r>
        <w:rPr>
          <w:color w:val="231F20"/>
          <w:spacing w:val="-9"/>
          <w:w w:val="105"/>
        </w:rPr>
        <w:t> </w:t>
      </w:r>
      <w:r>
        <w:rPr>
          <w:color w:val="231F20"/>
          <w:w w:val="105"/>
        </w:rPr>
        <w:t>có.</w:t>
      </w:r>
      <w:r>
        <w:rPr>
          <w:color w:val="231F20"/>
          <w:spacing w:val="-8"/>
          <w:w w:val="105"/>
        </w:rPr>
        <w:t> </w:t>
      </w:r>
      <w:r>
        <w:rPr>
          <w:color w:val="231F20"/>
          <w:w w:val="105"/>
        </w:rPr>
        <w:t>Đời</w:t>
      </w:r>
      <w:r>
        <w:rPr>
          <w:color w:val="231F20"/>
          <w:spacing w:val="-8"/>
          <w:w w:val="105"/>
        </w:rPr>
        <w:t> </w:t>
      </w:r>
      <w:r>
        <w:rPr>
          <w:color w:val="231F20"/>
          <w:w w:val="105"/>
        </w:rPr>
        <w:t>này,</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gặp được,</w:t>
      </w:r>
      <w:r>
        <w:rPr>
          <w:color w:val="231F20"/>
          <w:spacing w:val="-5"/>
          <w:w w:val="105"/>
        </w:rPr>
        <w:t> </w:t>
      </w:r>
      <w:r>
        <w:rPr>
          <w:color w:val="231F20"/>
          <w:w w:val="105"/>
        </w:rPr>
        <w:t>ta</w:t>
      </w:r>
      <w:r>
        <w:rPr>
          <w:color w:val="231F20"/>
          <w:spacing w:val="-5"/>
          <w:w w:val="105"/>
        </w:rPr>
        <w:t> </w:t>
      </w:r>
      <w:r>
        <w:rPr>
          <w:color w:val="231F20"/>
          <w:w w:val="105"/>
        </w:rPr>
        <w:t>chịu</w:t>
      </w:r>
      <w:r>
        <w:rPr>
          <w:color w:val="231F20"/>
          <w:spacing w:val="-5"/>
          <w:w w:val="105"/>
        </w:rPr>
        <w:t> </w:t>
      </w:r>
      <w:r>
        <w:rPr>
          <w:color w:val="231F20"/>
          <w:w w:val="105"/>
        </w:rPr>
        <w:t>dễ</w:t>
      </w:r>
      <w:r>
        <w:rPr>
          <w:color w:val="231F20"/>
          <w:spacing w:val="-5"/>
          <w:w w:val="105"/>
        </w:rPr>
        <w:t> </w:t>
      </w:r>
      <w:r>
        <w:rPr>
          <w:color w:val="231F20"/>
          <w:w w:val="105"/>
        </w:rPr>
        <w:t>dàng</w:t>
      </w:r>
      <w:r>
        <w:rPr>
          <w:color w:val="231F20"/>
          <w:spacing w:val="-4"/>
          <w:w w:val="105"/>
        </w:rPr>
        <w:t> </w:t>
      </w:r>
      <w:r>
        <w:rPr>
          <w:color w:val="231F20"/>
          <w:w w:val="105"/>
        </w:rPr>
        <w:t>bỏ</w:t>
      </w:r>
      <w:r>
        <w:rPr>
          <w:color w:val="231F20"/>
          <w:spacing w:val="-5"/>
          <w:w w:val="105"/>
        </w:rPr>
        <w:t> </w:t>
      </w:r>
      <w:r>
        <w:rPr>
          <w:color w:val="231F20"/>
          <w:w w:val="105"/>
        </w:rPr>
        <w:t>qua</w:t>
      </w:r>
      <w:r>
        <w:rPr>
          <w:color w:val="231F20"/>
          <w:spacing w:val="-4"/>
          <w:w w:val="105"/>
        </w:rPr>
        <w:t> </w:t>
      </w:r>
      <w:r>
        <w:rPr>
          <w:color w:val="231F20"/>
          <w:w w:val="105"/>
        </w:rPr>
        <w:t>chăng?</w:t>
      </w:r>
      <w:r>
        <w:rPr>
          <w:color w:val="231F20"/>
          <w:spacing w:val="-4"/>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là</w:t>
      </w:r>
      <w:r>
        <w:rPr>
          <w:color w:val="231F20"/>
          <w:spacing w:val="-5"/>
          <w:w w:val="105"/>
        </w:rPr>
        <w:t> </w:t>
      </w:r>
      <w:r>
        <w:rPr>
          <w:color w:val="231F20"/>
          <w:w w:val="105"/>
        </w:rPr>
        <w:t>sai.</w:t>
      </w:r>
      <w:r>
        <w:rPr>
          <w:color w:val="231F20"/>
          <w:spacing w:val="-4"/>
          <w:w w:val="105"/>
        </w:rPr>
        <w:t> </w:t>
      </w:r>
      <w:r>
        <w:rPr>
          <w:color w:val="231F20"/>
          <w:w w:val="105"/>
        </w:rPr>
        <w:t>Cơ</w:t>
      </w:r>
      <w:r>
        <w:rPr>
          <w:color w:val="231F20"/>
          <w:spacing w:val="-4"/>
          <w:w w:val="105"/>
        </w:rPr>
        <w:t> </w:t>
      </w:r>
      <w:r>
        <w:rPr>
          <w:color w:val="231F20"/>
          <w:w w:val="105"/>
        </w:rPr>
        <w:t>hội này nhất định phải nắm bắt nó, ngàn năm khó gặp. Trong bài</w:t>
      </w:r>
      <w:r>
        <w:rPr>
          <w:color w:val="231F20"/>
          <w:spacing w:val="-22"/>
          <w:w w:val="105"/>
        </w:rPr>
        <w:t> </w:t>
      </w:r>
      <w:r>
        <w:rPr>
          <w:color w:val="231F20"/>
          <w:w w:val="105"/>
        </w:rPr>
        <w:t>kệ</w:t>
      </w:r>
      <w:r>
        <w:rPr>
          <w:color w:val="231F20"/>
          <w:spacing w:val="-21"/>
          <w:w w:val="105"/>
        </w:rPr>
        <w:t> </w:t>
      </w:r>
      <w:r>
        <w:rPr>
          <w:color w:val="231F20"/>
          <w:w w:val="105"/>
        </w:rPr>
        <w:t>khai</w:t>
      </w:r>
      <w:r>
        <w:rPr>
          <w:color w:val="231F20"/>
          <w:spacing w:val="-22"/>
          <w:w w:val="105"/>
        </w:rPr>
        <w:t> </w:t>
      </w:r>
      <w:r>
        <w:rPr>
          <w:color w:val="231F20"/>
          <w:w w:val="105"/>
        </w:rPr>
        <w:t>kinh</w:t>
      </w:r>
      <w:r>
        <w:rPr>
          <w:color w:val="231F20"/>
          <w:spacing w:val="-22"/>
          <w:w w:val="105"/>
        </w:rPr>
        <w:t> </w:t>
      </w:r>
      <w:r>
        <w:rPr>
          <w:color w:val="231F20"/>
          <w:w w:val="105"/>
        </w:rPr>
        <w:t>nói:</w:t>
      </w:r>
      <w:r>
        <w:rPr>
          <w:color w:val="231F20"/>
          <w:spacing w:val="-19"/>
          <w:w w:val="105"/>
        </w:rPr>
        <w:t> </w:t>
      </w:r>
      <w:r>
        <w:rPr>
          <w:i/>
          <w:color w:val="231F20"/>
          <w:w w:val="105"/>
        </w:rPr>
        <w:t>“Bách</w:t>
      </w:r>
      <w:r>
        <w:rPr>
          <w:i/>
          <w:color w:val="231F20"/>
          <w:spacing w:val="-22"/>
          <w:w w:val="105"/>
        </w:rPr>
        <w:t> </w:t>
      </w:r>
      <w:r>
        <w:rPr>
          <w:i/>
          <w:color w:val="231F20"/>
          <w:w w:val="105"/>
        </w:rPr>
        <w:t>thiên</w:t>
      </w:r>
      <w:r>
        <w:rPr>
          <w:i/>
          <w:color w:val="231F20"/>
          <w:spacing w:val="-21"/>
          <w:w w:val="105"/>
        </w:rPr>
        <w:t> </w:t>
      </w:r>
      <w:r>
        <w:rPr>
          <w:i/>
          <w:color w:val="231F20"/>
          <w:w w:val="105"/>
        </w:rPr>
        <w:t>vạn</w:t>
      </w:r>
      <w:r>
        <w:rPr>
          <w:i/>
          <w:color w:val="231F20"/>
          <w:spacing w:val="-21"/>
          <w:w w:val="105"/>
        </w:rPr>
        <w:t> </w:t>
      </w:r>
      <w:r>
        <w:rPr>
          <w:i/>
          <w:color w:val="231F20"/>
          <w:w w:val="105"/>
        </w:rPr>
        <w:t>kiếp</w:t>
      </w:r>
      <w:r>
        <w:rPr>
          <w:i/>
          <w:color w:val="231F20"/>
          <w:spacing w:val="-21"/>
          <w:w w:val="105"/>
        </w:rPr>
        <w:t> </w:t>
      </w:r>
      <w:r>
        <w:rPr>
          <w:i/>
          <w:color w:val="231F20"/>
          <w:w w:val="105"/>
        </w:rPr>
        <w:t>nan</w:t>
      </w:r>
      <w:r>
        <w:rPr>
          <w:i/>
          <w:color w:val="231F20"/>
          <w:spacing w:val="-21"/>
          <w:w w:val="105"/>
        </w:rPr>
        <w:t> </w:t>
      </w:r>
      <w:r>
        <w:rPr>
          <w:i/>
          <w:color w:val="231F20"/>
          <w:w w:val="105"/>
        </w:rPr>
        <w:t>tao</w:t>
      </w:r>
      <w:r>
        <w:rPr>
          <w:i/>
          <w:color w:val="231F20"/>
          <w:spacing w:val="-21"/>
          <w:w w:val="105"/>
        </w:rPr>
        <w:t> </w:t>
      </w:r>
      <w:r>
        <w:rPr>
          <w:i/>
          <w:color w:val="231F20"/>
          <w:w w:val="105"/>
        </w:rPr>
        <w:t>ngộ”.</w:t>
      </w:r>
      <w:r>
        <w:rPr>
          <w:i/>
          <w:color w:val="231F20"/>
          <w:spacing w:val="-21"/>
          <w:w w:val="105"/>
        </w:rPr>
        <w:t> </w:t>
      </w:r>
      <w:r>
        <w:rPr>
          <w:color w:val="231F20"/>
          <w:w w:val="105"/>
        </w:rPr>
        <w:t>Lời này là chân thật không hề hư dối.</w:t>
      </w:r>
    </w:p>
    <w:p>
      <w:pPr>
        <w:pStyle w:val="BodyText"/>
        <w:spacing w:line="309" w:lineRule="auto" w:before="160"/>
        <w:ind w:left="387" w:right="115" w:firstLine="453"/>
      </w:pPr>
      <w:r>
        <w:rPr>
          <w:color w:val="231F20"/>
          <w:w w:val="105"/>
        </w:rPr>
        <w:t>Bành</w:t>
      </w:r>
      <w:r>
        <w:rPr>
          <w:color w:val="231F20"/>
          <w:spacing w:val="-22"/>
          <w:w w:val="105"/>
        </w:rPr>
        <w:t> </w:t>
      </w:r>
      <w:r>
        <w:rPr>
          <w:color w:val="231F20"/>
          <w:w w:val="105"/>
        </w:rPr>
        <w:t>Tế</w:t>
      </w:r>
      <w:r>
        <w:rPr>
          <w:color w:val="231F20"/>
          <w:spacing w:val="-22"/>
          <w:w w:val="105"/>
        </w:rPr>
        <w:t> </w:t>
      </w:r>
      <w:r>
        <w:rPr>
          <w:color w:val="231F20"/>
          <w:w w:val="105"/>
        </w:rPr>
        <w:t>Thanh</w:t>
      </w:r>
      <w:r>
        <w:rPr>
          <w:color w:val="231F20"/>
          <w:spacing w:val="-22"/>
          <w:w w:val="105"/>
        </w:rPr>
        <w:t> </w:t>
      </w:r>
      <w:r>
        <w:rPr>
          <w:color w:val="231F20"/>
          <w:w w:val="105"/>
        </w:rPr>
        <w:t>cư</w:t>
      </w:r>
      <w:r>
        <w:rPr>
          <w:color w:val="231F20"/>
          <w:spacing w:val="-22"/>
          <w:w w:val="105"/>
        </w:rPr>
        <w:t> </w:t>
      </w:r>
      <w:r>
        <w:rPr>
          <w:color w:val="231F20"/>
          <w:w w:val="105"/>
        </w:rPr>
        <w:t>sĩ</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pháp</w:t>
      </w:r>
      <w:r>
        <w:rPr>
          <w:color w:val="231F20"/>
          <w:spacing w:val="-22"/>
          <w:w w:val="105"/>
        </w:rPr>
        <w:t> </w:t>
      </w:r>
      <w:r>
        <w:rPr>
          <w:color w:val="231F20"/>
          <w:w w:val="105"/>
        </w:rPr>
        <w:t>môn</w:t>
      </w:r>
      <w:r>
        <w:rPr>
          <w:color w:val="231F20"/>
          <w:spacing w:val="-22"/>
          <w:w w:val="105"/>
        </w:rPr>
        <w:t> </w:t>
      </w:r>
      <w:r>
        <w:rPr>
          <w:color w:val="231F20"/>
          <w:w w:val="105"/>
        </w:rPr>
        <w:t>Tịnh</w:t>
      </w:r>
      <w:r>
        <w:rPr>
          <w:color w:val="231F20"/>
          <w:spacing w:val="-22"/>
          <w:w w:val="105"/>
        </w:rPr>
        <w:t> </w:t>
      </w:r>
      <w:r>
        <w:rPr>
          <w:color w:val="231F20"/>
          <w:w w:val="105"/>
        </w:rPr>
        <w:t>Độ này,</w:t>
      </w:r>
      <w:r>
        <w:rPr>
          <w:color w:val="231F20"/>
          <w:spacing w:val="-2"/>
          <w:w w:val="105"/>
        </w:rPr>
        <w:t> </w:t>
      </w:r>
      <w:r>
        <w:rPr>
          <w:color w:val="231F20"/>
          <w:w w:val="105"/>
        </w:rPr>
        <w:t>vô</w:t>
      </w:r>
      <w:r>
        <w:rPr>
          <w:color w:val="231F20"/>
          <w:spacing w:val="-2"/>
          <w:w w:val="105"/>
        </w:rPr>
        <w:t> </w:t>
      </w:r>
      <w:r>
        <w:rPr>
          <w:color w:val="231F20"/>
          <w:w w:val="105"/>
        </w:rPr>
        <w:t>lượng</w:t>
      </w:r>
      <w:r>
        <w:rPr>
          <w:color w:val="231F20"/>
          <w:spacing w:val="-2"/>
          <w:w w:val="105"/>
        </w:rPr>
        <w:t> </w:t>
      </w:r>
      <w:r>
        <w:rPr>
          <w:color w:val="231F20"/>
          <w:w w:val="105"/>
        </w:rPr>
        <w:t>kiếp</w:t>
      </w:r>
      <w:r>
        <w:rPr>
          <w:color w:val="231F20"/>
          <w:spacing w:val="-2"/>
          <w:w w:val="105"/>
        </w:rPr>
        <w:t> </w:t>
      </w:r>
      <w:r>
        <w:rPr>
          <w:color w:val="231F20"/>
          <w:w w:val="105"/>
        </w:rPr>
        <w:t>đến</w:t>
      </w:r>
      <w:r>
        <w:rPr>
          <w:color w:val="231F20"/>
          <w:spacing w:val="-2"/>
          <w:w w:val="105"/>
        </w:rPr>
        <w:t> </w:t>
      </w:r>
      <w:r>
        <w:rPr>
          <w:color w:val="231F20"/>
          <w:w w:val="105"/>
        </w:rPr>
        <w:t>nay</w:t>
      </w:r>
      <w:r>
        <w:rPr>
          <w:color w:val="231F20"/>
          <w:spacing w:val="-2"/>
          <w:w w:val="105"/>
        </w:rPr>
        <w:t> </w:t>
      </w:r>
      <w:r>
        <w:rPr>
          <w:color w:val="231F20"/>
          <w:w w:val="105"/>
        </w:rPr>
        <w:t>hy</w:t>
      </w:r>
      <w:r>
        <w:rPr>
          <w:color w:val="231F20"/>
          <w:spacing w:val="-2"/>
          <w:w w:val="105"/>
        </w:rPr>
        <w:t> </w:t>
      </w:r>
      <w:r>
        <w:rPr>
          <w:color w:val="231F20"/>
          <w:w w:val="105"/>
        </w:rPr>
        <w:t>hữu</w:t>
      </w:r>
      <w:r>
        <w:rPr>
          <w:color w:val="231F20"/>
          <w:spacing w:val="-2"/>
          <w:w w:val="105"/>
        </w:rPr>
        <w:t> </w:t>
      </w:r>
      <w:r>
        <w:rPr>
          <w:color w:val="231F20"/>
          <w:w w:val="105"/>
        </w:rPr>
        <w:t>khó</w:t>
      </w:r>
      <w:r>
        <w:rPr>
          <w:color w:val="231F20"/>
          <w:spacing w:val="-2"/>
          <w:w w:val="105"/>
        </w:rPr>
        <w:t> </w:t>
      </w:r>
      <w:r>
        <w:rPr>
          <w:color w:val="231F20"/>
          <w:w w:val="105"/>
        </w:rPr>
        <w:t>gặp</w:t>
      </w:r>
      <w:r>
        <w:rPr>
          <w:color w:val="231F20"/>
          <w:spacing w:val="-2"/>
          <w:w w:val="105"/>
        </w:rPr>
        <w:t> </w:t>
      </w:r>
      <w:r>
        <w:rPr>
          <w:color w:val="231F20"/>
          <w:w w:val="105"/>
        </w:rPr>
        <w:t>được</w:t>
      </w:r>
      <w:r>
        <w:rPr>
          <w:color w:val="231F20"/>
          <w:spacing w:val="-2"/>
          <w:w w:val="105"/>
        </w:rPr>
        <w:t> </w:t>
      </w:r>
      <w:r>
        <w:rPr>
          <w:color w:val="231F20"/>
          <w:w w:val="105"/>
        </w:rPr>
        <w:t>ngày</w:t>
      </w:r>
      <w:r>
        <w:rPr>
          <w:color w:val="231F20"/>
          <w:spacing w:val="-2"/>
          <w:w w:val="105"/>
        </w:rPr>
        <w:t> </w:t>
      </w:r>
      <w:r>
        <w:rPr>
          <w:color w:val="231F20"/>
          <w:w w:val="105"/>
        </w:rPr>
        <w:t>này. Ta</w:t>
      </w:r>
      <w:r>
        <w:rPr>
          <w:color w:val="231F20"/>
          <w:spacing w:val="-3"/>
          <w:w w:val="105"/>
        </w:rPr>
        <w:t> </w:t>
      </w:r>
      <w:r>
        <w:rPr>
          <w:color w:val="231F20"/>
          <w:w w:val="105"/>
        </w:rPr>
        <w:t>làm</w:t>
      </w:r>
      <w:r>
        <w:rPr>
          <w:color w:val="231F20"/>
          <w:spacing w:val="-3"/>
          <w:w w:val="105"/>
        </w:rPr>
        <w:t> </w:t>
      </w:r>
      <w:r>
        <w:rPr>
          <w:color w:val="231F20"/>
          <w:w w:val="105"/>
        </w:rPr>
        <w:t>sao</w:t>
      </w:r>
      <w:r>
        <w:rPr>
          <w:color w:val="231F20"/>
          <w:spacing w:val="-3"/>
          <w:w w:val="105"/>
        </w:rPr>
        <w:t> </w:t>
      </w:r>
      <w:r>
        <w:rPr>
          <w:color w:val="231F20"/>
          <w:w w:val="105"/>
        </w:rPr>
        <w:t>gặp</w:t>
      </w:r>
      <w:r>
        <w:rPr>
          <w:color w:val="231F20"/>
          <w:spacing w:val="-3"/>
          <w:w w:val="105"/>
        </w:rPr>
        <w:t> </w:t>
      </w:r>
      <w:r>
        <w:rPr>
          <w:color w:val="231F20"/>
          <w:w w:val="105"/>
        </w:rPr>
        <w:t>được?</w:t>
      </w:r>
      <w:r>
        <w:rPr>
          <w:color w:val="231F20"/>
          <w:spacing w:val="-3"/>
          <w:w w:val="105"/>
        </w:rPr>
        <w:t> </w:t>
      </w:r>
      <w:r>
        <w:rPr>
          <w:color w:val="231F20"/>
          <w:w w:val="105"/>
        </w:rPr>
        <w:t>Ta</w:t>
      </w:r>
      <w:r>
        <w:rPr>
          <w:color w:val="231F20"/>
          <w:spacing w:val="-3"/>
          <w:w w:val="105"/>
        </w:rPr>
        <w:t> </w:t>
      </w:r>
      <w:r>
        <w:rPr>
          <w:color w:val="231F20"/>
          <w:w w:val="105"/>
        </w:rPr>
        <w:t>gặp</w:t>
      </w:r>
      <w:r>
        <w:rPr>
          <w:color w:val="231F20"/>
          <w:spacing w:val="-3"/>
          <w:w w:val="105"/>
        </w:rPr>
        <w:t> </w:t>
      </w:r>
      <w:r>
        <w:rPr>
          <w:color w:val="231F20"/>
          <w:w w:val="105"/>
        </w:rPr>
        <w:t>được</w:t>
      </w:r>
      <w:r>
        <w:rPr>
          <w:color w:val="231F20"/>
          <w:spacing w:val="-3"/>
          <w:w w:val="105"/>
        </w:rPr>
        <w:t> </w:t>
      </w:r>
      <w:r>
        <w:rPr>
          <w:color w:val="231F20"/>
          <w:w w:val="105"/>
        </w:rPr>
        <w:t>nhưng</w:t>
      </w:r>
      <w:r>
        <w:rPr>
          <w:color w:val="231F20"/>
          <w:spacing w:val="-3"/>
          <w:w w:val="105"/>
        </w:rPr>
        <w:t> </w:t>
      </w:r>
      <w:r>
        <w:rPr>
          <w:color w:val="231F20"/>
          <w:w w:val="105"/>
        </w:rPr>
        <w:t>lỡ</w:t>
      </w:r>
      <w:r>
        <w:rPr>
          <w:color w:val="231F20"/>
          <w:spacing w:val="-3"/>
          <w:w w:val="105"/>
        </w:rPr>
        <w:t> </w:t>
      </w:r>
      <w:r>
        <w:rPr>
          <w:color w:val="231F20"/>
          <w:w w:val="105"/>
        </w:rPr>
        <w:t>bỏ</w:t>
      </w:r>
      <w:r>
        <w:rPr>
          <w:color w:val="231F20"/>
          <w:spacing w:val="-3"/>
          <w:w w:val="105"/>
        </w:rPr>
        <w:t> </w:t>
      </w:r>
      <w:r>
        <w:rPr>
          <w:color w:val="231F20"/>
          <w:w w:val="105"/>
        </w:rPr>
        <w:t>qua</w:t>
      </w:r>
      <w:r>
        <w:rPr>
          <w:color w:val="231F20"/>
          <w:spacing w:val="-3"/>
          <w:w w:val="105"/>
        </w:rPr>
        <w:t> </w:t>
      </w:r>
      <w:r>
        <w:rPr>
          <w:color w:val="231F20"/>
          <w:w w:val="105"/>
        </w:rPr>
        <w:t>cơ</w:t>
      </w:r>
      <w:r>
        <w:rPr>
          <w:color w:val="231F20"/>
          <w:spacing w:val="-3"/>
          <w:w w:val="105"/>
        </w:rPr>
        <w:t> </w:t>
      </w:r>
      <w:r>
        <w:rPr>
          <w:color w:val="231F20"/>
          <w:w w:val="105"/>
        </w:rPr>
        <w:t>hội, như</w:t>
      </w:r>
      <w:r>
        <w:rPr>
          <w:color w:val="231F20"/>
          <w:spacing w:val="-23"/>
          <w:w w:val="105"/>
        </w:rPr>
        <w:t> </w:t>
      </w:r>
      <w:r>
        <w:rPr>
          <w:color w:val="231F20"/>
          <w:w w:val="105"/>
        </w:rPr>
        <w:t>vậy</w:t>
      </w:r>
      <w:r>
        <w:rPr>
          <w:color w:val="231F20"/>
          <w:spacing w:val="-22"/>
          <w:w w:val="105"/>
        </w:rPr>
        <w:t> </w:t>
      </w:r>
      <w:r>
        <w:rPr>
          <w:color w:val="231F20"/>
          <w:w w:val="105"/>
        </w:rPr>
        <w:t>mới</w:t>
      </w:r>
      <w:r>
        <w:rPr>
          <w:color w:val="231F20"/>
          <w:spacing w:val="-22"/>
          <w:w w:val="105"/>
        </w:rPr>
        <w:t> </w:t>
      </w:r>
      <w:r>
        <w:rPr>
          <w:color w:val="231F20"/>
          <w:w w:val="105"/>
        </w:rPr>
        <w:t>thật</w:t>
      </w:r>
      <w:r>
        <w:rPr>
          <w:color w:val="231F20"/>
          <w:spacing w:val="-23"/>
          <w:w w:val="105"/>
        </w:rPr>
        <w:t> </w:t>
      </w:r>
      <w:r>
        <w:rPr>
          <w:color w:val="231F20"/>
          <w:w w:val="105"/>
        </w:rPr>
        <w:t>là</w:t>
      </w:r>
      <w:r>
        <w:rPr>
          <w:color w:val="231F20"/>
          <w:spacing w:val="-22"/>
          <w:w w:val="105"/>
        </w:rPr>
        <w:t> </w:t>
      </w:r>
      <w:r>
        <w:rPr>
          <w:color w:val="231F20"/>
          <w:w w:val="105"/>
        </w:rPr>
        <w:t>đáng</w:t>
      </w:r>
      <w:r>
        <w:rPr>
          <w:color w:val="231F20"/>
          <w:spacing w:val="-22"/>
          <w:w w:val="105"/>
        </w:rPr>
        <w:t> </w:t>
      </w:r>
      <w:r>
        <w:rPr>
          <w:color w:val="231F20"/>
          <w:w w:val="105"/>
        </w:rPr>
        <w:t>tiếc.</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Nếu</w:t>
      </w:r>
      <w:r>
        <w:rPr>
          <w:color w:val="231F20"/>
          <w:spacing w:val="-23"/>
          <w:w w:val="105"/>
        </w:rPr>
        <w:t> </w:t>
      </w:r>
      <w:r>
        <w:rPr>
          <w:color w:val="231F20"/>
          <w:w w:val="105"/>
        </w:rPr>
        <w:t>gặp</w:t>
      </w:r>
      <w:r>
        <w:rPr>
          <w:color w:val="231F20"/>
          <w:spacing w:val="-22"/>
          <w:w w:val="105"/>
        </w:rPr>
        <w:t> </w:t>
      </w:r>
      <w:r>
        <w:rPr>
          <w:color w:val="231F20"/>
          <w:w w:val="105"/>
        </w:rPr>
        <w:t>được,</w:t>
      </w:r>
      <w:r>
        <w:rPr>
          <w:color w:val="231F20"/>
          <w:spacing w:val="-22"/>
          <w:w w:val="105"/>
        </w:rPr>
        <w:t> </w:t>
      </w:r>
      <w:r>
        <w:rPr>
          <w:color w:val="231F20"/>
          <w:w w:val="105"/>
        </w:rPr>
        <w:t>đời</w:t>
      </w:r>
      <w:r>
        <w:rPr>
          <w:color w:val="231F20"/>
          <w:spacing w:val="-23"/>
          <w:w w:val="105"/>
        </w:rPr>
        <w:t> </w:t>
      </w:r>
      <w:r>
        <w:rPr>
          <w:color w:val="231F20"/>
          <w:w w:val="105"/>
        </w:rPr>
        <w:t>này ta</w:t>
      </w:r>
      <w:r>
        <w:rPr>
          <w:color w:val="231F20"/>
          <w:spacing w:val="-19"/>
          <w:w w:val="105"/>
        </w:rPr>
        <w:t> </w:t>
      </w:r>
      <w:r>
        <w:rPr>
          <w:color w:val="231F20"/>
          <w:w w:val="105"/>
        </w:rPr>
        <w:t>sẽ</w:t>
      </w:r>
      <w:r>
        <w:rPr>
          <w:color w:val="231F20"/>
          <w:spacing w:val="-19"/>
          <w:w w:val="105"/>
        </w:rPr>
        <w:t> </w:t>
      </w:r>
      <w:r>
        <w:rPr>
          <w:color w:val="231F20"/>
          <w:w w:val="105"/>
        </w:rPr>
        <w:t>có</w:t>
      </w:r>
      <w:r>
        <w:rPr>
          <w:color w:val="231F20"/>
          <w:spacing w:val="-19"/>
          <w:w w:val="105"/>
        </w:rPr>
        <w:t> </w:t>
      </w:r>
      <w:r>
        <w:rPr>
          <w:color w:val="231F20"/>
          <w:w w:val="105"/>
        </w:rPr>
        <w:t>cơ</w:t>
      </w:r>
      <w:r>
        <w:rPr>
          <w:color w:val="231F20"/>
          <w:spacing w:val="-19"/>
          <w:w w:val="105"/>
        </w:rPr>
        <w:t> </w:t>
      </w:r>
      <w:r>
        <w:rPr>
          <w:color w:val="231F20"/>
          <w:w w:val="105"/>
        </w:rPr>
        <w:t>hội</w:t>
      </w:r>
      <w:r>
        <w:rPr>
          <w:color w:val="231F20"/>
          <w:spacing w:val="-19"/>
          <w:w w:val="105"/>
        </w:rPr>
        <w:t> </w:t>
      </w:r>
      <w:r>
        <w:rPr>
          <w:color w:val="231F20"/>
          <w:w w:val="105"/>
        </w:rPr>
        <w:t>thành</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Duy</w:t>
      </w:r>
      <w:r>
        <w:rPr>
          <w:color w:val="231F20"/>
          <w:spacing w:val="-19"/>
          <w:w w:val="105"/>
        </w:rPr>
        <w:t> </w:t>
      </w:r>
      <w:r>
        <w:rPr>
          <w:color w:val="231F20"/>
          <w:w w:val="105"/>
        </w:rPr>
        <w:t>Việt</w:t>
      </w:r>
      <w:r>
        <w:rPr>
          <w:color w:val="231F20"/>
          <w:spacing w:val="-19"/>
          <w:w w:val="105"/>
        </w:rPr>
        <w:t> </w:t>
      </w:r>
      <w:r>
        <w:rPr>
          <w:color w:val="231F20"/>
          <w:w w:val="105"/>
        </w:rPr>
        <w:t>Trí</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tức</w:t>
      </w:r>
      <w:r>
        <w:rPr>
          <w:color w:val="231F20"/>
          <w:spacing w:val="-19"/>
          <w:w w:val="105"/>
        </w:rPr>
        <w:t> </w:t>
      </w:r>
      <w:r>
        <w:rPr>
          <w:color w:val="231F20"/>
          <w:w w:val="105"/>
        </w:rPr>
        <w:t>là</w:t>
      </w:r>
      <w:r>
        <w:rPr>
          <w:color w:val="231F20"/>
          <w:spacing w:val="-19"/>
          <w:w w:val="105"/>
        </w:rPr>
        <w:t> </w:t>
      </w:r>
      <w:r>
        <w:rPr>
          <w:color w:val="231F20"/>
          <w:w w:val="105"/>
        </w:rPr>
        <w:t>thành Phật, chứng đắc Vô Thượng Chính Đẳng Chính Giác. Nhất định không nên bỏ lỡ qua một lần nữa.</w:t>
      </w:r>
    </w:p>
    <w:p>
      <w:pPr>
        <w:spacing w:after="0" w:line="309"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Câu thứ ba, quốc độ trang nghiêm là hoàn cảnh quá tốt. Quý</w:t>
      </w:r>
      <w:r>
        <w:rPr>
          <w:color w:val="231F20"/>
          <w:spacing w:val="-22"/>
          <w:w w:val="105"/>
        </w:rPr>
        <w:t> </w:t>
      </w:r>
      <w:r>
        <w:rPr>
          <w:color w:val="231F20"/>
          <w:w w:val="105"/>
        </w:rPr>
        <w:t>vị</w:t>
      </w:r>
      <w:r>
        <w:rPr>
          <w:color w:val="231F20"/>
          <w:spacing w:val="-22"/>
          <w:w w:val="105"/>
        </w:rPr>
        <w:t> </w:t>
      </w:r>
      <w:r>
        <w:rPr>
          <w:color w:val="231F20"/>
          <w:w w:val="105"/>
        </w:rPr>
        <w:t>xem,</w:t>
      </w:r>
      <w:r>
        <w:rPr>
          <w:color w:val="231F20"/>
          <w:spacing w:val="-22"/>
          <w:w w:val="105"/>
        </w:rPr>
        <w:t> </w:t>
      </w:r>
      <w:r>
        <w:rPr>
          <w:color w:val="231F20"/>
          <w:w w:val="105"/>
        </w:rPr>
        <w:t>thầy</w:t>
      </w:r>
      <w:r>
        <w:rPr>
          <w:color w:val="231F20"/>
          <w:spacing w:val="-22"/>
          <w:w w:val="105"/>
        </w:rPr>
        <w:t> </w:t>
      </w:r>
      <w:r>
        <w:rPr>
          <w:color w:val="231F20"/>
          <w:w w:val="105"/>
        </w:rPr>
        <w:t>giáo</w:t>
      </w:r>
      <w:r>
        <w:rPr>
          <w:color w:val="231F20"/>
          <w:spacing w:val="-22"/>
          <w:w w:val="105"/>
        </w:rPr>
        <w:t> </w:t>
      </w:r>
      <w:r>
        <w:rPr>
          <w:color w:val="231F20"/>
          <w:w w:val="105"/>
        </w:rPr>
        <w:t>giỏi,</w:t>
      </w:r>
      <w:r>
        <w:rPr>
          <w:color w:val="231F20"/>
          <w:spacing w:val="-22"/>
          <w:w w:val="105"/>
        </w:rPr>
        <w:t> </w:t>
      </w:r>
      <w:r>
        <w:rPr>
          <w:color w:val="231F20"/>
          <w:w w:val="105"/>
        </w:rPr>
        <w:t>bạn</w:t>
      </w:r>
      <w:r>
        <w:rPr>
          <w:color w:val="231F20"/>
          <w:spacing w:val="-22"/>
          <w:w w:val="105"/>
        </w:rPr>
        <w:t> </w:t>
      </w:r>
      <w:r>
        <w:rPr>
          <w:color w:val="231F20"/>
          <w:w w:val="105"/>
        </w:rPr>
        <w:t>học</w:t>
      </w:r>
      <w:r>
        <w:rPr>
          <w:color w:val="231F20"/>
          <w:spacing w:val="-22"/>
          <w:w w:val="105"/>
        </w:rPr>
        <w:t> </w:t>
      </w:r>
      <w:r>
        <w:rPr>
          <w:color w:val="231F20"/>
          <w:w w:val="105"/>
        </w:rPr>
        <w:t>tốt,</w:t>
      </w:r>
      <w:r>
        <w:rPr>
          <w:color w:val="231F20"/>
          <w:spacing w:val="-22"/>
          <w:w w:val="105"/>
        </w:rPr>
        <w:t> </w:t>
      </w:r>
      <w:r>
        <w:rPr>
          <w:color w:val="231F20"/>
          <w:w w:val="105"/>
        </w:rPr>
        <w:t>hoàn</w:t>
      </w:r>
      <w:r>
        <w:rPr>
          <w:color w:val="231F20"/>
          <w:spacing w:val="-22"/>
          <w:w w:val="105"/>
        </w:rPr>
        <w:t> </w:t>
      </w:r>
      <w:r>
        <w:rPr>
          <w:color w:val="231F20"/>
          <w:w w:val="105"/>
        </w:rPr>
        <w:t>cảnh</w:t>
      </w:r>
      <w:r>
        <w:rPr>
          <w:color w:val="231F20"/>
          <w:spacing w:val="-22"/>
          <w:w w:val="105"/>
        </w:rPr>
        <w:t> </w:t>
      </w:r>
      <w:r>
        <w:rPr>
          <w:color w:val="231F20"/>
          <w:w w:val="105"/>
        </w:rPr>
        <w:t>tu</w:t>
      </w:r>
      <w:r>
        <w:rPr>
          <w:color w:val="231F20"/>
          <w:spacing w:val="-22"/>
          <w:w w:val="105"/>
        </w:rPr>
        <w:t> </w:t>
      </w:r>
      <w:r>
        <w:rPr>
          <w:color w:val="231F20"/>
          <w:w w:val="105"/>
        </w:rPr>
        <w:t>học</w:t>
      </w:r>
      <w:r>
        <w:rPr>
          <w:color w:val="231F20"/>
          <w:spacing w:val="-22"/>
          <w:w w:val="105"/>
        </w:rPr>
        <w:t> </w:t>
      </w:r>
      <w:r>
        <w:rPr>
          <w:color w:val="231F20"/>
          <w:w w:val="105"/>
        </w:rPr>
        <w:t>tốt, đi</w:t>
      </w:r>
      <w:r>
        <w:rPr>
          <w:color w:val="231F20"/>
          <w:spacing w:val="-10"/>
          <w:w w:val="105"/>
        </w:rPr>
        <w:t> </w:t>
      </w:r>
      <w:r>
        <w:rPr>
          <w:color w:val="231F20"/>
          <w:w w:val="105"/>
        </w:rPr>
        <w:t>đến</w:t>
      </w:r>
      <w:r>
        <w:rPr>
          <w:color w:val="231F20"/>
          <w:spacing w:val="-10"/>
          <w:w w:val="105"/>
        </w:rPr>
        <w:t> </w:t>
      </w:r>
      <w:r>
        <w:rPr>
          <w:color w:val="231F20"/>
          <w:w w:val="105"/>
        </w:rPr>
        <w:t>đâu</w:t>
      </w:r>
      <w:r>
        <w:rPr>
          <w:color w:val="231F20"/>
          <w:spacing w:val="-10"/>
          <w:w w:val="105"/>
        </w:rPr>
        <w:t> </w:t>
      </w:r>
      <w:r>
        <w:rPr>
          <w:color w:val="231F20"/>
          <w:w w:val="105"/>
        </w:rPr>
        <w:t>để</w:t>
      </w:r>
      <w:r>
        <w:rPr>
          <w:color w:val="231F20"/>
          <w:spacing w:val="-10"/>
          <w:w w:val="105"/>
        </w:rPr>
        <w:t> </w:t>
      </w:r>
      <w:r>
        <w:rPr>
          <w:color w:val="231F20"/>
          <w:w w:val="105"/>
        </w:rPr>
        <w:t>tìm?</w:t>
      </w:r>
      <w:r>
        <w:rPr>
          <w:color w:val="231F20"/>
          <w:spacing w:val="-10"/>
          <w:w w:val="105"/>
        </w:rPr>
        <w:t> </w:t>
      </w:r>
      <w:r>
        <w:rPr>
          <w:color w:val="231F20"/>
          <w:w w:val="105"/>
        </w:rPr>
        <w:t>Hong</w:t>
      </w:r>
      <w:r>
        <w:rPr>
          <w:color w:val="231F20"/>
          <w:spacing w:val="-10"/>
          <w:w w:val="105"/>
        </w:rPr>
        <w:t> </w:t>
      </w:r>
      <w:r>
        <w:rPr>
          <w:color w:val="231F20"/>
          <w:w w:val="105"/>
        </w:rPr>
        <w:t>Kong</w:t>
      </w:r>
      <w:r>
        <w:rPr>
          <w:color w:val="231F20"/>
          <w:spacing w:val="-10"/>
          <w:w w:val="105"/>
        </w:rPr>
        <w:t> </w:t>
      </w:r>
      <w:r>
        <w:rPr>
          <w:color w:val="231F20"/>
          <w:w w:val="105"/>
        </w:rPr>
        <w:t>được</w:t>
      </w:r>
      <w:r>
        <w:rPr>
          <w:color w:val="231F20"/>
          <w:spacing w:val="-10"/>
          <w:w w:val="105"/>
        </w:rPr>
        <w:t> </w:t>
      </w:r>
      <w:r>
        <w:rPr>
          <w:color w:val="231F20"/>
          <w:w w:val="105"/>
        </w:rPr>
        <w:t>coi</w:t>
      </w:r>
      <w:r>
        <w:rPr>
          <w:color w:val="231F20"/>
          <w:spacing w:val="-10"/>
          <w:w w:val="105"/>
        </w:rPr>
        <w:t> </w:t>
      </w:r>
      <w:r>
        <w:rPr>
          <w:color w:val="231F20"/>
          <w:w w:val="105"/>
        </w:rPr>
        <w:t>là</w:t>
      </w:r>
      <w:r>
        <w:rPr>
          <w:color w:val="231F20"/>
          <w:spacing w:val="-10"/>
          <w:w w:val="105"/>
        </w:rPr>
        <w:t> </w:t>
      </w:r>
      <w:r>
        <w:rPr>
          <w:color w:val="231F20"/>
          <w:w w:val="105"/>
        </w:rPr>
        <w:t>chỗ</w:t>
      </w:r>
      <w:r>
        <w:rPr>
          <w:color w:val="231F20"/>
          <w:spacing w:val="-10"/>
          <w:w w:val="105"/>
        </w:rPr>
        <w:t> </w:t>
      </w:r>
      <w:r>
        <w:rPr>
          <w:color w:val="231F20"/>
          <w:w w:val="105"/>
        </w:rPr>
        <w:t>có</w:t>
      </w:r>
      <w:r>
        <w:rPr>
          <w:color w:val="231F20"/>
          <w:spacing w:val="-10"/>
          <w:w w:val="105"/>
        </w:rPr>
        <w:t> </w:t>
      </w:r>
      <w:r>
        <w:rPr>
          <w:color w:val="231F20"/>
          <w:w w:val="105"/>
        </w:rPr>
        <w:t>phúc</w:t>
      </w:r>
      <w:r>
        <w:rPr>
          <w:color w:val="231F20"/>
          <w:spacing w:val="-10"/>
          <w:w w:val="105"/>
        </w:rPr>
        <w:t> </w:t>
      </w:r>
      <w:r>
        <w:rPr>
          <w:color w:val="231F20"/>
          <w:w w:val="105"/>
        </w:rPr>
        <w:t>báo, nếu</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phúc</w:t>
      </w:r>
      <w:r>
        <w:rPr>
          <w:color w:val="231F20"/>
          <w:spacing w:val="-11"/>
          <w:w w:val="105"/>
        </w:rPr>
        <w:t> </w:t>
      </w:r>
      <w:r>
        <w:rPr>
          <w:color w:val="231F20"/>
          <w:w w:val="105"/>
        </w:rPr>
        <w:t>báo,</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làm</w:t>
      </w:r>
      <w:r>
        <w:rPr>
          <w:color w:val="231F20"/>
          <w:spacing w:val="-11"/>
          <w:w w:val="105"/>
        </w:rPr>
        <w:t> </w:t>
      </w:r>
      <w:r>
        <w:rPr>
          <w:color w:val="231F20"/>
          <w:w w:val="105"/>
        </w:rPr>
        <w:t>sao</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ở</w:t>
      </w:r>
      <w:r>
        <w:rPr>
          <w:color w:val="231F20"/>
          <w:spacing w:val="-11"/>
          <w:w w:val="105"/>
        </w:rPr>
        <w:t> </w:t>
      </w:r>
      <w:r>
        <w:rPr>
          <w:color w:val="231F20"/>
          <w:w w:val="105"/>
        </w:rPr>
        <w:t>đây</w:t>
      </w:r>
      <w:r>
        <w:rPr>
          <w:color w:val="231F20"/>
          <w:spacing w:val="-11"/>
          <w:w w:val="105"/>
        </w:rPr>
        <w:t> </w:t>
      </w:r>
      <w:r>
        <w:rPr>
          <w:color w:val="231F20"/>
          <w:w w:val="105"/>
        </w:rPr>
        <w:t>giảng </w:t>
      </w:r>
      <w:r>
        <w:rPr>
          <w:color w:val="231F20"/>
          <w:spacing w:val="-2"/>
          <w:w w:val="105"/>
        </w:rPr>
        <w:t>bộ</w:t>
      </w:r>
      <w:r>
        <w:rPr>
          <w:color w:val="231F20"/>
          <w:spacing w:val="-20"/>
          <w:w w:val="105"/>
        </w:rPr>
        <w:t> </w:t>
      </w:r>
      <w:r>
        <w:rPr>
          <w:color w:val="231F20"/>
          <w:spacing w:val="-2"/>
          <w:w w:val="105"/>
        </w:rPr>
        <w:t>kinh</w:t>
      </w:r>
      <w:r>
        <w:rPr>
          <w:color w:val="231F20"/>
          <w:spacing w:val="-18"/>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19"/>
          <w:w w:val="105"/>
        </w:rPr>
        <w:t> </w:t>
      </w:r>
      <w:r>
        <w:rPr>
          <w:i/>
          <w:color w:val="231F20"/>
          <w:spacing w:val="-2"/>
          <w:w w:val="105"/>
        </w:rPr>
        <w:t>Thọ</w:t>
      </w:r>
      <w:r>
        <w:rPr>
          <w:i/>
          <w:color w:val="231F20"/>
          <w:spacing w:val="-20"/>
          <w:w w:val="105"/>
        </w:rPr>
        <w:t> </w:t>
      </w:r>
      <w:r>
        <w:rPr>
          <w:color w:val="231F20"/>
          <w:spacing w:val="-2"/>
          <w:w w:val="105"/>
        </w:rPr>
        <w:t>này?</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ở</w:t>
      </w:r>
      <w:r>
        <w:rPr>
          <w:color w:val="231F20"/>
          <w:spacing w:val="-20"/>
          <w:w w:val="105"/>
        </w:rPr>
        <w:t> </w:t>
      </w:r>
      <w:r>
        <w:rPr>
          <w:color w:val="231F20"/>
          <w:spacing w:val="-2"/>
          <w:w w:val="105"/>
        </w:rPr>
        <w:t>đây</w:t>
      </w:r>
      <w:r>
        <w:rPr>
          <w:color w:val="231F20"/>
          <w:spacing w:val="-20"/>
          <w:w w:val="105"/>
        </w:rPr>
        <w:t> </w:t>
      </w:r>
      <w:r>
        <w:rPr>
          <w:color w:val="231F20"/>
          <w:spacing w:val="-2"/>
          <w:w w:val="105"/>
        </w:rPr>
        <w:t>giảng</w:t>
      </w:r>
      <w:r>
        <w:rPr>
          <w:color w:val="231F20"/>
          <w:spacing w:val="-21"/>
          <w:w w:val="105"/>
        </w:rPr>
        <w:t> </w:t>
      </w:r>
      <w:r>
        <w:rPr>
          <w:i/>
          <w:color w:val="231F20"/>
          <w:spacing w:val="-2"/>
          <w:w w:val="105"/>
        </w:rPr>
        <w:t>Hoa</w:t>
      </w:r>
      <w:r>
        <w:rPr>
          <w:i/>
          <w:color w:val="231F20"/>
          <w:spacing w:val="-19"/>
          <w:w w:val="105"/>
        </w:rPr>
        <w:t> </w:t>
      </w:r>
      <w:r>
        <w:rPr>
          <w:i/>
          <w:color w:val="231F20"/>
          <w:spacing w:val="-2"/>
          <w:w w:val="105"/>
        </w:rPr>
        <w:t>Nghiêm</w:t>
      </w:r>
      <w:r>
        <w:rPr>
          <w:color w:val="231F20"/>
          <w:spacing w:val="-2"/>
          <w:w w:val="105"/>
        </w:rPr>
        <w:t>, </w:t>
      </w:r>
      <w:r>
        <w:rPr>
          <w:color w:val="231F20"/>
          <w:w w:val="105"/>
        </w:rPr>
        <w:t>giảng kinh </w:t>
      </w:r>
      <w:r>
        <w:rPr>
          <w:i/>
          <w:color w:val="231F20"/>
          <w:w w:val="105"/>
        </w:rPr>
        <w:t>Vô Lượng Thọ</w:t>
      </w:r>
      <w:r>
        <w:rPr>
          <w:color w:val="231F20"/>
          <w:w w:val="105"/>
        </w:rPr>
        <w:t>,</w:t>
      </w:r>
      <w:r>
        <w:rPr>
          <w:color w:val="231F20"/>
          <w:spacing w:val="-1"/>
          <w:w w:val="105"/>
        </w:rPr>
        <w:t> </w:t>
      </w:r>
      <w:r>
        <w:rPr>
          <w:color w:val="231F20"/>
          <w:w w:val="105"/>
        </w:rPr>
        <w:t>là</w:t>
      </w:r>
      <w:r>
        <w:rPr>
          <w:color w:val="231F20"/>
          <w:spacing w:val="-1"/>
          <w:w w:val="105"/>
        </w:rPr>
        <w:t> </w:t>
      </w:r>
      <w:r>
        <w:rPr>
          <w:color w:val="231F20"/>
          <w:w w:val="105"/>
        </w:rPr>
        <w:t>chỗ</w:t>
      </w:r>
      <w:r>
        <w:rPr>
          <w:color w:val="231F20"/>
          <w:spacing w:val="-1"/>
          <w:w w:val="105"/>
        </w:rPr>
        <w:t> </w:t>
      </w:r>
      <w:r>
        <w:rPr>
          <w:color w:val="231F20"/>
          <w:w w:val="105"/>
        </w:rPr>
        <w:t>này phúc báo</w:t>
      </w:r>
      <w:r>
        <w:rPr>
          <w:color w:val="231F20"/>
          <w:spacing w:val="-1"/>
          <w:w w:val="105"/>
        </w:rPr>
        <w:t> </w:t>
      </w:r>
      <w:r>
        <w:rPr>
          <w:color w:val="231F20"/>
          <w:w w:val="105"/>
        </w:rPr>
        <w:t>lớn,</w:t>
      </w:r>
      <w:r>
        <w:rPr>
          <w:color w:val="231F20"/>
          <w:spacing w:val="-1"/>
          <w:w w:val="105"/>
        </w:rPr>
        <w:t> </w:t>
      </w:r>
      <w:r>
        <w:rPr>
          <w:color w:val="231F20"/>
          <w:w w:val="105"/>
        </w:rPr>
        <w:t>rất lớn. Xung quanh chỗ này có thiên tai, nhưng chỗ này không có thiên tai. Chúng ta phải trân quý, phải siêng năng tu học, nhất định không để nó qua vô ích. Đây mới gọi là thật sự minh</w:t>
      </w:r>
      <w:r>
        <w:rPr>
          <w:color w:val="231F20"/>
          <w:spacing w:val="-22"/>
          <w:w w:val="105"/>
        </w:rPr>
        <w:t> </w:t>
      </w:r>
      <w:r>
        <w:rPr>
          <w:color w:val="231F20"/>
          <w:w w:val="105"/>
        </w:rPr>
        <w:t>bạch,</w:t>
      </w:r>
      <w:r>
        <w:rPr>
          <w:color w:val="231F20"/>
          <w:spacing w:val="-22"/>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lỗi</w:t>
      </w:r>
      <w:r>
        <w:rPr>
          <w:color w:val="231F20"/>
          <w:spacing w:val="-22"/>
          <w:w w:val="105"/>
        </w:rPr>
        <w:t> </w:t>
      </w:r>
      <w:r>
        <w:rPr>
          <w:color w:val="231F20"/>
          <w:w w:val="105"/>
        </w:rPr>
        <w:t>với</w:t>
      </w:r>
      <w:r>
        <w:rPr>
          <w:color w:val="231F20"/>
          <w:spacing w:val="-22"/>
          <w:w w:val="105"/>
        </w:rPr>
        <w:t> </w:t>
      </w:r>
      <w:r>
        <w:rPr>
          <w:color w:val="231F20"/>
          <w:w w:val="105"/>
        </w:rPr>
        <w:t>chính</w:t>
      </w:r>
      <w:r>
        <w:rPr>
          <w:color w:val="231F20"/>
          <w:spacing w:val="-22"/>
          <w:w w:val="105"/>
        </w:rPr>
        <w:t> </w:t>
      </w:r>
      <w:r>
        <w:rPr>
          <w:color w:val="231F20"/>
          <w:w w:val="105"/>
        </w:rPr>
        <w:t>mình,</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lỗi với</w:t>
      </w:r>
      <w:r>
        <w:rPr>
          <w:color w:val="231F20"/>
          <w:spacing w:val="-1"/>
          <w:w w:val="105"/>
        </w:rPr>
        <w:t> </w:t>
      </w:r>
      <w:r>
        <w:rPr>
          <w:color w:val="231F20"/>
          <w:w w:val="105"/>
        </w:rPr>
        <w:t>tổ</w:t>
      </w:r>
      <w:r>
        <w:rPr>
          <w:color w:val="231F20"/>
          <w:spacing w:val="-1"/>
          <w:w w:val="105"/>
        </w:rPr>
        <w:t> </w:t>
      </w:r>
      <w:r>
        <w:rPr>
          <w:color w:val="231F20"/>
          <w:w w:val="105"/>
        </w:rPr>
        <w:t>tông,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lỗi</w:t>
      </w:r>
      <w:r>
        <w:rPr>
          <w:color w:val="231F20"/>
          <w:spacing w:val="-1"/>
          <w:w w:val="105"/>
        </w:rPr>
        <w:t> </w:t>
      </w:r>
      <w:r>
        <w:rPr>
          <w:color w:val="231F20"/>
          <w:w w:val="105"/>
        </w:rPr>
        <w:t>với</w:t>
      </w:r>
      <w:r>
        <w:rPr>
          <w:color w:val="231F20"/>
          <w:spacing w:val="-1"/>
          <w:w w:val="105"/>
        </w:rPr>
        <w:t> </w:t>
      </w:r>
      <w:r>
        <w:rPr>
          <w:color w:val="231F20"/>
          <w:w w:val="105"/>
        </w:rPr>
        <w:t>Tam</w:t>
      </w:r>
      <w:r>
        <w:rPr>
          <w:color w:val="231F20"/>
          <w:spacing w:val="-1"/>
          <w:w w:val="105"/>
        </w:rPr>
        <w:t> </w:t>
      </w:r>
      <w:r>
        <w:rPr>
          <w:color w:val="231F20"/>
          <w:w w:val="105"/>
        </w:rPr>
        <w:t>bảo.</w:t>
      </w:r>
    </w:p>
    <w:p>
      <w:pPr>
        <w:spacing w:line="297" w:lineRule="auto" w:before="146"/>
        <w:ind w:left="103" w:right="403" w:firstLine="453"/>
        <w:jc w:val="both"/>
        <w:rPr>
          <w:i/>
          <w:sz w:val="34"/>
        </w:rPr>
      </w:pPr>
      <w:r>
        <w:rPr>
          <w:color w:val="231F20"/>
          <w:sz w:val="34"/>
        </w:rPr>
        <w:t>Bên dưới vẫn là lời trong </w:t>
      </w:r>
      <w:r>
        <w:rPr>
          <w:i/>
          <w:color w:val="231F20"/>
          <w:sz w:val="34"/>
        </w:rPr>
        <w:t>Chân Giải</w:t>
      </w:r>
      <w:r>
        <w:rPr>
          <w:color w:val="231F20"/>
          <w:sz w:val="34"/>
        </w:rPr>
        <w:t>: </w:t>
      </w:r>
      <w:r>
        <w:rPr>
          <w:i/>
          <w:color w:val="231F20"/>
          <w:sz w:val="34"/>
        </w:rPr>
        <w:t>“Hựu an lạc quốc độ </w:t>
      </w:r>
      <w:r>
        <w:rPr>
          <w:i/>
          <w:color w:val="231F20"/>
          <w:spacing w:val="-2"/>
          <w:w w:val="105"/>
          <w:sz w:val="34"/>
        </w:rPr>
        <w:t>y</w:t>
      </w:r>
      <w:r>
        <w:rPr>
          <w:i/>
          <w:color w:val="231F20"/>
          <w:spacing w:val="-19"/>
          <w:w w:val="105"/>
          <w:sz w:val="34"/>
        </w:rPr>
        <w:t> </w:t>
      </w:r>
      <w:r>
        <w:rPr>
          <w:i/>
          <w:color w:val="231F20"/>
          <w:spacing w:val="-2"/>
          <w:w w:val="105"/>
          <w:sz w:val="34"/>
        </w:rPr>
        <w:t>chính</w:t>
      </w:r>
      <w:r>
        <w:rPr>
          <w:i/>
          <w:color w:val="231F20"/>
          <w:spacing w:val="-19"/>
          <w:w w:val="105"/>
          <w:sz w:val="34"/>
        </w:rPr>
        <w:t> </w:t>
      </w:r>
      <w:r>
        <w:rPr>
          <w:i/>
          <w:color w:val="231F20"/>
          <w:spacing w:val="-2"/>
          <w:w w:val="105"/>
          <w:sz w:val="34"/>
        </w:rPr>
        <w:t>tam</w:t>
      </w:r>
      <w:r>
        <w:rPr>
          <w:i/>
          <w:color w:val="231F20"/>
          <w:spacing w:val="-19"/>
          <w:w w:val="105"/>
          <w:sz w:val="34"/>
        </w:rPr>
        <w:t> </w:t>
      </w:r>
      <w:r>
        <w:rPr>
          <w:i/>
          <w:color w:val="231F20"/>
          <w:spacing w:val="-2"/>
          <w:w w:val="105"/>
          <w:sz w:val="34"/>
        </w:rPr>
        <w:t>chủng</w:t>
      </w:r>
      <w:r>
        <w:rPr>
          <w:i/>
          <w:color w:val="231F20"/>
          <w:spacing w:val="-19"/>
          <w:w w:val="105"/>
          <w:sz w:val="34"/>
        </w:rPr>
        <w:t> </w:t>
      </w:r>
      <w:r>
        <w:rPr>
          <w:i/>
          <w:color w:val="231F20"/>
          <w:spacing w:val="-2"/>
          <w:w w:val="105"/>
          <w:sz w:val="34"/>
        </w:rPr>
        <w:t>trang</w:t>
      </w:r>
      <w:r>
        <w:rPr>
          <w:i/>
          <w:color w:val="231F20"/>
          <w:spacing w:val="-19"/>
          <w:w w:val="105"/>
          <w:sz w:val="34"/>
        </w:rPr>
        <w:t> </w:t>
      </w:r>
      <w:r>
        <w:rPr>
          <w:i/>
          <w:color w:val="231F20"/>
          <w:spacing w:val="-2"/>
          <w:w w:val="105"/>
          <w:sz w:val="34"/>
        </w:rPr>
        <w:t>nghiêm”</w:t>
      </w:r>
      <w:r>
        <w:rPr>
          <w:i/>
          <w:color w:val="231F20"/>
          <w:spacing w:val="-19"/>
          <w:w w:val="105"/>
          <w:sz w:val="34"/>
        </w:rPr>
        <w:t> </w:t>
      </w:r>
      <w:r>
        <w:rPr>
          <w:color w:val="231F20"/>
          <w:spacing w:val="-2"/>
          <w:w w:val="105"/>
          <w:sz w:val="34"/>
        </w:rPr>
        <w:t>(Lại</w:t>
      </w:r>
      <w:r>
        <w:rPr>
          <w:color w:val="231F20"/>
          <w:spacing w:val="-19"/>
          <w:w w:val="105"/>
          <w:sz w:val="34"/>
        </w:rPr>
        <w:t> </w:t>
      </w:r>
      <w:r>
        <w:rPr>
          <w:color w:val="231F20"/>
          <w:spacing w:val="-2"/>
          <w:w w:val="105"/>
          <w:sz w:val="34"/>
        </w:rPr>
        <w:t>quốc</w:t>
      </w:r>
      <w:r>
        <w:rPr>
          <w:color w:val="231F20"/>
          <w:spacing w:val="-19"/>
          <w:w w:val="105"/>
          <w:sz w:val="34"/>
        </w:rPr>
        <w:t> </w:t>
      </w:r>
      <w:r>
        <w:rPr>
          <w:color w:val="231F20"/>
          <w:spacing w:val="-2"/>
          <w:w w:val="105"/>
          <w:sz w:val="34"/>
        </w:rPr>
        <w:t>độ</w:t>
      </w:r>
      <w:r>
        <w:rPr>
          <w:color w:val="231F20"/>
          <w:spacing w:val="-19"/>
          <w:w w:val="105"/>
          <w:sz w:val="34"/>
        </w:rPr>
        <w:t> </w:t>
      </w:r>
      <w:r>
        <w:rPr>
          <w:color w:val="231F20"/>
          <w:spacing w:val="-2"/>
          <w:w w:val="105"/>
          <w:sz w:val="34"/>
        </w:rPr>
        <w:t>An</w:t>
      </w:r>
      <w:r>
        <w:rPr>
          <w:color w:val="231F20"/>
          <w:spacing w:val="-19"/>
          <w:w w:val="105"/>
          <w:sz w:val="34"/>
        </w:rPr>
        <w:t> </w:t>
      </w:r>
      <w:r>
        <w:rPr>
          <w:color w:val="231F20"/>
          <w:spacing w:val="-2"/>
          <w:w w:val="105"/>
          <w:sz w:val="34"/>
        </w:rPr>
        <w:t>Lạc</w:t>
      </w:r>
      <w:r>
        <w:rPr>
          <w:color w:val="231F20"/>
          <w:spacing w:val="-19"/>
          <w:w w:val="105"/>
          <w:sz w:val="34"/>
        </w:rPr>
        <w:t> </w:t>
      </w:r>
      <w:r>
        <w:rPr>
          <w:color w:val="231F20"/>
          <w:spacing w:val="-2"/>
          <w:w w:val="105"/>
          <w:sz w:val="34"/>
        </w:rPr>
        <w:t>3</w:t>
      </w:r>
      <w:r>
        <w:rPr>
          <w:color w:val="231F20"/>
          <w:spacing w:val="-19"/>
          <w:w w:val="105"/>
          <w:sz w:val="34"/>
        </w:rPr>
        <w:t> </w:t>
      </w:r>
      <w:r>
        <w:rPr>
          <w:color w:val="231F20"/>
          <w:spacing w:val="-2"/>
          <w:w w:val="105"/>
          <w:sz w:val="34"/>
        </w:rPr>
        <w:t>loại </w:t>
      </w:r>
      <w:r>
        <w:rPr>
          <w:color w:val="231F20"/>
          <w:w w:val="105"/>
          <w:sz w:val="34"/>
        </w:rPr>
        <w:t>trang nghiêm Y, Chính). 3 loại trang</w:t>
      </w:r>
      <w:r>
        <w:rPr>
          <w:color w:val="231F20"/>
          <w:spacing w:val="-1"/>
          <w:w w:val="105"/>
          <w:sz w:val="34"/>
        </w:rPr>
        <w:t> </w:t>
      </w:r>
      <w:r>
        <w:rPr>
          <w:color w:val="231F20"/>
          <w:w w:val="105"/>
          <w:sz w:val="34"/>
        </w:rPr>
        <w:t>nghiêm ở</w:t>
      </w:r>
      <w:r>
        <w:rPr>
          <w:color w:val="231F20"/>
          <w:spacing w:val="-1"/>
          <w:w w:val="105"/>
          <w:sz w:val="34"/>
        </w:rPr>
        <w:t> </w:t>
      </w:r>
      <w:r>
        <w:rPr>
          <w:color w:val="231F20"/>
          <w:w w:val="105"/>
          <w:sz w:val="34"/>
        </w:rPr>
        <w:t>trước đã nói </w:t>
      </w:r>
      <w:r>
        <w:rPr>
          <w:color w:val="231F20"/>
          <w:sz w:val="34"/>
        </w:rPr>
        <w:t>Phật, Bồ tát, Quốc độ. </w:t>
      </w:r>
      <w:r>
        <w:rPr>
          <w:i/>
          <w:color w:val="231F20"/>
          <w:sz w:val="34"/>
        </w:rPr>
        <w:t>“Nhập nhất pháp cú, vô lượng thọ cố”. </w:t>
      </w:r>
      <w:r>
        <w:rPr>
          <w:color w:val="231F20"/>
          <w:w w:val="105"/>
          <w:sz w:val="34"/>
        </w:rPr>
        <w:t>Nhất pháp cú ở đây là gì? Nhất pháp cú chính là </w:t>
      </w:r>
      <w:r>
        <w:rPr>
          <w:i/>
          <w:color w:val="231F20"/>
          <w:w w:val="105"/>
          <w:sz w:val="34"/>
        </w:rPr>
        <w:t>Vô Lượng Thọ</w:t>
      </w:r>
      <w:r>
        <w:rPr>
          <w:color w:val="231F20"/>
          <w:w w:val="105"/>
          <w:sz w:val="34"/>
        </w:rPr>
        <w:t>, tức là câu Phật hiệu này</w:t>
      </w:r>
      <w:r>
        <w:rPr>
          <w:i/>
          <w:color w:val="231F20"/>
          <w:w w:val="105"/>
          <w:sz w:val="34"/>
        </w:rPr>
        <w:t>.</w:t>
      </w:r>
    </w:p>
    <w:p>
      <w:pPr>
        <w:spacing w:line="297" w:lineRule="auto" w:before="144"/>
        <w:ind w:left="103" w:right="405" w:firstLine="453"/>
        <w:jc w:val="both"/>
        <w:rPr>
          <w:sz w:val="34"/>
        </w:rPr>
      </w:pPr>
      <w:r>
        <w:rPr>
          <w:i/>
          <w:color w:val="231F20"/>
          <w:w w:val="105"/>
          <w:sz w:val="34"/>
        </w:rPr>
        <w:t>“Cố kinh đề trung, tiêu vô lượng thọ đức hiệu, tắc pháp tạng</w:t>
      </w:r>
      <w:r>
        <w:rPr>
          <w:i/>
          <w:color w:val="231F20"/>
          <w:spacing w:val="-14"/>
          <w:w w:val="105"/>
          <w:sz w:val="34"/>
        </w:rPr>
        <w:t> </w:t>
      </w:r>
      <w:r>
        <w:rPr>
          <w:i/>
          <w:color w:val="231F20"/>
          <w:w w:val="105"/>
          <w:sz w:val="34"/>
        </w:rPr>
        <w:t>nhân</w:t>
      </w:r>
      <w:r>
        <w:rPr>
          <w:i/>
          <w:color w:val="231F20"/>
          <w:spacing w:val="-14"/>
          <w:w w:val="105"/>
          <w:sz w:val="34"/>
        </w:rPr>
        <w:t> </w:t>
      </w:r>
      <w:r>
        <w:rPr>
          <w:i/>
          <w:color w:val="231F20"/>
          <w:w w:val="105"/>
          <w:sz w:val="34"/>
        </w:rPr>
        <w:t>địa</w:t>
      </w:r>
      <w:r>
        <w:rPr>
          <w:i/>
          <w:color w:val="231F20"/>
          <w:spacing w:val="-14"/>
          <w:w w:val="105"/>
          <w:sz w:val="34"/>
        </w:rPr>
        <w:t> </w:t>
      </w:r>
      <w:r>
        <w:rPr>
          <w:i/>
          <w:color w:val="231F20"/>
          <w:w w:val="105"/>
          <w:sz w:val="34"/>
        </w:rPr>
        <w:t>nguyện</w:t>
      </w:r>
      <w:r>
        <w:rPr>
          <w:i/>
          <w:color w:val="231F20"/>
          <w:spacing w:val="-14"/>
          <w:w w:val="105"/>
          <w:sz w:val="34"/>
        </w:rPr>
        <w:t> </w:t>
      </w:r>
      <w:r>
        <w:rPr>
          <w:i/>
          <w:color w:val="231F20"/>
          <w:w w:val="105"/>
          <w:sz w:val="34"/>
        </w:rPr>
        <w:t>hành</w:t>
      </w:r>
      <w:r>
        <w:rPr>
          <w:i/>
          <w:color w:val="231F20"/>
          <w:spacing w:val="-14"/>
          <w:w w:val="105"/>
          <w:sz w:val="34"/>
        </w:rPr>
        <w:t> </w:t>
      </w:r>
      <w:r>
        <w:rPr>
          <w:i/>
          <w:color w:val="231F20"/>
          <w:w w:val="105"/>
          <w:sz w:val="34"/>
        </w:rPr>
        <w:t>dữ</w:t>
      </w:r>
      <w:r>
        <w:rPr>
          <w:i/>
          <w:color w:val="231F20"/>
          <w:spacing w:val="-14"/>
          <w:w w:val="105"/>
          <w:sz w:val="34"/>
        </w:rPr>
        <w:t> </w:t>
      </w:r>
      <w:r>
        <w:rPr>
          <w:i/>
          <w:color w:val="231F20"/>
          <w:w w:val="105"/>
          <w:sz w:val="34"/>
        </w:rPr>
        <w:t>quả</w:t>
      </w:r>
      <w:r>
        <w:rPr>
          <w:i/>
          <w:color w:val="231F20"/>
          <w:spacing w:val="-14"/>
          <w:w w:val="105"/>
          <w:sz w:val="34"/>
        </w:rPr>
        <w:t> </w:t>
      </w:r>
      <w:r>
        <w:rPr>
          <w:i/>
          <w:color w:val="231F20"/>
          <w:w w:val="105"/>
          <w:sz w:val="34"/>
        </w:rPr>
        <w:t>địa</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đức”</w:t>
      </w:r>
      <w:r>
        <w:rPr>
          <w:i/>
          <w:color w:val="231F20"/>
          <w:spacing w:val="-14"/>
          <w:w w:val="105"/>
          <w:sz w:val="34"/>
        </w:rPr>
        <w:t> </w:t>
      </w:r>
      <w:r>
        <w:rPr>
          <w:color w:val="231F20"/>
          <w:w w:val="105"/>
          <w:sz w:val="34"/>
        </w:rPr>
        <w:t>(Cho</w:t>
      </w:r>
      <w:r>
        <w:rPr>
          <w:color w:val="231F20"/>
          <w:spacing w:val="-15"/>
          <w:w w:val="105"/>
          <w:sz w:val="34"/>
        </w:rPr>
        <w:t> </w:t>
      </w:r>
      <w:r>
        <w:rPr>
          <w:color w:val="231F20"/>
          <w:w w:val="105"/>
          <w:sz w:val="34"/>
        </w:rPr>
        <w:t>nên, </w:t>
      </w:r>
      <w:r>
        <w:rPr>
          <w:color w:val="231F20"/>
          <w:sz w:val="34"/>
        </w:rPr>
        <w:t>trong đề kinh nêu đức hiệu Vô Lượng Thọ, tức Hành, Nguyện </w:t>
      </w:r>
      <w:r>
        <w:rPr>
          <w:color w:val="231F20"/>
          <w:w w:val="105"/>
          <w:sz w:val="34"/>
        </w:rPr>
        <w:t>thuộc nhân địa của Pháp Tạng và đức hiệu quả địa Phật). Pháp Tạng là Phật A Di Đà, pháp danh trước khi xuất gia thành Phật, gọi là Pháp Tạng Tỳ kheo.</w:t>
      </w:r>
      <w:r>
        <w:rPr>
          <w:color w:val="231F20"/>
          <w:spacing w:val="-1"/>
          <w:w w:val="105"/>
          <w:sz w:val="34"/>
        </w:rPr>
        <w:t> </w:t>
      </w:r>
      <w:r>
        <w:rPr>
          <w:color w:val="231F20"/>
          <w:w w:val="105"/>
          <w:sz w:val="34"/>
        </w:rPr>
        <w:t>Ngài khi chưa thành Phật tu hành phát nguyện, quả thành tựu là thế giới Cực Lạc, quả địa là Phật đức.</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firstLine="453"/>
      </w:pPr>
      <w:r>
        <w:rPr>
          <w:i/>
          <w:color w:val="231F20"/>
        </w:rPr>
        <w:t>“Cực</w:t>
      </w:r>
      <w:r>
        <w:rPr>
          <w:i/>
          <w:color w:val="231F20"/>
          <w:spacing w:val="-19"/>
        </w:rPr>
        <w:t> </w:t>
      </w:r>
      <w:r>
        <w:rPr>
          <w:i/>
          <w:color w:val="231F20"/>
        </w:rPr>
        <w:t>Lạc</w:t>
      </w:r>
      <w:r>
        <w:rPr>
          <w:i/>
          <w:color w:val="231F20"/>
          <w:spacing w:val="-19"/>
        </w:rPr>
        <w:t> </w:t>
      </w:r>
      <w:r>
        <w:rPr>
          <w:i/>
          <w:color w:val="231F20"/>
        </w:rPr>
        <w:t>chi</w:t>
      </w:r>
      <w:r>
        <w:rPr>
          <w:i/>
          <w:color w:val="231F20"/>
          <w:spacing w:val="-19"/>
        </w:rPr>
        <w:t> </w:t>
      </w:r>
      <w:r>
        <w:rPr>
          <w:i/>
          <w:color w:val="231F20"/>
        </w:rPr>
        <w:t>y</w:t>
      </w:r>
      <w:r>
        <w:rPr>
          <w:i/>
          <w:color w:val="231F20"/>
          <w:spacing w:val="-19"/>
        </w:rPr>
        <w:t> </w:t>
      </w:r>
      <w:r>
        <w:rPr>
          <w:i/>
          <w:color w:val="231F20"/>
        </w:rPr>
        <w:t>chính</w:t>
      </w:r>
      <w:r>
        <w:rPr>
          <w:i/>
          <w:color w:val="231F20"/>
          <w:spacing w:val="-19"/>
        </w:rPr>
        <w:t> </w:t>
      </w:r>
      <w:r>
        <w:rPr>
          <w:i/>
          <w:color w:val="231F20"/>
        </w:rPr>
        <w:t>chủ</w:t>
      </w:r>
      <w:r>
        <w:rPr>
          <w:i/>
          <w:color w:val="231F20"/>
          <w:spacing w:val="-19"/>
        </w:rPr>
        <w:t> </w:t>
      </w:r>
      <w:r>
        <w:rPr>
          <w:i/>
          <w:color w:val="231F20"/>
        </w:rPr>
        <w:t>bạn”</w:t>
      </w:r>
      <w:r>
        <w:rPr>
          <w:i/>
          <w:color w:val="231F20"/>
          <w:spacing w:val="-19"/>
        </w:rPr>
        <w:t> </w:t>
      </w:r>
      <w:r>
        <w:rPr>
          <w:color w:val="231F20"/>
        </w:rPr>
        <w:t>(Y,</w:t>
      </w:r>
      <w:r>
        <w:rPr>
          <w:color w:val="231F20"/>
          <w:spacing w:val="-19"/>
        </w:rPr>
        <w:t> </w:t>
      </w:r>
      <w:r>
        <w:rPr>
          <w:color w:val="231F20"/>
        </w:rPr>
        <w:t>Chính,</w:t>
      </w:r>
      <w:r>
        <w:rPr>
          <w:color w:val="231F20"/>
          <w:spacing w:val="-19"/>
        </w:rPr>
        <w:t> </w:t>
      </w:r>
      <w:r>
        <w:rPr>
          <w:color w:val="231F20"/>
        </w:rPr>
        <w:t>Chủ,</w:t>
      </w:r>
      <w:r>
        <w:rPr>
          <w:color w:val="231F20"/>
          <w:spacing w:val="-19"/>
        </w:rPr>
        <w:t> </w:t>
      </w:r>
      <w:r>
        <w:rPr>
          <w:color w:val="231F20"/>
        </w:rPr>
        <w:t>Bạn</w:t>
      </w:r>
      <w:r>
        <w:rPr>
          <w:color w:val="231F20"/>
          <w:spacing w:val="-19"/>
        </w:rPr>
        <w:t> </w:t>
      </w:r>
      <w:r>
        <w:rPr>
          <w:color w:val="231F20"/>
        </w:rPr>
        <w:t>của</w:t>
      </w:r>
      <w:r>
        <w:rPr>
          <w:color w:val="231F20"/>
          <w:spacing w:val="-19"/>
        </w:rPr>
        <w:t> </w:t>
      </w:r>
      <w:r>
        <w:rPr>
          <w:color w:val="231F20"/>
        </w:rPr>
        <w:t>cõi </w:t>
      </w:r>
      <w:r>
        <w:rPr>
          <w:color w:val="231F20"/>
          <w:w w:val="105"/>
        </w:rPr>
        <w:t>Cực Lạc). Y là hoàn cảnh, hoàn cảnh quá tốt. Chính báo là bản</w:t>
      </w:r>
      <w:r>
        <w:rPr>
          <w:color w:val="231F20"/>
          <w:spacing w:val="-3"/>
          <w:w w:val="105"/>
        </w:rPr>
        <w:t> </w:t>
      </w:r>
      <w:r>
        <w:rPr>
          <w:color w:val="231F20"/>
          <w:w w:val="105"/>
        </w:rPr>
        <w:t>thân</w:t>
      </w:r>
      <w:r>
        <w:rPr>
          <w:color w:val="231F20"/>
          <w:spacing w:val="-3"/>
          <w:w w:val="105"/>
        </w:rPr>
        <w:t> </w:t>
      </w:r>
      <w:r>
        <w:rPr>
          <w:color w:val="231F20"/>
          <w:w w:val="105"/>
        </w:rPr>
        <w:t>của</w:t>
      </w:r>
      <w:r>
        <w:rPr>
          <w:color w:val="231F20"/>
          <w:spacing w:val="-3"/>
          <w:w w:val="105"/>
        </w:rPr>
        <w:t> </w:t>
      </w:r>
      <w:r>
        <w:rPr>
          <w:color w:val="231F20"/>
          <w:w w:val="105"/>
        </w:rPr>
        <w:t>mỗi</w:t>
      </w:r>
      <w:r>
        <w:rPr>
          <w:color w:val="231F20"/>
          <w:spacing w:val="-3"/>
          <w:w w:val="105"/>
        </w:rPr>
        <w:t> </w:t>
      </w:r>
      <w:r>
        <w:rPr>
          <w:color w:val="231F20"/>
          <w:w w:val="105"/>
        </w:rPr>
        <w:t>người.</w:t>
      </w:r>
      <w:r>
        <w:rPr>
          <w:color w:val="231F20"/>
          <w:spacing w:val="-3"/>
          <w:w w:val="105"/>
        </w:rPr>
        <w:t> </w:t>
      </w:r>
      <w:r>
        <w:rPr>
          <w:color w:val="231F20"/>
          <w:w w:val="105"/>
        </w:rPr>
        <w:t>Chủ</w:t>
      </w:r>
      <w:r>
        <w:rPr>
          <w:color w:val="231F20"/>
          <w:spacing w:val="-3"/>
          <w:w w:val="105"/>
        </w:rPr>
        <w:t> </w:t>
      </w:r>
      <w:r>
        <w:rPr>
          <w:color w:val="231F20"/>
          <w:w w:val="105"/>
        </w:rPr>
        <w:t>là</w:t>
      </w:r>
      <w:r>
        <w:rPr>
          <w:color w:val="231F20"/>
          <w:spacing w:val="-3"/>
          <w:w w:val="105"/>
        </w:rPr>
        <w:t> </w:t>
      </w:r>
      <w:r>
        <w:rPr>
          <w:color w:val="231F20"/>
          <w:w w:val="105"/>
        </w:rPr>
        <w:t>thầy</w:t>
      </w:r>
      <w:r>
        <w:rPr>
          <w:color w:val="231F20"/>
          <w:spacing w:val="-3"/>
          <w:w w:val="105"/>
        </w:rPr>
        <w:t> </w:t>
      </w:r>
      <w:r>
        <w:rPr>
          <w:color w:val="231F20"/>
          <w:w w:val="105"/>
        </w:rPr>
        <w:t>giáo.</w:t>
      </w:r>
      <w:r>
        <w:rPr>
          <w:color w:val="231F20"/>
          <w:spacing w:val="-3"/>
          <w:w w:val="105"/>
        </w:rPr>
        <w:t> </w:t>
      </w:r>
      <w:r>
        <w:rPr>
          <w:color w:val="231F20"/>
          <w:w w:val="105"/>
        </w:rPr>
        <w:t>Bạn</w:t>
      </w:r>
      <w:r>
        <w:rPr>
          <w:color w:val="231F20"/>
          <w:spacing w:val="-3"/>
          <w:w w:val="105"/>
        </w:rPr>
        <w:t> </w:t>
      </w:r>
      <w:r>
        <w:rPr>
          <w:color w:val="231F20"/>
          <w:w w:val="105"/>
        </w:rPr>
        <w:t>là</w:t>
      </w:r>
      <w:r>
        <w:rPr>
          <w:color w:val="231F20"/>
          <w:spacing w:val="-3"/>
          <w:w w:val="105"/>
        </w:rPr>
        <w:t> </w:t>
      </w:r>
      <w:r>
        <w:rPr>
          <w:color w:val="231F20"/>
          <w:w w:val="105"/>
        </w:rPr>
        <w:t>đồng</w:t>
      </w:r>
      <w:r>
        <w:rPr>
          <w:color w:val="231F20"/>
          <w:spacing w:val="-3"/>
          <w:w w:val="105"/>
        </w:rPr>
        <w:t> </w:t>
      </w:r>
      <w:r>
        <w:rPr>
          <w:color w:val="231F20"/>
          <w:w w:val="105"/>
        </w:rPr>
        <w:t>học. </w:t>
      </w:r>
      <w:r>
        <w:rPr>
          <w:color w:val="231F20"/>
        </w:rPr>
        <w:t>Vì vậy, thế giới Cực Lạc không có tổ chức chính trị, không có </w:t>
      </w:r>
      <w:r>
        <w:rPr>
          <w:color w:val="231F20"/>
          <w:w w:val="105"/>
        </w:rPr>
        <w:t>quốc vương, không có đại thần, không có tổng thống, cũng không</w:t>
      </w:r>
      <w:r>
        <w:rPr>
          <w:color w:val="231F20"/>
          <w:spacing w:val="-22"/>
          <w:w w:val="105"/>
        </w:rPr>
        <w:t> </w:t>
      </w:r>
      <w:r>
        <w:rPr>
          <w:color w:val="231F20"/>
          <w:w w:val="105"/>
        </w:rPr>
        <w:t>có</w:t>
      </w:r>
      <w:r>
        <w:rPr>
          <w:color w:val="231F20"/>
          <w:spacing w:val="-22"/>
          <w:w w:val="105"/>
        </w:rPr>
        <w:t> </w:t>
      </w:r>
      <w:r>
        <w:rPr>
          <w:color w:val="231F20"/>
          <w:w w:val="105"/>
        </w:rPr>
        <w:t>quan</w:t>
      </w:r>
      <w:r>
        <w:rPr>
          <w:color w:val="231F20"/>
          <w:spacing w:val="-22"/>
          <w:w w:val="105"/>
        </w:rPr>
        <w:t> </w:t>
      </w:r>
      <w:r>
        <w:rPr>
          <w:color w:val="231F20"/>
          <w:w w:val="105"/>
        </w:rPr>
        <w:t>viên.</w:t>
      </w:r>
      <w:r>
        <w:rPr>
          <w:color w:val="231F20"/>
          <w:spacing w:val="-22"/>
          <w:w w:val="105"/>
        </w:rPr>
        <w:t> </w:t>
      </w:r>
      <w:r>
        <w:rPr>
          <w:color w:val="231F20"/>
          <w:w w:val="105"/>
        </w:rPr>
        <w:t>Người</w:t>
      </w:r>
      <w:r>
        <w:rPr>
          <w:color w:val="231F20"/>
          <w:spacing w:val="-22"/>
          <w:w w:val="105"/>
        </w:rPr>
        <w:t> </w:t>
      </w:r>
      <w:r>
        <w:rPr>
          <w:color w:val="231F20"/>
          <w:w w:val="105"/>
        </w:rPr>
        <w:t>ở</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2"/>
          <w:w w:val="105"/>
        </w:rPr>
        <w:t> </w:t>
      </w:r>
      <w:r>
        <w:rPr>
          <w:color w:val="231F20"/>
          <w:w w:val="105"/>
        </w:rPr>
        <w:t>rất</w:t>
      </w:r>
      <w:r>
        <w:rPr>
          <w:color w:val="231F20"/>
          <w:spacing w:val="-22"/>
          <w:w w:val="105"/>
        </w:rPr>
        <w:t> </w:t>
      </w:r>
      <w:r>
        <w:rPr>
          <w:color w:val="231F20"/>
          <w:w w:val="105"/>
        </w:rPr>
        <w:t>đơn</w:t>
      </w:r>
      <w:r>
        <w:rPr>
          <w:color w:val="231F20"/>
          <w:spacing w:val="-22"/>
          <w:w w:val="105"/>
        </w:rPr>
        <w:t> </w:t>
      </w:r>
      <w:r>
        <w:rPr>
          <w:color w:val="231F20"/>
          <w:w w:val="105"/>
        </w:rPr>
        <w:t>thuần, chỉ</w:t>
      </w:r>
      <w:r>
        <w:rPr>
          <w:color w:val="231F20"/>
          <w:spacing w:val="-16"/>
          <w:w w:val="105"/>
        </w:rPr>
        <w:t> </w:t>
      </w:r>
      <w:r>
        <w:rPr>
          <w:color w:val="231F20"/>
          <w:w w:val="105"/>
        </w:rPr>
        <w:t>có</w:t>
      </w:r>
      <w:r>
        <w:rPr>
          <w:color w:val="231F20"/>
          <w:spacing w:val="-16"/>
          <w:w w:val="105"/>
        </w:rPr>
        <w:t> </w:t>
      </w:r>
      <w:r>
        <w:rPr>
          <w:color w:val="231F20"/>
          <w:w w:val="105"/>
        </w:rPr>
        <w:t>thầy</w:t>
      </w:r>
      <w:r>
        <w:rPr>
          <w:color w:val="231F20"/>
          <w:spacing w:val="-16"/>
          <w:w w:val="105"/>
        </w:rPr>
        <w:t> </w:t>
      </w:r>
      <w:r>
        <w:rPr>
          <w:color w:val="231F20"/>
          <w:w w:val="105"/>
        </w:rPr>
        <w:t>giáo</w:t>
      </w:r>
      <w:r>
        <w:rPr>
          <w:color w:val="231F20"/>
          <w:spacing w:val="-16"/>
          <w:w w:val="105"/>
        </w:rPr>
        <w:t> </w:t>
      </w:r>
      <w:r>
        <w:rPr>
          <w:color w:val="231F20"/>
          <w:w w:val="105"/>
        </w:rPr>
        <w:t>và</w:t>
      </w:r>
      <w:r>
        <w:rPr>
          <w:color w:val="231F20"/>
          <w:spacing w:val="-16"/>
          <w:w w:val="105"/>
        </w:rPr>
        <w:t> </w:t>
      </w:r>
      <w:r>
        <w:rPr>
          <w:color w:val="231F20"/>
          <w:w w:val="105"/>
        </w:rPr>
        <w:t>học</w:t>
      </w:r>
      <w:r>
        <w:rPr>
          <w:color w:val="231F20"/>
          <w:spacing w:val="-16"/>
          <w:w w:val="105"/>
        </w:rPr>
        <w:t> </w:t>
      </w:r>
      <w:r>
        <w:rPr>
          <w:color w:val="231F20"/>
          <w:w w:val="105"/>
        </w:rPr>
        <w:t>sinh,</w:t>
      </w:r>
      <w:r>
        <w:rPr>
          <w:color w:val="231F20"/>
          <w:spacing w:val="-16"/>
          <w:w w:val="105"/>
        </w:rPr>
        <w:t> </w:t>
      </w:r>
      <w:r>
        <w:rPr>
          <w:color w:val="231F20"/>
          <w:w w:val="105"/>
        </w:rPr>
        <w:t>nên</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phải</w:t>
      </w:r>
      <w:r>
        <w:rPr>
          <w:color w:val="231F20"/>
          <w:spacing w:val="-16"/>
          <w:w w:val="105"/>
        </w:rPr>
        <w:t> </w:t>
      </w:r>
      <w:r>
        <w:rPr>
          <w:color w:val="231F20"/>
          <w:w w:val="105"/>
        </w:rPr>
        <w:t>biết,</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một trường</w:t>
      </w:r>
      <w:r>
        <w:rPr>
          <w:color w:val="231F20"/>
          <w:spacing w:val="-12"/>
          <w:w w:val="105"/>
        </w:rPr>
        <w:t> </w:t>
      </w:r>
      <w:r>
        <w:rPr>
          <w:color w:val="231F20"/>
          <w:w w:val="105"/>
        </w:rPr>
        <w:t>học.</w:t>
      </w:r>
      <w:r>
        <w:rPr>
          <w:color w:val="231F20"/>
          <w:spacing w:val="-12"/>
          <w:w w:val="105"/>
        </w:rPr>
        <w:t> </w:t>
      </w:r>
      <w:r>
        <w:rPr>
          <w:color w:val="231F20"/>
          <w:w w:val="105"/>
        </w:rPr>
        <w:t>Phật</w:t>
      </w:r>
      <w:r>
        <w:rPr>
          <w:color w:val="231F20"/>
          <w:spacing w:val="-11"/>
          <w:w w:val="105"/>
        </w:rPr>
        <w:t> </w:t>
      </w:r>
      <w:r>
        <w:rPr>
          <w:color w:val="231F20"/>
          <w:w w:val="105"/>
        </w:rPr>
        <w:t>A</w:t>
      </w:r>
      <w:r>
        <w:rPr>
          <w:color w:val="231F20"/>
          <w:spacing w:val="-12"/>
          <w:w w:val="105"/>
        </w:rPr>
        <w:t> </w:t>
      </w:r>
      <w:r>
        <w:rPr>
          <w:color w:val="231F20"/>
          <w:w w:val="105"/>
        </w:rPr>
        <w:t>Di</w:t>
      </w:r>
      <w:r>
        <w:rPr>
          <w:color w:val="231F20"/>
          <w:spacing w:val="-12"/>
          <w:w w:val="105"/>
        </w:rPr>
        <w:t> </w:t>
      </w:r>
      <w:r>
        <w:rPr>
          <w:color w:val="231F20"/>
          <w:w w:val="105"/>
        </w:rPr>
        <w:t>Đà</w:t>
      </w:r>
      <w:r>
        <w:rPr>
          <w:color w:val="231F20"/>
          <w:spacing w:val="-11"/>
          <w:w w:val="105"/>
        </w:rPr>
        <w:t> </w:t>
      </w:r>
      <w:r>
        <w:rPr>
          <w:color w:val="231F20"/>
          <w:w w:val="105"/>
        </w:rPr>
        <w:t>chọn</w:t>
      </w:r>
      <w:r>
        <w:rPr>
          <w:color w:val="231F20"/>
          <w:spacing w:val="-12"/>
          <w:w w:val="105"/>
        </w:rPr>
        <w:t> </w:t>
      </w:r>
      <w:r>
        <w:rPr>
          <w:color w:val="231F20"/>
          <w:w w:val="105"/>
        </w:rPr>
        <w:t>chỗ</w:t>
      </w:r>
      <w:r>
        <w:rPr>
          <w:color w:val="231F20"/>
          <w:spacing w:val="-12"/>
          <w:w w:val="105"/>
        </w:rPr>
        <w:t> </w:t>
      </w:r>
      <w:r>
        <w:rPr>
          <w:color w:val="231F20"/>
          <w:w w:val="105"/>
        </w:rPr>
        <w:t>này</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Ngoài</w:t>
      </w:r>
      <w:r>
        <w:rPr>
          <w:color w:val="231F20"/>
          <w:spacing w:val="-12"/>
          <w:w w:val="105"/>
        </w:rPr>
        <w:t> </w:t>
      </w:r>
      <w:r>
        <w:rPr>
          <w:color w:val="231F20"/>
          <w:w w:val="105"/>
        </w:rPr>
        <w:t>việc tu học ra không làm gì khác. Như vậy, thế giới Cực Lạc có tịch mịch quá chăng? Không hề. Rất náo nhiệt.</w:t>
      </w:r>
    </w:p>
    <w:p>
      <w:pPr>
        <w:pStyle w:val="BodyText"/>
        <w:spacing w:line="302" w:lineRule="auto" w:before="125"/>
        <w:ind w:left="387" w:right="120" w:firstLine="453"/>
      </w:pPr>
      <w:r>
        <w:rPr>
          <w:color w:val="231F20"/>
          <w:w w:val="105"/>
        </w:rPr>
        <w:t>Phật A Di Đà mỗi ngày vì chúng sinh tuyên thuyết diệu pháp, ta nghe rồi hoan hỷ vô lượng. Hoan hỷ đến đâu? Vui đến quên ăn quên ngủ. Thật vậy, không phải giả. Nơi thế giới</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5"/>
          <w:w w:val="105"/>
        </w:rPr>
        <w:t> </w:t>
      </w:r>
      <w:r>
        <w:rPr>
          <w:color w:val="231F20"/>
          <w:w w:val="105"/>
        </w:rPr>
        <w:t>đó</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ăn</w:t>
      </w:r>
      <w:r>
        <w:rPr>
          <w:color w:val="231F20"/>
          <w:spacing w:val="-15"/>
          <w:w w:val="105"/>
        </w:rPr>
        <w:t> </w:t>
      </w:r>
      <w:r>
        <w:rPr>
          <w:color w:val="231F20"/>
          <w:w w:val="105"/>
        </w:rPr>
        <w:t>cơm,</w:t>
      </w:r>
      <w:r>
        <w:rPr>
          <w:color w:val="231F20"/>
          <w:spacing w:val="-15"/>
          <w:w w:val="105"/>
        </w:rPr>
        <w:t> </w:t>
      </w:r>
      <w:r>
        <w:rPr>
          <w:color w:val="231F20"/>
          <w:w w:val="105"/>
        </w:rPr>
        <w:t>cũng</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ngủ,</w:t>
      </w:r>
      <w:r>
        <w:rPr>
          <w:color w:val="231F20"/>
          <w:spacing w:val="-15"/>
          <w:w w:val="105"/>
        </w:rPr>
        <w:t> </w:t>
      </w:r>
      <w:r>
        <w:rPr>
          <w:color w:val="231F20"/>
          <w:w w:val="105"/>
        </w:rPr>
        <w:t>quên thật sự. Quý vị nói vui vẻ biết bao nhiêu. Huống chi, trong kinh</w:t>
      </w:r>
      <w:r>
        <w:rPr>
          <w:color w:val="231F20"/>
          <w:spacing w:val="-4"/>
          <w:w w:val="105"/>
        </w:rPr>
        <w:t> </w:t>
      </w:r>
      <w:r>
        <w:rPr>
          <w:color w:val="231F20"/>
          <w:w w:val="105"/>
        </w:rPr>
        <w:t>nói</w:t>
      </w:r>
      <w:r>
        <w:rPr>
          <w:color w:val="231F20"/>
          <w:spacing w:val="-4"/>
          <w:w w:val="105"/>
        </w:rPr>
        <w:t> </w:t>
      </w:r>
      <w:r>
        <w:rPr>
          <w:color w:val="231F20"/>
          <w:w w:val="105"/>
        </w:rPr>
        <w:t>với</w:t>
      </w:r>
      <w:r>
        <w:rPr>
          <w:color w:val="231F20"/>
          <w:spacing w:val="-4"/>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về</w:t>
      </w:r>
      <w:r>
        <w:rPr>
          <w:color w:val="231F20"/>
          <w:spacing w:val="-3"/>
          <w:w w:val="105"/>
        </w:rPr>
        <w:t> </w:t>
      </w:r>
      <w:r>
        <w:rPr>
          <w:color w:val="231F20"/>
          <w:w w:val="105"/>
        </w:rPr>
        <w:t>sinh</w:t>
      </w:r>
      <w:r>
        <w:rPr>
          <w:color w:val="231F20"/>
          <w:spacing w:val="-3"/>
          <w:w w:val="105"/>
        </w:rPr>
        <w:t> </w:t>
      </w:r>
      <w:r>
        <w:rPr>
          <w:color w:val="231F20"/>
          <w:w w:val="105"/>
        </w:rPr>
        <w:t>hoạt</w:t>
      </w:r>
      <w:r>
        <w:rPr>
          <w:color w:val="231F20"/>
          <w:spacing w:val="-3"/>
          <w:w w:val="105"/>
        </w:rPr>
        <w:t> </w:t>
      </w:r>
      <w:r>
        <w:rPr>
          <w:color w:val="231F20"/>
          <w:w w:val="105"/>
        </w:rPr>
        <w:t>của</w:t>
      </w:r>
      <w:r>
        <w:rPr>
          <w:color w:val="231F20"/>
          <w:spacing w:val="-3"/>
          <w:w w:val="105"/>
        </w:rPr>
        <w:t> </w:t>
      </w:r>
      <w:r>
        <w:rPr>
          <w:color w:val="231F20"/>
          <w:w w:val="105"/>
        </w:rPr>
        <w:t>người</w:t>
      </w:r>
      <w:r>
        <w:rPr>
          <w:color w:val="231F20"/>
          <w:spacing w:val="-4"/>
          <w:w w:val="105"/>
        </w:rPr>
        <w:t> </w:t>
      </w:r>
      <w:r>
        <w:rPr>
          <w:color w:val="231F20"/>
          <w:w w:val="105"/>
        </w:rPr>
        <w:t>ở</w:t>
      </w:r>
      <w:r>
        <w:rPr>
          <w:color w:val="231F20"/>
          <w:spacing w:val="-4"/>
          <w:w w:val="105"/>
        </w:rPr>
        <w:t> </w:t>
      </w:r>
      <w:r>
        <w:rPr>
          <w:color w:val="231F20"/>
          <w:w w:val="105"/>
        </w:rPr>
        <w:t>thế</w:t>
      </w:r>
      <w:r>
        <w:rPr>
          <w:color w:val="231F20"/>
          <w:spacing w:val="-3"/>
          <w:w w:val="105"/>
        </w:rPr>
        <w:t> </w:t>
      </w:r>
      <w:r>
        <w:rPr>
          <w:color w:val="231F20"/>
          <w:w w:val="105"/>
        </w:rPr>
        <w:t>giới</w:t>
      </w:r>
      <w:r>
        <w:rPr>
          <w:color w:val="231F20"/>
          <w:spacing w:val="-4"/>
          <w:w w:val="105"/>
        </w:rPr>
        <w:t> </w:t>
      </w:r>
      <w:r>
        <w:rPr>
          <w:color w:val="231F20"/>
          <w:w w:val="105"/>
        </w:rPr>
        <w:t>Cực Lạc.</w:t>
      </w:r>
      <w:r>
        <w:rPr>
          <w:color w:val="231F20"/>
          <w:spacing w:val="-5"/>
          <w:w w:val="105"/>
        </w:rPr>
        <w:t> </w:t>
      </w:r>
      <w:r>
        <w:rPr>
          <w:color w:val="231F20"/>
          <w:w w:val="105"/>
        </w:rPr>
        <w:t>Mỗi</w:t>
      </w:r>
      <w:r>
        <w:rPr>
          <w:color w:val="231F20"/>
          <w:spacing w:val="-5"/>
          <w:w w:val="105"/>
        </w:rPr>
        <w:t> </w:t>
      </w:r>
      <w:r>
        <w:rPr>
          <w:color w:val="231F20"/>
          <w:w w:val="105"/>
        </w:rPr>
        <w:t>người</w:t>
      </w:r>
      <w:r>
        <w:rPr>
          <w:color w:val="231F20"/>
          <w:spacing w:val="-6"/>
          <w:w w:val="105"/>
        </w:rPr>
        <w:t> </w:t>
      </w:r>
      <w:r>
        <w:rPr>
          <w:color w:val="231F20"/>
          <w:w w:val="105"/>
        </w:rPr>
        <w:t>đều</w:t>
      </w:r>
      <w:r>
        <w:rPr>
          <w:color w:val="231F20"/>
          <w:spacing w:val="-5"/>
          <w:w w:val="105"/>
        </w:rPr>
        <w:t> </w:t>
      </w:r>
      <w:r>
        <w:rPr>
          <w:color w:val="231F20"/>
          <w:w w:val="105"/>
        </w:rPr>
        <w:t>thần</w:t>
      </w:r>
      <w:r>
        <w:rPr>
          <w:color w:val="231F20"/>
          <w:spacing w:val="-6"/>
          <w:w w:val="105"/>
        </w:rPr>
        <w:t> </w:t>
      </w:r>
      <w:r>
        <w:rPr>
          <w:color w:val="231F20"/>
          <w:w w:val="105"/>
        </w:rPr>
        <w:t>thông</w:t>
      </w:r>
      <w:r>
        <w:rPr>
          <w:color w:val="231F20"/>
          <w:spacing w:val="-6"/>
          <w:w w:val="105"/>
        </w:rPr>
        <w:t> </w:t>
      </w:r>
      <w:r>
        <w:rPr>
          <w:color w:val="231F20"/>
          <w:w w:val="105"/>
        </w:rPr>
        <w:t>quảng</w:t>
      </w:r>
      <w:r>
        <w:rPr>
          <w:color w:val="231F20"/>
          <w:spacing w:val="-5"/>
          <w:w w:val="105"/>
        </w:rPr>
        <w:t> </w:t>
      </w:r>
      <w:r>
        <w:rPr>
          <w:color w:val="231F20"/>
          <w:w w:val="105"/>
        </w:rPr>
        <w:t>đại,</w:t>
      </w:r>
      <w:r>
        <w:rPr>
          <w:color w:val="231F20"/>
          <w:spacing w:val="-5"/>
          <w:w w:val="105"/>
        </w:rPr>
        <w:t> </w:t>
      </w:r>
      <w:r>
        <w:rPr>
          <w:color w:val="231F20"/>
          <w:w w:val="105"/>
        </w:rPr>
        <w:t>tùy</w:t>
      </w:r>
      <w:r>
        <w:rPr>
          <w:color w:val="231F20"/>
          <w:spacing w:val="-6"/>
          <w:w w:val="105"/>
        </w:rPr>
        <w:t> </w:t>
      </w:r>
      <w:r>
        <w:rPr>
          <w:color w:val="231F20"/>
          <w:w w:val="105"/>
        </w:rPr>
        <w:t>thời</w:t>
      </w:r>
      <w:r>
        <w:rPr>
          <w:color w:val="231F20"/>
          <w:spacing w:val="-6"/>
          <w:w w:val="105"/>
        </w:rPr>
        <w:t> </w:t>
      </w:r>
      <w:r>
        <w:rPr>
          <w:color w:val="231F20"/>
          <w:w w:val="105"/>
        </w:rPr>
        <w:t>đến</w:t>
      </w:r>
      <w:r>
        <w:rPr>
          <w:color w:val="231F20"/>
          <w:spacing w:val="-6"/>
          <w:w w:val="105"/>
        </w:rPr>
        <w:t> </w:t>
      </w:r>
      <w:r>
        <w:rPr>
          <w:color w:val="231F20"/>
          <w:w w:val="105"/>
        </w:rPr>
        <w:t>thập phương thế giới đi lạy Phật, đi nghe pháp. Lạy Phật đương nhiên</w:t>
      </w:r>
      <w:r>
        <w:rPr>
          <w:color w:val="231F20"/>
          <w:spacing w:val="-13"/>
          <w:w w:val="105"/>
        </w:rPr>
        <w:t> </w:t>
      </w:r>
      <w:r>
        <w:rPr>
          <w:color w:val="231F20"/>
          <w:w w:val="105"/>
        </w:rPr>
        <w:t>cúng</w:t>
      </w:r>
      <w:r>
        <w:rPr>
          <w:color w:val="231F20"/>
          <w:spacing w:val="-13"/>
          <w:w w:val="105"/>
        </w:rPr>
        <w:t> </w:t>
      </w:r>
      <w:r>
        <w:rPr>
          <w:color w:val="231F20"/>
          <w:w w:val="105"/>
        </w:rPr>
        <w:t>dường.</w:t>
      </w:r>
      <w:r>
        <w:rPr>
          <w:color w:val="231F20"/>
          <w:spacing w:val="-13"/>
          <w:w w:val="105"/>
        </w:rPr>
        <w:t> </w:t>
      </w:r>
      <w:r>
        <w:rPr>
          <w:color w:val="231F20"/>
          <w:w w:val="105"/>
        </w:rPr>
        <w:t>Dùng</w:t>
      </w:r>
      <w:r>
        <w:rPr>
          <w:color w:val="231F20"/>
          <w:spacing w:val="-13"/>
          <w:w w:val="105"/>
        </w:rPr>
        <w:t> </w:t>
      </w:r>
      <w:r>
        <w:rPr>
          <w:color w:val="231F20"/>
          <w:w w:val="105"/>
        </w:rPr>
        <w:t>cái</w:t>
      </w:r>
      <w:r>
        <w:rPr>
          <w:color w:val="231F20"/>
          <w:spacing w:val="-13"/>
          <w:w w:val="105"/>
        </w:rPr>
        <w:t> </w:t>
      </w:r>
      <w:r>
        <w:rPr>
          <w:color w:val="231F20"/>
          <w:w w:val="105"/>
        </w:rPr>
        <w:t>gì</w:t>
      </w:r>
      <w:r>
        <w:rPr>
          <w:color w:val="231F20"/>
          <w:spacing w:val="-13"/>
          <w:w w:val="105"/>
        </w:rPr>
        <w:t> </w:t>
      </w:r>
      <w:r>
        <w:rPr>
          <w:color w:val="231F20"/>
          <w:w w:val="105"/>
        </w:rPr>
        <w:t>để</w:t>
      </w:r>
      <w:r>
        <w:rPr>
          <w:color w:val="231F20"/>
          <w:spacing w:val="-13"/>
          <w:w w:val="105"/>
        </w:rPr>
        <w:t> </w:t>
      </w:r>
      <w:r>
        <w:rPr>
          <w:color w:val="231F20"/>
          <w:w w:val="105"/>
        </w:rPr>
        <w:t>cúng</w:t>
      </w:r>
      <w:r>
        <w:rPr>
          <w:color w:val="231F20"/>
          <w:spacing w:val="-13"/>
          <w:w w:val="105"/>
        </w:rPr>
        <w:t> </w:t>
      </w:r>
      <w:r>
        <w:rPr>
          <w:color w:val="231F20"/>
          <w:w w:val="105"/>
        </w:rPr>
        <w:t>dường?</w:t>
      </w:r>
      <w:r>
        <w:rPr>
          <w:color w:val="231F20"/>
          <w:spacing w:val="-13"/>
          <w:w w:val="105"/>
        </w:rPr>
        <w:t> </w:t>
      </w:r>
      <w:r>
        <w:rPr>
          <w:color w:val="231F20"/>
          <w:w w:val="105"/>
        </w:rPr>
        <w:t>Dùng</w:t>
      </w:r>
      <w:r>
        <w:rPr>
          <w:color w:val="231F20"/>
          <w:spacing w:val="-13"/>
          <w:w w:val="105"/>
        </w:rPr>
        <w:t> </w:t>
      </w:r>
      <w:r>
        <w:rPr>
          <w:color w:val="231F20"/>
          <w:w w:val="105"/>
        </w:rPr>
        <w:t>một</w:t>
      </w:r>
      <w:r>
        <w:rPr>
          <w:color w:val="231F20"/>
          <w:spacing w:val="-17"/>
          <w:w w:val="105"/>
        </w:rPr>
        <w:t> </w:t>
      </w:r>
      <w:r>
        <w:rPr>
          <w:color w:val="231F20"/>
          <w:w w:val="105"/>
        </w:rPr>
        <w:t>ít hương hoa, trân bảo. Từ đâu đến? Từ trên tay biến hiện ra. Trên</w:t>
      </w:r>
      <w:r>
        <w:rPr>
          <w:color w:val="231F20"/>
          <w:spacing w:val="-8"/>
          <w:w w:val="105"/>
        </w:rPr>
        <w:t> </w:t>
      </w:r>
      <w:r>
        <w:rPr>
          <w:color w:val="231F20"/>
          <w:w w:val="105"/>
        </w:rPr>
        <w:t>tay</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8"/>
          <w:w w:val="105"/>
        </w:rPr>
        <w:t> </w:t>
      </w:r>
      <w:r>
        <w:rPr>
          <w:color w:val="231F20"/>
          <w:w w:val="105"/>
        </w:rPr>
        <w:t>sinh</w:t>
      </w:r>
      <w:r>
        <w:rPr>
          <w:color w:val="231F20"/>
          <w:spacing w:val="-8"/>
          <w:w w:val="105"/>
        </w:rPr>
        <w:t> </w:t>
      </w:r>
      <w:r>
        <w:rPr>
          <w:color w:val="231F20"/>
          <w:w w:val="105"/>
        </w:rPr>
        <w:t>ra</w:t>
      </w:r>
      <w:r>
        <w:rPr>
          <w:color w:val="231F20"/>
          <w:spacing w:val="-8"/>
          <w:w w:val="105"/>
        </w:rPr>
        <w:t> </w:t>
      </w:r>
      <w:r>
        <w:rPr>
          <w:color w:val="231F20"/>
          <w:w w:val="105"/>
        </w:rPr>
        <w:t>vô</w:t>
      </w:r>
      <w:r>
        <w:rPr>
          <w:color w:val="231F20"/>
          <w:spacing w:val="-8"/>
          <w:w w:val="105"/>
        </w:rPr>
        <w:t> </w:t>
      </w:r>
      <w:r>
        <w:rPr>
          <w:color w:val="231F20"/>
          <w:w w:val="105"/>
        </w:rPr>
        <w:t>lượng</w:t>
      </w:r>
      <w:r>
        <w:rPr>
          <w:color w:val="231F20"/>
          <w:spacing w:val="-8"/>
          <w:w w:val="105"/>
        </w:rPr>
        <w:t> </w:t>
      </w:r>
      <w:r>
        <w:rPr>
          <w:color w:val="231F20"/>
          <w:w w:val="105"/>
        </w:rPr>
        <w:t>trân</w:t>
      </w:r>
      <w:r>
        <w:rPr>
          <w:color w:val="231F20"/>
          <w:spacing w:val="-8"/>
          <w:w w:val="105"/>
        </w:rPr>
        <w:t> </w:t>
      </w:r>
      <w:r>
        <w:rPr>
          <w:color w:val="231F20"/>
          <w:w w:val="105"/>
        </w:rPr>
        <w:t>bảo</w:t>
      </w:r>
      <w:r>
        <w:rPr>
          <w:color w:val="231F20"/>
          <w:spacing w:val="-8"/>
          <w:w w:val="105"/>
        </w:rPr>
        <w:t> </w:t>
      </w:r>
      <w:r>
        <w:rPr>
          <w:color w:val="231F20"/>
          <w:w w:val="105"/>
        </w:rPr>
        <w:t>cúng</w:t>
      </w:r>
      <w:r>
        <w:rPr>
          <w:color w:val="231F20"/>
          <w:spacing w:val="-8"/>
          <w:w w:val="105"/>
        </w:rPr>
        <w:t> </w:t>
      </w:r>
      <w:r>
        <w:rPr>
          <w:color w:val="231F20"/>
          <w:w w:val="105"/>
        </w:rPr>
        <w:t>dường.</w:t>
      </w:r>
      <w:r>
        <w:rPr>
          <w:color w:val="231F20"/>
          <w:spacing w:val="-8"/>
          <w:w w:val="105"/>
        </w:rPr>
        <w:t> </w:t>
      </w:r>
      <w:r>
        <w:rPr>
          <w:color w:val="231F20"/>
          <w:w w:val="105"/>
        </w:rPr>
        <w:t>Cúng Phật</w:t>
      </w:r>
      <w:r>
        <w:rPr>
          <w:color w:val="231F20"/>
          <w:spacing w:val="-19"/>
          <w:w w:val="105"/>
        </w:rPr>
        <w:t> </w:t>
      </w:r>
      <w:r>
        <w:rPr>
          <w:color w:val="231F20"/>
          <w:w w:val="105"/>
        </w:rPr>
        <w:t>là</w:t>
      </w:r>
      <w:r>
        <w:rPr>
          <w:color w:val="231F20"/>
          <w:spacing w:val="-19"/>
          <w:w w:val="105"/>
        </w:rPr>
        <w:t> </w:t>
      </w:r>
      <w:r>
        <w:rPr>
          <w:color w:val="231F20"/>
          <w:w w:val="105"/>
        </w:rPr>
        <w:t>tu</w:t>
      </w:r>
      <w:r>
        <w:rPr>
          <w:color w:val="231F20"/>
          <w:spacing w:val="-19"/>
          <w:w w:val="105"/>
        </w:rPr>
        <w:t> </w:t>
      </w:r>
      <w:r>
        <w:rPr>
          <w:color w:val="231F20"/>
          <w:w w:val="105"/>
        </w:rPr>
        <w:t>phúc.</w:t>
      </w:r>
      <w:r>
        <w:rPr>
          <w:color w:val="231F20"/>
          <w:spacing w:val="-19"/>
          <w:w w:val="105"/>
        </w:rPr>
        <w:t> </w:t>
      </w:r>
      <w:r>
        <w:rPr>
          <w:color w:val="231F20"/>
          <w:w w:val="105"/>
        </w:rPr>
        <w:t>Ở</w:t>
      </w:r>
      <w:r>
        <w:rPr>
          <w:color w:val="231F20"/>
          <w:spacing w:val="-19"/>
          <w:w w:val="105"/>
        </w:rPr>
        <w:t> </w:t>
      </w:r>
      <w:r>
        <w:rPr>
          <w:color w:val="231F20"/>
          <w:w w:val="105"/>
        </w:rPr>
        <w:t>bên</w:t>
      </w:r>
      <w:r>
        <w:rPr>
          <w:color w:val="231F20"/>
          <w:spacing w:val="-19"/>
          <w:w w:val="105"/>
        </w:rPr>
        <w:t> </w:t>
      </w:r>
      <w:r>
        <w:rPr>
          <w:color w:val="231F20"/>
          <w:w w:val="105"/>
        </w:rPr>
        <w:t>chỗ</w:t>
      </w:r>
      <w:r>
        <w:rPr>
          <w:color w:val="231F20"/>
          <w:spacing w:val="-19"/>
          <w:w w:val="105"/>
        </w:rPr>
        <w:t> </w:t>
      </w:r>
      <w:r>
        <w:rPr>
          <w:color w:val="231F20"/>
          <w:w w:val="105"/>
        </w:rPr>
        <w:t>Phật</w:t>
      </w:r>
      <w:r>
        <w:rPr>
          <w:color w:val="231F20"/>
          <w:spacing w:val="-19"/>
          <w:w w:val="105"/>
        </w:rPr>
        <w:t> </w:t>
      </w:r>
      <w:r>
        <w:rPr>
          <w:color w:val="231F20"/>
          <w:w w:val="105"/>
        </w:rPr>
        <w:t>đó</w:t>
      </w:r>
      <w:r>
        <w:rPr>
          <w:color w:val="231F20"/>
          <w:spacing w:val="-19"/>
          <w:w w:val="105"/>
        </w:rPr>
        <w:t> </w:t>
      </w:r>
      <w:r>
        <w:rPr>
          <w:color w:val="231F20"/>
          <w:w w:val="105"/>
        </w:rPr>
        <w:t>nghe</w:t>
      </w:r>
      <w:r>
        <w:rPr>
          <w:color w:val="231F20"/>
          <w:spacing w:val="-19"/>
          <w:w w:val="105"/>
        </w:rPr>
        <w:t> </w:t>
      </w:r>
      <w:r>
        <w:rPr>
          <w:color w:val="231F20"/>
          <w:w w:val="105"/>
        </w:rPr>
        <w:t>pháp</w:t>
      </w:r>
      <w:r>
        <w:rPr>
          <w:color w:val="231F20"/>
          <w:spacing w:val="-19"/>
          <w:w w:val="105"/>
        </w:rPr>
        <w:t> </w:t>
      </w:r>
      <w:r>
        <w:rPr>
          <w:color w:val="231F20"/>
          <w:w w:val="105"/>
        </w:rPr>
        <w:t>là</w:t>
      </w:r>
      <w:r>
        <w:rPr>
          <w:color w:val="231F20"/>
          <w:spacing w:val="-19"/>
          <w:w w:val="105"/>
        </w:rPr>
        <w:t> </w:t>
      </w:r>
      <w:r>
        <w:rPr>
          <w:color w:val="231F20"/>
          <w:w w:val="105"/>
        </w:rPr>
        <w:t>tu</w:t>
      </w:r>
      <w:r>
        <w:rPr>
          <w:color w:val="231F20"/>
          <w:spacing w:val="-19"/>
          <w:w w:val="105"/>
        </w:rPr>
        <w:t> </w:t>
      </w:r>
      <w:r>
        <w:rPr>
          <w:color w:val="231F20"/>
          <w:w w:val="105"/>
        </w:rPr>
        <w:t>huệ.</w:t>
      </w:r>
      <w:r>
        <w:rPr>
          <w:color w:val="231F20"/>
          <w:spacing w:val="-19"/>
          <w:w w:val="105"/>
        </w:rPr>
        <w:t> </w:t>
      </w:r>
      <w:r>
        <w:rPr>
          <w:color w:val="231F20"/>
          <w:w w:val="105"/>
        </w:rPr>
        <w:t>Phúc huệ song tu, nên ở thế giới Cực Lạc tu hành thành Phật dễ, rất</w:t>
      </w:r>
      <w:r>
        <w:rPr>
          <w:color w:val="231F20"/>
          <w:spacing w:val="-12"/>
          <w:w w:val="105"/>
        </w:rPr>
        <w:t> </w:t>
      </w:r>
      <w:r>
        <w:rPr>
          <w:color w:val="231F20"/>
          <w:w w:val="105"/>
        </w:rPr>
        <w:t>dễ</w:t>
      </w:r>
      <w:r>
        <w:rPr>
          <w:color w:val="231F20"/>
          <w:spacing w:val="-12"/>
          <w:w w:val="105"/>
        </w:rPr>
        <w:t> </w:t>
      </w:r>
      <w:r>
        <w:rPr>
          <w:color w:val="231F20"/>
          <w:w w:val="105"/>
        </w:rPr>
        <w:t>dàng</w:t>
      </w:r>
      <w:r>
        <w:rPr>
          <w:color w:val="231F20"/>
          <w:spacing w:val="-12"/>
          <w:w w:val="105"/>
        </w:rPr>
        <w:t> </w:t>
      </w:r>
      <w:r>
        <w:rPr>
          <w:color w:val="231F20"/>
          <w:w w:val="105"/>
        </w:rPr>
        <w:t>và</w:t>
      </w:r>
      <w:r>
        <w:rPr>
          <w:color w:val="231F20"/>
          <w:spacing w:val="-12"/>
          <w:w w:val="105"/>
        </w:rPr>
        <w:t> </w:t>
      </w:r>
      <w:r>
        <w:rPr>
          <w:color w:val="231F20"/>
          <w:w w:val="105"/>
        </w:rPr>
        <w:t>rất</w:t>
      </w:r>
      <w:r>
        <w:rPr>
          <w:color w:val="231F20"/>
          <w:spacing w:val="-12"/>
          <w:w w:val="105"/>
        </w:rPr>
        <w:t> </w:t>
      </w:r>
      <w:r>
        <w:rPr>
          <w:color w:val="231F20"/>
          <w:w w:val="105"/>
        </w:rPr>
        <w:t>nhanh.</w:t>
      </w:r>
      <w:r>
        <w:rPr>
          <w:color w:val="231F20"/>
          <w:spacing w:val="-12"/>
          <w:w w:val="105"/>
        </w:rPr>
        <w:t> </w:t>
      </w:r>
      <w:r>
        <w:rPr>
          <w:color w:val="231F20"/>
          <w:w w:val="105"/>
        </w:rPr>
        <w:t>Vì</w:t>
      </w:r>
      <w:r>
        <w:rPr>
          <w:color w:val="231F20"/>
          <w:spacing w:val="-12"/>
          <w:w w:val="105"/>
        </w:rPr>
        <w:t> </w:t>
      </w:r>
      <w:r>
        <w:rPr>
          <w:color w:val="231F20"/>
          <w:w w:val="105"/>
        </w:rPr>
        <w:t>ta</w:t>
      </w:r>
      <w:r>
        <w:rPr>
          <w:color w:val="231F20"/>
          <w:spacing w:val="-12"/>
          <w:w w:val="105"/>
        </w:rPr>
        <w:t> </w:t>
      </w:r>
      <w:r>
        <w:rPr>
          <w:color w:val="231F20"/>
          <w:w w:val="105"/>
        </w:rPr>
        <w:t>ở</w:t>
      </w:r>
      <w:r>
        <w:rPr>
          <w:color w:val="231F20"/>
          <w:spacing w:val="-12"/>
          <w:w w:val="105"/>
        </w:rPr>
        <w:t> </w:t>
      </w:r>
      <w:r>
        <w:rPr>
          <w:color w:val="231F20"/>
          <w:w w:val="105"/>
        </w:rPr>
        <w:t>đó</w:t>
      </w:r>
      <w:r>
        <w:rPr>
          <w:color w:val="231F20"/>
          <w:spacing w:val="-12"/>
          <w:w w:val="105"/>
        </w:rPr>
        <w:t> </w:t>
      </w:r>
      <w:r>
        <w:rPr>
          <w:color w:val="231F20"/>
          <w:w w:val="105"/>
        </w:rPr>
        <w:t>có</w:t>
      </w:r>
      <w:r>
        <w:rPr>
          <w:color w:val="231F20"/>
          <w:spacing w:val="-12"/>
          <w:w w:val="105"/>
        </w:rPr>
        <w:t> </w:t>
      </w:r>
      <w:r>
        <w:rPr>
          <w:color w:val="231F20"/>
          <w:w w:val="105"/>
        </w:rPr>
        <w:t>năng</w:t>
      </w:r>
      <w:r>
        <w:rPr>
          <w:color w:val="231F20"/>
          <w:spacing w:val="-12"/>
          <w:w w:val="105"/>
        </w:rPr>
        <w:t> </w:t>
      </w:r>
      <w:r>
        <w:rPr>
          <w:color w:val="231F20"/>
          <w:w w:val="105"/>
        </w:rPr>
        <w:t>lực</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2"/>
          <w:w w:val="105"/>
        </w:rPr>
        <w:t> </w:t>
      </w:r>
      <w:r>
        <w:rPr>
          <w:color w:val="231F20"/>
          <w:w w:val="105"/>
        </w:rPr>
        <w:t>chư </w:t>
      </w:r>
      <w:r>
        <w:rPr>
          <w:color w:val="231F20"/>
          <w:spacing w:val="-2"/>
          <w:w w:val="105"/>
        </w:rPr>
        <w:t>Phật</w:t>
      </w:r>
      <w:r>
        <w:rPr>
          <w:color w:val="231F20"/>
          <w:spacing w:val="-24"/>
          <w:w w:val="105"/>
        </w:rPr>
        <w:t> </w:t>
      </w:r>
      <w:r>
        <w:rPr>
          <w:color w:val="231F20"/>
          <w:spacing w:val="-2"/>
          <w:w w:val="105"/>
        </w:rPr>
        <w:t>Như</w:t>
      </w:r>
      <w:r>
        <w:rPr>
          <w:color w:val="231F20"/>
          <w:spacing w:val="-23"/>
          <w:w w:val="105"/>
        </w:rPr>
        <w:t> </w:t>
      </w:r>
      <w:r>
        <w:rPr>
          <w:color w:val="231F20"/>
          <w:spacing w:val="-2"/>
          <w:w w:val="105"/>
        </w:rPr>
        <w:t>Lai.</w:t>
      </w:r>
      <w:r>
        <w:rPr>
          <w:color w:val="231F20"/>
          <w:spacing w:val="-24"/>
          <w:w w:val="105"/>
        </w:rPr>
        <w:t> </w:t>
      </w:r>
      <w:r>
        <w:rPr>
          <w:color w:val="231F20"/>
          <w:spacing w:val="-2"/>
          <w:w w:val="105"/>
        </w:rPr>
        <w:t>Chúng</w:t>
      </w:r>
      <w:r>
        <w:rPr>
          <w:color w:val="231F20"/>
          <w:spacing w:val="-22"/>
          <w:w w:val="105"/>
        </w:rPr>
        <w:t> </w:t>
      </w:r>
      <w:r>
        <w:rPr>
          <w:color w:val="231F20"/>
          <w:spacing w:val="-2"/>
          <w:w w:val="105"/>
        </w:rPr>
        <w:t>ta</w:t>
      </w:r>
      <w:r>
        <w:rPr>
          <w:color w:val="231F20"/>
          <w:spacing w:val="-23"/>
          <w:w w:val="105"/>
        </w:rPr>
        <w:t> </w:t>
      </w:r>
      <w:r>
        <w:rPr>
          <w:color w:val="231F20"/>
          <w:spacing w:val="-2"/>
          <w:w w:val="105"/>
        </w:rPr>
        <w:t>có</w:t>
      </w:r>
      <w:r>
        <w:rPr>
          <w:color w:val="231F20"/>
          <w:spacing w:val="-23"/>
          <w:w w:val="105"/>
        </w:rPr>
        <w:t> </w:t>
      </w:r>
      <w:r>
        <w:rPr>
          <w:color w:val="231F20"/>
          <w:spacing w:val="-2"/>
          <w:w w:val="105"/>
        </w:rPr>
        <w:t>năng</w:t>
      </w:r>
      <w:r>
        <w:rPr>
          <w:color w:val="231F20"/>
          <w:spacing w:val="-24"/>
          <w:w w:val="105"/>
        </w:rPr>
        <w:t> </w:t>
      </w:r>
      <w:r>
        <w:rPr>
          <w:color w:val="231F20"/>
          <w:spacing w:val="-2"/>
          <w:w w:val="105"/>
        </w:rPr>
        <w:t>lực</w:t>
      </w:r>
      <w:r>
        <w:rPr>
          <w:color w:val="231F20"/>
          <w:spacing w:val="-23"/>
          <w:w w:val="105"/>
        </w:rPr>
        <w:t> </w:t>
      </w:r>
      <w:r>
        <w:rPr>
          <w:color w:val="231F20"/>
          <w:spacing w:val="-2"/>
          <w:w w:val="105"/>
        </w:rPr>
        <w:t>này,</w:t>
      </w:r>
      <w:r>
        <w:rPr>
          <w:color w:val="231F20"/>
          <w:spacing w:val="-23"/>
          <w:w w:val="105"/>
        </w:rPr>
        <w:t> </w:t>
      </w:r>
      <w:r>
        <w:rPr>
          <w:color w:val="231F20"/>
          <w:spacing w:val="-2"/>
          <w:w w:val="105"/>
        </w:rPr>
        <w:t>bởi</w:t>
      </w:r>
      <w:r>
        <w:rPr>
          <w:color w:val="231F20"/>
          <w:spacing w:val="-24"/>
          <w:w w:val="105"/>
        </w:rPr>
        <w:t> </w:t>
      </w:r>
      <w:r>
        <w:rPr>
          <w:color w:val="231F20"/>
          <w:spacing w:val="-2"/>
          <w:w w:val="105"/>
        </w:rPr>
        <w:t>đều</w:t>
      </w:r>
      <w:r>
        <w:rPr>
          <w:color w:val="231F20"/>
          <w:spacing w:val="-23"/>
          <w:w w:val="105"/>
        </w:rPr>
        <w:t> </w:t>
      </w:r>
      <w:r>
        <w:rPr>
          <w:color w:val="231F20"/>
          <w:spacing w:val="-2"/>
          <w:w w:val="105"/>
        </w:rPr>
        <w:t>là</w:t>
      </w:r>
      <w:r>
        <w:rPr>
          <w:color w:val="231F20"/>
          <w:spacing w:val="-23"/>
          <w:w w:val="105"/>
        </w:rPr>
        <w:t> </w:t>
      </w:r>
      <w:r>
        <w:rPr>
          <w:color w:val="231F20"/>
          <w:spacing w:val="-2"/>
          <w:w w:val="105"/>
        </w:rPr>
        <w:t>tùy</w:t>
      </w:r>
      <w:r>
        <w:rPr>
          <w:color w:val="231F20"/>
          <w:spacing w:val="-24"/>
          <w:w w:val="105"/>
        </w:rPr>
        <w:t> </w:t>
      </w:r>
      <w:r>
        <w:rPr>
          <w:color w:val="231F20"/>
          <w:spacing w:val="-2"/>
          <w:w w:val="105"/>
        </w:rPr>
        <w:t>theo</w:t>
      </w:r>
      <w:r>
        <w:rPr>
          <w:color w:val="231F20"/>
          <w:spacing w:val="-24"/>
          <w:w w:val="105"/>
        </w:rPr>
        <w:t> </w:t>
      </w:r>
      <w:r>
        <w:rPr>
          <w:color w:val="231F20"/>
          <w:spacing w:val="-11"/>
          <w:w w:val="105"/>
        </w:rPr>
        <w:t>ý</w:t>
      </w:r>
    </w:p>
    <w:p>
      <w:pPr>
        <w:spacing w:after="0" w:line="302"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niệm</w:t>
      </w:r>
      <w:r>
        <w:rPr>
          <w:color w:val="231F20"/>
          <w:spacing w:val="-9"/>
          <w:w w:val="105"/>
        </w:rPr>
        <w:t> </w:t>
      </w:r>
      <w:r>
        <w:rPr>
          <w:color w:val="231F20"/>
          <w:w w:val="105"/>
        </w:rPr>
        <w:t>của</w:t>
      </w:r>
      <w:r>
        <w:rPr>
          <w:color w:val="231F20"/>
          <w:spacing w:val="-9"/>
          <w:w w:val="105"/>
        </w:rPr>
        <w:t> </w:t>
      </w:r>
      <w:r>
        <w:rPr>
          <w:color w:val="231F20"/>
          <w:w w:val="105"/>
        </w:rPr>
        <w:t>ta.</w:t>
      </w:r>
      <w:r>
        <w:rPr>
          <w:color w:val="231F20"/>
          <w:spacing w:val="-9"/>
          <w:w w:val="105"/>
        </w:rPr>
        <w:t> </w:t>
      </w:r>
      <w:r>
        <w:rPr>
          <w:color w:val="231F20"/>
          <w:w w:val="105"/>
        </w:rPr>
        <w:t>Ta</w:t>
      </w:r>
      <w:r>
        <w:rPr>
          <w:color w:val="231F20"/>
          <w:spacing w:val="-9"/>
          <w:w w:val="105"/>
        </w:rPr>
        <w:t> </w:t>
      </w:r>
      <w:r>
        <w:rPr>
          <w:color w:val="231F20"/>
          <w:w w:val="105"/>
        </w:rPr>
        <w:t>muốn</w:t>
      </w:r>
      <w:r>
        <w:rPr>
          <w:color w:val="231F20"/>
          <w:spacing w:val="-9"/>
          <w:w w:val="105"/>
        </w:rPr>
        <w:t> </w:t>
      </w:r>
      <w:r>
        <w:rPr>
          <w:color w:val="231F20"/>
          <w:w w:val="105"/>
        </w:rPr>
        <w:t>gặp</w:t>
      </w:r>
      <w:r>
        <w:rPr>
          <w:color w:val="231F20"/>
          <w:spacing w:val="-9"/>
          <w:w w:val="105"/>
        </w:rPr>
        <w:t> </w:t>
      </w:r>
      <w:r>
        <w:rPr>
          <w:color w:val="231F20"/>
          <w:w w:val="105"/>
        </w:rPr>
        <w:t>mười</w:t>
      </w:r>
      <w:r>
        <w:rPr>
          <w:color w:val="231F20"/>
          <w:spacing w:val="-9"/>
          <w:w w:val="105"/>
        </w:rPr>
        <w:t> </w:t>
      </w:r>
      <w:r>
        <w:rPr>
          <w:color w:val="231F20"/>
          <w:w w:val="105"/>
        </w:rPr>
        <w:t>phương</w:t>
      </w:r>
      <w:r>
        <w:rPr>
          <w:color w:val="231F20"/>
          <w:spacing w:val="-9"/>
          <w:w w:val="105"/>
        </w:rPr>
        <w:t> </w:t>
      </w:r>
      <w:r>
        <w:rPr>
          <w:color w:val="231F20"/>
          <w:w w:val="105"/>
        </w:rPr>
        <w:t>Phật,</w:t>
      </w:r>
      <w:r>
        <w:rPr>
          <w:color w:val="231F20"/>
          <w:spacing w:val="-9"/>
          <w:w w:val="105"/>
        </w:rPr>
        <w:t> </w:t>
      </w:r>
      <w:r>
        <w:rPr>
          <w:color w:val="231F20"/>
          <w:w w:val="105"/>
        </w:rPr>
        <w:t>lập</w:t>
      </w:r>
      <w:r>
        <w:rPr>
          <w:color w:val="231F20"/>
          <w:spacing w:val="-9"/>
          <w:w w:val="105"/>
        </w:rPr>
        <w:t> </w:t>
      </w:r>
      <w:r>
        <w:rPr>
          <w:color w:val="231F20"/>
          <w:w w:val="105"/>
        </w:rPr>
        <w:t>tức</w:t>
      </w:r>
      <w:r>
        <w:rPr>
          <w:color w:val="231F20"/>
          <w:spacing w:val="-9"/>
          <w:w w:val="105"/>
        </w:rPr>
        <w:t> </w:t>
      </w:r>
      <w:r>
        <w:rPr>
          <w:color w:val="231F20"/>
          <w:w w:val="105"/>
        </w:rPr>
        <w:t>có</w:t>
      </w:r>
      <w:r>
        <w:rPr>
          <w:color w:val="231F20"/>
          <w:spacing w:val="-9"/>
          <w:w w:val="105"/>
        </w:rPr>
        <w:t> </w:t>
      </w:r>
      <w:r>
        <w:rPr>
          <w:color w:val="231F20"/>
          <w:w w:val="105"/>
        </w:rPr>
        <w:t>thể gặp</w:t>
      </w:r>
      <w:r>
        <w:rPr>
          <w:color w:val="231F20"/>
          <w:spacing w:val="-20"/>
          <w:w w:val="105"/>
        </w:rPr>
        <w:t> </w:t>
      </w:r>
      <w:r>
        <w:rPr>
          <w:color w:val="231F20"/>
          <w:w w:val="105"/>
        </w:rPr>
        <w:t>được.</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19"/>
          <w:w w:val="105"/>
        </w:rPr>
        <w:t> </w:t>
      </w:r>
      <w:r>
        <w:rPr>
          <w:color w:val="231F20"/>
          <w:w w:val="105"/>
        </w:rPr>
        <w:t>Vì</w:t>
      </w:r>
      <w:r>
        <w:rPr>
          <w:color w:val="231F20"/>
          <w:spacing w:val="-20"/>
          <w:w w:val="105"/>
        </w:rPr>
        <w:t> </w:t>
      </w:r>
      <w:r>
        <w:rPr>
          <w:color w:val="231F20"/>
          <w:w w:val="105"/>
        </w:rPr>
        <w:t>ta</w:t>
      </w:r>
      <w:r>
        <w:rPr>
          <w:color w:val="231F20"/>
          <w:spacing w:val="-20"/>
          <w:w w:val="105"/>
        </w:rPr>
        <w:t> </w:t>
      </w:r>
      <w:r>
        <w:rPr>
          <w:color w:val="231F20"/>
          <w:w w:val="105"/>
        </w:rPr>
        <w:t>có</w:t>
      </w:r>
      <w:r>
        <w:rPr>
          <w:color w:val="231F20"/>
          <w:spacing w:val="-20"/>
          <w:w w:val="105"/>
        </w:rPr>
        <w:t> </w:t>
      </w:r>
      <w:r>
        <w:rPr>
          <w:color w:val="231F20"/>
          <w:w w:val="105"/>
        </w:rPr>
        <w:t>thể</w:t>
      </w:r>
      <w:r>
        <w:rPr>
          <w:color w:val="231F20"/>
          <w:spacing w:val="-20"/>
          <w:w w:val="105"/>
        </w:rPr>
        <w:t> </w:t>
      </w:r>
      <w:r>
        <w:rPr>
          <w:color w:val="231F20"/>
          <w:w w:val="105"/>
        </w:rPr>
        <w:t>hóa</w:t>
      </w:r>
      <w:r>
        <w:rPr>
          <w:color w:val="231F20"/>
          <w:spacing w:val="-20"/>
          <w:w w:val="105"/>
        </w:rPr>
        <w:t> </w:t>
      </w:r>
      <w:r>
        <w:rPr>
          <w:color w:val="231F20"/>
          <w:w w:val="105"/>
        </w:rPr>
        <w:t>thân</w:t>
      </w:r>
      <w:r>
        <w:rPr>
          <w:color w:val="231F20"/>
          <w:spacing w:val="-20"/>
          <w:w w:val="105"/>
        </w:rPr>
        <w:t> </w:t>
      </w:r>
      <w:r>
        <w:rPr>
          <w:color w:val="231F20"/>
          <w:w w:val="105"/>
        </w:rPr>
        <w:t>để</w:t>
      </w:r>
      <w:r>
        <w:rPr>
          <w:color w:val="231F20"/>
          <w:spacing w:val="-20"/>
          <w:w w:val="105"/>
        </w:rPr>
        <w:t> </w:t>
      </w:r>
      <w:r>
        <w:rPr>
          <w:color w:val="231F20"/>
          <w:w w:val="105"/>
        </w:rPr>
        <w:t>đi.</w:t>
      </w:r>
      <w:r>
        <w:rPr>
          <w:color w:val="231F20"/>
          <w:spacing w:val="-20"/>
          <w:w w:val="105"/>
        </w:rPr>
        <w:t> </w:t>
      </w:r>
      <w:r>
        <w:rPr>
          <w:color w:val="231F20"/>
          <w:w w:val="105"/>
        </w:rPr>
        <w:t>Thân</w:t>
      </w:r>
      <w:r>
        <w:rPr>
          <w:color w:val="231F20"/>
          <w:spacing w:val="-20"/>
          <w:w w:val="105"/>
        </w:rPr>
        <w:t> </w:t>
      </w:r>
      <w:r>
        <w:rPr>
          <w:color w:val="231F20"/>
          <w:w w:val="105"/>
        </w:rPr>
        <w:t>của</w:t>
      </w:r>
      <w:r>
        <w:rPr>
          <w:color w:val="231F20"/>
          <w:spacing w:val="-19"/>
          <w:w w:val="105"/>
        </w:rPr>
        <w:t> </w:t>
      </w:r>
      <w:r>
        <w:rPr>
          <w:color w:val="231F20"/>
          <w:w w:val="105"/>
        </w:rPr>
        <w:t>mình ở trước Phật A Di Đà như như bất động, đã phân thân đến mười</w:t>
      </w:r>
      <w:r>
        <w:rPr>
          <w:color w:val="231F20"/>
          <w:spacing w:val="-3"/>
          <w:w w:val="105"/>
        </w:rPr>
        <w:t> </w:t>
      </w:r>
      <w:r>
        <w:rPr>
          <w:color w:val="231F20"/>
          <w:w w:val="105"/>
        </w:rPr>
        <w:t>phương</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Trước</w:t>
      </w:r>
      <w:r>
        <w:rPr>
          <w:color w:val="231F20"/>
          <w:spacing w:val="-3"/>
          <w:w w:val="105"/>
        </w:rPr>
        <w:t> </w:t>
      </w:r>
      <w:r>
        <w:rPr>
          <w:color w:val="231F20"/>
          <w:w w:val="105"/>
        </w:rPr>
        <w:t>mặt</w:t>
      </w:r>
      <w:r>
        <w:rPr>
          <w:color w:val="231F20"/>
          <w:spacing w:val="-2"/>
          <w:w w:val="105"/>
        </w:rPr>
        <w:t> </w:t>
      </w:r>
      <w:r>
        <w:rPr>
          <w:color w:val="231F20"/>
          <w:w w:val="105"/>
        </w:rPr>
        <w:t>bất</w:t>
      </w:r>
      <w:r>
        <w:rPr>
          <w:color w:val="231F20"/>
          <w:spacing w:val="-3"/>
          <w:w w:val="105"/>
        </w:rPr>
        <w:t> </w:t>
      </w:r>
      <w:r>
        <w:rPr>
          <w:color w:val="231F20"/>
          <w:w w:val="105"/>
        </w:rPr>
        <w:t>cứ</w:t>
      </w:r>
      <w:r>
        <w:rPr>
          <w:color w:val="231F20"/>
          <w:spacing w:val="-3"/>
          <w:w w:val="105"/>
        </w:rPr>
        <w:t> </w:t>
      </w:r>
      <w:r>
        <w:rPr>
          <w:color w:val="231F20"/>
          <w:w w:val="105"/>
        </w:rPr>
        <w:t>vị</w:t>
      </w:r>
      <w:r>
        <w:rPr>
          <w:color w:val="231F20"/>
          <w:spacing w:val="-3"/>
          <w:w w:val="105"/>
        </w:rPr>
        <w:t> </w:t>
      </w:r>
      <w:r>
        <w:rPr>
          <w:color w:val="231F20"/>
          <w:w w:val="105"/>
        </w:rPr>
        <w:t>Phật</w:t>
      </w:r>
      <w:r>
        <w:rPr>
          <w:color w:val="231F20"/>
          <w:spacing w:val="-2"/>
          <w:w w:val="105"/>
        </w:rPr>
        <w:t> </w:t>
      </w:r>
      <w:r>
        <w:rPr>
          <w:color w:val="231F20"/>
          <w:w w:val="105"/>
        </w:rPr>
        <w:t>nào</w:t>
      </w:r>
      <w:r>
        <w:rPr>
          <w:color w:val="231F20"/>
          <w:spacing w:val="-3"/>
          <w:w w:val="105"/>
        </w:rPr>
        <w:t> </w:t>
      </w:r>
      <w:r>
        <w:rPr>
          <w:color w:val="231F20"/>
          <w:w w:val="105"/>
        </w:rPr>
        <w:t>đều</w:t>
      </w:r>
      <w:r>
        <w:rPr>
          <w:color w:val="231F20"/>
          <w:spacing w:val="-3"/>
          <w:w w:val="105"/>
        </w:rPr>
        <w:t> </w:t>
      </w:r>
      <w:r>
        <w:rPr>
          <w:color w:val="231F20"/>
          <w:w w:val="105"/>
        </w:rPr>
        <w:t>có ta.</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ở</w:t>
      </w:r>
      <w:r>
        <w:rPr>
          <w:color w:val="231F20"/>
          <w:spacing w:val="-10"/>
          <w:w w:val="105"/>
        </w:rPr>
        <w:t> </w:t>
      </w:r>
      <w:r>
        <w:rPr>
          <w:color w:val="231F20"/>
          <w:w w:val="105"/>
        </w:rPr>
        <w:t>đó</w:t>
      </w:r>
      <w:r>
        <w:rPr>
          <w:color w:val="231F20"/>
          <w:spacing w:val="-10"/>
          <w:w w:val="105"/>
        </w:rPr>
        <w:t> </w:t>
      </w:r>
      <w:r>
        <w:rPr>
          <w:color w:val="231F20"/>
          <w:w w:val="105"/>
        </w:rPr>
        <w:t>tu</w:t>
      </w:r>
      <w:r>
        <w:rPr>
          <w:color w:val="231F20"/>
          <w:spacing w:val="-10"/>
          <w:w w:val="105"/>
        </w:rPr>
        <w:t> </w:t>
      </w:r>
      <w:r>
        <w:rPr>
          <w:color w:val="231F20"/>
          <w:w w:val="105"/>
        </w:rPr>
        <w:t>cúng</w:t>
      </w:r>
      <w:r>
        <w:rPr>
          <w:color w:val="231F20"/>
          <w:spacing w:val="-10"/>
          <w:w w:val="105"/>
        </w:rPr>
        <w:t> </w:t>
      </w:r>
      <w:r>
        <w:rPr>
          <w:color w:val="231F20"/>
          <w:w w:val="105"/>
        </w:rPr>
        <w:t>dường,</w:t>
      </w:r>
      <w:r>
        <w:rPr>
          <w:color w:val="231F20"/>
          <w:spacing w:val="-10"/>
          <w:w w:val="105"/>
        </w:rPr>
        <w:t> </w:t>
      </w:r>
      <w:r>
        <w:rPr>
          <w:color w:val="231F20"/>
          <w:w w:val="105"/>
        </w:rPr>
        <w:t>ở</w:t>
      </w:r>
      <w:r>
        <w:rPr>
          <w:color w:val="231F20"/>
          <w:spacing w:val="-10"/>
          <w:w w:val="105"/>
        </w:rPr>
        <w:t> </w:t>
      </w:r>
      <w:r>
        <w:rPr>
          <w:color w:val="231F20"/>
          <w:w w:val="105"/>
        </w:rPr>
        <w:t>đó</w:t>
      </w:r>
      <w:r>
        <w:rPr>
          <w:color w:val="231F20"/>
          <w:spacing w:val="-10"/>
          <w:w w:val="105"/>
        </w:rPr>
        <w:t> </w:t>
      </w:r>
      <w:r>
        <w:rPr>
          <w:color w:val="231F20"/>
          <w:w w:val="105"/>
        </w:rPr>
        <w:t>nghe</w:t>
      </w:r>
      <w:r>
        <w:rPr>
          <w:color w:val="231F20"/>
          <w:spacing w:val="-10"/>
          <w:w w:val="105"/>
        </w:rPr>
        <w:t> </w:t>
      </w:r>
      <w:r>
        <w:rPr>
          <w:color w:val="231F20"/>
          <w:w w:val="105"/>
        </w:rPr>
        <w:t>pháp,</w:t>
      </w:r>
      <w:r>
        <w:rPr>
          <w:color w:val="231F20"/>
          <w:spacing w:val="-10"/>
          <w:w w:val="105"/>
        </w:rPr>
        <w:t> </w:t>
      </w:r>
      <w:r>
        <w:rPr>
          <w:color w:val="231F20"/>
          <w:w w:val="105"/>
        </w:rPr>
        <w:t>pháp</w:t>
      </w:r>
      <w:r>
        <w:rPr>
          <w:color w:val="231F20"/>
          <w:spacing w:val="-10"/>
          <w:w w:val="105"/>
        </w:rPr>
        <w:t> </w:t>
      </w:r>
      <w:r>
        <w:rPr>
          <w:color w:val="231F20"/>
          <w:w w:val="105"/>
        </w:rPr>
        <w:t>môn gì cũng đều nghe được, không chỉ 84.000 pháp môn.</w:t>
      </w:r>
    </w:p>
    <w:p>
      <w:pPr>
        <w:pStyle w:val="BodyText"/>
        <w:spacing w:line="297" w:lineRule="auto" w:before="144"/>
        <w:ind w:left="103" w:right="404" w:firstLine="453"/>
      </w:pP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1"/>
          <w:w w:val="105"/>
        </w:rPr>
        <w:t> </w:t>
      </w:r>
      <w:r>
        <w:rPr>
          <w:color w:val="231F20"/>
          <w:w w:val="105"/>
        </w:rPr>
        <w:t>muốn</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2"/>
          <w:w w:val="105"/>
        </w:rPr>
        <w:t> </w:t>
      </w:r>
      <w:r>
        <w:rPr>
          <w:color w:val="231F20"/>
          <w:w w:val="105"/>
        </w:rPr>
        <w:t>để</w:t>
      </w:r>
      <w:r>
        <w:rPr>
          <w:color w:val="231F20"/>
          <w:spacing w:val="-22"/>
          <w:w w:val="105"/>
        </w:rPr>
        <w:t> </w:t>
      </w:r>
      <w:r>
        <w:rPr>
          <w:color w:val="231F20"/>
          <w:w w:val="105"/>
        </w:rPr>
        <w:t>được</w:t>
      </w:r>
      <w:r>
        <w:rPr>
          <w:color w:val="231F20"/>
          <w:spacing w:val="-22"/>
          <w:w w:val="105"/>
        </w:rPr>
        <w:t> </w:t>
      </w:r>
      <w:r>
        <w:rPr>
          <w:color w:val="231F20"/>
          <w:w w:val="105"/>
        </w:rPr>
        <w:t>đến</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Lạc. Nếu ta không đến thế giới Cực Lạc, thì học Phật nghe pháp rất cực khổ, phải dùng thời gian khá lâu! Chúng ta ở trên</w:t>
      </w:r>
      <w:r>
        <w:rPr>
          <w:color w:val="231F20"/>
          <w:spacing w:val="-20"/>
          <w:w w:val="105"/>
        </w:rPr>
        <w:t> </w:t>
      </w:r>
      <w:r>
        <w:rPr>
          <w:color w:val="231F20"/>
          <w:w w:val="105"/>
        </w:rPr>
        <w:t>thế</w:t>
      </w:r>
      <w:r>
        <w:rPr>
          <w:color w:val="231F20"/>
          <w:spacing w:val="-20"/>
          <w:w w:val="105"/>
        </w:rPr>
        <w:t> </w:t>
      </w:r>
      <w:r>
        <w:rPr>
          <w:color w:val="231F20"/>
          <w:w w:val="105"/>
        </w:rPr>
        <w:t>gian</w:t>
      </w:r>
      <w:r>
        <w:rPr>
          <w:color w:val="231F20"/>
          <w:spacing w:val="-20"/>
          <w:w w:val="105"/>
        </w:rPr>
        <w:t> </w:t>
      </w:r>
      <w:r>
        <w:rPr>
          <w:color w:val="231F20"/>
          <w:w w:val="105"/>
        </w:rPr>
        <w:t>này,</w:t>
      </w:r>
      <w:r>
        <w:rPr>
          <w:color w:val="231F20"/>
          <w:spacing w:val="-20"/>
          <w:w w:val="105"/>
        </w:rPr>
        <w:t> </w:t>
      </w:r>
      <w:r>
        <w:rPr>
          <w:color w:val="231F20"/>
          <w:w w:val="105"/>
        </w:rPr>
        <w:t>đời</w:t>
      </w:r>
      <w:r>
        <w:rPr>
          <w:color w:val="231F20"/>
          <w:spacing w:val="-20"/>
          <w:w w:val="105"/>
        </w:rPr>
        <w:t> </w:t>
      </w:r>
      <w:r>
        <w:rPr>
          <w:color w:val="231F20"/>
          <w:w w:val="105"/>
        </w:rPr>
        <w:t>này</w:t>
      </w:r>
      <w:r>
        <w:rPr>
          <w:color w:val="231F20"/>
          <w:spacing w:val="-20"/>
          <w:w w:val="105"/>
        </w:rPr>
        <w:t> </w:t>
      </w:r>
      <w:r>
        <w:rPr>
          <w:color w:val="231F20"/>
          <w:w w:val="105"/>
        </w:rPr>
        <w:t>qua</w:t>
      </w:r>
      <w:r>
        <w:rPr>
          <w:color w:val="231F20"/>
          <w:spacing w:val="-20"/>
          <w:w w:val="105"/>
        </w:rPr>
        <w:t> </w:t>
      </w:r>
      <w:r>
        <w:rPr>
          <w:color w:val="231F20"/>
          <w:w w:val="105"/>
        </w:rPr>
        <w:t>đời</w:t>
      </w:r>
      <w:r>
        <w:rPr>
          <w:color w:val="231F20"/>
          <w:spacing w:val="-20"/>
          <w:w w:val="105"/>
        </w:rPr>
        <w:t> </w:t>
      </w:r>
      <w:r>
        <w:rPr>
          <w:color w:val="231F20"/>
          <w:w w:val="105"/>
        </w:rPr>
        <w:t>khác</w:t>
      </w:r>
      <w:r>
        <w:rPr>
          <w:color w:val="231F20"/>
          <w:spacing w:val="-20"/>
          <w:w w:val="105"/>
        </w:rPr>
        <w:t> </w:t>
      </w:r>
      <w:r>
        <w:rPr>
          <w:color w:val="231F20"/>
          <w:w w:val="105"/>
        </w:rPr>
        <w:t>đầu</w:t>
      </w:r>
      <w:r>
        <w:rPr>
          <w:color w:val="231F20"/>
          <w:spacing w:val="-20"/>
          <w:w w:val="105"/>
        </w:rPr>
        <w:t> </w:t>
      </w:r>
      <w:r>
        <w:rPr>
          <w:color w:val="231F20"/>
          <w:w w:val="105"/>
        </w:rPr>
        <w:t>thai</w:t>
      </w:r>
      <w:r>
        <w:rPr>
          <w:color w:val="231F20"/>
          <w:spacing w:val="-20"/>
          <w:w w:val="105"/>
        </w:rPr>
        <w:t> </w:t>
      </w:r>
      <w:r>
        <w:rPr>
          <w:color w:val="231F20"/>
          <w:w w:val="105"/>
        </w:rPr>
        <w:t>chuyển</w:t>
      </w:r>
      <w:r>
        <w:rPr>
          <w:color w:val="231F20"/>
          <w:spacing w:val="-20"/>
          <w:w w:val="105"/>
        </w:rPr>
        <w:t> </w:t>
      </w:r>
      <w:r>
        <w:rPr>
          <w:color w:val="231F20"/>
          <w:w w:val="105"/>
        </w:rPr>
        <w:t>kiếp. Một lần đầu thai ít nhất phải mất mười mấy hai mươi năm, nhưng còn phải xem nhân duyên. Có khi trong một đời gặp được</w:t>
      </w:r>
      <w:r>
        <w:rPr>
          <w:color w:val="231F20"/>
          <w:spacing w:val="-17"/>
          <w:w w:val="105"/>
        </w:rPr>
        <w:t> </w:t>
      </w:r>
      <w:r>
        <w:rPr>
          <w:color w:val="231F20"/>
          <w:w w:val="105"/>
        </w:rPr>
        <w:t>Phật</w:t>
      </w:r>
      <w:r>
        <w:rPr>
          <w:color w:val="231F20"/>
          <w:spacing w:val="-17"/>
          <w:w w:val="105"/>
        </w:rPr>
        <w:t> </w:t>
      </w:r>
      <w:r>
        <w:rPr>
          <w:color w:val="231F20"/>
          <w:w w:val="105"/>
        </w:rPr>
        <w:t>pháp,</w:t>
      </w:r>
      <w:r>
        <w:rPr>
          <w:color w:val="231F20"/>
          <w:spacing w:val="-17"/>
          <w:w w:val="105"/>
        </w:rPr>
        <w:t> </w:t>
      </w:r>
      <w:r>
        <w:rPr>
          <w:color w:val="231F20"/>
          <w:w w:val="105"/>
        </w:rPr>
        <w:t>nhưng</w:t>
      </w:r>
      <w:r>
        <w:rPr>
          <w:color w:val="231F20"/>
          <w:spacing w:val="-17"/>
          <w:w w:val="105"/>
        </w:rPr>
        <w:t> </w:t>
      </w:r>
      <w:r>
        <w:rPr>
          <w:color w:val="231F20"/>
          <w:w w:val="105"/>
        </w:rPr>
        <w:t>có</w:t>
      </w:r>
      <w:r>
        <w:rPr>
          <w:color w:val="231F20"/>
          <w:spacing w:val="-17"/>
          <w:w w:val="105"/>
        </w:rPr>
        <w:t> </w:t>
      </w:r>
      <w:r>
        <w:rPr>
          <w:color w:val="231F20"/>
          <w:w w:val="105"/>
        </w:rPr>
        <w:t>khi</w:t>
      </w:r>
      <w:r>
        <w:rPr>
          <w:color w:val="231F20"/>
          <w:spacing w:val="-17"/>
          <w:w w:val="105"/>
        </w:rPr>
        <w:t> </w:t>
      </w:r>
      <w:r>
        <w:rPr>
          <w:color w:val="231F20"/>
          <w:w w:val="105"/>
        </w:rPr>
        <w:t>một</w:t>
      </w:r>
      <w:r>
        <w:rPr>
          <w:color w:val="231F20"/>
          <w:spacing w:val="-17"/>
          <w:w w:val="105"/>
        </w:rPr>
        <w:t> </w:t>
      </w:r>
      <w:r>
        <w:rPr>
          <w:color w:val="231F20"/>
          <w:w w:val="105"/>
        </w:rPr>
        <w:t>đời</w:t>
      </w:r>
      <w:r>
        <w:rPr>
          <w:color w:val="231F20"/>
          <w:spacing w:val="-16"/>
          <w:w w:val="105"/>
        </w:rPr>
        <w:t> </w:t>
      </w:r>
      <w:r>
        <w:rPr>
          <w:color w:val="231F20"/>
          <w:w w:val="105"/>
        </w:rPr>
        <w:t>đã</w:t>
      </w:r>
      <w:r>
        <w:rPr>
          <w:color w:val="231F20"/>
          <w:spacing w:val="-16"/>
          <w:w w:val="105"/>
        </w:rPr>
        <w:t> </w:t>
      </w:r>
      <w:r>
        <w:rPr>
          <w:color w:val="231F20"/>
          <w:w w:val="105"/>
        </w:rPr>
        <w:t>bỏ</w:t>
      </w:r>
      <w:r>
        <w:rPr>
          <w:color w:val="231F20"/>
          <w:spacing w:val="-17"/>
          <w:w w:val="105"/>
        </w:rPr>
        <w:t> </w:t>
      </w:r>
      <w:r>
        <w:rPr>
          <w:color w:val="231F20"/>
          <w:w w:val="105"/>
        </w:rPr>
        <w:t>lỡ.</w:t>
      </w:r>
      <w:r>
        <w:rPr>
          <w:color w:val="231F20"/>
          <w:spacing w:val="-17"/>
          <w:w w:val="105"/>
        </w:rPr>
        <w:t> </w:t>
      </w:r>
      <w:r>
        <w:rPr>
          <w:color w:val="231F20"/>
          <w:w w:val="105"/>
        </w:rPr>
        <w:t>Không</w:t>
      </w:r>
      <w:r>
        <w:rPr>
          <w:color w:val="231F20"/>
          <w:spacing w:val="-17"/>
          <w:w w:val="105"/>
        </w:rPr>
        <w:t> </w:t>
      </w:r>
      <w:r>
        <w:rPr>
          <w:color w:val="231F20"/>
          <w:w w:val="105"/>
        </w:rPr>
        <w:t>nghe được Phật pháp nhất định tạo nghiệp. Tạo nghiệp phải thọ </w:t>
      </w:r>
      <w:r>
        <w:rPr>
          <w:color w:val="231F20"/>
        </w:rPr>
        <w:t>quả</w:t>
      </w:r>
      <w:r>
        <w:rPr>
          <w:color w:val="231F20"/>
          <w:spacing w:val="-8"/>
        </w:rPr>
        <w:t> </w:t>
      </w:r>
      <w:r>
        <w:rPr>
          <w:color w:val="231F20"/>
        </w:rPr>
        <w:t>báo.</w:t>
      </w:r>
      <w:r>
        <w:rPr>
          <w:color w:val="231F20"/>
          <w:spacing w:val="-8"/>
        </w:rPr>
        <w:t> </w:t>
      </w:r>
      <w:r>
        <w:rPr>
          <w:color w:val="231F20"/>
        </w:rPr>
        <w:t>Quý</w:t>
      </w:r>
      <w:r>
        <w:rPr>
          <w:color w:val="231F20"/>
          <w:spacing w:val="-8"/>
        </w:rPr>
        <w:t> </w:t>
      </w:r>
      <w:r>
        <w:rPr>
          <w:color w:val="231F20"/>
        </w:rPr>
        <w:t>vị</w:t>
      </w:r>
      <w:r>
        <w:rPr>
          <w:color w:val="231F20"/>
          <w:spacing w:val="-8"/>
        </w:rPr>
        <w:t> </w:t>
      </w:r>
      <w:r>
        <w:rPr>
          <w:color w:val="231F20"/>
        </w:rPr>
        <w:t>nói</w:t>
      </w:r>
      <w:r>
        <w:rPr>
          <w:color w:val="231F20"/>
          <w:spacing w:val="-8"/>
        </w:rPr>
        <w:t> </w:t>
      </w:r>
      <w:r>
        <w:rPr>
          <w:color w:val="231F20"/>
        </w:rPr>
        <w:t>có</w:t>
      </w:r>
      <w:r>
        <w:rPr>
          <w:color w:val="231F20"/>
          <w:spacing w:val="-8"/>
        </w:rPr>
        <w:t> </w:t>
      </w:r>
      <w:r>
        <w:rPr>
          <w:color w:val="231F20"/>
        </w:rPr>
        <w:t>phiền</w:t>
      </w:r>
      <w:r>
        <w:rPr>
          <w:color w:val="231F20"/>
          <w:spacing w:val="-8"/>
        </w:rPr>
        <w:t> </w:t>
      </w:r>
      <w:r>
        <w:rPr>
          <w:color w:val="231F20"/>
        </w:rPr>
        <w:t>phức</w:t>
      </w:r>
      <w:r>
        <w:rPr>
          <w:color w:val="231F20"/>
          <w:spacing w:val="-8"/>
        </w:rPr>
        <w:t> </w:t>
      </w:r>
      <w:r>
        <w:rPr>
          <w:color w:val="231F20"/>
        </w:rPr>
        <w:t>không?</w:t>
      </w:r>
      <w:r>
        <w:rPr>
          <w:color w:val="231F20"/>
          <w:spacing w:val="-8"/>
        </w:rPr>
        <w:t> </w:t>
      </w:r>
      <w:r>
        <w:rPr>
          <w:color w:val="231F20"/>
        </w:rPr>
        <w:t>Hôm</w:t>
      </w:r>
      <w:r>
        <w:rPr>
          <w:color w:val="231F20"/>
          <w:spacing w:val="-6"/>
        </w:rPr>
        <w:t> </w:t>
      </w:r>
      <w:r>
        <w:rPr>
          <w:color w:val="231F20"/>
        </w:rPr>
        <w:t>nay,</w:t>
      </w:r>
      <w:r>
        <w:rPr>
          <w:color w:val="231F20"/>
          <w:spacing w:val="-8"/>
        </w:rPr>
        <w:t> </w:t>
      </w:r>
      <w:r>
        <w:rPr>
          <w:color w:val="231F20"/>
        </w:rPr>
        <w:t>gặp</w:t>
      </w:r>
      <w:r>
        <w:rPr>
          <w:color w:val="231F20"/>
          <w:spacing w:val="-8"/>
        </w:rPr>
        <w:t> </w:t>
      </w:r>
      <w:r>
        <w:rPr>
          <w:color w:val="231F20"/>
        </w:rPr>
        <w:t>được </w:t>
      </w:r>
      <w:r>
        <w:rPr>
          <w:color w:val="231F20"/>
          <w:w w:val="105"/>
        </w:rPr>
        <w:t>duyên này, mới biết được duyên này thù thắng biết bao.</w:t>
      </w:r>
    </w:p>
    <w:p>
      <w:pPr>
        <w:pStyle w:val="BodyText"/>
        <w:spacing w:line="297" w:lineRule="auto" w:before="145"/>
        <w:ind w:left="103" w:right="403" w:firstLine="453"/>
      </w:pPr>
      <w:r>
        <w:rPr>
          <w:color w:val="231F20"/>
          <w:w w:val="110"/>
        </w:rPr>
        <w:t>2</w:t>
      </w:r>
      <w:r>
        <w:rPr>
          <w:color w:val="231F20"/>
          <w:spacing w:val="-22"/>
          <w:w w:val="110"/>
        </w:rPr>
        <w:t> </w:t>
      </w:r>
      <w:r>
        <w:rPr>
          <w:color w:val="231F20"/>
          <w:w w:val="110"/>
        </w:rPr>
        <w:t>câu</w:t>
      </w:r>
      <w:r>
        <w:rPr>
          <w:color w:val="231F20"/>
          <w:spacing w:val="-22"/>
          <w:w w:val="110"/>
        </w:rPr>
        <w:t> </w:t>
      </w:r>
      <w:r>
        <w:rPr>
          <w:color w:val="231F20"/>
          <w:w w:val="110"/>
        </w:rPr>
        <w:t>ở</w:t>
      </w:r>
      <w:r>
        <w:rPr>
          <w:color w:val="231F20"/>
          <w:spacing w:val="-23"/>
          <w:w w:val="110"/>
        </w:rPr>
        <w:t> </w:t>
      </w:r>
      <w:r>
        <w:rPr>
          <w:color w:val="231F20"/>
          <w:w w:val="110"/>
        </w:rPr>
        <w:t>sau</w:t>
      </w:r>
      <w:r>
        <w:rPr>
          <w:color w:val="231F20"/>
          <w:spacing w:val="-22"/>
          <w:w w:val="110"/>
        </w:rPr>
        <w:t> </w:t>
      </w:r>
      <w:r>
        <w:rPr>
          <w:color w:val="231F20"/>
          <w:w w:val="110"/>
        </w:rPr>
        <w:t>rất</w:t>
      </w:r>
      <w:r>
        <w:rPr>
          <w:color w:val="231F20"/>
          <w:spacing w:val="-23"/>
          <w:w w:val="110"/>
        </w:rPr>
        <w:t> </w:t>
      </w:r>
      <w:r>
        <w:rPr>
          <w:color w:val="231F20"/>
          <w:w w:val="110"/>
        </w:rPr>
        <w:t>quan</w:t>
      </w:r>
      <w:r>
        <w:rPr>
          <w:color w:val="231F20"/>
          <w:spacing w:val="-22"/>
          <w:w w:val="110"/>
        </w:rPr>
        <w:t> </w:t>
      </w:r>
      <w:r>
        <w:rPr>
          <w:color w:val="231F20"/>
          <w:w w:val="110"/>
        </w:rPr>
        <w:t>trọng:</w:t>
      </w:r>
      <w:r>
        <w:rPr>
          <w:color w:val="231F20"/>
          <w:spacing w:val="-23"/>
          <w:w w:val="110"/>
        </w:rPr>
        <w:t> </w:t>
      </w:r>
      <w:r>
        <w:rPr>
          <w:color w:val="231F20"/>
          <w:w w:val="110"/>
        </w:rPr>
        <w:t>“</w:t>
      </w:r>
      <w:r>
        <w:rPr>
          <w:i/>
          <w:color w:val="231F20"/>
          <w:w w:val="110"/>
        </w:rPr>
        <w:t>Toàn</w:t>
      </w:r>
      <w:r>
        <w:rPr>
          <w:i/>
          <w:color w:val="231F20"/>
          <w:spacing w:val="-22"/>
          <w:w w:val="110"/>
        </w:rPr>
        <w:t> </w:t>
      </w:r>
      <w:r>
        <w:rPr>
          <w:i/>
          <w:color w:val="231F20"/>
          <w:w w:val="110"/>
        </w:rPr>
        <w:t>bộ</w:t>
      </w:r>
      <w:r>
        <w:rPr>
          <w:i/>
          <w:color w:val="231F20"/>
          <w:spacing w:val="-23"/>
          <w:w w:val="110"/>
        </w:rPr>
        <w:t> </w:t>
      </w:r>
      <w:r>
        <w:rPr>
          <w:i/>
          <w:color w:val="231F20"/>
          <w:w w:val="110"/>
        </w:rPr>
        <w:t>kinh</w:t>
      </w:r>
      <w:r>
        <w:rPr>
          <w:i/>
          <w:color w:val="231F20"/>
          <w:spacing w:val="-22"/>
          <w:w w:val="110"/>
        </w:rPr>
        <w:t> </w:t>
      </w:r>
      <w:r>
        <w:rPr>
          <w:i/>
          <w:color w:val="231F20"/>
          <w:w w:val="110"/>
        </w:rPr>
        <w:t>chỉ.</w:t>
      </w:r>
      <w:r>
        <w:rPr>
          <w:i/>
          <w:color w:val="231F20"/>
          <w:spacing w:val="-23"/>
          <w:w w:val="110"/>
        </w:rPr>
        <w:t> </w:t>
      </w:r>
      <w:r>
        <w:rPr>
          <w:i/>
          <w:color w:val="231F20"/>
          <w:w w:val="110"/>
        </w:rPr>
        <w:t>Nhiếp</w:t>
      </w:r>
      <w:r>
        <w:rPr>
          <w:i/>
          <w:color w:val="231F20"/>
          <w:spacing w:val="-23"/>
          <w:w w:val="110"/>
        </w:rPr>
        <w:t> </w:t>
      </w:r>
      <w:r>
        <w:rPr>
          <w:i/>
          <w:color w:val="231F20"/>
          <w:w w:val="110"/>
        </w:rPr>
        <w:t>vô </w:t>
      </w:r>
      <w:r>
        <w:rPr>
          <w:i/>
          <w:color w:val="231F20"/>
          <w:w w:val="105"/>
        </w:rPr>
        <w:t>bất</w:t>
      </w:r>
      <w:r>
        <w:rPr>
          <w:i/>
          <w:color w:val="231F20"/>
          <w:spacing w:val="-18"/>
          <w:w w:val="105"/>
        </w:rPr>
        <w:t> </w:t>
      </w:r>
      <w:r>
        <w:rPr>
          <w:i/>
          <w:color w:val="231F20"/>
          <w:w w:val="105"/>
        </w:rPr>
        <w:t>tận</w:t>
      </w:r>
      <w:r>
        <w:rPr>
          <w:color w:val="231F20"/>
          <w:w w:val="105"/>
        </w:rPr>
        <w:t>”</w:t>
      </w:r>
      <w:r>
        <w:rPr>
          <w:color w:val="231F20"/>
          <w:spacing w:val="-18"/>
          <w:w w:val="105"/>
        </w:rPr>
        <w:t> </w:t>
      </w:r>
      <w:r>
        <w:rPr>
          <w:color w:val="231F20"/>
          <w:w w:val="105"/>
        </w:rPr>
        <w:t>(Ý</w:t>
      </w:r>
      <w:r>
        <w:rPr>
          <w:color w:val="231F20"/>
          <w:spacing w:val="-18"/>
          <w:w w:val="105"/>
        </w:rPr>
        <w:t> </w:t>
      </w:r>
      <w:r>
        <w:rPr>
          <w:color w:val="231F20"/>
          <w:w w:val="105"/>
        </w:rPr>
        <w:t>chỉ</w:t>
      </w:r>
      <w:r>
        <w:rPr>
          <w:color w:val="231F20"/>
          <w:spacing w:val="-18"/>
          <w:w w:val="105"/>
        </w:rPr>
        <w:t> </w:t>
      </w:r>
      <w:r>
        <w:rPr>
          <w:color w:val="231F20"/>
          <w:w w:val="105"/>
        </w:rPr>
        <w:t>toàn</w:t>
      </w:r>
      <w:r>
        <w:rPr>
          <w:color w:val="231F20"/>
          <w:spacing w:val="-18"/>
          <w:w w:val="105"/>
        </w:rPr>
        <w:t> </w:t>
      </w:r>
      <w:r>
        <w:rPr>
          <w:color w:val="231F20"/>
          <w:w w:val="105"/>
        </w:rPr>
        <w:t>bộ</w:t>
      </w:r>
      <w:r>
        <w:rPr>
          <w:color w:val="231F20"/>
          <w:spacing w:val="-18"/>
          <w:w w:val="105"/>
        </w:rPr>
        <w:t> </w:t>
      </w:r>
      <w:r>
        <w:rPr>
          <w:color w:val="231F20"/>
          <w:w w:val="105"/>
        </w:rPr>
        <w:t>kinh.</w:t>
      </w:r>
      <w:r>
        <w:rPr>
          <w:color w:val="231F20"/>
          <w:spacing w:val="-18"/>
          <w:w w:val="105"/>
        </w:rPr>
        <w:t> </w:t>
      </w:r>
      <w:r>
        <w:rPr>
          <w:color w:val="231F20"/>
          <w:w w:val="105"/>
        </w:rPr>
        <w:t>Không</w:t>
      </w:r>
      <w:r>
        <w:rPr>
          <w:color w:val="231F20"/>
          <w:spacing w:val="-18"/>
          <w:w w:val="105"/>
        </w:rPr>
        <w:t> </w:t>
      </w:r>
      <w:r>
        <w:rPr>
          <w:color w:val="231F20"/>
          <w:w w:val="105"/>
        </w:rPr>
        <w:t>gì</w:t>
      </w:r>
      <w:r>
        <w:rPr>
          <w:color w:val="231F20"/>
          <w:spacing w:val="-18"/>
          <w:w w:val="105"/>
        </w:rPr>
        <w:t> </w:t>
      </w:r>
      <w:r>
        <w:rPr>
          <w:color w:val="231F20"/>
          <w:w w:val="105"/>
        </w:rPr>
        <w:t>không</w:t>
      </w:r>
      <w:r>
        <w:rPr>
          <w:color w:val="231F20"/>
          <w:spacing w:val="-18"/>
          <w:w w:val="105"/>
        </w:rPr>
        <w:t> </w:t>
      </w:r>
      <w:r>
        <w:rPr>
          <w:color w:val="231F20"/>
          <w:w w:val="105"/>
        </w:rPr>
        <w:t>thu</w:t>
      </w:r>
      <w:r>
        <w:rPr>
          <w:color w:val="231F20"/>
          <w:spacing w:val="-18"/>
          <w:w w:val="105"/>
        </w:rPr>
        <w:t> </w:t>
      </w:r>
      <w:r>
        <w:rPr>
          <w:color w:val="231F20"/>
          <w:w w:val="105"/>
        </w:rPr>
        <w:t>nhiếp</w:t>
      </w:r>
      <w:r>
        <w:rPr>
          <w:color w:val="231F20"/>
          <w:spacing w:val="-18"/>
          <w:w w:val="105"/>
        </w:rPr>
        <w:t> </w:t>
      </w:r>
      <w:r>
        <w:rPr>
          <w:color w:val="231F20"/>
          <w:w w:val="105"/>
        </w:rPr>
        <w:t>hết). Bộ</w:t>
      </w:r>
      <w:r>
        <w:rPr>
          <w:color w:val="231F20"/>
          <w:spacing w:val="-23"/>
          <w:w w:val="105"/>
        </w:rPr>
        <w:t> </w:t>
      </w:r>
      <w:r>
        <w:rPr>
          <w:color w:val="231F20"/>
          <w:w w:val="105"/>
        </w:rPr>
        <w:t>kinh</w:t>
      </w:r>
      <w:r>
        <w:rPr>
          <w:color w:val="231F20"/>
          <w:spacing w:val="-22"/>
          <w:w w:val="105"/>
        </w:rPr>
        <w:t> </w:t>
      </w:r>
      <w:r>
        <w:rPr>
          <w:color w:val="231F20"/>
          <w:w w:val="105"/>
        </w:rPr>
        <w:t>Đại</w:t>
      </w:r>
      <w:r>
        <w:rPr>
          <w:color w:val="231F20"/>
          <w:spacing w:val="-22"/>
          <w:w w:val="105"/>
        </w:rPr>
        <w:t> </w:t>
      </w:r>
      <w:r>
        <w:rPr>
          <w:color w:val="231F20"/>
          <w:w w:val="105"/>
        </w:rPr>
        <w:t>thừa</w:t>
      </w:r>
      <w:r>
        <w:rPr>
          <w:color w:val="231F20"/>
          <w:spacing w:val="-23"/>
          <w:w w:val="105"/>
        </w:rPr>
        <w:t> </w:t>
      </w:r>
      <w:r>
        <w:rPr>
          <w:i/>
          <w:color w:val="231F20"/>
          <w:w w:val="105"/>
        </w:rPr>
        <w:t>Vô</w:t>
      </w:r>
      <w:r>
        <w:rPr>
          <w:i/>
          <w:color w:val="231F20"/>
          <w:spacing w:val="-22"/>
          <w:w w:val="105"/>
        </w:rPr>
        <w:t> </w:t>
      </w:r>
      <w:r>
        <w:rPr>
          <w:i/>
          <w:color w:val="231F20"/>
          <w:w w:val="105"/>
        </w:rPr>
        <w:t>Lượng</w:t>
      </w:r>
      <w:r>
        <w:rPr>
          <w:i/>
          <w:color w:val="231F20"/>
          <w:spacing w:val="-22"/>
          <w:w w:val="105"/>
        </w:rPr>
        <w:t> </w:t>
      </w:r>
      <w:r>
        <w:rPr>
          <w:i/>
          <w:color w:val="231F20"/>
          <w:w w:val="105"/>
        </w:rPr>
        <w:t>Thọ</w:t>
      </w:r>
      <w:r>
        <w:rPr>
          <w:i/>
          <w:color w:val="231F20"/>
          <w:spacing w:val="-23"/>
          <w:w w:val="105"/>
        </w:rPr>
        <w:t> </w:t>
      </w:r>
      <w:r>
        <w:rPr>
          <w:color w:val="231F20"/>
          <w:w w:val="105"/>
        </w:rPr>
        <w:t>này,</w:t>
      </w:r>
      <w:r>
        <w:rPr>
          <w:color w:val="231F20"/>
          <w:spacing w:val="-22"/>
          <w:w w:val="105"/>
        </w:rPr>
        <w:t> </w:t>
      </w:r>
      <w:r>
        <w:rPr>
          <w:color w:val="231F20"/>
          <w:w w:val="105"/>
        </w:rPr>
        <w:t>trong</w:t>
      </w:r>
      <w:r>
        <w:rPr>
          <w:color w:val="231F20"/>
          <w:spacing w:val="-22"/>
          <w:w w:val="105"/>
        </w:rPr>
        <w:t> </w:t>
      </w:r>
      <w:r>
        <w:rPr>
          <w:color w:val="231F20"/>
          <w:w w:val="105"/>
        </w:rPr>
        <w:t>đó</w:t>
      </w:r>
      <w:r>
        <w:rPr>
          <w:color w:val="231F20"/>
          <w:spacing w:val="-23"/>
          <w:w w:val="105"/>
        </w:rPr>
        <w:t> </w:t>
      </w:r>
      <w:r>
        <w:rPr>
          <w:color w:val="231F20"/>
          <w:w w:val="105"/>
        </w:rPr>
        <w:t>những</w:t>
      </w:r>
      <w:r>
        <w:rPr>
          <w:color w:val="231F20"/>
          <w:spacing w:val="-22"/>
          <w:w w:val="105"/>
        </w:rPr>
        <w:t> </w:t>
      </w:r>
      <w:r>
        <w:rPr>
          <w:color w:val="231F20"/>
          <w:w w:val="105"/>
        </w:rPr>
        <w:t>lý</w:t>
      </w:r>
      <w:r>
        <w:rPr>
          <w:color w:val="231F20"/>
          <w:spacing w:val="-22"/>
          <w:w w:val="105"/>
        </w:rPr>
        <w:t> </w:t>
      </w:r>
      <w:r>
        <w:rPr>
          <w:color w:val="231F20"/>
          <w:w w:val="105"/>
        </w:rPr>
        <w:t>luận, </w:t>
      </w:r>
      <w:r>
        <w:rPr>
          <w:color w:val="231F20"/>
          <w:w w:val="110"/>
        </w:rPr>
        <w:t>những</w:t>
      </w:r>
      <w:r>
        <w:rPr>
          <w:color w:val="231F20"/>
          <w:spacing w:val="-10"/>
          <w:w w:val="110"/>
        </w:rPr>
        <w:t> </w:t>
      </w:r>
      <w:r>
        <w:rPr>
          <w:color w:val="231F20"/>
          <w:w w:val="110"/>
        </w:rPr>
        <w:t>phương</w:t>
      </w:r>
      <w:r>
        <w:rPr>
          <w:color w:val="231F20"/>
          <w:spacing w:val="-10"/>
          <w:w w:val="110"/>
        </w:rPr>
        <w:t> </w:t>
      </w:r>
      <w:r>
        <w:rPr>
          <w:color w:val="231F20"/>
          <w:w w:val="110"/>
        </w:rPr>
        <w:t>pháp,</w:t>
      </w:r>
      <w:r>
        <w:rPr>
          <w:color w:val="231F20"/>
          <w:spacing w:val="-10"/>
          <w:w w:val="110"/>
        </w:rPr>
        <w:t> </w:t>
      </w:r>
      <w:r>
        <w:rPr>
          <w:color w:val="231F20"/>
          <w:w w:val="110"/>
        </w:rPr>
        <w:t>trong</w:t>
      </w:r>
      <w:r>
        <w:rPr>
          <w:color w:val="231F20"/>
          <w:spacing w:val="-10"/>
          <w:w w:val="110"/>
        </w:rPr>
        <w:t> </w:t>
      </w:r>
      <w:r>
        <w:rPr>
          <w:color w:val="231F20"/>
          <w:w w:val="110"/>
        </w:rPr>
        <w:t>mỗi</w:t>
      </w:r>
      <w:r>
        <w:rPr>
          <w:color w:val="231F20"/>
          <w:spacing w:val="-10"/>
          <w:w w:val="110"/>
        </w:rPr>
        <w:t> </w:t>
      </w:r>
      <w:r>
        <w:rPr>
          <w:color w:val="231F20"/>
          <w:w w:val="110"/>
        </w:rPr>
        <w:t>câu</w:t>
      </w:r>
      <w:r>
        <w:rPr>
          <w:color w:val="231F20"/>
          <w:spacing w:val="-10"/>
          <w:w w:val="110"/>
        </w:rPr>
        <w:t> </w:t>
      </w:r>
      <w:r>
        <w:rPr>
          <w:color w:val="231F20"/>
          <w:w w:val="110"/>
        </w:rPr>
        <w:t>danh</w:t>
      </w:r>
      <w:r>
        <w:rPr>
          <w:color w:val="231F20"/>
          <w:spacing w:val="-10"/>
          <w:w w:val="110"/>
        </w:rPr>
        <w:t> </w:t>
      </w:r>
      <w:r>
        <w:rPr>
          <w:color w:val="231F20"/>
          <w:w w:val="110"/>
        </w:rPr>
        <w:t>hiệu</w:t>
      </w:r>
      <w:r>
        <w:rPr>
          <w:color w:val="231F20"/>
          <w:spacing w:val="-10"/>
          <w:w w:val="110"/>
        </w:rPr>
        <w:t> </w:t>
      </w:r>
      <w:r>
        <w:rPr>
          <w:color w:val="231F20"/>
          <w:w w:val="110"/>
        </w:rPr>
        <w:t>đều</w:t>
      </w:r>
      <w:r>
        <w:rPr>
          <w:color w:val="231F20"/>
          <w:spacing w:val="-10"/>
          <w:w w:val="110"/>
        </w:rPr>
        <w:t> </w:t>
      </w:r>
      <w:r>
        <w:rPr>
          <w:color w:val="231F20"/>
          <w:w w:val="110"/>
        </w:rPr>
        <w:t>đầy</w:t>
      </w:r>
      <w:r>
        <w:rPr>
          <w:color w:val="231F20"/>
          <w:spacing w:val="-10"/>
          <w:w w:val="110"/>
        </w:rPr>
        <w:t> </w:t>
      </w:r>
      <w:r>
        <w:rPr>
          <w:color w:val="231F20"/>
          <w:w w:val="110"/>
        </w:rPr>
        <w:t>đủ tất</w:t>
      </w:r>
      <w:r>
        <w:rPr>
          <w:color w:val="231F20"/>
          <w:spacing w:val="-18"/>
          <w:w w:val="110"/>
        </w:rPr>
        <w:t> </w:t>
      </w:r>
      <w:r>
        <w:rPr>
          <w:color w:val="231F20"/>
          <w:w w:val="110"/>
        </w:rPr>
        <w:t>cả.</w:t>
      </w:r>
      <w:r>
        <w:rPr>
          <w:color w:val="231F20"/>
          <w:spacing w:val="-18"/>
          <w:w w:val="110"/>
        </w:rPr>
        <w:t> </w:t>
      </w:r>
      <w:r>
        <w:rPr>
          <w:color w:val="231F20"/>
          <w:w w:val="110"/>
        </w:rPr>
        <w:t>Lại</w:t>
      </w:r>
      <w:r>
        <w:rPr>
          <w:color w:val="231F20"/>
          <w:spacing w:val="-18"/>
          <w:w w:val="110"/>
        </w:rPr>
        <w:t> </w:t>
      </w:r>
      <w:r>
        <w:rPr>
          <w:color w:val="231F20"/>
          <w:w w:val="110"/>
        </w:rPr>
        <w:t>nói</w:t>
      </w:r>
      <w:r>
        <w:rPr>
          <w:color w:val="231F20"/>
          <w:spacing w:val="-19"/>
          <w:w w:val="110"/>
        </w:rPr>
        <w:t> </w:t>
      </w:r>
      <w:r>
        <w:rPr>
          <w:color w:val="231F20"/>
          <w:w w:val="110"/>
        </w:rPr>
        <w:t>với</w:t>
      </w:r>
      <w:r>
        <w:rPr>
          <w:color w:val="231F20"/>
          <w:spacing w:val="-18"/>
          <w:w w:val="110"/>
        </w:rPr>
        <w:t> </w:t>
      </w:r>
      <w:r>
        <w:rPr>
          <w:color w:val="231F20"/>
          <w:w w:val="110"/>
        </w:rPr>
        <w:t>quý</w:t>
      </w:r>
      <w:r>
        <w:rPr>
          <w:color w:val="231F20"/>
          <w:spacing w:val="-18"/>
          <w:w w:val="110"/>
        </w:rPr>
        <w:t> </w:t>
      </w:r>
      <w:r>
        <w:rPr>
          <w:color w:val="231F20"/>
          <w:w w:val="110"/>
        </w:rPr>
        <w:t>vị,</w:t>
      </w:r>
      <w:r>
        <w:rPr>
          <w:color w:val="231F20"/>
          <w:spacing w:val="-18"/>
          <w:w w:val="110"/>
        </w:rPr>
        <w:t> </w:t>
      </w:r>
      <w:r>
        <w:rPr>
          <w:color w:val="231F20"/>
          <w:w w:val="110"/>
        </w:rPr>
        <w:t>không</w:t>
      </w:r>
      <w:r>
        <w:rPr>
          <w:color w:val="231F20"/>
          <w:spacing w:val="-19"/>
          <w:w w:val="110"/>
        </w:rPr>
        <w:t> </w:t>
      </w:r>
      <w:r>
        <w:rPr>
          <w:color w:val="231F20"/>
          <w:w w:val="110"/>
        </w:rPr>
        <w:t>những</w:t>
      </w:r>
      <w:r>
        <w:rPr>
          <w:color w:val="231F20"/>
          <w:spacing w:val="-18"/>
          <w:w w:val="110"/>
        </w:rPr>
        <w:t> </w:t>
      </w:r>
      <w:r>
        <w:rPr>
          <w:color w:val="231F20"/>
          <w:w w:val="110"/>
        </w:rPr>
        <w:t>một</w:t>
      </w:r>
      <w:r>
        <w:rPr>
          <w:color w:val="231F20"/>
          <w:spacing w:val="-18"/>
          <w:w w:val="110"/>
        </w:rPr>
        <w:t> </w:t>
      </w:r>
      <w:r>
        <w:rPr>
          <w:color w:val="231F20"/>
          <w:w w:val="110"/>
        </w:rPr>
        <w:t>câu</w:t>
      </w:r>
      <w:r>
        <w:rPr>
          <w:color w:val="231F20"/>
          <w:spacing w:val="-18"/>
          <w:w w:val="110"/>
        </w:rPr>
        <w:t> </w:t>
      </w:r>
      <w:r>
        <w:rPr>
          <w:color w:val="231F20"/>
          <w:w w:val="110"/>
        </w:rPr>
        <w:t>danh</w:t>
      </w:r>
      <w:r>
        <w:rPr>
          <w:color w:val="231F20"/>
          <w:spacing w:val="-18"/>
          <w:w w:val="110"/>
        </w:rPr>
        <w:t> </w:t>
      </w:r>
      <w:r>
        <w:rPr>
          <w:color w:val="231F20"/>
          <w:w w:val="110"/>
        </w:rPr>
        <w:t>hiệu </w:t>
      </w:r>
      <w:r>
        <w:rPr>
          <w:color w:val="231F20"/>
          <w:w w:val="105"/>
        </w:rPr>
        <w:t>này</w:t>
      </w:r>
      <w:r>
        <w:rPr>
          <w:color w:val="231F20"/>
          <w:spacing w:val="-1"/>
          <w:w w:val="105"/>
        </w:rPr>
        <w:t> </w:t>
      </w:r>
      <w:r>
        <w:rPr>
          <w:color w:val="231F20"/>
          <w:w w:val="105"/>
        </w:rPr>
        <w:t>đầy</w:t>
      </w:r>
      <w:r>
        <w:rPr>
          <w:color w:val="231F20"/>
          <w:spacing w:val="-1"/>
          <w:w w:val="105"/>
        </w:rPr>
        <w:t> </w:t>
      </w:r>
      <w:r>
        <w:rPr>
          <w:color w:val="231F20"/>
          <w:w w:val="105"/>
        </w:rPr>
        <w:t>đủ</w:t>
      </w:r>
      <w:r>
        <w:rPr>
          <w:color w:val="231F20"/>
          <w:spacing w:val="-1"/>
          <w:w w:val="105"/>
        </w:rPr>
        <w:t> </w:t>
      </w:r>
      <w:r>
        <w:rPr>
          <w:color w:val="231F20"/>
          <w:w w:val="105"/>
        </w:rPr>
        <w:t>toàn</w:t>
      </w:r>
      <w:r>
        <w:rPr>
          <w:color w:val="231F20"/>
          <w:spacing w:val="-1"/>
          <w:w w:val="105"/>
        </w:rPr>
        <w:t> </w:t>
      </w:r>
      <w:r>
        <w:rPr>
          <w:color w:val="231F20"/>
          <w:w w:val="105"/>
        </w:rPr>
        <w:t>bộ</w:t>
      </w:r>
      <w:r>
        <w:rPr>
          <w:color w:val="231F20"/>
          <w:spacing w:val="-1"/>
          <w:w w:val="105"/>
        </w:rPr>
        <w:t> </w:t>
      </w:r>
      <w:r>
        <w:rPr>
          <w:color w:val="231F20"/>
          <w:w w:val="105"/>
        </w:rPr>
        <w:t>Tịnh</w:t>
      </w:r>
      <w:r>
        <w:rPr>
          <w:color w:val="231F20"/>
          <w:spacing w:val="-1"/>
          <w:w w:val="105"/>
        </w:rPr>
        <w:t> </w:t>
      </w:r>
      <w:r>
        <w:rPr>
          <w:color w:val="231F20"/>
          <w:w w:val="105"/>
        </w:rPr>
        <w:t>Độ</w:t>
      </w:r>
      <w:r>
        <w:rPr>
          <w:color w:val="231F20"/>
          <w:spacing w:val="-1"/>
          <w:w w:val="105"/>
        </w:rPr>
        <w:t> </w:t>
      </w:r>
      <w:r>
        <w:rPr>
          <w:color w:val="231F20"/>
          <w:w w:val="105"/>
        </w:rPr>
        <w:t>tông,</w:t>
      </w:r>
      <w:r>
        <w:rPr>
          <w:color w:val="231F20"/>
          <w:spacing w:val="-1"/>
          <w:w w:val="105"/>
        </w:rPr>
        <w:t> </w:t>
      </w:r>
      <w:r>
        <w:rPr>
          <w:color w:val="231F20"/>
          <w:w w:val="105"/>
        </w:rPr>
        <w:t>nó</w:t>
      </w:r>
      <w:r>
        <w:rPr>
          <w:color w:val="231F20"/>
          <w:spacing w:val="-1"/>
          <w:w w:val="105"/>
        </w:rPr>
        <w:t> </w:t>
      </w:r>
      <w:r>
        <w:rPr>
          <w:color w:val="231F20"/>
          <w:w w:val="105"/>
        </w:rPr>
        <w:t>đồng</w:t>
      </w:r>
      <w:r>
        <w:rPr>
          <w:color w:val="231F20"/>
          <w:spacing w:val="-1"/>
          <w:w w:val="105"/>
        </w:rPr>
        <w:t> </w:t>
      </w:r>
      <w:r>
        <w:rPr>
          <w:color w:val="231F20"/>
          <w:w w:val="105"/>
        </w:rPr>
        <w:t>thời</w:t>
      </w:r>
      <w:r>
        <w:rPr>
          <w:color w:val="231F20"/>
          <w:spacing w:val="-1"/>
          <w:w w:val="105"/>
        </w:rPr>
        <w:t> </w:t>
      </w:r>
      <w:r>
        <w:rPr>
          <w:color w:val="231F20"/>
          <w:w w:val="105"/>
        </w:rPr>
        <w:t>đầy</w:t>
      </w:r>
      <w:r>
        <w:rPr>
          <w:color w:val="231F20"/>
          <w:spacing w:val="-1"/>
          <w:w w:val="105"/>
        </w:rPr>
        <w:t> </w:t>
      </w:r>
      <w:r>
        <w:rPr>
          <w:color w:val="231F20"/>
          <w:w w:val="105"/>
        </w:rPr>
        <w:t>đủ</w:t>
      </w:r>
      <w:r>
        <w:rPr>
          <w:color w:val="231F20"/>
          <w:spacing w:val="-1"/>
          <w:w w:val="105"/>
        </w:rPr>
        <w:t> </w:t>
      </w:r>
      <w:r>
        <w:rPr>
          <w:color w:val="231F20"/>
          <w:w w:val="105"/>
        </w:rPr>
        <w:t>toàn bộ hết thảy pháp mà đức Thế Tôn giảng trong suốt 49 năm. Hết</w:t>
      </w:r>
      <w:r>
        <w:rPr>
          <w:color w:val="231F20"/>
          <w:spacing w:val="-18"/>
          <w:w w:val="105"/>
        </w:rPr>
        <w:t> </w:t>
      </w:r>
      <w:r>
        <w:rPr>
          <w:color w:val="231F20"/>
          <w:w w:val="105"/>
        </w:rPr>
        <w:t>thảy</w:t>
      </w:r>
      <w:r>
        <w:rPr>
          <w:color w:val="231F20"/>
          <w:spacing w:val="-18"/>
          <w:w w:val="105"/>
        </w:rPr>
        <w:t> </w:t>
      </w:r>
      <w:r>
        <w:rPr>
          <w:color w:val="231F20"/>
          <w:w w:val="105"/>
        </w:rPr>
        <w:t>không</w:t>
      </w:r>
      <w:r>
        <w:rPr>
          <w:color w:val="231F20"/>
          <w:spacing w:val="-18"/>
          <w:w w:val="105"/>
        </w:rPr>
        <w:t> </w:t>
      </w:r>
      <w:r>
        <w:rPr>
          <w:color w:val="231F20"/>
          <w:w w:val="105"/>
        </w:rPr>
        <w:t>ngoài</w:t>
      </w:r>
      <w:r>
        <w:rPr>
          <w:color w:val="231F20"/>
          <w:spacing w:val="-18"/>
          <w:w w:val="105"/>
        </w:rPr>
        <w:t> </w:t>
      </w:r>
      <w:r>
        <w:rPr>
          <w:color w:val="231F20"/>
          <w:w w:val="105"/>
        </w:rPr>
        <w:t>câu</w:t>
      </w:r>
      <w:r>
        <w:rPr>
          <w:color w:val="231F20"/>
          <w:spacing w:val="-18"/>
          <w:w w:val="105"/>
        </w:rPr>
        <w:t> </w:t>
      </w:r>
      <w:r>
        <w:rPr>
          <w:color w:val="231F20"/>
          <w:w w:val="105"/>
        </w:rPr>
        <w:t>này.</w:t>
      </w:r>
      <w:r>
        <w:rPr>
          <w:color w:val="231F20"/>
          <w:spacing w:val="-18"/>
          <w:w w:val="105"/>
        </w:rPr>
        <w:t> </w:t>
      </w:r>
      <w:r>
        <w:rPr>
          <w:color w:val="231F20"/>
          <w:w w:val="105"/>
        </w:rPr>
        <w:t>Nó</w:t>
      </w:r>
      <w:r>
        <w:rPr>
          <w:color w:val="231F20"/>
          <w:spacing w:val="-18"/>
          <w:w w:val="105"/>
        </w:rPr>
        <w:t> </w:t>
      </w:r>
      <w:r>
        <w:rPr>
          <w:color w:val="231F20"/>
          <w:w w:val="105"/>
        </w:rPr>
        <w:t>còn</w:t>
      </w:r>
      <w:r>
        <w:rPr>
          <w:color w:val="231F20"/>
          <w:spacing w:val="-18"/>
          <w:w w:val="105"/>
        </w:rPr>
        <w:t> </w:t>
      </w:r>
      <w:r>
        <w:rPr>
          <w:color w:val="231F20"/>
          <w:w w:val="105"/>
        </w:rPr>
        <w:t>đầy</w:t>
      </w:r>
      <w:r>
        <w:rPr>
          <w:color w:val="231F20"/>
          <w:spacing w:val="-18"/>
          <w:w w:val="105"/>
        </w:rPr>
        <w:t> </w:t>
      </w:r>
      <w:r>
        <w:rPr>
          <w:color w:val="231F20"/>
          <w:w w:val="105"/>
        </w:rPr>
        <w:t>đủ</w:t>
      </w:r>
      <w:r>
        <w:rPr>
          <w:color w:val="231F20"/>
          <w:spacing w:val="-18"/>
          <w:w w:val="105"/>
        </w:rPr>
        <w:t> </w:t>
      </w:r>
      <w:r>
        <w:rPr>
          <w:color w:val="231F20"/>
          <w:w w:val="105"/>
        </w:rPr>
        <w:t>biến</w:t>
      </w:r>
      <w:r>
        <w:rPr>
          <w:color w:val="231F20"/>
          <w:spacing w:val="-18"/>
          <w:w w:val="105"/>
        </w:rPr>
        <w:t> </w:t>
      </w:r>
      <w:r>
        <w:rPr>
          <w:color w:val="231F20"/>
          <w:w w:val="105"/>
        </w:rPr>
        <w:t>pháp</w:t>
      </w:r>
      <w:r>
        <w:rPr>
          <w:color w:val="231F20"/>
          <w:spacing w:val="-18"/>
          <w:w w:val="105"/>
        </w:rPr>
        <w:t> </w:t>
      </w:r>
      <w:r>
        <w:rPr>
          <w:color w:val="231F20"/>
          <w:w w:val="105"/>
        </w:rPr>
        <w:t>giới hư</w:t>
      </w:r>
      <w:r>
        <w:rPr>
          <w:color w:val="231F20"/>
          <w:spacing w:val="-12"/>
          <w:w w:val="105"/>
        </w:rPr>
        <w:t> </w:t>
      </w:r>
      <w:r>
        <w:rPr>
          <w:color w:val="231F20"/>
          <w:w w:val="105"/>
        </w:rPr>
        <w:t>không</w:t>
      </w:r>
      <w:r>
        <w:rPr>
          <w:color w:val="231F20"/>
          <w:spacing w:val="-14"/>
          <w:w w:val="105"/>
        </w:rPr>
        <w:t> </w:t>
      </w:r>
      <w:r>
        <w:rPr>
          <w:color w:val="231F20"/>
          <w:w w:val="105"/>
        </w:rPr>
        <w:t>giới,</w:t>
      </w:r>
      <w:r>
        <w:rPr>
          <w:color w:val="231F20"/>
          <w:spacing w:val="-11"/>
          <w:w w:val="105"/>
        </w:rPr>
        <w:t> </w:t>
      </w:r>
      <w:r>
        <w:rPr>
          <w:color w:val="231F20"/>
          <w:w w:val="105"/>
        </w:rPr>
        <w:t>và</w:t>
      </w:r>
      <w:r>
        <w:rPr>
          <w:color w:val="231F20"/>
          <w:spacing w:val="-12"/>
          <w:w w:val="105"/>
        </w:rPr>
        <w:t> </w:t>
      </w:r>
      <w:r>
        <w:rPr>
          <w:color w:val="231F20"/>
          <w:w w:val="105"/>
        </w:rPr>
        <w:t>hết</w:t>
      </w:r>
      <w:r>
        <w:rPr>
          <w:color w:val="231F20"/>
          <w:spacing w:val="-12"/>
          <w:w w:val="105"/>
        </w:rPr>
        <w:t> </w:t>
      </w:r>
      <w:r>
        <w:rPr>
          <w:color w:val="231F20"/>
          <w:w w:val="105"/>
        </w:rPr>
        <w:t>thảy</w:t>
      </w:r>
      <w:r>
        <w:rPr>
          <w:color w:val="231F20"/>
          <w:spacing w:val="-12"/>
          <w:w w:val="105"/>
        </w:rPr>
        <w:t> </w:t>
      </w:r>
      <w:r>
        <w:rPr>
          <w:color w:val="231F20"/>
          <w:w w:val="105"/>
        </w:rPr>
        <w:t>pháp</w:t>
      </w:r>
      <w:r>
        <w:rPr>
          <w:color w:val="231F20"/>
          <w:spacing w:val="-12"/>
          <w:w w:val="105"/>
        </w:rPr>
        <w:t> </w:t>
      </w:r>
      <w:r>
        <w:rPr>
          <w:color w:val="231F20"/>
          <w:w w:val="105"/>
        </w:rPr>
        <w:t>chư</w:t>
      </w:r>
      <w:r>
        <w:rPr>
          <w:color w:val="231F20"/>
          <w:spacing w:val="-12"/>
          <w:w w:val="105"/>
        </w:rPr>
        <w:t> </w:t>
      </w:r>
      <w:r>
        <w:rPr>
          <w:color w:val="231F20"/>
          <w:w w:val="105"/>
        </w:rPr>
        <w:t>Phật</w:t>
      </w:r>
      <w:r>
        <w:rPr>
          <w:color w:val="231F20"/>
          <w:spacing w:val="-12"/>
          <w:w w:val="105"/>
        </w:rPr>
        <w:t> </w:t>
      </w:r>
      <w:r>
        <w:rPr>
          <w:color w:val="231F20"/>
          <w:w w:val="105"/>
        </w:rPr>
        <w:t>nói</w:t>
      </w:r>
      <w:r>
        <w:rPr>
          <w:color w:val="231F20"/>
          <w:spacing w:val="-12"/>
          <w:w w:val="105"/>
        </w:rPr>
        <w:t> </w:t>
      </w:r>
      <w:r>
        <w:rPr>
          <w:color w:val="231F20"/>
          <w:w w:val="105"/>
        </w:rPr>
        <w:t>trong</w:t>
      </w:r>
      <w:r>
        <w:rPr>
          <w:color w:val="231F20"/>
          <w:spacing w:val="-12"/>
          <w:w w:val="105"/>
        </w:rPr>
        <w:t> </w:t>
      </w:r>
      <w:r>
        <w:rPr>
          <w:color w:val="231F20"/>
          <w:w w:val="105"/>
        </w:rPr>
        <w:t>quá</w:t>
      </w:r>
      <w:r>
        <w:rPr>
          <w:color w:val="231F20"/>
          <w:spacing w:val="-12"/>
          <w:w w:val="105"/>
        </w:rPr>
        <w:t> </w:t>
      </w:r>
      <w:r>
        <w:rPr>
          <w:color w:val="231F20"/>
          <w:spacing w:val="-4"/>
          <w:w w:val="105"/>
        </w:rPr>
        <w:t>khứ,</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rPr>
        <w:t>hiện</w:t>
      </w:r>
      <w:r>
        <w:rPr>
          <w:color w:val="231F20"/>
          <w:spacing w:val="-2"/>
        </w:rPr>
        <w:t> </w:t>
      </w:r>
      <w:r>
        <w:rPr>
          <w:color w:val="231F20"/>
        </w:rPr>
        <w:t>tại,</w:t>
      </w:r>
      <w:r>
        <w:rPr>
          <w:color w:val="231F20"/>
          <w:spacing w:val="-2"/>
        </w:rPr>
        <w:t> </w:t>
      </w:r>
      <w:r>
        <w:rPr>
          <w:color w:val="231F20"/>
        </w:rPr>
        <w:t>vị</w:t>
      </w:r>
      <w:r>
        <w:rPr>
          <w:color w:val="231F20"/>
          <w:spacing w:val="-2"/>
        </w:rPr>
        <w:t> </w:t>
      </w:r>
      <w:r>
        <w:rPr>
          <w:color w:val="231F20"/>
        </w:rPr>
        <w:t>lai,</w:t>
      </w:r>
      <w:r>
        <w:rPr>
          <w:color w:val="231F20"/>
          <w:spacing w:val="-2"/>
        </w:rPr>
        <w:t> </w:t>
      </w:r>
      <w:r>
        <w:rPr>
          <w:color w:val="231F20"/>
        </w:rPr>
        <w:t>viên</w:t>
      </w:r>
      <w:r>
        <w:rPr>
          <w:color w:val="231F20"/>
          <w:spacing w:val="-2"/>
        </w:rPr>
        <w:t> </w:t>
      </w:r>
      <w:r>
        <w:rPr>
          <w:color w:val="231F20"/>
        </w:rPr>
        <w:t>mãn</w:t>
      </w:r>
      <w:r>
        <w:rPr>
          <w:color w:val="231F20"/>
          <w:spacing w:val="-2"/>
        </w:rPr>
        <w:t> </w:t>
      </w:r>
      <w:r>
        <w:rPr>
          <w:color w:val="231F20"/>
        </w:rPr>
        <w:t>cụ</w:t>
      </w:r>
      <w:r>
        <w:rPr>
          <w:color w:val="231F20"/>
          <w:spacing w:val="-2"/>
        </w:rPr>
        <w:t> </w:t>
      </w:r>
      <w:r>
        <w:rPr>
          <w:color w:val="231F20"/>
        </w:rPr>
        <w:t>túc.</w:t>
      </w:r>
      <w:r>
        <w:rPr>
          <w:color w:val="231F20"/>
          <w:spacing w:val="-2"/>
        </w:rPr>
        <w:t> </w:t>
      </w:r>
      <w:r>
        <w:rPr>
          <w:color w:val="231F20"/>
        </w:rPr>
        <w:t>Người</w:t>
      </w:r>
      <w:r>
        <w:rPr>
          <w:color w:val="231F20"/>
          <w:spacing w:val="-2"/>
        </w:rPr>
        <w:t> </w:t>
      </w:r>
      <w:r>
        <w:rPr>
          <w:color w:val="231F20"/>
        </w:rPr>
        <w:t>niệm</w:t>
      </w:r>
      <w:r>
        <w:rPr>
          <w:color w:val="231F20"/>
          <w:spacing w:val="-2"/>
        </w:rPr>
        <w:t> </w:t>
      </w:r>
      <w:r>
        <w:rPr>
          <w:color w:val="231F20"/>
        </w:rPr>
        <w:t>câu</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Phật </w:t>
      </w:r>
      <w:r>
        <w:rPr>
          <w:color w:val="231F20"/>
          <w:w w:val="105"/>
        </w:rPr>
        <w:t>này rất đông, nhưng người thật sự hiểu được công đức của câu A Di Đà Phật thì không nhiều.</w:t>
      </w:r>
    </w:p>
    <w:p>
      <w:pPr>
        <w:pStyle w:val="BodyText"/>
        <w:spacing w:line="297" w:lineRule="auto" w:before="143"/>
        <w:ind w:left="387" w:right="124" w:firstLine="453"/>
      </w:pPr>
      <w:r>
        <w:rPr>
          <w:color w:val="231F20"/>
          <w:spacing w:val="-4"/>
          <w:w w:val="110"/>
        </w:rPr>
        <w:t>Chúng</w:t>
      </w:r>
      <w:r>
        <w:rPr>
          <w:color w:val="231F20"/>
          <w:spacing w:val="-17"/>
          <w:w w:val="110"/>
        </w:rPr>
        <w:t> </w:t>
      </w:r>
      <w:r>
        <w:rPr>
          <w:color w:val="231F20"/>
          <w:spacing w:val="-4"/>
          <w:w w:val="110"/>
        </w:rPr>
        <w:t>tôi</w:t>
      </w:r>
      <w:r>
        <w:rPr>
          <w:color w:val="231F20"/>
          <w:spacing w:val="-17"/>
          <w:w w:val="110"/>
        </w:rPr>
        <w:t> </w:t>
      </w:r>
      <w:r>
        <w:rPr>
          <w:color w:val="231F20"/>
          <w:spacing w:val="-4"/>
          <w:w w:val="110"/>
        </w:rPr>
        <w:t>ở</w:t>
      </w:r>
      <w:r>
        <w:rPr>
          <w:color w:val="231F20"/>
          <w:spacing w:val="-18"/>
          <w:w w:val="110"/>
        </w:rPr>
        <w:t> </w:t>
      </w:r>
      <w:r>
        <w:rPr>
          <w:color w:val="231F20"/>
          <w:spacing w:val="-4"/>
          <w:w w:val="110"/>
        </w:rPr>
        <w:t>trên</w:t>
      </w:r>
      <w:r>
        <w:rPr>
          <w:color w:val="231F20"/>
          <w:spacing w:val="-17"/>
          <w:w w:val="110"/>
        </w:rPr>
        <w:t> </w:t>
      </w:r>
      <w:r>
        <w:rPr>
          <w:color w:val="231F20"/>
          <w:spacing w:val="-4"/>
          <w:w w:val="110"/>
        </w:rPr>
        <w:t>bục</w:t>
      </w:r>
      <w:r>
        <w:rPr>
          <w:color w:val="231F20"/>
          <w:spacing w:val="-18"/>
          <w:w w:val="110"/>
        </w:rPr>
        <w:t> </w:t>
      </w:r>
      <w:r>
        <w:rPr>
          <w:color w:val="231F20"/>
          <w:spacing w:val="-4"/>
          <w:w w:val="110"/>
        </w:rPr>
        <w:t>giảng,</w:t>
      </w:r>
      <w:r>
        <w:rPr>
          <w:color w:val="231F20"/>
          <w:spacing w:val="-18"/>
          <w:w w:val="110"/>
        </w:rPr>
        <w:t> </w:t>
      </w:r>
      <w:r>
        <w:rPr>
          <w:color w:val="231F20"/>
          <w:spacing w:val="-4"/>
          <w:w w:val="110"/>
        </w:rPr>
        <w:t>đặc</w:t>
      </w:r>
      <w:r>
        <w:rPr>
          <w:color w:val="231F20"/>
          <w:spacing w:val="-17"/>
          <w:w w:val="110"/>
        </w:rPr>
        <w:t> </w:t>
      </w:r>
      <w:r>
        <w:rPr>
          <w:color w:val="231F20"/>
          <w:spacing w:val="-4"/>
          <w:w w:val="110"/>
        </w:rPr>
        <w:t>biệt</w:t>
      </w:r>
      <w:r>
        <w:rPr>
          <w:color w:val="231F20"/>
          <w:spacing w:val="-18"/>
          <w:w w:val="110"/>
        </w:rPr>
        <w:t> </w:t>
      </w:r>
      <w:r>
        <w:rPr>
          <w:color w:val="231F20"/>
          <w:spacing w:val="-4"/>
          <w:w w:val="110"/>
        </w:rPr>
        <w:t>là</w:t>
      </w:r>
      <w:r>
        <w:rPr>
          <w:color w:val="231F20"/>
          <w:spacing w:val="-18"/>
          <w:w w:val="110"/>
        </w:rPr>
        <w:t> </w:t>
      </w:r>
      <w:r>
        <w:rPr>
          <w:color w:val="231F20"/>
          <w:spacing w:val="-4"/>
          <w:w w:val="110"/>
        </w:rPr>
        <w:t>giảng</w:t>
      </w:r>
      <w:r>
        <w:rPr>
          <w:color w:val="231F20"/>
          <w:spacing w:val="-18"/>
          <w:w w:val="110"/>
        </w:rPr>
        <w:t> </w:t>
      </w:r>
      <w:r>
        <w:rPr>
          <w:color w:val="231F20"/>
          <w:spacing w:val="-4"/>
          <w:w w:val="110"/>
        </w:rPr>
        <w:t>bộ</w:t>
      </w:r>
      <w:r>
        <w:rPr>
          <w:color w:val="231F20"/>
          <w:spacing w:val="-18"/>
          <w:w w:val="110"/>
        </w:rPr>
        <w:t> </w:t>
      </w:r>
      <w:r>
        <w:rPr>
          <w:color w:val="231F20"/>
          <w:spacing w:val="-4"/>
          <w:w w:val="110"/>
        </w:rPr>
        <w:t>kinh</w:t>
      </w:r>
      <w:r>
        <w:rPr>
          <w:color w:val="231F20"/>
          <w:spacing w:val="-15"/>
          <w:w w:val="110"/>
        </w:rPr>
        <w:t> </w:t>
      </w:r>
      <w:r>
        <w:rPr>
          <w:i/>
          <w:color w:val="231F20"/>
          <w:spacing w:val="-4"/>
          <w:w w:val="110"/>
        </w:rPr>
        <w:t>Vô </w:t>
      </w:r>
      <w:r>
        <w:rPr>
          <w:i/>
          <w:color w:val="231F20"/>
          <w:spacing w:val="-6"/>
          <w:w w:val="110"/>
        </w:rPr>
        <w:t>Lượng</w:t>
      </w:r>
      <w:r>
        <w:rPr>
          <w:i/>
          <w:color w:val="231F20"/>
          <w:spacing w:val="-15"/>
          <w:w w:val="110"/>
        </w:rPr>
        <w:t> </w:t>
      </w:r>
      <w:r>
        <w:rPr>
          <w:i/>
          <w:color w:val="231F20"/>
          <w:spacing w:val="-6"/>
          <w:w w:val="110"/>
        </w:rPr>
        <w:t>Thọ</w:t>
      </w:r>
      <w:r>
        <w:rPr>
          <w:color w:val="231F20"/>
          <w:spacing w:val="-6"/>
          <w:w w:val="110"/>
        </w:rPr>
        <w:t>.</w:t>
      </w:r>
      <w:r>
        <w:rPr>
          <w:color w:val="231F20"/>
          <w:spacing w:val="-15"/>
          <w:w w:val="110"/>
        </w:rPr>
        <w:t> </w:t>
      </w:r>
      <w:r>
        <w:rPr>
          <w:color w:val="231F20"/>
          <w:spacing w:val="-6"/>
          <w:w w:val="110"/>
        </w:rPr>
        <w:t>Trong</w:t>
      </w:r>
      <w:r>
        <w:rPr>
          <w:color w:val="231F20"/>
          <w:spacing w:val="-15"/>
          <w:w w:val="110"/>
        </w:rPr>
        <w:t> </w:t>
      </w:r>
      <w:r>
        <w:rPr>
          <w:color w:val="231F20"/>
          <w:spacing w:val="-6"/>
          <w:w w:val="110"/>
        </w:rPr>
        <w:t>lời</w:t>
      </w:r>
      <w:r>
        <w:rPr>
          <w:color w:val="231F20"/>
          <w:spacing w:val="-15"/>
          <w:w w:val="110"/>
        </w:rPr>
        <w:t> </w:t>
      </w:r>
      <w:r>
        <w:rPr>
          <w:color w:val="231F20"/>
          <w:spacing w:val="-6"/>
          <w:w w:val="110"/>
        </w:rPr>
        <w:t>tựa</w:t>
      </w:r>
      <w:r>
        <w:rPr>
          <w:color w:val="231F20"/>
          <w:spacing w:val="-15"/>
          <w:w w:val="110"/>
        </w:rPr>
        <w:t> </w:t>
      </w:r>
      <w:r>
        <w:rPr>
          <w:color w:val="231F20"/>
          <w:spacing w:val="-6"/>
          <w:w w:val="110"/>
        </w:rPr>
        <w:t>của</w:t>
      </w:r>
      <w:r>
        <w:rPr>
          <w:color w:val="231F20"/>
          <w:spacing w:val="-15"/>
          <w:w w:val="110"/>
        </w:rPr>
        <w:t> </w:t>
      </w:r>
      <w:r>
        <w:rPr>
          <w:color w:val="231F20"/>
          <w:spacing w:val="-6"/>
          <w:w w:val="110"/>
        </w:rPr>
        <w:t>lão</w:t>
      </w:r>
      <w:r>
        <w:rPr>
          <w:color w:val="231F20"/>
          <w:spacing w:val="-15"/>
          <w:w w:val="110"/>
        </w:rPr>
        <w:t> </w:t>
      </w:r>
      <w:r>
        <w:rPr>
          <w:color w:val="231F20"/>
          <w:spacing w:val="-6"/>
          <w:w w:val="110"/>
        </w:rPr>
        <w:t>cư</w:t>
      </w:r>
      <w:r>
        <w:rPr>
          <w:color w:val="231F20"/>
          <w:spacing w:val="-15"/>
          <w:w w:val="110"/>
        </w:rPr>
        <w:t> </w:t>
      </w:r>
      <w:r>
        <w:rPr>
          <w:color w:val="231F20"/>
          <w:spacing w:val="-6"/>
          <w:w w:val="110"/>
        </w:rPr>
        <w:t>sĩ</w:t>
      </w:r>
      <w:r>
        <w:rPr>
          <w:color w:val="231F20"/>
          <w:spacing w:val="-15"/>
          <w:w w:val="110"/>
        </w:rPr>
        <w:t> </w:t>
      </w:r>
      <w:r>
        <w:rPr>
          <w:color w:val="231F20"/>
          <w:spacing w:val="-6"/>
          <w:w w:val="110"/>
        </w:rPr>
        <w:t>Mai</w:t>
      </w:r>
      <w:r>
        <w:rPr>
          <w:color w:val="231F20"/>
          <w:spacing w:val="-15"/>
          <w:w w:val="110"/>
        </w:rPr>
        <w:t> </w:t>
      </w:r>
      <w:r>
        <w:rPr>
          <w:color w:val="231F20"/>
          <w:spacing w:val="-6"/>
          <w:w w:val="110"/>
        </w:rPr>
        <w:t>Quang</w:t>
      </w:r>
      <w:r>
        <w:rPr>
          <w:color w:val="231F20"/>
          <w:spacing w:val="-15"/>
          <w:w w:val="110"/>
        </w:rPr>
        <w:t> </w:t>
      </w:r>
      <w:r>
        <w:rPr>
          <w:color w:val="231F20"/>
          <w:spacing w:val="-6"/>
          <w:w w:val="110"/>
        </w:rPr>
        <w:t>Hy,</w:t>
      </w:r>
      <w:r>
        <w:rPr>
          <w:color w:val="231F20"/>
          <w:spacing w:val="-15"/>
          <w:w w:val="110"/>
        </w:rPr>
        <w:t> </w:t>
      </w:r>
      <w:r>
        <w:rPr>
          <w:color w:val="231F20"/>
          <w:spacing w:val="-6"/>
          <w:w w:val="110"/>
        </w:rPr>
        <w:t>giới </w:t>
      </w:r>
      <w:r>
        <w:rPr>
          <w:color w:val="231F20"/>
          <w:w w:val="105"/>
        </w:rPr>
        <w:t>thiệu</w:t>
      </w:r>
      <w:r>
        <w:rPr>
          <w:color w:val="231F20"/>
          <w:spacing w:val="-23"/>
          <w:w w:val="105"/>
        </w:rPr>
        <w:t> </w:t>
      </w:r>
      <w:r>
        <w:rPr>
          <w:color w:val="231F20"/>
          <w:w w:val="105"/>
        </w:rPr>
        <w:t>rất</w:t>
      </w:r>
      <w:r>
        <w:rPr>
          <w:color w:val="231F20"/>
          <w:spacing w:val="-22"/>
          <w:w w:val="105"/>
        </w:rPr>
        <w:t> </w:t>
      </w:r>
      <w:r>
        <w:rPr>
          <w:color w:val="231F20"/>
          <w:w w:val="105"/>
        </w:rPr>
        <w:t>rõ</w:t>
      </w:r>
      <w:r>
        <w:rPr>
          <w:color w:val="231F20"/>
          <w:spacing w:val="-22"/>
          <w:w w:val="105"/>
        </w:rPr>
        <w:t> </w:t>
      </w:r>
      <w:r>
        <w:rPr>
          <w:color w:val="231F20"/>
          <w:w w:val="105"/>
        </w:rPr>
        <w:t>ràng.</w:t>
      </w:r>
      <w:r>
        <w:rPr>
          <w:color w:val="231F20"/>
          <w:spacing w:val="-23"/>
          <w:w w:val="105"/>
        </w:rPr>
        <w:t> </w:t>
      </w:r>
      <w:r>
        <w:rPr>
          <w:color w:val="231F20"/>
          <w:w w:val="105"/>
        </w:rPr>
        <w:t>Trong</w:t>
      </w:r>
      <w:r>
        <w:rPr>
          <w:color w:val="231F20"/>
          <w:spacing w:val="-21"/>
          <w:w w:val="105"/>
        </w:rPr>
        <w:t> </w:t>
      </w:r>
      <w:r>
        <w:rPr>
          <w:color w:val="231F20"/>
          <w:w w:val="105"/>
        </w:rPr>
        <w:t>đó</w:t>
      </w:r>
      <w:r>
        <w:rPr>
          <w:color w:val="231F20"/>
          <w:spacing w:val="-21"/>
          <w:w w:val="105"/>
        </w:rPr>
        <w:t> </w:t>
      </w:r>
      <w:r>
        <w:rPr>
          <w:color w:val="231F20"/>
          <w:w w:val="105"/>
        </w:rPr>
        <w:t>có</w:t>
      </w:r>
      <w:r>
        <w:rPr>
          <w:color w:val="231F20"/>
          <w:spacing w:val="-23"/>
          <w:w w:val="105"/>
        </w:rPr>
        <w:t> </w:t>
      </w:r>
      <w:r>
        <w:rPr>
          <w:color w:val="231F20"/>
          <w:w w:val="105"/>
        </w:rPr>
        <w:t>một</w:t>
      </w:r>
      <w:r>
        <w:rPr>
          <w:color w:val="231F20"/>
          <w:spacing w:val="-22"/>
          <w:w w:val="105"/>
        </w:rPr>
        <w:t> </w:t>
      </w:r>
      <w:r>
        <w:rPr>
          <w:color w:val="231F20"/>
          <w:w w:val="105"/>
        </w:rPr>
        <w:t>đoạn</w:t>
      </w:r>
      <w:r>
        <w:rPr>
          <w:color w:val="231F20"/>
          <w:spacing w:val="-21"/>
          <w:w w:val="105"/>
        </w:rPr>
        <w:t> </w:t>
      </w:r>
      <w:r>
        <w:rPr>
          <w:color w:val="231F20"/>
          <w:w w:val="105"/>
        </w:rPr>
        <w:t>nói</w:t>
      </w:r>
      <w:r>
        <w:rPr>
          <w:color w:val="231F20"/>
          <w:spacing w:val="-23"/>
          <w:w w:val="105"/>
        </w:rPr>
        <w:t> </w:t>
      </w:r>
      <w:r>
        <w:rPr>
          <w:color w:val="231F20"/>
          <w:w w:val="105"/>
        </w:rPr>
        <w:t>rằng,</w:t>
      </w:r>
      <w:r>
        <w:rPr>
          <w:color w:val="231F20"/>
          <w:spacing w:val="-22"/>
          <w:w w:val="105"/>
        </w:rPr>
        <w:t> </w:t>
      </w:r>
      <w:r>
        <w:rPr>
          <w:color w:val="231F20"/>
          <w:w w:val="105"/>
        </w:rPr>
        <w:t>chư</w:t>
      </w:r>
      <w:r>
        <w:rPr>
          <w:color w:val="231F20"/>
          <w:spacing w:val="-22"/>
          <w:w w:val="105"/>
        </w:rPr>
        <w:t> </w:t>
      </w:r>
      <w:r>
        <w:rPr>
          <w:color w:val="231F20"/>
          <w:w w:val="105"/>
        </w:rPr>
        <w:t>vị</w:t>
      </w:r>
      <w:r>
        <w:rPr>
          <w:color w:val="231F20"/>
          <w:spacing w:val="-23"/>
          <w:w w:val="105"/>
        </w:rPr>
        <w:t> </w:t>
      </w:r>
      <w:r>
        <w:rPr>
          <w:color w:val="231F20"/>
          <w:w w:val="105"/>
        </w:rPr>
        <w:t>tổ</w:t>
      </w:r>
      <w:r>
        <w:rPr>
          <w:color w:val="231F20"/>
          <w:spacing w:val="-21"/>
          <w:w w:val="105"/>
        </w:rPr>
        <w:t> </w:t>
      </w:r>
      <w:r>
        <w:rPr>
          <w:color w:val="231F20"/>
          <w:w w:val="105"/>
        </w:rPr>
        <w:t>sư đại</w:t>
      </w:r>
      <w:r>
        <w:rPr>
          <w:color w:val="231F20"/>
          <w:spacing w:val="-20"/>
          <w:w w:val="105"/>
        </w:rPr>
        <w:t> </w:t>
      </w:r>
      <w:r>
        <w:rPr>
          <w:color w:val="231F20"/>
          <w:w w:val="105"/>
        </w:rPr>
        <w:t>đức</w:t>
      </w:r>
      <w:r>
        <w:rPr>
          <w:color w:val="231F20"/>
          <w:spacing w:val="-20"/>
          <w:w w:val="105"/>
        </w:rPr>
        <w:t> </w:t>
      </w:r>
      <w:r>
        <w:rPr>
          <w:color w:val="231F20"/>
          <w:w w:val="105"/>
        </w:rPr>
        <w:t>của</w:t>
      </w:r>
      <w:r>
        <w:rPr>
          <w:color w:val="231F20"/>
          <w:spacing w:val="-20"/>
          <w:w w:val="105"/>
        </w:rPr>
        <w:t> </w:t>
      </w:r>
      <w:r>
        <w:rPr>
          <w:color w:val="231F20"/>
          <w:w w:val="105"/>
        </w:rPr>
        <w:t>thời</w:t>
      </w:r>
      <w:r>
        <w:rPr>
          <w:color w:val="231F20"/>
          <w:spacing w:val="-20"/>
          <w:w w:val="105"/>
        </w:rPr>
        <w:t> </w:t>
      </w:r>
      <w:r>
        <w:rPr>
          <w:color w:val="231F20"/>
          <w:w w:val="105"/>
        </w:rPr>
        <w:t>đại</w:t>
      </w:r>
      <w:r>
        <w:rPr>
          <w:color w:val="231F20"/>
          <w:spacing w:val="-20"/>
          <w:w w:val="105"/>
        </w:rPr>
        <w:t> </w:t>
      </w:r>
      <w:r>
        <w:rPr>
          <w:color w:val="231F20"/>
          <w:w w:val="105"/>
        </w:rPr>
        <w:t>Tùy</w:t>
      </w:r>
      <w:r>
        <w:rPr>
          <w:color w:val="231F20"/>
          <w:spacing w:val="-20"/>
          <w:w w:val="105"/>
        </w:rPr>
        <w:t> </w:t>
      </w:r>
      <w:r>
        <w:rPr>
          <w:color w:val="231F20"/>
          <w:w w:val="105"/>
        </w:rPr>
        <w:t>Đường</w:t>
      </w:r>
      <w:r>
        <w:rPr>
          <w:color w:val="231F20"/>
          <w:spacing w:val="-20"/>
          <w:w w:val="105"/>
        </w:rPr>
        <w:t> </w:t>
      </w:r>
      <w:r>
        <w:rPr>
          <w:color w:val="231F20"/>
          <w:w w:val="105"/>
        </w:rPr>
        <w:t>-</w:t>
      </w:r>
      <w:r>
        <w:rPr>
          <w:color w:val="231F20"/>
          <w:spacing w:val="-20"/>
          <w:w w:val="105"/>
        </w:rPr>
        <w:t> </w:t>
      </w:r>
      <w:r>
        <w:rPr>
          <w:color w:val="231F20"/>
          <w:w w:val="105"/>
        </w:rPr>
        <w:t>trong</w:t>
      </w:r>
      <w:r>
        <w:rPr>
          <w:color w:val="231F20"/>
          <w:spacing w:val="-20"/>
          <w:w w:val="105"/>
        </w:rPr>
        <w:t> </w:t>
      </w:r>
      <w:r>
        <w:rPr>
          <w:color w:val="231F20"/>
          <w:w w:val="105"/>
        </w:rPr>
        <w:t>lịch</w:t>
      </w:r>
      <w:r>
        <w:rPr>
          <w:color w:val="231F20"/>
          <w:spacing w:val="-20"/>
          <w:w w:val="105"/>
        </w:rPr>
        <w:t> </w:t>
      </w:r>
      <w:r>
        <w:rPr>
          <w:color w:val="231F20"/>
          <w:w w:val="105"/>
        </w:rPr>
        <w:t>sử</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thời</w:t>
      </w:r>
      <w:r>
        <w:rPr>
          <w:color w:val="231F20"/>
          <w:spacing w:val="-20"/>
          <w:w w:val="105"/>
        </w:rPr>
        <w:t> </w:t>
      </w:r>
      <w:r>
        <w:rPr>
          <w:color w:val="231F20"/>
          <w:w w:val="105"/>
        </w:rPr>
        <w:t>đại hoàng</w:t>
      </w:r>
      <w:r>
        <w:rPr>
          <w:color w:val="231F20"/>
          <w:spacing w:val="-20"/>
          <w:w w:val="105"/>
        </w:rPr>
        <w:t> </w:t>
      </w:r>
      <w:r>
        <w:rPr>
          <w:color w:val="231F20"/>
          <w:w w:val="105"/>
        </w:rPr>
        <w:t>kim</w:t>
      </w:r>
      <w:r>
        <w:rPr>
          <w:color w:val="231F20"/>
          <w:spacing w:val="-21"/>
          <w:w w:val="105"/>
        </w:rPr>
        <w:t> </w:t>
      </w:r>
      <w:r>
        <w:rPr>
          <w:color w:val="231F20"/>
          <w:w w:val="105"/>
        </w:rPr>
        <w:t>của</w:t>
      </w:r>
      <w:r>
        <w:rPr>
          <w:color w:val="231F20"/>
          <w:spacing w:val="-21"/>
          <w:w w:val="105"/>
        </w:rPr>
        <w:t> </w:t>
      </w:r>
      <w:r>
        <w:rPr>
          <w:color w:val="231F20"/>
          <w:w w:val="105"/>
        </w:rPr>
        <w:t>Phật</w:t>
      </w:r>
      <w:r>
        <w:rPr>
          <w:color w:val="231F20"/>
          <w:spacing w:val="-21"/>
          <w:w w:val="105"/>
        </w:rPr>
        <w:t> </w:t>
      </w:r>
      <w:r>
        <w:rPr>
          <w:color w:val="231F20"/>
          <w:w w:val="105"/>
        </w:rPr>
        <w:t>giáo.</w:t>
      </w:r>
      <w:r>
        <w:rPr>
          <w:color w:val="231F20"/>
          <w:spacing w:val="-21"/>
          <w:w w:val="105"/>
        </w:rPr>
        <w:t> </w:t>
      </w:r>
      <w:r>
        <w:rPr>
          <w:color w:val="231F20"/>
          <w:w w:val="105"/>
        </w:rPr>
        <w:t>Thời</w:t>
      </w:r>
      <w:r>
        <w:rPr>
          <w:color w:val="231F20"/>
          <w:spacing w:val="-20"/>
          <w:w w:val="105"/>
        </w:rPr>
        <w:t> </w:t>
      </w:r>
      <w:r>
        <w:rPr>
          <w:color w:val="231F20"/>
          <w:w w:val="105"/>
        </w:rPr>
        <w:t>kỳ</w:t>
      </w:r>
      <w:r>
        <w:rPr>
          <w:color w:val="231F20"/>
          <w:spacing w:val="-21"/>
          <w:w w:val="105"/>
        </w:rPr>
        <w:t> </w:t>
      </w:r>
      <w:r>
        <w:rPr>
          <w:color w:val="231F20"/>
          <w:w w:val="105"/>
        </w:rPr>
        <w:t>đó,</w:t>
      </w:r>
      <w:r>
        <w:rPr>
          <w:color w:val="231F20"/>
          <w:spacing w:val="-20"/>
          <w:w w:val="105"/>
        </w:rPr>
        <w:t> </w:t>
      </w:r>
      <w:r>
        <w:rPr>
          <w:color w:val="231F20"/>
          <w:w w:val="105"/>
        </w:rPr>
        <w:t>chư</w:t>
      </w:r>
      <w:r>
        <w:rPr>
          <w:color w:val="231F20"/>
          <w:spacing w:val="-21"/>
          <w:w w:val="105"/>
        </w:rPr>
        <w:t> </w:t>
      </w:r>
      <w:r>
        <w:rPr>
          <w:color w:val="231F20"/>
          <w:w w:val="105"/>
        </w:rPr>
        <w:t>vị</w:t>
      </w:r>
      <w:r>
        <w:rPr>
          <w:color w:val="231F20"/>
          <w:spacing w:val="-21"/>
          <w:w w:val="105"/>
        </w:rPr>
        <w:t> </w:t>
      </w:r>
      <w:r>
        <w:rPr>
          <w:color w:val="231F20"/>
          <w:w w:val="105"/>
        </w:rPr>
        <w:t>Tổ</w:t>
      </w:r>
      <w:r>
        <w:rPr>
          <w:color w:val="231F20"/>
          <w:spacing w:val="-20"/>
          <w:w w:val="105"/>
        </w:rPr>
        <w:t> </w:t>
      </w:r>
      <w:r>
        <w:rPr>
          <w:color w:val="231F20"/>
          <w:w w:val="105"/>
        </w:rPr>
        <w:t>sư,</w:t>
      </w:r>
      <w:r>
        <w:rPr>
          <w:color w:val="231F20"/>
          <w:spacing w:val="-21"/>
          <w:w w:val="105"/>
        </w:rPr>
        <w:t> </w:t>
      </w:r>
      <w:r>
        <w:rPr>
          <w:color w:val="231F20"/>
          <w:w w:val="105"/>
        </w:rPr>
        <w:t>Cao</w:t>
      </w:r>
      <w:r>
        <w:rPr>
          <w:color w:val="231F20"/>
          <w:spacing w:val="-21"/>
          <w:w w:val="105"/>
        </w:rPr>
        <w:t> </w:t>
      </w:r>
      <w:r>
        <w:rPr>
          <w:color w:val="231F20"/>
          <w:w w:val="105"/>
        </w:rPr>
        <w:t>tăng thạc</w:t>
      </w:r>
      <w:r>
        <w:rPr>
          <w:color w:val="231F20"/>
          <w:spacing w:val="-5"/>
          <w:w w:val="105"/>
        </w:rPr>
        <w:t> </w:t>
      </w:r>
      <w:r>
        <w:rPr>
          <w:color w:val="231F20"/>
          <w:w w:val="105"/>
        </w:rPr>
        <w:t>đức</w:t>
      </w:r>
      <w:r>
        <w:rPr>
          <w:color w:val="231F20"/>
          <w:spacing w:val="-4"/>
          <w:w w:val="105"/>
        </w:rPr>
        <w:t> </w:t>
      </w:r>
      <w:r>
        <w:rPr>
          <w:color w:val="231F20"/>
          <w:w w:val="105"/>
        </w:rPr>
        <w:t>rất</w:t>
      </w:r>
      <w:r>
        <w:rPr>
          <w:color w:val="231F20"/>
          <w:spacing w:val="-5"/>
          <w:w w:val="105"/>
        </w:rPr>
        <w:t> </w:t>
      </w:r>
      <w:r>
        <w:rPr>
          <w:color w:val="231F20"/>
          <w:w w:val="105"/>
        </w:rPr>
        <w:t>nhiều.</w:t>
      </w:r>
      <w:r>
        <w:rPr>
          <w:color w:val="231F20"/>
          <w:spacing w:val="-4"/>
          <w:w w:val="105"/>
        </w:rPr>
        <w:t> </w:t>
      </w:r>
      <w:r>
        <w:rPr>
          <w:color w:val="231F20"/>
          <w:w w:val="105"/>
        </w:rPr>
        <w:t>Đại</w:t>
      </w:r>
      <w:r>
        <w:rPr>
          <w:color w:val="231F20"/>
          <w:spacing w:val="-5"/>
          <w:w w:val="105"/>
        </w:rPr>
        <w:t> </w:t>
      </w:r>
      <w:r>
        <w:rPr>
          <w:color w:val="231F20"/>
          <w:w w:val="105"/>
        </w:rPr>
        <w:t>thừa,</w:t>
      </w:r>
      <w:r>
        <w:rPr>
          <w:color w:val="231F20"/>
          <w:spacing w:val="-5"/>
          <w:w w:val="105"/>
        </w:rPr>
        <w:t> </w:t>
      </w:r>
      <w:r>
        <w:rPr>
          <w:color w:val="231F20"/>
          <w:w w:val="105"/>
        </w:rPr>
        <w:t>Tiểu</w:t>
      </w:r>
      <w:r>
        <w:rPr>
          <w:color w:val="231F20"/>
          <w:spacing w:val="-4"/>
          <w:w w:val="105"/>
        </w:rPr>
        <w:t> </w:t>
      </w:r>
      <w:r>
        <w:rPr>
          <w:color w:val="231F20"/>
          <w:w w:val="105"/>
        </w:rPr>
        <w:t>thừa</w:t>
      </w:r>
      <w:r>
        <w:rPr>
          <w:color w:val="231F20"/>
          <w:spacing w:val="-5"/>
          <w:w w:val="105"/>
        </w:rPr>
        <w:t> </w:t>
      </w:r>
      <w:r>
        <w:rPr>
          <w:color w:val="231F20"/>
          <w:w w:val="105"/>
        </w:rPr>
        <w:t>có</w:t>
      </w:r>
      <w:r>
        <w:rPr>
          <w:color w:val="231F20"/>
          <w:spacing w:val="-4"/>
          <w:w w:val="105"/>
        </w:rPr>
        <w:t> </w:t>
      </w:r>
      <w:r>
        <w:rPr>
          <w:color w:val="231F20"/>
          <w:w w:val="105"/>
        </w:rPr>
        <w:t>10</w:t>
      </w:r>
      <w:r>
        <w:rPr>
          <w:color w:val="231F20"/>
          <w:spacing w:val="-4"/>
          <w:w w:val="105"/>
        </w:rPr>
        <w:t> </w:t>
      </w:r>
      <w:r>
        <w:rPr>
          <w:color w:val="231F20"/>
          <w:w w:val="105"/>
        </w:rPr>
        <w:t>tông</w:t>
      </w:r>
      <w:r>
        <w:rPr>
          <w:color w:val="231F20"/>
          <w:spacing w:val="-4"/>
          <w:w w:val="105"/>
        </w:rPr>
        <w:t> </w:t>
      </w:r>
      <w:r>
        <w:rPr>
          <w:color w:val="231F20"/>
          <w:w w:val="105"/>
        </w:rPr>
        <w:t>phái,</w:t>
      </w:r>
      <w:r>
        <w:rPr>
          <w:color w:val="231F20"/>
          <w:spacing w:val="-5"/>
          <w:w w:val="105"/>
        </w:rPr>
        <w:t> </w:t>
      </w:r>
      <w:r>
        <w:rPr>
          <w:color w:val="231F20"/>
          <w:w w:val="105"/>
        </w:rPr>
        <w:t>đều </w:t>
      </w:r>
      <w:r>
        <w:rPr>
          <w:color w:val="231F20"/>
          <w:spacing w:val="-4"/>
          <w:w w:val="105"/>
        </w:rPr>
        <w:t>kiến</w:t>
      </w:r>
      <w:r>
        <w:rPr>
          <w:color w:val="231F20"/>
          <w:spacing w:val="-19"/>
          <w:w w:val="105"/>
        </w:rPr>
        <w:t> </w:t>
      </w:r>
      <w:r>
        <w:rPr>
          <w:color w:val="231F20"/>
          <w:spacing w:val="-4"/>
          <w:w w:val="105"/>
        </w:rPr>
        <w:t>lập</w:t>
      </w:r>
      <w:r>
        <w:rPr>
          <w:color w:val="231F20"/>
          <w:spacing w:val="-18"/>
          <w:w w:val="105"/>
        </w:rPr>
        <w:t> </w:t>
      </w:r>
      <w:r>
        <w:rPr>
          <w:color w:val="231F20"/>
          <w:spacing w:val="-4"/>
          <w:w w:val="105"/>
        </w:rPr>
        <w:t>dưới</w:t>
      </w:r>
      <w:r>
        <w:rPr>
          <w:color w:val="231F20"/>
          <w:spacing w:val="-18"/>
          <w:w w:val="105"/>
        </w:rPr>
        <w:t> </w:t>
      </w:r>
      <w:r>
        <w:rPr>
          <w:color w:val="231F20"/>
          <w:spacing w:val="-4"/>
          <w:w w:val="105"/>
        </w:rPr>
        <w:t>triều</w:t>
      </w:r>
      <w:r>
        <w:rPr>
          <w:color w:val="231F20"/>
          <w:spacing w:val="-19"/>
          <w:w w:val="105"/>
        </w:rPr>
        <w:t> </w:t>
      </w:r>
      <w:r>
        <w:rPr>
          <w:color w:val="231F20"/>
          <w:spacing w:val="-4"/>
          <w:w w:val="105"/>
        </w:rPr>
        <w:t>đại</w:t>
      </w:r>
      <w:r>
        <w:rPr>
          <w:color w:val="231F20"/>
          <w:spacing w:val="-18"/>
          <w:w w:val="105"/>
        </w:rPr>
        <w:t> </w:t>
      </w:r>
      <w:r>
        <w:rPr>
          <w:color w:val="231F20"/>
          <w:spacing w:val="-4"/>
          <w:w w:val="105"/>
        </w:rPr>
        <w:t>Tùy</w:t>
      </w:r>
      <w:r>
        <w:rPr>
          <w:color w:val="231F20"/>
          <w:spacing w:val="-18"/>
          <w:w w:val="105"/>
        </w:rPr>
        <w:t> </w:t>
      </w:r>
      <w:r>
        <w:rPr>
          <w:color w:val="231F20"/>
          <w:spacing w:val="-4"/>
          <w:w w:val="105"/>
        </w:rPr>
        <w:t>Đường.</w:t>
      </w:r>
      <w:r>
        <w:rPr>
          <w:color w:val="231F20"/>
          <w:spacing w:val="-19"/>
          <w:w w:val="105"/>
        </w:rPr>
        <w:t> </w:t>
      </w:r>
      <w:r>
        <w:rPr>
          <w:color w:val="231F20"/>
          <w:spacing w:val="-4"/>
          <w:w w:val="105"/>
        </w:rPr>
        <w:t>Hàn</w:t>
      </w:r>
      <w:r>
        <w:rPr>
          <w:color w:val="231F20"/>
          <w:spacing w:val="-18"/>
          <w:w w:val="105"/>
        </w:rPr>
        <w:t> </w:t>
      </w:r>
      <w:r>
        <w:rPr>
          <w:color w:val="231F20"/>
          <w:spacing w:val="-4"/>
          <w:w w:val="105"/>
        </w:rPr>
        <w:t>Quốc,</w:t>
      </w:r>
      <w:r>
        <w:rPr>
          <w:color w:val="231F20"/>
          <w:spacing w:val="-18"/>
          <w:w w:val="105"/>
        </w:rPr>
        <w:t> </w:t>
      </w:r>
      <w:r>
        <w:rPr>
          <w:color w:val="231F20"/>
          <w:spacing w:val="-4"/>
          <w:w w:val="105"/>
        </w:rPr>
        <w:t>Nhật</w:t>
      </w:r>
      <w:r>
        <w:rPr>
          <w:color w:val="231F20"/>
          <w:spacing w:val="-19"/>
          <w:w w:val="105"/>
        </w:rPr>
        <w:t> </w:t>
      </w:r>
      <w:r>
        <w:rPr>
          <w:color w:val="231F20"/>
          <w:spacing w:val="-4"/>
          <w:w w:val="105"/>
        </w:rPr>
        <w:t>Bản,</w:t>
      </w:r>
      <w:r>
        <w:rPr>
          <w:color w:val="231F20"/>
          <w:spacing w:val="-18"/>
          <w:w w:val="105"/>
        </w:rPr>
        <w:t> </w:t>
      </w:r>
      <w:r>
        <w:rPr>
          <w:color w:val="231F20"/>
          <w:spacing w:val="-4"/>
          <w:w w:val="105"/>
        </w:rPr>
        <w:t>Việt </w:t>
      </w:r>
      <w:r>
        <w:rPr>
          <w:color w:val="231F20"/>
        </w:rPr>
        <w:t>Nam,</w:t>
      </w:r>
      <w:r>
        <w:rPr>
          <w:color w:val="231F20"/>
          <w:spacing w:val="-9"/>
        </w:rPr>
        <w:t> </w:t>
      </w:r>
      <w:r>
        <w:rPr>
          <w:color w:val="231F20"/>
        </w:rPr>
        <w:t>các</w:t>
      </w:r>
      <w:r>
        <w:rPr>
          <w:color w:val="231F20"/>
          <w:spacing w:val="-9"/>
        </w:rPr>
        <w:t> </w:t>
      </w:r>
      <w:r>
        <w:rPr>
          <w:color w:val="231F20"/>
        </w:rPr>
        <w:t>vùng</w:t>
      </w:r>
      <w:r>
        <w:rPr>
          <w:color w:val="231F20"/>
          <w:spacing w:val="-9"/>
        </w:rPr>
        <w:t> </w:t>
      </w:r>
      <w:r>
        <w:rPr>
          <w:color w:val="231F20"/>
        </w:rPr>
        <w:t>lân</w:t>
      </w:r>
      <w:r>
        <w:rPr>
          <w:color w:val="231F20"/>
          <w:spacing w:val="-10"/>
        </w:rPr>
        <w:t> </w:t>
      </w:r>
      <w:r>
        <w:rPr>
          <w:color w:val="231F20"/>
        </w:rPr>
        <w:t>cận</w:t>
      </w:r>
      <w:r>
        <w:rPr>
          <w:color w:val="231F20"/>
          <w:spacing w:val="-9"/>
        </w:rPr>
        <w:t> </w:t>
      </w:r>
      <w:r>
        <w:rPr>
          <w:color w:val="231F20"/>
        </w:rPr>
        <w:t>đến</w:t>
      </w:r>
      <w:r>
        <w:rPr>
          <w:color w:val="231F20"/>
          <w:spacing w:val="-10"/>
        </w:rPr>
        <w:t> </w:t>
      </w:r>
      <w:r>
        <w:rPr>
          <w:color w:val="231F20"/>
        </w:rPr>
        <w:t>Trung</w:t>
      </w:r>
      <w:r>
        <w:rPr>
          <w:color w:val="231F20"/>
          <w:spacing w:val="-9"/>
        </w:rPr>
        <w:t> </w:t>
      </w:r>
      <w:r>
        <w:rPr>
          <w:color w:val="231F20"/>
        </w:rPr>
        <w:t>Quốc</w:t>
      </w:r>
      <w:r>
        <w:rPr>
          <w:color w:val="231F20"/>
          <w:spacing w:val="-10"/>
        </w:rPr>
        <w:t> </w:t>
      </w:r>
      <w:r>
        <w:rPr>
          <w:color w:val="231F20"/>
        </w:rPr>
        <w:t>du</w:t>
      </w:r>
      <w:r>
        <w:rPr>
          <w:color w:val="231F20"/>
          <w:spacing w:val="-9"/>
        </w:rPr>
        <w:t> </w:t>
      </w:r>
      <w:r>
        <w:rPr>
          <w:color w:val="231F20"/>
        </w:rPr>
        <w:t>học.</w:t>
      </w:r>
      <w:r>
        <w:rPr>
          <w:color w:val="231F20"/>
          <w:spacing w:val="-9"/>
        </w:rPr>
        <w:t> </w:t>
      </w:r>
      <w:r>
        <w:rPr>
          <w:color w:val="231F20"/>
        </w:rPr>
        <w:t>Sau</w:t>
      </w:r>
      <w:r>
        <w:rPr>
          <w:color w:val="231F20"/>
          <w:spacing w:val="-10"/>
        </w:rPr>
        <w:t> </w:t>
      </w:r>
      <w:r>
        <w:rPr>
          <w:color w:val="231F20"/>
        </w:rPr>
        <w:t>khi</w:t>
      </w:r>
      <w:r>
        <w:rPr>
          <w:color w:val="231F20"/>
          <w:spacing w:val="-10"/>
        </w:rPr>
        <w:t> </w:t>
      </w:r>
      <w:r>
        <w:rPr>
          <w:color w:val="231F20"/>
        </w:rPr>
        <w:t>trở</w:t>
      </w:r>
      <w:r>
        <w:rPr>
          <w:color w:val="231F20"/>
          <w:spacing w:val="-10"/>
        </w:rPr>
        <w:t> </w:t>
      </w:r>
      <w:r>
        <w:rPr>
          <w:color w:val="231F20"/>
        </w:rPr>
        <w:t>về, </w:t>
      </w:r>
      <w:r>
        <w:rPr>
          <w:color w:val="231F20"/>
          <w:w w:val="105"/>
        </w:rPr>
        <w:t>trở</w:t>
      </w:r>
      <w:r>
        <w:rPr>
          <w:color w:val="231F20"/>
          <w:spacing w:val="-20"/>
          <w:w w:val="105"/>
        </w:rPr>
        <w:t> </w:t>
      </w:r>
      <w:r>
        <w:rPr>
          <w:color w:val="231F20"/>
          <w:w w:val="105"/>
        </w:rPr>
        <w:t>thành</w:t>
      </w:r>
      <w:r>
        <w:rPr>
          <w:color w:val="231F20"/>
          <w:spacing w:val="-20"/>
          <w:w w:val="105"/>
        </w:rPr>
        <w:t> </w:t>
      </w:r>
      <w:r>
        <w:rPr>
          <w:color w:val="231F20"/>
          <w:w w:val="105"/>
        </w:rPr>
        <w:t>tổ</w:t>
      </w:r>
      <w:r>
        <w:rPr>
          <w:color w:val="231F20"/>
          <w:spacing w:val="-20"/>
          <w:w w:val="105"/>
        </w:rPr>
        <w:t> </w:t>
      </w:r>
      <w:r>
        <w:rPr>
          <w:color w:val="231F20"/>
          <w:w w:val="105"/>
        </w:rPr>
        <w:t>sư</w:t>
      </w:r>
      <w:r>
        <w:rPr>
          <w:color w:val="231F20"/>
          <w:spacing w:val="-20"/>
          <w:w w:val="105"/>
        </w:rPr>
        <w:t> </w:t>
      </w:r>
      <w:r>
        <w:rPr>
          <w:color w:val="231F20"/>
          <w:w w:val="105"/>
        </w:rPr>
        <w:t>của</w:t>
      </w:r>
      <w:r>
        <w:rPr>
          <w:color w:val="231F20"/>
          <w:spacing w:val="-20"/>
          <w:w w:val="105"/>
        </w:rPr>
        <w:t> </w:t>
      </w:r>
      <w:r>
        <w:rPr>
          <w:color w:val="231F20"/>
          <w:w w:val="105"/>
        </w:rPr>
        <w:t>quốc</w:t>
      </w:r>
      <w:r>
        <w:rPr>
          <w:color w:val="231F20"/>
          <w:spacing w:val="-20"/>
          <w:w w:val="105"/>
        </w:rPr>
        <w:t> </w:t>
      </w:r>
      <w:r>
        <w:rPr>
          <w:color w:val="231F20"/>
          <w:w w:val="105"/>
        </w:rPr>
        <w:t>gia</w:t>
      </w:r>
      <w:r>
        <w:rPr>
          <w:color w:val="231F20"/>
          <w:spacing w:val="-20"/>
          <w:w w:val="105"/>
        </w:rPr>
        <w:t> </w:t>
      </w:r>
      <w:r>
        <w:rPr>
          <w:color w:val="231F20"/>
          <w:w w:val="105"/>
        </w:rPr>
        <w:t>họ.</w:t>
      </w:r>
      <w:r>
        <w:rPr>
          <w:color w:val="231F20"/>
          <w:spacing w:val="-20"/>
          <w:w w:val="105"/>
        </w:rPr>
        <w:t> </w:t>
      </w:r>
      <w:r>
        <w:rPr>
          <w:color w:val="231F20"/>
          <w:w w:val="105"/>
        </w:rPr>
        <w:t>Đó</w:t>
      </w:r>
      <w:r>
        <w:rPr>
          <w:color w:val="231F20"/>
          <w:spacing w:val="-20"/>
          <w:w w:val="105"/>
        </w:rPr>
        <w:t> </w:t>
      </w:r>
      <w:r>
        <w:rPr>
          <w:color w:val="231F20"/>
          <w:w w:val="105"/>
        </w:rPr>
        <w:t>không</w:t>
      </w:r>
      <w:r>
        <w:rPr>
          <w:color w:val="231F20"/>
          <w:spacing w:val="-20"/>
          <w:w w:val="105"/>
        </w:rPr>
        <w:t> </w:t>
      </w:r>
      <w:r>
        <w:rPr>
          <w:color w:val="231F20"/>
          <w:w w:val="105"/>
        </w:rPr>
        <w:t>phải</w:t>
      </w:r>
      <w:r>
        <w:rPr>
          <w:color w:val="231F20"/>
          <w:spacing w:val="-20"/>
          <w:w w:val="105"/>
        </w:rPr>
        <w:t> </w:t>
      </w:r>
      <w:r>
        <w:rPr>
          <w:color w:val="231F20"/>
          <w:w w:val="105"/>
        </w:rPr>
        <w:t>là</w:t>
      </w:r>
      <w:r>
        <w:rPr>
          <w:color w:val="231F20"/>
          <w:spacing w:val="-20"/>
          <w:w w:val="105"/>
        </w:rPr>
        <w:t> </w:t>
      </w:r>
      <w:r>
        <w:rPr>
          <w:color w:val="231F20"/>
          <w:w w:val="105"/>
        </w:rPr>
        <w:t>người</w:t>
      </w:r>
      <w:r>
        <w:rPr>
          <w:color w:val="231F20"/>
          <w:spacing w:val="-20"/>
          <w:w w:val="105"/>
        </w:rPr>
        <w:t> </w:t>
      </w:r>
      <w:r>
        <w:rPr>
          <w:color w:val="231F20"/>
          <w:w w:val="105"/>
        </w:rPr>
        <w:t>bình </w:t>
      </w:r>
      <w:r>
        <w:rPr>
          <w:color w:val="231F20"/>
          <w:spacing w:val="-4"/>
          <w:w w:val="110"/>
        </w:rPr>
        <w:t>thường,</w:t>
      </w:r>
      <w:r>
        <w:rPr>
          <w:color w:val="231F20"/>
          <w:spacing w:val="-22"/>
          <w:w w:val="110"/>
        </w:rPr>
        <w:t> </w:t>
      </w:r>
      <w:r>
        <w:rPr>
          <w:color w:val="231F20"/>
          <w:spacing w:val="-4"/>
          <w:w w:val="110"/>
        </w:rPr>
        <w:t>đã</w:t>
      </w:r>
      <w:r>
        <w:rPr>
          <w:color w:val="231F20"/>
          <w:spacing w:val="-21"/>
          <w:w w:val="110"/>
        </w:rPr>
        <w:t> </w:t>
      </w:r>
      <w:r>
        <w:rPr>
          <w:color w:val="231F20"/>
          <w:spacing w:val="-4"/>
          <w:w w:val="110"/>
        </w:rPr>
        <w:t>từng</w:t>
      </w:r>
      <w:r>
        <w:rPr>
          <w:color w:val="231F20"/>
          <w:spacing w:val="-22"/>
          <w:w w:val="110"/>
        </w:rPr>
        <w:t> </w:t>
      </w:r>
      <w:r>
        <w:rPr>
          <w:color w:val="231F20"/>
          <w:spacing w:val="-4"/>
          <w:w w:val="110"/>
        </w:rPr>
        <w:t>nghiên</w:t>
      </w:r>
      <w:r>
        <w:rPr>
          <w:color w:val="231F20"/>
          <w:spacing w:val="-21"/>
          <w:w w:val="110"/>
        </w:rPr>
        <w:t> </w:t>
      </w:r>
      <w:r>
        <w:rPr>
          <w:color w:val="231F20"/>
          <w:spacing w:val="-4"/>
          <w:w w:val="110"/>
        </w:rPr>
        <w:t>cứu,</w:t>
      </w:r>
      <w:r>
        <w:rPr>
          <w:color w:val="231F20"/>
          <w:spacing w:val="-21"/>
          <w:w w:val="110"/>
        </w:rPr>
        <w:t> </w:t>
      </w:r>
      <w:r>
        <w:rPr>
          <w:color w:val="231F20"/>
          <w:spacing w:val="-4"/>
          <w:w w:val="110"/>
        </w:rPr>
        <w:t>cũng</w:t>
      </w:r>
      <w:r>
        <w:rPr>
          <w:color w:val="231F20"/>
          <w:spacing w:val="-21"/>
          <w:w w:val="110"/>
        </w:rPr>
        <w:t> </w:t>
      </w:r>
      <w:r>
        <w:rPr>
          <w:color w:val="231F20"/>
          <w:spacing w:val="-4"/>
          <w:w w:val="110"/>
        </w:rPr>
        <w:t>hiếu</w:t>
      </w:r>
      <w:r>
        <w:rPr>
          <w:color w:val="231F20"/>
          <w:spacing w:val="-22"/>
          <w:w w:val="110"/>
        </w:rPr>
        <w:t> </w:t>
      </w:r>
      <w:r>
        <w:rPr>
          <w:color w:val="231F20"/>
          <w:spacing w:val="-4"/>
          <w:w w:val="110"/>
        </w:rPr>
        <w:t>kỳ</w:t>
      </w:r>
      <w:r>
        <w:rPr>
          <w:color w:val="231F20"/>
          <w:spacing w:val="-22"/>
          <w:w w:val="110"/>
        </w:rPr>
        <w:t> </w:t>
      </w:r>
      <w:r>
        <w:rPr>
          <w:color w:val="231F20"/>
          <w:spacing w:val="-4"/>
          <w:w w:val="110"/>
        </w:rPr>
        <w:t>như</w:t>
      </w:r>
      <w:r>
        <w:rPr>
          <w:color w:val="231F20"/>
          <w:spacing w:val="-22"/>
          <w:w w:val="110"/>
        </w:rPr>
        <w:t> </w:t>
      </w:r>
      <w:r>
        <w:rPr>
          <w:color w:val="231F20"/>
          <w:spacing w:val="-4"/>
          <w:w w:val="110"/>
        </w:rPr>
        <w:t>chúng</w:t>
      </w:r>
      <w:r>
        <w:rPr>
          <w:color w:val="231F20"/>
          <w:spacing w:val="-21"/>
          <w:w w:val="110"/>
        </w:rPr>
        <w:t> </w:t>
      </w:r>
      <w:r>
        <w:rPr>
          <w:color w:val="231F20"/>
          <w:spacing w:val="-4"/>
          <w:w w:val="110"/>
        </w:rPr>
        <w:t>ta.</w:t>
      </w:r>
    </w:p>
    <w:p>
      <w:pPr>
        <w:pStyle w:val="BodyText"/>
        <w:spacing w:line="297" w:lineRule="auto" w:before="145"/>
        <w:ind w:left="387" w:right="120" w:firstLine="453"/>
      </w:pP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tìm</w:t>
      </w:r>
      <w:r>
        <w:rPr>
          <w:color w:val="231F20"/>
          <w:spacing w:val="-17"/>
          <w:w w:val="105"/>
        </w:rPr>
        <w:t> </w:t>
      </w:r>
      <w:r>
        <w:rPr>
          <w:color w:val="231F20"/>
          <w:w w:val="105"/>
        </w:rPr>
        <w:t>hiểu</w:t>
      </w:r>
      <w:r>
        <w:rPr>
          <w:color w:val="231F20"/>
          <w:spacing w:val="-17"/>
          <w:w w:val="105"/>
        </w:rPr>
        <w:t> </w:t>
      </w:r>
      <w:r>
        <w:rPr>
          <w:color w:val="231F20"/>
          <w:w w:val="105"/>
        </w:rPr>
        <w:t>kỹ</w:t>
      </w:r>
      <w:r>
        <w:rPr>
          <w:color w:val="231F20"/>
          <w:spacing w:val="-17"/>
          <w:w w:val="105"/>
        </w:rPr>
        <w:t> </w:t>
      </w:r>
      <w:r>
        <w:rPr>
          <w:color w:val="231F20"/>
          <w:w w:val="105"/>
        </w:rPr>
        <w:t>càng,</w:t>
      </w:r>
      <w:r>
        <w:rPr>
          <w:color w:val="231F20"/>
          <w:spacing w:val="-17"/>
          <w:w w:val="105"/>
        </w:rPr>
        <w:t> </w:t>
      </w:r>
      <w:r>
        <w:rPr>
          <w:color w:val="231F20"/>
          <w:w w:val="105"/>
        </w:rPr>
        <w:t>thì</w:t>
      </w:r>
      <w:r>
        <w:rPr>
          <w:color w:val="231F20"/>
          <w:spacing w:val="-17"/>
          <w:w w:val="105"/>
        </w:rPr>
        <w:t> </w:t>
      </w:r>
      <w:r>
        <w:rPr>
          <w:color w:val="231F20"/>
          <w:w w:val="105"/>
        </w:rPr>
        <w:t>kinh</w:t>
      </w:r>
      <w:r>
        <w:rPr>
          <w:color w:val="231F20"/>
          <w:spacing w:val="-17"/>
          <w:w w:val="105"/>
        </w:rPr>
        <w:t> </w:t>
      </w:r>
      <w:r>
        <w:rPr>
          <w:color w:val="231F20"/>
          <w:w w:val="105"/>
        </w:rPr>
        <w:t>điển</w:t>
      </w:r>
      <w:r>
        <w:rPr>
          <w:color w:val="231F20"/>
          <w:spacing w:val="-17"/>
          <w:w w:val="105"/>
        </w:rPr>
        <w:t> </w:t>
      </w:r>
      <w:r>
        <w:rPr>
          <w:color w:val="231F20"/>
          <w:w w:val="105"/>
        </w:rPr>
        <w:t>mà</w:t>
      </w:r>
      <w:r>
        <w:rPr>
          <w:color w:val="231F20"/>
          <w:spacing w:val="-17"/>
          <w:w w:val="105"/>
        </w:rPr>
        <w:t> </w:t>
      </w:r>
      <w:r>
        <w:rPr>
          <w:color w:val="231F20"/>
          <w:w w:val="105"/>
        </w:rPr>
        <w:t>đức</w:t>
      </w:r>
      <w:r>
        <w:rPr>
          <w:color w:val="231F20"/>
          <w:spacing w:val="-17"/>
          <w:w w:val="105"/>
        </w:rPr>
        <w:t> </w:t>
      </w:r>
      <w:r>
        <w:rPr>
          <w:color w:val="231F20"/>
          <w:w w:val="105"/>
        </w:rPr>
        <w:t>Thế</w:t>
      </w:r>
      <w:r>
        <w:rPr>
          <w:color w:val="231F20"/>
          <w:spacing w:val="-17"/>
          <w:w w:val="105"/>
        </w:rPr>
        <w:t> </w:t>
      </w:r>
      <w:r>
        <w:rPr>
          <w:color w:val="231F20"/>
          <w:w w:val="105"/>
        </w:rPr>
        <w:t>Tôn thuyết trong 49 năm, đã nói rất nhiều, bộ kinh nào quan trọng nhất, có thể tượng trưng cho một đời thuyết pháp của Thế Tôn? Mọi người hầu như đều nhất trí tôn sùng </w:t>
      </w:r>
      <w:r>
        <w:rPr>
          <w:i/>
          <w:color w:val="231F20"/>
          <w:w w:val="105"/>
        </w:rPr>
        <w:t>“Kinh Đại Phương Quảng Phật Hoa Nghiêm”. </w:t>
      </w:r>
      <w:r>
        <w:rPr>
          <w:color w:val="231F20"/>
          <w:w w:val="105"/>
        </w:rPr>
        <w:t>Vì thế, địa vị kinh </w:t>
      </w:r>
      <w:r>
        <w:rPr>
          <w:i/>
          <w:color w:val="231F20"/>
          <w:w w:val="105"/>
        </w:rPr>
        <w:t>Hoa</w:t>
      </w:r>
      <w:r>
        <w:rPr>
          <w:i/>
          <w:color w:val="231F20"/>
          <w:spacing w:val="-16"/>
          <w:w w:val="105"/>
        </w:rPr>
        <w:t> </w:t>
      </w:r>
      <w:r>
        <w:rPr>
          <w:i/>
          <w:color w:val="231F20"/>
          <w:w w:val="105"/>
        </w:rPr>
        <w:t>Nghiêm</w:t>
      </w:r>
      <w:r>
        <w:rPr>
          <w:i/>
          <w:color w:val="231F20"/>
          <w:spacing w:val="-16"/>
          <w:w w:val="105"/>
        </w:rPr>
        <w:t> </w:t>
      </w:r>
      <w:r>
        <w:rPr>
          <w:color w:val="231F20"/>
          <w:w w:val="105"/>
        </w:rPr>
        <w:t>trong</w:t>
      </w:r>
      <w:r>
        <w:rPr>
          <w:color w:val="231F20"/>
          <w:spacing w:val="-16"/>
          <w:w w:val="105"/>
        </w:rPr>
        <w:t> </w:t>
      </w:r>
      <w:r>
        <w:rPr>
          <w:color w:val="231F20"/>
          <w:w w:val="105"/>
        </w:rPr>
        <w:t>Phật</w:t>
      </w:r>
      <w:r>
        <w:rPr>
          <w:color w:val="231F20"/>
          <w:spacing w:val="-16"/>
          <w:w w:val="105"/>
        </w:rPr>
        <w:t> </w:t>
      </w:r>
      <w:r>
        <w:rPr>
          <w:color w:val="231F20"/>
          <w:w w:val="105"/>
        </w:rPr>
        <w:t>giáo</w:t>
      </w:r>
      <w:r>
        <w:rPr>
          <w:color w:val="231F20"/>
          <w:spacing w:val="-16"/>
          <w:w w:val="105"/>
        </w:rPr>
        <w:t> </w:t>
      </w:r>
      <w:r>
        <w:rPr>
          <w:color w:val="231F20"/>
          <w:w w:val="105"/>
        </w:rPr>
        <w:t>rất</w:t>
      </w:r>
      <w:r>
        <w:rPr>
          <w:color w:val="231F20"/>
          <w:spacing w:val="-16"/>
          <w:w w:val="105"/>
        </w:rPr>
        <w:t> </w:t>
      </w:r>
      <w:r>
        <w:rPr>
          <w:color w:val="231F20"/>
          <w:w w:val="105"/>
        </w:rPr>
        <w:t>cao,</w:t>
      </w:r>
      <w:r>
        <w:rPr>
          <w:color w:val="231F20"/>
          <w:spacing w:val="-16"/>
          <w:w w:val="105"/>
        </w:rPr>
        <w:t> </w:t>
      </w:r>
      <w:r>
        <w:rPr>
          <w:color w:val="231F20"/>
          <w:w w:val="105"/>
        </w:rPr>
        <w:t>được</w:t>
      </w:r>
      <w:r>
        <w:rPr>
          <w:color w:val="231F20"/>
          <w:spacing w:val="-16"/>
          <w:w w:val="105"/>
        </w:rPr>
        <w:t> </w:t>
      </w:r>
      <w:r>
        <w:rPr>
          <w:color w:val="231F20"/>
          <w:w w:val="105"/>
        </w:rPr>
        <w:t>xưng</w:t>
      </w:r>
      <w:r>
        <w:rPr>
          <w:color w:val="231F20"/>
          <w:spacing w:val="-16"/>
          <w:w w:val="105"/>
        </w:rPr>
        <w:t> </w:t>
      </w:r>
      <w:r>
        <w:rPr>
          <w:color w:val="231F20"/>
          <w:w w:val="105"/>
        </w:rPr>
        <w:t>là</w:t>
      </w:r>
      <w:r>
        <w:rPr>
          <w:color w:val="231F20"/>
          <w:spacing w:val="-16"/>
          <w:w w:val="105"/>
        </w:rPr>
        <w:t> </w:t>
      </w:r>
      <w:r>
        <w:rPr>
          <w:color w:val="231F20"/>
          <w:w w:val="105"/>
        </w:rPr>
        <w:t>vua</w:t>
      </w:r>
      <w:r>
        <w:rPr>
          <w:color w:val="231F20"/>
          <w:spacing w:val="-16"/>
          <w:w w:val="105"/>
        </w:rPr>
        <w:t> </w:t>
      </w:r>
      <w:r>
        <w:rPr>
          <w:color w:val="231F20"/>
          <w:w w:val="105"/>
        </w:rPr>
        <w:t>trong các kinh, là căn bản pháp luận. Hết thảy kinh đều là quyến thuộc</w:t>
      </w:r>
      <w:r>
        <w:rPr>
          <w:color w:val="231F20"/>
          <w:spacing w:val="-13"/>
          <w:w w:val="105"/>
        </w:rPr>
        <w:t> </w:t>
      </w:r>
      <w:r>
        <w:rPr>
          <w:color w:val="231F20"/>
          <w:w w:val="105"/>
        </w:rPr>
        <w:t>của</w:t>
      </w:r>
      <w:r>
        <w:rPr>
          <w:color w:val="231F20"/>
          <w:spacing w:val="-12"/>
          <w:w w:val="105"/>
        </w:rPr>
        <w:t> </w:t>
      </w:r>
      <w:r>
        <w:rPr>
          <w:i/>
          <w:color w:val="231F20"/>
          <w:w w:val="105"/>
        </w:rPr>
        <w:t>Hoa</w:t>
      </w:r>
      <w:r>
        <w:rPr>
          <w:i/>
          <w:color w:val="231F20"/>
          <w:spacing w:val="-13"/>
          <w:w w:val="105"/>
        </w:rPr>
        <w:t> </w:t>
      </w:r>
      <w:r>
        <w:rPr>
          <w:i/>
          <w:color w:val="231F20"/>
          <w:w w:val="105"/>
        </w:rPr>
        <w:t>Nghiêm</w:t>
      </w:r>
      <w:r>
        <w:rPr>
          <w:color w:val="231F20"/>
          <w:w w:val="105"/>
        </w:rPr>
        <w:t>,</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một</w:t>
      </w:r>
      <w:r>
        <w:rPr>
          <w:color w:val="231F20"/>
          <w:spacing w:val="-13"/>
          <w:w w:val="105"/>
        </w:rPr>
        <w:t> </w:t>
      </w:r>
      <w:r>
        <w:rPr>
          <w:color w:val="231F20"/>
          <w:w w:val="105"/>
        </w:rPr>
        <w:t>cây</w:t>
      </w:r>
      <w:r>
        <w:rPr>
          <w:color w:val="231F20"/>
          <w:spacing w:val="-13"/>
          <w:w w:val="105"/>
        </w:rPr>
        <w:t> </w:t>
      </w:r>
      <w:r>
        <w:rPr>
          <w:color w:val="231F20"/>
          <w:w w:val="105"/>
        </w:rPr>
        <w:t>đại</w:t>
      </w:r>
      <w:r>
        <w:rPr>
          <w:color w:val="231F20"/>
          <w:spacing w:val="-13"/>
          <w:w w:val="105"/>
        </w:rPr>
        <w:t> </w:t>
      </w:r>
      <w:r>
        <w:rPr>
          <w:color w:val="231F20"/>
          <w:w w:val="105"/>
        </w:rPr>
        <w:t>thọ</w:t>
      </w:r>
      <w:r>
        <w:rPr>
          <w:color w:val="231F20"/>
          <w:spacing w:val="-13"/>
          <w:w w:val="105"/>
        </w:rPr>
        <w:t> </w:t>
      </w:r>
      <w:r>
        <w:rPr>
          <w:color w:val="231F20"/>
          <w:w w:val="105"/>
        </w:rPr>
        <w:t>vậy.</w:t>
      </w:r>
      <w:r>
        <w:rPr>
          <w:color w:val="231F20"/>
          <w:spacing w:val="-12"/>
          <w:w w:val="105"/>
        </w:rPr>
        <w:t> </w:t>
      </w:r>
      <w:r>
        <w:rPr>
          <w:i/>
          <w:color w:val="231F20"/>
          <w:w w:val="105"/>
        </w:rPr>
        <w:t>Hoa Nghiêm</w:t>
      </w:r>
      <w:r>
        <w:rPr>
          <w:i/>
          <w:color w:val="231F20"/>
          <w:spacing w:val="-23"/>
          <w:w w:val="105"/>
        </w:rPr>
        <w:t> </w:t>
      </w:r>
      <w:r>
        <w:rPr>
          <w:color w:val="231F20"/>
          <w:w w:val="105"/>
        </w:rPr>
        <w:t>là</w:t>
      </w:r>
      <w:r>
        <w:rPr>
          <w:color w:val="231F20"/>
          <w:spacing w:val="-22"/>
          <w:w w:val="105"/>
        </w:rPr>
        <w:t> </w:t>
      </w:r>
      <w:r>
        <w:rPr>
          <w:color w:val="231F20"/>
          <w:w w:val="105"/>
        </w:rPr>
        <w:t>thân</w:t>
      </w:r>
      <w:r>
        <w:rPr>
          <w:color w:val="231F20"/>
          <w:spacing w:val="-22"/>
          <w:w w:val="105"/>
        </w:rPr>
        <w:t> </w:t>
      </w:r>
      <w:r>
        <w:rPr>
          <w:color w:val="231F20"/>
          <w:w w:val="105"/>
        </w:rPr>
        <w:t>cây,</w:t>
      </w:r>
      <w:r>
        <w:rPr>
          <w:color w:val="231F20"/>
          <w:spacing w:val="-23"/>
          <w:w w:val="105"/>
        </w:rPr>
        <w:t> </w:t>
      </w:r>
      <w:r>
        <w:rPr>
          <w:color w:val="231F20"/>
          <w:w w:val="105"/>
        </w:rPr>
        <w:t>còn</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3"/>
          <w:w w:val="105"/>
        </w:rPr>
        <w:t> </w:t>
      </w:r>
      <w:r>
        <w:rPr>
          <w:color w:val="231F20"/>
          <w:w w:val="105"/>
        </w:rPr>
        <w:t>các</w:t>
      </w:r>
      <w:r>
        <w:rPr>
          <w:color w:val="231F20"/>
          <w:spacing w:val="-22"/>
          <w:w w:val="105"/>
        </w:rPr>
        <w:t> </w:t>
      </w:r>
      <w:r>
        <w:rPr>
          <w:color w:val="231F20"/>
          <w:w w:val="105"/>
        </w:rPr>
        <w:t>kinh</w:t>
      </w:r>
      <w:r>
        <w:rPr>
          <w:color w:val="231F20"/>
          <w:spacing w:val="-22"/>
          <w:w w:val="105"/>
        </w:rPr>
        <w:t> </w:t>
      </w:r>
      <w:r>
        <w:rPr>
          <w:color w:val="231F20"/>
          <w:w w:val="105"/>
        </w:rPr>
        <w:t>khác</w:t>
      </w:r>
      <w:r>
        <w:rPr>
          <w:color w:val="231F20"/>
          <w:spacing w:val="-23"/>
          <w:w w:val="105"/>
        </w:rPr>
        <w:t> </w:t>
      </w:r>
      <w:r>
        <w:rPr>
          <w:color w:val="231F20"/>
          <w:w w:val="105"/>
        </w:rPr>
        <w:t>là</w:t>
      </w:r>
      <w:r>
        <w:rPr>
          <w:color w:val="231F20"/>
          <w:spacing w:val="-22"/>
          <w:w w:val="105"/>
        </w:rPr>
        <w:t> </w:t>
      </w:r>
      <w:r>
        <w:rPr>
          <w:color w:val="231F20"/>
          <w:w w:val="105"/>
        </w:rPr>
        <w:t>cành</w:t>
      </w:r>
      <w:r>
        <w:rPr>
          <w:color w:val="231F20"/>
          <w:spacing w:val="-22"/>
          <w:w w:val="105"/>
        </w:rPr>
        <w:t> </w:t>
      </w:r>
      <w:r>
        <w:rPr>
          <w:color w:val="231F20"/>
          <w:w w:val="105"/>
        </w:rPr>
        <w:t>lá</w:t>
      </w:r>
      <w:r>
        <w:rPr>
          <w:color w:val="231F20"/>
          <w:spacing w:val="-23"/>
          <w:w w:val="105"/>
        </w:rPr>
        <w:t> </w:t>
      </w:r>
      <w:r>
        <w:rPr>
          <w:color w:val="231F20"/>
          <w:w w:val="105"/>
        </w:rPr>
        <w:t>hoa </w:t>
      </w:r>
      <w:r>
        <w:rPr>
          <w:color w:val="231F20"/>
          <w:spacing w:val="-2"/>
          <w:w w:val="105"/>
        </w:rPr>
        <w:t>quả</w:t>
      </w:r>
      <w:r>
        <w:rPr>
          <w:color w:val="231F20"/>
          <w:spacing w:val="-21"/>
          <w:w w:val="105"/>
        </w:rPr>
        <w:t> </w:t>
      </w:r>
      <w:r>
        <w:rPr>
          <w:color w:val="231F20"/>
          <w:spacing w:val="-2"/>
          <w:w w:val="105"/>
        </w:rPr>
        <w:t>trên</w:t>
      </w:r>
      <w:r>
        <w:rPr>
          <w:color w:val="231F20"/>
          <w:spacing w:val="-20"/>
          <w:w w:val="105"/>
        </w:rPr>
        <w:t> </w:t>
      </w:r>
      <w:r>
        <w:rPr>
          <w:color w:val="231F20"/>
          <w:spacing w:val="-2"/>
          <w:w w:val="105"/>
        </w:rPr>
        <w:t>cây</w:t>
      </w:r>
      <w:r>
        <w:rPr>
          <w:color w:val="231F20"/>
          <w:spacing w:val="-20"/>
          <w:w w:val="105"/>
        </w:rPr>
        <w:t> </w:t>
      </w:r>
      <w:r>
        <w:rPr>
          <w:color w:val="231F20"/>
          <w:spacing w:val="-2"/>
          <w:w w:val="105"/>
        </w:rPr>
        <w:t>này.</w:t>
      </w:r>
      <w:r>
        <w:rPr>
          <w:color w:val="231F20"/>
          <w:spacing w:val="-21"/>
          <w:w w:val="105"/>
        </w:rPr>
        <w:t> </w:t>
      </w:r>
      <w:r>
        <w:rPr>
          <w:i/>
          <w:color w:val="231F20"/>
          <w:spacing w:val="-2"/>
          <w:w w:val="105"/>
        </w:rPr>
        <w:t>Hoa</w:t>
      </w:r>
      <w:r>
        <w:rPr>
          <w:i/>
          <w:color w:val="231F20"/>
          <w:spacing w:val="-20"/>
          <w:w w:val="105"/>
        </w:rPr>
        <w:t> </w:t>
      </w:r>
      <w:r>
        <w:rPr>
          <w:i/>
          <w:color w:val="231F20"/>
          <w:spacing w:val="-2"/>
          <w:w w:val="105"/>
        </w:rPr>
        <w:t>Nghiêm</w:t>
      </w:r>
      <w:r>
        <w:rPr>
          <w:i/>
          <w:color w:val="231F20"/>
          <w:spacing w:val="-20"/>
          <w:w w:val="105"/>
        </w:rPr>
        <w:t> </w:t>
      </w:r>
      <w:r>
        <w:rPr>
          <w:color w:val="231F20"/>
          <w:spacing w:val="-2"/>
          <w:w w:val="105"/>
        </w:rPr>
        <w:t>là</w:t>
      </w:r>
      <w:r>
        <w:rPr>
          <w:color w:val="231F20"/>
          <w:spacing w:val="-21"/>
          <w:w w:val="105"/>
        </w:rPr>
        <w:t> </w:t>
      </w:r>
      <w:r>
        <w:rPr>
          <w:color w:val="231F20"/>
          <w:spacing w:val="-2"/>
          <w:w w:val="105"/>
        </w:rPr>
        <w:t>căn</w:t>
      </w:r>
      <w:r>
        <w:rPr>
          <w:color w:val="231F20"/>
          <w:spacing w:val="-20"/>
          <w:w w:val="105"/>
        </w:rPr>
        <w:t> </w:t>
      </w:r>
      <w:r>
        <w:rPr>
          <w:color w:val="231F20"/>
          <w:spacing w:val="-2"/>
          <w:w w:val="105"/>
        </w:rPr>
        <w:t>bản.</w:t>
      </w:r>
      <w:r>
        <w:rPr>
          <w:color w:val="231F20"/>
          <w:spacing w:val="-20"/>
          <w:w w:val="105"/>
        </w:rPr>
        <w:t> </w:t>
      </w:r>
      <w:r>
        <w:rPr>
          <w:color w:val="231F20"/>
          <w:spacing w:val="-2"/>
          <w:w w:val="105"/>
        </w:rPr>
        <w:t>Cuối</w:t>
      </w:r>
      <w:r>
        <w:rPr>
          <w:color w:val="231F20"/>
          <w:spacing w:val="-21"/>
          <w:w w:val="105"/>
        </w:rPr>
        <w:t> </w:t>
      </w:r>
      <w:r>
        <w:rPr>
          <w:color w:val="231F20"/>
          <w:spacing w:val="-2"/>
          <w:w w:val="105"/>
        </w:rPr>
        <w:t>cùng</w:t>
      </w:r>
      <w:r>
        <w:rPr>
          <w:color w:val="231F20"/>
          <w:spacing w:val="-20"/>
          <w:w w:val="105"/>
        </w:rPr>
        <w:t> </w:t>
      </w:r>
      <w:r>
        <w:rPr>
          <w:color w:val="231F20"/>
          <w:spacing w:val="-2"/>
          <w:w w:val="105"/>
        </w:rPr>
        <w:t>của</w:t>
      </w:r>
      <w:r>
        <w:rPr>
          <w:color w:val="231F20"/>
          <w:spacing w:val="-20"/>
          <w:w w:val="105"/>
        </w:rPr>
        <w:t> </w:t>
      </w:r>
      <w:r>
        <w:rPr>
          <w:i/>
          <w:color w:val="231F20"/>
          <w:spacing w:val="-2"/>
          <w:w w:val="105"/>
        </w:rPr>
        <w:t>Hoa </w:t>
      </w:r>
      <w:r>
        <w:rPr>
          <w:i/>
          <w:color w:val="231F20"/>
          <w:w w:val="105"/>
        </w:rPr>
        <w:t>Nghiêm</w:t>
      </w:r>
      <w:r>
        <w:rPr>
          <w:color w:val="231F20"/>
          <w:w w:val="105"/>
        </w:rPr>
        <w:t>, một đời viên mãn thành tựu điều gì? Là Phổ Hiền Bồ tát thập đại nguyện vương dẫn về Cực Lạc.</w:t>
      </w:r>
    </w:p>
    <w:p>
      <w:pPr>
        <w:spacing w:after="0" w:line="297" w:lineRule="auto"/>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3" w:firstLine="453"/>
        <w:jc w:val="both"/>
        <w:rPr>
          <w:sz w:val="34"/>
        </w:rPr>
      </w:pPr>
      <w:r>
        <w:rPr>
          <w:color w:val="231F20"/>
          <w:w w:val="105"/>
          <w:sz w:val="34"/>
        </w:rPr>
        <w:t>Vốn</w:t>
      </w:r>
      <w:r>
        <w:rPr>
          <w:color w:val="231F20"/>
          <w:spacing w:val="-23"/>
          <w:w w:val="105"/>
          <w:sz w:val="34"/>
        </w:rPr>
        <w:t> </w:t>
      </w:r>
      <w:r>
        <w:rPr>
          <w:color w:val="231F20"/>
          <w:w w:val="105"/>
          <w:sz w:val="34"/>
        </w:rPr>
        <w:t>dĩ</w:t>
      </w:r>
      <w:r>
        <w:rPr>
          <w:color w:val="231F20"/>
          <w:spacing w:val="-22"/>
          <w:w w:val="105"/>
          <w:sz w:val="34"/>
        </w:rPr>
        <w:t> </w:t>
      </w:r>
      <w:r>
        <w:rPr>
          <w:i/>
          <w:color w:val="231F20"/>
          <w:w w:val="105"/>
          <w:sz w:val="34"/>
        </w:rPr>
        <w:t>Hoa</w:t>
      </w:r>
      <w:r>
        <w:rPr>
          <w:i/>
          <w:color w:val="231F20"/>
          <w:spacing w:val="-22"/>
          <w:w w:val="105"/>
          <w:sz w:val="34"/>
        </w:rPr>
        <w:t> </w:t>
      </w:r>
      <w:r>
        <w:rPr>
          <w:i/>
          <w:color w:val="231F20"/>
          <w:w w:val="105"/>
          <w:sz w:val="34"/>
        </w:rPr>
        <w:t>Nghiêm</w:t>
      </w:r>
      <w:r>
        <w:rPr>
          <w:i/>
          <w:color w:val="231F20"/>
          <w:spacing w:val="-23"/>
          <w:w w:val="105"/>
          <w:sz w:val="34"/>
        </w:rPr>
        <w:t> </w:t>
      </w:r>
      <w:r>
        <w:rPr>
          <w:color w:val="231F20"/>
          <w:w w:val="105"/>
          <w:sz w:val="34"/>
        </w:rPr>
        <w:t>cứu</w:t>
      </w:r>
      <w:r>
        <w:rPr>
          <w:color w:val="231F20"/>
          <w:spacing w:val="-22"/>
          <w:w w:val="105"/>
          <w:sz w:val="34"/>
        </w:rPr>
        <w:t> </w:t>
      </w:r>
      <w:r>
        <w:rPr>
          <w:color w:val="231F20"/>
          <w:w w:val="105"/>
          <w:sz w:val="34"/>
        </w:rPr>
        <w:t>cánh</w:t>
      </w:r>
      <w:r>
        <w:rPr>
          <w:color w:val="231F20"/>
          <w:spacing w:val="-22"/>
          <w:w w:val="105"/>
          <w:sz w:val="34"/>
        </w:rPr>
        <w:t> </w:t>
      </w:r>
      <w:r>
        <w:rPr>
          <w:color w:val="231F20"/>
          <w:w w:val="105"/>
          <w:sz w:val="34"/>
        </w:rPr>
        <w:t>viên</w:t>
      </w:r>
      <w:r>
        <w:rPr>
          <w:color w:val="231F20"/>
          <w:spacing w:val="-23"/>
          <w:w w:val="105"/>
          <w:sz w:val="34"/>
        </w:rPr>
        <w:t> </w:t>
      </w:r>
      <w:r>
        <w:rPr>
          <w:color w:val="231F20"/>
          <w:w w:val="105"/>
          <w:sz w:val="34"/>
        </w:rPr>
        <w:t>mãn</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tại</w:t>
      </w:r>
      <w:r>
        <w:rPr>
          <w:color w:val="231F20"/>
          <w:spacing w:val="-23"/>
          <w:w w:val="105"/>
          <w:sz w:val="34"/>
        </w:rPr>
        <w:t> </w:t>
      </w:r>
      <w:r>
        <w:rPr>
          <w:color w:val="231F20"/>
          <w:w w:val="105"/>
          <w:sz w:val="34"/>
        </w:rPr>
        <w:t>thế</w:t>
      </w:r>
      <w:r>
        <w:rPr>
          <w:color w:val="231F20"/>
          <w:spacing w:val="-22"/>
          <w:w w:val="105"/>
          <w:sz w:val="34"/>
        </w:rPr>
        <w:t> </w:t>
      </w:r>
      <w:r>
        <w:rPr>
          <w:color w:val="231F20"/>
          <w:w w:val="105"/>
          <w:sz w:val="34"/>
        </w:rPr>
        <w:t>giới</w:t>
      </w:r>
      <w:r>
        <w:rPr>
          <w:color w:val="231F20"/>
          <w:spacing w:val="-22"/>
          <w:w w:val="105"/>
          <w:sz w:val="34"/>
        </w:rPr>
        <w:t> </w:t>
      </w:r>
      <w:r>
        <w:rPr>
          <w:color w:val="231F20"/>
          <w:w w:val="105"/>
          <w:sz w:val="34"/>
        </w:rPr>
        <w:t>Tây </w:t>
      </w:r>
      <w:r>
        <w:rPr>
          <w:color w:val="231F20"/>
          <w:sz w:val="34"/>
        </w:rPr>
        <w:t>Phương</w:t>
      </w:r>
      <w:r>
        <w:rPr>
          <w:color w:val="231F20"/>
          <w:spacing w:val="-3"/>
          <w:sz w:val="34"/>
        </w:rPr>
        <w:t> </w:t>
      </w:r>
      <w:r>
        <w:rPr>
          <w:color w:val="231F20"/>
          <w:sz w:val="34"/>
        </w:rPr>
        <w:t>Cực</w:t>
      </w:r>
      <w:r>
        <w:rPr>
          <w:color w:val="231F20"/>
          <w:spacing w:val="-3"/>
          <w:sz w:val="34"/>
        </w:rPr>
        <w:t> </w:t>
      </w:r>
      <w:r>
        <w:rPr>
          <w:color w:val="231F20"/>
          <w:sz w:val="34"/>
        </w:rPr>
        <w:t>Lạc.</w:t>
      </w:r>
      <w:r>
        <w:rPr>
          <w:color w:val="231F20"/>
          <w:spacing w:val="-3"/>
          <w:sz w:val="34"/>
        </w:rPr>
        <w:t> </w:t>
      </w:r>
      <w:r>
        <w:rPr>
          <w:color w:val="231F20"/>
          <w:sz w:val="34"/>
        </w:rPr>
        <w:t>Do</w:t>
      </w:r>
      <w:r>
        <w:rPr>
          <w:color w:val="231F20"/>
          <w:spacing w:val="-3"/>
          <w:sz w:val="34"/>
        </w:rPr>
        <w:t> </w:t>
      </w:r>
      <w:r>
        <w:rPr>
          <w:color w:val="231F20"/>
          <w:sz w:val="34"/>
        </w:rPr>
        <w:t>đó,</w:t>
      </w:r>
      <w:r>
        <w:rPr>
          <w:color w:val="231F20"/>
          <w:spacing w:val="-3"/>
          <w:sz w:val="34"/>
        </w:rPr>
        <w:t> </w:t>
      </w:r>
      <w:r>
        <w:rPr>
          <w:color w:val="231F20"/>
          <w:sz w:val="34"/>
        </w:rPr>
        <w:t>mọi</w:t>
      </w:r>
      <w:r>
        <w:rPr>
          <w:color w:val="231F20"/>
          <w:spacing w:val="-4"/>
          <w:sz w:val="34"/>
        </w:rPr>
        <w:t> </w:t>
      </w:r>
      <w:r>
        <w:rPr>
          <w:color w:val="231F20"/>
          <w:sz w:val="34"/>
        </w:rPr>
        <w:t>người</w:t>
      </w:r>
      <w:r>
        <w:rPr>
          <w:color w:val="231F20"/>
          <w:spacing w:val="-4"/>
          <w:sz w:val="34"/>
        </w:rPr>
        <w:t> </w:t>
      </w:r>
      <w:r>
        <w:rPr>
          <w:color w:val="231F20"/>
          <w:sz w:val="34"/>
        </w:rPr>
        <w:t>sẽ</w:t>
      </w:r>
      <w:r>
        <w:rPr>
          <w:color w:val="231F20"/>
          <w:spacing w:val="-5"/>
          <w:sz w:val="34"/>
        </w:rPr>
        <w:t> </w:t>
      </w:r>
      <w:r>
        <w:rPr>
          <w:color w:val="231F20"/>
          <w:sz w:val="34"/>
        </w:rPr>
        <w:t>ý</w:t>
      </w:r>
      <w:r>
        <w:rPr>
          <w:color w:val="231F20"/>
          <w:spacing w:val="-3"/>
          <w:sz w:val="34"/>
        </w:rPr>
        <w:t> </w:t>
      </w:r>
      <w:r>
        <w:rPr>
          <w:color w:val="231F20"/>
          <w:sz w:val="34"/>
        </w:rPr>
        <w:t>thức</w:t>
      </w:r>
      <w:r>
        <w:rPr>
          <w:color w:val="231F20"/>
          <w:spacing w:val="-3"/>
          <w:sz w:val="34"/>
        </w:rPr>
        <w:t> </w:t>
      </w:r>
      <w:r>
        <w:rPr>
          <w:color w:val="231F20"/>
          <w:sz w:val="34"/>
        </w:rPr>
        <w:t>được,</w:t>
      </w:r>
      <w:r>
        <w:rPr>
          <w:color w:val="231F20"/>
          <w:spacing w:val="-3"/>
          <w:sz w:val="34"/>
        </w:rPr>
        <w:t> </w:t>
      </w:r>
      <w:r>
        <w:rPr>
          <w:i/>
          <w:color w:val="231F20"/>
          <w:sz w:val="34"/>
        </w:rPr>
        <w:t>Vô</w:t>
      </w:r>
      <w:r>
        <w:rPr>
          <w:i/>
          <w:color w:val="231F20"/>
          <w:spacing w:val="-3"/>
          <w:sz w:val="34"/>
        </w:rPr>
        <w:t> </w:t>
      </w:r>
      <w:r>
        <w:rPr>
          <w:i/>
          <w:color w:val="231F20"/>
          <w:sz w:val="34"/>
        </w:rPr>
        <w:t>Lượng </w:t>
      </w:r>
      <w:r>
        <w:rPr>
          <w:i/>
          <w:color w:val="231F20"/>
          <w:w w:val="105"/>
          <w:sz w:val="34"/>
        </w:rPr>
        <w:t>Thọ</w:t>
      </w:r>
      <w:r>
        <w:rPr>
          <w:i/>
          <w:color w:val="231F20"/>
          <w:spacing w:val="-4"/>
          <w:w w:val="105"/>
          <w:sz w:val="34"/>
        </w:rPr>
        <w:t> </w:t>
      </w:r>
      <w:r>
        <w:rPr>
          <w:i/>
          <w:color w:val="231F20"/>
          <w:w w:val="105"/>
          <w:sz w:val="34"/>
        </w:rPr>
        <w:t>Kinh</w:t>
      </w:r>
      <w:r>
        <w:rPr>
          <w:i/>
          <w:color w:val="231F20"/>
          <w:spacing w:val="-4"/>
          <w:w w:val="105"/>
          <w:sz w:val="34"/>
        </w:rPr>
        <w:t> </w:t>
      </w:r>
      <w:r>
        <w:rPr>
          <w:color w:val="231F20"/>
          <w:w w:val="105"/>
          <w:sz w:val="34"/>
        </w:rPr>
        <w:t>là</w:t>
      </w:r>
      <w:r>
        <w:rPr>
          <w:color w:val="231F20"/>
          <w:spacing w:val="-4"/>
          <w:w w:val="105"/>
          <w:sz w:val="34"/>
        </w:rPr>
        <w:t> </w:t>
      </w:r>
      <w:r>
        <w:rPr>
          <w:color w:val="231F20"/>
          <w:w w:val="105"/>
          <w:sz w:val="34"/>
        </w:rPr>
        <w:t>phiên</w:t>
      </w:r>
      <w:r>
        <w:rPr>
          <w:color w:val="231F20"/>
          <w:spacing w:val="-5"/>
          <w:w w:val="105"/>
          <w:sz w:val="34"/>
        </w:rPr>
        <w:t> </w:t>
      </w:r>
      <w:r>
        <w:rPr>
          <w:color w:val="231F20"/>
          <w:w w:val="105"/>
          <w:sz w:val="34"/>
        </w:rPr>
        <w:t>dịch</w:t>
      </w:r>
      <w:r>
        <w:rPr>
          <w:color w:val="231F20"/>
          <w:spacing w:val="-4"/>
          <w:w w:val="105"/>
          <w:sz w:val="34"/>
        </w:rPr>
        <w:t> </w:t>
      </w:r>
      <w:r>
        <w:rPr>
          <w:color w:val="231F20"/>
          <w:w w:val="105"/>
          <w:sz w:val="34"/>
        </w:rPr>
        <w:t>sớm</w:t>
      </w:r>
      <w:r>
        <w:rPr>
          <w:color w:val="231F20"/>
          <w:spacing w:val="-4"/>
          <w:w w:val="105"/>
          <w:sz w:val="34"/>
        </w:rPr>
        <w:t> </w:t>
      </w:r>
      <w:r>
        <w:rPr>
          <w:color w:val="231F20"/>
          <w:w w:val="105"/>
          <w:sz w:val="34"/>
        </w:rPr>
        <w:t>nhất,</w:t>
      </w:r>
      <w:r>
        <w:rPr>
          <w:color w:val="231F20"/>
          <w:spacing w:val="-4"/>
          <w:w w:val="105"/>
          <w:sz w:val="34"/>
        </w:rPr>
        <w:t> </w:t>
      </w:r>
      <w:r>
        <w:rPr>
          <w:color w:val="231F20"/>
          <w:w w:val="105"/>
          <w:sz w:val="34"/>
        </w:rPr>
        <w:t>bản</w:t>
      </w:r>
      <w:r>
        <w:rPr>
          <w:color w:val="231F20"/>
          <w:spacing w:val="-4"/>
          <w:w w:val="105"/>
          <w:sz w:val="34"/>
        </w:rPr>
        <w:t> </w:t>
      </w:r>
      <w:r>
        <w:rPr>
          <w:color w:val="231F20"/>
          <w:w w:val="105"/>
          <w:sz w:val="34"/>
        </w:rPr>
        <w:t>dịch</w:t>
      </w:r>
      <w:r>
        <w:rPr>
          <w:color w:val="231F20"/>
          <w:spacing w:val="-4"/>
          <w:w w:val="105"/>
          <w:sz w:val="34"/>
        </w:rPr>
        <w:t> </w:t>
      </w:r>
      <w:r>
        <w:rPr>
          <w:color w:val="231F20"/>
          <w:w w:val="105"/>
          <w:sz w:val="34"/>
        </w:rPr>
        <w:t>rất</w:t>
      </w:r>
      <w:r>
        <w:rPr>
          <w:color w:val="231F20"/>
          <w:spacing w:val="-4"/>
          <w:w w:val="105"/>
          <w:sz w:val="34"/>
        </w:rPr>
        <w:t> </w:t>
      </w:r>
      <w:r>
        <w:rPr>
          <w:color w:val="231F20"/>
          <w:w w:val="105"/>
          <w:sz w:val="34"/>
        </w:rPr>
        <w:t>nhiều.</w:t>
      </w:r>
      <w:r>
        <w:rPr>
          <w:color w:val="231F20"/>
          <w:spacing w:val="-4"/>
          <w:w w:val="105"/>
          <w:sz w:val="34"/>
        </w:rPr>
        <w:t> </w:t>
      </w:r>
      <w:r>
        <w:rPr>
          <w:color w:val="231F20"/>
          <w:w w:val="105"/>
          <w:sz w:val="34"/>
        </w:rPr>
        <w:t>Người thời đó đều đã từng thấy qua, đều đọc qua. Vì thế, các vị tổ </w:t>
      </w:r>
      <w:r>
        <w:rPr>
          <w:color w:val="231F20"/>
          <w:sz w:val="34"/>
        </w:rPr>
        <w:t>sư</w:t>
      </w:r>
      <w:r>
        <w:rPr>
          <w:color w:val="231F20"/>
          <w:spacing w:val="-5"/>
          <w:sz w:val="34"/>
        </w:rPr>
        <w:t> </w:t>
      </w:r>
      <w:r>
        <w:rPr>
          <w:color w:val="231F20"/>
          <w:sz w:val="34"/>
        </w:rPr>
        <w:t>đại</w:t>
      </w:r>
      <w:r>
        <w:rPr>
          <w:color w:val="231F20"/>
          <w:spacing w:val="-5"/>
          <w:sz w:val="34"/>
        </w:rPr>
        <w:t> </w:t>
      </w:r>
      <w:r>
        <w:rPr>
          <w:color w:val="231F20"/>
          <w:sz w:val="34"/>
        </w:rPr>
        <w:t>đức</w:t>
      </w:r>
      <w:r>
        <w:rPr>
          <w:color w:val="231F20"/>
          <w:spacing w:val="-5"/>
          <w:sz w:val="34"/>
        </w:rPr>
        <w:t> </w:t>
      </w:r>
      <w:r>
        <w:rPr>
          <w:color w:val="231F20"/>
          <w:sz w:val="34"/>
        </w:rPr>
        <w:t>đều</w:t>
      </w:r>
      <w:r>
        <w:rPr>
          <w:color w:val="231F20"/>
          <w:spacing w:val="-5"/>
          <w:sz w:val="34"/>
        </w:rPr>
        <w:t> </w:t>
      </w:r>
      <w:r>
        <w:rPr>
          <w:color w:val="231F20"/>
          <w:sz w:val="34"/>
        </w:rPr>
        <w:t>khẳng</w:t>
      </w:r>
      <w:r>
        <w:rPr>
          <w:color w:val="231F20"/>
          <w:spacing w:val="-5"/>
          <w:sz w:val="34"/>
        </w:rPr>
        <w:t> </w:t>
      </w:r>
      <w:r>
        <w:rPr>
          <w:color w:val="231F20"/>
          <w:sz w:val="34"/>
        </w:rPr>
        <w:t>định,</w:t>
      </w:r>
      <w:r>
        <w:rPr>
          <w:color w:val="231F20"/>
          <w:spacing w:val="-7"/>
          <w:sz w:val="34"/>
        </w:rPr>
        <w:t> </w:t>
      </w:r>
      <w:r>
        <w:rPr>
          <w:i/>
          <w:color w:val="231F20"/>
          <w:sz w:val="34"/>
        </w:rPr>
        <w:t>“Hoa</w:t>
      </w:r>
      <w:r>
        <w:rPr>
          <w:i/>
          <w:color w:val="231F20"/>
          <w:spacing w:val="-5"/>
          <w:sz w:val="34"/>
        </w:rPr>
        <w:t> </w:t>
      </w:r>
      <w:r>
        <w:rPr>
          <w:i/>
          <w:color w:val="231F20"/>
          <w:sz w:val="34"/>
        </w:rPr>
        <w:t>Nghiêm”</w:t>
      </w:r>
      <w:r>
        <w:rPr>
          <w:i/>
          <w:color w:val="231F20"/>
          <w:spacing w:val="-5"/>
          <w:sz w:val="34"/>
        </w:rPr>
        <w:t> </w:t>
      </w:r>
      <w:r>
        <w:rPr>
          <w:color w:val="231F20"/>
          <w:sz w:val="34"/>
        </w:rPr>
        <w:t>cuối</w:t>
      </w:r>
      <w:r>
        <w:rPr>
          <w:color w:val="231F20"/>
          <w:spacing w:val="-5"/>
          <w:sz w:val="34"/>
        </w:rPr>
        <w:t> </w:t>
      </w:r>
      <w:r>
        <w:rPr>
          <w:color w:val="231F20"/>
          <w:sz w:val="34"/>
        </w:rPr>
        <w:t>cùng</w:t>
      </w:r>
      <w:r>
        <w:rPr>
          <w:color w:val="231F20"/>
          <w:spacing w:val="-5"/>
          <w:sz w:val="34"/>
        </w:rPr>
        <w:t> </w:t>
      </w:r>
      <w:r>
        <w:rPr>
          <w:color w:val="231F20"/>
          <w:sz w:val="34"/>
        </w:rPr>
        <w:t>quy</w:t>
      </w:r>
      <w:r>
        <w:rPr>
          <w:color w:val="231F20"/>
          <w:spacing w:val="-5"/>
          <w:sz w:val="34"/>
        </w:rPr>
        <w:t> </w:t>
      </w:r>
      <w:r>
        <w:rPr>
          <w:i/>
          <w:color w:val="231F20"/>
          <w:sz w:val="34"/>
        </w:rPr>
        <w:t>“Vô </w:t>
      </w:r>
      <w:r>
        <w:rPr>
          <w:i/>
          <w:color w:val="231F20"/>
          <w:w w:val="105"/>
          <w:sz w:val="34"/>
        </w:rPr>
        <w:t>Lượng</w:t>
      </w:r>
      <w:r>
        <w:rPr>
          <w:i/>
          <w:color w:val="231F20"/>
          <w:spacing w:val="-23"/>
          <w:w w:val="105"/>
          <w:sz w:val="34"/>
        </w:rPr>
        <w:t> </w:t>
      </w:r>
      <w:r>
        <w:rPr>
          <w:i/>
          <w:color w:val="231F20"/>
          <w:w w:val="105"/>
          <w:sz w:val="34"/>
        </w:rPr>
        <w:t>Thọ”.</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Thọ”</w:t>
      </w:r>
      <w:r>
        <w:rPr>
          <w:i/>
          <w:color w:val="231F20"/>
          <w:spacing w:val="-22"/>
          <w:w w:val="105"/>
          <w:sz w:val="34"/>
        </w:rPr>
        <w:t> </w:t>
      </w:r>
      <w:r>
        <w:rPr>
          <w:color w:val="231F20"/>
          <w:w w:val="105"/>
          <w:sz w:val="34"/>
        </w:rPr>
        <w:t>biến</w:t>
      </w:r>
      <w:r>
        <w:rPr>
          <w:color w:val="231F20"/>
          <w:spacing w:val="-22"/>
          <w:w w:val="105"/>
          <w:sz w:val="34"/>
        </w:rPr>
        <w:t> </w:t>
      </w:r>
      <w:r>
        <w:rPr>
          <w:color w:val="231F20"/>
          <w:w w:val="105"/>
          <w:sz w:val="34"/>
        </w:rPr>
        <w:t>thành</w:t>
      </w:r>
      <w:r>
        <w:rPr>
          <w:color w:val="231F20"/>
          <w:spacing w:val="-23"/>
          <w:w w:val="105"/>
          <w:sz w:val="34"/>
        </w:rPr>
        <w:t> </w:t>
      </w:r>
      <w:r>
        <w:rPr>
          <w:color w:val="231F20"/>
          <w:w w:val="105"/>
          <w:sz w:val="34"/>
        </w:rPr>
        <w:t>đệ</w:t>
      </w:r>
      <w:r>
        <w:rPr>
          <w:color w:val="231F20"/>
          <w:spacing w:val="-22"/>
          <w:w w:val="105"/>
          <w:sz w:val="34"/>
        </w:rPr>
        <w:t> </w:t>
      </w:r>
      <w:r>
        <w:rPr>
          <w:color w:val="231F20"/>
          <w:w w:val="105"/>
          <w:sz w:val="34"/>
        </w:rPr>
        <w:t>nhất.</w:t>
      </w:r>
    </w:p>
    <w:p>
      <w:pPr>
        <w:pStyle w:val="BodyText"/>
        <w:spacing w:line="297" w:lineRule="auto" w:before="144"/>
        <w:ind w:left="103" w:right="404" w:firstLine="453"/>
      </w:pP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nghĩ</w:t>
      </w:r>
      <w:r>
        <w:rPr>
          <w:color w:val="231F20"/>
          <w:spacing w:val="-17"/>
          <w:w w:val="105"/>
        </w:rPr>
        <w:t> </w:t>
      </w:r>
      <w:r>
        <w:rPr>
          <w:color w:val="231F20"/>
          <w:w w:val="105"/>
        </w:rPr>
        <w:t>lại,</w:t>
      </w:r>
      <w:r>
        <w:rPr>
          <w:color w:val="231F20"/>
          <w:spacing w:val="-17"/>
          <w:w w:val="105"/>
        </w:rPr>
        <w:t> </w:t>
      </w:r>
      <w:r>
        <w:rPr>
          <w:color w:val="231F20"/>
          <w:w w:val="105"/>
        </w:rPr>
        <w:t>ngày</w:t>
      </w:r>
      <w:r>
        <w:rPr>
          <w:color w:val="231F20"/>
          <w:spacing w:val="-17"/>
          <w:w w:val="105"/>
        </w:rPr>
        <w:t> </w:t>
      </w:r>
      <w:r>
        <w:rPr>
          <w:color w:val="231F20"/>
          <w:w w:val="105"/>
        </w:rPr>
        <w:t>nay</w:t>
      </w:r>
      <w:r>
        <w:rPr>
          <w:color w:val="231F20"/>
          <w:spacing w:val="-17"/>
          <w:w w:val="105"/>
        </w:rPr>
        <w:t> </w:t>
      </w:r>
      <w:r>
        <w:rPr>
          <w:color w:val="231F20"/>
          <w:w w:val="105"/>
        </w:rPr>
        <w:t>kinh</w:t>
      </w:r>
      <w:r>
        <w:rPr>
          <w:color w:val="231F20"/>
          <w:spacing w:val="-17"/>
          <w:w w:val="105"/>
        </w:rPr>
        <w:t> </w:t>
      </w:r>
      <w:r>
        <w:rPr>
          <w:i/>
          <w:color w:val="231F20"/>
          <w:w w:val="105"/>
        </w:rPr>
        <w:t>Vô</w:t>
      </w:r>
      <w:r>
        <w:rPr>
          <w:i/>
          <w:color w:val="231F20"/>
          <w:spacing w:val="-17"/>
          <w:w w:val="105"/>
        </w:rPr>
        <w:t> </w:t>
      </w:r>
      <w:r>
        <w:rPr>
          <w:i/>
          <w:color w:val="231F20"/>
          <w:w w:val="105"/>
        </w:rPr>
        <w:t>Lượng</w:t>
      </w:r>
      <w:r>
        <w:rPr>
          <w:i/>
          <w:color w:val="231F20"/>
          <w:spacing w:val="-17"/>
          <w:w w:val="105"/>
        </w:rPr>
        <w:t> </w:t>
      </w:r>
      <w:r>
        <w:rPr>
          <w:i/>
          <w:color w:val="231F20"/>
          <w:w w:val="105"/>
        </w:rPr>
        <w:t>Thọ</w:t>
      </w:r>
      <w:r>
        <w:rPr>
          <w:i/>
          <w:color w:val="231F20"/>
          <w:spacing w:val="-17"/>
          <w:w w:val="105"/>
        </w:rPr>
        <w:t> </w:t>
      </w:r>
      <w:r>
        <w:rPr>
          <w:color w:val="231F20"/>
          <w:w w:val="105"/>
        </w:rPr>
        <w:t>có</w:t>
      </w:r>
      <w:r>
        <w:rPr>
          <w:color w:val="231F20"/>
          <w:spacing w:val="-17"/>
          <w:w w:val="105"/>
        </w:rPr>
        <w:t> </w:t>
      </w:r>
      <w:r>
        <w:rPr>
          <w:color w:val="231F20"/>
          <w:w w:val="105"/>
        </w:rPr>
        <w:t>9</w:t>
      </w:r>
      <w:r>
        <w:rPr>
          <w:color w:val="231F20"/>
          <w:spacing w:val="-17"/>
          <w:w w:val="105"/>
        </w:rPr>
        <w:t> </w:t>
      </w:r>
      <w:r>
        <w:rPr>
          <w:color w:val="231F20"/>
          <w:w w:val="105"/>
        </w:rPr>
        <w:t>bản. Bản</w:t>
      </w:r>
      <w:r>
        <w:rPr>
          <w:color w:val="231F20"/>
          <w:spacing w:val="-23"/>
          <w:w w:val="105"/>
        </w:rPr>
        <w:t> </w:t>
      </w:r>
      <w:r>
        <w:rPr>
          <w:color w:val="231F20"/>
          <w:w w:val="105"/>
        </w:rPr>
        <w:t>của</w:t>
      </w:r>
      <w:r>
        <w:rPr>
          <w:color w:val="231F20"/>
          <w:spacing w:val="-22"/>
          <w:w w:val="105"/>
        </w:rPr>
        <w:t> </w:t>
      </w:r>
      <w:r>
        <w:rPr>
          <w:color w:val="231F20"/>
          <w:w w:val="105"/>
        </w:rPr>
        <w:t>Hạ</w:t>
      </w:r>
      <w:r>
        <w:rPr>
          <w:color w:val="231F20"/>
          <w:spacing w:val="-22"/>
          <w:w w:val="105"/>
        </w:rPr>
        <w:t> </w:t>
      </w:r>
      <w:r>
        <w:rPr>
          <w:color w:val="231F20"/>
          <w:w w:val="105"/>
        </w:rPr>
        <w:t>Liên</w:t>
      </w:r>
      <w:r>
        <w:rPr>
          <w:color w:val="231F20"/>
          <w:spacing w:val="-23"/>
          <w:w w:val="105"/>
        </w:rPr>
        <w:t> </w:t>
      </w:r>
      <w:r>
        <w:rPr>
          <w:color w:val="231F20"/>
          <w:w w:val="105"/>
        </w:rPr>
        <w:t>Cư</w:t>
      </w:r>
      <w:r>
        <w:rPr>
          <w:color w:val="231F20"/>
          <w:spacing w:val="-22"/>
          <w:w w:val="105"/>
        </w:rPr>
        <w:t> </w:t>
      </w:r>
      <w:r>
        <w:rPr>
          <w:color w:val="231F20"/>
          <w:w w:val="105"/>
        </w:rPr>
        <w:t>là</w:t>
      </w:r>
      <w:r>
        <w:rPr>
          <w:color w:val="231F20"/>
          <w:spacing w:val="-22"/>
          <w:w w:val="105"/>
        </w:rPr>
        <w:t> </w:t>
      </w:r>
      <w:r>
        <w:rPr>
          <w:color w:val="231F20"/>
          <w:w w:val="105"/>
        </w:rPr>
        <w:t>tốt</w:t>
      </w:r>
      <w:r>
        <w:rPr>
          <w:color w:val="231F20"/>
          <w:spacing w:val="-23"/>
          <w:w w:val="105"/>
        </w:rPr>
        <w:t> </w:t>
      </w:r>
      <w:r>
        <w:rPr>
          <w:color w:val="231F20"/>
          <w:w w:val="105"/>
        </w:rPr>
        <w:t>nhất,</w:t>
      </w:r>
      <w:r>
        <w:rPr>
          <w:color w:val="231F20"/>
          <w:spacing w:val="-22"/>
          <w:w w:val="105"/>
        </w:rPr>
        <w:t> </w:t>
      </w:r>
      <w:r>
        <w:rPr>
          <w:color w:val="231F20"/>
          <w:w w:val="105"/>
        </w:rPr>
        <w:t>hoàn</w:t>
      </w:r>
      <w:r>
        <w:rPr>
          <w:color w:val="231F20"/>
          <w:spacing w:val="-22"/>
          <w:w w:val="105"/>
        </w:rPr>
        <w:t> </w:t>
      </w:r>
      <w:r>
        <w:rPr>
          <w:color w:val="231F20"/>
          <w:w w:val="105"/>
        </w:rPr>
        <w:t>bị</w:t>
      </w:r>
      <w:r>
        <w:rPr>
          <w:color w:val="231F20"/>
          <w:spacing w:val="-23"/>
          <w:w w:val="105"/>
        </w:rPr>
        <w:t> </w:t>
      </w:r>
      <w:r>
        <w:rPr>
          <w:color w:val="231F20"/>
          <w:w w:val="105"/>
        </w:rPr>
        <w:t>nhất.</w:t>
      </w:r>
      <w:r>
        <w:rPr>
          <w:color w:val="231F20"/>
          <w:spacing w:val="-22"/>
          <w:w w:val="105"/>
        </w:rPr>
        <w:t> </w:t>
      </w:r>
      <w:r>
        <w:rPr>
          <w:color w:val="231F20"/>
          <w:w w:val="105"/>
        </w:rPr>
        <w:t>Tập</w:t>
      </w:r>
      <w:r>
        <w:rPr>
          <w:color w:val="231F20"/>
          <w:spacing w:val="-22"/>
          <w:w w:val="105"/>
        </w:rPr>
        <w:t> </w:t>
      </w:r>
      <w:r>
        <w:rPr>
          <w:color w:val="231F20"/>
          <w:w w:val="105"/>
        </w:rPr>
        <w:t>hợp</w:t>
      </w:r>
      <w:r>
        <w:rPr>
          <w:color w:val="231F20"/>
          <w:spacing w:val="-23"/>
          <w:w w:val="105"/>
        </w:rPr>
        <w:t> </w:t>
      </w:r>
      <w:r>
        <w:rPr>
          <w:color w:val="231F20"/>
          <w:w w:val="105"/>
        </w:rPr>
        <w:t>5</w:t>
      </w:r>
      <w:r>
        <w:rPr>
          <w:color w:val="231F20"/>
          <w:spacing w:val="-22"/>
          <w:w w:val="105"/>
        </w:rPr>
        <w:t> </w:t>
      </w:r>
      <w:r>
        <w:rPr>
          <w:color w:val="231F20"/>
          <w:w w:val="105"/>
        </w:rPr>
        <w:t>cuốn và</w:t>
      </w:r>
      <w:r>
        <w:rPr>
          <w:color w:val="231F20"/>
          <w:spacing w:val="-15"/>
          <w:w w:val="105"/>
        </w:rPr>
        <w:t> </w:t>
      </w:r>
      <w:r>
        <w:rPr>
          <w:color w:val="231F20"/>
          <w:w w:val="105"/>
        </w:rPr>
        <w:t>dịch</w:t>
      </w:r>
      <w:r>
        <w:rPr>
          <w:color w:val="231F20"/>
          <w:spacing w:val="-15"/>
          <w:w w:val="105"/>
        </w:rPr>
        <w:t> </w:t>
      </w:r>
      <w:r>
        <w:rPr>
          <w:color w:val="231F20"/>
          <w:w w:val="105"/>
        </w:rPr>
        <w:t>thành,</w:t>
      </w:r>
      <w:r>
        <w:rPr>
          <w:color w:val="231F20"/>
          <w:spacing w:val="-15"/>
          <w:w w:val="105"/>
        </w:rPr>
        <w:t> </w:t>
      </w:r>
      <w:r>
        <w:rPr>
          <w:color w:val="231F20"/>
          <w:w w:val="105"/>
        </w:rPr>
        <w:t>đính</w:t>
      </w:r>
      <w:r>
        <w:rPr>
          <w:color w:val="231F20"/>
          <w:spacing w:val="-15"/>
          <w:w w:val="105"/>
        </w:rPr>
        <w:t> </w:t>
      </w:r>
      <w:r>
        <w:rPr>
          <w:color w:val="231F20"/>
          <w:w w:val="105"/>
        </w:rPr>
        <w:t>chính</w:t>
      </w:r>
      <w:r>
        <w:rPr>
          <w:color w:val="231F20"/>
          <w:spacing w:val="-15"/>
          <w:w w:val="105"/>
        </w:rPr>
        <w:t> </w:t>
      </w:r>
      <w:r>
        <w:rPr>
          <w:color w:val="231F20"/>
          <w:w w:val="105"/>
        </w:rPr>
        <w:t>bản</w:t>
      </w:r>
      <w:r>
        <w:rPr>
          <w:color w:val="231F20"/>
          <w:spacing w:val="-15"/>
          <w:w w:val="105"/>
        </w:rPr>
        <w:t> </w:t>
      </w:r>
      <w:r>
        <w:rPr>
          <w:color w:val="231F20"/>
          <w:w w:val="105"/>
        </w:rPr>
        <w:t>sưu</w:t>
      </w:r>
      <w:r>
        <w:rPr>
          <w:color w:val="231F20"/>
          <w:spacing w:val="-15"/>
          <w:w w:val="105"/>
        </w:rPr>
        <w:t> </w:t>
      </w:r>
      <w:r>
        <w:rPr>
          <w:color w:val="231F20"/>
          <w:w w:val="105"/>
        </w:rPr>
        <w:t>tập</w:t>
      </w:r>
      <w:r>
        <w:rPr>
          <w:color w:val="231F20"/>
          <w:spacing w:val="-15"/>
          <w:w w:val="105"/>
        </w:rPr>
        <w:t> </w:t>
      </w:r>
      <w:r>
        <w:rPr>
          <w:color w:val="231F20"/>
          <w:w w:val="105"/>
        </w:rPr>
        <w:t>của</w:t>
      </w:r>
      <w:r>
        <w:rPr>
          <w:color w:val="231F20"/>
          <w:spacing w:val="-15"/>
          <w:w w:val="105"/>
        </w:rPr>
        <w:t> </w:t>
      </w:r>
      <w:r>
        <w:rPr>
          <w:color w:val="231F20"/>
          <w:w w:val="105"/>
        </w:rPr>
        <w:t>Vương</w:t>
      </w:r>
      <w:r>
        <w:rPr>
          <w:color w:val="231F20"/>
          <w:spacing w:val="-15"/>
          <w:w w:val="105"/>
        </w:rPr>
        <w:t> </w:t>
      </w:r>
      <w:r>
        <w:rPr>
          <w:color w:val="231F20"/>
          <w:w w:val="105"/>
        </w:rPr>
        <w:t>Long</w:t>
      </w:r>
      <w:r>
        <w:rPr>
          <w:color w:val="231F20"/>
          <w:spacing w:val="-15"/>
          <w:w w:val="105"/>
        </w:rPr>
        <w:t> </w:t>
      </w:r>
      <w:r>
        <w:rPr>
          <w:color w:val="231F20"/>
          <w:w w:val="105"/>
        </w:rPr>
        <w:t>Thư, và</w:t>
      </w:r>
      <w:r>
        <w:rPr>
          <w:color w:val="231F20"/>
          <w:spacing w:val="-20"/>
          <w:w w:val="105"/>
        </w:rPr>
        <w:t> </w:t>
      </w:r>
      <w:r>
        <w:rPr>
          <w:color w:val="231F20"/>
          <w:w w:val="105"/>
        </w:rPr>
        <w:t>nhầm</w:t>
      </w:r>
      <w:r>
        <w:rPr>
          <w:color w:val="231F20"/>
          <w:spacing w:val="-20"/>
          <w:w w:val="105"/>
        </w:rPr>
        <w:t> </w:t>
      </w:r>
      <w:r>
        <w:rPr>
          <w:color w:val="231F20"/>
          <w:w w:val="105"/>
        </w:rPr>
        <w:t>lẫn</w:t>
      </w:r>
      <w:r>
        <w:rPr>
          <w:color w:val="231F20"/>
          <w:spacing w:val="-20"/>
          <w:w w:val="105"/>
        </w:rPr>
        <w:t> </w:t>
      </w:r>
      <w:r>
        <w:rPr>
          <w:color w:val="231F20"/>
          <w:w w:val="105"/>
        </w:rPr>
        <w:t>trong</w:t>
      </w:r>
      <w:r>
        <w:rPr>
          <w:color w:val="231F20"/>
          <w:spacing w:val="-19"/>
          <w:w w:val="105"/>
        </w:rPr>
        <w:t> </w:t>
      </w:r>
      <w:r>
        <w:rPr>
          <w:color w:val="231F20"/>
          <w:w w:val="105"/>
        </w:rPr>
        <w:t>bản</w:t>
      </w:r>
      <w:r>
        <w:rPr>
          <w:color w:val="231F20"/>
          <w:spacing w:val="-19"/>
          <w:w w:val="105"/>
        </w:rPr>
        <w:t> </w:t>
      </w:r>
      <w:r>
        <w:rPr>
          <w:color w:val="231F20"/>
          <w:w w:val="105"/>
        </w:rPr>
        <w:t>sưu</w:t>
      </w:r>
      <w:r>
        <w:rPr>
          <w:color w:val="231F20"/>
          <w:spacing w:val="-19"/>
          <w:w w:val="105"/>
        </w:rPr>
        <w:t> </w:t>
      </w:r>
      <w:r>
        <w:rPr>
          <w:color w:val="231F20"/>
          <w:w w:val="105"/>
        </w:rPr>
        <w:t>tập</w:t>
      </w:r>
      <w:r>
        <w:rPr>
          <w:color w:val="231F20"/>
          <w:spacing w:val="-20"/>
          <w:w w:val="105"/>
        </w:rPr>
        <w:t> </w:t>
      </w:r>
      <w:r>
        <w:rPr>
          <w:color w:val="231F20"/>
          <w:w w:val="105"/>
        </w:rPr>
        <w:t>của</w:t>
      </w:r>
      <w:r>
        <w:rPr>
          <w:color w:val="231F20"/>
          <w:spacing w:val="-19"/>
          <w:w w:val="105"/>
        </w:rPr>
        <w:t> </w:t>
      </w:r>
      <w:r>
        <w:rPr>
          <w:color w:val="231F20"/>
          <w:w w:val="105"/>
        </w:rPr>
        <w:t>Ngụy</w:t>
      </w:r>
      <w:r>
        <w:rPr>
          <w:color w:val="231F20"/>
          <w:spacing w:val="-20"/>
          <w:w w:val="105"/>
        </w:rPr>
        <w:t> </w:t>
      </w:r>
      <w:r>
        <w:rPr>
          <w:color w:val="231F20"/>
          <w:w w:val="105"/>
        </w:rPr>
        <w:t>Mặc</w:t>
      </w:r>
      <w:r>
        <w:rPr>
          <w:color w:val="231F20"/>
          <w:spacing w:val="-20"/>
          <w:w w:val="105"/>
        </w:rPr>
        <w:t> </w:t>
      </w:r>
      <w:r>
        <w:rPr>
          <w:color w:val="231F20"/>
          <w:w w:val="105"/>
        </w:rPr>
        <w:t>Thâm,</w:t>
      </w:r>
      <w:r>
        <w:rPr>
          <w:color w:val="231F20"/>
          <w:spacing w:val="-20"/>
          <w:w w:val="105"/>
        </w:rPr>
        <w:t> </w:t>
      </w:r>
      <w:r>
        <w:rPr>
          <w:color w:val="231F20"/>
          <w:w w:val="105"/>
        </w:rPr>
        <w:t>đều</w:t>
      </w:r>
      <w:r>
        <w:rPr>
          <w:color w:val="231F20"/>
          <w:spacing w:val="-19"/>
          <w:w w:val="105"/>
        </w:rPr>
        <w:t> </w:t>
      </w:r>
      <w:r>
        <w:rPr>
          <w:color w:val="231F20"/>
          <w:w w:val="105"/>
        </w:rPr>
        <w:t>sửa lại. Đây là một cuốn sách tốt nhất.</w:t>
      </w:r>
    </w:p>
    <w:p>
      <w:pPr>
        <w:pStyle w:val="BodyText"/>
        <w:spacing w:line="297" w:lineRule="auto" w:before="143"/>
        <w:ind w:left="103" w:right="405" w:firstLine="453"/>
      </w:pPr>
      <w:r>
        <w:rPr>
          <w:color w:val="231F20"/>
        </w:rPr>
        <w:t>Trong cuốn sách này phân thành 48 phẩm. Trong 48 phẩm </w:t>
      </w:r>
      <w:r>
        <w:rPr>
          <w:color w:val="231F20"/>
          <w:w w:val="105"/>
        </w:rPr>
        <w:t>này,</w:t>
      </w:r>
      <w:r>
        <w:rPr>
          <w:color w:val="231F20"/>
          <w:spacing w:val="5"/>
          <w:w w:val="105"/>
        </w:rPr>
        <w:t> </w:t>
      </w:r>
      <w:r>
        <w:rPr>
          <w:color w:val="231F20"/>
          <w:w w:val="105"/>
        </w:rPr>
        <w:t>phẩm</w:t>
      </w:r>
      <w:r>
        <w:rPr>
          <w:color w:val="231F20"/>
          <w:spacing w:val="6"/>
          <w:w w:val="105"/>
        </w:rPr>
        <w:t> </w:t>
      </w:r>
      <w:r>
        <w:rPr>
          <w:color w:val="231F20"/>
          <w:w w:val="105"/>
        </w:rPr>
        <w:t>nào</w:t>
      </w:r>
      <w:r>
        <w:rPr>
          <w:color w:val="231F20"/>
          <w:spacing w:val="6"/>
          <w:w w:val="105"/>
        </w:rPr>
        <w:t> </w:t>
      </w:r>
      <w:r>
        <w:rPr>
          <w:color w:val="231F20"/>
          <w:w w:val="105"/>
        </w:rPr>
        <w:t>quan</w:t>
      </w:r>
      <w:r>
        <w:rPr>
          <w:color w:val="231F20"/>
          <w:spacing w:val="7"/>
          <w:w w:val="105"/>
        </w:rPr>
        <w:t> </w:t>
      </w:r>
      <w:r>
        <w:rPr>
          <w:color w:val="231F20"/>
          <w:w w:val="105"/>
        </w:rPr>
        <w:t>trọng</w:t>
      </w:r>
      <w:r>
        <w:rPr>
          <w:color w:val="231F20"/>
          <w:spacing w:val="6"/>
          <w:w w:val="105"/>
        </w:rPr>
        <w:t> </w:t>
      </w:r>
      <w:r>
        <w:rPr>
          <w:color w:val="231F20"/>
          <w:w w:val="105"/>
        </w:rPr>
        <w:t>nhất?</w:t>
      </w:r>
      <w:r>
        <w:rPr>
          <w:color w:val="231F20"/>
          <w:spacing w:val="7"/>
          <w:w w:val="105"/>
        </w:rPr>
        <w:t> </w:t>
      </w:r>
      <w:r>
        <w:rPr>
          <w:color w:val="231F20"/>
          <w:w w:val="105"/>
        </w:rPr>
        <w:t>Đương</w:t>
      </w:r>
      <w:r>
        <w:rPr>
          <w:color w:val="231F20"/>
          <w:spacing w:val="6"/>
          <w:w w:val="105"/>
        </w:rPr>
        <w:t> </w:t>
      </w:r>
      <w:r>
        <w:rPr>
          <w:color w:val="231F20"/>
          <w:w w:val="105"/>
        </w:rPr>
        <w:t>nhiên</w:t>
      </w:r>
      <w:r>
        <w:rPr>
          <w:color w:val="231F20"/>
          <w:spacing w:val="6"/>
          <w:w w:val="105"/>
        </w:rPr>
        <w:t> </w:t>
      </w:r>
      <w:r>
        <w:rPr>
          <w:color w:val="231F20"/>
          <w:w w:val="105"/>
        </w:rPr>
        <w:t>là</w:t>
      </w:r>
      <w:r>
        <w:rPr>
          <w:color w:val="231F20"/>
          <w:spacing w:val="6"/>
          <w:w w:val="105"/>
        </w:rPr>
        <w:t> </w:t>
      </w:r>
      <w:r>
        <w:rPr>
          <w:color w:val="231F20"/>
          <w:w w:val="105"/>
        </w:rPr>
        <w:t>phẩm</w:t>
      </w:r>
      <w:r>
        <w:rPr>
          <w:color w:val="231F20"/>
          <w:spacing w:val="6"/>
          <w:w w:val="105"/>
        </w:rPr>
        <w:t> </w:t>
      </w:r>
      <w:r>
        <w:rPr>
          <w:color w:val="231F20"/>
          <w:spacing w:val="-5"/>
          <w:w w:val="105"/>
        </w:rPr>
        <w:t>thứ</w:t>
      </w:r>
    </w:p>
    <w:p>
      <w:pPr>
        <w:pStyle w:val="BodyText"/>
        <w:spacing w:line="297" w:lineRule="auto" w:before="1"/>
        <w:ind w:left="103" w:right="402"/>
      </w:pPr>
      <w:r>
        <w:rPr>
          <w:color w:val="231F20"/>
          <w:w w:val="105"/>
        </w:rPr>
        <w:t>6.</w:t>
      </w:r>
      <w:r>
        <w:rPr>
          <w:color w:val="231F20"/>
          <w:spacing w:val="-22"/>
          <w:w w:val="105"/>
        </w:rPr>
        <w:t> </w:t>
      </w:r>
      <w:r>
        <w:rPr>
          <w:color w:val="231F20"/>
          <w:w w:val="105"/>
        </w:rPr>
        <w:t>Phẩm</w:t>
      </w:r>
      <w:r>
        <w:rPr>
          <w:color w:val="231F20"/>
          <w:spacing w:val="-22"/>
          <w:w w:val="105"/>
        </w:rPr>
        <w:t> </w:t>
      </w:r>
      <w:r>
        <w:rPr>
          <w:color w:val="231F20"/>
          <w:w w:val="105"/>
        </w:rPr>
        <w:t>thứ</w:t>
      </w:r>
      <w:r>
        <w:rPr>
          <w:color w:val="231F20"/>
          <w:spacing w:val="-22"/>
          <w:w w:val="105"/>
        </w:rPr>
        <w:t> </w:t>
      </w:r>
      <w:r>
        <w:rPr>
          <w:color w:val="231F20"/>
          <w:w w:val="105"/>
        </w:rPr>
        <w:t>6</w:t>
      </w:r>
      <w:r>
        <w:rPr>
          <w:color w:val="231F20"/>
          <w:spacing w:val="-22"/>
          <w:w w:val="105"/>
        </w:rPr>
        <w:t> </w:t>
      </w:r>
      <w:r>
        <w:rPr>
          <w:color w:val="231F20"/>
          <w:w w:val="105"/>
        </w:rPr>
        <w:t>là</w:t>
      </w:r>
      <w:r>
        <w:rPr>
          <w:color w:val="231F20"/>
          <w:spacing w:val="-22"/>
          <w:w w:val="105"/>
        </w:rPr>
        <w:t> </w:t>
      </w:r>
      <w:r>
        <w:rPr>
          <w:color w:val="231F20"/>
          <w:w w:val="105"/>
        </w:rPr>
        <w:t>chính</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1"/>
          <w:w w:val="105"/>
        </w:rPr>
        <w:t> </w:t>
      </w:r>
      <w:r>
        <w:rPr>
          <w:color w:val="231F20"/>
          <w:w w:val="105"/>
        </w:rPr>
        <w:t>A</w:t>
      </w:r>
      <w:r>
        <w:rPr>
          <w:color w:val="231F20"/>
          <w:spacing w:val="-22"/>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giảng.</w:t>
      </w:r>
      <w:r>
        <w:rPr>
          <w:color w:val="231F20"/>
          <w:spacing w:val="-22"/>
          <w:w w:val="105"/>
        </w:rPr>
        <w:t> </w:t>
      </w:r>
      <w:r>
        <w:rPr>
          <w:color w:val="231F20"/>
          <w:w w:val="105"/>
        </w:rPr>
        <w:t>48</w:t>
      </w:r>
      <w:r>
        <w:rPr>
          <w:color w:val="231F20"/>
          <w:spacing w:val="-22"/>
          <w:w w:val="105"/>
        </w:rPr>
        <w:t> </w:t>
      </w:r>
      <w:r>
        <w:rPr>
          <w:color w:val="231F20"/>
          <w:w w:val="105"/>
        </w:rPr>
        <w:t>nguyện</w:t>
      </w:r>
      <w:r>
        <w:rPr>
          <w:color w:val="231F20"/>
          <w:spacing w:val="-22"/>
          <w:w w:val="105"/>
        </w:rPr>
        <w:t> </w:t>
      </w:r>
      <w:r>
        <w:rPr>
          <w:color w:val="231F20"/>
          <w:w w:val="105"/>
        </w:rPr>
        <w:t>là chính</w:t>
      </w:r>
      <w:r>
        <w:rPr>
          <w:color w:val="231F20"/>
          <w:spacing w:val="-6"/>
          <w:w w:val="105"/>
        </w:rPr>
        <w:t> </w:t>
      </w:r>
      <w:r>
        <w:rPr>
          <w:color w:val="231F20"/>
          <w:w w:val="105"/>
        </w:rPr>
        <w:t>Ngài</w:t>
      </w:r>
      <w:r>
        <w:rPr>
          <w:color w:val="231F20"/>
          <w:spacing w:val="-6"/>
          <w:w w:val="105"/>
        </w:rPr>
        <w:t> </w:t>
      </w:r>
      <w:r>
        <w:rPr>
          <w:color w:val="231F20"/>
          <w:w w:val="105"/>
        </w:rPr>
        <w:t>tự</w:t>
      </w:r>
      <w:r>
        <w:rPr>
          <w:color w:val="231F20"/>
          <w:spacing w:val="-5"/>
          <w:w w:val="105"/>
        </w:rPr>
        <w:t> </w:t>
      </w:r>
      <w:r>
        <w:rPr>
          <w:color w:val="231F20"/>
          <w:w w:val="105"/>
        </w:rPr>
        <w:t>thuyết.</w:t>
      </w:r>
      <w:r>
        <w:rPr>
          <w:color w:val="231F20"/>
          <w:spacing w:val="-5"/>
          <w:w w:val="105"/>
        </w:rPr>
        <w:t> </w:t>
      </w:r>
      <w:r>
        <w:rPr>
          <w:color w:val="231F20"/>
          <w:w w:val="105"/>
        </w:rPr>
        <w:t>Đức</w:t>
      </w:r>
      <w:r>
        <w:rPr>
          <w:color w:val="231F20"/>
          <w:spacing w:val="-5"/>
          <w:w w:val="105"/>
        </w:rPr>
        <w:t> </w:t>
      </w:r>
      <w:r>
        <w:rPr>
          <w:color w:val="231F20"/>
          <w:w w:val="105"/>
        </w:rPr>
        <w:t>Thế</w:t>
      </w:r>
      <w:r>
        <w:rPr>
          <w:color w:val="231F20"/>
          <w:spacing w:val="-5"/>
          <w:w w:val="105"/>
        </w:rPr>
        <w:t> </w:t>
      </w:r>
      <w:r>
        <w:rPr>
          <w:color w:val="231F20"/>
          <w:w w:val="105"/>
        </w:rPr>
        <w:t>Tôn</w:t>
      </w:r>
      <w:r>
        <w:rPr>
          <w:color w:val="231F20"/>
          <w:spacing w:val="-5"/>
          <w:w w:val="105"/>
        </w:rPr>
        <w:t> </w:t>
      </w:r>
      <w:r>
        <w:rPr>
          <w:color w:val="231F20"/>
          <w:w w:val="105"/>
        </w:rPr>
        <w:t>kể</w:t>
      </w:r>
      <w:r>
        <w:rPr>
          <w:color w:val="231F20"/>
          <w:spacing w:val="-5"/>
          <w:w w:val="105"/>
        </w:rPr>
        <w:t> </w:t>
      </w:r>
      <w:r>
        <w:rPr>
          <w:color w:val="231F20"/>
          <w:w w:val="105"/>
        </w:rPr>
        <w:t>lại</w:t>
      </w:r>
      <w:r>
        <w:rPr>
          <w:color w:val="231F20"/>
          <w:spacing w:val="-5"/>
          <w:w w:val="105"/>
        </w:rPr>
        <w:t> </w:t>
      </w:r>
      <w:r>
        <w:rPr>
          <w:color w:val="231F20"/>
          <w:w w:val="105"/>
        </w:rPr>
        <w:t>cho</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chứ không phải đức Thế Tôn thuyết. Điều này đương nhiên rất quan</w:t>
      </w:r>
      <w:r>
        <w:rPr>
          <w:color w:val="231F20"/>
          <w:spacing w:val="-3"/>
          <w:w w:val="105"/>
        </w:rPr>
        <w:t> </w:t>
      </w:r>
      <w:r>
        <w:rPr>
          <w:color w:val="231F20"/>
          <w:w w:val="105"/>
        </w:rPr>
        <w:t>trọng.</w:t>
      </w:r>
      <w:r>
        <w:rPr>
          <w:color w:val="231F20"/>
          <w:spacing w:val="-3"/>
          <w:w w:val="105"/>
        </w:rPr>
        <w:t> </w:t>
      </w:r>
      <w:r>
        <w:rPr>
          <w:color w:val="231F20"/>
          <w:w w:val="105"/>
        </w:rPr>
        <w:t>Trong</w:t>
      </w:r>
      <w:r>
        <w:rPr>
          <w:color w:val="231F20"/>
          <w:spacing w:val="-3"/>
          <w:w w:val="105"/>
        </w:rPr>
        <w:t> </w:t>
      </w:r>
      <w:r>
        <w:rPr>
          <w:color w:val="231F20"/>
          <w:w w:val="105"/>
        </w:rPr>
        <w:t>48</w:t>
      </w:r>
      <w:r>
        <w:rPr>
          <w:color w:val="231F20"/>
          <w:spacing w:val="-3"/>
          <w:w w:val="105"/>
        </w:rPr>
        <w:t> </w:t>
      </w:r>
      <w:r>
        <w:rPr>
          <w:color w:val="231F20"/>
          <w:w w:val="105"/>
        </w:rPr>
        <w:t>nguyện,</w:t>
      </w:r>
      <w:r>
        <w:rPr>
          <w:color w:val="231F20"/>
          <w:spacing w:val="-3"/>
          <w:w w:val="105"/>
        </w:rPr>
        <w:t> </w:t>
      </w:r>
      <w:r>
        <w:rPr>
          <w:color w:val="231F20"/>
          <w:w w:val="105"/>
        </w:rPr>
        <w:t>nguyện</w:t>
      </w:r>
      <w:r>
        <w:rPr>
          <w:color w:val="231F20"/>
          <w:spacing w:val="-3"/>
          <w:w w:val="105"/>
        </w:rPr>
        <w:t> </w:t>
      </w:r>
      <w:r>
        <w:rPr>
          <w:color w:val="231F20"/>
          <w:w w:val="105"/>
        </w:rPr>
        <w:t>nào</w:t>
      </w:r>
      <w:r>
        <w:rPr>
          <w:color w:val="231F20"/>
          <w:spacing w:val="-3"/>
          <w:w w:val="105"/>
        </w:rPr>
        <w:t> </w:t>
      </w:r>
      <w:r>
        <w:rPr>
          <w:color w:val="231F20"/>
          <w:w w:val="105"/>
        </w:rPr>
        <w:t>quan</w:t>
      </w:r>
      <w:r>
        <w:rPr>
          <w:color w:val="231F20"/>
          <w:spacing w:val="-3"/>
          <w:w w:val="105"/>
        </w:rPr>
        <w:t> </w:t>
      </w:r>
      <w:r>
        <w:rPr>
          <w:color w:val="231F20"/>
          <w:w w:val="105"/>
        </w:rPr>
        <w:t>trọng</w:t>
      </w:r>
      <w:r>
        <w:rPr>
          <w:color w:val="231F20"/>
          <w:spacing w:val="-3"/>
          <w:w w:val="105"/>
        </w:rPr>
        <w:t> </w:t>
      </w:r>
      <w:r>
        <w:rPr>
          <w:color w:val="231F20"/>
          <w:w w:val="105"/>
        </w:rPr>
        <w:t>nhất? Chư vị cổ đức nói là nguyện thứ 18, nên Nhật Bản có phái Bản Nguyện Niệm Phật. Họ chuyên học tập nguyện thứ 18 </w:t>
      </w:r>
      <w:r>
        <w:rPr>
          <w:color w:val="231F20"/>
          <w:spacing w:val="-2"/>
          <w:w w:val="105"/>
        </w:rPr>
        <w:t>này.</w:t>
      </w:r>
      <w:r>
        <w:rPr>
          <w:color w:val="231F20"/>
          <w:spacing w:val="-19"/>
          <w:w w:val="105"/>
        </w:rPr>
        <w:t> </w:t>
      </w:r>
      <w:r>
        <w:rPr>
          <w:color w:val="231F20"/>
          <w:spacing w:val="-2"/>
          <w:w w:val="105"/>
        </w:rPr>
        <w:t>47</w:t>
      </w:r>
      <w:r>
        <w:rPr>
          <w:color w:val="231F20"/>
          <w:spacing w:val="-18"/>
          <w:w w:val="105"/>
        </w:rPr>
        <w:t> </w:t>
      </w:r>
      <w:r>
        <w:rPr>
          <w:color w:val="231F20"/>
          <w:spacing w:val="-2"/>
          <w:w w:val="105"/>
        </w:rPr>
        <w:t>nguyện</w:t>
      </w:r>
      <w:r>
        <w:rPr>
          <w:color w:val="231F20"/>
          <w:spacing w:val="-18"/>
          <w:w w:val="105"/>
        </w:rPr>
        <w:t> </w:t>
      </w:r>
      <w:r>
        <w:rPr>
          <w:color w:val="231F20"/>
          <w:spacing w:val="-2"/>
          <w:w w:val="105"/>
        </w:rPr>
        <w:t>còn</w:t>
      </w:r>
      <w:r>
        <w:rPr>
          <w:color w:val="231F20"/>
          <w:spacing w:val="-19"/>
          <w:w w:val="105"/>
        </w:rPr>
        <w:t> </w:t>
      </w:r>
      <w:r>
        <w:rPr>
          <w:color w:val="231F20"/>
          <w:spacing w:val="-2"/>
          <w:w w:val="105"/>
        </w:rPr>
        <w:t>lại</w:t>
      </w:r>
      <w:r>
        <w:rPr>
          <w:color w:val="231F20"/>
          <w:spacing w:val="-18"/>
          <w:w w:val="105"/>
        </w:rPr>
        <w:t> </w:t>
      </w:r>
      <w:r>
        <w:rPr>
          <w:color w:val="231F20"/>
          <w:spacing w:val="-2"/>
          <w:w w:val="105"/>
        </w:rPr>
        <w:t>họ</w:t>
      </w:r>
      <w:r>
        <w:rPr>
          <w:color w:val="231F20"/>
          <w:spacing w:val="-18"/>
          <w:w w:val="105"/>
        </w:rPr>
        <w:t> </w:t>
      </w:r>
      <w:r>
        <w:rPr>
          <w:color w:val="231F20"/>
          <w:spacing w:val="-2"/>
          <w:w w:val="105"/>
        </w:rPr>
        <w:t>không</w:t>
      </w:r>
      <w:r>
        <w:rPr>
          <w:color w:val="231F20"/>
          <w:spacing w:val="-18"/>
          <w:w w:val="105"/>
        </w:rPr>
        <w:t> </w:t>
      </w:r>
      <w:r>
        <w:rPr>
          <w:color w:val="231F20"/>
          <w:spacing w:val="-2"/>
          <w:w w:val="105"/>
        </w:rPr>
        <w:t>học.</w:t>
      </w:r>
      <w:r>
        <w:rPr>
          <w:color w:val="231F20"/>
          <w:spacing w:val="-19"/>
          <w:w w:val="105"/>
        </w:rPr>
        <w:t> </w:t>
      </w:r>
      <w:r>
        <w:rPr>
          <w:color w:val="231F20"/>
          <w:spacing w:val="-2"/>
          <w:w w:val="105"/>
        </w:rPr>
        <w:t>Họ</w:t>
      </w:r>
      <w:r>
        <w:rPr>
          <w:color w:val="231F20"/>
          <w:spacing w:val="-18"/>
          <w:w w:val="105"/>
        </w:rPr>
        <w:t> </w:t>
      </w:r>
      <w:r>
        <w:rPr>
          <w:color w:val="231F20"/>
          <w:spacing w:val="-2"/>
          <w:w w:val="105"/>
        </w:rPr>
        <w:t>chỉ</w:t>
      </w:r>
      <w:r>
        <w:rPr>
          <w:color w:val="231F20"/>
          <w:spacing w:val="-18"/>
          <w:w w:val="105"/>
        </w:rPr>
        <w:t> </w:t>
      </w:r>
      <w:r>
        <w:rPr>
          <w:color w:val="231F20"/>
          <w:spacing w:val="-2"/>
          <w:w w:val="105"/>
        </w:rPr>
        <w:t>cần</w:t>
      </w:r>
      <w:r>
        <w:rPr>
          <w:color w:val="231F20"/>
          <w:spacing w:val="-19"/>
          <w:w w:val="105"/>
        </w:rPr>
        <w:t> </w:t>
      </w:r>
      <w:r>
        <w:rPr>
          <w:color w:val="231F20"/>
          <w:spacing w:val="-2"/>
          <w:w w:val="105"/>
        </w:rPr>
        <w:t>nguyện</w:t>
      </w:r>
      <w:r>
        <w:rPr>
          <w:color w:val="231F20"/>
          <w:spacing w:val="-18"/>
          <w:w w:val="105"/>
        </w:rPr>
        <w:t> </w:t>
      </w:r>
      <w:r>
        <w:rPr>
          <w:color w:val="231F20"/>
          <w:spacing w:val="-5"/>
          <w:w w:val="105"/>
        </w:rPr>
        <w:t>thứ</w:t>
      </w:r>
    </w:p>
    <w:p>
      <w:pPr>
        <w:pStyle w:val="BodyText"/>
        <w:spacing w:line="297" w:lineRule="auto" w:before="3"/>
        <w:ind w:left="103" w:right="403"/>
      </w:pPr>
      <w:r>
        <w:rPr>
          <w:color w:val="231F20"/>
        </w:rPr>
        <w:t>18.</w:t>
      </w:r>
      <w:r>
        <w:rPr>
          <w:color w:val="231F20"/>
          <w:spacing w:val="-5"/>
        </w:rPr>
        <w:t> </w:t>
      </w:r>
      <w:r>
        <w:rPr>
          <w:color w:val="231F20"/>
        </w:rPr>
        <w:t>Như</w:t>
      </w:r>
      <w:r>
        <w:rPr>
          <w:color w:val="231F20"/>
          <w:spacing w:val="-5"/>
        </w:rPr>
        <w:t> </w:t>
      </w:r>
      <w:r>
        <w:rPr>
          <w:color w:val="231F20"/>
        </w:rPr>
        <w:t>vậy,</w:t>
      </w:r>
      <w:r>
        <w:rPr>
          <w:color w:val="231F20"/>
          <w:spacing w:val="-5"/>
        </w:rPr>
        <w:t> </w:t>
      </w:r>
      <w:r>
        <w:rPr>
          <w:color w:val="231F20"/>
        </w:rPr>
        <w:t>có</w:t>
      </w:r>
      <w:r>
        <w:rPr>
          <w:color w:val="231F20"/>
          <w:spacing w:val="-5"/>
        </w:rPr>
        <w:t> </w:t>
      </w:r>
      <w:r>
        <w:rPr>
          <w:color w:val="231F20"/>
        </w:rPr>
        <w:t>thể</w:t>
      </w:r>
      <w:r>
        <w:rPr>
          <w:color w:val="231F20"/>
          <w:spacing w:val="-5"/>
        </w:rPr>
        <w:t> </w:t>
      </w:r>
      <w:r>
        <w:rPr>
          <w:color w:val="231F20"/>
        </w:rPr>
        <w:t>thành</w:t>
      </w:r>
      <w:r>
        <w:rPr>
          <w:color w:val="231F20"/>
          <w:spacing w:val="-5"/>
        </w:rPr>
        <w:t> </w:t>
      </w:r>
      <w:r>
        <w:rPr>
          <w:color w:val="231F20"/>
        </w:rPr>
        <w:t>tựu</w:t>
      </w:r>
      <w:r>
        <w:rPr>
          <w:color w:val="231F20"/>
          <w:spacing w:val="-5"/>
        </w:rPr>
        <w:t> </w:t>
      </w:r>
      <w:r>
        <w:rPr>
          <w:color w:val="231F20"/>
        </w:rPr>
        <w:t>chăng?</w:t>
      </w:r>
      <w:r>
        <w:rPr>
          <w:color w:val="231F20"/>
          <w:spacing w:val="-5"/>
        </w:rPr>
        <w:t> </w:t>
      </w:r>
      <w:r>
        <w:rPr>
          <w:color w:val="231F20"/>
        </w:rPr>
        <w:t>Có</w:t>
      </w:r>
      <w:r>
        <w:rPr>
          <w:color w:val="231F20"/>
          <w:spacing w:val="-5"/>
        </w:rPr>
        <w:t> </w:t>
      </w:r>
      <w:r>
        <w:rPr>
          <w:color w:val="231F20"/>
        </w:rPr>
        <w:t>vấn</w:t>
      </w:r>
      <w:r>
        <w:rPr>
          <w:color w:val="231F20"/>
          <w:spacing w:val="-5"/>
        </w:rPr>
        <w:t> </w:t>
      </w:r>
      <w:r>
        <w:rPr>
          <w:color w:val="231F20"/>
        </w:rPr>
        <w:t>đề.</w:t>
      </w:r>
      <w:r>
        <w:rPr>
          <w:color w:val="231F20"/>
          <w:spacing w:val="-5"/>
        </w:rPr>
        <w:t> </w:t>
      </w:r>
      <w:r>
        <w:rPr>
          <w:color w:val="231F20"/>
        </w:rPr>
        <w:t>Tại</w:t>
      </w:r>
      <w:r>
        <w:rPr>
          <w:color w:val="231F20"/>
          <w:spacing w:val="-5"/>
        </w:rPr>
        <w:t> </w:t>
      </w:r>
      <w:r>
        <w:rPr>
          <w:color w:val="231F20"/>
        </w:rPr>
        <w:t>sao?</w:t>
      </w:r>
      <w:r>
        <w:rPr>
          <w:color w:val="231F20"/>
          <w:spacing w:val="-5"/>
        </w:rPr>
        <w:t> </w:t>
      </w:r>
      <w:r>
        <w:rPr>
          <w:color w:val="231F20"/>
        </w:rPr>
        <w:t>Mỗi </w:t>
      </w:r>
      <w:r>
        <w:rPr>
          <w:color w:val="231F20"/>
          <w:w w:val="105"/>
        </w:rPr>
        <w:t>nguyện trong 48 nguyện đều viên mãn bao hàm 47 nguyện khác.</w:t>
      </w:r>
      <w:r>
        <w:rPr>
          <w:color w:val="231F20"/>
          <w:spacing w:val="-13"/>
          <w:w w:val="105"/>
        </w:rPr>
        <w:t> </w:t>
      </w:r>
      <w:r>
        <w:rPr>
          <w:color w:val="231F20"/>
          <w:w w:val="105"/>
        </w:rPr>
        <w:t>48</w:t>
      </w:r>
      <w:r>
        <w:rPr>
          <w:color w:val="231F20"/>
          <w:spacing w:val="-13"/>
          <w:w w:val="105"/>
        </w:rPr>
        <w:t> </w:t>
      </w:r>
      <w:r>
        <w:rPr>
          <w:color w:val="231F20"/>
          <w:w w:val="105"/>
        </w:rPr>
        <w:t>nguyện</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nguyện,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3"/>
          <w:w w:val="105"/>
        </w:rPr>
        <w:t> </w:t>
      </w:r>
      <w:r>
        <w:rPr>
          <w:color w:val="231F20"/>
          <w:w w:val="105"/>
        </w:rPr>
        <w:t>có</w:t>
      </w:r>
      <w:r>
        <w:rPr>
          <w:color w:val="231F20"/>
          <w:spacing w:val="-13"/>
          <w:w w:val="105"/>
        </w:rPr>
        <w:t> </w:t>
      </w:r>
      <w:r>
        <w:rPr>
          <w:color w:val="231F20"/>
          <w:w w:val="105"/>
        </w:rPr>
        <w:t>thiếu sót. Phái này của Nhật Bản lợi dụng điểm tốt, nên không viên mãn.</w:t>
      </w:r>
    </w:p>
    <w:p>
      <w:pPr>
        <w:spacing w:after="0" w:line="297" w:lineRule="auto"/>
        <w:sectPr>
          <w:pgSz w:w="11400" w:h="15370"/>
          <w:pgMar w:header="1015" w:footer="937" w:top="1220" w:bottom="1120" w:left="1200" w:right="1180"/>
        </w:sectPr>
      </w:pPr>
    </w:p>
    <w:p>
      <w:pPr>
        <w:pStyle w:val="BodyText"/>
        <w:spacing w:before="3"/>
        <w:jc w:val="left"/>
        <w:rPr>
          <w:sz w:val="23"/>
        </w:rPr>
      </w:pPr>
    </w:p>
    <w:p>
      <w:pPr>
        <w:spacing w:line="297" w:lineRule="auto" w:before="106"/>
        <w:ind w:left="387" w:right="119" w:firstLine="453"/>
        <w:jc w:val="both"/>
        <w:rPr>
          <w:sz w:val="34"/>
        </w:rPr>
      </w:pPr>
      <w:r>
        <w:rPr>
          <w:color w:val="231F20"/>
          <w:w w:val="105"/>
          <w:sz w:val="34"/>
        </w:rPr>
        <w:t>Nguyện</w:t>
      </w:r>
      <w:r>
        <w:rPr>
          <w:color w:val="231F20"/>
          <w:spacing w:val="-6"/>
          <w:w w:val="105"/>
          <w:sz w:val="34"/>
        </w:rPr>
        <w:t> </w:t>
      </w:r>
      <w:r>
        <w:rPr>
          <w:color w:val="231F20"/>
          <w:w w:val="105"/>
          <w:sz w:val="34"/>
        </w:rPr>
        <w:t>thứ</w:t>
      </w:r>
      <w:r>
        <w:rPr>
          <w:color w:val="231F20"/>
          <w:spacing w:val="-6"/>
          <w:w w:val="105"/>
          <w:sz w:val="34"/>
        </w:rPr>
        <w:t> </w:t>
      </w:r>
      <w:r>
        <w:rPr>
          <w:color w:val="231F20"/>
          <w:w w:val="105"/>
          <w:sz w:val="34"/>
        </w:rPr>
        <w:t>19</w:t>
      </w:r>
      <w:r>
        <w:rPr>
          <w:color w:val="231F20"/>
          <w:spacing w:val="-6"/>
          <w:w w:val="105"/>
          <w:sz w:val="34"/>
        </w:rPr>
        <w:t> </w:t>
      </w:r>
      <w:r>
        <w:rPr>
          <w:i/>
          <w:color w:val="231F20"/>
          <w:w w:val="105"/>
          <w:sz w:val="34"/>
        </w:rPr>
        <w:t>“Phát</w:t>
      </w:r>
      <w:r>
        <w:rPr>
          <w:i/>
          <w:color w:val="231F20"/>
          <w:spacing w:val="-6"/>
          <w:w w:val="105"/>
          <w:sz w:val="34"/>
        </w:rPr>
        <w:t> </w:t>
      </w:r>
      <w:r>
        <w:rPr>
          <w:i/>
          <w:color w:val="231F20"/>
          <w:w w:val="105"/>
          <w:sz w:val="34"/>
        </w:rPr>
        <w:t>Bồ</w:t>
      </w:r>
      <w:r>
        <w:rPr>
          <w:i/>
          <w:color w:val="231F20"/>
          <w:spacing w:val="-6"/>
          <w:w w:val="105"/>
          <w:sz w:val="34"/>
        </w:rPr>
        <w:t> </w:t>
      </w:r>
      <w:r>
        <w:rPr>
          <w:i/>
          <w:color w:val="231F20"/>
          <w:w w:val="105"/>
          <w:sz w:val="34"/>
        </w:rPr>
        <w:t>đề</w:t>
      </w:r>
      <w:r>
        <w:rPr>
          <w:i/>
          <w:color w:val="231F20"/>
          <w:spacing w:val="-6"/>
          <w:w w:val="105"/>
          <w:sz w:val="34"/>
        </w:rPr>
        <w:t> </w:t>
      </w:r>
      <w:r>
        <w:rPr>
          <w:i/>
          <w:color w:val="231F20"/>
          <w:w w:val="105"/>
          <w:sz w:val="34"/>
        </w:rPr>
        <w:t>tâm”</w:t>
      </w:r>
      <w:r>
        <w:rPr>
          <w:color w:val="231F20"/>
          <w:w w:val="105"/>
          <w:sz w:val="34"/>
        </w:rPr>
        <w:t>.</w:t>
      </w:r>
      <w:r>
        <w:rPr>
          <w:color w:val="231F20"/>
          <w:spacing w:val="-6"/>
          <w:w w:val="105"/>
          <w:sz w:val="34"/>
        </w:rPr>
        <w:t> </w:t>
      </w:r>
      <w:r>
        <w:rPr>
          <w:color w:val="231F20"/>
          <w:w w:val="105"/>
          <w:sz w:val="34"/>
        </w:rPr>
        <w:t>Nguyện</w:t>
      </w:r>
      <w:r>
        <w:rPr>
          <w:color w:val="231F20"/>
          <w:spacing w:val="-6"/>
          <w:w w:val="105"/>
          <w:sz w:val="34"/>
        </w:rPr>
        <w:t> </w:t>
      </w:r>
      <w:r>
        <w:rPr>
          <w:color w:val="231F20"/>
          <w:w w:val="105"/>
          <w:sz w:val="34"/>
        </w:rPr>
        <w:t>thứ</w:t>
      </w:r>
      <w:r>
        <w:rPr>
          <w:color w:val="231F20"/>
          <w:spacing w:val="-6"/>
          <w:w w:val="105"/>
          <w:sz w:val="34"/>
        </w:rPr>
        <w:t> </w:t>
      </w:r>
      <w:r>
        <w:rPr>
          <w:color w:val="231F20"/>
          <w:w w:val="105"/>
          <w:sz w:val="34"/>
        </w:rPr>
        <w:t>18</w:t>
      </w:r>
      <w:r>
        <w:rPr>
          <w:color w:val="231F20"/>
          <w:spacing w:val="-6"/>
          <w:w w:val="105"/>
          <w:sz w:val="34"/>
        </w:rPr>
        <w:t> </w:t>
      </w:r>
      <w:r>
        <w:rPr>
          <w:i/>
          <w:color w:val="231F20"/>
          <w:w w:val="105"/>
          <w:sz w:val="34"/>
        </w:rPr>
        <w:t>“Lâm mạng</w:t>
      </w:r>
      <w:r>
        <w:rPr>
          <w:i/>
          <w:color w:val="231F20"/>
          <w:spacing w:val="-13"/>
          <w:w w:val="105"/>
          <w:sz w:val="34"/>
        </w:rPr>
        <w:t> </w:t>
      </w:r>
      <w:r>
        <w:rPr>
          <w:i/>
          <w:color w:val="231F20"/>
          <w:w w:val="105"/>
          <w:sz w:val="34"/>
        </w:rPr>
        <w:t>chung</w:t>
      </w:r>
      <w:r>
        <w:rPr>
          <w:i/>
          <w:color w:val="231F20"/>
          <w:spacing w:val="-13"/>
          <w:w w:val="105"/>
          <w:sz w:val="34"/>
        </w:rPr>
        <w:t> </w:t>
      </w:r>
      <w:r>
        <w:rPr>
          <w:i/>
          <w:color w:val="231F20"/>
          <w:w w:val="105"/>
          <w:sz w:val="34"/>
        </w:rPr>
        <w:t>thời</w:t>
      </w:r>
      <w:r>
        <w:rPr>
          <w:i/>
          <w:color w:val="231F20"/>
          <w:spacing w:val="-14"/>
          <w:w w:val="105"/>
          <w:sz w:val="34"/>
        </w:rPr>
        <w:t> </w:t>
      </w:r>
      <w:r>
        <w:rPr>
          <w:i/>
          <w:color w:val="231F20"/>
          <w:w w:val="105"/>
          <w:sz w:val="34"/>
        </w:rPr>
        <w:t>thập</w:t>
      </w:r>
      <w:r>
        <w:rPr>
          <w:i/>
          <w:color w:val="231F20"/>
          <w:spacing w:val="-14"/>
          <w:w w:val="105"/>
          <w:sz w:val="34"/>
        </w:rPr>
        <w:t> </w:t>
      </w:r>
      <w:r>
        <w:rPr>
          <w:i/>
          <w:color w:val="231F20"/>
          <w:w w:val="105"/>
          <w:sz w:val="34"/>
        </w:rPr>
        <w:t>niệm</w:t>
      </w:r>
      <w:r>
        <w:rPr>
          <w:i/>
          <w:color w:val="231F20"/>
          <w:spacing w:val="-14"/>
          <w:w w:val="105"/>
          <w:sz w:val="34"/>
        </w:rPr>
        <w:t> </w:t>
      </w:r>
      <w:r>
        <w:rPr>
          <w:i/>
          <w:color w:val="231F20"/>
          <w:w w:val="105"/>
          <w:sz w:val="34"/>
        </w:rPr>
        <w:t>tất</w:t>
      </w:r>
      <w:r>
        <w:rPr>
          <w:i/>
          <w:color w:val="231F20"/>
          <w:spacing w:val="-14"/>
          <w:w w:val="105"/>
          <w:sz w:val="34"/>
        </w:rPr>
        <w:t> </w:t>
      </w:r>
      <w:r>
        <w:rPr>
          <w:i/>
          <w:color w:val="231F20"/>
          <w:w w:val="105"/>
          <w:sz w:val="34"/>
        </w:rPr>
        <w:t>sinh”</w:t>
      </w:r>
      <w:r>
        <w:rPr>
          <w:color w:val="231F20"/>
          <w:w w:val="105"/>
          <w:sz w:val="34"/>
        </w:rPr>
        <w:t>.</w:t>
      </w:r>
      <w:r>
        <w:rPr>
          <w:color w:val="231F20"/>
          <w:spacing w:val="-14"/>
          <w:w w:val="105"/>
          <w:sz w:val="34"/>
        </w:rPr>
        <w:t> </w:t>
      </w:r>
      <w:r>
        <w:rPr>
          <w:color w:val="231F20"/>
          <w:w w:val="105"/>
          <w:sz w:val="34"/>
        </w:rPr>
        <w:t>2</w:t>
      </w:r>
      <w:r>
        <w:rPr>
          <w:color w:val="231F20"/>
          <w:spacing w:val="-14"/>
          <w:w w:val="105"/>
          <w:sz w:val="34"/>
        </w:rPr>
        <w:t> </w:t>
      </w:r>
      <w:r>
        <w:rPr>
          <w:color w:val="231F20"/>
          <w:w w:val="105"/>
          <w:sz w:val="34"/>
        </w:rPr>
        <w:t>nguyện</w:t>
      </w:r>
      <w:r>
        <w:rPr>
          <w:color w:val="231F20"/>
          <w:spacing w:val="-14"/>
          <w:w w:val="105"/>
          <w:sz w:val="34"/>
        </w:rPr>
        <w:t> </w:t>
      </w:r>
      <w:r>
        <w:rPr>
          <w:color w:val="231F20"/>
          <w:w w:val="105"/>
          <w:sz w:val="34"/>
        </w:rPr>
        <w:t>này</w:t>
      </w:r>
      <w:r>
        <w:rPr>
          <w:color w:val="231F20"/>
          <w:spacing w:val="-14"/>
          <w:w w:val="105"/>
          <w:sz w:val="34"/>
        </w:rPr>
        <w:t> </w:t>
      </w:r>
      <w:r>
        <w:rPr>
          <w:color w:val="231F20"/>
          <w:w w:val="105"/>
          <w:sz w:val="34"/>
        </w:rPr>
        <w:t>rất</w:t>
      </w:r>
      <w:r>
        <w:rPr>
          <w:color w:val="231F20"/>
          <w:spacing w:val="-14"/>
          <w:w w:val="105"/>
          <w:sz w:val="34"/>
        </w:rPr>
        <w:t> </w:t>
      </w:r>
      <w:r>
        <w:rPr>
          <w:color w:val="231F20"/>
          <w:w w:val="105"/>
          <w:sz w:val="34"/>
        </w:rPr>
        <w:t>quan trọng, nguyện 19 và 18 không thể phân, vì kinh văn trong </w:t>
      </w:r>
      <w:r>
        <w:rPr>
          <w:color w:val="231F20"/>
          <w:spacing w:val="-2"/>
          <w:w w:val="105"/>
          <w:sz w:val="34"/>
        </w:rPr>
        <w:t>kinh</w:t>
      </w:r>
      <w:r>
        <w:rPr>
          <w:color w:val="231F20"/>
          <w:spacing w:val="-18"/>
          <w:w w:val="105"/>
          <w:sz w:val="34"/>
        </w:rPr>
        <w:t> </w:t>
      </w:r>
      <w:r>
        <w:rPr>
          <w:i/>
          <w:color w:val="231F20"/>
          <w:spacing w:val="-2"/>
          <w:w w:val="105"/>
          <w:sz w:val="34"/>
        </w:rPr>
        <w:t>Vô</w:t>
      </w:r>
      <w:r>
        <w:rPr>
          <w:i/>
          <w:color w:val="231F20"/>
          <w:spacing w:val="-19"/>
          <w:w w:val="105"/>
          <w:sz w:val="34"/>
        </w:rPr>
        <w:t> </w:t>
      </w:r>
      <w:r>
        <w:rPr>
          <w:i/>
          <w:color w:val="231F20"/>
          <w:spacing w:val="-2"/>
          <w:w w:val="105"/>
          <w:sz w:val="34"/>
        </w:rPr>
        <w:t>Lượng</w:t>
      </w:r>
      <w:r>
        <w:rPr>
          <w:i/>
          <w:color w:val="231F20"/>
          <w:spacing w:val="-19"/>
          <w:w w:val="105"/>
          <w:sz w:val="34"/>
        </w:rPr>
        <w:t> </w:t>
      </w:r>
      <w:r>
        <w:rPr>
          <w:i/>
          <w:color w:val="231F20"/>
          <w:spacing w:val="-2"/>
          <w:w w:val="105"/>
          <w:sz w:val="34"/>
        </w:rPr>
        <w:t>Thọ</w:t>
      </w:r>
      <w:r>
        <w:rPr>
          <w:color w:val="231F20"/>
          <w:spacing w:val="-2"/>
          <w:w w:val="105"/>
          <w:sz w:val="34"/>
        </w:rPr>
        <w:t>,</w:t>
      </w:r>
      <w:r>
        <w:rPr>
          <w:color w:val="231F20"/>
          <w:spacing w:val="-19"/>
          <w:w w:val="105"/>
          <w:sz w:val="34"/>
        </w:rPr>
        <w:t> </w:t>
      </w:r>
      <w:r>
        <w:rPr>
          <w:color w:val="231F20"/>
          <w:spacing w:val="-2"/>
          <w:w w:val="105"/>
          <w:sz w:val="34"/>
        </w:rPr>
        <w:t>rõ</w:t>
      </w:r>
      <w:r>
        <w:rPr>
          <w:color w:val="231F20"/>
          <w:spacing w:val="-19"/>
          <w:w w:val="105"/>
          <w:sz w:val="34"/>
        </w:rPr>
        <w:t> </w:t>
      </w:r>
      <w:r>
        <w:rPr>
          <w:color w:val="231F20"/>
          <w:spacing w:val="-2"/>
          <w:w w:val="105"/>
          <w:sz w:val="34"/>
        </w:rPr>
        <w:t>ràng</w:t>
      </w:r>
      <w:r>
        <w:rPr>
          <w:color w:val="231F20"/>
          <w:spacing w:val="-19"/>
          <w:w w:val="105"/>
          <w:sz w:val="34"/>
        </w:rPr>
        <w:t> </w:t>
      </w:r>
      <w:r>
        <w:rPr>
          <w:color w:val="231F20"/>
          <w:spacing w:val="-2"/>
          <w:w w:val="105"/>
          <w:sz w:val="34"/>
        </w:rPr>
        <w:t>minh</w:t>
      </w:r>
      <w:r>
        <w:rPr>
          <w:color w:val="231F20"/>
          <w:spacing w:val="-19"/>
          <w:w w:val="105"/>
          <w:sz w:val="34"/>
        </w:rPr>
        <w:t> </w:t>
      </w:r>
      <w:r>
        <w:rPr>
          <w:color w:val="231F20"/>
          <w:spacing w:val="-2"/>
          <w:w w:val="105"/>
          <w:sz w:val="34"/>
        </w:rPr>
        <w:t>bạch</w:t>
      </w:r>
      <w:r>
        <w:rPr>
          <w:color w:val="231F20"/>
          <w:spacing w:val="-19"/>
          <w:w w:val="105"/>
          <w:sz w:val="34"/>
        </w:rPr>
        <w:t> </w:t>
      </w:r>
      <w:r>
        <w:rPr>
          <w:color w:val="231F20"/>
          <w:spacing w:val="-2"/>
          <w:w w:val="105"/>
          <w:sz w:val="34"/>
        </w:rPr>
        <w:t>nói</w:t>
      </w:r>
      <w:r>
        <w:rPr>
          <w:color w:val="231F20"/>
          <w:spacing w:val="-19"/>
          <w:w w:val="105"/>
          <w:sz w:val="34"/>
        </w:rPr>
        <w:t> </w:t>
      </w:r>
      <w:r>
        <w:rPr>
          <w:color w:val="231F20"/>
          <w:spacing w:val="-2"/>
          <w:w w:val="105"/>
          <w:sz w:val="34"/>
        </w:rPr>
        <w:t>với</w:t>
      </w:r>
      <w:r>
        <w:rPr>
          <w:color w:val="231F20"/>
          <w:spacing w:val="-19"/>
          <w:w w:val="105"/>
          <w:sz w:val="34"/>
        </w:rPr>
        <w:t> </w:t>
      </w:r>
      <w:r>
        <w:rPr>
          <w:color w:val="231F20"/>
          <w:spacing w:val="-2"/>
          <w:w w:val="105"/>
          <w:sz w:val="34"/>
        </w:rPr>
        <w:t>chúng</w:t>
      </w:r>
      <w:r>
        <w:rPr>
          <w:color w:val="231F20"/>
          <w:spacing w:val="-19"/>
          <w:w w:val="105"/>
          <w:sz w:val="34"/>
        </w:rPr>
        <w:t> </w:t>
      </w:r>
      <w:r>
        <w:rPr>
          <w:color w:val="231F20"/>
          <w:spacing w:val="-2"/>
          <w:w w:val="105"/>
          <w:sz w:val="34"/>
        </w:rPr>
        <w:t>ta.</w:t>
      </w:r>
      <w:r>
        <w:rPr>
          <w:color w:val="231F20"/>
          <w:spacing w:val="-19"/>
          <w:w w:val="105"/>
          <w:sz w:val="34"/>
        </w:rPr>
        <w:t> </w:t>
      </w:r>
      <w:r>
        <w:rPr>
          <w:color w:val="231F20"/>
          <w:spacing w:val="-2"/>
          <w:w w:val="105"/>
          <w:sz w:val="34"/>
        </w:rPr>
        <w:t>Quý </w:t>
      </w:r>
      <w:r>
        <w:rPr>
          <w:color w:val="231F20"/>
          <w:sz w:val="34"/>
        </w:rPr>
        <w:t>vị</w:t>
      </w:r>
      <w:r>
        <w:rPr>
          <w:color w:val="231F20"/>
          <w:spacing w:val="-5"/>
          <w:sz w:val="34"/>
        </w:rPr>
        <w:t> </w:t>
      </w:r>
      <w:r>
        <w:rPr>
          <w:color w:val="231F20"/>
          <w:sz w:val="34"/>
        </w:rPr>
        <w:t>xem,</w:t>
      </w:r>
      <w:r>
        <w:rPr>
          <w:color w:val="231F20"/>
          <w:spacing w:val="-5"/>
          <w:sz w:val="34"/>
        </w:rPr>
        <w:t> </w:t>
      </w:r>
      <w:r>
        <w:rPr>
          <w:color w:val="231F20"/>
          <w:sz w:val="34"/>
        </w:rPr>
        <w:t>trong</w:t>
      </w:r>
      <w:r>
        <w:rPr>
          <w:color w:val="231F20"/>
          <w:spacing w:val="-5"/>
          <w:sz w:val="34"/>
        </w:rPr>
        <w:t> </w:t>
      </w:r>
      <w:r>
        <w:rPr>
          <w:color w:val="231F20"/>
          <w:sz w:val="34"/>
        </w:rPr>
        <w:t>kinh</w:t>
      </w:r>
      <w:r>
        <w:rPr>
          <w:color w:val="231F20"/>
          <w:spacing w:val="-5"/>
          <w:sz w:val="34"/>
        </w:rPr>
        <w:t> </w:t>
      </w:r>
      <w:r>
        <w:rPr>
          <w:color w:val="231F20"/>
          <w:sz w:val="34"/>
        </w:rPr>
        <w:t>này</w:t>
      </w:r>
      <w:r>
        <w:rPr>
          <w:color w:val="231F20"/>
          <w:spacing w:val="-5"/>
          <w:sz w:val="34"/>
        </w:rPr>
        <w:t> </w:t>
      </w:r>
      <w:r>
        <w:rPr>
          <w:color w:val="231F20"/>
          <w:sz w:val="34"/>
        </w:rPr>
        <w:t>“</w:t>
      </w:r>
      <w:r>
        <w:rPr>
          <w:i/>
          <w:color w:val="231F20"/>
          <w:sz w:val="34"/>
        </w:rPr>
        <w:t>Tam</w:t>
      </w:r>
      <w:r>
        <w:rPr>
          <w:i/>
          <w:color w:val="231F20"/>
          <w:spacing w:val="-5"/>
          <w:sz w:val="34"/>
        </w:rPr>
        <w:t> </w:t>
      </w:r>
      <w:r>
        <w:rPr>
          <w:i/>
          <w:color w:val="231F20"/>
          <w:sz w:val="34"/>
        </w:rPr>
        <w:t>bối</w:t>
      </w:r>
      <w:r>
        <w:rPr>
          <w:i/>
          <w:color w:val="231F20"/>
          <w:spacing w:val="-5"/>
          <w:sz w:val="34"/>
        </w:rPr>
        <w:t> </w:t>
      </w:r>
      <w:r>
        <w:rPr>
          <w:i/>
          <w:color w:val="231F20"/>
          <w:sz w:val="34"/>
        </w:rPr>
        <w:t>vãng</w:t>
      </w:r>
      <w:r>
        <w:rPr>
          <w:i/>
          <w:color w:val="231F20"/>
          <w:spacing w:val="-5"/>
          <w:sz w:val="34"/>
        </w:rPr>
        <w:t> </w:t>
      </w:r>
      <w:r>
        <w:rPr>
          <w:i/>
          <w:color w:val="231F20"/>
          <w:sz w:val="34"/>
        </w:rPr>
        <w:t>sinh</w:t>
      </w:r>
      <w:r>
        <w:rPr>
          <w:color w:val="231F20"/>
          <w:sz w:val="34"/>
        </w:rPr>
        <w:t>”,</w:t>
      </w:r>
      <w:r>
        <w:rPr>
          <w:color w:val="231F20"/>
          <w:spacing w:val="-5"/>
          <w:sz w:val="34"/>
        </w:rPr>
        <w:t> </w:t>
      </w:r>
      <w:r>
        <w:rPr>
          <w:color w:val="231F20"/>
          <w:sz w:val="34"/>
        </w:rPr>
        <w:t>“</w:t>
      </w:r>
      <w:r>
        <w:rPr>
          <w:i/>
          <w:color w:val="231F20"/>
          <w:sz w:val="34"/>
        </w:rPr>
        <w:t>Vãng</w:t>
      </w:r>
      <w:r>
        <w:rPr>
          <w:i/>
          <w:color w:val="231F20"/>
          <w:spacing w:val="-5"/>
          <w:sz w:val="34"/>
        </w:rPr>
        <w:t> </w:t>
      </w:r>
      <w:r>
        <w:rPr>
          <w:i/>
          <w:color w:val="231F20"/>
          <w:sz w:val="34"/>
        </w:rPr>
        <w:t>sinh</w:t>
      </w:r>
      <w:r>
        <w:rPr>
          <w:i/>
          <w:color w:val="231F20"/>
          <w:spacing w:val="-5"/>
          <w:sz w:val="34"/>
        </w:rPr>
        <w:t> </w:t>
      </w:r>
      <w:r>
        <w:rPr>
          <w:i/>
          <w:color w:val="231F20"/>
          <w:sz w:val="34"/>
        </w:rPr>
        <w:t>chính </w:t>
      </w:r>
      <w:r>
        <w:rPr>
          <w:i/>
          <w:color w:val="231F20"/>
          <w:w w:val="105"/>
          <w:sz w:val="34"/>
        </w:rPr>
        <w:t>nhân</w:t>
      </w:r>
      <w:r>
        <w:rPr>
          <w:color w:val="231F20"/>
          <w:w w:val="105"/>
          <w:sz w:val="34"/>
        </w:rPr>
        <w:t>”. Quý vị xem, đã rõ ràng rồi, bất luận là thượng bối, trung</w:t>
      </w:r>
      <w:r>
        <w:rPr>
          <w:color w:val="231F20"/>
          <w:spacing w:val="-8"/>
          <w:w w:val="105"/>
          <w:sz w:val="34"/>
        </w:rPr>
        <w:t> </w:t>
      </w:r>
      <w:r>
        <w:rPr>
          <w:color w:val="231F20"/>
          <w:w w:val="105"/>
          <w:sz w:val="34"/>
        </w:rPr>
        <w:t>bối,</w:t>
      </w:r>
      <w:r>
        <w:rPr>
          <w:color w:val="231F20"/>
          <w:spacing w:val="-8"/>
          <w:w w:val="105"/>
          <w:sz w:val="34"/>
        </w:rPr>
        <w:t> </w:t>
      </w:r>
      <w:r>
        <w:rPr>
          <w:color w:val="231F20"/>
          <w:w w:val="105"/>
          <w:sz w:val="34"/>
        </w:rPr>
        <w:t>hạ</w:t>
      </w:r>
      <w:r>
        <w:rPr>
          <w:color w:val="231F20"/>
          <w:spacing w:val="-7"/>
          <w:w w:val="105"/>
          <w:sz w:val="34"/>
        </w:rPr>
        <w:t> </w:t>
      </w:r>
      <w:r>
        <w:rPr>
          <w:color w:val="231F20"/>
          <w:w w:val="105"/>
          <w:sz w:val="34"/>
        </w:rPr>
        <w:t>bối,</w:t>
      </w:r>
      <w:r>
        <w:rPr>
          <w:color w:val="231F20"/>
          <w:spacing w:val="-8"/>
          <w:w w:val="105"/>
          <w:sz w:val="34"/>
        </w:rPr>
        <w:t> </w:t>
      </w:r>
      <w:r>
        <w:rPr>
          <w:color w:val="231F20"/>
          <w:w w:val="105"/>
          <w:sz w:val="34"/>
        </w:rPr>
        <w:t>hoặc</w:t>
      </w:r>
      <w:r>
        <w:rPr>
          <w:color w:val="231F20"/>
          <w:spacing w:val="-8"/>
          <w:w w:val="105"/>
          <w:sz w:val="34"/>
        </w:rPr>
        <w:t> </w:t>
      </w:r>
      <w:r>
        <w:rPr>
          <w:color w:val="231F20"/>
          <w:w w:val="105"/>
          <w:sz w:val="34"/>
        </w:rPr>
        <w:t>là</w:t>
      </w:r>
      <w:r>
        <w:rPr>
          <w:color w:val="231F20"/>
          <w:spacing w:val="-8"/>
          <w:w w:val="105"/>
          <w:sz w:val="34"/>
        </w:rPr>
        <w:t> </w:t>
      </w:r>
      <w:r>
        <w:rPr>
          <w:color w:val="231F20"/>
          <w:w w:val="105"/>
          <w:sz w:val="34"/>
        </w:rPr>
        <w:t>tu</w:t>
      </w:r>
      <w:r>
        <w:rPr>
          <w:color w:val="231F20"/>
          <w:spacing w:val="-8"/>
          <w:w w:val="105"/>
          <w:sz w:val="34"/>
        </w:rPr>
        <w:t> </w:t>
      </w:r>
      <w:r>
        <w:rPr>
          <w:color w:val="231F20"/>
          <w:w w:val="105"/>
          <w:sz w:val="34"/>
        </w:rPr>
        <w:t>học</w:t>
      </w:r>
      <w:r>
        <w:rPr>
          <w:color w:val="231F20"/>
          <w:spacing w:val="-8"/>
          <w:w w:val="105"/>
          <w:sz w:val="34"/>
        </w:rPr>
        <w:t> </w:t>
      </w:r>
      <w:r>
        <w:rPr>
          <w:color w:val="231F20"/>
          <w:w w:val="105"/>
          <w:sz w:val="34"/>
        </w:rPr>
        <w:t>các</w:t>
      </w:r>
      <w:r>
        <w:rPr>
          <w:color w:val="231F20"/>
          <w:spacing w:val="-7"/>
          <w:w w:val="105"/>
          <w:sz w:val="34"/>
        </w:rPr>
        <w:t> </w:t>
      </w:r>
      <w:r>
        <w:rPr>
          <w:color w:val="231F20"/>
          <w:w w:val="105"/>
          <w:sz w:val="34"/>
        </w:rPr>
        <w:t>pháp</w:t>
      </w:r>
      <w:r>
        <w:rPr>
          <w:color w:val="231F20"/>
          <w:spacing w:val="-8"/>
          <w:w w:val="105"/>
          <w:sz w:val="34"/>
        </w:rPr>
        <w:t> </w:t>
      </w:r>
      <w:r>
        <w:rPr>
          <w:color w:val="231F20"/>
          <w:w w:val="105"/>
          <w:sz w:val="34"/>
        </w:rPr>
        <w:t>môn</w:t>
      </w:r>
      <w:r>
        <w:rPr>
          <w:color w:val="231F20"/>
          <w:spacing w:val="-8"/>
          <w:w w:val="105"/>
          <w:sz w:val="34"/>
        </w:rPr>
        <w:t> </w:t>
      </w:r>
      <w:r>
        <w:rPr>
          <w:color w:val="231F20"/>
          <w:w w:val="105"/>
          <w:sz w:val="34"/>
        </w:rPr>
        <w:t>khác,</w:t>
      </w:r>
      <w:r>
        <w:rPr>
          <w:color w:val="231F20"/>
          <w:spacing w:val="-8"/>
          <w:w w:val="105"/>
          <w:sz w:val="34"/>
        </w:rPr>
        <w:t> </w:t>
      </w:r>
      <w:r>
        <w:rPr>
          <w:color w:val="231F20"/>
          <w:w w:val="105"/>
          <w:sz w:val="34"/>
        </w:rPr>
        <w:t>khi</w:t>
      </w:r>
      <w:r>
        <w:rPr>
          <w:color w:val="231F20"/>
          <w:spacing w:val="-8"/>
          <w:w w:val="105"/>
          <w:sz w:val="34"/>
        </w:rPr>
        <w:t> </w:t>
      </w:r>
      <w:r>
        <w:rPr>
          <w:color w:val="231F20"/>
          <w:w w:val="105"/>
          <w:sz w:val="34"/>
        </w:rPr>
        <w:t>sắp mạng</w:t>
      </w:r>
      <w:r>
        <w:rPr>
          <w:color w:val="231F20"/>
          <w:spacing w:val="-3"/>
          <w:w w:val="105"/>
          <w:sz w:val="34"/>
        </w:rPr>
        <w:t> </w:t>
      </w:r>
      <w:r>
        <w:rPr>
          <w:color w:val="231F20"/>
          <w:w w:val="105"/>
          <w:sz w:val="34"/>
        </w:rPr>
        <w:t>chung,</w:t>
      </w:r>
      <w:r>
        <w:rPr>
          <w:color w:val="231F20"/>
          <w:spacing w:val="-3"/>
          <w:w w:val="105"/>
          <w:sz w:val="34"/>
        </w:rPr>
        <w:t> </w:t>
      </w:r>
      <w:r>
        <w:rPr>
          <w:color w:val="231F20"/>
          <w:w w:val="105"/>
          <w:sz w:val="34"/>
        </w:rPr>
        <w:t>đem</w:t>
      </w:r>
      <w:r>
        <w:rPr>
          <w:color w:val="231F20"/>
          <w:spacing w:val="-3"/>
          <w:w w:val="105"/>
          <w:sz w:val="34"/>
        </w:rPr>
        <w:t> </w:t>
      </w:r>
      <w:r>
        <w:rPr>
          <w:color w:val="231F20"/>
          <w:w w:val="105"/>
          <w:sz w:val="34"/>
        </w:rPr>
        <w:t>công</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mà</w:t>
      </w:r>
      <w:r>
        <w:rPr>
          <w:color w:val="231F20"/>
          <w:spacing w:val="-3"/>
          <w:w w:val="105"/>
          <w:sz w:val="34"/>
        </w:rPr>
        <w:t> </w:t>
      </w:r>
      <w:r>
        <w:rPr>
          <w:color w:val="231F20"/>
          <w:w w:val="105"/>
          <w:sz w:val="34"/>
        </w:rPr>
        <w:t>mình</w:t>
      </w:r>
      <w:r>
        <w:rPr>
          <w:color w:val="231F20"/>
          <w:spacing w:val="-3"/>
          <w:w w:val="105"/>
          <w:sz w:val="34"/>
        </w:rPr>
        <w:t> </w:t>
      </w:r>
      <w:r>
        <w:rPr>
          <w:color w:val="231F20"/>
          <w:w w:val="105"/>
          <w:sz w:val="34"/>
        </w:rPr>
        <w:t>tu</w:t>
      </w:r>
      <w:r>
        <w:rPr>
          <w:color w:val="231F20"/>
          <w:spacing w:val="-3"/>
          <w:w w:val="105"/>
          <w:sz w:val="34"/>
        </w:rPr>
        <w:t> </w:t>
      </w:r>
      <w:r>
        <w:rPr>
          <w:color w:val="231F20"/>
          <w:w w:val="105"/>
          <w:sz w:val="34"/>
        </w:rPr>
        <w:t>học,</w:t>
      </w:r>
      <w:r>
        <w:rPr>
          <w:color w:val="231F20"/>
          <w:spacing w:val="-3"/>
          <w:w w:val="105"/>
          <w:sz w:val="34"/>
        </w:rPr>
        <w:t> </w:t>
      </w:r>
      <w:r>
        <w:rPr>
          <w:color w:val="231F20"/>
          <w:w w:val="105"/>
          <w:sz w:val="34"/>
        </w:rPr>
        <w:t>hồi</w:t>
      </w:r>
      <w:r>
        <w:rPr>
          <w:color w:val="231F20"/>
          <w:spacing w:val="-3"/>
          <w:w w:val="105"/>
          <w:sz w:val="34"/>
        </w:rPr>
        <w:t> </w:t>
      </w:r>
      <w:r>
        <w:rPr>
          <w:color w:val="231F20"/>
          <w:w w:val="105"/>
          <w:sz w:val="34"/>
        </w:rPr>
        <w:t>hướng</w:t>
      </w:r>
      <w:r>
        <w:rPr>
          <w:color w:val="231F20"/>
          <w:spacing w:val="-3"/>
          <w:w w:val="105"/>
          <w:sz w:val="34"/>
        </w:rPr>
        <w:t> </w:t>
      </w:r>
      <w:r>
        <w:rPr>
          <w:color w:val="231F20"/>
          <w:w w:val="105"/>
          <w:sz w:val="34"/>
        </w:rPr>
        <w:t>cầu sinh Tịnh độ hết thảy đều được.</w:t>
      </w:r>
    </w:p>
    <w:p>
      <w:pPr>
        <w:pStyle w:val="BodyText"/>
        <w:spacing w:line="297" w:lineRule="auto" w:before="145"/>
        <w:ind w:left="387" w:right="117" w:firstLine="453"/>
        <w:rPr>
          <w:i/>
        </w:rPr>
      </w:pPr>
      <w:r>
        <w:rPr>
          <w:color w:val="231F20"/>
          <w:w w:val="105"/>
        </w:rPr>
        <w:t>Pháp</w:t>
      </w:r>
      <w:r>
        <w:rPr>
          <w:color w:val="231F20"/>
          <w:spacing w:val="-13"/>
          <w:w w:val="105"/>
        </w:rPr>
        <w:t> </w:t>
      </w:r>
      <w:r>
        <w:rPr>
          <w:color w:val="231F20"/>
          <w:w w:val="105"/>
        </w:rPr>
        <w:t>môn</w:t>
      </w:r>
      <w:r>
        <w:rPr>
          <w:color w:val="231F20"/>
          <w:spacing w:val="-13"/>
          <w:w w:val="105"/>
        </w:rPr>
        <w:t> </w:t>
      </w:r>
      <w:r>
        <w:rPr>
          <w:color w:val="231F20"/>
          <w:w w:val="105"/>
        </w:rPr>
        <w:t>này</w:t>
      </w:r>
      <w:r>
        <w:rPr>
          <w:color w:val="231F20"/>
          <w:spacing w:val="-13"/>
          <w:w w:val="105"/>
        </w:rPr>
        <w:t> </w:t>
      </w:r>
      <w:r>
        <w:rPr>
          <w:color w:val="231F20"/>
          <w:w w:val="105"/>
        </w:rPr>
        <w:t>không</w:t>
      </w:r>
      <w:r>
        <w:rPr>
          <w:color w:val="231F20"/>
          <w:spacing w:val="-13"/>
          <w:w w:val="105"/>
        </w:rPr>
        <w:t> </w:t>
      </w:r>
      <w:r>
        <w:rPr>
          <w:color w:val="231F20"/>
          <w:w w:val="105"/>
        </w:rPr>
        <w:t>nói</w:t>
      </w:r>
      <w:r>
        <w:rPr>
          <w:color w:val="231F20"/>
          <w:spacing w:val="-13"/>
          <w:w w:val="105"/>
        </w:rPr>
        <w:t> </w:t>
      </w:r>
      <w:r>
        <w:rPr>
          <w:color w:val="231F20"/>
          <w:w w:val="105"/>
        </w:rPr>
        <w:t>là</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nhất</w:t>
      </w:r>
      <w:r>
        <w:rPr>
          <w:color w:val="231F20"/>
          <w:spacing w:val="-13"/>
          <w:w w:val="105"/>
        </w:rPr>
        <w:t> </w:t>
      </w:r>
      <w:r>
        <w:rPr>
          <w:color w:val="231F20"/>
          <w:w w:val="105"/>
        </w:rPr>
        <w:t>định</w:t>
      </w:r>
      <w:r>
        <w:rPr>
          <w:color w:val="231F20"/>
          <w:spacing w:val="-13"/>
          <w:w w:val="105"/>
        </w:rPr>
        <w:t> </w:t>
      </w:r>
      <w:r>
        <w:rPr>
          <w:color w:val="231F20"/>
          <w:w w:val="105"/>
        </w:rPr>
        <w:t>phải</w:t>
      </w:r>
      <w:r>
        <w:rPr>
          <w:color w:val="231F20"/>
          <w:spacing w:val="-13"/>
          <w:w w:val="105"/>
        </w:rPr>
        <w:t> </w:t>
      </w:r>
      <w:r>
        <w:rPr>
          <w:color w:val="231F20"/>
          <w:w w:val="105"/>
        </w:rPr>
        <w:t>tu</w:t>
      </w:r>
      <w:r>
        <w:rPr>
          <w:color w:val="231F20"/>
          <w:spacing w:val="-13"/>
          <w:w w:val="105"/>
        </w:rPr>
        <w:t> </w:t>
      </w:r>
      <w:r>
        <w:rPr>
          <w:color w:val="231F20"/>
          <w:w w:val="105"/>
        </w:rPr>
        <w:t>Tịnh Độ, quý vị tu các pháp môn khác không thể vãng sinh. Chỉ </w:t>
      </w:r>
      <w:r>
        <w:rPr>
          <w:color w:val="231F20"/>
        </w:rPr>
        <w:t>cần “phát Bồ đề tâm, nhất hướng chuyên niệm”. “Nhất hướng </w:t>
      </w:r>
      <w:r>
        <w:rPr>
          <w:color w:val="231F20"/>
          <w:spacing w:val="-2"/>
          <w:w w:val="105"/>
        </w:rPr>
        <w:t>chuyên</w:t>
      </w:r>
      <w:r>
        <w:rPr>
          <w:color w:val="231F20"/>
          <w:spacing w:val="-21"/>
          <w:w w:val="105"/>
        </w:rPr>
        <w:t> </w:t>
      </w:r>
      <w:r>
        <w:rPr>
          <w:color w:val="231F20"/>
          <w:spacing w:val="-2"/>
          <w:w w:val="105"/>
        </w:rPr>
        <w:t>niệm”</w:t>
      </w:r>
      <w:r>
        <w:rPr>
          <w:color w:val="231F20"/>
          <w:spacing w:val="-20"/>
          <w:w w:val="105"/>
        </w:rPr>
        <w:t> </w:t>
      </w:r>
      <w:r>
        <w:rPr>
          <w:color w:val="231F20"/>
          <w:spacing w:val="-2"/>
          <w:w w:val="105"/>
        </w:rPr>
        <w:t>này,</w:t>
      </w:r>
      <w:r>
        <w:rPr>
          <w:color w:val="231F20"/>
          <w:spacing w:val="-20"/>
          <w:w w:val="105"/>
        </w:rPr>
        <w:t> </w:t>
      </w:r>
      <w:r>
        <w:rPr>
          <w:color w:val="231F20"/>
          <w:spacing w:val="-2"/>
          <w:w w:val="105"/>
        </w:rPr>
        <w:t>“lâm</w:t>
      </w:r>
      <w:r>
        <w:rPr>
          <w:color w:val="231F20"/>
          <w:spacing w:val="-21"/>
          <w:w w:val="105"/>
        </w:rPr>
        <w:t> </w:t>
      </w:r>
      <w:r>
        <w:rPr>
          <w:color w:val="231F20"/>
          <w:spacing w:val="-2"/>
          <w:w w:val="105"/>
        </w:rPr>
        <w:t>chung</w:t>
      </w:r>
      <w:r>
        <w:rPr>
          <w:color w:val="231F20"/>
          <w:spacing w:val="-20"/>
          <w:w w:val="105"/>
        </w:rPr>
        <w:t> </w:t>
      </w:r>
      <w:r>
        <w:rPr>
          <w:color w:val="231F20"/>
          <w:spacing w:val="-2"/>
          <w:w w:val="105"/>
        </w:rPr>
        <w:t>thập</w:t>
      </w:r>
      <w:r>
        <w:rPr>
          <w:color w:val="231F20"/>
          <w:spacing w:val="-20"/>
          <w:w w:val="105"/>
        </w:rPr>
        <w:t> </w:t>
      </w:r>
      <w:r>
        <w:rPr>
          <w:color w:val="231F20"/>
          <w:spacing w:val="-2"/>
          <w:w w:val="105"/>
        </w:rPr>
        <w:t>cú”</w:t>
      </w:r>
      <w:r>
        <w:rPr>
          <w:color w:val="231F20"/>
          <w:spacing w:val="-21"/>
          <w:w w:val="105"/>
        </w:rPr>
        <w:t> </w:t>
      </w:r>
      <w:r>
        <w:rPr>
          <w:color w:val="231F20"/>
          <w:spacing w:val="-2"/>
          <w:w w:val="105"/>
        </w:rPr>
        <w:t>cũng</w:t>
      </w:r>
      <w:r>
        <w:rPr>
          <w:color w:val="231F20"/>
          <w:spacing w:val="-20"/>
          <w:w w:val="105"/>
        </w:rPr>
        <w:t> </w:t>
      </w:r>
      <w:r>
        <w:rPr>
          <w:color w:val="231F20"/>
          <w:spacing w:val="-2"/>
          <w:w w:val="105"/>
        </w:rPr>
        <w:t>là</w:t>
      </w:r>
      <w:r>
        <w:rPr>
          <w:color w:val="231F20"/>
          <w:spacing w:val="-20"/>
          <w:w w:val="105"/>
        </w:rPr>
        <w:t> </w:t>
      </w:r>
      <w:r>
        <w:rPr>
          <w:color w:val="231F20"/>
          <w:spacing w:val="-2"/>
          <w:w w:val="105"/>
        </w:rPr>
        <w:t>“Nhất</w:t>
      </w:r>
      <w:r>
        <w:rPr>
          <w:color w:val="231F20"/>
          <w:spacing w:val="-21"/>
          <w:w w:val="105"/>
        </w:rPr>
        <w:t> </w:t>
      </w:r>
      <w:r>
        <w:rPr>
          <w:color w:val="231F20"/>
          <w:spacing w:val="-2"/>
          <w:w w:val="105"/>
        </w:rPr>
        <w:t>hướng </w:t>
      </w:r>
      <w:r>
        <w:rPr>
          <w:color w:val="231F20"/>
          <w:w w:val="105"/>
        </w:rPr>
        <w:t>chuyên niệm”. Đây là các tổ sư đại đức ngày xưa vì chúng ta mà nói, như vậy chúng ta đã hiểu rõ. Biến pháp giới hư không</w:t>
      </w:r>
      <w:r>
        <w:rPr>
          <w:color w:val="231F20"/>
          <w:spacing w:val="-14"/>
          <w:w w:val="105"/>
        </w:rPr>
        <w:t> </w:t>
      </w:r>
      <w:r>
        <w:rPr>
          <w:color w:val="231F20"/>
          <w:w w:val="105"/>
        </w:rPr>
        <w:t>giới,</w:t>
      </w:r>
      <w:r>
        <w:rPr>
          <w:color w:val="231F20"/>
          <w:spacing w:val="-14"/>
          <w:w w:val="105"/>
        </w:rPr>
        <w:t> </w:t>
      </w:r>
      <w:r>
        <w:rPr>
          <w:color w:val="231F20"/>
          <w:w w:val="105"/>
        </w:rPr>
        <w:t>mười</w:t>
      </w:r>
      <w:r>
        <w:rPr>
          <w:color w:val="231F20"/>
          <w:spacing w:val="-14"/>
          <w:w w:val="105"/>
        </w:rPr>
        <w:t> </w:t>
      </w:r>
      <w:r>
        <w:rPr>
          <w:color w:val="231F20"/>
          <w:w w:val="105"/>
        </w:rPr>
        <w:t>phương</w:t>
      </w:r>
      <w:r>
        <w:rPr>
          <w:color w:val="231F20"/>
          <w:spacing w:val="-13"/>
          <w:w w:val="105"/>
        </w:rPr>
        <w:t> </w:t>
      </w:r>
      <w:r>
        <w:rPr>
          <w:color w:val="231F20"/>
          <w:w w:val="105"/>
        </w:rPr>
        <w:t>ba</w:t>
      </w:r>
      <w:r>
        <w:rPr>
          <w:color w:val="231F20"/>
          <w:spacing w:val="-14"/>
          <w:w w:val="105"/>
        </w:rPr>
        <w:t> </w:t>
      </w:r>
      <w:r>
        <w:rPr>
          <w:color w:val="231F20"/>
          <w:w w:val="105"/>
        </w:rPr>
        <w:t>đời</w:t>
      </w:r>
      <w:r>
        <w:rPr>
          <w:color w:val="231F20"/>
          <w:spacing w:val="-13"/>
          <w:w w:val="105"/>
        </w:rPr>
        <w:t> </w:t>
      </w:r>
      <w:r>
        <w:rPr>
          <w:color w:val="231F20"/>
          <w:w w:val="105"/>
        </w:rPr>
        <w:t>hết</w:t>
      </w:r>
      <w:r>
        <w:rPr>
          <w:color w:val="231F20"/>
          <w:spacing w:val="-13"/>
          <w:w w:val="105"/>
        </w:rPr>
        <w:t> </w:t>
      </w:r>
      <w:r>
        <w:rPr>
          <w:color w:val="231F20"/>
          <w:w w:val="105"/>
        </w:rPr>
        <w:t>thảy</w:t>
      </w:r>
      <w:r>
        <w:rPr>
          <w:color w:val="231F20"/>
          <w:spacing w:val="-14"/>
          <w:w w:val="105"/>
        </w:rPr>
        <w:t> </w:t>
      </w:r>
      <w:r>
        <w:rPr>
          <w:color w:val="231F20"/>
          <w:w w:val="105"/>
        </w:rPr>
        <w:t>chư</w:t>
      </w:r>
      <w:r>
        <w:rPr>
          <w:color w:val="231F20"/>
          <w:spacing w:val="-14"/>
          <w:w w:val="105"/>
        </w:rPr>
        <w:t> </w:t>
      </w:r>
      <w:r>
        <w:rPr>
          <w:color w:val="231F20"/>
          <w:w w:val="105"/>
        </w:rPr>
        <w:t>Phật,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3"/>
          <w:w w:val="105"/>
        </w:rPr>
        <w:t> </w:t>
      </w:r>
      <w:r>
        <w:rPr>
          <w:color w:val="231F20"/>
          <w:w w:val="105"/>
        </w:rPr>
        <w:t>tu hành,</w:t>
      </w:r>
      <w:r>
        <w:rPr>
          <w:color w:val="231F20"/>
          <w:spacing w:val="-17"/>
          <w:w w:val="105"/>
        </w:rPr>
        <w:t> </w:t>
      </w:r>
      <w:r>
        <w:rPr>
          <w:color w:val="231F20"/>
          <w:w w:val="105"/>
        </w:rPr>
        <w:t>chỉ</w:t>
      </w:r>
      <w:r>
        <w:rPr>
          <w:color w:val="231F20"/>
          <w:spacing w:val="-17"/>
          <w:w w:val="105"/>
        </w:rPr>
        <w:t> </w:t>
      </w:r>
      <w:r>
        <w:rPr>
          <w:color w:val="231F20"/>
          <w:w w:val="105"/>
        </w:rPr>
        <w:t>một</w:t>
      </w:r>
      <w:r>
        <w:rPr>
          <w:color w:val="231F20"/>
          <w:spacing w:val="-17"/>
          <w:w w:val="105"/>
        </w:rPr>
        <w:t> </w:t>
      </w:r>
      <w:r>
        <w:rPr>
          <w:color w:val="231F20"/>
          <w:w w:val="105"/>
        </w:rPr>
        <w:t>câu</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Phật</w:t>
      </w:r>
      <w:r>
        <w:rPr>
          <w:color w:val="231F20"/>
          <w:spacing w:val="-17"/>
          <w:w w:val="105"/>
        </w:rPr>
        <w:t> </w:t>
      </w:r>
      <w:r>
        <w:rPr>
          <w:color w:val="231F20"/>
          <w:w w:val="105"/>
        </w:rPr>
        <w:t>này.</w:t>
      </w:r>
      <w:r>
        <w:rPr>
          <w:color w:val="231F20"/>
          <w:spacing w:val="-17"/>
          <w:w w:val="105"/>
        </w:rPr>
        <w:t> </w:t>
      </w:r>
      <w:r>
        <w:rPr>
          <w:color w:val="231F20"/>
          <w:w w:val="105"/>
        </w:rPr>
        <w:t>Triển</w:t>
      </w:r>
      <w:r>
        <w:rPr>
          <w:color w:val="231F20"/>
          <w:spacing w:val="-17"/>
          <w:w w:val="105"/>
        </w:rPr>
        <w:t> </w:t>
      </w:r>
      <w:r>
        <w:rPr>
          <w:color w:val="231F20"/>
          <w:w w:val="105"/>
        </w:rPr>
        <w:t>khai</w:t>
      </w:r>
      <w:r>
        <w:rPr>
          <w:color w:val="231F20"/>
          <w:spacing w:val="-17"/>
          <w:w w:val="105"/>
        </w:rPr>
        <w:t> </w:t>
      </w:r>
      <w:r>
        <w:rPr>
          <w:color w:val="231F20"/>
          <w:w w:val="105"/>
        </w:rPr>
        <w:t>câu</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 Phật</w:t>
      </w:r>
      <w:r>
        <w:rPr>
          <w:color w:val="231F20"/>
          <w:spacing w:val="-13"/>
          <w:w w:val="105"/>
        </w:rPr>
        <w:t> </w:t>
      </w:r>
      <w:r>
        <w:rPr>
          <w:color w:val="231F20"/>
          <w:w w:val="105"/>
        </w:rPr>
        <w:t>này,</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3"/>
          <w:w w:val="105"/>
        </w:rPr>
        <w:t> </w:t>
      </w:r>
      <w:r>
        <w:rPr>
          <w:color w:val="231F20"/>
          <w:w w:val="105"/>
        </w:rPr>
        <w:t>48</w:t>
      </w:r>
      <w:r>
        <w:rPr>
          <w:color w:val="231F20"/>
          <w:spacing w:val="-13"/>
          <w:w w:val="105"/>
        </w:rPr>
        <w:t> </w:t>
      </w:r>
      <w:r>
        <w:rPr>
          <w:color w:val="231F20"/>
          <w:w w:val="105"/>
        </w:rPr>
        <w:t>nguyện.</w:t>
      </w:r>
      <w:r>
        <w:rPr>
          <w:color w:val="231F20"/>
          <w:spacing w:val="-13"/>
          <w:w w:val="105"/>
        </w:rPr>
        <w:t> </w:t>
      </w:r>
      <w:r>
        <w:rPr>
          <w:color w:val="231F20"/>
          <w:w w:val="105"/>
        </w:rPr>
        <w:t>Triển</w:t>
      </w:r>
      <w:r>
        <w:rPr>
          <w:color w:val="231F20"/>
          <w:spacing w:val="-13"/>
          <w:w w:val="105"/>
        </w:rPr>
        <w:t> </w:t>
      </w:r>
      <w:r>
        <w:rPr>
          <w:color w:val="231F20"/>
          <w:w w:val="105"/>
        </w:rPr>
        <w:t>khai</w:t>
      </w:r>
      <w:r>
        <w:rPr>
          <w:color w:val="231F20"/>
          <w:spacing w:val="-13"/>
          <w:w w:val="105"/>
        </w:rPr>
        <w:t> </w:t>
      </w:r>
      <w:r>
        <w:rPr>
          <w:color w:val="231F20"/>
          <w:w w:val="105"/>
        </w:rPr>
        <w:t>48</w:t>
      </w:r>
      <w:r>
        <w:rPr>
          <w:color w:val="231F20"/>
          <w:spacing w:val="-13"/>
          <w:w w:val="105"/>
        </w:rPr>
        <w:t> </w:t>
      </w:r>
      <w:r>
        <w:rPr>
          <w:color w:val="231F20"/>
          <w:w w:val="105"/>
        </w:rPr>
        <w:t>nguyện</w:t>
      </w:r>
      <w:r>
        <w:rPr>
          <w:color w:val="231F20"/>
          <w:spacing w:val="-13"/>
          <w:w w:val="105"/>
        </w:rPr>
        <w:t> </w:t>
      </w:r>
      <w:r>
        <w:rPr>
          <w:color w:val="231F20"/>
          <w:w w:val="105"/>
        </w:rPr>
        <w:t>chính</w:t>
      </w:r>
      <w:r>
        <w:rPr>
          <w:color w:val="231F20"/>
          <w:spacing w:val="-13"/>
          <w:w w:val="105"/>
        </w:rPr>
        <w:t> </w:t>
      </w:r>
      <w:r>
        <w:rPr>
          <w:color w:val="231F20"/>
          <w:w w:val="105"/>
        </w:rPr>
        <w:t>là toàn</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i/>
          <w:color w:val="231F20"/>
          <w:w w:val="105"/>
        </w:rPr>
        <w:t>Vô</w:t>
      </w:r>
      <w:r>
        <w:rPr>
          <w:i/>
          <w:color w:val="231F20"/>
          <w:spacing w:val="-11"/>
          <w:w w:val="105"/>
        </w:rPr>
        <w:t> </w:t>
      </w:r>
      <w:r>
        <w:rPr>
          <w:i/>
          <w:color w:val="231F20"/>
          <w:w w:val="105"/>
        </w:rPr>
        <w:t>Lượng</w:t>
      </w:r>
      <w:r>
        <w:rPr>
          <w:i/>
          <w:color w:val="231F20"/>
          <w:spacing w:val="-11"/>
          <w:w w:val="105"/>
        </w:rPr>
        <w:t> </w:t>
      </w:r>
      <w:r>
        <w:rPr>
          <w:i/>
          <w:color w:val="231F20"/>
          <w:w w:val="105"/>
        </w:rPr>
        <w:t>Thọ</w:t>
      </w:r>
      <w:r>
        <w:rPr>
          <w:color w:val="231F20"/>
          <w:w w:val="105"/>
        </w:rPr>
        <w:t>.</w:t>
      </w:r>
      <w:r>
        <w:rPr>
          <w:color w:val="231F20"/>
          <w:spacing w:val="-11"/>
          <w:w w:val="105"/>
        </w:rPr>
        <w:t> </w:t>
      </w:r>
      <w:r>
        <w:rPr>
          <w:color w:val="231F20"/>
          <w:w w:val="105"/>
        </w:rPr>
        <w:t>Và</w:t>
      </w:r>
      <w:r>
        <w:rPr>
          <w:color w:val="231F20"/>
          <w:spacing w:val="-11"/>
          <w:w w:val="105"/>
        </w:rPr>
        <w:t> </w:t>
      </w:r>
      <w:r>
        <w:rPr>
          <w:color w:val="231F20"/>
          <w:w w:val="105"/>
        </w:rPr>
        <w:t>triển</w:t>
      </w:r>
      <w:r>
        <w:rPr>
          <w:color w:val="231F20"/>
          <w:spacing w:val="-11"/>
          <w:w w:val="105"/>
        </w:rPr>
        <w:t> </w:t>
      </w:r>
      <w:r>
        <w:rPr>
          <w:color w:val="231F20"/>
          <w:w w:val="105"/>
        </w:rPr>
        <w:t>khai</w:t>
      </w:r>
      <w:r>
        <w:rPr>
          <w:color w:val="231F20"/>
          <w:spacing w:val="-11"/>
          <w:w w:val="105"/>
        </w:rPr>
        <w:t> </w:t>
      </w:r>
      <w:r>
        <w:rPr>
          <w:color w:val="231F20"/>
          <w:w w:val="105"/>
        </w:rPr>
        <w:t>rộng</w:t>
      </w:r>
      <w:r>
        <w:rPr>
          <w:color w:val="231F20"/>
          <w:spacing w:val="-11"/>
          <w:w w:val="105"/>
        </w:rPr>
        <w:t> </w:t>
      </w:r>
      <w:r>
        <w:rPr>
          <w:color w:val="231F20"/>
          <w:w w:val="105"/>
        </w:rPr>
        <w:t>toàn</w:t>
      </w:r>
      <w:r>
        <w:rPr>
          <w:color w:val="231F20"/>
          <w:spacing w:val="-11"/>
          <w:w w:val="105"/>
        </w:rPr>
        <w:t> </w:t>
      </w:r>
      <w:r>
        <w:rPr>
          <w:color w:val="231F20"/>
          <w:w w:val="105"/>
        </w:rPr>
        <w:t>bộ</w:t>
      </w:r>
      <w:r>
        <w:rPr>
          <w:color w:val="231F20"/>
          <w:spacing w:val="-11"/>
          <w:w w:val="105"/>
        </w:rPr>
        <w:t> </w:t>
      </w:r>
      <w:r>
        <w:rPr>
          <w:color w:val="231F20"/>
          <w:w w:val="105"/>
        </w:rPr>
        <w:t>kinh </w:t>
      </w:r>
      <w:r>
        <w:rPr>
          <w:i/>
          <w:color w:val="231F20"/>
          <w:w w:val="105"/>
        </w:rPr>
        <w:t>Vô</w:t>
      </w:r>
      <w:r>
        <w:rPr>
          <w:i/>
          <w:color w:val="231F20"/>
          <w:spacing w:val="-2"/>
          <w:w w:val="105"/>
        </w:rPr>
        <w:t> </w:t>
      </w:r>
      <w:r>
        <w:rPr>
          <w:i/>
          <w:color w:val="231F20"/>
          <w:w w:val="105"/>
        </w:rPr>
        <w:t>Lượng</w:t>
      </w:r>
      <w:r>
        <w:rPr>
          <w:i/>
          <w:color w:val="231F20"/>
          <w:spacing w:val="-2"/>
          <w:w w:val="105"/>
        </w:rPr>
        <w:t> </w:t>
      </w:r>
      <w:r>
        <w:rPr>
          <w:i/>
          <w:color w:val="231F20"/>
          <w:w w:val="105"/>
        </w:rPr>
        <w:t>Thọ</w:t>
      </w:r>
      <w:r>
        <w:rPr>
          <w:color w:val="231F20"/>
          <w:w w:val="105"/>
        </w:rPr>
        <w:t>,</w:t>
      </w:r>
      <w:r>
        <w:rPr>
          <w:color w:val="231F20"/>
          <w:spacing w:val="-2"/>
          <w:w w:val="105"/>
        </w:rPr>
        <w:t> </w:t>
      </w:r>
      <w:r>
        <w:rPr>
          <w:color w:val="231F20"/>
          <w:w w:val="105"/>
        </w:rPr>
        <w:t>chính</w:t>
      </w:r>
      <w:r>
        <w:rPr>
          <w:color w:val="231F20"/>
          <w:spacing w:val="-2"/>
          <w:w w:val="105"/>
        </w:rPr>
        <w:t> </w:t>
      </w:r>
      <w:r>
        <w:rPr>
          <w:color w:val="231F20"/>
          <w:w w:val="105"/>
        </w:rPr>
        <w:t>là</w:t>
      </w:r>
      <w:r>
        <w:rPr>
          <w:color w:val="231F20"/>
          <w:spacing w:val="-2"/>
          <w:w w:val="105"/>
        </w:rPr>
        <w:t> </w:t>
      </w:r>
      <w:r>
        <w:rPr>
          <w:color w:val="231F20"/>
          <w:w w:val="105"/>
        </w:rPr>
        <w:t>kinh</w:t>
      </w:r>
      <w:r>
        <w:rPr>
          <w:color w:val="231F20"/>
          <w:spacing w:val="-2"/>
          <w:w w:val="105"/>
        </w:rPr>
        <w:t> </w:t>
      </w:r>
      <w:r>
        <w:rPr>
          <w:i/>
          <w:color w:val="231F20"/>
          <w:w w:val="105"/>
        </w:rPr>
        <w:t>Đại</w:t>
      </w:r>
      <w:r>
        <w:rPr>
          <w:i/>
          <w:color w:val="231F20"/>
          <w:spacing w:val="-2"/>
          <w:w w:val="105"/>
        </w:rPr>
        <w:t> </w:t>
      </w:r>
      <w:r>
        <w:rPr>
          <w:i/>
          <w:color w:val="231F20"/>
          <w:w w:val="105"/>
        </w:rPr>
        <w:t>Phương</w:t>
      </w:r>
      <w:r>
        <w:rPr>
          <w:i/>
          <w:color w:val="231F20"/>
          <w:spacing w:val="-2"/>
          <w:w w:val="105"/>
        </w:rPr>
        <w:t> </w:t>
      </w:r>
      <w:r>
        <w:rPr>
          <w:i/>
          <w:color w:val="231F20"/>
          <w:w w:val="105"/>
        </w:rPr>
        <w:t>Quảng</w:t>
      </w:r>
      <w:r>
        <w:rPr>
          <w:i/>
          <w:color w:val="231F20"/>
          <w:spacing w:val="-2"/>
          <w:w w:val="105"/>
        </w:rPr>
        <w:t> </w:t>
      </w:r>
      <w:r>
        <w:rPr>
          <w:i/>
          <w:color w:val="231F20"/>
          <w:w w:val="105"/>
        </w:rPr>
        <w:t>Phật</w:t>
      </w:r>
      <w:r>
        <w:rPr>
          <w:i/>
          <w:color w:val="231F20"/>
          <w:spacing w:val="-2"/>
          <w:w w:val="105"/>
        </w:rPr>
        <w:t> </w:t>
      </w:r>
      <w:r>
        <w:rPr>
          <w:i/>
          <w:color w:val="231F20"/>
          <w:w w:val="105"/>
        </w:rPr>
        <w:t>Hoa </w:t>
      </w:r>
      <w:r>
        <w:rPr>
          <w:i/>
          <w:color w:val="231F20"/>
          <w:spacing w:val="-2"/>
          <w:w w:val="105"/>
        </w:rPr>
        <w:t>Nghiêm.</w:t>
      </w:r>
    </w:p>
    <w:p>
      <w:pPr>
        <w:spacing w:line="297" w:lineRule="auto" w:before="146"/>
        <w:ind w:left="387" w:right="120" w:firstLine="453"/>
        <w:jc w:val="both"/>
        <w:rPr>
          <w:sz w:val="34"/>
        </w:rPr>
      </w:pPr>
      <w:r>
        <w:rPr>
          <w:color w:val="231F20"/>
          <w:w w:val="105"/>
          <w:sz w:val="34"/>
        </w:rPr>
        <w:t>Kinh </w:t>
      </w:r>
      <w:r>
        <w:rPr>
          <w:i/>
          <w:color w:val="231F20"/>
          <w:w w:val="105"/>
          <w:sz w:val="34"/>
        </w:rPr>
        <w:t>Đại Phương Quảng Phật Hoa Nghiêm </w:t>
      </w:r>
      <w:r>
        <w:rPr>
          <w:color w:val="231F20"/>
          <w:w w:val="105"/>
          <w:sz w:val="34"/>
        </w:rPr>
        <w:t>là trình bày </w:t>
      </w:r>
      <w:r>
        <w:rPr>
          <w:color w:val="231F20"/>
          <w:sz w:val="34"/>
        </w:rPr>
        <w:t>cặn</w:t>
      </w:r>
      <w:r>
        <w:rPr>
          <w:color w:val="231F20"/>
          <w:spacing w:val="-2"/>
          <w:sz w:val="34"/>
        </w:rPr>
        <w:t> </w:t>
      </w:r>
      <w:r>
        <w:rPr>
          <w:color w:val="231F20"/>
          <w:sz w:val="34"/>
        </w:rPr>
        <w:t>kẽ</w:t>
      </w:r>
      <w:r>
        <w:rPr>
          <w:color w:val="231F20"/>
          <w:spacing w:val="-2"/>
          <w:sz w:val="34"/>
        </w:rPr>
        <w:t> </w:t>
      </w:r>
      <w:r>
        <w:rPr>
          <w:color w:val="231F20"/>
          <w:sz w:val="34"/>
        </w:rPr>
        <w:t>tỉ</w:t>
      </w:r>
      <w:r>
        <w:rPr>
          <w:color w:val="231F20"/>
          <w:spacing w:val="-2"/>
          <w:sz w:val="34"/>
        </w:rPr>
        <w:t> </w:t>
      </w:r>
      <w:r>
        <w:rPr>
          <w:color w:val="231F20"/>
          <w:sz w:val="34"/>
        </w:rPr>
        <w:t>mỉ</w:t>
      </w:r>
      <w:r>
        <w:rPr>
          <w:color w:val="231F20"/>
          <w:spacing w:val="-2"/>
          <w:sz w:val="34"/>
        </w:rPr>
        <w:t> </w:t>
      </w:r>
      <w:r>
        <w:rPr>
          <w:color w:val="231F20"/>
          <w:sz w:val="34"/>
        </w:rPr>
        <w:t>của</w:t>
      </w:r>
      <w:r>
        <w:rPr>
          <w:color w:val="231F20"/>
          <w:spacing w:val="-2"/>
          <w:sz w:val="34"/>
        </w:rPr>
        <w:t> </w:t>
      </w:r>
      <w:r>
        <w:rPr>
          <w:color w:val="231F20"/>
          <w:sz w:val="34"/>
        </w:rPr>
        <w:t>kinh</w:t>
      </w:r>
      <w:r>
        <w:rPr>
          <w:color w:val="231F20"/>
          <w:spacing w:val="-2"/>
          <w:sz w:val="34"/>
        </w:rPr>
        <w:t> </w:t>
      </w:r>
      <w:r>
        <w:rPr>
          <w:i/>
          <w:color w:val="231F20"/>
          <w:sz w:val="34"/>
        </w:rPr>
        <w:t>Vô</w:t>
      </w:r>
      <w:r>
        <w:rPr>
          <w:i/>
          <w:color w:val="231F20"/>
          <w:spacing w:val="-2"/>
          <w:sz w:val="34"/>
        </w:rPr>
        <w:t> </w:t>
      </w:r>
      <w:r>
        <w:rPr>
          <w:i/>
          <w:color w:val="231F20"/>
          <w:sz w:val="34"/>
        </w:rPr>
        <w:t>Lượng</w:t>
      </w:r>
      <w:r>
        <w:rPr>
          <w:i/>
          <w:color w:val="231F20"/>
          <w:spacing w:val="-2"/>
          <w:sz w:val="34"/>
        </w:rPr>
        <w:t> </w:t>
      </w:r>
      <w:r>
        <w:rPr>
          <w:i/>
          <w:color w:val="231F20"/>
          <w:sz w:val="34"/>
        </w:rPr>
        <w:t>Thọ</w:t>
      </w:r>
      <w:r>
        <w:rPr>
          <w:color w:val="231F20"/>
          <w:sz w:val="34"/>
        </w:rPr>
        <w:t>,</w:t>
      </w:r>
      <w:r>
        <w:rPr>
          <w:color w:val="231F20"/>
          <w:spacing w:val="-2"/>
          <w:sz w:val="34"/>
        </w:rPr>
        <w:t> </w:t>
      </w:r>
      <w:r>
        <w:rPr>
          <w:color w:val="231F20"/>
          <w:sz w:val="34"/>
        </w:rPr>
        <w:t>nên</w:t>
      </w:r>
      <w:r>
        <w:rPr>
          <w:color w:val="231F20"/>
          <w:spacing w:val="-2"/>
          <w:sz w:val="34"/>
        </w:rPr>
        <w:t> </w:t>
      </w:r>
      <w:r>
        <w:rPr>
          <w:color w:val="231F20"/>
          <w:sz w:val="34"/>
        </w:rPr>
        <w:t>Bành</w:t>
      </w:r>
      <w:r>
        <w:rPr>
          <w:color w:val="231F20"/>
          <w:spacing w:val="-2"/>
          <w:sz w:val="34"/>
        </w:rPr>
        <w:t> </w:t>
      </w:r>
      <w:r>
        <w:rPr>
          <w:color w:val="231F20"/>
          <w:sz w:val="34"/>
        </w:rPr>
        <w:t>Tế</w:t>
      </w:r>
      <w:r>
        <w:rPr>
          <w:color w:val="231F20"/>
          <w:spacing w:val="-2"/>
          <w:sz w:val="34"/>
        </w:rPr>
        <w:t> </w:t>
      </w:r>
      <w:r>
        <w:rPr>
          <w:color w:val="231F20"/>
          <w:sz w:val="34"/>
        </w:rPr>
        <w:t>Thanh</w:t>
      </w:r>
      <w:r>
        <w:rPr>
          <w:color w:val="231F20"/>
          <w:spacing w:val="-2"/>
          <w:sz w:val="34"/>
        </w:rPr>
        <w:t> </w:t>
      </w:r>
      <w:r>
        <w:rPr>
          <w:color w:val="231F20"/>
          <w:sz w:val="34"/>
        </w:rPr>
        <w:t>cư</w:t>
      </w:r>
      <w:r>
        <w:rPr>
          <w:color w:val="231F20"/>
          <w:spacing w:val="-2"/>
          <w:sz w:val="34"/>
        </w:rPr>
        <w:t> </w:t>
      </w:r>
      <w:r>
        <w:rPr>
          <w:color w:val="231F20"/>
          <w:sz w:val="34"/>
        </w:rPr>
        <w:t>sĩ </w:t>
      </w:r>
      <w:r>
        <w:rPr>
          <w:color w:val="231F20"/>
          <w:w w:val="105"/>
          <w:sz w:val="34"/>
        </w:rPr>
        <w:t>nói</w:t>
      </w:r>
      <w:r>
        <w:rPr>
          <w:color w:val="231F20"/>
          <w:spacing w:val="-23"/>
          <w:w w:val="105"/>
          <w:sz w:val="34"/>
        </w:rPr>
        <w:t> </w:t>
      </w:r>
      <w:r>
        <w:rPr>
          <w:color w:val="231F20"/>
          <w:w w:val="105"/>
          <w:sz w:val="34"/>
        </w:rPr>
        <w:t>kinh</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Thọ</w:t>
      </w:r>
      <w:r>
        <w:rPr>
          <w:i/>
          <w:color w:val="231F20"/>
          <w:spacing w:val="-22"/>
          <w:w w:val="105"/>
          <w:sz w:val="34"/>
        </w:rPr>
        <w:t> </w:t>
      </w:r>
      <w:r>
        <w:rPr>
          <w:color w:val="231F20"/>
          <w:w w:val="105"/>
          <w:sz w:val="34"/>
        </w:rPr>
        <w:t>chính</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trung</w:t>
      </w:r>
      <w:r>
        <w:rPr>
          <w:color w:val="231F20"/>
          <w:spacing w:val="-22"/>
          <w:w w:val="105"/>
          <w:sz w:val="34"/>
        </w:rPr>
        <w:t> </w:t>
      </w:r>
      <w:r>
        <w:rPr>
          <w:color w:val="231F20"/>
          <w:w w:val="105"/>
          <w:sz w:val="34"/>
        </w:rPr>
        <w:t>bản</w:t>
      </w:r>
      <w:r>
        <w:rPr>
          <w:color w:val="231F20"/>
          <w:spacing w:val="-22"/>
          <w:w w:val="105"/>
          <w:sz w:val="34"/>
        </w:rPr>
        <w:t> </w:t>
      </w:r>
      <w:r>
        <w:rPr>
          <w:i/>
          <w:color w:val="231F20"/>
          <w:w w:val="105"/>
          <w:sz w:val="34"/>
        </w:rPr>
        <w:t>Hoa</w:t>
      </w:r>
      <w:r>
        <w:rPr>
          <w:i/>
          <w:color w:val="231F20"/>
          <w:spacing w:val="-23"/>
          <w:w w:val="105"/>
          <w:sz w:val="34"/>
        </w:rPr>
        <w:t> </w:t>
      </w:r>
      <w:r>
        <w:rPr>
          <w:i/>
          <w:color w:val="231F20"/>
          <w:w w:val="105"/>
          <w:sz w:val="34"/>
        </w:rPr>
        <w:t>Nghiêm</w:t>
      </w:r>
      <w:r>
        <w:rPr>
          <w:color w:val="231F20"/>
          <w:w w:val="105"/>
          <w:sz w:val="34"/>
        </w:rPr>
        <w:t>;</w:t>
      </w:r>
      <w:r>
        <w:rPr>
          <w:color w:val="231F20"/>
          <w:spacing w:val="-22"/>
          <w:w w:val="105"/>
          <w:sz w:val="34"/>
        </w:rPr>
        <w:t> </w:t>
      </w:r>
      <w:r>
        <w:rPr>
          <w:color w:val="231F20"/>
          <w:w w:val="105"/>
          <w:sz w:val="34"/>
        </w:rPr>
        <w:t>kinh </w:t>
      </w:r>
      <w:r>
        <w:rPr>
          <w:i/>
          <w:color w:val="231F20"/>
          <w:w w:val="105"/>
          <w:sz w:val="34"/>
        </w:rPr>
        <w:t>A</w:t>
      </w:r>
      <w:r>
        <w:rPr>
          <w:i/>
          <w:color w:val="231F20"/>
          <w:spacing w:val="4"/>
          <w:w w:val="105"/>
          <w:sz w:val="34"/>
        </w:rPr>
        <w:t> </w:t>
      </w:r>
      <w:r>
        <w:rPr>
          <w:i/>
          <w:color w:val="231F20"/>
          <w:w w:val="105"/>
          <w:sz w:val="34"/>
        </w:rPr>
        <w:t>Di</w:t>
      </w:r>
      <w:r>
        <w:rPr>
          <w:i/>
          <w:color w:val="231F20"/>
          <w:spacing w:val="3"/>
          <w:w w:val="105"/>
          <w:sz w:val="34"/>
        </w:rPr>
        <w:t> </w:t>
      </w:r>
      <w:r>
        <w:rPr>
          <w:i/>
          <w:color w:val="231F20"/>
          <w:w w:val="105"/>
          <w:sz w:val="34"/>
        </w:rPr>
        <w:t>Đà</w:t>
      </w:r>
      <w:r>
        <w:rPr>
          <w:i/>
          <w:color w:val="231F20"/>
          <w:spacing w:val="6"/>
          <w:w w:val="105"/>
          <w:sz w:val="34"/>
        </w:rPr>
        <w:t> </w:t>
      </w:r>
      <w:r>
        <w:rPr>
          <w:color w:val="231F20"/>
          <w:w w:val="105"/>
          <w:sz w:val="34"/>
        </w:rPr>
        <w:t>chính</w:t>
      </w:r>
      <w:r>
        <w:rPr>
          <w:color w:val="231F20"/>
          <w:spacing w:val="4"/>
          <w:w w:val="105"/>
          <w:sz w:val="34"/>
        </w:rPr>
        <w:t> </w:t>
      </w:r>
      <w:r>
        <w:rPr>
          <w:color w:val="231F20"/>
          <w:w w:val="105"/>
          <w:sz w:val="34"/>
        </w:rPr>
        <w:t>là</w:t>
      </w:r>
      <w:r>
        <w:rPr>
          <w:color w:val="231F20"/>
          <w:spacing w:val="5"/>
          <w:w w:val="105"/>
          <w:sz w:val="34"/>
        </w:rPr>
        <w:t> </w:t>
      </w:r>
      <w:r>
        <w:rPr>
          <w:color w:val="231F20"/>
          <w:w w:val="105"/>
          <w:sz w:val="34"/>
        </w:rPr>
        <w:t>tiểu</w:t>
      </w:r>
      <w:r>
        <w:rPr>
          <w:color w:val="231F20"/>
          <w:spacing w:val="3"/>
          <w:w w:val="105"/>
          <w:sz w:val="34"/>
        </w:rPr>
        <w:t> </w:t>
      </w:r>
      <w:r>
        <w:rPr>
          <w:color w:val="231F20"/>
          <w:w w:val="105"/>
          <w:sz w:val="34"/>
        </w:rPr>
        <w:t>bản</w:t>
      </w:r>
      <w:r>
        <w:rPr>
          <w:color w:val="231F20"/>
          <w:spacing w:val="6"/>
          <w:w w:val="105"/>
          <w:sz w:val="34"/>
        </w:rPr>
        <w:t> </w:t>
      </w:r>
      <w:r>
        <w:rPr>
          <w:i/>
          <w:color w:val="231F20"/>
          <w:w w:val="105"/>
          <w:sz w:val="34"/>
        </w:rPr>
        <w:t>Hoa</w:t>
      </w:r>
      <w:r>
        <w:rPr>
          <w:i/>
          <w:color w:val="231F20"/>
          <w:spacing w:val="5"/>
          <w:w w:val="105"/>
          <w:sz w:val="34"/>
        </w:rPr>
        <w:t> </w:t>
      </w:r>
      <w:r>
        <w:rPr>
          <w:i/>
          <w:color w:val="231F20"/>
          <w:w w:val="105"/>
          <w:sz w:val="34"/>
        </w:rPr>
        <w:t>Nghiêm</w:t>
      </w:r>
      <w:r>
        <w:rPr>
          <w:color w:val="231F20"/>
          <w:w w:val="105"/>
          <w:sz w:val="34"/>
        </w:rPr>
        <w:t>.</w:t>
      </w:r>
      <w:r>
        <w:rPr>
          <w:color w:val="231F20"/>
          <w:spacing w:val="4"/>
          <w:w w:val="105"/>
          <w:sz w:val="34"/>
        </w:rPr>
        <w:t> </w:t>
      </w:r>
      <w:r>
        <w:rPr>
          <w:color w:val="231F20"/>
          <w:w w:val="105"/>
          <w:sz w:val="34"/>
        </w:rPr>
        <w:t>Nói</w:t>
      </w:r>
      <w:r>
        <w:rPr>
          <w:color w:val="231F20"/>
          <w:spacing w:val="4"/>
          <w:w w:val="105"/>
          <w:sz w:val="34"/>
        </w:rPr>
        <w:t> </w:t>
      </w:r>
      <w:r>
        <w:rPr>
          <w:color w:val="231F20"/>
          <w:w w:val="105"/>
          <w:sz w:val="34"/>
        </w:rPr>
        <w:t>như</w:t>
      </w:r>
      <w:r>
        <w:rPr>
          <w:color w:val="231F20"/>
          <w:spacing w:val="5"/>
          <w:w w:val="105"/>
          <w:sz w:val="34"/>
        </w:rPr>
        <w:t> </w:t>
      </w:r>
      <w:r>
        <w:rPr>
          <w:color w:val="231F20"/>
          <w:w w:val="105"/>
          <w:sz w:val="34"/>
        </w:rPr>
        <w:t>vậy</w:t>
      </w:r>
      <w:r>
        <w:rPr>
          <w:color w:val="231F20"/>
          <w:spacing w:val="4"/>
          <w:w w:val="105"/>
          <w:sz w:val="34"/>
        </w:rPr>
        <w:t> </w:t>
      </w:r>
      <w:r>
        <w:rPr>
          <w:color w:val="231F20"/>
          <w:w w:val="105"/>
          <w:sz w:val="34"/>
        </w:rPr>
        <w:t>rất</w:t>
      </w:r>
      <w:r>
        <w:rPr>
          <w:color w:val="231F20"/>
          <w:spacing w:val="5"/>
          <w:w w:val="105"/>
          <w:sz w:val="34"/>
        </w:rPr>
        <w:t> </w:t>
      </w:r>
      <w:r>
        <w:rPr>
          <w:color w:val="231F20"/>
          <w:spacing w:val="-5"/>
          <w:w w:val="105"/>
          <w:sz w:val="34"/>
        </w:rPr>
        <w:t>có</w:t>
      </w:r>
    </w:p>
    <w:p>
      <w:pPr>
        <w:spacing w:after="0" w:line="297" w:lineRule="auto"/>
        <w:jc w:val="both"/>
        <w:rPr>
          <w:sz w:val="34"/>
        </w:rPr>
        <w:sectPr>
          <w:pgSz w:w="11400" w:h="15370"/>
          <w:pgMar w:header="101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spacing w:val="-2"/>
          <w:w w:val="105"/>
        </w:rPr>
        <w:t>lý.</w:t>
      </w:r>
      <w:r>
        <w:rPr>
          <w:color w:val="231F20"/>
          <w:spacing w:val="-19"/>
          <w:w w:val="105"/>
        </w:rPr>
        <w:t> </w:t>
      </w:r>
      <w:r>
        <w:rPr>
          <w:color w:val="231F20"/>
          <w:spacing w:val="-2"/>
          <w:w w:val="105"/>
        </w:rPr>
        <w:t>Triển</w:t>
      </w:r>
      <w:r>
        <w:rPr>
          <w:color w:val="231F20"/>
          <w:spacing w:val="-19"/>
          <w:w w:val="105"/>
        </w:rPr>
        <w:t> </w:t>
      </w:r>
      <w:r>
        <w:rPr>
          <w:color w:val="231F20"/>
          <w:spacing w:val="-2"/>
          <w:w w:val="105"/>
        </w:rPr>
        <w:t>khai</w:t>
      </w:r>
      <w:r>
        <w:rPr>
          <w:color w:val="231F20"/>
          <w:spacing w:val="-19"/>
          <w:w w:val="105"/>
        </w:rPr>
        <w:t> </w:t>
      </w:r>
      <w:r>
        <w:rPr>
          <w:color w:val="231F20"/>
          <w:spacing w:val="-2"/>
          <w:w w:val="105"/>
        </w:rPr>
        <w:t>rộng</w:t>
      </w:r>
      <w:r>
        <w:rPr>
          <w:color w:val="231F20"/>
          <w:spacing w:val="-19"/>
          <w:w w:val="105"/>
        </w:rPr>
        <w:t> </w:t>
      </w:r>
      <w:r>
        <w:rPr>
          <w:color w:val="231F20"/>
          <w:spacing w:val="-2"/>
          <w:w w:val="105"/>
        </w:rPr>
        <w:t>kinh</w:t>
      </w:r>
      <w:r>
        <w:rPr>
          <w:color w:val="231F20"/>
          <w:spacing w:val="-18"/>
          <w:w w:val="105"/>
        </w:rPr>
        <w:t> </w:t>
      </w:r>
      <w:r>
        <w:rPr>
          <w:i/>
          <w:color w:val="231F20"/>
          <w:spacing w:val="-2"/>
          <w:w w:val="105"/>
        </w:rPr>
        <w:t>Hoa</w:t>
      </w:r>
      <w:r>
        <w:rPr>
          <w:i/>
          <w:color w:val="231F20"/>
          <w:spacing w:val="-19"/>
          <w:w w:val="105"/>
        </w:rPr>
        <w:t> </w:t>
      </w:r>
      <w:r>
        <w:rPr>
          <w:i/>
          <w:color w:val="231F20"/>
          <w:spacing w:val="-2"/>
          <w:w w:val="105"/>
        </w:rPr>
        <w:t>Nghiêm</w:t>
      </w:r>
      <w:r>
        <w:rPr>
          <w:i/>
          <w:color w:val="231F20"/>
          <w:spacing w:val="-19"/>
          <w:w w:val="105"/>
        </w:rPr>
        <w:t> </w:t>
      </w:r>
      <w:r>
        <w:rPr>
          <w:color w:val="231F20"/>
          <w:spacing w:val="-2"/>
          <w:w w:val="105"/>
        </w:rPr>
        <w:t>chính</w:t>
      </w:r>
      <w:r>
        <w:rPr>
          <w:color w:val="231F20"/>
          <w:spacing w:val="-19"/>
          <w:w w:val="105"/>
        </w:rPr>
        <w:t> </w:t>
      </w:r>
      <w:r>
        <w:rPr>
          <w:color w:val="231F20"/>
          <w:spacing w:val="-2"/>
          <w:w w:val="105"/>
        </w:rPr>
        <w:t>là</w:t>
      </w:r>
      <w:r>
        <w:rPr>
          <w:color w:val="231F20"/>
          <w:spacing w:val="-19"/>
          <w:w w:val="105"/>
        </w:rPr>
        <w:t> </w:t>
      </w:r>
      <w:r>
        <w:rPr>
          <w:i/>
          <w:color w:val="231F20"/>
          <w:spacing w:val="-2"/>
          <w:w w:val="105"/>
        </w:rPr>
        <w:t>Đại</w:t>
      </w:r>
      <w:r>
        <w:rPr>
          <w:i/>
          <w:color w:val="231F20"/>
          <w:spacing w:val="-19"/>
          <w:w w:val="105"/>
        </w:rPr>
        <w:t> </w:t>
      </w:r>
      <w:r>
        <w:rPr>
          <w:i/>
          <w:color w:val="231F20"/>
          <w:spacing w:val="-2"/>
          <w:w w:val="105"/>
        </w:rPr>
        <w:t>Tạng</w:t>
      </w:r>
      <w:r>
        <w:rPr>
          <w:i/>
          <w:color w:val="231F20"/>
          <w:spacing w:val="-19"/>
          <w:w w:val="105"/>
        </w:rPr>
        <w:t> </w:t>
      </w:r>
      <w:r>
        <w:rPr>
          <w:i/>
          <w:color w:val="231F20"/>
          <w:spacing w:val="-2"/>
          <w:w w:val="105"/>
        </w:rPr>
        <w:t>Kinh </w:t>
      </w:r>
      <w:r>
        <w:rPr>
          <w:color w:val="231F20"/>
          <w:w w:val="105"/>
        </w:rPr>
        <w:t>mà hiện nay nói. Và tiếp tục triển khai 49 năm thuyết pháp của Thế Tôn, chính là hết thảy kinh điển mà mười phương ba đời hết thảy chư Phật nói.</w:t>
      </w:r>
      <w:r>
        <w:rPr>
          <w:color w:val="231F20"/>
          <w:spacing w:val="-1"/>
          <w:w w:val="105"/>
        </w:rPr>
        <w:t> </w:t>
      </w:r>
      <w:r>
        <w:rPr>
          <w:color w:val="231F20"/>
          <w:w w:val="105"/>
        </w:rPr>
        <w:t>Một câu A Di Đà Phật là tổng cương</w:t>
      </w:r>
      <w:r>
        <w:rPr>
          <w:color w:val="231F20"/>
          <w:spacing w:val="-4"/>
          <w:w w:val="105"/>
        </w:rPr>
        <w:t> </w:t>
      </w:r>
      <w:r>
        <w:rPr>
          <w:color w:val="231F20"/>
          <w:w w:val="105"/>
        </w:rPr>
        <w:t>lĩnh.</w:t>
      </w:r>
      <w:r>
        <w:rPr>
          <w:color w:val="231F20"/>
          <w:spacing w:val="-4"/>
          <w:w w:val="105"/>
        </w:rPr>
        <w:t> </w:t>
      </w:r>
      <w:r>
        <w:rPr>
          <w:color w:val="231F20"/>
          <w:w w:val="105"/>
        </w:rPr>
        <w:t>Khi</w:t>
      </w:r>
      <w:r>
        <w:rPr>
          <w:color w:val="231F20"/>
          <w:spacing w:val="-5"/>
          <w:w w:val="105"/>
        </w:rPr>
        <w:t> </w:t>
      </w:r>
      <w:r>
        <w:rPr>
          <w:color w:val="231F20"/>
          <w:w w:val="105"/>
        </w:rPr>
        <w:t>chư</w:t>
      </w:r>
      <w:r>
        <w:rPr>
          <w:color w:val="231F20"/>
          <w:spacing w:val="-4"/>
          <w:w w:val="105"/>
        </w:rPr>
        <w:t> </w:t>
      </w:r>
      <w:r>
        <w:rPr>
          <w:color w:val="231F20"/>
          <w:w w:val="105"/>
        </w:rPr>
        <w:t>vị</w:t>
      </w:r>
      <w:r>
        <w:rPr>
          <w:color w:val="231F20"/>
          <w:spacing w:val="-4"/>
          <w:w w:val="105"/>
        </w:rPr>
        <w:t> </w:t>
      </w:r>
      <w:r>
        <w:rPr>
          <w:color w:val="231F20"/>
          <w:w w:val="105"/>
        </w:rPr>
        <w:t>tổ</w:t>
      </w:r>
      <w:r>
        <w:rPr>
          <w:color w:val="231F20"/>
          <w:spacing w:val="-4"/>
          <w:w w:val="105"/>
        </w:rPr>
        <w:t> </w:t>
      </w:r>
      <w:r>
        <w:rPr>
          <w:color w:val="231F20"/>
          <w:w w:val="105"/>
        </w:rPr>
        <w:t>sư</w:t>
      </w:r>
      <w:r>
        <w:rPr>
          <w:color w:val="231F20"/>
          <w:spacing w:val="-4"/>
          <w:w w:val="105"/>
        </w:rPr>
        <w:t> </w:t>
      </w:r>
      <w:r>
        <w:rPr>
          <w:color w:val="231F20"/>
          <w:w w:val="105"/>
        </w:rPr>
        <w:t>chưa</w:t>
      </w:r>
      <w:r>
        <w:rPr>
          <w:color w:val="231F20"/>
          <w:spacing w:val="-4"/>
          <w:w w:val="105"/>
        </w:rPr>
        <w:t> </w:t>
      </w:r>
      <w:r>
        <w:rPr>
          <w:color w:val="231F20"/>
          <w:w w:val="105"/>
        </w:rPr>
        <w:t>phân</w:t>
      </w:r>
      <w:r>
        <w:rPr>
          <w:color w:val="231F20"/>
          <w:spacing w:val="-4"/>
          <w:w w:val="105"/>
        </w:rPr>
        <w:t> </w:t>
      </w:r>
      <w:r>
        <w:rPr>
          <w:color w:val="231F20"/>
          <w:w w:val="105"/>
        </w:rPr>
        <w:t>tích</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chúng ta không biết. Phân tích như vậy mới phát hiện được, A Di Đà</w:t>
      </w:r>
      <w:r>
        <w:rPr>
          <w:color w:val="231F20"/>
          <w:spacing w:val="-10"/>
          <w:w w:val="105"/>
        </w:rPr>
        <w:t> </w:t>
      </w:r>
      <w:r>
        <w:rPr>
          <w:color w:val="231F20"/>
          <w:w w:val="105"/>
        </w:rPr>
        <w:t>Phật</w:t>
      </w:r>
      <w:r>
        <w:rPr>
          <w:color w:val="231F20"/>
          <w:spacing w:val="-10"/>
          <w:w w:val="105"/>
        </w:rPr>
        <w:t> </w:t>
      </w:r>
      <w:r>
        <w:rPr>
          <w:color w:val="231F20"/>
          <w:w w:val="105"/>
        </w:rPr>
        <w:t>là</w:t>
      </w:r>
      <w:r>
        <w:rPr>
          <w:color w:val="231F20"/>
          <w:spacing w:val="-10"/>
          <w:w w:val="105"/>
        </w:rPr>
        <w:t> </w:t>
      </w:r>
      <w:r>
        <w:rPr>
          <w:color w:val="231F20"/>
          <w:w w:val="105"/>
        </w:rPr>
        <w:t>bảo</w:t>
      </w:r>
      <w:r>
        <w:rPr>
          <w:color w:val="231F20"/>
          <w:spacing w:val="-10"/>
          <w:w w:val="105"/>
        </w:rPr>
        <w:t> </w:t>
      </w:r>
      <w:r>
        <w:rPr>
          <w:color w:val="231F20"/>
          <w:w w:val="105"/>
        </w:rPr>
        <w:t>trong</w:t>
      </w:r>
      <w:r>
        <w:rPr>
          <w:color w:val="231F20"/>
          <w:spacing w:val="-10"/>
          <w:w w:val="105"/>
        </w:rPr>
        <w:t> </w:t>
      </w:r>
      <w:r>
        <w:rPr>
          <w:color w:val="231F20"/>
          <w:w w:val="105"/>
        </w:rPr>
        <w:t>các</w:t>
      </w:r>
      <w:r>
        <w:rPr>
          <w:color w:val="231F20"/>
          <w:spacing w:val="-10"/>
          <w:w w:val="105"/>
        </w:rPr>
        <w:t> </w:t>
      </w:r>
      <w:r>
        <w:rPr>
          <w:color w:val="231F20"/>
          <w:w w:val="105"/>
        </w:rPr>
        <w:t>thứ</w:t>
      </w:r>
      <w:r>
        <w:rPr>
          <w:color w:val="231F20"/>
          <w:spacing w:val="-10"/>
          <w:w w:val="105"/>
        </w:rPr>
        <w:t> </w:t>
      </w:r>
      <w:r>
        <w:rPr>
          <w:color w:val="231F20"/>
          <w:w w:val="105"/>
        </w:rPr>
        <w:t>bảo,</w:t>
      </w:r>
      <w:r>
        <w:rPr>
          <w:color w:val="231F20"/>
          <w:spacing w:val="-10"/>
          <w:w w:val="105"/>
        </w:rPr>
        <w:t> </w:t>
      </w:r>
      <w:r>
        <w:rPr>
          <w:color w:val="231F20"/>
          <w:w w:val="105"/>
        </w:rPr>
        <w:t>là</w:t>
      </w:r>
      <w:r>
        <w:rPr>
          <w:color w:val="231F20"/>
          <w:spacing w:val="-10"/>
          <w:w w:val="105"/>
        </w:rPr>
        <w:t> </w:t>
      </w:r>
      <w:r>
        <w:rPr>
          <w:color w:val="231F20"/>
          <w:w w:val="105"/>
        </w:rPr>
        <w:t>vô</w:t>
      </w:r>
      <w:r>
        <w:rPr>
          <w:color w:val="231F20"/>
          <w:spacing w:val="-10"/>
          <w:w w:val="105"/>
        </w:rPr>
        <w:t> </w:t>
      </w:r>
      <w:r>
        <w:rPr>
          <w:color w:val="231F20"/>
          <w:w w:val="105"/>
        </w:rPr>
        <w:t>thượng</w:t>
      </w:r>
      <w:r>
        <w:rPr>
          <w:color w:val="231F20"/>
          <w:spacing w:val="-10"/>
          <w:w w:val="105"/>
        </w:rPr>
        <w:t> </w:t>
      </w:r>
      <w:r>
        <w:rPr>
          <w:color w:val="231F20"/>
          <w:w w:val="105"/>
        </w:rPr>
        <w:t>pháp</w:t>
      </w:r>
      <w:r>
        <w:rPr>
          <w:color w:val="231F20"/>
          <w:spacing w:val="-10"/>
          <w:w w:val="105"/>
        </w:rPr>
        <w:t> </w:t>
      </w:r>
      <w:r>
        <w:rPr>
          <w:color w:val="231F20"/>
          <w:w w:val="105"/>
        </w:rPr>
        <w:t>bảo.</w:t>
      </w:r>
      <w:r>
        <w:rPr>
          <w:color w:val="231F20"/>
          <w:spacing w:val="-10"/>
          <w:w w:val="105"/>
        </w:rPr>
        <w:t> </w:t>
      </w:r>
      <w:r>
        <w:rPr>
          <w:color w:val="231F20"/>
          <w:w w:val="105"/>
        </w:rPr>
        <w:t>Là sao?</w:t>
      </w:r>
      <w:r>
        <w:rPr>
          <w:color w:val="231F20"/>
          <w:spacing w:val="-1"/>
          <w:w w:val="105"/>
        </w:rPr>
        <w:t> </w:t>
      </w:r>
      <w:r>
        <w:rPr>
          <w:color w:val="231F20"/>
          <w:w w:val="105"/>
        </w:rPr>
        <w:t>Là</w:t>
      </w:r>
      <w:r>
        <w:rPr>
          <w:color w:val="231F20"/>
          <w:spacing w:val="-1"/>
          <w:w w:val="105"/>
        </w:rPr>
        <w:t> </w:t>
      </w:r>
      <w:r>
        <w:rPr>
          <w:color w:val="231F20"/>
          <w:w w:val="105"/>
        </w:rPr>
        <w:t>tự</w:t>
      </w:r>
      <w:r>
        <w:rPr>
          <w:color w:val="231F20"/>
          <w:spacing w:val="-2"/>
          <w:w w:val="105"/>
        </w:rPr>
        <w:t> </w:t>
      </w:r>
      <w:r>
        <w:rPr>
          <w:color w:val="231F20"/>
          <w:w w:val="105"/>
        </w:rPr>
        <w:t>tính</w:t>
      </w:r>
      <w:r>
        <w:rPr>
          <w:color w:val="231F20"/>
          <w:spacing w:val="-2"/>
          <w:w w:val="105"/>
        </w:rPr>
        <w:t> </w:t>
      </w:r>
      <w:r>
        <w:rPr>
          <w:color w:val="231F20"/>
          <w:w w:val="105"/>
        </w:rPr>
        <w:t>A</w:t>
      </w:r>
      <w:r>
        <w:rPr>
          <w:color w:val="231F20"/>
          <w:spacing w:val="-2"/>
          <w:w w:val="105"/>
        </w:rPr>
        <w:t> </w:t>
      </w:r>
      <w:r>
        <w:rPr>
          <w:color w:val="231F20"/>
          <w:w w:val="105"/>
        </w:rPr>
        <w:t>Di</w:t>
      </w:r>
      <w:r>
        <w:rPr>
          <w:color w:val="231F20"/>
          <w:spacing w:val="-1"/>
          <w:w w:val="105"/>
        </w:rPr>
        <w:t> </w:t>
      </w:r>
      <w:r>
        <w:rPr>
          <w:color w:val="231F20"/>
          <w:w w:val="105"/>
        </w:rPr>
        <w:t>Đà</w:t>
      </w:r>
      <w:r>
        <w:rPr>
          <w:color w:val="231F20"/>
          <w:spacing w:val="-1"/>
          <w:w w:val="105"/>
        </w:rPr>
        <w:t> </w:t>
      </w:r>
      <w:r>
        <w:rPr>
          <w:color w:val="231F20"/>
          <w:w w:val="105"/>
        </w:rPr>
        <w:t>Phật</w:t>
      </w:r>
      <w:r>
        <w:rPr>
          <w:color w:val="231F20"/>
          <w:spacing w:val="-2"/>
          <w:w w:val="105"/>
        </w:rPr>
        <w:t> </w:t>
      </w:r>
      <w:r>
        <w:rPr>
          <w:color w:val="231F20"/>
          <w:w w:val="105"/>
        </w:rPr>
        <w:t>của</w:t>
      </w:r>
      <w:r>
        <w:rPr>
          <w:color w:val="231F20"/>
          <w:spacing w:val="-2"/>
          <w:w w:val="105"/>
        </w:rPr>
        <w:t> </w:t>
      </w:r>
      <w:r>
        <w:rPr>
          <w:color w:val="231F20"/>
          <w:w w:val="105"/>
        </w:rPr>
        <w:t>chính</w:t>
      </w:r>
      <w:r>
        <w:rPr>
          <w:color w:val="231F20"/>
          <w:spacing w:val="-2"/>
          <w:w w:val="105"/>
        </w:rPr>
        <w:t> </w:t>
      </w:r>
      <w:r>
        <w:rPr>
          <w:color w:val="231F20"/>
          <w:w w:val="105"/>
        </w:rPr>
        <w:t>mình.</w:t>
      </w:r>
    </w:p>
    <w:p>
      <w:pPr>
        <w:pStyle w:val="BodyText"/>
        <w:spacing w:line="309" w:lineRule="auto" w:before="157"/>
        <w:ind w:left="103" w:right="402" w:firstLine="453"/>
      </w:pPr>
      <w:r>
        <w:rPr>
          <w:color w:val="231F20"/>
        </w:rPr>
        <w:t>Học</w:t>
      </w:r>
      <w:r>
        <w:rPr>
          <w:color w:val="231F20"/>
          <w:spacing w:val="-3"/>
        </w:rPr>
        <w:t> </w:t>
      </w:r>
      <w:r>
        <w:rPr>
          <w:color w:val="231F20"/>
        </w:rPr>
        <w:t>Phật</w:t>
      </w:r>
      <w:r>
        <w:rPr>
          <w:color w:val="231F20"/>
          <w:spacing w:val="-3"/>
        </w:rPr>
        <w:t> </w:t>
      </w:r>
      <w:r>
        <w:rPr>
          <w:color w:val="231F20"/>
        </w:rPr>
        <w:t>không</w:t>
      </w:r>
      <w:r>
        <w:rPr>
          <w:color w:val="231F20"/>
          <w:spacing w:val="-3"/>
        </w:rPr>
        <w:t> </w:t>
      </w:r>
      <w:r>
        <w:rPr>
          <w:color w:val="231F20"/>
        </w:rPr>
        <w:t>có</w:t>
      </w:r>
      <w:r>
        <w:rPr>
          <w:color w:val="231F20"/>
          <w:spacing w:val="-3"/>
        </w:rPr>
        <w:t> </w:t>
      </w:r>
      <w:r>
        <w:rPr>
          <w:color w:val="231F20"/>
        </w:rPr>
        <w:t>gì</w:t>
      </w:r>
      <w:r>
        <w:rPr>
          <w:color w:val="231F20"/>
          <w:spacing w:val="-3"/>
        </w:rPr>
        <w:t> </w:t>
      </w:r>
      <w:r>
        <w:rPr>
          <w:color w:val="231F20"/>
        </w:rPr>
        <w:t>khác,</w:t>
      </w:r>
      <w:r>
        <w:rPr>
          <w:color w:val="231F20"/>
          <w:spacing w:val="-3"/>
        </w:rPr>
        <w:t> </w:t>
      </w:r>
      <w:r>
        <w:rPr>
          <w:color w:val="231F20"/>
        </w:rPr>
        <w:t>mà</w:t>
      </w:r>
      <w:r>
        <w:rPr>
          <w:color w:val="231F20"/>
          <w:spacing w:val="-1"/>
        </w:rPr>
        <w:t> </w:t>
      </w:r>
      <w:r>
        <w:rPr>
          <w:color w:val="231F20"/>
        </w:rPr>
        <w:t>là</w:t>
      </w:r>
      <w:r>
        <w:rPr>
          <w:color w:val="231F20"/>
          <w:spacing w:val="-3"/>
        </w:rPr>
        <w:t> </w:t>
      </w:r>
      <w:r>
        <w:rPr>
          <w:color w:val="231F20"/>
        </w:rPr>
        <w:t>trở</w:t>
      </w:r>
      <w:r>
        <w:rPr>
          <w:color w:val="231F20"/>
          <w:spacing w:val="-3"/>
        </w:rPr>
        <w:t> </w:t>
      </w:r>
      <w:r>
        <w:rPr>
          <w:color w:val="231F20"/>
        </w:rPr>
        <w:t>về</w:t>
      </w:r>
      <w:r>
        <w:rPr>
          <w:color w:val="231F20"/>
          <w:spacing w:val="-3"/>
        </w:rPr>
        <w:t> </w:t>
      </w:r>
      <w:r>
        <w:rPr>
          <w:color w:val="231F20"/>
        </w:rPr>
        <w:t>với</w:t>
      </w:r>
      <w:r>
        <w:rPr>
          <w:color w:val="231F20"/>
          <w:spacing w:val="-3"/>
        </w:rPr>
        <w:t> </w:t>
      </w:r>
      <w:r>
        <w:rPr>
          <w:color w:val="231F20"/>
        </w:rPr>
        <w:t>tự</w:t>
      </w:r>
      <w:r>
        <w:rPr>
          <w:color w:val="231F20"/>
          <w:spacing w:val="-3"/>
        </w:rPr>
        <w:t> </w:t>
      </w:r>
      <w:r>
        <w:rPr>
          <w:color w:val="231F20"/>
        </w:rPr>
        <w:t>tính.</w:t>
      </w:r>
      <w:r>
        <w:rPr>
          <w:color w:val="231F20"/>
          <w:spacing w:val="-3"/>
        </w:rPr>
        <w:t> </w:t>
      </w:r>
      <w:r>
        <w:rPr>
          <w:color w:val="231F20"/>
        </w:rPr>
        <w:t>Chúng </w:t>
      </w:r>
      <w:r>
        <w:rPr>
          <w:color w:val="231F20"/>
          <w:w w:val="105"/>
        </w:rPr>
        <w:t>ta</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đã</w:t>
      </w:r>
      <w:r>
        <w:rPr>
          <w:color w:val="231F20"/>
          <w:spacing w:val="-4"/>
          <w:w w:val="105"/>
        </w:rPr>
        <w:t> </w:t>
      </w:r>
      <w:r>
        <w:rPr>
          <w:color w:val="231F20"/>
          <w:w w:val="105"/>
        </w:rPr>
        <w:t>học</w:t>
      </w:r>
      <w:r>
        <w:rPr>
          <w:color w:val="231F20"/>
          <w:spacing w:val="-4"/>
          <w:w w:val="105"/>
        </w:rPr>
        <w:t> </w:t>
      </w:r>
      <w:r>
        <w:rPr>
          <w:color w:val="231F20"/>
          <w:w w:val="105"/>
        </w:rPr>
        <w:t>hiểu,</w:t>
      </w:r>
      <w:r>
        <w:rPr>
          <w:color w:val="231F20"/>
          <w:spacing w:val="-4"/>
          <w:w w:val="105"/>
        </w:rPr>
        <w:t> </w:t>
      </w:r>
      <w:r>
        <w:rPr>
          <w:color w:val="231F20"/>
          <w:w w:val="105"/>
        </w:rPr>
        <w:t>Đại</w:t>
      </w:r>
      <w:r>
        <w:rPr>
          <w:color w:val="231F20"/>
          <w:spacing w:val="-4"/>
          <w:w w:val="105"/>
        </w:rPr>
        <w:t> </w:t>
      </w:r>
      <w:r>
        <w:rPr>
          <w:color w:val="231F20"/>
          <w:w w:val="105"/>
        </w:rPr>
        <w:t>thừa</w:t>
      </w:r>
      <w:r>
        <w:rPr>
          <w:color w:val="231F20"/>
          <w:spacing w:val="-4"/>
          <w:w w:val="105"/>
        </w:rPr>
        <w:t> </w:t>
      </w:r>
      <w:r>
        <w:rPr>
          <w:color w:val="231F20"/>
          <w:w w:val="105"/>
        </w:rPr>
        <w:t>giáo</w:t>
      </w:r>
      <w:r>
        <w:rPr>
          <w:color w:val="231F20"/>
          <w:spacing w:val="-4"/>
          <w:w w:val="105"/>
        </w:rPr>
        <w:t> </w:t>
      </w:r>
      <w:r>
        <w:rPr>
          <w:color w:val="231F20"/>
          <w:w w:val="105"/>
        </w:rPr>
        <w:t>thường</w:t>
      </w:r>
      <w:r>
        <w:rPr>
          <w:color w:val="231F20"/>
          <w:spacing w:val="-4"/>
          <w:w w:val="105"/>
        </w:rPr>
        <w:t> </w:t>
      </w:r>
      <w:r>
        <w:rPr>
          <w:color w:val="231F20"/>
          <w:w w:val="105"/>
        </w:rPr>
        <w:t>nói</w:t>
      </w:r>
      <w:r>
        <w:rPr>
          <w:color w:val="231F20"/>
          <w:spacing w:val="-4"/>
          <w:w w:val="105"/>
        </w:rPr>
        <w:t> </w:t>
      </w:r>
      <w:r>
        <w:rPr>
          <w:color w:val="231F20"/>
          <w:w w:val="105"/>
        </w:rPr>
        <w:t>“sẽ</w:t>
      </w:r>
      <w:r>
        <w:rPr>
          <w:color w:val="231F20"/>
          <w:spacing w:val="-4"/>
          <w:w w:val="105"/>
        </w:rPr>
        <w:t> </w:t>
      </w:r>
      <w:r>
        <w:rPr>
          <w:color w:val="231F20"/>
          <w:w w:val="105"/>
        </w:rPr>
        <w:t>như</w:t>
      </w:r>
      <w:r>
        <w:rPr>
          <w:color w:val="231F20"/>
          <w:spacing w:val="-4"/>
          <w:w w:val="105"/>
        </w:rPr>
        <w:t> </w:t>
      </w:r>
      <w:r>
        <w:rPr>
          <w:color w:val="231F20"/>
          <w:w w:val="105"/>
        </w:rPr>
        <w:t>thế nào?”.</w:t>
      </w:r>
      <w:r>
        <w:rPr>
          <w:color w:val="231F20"/>
          <w:spacing w:val="-16"/>
          <w:w w:val="105"/>
        </w:rPr>
        <w:t> </w:t>
      </w:r>
      <w:r>
        <w:rPr>
          <w:color w:val="231F20"/>
          <w:w w:val="105"/>
        </w:rPr>
        <w:t>Ý</w:t>
      </w:r>
      <w:r>
        <w:rPr>
          <w:color w:val="231F20"/>
          <w:spacing w:val="-16"/>
          <w:w w:val="105"/>
        </w:rPr>
        <w:t> </w:t>
      </w:r>
      <w:r>
        <w:rPr>
          <w:color w:val="231F20"/>
          <w:w w:val="105"/>
        </w:rPr>
        <w:t>của</w:t>
      </w:r>
      <w:r>
        <w:rPr>
          <w:color w:val="231F20"/>
          <w:spacing w:val="-16"/>
          <w:w w:val="105"/>
        </w:rPr>
        <w:t> </w:t>
      </w:r>
      <w:r>
        <w:rPr>
          <w:color w:val="231F20"/>
          <w:w w:val="105"/>
        </w:rPr>
        <w:t>lời</w:t>
      </w:r>
      <w:r>
        <w:rPr>
          <w:color w:val="231F20"/>
          <w:spacing w:val="-17"/>
          <w:w w:val="105"/>
        </w:rPr>
        <w:t> </w:t>
      </w:r>
      <w:r>
        <w:rPr>
          <w:color w:val="231F20"/>
          <w:w w:val="105"/>
        </w:rPr>
        <w:t>này</w:t>
      </w:r>
      <w:r>
        <w:rPr>
          <w:color w:val="231F20"/>
          <w:spacing w:val="-16"/>
          <w:w w:val="105"/>
        </w:rPr>
        <w:t> </w:t>
      </w:r>
      <w:r>
        <w:rPr>
          <w:color w:val="231F20"/>
          <w:w w:val="105"/>
        </w:rPr>
        <w:t>sâu</w:t>
      </w:r>
      <w:r>
        <w:rPr>
          <w:color w:val="231F20"/>
          <w:spacing w:val="-16"/>
          <w:w w:val="105"/>
        </w:rPr>
        <w:t> </w:t>
      </w:r>
      <w:r>
        <w:rPr>
          <w:color w:val="231F20"/>
          <w:w w:val="105"/>
        </w:rPr>
        <w:t>sắc</w:t>
      </w:r>
      <w:r>
        <w:rPr>
          <w:color w:val="231F20"/>
          <w:spacing w:val="-16"/>
          <w:w w:val="105"/>
        </w:rPr>
        <w:t> </w:t>
      </w:r>
      <w:r>
        <w:rPr>
          <w:color w:val="231F20"/>
          <w:w w:val="105"/>
        </w:rPr>
        <w:t>vô</w:t>
      </w:r>
      <w:r>
        <w:rPr>
          <w:color w:val="231F20"/>
          <w:spacing w:val="-16"/>
          <w:w w:val="105"/>
        </w:rPr>
        <w:t> </w:t>
      </w:r>
      <w:r>
        <w:rPr>
          <w:color w:val="231F20"/>
          <w:w w:val="105"/>
        </w:rPr>
        <w:t>cùng.</w:t>
      </w:r>
      <w:r>
        <w:rPr>
          <w:color w:val="231F20"/>
          <w:spacing w:val="-16"/>
          <w:w w:val="105"/>
        </w:rPr>
        <w:t> </w:t>
      </w:r>
      <w:r>
        <w:rPr>
          <w:color w:val="231F20"/>
          <w:w w:val="105"/>
        </w:rPr>
        <w:t>Biết</w:t>
      </w:r>
      <w:r>
        <w:rPr>
          <w:color w:val="231F20"/>
          <w:spacing w:val="-17"/>
          <w:w w:val="105"/>
        </w:rPr>
        <w:t> </w:t>
      </w:r>
      <w:r>
        <w:rPr>
          <w:color w:val="231F20"/>
          <w:w w:val="105"/>
        </w:rPr>
        <w:t>rồi,</w:t>
      </w:r>
      <w:r>
        <w:rPr>
          <w:color w:val="231F20"/>
          <w:spacing w:val="-16"/>
          <w:w w:val="105"/>
        </w:rPr>
        <w:t> </w:t>
      </w:r>
      <w:r>
        <w:rPr>
          <w:color w:val="231F20"/>
          <w:w w:val="105"/>
        </w:rPr>
        <w:t>nếu</w:t>
      </w:r>
      <w:r>
        <w:rPr>
          <w:color w:val="231F20"/>
          <w:spacing w:val="-17"/>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đã biết,</w:t>
      </w:r>
      <w:r>
        <w:rPr>
          <w:color w:val="231F20"/>
          <w:spacing w:val="-9"/>
          <w:w w:val="105"/>
        </w:rPr>
        <w:t> </w:t>
      </w:r>
      <w:r>
        <w:rPr>
          <w:color w:val="231F20"/>
          <w:w w:val="105"/>
        </w:rPr>
        <w:t>thì</w:t>
      </w:r>
      <w:r>
        <w:rPr>
          <w:color w:val="231F20"/>
          <w:spacing w:val="-9"/>
          <w:w w:val="105"/>
        </w:rPr>
        <w:t> </w:t>
      </w:r>
      <w:r>
        <w:rPr>
          <w:color w:val="231F20"/>
          <w:w w:val="105"/>
        </w:rPr>
        <w:t>hiện</w:t>
      </w:r>
      <w:r>
        <w:rPr>
          <w:color w:val="231F20"/>
          <w:spacing w:val="-9"/>
          <w:w w:val="105"/>
        </w:rPr>
        <w:t> </w:t>
      </w:r>
      <w:r>
        <w:rPr>
          <w:color w:val="231F20"/>
          <w:w w:val="105"/>
        </w:rPr>
        <w:t>tại</w:t>
      </w:r>
      <w:r>
        <w:rPr>
          <w:color w:val="231F20"/>
          <w:spacing w:val="-9"/>
          <w:w w:val="105"/>
        </w:rPr>
        <w:t> </w:t>
      </w:r>
      <w:r>
        <w:rPr>
          <w:color w:val="231F20"/>
          <w:w w:val="105"/>
        </w:rPr>
        <w:t>ta</w:t>
      </w:r>
      <w:r>
        <w:rPr>
          <w:color w:val="231F20"/>
          <w:spacing w:val="-9"/>
          <w:w w:val="105"/>
        </w:rPr>
        <w:t> </w:t>
      </w:r>
      <w:r>
        <w:rPr>
          <w:color w:val="231F20"/>
          <w:w w:val="105"/>
        </w:rPr>
        <w:t>đang</w:t>
      </w:r>
      <w:r>
        <w:rPr>
          <w:color w:val="231F20"/>
          <w:spacing w:val="-9"/>
          <w:w w:val="105"/>
        </w:rPr>
        <w:t> </w:t>
      </w:r>
      <w:r>
        <w:rPr>
          <w:color w:val="231F20"/>
          <w:w w:val="105"/>
        </w:rPr>
        <w:t>sống</w:t>
      </w:r>
      <w:r>
        <w:rPr>
          <w:color w:val="231F20"/>
          <w:spacing w:val="-9"/>
          <w:w w:val="105"/>
        </w:rPr>
        <w:t> </w:t>
      </w:r>
      <w:r>
        <w:rPr>
          <w:color w:val="231F20"/>
          <w:w w:val="105"/>
        </w:rPr>
        <w:t>trong</w:t>
      </w:r>
      <w:r>
        <w:rPr>
          <w:color w:val="231F20"/>
          <w:spacing w:val="-9"/>
          <w:w w:val="105"/>
        </w:rPr>
        <w:t> </w:t>
      </w:r>
      <w:r>
        <w:rPr>
          <w:color w:val="231F20"/>
          <w:w w:val="105"/>
        </w:rPr>
        <w:t>A</w:t>
      </w:r>
      <w:r>
        <w:rPr>
          <w:color w:val="231F20"/>
          <w:spacing w:val="-9"/>
          <w:w w:val="105"/>
        </w:rPr>
        <w:t> </w:t>
      </w:r>
      <w:r>
        <w:rPr>
          <w:color w:val="231F20"/>
          <w:w w:val="105"/>
        </w:rPr>
        <w:t>Di</w:t>
      </w:r>
      <w:r>
        <w:rPr>
          <w:color w:val="231F20"/>
          <w:spacing w:val="-9"/>
          <w:w w:val="105"/>
        </w:rPr>
        <w:t> </w:t>
      </w:r>
      <w:r>
        <w:rPr>
          <w:color w:val="231F20"/>
          <w:w w:val="105"/>
        </w:rPr>
        <w:t>Đà.</w:t>
      </w:r>
      <w:r>
        <w:rPr>
          <w:color w:val="231F20"/>
          <w:spacing w:val="-9"/>
          <w:w w:val="105"/>
        </w:rPr>
        <w:t> </w:t>
      </w:r>
      <w:r>
        <w:rPr>
          <w:color w:val="231F20"/>
          <w:w w:val="105"/>
        </w:rPr>
        <w:t>Nói</w:t>
      </w:r>
      <w:r>
        <w:rPr>
          <w:color w:val="231F20"/>
          <w:spacing w:val="-9"/>
          <w:w w:val="105"/>
        </w:rPr>
        <w:t> </w:t>
      </w:r>
      <w:r>
        <w:rPr>
          <w:color w:val="231F20"/>
          <w:w w:val="105"/>
        </w:rPr>
        <w:t>cách</w:t>
      </w:r>
      <w:r>
        <w:rPr>
          <w:color w:val="231F20"/>
          <w:spacing w:val="-9"/>
          <w:w w:val="105"/>
        </w:rPr>
        <w:t> </w:t>
      </w:r>
      <w:r>
        <w:rPr>
          <w:color w:val="231F20"/>
          <w:w w:val="105"/>
        </w:rPr>
        <w:t>khác, hiện tại ta đang sống trong thế giới Cực Lạc. Thế giới Cực Lạc ở đâu? Ở ngay tại đây. Chúng ta đã chuyển cảnh trước mắt thành cảnh Cực Lạc. Tuy ta ở trên địa cầu chưa đi đến thế</w:t>
      </w:r>
      <w:r>
        <w:rPr>
          <w:color w:val="231F20"/>
          <w:spacing w:val="-5"/>
          <w:w w:val="105"/>
        </w:rPr>
        <w:t> </w:t>
      </w:r>
      <w:r>
        <w:rPr>
          <w:color w:val="231F20"/>
          <w:w w:val="105"/>
        </w:rPr>
        <w:t>giới</w:t>
      </w:r>
      <w:r>
        <w:rPr>
          <w:color w:val="231F20"/>
          <w:spacing w:val="-6"/>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nhưng</w:t>
      </w:r>
      <w:r>
        <w:rPr>
          <w:color w:val="231F20"/>
          <w:spacing w:val="-5"/>
          <w:w w:val="105"/>
        </w:rPr>
        <w:t> </w:t>
      </w:r>
      <w:r>
        <w:rPr>
          <w:color w:val="231F20"/>
          <w:w w:val="105"/>
        </w:rPr>
        <w:t>tâm</w:t>
      </w:r>
      <w:r>
        <w:rPr>
          <w:color w:val="231F20"/>
          <w:spacing w:val="-5"/>
          <w:w w:val="105"/>
        </w:rPr>
        <w:t> </w:t>
      </w:r>
      <w:r>
        <w:rPr>
          <w:color w:val="231F20"/>
          <w:w w:val="105"/>
        </w:rPr>
        <w:t>tình</w:t>
      </w:r>
      <w:r>
        <w:rPr>
          <w:color w:val="231F20"/>
          <w:spacing w:val="-6"/>
          <w:w w:val="105"/>
        </w:rPr>
        <w:t> </w:t>
      </w:r>
      <w:r>
        <w:rPr>
          <w:color w:val="231F20"/>
          <w:w w:val="105"/>
        </w:rPr>
        <w:t>giống</w:t>
      </w:r>
      <w:r>
        <w:rPr>
          <w:color w:val="231F20"/>
          <w:spacing w:val="-6"/>
          <w:w w:val="105"/>
        </w:rPr>
        <w:t> </w:t>
      </w:r>
      <w:r>
        <w:rPr>
          <w:color w:val="231F20"/>
          <w:w w:val="105"/>
        </w:rPr>
        <w:t>như</w:t>
      </w:r>
      <w:r>
        <w:rPr>
          <w:color w:val="231F20"/>
          <w:spacing w:val="-6"/>
          <w:w w:val="105"/>
        </w:rPr>
        <w:t> </w:t>
      </w:r>
      <w:r>
        <w:rPr>
          <w:color w:val="231F20"/>
          <w:w w:val="105"/>
        </w:rPr>
        <w:t>đang</w:t>
      </w:r>
      <w:r>
        <w:rPr>
          <w:color w:val="231F20"/>
          <w:spacing w:val="-5"/>
          <w:w w:val="105"/>
        </w:rPr>
        <w:t> </w:t>
      </w:r>
      <w:r>
        <w:rPr>
          <w:color w:val="231F20"/>
          <w:w w:val="105"/>
        </w:rPr>
        <w:t>ở</w:t>
      </w:r>
      <w:r>
        <w:rPr>
          <w:color w:val="231F20"/>
          <w:spacing w:val="-6"/>
          <w:w w:val="105"/>
        </w:rPr>
        <w:t> </w:t>
      </w:r>
      <w:r>
        <w:rPr>
          <w:color w:val="231F20"/>
          <w:w w:val="105"/>
        </w:rPr>
        <w:t>thế</w:t>
      </w:r>
      <w:r>
        <w:rPr>
          <w:color w:val="231F20"/>
          <w:spacing w:val="-5"/>
          <w:w w:val="105"/>
        </w:rPr>
        <w:t> </w:t>
      </w:r>
      <w:r>
        <w:rPr>
          <w:color w:val="231F20"/>
          <w:w w:val="105"/>
        </w:rPr>
        <w:t>giới Cực</w:t>
      </w:r>
      <w:r>
        <w:rPr>
          <w:color w:val="231F20"/>
          <w:spacing w:val="-23"/>
          <w:w w:val="105"/>
        </w:rPr>
        <w:t> </w:t>
      </w:r>
      <w:r>
        <w:rPr>
          <w:color w:val="231F20"/>
          <w:w w:val="105"/>
        </w:rPr>
        <w:t>Lạc</w:t>
      </w:r>
      <w:r>
        <w:rPr>
          <w:color w:val="231F20"/>
          <w:spacing w:val="-22"/>
          <w:w w:val="105"/>
        </w:rPr>
        <w:t> </w:t>
      </w:r>
      <w:r>
        <w:rPr>
          <w:color w:val="231F20"/>
          <w:w w:val="105"/>
        </w:rPr>
        <w:t>vậy.</w:t>
      </w:r>
      <w:r>
        <w:rPr>
          <w:color w:val="231F20"/>
          <w:spacing w:val="-22"/>
          <w:w w:val="105"/>
        </w:rPr>
        <w:t> </w:t>
      </w:r>
      <w:r>
        <w:rPr>
          <w:color w:val="231F20"/>
          <w:w w:val="105"/>
        </w:rPr>
        <w:t>Thật</w:t>
      </w:r>
      <w:r>
        <w:rPr>
          <w:color w:val="231F20"/>
          <w:spacing w:val="-23"/>
          <w:w w:val="105"/>
        </w:rPr>
        <w:t> </w:t>
      </w:r>
      <w:r>
        <w:rPr>
          <w:color w:val="231F20"/>
          <w:w w:val="105"/>
        </w:rPr>
        <w:t>giống</w:t>
      </w:r>
      <w:r>
        <w:rPr>
          <w:color w:val="231F20"/>
          <w:spacing w:val="-22"/>
          <w:w w:val="105"/>
        </w:rPr>
        <w:t> </w:t>
      </w:r>
      <w:r>
        <w:rPr>
          <w:color w:val="231F20"/>
          <w:w w:val="105"/>
        </w:rPr>
        <w:t>nhau</w:t>
      </w:r>
      <w:r>
        <w:rPr>
          <w:color w:val="231F20"/>
          <w:spacing w:val="-22"/>
          <w:w w:val="105"/>
        </w:rPr>
        <w:t> </w:t>
      </w:r>
      <w:r>
        <w:rPr>
          <w:color w:val="231F20"/>
          <w:w w:val="105"/>
        </w:rPr>
        <w:t>sao?</w:t>
      </w:r>
      <w:r>
        <w:rPr>
          <w:color w:val="231F20"/>
          <w:spacing w:val="-23"/>
          <w:w w:val="105"/>
        </w:rPr>
        <w:t> </w:t>
      </w:r>
      <w:r>
        <w:rPr>
          <w:color w:val="231F20"/>
          <w:w w:val="105"/>
        </w:rPr>
        <w:t>Thật</w:t>
      </w:r>
      <w:r>
        <w:rPr>
          <w:color w:val="231F20"/>
          <w:spacing w:val="-22"/>
          <w:w w:val="105"/>
        </w:rPr>
        <w:t> </w:t>
      </w:r>
      <w:r>
        <w:rPr>
          <w:color w:val="231F20"/>
          <w:w w:val="105"/>
        </w:rPr>
        <w:t>giống</w:t>
      </w:r>
      <w:r>
        <w:rPr>
          <w:color w:val="231F20"/>
          <w:spacing w:val="-22"/>
          <w:w w:val="105"/>
        </w:rPr>
        <w:t> </w:t>
      </w:r>
      <w:r>
        <w:rPr>
          <w:color w:val="231F20"/>
          <w:w w:val="105"/>
        </w:rPr>
        <w:t>nhau.</w:t>
      </w:r>
      <w:r>
        <w:rPr>
          <w:color w:val="231F20"/>
          <w:spacing w:val="-23"/>
          <w:w w:val="105"/>
        </w:rPr>
        <w:t> </w:t>
      </w:r>
      <w:r>
        <w:rPr>
          <w:color w:val="231F20"/>
          <w:w w:val="105"/>
        </w:rPr>
        <w:t>Vì</w:t>
      </w:r>
      <w:r>
        <w:rPr>
          <w:color w:val="231F20"/>
          <w:spacing w:val="-22"/>
          <w:w w:val="105"/>
        </w:rPr>
        <w:t> </w:t>
      </w:r>
      <w:r>
        <w:rPr>
          <w:color w:val="231F20"/>
          <w:w w:val="105"/>
        </w:rPr>
        <w:t>sao? Vì ta đã không còn vọng tưởng, phân biệt, chấp trước.</w:t>
      </w:r>
    </w:p>
    <w:p>
      <w:pPr>
        <w:pStyle w:val="BodyText"/>
        <w:spacing w:line="309" w:lineRule="auto" w:before="161"/>
        <w:ind w:left="103" w:right="406" w:firstLine="453"/>
      </w:pPr>
      <w:r>
        <w:rPr>
          <w:color w:val="231F20"/>
          <w:w w:val="105"/>
        </w:rPr>
        <w:t>Nói cách khác, lục căn của ta đã ở trong cảnh giới lục trần, không khởi tâm, không động niệm, không phân biệt, </w:t>
      </w:r>
      <w:r>
        <w:rPr>
          <w:color w:val="231F20"/>
          <w:spacing w:val="-2"/>
          <w:w w:val="105"/>
        </w:rPr>
        <w:t>không</w:t>
      </w:r>
      <w:r>
        <w:rPr>
          <w:color w:val="231F20"/>
          <w:spacing w:val="-19"/>
          <w:w w:val="105"/>
        </w:rPr>
        <w:t> </w:t>
      </w:r>
      <w:r>
        <w:rPr>
          <w:color w:val="231F20"/>
          <w:spacing w:val="-2"/>
          <w:w w:val="105"/>
        </w:rPr>
        <w:t>chấp</w:t>
      </w:r>
      <w:r>
        <w:rPr>
          <w:color w:val="231F20"/>
          <w:spacing w:val="-18"/>
          <w:w w:val="105"/>
        </w:rPr>
        <w:t> </w:t>
      </w:r>
      <w:r>
        <w:rPr>
          <w:color w:val="231F20"/>
          <w:spacing w:val="-2"/>
          <w:w w:val="105"/>
        </w:rPr>
        <w:t>trước,</w:t>
      </w:r>
      <w:r>
        <w:rPr>
          <w:color w:val="231F20"/>
          <w:spacing w:val="-18"/>
          <w:w w:val="105"/>
        </w:rPr>
        <w:t> </w:t>
      </w:r>
      <w:r>
        <w:rPr>
          <w:color w:val="231F20"/>
          <w:spacing w:val="-2"/>
          <w:w w:val="105"/>
        </w:rPr>
        <w:t>như</w:t>
      </w:r>
      <w:r>
        <w:rPr>
          <w:color w:val="231F20"/>
          <w:spacing w:val="-19"/>
          <w:w w:val="105"/>
        </w:rPr>
        <w:t> </w:t>
      </w:r>
      <w:r>
        <w:rPr>
          <w:color w:val="231F20"/>
          <w:spacing w:val="-2"/>
          <w:w w:val="105"/>
        </w:rPr>
        <w:t>vậy</w:t>
      </w:r>
      <w:r>
        <w:rPr>
          <w:color w:val="231F20"/>
          <w:spacing w:val="-18"/>
          <w:w w:val="105"/>
        </w:rPr>
        <w:t> </w:t>
      </w:r>
      <w:r>
        <w:rPr>
          <w:color w:val="231F20"/>
          <w:spacing w:val="-2"/>
          <w:w w:val="105"/>
        </w:rPr>
        <w:t>ta</w:t>
      </w:r>
      <w:r>
        <w:rPr>
          <w:color w:val="231F20"/>
          <w:spacing w:val="-19"/>
          <w:w w:val="105"/>
        </w:rPr>
        <w:t> </w:t>
      </w:r>
      <w:r>
        <w:rPr>
          <w:color w:val="231F20"/>
          <w:spacing w:val="-2"/>
          <w:w w:val="105"/>
        </w:rPr>
        <w:t>với</w:t>
      </w:r>
      <w:r>
        <w:rPr>
          <w:color w:val="231F20"/>
          <w:spacing w:val="-19"/>
          <w:w w:val="105"/>
        </w:rPr>
        <w:t> </w:t>
      </w:r>
      <w:r>
        <w:rPr>
          <w:color w:val="231F20"/>
          <w:spacing w:val="-2"/>
          <w:w w:val="105"/>
        </w:rPr>
        <w:t>thế</w:t>
      </w:r>
      <w:r>
        <w:rPr>
          <w:color w:val="231F20"/>
          <w:spacing w:val="-18"/>
          <w:w w:val="105"/>
        </w:rPr>
        <w:t> </w:t>
      </w:r>
      <w:r>
        <w:rPr>
          <w:color w:val="231F20"/>
          <w:spacing w:val="-2"/>
          <w:w w:val="105"/>
        </w:rPr>
        <w:t>giới</w:t>
      </w:r>
      <w:r>
        <w:rPr>
          <w:color w:val="231F20"/>
          <w:spacing w:val="-19"/>
          <w:w w:val="105"/>
        </w:rPr>
        <w:t>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có</w:t>
      </w:r>
      <w:r>
        <w:rPr>
          <w:color w:val="231F20"/>
          <w:spacing w:val="-19"/>
          <w:w w:val="105"/>
        </w:rPr>
        <w:t> </w:t>
      </w:r>
      <w:r>
        <w:rPr>
          <w:color w:val="231F20"/>
          <w:spacing w:val="-2"/>
          <w:w w:val="105"/>
        </w:rPr>
        <w:t>gì</w:t>
      </w:r>
      <w:r>
        <w:rPr>
          <w:color w:val="231F20"/>
          <w:spacing w:val="-19"/>
          <w:w w:val="105"/>
        </w:rPr>
        <w:t> </w:t>
      </w:r>
      <w:r>
        <w:rPr>
          <w:color w:val="231F20"/>
          <w:spacing w:val="-2"/>
          <w:w w:val="105"/>
        </w:rPr>
        <w:t>phân </w:t>
      </w:r>
      <w:r>
        <w:rPr>
          <w:color w:val="231F20"/>
          <w:w w:val="105"/>
        </w:rPr>
        <w:t>biệt!</w:t>
      </w:r>
      <w:r>
        <w:rPr>
          <w:color w:val="231F20"/>
          <w:spacing w:val="-19"/>
          <w:w w:val="105"/>
        </w:rPr>
        <w:t> </w:t>
      </w:r>
      <w:r>
        <w:rPr>
          <w:color w:val="231F20"/>
          <w:w w:val="105"/>
        </w:rPr>
        <w:t>Tất</w:t>
      </w:r>
      <w:r>
        <w:rPr>
          <w:color w:val="231F20"/>
          <w:spacing w:val="-19"/>
          <w:w w:val="105"/>
        </w:rPr>
        <w:t> </w:t>
      </w:r>
      <w:r>
        <w:rPr>
          <w:color w:val="231F20"/>
          <w:w w:val="105"/>
        </w:rPr>
        <w:t>cả</w:t>
      </w:r>
      <w:r>
        <w:rPr>
          <w:color w:val="231F20"/>
          <w:spacing w:val="-19"/>
          <w:w w:val="105"/>
        </w:rPr>
        <w:t> </w:t>
      </w:r>
      <w:r>
        <w:rPr>
          <w:color w:val="231F20"/>
          <w:w w:val="105"/>
        </w:rPr>
        <w:t>đều</w:t>
      </w:r>
      <w:r>
        <w:rPr>
          <w:color w:val="231F20"/>
          <w:spacing w:val="-17"/>
          <w:w w:val="105"/>
        </w:rPr>
        <w:t> </w:t>
      </w:r>
      <w:r>
        <w:rPr>
          <w:color w:val="231F20"/>
          <w:w w:val="105"/>
        </w:rPr>
        <w:t>giống</w:t>
      </w:r>
      <w:r>
        <w:rPr>
          <w:color w:val="231F20"/>
          <w:spacing w:val="-19"/>
          <w:w w:val="105"/>
        </w:rPr>
        <w:t> </w:t>
      </w:r>
      <w:r>
        <w:rPr>
          <w:color w:val="231F20"/>
          <w:w w:val="105"/>
        </w:rPr>
        <w:t>nhau.</w:t>
      </w:r>
      <w:r>
        <w:rPr>
          <w:color w:val="231F20"/>
          <w:spacing w:val="-17"/>
          <w:w w:val="105"/>
        </w:rPr>
        <w:t> </w:t>
      </w:r>
      <w:r>
        <w:rPr>
          <w:color w:val="231F20"/>
          <w:w w:val="105"/>
        </w:rPr>
        <w:t>Nhưng</w:t>
      </w:r>
      <w:r>
        <w:rPr>
          <w:color w:val="231F20"/>
          <w:spacing w:val="-17"/>
          <w:w w:val="105"/>
        </w:rPr>
        <w:t> </w:t>
      </w:r>
      <w:r>
        <w:rPr>
          <w:color w:val="231F20"/>
          <w:w w:val="105"/>
        </w:rPr>
        <w:t>vừa</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w:t>
      </w:r>
      <w:r>
        <w:rPr>
          <w:color w:val="231F20"/>
          <w:spacing w:val="-17"/>
          <w:w w:val="105"/>
        </w:rPr>
        <w:t> </w:t>
      </w:r>
      <w:r>
        <w:rPr>
          <w:color w:val="231F20"/>
          <w:w w:val="105"/>
        </w:rPr>
        <w:t>niệm là</w:t>
      </w:r>
      <w:r>
        <w:rPr>
          <w:color w:val="231F20"/>
          <w:spacing w:val="-1"/>
          <w:w w:val="105"/>
        </w:rPr>
        <w:t> </w:t>
      </w:r>
      <w:r>
        <w:rPr>
          <w:color w:val="231F20"/>
          <w:w w:val="105"/>
        </w:rPr>
        <w:t>không</w:t>
      </w:r>
      <w:r>
        <w:rPr>
          <w:color w:val="231F20"/>
          <w:spacing w:val="-2"/>
          <w:w w:val="105"/>
        </w:rPr>
        <w:t> </w:t>
      </w:r>
      <w:r>
        <w:rPr>
          <w:color w:val="231F20"/>
          <w:w w:val="105"/>
        </w:rPr>
        <w:t>giống</w:t>
      </w:r>
      <w:r>
        <w:rPr>
          <w:color w:val="231F20"/>
          <w:spacing w:val="-1"/>
          <w:w w:val="105"/>
        </w:rPr>
        <w:t> </w:t>
      </w:r>
      <w:r>
        <w:rPr>
          <w:color w:val="231F20"/>
          <w:w w:val="105"/>
        </w:rPr>
        <w:t>nhau</w:t>
      </w:r>
      <w:r>
        <w:rPr>
          <w:color w:val="231F20"/>
          <w:spacing w:val="-1"/>
          <w:w w:val="105"/>
        </w:rPr>
        <w:t> </w:t>
      </w:r>
      <w:r>
        <w:rPr>
          <w:color w:val="231F20"/>
          <w:w w:val="105"/>
        </w:rPr>
        <w:t>nữa.</w:t>
      </w:r>
      <w:r>
        <w:rPr>
          <w:color w:val="231F20"/>
          <w:spacing w:val="-1"/>
          <w:w w:val="105"/>
        </w:rPr>
        <w:t> </w:t>
      </w:r>
      <w:r>
        <w:rPr>
          <w:color w:val="231F20"/>
          <w:w w:val="105"/>
        </w:rPr>
        <w:t>Vừa</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thì</w:t>
      </w:r>
      <w:r>
        <w:rPr>
          <w:color w:val="231F20"/>
          <w:spacing w:val="-2"/>
          <w:w w:val="105"/>
        </w:rPr>
        <w:t> </w:t>
      </w:r>
      <w:r>
        <w:rPr>
          <w:color w:val="231F20"/>
          <w:w w:val="105"/>
        </w:rPr>
        <w:t>sai biệt càng lớn.</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firstLine="453"/>
      </w:pPr>
      <w:r>
        <w:rPr>
          <w:color w:val="231F20"/>
          <w:w w:val="105"/>
        </w:rPr>
        <w:t>Chư Phật Như Lai, pháp thân Bồ tát, bất luận ứng hóa ở đâu,</w:t>
      </w:r>
      <w:r>
        <w:rPr>
          <w:color w:val="231F20"/>
          <w:spacing w:val="-19"/>
          <w:w w:val="105"/>
        </w:rPr>
        <w:t> </w:t>
      </w:r>
      <w:r>
        <w:rPr>
          <w:color w:val="231F20"/>
          <w:w w:val="105"/>
        </w:rPr>
        <w:t>họ</w:t>
      </w:r>
      <w:r>
        <w:rPr>
          <w:color w:val="231F20"/>
          <w:spacing w:val="-19"/>
          <w:w w:val="105"/>
        </w:rPr>
        <w:t> </w:t>
      </w:r>
      <w:r>
        <w:rPr>
          <w:color w:val="231F20"/>
          <w:w w:val="105"/>
        </w:rPr>
        <w:t>tuyệt</w:t>
      </w:r>
      <w:r>
        <w:rPr>
          <w:color w:val="231F20"/>
          <w:spacing w:val="-19"/>
          <w:w w:val="105"/>
        </w:rPr>
        <w:t> </w:t>
      </w:r>
      <w:r>
        <w:rPr>
          <w:color w:val="231F20"/>
          <w:w w:val="105"/>
        </w:rPr>
        <w:t>đối</w:t>
      </w:r>
      <w:r>
        <w:rPr>
          <w:color w:val="231F20"/>
          <w:spacing w:val="-19"/>
          <w:w w:val="105"/>
        </w:rPr>
        <w:t> </w:t>
      </w:r>
      <w:r>
        <w:rPr>
          <w:color w:val="231F20"/>
          <w:w w:val="105"/>
        </w:rPr>
        <w:t>không</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w:t>
      </w:r>
      <w:r>
        <w:rPr>
          <w:color w:val="231F20"/>
          <w:spacing w:val="-19"/>
          <w:w w:val="105"/>
        </w:rPr>
        <w:t> </w:t>
      </w:r>
      <w:r>
        <w:rPr>
          <w:color w:val="231F20"/>
          <w:w w:val="105"/>
        </w:rPr>
        <w:t>niệm.</w:t>
      </w:r>
      <w:r>
        <w:rPr>
          <w:color w:val="231F20"/>
          <w:spacing w:val="-19"/>
          <w:w w:val="105"/>
        </w:rPr>
        <w:t> </w:t>
      </w:r>
      <w:r>
        <w:rPr>
          <w:color w:val="231F20"/>
          <w:w w:val="105"/>
        </w:rPr>
        <w:t>Khởi</w:t>
      </w:r>
      <w:r>
        <w:rPr>
          <w:color w:val="231F20"/>
          <w:spacing w:val="-19"/>
          <w:w w:val="105"/>
        </w:rPr>
        <w:t> </w:t>
      </w:r>
      <w:r>
        <w:rPr>
          <w:color w:val="231F20"/>
          <w:w w:val="105"/>
        </w:rPr>
        <w:t>tâm</w:t>
      </w:r>
      <w:r>
        <w:rPr>
          <w:color w:val="231F20"/>
          <w:spacing w:val="-19"/>
          <w:w w:val="105"/>
        </w:rPr>
        <w:t> </w:t>
      </w:r>
      <w:r>
        <w:rPr>
          <w:color w:val="231F20"/>
          <w:w w:val="105"/>
        </w:rPr>
        <w:t>động niệm còn không có, làm gì có phân biệt, chấp trước! Họ ở thế giới nào? Nhất chân pháp giới. Cảnh giới của họ là gì? Cảnh</w:t>
      </w:r>
      <w:r>
        <w:rPr>
          <w:color w:val="231F20"/>
          <w:spacing w:val="-16"/>
          <w:w w:val="105"/>
        </w:rPr>
        <w:t> </w:t>
      </w:r>
      <w:r>
        <w:rPr>
          <w:color w:val="231F20"/>
          <w:w w:val="105"/>
        </w:rPr>
        <w:t>giới</w:t>
      </w:r>
      <w:r>
        <w:rPr>
          <w:color w:val="231F20"/>
          <w:spacing w:val="-16"/>
          <w:w w:val="105"/>
        </w:rPr>
        <w:t> </w:t>
      </w:r>
      <w:r>
        <w:rPr>
          <w:color w:val="231F20"/>
          <w:w w:val="105"/>
        </w:rPr>
        <w:t>của</w:t>
      </w:r>
      <w:r>
        <w:rPr>
          <w:color w:val="231F20"/>
          <w:spacing w:val="-15"/>
          <w:w w:val="105"/>
        </w:rPr>
        <w:t> </w:t>
      </w:r>
      <w:r>
        <w:rPr>
          <w:color w:val="231F20"/>
          <w:w w:val="105"/>
        </w:rPr>
        <w:t>họ</w:t>
      </w:r>
      <w:r>
        <w:rPr>
          <w:color w:val="231F20"/>
          <w:spacing w:val="-15"/>
          <w:w w:val="105"/>
        </w:rPr>
        <w:t> </w:t>
      </w:r>
      <w:r>
        <w:rPr>
          <w:color w:val="231F20"/>
          <w:w w:val="105"/>
        </w:rPr>
        <w:t>là</w:t>
      </w:r>
      <w:r>
        <w:rPr>
          <w:color w:val="231F20"/>
          <w:spacing w:val="-15"/>
          <w:w w:val="105"/>
        </w:rPr>
        <w:t> </w:t>
      </w:r>
      <w:r>
        <w:rPr>
          <w:color w:val="231F20"/>
          <w:w w:val="105"/>
        </w:rPr>
        <w:t>Thường</w:t>
      </w:r>
      <w:r>
        <w:rPr>
          <w:color w:val="231F20"/>
          <w:spacing w:val="-15"/>
          <w:w w:val="105"/>
        </w:rPr>
        <w:t> </w:t>
      </w:r>
      <w:r>
        <w:rPr>
          <w:color w:val="231F20"/>
          <w:w w:val="105"/>
        </w:rPr>
        <w:t>Tịch</w:t>
      </w:r>
      <w:r>
        <w:rPr>
          <w:color w:val="231F20"/>
          <w:spacing w:val="-16"/>
          <w:w w:val="105"/>
        </w:rPr>
        <w:t> </w:t>
      </w:r>
      <w:r>
        <w:rPr>
          <w:color w:val="231F20"/>
          <w:w w:val="105"/>
        </w:rPr>
        <w:t>Quang.</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thâm</w:t>
      </w:r>
      <w:r>
        <w:rPr>
          <w:color w:val="231F20"/>
          <w:spacing w:val="-16"/>
          <w:w w:val="105"/>
        </w:rPr>
        <w:t> </w:t>
      </w:r>
      <w:r>
        <w:rPr>
          <w:color w:val="231F20"/>
          <w:w w:val="105"/>
        </w:rPr>
        <w:t>nhập pháp môn bất nhị. Đây hoàn toàn là sự thật, cũng là những gì</w:t>
      </w:r>
      <w:r>
        <w:rPr>
          <w:color w:val="231F20"/>
          <w:spacing w:val="-13"/>
          <w:w w:val="105"/>
        </w:rPr>
        <w:t> </w:t>
      </w:r>
      <w:r>
        <w:rPr>
          <w:color w:val="231F20"/>
          <w:w w:val="105"/>
        </w:rPr>
        <w:t>Đại</w:t>
      </w:r>
      <w:r>
        <w:rPr>
          <w:color w:val="231F20"/>
          <w:spacing w:val="-13"/>
          <w:w w:val="105"/>
        </w:rPr>
        <w:t> </w:t>
      </w:r>
      <w:r>
        <w:rPr>
          <w:color w:val="231F20"/>
          <w:w w:val="105"/>
        </w:rPr>
        <w:t>thừa</w:t>
      </w:r>
      <w:r>
        <w:rPr>
          <w:color w:val="231F20"/>
          <w:spacing w:val="-13"/>
          <w:w w:val="105"/>
        </w:rPr>
        <w:t> </w:t>
      </w:r>
      <w:r>
        <w:rPr>
          <w:color w:val="231F20"/>
          <w:w w:val="105"/>
        </w:rPr>
        <w:t>nói</w:t>
      </w:r>
      <w:r>
        <w:rPr>
          <w:color w:val="231F20"/>
          <w:spacing w:val="-13"/>
          <w:w w:val="105"/>
        </w:rPr>
        <w:t> </w:t>
      </w:r>
      <w:r>
        <w:rPr>
          <w:color w:val="231F20"/>
          <w:w w:val="105"/>
        </w:rPr>
        <w:t>đại</w:t>
      </w:r>
      <w:r>
        <w:rPr>
          <w:color w:val="231F20"/>
          <w:spacing w:val="-13"/>
          <w:w w:val="105"/>
        </w:rPr>
        <w:t> </w:t>
      </w:r>
      <w:r>
        <w:rPr>
          <w:color w:val="231F20"/>
          <w:w w:val="105"/>
        </w:rPr>
        <w:t>triệt</w:t>
      </w:r>
      <w:r>
        <w:rPr>
          <w:color w:val="231F20"/>
          <w:spacing w:val="-13"/>
          <w:w w:val="105"/>
        </w:rPr>
        <w:t> </w:t>
      </w:r>
      <w:r>
        <w:rPr>
          <w:color w:val="231F20"/>
          <w:w w:val="105"/>
        </w:rPr>
        <w:t>đại</w:t>
      </w:r>
      <w:r>
        <w:rPr>
          <w:color w:val="231F20"/>
          <w:spacing w:val="-13"/>
          <w:w w:val="105"/>
        </w:rPr>
        <w:t> </w:t>
      </w:r>
      <w:r>
        <w:rPr>
          <w:color w:val="231F20"/>
          <w:w w:val="105"/>
        </w:rPr>
        <w:t>ngộ,</w:t>
      </w:r>
      <w:r>
        <w:rPr>
          <w:color w:val="231F20"/>
          <w:spacing w:val="-13"/>
          <w:w w:val="105"/>
        </w:rPr>
        <w:t> </w:t>
      </w:r>
      <w:r>
        <w:rPr>
          <w:color w:val="231F20"/>
          <w:w w:val="105"/>
        </w:rPr>
        <w:t>minh</w:t>
      </w:r>
      <w:r>
        <w:rPr>
          <w:color w:val="231F20"/>
          <w:spacing w:val="-13"/>
          <w:w w:val="105"/>
        </w:rPr>
        <w:t> </w:t>
      </w:r>
      <w:r>
        <w:rPr>
          <w:color w:val="231F20"/>
          <w:w w:val="105"/>
        </w:rPr>
        <w:t>tâm</w:t>
      </w:r>
      <w:r>
        <w:rPr>
          <w:color w:val="231F20"/>
          <w:spacing w:val="-13"/>
          <w:w w:val="105"/>
        </w:rPr>
        <w:t> </w:t>
      </w:r>
      <w:r>
        <w:rPr>
          <w:color w:val="231F20"/>
          <w:w w:val="105"/>
        </w:rPr>
        <w:t>kiến</w:t>
      </w:r>
      <w:r>
        <w:rPr>
          <w:color w:val="231F20"/>
          <w:spacing w:val="-13"/>
          <w:w w:val="105"/>
        </w:rPr>
        <w:t> </w:t>
      </w:r>
      <w:r>
        <w:rPr>
          <w:color w:val="231F20"/>
          <w:w w:val="105"/>
        </w:rPr>
        <w:t>tính.</w:t>
      </w:r>
      <w:r>
        <w:rPr>
          <w:color w:val="231F20"/>
          <w:spacing w:val="-13"/>
          <w:w w:val="105"/>
        </w:rPr>
        <w:t> </w:t>
      </w:r>
      <w:r>
        <w:rPr>
          <w:color w:val="231F20"/>
          <w:w w:val="105"/>
        </w:rPr>
        <w:t>Tổ</w:t>
      </w:r>
      <w:r>
        <w:rPr>
          <w:color w:val="231F20"/>
          <w:spacing w:val="-13"/>
          <w:w w:val="105"/>
        </w:rPr>
        <w:t> </w:t>
      </w:r>
      <w:r>
        <w:rPr>
          <w:color w:val="231F20"/>
          <w:w w:val="105"/>
        </w:rPr>
        <w:t>Huệ Năng</w:t>
      </w:r>
      <w:r>
        <w:rPr>
          <w:color w:val="231F20"/>
          <w:spacing w:val="-3"/>
          <w:w w:val="105"/>
        </w:rPr>
        <w:t> </w:t>
      </w:r>
      <w:r>
        <w:rPr>
          <w:color w:val="231F20"/>
          <w:w w:val="105"/>
        </w:rPr>
        <w:t>của</w:t>
      </w:r>
      <w:r>
        <w:rPr>
          <w:color w:val="231F20"/>
          <w:spacing w:val="-3"/>
          <w:w w:val="105"/>
        </w:rPr>
        <w:t> </w:t>
      </w:r>
      <w:r>
        <w:rPr>
          <w:color w:val="231F20"/>
          <w:w w:val="105"/>
        </w:rPr>
        <w:t>Thiền</w:t>
      </w:r>
      <w:r>
        <w:rPr>
          <w:color w:val="231F20"/>
          <w:spacing w:val="-3"/>
          <w:w w:val="105"/>
        </w:rPr>
        <w:t> </w:t>
      </w:r>
      <w:r>
        <w:rPr>
          <w:color w:val="231F20"/>
          <w:w w:val="105"/>
        </w:rPr>
        <w:t>tông,</w:t>
      </w:r>
      <w:r>
        <w:rPr>
          <w:color w:val="231F20"/>
          <w:spacing w:val="-3"/>
          <w:w w:val="105"/>
        </w:rPr>
        <w:t> </w:t>
      </w:r>
      <w:r>
        <w:rPr>
          <w:color w:val="231F20"/>
          <w:w w:val="105"/>
        </w:rPr>
        <w:t>sau</w:t>
      </w:r>
      <w:r>
        <w:rPr>
          <w:color w:val="231F20"/>
          <w:spacing w:val="-3"/>
          <w:w w:val="105"/>
        </w:rPr>
        <w:t> </w:t>
      </w:r>
      <w:r>
        <w:rPr>
          <w:color w:val="231F20"/>
          <w:w w:val="105"/>
        </w:rPr>
        <w:t>khi</w:t>
      </w:r>
      <w:r>
        <w:rPr>
          <w:color w:val="231F20"/>
          <w:spacing w:val="-3"/>
          <w:w w:val="105"/>
        </w:rPr>
        <w:t> </w:t>
      </w:r>
      <w:r>
        <w:rPr>
          <w:color w:val="231F20"/>
          <w:w w:val="105"/>
        </w:rPr>
        <w:t>khai</w:t>
      </w:r>
      <w:r>
        <w:rPr>
          <w:color w:val="231F20"/>
          <w:spacing w:val="-3"/>
          <w:w w:val="105"/>
        </w:rPr>
        <w:t> </w:t>
      </w:r>
      <w:r>
        <w:rPr>
          <w:color w:val="231F20"/>
          <w:w w:val="105"/>
        </w:rPr>
        <w:t>ngộ,</w:t>
      </w:r>
      <w:r>
        <w:rPr>
          <w:color w:val="231F20"/>
          <w:spacing w:val="-3"/>
          <w:w w:val="105"/>
        </w:rPr>
        <w:t> </w:t>
      </w:r>
      <w:r>
        <w:rPr>
          <w:color w:val="231F20"/>
          <w:w w:val="105"/>
        </w:rPr>
        <w:t>Ngài</w:t>
      </w:r>
      <w:r>
        <w:rPr>
          <w:color w:val="231F20"/>
          <w:spacing w:val="-3"/>
          <w:w w:val="105"/>
        </w:rPr>
        <w:t> </w:t>
      </w:r>
      <w:r>
        <w:rPr>
          <w:color w:val="231F20"/>
          <w:w w:val="105"/>
        </w:rPr>
        <w:t>trú</w:t>
      </w:r>
      <w:r>
        <w:rPr>
          <w:color w:val="231F20"/>
          <w:spacing w:val="-3"/>
          <w:w w:val="105"/>
        </w:rPr>
        <w:t> </w:t>
      </w:r>
      <w:r>
        <w:rPr>
          <w:color w:val="231F20"/>
          <w:w w:val="105"/>
        </w:rPr>
        <w:t>trong</w:t>
      </w:r>
      <w:r>
        <w:rPr>
          <w:color w:val="231F20"/>
          <w:spacing w:val="-3"/>
          <w:w w:val="105"/>
        </w:rPr>
        <w:t> </w:t>
      </w:r>
      <w:r>
        <w:rPr>
          <w:color w:val="231F20"/>
          <w:w w:val="105"/>
        </w:rPr>
        <w:t>cảnh giới này, mà phàm phu chúng ta không biết. Chúng ta có nhìn</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nhận</w:t>
      </w:r>
      <w:r>
        <w:rPr>
          <w:color w:val="231F20"/>
          <w:spacing w:val="-16"/>
          <w:w w:val="105"/>
        </w:rPr>
        <w:t> </w:t>
      </w:r>
      <w:r>
        <w:rPr>
          <w:color w:val="231F20"/>
          <w:w w:val="105"/>
        </w:rPr>
        <w:t>ra.</w:t>
      </w:r>
      <w:r>
        <w:rPr>
          <w:color w:val="231F20"/>
          <w:spacing w:val="-16"/>
          <w:w w:val="105"/>
        </w:rPr>
        <w:t> </w:t>
      </w:r>
      <w:r>
        <w:rPr>
          <w:color w:val="231F20"/>
          <w:w w:val="105"/>
        </w:rPr>
        <w:t>Nhưng</w:t>
      </w:r>
      <w:r>
        <w:rPr>
          <w:color w:val="231F20"/>
          <w:spacing w:val="-11"/>
          <w:w w:val="105"/>
        </w:rPr>
        <w:t> </w:t>
      </w:r>
      <w:r>
        <w:rPr>
          <w:color w:val="231F20"/>
          <w:w w:val="105"/>
        </w:rPr>
        <w:t>nếu</w:t>
      </w:r>
      <w:r>
        <w:rPr>
          <w:color w:val="231F20"/>
          <w:spacing w:val="-12"/>
          <w:w w:val="105"/>
        </w:rPr>
        <w:t> </w:t>
      </w:r>
      <w:r>
        <w:rPr>
          <w:color w:val="231F20"/>
          <w:w w:val="105"/>
        </w:rPr>
        <w:t>nhìn</w:t>
      </w:r>
      <w:r>
        <w:rPr>
          <w:color w:val="231F20"/>
          <w:spacing w:val="-11"/>
          <w:w w:val="105"/>
        </w:rPr>
        <w:t> </w:t>
      </w:r>
      <w:r>
        <w:rPr>
          <w:color w:val="231F20"/>
          <w:w w:val="105"/>
        </w:rPr>
        <w:t>tỉ</w:t>
      </w:r>
      <w:r>
        <w:rPr>
          <w:color w:val="231F20"/>
          <w:spacing w:val="-11"/>
          <w:w w:val="105"/>
        </w:rPr>
        <w:t> </w:t>
      </w:r>
      <w:r>
        <w:rPr>
          <w:color w:val="231F20"/>
          <w:w w:val="105"/>
        </w:rPr>
        <w:t>mỉ,</w:t>
      </w:r>
      <w:r>
        <w:rPr>
          <w:color w:val="231F20"/>
          <w:spacing w:val="-11"/>
          <w:w w:val="105"/>
        </w:rPr>
        <w:t> </w:t>
      </w:r>
      <w:r>
        <w:rPr>
          <w:color w:val="231F20"/>
          <w:w w:val="105"/>
        </w:rPr>
        <w:t>cũng</w:t>
      </w:r>
      <w:r>
        <w:rPr>
          <w:color w:val="231F20"/>
          <w:spacing w:val="-11"/>
          <w:w w:val="105"/>
        </w:rPr>
        <w:t> </w:t>
      </w:r>
      <w:r>
        <w:rPr>
          <w:color w:val="231F20"/>
          <w:w w:val="105"/>
        </w:rPr>
        <w:t>có</w:t>
      </w:r>
      <w:r>
        <w:rPr>
          <w:color w:val="231F20"/>
          <w:spacing w:val="-11"/>
          <w:w w:val="105"/>
        </w:rPr>
        <w:t> </w:t>
      </w:r>
      <w:r>
        <w:rPr>
          <w:color w:val="231F20"/>
          <w:w w:val="105"/>
        </w:rPr>
        <w:t>thể nhìn</w:t>
      </w:r>
      <w:r>
        <w:rPr>
          <w:color w:val="231F20"/>
          <w:spacing w:val="-4"/>
          <w:w w:val="105"/>
        </w:rPr>
        <w:t> </w:t>
      </w:r>
      <w:r>
        <w:rPr>
          <w:color w:val="231F20"/>
          <w:w w:val="105"/>
        </w:rPr>
        <w:t>ra</w:t>
      </w:r>
      <w:r>
        <w:rPr>
          <w:color w:val="231F20"/>
          <w:spacing w:val="-4"/>
          <w:w w:val="105"/>
        </w:rPr>
        <w:t> </w:t>
      </w:r>
      <w:r>
        <w:rPr>
          <w:color w:val="231F20"/>
          <w:w w:val="105"/>
        </w:rPr>
        <w:t>một</w:t>
      </w:r>
      <w:r>
        <w:rPr>
          <w:color w:val="231F20"/>
          <w:spacing w:val="-4"/>
          <w:w w:val="105"/>
        </w:rPr>
        <w:t> </w:t>
      </w:r>
      <w:r>
        <w:rPr>
          <w:color w:val="231F20"/>
          <w:w w:val="105"/>
        </w:rPr>
        <w:t>việc</w:t>
      </w:r>
      <w:r>
        <w:rPr>
          <w:color w:val="231F20"/>
          <w:spacing w:val="-3"/>
          <w:w w:val="105"/>
        </w:rPr>
        <w:t> </w:t>
      </w:r>
      <w:r>
        <w:rPr>
          <w:color w:val="231F20"/>
          <w:w w:val="105"/>
        </w:rPr>
        <w:t>là</w:t>
      </w:r>
      <w:r>
        <w:rPr>
          <w:color w:val="231F20"/>
          <w:spacing w:val="-4"/>
          <w:w w:val="105"/>
        </w:rPr>
        <w:t> </w:t>
      </w:r>
      <w:r>
        <w:rPr>
          <w:color w:val="231F20"/>
          <w:w w:val="105"/>
        </w:rPr>
        <w:t>nhìn</w:t>
      </w:r>
      <w:r>
        <w:rPr>
          <w:color w:val="231F20"/>
          <w:spacing w:val="-4"/>
          <w:w w:val="105"/>
        </w:rPr>
        <w:t> </w:t>
      </w:r>
      <w:r>
        <w:rPr>
          <w:color w:val="231F20"/>
          <w:w w:val="105"/>
        </w:rPr>
        <w:t>họ</w:t>
      </w:r>
      <w:r>
        <w:rPr>
          <w:color w:val="231F20"/>
          <w:spacing w:val="-3"/>
          <w:w w:val="105"/>
        </w:rPr>
        <w:t> </w:t>
      </w:r>
      <w:r>
        <w:rPr>
          <w:color w:val="231F20"/>
          <w:w w:val="105"/>
        </w:rPr>
        <w:t>rất</w:t>
      </w:r>
      <w:r>
        <w:rPr>
          <w:color w:val="231F20"/>
          <w:spacing w:val="-4"/>
          <w:w w:val="105"/>
        </w:rPr>
        <w:t> </w:t>
      </w:r>
      <w:r>
        <w:rPr>
          <w:color w:val="231F20"/>
          <w:w w:val="105"/>
        </w:rPr>
        <w:t>tự</w:t>
      </w:r>
      <w:r>
        <w:rPr>
          <w:color w:val="231F20"/>
          <w:spacing w:val="-4"/>
          <w:w w:val="105"/>
        </w:rPr>
        <w:t> </w:t>
      </w:r>
      <w:r>
        <w:rPr>
          <w:color w:val="231F20"/>
          <w:w w:val="105"/>
        </w:rPr>
        <w:t>tại.</w:t>
      </w:r>
      <w:r>
        <w:rPr>
          <w:color w:val="231F20"/>
          <w:spacing w:val="-4"/>
          <w:w w:val="105"/>
        </w:rPr>
        <w:t> </w:t>
      </w:r>
      <w:r>
        <w:rPr>
          <w:color w:val="231F20"/>
          <w:w w:val="105"/>
        </w:rPr>
        <w:t>Ta</w:t>
      </w:r>
      <w:r>
        <w:rPr>
          <w:color w:val="231F20"/>
          <w:spacing w:val="-4"/>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nhìn</w:t>
      </w:r>
      <w:r>
        <w:rPr>
          <w:color w:val="231F20"/>
          <w:spacing w:val="-4"/>
          <w:w w:val="105"/>
        </w:rPr>
        <w:t> </w:t>
      </w:r>
      <w:r>
        <w:rPr>
          <w:color w:val="231F20"/>
          <w:w w:val="105"/>
        </w:rPr>
        <w:t>thấy</w:t>
      </w:r>
      <w:r>
        <w:rPr>
          <w:color w:val="231F20"/>
          <w:spacing w:val="-3"/>
          <w:w w:val="105"/>
        </w:rPr>
        <w:t> </w:t>
      </w:r>
      <w:r>
        <w:rPr>
          <w:color w:val="231F20"/>
          <w:w w:val="105"/>
        </w:rPr>
        <w:t>họ thanh tịnh, bình đẳng, từ bi.</w:t>
      </w:r>
    </w:p>
    <w:p>
      <w:pPr>
        <w:pStyle w:val="BodyText"/>
        <w:spacing w:line="309" w:lineRule="auto" w:before="164"/>
        <w:ind w:left="387" w:right="117" w:firstLine="453"/>
      </w:pPr>
      <w:r>
        <w:rPr>
          <w:color w:val="231F20"/>
          <w:w w:val="105"/>
        </w:rPr>
        <w:t>Chúng</w:t>
      </w:r>
      <w:r>
        <w:rPr>
          <w:color w:val="231F20"/>
          <w:spacing w:val="40"/>
          <w:w w:val="105"/>
        </w:rPr>
        <w:t> </w:t>
      </w:r>
      <w:r>
        <w:rPr>
          <w:color w:val="231F20"/>
          <w:w w:val="105"/>
        </w:rPr>
        <w:t>ta</w:t>
      </w:r>
      <w:r>
        <w:rPr>
          <w:color w:val="231F20"/>
          <w:spacing w:val="40"/>
          <w:w w:val="105"/>
        </w:rPr>
        <w:t> </w:t>
      </w:r>
      <w:r>
        <w:rPr>
          <w:color w:val="231F20"/>
          <w:w w:val="105"/>
        </w:rPr>
        <w:t>tỉ</w:t>
      </w:r>
      <w:r>
        <w:rPr>
          <w:color w:val="231F20"/>
          <w:spacing w:val="40"/>
          <w:w w:val="105"/>
        </w:rPr>
        <w:t> </w:t>
      </w:r>
      <w:r>
        <w:rPr>
          <w:color w:val="231F20"/>
          <w:w w:val="105"/>
        </w:rPr>
        <w:t>mỉ</w:t>
      </w:r>
      <w:r>
        <w:rPr>
          <w:color w:val="231F20"/>
          <w:spacing w:val="40"/>
          <w:w w:val="105"/>
        </w:rPr>
        <w:t> </w:t>
      </w:r>
      <w:r>
        <w:rPr>
          <w:color w:val="231F20"/>
          <w:w w:val="105"/>
        </w:rPr>
        <w:t>quan</w:t>
      </w:r>
      <w:r>
        <w:rPr>
          <w:color w:val="231F20"/>
          <w:spacing w:val="40"/>
          <w:w w:val="105"/>
        </w:rPr>
        <w:t> </w:t>
      </w:r>
      <w:r>
        <w:rPr>
          <w:color w:val="231F20"/>
          <w:w w:val="105"/>
        </w:rPr>
        <w:t>sát,</w:t>
      </w:r>
      <w:r>
        <w:rPr>
          <w:color w:val="231F20"/>
          <w:spacing w:val="40"/>
          <w:w w:val="105"/>
        </w:rPr>
        <w:t> </w:t>
      </w:r>
      <w:r>
        <w:rPr>
          <w:color w:val="231F20"/>
          <w:w w:val="105"/>
        </w:rPr>
        <w:t>hết</w:t>
      </w:r>
      <w:r>
        <w:rPr>
          <w:color w:val="231F20"/>
          <w:spacing w:val="40"/>
          <w:w w:val="105"/>
        </w:rPr>
        <w:t> </w:t>
      </w:r>
      <w:r>
        <w:rPr>
          <w:color w:val="231F20"/>
          <w:w w:val="105"/>
        </w:rPr>
        <w:t>thảy</w:t>
      </w:r>
      <w:r>
        <w:rPr>
          <w:color w:val="231F20"/>
          <w:spacing w:val="40"/>
          <w:w w:val="105"/>
        </w:rPr>
        <w:t> </w:t>
      </w:r>
      <w:r>
        <w:rPr>
          <w:color w:val="231F20"/>
          <w:w w:val="105"/>
        </w:rPr>
        <w:t>pháp</w:t>
      </w:r>
      <w:r>
        <w:rPr>
          <w:color w:val="231F20"/>
          <w:spacing w:val="40"/>
          <w:w w:val="105"/>
        </w:rPr>
        <w:t> </w:t>
      </w:r>
      <w:r>
        <w:rPr>
          <w:color w:val="231F20"/>
          <w:w w:val="105"/>
        </w:rPr>
        <w:t>trong</w:t>
      </w:r>
      <w:r>
        <w:rPr>
          <w:color w:val="231F20"/>
          <w:spacing w:val="40"/>
          <w:w w:val="105"/>
        </w:rPr>
        <w:t> </w:t>
      </w:r>
      <w:r>
        <w:rPr>
          <w:color w:val="231F20"/>
          <w:w w:val="105"/>
        </w:rPr>
        <w:t>thế</w:t>
      </w:r>
      <w:r>
        <w:rPr>
          <w:color w:val="231F20"/>
          <w:spacing w:val="40"/>
          <w:w w:val="105"/>
        </w:rPr>
        <w:t> </w:t>
      </w:r>
      <w:r>
        <w:rPr>
          <w:color w:val="231F20"/>
          <w:w w:val="105"/>
        </w:rPr>
        <w:t>gian và xuất thế gian, họ đều không để trong tâm. Tâm họ hoàn toàn thanh tịnh không nhiễm chút trần. Tâm và Thường Tịch</w:t>
      </w:r>
      <w:r>
        <w:rPr>
          <w:color w:val="231F20"/>
          <w:w w:val="105"/>
        </w:rPr>
        <w:t> Quang</w:t>
      </w:r>
      <w:r>
        <w:rPr>
          <w:color w:val="231F20"/>
          <w:w w:val="105"/>
        </w:rPr>
        <w:t> tương</w:t>
      </w:r>
      <w:r>
        <w:rPr>
          <w:color w:val="231F20"/>
          <w:w w:val="105"/>
        </w:rPr>
        <w:t> ưng.</w:t>
      </w:r>
      <w:r>
        <w:rPr>
          <w:color w:val="231F20"/>
          <w:w w:val="105"/>
        </w:rPr>
        <w:t> Sinh</w:t>
      </w:r>
      <w:r>
        <w:rPr>
          <w:color w:val="231F20"/>
          <w:w w:val="105"/>
        </w:rPr>
        <w:t> hoạt</w:t>
      </w:r>
      <w:r>
        <w:rPr>
          <w:color w:val="231F20"/>
          <w:w w:val="105"/>
        </w:rPr>
        <w:t> hành</w:t>
      </w:r>
      <w:r>
        <w:rPr>
          <w:color w:val="231F20"/>
          <w:w w:val="105"/>
        </w:rPr>
        <w:t> vi</w:t>
      </w:r>
      <w:r>
        <w:rPr>
          <w:color w:val="231F20"/>
          <w:w w:val="105"/>
        </w:rPr>
        <w:t> với</w:t>
      </w:r>
      <w:r>
        <w:rPr>
          <w:color w:val="231F20"/>
          <w:w w:val="105"/>
        </w:rPr>
        <w:t> hết</w:t>
      </w:r>
      <w:r>
        <w:rPr>
          <w:color w:val="231F20"/>
          <w:w w:val="105"/>
        </w:rPr>
        <w:t> thảy chúng</w:t>
      </w:r>
      <w:r>
        <w:rPr>
          <w:color w:val="231F20"/>
          <w:w w:val="105"/>
        </w:rPr>
        <w:t> sinh</w:t>
      </w:r>
      <w:r>
        <w:rPr>
          <w:color w:val="231F20"/>
          <w:w w:val="105"/>
        </w:rPr>
        <w:t> hòa</w:t>
      </w:r>
      <w:r>
        <w:rPr>
          <w:color w:val="231F20"/>
          <w:w w:val="105"/>
        </w:rPr>
        <w:t> quang</w:t>
      </w:r>
      <w:r>
        <w:rPr>
          <w:color w:val="231F20"/>
          <w:w w:val="105"/>
        </w:rPr>
        <w:t> đồng</w:t>
      </w:r>
      <w:r>
        <w:rPr>
          <w:color w:val="231F20"/>
          <w:w w:val="105"/>
        </w:rPr>
        <w:t> trần.</w:t>
      </w:r>
      <w:r>
        <w:rPr>
          <w:color w:val="231F20"/>
          <w:w w:val="105"/>
        </w:rPr>
        <w:t> Chúng</w:t>
      </w:r>
      <w:r>
        <w:rPr>
          <w:color w:val="231F20"/>
          <w:w w:val="105"/>
        </w:rPr>
        <w:t> ta</w:t>
      </w:r>
      <w:r>
        <w:rPr>
          <w:color w:val="231F20"/>
          <w:w w:val="105"/>
        </w:rPr>
        <w:t> nhìn</w:t>
      </w:r>
      <w:r>
        <w:rPr>
          <w:color w:val="231F20"/>
          <w:w w:val="105"/>
        </w:rPr>
        <w:t> không</w:t>
      </w:r>
      <w:r>
        <w:rPr>
          <w:color w:val="231F20"/>
          <w:spacing w:val="40"/>
          <w:w w:val="105"/>
        </w:rPr>
        <w:t> </w:t>
      </w:r>
      <w:r>
        <w:rPr>
          <w:color w:val="231F20"/>
          <w:w w:val="105"/>
        </w:rPr>
        <w:t>thấy, dấu tích đều không nhìn thấy. Mỉm cười với hết thảy mọi người. Thật sự làm được nhu hòa chất trực. Như vậy</w:t>
      </w:r>
      <w:r>
        <w:rPr>
          <w:color w:val="231F20"/>
          <w:spacing w:val="80"/>
          <w:w w:val="105"/>
        </w:rPr>
        <w:t> </w:t>
      </w:r>
      <w:r>
        <w:rPr>
          <w:color w:val="231F20"/>
          <w:w w:val="105"/>
        </w:rPr>
        <w:t>là đã nhập vào cảnh giới.</w:t>
      </w:r>
    </w:p>
    <w:p>
      <w:pPr>
        <w:pStyle w:val="BodyText"/>
        <w:spacing w:line="309" w:lineRule="auto" w:before="157"/>
        <w:ind w:left="387" w:right="123" w:firstLine="453"/>
      </w:pPr>
      <w:r>
        <w:rPr>
          <w:color w:val="231F20"/>
          <w:w w:val="105"/>
        </w:rPr>
        <w:t>Không nhập vào cảnh giới vì họ có chấp trước, có phân biệt,</w:t>
      </w:r>
      <w:r>
        <w:rPr>
          <w:color w:val="231F20"/>
          <w:spacing w:val="-17"/>
          <w:w w:val="105"/>
        </w:rPr>
        <w:t> </w:t>
      </w:r>
      <w:r>
        <w:rPr>
          <w:color w:val="231F20"/>
          <w:w w:val="105"/>
        </w:rPr>
        <w:t>họ</w:t>
      </w:r>
      <w:r>
        <w:rPr>
          <w:color w:val="231F20"/>
          <w:spacing w:val="-16"/>
          <w:w w:val="105"/>
        </w:rPr>
        <w:t> </w:t>
      </w:r>
      <w:r>
        <w:rPr>
          <w:color w:val="231F20"/>
          <w:w w:val="105"/>
        </w:rPr>
        <w:t>có</w:t>
      </w:r>
      <w:r>
        <w:rPr>
          <w:color w:val="231F20"/>
          <w:spacing w:val="-16"/>
          <w:w w:val="105"/>
        </w:rPr>
        <w:t> </w:t>
      </w:r>
      <w:r>
        <w:rPr>
          <w:color w:val="231F20"/>
          <w:w w:val="105"/>
        </w:rPr>
        <w:t>phiền</w:t>
      </w:r>
      <w:r>
        <w:rPr>
          <w:color w:val="231F20"/>
          <w:spacing w:val="-18"/>
          <w:w w:val="105"/>
        </w:rPr>
        <w:t> </w:t>
      </w:r>
      <w:r>
        <w:rPr>
          <w:color w:val="231F20"/>
          <w:w w:val="105"/>
        </w:rPr>
        <w:t>não</w:t>
      </w:r>
      <w:r>
        <w:rPr>
          <w:color w:val="231F20"/>
          <w:spacing w:val="-16"/>
          <w:w w:val="105"/>
        </w:rPr>
        <w:t> </w:t>
      </w:r>
      <w:r>
        <w:rPr>
          <w:color w:val="231F20"/>
          <w:w w:val="105"/>
        </w:rPr>
        <w:t>tập</w:t>
      </w:r>
      <w:r>
        <w:rPr>
          <w:color w:val="231F20"/>
          <w:spacing w:val="-17"/>
          <w:w w:val="105"/>
        </w:rPr>
        <w:t> </w:t>
      </w:r>
      <w:r>
        <w:rPr>
          <w:color w:val="231F20"/>
          <w:w w:val="105"/>
        </w:rPr>
        <w:t>khí,</w:t>
      </w:r>
      <w:r>
        <w:rPr>
          <w:color w:val="231F20"/>
          <w:spacing w:val="-16"/>
          <w:w w:val="105"/>
        </w:rPr>
        <w:t> </w:t>
      </w:r>
      <w:r>
        <w:rPr>
          <w:color w:val="231F20"/>
          <w:w w:val="105"/>
        </w:rPr>
        <w:t>cũng</w:t>
      </w:r>
      <w:r>
        <w:rPr>
          <w:color w:val="231F20"/>
          <w:spacing w:val="-16"/>
          <w:w w:val="105"/>
        </w:rPr>
        <w:t> </w:t>
      </w:r>
      <w:r>
        <w:rPr>
          <w:color w:val="231F20"/>
          <w:w w:val="105"/>
        </w:rPr>
        <w:t>chính</w:t>
      </w:r>
      <w:r>
        <w:rPr>
          <w:color w:val="231F20"/>
          <w:spacing w:val="-16"/>
          <w:w w:val="105"/>
        </w:rPr>
        <w:t> </w:t>
      </w:r>
      <w:r>
        <w:rPr>
          <w:color w:val="231F20"/>
          <w:w w:val="105"/>
        </w:rPr>
        <w:t>là</w:t>
      </w:r>
      <w:r>
        <w:rPr>
          <w:color w:val="231F20"/>
          <w:spacing w:val="-17"/>
          <w:w w:val="105"/>
        </w:rPr>
        <w:t> </w:t>
      </w:r>
      <w:r>
        <w:rPr>
          <w:color w:val="231F20"/>
          <w:w w:val="105"/>
        </w:rPr>
        <w:t>có</w:t>
      </w:r>
      <w:r>
        <w:rPr>
          <w:color w:val="231F20"/>
          <w:spacing w:val="-16"/>
          <w:w w:val="105"/>
        </w:rPr>
        <w:t> </w:t>
      </w:r>
      <w:r>
        <w:rPr>
          <w:color w:val="231F20"/>
          <w:w w:val="105"/>
        </w:rPr>
        <w:t>tham</w:t>
      </w:r>
      <w:r>
        <w:rPr>
          <w:color w:val="231F20"/>
          <w:spacing w:val="-16"/>
          <w:w w:val="105"/>
        </w:rPr>
        <w:t> </w:t>
      </w:r>
      <w:r>
        <w:rPr>
          <w:color w:val="231F20"/>
          <w:w w:val="105"/>
        </w:rPr>
        <w:t>-</w:t>
      </w:r>
      <w:r>
        <w:rPr>
          <w:color w:val="231F20"/>
          <w:spacing w:val="-17"/>
          <w:w w:val="105"/>
        </w:rPr>
        <w:t> </w:t>
      </w:r>
      <w:r>
        <w:rPr>
          <w:color w:val="231F20"/>
          <w:w w:val="105"/>
        </w:rPr>
        <w:t>sân</w:t>
      </w:r>
      <w:r>
        <w:rPr>
          <w:color w:val="231F20"/>
          <w:spacing w:val="-16"/>
          <w:w w:val="105"/>
        </w:rPr>
        <w:t> </w:t>
      </w:r>
      <w:r>
        <w:rPr>
          <w:color w:val="231F20"/>
          <w:w w:val="105"/>
        </w:rPr>
        <w:t>-</w:t>
      </w:r>
      <w:r>
        <w:rPr>
          <w:color w:val="231F20"/>
          <w:spacing w:val="-16"/>
          <w:w w:val="105"/>
        </w:rPr>
        <w:t> </w:t>
      </w:r>
      <w:r>
        <w:rPr>
          <w:color w:val="231F20"/>
          <w:spacing w:val="-5"/>
          <w:w w:val="105"/>
        </w:rPr>
        <w:t>si</w:t>
      </w:r>
    </w:p>
    <w:p>
      <w:pPr>
        <w:pStyle w:val="BodyText"/>
        <w:spacing w:line="309" w:lineRule="auto" w:before="4"/>
        <w:ind w:left="387" w:right="121"/>
      </w:pPr>
      <w:r>
        <w:rPr>
          <w:color w:val="231F20"/>
          <w:spacing w:val="-2"/>
          <w:w w:val="105"/>
        </w:rPr>
        <w:t>-</w:t>
      </w:r>
      <w:r>
        <w:rPr>
          <w:color w:val="231F20"/>
          <w:spacing w:val="-20"/>
          <w:w w:val="105"/>
        </w:rPr>
        <w:t> </w:t>
      </w:r>
      <w:r>
        <w:rPr>
          <w:color w:val="231F20"/>
          <w:spacing w:val="-2"/>
          <w:w w:val="105"/>
        </w:rPr>
        <w:t>mạn.</w:t>
      </w:r>
      <w:r>
        <w:rPr>
          <w:color w:val="231F20"/>
          <w:spacing w:val="-20"/>
          <w:w w:val="105"/>
        </w:rPr>
        <w:t> </w:t>
      </w:r>
      <w:r>
        <w:rPr>
          <w:i/>
          <w:color w:val="231F20"/>
          <w:spacing w:val="-2"/>
          <w:w w:val="105"/>
        </w:rPr>
        <w:t>Vô</w:t>
      </w:r>
      <w:r>
        <w:rPr>
          <w:i/>
          <w:color w:val="231F20"/>
          <w:spacing w:val="-20"/>
          <w:w w:val="105"/>
        </w:rPr>
        <w:t> </w:t>
      </w:r>
      <w:r>
        <w:rPr>
          <w:i/>
          <w:color w:val="231F20"/>
          <w:spacing w:val="-2"/>
          <w:w w:val="105"/>
        </w:rPr>
        <w:t>Lượng</w:t>
      </w:r>
      <w:r>
        <w:rPr>
          <w:i/>
          <w:color w:val="231F20"/>
          <w:spacing w:val="-19"/>
          <w:w w:val="105"/>
        </w:rPr>
        <w:t> </w:t>
      </w:r>
      <w:r>
        <w:rPr>
          <w:i/>
          <w:color w:val="231F20"/>
          <w:spacing w:val="-2"/>
          <w:w w:val="105"/>
        </w:rPr>
        <w:t>Thọ</w:t>
      </w:r>
      <w:r>
        <w:rPr>
          <w:color w:val="231F20"/>
          <w:spacing w:val="-2"/>
          <w:w w:val="105"/>
        </w:rPr>
        <w:t>,</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chỉ</w:t>
      </w:r>
      <w:r>
        <w:rPr>
          <w:color w:val="231F20"/>
          <w:spacing w:val="-20"/>
          <w:w w:val="105"/>
        </w:rPr>
        <w:t> </w:t>
      </w:r>
      <w:r>
        <w:rPr>
          <w:color w:val="231F20"/>
          <w:spacing w:val="-2"/>
          <w:w w:val="105"/>
        </w:rPr>
        <w:t>học</w:t>
      </w:r>
      <w:r>
        <w:rPr>
          <w:color w:val="231F20"/>
          <w:spacing w:val="-20"/>
          <w:w w:val="105"/>
        </w:rPr>
        <w:t> </w:t>
      </w:r>
      <w:r>
        <w:rPr>
          <w:color w:val="231F20"/>
          <w:spacing w:val="-2"/>
          <w:w w:val="105"/>
        </w:rPr>
        <w:t>đến</w:t>
      </w:r>
      <w:r>
        <w:rPr>
          <w:color w:val="231F20"/>
          <w:spacing w:val="-20"/>
          <w:w w:val="105"/>
        </w:rPr>
        <w:t> </w:t>
      </w:r>
      <w:r>
        <w:rPr>
          <w:color w:val="231F20"/>
          <w:spacing w:val="-2"/>
          <w:w w:val="105"/>
        </w:rPr>
        <w:t>đây.</w:t>
      </w:r>
      <w:r>
        <w:rPr>
          <w:color w:val="231F20"/>
          <w:spacing w:val="-20"/>
          <w:w w:val="105"/>
        </w:rPr>
        <w:t> </w:t>
      </w:r>
      <w:r>
        <w:rPr>
          <w:color w:val="231F20"/>
          <w:spacing w:val="-2"/>
          <w:w w:val="105"/>
        </w:rPr>
        <w:t>Ở</w:t>
      </w:r>
      <w:r>
        <w:rPr>
          <w:color w:val="231F20"/>
          <w:spacing w:val="-19"/>
          <w:w w:val="105"/>
        </w:rPr>
        <w:t> </w:t>
      </w:r>
      <w:r>
        <w:rPr>
          <w:color w:val="231F20"/>
          <w:spacing w:val="-2"/>
          <w:w w:val="105"/>
        </w:rPr>
        <w:t>dưới</w:t>
      </w:r>
      <w:r>
        <w:rPr>
          <w:color w:val="231F20"/>
          <w:spacing w:val="-20"/>
          <w:w w:val="105"/>
        </w:rPr>
        <w:t> </w:t>
      </w:r>
      <w:r>
        <w:rPr>
          <w:color w:val="231F20"/>
          <w:spacing w:val="-2"/>
          <w:w w:val="105"/>
        </w:rPr>
        <w:t>trang </w:t>
      </w:r>
      <w:r>
        <w:rPr>
          <w:color w:val="231F20"/>
          <w:w w:val="105"/>
        </w:rPr>
        <w:t>nghiêm có một điều:</w:t>
      </w:r>
    </w:p>
    <w:p>
      <w:pPr>
        <w:spacing w:after="0" w:line="309" w:lineRule="auto"/>
        <w:sectPr>
          <w:pgSz w:w="11400" w:h="15370"/>
          <w:pgMar w:header="1017" w:footer="937" w:top="1200" w:bottom="1120" w:left="1200" w:right="1180"/>
        </w:sectPr>
      </w:pPr>
    </w:p>
    <w:p>
      <w:pPr>
        <w:pStyle w:val="BodyText"/>
        <w:spacing w:before="6"/>
        <w:jc w:val="left"/>
        <w:rPr>
          <w:sz w:val="22"/>
        </w:rPr>
      </w:pPr>
    </w:p>
    <w:p>
      <w:pPr>
        <w:spacing w:line="297" w:lineRule="auto" w:before="106"/>
        <w:ind w:left="103" w:right="405" w:firstLine="453"/>
        <w:jc w:val="both"/>
        <w:rPr>
          <w:sz w:val="34"/>
        </w:rPr>
      </w:pPr>
      <w:r>
        <w:rPr>
          <w:i/>
          <w:color w:val="231F20"/>
          <w:spacing w:val="-2"/>
          <w:w w:val="105"/>
          <w:sz w:val="34"/>
        </w:rPr>
        <w:t>“Trang</w:t>
      </w:r>
      <w:r>
        <w:rPr>
          <w:i/>
          <w:color w:val="231F20"/>
          <w:spacing w:val="-20"/>
          <w:w w:val="105"/>
          <w:sz w:val="34"/>
        </w:rPr>
        <w:t> </w:t>
      </w:r>
      <w:r>
        <w:rPr>
          <w:i/>
          <w:color w:val="231F20"/>
          <w:spacing w:val="-2"/>
          <w:w w:val="105"/>
          <w:sz w:val="34"/>
        </w:rPr>
        <w:t>nghiêm</w:t>
      </w:r>
      <w:r>
        <w:rPr>
          <w:i/>
          <w:color w:val="231F20"/>
          <w:spacing w:val="-20"/>
          <w:w w:val="105"/>
          <w:sz w:val="34"/>
        </w:rPr>
        <w:t> </w:t>
      </w:r>
      <w:r>
        <w:rPr>
          <w:i/>
          <w:color w:val="231F20"/>
          <w:spacing w:val="-2"/>
          <w:w w:val="105"/>
          <w:sz w:val="34"/>
        </w:rPr>
        <w:t>giả</w:t>
      </w:r>
      <w:r>
        <w:rPr>
          <w:i/>
          <w:color w:val="231F20"/>
          <w:spacing w:val="-20"/>
          <w:w w:val="105"/>
          <w:sz w:val="34"/>
        </w:rPr>
        <w:t> </w:t>
      </w:r>
      <w:r>
        <w:rPr>
          <w:i/>
          <w:color w:val="231F20"/>
          <w:spacing w:val="-2"/>
          <w:w w:val="105"/>
          <w:sz w:val="34"/>
        </w:rPr>
        <w:t>“Tham</w:t>
      </w:r>
      <w:r>
        <w:rPr>
          <w:i/>
          <w:color w:val="231F20"/>
          <w:spacing w:val="-20"/>
          <w:w w:val="105"/>
          <w:sz w:val="34"/>
        </w:rPr>
        <w:t> </w:t>
      </w:r>
      <w:r>
        <w:rPr>
          <w:i/>
          <w:color w:val="231F20"/>
          <w:spacing w:val="-2"/>
          <w:w w:val="105"/>
          <w:sz w:val="34"/>
        </w:rPr>
        <w:t>Huyền</w:t>
      </w:r>
      <w:r>
        <w:rPr>
          <w:i/>
          <w:color w:val="231F20"/>
          <w:spacing w:val="-20"/>
          <w:w w:val="105"/>
          <w:sz w:val="34"/>
        </w:rPr>
        <w:t> </w:t>
      </w:r>
      <w:r>
        <w:rPr>
          <w:i/>
          <w:color w:val="231F20"/>
          <w:spacing w:val="-2"/>
          <w:w w:val="105"/>
          <w:sz w:val="34"/>
        </w:rPr>
        <w:t>Ký”</w:t>
      </w:r>
      <w:r>
        <w:rPr>
          <w:i/>
          <w:color w:val="231F20"/>
          <w:spacing w:val="-20"/>
          <w:w w:val="105"/>
          <w:sz w:val="34"/>
        </w:rPr>
        <w:t> </w:t>
      </w:r>
      <w:r>
        <w:rPr>
          <w:i/>
          <w:color w:val="231F20"/>
          <w:spacing w:val="-2"/>
          <w:w w:val="105"/>
          <w:sz w:val="34"/>
        </w:rPr>
        <w:t>viết,</w:t>
      </w:r>
      <w:r>
        <w:rPr>
          <w:i/>
          <w:color w:val="231F20"/>
          <w:spacing w:val="-20"/>
          <w:w w:val="105"/>
          <w:sz w:val="34"/>
        </w:rPr>
        <w:t> </w:t>
      </w:r>
      <w:r>
        <w:rPr>
          <w:i/>
          <w:color w:val="231F20"/>
          <w:spacing w:val="-2"/>
          <w:w w:val="105"/>
          <w:sz w:val="34"/>
        </w:rPr>
        <w:t>trang</w:t>
      </w:r>
      <w:r>
        <w:rPr>
          <w:i/>
          <w:color w:val="231F20"/>
          <w:spacing w:val="-20"/>
          <w:w w:val="105"/>
          <w:sz w:val="34"/>
        </w:rPr>
        <w:t> </w:t>
      </w:r>
      <w:r>
        <w:rPr>
          <w:i/>
          <w:color w:val="231F20"/>
          <w:spacing w:val="-2"/>
          <w:w w:val="105"/>
          <w:sz w:val="34"/>
        </w:rPr>
        <w:t>nghiêm </w:t>
      </w:r>
      <w:r>
        <w:rPr>
          <w:i/>
          <w:color w:val="231F20"/>
          <w:w w:val="105"/>
          <w:sz w:val="34"/>
        </w:rPr>
        <w:t>hữu</w:t>
      </w:r>
      <w:r>
        <w:rPr>
          <w:i/>
          <w:color w:val="231F20"/>
          <w:w w:val="105"/>
          <w:sz w:val="34"/>
        </w:rPr>
        <w:t> nhị</w:t>
      </w:r>
      <w:r>
        <w:rPr>
          <w:i/>
          <w:color w:val="231F20"/>
          <w:w w:val="105"/>
          <w:sz w:val="34"/>
        </w:rPr>
        <w:t> nghĩa,</w:t>
      </w:r>
      <w:r>
        <w:rPr>
          <w:i/>
          <w:color w:val="231F20"/>
          <w:w w:val="105"/>
          <w:sz w:val="34"/>
        </w:rPr>
        <w:t> nhất</w:t>
      </w:r>
      <w:r>
        <w:rPr>
          <w:i/>
          <w:color w:val="231F20"/>
          <w:w w:val="105"/>
          <w:sz w:val="34"/>
        </w:rPr>
        <w:t> thị</w:t>
      </w:r>
      <w:r>
        <w:rPr>
          <w:i/>
          <w:color w:val="231F20"/>
          <w:w w:val="105"/>
          <w:sz w:val="34"/>
        </w:rPr>
        <w:t> cụ</w:t>
      </w:r>
      <w:r>
        <w:rPr>
          <w:i/>
          <w:color w:val="231F20"/>
          <w:w w:val="105"/>
          <w:sz w:val="34"/>
        </w:rPr>
        <w:t> đức</w:t>
      </w:r>
      <w:r>
        <w:rPr>
          <w:i/>
          <w:color w:val="231F20"/>
          <w:w w:val="105"/>
          <w:sz w:val="34"/>
        </w:rPr>
        <w:t> nghĩa,</w:t>
      </w:r>
      <w:r>
        <w:rPr>
          <w:i/>
          <w:color w:val="231F20"/>
          <w:w w:val="105"/>
          <w:sz w:val="34"/>
        </w:rPr>
        <w:t> nhị</w:t>
      </w:r>
      <w:r>
        <w:rPr>
          <w:i/>
          <w:color w:val="231F20"/>
          <w:w w:val="105"/>
          <w:sz w:val="34"/>
        </w:rPr>
        <w:t> giao</w:t>
      </w:r>
      <w:r>
        <w:rPr>
          <w:i/>
          <w:color w:val="231F20"/>
          <w:w w:val="105"/>
          <w:sz w:val="34"/>
        </w:rPr>
        <w:t> sức</w:t>
      </w:r>
      <w:r>
        <w:rPr>
          <w:i/>
          <w:color w:val="231F20"/>
          <w:w w:val="105"/>
          <w:sz w:val="34"/>
        </w:rPr>
        <w:t> nghĩa” </w:t>
      </w:r>
      <w:r>
        <w:rPr>
          <w:color w:val="231F20"/>
          <w:w w:val="105"/>
          <w:sz w:val="34"/>
        </w:rPr>
        <w:t>(Trang nghiêm, theo </w:t>
      </w:r>
      <w:r>
        <w:rPr>
          <w:i/>
          <w:color w:val="231F20"/>
          <w:w w:val="105"/>
          <w:sz w:val="34"/>
        </w:rPr>
        <w:t>Thám Huyền Ky</w:t>
      </w:r>
      <w:r>
        <w:rPr>
          <w:color w:val="231F20"/>
          <w:w w:val="105"/>
          <w:sz w:val="34"/>
        </w:rPr>
        <w:t>́ nói có 2 nghĩa: 1- Cụ </w:t>
      </w:r>
      <w:r>
        <w:rPr>
          <w:color w:val="231F20"/>
          <w:sz w:val="34"/>
        </w:rPr>
        <w:t>đức,</w:t>
      </w:r>
      <w:r>
        <w:rPr>
          <w:color w:val="231F20"/>
          <w:spacing w:val="-18"/>
          <w:sz w:val="34"/>
        </w:rPr>
        <w:t> </w:t>
      </w:r>
      <w:r>
        <w:rPr>
          <w:color w:val="231F20"/>
          <w:sz w:val="34"/>
        </w:rPr>
        <w:t>2.</w:t>
      </w:r>
      <w:r>
        <w:rPr>
          <w:color w:val="231F20"/>
          <w:spacing w:val="-18"/>
          <w:sz w:val="34"/>
        </w:rPr>
        <w:t> </w:t>
      </w:r>
      <w:r>
        <w:rPr>
          <w:color w:val="231F20"/>
          <w:sz w:val="34"/>
        </w:rPr>
        <w:t>Giao</w:t>
      </w:r>
      <w:r>
        <w:rPr>
          <w:color w:val="231F20"/>
          <w:spacing w:val="-18"/>
          <w:sz w:val="34"/>
        </w:rPr>
        <w:t> </w:t>
      </w:r>
      <w:r>
        <w:rPr>
          <w:color w:val="231F20"/>
          <w:sz w:val="34"/>
        </w:rPr>
        <w:t>sức).</w:t>
      </w:r>
      <w:r>
        <w:rPr>
          <w:color w:val="231F20"/>
          <w:spacing w:val="-17"/>
          <w:sz w:val="34"/>
        </w:rPr>
        <w:t> </w:t>
      </w:r>
      <w:r>
        <w:rPr>
          <w:color w:val="231F20"/>
          <w:sz w:val="34"/>
        </w:rPr>
        <w:t>Trang</w:t>
      </w:r>
      <w:r>
        <w:rPr>
          <w:color w:val="231F20"/>
          <w:spacing w:val="-19"/>
          <w:sz w:val="34"/>
        </w:rPr>
        <w:t> </w:t>
      </w:r>
      <w:r>
        <w:rPr>
          <w:color w:val="231F20"/>
          <w:sz w:val="34"/>
        </w:rPr>
        <w:t>nghiêm</w:t>
      </w:r>
      <w:r>
        <w:rPr>
          <w:color w:val="231F20"/>
          <w:spacing w:val="-18"/>
          <w:sz w:val="34"/>
        </w:rPr>
        <w:t> </w:t>
      </w:r>
      <w:r>
        <w:rPr>
          <w:color w:val="231F20"/>
          <w:sz w:val="34"/>
        </w:rPr>
        <w:t>là</w:t>
      </w:r>
      <w:r>
        <w:rPr>
          <w:color w:val="231F20"/>
          <w:spacing w:val="-19"/>
          <w:sz w:val="34"/>
        </w:rPr>
        <w:t> </w:t>
      </w:r>
      <w:r>
        <w:rPr>
          <w:color w:val="231F20"/>
          <w:sz w:val="34"/>
        </w:rPr>
        <w:t>mỹ</w:t>
      </w:r>
      <w:r>
        <w:rPr>
          <w:color w:val="231F20"/>
          <w:spacing w:val="-18"/>
          <w:sz w:val="34"/>
        </w:rPr>
        <w:t> </w:t>
      </w:r>
      <w:r>
        <w:rPr>
          <w:color w:val="231F20"/>
          <w:sz w:val="34"/>
        </w:rPr>
        <w:t>hảo.</w:t>
      </w:r>
      <w:r>
        <w:rPr>
          <w:color w:val="231F20"/>
          <w:spacing w:val="-17"/>
          <w:sz w:val="34"/>
        </w:rPr>
        <w:t> </w:t>
      </w:r>
      <w:r>
        <w:rPr>
          <w:color w:val="231F20"/>
          <w:sz w:val="34"/>
        </w:rPr>
        <w:t>Mỹ</w:t>
      </w:r>
      <w:r>
        <w:rPr>
          <w:color w:val="231F20"/>
          <w:spacing w:val="-19"/>
          <w:sz w:val="34"/>
        </w:rPr>
        <w:t> </w:t>
      </w:r>
      <w:r>
        <w:rPr>
          <w:color w:val="231F20"/>
          <w:sz w:val="34"/>
        </w:rPr>
        <w:t>hảo</w:t>
      </w:r>
      <w:r>
        <w:rPr>
          <w:color w:val="231F20"/>
          <w:spacing w:val="-18"/>
          <w:sz w:val="34"/>
        </w:rPr>
        <w:t> </w:t>
      </w:r>
      <w:r>
        <w:rPr>
          <w:color w:val="231F20"/>
          <w:sz w:val="34"/>
        </w:rPr>
        <w:t>có</w:t>
      </w:r>
      <w:r>
        <w:rPr>
          <w:color w:val="231F20"/>
          <w:spacing w:val="-18"/>
          <w:sz w:val="34"/>
        </w:rPr>
        <w:t> </w:t>
      </w:r>
      <w:r>
        <w:rPr>
          <w:color w:val="231F20"/>
          <w:sz w:val="34"/>
        </w:rPr>
        <w:t>2</w:t>
      </w:r>
      <w:r>
        <w:rPr>
          <w:color w:val="231F20"/>
          <w:spacing w:val="-17"/>
          <w:sz w:val="34"/>
        </w:rPr>
        <w:t> </w:t>
      </w:r>
      <w:r>
        <w:rPr>
          <w:color w:val="231F20"/>
          <w:spacing w:val="-2"/>
          <w:sz w:val="34"/>
        </w:rPr>
        <w:t>nghĩa:</w:t>
      </w:r>
    </w:p>
    <w:p>
      <w:pPr>
        <w:pStyle w:val="BodyText"/>
        <w:spacing w:line="297" w:lineRule="auto" w:before="143"/>
        <w:ind w:left="103" w:right="403" w:firstLine="453"/>
      </w:pPr>
      <w:r>
        <w:rPr>
          <w:color w:val="231F20"/>
          <w:w w:val="105"/>
        </w:rPr>
        <w:t>Thứ</w:t>
      </w:r>
      <w:r>
        <w:rPr>
          <w:color w:val="231F20"/>
          <w:spacing w:val="-14"/>
          <w:w w:val="105"/>
        </w:rPr>
        <w:t> </w:t>
      </w:r>
      <w:r>
        <w:rPr>
          <w:color w:val="231F20"/>
          <w:w w:val="105"/>
        </w:rPr>
        <w:t>nhất</w:t>
      </w:r>
      <w:r>
        <w:rPr>
          <w:color w:val="231F20"/>
          <w:spacing w:val="-14"/>
          <w:w w:val="105"/>
        </w:rPr>
        <w:t> </w:t>
      </w:r>
      <w:r>
        <w:rPr>
          <w:color w:val="231F20"/>
          <w:w w:val="105"/>
        </w:rPr>
        <w:t>là</w:t>
      </w:r>
      <w:r>
        <w:rPr>
          <w:color w:val="231F20"/>
          <w:spacing w:val="-14"/>
          <w:w w:val="105"/>
        </w:rPr>
        <w:t> </w:t>
      </w:r>
      <w:r>
        <w:rPr>
          <w:color w:val="231F20"/>
          <w:w w:val="105"/>
        </w:rPr>
        <w:t>đức,</w:t>
      </w:r>
      <w:r>
        <w:rPr>
          <w:color w:val="231F20"/>
          <w:spacing w:val="-14"/>
          <w:w w:val="105"/>
        </w:rPr>
        <w:t> </w:t>
      </w:r>
      <w:r>
        <w:rPr>
          <w:color w:val="231F20"/>
          <w:w w:val="105"/>
        </w:rPr>
        <w:t>cụ</w:t>
      </w:r>
      <w:r>
        <w:rPr>
          <w:color w:val="231F20"/>
          <w:spacing w:val="-14"/>
          <w:w w:val="105"/>
        </w:rPr>
        <w:t> </w:t>
      </w:r>
      <w:r>
        <w:rPr>
          <w:color w:val="231F20"/>
          <w:w w:val="105"/>
        </w:rPr>
        <w:t>đức.</w:t>
      </w:r>
      <w:r>
        <w:rPr>
          <w:color w:val="231F20"/>
          <w:spacing w:val="-14"/>
          <w:w w:val="105"/>
        </w:rPr>
        <w:t> </w:t>
      </w:r>
      <w:r>
        <w:rPr>
          <w:color w:val="231F20"/>
          <w:w w:val="105"/>
        </w:rPr>
        <w:t>Trong</w:t>
      </w:r>
      <w:r>
        <w:rPr>
          <w:color w:val="231F20"/>
          <w:spacing w:val="-14"/>
          <w:w w:val="105"/>
        </w:rPr>
        <w:t> </w:t>
      </w:r>
      <w:r>
        <w:rPr>
          <w:color w:val="231F20"/>
          <w:w w:val="105"/>
        </w:rPr>
        <w:t>tự</w:t>
      </w:r>
      <w:r>
        <w:rPr>
          <w:color w:val="231F20"/>
          <w:spacing w:val="-14"/>
          <w:w w:val="105"/>
        </w:rPr>
        <w:t> </w:t>
      </w:r>
      <w:r>
        <w:rPr>
          <w:color w:val="231F20"/>
          <w:w w:val="105"/>
        </w:rPr>
        <w:t>tính</w:t>
      </w:r>
      <w:r>
        <w:rPr>
          <w:color w:val="231F20"/>
          <w:spacing w:val="-14"/>
          <w:w w:val="105"/>
        </w:rPr>
        <w:t> </w:t>
      </w:r>
      <w:r>
        <w:rPr>
          <w:color w:val="231F20"/>
          <w:w w:val="105"/>
        </w:rPr>
        <w:t>vốn</w:t>
      </w:r>
      <w:r>
        <w:rPr>
          <w:color w:val="231F20"/>
          <w:spacing w:val="-14"/>
          <w:w w:val="105"/>
        </w:rPr>
        <w:t> </w:t>
      </w:r>
      <w:r>
        <w:rPr>
          <w:color w:val="231F20"/>
          <w:w w:val="105"/>
        </w:rPr>
        <w:t>đủ</w:t>
      </w:r>
      <w:r>
        <w:rPr>
          <w:color w:val="231F20"/>
          <w:spacing w:val="-14"/>
          <w:w w:val="105"/>
        </w:rPr>
        <w:t> </w:t>
      </w:r>
      <w:r>
        <w:rPr>
          <w:color w:val="231F20"/>
          <w:w w:val="105"/>
        </w:rPr>
        <w:t>đức</w:t>
      </w:r>
      <w:r>
        <w:rPr>
          <w:color w:val="231F20"/>
          <w:spacing w:val="-14"/>
          <w:w w:val="105"/>
        </w:rPr>
        <w:t> </w:t>
      </w:r>
      <w:r>
        <w:rPr>
          <w:color w:val="231F20"/>
          <w:w w:val="105"/>
        </w:rPr>
        <w:t>tướng. Nghĩa thứ hai là giao sức. Giao là giao hổ, sức là trang sức. </w:t>
      </w:r>
      <w:r>
        <w:rPr>
          <w:color w:val="231F20"/>
          <w:spacing w:val="-2"/>
          <w:w w:val="105"/>
        </w:rPr>
        <w:t>Đây</w:t>
      </w:r>
      <w:r>
        <w:rPr>
          <w:color w:val="231F20"/>
          <w:spacing w:val="-19"/>
          <w:w w:val="105"/>
        </w:rPr>
        <w:t> </w:t>
      </w:r>
      <w:r>
        <w:rPr>
          <w:color w:val="231F20"/>
          <w:spacing w:val="-2"/>
          <w:w w:val="105"/>
        </w:rPr>
        <w:t>là</w:t>
      </w:r>
      <w:r>
        <w:rPr>
          <w:color w:val="231F20"/>
          <w:spacing w:val="-20"/>
          <w:w w:val="105"/>
        </w:rPr>
        <w:t> </w:t>
      </w:r>
      <w:r>
        <w:rPr>
          <w:color w:val="231F20"/>
          <w:spacing w:val="-2"/>
          <w:w w:val="105"/>
        </w:rPr>
        <w:t>dùng</w:t>
      </w:r>
      <w:r>
        <w:rPr>
          <w:color w:val="231F20"/>
          <w:spacing w:val="-20"/>
          <w:w w:val="105"/>
        </w:rPr>
        <w:t> </w:t>
      </w:r>
      <w:r>
        <w:rPr>
          <w:color w:val="231F20"/>
          <w:spacing w:val="-2"/>
          <w:w w:val="105"/>
        </w:rPr>
        <w:t>ý</w:t>
      </w:r>
      <w:r>
        <w:rPr>
          <w:color w:val="231F20"/>
          <w:spacing w:val="-19"/>
          <w:w w:val="105"/>
        </w:rPr>
        <w:t> </w:t>
      </w:r>
      <w:r>
        <w:rPr>
          <w:color w:val="231F20"/>
          <w:spacing w:val="-2"/>
          <w:w w:val="105"/>
        </w:rPr>
        <w:t>nghĩa</w:t>
      </w:r>
      <w:r>
        <w:rPr>
          <w:color w:val="231F20"/>
          <w:spacing w:val="-20"/>
          <w:w w:val="105"/>
        </w:rPr>
        <w:t> </w:t>
      </w:r>
      <w:r>
        <w:rPr>
          <w:color w:val="231F20"/>
          <w:spacing w:val="-2"/>
          <w:w w:val="105"/>
        </w:rPr>
        <w:t>của</w:t>
      </w:r>
      <w:r>
        <w:rPr>
          <w:color w:val="231F20"/>
          <w:spacing w:val="-19"/>
          <w:w w:val="105"/>
        </w:rPr>
        <w:t> </w:t>
      </w:r>
      <w:r>
        <w:rPr>
          <w:color w:val="231F20"/>
          <w:spacing w:val="-2"/>
          <w:w w:val="105"/>
        </w:rPr>
        <w:t>thế</w:t>
      </w:r>
      <w:r>
        <w:rPr>
          <w:color w:val="231F20"/>
          <w:spacing w:val="-19"/>
          <w:w w:val="105"/>
        </w:rPr>
        <w:t> </w:t>
      </w:r>
      <w:r>
        <w:rPr>
          <w:color w:val="231F20"/>
          <w:spacing w:val="-2"/>
          <w:w w:val="105"/>
        </w:rPr>
        <w:t>gian</w:t>
      </w:r>
      <w:r>
        <w:rPr>
          <w:color w:val="231F20"/>
          <w:spacing w:val="-19"/>
          <w:w w:val="105"/>
        </w:rPr>
        <w:t> </w:t>
      </w:r>
      <w:r>
        <w:rPr>
          <w:color w:val="231F20"/>
          <w:spacing w:val="-2"/>
          <w:w w:val="105"/>
        </w:rPr>
        <w:t>để</w:t>
      </w:r>
      <w:r>
        <w:rPr>
          <w:color w:val="231F20"/>
          <w:spacing w:val="-19"/>
          <w:w w:val="105"/>
        </w:rPr>
        <w:t> </w:t>
      </w:r>
      <w:r>
        <w:rPr>
          <w:color w:val="231F20"/>
          <w:spacing w:val="-2"/>
          <w:w w:val="105"/>
        </w:rPr>
        <w:t>giải</w:t>
      </w:r>
      <w:r>
        <w:rPr>
          <w:color w:val="231F20"/>
          <w:spacing w:val="-19"/>
          <w:w w:val="105"/>
        </w:rPr>
        <w:t> </w:t>
      </w:r>
      <w:r>
        <w:rPr>
          <w:color w:val="231F20"/>
          <w:spacing w:val="-2"/>
          <w:w w:val="105"/>
        </w:rPr>
        <w:t>thích.</w:t>
      </w:r>
      <w:r>
        <w:rPr>
          <w:color w:val="231F20"/>
          <w:spacing w:val="-19"/>
          <w:w w:val="105"/>
        </w:rPr>
        <w:t> </w:t>
      </w:r>
      <w:r>
        <w:rPr>
          <w:color w:val="231F20"/>
          <w:spacing w:val="-2"/>
          <w:w w:val="105"/>
        </w:rPr>
        <w:t>Chúng</w:t>
      </w:r>
      <w:r>
        <w:rPr>
          <w:color w:val="231F20"/>
          <w:spacing w:val="-19"/>
          <w:w w:val="105"/>
        </w:rPr>
        <w:t> </w:t>
      </w:r>
      <w:r>
        <w:rPr>
          <w:color w:val="231F20"/>
          <w:spacing w:val="-2"/>
          <w:w w:val="105"/>
        </w:rPr>
        <w:t>ta</w:t>
      </w:r>
      <w:r>
        <w:rPr>
          <w:color w:val="231F20"/>
          <w:spacing w:val="-20"/>
          <w:w w:val="105"/>
        </w:rPr>
        <w:t> </w:t>
      </w:r>
      <w:r>
        <w:rPr>
          <w:color w:val="231F20"/>
          <w:spacing w:val="-2"/>
          <w:w w:val="105"/>
        </w:rPr>
        <w:t>có</w:t>
      </w:r>
      <w:r>
        <w:rPr>
          <w:color w:val="231F20"/>
          <w:spacing w:val="-19"/>
          <w:w w:val="105"/>
        </w:rPr>
        <w:t> </w:t>
      </w:r>
      <w:r>
        <w:rPr>
          <w:color w:val="231F20"/>
          <w:spacing w:val="-2"/>
          <w:w w:val="105"/>
        </w:rPr>
        <w:t>tụ hội</w:t>
      </w:r>
      <w:r>
        <w:rPr>
          <w:color w:val="231F20"/>
          <w:spacing w:val="-19"/>
          <w:w w:val="105"/>
        </w:rPr>
        <w:t> </w:t>
      </w:r>
      <w:r>
        <w:rPr>
          <w:color w:val="231F20"/>
          <w:spacing w:val="-2"/>
          <w:w w:val="105"/>
        </w:rPr>
        <w:t>tốt</w:t>
      </w:r>
      <w:r>
        <w:rPr>
          <w:color w:val="231F20"/>
          <w:spacing w:val="-19"/>
          <w:w w:val="105"/>
        </w:rPr>
        <w:t> </w:t>
      </w:r>
      <w:r>
        <w:rPr>
          <w:color w:val="231F20"/>
          <w:spacing w:val="-2"/>
          <w:w w:val="105"/>
        </w:rPr>
        <w:t>lành,</w:t>
      </w:r>
      <w:r>
        <w:rPr>
          <w:color w:val="231F20"/>
          <w:spacing w:val="-20"/>
          <w:w w:val="105"/>
        </w:rPr>
        <w:t> </w:t>
      </w:r>
      <w:r>
        <w:rPr>
          <w:color w:val="231F20"/>
          <w:spacing w:val="-2"/>
          <w:w w:val="105"/>
        </w:rPr>
        <w:t>như</w:t>
      </w:r>
      <w:r>
        <w:rPr>
          <w:color w:val="231F20"/>
          <w:spacing w:val="-20"/>
          <w:w w:val="105"/>
        </w:rPr>
        <w:t> </w:t>
      </w:r>
      <w:r>
        <w:rPr>
          <w:color w:val="231F20"/>
          <w:spacing w:val="-2"/>
          <w:w w:val="105"/>
        </w:rPr>
        <w:t>người</w:t>
      </w:r>
      <w:r>
        <w:rPr>
          <w:color w:val="231F20"/>
          <w:spacing w:val="-20"/>
          <w:w w:val="105"/>
        </w:rPr>
        <w:t> </w:t>
      </w:r>
      <w:r>
        <w:rPr>
          <w:color w:val="231F20"/>
          <w:spacing w:val="-2"/>
          <w:w w:val="105"/>
        </w:rPr>
        <w:t>thế</w:t>
      </w:r>
      <w:r>
        <w:rPr>
          <w:color w:val="231F20"/>
          <w:spacing w:val="-19"/>
          <w:w w:val="105"/>
        </w:rPr>
        <w:t> </w:t>
      </w:r>
      <w:r>
        <w:rPr>
          <w:color w:val="231F20"/>
          <w:spacing w:val="-2"/>
          <w:w w:val="105"/>
        </w:rPr>
        <w:t>gian</w:t>
      </w:r>
      <w:r>
        <w:rPr>
          <w:color w:val="231F20"/>
          <w:spacing w:val="-20"/>
          <w:w w:val="105"/>
        </w:rPr>
        <w:t> </w:t>
      </w:r>
      <w:r>
        <w:rPr>
          <w:color w:val="231F20"/>
          <w:spacing w:val="-2"/>
          <w:w w:val="105"/>
        </w:rPr>
        <w:t>làm</w:t>
      </w:r>
      <w:r>
        <w:rPr>
          <w:color w:val="231F20"/>
          <w:spacing w:val="-20"/>
          <w:w w:val="105"/>
        </w:rPr>
        <w:t> </w:t>
      </w:r>
      <w:r>
        <w:rPr>
          <w:color w:val="231F20"/>
          <w:spacing w:val="-2"/>
          <w:w w:val="105"/>
        </w:rPr>
        <w:t>hỷ</w:t>
      </w:r>
      <w:r>
        <w:rPr>
          <w:color w:val="231F20"/>
          <w:spacing w:val="-19"/>
          <w:w w:val="105"/>
        </w:rPr>
        <w:t> </w:t>
      </w:r>
      <w:r>
        <w:rPr>
          <w:color w:val="231F20"/>
          <w:spacing w:val="-2"/>
          <w:w w:val="105"/>
        </w:rPr>
        <w:t>sự,</w:t>
      </w:r>
      <w:r>
        <w:rPr>
          <w:color w:val="231F20"/>
          <w:spacing w:val="-19"/>
          <w:w w:val="105"/>
        </w:rPr>
        <w:t> </w:t>
      </w:r>
      <w:r>
        <w:rPr>
          <w:color w:val="231F20"/>
          <w:spacing w:val="-2"/>
          <w:w w:val="105"/>
        </w:rPr>
        <w:t>làm</w:t>
      </w:r>
      <w:r>
        <w:rPr>
          <w:color w:val="231F20"/>
          <w:spacing w:val="-20"/>
          <w:w w:val="105"/>
        </w:rPr>
        <w:t> </w:t>
      </w:r>
      <w:r>
        <w:rPr>
          <w:color w:val="231F20"/>
          <w:spacing w:val="-2"/>
          <w:w w:val="105"/>
        </w:rPr>
        <w:t>chúc</w:t>
      </w:r>
      <w:r>
        <w:rPr>
          <w:color w:val="231F20"/>
          <w:spacing w:val="-19"/>
          <w:w w:val="105"/>
        </w:rPr>
        <w:t> </w:t>
      </w:r>
      <w:r>
        <w:rPr>
          <w:color w:val="231F20"/>
          <w:spacing w:val="-2"/>
          <w:w w:val="105"/>
        </w:rPr>
        <w:t>thọ,</w:t>
      </w:r>
      <w:r>
        <w:rPr>
          <w:color w:val="231F20"/>
          <w:spacing w:val="-20"/>
          <w:w w:val="105"/>
        </w:rPr>
        <w:t> </w:t>
      </w:r>
      <w:r>
        <w:rPr>
          <w:color w:val="231F20"/>
          <w:spacing w:val="-2"/>
          <w:w w:val="105"/>
        </w:rPr>
        <w:t>nhất </w:t>
      </w:r>
      <w:r>
        <w:rPr>
          <w:color w:val="231F20"/>
          <w:w w:val="105"/>
        </w:rPr>
        <w:t>định có nơi chốn trang nghiêm, bây giờ gọi là lễ đường. Lễ đường</w:t>
      </w:r>
      <w:r>
        <w:rPr>
          <w:color w:val="231F20"/>
          <w:spacing w:val="-8"/>
          <w:w w:val="105"/>
        </w:rPr>
        <w:t> </w:t>
      </w:r>
      <w:r>
        <w:rPr>
          <w:color w:val="231F20"/>
          <w:w w:val="105"/>
        </w:rPr>
        <w:t>cần</w:t>
      </w:r>
      <w:r>
        <w:rPr>
          <w:color w:val="231F20"/>
          <w:spacing w:val="-8"/>
          <w:w w:val="105"/>
        </w:rPr>
        <w:t> </w:t>
      </w:r>
      <w:r>
        <w:rPr>
          <w:color w:val="231F20"/>
          <w:w w:val="105"/>
        </w:rPr>
        <w:t>phải</w:t>
      </w:r>
      <w:r>
        <w:rPr>
          <w:color w:val="231F20"/>
          <w:spacing w:val="-8"/>
          <w:w w:val="105"/>
        </w:rPr>
        <w:t> </w:t>
      </w:r>
      <w:r>
        <w:rPr>
          <w:color w:val="231F20"/>
          <w:w w:val="105"/>
        </w:rPr>
        <w:t>trang</w:t>
      </w:r>
      <w:r>
        <w:rPr>
          <w:color w:val="231F20"/>
          <w:spacing w:val="-8"/>
          <w:w w:val="105"/>
        </w:rPr>
        <w:t> </w:t>
      </w:r>
      <w:r>
        <w:rPr>
          <w:color w:val="231F20"/>
          <w:w w:val="105"/>
        </w:rPr>
        <w:t>hoàng</w:t>
      </w:r>
      <w:r>
        <w:rPr>
          <w:color w:val="231F20"/>
          <w:spacing w:val="-8"/>
          <w:w w:val="105"/>
        </w:rPr>
        <w:t> </w:t>
      </w:r>
      <w:r>
        <w:rPr>
          <w:color w:val="231F20"/>
          <w:w w:val="105"/>
        </w:rPr>
        <w:t>bố</w:t>
      </w:r>
      <w:r>
        <w:rPr>
          <w:color w:val="231F20"/>
          <w:spacing w:val="-8"/>
          <w:w w:val="105"/>
        </w:rPr>
        <w:t> </w:t>
      </w:r>
      <w:r>
        <w:rPr>
          <w:color w:val="231F20"/>
          <w:w w:val="105"/>
        </w:rPr>
        <w:t>trí.</w:t>
      </w:r>
      <w:r>
        <w:rPr>
          <w:color w:val="231F20"/>
          <w:spacing w:val="-8"/>
          <w:w w:val="105"/>
        </w:rPr>
        <w:t> </w:t>
      </w:r>
      <w:r>
        <w:rPr>
          <w:color w:val="231F20"/>
          <w:w w:val="105"/>
        </w:rPr>
        <w:t>Đây</w:t>
      </w:r>
      <w:r>
        <w:rPr>
          <w:color w:val="231F20"/>
          <w:spacing w:val="-8"/>
          <w:w w:val="105"/>
        </w:rPr>
        <w:t> </w:t>
      </w:r>
      <w:r>
        <w:rPr>
          <w:color w:val="231F20"/>
          <w:w w:val="105"/>
        </w:rPr>
        <w:t>là</w:t>
      </w:r>
      <w:r>
        <w:rPr>
          <w:color w:val="231F20"/>
          <w:spacing w:val="-7"/>
          <w:w w:val="105"/>
        </w:rPr>
        <w:t> </w:t>
      </w:r>
      <w:r>
        <w:rPr>
          <w:color w:val="231F20"/>
          <w:w w:val="105"/>
        </w:rPr>
        <w:t>ý</w:t>
      </w:r>
      <w:r>
        <w:rPr>
          <w:color w:val="231F20"/>
          <w:spacing w:val="-8"/>
          <w:w w:val="105"/>
        </w:rPr>
        <w:t> </w:t>
      </w:r>
      <w:r>
        <w:rPr>
          <w:color w:val="231F20"/>
          <w:w w:val="105"/>
        </w:rPr>
        <w:t>nghĩa</w:t>
      </w:r>
      <w:r>
        <w:rPr>
          <w:color w:val="231F20"/>
          <w:spacing w:val="-8"/>
          <w:w w:val="105"/>
        </w:rPr>
        <w:t> </w:t>
      </w:r>
      <w:r>
        <w:rPr>
          <w:color w:val="231F20"/>
          <w:w w:val="105"/>
        </w:rPr>
        <w:t>của</w:t>
      </w:r>
      <w:r>
        <w:rPr>
          <w:color w:val="231F20"/>
          <w:spacing w:val="-8"/>
          <w:w w:val="105"/>
        </w:rPr>
        <w:t> </w:t>
      </w:r>
      <w:r>
        <w:rPr>
          <w:color w:val="231F20"/>
          <w:w w:val="105"/>
        </w:rPr>
        <w:t>“giao </w:t>
      </w:r>
      <w:r>
        <w:rPr>
          <w:color w:val="231F20"/>
        </w:rPr>
        <w:t>sức”.</w:t>
      </w:r>
      <w:r>
        <w:rPr>
          <w:color w:val="231F20"/>
          <w:spacing w:val="-19"/>
        </w:rPr>
        <w:t> </w:t>
      </w:r>
      <w:r>
        <w:rPr>
          <w:color w:val="231F20"/>
        </w:rPr>
        <w:t>Vì</w:t>
      </w:r>
      <w:r>
        <w:rPr>
          <w:color w:val="231F20"/>
          <w:spacing w:val="-19"/>
        </w:rPr>
        <w:t> </w:t>
      </w:r>
      <w:r>
        <w:rPr>
          <w:color w:val="231F20"/>
        </w:rPr>
        <w:t>thế,</w:t>
      </w:r>
      <w:r>
        <w:rPr>
          <w:color w:val="231F20"/>
          <w:spacing w:val="-19"/>
        </w:rPr>
        <w:t> </w:t>
      </w:r>
      <w:r>
        <w:rPr>
          <w:color w:val="231F20"/>
        </w:rPr>
        <w:t>trong</w:t>
      </w:r>
      <w:r>
        <w:rPr>
          <w:color w:val="231F20"/>
          <w:spacing w:val="-19"/>
        </w:rPr>
        <w:t> </w:t>
      </w:r>
      <w:r>
        <w:rPr>
          <w:color w:val="231F20"/>
        </w:rPr>
        <w:t>kinh</w:t>
      </w:r>
      <w:r>
        <w:rPr>
          <w:color w:val="231F20"/>
          <w:spacing w:val="-18"/>
        </w:rPr>
        <w:t> </w:t>
      </w:r>
      <w:r>
        <w:rPr>
          <w:i/>
          <w:color w:val="231F20"/>
        </w:rPr>
        <w:t>Di</w:t>
      </w:r>
      <w:r>
        <w:rPr>
          <w:i/>
          <w:color w:val="231F20"/>
          <w:spacing w:val="-19"/>
        </w:rPr>
        <w:t> </w:t>
      </w:r>
      <w:r>
        <w:rPr>
          <w:i/>
          <w:color w:val="231F20"/>
        </w:rPr>
        <w:t>Đà</w:t>
      </w:r>
      <w:r>
        <w:rPr>
          <w:i/>
          <w:color w:val="231F20"/>
          <w:spacing w:val="-19"/>
        </w:rPr>
        <w:t> </w:t>
      </w:r>
      <w:r>
        <w:rPr>
          <w:color w:val="231F20"/>
        </w:rPr>
        <w:t>nói</w:t>
      </w:r>
      <w:r>
        <w:rPr>
          <w:i/>
          <w:color w:val="231F20"/>
        </w:rPr>
        <w:t>:</w:t>
      </w:r>
      <w:r>
        <w:rPr>
          <w:i/>
          <w:color w:val="231F20"/>
          <w:spacing w:val="-19"/>
        </w:rPr>
        <w:t> </w:t>
      </w:r>
      <w:r>
        <w:rPr>
          <w:i/>
          <w:color w:val="231F20"/>
        </w:rPr>
        <w:t>“Kỳ</w:t>
      </w:r>
      <w:r>
        <w:rPr>
          <w:i/>
          <w:color w:val="231F20"/>
          <w:spacing w:val="-19"/>
        </w:rPr>
        <w:t> </w:t>
      </w:r>
      <w:r>
        <w:rPr>
          <w:i/>
          <w:color w:val="231F20"/>
        </w:rPr>
        <w:t>Phật</w:t>
      </w:r>
      <w:r>
        <w:rPr>
          <w:i/>
          <w:color w:val="231F20"/>
          <w:spacing w:val="-19"/>
        </w:rPr>
        <w:t> </w:t>
      </w:r>
      <w:r>
        <w:rPr>
          <w:i/>
          <w:color w:val="231F20"/>
        </w:rPr>
        <w:t>quốc</w:t>
      </w:r>
      <w:r>
        <w:rPr>
          <w:i/>
          <w:color w:val="231F20"/>
          <w:spacing w:val="-19"/>
        </w:rPr>
        <w:t> </w:t>
      </w:r>
      <w:r>
        <w:rPr>
          <w:i/>
          <w:color w:val="231F20"/>
        </w:rPr>
        <w:t>độ</w:t>
      </w:r>
      <w:r>
        <w:rPr>
          <w:i/>
          <w:color w:val="231F20"/>
          <w:spacing w:val="-19"/>
        </w:rPr>
        <w:t> </w:t>
      </w:r>
      <w:r>
        <w:rPr>
          <w:i/>
          <w:color w:val="231F20"/>
        </w:rPr>
        <w:t>thành</w:t>
      </w:r>
      <w:r>
        <w:rPr>
          <w:i/>
          <w:color w:val="231F20"/>
          <w:spacing w:val="-19"/>
        </w:rPr>
        <w:t> </w:t>
      </w:r>
      <w:r>
        <w:rPr>
          <w:i/>
          <w:color w:val="231F20"/>
        </w:rPr>
        <w:t>tựu </w:t>
      </w:r>
      <w:r>
        <w:rPr>
          <w:i/>
          <w:color w:val="231F20"/>
          <w:w w:val="105"/>
        </w:rPr>
        <w:t>như</w:t>
      </w:r>
      <w:r>
        <w:rPr>
          <w:i/>
          <w:color w:val="231F20"/>
          <w:spacing w:val="-20"/>
          <w:w w:val="105"/>
        </w:rPr>
        <w:t> </w:t>
      </w:r>
      <w:r>
        <w:rPr>
          <w:i/>
          <w:color w:val="231F20"/>
          <w:w w:val="105"/>
        </w:rPr>
        <w:t>thị</w:t>
      </w:r>
      <w:r>
        <w:rPr>
          <w:i/>
          <w:color w:val="231F20"/>
          <w:spacing w:val="-20"/>
          <w:w w:val="105"/>
        </w:rPr>
        <w:t> </w:t>
      </w:r>
      <w:r>
        <w:rPr>
          <w:i/>
          <w:color w:val="231F20"/>
          <w:w w:val="105"/>
        </w:rPr>
        <w:t>công</w:t>
      </w:r>
      <w:r>
        <w:rPr>
          <w:i/>
          <w:color w:val="231F20"/>
          <w:spacing w:val="-20"/>
          <w:w w:val="105"/>
        </w:rPr>
        <w:t> </w:t>
      </w:r>
      <w:r>
        <w:rPr>
          <w:i/>
          <w:color w:val="231F20"/>
          <w:w w:val="105"/>
        </w:rPr>
        <w:t>đức</w:t>
      </w:r>
      <w:r>
        <w:rPr>
          <w:i/>
          <w:color w:val="231F20"/>
          <w:spacing w:val="-20"/>
          <w:w w:val="105"/>
        </w:rPr>
        <w:t> </w:t>
      </w:r>
      <w:r>
        <w:rPr>
          <w:i/>
          <w:color w:val="231F20"/>
          <w:w w:val="105"/>
        </w:rPr>
        <w:t>trang</w:t>
      </w:r>
      <w:r>
        <w:rPr>
          <w:i/>
          <w:color w:val="231F20"/>
          <w:spacing w:val="-20"/>
          <w:w w:val="105"/>
        </w:rPr>
        <w:t> </w:t>
      </w:r>
      <w:r>
        <w:rPr>
          <w:i/>
          <w:color w:val="231F20"/>
          <w:w w:val="105"/>
        </w:rPr>
        <w:t>nghiêm”</w:t>
      </w:r>
      <w:r>
        <w:rPr>
          <w:i/>
          <w:color w:val="231F20"/>
          <w:spacing w:val="-20"/>
          <w:w w:val="105"/>
        </w:rPr>
        <w:t> </w:t>
      </w:r>
      <w:r>
        <w:rPr>
          <w:color w:val="231F20"/>
          <w:w w:val="105"/>
        </w:rPr>
        <w:t>(Quốc</w:t>
      </w:r>
      <w:r>
        <w:rPr>
          <w:color w:val="231F20"/>
          <w:spacing w:val="-20"/>
          <w:w w:val="105"/>
        </w:rPr>
        <w:t> </w:t>
      </w:r>
      <w:r>
        <w:rPr>
          <w:color w:val="231F20"/>
          <w:w w:val="105"/>
        </w:rPr>
        <w:t>độ</w:t>
      </w:r>
      <w:r>
        <w:rPr>
          <w:color w:val="231F20"/>
          <w:spacing w:val="-20"/>
          <w:w w:val="105"/>
        </w:rPr>
        <w:t> </w:t>
      </w:r>
      <w:r>
        <w:rPr>
          <w:color w:val="231F20"/>
          <w:w w:val="105"/>
        </w:rPr>
        <w:t>của</w:t>
      </w:r>
      <w:r>
        <w:rPr>
          <w:color w:val="231F20"/>
          <w:spacing w:val="-20"/>
          <w:w w:val="105"/>
        </w:rPr>
        <w:t> </w:t>
      </w:r>
      <w:r>
        <w:rPr>
          <w:color w:val="231F20"/>
          <w:w w:val="105"/>
        </w:rPr>
        <w:t>Phật</w:t>
      </w:r>
      <w:r>
        <w:rPr>
          <w:color w:val="231F20"/>
          <w:spacing w:val="-20"/>
          <w:w w:val="105"/>
        </w:rPr>
        <w:t> </w:t>
      </w:r>
      <w:r>
        <w:rPr>
          <w:color w:val="231F20"/>
          <w:w w:val="105"/>
        </w:rPr>
        <w:t>đó</w:t>
      </w:r>
      <w:r>
        <w:rPr>
          <w:color w:val="231F20"/>
          <w:spacing w:val="-20"/>
          <w:w w:val="105"/>
        </w:rPr>
        <w:t> </w:t>
      </w:r>
      <w:r>
        <w:rPr>
          <w:color w:val="231F20"/>
          <w:w w:val="105"/>
        </w:rPr>
        <w:t>thành tựu</w:t>
      </w:r>
      <w:r>
        <w:rPr>
          <w:color w:val="231F20"/>
          <w:spacing w:val="-4"/>
          <w:w w:val="105"/>
        </w:rPr>
        <w:t> </w:t>
      </w:r>
      <w:r>
        <w:rPr>
          <w:color w:val="231F20"/>
          <w:w w:val="105"/>
        </w:rPr>
        <w:t>công</w:t>
      </w:r>
      <w:r>
        <w:rPr>
          <w:color w:val="231F20"/>
          <w:spacing w:val="-4"/>
          <w:w w:val="105"/>
        </w:rPr>
        <w:t> </w:t>
      </w:r>
      <w:r>
        <w:rPr>
          <w:color w:val="231F20"/>
          <w:w w:val="105"/>
        </w:rPr>
        <w:t>đức</w:t>
      </w:r>
      <w:r>
        <w:rPr>
          <w:color w:val="231F20"/>
          <w:spacing w:val="-4"/>
          <w:w w:val="105"/>
        </w:rPr>
        <w:t> </w:t>
      </w:r>
      <w:r>
        <w:rPr>
          <w:color w:val="231F20"/>
          <w:w w:val="105"/>
        </w:rPr>
        <w:t>trang</w:t>
      </w:r>
      <w:r>
        <w:rPr>
          <w:color w:val="231F20"/>
          <w:spacing w:val="-4"/>
          <w:w w:val="105"/>
        </w:rPr>
        <w:t> </w:t>
      </w:r>
      <w:r>
        <w:rPr>
          <w:color w:val="231F20"/>
          <w:w w:val="105"/>
        </w:rPr>
        <w:t>nghiêm</w:t>
      </w:r>
      <w:r>
        <w:rPr>
          <w:color w:val="231F20"/>
          <w:spacing w:val="-3"/>
          <w:w w:val="105"/>
        </w:rPr>
        <w:t> </w:t>
      </w:r>
      <w:r>
        <w:rPr>
          <w:color w:val="231F20"/>
          <w:w w:val="105"/>
        </w:rPr>
        <w:t>như</w:t>
      </w:r>
      <w:r>
        <w:rPr>
          <w:color w:val="231F20"/>
          <w:spacing w:val="-4"/>
          <w:w w:val="105"/>
        </w:rPr>
        <w:t> </w:t>
      </w:r>
      <w:r>
        <w:rPr>
          <w:color w:val="231F20"/>
          <w:w w:val="105"/>
        </w:rPr>
        <w:t>thế).</w:t>
      </w:r>
      <w:r>
        <w:rPr>
          <w:color w:val="231F20"/>
          <w:spacing w:val="-4"/>
          <w:w w:val="105"/>
        </w:rPr>
        <w:t> </w:t>
      </w:r>
      <w:r>
        <w:rPr>
          <w:color w:val="231F20"/>
          <w:w w:val="105"/>
        </w:rPr>
        <w:t>Câu</w:t>
      </w:r>
      <w:r>
        <w:rPr>
          <w:color w:val="231F20"/>
          <w:spacing w:val="-4"/>
          <w:w w:val="105"/>
        </w:rPr>
        <w:t> </w:t>
      </w:r>
      <w:r>
        <w:rPr>
          <w:color w:val="231F20"/>
          <w:w w:val="105"/>
        </w:rPr>
        <w:t>này</w:t>
      </w:r>
      <w:r>
        <w:rPr>
          <w:color w:val="231F20"/>
          <w:spacing w:val="-4"/>
          <w:w w:val="105"/>
        </w:rPr>
        <w:t> </w:t>
      </w:r>
      <w:r>
        <w:rPr>
          <w:color w:val="231F20"/>
          <w:w w:val="105"/>
        </w:rPr>
        <w:t>trong</w:t>
      </w:r>
      <w:r>
        <w:rPr>
          <w:color w:val="231F20"/>
          <w:spacing w:val="-3"/>
          <w:w w:val="105"/>
        </w:rPr>
        <w:t> </w:t>
      </w:r>
      <w:r>
        <w:rPr>
          <w:color w:val="231F20"/>
          <w:w w:val="105"/>
        </w:rPr>
        <w:t>kinh</w:t>
      </w:r>
      <w:r>
        <w:rPr>
          <w:color w:val="231F20"/>
          <w:spacing w:val="-1"/>
          <w:w w:val="105"/>
        </w:rPr>
        <w:t> </w:t>
      </w:r>
      <w:r>
        <w:rPr>
          <w:i/>
          <w:color w:val="231F20"/>
          <w:w w:val="105"/>
        </w:rPr>
        <w:t>Di Đà</w:t>
      </w:r>
      <w:r>
        <w:rPr>
          <w:color w:val="231F20"/>
          <w:w w:val="105"/>
        </w:rPr>
        <w:t>,</w:t>
      </w:r>
      <w:r>
        <w:rPr>
          <w:color w:val="231F20"/>
          <w:spacing w:val="-1"/>
          <w:w w:val="105"/>
        </w:rPr>
        <w:t> </w:t>
      </w:r>
      <w:r>
        <w:rPr>
          <w:color w:val="231F20"/>
          <w:w w:val="105"/>
        </w:rPr>
        <w:t>hầu</w:t>
      </w:r>
      <w:r>
        <w:rPr>
          <w:color w:val="231F20"/>
          <w:spacing w:val="-1"/>
          <w:w w:val="105"/>
        </w:rPr>
        <w:t> </w:t>
      </w:r>
      <w:r>
        <w:rPr>
          <w:color w:val="231F20"/>
          <w:w w:val="105"/>
        </w:rPr>
        <w:t>như</w:t>
      </w:r>
      <w:r>
        <w:rPr>
          <w:color w:val="231F20"/>
          <w:spacing w:val="-1"/>
          <w:w w:val="105"/>
        </w:rPr>
        <w:t> </w:t>
      </w:r>
      <w:r>
        <w:rPr>
          <w:color w:val="231F20"/>
          <w:w w:val="105"/>
        </w:rPr>
        <w:t>trong</w:t>
      </w:r>
      <w:r>
        <w:rPr>
          <w:color w:val="231F20"/>
          <w:spacing w:val="-1"/>
          <w:w w:val="105"/>
        </w:rPr>
        <w:t> </w:t>
      </w:r>
      <w:r>
        <w:rPr>
          <w:color w:val="231F20"/>
          <w:w w:val="105"/>
        </w:rPr>
        <w:t>mỗi</w:t>
      </w:r>
      <w:r>
        <w:rPr>
          <w:color w:val="231F20"/>
          <w:spacing w:val="-1"/>
          <w:w w:val="105"/>
        </w:rPr>
        <w:t> </w:t>
      </w:r>
      <w:r>
        <w:rPr>
          <w:color w:val="231F20"/>
          <w:w w:val="105"/>
        </w:rPr>
        <w:t>đoạn</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Nhìn</w:t>
      </w:r>
      <w:r>
        <w:rPr>
          <w:color w:val="231F20"/>
          <w:spacing w:val="-1"/>
          <w:w w:val="105"/>
        </w:rPr>
        <w:t> </w:t>
      </w:r>
      <w:r>
        <w:rPr>
          <w:color w:val="231F20"/>
          <w:w w:val="105"/>
        </w:rPr>
        <w:t>thấy</w:t>
      </w:r>
      <w:r>
        <w:rPr>
          <w:color w:val="231F20"/>
          <w:spacing w:val="-1"/>
          <w:w w:val="105"/>
        </w:rPr>
        <w:t> </w:t>
      </w:r>
      <w:r>
        <w:rPr>
          <w:color w:val="231F20"/>
          <w:w w:val="105"/>
        </w:rPr>
        <w:t>chỗ</w:t>
      </w:r>
      <w:r>
        <w:rPr>
          <w:color w:val="231F20"/>
          <w:spacing w:val="-1"/>
          <w:w w:val="105"/>
        </w:rPr>
        <w:t> </w:t>
      </w:r>
      <w:r>
        <w:rPr>
          <w:color w:val="231F20"/>
          <w:w w:val="105"/>
        </w:rPr>
        <w:t>dạy</w:t>
      </w:r>
      <w:r>
        <w:rPr>
          <w:color w:val="231F20"/>
          <w:spacing w:val="-1"/>
          <w:w w:val="105"/>
        </w:rPr>
        <w:t> </w:t>
      </w:r>
      <w:r>
        <w:rPr>
          <w:color w:val="231F20"/>
          <w:w w:val="105"/>
        </w:rPr>
        <w:t>học của thế giới Cực Lạc vô cùng trang nghiêm. Trang nghiêm này</w:t>
      </w:r>
      <w:r>
        <w:rPr>
          <w:color w:val="231F20"/>
          <w:spacing w:val="-8"/>
          <w:w w:val="105"/>
        </w:rPr>
        <w:t> </w:t>
      </w:r>
      <w:r>
        <w:rPr>
          <w:color w:val="231F20"/>
          <w:w w:val="105"/>
        </w:rPr>
        <w:t>không</w:t>
      </w:r>
      <w:r>
        <w:rPr>
          <w:color w:val="231F20"/>
          <w:spacing w:val="-9"/>
          <w:w w:val="105"/>
        </w:rPr>
        <w:t> </w:t>
      </w:r>
      <w:r>
        <w:rPr>
          <w:color w:val="231F20"/>
          <w:w w:val="105"/>
        </w:rPr>
        <w:t>phải</w:t>
      </w:r>
      <w:r>
        <w:rPr>
          <w:color w:val="231F20"/>
          <w:spacing w:val="-8"/>
          <w:w w:val="105"/>
        </w:rPr>
        <w:t> </w:t>
      </w:r>
      <w:r>
        <w:rPr>
          <w:color w:val="231F20"/>
          <w:w w:val="105"/>
        </w:rPr>
        <w:t>do</w:t>
      </w:r>
      <w:r>
        <w:rPr>
          <w:color w:val="231F20"/>
          <w:spacing w:val="-8"/>
          <w:w w:val="105"/>
        </w:rPr>
        <w:t> </w:t>
      </w:r>
      <w:r>
        <w:rPr>
          <w:color w:val="231F20"/>
          <w:w w:val="105"/>
        </w:rPr>
        <w:t>con</w:t>
      </w:r>
      <w:r>
        <w:rPr>
          <w:color w:val="231F20"/>
          <w:spacing w:val="-8"/>
          <w:w w:val="105"/>
        </w:rPr>
        <w:t> </w:t>
      </w:r>
      <w:r>
        <w:rPr>
          <w:color w:val="231F20"/>
          <w:w w:val="105"/>
        </w:rPr>
        <w:t>người</w:t>
      </w:r>
      <w:r>
        <w:rPr>
          <w:color w:val="231F20"/>
          <w:spacing w:val="-8"/>
          <w:w w:val="105"/>
        </w:rPr>
        <w:t> </w:t>
      </w:r>
      <w:r>
        <w:rPr>
          <w:color w:val="231F20"/>
          <w:w w:val="105"/>
        </w:rPr>
        <w:t>thiết</w:t>
      </w:r>
      <w:r>
        <w:rPr>
          <w:color w:val="231F20"/>
          <w:spacing w:val="-8"/>
          <w:w w:val="105"/>
        </w:rPr>
        <w:t> </w:t>
      </w:r>
      <w:r>
        <w:rPr>
          <w:color w:val="231F20"/>
          <w:w w:val="105"/>
        </w:rPr>
        <w:t>kế.</w:t>
      </w:r>
      <w:r>
        <w:rPr>
          <w:color w:val="231F20"/>
          <w:spacing w:val="-8"/>
          <w:w w:val="105"/>
        </w:rPr>
        <w:t> </w:t>
      </w:r>
      <w:r>
        <w:rPr>
          <w:color w:val="231F20"/>
          <w:w w:val="105"/>
        </w:rPr>
        <w:t>Người</w:t>
      </w:r>
      <w:r>
        <w:rPr>
          <w:color w:val="231F20"/>
          <w:spacing w:val="-8"/>
          <w:w w:val="105"/>
        </w:rPr>
        <w:t> </w:t>
      </w:r>
      <w:r>
        <w:rPr>
          <w:color w:val="231F20"/>
          <w:w w:val="105"/>
        </w:rPr>
        <w:t>thiết</w:t>
      </w:r>
      <w:r>
        <w:rPr>
          <w:color w:val="231F20"/>
          <w:spacing w:val="-8"/>
          <w:w w:val="105"/>
        </w:rPr>
        <w:t> </w:t>
      </w:r>
      <w:r>
        <w:rPr>
          <w:color w:val="231F20"/>
          <w:w w:val="105"/>
        </w:rPr>
        <w:t>kế</w:t>
      </w:r>
      <w:r>
        <w:rPr>
          <w:color w:val="231F20"/>
          <w:spacing w:val="-8"/>
          <w:w w:val="105"/>
        </w:rPr>
        <w:t> </w:t>
      </w:r>
      <w:r>
        <w:rPr>
          <w:color w:val="231F20"/>
          <w:w w:val="105"/>
        </w:rPr>
        <w:t>không có</w:t>
      </w:r>
      <w:r>
        <w:rPr>
          <w:color w:val="231F20"/>
          <w:spacing w:val="-11"/>
          <w:w w:val="105"/>
        </w:rPr>
        <w:t> </w:t>
      </w:r>
      <w:r>
        <w:rPr>
          <w:color w:val="231F20"/>
          <w:w w:val="105"/>
        </w:rPr>
        <w:t>tốt</w:t>
      </w:r>
      <w:r>
        <w:rPr>
          <w:color w:val="231F20"/>
          <w:spacing w:val="-11"/>
          <w:w w:val="105"/>
        </w:rPr>
        <w:t> </w:t>
      </w:r>
      <w:r>
        <w:rPr>
          <w:color w:val="231F20"/>
          <w:w w:val="105"/>
        </w:rPr>
        <w:t>đẹp</w:t>
      </w:r>
      <w:r>
        <w:rPr>
          <w:color w:val="231F20"/>
          <w:spacing w:val="-11"/>
          <w:w w:val="105"/>
        </w:rPr>
        <w:t> </w:t>
      </w:r>
      <w:r>
        <w:rPr>
          <w:color w:val="231F20"/>
          <w:w w:val="105"/>
        </w:rPr>
        <w:t>như</w:t>
      </w:r>
      <w:r>
        <w:rPr>
          <w:color w:val="231F20"/>
          <w:spacing w:val="-12"/>
          <w:w w:val="105"/>
        </w:rPr>
        <w:t> </w:t>
      </w:r>
      <w:r>
        <w:rPr>
          <w:color w:val="231F20"/>
          <w:w w:val="105"/>
        </w:rPr>
        <w:t>vậy,</w:t>
      </w:r>
      <w:r>
        <w:rPr>
          <w:color w:val="231F20"/>
          <w:spacing w:val="-12"/>
          <w:w w:val="105"/>
        </w:rPr>
        <w:t> </w:t>
      </w:r>
      <w:r>
        <w:rPr>
          <w:color w:val="231F20"/>
          <w:w w:val="105"/>
        </w:rPr>
        <w:t>mà</w:t>
      </w:r>
      <w:r>
        <w:rPr>
          <w:color w:val="231F20"/>
          <w:spacing w:val="-11"/>
          <w:w w:val="105"/>
        </w:rPr>
        <w:t> </w:t>
      </w:r>
      <w:r>
        <w:rPr>
          <w:color w:val="231F20"/>
          <w:w w:val="105"/>
        </w:rPr>
        <w:t>là</w:t>
      </w:r>
      <w:r>
        <w:rPr>
          <w:color w:val="231F20"/>
          <w:spacing w:val="-12"/>
          <w:w w:val="105"/>
        </w:rPr>
        <w:t> </w:t>
      </w:r>
      <w:r>
        <w:rPr>
          <w:color w:val="231F20"/>
          <w:w w:val="105"/>
        </w:rPr>
        <w:t>tự</w:t>
      </w:r>
      <w:r>
        <w:rPr>
          <w:color w:val="231F20"/>
          <w:spacing w:val="-12"/>
          <w:w w:val="105"/>
        </w:rPr>
        <w:t> </w:t>
      </w:r>
      <w:r>
        <w:rPr>
          <w:color w:val="231F20"/>
          <w:w w:val="105"/>
        </w:rPr>
        <w:t>nhiên.</w:t>
      </w:r>
      <w:r>
        <w:rPr>
          <w:color w:val="231F20"/>
          <w:spacing w:val="-12"/>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như</w:t>
      </w:r>
      <w:r>
        <w:rPr>
          <w:color w:val="231F20"/>
          <w:spacing w:val="-12"/>
          <w:w w:val="105"/>
        </w:rPr>
        <w:t> </w:t>
      </w:r>
      <w:r>
        <w:rPr>
          <w:color w:val="231F20"/>
          <w:w w:val="105"/>
        </w:rPr>
        <w:t>vây?</w:t>
      </w:r>
      <w:r>
        <w:rPr>
          <w:color w:val="231F20"/>
          <w:spacing w:val="-11"/>
          <w:w w:val="105"/>
        </w:rPr>
        <w:t> </w:t>
      </w:r>
      <w:r>
        <w:rPr>
          <w:color w:val="231F20"/>
          <w:w w:val="105"/>
        </w:rPr>
        <w:t>Nó</w:t>
      </w:r>
      <w:r>
        <w:rPr>
          <w:color w:val="231F20"/>
          <w:spacing w:val="-11"/>
          <w:w w:val="105"/>
        </w:rPr>
        <w:t> </w:t>
      </w:r>
      <w:r>
        <w:rPr>
          <w:color w:val="231F20"/>
          <w:w w:val="105"/>
        </w:rPr>
        <w:t>là</w:t>
      </w:r>
      <w:r>
        <w:rPr>
          <w:color w:val="231F20"/>
          <w:spacing w:val="-12"/>
          <w:w w:val="105"/>
        </w:rPr>
        <w:t> </w:t>
      </w:r>
      <w:r>
        <w:rPr>
          <w:color w:val="231F20"/>
          <w:w w:val="105"/>
        </w:rPr>
        <w:t>tự tính</w:t>
      </w:r>
      <w:r>
        <w:rPr>
          <w:color w:val="231F20"/>
          <w:spacing w:val="-23"/>
          <w:w w:val="105"/>
        </w:rPr>
        <w:t> </w:t>
      </w:r>
      <w:r>
        <w:rPr>
          <w:color w:val="231F20"/>
          <w:w w:val="105"/>
        </w:rPr>
        <w:t>biến</w:t>
      </w:r>
      <w:r>
        <w:rPr>
          <w:color w:val="231F20"/>
          <w:spacing w:val="-22"/>
          <w:w w:val="105"/>
        </w:rPr>
        <w:t> </w:t>
      </w:r>
      <w:r>
        <w:rPr>
          <w:color w:val="231F20"/>
          <w:w w:val="105"/>
        </w:rPr>
        <w:t>hiện.</w:t>
      </w:r>
      <w:r>
        <w:rPr>
          <w:color w:val="231F20"/>
          <w:spacing w:val="-22"/>
          <w:w w:val="105"/>
        </w:rPr>
        <w:t> </w:t>
      </w:r>
      <w:r>
        <w:rPr>
          <w:color w:val="231F20"/>
          <w:w w:val="105"/>
        </w:rPr>
        <w:t>Tự</w:t>
      </w:r>
      <w:r>
        <w:rPr>
          <w:color w:val="231F20"/>
          <w:spacing w:val="-23"/>
          <w:w w:val="105"/>
        </w:rPr>
        <w:t> </w:t>
      </w:r>
      <w:r>
        <w:rPr>
          <w:color w:val="231F20"/>
          <w:w w:val="105"/>
        </w:rPr>
        <w:t>tính</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color w:val="231F20"/>
          <w:w w:val="105"/>
        </w:rPr>
        <w:t>tốt</w:t>
      </w:r>
      <w:r>
        <w:rPr>
          <w:color w:val="231F20"/>
          <w:spacing w:val="-22"/>
          <w:w w:val="105"/>
        </w:rPr>
        <w:t> </w:t>
      </w:r>
      <w:r>
        <w:rPr>
          <w:color w:val="231F20"/>
          <w:w w:val="105"/>
        </w:rPr>
        <w:t>đẹp</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bất</w:t>
      </w:r>
      <w:r>
        <w:rPr>
          <w:color w:val="231F20"/>
          <w:spacing w:val="-22"/>
          <w:w w:val="105"/>
        </w:rPr>
        <w:t> </w:t>
      </w:r>
      <w:r>
        <w:rPr>
          <w:color w:val="231F20"/>
          <w:w w:val="105"/>
        </w:rPr>
        <w:t>luận</w:t>
      </w:r>
      <w:r>
        <w:rPr>
          <w:color w:val="231F20"/>
          <w:spacing w:val="-23"/>
          <w:w w:val="105"/>
        </w:rPr>
        <w:t> </w:t>
      </w:r>
      <w:r>
        <w:rPr>
          <w:color w:val="231F20"/>
          <w:w w:val="105"/>
        </w:rPr>
        <w:t>biến ra</w:t>
      </w:r>
      <w:r>
        <w:rPr>
          <w:color w:val="231F20"/>
          <w:spacing w:val="-3"/>
          <w:w w:val="105"/>
        </w:rPr>
        <w:t> </w:t>
      </w:r>
      <w:r>
        <w:rPr>
          <w:color w:val="231F20"/>
          <w:w w:val="105"/>
        </w:rPr>
        <w:t>sao,</w:t>
      </w:r>
      <w:r>
        <w:rPr>
          <w:color w:val="231F20"/>
          <w:spacing w:val="-2"/>
          <w:w w:val="105"/>
        </w:rPr>
        <w:t> </w:t>
      </w:r>
      <w:r>
        <w:rPr>
          <w:color w:val="231F20"/>
          <w:w w:val="105"/>
        </w:rPr>
        <w:t>biến</w:t>
      </w:r>
      <w:r>
        <w:rPr>
          <w:color w:val="231F20"/>
          <w:spacing w:val="-2"/>
          <w:w w:val="105"/>
        </w:rPr>
        <w:t> </w:t>
      </w:r>
      <w:r>
        <w:rPr>
          <w:color w:val="231F20"/>
          <w:w w:val="105"/>
        </w:rPr>
        <w:t>có</w:t>
      </w:r>
      <w:r>
        <w:rPr>
          <w:color w:val="231F20"/>
          <w:spacing w:val="-2"/>
          <w:w w:val="105"/>
        </w:rPr>
        <w:t> </w:t>
      </w:r>
      <w:r>
        <w:rPr>
          <w:color w:val="231F20"/>
          <w:w w:val="105"/>
        </w:rPr>
        <w:t>nhiều</w:t>
      </w:r>
      <w:r>
        <w:rPr>
          <w:color w:val="231F20"/>
          <w:spacing w:val="-2"/>
          <w:w w:val="105"/>
        </w:rPr>
        <w:t> </w:t>
      </w:r>
      <w:r>
        <w:rPr>
          <w:color w:val="231F20"/>
          <w:w w:val="105"/>
        </w:rPr>
        <w:t>hơn</w:t>
      </w:r>
      <w:r>
        <w:rPr>
          <w:color w:val="231F20"/>
          <w:spacing w:val="-2"/>
          <w:w w:val="105"/>
        </w:rPr>
        <w:t> </w:t>
      </w:r>
      <w:r>
        <w:rPr>
          <w:color w:val="231F20"/>
          <w:w w:val="105"/>
        </w:rPr>
        <w:t>nữa</w:t>
      </w:r>
      <w:r>
        <w:rPr>
          <w:color w:val="231F20"/>
          <w:spacing w:val="-3"/>
          <w:w w:val="105"/>
        </w:rPr>
        <w:t> </w:t>
      </w:r>
      <w:r>
        <w:rPr>
          <w:color w:val="231F20"/>
          <w:w w:val="105"/>
        </w:rPr>
        <w:t>thì</w:t>
      </w:r>
      <w:r>
        <w:rPr>
          <w:color w:val="231F20"/>
          <w:spacing w:val="-3"/>
          <w:w w:val="105"/>
        </w:rPr>
        <w:t> </w:t>
      </w:r>
      <w:r>
        <w:rPr>
          <w:color w:val="231F20"/>
          <w:w w:val="105"/>
        </w:rPr>
        <w:t>vẫn</w:t>
      </w:r>
      <w:r>
        <w:rPr>
          <w:color w:val="231F20"/>
          <w:spacing w:val="-3"/>
          <w:w w:val="105"/>
        </w:rPr>
        <w:t> </w:t>
      </w:r>
      <w:r>
        <w:rPr>
          <w:color w:val="231F20"/>
          <w:w w:val="105"/>
        </w:rPr>
        <w:t>đẹp</w:t>
      </w:r>
      <w:r>
        <w:rPr>
          <w:color w:val="231F20"/>
          <w:spacing w:val="-2"/>
          <w:w w:val="105"/>
        </w:rPr>
        <w:t> </w:t>
      </w:r>
      <w:r>
        <w:rPr>
          <w:color w:val="231F20"/>
          <w:w w:val="105"/>
        </w:rPr>
        <w:t>đẽ</w:t>
      </w:r>
      <w:r>
        <w:rPr>
          <w:color w:val="231F20"/>
          <w:spacing w:val="-2"/>
          <w:w w:val="105"/>
        </w:rPr>
        <w:t> </w:t>
      </w:r>
      <w:r>
        <w:rPr>
          <w:color w:val="231F20"/>
          <w:w w:val="105"/>
        </w:rPr>
        <w:t>như</w:t>
      </w:r>
      <w:r>
        <w:rPr>
          <w:color w:val="231F20"/>
          <w:spacing w:val="-2"/>
          <w:w w:val="105"/>
        </w:rPr>
        <w:t> </w:t>
      </w:r>
      <w:r>
        <w:rPr>
          <w:color w:val="231F20"/>
          <w:w w:val="105"/>
        </w:rPr>
        <w:t>nhau.</w:t>
      </w:r>
      <w:r>
        <w:rPr>
          <w:color w:val="231F20"/>
          <w:spacing w:val="-3"/>
          <w:w w:val="105"/>
        </w:rPr>
        <w:t> </w:t>
      </w:r>
      <w:r>
        <w:rPr>
          <w:color w:val="231F20"/>
          <w:w w:val="105"/>
        </w:rPr>
        <w:t>Nếu quý</w:t>
      </w:r>
      <w:r>
        <w:rPr>
          <w:color w:val="231F20"/>
          <w:spacing w:val="-1"/>
          <w:w w:val="105"/>
        </w:rPr>
        <w:t> </w:t>
      </w:r>
      <w:r>
        <w:rPr>
          <w:color w:val="231F20"/>
          <w:w w:val="105"/>
        </w:rPr>
        <w:t>vị</w:t>
      </w:r>
      <w:r>
        <w:rPr>
          <w:color w:val="231F20"/>
          <w:spacing w:val="-1"/>
          <w:w w:val="105"/>
        </w:rPr>
        <w:t> </w:t>
      </w:r>
      <w:r>
        <w:rPr>
          <w:color w:val="231F20"/>
          <w:w w:val="105"/>
        </w:rPr>
        <w:t>không</w:t>
      </w:r>
      <w:r>
        <w:rPr>
          <w:color w:val="231F20"/>
          <w:spacing w:val="-1"/>
          <w:w w:val="105"/>
        </w:rPr>
        <w:t> </w:t>
      </w:r>
      <w:r>
        <w:rPr>
          <w:color w:val="231F20"/>
          <w:w w:val="105"/>
        </w:rPr>
        <w:t>tin,</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1"/>
          <w:w w:val="105"/>
        </w:rPr>
        <w:t> </w:t>
      </w:r>
      <w:r>
        <w:rPr>
          <w:color w:val="231F20"/>
          <w:w w:val="105"/>
        </w:rPr>
        <w:t>ống</w:t>
      </w:r>
      <w:r>
        <w:rPr>
          <w:color w:val="231F20"/>
          <w:spacing w:val="-1"/>
          <w:w w:val="105"/>
        </w:rPr>
        <w:t> </w:t>
      </w:r>
      <w:r>
        <w:rPr>
          <w:color w:val="231F20"/>
          <w:w w:val="105"/>
        </w:rPr>
        <w:t>vạn</w:t>
      </w:r>
      <w:r>
        <w:rPr>
          <w:color w:val="231F20"/>
          <w:spacing w:val="-1"/>
          <w:w w:val="105"/>
        </w:rPr>
        <w:t> </w:t>
      </w:r>
      <w:r>
        <w:rPr>
          <w:color w:val="231F20"/>
          <w:w w:val="105"/>
        </w:rPr>
        <w:t>hoa</w:t>
      </w:r>
      <w:r>
        <w:rPr>
          <w:color w:val="231F20"/>
          <w:spacing w:val="-1"/>
          <w:w w:val="105"/>
        </w:rPr>
        <w:t> </w:t>
      </w:r>
      <w:r>
        <w:rPr>
          <w:color w:val="231F20"/>
          <w:w w:val="105"/>
        </w:rPr>
        <w:t>này,</w:t>
      </w:r>
      <w:r>
        <w:rPr>
          <w:color w:val="231F20"/>
          <w:spacing w:val="-1"/>
          <w:w w:val="105"/>
        </w:rPr>
        <w:t> </w:t>
      </w:r>
      <w:r>
        <w:rPr>
          <w:color w:val="231F20"/>
          <w:w w:val="105"/>
        </w:rPr>
        <w:t>trong</w:t>
      </w:r>
      <w:r>
        <w:rPr>
          <w:color w:val="231F20"/>
          <w:spacing w:val="-1"/>
          <w:w w:val="105"/>
        </w:rPr>
        <w:t> </w:t>
      </w:r>
      <w:r>
        <w:rPr>
          <w:color w:val="231F20"/>
          <w:w w:val="105"/>
        </w:rPr>
        <w:t>này</w:t>
      </w:r>
      <w:r>
        <w:rPr>
          <w:color w:val="231F20"/>
          <w:spacing w:val="-1"/>
          <w:w w:val="105"/>
        </w:rPr>
        <w:t> </w:t>
      </w:r>
      <w:r>
        <w:rPr>
          <w:color w:val="231F20"/>
          <w:w w:val="105"/>
        </w:rPr>
        <w:t>chỉ vài</w:t>
      </w:r>
      <w:r>
        <w:rPr>
          <w:color w:val="231F20"/>
          <w:spacing w:val="-16"/>
          <w:w w:val="105"/>
        </w:rPr>
        <w:t> </w:t>
      </w:r>
      <w:r>
        <w:rPr>
          <w:color w:val="231F20"/>
          <w:w w:val="105"/>
        </w:rPr>
        <w:t>miếng</w:t>
      </w:r>
      <w:r>
        <w:rPr>
          <w:color w:val="231F20"/>
          <w:spacing w:val="-16"/>
          <w:w w:val="105"/>
        </w:rPr>
        <w:t> </w:t>
      </w:r>
      <w:r>
        <w:rPr>
          <w:color w:val="231F20"/>
          <w:w w:val="105"/>
        </w:rPr>
        <w:t>nhỏ</w:t>
      </w:r>
      <w:r>
        <w:rPr>
          <w:color w:val="231F20"/>
          <w:spacing w:val="-16"/>
          <w:w w:val="105"/>
        </w:rPr>
        <w:t> </w:t>
      </w:r>
      <w:r>
        <w:rPr>
          <w:color w:val="231F20"/>
          <w:w w:val="105"/>
        </w:rPr>
        <w:t>màu</w:t>
      </w:r>
      <w:r>
        <w:rPr>
          <w:color w:val="231F20"/>
          <w:spacing w:val="-16"/>
          <w:w w:val="105"/>
        </w:rPr>
        <w:t> </w:t>
      </w:r>
      <w:r>
        <w:rPr>
          <w:color w:val="231F20"/>
          <w:w w:val="105"/>
        </w:rPr>
        <w:t>sắc</w:t>
      </w:r>
      <w:r>
        <w:rPr>
          <w:color w:val="231F20"/>
          <w:spacing w:val="-16"/>
          <w:w w:val="105"/>
        </w:rPr>
        <w:t> </w:t>
      </w:r>
      <w:r>
        <w:rPr>
          <w:color w:val="231F20"/>
          <w:w w:val="105"/>
        </w:rPr>
        <w:t>không</w:t>
      </w:r>
      <w:r>
        <w:rPr>
          <w:color w:val="231F20"/>
          <w:spacing w:val="-16"/>
          <w:w w:val="105"/>
        </w:rPr>
        <w:t> </w:t>
      </w:r>
      <w:r>
        <w:rPr>
          <w:color w:val="231F20"/>
          <w:w w:val="105"/>
        </w:rPr>
        <w:t>giống</w:t>
      </w:r>
      <w:r>
        <w:rPr>
          <w:color w:val="231F20"/>
          <w:spacing w:val="-16"/>
          <w:w w:val="105"/>
        </w:rPr>
        <w:t> </w:t>
      </w:r>
      <w:r>
        <w:rPr>
          <w:color w:val="231F20"/>
          <w:w w:val="105"/>
        </w:rPr>
        <w:t>nhau</w:t>
      </w:r>
      <w:r>
        <w:rPr>
          <w:color w:val="231F20"/>
          <w:spacing w:val="-16"/>
          <w:w w:val="105"/>
        </w:rPr>
        <w:t> </w:t>
      </w:r>
      <w:r>
        <w:rPr>
          <w:color w:val="231F20"/>
          <w:w w:val="105"/>
        </w:rPr>
        <w:t>bỏ</w:t>
      </w:r>
      <w:r>
        <w:rPr>
          <w:color w:val="231F20"/>
          <w:spacing w:val="-16"/>
          <w:w w:val="105"/>
        </w:rPr>
        <w:t> </w:t>
      </w:r>
      <w:r>
        <w:rPr>
          <w:color w:val="231F20"/>
          <w:w w:val="105"/>
        </w:rPr>
        <w:t>vào</w:t>
      </w:r>
      <w:r>
        <w:rPr>
          <w:color w:val="231F20"/>
          <w:spacing w:val="-16"/>
          <w:w w:val="105"/>
        </w:rPr>
        <w:t> </w:t>
      </w:r>
      <w:r>
        <w:rPr>
          <w:color w:val="231F20"/>
          <w:w w:val="105"/>
        </w:rPr>
        <w:t>trong</w:t>
      </w:r>
      <w:r>
        <w:rPr>
          <w:color w:val="231F20"/>
          <w:spacing w:val="-16"/>
          <w:w w:val="105"/>
        </w:rPr>
        <w:t> </w:t>
      </w:r>
      <w:r>
        <w:rPr>
          <w:color w:val="231F20"/>
          <w:w w:val="105"/>
        </w:rPr>
        <w:t>đó.</w:t>
      </w:r>
      <w:r>
        <w:rPr>
          <w:color w:val="231F20"/>
          <w:spacing w:val="-16"/>
          <w:w w:val="105"/>
        </w:rPr>
        <w:t> </w:t>
      </w:r>
      <w:r>
        <w:rPr>
          <w:color w:val="231F20"/>
          <w:w w:val="105"/>
        </w:rPr>
        <w:t>3 mảnh</w:t>
      </w:r>
      <w:r>
        <w:rPr>
          <w:color w:val="231F20"/>
          <w:spacing w:val="-18"/>
          <w:w w:val="105"/>
        </w:rPr>
        <w:t> </w:t>
      </w:r>
      <w:r>
        <w:rPr>
          <w:color w:val="231F20"/>
          <w:w w:val="105"/>
        </w:rPr>
        <w:t>lưu</w:t>
      </w:r>
      <w:r>
        <w:rPr>
          <w:color w:val="231F20"/>
          <w:spacing w:val="-18"/>
          <w:w w:val="105"/>
        </w:rPr>
        <w:t> </w:t>
      </w:r>
      <w:r>
        <w:rPr>
          <w:color w:val="231F20"/>
          <w:w w:val="105"/>
        </w:rPr>
        <w:t>ly,</w:t>
      </w:r>
      <w:r>
        <w:rPr>
          <w:color w:val="231F20"/>
          <w:spacing w:val="-18"/>
          <w:w w:val="105"/>
        </w:rPr>
        <w:t> </w:t>
      </w:r>
      <w:r>
        <w:rPr>
          <w:color w:val="231F20"/>
          <w:w w:val="105"/>
        </w:rPr>
        <w:t>nếu</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xoay</w:t>
      </w:r>
      <w:r>
        <w:rPr>
          <w:color w:val="231F20"/>
          <w:spacing w:val="-18"/>
          <w:w w:val="105"/>
        </w:rPr>
        <w:t> </w:t>
      </w:r>
      <w:r>
        <w:rPr>
          <w:color w:val="231F20"/>
          <w:w w:val="105"/>
        </w:rPr>
        <w:t>chuyển,</w:t>
      </w:r>
      <w:r>
        <w:rPr>
          <w:color w:val="231F20"/>
          <w:spacing w:val="-18"/>
          <w:w w:val="105"/>
        </w:rPr>
        <w:t> </w:t>
      </w:r>
      <w:r>
        <w:rPr>
          <w:color w:val="231F20"/>
          <w:w w:val="105"/>
        </w:rPr>
        <w:t>bất</w:t>
      </w:r>
      <w:r>
        <w:rPr>
          <w:color w:val="231F20"/>
          <w:spacing w:val="-18"/>
          <w:w w:val="105"/>
        </w:rPr>
        <w:t> </w:t>
      </w:r>
      <w:r>
        <w:rPr>
          <w:color w:val="231F20"/>
          <w:w w:val="105"/>
        </w:rPr>
        <w:t>luận</w:t>
      </w:r>
      <w:r>
        <w:rPr>
          <w:color w:val="231F20"/>
          <w:spacing w:val="-18"/>
          <w:w w:val="105"/>
        </w:rPr>
        <w:t> </w:t>
      </w:r>
      <w:r>
        <w:rPr>
          <w:color w:val="231F20"/>
          <w:w w:val="105"/>
        </w:rPr>
        <w:t>chuyển</w:t>
      </w:r>
      <w:r>
        <w:rPr>
          <w:color w:val="231F20"/>
          <w:spacing w:val="-18"/>
          <w:w w:val="105"/>
        </w:rPr>
        <w:t> </w:t>
      </w:r>
      <w:r>
        <w:rPr>
          <w:color w:val="231F20"/>
          <w:w w:val="105"/>
        </w:rPr>
        <w:t>ra</w:t>
      </w:r>
      <w:r>
        <w:rPr>
          <w:color w:val="231F20"/>
          <w:spacing w:val="-18"/>
          <w:w w:val="105"/>
        </w:rPr>
        <w:t> </w:t>
      </w:r>
      <w:r>
        <w:rPr>
          <w:color w:val="231F20"/>
          <w:w w:val="105"/>
        </w:rPr>
        <w:t>sao thì</w:t>
      </w:r>
      <w:r>
        <w:rPr>
          <w:color w:val="231F20"/>
          <w:spacing w:val="-1"/>
          <w:w w:val="105"/>
        </w:rPr>
        <w:t> </w:t>
      </w:r>
      <w:r>
        <w:rPr>
          <w:color w:val="231F20"/>
          <w:w w:val="105"/>
        </w:rPr>
        <w:t>đồ</w:t>
      </w:r>
      <w:r>
        <w:rPr>
          <w:color w:val="231F20"/>
          <w:spacing w:val="-1"/>
          <w:w w:val="105"/>
        </w:rPr>
        <w:t> </w:t>
      </w:r>
      <w:r>
        <w:rPr>
          <w:color w:val="231F20"/>
          <w:w w:val="105"/>
        </w:rPr>
        <w:t>án</w:t>
      </w:r>
      <w:r>
        <w:rPr>
          <w:color w:val="231F20"/>
          <w:spacing w:val="-1"/>
          <w:w w:val="105"/>
        </w:rPr>
        <w:t> </w:t>
      </w:r>
      <w:r>
        <w:rPr>
          <w:color w:val="231F20"/>
          <w:w w:val="105"/>
        </w:rPr>
        <w:t>ở</w:t>
      </w:r>
      <w:r>
        <w:rPr>
          <w:color w:val="231F20"/>
          <w:spacing w:val="-1"/>
          <w:w w:val="105"/>
        </w:rPr>
        <w:t> </w:t>
      </w:r>
      <w:r>
        <w:rPr>
          <w:color w:val="231F20"/>
          <w:w w:val="105"/>
        </w:rPr>
        <w:t>trong</w:t>
      </w:r>
      <w:r>
        <w:rPr>
          <w:color w:val="231F20"/>
          <w:spacing w:val="-1"/>
          <w:w w:val="105"/>
        </w:rPr>
        <w:t> </w:t>
      </w:r>
      <w:r>
        <w:rPr>
          <w:color w:val="231F20"/>
          <w:w w:val="105"/>
        </w:rPr>
        <w:t>đó</w:t>
      </w:r>
      <w:r>
        <w:rPr>
          <w:color w:val="231F20"/>
          <w:spacing w:val="-1"/>
          <w:w w:val="105"/>
        </w:rPr>
        <w:t> </w:t>
      </w:r>
      <w:r>
        <w:rPr>
          <w:color w:val="231F20"/>
          <w:w w:val="105"/>
        </w:rPr>
        <w:t>đều</w:t>
      </w:r>
      <w:r>
        <w:rPr>
          <w:color w:val="231F20"/>
          <w:spacing w:val="-1"/>
          <w:w w:val="105"/>
        </w:rPr>
        <w:t> </w:t>
      </w:r>
      <w:r>
        <w:rPr>
          <w:color w:val="231F20"/>
          <w:w w:val="105"/>
        </w:rPr>
        <w:t>có</w:t>
      </w:r>
      <w:r>
        <w:rPr>
          <w:color w:val="231F20"/>
          <w:spacing w:val="-1"/>
          <w:w w:val="105"/>
        </w:rPr>
        <w:t> </w:t>
      </w:r>
      <w:r>
        <w:rPr>
          <w:color w:val="231F20"/>
          <w:w w:val="105"/>
        </w:rPr>
        <w:t>quy</w:t>
      </w:r>
      <w:r>
        <w:rPr>
          <w:color w:val="231F20"/>
          <w:spacing w:val="-1"/>
          <w:w w:val="105"/>
        </w:rPr>
        <w:t> </w:t>
      </w:r>
      <w:r>
        <w:rPr>
          <w:color w:val="231F20"/>
          <w:w w:val="105"/>
        </w:rPr>
        <w:t>củ,</w:t>
      </w:r>
      <w:r>
        <w:rPr>
          <w:color w:val="231F20"/>
          <w:spacing w:val="-1"/>
          <w:w w:val="105"/>
        </w:rPr>
        <w:t> </w:t>
      </w:r>
      <w:r>
        <w:rPr>
          <w:color w:val="231F20"/>
          <w:w w:val="105"/>
        </w:rPr>
        <w:t>tuyệt</w:t>
      </w:r>
      <w:r>
        <w:rPr>
          <w:color w:val="231F20"/>
          <w:spacing w:val="-1"/>
          <w:w w:val="105"/>
        </w:rPr>
        <w:t> </w:t>
      </w:r>
      <w:r>
        <w:rPr>
          <w:color w:val="231F20"/>
          <w:w w:val="105"/>
        </w:rPr>
        <w:t>đối</w:t>
      </w:r>
      <w:r>
        <w:rPr>
          <w:color w:val="231F20"/>
          <w:spacing w:val="-1"/>
          <w:w w:val="105"/>
        </w:rPr>
        <w:t> </w:t>
      </w:r>
      <w:r>
        <w:rPr>
          <w:color w:val="231F20"/>
          <w:w w:val="105"/>
        </w:rPr>
        <w:t>không</w:t>
      </w:r>
      <w:r>
        <w:rPr>
          <w:color w:val="231F20"/>
          <w:spacing w:val="-1"/>
          <w:w w:val="105"/>
        </w:rPr>
        <w:t> </w:t>
      </w:r>
      <w:r>
        <w:rPr>
          <w:color w:val="231F20"/>
          <w:w w:val="105"/>
        </w:rPr>
        <w:t>lộn</w:t>
      </w:r>
      <w:r>
        <w:rPr>
          <w:color w:val="231F20"/>
          <w:spacing w:val="-1"/>
          <w:w w:val="105"/>
        </w:rPr>
        <w:t> </w:t>
      </w:r>
      <w:r>
        <w:rPr>
          <w:color w:val="231F20"/>
          <w:w w:val="105"/>
        </w:rPr>
        <w:t>lạo.</w:t>
      </w:r>
    </w:p>
    <w:p>
      <w:pPr>
        <w:pStyle w:val="BodyText"/>
        <w:spacing w:line="297" w:lineRule="auto" w:before="149"/>
        <w:ind w:left="103" w:right="405" w:firstLine="453"/>
      </w:pPr>
      <w:r>
        <w:rPr>
          <w:color w:val="231F20"/>
          <w:w w:val="105"/>
        </w:rPr>
        <w:t>Ống vạn hoa này cũng có Tính đức, chẳng lẽ tự tính của chúng</w:t>
      </w:r>
      <w:r>
        <w:rPr>
          <w:color w:val="231F20"/>
          <w:spacing w:val="7"/>
          <w:w w:val="105"/>
        </w:rPr>
        <w:t> </w:t>
      </w:r>
      <w:r>
        <w:rPr>
          <w:color w:val="231F20"/>
          <w:w w:val="105"/>
        </w:rPr>
        <w:t>ta</w:t>
      </w:r>
      <w:r>
        <w:rPr>
          <w:color w:val="231F20"/>
          <w:spacing w:val="8"/>
          <w:w w:val="105"/>
        </w:rPr>
        <w:t> </w:t>
      </w:r>
      <w:r>
        <w:rPr>
          <w:color w:val="231F20"/>
          <w:w w:val="105"/>
        </w:rPr>
        <w:t>không</w:t>
      </w:r>
      <w:r>
        <w:rPr>
          <w:color w:val="231F20"/>
          <w:spacing w:val="8"/>
          <w:w w:val="105"/>
        </w:rPr>
        <w:t> </w:t>
      </w:r>
      <w:r>
        <w:rPr>
          <w:color w:val="231F20"/>
          <w:w w:val="105"/>
        </w:rPr>
        <w:t>bằng</w:t>
      </w:r>
      <w:r>
        <w:rPr>
          <w:color w:val="231F20"/>
          <w:spacing w:val="8"/>
          <w:w w:val="105"/>
        </w:rPr>
        <w:t> </w:t>
      </w:r>
      <w:r>
        <w:rPr>
          <w:color w:val="231F20"/>
          <w:w w:val="105"/>
        </w:rPr>
        <w:t>ống</w:t>
      </w:r>
      <w:r>
        <w:rPr>
          <w:color w:val="231F20"/>
          <w:spacing w:val="8"/>
          <w:w w:val="105"/>
        </w:rPr>
        <w:t> </w:t>
      </w:r>
      <w:r>
        <w:rPr>
          <w:color w:val="231F20"/>
          <w:w w:val="105"/>
        </w:rPr>
        <w:t>vạn</w:t>
      </w:r>
      <w:r>
        <w:rPr>
          <w:color w:val="231F20"/>
          <w:spacing w:val="8"/>
          <w:w w:val="105"/>
        </w:rPr>
        <w:t> </w:t>
      </w:r>
      <w:r>
        <w:rPr>
          <w:color w:val="231F20"/>
          <w:w w:val="105"/>
        </w:rPr>
        <w:t>hoa?</w:t>
      </w:r>
      <w:r>
        <w:rPr>
          <w:color w:val="231F20"/>
          <w:spacing w:val="8"/>
          <w:w w:val="105"/>
        </w:rPr>
        <w:t> </w:t>
      </w:r>
      <w:r>
        <w:rPr>
          <w:color w:val="231F20"/>
          <w:w w:val="105"/>
        </w:rPr>
        <w:t>Tôi</w:t>
      </w:r>
      <w:r>
        <w:rPr>
          <w:color w:val="231F20"/>
          <w:spacing w:val="7"/>
          <w:w w:val="105"/>
        </w:rPr>
        <w:t> </w:t>
      </w:r>
      <w:r>
        <w:rPr>
          <w:color w:val="231F20"/>
          <w:w w:val="105"/>
        </w:rPr>
        <w:t>nói</w:t>
      </w:r>
      <w:r>
        <w:rPr>
          <w:color w:val="231F20"/>
          <w:spacing w:val="8"/>
          <w:w w:val="105"/>
        </w:rPr>
        <w:t> </w:t>
      </w:r>
      <w:r>
        <w:rPr>
          <w:color w:val="231F20"/>
          <w:w w:val="105"/>
        </w:rPr>
        <w:t>với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spacing w:val="-5"/>
          <w:w w:val="105"/>
        </w:rPr>
        <w:t>con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người chúng ta, con người là ai tạo? Tại sao trong đó khí quản</w:t>
      </w:r>
      <w:r>
        <w:rPr>
          <w:color w:val="231F20"/>
          <w:spacing w:val="-2"/>
          <w:w w:val="105"/>
        </w:rPr>
        <w:t> </w:t>
      </w:r>
      <w:r>
        <w:rPr>
          <w:color w:val="231F20"/>
          <w:w w:val="105"/>
        </w:rPr>
        <w:t>lại</w:t>
      </w:r>
      <w:r>
        <w:rPr>
          <w:color w:val="231F20"/>
          <w:spacing w:val="-3"/>
          <w:w w:val="105"/>
        </w:rPr>
        <w:t> </w:t>
      </w:r>
      <w:r>
        <w:rPr>
          <w:color w:val="231F20"/>
          <w:w w:val="105"/>
        </w:rPr>
        <w:t>nhiều</w:t>
      </w:r>
      <w:r>
        <w:rPr>
          <w:color w:val="231F20"/>
          <w:spacing w:val="-4"/>
          <w:w w:val="105"/>
        </w:rPr>
        <w:t> </w:t>
      </w:r>
      <w:r>
        <w:rPr>
          <w:color w:val="231F20"/>
          <w:w w:val="105"/>
        </w:rPr>
        <w:t>như</w:t>
      </w:r>
      <w:r>
        <w:rPr>
          <w:color w:val="231F20"/>
          <w:spacing w:val="-3"/>
          <w:w w:val="105"/>
        </w:rPr>
        <w:t> </w:t>
      </w:r>
      <w:r>
        <w:rPr>
          <w:color w:val="231F20"/>
          <w:w w:val="105"/>
        </w:rPr>
        <w:t>vậy,</w:t>
      </w:r>
      <w:r>
        <w:rPr>
          <w:color w:val="231F20"/>
          <w:spacing w:val="-4"/>
          <w:w w:val="105"/>
        </w:rPr>
        <w:t> </w:t>
      </w:r>
      <w:r>
        <w:rPr>
          <w:color w:val="231F20"/>
          <w:w w:val="105"/>
        </w:rPr>
        <w:t>nó</w:t>
      </w:r>
      <w:r>
        <w:rPr>
          <w:color w:val="231F20"/>
          <w:spacing w:val="-3"/>
          <w:w w:val="105"/>
        </w:rPr>
        <w:t> </w:t>
      </w:r>
      <w:r>
        <w:rPr>
          <w:color w:val="231F20"/>
          <w:w w:val="105"/>
        </w:rPr>
        <w:t>hoàn</w:t>
      </w:r>
      <w:r>
        <w:rPr>
          <w:color w:val="231F20"/>
          <w:spacing w:val="-2"/>
          <w:w w:val="105"/>
        </w:rPr>
        <w:t> </w:t>
      </w:r>
      <w:r>
        <w:rPr>
          <w:color w:val="231F20"/>
          <w:w w:val="105"/>
        </w:rPr>
        <w:t>toàn</w:t>
      </w:r>
      <w:r>
        <w:rPr>
          <w:color w:val="231F20"/>
          <w:spacing w:val="-2"/>
          <w:w w:val="105"/>
        </w:rPr>
        <w:t> </w:t>
      </w:r>
      <w:r>
        <w:rPr>
          <w:color w:val="231F20"/>
          <w:w w:val="105"/>
        </w:rPr>
        <w:t>không</w:t>
      </w:r>
      <w:r>
        <w:rPr>
          <w:color w:val="231F20"/>
          <w:spacing w:val="-3"/>
          <w:w w:val="105"/>
        </w:rPr>
        <w:t> </w:t>
      </w:r>
      <w:r>
        <w:rPr>
          <w:color w:val="231F20"/>
          <w:w w:val="105"/>
        </w:rPr>
        <w:t>sai</w:t>
      </w:r>
      <w:r>
        <w:rPr>
          <w:color w:val="231F20"/>
          <w:spacing w:val="-2"/>
          <w:w w:val="105"/>
        </w:rPr>
        <w:t> </w:t>
      </w:r>
      <w:r>
        <w:rPr>
          <w:color w:val="231F20"/>
          <w:w w:val="105"/>
        </w:rPr>
        <w:t>lạc,</w:t>
      </w:r>
      <w:r>
        <w:rPr>
          <w:color w:val="231F20"/>
          <w:spacing w:val="-3"/>
          <w:w w:val="105"/>
        </w:rPr>
        <w:t> </w:t>
      </w:r>
      <w:r>
        <w:rPr>
          <w:color w:val="231F20"/>
          <w:w w:val="105"/>
        </w:rPr>
        <w:t>mỗi</w:t>
      </w:r>
      <w:r>
        <w:rPr>
          <w:color w:val="231F20"/>
          <w:spacing w:val="-4"/>
          <w:w w:val="105"/>
        </w:rPr>
        <w:t> </w:t>
      </w:r>
      <w:r>
        <w:rPr>
          <w:color w:val="231F20"/>
          <w:w w:val="105"/>
        </w:rPr>
        <w:t>cái đều có công năng của nó. Nó là một bộ cơ khí, không phải nhân tạo, đây là tự tính.</w:t>
      </w:r>
    </w:p>
    <w:p>
      <w:pPr>
        <w:pStyle w:val="BodyText"/>
        <w:spacing w:line="297" w:lineRule="auto" w:before="143"/>
        <w:ind w:left="387" w:right="120" w:firstLine="453"/>
      </w:pPr>
      <w:r>
        <w:rPr>
          <w:color w:val="231F20"/>
          <w:w w:val="105"/>
        </w:rPr>
        <w:t>Thân</w:t>
      </w:r>
      <w:r>
        <w:rPr>
          <w:color w:val="231F20"/>
          <w:spacing w:val="-17"/>
          <w:w w:val="105"/>
        </w:rPr>
        <w:t> </w:t>
      </w:r>
      <w:r>
        <w:rPr>
          <w:color w:val="231F20"/>
          <w:w w:val="105"/>
        </w:rPr>
        <w:t>người</w:t>
      </w:r>
      <w:r>
        <w:rPr>
          <w:color w:val="231F20"/>
          <w:spacing w:val="-17"/>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tự</w:t>
      </w:r>
      <w:r>
        <w:rPr>
          <w:color w:val="231F20"/>
          <w:spacing w:val="-17"/>
          <w:w w:val="105"/>
        </w:rPr>
        <w:t> </w:t>
      </w:r>
      <w:r>
        <w:rPr>
          <w:color w:val="231F20"/>
          <w:w w:val="105"/>
        </w:rPr>
        <w:t>nhiên,</w:t>
      </w:r>
      <w:r>
        <w:rPr>
          <w:color w:val="231F20"/>
          <w:spacing w:val="-17"/>
          <w:w w:val="105"/>
        </w:rPr>
        <w:t> </w:t>
      </w:r>
      <w:r>
        <w:rPr>
          <w:color w:val="231F20"/>
          <w:w w:val="105"/>
        </w:rPr>
        <w:t>khi</w:t>
      </w:r>
      <w:r>
        <w:rPr>
          <w:color w:val="231F20"/>
          <w:spacing w:val="-18"/>
          <w:w w:val="105"/>
        </w:rPr>
        <w:t> </w:t>
      </w:r>
      <w:r>
        <w:rPr>
          <w:color w:val="231F20"/>
          <w:w w:val="105"/>
        </w:rPr>
        <w:t>tạo</w:t>
      </w:r>
      <w:r>
        <w:rPr>
          <w:color w:val="231F20"/>
          <w:spacing w:val="-17"/>
          <w:w w:val="105"/>
        </w:rPr>
        <w:t> </w:t>
      </w:r>
      <w:r>
        <w:rPr>
          <w:color w:val="231F20"/>
          <w:w w:val="105"/>
        </w:rPr>
        <w:t>nó</w:t>
      </w:r>
      <w:r>
        <w:rPr>
          <w:color w:val="231F20"/>
          <w:spacing w:val="-17"/>
          <w:w w:val="105"/>
        </w:rPr>
        <w:t> </w:t>
      </w:r>
      <w:r>
        <w:rPr>
          <w:color w:val="231F20"/>
          <w:w w:val="105"/>
        </w:rPr>
        <w:t>hoàn</w:t>
      </w:r>
      <w:r>
        <w:rPr>
          <w:color w:val="231F20"/>
          <w:spacing w:val="-17"/>
          <w:w w:val="105"/>
        </w:rPr>
        <w:t> </w:t>
      </w:r>
      <w:r>
        <w:rPr>
          <w:color w:val="231F20"/>
          <w:w w:val="105"/>
        </w:rPr>
        <w:t>bị</w:t>
      </w:r>
      <w:r>
        <w:rPr>
          <w:color w:val="231F20"/>
          <w:spacing w:val="-17"/>
          <w:w w:val="105"/>
        </w:rPr>
        <w:t> </w:t>
      </w:r>
      <w:r>
        <w:rPr>
          <w:color w:val="231F20"/>
          <w:w w:val="105"/>
        </w:rPr>
        <w:t>như vậy,</w:t>
      </w:r>
      <w:r>
        <w:rPr>
          <w:color w:val="231F20"/>
          <w:spacing w:val="-20"/>
          <w:w w:val="105"/>
        </w:rPr>
        <w:t> </w:t>
      </w:r>
      <w:r>
        <w:rPr>
          <w:color w:val="231F20"/>
          <w:w w:val="105"/>
        </w:rPr>
        <w:t>mỹ</w:t>
      </w:r>
      <w:r>
        <w:rPr>
          <w:color w:val="231F20"/>
          <w:spacing w:val="-20"/>
          <w:w w:val="105"/>
        </w:rPr>
        <w:t> </w:t>
      </w:r>
      <w:r>
        <w:rPr>
          <w:color w:val="231F20"/>
          <w:w w:val="105"/>
        </w:rPr>
        <w:t>mãn</w:t>
      </w:r>
      <w:r>
        <w:rPr>
          <w:color w:val="231F20"/>
          <w:spacing w:val="-19"/>
          <w:w w:val="105"/>
        </w:rPr>
        <w:t> </w:t>
      </w:r>
      <w:r>
        <w:rPr>
          <w:color w:val="231F20"/>
          <w:w w:val="105"/>
        </w:rPr>
        <w:t>như</w:t>
      </w:r>
      <w:r>
        <w:rPr>
          <w:color w:val="231F20"/>
          <w:spacing w:val="-20"/>
          <w:w w:val="105"/>
        </w:rPr>
        <w:t> </w:t>
      </w:r>
      <w:r>
        <w:rPr>
          <w:color w:val="231F20"/>
          <w:w w:val="105"/>
        </w:rPr>
        <w:t>vậy,</w:t>
      </w:r>
      <w:r>
        <w:rPr>
          <w:color w:val="231F20"/>
          <w:spacing w:val="-20"/>
          <w:w w:val="105"/>
        </w:rPr>
        <w:t> </w:t>
      </w:r>
      <w:r>
        <w:rPr>
          <w:color w:val="231F20"/>
          <w:w w:val="105"/>
        </w:rPr>
        <w:t>một</w:t>
      </w:r>
      <w:r>
        <w:rPr>
          <w:color w:val="231F20"/>
          <w:spacing w:val="-19"/>
          <w:w w:val="105"/>
        </w:rPr>
        <w:t> </w:t>
      </w:r>
      <w:r>
        <w:rPr>
          <w:color w:val="231F20"/>
          <w:w w:val="105"/>
        </w:rPr>
        <w:t>chút</w:t>
      </w:r>
      <w:r>
        <w:rPr>
          <w:color w:val="231F20"/>
          <w:spacing w:val="-19"/>
          <w:w w:val="105"/>
        </w:rPr>
        <w:t> </w:t>
      </w:r>
      <w:r>
        <w:rPr>
          <w:color w:val="231F20"/>
          <w:w w:val="105"/>
        </w:rPr>
        <w:t>khuyết</w:t>
      </w:r>
      <w:r>
        <w:rPr>
          <w:color w:val="231F20"/>
          <w:spacing w:val="-20"/>
          <w:w w:val="105"/>
        </w:rPr>
        <w:t> </w:t>
      </w:r>
      <w:r>
        <w:rPr>
          <w:color w:val="231F20"/>
          <w:w w:val="105"/>
        </w:rPr>
        <w:t>điểm</w:t>
      </w:r>
      <w:r>
        <w:rPr>
          <w:color w:val="231F20"/>
          <w:spacing w:val="-20"/>
          <w:w w:val="105"/>
        </w:rPr>
        <w:t> </w:t>
      </w:r>
      <w:r>
        <w:rPr>
          <w:color w:val="231F20"/>
          <w:w w:val="105"/>
        </w:rPr>
        <w:t>cũng</w:t>
      </w:r>
      <w:r>
        <w:rPr>
          <w:color w:val="231F20"/>
          <w:spacing w:val="-19"/>
          <w:w w:val="105"/>
        </w:rPr>
        <w:t> </w:t>
      </w:r>
      <w:r>
        <w:rPr>
          <w:color w:val="231F20"/>
          <w:w w:val="105"/>
        </w:rPr>
        <w:t>không</w:t>
      </w:r>
      <w:r>
        <w:rPr>
          <w:color w:val="231F20"/>
          <w:spacing w:val="-20"/>
          <w:w w:val="105"/>
        </w:rPr>
        <w:t> </w:t>
      </w:r>
      <w:r>
        <w:rPr>
          <w:color w:val="231F20"/>
          <w:w w:val="105"/>
        </w:rPr>
        <w:t>có. Thế</w:t>
      </w:r>
      <w:r>
        <w:rPr>
          <w:color w:val="231F20"/>
          <w:spacing w:val="-16"/>
          <w:w w:val="105"/>
        </w:rPr>
        <w:t>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Cực</w:t>
      </w:r>
      <w:r>
        <w:rPr>
          <w:color w:val="231F20"/>
          <w:spacing w:val="-16"/>
          <w:w w:val="105"/>
        </w:rPr>
        <w:t> </w:t>
      </w:r>
      <w:r>
        <w:rPr>
          <w:color w:val="231F20"/>
          <w:w w:val="105"/>
        </w:rPr>
        <w:t>Lạc,</w:t>
      </w:r>
      <w:r>
        <w:rPr>
          <w:color w:val="231F20"/>
          <w:spacing w:val="-16"/>
          <w:w w:val="105"/>
        </w:rPr>
        <w:t> </w:t>
      </w:r>
      <w:r>
        <w:rPr>
          <w:color w:val="231F20"/>
          <w:w w:val="105"/>
        </w:rPr>
        <w:t>Y,</w:t>
      </w:r>
      <w:r>
        <w:rPr>
          <w:color w:val="231F20"/>
          <w:spacing w:val="-16"/>
          <w:w w:val="105"/>
        </w:rPr>
        <w:t> </w:t>
      </w:r>
      <w:r>
        <w:rPr>
          <w:color w:val="231F20"/>
          <w:w w:val="105"/>
        </w:rPr>
        <w:t>Chính</w:t>
      </w:r>
      <w:r>
        <w:rPr>
          <w:color w:val="231F20"/>
          <w:spacing w:val="-16"/>
          <w:w w:val="105"/>
        </w:rPr>
        <w:t> </w:t>
      </w:r>
      <w:r>
        <w:rPr>
          <w:color w:val="231F20"/>
          <w:w w:val="105"/>
        </w:rPr>
        <w:t>trang</w:t>
      </w:r>
      <w:r>
        <w:rPr>
          <w:color w:val="231F20"/>
          <w:spacing w:val="-16"/>
          <w:w w:val="105"/>
        </w:rPr>
        <w:t> </w:t>
      </w:r>
      <w:r>
        <w:rPr>
          <w:color w:val="231F20"/>
          <w:w w:val="105"/>
        </w:rPr>
        <w:t>nghiêm,</w:t>
      </w:r>
      <w:r>
        <w:rPr>
          <w:color w:val="231F20"/>
          <w:spacing w:val="-16"/>
          <w:w w:val="105"/>
        </w:rPr>
        <w:t> </w:t>
      </w:r>
      <w:r>
        <w:rPr>
          <w:color w:val="231F20"/>
          <w:w w:val="105"/>
        </w:rPr>
        <w:t>toàn là do tự tính biến ra. Chúng ta không nên hoài nghi, không nên</w:t>
      </w:r>
      <w:r>
        <w:rPr>
          <w:color w:val="231F20"/>
          <w:spacing w:val="-23"/>
          <w:w w:val="105"/>
        </w:rPr>
        <w:t> </w:t>
      </w:r>
      <w:r>
        <w:rPr>
          <w:color w:val="231F20"/>
          <w:w w:val="105"/>
        </w:rPr>
        <w:t>suy</w:t>
      </w:r>
      <w:r>
        <w:rPr>
          <w:color w:val="231F20"/>
          <w:spacing w:val="-22"/>
          <w:w w:val="105"/>
        </w:rPr>
        <w:t> </w:t>
      </w:r>
      <w:r>
        <w:rPr>
          <w:color w:val="231F20"/>
          <w:w w:val="105"/>
        </w:rPr>
        <w:t>nghĩ</w:t>
      </w:r>
      <w:r>
        <w:rPr>
          <w:color w:val="231F20"/>
          <w:spacing w:val="-22"/>
          <w:w w:val="105"/>
        </w:rPr>
        <w:t> </w:t>
      </w:r>
      <w:r>
        <w:rPr>
          <w:color w:val="231F20"/>
          <w:w w:val="105"/>
        </w:rPr>
        <w:t>lung</w:t>
      </w:r>
      <w:r>
        <w:rPr>
          <w:color w:val="231F20"/>
          <w:spacing w:val="-23"/>
          <w:w w:val="105"/>
        </w:rPr>
        <w:t> </w:t>
      </w:r>
      <w:r>
        <w:rPr>
          <w:color w:val="231F20"/>
          <w:w w:val="105"/>
        </w:rPr>
        <w:t>tung,</w:t>
      </w:r>
      <w:r>
        <w:rPr>
          <w:color w:val="231F20"/>
          <w:spacing w:val="-22"/>
          <w:w w:val="105"/>
        </w:rPr>
        <w:t> </w:t>
      </w:r>
      <w:r>
        <w:rPr>
          <w:color w:val="231F20"/>
          <w:w w:val="105"/>
        </w:rPr>
        <w:t>vì</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không</w:t>
      </w:r>
      <w:r>
        <w:rPr>
          <w:color w:val="231F20"/>
          <w:spacing w:val="-22"/>
          <w:w w:val="105"/>
        </w:rPr>
        <w:t> </w:t>
      </w:r>
      <w:r>
        <w:rPr>
          <w:color w:val="231F20"/>
          <w:w w:val="105"/>
        </w:rPr>
        <w:t>thể</w:t>
      </w:r>
      <w:r>
        <w:rPr>
          <w:color w:val="231F20"/>
          <w:spacing w:val="-23"/>
          <w:w w:val="105"/>
        </w:rPr>
        <w:t> </w:t>
      </w:r>
      <w:r>
        <w:rPr>
          <w:color w:val="231F20"/>
          <w:w w:val="105"/>
        </w:rPr>
        <w:t>nghĩ</w:t>
      </w:r>
      <w:r>
        <w:rPr>
          <w:color w:val="231F20"/>
          <w:spacing w:val="-22"/>
          <w:w w:val="105"/>
        </w:rPr>
        <w:t> </w:t>
      </w:r>
      <w:r>
        <w:rPr>
          <w:color w:val="231F20"/>
          <w:w w:val="105"/>
        </w:rPr>
        <w:t>ra.</w:t>
      </w:r>
      <w:r>
        <w:rPr>
          <w:color w:val="231F20"/>
          <w:spacing w:val="-22"/>
          <w:w w:val="105"/>
        </w:rPr>
        <w:t> </w:t>
      </w:r>
      <w:r>
        <w:rPr>
          <w:color w:val="231F20"/>
          <w:w w:val="105"/>
        </w:rPr>
        <w:t>Chúng ta</w:t>
      </w:r>
      <w:r>
        <w:rPr>
          <w:color w:val="231F20"/>
          <w:spacing w:val="-6"/>
          <w:w w:val="105"/>
        </w:rPr>
        <w:t> </w:t>
      </w:r>
      <w:r>
        <w:rPr>
          <w:color w:val="231F20"/>
          <w:w w:val="105"/>
        </w:rPr>
        <w:t>nghĩ</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Toàn</w:t>
      </w:r>
      <w:r>
        <w:rPr>
          <w:color w:val="231F20"/>
          <w:spacing w:val="-6"/>
          <w:w w:val="105"/>
        </w:rPr>
        <w:t> </w:t>
      </w:r>
      <w:r>
        <w:rPr>
          <w:color w:val="231F20"/>
          <w:w w:val="105"/>
        </w:rPr>
        <w:t>là</w:t>
      </w:r>
      <w:r>
        <w:rPr>
          <w:color w:val="231F20"/>
          <w:spacing w:val="-6"/>
          <w:w w:val="105"/>
        </w:rPr>
        <w:t> </w:t>
      </w:r>
      <w:r>
        <w:rPr>
          <w:color w:val="231F20"/>
          <w:w w:val="105"/>
        </w:rPr>
        <w:t>vọng</w:t>
      </w:r>
      <w:r>
        <w:rPr>
          <w:color w:val="231F20"/>
          <w:spacing w:val="-6"/>
          <w:w w:val="105"/>
        </w:rPr>
        <w:t> </w:t>
      </w:r>
      <w:r>
        <w:rPr>
          <w:color w:val="231F20"/>
          <w:w w:val="105"/>
        </w:rPr>
        <w:t>niệm.</w:t>
      </w:r>
      <w:r>
        <w:rPr>
          <w:color w:val="231F20"/>
          <w:spacing w:val="-6"/>
          <w:w w:val="105"/>
        </w:rPr>
        <w:t> </w:t>
      </w:r>
      <w:r>
        <w:rPr>
          <w:color w:val="231F20"/>
          <w:w w:val="105"/>
        </w:rPr>
        <w:t>Vọng</w:t>
      </w:r>
      <w:r>
        <w:rPr>
          <w:color w:val="231F20"/>
          <w:spacing w:val="-6"/>
          <w:w w:val="105"/>
        </w:rPr>
        <w:t> </w:t>
      </w:r>
      <w:r>
        <w:rPr>
          <w:color w:val="231F20"/>
          <w:w w:val="105"/>
        </w:rPr>
        <w:t>niệm</w:t>
      </w:r>
      <w:r>
        <w:rPr>
          <w:color w:val="231F20"/>
          <w:spacing w:val="-6"/>
          <w:w w:val="105"/>
        </w:rPr>
        <w:t> </w:t>
      </w:r>
      <w:r>
        <w:rPr>
          <w:color w:val="231F20"/>
          <w:w w:val="105"/>
        </w:rPr>
        <w:t>làm</w:t>
      </w:r>
      <w:r>
        <w:rPr>
          <w:color w:val="231F20"/>
          <w:spacing w:val="-6"/>
          <w:w w:val="105"/>
        </w:rPr>
        <w:t> </w:t>
      </w:r>
      <w:r>
        <w:rPr>
          <w:color w:val="231F20"/>
          <w:w w:val="105"/>
        </w:rPr>
        <w:t>sao</w:t>
      </w:r>
      <w:r>
        <w:rPr>
          <w:color w:val="231F20"/>
          <w:spacing w:val="-6"/>
          <w:w w:val="105"/>
        </w:rPr>
        <w:t> </w:t>
      </w:r>
      <w:r>
        <w:rPr>
          <w:color w:val="231F20"/>
          <w:w w:val="105"/>
        </w:rPr>
        <w:t>có</w:t>
      </w:r>
      <w:r>
        <w:rPr>
          <w:color w:val="231F20"/>
          <w:spacing w:val="-6"/>
          <w:w w:val="105"/>
        </w:rPr>
        <w:t> </w:t>
      </w:r>
      <w:r>
        <w:rPr>
          <w:color w:val="231F20"/>
          <w:w w:val="105"/>
        </w:rPr>
        <w:t>thể nghĩ</w:t>
      </w:r>
      <w:r>
        <w:rPr>
          <w:color w:val="231F20"/>
          <w:spacing w:val="-20"/>
          <w:w w:val="105"/>
        </w:rPr>
        <w:t> </w:t>
      </w:r>
      <w:r>
        <w:rPr>
          <w:color w:val="231F20"/>
          <w:w w:val="105"/>
        </w:rPr>
        <w:t>ra</w:t>
      </w:r>
      <w:r>
        <w:rPr>
          <w:color w:val="231F20"/>
          <w:spacing w:val="-20"/>
          <w:w w:val="105"/>
        </w:rPr>
        <w:t> </w:t>
      </w:r>
      <w:r>
        <w:rPr>
          <w:color w:val="231F20"/>
          <w:w w:val="105"/>
        </w:rPr>
        <w:t>được</w:t>
      </w:r>
      <w:r>
        <w:rPr>
          <w:color w:val="231F20"/>
          <w:spacing w:val="-20"/>
          <w:w w:val="105"/>
        </w:rPr>
        <w:t> </w:t>
      </w:r>
      <w:r>
        <w:rPr>
          <w:color w:val="231F20"/>
          <w:w w:val="105"/>
        </w:rPr>
        <w:t>chân</w:t>
      </w:r>
      <w:r>
        <w:rPr>
          <w:color w:val="231F20"/>
          <w:spacing w:val="-20"/>
          <w:w w:val="105"/>
        </w:rPr>
        <w:t> </w:t>
      </w:r>
      <w:r>
        <w:rPr>
          <w:color w:val="231F20"/>
          <w:w w:val="105"/>
        </w:rPr>
        <w:t>thật?</w:t>
      </w:r>
      <w:r>
        <w:rPr>
          <w:color w:val="231F20"/>
          <w:spacing w:val="-20"/>
          <w:w w:val="105"/>
        </w:rPr>
        <w:t> </w:t>
      </w:r>
      <w:r>
        <w:rPr>
          <w:color w:val="231F20"/>
          <w:w w:val="105"/>
        </w:rPr>
        <w:t>Làm</w:t>
      </w:r>
      <w:r>
        <w:rPr>
          <w:color w:val="231F20"/>
          <w:spacing w:val="-20"/>
          <w:w w:val="105"/>
        </w:rPr>
        <w:t> </w:t>
      </w:r>
      <w:r>
        <w:rPr>
          <w:color w:val="231F20"/>
          <w:w w:val="105"/>
        </w:rPr>
        <w:t>sao</w:t>
      </w:r>
      <w:r>
        <w:rPr>
          <w:color w:val="231F20"/>
          <w:spacing w:val="-20"/>
          <w:w w:val="105"/>
        </w:rPr>
        <w:t> </w:t>
      </w:r>
      <w:r>
        <w:rPr>
          <w:color w:val="231F20"/>
          <w:w w:val="105"/>
        </w:rPr>
        <w:t>biết</w:t>
      </w:r>
      <w:r>
        <w:rPr>
          <w:color w:val="231F20"/>
          <w:spacing w:val="-20"/>
          <w:w w:val="105"/>
        </w:rPr>
        <w:t> </w:t>
      </w:r>
      <w:r>
        <w:rPr>
          <w:color w:val="231F20"/>
          <w:w w:val="105"/>
        </w:rPr>
        <w:t>được</w:t>
      </w:r>
      <w:r>
        <w:rPr>
          <w:color w:val="231F20"/>
          <w:spacing w:val="-20"/>
          <w:w w:val="105"/>
        </w:rPr>
        <w:t> </w:t>
      </w:r>
      <w:r>
        <w:rPr>
          <w:color w:val="231F20"/>
          <w:w w:val="105"/>
        </w:rPr>
        <w:t>chân</w:t>
      </w:r>
      <w:r>
        <w:rPr>
          <w:color w:val="231F20"/>
          <w:spacing w:val="-20"/>
          <w:w w:val="105"/>
        </w:rPr>
        <w:t> </w:t>
      </w:r>
      <w:r>
        <w:rPr>
          <w:color w:val="231F20"/>
          <w:w w:val="105"/>
        </w:rPr>
        <w:t>thật?</w:t>
      </w:r>
      <w:r>
        <w:rPr>
          <w:color w:val="231F20"/>
          <w:spacing w:val="-20"/>
          <w:w w:val="105"/>
        </w:rPr>
        <w:t> </w:t>
      </w:r>
      <w:r>
        <w:rPr>
          <w:color w:val="231F20"/>
          <w:w w:val="105"/>
        </w:rPr>
        <w:t>Buông bỏ vọng niệm, chân thật sẽ hiện tiền. Chân thật không phải không</w:t>
      </w:r>
      <w:r>
        <w:rPr>
          <w:color w:val="231F20"/>
          <w:spacing w:val="-18"/>
          <w:w w:val="105"/>
        </w:rPr>
        <w:t> </w:t>
      </w:r>
      <w:r>
        <w:rPr>
          <w:color w:val="231F20"/>
          <w:w w:val="105"/>
        </w:rPr>
        <w:t>thể</w:t>
      </w:r>
      <w:r>
        <w:rPr>
          <w:color w:val="231F20"/>
          <w:spacing w:val="-18"/>
          <w:w w:val="105"/>
        </w:rPr>
        <w:t> </w:t>
      </w:r>
      <w:r>
        <w:rPr>
          <w:color w:val="231F20"/>
          <w:w w:val="105"/>
        </w:rPr>
        <w:t>biết,</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biết.</w:t>
      </w:r>
      <w:r>
        <w:rPr>
          <w:color w:val="231F20"/>
          <w:spacing w:val="-18"/>
          <w:w w:val="105"/>
        </w:rPr>
        <w:t> </w:t>
      </w:r>
      <w:r>
        <w:rPr>
          <w:color w:val="231F20"/>
          <w:w w:val="105"/>
        </w:rPr>
        <w:t>Chúng</w:t>
      </w:r>
      <w:r>
        <w:rPr>
          <w:color w:val="231F20"/>
          <w:spacing w:val="-17"/>
          <w:w w:val="105"/>
        </w:rPr>
        <w:t> </w:t>
      </w:r>
      <w:r>
        <w:rPr>
          <w:color w:val="231F20"/>
          <w:w w:val="105"/>
        </w:rPr>
        <w:t>ta</w:t>
      </w:r>
      <w:r>
        <w:rPr>
          <w:color w:val="231F20"/>
          <w:spacing w:val="-18"/>
          <w:w w:val="105"/>
        </w:rPr>
        <w:t> </w:t>
      </w:r>
      <w:r>
        <w:rPr>
          <w:color w:val="231F20"/>
          <w:w w:val="105"/>
        </w:rPr>
        <w:t>tuy</w:t>
      </w:r>
      <w:r>
        <w:rPr>
          <w:color w:val="231F20"/>
          <w:spacing w:val="-18"/>
          <w:w w:val="105"/>
        </w:rPr>
        <w:t> </w:t>
      </w:r>
      <w:r>
        <w:rPr>
          <w:color w:val="231F20"/>
          <w:w w:val="105"/>
        </w:rPr>
        <w:t>biết</w:t>
      </w:r>
      <w:r>
        <w:rPr>
          <w:color w:val="231F20"/>
          <w:spacing w:val="-18"/>
          <w:w w:val="105"/>
        </w:rPr>
        <w:t> </w:t>
      </w:r>
      <w:r>
        <w:rPr>
          <w:color w:val="231F20"/>
          <w:w w:val="105"/>
        </w:rPr>
        <w:t>nhưng</w:t>
      </w:r>
      <w:r>
        <w:rPr>
          <w:color w:val="231F20"/>
          <w:spacing w:val="-18"/>
          <w:w w:val="105"/>
        </w:rPr>
        <w:t> </w:t>
      </w:r>
      <w:r>
        <w:rPr>
          <w:color w:val="231F20"/>
          <w:w w:val="105"/>
        </w:rPr>
        <w:t>cũng</w:t>
      </w:r>
      <w:r>
        <w:rPr>
          <w:color w:val="231F20"/>
          <w:spacing w:val="-17"/>
          <w:w w:val="105"/>
        </w:rPr>
        <w:t> </w:t>
      </w:r>
      <w:r>
        <w:rPr>
          <w:color w:val="231F20"/>
          <w:w w:val="105"/>
        </w:rPr>
        <w:t>nói không được. Việc này chỉ có người chứng mới biết được.</w:t>
      </w:r>
    </w:p>
    <w:p>
      <w:pPr>
        <w:pStyle w:val="BodyText"/>
        <w:spacing w:line="297" w:lineRule="auto" w:before="145"/>
        <w:ind w:left="387" w:right="123" w:firstLine="453"/>
        <w:rPr>
          <w:i/>
        </w:rPr>
      </w:pPr>
      <w:r>
        <w:rPr>
          <w:color w:val="231F20"/>
          <w:w w:val="105"/>
        </w:rPr>
        <w:t>Người</w:t>
      </w:r>
      <w:r>
        <w:rPr>
          <w:color w:val="231F20"/>
          <w:spacing w:val="-23"/>
          <w:w w:val="105"/>
        </w:rPr>
        <w:t> </w:t>
      </w:r>
      <w:r>
        <w:rPr>
          <w:color w:val="231F20"/>
          <w:w w:val="105"/>
        </w:rPr>
        <w:t>xưa</w:t>
      </w:r>
      <w:r>
        <w:rPr>
          <w:color w:val="231F20"/>
          <w:spacing w:val="-22"/>
          <w:w w:val="105"/>
        </w:rPr>
        <w:t> </w:t>
      </w:r>
      <w:r>
        <w:rPr>
          <w:color w:val="231F20"/>
          <w:w w:val="105"/>
        </w:rPr>
        <w:t>có</w:t>
      </w:r>
      <w:r>
        <w:rPr>
          <w:color w:val="231F20"/>
          <w:spacing w:val="-22"/>
          <w:w w:val="105"/>
        </w:rPr>
        <w:t> </w:t>
      </w:r>
      <w:r>
        <w:rPr>
          <w:color w:val="231F20"/>
          <w:w w:val="105"/>
        </w:rPr>
        <w:t>một</w:t>
      </w:r>
      <w:r>
        <w:rPr>
          <w:color w:val="231F20"/>
          <w:spacing w:val="-23"/>
          <w:w w:val="105"/>
        </w:rPr>
        <w:t> </w:t>
      </w:r>
      <w:r>
        <w:rPr>
          <w:color w:val="231F20"/>
          <w:w w:val="105"/>
        </w:rPr>
        <w:t>ví</w:t>
      </w:r>
      <w:r>
        <w:rPr>
          <w:color w:val="231F20"/>
          <w:spacing w:val="-22"/>
          <w:w w:val="105"/>
        </w:rPr>
        <w:t> </w:t>
      </w:r>
      <w:r>
        <w:rPr>
          <w:color w:val="231F20"/>
          <w:w w:val="105"/>
        </w:rPr>
        <w:t>dụ,</w:t>
      </w:r>
      <w:r>
        <w:rPr>
          <w:color w:val="231F20"/>
          <w:spacing w:val="-22"/>
          <w:w w:val="105"/>
        </w:rPr>
        <w:t> </w:t>
      </w:r>
      <w:r>
        <w:rPr>
          <w:color w:val="231F20"/>
          <w:w w:val="105"/>
        </w:rPr>
        <w:t>như</w:t>
      </w:r>
      <w:r>
        <w:rPr>
          <w:color w:val="231F20"/>
          <w:spacing w:val="-23"/>
          <w:w w:val="105"/>
        </w:rPr>
        <w:t> </w:t>
      </w:r>
      <w:r>
        <w:rPr>
          <w:color w:val="231F20"/>
          <w:w w:val="105"/>
        </w:rPr>
        <w:t>người</w:t>
      </w:r>
      <w:r>
        <w:rPr>
          <w:color w:val="231F20"/>
          <w:spacing w:val="-22"/>
          <w:w w:val="105"/>
        </w:rPr>
        <w:t> </w:t>
      </w:r>
      <w:r>
        <w:rPr>
          <w:color w:val="231F20"/>
          <w:w w:val="105"/>
        </w:rPr>
        <w:t>uống</w:t>
      </w:r>
      <w:r>
        <w:rPr>
          <w:color w:val="231F20"/>
          <w:spacing w:val="-22"/>
          <w:w w:val="105"/>
        </w:rPr>
        <w:t> </w:t>
      </w:r>
      <w:r>
        <w:rPr>
          <w:color w:val="231F20"/>
          <w:w w:val="105"/>
        </w:rPr>
        <w:t>nước,</w:t>
      </w:r>
      <w:r>
        <w:rPr>
          <w:color w:val="231F20"/>
          <w:spacing w:val="-23"/>
          <w:w w:val="105"/>
        </w:rPr>
        <w:t> </w:t>
      </w:r>
      <w:r>
        <w:rPr>
          <w:color w:val="231F20"/>
          <w:w w:val="105"/>
        </w:rPr>
        <w:t>nóng</w:t>
      </w:r>
      <w:r>
        <w:rPr>
          <w:color w:val="231F20"/>
          <w:spacing w:val="-22"/>
          <w:w w:val="105"/>
        </w:rPr>
        <w:t> </w:t>
      </w:r>
      <w:r>
        <w:rPr>
          <w:color w:val="231F20"/>
          <w:w w:val="105"/>
        </w:rPr>
        <w:t>lạnh tự biết. Nước này là nóng hay lạnh, nói với quý vị như thế nào đều không rõ, nói không ra. Nhưng uống một hớp thì sẽ</w:t>
      </w:r>
      <w:r>
        <w:rPr>
          <w:color w:val="231F20"/>
          <w:spacing w:val="-18"/>
          <w:w w:val="105"/>
        </w:rPr>
        <w:t> </w:t>
      </w:r>
      <w:r>
        <w:rPr>
          <w:color w:val="231F20"/>
          <w:w w:val="105"/>
        </w:rPr>
        <w:t>rõ.</w:t>
      </w:r>
      <w:r>
        <w:rPr>
          <w:color w:val="231F20"/>
          <w:spacing w:val="-19"/>
          <w:w w:val="105"/>
        </w:rPr>
        <w:t> </w:t>
      </w:r>
      <w:r>
        <w:rPr>
          <w:color w:val="231F20"/>
          <w:w w:val="105"/>
        </w:rPr>
        <w:t>Ta</w:t>
      </w:r>
      <w:r>
        <w:rPr>
          <w:color w:val="231F20"/>
          <w:spacing w:val="-19"/>
          <w:w w:val="105"/>
        </w:rPr>
        <w:t> </w:t>
      </w:r>
      <w:r>
        <w:rPr>
          <w:color w:val="231F20"/>
          <w:w w:val="105"/>
        </w:rPr>
        <w:t>uống</w:t>
      </w:r>
      <w:r>
        <w:rPr>
          <w:color w:val="231F20"/>
          <w:spacing w:val="-19"/>
          <w:w w:val="105"/>
        </w:rPr>
        <w:t> </w:t>
      </w:r>
      <w:r>
        <w:rPr>
          <w:color w:val="231F20"/>
          <w:w w:val="105"/>
        </w:rPr>
        <w:t>một</w:t>
      </w:r>
      <w:r>
        <w:rPr>
          <w:color w:val="231F20"/>
          <w:spacing w:val="-18"/>
          <w:w w:val="105"/>
        </w:rPr>
        <w:t> </w:t>
      </w:r>
      <w:r>
        <w:rPr>
          <w:color w:val="231F20"/>
          <w:w w:val="105"/>
        </w:rPr>
        <w:t>hớp</w:t>
      </w:r>
      <w:r>
        <w:rPr>
          <w:color w:val="231F20"/>
          <w:spacing w:val="-18"/>
          <w:w w:val="105"/>
        </w:rPr>
        <w:t> </w:t>
      </w:r>
      <w:r>
        <w:rPr>
          <w:color w:val="231F20"/>
          <w:w w:val="105"/>
        </w:rPr>
        <w:t>cũng</w:t>
      </w:r>
      <w:r>
        <w:rPr>
          <w:color w:val="231F20"/>
          <w:spacing w:val="-18"/>
          <w:w w:val="105"/>
        </w:rPr>
        <w:t> </w:t>
      </w:r>
      <w:r>
        <w:rPr>
          <w:color w:val="231F20"/>
          <w:w w:val="105"/>
        </w:rPr>
        <w:t>nói</w:t>
      </w:r>
      <w:r>
        <w:rPr>
          <w:color w:val="231F20"/>
          <w:spacing w:val="-19"/>
          <w:w w:val="105"/>
        </w:rPr>
        <w:t> </w:t>
      </w:r>
      <w:r>
        <w:rPr>
          <w:color w:val="231F20"/>
          <w:w w:val="105"/>
        </w:rPr>
        <w:t>không</w:t>
      </w:r>
      <w:r>
        <w:rPr>
          <w:color w:val="231F20"/>
          <w:spacing w:val="-19"/>
          <w:w w:val="105"/>
        </w:rPr>
        <w:t> </w:t>
      </w:r>
      <w:r>
        <w:rPr>
          <w:color w:val="231F20"/>
          <w:w w:val="105"/>
        </w:rPr>
        <w:t>ra.</w:t>
      </w:r>
      <w:r>
        <w:rPr>
          <w:color w:val="231F20"/>
          <w:spacing w:val="-19"/>
          <w:w w:val="105"/>
        </w:rPr>
        <w:t> </w:t>
      </w:r>
      <w:r>
        <w:rPr>
          <w:color w:val="231F20"/>
          <w:w w:val="105"/>
        </w:rPr>
        <w:t>Bây</w:t>
      </w:r>
      <w:r>
        <w:rPr>
          <w:color w:val="231F20"/>
          <w:spacing w:val="-18"/>
          <w:w w:val="105"/>
        </w:rPr>
        <w:t> </w:t>
      </w:r>
      <w:r>
        <w:rPr>
          <w:color w:val="231F20"/>
          <w:w w:val="105"/>
        </w:rPr>
        <w:t>giờ,</w:t>
      </w:r>
      <w:r>
        <w:rPr>
          <w:color w:val="231F20"/>
          <w:spacing w:val="-18"/>
          <w:w w:val="105"/>
        </w:rPr>
        <w:t> </w:t>
      </w:r>
      <w:r>
        <w:rPr>
          <w:color w:val="231F20"/>
          <w:w w:val="105"/>
        </w:rPr>
        <w:t>chúng</w:t>
      </w:r>
      <w:r>
        <w:rPr>
          <w:color w:val="231F20"/>
          <w:spacing w:val="-18"/>
          <w:w w:val="105"/>
        </w:rPr>
        <w:t> </w:t>
      </w:r>
      <w:r>
        <w:rPr>
          <w:color w:val="231F20"/>
          <w:w w:val="105"/>
        </w:rPr>
        <w:t>ta nói</w:t>
      </w:r>
      <w:r>
        <w:rPr>
          <w:color w:val="231F20"/>
          <w:spacing w:val="-12"/>
          <w:w w:val="105"/>
        </w:rPr>
        <w:t> </w:t>
      </w:r>
      <w:r>
        <w:rPr>
          <w:color w:val="231F20"/>
          <w:w w:val="105"/>
        </w:rPr>
        <w:t>nhiệt</w:t>
      </w:r>
      <w:r>
        <w:rPr>
          <w:color w:val="231F20"/>
          <w:spacing w:val="-12"/>
          <w:w w:val="105"/>
        </w:rPr>
        <w:t> </w:t>
      </w:r>
      <w:r>
        <w:rPr>
          <w:color w:val="231F20"/>
          <w:w w:val="105"/>
        </w:rPr>
        <w:t>độ</w:t>
      </w:r>
      <w:r>
        <w:rPr>
          <w:color w:val="231F20"/>
          <w:spacing w:val="-11"/>
          <w:w w:val="105"/>
        </w:rPr>
        <w:t> </w:t>
      </w:r>
      <w:r>
        <w:rPr>
          <w:color w:val="231F20"/>
          <w:w w:val="105"/>
        </w:rPr>
        <w:t>là</w:t>
      </w:r>
      <w:r>
        <w:rPr>
          <w:color w:val="231F20"/>
          <w:spacing w:val="-12"/>
          <w:w w:val="105"/>
        </w:rPr>
        <w:t> </w:t>
      </w:r>
      <w:r>
        <w:rPr>
          <w:color w:val="231F20"/>
          <w:w w:val="105"/>
        </w:rPr>
        <w:t>bao</w:t>
      </w:r>
      <w:r>
        <w:rPr>
          <w:color w:val="231F20"/>
          <w:spacing w:val="-12"/>
          <w:w w:val="105"/>
        </w:rPr>
        <w:t> </w:t>
      </w:r>
      <w:r>
        <w:rPr>
          <w:color w:val="231F20"/>
          <w:w w:val="105"/>
        </w:rPr>
        <w:t>nhiêu,</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tin</w:t>
      </w:r>
      <w:r>
        <w:rPr>
          <w:color w:val="231F20"/>
          <w:spacing w:val="-12"/>
          <w:w w:val="105"/>
        </w:rPr>
        <w:t> </w:t>
      </w:r>
      <w:r>
        <w:rPr>
          <w:color w:val="231F20"/>
          <w:w w:val="105"/>
        </w:rPr>
        <w:t>tưởng</w:t>
      </w:r>
      <w:r>
        <w:rPr>
          <w:color w:val="231F20"/>
          <w:spacing w:val="-11"/>
          <w:w w:val="105"/>
        </w:rPr>
        <w:t> </w:t>
      </w:r>
      <w:r>
        <w:rPr>
          <w:color w:val="231F20"/>
          <w:w w:val="105"/>
        </w:rPr>
        <w:t>chăng?</w:t>
      </w:r>
      <w:r>
        <w:rPr>
          <w:color w:val="231F20"/>
          <w:spacing w:val="-11"/>
          <w:w w:val="105"/>
        </w:rPr>
        <w:t> </w:t>
      </w:r>
      <w:r>
        <w:rPr>
          <w:color w:val="231F20"/>
          <w:w w:val="105"/>
        </w:rPr>
        <w:t>Không</w:t>
      </w:r>
      <w:r>
        <w:rPr>
          <w:color w:val="231F20"/>
          <w:spacing w:val="-12"/>
          <w:w w:val="105"/>
        </w:rPr>
        <w:t> </w:t>
      </w:r>
      <w:r>
        <w:rPr>
          <w:color w:val="231F20"/>
          <w:w w:val="105"/>
        </w:rPr>
        <w:t>tin </w:t>
      </w:r>
      <w:r>
        <w:rPr>
          <w:color w:val="231F20"/>
          <w:spacing w:val="-2"/>
          <w:w w:val="105"/>
        </w:rPr>
        <w:t>tưởng</w:t>
      </w:r>
      <w:r>
        <w:rPr>
          <w:color w:val="231F20"/>
          <w:spacing w:val="-19"/>
          <w:w w:val="105"/>
        </w:rPr>
        <w:t> </w:t>
      </w:r>
      <w:r>
        <w:rPr>
          <w:color w:val="231F20"/>
          <w:spacing w:val="-2"/>
          <w:w w:val="105"/>
        </w:rPr>
        <w:t>được.</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7"/>
          <w:w w:val="105"/>
        </w:rPr>
        <w:t> </w:t>
      </w:r>
      <w:r>
        <w:rPr>
          <w:color w:val="231F20"/>
          <w:spacing w:val="-2"/>
          <w:w w:val="105"/>
        </w:rPr>
        <w:t>Mỗi</w:t>
      </w:r>
      <w:r>
        <w:rPr>
          <w:color w:val="231F20"/>
          <w:spacing w:val="-19"/>
          <w:w w:val="105"/>
        </w:rPr>
        <w:t> </w:t>
      </w:r>
      <w:r>
        <w:rPr>
          <w:color w:val="231F20"/>
          <w:spacing w:val="-2"/>
          <w:w w:val="105"/>
        </w:rPr>
        <w:t>người</w:t>
      </w:r>
      <w:r>
        <w:rPr>
          <w:color w:val="231F20"/>
          <w:spacing w:val="-19"/>
          <w:w w:val="105"/>
        </w:rPr>
        <w:t> </w:t>
      </w:r>
      <w:r>
        <w:rPr>
          <w:color w:val="231F20"/>
          <w:spacing w:val="-2"/>
          <w:w w:val="105"/>
        </w:rPr>
        <w:t>cảm</w:t>
      </w:r>
      <w:r>
        <w:rPr>
          <w:color w:val="231F20"/>
          <w:spacing w:val="-19"/>
          <w:w w:val="105"/>
        </w:rPr>
        <w:t> </w:t>
      </w:r>
      <w:r>
        <w:rPr>
          <w:color w:val="231F20"/>
          <w:spacing w:val="-2"/>
          <w:w w:val="105"/>
        </w:rPr>
        <w:t>nhận</w:t>
      </w:r>
      <w:r>
        <w:rPr>
          <w:color w:val="231F20"/>
          <w:spacing w:val="-19"/>
          <w:w w:val="105"/>
        </w:rPr>
        <w:t> </w:t>
      </w:r>
      <w:r>
        <w:rPr>
          <w:color w:val="231F20"/>
          <w:spacing w:val="-2"/>
          <w:w w:val="105"/>
        </w:rPr>
        <w:t>không</w:t>
      </w:r>
      <w:r>
        <w:rPr>
          <w:color w:val="231F20"/>
          <w:spacing w:val="-19"/>
          <w:w w:val="105"/>
        </w:rPr>
        <w:t> </w:t>
      </w:r>
      <w:r>
        <w:rPr>
          <w:color w:val="231F20"/>
          <w:spacing w:val="-2"/>
          <w:w w:val="105"/>
        </w:rPr>
        <w:t>giống</w:t>
      </w:r>
      <w:r>
        <w:rPr>
          <w:color w:val="231F20"/>
          <w:spacing w:val="-19"/>
          <w:w w:val="105"/>
        </w:rPr>
        <w:t> </w:t>
      </w:r>
      <w:r>
        <w:rPr>
          <w:color w:val="231F20"/>
          <w:spacing w:val="-2"/>
          <w:w w:val="105"/>
        </w:rPr>
        <w:t>nhau. </w:t>
      </w:r>
      <w:r>
        <w:rPr>
          <w:color w:val="231F20"/>
          <w:w w:val="105"/>
        </w:rPr>
        <w:t>Có</w:t>
      </w:r>
      <w:r>
        <w:rPr>
          <w:color w:val="231F20"/>
          <w:spacing w:val="-14"/>
          <w:w w:val="105"/>
        </w:rPr>
        <w:t> </w:t>
      </w:r>
      <w:r>
        <w:rPr>
          <w:color w:val="231F20"/>
          <w:w w:val="105"/>
        </w:rPr>
        <w:t>người</w:t>
      </w:r>
      <w:r>
        <w:rPr>
          <w:color w:val="231F20"/>
          <w:spacing w:val="-14"/>
          <w:w w:val="105"/>
        </w:rPr>
        <w:t> </w:t>
      </w:r>
      <w:r>
        <w:rPr>
          <w:color w:val="231F20"/>
          <w:w w:val="105"/>
        </w:rPr>
        <w:t>ăn</w:t>
      </w:r>
      <w:r>
        <w:rPr>
          <w:color w:val="231F20"/>
          <w:spacing w:val="-14"/>
          <w:w w:val="105"/>
        </w:rPr>
        <w:t> </w:t>
      </w:r>
      <w:r>
        <w:rPr>
          <w:color w:val="231F20"/>
          <w:w w:val="105"/>
        </w:rPr>
        <w:t>rất</w:t>
      </w:r>
      <w:r>
        <w:rPr>
          <w:color w:val="231F20"/>
          <w:spacing w:val="-14"/>
          <w:w w:val="105"/>
        </w:rPr>
        <w:t> </w:t>
      </w:r>
      <w:r>
        <w:rPr>
          <w:color w:val="231F20"/>
          <w:w w:val="105"/>
        </w:rPr>
        <w:t>nóng,</w:t>
      </w:r>
      <w:r>
        <w:rPr>
          <w:color w:val="231F20"/>
          <w:spacing w:val="-14"/>
          <w:w w:val="105"/>
        </w:rPr>
        <w:t> </w:t>
      </w:r>
      <w:r>
        <w:rPr>
          <w:color w:val="231F20"/>
          <w:w w:val="105"/>
        </w:rPr>
        <w:t>nhưng</w:t>
      </w:r>
      <w:r>
        <w:rPr>
          <w:color w:val="231F20"/>
          <w:spacing w:val="-14"/>
          <w:w w:val="105"/>
        </w:rPr>
        <w:t> </w:t>
      </w:r>
      <w:r>
        <w:rPr>
          <w:color w:val="231F20"/>
          <w:w w:val="105"/>
        </w:rPr>
        <w:t>anh</w:t>
      </w:r>
      <w:r>
        <w:rPr>
          <w:color w:val="231F20"/>
          <w:spacing w:val="-14"/>
          <w:w w:val="105"/>
        </w:rPr>
        <w:t> </w:t>
      </w:r>
      <w:r>
        <w:rPr>
          <w:color w:val="231F20"/>
          <w:w w:val="105"/>
        </w:rPr>
        <w:t>ta</w:t>
      </w:r>
      <w:r>
        <w:rPr>
          <w:color w:val="231F20"/>
          <w:spacing w:val="-14"/>
          <w:w w:val="105"/>
        </w:rPr>
        <w:t> </w:t>
      </w:r>
      <w:r>
        <w:rPr>
          <w:color w:val="231F20"/>
          <w:w w:val="105"/>
        </w:rPr>
        <w:t>cảm</w:t>
      </w:r>
      <w:r>
        <w:rPr>
          <w:color w:val="231F20"/>
          <w:spacing w:val="-14"/>
          <w:w w:val="105"/>
        </w:rPr>
        <w:t> </w:t>
      </w:r>
      <w:r>
        <w:rPr>
          <w:color w:val="231F20"/>
          <w:w w:val="105"/>
        </w:rPr>
        <w:t>thấy</w:t>
      </w:r>
      <w:r>
        <w:rPr>
          <w:color w:val="231F20"/>
          <w:spacing w:val="-14"/>
          <w:w w:val="105"/>
        </w:rPr>
        <w:t> </w:t>
      </w:r>
      <w:r>
        <w:rPr>
          <w:color w:val="231F20"/>
          <w:w w:val="105"/>
        </w:rPr>
        <w:t>ngon,</w:t>
      </w:r>
      <w:r>
        <w:rPr>
          <w:color w:val="231F20"/>
          <w:spacing w:val="-14"/>
          <w:w w:val="105"/>
        </w:rPr>
        <w:t> </w:t>
      </w:r>
      <w:r>
        <w:rPr>
          <w:color w:val="231F20"/>
          <w:w w:val="105"/>
        </w:rPr>
        <w:t>rất</w:t>
      </w:r>
      <w:r>
        <w:rPr>
          <w:color w:val="231F20"/>
          <w:spacing w:val="-14"/>
          <w:w w:val="105"/>
        </w:rPr>
        <w:t> </w:t>
      </w:r>
      <w:r>
        <w:rPr>
          <w:color w:val="231F20"/>
          <w:w w:val="105"/>
        </w:rPr>
        <w:t>thích hợp</w:t>
      </w:r>
      <w:r>
        <w:rPr>
          <w:color w:val="231F20"/>
          <w:spacing w:val="-18"/>
          <w:w w:val="105"/>
        </w:rPr>
        <w:t> </w:t>
      </w:r>
      <w:r>
        <w:rPr>
          <w:color w:val="231F20"/>
          <w:w w:val="105"/>
        </w:rPr>
        <w:t>với</w:t>
      </w:r>
      <w:r>
        <w:rPr>
          <w:color w:val="231F20"/>
          <w:spacing w:val="-19"/>
          <w:w w:val="105"/>
        </w:rPr>
        <w:t> </w:t>
      </w:r>
      <w:r>
        <w:rPr>
          <w:color w:val="231F20"/>
          <w:w w:val="105"/>
        </w:rPr>
        <w:t>anh</w:t>
      </w:r>
      <w:r>
        <w:rPr>
          <w:color w:val="231F20"/>
          <w:spacing w:val="-19"/>
          <w:w w:val="105"/>
        </w:rPr>
        <w:t> </w:t>
      </w:r>
      <w:r>
        <w:rPr>
          <w:color w:val="231F20"/>
          <w:w w:val="105"/>
        </w:rPr>
        <w:t>ta.</w:t>
      </w:r>
      <w:r>
        <w:rPr>
          <w:color w:val="231F20"/>
          <w:spacing w:val="-18"/>
          <w:w w:val="105"/>
        </w:rPr>
        <w:t> </w:t>
      </w:r>
      <w:r>
        <w:rPr>
          <w:color w:val="231F20"/>
          <w:w w:val="105"/>
        </w:rPr>
        <w:t>Có</w:t>
      </w:r>
      <w:r>
        <w:rPr>
          <w:color w:val="231F20"/>
          <w:spacing w:val="-19"/>
          <w:w w:val="105"/>
        </w:rPr>
        <w:t> </w:t>
      </w:r>
      <w:r>
        <w:rPr>
          <w:color w:val="231F20"/>
          <w:w w:val="105"/>
        </w:rPr>
        <w:t>người</w:t>
      </w:r>
      <w:r>
        <w:rPr>
          <w:color w:val="231F20"/>
          <w:spacing w:val="-19"/>
          <w:w w:val="105"/>
        </w:rPr>
        <w:t> </w:t>
      </w:r>
      <w:r>
        <w:rPr>
          <w:color w:val="231F20"/>
          <w:w w:val="105"/>
        </w:rPr>
        <w:t>cho</w:t>
      </w:r>
      <w:r>
        <w:rPr>
          <w:color w:val="231F20"/>
          <w:spacing w:val="-19"/>
          <w:w w:val="105"/>
        </w:rPr>
        <w:t> </w:t>
      </w:r>
      <w:r>
        <w:rPr>
          <w:color w:val="231F20"/>
          <w:w w:val="105"/>
        </w:rPr>
        <w:t>rằng</w:t>
      </w:r>
      <w:r>
        <w:rPr>
          <w:color w:val="231F20"/>
          <w:spacing w:val="-19"/>
          <w:w w:val="105"/>
        </w:rPr>
        <w:t> </w:t>
      </w:r>
      <w:r>
        <w:rPr>
          <w:color w:val="231F20"/>
          <w:w w:val="105"/>
        </w:rPr>
        <w:t>quá</w:t>
      </w:r>
      <w:r>
        <w:rPr>
          <w:color w:val="231F20"/>
          <w:spacing w:val="-18"/>
          <w:w w:val="105"/>
        </w:rPr>
        <w:t> </w:t>
      </w:r>
      <w:r>
        <w:rPr>
          <w:color w:val="231F20"/>
          <w:w w:val="105"/>
        </w:rPr>
        <w:t>nóng,</w:t>
      </w:r>
      <w:r>
        <w:rPr>
          <w:color w:val="231F20"/>
          <w:spacing w:val="-18"/>
          <w:w w:val="105"/>
        </w:rPr>
        <w:t> </w:t>
      </w:r>
      <w:r>
        <w:rPr>
          <w:color w:val="231F20"/>
          <w:w w:val="105"/>
        </w:rPr>
        <w:t>có</w:t>
      </w:r>
      <w:r>
        <w:rPr>
          <w:color w:val="231F20"/>
          <w:spacing w:val="-19"/>
          <w:w w:val="105"/>
        </w:rPr>
        <w:t> </w:t>
      </w:r>
      <w:r>
        <w:rPr>
          <w:color w:val="231F20"/>
          <w:w w:val="105"/>
        </w:rPr>
        <w:t>người</w:t>
      </w:r>
      <w:r>
        <w:rPr>
          <w:color w:val="231F20"/>
          <w:spacing w:val="-19"/>
          <w:w w:val="105"/>
        </w:rPr>
        <w:t> </w:t>
      </w:r>
      <w:r>
        <w:rPr>
          <w:color w:val="231F20"/>
          <w:w w:val="105"/>
        </w:rPr>
        <w:t>cho</w:t>
      </w:r>
      <w:r>
        <w:rPr>
          <w:color w:val="231F20"/>
          <w:spacing w:val="-19"/>
          <w:w w:val="105"/>
        </w:rPr>
        <w:t> </w:t>
      </w:r>
      <w:r>
        <w:rPr>
          <w:color w:val="231F20"/>
          <w:w w:val="105"/>
        </w:rPr>
        <w:t>là vừa</w:t>
      </w:r>
      <w:r>
        <w:rPr>
          <w:color w:val="231F20"/>
          <w:spacing w:val="-5"/>
          <w:w w:val="105"/>
        </w:rPr>
        <w:t> </w:t>
      </w:r>
      <w:r>
        <w:rPr>
          <w:color w:val="231F20"/>
          <w:w w:val="105"/>
        </w:rPr>
        <w:t>tốt.</w:t>
      </w:r>
      <w:r>
        <w:rPr>
          <w:color w:val="231F20"/>
          <w:spacing w:val="-5"/>
          <w:w w:val="105"/>
        </w:rPr>
        <w:t> </w:t>
      </w:r>
      <w:r>
        <w:rPr>
          <w:color w:val="231F20"/>
          <w:w w:val="105"/>
        </w:rPr>
        <w:t>Mỗi</w:t>
      </w:r>
      <w:r>
        <w:rPr>
          <w:color w:val="231F20"/>
          <w:spacing w:val="-5"/>
          <w:w w:val="105"/>
        </w:rPr>
        <w:t> </w:t>
      </w:r>
      <w:r>
        <w:rPr>
          <w:color w:val="231F20"/>
          <w:w w:val="105"/>
        </w:rPr>
        <w:t>người</w:t>
      </w:r>
      <w:r>
        <w:rPr>
          <w:color w:val="231F20"/>
          <w:spacing w:val="-5"/>
          <w:w w:val="105"/>
        </w:rPr>
        <w:t> </w:t>
      </w:r>
      <w:r>
        <w:rPr>
          <w:color w:val="231F20"/>
          <w:w w:val="105"/>
        </w:rPr>
        <w:t>không</w:t>
      </w:r>
      <w:r>
        <w:rPr>
          <w:color w:val="231F20"/>
          <w:spacing w:val="-6"/>
          <w:w w:val="105"/>
        </w:rPr>
        <w:t> </w:t>
      </w:r>
      <w:r>
        <w:rPr>
          <w:color w:val="231F20"/>
          <w:w w:val="105"/>
        </w:rPr>
        <w:t>giống</w:t>
      </w:r>
      <w:r>
        <w:rPr>
          <w:color w:val="231F20"/>
          <w:spacing w:val="-5"/>
          <w:w w:val="105"/>
        </w:rPr>
        <w:t> </w:t>
      </w:r>
      <w:r>
        <w:rPr>
          <w:color w:val="231F20"/>
          <w:w w:val="105"/>
        </w:rPr>
        <w:t>nhau,</w:t>
      </w:r>
      <w:r>
        <w:rPr>
          <w:color w:val="231F20"/>
          <w:spacing w:val="-5"/>
          <w:w w:val="105"/>
        </w:rPr>
        <w:t> </w:t>
      </w:r>
      <w:r>
        <w:rPr>
          <w:color w:val="231F20"/>
          <w:w w:val="105"/>
        </w:rPr>
        <w:t>không</w:t>
      </w:r>
      <w:r>
        <w:rPr>
          <w:color w:val="231F20"/>
          <w:spacing w:val="-6"/>
          <w:w w:val="105"/>
        </w:rPr>
        <w:t> </w:t>
      </w:r>
      <w:r>
        <w:rPr>
          <w:color w:val="231F20"/>
          <w:w w:val="105"/>
        </w:rPr>
        <w:t>có</w:t>
      </w:r>
      <w:r>
        <w:rPr>
          <w:color w:val="231F20"/>
          <w:spacing w:val="-5"/>
          <w:w w:val="105"/>
        </w:rPr>
        <w:t> </w:t>
      </w:r>
      <w:r>
        <w:rPr>
          <w:color w:val="231F20"/>
          <w:w w:val="105"/>
        </w:rPr>
        <w:t>tiêu</w:t>
      </w:r>
      <w:r>
        <w:rPr>
          <w:color w:val="231F20"/>
          <w:spacing w:val="-5"/>
          <w:w w:val="105"/>
        </w:rPr>
        <w:t> </w:t>
      </w:r>
      <w:r>
        <w:rPr>
          <w:color w:val="231F20"/>
          <w:w w:val="105"/>
        </w:rPr>
        <w:t>chuẩn, nên</w:t>
      </w:r>
      <w:r>
        <w:rPr>
          <w:color w:val="231F20"/>
          <w:spacing w:val="-8"/>
          <w:w w:val="105"/>
        </w:rPr>
        <w:t> </w:t>
      </w:r>
      <w:r>
        <w:rPr>
          <w:color w:val="231F20"/>
          <w:w w:val="105"/>
        </w:rPr>
        <w:t>các</w:t>
      </w:r>
      <w:r>
        <w:rPr>
          <w:color w:val="231F20"/>
          <w:spacing w:val="-8"/>
          <w:w w:val="105"/>
        </w:rPr>
        <w:t> </w:t>
      </w:r>
      <w:r>
        <w:rPr>
          <w:color w:val="231F20"/>
          <w:w w:val="105"/>
        </w:rPr>
        <w:t>vị</w:t>
      </w:r>
      <w:r>
        <w:rPr>
          <w:color w:val="231F20"/>
          <w:spacing w:val="-8"/>
          <w:w w:val="105"/>
        </w:rPr>
        <w:t> </w:t>
      </w:r>
      <w:r>
        <w:rPr>
          <w:color w:val="231F20"/>
          <w:w w:val="105"/>
        </w:rPr>
        <w:t>tông</w:t>
      </w:r>
      <w:r>
        <w:rPr>
          <w:color w:val="231F20"/>
          <w:spacing w:val="-8"/>
          <w:w w:val="105"/>
        </w:rPr>
        <w:t> </w:t>
      </w:r>
      <w:r>
        <w:rPr>
          <w:color w:val="231F20"/>
          <w:w w:val="105"/>
        </w:rPr>
        <w:t>môn</w:t>
      </w:r>
      <w:r>
        <w:rPr>
          <w:color w:val="231F20"/>
          <w:spacing w:val="-8"/>
          <w:w w:val="105"/>
        </w:rPr>
        <w:t> </w:t>
      </w:r>
      <w:r>
        <w:rPr>
          <w:color w:val="231F20"/>
          <w:w w:val="105"/>
        </w:rPr>
        <w:t>đại</w:t>
      </w:r>
      <w:r>
        <w:rPr>
          <w:color w:val="231F20"/>
          <w:spacing w:val="-8"/>
          <w:w w:val="105"/>
        </w:rPr>
        <w:t> </w:t>
      </w:r>
      <w:r>
        <w:rPr>
          <w:color w:val="231F20"/>
          <w:w w:val="105"/>
        </w:rPr>
        <w:t>đức</w:t>
      </w:r>
      <w:r>
        <w:rPr>
          <w:color w:val="231F20"/>
          <w:spacing w:val="-8"/>
          <w:w w:val="105"/>
        </w:rPr>
        <w:t> </w:t>
      </w:r>
      <w:r>
        <w:rPr>
          <w:color w:val="231F20"/>
          <w:w w:val="105"/>
        </w:rPr>
        <w:t>nói</w:t>
      </w:r>
      <w:r>
        <w:rPr>
          <w:color w:val="231F20"/>
          <w:spacing w:val="-8"/>
          <w:w w:val="105"/>
        </w:rPr>
        <w:t> </w:t>
      </w:r>
      <w:r>
        <w:rPr>
          <w:color w:val="231F20"/>
          <w:w w:val="105"/>
        </w:rPr>
        <w:t>câu</w:t>
      </w:r>
      <w:r>
        <w:rPr>
          <w:color w:val="231F20"/>
          <w:spacing w:val="-8"/>
          <w:w w:val="105"/>
        </w:rPr>
        <w:t> </w:t>
      </w:r>
      <w:r>
        <w:rPr>
          <w:color w:val="231F20"/>
          <w:w w:val="105"/>
        </w:rPr>
        <w:t>này</w:t>
      </w:r>
      <w:r>
        <w:rPr>
          <w:color w:val="231F20"/>
          <w:spacing w:val="-8"/>
          <w:w w:val="105"/>
        </w:rPr>
        <w:t> </w:t>
      </w:r>
      <w:r>
        <w:rPr>
          <w:color w:val="231F20"/>
          <w:w w:val="105"/>
        </w:rPr>
        <w:t>rất</w:t>
      </w:r>
      <w:r>
        <w:rPr>
          <w:color w:val="231F20"/>
          <w:spacing w:val="-8"/>
          <w:w w:val="105"/>
        </w:rPr>
        <w:t> </w:t>
      </w:r>
      <w:r>
        <w:rPr>
          <w:color w:val="231F20"/>
          <w:w w:val="105"/>
        </w:rPr>
        <w:t>hay:</w:t>
      </w:r>
      <w:r>
        <w:rPr>
          <w:color w:val="231F20"/>
          <w:spacing w:val="-9"/>
          <w:w w:val="105"/>
        </w:rPr>
        <w:t> </w:t>
      </w:r>
      <w:r>
        <w:rPr>
          <w:i/>
          <w:color w:val="231F20"/>
          <w:w w:val="105"/>
        </w:rPr>
        <w:t>Lạnh</w:t>
      </w:r>
      <w:r>
        <w:rPr>
          <w:i/>
          <w:color w:val="231F20"/>
          <w:spacing w:val="-8"/>
          <w:w w:val="105"/>
        </w:rPr>
        <w:t> </w:t>
      </w:r>
      <w:r>
        <w:rPr>
          <w:i/>
          <w:color w:val="231F20"/>
          <w:w w:val="105"/>
        </w:rPr>
        <w:t>nóng tự biết, chính ta tự hiểu.</w:t>
      </w:r>
    </w:p>
    <w:p>
      <w:pPr>
        <w:spacing w:after="0" w:line="297" w:lineRule="auto"/>
        <w:sectPr>
          <w:pgSz w:w="11400" w:h="15370"/>
          <w:pgMar w:header="1017" w:footer="937" w:top="1200" w:bottom="1120" w:left="1200" w:right="1180"/>
        </w:sectPr>
      </w:pPr>
    </w:p>
    <w:p>
      <w:pPr>
        <w:pStyle w:val="BodyText"/>
        <w:spacing w:before="6"/>
        <w:jc w:val="left"/>
        <w:rPr>
          <w:i/>
          <w:sz w:val="22"/>
        </w:rPr>
      </w:pPr>
    </w:p>
    <w:p>
      <w:pPr>
        <w:spacing w:line="307" w:lineRule="auto" w:before="106"/>
        <w:ind w:left="103" w:right="402" w:firstLine="453"/>
        <w:jc w:val="both"/>
        <w:rPr>
          <w:sz w:val="34"/>
        </w:rPr>
      </w:pPr>
      <w:r>
        <w:rPr>
          <w:color w:val="231F20"/>
          <w:w w:val="105"/>
          <w:sz w:val="34"/>
        </w:rPr>
        <w:t>“</w:t>
      </w:r>
      <w:r>
        <w:rPr>
          <w:i/>
          <w:color w:val="231F20"/>
          <w:w w:val="105"/>
          <w:sz w:val="34"/>
        </w:rPr>
        <w:t>Vãng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luận</w:t>
      </w:r>
      <w:r>
        <w:rPr>
          <w:i/>
          <w:color w:val="231F20"/>
          <w:spacing w:val="-22"/>
          <w:w w:val="105"/>
          <w:sz w:val="34"/>
        </w:rPr>
        <w:t> </w:t>
      </w:r>
      <w:r>
        <w:rPr>
          <w:i/>
          <w:color w:val="231F20"/>
          <w:w w:val="105"/>
          <w:sz w:val="34"/>
        </w:rPr>
        <w:t>xưng</w:t>
      </w:r>
      <w:r>
        <w:rPr>
          <w:i/>
          <w:color w:val="231F20"/>
          <w:spacing w:val="-22"/>
          <w:w w:val="105"/>
          <w:sz w:val="34"/>
        </w:rPr>
        <w:t> </w:t>
      </w:r>
      <w:r>
        <w:rPr>
          <w:i/>
          <w:color w:val="231F20"/>
          <w:w w:val="105"/>
          <w:sz w:val="34"/>
        </w:rPr>
        <w:t>Cực</w:t>
      </w:r>
      <w:r>
        <w:rPr>
          <w:i/>
          <w:color w:val="231F20"/>
          <w:spacing w:val="-22"/>
          <w:w w:val="105"/>
          <w:sz w:val="34"/>
        </w:rPr>
        <w:t> </w:t>
      </w:r>
      <w:r>
        <w:rPr>
          <w:i/>
          <w:color w:val="231F20"/>
          <w:w w:val="105"/>
          <w:sz w:val="34"/>
        </w:rPr>
        <w:t>Lạc</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chủng</w:t>
      </w:r>
      <w:r>
        <w:rPr>
          <w:i/>
          <w:color w:val="231F20"/>
          <w:spacing w:val="-22"/>
          <w:w w:val="105"/>
          <w:sz w:val="34"/>
        </w:rPr>
        <w:t> </w:t>
      </w:r>
      <w:r>
        <w:rPr>
          <w:i/>
          <w:color w:val="231F20"/>
          <w:w w:val="105"/>
          <w:sz w:val="34"/>
        </w:rPr>
        <w:t>trang</w:t>
      </w:r>
      <w:r>
        <w:rPr>
          <w:i/>
          <w:color w:val="231F20"/>
          <w:spacing w:val="-22"/>
          <w:w w:val="105"/>
          <w:sz w:val="34"/>
        </w:rPr>
        <w:t> </w:t>
      </w:r>
      <w:r>
        <w:rPr>
          <w:i/>
          <w:color w:val="231F20"/>
          <w:w w:val="105"/>
          <w:sz w:val="34"/>
        </w:rPr>
        <w:t>nghiêm” </w:t>
      </w:r>
      <w:r>
        <w:rPr>
          <w:color w:val="231F20"/>
          <w:sz w:val="34"/>
        </w:rPr>
        <w:t>(</w:t>
      </w:r>
      <w:r>
        <w:rPr>
          <w:i/>
          <w:color w:val="231F20"/>
          <w:sz w:val="34"/>
        </w:rPr>
        <w:t>Vãng</w:t>
      </w:r>
      <w:r>
        <w:rPr>
          <w:i/>
          <w:color w:val="231F20"/>
          <w:spacing w:val="-6"/>
          <w:sz w:val="34"/>
        </w:rPr>
        <w:t> </w:t>
      </w:r>
      <w:r>
        <w:rPr>
          <w:i/>
          <w:color w:val="231F20"/>
          <w:sz w:val="34"/>
        </w:rPr>
        <w:t>Sinh</w:t>
      </w:r>
      <w:r>
        <w:rPr>
          <w:i/>
          <w:color w:val="231F20"/>
          <w:spacing w:val="-6"/>
          <w:sz w:val="34"/>
        </w:rPr>
        <w:t> </w:t>
      </w:r>
      <w:r>
        <w:rPr>
          <w:i/>
          <w:color w:val="231F20"/>
          <w:sz w:val="34"/>
        </w:rPr>
        <w:t>Luận</w:t>
      </w:r>
      <w:r>
        <w:rPr>
          <w:i/>
          <w:color w:val="231F20"/>
          <w:spacing w:val="-6"/>
          <w:sz w:val="34"/>
        </w:rPr>
        <w:t> </w:t>
      </w:r>
      <w:r>
        <w:rPr>
          <w:color w:val="231F20"/>
          <w:sz w:val="34"/>
        </w:rPr>
        <w:t>nói</w:t>
      </w:r>
      <w:r>
        <w:rPr>
          <w:color w:val="231F20"/>
          <w:spacing w:val="-6"/>
          <w:sz w:val="34"/>
        </w:rPr>
        <w:t> </w:t>
      </w:r>
      <w:r>
        <w:rPr>
          <w:color w:val="231F20"/>
          <w:sz w:val="34"/>
        </w:rPr>
        <w:t>Cực</w:t>
      </w:r>
      <w:r>
        <w:rPr>
          <w:color w:val="231F20"/>
          <w:spacing w:val="-6"/>
          <w:sz w:val="34"/>
        </w:rPr>
        <w:t> </w:t>
      </w:r>
      <w:r>
        <w:rPr>
          <w:color w:val="231F20"/>
          <w:sz w:val="34"/>
        </w:rPr>
        <w:t>Lạc</w:t>
      </w:r>
      <w:r>
        <w:rPr>
          <w:color w:val="231F20"/>
          <w:spacing w:val="-6"/>
          <w:sz w:val="34"/>
        </w:rPr>
        <w:t> </w:t>
      </w:r>
      <w:r>
        <w:rPr>
          <w:color w:val="231F20"/>
          <w:sz w:val="34"/>
        </w:rPr>
        <w:t>có</w:t>
      </w:r>
      <w:r>
        <w:rPr>
          <w:color w:val="231F20"/>
          <w:spacing w:val="-6"/>
          <w:sz w:val="34"/>
        </w:rPr>
        <w:t> </w:t>
      </w:r>
      <w:r>
        <w:rPr>
          <w:color w:val="231F20"/>
          <w:sz w:val="34"/>
        </w:rPr>
        <w:t>3</w:t>
      </w:r>
      <w:r>
        <w:rPr>
          <w:color w:val="231F20"/>
          <w:spacing w:val="-6"/>
          <w:sz w:val="34"/>
        </w:rPr>
        <w:t> </w:t>
      </w:r>
      <w:r>
        <w:rPr>
          <w:color w:val="231F20"/>
          <w:sz w:val="34"/>
        </w:rPr>
        <w:t>loại</w:t>
      </w:r>
      <w:r>
        <w:rPr>
          <w:color w:val="231F20"/>
          <w:spacing w:val="-6"/>
          <w:sz w:val="34"/>
        </w:rPr>
        <w:t> </w:t>
      </w:r>
      <w:r>
        <w:rPr>
          <w:color w:val="231F20"/>
          <w:sz w:val="34"/>
        </w:rPr>
        <w:t>trang</w:t>
      </w:r>
      <w:r>
        <w:rPr>
          <w:color w:val="231F20"/>
          <w:spacing w:val="-6"/>
          <w:sz w:val="34"/>
        </w:rPr>
        <w:t> </w:t>
      </w:r>
      <w:r>
        <w:rPr>
          <w:color w:val="231F20"/>
          <w:sz w:val="34"/>
        </w:rPr>
        <w:t>nghiêm).</w:t>
      </w:r>
      <w:r>
        <w:rPr>
          <w:color w:val="231F20"/>
          <w:spacing w:val="-6"/>
          <w:sz w:val="34"/>
        </w:rPr>
        <w:t> </w:t>
      </w:r>
      <w:r>
        <w:rPr>
          <w:color w:val="231F20"/>
          <w:sz w:val="34"/>
        </w:rPr>
        <w:t>Ở</w:t>
      </w:r>
      <w:r>
        <w:rPr>
          <w:color w:val="231F20"/>
          <w:spacing w:val="-6"/>
          <w:sz w:val="34"/>
        </w:rPr>
        <w:t> </w:t>
      </w:r>
      <w:r>
        <w:rPr>
          <w:color w:val="231F20"/>
          <w:sz w:val="34"/>
        </w:rPr>
        <w:t>trước </w:t>
      </w:r>
      <w:r>
        <w:rPr>
          <w:color w:val="231F20"/>
          <w:w w:val="105"/>
          <w:sz w:val="34"/>
        </w:rPr>
        <w:t>đã nói qua là Phật, Bồ tát, Quốc độ.</w:t>
      </w:r>
    </w:p>
    <w:p>
      <w:pPr>
        <w:pStyle w:val="BodyText"/>
        <w:spacing w:line="307" w:lineRule="auto" w:before="140"/>
        <w:ind w:left="103" w:right="402" w:firstLine="453"/>
      </w:pPr>
      <w:r>
        <w:rPr>
          <w:i/>
          <w:color w:val="231F20"/>
        </w:rPr>
        <w:t>“Tế</w:t>
      </w:r>
      <w:r>
        <w:rPr>
          <w:i/>
          <w:color w:val="231F20"/>
          <w:spacing w:val="-3"/>
        </w:rPr>
        <w:t> </w:t>
      </w:r>
      <w:r>
        <w:rPr>
          <w:i/>
          <w:color w:val="231F20"/>
        </w:rPr>
        <w:t>luận</w:t>
      </w:r>
      <w:r>
        <w:rPr>
          <w:i/>
          <w:color w:val="231F20"/>
          <w:spacing w:val="-1"/>
        </w:rPr>
        <w:t> </w:t>
      </w:r>
      <w:r>
        <w:rPr>
          <w:i/>
          <w:color w:val="231F20"/>
        </w:rPr>
        <w:t>tắc</w:t>
      </w:r>
      <w:r>
        <w:rPr>
          <w:i/>
          <w:color w:val="231F20"/>
          <w:spacing w:val="-1"/>
        </w:rPr>
        <w:t> </w:t>
      </w:r>
      <w:r>
        <w:rPr>
          <w:i/>
          <w:color w:val="231F20"/>
        </w:rPr>
        <w:t>hữu</w:t>
      </w:r>
      <w:r>
        <w:rPr>
          <w:i/>
          <w:color w:val="231F20"/>
          <w:spacing w:val="-3"/>
        </w:rPr>
        <w:t> </w:t>
      </w:r>
      <w:r>
        <w:rPr>
          <w:i/>
          <w:color w:val="231F20"/>
        </w:rPr>
        <w:t>nhị</w:t>
      </w:r>
      <w:r>
        <w:rPr>
          <w:i/>
          <w:color w:val="231F20"/>
          <w:spacing w:val="-3"/>
        </w:rPr>
        <w:t> </w:t>
      </w:r>
      <w:r>
        <w:rPr>
          <w:i/>
          <w:color w:val="231F20"/>
        </w:rPr>
        <w:t>thập</w:t>
      </w:r>
      <w:r>
        <w:rPr>
          <w:i/>
          <w:color w:val="231F20"/>
          <w:spacing w:val="-3"/>
        </w:rPr>
        <w:t> </w:t>
      </w:r>
      <w:r>
        <w:rPr>
          <w:i/>
          <w:color w:val="231F20"/>
        </w:rPr>
        <w:t>cửu</w:t>
      </w:r>
      <w:r>
        <w:rPr>
          <w:i/>
          <w:color w:val="231F20"/>
          <w:spacing w:val="-3"/>
        </w:rPr>
        <w:t> </w:t>
      </w:r>
      <w:r>
        <w:rPr>
          <w:i/>
          <w:color w:val="231F20"/>
        </w:rPr>
        <w:t>chủng</w:t>
      </w:r>
      <w:r>
        <w:rPr>
          <w:i/>
          <w:color w:val="231F20"/>
          <w:spacing w:val="-3"/>
        </w:rPr>
        <w:t> </w:t>
      </w:r>
      <w:r>
        <w:rPr>
          <w:i/>
          <w:color w:val="231F20"/>
        </w:rPr>
        <w:t>trang</w:t>
      </w:r>
      <w:r>
        <w:rPr>
          <w:i/>
          <w:color w:val="231F20"/>
          <w:spacing w:val="-1"/>
        </w:rPr>
        <w:t> </w:t>
      </w:r>
      <w:r>
        <w:rPr>
          <w:i/>
          <w:color w:val="231F20"/>
        </w:rPr>
        <w:t>nghiêm”</w:t>
      </w:r>
      <w:r>
        <w:rPr>
          <w:i/>
          <w:color w:val="231F20"/>
          <w:spacing w:val="-3"/>
        </w:rPr>
        <w:t> </w:t>
      </w:r>
      <w:r>
        <w:rPr>
          <w:color w:val="231F20"/>
        </w:rPr>
        <w:t>(Luận </w:t>
      </w:r>
      <w:r>
        <w:rPr>
          <w:color w:val="231F20"/>
          <w:w w:val="105"/>
        </w:rPr>
        <w:t>chi tiết thì có 29 loại trang nghiêm). Có 29 loại này trong nguyên văn </w:t>
      </w:r>
      <w:r>
        <w:rPr>
          <w:i/>
          <w:color w:val="231F20"/>
          <w:w w:val="105"/>
        </w:rPr>
        <w:t>Vãng Sinh Luận</w:t>
      </w:r>
      <w:r>
        <w:rPr>
          <w:color w:val="231F20"/>
          <w:w w:val="105"/>
        </w:rPr>
        <w:t>. 29 loại đó chính là 3 loại này triển khai ra, quy nạp lại là 3 loại này, “văn nhiều không </w:t>
      </w:r>
      <w:r>
        <w:rPr>
          <w:color w:val="231F20"/>
        </w:rPr>
        <w:t>dẫn</w:t>
      </w:r>
      <w:r>
        <w:rPr>
          <w:color w:val="231F20"/>
          <w:spacing w:val="-4"/>
        </w:rPr>
        <w:t> </w:t>
      </w:r>
      <w:r>
        <w:rPr>
          <w:color w:val="231F20"/>
        </w:rPr>
        <w:t>ra”.</w:t>
      </w:r>
      <w:r>
        <w:rPr>
          <w:color w:val="231F20"/>
          <w:spacing w:val="-4"/>
        </w:rPr>
        <w:t> </w:t>
      </w:r>
      <w:r>
        <w:rPr>
          <w:color w:val="231F20"/>
        </w:rPr>
        <w:t>Xem</w:t>
      </w:r>
      <w:r>
        <w:rPr>
          <w:color w:val="231F20"/>
          <w:spacing w:val="-4"/>
        </w:rPr>
        <w:t> </w:t>
      </w:r>
      <w:r>
        <w:rPr>
          <w:i/>
          <w:color w:val="231F20"/>
        </w:rPr>
        <w:t>Vãng</w:t>
      </w:r>
      <w:r>
        <w:rPr>
          <w:i/>
          <w:color w:val="231F20"/>
          <w:spacing w:val="-4"/>
        </w:rPr>
        <w:t> </w:t>
      </w:r>
      <w:r>
        <w:rPr>
          <w:i/>
          <w:color w:val="231F20"/>
        </w:rPr>
        <w:t>Sinh</w:t>
      </w:r>
      <w:r>
        <w:rPr>
          <w:i/>
          <w:color w:val="231F20"/>
          <w:spacing w:val="-4"/>
        </w:rPr>
        <w:t> </w:t>
      </w:r>
      <w:r>
        <w:rPr>
          <w:i/>
          <w:color w:val="231F20"/>
        </w:rPr>
        <w:t>Luận</w:t>
      </w:r>
      <w:r>
        <w:rPr>
          <w:i/>
          <w:color w:val="231F20"/>
          <w:spacing w:val="-4"/>
        </w:rPr>
        <w:t> </w:t>
      </w:r>
      <w:r>
        <w:rPr>
          <w:color w:val="231F20"/>
        </w:rPr>
        <w:t>sẽ</w:t>
      </w:r>
      <w:r>
        <w:rPr>
          <w:color w:val="231F20"/>
          <w:spacing w:val="-4"/>
        </w:rPr>
        <w:t> </w:t>
      </w:r>
      <w:r>
        <w:rPr>
          <w:color w:val="231F20"/>
        </w:rPr>
        <w:t>biết.</w:t>
      </w:r>
      <w:r>
        <w:rPr>
          <w:color w:val="231F20"/>
          <w:spacing w:val="-5"/>
        </w:rPr>
        <w:t> </w:t>
      </w:r>
      <w:r>
        <w:rPr>
          <w:i/>
          <w:color w:val="231F20"/>
        </w:rPr>
        <w:t>“Kim</w:t>
      </w:r>
      <w:r>
        <w:rPr>
          <w:i/>
          <w:color w:val="231F20"/>
          <w:spacing w:val="-4"/>
        </w:rPr>
        <w:t> </w:t>
      </w:r>
      <w:r>
        <w:rPr>
          <w:i/>
          <w:color w:val="231F20"/>
        </w:rPr>
        <w:t>bản</w:t>
      </w:r>
      <w:r>
        <w:rPr>
          <w:i/>
          <w:color w:val="231F20"/>
          <w:spacing w:val="-4"/>
        </w:rPr>
        <w:t> </w:t>
      </w:r>
      <w:r>
        <w:rPr>
          <w:i/>
          <w:color w:val="231F20"/>
        </w:rPr>
        <w:t>kinh</w:t>
      </w:r>
      <w:r>
        <w:rPr>
          <w:i/>
          <w:color w:val="231F20"/>
          <w:spacing w:val="-4"/>
        </w:rPr>
        <w:t> </w:t>
      </w:r>
      <w:r>
        <w:rPr>
          <w:i/>
          <w:color w:val="231F20"/>
        </w:rPr>
        <w:t>viết</w:t>
      </w:r>
      <w:r>
        <w:rPr>
          <w:i/>
          <w:color w:val="231F20"/>
          <w:spacing w:val="-4"/>
        </w:rPr>
        <w:t> </w:t>
      </w:r>
      <w:r>
        <w:rPr>
          <w:i/>
          <w:color w:val="231F20"/>
        </w:rPr>
        <w:t>nhất </w:t>
      </w:r>
      <w:r>
        <w:rPr>
          <w:i/>
          <w:color w:val="231F20"/>
          <w:w w:val="105"/>
        </w:rPr>
        <w:t>hướng</w:t>
      </w:r>
      <w:r>
        <w:rPr>
          <w:i/>
          <w:color w:val="231F20"/>
          <w:spacing w:val="-16"/>
          <w:w w:val="105"/>
        </w:rPr>
        <w:t> </w:t>
      </w:r>
      <w:r>
        <w:rPr>
          <w:i/>
          <w:color w:val="231F20"/>
          <w:w w:val="105"/>
        </w:rPr>
        <w:t>chuyên</w:t>
      </w:r>
      <w:r>
        <w:rPr>
          <w:i/>
          <w:color w:val="231F20"/>
          <w:spacing w:val="-17"/>
          <w:w w:val="105"/>
        </w:rPr>
        <w:t> </w:t>
      </w:r>
      <w:r>
        <w:rPr>
          <w:i/>
          <w:color w:val="231F20"/>
          <w:w w:val="105"/>
        </w:rPr>
        <w:t>chí</w:t>
      </w:r>
      <w:r>
        <w:rPr>
          <w:i/>
          <w:color w:val="231F20"/>
          <w:spacing w:val="-17"/>
          <w:w w:val="105"/>
        </w:rPr>
        <w:t> </w:t>
      </w:r>
      <w:r>
        <w:rPr>
          <w:i/>
          <w:color w:val="231F20"/>
          <w:w w:val="105"/>
        </w:rPr>
        <w:t>trang</w:t>
      </w:r>
      <w:r>
        <w:rPr>
          <w:i/>
          <w:color w:val="231F20"/>
          <w:spacing w:val="-17"/>
          <w:w w:val="105"/>
        </w:rPr>
        <w:t> </w:t>
      </w:r>
      <w:r>
        <w:rPr>
          <w:i/>
          <w:color w:val="231F20"/>
          <w:w w:val="105"/>
        </w:rPr>
        <w:t>nghiêm</w:t>
      </w:r>
      <w:r>
        <w:rPr>
          <w:i/>
          <w:color w:val="231F20"/>
          <w:spacing w:val="-17"/>
          <w:w w:val="105"/>
        </w:rPr>
        <w:t> </w:t>
      </w:r>
      <w:r>
        <w:rPr>
          <w:i/>
          <w:color w:val="231F20"/>
          <w:w w:val="105"/>
        </w:rPr>
        <w:t>diệu</w:t>
      </w:r>
      <w:r>
        <w:rPr>
          <w:i/>
          <w:color w:val="231F20"/>
          <w:spacing w:val="-17"/>
          <w:w w:val="105"/>
        </w:rPr>
        <w:t> </w:t>
      </w:r>
      <w:r>
        <w:rPr>
          <w:i/>
          <w:color w:val="231F20"/>
          <w:w w:val="105"/>
        </w:rPr>
        <w:t>độ”</w:t>
      </w:r>
      <w:r>
        <w:rPr>
          <w:i/>
          <w:color w:val="231F20"/>
          <w:spacing w:val="-17"/>
          <w:w w:val="105"/>
        </w:rPr>
        <w:t> </w:t>
      </w:r>
      <w:r>
        <w:rPr>
          <w:color w:val="231F20"/>
          <w:w w:val="105"/>
        </w:rPr>
        <w:t>(Nay</w:t>
      </w:r>
      <w:r>
        <w:rPr>
          <w:color w:val="231F20"/>
          <w:spacing w:val="-17"/>
          <w:w w:val="105"/>
        </w:rPr>
        <w:t> </w:t>
      </w:r>
      <w:r>
        <w:rPr>
          <w:color w:val="231F20"/>
          <w:w w:val="105"/>
        </w:rPr>
        <w:t>bản</w:t>
      </w:r>
      <w:r>
        <w:rPr>
          <w:color w:val="231F20"/>
          <w:spacing w:val="-17"/>
          <w:w w:val="105"/>
        </w:rPr>
        <w:t> </w:t>
      </w:r>
      <w:r>
        <w:rPr>
          <w:color w:val="231F20"/>
          <w:w w:val="105"/>
        </w:rPr>
        <w:t>kinh</w:t>
      </w:r>
      <w:r>
        <w:rPr>
          <w:color w:val="231F20"/>
          <w:spacing w:val="-17"/>
          <w:w w:val="105"/>
        </w:rPr>
        <w:t> </w:t>
      </w:r>
      <w:r>
        <w:rPr>
          <w:color w:val="231F20"/>
          <w:w w:val="105"/>
        </w:rPr>
        <w:t>này nói:</w:t>
      </w:r>
      <w:r>
        <w:rPr>
          <w:color w:val="231F20"/>
          <w:spacing w:val="-12"/>
          <w:w w:val="105"/>
        </w:rPr>
        <w:t> </w:t>
      </w:r>
      <w:r>
        <w:rPr>
          <w:color w:val="231F20"/>
          <w:w w:val="105"/>
        </w:rPr>
        <w:t>Nhất</w:t>
      </w:r>
      <w:r>
        <w:rPr>
          <w:color w:val="231F20"/>
          <w:spacing w:val="-14"/>
          <w:w w:val="105"/>
        </w:rPr>
        <w:t> </w:t>
      </w:r>
      <w:r>
        <w:rPr>
          <w:color w:val="231F20"/>
          <w:w w:val="105"/>
        </w:rPr>
        <w:t>hướng</w:t>
      </w:r>
      <w:r>
        <w:rPr>
          <w:color w:val="231F20"/>
          <w:spacing w:val="-14"/>
          <w:w w:val="105"/>
        </w:rPr>
        <w:t> </w:t>
      </w:r>
      <w:r>
        <w:rPr>
          <w:color w:val="231F20"/>
          <w:w w:val="105"/>
        </w:rPr>
        <w:t>chuyên</w:t>
      </w:r>
      <w:r>
        <w:rPr>
          <w:color w:val="231F20"/>
          <w:spacing w:val="-12"/>
          <w:w w:val="105"/>
        </w:rPr>
        <w:t> </w:t>
      </w:r>
      <w:r>
        <w:rPr>
          <w:color w:val="231F20"/>
          <w:w w:val="105"/>
        </w:rPr>
        <w:t>chí</w:t>
      </w:r>
      <w:r>
        <w:rPr>
          <w:color w:val="231F20"/>
          <w:spacing w:val="-14"/>
          <w:w w:val="105"/>
        </w:rPr>
        <w:t> </w:t>
      </w:r>
      <w:r>
        <w:rPr>
          <w:color w:val="231F20"/>
          <w:w w:val="105"/>
        </w:rPr>
        <w:t>trang</w:t>
      </w:r>
      <w:r>
        <w:rPr>
          <w:color w:val="231F20"/>
          <w:spacing w:val="-14"/>
          <w:w w:val="105"/>
        </w:rPr>
        <w:t> </w:t>
      </w:r>
      <w:r>
        <w:rPr>
          <w:color w:val="231F20"/>
          <w:w w:val="105"/>
        </w:rPr>
        <w:t>nghiêm</w:t>
      </w:r>
      <w:r>
        <w:rPr>
          <w:color w:val="231F20"/>
          <w:spacing w:val="-12"/>
          <w:w w:val="105"/>
        </w:rPr>
        <w:t> </w:t>
      </w:r>
      <w:r>
        <w:rPr>
          <w:color w:val="231F20"/>
          <w:w w:val="105"/>
        </w:rPr>
        <w:t>diệu</w:t>
      </w:r>
      <w:r>
        <w:rPr>
          <w:color w:val="231F20"/>
          <w:spacing w:val="-14"/>
          <w:w w:val="105"/>
        </w:rPr>
        <w:t> </w:t>
      </w:r>
      <w:r>
        <w:rPr>
          <w:color w:val="231F20"/>
          <w:w w:val="105"/>
        </w:rPr>
        <w:t>độ).</w:t>
      </w:r>
      <w:r>
        <w:rPr>
          <w:color w:val="231F20"/>
          <w:spacing w:val="-12"/>
          <w:w w:val="105"/>
        </w:rPr>
        <w:t> </w:t>
      </w:r>
      <w:r>
        <w:rPr>
          <w:color w:val="231F20"/>
          <w:w w:val="105"/>
        </w:rPr>
        <w:t>Câu</w:t>
      </w:r>
      <w:r>
        <w:rPr>
          <w:color w:val="231F20"/>
          <w:spacing w:val="-14"/>
          <w:w w:val="105"/>
        </w:rPr>
        <w:t> </w:t>
      </w:r>
      <w:r>
        <w:rPr>
          <w:color w:val="231F20"/>
          <w:w w:val="105"/>
        </w:rPr>
        <w:t>này nói, Phật A Di Đà tại đây tu hành. Ngài xác thực nhất tâm nhất ý. “Nhất hướng” là một phương hướng, một mục tiêu kiến</w:t>
      </w:r>
      <w:r>
        <w:rPr>
          <w:color w:val="231F20"/>
          <w:spacing w:val="-5"/>
          <w:w w:val="105"/>
        </w:rPr>
        <w:t> </w:t>
      </w:r>
      <w:r>
        <w:rPr>
          <w:color w:val="231F20"/>
          <w:w w:val="105"/>
        </w:rPr>
        <w:t>tạo</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cũng</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kiến</w:t>
      </w:r>
      <w:r>
        <w:rPr>
          <w:color w:val="231F20"/>
          <w:spacing w:val="-5"/>
          <w:w w:val="105"/>
        </w:rPr>
        <w:t> </w:t>
      </w:r>
      <w:r>
        <w:rPr>
          <w:color w:val="231F20"/>
          <w:w w:val="105"/>
        </w:rPr>
        <w:t>tạo</w:t>
      </w:r>
      <w:r>
        <w:rPr>
          <w:color w:val="231F20"/>
          <w:spacing w:val="-5"/>
          <w:w w:val="105"/>
        </w:rPr>
        <w:t> </w:t>
      </w:r>
      <w:r>
        <w:rPr>
          <w:color w:val="231F20"/>
          <w:w w:val="105"/>
        </w:rPr>
        <w:t>chỗ</w:t>
      </w:r>
      <w:r>
        <w:rPr>
          <w:color w:val="231F20"/>
          <w:spacing w:val="-5"/>
          <w:w w:val="105"/>
        </w:rPr>
        <w:t> </w:t>
      </w:r>
      <w:r>
        <w:rPr>
          <w:color w:val="231F20"/>
          <w:w w:val="105"/>
        </w:rPr>
        <w:t>tu</w:t>
      </w:r>
      <w:r>
        <w:rPr>
          <w:color w:val="231F20"/>
          <w:spacing w:val="-5"/>
          <w:w w:val="105"/>
        </w:rPr>
        <w:t> </w:t>
      </w:r>
      <w:r>
        <w:rPr>
          <w:color w:val="231F20"/>
          <w:w w:val="105"/>
        </w:rPr>
        <w:t>học này. Vì sao kiến tạo? Giúp chúng sinh có duyên sớm ngày thành</w:t>
      </w:r>
      <w:r>
        <w:rPr>
          <w:color w:val="231F20"/>
          <w:spacing w:val="40"/>
          <w:w w:val="105"/>
        </w:rPr>
        <w:t> </w:t>
      </w:r>
      <w:r>
        <w:rPr>
          <w:color w:val="231F20"/>
          <w:w w:val="105"/>
        </w:rPr>
        <w:t>Phật,</w:t>
      </w:r>
      <w:r>
        <w:rPr>
          <w:color w:val="231F20"/>
          <w:spacing w:val="40"/>
          <w:w w:val="105"/>
        </w:rPr>
        <w:t> </w:t>
      </w:r>
      <w:r>
        <w:rPr>
          <w:color w:val="231F20"/>
          <w:w w:val="105"/>
        </w:rPr>
        <w:t>sớm</w:t>
      </w:r>
      <w:r>
        <w:rPr>
          <w:color w:val="231F20"/>
          <w:spacing w:val="40"/>
          <w:w w:val="105"/>
        </w:rPr>
        <w:t> </w:t>
      </w:r>
      <w:r>
        <w:rPr>
          <w:color w:val="231F20"/>
          <w:w w:val="105"/>
        </w:rPr>
        <w:t>ngày</w:t>
      </w:r>
      <w:r>
        <w:rPr>
          <w:color w:val="231F20"/>
          <w:spacing w:val="40"/>
          <w:w w:val="105"/>
        </w:rPr>
        <w:t> </w:t>
      </w:r>
      <w:r>
        <w:rPr>
          <w:color w:val="231F20"/>
          <w:w w:val="105"/>
        </w:rPr>
        <w:t>thành</w:t>
      </w:r>
      <w:r>
        <w:rPr>
          <w:color w:val="231F20"/>
          <w:spacing w:val="40"/>
          <w:w w:val="105"/>
        </w:rPr>
        <w:t> </w:t>
      </w:r>
      <w:r>
        <w:rPr>
          <w:color w:val="231F20"/>
          <w:w w:val="105"/>
        </w:rPr>
        <w:t>tựu.</w:t>
      </w:r>
      <w:r>
        <w:rPr>
          <w:color w:val="231F20"/>
          <w:spacing w:val="40"/>
          <w:w w:val="105"/>
        </w:rPr>
        <w:t> </w:t>
      </w:r>
      <w:r>
        <w:rPr>
          <w:color w:val="231F20"/>
          <w:w w:val="105"/>
        </w:rPr>
        <w:t>Đây</w:t>
      </w:r>
      <w:r>
        <w:rPr>
          <w:color w:val="231F20"/>
          <w:spacing w:val="40"/>
          <w:w w:val="105"/>
        </w:rPr>
        <w:t> </w:t>
      </w:r>
      <w:r>
        <w:rPr>
          <w:color w:val="231F20"/>
          <w:w w:val="105"/>
        </w:rPr>
        <w:t>là</w:t>
      </w:r>
      <w:r>
        <w:rPr>
          <w:color w:val="231F20"/>
          <w:spacing w:val="40"/>
          <w:w w:val="105"/>
        </w:rPr>
        <w:t> </w:t>
      </w:r>
      <w:r>
        <w:rPr>
          <w:color w:val="231F20"/>
          <w:w w:val="105"/>
        </w:rPr>
        <w:t>phát</w:t>
      </w:r>
      <w:r>
        <w:rPr>
          <w:color w:val="231F20"/>
          <w:spacing w:val="40"/>
          <w:w w:val="105"/>
        </w:rPr>
        <w:t> </w:t>
      </w:r>
      <w:r>
        <w:rPr>
          <w:color w:val="231F20"/>
          <w:w w:val="105"/>
        </w:rPr>
        <w:t>vô</w:t>
      </w:r>
      <w:r>
        <w:rPr>
          <w:color w:val="231F20"/>
          <w:spacing w:val="40"/>
          <w:w w:val="105"/>
        </w:rPr>
        <w:t> </w:t>
      </w:r>
      <w:r>
        <w:rPr>
          <w:color w:val="231F20"/>
          <w:w w:val="105"/>
        </w:rPr>
        <w:t>thượng Bồ đề tâm. Giúp người có duyên trong biến pháp giới hư không giới.</w:t>
      </w:r>
    </w:p>
    <w:p>
      <w:pPr>
        <w:pStyle w:val="BodyText"/>
        <w:spacing w:line="307" w:lineRule="auto" w:before="134"/>
        <w:ind w:left="104" w:right="401" w:firstLine="453"/>
      </w:pPr>
      <w:r>
        <w:rPr>
          <w:color w:val="231F20"/>
          <w:w w:val="105"/>
        </w:rPr>
        <w:t>Như thế nào là người có duyên? Có thể tin, có thể hiểu, có thể phát nguyện, có thể hành. Như vậy là có duyên với Phật</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một</w:t>
      </w:r>
      <w:r>
        <w:rPr>
          <w:color w:val="231F20"/>
          <w:spacing w:val="-10"/>
          <w:w w:val="105"/>
        </w:rPr>
        <w:t> </w:t>
      </w:r>
      <w:r>
        <w:rPr>
          <w:color w:val="231F20"/>
          <w:w w:val="105"/>
        </w:rPr>
        <w:t>đời,</w:t>
      </w:r>
      <w:r>
        <w:rPr>
          <w:color w:val="231F20"/>
          <w:spacing w:val="-10"/>
          <w:w w:val="105"/>
        </w:rPr>
        <w:t> </w:t>
      </w:r>
      <w:r>
        <w:rPr>
          <w:color w:val="231F20"/>
          <w:w w:val="105"/>
        </w:rPr>
        <w:t>thời</w:t>
      </w:r>
      <w:r>
        <w:rPr>
          <w:color w:val="231F20"/>
          <w:spacing w:val="-10"/>
          <w:w w:val="105"/>
        </w:rPr>
        <w:t> </w:t>
      </w:r>
      <w:r>
        <w:rPr>
          <w:color w:val="231F20"/>
          <w:w w:val="105"/>
        </w:rPr>
        <w:t>gian</w:t>
      </w:r>
      <w:r>
        <w:rPr>
          <w:color w:val="231F20"/>
          <w:spacing w:val="-10"/>
          <w:w w:val="105"/>
        </w:rPr>
        <w:t> </w:t>
      </w:r>
      <w:r>
        <w:rPr>
          <w:color w:val="231F20"/>
          <w:w w:val="105"/>
        </w:rPr>
        <w:t>dài</w:t>
      </w:r>
      <w:r>
        <w:rPr>
          <w:color w:val="231F20"/>
          <w:spacing w:val="-10"/>
          <w:w w:val="105"/>
        </w:rPr>
        <w:t> </w:t>
      </w:r>
      <w:r>
        <w:rPr>
          <w:color w:val="231F20"/>
          <w:w w:val="105"/>
        </w:rPr>
        <w:t>ngắn</w:t>
      </w:r>
      <w:r>
        <w:rPr>
          <w:color w:val="231F20"/>
          <w:spacing w:val="-10"/>
          <w:w w:val="105"/>
        </w:rPr>
        <w:t> </w:t>
      </w:r>
      <w:r>
        <w:rPr>
          <w:color w:val="231F20"/>
          <w:w w:val="105"/>
        </w:rPr>
        <w:t>là</w:t>
      </w:r>
      <w:r>
        <w:rPr>
          <w:color w:val="231F20"/>
          <w:spacing w:val="-10"/>
          <w:w w:val="105"/>
        </w:rPr>
        <w:t> </w:t>
      </w:r>
      <w:r>
        <w:rPr>
          <w:color w:val="231F20"/>
          <w:w w:val="105"/>
        </w:rPr>
        <w:t>do</w:t>
      </w:r>
      <w:r>
        <w:rPr>
          <w:color w:val="231F20"/>
          <w:spacing w:val="-10"/>
          <w:w w:val="105"/>
        </w:rPr>
        <w:t> </w:t>
      </w:r>
      <w:r>
        <w:rPr>
          <w:color w:val="231F20"/>
          <w:w w:val="105"/>
        </w:rPr>
        <w:t>mỗi người; Phật A Di Đà nhất định tiếp dẫn họ, nhất định hoan nghinh họ, một người cũng không sót.</w:t>
      </w:r>
    </w:p>
    <w:p>
      <w:pPr>
        <w:pStyle w:val="BodyText"/>
        <w:spacing w:line="307" w:lineRule="auto" w:before="139"/>
        <w:ind w:left="104" w:right="403" w:firstLine="453"/>
      </w:pPr>
      <w:r>
        <w:rPr>
          <w:color w:val="231F20"/>
          <w:spacing w:val="-4"/>
          <w:w w:val="105"/>
        </w:rPr>
        <w:t>Có</w:t>
      </w:r>
      <w:r>
        <w:rPr>
          <w:color w:val="231F20"/>
          <w:spacing w:val="-17"/>
          <w:w w:val="105"/>
        </w:rPr>
        <w:t> </w:t>
      </w:r>
      <w:r>
        <w:rPr>
          <w:color w:val="231F20"/>
          <w:spacing w:val="-4"/>
          <w:w w:val="105"/>
        </w:rPr>
        <w:t>người</w:t>
      </w:r>
      <w:r>
        <w:rPr>
          <w:color w:val="231F20"/>
          <w:spacing w:val="-17"/>
          <w:w w:val="105"/>
        </w:rPr>
        <w:t> </w:t>
      </w:r>
      <w:r>
        <w:rPr>
          <w:color w:val="231F20"/>
          <w:spacing w:val="-4"/>
          <w:w w:val="105"/>
        </w:rPr>
        <w:t>sơ</w:t>
      </w:r>
      <w:r>
        <w:rPr>
          <w:color w:val="231F20"/>
          <w:spacing w:val="-17"/>
          <w:w w:val="105"/>
        </w:rPr>
        <w:t> </w:t>
      </w:r>
      <w:r>
        <w:rPr>
          <w:color w:val="231F20"/>
          <w:spacing w:val="-4"/>
          <w:w w:val="105"/>
        </w:rPr>
        <w:t>học</w:t>
      </w:r>
      <w:r>
        <w:rPr>
          <w:color w:val="231F20"/>
          <w:spacing w:val="-17"/>
          <w:w w:val="105"/>
        </w:rPr>
        <w:t> </w:t>
      </w:r>
      <w:r>
        <w:rPr>
          <w:color w:val="231F20"/>
          <w:spacing w:val="-4"/>
          <w:w w:val="105"/>
        </w:rPr>
        <w:t>hoài</w:t>
      </w:r>
      <w:r>
        <w:rPr>
          <w:color w:val="231F20"/>
          <w:spacing w:val="-17"/>
          <w:w w:val="105"/>
        </w:rPr>
        <w:t> </w:t>
      </w:r>
      <w:r>
        <w:rPr>
          <w:color w:val="231F20"/>
          <w:spacing w:val="-4"/>
          <w:w w:val="105"/>
        </w:rPr>
        <w:t>nghi.</w:t>
      </w:r>
      <w:r>
        <w:rPr>
          <w:color w:val="231F20"/>
          <w:spacing w:val="-17"/>
          <w:w w:val="105"/>
        </w:rPr>
        <w:t> </w:t>
      </w:r>
      <w:r>
        <w:rPr>
          <w:color w:val="231F20"/>
          <w:spacing w:val="-4"/>
          <w:w w:val="105"/>
        </w:rPr>
        <w:t>Trước</w:t>
      </w:r>
      <w:r>
        <w:rPr>
          <w:color w:val="231F20"/>
          <w:spacing w:val="-17"/>
          <w:w w:val="105"/>
        </w:rPr>
        <w:t> </w:t>
      </w:r>
      <w:r>
        <w:rPr>
          <w:color w:val="231F20"/>
          <w:spacing w:val="-4"/>
          <w:w w:val="105"/>
        </w:rPr>
        <w:t>đây,</w:t>
      </w:r>
      <w:r>
        <w:rPr>
          <w:color w:val="231F20"/>
          <w:spacing w:val="-17"/>
          <w:w w:val="105"/>
        </w:rPr>
        <w:t> </w:t>
      </w:r>
      <w:r>
        <w:rPr>
          <w:color w:val="231F20"/>
          <w:spacing w:val="-4"/>
          <w:w w:val="105"/>
        </w:rPr>
        <w:t>khi</w:t>
      </w:r>
      <w:r>
        <w:rPr>
          <w:color w:val="231F20"/>
          <w:spacing w:val="-17"/>
          <w:w w:val="105"/>
        </w:rPr>
        <w:t> </w:t>
      </w:r>
      <w:r>
        <w:rPr>
          <w:color w:val="231F20"/>
          <w:spacing w:val="-4"/>
          <w:w w:val="105"/>
        </w:rPr>
        <w:t>tôi</w:t>
      </w:r>
      <w:r>
        <w:rPr>
          <w:color w:val="231F20"/>
          <w:spacing w:val="-17"/>
          <w:w w:val="105"/>
        </w:rPr>
        <w:t> </w:t>
      </w:r>
      <w:r>
        <w:rPr>
          <w:color w:val="231F20"/>
          <w:spacing w:val="-4"/>
          <w:w w:val="105"/>
        </w:rPr>
        <w:t>ở</w:t>
      </w:r>
      <w:r>
        <w:rPr>
          <w:color w:val="231F20"/>
          <w:spacing w:val="-17"/>
          <w:w w:val="105"/>
        </w:rPr>
        <w:t> </w:t>
      </w:r>
      <w:r>
        <w:rPr>
          <w:color w:val="231F20"/>
          <w:spacing w:val="-4"/>
          <w:w w:val="105"/>
        </w:rPr>
        <w:t>Đài</w:t>
      </w:r>
      <w:r>
        <w:rPr>
          <w:color w:val="231F20"/>
          <w:spacing w:val="-16"/>
          <w:w w:val="105"/>
        </w:rPr>
        <w:t> </w:t>
      </w:r>
      <w:r>
        <w:rPr>
          <w:color w:val="231F20"/>
          <w:spacing w:val="-4"/>
          <w:w w:val="105"/>
        </w:rPr>
        <w:t>Trung </w:t>
      </w:r>
      <w:r>
        <w:rPr>
          <w:color w:val="231F20"/>
          <w:w w:val="105"/>
        </w:rPr>
        <w:t>học</w:t>
      </w:r>
      <w:r>
        <w:rPr>
          <w:color w:val="231F20"/>
          <w:spacing w:val="13"/>
          <w:w w:val="105"/>
        </w:rPr>
        <w:t> </w:t>
      </w:r>
      <w:r>
        <w:rPr>
          <w:color w:val="231F20"/>
          <w:w w:val="105"/>
        </w:rPr>
        <w:t>với</w:t>
      </w:r>
      <w:r>
        <w:rPr>
          <w:color w:val="231F20"/>
          <w:spacing w:val="13"/>
          <w:w w:val="105"/>
        </w:rPr>
        <w:t> </w:t>
      </w:r>
      <w:r>
        <w:rPr>
          <w:color w:val="231F20"/>
          <w:w w:val="105"/>
        </w:rPr>
        <w:t>thầy</w:t>
      </w:r>
      <w:r>
        <w:rPr>
          <w:color w:val="231F20"/>
          <w:spacing w:val="13"/>
          <w:w w:val="105"/>
        </w:rPr>
        <w:t> </w:t>
      </w:r>
      <w:r>
        <w:rPr>
          <w:color w:val="231F20"/>
          <w:w w:val="105"/>
        </w:rPr>
        <w:t>Lý,</w:t>
      </w:r>
      <w:r>
        <w:rPr>
          <w:color w:val="231F20"/>
          <w:spacing w:val="13"/>
          <w:w w:val="105"/>
        </w:rPr>
        <w:t> </w:t>
      </w:r>
      <w:r>
        <w:rPr>
          <w:color w:val="231F20"/>
          <w:w w:val="105"/>
        </w:rPr>
        <w:t>có</w:t>
      </w:r>
      <w:r>
        <w:rPr>
          <w:color w:val="231F20"/>
          <w:spacing w:val="13"/>
          <w:w w:val="105"/>
        </w:rPr>
        <w:t> </w:t>
      </w:r>
      <w:r>
        <w:rPr>
          <w:color w:val="231F20"/>
          <w:w w:val="105"/>
        </w:rPr>
        <w:t>người</w:t>
      </w:r>
      <w:r>
        <w:rPr>
          <w:color w:val="231F20"/>
          <w:spacing w:val="13"/>
          <w:w w:val="105"/>
        </w:rPr>
        <w:t> </w:t>
      </w:r>
      <w:r>
        <w:rPr>
          <w:color w:val="231F20"/>
          <w:w w:val="105"/>
        </w:rPr>
        <w:t>bạn</w:t>
      </w:r>
      <w:r>
        <w:rPr>
          <w:color w:val="231F20"/>
          <w:spacing w:val="13"/>
          <w:w w:val="105"/>
        </w:rPr>
        <w:t> </w:t>
      </w:r>
      <w:r>
        <w:rPr>
          <w:color w:val="231F20"/>
          <w:w w:val="105"/>
        </w:rPr>
        <w:t>học</w:t>
      </w:r>
      <w:r>
        <w:rPr>
          <w:color w:val="231F20"/>
          <w:spacing w:val="13"/>
          <w:w w:val="105"/>
        </w:rPr>
        <w:t> </w:t>
      </w:r>
      <w:r>
        <w:rPr>
          <w:color w:val="231F20"/>
          <w:w w:val="105"/>
        </w:rPr>
        <w:t>hoài</w:t>
      </w:r>
      <w:r>
        <w:rPr>
          <w:color w:val="231F20"/>
          <w:spacing w:val="13"/>
          <w:w w:val="105"/>
        </w:rPr>
        <w:t> </w:t>
      </w:r>
      <w:r>
        <w:rPr>
          <w:color w:val="231F20"/>
          <w:w w:val="105"/>
        </w:rPr>
        <w:t>nghi.</w:t>
      </w:r>
      <w:r>
        <w:rPr>
          <w:color w:val="231F20"/>
          <w:spacing w:val="13"/>
          <w:w w:val="105"/>
        </w:rPr>
        <w:t> </w:t>
      </w:r>
      <w:r>
        <w:rPr>
          <w:color w:val="231F20"/>
          <w:w w:val="105"/>
        </w:rPr>
        <w:t>Người</w:t>
      </w:r>
      <w:r>
        <w:rPr>
          <w:color w:val="231F20"/>
          <w:spacing w:val="13"/>
          <w:w w:val="105"/>
        </w:rPr>
        <w:t> </w:t>
      </w:r>
      <w:r>
        <w:rPr>
          <w:color w:val="231F20"/>
          <w:spacing w:val="-4"/>
          <w:w w:val="105"/>
        </w:rPr>
        <w:t>trong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mười</w:t>
      </w:r>
      <w:r>
        <w:rPr>
          <w:color w:val="231F20"/>
          <w:spacing w:val="-23"/>
          <w:w w:val="105"/>
        </w:rPr>
        <w:t> </w:t>
      </w:r>
      <w:r>
        <w:rPr>
          <w:color w:val="231F20"/>
          <w:w w:val="105"/>
        </w:rPr>
        <w:t>phương</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3"/>
          <w:w w:val="105"/>
        </w:rPr>
        <w:t> </w:t>
      </w:r>
      <w:r>
        <w:rPr>
          <w:color w:val="231F20"/>
          <w:w w:val="105"/>
        </w:rPr>
        <w:t>rất</w:t>
      </w:r>
      <w:r>
        <w:rPr>
          <w:color w:val="231F20"/>
          <w:spacing w:val="-22"/>
          <w:w w:val="105"/>
        </w:rPr>
        <w:t> </w:t>
      </w:r>
      <w:r>
        <w:rPr>
          <w:color w:val="231F20"/>
          <w:w w:val="105"/>
        </w:rPr>
        <w:t>nhiều,</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nắm</w:t>
      </w:r>
      <w:r>
        <w:rPr>
          <w:color w:val="231F20"/>
          <w:spacing w:val="-23"/>
          <w:w w:val="105"/>
        </w:rPr>
        <w:t> </w:t>
      </w:r>
      <w:r>
        <w:rPr>
          <w:color w:val="231F20"/>
          <w:w w:val="105"/>
        </w:rPr>
        <w:t>bắt </w:t>
      </w:r>
      <w:r>
        <w:rPr>
          <w:color w:val="231F20"/>
        </w:rPr>
        <w:t>hết</w:t>
      </w:r>
      <w:r>
        <w:rPr>
          <w:color w:val="231F20"/>
          <w:spacing w:val="-2"/>
        </w:rPr>
        <w:t> </w:t>
      </w:r>
      <w:r>
        <w:rPr>
          <w:color w:val="231F20"/>
        </w:rPr>
        <w:t>sao?</w:t>
      </w:r>
      <w:r>
        <w:rPr>
          <w:color w:val="231F20"/>
          <w:spacing w:val="-1"/>
        </w:rPr>
        <w:t> </w:t>
      </w:r>
      <w:r>
        <w:rPr>
          <w:color w:val="231F20"/>
        </w:rPr>
        <w:t>Lỡ</w:t>
      </w:r>
      <w:r>
        <w:rPr>
          <w:color w:val="231F20"/>
          <w:spacing w:val="-1"/>
        </w:rPr>
        <w:t> </w:t>
      </w:r>
      <w:r>
        <w:rPr>
          <w:color w:val="231F20"/>
        </w:rPr>
        <w:t>Ngài</w:t>
      </w:r>
      <w:r>
        <w:rPr>
          <w:color w:val="231F20"/>
          <w:spacing w:val="-2"/>
        </w:rPr>
        <w:t> </w:t>
      </w:r>
      <w:r>
        <w:rPr>
          <w:color w:val="231F20"/>
        </w:rPr>
        <w:t>quên</w:t>
      </w:r>
      <w:r>
        <w:rPr>
          <w:color w:val="231F20"/>
          <w:spacing w:val="-1"/>
        </w:rPr>
        <w:t> </w:t>
      </w:r>
      <w:r>
        <w:rPr>
          <w:color w:val="231F20"/>
        </w:rPr>
        <w:t>tôi,</w:t>
      </w:r>
      <w:r>
        <w:rPr>
          <w:color w:val="231F20"/>
          <w:spacing w:val="-1"/>
        </w:rPr>
        <w:t> </w:t>
      </w:r>
      <w:r>
        <w:rPr>
          <w:color w:val="231F20"/>
        </w:rPr>
        <w:t>thì</w:t>
      </w:r>
      <w:r>
        <w:rPr>
          <w:color w:val="231F20"/>
          <w:spacing w:val="-2"/>
        </w:rPr>
        <w:t> </w:t>
      </w:r>
      <w:r>
        <w:rPr>
          <w:color w:val="231F20"/>
        </w:rPr>
        <w:t>biết</w:t>
      </w:r>
      <w:r>
        <w:rPr>
          <w:color w:val="231F20"/>
          <w:spacing w:val="-2"/>
        </w:rPr>
        <w:t> </w:t>
      </w:r>
      <w:r>
        <w:rPr>
          <w:color w:val="231F20"/>
        </w:rPr>
        <w:t>làm</w:t>
      </w:r>
      <w:r>
        <w:rPr>
          <w:color w:val="231F20"/>
          <w:spacing w:val="-2"/>
        </w:rPr>
        <w:t> </w:t>
      </w:r>
      <w:r>
        <w:rPr>
          <w:color w:val="231F20"/>
        </w:rPr>
        <w:t>sao?</w:t>
      </w:r>
      <w:r>
        <w:rPr>
          <w:color w:val="231F20"/>
          <w:spacing w:val="-1"/>
        </w:rPr>
        <w:t> </w:t>
      </w:r>
      <w:r>
        <w:rPr>
          <w:color w:val="231F20"/>
        </w:rPr>
        <w:t>Quý</w:t>
      </w:r>
      <w:r>
        <w:rPr>
          <w:color w:val="231F20"/>
          <w:spacing w:val="-1"/>
        </w:rPr>
        <w:t> </w:t>
      </w:r>
      <w:r>
        <w:rPr>
          <w:color w:val="231F20"/>
        </w:rPr>
        <w:t>vị</w:t>
      </w:r>
      <w:r>
        <w:rPr>
          <w:color w:val="231F20"/>
          <w:spacing w:val="-1"/>
        </w:rPr>
        <w:t> </w:t>
      </w:r>
      <w:r>
        <w:rPr>
          <w:color w:val="231F20"/>
        </w:rPr>
        <w:t>nói</w:t>
      </w:r>
      <w:r>
        <w:rPr>
          <w:color w:val="231F20"/>
          <w:spacing w:val="-1"/>
        </w:rPr>
        <w:t> </w:t>
      </w:r>
      <w:r>
        <w:rPr>
          <w:color w:val="231F20"/>
        </w:rPr>
        <w:t>Phật</w:t>
      </w:r>
      <w:r>
        <w:rPr>
          <w:color w:val="231F20"/>
          <w:spacing w:val="-1"/>
        </w:rPr>
        <w:t> </w:t>
      </w:r>
      <w:r>
        <w:rPr>
          <w:color w:val="231F20"/>
        </w:rPr>
        <w:t>A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có</w:t>
      </w:r>
      <w:r>
        <w:rPr>
          <w:color w:val="231F20"/>
          <w:spacing w:val="-19"/>
          <w:w w:val="105"/>
        </w:rPr>
        <w:t> </w:t>
      </w:r>
      <w:r>
        <w:rPr>
          <w:color w:val="231F20"/>
          <w:w w:val="105"/>
        </w:rPr>
        <w:t>quên</w:t>
      </w:r>
      <w:r>
        <w:rPr>
          <w:color w:val="231F20"/>
          <w:spacing w:val="-19"/>
          <w:w w:val="105"/>
        </w:rPr>
        <w:t> </w:t>
      </w:r>
      <w:r>
        <w:rPr>
          <w:color w:val="231F20"/>
          <w:w w:val="105"/>
        </w:rPr>
        <w:t>không?</w:t>
      </w:r>
      <w:r>
        <w:rPr>
          <w:color w:val="231F20"/>
          <w:spacing w:val="-19"/>
          <w:w w:val="105"/>
        </w:rPr>
        <w:t> </w:t>
      </w:r>
      <w:r>
        <w:rPr>
          <w:color w:val="231F20"/>
          <w:w w:val="105"/>
        </w:rPr>
        <w:t>Bây</w:t>
      </w:r>
      <w:r>
        <w:rPr>
          <w:color w:val="231F20"/>
          <w:spacing w:val="-19"/>
          <w:w w:val="105"/>
        </w:rPr>
        <w:t> </w:t>
      </w:r>
      <w:r>
        <w:rPr>
          <w:color w:val="231F20"/>
          <w:w w:val="105"/>
        </w:rPr>
        <w:t>giờ,</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biết</w:t>
      </w:r>
      <w:r>
        <w:rPr>
          <w:color w:val="231F20"/>
          <w:spacing w:val="-19"/>
          <w:w w:val="105"/>
        </w:rPr>
        <w:t> </w:t>
      </w:r>
      <w:r>
        <w:rPr>
          <w:color w:val="231F20"/>
          <w:w w:val="105"/>
        </w:rPr>
        <w:t>sẽ</w:t>
      </w:r>
      <w:r>
        <w:rPr>
          <w:color w:val="231F20"/>
          <w:spacing w:val="-19"/>
          <w:w w:val="105"/>
        </w:rPr>
        <w:t> </w:t>
      </w:r>
      <w:r>
        <w:rPr>
          <w:color w:val="231F20"/>
          <w:w w:val="105"/>
        </w:rPr>
        <w:t>không</w:t>
      </w:r>
      <w:r>
        <w:rPr>
          <w:color w:val="231F20"/>
          <w:spacing w:val="-19"/>
          <w:w w:val="105"/>
        </w:rPr>
        <w:t> </w:t>
      </w:r>
      <w:r>
        <w:rPr>
          <w:color w:val="231F20"/>
          <w:w w:val="105"/>
        </w:rPr>
        <w:t>quên. </w:t>
      </w:r>
      <w:r>
        <w:rPr>
          <w:color w:val="231F20"/>
        </w:rPr>
        <w:t>Vì sao? Ý niệm chúng ta vừa nhất động, ở đây giống như điện </w:t>
      </w:r>
      <w:r>
        <w:rPr>
          <w:color w:val="231F20"/>
          <w:w w:val="105"/>
        </w:rPr>
        <w:t>đài vậy, luồng điện phát xạ qua là chúng ta nhận được liền, thì làm sao mà nhầm lẫn được!</w:t>
      </w:r>
    </w:p>
    <w:p>
      <w:pPr>
        <w:pStyle w:val="BodyText"/>
        <w:spacing w:line="297" w:lineRule="auto" w:before="144"/>
        <w:ind w:left="387" w:right="120" w:firstLine="453"/>
      </w:pPr>
      <w:r>
        <w:rPr>
          <w:color w:val="231F20"/>
          <w:w w:val="105"/>
        </w:rPr>
        <w:t>Trong</w:t>
      </w:r>
      <w:r>
        <w:rPr>
          <w:color w:val="231F20"/>
          <w:spacing w:val="-14"/>
          <w:w w:val="105"/>
        </w:rPr>
        <w:t> </w:t>
      </w:r>
      <w:r>
        <w:rPr>
          <w:i/>
          <w:color w:val="231F20"/>
          <w:w w:val="105"/>
        </w:rPr>
        <w:t>Hoàn</w:t>
      </w:r>
      <w:r>
        <w:rPr>
          <w:i/>
          <w:color w:val="231F20"/>
          <w:spacing w:val="-14"/>
          <w:w w:val="105"/>
        </w:rPr>
        <w:t> </w:t>
      </w:r>
      <w:r>
        <w:rPr>
          <w:i/>
          <w:color w:val="231F20"/>
          <w:w w:val="105"/>
        </w:rPr>
        <w:t>Nguyên</w:t>
      </w:r>
      <w:r>
        <w:rPr>
          <w:i/>
          <w:color w:val="231F20"/>
          <w:spacing w:val="-14"/>
          <w:w w:val="105"/>
        </w:rPr>
        <w:t> </w:t>
      </w:r>
      <w:r>
        <w:rPr>
          <w:i/>
          <w:color w:val="231F20"/>
          <w:w w:val="105"/>
        </w:rPr>
        <w:t>Quán,</w:t>
      </w:r>
      <w:r>
        <w:rPr>
          <w:i/>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nhìn</w:t>
      </w:r>
      <w:r>
        <w:rPr>
          <w:color w:val="231F20"/>
          <w:spacing w:val="-14"/>
          <w:w w:val="105"/>
        </w:rPr>
        <w:t> </w:t>
      </w:r>
      <w:r>
        <w:rPr>
          <w:color w:val="231F20"/>
          <w:w w:val="105"/>
        </w:rPr>
        <w:t>thấy,</w:t>
      </w:r>
      <w:r>
        <w:rPr>
          <w:color w:val="231F20"/>
          <w:spacing w:val="-14"/>
          <w:w w:val="105"/>
        </w:rPr>
        <w:t> </w:t>
      </w:r>
      <w:r>
        <w:rPr>
          <w:color w:val="231F20"/>
          <w:w w:val="105"/>
        </w:rPr>
        <w:t>đó</w:t>
      </w:r>
      <w:r>
        <w:rPr>
          <w:color w:val="231F20"/>
          <w:spacing w:val="-14"/>
          <w:w w:val="105"/>
        </w:rPr>
        <w:t> </w:t>
      </w:r>
      <w:r>
        <w:rPr>
          <w:color w:val="231F20"/>
          <w:w w:val="105"/>
        </w:rPr>
        <w:t>là</w:t>
      </w:r>
      <w:r>
        <w:rPr>
          <w:color w:val="231F20"/>
          <w:spacing w:val="-14"/>
          <w:w w:val="105"/>
        </w:rPr>
        <w:t> </w:t>
      </w:r>
      <w:r>
        <w:rPr>
          <w:color w:val="231F20"/>
          <w:w w:val="105"/>
        </w:rPr>
        <w:t>thật không phải giả. Ý niệm của tâm chúng ta, còn vật chất của chúng ta. Vật chất là cơ thể này của chúng ta. Cơ thể này của ta cũng có dao động. Tế bào của cơ thể này, mỗi tế bào nó</w:t>
      </w:r>
      <w:r>
        <w:rPr>
          <w:color w:val="231F20"/>
          <w:spacing w:val="-10"/>
          <w:w w:val="105"/>
        </w:rPr>
        <w:t> </w:t>
      </w:r>
      <w:r>
        <w:rPr>
          <w:color w:val="231F20"/>
          <w:w w:val="105"/>
        </w:rPr>
        <w:t>đều</w:t>
      </w:r>
      <w:r>
        <w:rPr>
          <w:color w:val="231F20"/>
          <w:spacing w:val="-10"/>
          <w:w w:val="105"/>
        </w:rPr>
        <w:t> </w:t>
      </w:r>
      <w:r>
        <w:rPr>
          <w:color w:val="231F20"/>
          <w:w w:val="105"/>
        </w:rPr>
        <w:t>đang</w:t>
      </w:r>
      <w:r>
        <w:rPr>
          <w:color w:val="231F20"/>
          <w:spacing w:val="-9"/>
          <w:w w:val="105"/>
        </w:rPr>
        <w:t> </w:t>
      </w:r>
      <w:r>
        <w:rPr>
          <w:color w:val="231F20"/>
          <w:w w:val="105"/>
        </w:rPr>
        <w:t>động.</w:t>
      </w:r>
      <w:r>
        <w:rPr>
          <w:color w:val="231F20"/>
          <w:spacing w:val="-9"/>
          <w:w w:val="105"/>
        </w:rPr>
        <w:t> </w:t>
      </w:r>
      <w:r>
        <w:rPr>
          <w:color w:val="231F20"/>
          <w:w w:val="105"/>
        </w:rPr>
        <w:t>Dao</w:t>
      </w:r>
      <w:r>
        <w:rPr>
          <w:color w:val="231F20"/>
          <w:spacing w:val="-10"/>
          <w:w w:val="105"/>
        </w:rPr>
        <w:t> </w:t>
      </w:r>
      <w:r>
        <w:rPr>
          <w:color w:val="231F20"/>
          <w:w w:val="105"/>
        </w:rPr>
        <w:t>động</w:t>
      </w:r>
      <w:r>
        <w:rPr>
          <w:color w:val="231F20"/>
          <w:spacing w:val="-10"/>
          <w:w w:val="105"/>
        </w:rPr>
        <w:t> </w:t>
      </w:r>
      <w:r>
        <w:rPr>
          <w:color w:val="231F20"/>
          <w:w w:val="105"/>
        </w:rPr>
        <w:t>này</w:t>
      </w:r>
      <w:r>
        <w:rPr>
          <w:color w:val="231F20"/>
          <w:spacing w:val="-10"/>
          <w:w w:val="105"/>
        </w:rPr>
        <w:t> </w:t>
      </w:r>
      <w:r>
        <w:rPr>
          <w:color w:val="231F20"/>
          <w:w w:val="105"/>
        </w:rPr>
        <w:t>với</w:t>
      </w:r>
      <w:r>
        <w:rPr>
          <w:color w:val="231F20"/>
          <w:spacing w:val="-10"/>
          <w:w w:val="105"/>
        </w:rPr>
        <w:t> </w:t>
      </w:r>
      <w:r>
        <w:rPr>
          <w:color w:val="231F20"/>
          <w:w w:val="105"/>
        </w:rPr>
        <w:t>ý</w:t>
      </w:r>
      <w:r>
        <w:rPr>
          <w:color w:val="231F20"/>
          <w:spacing w:val="-10"/>
          <w:w w:val="105"/>
        </w:rPr>
        <w:t> </w:t>
      </w:r>
      <w:r>
        <w:rPr>
          <w:color w:val="231F20"/>
          <w:w w:val="105"/>
        </w:rPr>
        <w:t>niệm</w:t>
      </w:r>
      <w:r>
        <w:rPr>
          <w:color w:val="231F20"/>
          <w:spacing w:val="-10"/>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là nhất trí. Ý niệm của chúng ta nhất tâm chuyên chú thế giới </w:t>
      </w:r>
      <w:r>
        <w:rPr>
          <w:color w:val="231F20"/>
          <w:spacing w:val="-2"/>
          <w:w w:val="105"/>
        </w:rPr>
        <w:t>Cực</w:t>
      </w:r>
      <w:r>
        <w:rPr>
          <w:color w:val="231F20"/>
          <w:spacing w:val="-21"/>
          <w:w w:val="105"/>
        </w:rPr>
        <w:t> </w:t>
      </w:r>
      <w:r>
        <w:rPr>
          <w:color w:val="231F20"/>
          <w:spacing w:val="-2"/>
          <w:w w:val="105"/>
        </w:rPr>
        <w:t>Lạc.</w:t>
      </w:r>
      <w:r>
        <w:rPr>
          <w:color w:val="231F20"/>
          <w:spacing w:val="-20"/>
          <w:w w:val="105"/>
        </w:rPr>
        <w:t> </w:t>
      </w:r>
      <w:r>
        <w:rPr>
          <w:color w:val="231F20"/>
          <w:spacing w:val="-2"/>
          <w:w w:val="105"/>
        </w:rPr>
        <w:t>Tế</w:t>
      </w:r>
      <w:r>
        <w:rPr>
          <w:color w:val="231F20"/>
          <w:spacing w:val="-20"/>
          <w:w w:val="105"/>
        </w:rPr>
        <w:t> </w:t>
      </w:r>
      <w:r>
        <w:rPr>
          <w:color w:val="231F20"/>
          <w:spacing w:val="-2"/>
          <w:w w:val="105"/>
        </w:rPr>
        <w:t>bào</w:t>
      </w:r>
      <w:r>
        <w:rPr>
          <w:color w:val="231F20"/>
          <w:spacing w:val="-21"/>
          <w:w w:val="105"/>
        </w:rPr>
        <w:t> </w:t>
      </w:r>
      <w:r>
        <w:rPr>
          <w:color w:val="231F20"/>
          <w:spacing w:val="-2"/>
          <w:w w:val="105"/>
        </w:rPr>
        <w:t>toàn</w:t>
      </w:r>
      <w:r>
        <w:rPr>
          <w:color w:val="231F20"/>
          <w:spacing w:val="-20"/>
          <w:w w:val="105"/>
        </w:rPr>
        <w:t> </w:t>
      </w:r>
      <w:r>
        <w:rPr>
          <w:color w:val="231F20"/>
          <w:spacing w:val="-2"/>
          <w:w w:val="105"/>
        </w:rPr>
        <w:t>thân</w:t>
      </w:r>
      <w:r>
        <w:rPr>
          <w:color w:val="231F20"/>
          <w:spacing w:val="-20"/>
          <w:w w:val="105"/>
        </w:rPr>
        <w:t> </w:t>
      </w:r>
      <w:r>
        <w:rPr>
          <w:color w:val="231F20"/>
          <w:spacing w:val="-2"/>
          <w:w w:val="105"/>
        </w:rPr>
        <w:t>đều</w:t>
      </w:r>
      <w:r>
        <w:rPr>
          <w:color w:val="231F20"/>
          <w:spacing w:val="-21"/>
          <w:w w:val="105"/>
        </w:rPr>
        <w:t> </w:t>
      </w:r>
      <w:r>
        <w:rPr>
          <w:color w:val="231F20"/>
          <w:spacing w:val="-2"/>
          <w:w w:val="105"/>
        </w:rPr>
        <w:t>chuyên</w:t>
      </w:r>
      <w:r>
        <w:rPr>
          <w:color w:val="231F20"/>
          <w:spacing w:val="-20"/>
          <w:w w:val="105"/>
        </w:rPr>
        <w:t> </w:t>
      </w:r>
      <w:r>
        <w:rPr>
          <w:color w:val="231F20"/>
          <w:spacing w:val="-2"/>
          <w:w w:val="105"/>
        </w:rPr>
        <w:t>chú,</w:t>
      </w:r>
      <w:r>
        <w:rPr>
          <w:color w:val="231F20"/>
          <w:spacing w:val="-20"/>
          <w:w w:val="105"/>
        </w:rPr>
        <w:t> </w:t>
      </w:r>
      <w:r>
        <w:rPr>
          <w:color w:val="231F20"/>
          <w:spacing w:val="-2"/>
          <w:w w:val="105"/>
        </w:rPr>
        <w:t>mỗi</w:t>
      </w:r>
      <w:r>
        <w:rPr>
          <w:color w:val="231F20"/>
          <w:spacing w:val="-21"/>
          <w:w w:val="105"/>
        </w:rPr>
        <w:t> </w:t>
      </w:r>
      <w:r>
        <w:rPr>
          <w:color w:val="231F20"/>
          <w:spacing w:val="-2"/>
          <w:w w:val="105"/>
        </w:rPr>
        <w:t>tế</w:t>
      </w:r>
      <w:r>
        <w:rPr>
          <w:color w:val="231F20"/>
          <w:spacing w:val="-20"/>
          <w:w w:val="105"/>
        </w:rPr>
        <w:t> </w:t>
      </w:r>
      <w:r>
        <w:rPr>
          <w:color w:val="231F20"/>
          <w:spacing w:val="-2"/>
          <w:w w:val="105"/>
        </w:rPr>
        <w:t>bào,</w:t>
      </w:r>
      <w:r>
        <w:rPr>
          <w:color w:val="231F20"/>
          <w:spacing w:val="-20"/>
          <w:w w:val="105"/>
        </w:rPr>
        <w:t> </w:t>
      </w:r>
      <w:r>
        <w:rPr>
          <w:color w:val="231F20"/>
          <w:spacing w:val="-2"/>
          <w:w w:val="105"/>
        </w:rPr>
        <w:t>tế</w:t>
      </w:r>
      <w:r>
        <w:rPr>
          <w:color w:val="231F20"/>
          <w:spacing w:val="-21"/>
          <w:w w:val="105"/>
        </w:rPr>
        <w:t> </w:t>
      </w:r>
      <w:r>
        <w:rPr>
          <w:color w:val="231F20"/>
          <w:spacing w:val="-2"/>
          <w:w w:val="105"/>
        </w:rPr>
        <w:t>bào </w:t>
      </w:r>
      <w:r>
        <w:rPr>
          <w:color w:val="231F20"/>
          <w:w w:val="105"/>
        </w:rPr>
        <w:t>còn</w:t>
      </w:r>
      <w:r>
        <w:rPr>
          <w:color w:val="231F20"/>
          <w:spacing w:val="-17"/>
          <w:w w:val="105"/>
        </w:rPr>
        <w:t> </w:t>
      </w:r>
      <w:r>
        <w:rPr>
          <w:color w:val="231F20"/>
          <w:w w:val="105"/>
        </w:rPr>
        <w:t>nói</w:t>
      </w:r>
      <w:r>
        <w:rPr>
          <w:color w:val="231F20"/>
          <w:spacing w:val="-17"/>
          <w:w w:val="105"/>
        </w:rPr>
        <w:t> </w:t>
      </w:r>
      <w:r>
        <w:rPr>
          <w:color w:val="231F20"/>
          <w:w w:val="105"/>
        </w:rPr>
        <w:t>rất</w:t>
      </w:r>
      <w:r>
        <w:rPr>
          <w:color w:val="231F20"/>
          <w:spacing w:val="-17"/>
          <w:w w:val="105"/>
        </w:rPr>
        <w:t> </w:t>
      </w:r>
      <w:r>
        <w:rPr>
          <w:color w:val="231F20"/>
          <w:w w:val="105"/>
        </w:rPr>
        <w:t>lớn.</w:t>
      </w:r>
      <w:r>
        <w:rPr>
          <w:color w:val="231F20"/>
          <w:spacing w:val="-17"/>
          <w:w w:val="105"/>
        </w:rPr>
        <w:t> </w:t>
      </w:r>
      <w:r>
        <w:rPr>
          <w:color w:val="231F20"/>
          <w:w w:val="105"/>
        </w:rPr>
        <w:t>Bây</w:t>
      </w:r>
      <w:r>
        <w:rPr>
          <w:color w:val="231F20"/>
          <w:spacing w:val="-17"/>
          <w:w w:val="105"/>
        </w:rPr>
        <w:t> </w:t>
      </w:r>
      <w:r>
        <w:rPr>
          <w:color w:val="231F20"/>
          <w:w w:val="105"/>
        </w:rPr>
        <w:t>giờ,</w:t>
      </w:r>
      <w:r>
        <w:rPr>
          <w:color w:val="231F20"/>
          <w:spacing w:val="-17"/>
          <w:w w:val="105"/>
        </w:rPr>
        <w:t> </w:t>
      </w:r>
      <w:r>
        <w:rPr>
          <w:color w:val="231F20"/>
          <w:w w:val="105"/>
        </w:rPr>
        <w:t>giới</w:t>
      </w:r>
      <w:r>
        <w:rPr>
          <w:color w:val="231F20"/>
          <w:spacing w:val="-17"/>
          <w:w w:val="105"/>
        </w:rPr>
        <w:t> </w:t>
      </w:r>
      <w:r>
        <w:rPr>
          <w:color w:val="231F20"/>
          <w:w w:val="105"/>
        </w:rPr>
        <w:t>khoa</w:t>
      </w:r>
      <w:r>
        <w:rPr>
          <w:color w:val="231F20"/>
          <w:spacing w:val="-17"/>
          <w:w w:val="105"/>
        </w:rPr>
        <w:t> </w:t>
      </w:r>
      <w:r>
        <w:rPr>
          <w:color w:val="231F20"/>
          <w:w w:val="105"/>
        </w:rPr>
        <w:t>học</w:t>
      </w:r>
      <w:r>
        <w:rPr>
          <w:color w:val="231F20"/>
          <w:spacing w:val="-17"/>
          <w:w w:val="105"/>
        </w:rPr>
        <w:t> </w:t>
      </w:r>
      <w:r>
        <w:rPr>
          <w:color w:val="231F20"/>
          <w:w w:val="105"/>
        </w:rPr>
        <w:t>nói</w:t>
      </w:r>
      <w:r>
        <w:rPr>
          <w:color w:val="231F20"/>
          <w:spacing w:val="-17"/>
          <w:w w:val="105"/>
        </w:rPr>
        <w:t> </w:t>
      </w:r>
      <w:r>
        <w:rPr>
          <w:color w:val="231F20"/>
          <w:w w:val="105"/>
        </w:rPr>
        <w:t>gì?</w:t>
      </w:r>
      <w:r>
        <w:rPr>
          <w:color w:val="231F20"/>
          <w:spacing w:val="-17"/>
          <w:w w:val="105"/>
        </w:rPr>
        <w:t> </w:t>
      </w:r>
      <w:r>
        <w:rPr>
          <w:color w:val="231F20"/>
          <w:w w:val="105"/>
        </w:rPr>
        <w:t>Tiểu</w:t>
      </w:r>
      <w:r>
        <w:rPr>
          <w:color w:val="231F20"/>
          <w:spacing w:val="-17"/>
          <w:w w:val="105"/>
        </w:rPr>
        <w:t> </w:t>
      </w:r>
      <w:r>
        <w:rPr>
          <w:color w:val="231F20"/>
          <w:w w:val="105"/>
        </w:rPr>
        <w:t>quang</w:t>
      </w:r>
      <w:r>
        <w:rPr>
          <w:color w:val="231F20"/>
          <w:spacing w:val="-17"/>
          <w:w w:val="105"/>
        </w:rPr>
        <w:t> </w:t>
      </w:r>
      <w:r>
        <w:rPr>
          <w:color w:val="231F20"/>
          <w:w w:val="105"/>
        </w:rPr>
        <w:t>tử chính là lượng tử.</w:t>
      </w:r>
    </w:p>
    <w:p>
      <w:pPr>
        <w:pStyle w:val="BodyText"/>
        <w:spacing w:line="297" w:lineRule="auto" w:before="145"/>
        <w:ind w:left="387" w:right="118" w:firstLine="453"/>
      </w:pPr>
      <w:r>
        <w:rPr>
          <w:color w:val="231F20"/>
          <w:w w:val="105"/>
        </w:rPr>
        <w:t>Trong</w:t>
      </w:r>
      <w:r>
        <w:rPr>
          <w:color w:val="231F20"/>
          <w:spacing w:val="-5"/>
          <w:w w:val="105"/>
        </w:rPr>
        <w:t> </w:t>
      </w:r>
      <w:r>
        <w:rPr>
          <w:color w:val="231F20"/>
          <w:w w:val="105"/>
        </w:rPr>
        <w:t>Phật</w:t>
      </w:r>
      <w:r>
        <w:rPr>
          <w:color w:val="231F20"/>
          <w:spacing w:val="-5"/>
          <w:w w:val="105"/>
        </w:rPr>
        <w:t> </w:t>
      </w:r>
      <w:r>
        <w:rPr>
          <w:color w:val="231F20"/>
          <w:w w:val="105"/>
        </w:rPr>
        <w:t>pháp</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vi</w:t>
      </w:r>
      <w:r>
        <w:rPr>
          <w:color w:val="231F20"/>
          <w:spacing w:val="-5"/>
          <w:w w:val="105"/>
        </w:rPr>
        <w:t> </w:t>
      </w:r>
      <w:r>
        <w:rPr>
          <w:color w:val="231F20"/>
          <w:w w:val="105"/>
        </w:rPr>
        <w:t>trần.</w:t>
      </w:r>
      <w:r>
        <w:rPr>
          <w:color w:val="231F20"/>
          <w:spacing w:val="-5"/>
          <w:w w:val="105"/>
        </w:rPr>
        <w:t> </w:t>
      </w:r>
      <w:r>
        <w:rPr>
          <w:color w:val="231F20"/>
          <w:w w:val="105"/>
        </w:rPr>
        <w:t>Mỗi</w:t>
      </w:r>
      <w:r>
        <w:rPr>
          <w:color w:val="231F20"/>
          <w:spacing w:val="-5"/>
          <w:w w:val="105"/>
        </w:rPr>
        <w:t> </w:t>
      </w:r>
      <w:r>
        <w:rPr>
          <w:color w:val="231F20"/>
          <w:w w:val="105"/>
        </w:rPr>
        <w:t>hạt</w:t>
      </w:r>
      <w:r>
        <w:rPr>
          <w:color w:val="231F20"/>
          <w:spacing w:val="-5"/>
          <w:w w:val="105"/>
        </w:rPr>
        <w:t> </w:t>
      </w:r>
      <w:r>
        <w:rPr>
          <w:color w:val="231F20"/>
          <w:w w:val="105"/>
        </w:rPr>
        <w:t>vi</w:t>
      </w:r>
      <w:r>
        <w:rPr>
          <w:color w:val="231F20"/>
          <w:spacing w:val="-5"/>
          <w:w w:val="105"/>
        </w:rPr>
        <w:t> </w:t>
      </w:r>
      <w:r>
        <w:rPr>
          <w:color w:val="231F20"/>
          <w:w w:val="105"/>
        </w:rPr>
        <w:t>trần,</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Di Lặc</w:t>
      </w:r>
      <w:r>
        <w:rPr>
          <w:color w:val="231F20"/>
          <w:spacing w:val="-4"/>
          <w:w w:val="105"/>
        </w:rPr>
        <w:t> </w:t>
      </w:r>
      <w:r>
        <w:rPr>
          <w:color w:val="231F20"/>
          <w:w w:val="105"/>
        </w:rPr>
        <w:t>nói</w:t>
      </w:r>
      <w:r>
        <w:rPr>
          <w:color w:val="231F20"/>
          <w:spacing w:val="-5"/>
          <w:w w:val="105"/>
        </w:rPr>
        <w:t> </w:t>
      </w:r>
      <w:r>
        <w:rPr>
          <w:color w:val="231F20"/>
          <w:w w:val="105"/>
        </w:rPr>
        <w:t>rất</w:t>
      </w:r>
      <w:r>
        <w:rPr>
          <w:color w:val="231F20"/>
          <w:spacing w:val="-5"/>
          <w:w w:val="105"/>
        </w:rPr>
        <w:t> </w:t>
      </w:r>
      <w:r>
        <w:rPr>
          <w:color w:val="231F20"/>
          <w:w w:val="105"/>
        </w:rPr>
        <w:t>rõ</w:t>
      </w:r>
      <w:r>
        <w:rPr>
          <w:color w:val="231F20"/>
          <w:spacing w:val="-4"/>
          <w:w w:val="105"/>
        </w:rPr>
        <w:t> </w:t>
      </w:r>
      <w:r>
        <w:rPr>
          <w:color w:val="231F20"/>
          <w:w w:val="105"/>
        </w:rPr>
        <w:t>ràng:</w:t>
      </w:r>
      <w:r>
        <w:rPr>
          <w:color w:val="231F20"/>
          <w:spacing w:val="-4"/>
          <w:w w:val="105"/>
        </w:rPr>
        <w:t> </w:t>
      </w:r>
      <w:r>
        <w:rPr>
          <w:i/>
          <w:color w:val="231F20"/>
          <w:w w:val="105"/>
        </w:rPr>
        <w:t>“Niệm</w:t>
      </w:r>
      <w:r>
        <w:rPr>
          <w:i/>
          <w:color w:val="231F20"/>
          <w:spacing w:val="-4"/>
          <w:w w:val="105"/>
        </w:rPr>
        <w:t> </w:t>
      </w:r>
      <w:r>
        <w:rPr>
          <w:i/>
          <w:color w:val="231F20"/>
          <w:w w:val="105"/>
        </w:rPr>
        <w:t>niệm</w:t>
      </w:r>
      <w:r>
        <w:rPr>
          <w:i/>
          <w:color w:val="231F20"/>
          <w:spacing w:val="-5"/>
          <w:w w:val="105"/>
        </w:rPr>
        <w:t> </w:t>
      </w:r>
      <w:r>
        <w:rPr>
          <w:i/>
          <w:color w:val="231F20"/>
          <w:w w:val="105"/>
        </w:rPr>
        <w:t>thành</w:t>
      </w:r>
      <w:r>
        <w:rPr>
          <w:i/>
          <w:color w:val="231F20"/>
          <w:spacing w:val="-5"/>
          <w:w w:val="105"/>
        </w:rPr>
        <w:t> </w:t>
      </w:r>
      <w:r>
        <w:rPr>
          <w:i/>
          <w:color w:val="231F20"/>
          <w:w w:val="105"/>
        </w:rPr>
        <w:t>hình”.</w:t>
      </w:r>
      <w:r>
        <w:rPr>
          <w:i/>
          <w:color w:val="231F20"/>
          <w:spacing w:val="-4"/>
          <w:w w:val="105"/>
        </w:rPr>
        <w:t> </w:t>
      </w:r>
      <w:r>
        <w:rPr>
          <w:color w:val="231F20"/>
          <w:w w:val="105"/>
        </w:rPr>
        <w:t>Hình</w:t>
      </w:r>
      <w:r>
        <w:rPr>
          <w:color w:val="231F20"/>
          <w:spacing w:val="-4"/>
          <w:w w:val="105"/>
        </w:rPr>
        <w:t> </w:t>
      </w:r>
      <w:r>
        <w:rPr>
          <w:color w:val="231F20"/>
          <w:w w:val="105"/>
        </w:rPr>
        <w:t>ở</w:t>
      </w:r>
      <w:r>
        <w:rPr>
          <w:color w:val="231F20"/>
          <w:spacing w:val="-5"/>
          <w:w w:val="105"/>
        </w:rPr>
        <w:t> </w:t>
      </w:r>
      <w:r>
        <w:rPr>
          <w:color w:val="231F20"/>
          <w:w w:val="105"/>
        </w:rPr>
        <w:t>đây</w:t>
      </w:r>
      <w:r>
        <w:rPr>
          <w:color w:val="231F20"/>
          <w:spacing w:val="-4"/>
          <w:w w:val="105"/>
        </w:rPr>
        <w:t> </w:t>
      </w:r>
      <w:r>
        <w:rPr>
          <w:color w:val="231F20"/>
          <w:w w:val="105"/>
        </w:rPr>
        <w:t>là vi</w:t>
      </w:r>
      <w:r>
        <w:rPr>
          <w:color w:val="231F20"/>
          <w:spacing w:val="-1"/>
          <w:w w:val="105"/>
        </w:rPr>
        <w:t> </w:t>
      </w:r>
      <w:r>
        <w:rPr>
          <w:color w:val="231F20"/>
          <w:w w:val="105"/>
        </w:rPr>
        <w:t>trần. </w:t>
      </w:r>
      <w:r>
        <w:rPr>
          <w:i/>
          <w:color w:val="231F20"/>
          <w:w w:val="105"/>
        </w:rPr>
        <w:t>“Hình</w:t>
      </w:r>
      <w:r>
        <w:rPr>
          <w:i/>
          <w:color w:val="231F20"/>
          <w:spacing w:val="-1"/>
          <w:w w:val="105"/>
        </w:rPr>
        <w:t> </w:t>
      </w:r>
      <w:r>
        <w:rPr>
          <w:i/>
          <w:color w:val="231F20"/>
          <w:w w:val="105"/>
        </w:rPr>
        <w:t>giai</w:t>
      </w:r>
      <w:r>
        <w:rPr>
          <w:i/>
          <w:color w:val="231F20"/>
          <w:spacing w:val="-1"/>
          <w:w w:val="105"/>
        </w:rPr>
        <w:t> </w:t>
      </w:r>
      <w:r>
        <w:rPr>
          <w:i/>
          <w:color w:val="231F20"/>
          <w:w w:val="105"/>
        </w:rPr>
        <w:t>hữu</w:t>
      </w:r>
      <w:r>
        <w:rPr>
          <w:i/>
          <w:color w:val="231F20"/>
          <w:spacing w:val="-1"/>
          <w:w w:val="105"/>
        </w:rPr>
        <w:t> </w:t>
      </w:r>
      <w:r>
        <w:rPr>
          <w:i/>
          <w:color w:val="231F20"/>
          <w:w w:val="105"/>
        </w:rPr>
        <w:t>thức”.</w:t>
      </w:r>
      <w:r>
        <w:rPr>
          <w:i/>
          <w:color w:val="231F20"/>
          <w:spacing w:val="-1"/>
          <w:w w:val="105"/>
        </w:rPr>
        <w:t> </w:t>
      </w:r>
      <w:r>
        <w:rPr>
          <w:color w:val="231F20"/>
          <w:w w:val="105"/>
        </w:rPr>
        <w:t>Trong</w:t>
      </w:r>
      <w:r>
        <w:rPr>
          <w:color w:val="231F20"/>
          <w:spacing w:val="-1"/>
          <w:w w:val="105"/>
        </w:rPr>
        <w:t> </w:t>
      </w:r>
      <w:r>
        <w:rPr>
          <w:color w:val="231F20"/>
          <w:w w:val="105"/>
        </w:rPr>
        <w:t>mỗi</w:t>
      </w:r>
      <w:r>
        <w:rPr>
          <w:color w:val="231F20"/>
          <w:spacing w:val="-1"/>
          <w:w w:val="105"/>
        </w:rPr>
        <w:t> </w:t>
      </w:r>
      <w:r>
        <w:rPr>
          <w:color w:val="231F20"/>
          <w:w w:val="105"/>
        </w:rPr>
        <w:t>hạt</w:t>
      </w:r>
      <w:r>
        <w:rPr>
          <w:color w:val="231F20"/>
          <w:spacing w:val="-1"/>
          <w:w w:val="105"/>
        </w:rPr>
        <w:t> </w:t>
      </w:r>
      <w:r>
        <w:rPr>
          <w:color w:val="231F20"/>
          <w:w w:val="105"/>
        </w:rPr>
        <w:t>vi</w:t>
      </w:r>
      <w:r>
        <w:rPr>
          <w:color w:val="231F20"/>
          <w:spacing w:val="-1"/>
          <w:w w:val="105"/>
        </w:rPr>
        <w:t> </w:t>
      </w:r>
      <w:r>
        <w:rPr>
          <w:color w:val="231F20"/>
          <w:w w:val="105"/>
        </w:rPr>
        <w:t>trần</w:t>
      </w:r>
      <w:r>
        <w:rPr>
          <w:color w:val="231F20"/>
          <w:spacing w:val="-1"/>
          <w:w w:val="105"/>
        </w:rPr>
        <w:t> </w:t>
      </w:r>
      <w:r>
        <w:rPr>
          <w:color w:val="231F20"/>
          <w:w w:val="105"/>
        </w:rPr>
        <w:t>đều</w:t>
      </w:r>
      <w:r>
        <w:rPr>
          <w:color w:val="231F20"/>
          <w:spacing w:val="-1"/>
          <w:w w:val="105"/>
        </w:rPr>
        <w:t> </w:t>
      </w:r>
      <w:r>
        <w:rPr>
          <w:color w:val="231F20"/>
          <w:w w:val="105"/>
        </w:rPr>
        <w:t>có thọ,</w:t>
      </w:r>
      <w:r>
        <w:rPr>
          <w:color w:val="231F20"/>
          <w:spacing w:val="-4"/>
          <w:w w:val="105"/>
        </w:rPr>
        <w:t> </w:t>
      </w:r>
      <w:r>
        <w:rPr>
          <w:color w:val="231F20"/>
          <w:w w:val="105"/>
        </w:rPr>
        <w:t>tưởng,</w:t>
      </w:r>
      <w:r>
        <w:rPr>
          <w:color w:val="231F20"/>
          <w:spacing w:val="-4"/>
          <w:w w:val="105"/>
        </w:rPr>
        <w:t> </w:t>
      </w:r>
      <w:r>
        <w:rPr>
          <w:color w:val="231F20"/>
          <w:w w:val="105"/>
        </w:rPr>
        <w:t>hành,</w:t>
      </w:r>
      <w:r>
        <w:rPr>
          <w:color w:val="231F20"/>
          <w:spacing w:val="-4"/>
          <w:w w:val="105"/>
        </w:rPr>
        <w:t> </w:t>
      </w:r>
      <w:r>
        <w:rPr>
          <w:color w:val="231F20"/>
          <w:w w:val="105"/>
        </w:rPr>
        <w:t>thức,</w:t>
      </w:r>
      <w:r>
        <w:rPr>
          <w:color w:val="231F20"/>
          <w:spacing w:val="-4"/>
          <w:w w:val="105"/>
        </w:rPr>
        <w:t> </w:t>
      </w:r>
      <w:r>
        <w:rPr>
          <w:color w:val="231F20"/>
          <w:w w:val="105"/>
        </w:rPr>
        <w:t>nên</w:t>
      </w:r>
      <w:r>
        <w:rPr>
          <w:color w:val="231F20"/>
          <w:spacing w:val="-4"/>
          <w:w w:val="105"/>
        </w:rPr>
        <w:t> </w:t>
      </w:r>
      <w:r>
        <w:rPr>
          <w:color w:val="231F20"/>
          <w:w w:val="105"/>
        </w:rPr>
        <w:t>khi</w:t>
      </w:r>
      <w:r>
        <w:rPr>
          <w:color w:val="231F20"/>
          <w:spacing w:val="-4"/>
          <w:w w:val="105"/>
        </w:rPr>
        <w:t> </w:t>
      </w:r>
      <w:r>
        <w:rPr>
          <w:color w:val="231F20"/>
          <w:w w:val="105"/>
        </w:rPr>
        <w:t>những</w:t>
      </w:r>
      <w:r>
        <w:rPr>
          <w:color w:val="231F20"/>
          <w:spacing w:val="-4"/>
          <w:w w:val="105"/>
        </w:rPr>
        <w:t> </w:t>
      </w:r>
      <w:r>
        <w:rPr>
          <w:color w:val="231F20"/>
          <w:w w:val="105"/>
        </w:rPr>
        <w:t>thứ</w:t>
      </w:r>
      <w:r>
        <w:rPr>
          <w:color w:val="231F20"/>
          <w:spacing w:val="-4"/>
          <w:w w:val="105"/>
        </w:rPr>
        <w:t> </w:t>
      </w:r>
      <w:r>
        <w:rPr>
          <w:color w:val="231F20"/>
          <w:w w:val="105"/>
        </w:rPr>
        <w:t>này</w:t>
      </w:r>
      <w:r>
        <w:rPr>
          <w:color w:val="231F20"/>
          <w:spacing w:val="-4"/>
          <w:w w:val="105"/>
        </w:rPr>
        <w:t> </w:t>
      </w:r>
      <w:r>
        <w:rPr>
          <w:color w:val="231F20"/>
          <w:w w:val="105"/>
        </w:rPr>
        <w:t>dao</w:t>
      </w:r>
      <w:r>
        <w:rPr>
          <w:color w:val="231F20"/>
          <w:spacing w:val="-4"/>
          <w:w w:val="105"/>
        </w:rPr>
        <w:t> </w:t>
      </w:r>
      <w:r>
        <w:rPr>
          <w:color w:val="231F20"/>
          <w:w w:val="105"/>
        </w:rPr>
        <w:t>động,</w:t>
      </w:r>
      <w:r>
        <w:rPr>
          <w:color w:val="231F20"/>
          <w:spacing w:val="-4"/>
          <w:w w:val="105"/>
        </w:rPr>
        <w:t> </w:t>
      </w:r>
      <w:r>
        <w:rPr>
          <w:color w:val="231F20"/>
          <w:w w:val="105"/>
        </w:rPr>
        <w:t>thì con</w:t>
      </w:r>
      <w:r>
        <w:rPr>
          <w:color w:val="231F20"/>
          <w:spacing w:val="-2"/>
          <w:w w:val="105"/>
        </w:rPr>
        <w:t> </w:t>
      </w:r>
      <w:r>
        <w:rPr>
          <w:color w:val="231F20"/>
          <w:w w:val="105"/>
        </w:rPr>
        <w:t>người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cơ</w:t>
      </w:r>
      <w:r>
        <w:rPr>
          <w:color w:val="231F20"/>
          <w:spacing w:val="-2"/>
          <w:w w:val="105"/>
        </w:rPr>
        <w:t> </w:t>
      </w:r>
      <w:r>
        <w:rPr>
          <w:color w:val="231F20"/>
          <w:w w:val="105"/>
        </w:rPr>
        <w:t>khí</w:t>
      </w:r>
      <w:r>
        <w:rPr>
          <w:color w:val="231F20"/>
          <w:spacing w:val="-2"/>
          <w:w w:val="105"/>
        </w:rPr>
        <w:t> </w:t>
      </w:r>
      <w:r>
        <w:rPr>
          <w:color w:val="231F20"/>
          <w:w w:val="105"/>
        </w:rPr>
        <w:t>rất</w:t>
      </w:r>
      <w:r>
        <w:rPr>
          <w:color w:val="231F20"/>
          <w:spacing w:val="-2"/>
          <w:w w:val="105"/>
        </w:rPr>
        <w:t> </w:t>
      </w:r>
      <w:r>
        <w:rPr>
          <w:color w:val="231F20"/>
          <w:w w:val="105"/>
        </w:rPr>
        <w:t>lớn.</w:t>
      </w:r>
      <w:r>
        <w:rPr>
          <w:color w:val="231F20"/>
          <w:spacing w:val="-2"/>
          <w:w w:val="105"/>
        </w:rPr>
        <w:t> </w:t>
      </w:r>
      <w:r>
        <w:rPr>
          <w:color w:val="231F20"/>
          <w:w w:val="105"/>
        </w:rPr>
        <w:t>Một ý</w:t>
      </w:r>
      <w:r>
        <w:rPr>
          <w:color w:val="231F20"/>
          <w:spacing w:val="-2"/>
          <w:w w:val="105"/>
        </w:rPr>
        <w:t> </w:t>
      </w:r>
      <w:r>
        <w:rPr>
          <w:color w:val="231F20"/>
          <w:w w:val="105"/>
        </w:rPr>
        <w:t>niệm</w:t>
      </w:r>
      <w:r>
        <w:rPr>
          <w:color w:val="231F20"/>
          <w:spacing w:val="-2"/>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ta dao động, thì khiến hết thảy cùng dao động, đều tập trung hướng đến một mục tiêu, một phương hướng. Sức mạnh này</w:t>
      </w:r>
      <w:r>
        <w:rPr>
          <w:color w:val="231F20"/>
          <w:spacing w:val="-14"/>
          <w:w w:val="105"/>
        </w:rPr>
        <w:t> </w:t>
      </w:r>
      <w:r>
        <w:rPr>
          <w:color w:val="231F20"/>
          <w:w w:val="105"/>
        </w:rPr>
        <w:t>rất</w:t>
      </w:r>
      <w:r>
        <w:rPr>
          <w:color w:val="231F20"/>
          <w:spacing w:val="-14"/>
          <w:w w:val="105"/>
        </w:rPr>
        <w:t> </w:t>
      </w:r>
      <w:r>
        <w:rPr>
          <w:color w:val="231F20"/>
          <w:w w:val="105"/>
        </w:rPr>
        <w:t>lớn,</w:t>
      </w:r>
      <w:r>
        <w:rPr>
          <w:color w:val="231F20"/>
          <w:spacing w:val="-14"/>
          <w:w w:val="105"/>
        </w:rPr>
        <w:t> </w:t>
      </w:r>
      <w:r>
        <w:rPr>
          <w:color w:val="231F20"/>
          <w:w w:val="105"/>
        </w:rPr>
        <w:t>Phật</w:t>
      </w:r>
      <w:r>
        <w:rPr>
          <w:color w:val="231F20"/>
          <w:spacing w:val="-14"/>
          <w:w w:val="105"/>
        </w:rPr>
        <w:t> </w:t>
      </w:r>
      <w:r>
        <w:rPr>
          <w:color w:val="231F20"/>
          <w:w w:val="105"/>
        </w:rPr>
        <w:t>A</w:t>
      </w:r>
      <w:r>
        <w:rPr>
          <w:color w:val="231F20"/>
          <w:spacing w:val="-14"/>
          <w:w w:val="105"/>
        </w:rPr>
        <w:t> </w:t>
      </w:r>
      <w:r>
        <w:rPr>
          <w:color w:val="231F20"/>
          <w:w w:val="105"/>
        </w:rPr>
        <w:t>Di</w:t>
      </w:r>
      <w:r>
        <w:rPr>
          <w:color w:val="231F20"/>
          <w:spacing w:val="-14"/>
          <w:w w:val="105"/>
        </w:rPr>
        <w:t> </w:t>
      </w:r>
      <w:r>
        <w:rPr>
          <w:color w:val="231F20"/>
          <w:w w:val="105"/>
        </w:rPr>
        <w:t>Đà</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nhận</w:t>
      </w:r>
      <w:r>
        <w:rPr>
          <w:color w:val="231F20"/>
          <w:spacing w:val="-14"/>
          <w:w w:val="105"/>
        </w:rPr>
        <w:t> </w:t>
      </w:r>
      <w:r>
        <w:rPr>
          <w:color w:val="231F20"/>
          <w:w w:val="105"/>
        </w:rPr>
        <w:t>được.</w:t>
      </w:r>
      <w:r>
        <w:rPr>
          <w:color w:val="231F20"/>
          <w:spacing w:val="-14"/>
          <w:w w:val="105"/>
        </w:rPr>
        <w:t> </w:t>
      </w:r>
      <w:r>
        <w:rPr>
          <w:color w:val="231F20"/>
          <w:w w:val="105"/>
        </w:rPr>
        <w:t>Năng</w:t>
      </w:r>
      <w:r>
        <w:rPr>
          <w:color w:val="231F20"/>
          <w:spacing w:val="-14"/>
          <w:w w:val="105"/>
        </w:rPr>
        <w:t> </w:t>
      </w:r>
      <w:r>
        <w:rPr>
          <w:color w:val="231F20"/>
          <w:w w:val="105"/>
        </w:rPr>
        <w:t>lượng</w:t>
      </w:r>
      <w:r>
        <w:rPr>
          <w:color w:val="231F20"/>
          <w:spacing w:val="-14"/>
          <w:w w:val="105"/>
        </w:rPr>
        <w:t> </w:t>
      </w:r>
      <w:r>
        <w:rPr>
          <w:color w:val="231F20"/>
          <w:w w:val="105"/>
        </w:rPr>
        <w:t>của Ngài không thể nghĩ bàn. Năng lượng của Ngài là tự tính viên</w:t>
      </w:r>
      <w:r>
        <w:rPr>
          <w:color w:val="231F20"/>
          <w:spacing w:val="8"/>
          <w:w w:val="105"/>
        </w:rPr>
        <w:t> </w:t>
      </w:r>
      <w:r>
        <w:rPr>
          <w:color w:val="231F20"/>
          <w:w w:val="105"/>
        </w:rPr>
        <w:t>mãn</w:t>
      </w:r>
      <w:r>
        <w:rPr>
          <w:color w:val="231F20"/>
          <w:spacing w:val="9"/>
          <w:w w:val="105"/>
        </w:rPr>
        <w:t> </w:t>
      </w:r>
      <w:r>
        <w:rPr>
          <w:color w:val="231F20"/>
          <w:w w:val="105"/>
        </w:rPr>
        <w:t>phát</w:t>
      </w:r>
      <w:r>
        <w:rPr>
          <w:color w:val="231F20"/>
          <w:spacing w:val="8"/>
          <w:w w:val="105"/>
        </w:rPr>
        <w:t> </w:t>
      </w:r>
      <w:r>
        <w:rPr>
          <w:color w:val="231F20"/>
          <w:w w:val="105"/>
        </w:rPr>
        <w:t>huy.</w:t>
      </w:r>
      <w:r>
        <w:rPr>
          <w:color w:val="231F20"/>
          <w:spacing w:val="7"/>
          <w:w w:val="105"/>
        </w:rPr>
        <w:t> </w:t>
      </w:r>
      <w:r>
        <w:rPr>
          <w:color w:val="231F20"/>
          <w:w w:val="105"/>
        </w:rPr>
        <w:t>Năng</w:t>
      </w:r>
      <w:r>
        <w:rPr>
          <w:color w:val="231F20"/>
          <w:spacing w:val="9"/>
          <w:w w:val="105"/>
        </w:rPr>
        <w:t> </w:t>
      </w:r>
      <w:r>
        <w:rPr>
          <w:color w:val="231F20"/>
          <w:w w:val="105"/>
        </w:rPr>
        <w:t>lượng</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có</w:t>
      </w:r>
      <w:r>
        <w:rPr>
          <w:color w:val="231F20"/>
          <w:spacing w:val="9"/>
          <w:w w:val="105"/>
        </w:rPr>
        <w:t> </w:t>
      </w:r>
      <w:r>
        <w:rPr>
          <w:color w:val="231F20"/>
          <w:w w:val="105"/>
        </w:rPr>
        <w:t>thể</w:t>
      </w:r>
      <w:r>
        <w:rPr>
          <w:color w:val="231F20"/>
          <w:spacing w:val="7"/>
          <w:w w:val="105"/>
        </w:rPr>
        <w:t> </w:t>
      </w:r>
      <w:r>
        <w:rPr>
          <w:color w:val="231F20"/>
          <w:w w:val="105"/>
        </w:rPr>
        <w:t>nói</w:t>
      </w:r>
      <w:r>
        <w:rPr>
          <w:color w:val="231F20"/>
          <w:spacing w:val="8"/>
          <w:w w:val="105"/>
        </w:rPr>
        <w:t> </w:t>
      </w:r>
      <w:r>
        <w:rPr>
          <w:color w:val="231F20"/>
          <w:spacing w:val="-2"/>
          <w:w w:val="105"/>
        </w:rPr>
        <w:t>99,9%</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10"/>
        </w:rPr>
        <w:t>bị</w:t>
      </w:r>
      <w:r>
        <w:rPr>
          <w:color w:val="231F20"/>
          <w:spacing w:val="-7"/>
          <w:w w:val="110"/>
        </w:rPr>
        <w:t> </w:t>
      </w:r>
      <w:r>
        <w:rPr>
          <w:color w:val="231F20"/>
          <w:w w:val="110"/>
        </w:rPr>
        <w:t>tập</w:t>
      </w:r>
      <w:r>
        <w:rPr>
          <w:color w:val="231F20"/>
          <w:spacing w:val="-7"/>
          <w:w w:val="110"/>
        </w:rPr>
        <w:t> </w:t>
      </w:r>
      <w:r>
        <w:rPr>
          <w:color w:val="231F20"/>
          <w:w w:val="110"/>
        </w:rPr>
        <w:t>khí</w:t>
      </w:r>
      <w:r>
        <w:rPr>
          <w:color w:val="231F20"/>
          <w:spacing w:val="-7"/>
          <w:w w:val="110"/>
        </w:rPr>
        <w:t> </w:t>
      </w:r>
      <w:r>
        <w:rPr>
          <w:color w:val="231F20"/>
          <w:w w:val="110"/>
        </w:rPr>
        <w:t>phiền</w:t>
      </w:r>
      <w:r>
        <w:rPr>
          <w:color w:val="231F20"/>
          <w:spacing w:val="-7"/>
          <w:w w:val="110"/>
        </w:rPr>
        <w:t> </w:t>
      </w:r>
      <w:r>
        <w:rPr>
          <w:color w:val="231F20"/>
          <w:w w:val="110"/>
        </w:rPr>
        <w:t>não</w:t>
      </w:r>
      <w:r>
        <w:rPr>
          <w:color w:val="231F20"/>
          <w:spacing w:val="-7"/>
          <w:w w:val="110"/>
        </w:rPr>
        <w:t> </w:t>
      </w:r>
      <w:r>
        <w:rPr>
          <w:color w:val="231F20"/>
          <w:w w:val="110"/>
        </w:rPr>
        <w:t>làm</w:t>
      </w:r>
      <w:r>
        <w:rPr>
          <w:color w:val="231F20"/>
          <w:spacing w:val="-7"/>
          <w:w w:val="110"/>
        </w:rPr>
        <w:t> </w:t>
      </w:r>
      <w:r>
        <w:rPr>
          <w:color w:val="231F20"/>
          <w:w w:val="110"/>
        </w:rPr>
        <w:t>chướng</w:t>
      </w:r>
      <w:r>
        <w:rPr>
          <w:color w:val="231F20"/>
          <w:spacing w:val="-7"/>
          <w:w w:val="110"/>
        </w:rPr>
        <w:t> </w:t>
      </w:r>
      <w:r>
        <w:rPr>
          <w:color w:val="231F20"/>
          <w:w w:val="110"/>
        </w:rPr>
        <w:t>ngại,</w:t>
      </w:r>
      <w:r>
        <w:rPr>
          <w:color w:val="231F20"/>
          <w:spacing w:val="-7"/>
          <w:w w:val="110"/>
        </w:rPr>
        <w:t> </w:t>
      </w:r>
      <w:r>
        <w:rPr>
          <w:color w:val="231F20"/>
          <w:w w:val="110"/>
        </w:rPr>
        <w:t>nên</w:t>
      </w:r>
      <w:r>
        <w:rPr>
          <w:color w:val="231F20"/>
          <w:spacing w:val="-7"/>
          <w:w w:val="110"/>
        </w:rPr>
        <w:t> </w:t>
      </w:r>
      <w:r>
        <w:rPr>
          <w:color w:val="231F20"/>
          <w:w w:val="110"/>
        </w:rPr>
        <w:t>nó</w:t>
      </w:r>
      <w:r>
        <w:rPr>
          <w:color w:val="231F20"/>
          <w:spacing w:val="-7"/>
          <w:w w:val="110"/>
        </w:rPr>
        <w:t> </w:t>
      </w:r>
      <w:r>
        <w:rPr>
          <w:color w:val="231F20"/>
          <w:w w:val="110"/>
        </w:rPr>
        <w:t>không</w:t>
      </w:r>
      <w:r>
        <w:rPr>
          <w:color w:val="231F20"/>
          <w:spacing w:val="-7"/>
          <w:w w:val="110"/>
        </w:rPr>
        <w:t> </w:t>
      </w:r>
      <w:r>
        <w:rPr>
          <w:color w:val="231F20"/>
          <w:w w:val="110"/>
        </w:rPr>
        <w:t>phát ra được.</w:t>
      </w:r>
    </w:p>
    <w:p>
      <w:pPr>
        <w:pStyle w:val="BodyText"/>
        <w:spacing w:line="307" w:lineRule="auto" w:before="141"/>
        <w:ind w:left="103" w:right="403" w:firstLine="453"/>
      </w:pPr>
      <w:r>
        <w:rPr>
          <w:color w:val="231F20"/>
          <w:w w:val="105"/>
        </w:rPr>
        <w:t>Khi chúng ta thật sự có thể khởi tác dụng với chư Phật, Bồ tát, năng lượng này rất ít. Nhưng năng lượng chư Phật rất lớn, nên năng lượng chúng ta lập tức châu biến pháp giới, các Ngài sẽ nhận được. Đây chính là cảm ứng. Chúng sinh</w:t>
      </w:r>
      <w:r>
        <w:rPr>
          <w:color w:val="231F20"/>
          <w:spacing w:val="-21"/>
          <w:w w:val="105"/>
        </w:rPr>
        <w:t> </w:t>
      </w:r>
      <w:r>
        <w:rPr>
          <w:color w:val="231F20"/>
          <w:w w:val="105"/>
        </w:rPr>
        <w:t>có</w:t>
      </w:r>
      <w:r>
        <w:rPr>
          <w:color w:val="231F20"/>
          <w:spacing w:val="-21"/>
          <w:w w:val="105"/>
        </w:rPr>
        <w:t> </w:t>
      </w:r>
      <w:r>
        <w:rPr>
          <w:color w:val="231F20"/>
          <w:w w:val="105"/>
        </w:rPr>
        <w:t>cảm,</w:t>
      </w:r>
      <w:r>
        <w:rPr>
          <w:color w:val="231F20"/>
          <w:spacing w:val="-21"/>
          <w:w w:val="105"/>
        </w:rPr>
        <w:t> </w:t>
      </w:r>
      <w:r>
        <w:rPr>
          <w:color w:val="231F20"/>
          <w:w w:val="105"/>
        </w:rPr>
        <w:t>các</w:t>
      </w:r>
      <w:r>
        <w:rPr>
          <w:color w:val="231F20"/>
          <w:spacing w:val="-21"/>
          <w:w w:val="105"/>
        </w:rPr>
        <w:t> </w:t>
      </w:r>
      <w:r>
        <w:rPr>
          <w:color w:val="231F20"/>
          <w:w w:val="105"/>
        </w:rPr>
        <w:t>Ngài</w:t>
      </w:r>
      <w:r>
        <w:rPr>
          <w:color w:val="231F20"/>
          <w:spacing w:val="-21"/>
          <w:w w:val="105"/>
        </w:rPr>
        <w:t> </w:t>
      </w:r>
      <w:r>
        <w:rPr>
          <w:color w:val="231F20"/>
          <w:w w:val="105"/>
        </w:rPr>
        <w:t>lập</w:t>
      </w:r>
      <w:r>
        <w:rPr>
          <w:color w:val="231F20"/>
          <w:spacing w:val="-21"/>
          <w:w w:val="105"/>
        </w:rPr>
        <w:t> </w:t>
      </w:r>
      <w:r>
        <w:rPr>
          <w:color w:val="231F20"/>
          <w:w w:val="105"/>
        </w:rPr>
        <w:t>tức</w:t>
      </w:r>
      <w:r>
        <w:rPr>
          <w:color w:val="231F20"/>
          <w:spacing w:val="-21"/>
          <w:w w:val="105"/>
        </w:rPr>
        <w:t> </w:t>
      </w:r>
      <w:r>
        <w:rPr>
          <w:color w:val="231F20"/>
          <w:w w:val="105"/>
        </w:rPr>
        <w:t>có</w:t>
      </w:r>
      <w:r>
        <w:rPr>
          <w:color w:val="231F20"/>
          <w:spacing w:val="-21"/>
          <w:w w:val="105"/>
        </w:rPr>
        <w:t> </w:t>
      </w:r>
      <w:r>
        <w:rPr>
          <w:color w:val="231F20"/>
          <w:w w:val="105"/>
        </w:rPr>
        <w:t>ứng.</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mỗi</w:t>
      </w:r>
      <w:r>
        <w:rPr>
          <w:color w:val="231F20"/>
          <w:spacing w:val="-21"/>
          <w:w w:val="105"/>
        </w:rPr>
        <w:t> </w:t>
      </w:r>
      <w:r>
        <w:rPr>
          <w:color w:val="231F20"/>
          <w:w w:val="105"/>
        </w:rPr>
        <w:t>tiếng</w:t>
      </w:r>
      <w:r>
        <w:rPr>
          <w:color w:val="231F20"/>
          <w:spacing w:val="-21"/>
          <w:w w:val="105"/>
        </w:rPr>
        <w:t> </w:t>
      </w:r>
      <w:r>
        <w:rPr>
          <w:color w:val="231F20"/>
          <w:w w:val="105"/>
        </w:rPr>
        <w:t>nói đều niệm A Di Đà Phật, thì mỗi tiếng nói đều có cảm ứng. Vì thế, </w:t>
      </w:r>
      <w:r>
        <w:rPr>
          <w:i/>
          <w:color w:val="231F20"/>
          <w:w w:val="105"/>
        </w:rPr>
        <w:t>“Nhất niệm tương ưng, nhất niệm Phật. Niệm niệm tương ưng, niệm niệm Phật”. </w:t>
      </w:r>
      <w:r>
        <w:rPr>
          <w:color w:val="231F20"/>
          <w:w w:val="105"/>
        </w:rPr>
        <w:t>Vì sao chúng ta không nhận được</w:t>
      </w:r>
      <w:r>
        <w:rPr>
          <w:color w:val="231F20"/>
          <w:spacing w:val="-7"/>
          <w:w w:val="105"/>
        </w:rPr>
        <w:t> </w:t>
      </w:r>
      <w:r>
        <w:rPr>
          <w:color w:val="231F20"/>
          <w:w w:val="105"/>
        </w:rPr>
        <w:t>sự</w:t>
      </w:r>
      <w:r>
        <w:rPr>
          <w:color w:val="231F20"/>
          <w:spacing w:val="-5"/>
          <w:w w:val="105"/>
        </w:rPr>
        <w:t> </w:t>
      </w:r>
      <w:r>
        <w:rPr>
          <w:color w:val="231F20"/>
          <w:w w:val="105"/>
        </w:rPr>
        <w:t>cảm</w:t>
      </w:r>
      <w:r>
        <w:rPr>
          <w:color w:val="231F20"/>
          <w:spacing w:val="-7"/>
          <w:w w:val="105"/>
        </w:rPr>
        <w:t> </w:t>
      </w:r>
      <w:r>
        <w:rPr>
          <w:color w:val="231F20"/>
          <w:w w:val="105"/>
        </w:rPr>
        <w:t>ứng</w:t>
      </w:r>
      <w:r>
        <w:rPr>
          <w:color w:val="231F20"/>
          <w:spacing w:val="-7"/>
          <w:w w:val="105"/>
        </w:rPr>
        <w:t> </w:t>
      </w:r>
      <w:r>
        <w:rPr>
          <w:color w:val="231F20"/>
          <w:w w:val="105"/>
        </w:rPr>
        <w:t>của</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5"/>
          <w:w w:val="105"/>
        </w:rPr>
        <w:t> </w:t>
      </w:r>
      <w:r>
        <w:rPr>
          <w:color w:val="231F20"/>
          <w:w w:val="105"/>
        </w:rPr>
        <w:t>Đà?</w:t>
      </w:r>
      <w:r>
        <w:rPr>
          <w:color w:val="231F20"/>
          <w:spacing w:val="-5"/>
          <w:w w:val="105"/>
        </w:rPr>
        <w:t> </w:t>
      </w:r>
      <w:r>
        <w:rPr>
          <w:color w:val="231F20"/>
          <w:w w:val="105"/>
        </w:rPr>
        <w:t>Có</w:t>
      </w:r>
      <w:r>
        <w:rPr>
          <w:color w:val="231F20"/>
          <w:spacing w:val="-6"/>
          <w:w w:val="105"/>
        </w:rPr>
        <w:t> </w:t>
      </w:r>
      <w:r>
        <w:rPr>
          <w:color w:val="231F20"/>
          <w:w w:val="105"/>
        </w:rPr>
        <w:t>hồi</w:t>
      </w:r>
      <w:r>
        <w:rPr>
          <w:color w:val="231F20"/>
          <w:spacing w:val="-7"/>
          <w:w w:val="105"/>
        </w:rPr>
        <w:t> </w:t>
      </w:r>
      <w:r>
        <w:rPr>
          <w:color w:val="231F20"/>
          <w:w w:val="105"/>
        </w:rPr>
        <w:t>ứng!</w:t>
      </w:r>
    </w:p>
    <w:p>
      <w:pPr>
        <w:pStyle w:val="BodyText"/>
        <w:spacing w:line="307" w:lineRule="auto" w:before="136"/>
        <w:ind w:left="103" w:right="402" w:firstLine="453"/>
      </w:pPr>
      <w:r>
        <w:rPr>
          <w:color w:val="231F20"/>
          <w:w w:val="105"/>
        </w:rPr>
        <w:t>Thân</w:t>
      </w:r>
      <w:r>
        <w:rPr>
          <w:color w:val="231F20"/>
          <w:spacing w:val="-21"/>
          <w:w w:val="105"/>
        </w:rPr>
        <w:t> </w:t>
      </w:r>
      <w:r>
        <w:rPr>
          <w:color w:val="231F20"/>
          <w:w w:val="105"/>
        </w:rPr>
        <w:t>thể</w:t>
      </w:r>
      <w:r>
        <w:rPr>
          <w:color w:val="231F20"/>
          <w:spacing w:val="-21"/>
          <w:w w:val="105"/>
        </w:rPr>
        <w:t> </w:t>
      </w:r>
      <w:r>
        <w:rPr>
          <w:color w:val="231F20"/>
          <w:w w:val="105"/>
        </w:rPr>
        <w:t>của</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là</w:t>
      </w:r>
      <w:r>
        <w:rPr>
          <w:color w:val="231F20"/>
          <w:spacing w:val="-21"/>
          <w:w w:val="105"/>
        </w:rPr>
        <w:t> </w:t>
      </w:r>
      <w:r>
        <w:rPr>
          <w:color w:val="231F20"/>
          <w:w w:val="105"/>
        </w:rPr>
        <w:t>cơ</w:t>
      </w:r>
      <w:r>
        <w:rPr>
          <w:color w:val="231F20"/>
          <w:spacing w:val="-21"/>
          <w:w w:val="105"/>
        </w:rPr>
        <w:t> </w:t>
      </w:r>
      <w:r>
        <w:rPr>
          <w:color w:val="231F20"/>
          <w:w w:val="105"/>
        </w:rPr>
        <w:t>quan</w:t>
      </w:r>
      <w:r>
        <w:rPr>
          <w:color w:val="231F20"/>
          <w:spacing w:val="-20"/>
          <w:w w:val="105"/>
        </w:rPr>
        <w:t> </w:t>
      </w:r>
      <w:r>
        <w:rPr>
          <w:color w:val="231F20"/>
          <w:w w:val="105"/>
        </w:rPr>
        <w:t>phát</w:t>
      </w:r>
      <w:r>
        <w:rPr>
          <w:color w:val="231F20"/>
          <w:spacing w:val="-21"/>
          <w:w w:val="105"/>
        </w:rPr>
        <w:t> </w:t>
      </w:r>
      <w:r>
        <w:rPr>
          <w:color w:val="231F20"/>
          <w:w w:val="105"/>
        </w:rPr>
        <w:t>xạ,</w:t>
      </w:r>
      <w:r>
        <w:rPr>
          <w:color w:val="231F20"/>
          <w:spacing w:val="-21"/>
          <w:w w:val="105"/>
        </w:rPr>
        <w:t> </w:t>
      </w:r>
      <w:r>
        <w:rPr>
          <w:color w:val="231F20"/>
          <w:w w:val="105"/>
        </w:rPr>
        <w:t>cũng</w:t>
      </w:r>
      <w:r>
        <w:rPr>
          <w:color w:val="231F20"/>
          <w:spacing w:val="-21"/>
          <w:w w:val="105"/>
        </w:rPr>
        <w:t> </w:t>
      </w:r>
      <w:r>
        <w:rPr>
          <w:color w:val="231F20"/>
          <w:w w:val="105"/>
        </w:rPr>
        <w:t>là</w:t>
      </w:r>
      <w:r>
        <w:rPr>
          <w:color w:val="231F20"/>
          <w:spacing w:val="-21"/>
          <w:w w:val="105"/>
        </w:rPr>
        <w:t> </w:t>
      </w:r>
      <w:r>
        <w:rPr>
          <w:color w:val="231F20"/>
          <w:w w:val="105"/>
        </w:rPr>
        <w:t>cơ</w:t>
      </w:r>
      <w:r>
        <w:rPr>
          <w:color w:val="231F20"/>
          <w:spacing w:val="-21"/>
          <w:w w:val="105"/>
        </w:rPr>
        <w:t> </w:t>
      </w:r>
      <w:r>
        <w:rPr>
          <w:color w:val="231F20"/>
          <w:w w:val="105"/>
        </w:rPr>
        <w:t>quan tiếp nhận. Chúng ta có tiếp nhận được chăng? Có! Nhưng vì sao không có cảm giác? Vì phiền não tập khí quá nặng. Nếu tâm chúng ta chân thành, thanh tịnh, bình đẳng, Phật</w:t>
      </w:r>
      <w:r>
        <w:rPr>
          <w:color w:val="231F20"/>
          <w:spacing w:val="40"/>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cảm</w:t>
      </w:r>
      <w:r>
        <w:rPr>
          <w:color w:val="231F20"/>
          <w:spacing w:val="-19"/>
          <w:w w:val="105"/>
        </w:rPr>
        <w:t> </w:t>
      </w:r>
      <w:r>
        <w:rPr>
          <w:color w:val="231F20"/>
          <w:w w:val="105"/>
        </w:rPr>
        <w:t>ứng,</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sẽ</w:t>
      </w:r>
      <w:r>
        <w:rPr>
          <w:color w:val="231F20"/>
          <w:spacing w:val="-19"/>
          <w:w w:val="105"/>
        </w:rPr>
        <w:t> </w:t>
      </w:r>
      <w:r>
        <w:rPr>
          <w:color w:val="231F20"/>
          <w:w w:val="105"/>
        </w:rPr>
        <w:t>nhận</w:t>
      </w:r>
      <w:r>
        <w:rPr>
          <w:color w:val="231F20"/>
          <w:spacing w:val="-19"/>
          <w:w w:val="105"/>
        </w:rPr>
        <w:t> </w:t>
      </w:r>
      <w:r>
        <w:rPr>
          <w:color w:val="231F20"/>
          <w:w w:val="105"/>
        </w:rPr>
        <w:t>được.</w:t>
      </w:r>
      <w:r>
        <w:rPr>
          <w:color w:val="231F20"/>
          <w:spacing w:val="-19"/>
          <w:w w:val="105"/>
        </w:rPr>
        <w:t> </w:t>
      </w:r>
      <w:r>
        <w:rPr>
          <w:color w:val="231F20"/>
          <w:w w:val="105"/>
        </w:rPr>
        <w:t>Cảm</w:t>
      </w:r>
      <w:r>
        <w:rPr>
          <w:color w:val="231F20"/>
          <w:spacing w:val="-20"/>
          <w:w w:val="105"/>
        </w:rPr>
        <w:t> </w:t>
      </w:r>
      <w:r>
        <w:rPr>
          <w:color w:val="231F20"/>
          <w:w w:val="105"/>
        </w:rPr>
        <w:t>ứng</w:t>
      </w:r>
      <w:r>
        <w:rPr>
          <w:color w:val="231F20"/>
          <w:spacing w:val="-19"/>
          <w:w w:val="105"/>
        </w:rPr>
        <w:t> </w:t>
      </w:r>
      <w:r>
        <w:rPr>
          <w:color w:val="231F20"/>
          <w:w w:val="105"/>
        </w:rPr>
        <w:t>đạo</w:t>
      </w:r>
      <w:r>
        <w:rPr>
          <w:color w:val="231F20"/>
          <w:spacing w:val="-19"/>
          <w:w w:val="105"/>
        </w:rPr>
        <w:t> </w:t>
      </w:r>
      <w:r>
        <w:rPr>
          <w:color w:val="231F20"/>
          <w:w w:val="105"/>
        </w:rPr>
        <w:t>giao không thể nghĩ bàn. Khi nào ta mạng chung, Ngài đều biết, và</w:t>
      </w:r>
      <w:r>
        <w:rPr>
          <w:color w:val="231F20"/>
          <w:spacing w:val="-8"/>
          <w:w w:val="105"/>
        </w:rPr>
        <w:t> </w:t>
      </w:r>
      <w:r>
        <w:rPr>
          <w:color w:val="231F20"/>
          <w:w w:val="105"/>
        </w:rPr>
        <w:t>đến</w:t>
      </w:r>
      <w:r>
        <w:rPr>
          <w:color w:val="231F20"/>
          <w:spacing w:val="-8"/>
          <w:w w:val="105"/>
        </w:rPr>
        <w:t> </w:t>
      </w:r>
      <w:r>
        <w:rPr>
          <w:color w:val="231F20"/>
          <w:w w:val="105"/>
        </w:rPr>
        <w:t>lúc</w:t>
      </w:r>
      <w:r>
        <w:rPr>
          <w:color w:val="231F20"/>
          <w:spacing w:val="-8"/>
          <w:w w:val="105"/>
        </w:rPr>
        <w:t> </w:t>
      </w:r>
      <w:r>
        <w:rPr>
          <w:color w:val="231F20"/>
          <w:w w:val="105"/>
        </w:rPr>
        <w:t>đó</w:t>
      </w:r>
      <w:r>
        <w:rPr>
          <w:color w:val="231F20"/>
          <w:spacing w:val="-8"/>
          <w:w w:val="105"/>
        </w:rPr>
        <w:t> </w:t>
      </w:r>
      <w:r>
        <w:rPr>
          <w:color w:val="231F20"/>
          <w:w w:val="105"/>
        </w:rPr>
        <w:t>Ngài</w:t>
      </w:r>
      <w:r>
        <w:rPr>
          <w:color w:val="231F20"/>
          <w:spacing w:val="-8"/>
          <w:w w:val="105"/>
        </w:rPr>
        <w:t> </w:t>
      </w:r>
      <w:r>
        <w:rPr>
          <w:color w:val="231F20"/>
          <w:w w:val="105"/>
        </w:rPr>
        <w:t>sẽ</w:t>
      </w:r>
      <w:r>
        <w:rPr>
          <w:color w:val="231F20"/>
          <w:spacing w:val="-8"/>
          <w:w w:val="105"/>
        </w:rPr>
        <w:t> </w:t>
      </w:r>
      <w:r>
        <w:rPr>
          <w:color w:val="231F20"/>
          <w:w w:val="105"/>
        </w:rPr>
        <w:t>xuất</w:t>
      </w:r>
      <w:r>
        <w:rPr>
          <w:color w:val="231F20"/>
          <w:spacing w:val="-8"/>
          <w:w w:val="105"/>
        </w:rPr>
        <w:t> </w:t>
      </w:r>
      <w:r>
        <w:rPr>
          <w:color w:val="231F20"/>
          <w:w w:val="105"/>
        </w:rPr>
        <w:t>hiện.</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sẽ</w:t>
      </w:r>
      <w:r>
        <w:rPr>
          <w:color w:val="231F20"/>
          <w:spacing w:val="-8"/>
          <w:w w:val="105"/>
        </w:rPr>
        <w:t> </w:t>
      </w:r>
      <w:r>
        <w:rPr>
          <w:color w:val="231F20"/>
          <w:w w:val="105"/>
        </w:rPr>
        <w:t>nhìn</w:t>
      </w:r>
      <w:r>
        <w:rPr>
          <w:color w:val="231F20"/>
          <w:spacing w:val="-8"/>
          <w:w w:val="105"/>
        </w:rPr>
        <w:t> </w:t>
      </w:r>
      <w:r>
        <w:rPr>
          <w:color w:val="231F20"/>
          <w:w w:val="105"/>
        </w:rPr>
        <w:t>thấy</w:t>
      </w:r>
      <w:r>
        <w:rPr>
          <w:color w:val="231F20"/>
          <w:spacing w:val="-8"/>
          <w:w w:val="105"/>
        </w:rPr>
        <w:t> </w:t>
      </w:r>
      <w:r>
        <w:rPr>
          <w:color w:val="231F20"/>
          <w:w w:val="105"/>
        </w:rPr>
        <w:t>Ngài đến</w:t>
      </w:r>
      <w:r>
        <w:rPr>
          <w:color w:val="231F20"/>
          <w:spacing w:val="-18"/>
          <w:w w:val="105"/>
        </w:rPr>
        <w:t> </w:t>
      </w:r>
      <w:r>
        <w:rPr>
          <w:color w:val="231F20"/>
          <w:w w:val="105"/>
        </w:rPr>
        <w:t>tiếp</w:t>
      </w:r>
      <w:r>
        <w:rPr>
          <w:color w:val="231F20"/>
          <w:spacing w:val="-18"/>
          <w:w w:val="105"/>
        </w:rPr>
        <w:t> </w:t>
      </w:r>
      <w:r>
        <w:rPr>
          <w:color w:val="231F20"/>
          <w:w w:val="105"/>
        </w:rPr>
        <w:t>dẫn</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Chứng</w:t>
      </w:r>
      <w:r>
        <w:rPr>
          <w:color w:val="231F20"/>
          <w:spacing w:val="-18"/>
          <w:w w:val="105"/>
        </w:rPr>
        <w:t> </w:t>
      </w:r>
      <w:r>
        <w:rPr>
          <w:color w:val="231F20"/>
          <w:w w:val="105"/>
        </w:rPr>
        <w:t>minh</w:t>
      </w:r>
      <w:r>
        <w:rPr>
          <w:color w:val="231F20"/>
          <w:spacing w:val="-18"/>
          <w:w w:val="105"/>
        </w:rPr>
        <w:t> </w:t>
      </w:r>
      <w:r>
        <w:rPr>
          <w:color w:val="231F20"/>
          <w:w w:val="105"/>
        </w:rPr>
        <w:t>trong</w:t>
      </w:r>
      <w:r>
        <w:rPr>
          <w:color w:val="231F20"/>
          <w:spacing w:val="-18"/>
          <w:w w:val="105"/>
        </w:rPr>
        <w:t> </w:t>
      </w:r>
      <w:r>
        <w:rPr>
          <w:color w:val="231F20"/>
          <w:w w:val="105"/>
        </w:rPr>
        <w:t>kinh</w:t>
      </w:r>
      <w:r>
        <w:rPr>
          <w:color w:val="231F20"/>
          <w:spacing w:val="-18"/>
          <w:w w:val="105"/>
        </w:rPr>
        <w:t> </w:t>
      </w:r>
      <w:r>
        <w:rPr>
          <w:color w:val="231F20"/>
          <w:w w:val="105"/>
        </w:rPr>
        <w:t>nói</w:t>
      </w:r>
      <w:r>
        <w:rPr>
          <w:color w:val="231F20"/>
          <w:spacing w:val="-18"/>
          <w:w w:val="105"/>
        </w:rPr>
        <w:t> </w:t>
      </w:r>
      <w:r>
        <w:rPr>
          <w:color w:val="231F20"/>
          <w:w w:val="105"/>
        </w:rPr>
        <w:t>về</w:t>
      </w:r>
      <w:r>
        <w:rPr>
          <w:color w:val="231F20"/>
          <w:spacing w:val="-18"/>
          <w:w w:val="105"/>
        </w:rPr>
        <w:t> </w:t>
      </w:r>
      <w:r>
        <w:rPr>
          <w:color w:val="231F20"/>
          <w:w w:val="105"/>
        </w:rPr>
        <w:t>Ngài</w:t>
      </w:r>
      <w:r>
        <w:rPr>
          <w:color w:val="231F20"/>
          <w:spacing w:val="-18"/>
          <w:w w:val="105"/>
        </w:rPr>
        <w:t> </w:t>
      </w:r>
      <w:r>
        <w:rPr>
          <w:color w:val="231F20"/>
          <w:w w:val="105"/>
        </w:rPr>
        <w:t>là thật không phải giả. Ngài không gạt chúng ta.</w:t>
      </w:r>
    </w:p>
    <w:p>
      <w:pPr>
        <w:pStyle w:val="BodyText"/>
        <w:spacing w:line="307" w:lineRule="auto" w:before="136"/>
        <w:ind w:left="103" w:right="403" w:firstLine="453"/>
      </w:pPr>
      <w:r>
        <w:rPr>
          <w:color w:val="231F20"/>
          <w:w w:val="105"/>
        </w:rPr>
        <w:t>Ngài nói, người niệm Phật trong mười phương, khi sắp mạng</w:t>
      </w:r>
      <w:r>
        <w:rPr>
          <w:color w:val="231F20"/>
          <w:spacing w:val="-19"/>
          <w:w w:val="105"/>
        </w:rPr>
        <w:t> </w:t>
      </w:r>
      <w:r>
        <w:rPr>
          <w:color w:val="231F20"/>
          <w:w w:val="105"/>
        </w:rPr>
        <w:t>chung</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9"/>
          <w:w w:val="105"/>
        </w:rPr>
        <w:t> </w:t>
      </w:r>
      <w:r>
        <w:rPr>
          <w:color w:val="231F20"/>
          <w:w w:val="105"/>
        </w:rPr>
        <w:t>nhớ</w:t>
      </w:r>
      <w:r>
        <w:rPr>
          <w:color w:val="231F20"/>
          <w:spacing w:val="-19"/>
          <w:w w:val="105"/>
        </w:rPr>
        <w:t> </w:t>
      </w:r>
      <w:r>
        <w:rPr>
          <w:color w:val="231F20"/>
          <w:w w:val="105"/>
        </w:rPr>
        <w:t>Ngài,</w:t>
      </w:r>
      <w:r>
        <w:rPr>
          <w:color w:val="231F20"/>
          <w:spacing w:val="-19"/>
          <w:w w:val="105"/>
        </w:rPr>
        <w:t> </w:t>
      </w:r>
      <w:r>
        <w:rPr>
          <w:color w:val="231F20"/>
          <w:w w:val="105"/>
        </w:rPr>
        <w:t>cầu</w:t>
      </w:r>
      <w:r>
        <w:rPr>
          <w:color w:val="231F20"/>
          <w:spacing w:val="-19"/>
          <w:w w:val="105"/>
        </w:rPr>
        <w:t> </w:t>
      </w:r>
      <w:r>
        <w:rPr>
          <w:color w:val="231F20"/>
          <w:w w:val="105"/>
        </w:rPr>
        <w:t>nguyện</w:t>
      </w:r>
      <w:r>
        <w:rPr>
          <w:color w:val="231F20"/>
          <w:spacing w:val="-19"/>
          <w:w w:val="105"/>
        </w:rPr>
        <w:t> </w:t>
      </w:r>
      <w:r>
        <w:rPr>
          <w:color w:val="231F20"/>
          <w:w w:val="105"/>
        </w:rPr>
        <w:t>vãng</w:t>
      </w:r>
      <w:r>
        <w:rPr>
          <w:color w:val="231F20"/>
          <w:spacing w:val="-19"/>
          <w:w w:val="105"/>
        </w:rPr>
        <w:t> </w:t>
      </w:r>
      <w:r>
        <w:rPr>
          <w:color w:val="231F20"/>
          <w:w w:val="105"/>
        </w:rPr>
        <w:t>sinh</w:t>
      </w:r>
      <w:r>
        <w:rPr>
          <w:color w:val="231F20"/>
          <w:spacing w:val="-19"/>
          <w:w w:val="105"/>
        </w:rPr>
        <w:t> </w:t>
      </w:r>
      <w:r>
        <w:rPr>
          <w:color w:val="231F20"/>
          <w:w w:val="105"/>
        </w:rPr>
        <w:t>thế</w:t>
      </w:r>
      <w:r>
        <w:rPr>
          <w:color w:val="231F20"/>
          <w:spacing w:val="-19"/>
          <w:w w:val="105"/>
        </w:rPr>
        <w:t> </w:t>
      </w:r>
      <w:r>
        <w:rPr>
          <w:color w:val="231F20"/>
          <w:w w:val="105"/>
        </w:rPr>
        <w:t>giới Cực Lạc, Ngài đều tiếp dẫn. Tiếp dẫn của Ngài là hóa thân. Hóa</w:t>
      </w:r>
      <w:r>
        <w:rPr>
          <w:color w:val="231F20"/>
          <w:spacing w:val="-11"/>
          <w:w w:val="105"/>
        </w:rPr>
        <w:t> </w:t>
      </w:r>
      <w:r>
        <w:rPr>
          <w:color w:val="231F20"/>
          <w:w w:val="105"/>
        </w:rPr>
        <w:t>thân</w:t>
      </w:r>
      <w:r>
        <w:rPr>
          <w:color w:val="231F20"/>
          <w:spacing w:val="-11"/>
          <w:w w:val="105"/>
        </w:rPr>
        <w:t> </w:t>
      </w:r>
      <w:r>
        <w:rPr>
          <w:color w:val="231F20"/>
          <w:w w:val="105"/>
        </w:rPr>
        <w:t>đó</w:t>
      </w:r>
      <w:r>
        <w:rPr>
          <w:color w:val="231F20"/>
          <w:spacing w:val="-11"/>
          <w:w w:val="105"/>
        </w:rPr>
        <w:t> </w:t>
      </w:r>
      <w:r>
        <w:rPr>
          <w:color w:val="231F20"/>
          <w:w w:val="105"/>
        </w:rPr>
        <w:t>vô</w:t>
      </w:r>
      <w:r>
        <w:rPr>
          <w:color w:val="231F20"/>
          <w:spacing w:val="-11"/>
          <w:w w:val="105"/>
        </w:rPr>
        <w:t> </w:t>
      </w:r>
      <w:r>
        <w:rPr>
          <w:color w:val="231F20"/>
          <w:w w:val="105"/>
        </w:rPr>
        <w:t>lượng</w:t>
      </w:r>
      <w:r>
        <w:rPr>
          <w:color w:val="231F20"/>
          <w:spacing w:val="-11"/>
          <w:w w:val="105"/>
        </w:rPr>
        <w:t> </w:t>
      </w:r>
      <w:r>
        <w:rPr>
          <w:color w:val="231F20"/>
          <w:w w:val="105"/>
        </w:rPr>
        <w:t>vô</w:t>
      </w:r>
      <w:r>
        <w:rPr>
          <w:color w:val="231F20"/>
          <w:spacing w:val="-11"/>
          <w:w w:val="105"/>
        </w:rPr>
        <w:t> </w:t>
      </w:r>
      <w:r>
        <w:rPr>
          <w:color w:val="231F20"/>
          <w:w w:val="105"/>
        </w:rPr>
        <w:t>biên,</w:t>
      </w:r>
      <w:r>
        <w:rPr>
          <w:color w:val="231F20"/>
          <w:spacing w:val="-11"/>
          <w:w w:val="105"/>
        </w:rPr>
        <w:t> </w:t>
      </w:r>
      <w:r>
        <w:rPr>
          <w:color w:val="231F20"/>
          <w:w w:val="105"/>
        </w:rPr>
        <w:t>vô</w:t>
      </w:r>
      <w:r>
        <w:rPr>
          <w:color w:val="231F20"/>
          <w:spacing w:val="-11"/>
          <w:w w:val="105"/>
        </w:rPr>
        <w:t> </w:t>
      </w:r>
      <w:r>
        <w:rPr>
          <w:color w:val="231F20"/>
          <w:w w:val="105"/>
        </w:rPr>
        <w:t>tận</w:t>
      </w:r>
      <w:r>
        <w:rPr>
          <w:color w:val="231F20"/>
          <w:spacing w:val="-11"/>
          <w:w w:val="105"/>
        </w:rPr>
        <w:t> </w:t>
      </w:r>
      <w:r>
        <w:rPr>
          <w:color w:val="231F20"/>
          <w:w w:val="105"/>
        </w:rPr>
        <w:t>vô</w:t>
      </w:r>
      <w:r>
        <w:rPr>
          <w:color w:val="231F20"/>
          <w:spacing w:val="-11"/>
          <w:w w:val="105"/>
        </w:rPr>
        <w:t> </w:t>
      </w:r>
      <w:r>
        <w:rPr>
          <w:color w:val="231F20"/>
          <w:w w:val="105"/>
        </w:rPr>
        <w:t>số,</w:t>
      </w:r>
      <w:r>
        <w:rPr>
          <w:color w:val="231F20"/>
          <w:spacing w:val="-11"/>
          <w:w w:val="105"/>
        </w:rPr>
        <w:t> </w:t>
      </w:r>
      <w:r>
        <w:rPr>
          <w:color w:val="231F20"/>
          <w:w w:val="105"/>
        </w:rPr>
        <w:t>nên</w:t>
      </w:r>
      <w:r>
        <w:rPr>
          <w:color w:val="231F20"/>
          <w:spacing w:val="-11"/>
          <w:w w:val="105"/>
        </w:rPr>
        <w:t> </w:t>
      </w:r>
      <w:r>
        <w:rPr>
          <w:color w:val="231F20"/>
          <w:w w:val="105"/>
        </w:rPr>
        <w:t>trong</w:t>
      </w:r>
      <w:r>
        <w:rPr>
          <w:color w:val="231F20"/>
          <w:spacing w:val="-11"/>
          <w:w w:val="105"/>
        </w:rPr>
        <w:t> </w:t>
      </w:r>
      <w:r>
        <w:rPr>
          <w:color w:val="231F20"/>
          <w:spacing w:val="-4"/>
          <w:w w:val="105"/>
        </w:rPr>
        <w:t>mười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phương thế giới một người cũng không sót. Vi tính, máy tính,</w:t>
      </w:r>
      <w:r>
        <w:rPr>
          <w:color w:val="231F20"/>
          <w:spacing w:val="-15"/>
          <w:w w:val="105"/>
        </w:rPr>
        <w:t> </w:t>
      </w:r>
      <w:r>
        <w:rPr>
          <w:color w:val="231F20"/>
          <w:w w:val="105"/>
        </w:rPr>
        <w:t>nếu</w:t>
      </w:r>
      <w:r>
        <w:rPr>
          <w:color w:val="231F20"/>
          <w:spacing w:val="-15"/>
          <w:w w:val="105"/>
        </w:rPr>
        <w:t> </w:t>
      </w:r>
      <w:r>
        <w:rPr>
          <w:color w:val="231F20"/>
          <w:w w:val="105"/>
        </w:rPr>
        <w:t>so</w:t>
      </w:r>
      <w:r>
        <w:rPr>
          <w:color w:val="231F20"/>
          <w:spacing w:val="-15"/>
          <w:w w:val="105"/>
        </w:rPr>
        <w:t> </w:t>
      </w:r>
      <w:r>
        <w:rPr>
          <w:color w:val="231F20"/>
          <w:w w:val="105"/>
        </w:rPr>
        <w:t>với</w:t>
      </w:r>
      <w:r>
        <w:rPr>
          <w:color w:val="231F20"/>
          <w:spacing w:val="-15"/>
          <w:w w:val="105"/>
        </w:rPr>
        <w:t> </w:t>
      </w:r>
      <w:r>
        <w:rPr>
          <w:color w:val="231F20"/>
          <w:w w:val="105"/>
        </w:rPr>
        <w:t>Phật</w:t>
      </w:r>
      <w:r>
        <w:rPr>
          <w:color w:val="231F20"/>
          <w:spacing w:val="-15"/>
          <w:w w:val="105"/>
        </w:rPr>
        <w:t> </w:t>
      </w:r>
      <w:r>
        <w:rPr>
          <w:color w:val="231F20"/>
          <w:w w:val="105"/>
        </w:rPr>
        <w:t>A</w:t>
      </w:r>
      <w:r>
        <w:rPr>
          <w:color w:val="231F20"/>
          <w:spacing w:val="-15"/>
          <w:w w:val="105"/>
        </w:rPr>
        <w:t> </w:t>
      </w:r>
      <w:r>
        <w:rPr>
          <w:color w:val="231F20"/>
          <w:w w:val="105"/>
        </w:rPr>
        <w:t>Di</w:t>
      </w:r>
      <w:r>
        <w:rPr>
          <w:color w:val="231F20"/>
          <w:spacing w:val="-15"/>
          <w:w w:val="105"/>
        </w:rPr>
        <w:t> </w:t>
      </w:r>
      <w:r>
        <w:rPr>
          <w:color w:val="231F20"/>
          <w:w w:val="105"/>
        </w:rPr>
        <w:t>Đà</w:t>
      </w:r>
      <w:r>
        <w:rPr>
          <w:color w:val="231F20"/>
          <w:spacing w:val="-15"/>
          <w:w w:val="105"/>
        </w:rPr>
        <w:t> </w:t>
      </w:r>
      <w:r>
        <w:rPr>
          <w:color w:val="231F20"/>
          <w:w w:val="105"/>
        </w:rPr>
        <w:t>thì</w:t>
      </w:r>
      <w:r>
        <w:rPr>
          <w:color w:val="231F20"/>
          <w:spacing w:val="-16"/>
          <w:w w:val="105"/>
        </w:rPr>
        <w:t> </w:t>
      </w:r>
      <w:r>
        <w:rPr>
          <w:color w:val="231F20"/>
          <w:w w:val="105"/>
        </w:rPr>
        <w:t>kém</w:t>
      </w:r>
      <w:r>
        <w:rPr>
          <w:color w:val="231F20"/>
          <w:spacing w:val="-15"/>
          <w:w w:val="105"/>
        </w:rPr>
        <w:t> </w:t>
      </w:r>
      <w:r>
        <w:rPr>
          <w:color w:val="231F20"/>
          <w:w w:val="105"/>
        </w:rPr>
        <w:t>xa,</w:t>
      </w:r>
      <w:r>
        <w:rPr>
          <w:color w:val="231F20"/>
          <w:spacing w:val="-15"/>
          <w:w w:val="105"/>
        </w:rPr>
        <w:t> </w:t>
      </w:r>
      <w:r>
        <w:rPr>
          <w:color w:val="231F20"/>
          <w:w w:val="105"/>
        </w:rPr>
        <w:t>không</w:t>
      </w:r>
      <w:r>
        <w:rPr>
          <w:color w:val="231F20"/>
          <w:spacing w:val="-15"/>
          <w:w w:val="105"/>
        </w:rPr>
        <w:t> </w:t>
      </w:r>
      <w:r>
        <w:rPr>
          <w:color w:val="231F20"/>
          <w:w w:val="105"/>
        </w:rPr>
        <w:t>cách</w:t>
      </w:r>
      <w:r>
        <w:rPr>
          <w:color w:val="231F20"/>
          <w:spacing w:val="-15"/>
          <w:w w:val="105"/>
        </w:rPr>
        <w:t> </w:t>
      </w:r>
      <w:r>
        <w:rPr>
          <w:color w:val="231F20"/>
          <w:w w:val="105"/>
        </w:rPr>
        <w:t>nào</w:t>
      </w:r>
      <w:r>
        <w:rPr>
          <w:color w:val="231F20"/>
          <w:spacing w:val="-15"/>
          <w:w w:val="105"/>
        </w:rPr>
        <w:t> </w:t>
      </w:r>
      <w:r>
        <w:rPr>
          <w:color w:val="231F20"/>
          <w:w w:val="105"/>
        </w:rPr>
        <w:t>để so sánh. Bây giờ, mọi người đối với vi tính đều thừa nhận, đều tin tưởng, vậy tại sao không thừa nhận Tính đức của</w:t>
      </w:r>
      <w:r>
        <w:rPr>
          <w:color w:val="231F20"/>
          <w:spacing w:val="80"/>
          <w:w w:val="150"/>
        </w:rPr>
        <w:t> </w:t>
      </w:r>
      <w:r>
        <w:rPr>
          <w:color w:val="231F20"/>
          <w:w w:val="105"/>
        </w:rPr>
        <w:t>tự</w:t>
      </w:r>
      <w:r>
        <w:rPr>
          <w:color w:val="231F20"/>
          <w:spacing w:val="-8"/>
          <w:w w:val="105"/>
        </w:rPr>
        <w:t> </w:t>
      </w:r>
      <w:r>
        <w:rPr>
          <w:color w:val="231F20"/>
          <w:w w:val="105"/>
        </w:rPr>
        <w:t>tính?</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hoài</w:t>
      </w:r>
      <w:r>
        <w:rPr>
          <w:color w:val="231F20"/>
          <w:spacing w:val="-8"/>
          <w:w w:val="105"/>
        </w:rPr>
        <w:t> </w:t>
      </w:r>
      <w:r>
        <w:rPr>
          <w:color w:val="231F20"/>
          <w:w w:val="105"/>
        </w:rPr>
        <w:t>nghi.</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hoài</w:t>
      </w:r>
      <w:r>
        <w:rPr>
          <w:color w:val="231F20"/>
          <w:spacing w:val="-8"/>
          <w:w w:val="105"/>
        </w:rPr>
        <w:t> </w:t>
      </w:r>
      <w:r>
        <w:rPr>
          <w:color w:val="231F20"/>
          <w:w w:val="105"/>
        </w:rPr>
        <w:t>nghi,</w:t>
      </w:r>
      <w:r>
        <w:rPr>
          <w:color w:val="231F20"/>
          <w:spacing w:val="-8"/>
          <w:w w:val="105"/>
        </w:rPr>
        <w:t> </w:t>
      </w:r>
      <w:r>
        <w:rPr>
          <w:color w:val="231F20"/>
          <w:w w:val="105"/>
        </w:rPr>
        <w:t>hoài nghi</w:t>
      </w:r>
      <w:r>
        <w:rPr>
          <w:color w:val="231F20"/>
          <w:spacing w:val="-18"/>
          <w:w w:val="105"/>
        </w:rPr>
        <w:t> </w:t>
      </w:r>
      <w:r>
        <w:rPr>
          <w:color w:val="231F20"/>
          <w:w w:val="105"/>
        </w:rPr>
        <w:t>tài</w:t>
      </w:r>
      <w:r>
        <w:rPr>
          <w:color w:val="231F20"/>
          <w:spacing w:val="-18"/>
          <w:w w:val="105"/>
        </w:rPr>
        <w:t> </w:t>
      </w:r>
      <w:r>
        <w:rPr>
          <w:color w:val="231F20"/>
          <w:w w:val="105"/>
        </w:rPr>
        <w:t>năng</w:t>
      </w:r>
      <w:r>
        <w:rPr>
          <w:color w:val="231F20"/>
          <w:spacing w:val="-18"/>
          <w:w w:val="105"/>
        </w:rPr>
        <w:t> </w:t>
      </w:r>
      <w:r>
        <w:rPr>
          <w:color w:val="231F20"/>
          <w:w w:val="105"/>
        </w:rPr>
        <w:t>của</w:t>
      </w:r>
      <w:r>
        <w:rPr>
          <w:color w:val="231F20"/>
          <w:spacing w:val="-18"/>
          <w:w w:val="105"/>
        </w:rPr>
        <w:t> </w:t>
      </w:r>
      <w:r>
        <w:rPr>
          <w:color w:val="231F20"/>
          <w:w w:val="105"/>
        </w:rPr>
        <w:t>Ngài,</w:t>
      </w:r>
      <w:r>
        <w:rPr>
          <w:color w:val="231F20"/>
          <w:spacing w:val="-18"/>
          <w:w w:val="105"/>
        </w:rPr>
        <w:t> </w:t>
      </w:r>
      <w:r>
        <w:rPr>
          <w:color w:val="231F20"/>
          <w:w w:val="105"/>
        </w:rPr>
        <w:t>như</w:t>
      </w:r>
      <w:r>
        <w:rPr>
          <w:color w:val="231F20"/>
          <w:spacing w:val="-18"/>
          <w:w w:val="105"/>
        </w:rPr>
        <w:t> </w:t>
      </w:r>
      <w:r>
        <w:rPr>
          <w:color w:val="231F20"/>
          <w:w w:val="105"/>
        </w:rPr>
        <w:t>đánh</w:t>
      </w:r>
      <w:r>
        <w:rPr>
          <w:color w:val="231F20"/>
          <w:spacing w:val="-18"/>
          <w:w w:val="105"/>
        </w:rPr>
        <w:t> </w:t>
      </w:r>
      <w:r>
        <w:rPr>
          <w:color w:val="231F20"/>
          <w:w w:val="105"/>
        </w:rPr>
        <w:t>cược</w:t>
      </w:r>
      <w:r>
        <w:rPr>
          <w:color w:val="231F20"/>
          <w:spacing w:val="-18"/>
          <w:w w:val="105"/>
        </w:rPr>
        <w:t> </w:t>
      </w:r>
      <w:r>
        <w:rPr>
          <w:color w:val="231F20"/>
          <w:w w:val="105"/>
        </w:rPr>
        <w:t>vậy.</w:t>
      </w:r>
      <w:r>
        <w:rPr>
          <w:color w:val="231F20"/>
          <w:spacing w:val="-18"/>
          <w:w w:val="105"/>
        </w:rPr>
        <w:t> </w:t>
      </w:r>
      <w:r>
        <w:rPr>
          <w:color w:val="231F20"/>
          <w:w w:val="105"/>
        </w:rPr>
        <w:t>Tôi</w:t>
      </w:r>
      <w:r>
        <w:rPr>
          <w:color w:val="231F20"/>
          <w:spacing w:val="-18"/>
          <w:w w:val="105"/>
        </w:rPr>
        <w:t> </w:t>
      </w:r>
      <w:r>
        <w:rPr>
          <w:color w:val="231F20"/>
          <w:w w:val="105"/>
        </w:rPr>
        <w:t>làm</w:t>
      </w:r>
      <w:r>
        <w:rPr>
          <w:color w:val="231F20"/>
          <w:spacing w:val="-18"/>
          <w:w w:val="105"/>
        </w:rPr>
        <w:t> </w:t>
      </w:r>
      <w:r>
        <w:rPr>
          <w:color w:val="231F20"/>
          <w:w w:val="105"/>
        </w:rPr>
        <w:t>như</w:t>
      </w:r>
      <w:r>
        <w:rPr>
          <w:color w:val="231F20"/>
          <w:spacing w:val="-18"/>
          <w:w w:val="105"/>
        </w:rPr>
        <w:t> </w:t>
      </w:r>
      <w:r>
        <w:rPr>
          <w:color w:val="231F20"/>
          <w:w w:val="105"/>
        </w:rPr>
        <w:t>vậy xem có được không? Nếu vãng sinh, tôi có lợi, còn không thể</w:t>
      </w:r>
      <w:r>
        <w:rPr>
          <w:color w:val="231F20"/>
          <w:spacing w:val="-14"/>
          <w:w w:val="105"/>
        </w:rPr>
        <w:t> </w:t>
      </w:r>
      <w:r>
        <w:rPr>
          <w:color w:val="231F20"/>
          <w:w w:val="105"/>
        </w:rPr>
        <w:t>vãng</w:t>
      </w:r>
      <w:r>
        <w:rPr>
          <w:color w:val="231F20"/>
          <w:spacing w:val="-14"/>
          <w:w w:val="105"/>
        </w:rPr>
        <w:t> </w:t>
      </w:r>
      <w:r>
        <w:rPr>
          <w:color w:val="231F20"/>
          <w:w w:val="105"/>
        </w:rPr>
        <w:t>sinh,</w:t>
      </w:r>
      <w:r>
        <w:rPr>
          <w:color w:val="231F20"/>
          <w:spacing w:val="-14"/>
          <w:w w:val="105"/>
        </w:rPr>
        <w:t> </w:t>
      </w:r>
      <w:r>
        <w:rPr>
          <w:color w:val="231F20"/>
          <w:w w:val="105"/>
        </w:rPr>
        <w:t>thì</w:t>
      </w:r>
      <w:r>
        <w:rPr>
          <w:color w:val="231F20"/>
          <w:spacing w:val="-14"/>
          <w:w w:val="105"/>
        </w:rPr>
        <w:t> </w:t>
      </w:r>
      <w:r>
        <w:rPr>
          <w:color w:val="231F20"/>
          <w:w w:val="105"/>
        </w:rPr>
        <w:t>thôi</w:t>
      </w:r>
      <w:r>
        <w:rPr>
          <w:color w:val="231F20"/>
          <w:spacing w:val="-15"/>
          <w:w w:val="105"/>
        </w:rPr>
        <w:t> </w:t>
      </w:r>
      <w:r>
        <w:rPr>
          <w:color w:val="231F20"/>
          <w:w w:val="105"/>
        </w:rPr>
        <w:t>vậy.</w:t>
      </w:r>
      <w:r>
        <w:rPr>
          <w:color w:val="231F20"/>
          <w:spacing w:val="-14"/>
          <w:w w:val="105"/>
        </w:rPr>
        <w:t> </w:t>
      </w:r>
      <w:r>
        <w:rPr>
          <w:color w:val="231F20"/>
          <w:w w:val="105"/>
        </w:rPr>
        <w:t>Thái</w:t>
      </w:r>
      <w:r>
        <w:rPr>
          <w:color w:val="231F20"/>
          <w:spacing w:val="-14"/>
          <w:w w:val="105"/>
        </w:rPr>
        <w:t> </w:t>
      </w:r>
      <w:r>
        <w:rPr>
          <w:color w:val="231F20"/>
          <w:w w:val="105"/>
        </w:rPr>
        <w:t>độ</w:t>
      </w:r>
      <w:r>
        <w:rPr>
          <w:color w:val="231F20"/>
          <w:spacing w:val="-14"/>
          <w:w w:val="105"/>
        </w:rPr>
        <w:t> </w:t>
      </w:r>
      <w:r>
        <w:rPr>
          <w:color w:val="231F20"/>
          <w:w w:val="105"/>
        </w:rPr>
        <w:t>đó,</w:t>
      </w:r>
      <w:r>
        <w:rPr>
          <w:color w:val="231F20"/>
          <w:spacing w:val="-14"/>
          <w:w w:val="105"/>
        </w:rPr>
        <w:t> </w:t>
      </w:r>
      <w:r>
        <w:rPr>
          <w:color w:val="231F20"/>
          <w:w w:val="105"/>
        </w:rPr>
        <w:t>Phật</w:t>
      </w:r>
      <w:r>
        <w:rPr>
          <w:color w:val="231F20"/>
          <w:spacing w:val="-14"/>
          <w:w w:val="105"/>
        </w:rPr>
        <w:t> </w:t>
      </w:r>
      <w:r>
        <w:rPr>
          <w:color w:val="231F20"/>
          <w:w w:val="105"/>
        </w:rPr>
        <w:t>cũng</w:t>
      </w:r>
      <w:r>
        <w:rPr>
          <w:color w:val="231F20"/>
          <w:spacing w:val="-14"/>
          <w:w w:val="105"/>
        </w:rPr>
        <w:t> </w:t>
      </w:r>
      <w:r>
        <w:rPr>
          <w:color w:val="231F20"/>
          <w:w w:val="105"/>
        </w:rPr>
        <w:t>sẽ</w:t>
      </w:r>
      <w:r>
        <w:rPr>
          <w:color w:val="231F20"/>
          <w:spacing w:val="-14"/>
          <w:w w:val="105"/>
        </w:rPr>
        <w:t> </w:t>
      </w:r>
      <w:r>
        <w:rPr>
          <w:color w:val="231F20"/>
          <w:w w:val="105"/>
        </w:rPr>
        <w:t>đến</w:t>
      </w:r>
      <w:r>
        <w:rPr>
          <w:color w:val="231F20"/>
          <w:spacing w:val="-14"/>
          <w:w w:val="105"/>
        </w:rPr>
        <w:t> </w:t>
      </w:r>
      <w:r>
        <w:rPr>
          <w:color w:val="231F20"/>
          <w:w w:val="105"/>
        </w:rPr>
        <w:t>tiếp dẫn, họ cũng được vãng sinh nhưng sinh về biên địa.</w:t>
      </w:r>
    </w:p>
    <w:p>
      <w:pPr>
        <w:pStyle w:val="BodyText"/>
        <w:spacing w:line="297" w:lineRule="auto" w:before="145"/>
        <w:ind w:left="387" w:right="120" w:firstLine="453"/>
      </w:pP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cũng</w:t>
      </w:r>
      <w:r>
        <w:rPr>
          <w:color w:val="231F20"/>
          <w:spacing w:val="-13"/>
          <w:w w:val="105"/>
        </w:rPr>
        <w:t> </w:t>
      </w:r>
      <w:r>
        <w:rPr>
          <w:color w:val="231F20"/>
          <w:w w:val="105"/>
        </w:rPr>
        <w:t>có</w:t>
      </w:r>
      <w:r>
        <w:rPr>
          <w:color w:val="231F20"/>
          <w:spacing w:val="-13"/>
          <w:w w:val="105"/>
        </w:rPr>
        <w:t> </w:t>
      </w:r>
      <w:r>
        <w:rPr>
          <w:color w:val="231F20"/>
          <w:w w:val="105"/>
        </w:rPr>
        <w:t>biên</w:t>
      </w:r>
      <w:r>
        <w:rPr>
          <w:color w:val="231F20"/>
          <w:spacing w:val="-13"/>
          <w:w w:val="105"/>
        </w:rPr>
        <w:t> </w:t>
      </w:r>
      <w:r>
        <w:rPr>
          <w:color w:val="231F20"/>
          <w:w w:val="105"/>
        </w:rPr>
        <w:t>địa.</w:t>
      </w:r>
      <w:r>
        <w:rPr>
          <w:color w:val="231F20"/>
          <w:spacing w:val="-13"/>
          <w:w w:val="105"/>
        </w:rPr>
        <w:t> </w:t>
      </w:r>
      <w:r>
        <w:rPr>
          <w:color w:val="231F20"/>
          <w:w w:val="105"/>
        </w:rPr>
        <w:t>Biên</w:t>
      </w:r>
      <w:r>
        <w:rPr>
          <w:color w:val="231F20"/>
          <w:spacing w:val="-13"/>
          <w:w w:val="105"/>
        </w:rPr>
        <w:t> </w:t>
      </w:r>
      <w:r>
        <w:rPr>
          <w:color w:val="231F20"/>
          <w:w w:val="105"/>
        </w:rPr>
        <w:t>địa</w:t>
      </w:r>
      <w:r>
        <w:rPr>
          <w:color w:val="231F20"/>
          <w:spacing w:val="-13"/>
          <w:w w:val="105"/>
        </w:rPr>
        <w:t> </w:t>
      </w:r>
      <w:r>
        <w:rPr>
          <w:color w:val="231F20"/>
          <w:w w:val="105"/>
        </w:rPr>
        <w:t>là</w:t>
      </w:r>
      <w:r>
        <w:rPr>
          <w:color w:val="231F20"/>
          <w:spacing w:val="-13"/>
          <w:w w:val="105"/>
        </w:rPr>
        <w:t> </w:t>
      </w:r>
      <w:r>
        <w:rPr>
          <w:color w:val="231F20"/>
          <w:w w:val="105"/>
        </w:rPr>
        <w:t>gì?</w:t>
      </w:r>
      <w:r>
        <w:rPr>
          <w:color w:val="231F20"/>
          <w:spacing w:val="-13"/>
          <w:w w:val="105"/>
        </w:rPr>
        <w:t> </w:t>
      </w:r>
      <w:r>
        <w:rPr>
          <w:color w:val="231F20"/>
          <w:w w:val="105"/>
        </w:rPr>
        <w:t>Chính là thái độ này đi vãng sinh, họ vẫn được vãng sinh, nhưng họ phải ở biên địa 500 năm. 500 năm là 500 năm của cõi Nhân</w:t>
      </w:r>
      <w:r>
        <w:rPr>
          <w:color w:val="231F20"/>
          <w:spacing w:val="-13"/>
          <w:w w:val="105"/>
        </w:rPr>
        <w:t> </w:t>
      </w:r>
      <w:r>
        <w:rPr>
          <w:color w:val="231F20"/>
          <w:w w:val="105"/>
        </w:rPr>
        <w:t>gian</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Nhân</w:t>
      </w:r>
      <w:r>
        <w:rPr>
          <w:color w:val="231F20"/>
          <w:spacing w:val="-13"/>
          <w:w w:val="105"/>
        </w:rPr>
        <w:t> </w:t>
      </w:r>
      <w:r>
        <w:rPr>
          <w:color w:val="231F20"/>
          <w:w w:val="105"/>
        </w:rPr>
        <w:t>gian</w:t>
      </w:r>
      <w:r>
        <w:rPr>
          <w:color w:val="231F20"/>
          <w:spacing w:val="-13"/>
          <w:w w:val="105"/>
        </w:rPr>
        <w:t> </w:t>
      </w:r>
      <w:r>
        <w:rPr>
          <w:color w:val="231F20"/>
          <w:w w:val="105"/>
        </w:rPr>
        <w:t>500</w:t>
      </w:r>
      <w:r>
        <w:rPr>
          <w:color w:val="231F20"/>
          <w:spacing w:val="-13"/>
          <w:w w:val="105"/>
        </w:rPr>
        <w:t> </w:t>
      </w:r>
      <w:r>
        <w:rPr>
          <w:color w:val="231F20"/>
          <w:w w:val="105"/>
        </w:rPr>
        <w:t>năm,</w:t>
      </w:r>
      <w:r>
        <w:rPr>
          <w:color w:val="231F20"/>
          <w:spacing w:val="-13"/>
          <w:w w:val="105"/>
        </w:rPr>
        <w:t> </w:t>
      </w:r>
      <w:r>
        <w:rPr>
          <w:color w:val="231F20"/>
          <w:w w:val="105"/>
        </w:rPr>
        <w:t>ở</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Cực</w:t>
      </w:r>
      <w:r>
        <w:rPr>
          <w:color w:val="231F20"/>
          <w:spacing w:val="-13"/>
          <w:w w:val="105"/>
        </w:rPr>
        <w:t> </w:t>
      </w:r>
      <w:r>
        <w:rPr>
          <w:color w:val="231F20"/>
          <w:w w:val="105"/>
        </w:rPr>
        <w:t>Lạc chỉ</w:t>
      </w:r>
      <w:r>
        <w:rPr>
          <w:color w:val="231F20"/>
          <w:spacing w:val="-14"/>
          <w:w w:val="105"/>
        </w:rPr>
        <w:t> </w:t>
      </w:r>
      <w:r>
        <w:rPr>
          <w:color w:val="231F20"/>
          <w:w w:val="105"/>
        </w:rPr>
        <w:t>mấy</w:t>
      </w:r>
      <w:r>
        <w:rPr>
          <w:color w:val="231F20"/>
          <w:spacing w:val="-14"/>
          <w:w w:val="105"/>
        </w:rPr>
        <w:t> </w:t>
      </w:r>
      <w:r>
        <w:rPr>
          <w:color w:val="231F20"/>
          <w:w w:val="105"/>
        </w:rPr>
        <w:t>ngày.</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nói</w:t>
      </w:r>
      <w:r>
        <w:rPr>
          <w:color w:val="231F20"/>
          <w:spacing w:val="-14"/>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và</w:t>
      </w:r>
      <w:r>
        <w:rPr>
          <w:color w:val="231F20"/>
          <w:spacing w:val="-14"/>
          <w:w w:val="105"/>
        </w:rPr>
        <w:t> </w:t>
      </w:r>
      <w:r>
        <w:rPr>
          <w:color w:val="231F20"/>
          <w:w w:val="105"/>
        </w:rPr>
        <w:t>họ</w:t>
      </w:r>
      <w:r>
        <w:rPr>
          <w:color w:val="231F20"/>
          <w:spacing w:val="-14"/>
          <w:w w:val="105"/>
        </w:rPr>
        <w:t> </w:t>
      </w:r>
      <w:r>
        <w:rPr>
          <w:color w:val="231F20"/>
          <w:w w:val="105"/>
        </w:rPr>
        <w:t>có</w:t>
      </w:r>
      <w:r>
        <w:rPr>
          <w:color w:val="231F20"/>
          <w:spacing w:val="-14"/>
          <w:w w:val="105"/>
        </w:rPr>
        <w:t> </w:t>
      </w:r>
      <w:r>
        <w:rPr>
          <w:color w:val="231F20"/>
          <w:w w:val="105"/>
        </w:rPr>
        <w:t>khác</w:t>
      </w:r>
      <w:r>
        <w:rPr>
          <w:color w:val="231F20"/>
          <w:spacing w:val="-14"/>
          <w:w w:val="105"/>
        </w:rPr>
        <w:t> </w:t>
      </w:r>
      <w:r>
        <w:rPr>
          <w:color w:val="231F20"/>
          <w:w w:val="105"/>
        </w:rPr>
        <w:t>biệt</w:t>
      </w:r>
      <w:r>
        <w:rPr>
          <w:color w:val="231F20"/>
          <w:spacing w:val="-14"/>
          <w:w w:val="105"/>
        </w:rPr>
        <w:t> </w:t>
      </w:r>
      <w:r>
        <w:rPr>
          <w:color w:val="231F20"/>
          <w:w w:val="105"/>
        </w:rPr>
        <w:t>về</w:t>
      </w:r>
      <w:r>
        <w:rPr>
          <w:color w:val="231F20"/>
          <w:spacing w:val="-14"/>
          <w:w w:val="105"/>
        </w:rPr>
        <w:t> </w:t>
      </w:r>
      <w:r>
        <w:rPr>
          <w:color w:val="231F20"/>
          <w:w w:val="105"/>
        </w:rPr>
        <w:t>thời gian, nên họ đã bỏ lỡ thời gian như vậy. 500 năm họ không thể thấy Phật, nhưng họ ở trong biên địa có thể nghe được Phật</w:t>
      </w:r>
      <w:r>
        <w:rPr>
          <w:color w:val="231F20"/>
          <w:spacing w:val="-23"/>
          <w:w w:val="105"/>
        </w:rPr>
        <w:t> </w:t>
      </w:r>
      <w:r>
        <w:rPr>
          <w:color w:val="231F20"/>
          <w:w w:val="105"/>
        </w:rPr>
        <w:t>pháp.</w:t>
      </w:r>
      <w:r>
        <w:rPr>
          <w:color w:val="231F20"/>
          <w:spacing w:val="-22"/>
          <w:w w:val="105"/>
        </w:rPr>
        <w:t> </w:t>
      </w:r>
      <w:r>
        <w:rPr>
          <w:color w:val="231F20"/>
          <w:w w:val="105"/>
        </w:rPr>
        <w:t>Cũng</w:t>
      </w:r>
      <w:r>
        <w:rPr>
          <w:color w:val="231F20"/>
          <w:spacing w:val="-22"/>
          <w:w w:val="105"/>
        </w:rPr>
        <w:t> </w:t>
      </w:r>
      <w:r>
        <w:rPr>
          <w:color w:val="231F20"/>
          <w:w w:val="105"/>
        </w:rPr>
        <w:t>rất</w:t>
      </w:r>
      <w:r>
        <w:rPr>
          <w:color w:val="231F20"/>
          <w:spacing w:val="-23"/>
          <w:w w:val="105"/>
        </w:rPr>
        <w:t> </w:t>
      </w:r>
      <w:r>
        <w:rPr>
          <w:color w:val="231F20"/>
          <w:w w:val="105"/>
        </w:rPr>
        <w:t>hạnh</w:t>
      </w:r>
      <w:r>
        <w:rPr>
          <w:color w:val="231F20"/>
          <w:spacing w:val="-22"/>
          <w:w w:val="105"/>
        </w:rPr>
        <w:t> </w:t>
      </w:r>
      <w:r>
        <w:rPr>
          <w:color w:val="231F20"/>
          <w:w w:val="105"/>
        </w:rPr>
        <w:t>phúc,</w:t>
      </w:r>
      <w:r>
        <w:rPr>
          <w:color w:val="231F20"/>
          <w:spacing w:val="-22"/>
          <w:w w:val="105"/>
        </w:rPr>
        <w:t> </w:t>
      </w:r>
      <w:r>
        <w:rPr>
          <w:color w:val="231F20"/>
          <w:w w:val="105"/>
        </w:rPr>
        <w:t>như</w:t>
      </w:r>
      <w:r>
        <w:rPr>
          <w:color w:val="231F20"/>
          <w:spacing w:val="-23"/>
          <w:w w:val="105"/>
        </w:rPr>
        <w:t> </w:t>
      </w:r>
      <w:r>
        <w:rPr>
          <w:color w:val="231F20"/>
          <w:w w:val="105"/>
        </w:rPr>
        <w:t>Dạ</w:t>
      </w:r>
      <w:r>
        <w:rPr>
          <w:color w:val="231F20"/>
          <w:spacing w:val="-22"/>
          <w:w w:val="105"/>
        </w:rPr>
        <w:t> </w:t>
      </w:r>
      <w:r>
        <w:rPr>
          <w:color w:val="231F20"/>
          <w:w w:val="105"/>
        </w:rPr>
        <w:t>Ma</w:t>
      </w:r>
      <w:r>
        <w:rPr>
          <w:color w:val="231F20"/>
          <w:spacing w:val="-22"/>
          <w:w w:val="105"/>
        </w:rPr>
        <w:t> </w:t>
      </w:r>
      <w:r>
        <w:rPr>
          <w:color w:val="231F20"/>
          <w:w w:val="105"/>
        </w:rPr>
        <w:t>Thiên</w:t>
      </w:r>
      <w:r>
        <w:rPr>
          <w:color w:val="231F20"/>
          <w:spacing w:val="-23"/>
          <w:w w:val="105"/>
        </w:rPr>
        <w:t> </w:t>
      </w:r>
      <w:r>
        <w:rPr>
          <w:color w:val="231F20"/>
          <w:w w:val="105"/>
        </w:rPr>
        <w:t>vậy,</w:t>
      </w:r>
      <w:r>
        <w:rPr>
          <w:color w:val="231F20"/>
          <w:spacing w:val="-22"/>
          <w:w w:val="105"/>
        </w:rPr>
        <w:t> </w:t>
      </w:r>
      <w:r>
        <w:rPr>
          <w:color w:val="231F20"/>
          <w:w w:val="105"/>
        </w:rPr>
        <w:t>giống niềm vui của chư thiên, chỉ là không thể đi đến gặp Phật.</w:t>
      </w:r>
    </w:p>
    <w:p>
      <w:pPr>
        <w:pStyle w:val="BodyText"/>
        <w:spacing w:line="297" w:lineRule="auto" w:before="145"/>
        <w:ind w:left="387" w:right="114" w:firstLine="453"/>
      </w:pPr>
      <w:r>
        <w:rPr>
          <w:color w:val="231F20"/>
          <w:w w:val="105"/>
        </w:rPr>
        <w:t>Do đây mà biết, hạ hạ phẩm vãng sinh đến thế giới Cực Lạc</w:t>
      </w:r>
      <w:r>
        <w:rPr>
          <w:color w:val="231F20"/>
          <w:spacing w:val="-23"/>
          <w:w w:val="105"/>
        </w:rPr>
        <w:t> </w:t>
      </w:r>
      <w:r>
        <w:rPr>
          <w:color w:val="231F20"/>
          <w:w w:val="105"/>
        </w:rPr>
        <w:t>đều</w:t>
      </w:r>
      <w:r>
        <w:rPr>
          <w:color w:val="231F20"/>
          <w:spacing w:val="-22"/>
          <w:w w:val="105"/>
        </w:rPr>
        <w:t> </w:t>
      </w:r>
      <w:r>
        <w:rPr>
          <w:color w:val="231F20"/>
          <w:w w:val="105"/>
        </w:rPr>
        <w:t>thấy</w:t>
      </w:r>
      <w:r>
        <w:rPr>
          <w:color w:val="231F20"/>
          <w:spacing w:val="-22"/>
          <w:w w:val="105"/>
        </w:rPr>
        <w:t> </w:t>
      </w:r>
      <w:r>
        <w:rPr>
          <w:color w:val="231F20"/>
          <w:w w:val="105"/>
        </w:rPr>
        <w:t>Phật.</w:t>
      </w:r>
      <w:r>
        <w:rPr>
          <w:color w:val="231F20"/>
          <w:spacing w:val="-23"/>
          <w:w w:val="105"/>
        </w:rPr>
        <w:t> </w:t>
      </w:r>
      <w:r>
        <w:rPr>
          <w:color w:val="231F20"/>
          <w:w w:val="105"/>
        </w:rPr>
        <w:t>Nếu</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hiểu</w:t>
      </w:r>
      <w:r>
        <w:rPr>
          <w:color w:val="231F20"/>
          <w:spacing w:val="-22"/>
          <w:w w:val="105"/>
        </w:rPr>
        <w:t> </w:t>
      </w:r>
      <w:r>
        <w:rPr>
          <w:color w:val="231F20"/>
          <w:w w:val="105"/>
        </w:rPr>
        <w:t>đạo</w:t>
      </w:r>
      <w:r>
        <w:rPr>
          <w:color w:val="231F20"/>
          <w:spacing w:val="-22"/>
          <w:w w:val="105"/>
        </w:rPr>
        <w:t> </w:t>
      </w:r>
      <w:r>
        <w:rPr>
          <w:color w:val="231F20"/>
          <w:w w:val="105"/>
        </w:rPr>
        <w:t>lý</w:t>
      </w:r>
      <w:r>
        <w:rPr>
          <w:color w:val="231F20"/>
          <w:spacing w:val="-23"/>
          <w:w w:val="105"/>
        </w:rPr>
        <w:t> </w:t>
      </w:r>
      <w:r>
        <w:rPr>
          <w:color w:val="231F20"/>
          <w:w w:val="105"/>
        </w:rPr>
        <w:t>này,</w:t>
      </w:r>
      <w:r>
        <w:rPr>
          <w:color w:val="231F20"/>
          <w:spacing w:val="-22"/>
          <w:w w:val="105"/>
        </w:rPr>
        <w:t> </w:t>
      </w:r>
      <w:r>
        <w:rPr>
          <w:color w:val="231F20"/>
          <w:w w:val="105"/>
        </w:rPr>
        <w:t>thì</w:t>
      </w:r>
      <w:r>
        <w:rPr>
          <w:color w:val="231F20"/>
          <w:spacing w:val="-22"/>
          <w:w w:val="105"/>
        </w:rPr>
        <w:t> </w:t>
      </w:r>
      <w:r>
        <w:rPr>
          <w:color w:val="231F20"/>
          <w:w w:val="105"/>
        </w:rPr>
        <w:t>cần</w:t>
      </w:r>
      <w:r>
        <w:rPr>
          <w:color w:val="231F20"/>
          <w:spacing w:val="-23"/>
          <w:w w:val="105"/>
        </w:rPr>
        <w:t> </w:t>
      </w:r>
      <w:r>
        <w:rPr>
          <w:color w:val="231F20"/>
          <w:w w:val="105"/>
        </w:rPr>
        <w:t>phải </w:t>
      </w:r>
      <w:r>
        <w:rPr>
          <w:color w:val="231F20"/>
        </w:rPr>
        <w:t>học</w:t>
      </w:r>
      <w:r>
        <w:rPr>
          <w:color w:val="231F20"/>
          <w:spacing w:val="-2"/>
        </w:rPr>
        <w:t> </w:t>
      </w:r>
      <w:r>
        <w:rPr>
          <w:color w:val="231F20"/>
        </w:rPr>
        <w:t>Phật</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Làm</w:t>
      </w:r>
      <w:r>
        <w:rPr>
          <w:color w:val="231F20"/>
          <w:spacing w:val="-2"/>
        </w:rPr>
        <w:t> </w:t>
      </w:r>
      <w:r>
        <w:rPr>
          <w:color w:val="231F20"/>
        </w:rPr>
        <w:t>sao</w:t>
      </w:r>
      <w:r>
        <w:rPr>
          <w:color w:val="231F20"/>
          <w:spacing w:val="-2"/>
        </w:rPr>
        <w:t> </w:t>
      </w:r>
      <w:r>
        <w:rPr>
          <w:color w:val="231F20"/>
        </w:rPr>
        <w:t>học</w:t>
      </w:r>
      <w:r>
        <w:rPr>
          <w:color w:val="231F20"/>
          <w:spacing w:val="-2"/>
        </w:rPr>
        <w:t> </w:t>
      </w:r>
      <w:r>
        <w:rPr>
          <w:color w:val="231F20"/>
        </w:rPr>
        <w:t>Ngài?</w:t>
      </w:r>
      <w:r>
        <w:rPr>
          <w:color w:val="231F20"/>
          <w:spacing w:val="-2"/>
        </w:rPr>
        <w:t> </w:t>
      </w:r>
      <w:r>
        <w:rPr>
          <w:color w:val="231F20"/>
        </w:rPr>
        <w:t>Nhất</w:t>
      </w:r>
      <w:r>
        <w:rPr>
          <w:color w:val="231F20"/>
          <w:spacing w:val="-2"/>
        </w:rPr>
        <w:t> </w:t>
      </w:r>
      <w:r>
        <w:rPr>
          <w:color w:val="231F20"/>
        </w:rPr>
        <w:t>hướng</w:t>
      </w:r>
      <w:r>
        <w:rPr>
          <w:color w:val="231F20"/>
          <w:spacing w:val="-2"/>
        </w:rPr>
        <w:t> </w:t>
      </w:r>
      <w:r>
        <w:rPr>
          <w:color w:val="231F20"/>
        </w:rPr>
        <w:t>chuyên</w:t>
      </w:r>
      <w:r>
        <w:rPr>
          <w:color w:val="231F20"/>
          <w:spacing w:val="-2"/>
        </w:rPr>
        <w:t> </w:t>
      </w:r>
      <w:r>
        <w:rPr>
          <w:color w:val="231F20"/>
        </w:rPr>
        <w:t>chí </w:t>
      </w:r>
      <w:r>
        <w:rPr>
          <w:color w:val="231F20"/>
          <w:w w:val="105"/>
        </w:rPr>
        <w:t>trang nghiêm diệu độ. Ngay lúc này đây, phải chuyên chú, phải</w:t>
      </w:r>
      <w:r>
        <w:rPr>
          <w:color w:val="231F20"/>
          <w:spacing w:val="-20"/>
          <w:w w:val="105"/>
        </w:rPr>
        <w:t> </w:t>
      </w:r>
      <w:r>
        <w:rPr>
          <w:color w:val="231F20"/>
          <w:w w:val="105"/>
        </w:rPr>
        <w:t>nhất</w:t>
      </w:r>
      <w:r>
        <w:rPr>
          <w:color w:val="231F20"/>
          <w:spacing w:val="-21"/>
          <w:w w:val="105"/>
        </w:rPr>
        <w:t> </w:t>
      </w:r>
      <w:r>
        <w:rPr>
          <w:color w:val="231F20"/>
          <w:w w:val="105"/>
        </w:rPr>
        <w:t>tâm,</w:t>
      </w:r>
      <w:r>
        <w:rPr>
          <w:color w:val="231F20"/>
          <w:spacing w:val="-21"/>
          <w:w w:val="105"/>
        </w:rPr>
        <w:t> </w:t>
      </w:r>
      <w:r>
        <w:rPr>
          <w:color w:val="231F20"/>
          <w:w w:val="105"/>
        </w:rPr>
        <w:t>không</w:t>
      </w:r>
      <w:r>
        <w:rPr>
          <w:color w:val="231F20"/>
          <w:spacing w:val="-21"/>
          <w:w w:val="105"/>
        </w:rPr>
        <w:t> </w:t>
      </w:r>
      <w:r>
        <w:rPr>
          <w:color w:val="231F20"/>
          <w:w w:val="105"/>
        </w:rPr>
        <w:t>nên</w:t>
      </w:r>
      <w:r>
        <w:rPr>
          <w:color w:val="231F20"/>
          <w:spacing w:val="-21"/>
          <w:w w:val="105"/>
        </w:rPr>
        <w:t> </w:t>
      </w:r>
      <w:r>
        <w:rPr>
          <w:color w:val="231F20"/>
          <w:w w:val="105"/>
        </w:rPr>
        <w:t>nghĩ</w:t>
      </w:r>
      <w:r>
        <w:rPr>
          <w:color w:val="231F20"/>
          <w:spacing w:val="-21"/>
          <w:w w:val="105"/>
        </w:rPr>
        <w:t> </w:t>
      </w:r>
      <w:r>
        <w:rPr>
          <w:color w:val="231F20"/>
          <w:w w:val="105"/>
        </w:rPr>
        <w:t>gì</w:t>
      </w:r>
      <w:r>
        <w:rPr>
          <w:color w:val="231F20"/>
          <w:spacing w:val="-21"/>
          <w:w w:val="105"/>
        </w:rPr>
        <w:t> </w:t>
      </w:r>
      <w:r>
        <w:rPr>
          <w:color w:val="231F20"/>
          <w:w w:val="105"/>
        </w:rPr>
        <w:t>khác.</w:t>
      </w:r>
      <w:r>
        <w:rPr>
          <w:color w:val="231F20"/>
          <w:spacing w:val="-21"/>
          <w:w w:val="105"/>
        </w:rPr>
        <w:t> </w:t>
      </w:r>
      <w:r>
        <w:rPr>
          <w:color w:val="231F20"/>
          <w:w w:val="105"/>
        </w:rPr>
        <w:t>Tưởng</w:t>
      </w:r>
      <w:r>
        <w:rPr>
          <w:color w:val="231F20"/>
          <w:spacing w:val="-21"/>
          <w:w w:val="105"/>
        </w:rPr>
        <w:t> </w:t>
      </w:r>
      <w:r>
        <w:rPr>
          <w:color w:val="231F20"/>
          <w:w w:val="105"/>
        </w:rPr>
        <w:t>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0"/>
          <w:w w:val="105"/>
        </w:rPr>
        <w:t> </w:t>
      </w:r>
      <w:r>
        <w:rPr>
          <w:color w:val="231F20"/>
          <w:w w:val="105"/>
        </w:rPr>
        <w:t>Phật, niệm</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w:t>
      </w:r>
      <w:r>
        <w:rPr>
          <w:color w:val="231F20"/>
          <w:spacing w:val="-20"/>
          <w:w w:val="105"/>
        </w:rPr>
        <w:t> </w:t>
      </w:r>
      <w:r>
        <w:rPr>
          <w:color w:val="231F20"/>
          <w:w w:val="105"/>
        </w:rPr>
        <w:t>Phật.</w:t>
      </w:r>
      <w:r>
        <w:rPr>
          <w:color w:val="231F20"/>
          <w:spacing w:val="-20"/>
          <w:w w:val="105"/>
        </w:rPr>
        <w:t> </w:t>
      </w:r>
      <w:r>
        <w:rPr>
          <w:color w:val="231F20"/>
          <w:w w:val="105"/>
        </w:rPr>
        <w:t>Đây</w:t>
      </w:r>
      <w:r>
        <w:rPr>
          <w:color w:val="231F20"/>
          <w:spacing w:val="-20"/>
          <w:w w:val="105"/>
        </w:rPr>
        <w:t> </w:t>
      </w:r>
      <w:r>
        <w:rPr>
          <w:color w:val="231F20"/>
          <w:w w:val="105"/>
        </w:rPr>
        <w:t>chính</w:t>
      </w:r>
      <w:r>
        <w:rPr>
          <w:color w:val="231F20"/>
          <w:spacing w:val="-20"/>
          <w:w w:val="105"/>
        </w:rPr>
        <w:t> </w:t>
      </w:r>
      <w:r>
        <w:rPr>
          <w:color w:val="231F20"/>
          <w:w w:val="105"/>
        </w:rPr>
        <w:t>là</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Tây</w:t>
      </w:r>
      <w:r>
        <w:rPr>
          <w:color w:val="231F20"/>
          <w:spacing w:val="-20"/>
          <w:w w:val="105"/>
        </w:rPr>
        <w:t> </w:t>
      </w:r>
      <w:r>
        <w:rPr>
          <w:color w:val="231F20"/>
          <w:w w:val="105"/>
        </w:rPr>
        <w:t>Phương</w:t>
      </w:r>
      <w:r>
        <w:rPr>
          <w:color w:val="231F20"/>
          <w:spacing w:val="-20"/>
          <w:w w:val="105"/>
        </w:rPr>
        <w:t> </w:t>
      </w:r>
      <w:r>
        <w:rPr>
          <w:color w:val="231F20"/>
          <w:w w:val="105"/>
        </w:rPr>
        <w:t>Trang Nghiêm</w:t>
      </w:r>
      <w:r>
        <w:rPr>
          <w:color w:val="231F20"/>
          <w:spacing w:val="14"/>
          <w:w w:val="105"/>
        </w:rPr>
        <w:t> </w:t>
      </w:r>
      <w:r>
        <w:rPr>
          <w:color w:val="231F20"/>
          <w:w w:val="105"/>
        </w:rPr>
        <w:t>Cực</w:t>
      </w:r>
      <w:r>
        <w:rPr>
          <w:color w:val="231F20"/>
          <w:spacing w:val="15"/>
          <w:w w:val="105"/>
        </w:rPr>
        <w:t> </w:t>
      </w:r>
      <w:r>
        <w:rPr>
          <w:color w:val="231F20"/>
          <w:w w:val="105"/>
        </w:rPr>
        <w:t>Lạc.</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5"/>
          <w:w w:val="105"/>
        </w:rPr>
        <w:t> </w:t>
      </w:r>
      <w:r>
        <w:rPr>
          <w:color w:val="231F20"/>
          <w:w w:val="105"/>
        </w:rPr>
        <w:t>dùng</w:t>
      </w:r>
      <w:r>
        <w:rPr>
          <w:color w:val="231F20"/>
          <w:spacing w:val="15"/>
          <w:w w:val="105"/>
        </w:rPr>
        <w:t> </w:t>
      </w:r>
      <w:r>
        <w:rPr>
          <w:color w:val="231F20"/>
          <w:w w:val="105"/>
        </w:rPr>
        <w:t>danh</w:t>
      </w:r>
      <w:r>
        <w:rPr>
          <w:color w:val="231F20"/>
          <w:spacing w:val="16"/>
          <w:w w:val="105"/>
        </w:rPr>
        <w:t> </w:t>
      </w:r>
      <w:r>
        <w:rPr>
          <w:color w:val="231F20"/>
          <w:w w:val="105"/>
        </w:rPr>
        <w:t>hiệu</w:t>
      </w:r>
      <w:r>
        <w:rPr>
          <w:color w:val="231F20"/>
          <w:spacing w:val="15"/>
          <w:w w:val="105"/>
        </w:rPr>
        <w:t> </w:t>
      </w:r>
      <w:r>
        <w:rPr>
          <w:color w:val="231F20"/>
          <w:w w:val="105"/>
        </w:rPr>
        <w:t>Phật</w:t>
      </w:r>
      <w:r>
        <w:rPr>
          <w:color w:val="231F20"/>
          <w:spacing w:val="16"/>
          <w:w w:val="105"/>
        </w:rPr>
        <w:t> </w:t>
      </w:r>
      <w:r>
        <w:rPr>
          <w:color w:val="231F20"/>
          <w:w w:val="105"/>
        </w:rPr>
        <w:t>A</w:t>
      </w:r>
      <w:r>
        <w:rPr>
          <w:color w:val="231F20"/>
          <w:spacing w:val="15"/>
          <w:w w:val="105"/>
        </w:rPr>
        <w:t> </w:t>
      </w:r>
      <w:r>
        <w:rPr>
          <w:color w:val="231F20"/>
          <w:w w:val="105"/>
        </w:rPr>
        <w:t>Di</w:t>
      </w:r>
      <w:r>
        <w:rPr>
          <w:color w:val="231F20"/>
          <w:spacing w:val="14"/>
          <w:w w:val="105"/>
        </w:rPr>
        <w:t> </w:t>
      </w:r>
      <w:r>
        <w:rPr>
          <w:color w:val="231F20"/>
          <w:spacing w:val="-5"/>
          <w:w w:val="105"/>
        </w:rPr>
        <w:t>Đà,</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trong danh hiệu bao hàm trí tuệ công đức vô lượng. Trí tuệ </w:t>
      </w:r>
      <w:r>
        <w:rPr>
          <w:color w:val="231F20"/>
          <w:spacing w:val="-2"/>
          <w:w w:val="105"/>
        </w:rPr>
        <w:t>công</w:t>
      </w:r>
      <w:r>
        <w:rPr>
          <w:color w:val="231F20"/>
          <w:spacing w:val="-19"/>
          <w:w w:val="105"/>
        </w:rPr>
        <w:t> </w:t>
      </w:r>
      <w:r>
        <w:rPr>
          <w:color w:val="231F20"/>
          <w:spacing w:val="-2"/>
          <w:w w:val="105"/>
        </w:rPr>
        <w:t>đức</w:t>
      </w:r>
      <w:r>
        <w:rPr>
          <w:color w:val="231F20"/>
          <w:spacing w:val="-19"/>
          <w:w w:val="105"/>
        </w:rPr>
        <w:t> </w:t>
      </w:r>
      <w:r>
        <w:rPr>
          <w:color w:val="231F20"/>
          <w:spacing w:val="-2"/>
          <w:w w:val="105"/>
        </w:rPr>
        <w:t>này</w:t>
      </w:r>
      <w:r>
        <w:rPr>
          <w:color w:val="231F20"/>
          <w:spacing w:val="-19"/>
          <w:w w:val="105"/>
        </w:rPr>
        <w:t> </w:t>
      </w:r>
      <w:r>
        <w:rPr>
          <w:color w:val="231F20"/>
          <w:spacing w:val="-2"/>
          <w:w w:val="105"/>
        </w:rPr>
        <w:t>là</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Trang</w:t>
      </w:r>
      <w:r>
        <w:rPr>
          <w:color w:val="231F20"/>
          <w:spacing w:val="-19"/>
          <w:w w:val="105"/>
        </w:rPr>
        <w:t> </w:t>
      </w:r>
      <w:r>
        <w:rPr>
          <w:color w:val="231F20"/>
          <w:spacing w:val="-2"/>
          <w:w w:val="105"/>
        </w:rPr>
        <w:t>Nghiêm</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8"/>
          <w:w w:val="105"/>
        </w:rPr>
        <w:t> </w:t>
      </w:r>
      <w:r>
        <w:rPr>
          <w:color w:val="231F20"/>
          <w:spacing w:val="-2"/>
          <w:w w:val="105"/>
        </w:rPr>
        <w:t>Cũng</w:t>
      </w:r>
      <w:r>
        <w:rPr>
          <w:color w:val="231F20"/>
          <w:spacing w:val="-19"/>
          <w:w w:val="105"/>
        </w:rPr>
        <w:t> </w:t>
      </w:r>
      <w:r>
        <w:rPr>
          <w:color w:val="231F20"/>
          <w:spacing w:val="-2"/>
          <w:w w:val="105"/>
        </w:rPr>
        <w:t>chính </w:t>
      </w:r>
      <w:r>
        <w:rPr>
          <w:color w:val="231F20"/>
          <w:w w:val="105"/>
        </w:rPr>
        <w:t>là</w:t>
      </w:r>
      <w:r>
        <w:rPr>
          <w:color w:val="231F20"/>
          <w:spacing w:val="-18"/>
          <w:w w:val="105"/>
        </w:rPr>
        <w:t> </w:t>
      </w:r>
      <w:r>
        <w:rPr>
          <w:color w:val="231F20"/>
          <w:w w:val="105"/>
        </w:rPr>
        <w:t>nói</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8"/>
          <w:w w:val="105"/>
        </w:rPr>
        <w:t> </w:t>
      </w:r>
      <w:r>
        <w:rPr>
          <w:color w:val="231F20"/>
          <w:w w:val="105"/>
        </w:rPr>
        <w:t>chủng</w:t>
      </w:r>
      <w:r>
        <w:rPr>
          <w:color w:val="231F20"/>
          <w:spacing w:val="-18"/>
          <w:w w:val="105"/>
        </w:rPr>
        <w:t> </w:t>
      </w:r>
      <w:r>
        <w:rPr>
          <w:color w:val="231F20"/>
          <w:w w:val="105"/>
        </w:rPr>
        <w:t>chủng</w:t>
      </w:r>
      <w:r>
        <w:rPr>
          <w:color w:val="231F20"/>
          <w:spacing w:val="-18"/>
          <w:w w:val="105"/>
        </w:rPr>
        <w:t> </w:t>
      </w:r>
      <w:r>
        <w:rPr>
          <w:color w:val="231F20"/>
          <w:w w:val="105"/>
        </w:rPr>
        <w:t>trang</w:t>
      </w:r>
      <w:r>
        <w:rPr>
          <w:color w:val="231F20"/>
          <w:spacing w:val="-18"/>
          <w:w w:val="105"/>
        </w:rPr>
        <w:t> </w:t>
      </w:r>
      <w:r>
        <w:rPr>
          <w:color w:val="231F20"/>
          <w:w w:val="105"/>
        </w:rPr>
        <w:t>nghiêm,</w:t>
      </w:r>
      <w:r>
        <w:rPr>
          <w:color w:val="231F20"/>
          <w:spacing w:val="-18"/>
          <w:w w:val="105"/>
        </w:rPr>
        <w:t> </w:t>
      </w:r>
      <w:r>
        <w:rPr>
          <w:color w:val="231F20"/>
          <w:w w:val="105"/>
        </w:rPr>
        <w:t>có</w:t>
      </w:r>
      <w:r>
        <w:rPr>
          <w:color w:val="231F20"/>
          <w:spacing w:val="-18"/>
          <w:w w:val="105"/>
        </w:rPr>
        <w:t> </w:t>
      </w:r>
      <w:r>
        <w:rPr>
          <w:color w:val="231F20"/>
          <w:w w:val="105"/>
        </w:rPr>
        <w:t>chúng ta một phần ở trong đó. Điều này rất quan trọng.</w:t>
      </w:r>
    </w:p>
    <w:p>
      <w:pPr>
        <w:pStyle w:val="BodyText"/>
        <w:spacing w:line="307" w:lineRule="auto" w:before="139"/>
        <w:ind w:left="103" w:right="405" w:firstLine="453"/>
      </w:pPr>
      <w:r>
        <w:rPr>
          <w:color w:val="231F20"/>
          <w:w w:val="105"/>
        </w:rPr>
        <w:t>Trang</w:t>
      </w:r>
      <w:r>
        <w:rPr>
          <w:color w:val="231F20"/>
          <w:spacing w:val="-5"/>
          <w:w w:val="105"/>
        </w:rPr>
        <w:t> </w:t>
      </w:r>
      <w:r>
        <w:rPr>
          <w:color w:val="231F20"/>
          <w:w w:val="105"/>
        </w:rPr>
        <w:t>nghiêm</w:t>
      </w:r>
      <w:r>
        <w:rPr>
          <w:color w:val="231F20"/>
          <w:spacing w:val="-6"/>
          <w:w w:val="105"/>
        </w:rPr>
        <w:t> </w:t>
      </w:r>
      <w:r>
        <w:rPr>
          <w:color w:val="231F20"/>
          <w:w w:val="105"/>
        </w:rPr>
        <w:t>đạo</w:t>
      </w:r>
      <w:r>
        <w:rPr>
          <w:color w:val="231F20"/>
          <w:spacing w:val="-5"/>
          <w:w w:val="105"/>
        </w:rPr>
        <w:t> </w:t>
      </w:r>
      <w:r>
        <w:rPr>
          <w:color w:val="231F20"/>
          <w:w w:val="105"/>
        </w:rPr>
        <w:t>tràng</w:t>
      </w:r>
      <w:r>
        <w:rPr>
          <w:color w:val="231F20"/>
          <w:spacing w:val="-5"/>
          <w:w w:val="105"/>
        </w:rPr>
        <w:t> </w:t>
      </w:r>
      <w:r>
        <w:rPr>
          <w:color w:val="231F20"/>
          <w:w w:val="105"/>
        </w:rPr>
        <w:t>này,</w:t>
      </w:r>
      <w:r>
        <w:rPr>
          <w:color w:val="231F20"/>
          <w:spacing w:val="-5"/>
          <w:w w:val="105"/>
        </w:rPr>
        <w:t> </w:t>
      </w:r>
      <w:r>
        <w:rPr>
          <w:color w:val="231F20"/>
          <w:w w:val="105"/>
        </w:rPr>
        <w:t>tương</w:t>
      </w:r>
      <w:r>
        <w:rPr>
          <w:color w:val="231F20"/>
          <w:spacing w:val="-5"/>
          <w:w w:val="105"/>
        </w:rPr>
        <w:t> </w:t>
      </w:r>
      <w:r>
        <w:rPr>
          <w:color w:val="231F20"/>
          <w:w w:val="105"/>
        </w:rPr>
        <w:t>lai</w:t>
      </w:r>
      <w:r>
        <w:rPr>
          <w:color w:val="231F20"/>
          <w:spacing w:val="-6"/>
          <w:w w:val="105"/>
        </w:rPr>
        <w:t> </w:t>
      </w:r>
      <w:r>
        <w:rPr>
          <w:color w:val="231F20"/>
          <w:w w:val="105"/>
        </w:rPr>
        <w:t>chính</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đi đến</w:t>
      </w:r>
      <w:r>
        <w:rPr>
          <w:color w:val="231F20"/>
          <w:spacing w:val="-14"/>
          <w:w w:val="105"/>
        </w:rPr>
        <w:t> </w:t>
      </w:r>
      <w:r>
        <w:rPr>
          <w:color w:val="231F20"/>
          <w:w w:val="105"/>
        </w:rPr>
        <w:t>đó.</w:t>
      </w:r>
      <w:r>
        <w:rPr>
          <w:color w:val="231F20"/>
          <w:spacing w:val="-13"/>
          <w:w w:val="105"/>
        </w:rPr>
        <w:t> </w:t>
      </w:r>
      <w:r>
        <w:rPr>
          <w:color w:val="231F20"/>
          <w:w w:val="105"/>
        </w:rPr>
        <w:t>Ở</w:t>
      </w:r>
      <w:r>
        <w:rPr>
          <w:color w:val="231F20"/>
          <w:spacing w:val="-13"/>
          <w:w w:val="105"/>
        </w:rPr>
        <w:t> </w:t>
      </w:r>
      <w:r>
        <w:rPr>
          <w:color w:val="231F20"/>
          <w:w w:val="105"/>
        </w:rPr>
        <w:t>thế</w:t>
      </w:r>
      <w:r>
        <w:rPr>
          <w:color w:val="231F20"/>
          <w:spacing w:val="-13"/>
          <w:w w:val="105"/>
        </w:rPr>
        <w:t> </w:t>
      </w:r>
      <w:r>
        <w:rPr>
          <w:color w:val="231F20"/>
          <w:w w:val="105"/>
        </w:rPr>
        <w:t>gian</w:t>
      </w:r>
      <w:r>
        <w:rPr>
          <w:color w:val="231F20"/>
          <w:spacing w:val="-13"/>
          <w:w w:val="105"/>
        </w:rPr>
        <w:t> </w:t>
      </w:r>
      <w:r>
        <w:rPr>
          <w:color w:val="231F20"/>
          <w:w w:val="105"/>
        </w:rPr>
        <w:t>này,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phải</w:t>
      </w:r>
      <w:r>
        <w:rPr>
          <w:color w:val="231F20"/>
          <w:spacing w:val="-13"/>
          <w:w w:val="105"/>
        </w:rPr>
        <w:t> </w:t>
      </w:r>
      <w:r>
        <w:rPr>
          <w:color w:val="231F20"/>
          <w:w w:val="105"/>
        </w:rPr>
        <w:t>buông</w:t>
      </w:r>
      <w:r>
        <w:rPr>
          <w:color w:val="231F20"/>
          <w:spacing w:val="-13"/>
          <w:w w:val="105"/>
        </w:rPr>
        <w:t> </w:t>
      </w:r>
      <w:r>
        <w:rPr>
          <w:color w:val="231F20"/>
          <w:w w:val="105"/>
        </w:rPr>
        <w:t>bỏ</w:t>
      </w:r>
      <w:r>
        <w:rPr>
          <w:color w:val="231F20"/>
          <w:spacing w:val="-14"/>
          <w:w w:val="105"/>
        </w:rPr>
        <w:t> </w:t>
      </w:r>
      <w:r>
        <w:rPr>
          <w:color w:val="231F20"/>
          <w:w w:val="105"/>
        </w:rPr>
        <w:t>tất</w:t>
      </w:r>
      <w:r>
        <w:rPr>
          <w:color w:val="231F20"/>
          <w:spacing w:val="-13"/>
          <w:w w:val="105"/>
        </w:rPr>
        <w:t> </w:t>
      </w:r>
      <w:r>
        <w:rPr>
          <w:color w:val="231F20"/>
          <w:w w:val="105"/>
        </w:rPr>
        <w:t>cả,</w:t>
      </w:r>
      <w:r>
        <w:rPr>
          <w:color w:val="231F20"/>
          <w:spacing w:val="-13"/>
          <w:w w:val="105"/>
        </w:rPr>
        <w:t> </w:t>
      </w:r>
      <w:r>
        <w:rPr>
          <w:color w:val="231F20"/>
          <w:w w:val="105"/>
        </w:rPr>
        <w:t>và</w:t>
      </w:r>
      <w:r>
        <w:rPr>
          <w:color w:val="231F20"/>
          <w:spacing w:val="-13"/>
          <w:w w:val="105"/>
        </w:rPr>
        <w:t> </w:t>
      </w:r>
      <w:r>
        <w:rPr>
          <w:color w:val="231F20"/>
          <w:w w:val="105"/>
        </w:rPr>
        <w:t>kết duyên với thế giới đó. Ở thế gian này và trang nghiêm thế gian này, chúng ta chỉ trang nghiêm để người thế gian này thọ</w:t>
      </w:r>
      <w:r>
        <w:rPr>
          <w:color w:val="231F20"/>
          <w:spacing w:val="-8"/>
          <w:w w:val="105"/>
        </w:rPr>
        <w:t> </w:t>
      </w:r>
      <w:r>
        <w:rPr>
          <w:color w:val="231F20"/>
          <w:w w:val="105"/>
        </w:rPr>
        <w:t>dụng,</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8"/>
          <w:w w:val="105"/>
        </w:rPr>
        <w:t> </w:t>
      </w:r>
      <w:r>
        <w:rPr>
          <w:color w:val="231F20"/>
          <w:w w:val="105"/>
        </w:rPr>
        <w:t>thọ</w:t>
      </w:r>
      <w:r>
        <w:rPr>
          <w:color w:val="231F20"/>
          <w:spacing w:val="-8"/>
          <w:w w:val="105"/>
        </w:rPr>
        <w:t> </w:t>
      </w:r>
      <w:r>
        <w:rPr>
          <w:color w:val="231F20"/>
          <w:w w:val="105"/>
        </w:rPr>
        <w:t>dụng,</w:t>
      </w:r>
      <w:r>
        <w:rPr>
          <w:color w:val="231F20"/>
          <w:spacing w:val="-7"/>
          <w:w w:val="105"/>
        </w:rPr>
        <w:t> </w:t>
      </w:r>
      <w:r>
        <w:rPr>
          <w:color w:val="231F20"/>
          <w:w w:val="105"/>
        </w:rPr>
        <w:t>giống</w:t>
      </w:r>
      <w:r>
        <w:rPr>
          <w:color w:val="231F20"/>
          <w:spacing w:val="-8"/>
          <w:w w:val="105"/>
        </w:rPr>
        <w:t> </w:t>
      </w:r>
      <w:r>
        <w:rPr>
          <w:color w:val="231F20"/>
          <w:w w:val="105"/>
        </w:rPr>
        <w:t>như</w:t>
      </w:r>
      <w:r>
        <w:rPr>
          <w:color w:val="231F20"/>
          <w:spacing w:val="-8"/>
          <w:w w:val="105"/>
        </w:rPr>
        <w:t> </w:t>
      </w:r>
      <w:r>
        <w:rPr>
          <w:color w:val="231F20"/>
          <w:w w:val="105"/>
        </w:rPr>
        <w:t>đức</w:t>
      </w:r>
      <w:r>
        <w:rPr>
          <w:color w:val="231F20"/>
          <w:spacing w:val="-7"/>
          <w:w w:val="105"/>
        </w:rPr>
        <w:t> </w:t>
      </w:r>
      <w:r>
        <w:rPr>
          <w:color w:val="231F20"/>
          <w:w w:val="105"/>
        </w:rPr>
        <w:t>Thế</w:t>
      </w:r>
      <w:r>
        <w:rPr>
          <w:color w:val="231F20"/>
          <w:spacing w:val="-8"/>
          <w:w w:val="105"/>
        </w:rPr>
        <w:t> </w:t>
      </w:r>
      <w:r>
        <w:rPr>
          <w:color w:val="231F20"/>
          <w:w w:val="105"/>
        </w:rPr>
        <w:t>Tôn vậy.</w:t>
      </w:r>
      <w:r>
        <w:rPr>
          <w:color w:val="231F20"/>
          <w:spacing w:val="-6"/>
          <w:w w:val="105"/>
        </w:rPr>
        <w:t> </w:t>
      </w:r>
      <w:r>
        <w:rPr>
          <w:color w:val="231F20"/>
          <w:w w:val="105"/>
        </w:rPr>
        <w:t>Cúng</w:t>
      </w:r>
      <w:r>
        <w:rPr>
          <w:color w:val="231F20"/>
          <w:spacing w:val="-6"/>
          <w:w w:val="105"/>
        </w:rPr>
        <w:t> </w:t>
      </w:r>
      <w:r>
        <w:rPr>
          <w:color w:val="231F20"/>
          <w:w w:val="105"/>
        </w:rPr>
        <w:t>dường</w:t>
      </w:r>
      <w:r>
        <w:rPr>
          <w:color w:val="231F20"/>
          <w:spacing w:val="-5"/>
          <w:w w:val="105"/>
        </w:rPr>
        <w:t> </w:t>
      </w:r>
      <w:r>
        <w:rPr>
          <w:color w:val="231F20"/>
          <w:w w:val="105"/>
        </w:rPr>
        <w:t>đại</w:t>
      </w:r>
      <w:r>
        <w:rPr>
          <w:color w:val="231F20"/>
          <w:spacing w:val="-5"/>
          <w:w w:val="105"/>
        </w:rPr>
        <w:t> </w:t>
      </w:r>
      <w:r>
        <w:rPr>
          <w:color w:val="231F20"/>
          <w:w w:val="105"/>
        </w:rPr>
        <w:t>chúng,</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trang</w:t>
      </w:r>
      <w:r>
        <w:rPr>
          <w:color w:val="231F20"/>
          <w:spacing w:val="-6"/>
          <w:w w:val="105"/>
        </w:rPr>
        <w:t> </w:t>
      </w:r>
      <w:r>
        <w:rPr>
          <w:color w:val="231F20"/>
          <w:w w:val="105"/>
        </w:rPr>
        <w:t>nghiêm</w:t>
      </w:r>
      <w:r>
        <w:rPr>
          <w:color w:val="231F20"/>
          <w:spacing w:val="-6"/>
          <w:w w:val="105"/>
        </w:rPr>
        <w:t> </w:t>
      </w:r>
      <w:r>
        <w:rPr>
          <w:color w:val="231F20"/>
          <w:w w:val="105"/>
        </w:rPr>
        <w:t>thế</w:t>
      </w:r>
      <w:r>
        <w:rPr>
          <w:color w:val="231F20"/>
          <w:spacing w:val="-5"/>
          <w:w w:val="105"/>
        </w:rPr>
        <w:t> </w:t>
      </w:r>
      <w:r>
        <w:rPr>
          <w:color w:val="231F20"/>
          <w:w w:val="105"/>
        </w:rPr>
        <w:t>giới Tây</w:t>
      </w:r>
      <w:r>
        <w:rPr>
          <w:color w:val="231F20"/>
          <w:spacing w:val="-2"/>
          <w:w w:val="105"/>
        </w:rPr>
        <w:t> </w:t>
      </w:r>
      <w:r>
        <w:rPr>
          <w:color w:val="231F20"/>
          <w:w w:val="105"/>
        </w:rPr>
        <w:t>Phương</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1"/>
          <w:w w:val="105"/>
        </w:rPr>
        <w:t> </w:t>
      </w:r>
      <w:r>
        <w:rPr>
          <w:color w:val="231F20"/>
          <w:w w:val="105"/>
        </w:rPr>
        <w:t>thì</w:t>
      </w:r>
      <w:r>
        <w:rPr>
          <w:color w:val="231F20"/>
          <w:spacing w:val="-2"/>
          <w:w w:val="105"/>
        </w:rPr>
        <w:t> </w:t>
      </w:r>
      <w:r>
        <w:rPr>
          <w:color w:val="231F20"/>
          <w:w w:val="105"/>
        </w:rPr>
        <w:t>ở</w:t>
      </w:r>
      <w:r>
        <w:rPr>
          <w:color w:val="231F20"/>
          <w:spacing w:val="-2"/>
          <w:w w:val="105"/>
        </w:rPr>
        <w:t> </w:t>
      </w:r>
      <w:r>
        <w:rPr>
          <w:color w:val="231F20"/>
          <w:w w:val="105"/>
        </w:rPr>
        <w:t>đó</w:t>
      </w:r>
      <w:r>
        <w:rPr>
          <w:color w:val="231F20"/>
          <w:spacing w:val="-1"/>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có</w:t>
      </w:r>
      <w:r>
        <w:rPr>
          <w:color w:val="231F20"/>
          <w:spacing w:val="-2"/>
          <w:w w:val="105"/>
        </w:rPr>
        <w:t> </w:t>
      </w:r>
      <w:r>
        <w:rPr>
          <w:color w:val="231F20"/>
          <w:w w:val="105"/>
        </w:rPr>
        <w:t>thọ</w:t>
      </w:r>
      <w:r>
        <w:rPr>
          <w:color w:val="231F20"/>
          <w:spacing w:val="-2"/>
          <w:w w:val="105"/>
        </w:rPr>
        <w:t> </w:t>
      </w:r>
      <w:r>
        <w:rPr>
          <w:color w:val="231F20"/>
          <w:w w:val="105"/>
        </w:rPr>
        <w:t>dụng.</w:t>
      </w:r>
    </w:p>
    <w:p>
      <w:pPr>
        <w:pStyle w:val="BodyText"/>
        <w:spacing w:line="307" w:lineRule="auto" w:before="138"/>
        <w:ind w:left="103" w:right="405" w:firstLine="453"/>
      </w:pPr>
      <w:r>
        <w:rPr>
          <w:color w:val="231F20"/>
          <w:spacing w:val="-4"/>
          <w:w w:val="105"/>
        </w:rPr>
        <w:t>Chúng</w:t>
      </w:r>
      <w:r>
        <w:rPr>
          <w:color w:val="231F20"/>
          <w:spacing w:val="-17"/>
          <w:w w:val="105"/>
        </w:rPr>
        <w:t> </w:t>
      </w:r>
      <w:r>
        <w:rPr>
          <w:color w:val="231F20"/>
          <w:spacing w:val="-4"/>
          <w:w w:val="105"/>
        </w:rPr>
        <w:t>ta</w:t>
      </w:r>
      <w:r>
        <w:rPr>
          <w:color w:val="231F20"/>
          <w:spacing w:val="-18"/>
          <w:w w:val="105"/>
        </w:rPr>
        <w:t> </w:t>
      </w:r>
      <w:r>
        <w:rPr>
          <w:color w:val="231F20"/>
          <w:spacing w:val="-4"/>
          <w:w w:val="105"/>
        </w:rPr>
        <w:t>niệm</w:t>
      </w:r>
      <w:r>
        <w:rPr>
          <w:color w:val="231F20"/>
          <w:spacing w:val="-17"/>
          <w:w w:val="105"/>
        </w:rPr>
        <w:t> </w:t>
      </w:r>
      <w:r>
        <w:rPr>
          <w:color w:val="231F20"/>
          <w:spacing w:val="-4"/>
          <w:w w:val="105"/>
        </w:rPr>
        <w:t>một</w:t>
      </w:r>
      <w:r>
        <w:rPr>
          <w:color w:val="231F20"/>
          <w:spacing w:val="-17"/>
          <w:w w:val="105"/>
        </w:rPr>
        <w:t> </w:t>
      </w:r>
      <w:r>
        <w:rPr>
          <w:color w:val="231F20"/>
          <w:spacing w:val="-4"/>
          <w:w w:val="105"/>
        </w:rPr>
        <w:t>tiếng</w:t>
      </w:r>
      <w:r>
        <w:rPr>
          <w:color w:val="231F20"/>
          <w:spacing w:val="-17"/>
          <w:w w:val="105"/>
        </w:rPr>
        <w:t> </w:t>
      </w:r>
      <w:r>
        <w:rPr>
          <w:color w:val="231F20"/>
          <w:spacing w:val="-4"/>
          <w:w w:val="105"/>
        </w:rPr>
        <w:t>Phật</w:t>
      </w:r>
      <w:r>
        <w:rPr>
          <w:color w:val="231F20"/>
          <w:spacing w:val="-17"/>
          <w:w w:val="105"/>
        </w:rPr>
        <w:t> </w:t>
      </w:r>
      <w:r>
        <w:rPr>
          <w:color w:val="231F20"/>
          <w:spacing w:val="-4"/>
          <w:w w:val="105"/>
        </w:rPr>
        <w:t>hiệu,</w:t>
      </w:r>
      <w:r>
        <w:rPr>
          <w:color w:val="231F20"/>
          <w:spacing w:val="-17"/>
          <w:w w:val="105"/>
        </w:rPr>
        <w:t> </w:t>
      </w:r>
      <w:r>
        <w:rPr>
          <w:color w:val="231F20"/>
          <w:spacing w:val="-4"/>
          <w:w w:val="105"/>
        </w:rPr>
        <w:t>giống</w:t>
      </w:r>
      <w:r>
        <w:rPr>
          <w:color w:val="231F20"/>
          <w:spacing w:val="-17"/>
          <w:w w:val="105"/>
        </w:rPr>
        <w:t> </w:t>
      </w:r>
      <w:r>
        <w:rPr>
          <w:color w:val="231F20"/>
          <w:spacing w:val="-4"/>
          <w:w w:val="105"/>
        </w:rPr>
        <w:t>như</w:t>
      </w:r>
      <w:r>
        <w:rPr>
          <w:color w:val="231F20"/>
          <w:spacing w:val="-17"/>
          <w:w w:val="105"/>
        </w:rPr>
        <w:t> </w:t>
      </w:r>
      <w:r>
        <w:rPr>
          <w:color w:val="231F20"/>
          <w:spacing w:val="-4"/>
          <w:w w:val="105"/>
        </w:rPr>
        <w:t>dán</w:t>
      </w:r>
      <w:r>
        <w:rPr>
          <w:color w:val="231F20"/>
          <w:spacing w:val="-17"/>
          <w:w w:val="105"/>
        </w:rPr>
        <w:t> </w:t>
      </w:r>
      <w:r>
        <w:rPr>
          <w:color w:val="231F20"/>
          <w:spacing w:val="-4"/>
          <w:w w:val="105"/>
        </w:rPr>
        <w:t>lên</w:t>
      </w:r>
      <w:r>
        <w:rPr>
          <w:color w:val="231F20"/>
          <w:spacing w:val="-18"/>
          <w:w w:val="105"/>
        </w:rPr>
        <w:t> </w:t>
      </w:r>
      <w:r>
        <w:rPr>
          <w:color w:val="231F20"/>
          <w:spacing w:val="-4"/>
          <w:w w:val="105"/>
        </w:rPr>
        <w:t>một </w:t>
      </w:r>
      <w:r>
        <w:rPr>
          <w:color w:val="231F20"/>
        </w:rPr>
        <w:t>miếng</w:t>
      </w:r>
      <w:r>
        <w:rPr>
          <w:color w:val="231F20"/>
          <w:spacing w:val="-4"/>
        </w:rPr>
        <w:t> </w:t>
      </w:r>
      <w:r>
        <w:rPr>
          <w:color w:val="231F20"/>
        </w:rPr>
        <w:t>vàng</w:t>
      </w:r>
      <w:r>
        <w:rPr>
          <w:color w:val="231F20"/>
          <w:spacing w:val="-4"/>
        </w:rPr>
        <w:t> </w:t>
      </w:r>
      <w:r>
        <w:rPr>
          <w:color w:val="231F20"/>
        </w:rPr>
        <w:t>thiếp</w:t>
      </w:r>
      <w:r>
        <w:rPr>
          <w:color w:val="231F20"/>
          <w:spacing w:val="-4"/>
        </w:rPr>
        <w:t> </w:t>
      </w:r>
      <w:r>
        <w:rPr>
          <w:color w:val="231F20"/>
        </w:rPr>
        <w:t>ở</w:t>
      </w:r>
      <w:r>
        <w:rPr>
          <w:color w:val="231F20"/>
          <w:spacing w:val="-4"/>
        </w:rPr>
        <w:t> </w:t>
      </w:r>
      <w:r>
        <w:rPr>
          <w:color w:val="231F20"/>
        </w:rPr>
        <w:t>thế</w:t>
      </w:r>
      <w:r>
        <w:rPr>
          <w:color w:val="231F20"/>
          <w:spacing w:val="-4"/>
        </w:rPr>
        <w:t> </w:t>
      </w:r>
      <w:r>
        <w:rPr>
          <w:color w:val="231F20"/>
        </w:rPr>
        <w:t>giới</w:t>
      </w:r>
      <w:r>
        <w:rPr>
          <w:color w:val="231F20"/>
          <w:spacing w:val="-4"/>
        </w:rPr>
        <w:t> </w:t>
      </w:r>
      <w:r>
        <w:rPr>
          <w:color w:val="231F20"/>
        </w:rPr>
        <w:t>Tây</w:t>
      </w:r>
      <w:r>
        <w:rPr>
          <w:color w:val="231F20"/>
          <w:spacing w:val="-4"/>
        </w:rPr>
        <w:t> </w:t>
      </w:r>
      <w:r>
        <w:rPr>
          <w:color w:val="231F20"/>
        </w:rPr>
        <w:t>Phương</w:t>
      </w:r>
      <w:r>
        <w:rPr>
          <w:color w:val="231F20"/>
          <w:spacing w:val="-4"/>
        </w:rPr>
        <w:t> </w:t>
      </w:r>
      <w:r>
        <w:rPr>
          <w:color w:val="231F20"/>
        </w:rPr>
        <w:t>Cực</w:t>
      </w:r>
      <w:r>
        <w:rPr>
          <w:color w:val="231F20"/>
          <w:spacing w:val="-4"/>
        </w:rPr>
        <w:t> </w:t>
      </w:r>
      <w:r>
        <w:rPr>
          <w:color w:val="231F20"/>
        </w:rPr>
        <w:t>Lạc.</w:t>
      </w:r>
      <w:r>
        <w:rPr>
          <w:color w:val="231F20"/>
          <w:spacing w:val="-4"/>
        </w:rPr>
        <w:t> </w:t>
      </w:r>
      <w:r>
        <w:rPr>
          <w:color w:val="231F20"/>
        </w:rPr>
        <w:t>Còn</w:t>
      </w:r>
      <w:r>
        <w:rPr>
          <w:color w:val="231F20"/>
          <w:spacing w:val="-4"/>
        </w:rPr>
        <w:t> </w:t>
      </w:r>
      <w:r>
        <w:rPr>
          <w:color w:val="231F20"/>
        </w:rPr>
        <w:t>niệm</w:t>
      </w:r>
      <w:r>
        <w:rPr>
          <w:color w:val="231F20"/>
          <w:spacing w:val="-4"/>
        </w:rPr>
        <w:t> </w:t>
      </w:r>
      <w:r>
        <w:rPr>
          <w:color w:val="231F20"/>
        </w:rPr>
        <w:t>2 tiếng,</w:t>
      </w:r>
      <w:r>
        <w:rPr>
          <w:color w:val="231F20"/>
          <w:spacing w:val="-5"/>
        </w:rPr>
        <w:t> </w:t>
      </w:r>
      <w:r>
        <w:rPr>
          <w:color w:val="231F20"/>
        </w:rPr>
        <w:t>thì</w:t>
      </w:r>
      <w:r>
        <w:rPr>
          <w:color w:val="231F20"/>
          <w:spacing w:val="-5"/>
        </w:rPr>
        <w:t> </w:t>
      </w:r>
      <w:r>
        <w:rPr>
          <w:color w:val="231F20"/>
        </w:rPr>
        <w:t>dán</w:t>
      </w:r>
      <w:r>
        <w:rPr>
          <w:color w:val="231F20"/>
          <w:spacing w:val="-5"/>
        </w:rPr>
        <w:t> </w:t>
      </w:r>
      <w:r>
        <w:rPr>
          <w:color w:val="231F20"/>
        </w:rPr>
        <w:t>lên</w:t>
      </w:r>
      <w:r>
        <w:rPr>
          <w:color w:val="231F20"/>
          <w:spacing w:val="-5"/>
        </w:rPr>
        <w:t> </w:t>
      </w:r>
      <w:r>
        <w:rPr>
          <w:color w:val="231F20"/>
        </w:rPr>
        <w:t>2</w:t>
      </w:r>
      <w:r>
        <w:rPr>
          <w:color w:val="231F20"/>
          <w:spacing w:val="-5"/>
        </w:rPr>
        <w:t> </w:t>
      </w:r>
      <w:r>
        <w:rPr>
          <w:color w:val="231F20"/>
        </w:rPr>
        <w:t>miếng</w:t>
      </w:r>
      <w:r>
        <w:rPr>
          <w:color w:val="231F20"/>
          <w:spacing w:val="-5"/>
        </w:rPr>
        <w:t> </w:t>
      </w:r>
      <w:r>
        <w:rPr>
          <w:color w:val="231F20"/>
        </w:rPr>
        <w:t>vàng</w:t>
      </w:r>
      <w:r>
        <w:rPr>
          <w:color w:val="231F20"/>
          <w:spacing w:val="-5"/>
        </w:rPr>
        <w:t> </w:t>
      </w:r>
      <w:r>
        <w:rPr>
          <w:color w:val="231F20"/>
        </w:rPr>
        <w:t>thiếp,</w:t>
      </w:r>
      <w:r>
        <w:rPr>
          <w:color w:val="231F20"/>
          <w:spacing w:val="-5"/>
        </w:rPr>
        <w:t> </w:t>
      </w:r>
      <w:r>
        <w:rPr>
          <w:color w:val="231F20"/>
        </w:rPr>
        <w:t>giống</w:t>
      </w:r>
      <w:r>
        <w:rPr>
          <w:color w:val="231F20"/>
          <w:spacing w:val="-5"/>
        </w:rPr>
        <w:t> </w:t>
      </w:r>
      <w:r>
        <w:rPr>
          <w:color w:val="231F20"/>
        </w:rPr>
        <w:t>như</w:t>
      </w:r>
      <w:r>
        <w:rPr>
          <w:color w:val="231F20"/>
          <w:spacing w:val="-5"/>
        </w:rPr>
        <w:t> </w:t>
      </w:r>
      <w:r>
        <w:rPr>
          <w:color w:val="231F20"/>
        </w:rPr>
        <w:t>dán</w:t>
      </w:r>
      <w:r>
        <w:rPr>
          <w:color w:val="231F20"/>
          <w:spacing w:val="-5"/>
        </w:rPr>
        <w:t> </w:t>
      </w:r>
      <w:r>
        <w:rPr>
          <w:color w:val="231F20"/>
        </w:rPr>
        <w:t>vàng</w:t>
      </w:r>
      <w:r>
        <w:rPr>
          <w:color w:val="231F20"/>
          <w:spacing w:val="-5"/>
        </w:rPr>
        <w:t> </w:t>
      </w:r>
      <w:r>
        <w:rPr>
          <w:color w:val="231F20"/>
        </w:rPr>
        <w:t>vậy. </w:t>
      </w:r>
      <w:r>
        <w:rPr>
          <w:color w:val="231F20"/>
          <w:spacing w:val="-4"/>
          <w:w w:val="105"/>
        </w:rPr>
        <w:t>Thật</w:t>
      </w:r>
      <w:r>
        <w:rPr>
          <w:color w:val="231F20"/>
          <w:spacing w:val="-19"/>
          <w:w w:val="105"/>
        </w:rPr>
        <w:t> </w:t>
      </w:r>
      <w:r>
        <w:rPr>
          <w:color w:val="231F20"/>
          <w:spacing w:val="-4"/>
          <w:w w:val="105"/>
        </w:rPr>
        <w:t>sự</w:t>
      </w:r>
      <w:r>
        <w:rPr>
          <w:color w:val="231F20"/>
          <w:spacing w:val="-18"/>
          <w:w w:val="105"/>
        </w:rPr>
        <w:t> </w:t>
      </w:r>
      <w:r>
        <w:rPr>
          <w:color w:val="231F20"/>
          <w:spacing w:val="-4"/>
          <w:w w:val="105"/>
        </w:rPr>
        <w:t>hiểu</w:t>
      </w:r>
      <w:r>
        <w:rPr>
          <w:color w:val="231F20"/>
          <w:spacing w:val="-18"/>
          <w:w w:val="105"/>
        </w:rPr>
        <w:t> </w:t>
      </w:r>
      <w:r>
        <w:rPr>
          <w:color w:val="231F20"/>
          <w:spacing w:val="-4"/>
          <w:w w:val="105"/>
        </w:rPr>
        <w:t>rõ</w:t>
      </w:r>
      <w:r>
        <w:rPr>
          <w:color w:val="231F20"/>
          <w:spacing w:val="-18"/>
          <w:w w:val="105"/>
        </w:rPr>
        <w:t> </w:t>
      </w:r>
      <w:r>
        <w:rPr>
          <w:color w:val="231F20"/>
          <w:spacing w:val="-4"/>
          <w:w w:val="105"/>
        </w:rPr>
        <w:t>ràng</w:t>
      </w:r>
      <w:r>
        <w:rPr>
          <w:color w:val="231F20"/>
          <w:spacing w:val="-18"/>
          <w:w w:val="105"/>
        </w:rPr>
        <w:t> </w:t>
      </w:r>
      <w:r>
        <w:rPr>
          <w:color w:val="231F20"/>
          <w:spacing w:val="-4"/>
          <w:w w:val="105"/>
        </w:rPr>
        <w:t>minh</w:t>
      </w:r>
      <w:r>
        <w:rPr>
          <w:color w:val="231F20"/>
          <w:spacing w:val="-18"/>
          <w:w w:val="105"/>
        </w:rPr>
        <w:t> </w:t>
      </w:r>
      <w:r>
        <w:rPr>
          <w:color w:val="231F20"/>
          <w:spacing w:val="-4"/>
          <w:w w:val="105"/>
        </w:rPr>
        <w:t>bạch,</w:t>
      </w:r>
      <w:r>
        <w:rPr>
          <w:color w:val="231F20"/>
          <w:spacing w:val="-18"/>
          <w:w w:val="105"/>
        </w:rPr>
        <w:t> </w:t>
      </w:r>
      <w:r>
        <w:rPr>
          <w:color w:val="231F20"/>
          <w:spacing w:val="-4"/>
          <w:w w:val="105"/>
        </w:rPr>
        <w:t>quý</w:t>
      </w:r>
      <w:r>
        <w:rPr>
          <w:color w:val="231F20"/>
          <w:spacing w:val="-18"/>
          <w:w w:val="105"/>
        </w:rPr>
        <w:t> </w:t>
      </w:r>
      <w:r>
        <w:rPr>
          <w:color w:val="231F20"/>
          <w:spacing w:val="-4"/>
          <w:w w:val="105"/>
        </w:rPr>
        <w:t>vị</w:t>
      </w:r>
      <w:r>
        <w:rPr>
          <w:color w:val="231F20"/>
          <w:spacing w:val="-18"/>
          <w:w w:val="105"/>
        </w:rPr>
        <w:t> </w:t>
      </w:r>
      <w:r>
        <w:rPr>
          <w:color w:val="231F20"/>
          <w:spacing w:val="-4"/>
          <w:w w:val="105"/>
        </w:rPr>
        <w:t>sẽ</w:t>
      </w:r>
      <w:r>
        <w:rPr>
          <w:color w:val="231F20"/>
          <w:spacing w:val="-18"/>
          <w:w w:val="105"/>
        </w:rPr>
        <w:t> </w:t>
      </w:r>
      <w:r>
        <w:rPr>
          <w:color w:val="231F20"/>
          <w:spacing w:val="-4"/>
          <w:w w:val="105"/>
        </w:rPr>
        <w:t>làm</w:t>
      </w:r>
      <w:r>
        <w:rPr>
          <w:color w:val="231F20"/>
          <w:spacing w:val="-19"/>
          <w:w w:val="105"/>
        </w:rPr>
        <w:t> </w:t>
      </w:r>
      <w:r>
        <w:rPr>
          <w:color w:val="231F20"/>
          <w:spacing w:val="-4"/>
          <w:w w:val="105"/>
        </w:rPr>
        <w:t>thật</w:t>
      </w:r>
      <w:r>
        <w:rPr>
          <w:color w:val="231F20"/>
          <w:spacing w:val="-18"/>
          <w:w w:val="105"/>
        </w:rPr>
        <w:t> </w:t>
      </w:r>
      <w:r>
        <w:rPr>
          <w:color w:val="231F20"/>
          <w:spacing w:val="-4"/>
          <w:w w:val="105"/>
        </w:rPr>
        <w:t>sự!</w:t>
      </w:r>
      <w:r>
        <w:rPr>
          <w:color w:val="231F20"/>
          <w:spacing w:val="-17"/>
          <w:w w:val="105"/>
        </w:rPr>
        <w:t> </w:t>
      </w:r>
      <w:r>
        <w:rPr>
          <w:i/>
          <w:color w:val="231F20"/>
          <w:spacing w:val="-4"/>
          <w:w w:val="105"/>
        </w:rPr>
        <w:t>“Trang </w:t>
      </w:r>
      <w:r>
        <w:rPr>
          <w:i/>
          <w:color w:val="231F20"/>
          <w:w w:val="105"/>
        </w:rPr>
        <w:t>nghiêm</w:t>
      </w:r>
      <w:r>
        <w:rPr>
          <w:i/>
          <w:color w:val="231F20"/>
          <w:spacing w:val="-1"/>
          <w:w w:val="105"/>
        </w:rPr>
        <w:t> </w:t>
      </w:r>
      <w:r>
        <w:rPr>
          <w:i/>
          <w:color w:val="231F20"/>
          <w:w w:val="105"/>
        </w:rPr>
        <w:t>chúng</w:t>
      </w:r>
      <w:r>
        <w:rPr>
          <w:i/>
          <w:color w:val="231F20"/>
          <w:spacing w:val="-2"/>
          <w:w w:val="105"/>
        </w:rPr>
        <w:t> </w:t>
      </w:r>
      <w:r>
        <w:rPr>
          <w:i/>
          <w:color w:val="231F20"/>
          <w:w w:val="105"/>
        </w:rPr>
        <w:t>hành”</w:t>
      </w:r>
      <w:r>
        <w:rPr>
          <w:color w:val="231F20"/>
          <w:w w:val="105"/>
        </w:rPr>
        <w:t>.</w:t>
      </w:r>
      <w:r>
        <w:rPr>
          <w:color w:val="231F20"/>
          <w:spacing w:val="-1"/>
          <w:w w:val="105"/>
        </w:rPr>
        <w:t> </w:t>
      </w:r>
      <w:r>
        <w:rPr>
          <w:color w:val="231F20"/>
          <w:w w:val="105"/>
        </w:rPr>
        <w:t>Hành</w:t>
      </w:r>
      <w:r>
        <w:rPr>
          <w:color w:val="231F20"/>
          <w:spacing w:val="-2"/>
          <w:w w:val="105"/>
        </w:rPr>
        <w:t> </w:t>
      </w:r>
      <w:r>
        <w:rPr>
          <w:color w:val="231F20"/>
          <w:w w:val="105"/>
        </w:rPr>
        <w:t>là</w:t>
      </w:r>
      <w:r>
        <w:rPr>
          <w:color w:val="231F20"/>
          <w:spacing w:val="-2"/>
          <w:w w:val="105"/>
        </w:rPr>
        <w:t> </w:t>
      </w:r>
      <w:r>
        <w:rPr>
          <w:color w:val="231F20"/>
          <w:w w:val="105"/>
        </w:rPr>
        <w:t>hành</w:t>
      </w:r>
      <w:r>
        <w:rPr>
          <w:color w:val="231F20"/>
          <w:spacing w:val="-1"/>
          <w:w w:val="105"/>
        </w:rPr>
        <w:t> </w:t>
      </w:r>
      <w:r>
        <w:rPr>
          <w:color w:val="231F20"/>
          <w:w w:val="105"/>
        </w:rPr>
        <w:t>vi</w:t>
      </w:r>
      <w:r>
        <w:rPr>
          <w:color w:val="231F20"/>
          <w:spacing w:val="-1"/>
          <w:w w:val="105"/>
        </w:rPr>
        <w:t> </w:t>
      </w:r>
      <w:r>
        <w:rPr>
          <w:color w:val="231F20"/>
          <w:w w:val="105"/>
        </w:rPr>
        <w:t>trong</w:t>
      </w:r>
      <w:r>
        <w:rPr>
          <w:color w:val="231F20"/>
          <w:spacing w:val="-1"/>
          <w:w w:val="105"/>
        </w:rPr>
        <w:t> </w:t>
      </w:r>
      <w:r>
        <w:rPr>
          <w:color w:val="231F20"/>
          <w:w w:val="105"/>
        </w:rPr>
        <w:t>sinh</w:t>
      </w:r>
      <w:r>
        <w:rPr>
          <w:color w:val="231F20"/>
          <w:spacing w:val="-1"/>
          <w:w w:val="105"/>
        </w:rPr>
        <w:t> </w:t>
      </w:r>
      <w:r>
        <w:rPr>
          <w:color w:val="231F20"/>
          <w:w w:val="105"/>
        </w:rPr>
        <w:t>hoạt</w:t>
      </w:r>
      <w:r>
        <w:rPr>
          <w:color w:val="231F20"/>
          <w:spacing w:val="-1"/>
          <w:w w:val="105"/>
        </w:rPr>
        <w:t> </w:t>
      </w:r>
      <w:r>
        <w:rPr>
          <w:color w:val="231F20"/>
          <w:w w:val="105"/>
        </w:rPr>
        <w:t>hằng </w:t>
      </w:r>
      <w:r>
        <w:rPr>
          <w:color w:val="231F20"/>
          <w:w w:val="110"/>
        </w:rPr>
        <w:t>ngày</w:t>
      </w:r>
      <w:r>
        <w:rPr>
          <w:color w:val="231F20"/>
          <w:spacing w:val="-21"/>
          <w:w w:val="110"/>
        </w:rPr>
        <w:t> </w:t>
      </w:r>
      <w:r>
        <w:rPr>
          <w:color w:val="231F20"/>
          <w:w w:val="110"/>
        </w:rPr>
        <w:t>của</w:t>
      </w:r>
      <w:r>
        <w:rPr>
          <w:color w:val="231F20"/>
          <w:spacing w:val="-21"/>
          <w:w w:val="110"/>
        </w:rPr>
        <w:t> </w:t>
      </w:r>
      <w:r>
        <w:rPr>
          <w:color w:val="231F20"/>
          <w:w w:val="110"/>
        </w:rPr>
        <w:t>chúng</w:t>
      </w:r>
      <w:r>
        <w:rPr>
          <w:color w:val="231F20"/>
          <w:spacing w:val="-21"/>
          <w:w w:val="110"/>
        </w:rPr>
        <w:t> </w:t>
      </w:r>
      <w:r>
        <w:rPr>
          <w:color w:val="231F20"/>
          <w:w w:val="110"/>
        </w:rPr>
        <w:t>ta.</w:t>
      </w:r>
      <w:r>
        <w:rPr>
          <w:color w:val="231F20"/>
          <w:spacing w:val="-22"/>
          <w:w w:val="110"/>
        </w:rPr>
        <w:t> </w:t>
      </w:r>
      <w:r>
        <w:rPr>
          <w:color w:val="231F20"/>
          <w:w w:val="110"/>
        </w:rPr>
        <w:t>Hành</w:t>
      </w:r>
      <w:r>
        <w:rPr>
          <w:color w:val="231F20"/>
          <w:spacing w:val="-22"/>
          <w:w w:val="110"/>
        </w:rPr>
        <w:t> </w:t>
      </w:r>
      <w:r>
        <w:rPr>
          <w:color w:val="231F20"/>
          <w:w w:val="110"/>
        </w:rPr>
        <w:t>vi</w:t>
      </w:r>
      <w:r>
        <w:rPr>
          <w:color w:val="231F20"/>
          <w:spacing w:val="-21"/>
          <w:w w:val="110"/>
        </w:rPr>
        <w:t> </w:t>
      </w:r>
      <w:r>
        <w:rPr>
          <w:color w:val="231F20"/>
          <w:w w:val="110"/>
        </w:rPr>
        <w:t>trong</w:t>
      </w:r>
      <w:r>
        <w:rPr>
          <w:color w:val="231F20"/>
          <w:spacing w:val="-21"/>
          <w:w w:val="110"/>
        </w:rPr>
        <w:t> </w:t>
      </w:r>
      <w:r>
        <w:rPr>
          <w:color w:val="231F20"/>
          <w:w w:val="110"/>
        </w:rPr>
        <w:t>sinh</w:t>
      </w:r>
      <w:r>
        <w:rPr>
          <w:color w:val="231F20"/>
          <w:spacing w:val="-21"/>
          <w:w w:val="110"/>
        </w:rPr>
        <w:t> </w:t>
      </w:r>
      <w:r>
        <w:rPr>
          <w:color w:val="231F20"/>
          <w:w w:val="110"/>
        </w:rPr>
        <w:t>hoạt</w:t>
      </w:r>
      <w:r>
        <w:rPr>
          <w:color w:val="231F20"/>
          <w:spacing w:val="-21"/>
          <w:w w:val="110"/>
        </w:rPr>
        <w:t> </w:t>
      </w:r>
      <w:r>
        <w:rPr>
          <w:color w:val="231F20"/>
          <w:w w:val="110"/>
        </w:rPr>
        <w:t>hằng</w:t>
      </w:r>
      <w:r>
        <w:rPr>
          <w:color w:val="231F20"/>
          <w:spacing w:val="-21"/>
          <w:w w:val="110"/>
        </w:rPr>
        <w:t> </w:t>
      </w:r>
      <w:r>
        <w:rPr>
          <w:color w:val="231F20"/>
          <w:w w:val="110"/>
        </w:rPr>
        <w:t>ngày</w:t>
      </w:r>
      <w:r>
        <w:rPr>
          <w:color w:val="231F20"/>
          <w:spacing w:val="-21"/>
          <w:w w:val="110"/>
        </w:rPr>
        <w:t> </w:t>
      </w:r>
      <w:r>
        <w:rPr>
          <w:color w:val="231F20"/>
          <w:w w:val="110"/>
        </w:rPr>
        <w:t>đều </w:t>
      </w:r>
      <w:r>
        <w:rPr>
          <w:color w:val="231F20"/>
          <w:spacing w:val="-4"/>
          <w:w w:val="110"/>
        </w:rPr>
        <w:t>xứng</w:t>
      </w:r>
      <w:r>
        <w:rPr>
          <w:color w:val="231F20"/>
          <w:spacing w:val="-20"/>
          <w:w w:val="110"/>
        </w:rPr>
        <w:t> </w:t>
      </w:r>
      <w:r>
        <w:rPr>
          <w:color w:val="231F20"/>
          <w:spacing w:val="-4"/>
          <w:w w:val="110"/>
        </w:rPr>
        <w:t>tính.</w:t>
      </w:r>
      <w:r>
        <w:rPr>
          <w:color w:val="231F20"/>
          <w:spacing w:val="-19"/>
          <w:w w:val="110"/>
        </w:rPr>
        <w:t> </w:t>
      </w:r>
      <w:r>
        <w:rPr>
          <w:color w:val="231F20"/>
          <w:spacing w:val="-4"/>
          <w:w w:val="110"/>
        </w:rPr>
        <w:t>Như</w:t>
      </w:r>
      <w:r>
        <w:rPr>
          <w:color w:val="231F20"/>
          <w:spacing w:val="-20"/>
          <w:w w:val="110"/>
        </w:rPr>
        <w:t> </w:t>
      </w:r>
      <w:r>
        <w:rPr>
          <w:color w:val="231F20"/>
          <w:spacing w:val="-4"/>
          <w:w w:val="110"/>
        </w:rPr>
        <w:t>thế</w:t>
      </w:r>
      <w:r>
        <w:rPr>
          <w:color w:val="231F20"/>
          <w:spacing w:val="-19"/>
          <w:w w:val="110"/>
        </w:rPr>
        <w:t> </w:t>
      </w:r>
      <w:r>
        <w:rPr>
          <w:color w:val="231F20"/>
          <w:spacing w:val="-4"/>
          <w:w w:val="110"/>
        </w:rPr>
        <w:t>nào</w:t>
      </w:r>
      <w:r>
        <w:rPr>
          <w:color w:val="231F20"/>
          <w:spacing w:val="-19"/>
          <w:w w:val="110"/>
        </w:rPr>
        <w:t> </w:t>
      </w:r>
      <w:r>
        <w:rPr>
          <w:color w:val="231F20"/>
          <w:spacing w:val="-4"/>
          <w:w w:val="110"/>
        </w:rPr>
        <w:t>mới</w:t>
      </w:r>
      <w:r>
        <w:rPr>
          <w:color w:val="231F20"/>
          <w:spacing w:val="-20"/>
          <w:w w:val="110"/>
        </w:rPr>
        <w:t> </w:t>
      </w:r>
      <w:r>
        <w:rPr>
          <w:color w:val="231F20"/>
          <w:spacing w:val="-4"/>
          <w:w w:val="110"/>
        </w:rPr>
        <w:t>không</w:t>
      </w:r>
      <w:r>
        <w:rPr>
          <w:color w:val="231F20"/>
          <w:spacing w:val="-19"/>
          <w:w w:val="110"/>
        </w:rPr>
        <w:t> </w:t>
      </w:r>
      <w:r>
        <w:rPr>
          <w:color w:val="231F20"/>
          <w:spacing w:val="-4"/>
          <w:w w:val="110"/>
        </w:rPr>
        <w:t>xứng</w:t>
      </w:r>
      <w:r>
        <w:rPr>
          <w:color w:val="231F20"/>
          <w:spacing w:val="-19"/>
          <w:w w:val="110"/>
        </w:rPr>
        <w:t> </w:t>
      </w:r>
      <w:r>
        <w:rPr>
          <w:color w:val="231F20"/>
          <w:spacing w:val="-4"/>
          <w:w w:val="110"/>
        </w:rPr>
        <w:t>tính?</w:t>
      </w:r>
      <w:r>
        <w:rPr>
          <w:color w:val="231F20"/>
          <w:spacing w:val="-20"/>
          <w:w w:val="110"/>
        </w:rPr>
        <w:t> </w:t>
      </w:r>
      <w:r>
        <w:rPr>
          <w:color w:val="231F20"/>
          <w:spacing w:val="-4"/>
          <w:w w:val="110"/>
        </w:rPr>
        <w:t>Ta</w:t>
      </w:r>
      <w:r>
        <w:rPr>
          <w:color w:val="231F20"/>
          <w:spacing w:val="-19"/>
          <w:w w:val="110"/>
        </w:rPr>
        <w:t> </w:t>
      </w:r>
      <w:r>
        <w:rPr>
          <w:color w:val="231F20"/>
          <w:spacing w:val="-4"/>
          <w:w w:val="110"/>
        </w:rPr>
        <w:t>dùng</w:t>
      </w:r>
      <w:r>
        <w:rPr>
          <w:color w:val="231F20"/>
          <w:spacing w:val="-20"/>
          <w:w w:val="110"/>
        </w:rPr>
        <w:t> </w:t>
      </w:r>
      <w:r>
        <w:rPr>
          <w:color w:val="231F20"/>
          <w:spacing w:val="-4"/>
          <w:w w:val="110"/>
        </w:rPr>
        <w:t>tâm </w:t>
      </w:r>
      <w:r>
        <w:rPr>
          <w:color w:val="231F20"/>
          <w:spacing w:val="-2"/>
          <w:w w:val="105"/>
        </w:rPr>
        <w:t>vọng</w:t>
      </w:r>
      <w:r>
        <w:rPr>
          <w:color w:val="231F20"/>
          <w:spacing w:val="-20"/>
          <w:w w:val="105"/>
        </w:rPr>
        <w:t> </w:t>
      </w:r>
      <w:r>
        <w:rPr>
          <w:color w:val="231F20"/>
          <w:spacing w:val="-2"/>
          <w:w w:val="105"/>
        </w:rPr>
        <w:t>tưởng,</w:t>
      </w:r>
      <w:r>
        <w:rPr>
          <w:color w:val="231F20"/>
          <w:spacing w:val="-20"/>
          <w:w w:val="105"/>
        </w:rPr>
        <w:t> </w:t>
      </w:r>
      <w:r>
        <w:rPr>
          <w:color w:val="231F20"/>
          <w:spacing w:val="-2"/>
          <w:w w:val="105"/>
        </w:rPr>
        <w:t>phân</w:t>
      </w:r>
      <w:r>
        <w:rPr>
          <w:color w:val="231F20"/>
          <w:spacing w:val="-20"/>
          <w:w w:val="105"/>
        </w:rPr>
        <w:t> </w:t>
      </w:r>
      <w:r>
        <w:rPr>
          <w:color w:val="231F20"/>
          <w:spacing w:val="-2"/>
          <w:w w:val="105"/>
        </w:rPr>
        <w:t>biệt,</w:t>
      </w:r>
      <w:r>
        <w:rPr>
          <w:color w:val="231F20"/>
          <w:spacing w:val="-20"/>
          <w:w w:val="105"/>
        </w:rPr>
        <w:t> </w:t>
      </w:r>
      <w:r>
        <w:rPr>
          <w:color w:val="231F20"/>
          <w:spacing w:val="-2"/>
          <w:w w:val="105"/>
        </w:rPr>
        <w:t>chấp</w:t>
      </w:r>
      <w:r>
        <w:rPr>
          <w:color w:val="231F20"/>
          <w:spacing w:val="-20"/>
          <w:w w:val="105"/>
        </w:rPr>
        <w:t> </w:t>
      </w:r>
      <w:r>
        <w:rPr>
          <w:color w:val="231F20"/>
          <w:spacing w:val="-2"/>
          <w:w w:val="105"/>
        </w:rPr>
        <w:t>trước</w:t>
      </w:r>
      <w:r>
        <w:rPr>
          <w:color w:val="231F20"/>
          <w:spacing w:val="-20"/>
          <w:w w:val="105"/>
        </w:rPr>
        <w:t> </w:t>
      </w:r>
      <w:r>
        <w:rPr>
          <w:color w:val="231F20"/>
          <w:spacing w:val="-2"/>
          <w:w w:val="105"/>
        </w:rPr>
        <w:t>là</w:t>
      </w:r>
      <w:r>
        <w:rPr>
          <w:color w:val="231F20"/>
          <w:spacing w:val="-20"/>
          <w:w w:val="105"/>
        </w:rPr>
        <w:t> </w:t>
      </w:r>
      <w:r>
        <w:rPr>
          <w:color w:val="231F20"/>
          <w:spacing w:val="-2"/>
          <w:w w:val="105"/>
        </w:rPr>
        <w:t>không</w:t>
      </w:r>
      <w:r>
        <w:rPr>
          <w:color w:val="231F20"/>
          <w:spacing w:val="-20"/>
          <w:w w:val="105"/>
        </w:rPr>
        <w:t> </w:t>
      </w:r>
      <w:r>
        <w:rPr>
          <w:color w:val="231F20"/>
          <w:spacing w:val="-2"/>
          <w:w w:val="105"/>
        </w:rPr>
        <w:t>xứng</w:t>
      </w:r>
      <w:r>
        <w:rPr>
          <w:color w:val="231F20"/>
          <w:spacing w:val="-20"/>
          <w:w w:val="105"/>
        </w:rPr>
        <w:t> </w:t>
      </w:r>
      <w:r>
        <w:rPr>
          <w:color w:val="231F20"/>
          <w:spacing w:val="-2"/>
          <w:w w:val="105"/>
        </w:rPr>
        <w:t>tính.</w:t>
      </w:r>
      <w:r>
        <w:rPr>
          <w:color w:val="231F20"/>
          <w:spacing w:val="-20"/>
          <w:w w:val="105"/>
        </w:rPr>
        <w:t> </w:t>
      </w:r>
      <w:r>
        <w:rPr>
          <w:color w:val="231F20"/>
          <w:spacing w:val="-2"/>
          <w:w w:val="105"/>
        </w:rPr>
        <w:t>Chúng </w:t>
      </w:r>
      <w:r>
        <w:rPr>
          <w:color w:val="231F20"/>
          <w:w w:val="110"/>
        </w:rPr>
        <w:t>ta</w:t>
      </w:r>
      <w:r>
        <w:rPr>
          <w:color w:val="231F20"/>
          <w:spacing w:val="-24"/>
          <w:w w:val="110"/>
        </w:rPr>
        <w:t> </w:t>
      </w:r>
      <w:r>
        <w:rPr>
          <w:color w:val="231F20"/>
          <w:w w:val="110"/>
        </w:rPr>
        <w:t>làm</w:t>
      </w:r>
      <w:r>
        <w:rPr>
          <w:color w:val="231F20"/>
          <w:spacing w:val="-23"/>
          <w:w w:val="110"/>
        </w:rPr>
        <w:t> </w:t>
      </w:r>
      <w:r>
        <w:rPr>
          <w:color w:val="231F20"/>
          <w:w w:val="110"/>
        </w:rPr>
        <w:t>việc,</w:t>
      </w:r>
      <w:r>
        <w:rPr>
          <w:color w:val="231F20"/>
          <w:spacing w:val="-24"/>
          <w:w w:val="110"/>
        </w:rPr>
        <w:t> </w:t>
      </w:r>
      <w:r>
        <w:rPr>
          <w:color w:val="231F20"/>
          <w:w w:val="110"/>
        </w:rPr>
        <w:t>đối</w:t>
      </w:r>
      <w:r>
        <w:rPr>
          <w:color w:val="231F20"/>
          <w:spacing w:val="-23"/>
          <w:w w:val="110"/>
        </w:rPr>
        <w:t> </w:t>
      </w:r>
      <w:r>
        <w:rPr>
          <w:color w:val="231F20"/>
          <w:w w:val="110"/>
        </w:rPr>
        <w:t>nhân</w:t>
      </w:r>
      <w:r>
        <w:rPr>
          <w:color w:val="231F20"/>
          <w:spacing w:val="-23"/>
          <w:w w:val="110"/>
        </w:rPr>
        <w:t> </w:t>
      </w:r>
      <w:r>
        <w:rPr>
          <w:color w:val="231F20"/>
          <w:w w:val="110"/>
        </w:rPr>
        <w:t>xử</w:t>
      </w:r>
      <w:r>
        <w:rPr>
          <w:color w:val="231F20"/>
          <w:spacing w:val="-24"/>
          <w:w w:val="110"/>
        </w:rPr>
        <w:t> </w:t>
      </w:r>
      <w:r>
        <w:rPr>
          <w:color w:val="231F20"/>
          <w:w w:val="110"/>
        </w:rPr>
        <w:t>thế,</w:t>
      </w:r>
      <w:r>
        <w:rPr>
          <w:color w:val="231F20"/>
          <w:spacing w:val="-23"/>
          <w:w w:val="110"/>
        </w:rPr>
        <w:t> </w:t>
      </w:r>
      <w:r>
        <w:rPr>
          <w:color w:val="231F20"/>
          <w:w w:val="110"/>
        </w:rPr>
        <w:t>tiếp</w:t>
      </w:r>
      <w:r>
        <w:rPr>
          <w:color w:val="231F20"/>
          <w:spacing w:val="-23"/>
          <w:w w:val="110"/>
        </w:rPr>
        <w:t> </w:t>
      </w:r>
      <w:r>
        <w:rPr>
          <w:color w:val="231F20"/>
          <w:w w:val="110"/>
        </w:rPr>
        <w:t>vật</w:t>
      </w:r>
      <w:r>
        <w:rPr>
          <w:color w:val="231F20"/>
          <w:spacing w:val="-24"/>
          <w:w w:val="110"/>
        </w:rPr>
        <w:t> </w:t>
      </w:r>
      <w:r>
        <w:rPr>
          <w:color w:val="231F20"/>
          <w:w w:val="110"/>
        </w:rPr>
        <w:t>trong</w:t>
      </w:r>
      <w:r>
        <w:rPr>
          <w:color w:val="231F20"/>
          <w:spacing w:val="-23"/>
          <w:w w:val="110"/>
        </w:rPr>
        <w:t> </w:t>
      </w:r>
      <w:r>
        <w:rPr>
          <w:color w:val="231F20"/>
          <w:w w:val="110"/>
        </w:rPr>
        <w:t>cuộc</w:t>
      </w:r>
      <w:r>
        <w:rPr>
          <w:color w:val="231F20"/>
          <w:spacing w:val="-24"/>
          <w:w w:val="110"/>
        </w:rPr>
        <w:t> </w:t>
      </w:r>
      <w:r>
        <w:rPr>
          <w:color w:val="231F20"/>
          <w:w w:val="110"/>
        </w:rPr>
        <w:t>sống</w:t>
      </w:r>
      <w:r>
        <w:rPr>
          <w:color w:val="231F20"/>
          <w:spacing w:val="-23"/>
          <w:w w:val="110"/>
        </w:rPr>
        <w:t> </w:t>
      </w:r>
      <w:r>
        <w:rPr>
          <w:color w:val="231F20"/>
          <w:w w:val="110"/>
        </w:rPr>
        <w:t>hằng </w:t>
      </w:r>
      <w:r>
        <w:rPr>
          <w:color w:val="231F20"/>
          <w:spacing w:val="-2"/>
          <w:w w:val="105"/>
        </w:rPr>
        <w:t>ngày,</w:t>
      </w:r>
      <w:r>
        <w:rPr>
          <w:color w:val="231F20"/>
          <w:spacing w:val="-19"/>
          <w:w w:val="105"/>
        </w:rPr>
        <w:t> </w:t>
      </w:r>
      <w:r>
        <w:rPr>
          <w:color w:val="231F20"/>
          <w:spacing w:val="-2"/>
          <w:w w:val="105"/>
        </w:rPr>
        <w:t>chỉ</w:t>
      </w:r>
      <w:r>
        <w:rPr>
          <w:color w:val="231F20"/>
          <w:spacing w:val="-19"/>
          <w:w w:val="105"/>
        </w:rPr>
        <w:t> </w:t>
      </w:r>
      <w:r>
        <w:rPr>
          <w:color w:val="231F20"/>
          <w:spacing w:val="-2"/>
          <w:w w:val="105"/>
        </w:rPr>
        <w:t>cần</w:t>
      </w:r>
      <w:r>
        <w:rPr>
          <w:color w:val="231F20"/>
          <w:spacing w:val="-19"/>
          <w:w w:val="105"/>
        </w:rPr>
        <w:t> </w:t>
      </w:r>
      <w:r>
        <w:rPr>
          <w:color w:val="231F20"/>
          <w:spacing w:val="-2"/>
          <w:w w:val="105"/>
        </w:rPr>
        <w:t>thật</w:t>
      </w:r>
      <w:r>
        <w:rPr>
          <w:color w:val="231F20"/>
          <w:spacing w:val="-19"/>
          <w:w w:val="105"/>
        </w:rPr>
        <w:t> </w:t>
      </w:r>
      <w:r>
        <w:rPr>
          <w:color w:val="231F20"/>
          <w:spacing w:val="-2"/>
          <w:w w:val="105"/>
        </w:rPr>
        <w:t>sự</w:t>
      </w:r>
      <w:r>
        <w:rPr>
          <w:color w:val="231F20"/>
          <w:spacing w:val="-19"/>
          <w:w w:val="105"/>
        </w:rPr>
        <w:t> </w:t>
      </w:r>
      <w:r>
        <w:rPr>
          <w:color w:val="231F20"/>
          <w:spacing w:val="-2"/>
          <w:w w:val="105"/>
        </w:rPr>
        <w:t>có</w:t>
      </w:r>
      <w:r>
        <w:rPr>
          <w:color w:val="231F20"/>
          <w:spacing w:val="-19"/>
          <w:w w:val="105"/>
        </w:rPr>
        <w:t> </w:t>
      </w:r>
      <w:r>
        <w:rPr>
          <w:color w:val="231F20"/>
          <w:spacing w:val="-2"/>
          <w:w w:val="105"/>
        </w:rPr>
        <w:t>thể</w:t>
      </w:r>
      <w:r>
        <w:rPr>
          <w:color w:val="231F20"/>
          <w:spacing w:val="-19"/>
          <w:w w:val="105"/>
        </w:rPr>
        <w:t> </w:t>
      </w:r>
      <w:r>
        <w:rPr>
          <w:color w:val="231F20"/>
          <w:spacing w:val="-2"/>
          <w:w w:val="105"/>
        </w:rPr>
        <w:t>làm</w:t>
      </w:r>
      <w:r>
        <w:rPr>
          <w:color w:val="231F20"/>
          <w:spacing w:val="-19"/>
          <w:w w:val="105"/>
        </w:rPr>
        <w:t> </w:t>
      </w:r>
      <w:r>
        <w:rPr>
          <w:color w:val="231F20"/>
          <w:spacing w:val="-2"/>
          <w:w w:val="105"/>
        </w:rPr>
        <w:t>được</w:t>
      </w:r>
      <w:r>
        <w:rPr>
          <w:color w:val="231F20"/>
          <w:spacing w:val="-19"/>
          <w:w w:val="105"/>
        </w:rPr>
        <w:t> </w:t>
      </w:r>
      <w:r>
        <w:rPr>
          <w:color w:val="231F20"/>
          <w:spacing w:val="-2"/>
          <w:w w:val="105"/>
        </w:rPr>
        <w:t>không</w:t>
      </w:r>
      <w:r>
        <w:rPr>
          <w:color w:val="231F20"/>
          <w:spacing w:val="-19"/>
          <w:w w:val="105"/>
        </w:rPr>
        <w:t> </w:t>
      </w:r>
      <w:r>
        <w:rPr>
          <w:color w:val="231F20"/>
          <w:spacing w:val="-2"/>
          <w:w w:val="105"/>
        </w:rPr>
        <w:t>phân</w:t>
      </w:r>
      <w:r>
        <w:rPr>
          <w:color w:val="231F20"/>
          <w:spacing w:val="-19"/>
          <w:w w:val="105"/>
        </w:rPr>
        <w:t> </w:t>
      </w:r>
      <w:r>
        <w:rPr>
          <w:color w:val="231F20"/>
          <w:spacing w:val="-2"/>
          <w:w w:val="105"/>
        </w:rPr>
        <w:t>biệt,</w:t>
      </w:r>
      <w:r>
        <w:rPr>
          <w:color w:val="231F20"/>
          <w:spacing w:val="-19"/>
          <w:w w:val="105"/>
        </w:rPr>
        <w:t> </w:t>
      </w:r>
      <w:r>
        <w:rPr>
          <w:color w:val="231F20"/>
          <w:spacing w:val="-2"/>
          <w:w w:val="105"/>
        </w:rPr>
        <w:t>không </w:t>
      </w:r>
      <w:r>
        <w:rPr>
          <w:color w:val="231F20"/>
          <w:w w:val="105"/>
        </w:rPr>
        <w:t>chấp</w:t>
      </w:r>
      <w:r>
        <w:rPr>
          <w:color w:val="231F20"/>
          <w:spacing w:val="-17"/>
          <w:w w:val="105"/>
        </w:rPr>
        <w:t> </w:t>
      </w:r>
      <w:r>
        <w:rPr>
          <w:color w:val="231F20"/>
          <w:w w:val="105"/>
        </w:rPr>
        <w:t>trước,</w:t>
      </w:r>
      <w:r>
        <w:rPr>
          <w:color w:val="231F20"/>
          <w:spacing w:val="-17"/>
          <w:w w:val="105"/>
        </w:rPr>
        <w:t> </w:t>
      </w:r>
      <w:r>
        <w:rPr>
          <w:color w:val="231F20"/>
          <w:w w:val="105"/>
        </w:rPr>
        <w:t>không</w:t>
      </w:r>
      <w:r>
        <w:rPr>
          <w:color w:val="231F20"/>
          <w:spacing w:val="-18"/>
          <w:w w:val="105"/>
        </w:rPr>
        <w:t> </w:t>
      </w:r>
      <w:r>
        <w:rPr>
          <w:color w:val="231F20"/>
          <w:w w:val="105"/>
        </w:rPr>
        <w:t>khởi</w:t>
      </w:r>
      <w:r>
        <w:rPr>
          <w:color w:val="231F20"/>
          <w:spacing w:val="-18"/>
          <w:w w:val="105"/>
        </w:rPr>
        <w:t> </w:t>
      </w:r>
      <w:r>
        <w:rPr>
          <w:color w:val="231F20"/>
          <w:w w:val="105"/>
        </w:rPr>
        <w:t>tâm,</w:t>
      </w:r>
      <w:r>
        <w:rPr>
          <w:color w:val="231F20"/>
          <w:spacing w:val="-18"/>
          <w:w w:val="105"/>
        </w:rPr>
        <w:t> </w:t>
      </w:r>
      <w:r>
        <w:rPr>
          <w:color w:val="231F20"/>
          <w:w w:val="105"/>
        </w:rPr>
        <w:t>không</w:t>
      </w:r>
      <w:r>
        <w:rPr>
          <w:color w:val="231F20"/>
          <w:spacing w:val="-18"/>
          <w:w w:val="105"/>
        </w:rPr>
        <w:t> </w:t>
      </w:r>
      <w:r>
        <w:rPr>
          <w:color w:val="231F20"/>
          <w:w w:val="105"/>
        </w:rPr>
        <w:t>động</w:t>
      </w:r>
      <w:r>
        <w:rPr>
          <w:color w:val="231F20"/>
          <w:spacing w:val="-17"/>
          <w:w w:val="105"/>
        </w:rPr>
        <w:t> </w:t>
      </w:r>
      <w:r>
        <w:rPr>
          <w:color w:val="231F20"/>
          <w:w w:val="105"/>
        </w:rPr>
        <w:t>niệm,</w:t>
      </w:r>
      <w:r>
        <w:rPr>
          <w:color w:val="231F20"/>
          <w:spacing w:val="-18"/>
          <w:w w:val="105"/>
        </w:rPr>
        <w:t> </w:t>
      </w:r>
      <w:r>
        <w:rPr>
          <w:color w:val="231F20"/>
          <w:w w:val="105"/>
        </w:rPr>
        <w:t>là</w:t>
      </w:r>
      <w:r>
        <w:rPr>
          <w:color w:val="231F20"/>
          <w:spacing w:val="-18"/>
          <w:w w:val="105"/>
        </w:rPr>
        <w:t> </w:t>
      </w:r>
      <w:r>
        <w:rPr>
          <w:color w:val="231F20"/>
          <w:w w:val="105"/>
        </w:rPr>
        <w:t>xứng</w:t>
      </w:r>
      <w:r>
        <w:rPr>
          <w:color w:val="231F20"/>
          <w:spacing w:val="-18"/>
          <w:w w:val="105"/>
        </w:rPr>
        <w:t> </w:t>
      </w:r>
      <w:r>
        <w:rPr>
          <w:color w:val="231F20"/>
          <w:w w:val="105"/>
        </w:rPr>
        <w:t>tính!</w:t>
      </w:r>
    </w:p>
    <w:p>
      <w:pPr>
        <w:pStyle w:val="BodyText"/>
        <w:spacing w:line="307" w:lineRule="auto" w:before="136"/>
        <w:ind w:left="103" w:right="408" w:firstLine="453"/>
      </w:pPr>
      <w:r>
        <w:rPr>
          <w:color w:val="231F20"/>
          <w:w w:val="105"/>
        </w:rPr>
        <w:t>Có thể làm được không phân biệt, không chấp trước sẽ xứng tính.</w:t>
      </w:r>
      <w:r>
        <w:rPr>
          <w:color w:val="231F20"/>
          <w:spacing w:val="1"/>
          <w:w w:val="105"/>
        </w:rPr>
        <w:t> </w:t>
      </w:r>
      <w:r>
        <w:rPr>
          <w:color w:val="231F20"/>
          <w:w w:val="105"/>
        </w:rPr>
        <w:t>Không</w:t>
      </w:r>
      <w:r>
        <w:rPr>
          <w:color w:val="231F20"/>
          <w:spacing w:val="1"/>
          <w:w w:val="105"/>
        </w:rPr>
        <w:t> </w:t>
      </w:r>
      <w:r>
        <w:rPr>
          <w:color w:val="231F20"/>
          <w:w w:val="105"/>
        </w:rPr>
        <w:t>khởi</w:t>
      </w:r>
      <w:r>
        <w:rPr>
          <w:color w:val="231F20"/>
          <w:spacing w:val="1"/>
          <w:w w:val="105"/>
        </w:rPr>
        <w:t> </w:t>
      </w:r>
      <w:r>
        <w:rPr>
          <w:color w:val="231F20"/>
          <w:w w:val="105"/>
        </w:rPr>
        <w:t>tâm,</w:t>
      </w:r>
      <w:r>
        <w:rPr>
          <w:color w:val="231F20"/>
          <w:spacing w:val="1"/>
          <w:w w:val="105"/>
        </w:rPr>
        <w:t> </w:t>
      </w:r>
      <w:r>
        <w:rPr>
          <w:color w:val="231F20"/>
          <w:w w:val="105"/>
        </w:rPr>
        <w:t>không</w:t>
      </w:r>
      <w:r>
        <w:rPr>
          <w:color w:val="231F20"/>
          <w:spacing w:val="1"/>
          <w:w w:val="105"/>
        </w:rPr>
        <w:t> </w:t>
      </w:r>
      <w:r>
        <w:rPr>
          <w:color w:val="231F20"/>
          <w:w w:val="105"/>
        </w:rPr>
        <w:t>động</w:t>
      </w:r>
      <w:r>
        <w:rPr>
          <w:color w:val="231F20"/>
          <w:spacing w:val="1"/>
          <w:w w:val="105"/>
        </w:rPr>
        <w:t> </w:t>
      </w:r>
      <w:r>
        <w:rPr>
          <w:color w:val="231F20"/>
          <w:w w:val="105"/>
        </w:rPr>
        <w:t>niệm là</w:t>
      </w:r>
      <w:r>
        <w:rPr>
          <w:color w:val="231F20"/>
          <w:spacing w:val="1"/>
          <w:w w:val="105"/>
        </w:rPr>
        <w:t> </w:t>
      </w:r>
      <w:r>
        <w:rPr>
          <w:color w:val="231F20"/>
          <w:w w:val="105"/>
        </w:rPr>
        <w:t>hoàn</w:t>
      </w:r>
      <w:r>
        <w:rPr>
          <w:color w:val="231F20"/>
          <w:spacing w:val="1"/>
          <w:w w:val="105"/>
        </w:rPr>
        <w:t> </w:t>
      </w:r>
      <w:r>
        <w:rPr>
          <w:color w:val="231F20"/>
          <w:spacing w:val="-4"/>
          <w:w w:val="105"/>
        </w:rPr>
        <w:t>toàn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xứng</w:t>
      </w:r>
      <w:r>
        <w:rPr>
          <w:color w:val="231F20"/>
          <w:spacing w:val="-18"/>
          <w:w w:val="105"/>
        </w:rPr>
        <w:t> </w:t>
      </w:r>
      <w:r>
        <w:rPr>
          <w:color w:val="231F20"/>
          <w:w w:val="105"/>
        </w:rPr>
        <w:t>tính,</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8"/>
          <w:w w:val="105"/>
        </w:rPr>
        <w:t> </w:t>
      </w:r>
      <w:r>
        <w:rPr>
          <w:color w:val="231F20"/>
          <w:w w:val="105"/>
        </w:rPr>
        <w:t>tính</w:t>
      </w:r>
      <w:r>
        <w:rPr>
          <w:color w:val="231F20"/>
          <w:spacing w:val="-19"/>
          <w:w w:val="105"/>
        </w:rPr>
        <w:t> </w:t>
      </w:r>
      <w:r>
        <w:rPr>
          <w:color w:val="231F20"/>
          <w:w w:val="105"/>
        </w:rPr>
        <w:t>viên</w:t>
      </w:r>
      <w:r>
        <w:rPr>
          <w:color w:val="231F20"/>
          <w:spacing w:val="-18"/>
          <w:w w:val="105"/>
        </w:rPr>
        <w:t> </w:t>
      </w:r>
      <w:r>
        <w:rPr>
          <w:color w:val="231F20"/>
          <w:w w:val="105"/>
        </w:rPr>
        <w:t>mãn.</w:t>
      </w:r>
      <w:r>
        <w:rPr>
          <w:color w:val="231F20"/>
          <w:spacing w:val="-18"/>
          <w:w w:val="105"/>
        </w:rPr>
        <w:t> </w:t>
      </w:r>
      <w:r>
        <w:rPr>
          <w:color w:val="231F20"/>
          <w:w w:val="105"/>
        </w:rPr>
        <w:t>Điều</w:t>
      </w:r>
      <w:r>
        <w:rPr>
          <w:color w:val="231F20"/>
          <w:spacing w:val="-18"/>
          <w:w w:val="105"/>
        </w:rPr>
        <w:t> </w:t>
      </w:r>
      <w:r>
        <w:rPr>
          <w:color w:val="231F20"/>
          <w:w w:val="105"/>
        </w:rPr>
        <w:t>này,</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không</w:t>
      </w:r>
      <w:r>
        <w:rPr>
          <w:color w:val="231F20"/>
          <w:spacing w:val="-19"/>
          <w:w w:val="105"/>
        </w:rPr>
        <w:t> </w:t>
      </w:r>
      <w:r>
        <w:rPr>
          <w:color w:val="231F20"/>
          <w:w w:val="105"/>
        </w:rPr>
        <w:t>dễ dàng làm được, chúng ta có thể làm một nửa. Một nửa này chính</w:t>
      </w:r>
      <w:r>
        <w:rPr>
          <w:color w:val="231F20"/>
          <w:spacing w:val="-8"/>
          <w:w w:val="105"/>
        </w:rPr>
        <w:t> </w:t>
      </w:r>
      <w:r>
        <w:rPr>
          <w:color w:val="231F20"/>
          <w:w w:val="105"/>
        </w:rPr>
        <w:t>là</w:t>
      </w:r>
      <w:r>
        <w:rPr>
          <w:color w:val="231F20"/>
          <w:spacing w:val="-8"/>
          <w:w w:val="105"/>
        </w:rPr>
        <w:t> </w:t>
      </w:r>
      <w:r>
        <w:rPr>
          <w:color w:val="231F20"/>
          <w:w w:val="105"/>
        </w:rPr>
        <w:t>không</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không</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khi</w:t>
      </w:r>
      <w:r>
        <w:rPr>
          <w:color w:val="231F20"/>
          <w:spacing w:val="-8"/>
          <w:w w:val="105"/>
        </w:rPr>
        <w:t> </w:t>
      </w:r>
      <w:r>
        <w:rPr>
          <w:color w:val="231F20"/>
          <w:w w:val="105"/>
        </w:rPr>
        <w:t>ở</w:t>
      </w:r>
      <w:r>
        <w:rPr>
          <w:color w:val="231F20"/>
          <w:spacing w:val="-8"/>
          <w:w w:val="105"/>
        </w:rPr>
        <w:t> </w:t>
      </w:r>
      <w:r>
        <w:rPr>
          <w:color w:val="231F20"/>
          <w:w w:val="105"/>
        </w:rPr>
        <w:t>cùng</w:t>
      </w:r>
      <w:r>
        <w:rPr>
          <w:color w:val="231F20"/>
          <w:spacing w:val="-8"/>
          <w:w w:val="105"/>
        </w:rPr>
        <w:t> </w:t>
      </w:r>
      <w:r>
        <w:rPr>
          <w:color w:val="231F20"/>
          <w:w w:val="105"/>
        </w:rPr>
        <w:t>mọi người một nơi, không nên thường nghĩ đến cá nhân. Vì có bản ngã, thì có phân biệt, chấp trước, chúng ta sẽ bị phiền não xoay chuyển. Sống chung với mọi người phải học điều gì?</w:t>
      </w:r>
      <w:r>
        <w:rPr>
          <w:color w:val="231F20"/>
          <w:spacing w:val="-20"/>
          <w:w w:val="105"/>
        </w:rPr>
        <w:t> </w:t>
      </w:r>
      <w:r>
        <w:rPr>
          <w:color w:val="231F20"/>
          <w:w w:val="105"/>
        </w:rPr>
        <w:t>Vô</w:t>
      </w:r>
      <w:r>
        <w:rPr>
          <w:color w:val="231F20"/>
          <w:spacing w:val="-20"/>
          <w:w w:val="105"/>
        </w:rPr>
        <w:t> </w:t>
      </w:r>
      <w:r>
        <w:rPr>
          <w:color w:val="231F20"/>
          <w:w w:val="105"/>
        </w:rPr>
        <w:t>ngã.</w:t>
      </w:r>
      <w:r>
        <w:rPr>
          <w:color w:val="231F20"/>
          <w:spacing w:val="-20"/>
          <w:w w:val="105"/>
        </w:rPr>
        <w:t> </w:t>
      </w:r>
      <w:r>
        <w:rPr>
          <w:color w:val="231F20"/>
          <w:w w:val="105"/>
        </w:rPr>
        <w:t>Tôi</w:t>
      </w:r>
      <w:r>
        <w:rPr>
          <w:color w:val="231F20"/>
          <w:spacing w:val="-20"/>
          <w:w w:val="105"/>
        </w:rPr>
        <w:t> </w:t>
      </w:r>
      <w:r>
        <w:rPr>
          <w:color w:val="231F20"/>
          <w:w w:val="105"/>
        </w:rPr>
        <w:t>với</w:t>
      </w:r>
      <w:r>
        <w:rPr>
          <w:color w:val="231F20"/>
          <w:spacing w:val="-20"/>
          <w:w w:val="105"/>
        </w:rPr>
        <w:t> </w:t>
      </w:r>
      <w:r>
        <w:rPr>
          <w:color w:val="231F20"/>
          <w:w w:val="105"/>
        </w:rPr>
        <w:t>họ</w:t>
      </w:r>
      <w:r>
        <w:rPr>
          <w:color w:val="231F20"/>
          <w:spacing w:val="-20"/>
          <w:w w:val="105"/>
        </w:rPr>
        <w:t> </w:t>
      </w:r>
      <w:r>
        <w:rPr>
          <w:color w:val="231F20"/>
          <w:w w:val="105"/>
        </w:rPr>
        <w:t>là</w:t>
      </w:r>
      <w:r>
        <w:rPr>
          <w:color w:val="231F20"/>
          <w:spacing w:val="-20"/>
          <w:w w:val="105"/>
        </w:rPr>
        <w:t> </w:t>
      </w:r>
      <w:r>
        <w:rPr>
          <w:color w:val="231F20"/>
          <w:w w:val="105"/>
        </w:rPr>
        <w:t>nhất</w:t>
      </w:r>
      <w:r>
        <w:rPr>
          <w:color w:val="231F20"/>
          <w:spacing w:val="-19"/>
          <w:w w:val="105"/>
        </w:rPr>
        <w:t> </w:t>
      </w:r>
      <w:r>
        <w:rPr>
          <w:color w:val="231F20"/>
          <w:w w:val="105"/>
        </w:rPr>
        <w:t>thể.</w:t>
      </w:r>
      <w:r>
        <w:rPr>
          <w:color w:val="231F20"/>
          <w:spacing w:val="-20"/>
          <w:w w:val="105"/>
        </w:rPr>
        <w:t> </w:t>
      </w:r>
      <w:r>
        <w:rPr>
          <w:color w:val="231F20"/>
          <w:w w:val="105"/>
        </w:rPr>
        <w:t>Tôi</w:t>
      </w:r>
      <w:r>
        <w:rPr>
          <w:color w:val="231F20"/>
          <w:spacing w:val="-20"/>
          <w:w w:val="105"/>
        </w:rPr>
        <w:t> </w:t>
      </w:r>
      <w:r>
        <w:rPr>
          <w:color w:val="231F20"/>
          <w:w w:val="105"/>
        </w:rPr>
        <w:t>với</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19"/>
          <w:w w:val="105"/>
        </w:rPr>
        <w:t> </w:t>
      </w:r>
      <w:r>
        <w:rPr>
          <w:color w:val="231F20"/>
          <w:w w:val="105"/>
        </w:rPr>
        <w:t>là</w:t>
      </w:r>
      <w:r>
        <w:rPr>
          <w:color w:val="231F20"/>
          <w:spacing w:val="-20"/>
          <w:w w:val="105"/>
        </w:rPr>
        <w:t> </w:t>
      </w:r>
      <w:r>
        <w:rPr>
          <w:color w:val="231F20"/>
          <w:w w:val="105"/>
        </w:rPr>
        <w:t>nhất thể.</w:t>
      </w:r>
      <w:r>
        <w:rPr>
          <w:color w:val="231F20"/>
          <w:spacing w:val="-4"/>
          <w:w w:val="105"/>
        </w:rPr>
        <w:t> </w:t>
      </w:r>
      <w:r>
        <w:rPr>
          <w:color w:val="231F20"/>
          <w:w w:val="105"/>
        </w:rPr>
        <w:t>Tôi</w:t>
      </w:r>
      <w:r>
        <w:rPr>
          <w:color w:val="231F20"/>
          <w:spacing w:val="-4"/>
          <w:w w:val="105"/>
        </w:rPr>
        <w:t> </w:t>
      </w:r>
      <w:r>
        <w:rPr>
          <w:color w:val="231F20"/>
          <w:w w:val="105"/>
        </w:rPr>
        <w:t>với</w:t>
      </w:r>
      <w:r>
        <w:rPr>
          <w:color w:val="231F20"/>
          <w:spacing w:val="-4"/>
          <w:w w:val="105"/>
        </w:rPr>
        <w:t> </w:t>
      </w:r>
      <w:r>
        <w:rPr>
          <w:color w:val="231F20"/>
          <w:w w:val="105"/>
        </w:rPr>
        <w:t>cây</w:t>
      </w:r>
      <w:r>
        <w:rPr>
          <w:color w:val="231F20"/>
          <w:spacing w:val="-4"/>
          <w:w w:val="105"/>
        </w:rPr>
        <w:t> </w:t>
      </w:r>
      <w:r>
        <w:rPr>
          <w:color w:val="231F20"/>
          <w:w w:val="105"/>
        </w:rPr>
        <w:t>cỏ</w:t>
      </w:r>
      <w:r>
        <w:rPr>
          <w:color w:val="231F20"/>
          <w:spacing w:val="-4"/>
          <w:w w:val="105"/>
        </w:rPr>
        <w:t> </w:t>
      </w:r>
      <w:r>
        <w:rPr>
          <w:color w:val="231F20"/>
          <w:w w:val="105"/>
        </w:rPr>
        <w:t>hoa</w:t>
      </w:r>
      <w:r>
        <w:rPr>
          <w:color w:val="231F20"/>
          <w:spacing w:val="-4"/>
          <w:w w:val="105"/>
        </w:rPr>
        <w:t> </w:t>
      </w:r>
      <w:r>
        <w:rPr>
          <w:color w:val="231F20"/>
          <w:w w:val="105"/>
        </w:rPr>
        <w:t>lá,</w:t>
      </w:r>
      <w:r>
        <w:rPr>
          <w:color w:val="231F20"/>
          <w:spacing w:val="-4"/>
          <w:w w:val="105"/>
        </w:rPr>
        <w:t> </w:t>
      </w:r>
      <w:r>
        <w:rPr>
          <w:color w:val="231F20"/>
          <w:w w:val="105"/>
        </w:rPr>
        <w:t>sơn</w:t>
      </w:r>
      <w:r>
        <w:rPr>
          <w:color w:val="231F20"/>
          <w:spacing w:val="-4"/>
          <w:w w:val="105"/>
        </w:rPr>
        <w:t> </w:t>
      </w:r>
      <w:r>
        <w:rPr>
          <w:color w:val="231F20"/>
          <w:w w:val="105"/>
        </w:rPr>
        <w:t>hà</w:t>
      </w:r>
      <w:r>
        <w:rPr>
          <w:color w:val="231F20"/>
          <w:spacing w:val="-4"/>
          <w:w w:val="105"/>
        </w:rPr>
        <w:t> </w:t>
      </w:r>
      <w:r>
        <w:rPr>
          <w:color w:val="231F20"/>
          <w:w w:val="105"/>
        </w:rPr>
        <w:t>đại</w:t>
      </w:r>
      <w:r>
        <w:rPr>
          <w:color w:val="231F20"/>
          <w:spacing w:val="-4"/>
          <w:w w:val="105"/>
        </w:rPr>
        <w:t> </w:t>
      </w:r>
      <w:r>
        <w:rPr>
          <w:color w:val="231F20"/>
          <w:w w:val="105"/>
        </w:rPr>
        <w:t>địa</w:t>
      </w:r>
      <w:r>
        <w:rPr>
          <w:color w:val="231F20"/>
          <w:spacing w:val="-4"/>
          <w:w w:val="105"/>
        </w:rPr>
        <w:t> </w:t>
      </w:r>
      <w:r>
        <w:rPr>
          <w:color w:val="231F20"/>
          <w:w w:val="105"/>
        </w:rPr>
        <w:t>là</w:t>
      </w:r>
      <w:r>
        <w:rPr>
          <w:color w:val="231F20"/>
          <w:spacing w:val="-4"/>
          <w:w w:val="105"/>
        </w:rPr>
        <w:t> </w:t>
      </w:r>
      <w:r>
        <w:rPr>
          <w:color w:val="231F20"/>
          <w:w w:val="105"/>
        </w:rPr>
        <w:t>nhất</w:t>
      </w:r>
      <w:r>
        <w:rPr>
          <w:color w:val="231F20"/>
          <w:spacing w:val="-4"/>
          <w:w w:val="105"/>
        </w:rPr>
        <w:t> </w:t>
      </w:r>
      <w:r>
        <w:rPr>
          <w:color w:val="231F20"/>
          <w:w w:val="105"/>
        </w:rPr>
        <w:t>thể.</w:t>
      </w:r>
      <w:r>
        <w:rPr>
          <w:color w:val="231F20"/>
          <w:spacing w:val="-4"/>
          <w:w w:val="105"/>
        </w:rPr>
        <w:t> </w:t>
      </w:r>
      <w:r>
        <w:rPr>
          <w:color w:val="231F20"/>
          <w:w w:val="105"/>
        </w:rPr>
        <w:t>Không có</w:t>
      </w:r>
      <w:r>
        <w:rPr>
          <w:color w:val="231F20"/>
          <w:spacing w:val="-19"/>
          <w:w w:val="105"/>
        </w:rPr>
        <w:t> </w:t>
      </w:r>
      <w:r>
        <w:rPr>
          <w:color w:val="231F20"/>
          <w:w w:val="105"/>
        </w:rPr>
        <w:t>phân</w:t>
      </w:r>
      <w:r>
        <w:rPr>
          <w:color w:val="231F20"/>
          <w:spacing w:val="-19"/>
          <w:w w:val="105"/>
        </w:rPr>
        <w:t> </w:t>
      </w:r>
      <w:r>
        <w:rPr>
          <w:color w:val="231F20"/>
          <w:w w:val="105"/>
        </w:rPr>
        <w:t>biệt,</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rất</w:t>
      </w:r>
      <w:r>
        <w:rPr>
          <w:color w:val="231F20"/>
          <w:spacing w:val="-19"/>
          <w:w w:val="105"/>
        </w:rPr>
        <w:t> </w:t>
      </w:r>
      <w:r>
        <w:rPr>
          <w:color w:val="231F20"/>
          <w:w w:val="105"/>
        </w:rPr>
        <w:t>tốt,</w:t>
      </w:r>
      <w:r>
        <w:rPr>
          <w:color w:val="231F20"/>
          <w:spacing w:val="-19"/>
          <w:w w:val="105"/>
        </w:rPr>
        <w:t> </w:t>
      </w:r>
      <w:r>
        <w:rPr>
          <w:color w:val="231F20"/>
          <w:w w:val="105"/>
        </w:rPr>
        <w:t>và</w:t>
      </w:r>
      <w:r>
        <w:rPr>
          <w:color w:val="231F20"/>
          <w:spacing w:val="-19"/>
          <w:w w:val="105"/>
        </w:rPr>
        <w:t> </w:t>
      </w:r>
      <w:r>
        <w:rPr>
          <w:color w:val="231F20"/>
          <w:w w:val="105"/>
        </w:rPr>
        <w:t>lâu</w:t>
      </w:r>
      <w:r>
        <w:rPr>
          <w:color w:val="231F20"/>
          <w:spacing w:val="-19"/>
          <w:w w:val="105"/>
        </w:rPr>
        <w:t> </w:t>
      </w:r>
      <w:r>
        <w:rPr>
          <w:color w:val="231F20"/>
          <w:w w:val="105"/>
        </w:rPr>
        <w:t>ngày</w:t>
      </w:r>
      <w:r>
        <w:rPr>
          <w:color w:val="231F20"/>
          <w:spacing w:val="-19"/>
          <w:w w:val="105"/>
        </w:rPr>
        <w:t> </w:t>
      </w:r>
      <w:r>
        <w:rPr>
          <w:color w:val="231F20"/>
          <w:w w:val="105"/>
        </w:rPr>
        <w:t>sẽ</w:t>
      </w:r>
      <w:r>
        <w:rPr>
          <w:color w:val="231F20"/>
          <w:spacing w:val="-19"/>
          <w:w w:val="105"/>
        </w:rPr>
        <w:t> </w:t>
      </w:r>
      <w:r>
        <w:rPr>
          <w:color w:val="231F20"/>
          <w:w w:val="105"/>
        </w:rPr>
        <w:t>quên</w:t>
      </w:r>
      <w:r>
        <w:rPr>
          <w:color w:val="231F20"/>
          <w:spacing w:val="-19"/>
          <w:w w:val="105"/>
        </w:rPr>
        <w:t> </w:t>
      </w:r>
      <w:r>
        <w:rPr>
          <w:color w:val="231F20"/>
          <w:w w:val="105"/>
        </w:rPr>
        <w:t>bản</w:t>
      </w:r>
      <w:r>
        <w:rPr>
          <w:color w:val="231F20"/>
          <w:spacing w:val="-19"/>
          <w:w w:val="105"/>
        </w:rPr>
        <w:t> </w:t>
      </w:r>
      <w:r>
        <w:rPr>
          <w:color w:val="231F20"/>
          <w:w w:val="105"/>
        </w:rPr>
        <w:t>ngã,</w:t>
      </w:r>
      <w:r>
        <w:rPr>
          <w:color w:val="231F20"/>
          <w:spacing w:val="-19"/>
          <w:w w:val="105"/>
        </w:rPr>
        <w:t> </w:t>
      </w:r>
      <w:r>
        <w:rPr>
          <w:color w:val="231F20"/>
          <w:w w:val="105"/>
        </w:rPr>
        <w:t>đả phá ngã chấp. Ngã chấp phá liền sinh thế giới Tây Phương Cực</w:t>
      </w:r>
      <w:r>
        <w:rPr>
          <w:color w:val="231F20"/>
          <w:spacing w:val="-23"/>
          <w:w w:val="105"/>
        </w:rPr>
        <w:t> </w:t>
      </w:r>
      <w:r>
        <w:rPr>
          <w:color w:val="231F20"/>
          <w:w w:val="105"/>
        </w:rPr>
        <w:t>Lạc,</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ở</w:t>
      </w:r>
      <w:r>
        <w:rPr>
          <w:color w:val="231F20"/>
          <w:spacing w:val="-22"/>
          <w:w w:val="105"/>
        </w:rPr>
        <w:t> </w:t>
      </w:r>
      <w:r>
        <w:rPr>
          <w:color w:val="231F20"/>
          <w:w w:val="105"/>
        </w:rPr>
        <w:t>cõi</w:t>
      </w:r>
      <w:r>
        <w:rPr>
          <w:color w:val="231F20"/>
          <w:spacing w:val="-22"/>
          <w:w w:val="105"/>
        </w:rPr>
        <w:t> </w:t>
      </w:r>
      <w:r>
        <w:rPr>
          <w:color w:val="231F20"/>
          <w:w w:val="105"/>
        </w:rPr>
        <w:t>Đồng</w:t>
      </w:r>
      <w:r>
        <w:rPr>
          <w:color w:val="231F20"/>
          <w:spacing w:val="-23"/>
          <w:w w:val="105"/>
        </w:rPr>
        <w:t> </w:t>
      </w:r>
      <w:r>
        <w:rPr>
          <w:color w:val="231F20"/>
          <w:w w:val="105"/>
        </w:rPr>
        <w:t>Cư,</w:t>
      </w:r>
      <w:r>
        <w:rPr>
          <w:color w:val="231F20"/>
          <w:spacing w:val="-22"/>
          <w:w w:val="105"/>
        </w:rPr>
        <w:t> </w:t>
      </w:r>
      <w:r>
        <w:rPr>
          <w:color w:val="231F20"/>
          <w:w w:val="105"/>
        </w:rPr>
        <w:t>mà</w:t>
      </w:r>
      <w:r>
        <w:rPr>
          <w:color w:val="231F20"/>
          <w:spacing w:val="-22"/>
          <w:w w:val="105"/>
        </w:rPr>
        <w:t> </w:t>
      </w:r>
      <w:r>
        <w:rPr>
          <w:color w:val="231F20"/>
          <w:w w:val="105"/>
        </w:rPr>
        <w:t>sinh</w:t>
      </w:r>
      <w:r>
        <w:rPr>
          <w:color w:val="231F20"/>
          <w:spacing w:val="-23"/>
          <w:w w:val="105"/>
        </w:rPr>
        <w:t> </w:t>
      </w:r>
      <w:r>
        <w:rPr>
          <w:color w:val="231F20"/>
          <w:w w:val="105"/>
        </w:rPr>
        <w:t>lên</w:t>
      </w:r>
      <w:r>
        <w:rPr>
          <w:color w:val="231F20"/>
          <w:spacing w:val="-22"/>
          <w:w w:val="105"/>
        </w:rPr>
        <w:t> </w:t>
      </w:r>
      <w:r>
        <w:rPr>
          <w:color w:val="231F20"/>
          <w:w w:val="105"/>
        </w:rPr>
        <w:t>cõi</w:t>
      </w:r>
      <w:r>
        <w:rPr>
          <w:color w:val="231F20"/>
          <w:spacing w:val="-22"/>
          <w:w w:val="105"/>
        </w:rPr>
        <w:t> </w:t>
      </w:r>
      <w:r>
        <w:rPr>
          <w:color w:val="231F20"/>
          <w:w w:val="105"/>
        </w:rPr>
        <w:t>Phương Tiện Hữu Dư, đã nâng lên rất cao.</w:t>
      </w:r>
    </w:p>
    <w:p>
      <w:pPr>
        <w:pStyle w:val="BodyText"/>
        <w:spacing w:line="297" w:lineRule="auto" w:before="146"/>
        <w:ind w:left="387" w:right="120" w:firstLine="453"/>
      </w:pPr>
      <w:r>
        <w:rPr>
          <w:color w:val="231F20"/>
          <w:w w:val="105"/>
        </w:rPr>
        <w:t>Không</w:t>
      </w:r>
      <w:r>
        <w:rPr>
          <w:color w:val="231F20"/>
          <w:spacing w:val="-11"/>
          <w:w w:val="105"/>
        </w:rPr>
        <w:t> </w:t>
      </w:r>
      <w:r>
        <w:rPr>
          <w:color w:val="231F20"/>
          <w:w w:val="105"/>
        </w:rPr>
        <w:t>khởi</w:t>
      </w:r>
      <w:r>
        <w:rPr>
          <w:color w:val="231F20"/>
          <w:spacing w:val="-11"/>
          <w:w w:val="105"/>
        </w:rPr>
        <w:t> </w:t>
      </w:r>
      <w:r>
        <w:rPr>
          <w:color w:val="231F20"/>
          <w:w w:val="105"/>
        </w:rPr>
        <w:t>tâm,</w:t>
      </w:r>
      <w:r>
        <w:rPr>
          <w:color w:val="231F20"/>
          <w:spacing w:val="-11"/>
          <w:w w:val="105"/>
        </w:rPr>
        <w:t> </w:t>
      </w:r>
      <w:r>
        <w:rPr>
          <w:color w:val="231F20"/>
          <w:w w:val="105"/>
        </w:rPr>
        <w:t>không</w:t>
      </w:r>
      <w:r>
        <w:rPr>
          <w:color w:val="231F20"/>
          <w:spacing w:val="-11"/>
          <w:w w:val="105"/>
        </w:rPr>
        <w:t> </w:t>
      </w:r>
      <w:r>
        <w:rPr>
          <w:color w:val="231F20"/>
          <w:w w:val="105"/>
        </w:rPr>
        <w:t>động</w:t>
      </w:r>
      <w:r>
        <w:rPr>
          <w:color w:val="231F20"/>
          <w:spacing w:val="-11"/>
          <w:w w:val="105"/>
        </w:rPr>
        <w:t> </w:t>
      </w:r>
      <w:r>
        <w:rPr>
          <w:color w:val="231F20"/>
          <w:w w:val="105"/>
        </w:rPr>
        <w:t>niệm,</w:t>
      </w:r>
      <w:r>
        <w:rPr>
          <w:color w:val="231F20"/>
          <w:spacing w:val="-11"/>
          <w:w w:val="105"/>
        </w:rPr>
        <w:t> </w:t>
      </w:r>
      <w:r>
        <w:rPr>
          <w:color w:val="231F20"/>
          <w:w w:val="105"/>
        </w:rPr>
        <w:t>thì</w:t>
      </w:r>
      <w:r>
        <w:rPr>
          <w:color w:val="231F20"/>
          <w:spacing w:val="-11"/>
          <w:w w:val="105"/>
        </w:rPr>
        <w:t> </w:t>
      </w:r>
      <w:r>
        <w:rPr>
          <w:color w:val="231F20"/>
          <w:w w:val="105"/>
        </w:rPr>
        <w:t>sinh</w:t>
      </w:r>
      <w:r>
        <w:rPr>
          <w:color w:val="231F20"/>
          <w:spacing w:val="-11"/>
          <w:w w:val="105"/>
        </w:rPr>
        <w:t> </w:t>
      </w:r>
      <w:r>
        <w:rPr>
          <w:color w:val="231F20"/>
          <w:w w:val="105"/>
        </w:rPr>
        <w:t>vào</w:t>
      </w:r>
      <w:r>
        <w:rPr>
          <w:color w:val="231F20"/>
          <w:spacing w:val="-11"/>
          <w:w w:val="105"/>
        </w:rPr>
        <w:t> </w:t>
      </w:r>
      <w:r>
        <w:rPr>
          <w:color w:val="231F20"/>
          <w:w w:val="105"/>
        </w:rPr>
        <w:t>cõi</w:t>
      </w:r>
      <w:r>
        <w:rPr>
          <w:color w:val="231F20"/>
          <w:spacing w:val="-11"/>
          <w:w w:val="105"/>
        </w:rPr>
        <w:t> </w:t>
      </w:r>
      <w:r>
        <w:rPr>
          <w:color w:val="231F20"/>
          <w:w w:val="105"/>
        </w:rPr>
        <w:t>Thật </w:t>
      </w:r>
      <w:r>
        <w:rPr>
          <w:color w:val="231F20"/>
        </w:rPr>
        <w:t>Báo Trang Nghiêm. Đến thế giới Cực Lạc là thành Phật, hoàn </w:t>
      </w:r>
      <w:r>
        <w:rPr>
          <w:color w:val="231F20"/>
          <w:w w:val="105"/>
        </w:rPr>
        <w:t>toàn tương ưng với Phật A Di Đà, nên những việc này nó hiện</w:t>
      </w:r>
      <w:r>
        <w:rPr>
          <w:color w:val="231F20"/>
          <w:spacing w:val="-9"/>
          <w:w w:val="105"/>
        </w:rPr>
        <w:t> </w:t>
      </w:r>
      <w:r>
        <w:rPr>
          <w:color w:val="231F20"/>
          <w:w w:val="105"/>
        </w:rPr>
        <w:t>tiền</w:t>
      </w:r>
      <w:r>
        <w:rPr>
          <w:color w:val="231F20"/>
          <w:spacing w:val="-9"/>
          <w:w w:val="105"/>
        </w:rPr>
        <w:t> </w:t>
      </w:r>
      <w:r>
        <w:rPr>
          <w:color w:val="231F20"/>
          <w:w w:val="105"/>
        </w:rPr>
        <w:t>trong</w:t>
      </w:r>
      <w:r>
        <w:rPr>
          <w:color w:val="231F20"/>
          <w:spacing w:val="-8"/>
          <w:w w:val="105"/>
        </w:rPr>
        <w:t> </w:t>
      </w:r>
      <w:r>
        <w:rPr>
          <w:color w:val="231F20"/>
          <w:w w:val="105"/>
        </w:rPr>
        <w:t>cuộc</w:t>
      </w:r>
      <w:r>
        <w:rPr>
          <w:color w:val="231F20"/>
          <w:spacing w:val="-9"/>
          <w:w w:val="105"/>
        </w:rPr>
        <w:t> </w:t>
      </w:r>
      <w:r>
        <w:rPr>
          <w:color w:val="231F20"/>
          <w:w w:val="105"/>
        </w:rPr>
        <w:t>sống</w:t>
      </w:r>
      <w:r>
        <w:rPr>
          <w:color w:val="231F20"/>
          <w:spacing w:val="-8"/>
          <w:w w:val="105"/>
        </w:rPr>
        <w:t> </w:t>
      </w:r>
      <w:r>
        <w:rPr>
          <w:color w:val="231F20"/>
          <w:w w:val="105"/>
        </w:rPr>
        <w:t>hằng</w:t>
      </w:r>
      <w:r>
        <w:rPr>
          <w:color w:val="231F20"/>
          <w:spacing w:val="-8"/>
          <w:w w:val="105"/>
        </w:rPr>
        <w:t> </w:t>
      </w:r>
      <w:r>
        <w:rPr>
          <w:color w:val="231F20"/>
          <w:w w:val="105"/>
        </w:rPr>
        <w:t>ngày</w:t>
      </w:r>
      <w:r>
        <w:rPr>
          <w:color w:val="231F20"/>
          <w:spacing w:val="-9"/>
          <w:w w:val="105"/>
        </w:rPr>
        <w:t> </w:t>
      </w:r>
      <w:r>
        <w:rPr>
          <w:color w:val="231F20"/>
          <w:w w:val="105"/>
        </w:rPr>
        <w:t>của</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9"/>
          <w:w w:val="105"/>
        </w:rPr>
        <w:t> </w:t>
      </w:r>
      <w:r>
        <w:rPr>
          <w:color w:val="231F20"/>
          <w:w w:val="105"/>
        </w:rPr>
        <w:t>Đối</w:t>
      </w:r>
      <w:r>
        <w:rPr>
          <w:color w:val="231F20"/>
          <w:spacing w:val="-9"/>
          <w:w w:val="105"/>
        </w:rPr>
        <w:t> </w:t>
      </w:r>
      <w:r>
        <w:rPr>
          <w:color w:val="231F20"/>
          <w:w w:val="105"/>
        </w:rPr>
        <w:t>nhân xử thế, tiếp vật đều có thể học tập. Vấn đề là ta phải biết trang nghiêm chúng hành.</w:t>
      </w:r>
    </w:p>
    <w:p>
      <w:pPr>
        <w:pStyle w:val="BodyText"/>
        <w:spacing w:line="297" w:lineRule="auto" w:before="144"/>
        <w:ind w:left="387" w:right="122" w:firstLine="453"/>
      </w:pPr>
      <w:r>
        <w:rPr>
          <w:i/>
          <w:color w:val="231F20"/>
          <w:w w:val="105"/>
        </w:rPr>
        <w:t>“Ngã dĩ thành tựu trang nghiêm Phật độ thanh tịnh chi hành</w:t>
      </w:r>
      <w:r>
        <w:rPr>
          <w:color w:val="231F20"/>
          <w:w w:val="105"/>
        </w:rPr>
        <w:t>” (Ta đã thành tựu hạnh thanh tịnh trang nghiêm cõi Phật)</w:t>
      </w:r>
      <w:r>
        <w:rPr>
          <w:i/>
          <w:color w:val="231F20"/>
          <w:w w:val="105"/>
        </w:rPr>
        <w:t>. </w:t>
      </w:r>
      <w:r>
        <w:rPr>
          <w:color w:val="231F20"/>
          <w:w w:val="105"/>
        </w:rPr>
        <w:t>Đây là Phật nói ở trong kinh. Trang nghiêm, có thể trang</w:t>
      </w:r>
      <w:r>
        <w:rPr>
          <w:color w:val="231F20"/>
          <w:spacing w:val="-14"/>
          <w:w w:val="105"/>
        </w:rPr>
        <w:t> </w:t>
      </w:r>
      <w:r>
        <w:rPr>
          <w:color w:val="231F20"/>
          <w:w w:val="105"/>
        </w:rPr>
        <w:t>nghiêm</w:t>
      </w:r>
      <w:r>
        <w:rPr>
          <w:color w:val="231F20"/>
          <w:spacing w:val="-14"/>
          <w:w w:val="105"/>
        </w:rPr>
        <w:t> </w:t>
      </w:r>
      <w:r>
        <w:rPr>
          <w:color w:val="231F20"/>
          <w:w w:val="105"/>
        </w:rPr>
        <w:t>là</w:t>
      </w:r>
      <w:r>
        <w:rPr>
          <w:color w:val="231F20"/>
          <w:spacing w:val="-14"/>
          <w:w w:val="105"/>
        </w:rPr>
        <w:t> </w:t>
      </w:r>
      <w:r>
        <w:rPr>
          <w:color w:val="231F20"/>
          <w:w w:val="105"/>
        </w:rPr>
        <w:t>Bồ</w:t>
      </w:r>
      <w:r>
        <w:rPr>
          <w:color w:val="231F20"/>
          <w:spacing w:val="-14"/>
          <w:w w:val="105"/>
        </w:rPr>
        <w:t> </w:t>
      </w:r>
      <w:r>
        <w:rPr>
          <w:color w:val="231F20"/>
          <w:w w:val="105"/>
        </w:rPr>
        <w:t>đề</w:t>
      </w:r>
      <w:r>
        <w:rPr>
          <w:color w:val="231F20"/>
          <w:spacing w:val="-12"/>
          <w:w w:val="105"/>
        </w:rPr>
        <w:t> </w:t>
      </w:r>
      <w:r>
        <w:rPr>
          <w:color w:val="231F20"/>
          <w:w w:val="105"/>
        </w:rPr>
        <w:t>tâm,</w:t>
      </w:r>
      <w:r>
        <w:rPr>
          <w:color w:val="231F20"/>
          <w:spacing w:val="-14"/>
          <w:w w:val="105"/>
        </w:rPr>
        <w:t> </w:t>
      </w:r>
      <w:r>
        <w:rPr>
          <w:color w:val="231F20"/>
          <w:w w:val="105"/>
        </w:rPr>
        <w:t>thật</w:t>
      </w:r>
      <w:r>
        <w:rPr>
          <w:color w:val="231F20"/>
          <w:spacing w:val="-12"/>
          <w:w w:val="105"/>
        </w:rPr>
        <w:t> </w:t>
      </w:r>
      <w:r>
        <w:rPr>
          <w:color w:val="231F20"/>
          <w:w w:val="105"/>
        </w:rPr>
        <w:t>phát</w:t>
      </w:r>
      <w:r>
        <w:rPr>
          <w:color w:val="231F20"/>
          <w:spacing w:val="-14"/>
          <w:w w:val="105"/>
        </w:rPr>
        <w:t> </w:t>
      </w:r>
      <w:r>
        <w:rPr>
          <w:color w:val="231F20"/>
          <w:w w:val="105"/>
        </w:rPr>
        <w:t>tâm.</w:t>
      </w:r>
      <w:r>
        <w:rPr>
          <w:color w:val="231F20"/>
          <w:spacing w:val="-12"/>
          <w:w w:val="105"/>
        </w:rPr>
        <w:t> </w:t>
      </w:r>
      <w:r>
        <w:rPr>
          <w:color w:val="231F20"/>
          <w:w w:val="105"/>
        </w:rPr>
        <w:t>Chính</w:t>
      </w:r>
      <w:r>
        <w:rPr>
          <w:color w:val="231F20"/>
          <w:spacing w:val="-14"/>
          <w:w w:val="105"/>
        </w:rPr>
        <w:t> </w:t>
      </w:r>
      <w:r>
        <w:rPr>
          <w:color w:val="231F20"/>
          <w:w w:val="105"/>
        </w:rPr>
        <w:t>là</w:t>
      </w:r>
      <w:r>
        <w:rPr>
          <w:color w:val="231F20"/>
          <w:spacing w:val="-14"/>
          <w:w w:val="105"/>
        </w:rPr>
        <w:t> </w:t>
      </w:r>
      <w:r>
        <w:rPr>
          <w:color w:val="231F20"/>
          <w:w w:val="105"/>
        </w:rPr>
        <w:t>tâm</w:t>
      </w:r>
      <w:r>
        <w:rPr>
          <w:color w:val="231F20"/>
          <w:spacing w:val="-14"/>
          <w:w w:val="105"/>
        </w:rPr>
        <w:t> </w:t>
      </w:r>
      <w:r>
        <w:rPr>
          <w:color w:val="231F20"/>
          <w:w w:val="105"/>
        </w:rPr>
        <w:t>chân thành, tâm thanh tịnh, tâm bình đẳng, tâm chính giác, tâm từ</w:t>
      </w:r>
      <w:r>
        <w:rPr>
          <w:color w:val="231F20"/>
          <w:spacing w:val="-5"/>
          <w:w w:val="105"/>
        </w:rPr>
        <w:t> </w:t>
      </w:r>
      <w:r>
        <w:rPr>
          <w:color w:val="231F20"/>
          <w:w w:val="105"/>
        </w:rPr>
        <w:t>bi.</w:t>
      </w:r>
      <w:r>
        <w:rPr>
          <w:color w:val="231F20"/>
          <w:spacing w:val="-6"/>
          <w:w w:val="105"/>
        </w:rPr>
        <w:t> </w:t>
      </w:r>
      <w:r>
        <w:rPr>
          <w:color w:val="231F20"/>
          <w:w w:val="105"/>
        </w:rPr>
        <w:t>Khi</w:t>
      </w:r>
      <w:r>
        <w:rPr>
          <w:color w:val="231F20"/>
          <w:spacing w:val="-6"/>
          <w:w w:val="105"/>
        </w:rPr>
        <w:t> </w:t>
      </w:r>
      <w:r>
        <w:rPr>
          <w:color w:val="231F20"/>
          <w:w w:val="105"/>
        </w:rPr>
        <w:t>nào</w:t>
      </w:r>
      <w:r>
        <w:rPr>
          <w:color w:val="231F20"/>
          <w:spacing w:val="-5"/>
          <w:w w:val="105"/>
        </w:rPr>
        <w:t> </w:t>
      </w:r>
      <w:r>
        <w:rPr>
          <w:color w:val="231F20"/>
          <w:w w:val="105"/>
        </w:rPr>
        <w:t>khởi</w:t>
      </w:r>
      <w:r>
        <w:rPr>
          <w:color w:val="231F20"/>
          <w:spacing w:val="-6"/>
          <w:w w:val="105"/>
        </w:rPr>
        <w:t> </w:t>
      </w:r>
      <w:r>
        <w:rPr>
          <w:color w:val="231F20"/>
          <w:w w:val="105"/>
        </w:rPr>
        <w:t>tác</w:t>
      </w:r>
      <w:r>
        <w:rPr>
          <w:color w:val="231F20"/>
          <w:spacing w:val="-5"/>
          <w:w w:val="105"/>
        </w:rPr>
        <w:t> </w:t>
      </w:r>
      <w:r>
        <w:rPr>
          <w:color w:val="231F20"/>
          <w:w w:val="105"/>
        </w:rPr>
        <w:t>dụng?</w:t>
      </w:r>
      <w:r>
        <w:rPr>
          <w:color w:val="231F20"/>
          <w:spacing w:val="-5"/>
          <w:w w:val="105"/>
        </w:rPr>
        <w:t> </w:t>
      </w:r>
      <w:r>
        <w:rPr>
          <w:color w:val="231F20"/>
          <w:w w:val="105"/>
        </w:rPr>
        <w:t>Khởi</w:t>
      </w:r>
      <w:r>
        <w:rPr>
          <w:color w:val="231F20"/>
          <w:spacing w:val="-6"/>
          <w:w w:val="105"/>
        </w:rPr>
        <w:t> </w:t>
      </w:r>
      <w:r>
        <w:rPr>
          <w:color w:val="231F20"/>
          <w:w w:val="105"/>
        </w:rPr>
        <w:t>tác</w:t>
      </w:r>
      <w:r>
        <w:rPr>
          <w:color w:val="231F20"/>
          <w:spacing w:val="-5"/>
          <w:w w:val="105"/>
        </w:rPr>
        <w:t> </w:t>
      </w:r>
      <w:r>
        <w:rPr>
          <w:color w:val="231F20"/>
          <w:w w:val="105"/>
        </w:rPr>
        <w:t>dụng</w:t>
      </w:r>
      <w:r>
        <w:rPr>
          <w:color w:val="231F20"/>
          <w:spacing w:val="-5"/>
          <w:w w:val="105"/>
        </w:rPr>
        <w:t> </w:t>
      </w:r>
      <w:r>
        <w:rPr>
          <w:color w:val="231F20"/>
          <w:w w:val="105"/>
        </w:rPr>
        <w:t>trong</w:t>
      </w:r>
      <w:r>
        <w:rPr>
          <w:color w:val="231F20"/>
          <w:spacing w:val="-5"/>
          <w:w w:val="105"/>
        </w:rPr>
        <w:t> </w:t>
      </w:r>
      <w:r>
        <w:rPr>
          <w:color w:val="231F20"/>
          <w:w w:val="105"/>
        </w:rPr>
        <w:t>sinh</w:t>
      </w:r>
      <w:r>
        <w:rPr>
          <w:color w:val="231F20"/>
          <w:spacing w:val="-5"/>
          <w:w w:val="105"/>
        </w:rPr>
        <w:t> </w:t>
      </w:r>
      <w:r>
        <w:rPr>
          <w:color w:val="231F20"/>
          <w:w w:val="105"/>
        </w:rPr>
        <w:t>hoạt </w:t>
      </w:r>
      <w:r>
        <w:rPr>
          <w:color w:val="231F20"/>
        </w:rPr>
        <w:t>hằng</w:t>
      </w:r>
      <w:r>
        <w:rPr>
          <w:color w:val="231F20"/>
          <w:spacing w:val="-12"/>
        </w:rPr>
        <w:t> </w:t>
      </w:r>
      <w:r>
        <w:rPr>
          <w:color w:val="231F20"/>
        </w:rPr>
        <w:t>ngày.</w:t>
      </w:r>
      <w:r>
        <w:rPr>
          <w:color w:val="231F20"/>
          <w:spacing w:val="-9"/>
        </w:rPr>
        <w:t> </w:t>
      </w:r>
      <w:r>
        <w:rPr>
          <w:color w:val="231F20"/>
        </w:rPr>
        <w:t>Mặc</w:t>
      </w:r>
      <w:r>
        <w:rPr>
          <w:color w:val="231F20"/>
          <w:spacing w:val="-9"/>
        </w:rPr>
        <w:t> </w:t>
      </w:r>
      <w:r>
        <w:rPr>
          <w:color w:val="231F20"/>
        </w:rPr>
        <w:t>áo,</w:t>
      </w:r>
      <w:r>
        <w:rPr>
          <w:color w:val="231F20"/>
          <w:spacing w:val="-9"/>
        </w:rPr>
        <w:t> </w:t>
      </w:r>
      <w:r>
        <w:rPr>
          <w:color w:val="231F20"/>
        </w:rPr>
        <w:t>ăn</w:t>
      </w:r>
      <w:r>
        <w:rPr>
          <w:color w:val="231F20"/>
          <w:spacing w:val="-10"/>
        </w:rPr>
        <w:t> </w:t>
      </w:r>
      <w:r>
        <w:rPr>
          <w:color w:val="231F20"/>
        </w:rPr>
        <w:t>cơm</w:t>
      </w:r>
      <w:r>
        <w:rPr>
          <w:color w:val="231F20"/>
          <w:spacing w:val="-9"/>
        </w:rPr>
        <w:t> </w:t>
      </w:r>
      <w:r>
        <w:rPr>
          <w:color w:val="231F20"/>
        </w:rPr>
        <w:t>khởi</w:t>
      </w:r>
      <w:r>
        <w:rPr>
          <w:color w:val="231F20"/>
          <w:spacing w:val="-9"/>
        </w:rPr>
        <w:t> </w:t>
      </w:r>
      <w:r>
        <w:rPr>
          <w:color w:val="231F20"/>
        </w:rPr>
        <w:t>tác</w:t>
      </w:r>
      <w:r>
        <w:rPr>
          <w:color w:val="231F20"/>
          <w:spacing w:val="-9"/>
        </w:rPr>
        <w:t> </w:t>
      </w:r>
      <w:r>
        <w:rPr>
          <w:color w:val="231F20"/>
        </w:rPr>
        <w:t>dụng.</w:t>
      </w:r>
      <w:r>
        <w:rPr>
          <w:color w:val="231F20"/>
          <w:spacing w:val="-10"/>
        </w:rPr>
        <w:t> </w:t>
      </w:r>
      <w:r>
        <w:rPr>
          <w:color w:val="231F20"/>
        </w:rPr>
        <w:t>Ở</w:t>
      </w:r>
      <w:r>
        <w:rPr>
          <w:color w:val="231F20"/>
          <w:spacing w:val="-9"/>
        </w:rPr>
        <w:t> </w:t>
      </w:r>
      <w:r>
        <w:rPr>
          <w:color w:val="231F20"/>
        </w:rPr>
        <w:t>nhà</w:t>
      </w:r>
      <w:r>
        <w:rPr>
          <w:color w:val="231F20"/>
          <w:spacing w:val="-9"/>
        </w:rPr>
        <w:t> </w:t>
      </w:r>
      <w:r>
        <w:rPr>
          <w:color w:val="231F20"/>
        </w:rPr>
        <w:t>làm</w:t>
      </w:r>
      <w:r>
        <w:rPr>
          <w:color w:val="231F20"/>
          <w:spacing w:val="-9"/>
        </w:rPr>
        <w:t> </w:t>
      </w:r>
      <w:r>
        <w:rPr>
          <w:color w:val="231F20"/>
        </w:rPr>
        <w:t>việc</w:t>
      </w:r>
      <w:r>
        <w:rPr>
          <w:color w:val="231F20"/>
          <w:spacing w:val="-9"/>
        </w:rPr>
        <w:t> </w:t>
      </w:r>
      <w:r>
        <w:rPr>
          <w:color w:val="231F20"/>
          <w:spacing w:val="-5"/>
        </w:rPr>
        <w:t>nhà</w:t>
      </w:r>
    </w:p>
    <w:p>
      <w:pPr>
        <w:spacing w:after="0" w:line="297" w:lineRule="auto"/>
        <w:sectPr>
          <w:pgSz w:w="11400" w:h="15370"/>
          <w:pgMar w:header="1017" w:footer="937" w:top="1200" w:bottom="1120" w:left="1200" w:right="1180"/>
        </w:sectPr>
      </w:pPr>
    </w:p>
    <w:p>
      <w:pPr>
        <w:pStyle w:val="BodyText"/>
        <w:spacing w:before="6"/>
        <w:jc w:val="left"/>
        <w:rPr>
          <w:sz w:val="22"/>
        </w:rPr>
      </w:pPr>
    </w:p>
    <w:p>
      <w:pPr>
        <w:pStyle w:val="BodyText"/>
        <w:spacing w:line="297" w:lineRule="auto" w:before="106"/>
        <w:ind w:left="103" w:right="407"/>
      </w:pPr>
      <w:r>
        <w:rPr>
          <w:color w:val="231F20"/>
          <w:w w:val="105"/>
        </w:rPr>
        <w:t>khởi tác dụng. Quét nhà, lau bàn khởi tác dụng. Trên công việc</w:t>
      </w:r>
      <w:r>
        <w:rPr>
          <w:color w:val="231F20"/>
          <w:spacing w:val="-7"/>
          <w:w w:val="105"/>
        </w:rPr>
        <w:t> </w:t>
      </w:r>
      <w:r>
        <w:rPr>
          <w:color w:val="231F20"/>
          <w:w w:val="105"/>
        </w:rPr>
        <w:t>cũng</w:t>
      </w:r>
      <w:r>
        <w:rPr>
          <w:color w:val="231F20"/>
          <w:spacing w:val="-7"/>
          <w:w w:val="105"/>
        </w:rPr>
        <w:t> </w:t>
      </w:r>
      <w:r>
        <w:rPr>
          <w:color w:val="231F20"/>
          <w:w w:val="105"/>
        </w:rPr>
        <w:t>khởi</w:t>
      </w:r>
      <w:r>
        <w:rPr>
          <w:color w:val="231F20"/>
          <w:spacing w:val="-7"/>
          <w:w w:val="105"/>
        </w:rPr>
        <w:t> </w:t>
      </w:r>
      <w:r>
        <w:rPr>
          <w:color w:val="231F20"/>
          <w:w w:val="105"/>
        </w:rPr>
        <w:t>tác</w:t>
      </w:r>
      <w:r>
        <w:rPr>
          <w:color w:val="231F20"/>
          <w:spacing w:val="-7"/>
          <w:w w:val="105"/>
        </w:rPr>
        <w:t> </w:t>
      </w:r>
      <w:r>
        <w:rPr>
          <w:color w:val="231F20"/>
          <w:w w:val="105"/>
        </w:rPr>
        <w:t>dụng.</w:t>
      </w:r>
      <w:r>
        <w:rPr>
          <w:color w:val="231F20"/>
          <w:spacing w:val="-7"/>
          <w:w w:val="105"/>
        </w:rPr>
        <w:t> </w:t>
      </w:r>
      <w:r>
        <w:rPr>
          <w:color w:val="231F20"/>
          <w:w w:val="105"/>
        </w:rPr>
        <w:t>Đối</w:t>
      </w:r>
      <w:r>
        <w:rPr>
          <w:color w:val="231F20"/>
          <w:spacing w:val="-7"/>
          <w:w w:val="105"/>
        </w:rPr>
        <w:t> </w:t>
      </w:r>
      <w:r>
        <w:rPr>
          <w:color w:val="231F20"/>
          <w:w w:val="105"/>
        </w:rPr>
        <w:t>nhân</w:t>
      </w:r>
      <w:r>
        <w:rPr>
          <w:color w:val="231F20"/>
          <w:spacing w:val="-7"/>
          <w:w w:val="105"/>
        </w:rPr>
        <w:t> </w:t>
      </w:r>
      <w:r>
        <w:rPr>
          <w:color w:val="231F20"/>
          <w:w w:val="105"/>
        </w:rPr>
        <w:t>xử</w:t>
      </w:r>
      <w:r>
        <w:rPr>
          <w:color w:val="231F20"/>
          <w:spacing w:val="-7"/>
          <w:w w:val="105"/>
        </w:rPr>
        <w:t> </w:t>
      </w:r>
      <w:r>
        <w:rPr>
          <w:color w:val="231F20"/>
          <w:w w:val="105"/>
        </w:rPr>
        <w:t>thế,</w:t>
      </w:r>
      <w:r>
        <w:rPr>
          <w:color w:val="231F20"/>
          <w:spacing w:val="-7"/>
          <w:w w:val="105"/>
        </w:rPr>
        <w:t> </w:t>
      </w:r>
      <w:r>
        <w:rPr>
          <w:color w:val="231F20"/>
          <w:w w:val="105"/>
        </w:rPr>
        <w:t>tiếp</w:t>
      </w:r>
      <w:r>
        <w:rPr>
          <w:color w:val="231F20"/>
          <w:spacing w:val="-7"/>
          <w:w w:val="105"/>
        </w:rPr>
        <w:t> </w:t>
      </w:r>
      <w:r>
        <w:rPr>
          <w:color w:val="231F20"/>
          <w:w w:val="105"/>
        </w:rPr>
        <w:t>vật</w:t>
      </w:r>
      <w:r>
        <w:rPr>
          <w:color w:val="231F20"/>
          <w:spacing w:val="-7"/>
          <w:w w:val="105"/>
        </w:rPr>
        <w:t> </w:t>
      </w:r>
      <w:r>
        <w:rPr>
          <w:color w:val="231F20"/>
          <w:w w:val="105"/>
        </w:rPr>
        <w:t>không</w:t>
      </w:r>
      <w:r>
        <w:rPr>
          <w:color w:val="231F20"/>
          <w:spacing w:val="-7"/>
          <w:w w:val="105"/>
        </w:rPr>
        <w:t> </w:t>
      </w:r>
      <w:r>
        <w:rPr>
          <w:color w:val="231F20"/>
          <w:w w:val="105"/>
        </w:rPr>
        <w:t>có cái nào là không khởi tác dụng.</w:t>
      </w:r>
    </w:p>
    <w:p>
      <w:pPr>
        <w:pStyle w:val="BodyText"/>
        <w:spacing w:line="297" w:lineRule="auto" w:before="143"/>
        <w:ind w:left="103" w:right="403" w:firstLine="453"/>
        <w:rPr>
          <w:i/>
        </w:rPr>
      </w:pPr>
      <w:r>
        <w:rPr>
          <w:color w:val="231F20"/>
          <w:w w:val="105"/>
        </w:rPr>
        <w:t>Tâm chân thành không phải hư ngụy. Tâm thanh tịnh không nhiễm ô. Tâm bình đẳng không cống cao ngã mạn. Tâm</w:t>
      </w:r>
      <w:r>
        <w:rPr>
          <w:color w:val="231F20"/>
          <w:spacing w:val="-13"/>
          <w:w w:val="105"/>
        </w:rPr>
        <w:t> </w:t>
      </w:r>
      <w:r>
        <w:rPr>
          <w:color w:val="231F20"/>
          <w:w w:val="105"/>
        </w:rPr>
        <w:t>chính</w:t>
      </w:r>
      <w:r>
        <w:rPr>
          <w:color w:val="231F20"/>
          <w:spacing w:val="-13"/>
          <w:w w:val="105"/>
        </w:rPr>
        <w:t> </w:t>
      </w:r>
      <w:r>
        <w:rPr>
          <w:color w:val="231F20"/>
          <w:w w:val="105"/>
        </w:rPr>
        <w:t>giác</w:t>
      </w:r>
      <w:r>
        <w:rPr>
          <w:color w:val="231F20"/>
          <w:spacing w:val="-13"/>
          <w:w w:val="105"/>
        </w:rPr>
        <w:t> </w:t>
      </w:r>
      <w:r>
        <w:rPr>
          <w:color w:val="231F20"/>
          <w:w w:val="105"/>
        </w:rPr>
        <w:t>không</w:t>
      </w:r>
      <w:r>
        <w:rPr>
          <w:color w:val="231F20"/>
          <w:spacing w:val="-14"/>
          <w:w w:val="105"/>
        </w:rPr>
        <w:t> </w:t>
      </w:r>
      <w:r>
        <w:rPr>
          <w:color w:val="231F20"/>
          <w:w w:val="105"/>
        </w:rPr>
        <w:t>mê</w:t>
      </w:r>
      <w:r>
        <w:rPr>
          <w:color w:val="231F20"/>
          <w:spacing w:val="-13"/>
          <w:w w:val="105"/>
        </w:rPr>
        <w:t> </w:t>
      </w:r>
      <w:r>
        <w:rPr>
          <w:color w:val="231F20"/>
          <w:w w:val="105"/>
        </w:rPr>
        <w:t>hoặc.</w:t>
      </w:r>
      <w:r>
        <w:rPr>
          <w:color w:val="231F20"/>
          <w:spacing w:val="-13"/>
          <w:w w:val="105"/>
        </w:rPr>
        <w:t> </w:t>
      </w:r>
      <w:r>
        <w:rPr>
          <w:color w:val="231F20"/>
          <w:w w:val="105"/>
        </w:rPr>
        <w:t>Tâm</w:t>
      </w:r>
      <w:r>
        <w:rPr>
          <w:color w:val="231F20"/>
          <w:spacing w:val="-13"/>
          <w:w w:val="105"/>
        </w:rPr>
        <w:t> </w:t>
      </w:r>
      <w:r>
        <w:rPr>
          <w:color w:val="231F20"/>
          <w:w w:val="105"/>
        </w:rPr>
        <w:t>từ</w:t>
      </w:r>
      <w:r>
        <w:rPr>
          <w:color w:val="231F20"/>
          <w:spacing w:val="-13"/>
          <w:w w:val="105"/>
        </w:rPr>
        <w:t> </w:t>
      </w:r>
      <w:r>
        <w:rPr>
          <w:color w:val="231F20"/>
          <w:w w:val="105"/>
        </w:rPr>
        <w:t>bi</w:t>
      </w:r>
      <w:r>
        <w:rPr>
          <w:color w:val="231F20"/>
          <w:spacing w:val="-13"/>
          <w:w w:val="105"/>
        </w:rPr>
        <w:t> </w:t>
      </w:r>
      <w:r>
        <w:rPr>
          <w:color w:val="231F20"/>
          <w:w w:val="105"/>
        </w:rPr>
        <w:t>chính</w:t>
      </w:r>
      <w:r>
        <w:rPr>
          <w:color w:val="231F20"/>
          <w:spacing w:val="-14"/>
          <w:w w:val="105"/>
        </w:rPr>
        <w:t> </w:t>
      </w:r>
      <w:r>
        <w:rPr>
          <w:color w:val="231F20"/>
          <w:w w:val="105"/>
        </w:rPr>
        <w:t>là</w:t>
      </w:r>
      <w:r>
        <w:rPr>
          <w:color w:val="231F20"/>
          <w:spacing w:val="-13"/>
          <w:w w:val="105"/>
        </w:rPr>
        <w:t> </w:t>
      </w:r>
      <w:r>
        <w:rPr>
          <w:color w:val="231F20"/>
          <w:w w:val="105"/>
        </w:rPr>
        <w:t>lòng</w:t>
      </w:r>
      <w:r>
        <w:rPr>
          <w:color w:val="231F20"/>
          <w:spacing w:val="-13"/>
          <w:w w:val="105"/>
        </w:rPr>
        <w:t> </w:t>
      </w:r>
      <w:r>
        <w:rPr>
          <w:color w:val="231F20"/>
          <w:w w:val="105"/>
        </w:rPr>
        <w:t>yêu thương,</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tự</w:t>
      </w:r>
      <w:r>
        <w:rPr>
          <w:color w:val="231F20"/>
          <w:spacing w:val="-9"/>
          <w:w w:val="105"/>
        </w:rPr>
        <w:t> </w:t>
      </w:r>
      <w:r>
        <w:rPr>
          <w:color w:val="231F20"/>
          <w:w w:val="105"/>
        </w:rPr>
        <w:t>tư</w:t>
      </w:r>
      <w:r>
        <w:rPr>
          <w:color w:val="231F20"/>
          <w:spacing w:val="-9"/>
          <w:w w:val="105"/>
        </w:rPr>
        <w:t> </w:t>
      </w:r>
      <w:r>
        <w:rPr>
          <w:color w:val="231F20"/>
          <w:w w:val="105"/>
        </w:rPr>
        <w:t>tự</w:t>
      </w:r>
      <w:r>
        <w:rPr>
          <w:color w:val="231F20"/>
          <w:spacing w:val="-9"/>
          <w:w w:val="105"/>
        </w:rPr>
        <w:t> </w:t>
      </w:r>
      <w:r>
        <w:rPr>
          <w:color w:val="231F20"/>
          <w:w w:val="105"/>
        </w:rPr>
        <w:t>lợi.</w:t>
      </w:r>
      <w:r>
        <w:rPr>
          <w:color w:val="231F20"/>
          <w:spacing w:val="-9"/>
          <w:w w:val="105"/>
        </w:rPr>
        <w:t> </w:t>
      </w:r>
      <w:r>
        <w:rPr>
          <w:color w:val="231F20"/>
          <w:w w:val="105"/>
        </w:rPr>
        <w:t>Hết</w:t>
      </w:r>
      <w:r>
        <w:rPr>
          <w:color w:val="231F20"/>
          <w:spacing w:val="-9"/>
          <w:w w:val="105"/>
        </w:rPr>
        <w:t> </w:t>
      </w:r>
      <w:r>
        <w:rPr>
          <w:color w:val="231F20"/>
          <w:w w:val="105"/>
        </w:rPr>
        <w:t>thảy</w:t>
      </w:r>
      <w:r>
        <w:rPr>
          <w:color w:val="231F20"/>
          <w:spacing w:val="-9"/>
          <w:w w:val="105"/>
        </w:rPr>
        <w:t> </w:t>
      </w:r>
      <w:r>
        <w:rPr>
          <w:color w:val="231F20"/>
          <w:w w:val="105"/>
        </w:rPr>
        <w:t>đều</w:t>
      </w:r>
      <w:r>
        <w:rPr>
          <w:color w:val="231F20"/>
          <w:spacing w:val="-9"/>
          <w:w w:val="105"/>
        </w:rPr>
        <w:t> </w:t>
      </w:r>
      <w:r>
        <w:rPr>
          <w:color w:val="231F20"/>
          <w:w w:val="105"/>
        </w:rPr>
        <w:t>dùng</w:t>
      </w:r>
      <w:r>
        <w:rPr>
          <w:color w:val="231F20"/>
          <w:spacing w:val="-9"/>
          <w:w w:val="105"/>
        </w:rPr>
        <w:t> </w:t>
      </w:r>
      <w:r>
        <w:rPr>
          <w:color w:val="231F20"/>
          <w:w w:val="105"/>
        </w:rPr>
        <w:t>hết.</w:t>
      </w:r>
      <w:r>
        <w:rPr>
          <w:color w:val="231F20"/>
          <w:spacing w:val="-9"/>
          <w:w w:val="105"/>
        </w:rPr>
        <w:t> </w:t>
      </w:r>
      <w:r>
        <w:rPr>
          <w:color w:val="231F20"/>
          <w:w w:val="105"/>
        </w:rPr>
        <w:t>Đây</w:t>
      </w:r>
      <w:r>
        <w:rPr>
          <w:color w:val="231F20"/>
          <w:spacing w:val="-9"/>
          <w:w w:val="105"/>
        </w:rPr>
        <w:t> </w:t>
      </w:r>
      <w:r>
        <w:rPr>
          <w:color w:val="231F20"/>
          <w:w w:val="105"/>
        </w:rPr>
        <w:t>là có</w:t>
      </w:r>
      <w:r>
        <w:rPr>
          <w:color w:val="231F20"/>
          <w:spacing w:val="-8"/>
          <w:w w:val="105"/>
        </w:rPr>
        <w:t> </w:t>
      </w:r>
      <w:r>
        <w:rPr>
          <w:color w:val="231F20"/>
          <w:w w:val="105"/>
        </w:rPr>
        <w:t>thể</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Chúng</w:t>
      </w:r>
      <w:r>
        <w:rPr>
          <w:color w:val="231F20"/>
          <w:spacing w:val="-7"/>
          <w:w w:val="105"/>
        </w:rPr>
        <w:t> </w:t>
      </w:r>
      <w:r>
        <w:rPr>
          <w:color w:val="231F20"/>
          <w:w w:val="105"/>
        </w:rPr>
        <w:t>ta</w:t>
      </w:r>
      <w:r>
        <w:rPr>
          <w:color w:val="231F20"/>
          <w:spacing w:val="-8"/>
          <w:w w:val="105"/>
        </w:rPr>
        <w:t> </w:t>
      </w:r>
      <w:r>
        <w:rPr>
          <w:color w:val="231F20"/>
          <w:w w:val="105"/>
        </w:rPr>
        <w:t>dùng</w:t>
      </w:r>
      <w:r>
        <w:rPr>
          <w:color w:val="231F20"/>
          <w:spacing w:val="-7"/>
          <w:w w:val="105"/>
        </w:rPr>
        <w:t> </w:t>
      </w:r>
      <w:r>
        <w:rPr>
          <w:color w:val="231F20"/>
          <w:w w:val="105"/>
        </w:rPr>
        <w:t>tâm</w:t>
      </w:r>
      <w:r>
        <w:rPr>
          <w:color w:val="231F20"/>
          <w:spacing w:val="-8"/>
          <w:w w:val="105"/>
        </w:rPr>
        <w:t> </w:t>
      </w:r>
      <w:r>
        <w:rPr>
          <w:color w:val="231F20"/>
          <w:w w:val="105"/>
        </w:rPr>
        <w:t>niệm</w:t>
      </w:r>
      <w:r>
        <w:rPr>
          <w:color w:val="231F20"/>
          <w:spacing w:val="-8"/>
          <w:w w:val="105"/>
        </w:rPr>
        <w:t> </w:t>
      </w:r>
      <w:r>
        <w:rPr>
          <w:color w:val="231F20"/>
          <w:w w:val="105"/>
        </w:rPr>
        <w:t>này,</w:t>
      </w:r>
      <w:r>
        <w:rPr>
          <w:color w:val="231F20"/>
          <w:spacing w:val="-8"/>
          <w:w w:val="105"/>
        </w:rPr>
        <w:t> </w:t>
      </w:r>
      <w:r>
        <w:rPr>
          <w:color w:val="231F20"/>
          <w:w w:val="105"/>
        </w:rPr>
        <w:t>câu</w:t>
      </w:r>
      <w:r>
        <w:rPr>
          <w:color w:val="231F20"/>
          <w:spacing w:val="-7"/>
          <w:w w:val="105"/>
        </w:rPr>
        <w:t> </w:t>
      </w:r>
      <w:r>
        <w:rPr>
          <w:color w:val="231F20"/>
          <w:w w:val="105"/>
        </w:rPr>
        <w:t>Phật hiệu</w:t>
      </w:r>
      <w:r>
        <w:rPr>
          <w:color w:val="231F20"/>
          <w:spacing w:val="-20"/>
          <w:w w:val="105"/>
        </w:rPr>
        <w:t> </w:t>
      </w:r>
      <w:r>
        <w:rPr>
          <w:color w:val="231F20"/>
          <w:w w:val="105"/>
        </w:rPr>
        <w:t>này,</w:t>
      </w:r>
      <w:r>
        <w:rPr>
          <w:color w:val="231F20"/>
          <w:spacing w:val="-20"/>
          <w:w w:val="105"/>
        </w:rPr>
        <w:t> </w:t>
      </w:r>
      <w:r>
        <w:rPr>
          <w:color w:val="231F20"/>
          <w:w w:val="105"/>
        </w:rPr>
        <w:t>niệm</w:t>
      </w:r>
      <w:r>
        <w:rPr>
          <w:color w:val="231F20"/>
          <w:spacing w:val="-20"/>
          <w:w w:val="105"/>
        </w:rPr>
        <w:t> </w:t>
      </w:r>
      <w:r>
        <w:rPr>
          <w:color w:val="231F20"/>
          <w:w w:val="105"/>
        </w:rPr>
        <w:t>ở</w:t>
      </w:r>
      <w:r>
        <w:rPr>
          <w:color w:val="231F20"/>
          <w:spacing w:val="-20"/>
          <w:w w:val="105"/>
        </w:rPr>
        <w:t> </w:t>
      </w:r>
      <w:r>
        <w:rPr>
          <w:color w:val="231F20"/>
          <w:w w:val="105"/>
        </w:rPr>
        <w:t>đây.</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thật</w:t>
      </w:r>
      <w:r>
        <w:rPr>
          <w:color w:val="231F20"/>
          <w:spacing w:val="-20"/>
          <w:w w:val="105"/>
        </w:rPr>
        <w:t> </w:t>
      </w:r>
      <w:r>
        <w:rPr>
          <w:color w:val="231F20"/>
          <w:w w:val="105"/>
        </w:rPr>
        <w:t>sự</w:t>
      </w:r>
      <w:r>
        <w:rPr>
          <w:color w:val="231F20"/>
          <w:spacing w:val="-20"/>
          <w:w w:val="105"/>
        </w:rPr>
        <w:t> </w:t>
      </w:r>
      <w:r>
        <w:rPr>
          <w:color w:val="231F20"/>
          <w:w w:val="105"/>
        </w:rPr>
        <w:t>đã</w:t>
      </w:r>
      <w:r>
        <w:rPr>
          <w:color w:val="231F20"/>
          <w:spacing w:val="-20"/>
          <w:w w:val="105"/>
        </w:rPr>
        <w:t> </w:t>
      </w:r>
      <w:r>
        <w:rPr>
          <w:color w:val="231F20"/>
          <w:w w:val="105"/>
        </w:rPr>
        <w:t>trang</w:t>
      </w:r>
      <w:r>
        <w:rPr>
          <w:color w:val="231F20"/>
          <w:spacing w:val="-20"/>
          <w:w w:val="105"/>
        </w:rPr>
        <w:t> </w:t>
      </w:r>
      <w:r>
        <w:rPr>
          <w:color w:val="231F20"/>
          <w:w w:val="105"/>
        </w:rPr>
        <w:t>nghiêm</w:t>
      </w:r>
      <w:r>
        <w:rPr>
          <w:color w:val="231F20"/>
          <w:spacing w:val="-20"/>
          <w:w w:val="105"/>
        </w:rPr>
        <w:t> </w:t>
      </w:r>
      <w:r>
        <w:rPr>
          <w:color w:val="231F20"/>
          <w:w w:val="105"/>
        </w:rPr>
        <w:t>hoàn cảnh</w:t>
      </w:r>
      <w:r>
        <w:rPr>
          <w:color w:val="231F20"/>
          <w:spacing w:val="-23"/>
          <w:w w:val="105"/>
        </w:rPr>
        <w:t> </w:t>
      </w:r>
      <w:r>
        <w:rPr>
          <w:color w:val="231F20"/>
          <w:w w:val="105"/>
        </w:rPr>
        <w:t>trước</w:t>
      </w:r>
      <w:r>
        <w:rPr>
          <w:color w:val="231F20"/>
          <w:spacing w:val="-22"/>
          <w:w w:val="105"/>
        </w:rPr>
        <w:t> </w:t>
      </w:r>
      <w:r>
        <w:rPr>
          <w:color w:val="231F20"/>
          <w:w w:val="105"/>
        </w:rPr>
        <w:t>mắt,</w:t>
      </w:r>
      <w:r>
        <w:rPr>
          <w:color w:val="231F20"/>
          <w:spacing w:val="-22"/>
          <w:w w:val="105"/>
        </w:rPr>
        <w:t> </w:t>
      </w:r>
      <w:r>
        <w:rPr>
          <w:color w:val="231F20"/>
          <w:w w:val="105"/>
        </w:rPr>
        <w:t>cũng</w:t>
      </w:r>
      <w:r>
        <w:rPr>
          <w:color w:val="231F20"/>
          <w:spacing w:val="-23"/>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Tây</w:t>
      </w:r>
      <w:r>
        <w:rPr>
          <w:color w:val="231F20"/>
          <w:spacing w:val="-22"/>
          <w:w w:val="105"/>
        </w:rPr>
        <w:t> </w:t>
      </w:r>
      <w:r>
        <w:rPr>
          <w:color w:val="231F20"/>
          <w:w w:val="105"/>
        </w:rPr>
        <w:t>Phương</w:t>
      </w:r>
      <w:r>
        <w:rPr>
          <w:color w:val="231F20"/>
          <w:spacing w:val="-23"/>
          <w:w w:val="105"/>
        </w:rPr>
        <w:t> </w:t>
      </w:r>
      <w:r>
        <w:rPr>
          <w:color w:val="231F20"/>
          <w:w w:val="105"/>
        </w:rPr>
        <w:t>Cực </w:t>
      </w:r>
      <w:r>
        <w:rPr>
          <w:color w:val="231F20"/>
        </w:rPr>
        <w:t>Lạc.</w:t>
      </w:r>
      <w:r>
        <w:rPr>
          <w:color w:val="231F20"/>
          <w:spacing w:val="-12"/>
        </w:rPr>
        <w:t> </w:t>
      </w:r>
      <w:r>
        <w:rPr>
          <w:i/>
          <w:color w:val="231F20"/>
        </w:rPr>
        <w:t>“Cực</w:t>
      </w:r>
      <w:r>
        <w:rPr>
          <w:i/>
          <w:color w:val="231F20"/>
          <w:spacing w:val="-10"/>
        </w:rPr>
        <w:t> </w:t>
      </w:r>
      <w:r>
        <w:rPr>
          <w:i/>
          <w:color w:val="231F20"/>
        </w:rPr>
        <w:t>Lạc</w:t>
      </w:r>
      <w:r>
        <w:rPr>
          <w:i/>
          <w:color w:val="231F20"/>
          <w:spacing w:val="-10"/>
        </w:rPr>
        <w:t> </w:t>
      </w:r>
      <w:r>
        <w:rPr>
          <w:i/>
          <w:color w:val="231F20"/>
        </w:rPr>
        <w:t>quốc</w:t>
      </w:r>
      <w:r>
        <w:rPr>
          <w:i/>
          <w:color w:val="231F20"/>
          <w:spacing w:val="-10"/>
        </w:rPr>
        <w:t> </w:t>
      </w:r>
      <w:r>
        <w:rPr>
          <w:i/>
          <w:color w:val="231F20"/>
        </w:rPr>
        <w:t>độ</w:t>
      </w:r>
      <w:r>
        <w:rPr>
          <w:i/>
          <w:color w:val="231F20"/>
          <w:spacing w:val="-10"/>
        </w:rPr>
        <w:t> </w:t>
      </w:r>
      <w:r>
        <w:rPr>
          <w:i/>
          <w:color w:val="231F20"/>
        </w:rPr>
        <w:t>như</w:t>
      </w:r>
      <w:r>
        <w:rPr>
          <w:i/>
          <w:color w:val="231F20"/>
          <w:spacing w:val="-10"/>
        </w:rPr>
        <w:t> </w:t>
      </w:r>
      <w:r>
        <w:rPr>
          <w:i/>
          <w:color w:val="231F20"/>
        </w:rPr>
        <w:t>thị</w:t>
      </w:r>
      <w:r>
        <w:rPr>
          <w:i/>
          <w:color w:val="231F20"/>
          <w:spacing w:val="-10"/>
        </w:rPr>
        <w:t> </w:t>
      </w:r>
      <w:r>
        <w:rPr>
          <w:i/>
          <w:color w:val="231F20"/>
        </w:rPr>
        <w:t>công</w:t>
      </w:r>
      <w:r>
        <w:rPr>
          <w:i/>
          <w:color w:val="231F20"/>
          <w:spacing w:val="-10"/>
        </w:rPr>
        <w:t> </w:t>
      </w:r>
      <w:r>
        <w:rPr>
          <w:i/>
          <w:color w:val="231F20"/>
        </w:rPr>
        <w:t>đức</w:t>
      </w:r>
      <w:r>
        <w:rPr>
          <w:i/>
          <w:color w:val="231F20"/>
          <w:spacing w:val="-10"/>
        </w:rPr>
        <w:t> </w:t>
      </w:r>
      <w:r>
        <w:rPr>
          <w:i/>
          <w:color w:val="231F20"/>
        </w:rPr>
        <w:t>trang</w:t>
      </w:r>
      <w:r>
        <w:rPr>
          <w:i/>
          <w:color w:val="231F20"/>
          <w:spacing w:val="-10"/>
        </w:rPr>
        <w:t> </w:t>
      </w:r>
      <w:r>
        <w:rPr>
          <w:i/>
          <w:color w:val="231F20"/>
        </w:rPr>
        <w:t>nghiêm</w:t>
      </w:r>
      <w:r>
        <w:rPr>
          <w:i/>
          <w:color w:val="231F20"/>
          <w:spacing w:val="-10"/>
        </w:rPr>
        <w:t> </w:t>
      </w:r>
      <w:r>
        <w:rPr>
          <w:i/>
          <w:color w:val="231F20"/>
        </w:rPr>
        <w:t>bất</w:t>
      </w:r>
      <w:r>
        <w:rPr>
          <w:i/>
          <w:color w:val="231F20"/>
          <w:spacing w:val="-10"/>
        </w:rPr>
        <w:t> </w:t>
      </w:r>
      <w:r>
        <w:rPr>
          <w:i/>
          <w:color w:val="231F20"/>
        </w:rPr>
        <w:t>khả </w:t>
      </w:r>
      <w:r>
        <w:rPr>
          <w:i/>
          <w:color w:val="231F20"/>
          <w:w w:val="105"/>
        </w:rPr>
        <w:t>tư nghị”.</w:t>
      </w:r>
    </w:p>
    <w:p>
      <w:pPr>
        <w:pStyle w:val="BodyText"/>
        <w:spacing w:line="297" w:lineRule="auto" w:before="145"/>
        <w:ind w:left="103" w:right="402" w:firstLine="453"/>
      </w:pPr>
      <w:r>
        <w:rPr>
          <w:color w:val="231F20"/>
        </w:rPr>
        <w:t>Trong thập phương thế giới, mỗi ngày có bao nhiêu chúng </w:t>
      </w:r>
      <w:r>
        <w:rPr>
          <w:color w:val="231F20"/>
          <w:w w:val="105"/>
        </w:rPr>
        <w:t>sinh, vãng sinh vào thế giới Cực Lạc? Nhiều lắm. Chúng ta phải buông bỏ hết thảy tham, sân, si, mạn, nghi, nhất tâm </w:t>
      </w:r>
      <w:r>
        <w:rPr>
          <w:color w:val="231F20"/>
        </w:rPr>
        <w:t>chuyên</w:t>
      </w:r>
      <w:r>
        <w:rPr>
          <w:color w:val="231F20"/>
          <w:spacing w:val="-4"/>
        </w:rPr>
        <w:t> </w:t>
      </w:r>
      <w:r>
        <w:rPr>
          <w:color w:val="231F20"/>
        </w:rPr>
        <w:t>chú</w:t>
      </w:r>
      <w:r>
        <w:rPr>
          <w:color w:val="231F20"/>
          <w:spacing w:val="-4"/>
        </w:rPr>
        <w:t> </w:t>
      </w:r>
      <w:r>
        <w:rPr>
          <w:color w:val="231F20"/>
        </w:rPr>
        <w:t>mới</w:t>
      </w:r>
      <w:r>
        <w:rPr>
          <w:color w:val="231F20"/>
          <w:spacing w:val="-4"/>
        </w:rPr>
        <w:t> </w:t>
      </w:r>
      <w:r>
        <w:rPr>
          <w:color w:val="231F20"/>
        </w:rPr>
        <w:t>có</w:t>
      </w:r>
      <w:r>
        <w:rPr>
          <w:color w:val="231F20"/>
          <w:spacing w:val="-4"/>
        </w:rPr>
        <w:t> </w:t>
      </w:r>
      <w:r>
        <w:rPr>
          <w:color w:val="231F20"/>
        </w:rPr>
        <w:t>hy</w:t>
      </w:r>
      <w:r>
        <w:rPr>
          <w:color w:val="231F20"/>
          <w:spacing w:val="-4"/>
        </w:rPr>
        <w:t> </w:t>
      </w:r>
      <w:r>
        <w:rPr>
          <w:color w:val="231F20"/>
        </w:rPr>
        <w:t>vọng.</w:t>
      </w:r>
      <w:r>
        <w:rPr>
          <w:color w:val="231F20"/>
          <w:spacing w:val="-4"/>
        </w:rPr>
        <w:t> </w:t>
      </w:r>
      <w:r>
        <w:rPr>
          <w:color w:val="231F20"/>
        </w:rPr>
        <w:t>Đối</w:t>
      </w:r>
      <w:r>
        <w:rPr>
          <w:color w:val="231F20"/>
          <w:spacing w:val="-4"/>
        </w:rPr>
        <w:t> </w:t>
      </w:r>
      <w:r>
        <w:rPr>
          <w:color w:val="231F20"/>
        </w:rPr>
        <w:t>với</w:t>
      </w:r>
      <w:r>
        <w:rPr>
          <w:color w:val="231F20"/>
          <w:spacing w:val="-4"/>
        </w:rPr>
        <w:t> </w:t>
      </w:r>
      <w:r>
        <w:rPr>
          <w:color w:val="231F20"/>
        </w:rPr>
        <w:t>thế</w:t>
      </w:r>
      <w:r>
        <w:rPr>
          <w:color w:val="231F20"/>
          <w:spacing w:val="-4"/>
        </w:rPr>
        <w:t> </w:t>
      </w:r>
      <w:r>
        <w:rPr>
          <w:color w:val="231F20"/>
        </w:rPr>
        <w:t>giới</w:t>
      </w:r>
      <w:r>
        <w:rPr>
          <w:color w:val="231F20"/>
          <w:spacing w:val="-4"/>
        </w:rPr>
        <w:t> </w:t>
      </w:r>
      <w:r>
        <w:rPr>
          <w:color w:val="231F20"/>
        </w:rPr>
        <w:t>Tây</w:t>
      </w:r>
      <w:r>
        <w:rPr>
          <w:color w:val="231F20"/>
          <w:spacing w:val="-4"/>
        </w:rPr>
        <w:t> </w:t>
      </w:r>
      <w:r>
        <w:rPr>
          <w:color w:val="231F20"/>
        </w:rPr>
        <w:t>Phương</w:t>
      </w:r>
      <w:r>
        <w:rPr>
          <w:color w:val="231F20"/>
          <w:spacing w:val="-4"/>
        </w:rPr>
        <w:t> </w:t>
      </w:r>
      <w:r>
        <w:rPr>
          <w:color w:val="231F20"/>
        </w:rPr>
        <w:t>Cực </w:t>
      </w:r>
      <w:r>
        <w:rPr>
          <w:color w:val="231F20"/>
          <w:w w:val="105"/>
        </w:rPr>
        <w:t>Lạc,</w:t>
      </w:r>
      <w:r>
        <w:rPr>
          <w:color w:val="231F20"/>
          <w:spacing w:val="-16"/>
          <w:w w:val="105"/>
        </w:rPr>
        <w:t> </w:t>
      </w:r>
      <w:r>
        <w:rPr>
          <w:color w:val="231F20"/>
          <w:w w:val="105"/>
        </w:rPr>
        <w:t>nhất</w:t>
      </w:r>
      <w:r>
        <w:rPr>
          <w:color w:val="231F20"/>
          <w:spacing w:val="-17"/>
          <w:w w:val="105"/>
        </w:rPr>
        <w:t> </w:t>
      </w:r>
      <w:r>
        <w:rPr>
          <w:color w:val="231F20"/>
          <w:w w:val="105"/>
        </w:rPr>
        <w:t>định</w:t>
      </w:r>
      <w:r>
        <w:rPr>
          <w:color w:val="231F20"/>
          <w:spacing w:val="-17"/>
          <w:w w:val="105"/>
        </w:rPr>
        <w:t> </w:t>
      </w:r>
      <w:r>
        <w:rPr>
          <w:color w:val="231F20"/>
          <w:w w:val="105"/>
        </w:rPr>
        <w:t>không</w:t>
      </w:r>
      <w:r>
        <w:rPr>
          <w:color w:val="231F20"/>
          <w:spacing w:val="-17"/>
          <w:w w:val="105"/>
        </w:rPr>
        <w:t> </w:t>
      </w:r>
      <w:r>
        <w:rPr>
          <w:color w:val="231F20"/>
          <w:w w:val="105"/>
        </w:rPr>
        <w:t>hoài</w:t>
      </w:r>
      <w:r>
        <w:rPr>
          <w:color w:val="231F20"/>
          <w:spacing w:val="-17"/>
          <w:w w:val="105"/>
        </w:rPr>
        <w:t> </w:t>
      </w:r>
      <w:r>
        <w:rPr>
          <w:color w:val="231F20"/>
          <w:w w:val="105"/>
        </w:rPr>
        <w:t>nghi,</w:t>
      </w:r>
      <w:r>
        <w:rPr>
          <w:color w:val="231F20"/>
          <w:spacing w:val="-17"/>
          <w:w w:val="105"/>
        </w:rPr>
        <w:t> </w:t>
      </w:r>
      <w:r>
        <w:rPr>
          <w:color w:val="231F20"/>
          <w:w w:val="105"/>
        </w:rPr>
        <w:t>không</w:t>
      </w:r>
      <w:r>
        <w:rPr>
          <w:color w:val="231F20"/>
          <w:spacing w:val="-17"/>
          <w:w w:val="105"/>
        </w:rPr>
        <w:t> </w:t>
      </w:r>
      <w:r>
        <w:rPr>
          <w:color w:val="231F20"/>
          <w:w w:val="105"/>
        </w:rPr>
        <w:t>nên</w:t>
      </w:r>
      <w:r>
        <w:rPr>
          <w:color w:val="231F20"/>
          <w:spacing w:val="-17"/>
          <w:w w:val="105"/>
        </w:rPr>
        <w:t> </w:t>
      </w:r>
      <w:r>
        <w:rPr>
          <w:color w:val="231F20"/>
          <w:w w:val="105"/>
        </w:rPr>
        <w:t>vọng</w:t>
      </w:r>
      <w:r>
        <w:rPr>
          <w:color w:val="231F20"/>
          <w:spacing w:val="-17"/>
          <w:w w:val="105"/>
        </w:rPr>
        <w:t> </w:t>
      </w:r>
      <w:r>
        <w:rPr>
          <w:color w:val="231F20"/>
          <w:w w:val="105"/>
        </w:rPr>
        <w:t>tưởng.</w:t>
      </w:r>
      <w:r>
        <w:rPr>
          <w:color w:val="231F20"/>
          <w:spacing w:val="-17"/>
          <w:w w:val="105"/>
        </w:rPr>
        <w:t> </w:t>
      </w:r>
      <w:r>
        <w:rPr>
          <w:color w:val="231F20"/>
          <w:w w:val="105"/>
        </w:rPr>
        <w:t>Mỗi ngày có bao nhiêu người đi đến thập phương thế giới, Cực Lạc thế giới? Quá nhiều, đếm không hết. Như vậy, thế giới Cực</w:t>
      </w:r>
      <w:r>
        <w:rPr>
          <w:color w:val="231F20"/>
          <w:spacing w:val="-19"/>
          <w:w w:val="105"/>
        </w:rPr>
        <w:t> </w:t>
      </w:r>
      <w:r>
        <w:rPr>
          <w:color w:val="231F20"/>
          <w:w w:val="105"/>
        </w:rPr>
        <w:t>Lạc</w:t>
      </w:r>
      <w:r>
        <w:rPr>
          <w:color w:val="231F20"/>
          <w:spacing w:val="-18"/>
          <w:w w:val="105"/>
        </w:rPr>
        <w:t> </w:t>
      </w:r>
      <w:r>
        <w:rPr>
          <w:color w:val="231F20"/>
          <w:w w:val="105"/>
        </w:rPr>
        <w:t>có</w:t>
      </w:r>
      <w:r>
        <w:rPr>
          <w:color w:val="231F20"/>
          <w:spacing w:val="-19"/>
          <w:w w:val="105"/>
        </w:rPr>
        <w:t> </w:t>
      </w:r>
      <w:r>
        <w:rPr>
          <w:color w:val="231F20"/>
          <w:w w:val="105"/>
        </w:rPr>
        <w:t>phải</w:t>
      </w:r>
      <w:r>
        <w:rPr>
          <w:color w:val="231F20"/>
          <w:spacing w:val="-18"/>
          <w:w w:val="105"/>
        </w:rPr>
        <w:t> </w:t>
      </w:r>
      <w:r>
        <w:rPr>
          <w:color w:val="231F20"/>
          <w:w w:val="105"/>
        </w:rPr>
        <w:t>là</w:t>
      </w:r>
      <w:r>
        <w:rPr>
          <w:color w:val="231F20"/>
          <w:spacing w:val="-19"/>
          <w:w w:val="105"/>
        </w:rPr>
        <w:t> </w:t>
      </w:r>
      <w:r>
        <w:rPr>
          <w:color w:val="231F20"/>
          <w:w w:val="105"/>
        </w:rPr>
        <w:t>quá</w:t>
      </w:r>
      <w:r>
        <w:rPr>
          <w:color w:val="231F20"/>
          <w:spacing w:val="-18"/>
          <w:w w:val="105"/>
        </w:rPr>
        <w:t> </w:t>
      </w:r>
      <w:r>
        <w:rPr>
          <w:color w:val="231F20"/>
          <w:w w:val="105"/>
        </w:rPr>
        <w:t>tải</w:t>
      </w:r>
      <w:r>
        <w:rPr>
          <w:color w:val="231F20"/>
          <w:spacing w:val="-18"/>
          <w:w w:val="105"/>
        </w:rPr>
        <w:t> </w:t>
      </w:r>
      <w:r>
        <w:rPr>
          <w:color w:val="231F20"/>
          <w:w w:val="105"/>
        </w:rPr>
        <w:t>rồi</w:t>
      </w:r>
      <w:r>
        <w:rPr>
          <w:color w:val="231F20"/>
          <w:spacing w:val="-19"/>
          <w:w w:val="105"/>
        </w:rPr>
        <w:t> </w:t>
      </w:r>
      <w:r>
        <w:rPr>
          <w:color w:val="231F20"/>
          <w:w w:val="105"/>
        </w:rPr>
        <w:t>chăng?</w:t>
      </w:r>
      <w:r>
        <w:rPr>
          <w:color w:val="231F20"/>
          <w:spacing w:val="-18"/>
          <w:w w:val="105"/>
        </w:rPr>
        <w:t> </w:t>
      </w:r>
      <w:r>
        <w:rPr>
          <w:color w:val="231F20"/>
          <w:w w:val="105"/>
        </w:rPr>
        <w:t>Ta</w:t>
      </w:r>
      <w:r>
        <w:rPr>
          <w:color w:val="231F20"/>
          <w:spacing w:val="-19"/>
          <w:w w:val="105"/>
        </w:rPr>
        <w:t> </w:t>
      </w:r>
      <w:r>
        <w:rPr>
          <w:color w:val="231F20"/>
          <w:w w:val="105"/>
        </w:rPr>
        <w:t>cứ</w:t>
      </w:r>
      <w:r>
        <w:rPr>
          <w:color w:val="231F20"/>
          <w:spacing w:val="-19"/>
          <w:w w:val="105"/>
        </w:rPr>
        <w:t> </w:t>
      </w:r>
      <w:r>
        <w:rPr>
          <w:color w:val="231F20"/>
          <w:w w:val="105"/>
        </w:rPr>
        <w:t>tưởng</w:t>
      </w:r>
      <w:r>
        <w:rPr>
          <w:color w:val="231F20"/>
          <w:spacing w:val="-19"/>
          <w:w w:val="105"/>
        </w:rPr>
        <w:t> </w:t>
      </w:r>
      <w:r>
        <w:rPr>
          <w:color w:val="231F20"/>
          <w:w w:val="105"/>
        </w:rPr>
        <w:t>giống</w:t>
      </w:r>
      <w:r>
        <w:rPr>
          <w:color w:val="231F20"/>
          <w:spacing w:val="-19"/>
          <w:w w:val="105"/>
        </w:rPr>
        <w:t> </w:t>
      </w:r>
      <w:r>
        <w:rPr>
          <w:color w:val="231F20"/>
          <w:w w:val="105"/>
        </w:rPr>
        <w:t>như địa</w:t>
      </w:r>
      <w:r>
        <w:rPr>
          <w:color w:val="231F20"/>
          <w:spacing w:val="-20"/>
          <w:w w:val="105"/>
        </w:rPr>
        <w:t> </w:t>
      </w:r>
      <w:r>
        <w:rPr>
          <w:color w:val="231F20"/>
          <w:w w:val="105"/>
        </w:rPr>
        <w:t>cầu</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vậy.</w:t>
      </w:r>
      <w:r>
        <w:rPr>
          <w:color w:val="231F20"/>
          <w:spacing w:val="-20"/>
          <w:w w:val="105"/>
        </w:rPr>
        <w:t> </w:t>
      </w:r>
      <w:r>
        <w:rPr>
          <w:color w:val="231F20"/>
          <w:w w:val="105"/>
        </w:rPr>
        <w:t>Hiện</w:t>
      </w:r>
      <w:r>
        <w:rPr>
          <w:color w:val="231F20"/>
          <w:spacing w:val="-20"/>
          <w:w w:val="105"/>
        </w:rPr>
        <w:t> </w:t>
      </w:r>
      <w:r>
        <w:rPr>
          <w:color w:val="231F20"/>
          <w:w w:val="105"/>
        </w:rPr>
        <w:t>tại</w:t>
      </w:r>
      <w:r>
        <w:rPr>
          <w:color w:val="231F20"/>
          <w:spacing w:val="-20"/>
          <w:w w:val="105"/>
        </w:rPr>
        <w:t> </w:t>
      </w:r>
      <w:r>
        <w:rPr>
          <w:color w:val="231F20"/>
          <w:w w:val="105"/>
        </w:rPr>
        <w:t>là</w:t>
      </w:r>
      <w:r>
        <w:rPr>
          <w:color w:val="231F20"/>
          <w:spacing w:val="-20"/>
          <w:w w:val="105"/>
        </w:rPr>
        <w:t> </w:t>
      </w:r>
      <w:r>
        <w:rPr>
          <w:color w:val="231F20"/>
          <w:w w:val="105"/>
        </w:rPr>
        <w:t>sáu</w:t>
      </w:r>
      <w:r>
        <w:rPr>
          <w:color w:val="231F20"/>
          <w:spacing w:val="-20"/>
          <w:w w:val="105"/>
        </w:rPr>
        <w:t> </w:t>
      </w:r>
      <w:r>
        <w:rPr>
          <w:color w:val="231F20"/>
          <w:w w:val="105"/>
        </w:rPr>
        <w:t>trăm</w:t>
      </w:r>
      <w:r>
        <w:rPr>
          <w:color w:val="231F20"/>
          <w:spacing w:val="-20"/>
          <w:w w:val="105"/>
        </w:rPr>
        <w:t> </w:t>
      </w:r>
      <w:r>
        <w:rPr>
          <w:color w:val="231F20"/>
          <w:w w:val="105"/>
        </w:rPr>
        <w:t>bảy</w:t>
      </w:r>
      <w:r>
        <w:rPr>
          <w:color w:val="231F20"/>
          <w:spacing w:val="-20"/>
          <w:w w:val="105"/>
        </w:rPr>
        <w:t> </w:t>
      </w:r>
      <w:r>
        <w:rPr>
          <w:color w:val="231F20"/>
          <w:w w:val="105"/>
        </w:rPr>
        <w:t>mươi</w:t>
      </w:r>
      <w:r>
        <w:rPr>
          <w:color w:val="231F20"/>
          <w:spacing w:val="-20"/>
          <w:w w:val="105"/>
        </w:rPr>
        <w:t> </w:t>
      </w:r>
      <w:r>
        <w:rPr>
          <w:color w:val="231F20"/>
          <w:w w:val="105"/>
        </w:rPr>
        <w:t>ngàn ức người, quá nhiều không thể tưởng được. Tương lai, bảy trăm</w:t>
      </w:r>
      <w:r>
        <w:rPr>
          <w:color w:val="231F20"/>
          <w:spacing w:val="-8"/>
          <w:w w:val="105"/>
        </w:rPr>
        <w:t> </w:t>
      </w:r>
      <w:r>
        <w:rPr>
          <w:color w:val="231F20"/>
          <w:w w:val="105"/>
        </w:rPr>
        <w:t>ngàn</w:t>
      </w:r>
      <w:r>
        <w:rPr>
          <w:color w:val="231F20"/>
          <w:spacing w:val="-8"/>
          <w:w w:val="105"/>
        </w:rPr>
        <w:t> </w:t>
      </w:r>
      <w:r>
        <w:rPr>
          <w:color w:val="231F20"/>
          <w:w w:val="105"/>
        </w:rPr>
        <w:t>ức</w:t>
      </w:r>
      <w:r>
        <w:rPr>
          <w:color w:val="231F20"/>
          <w:spacing w:val="-8"/>
          <w:w w:val="105"/>
        </w:rPr>
        <w:t> </w:t>
      </w:r>
      <w:r>
        <w:rPr>
          <w:color w:val="231F20"/>
          <w:w w:val="105"/>
        </w:rPr>
        <w:t>quá</w:t>
      </w:r>
      <w:r>
        <w:rPr>
          <w:color w:val="231F20"/>
          <w:spacing w:val="-8"/>
          <w:w w:val="105"/>
        </w:rPr>
        <w:t> </w:t>
      </w:r>
      <w:r>
        <w:rPr>
          <w:color w:val="231F20"/>
          <w:w w:val="105"/>
        </w:rPr>
        <w:t>ghê</w:t>
      </w:r>
      <w:r>
        <w:rPr>
          <w:color w:val="231F20"/>
          <w:spacing w:val="-8"/>
          <w:w w:val="105"/>
        </w:rPr>
        <w:t> </w:t>
      </w:r>
      <w:r>
        <w:rPr>
          <w:color w:val="231F20"/>
          <w:w w:val="105"/>
        </w:rPr>
        <w:t>gớm</w:t>
      </w:r>
      <w:r>
        <w:rPr>
          <w:color w:val="231F20"/>
          <w:spacing w:val="-8"/>
          <w:w w:val="105"/>
        </w:rPr>
        <w:t> </w:t>
      </w:r>
      <w:r>
        <w:rPr>
          <w:color w:val="231F20"/>
          <w:w w:val="105"/>
        </w:rPr>
        <w:t>phải</w:t>
      </w:r>
      <w:r>
        <w:rPr>
          <w:color w:val="231F20"/>
          <w:spacing w:val="-8"/>
          <w:w w:val="105"/>
        </w:rPr>
        <w:t> </w:t>
      </w:r>
      <w:r>
        <w:rPr>
          <w:color w:val="231F20"/>
          <w:w w:val="105"/>
        </w:rPr>
        <w:t>không?</w:t>
      </w:r>
      <w:r>
        <w:rPr>
          <w:color w:val="231F20"/>
          <w:spacing w:val="-8"/>
          <w:w w:val="105"/>
        </w:rPr>
        <w:t> </w:t>
      </w:r>
      <w:r>
        <w:rPr>
          <w:color w:val="231F20"/>
          <w:w w:val="105"/>
        </w:rPr>
        <w:t>Nếu</w:t>
      </w:r>
      <w:r>
        <w:rPr>
          <w:color w:val="231F20"/>
          <w:spacing w:val="-8"/>
          <w:w w:val="105"/>
        </w:rPr>
        <w:t> </w:t>
      </w:r>
      <w:r>
        <w:rPr>
          <w:color w:val="231F20"/>
          <w:w w:val="105"/>
        </w:rPr>
        <w:t>ta</w:t>
      </w:r>
      <w:r>
        <w:rPr>
          <w:color w:val="231F20"/>
          <w:spacing w:val="-8"/>
          <w:w w:val="105"/>
        </w:rPr>
        <w:t> </w:t>
      </w:r>
      <w:r>
        <w:rPr>
          <w:color w:val="231F20"/>
          <w:w w:val="105"/>
        </w:rPr>
        <w:t>cứ</w:t>
      </w:r>
      <w:r>
        <w:rPr>
          <w:color w:val="231F20"/>
          <w:spacing w:val="-8"/>
          <w:w w:val="105"/>
        </w:rPr>
        <w:t> </w:t>
      </w:r>
      <w:r>
        <w:rPr>
          <w:color w:val="231F20"/>
          <w:w w:val="105"/>
        </w:rPr>
        <w:t>dùng</w:t>
      </w:r>
      <w:r>
        <w:rPr>
          <w:color w:val="231F20"/>
          <w:spacing w:val="-8"/>
          <w:w w:val="105"/>
        </w:rPr>
        <w:t> </w:t>
      </w:r>
      <w:r>
        <w:rPr>
          <w:color w:val="231F20"/>
          <w:w w:val="105"/>
        </w:rPr>
        <w:t>thái độ này để hoài nghi, thì ta không thể đến đó được. Tại sao? Chúng</w:t>
      </w:r>
      <w:r>
        <w:rPr>
          <w:color w:val="231F20"/>
          <w:spacing w:val="-4"/>
          <w:w w:val="105"/>
        </w:rPr>
        <w:t> </w:t>
      </w:r>
      <w:r>
        <w:rPr>
          <w:color w:val="231F20"/>
          <w:w w:val="105"/>
        </w:rPr>
        <w:t>ta</w:t>
      </w:r>
      <w:r>
        <w:rPr>
          <w:color w:val="231F20"/>
          <w:spacing w:val="-3"/>
          <w:w w:val="105"/>
        </w:rPr>
        <w:t> </w:t>
      </w:r>
      <w:r>
        <w:rPr>
          <w:color w:val="231F20"/>
          <w:w w:val="105"/>
        </w:rPr>
        <w:t>nhất</w:t>
      </w:r>
      <w:r>
        <w:rPr>
          <w:color w:val="231F20"/>
          <w:spacing w:val="-3"/>
          <w:w w:val="105"/>
        </w:rPr>
        <w:t> </w:t>
      </w:r>
      <w:r>
        <w:rPr>
          <w:color w:val="231F20"/>
          <w:w w:val="105"/>
        </w:rPr>
        <w:t>định</w:t>
      </w:r>
      <w:r>
        <w:rPr>
          <w:color w:val="231F20"/>
          <w:spacing w:val="-3"/>
          <w:w w:val="105"/>
        </w:rPr>
        <w:t> </w:t>
      </w:r>
      <w:r>
        <w:rPr>
          <w:color w:val="231F20"/>
          <w:w w:val="105"/>
        </w:rPr>
        <w:t>phải</w:t>
      </w:r>
      <w:r>
        <w:rPr>
          <w:color w:val="231F20"/>
          <w:spacing w:val="-4"/>
          <w:w w:val="105"/>
        </w:rPr>
        <w:t> </w:t>
      </w:r>
      <w:r>
        <w:rPr>
          <w:color w:val="231F20"/>
          <w:w w:val="105"/>
        </w:rPr>
        <w:t>hiểu</w:t>
      </w:r>
      <w:r>
        <w:rPr>
          <w:color w:val="231F20"/>
          <w:spacing w:val="-3"/>
          <w:w w:val="105"/>
        </w:rPr>
        <w:t> </w:t>
      </w:r>
      <w:r>
        <w:rPr>
          <w:color w:val="231F20"/>
          <w:w w:val="105"/>
        </w:rPr>
        <w:t>mới</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5"/>
          <w:w w:val="105"/>
        </w:rPr>
        <w:t> </w:t>
      </w:r>
      <w:r>
        <w:rPr>
          <w:color w:val="231F20"/>
          <w:w w:val="105"/>
        </w:rPr>
        <w:t>đoạn</w:t>
      </w:r>
      <w:r>
        <w:rPr>
          <w:color w:val="231F20"/>
          <w:spacing w:val="-3"/>
          <w:w w:val="105"/>
        </w:rPr>
        <w:t> </w:t>
      </w:r>
      <w:r>
        <w:rPr>
          <w:color w:val="231F20"/>
          <w:w w:val="105"/>
        </w:rPr>
        <w:t>nghi</w:t>
      </w:r>
      <w:r>
        <w:rPr>
          <w:color w:val="231F20"/>
          <w:spacing w:val="-3"/>
          <w:w w:val="105"/>
        </w:rPr>
        <w:t> </w:t>
      </w:r>
      <w:r>
        <w:rPr>
          <w:color w:val="231F20"/>
          <w:w w:val="105"/>
        </w:rPr>
        <w:t>sinh</w:t>
      </w:r>
      <w:r>
        <w:rPr>
          <w:color w:val="231F20"/>
          <w:spacing w:val="-3"/>
          <w:w w:val="105"/>
        </w:rPr>
        <w:t> </w:t>
      </w:r>
      <w:r>
        <w:rPr>
          <w:color w:val="231F20"/>
          <w:spacing w:val="-4"/>
          <w:w w:val="105"/>
        </w:rPr>
        <w:t>tín.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firstLine="453"/>
      </w:pP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19"/>
          <w:w w:val="105"/>
        </w:rPr>
        <w:t> </w:t>
      </w:r>
      <w:r>
        <w:rPr>
          <w:color w:val="231F20"/>
          <w:w w:val="105"/>
        </w:rPr>
        <w:t>là</w:t>
      </w:r>
      <w:r>
        <w:rPr>
          <w:color w:val="231F20"/>
          <w:spacing w:val="-20"/>
          <w:w w:val="105"/>
        </w:rPr>
        <w:t> </w:t>
      </w:r>
      <w:r>
        <w:rPr>
          <w:color w:val="231F20"/>
          <w:w w:val="105"/>
        </w:rPr>
        <w:t>cõi</w:t>
      </w:r>
      <w:r>
        <w:rPr>
          <w:color w:val="231F20"/>
          <w:spacing w:val="-20"/>
          <w:w w:val="105"/>
        </w:rPr>
        <w:t> </w:t>
      </w:r>
      <w:r>
        <w:rPr>
          <w:color w:val="231F20"/>
          <w:w w:val="105"/>
        </w:rPr>
        <w:t>Pháp</w:t>
      </w:r>
      <w:r>
        <w:rPr>
          <w:color w:val="231F20"/>
          <w:spacing w:val="-19"/>
          <w:w w:val="105"/>
        </w:rPr>
        <w:t> </w:t>
      </w:r>
      <w:r>
        <w:rPr>
          <w:color w:val="231F20"/>
          <w:w w:val="105"/>
        </w:rPr>
        <w:t>tính,</w:t>
      </w:r>
      <w:r>
        <w:rPr>
          <w:color w:val="231F20"/>
          <w:spacing w:val="-20"/>
          <w:w w:val="105"/>
        </w:rPr>
        <w:t> </w:t>
      </w:r>
      <w:r>
        <w:rPr>
          <w:color w:val="231F20"/>
          <w:w w:val="105"/>
        </w:rPr>
        <w:t>còn</w:t>
      </w:r>
      <w:r>
        <w:rPr>
          <w:color w:val="231F20"/>
          <w:spacing w:val="-20"/>
          <w:w w:val="105"/>
        </w:rPr>
        <w:t> </w:t>
      </w:r>
      <w:r>
        <w:rPr>
          <w:color w:val="231F20"/>
          <w:w w:val="105"/>
        </w:rPr>
        <w:t>thế</w:t>
      </w:r>
      <w:r>
        <w:rPr>
          <w:color w:val="231F20"/>
          <w:spacing w:val="-19"/>
          <w:w w:val="105"/>
        </w:rPr>
        <w:t> </w:t>
      </w:r>
      <w:r>
        <w:rPr>
          <w:color w:val="231F20"/>
          <w:w w:val="105"/>
        </w:rPr>
        <w:t>giới</w:t>
      </w:r>
      <w:r>
        <w:rPr>
          <w:color w:val="231F20"/>
          <w:spacing w:val="-20"/>
          <w:w w:val="105"/>
        </w:rPr>
        <w:t> </w:t>
      </w:r>
      <w:r>
        <w:rPr>
          <w:color w:val="231F20"/>
          <w:w w:val="105"/>
        </w:rPr>
        <w:t>của</w:t>
      </w:r>
      <w:r>
        <w:rPr>
          <w:color w:val="231F20"/>
          <w:spacing w:val="-19"/>
          <w:w w:val="105"/>
        </w:rPr>
        <w:t> </w:t>
      </w:r>
      <w:r>
        <w:rPr>
          <w:color w:val="231F20"/>
          <w:w w:val="105"/>
        </w:rPr>
        <w:t>chúng </w:t>
      </w:r>
      <w:r>
        <w:rPr>
          <w:color w:val="231F20"/>
          <w:spacing w:val="-2"/>
          <w:w w:val="105"/>
        </w:rPr>
        <w:t>ta</w:t>
      </w:r>
      <w:r>
        <w:rPr>
          <w:color w:val="231F20"/>
          <w:spacing w:val="-19"/>
          <w:w w:val="105"/>
        </w:rPr>
        <w:t> </w:t>
      </w:r>
      <w:r>
        <w:rPr>
          <w:color w:val="231F20"/>
          <w:spacing w:val="-2"/>
          <w:w w:val="105"/>
        </w:rPr>
        <w:t>là</w:t>
      </w:r>
      <w:r>
        <w:rPr>
          <w:color w:val="231F20"/>
          <w:spacing w:val="-19"/>
          <w:w w:val="105"/>
        </w:rPr>
        <w:t> </w:t>
      </w:r>
      <w:r>
        <w:rPr>
          <w:color w:val="231F20"/>
          <w:spacing w:val="-2"/>
          <w:w w:val="105"/>
        </w:rPr>
        <w:t>cõi</w:t>
      </w:r>
      <w:r>
        <w:rPr>
          <w:color w:val="231F20"/>
          <w:spacing w:val="-19"/>
          <w:w w:val="105"/>
        </w:rPr>
        <w:t> </w:t>
      </w:r>
      <w:r>
        <w:rPr>
          <w:color w:val="231F20"/>
          <w:spacing w:val="-2"/>
          <w:w w:val="105"/>
        </w:rPr>
        <w:t>Pháp</w:t>
      </w:r>
      <w:r>
        <w:rPr>
          <w:color w:val="231F20"/>
          <w:spacing w:val="-18"/>
          <w:w w:val="105"/>
        </w:rPr>
        <w:t> </w:t>
      </w:r>
      <w:r>
        <w:rPr>
          <w:color w:val="231F20"/>
          <w:spacing w:val="-2"/>
          <w:w w:val="105"/>
        </w:rPr>
        <w:t>tướng.</w:t>
      </w:r>
      <w:r>
        <w:rPr>
          <w:color w:val="231F20"/>
          <w:spacing w:val="-19"/>
          <w:w w:val="105"/>
        </w:rPr>
        <w:t> </w:t>
      </w:r>
      <w:r>
        <w:rPr>
          <w:color w:val="231F20"/>
          <w:spacing w:val="-2"/>
          <w:w w:val="105"/>
        </w:rPr>
        <w:t>Thể</w:t>
      </w:r>
      <w:r>
        <w:rPr>
          <w:color w:val="231F20"/>
          <w:spacing w:val="-19"/>
          <w:w w:val="105"/>
        </w:rPr>
        <w:t> </w:t>
      </w:r>
      <w:r>
        <w:rPr>
          <w:color w:val="231F20"/>
          <w:spacing w:val="-2"/>
          <w:w w:val="105"/>
        </w:rPr>
        <w:t>chất</w:t>
      </w:r>
      <w:r>
        <w:rPr>
          <w:color w:val="231F20"/>
          <w:spacing w:val="-18"/>
          <w:w w:val="105"/>
        </w:rPr>
        <w:t> </w:t>
      </w:r>
      <w:r>
        <w:rPr>
          <w:color w:val="231F20"/>
          <w:spacing w:val="-2"/>
          <w:w w:val="105"/>
        </w:rPr>
        <w:t>không</w:t>
      </w:r>
      <w:r>
        <w:rPr>
          <w:color w:val="231F20"/>
          <w:spacing w:val="-19"/>
          <w:w w:val="105"/>
        </w:rPr>
        <w:t> </w:t>
      </w:r>
      <w:r>
        <w:rPr>
          <w:color w:val="231F20"/>
          <w:spacing w:val="-2"/>
          <w:w w:val="105"/>
        </w:rPr>
        <w:t>giống</w:t>
      </w:r>
      <w:r>
        <w:rPr>
          <w:color w:val="231F20"/>
          <w:spacing w:val="-19"/>
          <w:w w:val="105"/>
        </w:rPr>
        <w:t> </w:t>
      </w:r>
      <w:r>
        <w:rPr>
          <w:color w:val="231F20"/>
          <w:spacing w:val="-2"/>
          <w:w w:val="105"/>
        </w:rPr>
        <w:t>nhau.</w:t>
      </w:r>
      <w:r>
        <w:rPr>
          <w:color w:val="231F20"/>
          <w:spacing w:val="-18"/>
          <w:w w:val="105"/>
        </w:rPr>
        <w:t> </w:t>
      </w:r>
      <w:r>
        <w:rPr>
          <w:color w:val="231F20"/>
          <w:spacing w:val="-2"/>
          <w:w w:val="105"/>
        </w:rPr>
        <w:t>Pháp</w:t>
      </w:r>
      <w:r>
        <w:rPr>
          <w:color w:val="231F20"/>
          <w:spacing w:val="-18"/>
          <w:w w:val="105"/>
        </w:rPr>
        <w:t> </w:t>
      </w:r>
      <w:r>
        <w:rPr>
          <w:color w:val="231F20"/>
          <w:spacing w:val="-2"/>
          <w:w w:val="105"/>
        </w:rPr>
        <w:t>tướng </w:t>
      </w:r>
      <w:r>
        <w:rPr>
          <w:color w:val="231F20"/>
          <w:w w:val="110"/>
        </w:rPr>
        <w:t>có hạn, nhưng pháp tính vô hạn. Pháp tướng có lớn nhỏ, </w:t>
      </w:r>
      <w:r>
        <w:rPr>
          <w:color w:val="231F20"/>
          <w:w w:val="105"/>
        </w:rPr>
        <w:t>pháp</w:t>
      </w:r>
      <w:r>
        <w:rPr>
          <w:color w:val="231F20"/>
          <w:spacing w:val="-13"/>
          <w:w w:val="105"/>
        </w:rPr>
        <w:t> </w:t>
      </w:r>
      <w:r>
        <w:rPr>
          <w:color w:val="231F20"/>
          <w:w w:val="105"/>
        </w:rPr>
        <w:t>tính</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3"/>
          <w:w w:val="105"/>
        </w:rPr>
        <w:t> </w:t>
      </w:r>
      <w:r>
        <w:rPr>
          <w:color w:val="231F20"/>
          <w:w w:val="105"/>
        </w:rPr>
        <w:t>lớn</w:t>
      </w:r>
      <w:r>
        <w:rPr>
          <w:color w:val="231F20"/>
          <w:spacing w:val="-15"/>
          <w:w w:val="105"/>
        </w:rPr>
        <w:t> </w:t>
      </w:r>
      <w:r>
        <w:rPr>
          <w:color w:val="231F20"/>
          <w:w w:val="105"/>
        </w:rPr>
        <w:t>nhỏ.</w:t>
      </w:r>
      <w:r>
        <w:rPr>
          <w:color w:val="231F20"/>
          <w:spacing w:val="-15"/>
          <w:w w:val="105"/>
        </w:rPr>
        <w:t> </w:t>
      </w:r>
      <w:r>
        <w:rPr>
          <w:color w:val="231F20"/>
          <w:w w:val="105"/>
        </w:rPr>
        <w:t>Trong</w:t>
      </w:r>
      <w:r>
        <w:rPr>
          <w:color w:val="231F20"/>
          <w:spacing w:val="-13"/>
          <w:w w:val="105"/>
        </w:rPr>
        <w:t> </w:t>
      </w:r>
      <w:r>
        <w:rPr>
          <w:color w:val="231F20"/>
          <w:w w:val="105"/>
        </w:rPr>
        <w:t>kinh</w:t>
      </w:r>
      <w:r>
        <w:rPr>
          <w:color w:val="231F20"/>
          <w:spacing w:val="-9"/>
          <w:w w:val="105"/>
        </w:rPr>
        <w:t> </w:t>
      </w:r>
      <w:r>
        <w:rPr>
          <w:i/>
          <w:color w:val="231F20"/>
          <w:w w:val="105"/>
        </w:rPr>
        <w:t>Hoa</w:t>
      </w:r>
      <w:r>
        <w:rPr>
          <w:i/>
          <w:color w:val="231F20"/>
          <w:spacing w:val="-15"/>
          <w:w w:val="105"/>
        </w:rPr>
        <w:t> </w:t>
      </w:r>
      <w:r>
        <w:rPr>
          <w:i/>
          <w:color w:val="231F20"/>
          <w:w w:val="105"/>
        </w:rPr>
        <w:t>Nghiêm</w:t>
      </w:r>
      <w:r>
        <w:rPr>
          <w:i/>
          <w:color w:val="231F20"/>
          <w:spacing w:val="-13"/>
          <w:w w:val="105"/>
        </w:rPr>
        <w:t> </w:t>
      </w:r>
      <w:r>
        <w:rPr>
          <w:color w:val="231F20"/>
          <w:w w:val="105"/>
        </w:rPr>
        <w:t>nói</w:t>
      </w:r>
      <w:r>
        <w:rPr>
          <w:color w:val="231F20"/>
          <w:spacing w:val="-15"/>
          <w:w w:val="105"/>
        </w:rPr>
        <w:t> </w:t>
      </w:r>
      <w:r>
        <w:rPr>
          <w:color w:val="231F20"/>
          <w:w w:val="105"/>
        </w:rPr>
        <w:t>rất rõ</w:t>
      </w:r>
      <w:r>
        <w:rPr>
          <w:color w:val="231F20"/>
          <w:spacing w:val="-7"/>
          <w:w w:val="105"/>
        </w:rPr>
        <w:t> </w:t>
      </w:r>
      <w:r>
        <w:rPr>
          <w:color w:val="231F20"/>
          <w:w w:val="105"/>
        </w:rPr>
        <w:t>ràng.</w:t>
      </w:r>
      <w:r>
        <w:rPr>
          <w:color w:val="231F20"/>
          <w:spacing w:val="-7"/>
          <w:w w:val="105"/>
        </w:rPr>
        <w:t> </w:t>
      </w:r>
      <w:r>
        <w:rPr>
          <w:color w:val="231F20"/>
          <w:w w:val="105"/>
        </w:rPr>
        <w:t>Trong</w:t>
      </w:r>
      <w:r>
        <w:rPr>
          <w:color w:val="231F20"/>
          <w:spacing w:val="-7"/>
          <w:w w:val="105"/>
        </w:rPr>
        <w:t> </w:t>
      </w:r>
      <w:r>
        <w:rPr>
          <w:color w:val="231F20"/>
          <w:w w:val="105"/>
        </w:rPr>
        <w:t>kinh</w:t>
      </w:r>
      <w:r>
        <w:rPr>
          <w:color w:val="231F20"/>
          <w:spacing w:val="-8"/>
          <w:w w:val="105"/>
        </w:rPr>
        <w:t> </w:t>
      </w:r>
      <w:r>
        <w:rPr>
          <w:color w:val="231F20"/>
          <w:w w:val="105"/>
        </w:rPr>
        <w:t>này</w:t>
      </w:r>
      <w:r>
        <w:rPr>
          <w:color w:val="231F20"/>
          <w:spacing w:val="-7"/>
          <w:w w:val="105"/>
        </w:rPr>
        <w:t> </w:t>
      </w:r>
      <w:r>
        <w:rPr>
          <w:color w:val="231F20"/>
          <w:w w:val="105"/>
        </w:rPr>
        <w:t>cũng</w:t>
      </w:r>
      <w:r>
        <w:rPr>
          <w:color w:val="231F20"/>
          <w:spacing w:val="-7"/>
          <w:w w:val="105"/>
        </w:rPr>
        <w:t> </w:t>
      </w:r>
      <w:r>
        <w:rPr>
          <w:color w:val="231F20"/>
          <w:w w:val="105"/>
        </w:rPr>
        <w:t>giảng</w:t>
      </w:r>
      <w:r>
        <w:rPr>
          <w:color w:val="231F20"/>
          <w:spacing w:val="-7"/>
          <w:w w:val="105"/>
        </w:rPr>
        <w:t> </w:t>
      </w:r>
      <w:r>
        <w:rPr>
          <w:color w:val="231F20"/>
          <w:w w:val="105"/>
        </w:rPr>
        <w:t>rất</w:t>
      </w:r>
      <w:r>
        <w:rPr>
          <w:color w:val="231F20"/>
          <w:spacing w:val="-7"/>
          <w:w w:val="105"/>
        </w:rPr>
        <w:t> </w:t>
      </w:r>
      <w:r>
        <w:rPr>
          <w:color w:val="231F20"/>
          <w:w w:val="105"/>
        </w:rPr>
        <w:t>rõ</w:t>
      </w:r>
      <w:r>
        <w:rPr>
          <w:color w:val="231F20"/>
          <w:spacing w:val="-7"/>
          <w:w w:val="105"/>
        </w:rPr>
        <w:t> </w:t>
      </w:r>
      <w:r>
        <w:rPr>
          <w:color w:val="231F20"/>
          <w:w w:val="105"/>
        </w:rPr>
        <w:t>ràng.</w:t>
      </w:r>
      <w:r>
        <w:rPr>
          <w:color w:val="231F20"/>
          <w:spacing w:val="-7"/>
          <w:w w:val="105"/>
        </w:rPr>
        <w:t> </w:t>
      </w:r>
      <w:r>
        <w:rPr>
          <w:color w:val="231F20"/>
          <w:w w:val="105"/>
        </w:rPr>
        <w:t>Phải</w:t>
      </w:r>
      <w:r>
        <w:rPr>
          <w:color w:val="231F20"/>
          <w:spacing w:val="-7"/>
          <w:w w:val="105"/>
        </w:rPr>
        <w:t> </w:t>
      </w:r>
      <w:r>
        <w:rPr>
          <w:color w:val="231F20"/>
          <w:w w:val="105"/>
        </w:rPr>
        <w:t>hiểu</w:t>
      </w:r>
      <w:r>
        <w:rPr>
          <w:color w:val="231F20"/>
          <w:spacing w:val="-7"/>
          <w:w w:val="105"/>
        </w:rPr>
        <w:t> </w:t>
      </w:r>
      <w:r>
        <w:rPr>
          <w:color w:val="231F20"/>
          <w:w w:val="105"/>
        </w:rPr>
        <w:t>rõ </w:t>
      </w:r>
      <w:r>
        <w:rPr>
          <w:color w:val="231F20"/>
          <w:w w:val="110"/>
        </w:rPr>
        <w:t>đạo</w:t>
      </w:r>
      <w:r>
        <w:rPr>
          <w:color w:val="231F20"/>
          <w:spacing w:val="-24"/>
          <w:w w:val="110"/>
        </w:rPr>
        <w:t> </w:t>
      </w:r>
      <w:r>
        <w:rPr>
          <w:color w:val="231F20"/>
          <w:w w:val="110"/>
        </w:rPr>
        <w:t>lý</w:t>
      </w:r>
      <w:r>
        <w:rPr>
          <w:color w:val="231F20"/>
          <w:spacing w:val="-23"/>
          <w:w w:val="110"/>
        </w:rPr>
        <w:t> </w:t>
      </w:r>
      <w:r>
        <w:rPr>
          <w:color w:val="231F20"/>
          <w:w w:val="110"/>
        </w:rPr>
        <w:t>này,</w:t>
      </w:r>
      <w:r>
        <w:rPr>
          <w:color w:val="231F20"/>
          <w:spacing w:val="-24"/>
          <w:w w:val="110"/>
        </w:rPr>
        <w:t> </w:t>
      </w:r>
      <w:r>
        <w:rPr>
          <w:color w:val="231F20"/>
          <w:w w:val="110"/>
        </w:rPr>
        <w:t>mới</w:t>
      </w:r>
      <w:r>
        <w:rPr>
          <w:color w:val="231F20"/>
          <w:spacing w:val="-23"/>
          <w:w w:val="110"/>
        </w:rPr>
        <w:t> </w:t>
      </w:r>
      <w:r>
        <w:rPr>
          <w:color w:val="231F20"/>
          <w:w w:val="110"/>
        </w:rPr>
        <w:t>có</w:t>
      </w:r>
      <w:r>
        <w:rPr>
          <w:color w:val="231F20"/>
          <w:spacing w:val="-23"/>
          <w:w w:val="110"/>
        </w:rPr>
        <w:t> </w:t>
      </w:r>
      <w:r>
        <w:rPr>
          <w:color w:val="231F20"/>
          <w:w w:val="110"/>
        </w:rPr>
        <w:t>thể</w:t>
      </w:r>
      <w:r>
        <w:rPr>
          <w:color w:val="231F20"/>
          <w:spacing w:val="-24"/>
          <w:w w:val="110"/>
        </w:rPr>
        <w:t> </w:t>
      </w:r>
      <w:r>
        <w:rPr>
          <w:color w:val="231F20"/>
          <w:w w:val="110"/>
        </w:rPr>
        <w:t>đoạn</w:t>
      </w:r>
      <w:r>
        <w:rPr>
          <w:color w:val="231F20"/>
          <w:spacing w:val="-23"/>
          <w:w w:val="110"/>
        </w:rPr>
        <w:t> </w:t>
      </w:r>
      <w:r>
        <w:rPr>
          <w:color w:val="231F20"/>
          <w:w w:val="110"/>
        </w:rPr>
        <w:t>trừ</w:t>
      </w:r>
      <w:r>
        <w:rPr>
          <w:color w:val="231F20"/>
          <w:spacing w:val="-23"/>
          <w:w w:val="110"/>
        </w:rPr>
        <w:t> </w:t>
      </w:r>
      <w:r>
        <w:rPr>
          <w:color w:val="231F20"/>
          <w:w w:val="110"/>
        </w:rPr>
        <w:t>được</w:t>
      </w:r>
      <w:r>
        <w:rPr>
          <w:color w:val="231F20"/>
          <w:spacing w:val="-24"/>
          <w:w w:val="110"/>
        </w:rPr>
        <w:t> </w:t>
      </w:r>
      <w:r>
        <w:rPr>
          <w:color w:val="231F20"/>
          <w:w w:val="110"/>
        </w:rPr>
        <w:t>nghi</w:t>
      </w:r>
      <w:r>
        <w:rPr>
          <w:color w:val="231F20"/>
          <w:spacing w:val="-23"/>
          <w:w w:val="110"/>
        </w:rPr>
        <w:t> </w:t>
      </w:r>
      <w:r>
        <w:rPr>
          <w:color w:val="231F20"/>
          <w:w w:val="110"/>
        </w:rPr>
        <w:t>vấn.</w:t>
      </w:r>
      <w:r>
        <w:rPr>
          <w:color w:val="231F20"/>
          <w:spacing w:val="-24"/>
          <w:w w:val="110"/>
        </w:rPr>
        <w:t> </w:t>
      </w:r>
      <w:r>
        <w:rPr>
          <w:color w:val="231F20"/>
          <w:w w:val="110"/>
        </w:rPr>
        <w:t>Nếu</w:t>
      </w:r>
      <w:r>
        <w:rPr>
          <w:color w:val="231F20"/>
          <w:spacing w:val="-23"/>
          <w:w w:val="110"/>
        </w:rPr>
        <w:t> </w:t>
      </w:r>
      <w:r>
        <w:rPr>
          <w:color w:val="231F20"/>
          <w:w w:val="110"/>
        </w:rPr>
        <w:t>không </w:t>
      </w:r>
      <w:r>
        <w:rPr>
          <w:color w:val="231F20"/>
          <w:w w:val="105"/>
        </w:rPr>
        <w:t>cứ</w:t>
      </w:r>
      <w:r>
        <w:rPr>
          <w:color w:val="231F20"/>
          <w:spacing w:val="-7"/>
          <w:w w:val="105"/>
        </w:rPr>
        <w:t> </w:t>
      </w:r>
      <w:r>
        <w:rPr>
          <w:color w:val="231F20"/>
          <w:w w:val="105"/>
        </w:rPr>
        <w:t>suy</w:t>
      </w:r>
      <w:r>
        <w:rPr>
          <w:color w:val="231F20"/>
          <w:spacing w:val="-7"/>
          <w:w w:val="105"/>
        </w:rPr>
        <w:t> </w:t>
      </w:r>
      <w:r>
        <w:rPr>
          <w:color w:val="231F20"/>
          <w:w w:val="105"/>
        </w:rPr>
        <w:t>nghĩ</w:t>
      </w:r>
      <w:r>
        <w:rPr>
          <w:color w:val="231F20"/>
          <w:spacing w:val="-7"/>
          <w:w w:val="105"/>
        </w:rPr>
        <w:t> </w:t>
      </w:r>
      <w:r>
        <w:rPr>
          <w:color w:val="231F20"/>
          <w:w w:val="105"/>
        </w:rPr>
        <w:t>lung</w:t>
      </w:r>
      <w:r>
        <w:rPr>
          <w:color w:val="231F20"/>
          <w:spacing w:val="-7"/>
          <w:w w:val="105"/>
        </w:rPr>
        <w:t> </w:t>
      </w:r>
      <w:r>
        <w:rPr>
          <w:color w:val="231F20"/>
          <w:w w:val="105"/>
        </w:rPr>
        <w:t>tung,</w:t>
      </w:r>
      <w:r>
        <w:rPr>
          <w:color w:val="231F20"/>
          <w:spacing w:val="-7"/>
          <w:w w:val="105"/>
        </w:rPr>
        <w:t> </w:t>
      </w:r>
      <w:r>
        <w:rPr>
          <w:color w:val="231F20"/>
          <w:w w:val="105"/>
        </w:rPr>
        <w:t>nghĩ</w:t>
      </w:r>
      <w:r>
        <w:rPr>
          <w:color w:val="231F20"/>
          <w:spacing w:val="-7"/>
          <w:w w:val="105"/>
        </w:rPr>
        <w:t> </w:t>
      </w:r>
      <w:r>
        <w:rPr>
          <w:color w:val="231F20"/>
          <w:w w:val="105"/>
        </w:rPr>
        <w:t>rằng</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7"/>
          <w:w w:val="105"/>
        </w:rPr>
        <w:t> </w:t>
      </w:r>
      <w:r>
        <w:rPr>
          <w:color w:val="231F20"/>
          <w:w w:val="105"/>
        </w:rPr>
        <w:t>cũng</w:t>
      </w:r>
      <w:r>
        <w:rPr>
          <w:color w:val="231F20"/>
          <w:spacing w:val="-7"/>
          <w:w w:val="105"/>
        </w:rPr>
        <w:t> </w:t>
      </w:r>
      <w:r>
        <w:rPr>
          <w:color w:val="231F20"/>
          <w:w w:val="105"/>
        </w:rPr>
        <w:t>như </w:t>
      </w:r>
      <w:r>
        <w:rPr>
          <w:color w:val="231F20"/>
          <w:w w:val="110"/>
        </w:rPr>
        <w:t>chúng</w:t>
      </w:r>
      <w:r>
        <w:rPr>
          <w:color w:val="231F20"/>
          <w:spacing w:val="-12"/>
          <w:w w:val="110"/>
        </w:rPr>
        <w:t> </w:t>
      </w:r>
      <w:r>
        <w:rPr>
          <w:color w:val="231F20"/>
          <w:w w:val="110"/>
        </w:rPr>
        <w:t>ta</w:t>
      </w:r>
      <w:r>
        <w:rPr>
          <w:color w:val="231F20"/>
          <w:spacing w:val="-12"/>
          <w:w w:val="110"/>
        </w:rPr>
        <w:t> </w:t>
      </w:r>
      <w:r>
        <w:rPr>
          <w:color w:val="231F20"/>
          <w:w w:val="110"/>
        </w:rPr>
        <w:t>ở</w:t>
      </w:r>
      <w:r>
        <w:rPr>
          <w:color w:val="231F20"/>
          <w:spacing w:val="-12"/>
          <w:w w:val="110"/>
        </w:rPr>
        <w:t> </w:t>
      </w:r>
      <w:r>
        <w:rPr>
          <w:color w:val="231F20"/>
          <w:w w:val="110"/>
        </w:rPr>
        <w:t>đây,</w:t>
      </w:r>
      <w:r>
        <w:rPr>
          <w:color w:val="231F20"/>
          <w:spacing w:val="-12"/>
          <w:w w:val="110"/>
        </w:rPr>
        <w:t> </w:t>
      </w:r>
      <w:r>
        <w:rPr>
          <w:color w:val="231F20"/>
          <w:w w:val="110"/>
        </w:rPr>
        <w:t>thì</w:t>
      </w:r>
      <w:r>
        <w:rPr>
          <w:color w:val="231F20"/>
          <w:spacing w:val="-12"/>
          <w:w w:val="110"/>
        </w:rPr>
        <w:t> </w:t>
      </w:r>
      <w:r>
        <w:rPr>
          <w:color w:val="231F20"/>
          <w:w w:val="110"/>
        </w:rPr>
        <w:t>khuyết</w:t>
      </w:r>
      <w:r>
        <w:rPr>
          <w:color w:val="231F20"/>
          <w:spacing w:val="-12"/>
          <w:w w:val="110"/>
        </w:rPr>
        <w:t> </w:t>
      </w:r>
      <w:r>
        <w:rPr>
          <w:color w:val="231F20"/>
          <w:w w:val="110"/>
        </w:rPr>
        <w:t>điểm</w:t>
      </w:r>
      <w:r>
        <w:rPr>
          <w:color w:val="231F20"/>
          <w:spacing w:val="-12"/>
          <w:w w:val="110"/>
        </w:rPr>
        <w:t> </w:t>
      </w:r>
      <w:r>
        <w:rPr>
          <w:color w:val="231F20"/>
          <w:w w:val="110"/>
        </w:rPr>
        <w:t>lại</w:t>
      </w:r>
      <w:r>
        <w:rPr>
          <w:color w:val="231F20"/>
          <w:spacing w:val="-12"/>
          <w:w w:val="110"/>
        </w:rPr>
        <w:t> </w:t>
      </w:r>
      <w:r>
        <w:rPr>
          <w:color w:val="231F20"/>
          <w:w w:val="110"/>
        </w:rPr>
        <w:t>đến.</w:t>
      </w:r>
      <w:r>
        <w:rPr>
          <w:color w:val="231F20"/>
          <w:spacing w:val="-12"/>
          <w:w w:val="110"/>
        </w:rPr>
        <w:t> </w:t>
      </w:r>
      <w:r>
        <w:rPr>
          <w:color w:val="231F20"/>
          <w:w w:val="110"/>
        </w:rPr>
        <w:t>Hoàn</w:t>
      </w:r>
      <w:r>
        <w:rPr>
          <w:color w:val="231F20"/>
          <w:spacing w:val="-12"/>
          <w:w w:val="110"/>
        </w:rPr>
        <w:t> </w:t>
      </w:r>
      <w:r>
        <w:rPr>
          <w:color w:val="231F20"/>
          <w:w w:val="110"/>
        </w:rPr>
        <w:t>toàn</w:t>
      </w:r>
      <w:r>
        <w:rPr>
          <w:color w:val="231F20"/>
          <w:spacing w:val="-12"/>
          <w:w w:val="110"/>
        </w:rPr>
        <w:t> </w:t>
      </w:r>
      <w:r>
        <w:rPr>
          <w:color w:val="231F20"/>
          <w:w w:val="110"/>
        </w:rPr>
        <w:t>không giống</w:t>
      </w:r>
      <w:r>
        <w:rPr>
          <w:color w:val="231F20"/>
          <w:spacing w:val="-24"/>
          <w:w w:val="110"/>
        </w:rPr>
        <w:t> </w:t>
      </w:r>
      <w:r>
        <w:rPr>
          <w:color w:val="231F20"/>
          <w:w w:val="110"/>
        </w:rPr>
        <w:t>nhau.</w:t>
      </w:r>
      <w:r>
        <w:rPr>
          <w:color w:val="231F20"/>
          <w:spacing w:val="-23"/>
          <w:w w:val="110"/>
        </w:rPr>
        <w:t> </w:t>
      </w:r>
      <w:r>
        <w:rPr>
          <w:color w:val="231F20"/>
          <w:w w:val="110"/>
        </w:rPr>
        <w:t>Tính</w:t>
      </w:r>
      <w:r>
        <w:rPr>
          <w:color w:val="231F20"/>
          <w:spacing w:val="-24"/>
          <w:w w:val="110"/>
        </w:rPr>
        <w:t> </w:t>
      </w:r>
      <w:r>
        <w:rPr>
          <w:color w:val="231F20"/>
          <w:w w:val="110"/>
        </w:rPr>
        <w:t>đức</w:t>
      </w:r>
      <w:r>
        <w:rPr>
          <w:color w:val="231F20"/>
          <w:spacing w:val="-23"/>
          <w:w w:val="110"/>
        </w:rPr>
        <w:t> </w:t>
      </w:r>
      <w:r>
        <w:rPr>
          <w:color w:val="231F20"/>
          <w:w w:val="110"/>
        </w:rPr>
        <w:t>không</w:t>
      </w:r>
      <w:r>
        <w:rPr>
          <w:color w:val="231F20"/>
          <w:spacing w:val="-23"/>
          <w:w w:val="110"/>
        </w:rPr>
        <w:t> </w:t>
      </w:r>
      <w:r>
        <w:rPr>
          <w:color w:val="231F20"/>
          <w:w w:val="110"/>
        </w:rPr>
        <w:t>thể</w:t>
      </w:r>
      <w:r>
        <w:rPr>
          <w:color w:val="231F20"/>
          <w:spacing w:val="-24"/>
          <w:w w:val="110"/>
        </w:rPr>
        <w:t> </w:t>
      </w:r>
      <w:r>
        <w:rPr>
          <w:color w:val="231F20"/>
          <w:w w:val="110"/>
        </w:rPr>
        <w:t>nghĩ</w:t>
      </w:r>
      <w:r>
        <w:rPr>
          <w:color w:val="231F20"/>
          <w:spacing w:val="-23"/>
          <w:w w:val="110"/>
        </w:rPr>
        <w:t> </w:t>
      </w:r>
      <w:r>
        <w:rPr>
          <w:color w:val="231F20"/>
          <w:w w:val="110"/>
        </w:rPr>
        <w:t>bàn.</w:t>
      </w:r>
    </w:p>
    <w:p>
      <w:pPr>
        <w:spacing w:line="295" w:lineRule="auto" w:before="135"/>
        <w:ind w:left="387" w:right="121" w:firstLine="453"/>
        <w:jc w:val="both"/>
        <w:rPr>
          <w:sz w:val="34"/>
        </w:rPr>
      </w:pPr>
      <w:r>
        <w:rPr>
          <w:i/>
          <w:color w:val="231F20"/>
          <w:w w:val="105"/>
          <w:sz w:val="34"/>
        </w:rPr>
        <w:t>“Hựu bỉ Cực Lạc giới, vô lượng công đức, cụ túc trang nghiêm, như thượng sở dẫn, chính hiển kinh đề trung trang </w:t>
      </w:r>
      <w:r>
        <w:rPr>
          <w:i/>
          <w:color w:val="231F20"/>
          <w:sz w:val="34"/>
        </w:rPr>
        <w:t>nghiêm</w:t>
      </w:r>
      <w:r>
        <w:rPr>
          <w:i/>
          <w:color w:val="231F20"/>
          <w:spacing w:val="-3"/>
          <w:sz w:val="34"/>
        </w:rPr>
        <w:t> </w:t>
      </w:r>
      <w:r>
        <w:rPr>
          <w:i/>
          <w:color w:val="231F20"/>
          <w:sz w:val="34"/>
        </w:rPr>
        <w:t>chi</w:t>
      </w:r>
      <w:r>
        <w:rPr>
          <w:i/>
          <w:color w:val="231F20"/>
          <w:spacing w:val="-4"/>
          <w:sz w:val="34"/>
        </w:rPr>
        <w:t> </w:t>
      </w:r>
      <w:r>
        <w:rPr>
          <w:i/>
          <w:color w:val="231F20"/>
          <w:sz w:val="34"/>
        </w:rPr>
        <w:t>nghĩa.</w:t>
      </w:r>
      <w:r>
        <w:rPr>
          <w:i/>
          <w:color w:val="231F20"/>
          <w:spacing w:val="-3"/>
          <w:sz w:val="34"/>
        </w:rPr>
        <w:t> </w:t>
      </w:r>
      <w:r>
        <w:rPr>
          <w:i/>
          <w:color w:val="231F20"/>
          <w:sz w:val="34"/>
        </w:rPr>
        <w:t>Cái</w:t>
      </w:r>
      <w:r>
        <w:rPr>
          <w:i/>
          <w:color w:val="231F20"/>
          <w:spacing w:val="-3"/>
          <w:sz w:val="34"/>
        </w:rPr>
        <w:t> </w:t>
      </w:r>
      <w:r>
        <w:rPr>
          <w:i/>
          <w:color w:val="231F20"/>
          <w:sz w:val="34"/>
        </w:rPr>
        <w:t>pháp</w:t>
      </w:r>
      <w:r>
        <w:rPr>
          <w:i/>
          <w:color w:val="231F20"/>
          <w:spacing w:val="-3"/>
          <w:sz w:val="34"/>
        </w:rPr>
        <w:t> </w:t>
      </w:r>
      <w:r>
        <w:rPr>
          <w:i/>
          <w:color w:val="231F20"/>
          <w:sz w:val="34"/>
        </w:rPr>
        <w:t>tạng</w:t>
      </w:r>
      <w:r>
        <w:rPr>
          <w:i/>
          <w:color w:val="231F20"/>
          <w:spacing w:val="-3"/>
          <w:sz w:val="34"/>
        </w:rPr>
        <w:t> </w:t>
      </w:r>
      <w:r>
        <w:rPr>
          <w:i/>
          <w:color w:val="231F20"/>
          <w:sz w:val="34"/>
        </w:rPr>
        <w:t>nhất</w:t>
      </w:r>
      <w:r>
        <w:rPr>
          <w:i/>
          <w:color w:val="231F20"/>
          <w:spacing w:val="-4"/>
          <w:sz w:val="34"/>
        </w:rPr>
        <w:t> </w:t>
      </w:r>
      <w:r>
        <w:rPr>
          <w:i/>
          <w:color w:val="231F20"/>
          <w:sz w:val="34"/>
        </w:rPr>
        <w:t>hướng</w:t>
      </w:r>
      <w:r>
        <w:rPr>
          <w:i/>
          <w:color w:val="231F20"/>
          <w:spacing w:val="-3"/>
          <w:sz w:val="34"/>
        </w:rPr>
        <w:t> </w:t>
      </w:r>
      <w:r>
        <w:rPr>
          <w:i/>
          <w:color w:val="231F20"/>
          <w:sz w:val="34"/>
        </w:rPr>
        <w:t>chuyên</w:t>
      </w:r>
      <w:r>
        <w:rPr>
          <w:i/>
          <w:color w:val="231F20"/>
          <w:spacing w:val="-3"/>
          <w:sz w:val="34"/>
        </w:rPr>
        <w:t> </w:t>
      </w:r>
      <w:r>
        <w:rPr>
          <w:i/>
          <w:color w:val="231F20"/>
          <w:sz w:val="34"/>
        </w:rPr>
        <w:t>chí</w:t>
      </w:r>
      <w:r>
        <w:rPr>
          <w:i/>
          <w:color w:val="231F20"/>
          <w:spacing w:val="-3"/>
          <w:sz w:val="34"/>
        </w:rPr>
        <w:t> </w:t>
      </w:r>
      <w:r>
        <w:rPr>
          <w:i/>
          <w:color w:val="231F20"/>
          <w:sz w:val="34"/>
        </w:rPr>
        <w:t>trang </w:t>
      </w:r>
      <w:r>
        <w:rPr>
          <w:i/>
          <w:color w:val="231F20"/>
          <w:w w:val="105"/>
          <w:sz w:val="34"/>
        </w:rPr>
        <w:t>nghiêm</w:t>
      </w:r>
      <w:r>
        <w:rPr>
          <w:i/>
          <w:color w:val="231F20"/>
          <w:spacing w:val="-22"/>
          <w:w w:val="105"/>
          <w:sz w:val="34"/>
        </w:rPr>
        <w:t> </w:t>
      </w:r>
      <w:r>
        <w:rPr>
          <w:i/>
          <w:color w:val="231F20"/>
          <w:w w:val="105"/>
          <w:sz w:val="34"/>
        </w:rPr>
        <w:t>diệu</w:t>
      </w:r>
      <w:r>
        <w:rPr>
          <w:i/>
          <w:color w:val="231F20"/>
          <w:spacing w:val="-22"/>
          <w:w w:val="105"/>
          <w:sz w:val="34"/>
        </w:rPr>
        <w:t> </w:t>
      </w:r>
      <w:r>
        <w:rPr>
          <w:i/>
          <w:color w:val="231F20"/>
          <w:w w:val="105"/>
          <w:sz w:val="34"/>
        </w:rPr>
        <w:t>độ”</w:t>
      </w:r>
      <w:r>
        <w:rPr>
          <w:i/>
          <w:color w:val="231F20"/>
          <w:spacing w:val="-22"/>
          <w:w w:val="105"/>
          <w:sz w:val="34"/>
        </w:rPr>
        <w:t> </w:t>
      </w:r>
      <w:r>
        <w:rPr>
          <w:color w:val="231F20"/>
          <w:w w:val="105"/>
          <w:sz w:val="34"/>
        </w:rPr>
        <w:t>(Lại</w:t>
      </w:r>
      <w:r>
        <w:rPr>
          <w:color w:val="231F20"/>
          <w:spacing w:val="-22"/>
          <w:w w:val="105"/>
          <w:sz w:val="34"/>
        </w:rPr>
        <w:t> </w:t>
      </w:r>
      <w:r>
        <w:rPr>
          <w:color w:val="231F20"/>
          <w:w w:val="105"/>
          <w:sz w:val="34"/>
        </w:rPr>
        <w:t>cõi</w:t>
      </w:r>
      <w:r>
        <w:rPr>
          <w:color w:val="231F20"/>
          <w:spacing w:val="-22"/>
          <w:w w:val="105"/>
          <w:sz w:val="34"/>
        </w:rPr>
        <w:t> </w:t>
      </w:r>
      <w:r>
        <w:rPr>
          <w:color w:val="231F20"/>
          <w:w w:val="105"/>
          <w:sz w:val="34"/>
        </w:rPr>
        <w:t>Cực</w:t>
      </w:r>
      <w:r>
        <w:rPr>
          <w:color w:val="231F20"/>
          <w:spacing w:val="-22"/>
          <w:w w:val="105"/>
          <w:sz w:val="34"/>
        </w:rPr>
        <w:t> </w:t>
      </w:r>
      <w:r>
        <w:rPr>
          <w:color w:val="231F20"/>
          <w:w w:val="105"/>
          <w:sz w:val="34"/>
        </w:rPr>
        <w:t>Lạc</w:t>
      </w:r>
      <w:r>
        <w:rPr>
          <w:color w:val="231F20"/>
          <w:spacing w:val="-22"/>
          <w:w w:val="105"/>
          <w:sz w:val="34"/>
        </w:rPr>
        <w:t> </w:t>
      </w:r>
      <w:r>
        <w:rPr>
          <w:color w:val="231F20"/>
          <w:w w:val="105"/>
          <w:sz w:val="34"/>
        </w:rPr>
        <w:t>kia,</w:t>
      </w:r>
      <w:r>
        <w:rPr>
          <w:color w:val="231F20"/>
          <w:spacing w:val="-22"/>
          <w:w w:val="105"/>
          <w:sz w:val="34"/>
        </w:rPr>
        <w:t> </w:t>
      </w:r>
      <w:r>
        <w:rPr>
          <w:color w:val="231F20"/>
          <w:w w:val="105"/>
          <w:sz w:val="34"/>
        </w:rPr>
        <w:t>có</w:t>
      </w:r>
      <w:r>
        <w:rPr>
          <w:color w:val="231F20"/>
          <w:spacing w:val="-22"/>
          <w:w w:val="105"/>
          <w:sz w:val="34"/>
        </w:rPr>
        <w:t> </w:t>
      </w:r>
      <w:r>
        <w:rPr>
          <w:color w:val="231F20"/>
          <w:w w:val="105"/>
          <w:sz w:val="34"/>
        </w:rPr>
        <w:t>vô</w:t>
      </w:r>
      <w:r>
        <w:rPr>
          <w:color w:val="231F20"/>
          <w:spacing w:val="-22"/>
          <w:w w:val="105"/>
          <w:sz w:val="34"/>
        </w:rPr>
        <w:t> </w:t>
      </w:r>
      <w:r>
        <w:rPr>
          <w:color w:val="231F20"/>
          <w:w w:val="105"/>
          <w:sz w:val="34"/>
        </w:rPr>
        <w:t>lượng</w:t>
      </w:r>
      <w:r>
        <w:rPr>
          <w:color w:val="231F20"/>
          <w:spacing w:val="-22"/>
          <w:w w:val="105"/>
          <w:sz w:val="34"/>
        </w:rPr>
        <w:t> </w:t>
      </w:r>
      <w:r>
        <w:rPr>
          <w:color w:val="231F20"/>
          <w:w w:val="105"/>
          <w:sz w:val="34"/>
        </w:rPr>
        <w:t>công</w:t>
      </w:r>
      <w:r>
        <w:rPr>
          <w:color w:val="231F20"/>
          <w:spacing w:val="-22"/>
          <w:w w:val="105"/>
          <w:sz w:val="34"/>
        </w:rPr>
        <w:t> </w:t>
      </w:r>
      <w:r>
        <w:rPr>
          <w:color w:val="231F20"/>
          <w:w w:val="105"/>
          <w:sz w:val="34"/>
        </w:rPr>
        <w:t>đức đầy đủ trang nghiêm, như trên đã dẫn chứng, chính là hiển </w:t>
      </w:r>
      <w:r>
        <w:rPr>
          <w:color w:val="231F20"/>
          <w:spacing w:val="-2"/>
          <w:w w:val="105"/>
          <w:sz w:val="34"/>
        </w:rPr>
        <w:t>bày</w:t>
      </w:r>
      <w:r>
        <w:rPr>
          <w:color w:val="231F20"/>
          <w:spacing w:val="-21"/>
          <w:w w:val="105"/>
          <w:sz w:val="34"/>
        </w:rPr>
        <w:t> </w:t>
      </w:r>
      <w:r>
        <w:rPr>
          <w:color w:val="231F20"/>
          <w:spacing w:val="-2"/>
          <w:w w:val="105"/>
          <w:sz w:val="34"/>
        </w:rPr>
        <w:t>cái</w:t>
      </w:r>
      <w:r>
        <w:rPr>
          <w:color w:val="231F20"/>
          <w:spacing w:val="-19"/>
          <w:w w:val="105"/>
          <w:sz w:val="34"/>
        </w:rPr>
        <w:t> </w:t>
      </w:r>
      <w:r>
        <w:rPr>
          <w:color w:val="231F20"/>
          <w:spacing w:val="-2"/>
          <w:w w:val="105"/>
          <w:sz w:val="34"/>
        </w:rPr>
        <w:t>nghĩa</w:t>
      </w:r>
      <w:r>
        <w:rPr>
          <w:color w:val="231F20"/>
          <w:spacing w:val="-20"/>
          <w:w w:val="105"/>
          <w:sz w:val="34"/>
        </w:rPr>
        <w:t> </w:t>
      </w:r>
      <w:r>
        <w:rPr>
          <w:color w:val="231F20"/>
          <w:spacing w:val="-2"/>
          <w:w w:val="105"/>
          <w:sz w:val="34"/>
        </w:rPr>
        <w:t>Trang</w:t>
      </w:r>
      <w:r>
        <w:rPr>
          <w:color w:val="231F20"/>
          <w:spacing w:val="-20"/>
          <w:w w:val="105"/>
          <w:sz w:val="34"/>
        </w:rPr>
        <w:t> </w:t>
      </w:r>
      <w:r>
        <w:rPr>
          <w:color w:val="231F20"/>
          <w:spacing w:val="-2"/>
          <w:w w:val="105"/>
          <w:sz w:val="34"/>
        </w:rPr>
        <w:t>nghiêm</w:t>
      </w:r>
      <w:r>
        <w:rPr>
          <w:color w:val="231F20"/>
          <w:spacing w:val="-20"/>
          <w:w w:val="105"/>
          <w:sz w:val="34"/>
        </w:rPr>
        <w:t> </w:t>
      </w:r>
      <w:r>
        <w:rPr>
          <w:color w:val="231F20"/>
          <w:spacing w:val="-2"/>
          <w:w w:val="105"/>
          <w:sz w:val="34"/>
        </w:rPr>
        <w:t>trong</w:t>
      </w:r>
      <w:r>
        <w:rPr>
          <w:color w:val="231F20"/>
          <w:spacing w:val="-20"/>
          <w:w w:val="105"/>
          <w:sz w:val="34"/>
        </w:rPr>
        <w:t> </w:t>
      </w:r>
      <w:r>
        <w:rPr>
          <w:color w:val="231F20"/>
          <w:spacing w:val="-2"/>
          <w:w w:val="105"/>
          <w:sz w:val="34"/>
        </w:rPr>
        <w:t>đề</w:t>
      </w:r>
      <w:r>
        <w:rPr>
          <w:color w:val="231F20"/>
          <w:spacing w:val="-21"/>
          <w:w w:val="105"/>
          <w:sz w:val="34"/>
        </w:rPr>
        <w:t> </w:t>
      </w:r>
      <w:r>
        <w:rPr>
          <w:color w:val="231F20"/>
          <w:spacing w:val="-2"/>
          <w:w w:val="105"/>
          <w:sz w:val="34"/>
        </w:rPr>
        <w:t>kinh.</w:t>
      </w:r>
      <w:r>
        <w:rPr>
          <w:color w:val="231F20"/>
          <w:spacing w:val="-19"/>
          <w:w w:val="105"/>
          <w:sz w:val="34"/>
        </w:rPr>
        <w:t> </w:t>
      </w:r>
      <w:r>
        <w:rPr>
          <w:color w:val="231F20"/>
          <w:spacing w:val="-2"/>
          <w:w w:val="105"/>
          <w:sz w:val="34"/>
        </w:rPr>
        <w:t>Bởi</w:t>
      </w:r>
      <w:r>
        <w:rPr>
          <w:color w:val="231F20"/>
          <w:spacing w:val="-20"/>
          <w:w w:val="105"/>
          <w:sz w:val="34"/>
        </w:rPr>
        <w:t> </w:t>
      </w:r>
      <w:r>
        <w:rPr>
          <w:color w:val="231F20"/>
          <w:spacing w:val="-2"/>
          <w:w w:val="105"/>
          <w:sz w:val="34"/>
        </w:rPr>
        <w:t>vì,</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Tạng </w:t>
      </w:r>
      <w:r>
        <w:rPr>
          <w:color w:val="231F20"/>
          <w:w w:val="105"/>
          <w:sz w:val="34"/>
        </w:rPr>
        <w:t>nhất hướng chuyên chí trang nghiêm diệu độ).</w:t>
      </w:r>
    </w:p>
    <w:p>
      <w:pPr>
        <w:pStyle w:val="BodyText"/>
        <w:jc w:val="left"/>
        <w:rPr>
          <w:sz w:val="20"/>
        </w:rPr>
      </w:pPr>
    </w:p>
    <w:p>
      <w:pPr>
        <w:pStyle w:val="BodyText"/>
        <w:spacing w:before="5"/>
        <w:jc w:val="left"/>
        <w:rPr>
          <w:sz w:val="26"/>
        </w:rPr>
      </w:pPr>
      <w:r>
        <w:rPr/>
        <w:drawing>
          <wp:anchor distT="0" distB="0" distL="0" distR="0" allowOverlap="1" layoutInCell="1" locked="0" behindDoc="0" simplePos="0" relativeHeight="35">
            <wp:simplePos x="0" y="0"/>
            <wp:positionH relativeFrom="page">
              <wp:posOffset>3142272</wp:posOffset>
            </wp:positionH>
            <wp:positionV relativeFrom="paragraph">
              <wp:posOffset>208269</wp:posOffset>
            </wp:positionV>
            <wp:extent cx="1114766" cy="724376"/>
            <wp:effectExtent l="0" t="0" r="0" b="0"/>
            <wp:wrapTopAndBottom/>
            <wp:docPr id="59" name="image78.png"/>
            <wp:cNvGraphicFramePr>
              <a:graphicFrameLocks noChangeAspect="1"/>
            </wp:cNvGraphicFramePr>
            <a:graphic>
              <a:graphicData uri="http://schemas.openxmlformats.org/drawingml/2006/picture">
                <pic:pic>
                  <pic:nvPicPr>
                    <pic:cNvPr id="60" name="image78.png"/>
                    <pic:cNvPicPr/>
                  </pic:nvPicPr>
                  <pic:blipFill>
                    <a:blip r:embed="rId139" cstate="print"/>
                    <a:stretch>
                      <a:fillRect/>
                    </a:stretch>
                  </pic:blipFill>
                  <pic:spPr>
                    <a:xfrm>
                      <a:off x="0" y="0"/>
                      <a:ext cx="1114766" cy="724376"/>
                    </a:xfrm>
                    <a:prstGeom prst="rect">
                      <a:avLst/>
                    </a:prstGeom>
                  </pic:spPr>
                </pic:pic>
              </a:graphicData>
            </a:graphic>
          </wp:anchor>
        </w:drawing>
      </w:r>
    </w:p>
    <w:p>
      <w:pPr>
        <w:spacing w:after="0"/>
        <w:jc w:val="left"/>
        <w:rPr>
          <w:sz w:val="26"/>
        </w:rPr>
        <w:sectPr>
          <w:pgSz w:w="11400" w:h="15370"/>
          <w:pgMar w:header="1017" w:footer="937" w:top="1200" w:bottom="1120" w:left="1200" w:right="1180"/>
        </w:sectPr>
      </w:pPr>
    </w:p>
    <w:p>
      <w:pPr>
        <w:pStyle w:val="BodyText"/>
        <w:spacing w:before="4"/>
        <w:jc w:val="left"/>
        <w:rPr>
          <w:sz w:val="17"/>
        </w:rPr>
      </w:pPr>
    </w:p>
    <w:p>
      <w:pPr>
        <w:spacing w:after="0"/>
        <w:jc w:val="left"/>
        <w:rPr>
          <w:sz w:val="17"/>
        </w:rPr>
        <w:sectPr>
          <w:headerReference w:type="even" r:id="rId140"/>
          <w:footerReference w:type="even" r:id="rId141"/>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47584" id="docshapegroup429" coordorigin="537,12330" coordsize="10689,2865">
            <v:shape style="position:absolute;left:537;top:12543;width:555;height:1171" type="#_x0000_t75" id="docshape430" stroked="false">
              <v:imagedata r:id="rId49" o:title=""/>
            </v:shape>
            <v:shape style="position:absolute;left:666;top:12543;width:427;height:1110" type="#_x0000_t75" id="docshape431" stroked="false">
              <v:imagedata r:id="rId50" o:title=""/>
            </v:shape>
            <v:shape style="position:absolute;left:539;top:13984;width:287;height:260" type="#_x0000_t75" id="docshape432" stroked="false">
              <v:imagedata r:id="rId51" o:title=""/>
            </v:shape>
            <v:shape style="position:absolute;left:539;top:12533;width:2620;height:2661" type="#_x0000_t75" id="docshape433" stroked="false">
              <v:imagedata r:id="rId52" o:title=""/>
            </v:shape>
            <v:shape style="position:absolute;left:539;top:13199;width:1310;height:1995" type="#_x0000_t75" id="docshape434" stroked="false">
              <v:imagedata r:id="rId53" o:title=""/>
            </v:shape>
            <v:shape style="position:absolute;left:2432;top:13161;width:405;height:1138" type="#_x0000_t75" id="docshape435" stroked="false">
              <v:imagedata r:id="rId54" o:title=""/>
            </v:shape>
            <v:shape style="position:absolute;left:2644;top:13553;width:179;height:743" id="docshape436"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437" stroked="false">
              <v:imagedata r:id="rId55" o:title=""/>
            </v:shape>
            <v:shape style="position:absolute;left:2432;top:13162;width:405;height:1138" id="docshape438"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439" stroked="false">
              <v:imagedata r:id="rId56" o:title=""/>
            </v:shape>
            <v:shape style="position:absolute;left:1312;top:14687;width:170;height:507" id="docshape440"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441" stroked="false">
              <v:imagedata r:id="rId57" o:title=""/>
            </v:shape>
            <v:shape style="position:absolute;left:1299;top:14295;width:395;height:898" id="docshape442"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443" stroked="false">
              <v:imagedata r:id="rId58" o:title=""/>
            </v:shape>
            <v:shape style="position:absolute;left:1727;top:13803;width:1734;height:1391" type="#_x0000_t75" id="docshape444" stroked="false">
              <v:imagedata r:id="rId59" o:title=""/>
            </v:shape>
            <v:shape style="position:absolute;left:1724;top:13800;width:1740;height:1394" type="#_x0000_t75" id="docshape445" stroked="false">
              <v:imagedata r:id="rId60" o:title=""/>
            </v:shape>
            <v:shape style="position:absolute;left:4643;top:12668;width:1607;height:1583" type="#_x0000_t75" id="docshape446" stroked="false">
              <v:imagedata r:id="rId61" o:title=""/>
            </v:shape>
            <v:shape style="position:absolute;left:4809;top:13656;width:274;height:1182" type="#_x0000_t75" id="docshape447" stroked="false">
              <v:imagedata r:id="rId62" o:title=""/>
            </v:shape>
            <v:shape style="position:absolute;left:4894;top:14100;width:180;height:733" id="docshape448"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449" stroked="false">
              <v:imagedata r:id="rId63" o:title=""/>
            </v:shape>
            <v:shape style="position:absolute;left:4809;top:13658;width:274;height:1181" id="docshape450"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451" stroked="false">
              <v:imagedata r:id="rId64" o:title=""/>
            </v:shape>
            <v:shape style="position:absolute;left:6176;top:12330;width:5050;height:2865" type="#_x0000_t75" id="docshape452" stroked="false">
              <v:imagedata r:id="rId65" o:title=""/>
            </v:shape>
            <v:shape style="position:absolute;left:9817;top:12876;width:1409;height:2318" type="#_x0000_t75" id="docshape453" stroked="false">
              <v:imagedata r:id="rId66" o:title=""/>
            </v:shape>
            <v:shape style="position:absolute;left:5530;top:13214;width:1721;height:1980" id="docshape454"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455"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456" stroked="false">
              <v:imagedata r:id="rId67" o:title=""/>
            </v:shape>
            <v:shape style="position:absolute;left:8009;top:13132;width:2042;height:2062" type="#_x0000_t75" id="docshape457" stroked="false">
              <v:imagedata r:id="rId68" o:title=""/>
            </v:shape>
            <v:shape style="position:absolute;left:8006;top:13129;width:2049;height:2065" type="#_x0000_t75" id="docshape458" stroked="false">
              <v:imagedata r:id="rId69" o:title=""/>
            </v:shape>
            <v:shape style="position:absolute;left:8163;top:14732;width:1293;height:462" type="#_x0000_t75" id="docshape459" stroked="false">
              <v:imagedata r:id="rId70" o:title=""/>
            </v:shape>
            <v:shape style="position:absolute;left:9404;top:14148;width:1447;height:1046" type="#_x0000_t75" id="docshape460" stroked="false">
              <v:imagedata r:id="rId71" o:title=""/>
            </v:shape>
            <v:shape style="position:absolute;left:9402;top:14146;width:1451;height:1048" type="#_x0000_t75" id="docshape461" stroked="false">
              <v:imagedata r:id="rId72" o:title=""/>
            </v:shape>
            <v:shape style="position:absolute;left:3628;top:13843;width:1768;height:1351" id="docshape462"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463"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464" stroked="false">
              <v:imagedata r:id="rId73" o:title=""/>
            </v:shape>
            <v:shape style="position:absolute;left:7616;top:14049;width:315;height:1145" type="#_x0000_t75" id="docshape465" stroked="false">
              <v:imagedata r:id="rId74" o:title=""/>
            </v:shape>
            <v:shape style="position:absolute;left:7644;top:14107;width:278;height:1086" id="docshape466"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467" stroked="false">
              <v:imagedata r:id="rId75" o:title=""/>
            </v:shape>
            <v:shape style="position:absolute;left:7616;top:14050;width:315;height:1144" id="docshape468"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469"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470"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471" stroked="false">
              <v:imagedata r:id="rId76" o:title=""/>
            </v:shape>
            <v:shape style="position:absolute;left:5321;top:14300;width:460;height:893" id="docshape472"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473" stroked="false">
              <v:imagedata r:id="rId77" o:title=""/>
            </v:shape>
            <v:shape style="position:absolute;left:5314;top:14269;width:475;height:925" id="docshape474"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475" stroked="false">
              <v:imagedata r:id="rId78" o:title=""/>
            </v:shape>
            <v:shape style="position:absolute;left:6510;top:14661;width:118;height:470" id="docshape476"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477" stroked="false">
              <v:imagedata r:id="rId79" o:title=""/>
            </v:shape>
            <v:shape style="position:absolute;left:6502;top:14651;width:426;height:543" id="docshape478"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479" stroked="false">
              <v:imagedata r:id="rId80" o:title=""/>
            </v:shape>
            <v:shape style="position:absolute;left:2773;top:12428;width:1900;height:2766" type="#_x0000_t75" id="docshape480"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1183" w:right="1485"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1183" w:right="1485"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36">
            <wp:simplePos x="0" y="0"/>
            <wp:positionH relativeFrom="page">
              <wp:posOffset>3076804</wp:posOffset>
            </wp:positionH>
            <wp:positionV relativeFrom="paragraph">
              <wp:posOffset>86239</wp:posOffset>
            </wp:positionV>
            <wp:extent cx="910935" cy="257746"/>
            <wp:effectExtent l="0" t="0" r="0" b="0"/>
            <wp:wrapTopAndBottom/>
            <wp:docPr id="61" name="image36.png"/>
            <wp:cNvGraphicFramePr>
              <a:graphicFrameLocks noChangeAspect="1"/>
            </wp:cNvGraphicFramePr>
            <a:graphic>
              <a:graphicData uri="http://schemas.openxmlformats.org/drawingml/2006/picture">
                <pic:pic>
                  <pic:nvPicPr>
                    <pic:cNvPr id="62"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1184" w:right="1485"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78</w:t>
      </w:r>
    </w:p>
    <w:p>
      <w:pPr>
        <w:spacing w:after="0"/>
        <w:jc w:val="center"/>
        <w:rPr>
          <w:rFonts w:ascii="Aachen" w:hAnsi="Aachen"/>
          <w:sz w:val="28"/>
        </w:rPr>
        <w:sectPr>
          <w:headerReference w:type="default" r:id="rId142"/>
          <w:footerReference w:type="default" r:id="rId143"/>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13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11"/>
          <w:sz w:val="28"/>
        </w:rPr>
        <w:t> </w:t>
      </w:r>
      <w:r>
        <w:rPr>
          <w:rFonts w:ascii="Cambria-BoldItalic" w:hAnsi="Cambria-BoldItalic"/>
          <w:b/>
          <w:i/>
          <w:w w:val="95"/>
          <w:sz w:val="28"/>
        </w:rPr>
        <w:t>ngữ:</w:t>
      </w:r>
      <w:r>
        <w:rPr>
          <w:rFonts w:ascii="Cambria-BoldItalic" w:hAnsi="Cambria-BoldItalic"/>
          <w:b/>
          <w:i/>
          <w:spacing w:val="12"/>
          <w:sz w:val="28"/>
        </w:rPr>
        <w:t> </w:t>
      </w:r>
      <w:r>
        <w:rPr>
          <w:rFonts w:ascii="Cambria" w:hAnsi="Cambria"/>
          <w:b/>
          <w:color w:val="231F20"/>
          <w:w w:val="95"/>
          <w:sz w:val="28"/>
        </w:rPr>
        <w:t>Hạnh</w:t>
      </w:r>
      <w:r>
        <w:rPr>
          <w:rFonts w:ascii="Cambria" w:hAnsi="Cambria"/>
          <w:b/>
          <w:color w:val="231F20"/>
          <w:spacing w:val="12"/>
          <w:sz w:val="28"/>
        </w:rPr>
        <w:t> </w:t>
      </w:r>
      <w:r>
        <w:rPr>
          <w:rFonts w:ascii="Cambria" w:hAnsi="Cambria"/>
          <w:b/>
          <w:color w:val="231F20"/>
          <w:spacing w:val="-4"/>
          <w:w w:val="95"/>
          <w:sz w:val="28"/>
        </w:rPr>
        <w:t>Chơn</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0.157516pt;margin-top:10.780536pt;width:127.5pt;height:88.3pt;mso-position-horizontal-relative:page;mso-position-vertical-relative:paragraph;z-index:-15709184;mso-wrap-distance-left:0;mso-wrap-distance-right:0" id="docshapegroup481" coordorigin="4403,216" coordsize="2550,1766">
            <v:rect style="position:absolute;left:4433;top:245;width:2520;height:1736" id="docshape482" filled="true" fillcolor="#231f20" stroked="false">
              <v:fill opacity="49152f" type="solid"/>
            </v:rect>
            <v:shape style="position:absolute;left:4403;top:215;width:2306;height:1517" type="#_x0000_t75" id="docshape483" stroked="false">
              <v:imagedata r:id="rId41" o:title=""/>
            </v:shape>
            <w10:wrap type="topAndBottom"/>
          </v:group>
        </w:pict>
      </w:r>
    </w:p>
    <w:p>
      <w:pPr>
        <w:spacing w:after="0"/>
        <w:jc w:val="left"/>
        <w:rPr>
          <w:rFonts w:ascii="Cambria"/>
          <w:sz w:val="16"/>
        </w:rPr>
        <w:sectPr>
          <w:headerReference w:type="even" r:id="rId144"/>
          <w:footerReference w:type="even" r:id="rId145"/>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0" w:firstLine="0"/>
        <w:jc w:val="both"/>
        <w:rPr>
          <w:sz w:val="34"/>
        </w:rPr>
      </w:pPr>
      <w:r>
        <w:rPr/>
        <w:pict>
          <v:shape style="position:absolute;margin-left:96.874802pt;margin-top:-15.413005pt;width:50.1pt;height:104.4pt;mso-position-horizontal-relative:page;mso-position-vertical-relative:paragraph;z-index:-18230272" type="#_x0000_t202" id="docshape489"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w:t>
      </w:r>
      <w:r>
        <w:rPr>
          <w:color w:val="231F20"/>
          <w:w w:val="105"/>
          <w:sz w:val="34"/>
        </w:rPr>
        <w:t> vị</w:t>
      </w:r>
      <w:r>
        <w:rPr>
          <w:color w:val="231F20"/>
          <w:w w:val="105"/>
          <w:sz w:val="34"/>
        </w:rPr>
        <w:t> pháp</w:t>
      </w:r>
      <w:r>
        <w:rPr>
          <w:color w:val="231F20"/>
          <w:w w:val="105"/>
          <w:sz w:val="34"/>
        </w:rPr>
        <w:t> sư,</w:t>
      </w:r>
      <w:r>
        <w:rPr>
          <w:color w:val="231F20"/>
          <w:w w:val="105"/>
          <w:sz w:val="34"/>
        </w:rPr>
        <w:t> chư</w:t>
      </w:r>
      <w:r>
        <w:rPr>
          <w:color w:val="231F20"/>
          <w:w w:val="105"/>
          <w:sz w:val="34"/>
        </w:rPr>
        <w:t> vị</w:t>
      </w:r>
      <w:r>
        <w:rPr>
          <w:color w:val="231F20"/>
          <w:w w:val="105"/>
          <w:sz w:val="34"/>
        </w:rPr>
        <w:t> đồng</w:t>
      </w:r>
      <w:r>
        <w:rPr>
          <w:color w:val="231F20"/>
          <w:w w:val="105"/>
          <w:sz w:val="34"/>
        </w:rPr>
        <w:t> học,</w:t>
      </w:r>
      <w:r>
        <w:rPr>
          <w:color w:val="231F20"/>
          <w:w w:val="105"/>
          <w:sz w:val="34"/>
        </w:rPr>
        <w:t> xin</w:t>
      </w:r>
      <w:r>
        <w:rPr>
          <w:color w:val="231F20"/>
          <w:w w:val="105"/>
          <w:sz w:val="34"/>
        </w:rPr>
        <w:t> mời</w:t>
      </w:r>
      <w:r>
        <w:rPr>
          <w:color w:val="231F20"/>
          <w:w w:val="105"/>
          <w:sz w:val="34"/>
        </w:rPr>
        <w:t> xem tiếp</w:t>
      </w:r>
      <w:r>
        <w:rPr>
          <w:i/>
          <w:color w:val="231F20"/>
          <w:w w:val="105"/>
          <w:sz w:val="34"/>
        </w:rPr>
        <w:t>“Đại</w:t>
      </w:r>
      <w:r>
        <w:rPr>
          <w:i/>
          <w:color w:val="231F20"/>
          <w:spacing w:val="-23"/>
          <w:w w:val="105"/>
          <w:sz w:val="34"/>
        </w:rPr>
        <w:t> </w:t>
      </w:r>
      <w:r>
        <w:rPr>
          <w:i/>
          <w:color w:val="231F20"/>
          <w:w w:val="105"/>
          <w:sz w:val="34"/>
        </w:rPr>
        <w:t>thừa</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Thọ</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Giải”</w:t>
      </w:r>
      <w:r>
        <w:rPr>
          <w:color w:val="231F20"/>
          <w:w w:val="105"/>
          <w:sz w:val="34"/>
        </w:rPr>
        <w:t>,</w:t>
      </w:r>
      <w:r>
        <w:rPr>
          <w:color w:val="231F20"/>
          <w:spacing w:val="-23"/>
          <w:w w:val="105"/>
          <w:sz w:val="34"/>
        </w:rPr>
        <w:t> </w:t>
      </w:r>
      <w:r>
        <w:rPr>
          <w:color w:val="231F20"/>
          <w:w w:val="105"/>
          <w:sz w:val="34"/>
        </w:rPr>
        <w:t>trang</w:t>
      </w:r>
      <w:r>
        <w:rPr>
          <w:color w:val="231F20"/>
          <w:spacing w:val="-22"/>
          <w:w w:val="105"/>
          <w:sz w:val="34"/>
        </w:rPr>
        <w:t> </w:t>
      </w:r>
      <w:r>
        <w:rPr>
          <w:color w:val="231F20"/>
          <w:w w:val="105"/>
          <w:sz w:val="34"/>
        </w:rPr>
        <w:t>83, dòng thứ 6. Chúng ta bắt đầu xem từ đoạn giữa.</w:t>
      </w:r>
    </w:p>
    <w:p>
      <w:pPr>
        <w:spacing w:line="307" w:lineRule="auto" w:before="161"/>
        <w:ind w:left="387" w:right="121" w:firstLine="453"/>
        <w:jc w:val="both"/>
        <w:rPr>
          <w:sz w:val="34"/>
        </w:rPr>
      </w:pPr>
      <w:r>
        <w:rPr>
          <w:i/>
          <w:color w:val="231F20"/>
          <w:spacing w:val="-2"/>
          <w:w w:val="105"/>
          <w:sz w:val="34"/>
        </w:rPr>
        <w:t>“Cực</w:t>
      </w:r>
      <w:r>
        <w:rPr>
          <w:i/>
          <w:color w:val="231F20"/>
          <w:spacing w:val="-19"/>
          <w:w w:val="105"/>
          <w:sz w:val="34"/>
        </w:rPr>
        <w:t> </w:t>
      </w:r>
      <w:r>
        <w:rPr>
          <w:i/>
          <w:color w:val="231F20"/>
          <w:spacing w:val="-2"/>
          <w:w w:val="105"/>
          <w:sz w:val="34"/>
        </w:rPr>
        <w:t>Lạc</w:t>
      </w:r>
      <w:r>
        <w:rPr>
          <w:i/>
          <w:color w:val="231F20"/>
          <w:spacing w:val="-19"/>
          <w:w w:val="105"/>
          <w:sz w:val="34"/>
        </w:rPr>
        <w:t> </w:t>
      </w:r>
      <w:r>
        <w:rPr>
          <w:i/>
          <w:color w:val="231F20"/>
          <w:spacing w:val="-2"/>
          <w:w w:val="105"/>
          <w:sz w:val="34"/>
        </w:rPr>
        <w:t>quốc</w:t>
      </w:r>
      <w:r>
        <w:rPr>
          <w:i/>
          <w:color w:val="231F20"/>
          <w:spacing w:val="-19"/>
          <w:w w:val="105"/>
          <w:sz w:val="34"/>
        </w:rPr>
        <w:t> </w:t>
      </w:r>
      <w:r>
        <w:rPr>
          <w:i/>
          <w:color w:val="231F20"/>
          <w:spacing w:val="-2"/>
          <w:w w:val="105"/>
          <w:sz w:val="34"/>
        </w:rPr>
        <w:t>độ</w:t>
      </w:r>
      <w:r>
        <w:rPr>
          <w:i/>
          <w:color w:val="231F20"/>
          <w:spacing w:val="-19"/>
          <w:w w:val="105"/>
          <w:sz w:val="34"/>
        </w:rPr>
        <w:t> </w:t>
      </w:r>
      <w:r>
        <w:rPr>
          <w:i/>
          <w:color w:val="231F20"/>
          <w:spacing w:val="-2"/>
          <w:w w:val="105"/>
          <w:sz w:val="34"/>
        </w:rPr>
        <w:t>như</w:t>
      </w:r>
      <w:r>
        <w:rPr>
          <w:i/>
          <w:color w:val="231F20"/>
          <w:spacing w:val="-19"/>
          <w:w w:val="105"/>
          <w:sz w:val="34"/>
        </w:rPr>
        <w:t> </w:t>
      </w:r>
      <w:r>
        <w:rPr>
          <w:i/>
          <w:color w:val="231F20"/>
          <w:spacing w:val="-2"/>
          <w:w w:val="105"/>
          <w:sz w:val="34"/>
        </w:rPr>
        <w:t>thị</w:t>
      </w:r>
      <w:r>
        <w:rPr>
          <w:i/>
          <w:color w:val="231F20"/>
          <w:spacing w:val="-19"/>
          <w:w w:val="105"/>
          <w:sz w:val="34"/>
        </w:rPr>
        <w:t> </w:t>
      </w:r>
      <w:r>
        <w:rPr>
          <w:i/>
          <w:color w:val="231F20"/>
          <w:spacing w:val="-2"/>
          <w:w w:val="105"/>
          <w:sz w:val="34"/>
        </w:rPr>
        <w:t>công</w:t>
      </w:r>
      <w:r>
        <w:rPr>
          <w:i/>
          <w:color w:val="231F20"/>
          <w:spacing w:val="-19"/>
          <w:w w:val="105"/>
          <w:sz w:val="34"/>
        </w:rPr>
        <w:t> </w:t>
      </w:r>
      <w:r>
        <w:rPr>
          <w:i/>
          <w:color w:val="231F20"/>
          <w:spacing w:val="-2"/>
          <w:w w:val="105"/>
          <w:sz w:val="34"/>
        </w:rPr>
        <w:t>đức</w:t>
      </w:r>
      <w:r>
        <w:rPr>
          <w:i/>
          <w:color w:val="231F20"/>
          <w:spacing w:val="-19"/>
          <w:w w:val="105"/>
          <w:sz w:val="34"/>
        </w:rPr>
        <w:t> </w:t>
      </w:r>
      <w:r>
        <w:rPr>
          <w:i/>
          <w:color w:val="231F20"/>
          <w:spacing w:val="-2"/>
          <w:w w:val="105"/>
          <w:sz w:val="34"/>
        </w:rPr>
        <w:t>trang</w:t>
      </w:r>
      <w:r>
        <w:rPr>
          <w:i/>
          <w:color w:val="231F20"/>
          <w:spacing w:val="-19"/>
          <w:w w:val="105"/>
          <w:sz w:val="34"/>
        </w:rPr>
        <w:t> </w:t>
      </w:r>
      <w:r>
        <w:rPr>
          <w:i/>
          <w:color w:val="231F20"/>
          <w:spacing w:val="-2"/>
          <w:w w:val="105"/>
          <w:sz w:val="34"/>
        </w:rPr>
        <w:t>nghiêm</w:t>
      </w:r>
      <w:r>
        <w:rPr>
          <w:i/>
          <w:color w:val="231F20"/>
          <w:spacing w:val="-19"/>
          <w:w w:val="105"/>
          <w:sz w:val="34"/>
        </w:rPr>
        <w:t> </w:t>
      </w:r>
      <w:r>
        <w:rPr>
          <w:i/>
          <w:color w:val="231F20"/>
          <w:spacing w:val="-2"/>
          <w:w w:val="105"/>
          <w:sz w:val="34"/>
        </w:rPr>
        <w:t>bất</w:t>
      </w:r>
      <w:r>
        <w:rPr>
          <w:i/>
          <w:color w:val="231F20"/>
          <w:spacing w:val="-19"/>
          <w:w w:val="105"/>
          <w:sz w:val="34"/>
        </w:rPr>
        <w:t> </w:t>
      </w:r>
      <w:r>
        <w:rPr>
          <w:i/>
          <w:color w:val="231F20"/>
          <w:spacing w:val="-2"/>
          <w:w w:val="105"/>
          <w:sz w:val="34"/>
        </w:rPr>
        <w:t>khả </w:t>
      </w:r>
      <w:r>
        <w:rPr>
          <w:i/>
          <w:color w:val="231F20"/>
          <w:sz w:val="34"/>
        </w:rPr>
        <w:t>tư</w:t>
      </w:r>
      <w:r>
        <w:rPr>
          <w:i/>
          <w:color w:val="231F20"/>
          <w:spacing w:val="-9"/>
          <w:sz w:val="34"/>
        </w:rPr>
        <w:t> </w:t>
      </w:r>
      <w:r>
        <w:rPr>
          <w:i/>
          <w:color w:val="231F20"/>
          <w:sz w:val="34"/>
        </w:rPr>
        <w:t>nghị.</w:t>
      </w:r>
      <w:r>
        <w:rPr>
          <w:i/>
          <w:color w:val="231F20"/>
          <w:spacing w:val="-8"/>
          <w:sz w:val="34"/>
        </w:rPr>
        <w:t> </w:t>
      </w:r>
      <w:r>
        <w:rPr>
          <w:i/>
          <w:color w:val="231F20"/>
          <w:sz w:val="34"/>
        </w:rPr>
        <w:t>Hựu,</w:t>
      </w:r>
      <w:r>
        <w:rPr>
          <w:i/>
          <w:color w:val="231F20"/>
          <w:spacing w:val="-8"/>
          <w:sz w:val="34"/>
        </w:rPr>
        <w:t> </w:t>
      </w:r>
      <w:r>
        <w:rPr>
          <w:i/>
          <w:color w:val="231F20"/>
          <w:sz w:val="34"/>
        </w:rPr>
        <w:t>bỉ</w:t>
      </w:r>
      <w:r>
        <w:rPr>
          <w:i/>
          <w:color w:val="231F20"/>
          <w:spacing w:val="-9"/>
          <w:sz w:val="34"/>
        </w:rPr>
        <w:t> </w:t>
      </w:r>
      <w:r>
        <w:rPr>
          <w:i/>
          <w:color w:val="231F20"/>
          <w:sz w:val="34"/>
        </w:rPr>
        <w:t>Cực</w:t>
      </w:r>
      <w:r>
        <w:rPr>
          <w:i/>
          <w:color w:val="231F20"/>
          <w:spacing w:val="-9"/>
          <w:sz w:val="34"/>
        </w:rPr>
        <w:t> </w:t>
      </w:r>
      <w:r>
        <w:rPr>
          <w:i/>
          <w:color w:val="231F20"/>
          <w:sz w:val="34"/>
        </w:rPr>
        <w:t>Lạc</w:t>
      </w:r>
      <w:r>
        <w:rPr>
          <w:i/>
          <w:color w:val="231F20"/>
          <w:spacing w:val="-8"/>
          <w:sz w:val="34"/>
        </w:rPr>
        <w:t> </w:t>
      </w:r>
      <w:r>
        <w:rPr>
          <w:i/>
          <w:color w:val="231F20"/>
          <w:sz w:val="34"/>
        </w:rPr>
        <w:t>giới,</w:t>
      </w:r>
      <w:r>
        <w:rPr>
          <w:i/>
          <w:color w:val="231F20"/>
          <w:spacing w:val="-9"/>
          <w:sz w:val="34"/>
        </w:rPr>
        <w:t> </w:t>
      </w:r>
      <w:r>
        <w:rPr>
          <w:i/>
          <w:color w:val="231F20"/>
          <w:sz w:val="34"/>
        </w:rPr>
        <w:t>vô</w:t>
      </w:r>
      <w:r>
        <w:rPr>
          <w:i/>
          <w:color w:val="231F20"/>
          <w:spacing w:val="-8"/>
          <w:sz w:val="34"/>
        </w:rPr>
        <w:t> </w:t>
      </w:r>
      <w:r>
        <w:rPr>
          <w:i/>
          <w:color w:val="231F20"/>
          <w:sz w:val="34"/>
        </w:rPr>
        <w:t>lượng</w:t>
      </w:r>
      <w:r>
        <w:rPr>
          <w:i/>
          <w:color w:val="231F20"/>
          <w:spacing w:val="-8"/>
          <w:sz w:val="34"/>
        </w:rPr>
        <w:t> </w:t>
      </w:r>
      <w:r>
        <w:rPr>
          <w:i/>
          <w:color w:val="231F20"/>
          <w:sz w:val="34"/>
        </w:rPr>
        <w:t>công</w:t>
      </w:r>
      <w:r>
        <w:rPr>
          <w:i/>
          <w:color w:val="231F20"/>
          <w:spacing w:val="-8"/>
          <w:sz w:val="34"/>
        </w:rPr>
        <w:t> </w:t>
      </w:r>
      <w:r>
        <w:rPr>
          <w:i/>
          <w:color w:val="231F20"/>
          <w:sz w:val="34"/>
        </w:rPr>
        <w:t>đức,</w:t>
      </w:r>
      <w:r>
        <w:rPr>
          <w:i/>
          <w:color w:val="231F20"/>
          <w:spacing w:val="-8"/>
          <w:sz w:val="34"/>
        </w:rPr>
        <w:t> </w:t>
      </w:r>
      <w:r>
        <w:rPr>
          <w:i/>
          <w:color w:val="231F20"/>
          <w:sz w:val="34"/>
        </w:rPr>
        <w:t>cụ</w:t>
      </w:r>
      <w:r>
        <w:rPr>
          <w:i/>
          <w:color w:val="231F20"/>
          <w:spacing w:val="-8"/>
          <w:sz w:val="34"/>
        </w:rPr>
        <w:t> </w:t>
      </w:r>
      <w:r>
        <w:rPr>
          <w:i/>
          <w:color w:val="231F20"/>
          <w:sz w:val="34"/>
        </w:rPr>
        <w:t>túc</w:t>
      </w:r>
      <w:r>
        <w:rPr>
          <w:i/>
          <w:color w:val="231F20"/>
          <w:spacing w:val="-8"/>
          <w:sz w:val="34"/>
        </w:rPr>
        <w:t> </w:t>
      </w:r>
      <w:r>
        <w:rPr>
          <w:i/>
          <w:color w:val="231F20"/>
          <w:sz w:val="34"/>
        </w:rPr>
        <w:t>trang </w:t>
      </w:r>
      <w:r>
        <w:rPr>
          <w:i/>
          <w:color w:val="231F20"/>
          <w:w w:val="105"/>
          <w:sz w:val="34"/>
        </w:rPr>
        <w:t>nghiêm.</w:t>
      </w:r>
      <w:r>
        <w:rPr>
          <w:i/>
          <w:color w:val="231F20"/>
          <w:spacing w:val="-6"/>
          <w:w w:val="105"/>
          <w:sz w:val="34"/>
        </w:rPr>
        <w:t> </w:t>
      </w:r>
      <w:r>
        <w:rPr>
          <w:i/>
          <w:color w:val="231F20"/>
          <w:w w:val="105"/>
          <w:sz w:val="34"/>
        </w:rPr>
        <w:t>Như</w:t>
      </w:r>
      <w:r>
        <w:rPr>
          <w:i/>
          <w:color w:val="231F20"/>
          <w:spacing w:val="-6"/>
          <w:w w:val="105"/>
          <w:sz w:val="34"/>
        </w:rPr>
        <w:t> </w:t>
      </w:r>
      <w:r>
        <w:rPr>
          <w:i/>
          <w:color w:val="231F20"/>
          <w:w w:val="105"/>
          <w:sz w:val="34"/>
        </w:rPr>
        <w:t>thượng</w:t>
      </w:r>
      <w:r>
        <w:rPr>
          <w:i/>
          <w:color w:val="231F20"/>
          <w:spacing w:val="-6"/>
          <w:w w:val="105"/>
          <w:sz w:val="34"/>
        </w:rPr>
        <w:t> </w:t>
      </w:r>
      <w:r>
        <w:rPr>
          <w:i/>
          <w:color w:val="231F20"/>
          <w:w w:val="105"/>
          <w:sz w:val="34"/>
        </w:rPr>
        <w:t>sở</w:t>
      </w:r>
      <w:r>
        <w:rPr>
          <w:i/>
          <w:color w:val="231F20"/>
          <w:spacing w:val="-7"/>
          <w:w w:val="105"/>
          <w:sz w:val="34"/>
        </w:rPr>
        <w:t> </w:t>
      </w:r>
      <w:r>
        <w:rPr>
          <w:i/>
          <w:color w:val="231F20"/>
          <w:w w:val="105"/>
          <w:sz w:val="34"/>
        </w:rPr>
        <w:t>dẫn,</w:t>
      </w:r>
      <w:r>
        <w:rPr>
          <w:i/>
          <w:color w:val="231F20"/>
          <w:spacing w:val="-6"/>
          <w:w w:val="105"/>
          <w:sz w:val="34"/>
        </w:rPr>
        <w:t> </w:t>
      </w:r>
      <w:r>
        <w:rPr>
          <w:i/>
          <w:color w:val="231F20"/>
          <w:w w:val="105"/>
          <w:sz w:val="34"/>
        </w:rPr>
        <w:t>chính</w:t>
      </w:r>
      <w:r>
        <w:rPr>
          <w:i/>
          <w:color w:val="231F20"/>
          <w:spacing w:val="-6"/>
          <w:w w:val="105"/>
          <w:sz w:val="34"/>
        </w:rPr>
        <w:t> </w:t>
      </w:r>
      <w:r>
        <w:rPr>
          <w:i/>
          <w:color w:val="231F20"/>
          <w:w w:val="105"/>
          <w:sz w:val="34"/>
        </w:rPr>
        <w:t>hiển</w:t>
      </w:r>
      <w:r>
        <w:rPr>
          <w:i/>
          <w:color w:val="231F20"/>
          <w:spacing w:val="-6"/>
          <w:w w:val="105"/>
          <w:sz w:val="34"/>
        </w:rPr>
        <w:t> </w:t>
      </w:r>
      <w:r>
        <w:rPr>
          <w:i/>
          <w:color w:val="231F20"/>
          <w:w w:val="105"/>
          <w:sz w:val="34"/>
        </w:rPr>
        <w:t>kinh</w:t>
      </w:r>
      <w:r>
        <w:rPr>
          <w:i/>
          <w:color w:val="231F20"/>
          <w:spacing w:val="-6"/>
          <w:w w:val="105"/>
          <w:sz w:val="34"/>
        </w:rPr>
        <w:t> </w:t>
      </w:r>
      <w:r>
        <w:rPr>
          <w:i/>
          <w:color w:val="231F20"/>
          <w:w w:val="105"/>
          <w:sz w:val="34"/>
        </w:rPr>
        <w:t>đề</w:t>
      </w:r>
      <w:r>
        <w:rPr>
          <w:i/>
          <w:color w:val="231F20"/>
          <w:spacing w:val="-6"/>
          <w:w w:val="105"/>
          <w:sz w:val="34"/>
        </w:rPr>
        <w:t> </w:t>
      </w:r>
      <w:r>
        <w:rPr>
          <w:i/>
          <w:color w:val="231F20"/>
          <w:w w:val="105"/>
          <w:sz w:val="34"/>
        </w:rPr>
        <w:t>trung</w:t>
      </w:r>
      <w:r>
        <w:rPr>
          <w:i/>
          <w:color w:val="231F20"/>
          <w:spacing w:val="-6"/>
          <w:w w:val="105"/>
          <w:sz w:val="34"/>
        </w:rPr>
        <w:t> </w:t>
      </w:r>
      <w:r>
        <w:rPr>
          <w:i/>
          <w:color w:val="231F20"/>
          <w:w w:val="105"/>
          <w:sz w:val="34"/>
        </w:rPr>
        <w:t>trang nghiêm</w:t>
      </w:r>
      <w:r>
        <w:rPr>
          <w:i/>
          <w:color w:val="231F20"/>
          <w:spacing w:val="-5"/>
          <w:w w:val="105"/>
          <w:sz w:val="34"/>
        </w:rPr>
        <w:t> </w:t>
      </w:r>
      <w:r>
        <w:rPr>
          <w:i/>
          <w:color w:val="231F20"/>
          <w:w w:val="105"/>
          <w:sz w:val="34"/>
        </w:rPr>
        <w:t>chi</w:t>
      </w:r>
      <w:r>
        <w:rPr>
          <w:i/>
          <w:color w:val="231F20"/>
          <w:spacing w:val="-5"/>
          <w:w w:val="105"/>
          <w:sz w:val="34"/>
        </w:rPr>
        <w:t> </w:t>
      </w:r>
      <w:r>
        <w:rPr>
          <w:i/>
          <w:color w:val="231F20"/>
          <w:w w:val="105"/>
          <w:sz w:val="34"/>
        </w:rPr>
        <w:t>nghĩa”</w:t>
      </w:r>
      <w:r>
        <w:rPr>
          <w:i/>
          <w:color w:val="231F20"/>
          <w:spacing w:val="-5"/>
          <w:w w:val="105"/>
          <w:sz w:val="34"/>
        </w:rPr>
        <w:t> </w:t>
      </w:r>
      <w:r>
        <w:rPr>
          <w:color w:val="231F20"/>
          <w:w w:val="105"/>
          <w:sz w:val="34"/>
        </w:rPr>
        <w:t>(Cõi</w:t>
      </w:r>
      <w:r>
        <w:rPr>
          <w:color w:val="231F20"/>
          <w:spacing w:val="-6"/>
          <w:w w:val="105"/>
          <w:sz w:val="34"/>
        </w:rPr>
        <w:t> </w:t>
      </w:r>
      <w:r>
        <w:rPr>
          <w:color w:val="231F20"/>
          <w:w w:val="105"/>
          <w:sz w:val="34"/>
        </w:rPr>
        <w:t>Cực</w:t>
      </w:r>
      <w:r>
        <w:rPr>
          <w:color w:val="231F20"/>
          <w:spacing w:val="-5"/>
          <w:w w:val="105"/>
          <w:sz w:val="34"/>
        </w:rPr>
        <w:t> </w:t>
      </w:r>
      <w:r>
        <w:rPr>
          <w:color w:val="231F20"/>
          <w:w w:val="105"/>
          <w:sz w:val="34"/>
        </w:rPr>
        <w:t>Lạc</w:t>
      </w:r>
      <w:r>
        <w:rPr>
          <w:color w:val="231F20"/>
          <w:spacing w:val="-5"/>
          <w:w w:val="105"/>
          <w:sz w:val="34"/>
        </w:rPr>
        <w:t> </w:t>
      </w:r>
      <w:r>
        <w:rPr>
          <w:color w:val="231F20"/>
          <w:w w:val="105"/>
          <w:sz w:val="34"/>
        </w:rPr>
        <w:t>có</w:t>
      </w:r>
      <w:r>
        <w:rPr>
          <w:color w:val="231F20"/>
          <w:spacing w:val="-5"/>
          <w:w w:val="105"/>
          <w:sz w:val="34"/>
        </w:rPr>
        <w:t> </w:t>
      </w:r>
      <w:r>
        <w:rPr>
          <w:color w:val="231F20"/>
          <w:w w:val="105"/>
          <w:sz w:val="34"/>
        </w:rPr>
        <w:t>công</w:t>
      </w:r>
      <w:r>
        <w:rPr>
          <w:color w:val="231F20"/>
          <w:spacing w:val="-5"/>
          <w:w w:val="105"/>
          <w:sz w:val="34"/>
        </w:rPr>
        <w:t> </w:t>
      </w:r>
      <w:r>
        <w:rPr>
          <w:color w:val="231F20"/>
          <w:w w:val="105"/>
          <w:sz w:val="34"/>
        </w:rPr>
        <w:t>đức</w:t>
      </w:r>
      <w:r>
        <w:rPr>
          <w:color w:val="231F20"/>
          <w:spacing w:val="-5"/>
          <w:w w:val="105"/>
          <w:sz w:val="34"/>
        </w:rPr>
        <w:t> </w:t>
      </w:r>
      <w:r>
        <w:rPr>
          <w:color w:val="231F20"/>
          <w:w w:val="105"/>
          <w:sz w:val="34"/>
        </w:rPr>
        <w:t>trang</w:t>
      </w:r>
      <w:r>
        <w:rPr>
          <w:color w:val="231F20"/>
          <w:spacing w:val="-5"/>
          <w:w w:val="105"/>
          <w:sz w:val="34"/>
        </w:rPr>
        <w:t> </w:t>
      </w:r>
      <w:r>
        <w:rPr>
          <w:color w:val="231F20"/>
          <w:w w:val="105"/>
          <w:sz w:val="34"/>
        </w:rPr>
        <w:t>nghiêm </w:t>
      </w:r>
      <w:r>
        <w:rPr>
          <w:color w:val="231F20"/>
          <w:spacing w:val="-2"/>
          <w:w w:val="105"/>
          <w:sz w:val="34"/>
        </w:rPr>
        <w:t>không</w:t>
      </w:r>
      <w:r>
        <w:rPr>
          <w:color w:val="231F20"/>
          <w:spacing w:val="-19"/>
          <w:w w:val="105"/>
          <w:sz w:val="34"/>
        </w:rPr>
        <w:t> </w:t>
      </w:r>
      <w:r>
        <w:rPr>
          <w:color w:val="231F20"/>
          <w:spacing w:val="-2"/>
          <w:w w:val="105"/>
          <w:sz w:val="34"/>
        </w:rPr>
        <w:t>thể</w:t>
      </w:r>
      <w:r>
        <w:rPr>
          <w:color w:val="231F20"/>
          <w:spacing w:val="-19"/>
          <w:w w:val="105"/>
          <w:sz w:val="34"/>
        </w:rPr>
        <w:t> </w:t>
      </w:r>
      <w:r>
        <w:rPr>
          <w:color w:val="231F20"/>
          <w:spacing w:val="-2"/>
          <w:w w:val="105"/>
          <w:sz w:val="34"/>
        </w:rPr>
        <w:t>nghĩ</w:t>
      </w:r>
      <w:r>
        <w:rPr>
          <w:color w:val="231F20"/>
          <w:spacing w:val="-19"/>
          <w:w w:val="105"/>
          <w:sz w:val="34"/>
        </w:rPr>
        <w:t> </w:t>
      </w:r>
      <w:r>
        <w:rPr>
          <w:color w:val="231F20"/>
          <w:spacing w:val="-2"/>
          <w:w w:val="105"/>
          <w:sz w:val="34"/>
        </w:rPr>
        <w:t>bàn</w:t>
      </w:r>
      <w:r>
        <w:rPr>
          <w:color w:val="231F20"/>
          <w:spacing w:val="-19"/>
          <w:w w:val="105"/>
          <w:sz w:val="34"/>
        </w:rPr>
        <w:t> </w:t>
      </w:r>
      <w:r>
        <w:rPr>
          <w:color w:val="231F20"/>
          <w:spacing w:val="-2"/>
          <w:w w:val="105"/>
          <w:sz w:val="34"/>
        </w:rPr>
        <w:t>như</w:t>
      </w:r>
      <w:r>
        <w:rPr>
          <w:color w:val="231F20"/>
          <w:spacing w:val="-19"/>
          <w:w w:val="105"/>
          <w:sz w:val="34"/>
        </w:rPr>
        <w:t> </w:t>
      </w:r>
      <w:r>
        <w:rPr>
          <w:color w:val="231F20"/>
          <w:spacing w:val="-2"/>
          <w:w w:val="105"/>
          <w:sz w:val="34"/>
        </w:rPr>
        <w:t>thế.</w:t>
      </w:r>
      <w:r>
        <w:rPr>
          <w:color w:val="231F20"/>
          <w:spacing w:val="-19"/>
          <w:w w:val="105"/>
          <w:sz w:val="34"/>
        </w:rPr>
        <w:t> </w:t>
      </w:r>
      <w:r>
        <w:rPr>
          <w:color w:val="231F20"/>
          <w:spacing w:val="-2"/>
          <w:w w:val="105"/>
          <w:sz w:val="34"/>
        </w:rPr>
        <w:t>Lại</w:t>
      </w:r>
      <w:r>
        <w:rPr>
          <w:color w:val="231F20"/>
          <w:spacing w:val="-19"/>
          <w:w w:val="105"/>
          <w:sz w:val="34"/>
        </w:rPr>
        <w:t> </w:t>
      </w:r>
      <w:r>
        <w:rPr>
          <w:color w:val="231F20"/>
          <w:spacing w:val="-2"/>
          <w:w w:val="105"/>
          <w:sz w:val="34"/>
        </w:rPr>
        <w:t>cõi</w:t>
      </w:r>
      <w:r>
        <w:rPr>
          <w:color w:val="231F20"/>
          <w:spacing w:val="-19"/>
          <w:w w:val="105"/>
          <w:sz w:val="34"/>
        </w:rPr>
        <w:t> </w:t>
      </w:r>
      <w:r>
        <w:rPr>
          <w:color w:val="231F20"/>
          <w:spacing w:val="-2"/>
          <w:w w:val="105"/>
          <w:sz w:val="34"/>
        </w:rPr>
        <w:t>Cực</w:t>
      </w:r>
      <w:r>
        <w:rPr>
          <w:color w:val="231F20"/>
          <w:spacing w:val="-19"/>
          <w:w w:val="105"/>
          <w:sz w:val="34"/>
        </w:rPr>
        <w:t> </w:t>
      </w:r>
      <w:r>
        <w:rPr>
          <w:color w:val="231F20"/>
          <w:spacing w:val="-2"/>
          <w:w w:val="105"/>
          <w:sz w:val="34"/>
        </w:rPr>
        <w:t>Lạc</w:t>
      </w:r>
      <w:r>
        <w:rPr>
          <w:color w:val="231F20"/>
          <w:spacing w:val="-19"/>
          <w:w w:val="105"/>
          <w:sz w:val="34"/>
        </w:rPr>
        <w:t> </w:t>
      </w:r>
      <w:r>
        <w:rPr>
          <w:color w:val="231F20"/>
          <w:spacing w:val="-2"/>
          <w:w w:val="105"/>
          <w:sz w:val="34"/>
        </w:rPr>
        <w:t>kia,</w:t>
      </w:r>
      <w:r>
        <w:rPr>
          <w:color w:val="231F20"/>
          <w:spacing w:val="-19"/>
          <w:w w:val="105"/>
          <w:sz w:val="34"/>
        </w:rPr>
        <w:t> </w:t>
      </w:r>
      <w:r>
        <w:rPr>
          <w:color w:val="231F20"/>
          <w:spacing w:val="-2"/>
          <w:w w:val="105"/>
          <w:sz w:val="34"/>
        </w:rPr>
        <w:t>có</w:t>
      </w:r>
      <w:r>
        <w:rPr>
          <w:color w:val="231F20"/>
          <w:spacing w:val="-19"/>
          <w:w w:val="105"/>
          <w:sz w:val="34"/>
        </w:rPr>
        <w:t> </w:t>
      </w:r>
      <w:r>
        <w:rPr>
          <w:color w:val="231F20"/>
          <w:spacing w:val="-2"/>
          <w:w w:val="105"/>
          <w:sz w:val="34"/>
        </w:rPr>
        <w:t>vô</w:t>
      </w:r>
      <w:r>
        <w:rPr>
          <w:color w:val="231F20"/>
          <w:spacing w:val="-19"/>
          <w:w w:val="105"/>
          <w:sz w:val="34"/>
        </w:rPr>
        <w:t> </w:t>
      </w:r>
      <w:r>
        <w:rPr>
          <w:color w:val="231F20"/>
          <w:spacing w:val="-2"/>
          <w:w w:val="105"/>
          <w:sz w:val="34"/>
        </w:rPr>
        <w:t>lượng </w:t>
      </w:r>
      <w:r>
        <w:rPr>
          <w:color w:val="231F20"/>
          <w:w w:val="105"/>
          <w:sz w:val="34"/>
        </w:rPr>
        <w:t>công</w:t>
      </w:r>
      <w:r>
        <w:rPr>
          <w:color w:val="231F20"/>
          <w:spacing w:val="-21"/>
          <w:w w:val="105"/>
          <w:sz w:val="34"/>
        </w:rPr>
        <w:t> </w:t>
      </w:r>
      <w:r>
        <w:rPr>
          <w:color w:val="231F20"/>
          <w:w w:val="105"/>
          <w:sz w:val="34"/>
        </w:rPr>
        <w:t>đức</w:t>
      </w:r>
      <w:r>
        <w:rPr>
          <w:color w:val="231F20"/>
          <w:spacing w:val="-21"/>
          <w:w w:val="105"/>
          <w:sz w:val="34"/>
        </w:rPr>
        <w:t> </w:t>
      </w:r>
      <w:r>
        <w:rPr>
          <w:color w:val="231F20"/>
          <w:w w:val="105"/>
          <w:sz w:val="34"/>
        </w:rPr>
        <w:t>đầy</w:t>
      </w:r>
      <w:r>
        <w:rPr>
          <w:color w:val="231F20"/>
          <w:spacing w:val="-21"/>
          <w:w w:val="105"/>
          <w:sz w:val="34"/>
        </w:rPr>
        <w:t> </w:t>
      </w:r>
      <w:r>
        <w:rPr>
          <w:color w:val="231F20"/>
          <w:w w:val="105"/>
          <w:sz w:val="34"/>
        </w:rPr>
        <w:t>đủ</w:t>
      </w:r>
      <w:r>
        <w:rPr>
          <w:color w:val="231F20"/>
          <w:spacing w:val="-21"/>
          <w:w w:val="105"/>
          <w:sz w:val="34"/>
        </w:rPr>
        <w:t> </w:t>
      </w:r>
      <w:r>
        <w:rPr>
          <w:color w:val="231F20"/>
          <w:w w:val="105"/>
          <w:sz w:val="34"/>
        </w:rPr>
        <w:t>trang</w:t>
      </w:r>
      <w:r>
        <w:rPr>
          <w:color w:val="231F20"/>
          <w:spacing w:val="-21"/>
          <w:w w:val="105"/>
          <w:sz w:val="34"/>
        </w:rPr>
        <w:t> </w:t>
      </w:r>
      <w:r>
        <w:rPr>
          <w:color w:val="231F20"/>
          <w:w w:val="105"/>
          <w:sz w:val="34"/>
        </w:rPr>
        <w:t>nghiêm,</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trên</w:t>
      </w:r>
      <w:r>
        <w:rPr>
          <w:color w:val="231F20"/>
          <w:spacing w:val="-21"/>
          <w:w w:val="105"/>
          <w:sz w:val="34"/>
        </w:rPr>
        <w:t> </w:t>
      </w:r>
      <w:r>
        <w:rPr>
          <w:color w:val="231F20"/>
          <w:w w:val="105"/>
          <w:sz w:val="34"/>
        </w:rPr>
        <w:t>đã</w:t>
      </w:r>
      <w:r>
        <w:rPr>
          <w:color w:val="231F20"/>
          <w:spacing w:val="-21"/>
          <w:w w:val="105"/>
          <w:sz w:val="34"/>
        </w:rPr>
        <w:t> </w:t>
      </w:r>
      <w:r>
        <w:rPr>
          <w:color w:val="231F20"/>
          <w:w w:val="105"/>
          <w:sz w:val="34"/>
        </w:rPr>
        <w:t>dẫn</w:t>
      </w:r>
      <w:r>
        <w:rPr>
          <w:color w:val="231F20"/>
          <w:spacing w:val="-21"/>
          <w:w w:val="105"/>
          <w:sz w:val="34"/>
        </w:rPr>
        <w:t> </w:t>
      </w:r>
      <w:r>
        <w:rPr>
          <w:color w:val="231F20"/>
          <w:w w:val="105"/>
          <w:sz w:val="34"/>
        </w:rPr>
        <w:t>chứng,</w:t>
      </w:r>
      <w:r>
        <w:rPr>
          <w:color w:val="231F20"/>
          <w:spacing w:val="-21"/>
          <w:w w:val="105"/>
          <w:sz w:val="34"/>
        </w:rPr>
        <w:t> </w:t>
      </w:r>
      <w:r>
        <w:rPr>
          <w:color w:val="231F20"/>
          <w:w w:val="105"/>
          <w:sz w:val="34"/>
        </w:rPr>
        <w:t>chính là</w:t>
      </w:r>
      <w:r>
        <w:rPr>
          <w:color w:val="231F20"/>
          <w:spacing w:val="-16"/>
          <w:w w:val="105"/>
          <w:sz w:val="34"/>
        </w:rPr>
        <w:t> </w:t>
      </w:r>
      <w:r>
        <w:rPr>
          <w:color w:val="231F20"/>
          <w:w w:val="105"/>
          <w:sz w:val="34"/>
        </w:rPr>
        <w:t>hiển</w:t>
      </w:r>
      <w:r>
        <w:rPr>
          <w:color w:val="231F20"/>
          <w:spacing w:val="-16"/>
          <w:w w:val="105"/>
          <w:sz w:val="34"/>
        </w:rPr>
        <w:t> </w:t>
      </w:r>
      <w:r>
        <w:rPr>
          <w:color w:val="231F20"/>
          <w:w w:val="105"/>
          <w:sz w:val="34"/>
        </w:rPr>
        <w:t>bày</w:t>
      </w:r>
      <w:r>
        <w:rPr>
          <w:color w:val="231F20"/>
          <w:spacing w:val="-16"/>
          <w:w w:val="105"/>
          <w:sz w:val="34"/>
        </w:rPr>
        <w:t> </w:t>
      </w:r>
      <w:r>
        <w:rPr>
          <w:color w:val="231F20"/>
          <w:w w:val="105"/>
          <w:sz w:val="34"/>
        </w:rPr>
        <w:t>cái</w:t>
      </w:r>
      <w:r>
        <w:rPr>
          <w:color w:val="231F20"/>
          <w:spacing w:val="-16"/>
          <w:w w:val="105"/>
          <w:sz w:val="34"/>
        </w:rPr>
        <w:t> </w:t>
      </w:r>
      <w:r>
        <w:rPr>
          <w:color w:val="231F20"/>
          <w:w w:val="105"/>
          <w:sz w:val="34"/>
        </w:rPr>
        <w:t>nghĩa</w:t>
      </w:r>
      <w:r>
        <w:rPr>
          <w:color w:val="231F20"/>
          <w:spacing w:val="-16"/>
          <w:w w:val="105"/>
          <w:sz w:val="34"/>
        </w:rPr>
        <w:t> </w:t>
      </w:r>
      <w:r>
        <w:rPr>
          <w:color w:val="231F20"/>
          <w:w w:val="105"/>
          <w:sz w:val="34"/>
        </w:rPr>
        <w:t>Trang</w:t>
      </w:r>
      <w:r>
        <w:rPr>
          <w:color w:val="231F20"/>
          <w:spacing w:val="-16"/>
          <w:w w:val="105"/>
          <w:sz w:val="34"/>
        </w:rPr>
        <w:t> </w:t>
      </w:r>
      <w:r>
        <w:rPr>
          <w:color w:val="231F20"/>
          <w:w w:val="105"/>
          <w:sz w:val="34"/>
        </w:rPr>
        <w:t>nghiêm</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đề</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Chúng</w:t>
      </w:r>
      <w:r>
        <w:rPr>
          <w:color w:val="231F20"/>
          <w:spacing w:val="-16"/>
          <w:w w:val="105"/>
          <w:sz w:val="34"/>
        </w:rPr>
        <w:t> </w:t>
      </w:r>
      <w:r>
        <w:rPr>
          <w:color w:val="231F20"/>
          <w:w w:val="105"/>
          <w:sz w:val="34"/>
        </w:rPr>
        <w:t>ta xem đến chỗ này. Đây là chúng ta tiếp tục học 2 từ "trang nghiêm” trong đề kinh.</w:t>
      </w:r>
    </w:p>
    <w:p>
      <w:pPr>
        <w:spacing w:line="307" w:lineRule="auto" w:before="155"/>
        <w:ind w:left="387" w:right="119" w:firstLine="453"/>
        <w:jc w:val="both"/>
        <w:rPr>
          <w:i/>
          <w:sz w:val="34"/>
        </w:rPr>
      </w:pPr>
      <w:r>
        <w:rPr>
          <w:color w:val="231F20"/>
          <w:sz w:val="34"/>
        </w:rPr>
        <w:t>Trong</w:t>
      </w:r>
      <w:r>
        <w:rPr>
          <w:color w:val="231F20"/>
          <w:spacing w:val="-7"/>
          <w:sz w:val="34"/>
        </w:rPr>
        <w:t> </w:t>
      </w:r>
      <w:r>
        <w:rPr>
          <w:color w:val="231F20"/>
          <w:sz w:val="34"/>
        </w:rPr>
        <w:t>kinh</w:t>
      </w:r>
      <w:r>
        <w:rPr>
          <w:color w:val="231F20"/>
          <w:spacing w:val="-5"/>
          <w:sz w:val="34"/>
        </w:rPr>
        <w:t> </w:t>
      </w:r>
      <w:r>
        <w:rPr>
          <w:i/>
          <w:color w:val="231F20"/>
          <w:sz w:val="34"/>
        </w:rPr>
        <w:t>Di</w:t>
      </w:r>
      <w:r>
        <w:rPr>
          <w:i/>
          <w:color w:val="231F20"/>
          <w:spacing w:val="-7"/>
          <w:sz w:val="34"/>
        </w:rPr>
        <w:t> </w:t>
      </w:r>
      <w:r>
        <w:rPr>
          <w:i/>
          <w:color w:val="231F20"/>
          <w:sz w:val="34"/>
        </w:rPr>
        <w:t>Đà</w:t>
      </w:r>
      <w:r>
        <w:rPr>
          <w:color w:val="231F20"/>
          <w:sz w:val="34"/>
        </w:rPr>
        <w:t>,</w:t>
      </w:r>
      <w:r>
        <w:rPr>
          <w:color w:val="231F20"/>
          <w:spacing w:val="-7"/>
          <w:sz w:val="34"/>
        </w:rPr>
        <w:t> </w:t>
      </w:r>
      <w:r>
        <w:rPr>
          <w:color w:val="231F20"/>
          <w:sz w:val="34"/>
        </w:rPr>
        <w:t>đức</w:t>
      </w:r>
      <w:r>
        <w:rPr>
          <w:color w:val="231F20"/>
          <w:spacing w:val="-7"/>
          <w:sz w:val="34"/>
        </w:rPr>
        <w:t> </w:t>
      </w:r>
      <w:r>
        <w:rPr>
          <w:color w:val="231F20"/>
          <w:sz w:val="34"/>
        </w:rPr>
        <w:t>Phật</w:t>
      </w:r>
      <w:r>
        <w:rPr>
          <w:color w:val="231F20"/>
          <w:spacing w:val="-7"/>
          <w:sz w:val="34"/>
        </w:rPr>
        <w:t> </w:t>
      </w:r>
      <w:r>
        <w:rPr>
          <w:color w:val="231F20"/>
          <w:sz w:val="34"/>
        </w:rPr>
        <w:t>thường</w:t>
      </w:r>
      <w:r>
        <w:rPr>
          <w:color w:val="231F20"/>
          <w:spacing w:val="-7"/>
          <w:sz w:val="34"/>
        </w:rPr>
        <w:t> </w:t>
      </w:r>
      <w:r>
        <w:rPr>
          <w:color w:val="231F20"/>
          <w:sz w:val="34"/>
        </w:rPr>
        <w:t>nói</w:t>
      </w:r>
      <w:r>
        <w:rPr>
          <w:color w:val="231F20"/>
          <w:spacing w:val="-7"/>
          <w:sz w:val="34"/>
        </w:rPr>
        <w:t> </w:t>
      </w:r>
      <w:r>
        <w:rPr>
          <w:color w:val="231F20"/>
          <w:sz w:val="34"/>
        </w:rPr>
        <w:t>đến</w:t>
      </w:r>
      <w:r>
        <w:rPr>
          <w:color w:val="231F20"/>
          <w:spacing w:val="-5"/>
          <w:sz w:val="34"/>
        </w:rPr>
        <w:t> </w:t>
      </w:r>
      <w:r>
        <w:rPr>
          <w:i/>
          <w:color w:val="231F20"/>
          <w:sz w:val="34"/>
        </w:rPr>
        <w:t>“Kỳ</w:t>
      </w:r>
      <w:r>
        <w:rPr>
          <w:i/>
          <w:color w:val="231F20"/>
          <w:spacing w:val="-7"/>
          <w:sz w:val="34"/>
        </w:rPr>
        <w:t> </w:t>
      </w:r>
      <w:r>
        <w:rPr>
          <w:i/>
          <w:color w:val="231F20"/>
          <w:sz w:val="34"/>
        </w:rPr>
        <w:t>Phật</w:t>
      </w:r>
      <w:r>
        <w:rPr>
          <w:i/>
          <w:color w:val="231F20"/>
          <w:spacing w:val="-7"/>
          <w:sz w:val="34"/>
        </w:rPr>
        <w:t> </w:t>
      </w:r>
      <w:r>
        <w:rPr>
          <w:i/>
          <w:color w:val="231F20"/>
          <w:sz w:val="34"/>
        </w:rPr>
        <w:t>quốc độ thành tựu như thị công đức trang nghiêm” </w:t>
      </w:r>
      <w:r>
        <w:rPr>
          <w:color w:val="231F20"/>
          <w:sz w:val="34"/>
        </w:rPr>
        <w:t>(Cõi nước Phật </w:t>
      </w:r>
      <w:r>
        <w:rPr>
          <w:color w:val="231F20"/>
          <w:w w:val="105"/>
          <w:sz w:val="34"/>
        </w:rPr>
        <w:t>kia thành tựu công đức trang nghiêm như thế). Cực lực tán thán thế giới Cực Lạc, công đức tu hành của chư Phật, chư </w:t>
      </w:r>
      <w:r>
        <w:rPr>
          <w:color w:val="231F20"/>
          <w:sz w:val="34"/>
        </w:rPr>
        <w:t>Bồ</w:t>
      </w:r>
      <w:r>
        <w:rPr>
          <w:color w:val="231F20"/>
          <w:spacing w:val="-5"/>
          <w:sz w:val="34"/>
        </w:rPr>
        <w:t> </w:t>
      </w:r>
      <w:r>
        <w:rPr>
          <w:color w:val="231F20"/>
          <w:sz w:val="34"/>
        </w:rPr>
        <w:t>tát,</w:t>
      </w:r>
      <w:r>
        <w:rPr>
          <w:color w:val="231F20"/>
          <w:spacing w:val="-5"/>
          <w:sz w:val="34"/>
        </w:rPr>
        <w:t> </w:t>
      </w:r>
      <w:r>
        <w:rPr>
          <w:color w:val="231F20"/>
          <w:sz w:val="34"/>
        </w:rPr>
        <w:t>đây</w:t>
      </w:r>
      <w:r>
        <w:rPr>
          <w:color w:val="231F20"/>
          <w:spacing w:val="-5"/>
          <w:sz w:val="34"/>
        </w:rPr>
        <w:t> </w:t>
      </w:r>
      <w:r>
        <w:rPr>
          <w:color w:val="231F20"/>
          <w:sz w:val="34"/>
        </w:rPr>
        <w:t>là</w:t>
      </w:r>
      <w:r>
        <w:rPr>
          <w:color w:val="231F20"/>
          <w:spacing w:val="-5"/>
          <w:sz w:val="34"/>
        </w:rPr>
        <w:t> </w:t>
      </w:r>
      <w:r>
        <w:rPr>
          <w:color w:val="231F20"/>
          <w:sz w:val="34"/>
        </w:rPr>
        <w:t>“năng</w:t>
      </w:r>
      <w:r>
        <w:rPr>
          <w:color w:val="231F20"/>
          <w:spacing w:val="-5"/>
          <w:sz w:val="34"/>
        </w:rPr>
        <w:t> </w:t>
      </w:r>
      <w:r>
        <w:rPr>
          <w:color w:val="231F20"/>
          <w:sz w:val="34"/>
        </w:rPr>
        <w:t>trang</w:t>
      </w:r>
      <w:r>
        <w:rPr>
          <w:color w:val="231F20"/>
          <w:spacing w:val="-5"/>
          <w:sz w:val="34"/>
        </w:rPr>
        <w:t> </w:t>
      </w:r>
      <w:r>
        <w:rPr>
          <w:color w:val="231F20"/>
          <w:sz w:val="34"/>
        </w:rPr>
        <w:t>nghiêm”.</w:t>
      </w:r>
      <w:r>
        <w:rPr>
          <w:color w:val="231F20"/>
          <w:spacing w:val="-5"/>
          <w:sz w:val="34"/>
        </w:rPr>
        <w:t> </w:t>
      </w:r>
      <w:r>
        <w:rPr>
          <w:color w:val="231F20"/>
          <w:sz w:val="34"/>
        </w:rPr>
        <w:t>Còn</w:t>
      </w:r>
      <w:r>
        <w:rPr>
          <w:color w:val="231F20"/>
          <w:spacing w:val="-5"/>
          <w:sz w:val="34"/>
        </w:rPr>
        <w:t> </w:t>
      </w:r>
      <w:r>
        <w:rPr>
          <w:color w:val="231F20"/>
          <w:sz w:val="34"/>
        </w:rPr>
        <w:t>quả</w:t>
      </w:r>
      <w:r>
        <w:rPr>
          <w:color w:val="231F20"/>
          <w:spacing w:val="-5"/>
          <w:sz w:val="34"/>
        </w:rPr>
        <w:t> </w:t>
      </w:r>
      <w:r>
        <w:rPr>
          <w:color w:val="231F20"/>
          <w:sz w:val="34"/>
        </w:rPr>
        <w:t>báo</w:t>
      </w:r>
      <w:r>
        <w:rPr>
          <w:color w:val="231F20"/>
          <w:spacing w:val="-5"/>
          <w:sz w:val="34"/>
        </w:rPr>
        <w:t> </w:t>
      </w:r>
      <w:r>
        <w:rPr>
          <w:color w:val="231F20"/>
          <w:sz w:val="34"/>
        </w:rPr>
        <w:t>Y,</w:t>
      </w:r>
      <w:r>
        <w:rPr>
          <w:color w:val="231F20"/>
          <w:spacing w:val="-5"/>
          <w:sz w:val="34"/>
        </w:rPr>
        <w:t> </w:t>
      </w:r>
      <w:r>
        <w:rPr>
          <w:color w:val="231F20"/>
          <w:sz w:val="34"/>
        </w:rPr>
        <w:t>Chính</w:t>
      </w:r>
      <w:r>
        <w:rPr>
          <w:color w:val="231F20"/>
          <w:spacing w:val="-5"/>
          <w:sz w:val="34"/>
        </w:rPr>
        <w:t> </w:t>
      </w:r>
      <w:r>
        <w:rPr>
          <w:color w:val="231F20"/>
          <w:sz w:val="34"/>
        </w:rPr>
        <w:t>của </w:t>
      </w:r>
      <w:r>
        <w:rPr>
          <w:color w:val="231F20"/>
          <w:w w:val="105"/>
          <w:sz w:val="34"/>
        </w:rPr>
        <w:t>thế</w:t>
      </w:r>
      <w:r>
        <w:rPr>
          <w:color w:val="231F20"/>
          <w:spacing w:val="-16"/>
          <w:w w:val="105"/>
          <w:sz w:val="34"/>
        </w:rPr>
        <w:t> </w:t>
      </w:r>
      <w:r>
        <w:rPr>
          <w:color w:val="231F20"/>
          <w:w w:val="105"/>
          <w:sz w:val="34"/>
        </w:rPr>
        <w:t>giới</w:t>
      </w:r>
      <w:r>
        <w:rPr>
          <w:color w:val="231F20"/>
          <w:spacing w:val="-16"/>
          <w:w w:val="105"/>
          <w:sz w:val="34"/>
        </w:rPr>
        <w:t> </w:t>
      </w:r>
      <w:r>
        <w:rPr>
          <w:color w:val="231F20"/>
          <w:w w:val="105"/>
          <w:sz w:val="34"/>
        </w:rPr>
        <w:t>Cực</w:t>
      </w:r>
      <w:r>
        <w:rPr>
          <w:color w:val="231F20"/>
          <w:spacing w:val="-16"/>
          <w:w w:val="105"/>
          <w:sz w:val="34"/>
        </w:rPr>
        <w:t> </w:t>
      </w:r>
      <w:r>
        <w:rPr>
          <w:color w:val="231F20"/>
          <w:w w:val="105"/>
          <w:sz w:val="34"/>
        </w:rPr>
        <w:t>Lạc</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“sở</w:t>
      </w:r>
      <w:r>
        <w:rPr>
          <w:color w:val="231F20"/>
          <w:spacing w:val="-16"/>
          <w:w w:val="105"/>
          <w:sz w:val="34"/>
        </w:rPr>
        <w:t> </w:t>
      </w:r>
      <w:r>
        <w:rPr>
          <w:color w:val="231F20"/>
          <w:w w:val="105"/>
          <w:sz w:val="34"/>
        </w:rPr>
        <w:t>trang</w:t>
      </w:r>
      <w:r>
        <w:rPr>
          <w:color w:val="231F20"/>
          <w:spacing w:val="-16"/>
          <w:w w:val="105"/>
          <w:sz w:val="34"/>
        </w:rPr>
        <w:t> </w:t>
      </w:r>
      <w:r>
        <w:rPr>
          <w:color w:val="231F20"/>
          <w:w w:val="105"/>
          <w:sz w:val="34"/>
        </w:rPr>
        <w:t>nghiêm”.</w:t>
      </w:r>
      <w:r>
        <w:rPr>
          <w:color w:val="231F20"/>
          <w:spacing w:val="-16"/>
          <w:w w:val="105"/>
          <w:sz w:val="34"/>
        </w:rPr>
        <w:t> </w:t>
      </w:r>
      <w:r>
        <w:rPr>
          <w:color w:val="231F20"/>
          <w:w w:val="105"/>
          <w:sz w:val="34"/>
        </w:rPr>
        <w:t>Trong</w:t>
      </w:r>
      <w:r>
        <w:rPr>
          <w:color w:val="231F20"/>
          <w:spacing w:val="-16"/>
          <w:w w:val="105"/>
          <w:sz w:val="34"/>
        </w:rPr>
        <w:t> </w:t>
      </w:r>
      <w:r>
        <w:rPr>
          <w:color w:val="231F20"/>
          <w:w w:val="105"/>
          <w:sz w:val="34"/>
        </w:rPr>
        <w:t>kinh</w:t>
      </w:r>
      <w:r>
        <w:rPr>
          <w:color w:val="231F20"/>
          <w:spacing w:val="-16"/>
          <w:w w:val="105"/>
          <w:sz w:val="34"/>
        </w:rPr>
        <w:t> </w:t>
      </w:r>
      <w:r>
        <w:rPr>
          <w:color w:val="231F20"/>
          <w:w w:val="105"/>
          <w:sz w:val="34"/>
        </w:rPr>
        <w:t>Đại</w:t>
      </w:r>
      <w:r>
        <w:rPr>
          <w:color w:val="231F20"/>
          <w:spacing w:val="-16"/>
          <w:w w:val="105"/>
          <w:sz w:val="34"/>
        </w:rPr>
        <w:t> </w:t>
      </w:r>
      <w:r>
        <w:rPr>
          <w:color w:val="231F20"/>
          <w:w w:val="105"/>
          <w:sz w:val="34"/>
        </w:rPr>
        <w:t>thừa, đức</w:t>
      </w:r>
      <w:r>
        <w:rPr>
          <w:color w:val="231F20"/>
          <w:w w:val="105"/>
          <w:sz w:val="34"/>
        </w:rPr>
        <w:t> Phật</w:t>
      </w:r>
      <w:r>
        <w:rPr>
          <w:color w:val="231F20"/>
          <w:w w:val="105"/>
          <w:sz w:val="34"/>
        </w:rPr>
        <w:t> thường</w:t>
      </w:r>
      <w:r>
        <w:rPr>
          <w:color w:val="231F20"/>
          <w:w w:val="105"/>
          <w:sz w:val="34"/>
        </w:rPr>
        <w:t> nói:</w:t>
      </w:r>
      <w:r>
        <w:rPr>
          <w:color w:val="231F20"/>
          <w:w w:val="105"/>
          <w:sz w:val="34"/>
        </w:rPr>
        <w:t> </w:t>
      </w:r>
      <w:r>
        <w:rPr>
          <w:i/>
          <w:color w:val="231F20"/>
          <w:w w:val="105"/>
          <w:sz w:val="34"/>
        </w:rPr>
        <w:t>“Tướng</w:t>
      </w:r>
      <w:r>
        <w:rPr>
          <w:i/>
          <w:color w:val="231F20"/>
          <w:w w:val="105"/>
          <w:sz w:val="34"/>
        </w:rPr>
        <w:t> do</w:t>
      </w:r>
      <w:r>
        <w:rPr>
          <w:i/>
          <w:color w:val="231F20"/>
          <w:w w:val="105"/>
          <w:sz w:val="34"/>
        </w:rPr>
        <w:t> tâm</w:t>
      </w:r>
      <w:r>
        <w:rPr>
          <w:i/>
          <w:color w:val="231F20"/>
          <w:w w:val="105"/>
          <w:sz w:val="34"/>
        </w:rPr>
        <w:t> sinh,</w:t>
      </w:r>
      <w:r>
        <w:rPr>
          <w:i/>
          <w:color w:val="231F20"/>
          <w:w w:val="105"/>
          <w:sz w:val="34"/>
        </w:rPr>
        <w:t> cảnh</w:t>
      </w:r>
      <w:r>
        <w:rPr>
          <w:i/>
          <w:color w:val="231F20"/>
          <w:w w:val="105"/>
          <w:sz w:val="34"/>
        </w:rPr>
        <w:t> tùy</w:t>
      </w:r>
      <w:r>
        <w:rPr>
          <w:i/>
          <w:color w:val="231F20"/>
          <w:w w:val="105"/>
          <w:sz w:val="34"/>
        </w:rPr>
        <w:t> tâm chuyển, Cực Lạc thế giới A Di Đà Phật, thân hữu vô lượng tướng, tướng hữu vô lượng hảo”.</w:t>
      </w:r>
    </w:p>
    <w:p>
      <w:pPr>
        <w:pStyle w:val="BodyText"/>
        <w:spacing w:line="307" w:lineRule="auto" w:before="154"/>
        <w:ind w:left="387" w:right="121" w:firstLine="453"/>
      </w:pP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Cực</w:t>
      </w:r>
      <w:r>
        <w:rPr>
          <w:color w:val="231F20"/>
          <w:spacing w:val="-16"/>
          <w:w w:val="105"/>
        </w:rPr>
        <w:t> </w:t>
      </w:r>
      <w:r>
        <w:rPr>
          <w:color w:val="231F20"/>
          <w:w w:val="105"/>
        </w:rPr>
        <w:t>Lạc</w:t>
      </w:r>
      <w:r>
        <w:rPr>
          <w:color w:val="231F20"/>
          <w:spacing w:val="-15"/>
          <w:w w:val="105"/>
        </w:rPr>
        <w:t> </w:t>
      </w:r>
      <w:r>
        <w:rPr>
          <w:color w:val="231F20"/>
          <w:w w:val="105"/>
        </w:rPr>
        <w:t>là</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bình</w:t>
      </w:r>
      <w:r>
        <w:rPr>
          <w:color w:val="231F20"/>
          <w:spacing w:val="-16"/>
          <w:w w:val="105"/>
        </w:rPr>
        <w:t> </w:t>
      </w:r>
      <w:r>
        <w:rPr>
          <w:color w:val="231F20"/>
          <w:w w:val="105"/>
        </w:rPr>
        <w:t>đẳng,</w:t>
      </w:r>
      <w:r>
        <w:rPr>
          <w:color w:val="231F20"/>
          <w:spacing w:val="-15"/>
          <w:w w:val="105"/>
        </w:rPr>
        <w:t> </w:t>
      </w:r>
      <w:r>
        <w:rPr>
          <w:color w:val="231F20"/>
          <w:w w:val="105"/>
        </w:rPr>
        <w:t>Phật</w:t>
      </w:r>
      <w:r>
        <w:rPr>
          <w:color w:val="231F20"/>
          <w:spacing w:val="-15"/>
          <w:w w:val="105"/>
        </w:rPr>
        <w:t> </w:t>
      </w:r>
      <w:r>
        <w:rPr>
          <w:color w:val="231F20"/>
          <w:w w:val="105"/>
        </w:rPr>
        <w:t>thọ vô</w:t>
      </w:r>
      <w:r>
        <w:rPr>
          <w:color w:val="231F20"/>
          <w:spacing w:val="-14"/>
          <w:w w:val="105"/>
        </w:rPr>
        <w:t> </w:t>
      </w:r>
      <w:r>
        <w:rPr>
          <w:color w:val="231F20"/>
          <w:w w:val="105"/>
        </w:rPr>
        <w:t>lượng.</w:t>
      </w:r>
      <w:r>
        <w:rPr>
          <w:color w:val="231F20"/>
          <w:spacing w:val="-14"/>
          <w:w w:val="105"/>
        </w:rPr>
        <w:t> </w:t>
      </w:r>
      <w:r>
        <w:rPr>
          <w:color w:val="231F20"/>
          <w:w w:val="105"/>
        </w:rPr>
        <w:t>Người</w:t>
      </w:r>
      <w:r>
        <w:rPr>
          <w:color w:val="231F20"/>
          <w:spacing w:val="-14"/>
          <w:w w:val="105"/>
        </w:rPr>
        <w:t> </w:t>
      </w:r>
      <w:r>
        <w:rPr>
          <w:color w:val="231F20"/>
          <w:w w:val="105"/>
        </w:rPr>
        <w:t>sinh</w:t>
      </w:r>
      <w:r>
        <w:rPr>
          <w:color w:val="231F20"/>
          <w:spacing w:val="-14"/>
          <w:w w:val="105"/>
        </w:rPr>
        <w:t> </w:t>
      </w:r>
      <w:r>
        <w:rPr>
          <w:color w:val="231F20"/>
          <w:w w:val="105"/>
        </w:rPr>
        <w:t>đến</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Tây</w:t>
      </w:r>
      <w:r>
        <w:rPr>
          <w:color w:val="231F20"/>
          <w:spacing w:val="-14"/>
          <w:w w:val="105"/>
        </w:rPr>
        <w:t> </w:t>
      </w:r>
      <w:r>
        <w:rPr>
          <w:color w:val="231F20"/>
          <w:w w:val="105"/>
        </w:rPr>
        <w:t>Phương</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4"/>
          <w:w w:val="105"/>
        </w:rPr>
        <w:t> </w:t>
      </w:r>
      <w:r>
        <w:rPr>
          <w:color w:val="231F20"/>
          <w:w w:val="105"/>
        </w:rPr>
        <w:t>bất luận</w:t>
      </w:r>
      <w:r>
        <w:rPr>
          <w:color w:val="231F20"/>
          <w:spacing w:val="-9"/>
          <w:w w:val="105"/>
        </w:rPr>
        <w:t> </w:t>
      </w:r>
      <w:r>
        <w:rPr>
          <w:color w:val="231F20"/>
          <w:w w:val="105"/>
        </w:rPr>
        <w:t>là</w:t>
      </w:r>
      <w:r>
        <w:rPr>
          <w:color w:val="231F20"/>
          <w:spacing w:val="-8"/>
          <w:w w:val="105"/>
        </w:rPr>
        <w:t> </w:t>
      </w:r>
      <w:r>
        <w:rPr>
          <w:color w:val="231F20"/>
          <w:w w:val="105"/>
        </w:rPr>
        <w:t>phẩm</w:t>
      </w:r>
      <w:r>
        <w:rPr>
          <w:color w:val="231F20"/>
          <w:spacing w:val="-9"/>
          <w:w w:val="105"/>
        </w:rPr>
        <w:t> </w:t>
      </w:r>
      <w:r>
        <w:rPr>
          <w:color w:val="231F20"/>
          <w:w w:val="105"/>
        </w:rPr>
        <w:t>vị</w:t>
      </w:r>
      <w:r>
        <w:rPr>
          <w:color w:val="231F20"/>
          <w:spacing w:val="-8"/>
          <w:w w:val="105"/>
        </w:rPr>
        <w:t> </w:t>
      </w:r>
      <w:r>
        <w:rPr>
          <w:color w:val="231F20"/>
          <w:w w:val="105"/>
        </w:rPr>
        <w:t>nào,</w:t>
      </w:r>
      <w:r>
        <w:rPr>
          <w:color w:val="231F20"/>
          <w:spacing w:val="-10"/>
          <w:w w:val="105"/>
        </w:rPr>
        <w:t> </w:t>
      </w:r>
      <w:r>
        <w:rPr>
          <w:color w:val="231F20"/>
          <w:w w:val="105"/>
        </w:rPr>
        <w:t>cho</w:t>
      </w:r>
      <w:r>
        <w:rPr>
          <w:color w:val="231F20"/>
          <w:spacing w:val="-9"/>
          <w:w w:val="105"/>
        </w:rPr>
        <w:t> </w:t>
      </w:r>
      <w:r>
        <w:rPr>
          <w:color w:val="231F20"/>
          <w:w w:val="105"/>
        </w:rPr>
        <w:t>dù</w:t>
      </w:r>
      <w:r>
        <w:rPr>
          <w:color w:val="231F20"/>
          <w:spacing w:val="-9"/>
          <w:w w:val="105"/>
        </w:rPr>
        <w:t> </w:t>
      </w:r>
      <w:r>
        <w:rPr>
          <w:color w:val="231F20"/>
          <w:w w:val="105"/>
        </w:rPr>
        <w:t>là</w:t>
      </w:r>
      <w:r>
        <w:rPr>
          <w:color w:val="231F20"/>
          <w:spacing w:val="-8"/>
          <w:w w:val="105"/>
        </w:rPr>
        <w:t> </w:t>
      </w:r>
      <w:r>
        <w:rPr>
          <w:color w:val="231F20"/>
          <w:w w:val="105"/>
        </w:rPr>
        <w:t>cõi</w:t>
      </w:r>
      <w:r>
        <w:rPr>
          <w:color w:val="231F20"/>
          <w:spacing w:val="-9"/>
          <w:w w:val="105"/>
        </w:rPr>
        <w:t> </w:t>
      </w:r>
      <w:r>
        <w:rPr>
          <w:color w:val="231F20"/>
          <w:w w:val="105"/>
        </w:rPr>
        <w:t>Phàm</w:t>
      </w:r>
      <w:r>
        <w:rPr>
          <w:color w:val="231F20"/>
          <w:spacing w:val="-8"/>
          <w:w w:val="105"/>
        </w:rPr>
        <w:t> </w:t>
      </w:r>
      <w:r>
        <w:rPr>
          <w:color w:val="231F20"/>
          <w:w w:val="105"/>
        </w:rPr>
        <w:t>Thánh</w:t>
      </w:r>
      <w:r>
        <w:rPr>
          <w:color w:val="231F20"/>
          <w:spacing w:val="-9"/>
          <w:w w:val="105"/>
        </w:rPr>
        <w:t> </w:t>
      </w:r>
      <w:r>
        <w:rPr>
          <w:color w:val="231F20"/>
          <w:w w:val="105"/>
        </w:rPr>
        <w:t>Đồng</w:t>
      </w:r>
      <w:r>
        <w:rPr>
          <w:color w:val="231F20"/>
          <w:spacing w:val="-8"/>
          <w:w w:val="105"/>
        </w:rPr>
        <w:t> </w:t>
      </w:r>
      <w:r>
        <w:rPr>
          <w:color w:val="231F20"/>
          <w:w w:val="105"/>
        </w:rPr>
        <w:t>Cư</w:t>
      </w:r>
      <w:r>
        <w:rPr>
          <w:color w:val="231F20"/>
          <w:spacing w:val="-9"/>
          <w:w w:val="105"/>
        </w:rPr>
        <w:t> </w:t>
      </w:r>
      <w:r>
        <w:rPr>
          <w:color w:val="231F20"/>
          <w:spacing w:val="-5"/>
          <w:w w:val="105"/>
        </w:rPr>
        <w:t>hạ</w:t>
      </w:r>
    </w:p>
    <w:p>
      <w:pPr>
        <w:spacing w:after="0" w:line="307" w:lineRule="auto"/>
        <w:sectPr>
          <w:headerReference w:type="default" r:id="rId146"/>
          <w:headerReference w:type="even" r:id="rId147"/>
          <w:footerReference w:type="default" r:id="rId148"/>
          <w:footerReference w:type="even" r:id="rId149"/>
          <w:pgSz w:w="11400" w:h="15370"/>
          <w:pgMar w:header="977" w:footer="937" w:top="1160" w:bottom="1120" w:left="1200" w:right="1180"/>
          <w:pgNumType w:start="325"/>
        </w:sectPr>
      </w:pPr>
    </w:p>
    <w:p>
      <w:pPr>
        <w:pStyle w:val="BodyText"/>
        <w:spacing w:before="6"/>
        <w:jc w:val="left"/>
        <w:rPr>
          <w:sz w:val="22"/>
        </w:rPr>
      </w:pPr>
    </w:p>
    <w:p>
      <w:pPr>
        <w:pStyle w:val="BodyText"/>
        <w:spacing w:line="297" w:lineRule="auto" w:before="106"/>
        <w:ind w:left="103" w:right="406"/>
      </w:pPr>
      <w:r>
        <w:rPr>
          <w:color w:val="231F20"/>
          <w:w w:val="105"/>
        </w:rPr>
        <w:t>hạ phẩm vãng sinh, thì thọ lượng, tướng hảo, trang nghiêm của</w:t>
      </w:r>
      <w:r>
        <w:rPr>
          <w:color w:val="231F20"/>
          <w:spacing w:val="-7"/>
          <w:w w:val="105"/>
        </w:rPr>
        <w:t> </w:t>
      </w:r>
      <w:r>
        <w:rPr>
          <w:color w:val="231F20"/>
          <w:w w:val="105"/>
        </w:rPr>
        <w:t>họ</w:t>
      </w:r>
      <w:r>
        <w:rPr>
          <w:color w:val="231F20"/>
          <w:spacing w:val="-7"/>
          <w:w w:val="105"/>
        </w:rPr>
        <w:t> </w:t>
      </w:r>
      <w:r>
        <w:rPr>
          <w:color w:val="231F20"/>
          <w:w w:val="105"/>
        </w:rPr>
        <w:t>với</w:t>
      </w:r>
      <w:r>
        <w:rPr>
          <w:color w:val="231F20"/>
          <w:spacing w:val="-7"/>
          <w:w w:val="105"/>
        </w:rPr>
        <w:t> </w:t>
      </w:r>
      <w:r>
        <w:rPr>
          <w:color w:val="231F20"/>
          <w:w w:val="105"/>
        </w:rPr>
        <w:t>Phật</w:t>
      </w:r>
      <w:r>
        <w:rPr>
          <w:color w:val="231F20"/>
          <w:spacing w:val="-7"/>
          <w:w w:val="105"/>
        </w:rPr>
        <w:t> </w:t>
      </w:r>
      <w:r>
        <w:rPr>
          <w:color w:val="231F20"/>
          <w:w w:val="105"/>
        </w:rPr>
        <w:t>A</w:t>
      </w:r>
      <w:r>
        <w:rPr>
          <w:color w:val="231F20"/>
          <w:spacing w:val="-7"/>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gì</w:t>
      </w:r>
      <w:r>
        <w:rPr>
          <w:color w:val="231F20"/>
          <w:spacing w:val="-7"/>
          <w:w w:val="105"/>
        </w:rPr>
        <w:t> </w:t>
      </w:r>
      <w:r>
        <w:rPr>
          <w:color w:val="231F20"/>
          <w:w w:val="105"/>
        </w:rPr>
        <w:t>sai</w:t>
      </w:r>
      <w:r>
        <w:rPr>
          <w:color w:val="231F20"/>
          <w:spacing w:val="-6"/>
          <w:w w:val="105"/>
        </w:rPr>
        <w:t> </w:t>
      </w:r>
      <w:r>
        <w:rPr>
          <w:color w:val="231F20"/>
          <w:w w:val="105"/>
        </w:rPr>
        <w:t>biệt.</w:t>
      </w:r>
    </w:p>
    <w:p>
      <w:pPr>
        <w:pStyle w:val="BodyText"/>
        <w:spacing w:line="297" w:lineRule="auto" w:before="142"/>
        <w:ind w:left="103" w:right="403" w:firstLine="453"/>
      </w:pPr>
      <w:r>
        <w:rPr>
          <w:color w:val="231F20"/>
          <w:w w:val="105"/>
        </w:rPr>
        <w:t>Từ chỗ này hiển thị</w:t>
      </w:r>
      <w:r>
        <w:rPr>
          <w:color w:val="231F20"/>
          <w:spacing w:val="-1"/>
          <w:w w:val="105"/>
        </w:rPr>
        <w:t> </w:t>
      </w:r>
      <w:r>
        <w:rPr>
          <w:color w:val="231F20"/>
          <w:w w:val="105"/>
        </w:rPr>
        <w:t>công đức giáo hóa của Phật và công đức tu học của chư Bồ tát, thù thắng biết bao nhiêu! Vì thế, trong quả báo chúng ta nhìn thấy công đức tu hành, nhân quả bất nhị. Từ nhân thấy quả, từ quả thấy nhân, chúng ta sẽ hiểu rõ, “năng trang nghiêm” là tu công đức, công đức</w:t>
      </w:r>
      <w:r>
        <w:rPr>
          <w:color w:val="231F20"/>
          <w:spacing w:val="40"/>
          <w:w w:val="105"/>
        </w:rPr>
        <w:t> </w:t>
      </w:r>
      <w:r>
        <w:rPr>
          <w:color w:val="231F20"/>
          <w:w w:val="105"/>
        </w:rPr>
        <w:t>tu hành. Chúng ta quy nạp lại nói, vô lượng công đức đều không ngoài Bồ đề tâm. Chân thành, thanh tịnh, bình đẳng, chính giác, từ bi, đều đạt đến cứu cánh viên mãn.</w:t>
      </w:r>
    </w:p>
    <w:p>
      <w:pPr>
        <w:pStyle w:val="BodyText"/>
        <w:spacing w:line="297" w:lineRule="auto" w:before="145"/>
        <w:ind w:left="103" w:right="402" w:firstLine="453"/>
      </w:pPr>
      <w:r>
        <w:rPr>
          <w:color w:val="231F20"/>
          <w:w w:val="105"/>
        </w:rPr>
        <w:t>Người</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về</w:t>
      </w:r>
      <w:r>
        <w:rPr>
          <w:color w:val="231F20"/>
          <w:spacing w:val="-3"/>
          <w:w w:val="105"/>
        </w:rPr>
        <w:t> </w:t>
      </w:r>
      <w:r>
        <w:rPr>
          <w:color w:val="231F20"/>
          <w:w w:val="105"/>
        </w:rPr>
        <w:t>cõi</w:t>
      </w:r>
      <w:r>
        <w:rPr>
          <w:color w:val="231F20"/>
          <w:spacing w:val="-3"/>
          <w:w w:val="105"/>
        </w:rPr>
        <w:t> </w:t>
      </w:r>
      <w:r>
        <w:rPr>
          <w:color w:val="231F20"/>
          <w:w w:val="105"/>
        </w:rPr>
        <w:t>Phàm</w:t>
      </w:r>
      <w:r>
        <w:rPr>
          <w:color w:val="231F20"/>
          <w:spacing w:val="-3"/>
          <w:w w:val="105"/>
        </w:rPr>
        <w:t> </w:t>
      </w:r>
      <w:r>
        <w:rPr>
          <w:color w:val="231F20"/>
          <w:w w:val="105"/>
        </w:rPr>
        <w:t>Thánh</w:t>
      </w:r>
      <w:r>
        <w:rPr>
          <w:color w:val="231F20"/>
          <w:spacing w:val="-3"/>
          <w:w w:val="105"/>
        </w:rPr>
        <w:t> </w:t>
      </w:r>
      <w:r>
        <w:rPr>
          <w:color w:val="231F20"/>
          <w:w w:val="105"/>
        </w:rPr>
        <w:t>Đồng</w:t>
      </w:r>
      <w:r>
        <w:rPr>
          <w:color w:val="231F20"/>
          <w:spacing w:val="-3"/>
          <w:w w:val="105"/>
        </w:rPr>
        <w:t> </w:t>
      </w:r>
      <w:r>
        <w:rPr>
          <w:color w:val="231F20"/>
          <w:w w:val="105"/>
        </w:rPr>
        <w:t>Cư,</w:t>
      </w:r>
      <w:r>
        <w:rPr>
          <w:color w:val="231F20"/>
          <w:spacing w:val="-3"/>
          <w:w w:val="105"/>
        </w:rPr>
        <w:t> </w:t>
      </w:r>
      <w:r>
        <w:rPr>
          <w:color w:val="231F20"/>
          <w:w w:val="105"/>
        </w:rPr>
        <w:t>chúng</w:t>
      </w:r>
      <w:r>
        <w:rPr>
          <w:color w:val="231F20"/>
          <w:spacing w:val="-2"/>
          <w:w w:val="105"/>
        </w:rPr>
        <w:t> </w:t>
      </w:r>
      <w:r>
        <w:rPr>
          <w:color w:val="231F20"/>
          <w:w w:val="105"/>
        </w:rPr>
        <w:t>ta biết phiền não của họ chưa đoạn. Cõi Phương Tiện đã đoạn Kiến</w:t>
      </w:r>
      <w:r>
        <w:rPr>
          <w:color w:val="231F20"/>
          <w:spacing w:val="-1"/>
          <w:w w:val="105"/>
        </w:rPr>
        <w:t> </w:t>
      </w:r>
      <w:r>
        <w:rPr>
          <w:color w:val="231F20"/>
          <w:w w:val="105"/>
        </w:rPr>
        <w:t>Tư</w:t>
      </w:r>
      <w:r>
        <w:rPr>
          <w:color w:val="231F20"/>
          <w:spacing w:val="-1"/>
          <w:w w:val="105"/>
        </w:rPr>
        <w:t> </w:t>
      </w:r>
      <w:r>
        <w:rPr>
          <w:color w:val="231F20"/>
          <w:w w:val="105"/>
        </w:rPr>
        <w:t>phiền</w:t>
      </w:r>
      <w:r>
        <w:rPr>
          <w:color w:val="231F20"/>
          <w:spacing w:val="-1"/>
          <w:w w:val="105"/>
        </w:rPr>
        <w:t> </w:t>
      </w:r>
      <w:r>
        <w:rPr>
          <w:color w:val="231F20"/>
          <w:w w:val="105"/>
        </w:rPr>
        <w:t>não, nên</w:t>
      </w:r>
      <w:r>
        <w:rPr>
          <w:color w:val="231F20"/>
          <w:spacing w:val="-1"/>
          <w:w w:val="105"/>
        </w:rPr>
        <w:t> </w:t>
      </w:r>
      <w:r>
        <w:rPr>
          <w:color w:val="231F20"/>
          <w:w w:val="105"/>
        </w:rPr>
        <w:t>công phu</w:t>
      </w:r>
      <w:r>
        <w:rPr>
          <w:color w:val="231F20"/>
          <w:spacing w:val="-1"/>
          <w:w w:val="105"/>
        </w:rPr>
        <w:t> </w:t>
      </w:r>
      <w:r>
        <w:rPr>
          <w:color w:val="231F20"/>
          <w:w w:val="105"/>
        </w:rPr>
        <w:t>của họ,</w:t>
      </w:r>
      <w:r>
        <w:rPr>
          <w:color w:val="231F20"/>
          <w:spacing w:val="-1"/>
          <w:w w:val="105"/>
        </w:rPr>
        <w:t> </w:t>
      </w:r>
      <w:r>
        <w:rPr>
          <w:color w:val="231F20"/>
          <w:w w:val="105"/>
        </w:rPr>
        <w:t>chí ít</w:t>
      </w:r>
      <w:r>
        <w:rPr>
          <w:color w:val="231F20"/>
          <w:spacing w:val="-1"/>
          <w:w w:val="105"/>
        </w:rPr>
        <w:t> </w:t>
      </w:r>
      <w:r>
        <w:rPr>
          <w:color w:val="231F20"/>
          <w:w w:val="105"/>
        </w:rPr>
        <w:t>cũng tu</w:t>
      </w:r>
      <w:r>
        <w:rPr>
          <w:color w:val="231F20"/>
          <w:spacing w:val="-1"/>
          <w:w w:val="105"/>
        </w:rPr>
        <w:t> </w:t>
      </w:r>
      <w:r>
        <w:rPr>
          <w:color w:val="231F20"/>
          <w:w w:val="105"/>
        </w:rPr>
        <w:t>đến </w:t>
      </w:r>
      <w:r>
        <w:rPr>
          <w:color w:val="231F20"/>
        </w:rPr>
        <w:t>Tiểu thừa Tu Đà Hoàn, Bồ</w:t>
      </w:r>
      <w:r>
        <w:rPr>
          <w:color w:val="231F20"/>
          <w:spacing w:val="-1"/>
        </w:rPr>
        <w:t> </w:t>
      </w:r>
      <w:r>
        <w:rPr>
          <w:color w:val="231F20"/>
        </w:rPr>
        <w:t>tát Sơ tín vị của Đại thừa. Họ vãng </w:t>
      </w:r>
      <w:r>
        <w:rPr>
          <w:color w:val="231F20"/>
          <w:w w:val="105"/>
        </w:rPr>
        <w:t>sinh vào cõi Phương Tiện Hữu Dư. Cõi Phương Tiện Hữu Dư cũng có tam bối cửu phẩm. Như vậy, chúng ta có thể thấu triệt, Tiểu thừa tứ quả tứ hướng. Tứ hướng thì Sơ quả hướng</w:t>
      </w:r>
      <w:r>
        <w:rPr>
          <w:color w:val="231F20"/>
          <w:spacing w:val="-10"/>
          <w:w w:val="105"/>
        </w:rPr>
        <w:t> </w:t>
      </w:r>
      <w:r>
        <w:rPr>
          <w:color w:val="231F20"/>
          <w:w w:val="105"/>
        </w:rPr>
        <w:t>chẳng</w:t>
      </w:r>
      <w:r>
        <w:rPr>
          <w:color w:val="231F20"/>
          <w:spacing w:val="-10"/>
          <w:w w:val="105"/>
        </w:rPr>
        <w:t> </w:t>
      </w:r>
      <w:r>
        <w:rPr>
          <w:color w:val="231F20"/>
          <w:w w:val="105"/>
        </w:rPr>
        <w:t>bàn</w:t>
      </w:r>
      <w:r>
        <w:rPr>
          <w:color w:val="231F20"/>
          <w:spacing w:val="-10"/>
          <w:w w:val="105"/>
        </w:rPr>
        <w:t> </w:t>
      </w:r>
      <w:r>
        <w:rPr>
          <w:color w:val="231F20"/>
          <w:w w:val="105"/>
        </w:rPr>
        <w:t>đến,</w:t>
      </w:r>
      <w:r>
        <w:rPr>
          <w:color w:val="231F20"/>
          <w:spacing w:val="-10"/>
          <w:w w:val="105"/>
        </w:rPr>
        <w:t> </w:t>
      </w:r>
      <w:r>
        <w:rPr>
          <w:color w:val="231F20"/>
          <w:w w:val="105"/>
        </w:rPr>
        <w:t>quả</w:t>
      </w:r>
      <w:r>
        <w:rPr>
          <w:color w:val="231F20"/>
          <w:spacing w:val="-10"/>
          <w:w w:val="105"/>
        </w:rPr>
        <w:t> </w:t>
      </w:r>
      <w:r>
        <w:rPr>
          <w:color w:val="231F20"/>
          <w:w w:val="105"/>
        </w:rPr>
        <w:t>này</w:t>
      </w:r>
      <w:r>
        <w:rPr>
          <w:color w:val="231F20"/>
          <w:spacing w:val="-10"/>
          <w:w w:val="105"/>
        </w:rPr>
        <w:t> </w:t>
      </w:r>
      <w:r>
        <w:rPr>
          <w:color w:val="231F20"/>
          <w:w w:val="105"/>
        </w:rPr>
        <w:t>vẫn</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cõi</w:t>
      </w:r>
      <w:r>
        <w:rPr>
          <w:color w:val="231F20"/>
          <w:spacing w:val="-10"/>
          <w:w w:val="105"/>
        </w:rPr>
        <w:t> </w:t>
      </w:r>
      <w:r>
        <w:rPr>
          <w:color w:val="231F20"/>
          <w:w w:val="105"/>
        </w:rPr>
        <w:t>Đồng</w:t>
      </w:r>
      <w:r>
        <w:rPr>
          <w:color w:val="231F20"/>
          <w:spacing w:val="-10"/>
          <w:w w:val="105"/>
        </w:rPr>
        <w:t> </w:t>
      </w:r>
      <w:r>
        <w:rPr>
          <w:color w:val="231F20"/>
          <w:w w:val="105"/>
        </w:rPr>
        <w:t>Cư.</w:t>
      </w:r>
      <w:r>
        <w:rPr>
          <w:color w:val="231F20"/>
          <w:spacing w:val="-10"/>
          <w:w w:val="105"/>
        </w:rPr>
        <w:t> </w:t>
      </w:r>
      <w:r>
        <w:rPr>
          <w:color w:val="231F20"/>
          <w:w w:val="105"/>
        </w:rPr>
        <w:t>Sơ quả trở lên đến A La Hán là 7 giai cấp, phân phối trong 9 phẩm. Chúng ta đại khái cũng biết giai cấp vãng sinh này. Lên cao hơn nữa thì phân biệt cũng đoạn, phân biệt là Trần Sa</w:t>
      </w:r>
      <w:r>
        <w:rPr>
          <w:color w:val="231F20"/>
          <w:spacing w:val="-13"/>
          <w:w w:val="105"/>
        </w:rPr>
        <w:t> </w:t>
      </w: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Chấp</w:t>
      </w:r>
      <w:r>
        <w:rPr>
          <w:color w:val="231F20"/>
          <w:spacing w:val="-12"/>
          <w:w w:val="105"/>
        </w:rPr>
        <w:t> </w:t>
      </w:r>
      <w:r>
        <w:rPr>
          <w:color w:val="231F20"/>
          <w:w w:val="105"/>
        </w:rPr>
        <w:t>trước</w:t>
      </w:r>
      <w:r>
        <w:rPr>
          <w:color w:val="231F20"/>
          <w:spacing w:val="-13"/>
          <w:w w:val="105"/>
        </w:rPr>
        <w:t> </w:t>
      </w:r>
      <w:r>
        <w:rPr>
          <w:color w:val="231F20"/>
          <w:w w:val="105"/>
        </w:rPr>
        <w:t>là</w:t>
      </w:r>
      <w:r>
        <w:rPr>
          <w:color w:val="231F20"/>
          <w:spacing w:val="-13"/>
          <w:w w:val="105"/>
        </w:rPr>
        <w:t> </w:t>
      </w:r>
      <w:r>
        <w:rPr>
          <w:color w:val="231F20"/>
          <w:w w:val="105"/>
        </w:rPr>
        <w:t>Kiến</w:t>
      </w:r>
      <w:r>
        <w:rPr>
          <w:color w:val="231F20"/>
          <w:spacing w:val="-13"/>
          <w:w w:val="105"/>
        </w:rPr>
        <w:t> </w:t>
      </w:r>
      <w:r>
        <w:rPr>
          <w:color w:val="231F20"/>
          <w:w w:val="105"/>
        </w:rPr>
        <w:t>Tư</w:t>
      </w:r>
      <w:r>
        <w:rPr>
          <w:color w:val="231F20"/>
          <w:spacing w:val="-13"/>
          <w:w w:val="105"/>
        </w:rPr>
        <w:t> </w:t>
      </w: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Vô</w:t>
      </w:r>
      <w:r>
        <w:rPr>
          <w:color w:val="231F20"/>
          <w:spacing w:val="-13"/>
          <w:w w:val="105"/>
        </w:rPr>
        <w:t> </w:t>
      </w:r>
      <w:r>
        <w:rPr>
          <w:color w:val="231F20"/>
          <w:w w:val="105"/>
        </w:rPr>
        <w:t>minh</w:t>
      </w:r>
      <w:r>
        <w:rPr>
          <w:color w:val="231F20"/>
          <w:spacing w:val="-13"/>
          <w:w w:val="105"/>
        </w:rPr>
        <w:t> </w:t>
      </w:r>
      <w:r>
        <w:rPr>
          <w:color w:val="231F20"/>
          <w:w w:val="105"/>
        </w:rPr>
        <w:t>chính là</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còn</w:t>
      </w:r>
      <w:r>
        <w:rPr>
          <w:color w:val="231F20"/>
          <w:spacing w:val="-16"/>
          <w:w w:val="105"/>
        </w:rPr>
        <w:t> </w:t>
      </w:r>
      <w:r>
        <w:rPr>
          <w:color w:val="231F20"/>
          <w:w w:val="105"/>
        </w:rPr>
        <w:t>phải</w:t>
      </w:r>
      <w:r>
        <w:rPr>
          <w:color w:val="231F20"/>
          <w:spacing w:val="-16"/>
          <w:w w:val="105"/>
        </w:rPr>
        <w:t> </w:t>
      </w:r>
      <w:r>
        <w:rPr>
          <w:color w:val="231F20"/>
          <w:w w:val="105"/>
        </w:rPr>
        <w:t>phá</w:t>
      </w:r>
      <w:r>
        <w:rPr>
          <w:color w:val="231F20"/>
          <w:spacing w:val="-16"/>
          <w:w w:val="105"/>
        </w:rPr>
        <w:t> </w:t>
      </w:r>
      <w:r>
        <w:rPr>
          <w:color w:val="231F20"/>
          <w:w w:val="105"/>
        </w:rPr>
        <w:t>nhất</w:t>
      </w:r>
      <w:r>
        <w:rPr>
          <w:color w:val="231F20"/>
          <w:spacing w:val="-16"/>
          <w:w w:val="105"/>
        </w:rPr>
        <w:t> </w:t>
      </w:r>
      <w:r>
        <w:rPr>
          <w:color w:val="231F20"/>
          <w:w w:val="105"/>
        </w:rPr>
        <w:t>phẩm</w:t>
      </w:r>
      <w:r>
        <w:rPr>
          <w:color w:val="231F20"/>
          <w:spacing w:val="-16"/>
          <w:w w:val="105"/>
        </w:rPr>
        <w:t> </w:t>
      </w:r>
      <w:r>
        <w:rPr>
          <w:color w:val="231F20"/>
          <w:w w:val="105"/>
        </w:rPr>
        <w:t>vô</w:t>
      </w:r>
      <w:r>
        <w:rPr>
          <w:color w:val="231F20"/>
          <w:spacing w:val="-16"/>
          <w:w w:val="105"/>
        </w:rPr>
        <w:t> </w:t>
      </w:r>
      <w:r>
        <w:rPr>
          <w:color w:val="231F20"/>
          <w:w w:val="105"/>
        </w:rPr>
        <w:t>thỉ</w:t>
      </w:r>
      <w:r>
        <w:rPr>
          <w:color w:val="231F20"/>
          <w:spacing w:val="-16"/>
          <w:w w:val="105"/>
        </w:rPr>
        <w:t> </w:t>
      </w:r>
      <w:r>
        <w:rPr>
          <w:color w:val="231F20"/>
          <w:w w:val="105"/>
        </w:rPr>
        <w:t>vô</w:t>
      </w:r>
      <w:r>
        <w:rPr>
          <w:color w:val="231F20"/>
          <w:spacing w:val="-16"/>
          <w:w w:val="105"/>
        </w:rPr>
        <w:t> </w:t>
      </w:r>
      <w:r>
        <w:rPr>
          <w:color w:val="231F20"/>
          <w:w w:val="105"/>
        </w:rPr>
        <w:t>minh.</w:t>
      </w:r>
      <w:r>
        <w:rPr>
          <w:color w:val="231F20"/>
          <w:spacing w:val="-16"/>
          <w:w w:val="105"/>
        </w:rPr>
        <w:t> </w:t>
      </w:r>
      <w:r>
        <w:rPr>
          <w:color w:val="231F20"/>
          <w:w w:val="105"/>
        </w:rPr>
        <w:t>Không khởi tâm, không động niệm, mới có thể sinh vào cõi Thật Báo Trang Nghiêm.</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Nhưng</w:t>
      </w:r>
      <w:r>
        <w:rPr>
          <w:color w:val="231F20"/>
          <w:spacing w:val="-3"/>
          <w:w w:val="105"/>
        </w:rPr>
        <w:t> </w:t>
      </w:r>
      <w:r>
        <w:rPr>
          <w:color w:val="231F20"/>
          <w:w w:val="105"/>
        </w:rPr>
        <w:t>thế</w:t>
      </w:r>
      <w:r>
        <w:rPr>
          <w:color w:val="231F20"/>
          <w:spacing w:val="-4"/>
          <w:w w:val="105"/>
        </w:rPr>
        <w:t> </w:t>
      </w:r>
      <w:r>
        <w:rPr>
          <w:color w:val="231F20"/>
          <w:w w:val="105"/>
        </w:rPr>
        <w:t>giới</w:t>
      </w:r>
      <w:r>
        <w:rPr>
          <w:color w:val="231F20"/>
          <w:spacing w:val="-4"/>
          <w:w w:val="105"/>
        </w:rPr>
        <w:t> </w:t>
      </w:r>
      <w:r>
        <w:rPr>
          <w:color w:val="231F20"/>
          <w:w w:val="105"/>
        </w:rPr>
        <w:t>Cực</w:t>
      </w:r>
      <w:r>
        <w:rPr>
          <w:color w:val="231F20"/>
          <w:spacing w:val="-4"/>
          <w:w w:val="105"/>
        </w:rPr>
        <w:t> </w:t>
      </w:r>
      <w:r>
        <w:rPr>
          <w:color w:val="231F20"/>
          <w:w w:val="105"/>
        </w:rPr>
        <w:t>Lạc</w:t>
      </w:r>
      <w:r>
        <w:rPr>
          <w:color w:val="231F20"/>
          <w:spacing w:val="-3"/>
          <w:w w:val="105"/>
        </w:rPr>
        <w:t> </w:t>
      </w:r>
      <w:r>
        <w:rPr>
          <w:color w:val="231F20"/>
          <w:w w:val="105"/>
        </w:rPr>
        <w:t>vô</w:t>
      </w:r>
      <w:r>
        <w:rPr>
          <w:color w:val="231F20"/>
          <w:spacing w:val="-3"/>
          <w:w w:val="105"/>
        </w:rPr>
        <w:t> </w:t>
      </w:r>
      <w:r>
        <w:rPr>
          <w:color w:val="231F20"/>
          <w:w w:val="105"/>
        </w:rPr>
        <w:t>cùng</w:t>
      </w:r>
      <w:r>
        <w:rPr>
          <w:color w:val="231F20"/>
          <w:spacing w:val="-3"/>
          <w:w w:val="105"/>
        </w:rPr>
        <w:t> </w:t>
      </w:r>
      <w:r>
        <w:rPr>
          <w:color w:val="231F20"/>
          <w:w w:val="105"/>
        </w:rPr>
        <w:t>thù</w:t>
      </w:r>
      <w:r>
        <w:rPr>
          <w:color w:val="231F20"/>
          <w:spacing w:val="-4"/>
          <w:w w:val="105"/>
        </w:rPr>
        <w:t> </w:t>
      </w:r>
      <w:r>
        <w:rPr>
          <w:color w:val="231F20"/>
          <w:w w:val="105"/>
        </w:rPr>
        <w:t>thắng.</w:t>
      </w:r>
      <w:r>
        <w:rPr>
          <w:color w:val="231F20"/>
          <w:spacing w:val="-4"/>
          <w:w w:val="105"/>
        </w:rPr>
        <w:t> </w:t>
      </w:r>
      <w:r>
        <w:rPr>
          <w:color w:val="231F20"/>
          <w:w w:val="105"/>
        </w:rPr>
        <w:t>Oai</w:t>
      </w:r>
      <w:r>
        <w:rPr>
          <w:color w:val="231F20"/>
          <w:spacing w:val="-4"/>
          <w:w w:val="105"/>
        </w:rPr>
        <w:t> </w:t>
      </w:r>
      <w:r>
        <w:rPr>
          <w:color w:val="231F20"/>
          <w:w w:val="105"/>
        </w:rPr>
        <w:t>thần</w:t>
      </w:r>
      <w:r>
        <w:rPr>
          <w:color w:val="231F20"/>
          <w:spacing w:val="-4"/>
          <w:w w:val="105"/>
        </w:rPr>
        <w:t> </w:t>
      </w:r>
      <w:r>
        <w:rPr>
          <w:color w:val="231F20"/>
          <w:w w:val="105"/>
        </w:rPr>
        <w:t>đại </w:t>
      </w:r>
      <w:r>
        <w:rPr>
          <w:color w:val="231F20"/>
        </w:rPr>
        <w:t>nguyện của Phật A Di Đà, gia trì cho những người đới nghiệp </w:t>
      </w:r>
      <w:r>
        <w:rPr>
          <w:color w:val="231F20"/>
          <w:w w:val="105"/>
        </w:rPr>
        <w:t>vãng</w:t>
      </w:r>
      <w:r>
        <w:rPr>
          <w:color w:val="231F20"/>
          <w:spacing w:val="-24"/>
          <w:w w:val="105"/>
        </w:rPr>
        <w:t> </w:t>
      </w:r>
      <w:r>
        <w:rPr>
          <w:color w:val="231F20"/>
          <w:w w:val="105"/>
        </w:rPr>
        <w:t>sinh.</w:t>
      </w:r>
      <w:r>
        <w:rPr>
          <w:color w:val="231F20"/>
          <w:spacing w:val="-23"/>
          <w:w w:val="105"/>
        </w:rPr>
        <w:t> </w:t>
      </w:r>
      <w:r>
        <w:rPr>
          <w:color w:val="231F20"/>
          <w:w w:val="105"/>
        </w:rPr>
        <w:t>Tuy</w:t>
      </w:r>
      <w:r>
        <w:rPr>
          <w:color w:val="231F20"/>
          <w:spacing w:val="-24"/>
          <w:w w:val="105"/>
        </w:rPr>
        <w:t> </w:t>
      </w:r>
      <w:r>
        <w:rPr>
          <w:color w:val="231F20"/>
          <w:w w:val="105"/>
        </w:rPr>
        <w:t>phẩm</w:t>
      </w:r>
      <w:r>
        <w:rPr>
          <w:color w:val="231F20"/>
          <w:spacing w:val="-23"/>
          <w:w w:val="105"/>
        </w:rPr>
        <w:t> </w:t>
      </w:r>
      <w:r>
        <w:rPr>
          <w:color w:val="231F20"/>
          <w:w w:val="105"/>
        </w:rPr>
        <w:t>vị</w:t>
      </w:r>
      <w:r>
        <w:rPr>
          <w:color w:val="231F20"/>
          <w:spacing w:val="-24"/>
          <w:w w:val="105"/>
        </w:rPr>
        <w:t> </w:t>
      </w:r>
      <w:r>
        <w:rPr>
          <w:color w:val="231F20"/>
          <w:w w:val="105"/>
        </w:rPr>
        <w:t>không</w:t>
      </w:r>
      <w:r>
        <w:rPr>
          <w:color w:val="231F20"/>
          <w:spacing w:val="-23"/>
          <w:w w:val="105"/>
        </w:rPr>
        <w:t> </w:t>
      </w:r>
      <w:r>
        <w:rPr>
          <w:color w:val="231F20"/>
          <w:w w:val="105"/>
        </w:rPr>
        <w:t>cao,</w:t>
      </w:r>
      <w:r>
        <w:rPr>
          <w:color w:val="231F20"/>
          <w:spacing w:val="-24"/>
          <w:w w:val="105"/>
        </w:rPr>
        <w:t> </w:t>
      </w:r>
      <w:r>
        <w:rPr>
          <w:color w:val="231F20"/>
          <w:w w:val="105"/>
        </w:rPr>
        <w:t>nhưng</w:t>
      </w:r>
      <w:r>
        <w:rPr>
          <w:color w:val="231F20"/>
          <w:spacing w:val="-23"/>
          <w:w w:val="105"/>
        </w:rPr>
        <w:t> </w:t>
      </w:r>
      <w:r>
        <w:rPr>
          <w:color w:val="231F20"/>
          <w:w w:val="105"/>
        </w:rPr>
        <w:t>có</w:t>
      </w:r>
      <w:r>
        <w:rPr>
          <w:color w:val="231F20"/>
          <w:spacing w:val="-23"/>
          <w:w w:val="105"/>
        </w:rPr>
        <w:t> </w:t>
      </w:r>
      <w:r>
        <w:rPr>
          <w:color w:val="231F20"/>
          <w:w w:val="105"/>
        </w:rPr>
        <w:t>trí</w:t>
      </w:r>
      <w:r>
        <w:rPr>
          <w:color w:val="231F20"/>
          <w:spacing w:val="-24"/>
          <w:w w:val="105"/>
        </w:rPr>
        <w:t> </w:t>
      </w:r>
      <w:r>
        <w:rPr>
          <w:color w:val="231F20"/>
          <w:w w:val="105"/>
        </w:rPr>
        <w:t>tuệ</w:t>
      </w:r>
      <w:r>
        <w:rPr>
          <w:color w:val="231F20"/>
          <w:spacing w:val="-23"/>
          <w:w w:val="105"/>
        </w:rPr>
        <w:t> </w:t>
      </w:r>
      <w:r>
        <w:rPr>
          <w:color w:val="231F20"/>
          <w:w w:val="105"/>
        </w:rPr>
        <w:t>-</w:t>
      </w:r>
      <w:r>
        <w:rPr>
          <w:color w:val="231F20"/>
          <w:spacing w:val="-24"/>
          <w:w w:val="105"/>
        </w:rPr>
        <w:t> </w:t>
      </w:r>
      <w:r>
        <w:rPr>
          <w:color w:val="231F20"/>
          <w:w w:val="105"/>
        </w:rPr>
        <w:t>đạo</w:t>
      </w:r>
      <w:r>
        <w:rPr>
          <w:color w:val="231F20"/>
          <w:spacing w:val="-23"/>
          <w:w w:val="105"/>
        </w:rPr>
        <w:t> </w:t>
      </w:r>
      <w:r>
        <w:rPr>
          <w:color w:val="231F20"/>
          <w:spacing w:val="-5"/>
          <w:w w:val="105"/>
        </w:rPr>
        <w:t>lực</w:t>
      </w:r>
    </w:p>
    <w:p>
      <w:pPr>
        <w:pStyle w:val="BodyText"/>
        <w:spacing w:line="297" w:lineRule="auto" w:before="1"/>
        <w:ind w:left="387" w:right="117"/>
      </w:pPr>
      <w:r>
        <w:rPr>
          <w:color w:val="231F20"/>
          <w:w w:val="105"/>
        </w:rPr>
        <w:t>- đức năng - phúc báo. Đức Phật thường giảng “trí tuệ, đức tướng”</w:t>
      </w:r>
      <w:r>
        <w:rPr>
          <w:color w:val="231F20"/>
          <w:spacing w:val="-1"/>
          <w:w w:val="105"/>
        </w:rPr>
        <w:t> </w:t>
      </w:r>
      <w:r>
        <w:rPr>
          <w:color w:val="231F20"/>
          <w:w w:val="105"/>
        </w:rPr>
        <w:t>đều</w:t>
      </w:r>
      <w:r>
        <w:rPr>
          <w:color w:val="231F20"/>
          <w:spacing w:val="-1"/>
          <w:w w:val="105"/>
        </w:rPr>
        <w:t> </w:t>
      </w:r>
      <w:r>
        <w:rPr>
          <w:color w:val="231F20"/>
          <w:w w:val="105"/>
        </w:rPr>
        <w:t>đồng</w:t>
      </w:r>
      <w:r>
        <w:rPr>
          <w:color w:val="231F20"/>
          <w:spacing w:val="-1"/>
          <w:w w:val="105"/>
        </w:rPr>
        <w:t> </w:t>
      </w:r>
      <w:r>
        <w:rPr>
          <w:color w:val="231F20"/>
          <w:w w:val="105"/>
        </w:rPr>
        <w:t>với</w:t>
      </w:r>
      <w:r>
        <w:rPr>
          <w:color w:val="231F20"/>
          <w:spacing w:val="-1"/>
          <w:w w:val="105"/>
        </w:rPr>
        <w:t> </w:t>
      </w:r>
      <w:r>
        <w:rPr>
          <w:color w:val="231F20"/>
          <w:w w:val="105"/>
        </w:rPr>
        <w:t>A</w:t>
      </w:r>
      <w:r>
        <w:rPr>
          <w:color w:val="231F20"/>
          <w:spacing w:val="-1"/>
          <w:w w:val="105"/>
        </w:rPr>
        <w:t> </w:t>
      </w:r>
      <w:r>
        <w:rPr>
          <w:color w:val="231F20"/>
          <w:w w:val="105"/>
        </w:rPr>
        <w:t>Duy</w:t>
      </w:r>
      <w:r>
        <w:rPr>
          <w:color w:val="231F20"/>
          <w:spacing w:val="-1"/>
          <w:w w:val="105"/>
        </w:rPr>
        <w:t> </w:t>
      </w:r>
      <w:r>
        <w:rPr>
          <w:color w:val="231F20"/>
          <w:w w:val="105"/>
        </w:rPr>
        <w:t>Việt</w:t>
      </w:r>
      <w:r>
        <w:rPr>
          <w:color w:val="231F20"/>
          <w:spacing w:val="-1"/>
          <w:w w:val="105"/>
        </w:rPr>
        <w:t> </w:t>
      </w:r>
      <w:r>
        <w:rPr>
          <w:color w:val="231F20"/>
          <w:w w:val="105"/>
        </w:rPr>
        <w:t>Trí</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Điểm</w:t>
      </w:r>
      <w:r>
        <w:rPr>
          <w:color w:val="231F20"/>
          <w:spacing w:val="-1"/>
          <w:w w:val="105"/>
        </w:rPr>
        <w:t> </w:t>
      </w:r>
      <w:r>
        <w:rPr>
          <w:color w:val="231F20"/>
          <w:w w:val="105"/>
        </w:rPr>
        <w:t>này,</w:t>
      </w:r>
      <w:r>
        <w:rPr>
          <w:color w:val="231F20"/>
          <w:spacing w:val="-1"/>
          <w:w w:val="105"/>
        </w:rPr>
        <w:t> </w:t>
      </w:r>
      <w:r>
        <w:rPr>
          <w:color w:val="231F20"/>
          <w:w w:val="105"/>
        </w:rPr>
        <w:t>thật </w:t>
      </w:r>
      <w:r>
        <w:rPr>
          <w:color w:val="231F20"/>
        </w:rPr>
        <w:t>không thể nghĩ bàn! Vì sao? Vì ở thế giới Cực Lạc, Phật A Di </w:t>
      </w:r>
      <w:r>
        <w:rPr>
          <w:color w:val="231F20"/>
          <w:w w:val="105"/>
        </w:rPr>
        <w:t>Đà</w:t>
      </w:r>
      <w:r>
        <w:rPr>
          <w:color w:val="231F20"/>
          <w:spacing w:val="-8"/>
          <w:w w:val="105"/>
        </w:rPr>
        <w:t> </w:t>
      </w:r>
      <w:r>
        <w:rPr>
          <w:color w:val="231F20"/>
          <w:w w:val="105"/>
        </w:rPr>
        <w:t>có</w:t>
      </w:r>
      <w:r>
        <w:rPr>
          <w:color w:val="231F20"/>
          <w:spacing w:val="-8"/>
          <w:w w:val="105"/>
        </w:rPr>
        <w:t> </w:t>
      </w:r>
      <w:r>
        <w:rPr>
          <w:color w:val="231F20"/>
          <w:w w:val="105"/>
        </w:rPr>
        <w:t>thể</w:t>
      </w:r>
      <w:r>
        <w:rPr>
          <w:color w:val="231F20"/>
          <w:spacing w:val="-9"/>
          <w:w w:val="105"/>
        </w:rPr>
        <w:t> </w:t>
      </w:r>
      <w:r>
        <w:rPr>
          <w:color w:val="231F20"/>
          <w:w w:val="105"/>
        </w:rPr>
        <w:t>gia</w:t>
      </w:r>
      <w:r>
        <w:rPr>
          <w:color w:val="231F20"/>
          <w:spacing w:val="-8"/>
          <w:w w:val="105"/>
        </w:rPr>
        <w:t> </w:t>
      </w:r>
      <w:r>
        <w:rPr>
          <w:color w:val="231F20"/>
          <w:w w:val="105"/>
        </w:rPr>
        <w:t>trì.</w:t>
      </w:r>
      <w:r>
        <w:rPr>
          <w:color w:val="231F20"/>
          <w:spacing w:val="-9"/>
          <w:w w:val="105"/>
        </w:rPr>
        <w:t> </w:t>
      </w: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Như</w:t>
      </w:r>
      <w:r>
        <w:rPr>
          <w:color w:val="231F20"/>
          <w:spacing w:val="-8"/>
          <w:w w:val="105"/>
        </w:rPr>
        <w:t> </w:t>
      </w:r>
      <w:r>
        <w:rPr>
          <w:color w:val="231F20"/>
          <w:w w:val="105"/>
        </w:rPr>
        <w:t>Lai</w:t>
      </w:r>
      <w:r>
        <w:rPr>
          <w:color w:val="231F20"/>
          <w:spacing w:val="-8"/>
          <w:w w:val="105"/>
        </w:rPr>
        <w:t> </w:t>
      </w:r>
      <w:r>
        <w:rPr>
          <w:color w:val="231F20"/>
          <w:w w:val="105"/>
        </w:rPr>
        <w:t>của</w:t>
      </w:r>
      <w:r>
        <w:rPr>
          <w:color w:val="231F20"/>
          <w:spacing w:val="-8"/>
          <w:w w:val="105"/>
        </w:rPr>
        <w:t> </w:t>
      </w:r>
      <w:r>
        <w:rPr>
          <w:color w:val="231F20"/>
          <w:w w:val="105"/>
        </w:rPr>
        <w:t>thế</w:t>
      </w:r>
      <w:r>
        <w:rPr>
          <w:color w:val="231F20"/>
          <w:spacing w:val="-8"/>
          <w:w w:val="105"/>
        </w:rPr>
        <w:t> </w:t>
      </w:r>
      <w:r>
        <w:rPr>
          <w:color w:val="231F20"/>
          <w:w w:val="105"/>
        </w:rPr>
        <w:t>giới</w:t>
      </w:r>
      <w:r>
        <w:rPr>
          <w:color w:val="231F20"/>
          <w:spacing w:val="-8"/>
          <w:w w:val="105"/>
        </w:rPr>
        <w:t> </w:t>
      </w:r>
      <w:r>
        <w:rPr>
          <w:color w:val="231F20"/>
          <w:w w:val="105"/>
        </w:rPr>
        <w:t>tha</w:t>
      </w:r>
      <w:r>
        <w:rPr>
          <w:color w:val="231F20"/>
          <w:spacing w:val="-8"/>
          <w:w w:val="105"/>
        </w:rPr>
        <w:t> </w:t>
      </w:r>
      <w:r>
        <w:rPr>
          <w:color w:val="231F20"/>
          <w:w w:val="105"/>
        </w:rPr>
        <w:t>phương tại sao không thể gia trì những chúng sinh đới nghiệp này? Người học Phật chúng ta đều hiểu, Phật Phật đạo đồng. Vì sao Phật A Di Đà thù thắng?</w:t>
      </w:r>
    </w:p>
    <w:p>
      <w:pPr>
        <w:pStyle w:val="BodyText"/>
        <w:spacing w:line="297" w:lineRule="auto" w:before="144"/>
        <w:ind w:left="387" w:right="119" w:firstLine="453"/>
      </w:pPr>
      <w:r>
        <w:rPr>
          <w:color w:val="231F20"/>
          <w:w w:val="105"/>
        </w:rPr>
        <w:t>Phật Phật đạo đồng là không sai, trí tuệ cũng đồng, đức tướng tương đồng, tướng hảo tương đồng. Họ có bất đồng, nhưng bất đồng điều gì? Ở chỗ phát nguyện bất đồng. Phật 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phát</w:t>
      </w:r>
      <w:r>
        <w:rPr>
          <w:color w:val="231F20"/>
          <w:spacing w:val="-13"/>
          <w:w w:val="105"/>
        </w:rPr>
        <w:t> </w:t>
      </w:r>
      <w:r>
        <w:rPr>
          <w:color w:val="231F20"/>
          <w:w w:val="105"/>
        </w:rPr>
        <w:t>ra</w:t>
      </w:r>
      <w:r>
        <w:rPr>
          <w:color w:val="231F20"/>
          <w:spacing w:val="-13"/>
          <w:w w:val="105"/>
        </w:rPr>
        <w:t> </w:t>
      </w:r>
      <w:r>
        <w:rPr>
          <w:color w:val="231F20"/>
          <w:w w:val="105"/>
        </w:rPr>
        <w:t>hoằng</w:t>
      </w:r>
      <w:r>
        <w:rPr>
          <w:color w:val="231F20"/>
          <w:spacing w:val="-13"/>
          <w:w w:val="105"/>
        </w:rPr>
        <w:t> </w:t>
      </w:r>
      <w:r>
        <w:rPr>
          <w:color w:val="231F20"/>
          <w:w w:val="105"/>
        </w:rPr>
        <w:t>nguyện</w:t>
      </w:r>
      <w:r>
        <w:rPr>
          <w:color w:val="231F20"/>
          <w:spacing w:val="-13"/>
          <w:w w:val="105"/>
        </w:rPr>
        <w:t> </w:t>
      </w:r>
      <w:r>
        <w:rPr>
          <w:color w:val="231F20"/>
          <w:w w:val="105"/>
        </w:rPr>
        <w:t>xác</w:t>
      </w:r>
      <w:r>
        <w:rPr>
          <w:color w:val="231F20"/>
          <w:spacing w:val="-13"/>
          <w:w w:val="105"/>
        </w:rPr>
        <w:t> </w:t>
      </w:r>
      <w:r>
        <w:rPr>
          <w:color w:val="231F20"/>
          <w:w w:val="105"/>
        </w:rPr>
        <w:t>thực</w:t>
      </w:r>
      <w:r>
        <w:rPr>
          <w:color w:val="231F20"/>
          <w:spacing w:val="-13"/>
          <w:w w:val="105"/>
        </w:rPr>
        <w:t> </w:t>
      </w:r>
      <w:r>
        <w:rPr>
          <w:color w:val="231F20"/>
          <w:w w:val="105"/>
        </w:rPr>
        <w:t>là</w:t>
      </w:r>
      <w:r>
        <w:rPr>
          <w:color w:val="231F20"/>
          <w:spacing w:val="-13"/>
          <w:w w:val="105"/>
        </w:rPr>
        <w:t> </w:t>
      </w:r>
      <w:r>
        <w:rPr>
          <w:color w:val="231F20"/>
          <w:w w:val="105"/>
        </w:rPr>
        <w:t>rất</w:t>
      </w:r>
      <w:r>
        <w:rPr>
          <w:color w:val="231F20"/>
          <w:spacing w:val="-13"/>
          <w:w w:val="105"/>
        </w:rPr>
        <w:t> </w:t>
      </w:r>
      <w:r>
        <w:rPr>
          <w:color w:val="231F20"/>
          <w:w w:val="105"/>
        </w:rPr>
        <w:t>thù</w:t>
      </w:r>
      <w:r>
        <w:rPr>
          <w:color w:val="231F20"/>
          <w:spacing w:val="-13"/>
          <w:w w:val="105"/>
        </w:rPr>
        <w:t> </w:t>
      </w:r>
      <w:r>
        <w:rPr>
          <w:color w:val="231F20"/>
          <w:w w:val="105"/>
        </w:rPr>
        <w:t>thắng.</w:t>
      </w:r>
      <w:r>
        <w:rPr>
          <w:color w:val="231F20"/>
          <w:spacing w:val="-13"/>
          <w:w w:val="105"/>
        </w:rPr>
        <w:t> </w:t>
      </w:r>
      <w:r>
        <w:rPr>
          <w:color w:val="231F20"/>
          <w:w w:val="105"/>
        </w:rPr>
        <w:t>Khi </w:t>
      </w:r>
      <w:r>
        <w:rPr>
          <w:color w:val="231F20"/>
        </w:rPr>
        <w:t>Ngài chứng đắc quả vị cứu cánh, những nguyện mà Ngài phát </w:t>
      </w:r>
      <w:r>
        <w:rPr>
          <w:color w:val="231F20"/>
          <w:w w:val="105"/>
        </w:rPr>
        <w:t>hết thảy đều hiện thực, không có nguyện nào là hư nguyện, nên thành tựu vô cùng thù thắng trang nghiêm. Ở thế giới </w:t>
      </w:r>
      <w:r>
        <w:rPr>
          <w:color w:val="231F20"/>
        </w:rPr>
        <w:t>Cực</w:t>
      </w:r>
      <w:r>
        <w:rPr>
          <w:color w:val="231F20"/>
          <w:spacing w:val="-2"/>
        </w:rPr>
        <w:t> </w:t>
      </w:r>
      <w:r>
        <w:rPr>
          <w:color w:val="231F20"/>
        </w:rPr>
        <w:t>Lạc,</w:t>
      </w:r>
      <w:r>
        <w:rPr>
          <w:color w:val="231F20"/>
          <w:spacing w:val="-2"/>
        </w:rPr>
        <w:t> </w:t>
      </w:r>
      <w:r>
        <w:rPr>
          <w:color w:val="231F20"/>
        </w:rPr>
        <w:t>Phật</w:t>
      </w:r>
      <w:r>
        <w:rPr>
          <w:color w:val="231F20"/>
          <w:spacing w:val="-2"/>
        </w:rPr>
        <w:t> </w:t>
      </w:r>
      <w:r>
        <w:rPr>
          <w:color w:val="231F20"/>
        </w:rPr>
        <w:t>A</w:t>
      </w:r>
      <w:r>
        <w:rPr>
          <w:color w:val="231F20"/>
          <w:spacing w:val="-2"/>
        </w:rPr>
        <w:t> </w:t>
      </w:r>
      <w:r>
        <w:rPr>
          <w:color w:val="231F20"/>
        </w:rPr>
        <w:t>Di</w:t>
      </w:r>
      <w:r>
        <w:rPr>
          <w:color w:val="231F20"/>
          <w:spacing w:val="-2"/>
        </w:rPr>
        <w:t> </w:t>
      </w:r>
      <w:r>
        <w:rPr>
          <w:color w:val="231F20"/>
        </w:rPr>
        <w:t>Đà</w:t>
      </w:r>
      <w:r>
        <w:rPr>
          <w:color w:val="231F20"/>
          <w:spacing w:val="-2"/>
        </w:rPr>
        <w:t> </w:t>
      </w:r>
      <w:r>
        <w:rPr>
          <w:color w:val="231F20"/>
        </w:rPr>
        <w:t>chưa</w:t>
      </w:r>
      <w:r>
        <w:rPr>
          <w:color w:val="231F20"/>
          <w:spacing w:val="-2"/>
        </w:rPr>
        <w:t> </w:t>
      </w:r>
      <w:r>
        <w:rPr>
          <w:color w:val="231F20"/>
        </w:rPr>
        <w:t>từng</w:t>
      </w:r>
      <w:r>
        <w:rPr>
          <w:color w:val="231F20"/>
          <w:spacing w:val="-2"/>
        </w:rPr>
        <w:t> </w:t>
      </w:r>
      <w:r>
        <w:rPr>
          <w:color w:val="231F20"/>
        </w:rPr>
        <w:t>gián</w:t>
      </w:r>
      <w:r>
        <w:rPr>
          <w:color w:val="231F20"/>
          <w:spacing w:val="-2"/>
        </w:rPr>
        <w:t> </w:t>
      </w:r>
      <w:r>
        <w:rPr>
          <w:color w:val="231F20"/>
        </w:rPr>
        <w:t>đoạn</w:t>
      </w:r>
      <w:r>
        <w:rPr>
          <w:color w:val="231F20"/>
          <w:spacing w:val="-2"/>
        </w:rPr>
        <w:t> </w:t>
      </w:r>
      <w:r>
        <w:rPr>
          <w:color w:val="231F20"/>
        </w:rPr>
        <w:t>việc</w:t>
      </w:r>
      <w:r>
        <w:rPr>
          <w:color w:val="231F20"/>
          <w:spacing w:val="-2"/>
        </w:rPr>
        <w:t> </w:t>
      </w:r>
      <w:r>
        <w:rPr>
          <w:color w:val="231F20"/>
        </w:rPr>
        <w:t>giáo</w:t>
      </w:r>
      <w:r>
        <w:rPr>
          <w:color w:val="231F20"/>
          <w:spacing w:val="-2"/>
        </w:rPr>
        <w:t> </w:t>
      </w:r>
      <w:r>
        <w:rPr>
          <w:color w:val="231F20"/>
        </w:rPr>
        <w:t>hóa.</w:t>
      </w:r>
      <w:r>
        <w:rPr>
          <w:color w:val="231F20"/>
          <w:spacing w:val="-2"/>
        </w:rPr>
        <w:t> </w:t>
      </w:r>
      <w:r>
        <w:rPr>
          <w:color w:val="231F20"/>
        </w:rPr>
        <w:t>Bồ </w:t>
      </w:r>
      <w:r>
        <w:rPr>
          <w:color w:val="231F20"/>
          <w:w w:val="105"/>
        </w:rPr>
        <w:t>tát</w:t>
      </w:r>
      <w:r>
        <w:rPr>
          <w:color w:val="231F20"/>
          <w:spacing w:val="-3"/>
          <w:w w:val="105"/>
        </w:rPr>
        <w:t> </w:t>
      </w:r>
      <w:r>
        <w:rPr>
          <w:color w:val="231F20"/>
          <w:w w:val="105"/>
        </w:rPr>
        <w:t>vãng</w:t>
      </w:r>
      <w:r>
        <w:rPr>
          <w:color w:val="231F20"/>
          <w:spacing w:val="-3"/>
          <w:w w:val="105"/>
        </w:rPr>
        <w:t> </w:t>
      </w:r>
      <w:r>
        <w:rPr>
          <w:color w:val="231F20"/>
          <w:w w:val="105"/>
        </w:rPr>
        <w:t>sinh</w:t>
      </w:r>
      <w:r>
        <w:rPr>
          <w:color w:val="231F20"/>
          <w:spacing w:val="-3"/>
          <w:w w:val="105"/>
        </w:rPr>
        <w:t> </w:t>
      </w:r>
      <w:r>
        <w:rPr>
          <w:color w:val="231F20"/>
          <w:w w:val="105"/>
        </w:rPr>
        <w:t>đến</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gián</w:t>
      </w:r>
      <w:r>
        <w:rPr>
          <w:color w:val="231F20"/>
          <w:spacing w:val="-3"/>
          <w:w w:val="105"/>
        </w:rPr>
        <w:t> </w:t>
      </w:r>
      <w:r>
        <w:rPr>
          <w:color w:val="231F20"/>
          <w:w w:val="105"/>
        </w:rPr>
        <w:t>đoạn</w:t>
      </w:r>
      <w:r>
        <w:rPr>
          <w:color w:val="231F20"/>
          <w:spacing w:val="-3"/>
          <w:w w:val="105"/>
        </w:rPr>
        <w:t> </w:t>
      </w:r>
      <w:r>
        <w:rPr>
          <w:color w:val="231F20"/>
          <w:w w:val="105"/>
        </w:rPr>
        <w:t>học tập,</w:t>
      </w:r>
      <w:r>
        <w:rPr>
          <w:color w:val="231F20"/>
          <w:spacing w:val="-17"/>
          <w:w w:val="105"/>
        </w:rPr>
        <w:t> </w:t>
      </w:r>
      <w:r>
        <w:rPr>
          <w:color w:val="231F20"/>
          <w:w w:val="105"/>
        </w:rPr>
        <w:t>mỗi</w:t>
      </w:r>
      <w:r>
        <w:rPr>
          <w:color w:val="231F20"/>
          <w:spacing w:val="-17"/>
          <w:w w:val="105"/>
        </w:rPr>
        <w:t> </w:t>
      </w:r>
      <w:r>
        <w:rPr>
          <w:color w:val="231F20"/>
          <w:w w:val="105"/>
        </w:rPr>
        <w:t>ngày</w:t>
      </w:r>
      <w:r>
        <w:rPr>
          <w:color w:val="231F20"/>
          <w:spacing w:val="-17"/>
          <w:w w:val="105"/>
        </w:rPr>
        <w:t> </w:t>
      </w:r>
      <w:r>
        <w:rPr>
          <w:color w:val="231F20"/>
          <w:w w:val="105"/>
        </w:rPr>
        <w:t>đều</w:t>
      </w:r>
      <w:r>
        <w:rPr>
          <w:color w:val="231F20"/>
          <w:spacing w:val="-17"/>
          <w:w w:val="105"/>
        </w:rPr>
        <w:t> </w:t>
      </w:r>
      <w:r>
        <w:rPr>
          <w:color w:val="231F20"/>
          <w:w w:val="105"/>
        </w:rPr>
        <w:t>học.</w:t>
      </w:r>
      <w:r>
        <w:rPr>
          <w:color w:val="231F20"/>
          <w:spacing w:val="-17"/>
          <w:w w:val="105"/>
        </w:rPr>
        <w:t> </w:t>
      </w:r>
      <w:r>
        <w:rPr>
          <w:color w:val="231F20"/>
          <w:w w:val="105"/>
        </w:rPr>
        <w:t>Ngạn</w:t>
      </w:r>
      <w:r>
        <w:rPr>
          <w:color w:val="231F20"/>
          <w:spacing w:val="-17"/>
          <w:w w:val="105"/>
        </w:rPr>
        <w:t> </w:t>
      </w:r>
      <w:r>
        <w:rPr>
          <w:color w:val="231F20"/>
          <w:w w:val="105"/>
        </w:rPr>
        <w:t>ngữ</w:t>
      </w:r>
      <w:r>
        <w:rPr>
          <w:color w:val="231F20"/>
          <w:spacing w:val="-17"/>
          <w:w w:val="105"/>
        </w:rPr>
        <w:t> </w:t>
      </w:r>
      <w:r>
        <w:rPr>
          <w:color w:val="231F20"/>
          <w:w w:val="105"/>
        </w:rPr>
        <w:t>có</w:t>
      </w:r>
      <w:r>
        <w:rPr>
          <w:color w:val="231F20"/>
          <w:spacing w:val="-17"/>
          <w:w w:val="105"/>
        </w:rPr>
        <w:t> </w:t>
      </w:r>
      <w:r>
        <w:rPr>
          <w:color w:val="231F20"/>
          <w:w w:val="105"/>
        </w:rPr>
        <w:t>câu:</w:t>
      </w:r>
      <w:r>
        <w:rPr>
          <w:color w:val="231F20"/>
          <w:spacing w:val="-17"/>
          <w:w w:val="105"/>
        </w:rPr>
        <w:t> </w:t>
      </w:r>
      <w:r>
        <w:rPr>
          <w:color w:val="231F20"/>
          <w:w w:val="105"/>
        </w:rPr>
        <w:t>“</w:t>
      </w:r>
      <w:r>
        <w:rPr>
          <w:i/>
          <w:color w:val="231F20"/>
          <w:w w:val="105"/>
        </w:rPr>
        <w:t>Sống</w:t>
      </w:r>
      <w:r>
        <w:rPr>
          <w:i/>
          <w:color w:val="231F20"/>
          <w:spacing w:val="-17"/>
          <w:w w:val="105"/>
        </w:rPr>
        <w:t> </w:t>
      </w:r>
      <w:r>
        <w:rPr>
          <w:i/>
          <w:color w:val="231F20"/>
          <w:w w:val="105"/>
        </w:rPr>
        <w:t>đến</w:t>
      </w:r>
      <w:r>
        <w:rPr>
          <w:i/>
          <w:color w:val="231F20"/>
          <w:spacing w:val="-17"/>
          <w:w w:val="105"/>
        </w:rPr>
        <w:t> </w:t>
      </w:r>
      <w:r>
        <w:rPr>
          <w:i/>
          <w:color w:val="231F20"/>
          <w:w w:val="105"/>
        </w:rPr>
        <w:t>già,</w:t>
      </w:r>
      <w:r>
        <w:rPr>
          <w:i/>
          <w:color w:val="231F20"/>
          <w:spacing w:val="-17"/>
          <w:w w:val="105"/>
        </w:rPr>
        <w:t> </w:t>
      </w:r>
      <w:r>
        <w:rPr>
          <w:i/>
          <w:color w:val="231F20"/>
          <w:w w:val="105"/>
        </w:rPr>
        <w:t>học đến</w:t>
      </w:r>
      <w:r>
        <w:rPr>
          <w:i/>
          <w:color w:val="231F20"/>
          <w:spacing w:val="-14"/>
          <w:w w:val="105"/>
        </w:rPr>
        <w:t> </w:t>
      </w:r>
      <w:r>
        <w:rPr>
          <w:i/>
          <w:color w:val="231F20"/>
          <w:w w:val="105"/>
        </w:rPr>
        <w:t>già</w:t>
      </w:r>
      <w:r>
        <w:rPr>
          <w:i/>
          <w:color w:val="231F20"/>
          <w:spacing w:val="-14"/>
          <w:w w:val="105"/>
        </w:rPr>
        <w:t> </w:t>
      </w:r>
      <w:r>
        <w:rPr>
          <w:i/>
          <w:color w:val="231F20"/>
          <w:w w:val="105"/>
        </w:rPr>
        <w:t>học</w:t>
      </w:r>
      <w:r>
        <w:rPr>
          <w:i/>
          <w:color w:val="231F20"/>
          <w:spacing w:val="-14"/>
          <w:w w:val="105"/>
        </w:rPr>
        <w:t> </w:t>
      </w:r>
      <w:r>
        <w:rPr>
          <w:i/>
          <w:color w:val="231F20"/>
          <w:w w:val="105"/>
        </w:rPr>
        <w:t>không</w:t>
      </w:r>
      <w:r>
        <w:rPr>
          <w:i/>
          <w:color w:val="231F20"/>
          <w:spacing w:val="-14"/>
          <w:w w:val="105"/>
        </w:rPr>
        <w:t> </w:t>
      </w:r>
      <w:r>
        <w:rPr>
          <w:i/>
          <w:color w:val="231F20"/>
          <w:w w:val="105"/>
        </w:rPr>
        <w:t>hết”</w:t>
      </w:r>
      <w:r>
        <w:rPr>
          <w:color w:val="231F20"/>
          <w:w w:val="105"/>
        </w:rPr>
        <w:t>.</w:t>
      </w:r>
      <w:r>
        <w:rPr>
          <w:color w:val="231F20"/>
          <w:spacing w:val="-14"/>
          <w:w w:val="105"/>
        </w:rPr>
        <w:t> </w:t>
      </w:r>
      <w:r>
        <w:rPr>
          <w:color w:val="231F20"/>
          <w:w w:val="105"/>
        </w:rPr>
        <w:t>Chư</w:t>
      </w:r>
      <w:r>
        <w:rPr>
          <w:color w:val="231F20"/>
          <w:spacing w:val="-13"/>
          <w:w w:val="105"/>
        </w:rPr>
        <w:t> </w:t>
      </w:r>
      <w:r>
        <w:rPr>
          <w:color w:val="231F20"/>
          <w:w w:val="105"/>
        </w:rPr>
        <w:t>Phật,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ở</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Cực</w:t>
      </w:r>
      <w:r>
        <w:rPr>
          <w:color w:val="231F20"/>
          <w:spacing w:val="-14"/>
          <w:w w:val="105"/>
        </w:rPr>
        <w:t> </w:t>
      </w:r>
      <w:r>
        <w:rPr>
          <w:color w:val="231F20"/>
          <w:w w:val="105"/>
        </w:rPr>
        <w:t>lạc.</w:t>
      </w:r>
    </w:p>
    <w:p>
      <w:pPr>
        <w:pStyle w:val="BodyText"/>
        <w:spacing w:line="297" w:lineRule="auto" w:before="146"/>
        <w:ind w:left="387" w:right="121" w:firstLine="453"/>
      </w:pPr>
      <w:r>
        <w:rPr>
          <w:color w:val="231F20"/>
          <w:w w:val="105"/>
        </w:rPr>
        <w:t>Đây</w:t>
      </w:r>
      <w:r>
        <w:rPr>
          <w:color w:val="231F20"/>
          <w:spacing w:val="-8"/>
          <w:w w:val="105"/>
        </w:rPr>
        <w:t> </w:t>
      </w:r>
      <w:r>
        <w:rPr>
          <w:color w:val="231F20"/>
          <w:w w:val="105"/>
        </w:rPr>
        <w:t>là</w:t>
      </w:r>
      <w:r>
        <w:rPr>
          <w:color w:val="231F20"/>
          <w:spacing w:val="-8"/>
          <w:w w:val="105"/>
        </w:rPr>
        <w:t> </w:t>
      </w:r>
      <w:r>
        <w:rPr>
          <w:color w:val="231F20"/>
          <w:w w:val="105"/>
        </w:rPr>
        <w:t>3</w:t>
      </w:r>
      <w:r>
        <w:rPr>
          <w:color w:val="231F20"/>
          <w:spacing w:val="-8"/>
          <w:w w:val="105"/>
        </w:rPr>
        <w:t> </w:t>
      </w:r>
      <w:r>
        <w:rPr>
          <w:color w:val="231F20"/>
          <w:w w:val="105"/>
        </w:rPr>
        <w:t>loại</w:t>
      </w:r>
      <w:r>
        <w:rPr>
          <w:color w:val="231F20"/>
          <w:spacing w:val="-8"/>
          <w:w w:val="105"/>
        </w:rPr>
        <w:t> </w:t>
      </w:r>
      <w:r>
        <w:rPr>
          <w:color w:val="231F20"/>
          <w:w w:val="105"/>
        </w:rPr>
        <w:t>trang</w:t>
      </w:r>
      <w:r>
        <w:rPr>
          <w:color w:val="231F20"/>
          <w:spacing w:val="-8"/>
          <w:w w:val="105"/>
        </w:rPr>
        <w:t> </w:t>
      </w:r>
      <w:r>
        <w:rPr>
          <w:color w:val="231F20"/>
          <w:w w:val="105"/>
        </w:rPr>
        <w:t>nghiêm</w:t>
      </w:r>
      <w:r>
        <w:rPr>
          <w:color w:val="231F20"/>
          <w:spacing w:val="-8"/>
          <w:w w:val="105"/>
        </w:rPr>
        <w:t> </w:t>
      </w:r>
      <w:r>
        <w:rPr>
          <w:color w:val="231F20"/>
          <w:w w:val="105"/>
        </w:rPr>
        <w:t>mà</w:t>
      </w:r>
      <w:r>
        <w:rPr>
          <w:color w:val="231F20"/>
          <w:spacing w:val="-6"/>
          <w:w w:val="105"/>
        </w:rPr>
        <w:t> </w:t>
      </w:r>
      <w:r>
        <w:rPr>
          <w:i/>
          <w:color w:val="231F20"/>
          <w:w w:val="105"/>
        </w:rPr>
        <w:t>Vãng</w:t>
      </w:r>
      <w:r>
        <w:rPr>
          <w:i/>
          <w:color w:val="231F20"/>
          <w:spacing w:val="-8"/>
          <w:w w:val="105"/>
        </w:rPr>
        <w:t> </w:t>
      </w:r>
      <w:r>
        <w:rPr>
          <w:i/>
          <w:color w:val="231F20"/>
          <w:w w:val="105"/>
        </w:rPr>
        <w:t>Sinh</w:t>
      </w:r>
      <w:r>
        <w:rPr>
          <w:i/>
          <w:color w:val="231F20"/>
          <w:spacing w:val="-8"/>
          <w:w w:val="105"/>
        </w:rPr>
        <w:t> </w:t>
      </w:r>
      <w:r>
        <w:rPr>
          <w:i/>
          <w:color w:val="231F20"/>
          <w:w w:val="105"/>
        </w:rPr>
        <w:t>Luận</w:t>
      </w:r>
      <w:r>
        <w:rPr>
          <w:i/>
          <w:color w:val="231F20"/>
          <w:spacing w:val="-8"/>
          <w:w w:val="105"/>
        </w:rPr>
        <w:t> </w:t>
      </w:r>
      <w:r>
        <w:rPr>
          <w:color w:val="231F20"/>
          <w:w w:val="105"/>
        </w:rPr>
        <w:t>nói:</w:t>
      </w:r>
      <w:r>
        <w:rPr>
          <w:color w:val="231F20"/>
          <w:spacing w:val="-8"/>
          <w:w w:val="105"/>
        </w:rPr>
        <w:t> </w:t>
      </w:r>
      <w:r>
        <w:rPr>
          <w:color w:val="231F20"/>
          <w:w w:val="105"/>
        </w:rPr>
        <w:t>Phật trang nghiêm, Bồ tát trang nghiêm, Quốc độ trang nghiêm. Giáo hóa của Phật không có trung đoạn, không có kết thúc. Học</w:t>
      </w:r>
      <w:r>
        <w:rPr>
          <w:color w:val="231F20"/>
          <w:spacing w:val="13"/>
          <w:w w:val="105"/>
        </w:rPr>
        <w:t> </w:t>
      </w:r>
      <w:r>
        <w:rPr>
          <w:color w:val="231F20"/>
          <w:w w:val="105"/>
        </w:rPr>
        <w:t>tập</w:t>
      </w:r>
      <w:r>
        <w:rPr>
          <w:color w:val="231F20"/>
          <w:spacing w:val="13"/>
          <w:w w:val="105"/>
        </w:rPr>
        <w:t> </w:t>
      </w:r>
      <w:r>
        <w:rPr>
          <w:color w:val="231F20"/>
          <w:w w:val="105"/>
        </w:rPr>
        <w:t>của</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3"/>
          <w:w w:val="105"/>
        </w:rPr>
        <w:t> </w:t>
      </w:r>
      <w:r>
        <w:rPr>
          <w:color w:val="231F20"/>
          <w:w w:val="105"/>
        </w:rPr>
        <w:t>không</w:t>
      </w:r>
      <w:r>
        <w:rPr>
          <w:color w:val="231F20"/>
          <w:spacing w:val="13"/>
          <w:w w:val="105"/>
        </w:rPr>
        <w:t> </w:t>
      </w:r>
      <w:r>
        <w:rPr>
          <w:color w:val="231F20"/>
          <w:w w:val="105"/>
        </w:rPr>
        <w:t>có</w:t>
      </w:r>
      <w:r>
        <w:rPr>
          <w:color w:val="231F20"/>
          <w:spacing w:val="14"/>
          <w:w w:val="105"/>
        </w:rPr>
        <w:t> </w:t>
      </w:r>
      <w:r>
        <w:rPr>
          <w:color w:val="231F20"/>
          <w:w w:val="105"/>
        </w:rPr>
        <w:t>gián</w:t>
      </w:r>
      <w:r>
        <w:rPr>
          <w:color w:val="231F20"/>
          <w:spacing w:val="13"/>
          <w:w w:val="105"/>
        </w:rPr>
        <w:t> </w:t>
      </w:r>
      <w:r>
        <w:rPr>
          <w:color w:val="231F20"/>
          <w:w w:val="105"/>
        </w:rPr>
        <w:t>đoạn</w:t>
      </w:r>
      <w:r>
        <w:rPr>
          <w:color w:val="231F20"/>
          <w:spacing w:val="14"/>
          <w:w w:val="105"/>
        </w:rPr>
        <w:t> </w:t>
      </w:r>
      <w:r>
        <w:rPr>
          <w:color w:val="231F20"/>
          <w:w w:val="105"/>
        </w:rPr>
        <w:t>cũng</w:t>
      </w:r>
      <w:r>
        <w:rPr>
          <w:color w:val="231F20"/>
          <w:spacing w:val="15"/>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spacing w:val="-4"/>
          <w:w w:val="105"/>
        </w:rPr>
        <w:t>kết</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thúc. Quốc độ thù thắng trang nghiêm, quả báo bất khả tư nghị!</w:t>
      </w:r>
      <w:r>
        <w:rPr>
          <w:color w:val="231F20"/>
          <w:spacing w:val="-2"/>
          <w:w w:val="105"/>
        </w:rPr>
        <w:t> </w:t>
      </w:r>
      <w:r>
        <w:rPr>
          <w:color w:val="231F20"/>
          <w:w w:val="105"/>
        </w:rPr>
        <w:t>Những</w:t>
      </w:r>
      <w:r>
        <w:rPr>
          <w:color w:val="231F20"/>
          <w:spacing w:val="-2"/>
          <w:w w:val="105"/>
        </w:rPr>
        <w:t> </w:t>
      </w:r>
      <w:r>
        <w:rPr>
          <w:color w:val="231F20"/>
          <w:w w:val="105"/>
        </w:rPr>
        <w:t>thứ</w:t>
      </w:r>
      <w:r>
        <w:rPr>
          <w:color w:val="231F20"/>
          <w:spacing w:val="-2"/>
          <w:w w:val="105"/>
        </w:rPr>
        <w:t> </w:t>
      </w:r>
      <w:r>
        <w:rPr>
          <w:color w:val="231F20"/>
          <w:w w:val="105"/>
        </w:rPr>
        <w:t>cần</w:t>
      </w:r>
      <w:r>
        <w:rPr>
          <w:color w:val="231F20"/>
          <w:spacing w:val="-2"/>
          <w:w w:val="105"/>
        </w:rPr>
        <w:t> </w:t>
      </w:r>
      <w:r>
        <w:rPr>
          <w:color w:val="231F20"/>
          <w:w w:val="105"/>
        </w:rPr>
        <w:t>học,</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học</w:t>
      </w:r>
      <w:r>
        <w:rPr>
          <w:color w:val="231F20"/>
          <w:spacing w:val="-2"/>
          <w:w w:val="105"/>
        </w:rPr>
        <w:t> </w:t>
      </w:r>
      <w:r>
        <w:rPr>
          <w:color w:val="231F20"/>
          <w:w w:val="105"/>
        </w:rPr>
        <w:t>hết</w:t>
      </w:r>
      <w:r>
        <w:rPr>
          <w:color w:val="231F20"/>
          <w:spacing w:val="-2"/>
          <w:w w:val="105"/>
        </w:rPr>
        <w:t> </w:t>
      </w:r>
      <w:r>
        <w:rPr>
          <w:color w:val="231F20"/>
          <w:w w:val="105"/>
        </w:rPr>
        <w:t>được</w:t>
      </w:r>
      <w:r>
        <w:rPr>
          <w:color w:val="231F20"/>
          <w:spacing w:val="-2"/>
          <w:w w:val="105"/>
        </w:rPr>
        <w:t> </w:t>
      </w:r>
      <w:r>
        <w:rPr>
          <w:color w:val="231F20"/>
          <w:w w:val="105"/>
        </w:rPr>
        <w:t>chăng.</w:t>
      </w:r>
      <w:r>
        <w:rPr>
          <w:color w:val="231F20"/>
          <w:spacing w:val="-2"/>
          <w:w w:val="105"/>
        </w:rPr>
        <w:t> </w:t>
      </w:r>
      <w:r>
        <w:rPr>
          <w:color w:val="231F20"/>
          <w:w w:val="105"/>
        </w:rPr>
        <w:t>Xưng tính, Tính đức là viên mãn. Khi chứng đắc là viên mãn. A Duy Việt Trí Bồ tát, thông thường mà nói thì đã chứng đắc viên mãn. Họ đã buông bỏ khởi tâm động niệm, thật sự đã nhập</w:t>
      </w:r>
      <w:r>
        <w:rPr>
          <w:color w:val="231F20"/>
          <w:spacing w:val="-14"/>
          <w:w w:val="105"/>
        </w:rPr>
        <w:t> </w:t>
      </w:r>
      <w:r>
        <w:rPr>
          <w:color w:val="231F20"/>
          <w:w w:val="105"/>
        </w:rPr>
        <w:t>vào</w:t>
      </w:r>
      <w:r>
        <w:rPr>
          <w:color w:val="231F20"/>
          <w:spacing w:val="-13"/>
          <w:w w:val="105"/>
        </w:rPr>
        <w:t> </w:t>
      </w:r>
      <w:r>
        <w:rPr>
          <w:color w:val="231F20"/>
          <w:w w:val="105"/>
        </w:rPr>
        <w:t>cảnh</w:t>
      </w:r>
      <w:r>
        <w:rPr>
          <w:color w:val="231F20"/>
          <w:spacing w:val="-13"/>
          <w:w w:val="105"/>
        </w:rPr>
        <w:t> </w:t>
      </w:r>
      <w:r>
        <w:rPr>
          <w:color w:val="231F20"/>
          <w:w w:val="105"/>
        </w:rPr>
        <w:t>giới</w:t>
      </w:r>
      <w:r>
        <w:rPr>
          <w:color w:val="231F20"/>
          <w:spacing w:val="-13"/>
          <w:w w:val="105"/>
        </w:rPr>
        <w:t> </w:t>
      </w:r>
      <w:r>
        <w:rPr>
          <w:color w:val="231F20"/>
          <w:w w:val="105"/>
        </w:rPr>
        <w:t>bình</w:t>
      </w:r>
      <w:r>
        <w:rPr>
          <w:color w:val="231F20"/>
          <w:spacing w:val="-13"/>
          <w:w w:val="105"/>
        </w:rPr>
        <w:t> </w:t>
      </w:r>
      <w:r>
        <w:rPr>
          <w:color w:val="231F20"/>
          <w:w w:val="105"/>
        </w:rPr>
        <w:t>đẳng</w:t>
      </w:r>
      <w:r>
        <w:rPr>
          <w:color w:val="231F20"/>
          <w:spacing w:val="-13"/>
          <w:w w:val="105"/>
        </w:rPr>
        <w:t> </w:t>
      </w:r>
      <w:r>
        <w:rPr>
          <w:color w:val="231F20"/>
          <w:w w:val="105"/>
        </w:rPr>
        <w:t>tính.</w:t>
      </w:r>
      <w:r>
        <w:rPr>
          <w:color w:val="231F20"/>
          <w:spacing w:val="-13"/>
          <w:w w:val="105"/>
        </w:rPr>
        <w:t> </w:t>
      </w:r>
      <w:r>
        <w:rPr>
          <w:color w:val="231F20"/>
          <w:w w:val="105"/>
        </w:rPr>
        <w:t>Bình</w:t>
      </w:r>
      <w:r>
        <w:rPr>
          <w:color w:val="231F20"/>
          <w:spacing w:val="-14"/>
          <w:w w:val="105"/>
        </w:rPr>
        <w:t> </w:t>
      </w:r>
      <w:r>
        <w:rPr>
          <w:color w:val="231F20"/>
          <w:w w:val="105"/>
        </w:rPr>
        <w:t>đẳng</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3"/>
          <w:w w:val="105"/>
        </w:rPr>
        <w:t> </w:t>
      </w:r>
      <w:r>
        <w:rPr>
          <w:color w:val="231F20"/>
          <w:spacing w:val="-4"/>
          <w:w w:val="105"/>
        </w:rPr>
        <w:t>Phật.</w:t>
      </w:r>
    </w:p>
    <w:p>
      <w:pPr>
        <w:pStyle w:val="BodyText"/>
        <w:spacing w:line="307" w:lineRule="auto" w:before="138"/>
        <w:ind w:left="103" w:right="404" w:firstLine="453"/>
      </w:pPr>
      <w:r>
        <w:rPr>
          <w:color w:val="231F20"/>
        </w:rPr>
        <w:t>Khởi tâm động niệm không còn, đương nhiên cũng không </w:t>
      </w:r>
      <w:r>
        <w:rPr>
          <w:color w:val="231F20"/>
          <w:w w:val="105"/>
        </w:rPr>
        <w:t>có</w:t>
      </w:r>
      <w:r>
        <w:rPr>
          <w:color w:val="231F20"/>
          <w:spacing w:val="-8"/>
          <w:w w:val="105"/>
        </w:rPr>
        <w:t> </w:t>
      </w:r>
      <w:r>
        <w:rPr>
          <w:color w:val="231F20"/>
          <w:w w:val="105"/>
        </w:rPr>
        <w:t>phân</w:t>
      </w:r>
      <w:r>
        <w:rPr>
          <w:color w:val="231F20"/>
          <w:spacing w:val="-8"/>
          <w:w w:val="105"/>
        </w:rPr>
        <w:t> </w:t>
      </w:r>
      <w:r>
        <w:rPr>
          <w:color w:val="231F20"/>
          <w:w w:val="105"/>
        </w:rPr>
        <w:t>biệt,</w:t>
      </w:r>
      <w:r>
        <w:rPr>
          <w:color w:val="231F20"/>
          <w:spacing w:val="-8"/>
          <w:w w:val="105"/>
        </w:rPr>
        <w:t> </w:t>
      </w:r>
      <w:r>
        <w:rPr>
          <w:color w:val="231F20"/>
          <w:w w:val="105"/>
        </w:rPr>
        <w:t>chấp</w:t>
      </w:r>
      <w:r>
        <w:rPr>
          <w:color w:val="231F20"/>
          <w:spacing w:val="-8"/>
          <w:w w:val="105"/>
        </w:rPr>
        <w:t> </w:t>
      </w:r>
      <w:r>
        <w:rPr>
          <w:color w:val="231F20"/>
          <w:w w:val="105"/>
        </w:rPr>
        <w:t>trước.</w:t>
      </w:r>
      <w:r>
        <w:rPr>
          <w:color w:val="231F20"/>
          <w:spacing w:val="-8"/>
          <w:w w:val="105"/>
        </w:rPr>
        <w:t> </w:t>
      </w:r>
      <w:r>
        <w:rPr>
          <w:color w:val="231F20"/>
          <w:w w:val="105"/>
        </w:rPr>
        <w:t>Ở</w:t>
      </w:r>
      <w:r>
        <w:rPr>
          <w:color w:val="231F20"/>
          <w:spacing w:val="-8"/>
          <w:w w:val="105"/>
        </w:rPr>
        <w:t> </w:t>
      </w:r>
      <w:r>
        <w:rPr>
          <w:color w:val="231F20"/>
          <w:w w:val="105"/>
        </w:rPr>
        <w:t>trong</w:t>
      </w:r>
      <w:r>
        <w:rPr>
          <w:color w:val="231F20"/>
          <w:spacing w:val="-8"/>
          <w:w w:val="105"/>
        </w:rPr>
        <w:t> </w:t>
      </w:r>
      <w:r>
        <w:rPr>
          <w:color w:val="231F20"/>
          <w:w w:val="105"/>
        </w:rPr>
        <w:t>cảnh</w:t>
      </w:r>
      <w:r>
        <w:rPr>
          <w:color w:val="231F20"/>
          <w:spacing w:val="-8"/>
          <w:w w:val="105"/>
        </w:rPr>
        <w:t> </w:t>
      </w:r>
      <w:r>
        <w:rPr>
          <w:color w:val="231F20"/>
          <w:w w:val="105"/>
        </w:rPr>
        <w:t>giới</w:t>
      </w:r>
      <w:r>
        <w:rPr>
          <w:color w:val="231F20"/>
          <w:spacing w:val="-8"/>
          <w:w w:val="105"/>
        </w:rPr>
        <w:t> </w:t>
      </w:r>
      <w:r>
        <w:rPr>
          <w:color w:val="231F20"/>
          <w:w w:val="105"/>
        </w:rPr>
        <w:t>này,</w:t>
      </w:r>
      <w:r>
        <w:rPr>
          <w:color w:val="231F20"/>
          <w:spacing w:val="-8"/>
          <w:w w:val="105"/>
        </w:rPr>
        <w:t> </w:t>
      </w:r>
      <w:r>
        <w:rPr>
          <w:color w:val="231F20"/>
          <w:w w:val="105"/>
        </w:rPr>
        <w:t>lên</w:t>
      </w:r>
      <w:r>
        <w:rPr>
          <w:color w:val="231F20"/>
          <w:spacing w:val="-8"/>
          <w:w w:val="105"/>
        </w:rPr>
        <w:t> </w:t>
      </w:r>
      <w:r>
        <w:rPr>
          <w:color w:val="231F20"/>
          <w:w w:val="105"/>
        </w:rPr>
        <w:t>lớp</w:t>
      </w:r>
      <w:r>
        <w:rPr>
          <w:color w:val="231F20"/>
          <w:spacing w:val="-8"/>
          <w:w w:val="105"/>
        </w:rPr>
        <w:t> </w:t>
      </w:r>
      <w:r>
        <w:rPr>
          <w:color w:val="231F20"/>
          <w:w w:val="105"/>
        </w:rPr>
        <w:t>mỗi ngày</w:t>
      </w:r>
      <w:r>
        <w:rPr>
          <w:color w:val="231F20"/>
          <w:spacing w:val="-3"/>
          <w:w w:val="105"/>
        </w:rPr>
        <w:t> </w:t>
      </w:r>
      <w:r>
        <w:rPr>
          <w:color w:val="231F20"/>
          <w:w w:val="105"/>
        </w:rPr>
        <w:t>không</w:t>
      </w:r>
      <w:r>
        <w:rPr>
          <w:color w:val="231F20"/>
          <w:spacing w:val="-3"/>
          <w:w w:val="105"/>
        </w:rPr>
        <w:t> </w:t>
      </w:r>
      <w:r>
        <w:rPr>
          <w:color w:val="231F20"/>
          <w:w w:val="105"/>
        </w:rPr>
        <w:t>gián</w:t>
      </w:r>
      <w:r>
        <w:rPr>
          <w:color w:val="231F20"/>
          <w:spacing w:val="-3"/>
          <w:w w:val="105"/>
        </w:rPr>
        <w:t> </w:t>
      </w:r>
      <w:r>
        <w:rPr>
          <w:color w:val="231F20"/>
          <w:w w:val="105"/>
        </w:rPr>
        <w:t>đoạn.</w:t>
      </w:r>
      <w:r>
        <w:rPr>
          <w:color w:val="231F20"/>
          <w:spacing w:val="-3"/>
          <w:w w:val="105"/>
        </w:rPr>
        <w:t> </w:t>
      </w:r>
      <w:r>
        <w:rPr>
          <w:color w:val="231F20"/>
          <w:w w:val="105"/>
        </w:rPr>
        <w:t>Đạo</w:t>
      </w:r>
      <w:r>
        <w:rPr>
          <w:color w:val="231F20"/>
          <w:spacing w:val="-3"/>
          <w:w w:val="105"/>
        </w:rPr>
        <w:t> </w:t>
      </w:r>
      <w:r>
        <w:rPr>
          <w:color w:val="231F20"/>
          <w:w w:val="105"/>
        </w:rPr>
        <w:t>lý</w:t>
      </w:r>
      <w:r>
        <w:rPr>
          <w:color w:val="231F20"/>
          <w:spacing w:val="-3"/>
          <w:w w:val="105"/>
        </w:rPr>
        <w:t> </w:t>
      </w:r>
      <w:r>
        <w:rPr>
          <w:color w:val="231F20"/>
          <w:w w:val="105"/>
        </w:rPr>
        <w:t>này,</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lãnh</w:t>
      </w:r>
      <w:r>
        <w:rPr>
          <w:color w:val="231F20"/>
          <w:spacing w:val="-3"/>
          <w:w w:val="105"/>
        </w:rPr>
        <w:t> </w:t>
      </w:r>
      <w:r>
        <w:rPr>
          <w:color w:val="231F20"/>
          <w:w w:val="105"/>
        </w:rPr>
        <w:t>hội </w:t>
      </w:r>
      <w:r>
        <w:rPr>
          <w:color w:val="231F20"/>
          <w:spacing w:val="-2"/>
          <w:w w:val="105"/>
        </w:rPr>
        <w:t>chăng?</w:t>
      </w:r>
      <w:r>
        <w:rPr>
          <w:color w:val="231F20"/>
          <w:spacing w:val="-21"/>
          <w:w w:val="105"/>
        </w:rPr>
        <w:t> </w:t>
      </w:r>
      <w:r>
        <w:rPr>
          <w:color w:val="231F20"/>
          <w:spacing w:val="-2"/>
          <w:w w:val="105"/>
        </w:rPr>
        <w:t>Chư</w:t>
      </w:r>
      <w:r>
        <w:rPr>
          <w:color w:val="231F20"/>
          <w:spacing w:val="-20"/>
          <w:w w:val="105"/>
        </w:rPr>
        <w:t> </w:t>
      </w:r>
      <w:r>
        <w:rPr>
          <w:color w:val="231F20"/>
          <w:spacing w:val="-2"/>
          <w:w w:val="105"/>
        </w:rPr>
        <w:t>vị</w:t>
      </w:r>
      <w:r>
        <w:rPr>
          <w:color w:val="231F20"/>
          <w:spacing w:val="-20"/>
          <w:w w:val="105"/>
        </w:rPr>
        <w:t> </w:t>
      </w:r>
      <w:r>
        <w:rPr>
          <w:color w:val="231F20"/>
          <w:spacing w:val="-2"/>
          <w:w w:val="105"/>
        </w:rPr>
        <w:t>trong</w:t>
      </w:r>
      <w:r>
        <w:rPr>
          <w:color w:val="231F20"/>
          <w:spacing w:val="-21"/>
          <w:w w:val="105"/>
        </w:rPr>
        <w:t> </w:t>
      </w:r>
      <w:r>
        <w:rPr>
          <w:color w:val="231F20"/>
          <w:spacing w:val="-2"/>
          <w:w w:val="105"/>
        </w:rPr>
        <w:t>Tông</w:t>
      </w:r>
      <w:r>
        <w:rPr>
          <w:color w:val="231F20"/>
          <w:spacing w:val="-20"/>
          <w:w w:val="105"/>
        </w:rPr>
        <w:t> </w:t>
      </w:r>
      <w:r>
        <w:rPr>
          <w:color w:val="231F20"/>
          <w:spacing w:val="-2"/>
          <w:w w:val="105"/>
        </w:rPr>
        <w:t>môn</w:t>
      </w:r>
      <w:r>
        <w:rPr>
          <w:color w:val="231F20"/>
          <w:spacing w:val="-20"/>
          <w:w w:val="105"/>
        </w:rPr>
        <w:t> </w:t>
      </w:r>
      <w:r>
        <w:rPr>
          <w:color w:val="231F20"/>
          <w:spacing w:val="-2"/>
          <w:w w:val="105"/>
        </w:rPr>
        <w:t>nói</w:t>
      </w:r>
      <w:r>
        <w:rPr>
          <w:color w:val="231F20"/>
          <w:spacing w:val="-21"/>
          <w:w w:val="105"/>
        </w:rPr>
        <w:t> </w:t>
      </w:r>
      <w:r>
        <w:rPr>
          <w:color w:val="231F20"/>
          <w:spacing w:val="-2"/>
          <w:w w:val="105"/>
        </w:rPr>
        <w:t>“biết</w:t>
      </w:r>
      <w:r>
        <w:rPr>
          <w:color w:val="231F20"/>
          <w:spacing w:val="-20"/>
          <w:w w:val="105"/>
        </w:rPr>
        <w:t> </w:t>
      </w:r>
      <w:r>
        <w:rPr>
          <w:color w:val="231F20"/>
          <w:spacing w:val="-2"/>
          <w:w w:val="105"/>
        </w:rPr>
        <w:t>không”.</w:t>
      </w:r>
      <w:r>
        <w:rPr>
          <w:color w:val="231F20"/>
          <w:spacing w:val="-20"/>
          <w:w w:val="105"/>
        </w:rPr>
        <w:t> </w:t>
      </w:r>
      <w:r>
        <w:rPr>
          <w:color w:val="231F20"/>
          <w:spacing w:val="-2"/>
          <w:w w:val="105"/>
        </w:rPr>
        <w:t>Nếu</w:t>
      </w:r>
      <w:r>
        <w:rPr>
          <w:color w:val="231F20"/>
          <w:spacing w:val="-21"/>
          <w:w w:val="105"/>
        </w:rPr>
        <w:t> </w:t>
      </w:r>
      <w:r>
        <w:rPr>
          <w:color w:val="231F20"/>
          <w:spacing w:val="-2"/>
          <w:w w:val="105"/>
        </w:rPr>
        <w:t>thể</w:t>
      </w:r>
      <w:r>
        <w:rPr>
          <w:color w:val="231F20"/>
          <w:spacing w:val="-20"/>
          <w:w w:val="105"/>
        </w:rPr>
        <w:t> </w:t>
      </w:r>
      <w:r>
        <w:rPr>
          <w:color w:val="231F20"/>
          <w:spacing w:val="-2"/>
          <w:w w:val="105"/>
        </w:rPr>
        <w:t>hội </w:t>
      </w:r>
      <w:r>
        <w:rPr>
          <w:color w:val="231F20"/>
          <w:w w:val="105"/>
        </w:rPr>
        <w:t>được,</w:t>
      </w:r>
      <w:r>
        <w:rPr>
          <w:color w:val="231F20"/>
          <w:spacing w:val="-5"/>
          <w:w w:val="105"/>
        </w:rPr>
        <w:t> </w:t>
      </w:r>
      <w:r>
        <w:rPr>
          <w:color w:val="231F20"/>
          <w:w w:val="105"/>
        </w:rPr>
        <w:t>chúng</w:t>
      </w:r>
      <w:r>
        <w:rPr>
          <w:color w:val="231F20"/>
          <w:spacing w:val="-3"/>
          <w:w w:val="105"/>
        </w:rPr>
        <w:t> </w:t>
      </w:r>
      <w:r>
        <w:rPr>
          <w:color w:val="231F20"/>
          <w:w w:val="105"/>
        </w:rPr>
        <w:t>ta</w:t>
      </w:r>
      <w:r>
        <w:rPr>
          <w:color w:val="231F20"/>
          <w:spacing w:val="-5"/>
          <w:w w:val="105"/>
        </w:rPr>
        <w:t> </w:t>
      </w:r>
      <w:r>
        <w:rPr>
          <w:color w:val="231F20"/>
          <w:w w:val="105"/>
        </w:rPr>
        <w:t>thử</w:t>
      </w:r>
      <w:r>
        <w:rPr>
          <w:color w:val="231F20"/>
          <w:spacing w:val="-5"/>
          <w:w w:val="105"/>
        </w:rPr>
        <w:t> </w:t>
      </w:r>
      <w:r>
        <w:rPr>
          <w:color w:val="231F20"/>
          <w:w w:val="105"/>
        </w:rPr>
        <w:t>nghĩ</w:t>
      </w:r>
      <w:r>
        <w:rPr>
          <w:color w:val="231F20"/>
          <w:spacing w:val="-5"/>
          <w:w w:val="105"/>
        </w:rPr>
        <w:t> </w:t>
      </w:r>
      <w:r>
        <w:rPr>
          <w:color w:val="231F20"/>
          <w:w w:val="105"/>
        </w:rPr>
        <w:t>xem,</w:t>
      </w:r>
      <w:r>
        <w:rPr>
          <w:color w:val="231F20"/>
          <w:spacing w:val="-3"/>
          <w:w w:val="105"/>
        </w:rPr>
        <w:t> </w:t>
      </w:r>
      <w:r>
        <w:rPr>
          <w:color w:val="231F20"/>
          <w:w w:val="105"/>
        </w:rPr>
        <w:t>đem</w:t>
      </w:r>
      <w:r>
        <w:rPr>
          <w:color w:val="231F20"/>
          <w:spacing w:val="-5"/>
          <w:w w:val="105"/>
        </w:rPr>
        <w:t> </w:t>
      </w:r>
      <w:r>
        <w:rPr>
          <w:color w:val="231F20"/>
          <w:w w:val="105"/>
        </w:rPr>
        <w:t>nhân</w:t>
      </w:r>
      <w:r>
        <w:rPr>
          <w:color w:val="231F20"/>
          <w:spacing w:val="-5"/>
          <w:w w:val="105"/>
        </w:rPr>
        <w:t> </w:t>
      </w:r>
      <w:r>
        <w:rPr>
          <w:color w:val="231F20"/>
          <w:w w:val="105"/>
        </w:rPr>
        <w:t>sự</w:t>
      </w:r>
      <w:r>
        <w:rPr>
          <w:color w:val="231F20"/>
          <w:spacing w:val="-3"/>
          <w:w w:val="105"/>
        </w:rPr>
        <w:t> </w:t>
      </w:r>
      <w:r>
        <w:rPr>
          <w:color w:val="231F20"/>
          <w:w w:val="105"/>
        </w:rPr>
        <w:t>của</w:t>
      </w:r>
      <w:r>
        <w:rPr>
          <w:color w:val="231F20"/>
          <w:spacing w:val="-3"/>
          <w:w w:val="105"/>
        </w:rPr>
        <w:t> </w:t>
      </w:r>
      <w:r>
        <w:rPr>
          <w:color w:val="231F20"/>
          <w:w w:val="105"/>
        </w:rPr>
        <w:t>ta,</w:t>
      </w:r>
      <w:r>
        <w:rPr>
          <w:color w:val="231F20"/>
          <w:spacing w:val="-5"/>
          <w:w w:val="105"/>
        </w:rPr>
        <w:t> </w:t>
      </w:r>
      <w:r>
        <w:rPr>
          <w:color w:val="231F20"/>
          <w:w w:val="105"/>
        </w:rPr>
        <w:t>thì</w:t>
      </w:r>
      <w:r>
        <w:rPr>
          <w:color w:val="231F20"/>
          <w:spacing w:val="-5"/>
          <w:w w:val="105"/>
        </w:rPr>
        <w:t> </w:t>
      </w:r>
      <w:r>
        <w:rPr>
          <w:color w:val="231F20"/>
          <w:w w:val="105"/>
        </w:rPr>
        <w:t>người nói đồng với tâm này, tâm đồng với lý này</w:t>
      </w:r>
      <w:r>
        <w:rPr>
          <w:i/>
          <w:color w:val="231F20"/>
          <w:w w:val="105"/>
        </w:rPr>
        <w:t>. </w:t>
      </w:r>
      <w:r>
        <w:rPr>
          <w:color w:val="231F20"/>
          <w:w w:val="105"/>
        </w:rPr>
        <w:t>Ở thế giới này của chúng ta, lớn tuổi rồi.</w:t>
      </w:r>
    </w:p>
    <w:p>
      <w:pPr>
        <w:pStyle w:val="BodyText"/>
        <w:spacing w:line="307" w:lineRule="auto" w:before="138"/>
        <w:ind w:left="103" w:right="403" w:firstLine="453"/>
      </w:pPr>
      <w:r>
        <w:rPr>
          <w:color w:val="231F20"/>
          <w:w w:val="105"/>
        </w:rPr>
        <w:t>Lúc còn trẻ, học rộng hiểu nhiều, tuổi đã lớn, ta còn thể lực</w:t>
      </w:r>
      <w:r>
        <w:rPr>
          <w:color w:val="231F20"/>
          <w:spacing w:val="-8"/>
          <w:w w:val="105"/>
        </w:rPr>
        <w:t> </w:t>
      </w:r>
      <w:r>
        <w:rPr>
          <w:color w:val="231F20"/>
          <w:w w:val="105"/>
        </w:rPr>
        <w:t>rất</w:t>
      </w:r>
      <w:r>
        <w:rPr>
          <w:color w:val="231F20"/>
          <w:spacing w:val="-8"/>
          <w:w w:val="105"/>
        </w:rPr>
        <w:t> </w:t>
      </w:r>
      <w:r>
        <w:rPr>
          <w:color w:val="231F20"/>
          <w:w w:val="105"/>
        </w:rPr>
        <w:t>tốt,</w:t>
      </w:r>
      <w:r>
        <w:rPr>
          <w:color w:val="231F20"/>
          <w:spacing w:val="-8"/>
          <w:w w:val="105"/>
        </w:rPr>
        <w:t> </w:t>
      </w:r>
      <w:r>
        <w:rPr>
          <w:color w:val="231F20"/>
          <w:w w:val="105"/>
        </w:rPr>
        <w:t>còn</w:t>
      </w:r>
      <w:r>
        <w:rPr>
          <w:color w:val="231F20"/>
          <w:spacing w:val="-8"/>
          <w:w w:val="105"/>
        </w:rPr>
        <w:t> </w:t>
      </w:r>
      <w:r>
        <w:rPr>
          <w:color w:val="231F20"/>
          <w:w w:val="105"/>
        </w:rPr>
        <w:t>hoàn</w:t>
      </w:r>
      <w:r>
        <w:rPr>
          <w:color w:val="231F20"/>
          <w:spacing w:val="-8"/>
          <w:w w:val="105"/>
        </w:rPr>
        <w:t> </w:t>
      </w:r>
      <w:r>
        <w:rPr>
          <w:color w:val="231F20"/>
          <w:w w:val="105"/>
        </w:rPr>
        <w:t>cảnh</w:t>
      </w:r>
      <w:r>
        <w:rPr>
          <w:color w:val="231F20"/>
          <w:spacing w:val="-8"/>
          <w:w w:val="105"/>
        </w:rPr>
        <w:t> </w:t>
      </w:r>
      <w:r>
        <w:rPr>
          <w:color w:val="231F20"/>
          <w:w w:val="105"/>
        </w:rPr>
        <w:t>rất</w:t>
      </w:r>
      <w:r>
        <w:rPr>
          <w:color w:val="231F20"/>
          <w:spacing w:val="-8"/>
          <w:w w:val="105"/>
        </w:rPr>
        <w:t> </w:t>
      </w:r>
      <w:r>
        <w:rPr>
          <w:color w:val="231F20"/>
          <w:w w:val="105"/>
        </w:rPr>
        <w:t>tốt,</w:t>
      </w:r>
      <w:r>
        <w:rPr>
          <w:color w:val="231F20"/>
          <w:spacing w:val="-8"/>
          <w:w w:val="105"/>
        </w:rPr>
        <w:t> </w:t>
      </w:r>
      <w:r>
        <w:rPr>
          <w:color w:val="231F20"/>
          <w:w w:val="105"/>
        </w:rPr>
        <w:t>thì</w:t>
      </w:r>
      <w:r>
        <w:rPr>
          <w:color w:val="231F20"/>
          <w:spacing w:val="-8"/>
          <w:w w:val="105"/>
        </w:rPr>
        <w:t> </w:t>
      </w:r>
      <w:r>
        <w:rPr>
          <w:color w:val="231F20"/>
          <w:w w:val="105"/>
        </w:rPr>
        <w:t>ta</w:t>
      </w:r>
      <w:r>
        <w:rPr>
          <w:color w:val="231F20"/>
          <w:spacing w:val="-8"/>
          <w:w w:val="105"/>
        </w:rPr>
        <w:t> </w:t>
      </w:r>
      <w:r>
        <w:rPr>
          <w:color w:val="231F20"/>
          <w:w w:val="105"/>
        </w:rPr>
        <w:t>làm</w:t>
      </w:r>
      <w:r>
        <w:rPr>
          <w:color w:val="231F20"/>
          <w:spacing w:val="-8"/>
          <w:w w:val="105"/>
        </w:rPr>
        <w:t> </w:t>
      </w:r>
      <w:r>
        <w:rPr>
          <w:color w:val="231F20"/>
          <w:w w:val="105"/>
        </w:rPr>
        <w:t>sao</w:t>
      </w:r>
      <w:r>
        <w:rPr>
          <w:color w:val="231F20"/>
          <w:spacing w:val="-8"/>
          <w:w w:val="105"/>
        </w:rPr>
        <w:t> </w:t>
      </w:r>
      <w:r>
        <w:rPr>
          <w:color w:val="231F20"/>
          <w:w w:val="105"/>
        </w:rPr>
        <w:t>để</w:t>
      </w:r>
      <w:r>
        <w:rPr>
          <w:color w:val="231F20"/>
          <w:spacing w:val="-8"/>
          <w:w w:val="105"/>
        </w:rPr>
        <w:t> </w:t>
      </w:r>
      <w:r>
        <w:rPr>
          <w:color w:val="231F20"/>
          <w:w w:val="105"/>
        </w:rPr>
        <w:t>tiêu</w:t>
      </w:r>
      <w:r>
        <w:rPr>
          <w:color w:val="231F20"/>
          <w:spacing w:val="-8"/>
          <w:w w:val="105"/>
        </w:rPr>
        <w:t> </w:t>
      </w:r>
      <w:r>
        <w:rPr>
          <w:color w:val="231F20"/>
          <w:w w:val="105"/>
        </w:rPr>
        <w:t>khiển thời quang? Dùng phương thức nào? Người xưa nói </w:t>
      </w:r>
      <w:r>
        <w:rPr>
          <w:i/>
          <w:color w:val="231F20"/>
          <w:w w:val="105"/>
        </w:rPr>
        <w:t>“đời người</w:t>
      </w:r>
      <w:r>
        <w:rPr>
          <w:i/>
          <w:color w:val="231F20"/>
          <w:spacing w:val="-23"/>
          <w:w w:val="105"/>
        </w:rPr>
        <w:t> </w:t>
      </w:r>
      <w:r>
        <w:rPr>
          <w:i/>
          <w:color w:val="231F20"/>
          <w:w w:val="105"/>
        </w:rPr>
        <w:t>sống</w:t>
      </w:r>
      <w:r>
        <w:rPr>
          <w:i/>
          <w:color w:val="231F20"/>
          <w:spacing w:val="-22"/>
          <w:w w:val="105"/>
        </w:rPr>
        <w:t> </w:t>
      </w:r>
      <w:r>
        <w:rPr>
          <w:i/>
          <w:color w:val="231F20"/>
          <w:w w:val="105"/>
        </w:rPr>
        <w:t>đến</w:t>
      </w:r>
      <w:r>
        <w:rPr>
          <w:i/>
          <w:color w:val="231F20"/>
          <w:spacing w:val="-22"/>
          <w:w w:val="105"/>
        </w:rPr>
        <w:t> </w:t>
      </w:r>
      <w:r>
        <w:rPr>
          <w:i/>
          <w:color w:val="231F20"/>
          <w:w w:val="105"/>
        </w:rPr>
        <w:t>tuổi</w:t>
      </w:r>
      <w:r>
        <w:rPr>
          <w:i/>
          <w:color w:val="231F20"/>
          <w:spacing w:val="-23"/>
          <w:w w:val="105"/>
        </w:rPr>
        <w:t> </w:t>
      </w:r>
      <w:r>
        <w:rPr>
          <w:i/>
          <w:color w:val="231F20"/>
          <w:w w:val="105"/>
        </w:rPr>
        <w:t>bảy</w:t>
      </w:r>
      <w:r>
        <w:rPr>
          <w:i/>
          <w:color w:val="231F20"/>
          <w:spacing w:val="-22"/>
          <w:w w:val="105"/>
        </w:rPr>
        <w:t> </w:t>
      </w:r>
      <w:r>
        <w:rPr>
          <w:i/>
          <w:color w:val="231F20"/>
          <w:w w:val="105"/>
        </w:rPr>
        <w:t>mươi</w:t>
      </w:r>
      <w:r>
        <w:rPr>
          <w:i/>
          <w:color w:val="231F20"/>
          <w:spacing w:val="-22"/>
          <w:w w:val="105"/>
        </w:rPr>
        <w:t> </w:t>
      </w:r>
      <w:r>
        <w:rPr>
          <w:i/>
          <w:color w:val="231F20"/>
          <w:w w:val="105"/>
        </w:rPr>
        <w:t>là</w:t>
      </w:r>
      <w:r>
        <w:rPr>
          <w:i/>
          <w:color w:val="231F20"/>
          <w:spacing w:val="-23"/>
          <w:w w:val="105"/>
        </w:rPr>
        <w:t> </w:t>
      </w:r>
      <w:r>
        <w:rPr>
          <w:i/>
          <w:color w:val="231F20"/>
          <w:w w:val="105"/>
        </w:rPr>
        <w:t>xưa</w:t>
      </w:r>
      <w:r>
        <w:rPr>
          <w:i/>
          <w:color w:val="231F20"/>
          <w:spacing w:val="-22"/>
          <w:w w:val="105"/>
        </w:rPr>
        <w:t> </w:t>
      </w:r>
      <w:r>
        <w:rPr>
          <w:i/>
          <w:color w:val="231F20"/>
          <w:w w:val="105"/>
        </w:rPr>
        <w:t>nay</w:t>
      </w:r>
      <w:r>
        <w:rPr>
          <w:i/>
          <w:color w:val="231F20"/>
          <w:spacing w:val="-22"/>
          <w:w w:val="105"/>
        </w:rPr>
        <w:t> </w:t>
      </w:r>
      <w:r>
        <w:rPr>
          <w:i/>
          <w:color w:val="231F20"/>
          <w:w w:val="105"/>
        </w:rPr>
        <w:t>hiếm”.</w:t>
      </w:r>
      <w:r>
        <w:rPr>
          <w:i/>
          <w:color w:val="231F20"/>
          <w:spacing w:val="-23"/>
          <w:w w:val="105"/>
        </w:rPr>
        <w:t> </w:t>
      </w:r>
      <w:r>
        <w:rPr>
          <w:color w:val="231F20"/>
          <w:w w:val="105"/>
        </w:rPr>
        <w:t>Thời</w:t>
      </w:r>
      <w:r>
        <w:rPr>
          <w:color w:val="231F20"/>
          <w:spacing w:val="-22"/>
          <w:w w:val="105"/>
        </w:rPr>
        <w:t> </w:t>
      </w:r>
      <w:r>
        <w:rPr>
          <w:color w:val="231F20"/>
          <w:w w:val="105"/>
        </w:rPr>
        <w:t>cổ</w:t>
      </w:r>
      <w:r>
        <w:rPr>
          <w:color w:val="231F20"/>
          <w:spacing w:val="-22"/>
          <w:w w:val="105"/>
        </w:rPr>
        <w:t> </w:t>
      </w:r>
      <w:r>
        <w:rPr>
          <w:color w:val="231F20"/>
          <w:w w:val="105"/>
        </w:rPr>
        <w:t>đại, 70 là tuổi nghỉ hưu. Sau khi nghỉ hưu thì làm gì? Dạy học. Thời xưa có gia học, đa số là lợi dụng từ đường để mở lớp dạy học, chính là trường tư thục. Người già đến học đường để dạy học, là việc mà họ vui nhất.</w:t>
      </w:r>
    </w:p>
    <w:p>
      <w:pPr>
        <w:pStyle w:val="BodyText"/>
        <w:spacing w:line="307" w:lineRule="auto" w:before="137"/>
        <w:ind w:left="103" w:right="402" w:firstLine="453"/>
      </w:pPr>
      <w:r>
        <w:rPr>
          <w:color w:val="231F20"/>
          <w:w w:val="105"/>
        </w:rPr>
        <w:t>Điều này khiến chúng ta có thể từ từ lý giải được, Phật 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giáo</w:t>
      </w:r>
      <w:r>
        <w:rPr>
          <w:color w:val="231F20"/>
          <w:spacing w:val="-21"/>
          <w:w w:val="105"/>
        </w:rPr>
        <w:t> </w:t>
      </w:r>
      <w:r>
        <w:rPr>
          <w:color w:val="231F20"/>
          <w:w w:val="105"/>
        </w:rPr>
        <w:t>hóa</w:t>
      </w:r>
      <w:r>
        <w:rPr>
          <w:color w:val="231F20"/>
          <w:spacing w:val="-21"/>
          <w:w w:val="105"/>
        </w:rPr>
        <w:t> </w:t>
      </w:r>
      <w:r>
        <w:rPr>
          <w:color w:val="231F20"/>
          <w:w w:val="105"/>
        </w:rPr>
        <w:t>chưa</w:t>
      </w:r>
      <w:r>
        <w:rPr>
          <w:color w:val="231F20"/>
          <w:spacing w:val="-21"/>
          <w:w w:val="105"/>
        </w:rPr>
        <w:t> </w:t>
      </w:r>
      <w:r>
        <w:rPr>
          <w:color w:val="231F20"/>
          <w:w w:val="105"/>
        </w:rPr>
        <w:t>từng</w:t>
      </w:r>
      <w:r>
        <w:rPr>
          <w:color w:val="231F20"/>
          <w:spacing w:val="-21"/>
          <w:w w:val="105"/>
        </w:rPr>
        <w:t> </w:t>
      </w:r>
      <w:r>
        <w:rPr>
          <w:color w:val="231F20"/>
          <w:w w:val="105"/>
        </w:rPr>
        <w:t>gián</w:t>
      </w:r>
      <w:r>
        <w:rPr>
          <w:color w:val="231F20"/>
          <w:spacing w:val="-21"/>
          <w:w w:val="105"/>
        </w:rPr>
        <w:t> </w:t>
      </w:r>
      <w:r>
        <w:rPr>
          <w:color w:val="231F20"/>
          <w:w w:val="105"/>
        </w:rPr>
        <w:t>đoạn.</w:t>
      </w:r>
      <w:r>
        <w:rPr>
          <w:color w:val="231F20"/>
          <w:spacing w:val="-21"/>
          <w:w w:val="105"/>
        </w:rPr>
        <w:t> </w:t>
      </w:r>
      <w:r>
        <w:rPr>
          <w:color w:val="231F20"/>
          <w:w w:val="105"/>
        </w:rPr>
        <w:t>Vì</w:t>
      </w:r>
      <w:r>
        <w:rPr>
          <w:color w:val="231F20"/>
          <w:spacing w:val="-21"/>
          <w:w w:val="105"/>
        </w:rPr>
        <w:t> </w:t>
      </w:r>
      <w:r>
        <w:rPr>
          <w:color w:val="231F20"/>
          <w:w w:val="105"/>
        </w:rPr>
        <w:t>học</w:t>
      </w:r>
      <w:r>
        <w:rPr>
          <w:color w:val="231F20"/>
          <w:spacing w:val="-21"/>
          <w:w w:val="105"/>
        </w:rPr>
        <w:t> </w:t>
      </w:r>
      <w:r>
        <w:rPr>
          <w:color w:val="231F20"/>
          <w:w w:val="105"/>
        </w:rPr>
        <w:t>sinh</w:t>
      </w:r>
      <w:r>
        <w:rPr>
          <w:color w:val="231F20"/>
          <w:spacing w:val="-21"/>
          <w:w w:val="105"/>
        </w:rPr>
        <w:t> </w:t>
      </w:r>
      <w:r>
        <w:rPr>
          <w:color w:val="231F20"/>
          <w:w w:val="105"/>
        </w:rPr>
        <w:t>mới,</w:t>
      </w:r>
      <w:r>
        <w:rPr>
          <w:color w:val="231F20"/>
          <w:spacing w:val="-21"/>
          <w:w w:val="105"/>
        </w:rPr>
        <w:t> </w:t>
      </w:r>
      <w:r>
        <w:rPr>
          <w:color w:val="231F20"/>
          <w:w w:val="105"/>
        </w:rPr>
        <w:t>mỗi ngày</w:t>
      </w:r>
      <w:r>
        <w:rPr>
          <w:color w:val="231F20"/>
          <w:spacing w:val="37"/>
          <w:w w:val="105"/>
        </w:rPr>
        <w:t> </w:t>
      </w:r>
      <w:r>
        <w:rPr>
          <w:color w:val="231F20"/>
          <w:w w:val="105"/>
        </w:rPr>
        <w:t>không</w:t>
      </w:r>
      <w:r>
        <w:rPr>
          <w:color w:val="231F20"/>
          <w:spacing w:val="37"/>
          <w:w w:val="105"/>
        </w:rPr>
        <w:t> </w:t>
      </w:r>
      <w:r>
        <w:rPr>
          <w:color w:val="231F20"/>
          <w:w w:val="105"/>
        </w:rPr>
        <w:t>biết</w:t>
      </w:r>
      <w:r>
        <w:rPr>
          <w:color w:val="231F20"/>
          <w:spacing w:val="37"/>
          <w:w w:val="105"/>
        </w:rPr>
        <w:t> </w:t>
      </w:r>
      <w:r>
        <w:rPr>
          <w:color w:val="231F20"/>
          <w:w w:val="105"/>
        </w:rPr>
        <w:t>bao</w:t>
      </w:r>
      <w:r>
        <w:rPr>
          <w:color w:val="231F20"/>
          <w:spacing w:val="37"/>
          <w:w w:val="105"/>
        </w:rPr>
        <w:t> </w:t>
      </w:r>
      <w:r>
        <w:rPr>
          <w:color w:val="231F20"/>
          <w:w w:val="105"/>
        </w:rPr>
        <w:t>nhiêu,</w:t>
      </w:r>
      <w:r>
        <w:rPr>
          <w:color w:val="231F20"/>
          <w:spacing w:val="37"/>
          <w:w w:val="105"/>
        </w:rPr>
        <w:t> </w:t>
      </w:r>
      <w:r>
        <w:rPr>
          <w:color w:val="231F20"/>
          <w:w w:val="105"/>
        </w:rPr>
        <w:t>có</w:t>
      </w:r>
      <w:r>
        <w:rPr>
          <w:color w:val="231F20"/>
          <w:spacing w:val="37"/>
          <w:w w:val="105"/>
        </w:rPr>
        <w:t> </w:t>
      </w:r>
      <w:r>
        <w:rPr>
          <w:color w:val="231F20"/>
          <w:w w:val="105"/>
        </w:rPr>
        <w:t>bao</w:t>
      </w:r>
      <w:r>
        <w:rPr>
          <w:color w:val="231F20"/>
          <w:spacing w:val="37"/>
          <w:w w:val="105"/>
        </w:rPr>
        <w:t> </w:t>
      </w:r>
      <w:r>
        <w:rPr>
          <w:color w:val="231F20"/>
          <w:w w:val="105"/>
        </w:rPr>
        <w:t>nhiêu</w:t>
      </w:r>
      <w:r>
        <w:rPr>
          <w:color w:val="231F20"/>
          <w:spacing w:val="37"/>
          <w:w w:val="105"/>
        </w:rPr>
        <w:t> </w:t>
      </w:r>
      <w:r>
        <w:rPr>
          <w:color w:val="231F20"/>
          <w:w w:val="105"/>
        </w:rPr>
        <w:t>người</w:t>
      </w:r>
      <w:r>
        <w:rPr>
          <w:color w:val="231F20"/>
          <w:spacing w:val="37"/>
          <w:w w:val="105"/>
        </w:rPr>
        <w:t> </w:t>
      </w:r>
      <w:r>
        <w:rPr>
          <w:color w:val="231F20"/>
          <w:w w:val="105"/>
        </w:rPr>
        <w:t>đến.</w:t>
      </w:r>
      <w:r>
        <w:rPr>
          <w:color w:val="231F20"/>
          <w:spacing w:val="37"/>
          <w:w w:val="105"/>
        </w:rPr>
        <w:t> </w:t>
      </w:r>
      <w:r>
        <w:rPr>
          <w:color w:val="231F20"/>
          <w:w w:val="105"/>
        </w:rPr>
        <w:t>Học</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sinh</w:t>
      </w:r>
      <w:r>
        <w:rPr>
          <w:color w:val="231F20"/>
          <w:spacing w:val="-2"/>
          <w:w w:val="105"/>
        </w:rPr>
        <w:t> </w:t>
      </w:r>
      <w:r>
        <w:rPr>
          <w:color w:val="231F20"/>
          <w:w w:val="105"/>
        </w:rPr>
        <w:t>mới</w:t>
      </w:r>
      <w:r>
        <w:rPr>
          <w:color w:val="231F20"/>
          <w:spacing w:val="-2"/>
          <w:w w:val="105"/>
        </w:rPr>
        <w:t> </w:t>
      </w:r>
      <w:r>
        <w:rPr>
          <w:color w:val="231F20"/>
          <w:w w:val="105"/>
        </w:rPr>
        <w:t>này,</w:t>
      </w:r>
      <w:r>
        <w:rPr>
          <w:color w:val="231F20"/>
          <w:spacing w:val="-2"/>
          <w:w w:val="105"/>
        </w:rPr>
        <w:t> </w:t>
      </w:r>
      <w:r>
        <w:rPr>
          <w:color w:val="231F20"/>
          <w:w w:val="105"/>
        </w:rPr>
        <w:t>tuy</w:t>
      </w:r>
      <w:r>
        <w:rPr>
          <w:color w:val="231F20"/>
          <w:spacing w:val="-2"/>
          <w:w w:val="105"/>
        </w:rPr>
        <w:t> </w:t>
      </w:r>
      <w:r>
        <w:rPr>
          <w:color w:val="231F20"/>
          <w:w w:val="105"/>
        </w:rPr>
        <w:t>là</w:t>
      </w:r>
      <w:r>
        <w:rPr>
          <w:color w:val="231F20"/>
          <w:spacing w:val="-2"/>
          <w:w w:val="105"/>
        </w:rPr>
        <w:t> </w:t>
      </w:r>
      <w:r>
        <w:rPr>
          <w:color w:val="231F20"/>
          <w:w w:val="105"/>
        </w:rPr>
        <w:t>A</w:t>
      </w:r>
      <w:r>
        <w:rPr>
          <w:color w:val="231F20"/>
          <w:spacing w:val="-2"/>
          <w:w w:val="105"/>
        </w:rPr>
        <w:t> </w:t>
      </w:r>
      <w:r>
        <w:rPr>
          <w:color w:val="231F20"/>
          <w:w w:val="105"/>
        </w:rPr>
        <w:t>Duy</w:t>
      </w:r>
      <w:r>
        <w:rPr>
          <w:color w:val="231F20"/>
          <w:spacing w:val="-2"/>
          <w:w w:val="105"/>
        </w:rPr>
        <w:t> </w:t>
      </w:r>
      <w:r>
        <w:rPr>
          <w:color w:val="231F20"/>
          <w:w w:val="105"/>
        </w:rPr>
        <w:t>Việt</w:t>
      </w:r>
      <w:r>
        <w:rPr>
          <w:color w:val="231F20"/>
          <w:spacing w:val="-2"/>
          <w:w w:val="105"/>
        </w:rPr>
        <w:t> </w:t>
      </w:r>
      <w:r>
        <w:rPr>
          <w:color w:val="231F20"/>
          <w:w w:val="105"/>
        </w:rPr>
        <w:t>Trí</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nhưng</w:t>
      </w:r>
      <w:r>
        <w:rPr>
          <w:color w:val="231F20"/>
          <w:spacing w:val="-2"/>
          <w:w w:val="105"/>
        </w:rPr>
        <w:t> </w:t>
      </w:r>
      <w:r>
        <w:rPr>
          <w:color w:val="231F20"/>
          <w:w w:val="105"/>
        </w:rPr>
        <w:t>được</w:t>
      </w:r>
      <w:r>
        <w:rPr>
          <w:color w:val="231F20"/>
          <w:spacing w:val="-2"/>
          <w:w w:val="105"/>
        </w:rPr>
        <w:t> </w:t>
      </w:r>
      <w:r>
        <w:rPr>
          <w:color w:val="231F20"/>
          <w:w w:val="105"/>
        </w:rPr>
        <w:t>oai thần của Di Đà gia trì, nên họ vẫn còn học tập.</w:t>
      </w:r>
    </w:p>
    <w:p>
      <w:pPr>
        <w:pStyle w:val="BodyText"/>
        <w:spacing w:line="307" w:lineRule="auto" w:before="141"/>
        <w:ind w:left="387" w:right="119" w:firstLine="453"/>
      </w:pPr>
      <w:r>
        <w:rPr>
          <w:color w:val="231F20"/>
          <w:w w:val="105"/>
        </w:rPr>
        <w:t>Vì sao? Vì phiền não tập khí của họ chưa đoạn hết, chỉ là trí tuệ thần thông đạo lực của họ, hình như gần giống</w:t>
      </w:r>
      <w:r>
        <w:rPr>
          <w:color w:val="231F20"/>
          <w:spacing w:val="80"/>
          <w:w w:val="105"/>
        </w:rPr>
        <w:t> </w:t>
      </w:r>
      <w:r>
        <w:rPr>
          <w:color w:val="231F20"/>
          <w:w w:val="105"/>
        </w:rPr>
        <w:t>với Phật, nên Phật gia trì. Khi nào tự mình thật sự đạt được công</w:t>
      </w:r>
      <w:r>
        <w:rPr>
          <w:color w:val="231F20"/>
          <w:spacing w:val="-19"/>
          <w:w w:val="105"/>
        </w:rPr>
        <w:t> </w:t>
      </w:r>
      <w:r>
        <w:rPr>
          <w:color w:val="231F20"/>
          <w:w w:val="105"/>
        </w:rPr>
        <w:t>phu</w:t>
      </w:r>
      <w:r>
        <w:rPr>
          <w:color w:val="231F20"/>
          <w:spacing w:val="-19"/>
          <w:w w:val="105"/>
        </w:rPr>
        <w:t> </w:t>
      </w:r>
      <w:r>
        <w:rPr>
          <w:color w:val="231F20"/>
          <w:w w:val="105"/>
        </w:rPr>
        <w:t>này,</w:t>
      </w:r>
      <w:r>
        <w:rPr>
          <w:color w:val="231F20"/>
          <w:spacing w:val="-19"/>
          <w:w w:val="105"/>
        </w:rPr>
        <w:t> </w:t>
      </w:r>
      <w:r>
        <w:rPr>
          <w:color w:val="231F20"/>
          <w:w w:val="105"/>
        </w:rPr>
        <w:t>mới</w:t>
      </w:r>
      <w:r>
        <w:rPr>
          <w:color w:val="231F20"/>
          <w:spacing w:val="-19"/>
          <w:w w:val="105"/>
        </w:rPr>
        <w:t> </w:t>
      </w:r>
      <w:r>
        <w:rPr>
          <w:color w:val="231F20"/>
          <w:w w:val="105"/>
        </w:rPr>
        <w:t>không</w:t>
      </w:r>
      <w:r>
        <w:rPr>
          <w:color w:val="231F20"/>
          <w:spacing w:val="-19"/>
          <w:w w:val="105"/>
        </w:rPr>
        <w:t> </w:t>
      </w:r>
      <w:r>
        <w:rPr>
          <w:color w:val="231F20"/>
          <w:w w:val="105"/>
        </w:rPr>
        <w:t>cần</w:t>
      </w:r>
      <w:r>
        <w:rPr>
          <w:color w:val="231F20"/>
          <w:spacing w:val="-18"/>
          <w:w w:val="105"/>
        </w:rPr>
        <w:t> </w:t>
      </w:r>
      <w:r>
        <w:rPr>
          <w:color w:val="231F20"/>
          <w:w w:val="105"/>
        </w:rPr>
        <w:t>Phật</w:t>
      </w:r>
      <w:r>
        <w:rPr>
          <w:color w:val="231F20"/>
          <w:spacing w:val="-18"/>
          <w:w w:val="105"/>
        </w:rPr>
        <w:t> </w:t>
      </w:r>
      <w:r>
        <w:rPr>
          <w:color w:val="231F20"/>
          <w:w w:val="105"/>
        </w:rPr>
        <w:t>gia</w:t>
      </w:r>
      <w:r>
        <w:rPr>
          <w:color w:val="231F20"/>
          <w:spacing w:val="-19"/>
          <w:w w:val="105"/>
        </w:rPr>
        <w:t> </w:t>
      </w:r>
      <w:r>
        <w:rPr>
          <w:color w:val="231F20"/>
          <w:w w:val="105"/>
        </w:rPr>
        <w:t>trì.</w:t>
      </w:r>
      <w:r>
        <w:rPr>
          <w:color w:val="231F20"/>
          <w:spacing w:val="-19"/>
          <w:w w:val="105"/>
        </w:rPr>
        <w:t> </w:t>
      </w:r>
      <w:r>
        <w:rPr>
          <w:color w:val="231F20"/>
          <w:w w:val="105"/>
        </w:rPr>
        <w:t>Lúc</w:t>
      </w:r>
      <w:r>
        <w:rPr>
          <w:color w:val="231F20"/>
          <w:spacing w:val="-18"/>
          <w:w w:val="105"/>
        </w:rPr>
        <w:t> </w:t>
      </w:r>
      <w:r>
        <w:rPr>
          <w:color w:val="231F20"/>
          <w:w w:val="105"/>
        </w:rPr>
        <w:t>này,</w:t>
      </w:r>
      <w:r>
        <w:rPr>
          <w:color w:val="231F20"/>
          <w:spacing w:val="-19"/>
          <w:w w:val="105"/>
        </w:rPr>
        <w:t> </w:t>
      </w:r>
      <w:r>
        <w:rPr>
          <w:color w:val="231F20"/>
          <w:w w:val="105"/>
        </w:rPr>
        <w:t>ta</w:t>
      </w:r>
      <w:r>
        <w:rPr>
          <w:color w:val="231F20"/>
          <w:spacing w:val="-19"/>
          <w:w w:val="105"/>
        </w:rPr>
        <w:t> </w:t>
      </w:r>
      <w:r>
        <w:rPr>
          <w:color w:val="231F20"/>
          <w:w w:val="105"/>
        </w:rPr>
        <w:t>thật</w:t>
      </w:r>
      <w:r>
        <w:rPr>
          <w:color w:val="231F20"/>
          <w:spacing w:val="-19"/>
          <w:w w:val="105"/>
        </w:rPr>
        <w:t> </w:t>
      </w:r>
      <w:r>
        <w:rPr>
          <w:color w:val="231F20"/>
          <w:w w:val="105"/>
        </w:rPr>
        <w:t>sự chứng được pháp thân. Cũng chính là nói ta thật sự đoạn tận vọng tưởng, phân biệt, chấp trước. Không còn nương vào sự gia trì của Phật, tự mình đã thật sự đoạn tận. Điều này,</w:t>
      </w:r>
      <w:r>
        <w:rPr>
          <w:color w:val="231F20"/>
          <w:spacing w:val="-7"/>
          <w:w w:val="105"/>
        </w:rPr>
        <w:t> </w:t>
      </w:r>
      <w:r>
        <w:rPr>
          <w:color w:val="231F20"/>
          <w:w w:val="105"/>
        </w:rPr>
        <w:t>phải</w:t>
      </w:r>
      <w:r>
        <w:rPr>
          <w:color w:val="231F20"/>
          <w:spacing w:val="-7"/>
          <w:w w:val="105"/>
        </w:rPr>
        <w:t> </w:t>
      </w:r>
      <w:r>
        <w:rPr>
          <w:color w:val="231F20"/>
          <w:w w:val="105"/>
        </w:rPr>
        <w:t>cần</w:t>
      </w:r>
      <w:r>
        <w:rPr>
          <w:color w:val="231F20"/>
          <w:spacing w:val="-7"/>
          <w:w w:val="105"/>
        </w:rPr>
        <w:t> </w:t>
      </w:r>
      <w:r>
        <w:rPr>
          <w:color w:val="231F20"/>
          <w:w w:val="105"/>
        </w:rPr>
        <w:t>một</w:t>
      </w:r>
      <w:r>
        <w:rPr>
          <w:color w:val="231F20"/>
          <w:spacing w:val="-7"/>
          <w:w w:val="105"/>
        </w:rPr>
        <w:t> </w:t>
      </w:r>
      <w:r>
        <w:rPr>
          <w:color w:val="231F20"/>
          <w:w w:val="105"/>
        </w:rPr>
        <w:t>thời</w:t>
      </w:r>
      <w:r>
        <w:rPr>
          <w:color w:val="231F20"/>
          <w:spacing w:val="-7"/>
          <w:w w:val="105"/>
        </w:rPr>
        <w:t> </w:t>
      </w:r>
      <w:r>
        <w:rPr>
          <w:color w:val="231F20"/>
          <w:w w:val="105"/>
        </w:rPr>
        <w:t>gian</w:t>
      </w:r>
      <w:r>
        <w:rPr>
          <w:color w:val="231F20"/>
          <w:spacing w:val="-7"/>
          <w:w w:val="105"/>
        </w:rPr>
        <w:t> </w:t>
      </w:r>
      <w:r>
        <w:rPr>
          <w:color w:val="231F20"/>
          <w:w w:val="105"/>
        </w:rPr>
        <w:t>mới</w:t>
      </w:r>
      <w:r>
        <w:rPr>
          <w:color w:val="231F20"/>
          <w:spacing w:val="-7"/>
          <w:w w:val="105"/>
        </w:rPr>
        <w:t> </w:t>
      </w:r>
      <w:r>
        <w:rPr>
          <w:color w:val="231F20"/>
          <w:w w:val="105"/>
        </w:rPr>
        <w:t>đoạn</w:t>
      </w:r>
      <w:r>
        <w:rPr>
          <w:color w:val="231F20"/>
          <w:spacing w:val="-7"/>
          <w:w w:val="105"/>
        </w:rPr>
        <w:t> </w:t>
      </w:r>
      <w:r>
        <w:rPr>
          <w:color w:val="231F20"/>
          <w:w w:val="105"/>
        </w:rPr>
        <w:t>tận,</w:t>
      </w:r>
      <w:r>
        <w:rPr>
          <w:color w:val="231F20"/>
          <w:spacing w:val="-7"/>
          <w:w w:val="105"/>
        </w:rPr>
        <w:t> </w:t>
      </w:r>
      <w:r>
        <w:rPr>
          <w:color w:val="231F20"/>
          <w:w w:val="105"/>
        </w:rPr>
        <w:t>như</w:t>
      </w:r>
      <w:r>
        <w:rPr>
          <w:color w:val="231F20"/>
          <w:spacing w:val="-7"/>
          <w:w w:val="105"/>
        </w:rPr>
        <w:t> </w:t>
      </w:r>
      <w:r>
        <w:rPr>
          <w:color w:val="231F20"/>
          <w:w w:val="105"/>
        </w:rPr>
        <w:t>các</w:t>
      </w:r>
      <w:r>
        <w:rPr>
          <w:color w:val="231F20"/>
          <w:spacing w:val="-7"/>
          <w:w w:val="105"/>
        </w:rPr>
        <w:t> </w:t>
      </w:r>
      <w:r>
        <w:rPr>
          <w:color w:val="231F20"/>
          <w:w w:val="105"/>
        </w:rPr>
        <w:t>vị</w:t>
      </w:r>
      <w:r>
        <w:rPr>
          <w:color w:val="231F20"/>
          <w:spacing w:val="-7"/>
          <w:w w:val="105"/>
        </w:rPr>
        <w:t> </w:t>
      </w:r>
      <w:r>
        <w:rPr>
          <w:color w:val="231F20"/>
          <w:w w:val="105"/>
        </w:rPr>
        <w:t>đại</w:t>
      </w:r>
      <w:r>
        <w:rPr>
          <w:color w:val="231F20"/>
          <w:spacing w:val="-7"/>
          <w:w w:val="105"/>
        </w:rPr>
        <w:t> </w:t>
      </w:r>
      <w:r>
        <w:rPr>
          <w:color w:val="231F20"/>
          <w:w w:val="105"/>
        </w:rPr>
        <w:t>Bồ </w:t>
      </w:r>
      <w:r>
        <w:rPr>
          <w:color w:val="231F20"/>
        </w:rPr>
        <w:t>tát</w:t>
      </w:r>
      <w:r>
        <w:rPr>
          <w:color w:val="231F20"/>
          <w:spacing w:val="-1"/>
        </w:rPr>
        <w:t> </w:t>
      </w:r>
      <w:r>
        <w:rPr>
          <w:color w:val="231F20"/>
        </w:rPr>
        <w:t>Văn</w:t>
      </w:r>
      <w:r>
        <w:rPr>
          <w:color w:val="231F20"/>
          <w:spacing w:val="-1"/>
        </w:rPr>
        <w:t> </w:t>
      </w:r>
      <w:r>
        <w:rPr>
          <w:color w:val="231F20"/>
        </w:rPr>
        <w:t>Thù,</w:t>
      </w:r>
      <w:r>
        <w:rPr>
          <w:color w:val="231F20"/>
          <w:spacing w:val="-1"/>
        </w:rPr>
        <w:t> </w:t>
      </w:r>
      <w:r>
        <w:rPr>
          <w:color w:val="231F20"/>
        </w:rPr>
        <w:t>Phổ</w:t>
      </w:r>
      <w:r>
        <w:rPr>
          <w:color w:val="231F20"/>
          <w:spacing w:val="-1"/>
        </w:rPr>
        <w:t> </w:t>
      </w:r>
      <w:r>
        <w:rPr>
          <w:color w:val="231F20"/>
        </w:rPr>
        <w:t>Hiền,</w:t>
      </w:r>
      <w:r>
        <w:rPr>
          <w:color w:val="231F20"/>
          <w:spacing w:val="-1"/>
        </w:rPr>
        <w:t> </w:t>
      </w:r>
      <w:r>
        <w:rPr>
          <w:color w:val="231F20"/>
        </w:rPr>
        <w:t>Quan</w:t>
      </w:r>
      <w:r>
        <w:rPr>
          <w:color w:val="231F20"/>
          <w:spacing w:val="-1"/>
        </w:rPr>
        <w:t> </w:t>
      </w:r>
      <w:r>
        <w:rPr>
          <w:color w:val="231F20"/>
        </w:rPr>
        <w:t>Âm,</w:t>
      </w:r>
      <w:r>
        <w:rPr>
          <w:color w:val="231F20"/>
          <w:spacing w:val="-1"/>
        </w:rPr>
        <w:t> </w:t>
      </w:r>
      <w:r>
        <w:rPr>
          <w:color w:val="231F20"/>
        </w:rPr>
        <w:t>Thế</w:t>
      </w:r>
      <w:r>
        <w:rPr>
          <w:color w:val="231F20"/>
          <w:spacing w:val="-1"/>
        </w:rPr>
        <w:t> </w:t>
      </w:r>
      <w:r>
        <w:rPr>
          <w:color w:val="231F20"/>
        </w:rPr>
        <w:t>Chí</w:t>
      </w:r>
      <w:r>
        <w:rPr>
          <w:color w:val="231F20"/>
          <w:spacing w:val="-1"/>
        </w:rPr>
        <w:t> </w:t>
      </w:r>
      <w:r>
        <w:rPr>
          <w:color w:val="231F20"/>
        </w:rPr>
        <w:t>ở</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Cực</w:t>
      </w:r>
      <w:r>
        <w:rPr>
          <w:color w:val="231F20"/>
          <w:spacing w:val="-1"/>
        </w:rPr>
        <w:t> </w:t>
      </w:r>
      <w:r>
        <w:rPr>
          <w:color w:val="231F20"/>
        </w:rPr>
        <w:t>Lạc </w:t>
      </w:r>
      <w:r>
        <w:rPr>
          <w:color w:val="231F20"/>
          <w:w w:val="105"/>
        </w:rPr>
        <w:t>khẳng định là giúp Phật A Di Đà. Giúp đỡ cõi Phàm Thánh </w:t>
      </w:r>
      <w:r>
        <w:rPr>
          <w:color w:val="231F20"/>
        </w:rPr>
        <w:t>Đồng</w:t>
      </w:r>
      <w:r>
        <w:rPr>
          <w:color w:val="231F20"/>
          <w:spacing w:val="-3"/>
        </w:rPr>
        <w:t> </w:t>
      </w:r>
      <w:r>
        <w:rPr>
          <w:color w:val="231F20"/>
        </w:rPr>
        <w:t>Cư</w:t>
      </w:r>
      <w:r>
        <w:rPr>
          <w:color w:val="231F20"/>
          <w:spacing w:val="-3"/>
        </w:rPr>
        <w:t> </w:t>
      </w:r>
      <w:r>
        <w:rPr>
          <w:color w:val="231F20"/>
        </w:rPr>
        <w:t>và</w:t>
      </w:r>
      <w:r>
        <w:rPr>
          <w:color w:val="231F20"/>
          <w:spacing w:val="-5"/>
        </w:rPr>
        <w:t> </w:t>
      </w:r>
      <w:r>
        <w:rPr>
          <w:color w:val="231F20"/>
        </w:rPr>
        <w:t>cõi</w:t>
      </w:r>
      <w:r>
        <w:rPr>
          <w:color w:val="231F20"/>
          <w:spacing w:val="-3"/>
        </w:rPr>
        <w:t> </w:t>
      </w:r>
      <w:r>
        <w:rPr>
          <w:color w:val="231F20"/>
        </w:rPr>
        <w:t>Phương</w:t>
      </w:r>
      <w:r>
        <w:rPr>
          <w:color w:val="231F20"/>
          <w:spacing w:val="-3"/>
        </w:rPr>
        <w:t> </w:t>
      </w:r>
      <w:r>
        <w:rPr>
          <w:color w:val="231F20"/>
        </w:rPr>
        <w:t>Tiện</w:t>
      </w:r>
      <w:r>
        <w:rPr>
          <w:color w:val="231F20"/>
          <w:spacing w:val="-3"/>
        </w:rPr>
        <w:t> </w:t>
      </w:r>
      <w:r>
        <w:rPr>
          <w:color w:val="231F20"/>
        </w:rPr>
        <w:t>Hữu</w:t>
      </w:r>
      <w:r>
        <w:rPr>
          <w:color w:val="231F20"/>
          <w:spacing w:val="-3"/>
        </w:rPr>
        <w:t> </w:t>
      </w:r>
      <w:r>
        <w:rPr>
          <w:color w:val="231F20"/>
        </w:rPr>
        <w:t>Dư.</w:t>
      </w:r>
      <w:r>
        <w:rPr>
          <w:color w:val="231F20"/>
          <w:spacing w:val="-3"/>
        </w:rPr>
        <w:t> </w:t>
      </w:r>
      <w:r>
        <w:rPr>
          <w:color w:val="231F20"/>
        </w:rPr>
        <w:t>Vì</w:t>
      </w:r>
      <w:r>
        <w:rPr>
          <w:color w:val="231F20"/>
          <w:spacing w:val="-3"/>
        </w:rPr>
        <w:t> </w:t>
      </w:r>
      <w:r>
        <w:rPr>
          <w:color w:val="231F20"/>
        </w:rPr>
        <w:t>Bồ</w:t>
      </w:r>
      <w:r>
        <w:rPr>
          <w:color w:val="231F20"/>
          <w:spacing w:val="-5"/>
        </w:rPr>
        <w:t> </w:t>
      </w:r>
      <w:r>
        <w:rPr>
          <w:color w:val="231F20"/>
        </w:rPr>
        <w:t>tát</w:t>
      </w:r>
      <w:r>
        <w:rPr>
          <w:color w:val="231F20"/>
          <w:spacing w:val="-3"/>
        </w:rPr>
        <w:t> </w:t>
      </w:r>
      <w:r>
        <w:rPr>
          <w:color w:val="231F20"/>
        </w:rPr>
        <w:t>của</w:t>
      </w:r>
      <w:r>
        <w:rPr>
          <w:color w:val="231F20"/>
          <w:spacing w:val="-3"/>
        </w:rPr>
        <w:t> </w:t>
      </w:r>
      <w:r>
        <w:rPr>
          <w:color w:val="231F20"/>
        </w:rPr>
        <w:t>2</w:t>
      </w:r>
      <w:r>
        <w:rPr>
          <w:color w:val="231F20"/>
          <w:spacing w:val="-3"/>
        </w:rPr>
        <w:t> </w:t>
      </w:r>
      <w:r>
        <w:rPr>
          <w:color w:val="231F20"/>
        </w:rPr>
        <w:t>cõi</w:t>
      </w:r>
      <w:r>
        <w:rPr>
          <w:color w:val="231F20"/>
          <w:spacing w:val="-5"/>
        </w:rPr>
        <w:t> </w:t>
      </w:r>
      <w:r>
        <w:rPr>
          <w:color w:val="231F20"/>
        </w:rPr>
        <w:t>này </w:t>
      </w:r>
      <w:r>
        <w:rPr>
          <w:color w:val="231F20"/>
          <w:w w:val="105"/>
        </w:rPr>
        <w:t>chưa kiến tính.</w:t>
      </w:r>
    </w:p>
    <w:p>
      <w:pPr>
        <w:pStyle w:val="BodyText"/>
        <w:spacing w:line="307" w:lineRule="auto" w:before="134"/>
        <w:ind w:left="387" w:right="121" w:firstLine="453"/>
      </w:pPr>
      <w:r>
        <w:rPr>
          <w:color w:val="231F20"/>
          <w:w w:val="105"/>
        </w:rPr>
        <w:t>Có thầy giáo tốt, Phật là thầy giáo, các vị Pháp thân Bồ tát, Đẳng giác Bồ tát đảm nhiệm việc trợ giảng, giúp Phật A</w:t>
      </w:r>
      <w:r>
        <w:rPr>
          <w:color w:val="231F20"/>
          <w:spacing w:val="-21"/>
          <w:w w:val="105"/>
        </w:rPr>
        <w:t> </w:t>
      </w:r>
      <w:r>
        <w:rPr>
          <w:color w:val="231F20"/>
          <w:w w:val="105"/>
        </w:rPr>
        <w:t>Di</w:t>
      </w:r>
      <w:r>
        <w:rPr>
          <w:color w:val="231F20"/>
          <w:spacing w:val="-21"/>
          <w:w w:val="105"/>
        </w:rPr>
        <w:t> </w:t>
      </w:r>
      <w:r>
        <w:rPr>
          <w:color w:val="231F20"/>
          <w:w w:val="105"/>
        </w:rPr>
        <w:t>Đà,</w:t>
      </w:r>
      <w:r>
        <w:rPr>
          <w:color w:val="231F20"/>
          <w:spacing w:val="-21"/>
          <w:w w:val="105"/>
        </w:rPr>
        <w:t> </w:t>
      </w:r>
      <w:r>
        <w:rPr>
          <w:color w:val="231F20"/>
          <w:w w:val="105"/>
        </w:rPr>
        <w:t>giúp</w:t>
      </w:r>
      <w:r>
        <w:rPr>
          <w:color w:val="231F20"/>
          <w:spacing w:val="-21"/>
          <w:w w:val="105"/>
        </w:rPr>
        <w:t> </w:t>
      </w:r>
      <w:r>
        <w:rPr>
          <w:color w:val="231F20"/>
          <w:w w:val="105"/>
        </w:rPr>
        <w:t>các</w:t>
      </w:r>
      <w:r>
        <w:rPr>
          <w:color w:val="231F20"/>
          <w:spacing w:val="-21"/>
          <w:w w:val="105"/>
        </w:rPr>
        <w:t> </w:t>
      </w:r>
      <w:r>
        <w:rPr>
          <w:color w:val="231F20"/>
          <w:w w:val="105"/>
        </w:rPr>
        <w:t>vị</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mới</w:t>
      </w:r>
      <w:r>
        <w:rPr>
          <w:color w:val="231F20"/>
          <w:spacing w:val="-21"/>
          <w:w w:val="105"/>
        </w:rPr>
        <w:t> </w:t>
      </w:r>
      <w:r>
        <w:rPr>
          <w:color w:val="231F20"/>
          <w:w w:val="105"/>
        </w:rPr>
        <w:t>vãng</w:t>
      </w:r>
      <w:r>
        <w:rPr>
          <w:color w:val="231F20"/>
          <w:spacing w:val="-21"/>
          <w:w w:val="105"/>
        </w:rPr>
        <w:t> </w:t>
      </w:r>
      <w:r>
        <w:rPr>
          <w:color w:val="231F20"/>
          <w:w w:val="105"/>
        </w:rPr>
        <w:t>sinh.</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xem,</w:t>
      </w:r>
      <w:r>
        <w:rPr>
          <w:color w:val="231F20"/>
          <w:spacing w:val="-21"/>
          <w:w w:val="105"/>
        </w:rPr>
        <w:t> </w:t>
      </w:r>
      <w:r>
        <w:rPr>
          <w:color w:val="231F20"/>
          <w:w w:val="105"/>
        </w:rPr>
        <w:t>công đức</w:t>
      </w:r>
      <w:r>
        <w:rPr>
          <w:color w:val="231F20"/>
          <w:spacing w:val="-11"/>
          <w:w w:val="105"/>
        </w:rPr>
        <w:t> </w:t>
      </w:r>
      <w:r>
        <w:rPr>
          <w:color w:val="231F20"/>
          <w:w w:val="105"/>
        </w:rPr>
        <w:t>này</w:t>
      </w:r>
      <w:r>
        <w:rPr>
          <w:color w:val="231F20"/>
          <w:spacing w:val="-11"/>
          <w:w w:val="105"/>
        </w:rPr>
        <w:t> </w:t>
      </w:r>
      <w:r>
        <w:rPr>
          <w:color w:val="231F20"/>
          <w:w w:val="105"/>
        </w:rPr>
        <w:t>thù</w:t>
      </w:r>
      <w:r>
        <w:rPr>
          <w:color w:val="231F20"/>
          <w:spacing w:val="-11"/>
          <w:w w:val="105"/>
        </w:rPr>
        <w:t> </w:t>
      </w:r>
      <w:r>
        <w:rPr>
          <w:color w:val="231F20"/>
          <w:w w:val="105"/>
        </w:rPr>
        <w:t>thắng</w:t>
      </w:r>
      <w:r>
        <w:rPr>
          <w:color w:val="231F20"/>
          <w:spacing w:val="-11"/>
          <w:w w:val="105"/>
        </w:rPr>
        <w:t> </w:t>
      </w:r>
      <w:r>
        <w:rPr>
          <w:color w:val="231F20"/>
          <w:w w:val="105"/>
        </w:rPr>
        <w:t>biết</w:t>
      </w:r>
      <w:r>
        <w:rPr>
          <w:color w:val="231F20"/>
          <w:spacing w:val="-11"/>
          <w:w w:val="105"/>
        </w:rPr>
        <w:t> </w:t>
      </w:r>
      <w:r>
        <w:rPr>
          <w:color w:val="231F20"/>
          <w:w w:val="105"/>
        </w:rPr>
        <w:t>bao,</w:t>
      </w:r>
      <w:r>
        <w:rPr>
          <w:color w:val="231F20"/>
          <w:spacing w:val="-11"/>
          <w:w w:val="105"/>
        </w:rPr>
        <w:t> </w:t>
      </w:r>
      <w:r>
        <w:rPr>
          <w:color w:val="231F20"/>
          <w:w w:val="105"/>
        </w:rPr>
        <w:t>hình</w:t>
      </w:r>
      <w:r>
        <w:rPr>
          <w:color w:val="231F20"/>
          <w:spacing w:val="-8"/>
          <w:w w:val="105"/>
        </w:rPr>
        <w:t> </w:t>
      </w:r>
      <w:r>
        <w:rPr>
          <w:color w:val="231F20"/>
          <w:w w:val="105"/>
        </w:rPr>
        <w:t>ảnh</w:t>
      </w:r>
      <w:r>
        <w:rPr>
          <w:color w:val="231F20"/>
          <w:spacing w:val="-11"/>
          <w:w w:val="105"/>
        </w:rPr>
        <w:t> </w:t>
      </w:r>
      <w:r>
        <w:rPr>
          <w:color w:val="231F20"/>
          <w:w w:val="105"/>
        </w:rPr>
        <w:t>này</w:t>
      </w:r>
      <w:r>
        <w:rPr>
          <w:color w:val="231F20"/>
          <w:spacing w:val="-11"/>
          <w:w w:val="105"/>
        </w:rPr>
        <w:t> </w:t>
      </w:r>
      <w:r>
        <w:rPr>
          <w:color w:val="231F20"/>
          <w:w w:val="105"/>
        </w:rPr>
        <w:t>thù</w:t>
      </w:r>
      <w:r>
        <w:rPr>
          <w:color w:val="231F20"/>
          <w:spacing w:val="-11"/>
          <w:w w:val="105"/>
        </w:rPr>
        <w:t> </w:t>
      </w:r>
      <w:r>
        <w:rPr>
          <w:color w:val="231F20"/>
          <w:w w:val="105"/>
        </w:rPr>
        <w:t>thắng</w:t>
      </w:r>
      <w:r>
        <w:rPr>
          <w:color w:val="231F20"/>
          <w:spacing w:val="-11"/>
          <w:w w:val="105"/>
        </w:rPr>
        <w:t> </w:t>
      </w:r>
      <w:r>
        <w:rPr>
          <w:color w:val="231F20"/>
          <w:w w:val="105"/>
        </w:rPr>
        <w:t>biết</w:t>
      </w:r>
      <w:r>
        <w:rPr>
          <w:color w:val="231F20"/>
          <w:spacing w:val="-11"/>
          <w:w w:val="105"/>
        </w:rPr>
        <w:t> </w:t>
      </w:r>
      <w:r>
        <w:rPr>
          <w:color w:val="231F20"/>
          <w:w w:val="105"/>
        </w:rPr>
        <w:t>bao! Trong thập phương thế giới tìm không thấy.</w:t>
      </w:r>
    </w:p>
    <w:p>
      <w:pPr>
        <w:pStyle w:val="BodyText"/>
        <w:spacing w:line="307" w:lineRule="auto" w:before="139"/>
        <w:ind w:left="387" w:right="120" w:firstLine="453"/>
      </w:pP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muốn</w:t>
      </w:r>
      <w:r>
        <w:rPr>
          <w:color w:val="231F20"/>
          <w:spacing w:val="-2"/>
          <w:w w:val="105"/>
        </w:rPr>
        <w:t> </w:t>
      </w:r>
      <w:r>
        <w:rPr>
          <w:color w:val="231F20"/>
          <w:w w:val="105"/>
        </w:rPr>
        <w:t>học</w:t>
      </w:r>
      <w:r>
        <w:rPr>
          <w:color w:val="231F20"/>
          <w:spacing w:val="-2"/>
          <w:w w:val="105"/>
        </w:rPr>
        <w:t> </w:t>
      </w:r>
      <w:r>
        <w:rPr>
          <w:color w:val="231F20"/>
          <w:w w:val="105"/>
        </w:rPr>
        <w:t>Phật,</w:t>
      </w:r>
      <w:r>
        <w:rPr>
          <w:color w:val="231F20"/>
          <w:spacing w:val="-2"/>
          <w:w w:val="105"/>
        </w:rPr>
        <w:t> </w:t>
      </w:r>
      <w:r>
        <w:rPr>
          <w:color w:val="231F20"/>
          <w:w w:val="105"/>
        </w:rPr>
        <w:t>muốn</w:t>
      </w:r>
      <w:r>
        <w:rPr>
          <w:color w:val="231F20"/>
          <w:spacing w:val="-2"/>
          <w:w w:val="105"/>
        </w:rPr>
        <w:t> </w:t>
      </w:r>
      <w:r>
        <w:rPr>
          <w:color w:val="231F20"/>
          <w:w w:val="105"/>
        </w:rPr>
        <w:t>ở</w:t>
      </w:r>
      <w:r>
        <w:rPr>
          <w:color w:val="231F20"/>
          <w:spacing w:val="-2"/>
          <w:w w:val="105"/>
        </w:rPr>
        <w:t> </w:t>
      </w:r>
      <w:r>
        <w:rPr>
          <w:color w:val="231F20"/>
          <w:w w:val="105"/>
        </w:rPr>
        <w:t>trong</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thành tựu</w:t>
      </w:r>
      <w:r>
        <w:rPr>
          <w:color w:val="231F20"/>
          <w:spacing w:val="-21"/>
          <w:w w:val="105"/>
        </w:rPr>
        <w:t> </w:t>
      </w:r>
      <w:r>
        <w:rPr>
          <w:color w:val="231F20"/>
          <w:w w:val="105"/>
        </w:rPr>
        <w:t>viên</w:t>
      </w:r>
      <w:r>
        <w:rPr>
          <w:color w:val="231F20"/>
          <w:spacing w:val="-21"/>
          <w:w w:val="105"/>
        </w:rPr>
        <w:t> </w:t>
      </w:r>
      <w:r>
        <w:rPr>
          <w:color w:val="231F20"/>
          <w:w w:val="105"/>
        </w:rPr>
        <w:t>mãn,</w:t>
      </w:r>
      <w:r>
        <w:rPr>
          <w:color w:val="231F20"/>
          <w:spacing w:val="-21"/>
          <w:w w:val="105"/>
        </w:rPr>
        <w:t> </w:t>
      </w:r>
      <w:r>
        <w:rPr>
          <w:color w:val="231F20"/>
          <w:w w:val="105"/>
        </w:rPr>
        <w:t>thì</w:t>
      </w:r>
      <w:r>
        <w:rPr>
          <w:color w:val="231F20"/>
          <w:spacing w:val="-21"/>
          <w:w w:val="105"/>
        </w:rPr>
        <w:t> </w:t>
      </w:r>
      <w:r>
        <w:rPr>
          <w:color w:val="231F20"/>
          <w:w w:val="105"/>
        </w:rPr>
        <w:t>cơ</w:t>
      </w:r>
      <w:r>
        <w:rPr>
          <w:color w:val="231F20"/>
          <w:spacing w:val="-21"/>
          <w:w w:val="105"/>
        </w:rPr>
        <w:t> </w:t>
      </w:r>
      <w:r>
        <w:rPr>
          <w:color w:val="231F20"/>
          <w:w w:val="105"/>
        </w:rPr>
        <w:t>hội</w:t>
      </w:r>
      <w:r>
        <w:rPr>
          <w:color w:val="231F20"/>
          <w:spacing w:val="-21"/>
          <w:w w:val="105"/>
        </w:rPr>
        <w:t> </w:t>
      </w:r>
      <w:r>
        <w:rPr>
          <w:color w:val="231F20"/>
          <w:w w:val="105"/>
        </w:rPr>
        <w:t>này</w:t>
      </w:r>
      <w:r>
        <w:rPr>
          <w:color w:val="231F20"/>
          <w:spacing w:val="-21"/>
          <w:w w:val="105"/>
        </w:rPr>
        <w:t> </w:t>
      </w:r>
      <w:r>
        <w:rPr>
          <w:color w:val="231F20"/>
          <w:w w:val="105"/>
        </w:rPr>
        <w:t>không</w:t>
      </w:r>
      <w:r>
        <w:rPr>
          <w:color w:val="231F20"/>
          <w:spacing w:val="-21"/>
          <w:w w:val="105"/>
        </w:rPr>
        <w:t> </w:t>
      </w:r>
      <w:r>
        <w:rPr>
          <w:color w:val="231F20"/>
          <w:w w:val="105"/>
        </w:rPr>
        <w:t>thể</w:t>
      </w:r>
      <w:r>
        <w:rPr>
          <w:color w:val="231F20"/>
          <w:spacing w:val="-21"/>
          <w:w w:val="105"/>
        </w:rPr>
        <w:t> </w:t>
      </w:r>
      <w:r>
        <w:rPr>
          <w:color w:val="231F20"/>
          <w:w w:val="105"/>
        </w:rPr>
        <w:t>bỏ</w:t>
      </w:r>
      <w:r>
        <w:rPr>
          <w:color w:val="231F20"/>
          <w:spacing w:val="-21"/>
          <w:w w:val="105"/>
        </w:rPr>
        <w:t> </w:t>
      </w:r>
      <w:r>
        <w:rPr>
          <w:color w:val="231F20"/>
          <w:w w:val="105"/>
        </w:rPr>
        <w:t>qua.</w:t>
      </w:r>
      <w:r>
        <w:rPr>
          <w:color w:val="231F20"/>
          <w:spacing w:val="-21"/>
          <w:w w:val="105"/>
        </w:rPr>
        <w:t> </w:t>
      </w:r>
      <w:r>
        <w:rPr>
          <w:color w:val="231F20"/>
          <w:w w:val="105"/>
        </w:rPr>
        <w:t>Bỏ</w:t>
      </w:r>
      <w:r>
        <w:rPr>
          <w:color w:val="231F20"/>
          <w:spacing w:val="-21"/>
          <w:w w:val="105"/>
        </w:rPr>
        <w:t> </w:t>
      </w:r>
      <w:r>
        <w:rPr>
          <w:color w:val="231F20"/>
          <w:w w:val="105"/>
        </w:rPr>
        <w:t>qua</w:t>
      </w:r>
      <w:r>
        <w:rPr>
          <w:color w:val="231F20"/>
          <w:spacing w:val="-21"/>
          <w:w w:val="105"/>
        </w:rPr>
        <w:t> </w:t>
      </w:r>
      <w:r>
        <w:rPr>
          <w:color w:val="231F20"/>
          <w:w w:val="105"/>
        </w:rPr>
        <w:t>cơ</w:t>
      </w:r>
      <w:r>
        <w:rPr>
          <w:color w:val="231F20"/>
          <w:spacing w:val="-21"/>
          <w:w w:val="105"/>
        </w:rPr>
        <w:t> </w:t>
      </w:r>
      <w:r>
        <w:rPr>
          <w:color w:val="231F20"/>
          <w:w w:val="105"/>
        </w:rPr>
        <w:t>hội này</w:t>
      </w:r>
      <w:r>
        <w:rPr>
          <w:color w:val="231F20"/>
          <w:spacing w:val="-23"/>
          <w:w w:val="105"/>
        </w:rPr>
        <w:t> </w:t>
      </w:r>
      <w:r>
        <w:rPr>
          <w:color w:val="231F20"/>
          <w:w w:val="105"/>
        </w:rPr>
        <w:t>quả</w:t>
      </w:r>
      <w:r>
        <w:rPr>
          <w:color w:val="231F20"/>
          <w:spacing w:val="-22"/>
          <w:w w:val="105"/>
        </w:rPr>
        <w:t> </w:t>
      </w:r>
      <w:r>
        <w:rPr>
          <w:color w:val="231F20"/>
          <w:w w:val="105"/>
        </w:rPr>
        <w:t>là</w:t>
      </w:r>
      <w:r>
        <w:rPr>
          <w:color w:val="231F20"/>
          <w:spacing w:val="-22"/>
          <w:w w:val="105"/>
        </w:rPr>
        <w:t> </w:t>
      </w:r>
      <w:r>
        <w:rPr>
          <w:color w:val="231F20"/>
          <w:w w:val="105"/>
        </w:rPr>
        <w:t>đáng</w:t>
      </w:r>
      <w:r>
        <w:rPr>
          <w:color w:val="231F20"/>
          <w:spacing w:val="-23"/>
          <w:w w:val="105"/>
        </w:rPr>
        <w:t> </w:t>
      </w:r>
      <w:r>
        <w:rPr>
          <w:color w:val="231F20"/>
          <w:w w:val="105"/>
        </w:rPr>
        <w:t>tiếc.</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đã</w:t>
      </w:r>
      <w:r>
        <w:rPr>
          <w:color w:val="231F20"/>
          <w:spacing w:val="-22"/>
          <w:w w:val="105"/>
        </w:rPr>
        <w:t> </w:t>
      </w:r>
      <w:r>
        <w:rPr>
          <w:color w:val="231F20"/>
          <w:w w:val="105"/>
        </w:rPr>
        <w:t>làm</w:t>
      </w:r>
      <w:r>
        <w:rPr>
          <w:color w:val="231F20"/>
          <w:spacing w:val="-22"/>
          <w:w w:val="105"/>
        </w:rPr>
        <w:t> </w:t>
      </w:r>
      <w:r>
        <w:rPr>
          <w:color w:val="231F20"/>
          <w:w w:val="105"/>
        </w:rPr>
        <w:t>tấm</w:t>
      </w:r>
      <w:r>
        <w:rPr>
          <w:color w:val="231F20"/>
          <w:spacing w:val="-23"/>
          <w:w w:val="105"/>
        </w:rPr>
        <w:t> </w:t>
      </w:r>
      <w:r>
        <w:rPr>
          <w:color w:val="231F20"/>
          <w:w w:val="105"/>
        </w:rPr>
        <w:t>gương</w:t>
      </w:r>
      <w:r>
        <w:rPr>
          <w:color w:val="231F20"/>
          <w:spacing w:val="-22"/>
          <w:w w:val="105"/>
        </w:rPr>
        <w:t> </w:t>
      </w:r>
      <w:r>
        <w:rPr>
          <w:color w:val="231F20"/>
          <w:w w:val="105"/>
        </w:rPr>
        <w:t>tốt nhất cho chúng ta. Người xưa thường nói, học không chán, dạy</w:t>
      </w:r>
      <w:r>
        <w:rPr>
          <w:color w:val="231F20"/>
          <w:spacing w:val="-7"/>
          <w:w w:val="105"/>
        </w:rPr>
        <w:t> </w:t>
      </w:r>
      <w:r>
        <w:rPr>
          <w:color w:val="231F20"/>
          <w:w w:val="105"/>
        </w:rPr>
        <w:t>không</w:t>
      </w:r>
      <w:r>
        <w:rPr>
          <w:color w:val="231F20"/>
          <w:spacing w:val="-6"/>
          <w:w w:val="105"/>
        </w:rPr>
        <w:t> </w:t>
      </w:r>
      <w:r>
        <w:rPr>
          <w:color w:val="231F20"/>
          <w:w w:val="105"/>
        </w:rPr>
        <w:t>mệt.</w:t>
      </w:r>
      <w:r>
        <w:rPr>
          <w:color w:val="231F20"/>
          <w:spacing w:val="-7"/>
          <w:w w:val="105"/>
        </w:rPr>
        <w:t> </w:t>
      </w:r>
      <w:r>
        <w:rPr>
          <w:color w:val="231F20"/>
          <w:w w:val="105"/>
        </w:rPr>
        <w:t>Ở</w:t>
      </w:r>
      <w:r>
        <w:rPr>
          <w:color w:val="231F20"/>
          <w:spacing w:val="-6"/>
          <w:w w:val="105"/>
        </w:rPr>
        <w:t> </w:t>
      </w:r>
      <w:r>
        <w:rPr>
          <w:color w:val="231F20"/>
          <w:w w:val="105"/>
        </w:rPr>
        <w:t>đây,</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thử</w:t>
      </w:r>
      <w:r>
        <w:rPr>
          <w:color w:val="231F20"/>
          <w:spacing w:val="-6"/>
          <w:w w:val="105"/>
        </w:rPr>
        <w:t> </w:t>
      </w:r>
      <w:r>
        <w:rPr>
          <w:color w:val="231F20"/>
          <w:w w:val="105"/>
        </w:rPr>
        <w:t>nghĩ</w:t>
      </w:r>
      <w:r>
        <w:rPr>
          <w:color w:val="231F20"/>
          <w:spacing w:val="-7"/>
          <w:w w:val="105"/>
        </w:rPr>
        <w:t> </w:t>
      </w:r>
      <w:r>
        <w:rPr>
          <w:color w:val="231F20"/>
          <w:w w:val="105"/>
        </w:rPr>
        <w:t>học</w:t>
      </w:r>
      <w:r>
        <w:rPr>
          <w:color w:val="231F20"/>
          <w:spacing w:val="-6"/>
          <w:w w:val="105"/>
        </w:rPr>
        <w:t> </w:t>
      </w:r>
      <w:r>
        <w:rPr>
          <w:color w:val="231F20"/>
          <w:w w:val="105"/>
        </w:rPr>
        <w:t>tập</w:t>
      </w:r>
      <w:r>
        <w:rPr>
          <w:color w:val="231F20"/>
          <w:spacing w:val="-7"/>
          <w:w w:val="105"/>
        </w:rPr>
        <w:t> </w:t>
      </w:r>
      <w:r>
        <w:rPr>
          <w:color w:val="231F20"/>
          <w:w w:val="105"/>
        </w:rPr>
        <w:t>của</w:t>
      </w:r>
      <w:r>
        <w:rPr>
          <w:color w:val="231F20"/>
          <w:spacing w:val="-6"/>
          <w:w w:val="105"/>
        </w:rPr>
        <w:t> </w:t>
      </w:r>
      <w:r>
        <w:rPr>
          <w:color w:val="231F20"/>
          <w:spacing w:val="-2"/>
          <w:w w:val="105"/>
        </w:rPr>
        <w:t>chúng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ta, một vấn đề học vài lần là đã không muốn học nữa. Cho rằng học như vậy là không tệ, kỳ thật còn kém quá xa. Vì sao?</w:t>
      </w:r>
      <w:r>
        <w:rPr>
          <w:color w:val="231F20"/>
          <w:spacing w:val="-21"/>
          <w:w w:val="105"/>
        </w:rPr>
        <w:t> </w:t>
      </w:r>
      <w:r>
        <w:rPr>
          <w:color w:val="231F20"/>
          <w:w w:val="105"/>
        </w:rPr>
        <w:t>Bởi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đã</w:t>
      </w:r>
      <w:r>
        <w:rPr>
          <w:color w:val="231F20"/>
          <w:spacing w:val="-21"/>
          <w:w w:val="105"/>
        </w:rPr>
        <w:t> </w:t>
      </w:r>
      <w:r>
        <w:rPr>
          <w:color w:val="231F20"/>
          <w:w w:val="105"/>
        </w:rPr>
        <w:t>hiểu</w:t>
      </w:r>
      <w:r>
        <w:rPr>
          <w:color w:val="231F20"/>
          <w:spacing w:val="-21"/>
          <w:w w:val="105"/>
        </w:rPr>
        <w:t> </w:t>
      </w:r>
      <w:r>
        <w:rPr>
          <w:color w:val="231F20"/>
          <w:w w:val="105"/>
        </w:rPr>
        <w:t>đạo</w:t>
      </w:r>
      <w:r>
        <w:rPr>
          <w:color w:val="231F20"/>
          <w:spacing w:val="-21"/>
          <w:w w:val="105"/>
        </w:rPr>
        <w:t> </w:t>
      </w:r>
      <w:r>
        <w:rPr>
          <w:color w:val="231F20"/>
          <w:w w:val="105"/>
        </w:rPr>
        <w:t>lý</w:t>
      </w:r>
      <w:r>
        <w:rPr>
          <w:color w:val="231F20"/>
          <w:spacing w:val="-21"/>
          <w:w w:val="105"/>
        </w:rPr>
        <w:t> </w:t>
      </w:r>
      <w:r>
        <w:rPr>
          <w:color w:val="231F20"/>
          <w:w w:val="105"/>
        </w:rPr>
        <w:t>này,</w:t>
      </w:r>
      <w:r>
        <w:rPr>
          <w:color w:val="231F20"/>
          <w:spacing w:val="-21"/>
          <w:w w:val="105"/>
        </w:rPr>
        <w:t> </w:t>
      </w:r>
      <w:r>
        <w:rPr>
          <w:color w:val="231F20"/>
          <w:w w:val="105"/>
        </w:rPr>
        <w:t>bất</w:t>
      </w:r>
      <w:r>
        <w:rPr>
          <w:color w:val="231F20"/>
          <w:spacing w:val="-21"/>
          <w:w w:val="105"/>
        </w:rPr>
        <w:t> </w:t>
      </w:r>
      <w:r>
        <w:rPr>
          <w:color w:val="231F20"/>
          <w:w w:val="105"/>
        </w:rPr>
        <w:t>cứ</w:t>
      </w:r>
      <w:r>
        <w:rPr>
          <w:color w:val="231F20"/>
          <w:spacing w:val="-21"/>
          <w:w w:val="105"/>
        </w:rPr>
        <w:t> </w:t>
      </w:r>
      <w:r>
        <w:rPr>
          <w:color w:val="231F20"/>
          <w:w w:val="105"/>
        </w:rPr>
        <w:t>một</w:t>
      </w:r>
      <w:r>
        <w:rPr>
          <w:color w:val="231F20"/>
          <w:spacing w:val="-21"/>
          <w:w w:val="105"/>
        </w:rPr>
        <w:t> </w:t>
      </w:r>
      <w:r>
        <w:rPr>
          <w:color w:val="231F20"/>
          <w:w w:val="105"/>
        </w:rPr>
        <w:t>sự</w:t>
      </w:r>
      <w:r>
        <w:rPr>
          <w:color w:val="231F20"/>
          <w:spacing w:val="-21"/>
          <w:w w:val="105"/>
        </w:rPr>
        <w:t> </w:t>
      </w:r>
      <w:r>
        <w:rPr>
          <w:color w:val="231F20"/>
          <w:w w:val="105"/>
        </w:rPr>
        <w:t>việc</w:t>
      </w:r>
      <w:r>
        <w:rPr>
          <w:color w:val="231F20"/>
          <w:spacing w:val="-21"/>
          <w:w w:val="105"/>
        </w:rPr>
        <w:t> </w:t>
      </w:r>
      <w:r>
        <w:rPr>
          <w:color w:val="231F20"/>
          <w:w w:val="105"/>
        </w:rPr>
        <w:t>nào, bất</w:t>
      </w:r>
      <w:r>
        <w:rPr>
          <w:color w:val="231F20"/>
          <w:spacing w:val="40"/>
          <w:w w:val="105"/>
        </w:rPr>
        <w:t> </w:t>
      </w:r>
      <w:r>
        <w:rPr>
          <w:color w:val="231F20"/>
          <w:w w:val="105"/>
        </w:rPr>
        <w:t>cứ</w:t>
      </w:r>
      <w:r>
        <w:rPr>
          <w:color w:val="231F20"/>
          <w:spacing w:val="40"/>
          <w:w w:val="105"/>
        </w:rPr>
        <w:t> </w:t>
      </w:r>
      <w:r>
        <w:rPr>
          <w:color w:val="231F20"/>
          <w:w w:val="105"/>
        </w:rPr>
        <w:t>cuốn</w:t>
      </w:r>
      <w:r>
        <w:rPr>
          <w:color w:val="231F20"/>
          <w:spacing w:val="40"/>
          <w:w w:val="105"/>
        </w:rPr>
        <w:t> </w:t>
      </w:r>
      <w:r>
        <w:rPr>
          <w:color w:val="231F20"/>
          <w:w w:val="105"/>
        </w:rPr>
        <w:t>sách</w:t>
      </w:r>
      <w:r>
        <w:rPr>
          <w:color w:val="231F20"/>
          <w:spacing w:val="40"/>
          <w:w w:val="105"/>
        </w:rPr>
        <w:t> </w:t>
      </w:r>
      <w:r>
        <w:rPr>
          <w:color w:val="231F20"/>
          <w:w w:val="105"/>
        </w:rPr>
        <w:t>nào,</w:t>
      </w:r>
      <w:r>
        <w:rPr>
          <w:color w:val="231F20"/>
          <w:spacing w:val="40"/>
          <w:w w:val="105"/>
        </w:rPr>
        <w:t> </w:t>
      </w:r>
      <w:r>
        <w:rPr>
          <w:color w:val="231F20"/>
          <w:w w:val="105"/>
        </w:rPr>
        <w:t>không</w:t>
      </w:r>
      <w:r>
        <w:rPr>
          <w:color w:val="231F20"/>
          <w:spacing w:val="40"/>
          <w:w w:val="105"/>
        </w:rPr>
        <w:t> </w:t>
      </w:r>
      <w:r>
        <w:rPr>
          <w:color w:val="231F20"/>
          <w:w w:val="105"/>
        </w:rPr>
        <w:t>nhất</w:t>
      </w:r>
      <w:r>
        <w:rPr>
          <w:color w:val="231F20"/>
          <w:spacing w:val="40"/>
          <w:w w:val="105"/>
        </w:rPr>
        <w:t> </w:t>
      </w:r>
      <w:r>
        <w:rPr>
          <w:color w:val="231F20"/>
          <w:w w:val="105"/>
        </w:rPr>
        <w:t>định</w:t>
      </w:r>
      <w:r>
        <w:rPr>
          <w:color w:val="231F20"/>
          <w:spacing w:val="40"/>
          <w:w w:val="105"/>
        </w:rPr>
        <w:t> </w:t>
      </w:r>
      <w:r>
        <w:rPr>
          <w:color w:val="231F20"/>
          <w:w w:val="105"/>
        </w:rPr>
        <w:t>là</w:t>
      </w:r>
      <w:r>
        <w:rPr>
          <w:color w:val="231F20"/>
          <w:spacing w:val="40"/>
          <w:w w:val="105"/>
        </w:rPr>
        <w:t> </w:t>
      </w:r>
      <w:r>
        <w:rPr>
          <w:color w:val="231F20"/>
          <w:w w:val="105"/>
        </w:rPr>
        <w:t>kinh</w:t>
      </w:r>
      <w:r>
        <w:rPr>
          <w:color w:val="231F20"/>
          <w:spacing w:val="40"/>
          <w:w w:val="105"/>
        </w:rPr>
        <w:t> </w:t>
      </w:r>
      <w:r>
        <w:rPr>
          <w:color w:val="231F20"/>
          <w:w w:val="105"/>
        </w:rPr>
        <w:t>Phật,</w:t>
      </w:r>
      <w:r>
        <w:rPr>
          <w:color w:val="231F20"/>
          <w:spacing w:val="40"/>
          <w:w w:val="105"/>
        </w:rPr>
        <w:t> </w:t>
      </w:r>
      <w:r>
        <w:rPr>
          <w:color w:val="231F20"/>
          <w:w w:val="105"/>
        </w:rPr>
        <w:t>một số người chỉ học vài lần là đã hiểu. Ở trong pháp Đại thừa nói, không có. Vì sao? Học đã hiểu là minh tâm kiến tính. Minh tâm kiến tính mới được coi là học hiểu</w:t>
      </w:r>
      <w:r>
        <w:rPr>
          <w:i/>
          <w:color w:val="231F20"/>
          <w:w w:val="105"/>
        </w:rPr>
        <w:t>. “Nhất kinh thông, nhất thiết kinh thông” </w:t>
      </w:r>
      <w:r>
        <w:rPr>
          <w:color w:val="231F20"/>
          <w:w w:val="105"/>
        </w:rPr>
        <w:t>(Thông một kinh, thông hết thảy</w:t>
      </w:r>
      <w:r>
        <w:rPr>
          <w:color w:val="231F20"/>
          <w:spacing w:val="-15"/>
          <w:w w:val="105"/>
        </w:rPr>
        <w:t> </w:t>
      </w:r>
      <w:r>
        <w:rPr>
          <w:color w:val="231F20"/>
          <w:w w:val="105"/>
        </w:rPr>
        <w:t>kinh).</w:t>
      </w:r>
      <w:r>
        <w:rPr>
          <w:color w:val="231F20"/>
          <w:spacing w:val="-15"/>
          <w:w w:val="105"/>
        </w:rPr>
        <w:t> </w:t>
      </w:r>
      <w:r>
        <w:rPr>
          <w:color w:val="231F20"/>
          <w:w w:val="105"/>
        </w:rPr>
        <w:t>Bất</w:t>
      </w:r>
      <w:r>
        <w:rPr>
          <w:color w:val="231F20"/>
          <w:spacing w:val="-15"/>
          <w:w w:val="105"/>
        </w:rPr>
        <w:t> </w:t>
      </w:r>
      <w:r>
        <w:rPr>
          <w:color w:val="231F20"/>
          <w:w w:val="105"/>
        </w:rPr>
        <w:t>luận</w:t>
      </w:r>
      <w:r>
        <w:rPr>
          <w:color w:val="231F20"/>
          <w:spacing w:val="-15"/>
          <w:w w:val="105"/>
        </w:rPr>
        <w:t> </w:t>
      </w:r>
      <w:r>
        <w:rPr>
          <w:color w:val="231F20"/>
          <w:w w:val="105"/>
        </w:rPr>
        <w:t>sách</w:t>
      </w:r>
      <w:r>
        <w:rPr>
          <w:color w:val="231F20"/>
          <w:spacing w:val="-15"/>
          <w:w w:val="105"/>
        </w:rPr>
        <w:t> </w:t>
      </w:r>
      <w:r>
        <w:rPr>
          <w:color w:val="231F20"/>
          <w:w w:val="105"/>
        </w:rPr>
        <w:t>giáo</w:t>
      </w:r>
      <w:r>
        <w:rPr>
          <w:color w:val="231F20"/>
          <w:spacing w:val="-15"/>
          <w:w w:val="105"/>
        </w:rPr>
        <w:t> </w:t>
      </w:r>
      <w:r>
        <w:rPr>
          <w:color w:val="231F20"/>
          <w:w w:val="105"/>
        </w:rPr>
        <w:t>khoa</w:t>
      </w:r>
      <w:r>
        <w:rPr>
          <w:color w:val="231F20"/>
          <w:spacing w:val="-15"/>
          <w:w w:val="105"/>
        </w:rPr>
        <w:t> </w:t>
      </w:r>
      <w:r>
        <w:rPr>
          <w:color w:val="231F20"/>
          <w:w w:val="105"/>
        </w:rPr>
        <w:t>nào</w:t>
      </w:r>
      <w:r>
        <w:rPr>
          <w:color w:val="231F20"/>
          <w:spacing w:val="-15"/>
          <w:w w:val="105"/>
        </w:rPr>
        <w:t> </w:t>
      </w:r>
      <w:r>
        <w:rPr>
          <w:color w:val="231F20"/>
          <w:w w:val="105"/>
        </w:rPr>
        <w:t>đều</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kiến</w:t>
      </w:r>
      <w:r>
        <w:rPr>
          <w:color w:val="231F20"/>
          <w:spacing w:val="-15"/>
          <w:w w:val="105"/>
        </w:rPr>
        <w:t> </w:t>
      </w:r>
      <w:r>
        <w:rPr>
          <w:color w:val="231F20"/>
          <w:w w:val="105"/>
        </w:rPr>
        <w:t>tính, nếu</w:t>
      </w:r>
      <w:r>
        <w:rPr>
          <w:color w:val="231F20"/>
          <w:spacing w:val="-6"/>
          <w:w w:val="105"/>
        </w:rPr>
        <w:t> </w:t>
      </w:r>
      <w:r>
        <w:rPr>
          <w:color w:val="231F20"/>
          <w:w w:val="105"/>
        </w:rPr>
        <w:t>không</w:t>
      </w:r>
      <w:r>
        <w:rPr>
          <w:color w:val="231F20"/>
          <w:spacing w:val="-6"/>
          <w:w w:val="105"/>
        </w:rPr>
        <w:t> </w:t>
      </w:r>
      <w:r>
        <w:rPr>
          <w:color w:val="231F20"/>
          <w:w w:val="105"/>
        </w:rPr>
        <w:t>làm</w:t>
      </w:r>
      <w:r>
        <w:rPr>
          <w:color w:val="231F20"/>
          <w:spacing w:val="-6"/>
          <w:w w:val="105"/>
        </w:rPr>
        <w:t> </w:t>
      </w:r>
      <w:r>
        <w:rPr>
          <w:color w:val="231F20"/>
          <w:w w:val="105"/>
        </w:rPr>
        <w:t>sao</w:t>
      </w:r>
      <w:r>
        <w:rPr>
          <w:color w:val="231F20"/>
          <w:spacing w:val="-5"/>
          <w:w w:val="105"/>
        </w:rPr>
        <w:t> </w:t>
      </w:r>
      <w:r>
        <w:rPr>
          <w:color w:val="231F20"/>
          <w:w w:val="105"/>
        </w:rPr>
        <w:t>có</w:t>
      </w:r>
      <w:r>
        <w:rPr>
          <w:color w:val="231F20"/>
          <w:spacing w:val="-6"/>
          <w:w w:val="105"/>
        </w:rPr>
        <w:t> </w:t>
      </w:r>
      <w:r>
        <w:rPr>
          <w:color w:val="231F20"/>
          <w:w w:val="105"/>
        </w:rPr>
        <w:t>thể</w:t>
      </w:r>
      <w:r>
        <w:rPr>
          <w:color w:val="231F20"/>
          <w:spacing w:val="-6"/>
          <w:w w:val="105"/>
        </w:rPr>
        <w:t> </w:t>
      </w:r>
      <w:r>
        <w:rPr>
          <w:color w:val="231F20"/>
          <w:w w:val="105"/>
        </w:rPr>
        <w:t>nói,</w:t>
      </w:r>
      <w:r>
        <w:rPr>
          <w:color w:val="231F20"/>
          <w:spacing w:val="-6"/>
          <w:w w:val="105"/>
        </w:rPr>
        <w:t> </w:t>
      </w:r>
      <w:r>
        <w:rPr>
          <w:color w:val="231F20"/>
          <w:w w:val="105"/>
        </w:rPr>
        <w:t>các</w:t>
      </w:r>
      <w:r>
        <w:rPr>
          <w:color w:val="231F20"/>
          <w:spacing w:val="-5"/>
          <w:w w:val="105"/>
        </w:rPr>
        <w:t> </w:t>
      </w:r>
      <w:r>
        <w:rPr>
          <w:color w:val="231F20"/>
          <w:w w:val="105"/>
        </w:rPr>
        <w:t>pháp</w:t>
      </w:r>
      <w:r>
        <w:rPr>
          <w:color w:val="231F20"/>
          <w:spacing w:val="-6"/>
          <w:w w:val="105"/>
        </w:rPr>
        <w:t> </w:t>
      </w:r>
      <w:r>
        <w:rPr>
          <w:color w:val="231F20"/>
          <w:w w:val="105"/>
        </w:rPr>
        <w:t>bình</w:t>
      </w:r>
      <w:r>
        <w:rPr>
          <w:color w:val="231F20"/>
          <w:spacing w:val="-6"/>
          <w:w w:val="105"/>
        </w:rPr>
        <w:t> </w:t>
      </w:r>
      <w:r>
        <w:rPr>
          <w:color w:val="231F20"/>
          <w:w w:val="105"/>
        </w:rPr>
        <w:t>đẳng</w:t>
      </w:r>
      <w:r>
        <w:rPr>
          <w:color w:val="231F20"/>
          <w:spacing w:val="-5"/>
          <w:w w:val="105"/>
        </w:rPr>
        <w:t> </w:t>
      </w:r>
      <w:r>
        <w:rPr>
          <w:color w:val="231F20"/>
          <w:w w:val="105"/>
        </w:rPr>
        <w:t>không</w:t>
      </w:r>
      <w:r>
        <w:rPr>
          <w:color w:val="231F20"/>
          <w:spacing w:val="-6"/>
          <w:w w:val="105"/>
        </w:rPr>
        <w:t> </w:t>
      </w:r>
      <w:r>
        <w:rPr>
          <w:color w:val="231F20"/>
          <w:w w:val="105"/>
        </w:rPr>
        <w:t>có cao thấp?</w:t>
      </w:r>
    </w:p>
    <w:p>
      <w:pPr>
        <w:pStyle w:val="BodyText"/>
        <w:spacing w:line="297" w:lineRule="auto" w:before="146"/>
        <w:ind w:left="103" w:right="403" w:firstLine="453"/>
      </w:pPr>
      <w:r>
        <w:rPr>
          <w:color w:val="231F20"/>
          <w:w w:val="105"/>
        </w:rPr>
        <w:t>Các pháp này chưa hề giải thích đây là Phật pháp. Chưa giải thích là Phật pháp, thì các pháp này chính là hết thảy pháp.</w:t>
      </w:r>
      <w:r>
        <w:rPr>
          <w:color w:val="231F20"/>
          <w:spacing w:val="-1"/>
          <w:w w:val="105"/>
        </w:rPr>
        <w:t> </w:t>
      </w:r>
      <w:r>
        <w:rPr>
          <w:color w:val="231F20"/>
          <w:w w:val="105"/>
        </w:rPr>
        <w:t>Vì</w:t>
      </w:r>
      <w:r>
        <w:rPr>
          <w:color w:val="231F20"/>
          <w:spacing w:val="-1"/>
          <w:w w:val="105"/>
        </w:rPr>
        <w:t> </w:t>
      </w:r>
      <w:r>
        <w:rPr>
          <w:color w:val="231F20"/>
          <w:w w:val="105"/>
        </w:rPr>
        <w:t>sao</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2"/>
          <w:w w:val="105"/>
        </w:rPr>
        <w:t> </w:t>
      </w:r>
      <w:r>
        <w:rPr>
          <w:color w:val="231F20"/>
          <w:w w:val="105"/>
        </w:rPr>
        <w:t>kiến</w:t>
      </w:r>
      <w:r>
        <w:rPr>
          <w:color w:val="231F20"/>
          <w:spacing w:val="-1"/>
          <w:w w:val="105"/>
        </w:rPr>
        <w:t> </w:t>
      </w:r>
      <w:r>
        <w:rPr>
          <w:color w:val="231F20"/>
          <w:w w:val="105"/>
        </w:rPr>
        <w:t>tính?</w:t>
      </w:r>
      <w:r>
        <w:rPr>
          <w:color w:val="231F20"/>
          <w:spacing w:val="-1"/>
          <w:w w:val="105"/>
        </w:rPr>
        <w:t> </w:t>
      </w:r>
      <w:r>
        <w:rPr>
          <w:color w:val="231F20"/>
          <w:w w:val="105"/>
        </w:rPr>
        <w:t>Nó</w:t>
      </w:r>
      <w:r>
        <w:rPr>
          <w:color w:val="231F20"/>
          <w:spacing w:val="-1"/>
          <w:w w:val="105"/>
        </w:rPr>
        <w:t> </w:t>
      </w:r>
      <w:r>
        <w:rPr>
          <w:color w:val="231F20"/>
          <w:w w:val="105"/>
        </w:rPr>
        <w:t>từ</w:t>
      </w:r>
      <w:r>
        <w:rPr>
          <w:color w:val="231F20"/>
          <w:spacing w:val="-1"/>
          <w:w w:val="105"/>
        </w:rPr>
        <w:t> </w:t>
      </w:r>
      <w:r>
        <w:rPr>
          <w:color w:val="231F20"/>
          <w:w w:val="105"/>
        </w:rPr>
        <w:t>tự</w:t>
      </w:r>
      <w:r>
        <w:rPr>
          <w:color w:val="231F20"/>
          <w:spacing w:val="-1"/>
          <w:w w:val="105"/>
        </w:rPr>
        <w:t> </w:t>
      </w:r>
      <w:r>
        <w:rPr>
          <w:color w:val="231F20"/>
          <w:w w:val="105"/>
        </w:rPr>
        <w:t>tính</w:t>
      </w:r>
      <w:r>
        <w:rPr>
          <w:color w:val="231F20"/>
          <w:spacing w:val="-2"/>
          <w:w w:val="105"/>
        </w:rPr>
        <w:t> </w:t>
      </w:r>
      <w:r>
        <w:rPr>
          <w:color w:val="231F20"/>
          <w:w w:val="105"/>
        </w:rPr>
        <w:t>hiện</w:t>
      </w:r>
      <w:r>
        <w:rPr>
          <w:color w:val="231F20"/>
          <w:spacing w:val="-1"/>
          <w:w w:val="105"/>
        </w:rPr>
        <w:t> </w:t>
      </w:r>
      <w:r>
        <w:rPr>
          <w:color w:val="231F20"/>
          <w:w w:val="105"/>
        </w:rPr>
        <w:t>ra.</w:t>
      </w:r>
      <w:r>
        <w:rPr>
          <w:color w:val="231F20"/>
          <w:spacing w:val="-1"/>
          <w:w w:val="105"/>
        </w:rPr>
        <w:t> </w:t>
      </w:r>
      <w:r>
        <w:rPr>
          <w:color w:val="231F20"/>
          <w:w w:val="105"/>
        </w:rPr>
        <w:t>Tại</w:t>
      </w:r>
      <w:r>
        <w:rPr>
          <w:color w:val="231F20"/>
          <w:spacing w:val="-1"/>
          <w:w w:val="105"/>
        </w:rPr>
        <w:t> </w:t>
      </w:r>
      <w:r>
        <w:rPr>
          <w:color w:val="231F20"/>
          <w:w w:val="105"/>
        </w:rPr>
        <w:t>sao không</w:t>
      </w:r>
      <w:r>
        <w:rPr>
          <w:color w:val="231F20"/>
          <w:spacing w:val="-9"/>
          <w:w w:val="105"/>
        </w:rPr>
        <w:t> </w:t>
      </w:r>
      <w:r>
        <w:rPr>
          <w:color w:val="231F20"/>
          <w:w w:val="105"/>
        </w:rPr>
        <w:t>thể</w:t>
      </w:r>
      <w:r>
        <w:rPr>
          <w:color w:val="231F20"/>
          <w:spacing w:val="-9"/>
          <w:w w:val="105"/>
        </w:rPr>
        <w:t> </w:t>
      </w:r>
      <w:r>
        <w:rPr>
          <w:color w:val="231F20"/>
          <w:w w:val="105"/>
        </w:rPr>
        <w:t>trở</w:t>
      </w:r>
      <w:r>
        <w:rPr>
          <w:color w:val="231F20"/>
          <w:spacing w:val="-9"/>
          <w:w w:val="105"/>
        </w:rPr>
        <w:t> </w:t>
      </w:r>
      <w:r>
        <w:rPr>
          <w:color w:val="231F20"/>
          <w:w w:val="105"/>
        </w:rPr>
        <w:t>về</w:t>
      </w:r>
      <w:r>
        <w:rPr>
          <w:color w:val="231F20"/>
          <w:spacing w:val="-7"/>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Trở</w:t>
      </w:r>
      <w:r>
        <w:rPr>
          <w:color w:val="231F20"/>
          <w:spacing w:val="-9"/>
          <w:w w:val="105"/>
        </w:rPr>
        <w:t> </w:t>
      </w:r>
      <w:r>
        <w:rPr>
          <w:color w:val="231F20"/>
          <w:w w:val="105"/>
        </w:rPr>
        <w:t>về</w:t>
      </w:r>
      <w:r>
        <w:rPr>
          <w:color w:val="231F20"/>
          <w:spacing w:val="-9"/>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là</w:t>
      </w:r>
      <w:r>
        <w:rPr>
          <w:color w:val="231F20"/>
          <w:spacing w:val="-9"/>
          <w:w w:val="105"/>
        </w:rPr>
        <w:t> </w:t>
      </w:r>
      <w:r>
        <w:rPr>
          <w:color w:val="231F20"/>
          <w:w w:val="105"/>
        </w:rPr>
        <w:t>kiến</w:t>
      </w:r>
      <w:r>
        <w:rPr>
          <w:color w:val="231F20"/>
          <w:spacing w:val="-9"/>
          <w:w w:val="105"/>
        </w:rPr>
        <w:t> </w:t>
      </w:r>
      <w:r>
        <w:rPr>
          <w:color w:val="231F20"/>
          <w:w w:val="105"/>
        </w:rPr>
        <w:t>tính,</w:t>
      </w:r>
      <w:r>
        <w:rPr>
          <w:color w:val="231F20"/>
          <w:spacing w:val="-9"/>
          <w:w w:val="105"/>
        </w:rPr>
        <w:t> </w:t>
      </w:r>
      <w:r>
        <w:rPr>
          <w:color w:val="231F20"/>
          <w:w w:val="105"/>
        </w:rPr>
        <w:t>cho</w:t>
      </w:r>
      <w:r>
        <w:rPr>
          <w:color w:val="231F20"/>
          <w:spacing w:val="-9"/>
          <w:w w:val="105"/>
        </w:rPr>
        <w:t> </w:t>
      </w:r>
      <w:r>
        <w:rPr>
          <w:color w:val="231F20"/>
          <w:w w:val="105"/>
        </w:rPr>
        <w:t>nên pháp không thể nghĩ bàn. Phật không thể nghĩ bàn, pháp không thể nghĩ bàn. Học tập Phật pháp được xưng là Tăng. Tăng</w:t>
      </w:r>
      <w:r>
        <w:rPr>
          <w:color w:val="231F20"/>
          <w:spacing w:val="-15"/>
          <w:w w:val="105"/>
        </w:rPr>
        <w:t> </w:t>
      </w:r>
      <w:r>
        <w:rPr>
          <w:color w:val="231F20"/>
          <w:w w:val="105"/>
        </w:rPr>
        <w:t>là</w:t>
      </w:r>
      <w:r>
        <w:rPr>
          <w:color w:val="231F20"/>
          <w:spacing w:val="-15"/>
          <w:w w:val="105"/>
        </w:rPr>
        <w:t> </w:t>
      </w:r>
      <w:r>
        <w:rPr>
          <w:color w:val="231F20"/>
          <w:w w:val="105"/>
        </w:rPr>
        <w:t>người</w:t>
      </w:r>
      <w:r>
        <w:rPr>
          <w:color w:val="231F20"/>
          <w:spacing w:val="-15"/>
          <w:w w:val="105"/>
        </w:rPr>
        <w:t> </w:t>
      </w:r>
      <w:r>
        <w:rPr>
          <w:color w:val="231F20"/>
          <w:w w:val="105"/>
        </w:rPr>
        <w:t>xuất</w:t>
      </w:r>
      <w:r>
        <w:rPr>
          <w:color w:val="231F20"/>
          <w:spacing w:val="-15"/>
          <w:w w:val="105"/>
        </w:rPr>
        <w:t> </w:t>
      </w:r>
      <w:r>
        <w:rPr>
          <w:color w:val="231F20"/>
          <w:w w:val="105"/>
        </w:rPr>
        <w:t>gia,</w:t>
      </w:r>
      <w:r>
        <w:rPr>
          <w:color w:val="231F20"/>
          <w:spacing w:val="-15"/>
          <w:w w:val="105"/>
        </w:rPr>
        <w:t> </w:t>
      </w:r>
      <w:r>
        <w:rPr>
          <w:color w:val="231F20"/>
          <w:w w:val="105"/>
        </w:rPr>
        <w:t>học</w:t>
      </w:r>
      <w:r>
        <w:rPr>
          <w:color w:val="231F20"/>
          <w:spacing w:val="-15"/>
          <w:w w:val="105"/>
        </w:rPr>
        <w:t> </w:t>
      </w:r>
      <w:r>
        <w:rPr>
          <w:color w:val="231F20"/>
          <w:w w:val="105"/>
        </w:rPr>
        <w:t>tập</w:t>
      </w:r>
      <w:r>
        <w:rPr>
          <w:color w:val="231F20"/>
          <w:spacing w:val="-15"/>
          <w:w w:val="105"/>
        </w:rPr>
        <w:t> </w:t>
      </w:r>
      <w:r>
        <w:rPr>
          <w:color w:val="231F20"/>
          <w:w w:val="105"/>
        </w:rPr>
        <w:t>Lục</w:t>
      </w:r>
      <w:r>
        <w:rPr>
          <w:color w:val="231F20"/>
          <w:spacing w:val="-15"/>
          <w:w w:val="105"/>
        </w:rPr>
        <w:t> </w:t>
      </w:r>
      <w:r>
        <w:rPr>
          <w:color w:val="231F20"/>
          <w:w w:val="105"/>
        </w:rPr>
        <w:t>Hòa</w:t>
      </w:r>
      <w:r>
        <w:rPr>
          <w:color w:val="231F20"/>
          <w:spacing w:val="-15"/>
          <w:w w:val="105"/>
        </w:rPr>
        <w:t> </w:t>
      </w:r>
      <w:r>
        <w:rPr>
          <w:color w:val="231F20"/>
          <w:w w:val="105"/>
        </w:rPr>
        <w:t>Kính,</w:t>
      </w:r>
      <w:r>
        <w:rPr>
          <w:color w:val="231F20"/>
          <w:spacing w:val="-15"/>
          <w:w w:val="105"/>
        </w:rPr>
        <w:t> </w:t>
      </w:r>
      <w:r>
        <w:rPr>
          <w:color w:val="231F20"/>
          <w:w w:val="105"/>
        </w:rPr>
        <w:t>được</w:t>
      </w:r>
      <w:r>
        <w:rPr>
          <w:color w:val="231F20"/>
          <w:spacing w:val="-15"/>
          <w:w w:val="105"/>
        </w:rPr>
        <w:t> </w:t>
      </w:r>
      <w:r>
        <w:rPr>
          <w:color w:val="231F20"/>
          <w:w w:val="105"/>
        </w:rPr>
        <w:t>xưng</w:t>
      </w:r>
      <w:r>
        <w:rPr>
          <w:color w:val="231F20"/>
          <w:spacing w:val="-15"/>
          <w:w w:val="105"/>
        </w:rPr>
        <w:t> </w:t>
      </w:r>
      <w:r>
        <w:rPr>
          <w:color w:val="231F20"/>
          <w:w w:val="105"/>
        </w:rPr>
        <w:t>là Tăng.</w:t>
      </w:r>
      <w:r>
        <w:rPr>
          <w:color w:val="231F20"/>
          <w:spacing w:val="-20"/>
          <w:w w:val="105"/>
        </w:rPr>
        <w:t> </w:t>
      </w:r>
      <w:r>
        <w:rPr>
          <w:color w:val="231F20"/>
          <w:w w:val="105"/>
        </w:rPr>
        <w:t>4</w:t>
      </w:r>
      <w:r>
        <w:rPr>
          <w:color w:val="231F20"/>
          <w:spacing w:val="-20"/>
          <w:w w:val="105"/>
        </w:rPr>
        <w:t> </w:t>
      </w:r>
      <w:r>
        <w:rPr>
          <w:color w:val="231F20"/>
          <w:w w:val="105"/>
        </w:rPr>
        <w:t>người</w:t>
      </w:r>
      <w:r>
        <w:rPr>
          <w:color w:val="231F20"/>
          <w:spacing w:val="-20"/>
          <w:w w:val="105"/>
        </w:rPr>
        <w:t> </w:t>
      </w:r>
      <w:r>
        <w:rPr>
          <w:color w:val="231F20"/>
          <w:w w:val="105"/>
        </w:rPr>
        <w:t>trở</w:t>
      </w:r>
      <w:r>
        <w:rPr>
          <w:color w:val="231F20"/>
          <w:spacing w:val="-20"/>
          <w:w w:val="105"/>
        </w:rPr>
        <w:t> </w:t>
      </w:r>
      <w:r>
        <w:rPr>
          <w:color w:val="231F20"/>
          <w:w w:val="105"/>
        </w:rPr>
        <w:t>lên</w:t>
      </w:r>
      <w:r>
        <w:rPr>
          <w:color w:val="231F20"/>
          <w:spacing w:val="-20"/>
          <w:w w:val="105"/>
        </w:rPr>
        <w:t> </w:t>
      </w:r>
      <w:r>
        <w:rPr>
          <w:color w:val="231F20"/>
          <w:w w:val="105"/>
        </w:rPr>
        <w:t>ở</w:t>
      </w:r>
      <w:r>
        <w:rPr>
          <w:color w:val="231F20"/>
          <w:spacing w:val="-20"/>
          <w:w w:val="105"/>
        </w:rPr>
        <w:t> </w:t>
      </w:r>
      <w:r>
        <w:rPr>
          <w:color w:val="231F20"/>
          <w:w w:val="105"/>
        </w:rPr>
        <w:t>một</w:t>
      </w:r>
      <w:r>
        <w:rPr>
          <w:color w:val="231F20"/>
          <w:spacing w:val="-20"/>
          <w:w w:val="105"/>
        </w:rPr>
        <w:t> </w:t>
      </w:r>
      <w:r>
        <w:rPr>
          <w:color w:val="231F20"/>
          <w:w w:val="105"/>
        </w:rPr>
        <w:t>chỗ,</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tăng</w:t>
      </w:r>
      <w:r>
        <w:rPr>
          <w:color w:val="231F20"/>
          <w:spacing w:val="-20"/>
          <w:w w:val="105"/>
        </w:rPr>
        <w:t> </w:t>
      </w:r>
      <w:r>
        <w:rPr>
          <w:color w:val="231F20"/>
          <w:w w:val="105"/>
        </w:rPr>
        <w:t>đoàn.</w:t>
      </w:r>
      <w:r>
        <w:rPr>
          <w:color w:val="231F20"/>
          <w:spacing w:val="-20"/>
          <w:w w:val="105"/>
        </w:rPr>
        <w:t> </w:t>
      </w:r>
      <w:r>
        <w:rPr>
          <w:color w:val="231F20"/>
          <w:w w:val="105"/>
        </w:rPr>
        <w:t>Tăng</w:t>
      </w:r>
      <w:r>
        <w:rPr>
          <w:color w:val="231F20"/>
          <w:spacing w:val="-20"/>
          <w:w w:val="105"/>
        </w:rPr>
        <w:t> </w:t>
      </w:r>
      <w:r>
        <w:rPr>
          <w:color w:val="231F20"/>
          <w:w w:val="105"/>
        </w:rPr>
        <w:t>đoàn của Lục Hòa Kính cũng không thể nghĩ bàn. Chuyển phàm thành thánh, như vậy thật quá tuyệt! Hiểu rõ đạo lý này, thì có gì mà không thông?</w:t>
      </w:r>
    </w:p>
    <w:p>
      <w:pPr>
        <w:pStyle w:val="BodyText"/>
        <w:spacing w:line="297" w:lineRule="auto" w:before="145"/>
        <w:ind w:left="103" w:right="405" w:firstLine="453"/>
      </w:pPr>
      <w:r>
        <w:rPr>
          <w:color w:val="231F20"/>
        </w:rPr>
        <w:t>Các cửa đều thông đạo vô thượng. Đạo vô thượng chính là </w:t>
      </w:r>
      <w:r>
        <w:rPr>
          <w:color w:val="231F20"/>
          <w:w w:val="105"/>
        </w:rPr>
        <w:t>minh</w:t>
      </w:r>
      <w:r>
        <w:rPr>
          <w:color w:val="231F20"/>
          <w:spacing w:val="-1"/>
          <w:w w:val="105"/>
        </w:rPr>
        <w:t> </w:t>
      </w:r>
      <w:r>
        <w:rPr>
          <w:color w:val="231F20"/>
          <w:w w:val="105"/>
        </w:rPr>
        <w:t>tâm</w:t>
      </w:r>
      <w:r>
        <w:rPr>
          <w:color w:val="231F20"/>
          <w:spacing w:val="-1"/>
          <w:w w:val="105"/>
        </w:rPr>
        <w:t> </w:t>
      </w:r>
      <w:r>
        <w:rPr>
          <w:color w:val="231F20"/>
          <w:w w:val="105"/>
        </w:rPr>
        <w:t>kiến</w:t>
      </w:r>
      <w:r>
        <w:rPr>
          <w:color w:val="231F20"/>
          <w:spacing w:val="-1"/>
          <w:w w:val="105"/>
        </w:rPr>
        <w:t> </w:t>
      </w:r>
      <w:r>
        <w:rPr>
          <w:color w:val="231F20"/>
          <w:w w:val="105"/>
        </w:rPr>
        <w:t>tính.</w:t>
      </w:r>
      <w:r>
        <w:rPr>
          <w:color w:val="231F20"/>
          <w:spacing w:val="-2"/>
          <w:w w:val="105"/>
        </w:rPr>
        <w:t> </w:t>
      </w:r>
      <w:r>
        <w:rPr>
          <w:color w:val="231F20"/>
          <w:w w:val="105"/>
        </w:rPr>
        <w:t>Cửa</w:t>
      </w:r>
      <w:r>
        <w:rPr>
          <w:color w:val="231F20"/>
          <w:spacing w:val="-1"/>
          <w:w w:val="105"/>
        </w:rPr>
        <w:t> </w:t>
      </w:r>
      <w:r>
        <w:rPr>
          <w:color w:val="231F20"/>
          <w:w w:val="105"/>
        </w:rPr>
        <w:t>cửa</w:t>
      </w:r>
      <w:r>
        <w:rPr>
          <w:color w:val="231F20"/>
          <w:spacing w:val="-1"/>
          <w:w w:val="105"/>
        </w:rPr>
        <w:t> </w:t>
      </w:r>
      <w:r>
        <w:rPr>
          <w:color w:val="231F20"/>
          <w:w w:val="105"/>
        </w:rPr>
        <w:t>đều</w:t>
      </w:r>
      <w:r>
        <w:rPr>
          <w:color w:val="231F20"/>
          <w:spacing w:val="-1"/>
          <w:w w:val="105"/>
        </w:rPr>
        <w:t> </w:t>
      </w:r>
      <w:r>
        <w:rPr>
          <w:color w:val="231F20"/>
          <w:w w:val="105"/>
        </w:rPr>
        <w:t>thông,</w:t>
      </w:r>
      <w:r>
        <w:rPr>
          <w:color w:val="231F20"/>
          <w:spacing w:val="-1"/>
          <w:w w:val="105"/>
        </w:rPr>
        <w:t> </w:t>
      </w:r>
      <w:r>
        <w:rPr>
          <w:color w:val="231F20"/>
          <w:w w:val="105"/>
        </w:rPr>
        <w:t>không</w:t>
      </w:r>
      <w:r>
        <w:rPr>
          <w:color w:val="231F20"/>
          <w:spacing w:val="-2"/>
          <w:w w:val="105"/>
        </w:rPr>
        <w:t> </w:t>
      </w:r>
      <w:r>
        <w:rPr>
          <w:color w:val="231F20"/>
          <w:w w:val="105"/>
        </w:rPr>
        <w:t>có</w:t>
      </w:r>
      <w:r>
        <w:rPr>
          <w:color w:val="231F20"/>
          <w:spacing w:val="-1"/>
          <w:w w:val="105"/>
        </w:rPr>
        <w:t> </w:t>
      </w:r>
      <w:r>
        <w:rPr>
          <w:color w:val="231F20"/>
          <w:w w:val="105"/>
        </w:rPr>
        <w:t>thế</w:t>
      </w:r>
      <w:r>
        <w:rPr>
          <w:color w:val="231F20"/>
          <w:spacing w:val="-1"/>
          <w:w w:val="105"/>
        </w:rPr>
        <w:t> </w:t>
      </w:r>
      <w:r>
        <w:rPr>
          <w:color w:val="231F20"/>
          <w:w w:val="105"/>
        </w:rPr>
        <w:t>pháp, </w:t>
      </w:r>
      <w:r>
        <w:rPr>
          <w:color w:val="231F20"/>
          <w:w w:val="110"/>
        </w:rPr>
        <w:t>xuất</w:t>
      </w:r>
      <w:r>
        <w:rPr>
          <w:color w:val="231F20"/>
          <w:spacing w:val="-11"/>
          <w:w w:val="110"/>
        </w:rPr>
        <w:t> </w:t>
      </w:r>
      <w:r>
        <w:rPr>
          <w:color w:val="231F20"/>
          <w:w w:val="110"/>
        </w:rPr>
        <w:t>thế</w:t>
      </w:r>
      <w:r>
        <w:rPr>
          <w:color w:val="231F20"/>
          <w:spacing w:val="-11"/>
          <w:w w:val="110"/>
        </w:rPr>
        <w:t> </w:t>
      </w:r>
      <w:r>
        <w:rPr>
          <w:color w:val="231F20"/>
          <w:w w:val="110"/>
        </w:rPr>
        <w:t>pháp.</w:t>
      </w:r>
      <w:r>
        <w:rPr>
          <w:color w:val="231F20"/>
          <w:spacing w:val="-11"/>
          <w:w w:val="110"/>
        </w:rPr>
        <w:t> </w:t>
      </w:r>
      <w:r>
        <w:rPr>
          <w:color w:val="231F20"/>
          <w:w w:val="110"/>
        </w:rPr>
        <w:t>Thế</w:t>
      </w:r>
      <w:r>
        <w:rPr>
          <w:color w:val="231F20"/>
          <w:spacing w:val="-11"/>
          <w:w w:val="110"/>
        </w:rPr>
        <w:t> </w:t>
      </w:r>
      <w:r>
        <w:rPr>
          <w:color w:val="231F20"/>
          <w:w w:val="110"/>
        </w:rPr>
        <w:t>pháp</w:t>
      </w:r>
      <w:r>
        <w:rPr>
          <w:color w:val="231F20"/>
          <w:spacing w:val="-11"/>
          <w:w w:val="110"/>
        </w:rPr>
        <w:t> </w:t>
      </w:r>
      <w:r>
        <w:rPr>
          <w:color w:val="231F20"/>
          <w:w w:val="110"/>
        </w:rPr>
        <w:t>và</w:t>
      </w:r>
      <w:r>
        <w:rPr>
          <w:color w:val="231F20"/>
          <w:spacing w:val="-11"/>
          <w:w w:val="110"/>
        </w:rPr>
        <w:t> </w:t>
      </w:r>
      <w:r>
        <w:rPr>
          <w:color w:val="231F20"/>
          <w:w w:val="110"/>
        </w:rPr>
        <w:t>xuất</w:t>
      </w:r>
      <w:r>
        <w:rPr>
          <w:color w:val="231F20"/>
          <w:spacing w:val="-11"/>
          <w:w w:val="110"/>
        </w:rPr>
        <w:t> </w:t>
      </w:r>
      <w:r>
        <w:rPr>
          <w:color w:val="231F20"/>
          <w:w w:val="110"/>
        </w:rPr>
        <w:t>thế</w:t>
      </w:r>
      <w:r>
        <w:rPr>
          <w:color w:val="231F20"/>
          <w:spacing w:val="-11"/>
          <w:w w:val="110"/>
        </w:rPr>
        <w:t> </w:t>
      </w:r>
      <w:r>
        <w:rPr>
          <w:color w:val="231F20"/>
          <w:w w:val="110"/>
        </w:rPr>
        <w:t>pháp</w:t>
      </w:r>
      <w:r>
        <w:rPr>
          <w:color w:val="231F20"/>
          <w:spacing w:val="-11"/>
          <w:w w:val="110"/>
        </w:rPr>
        <w:t> </w:t>
      </w:r>
      <w:r>
        <w:rPr>
          <w:color w:val="231F20"/>
          <w:w w:val="110"/>
        </w:rPr>
        <w:t>là</w:t>
      </w:r>
      <w:r>
        <w:rPr>
          <w:color w:val="231F20"/>
          <w:spacing w:val="-11"/>
          <w:w w:val="110"/>
        </w:rPr>
        <w:t> </w:t>
      </w:r>
      <w:r>
        <w:rPr>
          <w:color w:val="231F20"/>
          <w:w w:val="110"/>
        </w:rPr>
        <w:t>đối</w:t>
      </w:r>
      <w:r>
        <w:rPr>
          <w:color w:val="231F20"/>
          <w:spacing w:val="-11"/>
          <w:w w:val="110"/>
        </w:rPr>
        <w:t> </w:t>
      </w:r>
      <w:r>
        <w:rPr>
          <w:color w:val="231F20"/>
          <w:w w:val="110"/>
        </w:rPr>
        <w:t>với</w:t>
      </w:r>
      <w:r>
        <w:rPr>
          <w:color w:val="231F20"/>
          <w:spacing w:val="-11"/>
          <w:w w:val="110"/>
        </w:rPr>
        <w:t> </w:t>
      </w:r>
      <w:r>
        <w:rPr>
          <w:color w:val="231F20"/>
          <w:w w:val="110"/>
        </w:rPr>
        <w:t>ai</w:t>
      </w:r>
      <w:r>
        <w:rPr>
          <w:color w:val="231F20"/>
          <w:spacing w:val="-11"/>
          <w:w w:val="110"/>
        </w:rPr>
        <w:t> </w:t>
      </w:r>
      <w:r>
        <w:rPr>
          <w:color w:val="231F20"/>
          <w:spacing w:val="-5"/>
          <w:w w:val="110"/>
        </w:rPr>
        <w:t>mà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pPr>
      <w:r>
        <w:rPr>
          <w:color w:val="231F20"/>
        </w:rPr>
        <w:t>nói? Đối với lục đạo phàm phu mà nói. Vì sao họ có thế pháp, </w:t>
      </w:r>
      <w:r>
        <w:rPr>
          <w:color w:val="231F20"/>
          <w:w w:val="105"/>
        </w:rPr>
        <w:t>xuất thế pháp? Là do vọng niệm của họ tạo thành. Nếu họ giác</w:t>
      </w:r>
      <w:r>
        <w:rPr>
          <w:color w:val="231F20"/>
          <w:spacing w:val="-22"/>
          <w:w w:val="105"/>
        </w:rPr>
        <w:t> </w:t>
      </w:r>
      <w:r>
        <w:rPr>
          <w:color w:val="231F20"/>
          <w:w w:val="105"/>
        </w:rPr>
        <w:t>ngộ,</w:t>
      </w:r>
      <w:r>
        <w:rPr>
          <w:color w:val="231F20"/>
          <w:spacing w:val="-22"/>
          <w:w w:val="105"/>
        </w:rPr>
        <w:t> </w:t>
      </w:r>
      <w:r>
        <w:rPr>
          <w:color w:val="231F20"/>
          <w:w w:val="105"/>
        </w:rPr>
        <w:t>thì</w:t>
      </w:r>
      <w:r>
        <w:rPr>
          <w:color w:val="231F20"/>
          <w:spacing w:val="-22"/>
          <w:w w:val="105"/>
        </w:rPr>
        <w:t> </w:t>
      </w:r>
      <w:r>
        <w:rPr>
          <w:color w:val="231F20"/>
          <w:w w:val="105"/>
        </w:rPr>
        <w:t>thế</w:t>
      </w:r>
      <w:r>
        <w:rPr>
          <w:color w:val="231F20"/>
          <w:spacing w:val="-22"/>
          <w:w w:val="105"/>
        </w:rPr>
        <w:t> </w:t>
      </w:r>
      <w:r>
        <w:rPr>
          <w:color w:val="231F20"/>
          <w:w w:val="105"/>
        </w:rPr>
        <w:t>pháp,</w:t>
      </w:r>
      <w:r>
        <w:rPr>
          <w:color w:val="231F20"/>
          <w:spacing w:val="-22"/>
          <w:w w:val="105"/>
        </w:rPr>
        <w:t> </w:t>
      </w:r>
      <w:r>
        <w:rPr>
          <w:color w:val="231F20"/>
          <w:w w:val="105"/>
        </w:rPr>
        <w:t>xuất</w:t>
      </w:r>
      <w:r>
        <w:rPr>
          <w:color w:val="231F20"/>
          <w:spacing w:val="-22"/>
          <w:w w:val="105"/>
        </w:rPr>
        <w:t> </w:t>
      </w:r>
      <w:r>
        <w:rPr>
          <w:color w:val="231F20"/>
          <w:w w:val="105"/>
        </w:rPr>
        <w:t>thế</w:t>
      </w:r>
      <w:r>
        <w:rPr>
          <w:color w:val="231F20"/>
          <w:spacing w:val="-22"/>
          <w:w w:val="105"/>
        </w:rPr>
        <w:t> </w:t>
      </w:r>
      <w:r>
        <w:rPr>
          <w:color w:val="231F20"/>
          <w:w w:val="105"/>
        </w:rPr>
        <w:t>pháp</w:t>
      </w:r>
      <w:r>
        <w:rPr>
          <w:color w:val="231F20"/>
          <w:spacing w:val="-22"/>
          <w:w w:val="105"/>
        </w:rPr>
        <w:t> </w:t>
      </w:r>
      <w:r>
        <w:rPr>
          <w:color w:val="231F20"/>
          <w:w w:val="105"/>
        </w:rPr>
        <w:t>sẽ</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2"/>
          <w:w w:val="105"/>
        </w:rPr>
        <w:t> </w:t>
      </w:r>
      <w:r>
        <w:rPr>
          <w:color w:val="231F20"/>
          <w:w w:val="105"/>
        </w:rPr>
        <w:t>Về</w:t>
      </w:r>
      <w:r>
        <w:rPr>
          <w:color w:val="231F20"/>
          <w:spacing w:val="-22"/>
          <w:w w:val="105"/>
        </w:rPr>
        <w:t> </w:t>
      </w:r>
      <w:r>
        <w:rPr>
          <w:color w:val="231F20"/>
          <w:w w:val="105"/>
        </w:rPr>
        <w:t>không gian, thập phương không còn. Về thời gian, tam thế không còn.</w:t>
      </w:r>
      <w:r>
        <w:rPr>
          <w:color w:val="231F20"/>
          <w:spacing w:val="-8"/>
          <w:w w:val="105"/>
        </w:rPr>
        <w:t> </w:t>
      </w:r>
      <w:r>
        <w:rPr>
          <w:color w:val="231F20"/>
          <w:w w:val="105"/>
        </w:rPr>
        <w:t>Đây</w:t>
      </w:r>
      <w:r>
        <w:rPr>
          <w:color w:val="231F20"/>
          <w:spacing w:val="-8"/>
          <w:w w:val="105"/>
        </w:rPr>
        <w:t> </w:t>
      </w:r>
      <w:r>
        <w:rPr>
          <w:color w:val="231F20"/>
          <w:w w:val="105"/>
        </w:rPr>
        <w:t>mới</w:t>
      </w:r>
      <w:r>
        <w:rPr>
          <w:color w:val="231F20"/>
          <w:spacing w:val="-8"/>
          <w:w w:val="105"/>
        </w:rPr>
        <w:t> </w:t>
      </w:r>
      <w:r>
        <w:rPr>
          <w:color w:val="231F20"/>
          <w:w w:val="105"/>
        </w:rPr>
        <w:t>thật</w:t>
      </w:r>
      <w:r>
        <w:rPr>
          <w:color w:val="231F20"/>
          <w:spacing w:val="-8"/>
          <w:w w:val="105"/>
        </w:rPr>
        <w:t> </w:t>
      </w:r>
      <w:r>
        <w:rPr>
          <w:color w:val="231F20"/>
          <w:w w:val="105"/>
        </w:rPr>
        <w:t>sự</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Nhất</w:t>
      </w:r>
      <w:r>
        <w:rPr>
          <w:color w:val="231F20"/>
          <w:spacing w:val="-8"/>
          <w:w w:val="105"/>
        </w:rPr>
        <w:t> </w:t>
      </w:r>
      <w:r>
        <w:rPr>
          <w:color w:val="231F20"/>
          <w:w w:val="105"/>
        </w:rPr>
        <w:t>chân</w:t>
      </w:r>
      <w:r>
        <w:rPr>
          <w:color w:val="231F20"/>
          <w:spacing w:val="-8"/>
          <w:w w:val="105"/>
        </w:rPr>
        <w:t> </w:t>
      </w:r>
      <w:r>
        <w:rPr>
          <w:color w:val="231F20"/>
          <w:w w:val="105"/>
        </w:rPr>
        <w:t>pháp</w:t>
      </w:r>
      <w:r>
        <w:rPr>
          <w:color w:val="231F20"/>
          <w:spacing w:val="-8"/>
          <w:w w:val="105"/>
        </w:rPr>
        <w:t> </w:t>
      </w:r>
      <w:r>
        <w:rPr>
          <w:color w:val="231F20"/>
          <w:w w:val="105"/>
        </w:rPr>
        <w:t>giới.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nói pháp nào không bình đẳng? Pháp pháp đều bình đẳng, nên chúng ta nói thanh tịnh, bình đẳng, giác. Bình đẳng là Pháp bảo, thanh tịnh là Tăng bảo, giác là Phật bảo.</w:t>
      </w:r>
    </w:p>
    <w:p>
      <w:pPr>
        <w:pStyle w:val="BodyText"/>
        <w:spacing w:line="309" w:lineRule="auto" w:before="157"/>
        <w:ind w:left="387" w:right="121" w:firstLine="453"/>
      </w:pPr>
      <w:r>
        <w:rPr>
          <w:color w:val="231F20"/>
          <w:w w:val="105"/>
        </w:rPr>
        <w:t>Trong danh đề này có tam bảo, có tam học. Tam học là giới,</w:t>
      </w:r>
      <w:r>
        <w:rPr>
          <w:color w:val="231F20"/>
          <w:spacing w:val="-19"/>
          <w:w w:val="105"/>
        </w:rPr>
        <w:t> </w:t>
      </w:r>
      <w:r>
        <w:rPr>
          <w:color w:val="231F20"/>
          <w:w w:val="105"/>
        </w:rPr>
        <w:t>định,</w:t>
      </w:r>
      <w:r>
        <w:rPr>
          <w:color w:val="231F20"/>
          <w:spacing w:val="-19"/>
          <w:w w:val="105"/>
        </w:rPr>
        <w:t> </w:t>
      </w:r>
      <w:r>
        <w:rPr>
          <w:color w:val="231F20"/>
          <w:w w:val="105"/>
        </w:rPr>
        <w:t>tuệ.</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là</w:t>
      </w:r>
      <w:r>
        <w:rPr>
          <w:color w:val="231F20"/>
          <w:spacing w:val="-19"/>
          <w:w w:val="105"/>
        </w:rPr>
        <w:t> </w:t>
      </w:r>
      <w:r>
        <w:rPr>
          <w:color w:val="231F20"/>
          <w:w w:val="105"/>
        </w:rPr>
        <w:t>giới</w:t>
      </w:r>
      <w:r>
        <w:rPr>
          <w:color w:val="231F20"/>
          <w:spacing w:val="-19"/>
          <w:w w:val="105"/>
        </w:rPr>
        <w:t> </w:t>
      </w:r>
      <w:r>
        <w:rPr>
          <w:color w:val="231F20"/>
          <w:w w:val="105"/>
        </w:rPr>
        <w:t>học,</w:t>
      </w:r>
      <w:r>
        <w:rPr>
          <w:color w:val="231F20"/>
          <w:spacing w:val="-19"/>
          <w:w w:val="105"/>
        </w:rPr>
        <w:t> </w:t>
      </w:r>
      <w:r>
        <w:rPr>
          <w:color w:val="231F20"/>
          <w:w w:val="105"/>
        </w:rPr>
        <w:t>bình</w:t>
      </w:r>
      <w:r>
        <w:rPr>
          <w:color w:val="231F20"/>
          <w:spacing w:val="-19"/>
          <w:w w:val="105"/>
        </w:rPr>
        <w:t> </w:t>
      </w:r>
      <w:r>
        <w:rPr>
          <w:color w:val="231F20"/>
          <w:w w:val="105"/>
        </w:rPr>
        <w:t>đẳng</w:t>
      </w:r>
      <w:r>
        <w:rPr>
          <w:color w:val="231F20"/>
          <w:spacing w:val="-18"/>
          <w:w w:val="105"/>
        </w:rPr>
        <w:t> </w:t>
      </w:r>
      <w:r>
        <w:rPr>
          <w:color w:val="231F20"/>
          <w:w w:val="105"/>
        </w:rPr>
        <w:t>là</w:t>
      </w:r>
      <w:r>
        <w:rPr>
          <w:color w:val="231F20"/>
          <w:spacing w:val="-19"/>
          <w:w w:val="105"/>
        </w:rPr>
        <w:t> </w:t>
      </w:r>
      <w:r>
        <w:rPr>
          <w:color w:val="231F20"/>
          <w:w w:val="105"/>
        </w:rPr>
        <w:t>định</w:t>
      </w:r>
      <w:r>
        <w:rPr>
          <w:color w:val="231F20"/>
          <w:spacing w:val="-19"/>
          <w:w w:val="105"/>
        </w:rPr>
        <w:t> </w:t>
      </w:r>
      <w:r>
        <w:rPr>
          <w:color w:val="231F20"/>
          <w:w w:val="105"/>
        </w:rPr>
        <w:t>học, giác</w:t>
      </w:r>
      <w:r>
        <w:rPr>
          <w:color w:val="231F20"/>
          <w:spacing w:val="-2"/>
          <w:w w:val="105"/>
        </w:rPr>
        <w:t> </w:t>
      </w:r>
      <w:r>
        <w:rPr>
          <w:color w:val="231F20"/>
          <w:w w:val="105"/>
        </w:rPr>
        <w:t>là</w:t>
      </w:r>
      <w:r>
        <w:rPr>
          <w:color w:val="231F20"/>
          <w:spacing w:val="-2"/>
          <w:w w:val="105"/>
        </w:rPr>
        <w:t> </w:t>
      </w:r>
      <w:r>
        <w:rPr>
          <w:color w:val="231F20"/>
          <w:w w:val="105"/>
        </w:rPr>
        <w:t>tuệ</w:t>
      </w:r>
      <w:r>
        <w:rPr>
          <w:color w:val="231F20"/>
          <w:spacing w:val="-2"/>
          <w:w w:val="105"/>
        </w:rPr>
        <w:t> </w:t>
      </w:r>
      <w:r>
        <w:rPr>
          <w:color w:val="231F20"/>
          <w:w w:val="105"/>
        </w:rPr>
        <w:t>học.</w:t>
      </w:r>
      <w:r>
        <w:rPr>
          <w:color w:val="231F20"/>
          <w:spacing w:val="-2"/>
          <w:w w:val="105"/>
        </w:rPr>
        <w:t> </w:t>
      </w:r>
      <w:r>
        <w:rPr>
          <w:color w:val="231F20"/>
          <w:w w:val="105"/>
        </w:rPr>
        <w:t>Giới,</w:t>
      </w:r>
      <w:r>
        <w:rPr>
          <w:color w:val="231F20"/>
          <w:spacing w:val="-2"/>
          <w:w w:val="105"/>
        </w:rPr>
        <w:t> </w:t>
      </w:r>
      <w:r>
        <w:rPr>
          <w:color w:val="231F20"/>
          <w:w w:val="105"/>
        </w:rPr>
        <w:t>định,</w:t>
      </w:r>
      <w:r>
        <w:rPr>
          <w:color w:val="231F20"/>
          <w:spacing w:val="-2"/>
          <w:w w:val="105"/>
        </w:rPr>
        <w:t> </w:t>
      </w:r>
      <w:r>
        <w:rPr>
          <w:color w:val="231F20"/>
          <w:w w:val="105"/>
        </w:rPr>
        <w:t>tuệ</w:t>
      </w:r>
      <w:r>
        <w:rPr>
          <w:color w:val="231F20"/>
          <w:spacing w:val="-2"/>
          <w:w w:val="105"/>
        </w:rPr>
        <w:t> </w:t>
      </w:r>
      <w:r>
        <w:rPr>
          <w:color w:val="231F20"/>
          <w:w w:val="105"/>
        </w:rPr>
        <w:t>tam</w:t>
      </w:r>
      <w:r>
        <w:rPr>
          <w:color w:val="231F20"/>
          <w:spacing w:val="-2"/>
          <w:w w:val="105"/>
        </w:rPr>
        <w:t> </w:t>
      </w:r>
      <w:r>
        <w:rPr>
          <w:color w:val="231F20"/>
          <w:w w:val="105"/>
        </w:rPr>
        <w:t>học,</w:t>
      </w:r>
      <w:r>
        <w:rPr>
          <w:color w:val="231F20"/>
          <w:spacing w:val="-2"/>
          <w:w w:val="105"/>
        </w:rPr>
        <w:t> </w:t>
      </w:r>
      <w:r>
        <w:rPr>
          <w:color w:val="231F20"/>
          <w:w w:val="105"/>
        </w:rPr>
        <w:t>danh</w:t>
      </w:r>
      <w:r>
        <w:rPr>
          <w:color w:val="231F20"/>
          <w:spacing w:val="-2"/>
          <w:w w:val="105"/>
        </w:rPr>
        <w:t> </w:t>
      </w:r>
      <w:r>
        <w:rPr>
          <w:color w:val="231F20"/>
          <w:w w:val="105"/>
        </w:rPr>
        <w:t>đề</w:t>
      </w:r>
      <w:r>
        <w:rPr>
          <w:color w:val="231F20"/>
          <w:spacing w:val="-2"/>
          <w:w w:val="105"/>
        </w:rPr>
        <w:t> </w:t>
      </w:r>
      <w:r>
        <w:rPr>
          <w:color w:val="231F20"/>
          <w:w w:val="105"/>
        </w:rPr>
        <w:t>này</w:t>
      </w:r>
      <w:r>
        <w:rPr>
          <w:color w:val="231F20"/>
          <w:spacing w:val="-2"/>
          <w:w w:val="105"/>
        </w:rPr>
        <w:t> </w:t>
      </w:r>
      <w:r>
        <w:rPr>
          <w:color w:val="231F20"/>
          <w:w w:val="105"/>
        </w:rPr>
        <w:t>đã</w:t>
      </w:r>
      <w:r>
        <w:rPr>
          <w:color w:val="231F20"/>
          <w:spacing w:val="-2"/>
          <w:w w:val="105"/>
        </w:rPr>
        <w:t> </w:t>
      </w:r>
      <w:r>
        <w:rPr>
          <w:color w:val="231F20"/>
          <w:w w:val="105"/>
        </w:rPr>
        <w:t>bao hàm</w:t>
      </w:r>
      <w:r>
        <w:rPr>
          <w:color w:val="231F20"/>
          <w:spacing w:val="-6"/>
          <w:w w:val="105"/>
        </w:rPr>
        <w:t> </w:t>
      </w:r>
      <w:r>
        <w:rPr>
          <w:color w:val="231F20"/>
          <w:w w:val="105"/>
        </w:rPr>
        <w:t>hết</w:t>
      </w:r>
      <w:r>
        <w:rPr>
          <w:color w:val="231F20"/>
          <w:spacing w:val="-6"/>
          <w:w w:val="105"/>
        </w:rPr>
        <w:t> </w:t>
      </w:r>
      <w:r>
        <w:rPr>
          <w:color w:val="231F20"/>
          <w:w w:val="105"/>
        </w:rPr>
        <w:t>thảy</w:t>
      </w:r>
      <w:r>
        <w:rPr>
          <w:color w:val="231F20"/>
          <w:spacing w:val="-6"/>
          <w:w w:val="105"/>
        </w:rPr>
        <w:t> </w:t>
      </w:r>
      <w:r>
        <w:rPr>
          <w:color w:val="231F20"/>
          <w:w w:val="105"/>
        </w:rPr>
        <w:t>Phật</w:t>
      </w:r>
      <w:r>
        <w:rPr>
          <w:color w:val="231F20"/>
          <w:spacing w:val="-6"/>
          <w:w w:val="105"/>
        </w:rPr>
        <w:t> </w:t>
      </w:r>
      <w:r>
        <w:rPr>
          <w:color w:val="231F20"/>
          <w:w w:val="105"/>
        </w:rPr>
        <w:t>pháp.</w:t>
      </w:r>
      <w:r>
        <w:rPr>
          <w:color w:val="231F20"/>
          <w:spacing w:val="-6"/>
          <w:w w:val="105"/>
        </w:rPr>
        <w:t> </w:t>
      </w:r>
      <w:r>
        <w:rPr>
          <w:color w:val="231F20"/>
          <w:w w:val="105"/>
        </w:rPr>
        <w:t>Vì</w:t>
      </w:r>
      <w:r>
        <w:rPr>
          <w:color w:val="231F20"/>
          <w:spacing w:val="-6"/>
          <w:w w:val="105"/>
        </w:rPr>
        <w:t> </w:t>
      </w:r>
      <w:r>
        <w:rPr>
          <w:color w:val="231F20"/>
          <w:w w:val="105"/>
        </w:rPr>
        <w:t>thế,</w:t>
      </w:r>
      <w:r>
        <w:rPr>
          <w:color w:val="231F20"/>
          <w:spacing w:val="-7"/>
          <w:w w:val="105"/>
        </w:rPr>
        <w:t> </w:t>
      </w:r>
      <w:r>
        <w:rPr>
          <w:color w:val="231F20"/>
          <w:w w:val="105"/>
        </w:rPr>
        <w:t>bất</w:t>
      </w:r>
      <w:r>
        <w:rPr>
          <w:color w:val="231F20"/>
          <w:spacing w:val="-6"/>
          <w:w w:val="105"/>
        </w:rPr>
        <w:t> </w:t>
      </w:r>
      <w:r>
        <w:rPr>
          <w:color w:val="231F20"/>
          <w:w w:val="105"/>
        </w:rPr>
        <w:t>luận</w:t>
      </w:r>
      <w:r>
        <w:rPr>
          <w:color w:val="231F20"/>
          <w:spacing w:val="-6"/>
          <w:w w:val="105"/>
        </w:rPr>
        <w:t> </w:t>
      </w:r>
      <w:r>
        <w:rPr>
          <w:color w:val="231F20"/>
          <w:w w:val="105"/>
        </w:rPr>
        <w:t>học</w:t>
      </w:r>
      <w:r>
        <w:rPr>
          <w:color w:val="231F20"/>
          <w:spacing w:val="-7"/>
          <w:w w:val="105"/>
        </w:rPr>
        <w:t> </w:t>
      </w:r>
      <w:r>
        <w:rPr>
          <w:color w:val="231F20"/>
          <w:w w:val="105"/>
        </w:rPr>
        <w:t>gì,</w:t>
      </w:r>
      <w:r>
        <w:rPr>
          <w:color w:val="231F20"/>
          <w:spacing w:val="-7"/>
          <w:w w:val="105"/>
        </w:rPr>
        <w:t> </w:t>
      </w:r>
      <w:r>
        <w:rPr>
          <w:color w:val="231F20"/>
          <w:w w:val="105"/>
        </w:rPr>
        <w:t>học</w:t>
      </w:r>
      <w:r>
        <w:rPr>
          <w:color w:val="231F20"/>
          <w:spacing w:val="-7"/>
          <w:w w:val="105"/>
        </w:rPr>
        <w:t> </w:t>
      </w:r>
      <w:r>
        <w:rPr>
          <w:color w:val="231F20"/>
          <w:w w:val="105"/>
        </w:rPr>
        <w:t>đến</w:t>
      </w:r>
      <w:r>
        <w:rPr>
          <w:color w:val="231F20"/>
          <w:spacing w:val="-7"/>
          <w:w w:val="105"/>
        </w:rPr>
        <w:t> </w:t>
      </w:r>
      <w:r>
        <w:rPr>
          <w:color w:val="231F20"/>
          <w:w w:val="105"/>
        </w:rPr>
        <w:t>khi đạt</w:t>
      </w:r>
      <w:r>
        <w:rPr>
          <w:color w:val="231F20"/>
          <w:spacing w:val="-19"/>
          <w:w w:val="105"/>
        </w:rPr>
        <w:t> </w:t>
      </w:r>
      <w:r>
        <w:rPr>
          <w:color w:val="231F20"/>
          <w:w w:val="105"/>
        </w:rPr>
        <w:t>được</w:t>
      </w:r>
      <w:r>
        <w:rPr>
          <w:color w:val="231F20"/>
          <w:spacing w:val="-19"/>
          <w:w w:val="105"/>
        </w:rPr>
        <w:t> </w:t>
      </w:r>
      <w:r>
        <w:rPr>
          <w:color w:val="231F20"/>
          <w:w w:val="105"/>
        </w:rPr>
        <w:t>Tam</w:t>
      </w:r>
      <w:r>
        <w:rPr>
          <w:color w:val="231F20"/>
          <w:spacing w:val="-19"/>
          <w:w w:val="105"/>
        </w:rPr>
        <w:t> </w:t>
      </w:r>
      <w:r>
        <w:rPr>
          <w:color w:val="231F20"/>
          <w:w w:val="105"/>
        </w:rPr>
        <w:t>Muội,</w:t>
      </w:r>
      <w:r>
        <w:rPr>
          <w:color w:val="231F20"/>
          <w:spacing w:val="-19"/>
          <w:w w:val="105"/>
        </w:rPr>
        <w:t> </w:t>
      </w:r>
      <w:r>
        <w:rPr>
          <w:color w:val="231F20"/>
          <w:w w:val="105"/>
        </w:rPr>
        <w:t>đại</w:t>
      </w:r>
      <w:r>
        <w:rPr>
          <w:color w:val="231F20"/>
          <w:spacing w:val="-19"/>
          <w:w w:val="105"/>
        </w:rPr>
        <w:t> </w:t>
      </w:r>
      <w:r>
        <w:rPr>
          <w:color w:val="231F20"/>
          <w:w w:val="105"/>
        </w:rPr>
        <w:t>triệt</w:t>
      </w:r>
      <w:r>
        <w:rPr>
          <w:color w:val="231F20"/>
          <w:spacing w:val="-19"/>
          <w:w w:val="105"/>
        </w:rPr>
        <w:t> </w:t>
      </w:r>
      <w:r>
        <w:rPr>
          <w:color w:val="231F20"/>
          <w:w w:val="105"/>
        </w:rPr>
        <w:t>đại</w:t>
      </w:r>
      <w:r>
        <w:rPr>
          <w:color w:val="231F20"/>
          <w:spacing w:val="-19"/>
          <w:w w:val="105"/>
        </w:rPr>
        <w:t> </w:t>
      </w:r>
      <w:r>
        <w:rPr>
          <w:color w:val="231F20"/>
          <w:w w:val="105"/>
        </w:rPr>
        <w:t>ngộ,</w:t>
      </w:r>
      <w:r>
        <w:rPr>
          <w:color w:val="231F20"/>
          <w:spacing w:val="-19"/>
          <w:w w:val="105"/>
        </w:rPr>
        <w:t> </w:t>
      </w:r>
      <w:r>
        <w:rPr>
          <w:color w:val="231F20"/>
          <w:w w:val="105"/>
        </w:rPr>
        <w:t>thì</w:t>
      </w:r>
      <w:r>
        <w:rPr>
          <w:color w:val="231F20"/>
          <w:spacing w:val="-19"/>
          <w:w w:val="105"/>
        </w:rPr>
        <w:t> </w:t>
      </w:r>
      <w:r>
        <w:rPr>
          <w:color w:val="231F20"/>
          <w:w w:val="105"/>
        </w:rPr>
        <w:t>môn</w:t>
      </w:r>
      <w:r>
        <w:rPr>
          <w:color w:val="231F20"/>
          <w:spacing w:val="-19"/>
          <w:w w:val="105"/>
        </w:rPr>
        <w:t> </w:t>
      </w:r>
      <w:r>
        <w:rPr>
          <w:color w:val="231F20"/>
          <w:w w:val="105"/>
        </w:rPr>
        <w:t>này</w:t>
      </w:r>
      <w:r>
        <w:rPr>
          <w:color w:val="231F20"/>
          <w:spacing w:val="-19"/>
          <w:w w:val="105"/>
        </w:rPr>
        <w:t> </w:t>
      </w:r>
      <w:r>
        <w:rPr>
          <w:color w:val="231F20"/>
          <w:w w:val="105"/>
        </w:rPr>
        <w:t>mới</w:t>
      </w:r>
      <w:r>
        <w:rPr>
          <w:color w:val="231F20"/>
          <w:spacing w:val="-19"/>
          <w:w w:val="105"/>
        </w:rPr>
        <w:t> </w:t>
      </w:r>
      <w:r>
        <w:rPr>
          <w:color w:val="231F20"/>
          <w:w w:val="105"/>
        </w:rPr>
        <w:t>gọi</w:t>
      </w:r>
      <w:r>
        <w:rPr>
          <w:color w:val="231F20"/>
          <w:spacing w:val="-19"/>
          <w:w w:val="105"/>
        </w:rPr>
        <w:t> </w:t>
      </w:r>
      <w:r>
        <w:rPr>
          <w:color w:val="231F20"/>
          <w:w w:val="105"/>
        </w:rPr>
        <w:t>là </w:t>
      </w:r>
      <w:r>
        <w:rPr>
          <w:color w:val="231F20"/>
          <w:spacing w:val="-2"/>
          <w:w w:val="105"/>
        </w:rPr>
        <w:t>thông,</w:t>
      </w:r>
      <w:r>
        <w:rPr>
          <w:color w:val="231F20"/>
          <w:spacing w:val="-18"/>
          <w:w w:val="105"/>
        </w:rPr>
        <w:t> </w:t>
      </w:r>
      <w:r>
        <w:rPr>
          <w:color w:val="231F20"/>
          <w:spacing w:val="-2"/>
          <w:w w:val="105"/>
        </w:rPr>
        <w:t>mới</w:t>
      </w:r>
      <w:r>
        <w:rPr>
          <w:color w:val="231F20"/>
          <w:spacing w:val="-18"/>
          <w:w w:val="105"/>
        </w:rPr>
        <w:t> </w:t>
      </w:r>
      <w:r>
        <w:rPr>
          <w:color w:val="231F20"/>
          <w:spacing w:val="-2"/>
          <w:w w:val="105"/>
        </w:rPr>
        <w:t>như</w:t>
      </w:r>
      <w:r>
        <w:rPr>
          <w:color w:val="231F20"/>
          <w:spacing w:val="-18"/>
          <w:w w:val="105"/>
        </w:rPr>
        <w:t> </w:t>
      </w:r>
      <w:r>
        <w:rPr>
          <w:color w:val="231F20"/>
          <w:spacing w:val="-2"/>
          <w:w w:val="105"/>
        </w:rPr>
        <w:t>trong</w:t>
      </w:r>
      <w:r>
        <w:rPr>
          <w:color w:val="231F20"/>
          <w:spacing w:val="-17"/>
          <w:w w:val="105"/>
        </w:rPr>
        <w:t> </w:t>
      </w:r>
      <w:r>
        <w:rPr>
          <w:color w:val="231F20"/>
          <w:spacing w:val="-2"/>
          <w:w w:val="105"/>
        </w:rPr>
        <w:t>kinh</w:t>
      </w:r>
      <w:r>
        <w:rPr>
          <w:color w:val="231F20"/>
          <w:spacing w:val="-15"/>
          <w:w w:val="105"/>
        </w:rPr>
        <w:t> </w:t>
      </w:r>
      <w:r>
        <w:rPr>
          <w:i/>
          <w:color w:val="231F20"/>
          <w:spacing w:val="-2"/>
          <w:w w:val="105"/>
        </w:rPr>
        <w:t>Bát</w:t>
      </w:r>
      <w:r>
        <w:rPr>
          <w:i/>
          <w:color w:val="231F20"/>
          <w:spacing w:val="-18"/>
          <w:w w:val="105"/>
        </w:rPr>
        <w:t> </w:t>
      </w:r>
      <w:r>
        <w:rPr>
          <w:i/>
          <w:color w:val="231F20"/>
          <w:spacing w:val="-2"/>
          <w:w w:val="105"/>
        </w:rPr>
        <w:t>Nhã</w:t>
      </w:r>
      <w:r>
        <w:rPr>
          <w:i/>
          <w:color w:val="231F20"/>
          <w:spacing w:val="-18"/>
          <w:w w:val="105"/>
        </w:rPr>
        <w:t> </w:t>
      </w:r>
      <w:r>
        <w:rPr>
          <w:color w:val="231F20"/>
          <w:spacing w:val="-2"/>
          <w:w w:val="105"/>
        </w:rPr>
        <w:t>nói</w:t>
      </w:r>
      <w:r>
        <w:rPr>
          <w:color w:val="231F20"/>
          <w:spacing w:val="-18"/>
          <w:w w:val="105"/>
        </w:rPr>
        <w:t> </w:t>
      </w:r>
      <w:r>
        <w:rPr>
          <w:color w:val="231F20"/>
          <w:spacing w:val="-2"/>
          <w:w w:val="105"/>
        </w:rPr>
        <w:t>“</w:t>
      </w:r>
      <w:r>
        <w:rPr>
          <w:i/>
          <w:color w:val="231F20"/>
          <w:spacing w:val="-2"/>
          <w:w w:val="105"/>
        </w:rPr>
        <w:t>Bát</w:t>
      </w:r>
      <w:r>
        <w:rPr>
          <w:i/>
          <w:color w:val="231F20"/>
          <w:spacing w:val="-18"/>
          <w:w w:val="105"/>
        </w:rPr>
        <w:t> </w:t>
      </w:r>
      <w:r>
        <w:rPr>
          <w:i/>
          <w:color w:val="231F20"/>
          <w:spacing w:val="-2"/>
          <w:w w:val="105"/>
        </w:rPr>
        <w:t>nhã</w:t>
      </w:r>
      <w:r>
        <w:rPr>
          <w:i/>
          <w:color w:val="231F20"/>
          <w:spacing w:val="-18"/>
          <w:w w:val="105"/>
        </w:rPr>
        <w:t> </w:t>
      </w:r>
      <w:r>
        <w:rPr>
          <w:i/>
          <w:color w:val="231F20"/>
          <w:spacing w:val="-2"/>
          <w:w w:val="105"/>
        </w:rPr>
        <w:t>vô</w:t>
      </w:r>
      <w:r>
        <w:rPr>
          <w:i/>
          <w:color w:val="231F20"/>
          <w:spacing w:val="-18"/>
          <w:w w:val="105"/>
        </w:rPr>
        <w:t> </w:t>
      </w:r>
      <w:r>
        <w:rPr>
          <w:i/>
          <w:color w:val="231F20"/>
          <w:spacing w:val="-2"/>
          <w:w w:val="105"/>
        </w:rPr>
        <w:t>tri.</w:t>
      </w:r>
      <w:r>
        <w:rPr>
          <w:i/>
          <w:color w:val="231F20"/>
          <w:spacing w:val="-18"/>
          <w:w w:val="105"/>
        </w:rPr>
        <w:t> </w:t>
      </w:r>
      <w:r>
        <w:rPr>
          <w:i/>
          <w:color w:val="231F20"/>
          <w:spacing w:val="-2"/>
          <w:w w:val="105"/>
        </w:rPr>
        <w:t>Vô</w:t>
      </w:r>
      <w:r>
        <w:rPr>
          <w:i/>
          <w:color w:val="231F20"/>
          <w:spacing w:val="-18"/>
          <w:w w:val="105"/>
        </w:rPr>
        <w:t> </w:t>
      </w:r>
      <w:r>
        <w:rPr>
          <w:i/>
          <w:color w:val="231F20"/>
          <w:spacing w:val="-2"/>
          <w:w w:val="105"/>
        </w:rPr>
        <w:t>sở </w:t>
      </w:r>
      <w:r>
        <w:rPr>
          <w:i/>
          <w:color w:val="231F20"/>
        </w:rPr>
        <w:t>bất</w:t>
      </w:r>
      <w:r>
        <w:rPr>
          <w:i/>
          <w:color w:val="231F20"/>
          <w:spacing w:val="-5"/>
        </w:rPr>
        <w:t> </w:t>
      </w:r>
      <w:r>
        <w:rPr>
          <w:i/>
          <w:color w:val="231F20"/>
        </w:rPr>
        <w:t>tri”.</w:t>
      </w:r>
      <w:r>
        <w:rPr>
          <w:i/>
          <w:color w:val="231F20"/>
          <w:spacing w:val="-5"/>
        </w:rPr>
        <w:t> </w:t>
      </w:r>
      <w:r>
        <w:rPr>
          <w:color w:val="231F20"/>
        </w:rPr>
        <w:t>Vô</w:t>
      </w:r>
      <w:r>
        <w:rPr>
          <w:color w:val="231F20"/>
          <w:spacing w:val="-5"/>
        </w:rPr>
        <w:t> </w:t>
      </w:r>
      <w:r>
        <w:rPr>
          <w:color w:val="231F20"/>
        </w:rPr>
        <w:t>tri</w:t>
      </w:r>
      <w:r>
        <w:rPr>
          <w:color w:val="231F20"/>
          <w:spacing w:val="-5"/>
        </w:rPr>
        <w:t> </w:t>
      </w:r>
      <w:r>
        <w:rPr>
          <w:color w:val="231F20"/>
        </w:rPr>
        <w:t>là</w:t>
      </w:r>
      <w:r>
        <w:rPr>
          <w:color w:val="231F20"/>
          <w:spacing w:val="-5"/>
        </w:rPr>
        <w:t> </w:t>
      </w:r>
      <w:r>
        <w:rPr>
          <w:color w:val="231F20"/>
        </w:rPr>
        <w:t>gì?</w:t>
      </w:r>
      <w:r>
        <w:rPr>
          <w:color w:val="231F20"/>
          <w:spacing w:val="-5"/>
        </w:rPr>
        <w:t> </w:t>
      </w:r>
      <w:r>
        <w:rPr>
          <w:color w:val="231F20"/>
        </w:rPr>
        <w:t>Vô</w:t>
      </w:r>
      <w:r>
        <w:rPr>
          <w:color w:val="231F20"/>
          <w:spacing w:val="-5"/>
        </w:rPr>
        <w:t> </w:t>
      </w:r>
      <w:r>
        <w:rPr>
          <w:color w:val="231F20"/>
        </w:rPr>
        <w:t>tri</w:t>
      </w:r>
      <w:r>
        <w:rPr>
          <w:color w:val="231F20"/>
          <w:spacing w:val="-5"/>
        </w:rPr>
        <w:t> </w:t>
      </w:r>
      <w:r>
        <w:rPr>
          <w:color w:val="231F20"/>
        </w:rPr>
        <w:t>là</w:t>
      </w:r>
      <w:r>
        <w:rPr>
          <w:color w:val="231F20"/>
          <w:spacing w:val="-5"/>
        </w:rPr>
        <w:t> </w:t>
      </w:r>
      <w:r>
        <w:rPr>
          <w:color w:val="231F20"/>
        </w:rPr>
        <w:t>Tam</w:t>
      </w:r>
      <w:r>
        <w:rPr>
          <w:color w:val="231F20"/>
          <w:spacing w:val="-5"/>
        </w:rPr>
        <w:t> </w:t>
      </w:r>
      <w:r>
        <w:rPr>
          <w:color w:val="231F20"/>
        </w:rPr>
        <w:t>Muội.</w:t>
      </w:r>
      <w:r>
        <w:rPr>
          <w:color w:val="231F20"/>
          <w:spacing w:val="-5"/>
        </w:rPr>
        <w:t> </w:t>
      </w:r>
      <w:r>
        <w:rPr>
          <w:color w:val="231F20"/>
        </w:rPr>
        <w:t>Trong</w:t>
      </w:r>
      <w:r>
        <w:rPr>
          <w:color w:val="231F20"/>
          <w:spacing w:val="-5"/>
        </w:rPr>
        <w:t> </w:t>
      </w:r>
      <w:r>
        <w:rPr>
          <w:color w:val="231F20"/>
        </w:rPr>
        <w:t>Tam</w:t>
      </w:r>
      <w:r>
        <w:rPr>
          <w:color w:val="231F20"/>
          <w:spacing w:val="-5"/>
        </w:rPr>
        <w:t> </w:t>
      </w:r>
      <w:r>
        <w:rPr>
          <w:color w:val="231F20"/>
        </w:rPr>
        <w:t>Muội</w:t>
      </w:r>
      <w:r>
        <w:rPr>
          <w:color w:val="231F20"/>
          <w:spacing w:val="-5"/>
        </w:rPr>
        <w:t> </w:t>
      </w:r>
      <w:r>
        <w:rPr>
          <w:color w:val="231F20"/>
        </w:rPr>
        <w:t>nó </w:t>
      </w:r>
      <w:r>
        <w:rPr>
          <w:color w:val="231F20"/>
          <w:w w:val="105"/>
        </w:rPr>
        <w:t>vốn</w:t>
      </w:r>
      <w:r>
        <w:rPr>
          <w:color w:val="231F20"/>
          <w:spacing w:val="-18"/>
          <w:w w:val="105"/>
        </w:rPr>
        <w:t> </w:t>
      </w:r>
      <w:r>
        <w:rPr>
          <w:color w:val="231F20"/>
          <w:w w:val="105"/>
        </w:rPr>
        <w:t>đầy</w:t>
      </w:r>
      <w:r>
        <w:rPr>
          <w:color w:val="231F20"/>
          <w:spacing w:val="-18"/>
          <w:w w:val="105"/>
        </w:rPr>
        <w:t> </w:t>
      </w:r>
      <w:r>
        <w:rPr>
          <w:color w:val="231F20"/>
          <w:w w:val="105"/>
        </w:rPr>
        <w:t>đủ,</w:t>
      </w:r>
      <w:r>
        <w:rPr>
          <w:color w:val="231F20"/>
          <w:spacing w:val="-19"/>
          <w:w w:val="105"/>
        </w:rPr>
        <w:t> </w:t>
      </w:r>
      <w:r>
        <w:rPr>
          <w:color w:val="231F20"/>
          <w:w w:val="105"/>
        </w:rPr>
        <w:t>gọi</w:t>
      </w:r>
      <w:r>
        <w:rPr>
          <w:color w:val="231F20"/>
          <w:spacing w:val="-19"/>
          <w:w w:val="105"/>
        </w:rPr>
        <w:t> </w:t>
      </w:r>
      <w:r>
        <w:rPr>
          <w:color w:val="231F20"/>
          <w:w w:val="105"/>
        </w:rPr>
        <w:t>là</w:t>
      </w:r>
      <w:r>
        <w:rPr>
          <w:color w:val="231F20"/>
          <w:spacing w:val="-19"/>
          <w:w w:val="105"/>
        </w:rPr>
        <w:t> </w:t>
      </w:r>
      <w:r>
        <w:rPr>
          <w:color w:val="231F20"/>
          <w:w w:val="105"/>
        </w:rPr>
        <w:t>Căn</w:t>
      </w:r>
      <w:r>
        <w:rPr>
          <w:color w:val="231F20"/>
          <w:spacing w:val="-18"/>
          <w:w w:val="105"/>
        </w:rPr>
        <w:t> </w:t>
      </w:r>
      <w:r>
        <w:rPr>
          <w:color w:val="231F20"/>
          <w:w w:val="105"/>
        </w:rPr>
        <w:t>bản</w:t>
      </w:r>
      <w:r>
        <w:rPr>
          <w:color w:val="231F20"/>
          <w:spacing w:val="-18"/>
          <w:w w:val="105"/>
        </w:rPr>
        <w:t> </w:t>
      </w:r>
      <w:r>
        <w:rPr>
          <w:color w:val="231F20"/>
          <w:w w:val="105"/>
        </w:rPr>
        <w:t>trí.</w:t>
      </w:r>
      <w:r>
        <w:rPr>
          <w:color w:val="231F20"/>
          <w:spacing w:val="-19"/>
          <w:w w:val="105"/>
        </w:rPr>
        <w:t> </w:t>
      </w:r>
      <w:r>
        <w:rPr>
          <w:color w:val="231F20"/>
          <w:w w:val="105"/>
        </w:rPr>
        <w:t>Từ</w:t>
      </w:r>
      <w:r>
        <w:rPr>
          <w:color w:val="231F20"/>
          <w:spacing w:val="-18"/>
          <w:w w:val="105"/>
        </w:rPr>
        <w:t> </w:t>
      </w:r>
      <w:r>
        <w:rPr>
          <w:color w:val="231F20"/>
          <w:w w:val="105"/>
        </w:rPr>
        <w:t>Tam</w:t>
      </w:r>
      <w:r>
        <w:rPr>
          <w:color w:val="231F20"/>
          <w:spacing w:val="-19"/>
          <w:w w:val="105"/>
        </w:rPr>
        <w:t> </w:t>
      </w:r>
      <w:r>
        <w:rPr>
          <w:color w:val="231F20"/>
          <w:w w:val="105"/>
        </w:rPr>
        <w:t>Muội</w:t>
      </w:r>
      <w:r>
        <w:rPr>
          <w:color w:val="231F20"/>
          <w:spacing w:val="-19"/>
          <w:w w:val="105"/>
        </w:rPr>
        <w:t> </w:t>
      </w:r>
      <w:r>
        <w:rPr>
          <w:color w:val="231F20"/>
          <w:w w:val="105"/>
        </w:rPr>
        <w:t>khởi</w:t>
      </w:r>
      <w:r>
        <w:rPr>
          <w:color w:val="231F20"/>
          <w:spacing w:val="-19"/>
          <w:w w:val="105"/>
        </w:rPr>
        <w:t> </w:t>
      </w:r>
      <w:r>
        <w:rPr>
          <w:color w:val="231F20"/>
          <w:w w:val="105"/>
        </w:rPr>
        <w:t>dụng</w:t>
      </w:r>
      <w:r>
        <w:rPr>
          <w:color w:val="231F20"/>
          <w:spacing w:val="-18"/>
          <w:w w:val="105"/>
        </w:rPr>
        <w:t> </w:t>
      </w:r>
      <w:r>
        <w:rPr>
          <w:color w:val="231F20"/>
          <w:w w:val="105"/>
        </w:rPr>
        <w:t>khởi là</w:t>
      </w:r>
      <w:r>
        <w:rPr>
          <w:color w:val="231F20"/>
          <w:spacing w:val="-16"/>
          <w:w w:val="105"/>
        </w:rPr>
        <w:t> </w:t>
      </w:r>
      <w:r>
        <w:rPr>
          <w:color w:val="231F20"/>
          <w:w w:val="105"/>
        </w:rPr>
        <w:t>Hậu</w:t>
      </w:r>
      <w:r>
        <w:rPr>
          <w:color w:val="231F20"/>
          <w:spacing w:val="-16"/>
          <w:w w:val="105"/>
        </w:rPr>
        <w:t> </w:t>
      </w:r>
      <w:r>
        <w:rPr>
          <w:color w:val="231F20"/>
          <w:w w:val="105"/>
        </w:rPr>
        <w:t>đắc</w:t>
      </w:r>
      <w:r>
        <w:rPr>
          <w:color w:val="231F20"/>
          <w:spacing w:val="-16"/>
          <w:w w:val="105"/>
        </w:rPr>
        <w:t> </w:t>
      </w:r>
      <w:r>
        <w:rPr>
          <w:color w:val="231F20"/>
          <w:w w:val="105"/>
        </w:rPr>
        <w:t>trí.</w:t>
      </w:r>
      <w:r>
        <w:rPr>
          <w:color w:val="231F20"/>
          <w:spacing w:val="-16"/>
          <w:w w:val="105"/>
        </w:rPr>
        <w:t> </w:t>
      </w:r>
      <w:r>
        <w:rPr>
          <w:color w:val="231F20"/>
          <w:w w:val="105"/>
        </w:rPr>
        <w:t>Hậu</w:t>
      </w:r>
      <w:r>
        <w:rPr>
          <w:color w:val="231F20"/>
          <w:spacing w:val="-16"/>
          <w:w w:val="105"/>
        </w:rPr>
        <w:t> </w:t>
      </w:r>
      <w:r>
        <w:rPr>
          <w:color w:val="231F20"/>
          <w:w w:val="105"/>
        </w:rPr>
        <w:t>đắc</w:t>
      </w:r>
      <w:r>
        <w:rPr>
          <w:color w:val="231F20"/>
          <w:spacing w:val="-16"/>
          <w:w w:val="105"/>
        </w:rPr>
        <w:t> </w:t>
      </w:r>
      <w:r>
        <w:rPr>
          <w:color w:val="231F20"/>
          <w:w w:val="105"/>
        </w:rPr>
        <w:t>trí</w:t>
      </w:r>
      <w:r>
        <w:rPr>
          <w:color w:val="231F20"/>
          <w:spacing w:val="-16"/>
          <w:w w:val="105"/>
        </w:rPr>
        <w:t> </w:t>
      </w:r>
      <w:r>
        <w:rPr>
          <w:color w:val="231F20"/>
          <w:w w:val="105"/>
        </w:rPr>
        <w:t>là</w:t>
      </w:r>
      <w:r>
        <w:rPr>
          <w:color w:val="231F20"/>
          <w:spacing w:val="-16"/>
          <w:w w:val="105"/>
        </w:rPr>
        <w:t> </w:t>
      </w:r>
      <w:r>
        <w:rPr>
          <w:color w:val="231F20"/>
          <w:w w:val="105"/>
        </w:rPr>
        <w:t>“vô</w:t>
      </w:r>
      <w:r>
        <w:rPr>
          <w:color w:val="231F20"/>
          <w:spacing w:val="-16"/>
          <w:w w:val="105"/>
        </w:rPr>
        <w:t> </w:t>
      </w:r>
      <w:r>
        <w:rPr>
          <w:color w:val="231F20"/>
          <w:w w:val="105"/>
        </w:rPr>
        <w:t>sở</w:t>
      </w:r>
      <w:r>
        <w:rPr>
          <w:color w:val="231F20"/>
          <w:spacing w:val="-16"/>
          <w:w w:val="105"/>
        </w:rPr>
        <w:t> </w:t>
      </w:r>
      <w:r>
        <w:rPr>
          <w:color w:val="231F20"/>
          <w:w w:val="105"/>
        </w:rPr>
        <w:t>bất</w:t>
      </w:r>
      <w:r>
        <w:rPr>
          <w:color w:val="231F20"/>
          <w:spacing w:val="-16"/>
          <w:w w:val="105"/>
        </w:rPr>
        <w:t> </w:t>
      </w:r>
      <w:r>
        <w:rPr>
          <w:color w:val="231F20"/>
          <w:w w:val="105"/>
        </w:rPr>
        <w:t>tri”,</w:t>
      </w:r>
      <w:r>
        <w:rPr>
          <w:color w:val="231F20"/>
          <w:spacing w:val="-16"/>
          <w:w w:val="105"/>
        </w:rPr>
        <w:t> </w:t>
      </w:r>
      <w:r>
        <w:rPr>
          <w:color w:val="231F20"/>
          <w:w w:val="105"/>
        </w:rPr>
        <w:t>nên</w:t>
      </w:r>
      <w:r>
        <w:rPr>
          <w:color w:val="231F20"/>
          <w:spacing w:val="-16"/>
          <w:w w:val="105"/>
        </w:rPr>
        <w:t> </w:t>
      </w:r>
      <w:r>
        <w:rPr>
          <w:color w:val="231F20"/>
          <w:w w:val="105"/>
        </w:rPr>
        <w:t>pháp</w:t>
      </w:r>
      <w:r>
        <w:rPr>
          <w:color w:val="231F20"/>
          <w:spacing w:val="-16"/>
          <w:w w:val="105"/>
        </w:rPr>
        <w:t> </w:t>
      </w:r>
      <w:r>
        <w:rPr>
          <w:color w:val="231F20"/>
          <w:w w:val="105"/>
        </w:rPr>
        <w:t>là</w:t>
      </w:r>
      <w:r>
        <w:rPr>
          <w:color w:val="231F20"/>
          <w:spacing w:val="-16"/>
          <w:w w:val="105"/>
        </w:rPr>
        <w:t> </w:t>
      </w:r>
      <w:r>
        <w:rPr>
          <w:color w:val="231F20"/>
          <w:w w:val="105"/>
        </w:rPr>
        <w:t>bình đẳng, dù bất cứ pháp nào.</w:t>
      </w:r>
    </w:p>
    <w:p>
      <w:pPr>
        <w:spacing w:line="309" w:lineRule="auto" w:before="160"/>
        <w:ind w:left="387" w:right="119" w:firstLine="453"/>
        <w:jc w:val="both"/>
        <w:rPr>
          <w:sz w:val="34"/>
        </w:rPr>
      </w:pPr>
      <w:r>
        <w:rPr>
          <w:color w:val="231F20"/>
          <w:sz w:val="34"/>
        </w:rPr>
        <w:t>Có thể xem thường </w:t>
      </w:r>
      <w:r>
        <w:rPr>
          <w:i/>
          <w:color w:val="231F20"/>
          <w:sz w:val="34"/>
        </w:rPr>
        <w:t>“Đệ Tử Quy” </w:t>
      </w:r>
      <w:r>
        <w:rPr>
          <w:color w:val="231F20"/>
          <w:sz w:val="34"/>
        </w:rPr>
        <w:t>chăng? </w:t>
      </w:r>
      <w:r>
        <w:rPr>
          <w:i/>
          <w:color w:val="231F20"/>
          <w:sz w:val="34"/>
        </w:rPr>
        <w:t>“Đệ tử Quy” </w:t>
      </w:r>
      <w:r>
        <w:rPr>
          <w:color w:val="231F20"/>
          <w:sz w:val="34"/>
        </w:rPr>
        <w:t>có thể minh tâm kiến tính. Khi kiến tính thì bình đẳng với </w:t>
      </w:r>
      <w:r>
        <w:rPr>
          <w:i/>
          <w:color w:val="231F20"/>
          <w:sz w:val="34"/>
        </w:rPr>
        <w:t>Hoa Nghiêm</w:t>
      </w:r>
      <w:r>
        <w:rPr>
          <w:color w:val="231F20"/>
          <w:sz w:val="34"/>
        </w:rPr>
        <w:t>,</w:t>
      </w:r>
      <w:r>
        <w:rPr>
          <w:color w:val="231F20"/>
          <w:spacing w:val="36"/>
          <w:sz w:val="34"/>
        </w:rPr>
        <w:t> </w:t>
      </w:r>
      <w:r>
        <w:rPr>
          <w:color w:val="231F20"/>
          <w:sz w:val="34"/>
        </w:rPr>
        <w:t>không</w:t>
      </w:r>
      <w:r>
        <w:rPr>
          <w:color w:val="231F20"/>
          <w:spacing w:val="36"/>
          <w:sz w:val="34"/>
        </w:rPr>
        <w:t> </w:t>
      </w:r>
      <w:r>
        <w:rPr>
          <w:color w:val="231F20"/>
          <w:sz w:val="34"/>
        </w:rPr>
        <w:t>có</w:t>
      </w:r>
      <w:r>
        <w:rPr>
          <w:color w:val="231F20"/>
          <w:spacing w:val="36"/>
          <w:sz w:val="34"/>
        </w:rPr>
        <w:t> </w:t>
      </w:r>
      <w:r>
        <w:rPr>
          <w:color w:val="231F20"/>
          <w:sz w:val="34"/>
        </w:rPr>
        <w:t>gì</w:t>
      </w:r>
      <w:r>
        <w:rPr>
          <w:color w:val="231F20"/>
          <w:spacing w:val="36"/>
          <w:sz w:val="34"/>
        </w:rPr>
        <w:t> </w:t>
      </w:r>
      <w:r>
        <w:rPr>
          <w:color w:val="231F20"/>
          <w:sz w:val="34"/>
        </w:rPr>
        <w:t>khác,</w:t>
      </w:r>
      <w:r>
        <w:rPr>
          <w:color w:val="231F20"/>
          <w:spacing w:val="36"/>
          <w:sz w:val="34"/>
        </w:rPr>
        <w:t> </w:t>
      </w:r>
      <w:r>
        <w:rPr>
          <w:color w:val="231F20"/>
          <w:sz w:val="34"/>
        </w:rPr>
        <w:t>trước</w:t>
      </w:r>
      <w:r>
        <w:rPr>
          <w:color w:val="231F20"/>
          <w:spacing w:val="36"/>
          <w:sz w:val="34"/>
        </w:rPr>
        <w:t> </w:t>
      </w:r>
      <w:r>
        <w:rPr>
          <w:color w:val="231F20"/>
          <w:sz w:val="34"/>
        </w:rPr>
        <w:t>sau</w:t>
      </w:r>
      <w:r>
        <w:rPr>
          <w:color w:val="231F20"/>
          <w:spacing w:val="37"/>
          <w:sz w:val="34"/>
        </w:rPr>
        <w:t> </w:t>
      </w:r>
      <w:r>
        <w:rPr>
          <w:color w:val="231F20"/>
          <w:sz w:val="34"/>
        </w:rPr>
        <w:t>bất</w:t>
      </w:r>
      <w:r>
        <w:rPr>
          <w:color w:val="231F20"/>
          <w:spacing w:val="36"/>
          <w:sz w:val="34"/>
        </w:rPr>
        <w:t> </w:t>
      </w:r>
      <w:r>
        <w:rPr>
          <w:color w:val="231F20"/>
          <w:sz w:val="34"/>
        </w:rPr>
        <w:t>nhị.</w:t>
      </w:r>
      <w:r>
        <w:rPr>
          <w:color w:val="231F20"/>
          <w:spacing w:val="39"/>
          <w:sz w:val="34"/>
        </w:rPr>
        <w:t> </w:t>
      </w:r>
      <w:r>
        <w:rPr>
          <w:i/>
          <w:color w:val="231F20"/>
          <w:sz w:val="34"/>
        </w:rPr>
        <w:t>“Đệ</w:t>
      </w:r>
      <w:r>
        <w:rPr>
          <w:i/>
          <w:color w:val="231F20"/>
          <w:spacing w:val="37"/>
          <w:sz w:val="34"/>
        </w:rPr>
        <w:t> </w:t>
      </w:r>
      <w:r>
        <w:rPr>
          <w:i/>
          <w:color w:val="231F20"/>
          <w:sz w:val="34"/>
        </w:rPr>
        <w:t>Tử</w:t>
      </w:r>
      <w:r>
        <w:rPr>
          <w:i/>
          <w:color w:val="231F20"/>
          <w:spacing w:val="36"/>
          <w:sz w:val="34"/>
        </w:rPr>
        <w:t> </w:t>
      </w:r>
      <w:r>
        <w:rPr>
          <w:i/>
          <w:color w:val="231F20"/>
          <w:sz w:val="34"/>
        </w:rPr>
        <w:t>Quy” </w:t>
      </w:r>
      <w:r>
        <w:rPr>
          <w:color w:val="231F20"/>
          <w:sz w:val="34"/>
        </w:rPr>
        <w:t>là bài học mở đầu. </w:t>
      </w:r>
      <w:r>
        <w:rPr>
          <w:i/>
          <w:color w:val="231F20"/>
          <w:sz w:val="34"/>
        </w:rPr>
        <w:t>“Hoa Nghiêm Kinh” </w:t>
      </w:r>
      <w:r>
        <w:rPr>
          <w:color w:val="231F20"/>
          <w:sz w:val="34"/>
        </w:rPr>
        <w:t>là bài học cuối cùng. kinh </w:t>
      </w:r>
      <w:r>
        <w:rPr>
          <w:i/>
          <w:color w:val="231F20"/>
          <w:sz w:val="34"/>
        </w:rPr>
        <w:t>Đại Phương Quảng Học Hoa Nghiêm </w:t>
      </w:r>
      <w:r>
        <w:rPr>
          <w:color w:val="231F20"/>
          <w:sz w:val="34"/>
        </w:rPr>
        <w:t>là thực hiện Tính đức</w:t>
      </w:r>
      <w:r>
        <w:rPr>
          <w:color w:val="231F20"/>
          <w:spacing w:val="40"/>
          <w:sz w:val="34"/>
        </w:rPr>
        <w:t> </w:t>
      </w:r>
      <w:r>
        <w:rPr>
          <w:color w:val="231F20"/>
          <w:sz w:val="34"/>
        </w:rPr>
        <w:t>viên</w:t>
      </w:r>
      <w:r>
        <w:rPr>
          <w:color w:val="231F20"/>
          <w:spacing w:val="40"/>
          <w:sz w:val="34"/>
        </w:rPr>
        <w:t> </w:t>
      </w:r>
      <w:r>
        <w:rPr>
          <w:color w:val="231F20"/>
          <w:sz w:val="34"/>
        </w:rPr>
        <w:t>mãn</w:t>
      </w:r>
      <w:r>
        <w:rPr>
          <w:color w:val="231F20"/>
          <w:spacing w:val="40"/>
          <w:sz w:val="34"/>
        </w:rPr>
        <w:t> </w:t>
      </w:r>
      <w:r>
        <w:rPr>
          <w:color w:val="231F20"/>
          <w:sz w:val="34"/>
        </w:rPr>
        <w:t>cuối</w:t>
      </w:r>
      <w:r>
        <w:rPr>
          <w:color w:val="231F20"/>
          <w:spacing w:val="40"/>
          <w:sz w:val="34"/>
        </w:rPr>
        <w:t> </w:t>
      </w:r>
      <w:r>
        <w:rPr>
          <w:color w:val="231F20"/>
          <w:sz w:val="34"/>
        </w:rPr>
        <w:t>cùng,</w:t>
      </w:r>
      <w:r>
        <w:rPr>
          <w:color w:val="231F20"/>
          <w:spacing w:val="40"/>
          <w:sz w:val="34"/>
        </w:rPr>
        <w:t> </w:t>
      </w:r>
      <w:r>
        <w:rPr>
          <w:color w:val="231F20"/>
          <w:sz w:val="34"/>
        </w:rPr>
        <w:t>trước</w:t>
      </w:r>
      <w:r>
        <w:rPr>
          <w:color w:val="231F20"/>
          <w:spacing w:val="40"/>
          <w:sz w:val="34"/>
        </w:rPr>
        <w:t> </w:t>
      </w:r>
      <w:r>
        <w:rPr>
          <w:color w:val="231F20"/>
          <w:sz w:val="34"/>
        </w:rPr>
        <w:t>sau</w:t>
      </w:r>
      <w:r>
        <w:rPr>
          <w:color w:val="231F20"/>
          <w:spacing w:val="40"/>
          <w:sz w:val="34"/>
        </w:rPr>
        <w:t> </w:t>
      </w:r>
      <w:r>
        <w:rPr>
          <w:color w:val="231F20"/>
          <w:sz w:val="34"/>
        </w:rPr>
        <w:t>là</w:t>
      </w:r>
      <w:r>
        <w:rPr>
          <w:color w:val="231F20"/>
          <w:spacing w:val="40"/>
          <w:sz w:val="34"/>
        </w:rPr>
        <w:t> </w:t>
      </w:r>
      <w:r>
        <w:rPr>
          <w:color w:val="231F20"/>
          <w:sz w:val="34"/>
        </w:rPr>
        <w:t>một,</w:t>
      </w:r>
      <w:r>
        <w:rPr>
          <w:color w:val="231F20"/>
          <w:spacing w:val="40"/>
          <w:sz w:val="34"/>
        </w:rPr>
        <w:t> </w:t>
      </w:r>
      <w:r>
        <w:rPr>
          <w:color w:val="231F20"/>
          <w:sz w:val="34"/>
        </w:rPr>
        <w:t>không</w:t>
      </w:r>
      <w:r>
        <w:rPr>
          <w:color w:val="231F20"/>
          <w:spacing w:val="40"/>
          <w:sz w:val="34"/>
        </w:rPr>
        <w:t> </w:t>
      </w:r>
      <w:r>
        <w:rPr>
          <w:color w:val="231F20"/>
          <w:sz w:val="34"/>
        </w:rPr>
        <w:t>phải</w:t>
      </w:r>
      <w:r>
        <w:rPr>
          <w:color w:val="231F20"/>
          <w:spacing w:val="40"/>
          <w:sz w:val="34"/>
        </w:rPr>
        <w:t> </w:t>
      </w:r>
      <w:r>
        <w:rPr>
          <w:color w:val="231F20"/>
          <w:sz w:val="34"/>
        </w:rPr>
        <w:t>hai.</w:t>
      </w:r>
    </w:p>
    <w:p>
      <w:pPr>
        <w:spacing w:after="0" w:line="309"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4" w:right="405" w:firstLine="453"/>
      </w:pPr>
      <w:r>
        <w:rPr>
          <w:color w:val="231F20"/>
          <w:spacing w:val="-2"/>
          <w:w w:val="105"/>
        </w:rPr>
        <w:t>Nói</w:t>
      </w:r>
      <w:r>
        <w:rPr>
          <w:color w:val="231F20"/>
          <w:spacing w:val="-21"/>
          <w:w w:val="105"/>
        </w:rPr>
        <w:t> </w:t>
      </w:r>
      <w:r>
        <w:rPr>
          <w:color w:val="231F20"/>
          <w:spacing w:val="-2"/>
          <w:w w:val="105"/>
        </w:rPr>
        <w:t>cách</w:t>
      </w:r>
      <w:r>
        <w:rPr>
          <w:color w:val="231F20"/>
          <w:spacing w:val="-20"/>
          <w:w w:val="105"/>
        </w:rPr>
        <w:t> </w:t>
      </w:r>
      <w:r>
        <w:rPr>
          <w:color w:val="231F20"/>
          <w:spacing w:val="-2"/>
          <w:w w:val="105"/>
        </w:rPr>
        <w:t>khác,</w:t>
      </w:r>
      <w:r>
        <w:rPr>
          <w:color w:val="231F20"/>
          <w:spacing w:val="-20"/>
          <w:w w:val="105"/>
        </w:rPr>
        <w:t> </w:t>
      </w:r>
      <w:r>
        <w:rPr>
          <w:color w:val="231F20"/>
          <w:spacing w:val="-2"/>
          <w:w w:val="105"/>
        </w:rPr>
        <w:t>đơn</w:t>
      </w:r>
      <w:r>
        <w:rPr>
          <w:color w:val="231F20"/>
          <w:spacing w:val="-20"/>
          <w:w w:val="105"/>
        </w:rPr>
        <w:t> </w:t>
      </w:r>
      <w:r>
        <w:rPr>
          <w:color w:val="231F20"/>
          <w:spacing w:val="-2"/>
          <w:w w:val="105"/>
        </w:rPr>
        <w:t>giản</w:t>
      </w:r>
      <w:r>
        <w:rPr>
          <w:color w:val="231F20"/>
          <w:spacing w:val="-20"/>
          <w:w w:val="105"/>
        </w:rPr>
        <w:t> </w:t>
      </w:r>
      <w:r>
        <w:rPr>
          <w:color w:val="231F20"/>
          <w:spacing w:val="-2"/>
          <w:w w:val="105"/>
        </w:rPr>
        <w:t>như</w:t>
      </w:r>
      <w:r>
        <w:rPr>
          <w:color w:val="231F20"/>
          <w:spacing w:val="-19"/>
          <w:w w:val="105"/>
        </w:rPr>
        <w:t> </w:t>
      </w:r>
      <w:r>
        <w:rPr>
          <w:i/>
          <w:color w:val="231F20"/>
          <w:spacing w:val="-2"/>
          <w:w w:val="105"/>
        </w:rPr>
        <w:t>Đệ</w:t>
      </w:r>
      <w:r>
        <w:rPr>
          <w:i/>
          <w:color w:val="231F20"/>
          <w:spacing w:val="-21"/>
          <w:w w:val="105"/>
        </w:rPr>
        <w:t> </w:t>
      </w:r>
      <w:r>
        <w:rPr>
          <w:i/>
          <w:color w:val="231F20"/>
          <w:spacing w:val="-2"/>
          <w:w w:val="105"/>
        </w:rPr>
        <w:t>Tử</w:t>
      </w:r>
      <w:r>
        <w:rPr>
          <w:i/>
          <w:color w:val="231F20"/>
          <w:spacing w:val="-20"/>
          <w:w w:val="105"/>
        </w:rPr>
        <w:t> </w:t>
      </w:r>
      <w:r>
        <w:rPr>
          <w:i/>
          <w:color w:val="231F20"/>
          <w:spacing w:val="-2"/>
          <w:w w:val="105"/>
        </w:rPr>
        <w:t>Quy</w:t>
      </w:r>
      <w:r>
        <w:rPr>
          <w:i/>
          <w:color w:val="231F20"/>
          <w:spacing w:val="-19"/>
          <w:w w:val="105"/>
        </w:rPr>
        <w:t> </w:t>
      </w:r>
      <w:r>
        <w:rPr>
          <w:color w:val="231F20"/>
          <w:spacing w:val="-2"/>
          <w:w w:val="105"/>
        </w:rPr>
        <w:t>cũng</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1"/>
          <w:w w:val="105"/>
        </w:rPr>
        <w:t> </w:t>
      </w:r>
      <w:r>
        <w:rPr>
          <w:color w:val="231F20"/>
          <w:spacing w:val="-2"/>
          <w:w w:val="105"/>
        </w:rPr>
        <w:t>minh </w:t>
      </w:r>
      <w:r>
        <w:rPr>
          <w:color w:val="231F20"/>
          <w:w w:val="105"/>
        </w:rPr>
        <w:t>tâm</w:t>
      </w:r>
      <w:r>
        <w:rPr>
          <w:color w:val="231F20"/>
          <w:spacing w:val="-11"/>
          <w:w w:val="105"/>
        </w:rPr>
        <w:t> </w:t>
      </w:r>
      <w:r>
        <w:rPr>
          <w:color w:val="231F20"/>
          <w:w w:val="105"/>
        </w:rPr>
        <w:t>kiến</w:t>
      </w:r>
      <w:r>
        <w:rPr>
          <w:color w:val="231F20"/>
          <w:spacing w:val="-11"/>
          <w:w w:val="105"/>
        </w:rPr>
        <w:t> </w:t>
      </w:r>
      <w:r>
        <w:rPr>
          <w:color w:val="231F20"/>
          <w:w w:val="105"/>
        </w:rPr>
        <w:t>tính.</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tin</w:t>
      </w:r>
      <w:r>
        <w:rPr>
          <w:color w:val="231F20"/>
          <w:spacing w:val="-11"/>
          <w:w w:val="105"/>
        </w:rPr>
        <w:t> </w:t>
      </w:r>
      <w:r>
        <w:rPr>
          <w:color w:val="231F20"/>
          <w:w w:val="105"/>
        </w:rPr>
        <w:t>tưởng</w:t>
      </w:r>
      <w:r>
        <w:rPr>
          <w:color w:val="231F20"/>
          <w:spacing w:val="-11"/>
          <w:w w:val="105"/>
        </w:rPr>
        <w:t> </w:t>
      </w:r>
      <w:r>
        <w:rPr>
          <w:color w:val="231F20"/>
          <w:w w:val="105"/>
        </w:rPr>
        <w:t>không?</w:t>
      </w:r>
      <w:r>
        <w:rPr>
          <w:color w:val="231F20"/>
          <w:spacing w:val="-11"/>
          <w:w w:val="105"/>
        </w:rPr>
        <w:t> </w:t>
      </w:r>
      <w:r>
        <w:rPr>
          <w:color w:val="231F20"/>
          <w:w w:val="105"/>
        </w:rPr>
        <w:t>Là</w:t>
      </w:r>
      <w:r>
        <w:rPr>
          <w:color w:val="231F20"/>
          <w:spacing w:val="-11"/>
          <w:w w:val="105"/>
        </w:rPr>
        <w:t> </w:t>
      </w:r>
      <w:r>
        <w:rPr>
          <w:color w:val="231F20"/>
          <w:w w:val="105"/>
        </w:rPr>
        <w:t>thật</w:t>
      </w:r>
      <w:r>
        <w:rPr>
          <w:color w:val="231F20"/>
          <w:spacing w:val="-11"/>
          <w:w w:val="105"/>
        </w:rPr>
        <w:t> </w:t>
      </w:r>
      <w:r>
        <w:rPr>
          <w:color w:val="231F20"/>
          <w:w w:val="105"/>
        </w:rPr>
        <w:t>không phải</w:t>
      </w:r>
      <w:r>
        <w:rPr>
          <w:color w:val="231F20"/>
          <w:spacing w:val="-2"/>
          <w:w w:val="105"/>
        </w:rPr>
        <w:t> </w:t>
      </w:r>
      <w:r>
        <w:rPr>
          <w:color w:val="231F20"/>
          <w:w w:val="105"/>
        </w:rPr>
        <w:t>giả,</w:t>
      </w:r>
      <w:r>
        <w:rPr>
          <w:color w:val="231F20"/>
          <w:spacing w:val="-2"/>
          <w:w w:val="105"/>
        </w:rPr>
        <w:t> </w:t>
      </w:r>
      <w:r>
        <w:rPr>
          <w:color w:val="231F20"/>
          <w:w w:val="105"/>
        </w:rPr>
        <w:t>nên</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phải</w:t>
      </w:r>
      <w:r>
        <w:rPr>
          <w:color w:val="231F20"/>
          <w:spacing w:val="-2"/>
          <w:w w:val="105"/>
        </w:rPr>
        <w:t> </w:t>
      </w:r>
      <w:r>
        <w:rPr>
          <w:color w:val="231F20"/>
          <w:w w:val="105"/>
        </w:rPr>
        <w:t>dùng</w:t>
      </w:r>
      <w:r>
        <w:rPr>
          <w:color w:val="231F20"/>
          <w:spacing w:val="-2"/>
          <w:w w:val="105"/>
        </w:rPr>
        <w:t> </w:t>
      </w:r>
      <w:r>
        <w:rPr>
          <w:color w:val="231F20"/>
          <w:w w:val="105"/>
        </w:rPr>
        <w:t>tâm</w:t>
      </w:r>
      <w:r>
        <w:rPr>
          <w:color w:val="231F20"/>
          <w:spacing w:val="-2"/>
          <w:w w:val="105"/>
        </w:rPr>
        <w:t> </w:t>
      </w:r>
      <w:r>
        <w:rPr>
          <w:color w:val="231F20"/>
          <w:w w:val="105"/>
        </w:rPr>
        <w:t>bình</w:t>
      </w:r>
      <w:r>
        <w:rPr>
          <w:color w:val="231F20"/>
          <w:spacing w:val="-3"/>
          <w:w w:val="105"/>
        </w:rPr>
        <w:t> </w:t>
      </w:r>
      <w:r>
        <w:rPr>
          <w:color w:val="231F20"/>
          <w:w w:val="105"/>
        </w:rPr>
        <w:t>đẳng,</w:t>
      </w:r>
      <w:r>
        <w:rPr>
          <w:color w:val="231F20"/>
          <w:spacing w:val="-2"/>
          <w:w w:val="105"/>
        </w:rPr>
        <w:t> </w:t>
      </w:r>
      <w:r>
        <w:rPr>
          <w:color w:val="231F20"/>
          <w:w w:val="105"/>
        </w:rPr>
        <w:t>thanh</w:t>
      </w:r>
      <w:r>
        <w:rPr>
          <w:color w:val="231F20"/>
          <w:spacing w:val="-3"/>
          <w:w w:val="105"/>
        </w:rPr>
        <w:t> </w:t>
      </w:r>
      <w:r>
        <w:rPr>
          <w:color w:val="231F20"/>
          <w:w w:val="105"/>
        </w:rPr>
        <w:t>tịnh, bình</w:t>
      </w:r>
      <w:r>
        <w:rPr>
          <w:color w:val="231F20"/>
          <w:spacing w:val="-16"/>
          <w:w w:val="105"/>
        </w:rPr>
        <w:t> </w:t>
      </w:r>
      <w:r>
        <w:rPr>
          <w:color w:val="231F20"/>
          <w:w w:val="105"/>
        </w:rPr>
        <w:t>đẳng,</w:t>
      </w:r>
      <w:r>
        <w:rPr>
          <w:color w:val="231F20"/>
          <w:spacing w:val="-15"/>
          <w:w w:val="105"/>
        </w:rPr>
        <w:t> </w:t>
      </w:r>
      <w:r>
        <w:rPr>
          <w:color w:val="231F20"/>
          <w:w w:val="105"/>
        </w:rPr>
        <w:t>giác,</w:t>
      </w:r>
      <w:r>
        <w:rPr>
          <w:color w:val="231F20"/>
          <w:spacing w:val="-15"/>
          <w:w w:val="105"/>
        </w:rPr>
        <w:t> </w:t>
      </w:r>
      <w:r>
        <w:rPr>
          <w:color w:val="231F20"/>
          <w:w w:val="105"/>
        </w:rPr>
        <w:t>để</w:t>
      </w:r>
      <w:r>
        <w:rPr>
          <w:color w:val="231F20"/>
          <w:spacing w:val="-15"/>
          <w:w w:val="105"/>
        </w:rPr>
        <w:t> </w:t>
      </w:r>
      <w:r>
        <w:rPr>
          <w:color w:val="231F20"/>
          <w:w w:val="105"/>
        </w:rPr>
        <w:t>nhìn</w:t>
      </w:r>
      <w:r>
        <w:rPr>
          <w:color w:val="231F20"/>
          <w:spacing w:val="-16"/>
          <w:w w:val="105"/>
        </w:rPr>
        <w:t> </w:t>
      </w:r>
      <w:r>
        <w:rPr>
          <w:color w:val="231F20"/>
          <w:w w:val="105"/>
        </w:rPr>
        <w:t>hết</w:t>
      </w:r>
      <w:r>
        <w:rPr>
          <w:color w:val="231F20"/>
          <w:spacing w:val="-15"/>
          <w:w w:val="105"/>
        </w:rPr>
        <w:t> </w:t>
      </w:r>
      <w:r>
        <w:rPr>
          <w:color w:val="231F20"/>
          <w:w w:val="105"/>
        </w:rPr>
        <w:t>thảy</w:t>
      </w:r>
      <w:r>
        <w:rPr>
          <w:color w:val="231F20"/>
          <w:spacing w:val="-15"/>
          <w:w w:val="105"/>
        </w:rPr>
        <w:t> </w:t>
      </w:r>
      <w:r>
        <w:rPr>
          <w:color w:val="231F20"/>
          <w:w w:val="105"/>
        </w:rPr>
        <w:t>pháp</w:t>
      </w:r>
      <w:r>
        <w:rPr>
          <w:color w:val="231F20"/>
          <w:spacing w:val="-16"/>
          <w:w w:val="105"/>
        </w:rPr>
        <w:t> </w:t>
      </w:r>
      <w:r>
        <w:rPr>
          <w:color w:val="231F20"/>
          <w:w w:val="105"/>
        </w:rPr>
        <w:t>trong</w:t>
      </w:r>
      <w:r>
        <w:rPr>
          <w:color w:val="231F20"/>
          <w:spacing w:val="-15"/>
          <w:w w:val="105"/>
        </w:rPr>
        <w:t> </w:t>
      </w:r>
      <w:r>
        <w:rPr>
          <w:color w:val="231F20"/>
          <w:w w:val="105"/>
        </w:rPr>
        <w:t>thế</w:t>
      </w:r>
      <w:r>
        <w:rPr>
          <w:color w:val="231F20"/>
          <w:spacing w:val="-15"/>
          <w:w w:val="105"/>
        </w:rPr>
        <w:t> </w:t>
      </w:r>
      <w:r>
        <w:rPr>
          <w:color w:val="231F20"/>
          <w:w w:val="105"/>
        </w:rPr>
        <w:t>gian</w:t>
      </w:r>
      <w:r>
        <w:rPr>
          <w:color w:val="231F20"/>
          <w:spacing w:val="-15"/>
          <w:w w:val="105"/>
        </w:rPr>
        <w:t> </w:t>
      </w:r>
      <w:r>
        <w:rPr>
          <w:color w:val="231F20"/>
          <w:w w:val="105"/>
        </w:rPr>
        <w:t>và</w:t>
      </w:r>
      <w:r>
        <w:rPr>
          <w:color w:val="231F20"/>
          <w:spacing w:val="-16"/>
          <w:w w:val="105"/>
        </w:rPr>
        <w:t> </w:t>
      </w:r>
      <w:r>
        <w:rPr>
          <w:color w:val="231F20"/>
          <w:w w:val="105"/>
        </w:rPr>
        <w:t>xuất thế gian. Ta không nên có so sánh, so sánh thì biết khi nào ta mới thâm nhập cảnh giới? Biết đến ngày nào ta mới khai ngộ?</w:t>
      </w:r>
      <w:r>
        <w:rPr>
          <w:color w:val="231F20"/>
          <w:spacing w:val="-14"/>
          <w:w w:val="105"/>
        </w:rPr>
        <w:t> </w:t>
      </w:r>
      <w:r>
        <w:rPr>
          <w:color w:val="231F20"/>
          <w:w w:val="105"/>
        </w:rPr>
        <w:t>Dùng</w:t>
      </w:r>
      <w:r>
        <w:rPr>
          <w:color w:val="231F20"/>
          <w:spacing w:val="-14"/>
          <w:w w:val="105"/>
        </w:rPr>
        <w:t> </w:t>
      </w:r>
      <w:r>
        <w:rPr>
          <w:color w:val="231F20"/>
          <w:w w:val="105"/>
        </w:rPr>
        <w:t>thanh</w:t>
      </w:r>
      <w:r>
        <w:rPr>
          <w:color w:val="231F20"/>
          <w:spacing w:val="-15"/>
          <w:w w:val="105"/>
        </w:rPr>
        <w:t> </w:t>
      </w:r>
      <w:r>
        <w:rPr>
          <w:color w:val="231F20"/>
          <w:w w:val="105"/>
        </w:rPr>
        <w:t>tịnh,</w:t>
      </w:r>
      <w:r>
        <w:rPr>
          <w:color w:val="231F20"/>
          <w:spacing w:val="-15"/>
          <w:w w:val="105"/>
        </w:rPr>
        <w:t> </w:t>
      </w:r>
      <w:r>
        <w:rPr>
          <w:color w:val="231F20"/>
          <w:w w:val="105"/>
        </w:rPr>
        <w:t>bình</w:t>
      </w:r>
      <w:r>
        <w:rPr>
          <w:color w:val="231F20"/>
          <w:spacing w:val="-15"/>
          <w:w w:val="105"/>
        </w:rPr>
        <w:t> </w:t>
      </w:r>
      <w:r>
        <w:rPr>
          <w:color w:val="231F20"/>
          <w:w w:val="105"/>
        </w:rPr>
        <w:t>đẳng,</w:t>
      </w:r>
      <w:r>
        <w:rPr>
          <w:color w:val="231F20"/>
          <w:spacing w:val="-14"/>
          <w:w w:val="105"/>
        </w:rPr>
        <w:t> </w:t>
      </w:r>
      <w:r>
        <w:rPr>
          <w:color w:val="231F20"/>
          <w:w w:val="105"/>
        </w:rPr>
        <w:t>giác,</w:t>
      </w:r>
      <w:r>
        <w:rPr>
          <w:color w:val="231F20"/>
          <w:spacing w:val="-15"/>
          <w:w w:val="105"/>
        </w:rPr>
        <w:t> </w:t>
      </w:r>
      <w:r>
        <w:rPr>
          <w:color w:val="231F20"/>
          <w:w w:val="105"/>
        </w:rPr>
        <w:t>thì</w:t>
      </w:r>
      <w:r>
        <w:rPr>
          <w:color w:val="231F20"/>
          <w:spacing w:val="-15"/>
          <w:w w:val="105"/>
        </w:rPr>
        <w:t> </w:t>
      </w:r>
      <w:r>
        <w:rPr>
          <w:color w:val="231F20"/>
          <w:w w:val="105"/>
        </w:rPr>
        <w:t>pháp</w:t>
      </w:r>
      <w:r>
        <w:rPr>
          <w:color w:val="231F20"/>
          <w:spacing w:val="-14"/>
          <w:w w:val="105"/>
        </w:rPr>
        <w:t> </w:t>
      </w:r>
      <w:r>
        <w:rPr>
          <w:color w:val="231F20"/>
          <w:w w:val="105"/>
        </w:rPr>
        <w:t>nào</w:t>
      </w:r>
      <w:r>
        <w:rPr>
          <w:color w:val="231F20"/>
          <w:spacing w:val="-15"/>
          <w:w w:val="105"/>
        </w:rPr>
        <w:t> </w:t>
      </w:r>
      <w:r>
        <w:rPr>
          <w:color w:val="231F20"/>
          <w:w w:val="105"/>
        </w:rPr>
        <w:t>cũng</w:t>
      </w:r>
      <w:r>
        <w:rPr>
          <w:color w:val="231F20"/>
          <w:spacing w:val="-14"/>
          <w:w w:val="105"/>
        </w:rPr>
        <w:t> </w:t>
      </w:r>
      <w:r>
        <w:rPr>
          <w:color w:val="231F20"/>
          <w:w w:val="105"/>
        </w:rPr>
        <w:t>có thể thành tựu, đều có thể chứng được cứu cánh viên mãn. Ta không thể không biết điều này.</w:t>
      </w:r>
    </w:p>
    <w:p>
      <w:pPr>
        <w:spacing w:line="297" w:lineRule="auto" w:before="145"/>
        <w:ind w:left="104" w:right="403" w:firstLine="453"/>
        <w:jc w:val="both"/>
        <w:rPr>
          <w:sz w:val="34"/>
        </w:rPr>
      </w:pPr>
      <w:r>
        <w:rPr>
          <w:color w:val="231F20"/>
          <w:sz w:val="34"/>
        </w:rPr>
        <w:t>Vì</w:t>
      </w:r>
      <w:r>
        <w:rPr>
          <w:color w:val="231F20"/>
          <w:spacing w:val="-7"/>
          <w:sz w:val="34"/>
        </w:rPr>
        <w:t> </w:t>
      </w:r>
      <w:r>
        <w:rPr>
          <w:color w:val="231F20"/>
          <w:sz w:val="34"/>
        </w:rPr>
        <w:t>thế,</w:t>
      </w:r>
      <w:r>
        <w:rPr>
          <w:color w:val="231F20"/>
          <w:spacing w:val="-7"/>
          <w:sz w:val="34"/>
        </w:rPr>
        <w:t> </w:t>
      </w:r>
      <w:r>
        <w:rPr>
          <w:color w:val="231F20"/>
          <w:sz w:val="34"/>
        </w:rPr>
        <w:t>bên</w:t>
      </w:r>
      <w:r>
        <w:rPr>
          <w:color w:val="231F20"/>
          <w:spacing w:val="-7"/>
          <w:sz w:val="34"/>
        </w:rPr>
        <w:t> </w:t>
      </w:r>
      <w:r>
        <w:rPr>
          <w:color w:val="231F20"/>
          <w:sz w:val="34"/>
        </w:rPr>
        <w:t>dưới</w:t>
      </w:r>
      <w:r>
        <w:rPr>
          <w:color w:val="231F20"/>
          <w:spacing w:val="-7"/>
          <w:sz w:val="34"/>
        </w:rPr>
        <w:t> </w:t>
      </w:r>
      <w:r>
        <w:rPr>
          <w:color w:val="231F20"/>
          <w:sz w:val="34"/>
        </w:rPr>
        <w:t>Ngài</w:t>
      </w:r>
      <w:r>
        <w:rPr>
          <w:color w:val="231F20"/>
          <w:spacing w:val="-7"/>
          <w:sz w:val="34"/>
        </w:rPr>
        <w:t> </w:t>
      </w:r>
      <w:r>
        <w:rPr>
          <w:color w:val="231F20"/>
          <w:sz w:val="34"/>
        </w:rPr>
        <w:t>dạy:</w:t>
      </w:r>
      <w:r>
        <w:rPr>
          <w:color w:val="231F20"/>
          <w:spacing w:val="-6"/>
          <w:sz w:val="34"/>
        </w:rPr>
        <w:t> </w:t>
      </w:r>
      <w:r>
        <w:rPr>
          <w:i/>
          <w:color w:val="231F20"/>
          <w:sz w:val="34"/>
        </w:rPr>
        <w:t>“Hựu</w:t>
      </w:r>
      <w:r>
        <w:rPr>
          <w:i/>
          <w:color w:val="231F20"/>
          <w:spacing w:val="-7"/>
          <w:sz w:val="34"/>
        </w:rPr>
        <w:t> </w:t>
      </w:r>
      <w:r>
        <w:rPr>
          <w:i/>
          <w:color w:val="231F20"/>
          <w:sz w:val="34"/>
        </w:rPr>
        <w:t>bỉ</w:t>
      </w:r>
      <w:r>
        <w:rPr>
          <w:i/>
          <w:color w:val="231F20"/>
          <w:spacing w:val="-7"/>
          <w:sz w:val="34"/>
        </w:rPr>
        <w:t> </w:t>
      </w:r>
      <w:r>
        <w:rPr>
          <w:i/>
          <w:color w:val="231F20"/>
          <w:sz w:val="34"/>
        </w:rPr>
        <w:t>Cực</w:t>
      </w:r>
      <w:r>
        <w:rPr>
          <w:i/>
          <w:color w:val="231F20"/>
          <w:spacing w:val="-7"/>
          <w:sz w:val="34"/>
        </w:rPr>
        <w:t> </w:t>
      </w:r>
      <w:r>
        <w:rPr>
          <w:i/>
          <w:color w:val="231F20"/>
          <w:sz w:val="34"/>
        </w:rPr>
        <w:t>Lạc</w:t>
      </w:r>
      <w:r>
        <w:rPr>
          <w:i/>
          <w:color w:val="231F20"/>
          <w:spacing w:val="-7"/>
          <w:sz w:val="34"/>
        </w:rPr>
        <w:t> </w:t>
      </w:r>
      <w:r>
        <w:rPr>
          <w:i/>
          <w:color w:val="231F20"/>
          <w:sz w:val="34"/>
        </w:rPr>
        <w:t>giới,</w:t>
      </w:r>
      <w:r>
        <w:rPr>
          <w:i/>
          <w:color w:val="231F20"/>
          <w:spacing w:val="-7"/>
          <w:sz w:val="34"/>
        </w:rPr>
        <w:t> </w:t>
      </w:r>
      <w:r>
        <w:rPr>
          <w:i/>
          <w:color w:val="231F20"/>
          <w:sz w:val="34"/>
        </w:rPr>
        <w:t>vô</w:t>
      </w:r>
      <w:r>
        <w:rPr>
          <w:i/>
          <w:color w:val="231F20"/>
          <w:spacing w:val="-7"/>
          <w:sz w:val="34"/>
        </w:rPr>
        <w:t> </w:t>
      </w:r>
      <w:r>
        <w:rPr>
          <w:i/>
          <w:color w:val="231F20"/>
          <w:sz w:val="34"/>
        </w:rPr>
        <w:t>lượng công</w:t>
      </w:r>
      <w:r>
        <w:rPr>
          <w:i/>
          <w:color w:val="231F20"/>
          <w:spacing w:val="-1"/>
          <w:sz w:val="34"/>
        </w:rPr>
        <w:t> </w:t>
      </w:r>
      <w:r>
        <w:rPr>
          <w:i/>
          <w:color w:val="231F20"/>
          <w:sz w:val="34"/>
        </w:rPr>
        <w:t>đức,</w:t>
      </w:r>
      <w:r>
        <w:rPr>
          <w:i/>
          <w:color w:val="231F20"/>
          <w:spacing w:val="-3"/>
          <w:sz w:val="34"/>
        </w:rPr>
        <w:t> </w:t>
      </w:r>
      <w:r>
        <w:rPr>
          <w:i/>
          <w:color w:val="231F20"/>
          <w:sz w:val="34"/>
        </w:rPr>
        <w:t>cụ</w:t>
      </w:r>
      <w:r>
        <w:rPr>
          <w:i/>
          <w:color w:val="231F20"/>
          <w:spacing w:val="-3"/>
          <w:sz w:val="34"/>
        </w:rPr>
        <w:t> </w:t>
      </w:r>
      <w:r>
        <w:rPr>
          <w:i/>
          <w:color w:val="231F20"/>
          <w:sz w:val="34"/>
        </w:rPr>
        <w:t>túc</w:t>
      </w:r>
      <w:r>
        <w:rPr>
          <w:i/>
          <w:color w:val="231F20"/>
          <w:spacing w:val="-3"/>
          <w:sz w:val="34"/>
        </w:rPr>
        <w:t> </w:t>
      </w:r>
      <w:r>
        <w:rPr>
          <w:i/>
          <w:color w:val="231F20"/>
          <w:sz w:val="34"/>
        </w:rPr>
        <w:t>trang</w:t>
      </w:r>
      <w:r>
        <w:rPr>
          <w:i/>
          <w:color w:val="231F20"/>
          <w:spacing w:val="-1"/>
          <w:sz w:val="34"/>
        </w:rPr>
        <w:t> </w:t>
      </w:r>
      <w:r>
        <w:rPr>
          <w:i/>
          <w:color w:val="231F20"/>
          <w:sz w:val="34"/>
        </w:rPr>
        <w:t>nghiêm,</w:t>
      </w:r>
      <w:r>
        <w:rPr>
          <w:i/>
          <w:color w:val="231F20"/>
          <w:spacing w:val="-1"/>
          <w:sz w:val="34"/>
        </w:rPr>
        <w:t> </w:t>
      </w:r>
      <w:r>
        <w:rPr>
          <w:i/>
          <w:color w:val="231F20"/>
          <w:sz w:val="34"/>
        </w:rPr>
        <w:t>như</w:t>
      </w:r>
      <w:r>
        <w:rPr>
          <w:i/>
          <w:color w:val="231F20"/>
          <w:spacing w:val="-3"/>
          <w:sz w:val="34"/>
        </w:rPr>
        <w:t> </w:t>
      </w:r>
      <w:r>
        <w:rPr>
          <w:i/>
          <w:color w:val="231F20"/>
          <w:sz w:val="34"/>
        </w:rPr>
        <w:t>thượng</w:t>
      </w:r>
      <w:r>
        <w:rPr>
          <w:i/>
          <w:color w:val="231F20"/>
          <w:spacing w:val="-1"/>
          <w:sz w:val="34"/>
        </w:rPr>
        <w:t> </w:t>
      </w:r>
      <w:r>
        <w:rPr>
          <w:i/>
          <w:color w:val="231F20"/>
          <w:sz w:val="34"/>
        </w:rPr>
        <w:t>sở</w:t>
      </w:r>
      <w:r>
        <w:rPr>
          <w:i/>
          <w:color w:val="231F20"/>
          <w:spacing w:val="-3"/>
          <w:sz w:val="34"/>
        </w:rPr>
        <w:t> </w:t>
      </w:r>
      <w:r>
        <w:rPr>
          <w:i/>
          <w:color w:val="231F20"/>
          <w:sz w:val="34"/>
        </w:rPr>
        <w:t>dẫn,</w:t>
      </w:r>
      <w:r>
        <w:rPr>
          <w:i/>
          <w:color w:val="231F20"/>
          <w:spacing w:val="-3"/>
          <w:sz w:val="34"/>
        </w:rPr>
        <w:t> </w:t>
      </w:r>
      <w:r>
        <w:rPr>
          <w:i/>
          <w:color w:val="231F20"/>
          <w:sz w:val="34"/>
        </w:rPr>
        <w:t>chính</w:t>
      </w:r>
      <w:r>
        <w:rPr>
          <w:i/>
          <w:color w:val="231F20"/>
          <w:spacing w:val="-3"/>
          <w:sz w:val="34"/>
        </w:rPr>
        <w:t> </w:t>
      </w:r>
      <w:r>
        <w:rPr>
          <w:i/>
          <w:color w:val="231F20"/>
          <w:sz w:val="34"/>
        </w:rPr>
        <w:t>hiển </w:t>
      </w:r>
      <w:r>
        <w:rPr>
          <w:i/>
          <w:color w:val="231F20"/>
          <w:w w:val="105"/>
          <w:sz w:val="34"/>
        </w:rPr>
        <w:t>kinh đề trung trang nghiêm chi nghĩa. Cái pháp tạng nhất </w:t>
      </w:r>
      <w:r>
        <w:rPr>
          <w:i/>
          <w:color w:val="231F20"/>
          <w:sz w:val="34"/>
        </w:rPr>
        <w:t>hướng</w:t>
      </w:r>
      <w:r>
        <w:rPr>
          <w:i/>
          <w:color w:val="231F20"/>
          <w:spacing w:val="-11"/>
          <w:sz w:val="34"/>
        </w:rPr>
        <w:t> </w:t>
      </w:r>
      <w:r>
        <w:rPr>
          <w:i/>
          <w:color w:val="231F20"/>
          <w:sz w:val="34"/>
        </w:rPr>
        <w:t>chuyên</w:t>
      </w:r>
      <w:r>
        <w:rPr>
          <w:i/>
          <w:color w:val="231F20"/>
          <w:spacing w:val="-12"/>
          <w:sz w:val="34"/>
        </w:rPr>
        <w:t> </w:t>
      </w:r>
      <w:r>
        <w:rPr>
          <w:i/>
          <w:color w:val="231F20"/>
          <w:sz w:val="34"/>
        </w:rPr>
        <w:t>chí</w:t>
      </w:r>
      <w:r>
        <w:rPr>
          <w:i/>
          <w:color w:val="231F20"/>
          <w:spacing w:val="-12"/>
          <w:sz w:val="34"/>
        </w:rPr>
        <w:t> </w:t>
      </w:r>
      <w:r>
        <w:rPr>
          <w:i/>
          <w:color w:val="231F20"/>
          <w:sz w:val="34"/>
        </w:rPr>
        <w:t>trang</w:t>
      </w:r>
      <w:r>
        <w:rPr>
          <w:i/>
          <w:color w:val="231F20"/>
          <w:spacing w:val="-11"/>
          <w:sz w:val="34"/>
        </w:rPr>
        <w:t> </w:t>
      </w:r>
      <w:r>
        <w:rPr>
          <w:i/>
          <w:color w:val="231F20"/>
          <w:sz w:val="34"/>
        </w:rPr>
        <w:t>nghiêm</w:t>
      </w:r>
      <w:r>
        <w:rPr>
          <w:i/>
          <w:color w:val="231F20"/>
          <w:spacing w:val="-11"/>
          <w:sz w:val="34"/>
        </w:rPr>
        <w:t> </w:t>
      </w:r>
      <w:r>
        <w:rPr>
          <w:i/>
          <w:color w:val="231F20"/>
          <w:sz w:val="34"/>
        </w:rPr>
        <w:t>diệu</w:t>
      </w:r>
      <w:r>
        <w:rPr>
          <w:i/>
          <w:color w:val="231F20"/>
          <w:spacing w:val="-11"/>
          <w:sz w:val="34"/>
        </w:rPr>
        <w:t> </w:t>
      </w:r>
      <w:r>
        <w:rPr>
          <w:i/>
          <w:color w:val="231F20"/>
          <w:sz w:val="34"/>
        </w:rPr>
        <w:t>độ”</w:t>
      </w:r>
      <w:r>
        <w:rPr>
          <w:i/>
          <w:color w:val="231F20"/>
          <w:spacing w:val="-13"/>
          <w:sz w:val="34"/>
        </w:rPr>
        <w:t> </w:t>
      </w:r>
      <w:r>
        <w:rPr>
          <w:color w:val="231F20"/>
          <w:sz w:val="34"/>
        </w:rPr>
        <w:t>(Lại</w:t>
      </w:r>
      <w:r>
        <w:rPr>
          <w:color w:val="231F20"/>
          <w:spacing w:val="-12"/>
          <w:sz w:val="34"/>
        </w:rPr>
        <w:t> </w:t>
      </w:r>
      <w:r>
        <w:rPr>
          <w:color w:val="231F20"/>
          <w:sz w:val="34"/>
        </w:rPr>
        <w:t>cõi</w:t>
      </w:r>
      <w:r>
        <w:rPr>
          <w:color w:val="231F20"/>
          <w:spacing w:val="-12"/>
          <w:sz w:val="34"/>
        </w:rPr>
        <w:t> </w:t>
      </w:r>
      <w:r>
        <w:rPr>
          <w:color w:val="231F20"/>
          <w:sz w:val="34"/>
        </w:rPr>
        <w:t>Cực</w:t>
      </w:r>
      <w:r>
        <w:rPr>
          <w:color w:val="231F20"/>
          <w:spacing w:val="-12"/>
          <w:sz w:val="34"/>
        </w:rPr>
        <w:t> </w:t>
      </w:r>
      <w:r>
        <w:rPr>
          <w:color w:val="231F20"/>
          <w:sz w:val="34"/>
        </w:rPr>
        <w:t>Lạc</w:t>
      </w:r>
      <w:r>
        <w:rPr>
          <w:color w:val="231F20"/>
          <w:spacing w:val="-12"/>
          <w:sz w:val="34"/>
        </w:rPr>
        <w:t> </w:t>
      </w:r>
      <w:r>
        <w:rPr>
          <w:color w:val="231F20"/>
          <w:sz w:val="34"/>
        </w:rPr>
        <w:t>kia, </w:t>
      </w:r>
      <w:r>
        <w:rPr>
          <w:color w:val="231F20"/>
          <w:w w:val="105"/>
          <w:sz w:val="34"/>
        </w:rPr>
        <w:t>có</w:t>
      </w:r>
      <w:r>
        <w:rPr>
          <w:color w:val="231F20"/>
          <w:spacing w:val="-7"/>
          <w:w w:val="105"/>
          <w:sz w:val="34"/>
        </w:rPr>
        <w:t> </w:t>
      </w:r>
      <w:r>
        <w:rPr>
          <w:color w:val="231F20"/>
          <w:w w:val="105"/>
          <w:sz w:val="34"/>
        </w:rPr>
        <w:t>vô</w:t>
      </w:r>
      <w:r>
        <w:rPr>
          <w:color w:val="231F20"/>
          <w:spacing w:val="-7"/>
          <w:w w:val="105"/>
          <w:sz w:val="34"/>
        </w:rPr>
        <w:t> </w:t>
      </w:r>
      <w:r>
        <w:rPr>
          <w:color w:val="231F20"/>
          <w:w w:val="105"/>
          <w:sz w:val="34"/>
        </w:rPr>
        <w:t>lượng</w:t>
      </w:r>
      <w:r>
        <w:rPr>
          <w:color w:val="231F20"/>
          <w:spacing w:val="-7"/>
          <w:w w:val="105"/>
          <w:sz w:val="34"/>
        </w:rPr>
        <w:t> </w:t>
      </w:r>
      <w:r>
        <w:rPr>
          <w:color w:val="231F20"/>
          <w:w w:val="105"/>
          <w:sz w:val="34"/>
        </w:rPr>
        <w:t>công</w:t>
      </w:r>
      <w:r>
        <w:rPr>
          <w:color w:val="231F20"/>
          <w:spacing w:val="-7"/>
          <w:w w:val="105"/>
          <w:sz w:val="34"/>
        </w:rPr>
        <w:t> </w:t>
      </w:r>
      <w:r>
        <w:rPr>
          <w:color w:val="231F20"/>
          <w:w w:val="105"/>
          <w:sz w:val="34"/>
        </w:rPr>
        <w:t>đức</w:t>
      </w:r>
      <w:r>
        <w:rPr>
          <w:color w:val="231F20"/>
          <w:spacing w:val="-7"/>
          <w:w w:val="105"/>
          <w:sz w:val="34"/>
        </w:rPr>
        <w:t> </w:t>
      </w:r>
      <w:r>
        <w:rPr>
          <w:color w:val="231F20"/>
          <w:w w:val="105"/>
          <w:sz w:val="34"/>
        </w:rPr>
        <w:t>đầy</w:t>
      </w:r>
      <w:r>
        <w:rPr>
          <w:color w:val="231F20"/>
          <w:spacing w:val="-7"/>
          <w:w w:val="105"/>
          <w:sz w:val="34"/>
        </w:rPr>
        <w:t> </w:t>
      </w:r>
      <w:r>
        <w:rPr>
          <w:color w:val="231F20"/>
          <w:w w:val="105"/>
          <w:sz w:val="34"/>
        </w:rPr>
        <w:t>đủ</w:t>
      </w:r>
      <w:r>
        <w:rPr>
          <w:color w:val="231F20"/>
          <w:spacing w:val="-7"/>
          <w:w w:val="105"/>
          <w:sz w:val="34"/>
        </w:rPr>
        <w:t> </w:t>
      </w:r>
      <w:r>
        <w:rPr>
          <w:color w:val="231F20"/>
          <w:w w:val="105"/>
          <w:sz w:val="34"/>
        </w:rPr>
        <w:t>trang</w:t>
      </w:r>
      <w:r>
        <w:rPr>
          <w:color w:val="231F20"/>
          <w:spacing w:val="-7"/>
          <w:w w:val="105"/>
          <w:sz w:val="34"/>
        </w:rPr>
        <w:t> </w:t>
      </w:r>
      <w:r>
        <w:rPr>
          <w:color w:val="231F20"/>
          <w:w w:val="105"/>
          <w:sz w:val="34"/>
        </w:rPr>
        <w:t>nghiêm,</w:t>
      </w:r>
      <w:r>
        <w:rPr>
          <w:color w:val="231F20"/>
          <w:spacing w:val="-7"/>
          <w:w w:val="105"/>
          <w:sz w:val="34"/>
        </w:rPr>
        <w:t> </w:t>
      </w:r>
      <w:r>
        <w:rPr>
          <w:color w:val="231F20"/>
          <w:w w:val="105"/>
          <w:sz w:val="34"/>
        </w:rPr>
        <w:t>như</w:t>
      </w:r>
      <w:r>
        <w:rPr>
          <w:color w:val="231F20"/>
          <w:spacing w:val="-7"/>
          <w:w w:val="105"/>
          <w:sz w:val="34"/>
        </w:rPr>
        <w:t> </w:t>
      </w:r>
      <w:r>
        <w:rPr>
          <w:color w:val="231F20"/>
          <w:w w:val="105"/>
          <w:sz w:val="34"/>
        </w:rPr>
        <w:t>trên</w:t>
      </w:r>
      <w:r>
        <w:rPr>
          <w:color w:val="231F20"/>
          <w:spacing w:val="-7"/>
          <w:w w:val="105"/>
          <w:sz w:val="34"/>
        </w:rPr>
        <w:t> </w:t>
      </w:r>
      <w:r>
        <w:rPr>
          <w:color w:val="231F20"/>
          <w:w w:val="105"/>
          <w:sz w:val="34"/>
        </w:rPr>
        <w:t>đã</w:t>
      </w:r>
      <w:r>
        <w:rPr>
          <w:color w:val="231F20"/>
          <w:spacing w:val="-7"/>
          <w:w w:val="105"/>
          <w:sz w:val="34"/>
        </w:rPr>
        <w:t> </w:t>
      </w:r>
      <w:r>
        <w:rPr>
          <w:color w:val="231F20"/>
          <w:w w:val="105"/>
          <w:sz w:val="34"/>
        </w:rPr>
        <w:t>dẫn chứng, chính là hiển bày cái nghĩa Trang nghiêm trong đề kinh.</w:t>
      </w:r>
      <w:r>
        <w:rPr>
          <w:color w:val="231F20"/>
          <w:spacing w:val="-21"/>
          <w:w w:val="105"/>
          <w:sz w:val="34"/>
        </w:rPr>
        <w:t> </w:t>
      </w:r>
      <w:r>
        <w:rPr>
          <w:color w:val="231F20"/>
          <w:w w:val="105"/>
          <w:sz w:val="34"/>
        </w:rPr>
        <w:t>Bởi</w:t>
      </w:r>
      <w:r>
        <w:rPr>
          <w:color w:val="231F20"/>
          <w:spacing w:val="-20"/>
          <w:w w:val="105"/>
          <w:sz w:val="34"/>
        </w:rPr>
        <w:t> </w:t>
      </w:r>
      <w:r>
        <w:rPr>
          <w:color w:val="231F20"/>
          <w:w w:val="105"/>
          <w:sz w:val="34"/>
        </w:rPr>
        <w:t>vì</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Tạng</w:t>
      </w:r>
      <w:r>
        <w:rPr>
          <w:color w:val="231F20"/>
          <w:spacing w:val="-20"/>
          <w:w w:val="105"/>
          <w:sz w:val="34"/>
        </w:rPr>
        <w:t> </w:t>
      </w:r>
      <w:r>
        <w:rPr>
          <w:color w:val="231F20"/>
          <w:w w:val="105"/>
          <w:sz w:val="34"/>
        </w:rPr>
        <w:t>nhất</w:t>
      </w:r>
      <w:r>
        <w:rPr>
          <w:color w:val="231F20"/>
          <w:spacing w:val="-20"/>
          <w:w w:val="105"/>
          <w:sz w:val="34"/>
        </w:rPr>
        <w:t> </w:t>
      </w:r>
      <w:r>
        <w:rPr>
          <w:color w:val="231F20"/>
          <w:w w:val="105"/>
          <w:sz w:val="34"/>
        </w:rPr>
        <w:t>hướng</w:t>
      </w:r>
      <w:r>
        <w:rPr>
          <w:color w:val="231F20"/>
          <w:spacing w:val="-20"/>
          <w:w w:val="105"/>
          <w:sz w:val="34"/>
        </w:rPr>
        <w:t> </w:t>
      </w:r>
      <w:r>
        <w:rPr>
          <w:color w:val="231F20"/>
          <w:w w:val="105"/>
          <w:sz w:val="34"/>
        </w:rPr>
        <w:t>chuyên</w:t>
      </w:r>
      <w:r>
        <w:rPr>
          <w:color w:val="231F20"/>
          <w:spacing w:val="-20"/>
          <w:w w:val="105"/>
          <w:sz w:val="34"/>
        </w:rPr>
        <w:t> </w:t>
      </w:r>
      <w:r>
        <w:rPr>
          <w:color w:val="231F20"/>
          <w:w w:val="105"/>
          <w:sz w:val="34"/>
        </w:rPr>
        <w:t>chí</w:t>
      </w:r>
      <w:r>
        <w:rPr>
          <w:color w:val="231F20"/>
          <w:spacing w:val="-21"/>
          <w:w w:val="105"/>
          <w:sz w:val="34"/>
        </w:rPr>
        <w:t> </w:t>
      </w:r>
      <w:r>
        <w:rPr>
          <w:color w:val="231F20"/>
          <w:w w:val="105"/>
          <w:sz w:val="34"/>
        </w:rPr>
        <w:t>trang</w:t>
      </w:r>
      <w:r>
        <w:rPr>
          <w:color w:val="231F20"/>
          <w:spacing w:val="-20"/>
          <w:w w:val="105"/>
          <w:sz w:val="34"/>
        </w:rPr>
        <w:t> </w:t>
      </w:r>
      <w:r>
        <w:rPr>
          <w:color w:val="231F20"/>
          <w:w w:val="105"/>
          <w:sz w:val="34"/>
        </w:rPr>
        <w:t>nghiêm diệu</w:t>
      </w:r>
      <w:r>
        <w:rPr>
          <w:color w:val="231F20"/>
          <w:spacing w:val="-20"/>
          <w:w w:val="105"/>
          <w:sz w:val="34"/>
        </w:rPr>
        <w:t> </w:t>
      </w:r>
      <w:r>
        <w:rPr>
          <w:color w:val="231F20"/>
          <w:w w:val="105"/>
          <w:sz w:val="34"/>
        </w:rPr>
        <w:t>độ).</w:t>
      </w:r>
      <w:r>
        <w:rPr>
          <w:color w:val="231F20"/>
          <w:spacing w:val="-20"/>
          <w:w w:val="105"/>
          <w:sz w:val="34"/>
        </w:rPr>
        <w:t> </w:t>
      </w:r>
      <w:r>
        <w:rPr>
          <w:i/>
          <w:color w:val="231F20"/>
          <w:w w:val="105"/>
          <w:sz w:val="34"/>
        </w:rPr>
        <w:t>Trang</w:t>
      </w:r>
      <w:r>
        <w:rPr>
          <w:i/>
          <w:color w:val="231F20"/>
          <w:spacing w:val="-19"/>
          <w:w w:val="105"/>
          <w:sz w:val="34"/>
        </w:rPr>
        <w:t> </w:t>
      </w:r>
      <w:r>
        <w:rPr>
          <w:i/>
          <w:color w:val="231F20"/>
          <w:w w:val="105"/>
          <w:sz w:val="34"/>
        </w:rPr>
        <w:t>nghiêm</w:t>
      </w:r>
      <w:r>
        <w:rPr>
          <w:i/>
          <w:color w:val="231F20"/>
          <w:spacing w:val="-20"/>
          <w:w w:val="105"/>
          <w:sz w:val="34"/>
        </w:rPr>
        <w:t> </w:t>
      </w:r>
      <w:r>
        <w:rPr>
          <w:i/>
          <w:color w:val="231F20"/>
          <w:w w:val="105"/>
          <w:sz w:val="34"/>
        </w:rPr>
        <w:t>chúng</w:t>
      </w:r>
      <w:r>
        <w:rPr>
          <w:i/>
          <w:color w:val="231F20"/>
          <w:spacing w:val="-19"/>
          <w:w w:val="105"/>
          <w:sz w:val="34"/>
        </w:rPr>
        <w:t> </w:t>
      </w:r>
      <w:r>
        <w:rPr>
          <w:i/>
          <w:color w:val="231F20"/>
          <w:w w:val="105"/>
          <w:sz w:val="34"/>
        </w:rPr>
        <w:t>hành,</w:t>
      </w:r>
      <w:r>
        <w:rPr>
          <w:i/>
          <w:color w:val="231F20"/>
          <w:spacing w:val="-20"/>
          <w:w w:val="105"/>
          <w:sz w:val="34"/>
        </w:rPr>
        <w:t> </w:t>
      </w:r>
      <w:r>
        <w:rPr>
          <w:i/>
          <w:color w:val="231F20"/>
          <w:w w:val="105"/>
          <w:sz w:val="34"/>
        </w:rPr>
        <w:t>thị</w:t>
      </w:r>
      <w:r>
        <w:rPr>
          <w:i/>
          <w:color w:val="231F20"/>
          <w:spacing w:val="-20"/>
          <w:w w:val="105"/>
          <w:sz w:val="34"/>
        </w:rPr>
        <w:t> </w:t>
      </w:r>
      <w:r>
        <w:rPr>
          <w:i/>
          <w:color w:val="231F20"/>
          <w:w w:val="105"/>
          <w:sz w:val="34"/>
        </w:rPr>
        <w:t>kỳ</w:t>
      </w:r>
      <w:r>
        <w:rPr>
          <w:i/>
          <w:color w:val="231F20"/>
          <w:spacing w:val="-20"/>
          <w:w w:val="105"/>
          <w:sz w:val="34"/>
        </w:rPr>
        <w:t> </w:t>
      </w:r>
      <w:r>
        <w:rPr>
          <w:i/>
          <w:color w:val="231F20"/>
          <w:w w:val="105"/>
          <w:sz w:val="34"/>
        </w:rPr>
        <w:t>thù</w:t>
      </w:r>
      <w:r>
        <w:rPr>
          <w:i/>
          <w:color w:val="231F20"/>
          <w:spacing w:val="-20"/>
          <w:w w:val="105"/>
          <w:sz w:val="34"/>
        </w:rPr>
        <w:t> </w:t>
      </w:r>
      <w:r>
        <w:rPr>
          <w:i/>
          <w:color w:val="231F20"/>
          <w:w w:val="105"/>
          <w:sz w:val="34"/>
        </w:rPr>
        <w:t>thắng</w:t>
      </w:r>
      <w:r>
        <w:rPr>
          <w:i/>
          <w:color w:val="231F20"/>
          <w:spacing w:val="-19"/>
          <w:w w:val="105"/>
          <w:sz w:val="34"/>
        </w:rPr>
        <w:t> </w:t>
      </w:r>
      <w:r>
        <w:rPr>
          <w:i/>
          <w:color w:val="231F20"/>
          <w:w w:val="105"/>
          <w:sz w:val="34"/>
        </w:rPr>
        <w:t>nguyện hạnh</w:t>
      </w:r>
      <w:r>
        <w:rPr>
          <w:i/>
          <w:color w:val="231F20"/>
          <w:spacing w:val="-12"/>
          <w:w w:val="105"/>
          <w:sz w:val="34"/>
        </w:rPr>
        <w:t> </w:t>
      </w:r>
      <w:r>
        <w:rPr>
          <w:i/>
          <w:color w:val="231F20"/>
          <w:w w:val="105"/>
          <w:sz w:val="34"/>
        </w:rPr>
        <w:t>dã”</w:t>
      </w:r>
      <w:r>
        <w:rPr>
          <w:i/>
          <w:color w:val="231F20"/>
          <w:spacing w:val="-11"/>
          <w:w w:val="105"/>
          <w:sz w:val="34"/>
        </w:rPr>
        <w:t> </w:t>
      </w:r>
      <w:r>
        <w:rPr>
          <w:color w:val="231F20"/>
          <w:w w:val="105"/>
          <w:sz w:val="34"/>
        </w:rPr>
        <w:t>(Các</w:t>
      </w:r>
      <w:r>
        <w:rPr>
          <w:color w:val="231F20"/>
          <w:spacing w:val="-12"/>
          <w:w w:val="105"/>
          <w:sz w:val="34"/>
        </w:rPr>
        <w:t> </w:t>
      </w:r>
      <w:r>
        <w:rPr>
          <w:color w:val="231F20"/>
          <w:w w:val="105"/>
          <w:sz w:val="34"/>
        </w:rPr>
        <w:t>hạnh</w:t>
      </w:r>
      <w:r>
        <w:rPr>
          <w:color w:val="231F20"/>
          <w:spacing w:val="-12"/>
          <w:w w:val="105"/>
          <w:sz w:val="34"/>
        </w:rPr>
        <w:t> </w:t>
      </w:r>
      <w:r>
        <w:rPr>
          <w:color w:val="231F20"/>
          <w:w w:val="105"/>
          <w:sz w:val="34"/>
        </w:rPr>
        <w:t>trang</w:t>
      </w:r>
      <w:r>
        <w:rPr>
          <w:color w:val="231F20"/>
          <w:spacing w:val="-12"/>
          <w:w w:val="105"/>
          <w:sz w:val="34"/>
        </w:rPr>
        <w:t> </w:t>
      </w:r>
      <w:r>
        <w:rPr>
          <w:color w:val="231F20"/>
          <w:w w:val="105"/>
          <w:sz w:val="34"/>
        </w:rPr>
        <w:t>nghiêm</w:t>
      </w:r>
      <w:r>
        <w:rPr>
          <w:color w:val="231F20"/>
          <w:spacing w:val="-12"/>
          <w:w w:val="105"/>
          <w:sz w:val="34"/>
        </w:rPr>
        <w:t> </w:t>
      </w:r>
      <w:r>
        <w:rPr>
          <w:color w:val="231F20"/>
          <w:w w:val="105"/>
          <w:sz w:val="34"/>
        </w:rPr>
        <w:t>là</w:t>
      </w:r>
      <w:r>
        <w:rPr>
          <w:color w:val="231F20"/>
          <w:spacing w:val="-12"/>
          <w:w w:val="105"/>
          <w:sz w:val="34"/>
        </w:rPr>
        <w:t> </w:t>
      </w:r>
      <w:r>
        <w:rPr>
          <w:color w:val="231F20"/>
          <w:w w:val="105"/>
          <w:sz w:val="34"/>
        </w:rPr>
        <w:t>nguyện</w:t>
      </w:r>
      <w:r>
        <w:rPr>
          <w:color w:val="231F20"/>
          <w:spacing w:val="-12"/>
          <w:w w:val="105"/>
          <w:sz w:val="34"/>
        </w:rPr>
        <w:t> </w:t>
      </w:r>
      <w:r>
        <w:rPr>
          <w:color w:val="231F20"/>
          <w:w w:val="105"/>
          <w:sz w:val="34"/>
        </w:rPr>
        <w:t>hành</w:t>
      </w:r>
      <w:r>
        <w:rPr>
          <w:color w:val="231F20"/>
          <w:spacing w:val="-12"/>
          <w:w w:val="105"/>
          <w:sz w:val="34"/>
        </w:rPr>
        <w:t> </w:t>
      </w:r>
      <w:r>
        <w:rPr>
          <w:color w:val="231F20"/>
          <w:w w:val="105"/>
          <w:sz w:val="34"/>
        </w:rPr>
        <w:t>thù</w:t>
      </w:r>
      <w:r>
        <w:rPr>
          <w:color w:val="231F20"/>
          <w:spacing w:val="-12"/>
          <w:w w:val="105"/>
          <w:sz w:val="34"/>
        </w:rPr>
        <w:t> </w:t>
      </w:r>
      <w:r>
        <w:rPr>
          <w:color w:val="231F20"/>
          <w:w w:val="105"/>
          <w:sz w:val="34"/>
        </w:rPr>
        <w:t>thắng của Ngài).</w:t>
      </w:r>
    </w:p>
    <w:p>
      <w:pPr>
        <w:pStyle w:val="BodyText"/>
        <w:spacing w:line="297" w:lineRule="auto" w:before="145"/>
        <w:ind w:left="104" w:right="396" w:firstLine="453"/>
      </w:pPr>
      <w:r>
        <w:rPr>
          <w:color w:val="231F20"/>
          <w:w w:val="105"/>
        </w:rPr>
        <w:t>Điều</w:t>
      </w:r>
      <w:r>
        <w:rPr>
          <w:color w:val="231F20"/>
          <w:spacing w:val="-5"/>
          <w:w w:val="105"/>
        </w:rPr>
        <w:t> </w:t>
      </w:r>
      <w:r>
        <w:rPr>
          <w:color w:val="231F20"/>
          <w:w w:val="105"/>
        </w:rPr>
        <w:t>này,</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cần</w:t>
      </w:r>
      <w:r>
        <w:rPr>
          <w:color w:val="231F20"/>
          <w:spacing w:val="-5"/>
          <w:w w:val="105"/>
        </w:rPr>
        <w:t> </w:t>
      </w:r>
      <w:r>
        <w:rPr>
          <w:color w:val="231F20"/>
          <w:w w:val="105"/>
        </w:rPr>
        <w:t>phải</w:t>
      </w:r>
      <w:r>
        <w:rPr>
          <w:color w:val="231F20"/>
          <w:spacing w:val="-5"/>
          <w:w w:val="105"/>
        </w:rPr>
        <w:t> </w:t>
      </w:r>
      <w:r>
        <w:rPr>
          <w:color w:val="231F20"/>
          <w:w w:val="105"/>
        </w:rPr>
        <w:t>học.</w:t>
      </w:r>
      <w:r>
        <w:rPr>
          <w:color w:val="231F20"/>
          <w:spacing w:val="-5"/>
          <w:w w:val="105"/>
        </w:rPr>
        <w:t> </w:t>
      </w:r>
      <w:r>
        <w:rPr>
          <w:color w:val="231F20"/>
          <w:w w:val="105"/>
        </w:rPr>
        <w:t>Học</w:t>
      </w:r>
      <w:r>
        <w:rPr>
          <w:color w:val="231F20"/>
          <w:spacing w:val="-5"/>
          <w:w w:val="105"/>
        </w:rPr>
        <w:t> </w:t>
      </w:r>
      <w:r>
        <w:rPr>
          <w:color w:val="231F20"/>
          <w:w w:val="105"/>
        </w:rPr>
        <w:t>như</w:t>
      </w:r>
      <w:r>
        <w:rPr>
          <w:color w:val="231F20"/>
          <w:spacing w:val="-5"/>
          <w:w w:val="105"/>
        </w:rPr>
        <w:t> </w:t>
      </w:r>
      <w:r>
        <w:rPr>
          <w:color w:val="231F20"/>
          <w:w w:val="105"/>
        </w:rPr>
        <w:t>thế</w:t>
      </w:r>
      <w:r>
        <w:rPr>
          <w:color w:val="231F20"/>
          <w:spacing w:val="-5"/>
          <w:w w:val="105"/>
        </w:rPr>
        <w:t> </w:t>
      </w:r>
      <w:r>
        <w:rPr>
          <w:color w:val="231F20"/>
          <w:w w:val="105"/>
        </w:rPr>
        <w:t>nào?</w:t>
      </w:r>
      <w:r>
        <w:rPr>
          <w:color w:val="231F20"/>
          <w:spacing w:val="-5"/>
          <w:w w:val="105"/>
        </w:rPr>
        <w:t> </w:t>
      </w:r>
      <w:r>
        <w:rPr>
          <w:color w:val="231F20"/>
          <w:w w:val="105"/>
        </w:rPr>
        <w:t>Nhất hướng chuyên chí trang nghiêm diệu độ. Học bằng phương pháp</w:t>
      </w:r>
      <w:r>
        <w:rPr>
          <w:color w:val="231F20"/>
          <w:spacing w:val="-13"/>
          <w:w w:val="105"/>
        </w:rPr>
        <w:t> </w:t>
      </w:r>
      <w:r>
        <w:rPr>
          <w:color w:val="231F20"/>
          <w:w w:val="105"/>
        </w:rPr>
        <w:t>nào?</w:t>
      </w:r>
      <w:r>
        <w:rPr>
          <w:color w:val="231F20"/>
          <w:spacing w:val="-13"/>
          <w:w w:val="105"/>
        </w:rPr>
        <w:t> </w:t>
      </w:r>
      <w:r>
        <w:rPr>
          <w:color w:val="231F20"/>
          <w:w w:val="105"/>
        </w:rPr>
        <w:t>Về</w:t>
      </w:r>
      <w:r>
        <w:rPr>
          <w:color w:val="231F20"/>
          <w:spacing w:val="-13"/>
          <w:w w:val="105"/>
        </w:rPr>
        <w:t> </w:t>
      </w:r>
      <w:r>
        <w:rPr>
          <w:color w:val="231F20"/>
          <w:w w:val="105"/>
        </w:rPr>
        <w:t>lý,</w:t>
      </w:r>
      <w:r>
        <w:rPr>
          <w:color w:val="231F20"/>
          <w:spacing w:val="-13"/>
          <w:w w:val="105"/>
        </w:rPr>
        <w:t> </w:t>
      </w:r>
      <w:r>
        <w:rPr>
          <w:color w:val="231F20"/>
          <w:w w:val="105"/>
        </w:rPr>
        <w:t>trong</w:t>
      </w:r>
      <w:r>
        <w:rPr>
          <w:color w:val="231F20"/>
          <w:spacing w:val="-12"/>
          <w:w w:val="105"/>
        </w:rPr>
        <w:t> </w:t>
      </w:r>
      <w:r>
        <w:rPr>
          <w:i/>
          <w:color w:val="231F20"/>
          <w:w w:val="105"/>
        </w:rPr>
        <w:t>Hoàn</w:t>
      </w:r>
      <w:r>
        <w:rPr>
          <w:i/>
          <w:color w:val="231F20"/>
          <w:spacing w:val="-13"/>
          <w:w w:val="105"/>
        </w:rPr>
        <w:t> </w:t>
      </w:r>
      <w:r>
        <w:rPr>
          <w:i/>
          <w:color w:val="231F20"/>
          <w:w w:val="105"/>
        </w:rPr>
        <w:t>Nguyên</w:t>
      </w:r>
      <w:r>
        <w:rPr>
          <w:i/>
          <w:color w:val="231F20"/>
          <w:spacing w:val="-13"/>
          <w:w w:val="105"/>
        </w:rPr>
        <w:t> </w:t>
      </w:r>
      <w:r>
        <w:rPr>
          <w:i/>
          <w:color w:val="231F20"/>
          <w:w w:val="105"/>
        </w:rPr>
        <w:t>Quán,</w:t>
      </w:r>
      <w:r>
        <w:rPr>
          <w:i/>
          <w:color w:val="231F20"/>
          <w:spacing w:val="-13"/>
          <w:w w:val="105"/>
        </w:rPr>
        <w:t> </w:t>
      </w:r>
      <w:r>
        <w:rPr>
          <w:color w:val="231F20"/>
          <w:w w:val="105"/>
        </w:rPr>
        <w:t>Hiền</w:t>
      </w:r>
      <w:r>
        <w:rPr>
          <w:color w:val="231F20"/>
          <w:spacing w:val="-12"/>
          <w:w w:val="105"/>
        </w:rPr>
        <w:t> </w:t>
      </w:r>
      <w:r>
        <w:rPr>
          <w:color w:val="231F20"/>
          <w:w w:val="105"/>
        </w:rPr>
        <w:t>Thủ</w:t>
      </w:r>
      <w:r>
        <w:rPr>
          <w:color w:val="231F20"/>
          <w:spacing w:val="-13"/>
          <w:w w:val="105"/>
        </w:rPr>
        <w:t> </w:t>
      </w:r>
      <w:r>
        <w:rPr>
          <w:color w:val="231F20"/>
          <w:w w:val="105"/>
        </w:rPr>
        <w:t>Quốc sư</w:t>
      </w:r>
      <w:r>
        <w:rPr>
          <w:color w:val="231F20"/>
          <w:spacing w:val="-1"/>
          <w:w w:val="105"/>
        </w:rPr>
        <w:t> </w:t>
      </w:r>
      <w:r>
        <w:rPr>
          <w:color w:val="231F20"/>
          <w:w w:val="105"/>
        </w:rPr>
        <w:t>nói:</w:t>
      </w:r>
      <w:r>
        <w:rPr>
          <w:color w:val="231F20"/>
          <w:spacing w:val="-1"/>
          <w:w w:val="105"/>
        </w:rPr>
        <w:t> </w:t>
      </w:r>
      <w:r>
        <w:rPr>
          <w:i/>
          <w:color w:val="231F20"/>
          <w:w w:val="105"/>
        </w:rPr>
        <w:t>“Hiển</w:t>
      </w:r>
      <w:r>
        <w:rPr>
          <w:i/>
          <w:color w:val="231F20"/>
          <w:spacing w:val="-1"/>
          <w:w w:val="105"/>
        </w:rPr>
        <w:t> </w:t>
      </w:r>
      <w:r>
        <w:rPr>
          <w:i/>
          <w:color w:val="231F20"/>
          <w:w w:val="105"/>
        </w:rPr>
        <w:t>nhất</w:t>
      </w:r>
      <w:r>
        <w:rPr>
          <w:i/>
          <w:color w:val="231F20"/>
          <w:spacing w:val="-1"/>
          <w:w w:val="105"/>
        </w:rPr>
        <w:t> </w:t>
      </w:r>
      <w:r>
        <w:rPr>
          <w:i/>
          <w:color w:val="231F20"/>
          <w:w w:val="105"/>
        </w:rPr>
        <w:t>thể,</w:t>
      </w:r>
      <w:r>
        <w:rPr>
          <w:i/>
          <w:color w:val="231F20"/>
          <w:spacing w:val="-1"/>
          <w:w w:val="105"/>
        </w:rPr>
        <w:t> </w:t>
      </w:r>
      <w:r>
        <w:rPr>
          <w:i/>
          <w:color w:val="231F20"/>
          <w:w w:val="105"/>
        </w:rPr>
        <w:t>khởi</w:t>
      </w:r>
      <w:r>
        <w:rPr>
          <w:i/>
          <w:color w:val="231F20"/>
          <w:spacing w:val="-1"/>
          <w:w w:val="105"/>
        </w:rPr>
        <w:t> </w:t>
      </w:r>
      <w:r>
        <w:rPr>
          <w:i/>
          <w:color w:val="231F20"/>
          <w:w w:val="105"/>
        </w:rPr>
        <w:t>nhị</w:t>
      </w:r>
      <w:r>
        <w:rPr>
          <w:i/>
          <w:color w:val="231F20"/>
          <w:spacing w:val="-1"/>
          <w:w w:val="105"/>
        </w:rPr>
        <w:t> </w:t>
      </w:r>
      <w:r>
        <w:rPr>
          <w:i/>
          <w:color w:val="231F20"/>
          <w:w w:val="105"/>
        </w:rPr>
        <w:t>dụng,</w:t>
      </w:r>
      <w:r>
        <w:rPr>
          <w:i/>
          <w:color w:val="231F20"/>
          <w:spacing w:val="-1"/>
          <w:w w:val="105"/>
        </w:rPr>
        <w:t> </w:t>
      </w:r>
      <w:r>
        <w:rPr>
          <w:i/>
          <w:color w:val="231F20"/>
          <w:w w:val="105"/>
        </w:rPr>
        <w:t>thị</w:t>
      </w:r>
      <w:r>
        <w:rPr>
          <w:i/>
          <w:color w:val="231F20"/>
          <w:spacing w:val="-1"/>
          <w:w w:val="105"/>
        </w:rPr>
        <w:t> </w:t>
      </w:r>
      <w:r>
        <w:rPr>
          <w:i/>
          <w:color w:val="231F20"/>
          <w:w w:val="105"/>
        </w:rPr>
        <w:t>tam</w:t>
      </w:r>
      <w:r>
        <w:rPr>
          <w:i/>
          <w:color w:val="231F20"/>
          <w:spacing w:val="-1"/>
          <w:w w:val="105"/>
        </w:rPr>
        <w:t> </w:t>
      </w:r>
      <w:r>
        <w:rPr>
          <w:i/>
          <w:color w:val="231F20"/>
          <w:w w:val="105"/>
        </w:rPr>
        <w:t>biến”, </w:t>
      </w:r>
      <w:r>
        <w:rPr>
          <w:color w:val="231F20"/>
          <w:w w:val="105"/>
        </w:rPr>
        <w:t>đây</w:t>
      </w:r>
      <w:r>
        <w:rPr>
          <w:color w:val="231F20"/>
          <w:spacing w:val="-1"/>
          <w:w w:val="105"/>
        </w:rPr>
        <w:t> </w:t>
      </w:r>
      <w:r>
        <w:rPr>
          <w:color w:val="231F20"/>
          <w:w w:val="105"/>
        </w:rPr>
        <w:t>là lý. Rõ về lý rồi, nên phải đem lý này, ứng dụng trong sinh hoạt</w:t>
      </w:r>
      <w:r>
        <w:rPr>
          <w:color w:val="231F20"/>
          <w:spacing w:val="60"/>
          <w:w w:val="105"/>
        </w:rPr>
        <w:t> </w:t>
      </w:r>
      <w:r>
        <w:rPr>
          <w:color w:val="231F20"/>
          <w:w w:val="105"/>
        </w:rPr>
        <w:t>hằng</w:t>
      </w:r>
      <w:r>
        <w:rPr>
          <w:color w:val="231F20"/>
          <w:spacing w:val="61"/>
          <w:w w:val="105"/>
        </w:rPr>
        <w:t> </w:t>
      </w:r>
      <w:r>
        <w:rPr>
          <w:color w:val="231F20"/>
          <w:w w:val="105"/>
        </w:rPr>
        <w:t>ngày,</w:t>
      </w:r>
      <w:r>
        <w:rPr>
          <w:color w:val="231F20"/>
          <w:spacing w:val="61"/>
          <w:w w:val="105"/>
        </w:rPr>
        <w:t> </w:t>
      </w:r>
      <w:r>
        <w:rPr>
          <w:color w:val="231F20"/>
          <w:w w:val="105"/>
        </w:rPr>
        <w:t>thì</w:t>
      </w:r>
      <w:r>
        <w:rPr>
          <w:color w:val="231F20"/>
          <w:spacing w:val="60"/>
          <w:w w:val="105"/>
        </w:rPr>
        <w:t> </w:t>
      </w:r>
      <w:r>
        <w:rPr>
          <w:color w:val="231F20"/>
          <w:w w:val="105"/>
        </w:rPr>
        <w:t>sinh</w:t>
      </w:r>
      <w:r>
        <w:rPr>
          <w:color w:val="231F20"/>
          <w:spacing w:val="61"/>
          <w:w w:val="105"/>
        </w:rPr>
        <w:t> </w:t>
      </w:r>
      <w:r>
        <w:rPr>
          <w:color w:val="231F20"/>
          <w:w w:val="105"/>
        </w:rPr>
        <w:t>hoạt</w:t>
      </w:r>
      <w:r>
        <w:rPr>
          <w:color w:val="231F20"/>
          <w:spacing w:val="61"/>
          <w:w w:val="105"/>
        </w:rPr>
        <w:t> </w:t>
      </w:r>
      <w:r>
        <w:rPr>
          <w:color w:val="231F20"/>
          <w:w w:val="105"/>
        </w:rPr>
        <w:t>đó</w:t>
      </w:r>
      <w:r>
        <w:rPr>
          <w:color w:val="231F20"/>
          <w:spacing w:val="60"/>
          <w:w w:val="105"/>
        </w:rPr>
        <w:t> </w:t>
      </w:r>
      <w:r>
        <w:rPr>
          <w:color w:val="231F20"/>
          <w:w w:val="105"/>
        </w:rPr>
        <w:t>chính</w:t>
      </w:r>
      <w:r>
        <w:rPr>
          <w:color w:val="231F20"/>
          <w:spacing w:val="61"/>
          <w:w w:val="105"/>
        </w:rPr>
        <w:t> </w:t>
      </w:r>
      <w:r>
        <w:rPr>
          <w:color w:val="231F20"/>
          <w:w w:val="105"/>
        </w:rPr>
        <w:t>là</w:t>
      </w:r>
      <w:r>
        <w:rPr>
          <w:color w:val="231F20"/>
          <w:spacing w:val="61"/>
          <w:w w:val="105"/>
        </w:rPr>
        <w:t> </w:t>
      </w:r>
      <w:r>
        <w:rPr>
          <w:color w:val="231F20"/>
          <w:w w:val="105"/>
        </w:rPr>
        <w:t>sinh</w:t>
      </w:r>
      <w:r>
        <w:rPr>
          <w:color w:val="231F20"/>
          <w:spacing w:val="60"/>
          <w:w w:val="105"/>
        </w:rPr>
        <w:t> </w:t>
      </w:r>
      <w:r>
        <w:rPr>
          <w:color w:val="231F20"/>
          <w:w w:val="105"/>
        </w:rPr>
        <w:t>hoạt</w:t>
      </w:r>
      <w:r>
        <w:rPr>
          <w:color w:val="231F20"/>
          <w:spacing w:val="61"/>
          <w:w w:val="105"/>
        </w:rPr>
        <w:t> </w:t>
      </w:r>
      <w:r>
        <w:rPr>
          <w:color w:val="231F20"/>
          <w:spacing w:val="-5"/>
          <w:w w:val="105"/>
        </w:rPr>
        <w:t>của</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10"/>
        </w:rPr>
        <w:t>chư Phật, Bồ tát, không phải Bồ tát thường, mà là Pháp thân Bồ tát.</w:t>
      </w:r>
    </w:p>
    <w:p>
      <w:pPr>
        <w:pStyle w:val="BodyText"/>
        <w:spacing w:line="307" w:lineRule="auto" w:before="141"/>
        <w:ind w:left="387" w:right="119" w:firstLine="453"/>
      </w:pPr>
      <w:r>
        <w:rPr>
          <w:color w:val="231F20"/>
          <w:w w:val="105"/>
        </w:rPr>
        <w:t>Khi</w:t>
      </w:r>
      <w:r>
        <w:rPr>
          <w:color w:val="231F20"/>
          <w:spacing w:val="-1"/>
          <w:w w:val="105"/>
        </w:rPr>
        <w:t> </w:t>
      </w:r>
      <w:r>
        <w:rPr>
          <w:color w:val="231F20"/>
          <w:w w:val="105"/>
        </w:rPr>
        <w:t>Pháp</w:t>
      </w:r>
      <w:r>
        <w:rPr>
          <w:color w:val="231F20"/>
          <w:spacing w:val="-1"/>
          <w:w w:val="105"/>
        </w:rPr>
        <w:t> </w:t>
      </w:r>
      <w:r>
        <w:rPr>
          <w:color w:val="231F20"/>
          <w:w w:val="105"/>
        </w:rPr>
        <w:t>thân</w:t>
      </w:r>
      <w:r>
        <w:rPr>
          <w:color w:val="231F20"/>
          <w:spacing w:val="-1"/>
          <w:w w:val="105"/>
        </w:rPr>
        <w:t> </w:t>
      </w:r>
      <w:r>
        <w:rPr>
          <w:color w:val="231F20"/>
          <w:w w:val="105"/>
        </w:rPr>
        <w:t>Bồ</w:t>
      </w:r>
      <w:r>
        <w:rPr>
          <w:color w:val="231F20"/>
          <w:spacing w:val="-1"/>
          <w:w w:val="105"/>
        </w:rPr>
        <w:t> </w:t>
      </w:r>
      <w:r>
        <w:rPr>
          <w:color w:val="231F20"/>
          <w:w w:val="105"/>
        </w:rPr>
        <w:t>tát</w:t>
      </w:r>
      <w:r>
        <w:rPr>
          <w:color w:val="231F20"/>
          <w:spacing w:val="-1"/>
          <w:w w:val="105"/>
        </w:rPr>
        <w:t> </w:t>
      </w:r>
      <w:r>
        <w:rPr>
          <w:color w:val="231F20"/>
          <w:w w:val="105"/>
        </w:rPr>
        <w:t>khởi</w:t>
      </w:r>
      <w:r>
        <w:rPr>
          <w:color w:val="231F20"/>
          <w:spacing w:val="-1"/>
          <w:w w:val="105"/>
        </w:rPr>
        <w:t> </w:t>
      </w:r>
      <w:r>
        <w:rPr>
          <w:color w:val="231F20"/>
          <w:w w:val="105"/>
        </w:rPr>
        <w:t>dụng, đại</w:t>
      </w:r>
      <w:r>
        <w:rPr>
          <w:color w:val="231F20"/>
          <w:spacing w:val="-1"/>
          <w:w w:val="105"/>
        </w:rPr>
        <w:t> </w:t>
      </w:r>
      <w:r>
        <w:rPr>
          <w:color w:val="231F20"/>
          <w:w w:val="105"/>
        </w:rPr>
        <w:t>sư</w:t>
      </w:r>
      <w:r>
        <w:rPr>
          <w:color w:val="231F20"/>
          <w:spacing w:val="-1"/>
          <w:w w:val="105"/>
        </w:rPr>
        <w:t> </w:t>
      </w:r>
      <w:r>
        <w:rPr>
          <w:color w:val="231F20"/>
          <w:w w:val="105"/>
        </w:rPr>
        <w:t>căn</w:t>
      </w:r>
      <w:r>
        <w:rPr>
          <w:color w:val="231F20"/>
          <w:spacing w:val="-1"/>
          <w:w w:val="105"/>
        </w:rPr>
        <w:t> </w:t>
      </w:r>
      <w:r>
        <w:rPr>
          <w:color w:val="231F20"/>
          <w:w w:val="105"/>
        </w:rPr>
        <w:t>cứ</w:t>
      </w:r>
      <w:r>
        <w:rPr>
          <w:color w:val="231F20"/>
          <w:spacing w:val="-1"/>
          <w:w w:val="105"/>
        </w:rPr>
        <w:t> </w:t>
      </w:r>
      <w:r>
        <w:rPr>
          <w:color w:val="231F20"/>
          <w:w w:val="105"/>
        </w:rPr>
        <w:t>kinh </w:t>
      </w:r>
      <w:r>
        <w:rPr>
          <w:i/>
          <w:color w:val="231F20"/>
          <w:w w:val="105"/>
        </w:rPr>
        <w:t>Hoa </w:t>
      </w:r>
      <w:r>
        <w:rPr>
          <w:i/>
          <w:color w:val="231F20"/>
          <w:spacing w:val="-2"/>
          <w:w w:val="105"/>
        </w:rPr>
        <w:t>Nghiêm</w:t>
      </w:r>
      <w:r>
        <w:rPr>
          <w:color w:val="231F20"/>
          <w:spacing w:val="-2"/>
          <w:w w:val="105"/>
        </w:rPr>
        <w:t>,</w:t>
      </w:r>
      <w:r>
        <w:rPr>
          <w:color w:val="231F20"/>
          <w:spacing w:val="-18"/>
          <w:w w:val="105"/>
        </w:rPr>
        <w:t> </w:t>
      </w:r>
      <w:r>
        <w:rPr>
          <w:color w:val="231F20"/>
          <w:spacing w:val="-2"/>
          <w:w w:val="105"/>
        </w:rPr>
        <w:t>quy</w:t>
      </w:r>
      <w:r>
        <w:rPr>
          <w:color w:val="231F20"/>
          <w:spacing w:val="-18"/>
          <w:w w:val="105"/>
        </w:rPr>
        <w:t> </w:t>
      </w:r>
      <w:r>
        <w:rPr>
          <w:color w:val="231F20"/>
          <w:spacing w:val="-2"/>
          <w:w w:val="105"/>
        </w:rPr>
        <w:t>nạp</w:t>
      </w:r>
      <w:r>
        <w:rPr>
          <w:color w:val="231F20"/>
          <w:spacing w:val="-18"/>
          <w:w w:val="105"/>
        </w:rPr>
        <w:t> </w:t>
      </w:r>
      <w:r>
        <w:rPr>
          <w:color w:val="231F20"/>
          <w:spacing w:val="-2"/>
          <w:w w:val="105"/>
        </w:rPr>
        <w:t>có</w:t>
      </w:r>
      <w:r>
        <w:rPr>
          <w:color w:val="231F20"/>
          <w:spacing w:val="-18"/>
          <w:w w:val="105"/>
        </w:rPr>
        <w:t> </w:t>
      </w:r>
      <w:r>
        <w:rPr>
          <w:color w:val="231F20"/>
          <w:spacing w:val="-2"/>
          <w:w w:val="105"/>
        </w:rPr>
        <w:t>tứ</w:t>
      </w:r>
      <w:r>
        <w:rPr>
          <w:color w:val="231F20"/>
          <w:spacing w:val="-18"/>
          <w:w w:val="105"/>
        </w:rPr>
        <w:t> </w:t>
      </w:r>
      <w:r>
        <w:rPr>
          <w:color w:val="231F20"/>
          <w:spacing w:val="-2"/>
          <w:w w:val="105"/>
        </w:rPr>
        <w:t>đức.</w:t>
      </w:r>
      <w:r>
        <w:rPr>
          <w:color w:val="231F20"/>
          <w:spacing w:val="-18"/>
          <w:w w:val="105"/>
        </w:rPr>
        <w:t> </w:t>
      </w:r>
      <w:r>
        <w:rPr>
          <w:color w:val="231F20"/>
          <w:spacing w:val="-2"/>
          <w:w w:val="105"/>
        </w:rPr>
        <w:t>Thực</w:t>
      </w:r>
      <w:r>
        <w:rPr>
          <w:color w:val="231F20"/>
          <w:spacing w:val="-18"/>
          <w:w w:val="105"/>
        </w:rPr>
        <w:t> </w:t>
      </w:r>
      <w:r>
        <w:rPr>
          <w:color w:val="231F20"/>
          <w:spacing w:val="-2"/>
          <w:w w:val="105"/>
        </w:rPr>
        <w:t>hành</w:t>
      </w:r>
      <w:r>
        <w:rPr>
          <w:color w:val="231F20"/>
          <w:spacing w:val="-18"/>
          <w:w w:val="105"/>
        </w:rPr>
        <w:t> </w:t>
      </w:r>
      <w:r>
        <w:rPr>
          <w:color w:val="231F20"/>
          <w:spacing w:val="-2"/>
          <w:w w:val="105"/>
        </w:rPr>
        <w:t>tứ</w:t>
      </w:r>
      <w:r>
        <w:rPr>
          <w:color w:val="231F20"/>
          <w:spacing w:val="-18"/>
          <w:w w:val="105"/>
        </w:rPr>
        <w:t> </w:t>
      </w:r>
      <w:r>
        <w:rPr>
          <w:color w:val="231F20"/>
          <w:spacing w:val="-2"/>
          <w:w w:val="105"/>
        </w:rPr>
        <w:t>đức</w:t>
      </w:r>
      <w:r>
        <w:rPr>
          <w:color w:val="231F20"/>
          <w:spacing w:val="-18"/>
          <w:w w:val="105"/>
        </w:rPr>
        <w:t> </w:t>
      </w:r>
      <w:r>
        <w:rPr>
          <w:color w:val="231F20"/>
          <w:spacing w:val="-2"/>
          <w:w w:val="105"/>
        </w:rPr>
        <w:t>phải</w:t>
      </w:r>
      <w:r>
        <w:rPr>
          <w:color w:val="231F20"/>
          <w:spacing w:val="-18"/>
          <w:w w:val="105"/>
        </w:rPr>
        <w:t> </w:t>
      </w:r>
      <w:r>
        <w:rPr>
          <w:color w:val="231F20"/>
          <w:spacing w:val="-2"/>
          <w:w w:val="105"/>
        </w:rPr>
        <w:t>tùy</w:t>
      </w:r>
      <w:r>
        <w:rPr>
          <w:color w:val="231F20"/>
          <w:spacing w:val="-18"/>
          <w:w w:val="105"/>
        </w:rPr>
        <w:t> </w:t>
      </w:r>
      <w:r>
        <w:rPr>
          <w:color w:val="231F20"/>
          <w:spacing w:val="-2"/>
          <w:w w:val="105"/>
        </w:rPr>
        <w:t>duyên </w:t>
      </w:r>
      <w:r>
        <w:rPr>
          <w:color w:val="231F20"/>
          <w:w w:val="105"/>
        </w:rPr>
        <w:t>diệu dụng mỗi điều trong tứ đức này. Trong đó, cảnh giới không</w:t>
      </w:r>
      <w:r>
        <w:rPr>
          <w:color w:val="231F20"/>
          <w:spacing w:val="-10"/>
          <w:w w:val="105"/>
        </w:rPr>
        <w:t> </w:t>
      </w:r>
      <w:r>
        <w:rPr>
          <w:color w:val="231F20"/>
          <w:w w:val="105"/>
        </w:rPr>
        <w:t>có</w:t>
      </w:r>
      <w:r>
        <w:rPr>
          <w:color w:val="231F20"/>
          <w:spacing w:val="-10"/>
          <w:w w:val="105"/>
        </w:rPr>
        <w:t> </w:t>
      </w:r>
      <w:r>
        <w:rPr>
          <w:color w:val="231F20"/>
          <w:w w:val="105"/>
        </w:rPr>
        <w:t>biên</w:t>
      </w:r>
      <w:r>
        <w:rPr>
          <w:color w:val="231F20"/>
          <w:spacing w:val="-10"/>
          <w:w w:val="105"/>
        </w:rPr>
        <w:t> </w:t>
      </w:r>
      <w:r>
        <w:rPr>
          <w:color w:val="231F20"/>
          <w:w w:val="105"/>
        </w:rPr>
        <w:t>tế,</w:t>
      </w:r>
      <w:r>
        <w:rPr>
          <w:color w:val="231F20"/>
          <w:spacing w:val="-10"/>
          <w:w w:val="105"/>
        </w:rPr>
        <w:t> </w:t>
      </w:r>
      <w:r>
        <w:rPr>
          <w:color w:val="231F20"/>
          <w:w w:val="105"/>
        </w:rPr>
        <w:t>vô</w:t>
      </w:r>
      <w:r>
        <w:rPr>
          <w:color w:val="231F20"/>
          <w:spacing w:val="-10"/>
          <w:w w:val="105"/>
        </w:rPr>
        <w:t> </w:t>
      </w:r>
      <w:r>
        <w:rPr>
          <w:color w:val="231F20"/>
          <w:w w:val="105"/>
        </w:rPr>
        <w:t>lượng</w:t>
      </w:r>
      <w:r>
        <w:rPr>
          <w:color w:val="231F20"/>
          <w:spacing w:val="-10"/>
          <w:w w:val="105"/>
        </w:rPr>
        <w:t> </w:t>
      </w:r>
      <w:r>
        <w:rPr>
          <w:color w:val="231F20"/>
          <w:w w:val="105"/>
        </w:rPr>
        <w:t>vô</w:t>
      </w:r>
      <w:r>
        <w:rPr>
          <w:color w:val="231F20"/>
          <w:spacing w:val="-10"/>
          <w:w w:val="105"/>
        </w:rPr>
        <w:t> </w:t>
      </w:r>
      <w:r>
        <w:rPr>
          <w:color w:val="231F20"/>
          <w:w w:val="105"/>
        </w:rPr>
        <w:t>biên.</w:t>
      </w:r>
      <w:r>
        <w:rPr>
          <w:color w:val="231F20"/>
          <w:spacing w:val="-10"/>
          <w:w w:val="105"/>
        </w:rPr>
        <w:t> </w:t>
      </w:r>
      <w:r>
        <w:rPr>
          <w:color w:val="231F20"/>
          <w:w w:val="105"/>
        </w:rPr>
        <w:t>Nhưng</w:t>
      </w:r>
      <w:r>
        <w:rPr>
          <w:color w:val="231F20"/>
          <w:spacing w:val="-10"/>
          <w:w w:val="105"/>
        </w:rPr>
        <w:t> </w:t>
      </w:r>
      <w:r>
        <w:rPr>
          <w:color w:val="231F20"/>
          <w:w w:val="105"/>
        </w:rPr>
        <w:t>cái</w:t>
      </w:r>
      <w:r>
        <w:rPr>
          <w:color w:val="231F20"/>
          <w:spacing w:val="-10"/>
          <w:w w:val="105"/>
        </w:rPr>
        <w:t> </w:t>
      </w:r>
      <w:r>
        <w:rPr>
          <w:color w:val="231F20"/>
          <w:w w:val="105"/>
        </w:rPr>
        <w:t>đầu</w:t>
      </w:r>
      <w:r>
        <w:rPr>
          <w:color w:val="231F20"/>
          <w:spacing w:val="-10"/>
          <w:w w:val="105"/>
        </w:rPr>
        <w:t> </w:t>
      </w:r>
      <w:r>
        <w:rPr>
          <w:color w:val="231F20"/>
          <w:w w:val="105"/>
        </w:rPr>
        <w:t>tiên</w:t>
      </w:r>
      <w:r>
        <w:rPr>
          <w:color w:val="231F20"/>
          <w:spacing w:val="-10"/>
          <w:w w:val="105"/>
        </w:rPr>
        <w:t> </w:t>
      </w:r>
      <w:r>
        <w:rPr>
          <w:color w:val="231F20"/>
          <w:w w:val="105"/>
        </w:rPr>
        <w:t>phải biết là tùy duyên diệu dụng. Tùy duyên nói cho dễ hiểu là tùy</w:t>
      </w:r>
      <w:r>
        <w:rPr>
          <w:color w:val="231F20"/>
          <w:spacing w:val="-5"/>
          <w:w w:val="105"/>
        </w:rPr>
        <w:t> </w:t>
      </w:r>
      <w:r>
        <w:rPr>
          <w:color w:val="231F20"/>
          <w:w w:val="105"/>
        </w:rPr>
        <w:t>thuận</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4"/>
          <w:w w:val="105"/>
        </w:rPr>
        <w:t> </w:t>
      </w:r>
      <w:r>
        <w:rPr>
          <w:color w:val="231F20"/>
          <w:w w:val="105"/>
        </w:rPr>
        <w:t>là</w:t>
      </w:r>
      <w:r>
        <w:rPr>
          <w:color w:val="231F20"/>
          <w:spacing w:val="-5"/>
          <w:w w:val="105"/>
        </w:rPr>
        <w:t> </w:t>
      </w:r>
      <w:r>
        <w:rPr>
          <w:color w:val="231F20"/>
          <w:w w:val="105"/>
        </w:rPr>
        <w:t>tùy</w:t>
      </w:r>
      <w:r>
        <w:rPr>
          <w:color w:val="231F20"/>
          <w:spacing w:val="-5"/>
          <w:w w:val="105"/>
        </w:rPr>
        <w:t> </w:t>
      </w:r>
      <w:r>
        <w:rPr>
          <w:color w:val="231F20"/>
          <w:w w:val="105"/>
        </w:rPr>
        <w:t>hỷ</w:t>
      </w:r>
      <w:r>
        <w:rPr>
          <w:color w:val="231F20"/>
          <w:spacing w:val="-5"/>
          <w:w w:val="105"/>
        </w:rPr>
        <w:t> </w:t>
      </w:r>
      <w:r>
        <w:rPr>
          <w:color w:val="231F20"/>
          <w:w w:val="105"/>
        </w:rPr>
        <w:t>công</w:t>
      </w:r>
      <w:r>
        <w:rPr>
          <w:color w:val="231F20"/>
          <w:spacing w:val="-5"/>
          <w:w w:val="105"/>
        </w:rPr>
        <w:t> </w:t>
      </w:r>
      <w:r>
        <w:rPr>
          <w:color w:val="231F20"/>
          <w:w w:val="105"/>
        </w:rPr>
        <w:t>đức.</w:t>
      </w:r>
      <w:r>
        <w:rPr>
          <w:color w:val="231F20"/>
          <w:spacing w:val="-5"/>
          <w:w w:val="105"/>
        </w:rPr>
        <w:t> </w:t>
      </w:r>
      <w:r>
        <w:rPr>
          <w:color w:val="231F20"/>
          <w:w w:val="105"/>
        </w:rPr>
        <w:t>Đây</w:t>
      </w:r>
      <w:r>
        <w:rPr>
          <w:color w:val="231F20"/>
          <w:spacing w:val="-5"/>
          <w:w w:val="105"/>
        </w:rPr>
        <w:t> </w:t>
      </w:r>
      <w:r>
        <w:rPr>
          <w:color w:val="231F20"/>
          <w:w w:val="105"/>
        </w:rPr>
        <w:t>là</w:t>
      </w:r>
      <w:r>
        <w:rPr>
          <w:color w:val="231F20"/>
          <w:spacing w:val="-5"/>
          <w:w w:val="105"/>
        </w:rPr>
        <w:t> </w:t>
      </w:r>
      <w:r>
        <w:rPr>
          <w:color w:val="231F20"/>
          <w:w w:val="105"/>
        </w:rPr>
        <w:t>tùy</w:t>
      </w:r>
      <w:r>
        <w:rPr>
          <w:color w:val="231F20"/>
          <w:spacing w:val="-5"/>
          <w:w w:val="105"/>
        </w:rPr>
        <w:t> </w:t>
      </w:r>
      <w:r>
        <w:rPr>
          <w:color w:val="231F20"/>
          <w:w w:val="105"/>
        </w:rPr>
        <w:t>duyên.</w:t>
      </w:r>
    </w:p>
    <w:p>
      <w:pPr>
        <w:pStyle w:val="BodyText"/>
        <w:spacing w:line="307" w:lineRule="auto" w:before="138"/>
        <w:ind w:left="387" w:right="121" w:firstLine="453"/>
      </w:pPr>
      <w:r>
        <w:rPr>
          <w:color w:val="231F20"/>
          <w:spacing w:val="-2"/>
          <w:w w:val="110"/>
        </w:rPr>
        <w:t>Còn</w:t>
      </w:r>
      <w:r>
        <w:rPr>
          <w:color w:val="231F20"/>
          <w:spacing w:val="-20"/>
          <w:w w:val="110"/>
        </w:rPr>
        <w:t> </w:t>
      </w:r>
      <w:r>
        <w:rPr>
          <w:color w:val="231F20"/>
          <w:spacing w:val="-2"/>
          <w:w w:val="110"/>
        </w:rPr>
        <w:t>diệu</w:t>
      </w:r>
      <w:r>
        <w:rPr>
          <w:color w:val="231F20"/>
          <w:spacing w:val="-19"/>
          <w:w w:val="110"/>
        </w:rPr>
        <w:t> </w:t>
      </w:r>
      <w:r>
        <w:rPr>
          <w:color w:val="231F20"/>
          <w:spacing w:val="-2"/>
          <w:w w:val="110"/>
        </w:rPr>
        <w:t>dụng</w:t>
      </w:r>
      <w:r>
        <w:rPr>
          <w:color w:val="231F20"/>
          <w:spacing w:val="-19"/>
          <w:w w:val="110"/>
        </w:rPr>
        <w:t> </w:t>
      </w:r>
      <w:r>
        <w:rPr>
          <w:color w:val="231F20"/>
          <w:spacing w:val="-2"/>
          <w:w w:val="110"/>
        </w:rPr>
        <w:t>là</w:t>
      </w:r>
      <w:r>
        <w:rPr>
          <w:color w:val="231F20"/>
          <w:spacing w:val="-20"/>
          <w:w w:val="110"/>
        </w:rPr>
        <w:t> </w:t>
      </w:r>
      <w:r>
        <w:rPr>
          <w:color w:val="231F20"/>
          <w:spacing w:val="-2"/>
          <w:w w:val="110"/>
        </w:rPr>
        <w:t>gì?</w:t>
      </w:r>
      <w:r>
        <w:rPr>
          <w:color w:val="231F20"/>
          <w:spacing w:val="-20"/>
          <w:w w:val="110"/>
        </w:rPr>
        <w:t> </w:t>
      </w:r>
      <w:r>
        <w:rPr>
          <w:color w:val="231F20"/>
          <w:spacing w:val="-2"/>
          <w:w w:val="110"/>
        </w:rPr>
        <w:t>Nó</w:t>
      </w:r>
      <w:r>
        <w:rPr>
          <w:color w:val="231F20"/>
          <w:spacing w:val="-20"/>
          <w:w w:val="110"/>
        </w:rPr>
        <w:t> </w:t>
      </w:r>
      <w:r>
        <w:rPr>
          <w:color w:val="231F20"/>
          <w:spacing w:val="-2"/>
          <w:w w:val="110"/>
        </w:rPr>
        <w:t>ở</w:t>
      </w:r>
      <w:r>
        <w:rPr>
          <w:color w:val="231F20"/>
          <w:spacing w:val="-20"/>
          <w:w w:val="110"/>
        </w:rPr>
        <w:t> </w:t>
      </w:r>
      <w:r>
        <w:rPr>
          <w:color w:val="231F20"/>
          <w:spacing w:val="-2"/>
          <w:w w:val="110"/>
        </w:rPr>
        <w:t>trong</w:t>
      </w:r>
      <w:r>
        <w:rPr>
          <w:color w:val="231F20"/>
          <w:spacing w:val="-19"/>
          <w:w w:val="110"/>
        </w:rPr>
        <w:t> </w:t>
      </w:r>
      <w:r>
        <w:rPr>
          <w:color w:val="231F20"/>
          <w:spacing w:val="-2"/>
          <w:w w:val="110"/>
        </w:rPr>
        <w:t>tùy</w:t>
      </w:r>
      <w:r>
        <w:rPr>
          <w:color w:val="231F20"/>
          <w:spacing w:val="-20"/>
          <w:w w:val="110"/>
        </w:rPr>
        <w:t> </w:t>
      </w:r>
      <w:r>
        <w:rPr>
          <w:color w:val="231F20"/>
          <w:spacing w:val="-2"/>
          <w:w w:val="110"/>
        </w:rPr>
        <w:t>duyên,</w:t>
      </w:r>
      <w:r>
        <w:rPr>
          <w:color w:val="231F20"/>
          <w:spacing w:val="-20"/>
          <w:w w:val="110"/>
        </w:rPr>
        <w:t> </w:t>
      </w:r>
      <w:r>
        <w:rPr>
          <w:color w:val="231F20"/>
          <w:spacing w:val="-2"/>
          <w:w w:val="110"/>
        </w:rPr>
        <w:t>không</w:t>
      </w:r>
      <w:r>
        <w:rPr>
          <w:color w:val="231F20"/>
          <w:spacing w:val="-20"/>
          <w:w w:val="110"/>
        </w:rPr>
        <w:t> </w:t>
      </w:r>
      <w:r>
        <w:rPr>
          <w:color w:val="231F20"/>
          <w:spacing w:val="-2"/>
          <w:w w:val="110"/>
        </w:rPr>
        <w:t>khởi </w:t>
      </w:r>
      <w:r>
        <w:rPr>
          <w:color w:val="231F20"/>
          <w:w w:val="105"/>
        </w:rPr>
        <w:t>tâm, không động niệm, không phân biệt, không chấp trước. </w:t>
      </w:r>
      <w:r>
        <w:rPr>
          <w:color w:val="231F20"/>
          <w:w w:val="110"/>
        </w:rPr>
        <w:t>Đây</w:t>
      </w:r>
      <w:r>
        <w:rPr>
          <w:color w:val="231F20"/>
          <w:spacing w:val="-3"/>
          <w:w w:val="110"/>
        </w:rPr>
        <w:t> </w:t>
      </w:r>
      <w:r>
        <w:rPr>
          <w:color w:val="231F20"/>
          <w:w w:val="110"/>
        </w:rPr>
        <w:t>là</w:t>
      </w:r>
      <w:r>
        <w:rPr>
          <w:color w:val="231F20"/>
          <w:spacing w:val="-3"/>
          <w:w w:val="110"/>
        </w:rPr>
        <w:t> </w:t>
      </w:r>
      <w:r>
        <w:rPr>
          <w:color w:val="231F20"/>
          <w:w w:val="110"/>
        </w:rPr>
        <w:t>người</w:t>
      </w:r>
      <w:r>
        <w:rPr>
          <w:color w:val="231F20"/>
          <w:spacing w:val="-3"/>
          <w:w w:val="110"/>
        </w:rPr>
        <w:t> </w:t>
      </w:r>
      <w:r>
        <w:rPr>
          <w:color w:val="231F20"/>
          <w:w w:val="110"/>
        </w:rPr>
        <w:t>như</w:t>
      </w:r>
      <w:r>
        <w:rPr>
          <w:color w:val="231F20"/>
          <w:spacing w:val="-3"/>
          <w:w w:val="110"/>
        </w:rPr>
        <w:t> </w:t>
      </w:r>
      <w:r>
        <w:rPr>
          <w:color w:val="231F20"/>
          <w:w w:val="110"/>
        </w:rPr>
        <w:t>thế</w:t>
      </w:r>
      <w:r>
        <w:rPr>
          <w:color w:val="231F20"/>
          <w:spacing w:val="-3"/>
          <w:w w:val="110"/>
        </w:rPr>
        <w:t> </w:t>
      </w:r>
      <w:r>
        <w:rPr>
          <w:color w:val="231F20"/>
          <w:w w:val="110"/>
        </w:rPr>
        <w:t>nào?</w:t>
      </w:r>
      <w:r>
        <w:rPr>
          <w:color w:val="231F20"/>
          <w:spacing w:val="-3"/>
          <w:w w:val="110"/>
        </w:rPr>
        <w:t> </w:t>
      </w:r>
      <w:r>
        <w:rPr>
          <w:color w:val="231F20"/>
          <w:w w:val="110"/>
        </w:rPr>
        <w:t>Là</w:t>
      </w:r>
      <w:r>
        <w:rPr>
          <w:color w:val="231F20"/>
          <w:spacing w:val="-3"/>
          <w:w w:val="110"/>
        </w:rPr>
        <w:t> </w:t>
      </w:r>
      <w:r>
        <w:rPr>
          <w:color w:val="231F20"/>
          <w:w w:val="110"/>
        </w:rPr>
        <w:t>chư</w:t>
      </w:r>
      <w:r>
        <w:rPr>
          <w:color w:val="231F20"/>
          <w:spacing w:val="-3"/>
          <w:w w:val="110"/>
        </w:rPr>
        <w:t> </w:t>
      </w:r>
      <w:r>
        <w:rPr>
          <w:color w:val="231F20"/>
          <w:w w:val="110"/>
        </w:rPr>
        <w:t>Phật</w:t>
      </w:r>
      <w:r>
        <w:rPr>
          <w:color w:val="231F20"/>
          <w:spacing w:val="-3"/>
          <w:w w:val="110"/>
        </w:rPr>
        <w:t> </w:t>
      </w:r>
      <w:r>
        <w:rPr>
          <w:color w:val="231F20"/>
          <w:w w:val="110"/>
        </w:rPr>
        <w:t>Như</w:t>
      </w:r>
      <w:r>
        <w:rPr>
          <w:color w:val="231F20"/>
          <w:spacing w:val="-3"/>
          <w:w w:val="110"/>
        </w:rPr>
        <w:t> </w:t>
      </w:r>
      <w:r>
        <w:rPr>
          <w:color w:val="231F20"/>
          <w:w w:val="110"/>
        </w:rPr>
        <w:t>Lai,</w:t>
      </w:r>
      <w:r>
        <w:rPr>
          <w:color w:val="231F20"/>
          <w:spacing w:val="-3"/>
          <w:w w:val="110"/>
        </w:rPr>
        <w:t> </w:t>
      </w:r>
      <w:r>
        <w:rPr>
          <w:color w:val="231F20"/>
          <w:w w:val="110"/>
        </w:rPr>
        <w:t>là</w:t>
      </w:r>
      <w:r>
        <w:rPr>
          <w:color w:val="231F20"/>
          <w:spacing w:val="-3"/>
          <w:w w:val="110"/>
        </w:rPr>
        <w:t> </w:t>
      </w:r>
      <w:r>
        <w:rPr>
          <w:color w:val="231F20"/>
          <w:w w:val="110"/>
        </w:rPr>
        <w:t>pháp thân đại sĩ, chứ không phải là người thường, có thể hòa </w:t>
      </w:r>
      <w:r>
        <w:rPr>
          <w:color w:val="231F20"/>
          <w:w w:val="105"/>
        </w:rPr>
        <w:t>quang</w:t>
      </w:r>
      <w:r>
        <w:rPr>
          <w:color w:val="231F20"/>
          <w:spacing w:val="-13"/>
          <w:w w:val="105"/>
        </w:rPr>
        <w:t> </w:t>
      </w:r>
      <w:r>
        <w:rPr>
          <w:color w:val="231F20"/>
          <w:w w:val="105"/>
        </w:rPr>
        <w:t>đồng</w:t>
      </w:r>
      <w:r>
        <w:rPr>
          <w:color w:val="231F20"/>
          <w:spacing w:val="-14"/>
          <w:w w:val="105"/>
        </w:rPr>
        <w:t> </w:t>
      </w:r>
      <w:r>
        <w:rPr>
          <w:color w:val="231F20"/>
          <w:w w:val="105"/>
        </w:rPr>
        <w:t>trần</w:t>
      </w:r>
      <w:r>
        <w:rPr>
          <w:color w:val="231F20"/>
          <w:spacing w:val="-14"/>
          <w:w w:val="105"/>
        </w:rPr>
        <w:t> </w:t>
      </w:r>
      <w:r>
        <w:rPr>
          <w:color w:val="231F20"/>
          <w:w w:val="105"/>
        </w:rPr>
        <w:t>với</w:t>
      </w:r>
      <w:r>
        <w:rPr>
          <w:color w:val="231F20"/>
          <w:spacing w:val="-14"/>
          <w:w w:val="105"/>
        </w:rPr>
        <w:t> </w:t>
      </w:r>
      <w:r>
        <w:rPr>
          <w:color w:val="231F20"/>
          <w:w w:val="105"/>
        </w:rPr>
        <w:t>hết</w:t>
      </w:r>
      <w:r>
        <w:rPr>
          <w:color w:val="231F20"/>
          <w:spacing w:val="-14"/>
          <w:w w:val="105"/>
        </w:rPr>
        <w:t> </w:t>
      </w:r>
      <w:r>
        <w:rPr>
          <w:color w:val="231F20"/>
          <w:w w:val="105"/>
        </w:rPr>
        <w:t>thảy</w:t>
      </w:r>
      <w:r>
        <w:rPr>
          <w:color w:val="231F20"/>
          <w:spacing w:val="-14"/>
          <w:w w:val="105"/>
        </w:rPr>
        <w:t> </w:t>
      </w:r>
      <w:r>
        <w:rPr>
          <w:color w:val="231F20"/>
          <w:w w:val="105"/>
        </w:rPr>
        <w:t>chúng</w:t>
      </w:r>
      <w:r>
        <w:rPr>
          <w:color w:val="231F20"/>
          <w:spacing w:val="-14"/>
          <w:w w:val="105"/>
        </w:rPr>
        <w:t> </w:t>
      </w:r>
      <w:r>
        <w:rPr>
          <w:color w:val="231F20"/>
          <w:w w:val="105"/>
        </w:rPr>
        <w:t>sinh,</w:t>
      </w:r>
      <w:r>
        <w:rPr>
          <w:color w:val="231F20"/>
          <w:spacing w:val="-13"/>
          <w:w w:val="105"/>
        </w:rPr>
        <w:t> </w:t>
      </w:r>
      <w:r>
        <w:rPr>
          <w:color w:val="231F20"/>
          <w:w w:val="105"/>
        </w:rPr>
        <w:t>lại</w:t>
      </w:r>
      <w:r>
        <w:rPr>
          <w:color w:val="231F20"/>
          <w:spacing w:val="-14"/>
          <w:w w:val="105"/>
        </w:rPr>
        <w:t> </w:t>
      </w:r>
      <w:r>
        <w:rPr>
          <w:color w:val="231F20"/>
          <w:w w:val="105"/>
        </w:rPr>
        <w:t>không</w:t>
      </w:r>
      <w:r>
        <w:rPr>
          <w:color w:val="231F20"/>
          <w:spacing w:val="-14"/>
          <w:w w:val="105"/>
        </w:rPr>
        <w:t> </w:t>
      </w:r>
      <w:r>
        <w:rPr>
          <w:color w:val="231F20"/>
          <w:w w:val="105"/>
        </w:rPr>
        <w:t>bị</w:t>
      </w:r>
      <w:r>
        <w:rPr>
          <w:color w:val="231F20"/>
          <w:spacing w:val="-14"/>
          <w:w w:val="105"/>
        </w:rPr>
        <w:t> </w:t>
      </w:r>
      <w:r>
        <w:rPr>
          <w:color w:val="231F20"/>
          <w:w w:val="105"/>
        </w:rPr>
        <w:t>nhiễm </w:t>
      </w:r>
      <w:r>
        <w:rPr>
          <w:color w:val="231F20"/>
          <w:w w:val="110"/>
        </w:rPr>
        <w:t>ô.</w:t>
      </w:r>
      <w:r>
        <w:rPr>
          <w:color w:val="231F20"/>
          <w:spacing w:val="-24"/>
          <w:w w:val="110"/>
        </w:rPr>
        <w:t> </w:t>
      </w:r>
      <w:r>
        <w:rPr>
          <w:color w:val="231F20"/>
          <w:w w:val="110"/>
        </w:rPr>
        <w:t>Vĩnh</w:t>
      </w:r>
      <w:r>
        <w:rPr>
          <w:color w:val="231F20"/>
          <w:spacing w:val="-23"/>
          <w:w w:val="110"/>
        </w:rPr>
        <w:t> </w:t>
      </w:r>
      <w:r>
        <w:rPr>
          <w:color w:val="231F20"/>
          <w:w w:val="110"/>
        </w:rPr>
        <w:t>viễn</w:t>
      </w:r>
      <w:r>
        <w:rPr>
          <w:color w:val="231F20"/>
          <w:spacing w:val="-24"/>
          <w:w w:val="110"/>
        </w:rPr>
        <w:t> </w:t>
      </w:r>
      <w:r>
        <w:rPr>
          <w:color w:val="231F20"/>
          <w:w w:val="110"/>
        </w:rPr>
        <w:t>thường</w:t>
      </w:r>
      <w:r>
        <w:rPr>
          <w:color w:val="231F20"/>
          <w:spacing w:val="-23"/>
          <w:w w:val="110"/>
        </w:rPr>
        <w:t> </w:t>
      </w:r>
      <w:r>
        <w:rPr>
          <w:color w:val="231F20"/>
          <w:w w:val="110"/>
        </w:rPr>
        <w:t>trú</w:t>
      </w:r>
      <w:r>
        <w:rPr>
          <w:color w:val="231F20"/>
          <w:spacing w:val="-23"/>
          <w:w w:val="110"/>
        </w:rPr>
        <w:t> </w:t>
      </w:r>
      <w:r>
        <w:rPr>
          <w:color w:val="231F20"/>
          <w:w w:val="110"/>
        </w:rPr>
        <w:t>trong</w:t>
      </w:r>
      <w:r>
        <w:rPr>
          <w:color w:val="231F20"/>
          <w:spacing w:val="-24"/>
          <w:w w:val="110"/>
        </w:rPr>
        <w:t> </w:t>
      </w:r>
      <w:r>
        <w:rPr>
          <w:color w:val="231F20"/>
          <w:w w:val="110"/>
        </w:rPr>
        <w:t>thanh</w:t>
      </w:r>
      <w:r>
        <w:rPr>
          <w:color w:val="231F20"/>
          <w:spacing w:val="-23"/>
          <w:w w:val="110"/>
        </w:rPr>
        <w:t> </w:t>
      </w:r>
      <w:r>
        <w:rPr>
          <w:color w:val="231F20"/>
          <w:w w:val="110"/>
        </w:rPr>
        <w:t>tịnh,</w:t>
      </w:r>
      <w:r>
        <w:rPr>
          <w:color w:val="231F20"/>
          <w:spacing w:val="-23"/>
          <w:w w:val="110"/>
        </w:rPr>
        <w:t> </w:t>
      </w:r>
      <w:r>
        <w:rPr>
          <w:color w:val="231F20"/>
          <w:w w:val="110"/>
        </w:rPr>
        <w:t>bình</w:t>
      </w:r>
      <w:r>
        <w:rPr>
          <w:color w:val="231F20"/>
          <w:spacing w:val="-24"/>
          <w:w w:val="110"/>
        </w:rPr>
        <w:t> </w:t>
      </w:r>
      <w:r>
        <w:rPr>
          <w:color w:val="231F20"/>
          <w:w w:val="110"/>
        </w:rPr>
        <w:t>đẳng,</w:t>
      </w:r>
      <w:r>
        <w:rPr>
          <w:color w:val="231F20"/>
          <w:spacing w:val="-23"/>
          <w:w w:val="110"/>
        </w:rPr>
        <w:t> </w:t>
      </w:r>
      <w:r>
        <w:rPr>
          <w:color w:val="231F20"/>
          <w:w w:val="110"/>
        </w:rPr>
        <w:t>giác.</w:t>
      </w:r>
    </w:p>
    <w:p>
      <w:pPr>
        <w:pStyle w:val="BodyText"/>
        <w:spacing w:line="307" w:lineRule="auto" w:before="138"/>
        <w:ind w:left="387" w:right="119" w:firstLine="453"/>
      </w:pP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dùng</w:t>
      </w:r>
      <w:r>
        <w:rPr>
          <w:color w:val="231F20"/>
          <w:spacing w:val="-6"/>
          <w:w w:val="105"/>
        </w:rPr>
        <w:t> </w:t>
      </w:r>
      <w:r>
        <w:rPr>
          <w:color w:val="231F20"/>
          <w:w w:val="105"/>
        </w:rPr>
        <w:t>câu</w:t>
      </w:r>
      <w:r>
        <w:rPr>
          <w:color w:val="231F20"/>
          <w:spacing w:val="-6"/>
          <w:w w:val="105"/>
        </w:rPr>
        <w:t> </w:t>
      </w:r>
      <w:r>
        <w:rPr>
          <w:color w:val="231F20"/>
          <w:w w:val="105"/>
        </w:rPr>
        <w:t>đơn</w:t>
      </w:r>
      <w:r>
        <w:rPr>
          <w:color w:val="231F20"/>
          <w:spacing w:val="-6"/>
          <w:w w:val="105"/>
        </w:rPr>
        <w:t> </w:t>
      </w:r>
      <w:r>
        <w:rPr>
          <w:color w:val="231F20"/>
          <w:w w:val="105"/>
        </w:rPr>
        <w:t>giản</w:t>
      </w:r>
      <w:r>
        <w:rPr>
          <w:color w:val="231F20"/>
          <w:spacing w:val="-6"/>
          <w:w w:val="105"/>
        </w:rPr>
        <w:t> </w:t>
      </w:r>
      <w:r>
        <w:rPr>
          <w:color w:val="231F20"/>
          <w:w w:val="105"/>
        </w:rPr>
        <w:t>hơn</w:t>
      </w:r>
      <w:r>
        <w:rPr>
          <w:color w:val="231F20"/>
          <w:spacing w:val="-6"/>
          <w:w w:val="105"/>
        </w:rPr>
        <w:t> </w:t>
      </w:r>
      <w:r>
        <w:rPr>
          <w:color w:val="231F20"/>
          <w:w w:val="105"/>
        </w:rPr>
        <w:t>để</w:t>
      </w:r>
      <w:r>
        <w:rPr>
          <w:color w:val="231F20"/>
          <w:spacing w:val="-6"/>
          <w:w w:val="105"/>
        </w:rPr>
        <w:t> </w:t>
      </w:r>
      <w:r>
        <w:rPr>
          <w:color w:val="231F20"/>
          <w:w w:val="105"/>
        </w:rPr>
        <w:t>nói</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hằng</w:t>
      </w:r>
      <w:r>
        <w:rPr>
          <w:color w:val="231F20"/>
          <w:spacing w:val="-6"/>
          <w:w w:val="105"/>
        </w:rPr>
        <w:t> </w:t>
      </w:r>
      <w:r>
        <w:rPr>
          <w:color w:val="231F20"/>
          <w:w w:val="105"/>
        </w:rPr>
        <w:t>thuận chúng sinh. Nhất định không bị chúng sinh làm</w:t>
      </w:r>
      <w:r>
        <w:rPr>
          <w:color w:val="231F20"/>
          <w:spacing w:val="-2"/>
          <w:w w:val="105"/>
        </w:rPr>
        <w:t> </w:t>
      </w:r>
      <w:r>
        <w:rPr>
          <w:color w:val="231F20"/>
          <w:w w:val="105"/>
        </w:rPr>
        <w:t>ảnh hưởng. Năng lực này quá tuyệt. Chúng ta thử nghĩ xem, chúng ta rất</w:t>
      </w:r>
      <w:r>
        <w:rPr>
          <w:color w:val="231F20"/>
          <w:spacing w:val="-5"/>
          <w:w w:val="105"/>
        </w:rPr>
        <w:t> </w:t>
      </w:r>
      <w:r>
        <w:rPr>
          <w:color w:val="231F20"/>
          <w:w w:val="105"/>
        </w:rPr>
        <w:t>nhiều</w:t>
      </w:r>
      <w:r>
        <w:rPr>
          <w:color w:val="231F20"/>
          <w:spacing w:val="-5"/>
          <w:w w:val="105"/>
        </w:rPr>
        <w:t> </w:t>
      </w:r>
      <w:r>
        <w:rPr>
          <w:color w:val="231F20"/>
          <w:w w:val="105"/>
        </w:rPr>
        <w:t>phiền</w:t>
      </w:r>
      <w:r>
        <w:rPr>
          <w:color w:val="231F20"/>
          <w:spacing w:val="-5"/>
          <w:w w:val="105"/>
        </w:rPr>
        <w:t> </w:t>
      </w:r>
      <w:r>
        <w:rPr>
          <w:color w:val="231F20"/>
          <w:w w:val="105"/>
        </w:rPr>
        <w:t>não,</w:t>
      </w:r>
      <w:r>
        <w:rPr>
          <w:color w:val="231F20"/>
          <w:spacing w:val="-5"/>
          <w:w w:val="105"/>
        </w:rPr>
        <w:t> </w:t>
      </w:r>
      <w:r>
        <w:rPr>
          <w:color w:val="231F20"/>
          <w:w w:val="105"/>
        </w:rPr>
        <w:t>rất</w:t>
      </w:r>
      <w:r>
        <w:rPr>
          <w:color w:val="231F20"/>
          <w:spacing w:val="-5"/>
          <w:w w:val="105"/>
        </w:rPr>
        <w:t> </w:t>
      </w:r>
      <w:r>
        <w:rPr>
          <w:color w:val="231F20"/>
          <w:w w:val="105"/>
        </w:rPr>
        <w:t>nhiều</w:t>
      </w:r>
      <w:r>
        <w:rPr>
          <w:color w:val="231F20"/>
          <w:spacing w:val="-5"/>
          <w:w w:val="105"/>
        </w:rPr>
        <w:t> </w:t>
      </w:r>
      <w:r>
        <w:rPr>
          <w:color w:val="231F20"/>
          <w:w w:val="105"/>
        </w:rPr>
        <w:t>ưu</w:t>
      </w:r>
      <w:r>
        <w:rPr>
          <w:color w:val="231F20"/>
          <w:spacing w:val="-5"/>
          <w:w w:val="105"/>
        </w:rPr>
        <w:t> </w:t>
      </w:r>
      <w:r>
        <w:rPr>
          <w:color w:val="231F20"/>
          <w:w w:val="105"/>
        </w:rPr>
        <w:t>tư.</w:t>
      </w:r>
      <w:r>
        <w:rPr>
          <w:color w:val="231F20"/>
          <w:spacing w:val="-5"/>
          <w:w w:val="105"/>
        </w:rPr>
        <w:t> </w:t>
      </w:r>
      <w:r>
        <w:rPr>
          <w:color w:val="231F20"/>
          <w:w w:val="105"/>
        </w:rPr>
        <w:t>Tại</w:t>
      </w:r>
      <w:r>
        <w:rPr>
          <w:color w:val="231F20"/>
          <w:spacing w:val="-5"/>
          <w:w w:val="105"/>
        </w:rPr>
        <w:t> </w:t>
      </w:r>
      <w:r>
        <w:rPr>
          <w:color w:val="231F20"/>
          <w:w w:val="105"/>
        </w:rPr>
        <w:t>sao?</w:t>
      </w:r>
      <w:r>
        <w:rPr>
          <w:color w:val="231F20"/>
          <w:spacing w:val="-5"/>
          <w:w w:val="105"/>
        </w:rPr>
        <w:t> </w:t>
      </w:r>
      <w:r>
        <w:rPr>
          <w:color w:val="231F20"/>
          <w:w w:val="105"/>
        </w:rPr>
        <w:t>Vì</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bị hoàn</w:t>
      </w:r>
      <w:r>
        <w:rPr>
          <w:color w:val="231F20"/>
          <w:spacing w:val="-11"/>
          <w:w w:val="105"/>
        </w:rPr>
        <w:t> </w:t>
      </w:r>
      <w:r>
        <w:rPr>
          <w:color w:val="231F20"/>
          <w:w w:val="105"/>
        </w:rPr>
        <w:t>cảnh</w:t>
      </w:r>
      <w:r>
        <w:rPr>
          <w:color w:val="231F20"/>
          <w:spacing w:val="-13"/>
          <w:w w:val="105"/>
        </w:rPr>
        <w:t> </w:t>
      </w:r>
      <w:r>
        <w:rPr>
          <w:color w:val="231F20"/>
          <w:w w:val="105"/>
        </w:rPr>
        <w:t>ảnh</w:t>
      </w:r>
      <w:r>
        <w:rPr>
          <w:color w:val="231F20"/>
          <w:spacing w:val="-11"/>
          <w:w w:val="105"/>
        </w:rPr>
        <w:t> </w:t>
      </w:r>
      <w:r>
        <w:rPr>
          <w:color w:val="231F20"/>
          <w:w w:val="105"/>
        </w:rPr>
        <w:t>hưởng.</w:t>
      </w:r>
      <w:r>
        <w:rPr>
          <w:color w:val="231F20"/>
          <w:spacing w:val="-11"/>
          <w:w w:val="105"/>
        </w:rPr>
        <w:t> </w:t>
      </w:r>
      <w:r>
        <w:rPr>
          <w:color w:val="231F20"/>
          <w:w w:val="105"/>
        </w:rPr>
        <w:t>Đặc</w:t>
      </w:r>
      <w:r>
        <w:rPr>
          <w:color w:val="231F20"/>
          <w:spacing w:val="-11"/>
          <w:w w:val="105"/>
        </w:rPr>
        <w:t> </w:t>
      </w:r>
      <w:r>
        <w:rPr>
          <w:color w:val="231F20"/>
          <w:w w:val="105"/>
        </w:rPr>
        <w:t>biệt</w:t>
      </w:r>
      <w:r>
        <w:rPr>
          <w:color w:val="231F20"/>
          <w:spacing w:val="-11"/>
          <w:w w:val="105"/>
        </w:rPr>
        <w:t> </w:t>
      </w:r>
      <w:r>
        <w:rPr>
          <w:color w:val="231F20"/>
          <w:w w:val="105"/>
        </w:rPr>
        <w:t>là</w:t>
      </w:r>
      <w:r>
        <w:rPr>
          <w:color w:val="231F20"/>
          <w:spacing w:val="-11"/>
          <w:w w:val="105"/>
        </w:rPr>
        <w:t> </w:t>
      </w:r>
      <w:r>
        <w:rPr>
          <w:color w:val="231F20"/>
          <w:w w:val="105"/>
        </w:rPr>
        <w:t>hoàn</w:t>
      </w:r>
      <w:r>
        <w:rPr>
          <w:color w:val="231F20"/>
          <w:spacing w:val="-11"/>
          <w:w w:val="105"/>
        </w:rPr>
        <w:t> </w:t>
      </w:r>
      <w:r>
        <w:rPr>
          <w:color w:val="231F20"/>
          <w:w w:val="105"/>
        </w:rPr>
        <w:t>cảnh</w:t>
      </w:r>
      <w:r>
        <w:rPr>
          <w:color w:val="231F20"/>
          <w:spacing w:val="-11"/>
          <w:w w:val="105"/>
        </w:rPr>
        <w:t> </w:t>
      </w:r>
      <w:r>
        <w:rPr>
          <w:color w:val="231F20"/>
          <w:w w:val="105"/>
        </w:rPr>
        <w:t>nhân</w:t>
      </w:r>
      <w:r>
        <w:rPr>
          <w:color w:val="231F20"/>
          <w:spacing w:val="-11"/>
          <w:w w:val="105"/>
        </w:rPr>
        <w:t> </w:t>
      </w:r>
      <w:r>
        <w:rPr>
          <w:color w:val="231F20"/>
          <w:w w:val="105"/>
        </w:rPr>
        <w:t>sự.</w:t>
      </w:r>
      <w:r>
        <w:rPr>
          <w:color w:val="231F20"/>
          <w:spacing w:val="-11"/>
          <w:w w:val="105"/>
        </w:rPr>
        <w:t> </w:t>
      </w:r>
      <w:r>
        <w:rPr>
          <w:color w:val="231F20"/>
          <w:w w:val="105"/>
        </w:rPr>
        <w:t>Trong cảnh</w:t>
      </w:r>
      <w:r>
        <w:rPr>
          <w:color w:val="231F20"/>
          <w:spacing w:val="-3"/>
          <w:w w:val="105"/>
        </w:rPr>
        <w:t> </w:t>
      </w:r>
      <w:r>
        <w:rPr>
          <w:color w:val="231F20"/>
          <w:w w:val="105"/>
        </w:rPr>
        <w:t>duyên,</w:t>
      </w:r>
      <w:r>
        <w:rPr>
          <w:color w:val="231F20"/>
          <w:spacing w:val="-3"/>
          <w:w w:val="105"/>
        </w:rPr>
        <w:t> </w:t>
      </w:r>
      <w:r>
        <w:rPr>
          <w:color w:val="231F20"/>
          <w:w w:val="105"/>
        </w:rPr>
        <w:t>chỉ</w:t>
      </w:r>
      <w:r>
        <w:rPr>
          <w:color w:val="231F20"/>
          <w:spacing w:val="-3"/>
          <w:w w:val="105"/>
        </w:rPr>
        <w:t> </w:t>
      </w:r>
      <w:r>
        <w:rPr>
          <w:color w:val="231F20"/>
          <w:w w:val="105"/>
        </w:rPr>
        <w:t>một</w:t>
      </w:r>
      <w:r>
        <w:rPr>
          <w:color w:val="231F20"/>
          <w:spacing w:val="-3"/>
          <w:w w:val="105"/>
        </w:rPr>
        <w:t> </w:t>
      </w:r>
      <w:r>
        <w:rPr>
          <w:color w:val="231F20"/>
          <w:w w:val="105"/>
        </w:rPr>
        <w:t>dao</w:t>
      </w:r>
      <w:r>
        <w:rPr>
          <w:color w:val="231F20"/>
          <w:spacing w:val="-3"/>
          <w:w w:val="105"/>
        </w:rPr>
        <w:t> </w:t>
      </w:r>
      <w:r>
        <w:rPr>
          <w:color w:val="231F20"/>
          <w:w w:val="105"/>
        </w:rPr>
        <w:t>động</w:t>
      </w:r>
      <w:r>
        <w:rPr>
          <w:color w:val="231F20"/>
          <w:spacing w:val="-3"/>
          <w:w w:val="105"/>
        </w:rPr>
        <w:t> </w:t>
      </w:r>
      <w:r>
        <w:rPr>
          <w:color w:val="231F20"/>
          <w:w w:val="105"/>
        </w:rPr>
        <w:t>vi</w:t>
      </w:r>
      <w:r>
        <w:rPr>
          <w:color w:val="231F20"/>
          <w:spacing w:val="-3"/>
          <w:w w:val="105"/>
        </w:rPr>
        <w:t> </w:t>
      </w:r>
      <w:r>
        <w:rPr>
          <w:color w:val="231F20"/>
          <w:w w:val="105"/>
        </w:rPr>
        <w:t>tế,</w:t>
      </w:r>
      <w:r>
        <w:rPr>
          <w:color w:val="231F20"/>
          <w:spacing w:val="-3"/>
          <w:w w:val="105"/>
        </w:rPr>
        <w:t> </w:t>
      </w:r>
      <w:r>
        <w:rPr>
          <w:color w:val="231F20"/>
          <w:w w:val="105"/>
        </w:rPr>
        <w:t>tâm</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đã</w:t>
      </w:r>
      <w:r>
        <w:rPr>
          <w:color w:val="231F20"/>
          <w:spacing w:val="-3"/>
          <w:w w:val="105"/>
        </w:rPr>
        <w:t> </w:t>
      </w:r>
      <w:r>
        <w:rPr>
          <w:color w:val="231F20"/>
          <w:w w:val="105"/>
        </w:rPr>
        <w:t>bất</w:t>
      </w:r>
      <w:r>
        <w:rPr>
          <w:color w:val="231F20"/>
          <w:spacing w:val="-3"/>
          <w:w w:val="105"/>
        </w:rPr>
        <w:t> </w:t>
      </w:r>
      <w:r>
        <w:rPr>
          <w:color w:val="231F20"/>
          <w:w w:val="105"/>
        </w:rPr>
        <w:t>an. Đây</w:t>
      </w:r>
      <w:r>
        <w:rPr>
          <w:color w:val="231F20"/>
          <w:spacing w:val="-23"/>
          <w:w w:val="105"/>
        </w:rPr>
        <w:t> </w:t>
      </w:r>
      <w:r>
        <w:rPr>
          <w:color w:val="231F20"/>
          <w:w w:val="105"/>
        </w:rPr>
        <w:t>là</w:t>
      </w:r>
      <w:r>
        <w:rPr>
          <w:color w:val="231F20"/>
          <w:spacing w:val="-22"/>
          <w:w w:val="105"/>
        </w:rPr>
        <w:t> </w:t>
      </w:r>
      <w:r>
        <w:rPr>
          <w:color w:val="231F20"/>
          <w:w w:val="105"/>
        </w:rPr>
        <w:t>phàm</w:t>
      </w:r>
      <w:r>
        <w:rPr>
          <w:color w:val="231F20"/>
          <w:spacing w:val="-22"/>
          <w:w w:val="105"/>
        </w:rPr>
        <w:t> </w:t>
      </w:r>
      <w:r>
        <w:rPr>
          <w:color w:val="231F20"/>
          <w:w w:val="105"/>
        </w:rPr>
        <w:t>phu,</w:t>
      </w:r>
      <w:r>
        <w:rPr>
          <w:color w:val="231F20"/>
          <w:spacing w:val="-23"/>
          <w:w w:val="105"/>
        </w:rPr>
        <w:t> </w:t>
      </w:r>
      <w:r>
        <w:rPr>
          <w:color w:val="231F20"/>
          <w:w w:val="105"/>
        </w:rPr>
        <w:t>tâm</w:t>
      </w:r>
      <w:r>
        <w:rPr>
          <w:color w:val="231F20"/>
          <w:spacing w:val="-22"/>
          <w:w w:val="105"/>
        </w:rPr>
        <w:t> </w:t>
      </w:r>
      <w:r>
        <w:rPr>
          <w:color w:val="231F20"/>
          <w:w w:val="105"/>
        </w:rPr>
        <w:t>tùy</w:t>
      </w:r>
      <w:r>
        <w:rPr>
          <w:color w:val="231F20"/>
          <w:spacing w:val="-22"/>
          <w:w w:val="105"/>
        </w:rPr>
        <w:t> </w:t>
      </w:r>
      <w:r>
        <w:rPr>
          <w:color w:val="231F20"/>
          <w:w w:val="105"/>
        </w:rPr>
        <w:t>cảnh</w:t>
      </w:r>
      <w:r>
        <w:rPr>
          <w:color w:val="231F20"/>
          <w:spacing w:val="-23"/>
          <w:w w:val="105"/>
        </w:rPr>
        <w:t> </w:t>
      </w:r>
      <w:r>
        <w:rPr>
          <w:color w:val="231F20"/>
          <w:w w:val="105"/>
        </w:rPr>
        <w:t>mà</w:t>
      </w:r>
      <w:r>
        <w:rPr>
          <w:color w:val="231F20"/>
          <w:spacing w:val="-22"/>
          <w:w w:val="105"/>
        </w:rPr>
        <w:t> </w:t>
      </w:r>
      <w:r>
        <w:rPr>
          <w:color w:val="231F20"/>
          <w:w w:val="105"/>
        </w:rPr>
        <w:t>chuyển.</w:t>
      </w:r>
      <w:r>
        <w:rPr>
          <w:color w:val="231F20"/>
          <w:spacing w:val="-22"/>
          <w:w w:val="105"/>
        </w:rPr>
        <w:t> </w:t>
      </w: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bị</w:t>
      </w:r>
      <w:r>
        <w:rPr>
          <w:color w:val="231F20"/>
          <w:spacing w:val="-22"/>
          <w:w w:val="105"/>
        </w:rPr>
        <w:t> </w:t>
      </w:r>
      <w:r>
        <w:rPr>
          <w:color w:val="231F20"/>
          <w:w w:val="105"/>
        </w:rPr>
        <w:t>hoàn cảnh xoay chuyển, chúng ta bị hoàn cảnh khống chế. Hoàn cảnh nhân sự khống chế chúng ta, hoàn cảnh vật chất cũng khống</w:t>
      </w:r>
      <w:r>
        <w:rPr>
          <w:color w:val="231F20"/>
          <w:spacing w:val="41"/>
          <w:w w:val="105"/>
        </w:rPr>
        <w:t> </w:t>
      </w:r>
      <w:r>
        <w:rPr>
          <w:color w:val="231F20"/>
          <w:w w:val="105"/>
        </w:rPr>
        <w:t>chế</w:t>
      </w:r>
      <w:r>
        <w:rPr>
          <w:color w:val="231F20"/>
          <w:spacing w:val="41"/>
          <w:w w:val="105"/>
        </w:rPr>
        <w:t> </w:t>
      </w:r>
      <w:r>
        <w:rPr>
          <w:color w:val="231F20"/>
          <w:w w:val="105"/>
        </w:rPr>
        <w:t>chúng</w:t>
      </w:r>
      <w:r>
        <w:rPr>
          <w:color w:val="231F20"/>
          <w:spacing w:val="41"/>
          <w:w w:val="105"/>
        </w:rPr>
        <w:t> </w:t>
      </w:r>
      <w:r>
        <w:rPr>
          <w:color w:val="231F20"/>
          <w:w w:val="105"/>
        </w:rPr>
        <w:t>ta,</w:t>
      </w:r>
      <w:r>
        <w:rPr>
          <w:color w:val="231F20"/>
          <w:spacing w:val="41"/>
          <w:w w:val="105"/>
        </w:rPr>
        <w:t> </w:t>
      </w:r>
      <w:r>
        <w:rPr>
          <w:color w:val="231F20"/>
          <w:w w:val="105"/>
        </w:rPr>
        <w:t>hoàn</w:t>
      </w:r>
      <w:r>
        <w:rPr>
          <w:color w:val="231F20"/>
          <w:spacing w:val="41"/>
          <w:w w:val="105"/>
        </w:rPr>
        <w:t> </w:t>
      </w:r>
      <w:r>
        <w:rPr>
          <w:color w:val="231F20"/>
          <w:w w:val="105"/>
        </w:rPr>
        <w:t>cảnh</w:t>
      </w:r>
      <w:r>
        <w:rPr>
          <w:color w:val="231F20"/>
          <w:spacing w:val="41"/>
          <w:w w:val="105"/>
        </w:rPr>
        <w:t> </w:t>
      </w:r>
      <w:r>
        <w:rPr>
          <w:color w:val="231F20"/>
          <w:w w:val="105"/>
        </w:rPr>
        <w:t>tự</w:t>
      </w:r>
      <w:r>
        <w:rPr>
          <w:color w:val="231F20"/>
          <w:spacing w:val="42"/>
          <w:w w:val="105"/>
        </w:rPr>
        <w:t> </w:t>
      </w:r>
      <w:r>
        <w:rPr>
          <w:color w:val="231F20"/>
          <w:w w:val="105"/>
        </w:rPr>
        <w:t>nhiên</w:t>
      </w:r>
      <w:r>
        <w:rPr>
          <w:color w:val="231F20"/>
          <w:spacing w:val="41"/>
          <w:w w:val="105"/>
        </w:rPr>
        <w:t> </w:t>
      </w:r>
      <w:r>
        <w:rPr>
          <w:color w:val="231F20"/>
          <w:w w:val="105"/>
        </w:rPr>
        <w:t>cũng</w:t>
      </w:r>
      <w:r>
        <w:rPr>
          <w:color w:val="231F20"/>
          <w:spacing w:val="42"/>
          <w:w w:val="105"/>
        </w:rPr>
        <w:t> </w:t>
      </w:r>
      <w:r>
        <w:rPr>
          <w:color w:val="231F20"/>
          <w:w w:val="105"/>
        </w:rPr>
        <w:t>khống</w:t>
      </w:r>
      <w:r>
        <w:rPr>
          <w:color w:val="231F20"/>
          <w:spacing w:val="41"/>
          <w:w w:val="105"/>
        </w:rPr>
        <w:t> </w:t>
      </w:r>
      <w:r>
        <w:rPr>
          <w:color w:val="231F20"/>
          <w:spacing w:val="-4"/>
          <w:w w:val="105"/>
        </w:rPr>
        <w:t>chế</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Không</w:t>
      </w:r>
      <w:r>
        <w:rPr>
          <w:color w:val="231F20"/>
          <w:spacing w:val="-4"/>
          <w:w w:val="105"/>
        </w:rPr>
        <w:t> </w:t>
      </w:r>
      <w:r>
        <w:rPr>
          <w:color w:val="231F20"/>
          <w:w w:val="105"/>
        </w:rPr>
        <w:t>phải</w:t>
      </w:r>
      <w:r>
        <w:rPr>
          <w:color w:val="231F20"/>
          <w:spacing w:val="-4"/>
          <w:w w:val="105"/>
        </w:rPr>
        <w:t> </w:t>
      </w:r>
      <w:r>
        <w:rPr>
          <w:color w:val="231F20"/>
          <w:w w:val="105"/>
        </w:rPr>
        <w:t>chính</w:t>
      </w:r>
      <w:r>
        <w:rPr>
          <w:color w:val="231F20"/>
          <w:spacing w:val="-4"/>
          <w:w w:val="105"/>
        </w:rPr>
        <w:t> </w:t>
      </w:r>
      <w:r>
        <w:rPr>
          <w:color w:val="231F20"/>
          <w:w w:val="105"/>
        </w:rPr>
        <w:t>là</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sao?</w:t>
      </w:r>
      <w:r>
        <w:rPr>
          <w:color w:val="231F20"/>
          <w:spacing w:val="-3"/>
          <w:w w:val="105"/>
        </w:rPr>
        <w:t> </w:t>
      </w:r>
      <w:r>
        <w:rPr>
          <w:color w:val="231F20"/>
          <w:w w:val="105"/>
        </w:rPr>
        <w:t>Khổ</w:t>
      </w:r>
      <w:r>
        <w:rPr>
          <w:color w:val="231F20"/>
          <w:spacing w:val="-4"/>
          <w:w w:val="105"/>
        </w:rPr>
        <w:t> </w:t>
      </w:r>
      <w:r>
        <w:rPr>
          <w:color w:val="231F20"/>
          <w:w w:val="105"/>
        </w:rPr>
        <w:t>không</w:t>
      </w:r>
      <w:r>
        <w:rPr>
          <w:color w:val="231F20"/>
          <w:spacing w:val="-4"/>
          <w:w w:val="105"/>
        </w:rPr>
        <w:t> </w:t>
      </w:r>
      <w:r>
        <w:rPr>
          <w:color w:val="231F20"/>
          <w:w w:val="105"/>
        </w:rPr>
        <w:t>nói hết.</w:t>
      </w:r>
      <w:r>
        <w:rPr>
          <w:color w:val="231F20"/>
          <w:spacing w:val="-1"/>
          <w:w w:val="105"/>
        </w:rPr>
        <w:t> </w:t>
      </w:r>
      <w:r>
        <w:rPr>
          <w:color w:val="231F20"/>
          <w:w w:val="105"/>
        </w:rPr>
        <w:t>Điều này</w:t>
      </w:r>
      <w:r>
        <w:rPr>
          <w:color w:val="231F20"/>
          <w:spacing w:val="-1"/>
          <w:w w:val="105"/>
        </w:rPr>
        <w:t> </w:t>
      </w:r>
      <w:r>
        <w:rPr>
          <w:color w:val="231F20"/>
          <w:w w:val="105"/>
        </w:rPr>
        <w:t>là</w:t>
      </w:r>
      <w:r>
        <w:rPr>
          <w:color w:val="231F20"/>
          <w:spacing w:val="-1"/>
          <w:w w:val="105"/>
        </w:rPr>
        <w:t> </w:t>
      </w:r>
      <w:r>
        <w:rPr>
          <w:color w:val="231F20"/>
          <w:w w:val="105"/>
        </w:rPr>
        <w:t>thật</w:t>
      </w:r>
      <w:r>
        <w:rPr>
          <w:color w:val="231F20"/>
          <w:spacing w:val="-1"/>
          <w:w w:val="105"/>
        </w:rPr>
        <w:t> </w:t>
      </w:r>
      <w:r>
        <w:rPr>
          <w:color w:val="231F20"/>
          <w:w w:val="105"/>
        </w:rPr>
        <w:t>sao? Không,</w:t>
      </w:r>
      <w:r>
        <w:rPr>
          <w:color w:val="231F20"/>
          <w:spacing w:val="-1"/>
          <w:w w:val="105"/>
        </w:rPr>
        <w:t> </w:t>
      </w:r>
      <w:r>
        <w:rPr>
          <w:color w:val="231F20"/>
          <w:w w:val="105"/>
        </w:rPr>
        <w:t>là</w:t>
      </w:r>
      <w:r>
        <w:rPr>
          <w:color w:val="231F20"/>
          <w:spacing w:val="-1"/>
          <w:w w:val="105"/>
        </w:rPr>
        <w:t> </w:t>
      </w:r>
      <w:r>
        <w:rPr>
          <w:color w:val="231F20"/>
          <w:w w:val="105"/>
        </w:rPr>
        <w:t>giả.</w:t>
      </w:r>
    </w:p>
    <w:p>
      <w:pPr>
        <w:pStyle w:val="BodyText"/>
        <w:spacing w:line="307" w:lineRule="auto" w:before="141"/>
        <w:ind w:left="103" w:right="404" w:firstLine="453"/>
      </w:pPr>
      <w:r>
        <w:rPr>
          <w:color w:val="231F20"/>
          <w:w w:val="105"/>
        </w:rPr>
        <w:t>Vì sao? Trong kinh điển, đức Phật dạy: </w:t>
      </w:r>
      <w:r>
        <w:rPr>
          <w:i/>
          <w:color w:val="231F20"/>
          <w:w w:val="105"/>
        </w:rPr>
        <w:t>“Phàm sở hữu tướng giai thị hư vọng. Nhất thiết hữu vi pháp, như mộng </w:t>
      </w:r>
      <w:r>
        <w:rPr>
          <w:i/>
          <w:color w:val="231F20"/>
          <w:spacing w:val="-2"/>
          <w:w w:val="105"/>
        </w:rPr>
        <w:t>huyễn</w:t>
      </w:r>
      <w:r>
        <w:rPr>
          <w:i/>
          <w:color w:val="231F20"/>
          <w:spacing w:val="-21"/>
          <w:w w:val="105"/>
        </w:rPr>
        <w:t> </w:t>
      </w:r>
      <w:r>
        <w:rPr>
          <w:i/>
          <w:color w:val="231F20"/>
          <w:spacing w:val="-2"/>
          <w:w w:val="105"/>
        </w:rPr>
        <w:t>bào</w:t>
      </w:r>
      <w:r>
        <w:rPr>
          <w:i/>
          <w:color w:val="231F20"/>
          <w:spacing w:val="-20"/>
          <w:w w:val="105"/>
        </w:rPr>
        <w:t> </w:t>
      </w:r>
      <w:r>
        <w:rPr>
          <w:i/>
          <w:color w:val="231F20"/>
          <w:spacing w:val="-2"/>
          <w:w w:val="105"/>
        </w:rPr>
        <w:t>ảnh”.</w:t>
      </w:r>
      <w:r>
        <w:rPr>
          <w:i/>
          <w:color w:val="231F20"/>
          <w:spacing w:val="-20"/>
          <w:w w:val="105"/>
        </w:rPr>
        <w:t> </w:t>
      </w:r>
      <w:r>
        <w:rPr>
          <w:color w:val="231F20"/>
          <w:spacing w:val="-2"/>
          <w:w w:val="105"/>
        </w:rPr>
        <w:t>Nó</w:t>
      </w:r>
      <w:r>
        <w:rPr>
          <w:color w:val="231F20"/>
          <w:spacing w:val="-21"/>
          <w:w w:val="105"/>
        </w:rPr>
        <w:t> </w:t>
      </w:r>
      <w:r>
        <w:rPr>
          <w:color w:val="231F20"/>
          <w:spacing w:val="-2"/>
          <w:w w:val="105"/>
        </w:rPr>
        <w:t>làm</w:t>
      </w:r>
      <w:r>
        <w:rPr>
          <w:color w:val="231F20"/>
          <w:spacing w:val="-20"/>
          <w:w w:val="105"/>
        </w:rPr>
        <w:t> </w:t>
      </w:r>
      <w:r>
        <w:rPr>
          <w:color w:val="231F20"/>
          <w:spacing w:val="-2"/>
          <w:w w:val="105"/>
        </w:rPr>
        <w:t>sao</w:t>
      </w:r>
      <w:r>
        <w:rPr>
          <w:color w:val="231F20"/>
          <w:spacing w:val="-20"/>
          <w:w w:val="105"/>
        </w:rPr>
        <w:t> </w:t>
      </w:r>
      <w:r>
        <w:rPr>
          <w:color w:val="231F20"/>
          <w:spacing w:val="-2"/>
          <w:w w:val="105"/>
        </w:rPr>
        <w:t>ảnh</w:t>
      </w:r>
      <w:r>
        <w:rPr>
          <w:color w:val="231F20"/>
          <w:spacing w:val="-21"/>
          <w:w w:val="105"/>
        </w:rPr>
        <w:t> </w:t>
      </w:r>
      <w:r>
        <w:rPr>
          <w:color w:val="231F20"/>
          <w:spacing w:val="-2"/>
          <w:w w:val="105"/>
        </w:rPr>
        <w:t>hưởng</w:t>
      </w:r>
      <w:r>
        <w:rPr>
          <w:color w:val="231F20"/>
          <w:spacing w:val="-20"/>
          <w:w w:val="105"/>
        </w:rPr>
        <w:t> </w:t>
      </w:r>
      <w:r>
        <w:rPr>
          <w:color w:val="231F20"/>
          <w:spacing w:val="-2"/>
          <w:w w:val="105"/>
        </w:rPr>
        <w:t>ta</w:t>
      </w:r>
      <w:r>
        <w:rPr>
          <w:color w:val="231F20"/>
          <w:spacing w:val="-20"/>
          <w:w w:val="105"/>
        </w:rPr>
        <w:t> </w:t>
      </w:r>
      <w:r>
        <w:rPr>
          <w:color w:val="231F20"/>
          <w:spacing w:val="-2"/>
          <w:w w:val="105"/>
        </w:rPr>
        <w:t>được?</w:t>
      </w:r>
      <w:r>
        <w:rPr>
          <w:color w:val="231F20"/>
          <w:spacing w:val="-21"/>
          <w:w w:val="105"/>
        </w:rPr>
        <w:t> </w:t>
      </w:r>
      <w:r>
        <w:rPr>
          <w:color w:val="231F20"/>
          <w:spacing w:val="-2"/>
          <w:w w:val="105"/>
        </w:rPr>
        <w:t>Không</w:t>
      </w:r>
      <w:r>
        <w:rPr>
          <w:color w:val="231F20"/>
          <w:spacing w:val="-20"/>
          <w:w w:val="105"/>
        </w:rPr>
        <w:t> </w:t>
      </w:r>
      <w:r>
        <w:rPr>
          <w:color w:val="231F20"/>
          <w:spacing w:val="-2"/>
          <w:w w:val="105"/>
        </w:rPr>
        <w:t>phải </w:t>
      </w:r>
      <w:r>
        <w:rPr>
          <w:color w:val="231F20"/>
          <w:w w:val="105"/>
        </w:rPr>
        <w:t>cảnh bên ngoài ảnh hưởng chúng ta, mà do vọng niệm của chúng</w:t>
      </w:r>
      <w:r>
        <w:rPr>
          <w:color w:val="231F20"/>
          <w:spacing w:val="-22"/>
          <w:w w:val="105"/>
        </w:rPr>
        <w:t> </w:t>
      </w:r>
      <w:r>
        <w:rPr>
          <w:color w:val="231F20"/>
          <w:w w:val="105"/>
        </w:rPr>
        <w:t>ta.</w:t>
      </w:r>
      <w:r>
        <w:rPr>
          <w:color w:val="231F20"/>
          <w:spacing w:val="-22"/>
          <w:w w:val="105"/>
        </w:rPr>
        <w:t> </w:t>
      </w:r>
      <w:r>
        <w:rPr>
          <w:color w:val="231F20"/>
          <w:w w:val="105"/>
        </w:rPr>
        <w:t>Vọng</w:t>
      </w:r>
      <w:r>
        <w:rPr>
          <w:color w:val="231F20"/>
          <w:spacing w:val="-22"/>
          <w:w w:val="105"/>
        </w:rPr>
        <w:t> </w:t>
      </w:r>
      <w:r>
        <w:rPr>
          <w:color w:val="231F20"/>
          <w:w w:val="105"/>
        </w:rPr>
        <w:t>niệm</w:t>
      </w:r>
      <w:r>
        <w:rPr>
          <w:color w:val="231F20"/>
          <w:spacing w:val="-22"/>
          <w:w w:val="105"/>
        </w:rPr>
        <w:t> </w:t>
      </w:r>
      <w:r>
        <w:rPr>
          <w:color w:val="231F20"/>
          <w:w w:val="105"/>
        </w:rPr>
        <w:t>phân</w:t>
      </w:r>
      <w:r>
        <w:rPr>
          <w:color w:val="231F20"/>
          <w:spacing w:val="-22"/>
          <w:w w:val="105"/>
        </w:rPr>
        <w:t> </w:t>
      </w:r>
      <w:r>
        <w:rPr>
          <w:color w:val="231F20"/>
          <w:w w:val="105"/>
        </w:rPr>
        <w:t>biệt,</w:t>
      </w:r>
      <w:r>
        <w:rPr>
          <w:color w:val="231F20"/>
          <w:spacing w:val="-22"/>
          <w:w w:val="105"/>
        </w:rPr>
        <w:t> </w:t>
      </w:r>
      <w:r>
        <w:rPr>
          <w:color w:val="231F20"/>
          <w:w w:val="105"/>
        </w:rPr>
        <w:t>chấp</w:t>
      </w:r>
      <w:r>
        <w:rPr>
          <w:color w:val="231F20"/>
          <w:spacing w:val="-22"/>
          <w:w w:val="105"/>
        </w:rPr>
        <w:t> </w:t>
      </w:r>
      <w:r>
        <w:rPr>
          <w:color w:val="231F20"/>
          <w:w w:val="105"/>
        </w:rPr>
        <w:t>trước,</w:t>
      </w:r>
      <w:r>
        <w:rPr>
          <w:color w:val="231F20"/>
          <w:spacing w:val="-21"/>
          <w:w w:val="105"/>
        </w:rPr>
        <w:t> </w:t>
      </w:r>
      <w:r>
        <w:rPr>
          <w:color w:val="231F20"/>
          <w:w w:val="105"/>
        </w:rPr>
        <w:t>ảnh</w:t>
      </w:r>
      <w:r>
        <w:rPr>
          <w:color w:val="231F20"/>
          <w:spacing w:val="-22"/>
          <w:w w:val="105"/>
        </w:rPr>
        <w:t> </w:t>
      </w:r>
      <w:r>
        <w:rPr>
          <w:color w:val="231F20"/>
          <w:w w:val="105"/>
        </w:rPr>
        <w:t>hưởng</w:t>
      </w:r>
      <w:r>
        <w:rPr>
          <w:color w:val="231F20"/>
          <w:spacing w:val="-22"/>
          <w:w w:val="105"/>
        </w:rPr>
        <w:t> </w:t>
      </w:r>
      <w:r>
        <w:rPr>
          <w:color w:val="231F20"/>
          <w:w w:val="105"/>
        </w:rPr>
        <w:t>thanh tịnh,</w:t>
      </w:r>
      <w:r>
        <w:rPr>
          <w:color w:val="231F20"/>
          <w:spacing w:val="-23"/>
          <w:w w:val="105"/>
        </w:rPr>
        <w:t> </w:t>
      </w:r>
      <w:r>
        <w:rPr>
          <w:color w:val="231F20"/>
          <w:w w:val="105"/>
        </w:rPr>
        <w:t>bình</w:t>
      </w:r>
      <w:r>
        <w:rPr>
          <w:color w:val="231F20"/>
          <w:spacing w:val="-22"/>
          <w:w w:val="105"/>
        </w:rPr>
        <w:t> </w:t>
      </w:r>
      <w:r>
        <w:rPr>
          <w:color w:val="231F20"/>
          <w:w w:val="105"/>
        </w:rPr>
        <w:t>đẳng,</w:t>
      </w:r>
      <w:r>
        <w:rPr>
          <w:color w:val="231F20"/>
          <w:spacing w:val="-21"/>
          <w:w w:val="105"/>
        </w:rPr>
        <w:t> </w:t>
      </w:r>
      <w:r>
        <w:rPr>
          <w:color w:val="231F20"/>
          <w:w w:val="105"/>
        </w:rPr>
        <w:t>giác,</w:t>
      </w:r>
      <w:r>
        <w:rPr>
          <w:color w:val="231F20"/>
          <w:spacing w:val="-22"/>
          <w:w w:val="105"/>
        </w:rPr>
        <w:t> </w:t>
      </w:r>
      <w:r>
        <w:rPr>
          <w:color w:val="231F20"/>
          <w:w w:val="105"/>
        </w:rPr>
        <w:t>của</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color w:val="231F20"/>
          <w:w w:val="105"/>
        </w:rPr>
        <w:t>đạo</w:t>
      </w:r>
      <w:r>
        <w:rPr>
          <w:color w:val="231F20"/>
          <w:spacing w:val="-21"/>
          <w:w w:val="105"/>
        </w:rPr>
        <w:t> </w:t>
      </w:r>
      <w:r>
        <w:rPr>
          <w:color w:val="231F20"/>
          <w:w w:val="105"/>
        </w:rPr>
        <w:t>lý</w:t>
      </w:r>
      <w:r>
        <w:rPr>
          <w:color w:val="231F20"/>
          <w:spacing w:val="-22"/>
          <w:w w:val="105"/>
        </w:rPr>
        <w:t> </w:t>
      </w:r>
      <w:r>
        <w:rPr>
          <w:color w:val="231F20"/>
          <w:w w:val="105"/>
        </w:rPr>
        <w:t>này.</w:t>
      </w:r>
      <w:r>
        <w:rPr>
          <w:color w:val="231F20"/>
          <w:spacing w:val="-22"/>
          <w:w w:val="105"/>
        </w:rPr>
        <w:t> </w:t>
      </w:r>
      <w:r>
        <w:rPr>
          <w:color w:val="231F20"/>
          <w:w w:val="105"/>
        </w:rPr>
        <w:t>Thực tế</w:t>
      </w:r>
      <w:r>
        <w:rPr>
          <w:color w:val="231F20"/>
          <w:spacing w:val="-7"/>
          <w:w w:val="105"/>
        </w:rPr>
        <w:t> </w:t>
      </w:r>
      <w:r>
        <w:rPr>
          <w:color w:val="231F20"/>
          <w:w w:val="105"/>
        </w:rPr>
        <w:t>nói,</w:t>
      </w:r>
      <w:r>
        <w:rPr>
          <w:color w:val="231F20"/>
          <w:spacing w:val="-7"/>
          <w:w w:val="105"/>
        </w:rPr>
        <w:t> </w:t>
      </w:r>
      <w:r>
        <w:rPr>
          <w:color w:val="231F20"/>
          <w:w w:val="105"/>
        </w:rPr>
        <w:t>thì</w:t>
      </w:r>
      <w:r>
        <w:rPr>
          <w:color w:val="231F20"/>
          <w:spacing w:val="-7"/>
          <w:w w:val="105"/>
        </w:rPr>
        <w:t> </w:t>
      </w:r>
      <w:r>
        <w:rPr>
          <w:color w:val="231F20"/>
          <w:w w:val="105"/>
        </w:rPr>
        <w:t>bên</w:t>
      </w:r>
      <w:r>
        <w:rPr>
          <w:color w:val="231F20"/>
          <w:spacing w:val="-7"/>
          <w:w w:val="105"/>
        </w:rPr>
        <w:t> </w:t>
      </w:r>
      <w:r>
        <w:rPr>
          <w:color w:val="231F20"/>
          <w:w w:val="105"/>
        </w:rPr>
        <w:t>ngoài</w:t>
      </w:r>
      <w:r>
        <w:rPr>
          <w:color w:val="231F20"/>
          <w:spacing w:val="-7"/>
          <w:w w:val="105"/>
        </w:rPr>
        <w:t> </w:t>
      </w:r>
      <w:r>
        <w:rPr>
          <w:color w:val="231F20"/>
          <w:w w:val="105"/>
        </w:rPr>
        <w:t>không</w:t>
      </w:r>
      <w:r>
        <w:rPr>
          <w:color w:val="231F20"/>
          <w:spacing w:val="-3"/>
          <w:w w:val="105"/>
        </w:rPr>
        <w:t> </w:t>
      </w:r>
      <w:r>
        <w:rPr>
          <w:color w:val="231F20"/>
          <w:w w:val="105"/>
        </w:rPr>
        <w:t>ảnh</w:t>
      </w:r>
      <w:r>
        <w:rPr>
          <w:color w:val="231F20"/>
          <w:spacing w:val="-7"/>
          <w:w w:val="105"/>
        </w:rPr>
        <w:t> </w:t>
      </w:r>
      <w:r>
        <w:rPr>
          <w:color w:val="231F20"/>
          <w:w w:val="105"/>
        </w:rPr>
        <w:t>hưởng.</w:t>
      </w:r>
      <w:r>
        <w:rPr>
          <w:color w:val="231F20"/>
          <w:spacing w:val="-7"/>
          <w:w w:val="105"/>
        </w:rPr>
        <w:t> </w:t>
      </w:r>
      <w:r>
        <w:rPr>
          <w:color w:val="231F20"/>
          <w:w w:val="105"/>
        </w:rPr>
        <w:t>Bên</w:t>
      </w:r>
      <w:r>
        <w:rPr>
          <w:color w:val="231F20"/>
          <w:spacing w:val="-7"/>
          <w:w w:val="105"/>
        </w:rPr>
        <w:t> </w:t>
      </w:r>
      <w:r>
        <w:rPr>
          <w:color w:val="231F20"/>
          <w:w w:val="105"/>
        </w:rPr>
        <w:t>ngoài</w:t>
      </w:r>
      <w:r>
        <w:rPr>
          <w:color w:val="231F20"/>
          <w:spacing w:val="-7"/>
          <w:w w:val="105"/>
        </w:rPr>
        <w:t> </w:t>
      </w:r>
      <w:r>
        <w:rPr>
          <w:color w:val="231F20"/>
          <w:w w:val="105"/>
        </w:rPr>
        <w:t>thật</w:t>
      </w:r>
      <w:r>
        <w:rPr>
          <w:color w:val="231F20"/>
          <w:spacing w:val="-7"/>
          <w:w w:val="105"/>
        </w:rPr>
        <w:t> </w:t>
      </w:r>
      <w:r>
        <w:rPr>
          <w:color w:val="231F20"/>
          <w:w w:val="105"/>
        </w:rPr>
        <w:t>sự</w:t>
      </w:r>
      <w:r>
        <w:rPr>
          <w:color w:val="231F20"/>
          <w:spacing w:val="-7"/>
          <w:w w:val="105"/>
        </w:rPr>
        <w:t> </w:t>
      </w:r>
      <w:r>
        <w:rPr>
          <w:color w:val="231F20"/>
          <w:w w:val="105"/>
        </w:rPr>
        <w:t>có thể ảnh hưởng, thì chư Phật, chư Bồ tát đều bị ảnh hưởng mới đúng. Vì sao các Ngài có thể không bị ảnh hưởng.</w:t>
      </w:r>
    </w:p>
    <w:p>
      <w:pPr>
        <w:pStyle w:val="BodyText"/>
        <w:spacing w:line="307" w:lineRule="auto" w:before="136"/>
        <w:ind w:left="104" w:right="404" w:firstLine="453"/>
      </w:pPr>
      <w:r>
        <w:rPr>
          <w:color w:val="231F20"/>
          <w:w w:val="105"/>
        </w:rPr>
        <w:t>Chúng ta bị ảnh hưởng không? Sở dĩ, các Ngài không</w:t>
      </w:r>
      <w:r>
        <w:rPr>
          <w:color w:val="231F20"/>
          <w:spacing w:val="80"/>
          <w:w w:val="105"/>
        </w:rPr>
        <w:t> </w:t>
      </w:r>
      <w:r>
        <w:rPr>
          <w:color w:val="231F20"/>
          <w:w w:val="105"/>
        </w:rPr>
        <w:t>bị ảnh hưởng, vì họ đã hoàn toàn thấu triệt thật tướng các pháp, từ nhất thể, khởi nhị dụng, thị tam biến. Đây chính</w:t>
      </w:r>
      <w:r>
        <w:rPr>
          <w:color w:val="231F20"/>
          <w:spacing w:val="80"/>
          <w:w w:val="150"/>
        </w:rPr>
        <w:t> </w:t>
      </w:r>
      <w:r>
        <w:rPr>
          <w:color w:val="231F20"/>
          <w:w w:val="105"/>
        </w:rPr>
        <w:t>là thấu đáo triệt để thật tướng các pháp. Thấu triệt rồi thì sao? Thấu triệt thì sẽ buông bỏ. Chúng ta ngày nay đã học Đại</w:t>
      </w:r>
      <w:r>
        <w:rPr>
          <w:color w:val="231F20"/>
          <w:spacing w:val="-12"/>
          <w:w w:val="105"/>
        </w:rPr>
        <w:t> </w:t>
      </w:r>
      <w:r>
        <w:rPr>
          <w:color w:val="231F20"/>
          <w:w w:val="105"/>
        </w:rPr>
        <w:t>thừa</w:t>
      </w:r>
      <w:r>
        <w:rPr>
          <w:color w:val="231F20"/>
          <w:spacing w:val="-12"/>
          <w:w w:val="105"/>
        </w:rPr>
        <w:t> </w:t>
      </w:r>
      <w:r>
        <w:rPr>
          <w:color w:val="231F20"/>
          <w:w w:val="105"/>
        </w:rPr>
        <w:t>giáo,</w:t>
      </w:r>
      <w:r>
        <w:rPr>
          <w:color w:val="231F20"/>
          <w:spacing w:val="-12"/>
          <w:w w:val="105"/>
        </w:rPr>
        <w:t> </w:t>
      </w:r>
      <w:r>
        <w:rPr>
          <w:color w:val="231F20"/>
          <w:w w:val="105"/>
        </w:rPr>
        <w:t>cũng</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2"/>
          <w:w w:val="105"/>
        </w:rPr>
        <w:t> </w:t>
      </w:r>
      <w:r>
        <w:rPr>
          <w:color w:val="231F20"/>
          <w:w w:val="105"/>
        </w:rPr>
        <w:t>nói</w:t>
      </w:r>
      <w:r>
        <w:rPr>
          <w:color w:val="231F20"/>
          <w:spacing w:val="-12"/>
          <w:w w:val="105"/>
        </w:rPr>
        <w:t> </w:t>
      </w:r>
      <w:r>
        <w:rPr>
          <w:color w:val="231F20"/>
          <w:w w:val="105"/>
        </w:rPr>
        <w:t>ra</w:t>
      </w:r>
      <w:r>
        <w:rPr>
          <w:color w:val="231F20"/>
          <w:spacing w:val="-12"/>
          <w:w w:val="105"/>
        </w:rPr>
        <w:t> </w:t>
      </w:r>
      <w:r>
        <w:rPr>
          <w:color w:val="231F20"/>
          <w:w w:val="105"/>
        </w:rPr>
        <w:t>được.</w:t>
      </w:r>
      <w:r>
        <w:rPr>
          <w:color w:val="231F20"/>
          <w:spacing w:val="-12"/>
          <w:w w:val="105"/>
        </w:rPr>
        <w:t> </w:t>
      </w:r>
      <w:r>
        <w:rPr>
          <w:color w:val="231F20"/>
          <w:w w:val="105"/>
        </w:rPr>
        <w:t>Ở</w:t>
      </w:r>
      <w:r>
        <w:rPr>
          <w:color w:val="231F20"/>
          <w:spacing w:val="-12"/>
          <w:w w:val="105"/>
        </w:rPr>
        <w:t> </w:t>
      </w:r>
      <w:r>
        <w:rPr>
          <w:color w:val="231F20"/>
          <w:w w:val="105"/>
        </w:rPr>
        <w:t>chỗ</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cũng nói qua nhiều lần. Chúng ta đây không phải là chân trí tuệ, chúng ta là nghe nói, nghe chư Phật, Bồ tát nói, chứ không phải cảnh giới của chính mình.</w:t>
      </w:r>
    </w:p>
    <w:p>
      <w:pPr>
        <w:pStyle w:val="BodyText"/>
        <w:spacing w:line="307" w:lineRule="auto" w:before="136"/>
        <w:ind w:left="103" w:right="403" w:firstLine="453"/>
      </w:pPr>
      <w:r>
        <w:rPr>
          <w:color w:val="231F20"/>
          <w:w w:val="105"/>
        </w:rPr>
        <w:t>Vì thế, ngộ ở đây là giải ngộ, không phải là chứng ngộ. Chứng</w:t>
      </w:r>
      <w:r>
        <w:rPr>
          <w:color w:val="231F20"/>
          <w:spacing w:val="-14"/>
          <w:w w:val="105"/>
        </w:rPr>
        <w:t> </w:t>
      </w:r>
      <w:r>
        <w:rPr>
          <w:color w:val="231F20"/>
          <w:w w:val="105"/>
        </w:rPr>
        <w:t>ngộ</w:t>
      </w:r>
      <w:r>
        <w:rPr>
          <w:color w:val="231F20"/>
          <w:spacing w:val="-14"/>
          <w:w w:val="105"/>
        </w:rPr>
        <w:t> </w:t>
      </w:r>
      <w:r>
        <w:rPr>
          <w:color w:val="231F20"/>
          <w:w w:val="105"/>
        </w:rPr>
        <w:t>mới</w:t>
      </w:r>
      <w:r>
        <w:rPr>
          <w:color w:val="231F20"/>
          <w:spacing w:val="-14"/>
          <w:w w:val="105"/>
        </w:rPr>
        <w:t> </w:t>
      </w:r>
      <w:r>
        <w:rPr>
          <w:color w:val="231F20"/>
          <w:w w:val="105"/>
        </w:rPr>
        <w:t>có</w:t>
      </w:r>
      <w:r>
        <w:rPr>
          <w:color w:val="231F20"/>
          <w:spacing w:val="-14"/>
          <w:w w:val="105"/>
        </w:rPr>
        <w:t> </w:t>
      </w:r>
      <w:r>
        <w:rPr>
          <w:color w:val="231F20"/>
          <w:w w:val="105"/>
        </w:rPr>
        <w:t>kết</w:t>
      </w:r>
      <w:r>
        <w:rPr>
          <w:color w:val="231F20"/>
          <w:spacing w:val="-14"/>
          <w:w w:val="105"/>
        </w:rPr>
        <w:t> </w:t>
      </w:r>
      <w:r>
        <w:rPr>
          <w:color w:val="231F20"/>
          <w:w w:val="105"/>
        </w:rPr>
        <w:t>quả,</w:t>
      </w:r>
      <w:r>
        <w:rPr>
          <w:color w:val="231F20"/>
          <w:spacing w:val="-14"/>
          <w:w w:val="105"/>
        </w:rPr>
        <w:t> </w:t>
      </w:r>
      <w:r>
        <w:rPr>
          <w:color w:val="231F20"/>
          <w:w w:val="105"/>
        </w:rPr>
        <w:t>sẽ</w:t>
      </w:r>
      <w:r>
        <w:rPr>
          <w:color w:val="231F20"/>
          <w:spacing w:val="-14"/>
          <w:w w:val="105"/>
        </w:rPr>
        <w:t> </w:t>
      </w:r>
      <w:r>
        <w:rPr>
          <w:color w:val="231F20"/>
          <w:w w:val="105"/>
        </w:rPr>
        <w:t>không</w:t>
      </w:r>
      <w:r>
        <w:rPr>
          <w:color w:val="231F20"/>
          <w:spacing w:val="-14"/>
          <w:w w:val="105"/>
        </w:rPr>
        <w:t> </w:t>
      </w:r>
      <w:r>
        <w:rPr>
          <w:color w:val="231F20"/>
          <w:w w:val="105"/>
        </w:rPr>
        <w:t>bị</w:t>
      </w:r>
      <w:r>
        <w:rPr>
          <w:color w:val="231F20"/>
          <w:spacing w:val="-13"/>
          <w:w w:val="105"/>
        </w:rPr>
        <w:t> </w:t>
      </w:r>
      <w:r>
        <w:rPr>
          <w:color w:val="231F20"/>
          <w:w w:val="105"/>
        </w:rPr>
        <w:t>ảnh</w:t>
      </w:r>
      <w:r>
        <w:rPr>
          <w:color w:val="231F20"/>
          <w:spacing w:val="-14"/>
          <w:w w:val="105"/>
        </w:rPr>
        <w:t> </w:t>
      </w:r>
      <w:r>
        <w:rPr>
          <w:color w:val="231F20"/>
          <w:w w:val="105"/>
        </w:rPr>
        <w:t>hưởng.</w:t>
      </w:r>
      <w:r>
        <w:rPr>
          <w:color w:val="231F20"/>
          <w:spacing w:val="-14"/>
          <w:w w:val="105"/>
        </w:rPr>
        <w:t> </w:t>
      </w:r>
      <w:r>
        <w:rPr>
          <w:color w:val="231F20"/>
          <w:w w:val="105"/>
        </w:rPr>
        <w:t>Bây</w:t>
      </w:r>
      <w:r>
        <w:rPr>
          <w:color w:val="231F20"/>
          <w:spacing w:val="-14"/>
          <w:w w:val="105"/>
        </w:rPr>
        <w:t> </w:t>
      </w:r>
      <w:r>
        <w:rPr>
          <w:color w:val="231F20"/>
          <w:w w:val="105"/>
        </w:rPr>
        <w:t>giờ, chúng ta đã biết là giải ngộ, không phải thân chứng, mà sự chứng đắc</w:t>
      </w:r>
      <w:r>
        <w:rPr>
          <w:color w:val="231F20"/>
          <w:spacing w:val="1"/>
          <w:w w:val="105"/>
        </w:rPr>
        <w:t> </w:t>
      </w:r>
      <w:r>
        <w:rPr>
          <w:color w:val="231F20"/>
          <w:w w:val="105"/>
        </w:rPr>
        <w:t>của chư Phật, Bồ</w:t>
      </w:r>
      <w:r>
        <w:rPr>
          <w:color w:val="231F20"/>
          <w:spacing w:val="-1"/>
          <w:w w:val="105"/>
        </w:rPr>
        <w:t> </w:t>
      </w:r>
      <w:r>
        <w:rPr>
          <w:color w:val="231F20"/>
          <w:w w:val="105"/>
        </w:rPr>
        <w:t>tát. Nói</w:t>
      </w:r>
      <w:r>
        <w:rPr>
          <w:color w:val="231F20"/>
          <w:spacing w:val="-1"/>
          <w:w w:val="105"/>
        </w:rPr>
        <w:t> </w:t>
      </w:r>
      <w:r>
        <w:rPr>
          <w:color w:val="231F20"/>
          <w:w w:val="105"/>
        </w:rPr>
        <w:t>ra để</w:t>
      </w:r>
      <w:r>
        <w:rPr>
          <w:color w:val="231F20"/>
          <w:spacing w:val="1"/>
          <w:w w:val="105"/>
        </w:rPr>
        <w:t> </w:t>
      </w:r>
      <w:r>
        <w:rPr>
          <w:color w:val="231F20"/>
          <w:w w:val="105"/>
        </w:rPr>
        <w:t>chúng ta nghe </w:t>
      </w:r>
      <w:r>
        <w:rPr>
          <w:color w:val="231F20"/>
          <w:spacing w:val="-5"/>
          <w:w w:val="105"/>
        </w:rPr>
        <w:t>và</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hình như tôi cũng đã hiểu. Tôi cũng có thể nói ra, nói cũng gần như chư Phật, chư Bồ tát, không nói sai. Nhưng chúng ta vẫn như vậy, vẫn bị ảnh hưởng. Như vậy là sao?</w:t>
      </w:r>
    </w:p>
    <w:p>
      <w:pPr>
        <w:pStyle w:val="BodyText"/>
        <w:spacing w:line="307" w:lineRule="auto" w:before="140"/>
        <w:ind w:left="387" w:right="121" w:firstLine="453"/>
      </w:pPr>
      <w:r>
        <w:rPr>
          <w:color w:val="231F20"/>
          <w:w w:val="105"/>
        </w:rPr>
        <w:t>Nếu</w:t>
      </w:r>
      <w:r>
        <w:rPr>
          <w:color w:val="231F20"/>
          <w:spacing w:val="-13"/>
          <w:w w:val="105"/>
        </w:rPr>
        <w:t> </w:t>
      </w:r>
      <w:r>
        <w:rPr>
          <w:color w:val="231F20"/>
          <w:w w:val="105"/>
        </w:rPr>
        <w:t>là</w:t>
      </w:r>
      <w:r>
        <w:rPr>
          <w:color w:val="231F20"/>
          <w:spacing w:val="-12"/>
          <w:w w:val="105"/>
        </w:rPr>
        <w:t> </w:t>
      </w:r>
      <w:r>
        <w:rPr>
          <w:color w:val="231F20"/>
          <w:w w:val="105"/>
        </w:rPr>
        <w:t>trước</w:t>
      </w:r>
      <w:r>
        <w:rPr>
          <w:color w:val="231F20"/>
          <w:spacing w:val="-12"/>
          <w:w w:val="105"/>
        </w:rPr>
        <w:t> </w:t>
      </w:r>
      <w:r>
        <w:rPr>
          <w:color w:val="231F20"/>
          <w:w w:val="105"/>
        </w:rPr>
        <w:t>đây,</w:t>
      </w:r>
      <w:r>
        <w:rPr>
          <w:color w:val="231F20"/>
          <w:spacing w:val="-12"/>
          <w:w w:val="105"/>
        </w:rPr>
        <w:t> </w:t>
      </w:r>
      <w:r>
        <w:rPr>
          <w:color w:val="231F20"/>
          <w:w w:val="105"/>
        </w:rPr>
        <w:t>thì</w:t>
      </w:r>
      <w:r>
        <w:rPr>
          <w:color w:val="231F20"/>
          <w:spacing w:val="-13"/>
          <w:w w:val="105"/>
        </w:rPr>
        <w:t> </w:t>
      </w:r>
      <w:r>
        <w:rPr>
          <w:color w:val="231F20"/>
          <w:w w:val="105"/>
        </w:rPr>
        <w:t>Chương</w:t>
      </w:r>
      <w:r>
        <w:rPr>
          <w:color w:val="231F20"/>
          <w:spacing w:val="-12"/>
          <w:w w:val="105"/>
        </w:rPr>
        <w:t> </w:t>
      </w:r>
      <w:r>
        <w:rPr>
          <w:color w:val="231F20"/>
          <w:w w:val="105"/>
        </w:rPr>
        <w:t>Gia</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sẽ</w:t>
      </w:r>
      <w:r>
        <w:rPr>
          <w:color w:val="231F20"/>
          <w:spacing w:val="-12"/>
          <w:w w:val="105"/>
        </w:rPr>
        <w:t> </w:t>
      </w:r>
      <w:r>
        <w:rPr>
          <w:color w:val="231F20"/>
          <w:w w:val="105"/>
        </w:rPr>
        <w:t>nói,</w:t>
      </w:r>
      <w:r>
        <w:rPr>
          <w:color w:val="231F20"/>
          <w:spacing w:val="-12"/>
          <w:w w:val="105"/>
        </w:rPr>
        <w:t> </w:t>
      </w:r>
      <w:r>
        <w:rPr>
          <w:color w:val="231F20"/>
          <w:w w:val="105"/>
        </w:rPr>
        <w:t>chúng</w:t>
      </w:r>
      <w:r>
        <w:rPr>
          <w:color w:val="231F20"/>
          <w:spacing w:val="-12"/>
          <w:w w:val="105"/>
        </w:rPr>
        <w:t> </w:t>
      </w:r>
      <w:r>
        <w:rPr>
          <w:color w:val="231F20"/>
          <w:w w:val="105"/>
        </w:rPr>
        <w:t>ta chưa buông bỏ. Nếu thực sự đã buông bỏ, thì chúng ta sẽ không</w:t>
      </w:r>
      <w:r>
        <w:rPr>
          <w:color w:val="231F20"/>
          <w:spacing w:val="-9"/>
          <w:w w:val="105"/>
        </w:rPr>
        <w:t> </w:t>
      </w:r>
      <w:r>
        <w:rPr>
          <w:color w:val="231F20"/>
          <w:w w:val="105"/>
        </w:rPr>
        <w:t>bị</w:t>
      </w:r>
      <w:r>
        <w:rPr>
          <w:color w:val="231F20"/>
          <w:spacing w:val="-7"/>
          <w:w w:val="105"/>
        </w:rPr>
        <w:t> </w:t>
      </w:r>
      <w:r>
        <w:rPr>
          <w:color w:val="231F20"/>
          <w:w w:val="105"/>
        </w:rPr>
        <w:t>ảnh</w:t>
      </w:r>
      <w:r>
        <w:rPr>
          <w:color w:val="231F20"/>
          <w:spacing w:val="-8"/>
          <w:w w:val="105"/>
        </w:rPr>
        <w:t> </w:t>
      </w:r>
      <w:r>
        <w:rPr>
          <w:color w:val="231F20"/>
          <w:w w:val="105"/>
        </w:rPr>
        <w:t>hưởng,</w:t>
      </w:r>
      <w:r>
        <w:rPr>
          <w:color w:val="231F20"/>
          <w:spacing w:val="-8"/>
          <w:w w:val="105"/>
        </w:rPr>
        <w:t> </w:t>
      </w:r>
      <w:r>
        <w:rPr>
          <w:color w:val="231F20"/>
          <w:w w:val="105"/>
        </w:rPr>
        <w:t>mà</w:t>
      </w:r>
      <w:r>
        <w:rPr>
          <w:color w:val="231F20"/>
          <w:spacing w:val="-8"/>
          <w:w w:val="105"/>
        </w:rPr>
        <w:t> </w:t>
      </w:r>
      <w:r>
        <w:rPr>
          <w:color w:val="231F20"/>
          <w:w w:val="105"/>
        </w:rPr>
        <w:t>được</w:t>
      </w:r>
      <w:r>
        <w:rPr>
          <w:color w:val="231F20"/>
          <w:spacing w:val="-8"/>
          <w:w w:val="105"/>
        </w:rPr>
        <w:t> </w:t>
      </w:r>
      <w:r>
        <w:rPr>
          <w:color w:val="231F20"/>
          <w:w w:val="105"/>
        </w:rPr>
        <w:t>đại</w:t>
      </w:r>
      <w:r>
        <w:rPr>
          <w:color w:val="231F20"/>
          <w:spacing w:val="-8"/>
          <w:w w:val="105"/>
        </w:rPr>
        <w:t> </w:t>
      </w:r>
      <w:r>
        <w:rPr>
          <w:color w:val="231F20"/>
          <w:w w:val="105"/>
        </w:rPr>
        <w:t>tự</w:t>
      </w:r>
      <w:r>
        <w:rPr>
          <w:color w:val="231F20"/>
          <w:spacing w:val="-9"/>
          <w:w w:val="105"/>
        </w:rPr>
        <w:t> </w:t>
      </w:r>
      <w:r>
        <w:rPr>
          <w:color w:val="231F20"/>
          <w:w w:val="105"/>
        </w:rPr>
        <w:t>tại.</w:t>
      </w:r>
      <w:r>
        <w:rPr>
          <w:color w:val="231F20"/>
          <w:spacing w:val="-9"/>
          <w:w w:val="105"/>
        </w:rPr>
        <w:t> </w:t>
      </w:r>
      <w:r>
        <w:rPr>
          <w:color w:val="231F20"/>
          <w:w w:val="105"/>
        </w:rPr>
        <w:t>Đó</w:t>
      </w:r>
      <w:r>
        <w:rPr>
          <w:color w:val="231F20"/>
          <w:spacing w:val="-8"/>
          <w:w w:val="105"/>
        </w:rPr>
        <w:t> </w:t>
      </w:r>
      <w:r>
        <w:rPr>
          <w:color w:val="231F20"/>
          <w:w w:val="105"/>
        </w:rPr>
        <w:t>mới</w:t>
      </w:r>
      <w:r>
        <w:rPr>
          <w:color w:val="231F20"/>
          <w:spacing w:val="-9"/>
          <w:w w:val="105"/>
        </w:rPr>
        <w:t> </w:t>
      </w:r>
      <w:r>
        <w:rPr>
          <w:color w:val="231F20"/>
          <w:w w:val="105"/>
        </w:rPr>
        <w:t>gọi</w:t>
      </w:r>
      <w:r>
        <w:rPr>
          <w:color w:val="231F20"/>
          <w:spacing w:val="-9"/>
          <w:w w:val="105"/>
        </w:rPr>
        <w:t> </w:t>
      </w:r>
      <w:r>
        <w:rPr>
          <w:color w:val="231F20"/>
          <w:w w:val="105"/>
        </w:rPr>
        <w:t>là</w:t>
      </w:r>
      <w:r>
        <w:rPr>
          <w:color w:val="231F20"/>
          <w:spacing w:val="-9"/>
          <w:w w:val="105"/>
        </w:rPr>
        <w:t> </w:t>
      </w:r>
      <w:r>
        <w:rPr>
          <w:color w:val="231F20"/>
          <w:w w:val="105"/>
        </w:rPr>
        <w:t>chân ngộ. Nếu buông bỏ được gọi là chứng ngộ. Đã biết chưa buông bỏ là giải ngộ; tín, giải, hành, chứng, ta đang giải. Chúng ta phải thông qua hành. Hành là gì? Là trải qua việc luyện</w:t>
      </w:r>
      <w:r>
        <w:rPr>
          <w:color w:val="231F20"/>
          <w:spacing w:val="-6"/>
          <w:w w:val="105"/>
        </w:rPr>
        <w:t> </w:t>
      </w:r>
      <w:r>
        <w:rPr>
          <w:color w:val="231F20"/>
          <w:w w:val="105"/>
        </w:rPr>
        <w:t>tâm.</w:t>
      </w:r>
      <w:r>
        <w:rPr>
          <w:color w:val="231F20"/>
          <w:spacing w:val="-6"/>
          <w:w w:val="105"/>
        </w:rPr>
        <w:t> </w:t>
      </w:r>
      <w:r>
        <w:rPr>
          <w:color w:val="231F20"/>
          <w:w w:val="105"/>
        </w:rPr>
        <w:t>Người</w:t>
      </w:r>
      <w:r>
        <w:rPr>
          <w:color w:val="231F20"/>
          <w:spacing w:val="-7"/>
          <w:w w:val="105"/>
        </w:rPr>
        <w:t> </w:t>
      </w:r>
      <w:r>
        <w:rPr>
          <w:color w:val="231F20"/>
          <w:w w:val="105"/>
        </w:rPr>
        <w:t>nào</w:t>
      </w:r>
      <w:r>
        <w:rPr>
          <w:color w:val="231F20"/>
          <w:spacing w:val="-6"/>
          <w:w w:val="105"/>
        </w:rPr>
        <w:t> </w:t>
      </w:r>
      <w:r>
        <w:rPr>
          <w:color w:val="231F20"/>
          <w:w w:val="105"/>
        </w:rPr>
        <w:t>cũng</w:t>
      </w:r>
      <w:r>
        <w:rPr>
          <w:color w:val="231F20"/>
          <w:spacing w:val="-6"/>
          <w:w w:val="105"/>
        </w:rPr>
        <w:t> </w:t>
      </w:r>
      <w:r>
        <w:rPr>
          <w:color w:val="231F20"/>
          <w:w w:val="105"/>
        </w:rPr>
        <w:t>đều</w:t>
      </w:r>
      <w:r>
        <w:rPr>
          <w:color w:val="231F20"/>
          <w:spacing w:val="-6"/>
          <w:w w:val="105"/>
        </w:rPr>
        <w:t> </w:t>
      </w:r>
      <w:r>
        <w:rPr>
          <w:color w:val="231F20"/>
          <w:w w:val="105"/>
        </w:rPr>
        <w:t>phải</w:t>
      </w:r>
      <w:r>
        <w:rPr>
          <w:color w:val="231F20"/>
          <w:spacing w:val="-6"/>
          <w:w w:val="105"/>
        </w:rPr>
        <w:t> </w:t>
      </w:r>
      <w:r>
        <w:rPr>
          <w:color w:val="231F20"/>
          <w:w w:val="105"/>
        </w:rPr>
        <w:t>tiếp</w:t>
      </w:r>
      <w:r>
        <w:rPr>
          <w:color w:val="231F20"/>
          <w:spacing w:val="-7"/>
          <w:w w:val="105"/>
        </w:rPr>
        <w:t> </w:t>
      </w:r>
      <w:r>
        <w:rPr>
          <w:color w:val="231F20"/>
          <w:w w:val="105"/>
        </w:rPr>
        <w:t>xúc.</w:t>
      </w:r>
      <w:r>
        <w:rPr>
          <w:color w:val="231F20"/>
          <w:spacing w:val="-7"/>
          <w:w w:val="105"/>
        </w:rPr>
        <w:t> </w:t>
      </w:r>
      <w:r>
        <w:rPr>
          <w:color w:val="231F20"/>
          <w:w w:val="105"/>
        </w:rPr>
        <w:t>Nếu</w:t>
      </w:r>
      <w:r>
        <w:rPr>
          <w:color w:val="231F20"/>
          <w:spacing w:val="-7"/>
          <w:w w:val="105"/>
        </w:rPr>
        <w:t> </w:t>
      </w:r>
      <w:r>
        <w:rPr>
          <w:color w:val="231F20"/>
          <w:w w:val="105"/>
        </w:rPr>
        <w:t>ta</w:t>
      </w:r>
      <w:r>
        <w:rPr>
          <w:color w:val="231F20"/>
          <w:spacing w:val="-7"/>
          <w:w w:val="105"/>
        </w:rPr>
        <w:t> </w:t>
      </w:r>
      <w:r>
        <w:rPr>
          <w:color w:val="231F20"/>
          <w:w w:val="105"/>
        </w:rPr>
        <w:t>không tiếp xúc, lỡ có người ở hoàn cảnh đó làm chướng ngại ta, thì</w:t>
      </w:r>
      <w:r>
        <w:rPr>
          <w:color w:val="231F20"/>
          <w:spacing w:val="-12"/>
          <w:w w:val="105"/>
        </w:rPr>
        <w:t> </w:t>
      </w:r>
      <w:r>
        <w:rPr>
          <w:color w:val="231F20"/>
          <w:w w:val="105"/>
        </w:rPr>
        <w:t>ta</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thể</w:t>
      </w:r>
      <w:r>
        <w:rPr>
          <w:color w:val="231F20"/>
          <w:spacing w:val="-12"/>
          <w:w w:val="105"/>
        </w:rPr>
        <w:t> </w:t>
      </w:r>
      <w:r>
        <w:rPr>
          <w:color w:val="231F20"/>
          <w:w w:val="105"/>
        </w:rPr>
        <w:t>khai</w:t>
      </w:r>
      <w:r>
        <w:rPr>
          <w:color w:val="231F20"/>
          <w:spacing w:val="-12"/>
          <w:w w:val="105"/>
        </w:rPr>
        <w:t> </w:t>
      </w:r>
      <w:r>
        <w:rPr>
          <w:color w:val="231F20"/>
          <w:w w:val="105"/>
        </w:rPr>
        <w:t>ngộ.</w:t>
      </w:r>
      <w:r>
        <w:rPr>
          <w:color w:val="231F20"/>
          <w:spacing w:val="-12"/>
          <w:w w:val="105"/>
        </w:rPr>
        <w:t> </w:t>
      </w:r>
      <w:r>
        <w:rPr>
          <w:color w:val="231F20"/>
          <w:w w:val="105"/>
        </w:rPr>
        <w:t>Tiếp</w:t>
      </w:r>
      <w:r>
        <w:rPr>
          <w:color w:val="231F20"/>
          <w:spacing w:val="-12"/>
          <w:w w:val="105"/>
        </w:rPr>
        <w:t> </w:t>
      </w:r>
      <w:r>
        <w:rPr>
          <w:color w:val="231F20"/>
          <w:w w:val="105"/>
        </w:rPr>
        <w:t>xúc</w:t>
      </w:r>
      <w:r>
        <w:rPr>
          <w:color w:val="231F20"/>
          <w:spacing w:val="-12"/>
          <w:w w:val="105"/>
        </w:rPr>
        <w:t> </w:t>
      </w:r>
      <w:r>
        <w:rPr>
          <w:color w:val="231F20"/>
          <w:w w:val="105"/>
        </w:rPr>
        <w:t>để</w:t>
      </w:r>
      <w:r>
        <w:rPr>
          <w:color w:val="231F20"/>
          <w:spacing w:val="-12"/>
          <w:w w:val="105"/>
        </w:rPr>
        <w:t> </w:t>
      </w:r>
      <w:r>
        <w:rPr>
          <w:color w:val="231F20"/>
          <w:w w:val="105"/>
        </w:rPr>
        <w:t>làm</w:t>
      </w:r>
      <w:r>
        <w:rPr>
          <w:color w:val="231F20"/>
          <w:spacing w:val="-12"/>
          <w:w w:val="105"/>
        </w:rPr>
        <w:t> </w:t>
      </w:r>
      <w:r>
        <w:rPr>
          <w:color w:val="231F20"/>
          <w:w w:val="105"/>
        </w:rPr>
        <w:t>gì?</w:t>
      </w:r>
      <w:r>
        <w:rPr>
          <w:color w:val="231F20"/>
          <w:spacing w:val="-12"/>
          <w:w w:val="105"/>
        </w:rPr>
        <w:t> </w:t>
      </w:r>
      <w:r>
        <w:rPr>
          <w:color w:val="231F20"/>
          <w:w w:val="105"/>
        </w:rPr>
        <w:t>Rèn</w:t>
      </w:r>
      <w:r>
        <w:rPr>
          <w:color w:val="231F20"/>
          <w:spacing w:val="-12"/>
          <w:w w:val="105"/>
        </w:rPr>
        <w:t> </w:t>
      </w:r>
      <w:r>
        <w:rPr>
          <w:color w:val="231F20"/>
          <w:w w:val="105"/>
        </w:rPr>
        <w:t>luyện! Trải</w:t>
      </w:r>
      <w:r>
        <w:rPr>
          <w:color w:val="231F20"/>
          <w:spacing w:val="-14"/>
          <w:w w:val="105"/>
        </w:rPr>
        <w:t> </w:t>
      </w:r>
      <w:r>
        <w:rPr>
          <w:color w:val="231F20"/>
          <w:w w:val="105"/>
        </w:rPr>
        <w:t>qua</w:t>
      </w:r>
      <w:r>
        <w:rPr>
          <w:color w:val="231F20"/>
          <w:spacing w:val="-13"/>
          <w:w w:val="105"/>
        </w:rPr>
        <w:t> </w:t>
      </w:r>
      <w:r>
        <w:rPr>
          <w:color w:val="231F20"/>
          <w:w w:val="105"/>
        </w:rPr>
        <w:t>việc</w:t>
      </w:r>
      <w:r>
        <w:rPr>
          <w:color w:val="231F20"/>
          <w:spacing w:val="-14"/>
          <w:w w:val="105"/>
        </w:rPr>
        <w:t> </w:t>
      </w:r>
      <w:r>
        <w:rPr>
          <w:color w:val="231F20"/>
          <w:w w:val="105"/>
        </w:rPr>
        <w:t>luyện</w:t>
      </w:r>
      <w:r>
        <w:rPr>
          <w:color w:val="231F20"/>
          <w:spacing w:val="-14"/>
          <w:w w:val="105"/>
        </w:rPr>
        <w:t> </w:t>
      </w:r>
      <w:r>
        <w:rPr>
          <w:color w:val="231F20"/>
          <w:w w:val="105"/>
        </w:rPr>
        <w:t>tâm.</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trải</w:t>
      </w:r>
      <w:r>
        <w:rPr>
          <w:color w:val="231F20"/>
          <w:spacing w:val="-14"/>
          <w:w w:val="105"/>
        </w:rPr>
        <w:t> </w:t>
      </w:r>
      <w:r>
        <w:rPr>
          <w:color w:val="231F20"/>
          <w:w w:val="105"/>
        </w:rPr>
        <w:t>qua</w:t>
      </w:r>
      <w:r>
        <w:rPr>
          <w:color w:val="231F20"/>
          <w:spacing w:val="-13"/>
          <w:w w:val="105"/>
        </w:rPr>
        <w:t> </w:t>
      </w:r>
      <w:r>
        <w:rPr>
          <w:color w:val="231F20"/>
          <w:w w:val="105"/>
        </w:rPr>
        <w:t>rèn</w:t>
      </w:r>
      <w:r>
        <w:rPr>
          <w:color w:val="231F20"/>
          <w:spacing w:val="-14"/>
          <w:w w:val="105"/>
        </w:rPr>
        <w:t> </w:t>
      </w:r>
      <w:r>
        <w:rPr>
          <w:color w:val="231F20"/>
          <w:w w:val="105"/>
        </w:rPr>
        <w:t>luyện,</w:t>
      </w:r>
      <w:r>
        <w:rPr>
          <w:color w:val="231F20"/>
          <w:spacing w:val="-14"/>
          <w:w w:val="105"/>
        </w:rPr>
        <w:t> </w:t>
      </w:r>
      <w:r>
        <w:rPr>
          <w:color w:val="231F20"/>
          <w:w w:val="105"/>
        </w:rPr>
        <w:t>chúng ta làm sao có thể chứng quả?</w:t>
      </w:r>
    </w:p>
    <w:p>
      <w:pPr>
        <w:pStyle w:val="BodyText"/>
        <w:spacing w:line="307" w:lineRule="auto" w:before="135"/>
        <w:ind w:left="387" w:right="121" w:firstLine="453"/>
      </w:pP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phải</w:t>
      </w:r>
      <w:r>
        <w:rPr>
          <w:color w:val="231F20"/>
          <w:spacing w:val="-15"/>
          <w:w w:val="105"/>
        </w:rPr>
        <w:t> </w:t>
      </w:r>
      <w:r>
        <w:rPr>
          <w:color w:val="231F20"/>
          <w:w w:val="105"/>
        </w:rPr>
        <w:t>hành.</w:t>
      </w:r>
      <w:r>
        <w:rPr>
          <w:color w:val="231F20"/>
          <w:spacing w:val="-15"/>
          <w:w w:val="105"/>
        </w:rPr>
        <w:t> </w:t>
      </w:r>
      <w:r>
        <w:rPr>
          <w:color w:val="231F20"/>
          <w:w w:val="105"/>
        </w:rPr>
        <w:t>Hành</w:t>
      </w:r>
      <w:r>
        <w:rPr>
          <w:color w:val="231F20"/>
          <w:spacing w:val="-15"/>
          <w:w w:val="105"/>
        </w:rPr>
        <w:t> </w:t>
      </w:r>
      <w:r>
        <w:rPr>
          <w:color w:val="231F20"/>
          <w:w w:val="105"/>
        </w:rPr>
        <w:t>là</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làm.</w:t>
      </w:r>
      <w:r>
        <w:rPr>
          <w:color w:val="231F20"/>
          <w:spacing w:val="-15"/>
          <w:w w:val="105"/>
        </w:rPr>
        <w:t> </w:t>
      </w:r>
      <w:r>
        <w:rPr>
          <w:color w:val="231F20"/>
          <w:w w:val="105"/>
        </w:rPr>
        <w:t>Thật</w:t>
      </w:r>
      <w:r>
        <w:rPr>
          <w:color w:val="231F20"/>
          <w:spacing w:val="-15"/>
          <w:w w:val="105"/>
        </w:rPr>
        <w:t> </w:t>
      </w:r>
      <w:r>
        <w:rPr>
          <w:color w:val="231F20"/>
          <w:w w:val="105"/>
        </w:rPr>
        <w:t>sự</w:t>
      </w:r>
      <w:r>
        <w:rPr>
          <w:color w:val="231F20"/>
          <w:spacing w:val="-15"/>
          <w:w w:val="105"/>
        </w:rPr>
        <w:t> </w:t>
      </w:r>
      <w:r>
        <w:rPr>
          <w:color w:val="231F20"/>
          <w:w w:val="105"/>
        </w:rPr>
        <w:t>làm</w:t>
      </w:r>
      <w:r>
        <w:rPr>
          <w:color w:val="231F20"/>
          <w:spacing w:val="-15"/>
          <w:w w:val="105"/>
        </w:rPr>
        <w:t> </w:t>
      </w:r>
      <w:r>
        <w:rPr>
          <w:color w:val="231F20"/>
          <w:w w:val="105"/>
        </w:rPr>
        <w:t>chính là</w:t>
      </w:r>
      <w:r>
        <w:rPr>
          <w:color w:val="231F20"/>
          <w:w w:val="105"/>
        </w:rPr>
        <w:t> thật</w:t>
      </w:r>
      <w:r>
        <w:rPr>
          <w:color w:val="231F20"/>
          <w:w w:val="105"/>
        </w:rPr>
        <w:t> sự</w:t>
      </w:r>
      <w:r>
        <w:rPr>
          <w:color w:val="231F20"/>
          <w:w w:val="105"/>
        </w:rPr>
        <w:t> tiếp</w:t>
      </w:r>
      <w:r>
        <w:rPr>
          <w:color w:val="231F20"/>
          <w:w w:val="105"/>
        </w:rPr>
        <w:t> nhận</w:t>
      </w:r>
      <w:r>
        <w:rPr>
          <w:color w:val="231F20"/>
          <w:w w:val="105"/>
        </w:rPr>
        <w:t> rèn</w:t>
      </w:r>
      <w:r>
        <w:rPr>
          <w:color w:val="231F20"/>
          <w:w w:val="105"/>
        </w:rPr>
        <w:t> luyện.</w:t>
      </w:r>
      <w:r>
        <w:rPr>
          <w:color w:val="231F20"/>
          <w:w w:val="105"/>
        </w:rPr>
        <w:t> Tiếp</w:t>
      </w:r>
      <w:r>
        <w:rPr>
          <w:color w:val="231F20"/>
          <w:w w:val="105"/>
        </w:rPr>
        <w:t> nhận</w:t>
      </w:r>
      <w:r>
        <w:rPr>
          <w:color w:val="231F20"/>
          <w:w w:val="105"/>
        </w:rPr>
        <w:t> rèn</w:t>
      </w:r>
      <w:r>
        <w:rPr>
          <w:color w:val="231F20"/>
          <w:w w:val="105"/>
        </w:rPr>
        <w:t> luyện</w:t>
      </w:r>
      <w:r>
        <w:rPr>
          <w:color w:val="231F20"/>
          <w:w w:val="105"/>
        </w:rPr>
        <w:t> của người, tiếp nhận rèn luyện của sự việc, tiếp nhận rèn luyện của</w:t>
      </w:r>
      <w:r>
        <w:rPr>
          <w:color w:val="231F20"/>
          <w:spacing w:val="-15"/>
          <w:w w:val="105"/>
        </w:rPr>
        <w:t> </w:t>
      </w:r>
      <w:r>
        <w:rPr>
          <w:color w:val="231F20"/>
          <w:w w:val="105"/>
        </w:rPr>
        <w:t>vạn</w:t>
      </w:r>
      <w:r>
        <w:rPr>
          <w:color w:val="231F20"/>
          <w:spacing w:val="-15"/>
          <w:w w:val="105"/>
        </w:rPr>
        <w:t> </w:t>
      </w:r>
      <w:r>
        <w:rPr>
          <w:color w:val="231F20"/>
          <w:w w:val="105"/>
        </w:rPr>
        <w:t>vật.</w:t>
      </w:r>
      <w:r>
        <w:rPr>
          <w:color w:val="231F20"/>
          <w:spacing w:val="-15"/>
          <w:w w:val="105"/>
        </w:rPr>
        <w:t> </w:t>
      </w:r>
      <w:r>
        <w:rPr>
          <w:color w:val="231F20"/>
          <w:w w:val="105"/>
        </w:rPr>
        <w:t>Giống</w:t>
      </w:r>
      <w:r>
        <w:rPr>
          <w:color w:val="231F20"/>
          <w:spacing w:val="-15"/>
          <w:w w:val="105"/>
        </w:rPr>
        <w:t> </w:t>
      </w:r>
      <w:r>
        <w:rPr>
          <w:color w:val="231F20"/>
          <w:w w:val="105"/>
        </w:rPr>
        <w:t>như</w:t>
      </w:r>
      <w:r>
        <w:rPr>
          <w:color w:val="231F20"/>
          <w:spacing w:val="-15"/>
          <w:w w:val="105"/>
        </w:rPr>
        <w:t> </w:t>
      </w:r>
      <w:r>
        <w:rPr>
          <w:color w:val="231F20"/>
          <w:w w:val="105"/>
        </w:rPr>
        <w:t>Thiện</w:t>
      </w:r>
      <w:r>
        <w:rPr>
          <w:color w:val="231F20"/>
          <w:spacing w:val="-15"/>
          <w:w w:val="105"/>
        </w:rPr>
        <w:t> </w:t>
      </w:r>
      <w:r>
        <w:rPr>
          <w:color w:val="231F20"/>
          <w:w w:val="105"/>
        </w:rPr>
        <w:t>Tài</w:t>
      </w:r>
      <w:r>
        <w:rPr>
          <w:color w:val="231F20"/>
          <w:spacing w:val="-15"/>
          <w:w w:val="105"/>
        </w:rPr>
        <w:t> </w:t>
      </w:r>
      <w:r>
        <w:rPr>
          <w:color w:val="231F20"/>
          <w:w w:val="105"/>
        </w:rPr>
        <w:t>đồng</w:t>
      </w:r>
      <w:r>
        <w:rPr>
          <w:color w:val="231F20"/>
          <w:spacing w:val="-15"/>
          <w:w w:val="105"/>
        </w:rPr>
        <w:t> </w:t>
      </w:r>
      <w:r>
        <w:rPr>
          <w:color w:val="231F20"/>
          <w:w w:val="105"/>
        </w:rPr>
        <w:t>tử</w:t>
      </w:r>
      <w:r>
        <w:rPr>
          <w:color w:val="231F20"/>
          <w:spacing w:val="-15"/>
          <w:w w:val="105"/>
        </w:rPr>
        <w:t> </w:t>
      </w:r>
      <w:r>
        <w:rPr>
          <w:color w:val="231F20"/>
          <w:w w:val="105"/>
        </w:rPr>
        <w:t>53</w:t>
      </w:r>
      <w:r>
        <w:rPr>
          <w:color w:val="231F20"/>
          <w:spacing w:val="-15"/>
          <w:w w:val="105"/>
        </w:rPr>
        <w:t> </w:t>
      </w:r>
      <w:r>
        <w:rPr>
          <w:color w:val="231F20"/>
          <w:w w:val="105"/>
        </w:rPr>
        <w:t>lần</w:t>
      </w:r>
      <w:r>
        <w:rPr>
          <w:color w:val="231F20"/>
          <w:spacing w:val="-15"/>
          <w:w w:val="105"/>
        </w:rPr>
        <w:t> </w:t>
      </w:r>
      <w:r>
        <w:rPr>
          <w:color w:val="231F20"/>
          <w:w w:val="105"/>
        </w:rPr>
        <w:t>tham</w:t>
      </w:r>
      <w:r>
        <w:rPr>
          <w:color w:val="231F20"/>
          <w:spacing w:val="-15"/>
          <w:w w:val="105"/>
        </w:rPr>
        <w:t> </w:t>
      </w:r>
      <w:r>
        <w:rPr>
          <w:color w:val="231F20"/>
          <w:w w:val="105"/>
        </w:rPr>
        <w:t>học</w:t>
      </w:r>
      <w:r>
        <w:rPr>
          <w:color w:val="231F20"/>
          <w:spacing w:val="-15"/>
          <w:w w:val="105"/>
        </w:rPr>
        <w:t> </w:t>
      </w:r>
      <w:r>
        <w:rPr>
          <w:color w:val="231F20"/>
          <w:w w:val="105"/>
        </w:rPr>
        <w:t>ở trong</w:t>
      </w:r>
      <w:r>
        <w:rPr>
          <w:color w:val="231F20"/>
          <w:spacing w:val="-4"/>
          <w:w w:val="105"/>
        </w:rPr>
        <w:t> </w:t>
      </w:r>
      <w:r>
        <w:rPr>
          <w:color w:val="231F20"/>
          <w:w w:val="105"/>
        </w:rPr>
        <w:t>kinh</w:t>
      </w:r>
      <w:r>
        <w:rPr>
          <w:color w:val="231F20"/>
          <w:spacing w:val="-4"/>
          <w:w w:val="105"/>
        </w:rPr>
        <w:t> </w:t>
      </w:r>
      <w:r>
        <w:rPr>
          <w:i/>
          <w:color w:val="231F20"/>
          <w:w w:val="105"/>
        </w:rPr>
        <w:t>Hoa</w:t>
      </w:r>
      <w:r>
        <w:rPr>
          <w:i/>
          <w:color w:val="231F20"/>
          <w:spacing w:val="-4"/>
          <w:w w:val="105"/>
        </w:rPr>
        <w:t> </w:t>
      </w:r>
      <w:r>
        <w:rPr>
          <w:i/>
          <w:color w:val="231F20"/>
          <w:w w:val="105"/>
        </w:rPr>
        <w:t>Nghiêm</w:t>
      </w:r>
      <w:r>
        <w:rPr>
          <w:color w:val="231F20"/>
          <w:w w:val="105"/>
        </w:rPr>
        <w:t>,</w:t>
      </w:r>
      <w:r>
        <w:rPr>
          <w:color w:val="231F20"/>
          <w:spacing w:val="-4"/>
          <w:w w:val="105"/>
        </w:rPr>
        <w:t> </w:t>
      </w:r>
      <w:r>
        <w:rPr>
          <w:color w:val="231F20"/>
          <w:w w:val="105"/>
        </w:rPr>
        <w:t>tiếp</w:t>
      </w:r>
      <w:r>
        <w:rPr>
          <w:color w:val="231F20"/>
          <w:spacing w:val="-4"/>
          <w:w w:val="105"/>
        </w:rPr>
        <w:t> </w:t>
      </w:r>
      <w:r>
        <w:rPr>
          <w:color w:val="231F20"/>
          <w:w w:val="105"/>
        </w:rPr>
        <w:t>nhận</w:t>
      </w:r>
      <w:r>
        <w:rPr>
          <w:color w:val="231F20"/>
          <w:spacing w:val="-4"/>
          <w:w w:val="105"/>
        </w:rPr>
        <w:t> </w:t>
      </w:r>
      <w:r>
        <w:rPr>
          <w:color w:val="231F20"/>
          <w:w w:val="105"/>
        </w:rPr>
        <w:t>rèn</w:t>
      </w:r>
      <w:r>
        <w:rPr>
          <w:color w:val="231F20"/>
          <w:spacing w:val="-4"/>
          <w:w w:val="105"/>
        </w:rPr>
        <w:t> </w:t>
      </w:r>
      <w:r>
        <w:rPr>
          <w:color w:val="231F20"/>
          <w:w w:val="105"/>
        </w:rPr>
        <w:t>luyện</w:t>
      </w:r>
      <w:r>
        <w:rPr>
          <w:color w:val="231F20"/>
          <w:spacing w:val="-4"/>
          <w:w w:val="105"/>
        </w:rPr>
        <w:t> </w:t>
      </w:r>
      <w:r>
        <w:rPr>
          <w:color w:val="231F20"/>
          <w:w w:val="105"/>
        </w:rPr>
        <w:t>của</w:t>
      </w:r>
      <w:r>
        <w:rPr>
          <w:color w:val="231F20"/>
          <w:spacing w:val="-4"/>
          <w:w w:val="105"/>
        </w:rPr>
        <w:t> </w:t>
      </w:r>
      <w:r>
        <w:rPr>
          <w:color w:val="231F20"/>
          <w:w w:val="105"/>
        </w:rPr>
        <w:t>53</w:t>
      </w:r>
      <w:r>
        <w:rPr>
          <w:color w:val="231F20"/>
          <w:spacing w:val="-4"/>
          <w:w w:val="105"/>
        </w:rPr>
        <w:t> </w:t>
      </w:r>
      <w:r>
        <w:rPr>
          <w:color w:val="231F20"/>
          <w:w w:val="105"/>
        </w:rPr>
        <w:t>vị</w:t>
      </w:r>
      <w:r>
        <w:rPr>
          <w:color w:val="231F20"/>
          <w:spacing w:val="-4"/>
          <w:w w:val="105"/>
        </w:rPr>
        <w:t> </w:t>
      </w:r>
      <w:r>
        <w:rPr>
          <w:color w:val="231F20"/>
          <w:w w:val="105"/>
        </w:rPr>
        <w:t>thiện tri thức.</w:t>
      </w:r>
    </w:p>
    <w:p>
      <w:pPr>
        <w:pStyle w:val="BodyText"/>
        <w:spacing w:line="307" w:lineRule="auto" w:before="138"/>
        <w:ind w:left="387" w:right="121" w:firstLine="453"/>
      </w:pPr>
      <w:r>
        <w:rPr>
          <w:color w:val="231F20"/>
          <w:w w:val="105"/>
        </w:rPr>
        <w:t>Chịu</w:t>
      </w:r>
      <w:r>
        <w:rPr>
          <w:color w:val="231F20"/>
          <w:w w:val="105"/>
        </w:rPr>
        <w:t> không</w:t>
      </w:r>
      <w:r>
        <w:rPr>
          <w:color w:val="231F20"/>
          <w:w w:val="105"/>
        </w:rPr>
        <w:t> được</w:t>
      </w:r>
      <w:r>
        <w:rPr>
          <w:color w:val="231F20"/>
          <w:w w:val="105"/>
        </w:rPr>
        <w:t> khảo</w:t>
      </w:r>
      <w:r>
        <w:rPr>
          <w:color w:val="231F20"/>
          <w:w w:val="105"/>
        </w:rPr>
        <w:t> nghiệm,</w:t>
      </w:r>
      <w:r>
        <w:rPr>
          <w:color w:val="231F20"/>
          <w:w w:val="105"/>
        </w:rPr>
        <w:t> chịu</w:t>
      </w:r>
      <w:r>
        <w:rPr>
          <w:color w:val="231F20"/>
          <w:w w:val="105"/>
        </w:rPr>
        <w:t> không</w:t>
      </w:r>
      <w:r>
        <w:rPr>
          <w:color w:val="231F20"/>
          <w:w w:val="105"/>
        </w:rPr>
        <w:t> được</w:t>
      </w:r>
      <w:r>
        <w:rPr>
          <w:color w:val="231F20"/>
          <w:w w:val="105"/>
        </w:rPr>
        <w:t> rèn luyện,</w:t>
      </w:r>
      <w:r>
        <w:rPr>
          <w:color w:val="231F20"/>
          <w:spacing w:val="-15"/>
          <w:w w:val="105"/>
        </w:rPr>
        <w:t> </w:t>
      </w:r>
      <w:r>
        <w:rPr>
          <w:color w:val="231F20"/>
          <w:w w:val="105"/>
        </w:rPr>
        <w:t>thì</w:t>
      </w:r>
      <w:r>
        <w:rPr>
          <w:color w:val="231F20"/>
          <w:spacing w:val="-15"/>
          <w:w w:val="105"/>
        </w:rPr>
        <w:t> </w:t>
      </w:r>
      <w:r>
        <w:rPr>
          <w:color w:val="231F20"/>
          <w:w w:val="105"/>
        </w:rPr>
        <w:t>vẫn</w:t>
      </w:r>
      <w:r>
        <w:rPr>
          <w:color w:val="231F20"/>
          <w:spacing w:val="-15"/>
          <w:w w:val="105"/>
        </w:rPr>
        <w:t> </w:t>
      </w:r>
      <w:r>
        <w:rPr>
          <w:color w:val="231F20"/>
          <w:w w:val="105"/>
        </w:rPr>
        <w:t>phải</w:t>
      </w:r>
      <w:r>
        <w:rPr>
          <w:color w:val="231F20"/>
          <w:spacing w:val="-15"/>
          <w:w w:val="105"/>
        </w:rPr>
        <w:t> </w:t>
      </w:r>
      <w:r>
        <w:rPr>
          <w:color w:val="231F20"/>
          <w:w w:val="105"/>
        </w:rPr>
        <w:t>lăn</w:t>
      </w:r>
      <w:r>
        <w:rPr>
          <w:color w:val="231F20"/>
          <w:spacing w:val="-15"/>
          <w:w w:val="105"/>
        </w:rPr>
        <w:t> </w:t>
      </w:r>
      <w:r>
        <w:rPr>
          <w:color w:val="231F20"/>
          <w:w w:val="105"/>
        </w:rPr>
        <w:t>lộn</w:t>
      </w:r>
      <w:r>
        <w:rPr>
          <w:color w:val="231F20"/>
          <w:spacing w:val="-15"/>
          <w:w w:val="105"/>
        </w:rPr>
        <w:t> </w:t>
      </w:r>
      <w:r>
        <w:rPr>
          <w:color w:val="231F20"/>
          <w:w w:val="105"/>
        </w:rPr>
        <w:t>trong</w:t>
      </w:r>
      <w:r>
        <w:rPr>
          <w:color w:val="231F20"/>
          <w:spacing w:val="-15"/>
          <w:w w:val="105"/>
        </w:rPr>
        <w:t> </w:t>
      </w:r>
      <w:r>
        <w:rPr>
          <w:color w:val="231F20"/>
          <w:w w:val="105"/>
        </w:rPr>
        <w:t>luân</w:t>
      </w:r>
      <w:r>
        <w:rPr>
          <w:color w:val="231F20"/>
          <w:spacing w:val="-15"/>
          <w:w w:val="105"/>
        </w:rPr>
        <w:t> </w:t>
      </w:r>
      <w:r>
        <w:rPr>
          <w:color w:val="231F20"/>
          <w:w w:val="105"/>
        </w:rPr>
        <w:t>hồi</w:t>
      </w:r>
      <w:r>
        <w:rPr>
          <w:color w:val="231F20"/>
          <w:spacing w:val="-15"/>
          <w:w w:val="105"/>
        </w:rPr>
        <w:t> </w:t>
      </w:r>
      <w:r>
        <w:rPr>
          <w:color w:val="231F20"/>
          <w:w w:val="105"/>
        </w:rPr>
        <w:t>lục</w:t>
      </w:r>
      <w:r>
        <w:rPr>
          <w:color w:val="231F20"/>
          <w:spacing w:val="-15"/>
          <w:w w:val="105"/>
        </w:rPr>
        <w:t> </w:t>
      </w:r>
      <w:r>
        <w:rPr>
          <w:color w:val="231F20"/>
          <w:w w:val="105"/>
        </w:rPr>
        <w:t>đạo,</w:t>
      </w:r>
      <w:r>
        <w:rPr>
          <w:color w:val="231F20"/>
          <w:spacing w:val="-15"/>
          <w:w w:val="105"/>
        </w:rPr>
        <w:t> </w:t>
      </w:r>
      <w:r>
        <w:rPr>
          <w:color w:val="231F20"/>
          <w:w w:val="105"/>
        </w:rPr>
        <w:t>không</w:t>
      </w:r>
      <w:r>
        <w:rPr>
          <w:color w:val="231F20"/>
          <w:spacing w:val="-15"/>
          <w:w w:val="105"/>
        </w:rPr>
        <w:t> </w:t>
      </w:r>
      <w:r>
        <w:rPr>
          <w:color w:val="231F20"/>
          <w:w w:val="105"/>
        </w:rPr>
        <w:t>biết bao giờ mới ra khỏi được. Dù Phật pháp có thông đạt đến đâu, giảng có lưu loát đến đâu cũng vô dụng.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firstLine="453"/>
      </w:pPr>
      <w:r>
        <w:rPr>
          <w:color w:val="231F20"/>
          <w:w w:val="105"/>
        </w:rPr>
        <w:t>Trước đây, thầy Lý thường nói với chúng tôi, chúng ta sinh tử như thế nào, vẫn là sinh tử như thế đó. Chính là nói chúng</w:t>
      </w:r>
      <w:r>
        <w:rPr>
          <w:color w:val="231F20"/>
          <w:spacing w:val="-9"/>
          <w:w w:val="105"/>
        </w:rPr>
        <w:t> </w:t>
      </w:r>
      <w:r>
        <w:rPr>
          <w:color w:val="231F20"/>
          <w:w w:val="105"/>
        </w:rPr>
        <w:t>ta</w:t>
      </w:r>
      <w:r>
        <w:rPr>
          <w:color w:val="231F20"/>
          <w:spacing w:val="-9"/>
          <w:w w:val="105"/>
        </w:rPr>
        <w:t> </w:t>
      </w:r>
      <w:r>
        <w:rPr>
          <w:color w:val="231F20"/>
          <w:w w:val="105"/>
        </w:rPr>
        <w:t>cũng</w:t>
      </w:r>
      <w:r>
        <w:rPr>
          <w:color w:val="231F20"/>
          <w:spacing w:val="-9"/>
          <w:w w:val="105"/>
        </w:rPr>
        <w:t> </w:t>
      </w:r>
      <w:r>
        <w:rPr>
          <w:color w:val="231F20"/>
          <w:w w:val="105"/>
        </w:rPr>
        <w:t>phải</w:t>
      </w:r>
      <w:r>
        <w:rPr>
          <w:color w:val="231F20"/>
          <w:spacing w:val="-9"/>
          <w:w w:val="105"/>
        </w:rPr>
        <w:t> </w:t>
      </w:r>
      <w:r>
        <w:rPr>
          <w:color w:val="231F20"/>
          <w:w w:val="105"/>
        </w:rPr>
        <w:t>lăn</w:t>
      </w:r>
      <w:r>
        <w:rPr>
          <w:color w:val="231F20"/>
          <w:spacing w:val="-9"/>
          <w:w w:val="105"/>
        </w:rPr>
        <w:t> </w:t>
      </w:r>
      <w:r>
        <w:rPr>
          <w:color w:val="231F20"/>
          <w:w w:val="105"/>
        </w:rPr>
        <w:t>lộn</w:t>
      </w:r>
      <w:r>
        <w:rPr>
          <w:color w:val="231F20"/>
          <w:spacing w:val="-9"/>
          <w:w w:val="105"/>
        </w:rPr>
        <w:t> </w:t>
      </w:r>
      <w:r>
        <w:rPr>
          <w:color w:val="231F20"/>
          <w:w w:val="105"/>
        </w:rPr>
        <w:t>trong</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9"/>
          <w:w w:val="105"/>
        </w:rPr>
        <w:t> </w:t>
      </w:r>
      <w:r>
        <w:rPr>
          <w:color w:val="231F20"/>
          <w:w w:val="105"/>
        </w:rPr>
        <w:t>Trong</w:t>
      </w:r>
      <w:r>
        <w:rPr>
          <w:color w:val="231F20"/>
          <w:spacing w:val="-9"/>
          <w:w w:val="105"/>
        </w:rPr>
        <w:t> </w:t>
      </w:r>
      <w:r>
        <w:rPr>
          <w:color w:val="231F20"/>
          <w:w w:val="105"/>
        </w:rPr>
        <w:t>lục đạo</w:t>
      </w:r>
      <w:r>
        <w:rPr>
          <w:color w:val="231F20"/>
          <w:spacing w:val="-11"/>
          <w:w w:val="105"/>
        </w:rPr>
        <w:t> </w:t>
      </w:r>
      <w:r>
        <w:rPr>
          <w:color w:val="231F20"/>
          <w:w w:val="105"/>
        </w:rPr>
        <w:t>không</w:t>
      </w:r>
      <w:r>
        <w:rPr>
          <w:color w:val="231F20"/>
          <w:spacing w:val="-11"/>
          <w:w w:val="105"/>
        </w:rPr>
        <w:t> </w:t>
      </w:r>
      <w:r>
        <w:rPr>
          <w:color w:val="231F20"/>
          <w:w w:val="105"/>
        </w:rPr>
        <w:t>có</w:t>
      </w:r>
      <w:r>
        <w:rPr>
          <w:color w:val="231F20"/>
          <w:spacing w:val="-11"/>
          <w:w w:val="105"/>
        </w:rPr>
        <w:t> </w:t>
      </w:r>
      <w:r>
        <w:rPr>
          <w:color w:val="231F20"/>
          <w:w w:val="105"/>
        </w:rPr>
        <w:t>gì</w:t>
      </w:r>
      <w:r>
        <w:rPr>
          <w:color w:val="231F20"/>
          <w:spacing w:val="-11"/>
          <w:w w:val="105"/>
        </w:rPr>
        <w:t> </w:t>
      </w:r>
      <w:r>
        <w:rPr>
          <w:color w:val="231F20"/>
          <w:w w:val="105"/>
        </w:rPr>
        <w:t>khác,</w:t>
      </w:r>
      <w:r>
        <w:rPr>
          <w:color w:val="231F20"/>
          <w:spacing w:val="-11"/>
          <w:w w:val="105"/>
        </w:rPr>
        <w:t> </w:t>
      </w:r>
      <w:r>
        <w:rPr>
          <w:color w:val="231F20"/>
          <w:w w:val="105"/>
        </w:rPr>
        <w:t>báo</w:t>
      </w:r>
      <w:r>
        <w:rPr>
          <w:color w:val="231F20"/>
          <w:spacing w:val="-11"/>
          <w:w w:val="105"/>
        </w:rPr>
        <w:t> </w:t>
      </w:r>
      <w:r>
        <w:rPr>
          <w:color w:val="231F20"/>
          <w:w w:val="105"/>
        </w:rPr>
        <w:t>ân,</w:t>
      </w:r>
      <w:r>
        <w:rPr>
          <w:color w:val="231F20"/>
          <w:spacing w:val="-11"/>
          <w:w w:val="105"/>
        </w:rPr>
        <w:t> </w:t>
      </w:r>
      <w:r>
        <w:rPr>
          <w:color w:val="231F20"/>
          <w:w w:val="105"/>
        </w:rPr>
        <w:t>báo</w:t>
      </w:r>
      <w:r>
        <w:rPr>
          <w:color w:val="231F20"/>
          <w:spacing w:val="-11"/>
          <w:w w:val="105"/>
        </w:rPr>
        <w:t> </w:t>
      </w:r>
      <w:r>
        <w:rPr>
          <w:color w:val="231F20"/>
          <w:w w:val="105"/>
        </w:rPr>
        <w:t>oán,</w:t>
      </w:r>
      <w:r>
        <w:rPr>
          <w:color w:val="231F20"/>
          <w:spacing w:val="-11"/>
          <w:w w:val="105"/>
        </w:rPr>
        <w:t> </w:t>
      </w:r>
      <w:r>
        <w:rPr>
          <w:color w:val="231F20"/>
          <w:w w:val="105"/>
        </w:rPr>
        <w:t>đòi</w:t>
      </w:r>
      <w:r>
        <w:rPr>
          <w:color w:val="231F20"/>
          <w:spacing w:val="-11"/>
          <w:w w:val="105"/>
        </w:rPr>
        <w:t> </w:t>
      </w:r>
      <w:r>
        <w:rPr>
          <w:color w:val="231F20"/>
          <w:w w:val="105"/>
        </w:rPr>
        <w:t>nợ,</w:t>
      </w:r>
      <w:r>
        <w:rPr>
          <w:color w:val="231F20"/>
          <w:spacing w:val="-11"/>
          <w:w w:val="105"/>
        </w:rPr>
        <w:t> </w:t>
      </w:r>
      <w:r>
        <w:rPr>
          <w:color w:val="231F20"/>
          <w:w w:val="105"/>
        </w:rPr>
        <w:t>trả</w:t>
      </w:r>
      <w:r>
        <w:rPr>
          <w:color w:val="231F20"/>
          <w:spacing w:val="-11"/>
          <w:w w:val="105"/>
        </w:rPr>
        <w:t> </w:t>
      </w:r>
      <w:r>
        <w:rPr>
          <w:color w:val="231F20"/>
          <w:w w:val="105"/>
        </w:rPr>
        <w:t>nợ,</w:t>
      </w:r>
      <w:r>
        <w:rPr>
          <w:color w:val="231F20"/>
          <w:spacing w:val="-11"/>
          <w:w w:val="105"/>
        </w:rPr>
        <w:t> </w:t>
      </w:r>
      <w:r>
        <w:rPr>
          <w:color w:val="231F20"/>
          <w:w w:val="105"/>
        </w:rPr>
        <w:t>vẫn</w:t>
      </w:r>
      <w:r>
        <w:rPr>
          <w:color w:val="231F20"/>
          <w:spacing w:val="-11"/>
          <w:w w:val="105"/>
        </w:rPr>
        <w:t> </w:t>
      </w:r>
      <w:r>
        <w:rPr>
          <w:color w:val="231F20"/>
          <w:w w:val="105"/>
        </w:rPr>
        <w:t>là làm những chuyện này. Chúng ta chưa buông bỏ. Điều này nói rõ, buông bỏ được mới là công phu chân chính, không còn</w:t>
      </w:r>
      <w:r>
        <w:rPr>
          <w:color w:val="231F20"/>
          <w:spacing w:val="-7"/>
          <w:w w:val="105"/>
        </w:rPr>
        <w:t> </w:t>
      </w:r>
      <w:r>
        <w:rPr>
          <w:color w:val="231F20"/>
          <w:w w:val="105"/>
        </w:rPr>
        <w:t>tính</w:t>
      </w:r>
      <w:r>
        <w:rPr>
          <w:color w:val="231F20"/>
          <w:spacing w:val="-7"/>
          <w:w w:val="105"/>
        </w:rPr>
        <w:t> </w:t>
      </w:r>
      <w:r>
        <w:rPr>
          <w:color w:val="231F20"/>
          <w:w w:val="105"/>
        </w:rPr>
        <w:t>toán.</w:t>
      </w:r>
      <w:r>
        <w:rPr>
          <w:color w:val="231F20"/>
          <w:spacing w:val="-7"/>
          <w:w w:val="105"/>
        </w:rPr>
        <w:t> </w:t>
      </w:r>
      <w:r>
        <w:rPr>
          <w:color w:val="231F20"/>
          <w:w w:val="105"/>
        </w:rPr>
        <w:t>Đối</w:t>
      </w:r>
      <w:r>
        <w:rPr>
          <w:color w:val="231F20"/>
          <w:spacing w:val="-7"/>
          <w:w w:val="105"/>
        </w:rPr>
        <w:t> </w:t>
      </w:r>
      <w:r>
        <w:rPr>
          <w:color w:val="231F20"/>
          <w:w w:val="105"/>
        </w:rPr>
        <w:t>nhân,</w:t>
      </w:r>
      <w:r>
        <w:rPr>
          <w:color w:val="231F20"/>
          <w:spacing w:val="-7"/>
          <w:w w:val="105"/>
        </w:rPr>
        <w:t> </w:t>
      </w:r>
      <w:r>
        <w:rPr>
          <w:color w:val="231F20"/>
          <w:w w:val="105"/>
        </w:rPr>
        <w:t>đối</w:t>
      </w:r>
      <w:r>
        <w:rPr>
          <w:color w:val="231F20"/>
          <w:spacing w:val="-7"/>
          <w:w w:val="105"/>
        </w:rPr>
        <w:t> </w:t>
      </w:r>
      <w:r>
        <w:rPr>
          <w:color w:val="231F20"/>
          <w:w w:val="105"/>
        </w:rPr>
        <w:t>sự,</w:t>
      </w:r>
      <w:r>
        <w:rPr>
          <w:color w:val="231F20"/>
          <w:spacing w:val="-7"/>
          <w:w w:val="105"/>
        </w:rPr>
        <w:t> </w:t>
      </w:r>
      <w:r>
        <w:rPr>
          <w:color w:val="231F20"/>
          <w:w w:val="105"/>
        </w:rPr>
        <w:t>đối</w:t>
      </w:r>
      <w:r>
        <w:rPr>
          <w:color w:val="231F20"/>
          <w:spacing w:val="-7"/>
          <w:w w:val="105"/>
        </w:rPr>
        <w:t> </w:t>
      </w:r>
      <w:r>
        <w:rPr>
          <w:color w:val="231F20"/>
          <w:w w:val="105"/>
        </w:rPr>
        <w:t>vật</w:t>
      </w:r>
      <w:r>
        <w:rPr>
          <w:color w:val="231F20"/>
          <w:spacing w:val="-7"/>
          <w:w w:val="105"/>
        </w:rPr>
        <w:t> </w:t>
      </w:r>
      <w:r>
        <w:rPr>
          <w:color w:val="231F20"/>
          <w:w w:val="105"/>
        </w:rPr>
        <w:t>quyết</w:t>
      </w:r>
      <w:r>
        <w:rPr>
          <w:color w:val="231F20"/>
          <w:spacing w:val="-7"/>
          <w:w w:val="105"/>
        </w:rPr>
        <w:t> </w:t>
      </w:r>
      <w:r>
        <w:rPr>
          <w:color w:val="231F20"/>
          <w:w w:val="105"/>
        </w:rPr>
        <w:t>định</w:t>
      </w:r>
      <w:r>
        <w:rPr>
          <w:color w:val="231F20"/>
          <w:spacing w:val="-7"/>
          <w:w w:val="105"/>
        </w:rPr>
        <w:t> </w:t>
      </w:r>
      <w:r>
        <w:rPr>
          <w:color w:val="231F20"/>
          <w:w w:val="105"/>
        </w:rPr>
        <w:t>sẽ</w:t>
      </w:r>
      <w:r>
        <w:rPr>
          <w:color w:val="231F20"/>
          <w:spacing w:val="-7"/>
          <w:w w:val="105"/>
        </w:rPr>
        <w:t> </w:t>
      </w:r>
      <w:r>
        <w:rPr>
          <w:color w:val="231F20"/>
          <w:w w:val="105"/>
        </w:rPr>
        <w:t>không khởi</w:t>
      </w:r>
      <w:r>
        <w:rPr>
          <w:color w:val="231F20"/>
          <w:spacing w:val="-6"/>
          <w:w w:val="105"/>
        </w:rPr>
        <w:t> </w:t>
      </w:r>
      <w:r>
        <w:rPr>
          <w:color w:val="231F20"/>
          <w:w w:val="105"/>
        </w:rPr>
        <w:t>ý</w:t>
      </w:r>
      <w:r>
        <w:rPr>
          <w:color w:val="231F20"/>
          <w:spacing w:val="-7"/>
          <w:w w:val="105"/>
        </w:rPr>
        <w:t> </w:t>
      </w:r>
      <w:r>
        <w:rPr>
          <w:color w:val="231F20"/>
          <w:w w:val="105"/>
        </w:rPr>
        <w:t>niệm</w:t>
      </w:r>
      <w:r>
        <w:rPr>
          <w:color w:val="231F20"/>
          <w:spacing w:val="-7"/>
          <w:w w:val="105"/>
        </w:rPr>
        <w:t> </w:t>
      </w:r>
      <w:r>
        <w:rPr>
          <w:color w:val="231F20"/>
          <w:w w:val="105"/>
        </w:rPr>
        <w:t>khống</w:t>
      </w:r>
      <w:r>
        <w:rPr>
          <w:color w:val="231F20"/>
          <w:spacing w:val="-7"/>
          <w:w w:val="105"/>
        </w:rPr>
        <w:t> </w:t>
      </w:r>
      <w:r>
        <w:rPr>
          <w:color w:val="231F20"/>
          <w:w w:val="105"/>
        </w:rPr>
        <w:t>chế</w:t>
      </w:r>
      <w:r>
        <w:rPr>
          <w:color w:val="231F20"/>
          <w:spacing w:val="-7"/>
          <w:w w:val="105"/>
        </w:rPr>
        <w:t> </w:t>
      </w:r>
      <w:r>
        <w:rPr>
          <w:color w:val="231F20"/>
          <w:w w:val="105"/>
        </w:rPr>
        <w:t>chiếm</w:t>
      </w:r>
      <w:r>
        <w:rPr>
          <w:color w:val="231F20"/>
          <w:spacing w:val="-7"/>
          <w:w w:val="105"/>
        </w:rPr>
        <w:t> </w:t>
      </w:r>
      <w:r>
        <w:rPr>
          <w:color w:val="231F20"/>
          <w:w w:val="105"/>
        </w:rPr>
        <w:t>hữu.</w:t>
      </w:r>
      <w:r>
        <w:rPr>
          <w:color w:val="231F20"/>
          <w:spacing w:val="-6"/>
          <w:w w:val="105"/>
        </w:rPr>
        <w:t> </w:t>
      </w:r>
      <w:r>
        <w:rPr>
          <w:color w:val="231F20"/>
          <w:w w:val="105"/>
        </w:rPr>
        <w:t>Điều</w:t>
      </w:r>
      <w:r>
        <w:rPr>
          <w:color w:val="231F20"/>
          <w:spacing w:val="-6"/>
          <w:w w:val="105"/>
        </w:rPr>
        <w:t> </w:t>
      </w:r>
      <w:r>
        <w:rPr>
          <w:color w:val="231F20"/>
          <w:w w:val="105"/>
        </w:rPr>
        <w:t>này</w:t>
      </w:r>
      <w:r>
        <w:rPr>
          <w:color w:val="231F20"/>
          <w:spacing w:val="-6"/>
          <w:w w:val="105"/>
        </w:rPr>
        <w:t> </w:t>
      </w:r>
      <w:r>
        <w:rPr>
          <w:color w:val="231F20"/>
          <w:w w:val="105"/>
        </w:rPr>
        <w:t>rất</w:t>
      </w:r>
      <w:r>
        <w:rPr>
          <w:color w:val="231F20"/>
          <w:spacing w:val="-6"/>
          <w:w w:val="105"/>
        </w:rPr>
        <w:t> </w:t>
      </w:r>
      <w:r>
        <w:rPr>
          <w:color w:val="231F20"/>
          <w:w w:val="105"/>
        </w:rPr>
        <w:t>quan</w:t>
      </w:r>
      <w:r>
        <w:rPr>
          <w:color w:val="231F20"/>
          <w:spacing w:val="-6"/>
          <w:w w:val="105"/>
        </w:rPr>
        <w:t> </w:t>
      </w:r>
      <w:r>
        <w:rPr>
          <w:color w:val="231F20"/>
          <w:w w:val="105"/>
        </w:rPr>
        <w:t>trọng. Chúng</w:t>
      </w:r>
      <w:r>
        <w:rPr>
          <w:color w:val="231F20"/>
          <w:spacing w:val="-1"/>
          <w:w w:val="105"/>
        </w:rPr>
        <w:t> </w:t>
      </w:r>
      <w:r>
        <w:rPr>
          <w:color w:val="231F20"/>
          <w:w w:val="105"/>
        </w:rPr>
        <w:t>ta</w:t>
      </w:r>
      <w:r>
        <w:rPr>
          <w:color w:val="231F20"/>
          <w:spacing w:val="-2"/>
          <w:w w:val="105"/>
        </w:rPr>
        <w:t> </w:t>
      </w:r>
      <w:r>
        <w:rPr>
          <w:color w:val="231F20"/>
          <w:w w:val="105"/>
        </w:rPr>
        <w:t>nhất</w:t>
      </w:r>
      <w:r>
        <w:rPr>
          <w:color w:val="231F20"/>
          <w:spacing w:val="-2"/>
          <w:w w:val="105"/>
        </w:rPr>
        <w:t> </w:t>
      </w:r>
      <w:r>
        <w:rPr>
          <w:color w:val="231F20"/>
          <w:w w:val="105"/>
        </w:rPr>
        <w:t>quyết</w:t>
      </w:r>
      <w:r>
        <w:rPr>
          <w:color w:val="231F20"/>
          <w:spacing w:val="-2"/>
          <w:w w:val="105"/>
        </w:rPr>
        <w:t> </w:t>
      </w:r>
      <w:r>
        <w:rPr>
          <w:color w:val="231F20"/>
          <w:w w:val="105"/>
        </w:rPr>
        <w:t>sẽ</w:t>
      </w:r>
      <w:r>
        <w:rPr>
          <w:color w:val="231F20"/>
          <w:spacing w:val="-2"/>
          <w:w w:val="105"/>
        </w:rPr>
        <w:t> </w:t>
      </w:r>
      <w:r>
        <w:rPr>
          <w:color w:val="231F20"/>
          <w:w w:val="105"/>
        </w:rPr>
        <w:t>không</w:t>
      </w:r>
      <w:r>
        <w:rPr>
          <w:color w:val="231F20"/>
          <w:spacing w:val="-2"/>
          <w:w w:val="105"/>
        </w:rPr>
        <w:t> </w:t>
      </w:r>
      <w:r>
        <w:rPr>
          <w:color w:val="231F20"/>
          <w:w w:val="105"/>
        </w:rPr>
        <w:t>đối</w:t>
      </w:r>
      <w:r>
        <w:rPr>
          <w:color w:val="231F20"/>
          <w:spacing w:val="-2"/>
          <w:w w:val="105"/>
        </w:rPr>
        <w:t> </w:t>
      </w:r>
      <w:r>
        <w:rPr>
          <w:color w:val="231F20"/>
          <w:w w:val="105"/>
        </w:rPr>
        <w:t>lập</w:t>
      </w:r>
      <w:r>
        <w:rPr>
          <w:color w:val="231F20"/>
          <w:spacing w:val="-2"/>
          <w:w w:val="105"/>
        </w:rPr>
        <w:t> </w:t>
      </w:r>
      <w:r>
        <w:rPr>
          <w:color w:val="231F20"/>
          <w:w w:val="105"/>
        </w:rPr>
        <w:t>với</w:t>
      </w:r>
      <w:r>
        <w:rPr>
          <w:color w:val="231F20"/>
          <w:spacing w:val="-2"/>
          <w:w w:val="105"/>
        </w:rPr>
        <w:t> </w:t>
      </w:r>
      <w:r>
        <w:rPr>
          <w:color w:val="231F20"/>
          <w:w w:val="105"/>
        </w:rPr>
        <w:t>hết</w:t>
      </w:r>
      <w:r>
        <w:rPr>
          <w:color w:val="231F20"/>
          <w:spacing w:val="-2"/>
          <w:w w:val="105"/>
        </w:rPr>
        <w:t> </w:t>
      </w:r>
      <w:r>
        <w:rPr>
          <w:color w:val="231F20"/>
          <w:w w:val="105"/>
        </w:rPr>
        <w:t>thảy</w:t>
      </w:r>
      <w:r>
        <w:rPr>
          <w:color w:val="231F20"/>
          <w:spacing w:val="-2"/>
          <w:w w:val="105"/>
        </w:rPr>
        <w:t> </w:t>
      </w:r>
      <w:r>
        <w:rPr>
          <w:color w:val="231F20"/>
          <w:w w:val="105"/>
        </w:rPr>
        <w:t>nhân,</w:t>
      </w:r>
      <w:r>
        <w:rPr>
          <w:color w:val="231F20"/>
          <w:spacing w:val="-2"/>
          <w:w w:val="105"/>
        </w:rPr>
        <w:t> </w:t>
      </w:r>
      <w:r>
        <w:rPr>
          <w:color w:val="231F20"/>
          <w:w w:val="105"/>
        </w:rPr>
        <w:t>sự, vật.</w:t>
      </w:r>
      <w:r>
        <w:rPr>
          <w:color w:val="231F20"/>
          <w:spacing w:val="-12"/>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Biến</w:t>
      </w:r>
      <w:r>
        <w:rPr>
          <w:color w:val="231F20"/>
          <w:spacing w:val="-12"/>
          <w:w w:val="105"/>
        </w:rPr>
        <w:t> </w:t>
      </w:r>
      <w:r>
        <w:rPr>
          <w:color w:val="231F20"/>
          <w:w w:val="105"/>
        </w:rPr>
        <w:t>pháp</w:t>
      </w:r>
      <w:r>
        <w:rPr>
          <w:color w:val="231F20"/>
          <w:spacing w:val="-12"/>
          <w:w w:val="105"/>
        </w:rPr>
        <w:t> </w:t>
      </w:r>
      <w:r>
        <w:rPr>
          <w:color w:val="231F20"/>
          <w:w w:val="105"/>
        </w:rPr>
        <w:t>giới</w:t>
      </w:r>
      <w:r>
        <w:rPr>
          <w:color w:val="231F20"/>
          <w:spacing w:val="-12"/>
          <w:w w:val="105"/>
        </w:rPr>
        <w:t> </w:t>
      </w:r>
      <w:r>
        <w:rPr>
          <w:color w:val="231F20"/>
          <w:w w:val="105"/>
        </w:rPr>
        <w:t>hư</w:t>
      </w:r>
      <w:r>
        <w:rPr>
          <w:color w:val="231F20"/>
          <w:spacing w:val="-11"/>
          <w:w w:val="105"/>
        </w:rPr>
        <w:t> </w:t>
      </w:r>
      <w:r>
        <w:rPr>
          <w:color w:val="231F20"/>
          <w:w w:val="105"/>
        </w:rPr>
        <w:t>không</w:t>
      </w:r>
      <w:r>
        <w:rPr>
          <w:color w:val="231F20"/>
          <w:spacing w:val="-12"/>
          <w:w w:val="105"/>
        </w:rPr>
        <w:t> </w:t>
      </w:r>
      <w:r>
        <w:rPr>
          <w:color w:val="231F20"/>
          <w:w w:val="105"/>
        </w:rPr>
        <w:t>giới</w:t>
      </w:r>
      <w:r>
        <w:rPr>
          <w:color w:val="231F20"/>
          <w:spacing w:val="-12"/>
          <w:w w:val="105"/>
        </w:rPr>
        <w:t> </w:t>
      </w:r>
      <w:r>
        <w:rPr>
          <w:color w:val="231F20"/>
          <w:w w:val="105"/>
        </w:rPr>
        <w:t>với</w:t>
      </w:r>
      <w:r>
        <w:rPr>
          <w:color w:val="231F20"/>
          <w:spacing w:val="-12"/>
          <w:w w:val="105"/>
        </w:rPr>
        <w:t> </w:t>
      </w:r>
      <w:r>
        <w:rPr>
          <w:color w:val="231F20"/>
          <w:w w:val="105"/>
        </w:rPr>
        <w:t>chính</w:t>
      </w:r>
      <w:r>
        <w:rPr>
          <w:color w:val="231F20"/>
          <w:spacing w:val="-12"/>
          <w:w w:val="105"/>
        </w:rPr>
        <w:t> </w:t>
      </w:r>
      <w:r>
        <w:rPr>
          <w:color w:val="231F20"/>
          <w:w w:val="105"/>
        </w:rPr>
        <w:t>mình</w:t>
      </w:r>
      <w:r>
        <w:rPr>
          <w:color w:val="231F20"/>
          <w:spacing w:val="-12"/>
          <w:w w:val="105"/>
        </w:rPr>
        <w:t> </w:t>
      </w:r>
      <w:r>
        <w:rPr>
          <w:color w:val="231F20"/>
          <w:w w:val="105"/>
        </w:rPr>
        <w:t>là nhất thể. Nhất thể thì làm sao đối lập?</w:t>
      </w:r>
    </w:p>
    <w:p>
      <w:pPr>
        <w:pStyle w:val="BodyText"/>
        <w:spacing w:line="307" w:lineRule="auto" w:before="135"/>
        <w:ind w:left="103" w:right="404" w:firstLine="453"/>
      </w:pPr>
      <w:r>
        <w:rPr>
          <w:color w:val="231F20"/>
          <w:w w:val="105"/>
        </w:rPr>
        <w:t>Người</w:t>
      </w:r>
      <w:r>
        <w:rPr>
          <w:color w:val="231F20"/>
          <w:spacing w:val="-3"/>
          <w:w w:val="105"/>
        </w:rPr>
        <w:t> </w:t>
      </w:r>
      <w:r>
        <w:rPr>
          <w:color w:val="231F20"/>
          <w:w w:val="105"/>
        </w:rPr>
        <w:t>xưa</w:t>
      </w:r>
      <w:r>
        <w:rPr>
          <w:color w:val="231F20"/>
          <w:spacing w:val="-3"/>
          <w:w w:val="105"/>
        </w:rPr>
        <w:t> </w:t>
      </w:r>
      <w:r>
        <w:rPr>
          <w:color w:val="231F20"/>
          <w:w w:val="105"/>
        </w:rPr>
        <w:t>dùng</w:t>
      </w:r>
      <w:r>
        <w:rPr>
          <w:color w:val="231F20"/>
          <w:spacing w:val="-3"/>
          <w:w w:val="105"/>
        </w:rPr>
        <w:t> </w:t>
      </w:r>
      <w:r>
        <w:rPr>
          <w:color w:val="231F20"/>
          <w:w w:val="105"/>
        </w:rPr>
        <w:t>răng</w:t>
      </w:r>
      <w:r>
        <w:rPr>
          <w:color w:val="231F20"/>
          <w:spacing w:val="-3"/>
          <w:w w:val="105"/>
        </w:rPr>
        <w:t> </w:t>
      </w:r>
      <w:r>
        <w:rPr>
          <w:color w:val="231F20"/>
          <w:w w:val="105"/>
        </w:rPr>
        <w:t>và</w:t>
      </w:r>
      <w:r>
        <w:rPr>
          <w:color w:val="231F20"/>
          <w:spacing w:val="-3"/>
          <w:w w:val="105"/>
        </w:rPr>
        <w:t> </w:t>
      </w:r>
      <w:r>
        <w:rPr>
          <w:color w:val="231F20"/>
          <w:w w:val="105"/>
        </w:rPr>
        <w:t>lưỡi</w:t>
      </w:r>
      <w:r>
        <w:rPr>
          <w:color w:val="231F20"/>
          <w:spacing w:val="-3"/>
          <w:w w:val="105"/>
        </w:rPr>
        <w:t> </w:t>
      </w:r>
      <w:r>
        <w:rPr>
          <w:color w:val="231F20"/>
          <w:w w:val="105"/>
        </w:rPr>
        <w:t>làm</w:t>
      </w:r>
      <w:r>
        <w:rPr>
          <w:color w:val="231F20"/>
          <w:spacing w:val="-3"/>
          <w:w w:val="105"/>
        </w:rPr>
        <w:t> </w:t>
      </w:r>
      <w:r>
        <w:rPr>
          <w:color w:val="231F20"/>
          <w:w w:val="105"/>
        </w:rPr>
        <w:t>ví</w:t>
      </w:r>
      <w:r>
        <w:rPr>
          <w:color w:val="231F20"/>
          <w:spacing w:val="-3"/>
          <w:w w:val="105"/>
        </w:rPr>
        <w:t> </w:t>
      </w:r>
      <w:r>
        <w:rPr>
          <w:color w:val="231F20"/>
          <w:w w:val="105"/>
        </w:rPr>
        <w:t>dụ.</w:t>
      </w:r>
      <w:r>
        <w:rPr>
          <w:color w:val="231F20"/>
          <w:spacing w:val="-3"/>
          <w:w w:val="105"/>
        </w:rPr>
        <w:t> </w:t>
      </w:r>
      <w:r>
        <w:rPr>
          <w:color w:val="231F20"/>
          <w:w w:val="105"/>
        </w:rPr>
        <w:t>Răng</w:t>
      </w:r>
      <w:r>
        <w:rPr>
          <w:color w:val="231F20"/>
          <w:spacing w:val="-3"/>
          <w:w w:val="105"/>
        </w:rPr>
        <w:t> </w:t>
      </w:r>
      <w:r>
        <w:rPr>
          <w:color w:val="231F20"/>
          <w:w w:val="105"/>
        </w:rPr>
        <w:t>và</w:t>
      </w:r>
      <w:r>
        <w:rPr>
          <w:color w:val="231F20"/>
          <w:spacing w:val="-3"/>
          <w:w w:val="105"/>
        </w:rPr>
        <w:t> </w:t>
      </w:r>
      <w:r>
        <w:rPr>
          <w:color w:val="231F20"/>
          <w:w w:val="105"/>
        </w:rPr>
        <w:t>lưỡi</w:t>
      </w:r>
      <w:r>
        <w:rPr>
          <w:color w:val="231F20"/>
          <w:spacing w:val="-3"/>
          <w:w w:val="105"/>
        </w:rPr>
        <w:t> </w:t>
      </w:r>
      <w:r>
        <w:rPr>
          <w:color w:val="231F20"/>
          <w:w w:val="105"/>
        </w:rPr>
        <w:t>có thể đối lập chăng? Răng cắn trúng lưỡi làm lưỡi chảy máu. Lưỡi có cần báo thù không? Nó sẽ không báo thù. </w:t>
      </w:r>
      <w:r>
        <w:rPr>
          <w:color w:val="231F20"/>
        </w:rPr>
        <w:t>Vì </w:t>
      </w:r>
      <w:r>
        <w:rPr>
          <w:color w:val="231F20"/>
          <w:w w:val="105"/>
        </w:rPr>
        <w:t>sao? </w:t>
      </w:r>
      <w:r>
        <w:rPr>
          <w:color w:val="231F20"/>
        </w:rPr>
        <w:t>Vì </w:t>
      </w:r>
      <w:r>
        <w:rPr>
          <w:color w:val="231F20"/>
          <w:w w:val="105"/>
        </w:rPr>
        <w:t>nó không đối lập, nó là nhất thể. Hiển nhất thể, khởi nhị dụng.</w:t>
      </w:r>
      <w:r>
        <w:rPr>
          <w:color w:val="231F20"/>
          <w:spacing w:val="-2"/>
          <w:w w:val="105"/>
        </w:rPr>
        <w:t> </w:t>
      </w:r>
      <w:r>
        <w:rPr>
          <w:color w:val="231F20"/>
          <w:w w:val="105"/>
        </w:rPr>
        <w:t>Nhị</w:t>
      </w:r>
      <w:r>
        <w:rPr>
          <w:color w:val="231F20"/>
          <w:spacing w:val="-3"/>
          <w:w w:val="105"/>
        </w:rPr>
        <w:t> </w:t>
      </w:r>
      <w:r>
        <w:rPr>
          <w:color w:val="231F20"/>
          <w:w w:val="105"/>
        </w:rPr>
        <w:t>dụng</w:t>
      </w:r>
      <w:r>
        <w:rPr>
          <w:color w:val="231F20"/>
          <w:spacing w:val="-2"/>
          <w:w w:val="105"/>
        </w:rPr>
        <w:t> </w:t>
      </w:r>
      <w:r>
        <w:rPr>
          <w:color w:val="231F20"/>
          <w:w w:val="105"/>
        </w:rPr>
        <w:t>là</w:t>
      </w:r>
      <w:r>
        <w:rPr>
          <w:color w:val="231F20"/>
          <w:spacing w:val="-3"/>
          <w:w w:val="105"/>
        </w:rPr>
        <w:t> </w:t>
      </w:r>
      <w:r>
        <w:rPr>
          <w:color w:val="231F20"/>
          <w:w w:val="105"/>
        </w:rPr>
        <w:t>Y</w:t>
      </w:r>
      <w:r>
        <w:rPr>
          <w:color w:val="231F20"/>
          <w:spacing w:val="-3"/>
          <w:w w:val="105"/>
        </w:rPr>
        <w:t> </w:t>
      </w:r>
      <w:r>
        <w:rPr>
          <w:color w:val="231F20"/>
          <w:w w:val="105"/>
        </w:rPr>
        <w:t>chính</w:t>
      </w:r>
      <w:r>
        <w:rPr>
          <w:color w:val="231F20"/>
          <w:spacing w:val="-3"/>
          <w:w w:val="105"/>
        </w:rPr>
        <w:t> </w:t>
      </w:r>
      <w:r>
        <w:rPr>
          <w:color w:val="231F20"/>
          <w:w w:val="105"/>
        </w:rPr>
        <w:t>trang</w:t>
      </w:r>
      <w:r>
        <w:rPr>
          <w:color w:val="231F20"/>
          <w:spacing w:val="-3"/>
          <w:w w:val="105"/>
        </w:rPr>
        <w:t> </w:t>
      </w:r>
      <w:r>
        <w:rPr>
          <w:color w:val="231F20"/>
          <w:w w:val="105"/>
        </w:rPr>
        <w:t>nghiêm</w:t>
      </w:r>
      <w:r>
        <w:rPr>
          <w:color w:val="231F20"/>
          <w:spacing w:val="-3"/>
          <w:w w:val="105"/>
        </w:rPr>
        <w:t> </w:t>
      </w:r>
      <w:r>
        <w:rPr>
          <w:color w:val="231F20"/>
          <w:w w:val="105"/>
        </w:rPr>
        <w:t>và</w:t>
      </w:r>
      <w:r>
        <w:rPr>
          <w:color w:val="231F20"/>
          <w:spacing w:val="-3"/>
          <w:w w:val="105"/>
        </w:rPr>
        <w:t> </w:t>
      </w:r>
      <w:r>
        <w:rPr>
          <w:color w:val="231F20"/>
          <w:w w:val="105"/>
        </w:rPr>
        <w:t>duyên</w:t>
      </w:r>
      <w:r>
        <w:rPr>
          <w:color w:val="231F20"/>
          <w:spacing w:val="-3"/>
          <w:w w:val="105"/>
        </w:rPr>
        <w:t> </w:t>
      </w:r>
      <w:r>
        <w:rPr>
          <w:color w:val="231F20"/>
          <w:w w:val="105"/>
        </w:rPr>
        <w:t>khởi</w:t>
      </w:r>
      <w:r>
        <w:rPr>
          <w:color w:val="231F20"/>
          <w:spacing w:val="-3"/>
          <w:w w:val="105"/>
        </w:rPr>
        <w:t> </w:t>
      </w:r>
      <w:r>
        <w:rPr>
          <w:color w:val="231F20"/>
          <w:w w:val="105"/>
        </w:rPr>
        <w:t>của sinh mạng vũ trụ. Nó sinh ra từ đây, và trở về với nhất thể.</w:t>
      </w:r>
    </w:p>
    <w:p>
      <w:pPr>
        <w:pStyle w:val="BodyText"/>
        <w:spacing w:before="138"/>
        <w:ind w:left="557"/>
      </w:pPr>
      <w:r>
        <w:rPr>
          <w:color w:val="231F20"/>
          <w:w w:val="105"/>
        </w:rPr>
        <w:t>Học</w:t>
      </w:r>
      <w:r>
        <w:rPr>
          <w:color w:val="231F20"/>
          <w:spacing w:val="-5"/>
          <w:w w:val="105"/>
        </w:rPr>
        <w:t> </w:t>
      </w:r>
      <w:r>
        <w:rPr>
          <w:color w:val="231F20"/>
          <w:w w:val="105"/>
        </w:rPr>
        <w:t>Phật</w:t>
      </w:r>
      <w:r>
        <w:rPr>
          <w:color w:val="231F20"/>
          <w:spacing w:val="-5"/>
          <w:w w:val="105"/>
        </w:rPr>
        <w:t> </w:t>
      </w:r>
      <w:r>
        <w:rPr>
          <w:color w:val="231F20"/>
          <w:w w:val="105"/>
        </w:rPr>
        <w:t>không</w:t>
      </w:r>
      <w:r>
        <w:rPr>
          <w:color w:val="231F20"/>
          <w:spacing w:val="-5"/>
          <w:w w:val="105"/>
        </w:rPr>
        <w:t> </w:t>
      </w:r>
      <w:r>
        <w:rPr>
          <w:color w:val="231F20"/>
          <w:w w:val="105"/>
        </w:rPr>
        <w:t>có</w:t>
      </w:r>
      <w:r>
        <w:rPr>
          <w:color w:val="231F20"/>
          <w:spacing w:val="-5"/>
          <w:w w:val="105"/>
        </w:rPr>
        <w:t> </w:t>
      </w:r>
      <w:r>
        <w:rPr>
          <w:color w:val="231F20"/>
          <w:w w:val="105"/>
        </w:rPr>
        <w:t>gì</w:t>
      </w:r>
      <w:r>
        <w:rPr>
          <w:color w:val="231F20"/>
          <w:spacing w:val="-5"/>
          <w:w w:val="105"/>
        </w:rPr>
        <w:t> </w:t>
      </w:r>
      <w:r>
        <w:rPr>
          <w:color w:val="231F20"/>
          <w:w w:val="105"/>
        </w:rPr>
        <w:t>khác</w:t>
      </w:r>
      <w:r>
        <w:rPr>
          <w:color w:val="231F20"/>
          <w:spacing w:val="-6"/>
          <w:w w:val="105"/>
        </w:rPr>
        <w:t> </w:t>
      </w:r>
      <w:r>
        <w:rPr>
          <w:color w:val="231F20"/>
          <w:w w:val="105"/>
        </w:rPr>
        <w:t>là</w:t>
      </w:r>
      <w:r>
        <w:rPr>
          <w:color w:val="231F20"/>
          <w:spacing w:val="-6"/>
          <w:w w:val="105"/>
        </w:rPr>
        <w:t> </w:t>
      </w:r>
      <w:r>
        <w:rPr>
          <w:color w:val="231F20"/>
          <w:w w:val="105"/>
        </w:rPr>
        <w:t>để</w:t>
      </w:r>
      <w:r>
        <w:rPr>
          <w:color w:val="231F20"/>
          <w:spacing w:val="-4"/>
          <w:w w:val="105"/>
        </w:rPr>
        <w:t> </w:t>
      </w:r>
      <w:r>
        <w:rPr>
          <w:color w:val="231F20"/>
          <w:w w:val="105"/>
        </w:rPr>
        <w:t>biết</w:t>
      </w:r>
      <w:r>
        <w:rPr>
          <w:color w:val="231F20"/>
          <w:spacing w:val="-6"/>
          <w:w w:val="105"/>
        </w:rPr>
        <w:t> </w:t>
      </w:r>
      <w:r>
        <w:rPr>
          <w:color w:val="231F20"/>
          <w:w w:val="105"/>
        </w:rPr>
        <w:t>trở</w:t>
      </w:r>
      <w:r>
        <w:rPr>
          <w:color w:val="231F20"/>
          <w:spacing w:val="-5"/>
          <w:w w:val="105"/>
        </w:rPr>
        <w:t> </w:t>
      </w:r>
      <w:r>
        <w:rPr>
          <w:color w:val="231F20"/>
          <w:w w:val="105"/>
        </w:rPr>
        <w:t>về</w:t>
      </w:r>
      <w:r>
        <w:rPr>
          <w:color w:val="231F20"/>
          <w:spacing w:val="-4"/>
          <w:w w:val="105"/>
        </w:rPr>
        <w:t> </w:t>
      </w:r>
      <w:r>
        <w:rPr>
          <w:color w:val="231F20"/>
          <w:w w:val="105"/>
        </w:rPr>
        <w:t>với</w:t>
      </w:r>
      <w:r>
        <w:rPr>
          <w:color w:val="231F20"/>
          <w:spacing w:val="-6"/>
          <w:w w:val="105"/>
        </w:rPr>
        <w:t> </w:t>
      </w:r>
      <w:r>
        <w:rPr>
          <w:color w:val="231F20"/>
          <w:w w:val="105"/>
        </w:rPr>
        <w:t>nhất</w:t>
      </w:r>
      <w:r>
        <w:rPr>
          <w:color w:val="231F20"/>
          <w:spacing w:val="-4"/>
          <w:w w:val="105"/>
        </w:rPr>
        <w:t> thể.</w:t>
      </w:r>
    </w:p>
    <w:p>
      <w:pPr>
        <w:pStyle w:val="BodyText"/>
        <w:spacing w:before="109"/>
        <w:ind w:left="103"/>
      </w:pPr>
      <w:r>
        <w:rPr>
          <w:color w:val="231F20"/>
          <w:w w:val="105"/>
        </w:rPr>
        <w:t>Thực</w:t>
      </w:r>
      <w:r>
        <w:rPr>
          <w:color w:val="231F20"/>
          <w:spacing w:val="-1"/>
          <w:w w:val="105"/>
        </w:rPr>
        <w:t> </w:t>
      </w:r>
      <w:r>
        <w:rPr>
          <w:color w:val="231F20"/>
          <w:w w:val="105"/>
        </w:rPr>
        <w:t>sự đã trở</w:t>
      </w:r>
      <w:r>
        <w:rPr>
          <w:color w:val="231F20"/>
          <w:spacing w:val="-1"/>
          <w:w w:val="105"/>
        </w:rPr>
        <w:t> </w:t>
      </w:r>
      <w:r>
        <w:rPr>
          <w:color w:val="231F20"/>
          <w:w w:val="105"/>
        </w:rPr>
        <w:t>về nhất</w:t>
      </w:r>
      <w:r>
        <w:rPr>
          <w:color w:val="231F20"/>
          <w:spacing w:val="-1"/>
          <w:w w:val="105"/>
        </w:rPr>
        <w:t> </w:t>
      </w:r>
      <w:r>
        <w:rPr>
          <w:color w:val="231F20"/>
          <w:w w:val="105"/>
        </w:rPr>
        <w:t>thể,</w:t>
      </w:r>
      <w:r>
        <w:rPr>
          <w:color w:val="231F20"/>
          <w:spacing w:val="-1"/>
          <w:w w:val="105"/>
        </w:rPr>
        <w:t> </w:t>
      </w:r>
      <w:r>
        <w:rPr>
          <w:color w:val="231F20"/>
          <w:w w:val="105"/>
        </w:rPr>
        <w:t>thì</w:t>
      </w:r>
      <w:r>
        <w:rPr>
          <w:color w:val="231F20"/>
          <w:spacing w:val="-1"/>
          <w:w w:val="105"/>
        </w:rPr>
        <w:t> </w:t>
      </w:r>
      <w:r>
        <w:rPr>
          <w:color w:val="231F20"/>
          <w:w w:val="105"/>
        </w:rPr>
        <w:t>gọi</w:t>
      </w:r>
      <w:r>
        <w:rPr>
          <w:color w:val="231F20"/>
          <w:spacing w:val="-1"/>
          <w:w w:val="105"/>
        </w:rPr>
        <w:t> </w:t>
      </w:r>
      <w:r>
        <w:rPr>
          <w:color w:val="231F20"/>
          <w:w w:val="105"/>
        </w:rPr>
        <w:t>là</w:t>
      </w:r>
      <w:r>
        <w:rPr>
          <w:color w:val="231F20"/>
          <w:spacing w:val="-1"/>
          <w:w w:val="105"/>
        </w:rPr>
        <w:t> </w:t>
      </w:r>
      <w:r>
        <w:rPr>
          <w:color w:val="231F20"/>
          <w:w w:val="105"/>
        </w:rPr>
        <w:t>thành</w:t>
      </w:r>
      <w:r>
        <w:rPr>
          <w:color w:val="231F20"/>
          <w:spacing w:val="-1"/>
          <w:w w:val="105"/>
        </w:rPr>
        <w:t> </w:t>
      </w:r>
      <w:r>
        <w:rPr>
          <w:color w:val="231F20"/>
          <w:spacing w:val="-4"/>
          <w:w w:val="105"/>
        </w:rPr>
        <w:t>Phật.</w:t>
      </w:r>
    </w:p>
    <w:p>
      <w:pPr>
        <w:pStyle w:val="BodyText"/>
        <w:spacing w:line="307" w:lineRule="auto" w:before="251"/>
        <w:ind w:left="103" w:right="403" w:firstLine="453"/>
      </w:pPr>
      <w:r>
        <w:rPr>
          <w:color w:val="231F20"/>
          <w:w w:val="105"/>
        </w:rPr>
        <w:t>Hôm nay, chúng ta tu học Đại thừa, chính là đi trên con </w:t>
      </w:r>
      <w:r>
        <w:rPr>
          <w:color w:val="231F20"/>
          <w:spacing w:val="-4"/>
          <w:w w:val="105"/>
        </w:rPr>
        <w:t>đường</w:t>
      </w:r>
      <w:r>
        <w:rPr>
          <w:color w:val="231F20"/>
          <w:spacing w:val="-15"/>
          <w:w w:val="105"/>
        </w:rPr>
        <w:t> </w:t>
      </w:r>
      <w:r>
        <w:rPr>
          <w:color w:val="231F20"/>
          <w:spacing w:val="-4"/>
          <w:w w:val="105"/>
        </w:rPr>
        <w:t>này.</w:t>
      </w:r>
      <w:r>
        <w:rPr>
          <w:color w:val="231F20"/>
          <w:spacing w:val="-15"/>
          <w:w w:val="105"/>
        </w:rPr>
        <w:t> </w:t>
      </w:r>
      <w:r>
        <w:rPr>
          <w:color w:val="231F20"/>
          <w:spacing w:val="-4"/>
          <w:w w:val="105"/>
        </w:rPr>
        <w:t>Ta</w:t>
      </w:r>
      <w:r>
        <w:rPr>
          <w:color w:val="231F20"/>
          <w:spacing w:val="-15"/>
          <w:w w:val="105"/>
        </w:rPr>
        <w:t> </w:t>
      </w:r>
      <w:r>
        <w:rPr>
          <w:color w:val="231F20"/>
          <w:spacing w:val="-4"/>
          <w:w w:val="105"/>
        </w:rPr>
        <w:t>cũng</w:t>
      </w:r>
      <w:r>
        <w:rPr>
          <w:color w:val="231F20"/>
          <w:spacing w:val="-15"/>
          <w:w w:val="105"/>
        </w:rPr>
        <w:t> </w:t>
      </w:r>
      <w:r>
        <w:rPr>
          <w:color w:val="231F20"/>
          <w:spacing w:val="-4"/>
          <w:w w:val="105"/>
        </w:rPr>
        <w:t>biết,</w:t>
      </w:r>
      <w:r>
        <w:rPr>
          <w:color w:val="231F20"/>
          <w:spacing w:val="-15"/>
          <w:w w:val="105"/>
        </w:rPr>
        <w:t> </w:t>
      </w:r>
      <w:r>
        <w:rPr>
          <w:color w:val="231F20"/>
          <w:spacing w:val="-4"/>
          <w:w w:val="105"/>
        </w:rPr>
        <w:t>đích</w:t>
      </w:r>
      <w:r>
        <w:rPr>
          <w:color w:val="231F20"/>
          <w:spacing w:val="-15"/>
          <w:w w:val="105"/>
        </w:rPr>
        <w:t> </w:t>
      </w:r>
      <w:r>
        <w:rPr>
          <w:color w:val="231F20"/>
          <w:spacing w:val="-4"/>
          <w:w w:val="105"/>
        </w:rPr>
        <w:t>thực</w:t>
      </w:r>
      <w:r>
        <w:rPr>
          <w:color w:val="231F20"/>
          <w:spacing w:val="-15"/>
          <w:w w:val="105"/>
        </w:rPr>
        <w:t> </w:t>
      </w:r>
      <w:r>
        <w:rPr>
          <w:color w:val="231F20"/>
          <w:spacing w:val="-4"/>
          <w:w w:val="105"/>
        </w:rPr>
        <w:t>là</w:t>
      </w:r>
      <w:r>
        <w:rPr>
          <w:color w:val="231F20"/>
          <w:spacing w:val="-15"/>
          <w:w w:val="105"/>
        </w:rPr>
        <w:t> </w:t>
      </w:r>
      <w:r>
        <w:rPr>
          <w:color w:val="231F20"/>
          <w:spacing w:val="-4"/>
          <w:w w:val="105"/>
        </w:rPr>
        <w:t>chúng</w:t>
      </w:r>
      <w:r>
        <w:rPr>
          <w:color w:val="231F20"/>
          <w:spacing w:val="-15"/>
          <w:w w:val="105"/>
        </w:rPr>
        <w:t> </w:t>
      </w:r>
      <w:r>
        <w:rPr>
          <w:color w:val="231F20"/>
          <w:spacing w:val="-4"/>
          <w:w w:val="105"/>
        </w:rPr>
        <w:t>ta</w:t>
      </w:r>
      <w:r>
        <w:rPr>
          <w:color w:val="231F20"/>
          <w:spacing w:val="-15"/>
          <w:w w:val="105"/>
        </w:rPr>
        <w:t> </w:t>
      </w:r>
      <w:r>
        <w:rPr>
          <w:color w:val="231F20"/>
          <w:spacing w:val="-4"/>
          <w:w w:val="105"/>
        </w:rPr>
        <w:t>không</w:t>
      </w:r>
      <w:r>
        <w:rPr>
          <w:color w:val="231F20"/>
          <w:spacing w:val="-15"/>
          <w:w w:val="105"/>
        </w:rPr>
        <w:t> </w:t>
      </w:r>
      <w:r>
        <w:rPr>
          <w:color w:val="231F20"/>
          <w:spacing w:val="-4"/>
          <w:w w:val="105"/>
        </w:rPr>
        <w:t>có</w:t>
      </w:r>
      <w:r>
        <w:rPr>
          <w:color w:val="231F20"/>
          <w:spacing w:val="-15"/>
          <w:w w:val="105"/>
        </w:rPr>
        <w:t> </w:t>
      </w:r>
      <w:r>
        <w:rPr>
          <w:color w:val="231F20"/>
          <w:spacing w:val="-4"/>
          <w:w w:val="105"/>
        </w:rPr>
        <w:t>năng </w:t>
      </w:r>
      <w:r>
        <w:rPr>
          <w:color w:val="231F20"/>
          <w:w w:val="105"/>
        </w:rPr>
        <w:t>lực đoạn trừ phiền não, cũng chính là chúng ta chịu không </w:t>
      </w:r>
      <w:r>
        <w:rPr>
          <w:color w:val="231F20"/>
        </w:rPr>
        <w:t>được</w:t>
      </w:r>
      <w:r>
        <w:rPr>
          <w:color w:val="231F20"/>
          <w:spacing w:val="-6"/>
        </w:rPr>
        <w:t> </w:t>
      </w:r>
      <w:r>
        <w:rPr>
          <w:color w:val="231F20"/>
        </w:rPr>
        <w:t>khảo</w:t>
      </w:r>
      <w:r>
        <w:rPr>
          <w:color w:val="231F20"/>
          <w:spacing w:val="-6"/>
        </w:rPr>
        <w:t> </w:t>
      </w:r>
      <w:r>
        <w:rPr>
          <w:color w:val="231F20"/>
        </w:rPr>
        <w:t>nghiệm.</w:t>
      </w:r>
      <w:r>
        <w:rPr>
          <w:color w:val="231F20"/>
          <w:spacing w:val="-6"/>
        </w:rPr>
        <w:t> </w:t>
      </w:r>
      <w:r>
        <w:rPr>
          <w:color w:val="231F20"/>
        </w:rPr>
        <w:t>Vậy</w:t>
      </w:r>
      <w:r>
        <w:rPr>
          <w:color w:val="231F20"/>
          <w:spacing w:val="-6"/>
        </w:rPr>
        <w:t> </w:t>
      </w:r>
      <w:r>
        <w:rPr>
          <w:color w:val="231F20"/>
        </w:rPr>
        <w:t>phải</w:t>
      </w:r>
      <w:r>
        <w:rPr>
          <w:color w:val="231F20"/>
          <w:spacing w:val="-6"/>
        </w:rPr>
        <w:t> </w:t>
      </w:r>
      <w:r>
        <w:rPr>
          <w:color w:val="231F20"/>
        </w:rPr>
        <w:t>làm</w:t>
      </w:r>
      <w:r>
        <w:rPr>
          <w:color w:val="231F20"/>
          <w:spacing w:val="-6"/>
        </w:rPr>
        <w:t> </w:t>
      </w:r>
      <w:r>
        <w:rPr>
          <w:color w:val="231F20"/>
        </w:rPr>
        <w:t>sao?</w:t>
      </w:r>
      <w:r>
        <w:rPr>
          <w:color w:val="231F20"/>
          <w:spacing w:val="-6"/>
        </w:rPr>
        <w:t> </w:t>
      </w:r>
      <w:r>
        <w:rPr>
          <w:color w:val="231F20"/>
        </w:rPr>
        <w:t>Tìm</w:t>
      </w:r>
      <w:r>
        <w:rPr>
          <w:color w:val="231F20"/>
          <w:spacing w:val="-6"/>
        </w:rPr>
        <w:t> </w:t>
      </w:r>
      <w:r>
        <w:rPr>
          <w:color w:val="231F20"/>
        </w:rPr>
        <w:t>Phật</w:t>
      </w:r>
      <w:r>
        <w:rPr>
          <w:color w:val="231F20"/>
          <w:spacing w:val="-6"/>
        </w:rPr>
        <w:t> </w:t>
      </w:r>
      <w:r>
        <w:rPr>
          <w:color w:val="231F20"/>
        </w:rPr>
        <w:t>A</w:t>
      </w:r>
      <w:r>
        <w:rPr>
          <w:color w:val="231F20"/>
          <w:spacing w:val="-6"/>
        </w:rPr>
        <w:t> </w:t>
      </w:r>
      <w:r>
        <w:rPr>
          <w:color w:val="231F20"/>
        </w:rPr>
        <w:t>Di</w:t>
      </w:r>
      <w:r>
        <w:rPr>
          <w:color w:val="231F20"/>
          <w:spacing w:val="-5"/>
        </w:rPr>
        <w:t> </w:t>
      </w:r>
      <w:r>
        <w:rPr>
          <w:color w:val="231F20"/>
        </w:rPr>
        <w:t>Đà.</w:t>
      </w:r>
      <w:r>
        <w:rPr>
          <w:color w:val="231F20"/>
          <w:spacing w:val="-6"/>
        </w:rPr>
        <w:t> </w:t>
      </w:r>
      <w:r>
        <w:rPr>
          <w:color w:val="231F20"/>
        </w:rPr>
        <w:t>Đây </w:t>
      </w:r>
      <w:r>
        <w:rPr>
          <w:color w:val="231F20"/>
          <w:spacing w:val="-2"/>
          <w:w w:val="105"/>
        </w:rPr>
        <w:t>là</w:t>
      </w:r>
      <w:r>
        <w:rPr>
          <w:color w:val="231F20"/>
          <w:spacing w:val="-20"/>
          <w:w w:val="105"/>
        </w:rPr>
        <w:t> </w:t>
      </w:r>
      <w:r>
        <w:rPr>
          <w:color w:val="231F20"/>
          <w:spacing w:val="-2"/>
          <w:w w:val="105"/>
        </w:rPr>
        <w:t>bất</w:t>
      </w:r>
      <w:r>
        <w:rPr>
          <w:color w:val="231F20"/>
          <w:spacing w:val="-20"/>
          <w:w w:val="105"/>
        </w:rPr>
        <w:t> </w:t>
      </w:r>
      <w:r>
        <w:rPr>
          <w:color w:val="231F20"/>
          <w:spacing w:val="-2"/>
          <w:w w:val="105"/>
        </w:rPr>
        <w:t>đắc</w:t>
      </w:r>
      <w:r>
        <w:rPr>
          <w:color w:val="231F20"/>
          <w:spacing w:val="-18"/>
          <w:w w:val="105"/>
        </w:rPr>
        <w:t> </w:t>
      </w:r>
      <w:r>
        <w:rPr>
          <w:color w:val="231F20"/>
          <w:spacing w:val="-2"/>
          <w:w w:val="105"/>
        </w:rPr>
        <w:t>dĩ</w:t>
      </w:r>
      <w:r>
        <w:rPr>
          <w:color w:val="231F20"/>
          <w:spacing w:val="-20"/>
          <w:w w:val="105"/>
        </w:rPr>
        <w:t> </w:t>
      </w:r>
      <w:r>
        <w:rPr>
          <w:color w:val="231F20"/>
          <w:spacing w:val="-2"/>
          <w:w w:val="105"/>
        </w:rPr>
        <w:t>mới</w:t>
      </w:r>
      <w:r>
        <w:rPr>
          <w:color w:val="231F20"/>
          <w:spacing w:val="-20"/>
          <w:w w:val="105"/>
        </w:rPr>
        <w:t> </w:t>
      </w:r>
      <w:r>
        <w:rPr>
          <w:color w:val="231F20"/>
          <w:spacing w:val="-2"/>
          <w:w w:val="105"/>
        </w:rPr>
        <w:t>cầu</w:t>
      </w:r>
      <w:r>
        <w:rPr>
          <w:color w:val="231F20"/>
          <w:spacing w:val="-19"/>
          <w:w w:val="105"/>
        </w:rPr>
        <w:t> </w:t>
      </w:r>
      <w:r>
        <w:rPr>
          <w:color w:val="231F20"/>
          <w:spacing w:val="-2"/>
          <w:w w:val="105"/>
        </w:rPr>
        <w:t>Phật</w:t>
      </w:r>
      <w:r>
        <w:rPr>
          <w:color w:val="231F20"/>
          <w:spacing w:val="-20"/>
          <w:w w:val="105"/>
        </w:rPr>
        <w:t> </w:t>
      </w:r>
      <w:r>
        <w:rPr>
          <w:color w:val="231F20"/>
          <w:spacing w:val="-2"/>
          <w:w w:val="105"/>
        </w:rPr>
        <w:t>A</w:t>
      </w:r>
      <w:r>
        <w:rPr>
          <w:color w:val="231F20"/>
          <w:spacing w:val="-19"/>
          <w:w w:val="105"/>
        </w:rPr>
        <w:t> </w:t>
      </w:r>
      <w:r>
        <w:rPr>
          <w:color w:val="231F20"/>
          <w:spacing w:val="-2"/>
          <w:w w:val="105"/>
        </w:rPr>
        <w:t>Di</w:t>
      </w:r>
      <w:r>
        <w:rPr>
          <w:color w:val="231F20"/>
          <w:spacing w:val="-19"/>
          <w:w w:val="105"/>
        </w:rPr>
        <w:t> </w:t>
      </w:r>
      <w:r>
        <w:rPr>
          <w:color w:val="231F20"/>
          <w:spacing w:val="-2"/>
          <w:w w:val="105"/>
        </w:rPr>
        <w:t>Đà,</w:t>
      </w:r>
      <w:r>
        <w:rPr>
          <w:color w:val="231F20"/>
          <w:spacing w:val="-19"/>
          <w:w w:val="105"/>
        </w:rPr>
        <w:t> </w:t>
      </w:r>
      <w:r>
        <w:rPr>
          <w:color w:val="231F20"/>
          <w:spacing w:val="-2"/>
          <w:w w:val="105"/>
        </w:rPr>
        <w:t>đến</w:t>
      </w:r>
      <w:r>
        <w:rPr>
          <w:color w:val="231F20"/>
          <w:spacing w:val="-19"/>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Cực</w:t>
      </w:r>
      <w:r>
        <w:rPr>
          <w:color w:val="231F20"/>
          <w:spacing w:val="-19"/>
          <w:w w:val="105"/>
        </w:rPr>
        <w:t> </w:t>
      </w:r>
      <w:r>
        <w:rPr>
          <w:color w:val="231F20"/>
          <w:spacing w:val="-2"/>
          <w:w w:val="105"/>
        </w:rPr>
        <w:t>Lạc</w:t>
      </w:r>
      <w:r>
        <w:rPr>
          <w:color w:val="231F20"/>
          <w:spacing w:val="-19"/>
          <w:w w:val="105"/>
        </w:rPr>
        <w:t> </w:t>
      </w:r>
      <w:r>
        <w:rPr>
          <w:color w:val="231F20"/>
          <w:spacing w:val="-4"/>
          <w:w w:val="105"/>
        </w:rPr>
        <w:t>tiếp</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spacing w:val="-4"/>
          <w:w w:val="105"/>
        </w:rPr>
        <w:t>nhận</w:t>
      </w:r>
      <w:r>
        <w:rPr>
          <w:color w:val="231F20"/>
          <w:spacing w:val="-18"/>
          <w:w w:val="105"/>
        </w:rPr>
        <w:t> </w:t>
      </w:r>
      <w:r>
        <w:rPr>
          <w:color w:val="231F20"/>
          <w:spacing w:val="-4"/>
          <w:w w:val="105"/>
        </w:rPr>
        <w:t>giáo</w:t>
      </w:r>
      <w:r>
        <w:rPr>
          <w:color w:val="231F20"/>
          <w:spacing w:val="-18"/>
          <w:w w:val="105"/>
        </w:rPr>
        <w:t> </w:t>
      </w:r>
      <w:r>
        <w:rPr>
          <w:color w:val="231F20"/>
          <w:spacing w:val="-4"/>
          <w:w w:val="105"/>
        </w:rPr>
        <w:t>huấn</w:t>
      </w:r>
      <w:r>
        <w:rPr>
          <w:color w:val="231F20"/>
          <w:spacing w:val="-18"/>
          <w:w w:val="105"/>
        </w:rPr>
        <w:t> </w:t>
      </w:r>
      <w:r>
        <w:rPr>
          <w:color w:val="231F20"/>
          <w:spacing w:val="-4"/>
          <w:w w:val="105"/>
        </w:rPr>
        <w:t>của</w:t>
      </w:r>
      <w:r>
        <w:rPr>
          <w:color w:val="231F20"/>
          <w:spacing w:val="-18"/>
          <w:w w:val="105"/>
        </w:rPr>
        <w:t> </w:t>
      </w:r>
      <w:r>
        <w:rPr>
          <w:color w:val="231F20"/>
          <w:spacing w:val="-4"/>
          <w:w w:val="105"/>
        </w:rPr>
        <w:t>Phật</w:t>
      </w:r>
      <w:r>
        <w:rPr>
          <w:color w:val="231F20"/>
          <w:spacing w:val="-18"/>
          <w:w w:val="105"/>
        </w:rPr>
        <w:t> </w:t>
      </w:r>
      <w:r>
        <w:rPr>
          <w:color w:val="231F20"/>
          <w:spacing w:val="-4"/>
          <w:w w:val="105"/>
        </w:rPr>
        <w:t>A</w:t>
      </w:r>
      <w:r>
        <w:rPr>
          <w:color w:val="231F20"/>
          <w:spacing w:val="-18"/>
          <w:w w:val="105"/>
        </w:rPr>
        <w:t> </w:t>
      </w:r>
      <w:r>
        <w:rPr>
          <w:color w:val="231F20"/>
          <w:spacing w:val="-4"/>
          <w:w w:val="105"/>
        </w:rPr>
        <w:t>Di</w:t>
      </w:r>
      <w:r>
        <w:rPr>
          <w:color w:val="231F20"/>
          <w:spacing w:val="-17"/>
          <w:w w:val="105"/>
        </w:rPr>
        <w:t> </w:t>
      </w:r>
      <w:r>
        <w:rPr>
          <w:color w:val="231F20"/>
          <w:spacing w:val="-4"/>
          <w:w w:val="105"/>
        </w:rPr>
        <w:t>Đà.</w:t>
      </w:r>
      <w:r>
        <w:rPr>
          <w:color w:val="231F20"/>
          <w:spacing w:val="-17"/>
          <w:w w:val="105"/>
        </w:rPr>
        <w:t> </w:t>
      </w:r>
      <w:r>
        <w:rPr>
          <w:color w:val="231F20"/>
          <w:spacing w:val="-4"/>
          <w:w w:val="105"/>
        </w:rPr>
        <w:t>Kỳ</w:t>
      </w:r>
      <w:r>
        <w:rPr>
          <w:color w:val="231F20"/>
          <w:spacing w:val="-18"/>
          <w:w w:val="105"/>
        </w:rPr>
        <w:t> </w:t>
      </w:r>
      <w:r>
        <w:rPr>
          <w:color w:val="231F20"/>
          <w:spacing w:val="-4"/>
          <w:w w:val="105"/>
        </w:rPr>
        <w:t>thật</w:t>
      </w:r>
      <w:r>
        <w:rPr>
          <w:color w:val="231F20"/>
          <w:spacing w:val="-18"/>
          <w:w w:val="105"/>
        </w:rPr>
        <w:t> </w:t>
      </w:r>
      <w:r>
        <w:rPr>
          <w:color w:val="231F20"/>
          <w:spacing w:val="-4"/>
          <w:w w:val="105"/>
        </w:rPr>
        <w:t>giáo</w:t>
      </w:r>
      <w:r>
        <w:rPr>
          <w:color w:val="231F20"/>
          <w:spacing w:val="-18"/>
          <w:w w:val="105"/>
        </w:rPr>
        <w:t> </w:t>
      </w:r>
      <w:r>
        <w:rPr>
          <w:color w:val="231F20"/>
          <w:spacing w:val="-4"/>
          <w:w w:val="105"/>
        </w:rPr>
        <w:t>huấn</w:t>
      </w:r>
      <w:r>
        <w:rPr>
          <w:color w:val="231F20"/>
          <w:spacing w:val="-18"/>
          <w:w w:val="105"/>
        </w:rPr>
        <w:t> </w:t>
      </w:r>
      <w:r>
        <w:rPr>
          <w:color w:val="231F20"/>
          <w:spacing w:val="-4"/>
          <w:w w:val="105"/>
        </w:rPr>
        <w:t>của</w:t>
      </w:r>
      <w:r>
        <w:rPr>
          <w:color w:val="231F20"/>
          <w:spacing w:val="-18"/>
          <w:w w:val="105"/>
        </w:rPr>
        <w:t> </w:t>
      </w:r>
      <w:r>
        <w:rPr>
          <w:color w:val="231F20"/>
          <w:spacing w:val="-4"/>
          <w:w w:val="105"/>
        </w:rPr>
        <w:t>A</w:t>
      </w:r>
      <w:r>
        <w:rPr>
          <w:color w:val="231F20"/>
          <w:spacing w:val="-18"/>
          <w:w w:val="105"/>
        </w:rPr>
        <w:t> </w:t>
      </w:r>
      <w:r>
        <w:rPr>
          <w:color w:val="231F20"/>
          <w:spacing w:val="-4"/>
          <w:w w:val="105"/>
        </w:rPr>
        <w:t>Di </w:t>
      </w:r>
      <w:r>
        <w:rPr>
          <w:color w:val="231F20"/>
          <w:spacing w:val="-2"/>
          <w:w w:val="105"/>
        </w:rPr>
        <w:t>Đà</w:t>
      </w:r>
      <w:r>
        <w:rPr>
          <w:color w:val="231F20"/>
          <w:spacing w:val="-21"/>
          <w:w w:val="105"/>
        </w:rPr>
        <w:t> </w:t>
      </w:r>
      <w:r>
        <w:rPr>
          <w:color w:val="231F20"/>
          <w:spacing w:val="-2"/>
          <w:w w:val="105"/>
        </w:rPr>
        <w:t>Phật,</w:t>
      </w:r>
      <w:r>
        <w:rPr>
          <w:color w:val="231F20"/>
          <w:spacing w:val="-20"/>
          <w:w w:val="105"/>
        </w:rPr>
        <w:t> </w:t>
      </w:r>
      <w:r>
        <w:rPr>
          <w:color w:val="231F20"/>
          <w:spacing w:val="-2"/>
          <w:w w:val="105"/>
        </w:rPr>
        <w:t>cũng</w:t>
      </w:r>
      <w:r>
        <w:rPr>
          <w:color w:val="231F20"/>
          <w:spacing w:val="-20"/>
          <w:w w:val="105"/>
        </w:rPr>
        <w:t> </w:t>
      </w:r>
      <w:r>
        <w:rPr>
          <w:color w:val="231F20"/>
          <w:spacing w:val="-2"/>
          <w:w w:val="105"/>
        </w:rPr>
        <w:t>không</w:t>
      </w:r>
      <w:r>
        <w:rPr>
          <w:color w:val="231F20"/>
          <w:spacing w:val="-21"/>
          <w:w w:val="105"/>
        </w:rPr>
        <w:t> </w:t>
      </w:r>
      <w:r>
        <w:rPr>
          <w:color w:val="231F20"/>
          <w:spacing w:val="-2"/>
          <w:w w:val="105"/>
        </w:rPr>
        <w:t>ra</w:t>
      </w:r>
      <w:r>
        <w:rPr>
          <w:color w:val="231F20"/>
          <w:spacing w:val="-20"/>
          <w:w w:val="105"/>
        </w:rPr>
        <w:t> </w:t>
      </w:r>
      <w:r>
        <w:rPr>
          <w:color w:val="231F20"/>
          <w:spacing w:val="-2"/>
          <w:w w:val="105"/>
        </w:rPr>
        <w:t>ngoài</w:t>
      </w:r>
      <w:r>
        <w:rPr>
          <w:color w:val="231F20"/>
          <w:spacing w:val="-20"/>
          <w:w w:val="105"/>
        </w:rPr>
        <w:t> </w:t>
      </w:r>
      <w:r>
        <w:rPr>
          <w:color w:val="231F20"/>
          <w:spacing w:val="-2"/>
          <w:w w:val="105"/>
        </w:rPr>
        <w:t>phạm</w:t>
      </w:r>
      <w:r>
        <w:rPr>
          <w:color w:val="231F20"/>
          <w:spacing w:val="-21"/>
          <w:w w:val="105"/>
        </w:rPr>
        <w:t> </w:t>
      </w:r>
      <w:r>
        <w:rPr>
          <w:color w:val="231F20"/>
          <w:spacing w:val="-2"/>
          <w:w w:val="105"/>
        </w:rPr>
        <w:t>vi</w:t>
      </w:r>
      <w:r>
        <w:rPr>
          <w:color w:val="231F20"/>
          <w:spacing w:val="-20"/>
          <w:w w:val="105"/>
        </w:rPr>
        <w:t> </w:t>
      </w:r>
      <w:r>
        <w:rPr>
          <w:color w:val="231F20"/>
          <w:spacing w:val="-2"/>
          <w:w w:val="105"/>
        </w:rPr>
        <w:t>của</w:t>
      </w:r>
      <w:r>
        <w:rPr>
          <w:color w:val="231F20"/>
          <w:spacing w:val="-20"/>
          <w:w w:val="105"/>
        </w:rPr>
        <w:t> </w:t>
      </w:r>
      <w:r>
        <w:rPr>
          <w:color w:val="231F20"/>
          <w:spacing w:val="-2"/>
          <w:w w:val="105"/>
        </w:rPr>
        <w:t>đức</w:t>
      </w:r>
      <w:r>
        <w:rPr>
          <w:color w:val="231F20"/>
          <w:spacing w:val="-21"/>
          <w:w w:val="105"/>
        </w:rPr>
        <w:t> </w:t>
      </w:r>
      <w:r>
        <w:rPr>
          <w:color w:val="231F20"/>
          <w:spacing w:val="-2"/>
          <w:w w:val="105"/>
        </w:rPr>
        <w:t>Thế</w:t>
      </w:r>
      <w:r>
        <w:rPr>
          <w:color w:val="231F20"/>
          <w:spacing w:val="-20"/>
          <w:w w:val="105"/>
        </w:rPr>
        <w:t> </w:t>
      </w:r>
      <w:r>
        <w:rPr>
          <w:color w:val="231F20"/>
          <w:spacing w:val="-2"/>
          <w:w w:val="105"/>
        </w:rPr>
        <w:t>Tôn.</w:t>
      </w:r>
      <w:r>
        <w:rPr>
          <w:color w:val="231F20"/>
          <w:spacing w:val="-20"/>
          <w:w w:val="105"/>
        </w:rPr>
        <w:t> </w:t>
      </w:r>
      <w:r>
        <w:rPr>
          <w:color w:val="231F20"/>
          <w:spacing w:val="-2"/>
          <w:w w:val="105"/>
        </w:rPr>
        <w:t>Phật </w:t>
      </w:r>
      <w:r>
        <w:rPr>
          <w:color w:val="231F20"/>
          <w:w w:val="105"/>
        </w:rPr>
        <w:t>Phật</w:t>
      </w:r>
      <w:r>
        <w:rPr>
          <w:color w:val="231F20"/>
          <w:spacing w:val="-23"/>
          <w:w w:val="105"/>
        </w:rPr>
        <w:t> </w:t>
      </w:r>
      <w:r>
        <w:rPr>
          <w:color w:val="231F20"/>
          <w:w w:val="105"/>
        </w:rPr>
        <w:t>đạo</w:t>
      </w:r>
      <w:r>
        <w:rPr>
          <w:color w:val="231F20"/>
          <w:spacing w:val="-22"/>
          <w:w w:val="105"/>
        </w:rPr>
        <w:t> </w:t>
      </w:r>
      <w:r>
        <w:rPr>
          <w:color w:val="231F20"/>
          <w:w w:val="105"/>
        </w:rPr>
        <w:t>đồng,</w:t>
      </w:r>
      <w:r>
        <w:rPr>
          <w:color w:val="231F20"/>
          <w:spacing w:val="-22"/>
          <w:w w:val="105"/>
        </w:rPr>
        <w:t> </w:t>
      </w:r>
      <w:r>
        <w:rPr>
          <w:color w:val="231F20"/>
          <w:w w:val="105"/>
        </w:rPr>
        <w:t>cũng</w:t>
      </w:r>
      <w:r>
        <w:rPr>
          <w:color w:val="231F20"/>
          <w:spacing w:val="-23"/>
          <w:w w:val="105"/>
        </w:rPr>
        <w:t> </w:t>
      </w:r>
      <w:r>
        <w:rPr>
          <w:color w:val="231F20"/>
          <w:w w:val="105"/>
        </w:rPr>
        <w:t>không</w:t>
      </w:r>
      <w:r>
        <w:rPr>
          <w:color w:val="231F20"/>
          <w:spacing w:val="-22"/>
          <w:w w:val="105"/>
        </w:rPr>
        <w:t> </w:t>
      </w:r>
      <w:r>
        <w:rPr>
          <w:color w:val="231F20"/>
          <w:w w:val="105"/>
        </w:rPr>
        <w:t>ra</w:t>
      </w:r>
      <w:r>
        <w:rPr>
          <w:color w:val="231F20"/>
          <w:spacing w:val="-22"/>
          <w:w w:val="105"/>
        </w:rPr>
        <w:t> </w:t>
      </w:r>
      <w:r>
        <w:rPr>
          <w:color w:val="231F20"/>
          <w:w w:val="105"/>
        </w:rPr>
        <w:t>ngoài</w:t>
      </w:r>
      <w:r>
        <w:rPr>
          <w:color w:val="231F20"/>
          <w:spacing w:val="-23"/>
          <w:w w:val="105"/>
        </w:rPr>
        <w:t> </w:t>
      </w:r>
      <w:r>
        <w:rPr>
          <w:color w:val="231F20"/>
          <w:w w:val="105"/>
        </w:rPr>
        <w:t>những</w:t>
      </w:r>
      <w:r>
        <w:rPr>
          <w:color w:val="231F20"/>
          <w:spacing w:val="-22"/>
          <w:w w:val="105"/>
        </w:rPr>
        <w:t> </w:t>
      </w:r>
      <w:r>
        <w:rPr>
          <w:color w:val="231F20"/>
          <w:w w:val="105"/>
        </w:rPr>
        <w:t>phương</w:t>
      </w:r>
      <w:r>
        <w:rPr>
          <w:color w:val="231F20"/>
          <w:spacing w:val="-22"/>
          <w:w w:val="105"/>
        </w:rPr>
        <w:t> </w:t>
      </w:r>
      <w:r>
        <w:rPr>
          <w:color w:val="231F20"/>
          <w:w w:val="105"/>
        </w:rPr>
        <w:t>pháp</w:t>
      </w:r>
      <w:r>
        <w:rPr>
          <w:color w:val="231F20"/>
          <w:spacing w:val="-23"/>
          <w:w w:val="105"/>
        </w:rPr>
        <w:t> </w:t>
      </w:r>
      <w:r>
        <w:rPr>
          <w:color w:val="231F20"/>
          <w:w w:val="105"/>
        </w:rPr>
        <w:t>của Phật</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2"/>
          <w:w w:val="105"/>
        </w:rPr>
        <w:t> </w:t>
      </w:r>
      <w:r>
        <w:rPr>
          <w:color w:val="231F20"/>
          <w:w w:val="105"/>
        </w:rPr>
        <w:t>Chẳng</w:t>
      </w:r>
      <w:r>
        <w:rPr>
          <w:color w:val="231F20"/>
          <w:spacing w:val="-22"/>
          <w:w w:val="105"/>
        </w:rPr>
        <w:t> </w:t>
      </w:r>
      <w:r>
        <w:rPr>
          <w:color w:val="231F20"/>
          <w:w w:val="105"/>
        </w:rPr>
        <w:t>qua</w:t>
      </w:r>
      <w:r>
        <w:rPr>
          <w:color w:val="231F20"/>
          <w:spacing w:val="-22"/>
          <w:w w:val="105"/>
        </w:rPr>
        <w:t> </w:t>
      </w:r>
      <w:r>
        <w:rPr>
          <w:color w:val="231F20"/>
          <w:w w:val="105"/>
        </w:rPr>
        <w:t>ưu</w:t>
      </w:r>
      <w:r>
        <w:rPr>
          <w:color w:val="231F20"/>
          <w:spacing w:val="-22"/>
          <w:w w:val="105"/>
        </w:rPr>
        <w:t> </w:t>
      </w:r>
      <w:r>
        <w:rPr>
          <w:color w:val="231F20"/>
          <w:w w:val="105"/>
        </w:rPr>
        <w:t>điểm</w:t>
      </w:r>
      <w:r>
        <w:rPr>
          <w:color w:val="231F20"/>
          <w:spacing w:val="-22"/>
          <w:w w:val="105"/>
        </w:rPr>
        <w:t> </w:t>
      </w:r>
      <w:r>
        <w:rPr>
          <w:color w:val="231F20"/>
          <w:w w:val="105"/>
        </w:rPr>
        <w:t>lớn</w:t>
      </w:r>
      <w:r>
        <w:rPr>
          <w:color w:val="231F20"/>
          <w:spacing w:val="-22"/>
          <w:w w:val="105"/>
        </w:rPr>
        <w:t> </w:t>
      </w:r>
      <w:r>
        <w:rPr>
          <w:color w:val="231F20"/>
          <w:w w:val="105"/>
        </w:rPr>
        <w:t>nhất</w:t>
      </w:r>
      <w:r>
        <w:rPr>
          <w:color w:val="231F20"/>
          <w:spacing w:val="-22"/>
          <w:w w:val="105"/>
        </w:rPr>
        <w:t> </w:t>
      </w:r>
      <w:r>
        <w:rPr>
          <w:color w:val="231F20"/>
          <w:w w:val="105"/>
        </w:rPr>
        <w:t>của</w:t>
      </w:r>
      <w:r>
        <w:rPr>
          <w:color w:val="231F20"/>
          <w:spacing w:val="-22"/>
          <w:w w:val="105"/>
        </w:rPr>
        <w:t> </w:t>
      </w:r>
      <w:r>
        <w:rPr>
          <w:color w:val="231F20"/>
          <w:w w:val="105"/>
        </w:rPr>
        <w:t>thế</w:t>
      </w:r>
      <w:r>
        <w:rPr>
          <w:color w:val="231F20"/>
          <w:spacing w:val="-22"/>
          <w:w w:val="105"/>
        </w:rPr>
        <w:t> </w:t>
      </w:r>
      <w:r>
        <w:rPr>
          <w:color w:val="231F20"/>
          <w:w w:val="105"/>
        </w:rPr>
        <w:t>giới</w:t>
      </w:r>
      <w:r>
        <w:rPr>
          <w:color w:val="231F20"/>
          <w:spacing w:val="-22"/>
          <w:w w:val="105"/>
        </w:rPr>
        <w:t> </w:t>
      </w:r>
      <w:r>
        <w:rPr>
          <w:color w:val="231F20"/>
          <w:w w:val="105"/>
        </w:rPr>
        <w:t>Cực Lạc</w:t>
      </w:r>
      <w:r>
        <w:rPr>
          <w:color w:val="231F20"/>
          <w:spacing w:val="-14"/>
          <w:w w:val="105"/>
        </w:rPr>
        <w:t> </w:t>
      </w:r>
      <w:r>
        <w:rPr>
          <w:color w:val="231F20"/>
          <w:w w:val="105"/>
        </w:rPr>
        <w:t>là</w:t>
      </w:r>
      <w:r>
        <w:rPr>
          <w:color w:val="231F20"/>
          <w:spacing w:val="-15"/>
          <w:w w:val="105"/>
        </w:rPr>
        <w:t> </w:t>
      </w:r>
      <w:r>
        <w:rPr>
          <w:color w:val="231F20"/>
          <w:w w:val="105"/>
        </w:rPr>
        <w:t>mỗi</w:t>
      </w:r>
      <w:r>
        <w:rPr>
          <w:color w:val="231F20"/>
          <w:spacing w:val="-15"/>
          <w:w w:val="105"/>
        </w:rPr>
        <w:t> </w:t>
      </w:r>
      <w:r>
        <w:rPr>
          <w:color w:val="231F20"/>
          <w:w w:val="105"/>
        </w:rPr>
        <w:t>trường</w:t>
      </w:r>
      <w:r>
        <w:rPr>
          <w:color w:val="231F20"/>
          <w:spacing w:val="-15"/>
          <w:w w:val="105"/>
        </w:rPr>
        <w:t> </w:t>
      </w:r>
      <w:r>
        <w:rPr>
          <w:color w:val="231F20"/>
          <w:w w:val="105"/>
        </w:rPr>
        <w:t>tu</w:t>
      </w:r>
      <w:r>
        <w:rPr>
          <w:color w:val="231F20"/>
          <w:spacing w:val="-15"/>
          <w:w w:val="105"/>
        </w:rPr>
        <w:t> </w:t>
      </w:r>
      <w:r>
        <w:rPr>
          <w:color w:val="231F20"/>
          <w:w w:val="105"/>
        </w:rPr>
        <w:t>học.</w:t>
      </w:r>
      <w:r>
        <w:rPr>
          <w:color w:val="231F20"/>
          <w:spacing w:val="-14"/>
          <w:w w:val="105"/>
        </w:rPr>
        <w:t> </w:t>
      </w:r>
      <w:r>
        <w:rPr>
          <w:color w:val="231F20"/>
          <w:w w:val="105"/>
        </w:rPr>
        <w:t>Ở</w:t>
      </w:r>
      <w:r>
        <w:rPr>
          <w:color w:val="231F20"/>
          <w:spacing w:val="-14"/>
          <w:w w:val="105"/>
        </w:rPr>
        <w:t> </w:t>
      </w:r>
      <w:r>
        <w:rPr>
          <w:color w:val="231F20"/>
          <w:w w:val="105"/>
        </w:rPr>
        <w:t>đó,</w:t>
      </w:r>
      <w:r>
        <w:rPr>
          <w:color w:val="231F20"/>
          <w:spacing w:val="-14"/>
          <w:w w:val="105"/>
        </w:rPr>
        <w:t> </w:t>
      </w:r>
      <w:r>
        <w:rPr>
          <w:color w:val="231F20"/>
          <w:w w:val="105"/>
        </w:rPr>
        <w:t>không</w:t>
      </w:r>
      <w:r>
        <w:rPr>
          <w:color w:val="231F20"/>
          <w:spacing w:val="-15"/>
          <w:w w:val="105"/>
        </w:rPr>
        <w:t> </w:t>
      </w:r>
      <w:r>
        <w:rPr>
          <w:color w:val="231F20"/>
          <w:w w:val="105"/>
        </w:rPr>
        <w:t>có</w:t>
      </w:r>
      <w:r>
        <w:rPr>
          <w:color w:val="231F20"/>
          <w:spacing w:val="-14"/>
          <w:w w:val="105"/>
        </w:rPr>
        <w:t> </w:t>
      </w:r>
      <w:r>
        <w:rPr>
          <w:color w:val="231F20"/>
          <w:w w:val="105"/>
        </w:rPr>
        <w:t>người</w:t>
      </w:r>
      <w:r>
        <w:rPr>
          <w:color w:val="231F20"/>
          <w:spacing w:val="-15"/>
          <w:w w:val="105"/>
        </w:rPr>
        <w:t> </w:t>
      </w:r>
      <w:r>
        <w:rPr>
          <w:color w:val="231F20"/>
          <w:w w:val="105"/>
        </w:rPr>
        <w:t>ác.</w:t>
      </w:r>
    </w:p>
    <w:p>
      <w:pPr>
        <w:pStyle w:val="BodyText"/>
        <w:spacing w:line="297" w:lineRule="auto" w:before="143"/>
        <w:ind w:left="387" w:right="118" w:firstLine="453"/>
      </w:pPr>
      <w:r>
        <w:rPr>
          <w:color w:val="231F20"/>
          <w:w w:val="105"/>
        </w:rPr>
        <w:t>Không có người ác, nhưng phải làm sao đoạn trừ phiền </w:t>
      </w:r>
      <w:r>
        <w:rPr>
          <w:color w:val="231F20"/>
        </w:rPr>
        <w:t>não</w:t>
      </w:r>
      <w:r>
        <w:rPr>
          <w:color w:val="231F20"/>
          <w:spacing w:val="-1"/>
        </w:rPr>
        <w:t> </w:t>
      </w:r>
      <w:r>
        <w:rPr>
          <w:color w:val="231F20"/>
        </w:rPr>
        <w:t>tập</w:t>
      </w:r>
      <w:r>
        <w:rPr>
          <w:color w:val="231F20"/>
          <w:spacing w:val="-1"/>
        </w:rPr>
        <w:t> </w:t>
      </w:r>
      <w:r>
        <w:rPr>
          <w:color w:val="231F20"/>
        </w:rPr>
        <w:t>khí?</w:t>
      </w:r>
      <w:r>
        <w:rPr>
          <w:color w:val="231F20"/>
          <w:spacing w:val="-1"/>
        </w:rPr>
        <w:t> </w:t>
      </w:r>
      <w:r>
        <w:rPr>
          <w:color w:val="231F20"/>
        </w:rPr>
        <w:t>Ở</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Tây</w:t>
      </w:r>
      <w:r>
        <w:rPr>
          <w:color w:val="231F20"/>
          <w:spacing w:val="-1"/>
        </w:rPr>
        <w:t> </w:t>
      </w:r>
      <w:r>
        <w:rPr>
          <w:color w:val="231F20"/>
        </w:rPr>
        <w:t>Phương</w:t>
      </w:r>
      <w:r>
        <w:rPr>
          <w:color w:val="231F20"/>
          <w:spacing w:val="-1"/>
        </w:rPr>
        <w:t> </w:t>
      </w:r>
      <w:r>
        <w:rPr>
          <w:color w:val="231F20"/>
        </w:rPr>
        <w:t>Cực</w:t>
      </w:r>
      <w:r>
        <w:rPr>
          <w:color w:val="231F20"/>
          <w:spacing w:val="-1"/>
        </w:rPr>
        <w:t> </w:t>
      </w:r>
      <w:r>
        <w:rPr>
          <w:color w:val="231F20"/>
        </w:rPr>
        <w:t>Lạc, mỗi</w:t>
      </w:r>
      <w:r>
        <w:rPr>
          <w:color w:val="231F20"/>
          <w:spacing w:val="-1"/>
        </w:rPr>
        <w:t> </w:t>
      </w:r>
      <w:r>
        <w:rPr>
          <w:color w:val="231F20"/>
        </w:rPr>
        <w:t>ngày</w:t>
      </w:r>
      <w:r>
        <w:rPr>
          <w:color w:val="231F20"/>
          <w:spacing w:val="-1"/>
        </w:rPr>
        <w:t> </w:t>
      </w:r>
      <w:r>
        <w:rPr>
          <w:color w:val="231F20"/>
        </w:rPr>
        <w:t>chúng </w:t>
      </w:r>
      <w:r>
        <w:rPr>
          <w:color w:val="231F20"/>
          <w:w w:val="105"/>
        </w:rPr>
        <w:t>ta có thể tùy thời đến mười phương quốc độ học tập. Quốc độ của chư Phật trong mười phương, có thập pháp giới, có lục đạo. Chúng ta đi đâu để tham học, và đến đâu để tiếp nhận khảo nghiệm?</w:t>
      </w:r>
      <w:r>
        <w:rPr>
          <w:color w:val="231F20"/>
          <w:spacing w:val="-1"/>
          <w:w w:val="105"/>
        </w:rPr>
        <w:t> </w:t>
      </w:r>
      <w:r>
        <w:rPr>
          <w:color w:val="231F20"/>
          <w:w w:val="105"/>
        </w:rPr>
        <w:t>Sẽ</w:t>
      </w:r>
      <w:r>
        <w:rPr>
          <w:color w:val="231F20"/>
          <w:spacing w:val="-1"/>
          <w:w w:val="105"/>
        </w:rPr>
        <w:t> </w:t>
      </w:r>
      <w:r>
        <w:rPr>
          <w:color w:val="231F20"/>
          <w:w w:val="105"/>
        </w:rPr>
        <w:t>có Phật lực của Phật A Di Đà gia trì chúng ta. Ta mê, thì Phật sẽ khiến chúng ta hồi đầu. Đây là tình hình tu học ở thế giới Tây Phương Cực Lạc. Thế giới Cực</w:t>
      </w:r>
      <w:r>
        <w:rPr>
          <w:color w:val="231F20"/>
          <w:spacing w:val="-23"/>
          <w:w w:val="105"/>
        </w:rPr>
        <w:t> </w:t>
      </w:r>
      <w:r>
        <w:rPr>
          <w:color w:val="231F20"/>
          <w:w w:val="105"/>
        </w:rPr>
        <w:t>Lạc</w:t>
      </w:r>
      <w:r>
        <w:rPr>
          <w:color w:val="231F20"/>
          <w:spacing w:val="-22"/>
          <w:w w:val="105"/>
        </w:rPr>
        <w:t> </w:t>
      </w:r>
      <w:r>
        <w:rPr>
          <w:color w:val="231F20"/>
          <w:w w:val="105"/>
        </w:rPr>
        <w:t>tu</w:t>
      </w:r>
      <w:r>
        <w:rPr>
          <w:color w:val="231F20"/>
          <w:spacing w:val="-22"/>
          <w:w w:val="105"/>
        </w:rPr>
        <w:t> </w:t>
      </w:r>
      <w:r>
        <w:rPr>
          <w:color w:val="231F20"/>
          <w:w w:val="105"/>
        </w:rPr>
        <w:t>học</w:t>
      </w:r>
      <w:r>
        <w:rPr>
          <w:color w:val="231F20"/>
          <w:spacing w:val="-23"/>
          <w:w w:val="105"/>
        </w:rPr>
        <w:t> </w:t>
      </w:r>
      <w:r>
        <w:rPr>
          <w:color w:val="231F20"/>
          <w:w w:val="105"/>
        </w:rPr>
        <w:t>rất</w:t>
      </w:r>
      <w:r>
        <w:rPr>
          <w:color w:val="231F20"/>
          <w:spacing w:val="-22"/>
          <w:w w:val="105"/>
        </w:rPr>
        <w:t> </w:t>
      </w:r>
      <w:r>
        <w:rPr>
          <w:color w:val="231F20"/>
          <w:w w:val="105"/>
        </w:rPr>
        <w:t>đặc</w:t>
      </w:r>
      <w:r>
        <w:rPr>
          <w:color w:val="231F20"/>
          <w:spacing w:val="-22"/>
          <w:w w:val="105"/>
        </w:rPr>
        <w:t> </w:t>
      </w:r>
      <w:r>
        <w:rPr>
          <w:color w:val="231F20"/>
          <w:w w:val="105"/>
        </w:rPr>
        <w:t>thù.</w:t>
      </w:r>
      <w:r>
        <w:rPr>
          <w:color w:val="231F20"/>
          <w:spacing w:val="-23"/>
          <w:w w:val="105"/>
        </w:rPr>
        <w:t> </w:t>
      </w:r>
      <w:r>
        <w:rPr>
          <w:color w:val="231F20"/>
          <w:w w:val="105"/>
        </w:rPr>
        <w:t>Bản</w:t>
      </w:r>
      <w:r>
        <w:rPr>
          <w:color w:val="231F20"/>
          <w:spacing w:val="-22"/>
          <w:w w:val="105"/>
        </w:rPr>
        <w:t> </w:t>
      </w:r>
      <w:r>
        <w:rPr>
          <w:color w:val="231F20"/>
          <w:w w:val="105"/>
        </w:rPr>
        <w:t>thân</w:t>
      </w:r>
      <w:r>
        <w:rPr>
          <w:color w:val="231F20"/>
          <w:spacing w:val="-22"/>
          <w:w w:val="105"/>
        </w:rPr>
        <w:t> </w:t>
      </w:r>
      <w:r>
        <w:rPr>
          <w:color w:val="231F20"/>
          <w:w w:val="105"/>
        </w:rPr>
        <w:t>ta</w:t>
      </w:r>
      <w:r>
        <w:rPr>
          <w:color w:val="231F20"/>
          <w:spacing w:val="-23"/>
          <w:w w:val="105"/>
        </w:rPr>
        <w:t> </w:t>
      </w:r>
      <w:r>
        <w:rPr>
          <w:color w:val="231F20"/>
          <w:w w:val="105"/>
        </w:rPr>
        <w:t>ở</w:t>
      </w:r>
      <w:r>
        <w:rPr>
          <w:color w:val="231F20"/>
          <w:spacing w:val="-22"/>
          <w:w w:val="105"/>
        </w:rPr>
        <w:t> </w:t>
      </w:r>
      <w:r>
        <w:rPr>
          <w:color w:val="231F20"/>
          <w:w w:val="105"/>
        </w:rPr>
        <w:t>trước</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nhưng phân thân ta thì đến tha phương thế giới tham học, đồng thời</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phân</w:t>
      </w:r>
      <w:r>
        <w:rPr>
          <w:color w:val="231F20"/>
          <w:spacing w:val="-1"/>
          <w:w w:val="105"/>
        </w:rPr>
        <w:t> </w:t>
      </w:r>
      <w:r>
        <w:rPr>
          <w:color w:val="231F20"/>
          <w:w w:val="105"/>
        </w:rPr>
        <w:t>thân</w:t>
      </w:r>
      <w:r>
        <w:rPr>
          <w:color w:val="231F20"/>
          <w:spacing w:val="-1"/>
          <w:w w:val="105"/>
        </w:rPr>
        <w:t> </w:t>
      </w:r>
      <w:r>
        <w:rPr>
          <w:color w:val="231F20"/>
          <w:w w:val="105"/>
        </w:rPr>
        <w:t>vô</w:t>
      </w:r>
      <w:r>
        <w:rPr>
          <w:color w:val="231F20"/>
          <w:spacing w:val="-1"/>
          <w:w w:val="105"/>
        </w:rPr>
        <w:t> </w:t>
      </w:r>
      <w:r>
        <w:rPr>
          <w:color w:val="231F20"/>
          <w:w w:val="105"/>
        </w:rPr>
        <w:t>lượng</w:t>
      </w:r>
      <w:r>
        <w:rPr>
          <w:color w:val="231F20"/>
          <w:spacing w:val="-1"/>
          <w:w w:val="105"/>
        </w:rPr>
        <w:t> </w:t>
      </w:r>
      <w:r>
        <w:rPr>
          <w:color w:val="231F20"/>
          <w:w w:val="105"/>
        </w:rPr>
        <w:t>vô</w:t>
      </w:r>
      <w:r>
        <w:rPr>
          <w:color w:val="231F20"/>
          <w:spacing w:val="-1"/>
          <w:w w:val="105"/>
        </w:rPr>
        <w:t> </w:t>
      </w:r>
      <w:r>
        <w:rPr>
          <w:color w:val="231F20"/>
          <w:w w:val="105"/>
        </w:rPr>
        <w:t>biên.</w:t>
      </w:r>
      <w:r>
        <w:rPr>
          <w:color w:val="231F20"/>
          <w:spacing w:val="-1"/>
          <w:w w:val="105"/>
        </w:rPr>
        <w:t> </w:t>
      </w:r>
      <w:r>
        <w:rPr>
          <w:color w:val="231F20"/>
          <w:w w:val="105"/>
        </w:rPr>
        <w:t>Đương</w:t>
      </w:r>
      <w:r>
        <w:rPr>
          <w:color w:val="231F20"/>
          <w:spacing w:val="-1"/>
          <w:w w:val="105"/>
        </w:rPr>
        <w:t> </w:t>
      </w:r>
      <w:r>
        <w:rPr>
          <w:color w:val="231F20"/>
          <w:w w:val="105"/>
        </w:rPr>
        <w:t>nhiên, năng lực này là Phật A Di Đà gia trì chúng ta. Kỳ thật, đây là bản năng tự tính, có thể đồng thời phân rất nhiều thân.</w:t>
      </w:r>
      <w:r>
        <w:rPr>
          <w:color w:val="231F20"/>
          <w:spacing w:val="80"/>
          <w:w w:val="150"/>
        </w:rPr>
        <w:t> </w:t>
      </w:r>
      <w:r>
        <w:rPr>
          <w:color w:val="231F20"/>
          <w:w w:val="105"/>
        </w:rPr>
        <w:t>Ở một nơi, ở một thế giới, cũng có thể đồng thời phân vô lượng thân, đồng thời ở vô lượng cõi của chư Phật, không có một chút chướng ngại nào gọi là sự sự vô ngại. Một mặt là học tập, một mặt là giáo hóa chúng sinh.</w:t>
      </w:r>
    </w:p>
    <w:p>
      <w:pPr>
        <w:pStyle w:val="BodyText"/>
        <w:spacing w:line="297" w:lineRule="auto" w:before="148"/>
        <w:ind w:left="387" w:right="118" w:firstLine="453"/>
      </w:pPr>
      <w:r>
        <w:rPr>
          <w:color w:val="231F20"/>
          <w:w w:val="105"/>
        </w:rPr>
        <w:t>Giáo hóa chúng sinh bằng cách nào? Chúng ta đang học tập chính là thị hiện cho người khác thấy. Người căn tính lợi,</w:t>
      </w:r>
      <w:r>
        <w:rPr>
          <w:color w:val="231F20"/>
          <w:spacing w:val="-2"/>
          <w:w w:val="105"/>
        </w:rPr>
        <w:t> </w:t>
      </w:r>
      <w:r>
        <w:rPr>
          <w:color w:val="231F20"/>
          <w:w w:val="105"/>
        </w:rPr>
        <w:t>vừa</w:t>
      </w:r>
      <w:r>
        <w:rPr>
          <w:color w:val="231F20"/>
          <w:spacing w:val="-2"/>
          <w:w w:val="105"/>
        </w:rPr>
        <w:t> </w:t>
      </w:r>
      <w:r>
        <w:rPr>
          <w:color w:val="231F20"/>
          <w:w w:val="105"/>
        </w:rPr>
        <w:t>thấy</w:t>
      </w:r>
      <w:r>
        <w:rPr>
          <w:color w:val="231F20"/>
          <w:spacing w:val="-2"/>
          <w:w w:val="105"/>
        </w:rPr>
        <w:t> </w:t>
      </w:r>
      <w:r>
        <w:rPr>
          <w:color w:val="231F20"/>
          <w:w w:val="105"/>
        </w:rPr>
        <w:t>liền</w:t>
      </w:r>
      <w:r>
        <w:rPr>
          <w:color w:val="231F20"/>
          <w:spacing w:val="-2"/>
          <w:w w:val="105"/>
        </w:rPr>
        <w:t> </w:t>
      </w:r>
      <w:r>
        <w:rPr>
          <w:color w:val="231F20"/>
          <w:w w:val="105"/>
        </w:rPr>
        <w:t>hiểu</w:t>
      </w:r>
      <w:r>
        <w:rPr>
          <w:color w:val="231F20"/>
          <w:spacing w:val="-2"/>
          <w:w w:val="105"/>
        </w:rPr>
        <w:t> </w:t>
      </w:r>
      <w:r>
        <w:rPr>
          <w:color w:val="231F20"/>
          <w:w w:val="105"/>
        </w:rPr>
        <w:t>rõ,</w:t>
      </w:r>
      <w:r>
        <w:rPr>
          <w:color w:val="231F20"/>
          <w:spacing w:val="-2"/>
          <w:w w:val="105"/>
        </w:rPr>
        <w:t> </w:t>
      </w:r>
      <w:r>
        <w:rPr>
          <w:color w:val="231F20"/>
          <w:w w:val="105"/>
        </w:rPr>
        <w:t>liền</w:t>
      </w:r>
      <w:r>
        <w:rPr>
          <w:color w:val="231F20"/>
          <w:spacing w:val="-3"/>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chính</w:t>
      </w:r>
      <w:r>
        <w:rPr>
          <w:color w:val="231F20"/>
          <w:spacing w:val="-2"/>
          <w:w w:val="105"/>
        </w:rPr>
        <w:t> </w:t>
      </w:r>
      <w:r>
        <w:rPr>
          <w:color w:val="231F20"/>
          <w:w w:val="105"/>
        </w:rPr>
        <w:t>là</w:t>
      </w:r>
      <w:r>
        <w:rPr>
          <w:color w:val="231F20"/>
          <w:spacing w:val="-2"/>
          <w:w w:val="105"/>
        </w:rPr>
        <w:t> </w:t>
      </w:r>
      <w:r>
        <w:rPr>
          <w:color w:val="231F20"/>
          <w:w w:val="105"/>
        </w:rPr>
        <w:t>đạo</w:t>
      </w:r>
      <w:r>
        <w:rPr>
          <w:color w:val="231F20"/>
          <w:spacing w:val="-2"/>
          <w:w w:val="105"/>
        </w:rPr>
        <w:t> </w:t>
      </w:r>
      <w:r>
        <w:rPr>
          <w:color w:val="231F20"/>
          <w:w w:val="105"/>
        </w:rPr>
        <w:t>lý</w:t>
      </w:r>
      <w:r>
        <w:rPr>
          <w:color w:val="231F20"/>
          <w:spacing w:val="-2"/>
          <w:w w:val="105"/>
        </w:rPr>
        <w:t> </w:t>
      </w:r>
      <w:r>
        <w:rPr>
          <w:color w:val="231F20"/>
          <w:spacing w:val="-4"/>
          <w:w w:val="105"/>
        </w:rPr>
        <w:t>này.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3"/>
      </w:pPr>
      <w:r>
        <w:rPr>
          <w:color w:val="231F20"/>
          <w:w w:val="105"/>
        </w:rPr>
        <w:t>Đây là những gì chúng ta phải học. Học như thế nào nhưng phải</w:t>
      </w:r>
      <w:r>
        <w:rPr>
          <w:color w:val="231F20"/>
          <w:spacing w:val="-3"/>
          <w:w w:val="105"/>
        </w:rPr>
        <w:t> </w:t>
      </w:r>
      <w:r>
        <w:rPr>
          <w:color w:val="231F20"/>
          <w:w w:val="105"/>
        </w:rPr>
        <w:t>nhất</w:t>
      </w:r>
      <w:r>
        <w:rPr>
          <w:color w:val="231F20"/>
          <w:spacing w:val="-3"/>
          <w:w w:val="105"/>
        </w:rPr>
        <w:t> </w:t>
      </w:r>
      <w:r>
        <w:rPr>
          <w:color w:val="231F20"/>
          <w:w w:val="105"/>
        </w:rPr>
        <w:t>hướng</w:t>
      </w:r>
      <w:r>
        <w:rPr>
          <w:color w:val="231F20"/>
          <w:spacing w:val="-3"/>
          <w:w w:val="105"/>
        </w:rPr>
        <w:t> </w:t>
      </w:r>
      <w:r>
        <w:rPr>
          <w:color w:val="231F20"/>
          <w:w w:val="105"/>
        </w:rPr>
        <w:t>chuyên</w:t>
      </w:r>
      <w:r>
        <w:rPr>
          <w:color w:val="231F20"/>
          <w:spacing w:val="-3"/>
          <w:w w:val="105"/>
        </w:rPr>
        <w:t> </w:t>
      </w:r>
      <w:r>
        <w:rPr>
          <w:color w:val="231F20"/>
          <w:w w:val="105"/>
        </w:rPr>
        <w:t>chí</w:t>
      </w:r>
      <w:r>
        <w:rPr>
          <w:color w:val="231F20"/>
          <w:spacing w:val="-4"/>
          <w:w w:val="105"/>
        </w:rPr>
        <w:t> </w:t>
      </w:r>
      <w:r>
        <w:rPr>
          <w:color w:val="231F20"/>
          <w:w w:val="105"/>
        </w:rPr>
        <w:t>trang</w:t>
      </w:r>
      <w:r>
        <w:rPr>
          <w:color w:val="231F20"/>
          <w:spacing w:val="-3"/>
          <w:w w:val="105"/>
        </w:rPr>
        <w:t> </w:t>
      </w:r>
      <w:r>
        <w:rPr>
          <w:color w:val="231F20"/>
          <w:w w:val="105"/>
        </w:rPr>
        <w:t>nghiêm</w:t>
      </w:r>
      <w:r>
        <w:rPr>
          <w:color w:val="231F20"/>
          <w:spacing w:val="-3"/>
          <w:w w:val="105"/>
        </w:rPr>
        <w:t> </w:t>
      </w:r>
      <w:r>
        <w:rPr>
          <w:color w:val="231F20"/>
          <w:w w:val="105"/>
        </w:rPr>
        <w:t>diệu</w:t>
      </w:r>
      <w:r>
        <w:rPr>
          <w:color w:val="231F20"/>
          <w:spacing w:val="-3"/>
          <w:w w:val="105"/>
        </w:rPr>
        <w:t> </w:t>
      </w:r>
      <w:r>
        <w:rPr>
          <w:color w:val="231F20"/>
          <w:w w:val="105"/>
        </w:rPr>
        <w:t>độ,</w:t>
      </w:r>
      <w:r>
        <w:rPr>
          <w:color w:val="231F20"/>
          <w:spacing w:val="-3"/>
          <w:w w:val="105"/>
        </w:rPr>
        <w:t> </w:t>
      </w:r>
      <w:r>
        <w:rPr>
          <w:color w:val="231F20"/>
          <w:w w:val="105"/>
        </w:rPr>
        <w:t>chúng</w:t>
      </w:r>
      <w:r>
        <w:rPr>
          <w:color w:val="231F20"/>
          <w:spacing w:val="-3"/>
          <w:w w:val="105"/>
        </w:rPr>
        <w:t> </w:t>
      </w:r>
      <w:r>
        <w:rPr>
          <w:color w:val="231F20"/>
          <w:w w:val="105"/>
        </w:rPr>
        <w:t>ta phải thường</w:t>
      </w:r>
      <w:r>
        <w:rPr>
          <w:color w:val="231F20"/>
          <w:spacing w:val="-1"/>
          <w:w w:val="105"/>
        </w:rPr>
        <w:t> </w:t>
      </w:r>
      <w:r>
        <w:rPr>
          <w:color w:val="231F20"/>
          <w:w w:val="105"/>
        </w:rPr>
        <w:t>ghi</w:t>
      </w:r>
      <w:r>
        <w:rPr>
          <w:color w:val="231F20"/>
          <w:spacing w:val="-1"/>
          <w:w w:val="105"/>
        </w:rPr>
        <w:t> </w:t>
      </w:r>
      <w:r>
        <w:rPr>
          <w:color w:val="231F20"/>
          <w:w w:val="105"/>
        </w:rPr>
        <w:t>nhớ.</w:t>
      </w:r>
      <w:r>
        <w:rPr>
          <w:color w:val="231F20"/>
          <w:spacing w:val="-1"/>
          <w:w w:val="105"/>
        </w:rPr>
        <w:t> </w:t>
      </w:r>
      <w:r>
        <w:rPr>
          <w:color w:val="231F20"/>
          <w:w w:val="105"/>
        </w:rPr>
        <w:t>Tứ</w:t>
      </w:r>
      <w:r>
        <w:rPr>
          <w:color w:val="231F20"/>
          <w:spacing w:val="-1"/>
          <w:w w:val="105"/>
        </w:rPr>
        <w:t> </w:t>
      </w:r>
      <w:r>
        <w:rPr>
          <w:color w:val="231F20"/>
          <w:w w:val="105"/>
        </w:rPr>
        <w:t>đức</w:t>
      </w:r>
      <w:r>
        <w:rPr>
          <w:color w:val="231F20"/>
          <w:spacing w:val="-1"/>
          <w:w w:val="105"/>
        </w:rPr>
        <w:t> </w:t>
      </w:r>
      <w:r>
        <w:rPr>
          <w:color w:val="231F20"/>
          <w:w w:val="105"/>
        </w:rPr>
        <w:t>nhập</w:t>
      </w:r>
      <w:r>
        <w:rPr>
          <w:color w:val="231F20"/>
          <w:spacing w:val="-1"/>
          <w:w w:val="105"/>
        </w:rPr>
        <w:t> </w:t>
      </w:r>
      <w:r>
        <w:rPr>
          <w:color w:val="231F20"/>
          <w:w w:val="105"/>
        </w:rPr>
        <w:t>thế</w:t>
      </w:r>
      <w:r>
        <w:rPr>
          <w:color w:val="231F20"/>
          <w:spacing w:val="-1"/>
          <w:w w:val="105"/>
        </w:rPr>
        <w:t> </w:t>
      </w:r>
      <w:r>
        <w:rPr>
          <w:color w:val="231F20"/>
          <w:w w:val="105"/>
        </w:rPr>
        <w:t>của chư</w:t>
      </w:r>
      <w:r>
        <w:rPr>
          <w:color w:val="231F20"/>
          <w:spacing w:val="-1"/>
          <w:w w:val="105"/>
        </w:rPr>
        <w:t> </w:t>
      </w:r>
      <w:r>
        <w:rPr>
          <w:color w:val="231F20"/>
          <w:w w:val="105"/>
        </w:rPr>
        <w:t>Phật,</w:t>
      </w:r>
      <w:r>
        <w:rPr>
          <w:color w:val="231F20"/>
          <w:spacing w:val="-1"/>
          <w:w w:val="105"/>
        </w:rPr>
        <w:t> </w:t>
      </w:r>
      <w:r>
        <w:rPr>
          <w:color w:val="231F20"/>
          <w:w w:val="105"/>
        </w:rPr>
        <w:t>Bồ</w:t>
      </w:r>
      <w:r>
        <w:rPr>
          <w:color w:val="231F20"/>
          <w:spacing w:val="-1"/>
          <w:w w:val="105"/>
        </w:rPr>
        <w:t> </w:t>
      </w:r>
      <w:r>
        <w:rPr>
          <w:color w:val="231F20"/>
          <w:w w:val="105"/>
        </w:rPr>
        <w:t>tát. “Tùy</w:t>
      </w:r>
      <w:r>
        <w:rPr>
          <w:color w:val="231F20"/>
          <w:spacing w:val="-11"/>
          <w:w w:val="105"/>
        </w:rPr>
        <w:t> </w:t>
      </w:r>
      <w:r>
        <w:rPr>
          <w:color w:val="231F20"/>
          <w:w w:val="105"/>
        </w:rPr>
        <w:t>duyên”</w:t>
      </w:r>
      <w:r>
        <w:rPr>
          <w:color w:val="231F20"/>
          <w:spacing w:val="-11"/>
          <w:w w:val="105"/>
        </w:rPr>
        <w:t> </w:t>
      </w:r>
      <w:r>
        <w:rPr>
          <w:color w:val="231F20"/>
          <w:w w:val="105"/>
        </w:rPr>
        <w:t>cần</w:t>
      </w:r>
      <w:r>
        <w:rPr>
          <w:color w:val="231F20"/>
          <w:spacing w:val="-11"/>
          <w:w w:val="105"/>
        </w:rPr>
        <w:t> </w:t>
      </w:r>
      <w:r>
        <w:rPr>
          <w:color w:val="231F20"/>
          <w:w w:val="105"/>
        </w:rPr>
        <w:t>phải</w:t>
      </w:r>
      <w:r>
        <w:rPr>
          <w:color w:val="231F20"/>
          <w:spacing w:val="-11"/>
          <w:w w:val="105"/>
        </w:rPr>
        <w:t> </w:t>
      </w:r>
      <w:r>
        <w:rPr>
          <w:color w:val="231F20"/>
          <w:w w:val="105"/>
        </w:rPr>
        <w:t>học</w:t>
      </w:r>
      <w:r>
        <w:rPr>
          <w:color w:val="231F20"/>
          <w:spacing w:val="-11"/>
          <w:w w:val="105"/>
        </w:rPr>
        <w:t> </w:t>
      </w:r>
      <w:r>
        <w:rPr>
          <w:color w:val="231F20"/>
          <w:w w:val="105"/>
        </w:rPr>
        <w:t>“diệu</w:t>
      </w:r>
      <w:r>
        <w:rPr>
          <w:color w:val="231F20"/>
          <w:spacing w:val="-11"/>
          <w:w w:val="105"/>
        </w:rPr>
        <w:t> </w:t>
      </w:r>
      <w:r>
        <w:rPr>
          <w:color w:val="231F20"/>
          <w:w w:val="105"/>
        </w:rPr>
        <w:t>dụng”.</w:t>
      </w:r>
      <w:r>
        <w:rPr>
          <w:color w:val="231F20"/>
          <w:spacing w:val="-11"/>
          <w:w w:val="105"/>
        </w:rPr>
        <w:t> </w:t>
      </w:r>
      <w:r>
        <w:rPr>
          <w:color w:val="231F20"/>
          <w:w w:val="105"/>
        </w:rPr>
        <w:t>Diệu</w:t>
      </w:r>
      <w:r>
        <w:rPr>
          <w:color w:val="231F20"/>
          <w:spacing w:val="-11"/>
          <w:w w:val="105"/>
        </w:rPr>
        <w:t> </w:t>
      </w:r>
      <w:r>
        <w:rPr>
          <w:color w:val="231F20"/>
          <w:w w:val="105"/>
        </w:rPr>
        <w:t>dụng</w:t>
      </w:r>
      <w:r>
        <w:rPr>
          <w:color w:val="231F20"/>
          <w:spacing w:val="-11"/>
          <w:w w:val="105"/>
        </w:rPr>
        <w:t> </w:t>
      </w:r>
      <w:r>
        <w:rPr>
          <w:color w:val="231F20"/>
          <w:w w:val="105"/>
        </w:rPr>
        <w:t>là</w:t>
      </w:r>
      <w:r>
        <w:rPr>
          <w:color w:val="231F20"/>
          <w:spacing w:val="-11"/>
          <w:w w:val="105"/>
        </w:rPr>
        <w:t> </w:t>
      </w:r>
      <w:r>
        <w:rPr>
          <w:color w:val="231F20"/>
          <w:w w:val="105"/>
        </w:rPr>
        <w:t>không bị cảnh duyên làm phiền. Phải học “oai nghi hữu tắc”. Oai nghi</w:t>
      </w:r>
      <w:r>
        <w:rPr>
          <w:color w:val="231F20"/>
          <w:spacing w:val="-14"/>
          <w:w w:val="105"/>
        </w:rPr>
        <w:t> </w:t>
      </w:r>
      <w:r>
        <w:rPr>
          <w:color w:val="231F20"/>
          <w:w w:val="105"/>
        </w:rPr>
        <w:t>hữu</w:t>
      </w:r>
      <w:r>
        <w:rPr>
          <w:color w:val="231F20"/>
          <w:spacing w:val="-14"/>
          <w:w w:val="105"/>
        </w:rPr>
        <w:t> </w:t>
      </w:r>
      <w:r>
        <w:rPr>
          <w:color w:val="231F20"/>
          <w:w w:val="105"/>
        </w:rPr>
        <w:t>tắc</w:t>
      </w:r>
      <w:r>
        <w:rPr>
          <w:color w:val="231F20"/>
          <w:spacing w:val="-15"/>
          <w:w w:val="105"/>
        </w:rPr>
        <w:t> </w:t>
      </w:r>
      <w:r>
        <w:rPr>
          <w:color w:val="231F20"/>
          <w:w w:val="105"/>
        </w:rPr>
        <w:t>là</w:t>
      </w:r>
      <w:r>
        <w:rPr>
          <w:color w:val="231F20"/>
          <w:spacing w:val="-15"/>
          <w:w w:val="105"/>
        </w:rPr>
        <w:t> </w:t>
      </w:r>
      <w:r>
        <w:rPr>
          <w:color w:val="231F20"/>
          <w:w w:val="105"/>
        </w:rPr>
        <w:t>giữ</w:t>
      </w:r>
      <w:r>
        <w:rPr>
          <w:color w:val="231F20"/>
          <w:spacing w:val="-15"/>
          <w:w w:val="105"/>
        </w:rPr>
        <w:t> </w:t>
      </w:r>
      <w:r>
        <w:rPr>
          <w:color w:val="231F20"/>
          <w:w w:val="105"/>
        </w:rPr>
        <w:t>quy</w:t>
      </w:r>
      <w:r>
        <w:rPr>
          <w:color w:val="231F20"/>
          <w:spacing w:val="-14"/>
          <w:w w:val="105"/>
        </w:rPr>
        <w:t> </w:t>
      </w:r>
      <w:r>
        <w:rPr>
          <w:color w:val="231F20"/>
          <w:w w:val="105"/>
        </w:rPr>
        <w:t>củ.</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là</w:t>
      </w:r>
      <w:r>
        <w:rPr>
          <w:color w:val="231F20"/>
          <w:spacing w:val="-15"/>
          <w:w w:val="105"/>
        </w:rPr>
        <w:t> </w:t>
      </w:r>
      <w:r>
        <w:rPr>
          <w:color w:val="231F20"/>
          <w:w w:val="105"/>
        </w:rPr>
        <w:t>sao?</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5"/>
          <w:w w:val="105"/>
        </w:rPr>
        <w:t> </w:t>
      </w:r>
      <w:r>
        <w:rPr>
          <w:color w:val="231F20"/>
          <w:w w:val="105"/>
        </w:rPr>
        <w:t>đại</w:t>
      </w:r>
      <w:r>
        <w:rPr>
          <w:color w:val="231F20"/>
          <w:spacing w:val="-14"/>
          <w:w w:val="105"/>
        </w:rPr>
        <w:t> </w:t>
      </w:r>
      <w:r>
        <w:rPr>
          <w:color w:val="231F20"/>
          <w:w w:val="105"/>
        </w:rPr>
        <w:t>từ</w:t>
      </w:r>
      <w:r>
        <w:rPr>
          <w:color w:val="231F20"/>
          <w:spacing w:val="-14"/>
          <w:w w:val="105"/>
        </w:rPr>
        <w:t> </w:t>
      </w:r>
      <w:r>
        <w:rPr>
          <w:color w:val="231F20"/>
          <w:w w:val="105"/>
        </w:rPr>
        <w:t>đại bi, cứu khổ cứu nạn, làm cho chúng sinh thấy.</w:t>
      </w:r>
    </w:p>
    <w:p>
      <w:pPr>
        <w:pStyle w:val="BodyText"/>
        <w:spacing w:line="307" w:lineRule="auto" w:before="138"/>
        <w:ind w:left="103" w:right="403" w:firstLine="453"/>
      </w:pPr>
      <w:r>
        <w:rPr>
          <w:color w:val="231F20"/>
          <w:w w:val="105"/>
        </w:rPr>
        <w:t>Trong oai nghi hữu tắc, quan trọng nhất là trì giới, phải làm</w:t>
      </w:r>
      <w:r>
        <w:rPr>
          <w:color w:val="231F20"/>
          <w:spacing w:val="-15"/>
          <w:w w:val="105"/>
        </w:rPr>
        <w:t> </w:t>
      </w:r>
      <w:r>
        <w:rPr>
          <w:color w:val="231F20"/>
          <w:w w:val="105"/>
        </w:rPr>
        <w:t>cho</w:t>
      </w:r>
      <w:r>
        <w:rPr>
          <w:color w:val="231F20"/>
          <w:spacing w:val="-15"/>
          <w:w w:val="105"/>
        </w:rPr>
        <w:t> </w:t>
      </w:r>
      <w:r>
        <w:rPr>
          <w:color w:val="231F20"/>
          <w:w w:val="105"/>
        </w:rPr>
        <w:t>được.</w:t>
      </w:r>
      <w:r>
        <w:rPr>
          <w:color w:val="231F20"/>
          <w:spacing w:val="-15"/>
          <w:w w:val="105"/>
        </w:rPr>
        <w:t> </w:t>
      </w:r>
      <w:r>
        <w:rPr>
          <w:color w:val="231F20"/>
          <w:w w:val="105"/>
        </w:rPr>
        <w:t>Phải</w:t>
      </w:r>
      <w:r>
        <w:rPr>
          <w:color w:val="231F20"/>
          <w:spacing w:val="-15"/>
          <w:w w:val="105"/>
        </w:rPr>
        <w:t> </w:t>
      </w:r>
      <w:r>
        <w:rPr>
          <w:color w:val="231F20"/>
          <w:w w:val="105"/>
        </w:rPr>
        <w:t>thực</w:t>
      </w:r>
      <w:r>
        <w:rPr>
          <w:color w:val="231F20"/>
          <w:spacing w:val="-15"/>
          <w:w w:val="105"/>
        </w:rPr>
        <w:t> </w:t>
      </w:r>
      <w:r>
        <w:rPr>
          <w:color w:val="231F20"/>
          <w:w w:val="105"/>
        </w:rPr>
        <w:t>hành</w:t>
      </w:r>
      <w:r>
        <w:rPr>
          <w:color w:val="231F20"/>
          <w:spacing w:val="-14"/>
          <w:w w:val="105"/>
        </w:rPr>
        <w:t> </w:t>
      </w:r>
      <w:r>
        <w:rPr>
          <w:color w:val="231F20"/>
          <w:w w:val="105"/>
        </w:rPr>
        <w:t>theo</w:t>
      </w:r>
      <w:r>
        <w:rPr>
          <w:color w:val="231F20"/>
          <w:spacing w:val="-14"/>
          <w:w w:val="105"/>
        </w:rPr>
        <w:t> </w:t>
      </w:r>
      <w:r>
        <w:rPr>
          <w:i/>
          <w:color w:val="231F20"/>
          <w:w w:val="105"/>
        </w:rPr>
        <w:t>“Đệ</w:t>
      </w:r>
      <w:r>
        <w:rPr>
          <w:i/>
          <w:color w:val="231F20"/>
          <w:spacing w:val="-14"/>
          <w:w w:val="105"/>
        </w:rPr>
        <w:t> </w:t>
      </w:r>
      <w:r>
        <w:rPr>
          <w:i/>
          <w:color w:val="231F20"/>
          <w:w w:val="105"/>
        </w:rPr>
        <w:t>Tử</w:t>
      </w:r>
      <w:r>
        <w:rPr>
          <w:i/>
          <w:color w:val="231F20"/>
          <w:spacing w:val="-14"/>
          <w:w w:val="105"/>
        </w:rPr>
        <w:t> </w:t>
      </w:r>
      <w:r>
        <w:rPr>
          <w:i/>
          <w:color w:val="231F20"/>
          <w:w w:val="105"/>
        </w:rPr>
        <w:t>Quy”</w:t>
      </w:r>
      <w:r>
        <w:rPr>
          <w:color w:val="231F20"/>
          <w:w w:val="105"/>
        </w:rPr>
        <w:t>,</w:t>
      </w:r>
      <w:r>
        <w:rPr>
          <w:color w:val="231F20"/>
          <w:spacing w:val="-15"/>
          <w:w w:val="105"/>
        </w:rPr>
        <w:t> </w:t>
      </w:r>
      <w:r>
        <w:rPr>
          <w:color w:val="231F20"/>
          <w:w w:val="105"/>
        </w:rPr>
        <w:t>thực</w:t>
      </w:r>
      <w:r>
        <w:rPr>
          <w:color w:val="231F20"/>
          <w:spacing w:val="-15"/>
          <w:w w:val="105"/>
        </w:rPr>
        <w:t> </w:t>
      </w:r>
      <w:r>
        <w:rPr>
          <w:color w:val="231F20"/>
          <w:w w:val="105"/>
        </w:rPr>
        <w:t>hành </w:t>
      </w:r>
      <w:r>
        <w:rPr>
          <w:color w:val="231F20"/>
          <w:spacing w:val="-2"/>
          <w:w w:val="105"/>
        </w:rPr>
        <w:t>theo</w:t>
      </w:r>
      <w:r>
        <w:rPr>
          <w:color w:val="231F20"/>
          <w:spacing w:val="-18"/>
          <w:w w:val="105"/>
        </w:rPr>
        <w:t> </w:t>
      </w:r>
      <w:r>
        <w:rPr>
          <w:i/>
          <w:color w:val="231F20"/>
          <w:spacing w:val="-2"/>
          <w:w w:val="105"/>
        </w:rPr>
        <w:t>“Cảm</w:t>
      </w:r>
      <w:r>
        <w:rPr>
          <w:i/>
          <w:color w:val="231F20"/>
          <w:spacing w:val="-18"/>
          <w:w w:val="105"/>
        </w:rPr>
        <w:t> </w:t>
      </w:r>
      <w:r>
        <w:rPr>
          <w:i/>
          <w:color w:val="231F20"/>
          <w:spacing w:val="-2"/>
          <w:w w:val="105"/>
        </w:rPr>
        <w:t>Ứng</w:t>
      </w:r>
      <w:r>
        <w:rPr>
          <w:i/>
          <w:color w:val="231F20"/>
          <w:spacing w:val="-18"/>
          <w:w w:val="105"/>
        </w:rPr>
        <w:t> </w:t>
      </w:r>
      <w:r>
        <w:rPr>
          <w:i/>
          <w:color w:val="231F20"/>
          <w:spacing w:val="-2"/>
          <w:w w:val="105"/>
        </w:rPr>
        <w:t>Thiên”</w:t>
      </w:r>
      <w:r>
        <w:rPr>
          <w:color w:val="231F20"/>
          <w:spacing w:val="-2"/>
          <w:w w:val="105"/>
        </w:rPr>
        <w:t>,</w:t>
      </w:r>
      <w:r>
        <w:rPr>
          <w:color w:val="231F20"/>
          <w:spacing w:val="-18"/>
          <w:w w:val="105"/>
        </w:rPr>
        <w:t> </w:t>
      </w:r>
      <w:r>
        <w:rPr>
          <w:color w:val="231F20"/>
          <w:spacing w:val="-2"/>
          <w:w w:val="105"/>
        </w:rPr>
        <w:t>và</w:t>
      </w:r>
      <w:r>
        <w:rPr>
          <w:color w:val="231F20"/>
          <w:spacing w:val="-19"/>
          <w:w w:val="105"/>
        </w:rPr>
        <w:t> </w:t>
      </w:r>
      <w:r>
        <w:rPr>
          <w:color w:val="231F20"/>
          <w:spacing w:val="-2"/>
          <w:w w:val="105"/>
        </w:rPr>
        <w:t>phải</w:t>
      </w:r>
      <w:r>
        <w:rPr>
          <w:color w:val="231F20"/>
          <w:spacing w:val="-18"/>
          <w:w w:val="105"/>
        </w:rPr>
        <w:t> </w:t>
      </w:r>
      <w:r>
        <w:rPr>
          <w:color w:val="231F20"/>
          <w:spacing w:val="-2"/>
          <w:w w:val="105"/>
        </w:rPr>
        <w:t>thực</w:t>
      </w:r>
      <w:r>
        <w:rPr>
          <w:color w:val="231F20"/>
          <w:spacing w:val="-18"/>
          <w:w w:val="105"/>
        </w:rPr>
        <w:t> </w:t>
      </w:r>
      <w:r>
        <w:rPr>
          <w:color w:val="231F20"/>
          <w:spacing w:val="-2"/>
          <w:w w:val="105"/>
        </w:rPr>
        <w:t>hành</w:t>
      </w:r>
      <w:r>
        <w:rPr>
          <w:color w:val="231F20"/>
          <w:spacing w:val="-18"/>
          <w:w w:val="105"/>
        </w:rPr>
        <w:t> </w:t>
      </w:r>
      <w:r>
        <w:rPr>
          <w:color w:val="231F20"/>
          <w:spacing w:val="-2"/>
          <w:w w:val="105"/>
        </w:rPr>
        <w:t>theo</w:t>
      </w:r>
      <w:r>
        <w:rPr>
          <w:color w:val="231F20"/>
          <w:spacing w:val="-18"/>
          <w:w w:val="105"/>
        </w:rPr>
        <w:t> </w:t>
      </w:r>
      <w:r>
        <w:rPr>
          <w:i/>
          <w:color w:val="231F20"/>
          <w:spacing w:val="-2"/>
          <w:w w:val="105"/>
        </w:rPr>
        <w:t>“Thập</w:t>
      </w:r>
      <w:r>
        <w:rPr>
          <w:i/>
          <w:color w:val="231F20"/>
          <w:spacing w:val="-18"/>
          <w:w w:val="105"/>
        </w:rPr>
        <w:t> </w:t>
      </w:r>
      <w:r>
        <w:rPr>
          <w:i/>
          <w:color w:val="231F20"/>
          <w:spacing w:val="-2"/>
          <w:w w:val="105"/>
        </w:rPr>
        <w:t>Thiện </w:t>
      </w:r>
      <w:r>
        <w:rPr>
          <w:i/>
          <w:color w:val="231F20"/>
          <w:w w:val="105"/>
        </w:rPr>
        <w:t>Nghiệp”.</w:t>
      </w:r>
      <w:r>
        <w:rPr>
          <w:i/>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oai</w:t>
      </w:r>
      <w:r>
        <w:rPr>
          <w:color w:val="231F20"/>
          <w:spacing w:val="-16"/>
          <w:w w:val="105"/>
        </w:rPr>
        <w:t> </w:t>
      </w:r>
      <w:r>
        <w:rPr>
          <w:color w:val="231F20"/>
          <w:w w:val="105"/>
        </w:rPr>
        <w:t>nghi</w:t>
      </w:r>
      <w:r>
        <w:rPr>
          <w:color w:val="231F20"/>
          <w:spacing w:val="-16"/>
          <w:w w:val="105"/>
        </w:rPr>
        <w:t> </w:t>
      </w:r>
      <w:r>
        <w:rPr>
          <w:color w:val="231F20"/>
          <w:w w:val="105"/>
        </w:rPr>
        <w:t>hữu</w:t>
      </w:r>
      <w:r>
        <w:rPr>
          <w:color w:val="231F20"/>
          <w:spacing w:val="-16"/>
          <w:w w:val="105"/>
        </w:rPr>
        <w:t> </w:t>
      </w:r>
      <w:r>
        <w:rPr>
          <w:color w:val="231F20"/>
          <w:w w:val="105"/>
        </w:rPr>
        <w:t>tắc.</w:t>
      </w:r>
      <w:r>
        <w:rPr>
          <w:color w:val="231F20"/>
          <w:spacing w:val="-16"/>
          <w:w w:val="105"/>
        </w:rPr>
        <w:t> </w:t>
      </w:r>
      <w:r>
        <w:rPr>
          <w:color w:val="231F20"/>
          <w:w w:val="105"/>
        </w:rPr>
        <w:t>Làm</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để</w:t>
      </w:r>
      <w:r>
        <w:rPr>
          <w:color w:val="231F20"/>
          <w:spacing w:val="-16"/>
          <w:w w:val="105"/>
        </w:rPr>
        <w:t> </w:t>
      </w:r>
      <w:r>
        <w:rPr>
          <w:color w:val="231F20"/>
          <w:w w:val="105"/>
        </w:rPr>
        <w:t>mọi</w:t>
      </w:r>
      <w:r>
        <w:rPr>
          <w:color w:val="231F20"/>
          <w:spacing w:val="-16"/>
          <w:w w:val="105"/>
        </w:rPr>
        <w:t> </w:t>
      </w:r>
      <w:r>
        <w:rPr>
          <w:color w:val="231F20"/>
          <w:w w:val="105"/>
        </w:rPr>
        <w:t>người xem.</w:t>
      </w:r>
      <w:r>
        <w:rPr>
          <w:color w:val="231F20"/>
          <w:spacing w:val="-23"/>
          <w:w w:val="105"/>
        </w:rPr>
        <w:t> </w:t>
      </w:r>
      <w:r>
        <w:rPr>
          <w:color w:val="231F20"/>
          <w:w w:val="105"/>
        </w:rPr>
        <w:t>Người</w:t>
      </w:r>
      <w:r>
        <w:rPr>
          <w:color w:val="231F20"/>
          <w:spacing w:val="-22"/>
          <w:w w:val="105"/>
        </w:rPr>
        <w:t> </w:t>
      </w:r>
      <w:r>
        <w:rPr>
          <w:color w:val="231F20"/>
          <w:w w:val="105"/>
        </w:rPr>
        <w:t>đã</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nhìn</w:t>
      </w:r>
      <w:r>
        <w:rPr>
          <w:color w:val="231F20"/>
          <w:spacing w:val="-22"/>
          <w:w w:val="105"/>
        </w:rPr>
        <w:t> </w:t>
      </w:r>
      <w:r>
        <w:rPr>
          <w:color w:val="231F20"/>
          <w:w w:val="105"/>
        </w:rPr>
        <w:t>thấy</w:t>
      </w:r>
      <w:r>
        <w:rPr>
          <w:color w:val="231F20"/>
          <w:spacing w:val="-23"/>
          <w:w w:val="105"/>
        </w:rPr>
        <w:t> </w:t>
      </w:r>
      <w:r>
        <w:rPr>
          <w:color w:val="231F20"/>
          <w:w w:val="105"/>
        </w:rPr>
        <w:t>quý</w:t>
      </w:r>
      <w:r>
        <w:rPr>
          <w:color w:val="231F20"/>
          <w:spacing w:val="-22"/>
          <w:w w:val="105"/>
        </w:rPr>
        <w:t> </w:t>
      </w:r>
      <w:r>
        <w:rPr>
          <w:color w:val="231F20"/>
          <w:w w:val="105"/>
        </w:rPr>
        <w:t>vị</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họ</w:t>
      </w:r>
      <w:r>
        <w:rPr>
          <w:color w:val="231F20"/>
          <w:spacing w:val="-22"/>
          <w:w w:val="105"/>
        </w:rPr>
        <w:t> </w:t>
      </w:r>
      <w:r>
        <w:rPr>
          <w:color w:val="231F20"/>
          <w:w w:val="105"/>
        </w:rPr>
        <w:t>sẽ</w:t>
      </w:r>
      <w:r>
        <w:rPr>
          <w:color w:val="231F20"/>
          <w:spacing w:val="-23"/>
          <w:w w:val="105"/>
        </w:rPr>
        <w:t> </w:t>
      </w:r>
      <w:r>
        <w:rPr>
          <w:color w:val="231F20"/>
          <w:w w:val="105"/>
        </w:rPr>
        <w:t>tinh tấn không giải đãi.</w:t>
      </w:r>
    </w:p>
    <w:p>
      <w:pPr>
        <w:pStyle w:val="BodyText"/>
        <w:spacing w:line="307" w:lineRule="auto" w:before="138"/>
        <w:ind w:left="103" w:right="400" w:firstLine="453"/>
      </w:pPr>
      <w:r>
        <w:rPr>
          <w:color w:val="231F20"/>
          <w:w w:val="105"/>
        </w:rPr>
        <w:t>Còn người không học Phật, nhìn thấy như vậy, họ sẽ bị cảm</w:t>
      </w:r>
      <w:r>
        <w:rPr>
          <w:color w:val="231F20"/>
          <w:spacing w:val="-23"/>
          <w:w w:val="105"/>
        </w:rPr>
        <w:t> </w:t>
      </w:r>
      <w:r>
        <w:rPr>
          <w:color w:val="231F20"/>
          <w:w w:val="105"/>
        </w:rPr>
        <w:t>động</w:t>
      </w:r>
      <w:r>
        <w:rPr>
          <w:color w:val="231F20"/>
          <w:spacing w:val="-22"/>
          <w:w w:val="105"/>
        </w:rPr>
        <w:t> </w:t>
      </w:r>
      <w:r>
        <w:rPr>
          <w:color w:val="231F20"/>
          <w:w w:val="105"/>
        </w:rPr>
        <w:t>mà</w:t>
      </w:r>
      <w:r>
        <w:rPr>
          <w:color w:val="231F20"/>
          <w:spacing w:val="-22"/>
          <w:w w:val="105"/>
        </w:rPr>
        <w:t> </w:t>
      </w:r>
      <w:r>
        <w:rPr>
          <w:color w:val="231F20"/>
          <w:w w:val="105"/>
        </w:rPr>
        <w:t>phát</w:t>
      </w:r>
      <w:r>
        <w:rPr>
          <w:color w:val="231F20"/>
          <w:spacing w:val="-22"/>
          <w:w w:val="105"/>
        </w:rPr>
        <w:t> </w:t>
      </w:r>
      <w:r>
        <w:rPr>
          <w:color w:val="231F20"/>
          <w:w w:val="105"/>
        </w:rPr>
        <w:t>tâm</w:t>
      </w:r>
      <w:r>
        <w:rPr>
          <w:color w:val="231F20"/>
          <w:spacing w:val="-22"/>
          <w:w w:val="105"/>
        </w:rPr>
        <w:t> </w:t>
      </w:r>
      <w:r>
        <w:rPr>
          <w:color w:val="231F20"/>
          <w:w w:val="105"/>
        </w:rPr>
        <w:t>học</w:t>
      </w:r>
      <w:r>
        <w:rPr>
          <w:color w:val="231F20"/>
          <w:spacing w:val="-23"/>
          <w:w w:val="105"/>
        </w:rPr>
        <w:t> </w:t>
      </w:r>
      <w:r>
        <w:rPr>
          <w:color w:val="231F20"/>
          <w:w w:val="105"/>
        </w:rPr>
        <w:t>Phật.</w:t>
      </w:r>
      <w:r>
        <w:rPr>
          <w:color w:val="231F20"/>
          <w:spacing w:val="-22"/>
          <w:w w:val="105"/>
        </w:rPr>
        <w:t> </w:t>
      </w:r>
      <w:r>
        <w:rPr>
          <w:color w:val="231F20"/>
          <w:w w:val="105"/>
        </w:rPr>
        <w:t>Tự</w:t>
      </w:r>
      <w:r>
        <w:rPr>
          <w:color w:val="231F20"/>
          <w:spacing w:val="-22"/>
          <w:w w:val="105"/>
        </w:rPr>
        <w:t> </w:t>
      </w:r>
      <w:r>
        <w:rPr>
          <w:color w:val="231F20"/>
          <w:w w:val="105"/>
        </w:rPr>
        <w:t>hành</w:t>
      </w:r>
      <w:r>
        <w:rPr>
          <w:color w:val="231F20"/>
          <w:spacing w:val="-21"/>
          <w:w w:val="105"/>
        </w:rPr>
        <w:t> </w:t>
      </w:r>
      <w:r>
        <w:rPr>
          <w:color w:val="231F20"/>
          <w:w w:val="105"/>
        </w:rPr>
        <w:t>trì</w:t>
      </w:r>
      <w:r>
        <w:rPr>
          <w:color w:val="231F20"/>
          <w:spacing w:val="-23"/>
          <w:w w:val="105"/>
        </w:rPr>
        <w:t> </w:t>
      </w:r>
      <w:r>
        <w:rPr>
          <w:color w:val="231F20"/>
          <w:w w:val="105"/>
        </w:rPr>
        <w:t>và</w:t>
      </w:r>
      <w:r>
        <w:rPr>
          <w:color w:val="231F20"/>
          <w:spacing w:val="-22"/>
          <w:w w:val="105"/>
        </w:rPr>
        <w:t> </w:t>
      </w:r>
      <w:r>
        <w:rPr>
          <w:color w:val="231F20"/>
          <w:w w:val="105"/>
        </w:rPr>
        <w:t>hóa</w:t>
      </w:r>
      <w:r>
        <w:rPr>
          <w:color w:val="231F20"/>
          <w:spacing w:val="-22"/>
          <w:w w:val="105"/>
        </w:rPr>
        <w:t> </w:t>
      </w:r>
      <w:r>
        <w:rPr>
          <w:color w:val="231F20"/>
          <w:w w:val="105"/>
        </w:rPr>
        <w:t>độ</w:t>
      </w:r>
      <w:r>
        <w:rPr>
          <w:color w:val="231F20"/>
          <w:spacing w:val="-23"/>
          <w:w w:val="105"/>
        </w:rPr>
        <w:t> </w:t>
      </w:r>
      <w:r>
        <w:rPr>
          <w:color w:val="231F20"/>
          <w:w w:val="105"/>
        </w:rPr>
        <w:t>người khác.</w:t>
      </w:r>
      <w:r>
        <w:rPr>
          <w:color w:val="231F20"/>
          <w:spacing w:val="-21"/>
          <w:w w:val="105"/>
        </w:rPr>
        <w:t> </w:t>
      </w:r>
      <w:r>
        <w:rPr>
          <w:color w:val="231F20"/>
          <w:w w:val="105"/>
        </w:rPr>
        <w:t>Dùng</w:t>
      </w:r>
      <w:r>
        <w:rPr>
          <w:color w:val="231F20"/>
          <w:spacing w:val="-21"/>
          <w:w w:val="105"/>
        </w:rPr>
        <w:t> </w:t>
      </w:r>
      <w:r>
        <w:rPr>
          <w:color w:val="231F20"/>
          <w:w w:val="105"/>
        </w:rPr>
        <w:t>ngôn</w:t>
      </w:r>
      <w:r>
        <w:rPr>
          <w:color w:val="231F20"/>
          <w:spacing w:val="-21"/>
          <w:w w:val="105"/>
        </w:rPr>
        <w:t> </w:t>
      </w:r>
      <w:r>
        <w:rPr>
          <w:color w:val="231F20"/>
          <w:w w:val="105"/>
        </w:rPr>
        <w:t>giáo</w:t>
      </w:r>
      <w:r>
        <w:rPr>
          <w:color w:val="231F20"/>
          <w:spacing w:val="-21"/>
          <w:w w:val="105"/>
        </w:rPr>
        <w:t> </w:t>
      </w:r>
      <w:r>
        <w:rPr>
          <w:color w:val="231F20"/>
          <w:w w:val="105"/>
        </w:rPr>
        <w:t>độ</w:t>
      </w:r>
      <w:r>
        <w:rPr>
          <w:color w:val="231F20"/>
          <w:spacing w:val="-21"/>
          <w:w w:val="105"/>
        </w:rPr>
        <w:t> </w:t>
      </w:r>
      <w:r>
        <w:rPr>
          <w:color w:val="231F20"/>
          <w:w w:val="105"/>
        </w:rPr>
        <w:t>tha</w:t>
      </w:r>
      <w:r>
        <w:rPr>
          <w:color w:val="231F20"/>
          <w:spacing w:val="-21"/>
          <w:w w:val="105"/>
        </w:rPr>
        <w:t> </w:t>
      </w:r>
      <w:r>
        <w:rPr>
          <w:color w:val="231F20"/>
          <w:w w:val="105"/>
        </w:rPr>
        <w:t>được</w:t>
      </w:r>
      <w:r>
        <w:rPr>
          <w:color w:val="231F20"/>
          <w:spacing w:val="-21"/>
          <w:w w:val="105"/>
        </w:rPr>
        <w:t> </w:t>
      </w:r>
      <w:r>
        <w:rPr>
          <w:color w:val="231F20"/>
          <w:w w:val="105"/>
        </w:rPr>
        <w:t>xếp</w:t>
      </w:r>
      <w:r>
        <w:rPr>
          <w:color w:val="231F20"/>
          <w:spacing w:val="-21"/>
          <w:w w:val="105"/>
        </w:rPr>
        <w:t> </w:t>
      </w:r>
      <w:r>
        <w:rPr>
          <w:color w:val="231F20"/>
          <w:w w:val="105"/>
        </w:rPr>
        <w:t>thứ</w:t>
      </w:r>
      <w:r>
        <w:rPr>
          <w:color w:val="231F20"/>
          <w:spacing w:val="-21"/>
          <w:w w:val="105"/>
        </w:rPr>
        <w:t> </w:t>
      </w:r>
      <w:r>
        <w:rPr>
          <w:color w:val="231F20"/>
          <w:w w:val="105"/>
        </w:rPr>
        <w:t>hai,</w:t>
      </w:r>
      <w:r>
        <w:rPr>
          <w:color w:val="231F20"/>
          <w:spacing w:val="-21"/>
          <w:w w:val="105"/>
        </w:rPr>
        <w:t> </w:t>
      </w:r>
      <w:r>
        <w:rPr>
          <w:color w:val="231F20"/>
          <w:w w:val="105"/>
        </w:rPr>
        <w:t>còn</w:t>
      </w:r>
      <w:r>
        <w:rPr>
          <w:color w:val="231F20"/>
          <w:spacing w:val="-21"/>
          <w:w w:val="105"/>
        </w:rPr>
        <w:t> </w:t>
      </w:r>
      <w:r>
        <w:rPr>
          <w:color w:val="231F20"/>
          <w:w w:val="105"/>
        </w:rPr>
        <w:t>thân</w:t>
      </w:r>
      <w:r>
        <w:rPr>
          <w:color w:val="231F20"/>
          <w:spacing w:val="-21"/>
          <w:w w:val="105"/>
        </w:rPr>
        <w:t> </w:t>
      </w:r>
      <w:r>
        <w:rPr>
          <w:color w:val="231F20"/>
          <w:w w:val="105"/>
        </w:rPr>
        <w:t>giáo đứng đầu. Chư Phật Như Lai đều trước dùng thân giáo sau dùng</w:t>
      </w:r>
      <w:r>
        <w:rPr>
          <w:color w:val="231F20"/>
          <w:spacing w:val="-3"/>
          <w:w w:val="105"/>
        </w:rPr>
        <w:t> </w:t>
      </w:r>
      <w:r>
        <w:rPr>
          <w:color w:val="231F20"/>
          <w:w w:val="105"/>
        </w:rPr>
        <w:t>ngôn</w:t>
      </w:r>
      <w:r>
        <w:rPr>
          <w:color w:val="231F20"/>
          <w:spacing w:val="-3"/>
          <w:w w:val="105"/>
        </w:rPr>
        <w:t> </w:t>
      </w:r>
      <w:r>
        <w:rPr>
          <w:color w:val="231F20"/>
          <w:w w:val="105"/>
        </w:rPr>
        <w:t>giáo.</w:t>
      </w:r>
      <w:r>
        <w:rPr>
          <w:color w:val="231F20"/>
          <w:spacing w:val="-3"/>
          <w:w w:val="105"/>
        </w:rPr>
        <w:t> </w:t>
      </w:r>
      <w:r>
        <w:rPr>
          <w:color w:val="231F20"/>
          <w:w w:val="105"/>
        </w:rPr>
        <w:t>Khởi</w:t>
      </w:r>
      <w:r>
        <w:rPr>
          <w:color w:val="231F20"/>
          <w:spacing w:val="-3"/>
          <w:w w:val="105"/>
        </w:rPr>
        <w:t> </w:t>
      </w:r>
      <w:r>
        <w:rPr>
          <w:color w:val="231F20"/>
          <w:w w:val="105"/>
        </w:rPr>
        <w:t>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ngôn</w:t>
      </w:r>
      <w:r>
        <w:rPr>
          <w:color w:val="231F20"/>
          <w:spacing w:val="-3"/>
          <w:w w:val="105"/>
        </w:rPr>
        <w:t> </w:t>
      </w:r>
      <w:r>
        <w:rPr>
          <w:color w:val="231F20"/>
          <w:w w:val="105"/>
        </w:rPr>
        <w:t>đàm</w:t>
      </w:r>
      <w:r>
        <w:rPr>
          <w:color w:val="231F20"/>
          <w:spacing w:val="-3"/>
          <w:w w:val="105"/>
        </w:rPr>
        <w:t> </w:t>
      </w:r>
      <w:r>
        <w:rPr>
          <w:color w:val="231F20"/>
          <w:w w:val="105"/>
        </w:rPr>
        <w:t>cử</w:t>
      </w:r>
      <w:r>
        <w:rPr>
          <w:color w:val="231F20"/>
          <w:spacing w:val="-3"/>
          <w:w w:val="105"/>
        </w:rPr>
        <w:t> </w:t>
      </w:r>
      <w:r>
        <w:rPr>
          <w:color w:val="231F20"/>
          <w:w w:val="105"/>
        </w:rPr>
        <w:t>chỉ</w:t>
      </w:r>
      <w:r>
        <w:rPr>
          <w:color w:val="231F20"/>
          <w:spacing w:val="-3"/>
          <w:w w:val="105"/>
        </w:rPr>
        <w:t> </w:t>
      </w:r>
      <w:r>
        <w:rPr>
          <w:color w:val="231F20"/>
          <w:w w:val="105"/>
        </w:rPr>
        <w:t>của ta</w:t>
      </w:r>
      <w:r>
        <w:rPr>
          <w:color w:val="231F20"/>
          <w:spacing w:val="-21"/>
          <w:w w:val="105"/>
        </w:rPr>
        <w:t> </w:t>
      </w:r>
      <w:r>
        <w:rPr>
          <w:color w:val="231F20"/>
          <w:w w:val="105"/>
        </w:rPr>
        <w:t>làm</w:t>
      </w:r>
      <w:r>
        <w:rPr>
          <w:color w:val="231F20"/>
          <w:spacing w:val="-21"/>
          <w:w w:val="105"/>
        </w:rPr>
        <w:t> </w:t>
      </w:r>
      <w:r>
        <w:rPr>
          <w:color w:val="231F20"/>
          <w:w w:val="105"/>
        </w:rPr>
        <w:t>họ</w:t>
      </w:r>
      <w:r>
        <w:rPr>
          <w:color w:val="231F20"/>
          <w:spacing w:val="-21"/>
          <w:w w:val="105"/>
        </w:rPr>
        <w:t> </w:t>
      </w:r>
      <w:r>
        <w:rPr>
          <w:color w:val="231F20"/>
          <w:w w:val="105"/>
        </w:rPr>
        <w:t>cảm</w:t>
      </w:r>
      <w:r>
        <w:rPr>
          <w:color w:val="231F20"/>
          <w:spacing w:val="-21"/>
          <w:w w:val="105"/>
        </w:rPr>
        <w:t> </w:t>
      </w:r>
      <w:r>
        <w:rPr>
          <w:color w:val="231F20"/>
          <w:w w:val="105"/>
        </w:rPr>
        <w:t>động.</w:t>
      </w:r>
      <w:r>
        <w:rPr>
          <w:color w:val="231F20"/>
          <w:spacing w:val="-19"/>
          <w:w w:val="105"/>
        </w:rPr>
        <w:t> </w:t>
      </w:r>
      <w:r>
        <w:rPr>
          <w:color w:val="231F20"/>
          <w:w w:val="105"/>
        </w:rPr>
        <w:t>Họ</w:t>
      </w:r>
      <w:r>
        <w:rPr>
          <w:color w:val="231F20"/>
          <w:spacing w:val="-19"/>
          <w:w w:val="105"/>
        </w:rPr>
        <w:t> </w:t>
      </w:r>
      <w:r>
        <w:rPr>
          <w:color w:val="231F20"/>
          <w:w w:val="105"/>
        </w:rPr>
        <w:t>sẽ</w:t>
      </w:r>
      <w:r>
        <w:rPr>
          <w:color w:val="231F20"/>
          <w:spacing w:val="-21"/>
          <w:w w:val="105"/>
        </w:rPr>
        <w:t> </w:t>
      </w:r>
      <w:r>
        <w:rPr>
          <w:color w:val="231F20"/>
          <w:w w:val="105"/>
        </w:rPr>
        <w:t>đến</w:t>
      </w:r>
      <w:r>
        <w:rPr>
          <w:color w:val="231F20"/>
          <w:spacing w:val="-21"/>
          <w:w w:val="105"/>
        </w:rPr>
        <w:t> </w:t>
      </w:r>
      <w:r>
        <w:rPr>
          <w:color w:val="231F20"/>
          <w:w w:val="105"/>
        </w:rPr>
        <w:t>thỉnh</w:t>
      </w:r>
      <w:r>
        <w:rPr>
          <w:color w:val="231F20"/>
          <w:spacing w:val="-21"/>
          <w:w w:val="105"/>
        </w:rPr>
        <w:t> </w:t>
      </w:r>
      <w:r>
        <w:rPr>
          <w:color w:val="231F20"/>
          <w:w w:val="105"/>
        </w:rPr>
        <w:t>giáo</w:t>
      </w:r>
      <w:r>
        <w:rPr>
          <w:color w:val="231F20"/>
          <w:spacing w:val="-21"/>
          <w:w w:val="105"/>
        </w:rPr>
        <w:t> </w:t>
      </w:r>
      <w:r>
        <w:rPr>
          <w:color w:val="231F20"/>
          <w:w w:val="105"/>
        </w:rPr>
        <w:t>chúng</w:t>
      </w:r>
      <w:r>
        <w:rPr>
          <w:color w:val="231F20"/>
          <w:spacing w:val="-19"/>
          <w:w w:val="105"/>
        </w:rPr>
        <w:t> </w:t>
      </w:r>
      <w:r>
        <w:rPr>
          <w:color w:val="231F20"/>
          <w:w w:val="105"/>
        </w:rPr>
        <w:t>ta,</w:t>
      </w:r>
      <w:r>
        <w:rPr>
          <w:color w:val="231F20"/>
          <w:spacing w:val="-21"/>
          <w:w w:val="105"/>
        </w:rPr>
        <w:t> </w:t>
      </w:r>
      <w:r>
        <w:rPr>
          <w:color w:val="231F20"/>
          <w:w w:val="105"/>
        </w:rPr>
        <w:t>và</w:t>
      </w:r>
      <w:r>
        <w:rPr>
          <w:color w:val="231F20"/>
          <w:spacing w:val="-21"/>
          <w:w w:val="105"/>
        </w:rPr>
        <w:t> </w:t>
      </w:r>
      <w:r>
        <w:rPr>
          <w:color w:val="231F20"/>
          <w:w w:val="105"/>
        </w:rPr>
        <w:t>chúng ta giải thích cho họ. Họ phục.</w:t>
      </w:r>
    </w:p>
    <w:p>
      <w:pPr>
        <w:pStyle w:val="BodyText"/>
        <w:spacing w:line="307" w:lineRule="auto" w:before="137"/>
        <w:ind w:left="103" w:right="404" w:firstLine="453"/>
      </w:pPr>
      <w:r>
        <w:rPr>
          <w:color w:val="231F20"/>
        </w:rPr>
        <w:t>Chúng ta chỉ dùng ngôn giáo mà tự mình không làm được, </w:t>
      </w:r>
      <w:r>
        <w:rPr>
          <w:color w:val="231F20"/>
          <w:w w:val="105"/>
        </w:rPr>
        <w:t>họ</w:t>
      </w:r>
      <w:r>
        <w:rPr>
          <w:color w:val="231F20"/>
          <w:spacing w:val="-23"/>
          <w:w w:val="105"/>
        </w:rPr>
        <w:t> </w:t>
      </w:r>
      <w:r>
        <w:rPr>
          <w:color w:val="231F20"/>
          <w:w w:val="105"/>
        </w:rPr>
        <w:t>không</w:t>
      </w:r>
      <w:r>
        <w:rPr>
          <w:color w:val="231F20"/>
          <w:spacing w:val="-22"/>
          <w:w w:val="105"/>
        </w:rPr>
        <w:t> </w:t>
      </w:r>
      <w:r>
        <w:rPr>
          <w:color w:val="231F20"/>
          <w:w w:val="105"/>
        </w:rPr>
        <w:t>phục.</w:t>
      </w:r>
      <w:r>
        <w:rPr>
          <w:color w:val="231F20"/>
          <w:spacing w:val="-22"/>
          <w:w w:val="105"/>
        </w:rPr>
        <w:t> </w:t>
      </w:r>
      <w:r>
        <w:rPr>
          <w:color w:val="231F20"/>
          <w:w w:val="105"/>
        </w:rPr>
        <w:t>Điều</w:t>
      </w:r>
      <w:r>
        <w:rPr>
          <w:color w:val="231F20"/>
          <w:spacing w:val="-23"/>
          <w:w w:val="105"/>
        </w:rPr>
        <w:t> </w:t>
      </w:r>
      <w:r>
        <w:rPr>
          <w:color w:val="231F20"/>
          <w:w w:val="105"/>
        </w:rPr>
        <w:t>này,</w:t>
      </w:r>
      <w:r>
        <w:rPr>
          <w:color w:val="231F20"/>
          <w:spacing w:val="-22"/>
          <w:w w:val="105"/>
        </w:rPr>
        <w:t> </w:t>
      </w:r>
      <w:r>
        <w:rPr>
          <w:color w:val="231F20"/>
          <w:w w:val="105"/>
        </w:rPr>
        <w:t>ta</w:t>
      </w:r>
      <w:r>
        <w:rPr>
          <w:color w:val="231F20"/>
          <w:spacing w:val="-22"/>
          <w:w w:val="105"/>
        </w:rPr>
        <w:t> </w:t>
      </w:r>
      <w:r>
        <w:rPr>
          <w:color w:val="231F20"/>
          <w:w w:val="105"/>
        </w:rPr>
        <w:t>không</w:t>
      </w:r>
      <w:r>
        <w:rPr>
          <w:color w:val="231F20"/>
          <w:spacing w:val="-23"/>
          <w:w w:val="105"/>
        </w:rPr>
        <w:t> </w:t>
      </w:r>
      <w:r>
        <w:rPr>
          <w:color w:val="231F20"/>
          <w:w w:val="105"/>
        </w:rPr>
        <w:t>thể</w:t>
      </w:r>
      <w:r>
        <w:rPr>
          <w:color w:val="231F20"/>
          <w:spacing w:val="-22"/>
          <w:w w:val="105"/>
        </w:rPr>
        <w:t> </w:t>
      </w:r>
      <w:r>
        <w:rPr>
          <w:color w:val="231F20"/>
          <w:w w:val="105"/>
        </w:rPr>
        <w:t>không</w:t>
      </w:r>
      <w:r>
        <w:rPr>
          <w:color w:val="231F20"/>
          <w:spacing w:val="-22"/>
          <w:w w:val="105"/>
        </w:rPr>
        <w:t> </w:t>
      </w:r>
      <w:r>
        <w:rPr>
          <w:color w:val="231F20"/>
          <w:w w:val="105"/>
        </w:rPr>
        <w:t>biết.</w:t>
      </w:r>
      <w:r>
        <w:rPr>
          <w:color w:val="231F20"/>
          <w:spacing w:val="-23"/>
          <w:w w:val="105"/>
        </w:rPr>
        <w:t> </w:t>
      </w:r>
      <w:r>
        <w:rPr>
          <w:color w:val="231F20"/>
          <w:w w:val="105"/>
        </w:rPr>
        <w:t>Đối</w:t>
      </w:r>
      <w:r>
        <w:rPr>
          <w:color w:val="231F20"/>
          <w:spacing w:val="-22"/>
          <w:w w:val="105"/>
        </w:rPr>
        <w:t> </w:t>
      </w:r>
      <w:r>
        <w:rPr>
          <w:color w:val="231F20"/>
          <w:w w:val="105"/>
        </w:rPr>
        <w:t>nhân, tiếp</w:t>
      </w:r>
      <w:r>
        <w:rPr>
          <w:color w:val="231F20"/>
          <w:spacing w:val="-4"/>
          <w:w w:val="105"/>
        </w:rPr>
        <w:t> </w:t>
      </w:r>
      <w:r>
        <w:rPr>
          <w:color w:val="231F20"/>
          <w:w w:val="105"/>
        </w:rPr>
        <w:t>vật</w:t>
      </w:r>
      <w:r>
        <w:rPr>
          <w:color w:val="231F20"/>
          <w:spacing w:val="-4"/>
          <w:w w:val="105"/>
        </w:rPr>
        <w:t> </w:t>
      </w:r>
      <w:r>
        <w:rPr>
          <w:color w:val="231F20"/>
          <w:w w:val="105"/>
        </w:rPr>
        <w:t>“nhu</w:t>
      </w:r>
      <w:r>
        <w:rPr>
          <w:color w:val="231F20"/>
          <w:spacing w:val="-4"/>
          <w:w w:val="105"/>
        </w:rPr>
        <w:t> </w:t>
      </w:r>
      <w:r>
        <w:rPr>
          <w:color w:val="231F20"/>
          <w:w w:val="105"/>
        </w:rPr>
        <w:t>hòa</w:t>
      </w:r>
      <w:r>
        <w:rPr>
          <w:color w:val="231F20"/>
          <w:spacing w:val="-4"/>
          <w:w w:val="105"/>
        </w:rPr>
        <w:t> </w:t>
      </w:r>
      <w:r>
        <w:rPr>
          <w:color w:val="231F20"/>
          <w:w w:val="105"/>
        </w:rPr>
        <w:t>chất</w:t>
      </w:r>
      <w:r>
        <w:rPr>
          <w:color w:val="231F20"/>
          <w:spacing w:val="-4"/>
          <w:w w:val="105"/>
        </w:rPr>
        <w:t> </w:t>
      </w:r>
      <w:r>
        <w:rPr>
          <w:color w:val="231F20"/>
          <w:w w:val="105"/>
        </w:rPr>
        <w:t>trực”,</w:t>
      </w:r>
      <w:r>
        <w:rPr>
          <w:color w:val="231F20"/>
          <w:spacing w:val="-4"/>
          <w:w w:val="105"/>
        </w:rPr>
        <w:t> </w:t>
      </w:r>
      <w:r>
        <w:rPr>
          <w:color w:val="231F20"/>
          <w:w w:val="105"/>
        </w:rPr>
        <w:t>điều</w:t>
      </w:r>
      <w:r>
        <w:rPr>
          <w:color w:val="231F20"/>
          <w:spacing w:val="-4"/>
          <w:w w:val="105"/>
        </w:rPr>
        <w:t> </w:t>
      </w:r>
      <w:r>
        <w:rPr>
          <w:color w:val="231F20"/>
          <w:w w:val="105"/>
        </w:rPr>
        <w:t>này</w:t>
      </w:r>
      <w:r>
        <w:rPr>
          <w:color w:val="231F20"/>
          <w:spacing w:val="-4"/>
          <w:w w:val="105"/>
        </w:rPr>
        <w:t> </w:t>
      </w:r>
      <w:r>
        <w:rPr>
          <w:color w:val="231F20"/>
          <w:w w:val="105"/>
        </w:rPr>
        <w:t>phải</w:t>
      </w:r>
      <w:r>
        <w:rPr>
          <w:color w:val="231F20"/>
          <w:spacing w:val="-4"/>
          <w:w w:val="105"/>
        </w:rPr>
        <w:t> </w:t>
      </w:r>
      <w:r>
        <w:rPr>
          <w:color w:val="231F20"/>
          <w:w w:val="105"/>
        </w:rPr>
        <w:t>học.</w:t>
      </w:r>
      <w:r>
        <w:rPr>
          <w:color w:val="231F20"/>
          <w:spacing w:val="-4"/>
          <w:w w:val="105"/>
        </w:rPr>
        <w:t> </w:t>
      </w:r>
      <w:r>
        <w:rPr>
          <w:color w:val="231F20"/>
          <w:w w:val="105"/>
        </w:rPr>
        <w:t>Nhu</w:t>
      </w:r>
      <w:r>
        <w:rPr>
          <w:color w:val="231F20"/>
          <w:spacing w:val="-4"/>
          <w:w w:val="105"/>
        </w:rPr>
        <w:t> </w:t>
      </w:r>
      <w:r>
        <w:rPr>
          <w:color w:val="231F20"/>
          <w:w w:val="105"/>
        </w:rPr>
        <w:t>hòa</w:t>
      </w:r>
      <w:r>
        <w:rPr>
          <w:color w:val="231F20"/>
          <w:spacing w:val="-4"/>
          <w:w w:val="105"/>
        </w:rPr>
        <w:t> </w:t>
      </w:r>
      <w:r>
        <w:rPr>
          <w:color w:val="231F20"/>
          <w:w w:val="105"/>
        </w:rPr>
        <w:t>thì phải</w:t>
      </w:r>
      <w:r>
        <w:rPr>
          <w:color w:val="231F20"/>
          <w:spacing w:val="-9"/>
          <w:w w:val="105"/>
        </w:rPr>
        <w:t> </w:t>
      </w:r>
      <w:r>
        <w:rPr>
          <w:color w:val="231F20"/>
          <w:w w:val="105"/>
        </w:rPr>
        <w:t>học</w:t>
      </w:r>
      <w:r>
        <w:rPr>
          <w:color w:val="231F20"/>
          <w:spacing w:val="-9"/>
          <w:w w:val="105"/>
        </w:rPr>
        <w:t> </w:t>
      </w:r>
      <w:r>
        <w:rPr>
          <w:color w:val="231F20"/>
          <w:w w:val="105"/>
        </w:rPr>
        <w:t>Bồ</w:t>
      </w:r>
      <w:r>
        <w:rPr>
          <w:color w:val="231F20"/>
          <w:spacing w:val="-8"/>
          <w:w w:val="105"/>
        </w:rPr>
        <w:t> </w:t>
      </w:r>
      <w:r>
        <w:rPr>
          <w:color w:val="231F20"/>
          <w:w w:val="105"/>
        </w:rPr>
        <w:t>tát</w:t>
      </w:r>
      <w:r>
        <w:rPr>
          <w:color w:val="231F20"/>
          <w:spacing w:val="-9"/>
          <w:w w:val="105"/>
        </w:rPr>
        <w:t> </w:t>
      </w:r>
      <w:r>
        <w:rPr>
          <w:color w:val="231F20"/>
          <w:w w:val="105"/>
        </w:rPr>
        <w:t>Di</w:t>
      </w:r>
      <w:r>
        <w:rPr>
          <w:color w:val="231F20"/>
          <w:spacing w:val="-8"/>
          <w:w w:val="105"/>
        </w:rPr>
        <w:t> </w:t>
      </w:r>
      <w:r>
        <w:rPr>
          <w:color w:val="231F20"/>
          <w:w w:val="105"/>
        </w:rPr>
        <w:t>Lặc,</w:t>
      </w:r>
      <w:r>
        <w:rPr>
          <w:color w:val="231F20"/>
          <w:spacing w:val="-9"/>
          <w:w w:val="105"/>
        </w:rPr>
        <w:t> </w:t>
      </w:r>
      <w:r>
        <w:rPr>
          <w:color w:val="231F20"/>
          <w:w w:val="105"/>
        </w:rPr>
        <w:t>đối</w:t>
      </w:r>
      <w:r>
        <w:rPr>
          <w:color w:val="231F20"/>
          <w:spacing w:val="-9"/>
          <w:w w:val="105"/>
        </w:rPr>
        <w:t> </w:t>
      </w:r>
      <w:r>
        <w:rPr>
          <w:color w:val="231F20"/>
          <w:w w:val="105"/>
        </w:rPr>
        <w:t>đãi</w:t>
      </w:r>
      <w:r>
        <w:rPr>
          <w:color w:val="231F20"/>
          <w:spacing w:val="-8"/>
          <w:w w:val="105"/>
        </w:rPr>
        <w:t> </w:t>
      </w:r>
      <w:r>
        <w:rPr>
          <w:color w:val="231F20"/>
          <w:w w:val="105"/>
        </w:rPr>
        <w:t>với</w:t>
      </w:r>
      <w:r>
        <w:rPr>
          <w:color w:val="231F20"/>
          <w:spacing w:val="-9"/>
          <w:w w:val="105"/>
        </w:rPr>
        <w:t> </w:t>
      </w:r>
      <w:r>
        <w:rPr>
          <w:color w:val="231F20"/>
          <w:w w:val="105"/>
        </w:rPr>
        <w:t>hết</w:t>
      </w:r>
      <w:r>
        <w:rPr>
          <w:color w:val="231F20"/>
          <w:spacing w:val="-8"/>
          <w:w w:val="105"/>
        </w:rPr>
        <w:t> </w:t>
      </w:r>
      <w:r>
        <w:rPr>
          <w:color w:val="231F20"/>
          <w:w w:val="105"/>
        </w:rPr>
        <w:t>thảy</w:t>
      </w:r>
      <w:r>
        <w:rPr>
          <w:color w:val="231F20"/>
          <w:spacing w:val="-9"/>
          <w:w w:val="105"/>
        </w:rPr>
        <w:t> </w:t>
      </w:r>
      <w:r>
        <w:rPr>
          <w:color w:val="231F20"/>
          <w:w w:val="105"/>
        </w:rPr>
        <w:t>chúng</w:t>
      </w:r>
      <w:r>
        <w:rPr>
          <w:color w:val="231F20"/>
          <w:spacing w:val="-9"/>
          <w:w w:val="105"/>
        </w:rPr>
        <w:t> </w:t>
      </w:r>
      <w:r>
        <w:rPr>
          <w:color w:val="231F20"/>
          <w:w w:val="105"/>
        </w:rPr>
        <w:t>sinh</w:t>
      </w:r>
      <w:r>
        <w:rPr>
          <w:color w:val="231F20"/>
          <w:spacing w:val="-8"/>
          <w:w w:val="105"/>
        </w:rPr>
        <w:t> </w:t>
      </w:r>
      <w:r>
        <w:rPr>
          <w:color w:val="231F20"/>
          <w:spacing w:val="-4"/>
          <w:w w:val="105"/>
        </w:rPr>
        <w:t>luôn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spacing w:val="-2"/>
          <w:w w:val="105"/>
        </w:rPr>
        <w:t>luôn</w:t>
      </w:r>
      <w:r>
        <w:rPr>
          <w:color w:val="231F20"/>
          <w:spacing w:val="-19"/>
          <w:w w:val="105"/>
        </w:rPr>
        <w:t> </w:t>
      </w:r>
      <w:r>
        <w:rPr>
          <w:color w:val="231F20"/>
          <w:spacing w:val="-2"/>
          <w:w w:val="105"/>
        </w:rPr>
        <w:t>hoan</w:t>
      </w:r>
      <w:r>
        <w:rPr>
          <w:color w:val="231F20"/>
          <w:spacing w:val="-19"/>
          <w:w w:val="105"/>
        </w:rPr>
        <w:t> </w:t>
      </w:r>
      <w:r>
        <w:rPr>
          <w:color w:val="231F20"/>
          <w:spacing w:val="-2"/>
          <w:w w:val="105"/>
        </w:rPr>
        <w:t>hỷ</w:t>
      </w:r>
      <w:r>
        <w:rPr>
          <w:color w:val="231F20"/>
          <w:spacing w:val="-19"/>
          <w:w w:val="105"/>
        </w:rPr>
        <w:t> </w:t>
      </w:r>
      <w:r>
        <w:rPr>
          <w:color w:val="231F20"/>
          <w:spacing w:val="-2"/>
          <w:w w:val="105"/>
        </w:rPr>
        <w:t>vui</w:t>
      </w:r>
      <w:r>
        <w:rPr>
          <w:color w:val="231F20"/>
          <w:spacing w:val="-19"/>
          <w:w w:val="105"/>
        </w:rPr>
        <w:t> </w:t>
      </w:r>
      <w:r>
        <w:rPr>
          <w:color w:val="231F20"/>
          <w:spacing w:val="-2"/>
          <w:w w:val="105"/>
        </w:rPr>
        <w:t>vẻ,</w:t>
      </w:r>
      <w:r>
        <w:rPr>
          <w:color w:val="231F20"/>
          <w:spacing w:val="-19"/>
          <w:w w:val="105"/>
        </w:rPr>
        <w:t> </w:t>
      </w:r>
      <w:r>
        <w:rPr>
          <w:color w:val="231F20"/>
          <w:spacing w:val="-2"/>
          <w:w w:val="105"/>
        </w:rPr>
        <w:t>luôn</w:t>
      </w:r>
      <w:r>
        <w:rPr>
          <w:color w:val="231F20"/>
          <w:spacing w:val="-19"/>
          <w:w w:val="105"/>
        </w:rPr>
        <w:t> </w:t>
      </w:r>
      <w:r>
        <w:rPr>
          <w:color w:val="231F20"/>
          <w:spacing w:val="-2"/>
          <w:w w:val="105"/>
        </w:rPr>
        <w:t>luôn</w:t>
      </w:r>
      <w:r>
        <w:rPr>
          <w:color w:val="231F20"/>
          <w:spacing w:val="-19"/>
          <w:w w:val="105"/>
        </w:rPr>
        <w:t> </w:t>
      </w:r>
      <w:r>
        <w:rPr>
          <w:color w:val="231F20"/>
          <w:spacing w:val="-2"/>
          <w:w w:val="105"/>
        </w:rPr>
        <w:t>thân</w:t>
      </w:r>
      <w:r>
        <w:rPr>
          <w:color w:val="231F20"/>
          <w:spacing w:val="-19"/>
          <w:w w:val="105"/>
        </w:rPr>
        <w:t> </w:t>
      </w:r>
      <w:r>
        <w:rPr>
          <w:color w:val="231F20"/>
          <w:spacing w:val="-2"/>
          <w:w w:val="105"/>
        </w:rPr>
        <w:t>thiết</w:t>
      </w:r>
      <w:r>
        <w:rPr>
          <w:color w:val="231F20"/>
          <w:spacing w:val="-19"/>
          <w:w w:val="105"/>
        </w:rPr>
        <w:t> </w:t>
      </w:r>
      <w:r>
        <w:rPr>
          <w:color w:val="231F20"/>
          <w:spacing w:val="-2"/>
          <w:w w:val="105"/>
        </w:rPr>
        <w:t>như</w:t>
      </w:r>
      <w:r>
        <w:rPr>
          <w:color w:val="231F20"/>
          <w:spacing w:val="-19"/>
          <w:w w:val="105"/>
        </w:rPr>
        <w:t> </w:t>
      </w:r>
      <w:r>
        <w:rPr>
          <w:color w:val="231F20"/>
          <w:spacing w:val="-2"/>
          <w:w w:val="105"/>
        </w:rPr>
        <w:t>vậy.</w:t>
      </w:r>
      <w:r>
        <w:rPr>
          <w:color w:val="231F20"/>
          <w:spacing w:val="-19"/>
          <w:w w:val="105"/>
        </w:rPr>
        <w:t> </w:t>
      </w:r>
      <w:r>
        <w:rPr>
          <w:color w:val="231F20"/>
          <w:spacing w:val="-2"/>
          <w:w w:val="105"/>
        </w:rPr>
        <w:t>Vì</w:t>
      </w:r>
      <w:r>
        <w:rPr>
          <w:color w:val="231F20"/>
          <w:spacing w:val="-19"/>
          <w:w w:val="105"/>
        </w:rPr>
        <w:t> </w:t>
      </w:r>
      <w:r>
        <w:rPr>
          <w:color w:val="231F20"/>
          <w:spacing w:val="-2"/>
          <w:w w:val="105"/>
        </w:rPr>
        <w:t>sao?</w:t>
      </w:r>
      <w:r>
        <w:rPr>
          <w:color w:val="231F20"/>
          <w:spacing w:val="-19"/>
          <w:w w:val="105"/>
        </w:rPr>
        <w:t> </w:t>
      </w:r>
      <w:r>
        <w:rPr>
          <w:color w:val="231F20"/>
          <w:spacing w:val="-2"/>
          <w:w w:val="105"/>
        </w:rPr>
        <w:t>Bồ </w:t>
      </w:r>
      <w:r>
        <w:rPr>
          <w:color w:val="231F20"/>
          <w:w w:val="105"/>
        </w:rPr>
        <w:t>tát biết được là một thể. Trong nhu hòa này có oai nghiêm chăng?</w:t>
      </w:r>
      <w:r>
        <w:rPr>
          <w:color w:val="231F20"/>
          <w:spacing w:val="-23"/>
          <w:w w:val="105"/>
        </w:rPr>
        <w:t> </w:t>
      </w:r>
      <w:r>
        <w:rPr>
          <w:color w:val="231F20"/>
          <w:w w:val="105"/>
        </w:rPr>
        <w:t>Có.</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3"/>
          <w:w w:val="105"/>
        </w:rPr>
        <w:t> </w:t>
      </w:r>
      <w:r>
        <w:rPr>
          <w:color w:val="231F20"/>
          <w:w w:val="105"/>
        </w:rPr>
        <w:t>nhu</w:t>
      </w:r>
      <w:r>
        <w:rPr>
          <w:color w:val="231F20"/>
          <w:spacing w:val="-22"/>
          <w:w w:val="105"/>
        </w:rPr>
        <w:t> </w:t>
      </w:r>
      <w:r>
        <w:rPr>
          <w:color w:val="231F20"/>
          <w:w w:val="105"/>
        </w:rPr>
        <w:t>hòa</w:t>
      </w:r>
      <w:r>
        <w:rPr>
          <w:color w:val="231F20"/>
          <w:spacing w:val="-22"/>
          <w:w w:val="105"/>
        </w:rPr>
        <w:t> </w:t>
      </w:r>
      <w:r>
        <w:rPr>
          <w:color w:val="231F20"/>
          <w:w w:val="105"/>
        </w:rPr>
        <w:t>một</w:t>
      </w:r>
      <w:r>
        <w:rPr>
          <w:color w:val="231F20"/>
          <w:spacing w:val="-23"/>
          <w:w w:val="105"/>
        </w:rPr>
        <w:t> </w:t>
      </w:r>
      <w:r>
        <w:rPr>
          <w:color w:val="231F20"/>
          <w:w w:val="105"/>
        </w:rPr>
        <w:t>cách</w:t>
      </w:r>
      <w:r>
        <w:rPr>
          <w:color w:val="231F20"/>
          <w:spacing w:val="-22"/>
          <w:w w:val="105"/>
        </w:rPr>
        <w:t> </w:t>
      </w:r>
      <w:r>
        <w:rPr>
          <w:color w:val="231F20"/>
          <w:w w:val="105"/>
        </w:rPr>
        <w:t>mê</w:t>
      </w:r>
      <w:r>
        <w:rPr>
          <w:color w:val="231F20"/>
          <w:spacing w:val="-22"/>
          <w:w w:val="105"/>
        </w:rPr>
        <w:t> </w:t>
      </w:r>
      <w:r>
        <w:rPr>
          <w:color w:val="231F20"/>
          <w:w w:val="105"/>
        </w:rPr>
        <w:t>muội.</w:t>
      </w:r>
      <w:r>
        <w:rPr>
          <w:color w:val="231F20"/>
          <w:spacing w:val="-23"/>
          <w:w w:val="105"/>
        </w:rPr>
        <w:t> </w:t>
      </w:r>
      <w:r>
        <w:rPr>
          <w:color w:val="231F20"/>
          <w:w w:val="105"/>
        </w:rPr>
        <w:t>Nhu</w:t>
      </w:r>
      <w:r>
        <w:rPr>
          <w:color w:val="231F20"/>
          <w:spacing w:val="-22"/>
          <w:w w:val="105"/>
        </w:rPr>
        <w:t> </w:t>
      </w:r>
      <w:r>
        <w:rPr>
          <w:color w:val="231F20"/>
          <w:w w:val="105"/>
        </w:rPr>
        <w:t>hòa mê</w:t>
      </w:r>
      <w:r>
        <w:rPr>
          <w:color w:val="231F20"/>
          <w:spacing w:val="-10"/>
          <w:w w:val="105"/>
        </w:rPr>
        <w:t> </w:t>
      </w:r>
      <w:r>
        <w:rPr>
          <w:color w:val="231F20"/>
          <w:w w:val="105"/>
        </w:rPr>
        <w:t>muội</w:t>
      </w:r>
      <w:r>
        <w:rPr>
          <w:color w:val="231F20"/>
          <w:spacing w:val="-10"/>
          <w:w w:val="105"/>
        </w:rPr>
        <w:t> </w:t>
      </w:r>
      <w:r>
        <w:rPr>
          <w:color w:val="231F20"/>
          <w:w w:val="105"/>
        </w:rPr>
        <w:t>ta</w:t>
      </w:r>
      <w:r>
        <w:rPr>
          <w:color w:val="231F20"/>
          <w:spacing w:val="-10"/>
          <w:w w:val="105"/>
        </w:rPr>
        <w:t> </w:t>
      </w:r>
      <w:r>
        <w:rPr>
          <w:color w:val="231F20"/>
          <w:w w:val="105"/>
        </w:rPr>
        <w:t>cũng</w:t>
      </w:r>
      <w:r>
        <w:rPr>
          <w:color w:val="231F20"/>
          <w:spacing w:val="-8"/>
          <w:w w:val="105"/>
        </w:rPr>
        <w:t> </w:t>
      </w:r>
      <w:r>
        <w:rPr>
          <w:color w:val="231F20"/>
          <w:w w:val="105"/>
        </w:rPr>
        <w:t>không</w:t>
      </w:r>
      <w:r>
        <w:rPr>
          <w:color w:val="231F20"/>
          <w:spacing w:val="-10"/>
          <w:w w:val="105"/>
        </w:rPr>
        <w:t> </w:t>
      </w:r>
      <w:r>
        <w:rPr>
          <w:color w:val="231F20"/>
          <w:w w:val="105"/>
        </w:rPr>
        <w:t>thể</w:t>
      </w:r>
      <w:r>
        <w:rPr>
          <w:color w:val="231F20"/>
          <w:spacing w:val="-10"/>
          <w:w w:val="105"/>
        </w:rPr>
        <w:t> </w:t>
      </w:r>
      <w:r>
        <w:rPr>
          <w:color w:val="231F20"/>
          <w:w w:val="105"/>
        </w:rPr>
        <w:t>dạy</w:t>
      </w:r>
      <w:r>
        <w:rPr>
          <w:color w:val="231F20"/>
          <w:spacing w:val="-8"/>
          <w:w w:val="105"/>
        </w:rPr>
        <w:t> </w:t>
      </w:r>
      <w:r>
        <w:rPr>
          <w:color w:val="231F20"/>
          <w:w w:val="105"/>
        </w:rPr>
        <w:t>chúng</w:t>
      </w:r>
      <w:r>
        <w:rPr>
          <w:color w:val="231F20"/>
          <w:spacing w:val="-8"/>
          <w:w w:val="105"/>
        </w:rPr>
        <w:t> </w:t>
      </w:r>
      <w:r>
        <w:rPr>
          <w:color w:val="231F20"/>
          <w:w w:val="105"/>
        </w:rPr>
        <w:t>sinh.</w:t>
      </w:r>
      <w:r>
        <w:rPr>
          <w:color w:val="231F20"/>
          <w:spacing w:val="-8"/>
          <w:w w:val="105"/>
        </w:rPr>
        <w:t> </w:t>
      </w:r>
      <w:r>
        <w:rPr>
          <w:color w:val="231F20"/>
          <w:w w:val="105"/>
        </w:rPr>
        <w:t>Dạy</w:t>
      </w:r>
      <w:r>
        <w:rPr>
          <w:color w:val="231F20"/>
          <w:spacing w:val="-8"/>
          <w:w w:val="105"/>
        </w:rPr>
        <w:t> </w:t>
      </w:r>
      <w:r>
        <w:rPr>
          <w:color w:val="231F20"/>
          <w:w w:val="105"/>
        </w:rPr>
        <w:t>chúng</w:t>
      </w:r>
      <w:r>
        <w:rPr>
          <w:color w:val="231F20"/>
          <w:spacing w:val="-8"/>
          <w:w w:val="105"/>
        </w:rPr>
        <w:t> </w:t>
      </w:r>
      <w:r>
        <w:rPr>
          <w:color w:val="231F20"/>
          <w:w w:val="105"/>
        </w:rPr>
        <w:t>sinh như</w:t>
      </w:r>
      <w:r>
        <w:rPr>
          <w:color w:val="231F20"/>
          <w:spacing w:val="-23"/>
          <w:w w:val="105"/>
        </w:rPr>
        <w:t> </w:t>
      </w:r>
      <w:r>
        <w:rPr>
          <w:color w:val="231F20"/>
          <w:w w:val="105"/>
        </w:rPr>
        <w:t>cha</w:t>
      </w:r>
      <w:r>
        <w:rPr>
          <w:color w:val="231F20"/>
          <w:spacing w:val="-22"/>
          <w:w w:val="105"/>
        </w:rPr>
        <w:t> </w:t>
      </w:r>
      <w:r>
        <w:rPr>
          <w:color w:val="231F20"/>
          <w:w w:val="105"/>
        </w:rPr>
        <w:t>mẹ</w:t>
      </w:r>
      <w:r>
        <w:rPr>
          <w:color w:val="231F20"/>
          <w:spacing w:val="-22"/>
          <w:w w:val="105"/>
        </w:rPr>
        <w:t> </w:t>
      </w:r>
      <w:r>
        <w:rPr>
          <w:color w:val="231F20"/>
          <w:w w:val="105"/>
        </w:rPr>
        <w:t>day</w:t>
      </w:r>
      <w:r>
        <w:rPr>
          <w:color w:val="231F20"/>
          <w:spacing w:val="-23"/>
          <w:w w:val="105"/>
        </w:rPr>
        <w:t> </w:t>
      </w:r>
      <w:r>
        <w:rPr>
          <w:color w:val="231F20"/>
          <w:w w:val="105"/>
        </w:rPr>
        <w:t>con</w:t>
      </w:r>
      <w:r>
        <w:rPr>
          <w:color w:val="231F20"/>
          <w:spacing w:val="-22"/>
          <w:w w:val="105"/>
        </w:rPr>
        <w:t> </w:t>
      </w:r>
      <w:r>
        <w:rPr>
          <w:color w:val="231F20"/>
          <w:w w:val="105"/>
        </w:rPr>
        <w:t>cái,</w:t>
      </w:r>
      <w:r>
        <w:rPr>
          <w:color w:val="231F20"/>
          <w:spacing w:val="-22"/>
          <w:w w:val="105"/>
        </w:rPr>
        <w:t> </w:t>
      </w:r>
      <w:r>
        <w:rPr>
          <w:color w:val="231F20"/>
          <w:w w:val="105"/>
        </w:rPr>
        <w:t>và</w:t>
      </w:r>
      <w:r>
        <w:rPr>
          <w:color w:val="231F20"/>
          <w:spacing w:val="-23"/>
          <w:w w:val="105"/>
        </w:rPr>
        <w:t> </w:t>
      </w:r>
      <w:r>
        <w:rPr>
          <w:color w:val="231F20"/>
          <w:w w:val="105"/>
        </w:rPr>
        <w:t>trẻ</w:t>
      </w:r>
      <w:r>
        <w:rPr>
          <w:color w:val="231F20"/>
          <w:spacing w:val="-22"/>
          <w:w w:val="105"/>
        </w:rPr>
        <w:t> </w:t>
      </w:r>
      <w:r>
        <w:rPr>
          <w:color w:val="231F20"/>
          <w:w w:val="105"/>
        </w:rPr>
        <w:t>em.</w:t>
      </w:r>
      <w:r>
        <w:rPr>
          <w:color w:val="231F20"/>
          <w:spacing w:val="-22"/>
          <w:w w:val="105"/>
        </w:rPr>
        <w:t> </w:t>
      </w:r>
      <w:r>
        <w:rPr>
          <w:color w:val="231F20"/>
          <w:w w:val="105"/>
        </w:rPr>
        <w:t>Ân</w:t>
      </w:r>
      <w:r>
        <w:rPr>
          <w:color w:val="231F20"/>
          <w:spacing w:val="-23"/>
          <w:w w:val="105"/>
        </w:rPr>
        <w:t> </w:t>
      </w:r>
      <w:r>
        <w:rPr>
          <w:color w:val="231F20"/>
          <w:w w:val="105"/>
        </w:rPr>
        <w:t>cần</w:t>
      </w:r>
      <w:r>
        <w:rPr>
          <w:color w:val="231F20"/>
          <w:spacing w:val="-22"/>
          <w:w w:val="105"/>
        </w:rPr>
        <w:t> </w:t>
      </w:r>
      <w:r>
        <w:rPr>
          <w:color w:val="231F20"/>
          <w:w w:val="105"/>
        </w:rPr>
        <w:t>và</w:t>
      </w:r>
      <w:r>
        <w:rPr>
          <w:color w:val="231F20"/>
          <w:spacing w:val="-22"/>
          <w:w w:val="105"/>
        </w:rPr>
        <w:t> </w:t>
      </w:r>
      <w:r>
        <w:rPr>
          <w:color w:val="231F20"/>
          <w:w w:val="105"/>
        </w:rPr>
        <w:t>oai</w:t>
      </w:r>
      <w:r>
        <w:rPr>
          <w:color w:val="231F20"/>
          <w:spacing w:val="-23"/>
          <w:w w:val="105"/>
        </w:rPr>
        <w:t> </w:t>
      </w:r>
      <w:r>
        <w:rPr>
          <w:color w:val="231F20"/>
          <w:w w:val="105"/>
        </w:rPr>
        <w:t>nghiêm</w:t>
      </w:r>
      <w:r>
        <w:rPr>
          <w:color w:val="231F20"/>
          <w:spacing w:val="-22"/>
          <w:w w:val="105"/>
        </w:rPr>
        <w:t> </w:t>
      </w:r>
      <w:r>
        <w:rPr>
          <w:color w:val="231F20"/>
          <w:w w:val="105"/>
        </w:rPr>
        <w:t>đều quan</w:t>
      </w:r>
      <w:r>
        <w:rPr>
          <w:color w:val="231F20"/>
          <w:spacing w:val="-16"/>
          <w:w w:val="105"/>
        </w:rPr>
        <w:t> </w:t>
      </w:r>
      <w:r>
        <w:rPr>
          <w:color w:val="231F20"/>
          <w:w w:val="105"/>
        </w:rPr>
        <w:t>trọng.</w:t>
      </w:r>
      <w:r>
        <w:rPr>
          <w:color w:val="231F20"/>
          <w:spacing w:val="-16"/>
          <w:w w:val="105"/>
        </w:rPr>
        <w:t> </w:t>
      </w:r>
      <w:r>
        <w:rPr>
          <w:color w:val="231F20"/>
          <w:w w:val="105"/>
        </w:rPr>
        <w:t>Điều</w:t>
      </w:r>
      <w:r>
        <w:rPr>
          <w:color w:val="231F20"/>
          <w:spacing w:val="-16"/>
          <w:w w:val="105"/>
        </w:rPr>
        <w:t> </w:t>
      </w:r>
      <w:r>
        <w:rPr>
          <w:color w:val="231F20"/>
          <w:w w:val="105"/>
        </w:rPr>
        <w:t>này</w:t>
      </w:r>
      <w:r>
        <w:rPr>
          <w:color w:val="231F20"/>
          <w:spacing w:val="-16"/>
          <w:w w:val="105"/>
        </w:rPr>
        <w:t> </w:t>
      </w:r>
      <w:r>
        <w:rPr>
          <w:color w:val="231F20"/>
          <w:w w:val="105"/>
        </w:rPr>
        <w:t>có</w:t>
      </w:r>
      <w:r>
        <w:rPr>
          <w:color w:val="231F20"/>
          <w:spacing w:val="-16"/>
          <w:w w:val="105"/>
        </w:rPr>
        <w:t> </w:t>
      </w:r>
      <w:r>
        <w:rPr>
          <w:color w:val="231F20"/>
          <w:w w:val="105"/>
        </w:rPr>
        <w:t>đạo</w:t>
      </w:r>
      <w:r>
        <w:rPr>
          <w:color w:val="231F20"/>
          <w:spacing w:val="-16"/>
          <w:w w:val="105"/>
        </w:rPr>
        <w:t> </w:t>
      </w:r>
      <w:r>
        <w:rPr>
          <w:color w:val="231F20"/>
          <w:w w:val="105"/>
        </w:rPr>
        <w:t>lý,</w:t>
      </w:r>
      <w:r>
        <w:rPr>
          <w:color w:val="231F20"/>
          <w:spacing w:val="-16"/>
          <w:w w:val="105"/>
        </w:rPr>
        <w:t> </w:t>
      </w:r>
      <w:r>
        <w:rPr>
          <w:color w:val="231F20"/>
          <w:w w:val="105"/>
        </w:rPr>
        <w:t>như</w:t>
      </w:r>
      <w:r>
        <w:rPr>
          <w:color w:val="231F20"/>
          <w:spacing w:val="-16"/>
          <w:w w:val="105"/>
        </w:rPr>
        <w:t> </w:t>
      </w:r>
      <w:r>
        <w:rPr>
          <w:color w:val="231F20"/>
          <w:w w:val="105"/>
        </w:rPr>
        <w:t>vậy</w:t>
      </w:r>
      <w:r>
        <w:rPr>
          <w:color w:val="231F20"/>
          <w:spacing w:val="-16"/>
          <w:w w:val="105"/>
        </w:rPr>
        <w:t> </w:t>
      </w:r>
      <w:r>
        <w:rPr>
          <w:color w:val="231F20"/>
          <w:w w:val="105"/>
        </w:rPr>
        <w:t>mới</w:t>
      </w:r>
      <w:r>
        <w:rPr>
          <w:color w:val="231F20"/>
          <w:spacing w:val="-16"/>
          <w:w w:val="105"/>
        </w:rPr>
        <w:t> </w:t>
      </w:r>
      <w:r>
        <w:rPr>
          <w:color w:val="231F20"/>
          <w:w w:val="105"/>
        </w:rPr>
        <w:t>thật</w:t>
      </w:r>
      <w:r>
        <w:rPr>
          <w:color w:val="231F20"/>
          <w:spacing w:val="-16"/>
          <w:w w:val="105"/>
        </w:rPr>
        <w:t> </w:t>
      </w:r>
      <w:r>
        <w:rPr>
          <w:color w:val="231F20"/>
          <w:w w:val="105"/>
        </w:rPr>
        <w:t>sự</w:t>
      </w:r>
      <w:r>
        <w:rPr>
          <w:color w:val="231F20"/>
          <w:spacing w:val="-16"/>
          <w:w w:val="105"/>
        </w:rPr>
        <w:t> </w:t>
      </w:r>
      <w:r>
        <w:rPr>
          <w:color w:val="231F20"/>
          <w:w w:val="105"/>
        </w:rPr>
        <w:t>nhu</w:t>
      </w:r>
      <w:r>
        <w:rPr>
          <w:color w:val="231F20"/>
          <w:spacing w:val="-16"/>
          <w:w w:val="105"/>
        </w:rPr>
        <w:t> </w:t>
      </w:r>
      <w:r>
        <w:rPr>
          <w:color w:val="231F20"/>
          <w:w w:val="105"/>
        </w:rPr>
        <w:t>hòa chất trực. Nhưng cũng phải tùy thời, tùy người, tùy chỗ và tùy</w:t>
      </w:r>
      <w:r>
        <w:rPr>
          <w:color w:val="231F20"/>
          <w:spacing w:val="-3"/>
          <w:w w:val="105"/>
        </w:rPr>
        <w:t> </w:t>
      </w:r>
      <w:r>
        <w:rPr>
          <w:color w:val="231F20"/>
          <w:w w:val="105"/>
        </w:rPr>
        <w:t>sự</w:t>
      </w:r>
      <w:r>
        <w:rPr>
          <w:color w:val="231F20"/>
          <w:spacing w:val="-3"/>
          <w:w w:val="105"/>
        </w:rPr>
        <w:t> </w:t>
      </w:r>
      <w:r>
        <w:rPr>
          <w:color w:val="231F20"/>
          <w:w w:val="105"/>
        </w:rPr>
        <w:t>việc.</w:t>
      </w:r>
      <w:r>
        <w:rPr>
          <w:color w:val="231F20"/>
          <w:spacing w:val="-3"/>
          <w:w w:val="105"/>
        </w:rPr>
        <w:t> </w:t>
      </w:r>
      <w:r>
        <w:rPr>
          <w:color w:val="231F20"/>
          <w:w w:val="105"/>
        </w:rPr>
        <w:t>Sự</w:t>
      </w:r>
      <w:r>
        <w:rPr>
          <w:color w:val="231F20"/>
          <w:spacing w:val="-3"/>
          <w:w w:val="105"/>
        </w:rPr>
        <w:t> </w:t>
      </w:r>
      <w:r>
        <w:rPr>
          <w:color w:val="231F20"/>
          <w:w w:val="105"/>
        </w:rPr>
        <w:t>việc</w:t>
      </w:r>
      <w:r>
        <w:rPr>
          <w:color w:val="231F20"/>
          <w:spacing w:val="-3"/>
          <w:w w:val="105"/>
        </w:rPr>
        <w:t> </w:t>
      </w:r>
      <w:r>
        <w:rPr>
          <w:color w:val="231F20"/>
          <w:w w:val="105"/>
        </w:rPr>
        <w:t>gì</w:t>
      </w:r>
      <w:r>
        <w:rPr>
          <w:color w:val="231F20"/>
          <w:spacing w:val="-3"/>
          <w:w w:val="105"/>
        </w:rPr>
        <w:t> </w:t>
      </w:r>
      <w:r>
        <w:rPr>
          <w:color w:val="231F20"/>
          <w:w w:val="105"/>
        </w:rPr>
        <w:t>phải</w:t>
      </w:r>
      <w:r>
        <w:rPr>
          <w:color w:val="231F20"/>
          <w:spacing w:val="-3"/>
          <w:w w:val="105"/>
        </w:rPr>
        <w:t> </w:t>
      </w:r>
      <w:r>
        <w:rPr>
          <w:color w:val="231F20"/>
          <w:w w:val="105"/>
        </w:rPr>
        <w:t>dùng</w:t>
      </w:r>
      <w:r>
        <w:rPr>
          <w:color w:val="231F20"/>
          <w:spacing w:val="-3"/>
          <w:w w:val="105"/>
        </w:rPr>
        <w:t> </w:t>
      </w:r>
      <w:r>
        <w:rPr>
          <w:color w:val="231F20"/>
          <w:w w:val="105"/>
        </w:rPr>
        <w:t>phương</w:t>
      </w:r>
      <w:r>
        <w:rPr>
          <w:color w:val="231F20"/>
          <w:spacing w:val="-3"/>
          <w:w w:val="105"/>
        </w:rPr>
        <w:t> </w:t>
      </w:r>
      <w:r>
        <w:rPr>
          <w:color w:val="231F20"/>
          <w:w w:val="105"/>
        </w:rPr>
        <w:t>pháp</w:t>
      </w:r>
      <w:r>
        <w:rPr>
          <w:color w:val="231F20"/>
          <w:spacing w:val="-3"/>
          <w:w w:val="105"/>
        </w:rPr>
        <w:t> </w:t>
      </w:r>
      <w:r>
        <w:rPr>
          <w:color w:val="231F20"/>
          <w:w w:val="105"/>
        </w:rPr>
        <w:t>nào,</w:t>
      </w:r>
      <w:r>
        <w:rPr>
          <w:color w:val="231F20"/>
          <w:spacing w:val="-3"/>
          <w:w w:val="105"/>
        </w:rPr>
        <w:t> </w:t>
      </w:r>
      <w:r>
        <w:rPr>
          <w:color w:val="231F20"/>
          <w:w w:val="105"/>
        </w:rPr>
        <w:t>để</w:t>
      </w:r>
      <w:r>
        <w:rPr>
          <w:color w:val="231F20"/>
          <w:spacing w:val="-3"/>
          <w:w w:val="105"/>
        </w:rPr>
        <w:t> </w:t>
      </w:r>
      <w:r>
        <w:rPr>
          <w:color w:val="231F20"/>
          <w:w w:val="105"/>
        </w:rPr>
        <w:t>giúp đỡ hết thảy chúng sinh, đoạn ác tu thiện, phá mê khai ngộ. Khi</w:t>
      </w:r>
      <w:r>
        <w:rPr>
          <w:color w:val="231F20"/>
          <w:spacing w:val="-5"/>
          <w:w w:val="105"/>
        </w:rPr>
        <w:t> </w:t>
      </w:r>
      <w:r>
        <w:rPr>
          <w:color w:val="231F20"/>
          <w:w w:val="105"/>
        </w:rPr>
        <w:t>nào</w:t>
      </w:r>
      <w:r>
        <w:rPr>
          <w:color w:val="231F20"/>
          <w:spacing w:val="-5"/>
          <w:w w:val="105"/>
        </w:rPr>
        <w:t> </w:t>
      </w:r>
      <w:r>
        <w:rPr>
          <w:color w:val="231F20"/>
          <w:w w:val="105"/>
        </w:rPr>
        <w:t>nên</w:t>
      </w:r>
      <w:r>
        <w:rPr>
          <w:color w:val="231F20"/>
          <w:spacing w:val="-5"/>
          <w:w w:val="105"/>
        </w:rPr>
        <w:t> </w:t>
      </w:r>
      <w:r>
        <w:rPr>
          <w:color w:val="231F20"/>
          <w:w w:val="105"/>
        </w:rPr>
        <w:t>dùng</w:t>
      </w:r>
      <w:r>
        <w:rPr>
          <w:color w:val="231F20"/>
          <w:spacing w:val="-5"/>
          <w:w w:val="105"/>
        </w:rPr>
        <w:t> </w:t>
      </w:r>
      <w:r>
        <w:rPr>
          <w:color w:val="231F20"/>
          <w:w w:val="105"/>
        </w:rPr>
        <w:t>phương</w:t>
      </w:r>
      <w:r>
        <w:rPr>
          <w:color w:val="231F20"/>
          <w:spacing w:val="-5"/>
          <w:w w:val="105"/>
        </w:rPr>
        <w:t> </w:t>
      </w:r>
      <w:r>
        <w:rPr>
          <w:color w:val="231F20"/>
          <w:w w:val="105"/>
        </w:rPr>
        <w:t>pháp</w:t>
      </w:r>
      <w:r>
        <w:rPr>
          <w:color w:val="231F20"/>
          <w:spacing w:val="-5"/>
          <w:w w:val="105"/>
        </w:rPr>
        <w:t> </w:t>
      </w:r>
      <w:r>
        <w:rPr>
          <w:color w:val="231F20"/>
          <w:w w:val="105"/>
        </w:rPr>
        <w:t>gì,</w:t>
      </w:r>
      <w:r>
        <w:rPr>
          <w:color w:val="231F20"/>
          <w:spacing w:val="-5"/>
          <w:w w:val="105"/>
        </w:rPr>
        <w:t> </w:t>
      </w:r>
      <w:r>
        <w:rPr>
          <w:color w:val="231F20"/>
          <w:w w:val="105"/>
        </w:rPr>
        <w:t>đó</w:t>
      </w:r>
      <w:r>
        <w:rPr>
          <w:color w:val="231F20"/>
          <w:spacing w:val="-5"/>
          <w:w w:val="105"/>
        </w:rPr>
        <w:t> </w:t>
      </w:r>
      <w:r>
        <w:rPr>
          <w:color w:val="231F20"/>
          <w:w w:val="105"/>
        </w:rPr>
        <w:t>là</w:t>
      </w:r>
      <w:r>
        <w:rPr>
          <w:color w:val="231F20"/>
          <w:spacing w:val="-5"/>
          <w:w w:val="105"/>
        </w:rPr>
        <w:t> </w:t>
      </w:r>
      <w:r>
        <w:rPr>
          <w:color w:val="231F20"/>
          <w:w w:val="105"/>
        </w:rPr>
        <w:t>trí</w:t>
      </w:r>
      <w:r>
        <w:rPr>
          <w:color w:val="231F20"/>
          <w:spacing w:val="-5"/>
          <w:w w:val="105"/>
        </w:rPr>
        <w:t> </w:t>
      </w:r>
      <w:r>
        <w:rPr>
          <w:color w:val="231F20"/>
          <w:w w:val="105"/>
        </w:rPr>
        <w:t>tuệ.</w:t>
      </w:r>
      <w:r>
        <w:rPr>
          <w:color w:val="231F20"/>
          <w:spacing w:val="-5"/>
          <w:w w:val="105"/>
        </w:rPr>
        <w:t> </w:t>
      </w:r>
      <w:r>
        <w:rPr>
          <w:color w:val="231F20"/>
          <w:w w:val="105"/>
        </w:rPr>
        <w:t>Trí</w:t>
      </w:r>
      <w:r>
        <w:rPr>
          <w:color w:val="231F20"/>
          <w:spacing w:val="-5"/>
          <w:w w:val="105"/>
        </w:rPr>
        <w:t> </w:t>
      </w:r>
      <w:r>
        <w:rPr>
          <w:color w:val="231F20"/>
          <w:w w:val="105"/>
        </w:rPr>
        <w:t>tuệ</w:t>
      </w:r>
      <w:r>
        <w:rPr>
          <w:color w:val="231F20"/>
          <w:spacing w:val="-5"/>
          <w:w w:val="105"/>
        </w:rPr>
        <w:t> </w:t>
      </w:r>
      <w:r>
        <w:rPr>
          <w:color w:val="231F20"/>
          <w:w w:val="105"/>
        </w:rPr>
        <w:t>để</w:t>
      </w:r>
      <w:r>
        <w:rPr>
          <w:color w:val="231F20"/>
          <w:spacing w:val="-5"/>
          <w:w w:val="105"/>
        </w:rPr>
        <w:t> </w:t>
      </w:r>
      <w:r>
        <w:rPr>
          <w:color w:val="231F20"/>
          <w:w w:val="105"/>
        </w:rPr>
        <w:t>ở trước mắt, “thay chúng sinh khổ”.</w:t>
      </w:r>
    </w:p>
    <w:p>
      <w:pPr>
        <w:pStyle w:val="BodyText"/>
        <w:spacing w:line="297" w:lineRule="auto" w:before="146"/>
        <w:ind w:left="387" w:right="119" w:firstLine="453"/>
      </w:pPr>
      <w:r>
        <w:rPr>
          <w:color w:val="231F20"/>
          <w:w w:val="105"/>
        </w:rPr>
        <w:t>Chúng ta ở trên thế gian này, đã sống đến 100 tuổi, cho dù là một sát na. Một sát na này không thể sống uổng phí trôi qua, mà phải thành tựu trí tuệ, đức tướng cho chính mình. Giúp hết thảy chúng sinh phá mê khai ngộ, tự lợi lợi tha.</w:t>
      </w:r>
      <w:r>
        <w:rPr>
          <w:color w:val="231F20"/>
          <w:spacing w:val="-23"/>
          <w:w w:val="105"/>
        </w:rPr>
        <w:t> </w:t>
      </w:r>
      <w:r>
        <w:rPr>
          <w:color w:val="231F20"/>
          <w:w w:val="105"/>
        </w:rPr>
        <w:t>Chuyến</w:t>
      </w:r>
      <w:r>
        <w:rPr>
          <w:color w:val="231F20"/>
          <w:spacing w:val="-22"/>
          <w:w w:val="105"/>
        </w:rPr>
        <w:t> </w:t>
      </w:r>
      <w:r>
        <w:rPr>
          <w:color w:val="231F20"/>
          <w:w w:val="105"/>
        </w:rPr>
        <w:t>đi</w:t>
      </w:r>
      <w:r>
        <w:rPr>
          <w:color w:val="231F20"/>
          <w:spacing w:val="-22"/>
          <w:w w:val="105"/>
        </w:rPr>
        <w:t> </w:t>
      </w:r>
      <w:r>
        <w:rPr>
          <w:color w:val="231F20"/>
          <w:w w:val="105"/>
        </w:rPr>
        <w:t>này</w:t>
      </w:r>
      <w:r>
        <w:rPr>
          <w:color w:val="231F20"/>
          <w:spacing w:val="-23"/>
          <w:w w:val="105"/>
        </w:rPr>
        <w:t> </w:t>
      </w:r>
      <w:r>
        <w:rPr>
          <w:color w:val="231F20"/>
          <w:w w:val="105"/>
        </w:rPr>
        <w:t>không</w:t>
      </w:r>
      <w:r>
        <w:rPr>
          <w:color w:val="231F20"/>
          <w:spacing w:val="-22"/>
          <w:w w:val="105"/>
        </w:rPr>
        <w:t> </w:t>
      </w:r>
      <w:r>
        <w:rPr>
          <w:color w:val="231F20"/>
          <w:w w:val="105"/>
        </w:rPr>
        <w:t>uổng</w:t>
      </w:r>
      <w:r>
        <w:rPr>
          <w:color w:val="231F20"/>
          <w:spacing w:val="-22"/>
          <w:w w:val="105"/>
        </w:rPr>
        <w:t> </w:t>
      </w:r>
      <w:r>
        <w:rPr>
          <w:color w:val="231F20"/>
          <w:w w:val="105"/>
        </w:rPr>
        <w:t>phí.</w:t>
      </w:r>
      <w:r>
        <w:rPr>
          <w:color w:val="231F20"/>
          <w:spacing w:val="-23"/>
          <w:w w:val="105"/>
        </w:rPr>
        <w:t> </w:t>
      </w:r>
      <w:r>
        <w:rPr>
          <w:color w:val="231F20"/>
          <w:w w:val="105"/>
        </w:rPr>
        <w:t>Xác</w:t>
      </w:r>
      <w:r>
        <w:rPr>
          <w:color w:val="231F20"/>
          <w:spacing w:val="-22"/>
          <w:w w:val="105"/>
        </w:rPr>
        <w:t> </w:t>
      </w:r>
      <w:r>
        <w:rPr>
          <w:color w:val="231F20"/>
          <w:w w:val="105"/>
        </w:rPr>
        <w:t>thực</w:t>
      </w:r>
      <w:r>
        <w:rPr>
          <w:color w:val="231F20"/>
          <w:spacing w:val="-22"/>
          <w:w w:val="105"/>
        </w:rPr>
        <w:t> </w:t>
      </w:r>
      <w:r>
        <w:rPr>
          <w:color w:val="231F20"/>
          <w:w w:val="105"/>
        </w:rPr>
        <w:t>là</w:t>
      </w:r>
      <w:r>
        <w:rPr>
          <w:color w:val="231F20"/>
          <w:spacing w:val="-22"/>
          <w:w w:val="105"/>
        </w:rPr>
        <w:t> </w:t>
      </w:r>
      <w:r>
        <w:rPr>
          <w:color w:val="231F20"/>
          <w:w w:val="105"/>
        </w:rPr>
        <w:t>đề</w:t>
      </w:r>
      <w:r>
        <w:rPr>
          <w:color w:val="231F20"/>
          <w:spacing w:val="-23"/>
          <w:w w:val="105"/>
        </w:rPr>
        <w:t> </w:t>
      </w:r>
      <w:r>
        <w:rPr>
          <w:color w:val="231F20"/>
          <w:w w:val="105"/>
        </w:rPr>
        <w:t>cao</w:t>
      </w:r>
      <w:r>
        <w:rPr>
          <w:color w:val="231F20"/>
          <w:spacing w:val="-22"/>
          <w:w w:val="105"/>
        </w:rPr>
        <w:t> </w:t>
      </w:r>
      <w:r>
        <w:rPr>
          <w:color w:val="231F20"/>
          <w:w w:val="105"/>
        </w:rPr>
        <w:t>chính </w:t>
      </w:r>
      <w:r>
        <w:rPr>
          <w:color w:val="231F20"/>
        </w:rPr>
        <w:t>mình</w:t>
      </w:r>
      <w:r>
        <w:rPr>
          <w:color w:val="231F20"/>
          <w:spacing w:val="-7"/>
        </w:rPr>
        <w:t> </w:t>
      </w:r>
      <w:r>
        <w:rPr>
          <w:color w:val="231F20"/>
        </w:rPr>
        <w:t>và</w:t>
      </w:r>
      <w:r>
        <w:rPr>
          <w:color w:val="231F20"/>
          <w:spacing w:val="-7"/>
        </w:rPr>
        <w:t> </w:t>
      </w:r>
      <w:r>
        <w:rPr>
          <w:color w:val="231F20"/>
        </w:rPr>
        <w:t>giúp</w:t>
      </w:r>
      <w:r>
        <w:rPr>
          <w:color w:val="231F20"/>
          <w:spacing w:val="-7"/>
        </w:rPr>
        <w:t> </w:t>
      </w:r>
      <w:r>
        <w:rPr>
          <w:color w:val="231F20"/>
        </w:rPr>
        <w:t>đỡ</w:t>
      </w:r>
      <w:r>
        <w:rPr>
          <w:color w:val="231F20"/>
          <w:spacing w:val="-7"/>
        </w:rPr>
        <w:t> </w:t>
      </w:r>
      <w:r>
        <w:rPr>
          <w:color w:val="231F20"/>
        </w:rPr>
        <w:t>người</w:t>
      </w:r>
      <w:r>
        <w:rPr>
          <w:color w:val="231F20"/>
          <w:spacing w:val="-7"/>
        </w:rPr>
        <w:t> </w:t>
      </w:r>
      <w:r>
        <w:rPr>
          <w:color w:val="231F20"/>
        </w:rPr>
        <w:t>khác,</w:t>
      </w:r>
      <w:r>
        <w:rPr>
          <w:color w:val="231F20"/>
          <w:spacing w:val="-7"/>
        </w:rPr>
        <w:t> </w:t>
      </w:r>
      <w:r>
        <w:rPr>
          <w:color w:val="231F20"/>
        </w:rPr>
        <w:t>đây</w:t>
      </w:r>
      <w:r>
        <w:rPr>
          <w:color w:val="231F20"/>
          <w:spacing w:val="-7"/>
        </w:rPr>
        <w:t> </w:t>
      </w:r>
      <w:r>
        <w:rPr>
          <w:color w:val="231F20"/>
        </w:rPr>
        <w:t>chính</w:t>
      </w:r>
      <w:r>
        <w:rPr>
          <w:color w:val="231F20"/>
          <w:spacing w:val="-7"/>
        </w:rPr>
        <w:t> </w:t>
      </w:r>
      <w:r>
        <w:rPr>
          <w:color w:val="231F20"/>
        </w:rPr>
        <w:t>là</w:t>
      </w:r>
      <w:r>
        <w:rPr>
          <w:color w:val="231F20"/>
          <w:spacing w:val="-7"/>
        </w:rPr>
        <w:t> </w:t>
      </w:r>
      <w:r>
        <w:rPr>
          <w:color w:val="231F20"/>
        </w:rPr>
        <w:t>công</w:t>
      </w:r>
      <w:r>
        <w:rPr>
          <w:color w:val="231F20"/>
          <w:spacing w:val="-7"/>
        </w:rPr>
        <w:t> </w:t>
      </w:r>
      <w:r>
        <w:rPr>
          <w:color w:val="231F20"/>
        </w:rPr>
        <w:t>đức.</w:t>
      </w:r>
      <w:r>
        <w:rPr>
          <w:color w:val="231F20"/>
          <w:spacing w:val="-7"/>
        </w:rPr>
        <w:t> </w:t>
      </w:r>
      <w:r>
        <w:rPr>
          <w:color w:val="231F20"/>
        </w:rPr>
        <w:t>Đối</w:t>
      </w:r>
      <w:r>
        <w:rPr>
          <w:color w:val="231F20"/>
          <w:spacing w:val="-7"/>
        </w:rPr>
        <w:t> </w:t>
      </w:r>
      <w:r>
        <w:rPr>
          <w:color w:val="231F20"/>
        </w:rPr>
        <w:t>mình, </w:t>
      </w:r>
      <w:r>
        <w:rPr>
          <w:color w:val="231F20"/>
          <w:w w:val="105"/>
        </w:rPr>
        <w:t>đối</w:t>
      </w:r>
      <w:r>
        <w:rPr>
          <w:color w:val="231F20"/>
          <w:spacing w:val="-23"/>
          <w:w w:val="105"/>
        </w:rPr>
        <w:t> </w:t>
      </w:r>
      <w:r>
        <w:rPr>
          <w:color w:val="231F20"/>
          <w:w w:val="105"/>
        </w:rPr>
        <w:t>người</w:t>
      </w:r>
      <w:r>
        <w:rPr>
          <w:color w:val="231F20"/>
          <w:spacing w:val="-22"/>
          <w:w w:val="105"/>
        </w:rPr>
        <w:t> </w:t>
      </w:r>
      <w:r>
        <w:rPr>
          <w:color w:val="231F20"/>
          <w:w w:val="105"/>
        </w:rPr>
        <w:t>công</w:t>
      </w:r>
      <w:r>
        <w:rPr>
          <w:color w:val="231F20"/>
          <w:spacing w:val="-22"/>
          <w:w w:val="105"/>
        </w:rPr>
        <w:t> </w:t>
      </w:r>
      <w:r>
        <w:rPr>
          <w:color w:val="231F20"/>
          <w:w w:val="105"/>
        </w:rPr>
        <w:t>đức</w:t>
      </w:r>
      <w:r>
        <w:rPr>
          <w:color w:val="231F20"/>
          <w:spacing w:val="-23"/>
          <w:w w:val="105"/>
        </w:rPr>
        <w:t> </w:t>
      </w:r>
      <w:r>
        <w:rPr>
          <w:color w:val="231F20"/>
          <w:w w:val="105"/>
        </w:rPr>
        <w:t>vô</w:t>
      </w:r>
      <w:r>
        <w:rPr>
          <w:color w:val="231F20"/>
          <w:spacing w:val="-22"/>
          <w:w w:val="105"/>
        </w:rPr>
        <w:t> </w:t>
      </w:r>
      <w:r>
        <w:rPr>
          <w:color w:val="231F20"/>
          <w:w w:val="105"/>
        </w:rPr>
        <w:t>lượng,</w:t>
      </w:r>
      <w:r>
        <w:rPr>
          <w:color w:val="231F20"/>
          <w:spacing w:val="-22"/>
          <w:w w:val="105"/>
        </w:rPr>
        <w:t> </w:t>
      </w:r>
      <w:r>
        <w:rPr>
          <w:color w:val="231F20"/>
          <w:w w:val="105"/>
        </w:rPr>
        <w:t>cụ</w:t>
      </w:r>
      <w:r>
        <w:rPr>
          <w:color w:val="231F20"/>
          <w:spacing w:val="-23"/>
          <w:w w:val="105"/>
        </w:rPr>
        <w:t> </w:t>
      </w:r>
      <w:r>
        <w:rPr>
          <w:color w:val="231F20"/>
          <w:w w:val="105"/>
        </w:rPr>
        <w:t>túc</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3"/>
          <w:w w:val="105"/>
        </w:rPr>
        <w:t> </w:t>
      </w:r>
      <w:r>
        <w:rPr>
          <w:color w:val="231F20"/>
          <w:w w:val="105"/>
        </w:rPr>
        <w:t>Đây</w:t>
      </w:r>
      <w:r>
        <w:rPr>
          <w:color w:val="231F20"/>
          <w:spacing w:val="-22"/>
          <w:w w:val="105"/>
        </w:rPr>
        <w:t> </w:t>
      </w:r>
      <w:r>
        <w:rPr>
          <w:color w:val="231F20"/>
          <w:w w:val="105"/>
        </w:rPr>
        <w:t>cũng là</w:t>
      </w:r>
      <w:r>
        <w:rPr>
          <w:color w:val="231F20"/>
          <w:spacing w:val="-12"/>
          <w:w w:val="105"/>
        </w:rPr>
        <w:t> </w:t>
      </w:r>
      <w:r>
        <w:rPr>
          <w:color w:val="231F20"/>
          <w:w w:val="105"/>
        </w:rPr>
        <w:t>Pháp</w:t>
      </w:r>
      <w:r>
        <w:rPr>
          <w:color w:val="231F20"/>
          <w:spacing w:val="-12"/>
          <w:w w:val="105"/>
        </w:rPr>
        <w:t> </w:t>
      </w:r>
      <w:r>
        <w:rPr>
          <w:color w:val="231F20"/>
          <w:w w:val="105"/>
        </w:rPr>
        <w:t>Tạng</w:t>
      </w:r>
      <w:r>
        <w:rPr>
          <w:color w:val="231F20"/>
          <w:spacing w:val="-12"/>
          <w:w w:val="105"/>
        </w:rPr>
        <w:t> </w:t>
      </w:r>
      <w:r>
        <w:rPr>
          <w:color w:val="231F20"/>
          <w:w w:val="105"/>
        </w:rPr>
        <w:t>Tỷ</w:t>
      </w:r>
      <w:r>
        <w:rPr>
          <w:color w:val="231F20"/>
          <w:spacing w:val="-12"/>
          <w:w w:val="105"/>
        </w:rPr>
        <w:t> </w:t>
      </w:r>
      <w:r>
        <w:rPr>
          <w:color w:val="231F20"/>
          <w:w w:val="105"/>
        </w:rPr>
        <w:t>khiêu</w:t>
      </w:r>
      <w:r>
        <w:rPr>
          <w:color w:val="231F20"/>
          <w:spacing w:val="-12"/>
          <w:w w:val="105"/>
        </w:rPr>
        <w:t> </w:t>
      </w:r>
      <w:r>
        <w:rPr>
          <w:color w:val="231F20"/>
          <w:w w:val="105"/>
        </w:rPr>
        <w:t>nhất</w:t>
      </w:r>
      <w:r>
        <w:rPr>
          <w:color w:val="231F20"/>
          <w:spacing w:val="-12"/>
          <w:w w:val="105"/>
        </w:rPr>
        <w:t> </w:t>
      </w:r>
      <w:r>
        <w:rPr>
          <w:color w:val="231F20"/>
          <w:w w:val="105"/>
        </w:rPr>
        <w:t>hướng</w:t>
      </w:r>
      <w:r>
        <w:rPr>
          <w:color w:val="231F20"/>
          <w:spacing w:val="-12"/>
          <w:w w:val="105"/>
        </w:rPr>
        <w:t> </w:t>
      </w:r>
      <w:r>
        <w:rPr>
          <w:color w:val="231F20"/>
          <w:w w:val="105"/>
        </w:rPr>
        <w:t>chuyên</w:t>
      </w:r>
      <w:r>
        <w:rPr>
          <w:color w:val="231F20"/>
          <w:spacing w:val="-12"/>
          <w:w w:val="105"/>
        </w:rPr>
        <w:t> </w:t>
      </w:r>
      <w:r>
        <w:rPr>
          <w:color w:val="231F20"/>
          <w:w w:val="105"/>
        </w:rPr>
        <w:t>chí</w:t>
      </w:r>
      <w:r>
        <w:rPr>
          <w:color w:val="231F20"/>
          <w:spacing w:val="-12"/>
          <w:w w:val="105"/>
        </w:rPr>
        <w:t> </w:t>
      </w:r>
      <w:r>
        <w:rPr>
          <w:color w:val="231F20"/>
          <w:w w:val="105"/>
        </w:rPr>
        <w:t>trang</w:t>
      </w:r>
      <w:r>
        <w:rPr>
          <w:color w:val="231F20"/>
          <w:spacing w:val="-12"/>
          <w:w w:val="105"/>
        </w:rPr>
        <w:t> </w:t>
      </w:r>
      <w:r>
        <w:rPr>
          <w:color w:val="231F20"/>
          <w:w w:val="105"/>
        </w:rPr>
        <w:t>nghiêm diệu độ, trang nghiêm chúng hành. Trong tất cả, chúng ta nói</w:t>
      </w:r>
      <w:r>
        <w:rPr>
          <w:color w:val="231F20"/>
          <w:spacing w:val="-5"/>
          <w:w w:val="105"/>
        </w:rPr>
        <w:t> </w:t>
      </w:r>
      <w:r>
        <w:rPr>
          <w:color w:val="231F20"/>
          <w:w w:val="105"/>
        </w:rPr>
        <w:t>khởi</w:t>
      </w:r>
      <w:r>
        <w:rPr>
          <w:color w:val="231F20"/>
          <w:spacing w:val="-5"/>
          <w:w w:val="105"/>
        </w:rPr>
        <w:t> </w:t>
      </w:r>
      <w:r>
        <w:rPr>
          <w:color w:val="231F20"/>
          <w:w w:val="105"/>
        </w:rPr>
        <w:t>tâm</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5"/>
          <w:w w:val="105"/>
        </w:rPr>
        <w:t> </w:t>
      </w:r>
      <w:r>
        <w:rPr>
          <w:color w:val="231F20"/>
          <w:w w:val="105"/>
        </w:rPr>
        <w:t>ngôn</w:t>
      </w:r>
      <w:r>
        <w:rPr>
          <w:color w:val="231F20"/>
          <w:spacing w:val="-5"/>
          <w:w w:val="105"/>
        </w:rPr>
        <w:t> </w:t>
      </w:r>
      <w:r>
        <w:rPr>
          <w:color w:val="231F20"/>
          <w:w w:val="105"/>
        </w:rPr>
        <w:t>ngữ</w:t>
      </w:r>
      <w:r>
        <w:rPr>
          <w:color w:val="231F20"/>
          <w:spacing w:val="-5"/>
          <w:w w:val="105"/>
        </w:rPr>
        <w:t> </w:t>
      </w:r>
      <w:r>
        <w:rPr>
          <w:color w:val="231F20"/>
          <w:w w:val="105"/>
        </w:rPr>
        <w:t>tạo</w:t>
      </w:r>
      <w:r>
        <w:rPr>
          <w:color w:val="231F20"/>
          <w:spacing w:val="-5"/>
          <w:w w:val="105"/>
        </w:rPr>
        <w:t> </w:t>
      </w:r>
      <w:r>
        <w:rPr>
          <w:color w:val="231F20"/>
          <w:w w:val="105"/>
        </w:rPr>
        <w:t>tác,</w:t>
      </w:r>
      <w:r>
        <w:rPr>
          <w:color w:val="231F20"/>
          <w:spacing w:val="-5"/>
          <w:w w:val="105"/>
        </w:rPr>
        <w:t> </w:t>
      </w:r>
      <w:r>
        <w:rPr>
          <w:color w:val="231F20"/>
          <w:w w:val="105"/>
        </w:rPr>
        <w:t>đây</w:t>
      </w:r>
      <w:r>
        <w:rPr>
          <w:color w:val="231F20"/>
          <w:spacing w:val="-5"/>
          <w:w w:val="105"/>
        </w:rPr>
        <w:t> </w:t>
      </w:r>
      <w:r>
        <w:rPr>
          <w:color w:val="231F20"/>
          <w:w w:val="105"/>
        </w:rPr>
        <w:t>gọi</w:t>
      </w:r>
      <w:r>
        <w:rPr>
          <w:color w:val="231F20"/>
          <w:spacing w:val="-5"/>
          <w:w w:val="105"/>
        </w:rPr>
        <w:t> </w:t>
      </w:r>
      <w:r>
        <w:rPr>
          <w:color w:val="231F20"/>
          <w:w w:val="105"/>
        </w:rPr>
        <w:t>là</w:t>
      </w:r>
      <w:r>
        <w:rPr>
          <w:color w:val="231F20"/>
          <w:spacing w:val="-5"/>
          <w:w w:val="105"/>
        </w:rPr>
        <w:t> </w:t>
      </w:r>
      <w:r>
        <w:rPr>
          <w:color w:val="231F20"/>
          <w:w w:val="105"/>
        </w:rPr>
        <w:t>chúng hành. Bất cứ hành vi nào, khởi tâm động niệm đều tương ưng với pháp tính, đều tương ưng với tứ đức.</w:t>
      </w:r>
    </w:p>
    <w:p>
      <w:pPr>
        <w:spacing w:line="297" w:lineRule="auto" w:before="146"/>
        <w:ind w:left="387" w:right="121" w:firstLine="453"/>
        <w:jc w:val="both"/>
        <w:rPr>
          <w:sz w:val="34"/>
        </w:rPr>
      </w:pPr>
      <w:r>
        <w:rPr>
          <w:color w:val="231F20"/>
          <w:w w:val="105"/>
          <w:sz w:val="34"/>
        </w:rPr>
        <w:t>Tứ</w:t>
      </w:r>
      <w:r>
        <w:rPr>
          <w:color w:val="231F20"/>
          <w:spacing w:val="-1"/>
          <w:w w:val="105"/>
          <w:sz w:val="34"/>
        </w:rPr>
        <w:t> </w:t>
      </w:r>
      <w:r>
        <w:rPr>
          <w:color w:val="231F20"/>
          <w:w w:val="105"/>
          <w:sz w:val="34"/>
        </w:rPr>
        <w:t>đức</w:t>
      </w:r>
      <w:r>
        <w:rPr>
          <w:color w:val="231F20"/>
          <w:spacing w:val="-1"/>
          <w:w w:val="105"/>
          <w:sz w:val="34"/>
        </w:rPr>
        <w:t> </w:t>
      </w:r>
      <w:r>
        <w:rPr>
          <w:color w:val="231F20"/>
          <w:w w:val="105"/>
          <w:sz w:val="34"/>
        </w:rPr>
        <w:t>này</w:t>
      </w:r>
      <w:r>
        <w:rPr>
          <w:color w:val="231F20"/>
          <w:spacing w:val="-1"/>
          <w:w w:val="105"/>
          <w:sz w:val="34"/>
        </w:rPr>
        <w:t> </w:t>
      </w:r>
      <w:r>
        <w:rPr>
          <w:color w:val="231F20"/>
          <w:w w:val="105"/>
          <w:sz w:val="34"/>
        </w:rPr>
        <w:t>chính</w:t>
      </w:r>
      <w:r>
        <w:rPr>
          <w:color w:val="231F20"/>
          <w:spacing w:val="-1"/>
          <w:w w:val="105"/>
          <w:sz w:val="34"/>
        </w:rPr>
        <w:t> </w:t>
      </w:r>
      <w:r>
        <w:rPr>
          <w:color w:val="231F20"/>
          <w:w w:val="105"/>
          <w:sz w:val="34"/>
        </w:rPr>
        <w:t>là </w:t>
      </w:r>
      <w:r>
        <w:rPr>
          <w:i/>
          <w:color w:val="231F20"/>
          <w:w w:val="105"/>
          <w:sz w:val="34"/>
        </w:rPr>
        <w:t>Tùy</w:t>
      </w:r>
      <w:r>
        <w:rPr>
          <w:i/>
          <w:color w:val="231F20"/>
          <w:spacing w:val="-1"/>
          <w:w w:val="105"/>
          <w:sz w:val="34"/>
        </w:rPr>
        <w:t> </w:t>
      </w:r>
      <w:r>
        <w:rPr>
          <w:i/>
          <w:color w:val="231F20"/>
          <w:w w:val="105"/>
          <w:sz w:val="34"/>
        </w:rPr>
        <w:t>duyên</w:t>
      </w:r>
      <w:r>
        <w:rPr>
          <w:i/>
          <w:color w:val="231F20"/>
          <w:spacing w:val="-1"/>
          <w:w w:val="105"/>
          <w:sz w:val="34"/>
        </w:rPr>
        <w:t> </w:t>
      </w:r>
      <w:r>
        <w:rPr>
          <w:i/>
          <w:color w:val="231F20"/>
          <w:w w:val="105"/>
          <w:sz w:val="34"/>
        </w:rPr>
        <w:t>diệu</w:t>
      </w:r>
      <w:r>
        <w:rPr>
          <w:i/>
          <w:color w:val="231F20"/>
          <w:spacing w:val="-1"/>
          <w:w w:val="105"/>
          <w:sz w:val="34"/>
        </w:rPr>
        <w:t> </w:t>
      </w:r>
      <w:r>
        <w:rPr>
          <w:i/>
          <w:color w:val="231F20"/>
          <w:w w:val="105"/>
          <w:sz w:val="34"/>
        </w:rPr>
        <w:t>dụng, Oai</w:t>
      </w:r>
      <w:r>
        <w:rPr>
          <w:i/>
          <w:color w:val="231F20"/>
          <w:spacing w:val="-1"/>
          <w:w w:val="105"/>
          <w:sz w:val="34"/>
        </w:rPr>
        <w:t> </w:t>
      </w:r>
      <w:r>
        <w:rPr>
          <w:i/>
          <w:color w:val="231F20"/>
          <w:w w:val="105"/>
          <w:sz w:val="34"/>
        </w:rPr>
        <w:t>nghi</w:t>
      </w:r>
      <w:r>
        <w:rPr>
          <w:i/>
          <w:color w:val="231F20"/>
          <w:spacing w:val="-1"/>
          <w:w w:val="105"/>
          <w:sz w:val="34"/>
        </w:rPr>
        <w:t> </w:t>
      </w:r>
      <w:r>
        <w:rPr>
          <w:i/>
          <w:color w:val="231F20"/>
          <w:w w:val="105"/>
          <w:sz w:val="34"/>
        </w:rPr>
        <w:t>hữu tắc,</w:t>
      </w:r>
      <w:r>
        <w:rPr>
          <w:i/>
          <w:color w:val="231F20"/>
          <w:spacing w:val="-17"/>
          <w:w w:val="105"/>
          <w:sz w:val="34"/>
        </w:rPr>
        <w:t> </w:t>
      </w:r>
      <w:r>
        <w:rPr>
          <w:i/>
          <w:color w:val="231F20"/>
          <w:w w:val="105"/>
          <w:sz w:val="34"/>
        </w:rPr>
        <w:t>Nhu</w:t>
      </w:r>
      <w:r>
        <w:rPr>
          <w:i/>
          <w:color w:val="231F20"/>
          <w:spacing w:val="-16"/>
          <w:w w:val="105"/>
          <w:sz w:val="34"/>
        </w:rPr>
        <w:t> </w:t>
      </w:r>
      <w:r>
        <w:rPr>
          <w:i/>
          <w:color w:val="231F20"/>
          <w:w w:val="105"/>
          <w:sz w:val="34"/>
        </w:rPr>
        <w:t>hòa</w:t>
      </w:r>
      <w:r>
        <w:rPr>
          <w:i/>
          <w:color w:val="231F20"/>
          <w:spacing w:val="-17"/>
          <w:w w:val="105"/>
          <w:sz w:val="34"/>
        </w:rPr>
        <w:t> </w:t>
      </w:r>
      <w:r>
        <w:rPr>
          <w:i/>
          <w:color w:val="231F20"/>
          <w:w w:val="105"/>
          <w:sz w:val="34"/>
        </w:rPr>
        <w:t>chất</w:t>
      </w:r>
      <w:r>
        <w:rPr>
          <w:i/>
          <w:color w:val="231F20"/>
          <w:spacing w:val="-16"/>
          <w:w w:val="105"/>
          <w:sz w:val="34"/>
        </w:rPr>
        <w:t> </w:t>
      </w:r>
      <w:r>
        <w:rPr>
          <w:i/>
          <w:color w:val="231F20"/>
          <w:w w:val="105"/>
          <w:sz w:val="34"/>
        </w:rPr>
        <w:t>trực,</w:t>
      </w:r>
      <w:r>
        <w:rPr>
          <w:i/>
          <w:color w:val="231F20"/>
          <w:spacing w:val="-17"/>
          <w:w w:val="105"/>
          <w:sz w:val="34"/>
        </w:rPr>
        <w:t> </w:t>
      </w:r>
      <w:r>
        <w:rPr>
          <w:i/>
          <w:color w:val="231F20"/>
          <w:w w:val="105"/>
          <w:sz w:val="34"/>
        </w:rPr>
        <w:t>Thay</w:t>
      </w:r>
      <w:r>
        <w:rPr>
          <w:i/>
          <w:color w:val="231F20"/>
          <w:spacing w:val="-16"/>
          <w:w w:val="105"/>
          <w:sz w:val="34"/>
        </w:rPr>
        <w:t> </w:t>
      </w:r>
      <w:r>
        <w:rPr>
          <w:i/>
          <w:color w:val="231F20"/>
          <w:w w:val="105"/>
          <w:sz w:val="34"/>
        </w:rPr>
        <w:t>chúng</w:t>
      </w:r>
      <w:r>
        <w:rPr>
          <w:i/>
          <w:color w:val="231F20"/>
          <w:spacing w:val="-17"/>
          <w:w w:val="105"/>
          <w:sz w:val="34"/>
        </w:rPr>
        <w:t> </w:t>
      </w:r>
      <w:r>
        <w:rPr>
          <w:i/>
          <w:color w:val="231F20"/>
          <w:w w:val="105"/>
          <w:sz w:val="34"/>
        </w:rPr>
        <w:t>sinh</w:t>
      </w:r>
      <w:r>
        <w:rPr>
          <w:i/>
          <w:color w:val="231F20"/>
          <w:spacing w:val="-16"/>
          <w:w w:val="105"/>
          <w:sz w:val="34"/>
        </w:rPr>
        <w:t> </w:t>
      </w:r>
      <w:r>
        <w:rPr>
          <w:i/>
          <w:color w:val="231F20"/>
          <w:w w:val="105"/>
          <w:sz w:val="34"/>
        </w:rPr>
        <w:t>khổ</w:t>
      </w:r>
      <w:r>
        <w:rPr>
          <w:color w:val="231F20"/>
          <w:w w:val="105"/>
          <w:sz w:val="34"/>
        </w:rPr>
        <w:t>,</w:t>
      </w:r>
      <w:r>
        <w:rPr>
          <w:color w:val="231F20"/>
          <w:spacing w:val="-16"/>
          <w:w w:val="105"/>
          <w:sz w:val="34"/>
        </w:rPr>
        <w:t> </w:t>
      </w:r>
      <w:r>
        <w:rPr>
          <w:color w:val="231F20"/>
          <w:w w:val="105"/>
          <w:sz w:val="34"/>
        </w:rPr>
        <w:t>đều</w:t>
      </w:r>
      <w:r>
        <w:rPr>
          <w:color w:val="231F20"/>
          <w:spacing w:val="-17"/>
          <w:w w:val="105"/>
          <w:sz w:val="34"/>
        </w:rPr>
        <w:t> </w:t>
      </w:r>
      <w:r>
        <w:rPr>
          <w:color w:val="231F20"/>
          <w:w w:val="105"/>
          <w:sz w:val="34"/>
        </w:rPr>
        <w:t>tương</w:t>
      </w:r>
      <w:r>
        <w:rPr>
          <w:color w:val="231F20"/>
          <w:spacing w:val="-16"/>
          <w:w w:val="105"/>
          <w:sz w:val="34"/>
        </w:rPr>
        <w:t> </w:t>
      </w:r>
      <w:r>
        <w:rPr>
          <w:color w:val="231F20"/>
          <w:spacing w:val="-5"/>
          <w:w w:val="105"/>
          <w:sz w:val="34"/>
        </w:rPr>
        <w:t>ưng</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với những điều này. Nếu nói tỉ mỉ hơn nữa, thì ngôn ngữ tạo tác, khởi tâm động niệm tương ưng với</w:t>
      </w:r>
      <w:r>
        <w:rPr>
          <w:color w:val="231F20"/>
          <w:w w:val="105"/>
        </w:rPr>
        <w:t> </w:t>
      </w:r>
      <w:r>
        <w:rPr>
          <w:i/>
          <w:color w:val="231F20"/>
          <w:w w:val="105"/>
        </w:rPr>
        <w:t>“Đệ</w:t>
      </w:r>
      <w:r>
        <w:rPr>
          <w:i/>
          <w:color w:val="231F20"/>
          <w:w w:val="105"/>
        </w:rPr>
        <w:t> tử quy”</w:t>
      </w:r>
      <w:r>
        <w:rPr>
          <w:color w:val="231F20"/>
          <w:w w:val="105"/>
        </w:rPr>
        <w:t>, </w:t>
      </w:r>
      <w:r>
        <w:rPr>
          <w:color w:val="231F20"/>
        </w:rPr>
        <w:t>tương</w:t>
      </w:r>
      <w:r>
        <w:rPr>
          <w:color w:val="231F20"/>
          <w:spacing w:val="-5"/>
        </w:rPr>
        <w:t> </w:t>
      </w:r>
      <w:r>
        <w:rPr>
          <w:color w:val="231F20"/>
        </w:rPr>
        <w:t>ưng</w:t>
      </w:r>
      <w:r>
        <w:rPr>
          <w:color w:val="231F20"/>
          <w:spacing w:val="-5"/>
        </w:rPr>
        <w:t> </w:t>
      </w:r>
      <w:r>
        <w:rPr>
          <w:color w:val="231F20"/>
        </w:rPr>
        <w:t>với</w:t>
      </w:r>
      <w:r>
        <w:rPr>
          <w:color w:val="231F20"/>
          <w:spacing w:val="-5"/>
        </w:rPr>
        <w:t> </w:t>
      </w:r>
      <w:r>
        <w:rPr>
          <w:i/>
          <w:color w:val="231F20"/>
        </w:rPr>
        <w:t>“Cảm</w:t>
      </w:r>
      <w:r>
        <w:rPr>
          <w:i/>
          <w:color w:val="231F20"/>
          <w:spacing w:val="-5"/>
        </w:rPr>
        <w:t> </w:t>
      </w:r>
      <w:r>
        <w:rPr>
          <w:i/>
          <w:color w:val="231F20"/>
        </w:rPr>
        <w:t>Ứng</w:t>
      </w:r>
      <w:r>
        <w:rPr>
          <w:i/>
          <w:color w:val="231F20"/>
          <w:spacing w:val="-5"/>
        </w:rPr>
        <w:t> </w:t>
      </w:r>
      <w:r>
        <w:rPr>
          <w:i/>
          <w:color w:val="231F20"/>
        </w:rPr>
        <w:t>Thiên”</w:t>
      </w:r>
      <w:r>
        <w:rPr>
          <w:color w:val="231F20"/>
        </w:rPr>
        <w:t>,</w:t>
      </w:r>
      <w:r>
        <w:rPr>
          <w:color w:val="231F20"/>
          <w:spacing w:val="-5"/>
        </w:rPr>
        <w:t> </w:t>
      </w:r>
      <w:r>
        <w:rPr>
          <w:color w:val="231F20"/>
        </w:rPr>
        <w:t>tương</w:t>
      </w:r>
      <w:r>
        <w:rPr>
          <w:color w:val="231F20"/>
          <w:spacing w:val="-5"/>
        </w:rPr>
        <w:t> </w:t>
      </w:r>
      <w:r>
        <w:rPr>
          <w:color w:val="231F20"/>
        </w:rPr>
        <w:t>ưng</w:t>
      </w:r>
      <w:r>
        <w:rPr>
          <w:color w:val="231F20"/>
          <w:spacing w:val="-5"/>
        </w:rPr>
        <w:t> </w:t>
      </w:r>
      <w:r>
        <w:rPr>
          <w:color w:val="231F20"/>
        </w:rPr>
        <w:t>với</w:t>
      </w:r>
      <w:r>
        <w:rPr>
          <w:color w:val="231F20"/>
          <w:spacing w:val="-5"/>
        </w:rPr>
        <w:t> </w:t>
      </w:r>
      <w:r>
        <w:rPr>
          <w:i/>
          <w:color w:val="231F20"/>
        </w:rPr>
        <w:t>“Thập</w:t>
      </w:r>
      <w:r>
        <w:rPr>
          <w:i/>
          <w:color w:val="231F20"/>
          <w:spacing w:val="-5"/>
        </w:rPr>
        <w:t> </w:t>
      </w:r>
      <w:r>
        <w:rPr>
          <w:i/>
          <w:color w:val="231F20"/>
        </w:rPr>
        <w:t>Thiện </w:t>
      </w:r>
      <w:r>
        <w:rPr>
          <w:i/>
          <w:color w:val="231F20"/>
          <w:w w:val="105"/>
        </w:rPr>
        <w:t>Nghiệp”</w:t>
      </w:r>
      <w:r>
        <w:rPr>
          <w:color w:val="231F20"/>
          <w:w w:val="105"/>
        </w:rPr>
        <w:t>. Đây là điều mục. Tứ đức này là tổng cương, tổng cương lĩnh. Tổng cương lĩnh biết, nhưng ta không biết phải làm</w:t>
      </w:r>
      <w:r>
        <w:rPr>
          <w:color w:val="231F20"/>
          <w:spacing w:val="-6"/>
          <w:w w:val="105"/>
        </w:rPr>
        <w:t> </w:t>
      </w:r>
      <w:r>
        <w:rPr>
          <w:color w:val="231F20"/>
          <w:w w:val="105"/>
        </w:rPr>
        <w:t>sao?</w:t>
      </w:r>
      <w:r>
        <w:rPr>
          <w:color w:val="231F20"/>
          <w:spacing w:val="-5"/>
          <w:w w:val="105"/>
        </w:rPr>
        <w:t> </w:t>
      </w:r>
      <w:r>
        <w:rPr>
          <w:color w:val="231F20"/>
          <w:w w:val="105"/>
        </w:rPr>
        <w:t>Phải</w:t>
      </w:r>
      <w:r>
        <w:rPr>
          <w:color w:val="231F20"/>
          <w:spacing w:val="-5"/>
          <w:w w:val="105"/>
        </w:rPr>
        <w:t> </w:t>
      </w:r>
      <w:r>
        <w:rPr>
          <w:color w:val="231F20"/>
          <w:w w:val="105"/>
        </w:rPr>
        <w:t>tỉ</w:t>
      </w:r>
      <w:r>
        <w:rPr>
          <w:color w:val="231F20"/>
          <w:spacing w:val="-5"/>
          <w:w w:val="105"/>
        </w:rPr>
        <w:t> </w:t>
      </w:r>
      <w:r>
        <w:rPr>
          <w:color w:val="231F20"/>
          <w:w w:val="105"/>
        </w:rPr>
        <w:t>mỉ</w:t>
      </w:r>
      <w:r>
        <w:rPr>
          <w:color w:val="231F20"/>
          <w:spacing w:val="-6"/>
          <w:w w:val="105"/>
        </w:rPr>
        <w:t> </w:t>
      </w:r>
      <w:r>
        <w:rPr>
          <w:color w:val="231F20"/>
          <w:w w:val="105"/>
        </w:rPr>
        <w:t>liệt</w:t>
      </w:r>
      <w:r>
        <w:rPr>
          <w:color w:val="231F20"/>
          <w:spacing w:val="-6"/>
          <w:w w:val="105"/>
        </w:rPr>
        <w:t> </w:t>
      </w:r>
      <w:r>
        <w:rPr>
          <w:color w:val="231F20"/>
          <w:w w:val="105"/>
        </w:rPr>
        <w:t>ra</w:t>
      </w:r>
      <w:r>
        <w:rPr>
          <w:color w:val="231F20"/>
          <w:spacing w:val="-6"/>
          <w:w w:val="105"/>
        </w:rPr>
        <w:t> </w:t>
      </w:r>
      <w:r>
        <w:rPr>
          <w:color w:val="231F20"/>
          <w:w w:val="105"/>
        </w:rPr>
        <w:t>từng</w:t>
      </w:r>
      <w:r>
        <w:rPr>
          <w:color w:val="231F20"/>
          <w:spacing w:val="-5"/>
          <w:w w:val="105"/>
        </w:rPr>
        <w:t> </w:t>
      </w:r>
      <w:r>
        <w:rPr>
          <w:color w:val="231F20"/>
          <w:w w:val="105"/>
        </w:rPr>
        <w:t>điều</w:t>
      </w:r>
      <w:r>
        <w:rPr>
          <w:color w:val="231F20"/>
          <w:spacing w:val="-5"/>
          <w:w w:val="105"/>
        </w:rPr>
        <w:t> </w:t>
      </w:r>
      <w:r>
        <w:rPr>
          <w:color w:val="231F20"/>
          <w:w w:val="105"/>
        </w:rPr>
        <w:t>từng</w:t>
      </w:r>
      <w:r>
        <w:rPr>
          <w:color w:val="231F20"/>
          <w:spacing w:val="-5"/>
          <w:w w:val="105"/>
        </w:rPr>
        <w:t> </w:t>
      </w:r>
      <w:r>
        <w:rPr>
          <w:color w:val="231F20"/>
          <w:w w:val="105"/>
        </w:rPr>
        <w:t>điều</w:t>
      </w:r>
      <w:r>
        <w:rPr>
          <w:color w:val="231F20"/>
          <w:spacing w:val="-5"/>
          <w:w w:val="105"/>
        </w:rPr>
        <w:t> </w:t>
      </w:r>
      <w:r>
        <w:rPr>
          <w:color w:val="231F20"/>
          <w:w w:val="105"/>
        </w:rPr>
        <w:t>cho</w:t>
      </w:r>
      <w:r>
        <w:rPr>
          <w:color w:val="231F20"/>
          <w:spacing w:val="-6"/>
          <w:w w:val="105"/>
        </w:rPr>
        <w:t> </w:t>
      </w:r>
      <w:r>
        <w:rPr>
          <w:color w:val="231F20"/>
          <w:w w:val="105"/>
        </w:rPr>
        <w:t>chúng</w:t>
      </w:r>
      <w:r>
        <w:rPr>
          <w:color w:val="231F20"/>
          <w:spacing w:val="-5"/>
          <w:w w:val="105"/>
        </w:rPr>
        <w:t> </w:t>
      </w:r>
      <w:r>
        <w:rPr>
          <w:color w:val="231F20"/>
          <w:w w:val="105"/>
        </w:rPr>
        <w:t>ta. Đây</w:t>
      </w:r>
      <w:r>
        <w:rPr>
          <w:color w:val="231F20"/>
          <w:spacing w:val="-6"/>
          <w:w w:val="105"/>
        </w:rPr>
        <w:t> </w:t>
      </w:r>
      <w:r>
        <w:rPr>
          <w:color w:val="231F20"/>
          <w:w w:val="105"/>
        </w:rPr>
        <w:t>là</w:t>
      </w:r>
      <w:r>
        <w:rPr>
          <w:color w:val="231F20"/>
          <w:spacing w:val="-6"/>
          <w:w w:val="105"/>
        </w:rPr>
        <w:t> </w:t>
      </w:r>
      <w:r>
        <w:rPr>
          <w:color w:val="231F20"/>
          <w:w w:val="105"/>
        </w:rPr>
        <w:t>hạnh</w:t>
      </w:r>
      <w:r>
        <w:rPr>
          <w:color w:val="231F20"/>
          <w:spacing w:val="-6"/>
          <w:w w:val="105"/>
        </w:rPr>
        <w:t> </w:t>
      </w:r>
      <w:r>
        <w:rPr>
          <w:color w:val="231F20"/>
          <w:w w:val="105"/>
        </w:rPr>
        <w:t>nguyện</w:t>
      </w:r>
      <w:r>
        <w:rPr>
          <w:color w:val="231F20"/>
          <w:spacing w:val="-6"/>
          <w:w w:val="105"/>
        </w:rPr>
        <w:t> </w:t>
      </w:r>
      <w:r>
        <w:rPr>
          <w:color w:val="231F20"/>
          <w:w w:val="105"/>
        </w:rPr>
        <w:t>thù</w:t>
      </w:r>
      <w:r>
        <w:rPr>
          <w:color w:val="231F20"/>
          <w:spacing w:val="-6"/>
          <w:w w:val="105"/>
        </w:rPr>
        <w:t> </w:t>
      </w:r>
      <w:r>
        <w:rPr>
          <w:color w:val="231F20"/>
          <w:w w:val="105"/>
        </w:rPr>
        <w:t>thắng.</w:t>
      </w:r>
      <w:r>
        <w:rPr>
          <w:color w:val="231F20"/>
          <w:spacing w:val="-6"/>
          <w:w w:val="105"/>
        </w:rPr>
        <w:t> </w:t>
      </w:r>
      <w:r>
        <w:rPr>
          <w:color w:val="231F20"/>
          <w:w w:val="105"/>
        </w:rPr>
        <w:t>Chư</w:t>
      </w:r>
      <w:r>
        <w:rPr>
          <w:color w:val="231F20"/>
          <w:spacing w:val="-6"/>
          <w:w w:val="105"/>
        </w:rPr>
        <w:t> </w:t>
      </w:r>
      <w:r>
        <w:rPr>
          <w:color w:val="231F20"/>
          <w:w w:val="105"/>
        </w:rPr>
        <w:t>Phật,</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ứng</w:t>
      </w:r>
      <w:r>
        <w:rPr>
          <w:color w:val="231F20"/>
          <w:spacing w:val="-6"/>
          <w:w w:val="105"/>
        </w:rPr>
        <w:t> </w:t>
      </w:r>
      <w:r>
        <w:rPr>
          <w:color w:val="231F20"/>
          <w:w w:val="105"/>
        </w:rPr>
        <w:t>hóa</w:t>
      </w:r>
      <w:r>
        <w:rPr>
          <w:color w:val="231F20"/>
          <w:spacing w:val="-6"/>
          <w:w w:val="105"/>
        </w:rPr>
        <w:t> </w:t>
      </w:r>
      <w:r>
        <w:rPr>
          <w:color w:val="231F20"/>
          <w:w w:val="105"/>
        </w:rPr>
        <w:t>tại thế</w:t>
      </w:r>
      <w:r>
        <w:rPr>
          <w:color w:val="231F20"/>
          <w:spacing w:val="-7"/>
          <w:w w:val="105"/>
        </w:rPr>
        <w:t> </w:t>
      </w:r>
      <w:r>
        <w:rPr>
          <w:color w:val="231F20"/>
          <w:w w:val="105"/>
        </w:rPr>
        <w:t>gian,</w:t>
      </w:r>
      <w:r>
        <w:rPr>
          <w:color w:val="231F20"/>
          <w:spacing w:val="-7"/>
          <w:w w:val="105"/>
        </w:rPr>
        <w:t> </w:t>
      </w:r>
      <w:r>
        <w:rPr>
          <w:color w:val="231F20"/>
          <w:w w:val="105"/>
        </w:rPr>
        <w:t>và</w:t>
      </w:r>
      <w:r>
        <w:rPr>
          <w:color w:val="231F20"/>
          <w:spacing w:val="-7"/>
          <w:w w:val="105"/>
        </w:rPr>
        <w:t> </w:t>
      </w:r>
      <w:r>
        <w:rPr>
          <w:color w:val="231F20"/>
          <w:w w:val="105"/>
        </w:rPr>
        <w:t>biểu</w:t>
      </w:r>
      <w:r>
        <w:rPr>
          <w:color w:val="231F20"/>
          <w:spacing w:val="-7"/>
          <w:w w:val="105"/>
        </w:rPr>
        <w:t> </w:t>
      </w:r>
      <w:r>
        <w:rPr>
          <w:color w:val="231F20"/>
          <w:w w:val="105"/>
        </w:rPr>
        <w:t>hiện</w:t>
      </w:r>
      <w:r>
        <w:rPr>
          <w:color w:val="231F20"/>
          <w:spacing w:val="-7"/>
          <w:w w:val="105"/>
        </w:rPr>
        <w:t> </w:t>
      </w:r>
      <w:r>
        <w:rPr>
          <w:color w:val="231F20"/>
          <w:w w:val="105"/>
        </w:rPr>
        <w:t>ra</w:t>
      </w:r>
      <w:r>
        <w:rPr>
          <w:color w:val="231F20"/>
          <w:spacing w:val="-7"/>
          <w:w w:val="105"/>
        </w:rPr>
        <w:t> </w:t>
      </w:r>
      <w:r>
        <w:rPr>
          <w:color w:val="231F20"/>
          <w:w w:val="105"/>
        </w:rPr>
        <w:t>tất</w:t>
      </w:r>
      <w:r>
        <w:rPr>
          <w:color w:val="231F20"/>
          <w:spacing w:val="-7"/>
          <w:w w:val="105"/>
        </w:rPr>
        <w:t> </w:t>
      </w:r>
      <w:r>
        <w:rPr>
          <w:color w:val="231F20"/>
          <w:w w:val="105"/>
        </w:rPr>
        <w:t>cả,</w:t>
      </w:r>
      <w:r>
        <w:rPr>
          <w:color w:val="231F20"/>
          <w:spacing w:val="-5"/>
          <w:w w:val="105"/>
        </w:rPr>
        <w:t> </w:t>
      </w:r>
      <w:r>
        <w:rPr>
          <w:i/>
          <w:color w:val="231F20"/>
          <w:w w:val="105"/>
        </w:rPr>
        <w:t>“Nhân</w:t>
      </w:r>
      <w:r>
        <w:rPr>
          <w:i/>
          <w:color w:val="231F20"/>
          <w:spacing w:val="-6"/>
          <w:w w:val="105"/>
        </w:rPr>
        <w:t> </w:t>
      </w:r>
      <w:r>
        <w:rPr>
          <w:i/>
          <w:color w:val="231F20"/>
          <w:w w:val="105"/>
        </w:rPr>
        <w:t>thực</w:t>
      </w:r>
      <w:r>
        <w:rPr>
          <w:i/>
          <w:color w:val="231F20"/>
          <w:spacing w:val="-7"/>
          <w:w w:val="105"/>
        </w:rPr>
        <w:t> </w:t>
      </w:r>
      <w:r>
        <w:rPr>
          <w:i/>
          <w:color w:val="231F20"/>
          <w:w w:val="105"/>
        </w:rPr>
        <w:t>hành,</w:t>
      </w:r>
      <w:r>
        <w:rPr>
          <w:i/>
          <w:color w:val="231F20"/>
          <w:spacing w:val="-7"/>
          <w:w w:val="105"/>
        </w:rPr>
        <w:t> </w:t>
      </w:r>
      <w:r>
        <w:rPr>
          <w:i/>
          <w:color w:val="231F20"/>
          <w:w w:val="105"/>
        </w:rPr>
        <w:t>thu</w:t>
      </w:r>
      <w:r>
        <w:rPr>
          <w:i/>
          <w:color w:val="231F20"/>
          <w:spacing w:val="-7"/>
          <w:w w:val="105"/>
        </w:rPr>
        <w:t> </w:t>
      </w:r>
      <w:r>
        <w:rPr>
          <w:i/>
          <w:color w:val="231F20"/>
          <w:w w:val="105"/>
        </w:rPr>
        <w:t>hoạch quả”</w:t>
      </w:r>
      <w:r>
        <w:rPr>
          <w:color w:val="231F20"/>
          <w:w w:val="105"/>
        </w:rPr>
        <w:t>.</w:t>
      </w:r>
      <w:r>
        <w:rPr>
          <w:color w:val="231F20"/>
          <w:spacing w:val="-1"/>
          <w:w w:val="105"/>
        </w:rPr>
        <w:t> </w:t>
      </w:r>
      <w:r>
        <w:rPr>
          <w:color w:val="231F20"/>
          <w:w w:val="105"/>
        </w:rPr>
        <w:t>Quả</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color w:val="231F20"/>
          <w:w w:val="105"/>
        </w:rPr>
        <w:t>chứng.</w:t>
      </w:r>
    </w:p>
    <w:p>
      <w:pPr>
        <w:pStyle w:val="BodyText"/>
        <w:spacing w:line="297" w:lineRule="auto" w:before="145"/>
        <w:ind w:left="103" w:right="403" w:firstLine="453"/>
      </w:pPr>
      <w:r>
        <w:rPr>
          <w:i/>
          <w:color w:val="231F20"/>
          <w:w w:val="105"/>
        </w:rPr>
        <w:t>“Cố viết, ngã dĩ thành tựu trang nghiêm Phật độ thanh tịnh chi hành, quả cảm lạc sát” </w:t>
      </w:r>
      <w:r>
        <w:rPr>
          <w:color w:val="231F20"/>
          <w:w w:val="105"/>
        </w:rPr>
        <w:t>(Cho nên nói, ta đã thành tựu nhân hành thanh tịnh trang nghiêm cõi Phật, nên được cảm</w:t>
      </w:r>
      <w:r>
        <w:rPr>
          <w:color w:val="231F20"/>
          <w:spacing w:val="-3"/>
          <w:w w:val="105"/>
        </w:rPr>
        <w:t> </w:t>
      </w:r>
      <w:r>
        <w:rPr>
          <w:color w:val="231F20"/>
          <w:w w:val="105"/>
        </w:rPr>
        <w:t>quả</w:t>
      </w:r>
      <w:r>
        <w:rPr>
          <w:color w:val="231F20"/>
          <w:spacing w:val="-3"/>
          <w:w w:val="105"/>
        </w:rPr>
        <w:t> </w:t>
      </w:r>
      <w:r>
        <w:rPr>
          <w:color w:val="231F20"/>
          <w:w w:val="105"/>
        </w:rPr>
        <w:t>cõi</w:t>
      </w:r>
      <w:r>
        <w:rPr>
          <w:color w:val="231F20"/>
          <w:spacing w:val="-3"/>
          <w:w w:val="105"/>
        </w:rPr>
        <w:t> </w:t>
      </w:r>
      <w:r>
        <w:rPr>
          <w:color w:val="231F20"/>
          <w:w w:val="105"/>
        </w:rPr>
        <w:t>An</w:t>
      </w:r>
      <w:r>
        <w:rPr>
          <w:color w:val="231F20"/>
          <w:spacing w:val="-3"/>
          <w:w w:val="105"/>
        </w:rPr>
        <w:t> </w:t>
      </w:r>
      <w:r>
        <w:rPr>
          <w:color w:val="231F20"/>
          <w:w w:val="105"/>
        </w:rPr>
        <w:t>Lạc).</w:t>
      </w:r>
      <w:r>
        <w:rPr>
          <w:color w:val="231F20"/>
          <w:spacing w:val="-3"/>
          <w:w w:val="105"/>
        </w:rPr>
        <w:t> </w:t>
      </w:r>
      <w:r>
        <w:rPr>
          <w:color w:val="231F20"/>
          <w:w w:val="105"/>
        </w:rPr>
        <w:t>Chúng</w:t>
      </w:r>
      <w:r>
        <w:rPr>
          <w:color w:val="231F20"/>
          <w:spacing w:val="-2"/>
          <w:w w:val="105"/>
        </w:rPr>
        <w:t> </w:t>
      </w:r>
      <w:r>
        <w:rPr>
          <w:color w:val="231F20"/>
          <w:w w:val="105"/>
        </w:rPr>
        <w:t>ta</w:t>
      </w:r>
      <w:r>
        <w:rPr>
          <w:color w:val="231F20"/>
          <w:spacing w:val="-3"/>
          <w:w w:val="105"/>
        </w:rPr>
        <w:t> </w:t>
      </w:r>
      <w:r>
        <w:rPr>
          <w:color w:val="231F20"/>
          <w:w w:val="105"/>
        </w:rPr>
        <w:t>thấy</w:t>
      </w:r>
      <w:r>
        <w:rPr>
          <w:color w:val="231F20"/>
          <w:spacing w:val="-3"/>
          <w:w w:val="105"/>
        </w:rPr>
        <w:t> </w:t>
      </w:r>
      <w:r>
        <w:rPr>
          <w:color w:val="231F20"/>
          <w:w w:val="105"/>
        </w:rPr>
        <w:t>câu</w:t>
      </w:r>
      <w:r>
        <w:rPr>
          <w:color w:val="231F20"/>
          <w:spacing w:val="-3"/>
          <w:w w:val="105"/>
        </w:rPr>
        <w:t> </w:t>
      </w:r>
      <w:r>
        <w:rPr>
          <w:color w:val="231F20"/>
          <w:w w:val="105"/>
        </w:rPr>
        <w:t>này</w:t>
      </w:r>
      <w:r>
        <w:rPr>
          <w:color w:val="231F20"/>
          <w:spacing w:val="-3"/>
          <w:w w:val="105"/>
        </w:rPr>
        <w:t> </w:t>
      </w:r>
      <w:r>
        <w:rPr>
          <w:color w:val="231F20"/>
          <w:w w:val="105"/>
        </w:rPr>
        <w:t>của</w:t>
      </w:r>
      <w:r>
        <w:rPr>
          <w:color w:val="231F20"/>
          <w:spacing w:val="-3"/>
          <w:w w:val="105"/>
        </w:rPr>
        <w:t> </w:t>
      </w:r>
      <w:r>
        <w:rPr>
          <w:color w:val="231F20"/>
          <w:w w:val="105"/>
        </w:rPr>
        <w:t>Ngài.</w:t>
      </w:r>
      <w:r>
        <w:rPr>
          <w:color w:val="231F20"/>
          <w:spacing w:val="-3"/>
          <w:w w:val="105"/>
        </w:rPr>
        <w:t> </w:t>
      </w:r>
      <w:r>
        <w:rPr>
          <w:color w:val="231F20"/>
          <w:w w:val="105"/>
        </w:rPr>
        <w:t>Ngã ở</w:t>
      </w:r>
      <w:r>
        <w:rPr>
          <w:color w:val="231F20"/>
          <w:spacing w:val="-23"/>
          <w:w w:val="105"/>
        </w:rPr>
        <w:t> </w:t>
      </w:r>
      <w:r>
        <w:rPr>
          <w:color w:val="231F20"/>
          <w:w w:val="105"/>
        </w:rPr>
        <w:t>đây</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tự</w:t>
      </w:r>
      <w:r>
        <w:rPr>
          <w:color w:val="231F20"/>
          <w:spacing w:val="-22"/>
          <w:w w:val="105"/>
        </w:rPr>
        <w:t> </w:t>
      </w:r>
      <w:r>
        <w:rPr>
          <w:color w:val="231F20"/>
          <w:w w:val="105"/>
        </w:rPr>
        <w:t>xưng.</w:t>
      </w:r>
      <w:r>
        <w:rPr>
          <w:color w:val="231F20"/>
          <w:spacing w:val="-23"/>
          <w:w w:val="105"/>
        </w:rPr>
        <w:t> </w:t>
      </w:r>
      <w:r>
        <w:rPr>
          <w:color w:val="231F20"/>
          <w:w w:val="105"/>
        </w:rPr>
        <w:t>Ở</w:t>
      </w:r>
      <w:r>
        <w:rPr>
          <w:color w:val="231F20"/>
          <w:spacing w:val="-22"/>
          <w:w w:val="105"/>
        </w:rPr>
        <w:t> </w:t>
      </w:r>
      <w:r>
        <w:rPr>
          <w:color w:val="231F20"/>
          <w:w w:val="105"/>
        </w:rPr>
        <w:t>cõi</w:t>
      </w:r>
      <w:r>
        <w:rPr>
          <w:color w:val="231F20"/>
          <w:spacing w:val="-22"/>
          <w:w w:val="105"/>
        </w:rPr>
        <w:t> </w:t>
      </w:r>
      <w:r>
        <w:rPr>
          <w:color w:val="231F20"/>
          <w:w w:val="105"/>
        </w:rPr>
        <w:t>Cực</w:t>
      </w:r>
      <w:r>
        <w:rPr>
          <w:color w:val="231F20"/>
          <w:spacing w:val="-23"/>
          <w:w w:val="105"/>
        </w:rPr>
        <w:t> </w:t>
      </w:r>
      <w:r>
        <w:rPr>
          <w:color w:val="231F20"/>
          <w:w w:val="105"/>
        </w:rPr>
        <w:t>Lạc,</w:t>
      </w:r>
      <w:r>
        <w:rPr>
          <w:color w:val="231F20"/>
          <w:spacing w:val="-22"/>
          <w:w w:val="105"/>
        </w:rPr>
        <w:t> </w:t>
      </w:r>
      <w:r>
        <w:rPr>
          <w:color w:val="231F20"/>
          <w:w w:val="105"/>
        </w:rPr>
        <w:t>Ngài</w:t>
      </w:r>
      <w:r>
        <w:rPr>
          <w:color w:val="231F20"/>
          <w:spacing w:val="-22"/>
          <w:w w:val="105"/>
        </w:rPr>
        <w:t> </w:t>
      </w:r>
      <w:r>
        <w:rPr>
          <w:color w:val="231F20"/>
          <w:w w:val="105"/>
        </w:rPr>
        <w:t>đã thành tựu hạnh trang nghiêm cõi Phật. Hành trang nghiêm là</w:t>
      </w:r>
      <w:r>
        <w:rPr>
          <w:color w:val="231F20"/>
          <w:spacing w:val="-23"/>
          <w:w w:val="105"/>
        </w:rPr>
        <w:t> </w:t>
      </w:r>
      <w:r>
        <w:rPr>
          <w:color w:val="231F20"/>
          <w:w w:val="105"/>
        </w:rPr>
        <w:t>Năng.</w:t>
      </w:r>
      <w:r>
        <w:rPr>
          <w:color w:val="231F20"/>
          <w:spacing w:val="-22"/>
          <w:w w:val="105"/>
        </w:rPr>
        <w:t> </w:t>
      </w:r>
      <w:r>
        <w:rPr>
          <w:color w:val="231F20"/>
          <w:w w:val="105"/>
        </w:rPr>
        <w:t>Thành</w:t>
      </w:r>
      <w:r>
        <w:rPr>
          <w:color w:val="231F20"/>
          <w:spacing w:val="-22"/>
          <w:w w:val="105"/>
        </w:rPr>
        <w:t> </w:t>
      </w:r>
      <w:r>
        <w:rPr>
          <w:color w:val="231F20"/>
          <w:w w:val="105"/>
        </w:rPr>
        <w:t>tựu</w:t>
      </w:r>
      <w:r>
        <w:rPr>
          <w:color w:val="231F20"/>
          <w:spacing w:val="-23"/>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là</w:t>
      </w:r>
      <w:r>
        <w:rPr>
          <w:color w:val="231F20"/>
          <w:spacing w:val="-23"/>
          <w:w w:val="105"/>
        </w:rPr>
        <w:t> </w:t>
      </w:r>
      <w:r>
        <w:rPr>
          <w:color w:val="231F20"/>
          <w:w w:val="105"/>
        </w:rPr>
        <w:t>Sở.</w:t>
      </w:r>
      <w:r>
        <w:rPr>
          <w:color w:val="231F20"/>
          <w:spacing w:val="-22"/>
          <w:w w:val="105"/>
        </w:rPr>
        <w:t> </w:t>
      </w:r>
      <w:r>
        <w:rPr>
          <w:color w:val="231F20"/>
          <w:w w:val="105"/>
        </w:rPr>
        <w:t>Tóm</w:t>
      </w:r>
      <w:r>
        <w:rPr>
          <w:color w:val="231F20"/>
          <w:spacing w:val="-22"/>
          <w:w w:val="105"/>
        </w:rPr>
        <w:t> </w:t>
      </w:r>
      <w:r>
        <w:rPr>
          <w:color w:val="231F20"/>
          <w:w w:val="105"/>
        </w:rPr>
        <w:t>lại</w:t>
      </w:r>
      <w:r>
        <w:rPr>
          <w:color w:val="231F20"/>
          <w:spacing w:val="-23"/>
          <w:w w:val="105"/>
        </w:rPr>
        <w:t> </w:t>
      </w:r>
      <w:r>
        <w:rPr>
          <w:color w:val="231F20"/>
          <w:w w:val="105"/>
        </w:rPr>
        <w:t>mà</w:t>
      </w:r>
      <w:r>
        <w:rPr>
          <w:color w:val="231F20"/>
          <w:spacing w:val="-22"/>
          <w:w w:val="105"/>
        </w:rPr>
        <w:t> </w:t>
      </w:r>
      <w:r>
        <w:rPr>
          <w:color w:val="231F20"/>
          <w:w w:val="105"/>
        </w:rPr>
        <w:t>nói,</w:t>
      </w:r>
      <w:r>
        <w:rPr>
          <w:color w:val="231F20"/>
          <w:spacing w:val="-22"/>
          <w:w w:val="105"/>
        </w:rPr>
        <w:t> </w:t>
      </w:r>
      <w:r>
        <w:rPr>
          <w:color w:val="231F20"/>
          <w:w w:val="105"/>
        </w:rPr>
        <w:t>khởi tâm</w:t>
      </w:r>
      <w:r>
        <w:rPr>
          <w:color w:val="231F20"/>
          <w:spacing w:val="-3"/>
          <w:w w:val="105"/>
        </w:rPr>
        <w:t> </w:t>
      </w:r>
      <w:r>
        <w:rPr>
          <w:color w:val="231F20"/>
          <w:w w:val="105"/>
        </w:rPr>
        <w:t>động</w:t>
      </w:r>
      <w:r>
        <w:rPr>
          <w:color w:val="231F20"/>
          <w:spacing w:val="-3"/>
          <w:w w:val="105"/>
        </w:rPr>
        <w:t> </w:t>
      </w:r>
      <w:r>
        <w:rPr>
          <w:color w:val="231F20"/>
          <w:w w:val="105"/>
        </w:rPr>
        <w:t>niệm,</w:t>
      </w:r>
      <w:r>
        <w:rPr>
          <w:color w:val="231F20"/>
          <w:spacing w:val="-3"/>
          <w:w w:val="105"/>
        </w:rPr>
        <w:t> </w:t>
      </w:r>
      <w:r>
        <w:rPr>
          <w:color w:val="231F20"/>
          <w:w w:val="105"/>
        </w:rPr>
        <w:t>ngôn</w:t>
      </w:r>
      <w:r>
        <w:rPr>
          <w:color w:val="231F20"/>
          <w:spacing w:val="-3"/>
          <w:w w:val="105"/>
        </w:rPr>
        <w:t> </w:t>
      </w:r>
      <w:r>
        <w:rPr>
          <w:color w:val="231F20"/>
          <w:w w:val="105"/>
        </w:rPr>
        <w:t>ngữ</w:t>
      </w:r>
      <w:r>
        <w:rPr>
          <w:color w:val="231F20"/>
          <w:spacing w:val="-3"/>
          <w:w w:val="105"/>
        </w:rPr>
        <w:t> </w:t>
      </w:r>
      <w:r>
        <w:rPr>
          <w:color w:val="231F20"/>
          <w:w w:val="105"/>
        </w:rPr>
        <w:t>tạo</w:t>
      </w:r>
      <w:r>
        <w:rPr>
          <w:color w:val="231F20"/>
          <w:spacing w:val="-3"/>
          <w:w w:val="105"/>
        </w:rPr>
        <w:t> </w:t>
      </w:r>
      <w:r>
        <w:rPr>
          <w:color w:val="231F20"/>
          <w:w w:val="105"/>
        </w:rPr>
        <w:t>tác,</w:t>
      </w:r>
      <w:r>
        <w:rPr>
          <w:color w:val="231F20"/>
          <w:spacing w:val="-3"/>
          <w:w w:val="105"/>
        </w:rPr>
        <w:t> </w:t>
      </w:r>
      <w:r>
        <w:rPr>
          <w:color w:val="231F20"/>
          <w:w w:val="105"/>
        </w:rPr>
        <w:t>phải</w:t>
      </w:r>
      <w:r>
        <w:rPr>
          <w:color w:val="231F20"/>
          <w:spacing w:val="-3"/>
          <w:w w:val="105"/>
        </w:rPr>
        <w:t> </w:t>
      </w:r>
      <w:r>
        <w:rPr>
          <w:color w:val="231F20"/>
          <w:w w:val="105"/>
        </w:rPr>
        <w:t>tương</w:t>
      </w:r>
      <w:r>
        <w:rPr>
          <w:color w:val="231F20"/>
          <w:spacing w:val="-3"/>
          <w:w w:val="105"/>
        </w:rPr>
        <w:t> </w:t>
      </w:r>
      <w:r>
        <w:rPr>
          <w:color w:val="231F20"/>
          <w:w w:val="105"/>
        </w:rPr>
        <w:t>ưng</w:t>
      </w:r>
      <w:r>
        <w:rPr>
          <w:color w:val="231F20"/>
          <w:spacing w:val="-3"/>
          <w:w w:val="105"/>
        </w:rPr>
        <w:t> </w:t>
      </w:r>
      <w:r>
        <w:rPr>
          <w:color w:val="231F20"/>
          <w:w w:val="105"/>
        </w:rPr>
        <w:t>với</w:t>
      </w:r>
      <w:r>
        <w:rPr>
          <w:color w:val="231F20"/>
          <w:spacing w:val="-3"/>
          <w:w w:val="105"/>
        </w:rPr>
        <w:t> </w:t>
      </w:r>
      <w:r>
        <w:rPr>
          <w:color w:val="231F20"/>
          <w:w w:val="105"/>
        </w:rPr>
        <w:t>thanh tịnh,</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2"/>
          <w:w w:val="105"/>
        </w:rPr>
        <w:t> </w:t>
      </w:r>
      <w:r>
        <w:rPr>
          <w:color w:val="231F20"/>
          <w:w w:val="105"/>
        </w:rPr>
        <w:t>giác,</w:t>
      </w:r>
      <w:r>
        <w:rPr>
          <w:color w:val="231F20"/>
          <w:spacing w:val="-2"/>
          <w:w w:val="105"/>
        </w:rPr>
        <w:t> </w:t>
      </w:r>
      <w:r>
        <w:rPr>
          <w:color w:val="231F20"/>
          <w:w w:val="105"/>
        </w:rPr>
        <w:t>thì</w:t>
      </w:r>
      <w:r>
        <w:rPr>
          <w:color w:val="231F20"/>
          <w:spacing w:val="-3"/>
          <w:w w:val="105"/>
        </w:rPr>
        <w:t> </w:t>
      </w:r>
      <w:r>
        <w:rPr>
          <w:color w:val="231F20"/>
          <w:w w:val="105"/>
        </w:rPr>
        <w:t>sẽ</w:t>
      </w:r>
      <w:r>
        <w:rPr>
          <w:color w:val="231F20"/>
          <w:spacing w:val="-2"/>
          <w:w w:val="105"/>
        </w:rPr>
        <w:t> </w:t>
      </w:r>
      <w:r>
        <w:rPr>
          <w:color w:val="231F20"/>
          <w:w w:val="105"/>
        </w:rPr>
        <w:t>xuất</w:t>
      </w:r>
      <w:r>
        <w:rPr>
          <w:color w:val="231F20"/>
          <w:spacing w:val="-2"/>
          <w:w w:val="105"/>
        </w:rPr>
        <w:t> </w:t>
      </w:r>
      <w:r>
        <w:rPr>
          <w:color w:val="231F20"/>
          <w:w w:val="105"/>
        </w:rPr>
        <w:t>hiện</w:t>
      </w:r>
      <w:r>
        <w:rPr>
          <w:color w:val="231F20"/>
          <w:spacing w:val="-2"/>
          <w:w w:val="105"/>
        </w:rPr>
        <w:t> </w:t>
      </w:r>
      <w:r>
        <w:rPr>
          <w:color w:val="231F20"/>
          <w:w w:val="105"/>
        </w:rPr>
        <w:t>thế</w:t>
      </w:r>
      <w:r>
        <w:rPr>
          <w:color w:val="231F20"/>
          <w:spacing w:val="-2"/>
          <w:w w:val="105"/>
        </w:rPr>
        <w:t> </w:t>
      </w:r>
      <w:r>
        <w:rPr>
          <w:color w:val="231F20"/>
          <w:w w:val="105"/>
        </w:rPr>
        <w:t>giới</w:t>
      </w:r>
      <w:r>
        <w:rPr>
          <w:color w:val="231F20"/>
          <w:spacing w:val="-2"/>
          <w:w w:val="105"/>
        </w:rPr>
        <w:t> </w:t>
      </w:r>
      <w:r>
        <w:rPr>
          <w:color w:val="231F20"/>
          <w:w w:val="105"/>
        </w:rPr>
        <w:t>Cực</w:t>
      </w:r>
      <w:r>
        <w:rPr>
          <w:color w:val="231F20"/>
          <w:spacing w:val="-2"/>
          <w:w w:val="105"/>
        </w:rPr>
        <w:t> </w:t>
      </w:r>
      <w:r>
        <w:rPr>
          <w:color w:val="231F20"/>
          <w:w w:val="105"/>
        </w:rPr>
        <w:t>Lạc.</w:t>
      </w:r>
      <w:r>
        <w:rPr>
          <w:color w:val="231F20"/>
          <w:spacing w:val="-2"/>
          <w:w w:val="105"/>
        </w:rPr>
        <w:t> </w:t>
      </w:r>
      <w:r>
        <w:rPr>
          <w:color w:val="231F20"/>
          <w:w w:val="105"/>
        </w:rPr>
        <w:t>Thế giới Cực Lạc là đệ nhất phúc địa. Người xưa nói: Người có phúc ở đất phúc, đất phúc người có phúc ở. Biến pháp giới hư không giới là phúc địa đệ nhất. Đệ nhất phúc cư, địa phương cư trú, nên mười phương chư Phật tán thán.</w:t>
      </w:r>
    </w:p>
    <w:p>
      <w:pPr>
        <w:spacing w:line="297" w:lineRule="auto" w:before="146"/>
        <w:ind w:left="103" w:right="405" w:firstLine="453"/>
        <w:jc w:val="both"/>
        <w:rPr>
          <w:sz w:val="34"/>
        </w:rPr>
      </w:pPr>
      <w:r>
        <w:rPr>
          <w:color w:val="231F20"/>
          <w:w w:val="105"/>
          <w:sz w:val="34"/>
        </w:rPr>
        <w:t>Bên dưới nói: </w:t>
      </w:r>
      <w:r>
        <w:rPr>
          <w:i/>
          <w:color w:val="231F20"/>
          <w:w w:val="105"/>
          <w:sz w:val="34"/>
        </w:rPr>
        <w:t>“Cố viết, bỉ Cực Lạc giới, vô lượng công </w:t>
      </w:r>
      <w:r>
        <w:rPr>
          <w:i/>
          <w:color w:val="231F20"/>
          <w:sz w:val="34"/>
        </w:rPr>
        <w:t>đức,</w:t>
      </w:r>
      <w:r>
        <w:rPr>
          <w:i/>
          <w:color w:val="231F20"/>
          <w:spacing w:val="-4"/>
          <w:sz w:val="34"/>
        </w:rPr>
        <w:t> </w:t>
      </w:r>
      <w:r>
        <w:rPr>
          <w:i/>
          <w:color w:val="231F20"/>
          <w:sz w:val="34"/>
        </w:rPr>
        <w:t>cụ</w:t>
      </w:r>
      <w:r>
        <w:rPr>
          <w:i/>
          <w:color w:val="231F20"/>
          <w:spacing w:val="-4"/>
          <w:sz w:val="34"/>
        </w:rPr>
        <w:t> </w:t>
      </w:r>
      <w:r>
        <w:rPr>
          <w:i/>
          <w:color w:val="231F20"/>
          <w:sz w:val="34"/>
        </w:rPr>
        <w:t>túc</w:t>
      </w:r>
      <w:r>
        <w:rPr>
          <w:i/>
          <w:color w:val="231F20"/>
          <w:spacing w:val="-4"/>
          <w:sz w:val="34"/>
        </w:rPr>
        <w:t> </w:t>
      </w:r>
      <w:r>
        <w:rPr>
          <w:i/>
          <w:color w:val="231F20"/>
          <w:sz w:val="34"/>
        </w:rPr>
        <w:t>trang</w:t>
      </w:r>
      <w:r>
        <w:rPr>
          <w:i/>
          <w:color w:val="231F20"/>
          <w:spacing w:val="-2"/>
          <w:sz w:val="34"/>
        </w:rPr>
        <w:t> </w:t>
      </w:r>
      <w:r>
        <w:rPr>
          <w:i/>
          <w:color w:val="231F20"/>
          <w:sz w:val="34"/>
        </w:rPr>
        <w:t>nghiêm</w:t>
      </w:r>
      <w:r>
        <w:rPr>
          <w:i/>
          <w:color w:val="231F20"/>
          <w:spacing w:val="-2"/>
          <w:sz w:val="34"/>
        </w:rPr>
        <w:t> </w:t>
      </w:r>
      <w:r>
        <w:rPr>
          <w:color w:val="231F20"/>
          <w:sz w:val="34"/>
        </w:rPr>
        <w:t>(Cho</w:t>
      </w:r>
      <w:r>
        <w:rPr>
          <w:color w:val="231F20"/>
          <w:spacing w:val="-4"/>
          <w:sz w:val="34"/>
        </w:rPr>
        <w:t> </w:t>
      </w:r>
      <w:r>
        <w:rPr>
          <w:color w:val="231F20"/>
          <w:sz w:val="34"/>
        </w:rPr>
        <w:t>nên</w:t>
      </w:r>
      <w:r>
        <w:rPr>
          <w:color w:val="231F20"/>
          <w:spacing w:val="-4"/>
          <w:sz w:val="34"/>
        </w:rPr>
        <w:t> </w:t>
      </w:r>
      <w:r>
        <w:rPr>
          <w:color w:val="231F20"/>
          <w:sz w:val="34"/>
        </w:rPr>
        <w:t>nói,</w:t>
      </w:r>
      <w:r>
        <w:rPr>
          <w:color w:val="231F20"/>
          <w:spacing w:val="-4"/>
          <w:sz w:val="34"/>
        </w:rPr>
        <w:t> </w:t>
      </w:r>
      <w:r>
        <w:rPr>
          <w:color w:val="231F20"/>
          <w:sz w:val="34"/>
        </w:rPr>
        <w:t>cõi</w:t>
      </w:r>
      <w:r>
        <w:rPr>
          <w:color w:val="231F20"/>
          <w:spacing w:val="-4"/>
          <w:sz w:val="34"/>
        </w:rPr>
        <w:t> </w:t>
      </w:r>
      <w:r>
        <w:rPr>
          <w:color w:val="231F20"/>
          <w:sz w:val="34"/>
        </w:rPr>
        <w:t>Cực</w:t>
      </w:r>
      <w:r>
        <w:rPr>
          <w:color w:val="231F20"/>
          <w:spacing w:val="-4"/>
          <w:sz w:val="34"/>
        </w:rPr>
        <w:t> </w:t>
      </w:r>
      <w:r>
        <w:rPr>
          <w:color w:val="231F20"/>
          <w:sz w:val="34"/>
        </w:rPr>
        <w:t>Lạc</w:t>
      </w:r>
      <w:r>
        <w:rPr>
          <w:color w:val="231F20"/>
          <w:spacing w:val="-4"/>
          <w:sz w:val="34"/>
        </w:rPr>
        <w:t> </w:t>
      </w:r>
      <w:r>
        <w:rPr>
          <w:color w:val="231F20"/>
          <w:sz w:val="34"/>
        </w:rPr>
        <w:t>kia,</w:t>
      </w:r>
      <w:r>
        <w:rPr>
          <w:color w:val="231F20"/>
          <w:spacing w:val="-4"/>
          <w:sz w:val="34"/>
        </w:rPr>
        <w:t> </w:t>
      </w:r>
      <w:r>
        <w:rPr>
          <w:color w:val="231F20"/>
          <w:sz w:val="34"/>
        </w:rPr>
        <w:t>có</w:t>
      </w:r>
      <w:r>
        <w:rPr>
          <w:color w:val="231F20"/>
          <w:spacing w:val="-4"/>
          <w:sz w:val="34"/>
        </w:rPr>
        <w:t> </w:t>
      </w:r>
      <w:r>
        <w:rPr>
          <w:color w:val="231F20"/>
          <w:sz w:val="34"/>
        </w:rPr>
        <w:t>vô </w:t>
      </w:r>
      <w:r>
        <w:rPr>
          <w:color w:val="231F20"/>
          <w:w w:val="105"/>
          <w:sz w:val="34"/>
        </w:rPr>
        <w:t>lượng</w:t>
      </w:r>
      <w:r>
        <w:rPr>
          <w:color w:val="231F20"/>
          <w:spacing w:val="-22"/>
          <w:w w:val="105"/>
          <w:sz w:val="34"/>
        </w:rPr>
        <w:t> </w:t>
      </w:r>
      <w:r>
        <w:rPr>
          <w:color w:val="231F20"/>
          <w:w w:val="105"/>
          <w:sz w:val="34"/>
        </w:rPr>
        <w:t>công</w:t>
      </w:r>
      <w:r>
        <w:rPr>
          <w:color w:val="231F20"/>
          <w:spacing w:val="-21"/>
          <w:w w:val="105"/>
          <w:sz w:val="34"/>
        </w:rPr>
        <w:t> </w:t>
      </w:r>
      <w:r>
        <w:rPr>
          <w:color w:val="231F20"/>
          <w:w w:val="105"/>
          <w:sz w:val="34"/>
        </w:rPr>
        <w:t>đức</w:t>
      </w:r>
      <w:r>
        <w:rPr>
          <w:color w:val="231F20"/>
          <w:spacing w:val="-21"/>
          <w:w w:val="105"/>
          <w:sz w:val="34"/>
        </w:rPr>
        <w:t> </w:t>
      </w:r>
      <w:r>
        <w:rPr>
          <w:color w:val="231F20"/>
          <w:w w:val="105"/>
          <w:sz w:val="34"/>
        </w:rPr>
        <w:t>đầy</w:t>
      </w:r>
      <w:r>
        <w:rPr>
          <w:color w:val="231F20"/>
          <w:spacing w:val="-22"/>
          <w:w w:val="105"/>
          <w:sz w:val="34"/>
        </w:rPr>
        <w:t> </w:t>
      </w:r>
      <w:r>
        <w:rPr>
          <w:color w:val="231F20"/>
          <w:w w:val="105"/>
          <w:sz w:val="34"/>
        </w:rPr>
        <w:t>đủ</w:t>
      </w:r>
      <w:r>
        <w:rPr>
          <w:color w:val="231F20"/>
          <w:spacing w:val="-21"/>
          <w:w w:val="105"/>
          <w:sz w:val="34"/>
        </w:rPr>
        <w:t> </w:t>
      </w:r>
      <w:r>
        <w:rPr>
          <w:color w:val="231F20"/>
          <w:w w:val="105"/>
          <w:sz w:val="34"/>
        </w:rPr>
        <w:t>trang</w:t>
      </w:r>
      <w:r>
        <w:rPr>
          <w:color w:val="231F20"/>
          <w:spacing w:val="-21"/>
          <w:w w:val="105"/>
          <w:sz w:val="34"/>
        </w:rPr>
        <w:t> </w:t>
      </w:r>
      <w:r>
        <w:rPr>
          <w:color w:val="231F20"/>
          <w:w w:val="105"/>
          <w:sz w:val="34"/>
        </w:rPr>
        <w:t>nghiêm).</w:t>
      </w:r>
      <w:r>
        <w:rPr>
          <w:color w:val="231F20"/>
          <w:spacing w:val="-21"/>
          <w:w w:val="105"/>
          <w:sz w:val="34"/>
        </w:rPr>
        <w:t> </w:t>
      </w:r>
      <w:r>
        <w:rPr>
          <w:color w:val="231F20"/>
          <w:w w:val="105"/>
          <w:sz w:val="34"/>
        </w:rPr>
        <w:t>Vô</w:t>
      </w:r>
      <w:r>
        <w:rPr>
          <w:color w:val="231F20"/>
          <w:spacing w:val="-22"/>
          <w:w w:val="105"/>
          <w:sz w:val="34"/>
        </w:rPr>
        <w:t> </w:t>
      </w:r>
      <w:r>
        <w:rPr>
          <w:color w:val="231F20"/>
          <w:w w:val="105"/>
          <w:sz w:val="34"/>
        </w:rPr>
        <w:t>lượng</w:t>
      </w:r>
      <w:r>
        <w:rPr>
          <w:color w:val="231F20"/>
          <w:spacing w:val="-21"/>
          <w:w w:val="105"/>
          <w:sz w:val="34"/>
        </w:rPr>
        <w:t> </w:t>
      </w:r>
      <w:r>
        <w:rPr>
          <w:color w:val="231F20"/>
          <w:w w:val="105"/>
          <w:sz w:val="34"/>
        </w:rPr>
        <w:t>công</w:t>
      </w:r>
      <w:r>
        <w:rPr>
          <w:color w:val="231F20"/>
          <w:spacing w:val="-21"/>
          <w:w w:val="105"/>
          <w:sz w:val="34"/>
        </w:rPr>
        <w:t> </w:t>
      </w:r>
      <w:r>
        <w:rPr>
          <w:color w:val="231F20"/>
          <w:w w:val="105"/>
          <w:sz w:val="34"/>
        </w:rPr>
        <w:t>đức</w:t>
      </w:r>
      <w:r>
        <w:rPr>
          <w:color w:val="231F20"/>
          <w:spacing w:val="-21"/>
          <w:w w:val="105"/>
          <w:sz w:val="34"/>
        </w:rPr>
        <w:t> </w:t>
      </w:r>
      <w:r>
        <w:rPr>
          <w:color w:val="231F20"/>
          <w:spacing w:val="-5"/>
          <w:w w:val="105"/>
          <w:sz w:val="34"/>
        </w:rPr>
        <w:t>là</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7"/>
      </w:pPr>
      <w:r>
        <w:rPr>
          <w:color w:val="231F20"/>
          <w:w w:val="105"/>
        </w:rPr>
        <w:t>tập kết đại phúc tuệ hạnh; đầy đủ trang nghiêm là viên mãn quả đức hiện tiền. Ở đây, chúng ta cần phải yên tĩnh tư duy và</w:t>
      </w:r>
      <w:r>
        <w:rPr>
          <w:color w:val="231F20"/>
          <w:spacing w:val="-19"/>
          <w:w w:val="105"/>
        </w:rPr>
        <w:t> </w:t>
      </w:r>
      <w:r>
        <w:rPr>
          <w:color w:val="231F20"/>
          <w:w w:val="105"/>
        </w:rPr>
        <w:t>quan</w:t>
      </w:r>
      <w:r>
        <w:rPr>
          <w:color w:val="231F20"/>
          <w:spacing w:val="-19"/>
          <w:w w:val="105"/>
        </w:rPr>
        <w:t> </w:t>
      </w:r>
      <w:r>
        <w:rPr>
          <w:color w:val="231F20"/>
          <w:w w:val="105"/>
        </w:rPr>
        <w:t>sát</w:t>
      </w:r>
      <w:r>
        <w:rPr>
          <w:color w:val="231F20"/>
          <w:spacing w:val="-19"/>
          <w:w w:val="105"/>
        </w:rPr>
        <w:t> </w:t>
      </w:r>
      <w:r>
        <w:rPr>
          <w:color w:val="231F20"/>
          <w:w w:val="105"/>
        </w:rPr>
        <w:t>kỹ</w:t>
      </w:r>
      <w:r>
        <w:rPr>
          <w:color w:val="231F20"/>
          <w:spacing w:val="-19"/>
          <w:w w:val="105"/>
        </w:rPr>
        <w:t> </w:t>
      </w:r>
      <w:r>
        <w:rPr>
          <w:color w:val="231F20"/>
          <w:w w:val="105"/>
        </w:rPr>
        <w:t>càng.</w:t>
      </w:r>
      <w:r>
        <w:rPr>
          <w:color w:val="231F20"/>
          <w:spacing w:val="-19"/>
          <w:w w:val="105"/>
        </w:rPr>
        <w:t> </w:t>
      </w:r>
      <w:r>
        <w:rPr>
          <w:color w:val="231F20"/>
          <w:w w:val="105"/>
        </w:rPr>
        <w:t>Phúc</w:t>
      </w:r>
      <w:r>
        <w:rPr>
          <w:color w:val="231F20"/>
          <w:spacing w:val="-19"/>
          <w:w w:val="105"/>
        </w:rPr>
        <w:t> </w:t>
      </w:r>
      <w:r>
        <w:rPr>
          <w:color w:val="231F20"/>
          <w:w w:val="105"/>
        </w:rPr>
        <w:t>của</w:t>
      </w:r>
      <w:r>
        <w:rPr>
          <w:color w:val="231F20"/>
          <w:spacing w:val="-19"/>
          <w:w w:val="105"/>
        </w:rPr>
        <w:t> </w:t>
      </w:r>
      <w:r>
        <w:rPr>
          <w:color w:val="231F20"/>
          <w:w w:val="105"/>
        </w:rPr>
        <w:t>chúng</w:t>
      </w:r>
      <w:r>
        <w:rPr>
          <w:color w:val="231F20"/>
          <w:spacing w:val="-19"/>
          <w:w w:val="105"/>
        </w:rPr>
        <w:t> </w:t>
      </w:r>
      <w:r>
        <w:rPr>
          <w:color w:val="231F20"/>
          <w:w w:val="105"/>
        </w:rPr>
        <w:t>sinh</w:t>
      </w:r>
      <w:r>
        <w:rPr>
          <w:color w:val="231F20"/>
          <w:spacing w:val="-19"/>
          <w:w w:val="105"/>
        </w:rPr>
        <w:t> </w:t>
      </w:r>
      <w:r>
        <w:rPr>
          <w:color w:val="231F20"/>
          <w:w w:val="105"/>
        </w:rPr>
        <w:t>từ</w:t>
      </w:r>
      <w:r>
        <w:rPr>
          <w:color w:val="231F20"/>
          <w:spacing w:val="-19"/>
          <w:w w:val="105"/>
        </w:rPr>
        <w:t> </w:t>
      </w:r>
      <w:r>
        <w:rPr>
          <w:color w:val="231F20"/>
          <w:w w:val="105"/>
        </w:rPr>
        <w:t>đâu</w:t>
      </w:r>
      <w:r>
        <w:rPr>
          <w:color w:val="231F20"/>
          <w:spacing w:val="-19"/>
          <w:w w:val="105"/>
        </w:rPr>
        <w:t> </w:t>
      </w:r>
      <w:r>
        <w:rPr>
          <w:color w:val="231F20"/>
          <w:w w:val="105"/>
        </w:rPr>
        <w:t>mà</w:t>
      </w:r>
      <w:r>
        <w:rPr>
          <w:color w:val="231F20"/>
          <w:spacing w:val="-19"/>
          <w:w w:val="105"/>
        </w:rPr>
        <w:t> </w:t>
      </w:r>
      <w:r>
        <w:rPr>
          <w:color w:val="231F20"/>
          <w:w w:val="105"/>
        </w:rPr>
        <w:t>có?</w:t>
      </w:r>
      <w:r>
        <w:rPr>
          <w:color w:val="231F20"/>
          <w:spacing w:val="-19"/>
          <w:w w:val="105"/>
        </w:rPr>
        <w:t> </w:t>
      </w:r>
      <w:r>
        <w:rPr>
          <w:color w:val="231F20"/>
          <w:w w:val="105"/>
        </w:rPr>
        <w:t>Chỗ có</w:t>
      </w:r>
      <w:r>
        <w:rPr>
          <w:color w:val="231F20"/>
          <w:spacing w:val="-1"/>
          <w:w w:val="105"/>
        </w:rPr>
        <w:t> </w:t>
      </w:r>
      <w:r>
        <w:rPr>
          <w:color w:val="231F20"/>
          <w:w w:val="105"/>
        </w:rPr>
        <w:t>Phật</w:t>
      </w:r>
      <w:r>
        <w:rPr>
          <w:color w:val="231F20"/>
          <w:spacing w:val="-1"/>
          <w:w w:val="105"/>
        </w:rPr>
        <w:t> </w:t>
      </w:r>
      <w:r>
        <w:rPr>
          <w:color w:val="231F20"/>
          <w:w w:val="105"/>
        </w:rPr>
        <w:t>là</w:t>
      </w:r>
      <w:r>
        <w:rPr>
          <w:color w:val="231F20"/>
          <w:spacing w:val="-1"/>
          <w:w w:val="105"/>
        </w:rPr>
        <w:t> </w:t>
      </w:r>
      <w:r>
        <w:rPr>
          <w:color w:val="231F20"/>
          <w:w w:val="105"/>
        </w:rPr>
        <w:t>có</w:t>
      </w:r>
      <w:r>
        <w:rPr>
          <w:color w:val="231F20"/>
          <w:spacing w:val="-1"/>
          <w:w w:val="105"/>
        </w:rPr>
        <w:t> </w:t>
      </w:r>
      <w:r>
        <w:rPr>
          <w:color w:val="231F20"/>
          <w:w w:val="105"/>
        </w:rPr>
        <w:t>phúc.</w:t>
      </w:r>
      <w:r>
        <w:rPr>
          <w:color w:val="231F20"/>
          <w:spacing w:val="-1"/>
          <w:w w:val="105"/>
        </w:rPr>
        <w:t> </w:t>
      </w:r>
      <w:r>
        <w:rPr>
          <w:color w:val="231F20"/>
          <w:w w:val="105"/>
        </w:rPr>
        <w:t>Chỗ không</w:t>
      </w:r>
      <w:r>
        <w:rPr>
          <w:color w:val="231F20"/>
          <w:spacing w:val="-1"/>
          <w:w w:val="105"/>
        </w:rPr>
        <w:t> </w:t>
      </w:r>
      <w:r>
        <w:rPr>
          <w:color w:val="231F20"/>
          <w:w w:val="105"/>
        </w:rPr>
        <w:t>có</w:t>
      </w:r>
      <w:r>
        <w:rPr>
          <w:color w:val="231F20"/>
          <w:spacing w:val="-1"/>
          <w:w w:val="105"/>
        </w:rPr>
        <w:t> </w:t>
      </w:r>
      <w:r>
        <w:rPr>
          <w:color w:val="231F20"/>
          <w:w w:val="105"/>
        </w:rPr>
        <w:t>Phật</w:t>
      </w:r>
      <w:r>
        <w:rPr>
          <w:color w:val="231F20"/>
          <w:spacing w:val="-1"/>
          <w:w w:val="105"/>
        </w:rPr>
        <w:t> </w:t>
      </w:r>
      <w:r>
        <w:rPr>
          <w:color w:val="231F20"/>
          <w:w w:val="105"/>
        </w:rPr>
        <w:t>thì</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phúc.</w:t>
      </w:r>
    </w:p>
    <w:p>
      <w:pPr>
        <w:pStyle w:val="BodyText"/>
        <w:spacing w:line="297" w:lineRule="auto" w:before="143"/>
        <w:ind w:left="387" w:right="116" w:firstLine="453"/>
      </w:pPr>
      <w:r>
        <w:rPr>
          <w:color w:val="231F20"/>
          <w:w w:val="105"/>
        </w:rPr>
        <w:t>Trong kinh, Phật nói về 4 châu. Trong kinh, Phật giảng </w:t>
      </w:r>
      <w:r>
        <w:rPr>
          <w:color w:val="231F20"/>
        </w:rPr>
        <w:t>Đông,</w:t>
      </w:r>
      <w:r>
        <w:rPr>
          <w:color w:val="231F20"/>
          <w:spacing w:val="-15"/>
        </w:rPr>
        <w:t> </w:t>
      </w:r>
      <w:r>
        <w:rPr>
          <w:color w:val="231F20"/>
        </w:rPr>
        <w:t>Tây,</w:t>
      </w:r>
      <w:r>
        <w:rPr>
          <w:color w:val="231F20"/>
          <w:spacing w:val="-16"/>
        </w:rPr>
        <w:t> </w:t>
      </w:r>
      <w:r>
        <w:rPr>
          <w:color w:val="231F20"/>
        </w:rPr>
        <w:t>Nam,</w:t>
      </w:r>
      <w:r>
        <w:rPr>
          <w:color w:val="231F20"/>
          <w:spacing w:val="-15"/>
        </w:rPr>
        <w:t> </w:t>
      </w:r>
      <w:r>
        <w:rPr>
          <w:color w:val="231F20"/>
        </w:rPr>
        <w:t>Bắc,</w:t>
      </w:r>
      <w:r>
        <w:rPr>
          <w:color w:val="231F20"/>
          <w:spacing w:val="-16"/>
        </w:rPr>
        <w:t> </w:t>
      </w:r>
      <w:r>
        <w:rPr>
          <w:color w:val="231F20"/>
        </w:rPr>
        <w:t>4</w:t>
      </w:r>
      <w:r>
        <w:rPr>
          <w:color w:val="231F20"/>
          <w:spacing w:val="-15"/>
        </w:rPr>
        <w:t> </w:t>
      </w:r>
      <w:r>
        <w:rPr>
          <w:color w:val="231F20"/>
        </w:rPr>
        <w:t>châu.</w:t>
      </w:r>
      <w:r>
        <w:rPr>
          <w:color w:val="231F20"/>
          <w:spacing w:val="-15"/>
        </w:rPr>
        <w:t> </w:t>
      </w:r>
      <w:r>
        <w:rPr>
          <w:color w:val="231F20"/>
        </w:rPr>
        <w:t>Địa</w:t>
      </w:r>
      <w:r>
        <w:rPr>
          <w:color w:val="231F20"/>
          <w:spacing w:val="-15"/>
        </w:rPr>
        <w:t> </w:t>
      </w:r>
      <w:r>
        <w:rPr>
          <w:color w:val="231F20"/>
        </w:rPr>
        <w:t>cầu</w:t>
      </w:r>
      <w:r>
        <w:rPr>
          <w:color w:val="231F20"/>
          <w:spacing w:val="-15"/>
        </w:rPr>
        <w:t> </w:t>
      </w:r>
      <w:r>
        <w:rPr>
          <w:color w:val="231F20"/>
        </w:rPr>
        <w:t>của</w:t>
      </w:r>
      <w:r>
        <w:rPr>
          <w:color w:val="231F20"/>
          <w:spacing w:val="-16"/>
        </w:rPr>
        <w:t> </w:t>
      </w:r>
      <w:r>
        <w:rPr>
          <w:color w:val="231F20"/>
        </w:rPr>
        <w:t>chúng</w:t>
      </w:r>
      <w:r>
        <w:rPr>
          <w:color w:val="231F20"/>
          <w:spacing w:val="-15"/>
        </w:rPr>
        <w:t> </w:t>
      </w:r>
      <w:r>
        <w:rPr>
          <w:color w:val="231F20"/>
        </w:rPr>
        <w:t>ta</w:t>
      </w:r>
      <w:r>
        <w:rPr>
          <w:color w:val="231F20"/>
          <w:spacing w:val="-16"/>
        </w:rPr>
        <w:t> </w:t>
      </w:r>
      <w:r>
        <w:rPr>
          <w:color w:val="231F20"/>
        </w:rPr>
        <w:t>thuộc</w:t>
      </w:r>
      <w:r>
        <w:rPr>
          <w:color w:val="231F20"/>
          <w:spacing w:val="-16"/>
        </w:rPr>
        <w:t> </w:t>
      </w:r>
      <w:r>
        <w:rPr>
          <w:color w:val="231F20"/>
        </w:rPr>
        <w:t>Nam Thiệm</w:t>
      </w:r>
      <w:r>
        <w:rPr>
          <w:color w:val="231F20"/>
          <w:spacing w:val="-12"/>
        </w:rPr>
        <w:t> </w:t>
      </w:r>
      <w:r>
        <w:rPr>
          <w:color w:val="231F20"/>
        </w:rPr>
        <w:t>Bộ</w:t>
      </w:r>
      <w:r>
        <w:rPr>
          <w:color w:val="231F20"/>
          <w:spacing w:val="-12"/>
        </w:rPr>
        <w:t> </w:t>
      </w:r>
      <w:r>
        <w:rPr>
          <w:color w:val="231F20"/>
        </w:rPr>
        <w:t>Châu.</w:t>
      </w:r>
      <w:r>
        <w:rPr>
          <w:color w:val="231F20"/>
          <w:spacing w:val="-11"/>
        </w:rPr>
        <w:t> </w:t>
      </w:r>
      <w:r>
        <w:rPr>
          <w:color w:val="231F20"/>
        </w:rPr>
        <w:t>Đông,</w:t>
      </w:r>
      <w:r>
        <w:rPr>
          <w:color w:val="231F20"/>
          <w:spacing w:val="-11"/>
        </w:rPr>
        <w:t> </w:t>
      </w:r>
      <w:r>
        <w:rPr>
          <w:color w:val="231F20"/>
        </w:rPr>
        <w:t>Tây,</w:t>
      </w:r>
      <w:r>
        <w:rPr>
          <w:color w:val="231F20"/>
          <w:spacing w:val="-12"/>
        </w:rPr>
        <w:t> </w:t>
      </w:r>
      <w:r>
        <w:rPr>
          <w:color w:val="231F20"/>
        </w:rPr>
        <w:t>Nam</w:t>
      </w:r>
      <w:r>
        <w:rPr>
          <w:color w:val="231F20"/>
          <w:spacing w:val="-11"/>
        </w:rPr>
        <w:t> </w:t>
      </w:r>
      <w:r>
        <w:rPr>
          <w:color w:val="231F20"/>
        </w:rPr>
        <w:t>Châu</w:t>
      </w:r>
      <w:r>
        <w:rPr>
          <w:color w:val="231F20"/>
          <w:spacing w:val="-11"/>
        </w:rPr>
        <w:t> </w:t>
      </w:r>
      <w:r>
        <w:rPr>
          <w:color w:val="231F20"/>
        </w:rPr>
        <w:t>có</w:t>
      </w:r>
      <w:r>
        <w:rPr>
          <w:color w:val="231F20"/>
          <w:spacing w:val="-12"/>
        </w:rPr>
        <w:t> </w:t>
      </w:r>
      <w:r>
        <w:rPr>
          <w:color w:val="231F20"/>
        </w:rPr>
        <w:t>Phật</w:t>
      </w:r>
      <w:r>
        <w:rPr>
          <w:color w:val="231F20"/>
          <w:spacing w:val="-11"/>
        </w:rPr>
        <w:t> </w:t>
      </w:r>
      <w:r>
        <w:rPr>
          <w:color w:val="231F20"/>
        </w:rPr>
        <w:t>pháp.</w:t>
      </w:r>
      <w:r>
        <w:rPr>
          <w:color w:val="231F20"/>
          <w:spacing w:val="-12"/>
        </w:rPr>
        <w:t> </w:t>
      </w:r>
      <w:r>
        <w:rPr>
          <w:color w:val="231F20"/>
        </w:rPr>
        <w:t>Bắc</w:t>
      </w:r>
      <w:r>
        <w:rPr>
          <w:color w:val="231F20"/>
          <w:spacing w:val="-12"/>
        </w:rPr>
        <w:t> </w:t>
      </w:r>
      <w:r>
        <w:rPr>
          <w:color w:val="231F20"/>
        </w:rPr>
        <w:t>Câu </w:t>
      </w:r>
      <w:r>
        <w:rPr>
          <w:color w:val="231F20"/>
          <w:w w:val="105"/>
        </w:rPr>
        <w:t>Lô Châu không có Phật pháp. Một số kinh nói người ở đó phúc báo lớn, thọ mạng dài, đều sống trên 1.000 tuổi, rất ít đoản</w:t>
      </w:r>
      <w:r>
        <w:rPr>
          <w:color w:val="231F20"/>
          <w:spacing w:val="-3"/>
          <w:w w:val="105"/>
        </w:rPr>
        <w:t> </w:t>
      </w:r>
      <w:r>
        <w:rPr>
          <w:color w:val="231F20"/>
          <w:w w:val="105"/>
        </w:rPr>
        <w:t>mạng,</w:t>
      </w:r>
      <w:r>
        <w:rPr>
          <w:color w:val="231F20"/>
          <w:spacing w:val="-2"/>
          <w:w w:val="105"/>
        </w:rPr>
        <w:t> </w:t>
      </w:r>
      <w:r>
        <w:rPr>
          <w:color w:val="231F20"/>
          <w:w w:val="105"/>
        </w:rPr>
        <w:t>cũng</w:t>
      </w:r>
      <w:r>
        <w:rPr>
          <w:color w:val="231F20"/>
          <w:spacing w:val="-2"/>
          <w:w w:val="105"/>
        </w:rPr>
        <w:t> </w:t>
      </w:r>
      <w:r>
        <w:rPr>
          <w:color w:val="231F20"/>
          <w:w w:val="105"/>
        </w:rPr>
        <w:t>rất</w:t>
      </w:r>
      <w:r>
        <w:rPr>
          <w:color w:val="231F20"/>
          <w:spacing w:val="-2"/>
          <w:w w:val="105"/>
        </w:rPr>
        <w:t> </w:t>
      </w:r>
      <w:r>
        <w:rPr>
          <w:color w:val="231F20"/>
          <w:w w:val="105"/>
        </w:rPr>
        <w:t>ít</w:t>
      </w:r>
      <w:r>
        <w:rPr>
          <w:color w:val="231F20"/>
          <w:spacing w:val="-3"/>
          <w:w w:val="105"/>
        </w:rPr>
        <w:t> </w:t>
      </w:r>
      <w:r>
        <w:rPr>
          <w:color w:val="231F20"/>
          <w:w w:val="105"/>
        </w:rPr>
        <w:t>chết</w:t>
      </w:r>
      <w:r>
        <w:rPr>
          <w:color w:val="231F20"/>
          <w:spacing w:val="-3"/>
          <w:w w:val="105"/>
        </w:rPr>
        <w:t> </w:t>
      </w:r>
      <w:r>
        <w:rPr>
          <w:color w:val="231F20"/>
          <w:w w:val="105"/>
        </w:rPr>
        <w:t>yểu.</w:t>
      </w:r>
      <w:r>
        <w:rPr>
          <w:color w:val="231F20"/>
          <w:spacing w:val="-2"/>
          <w:w w:val="105"/>
        </w:rPr>
        <w:t> </w:t>
      </w:r>
      <w:r>
        <w:rPr>
          <w:color w:val="231F20"/>
          <w:w w:val="105"/>
        </w:rPr>
        <w:t>Tài</w:t>
      </w:r>
      <w:r>
        <w:rPr>
          <w:color w:val="231F20"/>
          <w:spacing w:val="-3"/>
          <w:w w:val="105"/>
        </w:rPr>
        <w:t> </w:t>
      </w:r>
      <w:r>
        <w:rPr>
          <w:color w:val="231F20"/>
          <w:w w:val="105"/>
        </w:rPr>
        <w:t>nguyên</w:t>
      </w:r>
      <w:r>
        <w:rPr>
          <w:color w:val="231F20"/>
          <w:spacing w:val="-2"/>
          <w:w w:val="105"/>
        </w:rPr>
        <w:t> </w:t>
      </w:r>
      <w:r>
        <w:rPr>
          <w:color w:val="231F20"/>
          <w:w w:val="105"/>
        </w:rPr>
        <w:t>vô</w:t>
      </w:r>
      <w:r>
        <w:rPr>
          <w:color w:val="231F20"/>
          <w:spacing w:val="-2"/>
          <w:w w:val="105"/>
        </w:rPr>
        <w:t> </w:t>
      </w:r>
      <w:r>
        <w:rPr>
          <w:color w:val="231F20"/>
          <w:w w:val="105"/>
        </w:rPr>
        <w:t>cùng</w:t>
      </w:r>
      <w:r>
        <w:rPr>
          <w:color w:val="231F20"/>
          <w:spacing w:val="-2"/>
          <w:w w:val="105"/>
        </w:rPr>
        <w:t> </w:t>
      </w:r>
      <w:r>
        <w:rPr>
          <w:color w:val="231F20"/>
          <w:w w:val="105"/>
        </w:rPr>
        <w:t>phong phú,</w:t>
      </w:r>
      <w:r>
        <w:rPr>
          <w:color w:val="231F20"/>
          <w:spacing w:val="-12"/>
          <w:w w:val="105"/>
        </w:rPr>
        <w:t> </w:t>
      </w:r>
      <w:r>
        <w:rPr>
          <w:color w:val="231F20"/>
          <w:w w:val="105"/>
        </w:rPr>
        <w:t>cuộc</w:t>
      </w:r>
      <w:r>
        <w:rPr>
          <w:color w:val="231F20"/>
          <w:spacing w:val="-12"/>
          <w:w w:val="105"/>
        </w:rPr>
        <w:t> </w:t>
      </w:r>
      <w:r>
        <w:rPr>
          <w:color w:val="231F20"/>
          <w:w w:val="105"/>
        </w:rPr>
        <w:t>sống</w:t>
      </w:r>
      <w:r>
        <w:rPr>
          <w:color w:val="231F20"/>
          <w:spacing w:val="-12"/>
          <w:w w:val="105"/>
        </w:rPr>
        <w:t> </w:t>
      </w:r>
      <w:r>
        <w:rPr>
          <w:color w:val="231F20"/>
          <w:w w:val="105"/>
        </w:rPr>
        <w:t>không</w:t>
      </w:r>
      <w:r>
        <w:rPr>
          <w:color w:val="231F20"/>
          <w:spacing w:val="-12"/>
          <w:w w:val="105"/>
        </w:rPr>
        <w:t> </w:t>
      </w:r>
      <w:r>
        <w:rPr>
          <w:color w:val="231F20"/>
          <w:w w:val="105"/>
        </w:rPr>
        <w:t>phải</w:t>
      </w:r>
      <w:r>
        <w:rPr>
          <w:color w:val="231F20"/>
          <w:spacing w:val="-12"/>
          <w:w w:val="105"/>
        </w:rPr>
        <w:t> </w:t>
      </w:r>
      <w:r>
        <w:rPr>
          <w:color w:val="231F20"/>
          <w:w w:val="105"/>
        </w:rPr>
        <w:t>lao</w:t>
      </w:r>
      <w:r>
        <w:rPr>
          <w:color w:val="231F20"/>
          <w:spacing w:val="-12"/>
          <w:w w:val="105"/>
        </w:rPr>
        <w:t> </w:t>
      </w:r>
      <w:r>
        <w:rPr>
          <w:color w:val="231F20"/>
          <w:w w:val="105"/>
        </w:rPr>
        <w:t>lực.</w:t>
      </w:r>
      <w:r>
        <w:rPr>
          <w:color w:val="231F20"/>
          <w:spacing w:val="-12"/>
          <w:w w:val="105"/>
        </w:rPr>
        <w:t> </w:t>
      </w:r>
      <w:r>
        <w:rPr>
          <w:color w:val="231F20"/>
          <w:w w:val="105"/>
        </w:rPr>
        <w:t>Vì</w:t>
      </w:r>
      <w:r>
        <w:rPr>
          <w:color w:val="231F20"/>
          <w:spacing w:val="-12"/>
          <w:w w:val="105"/>
        </w:rPr>
        <w:t> </w:t>
      </w:r>
      <w:r>
        <w:rPr>
          <w:color w:val="231F20"/>
          <w:w w:val="105"/>
        </w:rPr>
        <w:t>thế,</w:t>
      </w:r>
      <w:r>
        <w:rPr>
          <w:color w:val="231F20"/>
          <w:spacing w:val="-12"/>
          <w:w w:val="105"/>
        </w:rPr>
        <w:t> </w:t>
      </w:r>
      <w:r>
        <w:rPr>
          <w:color w:val="231F20"/>
          <w:w w:val="105"/>
        </w:rPr>
        <w:t>cuộc</w:t>
      </w:r>
      <w:r>
        <w:rPr>
          <w:color w:val="231F20"/>
          <w:spacing w:val="-12"/>
          <w:w w:val="105"/>
        </w:rPr>
        <w:t> </w:t>
      </w:r>
      <w:r>
        <w:rPr>
          <w:color w:val="231F20"/>
          <w:w w:val="105"/>
        </w:rPr>
        <w:t>sống</w:t>
      </w:r>
      <w:r>
        <w:rPr>
          <w:color w:val="231F20"/>
          <w:spacing w:val="-12"/>
          <w:w w:val="105"/>
        </w:rPr>
        <w:t> </w:t>
      </w:r>
      <w:r>
        <w:rPr>
          <w:color w:val="231F20"/>
          <w:w w:val="105"/>
        </w:rPr>
        <w:t>của</w:t>
      </w:r>
      <w:r>
        <w:rPr>
          <w:color w:val="231F20"/>
          <w:spacing w:val="-12"/>
          <w:w w:val="105"/>
        </w:rPr>
        <w:t> </w:t>
      </w:r>
      <w:r>
        <w:rPr>
          <w:color w:val="231F20"/>
          <w:w w:val="105"/>
        </w:rPr>
        <w:t>họ rất</w:t>
      </w:r>
      <w:r>
        <w:rPr>
          <w:color w:val="231F20"/>
          <w:spacing w:val="-10"/>
          <w:w w:val="105"/>
        </w:rPr>
        <w:t> </w:t>
      </w:r>
      <w:r>
        <w:rPr>
          <w:color w:val="231F20"/>
          <w:w w:val="105"/>
        </w:rPr>
        <w:t>thoải</w:t>
      </w:r>
      <w:r>
        <w:rPr>
          <w:color w:val="231F20"/>
          <w:spacing w:val="-10"/>
          <w:w w:val="105"/>
        </w:rPr>
        <w:t> </w:t>
      </w:r>
      <w:r>
        <w:rPr>
          <w:color w:val="231F20"/>
          <w:w w:val="105"/>
        </w:rPr>
        <w:t>mái,</w:t>
      </w:r>
      <w:r>
        <w:rPr>
          <w:color w:val="231F20"/>
          <w:spacing w:val="-10"/>
          <w:w w:val="105"/>
        </w:rPr>
        <w:t> </w:t>
      </w:r>
      <w:r>
        <w:rPr>
          <w:color w:val="231F20"/>
          <w:w w:val="105"/>
        </w:rPr>
        <w:t>không</w:t>
      </w:r>
      <w:r>
        <w:rPr>
          <w:color w:val="231F20"/>
          <w:spacing w:val="-10"/>
          <w:w w:val="105"/>
        </w:rPr>
        <w:t> </w:t>
      </w:r>
      <w:r>
        <w:rPr>
          <w:color w:val="231F20"/>
          <w:w w:val="105"/>
        </w:rPr>
        <w:t>muốn</w:t>
      </w:r>
      <w:r>
        <w:rPr>
          <w:color w:val="231F20"/>
          <w:spacing w:val="-10"/>
          <w:w w:val="105"/>
        </w:rPr>
        <w:t> </w:t>
      </w:r>
      <w:r>
        <w:rPr>
          <w:color w:val="231F20"/>
          <w:w w:val="105"/>
        </w:rPr>
        <w:t>tu</w:t>
      </w:r>
      <w:r>
        <w:rPr>
          <w:color w:val="231F20"/>
          <w:spacing w:val="-10"/>
          <w:w w:val="105"/>
        </w:rPr>
        <w:t> </w:t>
      </w:r>
      <w:r>
        <w:rPr>
          <w:color w:val="231F20"/>
          <w:w w:val="105"/>
        </w:rPr>
        <w:t>đạo,</w:t>
      </w:r>
      <w:r>
        <w:rPr>
          <w:color w:val="231F20"/>
          <w:spacing w:val="-10"/>
          <w:w w:val="105"/>
        </w:rPr>
        <w:t> </w:t>
      </w:r>
      <w:r>
        <w:rPr>
          <w:color w:val="231F20"/>
          <w:w w:val="105"/>
        </w:rPr>
        <w:t>nên</w:t>
      </w:r>
      <w:r>
        <w:rPr>
          <w:color w:val="231F20"/>
          <w:spacing w:val="-10"/>
          <w:w w:val="105"/>
        </w:rPr>
        <w:t> </w:t>
      </w:r>
      <w:r>
        <w:rPr>
          <w:color w:val="231F20"/>
          <w:w w:val="105"/>
        </w:rPr>
        <w:t>đây</w:t>
      </w:r>
      <w:r>
        <w:rPr>
          <w:color w:val="231F20"/>
          <w:spacing w:val="-10"/>
          <w:w w:val="105"/>
        </w:rPr>
        <w:t> </w:t>
      </w:r>
      <w:r>
        <w:rPr>
          <w:color w:val="231F20"/>
          <w:w w:val="105"/>
        </w:rPr>
        <w:t>chính</w:t>
      </w:r>
      <w:r>
        <w:rPr>
          <w:color w:val="231F20"/>
          <w:spacing w:val="-10"/>
          <w:w w:val="105"/>
        </w:rPr>
        <w:t> </w:t>
      </w:r>
      <w:r>
        <w:rPr>
          <w:color w:val="231F20"/>
          <w:w w:val="105"/>
        </w:rPr>
        <w:t>là</w:t>
      </w:r>
      <w:r>
        <w:rPr>
          <w:color w:val="231F20"/>
          <w:spacing w:val="-10"/>
          <w:w w:val="105"/>
        </w:rPr>
        <w:t> </w:t>
      </w:r>
      <w:r>
        <w:rPr>
          <w:color w:val="231F20"/>
          <w:w w:val="105"/>
        </w:rPr>
        <w:t>điều</w:t>
      </w:r>
      <w:r>
        <w:rPr>
          <w:color w:val="231F20"/>
          <w:spacing w:val="-10"/>
          <w:w w:val="105"/>
        </w:rPr>
        <w:t> </w:t>
      </w:r>
      <w:r>
        <w:rPr>
          <w:color w:val="231F20"/>
          <w:w w:val="105"/>
        </w:rPr>
        <w:t>đạo </w:t>
      </w:r>
      <w:r>
        <w:rPr>
          <w:color w:val="231F20"/>
        </w:rPr>
        <w:t>Phật nói: “</w:t>
      </w:r>
      <w:r>
        <w:rPr>
          <w:i/>
          <w:color w:val="231F20"/>
        </w:rPr>
        <w:t>Phú quý học đạo nan</w:t>
      </w:r>
      <w:r>
        <w:rPr>
          <w:color w:val="231F20"/>
        </w:rPr>
        <w:t>”. Cuộc sống của họ quá nhàn </w:t>
      </w:r>
      <w:r>
        <w:rPr>
          <w:color w:val="231F20"/>
          <w:w w:val="105"/>
        </w:rPr>
        <w:t>nhã, không muốn học điều này. Vậy phúc họ hưởng hết rồi thì</w:t>
      </w:r>
      <w:r>
        <w:rPr>
          <w:color w:val="231F20"/>
          <w:spacing w:val="-2"/>
          <w:w w:val="105"/>
        </w:rPr>
        <w:t> </w:t>
      </w:r>
      <w:r>
        <w:rPr>
          <w:color w:val="231F20"/>
          <w:w w:val="105"/>
        </w:rPr>
        <w:t>sao?</w:t>
      </w:r>
      <w:r>
        <w:rPr>
          <w:color w:val="231F20"/>
          <w:spacing w:val="-1"/>
          <w:w w:val="105"/>
        </w:rPr>
        <w:t> </w:t>
      </w:r>
      <w:r>
        <w:rPr>
          <w:color w:val="231F20"/>
          <w:w w:val="105"/>
        </w:rPr>
        <w:t>Phúc</w:t>
      </w:r>
      <w:r>
        <w:rPr>
          <w:color w:val="231F20"/>
          <w:spacing w:val="-1"/>
          <w:w w:val="105"/>
        </w:rPr>
        <w:t> </w:t>
      </w:r>
      <w:r>
        <w:rPr>
          <w:color w:val="231F20"/>
          <w:w w:val="105"/>
        </w:rPr>
        <w:t>hưởng</w:t>
      </w:r>
      <w:r>
        <w:rPr>
          <w:color w:val="231F20"/>
          <w:spacing w:val="-1"/>
          <w:w w:val="105"/>
        </w:rPr>
        <w:t> </w:t>
      </w:r>
      <w:r>
        <w:rPr>
          <w:color w:val="231F20"/>
          <w:w w:val="105"/>
        </w:rPr>
        <w:t>hết</w:t>
      </w:r>
      <w:r>
        <w:rPr>
          <w:color w:val="231F20"/>
          <w:spacing w:val="-2"/>
          <w:w w:val="105"/>
        </w:rPr>
        <w:t> </w:t>
      </w:r>
      <w:r>
        <w:rPr>
          <w:color w:val="231F20"/>
          <w:w w:val="105"/>
        </w:rPr>
        <w:t>thì</w:t>
      </w:r>
      <w:r>
        <w:rPr>
          <w:color w:val="231F20"/>
          <w:spacing w:val="-2"/>
          <w:w w:val="105"/>
        </w:rPr>
        <w:t> </w:t>
      </w:r>
      <w:r>
        <w:rPr>
          <w:color w:val="231F20"/>
          <w:w w:val="105"/>
        </w:rPr>
        <w:t>không</w:t>
      </w:r>
      <w:r>
        <w:rPr>
          <w:color w:val="231F20"/>
          <w:spacing w:val="-2"/>
          <w:w w:val="105"/>
        </w:rPr>
        <w:t> </w:t>
      </w:r>
      <w:r>
        <w:rPr>
          <w:color w:val="231F20"/>
          <w:w w:val="105"/>
        </w:rPr>
        <w:t>còn</w:t>
      </w:r>
      <w:r>
        <w:rPr>
          <w:color w:val="231F20"/>
          <w:spacing w:val="-2"/>
          <w:w w:val="105"/>
        </w:rPr>
        <w:t> </w:t>
      </w:r>
      <w:r>
        <w:rPr>
          <w:color w:val="231F20"/>
          <w:w w:val="105"/>
        </w:rPr>
        <w:t>nữa.</w:t>
      </w:r>
      <w:r>
        <w:rPr>
          <w:color w:val="231F20"/>
          <w:spacing w:val="-1"/>
          <w:w w:val="105"/>
        </w:rPr>
        <w:t> </w:t>
      </w:r>
      <w:r>
        <w:rPr>
          <w:color w:val="231F20"/>
          <w:w w:val="105"/>
        </w:rPr>
        <w:t>Dù</w:t>
      </w:r>
      <w:r>
        <w:rPr>
          <w:color w:val="231F20"/>
          <w:spacing w:val="-1"/>
          <w:w w:val="105"/>
        </w:rPr>
        <w:t> </w:t>
      </w:r>
      <w:r>
        <w:rPr>
          <w:color w:val="231F20"/>
          <w:w w:val="105"/>
        </w:rPr>
        <w:t>phúc</w:t>
      </w:r>
      <w:r>
        <w:rPr>
          <w:color w:val="231F20"/>
          <w:spacing w:val="-1"/>
          <w:w w:val="105"/>
        </w:rPr>
        <w:t> </w:t>
      </w:r>
      <w:r>
        <w:rPr>
          <w:color w:val="231F20"/>
          <w:w w:val="105"/>
        </w:rPr>
        <w:t>có</w:t>
      </w:r>
      <w:r>
        <w:rPr>
          <w:color w:val="231F20"/>
          <w:spacing w:val="-1"/>
          <w:w w:val="105"/>
        </w:rPr>
        <w:t> </w:t>
      </w:r>
      <w:r>
        <w:rPr>
          <w:color w:val="231F20"/>
          <w:w w:val="105"/>
        </w:rPr>
        <w:t>lớn đến đâu, thì cũng đến lúc hưởng hết. Sau khi hưởng hết, phúc đã hưởng hết, thì những nghiệp đã tạo trong quá khứ lại hiện tiền. Họ vẫn luân hồi trong lục đạo, vẫn tùy nghiệp thọ báo.</w:t>
      </w:r>
    </w:p>
    <w:p>
      <w:pPr>
        <w:pStyle w:val="BodyText"/>
        <w:spacing w:line="297" w:lineRule="auto" w:before="147"/>
        <w:ind w:left="387" w:right="118" w:firstLine="453"/>
      </w:pPr>
      <w:r>
        <w:rPr>
          <w:color w:val="231F20"/>
          <w:w w:val="105"/>
        </w:rPr>
        <w:t>Người có phúc báo sinh đến cõi Trời hưởng phúc trời. Trên</w:t>
      </w:r>
      <w:r>
        <w:rPr>
          <w:color w:val="231F20"/>
          <w:spacing w:val="40"/>
          <w:w w:val="105"/>
        </w:rPr>
        <w:t> </w:t>
      </w:r>
      <w:r>
        <w:rPr>
          <w:color w:val="231F20"/>
          <w:w w:val="105"/>
        </w:rPr>
        <w:t>trời</w:t>
      </w:r>
      <w:r>
        <w:rPr>
          <w:color w:val="231F20"/>
          <w:spacing w:val="40"/>
          <w:w w:val="105"/>
        </w:rPr>
        <w:t> </w:t>
      </w:r>
      <w:r>
        <w:rPr>
          <w:color w:val="231F20"/>
          <w:w w:val="105"/>
        </w:rPr>
        <w:t>tuy</w:t>
      </w:r>
      <w:r>
        <w:rPr>
          <w:color w:val="231F20"/>
          <w:spacing w:val="40"/>
          <w:w w:val="105"/>
        </w:rPr>
        <w:t> </w:t>
      </w:r>
      <w:r>
        <w:rPr>
          <w:color w:val="231F20"/>
          <w:w w:val="105"/>
        </w:rPr>
        <w:t>không</w:t>
      </w:r>
      <w:r>
        <w:rPr>
          <w:color w:val="231F20"/>
          <w:spacing w:val="40"/>
          <w:w w:val="105"/>
        </w:rPr>
        <w:t> </w:t>
      </w:r>
      <w:r>
        <w:rPr>
          <w:color w:val="231F20"/>
          <w:w w:val="105"/>
        </w:rPr>
        <w:t>tạo</w:t>
      </w:r>
      <w:r>
        <w:rPr>
          <w:color w:val="231F20"/>
          <w:spacing w:val="40"/>
          <w:w w:val="105"/>
        </w:rPr>
        <w:t> </w:t>
      </w:r>
      <w:r>
        <w:rPr>
          <w:color w:val="231F20"/>
          <w:w w:val="105"/>
        </w:rPr>
        <w:t>nghiệp,</w:t>
      </w:r>
      <w:r>
        <w:rPr>
          <w:color w:val="231F20"/>
          <w:spacing w:val="40"/>
          <w:w w:val="105"/>
        </w:rPr>
        <w:t> </w:t>
      </w:r>
      <w:r>
        <w:rPr>
          <w:color w:val="231F20"/>
          <w:w w:val="105"/>
        </w:rPr>
        <w:t>nhưng</w:t>
      </w:r>
      <w:r>
        <w:rPr>
          <w:color w:val="231F20"/>
          <w:spacing w:val="40"/>
          <w:w w:val="105"/>
        </w:rPr>
        <w:t> </w:t>
      </w:r>
      <w:r>
        <w:rPr>
          <w:color w:val="231F20"/>
          <w:w w:val="105"/>
        </w:rPr>
        <w:t>phúc</w:t>
      </w:r>
      <w:r>
        <w:rPr>
          <w:color w:val="231F20"/>
          <w:spacing w:val="40"/>
          <w:w w:val="105"/>
        </w:rPr>
        <w:t> </w:t>
      </w:r>
      <w:r>
        <w:rPr>
          <w:color w:val="231F20"/>
          <w:w w:val="105"/>
        </w:rPr>
        <w:t>trời</w:t>
      </w:r>
      <w:r>
        <w:rPr>
          <w:color w:val="231F20"/>
          <w:spacing w:val="40"/>
          <w:w w:val="105"/>
        </w:rPr>
        <w:t> </w:t>
      </w:r>
      <w:r>
        <w:rPr>
          <w:color w:val="231F20"/>
          <w:w w:val="105"/>
        </w:rPr>
        <w:t>hưởng hết thì phải làm sao? Trong quá khứ ở nhân gian, trong la sát, trong súc sinh, trong ngạ quỷ tạo không ít ác nghiệp, như</w:t>
      </w:r>
      <w:r>
        <w:rPr>
          <w:color w:val="231F20"/>
          <w:spacing w:val="-2"/>
          <w:w w:val="105"/>
        </w:rPr>
        <w:t> </w:t>
      </w:r>
      <w:r>
        <w:rPr>
          <w:color w:val="231F20"/>
          <w:w w:val="105"/>
        </w:rPr>
        <w:t>vậy</w:t>
      </w:r>
      <w:r>
        <w:rPr>
          <w:color w:val="231F20"/>
          <w:spacing w:val="-1"/>
          <w:w w:val="105"/>
        </w:rPr>
        <w:t> </w:t>
      </w:r>
      <w:r>
        <w:rPr>
          <w:color w:val="231F20"/>
          <w:w w:val="105"/>
        </w:rPr>
        <w:t>thì</w:t>
      </w:r>
      <w:r>
        <w:rPr>
          <w:color w:val="231F20"/>
          <w:spacing w:val="-2"/>
          <w:w w:val="105"/>
        </w:rPr>
        <w:t> </w:t>
      </w:r>
      <w:r>
        <w:rPr>
          <w:color w:val="231F20"/>
          <w:w w:val="105"/>
        </w:rPr>
        <w:t>phải</w:t>
      </w:r>
      <w:r>
        <w:rPr>
          <w:color w:val="231F20"/>
          <w:spacing w:val="-1"/>
          <w:w w:val="105"/>
        </w:rPr>
        <w:t> </w:t>
      </w:r>
      <w:r>
        <w:rPr>
          <w:color w:val="231F20"/>
          <w:w w:val="105"/>
        </w:rPr>
        <w:t>thọ</w:t>
      </w:r>
      <w:r>
        <w:rPr>
          <w:color w:val="231F20"/>
          <w:spacing w:val="-2"/>
          <w:w w:val="105"/>
        </w:rPr>
        <w:t> </w:t>
      </w:r>
      <w:r>
        <w:rPr>
          <w:color w:val="231F20"/>
          <w:w w:val="105"/>
        </w:rPr>
        <w:t>báo.</w:t>
      </w:r>
      <w:r>
        <w:rPr>
          <w:color w:val="231F20"/>
          <w:spacing w:val="-2"/>
          <w:w w:val="105"/>
        </w:rPr>
        <w:t> </w:t>
      </w:r>
      <w:r>
        <w:rPr>
          <w:color w:val="231F20"/>
          <w:w w:val="105"/>
        </w:rPr>
        <w:t>Trong</w:t>
      </w:r>
      <w:r>
        <w:rPr>
          <w:color w:val="231F20"/>
          <w:spacing w:val="-1"/>
          <w:w w:val="105"/>
        </w:rPr>
        <w:t> </w:t>
      </w:r>
      <w:r>
        <w:rPr>
          <w:color w:val="231F20"/>
          <w:w w:val="105"/>
        </w:rPr>
        <w:t>địa</w:t>
      </w:r>
      <w:r>
        <w:rPr>
          <w:color w:val="231F20"/>
          <w:spacing w:val="-1"/>
          <w:w w:val="105"/>
        </w:rPr>
        <w:t> </w:t>
      </w:r>
      <w:r>
        <w:rPr>
          <w:color w:val="231F20"/>
          <w:w w:val="105"/>
        </w:rPr>
        <w:t>ngục</w:t>
      </w:r>
      <w:r>
        <w:rPr>
          <w:color w:val="231F20"/>
          <w:spacing w:val="-2"/>
          <w:w w:val="105"/>
        </w:rPr>
        <w:t> </w:t>
      </w:r>
      <w:r>
        <w:rPr>
          <w:color w:val="231F20"/>
          <w:w w:val="105"/>
        </w:rPr>
        <w:t>chỉ</w:t>
      </w:r>
      <w:r>
        <w:rPr>
          <w:color w:val="231F20"/>
          <w:spacing w:val="-1"/>
          <w:w w:val="105"/>
        </w:rPr>
        <w:t> </w:t>
      </w:r>
      <w:r>
        <w:rPr>
          <w:color w:val="231F20"/>
          <w:w w:val="105"/>
        </w:rPr>
        <w:t>thọ</w:t>
      </w:r>
      <w:r>
        <w:rPr>
          <w:color w:val="231F20"/>
          <w:spacing w:val="-2"/>
          <w:w w:val="105"/>
        </w:rPr>
        <w:t> </w:t>
      </w:r>
      <w:r>
        <w:rPr>
          <w:color w:val="231F20"/>
          <w:w w:val="105"/>
        </w:rPr>
        <w:t>báo</w:t>
      </w:r>
      <w:r>
        <w:rPr>
          <w:color w:val="231F20"/>
          <w:spacing w:val="-2"/>
          <w:w w:val="105"/>
        </w:rPr>
        <w:t> </w:t>
      </w:r>
      <w:r>
        <w:rPr>
          <w:color w:val="231F20"/>
          <w:w w:val="105"/>
        </w:rPr>
        <w:t>không có tạo</w:t>
      </w:r>
      <w:r>
        <w:rPr>
          <w:color w:val="231F20"/>
          <w:spacing w:val="1"/>
          <w:w w:val="105"/>
        </w:rPr>
        <w:t> </w:t>
      </w:r>
      <w:r>
        <w:rPr>
          <w:color w:val="231F20"/>
          <w:w w:val="105"/>
        </w:rPr>
        <w:t>nghiệp, giống</w:t>
      </w:r>
      <w:r>
        <w:rPr>
          <w:color w:val="231F20"/>
          <w:spacing w:val="1"/>
          <w:w w:val="105"/>
        </w:rPr>
        <w:t> </w:t>
      </w:r>
      <w:r>
        <w:rPr>
          <w:color w:val="231F20"/>
          <w:w w:val="105"/>
        </w:rPr>
        <w:t>như</w:t>
      </w:r>
      <w:r>
        <w:rPr>
          <w:color w:val="231F20"/>
          <w:spacing w:val="1"/>
          <w:w w:val="105"/>
        </w:rPr>
        <w:t> </w:t>
      </w:r>
      <w:r>
        <w:rPr>
          <w:color w:val="231F20"/>
          <w:w w:val="105"/>
        </w:rPr>
        <w:t>ở thiên</w:t>
      </w:r>
      <w:r>
        <w:rPr>
          <w:color w:val="231F20"/>
          <w:spacing w:val="1"/>
          <w:w w:val="105"/>
        </w:rPr>
        <w:t> </w:t>
      </w:r>
      <w:r>
        <w:rPr>
          <w:color w:val="231F20"/>
          <w:w w:val="105"/>
        </w:rPr>
        <w:t>đường.</w:t>
      </w:r>
      <w:r>
        <w:rPr>
          <w:color w:val="231F20"/>
          <w:spacing w:val="1"/>
          <w:w w:val="105"/>
        </w:rPr>
        <w:t> </w:t>
      </w:r>
      <w:r>
        <w:rPr>
          <w:color w:val="231F20"/>
          <w:w w:val="105"/>
        </w:rPr>
        <w:t>Thiên đường</w:t>
      </w:r>
      <w:r>
        <w:rPr>
          <w:color w:val="231F20"/>
          <w:spacing w:val="1"/>
          <w:w w:val="105"/>
        </w:rPr>
        <w:t> </w:t>
      </w:r>
      <w:r>
        <w:rPr>
          <w:color w:val="231F20"/>
          <w:spacing w:val="-4"/>
          <w:w w:val="105"/>
        </w:rPr>
        <w:t>cũng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chỉ</w:t>
      </w:r>
      <w:r>
        <w:rPr>
          <w:color w:val="231F20"/>
          <w:w w:val="105"/>
        </w:rPr>
        <w:t> có</w:t>
      </w:r>
      <w:r>
        <w:rPr>
          <w:color w:val="231F20"/>
          <w:w w:val="105"/>
        </w:rPr>
        <w:t> thọ</w:t>
      </w:r>
      <w:r>
        <w:rPr>
          <w:color w:val="231F20"/>
          <w:w w:val="105"/>
        </w:rPr>
        <w:t> báo,</w:t>
      </w:r>
      <w:r>
        <w:rPr>
          <w:color w:val="231F20"/>
          <w:w w:val="105"/>
        </w:rPr>
        <w:t> không</w:t>
      </w:r>
      <w:r>
        <w:rPr>
          <w:color w:val="231F20"/>
          <w:w w:val="105"/>
        </w:rPr>
        <w:t> có</w:t>
      </w:r>
      <w:r>
        <w:rPr>
          <w:color w:val="231F20"/>
          <w:w w:val="105"/>
        </w:rPr>
        <w:t> tạo</w:t>
      </w:r>
      <w:r>
        <w:rPr>
          <w:color w:val="231F20"/>
          <w:w w:val="105"/>
        </w:rPr>
        <w:t> nghiệp.</w:t>
      </w:r>
      <w:r>
        <w:rPr>
          <w:color w:val="231F20"/>
          <w:w w:val="105"/>
        </w:rPr>
        <w:t> Nhưng</w:t>
      </w:r>
      <w:r>
        <w:rPr>
          <w:color w:val="231F20"/>
          <w:w w:val="105"/>
        </w:rPr>
        <w:t> cõi</w:t>
      </w:r>
      <w:r>
        <w:rPr>
          <w:color w:val="231F20"/>
          <w:w w:val="105"/>
        </w:rPr>
        <w:t> Trời</w:t>
      </w:r>
      <w:r>
        <w:rPr>
          <w:color w:val="231F20"/>
          <w:w w:val="105"/>
        </w:rPr>
        <w:t> là phúc báo, thiện báo. Còn địa ngục là ác báo, khổ báo. Phúc hưởng hết, tội cũng thọ hết. Sau khi tội báo trả xong, thì từ địa ngục ra.</w:t>
      </w:r>
    </w:p>
    <w:p>
      <w:pPr>
        <w:pStyle w:val="BodyText"/>
        <w:spacing w:line="309" w:lineRule="auto" w:before="149"/>
        <w:ind w:left="103" w:right="405" w:firstLine="453"/>
      </w:pPr>
      <w:r>
        <w:rPr>
          <w:color w:val="231F20"/>
          <w:w w:val="105"/>
        </w:rPr>
        <w:t>Khi giảng pháp, chúng tôi thường cảnh tỉnh mọi người. Lục đạo không phải một người nào đó kiến lập, mà từ ý niệm của chính mình biến hiện ra. Đúng là nhất thiết pháp từ tâm tưởng sinh. Thiện niệm của ta sẽ biến thành thiên đường, còn ác niệm thì biến thành địa ngục. Thiên đường làm</w:t>
      </w:r>
      <w:r>
        <w:rPr>
          <w:color w:val="231F20"/>
          <w:spacing w:val="-7"/>
          <w:w w:val="105"/>
        </w:rPr>
        <w:t> </w:t>
      </w:r>
      <w:r>
        <w:rPr>
          <w:color w:val="231F20"/>
          <w:w w:val="105"/>
        </w:rPr>
        <w:t>tiêu</w:t>
      </w:r>
      <w:r>
        <w:rPr>
          <w:color w:val="231F20"/>
          <w:spacing w:val="-7"/>
          <w:w w:val="105"/>
        </w:rPr>
        <w:t> </w:t>
      </w:r>
      <w:r>
        <w:rPr>
          <w:color w:val="231F20"/>
          <w:w w:val="105"/>
        </w:rPr>
        <w:t>hao</w:t>
      </w:r>
      <w:r>
        <w:rPr>
          <w:color w:val="231F20"/>
          <w:spacing w:val="-6"/>
          <w:w w:val="105"/>
        </w:rPr>
        <w:t> </w:t>
      </w:r>
      <w:r>
        <w:rPr>
          <w:color w:val="231F20"/>
          <w:w w:val="105"/>
        </w:rPr>
        <w:t>phúc</w:t>
      </w:r>
      <w:r>
        <w:rPr>
          <w:color w:val="231F20"/>
          <w:spacing w:val="-7"/>
          <w:w w:val="105"/>
        </w:rPr>
        <w:t> </w:t>
      </w:r>
      <w:r>
        <w:rPr>
          <w:color w:val="231F20"/>
          <w:w w:val="105"/>
        </w:rPr>
        <w:t>báo</w:t>
      </w:r>
      <w:r>
        <w:rPr>
          <w:color w:val="231F20"/>
          <w:spacing w:val="-7"/>
          <w:w w:val="105"/>
        </w:rPr>
        <w:t> </w:t>
      </w:r>
      <w:r>
        <w:rPr>
          <w:color w:val="231F20"/>
          <w:w w:val="105"/>
        </w:rPr>
        <w:t>của</w:t>
      </w:r>
      <w:r>
        <w:rPr>
          <w:color w:val="231F20"/>
          <w:spacing w:val="-6"/>
          <w:w w:val="105"/>
        </w:rPr>
        <w:t> </w:t>
      </w:r>
      <w:r>
        <w:rPr>
          <w:color w:val="231F20"/>
          <w:w w:val="105"/>
        </w:rPr>
        <w:t>ta.</w:t>
      </w:r>
      <w:r>
        <w:rPr>
          <w:color w:val="231F20"/>
          <w:spacing w:val="-7"/>
          <w:w w:val="105"/>
        </w:rPr>
        <w:t> </w:t>
      </w:r>
      <w:r>
        <w:rPr>
          <w:color w:val="231F20"/>
          <w:w w:val="105"/>
        </w:rPr>
        <w:t>Chúng</w:t>
      </w:r>
      <w:r>
        <w:rPr>
          <w:color w:val="231F20"/>
          <w:spacing w:val="-6"/>
          <w:w w:val="105"/>
        </w:rPr>
        <w:t> </w:t>
      </w:r>
      <w:r>
        <w:rPr>
          <w:color w:val="231F20"/>
          <w:w w:val="105"/>
        </w:rPr>
        <w:t>ta</w:t>
      </w:r>
      <w:r>
        <w:rPr>
          <w:color w:val="231F20"/>
          <w:spacing w:val="-7"/>
          <w:w w:val="105"/>
        </w:rPr>
        <w:t> </w:t>
      </w:r>
      <w:r>
        <w:rPr>
          <w:color w:val="231F20"/>
          <w:w w:val="105"/>
        </w:rPr>
        <w:t>có</w:t>
      </w:r>
      <w:r>
        <w:rPr>
          <w:color w:val="231F20"/>
          <w:spacing w:val="-7"/>
          <w:w w:val="105"/>
        </w:rPr>
        <w:t> </w:t>
      </w:r>
      <w:r>
        <w:rPr>
          <w:color w:val="231F20"/>
          <w:w w:val="105"/>
        </w:rPr>
        <w:t>phúc</w:t>
      </w:r>
      <w:r>
        <w:rPr>
          <w:color w:val="231F20"/>
          <w:spacing w:val="-7"/>
          <w:w w:val="105"/>
        </w:rPr>
        <w:t> </w:t>
      </w:r>
      <w:r>
        <w:rPr>
          <w:color w:val="231F20"/>
          <w:w w:val="105"/>
        </w:rPr>
        <w:t>phải</w:t>
      </w:r>
      <w:r>
        <w:rPr>
          <w:color w:val="231F20"/>
          <w:spacing w:val="-7"/>
          <w:w w:val="105"/>
        </w:rPr>
        <w:t> </w:t>
      </w:r>
      <w:r>
        <w:rPr>
          <w:color w:val="231F20"/>
          <w:w w:val="105"/>
        </w:rPr>
        <w:t>mất</w:t>
      </w:r>
      <w:r>
        <w:rPr>
          <w:color w:val="231F20"/>
          <w:spacing w:val="-6"/>
          <w:w w:val="105"/>
        </w:rPr>
        <w:t> </w:t>
      </w:r>
      <w:r>
        <w:rPr>
          <w:color w:val="231F20"/>
          <w:w w:val="105"/>
        </w:rPr>
        <w:t>đi. Địa ngục tiêu tội nghiệp của ta, gọi là tiêu thọ. Tội tiêu hết, </w:t>
      </w:r>
      <w:r>
        <w:rPr>
          <w:color w:val="231F20"/>
        </w:rPr>
        <w:t>thoát địa ngục. Phúc hưởng tận, rời thiên đường. Trong A Lại </w:t>
      </w:r>
      <w:r>
        <w:rPr>
          <w:color w:val="231F20"/>
          <w:w w:val="105"/>
        </w:rPr>
        <w:t>Da thức vẫn còn tội nghiệp. Tội tiêu hết, trong quá khứ tạo được</w:t>
      </w:r>
      <w:r>
        <w:rPr>
          <w:color w:val="231F20"/>
          <w:spacing w:val="-11"/>
          <w:w w:val="105"/>
        </w:rPr>
        <w:t> </w:t>
      </w:r>
      <w:r>
        <w:rPr>
          <w:color w:val="231F20"/>
          <w:w w:val="105"/>
        </w:rPr>
        <w:t>thiện</w:t>
      </w:r>
      <w:r>
        <w:rPr>
          <w:color w:val="231F20"/>
          <w:spacing w:val="-11"/>
          <w:w w:val="105"/>
        </w:rPr>
        <w:t> </w:t>
      </w:r>
      <w:r>
        <w:rPr>
          <w:color w:val="231F20"/>
          <w:w w:val="105"/>
        </w:rPr>
        <w:t>nghiệp</w:t>
      </w:r>
      <w:r>
        <w:rPr>
          <w:color w:val="231F20"/>
          <w:spacing w:val="-11"/>
          <w:w w:val="105"/>
        </w:rPr>
        <w:t> </w:t>
      </w:r>
      <w:r>
        <w:rPr>
          <w:color w:val="231F20"/>
          <w:w w:val="105"/>
        </w:rPr>
        <w:t>trong</w:t>
      </w:r>
      <w:r>
        <w:rPr>
          <w:color w:val="231F20"/>
          <w:spacing w:val="-11"/>
          <w:w w:val="105"/>
        </w:rPr>
        <w:t> </w:t>
      </w:r>
      <w:r>
        <w:rPr>
          <w:color w:val="231F20"/>
          <w:w w:val="105"/>
        </w:rPr>
        <w:t>A</w:t>
      </w:r>
      <w:r>
        <w:rPr>
          <w:color w:val="231F20"/>
          <w:spacing w:val="-11"/>
          <w:w w:val="105"/>
        </w:rPr>
        <w:t> </w:t>
      </w:r>
      <w:r>
        <w:rPr>
          <w:color w:val="231F20"/>
          <w:w w:val="105"/>
        </w:rPr>
        <w:t>Lại</w:t>
      </w:r>
      <w:r>
        <w:rPr>
          <w:color w:val="231F20"/>
          <w:spacing w:val="-11"/>
          <w:w w:val="105"/>
        </w:rPr>
        <w:t> </w:t>
      </w:r>
      <w:r>
        <w:rPr>
          <w:color w:val="231F20"/>
          <w:w w:val="105"/>
        </w:rPr>
        <w:t>Da,</w:t>
      </w:r>
      <w:r>
        <w:rPr>
          <w:color w:val="231F20"/>
          <w:spacing w:val="-10"/>
          <w:w w:val="105"/>
        </w:rPr>
        <w:t> </w:t>
      </w:r>
      <w:r>
        <w:rPr>
          <w:color w:val="231F20"/>
          <w:w w:val="105"/>
        </w:rPr>
        <w:t>do</w:t>
      </w:r>
      <w:r>
        <w:rPr>
          <w:color w:val="231F20"/>
          <w:spacing w:val="-11"/>
          <w:w w:val="105"/>
        </w:rPr>
        <w:t> </w:t>
      </w:r>
      <w:r>
        <w:rPr>
          <w:color w:val="231F20"/>
          <w:w w:val="105"/>
        </w:rPr>
        <w:t>vì</w:t>
      </w:r>
      <w:r>
        <w:rPr>
          <w:color w:val="231F20"/>
          <w:spacing w:val="-11"/>
          <w:w w:val="105"/>
        </w:rPr>
        <w:t> </w:t>
      </w:r>
      <w:r>
        <w:rPr>
          <w:color w:val="231F20"/>
          <w:w w:val="105"/>
        </w:rPr>
        <w:t>thiện</w:t>
      </w:r>
      <w:r>
        <w:rPr>
          <w:color w:val="231F20"/>
          <w:spacing w:val="-11"/>
          <w:w w:val="105"/>
        </w:rPr>
        <w:t> </w:t>
      </w:r>
      <w:r>
        <w:rPr>
          <w:color w:val="231F20"/>
          <w:w w:val="105"/>
        </w:rPr>
        <w:t>nghiệp</w:t>
      </w:r>
      <w:r>
        <w:rPr>
          <w:color w:val="231F20"/>
          <w:spacing w:val="-11"/>
          <w:w w:val="105"/>
        </w:rPr>
        <w:t> </w:t>
      </w:r>
      <w:r>
        <w:rPr>
          <w:color w:val="231F20"/>
          <w:w w:val="105"/>
        </w:rPr>
        <w:t>không lớn, đến không được thiên đường, nhưng sẽ ở lại nhân gian hưởng thụ.</w:t>
      </w:r>
    </w:p>
    <w:p>
      <w:pPr>
        <w:pStyle w:val="BodyText"/>
        <w:spacing w:line="309" w:lineRule="auto" w:before="165"/>
        <w:ind w:left="104" w:right="404" w:firstLine="453"/>
      </w:pPr>
      <w:r>
        <w:rPr>
          <w:color w:val="231F20"/>
          <w:w w:val="105"/>
        </w:rPr>
        <w:t>Nhân</w:t>
      </w:r>
      <w:r>
        <w:rPr>
          <w:color w:val="231F20"/>
          <w:spacing w:val="-12"/>
          <w:w w:val="105"/>
        </w:rPr>
        <w:t> </w:t>
      </w:r>
      <w:r>
        <w:rPr>
          <w:color w:val="231F20"/>
          <w:w w:val="105"/>
        </w:rPr>
        <w:t>gian</w:t>
      </w:r>
      <w:r>
        <w:rPr>
          <w:color w:val="231F20"/>
          <w:spacing w:val="-12"/>
          <w:w w:val="105"/>
        </w:rPr>
        <w:t> </w:t>
      </w:r>
      <w:r>
        <w:rPr>
          <w:color w:val="231F20"/>
          <w:w w:val="105"/>
        </w:rPr>
        <w:t>thiện</w:t>
      </w:r>
      <w:r>
        <w:rPr>
          <w:color w:val="231F20"/>
          <w:spacing w:val="-12"/>
          <w:w w:val="105"/>
        </w:rPr>
        <w:t> </w:t>
      </w:r>
      <w:r>
        <w:rPr>
          <w:color w:val="231F20"/>
          <w:w w:val="105"/>
        </w:rPr>
        <w:t>ác</w:t>
      </w:r>
      <w:r>
        <w:rPr>
          <w:color w:val="231F20"/>
          <w:spacing w:val="-12"/>
          <w:w w:val="105"/>
        </w:rPr>
        <w:t> </w:t>
      </w:r>
      <w:r>
        <w:rPr>
          <w:color w:val="231F20"/>
          <w:w w:val="105"/>
        </w:rPr>
        <w:t>hỗn</w:t>
      </w:r>
      <w:r>
        <w:rPr>
          <w:color w:val="231F20"/>
          <w:spacing w:val="-12"/>
          <w:w w:val="105"/>
        </w:rPr>
        <w:t> </w:t>
      </w:r>
      <w:r>
        <w:rPr>
          <w:color w:val="231F20"/>
          <w:w w:val="105"/>
        </w:rPr>
        <w:t>tạp,</w:t>
      </w:r>
      <w:r>
        <w:rPr>
          <w:color w:val="231F20"/>
          <w:spacing w:val="-12"/>
          <w:w w:val="105"/>
        </w:rPr>
        <w:t> </w:t>
      </w:r>
      <w:r>
        <w:rPr>
          <w:color w:val="231F20"/>
          <w:w w:val="105"/>
        </w:rPr>
        <w:t>thiện</w:t>
      </w:r>
      <w:r>
        <w:rPr>
          <w:color w:val="231F20"/>
          <w:spacing w:val="-8"/>
          <w:w w:val="105"/>
        </w:rPr>
        <w:t> </w:t>
      </w:r>
      <w:r>
        <w:rPr>
          <w:color w:val="231F20"/>
          <w:w w:val="105"/>
        </w:rPr>
        <w:t>ít</w:t>
      </w:r>
      <w:r>
        <w:rPr>
          <w:color w:val="231F20"/>
          <w:spacing w:val="-12"/>
          <w:w w:val="105"/>
        </w:rPr>
        <w:t> </w:t>
      </w:r>
      <w:r>
        <w:rPr>
          <w:color w:val="231F20"/>
          <w:w w:val="105"/>
        </w:rPr>
        <w:t>ác</w:t>
      </w:r>
      <w:r>
        <w:rPr>
          <w:color w:val="231F20"/>
          <w:spacing w:val="-12"/>
          <w:w w:val="105"/>
        </w:rPr>
        <w:t> </w:t>
      </w:r>
      <w:r>
        <w:rPr>
          <w:color w:val="231F20"/>
          <w:w w:val="105"/>
        </w:rPr>
        <w:t>nhiều.</w:t>
      </w:r>
      <w:r>
        <w:rPr>
          <w:color w:val="231F20"/>
          <w:spacing w:val="-12"/>
          <w:w w:val="105"/>
        </w:rPr>
        <w:t> </w:t>
      </w:r>
      <w:r>
        <w:rPr>
          <w:color w:val="231F20"/>
          <w:w w:val="105"/>
        </w:rPr>
        <w:t>Ngày</w:t>
      </w:r>
      <w:r>
        <w:rPr>
          <w:color w:val="231F20"/>
          <w:spacing w:val="-12"/>
          <w:w w:val="105"/>
        </w:rPr>
        <w:t> </w:t>
      </w:r>
      <w:r>
        <w:rPr>
          <w:color w:val="231F20"/>
          <w:w w:val="105"/>
        </w:rPr>
        <w:t>tháng như vậy làm sao mà sống? Nếu gặp được Phật pháp, phúc báo lớn nhất, họ được giải thoát. Trong đời này, họ đã biết nhất định phải duy trì thiện niệm không có ác niệm. Chỉ có thiện</w:t>
      </w:r>
      <w:r>
        <w:rPr>
          <w:color w:val="231F20"/>
          <w:spacing w:val="-6"/>
          <w:w w:val="105"/>
        </w:rPr>
        <w:t> </w:t>
      </w:r>
      <w:r>
        <w:rPr>
          <w:color w:val="231F20"/>
          <w:w w:val="105"/>
        </w:rPr>
        <w:t>niệm,</w:t>
      </w:r>
      <w:r>
        <w:rPr>
          <w:color w:val="231F20"/>
          <w:spacing w:val="-5"/>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thiện</w:t>
      </w:r>
      <w:r>
        <w:rPr>
          <w:color w:val="231F20"/>
          <w:spacing w:val="-6"/>
          <w:w w:val="105"/>
        </w:rPr>
        <w:t> </w:t>
      </w:r>
      <w:r>
        <w:rPr>
          <w:color w:val="231F20"/>
          <w:w w:val="105"/>
        </w:rPr>
        <w:t>hành,</w:t>
      </w:r>
      <w:r>
        <w:rPr>
          <w:color w:val="231F20"/>
          <w:spacing w:val="-5"/>
          <w:w w:val="105"/>
        </w:rPr>
        <w:t> </w:t>
      </w:r>
      <w:r>
        <w:rPr>
          <w:color w:val="231F20"/>
          <w:w w:val="105"/>
        </w:rPr>
        <w:t>không</w:t>
      </w:r>
      <w:r>
        <w:rPr>
          <w:color w:val="231F20"/>
          <w:spacing w:val="-6"/>
          <w:w w:val="105"/>
        </w:rPr>
        <w:t> </w:t>
      </w:r>
      <w:r>
        <w:rPr>
          <w:color w:val="231F20"/>
          <w:w w:val="105"/>
        </w:rPr>
        <w:t>còn</w:t>
      </w:r>
      <w:r>
        <w:rPr>
          <w:color w:val="231F20"/>
          <w:spacing w:val="-5"/>
          <w:w w:val="105"/>
        </w:rPr>
        <w:t> </w:t>
      </w:r>
      <w:r>
        <w:rPr>
          <w:color w:val="231F20"/>
          <w:w w:val="105"/>
        </w:rPr>
        <w:t>tạo</w:t>
      </w:r>
      <w:r>
        <w:rPr>
          <w:color w:val="231F20"/>
          <w:spacing w:val="-5"/>
          <w:w w:val="105"/>
        </w:rPr>
        <w:t> </w:t>
      </w:r>
      <w:r>
        <w:rPr>
          <w:color w:val="231F20"/>
          <w:w w:val="105"/>
        </w:rPr>
        <w:t>ác</w:t>
      </w:r>
      <w:r>
        <w:rPr>
          <w:color w:val="231F20"/>
          <w:spacing w:val="-5"/>
          <w:w w:val="105"/>
        </w:rPr>
        <w:t> </w:t>
      </w:r>
      <w:r>
        <w:rPr>
          <w:color w:val="231F20"/>
          <w:w w:val="105"/>
        </w:rPr>
        <w:t>nghiệp,</w:t>
      </w:r>
      <w:r>
        <w:rPr>
          <w:color w:val="231F20"/>
          <w:spacing w:val="-5"/>
          <w:w w:val="105"/>
        </w:rPr>
        <w:t> </w:t>
      </w:r>
      <w:r>
        <w:rPr>
          <w:color w:val="231F20"/>
          <w:w w:val="105"/>
        </w:rPr>
        <w:t>tâm địa từ từ thanh tịnh, bình đẳng. Xem hết thảy chúng sinh đều là Phật, Bồ tát. Vì sao? Lời Phật nói là thật không phải giả. Hết thảy chúng sinh vốn là Phật, vốn là Bồ tát.</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firstLine="453"/>
      </w:pPr>
      <w:r>
        <w:rPr>
          <w:color w:val="231F20"/>
          <w:spacing w:val="-2"/>
          <w:w w:val="105"/>
        </w:rPr>
        <w:t>Các</w:t>
      </w:r>
      <w:r>
        <w:rPr>
          <w:color w:val="231F20"/>
          <w:spacing w:val="-18"/>
          <w:w w:val="105"/>
        </w:rPr>
        <w:t> </w:t>
      </w:r>
      <w:r>
        <w:rPr>
          <w:color w:val="231F20"/>
          <w:spacing w:val="-2"/>
          <w:w w:val="105"/>
        </w:rPr>
        <w:t>bậc</w:t>
      </w:r>
      <w:r>
        <w:rPr>
          <w:color w:val="231F20"/>
          <w:spacing w:val="-19"/>
          <w:w w:val="105"/>
        </w:rPr>
        <w:t> </w:t>
      </w:r>
      <w:r>
        <w:rPr>
          <w:color w:val="231F20"/>
          <w:spacing w:val="-2"/>
          <w:w w:val="105"/>
        </w:rPr>
        <w:t>cổ</w:t>
      </w:r>
      <w:r>
        <w:rPr>
          <w:color w:val="231F20"/>
          <w:spacing w:val="-19"/>
          <w:w w:val="105"/>
        </w:rPr>
        <w:t> </w:t>
      </w:r>
      <w:r>
        <w:rPr>
          <w:color w:val="231F20"/>
          <w:spacing w:val="-2"/>
          <w:w w:val="105"/>
        </w:rPr>
        <w:t>thánh</w:t>
      </w:r>
      <w:r>
        <w:rPr>
          <w:color w:val="231F20"/>
          <w:spacing w:val="-19"/>
          <w:w w:val="105"/>
        </w:rPr>
        <w:t> </w:t>
      </w:r>
      <w:r>
        <w:rPr>
          <w:color w:val="231F20"/>
          <w:spacing w:val="-2"/>
          <w:w w:val="105"/>
        </w:rPr>
        <w:t>tiên</w:t>
      </w:r>
      <w:r>
        <w:rPr>
          <w:color w:val="231F20"/>
          <w:spacing w:val="-19"/>
          <w:w w:val="105"/>
        </w:rPr>
        <w:t> </w:t>
      </w:r>
      <w:r>
        <w:rPr>
          <w:color w:val="231F20"/>
          <w:spacing w:val="-2"/>
          <w:w w:val="105"/>
        </w:rPr>
        <w:t>hiền</w:t>
      </w:r>
      <w:r>
        <w:rPr>
          <w:color w:val="231F20"/>
          <w:spacing w:val="-18"/>
          <w:w w:val="105"/>
        </w:rPr>
        <w:t> </w:t>
      </w:r>
      <w:r>
        <w:rPr>
          <w:color w:val="231F20"/>
          <w:spacing w:val="-2"/>
          <w:w w:val="105"/>
        </w:rPr>
        <w:t>nói:</w:t>
      </w:r>
      <w:r>
        <w:rPr>
          <w:color w:val="231F20"/>
          <w:spacing w:val="-17"/>
          <w:w w:val="105"/>
        </w:rPr>
        <w:t> </w:t>
      </w:r>
      <w:r>
        <w:rPr>
          <w:i/>
          <w:color w:val="231F20"/>
          <w:spacing w:val="-2"/>
          <w:w w:val="105"/>
        </w:rPr>
        <w:t>“Nhân</w:t>
      </w:r>
      <w:r>
        <w:rPr>
          <w:i/>
          <w:color w:val="231F20"/>
          <w:spacing w:val="-18"/>
          <w:w w:val="105"/>
        </w:rPr>
        <w:t> </w:t>
      </w:r>
      <w:r>
        <w:rPr>
          <w:i/>
          <w:color w:val="231F20"/>
          <w:spacing w:val="-2"/>
          <w:w w:val="105"/>
        </w:rPr>
        <w:t>tính</w:t>
      </w:r>
      <w:r>
        <w:rPr>
          <w:i/>
          <w:color w:val="231F20"/>
          <w:spacing w:val="-18"/>
          <w:w w:val="105"/>
        </w:rPr>
        <w:t> </w:t>
      </w:r>
      <w:r>
        <w:rPr>
          <w:i/>
          <w:color w:val="231F20"/>
          <w:spacing w:val="-2"/>
          <w:w w:val="105"/>
        </w:rPr>
        <w:t>bản</w:t>
      </w:r>
      <w:r>
        <w:rPr>
          <w:i/>
          <w:color w:val="231F20"/>
          <w:spacing w:val="-19"/>
          <w:w w:val="105"/>
        </w:rPr>
        <w:t> </w:t>
      </w:r>
      <w:r>
        <w:rPr>
          <w:i/>
          <w:color w:val="231F20"/>
          <w:spacing w:val="-2"/>
          <w:w w:val="105"/>
        </w:rPr>
        <w:t>thiện</w:t>
      </w:r>
      <w:r>
        <w:rPr>
          <w:color w:val="231F20"/>
          <w:spacing w:val="-2"/>
          <w:w w:val="105"/>
        </w:rPr>
        <w:t>”.</w:t>
      </w:r>
      <w:r>
        <w:rPr>
          <w:color w:val="231F20"/>
          <w:spacing w:val="-19"/>
          <w:w w:val="105"/>
        </w:rPr>
        <w:t> </w:t>
      </w:r>
      <w:r>
        <w:rPr>
          <w:color w:val="231F20"/>
          <w:spacing w:val="-2"/>
          <w:w w:val="105"/>
        </w:rPr>
        <w:t>Tự </w:t>
      </w:r>
      <w:r>
        <w:rPr>
          <w:color w:val="231F20"/>
          <w:w w:val="105"/>
        </w:rPr>
        <w:t>tính</w:t>
      </w:r>
      <w:r>
        <w:rPr>
          <w:color w:val="231F20"/>
          <w:spacing w:val="-1"/>
          <w:w w:val="105"/>
        </w:rPr>
        <w:t> </w:t>
      </w:r>
      <w:r>
        <w:rPr>
          <w:color w:val="231F20"/>
          <w:w w:val="105"/>
        </w:rPr>
        <w:t>của</w:t>
      </w:r>
      <w:r>
        <w:rPr>
          <w:color w:val="231F20"/>
          <w:spacing w:val="-1"/>
          <w:w w:val="105"/>
        </w:rPr>
        <w:t> </w:t>
      </w:r>
      <w:r>
        <w:rPr>
          <w:color w:val="231F20"/>
          <w:w w:val="105"/>
        </w:rPr>
        <w:t>hết</w:t>
      </w:r>
      <w:r>
        <w:rPr>
          <w:color w:val="231F20"/>
          <w:spacing w:val="-1"/>
          <w:w w:val="105"/>
        </w:rPr>
        <w:t> </w:t>
      </w:r>
      <w:r>
        <w:rPr>
          <w:color w:val="231F20"/>
          <w:w w:val="105"/>
        </w:rPr>
        <w:t>thảy</w:t>
      </w:r>
      <w:r>
        <w:rPr>
          <w:color w:val="231F20"/>
          <w:spacing w:val="-1"/>
          <w:w w:val="105"/>
        </w:rPr>
        <w:t> </w:t>
      </w:r>
      <w:r>
        <w:rPr>
          <w:color w:val="231F20"/>
          <w:w w:val="105"/>
        </w:rPr>
        <w:t>mọi</w:t>
      </w:r>
      <w:r>
        <w:rPr>
          <w:color w:val="231F20"/>
          <w:spacing w:val="-1"/>
          <w:w w:val="105"/>
        </w:rPr>
        <w:t> </w:t>
      </w:r>
      <w:r>
        <w:rPr>
          <w:color w:val="231F20"/>
          <w:w w:val="105"/>
        </w:rPr>
        <w:t>người</w:t>
      </w:r>
      <w:r>
        <w:rPr>
          <w:color w:val="231F20"/>
          <w:spacing w:val="-1"/>
          <w:w w:val="105"/>
        </w:rPr>
        <w:t> </w:t>
      </w:r>
      <w:r>
        <w:rPr>
          <w:color w:val="231F20"/>
          <w:w w:val="105"/>
        </w:rPr>
        <w:t>vốn</w:t>
      </w:r>
      <w:r>
        <w:rPr>
          <w:color w:val="231F20"/>
          <w:spacing w:val="-1"/>
          <w:w w:val="105"/>
        </w:rPr>
        <w:t> </w:t>
      </w:r>
      <w:r>
        <w:rPr>
          <w:color w:val="231F20"/>
          <w:w w:val="105"/>
        </w:rPr>
        <w:t>là</w:t>
      </w:r>
      <w:r>
        <w:rPr>
          <w:color w:val="231F20"/>
          <w:spacing w:val="-1"/>
          <w:w w:val="105"/>
        </w:rPr>
        <w:t> </w:t>
      </w:r>
      <w:r>
        <w:rPr>
          <w:color w:val="231F20"/>
          <w:w w:val="105"/>
        </w:rPr>
        <w:t>thiện.</w:t>
      </w:r>
      <w:r>
        <w:rPr>
          <w:color w:val="231F20"/>
          <w:spacing w:val="-1"/>
          <w:w w:val="105"/>
        </w:rPr>
        <w:t> </w:t>
      </w:r>
      <w:r>
        <w:rPr>
          <w:color w:val="231F20"/>
          <w:w w:val="105"/>
        </w:rPr>
        <w:t>Phật</w:t>
      </w:r>
      <w:r>
        <w:rPr>
          <w:color w:val="231F20"/>
          <w:spacing w:val="-1"/>
          <w:w w:val="105"/>
        </w:rPr>
        <w:t> </w:t>
      </w:r>
      <w:r>
        <w:rPr>
          <w:color w:val="231F20"/>
          <w:w w:val="105"/>
        </w:rPr>
        <w:t>nhìn</w:t>
      </w:r>
      <w:r>
        <w:rPr>
          <w:color w:val="231F20"/>
          <w:spacing w:val="-1"/>
          <w:w w:val="105"/>
        </w:rPr>
        <w:t> </w:t>
      </w:r>
      <w:r>
        <w:rPr>
          <w:color w:val="231F20"/>
          <w:w w:val="105"/>
        </w:rPr>
        <w:t>hết</w:t>
      </w:r>
      <w:r>
        <w:rPr>
          <w:color w:val="231F20"/>
          <w:spacing w:val="-1"/>
          <w:w w:val="105"/>
        </w:rPr>
        <w:t> </w:t>
      </w:r>
      <w:r>
        <w:rPr>
          <w:color w:val="231F20"/>
          <w:w w:val="105"/>
        </w:rPr>
        <w:t>thảy chúng</w:t>
      </w:r>
      <w:r>
        <w:rPr>
          <w:color w:val="231F20"/>
          <w:spacing w:val="-1"/>
          <w:w w:val="105"/>
        </w:rPr>
        <w:t> </w:t>
      </w:r>
      <w:r>
        <w:rPr>
          <w:color w:val="231F20"/>
          <w:w w:val="105"/>
        </w:rPr>
        <w:t>sinh,</w:t>
      </w:r>
      <w:r>
        <w:rPr>
          <w:color w:val="231F20"/>
          <w:spacing w:val="-1"/>
          <w:w w:val="105"/>
        </w:rPr>
        <w:t> </w:t>
      </w:r>
      <w:r>
        <w:rPr>
          <w:color w:val="231F20"/>
          <w:w w:val="105"/>
        </w:rPr>
        <w:t>không</w:t>
      </w:r>
      <w:r>
        <w:rPr>
          <w:color w:val="231F20"/>
          <w:spacing w:val="-2"/>
          <w:w w:val="105"/>
        </w:rPr>
        <w:t> </w:t>
      </w:r>
      <w:r>
        <w:rPr>
          <w:color w:val="231F20"/>
          <w:w w:val="105"/>
        </w:rPr>
        <w:t>phải</w:t>
      </w:r>
      <w:r>
        <w:rPr>
          <w:color w:val="231F20"/>
          <w:spacing w:val="-1"/>
          <w:w w:val="105"/>
        </w:rPr>
        <w:t> </w:t>
      </w:r>
      <w:r>
        <w:rPr>
          <w:color w:val="231F20"/>
          <w:w w:val="105"/>
        </w:rPr>
        <w:t>nhìn</w:t>
      </w:r>
      <w:r>
        <w:rPr>
          <w:color w:val="231F20"/>
          <w:spacing w:val="-2"/>
          <w:w w:val="105"/>
        </w:rPr>
        <w:t> </w:t>
      </w:r>
      <w:r>
        <w:rPr>
          <w:color w:val="231F20"/>
          <w:w w:val="105"/>
        </w:rPr>
        <w:t>pháp</w:t>
      </w:r>
      <w:r>
        <w:rPr>
          <w:color w:val="231F20"/>
          <w:spacing w:val="-1"/>
          <w:w w:val="105"/>
        </w:rPr>
        <w:t> </w:t>
      </w:r>
      <w:r>
        <w:rPr>
          <w:color w:val="231F20"/>
          <w:w w:val="105"/>
        </w:rPr>
        <w:t>tướng</w:t>
      </w:r>
      <w:r>
        <w:rPr>
          <w:color w:val="231F20"/>
          <w:spacing w:val="-1"/>
          <w:w w:val="105"/>
        </w:rPr>
        <w:t> </w:t>
      </w:r>
      <w:r>
        <w:rPr>
          <w:color w:val="231F20"/>
          <w:w w:val="105"/>
        </w:rPr>
        <w:t>của</w:t>
      </w:r>
      <w:r>
        <w:rPr>
          <w:color w:val="231F20"/>
          <w:spacing w:val="-1"/>
          <w:w w:val="105"/>
        </w:rPr>
        <w:t> </w:t>
      </w:r>
      <w:r>
        <w:rPr>
          <w:color w:val="231F20"/>
          <w:w w:val="105"/>
        </w:rPr>
        <w:t>họ,</w:t>
      </w:r>
      <w:r>
        <w:rPr>
          <w:color w:val="231F20"/>
          <w:spacing w:val="-1"/>
          <w:w w:val="105"/>
        </w:rPr>
        <w:t> </w:t>
      </w:r>
      <w:r>
        <w:rPr>
          <w:color w:val="231F20"/>
          <w:w w:val="105"/>
        </w:rPr>
        <w:t>mà</w:t>
      </w:r>
      <w:r>
        <w:rPr>
          <w:color w:val="231F20"/>
          <w:spacing w:val="-1"/>
          <w:w w:val="105"/>
        </w:rPr>
        <w:t> </w:t>
      </w:r>
      <w:r>
        <w:rPr>
          <w:color w:val="231F20"/>
          <w:w w:val="105"/>
        </w:rPr>
        <w:t>là</w:t>
      </w:r>
      <w:r>
        <w:rPr>
          <w:color w:val="231F20"/>
          <w:spacing w:val="-2"/>
          <w:w w:val="105"/>
        </w:rPr>
        <w:t> </w:t>
      </w:r>
      <w:r>
        <w:rPr>
          <w:color w:val="231F20"/>
          <w:w w:val="105"/>
        </w:rPr>
        <w:t>nhìn </w:t>
      </w:r>
      <w:r>
        <w:rPr>
          <w:color w:val="231F20"/>
          <w:w w:val="110"/>
        </w:rPr>
        <w:t>pháp</w:t>
      </w:r>
      <w:r>
        <w:rPr>
          <w:color w:val="231F20"/>
          <w:spacing w:val="-7"/>
          <w:w w:val="110"/>
        </w:rPr>
        <w:t> </w:t>
      </w:r>
      <w:r>
        <w:rPr>
          <w:color w:val="231F20"/>
          <w:w w:val="110"/>
        </w:rPr>
        <w:t>tính</w:t>
      </w:r>
      <w:r>
        <w:rPr>
          <w:color w:val="231F20"/>
          <w:spacing w:val="-7"/>
          <w:w w:val="110"/>
        </w:rPr>
        <w:t> </w:t>
      </w:r>
      <w:r>
        <w:rPr>
          <w:color w:val="231F20"/>
          <w:w w:val="110"/>
        </w:rPr>
        <w:t>của</w:t>
      </w:r>
      <w:r>
        <w:rPr>
          <w:color w:val="231F20"/>
          <w:spacing w:val="-7"/>
          <w:w w:val="110"/>
        </w:rPr>
        <w:t> </w:t>
      </w:r>
      <w:r>
        <w:rPr>
          <w:color w:val="231F20"/>
          <w:w w:val="110"/>
        </w:rPr>
        <w:t>họ.</w:t>
      </w:r>
      <w:r>
        <w:rPr>
          <w:color w:val="231F20"/>
          <w:spacing w:val="-7"/>
          <w:w w:val="110"/>
        </w:rPr>
        <w:t> </w:t>
      </w:r>
      <w:r>
        <w:rPr>
          <w:color w:val="231F20"/>
          <w:w w:val="110"/>
        </w:rPr>
        <w:t>Từ</w:t>
      </w:r>
      <w:r>
        <w:rPr>
          <w:color w:val="231F20"/>
          <w:spacing w:val="-7"/>
          <w:w w:val="110"/>
        </w:rPr>
        <w:t> </w:t>
      </w:r>
      <w:r>
        <w:rPr>
          <w:color w:val="231F20"/>
          <w:w w:val="110"/>
        </w:rPr>
        <w:t>tính</w:t>
      </w:r>
      <w:r>
        <w:rPr>
          <w:color w:val="231F20"/>
          <w:spacing w:val="-7"/>
          <w:w w:val="110"/>
        </w:rPr>
        <w:t> </w:t>
      </w:r>
      <w:r>
        <w:rPr>
          <w:color w:val="231F20"/>
          <w:w w:val="110"/>
        </w:rPr>
        <w:t>mà</w:t>
      </w:r>
      <w:r>
        <w:rPr>
          <w:color w:val="231F20"/>
          <w:spacing w:val="-7"/>
          <w:w w:val="110"/>
        </w:rPr>
        <w:t> </w:t>
      </w:r>
      <w:r>
        <w:rPr>
          <w:color w:val="231F20"/>
          <w:w w:val="110"/>
        </w:rPr>
        <w:t>nhìn</w:t>
      </w:r>
      <w:r>
        <w:rPr>
          <w:color w:val="231F20"/>
          <w:spacing w:val="-7"/>
          <w:w w:val="110"/>
        </w:rPr>
        <w:t> </w:t>
      </w:r>
      <w:r>
        <w:rPr>
          <w:color w:val="231F20"/>
          <w:w w:val="110"/>
        </w:rPr>
        <w:t>thì</w:t>
      </w:r>
      <w:r>
        <w:rPr>
          <w:color w:val="231F20"/>
          <w:spacing w:val="-7"/>
          <w:w w:val="110"/>
        </w:rPr>
        <w:t> </w:t>
      </w:r>
      <w:r>
        <w:rPr>
          <w:color w:val="231F20"/>
          <w:w w:val="110"/>
        </w:rPr>
        <w:t>toàn</w:t>
      </w:r>
      <w:r>
        <w:rPr>
          <w:color w:val="231F20"/>
          <w:spacing w:val="-7"/>
          <w:w w:val="110"/>
        </w:rPr>
        <w:t> </w:t>
      </w:r>
      <w:r>
        <w:rPr>
          <w:color w:val="231F20"/>
          <w:w w:val="110"/>
        </w:rPr>
        <w:t>là</w:t>
      </w:r>
      <w:r>
        <w:rPr>
          <w:color w:val="231F20"/>
          <w:spacing w:val="-7"/>
          <w:w w:val="110"/>
        </w:rPr>
        <w:t> </w:t>
      </w:r>
      <w:r>
        <w:rPr>
          <w:color w:val="231F20"/>
          <w:w w:val="110"/>
        </w:rPr>
        <w:t>Phật,</w:t>
      </w:r>
      <w:r>
        <w:rPr>
          <w:color w:val="231F20"/>
          <w:spacing w:val="-7"/>
          <w:w w:val="110"/>
        </w:rPr>
        <w:t> </w:t>
      </w:r>
      <w:r>
        <w:rPr>
          <w:color w:val="231F20"/>
          <w:w w:val="110"/>
        </w:rPr>
        <w:t>không còn</w:t>
      </w:r>
      <w:r>
        <w:rPr>
          <w:color w:val="231F20"/>
          <w:spacing w:val="-9"/>
          <w:w w:val="110"/>
        </w:rPr>
        <w:t> </w:t>
      </w:r>
      <w:r>
        <w:rPr>
          <w:color w:val="231F20"/>
          <w:w w:val="110"/>
        </w:rPr>
        <w:t>khởi</w:t>
      </w:r>
      <w:r>
        <w:rPr>
          <w:color w:val="231F20"/>
          <w:spacing w:val="-9"/>
          <w:w w:val="110"/>
        </w:rPr>
        <w:t> </w:t>
      </w:r>
      <w:r>
        <w:rPr>
          <w:color w:val="231F20"/>
          <w:w w:val="110"/>
        </w:rPr>
        <w:t>phân</w:t>
      </w:r>
      <w:r>
        <w:rPr>
          <w:color w:val="231F20"/>
          <w:spacing w:val="-9"/>
          <w:w w:val="110"/>
        </w:rPr>
        <w:t> </w:t>
      </w:r>
      <w:r>
        <w:rPr>
          <w:color w:val="231F20"/>
          <w:w w:val="110"/>
        </w:rPr>
        <w:t>biệt,</w:t>
      </w:r>
      <w:r>
        <w:rPr>
          <w:color w:val="231F20"/>
          <w:spacing w:val="-9"/>
          <w:w w:val="110"/>
        </w:rPr>
        <w:t> </w:t>
      </w:r>
      <w:r>
        <w:rPr>
          <w:color w:val="231F20"/>
          <w:w w:val="110"/>
        </w:rPr>
        <w:t>chấp</w:t>
      </w:r>
      <w:r>
        <w:rPr>
          <w:color w:val="231F20"/>
          <w:spacing w:val="-9"/>
          <w:w w:val="110"/>
        </w:rPr>
        <w:t> </w:t>
      </w:r>
      <w:r>
        <w:rPr>
          <w:color w:val="231F20"/>
          <w:w w:val="110"/>
        </w:rPr>
        <w:t>trước.</w:t>
      </w:r>
      <w:r>
        <w:rPr>
          <w:color w:val="231F20"/>
          <w:spacing w:val="-9"/>
          <w:w w:val="110"/>
        </w:rPr>
        <w:t> </w:t>
      </w:r>
      <w:r>
        <w:rPr>
          <w:color w:val="231F20"/>
          <w:w w:val="110"/>
        </w:rPr>
        <w:t>Phàm</w:t>
      </w:r>
      <w:r>
        <w:rPr>
          <w:color w:val="231F20"/>
          <w:spacing w:val="-9"/>
          <w:w w:val="110"/>
        </w:rPr>
        <w:t> </w:t>
      </w:r>
      <w:r>
        <w:rPr>
          <w:color w:val="231F20"/>
          <w:w w:val="110"/>
        </w:rPr>
        <w:t>phu</w:t>
      </w:r>
      <w:r>
        <w:rPr>
          <w:color w:val="231F20"/>
          <w:spacing w:val="-9"/>
          <w:w w:val="110"/>
        </w:rPr>
        <w:t> </w:t>
      </w:r>
      <w:r>
        <w:rPr>
          <w:color w:val="231F20"/>
          <w:w w:val="110"/>
        </w:rPr>
        <w:t>không</w:t>
      </w:r>
      <w:r>
        <w:rPr>
          <w:color w:val="231F20"/>
          <w:spacing w:val="-9"/>
          <w:w w:val="110"/>
        </w:rPr>
        <w:t> </w:t>
      </w:r>
      <w:r>
        <w:rPr>
          <w:color w:val="231F20"/>
          <w:w w:val="110"/>
        </w:rPr>
        <w:t>có</w:t>
      </w:r>
      <w:r>
        <w:rPr>
          <w:color w:val="231F20"/>
          <w:spacing w:val="-9"/>
          <w:w w:val="110"/>
        </w:rPr>
        <w:t> </w:t>
      </w:r>
      <w:r>
        <w:rPr>
          <w:color w:val="231F20"/>
          <w:w w:val="110"/>
        </w:rPr>
        <w:t>năng </w:t>
      </w:r>
      <w:r>
        <w:rPr>
          <w:color w:val="231F20"/>
          <w:w w:val="105"/>
        </w:rPr>
        <w:t>lực</w:t>
      </w:r>
      <w:r>
        <w:rPr>
          <w:color w:val="231F20"/>
          <w:spacing w:val="-15"/>
          <w:w w:val="105"/>
        </w:rPr>
        <w:t> </w:t>
      </w:r>
      <w:r>
        <w:rPr>
          <w:color w:val="231F20"/>
          <w:w w:val="105"/>
        </w:rPr>
        <w:t>này,</w:t>
      </w:r>
      <w:r>
        <w:rPr>
          <w:color w:val="231F20"/>
          <w:spacing w:val="-15"/>
          <w:w w:val="105"/>
        </w:rPr>
        <w:t> </w:t>
      </w:r>
      <w:r>
        <w:rPr>
          <w:color w:val="231F20"/>
          <w:w w:val="105"/>
        </w:rPr>
        <w:t>mê</w:t>
      </w:r>
      <w:r>
        <w:rPr>
          <w:color w:val="231F20"/>
          <w:spacing w:val="-15"/>
          <w:w w:val="105"/>
        </w:rPr>
        <w:t> </w:t>
      </w:r>
      <w:r>
        <w:rPr>
          <w:color w:val="231F20"/>
          <w:w w:val="105"/>
        </w:rPr>
        <w:t>và</w:t>
      </w:r>
      <w:r>
        <w:rPr>
          <w:color w:val="231F20"/>
          <w:spacing w:val="-15"/>
          <w:w w:val="105"/>
        </w:rPr>
        <w:t> </w:t>
      </w:r>
      <w:r>
        <w:rPr>
          <w:color w:val="231F20"/>
          <w:w w:val="105"/>
        </w:rPr>
        <w:t>chấp</w:t>
      </w:r>
      <w:r>
        <w:rPr>
          <w:color w:val="231F20"/>
          <w:spacing w:val="-15"/>
          <w:w w:val="105"/>
        </w:rPr>
        <w:t> </w:t>
      </w:r>
      <w:r>
        <w:rPr>
          <w:color w:val="231F20"/>
          <w:w w:val="105"/>
        </w:rPr>
        <w:t>tướng,</w:t>
      </w:r>
      <w:r>
        <w:rPr>
          <w:color w:val="231F20"/>
          <w:spacing w:val="-15"/>
          <w:w w:val="105"/>
        </w:rPr>
        <w:t> </w:t>
      </w:r>
      <w:r>
        <w:rPr>
          <w:color w:val="231F20"/>
          <w:w w:val="105"/>
        </w:rPr>
        <w:t>không</w:t>
      </w:r>
      <w:r>
        <w:rPr>
          <w:color w:val="231F20"/>
          <w:spacing w:val="-15"/>
          <w:w w:val="105"/>
        </w:rPr>
        <w:t> </w:t>
      </w:r>
      <w:r>
        <w:rPr>
          <w:color w:val="231F20"/>
          <w:w w:val="105"/>
        </w:rPr>
        <w:t>kiến</w:t>
      </w:r>
      <w:r>
        <w:rPr>
          <w:color w:val="231F20"/>
          <w:spacing w:val="-15"/>
          <w:w w:val="105"/>
        </w:rPr>
        <w:t> </w:t>
      </w:r>
      <w:r>
        <w:rPr>
          <w:color w:val="231F20"/>
          <w:w w:val="105"/>
        </w:rPr>
        <w:t>tính!</w:t>
      </w:r>
      <w:r>
        <w:rPr>
          <w:color w:val="231F20"/>
          <w:spacing w:val="-15"/>
          <w:w w:val="105"/>
        </w:rPr>
        <w:t> </w:t>
      </w:r>
      <w:r>
        <w:rPr>
          <w:color w:val="231F20"/>
          <w:w w:val="105"/>
        </w:rPr>
        <w:t>Kiến</w:t>
      </w:r>
      <w:r>
        <w:rPr>
          <w:color w:val="231F20"/>
          <w:spacing w:val="-15"/>
          <w:w w:val="105"/>
        </w:rPr>
        <w:t> </w:t>
      </w:r>
      <w:r>
        <w:rPr>
          <w:color w:val="231F20"/>
          <w:w w:val="105"/>
        </w:rPr>
        <w:t>tính</w:t>
      </w:r>
      <w:r>
        <w:rPr>
          <w:color w:val="231F20"/>
          <w:spacing w:val="-15"/>
          <w:w w:val="105"/>
        </w:rPr>
        <w:t> </w:t>
      </w:r>
      <w:r>
        <w:rPr>
          <w:color w:val="231F20"/>
          <w:w w:val="105"/>
        </w:rPr>
        <w:t>chính là</w:t>
      </w:r>
      <w:r>
        <w:rPr>
          <w:color w:val="231F20"/>
          <w:spacing w:val="-20"/>
          <w:w w:val="105"/>
        </w:rPr>
        <w:t> </w:t>
      </w:r>
      <w:r>
        <w:rPr>
          <w:color w:val="231F20"/>
          <w:w w:val="105"/>
        </w:rPr>
        <w:t>bình</w:t>
      </w:r>
      <w:r>
        <w:rPr>
          <w:color w:val="231F20"/>
          <w:spacing w:val="-21"/>
          <w:w w:val="105"/>
        </w:rPr>
        <w:t> </w:t>
      </w:r>
      <w:r>
        <w:rPr>
          <w:color w:val="231F20"/>
          <w:w w:val="105"/>
        </w:rPr>
        <w:t>đẳng,</w:t>
      </w:r>
      <w:r>
        <w:rPr>
          <w:color w:val="231F20"/>
          <w:spacing w:val="-20"/>
          <w:w w:val="105"/>
        </w:rPr>
        <w:t> </w:t>
      </w:r>
      <w:r>
        <w:rPr>
          <w:color w:val="231F20"/>
          <w:w w:val="105"/>
        </w:rPr>
        <w:t>chỉ</w:t>
      </w:r>
      <w:r>
        <w:rPr>
          <w:color w:val="231F20"/>
          <w:spacing w:val="-21"/>
          <w:w w:val="105"/>
        </w:rPr>
        <w:t> </w:t>
      </w:r>
      <w:r>
        <w:rPr>
          <w:color w:val="231F20"/>
          <w:w w:val="105"/>
        </w:rPr>
        <w:t>kém</w:t>
      </w:r>
      <w:r>
        <w:rPr>
          <w:color w:val="231F20"/>
          <w:spacing w:val="-20"/>
          <w:w w:val="105"/>
        </w:rPr>
        <w:t> </w:t>
      </w:r>
      <w:r>
        <w:rPr>
          <w:color w:val="231F20"/>
          <w:w w:val="105"/>
        </w:rPr>
        <w:t>một</w:t>
      </w:r>
      <w:r>
        <w:rPr>
          <w:color w:val="231F20"/>
          <w:spacing w:val="-20"/>
          <w:w w:val="105"/>
        </w:rPr>
        <w:t> </w:t>
      </w:r>
      <w:r>
        <w:rPr>
          <w:color w:val="231F20"/>
          <w:w w:val="105"/>
        </w:rPr>
        <w:t>chút.</w:t>
      </w:r>
      <w:r>
        <w:rPr>
          <w:color w:val="231F20"/>
          <w:spacing w:val="-20"/>
          <w:w w:val="105"/>
        </w:rPr>
        <w:t> </w:t>
      </w:r>
      <w:r>
        <w:rPr>
          <w:color w:val="231F20"/>
          <w:w w:val="105"/>
        </w:rPr>
        <w:t>Một</w:t>
      </w:r>
      <w:r>
        <w:rPr>
          <w:color w:val="231F20"/>
          <w:spacing w:val="-20"/>
          <w:w w:val="105"/>
        </w:rPr>
        <w:t> </w:t>
      </w:r>
      <w:r>
        <w:rPr>
          <w:color w:val="231F20"/>
          <w:w w:val="105"/>
        </w:rPr>
        <w:t>chút</w:t>
      </w:r>
      <w:r>
        <w:rPr>
          <w:color w:val="231F20"/>
          <w:spacing w:val="-20"/>
          <w:w w:val="105"/>
        </w:rPr>
        <w:t> </w:t>
      </w:r>
      <w:r>
        <w:rPr>
          <w:color w:val="231F20"/>
          <w:w w:val="105"/>
        </w:rPr>
        <w:t>sai</w:t>
      </w:r>
      <w:r>
        <w:rPr>
          <w:color w:val="231F20"/>
          <w:spacing w:val="-20"/>
          <w:w w:val="105"/>
        </w:rPr>
        <w:t> </w:t>
      </w:r>
      <w:r>
        <w:rPr>
          <w:color w:val="231F20"/>
          <w:w w:val="105"/>
        </w:rPr>
        <w:t>biệt</w:t>
      </w:r>
      <w:r>
        <w:rPr>
          <w:color w:val="231F20"/>
          <w:spacing w:val="-21"/>
          <w:w w:val="105"/>
        </w:rPr>
        <w:t> </w:t>
      </w:r>
      <w:r>
        <w:rPr>
          <w:color w:val="231F20"/>
          <w:w w:val="105"/>
        </w:rPr>
        <w:t>này,</w:t>
      </w:r>
      <w:r>
        <w:rPr>
          <w:color w:val="231F20"/>
          <w:spacing w:val="-20"/>
          <w:w w:val="105"/>
        </w:rPr>
        <w:t> </w:t>
      </w:r>
      <w:r>
        <w:rPr>
          <w:color w:val="231F20"/>
          <w:w w:val="105"/>
        </w:rPr>
        <w:t>nhưng ảnh</w:t>
      </w:r>
      <w:r>
        <w:rPr>
          <w:color w:val="231F20"/>
          <w:spacing w:val="-19"/>
          <w:w w:val="105"/>
        </w:rPr>
        <w:t> </w:t>
      </w:r>
      <w:r>
        <w:rPr>
          <w:color w:val="231F20"/>
          <w:w w:val="105"/>
        </w:rPr>
        <w:t>hưởng</w:t>
      </w:r>
      <w:r>
        <w:rPr>
          <w:color w:val="231F20"/>
          <w:spacing w:val="-19"/>
          <w:w w:val="105"/>
        </w:rPr>
        <w:t> </w:t>
      </w:r>
      <w:r>
        <w:rPr>
          <w:color w:val="231F20"/>
          <w:w w:val="105"/>
        </w:rPr>
        <w:t>quả</w:t>
      </w:r>
      <w:r>
        <w:rPr>
          <w:color w:val="231F20"/>
          <w:spacing w:val="-19"/>
          <w:w w:val="105"/>
        </w:rPr>
        <w:t> </w:t>
      </w:r>
      <w:r>
        <w:rPr>
          <w:color w:val="231F20"/>
          <w:w w:val="105"/>
        </w:rPr>
        <w:t>báo</w:t>
      </w:r>
      <w:r>
        <w:rPr>
          <w:color w:val="231F20"/>
          <w:spacing w:val="-18"/>
          <w:w w:val="105"/>
        </w:rPr>
        <w:t> </w:t>
      </w:r>
      <w:r>
        <w:rPr>
          <w:color w:val="231F20"/>
          <w:w w:val="105"/>
        </w:rPr>
        <w:t>thì</w:t>
      </w:r>
      <w:r>
        <w:rPr>
          <w:color w:val="231F20"/>
          <w:spacing w:val="-19"/>
          <w:w w:val="105"/>
        </w:rPr>
        <w:t> </w:t>
      </w:r>
      <w:r>
        <w:rPr>
          <w:color w:val="231F20"/>
          <w:w w:val="105"/>
        </w:rPr>
        <w:t>rất</w:t>
      </w:r>
      <w:r>
        <w:rPr>
          <w:color w:val="231F20"/>
          <w:spacing w:val="-19"/>
          <w:w w:val="105"/>
        </w:rPr>
        <w:t> </w:t>
      </w:r>
      <w:r>
        <w:rPr>
          <w:color w:val="231F20"/>
          <w:w w:val="105"/>
        </w:rPr>
        <w:t>lớn.</w:t>
      </w:r>
      <w:r>
        <w:rPr>
          <w:color w:val="231F20"/>
          <w:spacing w:val="-19"/>
          <w:w w:val="105"/>
        </w:rPr>
        <w:t> </w:t>
      </w:r>
      <w:r>
        <w:rPr>
          <w:color w:val="231F20"/>
          <w:w w:val="105"/>
        </w:rPr>
        <w:t>Đúng</w:t>
      </w:r>
      <w:r>
        <w:rPr>
          <w:color w:val="231F20"/>
          <w:spacing w:val="-18"/>
          <w:w w:val="105"/>
        </w:rPr>
        <w:t> </w:t>
      </w:r>
      <w:r>
        <w:rPr>
          <w:color w:val="231F20"/>
          <w:w w:val="105"/>
        </w:rPr>
        <w:t>là</w:t>
      </w:r>
      <w:r>
        <w:rPr>
          <w:color w:val="231F20"/>
          <w:spacing w:val="-19"/>
          <w:w w:val="105"/>
        </w:rPr>
        <w:t> </w:t>
      </w:r>
      <w:r>
        <w:rPr>
          <w:color w:val="231F20"/>
          <w:w w:val="105"/>
        </w:rPr>
        <w:t>sai</w:t>
      </w:r>
      <w:r>
        <w:rPr>
          <w:color w:val="231F20"/>
          <w:spacing w:val="-18"/>
          <w:w w:val="105"/>
        </w:rPr>
        <w:t> </w:t>
      </w:r>
      <w:r>
        <w:rPr>
          <w:color w:val="231F20"/>
          <w:w w:val="105"/>
        </w:rPr>
        <w:t>chỉ</w:t>
      </w:r>
      <w:r>
        <w:rPr>
          <w:color w:val="231F20"/>
          <w:spacing w:val="-19"/>
          <w:w w:val="105"/>
        </w:rPr>
        <w:t> </w:t>
      </w:r>
      <w:r>
        <w:rPr>
          <w:color w:val="231F20"/>
          <w:w w:val="105"/>
        </w:rPr>
        <w:t>hào</w:t>
      </w:r>
      <w:r>
        <w:rPr>
          <w:color w:val="231F20"/>
          <w:spacing w:val="-18"/>
          <w:w w:val="105"/>
        </w:rPr>
        <w:t> </w:t>
      </w:r>
      <w:r>
        <w:rPr>
          <w:color w:val="231F20"/>
          <w:w w:val="105"/>
        </w:rPr>
        <w:t>ly,</w:t>
      </w:r>
      <w:r>
        <w:rPr>
          <w:color w:val="231F20"/>
          <w:spacing w:val="-19"/>
          <w:w w:val="105"/>
        </w:rPr>
        <w:t> </w:t>
      </w:r>
      <w:r>
        <w:rPr>
          <w:color w:val="231F20"/>
          <w:w w:val="105"/>
        </w:rPr>
        <w:t>lạc</w:t>
      </w:r>
      <w:r>
        <w:rPr>
          <w:color w:val="231F20"/>
          <w:spacing w:val="-18"/>
          <w:w w:val="105"/>
        </w:rPr>
        <w:t> </w:t>
      </w:r>
      <w:r>
        <w:rPr>
          <w:color w:val="231F20"/>
          <w:w w:val="105"/>
        </w:rPr>
        <w:t>đến </w:t>
      </w:r>
      <w:r>
        <w:rPr>
          <w:color w:val="231F20"/>
          <w:w w:val="110"/>
        </w:rPr>
        <w:t>ngàn dặm.</w:t>
      </w:r>
    </w:p>
    <w:p>
      <w:pPr>
        <w:pStyle w:val="BodyText"/>
        <w:spacing w:line="297" w:lineRule="auto" w:before="145"/>
        <w:ind w:left="387" w:right="121" w:firstLine="453"/>
      </w:pPr>
      <w:r>
        <w:rPr>
          <w:color w:val="231F20"/>
          <w:w w:val="110"/>
        </w:rPr>
        <w:t>Một</w:t>
      </w:r>
      <w:r>
        <w:rPr>
          <w:color w:val="231F20"/>
          <w:spacing w:val="-10"/>
          <w:w w:val="110"/>
        </w:rPr>
        <w:t> </w:t>
      </w:r>
      <w:r>
        <w:rPr>
          <w:color w:val="231F20"/>
          <w:w w:val="110"/>
        </w:rPr>
        <w:t>niệm</w:t>
      </w:r>
      <w:r>
        <w:rPr>
          <w:color w:val="231F20"/>
          <w:spacing w:val="-10"/>
          <w:w w:val="110"/>
        </w:rPr>
        <w:t> </w:t>
      </w:r>
      <w:r>
        <w:rPr>
          <w:color w:val="231F20"/>
          <w:w w:val="110"/>
        </w:rPr>
        <w:t>sai</w:t>
      </w:r>
      <w:r>
        <w:rPr>
          <w:color w:val="231F20"/>
          <w:spacing w:val="-10"/>
          <w:w w:val="110"/>
        </w:rPr>
        <w:t> </w:t>
      </w:r>
      <w:r>
        <w:rPr>
          <w:color w:val="231F20"/>
          <w:w w:val="110"/>
        </w:rPr>
        <w:t>biệt</w:t>
      </w:r>
      <w:r>
        <w:rPr>
          <w:color w:val="231F20"/>
          <w:spacing w:val="-10"/>
          <w:w w:val="110"/>
        </w:rPr>
        <w:t> </w:t>
      </w:r>
      <w:r>
        <w:rPr>
          <w:color w:val="231F20"/>
          <w:w w:val="110"/>
        </w:rPr>
        <w:t>này,</w:t>
      </w:r>
      <w:r>
        <w:rPr>
          <w:color w:val="231F20"/>
          <w:spacing w:val="-10"/>
          <w:w w:val="110"/>
        </w:rPr>
        <w:t> </w:t>
      </w:r>
      <w:r>
        <w:rPr>
          <w:color w:val="231F20"/>
          <w:w w:val="110"/>
        </w:rPr>
        <w:t>đúng</w:t>
      </w:r>
      <w:r>
        <w:rPr>
          <w:color w:val="231F20"/>
          <w:spacing w:val="-10"/>
          <w:w w:val="110"/>
        </w:rPr>
        <w:t> </w:t>
      </w:r>
      <w:r>
        <w:rPr>
          <w:color w:val="231F20"/>
          <w:w w:val="110"/>
        </w:rPr>
        <w:t>là</w:t>
      </w:r>
      <w:r>
        <w:rPr>
          <w:color w:val="231F20"/>
          <w:spacing w:val="-10"/>
          <w:w w:val="110"/>
        </w:rPr>
        <w:t> </w:t>
      </w:r>
      <w:r>
        <w:rPr>
          <w:color w:val="231F20"/>
          <w:w w:val="110"/>
        </w:rPr>
        <w:t>thiên</w:t>
      </w:r>
      <w:r>
        <w:rPr>
          <w:color w:val="231F20"/>
          <w:spacing w:val="-10"/>
          <w:w w:val="110"/>
        </w:rPr>
        <w:t> </w:t>
      </w:r>
      <w:r>
        <w:rPr>
          <w:color w:val="231F20"/>
          <w:w w:val="110"/>
        </w:rPr>
        <w:t>thượng</w:t>
      </w:r>
      <w:r>
        <w:rPr>
          <w:color w:val="231F20"/>
          <w:spacing w:val="-10"/>
          <w:w w:val="110"/>
        </w:rPr>
        <w:t> </w:t>
      </w:r>
      <w:r>
        <w:rPr>
          <w:color w:val="231F20"/>
          <w:w w:val="110"/>
        </w:rPr>
        <w:t>nhân</w:t>
      </w:r>
      <w:r>
        <w:rPr>
          <w:color w:val="231F20"/>
          <w:spacing w:val="-10"/>
          <w:w w:val="110"/>
        </w:rPr>
        <w:t> </w:t>
      </w:r>
      <w:r>
        <w:rPr>
          <w:color w:val="231F20"/>
          <w:w w:val="110"/>
        </w:rPr>
        <w:t>gian không</w:t>
      </w:r>
      <w:r>
        <w:rPr>
          <w:color w:val="231F20"/>
          <w:spacing w:val="-20"/>
          <w:w w:val="110"/>
        </w:rPr>
        <w:t> </w:t>
      </w:r>
      <w:r>
        <w:rPr>
          <w:color w:val="231F20"/>
          <w:w w:val="110"/>
        </w:rPr>
        <w:t>giống</w:t>
      </w:r>
      <w:r>
        <w:rPr>
          <w:color w:val="231F20"/>
          <w:spacing w:val="-20"/>
          <w:w w:val="110"/>
        </w:rPr>
        <w:t> </w:t>
      </w:r>
      <w:r>
        <w:rPr>
          <w:color w:val="231F20"/>
          <w:w w:val="110"/>
        </w:rPr>
        <w:t>nhau,</w:t>
      </w:r>
      <w:r>
        <w:rPr>
          <w:color w:val="231F20"/>
          <w:spacing w:val="-20"/>
          <w:w w:val="110"/>
        </w:rPr>
        <w:t> </w:t>
      </w:r>
      <w:r>
        <w:rPr>
          <w:color w:val="231F20"/>
          <w:w w:val="110"/>
        </w:rPr>
        <w:t>nên</w:t>
      </w:r>
      <w:r>
        <w:rPr>
          <w:color w:val="231F20"/>
          <w:spacing w:val="-20"/>
          <w:w w:val="110"/>
        </w:rPr>
        <w:t> </w:t>
      </w:r>
      <w:r>
        <w:rPr>
          <w:color w:val="231F20"/>
          <w:w w:val="110"/>
        </w:rPr>
        <w:t>chúng</w:t>
      </w:r>
      <w:r>
        <w:rPr>
          <w:color w:val="231F20"/>
          <w:spacing w:val="-20"/>
          <w:w w:val="110"/>
        </w:rPr>
        <w:t> </w:t>
      </w:r>
      <w:r>
        <w:rPr>
          <w:color w:val="231F20"/>
          <w:w w:val="110"/>
        </w:rPr>
        <w:t>ta</w:t>
      </w:r>
      <w:r>
        <w:rPr>
          <w:color w:val="231F20"/>
          <w:spacing w:val="-20"/>
          <w:w w:val="110"/>
        </w:rPr>
        <w:t> </w:t>
      </w:r>
      <w:r>
        <w:rPr>
          <w:color w:val="231F20"/>
          <w:w w:val="110"/>
        </w:rPr>
        <w:t>phải</w:t>
      </w:r>
      <w:r>
        <w:rPr>
          <w:color w:val="231F20"/>
          <w:spacing w:val="-20"/>
          <w:w w:val="110"/>
        </w:rPr>
        <w:t> </w:t>
      </w:r>
      <w:r>
        <w:rPr>
          <w:color w:val="231F20"/>
          <w:w w:val="110"/>
        </w:rPr>
        <w:t>khẳng</w:t>
      </w:r>
      <w:r>
        <w:rPr>
          <w:color w:val="231F20"/>
          <w:spacing w:val="-20"/>
          <w:w w:val="110"/>
        </w:rPr>
        <w:t> </w:t>
      </w:r>
      <w:r>
        <w:rPr>
          <w:color w:val="231F20"/>
          <w:w w:val="110"/>
        </w:rPr>
        <w:t>định,</w:t>
      </w:r>
      <w:r>
        <w:rPr>
          <w:color w:val="231F20"/>
          <w:spacing w:val="-20"/>
          <w:w w:val="110"/>
        </w:rPr>
        <w:t> </w:t>
      </w:r>
      <w:r>
        <w:rPr>
          <w:color w:val="231F20"/>
          <w:w w:val="110"/>
        </w:rPr>
        <w:t>chỗ</w:t>
      </w:r>
      <w:r>
        <w:rPr>
          <w:color w:val="231F20"/>
          <w:spacing w:val="-20"/>
          <w:w w:val="110"/>
        </w:rPr>
        <w:t> </w:t>
      </w:r>
      <w:r>
        <w:rPr>
          <w:color w:val="231F20"/>
          <w:w w:val="110"/>
        </w:rPr>
        <w:t>nào có</w:t>
      </w:r>
      <w:r>
        <w:rPr>
          <w:color w:val="231F20"/>
          <w:spacing w:val="-24"/>
          <w:w w:val="110"/>
        </w:rPr>
        <w:t> </w:t>
      </w:r>
      <w:r>
        <w:rPr>
          <w:color w:val="231F20"/>
          <w:w w:val="110"/>
        </w:rPr>
        <w:t>Phật</w:t>
      </w:r>
      <w:r>
        <w:rPr>
          <w:color w:val="231F20"/>
          <w:spacing w:val="-23"/>
          <w:w w:val="110"/>
        </w:rPr>
        <w:t> </w:t>
      </w:r>
      <w:r>
        <w:rPr>
          <w:color w:val="231F20"/>
          <w:w w:val="110"/>
        </w:rPr>
        <w:t>pháp</w:t>
      </w:r>
      <w:r>
        <w:rPr>
          <w:color w:val="231F20"/>
          <w:spacing w:val="-24"/>
          <w:w w:val="110"/>
        </w:rPr>
        <w:t> </w:t>
      </w:r>
      <w:r>
        <w:rPr>
          <w:color w:val="231F20"/>
          <w:w w:val="110"/>
        </w:rPr>
        <w:t>là</w:t>
      </w:r>
      <w:r>
        <w:rPr>
          <w:color w:val="231F20"/>
          <w:spacing w:val="-23"/>
          <w:w w:val="110"/>
        </w:rPr>
        <w:t> </w:t>
      </w:r>
      <w:r>
        <w:rPr>
          <w:color w:val="231F20"/>
          <w:w w:val="110"/>
        </w:rPr>
        <w:t>chỗ</w:t>
      </w:r>
      <w:r>
        <w:rPr>
          <w:color w:val="231F20"/>
          <w:spacing w:val="-23"/>
          <w:w w:val="110"/>
        </w:rPr>
        <w:t> </w:t>
      </w:r>
      <w:r>
        <w:rPr>
          <w:color w:val="231F20"/>
          <w:w w:val="110"/>
        </w:rPr>
        <w:t>đó</w:t>
      </w:r>
      <w:r>
        <w:rPr>
          <w:color w:val="231F20"/>
          <w:spacing w:val="-24"/>
          <w:w w:val="110"/>
        </w:rPr>
        <w:t> </w:t>
      </w:r>
      <w:r>
        <w:rPr>
          <w:color w:val="231F20"/>
          <w:w w:val="110"/>
        </w:rPr>
        <w:t>có</w:t>
      </w:r>
      <w:r>
        <w:rPr>
          <w:color w:val="231F20"/>
          <w:spacing w:val="-23"/>
          <w:w w:val="110"/>
        </w:rPr>
        <w:t> </w:t>
      </w:r>
      <w:r>
        <w:rPr>
          <w:color w:val="231F20"/>
          <w:w w:val="110"/>
        </w:rPr>
        <w:t>phúc.</w:t>
      </w:r>
      <w:r>
        <w:rPr>
          <w:color w:val="231F20"/>
          <w:spacing w:val="-23"/>
          <w:w w:val="110"/>
        </w:rPr>
        <w:t> </w:t>
      </w:r>
      <w:r>
        <w:rPr>
          <w:color w:val="231F20"/>
          <w:w w:val="110"/>
        </w:rPr>
        <w:t>Chỗ</w:t>
      </w:r>
      <w:r>
        <w:rPr>
          <w:color w:val="231F20"/>
          <w:spacing w:val="-24"/>
          <w:w w:val="110"/>
        </w:rPr>
        <w:t> </w:t>
      </w:r>
      <w:r>
        <w:rPr>
          <w:color w:val="231F20"/>
          <w:w w:val="110"/>
        </w:rPr>
        <w:t>Phật</w:t>
      </w:r>
      <w:r>
        <w:rPr>
          <w:color w:val="231F20"/>
          <w:spacing w:val="-23"/>
          <w:w w:val="110"/>
        </w:rPr>
        <w:t> </w:t>
      </w:r>
      <w:r>
        <w:rPr>
          <w:color w:val="231F20"/>
          <w:w w:val="110"/>
        </w:rPr>
        <w:t>pháp</w:t>
      </w:r>
      <w:r>
        <w:rPr>
          <w:color w:val="231F20"/>
          <w:spacing w:val="-24"/>
          <w:w w:val="110"/>
        </w:rPr>
        <w:t> </w:t>
      </w:r>
      <w:r>
        <w:rPr>
          <w:color w:val="231F20"/>
          <w:w w:val="110"/>
        </w:rPr>
        <w:t>hưng</w:t>
      </w:r>
      <w:r>
        <w:rPr>
          <w:color w:val="231F20"/>
          <w:spacing w:val="-23"/>
          <w:w w:val="110"/>
        </w:rPr>
        <w:t> </w:t>
      </w:r>
      <w:r>
        <w:rPr>
          <w:color w:val="231F20"/>
          <w:w w:val="110"/>
        </w:rPr>
        <w:t>thịnh </w:t>
      </w:r>
      <w:r>
        <w:rPr>
          <w:color w:val="231F20"/>
          <w:w w:val="105"/>
        </w:rPr>
        <w:t>nhất là thế giới Cực Lạc. Làm sao biết nó thịnh nhất? Thập </w:t>
      </w:r>
      <w:r>
        <w:rPr>
          <w:color w:val="231F20"/>
          <w:w w:val="110"/>
        </w:rPr>
        <w:t>phương chư Phật đều tán thán. Trong kinh </w:t>
      </w:r>
      <w:r>
        <w:rPr>
          <w:i/>
          <w:color w:val="231F20"/>
          <w:w w:val="110"/>
        </w:rPr>
        <w:t>Di Đà, </w:t>
      </w:r>
      <w:r>
        <w:rPr>
          <w:color w:val="231F20"/>
          <w:w w:val="110"/>
        </w:rPr>
        <w:t>chúng ta</w:t>
      </w:r>
      <w:r>
        <w:rPr>
          <w:color w:val="231F20"/>
          <w:spacing w:val="-19"/>
          <w:w w:val="110"/>
        </w:rPr>
        <w:t> </w:t>
      </w:r>
      <w:r>
        <w:rPr>
          <w:color w:val="231F20"/>
          <w:w w:val="110"/>
        </w:rPr>
        <w:t>cũng</w:t>
      </w:r>
      <w:r>
        <w:rPr>
          <w:color w:val="231F20"/>
          <w:spacing w:val="-18"/>
          <w:w w:val="110"/>
        </w:rPr>
        <w:t> </w:t>
      </w:r>
      <w:r>
        <w:rPr>
          <w:color w:val="231F20"/>
          <w:w w:val="110"/>
        </w:rPr>
        <w:t>thấy</w:t>
      </w:r>
      <w:r>
        <w:rPr>
          <w:color w:val="231F20"/>
          <w:spacing w:val="-19"/>
          <w:w w:val="110"/>
        </w:rPr>
        <w:t> </w:t>
      </w:r>
      <w:r>
        <w:rPr>
          <w:color w:val="231F20"/>
          <w:w w:val="110"/>
        </w:rPr>
        <w:t>sáu</w:t>
      </w:r>
      <w:r>
        <w:rPr>
          <w:color w:val="231F20"/>
          <w:spacing w:val="-18"/>
          <w:w w:val="110"/>
        </w:rPr>
        <w:t> </w:t>
      </w:r>
      <w:r>
        <w:rPr>
          <w:color w:val="231F20"/>
          <w:w w:val="110"/>
        </w:rPr>
        <w:t>phương</w:t>
      </w:r>
      <w:r>
        <w:rPr>
          <w:color w:val="231F20"/>
          <w:spacing w:val="-18"/>
          <w:w w:val="110"/>
        </w:rPr>
        <w:t> </w:t>
      </w:r>
      <w:r>
        <w:rPr>
          <w:color w:val="231F20"/>
          <w:w w:val="110"/>
        </w:rPr>
        <w:t>Phật</w:t>
      </w:r>
      <w:r>
        <w:rPr>
          <w:color w:val="231F20"/>
          <w:spacing w:val="-18"/>
          <w:w w:val="110"/>
        </w:rPr>
        <w:t> </w:t>
      </w:r>
      <w:r>
        <w:rPr>
          <w:color w:val="231F20"/>
          <w:w w:val="110"/>
        </w:rPr>
        <w:t>tán</w:t>
      </w:r>
      <w:r>
        <w:rPr>
          <w:color w:val="231F20"/>
          <w:spacing w:val="-19"/>
          <w:w w:val="110"/>
        </w:rPr>
        <w:t> </w:t>
      </w:r>
      <w:r>
        <w:rPr>
          <w:color w:val="231F20"/>
          <w:w w:val="110"/>
        </w:rPr>
        <w:t>thán.</w:t>
      </w:r>
      <w:r>
        <w:rPr>
          <w:color w:val="231F20"/>
          <w:spacing w:val="-19"/>
          <w:w w:val="110"/>
        </w:rPr>
        <w:t> </w:t>
      </w:r>
      <w:r>
        <w:rPr>
          <w:color w:val="231F20"/>
          <w:w w:val="110"/>
        </w:rPr>
        <w:t>Còn</w:t>
      </w:r>
      <w:r>
        <w:rPr>
          <w:color w:val="231F20"/>
          <w:spacing w:val="-19"/>
          <w:w w:val="110"/>
        </w:rPr>
        <w:t> </w:t>
      </w:r>
      <w:r>
        <w:rPr>
          <w:color w:val="231F20"/>
          <w:w w:val="110"/>
        </w:rPr>
        <w:t>trong</w:t>
      </w:r>
      <w:r>
        <w:rPr>
          <w:color w:val="231F20"/>
          <w:spacing w:val="-18"/>
          <w:w w:val="110"/>
        </w:rPr>
        <w:t> </w:t>
      </w:r>
      <w:r>
        <w:rPr>
          <w:color w:val="231F20"/>
          <w:w w:val="110"/>
        </w:rPr>
        <w:t>kinh</w:t>
      </w:r>
      <w:r>
        <w:rPr>
          <w:color w:val="231F20"/>
          <w:spacing w:val="-17"/>
          <w:w w:val="110"/>
        </w:rPr>
        <w:t> </w:t>
      </w:r>
      <w:r>
        <w:rPr>
          <w:i/>
          <w:color w:val="231F20"/>
          <w:w w:val="110"/>
        </w:rPr>
        <w:t>Vô Lượng</w:t>
      </w:r>
      <w:r>
        <w:rPr>
          <w:i/>
          <w:color w:val="231F20"/>
          <w:spacing w:val="-10"/>
          <w:w w:val="110"/>
        </w:rPr>
        <w:t> </w:t>
      </w:r>
      <w:r>
        <w:rPr>
          <w:i/>
          <w:color w:val="231F20"/>
          <w:w w:val="110"/>
        </w:rPr>
        <w:t>Thọ</w:t>
      </w:r>
      <w:r>
        <w:rPr>
          <w:i/>
          <w:color w:val="231F20"/>
          <w:spacing w:val="-10"/>
          <w:w w:val="110"/>
        </w:rPr>
        <w:t> </w:t>
      </w:r>
      <w:r>
        <w:rPr>
          <w:color w:val="231F20"/>
          <w:w w:val="110"/>
        </w:rPr>
        <w:t>nhìn</w:t>
      </w:r>
      <w:r>
        <w:rPr>
          <w:color w:val="231F20"/>
          <w:spacing w:val="-10"/>
          <w:w w:val="110"/>
        </w:rPr>
        <w:t> </w:t>
      </w:r>
      <w:r>
        <w:rPr>
          <w:color w:val="231F20"/>
          <w:w w:val="110"/>
        </w:rPr>
        <w:t>thấy</w:t>
      </w:r>
      <w:r>
        <w:rPr>
          <w:color w:val="231F20"/>
          <w:spacing w:val="-10"/>
          <w:w w:val="110"/>
        </w:rPr>
        <w:t> </w:t>
      </w:r>
      <w:r>
        <w:rPr>
          <w:color w:val="231F20"/>
          <w:w w:val="110"/>
        </w:rPr>
        <w:t>mười</w:t>
      </w:r>
      <w:r>
        <w:rPr>
          <w:color w:val="231F20"/>
          <w:spacing w:val="-10"/>
          <w:w w:val="110"/>
        </w:rPr>
        <w:t> </w:t>
      </w:r>
      <w:r>
        <w:rPr>
          <w:color w:val="231F20"/>
          <w:w w:val="110"/>
        </w:rPr>
        <w:t>phương</w:t>
      </w:r>
      <w:r>
        <w:rPr>
          <w:color w:val="231F20"/>
          <w:spacing w:val="-10"/>
          <w:w w:val="110"/>
        </w:rPr>
        <w:t> </w:t>
      </w:r>
      <w:r>
        <w:rPr>
          <w:color w:val="231F20"/>
          <w:w w:val="110"/>
        </w:rPr>
        <w:t>Phật</w:t>
      </w:r>
      <w:r>
        <w:rPr>
          <w:color w:val="231F20"/>
          <w:spacing w:val="-10"/>
          <w:w w:val="110"/>
        </w:rPr>
        <w:t> </w:t>
      </w:r>
      <w:r>
        <w:rPr>
          <w:color w:val="231F20"/>
          <w:w w:val="110"/>
        </w:rPr>
        <w:t>tán</w:t>
      </w:r>
      <w:r>
        <w:rPr>
          <w:color w:val="231F20"/>
          <w:spacing w:val="-10"/>
          <w:w w:val="110"/>
        </w:rPr>
        <w:t> </w:t>
      </w:r>
      <w:r>
        <w:rPr>
          <w:color w:val="231F20"/>
          <w:w w:val="110"/>
        </w:rPr>
        <w:t>thán.</w:t>
      </w:r>
      <w:r>
        <w:rPr>
          <w:color w:val="231F20"/>
          <w:spacing w:val="-10"/>
          <w:w w:val="110"/>
        </w:rPr>
        <w:t> </w:t>
      </w:r>
      <w:r>
        <w:rPr>
          <w:color w:val="231F20"/>
          <w:w w:val="110"/>
        </w:rPr>
        <w:t>Những lời</w:t>
      </w:r>
      <w:r>
        <w:rPr>
          <w:color w:val="231F20"/>
          <w:spacing w:val="-15"/>
          <w:w w:val="110"/>
        </w:rPr>
        <w:t> </w:t>
      </w:r>
      <w:r>
        <w:rPr>
          <w:color w:val="231F20"/>
          <w:w w:val="110"/>
        </w:rPr>
        <w:t>Phật</w:t>
      </w:r>
      <w:r>
        <w:rPr>
          <w:color w:val="231F20"/>
          <w:spacing w:val="-15"/>
          <w:w w:val="110"/>
        </w:rPr>
        <w:t> </w:t>
      </w:r>
      <w:r>
        <w:rPr>
          <w:color w:val="231F20"/>
          <w:w w:val="110"/>
        </w:rPr>
        <w:t>nói</w:t>
      </w:r>
      <w:r>
        <w:rPr>
          <w:color w:val="231F20"/>
          <w:spacing w:val="-15"/>
          <w:w w:val="110"/>
        </w:rPr>
        <w:t> </w:t>
      </w:r>
      <w:r>
        <w:rPr>
          <w:color w:val="231F20"/>
          <w:w w:val="110"/>
        </w:rPr>
        <w:t>nhất</w:t>
      </w:r>
      <w:r>
        <w:rPr>
          <w:color w:val="231F20"/>
          <w:spacing w:val="-15"/>
          <w:w w:val="110"/>
        </w:rPr>
        <w:t> </w:t>
      </w:r>
      <w:r>
        <w:rPr>
          <w:color w:val="231F20"/>
          <w:w w:val="110"/>
        </w:rPr>
        <w:t>định</w:t>
      </w:r>
      <w:r>
        <w:rPr>
          <w:color w:val="231F20"/>
          <w:spacing w:val="-15"/>
          <w:w w:val="110"/>
        </w:rPr>
        <w:t> </w:t>
      </w:r>
      <w:r>
        <w:rPr>
          <w:color w:val="231F20"/>
          <w:w w:val="110"/>
        </w:rPr>
        <w:t>không</w:t>
      </w:r>
      <w:r>
        <w:rPr>
          <w:color w:val="231F20"/>
          <w:spacing w:val="-15"/>
          <w:w w:val="110"/>
        </w:rPr>
        <w:t> </w:t>
      </w:r>
      <w:r>
        <w:rPr>
          <w:color w:val="231F20"/>
          <w:w w:val="110"/>
        </w:rPr>
        <w:t>phải</w:t>
      </w:r>
      <w:r>
        <w:rPr>
          <w:color w:val="231F20"/>
          <w:spacing w:val="-15"/>
          <w:w w:val="110"/>
        </w:rPr>
        <w:t> </w:t>
      </w:r>
      <w:r>
        <w:rPr>
          <w:color w:val="231F20"/>
          <w:w w:val="110"/>
        </w:rPr>
        <w:t>là</w:t>
      </w:r>
      <w:r>
        <w:rPr>
          <w:color w:val="231F20"/>
          <w:spacing w:val="-15"/>
          <w:w w:val="110"/>
        </w:rPr>
        <w:t> </w:t>
      </w:r>
      <w:r>
        <w:rPr>
          <w:color w:val="231F20"/>
          <w:w w:val="110"/>
        </w:rPr>
        <w:t>vọng</w:t>
      </w:r>
      <w:r>
        <w:rPr>
          <w:color w:val="231F20"/>
          <w:spacing w:val="-15"/>
          <w:w w:val="110"/>
        </w:rPr>
        <w:t> </w:t>
      </w:r>
      <w:r>
        <w:rPr>
          <w:color w:val="231F20"/>
          <w:w w:val="110"/>
        </w:rPr>
        <w:t>ngữ,</w:t>
      </w:r>
      <w:r>
        <w:rPr>
          <w:color w:val="231F20"/>
          <w:spacing w:val="-15"/>
          <w:w w:val="110"/>
        </w:rPr>
        <w:t> </w:t>
      </w:r>
      <w:r>
        <w:rPr>
          <w:color w:val="231F20"/>
          <w:w w:val="110"/>
        </w:rPr>
        <w:t>nhất</w:t>
      </w:r>
      <w:r>
        <w:rPr>
          <w:color w:val="231F20"/>
          <w:spacing w:val="-15"/>
          <w:w w:val="110"/>
        </w:rPr>
        <w:t> </w:t>
      </w:r>
      <w:r>
        <w:rPr>
          <w:color w:val="231F20"/>
          <w:w w:val="110"/>
        </w:rPr>
        <w:t>quyết định</w:t>
      </w:r>
      <w:r>
        <w:rPr>
          <w:color w:val="231F20"/>
          <w:spacing w:val="-12"/>
          <w:w w:val="110"/>
        </w:rPr>
        <w:t> </w:t>
      </w:r>
      <w:r>
        <w:rPr>
          <w:color w:val="231F20"/>
          <w:w w:val="110"/>
        </w:rPr>
        <w:t>không</w:t>
      </w:r>
      <w:r>
        <w:rPr>
          <w:color w:val="231F20"/>
          <w:spacing w:val="-13"/>
          <w:w w:val="110"/>
        </w:rPr>
        <w:t> </w:t>
      </w:r>
      <w:r>
        <w:rPr>
          <w:color w:val="231F20"/>
          <w:w w:val="110"/>
        </w:rPr>
        <w:t>phải</w:t>
      </w:r>
      <w:r>
        <w:rPr>
          <w:color w:val="231F20"/>
          <w:spacing w:val="-13"/>
          <w:w w:val="110"/>
        </w:rPr>
        <w:t> </w:t>
      </w:r>
      <w:r>
        <w:rPr>
          <w:color w:val="231F20"/>
          <w:w w:val="110"/>
        </w:rPr>
        <w:t>là</w:t>
      </w:r>
      <w:r>
        <w:rPr>
          <w:color w:val="231F20"/>
          <w:spacing w:val="-13"/>
          <w:w w:val="110"/>
        </w:rPr>
        <w:t> </w:t>
      </w:r>
      <w:r>
        <w:rPr>
          <w:color w:val="231F20"/>
          <w:w w:val="110"/>
        </w:rPr>
        <w:t>ỷ</w:t>
      </w:r>
      <w:r>
        <w:rPr>
          <w:color w:val="231F20"/>
          <w:spacing w:val="-13"/>
          <w:w w:val="110"/>
        </w:rPr>
        <w:t> </w:t>
      </w:r>
      <w:r>
        <w:rPr>
          <w:color w:val="231F20"/>
          <w:w w:val="110"/>
        </w:rPr>
        <w:t>ngữ.</w:t>
      </w:r>
    </w:p>
    <w:p>
      <w:pPr>
        <w:spacing w:line="297" w:lineRule="auto" w:before="145"/>
        <w:ind w:left="387" w:right="123" w:firstLine="453"/>
        <w:jc w:val="both"/>
        <w:rPr>
          <w:sz w:val="34"/>
        </w:rPr>
      </w:pPr>
      <w:r>
        <w:rPr>
          <w:color w:val="231F20"/>
          <w:sz w:val="34"/>
        </w:rPr>
        <w:t>Kinh</w:t>
      </w:r>
      <w:r>
        <w:rPr>
          <w:color w:val="231F20"/>
          <w:spacing w:val="-12"/>
          <w:sz w:val="34"/>
        </w:rPr>
        <w:t> </w:t>
      </w:r>
      <w:r>
        <w:rPr>
          <w:i/>
          <w:color w:val="231F20"/>
          <w:sz w:val="34"/>
        </w:rPr>
        <w:t>Kim</w:t>
      </w:r>
      <w:r>
        <w:rPr>
          <w:i/>
          <w:color w:val="231F20"/>
          <w:spacing w:val="-13"/>
          <w:sz w:val="34"/>
        </w:rPr>
        <w:t> </w:t>
      </w:r>
      <w:r>
        <w:rPr>
          <w:i/>
          <w:color w:val="231F20"/>
          <w:sz w:val="34"/>
        </w:rPr>
        <w:t>Cương</w:t>
      </w:r>
      <w:r>
        <w:rPr>
          <w:i/>
          <w:color w:val="231F20"/>
          <w:spacing w:val="-13"/>
          <w:sz w:val="34"/>
        </w:rPr>
        <w:t> </w:t>
      </w:r>
      <w:r>
        <w:rPr>
          <w:color w:val="231F20"/>
          <w:sz w:val="34"/>
        </w:rPr>
        <w:t>nói:</w:t>
      </w:r>
      <w:r>
        <w:rPr>
          <w:color w:val="231F20"/>
          <w:spacing w:val="-13"/>
          <w:sz w:val="34"/>
        </w:rPr>
        <w:t> </w:t>
      </w:r>
      <w:r>
        <w:rPr>
          <w:i/>
          <w:color w:val="231F20"/>
          <w:sz w:val="34"/>
        </w:rPr>
        <w:t>“Chư</w:t>
      </w:r>
      <w:r>
        <w:rPr>
          <w:i/>
          <w:color w:val="231F20"/>
          <w:spacing w:val="-13"/>
          <w:sz w:val="34"/>
        </w:rPr>
        <w:t> </w:t>
      </w:r>
      <w:r>
        <w:rPr>
          <w:i/>
          <w:color w:val="231F20"/>
          <w:sz w:val="34"/>
        </w:rPr>
        <w:t>Phật</w:t>
      </w:r>
      <w:r>
        <w:rPr>
          <w:i/>
          <w:color w:val="231F20"/>
          <w:spacing w:val="-13"/>
          <w:sz w:val="34"/>
        </w:rPr>
        <w:t> </w:t>
      </w:r>
      <w:r>
        <w:rPr>
          <w:i/>
          <w:color w:val="231F20"/>
          <w:sz w:val="34"/>
        </w:rPr>
        <w:t>Như</w:t>
      </w:r>
      <w:r>
        <w:rPr>
          <w:i/>
          <w:color w:val="231F20"/>
          <w:spacing w:val="-13"/>
          <w:sz w:val="34"/>
        </w:rPr>
        <w:t> </w:t>
      </w:r>
      <w:r>
        <w:rPr>
          <w:i/>
          <w:color w:val="231F20"/>
          <w:sz w:val="34"/>
        </w:rPr>
        <w:t>Lai</w:t>
      </w:r>
      <w:r>
        <w:rPr>
          <w:i/>
          <w:color w:val="231F20"/>
          <w:spacing w:val="-13"/>
          <w:sz w:val="34"/>
        </w:rPr>
        <w:t> </w:t>
      </w:r>
      <w:r>
        <w:rPr>
          <w:i/>
          <w:color w:val="231F20"/>
          <w:sz w:val="34"/>
        </w:rPr>
        <w:t>thị</w:t>
      </w:r>
      <w:r>
        <w:rPr>
          <w:i/>
          <w:color w:val="231F20"/>
          <w:spacing w:val="-13"/>
          <w:sz w:val="34"/>
        </w:rPr>
        <w:t> </w:t>
      </w:r>
      <w:r>
        <w:rPr>
          <w:i/>
          <w:color w:val="231F20"/>
          <w:sz w:val="34"/>
        </w:rPr>
        <w:t>chân</w:t>
      </w:r>
      <w:r>
        <w:rPr>
          <w:i/>
          <w:color w:val="231F20"/>
          <w:spacing w:val="-13"/>
          <w:sz w:val="34"/>
        </w:rPr>
        <w:t> </w:t>
      </w:r>
      <w:r>
        <w:rPr>
          <w:i/>
          <w:color w:val="231F20"/>
          <w:sz w:val="34"/>
        </w:rPr>
        <w:t>ngữ</w:t>
      </w:r>
      <w:r>
        <w:rPr>
          <w:i/>
          <w:color w:val="231F20"/>
          <w:spacing w:val="-13"/>
          <w:sz w:val="34"/>
        </w:rPr>
        <w:t> </w:t>
      </w:r>
      <w:r>
        <w:rPr>
          <w:i/>
          <w:color w:val="231F20"/>
          <w:sz w:val="34"/>
        </w:rPr>
        <w:t>giả, thật ngữ giả, bất cuống ngữ giả, bất vọng ngữ giả” </w:t>
      </w:r>
      <w:r>
        <w:rPr>
          <w:color w:val="231F20"/>
          <w:sz w:val="34"/>
        </w:rPr>
        <w:t>(Chư Phật </w:t>
      </w:r>
      <w:r>
        <w:rPr>
          <w:color w:val="231F20"/>
          <w:w w:val="105"/>
          <w:sz w:val="34"/>
        </w:rPr>
        <w:t>Như</w:t>
      </w:r>
      <w:r>
        <w:rPr>
          <w:color w:val="231F20"/>
          <w:spacing w:val="-3"/>
          <w:w w:val="105"/>
          <w:sz w:val="34"/>
        </w:rPr>
        <w:t> </w:t>
      </w:r>
      <w:r>
        <w:rPr>
          <w:color w:val="231F20"/>
          <w:w w:val="105"/>
          <w:sz w:val="34"/>
        </w:rPr>
        <w:t>Lai</w:t>
      </w:r>
      <w:r>
        <w:rPr>
          <w:color w:val="231F20"/>
          <w:spacing w:val="-3"/>
          <w:w w:val="105"/>
          <w:sz w:val="34"/>
        </w:rPr>
        <w:t> </w:t>
      </w:r>
      <w:r>
        <w:rPr>
          <w:color w:val="231F20"/>
          <w:w w:val="105"/>
          <w:sz w:val="34"/>
        </w:rPr>
        <w:t>nói</w:t>
      </w:r>
      <w:r>
        <w:rPr>
          <w:color w:val="231F20"/>
          <w:spacing w:val="-3"/>
          <w:w w:val="105"/>
          <w:sz w:val="34"/>
        </w:rPr>
        <w:t> </w:t>
      </w:r>
      <w:r>
        <w:rPr>
          <w:color w:val="231F20"/>
          <w:w w:val="105"/>
          <w:sz w:val="34"/>
        </w:rPr>
        <w:t>lời</w:t>
      </w:r>
      <w:r>
        <w:rPr>
          <w:color w:val="231F20"/>
          <w:spacing w:val="-3"/>
          <w:w w:val="105"/>
          <w:sz w:val="34"/>
        </w:rPr>
        <w:t> </w:t>
      </w:r>
      <w:r>
        <w:rPr>
          <w:color w:val="231F20"/>
          <w:w w:val="105"/>
          <w:sz w:val="34"/>
        </w:rPr>
        <w:t>chân</w:t>
      </w:r>
      <w:r>
        <w:rPr>
          <w:color w:val="231F20"/>
          <w:spacing w:val="-3"/>
          <w:w w:val="105"/>
          <w:sz w:val="34"/>
        </w:rPr>
        <w:t> </w:t>
      </w:r>
      <w:r>
        <w:rPr>
          <w:color w:val="231F20"/>
          <w:w w:val="105"/>
          <w:sz w:val="34"/>
        </w:rPr>
        <w:t>thật,</w:t>
      </w:r>
      <w:r>
        <w:rPr>
          <w:color w:val="231F20"/>
          <w:spacing w:val="-3"/>
          <w:w w:val="105"/>
          <w:sz w:val="34"/>
        </w:rPr>
        <w:t> </w:t>
      </w:r>
      <w:r>
        <w:rPr>
          <w:color w:val="231F20"/>
          <w:w w:val="105"/>
          <w:sz w:val="34"/>
        </w:rPr>
        <w:t>lời</w:t>
      </w:r>
      <w:r>
        <w:rPr>
          <w:color w:val="231F20"/>
          <w:spacing w:val="-3"/>
          <w:w w:val="105"/>
          <w:sz w:val="34"/>
        </w:rPr>
        <w:t> </w:t>
      </w:r>
      <w:r>
        <w:rPr>
          <w:color w:val="231F20"/>
          <w:w w:val="105"/>
          <w:sz w:val="34"/>
        </w:rPr>
        <w:t>không</w:t>
      </w:r>
      <w:r>
        <w:rPr>
          <w:color w:val="231F20"/>
          <w:spacing w:val="-4"/>
          <w:w w:val="105"/>
          <w:sz w:val="34"/>
        </w:rPr>
        <w:t> </w:t>
      </w:r>
      <w:r>
        <w:rPr>
          <w:color w:val="231F20"/>
          <w:w w:val="105"/>
          <w:sz w:val="34"/>
        </w:rPr>
        <w:t>gạt,</w:t>
      </w:r>
      <w:r>
        <w:rPr>
          <w:color w:val="231F20"/>
          <w:spacing w:val="-3"/>
          <w:w w:val="105"/>
          <w:sz w:val="34"/>
        </w:rPr>
        <w:t> </w:t>
      </w:r>
      <w:r>
        <w:rPr>
          <w:color w:val="231F20"/>
          <w:w w:val="105"/>
          <w:sz w:val="34"/>
        </w:rPr>
        <w:t>lời</w:t>
      </w:r>
      <w:r>
        <w:rPr>
          <w:color w:val="231F20"/>
          <w:spacing w:val="-3"/>
          <w:w w:val="105"/>
          <w:sz w:val="34"/>
        </w:rPr>
        <w:t> </w:t>
      </w:r>
      <w:r>
        <w:rPr>
          <w:color w:val="231F20"/>
          <w:w w:val="105"/>
          <w:sz w:val="34"/>
        </w:rPr>
        <w:t>không</w:t>
      </w:r>
      <w:r>
        <w:rPr>
          <w:color w:val="231F20"/>
          <w:spacing w:val="-4"/>
          <w:w w:val="105"/>
          <w:sz w:val="34"/>
        </w:rPr>
        <w:t> </w:t>
      </w:r>
      <w:r>
        <w:rPr>
          <w:color w:val="231F20"/>
          <w:w w:val="105"/>
          <w:sz w:val="34"/>
        </w:rPr>
        <w:t>giả</w:t>
      </w:r>
      <w:r>
        <w:rPr>
          <w:color w:val="231F20"/>
          <w:spacing w:val="-3"/>
          <w:w w:val="105"/>
          <w:sz w:val="34"/>
        </w:rPr>
        <w:t> </w:t>
      </w:r>
      <w:r>
        <w:rPr>
          <w:color w:val="231F20"/>
          <w:w w:val="105"/>
          <w:sz w:val="34"/>
        </w:rPr>
        <w:t>dối). Quý</w:t>
      </w:r>
      <w:r>
        <w:rPr>
          <w:color w:val="231F20"/>
          <w:spacing w:val="-2"/>
          <w:w w:val="105"/>
          <w:sz w:val="34"/>
        </w:rPr>
        <w:t> </w:t>
      </w:r>
      <w:r>
        <w:rPr>
          <w:color w:val="231F20"/>
          <w:w w:val="105"/>
          <w:sz w:val="34"/>
        </w:rPr>
        <w:t>vị</w:t>
      </w:r>
      <w:r>
        <w:rPr>
          <w:color w:val="231F20"/>
          <w:spacing w:val="-2"/>
          <w:w w:val="105"/>
          <w:sz w:val="34"/>
        </w:rPr>
        <w:t> </w:t>
      </w:r>
      <w:r>
        <w:rPr>
          <w:color w:val="231F20"/>
          <w:w w:val="105"/>
          <w:sz w:val="34"/>
        </w:rPr>
        <w:t>tin</w:t>
      </w:r>
      <w:r>
        <w:rPr>
          <w:color w:val="231F20"/>
          <w:spacing w:val="-2"/>
          <w:w w:val="105"/>
          <w:sz w:val="34"/>
        </w:rPr>
        <w:t> </w:t>
      </w:r>
      <w:r>
        <w:rPr>
          <w:color w:val="231F20"/>
          <w:w w:val="105"/>
          <w:sz w:val="34"/>
        </w:rPr>
        <w:t>chăng?</w:t>
      </w:r>
      <w:r>
        <w:rPr>
          <w:color w:val="231F20"/>
          <w:spacing w:val="-2"/>
          <w:w w:val="105"/>
          <w:sz w:val="34"/>
        </w:rPr>
        <w:t> </w:t>
      </w:r>
      <w:r>
        <w:rPr>
          <w:color w:val="231F20"/>
          <w:w w:val="105"/>
          <w:sz w:val="34"/>
        </w:rPr>
        <w:t>Sở</w:t>
      </w:r>
      <w:r>
        <w:rPr>
          <w:color w:val="231F20"/>
          <w:spacing w:val="-2"/>
          <w:w w:val="105"/>
          <w:sz w:val="34"/>
        </w:rPr>
        <w:t> </w:t>
      </w:r>
      <w:r>
        <w:rPr>
          <w:color w:val="231F20"/>
          <w:w w:val="105"/>
          <w:sz w:val="34"/>
        </w:rPr>
        <w:t>dĩ</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tin</w:t>
      </w:r>
      <w:r>
        <w:rPr>
          <w:color w:val="231F20"/>
          <w:spacing w:val="-2"/>
          <w:w w:val="105"/>
          <w:sz w:val="34"/>
        </w:rPr>
        <w:t> </w:t>
      </w:r>
      <w:r>
        <w:rPr>
          <w:color w:val="231F20"/>
          <w:w w:val="105"/>
          <w:sz w:val="34"/>
        </w:rPr>
        <w:t>Phật,</w:t>
      </w:r>
      <w:r>
        <w:rPr>
          <w:color w:val="231F20"/>
          <w:spacing w:val="-2"/>
          <w:w w:val="105"/>
          <w:sz w:val="34"/>
        </w:rPr>
        <w:t> </w:t>
      </w:r>
      <w:r>
        <w:rPr>
          <w:color w:val="231F20"/>
          <w:w w:val="105"/>
          <w:sz w:val="34"/>
        </w:rPr>
        <w:t>nên</w:t>
      </w:r>
      <w:r>
        <w:rPr>
          <w:color w:val="231F20"/>
          <w:spacing w:val="-2"/>
          <w:w w:val="105"/>
          <w:sz w:val="34"/>
        </w:rPr>
        <w:t> </w:t>
      </w:r>
      <w:r>
        <w:rPr>
          <w:color w:val="231F20"/>
          <w:w w:val="105"/>
          <w:sz w:val="34"/>
        </w:rPr>
        <w:t>nghiệp</w:t>
      </w:r>
      <w:r>
        <w:rPr>
          <w:color w:val="231F20"/>
          <w:spacing w:val="-2"/>
          <w:w w:val="105"/>
          <w:sz w:val="34"/>
        </w:rPr>
        <w:t> </w:t>
      </w:r>
      <w:r>
        <w:rPr>
          <w:color w:val="231F20"/>
          <w:w w:val="105"/>
          <w:sz w:val="34"/>
        </w:rPr>
        <w:t>chướng rất</w:t>
      </w:r>
      <w:r>
        <w:rPr>
          <w:color w:val="231F20"/>
          <w:spacing w:val="-8"/>
          <w:w w:val="105"/>
          <w:sz w:val="34"/>
        </w:rPr>
        <w:t> </w:t>
      </w:r>
      <w:r>
        <w:rPr>
          <w:color w:val="231F20"/>
          <w:w w:val="105"/>
          <w:sz w:val="34"/>
        </w:rPr>
        <w:t>nặng.</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9"/>
          <w:w w:val="105"/>
          <w:sz w:val="34"/>
        </w:rPr>
        <w:t> </w:t>
      </w:r>
      <w:r>
        <w:rPr>
          <w:color w:val="231F20"/>
          <w:w w:val="105"/>
          <w:sz w:val="34"/>
        </w:rPr>
        <w:t>tự</w:t>
      </w:r>
      <w:r>
        <w:rPr>
          <w:color w:val="231F20"/>
          <w:spacing w:val="-9"/>
          <w:w w:val="105"/>
          <w:sz w:val="34"/>
        </w:rPr>
        <w:t> </w:t>
      </w:r>
      <w:r>
        <w:rPr>
          <w:color w:val="231F20"/>
          <w:w w:val="105"/>
          <w:sz w:val="34"/>
        </w:rPr>
        <w:t>mình</w:t>
      </w:r>
      <w:r>
        <w:rPr>
          <w:color w:val="231F20"/>
          <w:spacing w:val="-9"/>
          <w:w w:val="105"/>
          <w:sz w:val="34"/>
        </w:rPr>
        <w:t> </w:t>
      </w:r>
      <w:r>
        <w:rPr>
          <w:color w:val="231F20"/>
          <w:w w:val="105"/>
          <w:sz w:val="34"/>
        </w:rPr>
        <w:t>phải</w:t>
      </w:r>
      <w:r>
        <w:rPr>
          <w:color w:val="231F20"/>
          <w:spacing w:val="-8"/>
          <w:w w:val="105"/>
          <w:sz w:val="34"/>
        </w:rPr>
        <w:t> </w:t>
      </w:r>
      <w:r>
        <w:rPr>
          <w:color w:val="231F20"/>
          <w:w w:val="105"/>
          <w:sz w:val="34"/>
        </w:rPr>
        <w:t>hiểu</w:t>
      </w:r>
      <w:r>
        <w:rPr>
          <w:color w:val="231F20"/>
          <w:spacing w:val="-8"/>
          <w:w w:val="105"/>
          <w:sz w:val="34"/>
        </w:rPr>
        <w:t> </w:t>
      </w:r>
      <w:r>
        <w:rPr>
          <w:color w:val="231F20"/>
          <w:w w:val="105"/>
          <w:sz w:val="34"/>
        </w:rPr>
        <w:t>rõ</w:t>
      </w:r>
      <w:r>
        <w:rPr>
          <w:color w:val="231F20"/>
          <w:spacing w:val="-9"/>
          <w:w w:val="105"/>
          <w:sz w:val="34"/>
        </w:rPr>
        <w:t> </w:t>
      </w:r>
      <w:r>
        <w:rPr>
          <w:color w:val="231F20"/>
          <w:w w:val="105"/>
          <w:sz w:val="34"/>
        </w:rPr>
        <w:t>là</w:t>
      </w:r>
      <w:r>
        <w:rPr>
          <w:color w:val="231F20"/>
          <w:spacing w:val="-9"/>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9"/>
          <w:w w:val="105"/>
          <w:sz w:val="34"/>
        </w:rPr>
        <w:t> </w:t>
      </w:r>
      <w:r>
        <w:rPr>
          <w:color w:val="231F20"/>
          <w:w w:val="105"/>
          <w:sz w:val="34"/>
        </w:rPr>
        <w:t>tin</w:t>
      </w:r>
      <w:r>
        <w:rPr>
          <w:color w:val="231F20"/>
          <w:spacing w:val="-9"/>
          <w:w w:val="105"/>
          <w:sz w:val="34"/>
        </w:rPr>
        <w:t> </w:t>
      </w:r>
      <w:r>
        <w:rPr>
          <w:color w:val="231F20"/>
          <w:w w:val="105"/>
          <w:sz w:val="34"/>
        </w:rPr>
        <w:t>Phật. Tin ở đây, cổ nhân nói là “</w:t>
      </w:r>
      <w:r>
        <w:rPr>
          <w:i/>
          <w:color w:val="231F20"/>
          <w:w w:val="105"/>
          <w:sz w:val="34"/>
        </w:rPr>
        <w:t>Lộ thủy đạo tâm</w:t>
      </w:r>
      <w:r>
        <w:rPr>
          <w:color w:val="231F20"/>
          <w:w w:val="105"/>
          <w:sz w:val="34"/>
        </w:rPr>
        <w:t>” (Đạo tâm như nước</w:t>
      </w:r>
      <w:r>
        <w:rPr>
          <w:color w:val="231F20"/>
          <w:spacing w:val="-2"/>
          <w:w w:val="105"/>
          <w:sz w:val="34"/>
        </w:rPr>
        <w:t> </w:t>
      </w:r>
      <w:r>
        <w:rPr>
          <w:color w:val="231F20"/>
          <w:w w:val="105"/>
          <w:sz w:val="34"/>
        </w:rPr>
        <w:t>lộ</w:t>
      </w:r>
      <w:r>
        <w:rPr>
          <w:color w:val="231F20"/>
          <w:spacing w:val="-1"/>
          <w:w w:val="105"/>
          <w:sz w:val="34"/>
        </w:rPr>
        <w:t> </w:t>
      </w:r>
      <w:r>
        <w:rPr>
          <w:color w:val="231F20"/>
          <w:w w:val="105"/>
          <w:sz w:val="34"/>
        </w:rPr>
        <w:t>bày).</w:t>
      </w:r>
      <w:r>
        <w:rPr>
          <w:color w:val="231F20"/>
          <w:spacing w:val="-2"/>
          <w:w w:val="105"/>
          <w:sz w:val="34"/>
        </w:rPr>
        <w:t> </w:t>
      </w:r>
      <w:r>
        <w:rPr>
          <w:color w:val="231F20"/>
          <w:w w:val="105"/>
          <w:sz w:val="34"/>
        </w:rPr>
        <w:t>Chịu</w:t>
      </w:r>
      <w:r>
        <w:rPr>
          <w:color w:val="231F20"/>
          <w:spacing w:val="-1"/>
          <w:w w:val="105"/>
          <w:sz w:val="34"/>
        </w:rPr>
        <w:t> </w:t>
      </w:r>
      <w:r>
        <w:rPr>
          <w:color w:val="231F20"/>
          <w:w w:val="105"/>
          <w:sz w:val="34"/>
        </w:rPr>
        <w:t>không</w:t>
      </w:r>
      <w:r>
        <w:rPr>
          <w:color w:val="231F20"/>
          <w:spacing w:val="-1"/>
          <w:w w:val="105"/>
          <w:sz w:val="34"/>
        </w:rPr>
        <w:t> </w:t>
      </w:r>
      <w:r>
        <w:rPr>
          <w:color w:val="231F20"/>
          <w:w w:val="105"/>
          <w:sz w:val="34"/>
        </w:rPr>
        <w:t>được</w:t>
      </w:r>
      <w:r>
        <w:rPr>
          <w:color w:val="231F20"/>
          <w:spacing w:val="-2"/>
          <w:w w:val="105"/>
          <w:sz w:val="34"/>
        </w:rPr>
        <w:t> </w:t>
      </w:r>
      <w:r>
        <w:rPr>
          <w:color w:val="231F20"/>
          <w:w w:val="105"/>
          <w:sz w:val="34"/>
        </w:rPr>
        <w:t>khảo</w:t>
      </w:r>
      <w:r>
        <w:rPr>
          <w:color w:val="231F20"/>
          <w:spacing w:val="-1"/>
          <w:w w:val="105"/>
          <w:sz w:val="34"/>
        </w:rPr>
        <w:t> </w:t>
      </w:r>
      <w:r>
        <w:rPr>
          <w:color w:val="231F20"/>
          <w:w w:val="105"/>
          <w:sz w:val="34"/>
        </w:rPr>
        <w:t>nghiệm,</w:t>
      </w:r>
      <w:r>
        <w:rPr>
          <w:color w:val="231F20"/>
          <w:spacing w:val="-1"/>
          <w:w w:val="105"/>
          <w:sz w:val="34"/>
        </w:rPr>
        <w:t> </w:t>
      </w:r>
      <w:r>
        <w:rPr>
          <w:color w:val="231F20"/>
          <w:w w:val="105"/>
          <w:sz w:val="34"/>
        </w:rPr>
        <w:t>danh</w:t>
      </w:r>
      <w:r>
        <w:rPr>
          <w:color w:val="231F20"/>
          <w:spacing w:val="-2"/>
          <w:w w:val="105"/>
          <w:sz w:val="34"/>
        </w:rPr>
        <w:t> </w:t>
      </w:r>
      <w:r>
        <w:rPr>
          <w:color w:val="231F20"/>
          <w:w w:val="105"/>
          <w:sz w:val="34"/>
        </w:rPr>
        <w:t>văn,</w:t>
      </w:r>
      <w:r>
        <w:rPr>
          <w:color w:val="231F20"/>
          <w:spacing w:val="-1"/>
          <w:w w:val="105"/>
          <w:sz w:val="34"/>
        </w:rPr>
        <w:t> </w:t>
      </w:r>
      <w:r>
        <w:rPr>
          <w:color w:val="231F20"/>
          <w:spacing w:val="-5"/>
          <w:w w:val="105"/>
          <w:sz w:val="34"/>
        </w:rPr>
        <w:t>lợi</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7"/>
      </w:pPr>
      <w:r>
        <w:rPr>
          <w:color w:val="231F20"/>
          <w:w w:val="105"/>
        </w:rPr>
        <w:t>dưỡng, ngũ dục, lục trần hiện tiền. Họ sẽ không tin và đã quên Phật. Đây không phải là thật sự tin.</w:t>
      </w:r>
    </w:p>
    <w:p>
      <w:pPr>
        <w:pStyle w:val="BodyText"/>
        <w:spacing w:line="302" w:lineRule="auto" w:before="144"/>
        <w:ind w:left="103" w:right="405" w:firstLine="453"/>
      </w:pPr>
      <w:r>
        <w:rPr>
          <w:color w:val="231F20"/>
          <w:w w:val="105"/>
        </w:rPr>
        <w:t>Thật</w:t>
      </w:r>
      <w:r>
        <w:rPr>
          <w:color w:val="231F20"/>
          <w:spacing w:val="-10"/>
          <w:w w:val="105"/>
        </w:rPr>
        <w:t> </w:t>
      </w:r>
      <w:r>
        <w:rPr>
          <w:color w:val="231F20"/>
          <w:w w:val="105"/>
        </w:rPr>
        <w:t>sự</w:t>
      </w:r>
      <w:r>
        <w:rPr>
          <w:color w:val="231F20"/>
          <w:spacing w:val="-11"/>
          <w:w w:val="105"/>
        </w:rPr>
        <w:t> </w:t>
      </w:r>
      <w:r>
        <w:rPr>
          <w:color w:val="231F20"/>
          <w:w w:val="105"/>
        </w:rPr>
        <w:t>tin</w:t>
      </w:r>
      <w:r>
        <w:rPr>
          <w:color w:val="231F20"/>
          <w:spacing w:val="-11"/>
          <w:w w:val="105"/>
        </w:rPr>
        <w:t> </w:t>
      </w:r>
      <w:r>
        <w:rPr>
          <w:color w:val="231F20"/>
          <w:w w:val="105"/>
        </w:rPr>
        <w:t>từ</w:t>
      </w:r>
      <w:r>
        <w:rPr>
          <w:color w:val="231F20"/>
          <w:spacing w:val="-11"/>
          <w:w w:val="105"/>
        </w:rPr>
        <w:t> </w:t>
      </w:r>
      <w:r>
        <w:rPr>
          <w:color w:val="231F20"/>
          <w:w w:val="105"/>
        </w:rPr>
        <w:t>đâu</w:t>
      </w:r>
      <w:r>
        <w:rPr>
          <w:color w:val="231F20"/>
          <w:spacing w:val="-10"/>
          <w:w w:val="105"/>
        </w:rPr>
        <w:t> </w:t>
      </w:r>
      <w:r>
        <w:rPr>
          <w:color w:val="231F20"/>
          <w:w w:val="105"/>
        </w:rPr>
        <w:t>đến?</w:t>
      </w:r>
      <w:r>
        <w:rPr>
          <w:color w:val="231F20"/>
          <w:spacing w:val="-11"/>
          <w:w w:val="105"/>
        </w:rPr>
        <w:t> </w:t>
      </w:r>
      <w:r>
        <w:rPr>
          <w:color w:val="231F20"/>
          <w:w w:val="105"/>
        </w:rPr>
        <w:t>Chúng</w:t>
      </w:r>
      <w:r>
        <w:rPr>
          <w:color w:val="231F20"/>
          <w:spacing w:val="-10"/>
          <w:w w:val="105"/>
        </w:rPr>
        <w:t> </w:t>
      </w:r>
      <w:r>
        <w:rPr>
          <w:color w:val="231F20"/>
          <w:w w:val="105"/>
        </w:rPr>
        <w:t>ta</w:t>
      </w:r>
      <w:r>
        <w:rPr>
          <w:color w:val="231F20"/>
          <w:spacing w:val="-11"/>
          <w:w w:val="105"/>
        </w:rPr>
        <w:t> </w:t>
      </w:r>
      <w:r>
        <w:rPr>
          <w:color w:val="231F20"/>
          <w:w w:val="105"/>
        </w:rPr>
        <w:t>là</w:t>
      </w:r>
      <w:r>
        <w:rPr>
          <w:color w:val="231F20"/>
          <w:spacing w:val="-11"/>
          <w:w w:val="105"/>
        </w:rPr>
        <w:t> </w:t>
      </w:r>
      <w:r>
        <w:rPr>
          <w:color w:val="231F20"/>
          <w:w w:val="105"/>
        </w:rPr>
        <w:t>người</w:t>
      </w:r>
      <w:r>
        <w:rPr>
          <w:color w:val="231F20"/>
          <w:spacing w:val="-11"/>
          <w:w w:val="105"/>
        </w:rPr>
        <w:t> </w:t>
      </w:r>
      <w:r>
        <w:rPr>
          <w:color w:val="231F20"/>
          <w:w w:val="105"/>
        </w:rPr>
        <w:t>thường,</w:t>
      </w:r>
      <w:r>
        <w:rPr>
          <w:color w:val="231F20"/>
          <w:spacing w:val="-11"/>
          <w:w w:val="105"/>
        </w:rPr>
        <w:t> </w:t>
      </w:r>
      <w:r>
        <w:rPr>
          <w:color w:val="231F20"/>
          <w:w w:val="105"/>
        </w:rPr>
        <w:t>không </w:t>
      </w:r>
      <w:r>
        <w:rPr>
          <w:color w:val="231F20"/>
          <w:w w:val="110"/>
        </w:rPr>
        <w:t>phải</w:t>
      </w:r>
      <w:r>
        <w:rPr>
          <w:color w:val="231F20"/>
          <w:spacing w:val="-18"/>
          <w:w w:val="110"/>
        </w:rPr>
        <w:t> </w:t>
      </w:r>
      <w:r>
        <w:rPr>
          <w:color w:val="231F20"/>
          <w:w w:val="110"/>
        </w:rPr>
        <w:t>bậc</w:t>
      </w:r>
      <w:r>
        <w:rPr>
          <w:color w:val="231F20"/>
          <w:spacing w:val="-18"/>
          <w:w w:val="110"/>
        </w:rPr>
        <w:t> </w:t>
      </w:r>
      <w:r>
        <w:rPr>
          <w:color w:val="231F20"/>
          <w:w w:val="110"/>
        </w:rPr>
        <w:t>thượng</w:t>
      </w:r>
      <w:r>
        <w:rPr>
          <w:color w:val="231F20"/>
          <w:spacing w:val="-18"/>
          <w:w w:val="110"/>
        </w:rPr>
        <w:t> </w:t>
      </w:r>
      <w:r>
        <w:rPr>
          <w:color w:val="231F20"/>
          <w:w w:val="110"/>
        </w:rPr>
        <w:t>căn</w:t>
      </w:r>
      <w:r>
        <w:rPr>
          <w:color w:val="231F20"/>
          <w:spacing w:val="-18"/>
          <w:w w:val="110"/>
        </w:rPr>
        <w:t> </w:t>
      </w:r>
      <w:r>
        <w:rPr>
          <w:color w:val="231F20"/>
          <w:w w:val="110"/>
        </w:rPr>
        <w:t>lợi</w:t>
      </w:r>
      <w:r>
        <w:rPr>
          <w:color w:val="231F20"/>
          <w:spacing w:val="-18"/>
          <w:w w:val="110"/>
        </w:rPr>
        <w:t> </w:t>
      </w:r>
      <w:r>
        <w:rPr>
          <w:color w:val="231F20"/>
          <w:w w:val="110"/>
        </w:rPr>
        <w:t>trí,</w:t>
      </w:r>
      <w:r>
        <w:rPr>
          <w:color w:val="231F20"/>
          <w:spacing w:val="-18"/>
          <w:w w:val="110"/>
        </w:rPr>
        <w:t> </w:t>
      </w:r>
      <w:r>
        <w:rPr>
          <w:color w:val="231F20"/>
          <w:w w:val="110"/>
        </w:rPr>
        <w:t>là</w:t>
      </w:r>
      <w:r>
        <w:rPr>
          <w:color w:val="231F20"/>
          <w:spacing w:val="-18"/>
          <w:w w:val="110"/>
        </w:rPr>
        <w:t> </w:t>
      </w:r>
      <w:r>
        <w:rPr>
          <w:color w:val="231F20"/>
          <w:w w:val="110"/>
        </w:rPr>
        <w:t>người</w:t>
      </w:r>
      <w:r>
        <w:rPr>
          <w:color w:val="231F20"/>
          <w:spacing w:val="-18"/>
          <w:w w:val="110"/>
        </w:rPr>
        <w:t> </w:t>
      </w:r>
      <w:r>
        <w:rPr>
          <w:color w:val="231F20"/>
          <w:w w:val="110"/>
        </w:rPr>
        <w:t>bình</w:t>
      </w:r>
      <w:r>
        <w:rPr>
          <w:color w:val="231F20"/>
          <w:spacing w:val="-18"/>
          <w:w w:val="110"/>
        </w:rPr>
        <w:t> </w:t>
      </w:r>
      <w:r>
        <w:rPr>
          <w:color w:val="231F20"/>
          <w:w w:val="110"/>
        </w:rPr>
        <w:t>thường.</w:t>
      </w:r>
      <w:r>
        <w:rPr>
          <w:color w:val="231F20"/>
          <w:spacing w:val="-18"/>
          <w:w w:val="110"/>
        </w:rPr>
        <w:t> </w:t>
      </w:r>
      <w:r>
        <w:rPr>
          <w:color w:val="231F20"/>
          <w:w w:val="110"/>
        </w:rPr>
        <w:t>Tín</w:t>
      </w:r>
      <w:r>
        <w:rPr>
          <w:color w:val="231F20"/>
          <w:spacing w:val="-18"/>
          <w:w w:val="110"/>
        </w:rPr>
        <w:t> </w:t>
      </w:r>
      <w:r>
        <w:rPr>
          <w:color w:val="231F20"/>
          <w:w w:val="110"/>
        </w:rPr>
        <w:t>tâm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kiến</w:t>
      </w:r>
      <w:r>
        <w:rPr>
          <w:color w:val="231F20"/>
          <w:spacing w:val="-1"/>
          <w:w w:val="105"/>
        </w:rPr>
        <w:t> </w:t>
      </w:r>
      <w:r>
        <w:rPr>
          <w:color w:val="231F20"/>
          <w:w w:val="105"/>
        </w:rPr>
        <w:t>lập</w:t>
      </w:r>
      <w:r>
        <w:rPr>
          <w:color w:val="231F20"/>
          <w:spacing w:val="-1"/>
          <w:w w:val="105"/>
        </w:rPr>
        <w:t> </w:t>
      </w:r>
      <w:r>
        <w:rPr>
          <w:color w:val="231F20"/>
          <w:w w:val="105"/>
        </w:rPr>
        <w:t>phải</w:t>
      </w:r>
      <w:r>
        <w:rPr>
          <w:color w:val="231F20"/>
          <w:spacing w:val="-1"/>
          <w:w w:val="105"/>
        </w:rPr>
        <w:t> </w:t>
      </w:r>
      <w:r>
        <w:rPr>
          <w:color w:val="231F20"/>
          <w:w w:val="105"/>
        </w:rPr>
        <w:t>dựa</w:t>
      </w:r>
      <w:r>
        <w:rPr>
          <w:color w:val="231F20"/>
          <w:spacing w:val="-1"/>
          <w:w w:val="105"/>
        </w:rPr>
        <w:t> </w:t>
      </w:r>
      <w:r>
        <w:rPr>
          <w:color w:val="231F20"/>
          <w:w w:val="105"/>
        </w:rPr>
        <w:t>trên</w:t>
      </w:r>
      <w:r>
        <w:rPr>
          <w:color w:val="231F20"/>
          <w:spacing w:val="-1"/>
          <w:w w:val="105"/>
        </w:rPr>
        <w:t> </w:t>
      </w:r>
      <w:r>
        <w:rPr>
          <w:color w:val="231F20"/>
          <w:w w:val="105"/>
        </w:rPr>
        <w:t>kinh</w:t>
      </w:r>
      <w:r>
        <w:rPr>
          <w:color w:val="231F20"/>
          <w:spacing w:val="-1"/>
          <w:w w:val="105"/>
        </w:rPr>
        <w:t> </w:t>
      </w:r>
      <w:r>
        <w:rPr>
          <w:color w:val="231F20"/>
          <w:w w:val="105"/>
        </w:rPr>
        <w:t>giáo.</w:t>
      </w:r>
      <w:r>
        <w:rPr>
          <w:color w:val="231F20"/>
          <w:spacing w:val="-1"/>
          <w:w w:val="105"/>
        </w:rPr>
        <w:t> </w:t>
      </w:r>
      <w:r>
        <w:rPr>
          <w:color w:val="231F20"/>
          <w:w w:val="105"/>
        </w:rPr>
        <w:t>Chỉ</w:t>
      </w:r>
      <w:r>
        <w:rPr>
          <w:color w:val="231F20"/>
          <w:spacing w:val="-1"/>
          <w:w w:val="105"/>
        </w:rPr>
        <w:t> </w:t>
      </w:r>
      <w:r>
        <w:rPr>
          <w:color w:val="231F20"/>
          <w:w w:val="105"/>
        </w:rPr>
        <w:t>có</w:t>
      </w:r>
      <w:r>
        <w:rPr>
          <w:color w:val="231F20"/>
          <w:spacing w:val="-1"/>
          <w:w w:val="105"/>
        </w:rPr>
        <w:t> </w:t>
      </w:r>
      <w:r>
        <w:rPr>
          <w:color w:val="231F20"/>
          <w:w w:val="105"/>
        </w:rPr>
        <w:t>thông</w:t>
      </w:r>
      <w:r>
        <w:rPr>
          <w:color w:val="231F20"/>
          <w:spacing w:val="-1"/>
          <w:w w:val="105"/>
        </w:rPr>
        <w:t> </w:t>
      </w:r>
      <w:r>
        <w:rPr>
          <w:color w:val="231F20"/>
          <w:w w:val="105"/>
        </w:rPr>
        <w:t>qua </w:t>
      </w:r>
      <w:r>
        <w:rPr>
          <w:color w:val="231F20"/>
          <w:w w:val="110"/>
        </w:rPr>
        <w:t>học tập kinh giáo, từ từ chân tướng của vũ trụ nhân sinh, </w:t>
      </w:r>
      <w:r>
        <w:rPr>
          <w:color w:val="231F20"/>
        </w:rPr>
        <w:t>mà đạo Phật gọi là Tính, Tướng, Lý, Sự, Nhân, Quả, lý giải rõ </w:t>
      </w:r>
      <w:r>
        <w:rPr>
          <w:color w:val="231F20"/>
          <w:w w:val="105"/>
        </w:rPr>
        <w:t>ràng</w:t>
      </w:r>
      <w:r>
        <w:rPr>
          <w:color w:val="231F20"/>
          <w:spacing w:val="-2"/>
          <w:w w:val="105"/>
        </w:rPr>
        <w:t> </w:t>
      </w:r>
      <w:r>
        <w:rPr>
          <w:color w:val="231F20"/>
          <w:w w:val="105"/>
        </w:rPr>
        <w:t>minh</w:t>
      </w:r>
      <w:r>
        <w:rPr>
          <w:color w:val="231F20"/>
          <w:spacing w:val="-2"/>
          <w:w w:val="105"/>
        </w:rPr>
        <w:t> </w:t>
      </w:r>
      <w:r>
        <w:rPr>
          <w:color w:val="231F20"/>
          <w:w w:val="105"/>
        </w:rPr>
        <w:t>bạch,</w:t>
      </w:r>
      <w:r>
        <w:rPr>
          <w:color w:val="231F20"/>
          <w:spacing w:val="-2"/>
          <w:w w:val="105"/>
        </w:rPr>
        <w:t> </w:t>
      </w:r>
      <w:r>
        <w:rPr>
          <w:color w:val="231F20"/>
          <w:w w:val="105"/>
        </w:rPr>
        <w:t>thì</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sẽ</w:t>
      </w:r>
      <w:r>
        <w:rPr>
          <w:color w:val="231F20"/>
          <w:spacing w:val="-2"/>
          <w:w w:val="105"/>
        </w:rPr>
        <w:t> </w:t>
      </w:r>
      <w:r>
        <w:rPr>
          <w:color w:val="231F20"/>
          <w:w w:val="105"/>
        </w:rPr>
        <w:t>thật</w:t>
      </w:r>
      <w:r>
        <w:rPr>
          <w:color w:val="231F20"/>
          <w:spacing w:val="-2"/>
          <w:w w:val="105"/>
        </w:rPr>
        <w:t> </w:t>
      </w:r>
      <w:r>
        <w:rPr>
          <w:color w:val="231F20"/>
          <w:w w:val="105"/>
        </w:rPr>
        <w:t>tâm</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Lúc</w:t>
      </w:r>
      <w:r>
        <w:rPr>
          <w:color w:val="231F20"/>
          <w:spacing w:val="-2"/>
          <w:w w:val="105"/>
        </w:rPr>
        <w:t> </w:t>
      </w:r>
      <w:r>
        <w:rPr>
          <w:color w:val="231F20"/>
          <w:w w:val="105"/>
        </w:rPr>
        <w:t>này </w:t>
      </w:r>
      <w:r>
        <w:rPr>
          <w:color w:val="231F20"/>
          <w:w w:val="110"/>
        </w:rPr>
        <w:t>gọi</w:t>
      </w:r>
      <w:r>
        <w:rPr>
          <w:color w:val="231F20"/>
          <w:spacing w:val="-24"/>
          <w:w w:val="110"/>
        </w:rPr>
        <w:t> </w:t>
      </w:r>
      <w:r>
        <w:rPr>
          <w:color w:val="231F20"/>
          <w:w w:val="110"/>
        </w:rPr>
        <w:t>là</w:t>
      </w:r>
      <w:r>
        <w:rPr>
          <w:color w:val="231F20"/>
          <w:spacing w:val="-23"/>
          <w:w w:val="110"/>
        </w:rPr>
        <w:t> </w:t>
      </w:r>
      <w:r>
        <w:rPr>
          <w:color w:val="231F20"/>
          <w:w w:val="110"/>
        </w:rPr>
        <w:t>tín</w:t>
      </w:r>
      <w:r>
        <w:rPr>
          <w:color w:val="231F20"/>
          <w:spacing w:val="-24"/>
          <w:w w:val="110"/>
        </w:rPr>
        <w:t> </w:t>
      </w:r>
      <w:r>
        <w:rPr>
          <w:color w:val="231F20"/>
          <w:w w:val="110"/>
        </w:rPr>
        <w:t>tâm</w:t>
      </w:r>
      <w:r>
        <w:rPr>
          <w:color w:val="231F20"/>
          <w:spacing w:val="-23"/>
          <w:w w:val="110"/>
        </w:rPr>
        <w:t> </w:t>
      </w:r>
      <w:r>
        <w:rPr>
          <w:color w:val="231F20"/>
          <w:w w:val="110"/>
        </w:rPr>
        <w:t>chân</w:t>
      </w:r>
      <w:r>
        <w:rPr>
          <w:color w:val="231F20"/>
          <w:spacing w:val="-23"/>
          <w:w w:val="110"/>
        </w:rPr>
        <w:t> </w:t>
      </w:r>
      <w:r>
        <w:rPr>
          <w:color w:val="231F20"/>
          <w:w w:val="110"/>
        </w:rPr>
        <w:t>thật.</w:t>
      </w:r>
      <w:r>
        <w:rPr>
          <w:color w:val="231F20"/>
          <w:spacing w:val="-24"/>
          <w:w w:val="110"/>
        </w:rPr>
        <w:t> </w:t>
      </w:r>
      <w:r>
        <w:rPr>
          <w:color w:val="231F20"/>
          <w:w w:val="110"/>
        </w:rPr>
        <w:t>Vì</w:t>
      </w:r>
      <w:r>
        <w:rPr>
          <w:color w:val="231F20"/>
          <w:spacing w:val="-23"/>
          <w:w w:val="110"/>
        </w:rPr>
        <w:t> </w:t>
      </w:r>
      <w:r>
        <w:rPr>
          <w:color w:val="231F20"/>
          <w:w w:val="110"/>
        </w:rPr>
        <w:t>sao?</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đã</w:t>
      </w:r>
      <w:r>
        <w:rPr>
          <w:color w:val="231F20"/>
          <w:spacing w:val="-24"/>
          <w:w w:val="110"/>
        </w:rPr>
        <w:t> </w:t>
      </w:r>
      <w:r>
        <w:rPr>
          <w:color w:val="231F20"/>
          <w:w w:val="110"/>
        </w:rPr>
        <w:t>thật</w:t>
      </w:r>
      <w:r>
        <w:rPr>
          <w:color w:val="231F20"/>
          <w:spacing w:val="-23"/>
          <w:w w:val="110"/>
        </w:rPr>
        <w:t> </w:t>
      </w:r>
      <w:r>
        <w:rPr>
          <w:color w:val="231F20"/>
          <w:w w:val="110"/>
        </w:rPr>
        <w:t>sự</w:t>
      </w:r>
      <w:r>
        <w:rPr>
          <w:color w:val="231F20"/>
          <w:spacing w:val="-23"/>
          <w:w w:val="110"/>
        </w:rPr>
        <w:t> </w:t>
      </w:r>
      <w:r>
        <w:rPr>
          <w:color w:val="231F20"/>
          <w:w w:val="110"/>
        </w:rPr>
        <w:t>làm.</w:t>
      </w:r>
    </w:p>
    <w:p>
      <w:pPr>
        <w:pStyle w:val="BodyText"/>
        <w:spacing w:line="302" w:lineRule="auto" w:before="149"/>
        <w:ind w:left="103" w:right="403" w:firstLine="453"/>
      </w:pPr>
      <w:r>
        <w:rPr>
          <w:color w:val="231F20"/>
          <w:spacing w:val="-2"/>
          <w:w w:val="105"/>
        </w:rPr>
        <w:t>Chúng</w:t>
      </w:r>
      <w:r>
        <w:rPr>
          <w:color w:val="231F20"/>
          <w:spacing w:val="-19"/>
          <w:w w:val="105"/>
        </w:rPr>
        <w:t> </w:t>
      </w:r>
      <w:r>
        <w:rPr>
          <w:color w:val="231F20"/>
          <w:spacing w:val="-2"/>
          <w:w w:val="105"/>
        </w:rPr>
        <w:t>ta</w:t>
      </w:r>
      <w:r>
        <w:rPr>
          <w:color w:val="231F20"/>
          <w:spacing w:val="-19"/>
          <w:w w:val="105"/>
        </w:rPr>
        <w:t> </w:t>
      </w:r>
      <w:r>
        <w:rPr>
          <w:color w:val="231F20"/>
          <w:spacing w:val="-2"/>
          <w:w w:val="105"/>
        </w:rPr>
        <w:t>thấy</w:t>
      </w:r>
      <w:r>
        <w:rPr>
          <w:color w:val="231F20"/>
          <w:spacing w:val="-20"/>
          <w:w w:val="105"/>
        </w:rPr>
        <w:t> </w:t>
      </w:r>
      <w:r>
        <w:rPr>
          <w:i/>
          <w:color w:val="231F20"/>
          <w:spacing w:val="-2"/>
          <w:w w:val="105"/>
        </w:rPr>
        <w:t>Đại</w:t>
      </w:r>
      <w:r>
        <w:rPr>
          <w:i/>
          <w:color w:val="231F20"/>
          <w:spacing w:val="-19"/>
          <w:w w:val="105"/>
        </w:rPr>
        <w:t> </w:t>
      </w:r>
      <w:r>
        <w:rPr>
          <w:i/>
          <w:color w:val="231F20"/>
          <w:spacing w:val="-2"/>
          <w:w w:val="105"/>
        </w:rPr>
        <w:t>Tạng</w:t>
      </w:r>
      <w:r>
        <w:rPr>
          <w:i/>
          <w:color w:val="231F20"/>
          <w:spacing w:val="-19"/>
          <w:w w:val="105"/>
        </w:rPr>
        <w:t> </w:t>
      </w:r>
      <w:r>
        <w:rPr>
          <w:i/>
          <w:color w:val="231F20"/>
          <w:spacing w:val="-2"/>
          <w:w w:val="105"/>
        </w:rPr>
        <w:t>Kinh</w:t>
      </w:r>
      <w:r>
        <w:rPr>
          <w:i/>
          <w:color w:val="231F20"/>
          <w:spacing w:val="-19"/>
          <w:w w:val="105"/>
        </w:rPr>
        <w:t> </w:t>
      </w:r>
      <w:r>
        <w:rPr>
          <w:color w:val="231F20"/>
          <w:spacing w:val="-2"/>
          <w:w w:val="105"/>
        </w:rPr>
        <w:t>của</w:t>
      </w:r>
      <w:r>
        <w:rPr>
          <w:color w:val="231F20"/>
          <w:spacing w:val="-19"/>
          <w:w w:val="105"/>
        </w:rPr>
        <w:t> </w:t>
      </w:r>
      <w:r>
        <w:rPr>
          <w:color w:val="231F20"/>
          <w:spacing w:val="-2"/>
          <w:w w:val="105"/>
        </w:rPr>
        <w:t>Phật</w:t>
      </w:r>
      <w:r>
        <w:rPr>
          <w:color w:val="231F20"/>
          <w:spacing w:val="-19"/>
          <w:w w:val="105"/>
        </w:rPr>
        <w:t> </w:t>
      </w:r>
      <w:r>
        <w:rPr>
          <w:color w:val="231F20"/>
          <w:spacing w:val="-2"/>
          <w:w w:val="105"/>
        </w:rPr>
        <w:t>giáo</w:t>
      </w:r>
      <w:r>
        <w:rPr>
          <w:color w:val="231F20"/>
          <w:spacing w:val="-19"/>
          <w:w w:val="105"/>
        </w:rPr>
        <w:t> </w:t>
      </w:r>
      <w:r>
        <w:rPr>
          <w:color w:val="231F20"/>
          <w:spacing w:val="-2"/>
          <w:w w:val="105"/>
        </w:rPr>
        <w:t>rất</w:t>
      </w:r>
      <w:r>
        <w:rPr>
          <w:color w:val="231F20"/>
          <w:spacing w:val="-19"/>
          <w:w w:val="105"/>
        </w:rPr>
        <w:t> </w:t>
      </w:r>
      <w:r>
        <w:rPr>
          <w:color w:val="231F20"/>
          <w:spacing w:val="-2"/>
          <w:w w:val="105"/>
        </w:rPr>
        <w:t>nhiều.</w:t>
      </w:r>
      <w:r>
        <w:rPr>
          <w:color w:val="231F20"/>
          <w:spacing w:val="-19"/>
          <w:w w:val="105"/>
        </w:rPr>
        <w:t> </w:t>
      </w:r>
      <w:r>
        <w:rPr>
          <w:color w:val="231F20"/>
          <w:spacing w:val="-2"/>
          <w:w w:val="105"/>
        </w:rPr>
        <w:t>Đời </w:t>
      </w:r>
      <w:r>
        <w:rPr>
          <w:color w:val="231F20"/>
          <w:w w:val="105"/>
        </w:rPr>
        <w:t>này của ta có thể đọc hết chăng? Tôi tiếp xúc qua rất nhiều người</w:t>
      </w:r>
      <w:r>
        <w:rPr>
          <w:color w:val="231F20"/>
          <w:spacing w:val="-23"/>
          <w:w w:val="105"/>
        </w:rPr>
        <w:t> </w:t>
      </w:r>
      <w:r>
        <w:rPr>
          <w:color w:val="231F20"/>
          <w:w w:val="105"/>
        </w:rPr>
        <w:t>sơ</w:t>
      </w:r>
      <w:r>
        <w:rPr>
          <w:color w:val="231F20"/>
          <w:spacing w:val="-22"/>
          <w:w w:val="105"/>
        </w:rPr>
        <w:t> </w:t>
      </w:r>
      <w:r>
        <w:rPr>
          <w:color w:val="231F20"/>
          <w:w w:val="105"/>
        </w:rPr>
        <w:t>học,</w:t>
      </w:r>
      <w:r>
        <w:rPr>
          <w:color w:val="231F20"/>
          <w:spacing w:val="-22"/>
          <w:w w:val="105"/>
        </w:rPr>
        <w:t> </w:t>
      </w:r>
      <w:r>
        <w:rPr>
          <w:color w:val="231F20"/>
          <w:w w:val="105"/>
        </w:rPr>
        <w:t>bàn</w:t>
      </w:r>
      <w:r>
        <w:rPr>
          <w:color w:val="231F20"/>
          <w:spacing w:val="-23"/>
          <w:w w:val="105"/>
        </w:rPr>
        <w:t> </w:t>
      </w:r>
      <w:r>
        <w:rPr>
          <w:color w:val="231F20"/>
          <w:w w:val="105"/>
        </w:rPr>
        <w:t>đến</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3"/>
          <w:w w:val="105"/>
        </w:rPr>
        <w:t> </w:t>
      </w:r>
      <w:r>
        <w:rPr>
          <w:color w:val="231F20"/>
          <w:w w:val="105"/>
        </w:rPr>
        <w:t>họ</w:t>
      </w:r>
      <w:r>
        <w:rPr>
          <w:color w:val="231F20"/>
          <w:spacing w:val="-22"/>
          <w:w w:val="105"/>
        </w:rPr>
        <w:t> </w:t>
      </w:r>
      <w:r>
        <w:rPr>
          <w:color w:val="231F20"/>
          <w:w w:val="105"/>
        </w:rPr>
        <w:t>đều</w:t>
      </w:r>
      <w:r>
        <w:rPr>
          <w:color w:val="231F20"/>
          <w:spacing w:val="-22"/>
          <w:w w:val="105"/>
        </w:rPr>
        <w:t> </w:t>
      </w:r>
      <w:r>
        <w:rPr>
          <w:color w:val="231F20"/>
          <w:w w:val="105"/>
        </w:rPr>
        <w:t>lắc</w:t>
      </w:r>
      <w:r>
        <w:rPr>
          <w:color w:val="231F20"/>
          <w:spacing w:val="-23"/>
          <w:w w:val="105"/>
        </w:rPr>
        <w:t> </w:t>
      </w:r>
      <w:r>
        <w:rPr>
          <w:color w:val="231F20"/>
          <w:w w:val="105"/>
        </w:rPr>
        <w:t>đầu,</w:t>
      </w:r>
      <w:r>
        <w:rPr>
          <w:color w:val="231F20"/>
          <w:spacing w:val="-22"/>
          <w:w w:val="105"/>
        </w:rPr>
        <w:t> </w:t>
      </w:r>
      <w:r>
        <w:rPr>
          <w:color w:val="231F20"/>
          <w:w w:val="105"/>
        </w:rPr>
        <w:t>tôi</w:t>
      </w:r>
      <w:r>
        <w:rPr>
          <w:color w:val="231F20"/>
          <w:spacing w:val="-22"/>
          <w:w w:val="105"/>
        </w:rPr>
        <w:t> </w:t>
      </w:r>
      <w:r>
        <w:rPr>
          <w:color w:val="231F20"/>
          <w:w w:val="105"/>
        </w:rPr>
        <w:t>làm</w:t>
      </w:r>
      <w:r>
        <w:rPr>
          <w:color w:val="231F20"/>
          <w:spacing w:val="-23"/>
          <w:w w:val="105"/>
        </w:rPr>
        <w:t> </w:t>
      </w:r>
      <w:r>
        <w:rPr>
          <w:color w:val="231F20"/>
          <w:w w:val="105"/>
        </w:rPr>
        <w:t>không được.</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làm</w:t>
      </w:r>
      <w:r>
        <w:rPr>
          <w:color w:val="231F20"/>
          <w:spacing w:val="-3"/>
          <w:w w:val="105"/>
        </w:rPr>
        <w:t> </w:t>
      </w:r>
      <w:r>
        <w:rPr>
          <w:color w:val="231F20"/>
          <w:w w:val="105"/>
        </w:rPr>
        <w:t>sao</w:t>
      </w:r>
      <w:r>
        <w:rPr>
          <w:color w:val="231F20"/>
          <w:spacing w:val="-3"/>
          <w:w w:val="105"/>
        </w:rPr>
        <w:t> </w:t>
      </w:r>
      <w:r>
        <w:rPr>
          <w:color w:val="231F20"/>
          <w:w w:val="105"/>
        </w:rPr>
        <w:t>để</w:t>
      </w:r>
      <w:r>
        <w:rPr>
          <w:color w:val="231F20"/>
          <w:spacing w:val="-3"/>
          <w:w w:val="105"/>
        </w:rPr>
        <w:t> </w:t>
      </w:r>
      <w:r>
        <w:rPr>
          <w:color w:val="231F20"/>
          <w:w w:val="105"/>
        </w:rPr>
        <w:t>giúp</w:t>
      </w:r>
      <w:r>
        <w:rPr>
          <w:color w:val="231F20"/>
          <w:spacing w:val="-3"/>
          <w:w w:val="105"/>
        </w:rPr>
        <w:t> </w:t>
      </w:r>
      <w:r>
        <w:rPr>
          <w:color w:val="231F20"/>
          <w:w w:val="105"/>
        </w:rPr>
        <w:t>họ?</w:t>
      </w:r>
      <w:r>
        <w:rPr>
          <w:color w:val="231F20"/>
          <w:spacing w:val="-3"/>
          <w:w w:val="105"/>
        </w:rPr>
        <w:t> </w:t>
      </w:r>
      <w:r>
        <w:rPr>
          <w:color w:val="231F20"/>
          <w:w w:val="105"/>
        </w:rPr>
        <w:t>Giúp</w:t>
      </w:r>
      <w:r>
        <w:rPr>
          <w:color w:val="231F20"/>
          <w:spacing w:val="-3"/>
          <w:w w:val="105"/>
        </w:rPr>
        <w:t> </w:t>
      </w:r>
      <w:r>
        <w:rPr>
          <w:color w:val="231F20"/>
          <w:w w:val="105"/>
        </w:rPr>
        <w:t>họ</w:t>
      </w:r>
      <w:r>
        <w:rPr>
          <w:color w:val="231F20"/>
          <w:spacing w:val="-3"/>
          <w:w w:val="105"/>
        </w:rPr>
        <w:t> </w:t>
      </w:r>
      <w:r>
        <w:rPr>
          <w:color w:val="231F20"/>
          <w:w w:val="105"/>
        </w:rPr>
        <w:t>cần</w:t>
      </w:r>
      <w:r>
        <w:rPr>
          <w:color w:val="231F20"/>
          <w:spacing w:val="-3"/>
          <w:w w:val="105"/>
        </w:rPr>
        <w:t> </w:t>
      </w:r>
      <w:r>
        <w:rPr>
          <w:color w:val="231F20"/>
          <w:w w:val="105"/>
        </w:rPr>
        <w:t>phải</w:t>
      </w:r>
      <w:r>
        <w:rPr>
          <w:color w:val="231F20"/>
          <w:spacing w:val="-3"/>
          <w:w w:val="105"/>
        </w:rPr>
        <w:t> </w:t>
      </w:r>
      <w:r>
        <w:rPr>
          <w:color w:val="231F20"/>
          <w:w w:val="105"/>
        </w:rPr>
        <w:t>có</w:t>
      </w:r>
      <w:r>
        <w:rPr>
          <w:color w:val="231F20"/>
          <w:spacing w:val="-3"/>
          <w:w w:val="105"/>
        </w:rPr>
        <w:t> </w:t>
      </w:r>
      <w:r>
        <w:rPr>
          <w:color w:val="231F20"/>
          <w:w w:val="105"/>
        </w:rPr>
        <w:t>trí tuệ,</w:t>
      </w:r>
      <w:r>
        <w:rPr>
          <w:color w:val="231F20"/>
          <w:spacing w:val="-16"/>
          <w:w w:val="105"/>
        </w:rPr>
        <w:t> </w:t>
      </w:r>
      <w:r>
        <w:rPr>
          <w:color w:val="231F20"/>
          <w:w w:val="105"/>
        </w:rPr>
        <w:t>và</w:t>
      </w:r>
      <w:r>
        <w:rPr>
          <w:color w:val="231F20"/>
          <w:spacing w:val="-16"/>
          <w:w w:val="105"/>
        </w:rPr>
        <w:t> </w:t>
      </w:r>
      <w:r>
        <w:rPr>
          <w:color w:val="231F20"/>
          <w:w w:val="105"/>
        </w:rPr>
        <w:t>còn</w:t>
      </w:r>
      <w:r>
        <w:rPr>
          <w:color w:val="231F20"/>
          <w:spacing w:val="-16"/>
          <w:w w:val="105"/>
        </w:rPr>
        <w:t> </w:t>
      </w:r>
      <w:r>
        <w:rPr>
          <w:color w:val="231F20"/>
          <w:w w:val="105"/>
        </w:rPr>
        <w:t>phải</w:t>
      </w:r>
      <w:r>
        <w:rPr>
          <w:color w:val="231F20"/>
          <w:spacing w:val="-16"/>
          <w:w w:val="105"/>
        </w:rPr>
        <w:t> </w:t>
      </w:r>
      <w:r>
        <w:rPr>
          <w:color w:val="231F20"/>
          <w:w w:val="105"/>
        </w:rPr>
        <w:t>có</w:t>
      </w:r>
      <w:r>
        <w:rPr>
          <w:color w:val="231F20"/>
          <w:spacing w:val="-16"/>
          <w:w w:val="105"/>
        </w:rPr>
        <w:t> </w:t>
      </w:r>
      <w:r>
        <w:rPr>
          <w:color w:val="231F20"/>
          <w:w w:val="105"/>
        </w:rPr>
        <w:t>kinh</w:t>
      </w:r>
      <w:r>
        <w:rPr>
          <w:color w:val="231F20"/>
          <w:spacing w:val="-16"/>
          <w:w w:val="105"/>
        </w:rPr>
        <w:t> </w:t>
      </w:r>
      <w:r>
        <w:rPr>
          <w:color w:val="231F20"/>
          <w:w w:val="105"/>
        </w:rPr>
        <w:t>nghiệm.</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đã</w:t>
      </w:r>
      <w:r>
        <w:rPr>
          <w:color w:val="231F20"/>
          <w:spacing w:val="-16"/>
          <w:w w:val="105"/>
        </w:rPr>
        <w:t> </w:t>
      </w:r>
      <w:r>
        <w:rPr>
          <w:color w:val="231F20"/>
          <w:w w:val="105"/>
        </w:rPr>
        <w:t>học</w:t>
      </w:r>
      <w:r>
        <w:rPr>
          <w:color w:val="231F20"/>
          <w:spacing w:val="-16"/>
          <w:w w:val="105"/>
        </w:rPr>
        <w:t> </w:t>
      </w:r>
      <w:r>
        <w:rPr>
          <w:color w:val="231F20"/>
          <w:w w:val="105"/>
        </w:rPr>
        <w:t>nhiều</w:t>
      </w:r>
      <w:r>
        <w:rPr>
          <w:color w:val="231F20"/>
          <w:spacing w:val="-16"/>
          <w:w w:val="105"/>
        </w:rPr>
        <w:t> </w:t>
      </w:r>
      <w:r>
        <w:rPr>
          <w:color w:val="231F20"/>
          <w:w w:val="105"/>
        </w:rPr>
        <w:t>năm như vậy, đã hơn nửa thế kỷ, và hiểu </w:t>
      </w:r>
      <w:r>
        <w:rPr>
          <w:i/>
          <w:color w:val="231F20"/>
          <w:w w:val="105"/>
        </w:rPr>
        <w:t>“Một tức hết thảy, hết thảy tức một</w:t>
      </w:r>
      <w:r>
        <w:rPr>
          <w:color w:val="231F20"/>
          <w:w w:val="105"/>
        </w:rPr>
        <w:t>”.</w:t>
      </w:r>
    </w:p>
    <w:p>
      <w:pPr>
        <w:pStyle w:val="BodyText"/>
        <w:spacing w:line="302" w:lineRule="auto" w:before="150"/>
        <w:ind w:left="103" w:right="400" w:firstLine="453"/>
      </w:pPr>
      <w:r>
        <w:rPr>
          <w:color w:val="231F20"/>
          <w:w w:val="110"/>
        </w:rPr>
        <w:t>Phật</w:t>
      </w:r>
      <w:r>
        <w:rPr>
          <w:color w:val="231F20"/>
          <w:spacing w:val="-6"/>
          <w:w w:val="110"/>
        </w:rPr>
        <w:t> </w:t>
      </w:r>
      <w:r>
        <w:rPr>
          <w:color w:val="231F20"/>
          <w:w w:val="110"/>
        </w:rPr>
        <w:t>giáo</w:t>
      </w:r>
      <w:r>
        <w:rPr>
          <w:color w:val="231F20"/>
          <w:spacing w:val="-7"/>
          <w:w w:val="110"/>
        </w:rPr>
        <w:t> </w:t>
      </w:r>
      <w:r>
        <w:rPr>
          <w:color w:val="231F20"/>
          <w:w w:val="110"/>
        </w:rPr>
        <w:t>nhiều</w:t>
      </w:r>
      <w:r>
        <w:rPr>
          <w:color w:val="231F20"/>
          <w:spacing w:val="-7"/>
          <w:w w:val="110"/>
        </w:rPr>
        <w:t> </w:t>
      </w:r>
      <w:r>
        <w:rPr>
          <w:color w:val="231F20"/>
          <w:w w:val="110"/>
        </w:rPr>
        <w:t>kinh</w:t>
      </w:r>
      <w:r>
        <w:rPr>
          <w:color w:val="231F20"/>
          <w:spacing w:val="-7"/>
          <w:w w:val="110"/>
        </w:rPr>
        <w:t> </w:t>
      </w:r>
      <w:r>
        <w:rPr>
          <w:color w:val="231F20"/>
          <w:w w:val="110"/>
        </w:rPr>
        <w:t>điển</w:t>
      </w:r>
      <w:r>
        <w:rPr>
          <w:color w:val="231F20"/>
          <w:spacing w:val="-6"/>
          <w:w w:val="110"/>
        </w:rPr>
        <w:t> </w:t>
      </w:r>
      <w:r>
        <w:rPr>
          <w:color w:val="231F20"/>
          <w:w w:val="110"/>
        </w:rPr>
        <w:t>như</w:t>
      </w:r>
      <w:r>
        <w:rPr>
          <w:color w:val="231F20"/>
          <w:spacing w:val="-7"/>
          <w:w w:val="110"/>
        </w:rPr>
        <w:t> </w:t>
      </w:r>
      <w:r>
        <w:rPr>
          <w:color w:val="231F20"/>
          <w:w w:val="110"/>
        </w:rPr>
        <w:t>vậy,</w:t>
      </w:r>
      <w:r>
        <w:rPr>
          <w:color w:val="231F20"/>
          <w:spacing w:val="-6"/>
          <w:w w:val="110"/>
        </w:rPr>
        <w:t> </w:t>
      </w:r>
      <w:r>
        <w:rPr>
          <w:color w:val="231F20"/>
          <w:w w:val="110"/>
        </w:rPr>
        <w:t>bất</w:t>
      </w:r>
      <w:r>
        <w:rPr>
          <w:color w:val="231F20"/>
          <w:spacing w:val="-7"/>
          <w:w w:val="110"/>
        </w:rPr>
        <w:t> </w:t>
      </w:r>
      <w:r>
        <w:rPr>
          <w:color w:val="231F20"/>
          <w:w w:val="110"/>
        </w:rPr>
        <w:t>cứ</w:t>
      </w:r>
      <w:r>
        <w:rPr>
          <w:color w:val="231F20"/>
          <w:spacing w:val="-6"/>
          <w:w w:val="110"/>
        </w:rPr>
        <w:t> </w:t>
      </w:r>
      <w:r>
        <w:rPr>
          <w:color w:val="231F20"/>
          <w:w w:val="110"/>
        </w:rPr>
        <w:t>bộ</w:t>
      </w:r>
      <w:r>
        <w:rPr>
          <w:color w:val="231F20"/>
          <w:spacing w:val="-7"/>
          <w:w w:val="110"/>
        </w:rPr>
        <w:t> </w:t>
      </w:r>
      <w:r>
        <w:rPr>
          <w:color w:val="231F20"/>
          <w:w w:val="110"/>
        </w:rPr>
        <w:t>kinh</w:t>
      </w:r>
      <w:r>
        <w:rPr>
          <w:color w:val="231F20"/>
          <w:spacing w:val="-7"/>
          <w:w w:val="110"/>
        </w:rPr>
        <w:t> </w:t>
      </w:r>
      <w:r>
        <w:rPr>
          <w:color w:val="231F20"/>
          <w:w w:val="110"/>
        </w:rPr>
        <w:t>nào cũng</w:t>
      </w:r>
      <w:r>
        <w:rPr>
          <w:color w:val="231F20"/>
          <w:spacing w:val="-1"/>
          <w:w w:val="110"/>
        </w:rPr>
        <w:t> </w:t>
      </w:r>
      <w:r>
        <w:rPr>
          <w:color w:val="231F20"/>
          <w:w w:val="110"/>
        </w:rPr>
        <w:t>được.</w:t>
      </w:r>
      <w:r>
        <w:rPr>
          <w:color w:val="231F20"/>
          <w:spacing w:val="-1"/>
          <w:w w:val="110"/>
        </w:rPr>
        <w:t> </w:t>
      </w:r>
      <w:r>
        <w:rPr>
          <w:color w:val="231F20"/>
          <w:w w:val="110"/>
        </w:rPr>
        <w:t>Tìm</w:t>
      </w:r>
      <w:r>
        <w:rPr>
          <w:color w:val="231F20"/>
          <w:spacing w:val="-1"/>
          <w:w w:val="110"/>
        </w:rPr>
        <w:t> </w:t>
      </w:r>
      <w:r>
        <w:rPr>
          <w:color w:val="231F20"/>
          <w:w w:val="110"/>
        </w:rPr>
        <w:t>một</w:t>
      </w:r>
      <w:r>
        <w:rPr>
          <w:color w:val="231F20"/>
          <w:spacing w:val="-1"/>
          <w:w w:val="110"/>
        </w:rPr>
        <w:t> </w:t>
      </w:r>
      <w:r>
        <w:rPr>
          <w:color w:val="231F20"/>
          <w:w w:val="110"/>
        </w:rPr>
        <w:t>bộ</w:t>
      </w:r>
      <w:r>
        <w:rPr>
          <w:color w:val="231F20"/>
          <w:spacing w:val="-1"/>
          <w:w w:val="110"/>
        </w:rPr>
        <w:t> </w:t>
      </w:r>
      <w:r>
        <w:rPr>
          <w:color w:val="231F20"/>
          <w:w w:val="110"/>
        </w:rPr>
        <w:t>kinh</w:t>
      </w:r>
      <w:r>
        <w:rPr>
          <w:color w:val="231F20"/>
          <w:spacing w:val="-1"/>
          <w:w w:val="110"/>
        </w:rPr>
        <w:t> </w:t>
      </w:r>
      <w:r>
        <w:rPr>
          <w:color w:val="231F20"/>
          <w:w w:val="110"/>
        </w:rPr>
        <w:t>văn</w:t>
      </w:r>
      <w:r>
        <w:rPr>
          <w:color w:val="231F20"/>
          <w:spacing w:val="-1"/>
          <w:w w:val="110"/>
        </w:rPr>
        <w:t> </w:t>
      </w:r>
      <w:r>
        <w:rPr>
          <w:color w:val="231F20"/>
          <w:w w:val="110"/>
        </w:rPr>
        <w:t>tự ít,</w:t>
      </w:r>
      <w:r>
        <w:rPr>
          <w:color w:val="231F20"/>
          <w:spacing w:val="-1"/>
          <w:w w:val="110"/>
        </w:rPr>
        <w:t> </w:t>
      </w:r>
      <w:r>
        <w:rPr>
          <w:color w:val="231F20"/>
          <w:w w:val="110"/>
        </w:rPr>
        <w:t>đơn giản</w:t>
      </w:r>
      <w:r>
        <w:rPr>
          <w:color w:val="231F20"/>
          <w:spacing w:val="-1"/>
          <w:w w:val="110"/>
        </w:rPr>
        <w:t> </w:t>
      </w:r>
      <w:r>
        <w:rPr>
          <w:color w:val="231F20"/>
          <w:w w:val="110"/>
        </w:rPr>
        <w:t>là</w:t>
      </w:r>
      <w:r>
        <w:rPr>
          <w:color w:val="231F20"/>
          <w:spacing w:val="-1"/>
          <w:w w:val="110"/>
        </w:rPr>
        <w:t> </w:t>
      </w:r>
      <w:r>
        <w:rPr>
          <w:color w:val="231F20"/>
          <w:w w:val="110"/>
        </w:rPr>
        <w:t>có</w:t>
      </w:r>
      <w:r>
        <w:rPr>
          <w:color w:val="231F20"/>
          <w:spacing w:val="-1"/>
          <w:w w:val="110"/>
        </w:rPr>
        <w:t> </w:t>
      </w:r>
      <w:r>
        <w:rPr>
          <w:color w:val="231F20"/>
          <w:w w:val="110"/>
        </w:rPr>
        <w:t>thể giúp</w:t>
      </w:r>
      <w:r>
        <w:rPr>
          <w:color w:val="231F20"/>
          <w:spacing w:val="-18"/>
          <w:w w:val="110"/>
        </w:rPr>
        <w:t> </w:t>
      </w:r>
      <w:r>
        <w:rPr>
          <w:color w:val="231F20"/>
          <w:w w:val="110"/>
        </w:rPr>
        <w:t>ta</w:t>
      </w:r>
      <w:r>
        <w:rPr>
          <w:color w:val="231F20"/>
          <w:spacing w:val="-18"/>
          <w:w w:val="110"/>
        </w:rPr>
        <w:t> </w:t>
      </w:r>
      <w:r>
        <w:rPr>
          <w:color w:val="231F20"/>
          <w:w w:val="110"/>
        </w:rPr>
        <w:t>minh</w:t>
      </w:r>
      <w:r>
        <w:rPr>
          <w:color w:val="231F20"/>
          <w:spacing w:val="-17"/>
          <w:w w:val="110"/>
        </w:rPr>
        <w:t> </w:t>
      </w:r>
      <w:r>
        <w:rPr>
          <w:color w:val="231F20"/>
          <w:w w:val="110"/>
        </w:rPr>
        <w:t>tâm</w:t>
      </w:r>
      <w:r>
        <w:rPr>
          <w:color w:val="231F20"/>
          <w:spacing w:val="-18"/>
          <w:w w:val="110"/>
        </w:rPr>
        <w:t> </w:t>
      </w:r>
      <w:r>
        <w:rPr>
          <w:color w:val="231F20"/>
          <w:w w:val="110"/>
        </w:rPr>
        <w:t>kiến</w:t>
      </w:r>
      <w:r>
        <w:rPr>
          <w:color w:val="231F20"/>
          <w:spacing w:val="-18"/>
          <w:w w:val="110"/>
        </w:rPr>
        <w:t> </w:t>
      </w:r>
      <w:r>
        <w:rPr>
          <w:color w:val="231F20"/>
          <w:w w:val="110"/>
        </w:rPr>
        <w:t>tính.</w:t>
      </w:r>
      <w:r>
        <w:rPr>
          <w:color w:val="231F20"/>
          <w:spacing w:val="-18"/>
          <w:w w:val="110"/>
        </w:rPr>
        <w:t> </w:t>
      </w:r>
      <w:r>
        <w:rPr>
          <w:color w:val="231F20"/>
          <w:w w:val="110"/>
        </w:rPr>
        <w:t>Vậy</w:t>
      </w:r>
      <w:r>
        <w:rPr>
          <w:color w:val="231F20"/>
          <w:spacing w:val="-17"/>
          <w:w w:val="110"/>
        </w:rPr>
        <w:t> </w:t>
      </w:r>
      <w:r>
        <w:rPr>
          <w:color w:val="231F20"/>
          <w:w w:val="110"/>
        </w:rPr>
        <w:t>giới</w:t>
      </w:r>
      <w:r>
        <w:rPr>
          <w:color w:val="231F20"/>
          <w:spacing w:val="-18"/>
          <w:w w:val="110"/>
        </w:rPr>
        <w:t> </w:t>
      </w:r>
      <w:r>
        <w:rPr>
          <w:color w:val="231F20"/>
          <w:w w:val="110"/>
        </w:rPr>
        <w:t>thiệu</w:t>
      </w:r>
      <w:r>
        <w:rPr>
          <w:color w:val="231F20"/>
          <w:spacing w:val="-18"/>
          <w:w w:val="110"/>
        </w:rPr>
        <w:t> </w:t>
      </w:r>
      <w:r>
        <w:rPr>
          <w:color w:val="231F20"/>
          <w:w w:val="110"/>
        </w:rPr>
        <w:t>bộ</w:t>
      </w:r>
      <w:r>
        <w:rPr>
          <w:color w:val="231F20"/>
          <w:spacing w:val="-18"/>
          <w:w w:val="110"/>
        </w:rPr>
        <w:t> </w:t>
      </w:r>
      <w:r>
        <w:rPr>
          <w:color w:val="231F20"/>
          <w:w w:val="110"/>
        </w:rPr>
        <w:t>nào</w:t>
      </w:r>
      <w:r>
        <w:rPr>
          <w:color w:val="231F20"/>
          <w:spacing w:val="-17"/>
          <w:w w:val="110"/>
        </w:rPr>
        <w:t> </w:t>
      </w:r>
      <w:r>
        <w:rPr>
          <w:color w:val="231F20"/>
          <w:w w:val="110"/>
        </w:rPr>
        <w:t>đây?</w:t>
      </w:r>
      <w:r>
        <w:rPr>
          <w:color w:val="231F20"/>
          <w:spacing w:val="-17"/>
          <w:w w:val="110"/>
        </w:rPr>
        <w:t> </w:t>
      </w:r>
      <w:r>
        <w:rPr>
          <w:color w:val="231F20"/>
          <w:w w:val="110"/>
        </w:rPr>
        <w:t>Ta phải</w:t>
      </w:r>
      <w:r>
        <w:rPr>
          <w:color w:val="231F20"/>
          <w:spacing w:val="-7"/>
          <w:w w:val="110"/>
        </w:rPr>
        <w:t> </w:t>
      </w:r>
      <w:r>
        <w:rPr>
          <w:color w:val="231F20"/>
          <w:w w:val="110"/>
        </w:rPr>
        <w:t>xem</w:t>
      </w:r>
      <w:r>
        <w:rPr>
          <w:color w:val="231F20"/>
          <w:spacing w:val="-7"/>
          <w:w w:val="110"/>
        </w:rPr>
        <w:t> </w:t>
      </w:r>
      <w:r>
        <w:rPr>
          <w:color w:val="231F20"/>
          <w:w w:val="110"/>
        </w:rPr>
        <w:t>căn</w:t>
      </w:r>
      <w:r>
        <w:rPr>
          <w:color w:val="231F20"/>
          <w:spacing w:val="-7"/>
          <w:w w:val="110"/>
        </w:rPr>
        <w:t> </w:t>
      </w:r>
      <w:r>
        <w:rPr>
          <w:color w:val="231F20"/>
          <w:w w:val="110"/>
        </w:rPr>
        <w:t>cơ,</w:t>
      </w:r>
      <w:r>
        <w:rPr>
          <w:color w:val="231F20"/>
          <w:spacing w:val="-7"/>
          <w:w w:val="110"/>
        </w:rPr>
        <w:t> </w:t>
      </w:r>
      <w:r>
        <w:rPr>
          <w:color w:val="231F20"/>
          <w:w w:val="110"/>
        </w:rPr>
        <w:t>vì</w:t>
      </w:r>
      <w:r>
        <w:rPr>
          <w:color w:val="231F20"/>
          <w:spacing w:val="-7"/>
          <w:w w:val="110"/>
        </w:rPr>
        <w:t> </w:t>
      </w:r>
      <w:r>
        <w:rPr>
          <w:color w:val="231F20"/>
          <w:w w:val="110"/>
        </w:rPr>
        <w:t>căn</w:t>
      </w:r>
      <w:r>
        <w:rPr>
          <w:color w:val="231F20"/>
          <w:spacing w:val="-7"/>
          <w:w w:val="110"/>
        </w:rPr>
        <w:t> </w:t>
      </w:r>
      <w:r>
        <w:rPr>
          <w:color w:val="231F20"/>
          <w:w w:val="110"/>
        </w:rPr>
        <w:t>cơ</w:t>
      </w:r>
      <w:r>
        <w:rPr>
          <w:color w:val="231F20"/>
          <w:spacing w:val="-7"/>
          <w:w w:val="110"/>
        </w:rPr>
        <w:t> </w:t>
      </w:r>
      <w:r>
        <w:rPr>
          <w:color w:val="231F20"/>
          <w:w w:val="110"/>
        </w:rPr>
        <w:t>chúng</w:t>
      </w:r>
      <w:r>
        <w:rPr>
          <w:color w:val="231F20"/>
          <w:spacing w:val="-7"/>
          <w:w w:val="110"/>
        </w:rPr>
        <w:t> </w:t>
      </w:r>
      <w:r>
        <w:rPr>
          <w:color w:val="231F20"/>
          <w:w w:val="110"/>
        </w:rPr>
        <w:t>sinh</w:t>
      </w:r>
      <w:r>
        <w:rPr>
          <w:color w:val="231F20"/>
          <w:spacing w:val="-7"/>
          <w:w w:val="110"/>
        </w:rPr>
        <w:t> </w:t>
      </w:r>
      <w:r>
        <w:rPr>
          <w:color w:val="231F20"/>
          <w:w w:val="110"/>
        </w:rPr>
        <w:t>bất</w:t>
      </w:r>
      <w:r>
        <w:rPr>
          <w:color w:val="231F20"/>
          <w:spacing w:val="-8"/>
          <w:w w:val="110"/>
        </w:rPr>
        <w:t> </w:t>
      </w:r>
      <w:r>
        <w:rPr>
          <w:color w:val="231F20"/>
          <w:w w:val="110"/>
        </w:rPr>
        <w:t>đồng,</w:t>
      </w:r>
      <w:r>
        <w:rPr>
          <w:color w:val="231F20"/>
          <w:spacing w:val="-7"/>
          <w:w w:val="110"/>
        </w:rPr>
        <w:t> </w:t>
      </w:r>
      <w:r>
        <w:rPr>
          <w:color w:val="231F20"/>
          <w:w w:val="110"/>
        </w:rPr>
        <w:t>như</w:t>
      </w:r>
      <w:r>
        <w:rPr>
          <w:color w:val="231F20"/>
          <w:spacing w:val="-7"/>
          <w:w w:val="110"/>
        </w:rPr>
        <w:t> </w:t>
      </w:r>
      <w:r>
        <w:rPr>
          <w:color w:val="231F20"/>
          <w:w w:val="110"/>
        </w:rPr>
        <w:t>một số</w:t>
      </w:r>
      <w:r>
        <w:rPr>
          <w:color w:val="231F20"/>
          <w:spacing w:val="-15"/>
          <w:w w:val="110"/>
        </w:rPr>
        <w:t> </w:t>
      </w:r>
      <w:r>
        <w:rPr>
          <w:color w:val="231F20"/>
          <w:w w:val="110"/>
        </w:rPr>
        <w:t>người</w:t>
      </w:r>
      <w:r>
        <w:rPr>
          <w:color w:val="231F20"/>
          <w:spacing w:val="-15"/>
          <w:w w:val="110"/>
        </w:rPr>
        <w:t> </w:t>
      </w:r>
      <w:r>
        <w:rPr>
          <w:color w:val="231F20"/>
          <w:w w:val="110"/>
        </w:rPr>
        <w:t>bình</w:t>
      </w:r>
      <w:r>
        <w:rPr>
          <w:color w:val="231F20"/>
          <w:spacing w:val="-15"/>
          <w:w w:val="110"/>
        </w:rPr>
        <w:t> </w:t>
      </w:r>
      <w:r>
        <w:rPr>
          <w:color w:val="231F20"/>
          <w:w w:val="110"/>
        </w:rPr>
        <w:t>thường,</w:t>
      </w:r>
      <w:r>
        <w:rPr>
          <w:color w:val="231F20"/>
          <w:spacing w:val="-15"/>
          <w:w w:val="110"/>
        </w:rPr>
        <w:t> </w:t>
      </w:r>
      <w:r>
        <w:rPr>
          <w:color w:val="231F20"/>
          <w:w w:val="110"/>
        </w:rPr>
        <w:t>có</w:t>
      </w:r>
      <w:r>
        <w:rPr>
          <w:color w:val="231F20"/>
          <w:spacing w:val="-15"/>
          <w:w w:val="110"/>
        </w:rPr>
        <w:t> </w:t>
      </w:r>
      <w:r>
        <w:rPr>
          <w:color w:val="231F20"/>
          <w:w w:val="110"/>
        </w:rPr>
        <w:t>thể</w:t>
      </w:r>
      <w:r>
        <w:rPr>
          <w:color w:val="231F20"/>
          <w:spacing w:val="-15"/>
          <w:w w:val="110"/>
        </w:rPr>
        <w:t> </w:t>
      </w:r>
      <w:r>
        <w:rPr>
          <w:color w:val="231F20"/>
          <w:w w:val="110"/>
        </w:rPr>
        <w:t>phổ</w:t>
      </w:r>
      <w:r>
        <w:rPr>
          <w:color w:val="231F20"/>
          <w:spacing w:val="-15"/>
          <w:w w:val="110"/>
        </w:rPr>
        <w:t> </w:t>
      </w:r>
      <w:r>
        <w:rPr>
          <w:color w:val="231F20"/>
          <w:w w:val="110"/>
        </w:rPr>
        <w:t>biến</w:t>
      </w:r>
      <w:r>
        <w:rPr>
          <w:color w:val="231F20"/>
          <w:spacing w:val="-15"/>
          <w:w w:val="110"/>
        </w:rPr>
        <w:t> </w:t>
      </w:r>
      <w:r>
        <w:rPr>
          <w:color w:val="231F20"/>
          <w:w w:val="110"/>
        </w:rPr>
        <w:t>hợp</w:t>
      </w:r>
      <w:r>
        <w:rPr>
          <w:color w:val="231F20"/>
          <w:spacing w:val="-15"/>
          <w:w w:val="110"/>
        </w:rPr>
        <w:t> </w:t>
      </w:r>
      <w:r>
        <w:rPr>
          <w:color w:val="231F20"/>
          <w:w w:val="110"/>
        </w:rPr>
        <w:t>với</w:t>
      </w:r>
      <w:r>
        <w:rPr>
          <w:color w:val="231F20"/>
          <w:spacing w:val="-15"/>
          <w:w w:val="110"/>
        </w:rPr>
        <w:t> </w:t>
      </w:r>
      <w:r>
        <w:rPr>
          <w:color w:val="231F20"/>
          <w:w w:val="110"/>
        </w:rPr>
        <w:t>khế</w:t>
      </w:r>
      <w:r>
        <w:rPr>
          <w:color w:val="231F20"/>
          <w:spacing w:val="-15"/>
          <w:w w:val="110"/>
        </w:rPr>
        <w:t> </w:t>
      </w:r>
      <w:r>
        <w:rPr>
          <w:color w:val="231F20"/>
          <w:w w:val="110"/>
        </w:rPr>
        <w:t>cơ</w:t>
      </w:r>
      <w:r>
        <w:rPr>
          <w:color w:val="231F20"/>
          <w:spacing w:val="-15"/>
          <w:w w:val="110"/>
        </w:rPr>
        <w:t> </w:t>
      </w:r>
      <w:r>
        <w:rPr>
          <w:color w:val="231F20"/>
          <w:w w:val="110"/>
        </w:rPr>
        <w:t>của đại chúng.</w:t>
      </w:r>
    </w:p>
    <w:p>
      <w:pPr>
        <w:pStyle w:val="BodyText"/>
        <w:spacing w:line="302" w:lineRule="auto" w:before="148"/>
        <w:ind w:left="103" w:right="407" w:firstLine="453"/>
      </w:pPr>
      <w:r>
        <w:rPr>
          <w:color w:val="231F20"/>
          <w:spacing w:val="-4"/>
          <w:w w:val="105"/>
        </w:rPr>
        <w:t>Trước</w:t>
      </w:r>
      <w:r>
        <w:rPr>
          <w:color w:val="231F20"/>
          <w:spacing w:val="-19"/>
          <w:w w:val="105"/>
        </w:rPr>
        <w:t> </w:t>
      </w:r>
      <w:r>
        <w:rPr>
          <w:color w:val="231F20"/>
          <w:spacing w:val="-4"/>
          <w:w w:val="105"/>
        </w:rPr>
        <w:t>đây,</w:t>
      </w:r>
      <w:r>
        <w:rPr>
          <w:color w:val="231F20"/>
          <w:spacing w:val="-18"/>
          <w:w w:val="105"/>
        </w:rPr>
        <w:t> </w:t>
      </w:r>
      <w:r>
        <w:rPr>
          <w:color w:val="231F20"/>
          <w:spacing w:val="-4"/>
          <w:w w:val="105"/>
        </w:rPr>
        <w:t>tôi</w:t>
      </w:r>
      <w:r>
        <w:rPr>
          <w:color w:val="231F20"/>
          <w:spacing w:val="-18"/>
          <w:w w:val="105"/>
        </w:rPr>
        <w:t> </w:t>
      </w:r>
      <w:r>
        <w:rPr>
          <w:color w:val="231F20"/>
          <w:spacing w:val="-4"/>
          <w:w w:val="105"/>
        </w:rPr>
        <w:t>ở</w:t>
      </w:r>
      <w:r>
        <w:rPr>
          <w:color w:val="231F20"/>
          <w:spacing w:val="-19"/>
          <w:w w:val="105"/>
        </w:rPr>
        <w:t> </w:t>
      </w:r>
      <w:r>
        <w:rPr>
          <w:color w:val="231F20"/>
          <w:spacing w:val="-4"/>
          <w:w w:val="105"/>
        </w:rPr>
        <w:t>Đài</w:t>
      </w:r>
      <w:r>
        <w:rPr>
          <w:color w:val="231F20"/>
          <w:spacing w:val="-18"/>
          <w:w w:val="105"/>
        </w:rPr>
        <w:t> </w:t>
      </w:r>
      <w:r>
        <w:rPr>
          <w:color w:val="231F20"/>
          <w:spacing w:val="-4"/>
          <w:w w:val="105"/>
        </w:rPr>
        <w:t>Trung,</w:t>
      </w:r>
      <w:r>
        <w:rPr>
          <w:color w:val="231F20"/>
          <w:spacing w:val="-18"/>
          <w:w w:val="105"/>
        </w:rPr>
        <w:t> </w:t>
      </w:r>
      <w:r>
        <w:rPr>
          <w:color w:val="231F20"/>
          <w:spacing w:val="-4"/>
          <w:w w:val="105"/>
        </w:rPr>
        <w:t>học</w:t>
      </w:r>
      <w:r>
        <w:rPr>
          <w:color w:val="231F20"/>
          <w:spacing w:val="-19"/>
          <w:w w:val="105"/>
        </w:rPr>
        <w:t> </w:t>
      </w:r>
      <w:r>
        <w:rPr>
          <w:color w:val="231F20"/>
          <w:spacing w:val="-4"/>
          <w:w w:val="105"/>
        </w:rPr>
        <w:t>kinh</w:t>
      </w:r>
      <w:r>
        <w:rPr>
          <w:color w:val="231F20"/>
          <w:spacing w:val="-18"/>
          <w:w w:val="105"/>
        </w:rPr>
        <w:t> </w:t>
      </w:r>
      <w:r>
        <w:rPr>
          <w:color w:val="231F20"/>
          <w:spacing w:val="-4"/>
          <w:w w:val="105"/>
        </w:rPr>
        <w:t>giáo</w:t>
      </w:r>
      <w:r>
        <w:rPr>
          <w:color w:val="231F20"/>
          <w:spacing w:val="-18"/>
          <w:w w:val="105"/>
        </w:rPr>
        <w:t> </w:t>
      </w:r>
      <w:r>
        <w:rPr>
          <w:color w:val="231F20"/>
          <w:spacing w:val="-4"/>
          <w:w w:val="105"/>
        </w:rPr>
        <w:t>với</w:t>
      </w:r>
      <w:r>
        <w:rPr>
          <w:color w:val="231F20"/>
          <w:spacing w:val="-19"/>
          <w:w w:val="105"/>
        </w:rPr>
        <w:t> </w:t>
      </w:r>
      <w:r>
        <w:rPr>
          <w:color w:val="231F20"/>
          <w:spacing w:val="-4"/>
          <w:w w:val="105"/>
        </w:rPr>
        <w:t>thầy</w:t>
      </w:r>
      <w:r>
        <w:rPr>
          <w:color w:val="231F20"/>
          <w:spacing w:val="-18"/>
          <w:w w:val="105"/>
        </w:rPr>
        <w:t> </w:t>
      </w:r>
      <w:r>
        <w:rPr>
          <w:color w:val="231F20"/>
          <w:spacing w:val="-4"/>
          <w:w w:val="105"/>
        </w:rPr>
        <w:t>Lý.</w:t>
      </w:r>
      <w:r>
        <w:rPr>
          <w:color w:val="231F20"/>
          <w:spacing w:val="-18"/>
          <w:w w:val="105"/>
        </w:rPr>
        <w:t> </w:t>
      </w:r>
      <w:r>
        <w:rPr>
          <w:color w:val="231F20"/>
          <w:spacing w:val="-4"/>
          <w:w w:val="105"/>
        </w:rPr>
        <w:t>Tôi </w:t>
      </w:r>
      <w:r>
        <w:rPr>
          <w:color w:val="231F20"/>
          <w:w w:val="105"/>
        </w:rPr>
        <w:t>tham</w:t>
      </w:r>
      <w:r>
        <w:rPr>
          <w:color w:val="231F20"/>
          <w:spacing w:val="-30"/>
          <w:w w:val="105"/>
        </w:rPr>
        <w:t> </w:t>
      </w:r>
      <w:r>
        <w:rPr>
          <w:color w:val="231F20"/>
          <w:w w:val="105"/>
        </w:rPr>
        <w:t>gia</w:t>
      </w:r>
      <w:r>
        <w:rPr>
          <w:color w:val="231F20"/>
          <w:spacing w:val="-30"/>
          <w:w w:val="105"/>
        </w:rPr>
        <w:t> </w:t>
      </w:r>
      <w:r>
        <w:rPr>
          <w:color w:val="231F20"/>
          <w:w w:val="105"/>
        </w:rPr>
        <w:t>lớp</w:t>
      </w:r>
      <w:r>
        <w:rPr>
          <w:color w:val="231F20"/>
          <w:spacing w:val="-29"/>
          <w:w w:val="105"/>
        </w:rPr>
        <w:t> </w:t>
      </w:r>
      <w:r>
        <w:rPr>
          <w:color w:val="231F20"/>
          <w:w w:val="105"/>
        </w:rPr>
        <w:t>của</w:t>
      </w:r>
      <w:r>
        <w:rPr>
          <w:color w:val="231F20"/>
          <w:spacing w:val="-30"/>
          <w:w w:val="105"/>
        </w:rPr>
        <w:t> </w:t>
      </w:r>
      <w:r>
        <w:rPr>
          <w:color w:val="231F20"/>
          <w:w w:val="105"/>
        </w:rPr>
        <w:t>thầy.</w:t>
      </w:r>
      <w:r>
        <w:rPr>
          <w:color w:val="231F20"/>
          <w:spacing w:val="-29"/>
          <w:w w:val="105"/>
        </w:rPr>
        <w:t> </w:t>
      </w:r>
      <w:r>
        <w:rPr>
          <w:color w:val="231F20"/>
          <w:w w:val="105"/>
        </w:rPr>
        <w:t>Lớp</w:t>
      </w:r>
      <w:r>
        <w:rPr>
          <w:color w:val="231F20"/>
          <w:spacing w:val="-29"/>
          <w:w w:val="105"/>
        </w:rPr>
        <w:t> </w:t>
      </w:r>
      <w:r>
        <w:rPr>
          <w:color w:val="231F20"/>
          <w:w w:val="105"/>
        </w:rPr>
        <w:t>đó,</w:t>
      </w:r>
      <w:r>
        <w:rPr>
          <w:color w:val="231F20"/>
          <w:spacing w:val="-28"/>
          <w:w w:val="105"/>
        </w:rPr>
        <w:t> </w:t>
      </w:r>
      <w:r>
        <w:rPr>
          <w:color w:val="231F20"/>
          <w:w w:val="105"/>
        </w:rPr>
        <w:t>thầy</w:t>
      </w:r>
      <w:r>
        <w:rPr>
          <w:color w:val="231F20"/>
          <w:spacing w:val="-30"/>
          <w:w w:val="105"/>
        </w:rPr>
        <w:t> </w:t>
      </w:r>
      <w:r>
        <w:rPr>
          <w:color w:val="231F20"/>
          <w:w w:val="105"/>
        </w:rPr>
        <w:t>dạy</w:t>
      </w:r>
      <w:r>
        <w:rPr>
          <w:color w:val="231F20"/>
          <w:spacing w:val="-29"/>
          <w:w w:val="105"/>
        </w:rPr>
        <w:t> </w:t>
      </w:r>
      <w:r>
        <w:rPr>
          <w:color w:val="231F20"/>
          <w:w w:val="105"/>
        </w:rPr>
        <w:t>đến</w:t>
      </w:r>
      <w:r>
        <w:rPr>
          <w:color w:val="231F20"/>
          <w:spacing w:val="-30"/>
          <w:w w:val="105"/>
        </w:rPr>
        <w:t> </w:t>
      </w:r>
      <w:r>
        <w:rPr>
          <w:color w:val="231F20"/>
          <w:w w:val="105"/>
        </w:rPr>
        <w:t>tháng</w:t>
      </w:r>
      <w:r>
        <w:rPr>
          <w:color w:val="231F20"/>
          <w:spacing w:val="-29"/>
          <w:w w:val="105"/>
        </w:rPr>
        <w:t> </w:t>
      </w:r>
      <w:r>
        <w:rPr>
          <w:color w:val="231F20"/>
          <w:w w:val="105"/>
        </w:rPr>
        <w:t>thứ</w:t>
      </w:r>
      <w:r>
        <w:rPr>
          <w:color w:val="231F20"/>
          <w:spacing w:val="-30"/>
          <w:w w:val="105"/>
        </w:rPr>
        <w:t> </w:t>
      </w:r>
      <w:r>
        <w:rPr>
          <w:color w:val="231F20"/>
          <w:w w:val="105"/>
        </w:rPr>
        <w:t>hai</w:t>
      </w:r>
      <w:r>
        <w:rPr>
          <w:color w:val="231F20"/>
          <w:spacing w:val="-28"/>
          <w:w w:val="105"/>
        </w:rPr>
        <w:t> </w:t>
      </w:r>
      <w:r>
        <w:rPr>
          <w:color w:val="231F20"/>
          <w:spacing w:val="-4"/>
          <w:w w:val="105"/>
        </w:rPr>
        <w:t>rồi.</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2"/>
      </w:pPr>
      <w:r>
        <w:rPr>
          <w:color w:val="231F20"/>
          <w:w w:val="105"/>
        </w:rPr>
        <w:t>Thầy</w:t>
      </w:r>
      <w:r>
        <w:rPr>
          <w:color w:val="231F20"/>
          <w:spacing w:val="-15"/>
          <w:w w:val="105"/>
        </w:rPr>
        <w:t> </w:t>
      </w:r>
      <w:r>
        <w:rPr>
          <w:color w:val="231F20"/>
          <w:w w:val="105"/>
        </w:rPr>
        <w:t>đã</w:t>
      </w:r>
      <w:r>
        <w:rPr>
          <w:color w:val="231F20"/>
          <w:spacing w:val="-15"/>
          <w:w w:val="105"/>
        </w:rPr>
        <w:t> </w:t>
      </w:r>
      <w:r>
        <w:rPr>
          <w:color w:val="231F20"/>
          <w:w w:val="105"/>
        </w:rPr>
        <w:t>mở</w:t>
      </w:r>
      <w:r>
        <w:rPr>
          <w:color w:val="231F20"/>
          <w:spacing w:val="-15"/>
          <w:w w:val="105"/>
        </w:rPr>
        <w:t> </w:t>
      </w:r>
      <w:r>
        <w:rPr>
          <w:color w:val="231F20"/>
          <w:w w:val="105"/>
        </w:rPr>
        <w:t>lớp</w:t>
      </w:r>
      <w:r>
        <w:rPr>
          <w:color w:val="231F20"/>
          <w:spacing w:val="-15"/>
          <w:w w:val="105"/>
        </w:rPr>
        <w:t> </w:t>
      </w:r>
      <w:r>
        <w:rPr>
          <w:color w:val="231F20"/>
          <w:w w:val="105"/>
        </w:rPr>
        <w:t>một</w:t>
      </w:r>
      <w:r>
        <w:rPr>
          <w:color w:val="231F20"/>
          <w:spacing w:val="-15"/>
          <w:w w:val="105"/>
        </w:rPr>
        <w:t> </w:t>
      </w:r>
      <w:r>
        <w:rPr>
          <w:color w:val="231F20"/>
          <w:w w:val="105"/>
        </w:rPr>
        <w:t>tháng,</w:t>
      </w:r>
      <w:r>
        <w:rPr>
          <w:color w:val="231F20"/>
          <w:spacing w:val="-15"/>
          <w:w w:val="105"/>
        </w:rPr>
        <w:t> </w:t>
      </w:r>
      <w:r>
        <w:rPr>
          <w:color w:val="231F20"/>
          <w:w w:val="105"/>
        </w:rPr>
        <w:t>tôi</w:t>
      </w:r>
      <w:r>
        <w:rPr>
          <w:color w:val="231F20"/>
          <w:spacing w:val="-15"/>
          <w:w w:val="105"/>
        </w:rPr>
        <w:t> </w:t>
      </w:r>
      <w:r>
        <w:rPr>
          <w:color w:val="231F20"/>
          <w:w w:val="105"/>
        </w:rPr>
        <w:t>đi</w:t>
      </w:r>
      <w:r>
        <w:rPr>
          <w:color w:val="231F20"/>
          <w:spacing w:val="-15"/>
          <w:w w:val="105"/>
        </w:rPr>
        <w:t> </w:t>
      </w:r>
      <w:r>
        <w:rPr>
          <w:color w:val="231F20"/>
          <w:w w:val="105"/>
        </w:rPr>
        <w:t>học</w:t>
      </w:r>
      <w:r>
        <w:rPr>
          <w:color w:val="231F20"/>
          <w:spacing w:val="-15"/>
          <w:w w:val="105"/>
        </w:rPr>
        <w:t> </w:t>
      </w:r>
      <w:r>
        <w:rPr>
          <w:color w:val="231F20"/>
          <w:w w:val="105"/>
        </w:rPr>
        <w:t>vào</w:t>
      </w:r>
      <w:r>
        <w:rPr>
          <w:color w:val="231F20"/>
          <w:spacing w:val="-15"/>
          <w:w w:val="105"/>
        </w:rPr>
        <w:t> </w:t>
      </w:r>
      <w:r>
        <w:rPr>
          <w:color w:val="231F20"/>
          <w:w w:val="105"/>
        </w:rPr>
        <w:t>tháng</w:t>
      </w:r>
      <w:r>
        <w:rPr>
          <w:color w:val="231F20"/>
          <w:spacing w:val="-15"/>
          <w:w w:val="105"/>
        </w:rPr>
        <w:t> </w:t>
      </w:r>
      <w:r>
        <w:rPr>
          <w:color w:val="231F20"/>
          <w:w w:val="105"/>
        </w:rPr>
        <w:t>thứ</w:t>
      </w:r>
      <w:r>
        <w:rPr>
          <w:color w:val="231F20"/>
          <w:spacing w:val="-15"/>
          <w:w w:val="105"/>
        </w:rPr>
        <w:t> </w:t>
      </w:r>
      <w:r>
        <w:rPr>
          <w:color w:val="231F20"/>
          <w:w w:val="105"/>
        </w:rPr>
        <w:t>hai.</w:t>
      </w:r>
      <w:r>
        <w:rPr>
          <w:color w:val="231F20"/>
          <w:spacing w:val="-15"/>
          <w:w w:val="105"/>
        </w:rPr>
        <w:t> </w:t>
      </w:r>
      <w:r>
        <w:rPr>
          <w:color w:val="231F20"/>
          <w:w w:val="105"/>
        </w:rPr>
        <w:t>Lớp này,</w:t>
      </w:r>
      <w:r>
        <w:rPr>
          <w:color w:val="231F20"/>
          <w:spacing w:val="-10"/>
          <w:w w:val="105"/>
        </w:rPr>
        <w:t> </w:t>
      </w:r>
      <w:r>
        <w:rPr>
          <w:color w:val="231F20"/>
          <w:w w:val="105"/>
        </w:rPr>
        <w:t>một</w:t>
      </w:r>
      <w:r>
        <w:rPr>
          <w:color w:val="231F20"/>
          <w:spacing w:val="-10"/>
          <w:w w:val="105"/>
        </w:rPr>
        <w:t> </w:t>
      </w:r>
      <w:r>
        <w:rPr>
          <w:color w:val="231F20"/>
          <w:w w:val="105"/>
        </w:rPr>
        <w:t>tuần</w:t>
      </w:r>
      <w:r>
        <w:rPr>
          <w:color w:val="231F20"/>
          <w:spacing w:val="-11"/>
          <w:w w:val="105"/>
        </w:rPr>
        <w:t> </w:t>
      </w:r>
      <w:r>
        <w:rPr>
          <w:color w:val="231F20"/>
          <w:w w:val="105"/>
        </w:rPr>
        <w:t>thầy</w:t>
      </w:r>
      <w:r>
        <w:rPr>
          <w:color w:val="231F20"/>
          <w:spacing w:val="-10"/>
          <w:w w:val="105"/>
        </w:rPr>
        <w:t> </w:t>
      </w:r>
      <w:r>
        <w:rPr>
          <w:color w:val="231F20"/>
          <w:w w:val="105"/>
        </w:rPr>
        <w:t>lên</w:t>
      </w:r>
      <w:r>
        <w:rPr>
          <w:color w:val="231F20"/>
          <w:spacing w:val="-11"/>
          <w:w w:val="105"/>
        </w:rPr>
        <w:t> </w:t>
      </w:r>
      <w:r>
        <w:rPr>
          <w:color w:val="231F20"/>
          <w:w w:val="105"/>
        </w:rPr>
        <w:t>một</w:t>
      </w:r>
      <w:r>
        <w:rPr>
          <w:color w:val="231F20"/>
          <w:spacing w:val="-10"/>
          <w:w w:val="105"/>
        </w:rPr>
        <w:t> </w:t>
      </w:r>
      <w:r>
        <w:rPr>
          <w:color w:val="231F20"/>
          <w:w w:val="105"/>
        </w:rPr>
        <w:t>tiết.</w:t>
      </w:r>
      <w:r>
        <w:rPr>
          <w:color w:val="231F20"/>
          <w:spacing w:val="-10"/>
          <w:w w:val="105"/>
        </w:rPr>
        <w:t> </w:t>
      </w:r>
      <w:r>
        <w:rPr>
          <w:color w:val="231F20"/>
          <w:w w:val="105"/>
        </w:rPr>
        <w:t>Trên</w:t>
      </w:r>
      <w:r>
        <w:rPr>
          <w:color w:val="231F20"/>
          <w:spacing w:val="-10"/>
          <w:w w:val="105"/>
        </w:rPr>
        <w:t> </w:t>
      </w:r>
      <w:r>
        <w:rPr>
          <w:color w:val="231F20"/>
          <w:w w:val="105"/>
        </w:rPr>
        <w:t>thực</w:t>
      </w:r>
      <w:r>
        <w:rPr>
          <w:color w:val="231F20"/>
          <w:spacing w:val="-10"/>
          <w:w w:val="105"/>
        </w:rPr>
        <w:t> </w:t>
      </w:r>
      <w:r>
        <w:rPr>
          <w:color w:val="231F20"/>
          <w:w w:val="105"/>
        </w:rPr>
        <w:t>tế,</w:t>
      </w:r>
      <w:r>
        <w:rPr>
          <w:color w:val="231F20"/>
          <w:spacing w:val="-10"/>
          <w:w w:val="105"/>
        </w:rPr>
        <w:t> </w:t>
      </w:r>
      <w:r>
        <w:rPr>
          <w:color w:val="231F20"/>
          <w:w w:val="105"/>
        </w:rPr>
        <w:t>tôi</w:t>
      </w:r>
      <w:r>
        <w:rPr>
          <w:color w:val="231F20"/>
          <w:spacing w:val="-10"/>
          <w:w w:val="105"/>
        </w:rPr>
        <w:t> </w:t>
      </w:r>
      <w:r>
        <w:rPr>
          <w:color w:val="231F20"/>
          <w:w w:val="105"/>
        </w:rPr>
        <w:t>chỉ</w:t>
      </w:r>
      <w:r>
        <w:rPr>
          <w:color w:val="231F20"/>
          <w:spacing w:val="-10"/>
          <w:w w:val="105"/>
        </w:rPr>
        <w:t> </w:t>
      </w:r>
      <w:r>
        <w:rPr>
          <w:color w:val="231F20"/>
          <w:w w:val="105"/>
        </w:rPr>
        <w:t>thiếu</w:t>
      </w:r>
      <w:r>
        <w:rPr>
          <w:color w:val="231F20"/>
          <w:spacing w:val="-10"/>
          <w:w w:val="105"/>
        </w:rPr>
        <w:t> </w:t>
      </w:r>
      <w:r>
        <w:rPr>
          <w:color w:val="231F20"/>
          <w:w w:val="105"/>
        </w:rPr>
        <w:t>có 4</w:t>
      </w:r>
      <w:r>
        <w:rPr>
          <w:color w:val="231F20"/>
          <w:spacing w:val="-14"/>
          <w:w w:val="105"/>
        </w:rPr>
        <w:t> </w:t>
      </w:r>
      <w:r>
        <w:rPr>
          <w:color w:val="231F20"/>
          <w:w w:val="105"/>
        </w:rPr>
        <w:t>tiết</w:t>
      </w:r>
      <w:r>
        <w:rPr>
          <w:color w:val="231F20"/>
          <w:spacing w:val="-15"/>
          <w:w w:val="105"/>
        </w:rPr>
        <w:t> </w:t>
      </w:r>
      <w:r>
        <w:rPr>
          <w:color w:val="231F20"/>
          <w:w w:val="105"/>
        </w:rPr>
        <w:t>học.</w:t>
      </w:r>
      <w:r>
        <w:rPr>
          <w:color w:val="231F20"/>
          <w:spacing w:val="-15"/>
          <w:w w:val="105"/>
        </w:rPr>
        <w:t> </w:t>
      </w:r>
      <w:r>
        <w:rPr>
          <w:color w:val="231F20"/>
          <w:w w:val="105"/>
        </w:rPr>
        <w:t>Mới</w:t>
      </w:r>
      <w:r>
        <w:rPr>
          <w:color w:val="231F20"/>
          <w:spacing w:val="-15"/>
          <w:w w:val="105"/>
        </w:rPr>
        <w:t> </w:t>
      </w:r>
      <w:r>
        <w:rPr>
          <w:color w:val="231F20"/>
          <w:w w:val="105"/>
        </w:rPr>
        <w:t>bắt</w:t>
      </w:r>
      <w:r>
        <w:rPr>
          <w:color w:val="231F20"/>
          <w:spacing w:val="-15"/>
          <w:w w:val="105"/>
        </w:rPr>
        <w:t> </w:t>
      </w:r>
      <w:r>
        <w:rPr>
          <w:color w:val="231F20"/>
          <w:w w:val="105"/>
        </w:rPr>
        <w:t>đầu,</w:t>
      </w:r>
      <w:r>
        <w:rPr>
          <w:color w:val="231F20"/>
          <w:spacing w:val="-14"/>
          <w:w w:val="105"/>
        </w:rPr>
        <w:t> </w:t>
      </w:r>
      <w:r>
        <w:rPr>
          <w:color w:val="231F20"/>
          <w:w w:val="105"/>
        </w:rPr>
        <w:t>thầy</w:t>
      </w:r>
      <w:r>
        <w:rPr>
          <w:color w:val="231F20"/>
          <w:spacing w:val="-15"/>
          <w:w w:val="105"/>
        </w:rPr>
        <w:t> </w:t>
      </w:r>
      <w:r>
        <w:rPr>
          <w:color w:val="231F20"/>
          <w:w w:val="105"/>
        </w:rPr>
        <w:t>dạy</w:t>
      </w:r>
      <w:r>
        <w:rPr>
          <w:color w:val="231F20"/>
          <w:spacing w:val="-15"/>
          <w:w w:val="105"/>
        </w:rPr>
        <w:t> </w:t>
      </w:r>
      <w:r>
        <w:rPr>
          <w:color w:val="231F20"/>
          <w:w w:val="105"/>
        </w:rPr>
        <w:t>kinh</w:t>
      </w:r>
      <w:r>
        <w:rPr>
          <w:color w:val="231F20"/>
          <w:spacing w:val="-15"/>
          <w:w w:val="105"/>
        </w:rPr>
        <w:t> </w:t>
      </w:r>
      <w:r>
        <w:rPr>
          <w:color w:val="231F20"/>
          <w:w w:val="105"/>
        </w:rPr>
        <w:t>gì?</w:t>
      </w:r>
      <w:r>
        <w:rPr>
          <w:color w:val="231F20"/>
          <w:spacing w:val="-15"/>
          <w:w w:val="105"/>
        </w:rPr>
        <w:t> </w:t>
      </w:r>
      <w:r>
        <w:rPr>
          <w:color w:val="231F20"/>
          <w:w w:val="105"/>
        </w:rPr>
        <w:t>Là</w:t>
      </w:r>
      <w:r>
        <w:rPr>
          <w:color w:val="231F20"/>
          <w:spacing w:val="-13"/>
          <w:w w:val="105"/>
        </w:rPr>
        <w:t> </w:t>
      </w:r>
      <w:r>
        <w:rPr>
          <w:i/>
          <w:color w:val="231F20"/>
          <w:w w:val="105"/>
        </w:rPr>
        <w:t>“A</w:t>
      </w:r>
      <w:r>
        <w:rPr>
          <w:i/>
          <w:color w:val="231F20"/>
          <w:spacing w:val="-15"/>
          <w:w w:val="105"/>
        </w:rPr>
        <w:t> </w:t>
      </w:r>
      <w:r>
        <w:rPr>
          <w:i/>
          <w:color w:val="231F20"/>
          <w:w w:val="105"/>
        </w:rPr>
        <w:t>Nan</w:t>
      </w:r>
      <w:r>
        <w:rPr>
          <w:i/>
          <w:color w:val="231F20"/>
          <w:spacing w:val="-15"/>
          <w:w w:val="105"/>
        </w:rPr>
        <w:t> </w:t>
      </w:r>
      <w:r>
        <w:rPr>
          <w:i/>
          <w:color w:val="231F20"/>
          <w:w w:val="105"/>
        </w:rPr>
        <w:t>Vấn</w:t>
      </w:r>
      <w:r>
        <w:rPr>
          <w:i/>
          <w:color w:val="231F20"/>
          <w:spacing w:val="-15"/>
          <w:w w:val="105"/>
        </w:rPr>
        <w:t> </w:t>
      </w:r>
      <w:r>
        <w:rPr>
          <w:i/>
          <w:color w:val="231F20"/>
          <w:w w:val="105"/>
        </w:rPr>
        <w:t>Sự </w:t>
      </w:r>
      <w:r>
        <w:rPr>
          <w:i/>
          <w:color w:val="231F20"/>
        </w:rPr>
        <w:t>Phật Cát Hung Kinh” </w:t>
      </w:r>
      <w:r>
        <w:rPr>
          <w:color w:val="231F20"/>
        </w:rPr>
        <w:t>kinh điển Tiểu thừa, trong kinh </w:t>
      </w:r>
      <w:r>
        <w:rPr>
          <w:i/>
          <w:color w:val="231F20"/>
        </w:rPr>
        <w:t>A Hàm</w:t>
      </w:r>
      <w:r>
        <w:rPr>
          <w:color w:val="231F20"/>
        </w:rPr>
        <w:t>. </w:t>
      </w:r>
      <w:r>
        <w:rPr>
          <w:color w:val="231F20"/>
          <w:w w:val="105"/>
        </w:rPr>
        <w:t>Chúng ta nghe tên này, thì sẽ hiểu kinh này rất hợp căn cơ </w:t>
      </w:r>
      <w:r>
        <w:rPr>
          <w:color w:val="231F20"/>
          <w:spacing w:val="-2"/>
          <w:w w:val="105"/>
        </w:rPr>
        <w:t>chúng</w:t>
      </w:r>
      <w:r>
        <w:rPr>
          <w:color w:val="231F20"/>
          <w:spacing w:val="-19"/>
          <w:w w:val="105"/>
        </w:rPr>
        <w:t> </w:t>
      </w:r>
      <w:r>
        <w:rPr>
          <w:color w:val="231F20"/>
          <w:spacing w:val="-2"/>
          <w:w w:val="105"/>
        </w:rPr>
        <w:t>sinh</w:t>
      </w:r>
      <w:r>
        <w:rPr>
          <w:color w:val="231F20"/>
          <w:spacing w:val="-20"/>
          <w:w w:val="105"/>
        </w:rPr>
        <w:t> </w:t>
      </w:r>
      <w:r>
        <w:rPr>
          <w:i/>
          <w:color w:val="231F20"/>
          <w:spacing w:val="-2"/>
          <w:w w:val="105"/>
        </w:rPr>
        <w:t>“A</w:t>
      </w:r>
      <w:r>
        <w:rPr>
          <w:i/>
          <w:color w:val="231F20"/>
          <w:spacing w:val="-20"/>
          <w:w w:val="105"/>
        </w:rPr>
        <w:t> </w:t>
      </w:r>
      <w:r>
        <w:rPr>
          <w:i/>
          <w:color w:val="231F20"/>
          <w:spacing w:val="-2"/>
          <w:w w:val="105"/>
        </w:rPr>
        <w:t>Nan</w:t>
      </w:r>
      <w:r>
        <w:rPr>
          <w:i/>
          <w:color w:val="231F20"/>
          <w:spacing w:val="-19"/>
          <w:w w:val="105"/>
        </w:rPr>
        <w:t> </w:t>
      </w:r>
      <w:r>
        <w:rPr>
          <w:i/>
          <w:color w:val="231F20"/>
          <w:spacing w:val="-2"/>
          <w:w w:val="105"/>
        </w:rPr>
        <w:t>Vấn</w:t>
      </w:r>
      <w:r>
        <w:rPr>
          <w:i/>
          <w:color w:val="231F20"/>
          <w:spacing w:val="-19"/>
          <w:w w:val="105"/>
        </w:rPr>
        <w:t> </w:t>
      </w:r>
      <w:r>
        <w:rPr>
          <w:i/>
          <w:color w:val="231F20"/>
          <w:spacing w:val="-2"/>
          <w:w w:val="105"/>
        </w:rPr>
        <w:t>Sự</w:t>
      </w:r>
      <w:r>
        <w:rPr>
          <w:i/>
          <w:color w:val="231F20"/>
          <w:spacing w:val="-20"/>
          <w:w w:val="105"/>
        </w:rPr>
        <w:t> </w:t>
      </w:r>
      <w:r>
        <w:rPr>
          <w:i/>
          <w:color w:val="231F20"/>
          <w:spacing w:val="-2"/>
          <w:w w:val="105"/>
        </w:rPr>
        <w:t>Phật”,</w:t>
      </w:r>
      <w:r>
        <w:rPr>
          <w:i/>
          <w:color w:val="231F20"/>
          <w:spacing w:val="-19"/>
          <w:w w:val="105"/>
        </w:rPr>
        <w:t> </w:t>
      </w:r>
      <w:r>
        <w:rPr>
          <w:color w:val="231F20"/>
          <w:spacing w:val="-2"/>
          <w:w w:val="105"/>
        </w:rPr>
        <w:t>cũng</w:t>
      </w:r>
      <w:r>
        <w:rPr>
          <w:color w:val="231F20"/>
          <w:spacing w:val="-19"/>
          <w:w w:val="105"/>
        </w:rPr>
        <w:t> </w:t>
      </w:r>
      <w:r>
        <w:rPr>
          <w:color w:val="231F20"/>
          <w:spacing w:val="-2"/>
          <w:w w:val="105"/>
        </w:rPr>
        <w:t>chính</w:t>
      </w:r>
      <w:r>
        <w:rPr>
          <w:color w:val="231F20"/>
          <w:spacing w:val="-19"/>
          <w:w w:val="105"/>
        </w:rPr>
        <w:t> </w:t>
      </w:r>
      <w:r>
        <w:rPr>
          <w:color w:val="231F20"/>
          <w:spacing w:val="-2"/>
          <w:w w:val="105"/>
        </w:rPr>
        <w:t>là</w:t>
      </w:r>
      <w:r>
        <w:rPr>
          <w:color w:val="231F20"/>
          <w:spacing w:val="-20"/>
          <w:w w:val="105"/>
        </w:rPr>
        <w:t> </w:t>
      </w:r>
      <w:r>
        <w:rPr>
          <w:color w:val="231F20"/>
          <w:spacing w:val="-2"/>
          <w:w w:val="105"/>
        </w:rPr>
        <w:t>hỏi</w:t>
      </w:r>
      <w:r>
        <w:rPr>
          <w:color w:val="231F20"/>
          <w:spacing w:val="-19"/>
          <w:w w:val="105"/>
        </w:rPr>
        <w:t> </w:t>
      </w:r>
      <w:r>
        <w:rPr>
          <w:color w:val="231F20"/>
          <w:spacing w:val="-2"/>
          <w:w w:val="105"/>
        </w:rPr>
        <w:t>chúng</w:t>
      </w:r>
      <w:r>
        <w:rPr>
          <w:color w:val="231F20"/>
          <w:spacing w:val="-19"/>
          <w:w w:val="105"/>
        </w:rPr>
        <w:t> </w:t>
      </w:r>
      <w:r>
        <w:rPr>
          <w:color w:val="231F20"/>
          <w:spacing w:val="-2"/>
          <w:w w:val="105"/>
        </w:rPr>
        <w:t>ta </w:t>
      </w:r>
      <w:r>
        <w:rPr>
          <w:color w:val="231F20"/>
          <w:w w:val="105"/>
        </w:rPr>
        <w:t>học</w:t>
      </w:r>
      <w:r>
        <w:rPr>
          <w:color w:val="231F20"/>
          <w:spacing w:val="-3"/>
          <w:w w:val="105"/>
        </w:rPr>
        <w:t> </w:t>
      </w:r>
      <w:r>
        <w:rPr>
          <w:color w:val="231F20"/>
          <w:w w:val="105"/>
        </w:rPr>
        <w:t>Phật</w:t>
      </w:r>
      <w:r>
        <w:rPr>
          <w:color w:val="231F20"/>
          <w:spacing w:val="-3"/>
          <w:w w:val="105"/>
        </w:rPr>
        <w:t> </w:t>
      </w:r>
      <w:r>
        <w:rPr>
          <w:color w:val="231F20"/>
          <w:w w:val="105"/>
        </w:rPr>
        <w:t>có</w:t>
      </w:r>
      <w:r>
        <w:rPr>
          <w:color w:val="231F20"/>
          <w:spacing w:val="-3"/>
          <w:w w:val="105"/>
        </w:rPr>
        <w:t> </w:t>
      </w:r>
      <w:r>
        <w:rPr>
          <w:color w:val="231F20"/>
          <w:w w:val="105"/>
        </w:rPr>
        <w:t>gì</w:t>
      </w:r>
      <w:r>
        <w:rPr>
          <w:color w:val="231F20"/>
          <w:spacing w:val="-3"/>
          <w:w w:val="105"/>
        </w:rPr>
        <w:t> </w:t>
      </w:r>
      <w:r>
        <w:rPr>
          <w:color w:val="231F20"/>
          <w:w w:val="105"/>
        </w:rPr>
        <w:t>tốt</w:t>
      </w:r>
      <w:r>
        <w:rPr>
          <w:color w:val="231F20"/>
          <w:spacing w:val="-3"/>
          <w:w w:val="105"/>
        </w:rPr>
        <w:t> </w:t>
      </w:r>
      <w:r>
        <w:rPr>
          <w:color w:val="231F20"/>
          <w:w w:val="105"/>
        </w:rPr>
        <w:t>không?</w:t>
      </w:r>
      <w:r>
        <w:rPr>
          <w:color w:val="231F20"/>
          <w:spacing w:val="-3"/>
          <w:w w:val="105"/>
        </w:rPr>
        <w:t> </w:t>
      </w:r>
      <w:r>
        <w:rPr>
          <w:color w:val="231F20"/>
          <w:w w:val="105"/>
        </w:rPr>
        <w:t>Là</w:t>
      </w:r>
      <w:r>
        <w:rPr>
          <w:color w:val="231F20"/>
          <w:spacing w:val="-3"/>
          <w:w w:val="105"/>
        </w:rPr>
        <w:t> </w:t>
      </w:r>
      <w:r>
        <w:rPr>
          <w:color w:val="231F20"/>
          <w:w w:val="105"/>
        </w:rPr>
        <w:t>lành</w:t>
      </w:r>
      <w:r>
        <w:rPr>
          <w:color w:val="231F20"/>
          <w:spacing w:val="-3"/>
          <w:w w:val="105"/>
        </w:rPr>
        <w:t> </w:t>
      </w:r>
      <w:r>
        <w:rPr>
          <w:color w:val="231F20"/>
          <w:w w:val="105"/>
        </w:rPr>
        <w:t>hay</w:t>
      </w:r>
      <w:r>
        <w:rPr>
          <w:color w:val="231F20"/>
          <w:spacing w:val="-3"/>
          <w:w w:val="105"/>
        </w:rPr>
        <w:t> </w:t>
      </w:r>
      <w:r>
        <w:rPr>
          <w:color w:val="231F20"/>
          <w:w w:val="105"/>
        </w:rPr>
        <w:t>là</w:t>
      </w:r>
      <w:r>
        <w:rPr>
          <w:color w:val="231F20"/>
          <w:spacing w:val="-3"/>
          <w:w w:val="105"/>
        </w:rPr>
        <w:t> </w:t>
      </w:r>
      <w:r>
        <w:rPr>
          <w:color w:val="231F20"/>
          <w:w w:val="105"/>
        </w:rPr>
        <w:t>dữ?</w:t>
      </w:r>
    </w:p>
    <w:p>
      <w:pPr>
        <w:pStyle w:val="BodyText"/>
        <w:spacing w:line="307" w:lineRule="auto" w:before="138"/>
        <w:ind w:left="387" w:right="120" w:firstLine="453"/>
      </w:pPr>
      <w:r>
        <w:rPr>
          <w:color w:val="231F20"/>
          <w:w w:val="105"/>
        </w:rPr>
        <w:t>Cuối cùng, chúng ta học Phật là cát hay là hung? Trong kinh này, Phật dạy chúng ta học Phật như thế nào sẽ được cát</w:t>
      </w:r>
      <w:r>
        <w:rPr>
          <w:color w:val="231F20"/>
          <w:spacing w:val="-23"/>
          <w:w w:val="105"/>
        </w:rPr>
        <w:t> </w:t>
      </w:r>
      <w:r>
        <w:rPr>
          <w:color w:val="231F20"/>
          <w:w w:val="105"/>
        </w:rPr>
        <w:t>lợi,</w:t>
      </w:r>
      <w:r>
        <w:rPr>
          <w:color w:val="231F20"/>
          <w:spacing w:val="-22"/>
          <w:w w:val="105"/>
        </w:rPr>
        <w:t> </w:t>
      </w:r>
      <w:r>
        <w:rPr>
          <w:color w:val="231F20"/>
          <w:w w:val="105"/>
        </w:rPr>
        <w:t>còn</w:t>
      </w:r>
      <w:r>
        <w:rPr>
          <w:color w:val="231F20"/>
          <w:spacing w:val="-22"/>
          <w:w w:val="105"/>
        </w:rPr>
        <w:t> </w:t>
      </w:r>
      <w:r>
        <w:rPr>
          <w:color w:val="231F20"/>
          <w:w w:val="105"/>
        </w:rPr>
        <w:t>học</w:t>
      </w:r>
      <w:r>
        <w:rPr>
          <w:color w:val="231F20"/>
          <w:spacing w:val="-23"/>
          <w:w w:val="105"/>
        </w:rPr>
        <w:t> </w:t>
      </w:r>
      <w:r>
        <w:rPr>
          <w:color w:val="231F20"/>
          <w:w w:val="105"/>
        </w:rPr>
        <w:t>như</w:t>
      </w:r>
      <w:r>
        <w:rPr>
          <w:color w:val="231F20"/>
          <w:spacing w:val="-22"/>
          <w:w w:val="105"/>
        </w:rPr>
        <w:t> </w:t>
      </w:r>
      <w:r>
        <w:rPr>
          <w:color w:val="231F20"/>
          <w:w w:val="105"/>
        </w:rPr>
        <w:t>thế</w:t>
      </w:r>
      <w:r>
        <w:rPr>
          <w:color w:val="231F20"/>
          <w:spacing w:val="-22"/>
          <w:w w:val="105"/>
        </w:rPr>
        <w:t> </w:t>
      </w:r>
      <w:r>
        <w:rPr>
          <w:color w:val="231F20"/>
          <w:w w:val="105"/>
        </w:rPr>
        <w:t>nào,</w:t>
      </w:r>
      <w:r>
        <w:rPr>
          <w:color w:val="231F20"/>
          <w:spacing w:val="-23"/>
          <w:w w:val="105"/>
        </w:rPr>
        <w:t> </w:t>
      </w:r>
      <w:r>
        <w:rPr>
          <w:color w:val="231F20"/>
          <w:w w:val="105"/>
        </w:rPr>
        <w:t>thì</w:t>
      </w:r>
      <w:r>
        <w:rPr>
          <w:color w:val="231F20"/>
          <w:spacing w:val="-22"/>
          <w:w w:val="105"/>
        </w:rPr>
        <w:t> </w:t>
      </w:r>
      <w:r>
        <w:rPr>
          <w:color w:val="231F20"/>
          <w:w w:val="105"/>
        </w:rPr>
        <w:t>bị</w:t>
      </w:r>
      <w:r>
        <w:rPr>
          <w:color w:val="231F20"/>
          <w:spacing w:val="-22"/>
          <w:w w:val="105"/>
        </w:rPr>
        <w:t> </w:t>
      </w:r>
      <w:r>
        <w:rPr>
          <w:color w:val="231F20"/>
          <w:w w:val="105"/>
        </w:rPr>
        <w:t>hung</w:t>
      </w:r>
      <w:r>
        <w:rPr>
          <w:color w:val="231F20"/>
          <w:spacing w:val="-23"/>
          <w:w w:val="105"/>
        </w:rPr>
        <w:t> </w:t>
      </w:r>
      <w:r>
        <w:rPr>
          <w:color w:val="231F20"/>
          <w:w w:val="105"/>
        </w:rPr>
        <w:t>tai.</w:t>
      </w:r>
      <w:r>
        <w:rPr>
          <w:color w:val="231F20"/>
          <w:spacing w:val="-22"/>
          <w:w w:val="105"/>
        </w:rPr>
        <w:t> </w:t>
      </w:r>
      <w:r>
        <w:rPr>
          <w:color w:val="231F20"/>
          <w:w w:val="105"/>
        </w:rPr>
        <w:t>Điều</w:t>
      </w:r>
      <w:r>
        <w:rPr>
          <w:color w:val="231F20"/>
          <w:spacing w:val="-22"/>
          <w:w w:val="105"/>
        </w:rPr>
        <w:t> </w:t>
      </w:r>
      <w:r>
        <w:rPr>
          <w:color w:val="231F20"/>
          <w:w w:val="105"/>
        </w:rPr>
        <w:t>này,</w:t>
      </w:r>
      <w:r>
        <w:rPr>
          <w:color w:val="231F20"/>
          <w:spacing w:val="-23"/>
          <w:w w:val="105"/>
        </w:rPr>
        <w:t> </w:t>
      </w:r>
      <w:r>
        <w:rPr>
          <w:color w:val="231F20"/>
          <w:w w:val="105"/>
        </w:rPr>
        <w:t>nói</w:t>
      </w:r>
      <w:r>
        <w:rPr>
          <w:color w:val="231F20"/>
          <w:spacing w:val="-22"/>
          <w:w w:val="105"/>
        </w:rPr>
        <w:t> </w:t>
      </w:r>
      <w:r>
        <w:rPr>
          <w:color w:val="231F20"/>
          <w:w w:val="105"/>
        </w:rPr>
        <w:t>với người mới học Phật rất hay. Thực sự trong kinh này giảng về 4 sự việc.</w:t>
      </w:r>
    </w:p>
    <w:p>
      <w:pPr>
        <w:pStyle w:val="BodyText"/>
        <w:spacing w:line="307" w:lineRule="auto" w:before="138"/>
        <w:ind w:left="387" w:right="121" w:firstLine="453"/>
      </w:pPr>
      <w:r>
        <w:rPr>
          <w:color w:val="231F20"/>
          <w:w w:val="105"/>
        </w:rPr>
        <w:t>Đoạn</w:t>
      </w:r>
      <w:r>
        <w:rPr>
          <w:color w:val="231F20"/>
          <w:spacing w:val="-3"/>
          <w:w w:val="105"/>
        </w:rPr>
        <w:t> </w:t>
      </w:r>
      <w:r>
        <w:rPr>
          <w:color w:val="231F20"/>
          <w:w w:val="105"/>
        </w:rPr>
        <w:t>lớn</w:t>
      </w:r>
      <w:r>
        <w:rPr>
          <w:color w:val="231F20"/>
          <w:spacing w:val="-3"/>
          <w:w w:val="105"/>
        </w:rPr>
        <w:t> </w:t>
      </w:r>
      <w:r>
        <w:rPr>
          <w:color w:val="231F20"/>
          <w:w w:val="105"/>
        </w:rPr>
        <w:t>thứ</w:t>
      </w:r>
      <w:r>
        <w:rPr>
          <w:color w:val="231F20"/>
          <w:spacing w:val="-3"/>
          <w:w w:val="105"/>
        </w:rPr>
        <w:t> </w:t>
      </w:r>
      <w:r>
        <w:rPr>
          <w:color w:val="231F20"/>
          <w:w w:val="105"/>
        </w:rPr>
        <w:t>nhất</w:t>
      </w:r>
      <w:r>
        <w:rPr>
          <w:color w:val="231F20"/>
          <w:spacing w:val="-3"/>
          <w:w w:val="105"/>
        </w:rPr>
        <w:t> </w:t>
      </w:r>
      <w:r>
        <w:rPr>
          <w:color w:val="231F20"/>
          <w:w w:val="105"/>
        </w:rPr>
        <w:t>giải</w:t>
      </w:r>
      <w:r>
        <w:rPr>
          <w:color w:val="231F20"/>
          <w:spacing w:val="-3"/>
          <w:w w:val="105"/>
        </w:rPr>
        <w:t> </w:t>
      </w:r>
      <w:r>
        <w:rPr>
          <w:color w:val="231F20"/>
          <w:w w:val="105"/>
        </w:rPr>
        <w:t>đáp</w:t>
      </w:r>
      <w:r>
        <w:rPr>
          <w:color w:val="231F20"/>
          <w:spacing w:val="-3"/>
          <w:w w:val="105"/>
        </w:rPr>
        <w:t> </w:t>
      </w:r>
      <w:r>
        <w:rPr>
          <w:color w:val="231F20"/>
          <w:w w:val="105"/>
        </w:rPr>
        <w:t>vấn</w:t>
      </w:r>
      <w:r>
        <w:rPr>
          <w:color w:val="231F20"/>
          <w:spacing w:val="-3"/>
          <w:w w:val="105"/>
        </w:rPr>
        <w:t> </w:t>
      </w:r>
      <w:r>
        <w:rPr>
          <w:color w:val="231F20"/>
          <w:w w:val="105"/>
        </w:rPr>
        <w:t>đề</w:t>
      </w:r>
      <w:r>
        <w:rPr>
          <w:color w:val="231F20"/>
          <w:spacing w:val="-3"/>
          <w:w w:val="105"/>
        </w:rPr>
        <w:t> </w:t>
      </w:r>
      <w:r>
        <w:rPr>
          <w:color w:val="231F20"/>
          <w:w w:val="105"/>
        </w:rPr>
        <w:t>này.</w:t>
      </w:r>
      <w:r>
        <w:rPr>
          <w:color w:val="231F20"/>
          <w:spacing w:val="-3"/>
          <w:w w:val="105"/>
        </w:rPr>
        <w:t> </w:t>
      </w:r>
      <w:r>
        <w:rPr>
          <w:color w:val="231F20"/>
          <w:w w:val="105"/>
        </w:rPr>
        <w:t>Đoạn</w:t>
      </w:r>
      <w:r>
        <w:rPr>
          <w:color w:val="231F20"/>
          <w:spacing w:val="-3"/>
          <w:w w:val="105"/>
        </w:rPr>
        <w:t> </w:t>
      </w:r>
      <w:r>
        <w:rPr>
          <w:color w:val="231F20"/>
          <w:w w:val="105"/>
        </w:rPr>
        <w:t>lớn</w:t>
      </w:r>
      <w:r>
        <w:rPr>
          <w:color w:val="231F20"/>
          <w:spacing w:val="-3"/>
          <w:w w:val="105"/>
        </w:rPr>
        <w:t> </w:t>
      </w:r>
      <w:r>
        <w:rPr>
          <w:color w:val="231F20"/>
          <w:w w:val="105"/>
        </w:rPr>
        <w:t>thứ</w:t>
      </w:r>
      <w:r>
        <w:rPr>
          <w:color w:val="231F20"/>
          <w:spacing w:val="-3"/>
          <w:w w:val="105"/>
        </w:rPr>
        <w:t> </w:t>
      </w:r>
      <w:r>
        <w:rPr>
          <w:color w:val="231F20"/>
          <w:w w:val="105"/>
        </w:rPr>
        <w:t>hai là</w:t>
      </w:r>
      <w:r>
        <w:rPr>
          <w:color w:val="231F20"/>
          <w:spacing w:val="-3"/>
          <w:w w:val="105"/>
        </w:rPr>
        <w:t> </w:t>
      </w:r>
      <w:r>
        <w:rPr>
          <w:color w:val="231F20"/>
          <w:w w:val="105"/>
        </w:rPr>
        <w:t>dạy</w:t>
      </w:r>
      <w:r>
        <w:rPr>
          <w:color w:val="231F20"/>
          <w:spacing w:val="-3"/>
          <w:w w:val="105"/>
        </w:rPr>
        <w:t> </w:t>
      </w:r>
      <w:r>
        <w:rPr>
          <w:color w:val="231F20"/>
          <w:w w:val="105"/>
        </w:rPr>
        <w:t>không</w:t>
      </w:r>
      <w:r>
        <w:rPr>
          <w:color w:val="231F20"/>
          <w:spacing w:val="-3"/>
          <w:w w:val="105"/>
        </w:rPr>
        <w:t> </w:t>
      </w:r>
      <w:r>
        <w:rPr>
          <w:color w:val="231F20"/>
          <w:w w:val="105"/>
        </w:rPr>
        <w:t>sát</w:t>
      </w:r>
      <w:r>
        <w:rPr>
          <w:color w:val="231F20"/>
          <w:spacing w:val="-3"/>
          <w:w w:val="105"/>
        </w:rPr>
        <w:t> </w:t>
      </w:r>
      <w:r>
        <w:rPr>
          <w:color w:val="231F20"/>
          <w:w w:val="105"/>
        </w:rPr>
        <w:t>sinh.</w:t>
      </w:r>
      <w:r>
        <w:rPr>
          <w:color w:val="231F20"/>
          <w:spacing w:val="-3"/>
          <w:w w:val="105"/>
        </w:rPr>
        <w:t> </w:t>
      </w:r>
      <w:r>
        <w:rPr>
          <w:color w:val="231F20"/>
          <w:w w:val="105"/>
        </w:rPr>
        <w:t>Đoạn</w:t>
      </w:r>
      <w:r>
        <w:rPr>
          <w:color w:val="231F20"/>
          <w:spacing w:val="-3"/>
          <w:w w:val="105"/>
        </w:rPr>
        <w:t> </w:t>
      </w:r>
      <w:r>
        <w:rPr>
          <w:color w:val="231F20"/>
          <w:w w:val="105"/>
        </w:rPr>
        <w:t>thứ</w:t>
      </w:r>
      <w:r>
        <w:rPr>
          <w:color w:val="231F20"/>
          <w:spacing w:val="-3"/>
          <w:w w:val="105"/>
        </w:rPr>
        <w:t> </w:t>
      </w:r>
      <w:r>
        <w:rPr>
          <w:color w:val="231F20"/>
          <w:w w:val="105"/>
        </w:rPr>
        <w:t>ba</w:t>
      </w:r>
      <w:r>
        <w:rPr>
          <w:color w:val="231F20"/>
          <w:spacing w:val="-3"/>
          <w:w w:val="105"/>
        </w:rPr>
        <w:t> </w:t>
      </w:r>
      <w:r>
        <w:rPr>
          <w:color w:val="231F20"/>
          <w:w w:val="105"/>
        </w:rPr>
        <w:t>là</w:t>
      </w:r>
      <w:r>
        <w:rPr>
          <w:color w:val="231F20"/>
          <w:spacing w:val="-3"/>
          <w:w w:val="105"/>
        </w:rPr>
        <w:t> </w:t>
      </w:r>
      <w:r>
        <w:rPr>
          <w:color w:val="231F20"/>
          <w:w w:val="105"/>
        </w:rPr>
        <w:t>giảng</w:t>
      </w:r>
      <w:r>
        <w:rPr>
          <w:color w:val="231F20"/>
          <w:spacing w:val="-3"/>
          <w:w w:val="105"/>
        </w:rPr>
        <w:t> </w:t>
      </w:r>
      <w:r>
        <w:rPr>
          <w:color w:val="231F20"/>
          <w:w w:val="105"/>
        </w:rPr>
        <w:t>về</w:t>
      </w:r>
      <w:r>
        <w:rPr>
          <w:color w:val="231F20"/>
          <w:spacing w:val="-3"/>
          <w:w w:val="105"/>
        </w:rPr>
        <w:t> </w:t>
      </w:r>
      <w:r>
        <w:rPr>
          <w:color w:val="231F20"/>
          <w:w w:val="105"/>
        </w:rPr>
        <w:t>đạo</w:t>
      </w:r>
      <w:r>
        <w:rPr>
          <w:color w:val="231F20"/>
          <w:spacing w:val="-3"/>
          <w:w w:val="105"/>
        </w:rPr>
        <w:t> </w:t>
      </w:r>
      <w:r>
        <w:rPr>
          <w:color w:val="231F20"/>
          <w:w w:val="105"/>
        </w:rPr>
        <w:t>của</w:t>
      </w:r>
      <w:r>
        <w:rPr>
          <w:color w:val="231F20"/>
          <w:spacing w:val="-3"/>
          <w:w w:val="105"/>
        </w:rPr>
        <w:t> </w:t>
      </w:r>
      <w:r>
        <w:rPr>
          <w:color w:val="231F20"/>
          <w:w w:val="105"/>
        </w:rPr>
        <w:t>thầy trò. Sau cùng là tán tụng của Tôn giả A Nan, cũng chính là chia sẻ học tập tâm đắc của Ngài, dùng kệ tụng để nói ra. Đây</w:t>
      </w:r>
      <w:r>
        <w:rPr>
          <w:color w:val="231F20"/>
          <w:spacing w:val="-5"/>
          <w:w w:val="105"/>
        </w:rPr>
        <w:t> </w:t>
      </w:r>
      <w:r>
        <w:rPr>
          <w:color w:val="231F20"/>
          <w:w w:val="105"/>
        </w:rPr>
        <w:t>là</w:t>
      </w:r>
      <w:r>
        <w:rPr>
          <w:color w:val="231F20"/>
          <w:spacing w:val="-5"/>
          <w:w w:val="105"/>
        </w:rPr>
        <w:t> </w:t>
      </w:r>
      <w:r>
        <w:rPr>
          <w:color w:val="231F20"/>
          <w:w w:val="105"/>
        </w:rPr>
        <w:t>giới</w:t>
      </w:r>
      <w:r>
        <w:rPr>
          <w:color w:val="231F20"/>
          <w:spacing w:val="-5"/>
          <w:w w:val="105"/>
        </w:rPr>
        <w:t> </w:t>
      </w:r>
      <w:r>
        <w:rPr>
          <w:color w:val="231F20"/>
          <w:w w:val="105"/>
        </w:rPr>
        <w:t>thiệu</w:t>
      </w:r>
      <w:r>
        <w:rPr>
          <w:color w:val="231F20"/>
          <w:spacing w:val="-5"/>
          <w:w w:val="105"/>
        </w:rPr>
        <w:t> </w:t>
      </w:r>
      <w:r>
        <w:rPr>
          <w:color w:val="231F20"/>
          <w:w w:val="105"/>
        </w:rPr>
        <w:t>cho</w:t>
      </w:r>
      <w:r>
        <w:rPr>
          <w:color w:val="231F20"/>
          <w:spacing w:val="-5"/>
          <w:w w:val="105"/>
        </w:rPr>
        <w:t> </w:t>
      </w:r>
      <w:r>
        <w:rPr>
          <w:color w:val="231F20"/>
          <w:w w:val="105"/>
        </w:rPr>
        <w:t>những</w:t>
      </w:r>
      <w:r>
        <w:rPr>
          <w:color w:val="231F20"/>
          <w:spacing w:val="-5"/>
          <w:w w:val="105"/>
        </w:rPr>
        <w:t> </w:t>
      </w:r>
      <w:r>
        <w:rPr>
          <w:color w:val="231F20"/>
          <w:w w:val="105"/>
        </w:rPr>
        <w:t>người</w:t>
      </w:r>
      <w:r>
        <w:rPr>
          <w:color w:val="231F20"/>
          <w:spacing w:val="-5"/>
          <w:w w:val="105"/>
        </w:rPr>
        <w:t> </w:t>
      </w:r>
      <w:r>
        <w:rPr>
          <w:color w:val="231F20"/>
          <w:w w:val="105"/>
        </w:rPr>
        <w:t>sơ</w:t>
      </w:r>
      <w:r>
        <w:rPr>
          <w:color w:val="231F20"/>
          <w:spacing w:val="-3"/>
          <w:w w:val="105"/>
        </w:rPr>
        <w:t> </w:t>
      </w:r>
      <w:r>
        <w:rPr>
          <w:color w:val="231F20"/>
          <w:w w:val="105"/>
        </w:rPr>
        <w:t>học,</w:t>
      </w:r>
      <w:r>
        <w:rPr>
          <w:color w:val="231F20"/>
          <w:spacing w:val="-5"/>
          <w:w w:val="105"/>
        </w:rPr>
        <w:t> </w:t>
      </w:r>
      <w:r>
        <w:rPr>
          <w:color w:val="231F20"/>
          <w:w w:val="105"/>
        </w:rPr>
        <w:t>rất</w:t>
      </w:r>
      <w:r>
        <w:rPr>
          <w:color w:val="231F20"/>
          <w:spacing w:val="-5"/>
          <w:w w:val="105"/>
        </w:rPr>
        <w:t> </w:t>
      </w:r>
      <w:r>
        <w:rPr>
          <w:color w:val="231F20"/>
          <w:w w:val="105"/>
        </w:rPr>
        <w:t>tốt.</w:t>
      </w:r>
      <w:r>
        <w:rPr>
          <w:color w:val="231F20"/>
          <w:spacing w:val="-5"/>
          <w:w w:val="105"/>
        </w:rPr>
        <w:t> </w:t>
      </w:r>
      <w:r>
        <w:rPr>
          <w:color w:val="231F20"/>
          <w:w w:val="105"/>
        </w:rPr>
        <w:t>Nhưng</w:t>
      </w:r>
      <w:r>
        <w:rPr>
          <w:color w:val="231F20"/>
          <w:spacing w:val="-5"/>
          <w:w w:val="105"/>
        </w:rPr>
        <w:t> </w:t>
      </w:r>
      <w:r>
        <w:rPr>
          <w:color w:val="231F20"/>
          <w:w w:val="105"/>
        </w:rPr>
        <w:t>từ trước</w:t>
      </w:r>
      <w:r>
        <w:rPr>
          <w:color w:val="231F20"/>
          <w:spacing w:val="-10"/>
          <w:w w:val="105"/>
        </w:rPr>
        <w:t> </w:t>
      </w:r>
      <w:r>
        <w:rPr>
          <w:color w:val="231F20"/>
          <w:w w:val="105"/>
        </w:rPr>
        <w:t>giờ</w:t>
      </w:r>
      <w:r>
        <w:rPr>
          <w:color w:val="231F20"/>
          <w:spacing w:val="-10"/>
          <w:w w:val="105"/>
        </w:rPr>
        <w:t> </w:t>
      </w:r>
      <w:r>
        <w:rPr>
          <w:color w:val="231F20"/>
          <w:w w:val="105"/>
        </w:rPr>
        <w:t>chưa</w:t>
      </w:r>
      <w:r>
        <w:rPr>
          <w:color w:val="231F20"/>
          <w:spacing w:val="-10"/>
          <w:w w:val="105"/>
        </w:rPr>
        <w:t> </w:t>
      </w:r>
      <w:r>
        <w:rPr>
          <w:color w:val="231F20"/>
          <w:w w:val="105"/>
        </w:rPr>
        <w:t>tiếp</w:t>
      </w:r>
      <w:r>
        <w:rPr>
          <w:color w:val="231F20"/>
          <w:spacing w:val="-10"/>
          <w:w w:val="105"/>
        </w:rPr>
        <w:t> </w:t>
      </w:r>
      <w:r>
        <w:rPr>
          <w:color w:val="231F20"/>
          <w:w w:val="105"/>
        </w:rPr>
        <w:t>xúc</w:t>
      </w:r>
      <w:r>
        <w:rPr>
          <w:color w:val="231F20"/>
          <w:spacing w:val="-10"/>
          <w:w w:val="105"/>
        </w:rPr>
        <w:t> </w:t>
      </w:r>
      <w:r>
        <w:rPr>
          <w:color w:val="231F20"/>
          <w:w w:val="105"/>
        </w:rPr>
        <w:t>qua</w:t>
      </w:r>
      <w:r>
        <w:rPr>
          <w:color w:val="231F20"/>
          <w:spacing w:val="-9"/>
          <w:w w:val="105"/>
        </w:rPr>
        <w:t> </w:t>
      </w:r>
      <w:r>
        <w:rPr>
          <w:color w:val="231F20"/>
          <w:w w:val="105"/>
        </w:rPr>
        <w:t>Phật</w:t>
      </w:r>
      <w:r>
        <w:rPr>
          <w:color w:val="231F20"/>
          <w:spacing w:val="-9"/>
          <w:w w:val="105"/>
        </w:rPr>
        <w:t> </w:t>
      </w:r>
      <w:r>
        <w:rPr>
          <w:color w:val="231F20"/>
          <w:w w:val="105"/>
        </w:rPr>
        <w:t>pháp,</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cần</w:t>
      </w:r>
      <w:r>
        <w:rPr>
          <w:color w:val="231F20"/>
          <w:spacing w:val="-9"/>
          <w:w w:val="105"/>
        </w:rPr>
        <w:t> </w:t>
      </w:r>
      <w:r>
        <w:rPr>
          <w:color w:val="231F20"/>
          <w:w w:val="105"/>
        </w:rPr>
        <w:t>giúp</w:t>
      </w:r>
      <w:r>
        <w:rPr>
          <w:color w:val="231F20"/>
          <w:spacing w:val="-10"/>
          <w:w w:val="105"/>
        </w:rPr>
        <w:t> </w:t>
      </w:r>
      <w:r>
        <w:rPr>
          <w:color w:val="231F20"/>
          <w:w w:val="105"/>
        </w:rPr>
        <w:t>họ nhận thức Phật pháp. Điều này rất quan trọng. Sau khi làm quen với Phật giáo, họ sẽ muốn học. Chúng ta có thể giới </w:t>
      </w:r>
      <w:r>
        <w:rPr>
          <w:color w:val="231F20"/>
        </w:rPr>
        <w:t>thiệu</w:t>
      </w:r>
      <w:r>
        <w:rPr>
          <w:color w:val="231F20"/>
          <w:spacing w:val="-16"/>
        </w:rPr>
        <w:t> </w:t>
      </w:r>
      <w:r>
        <w:rPr>
          <w:color w:val="231F20"/>
        </w:rPr>
        <w:t>họ</w:t>
      </w:r>
      <w:r>
        <w:rPr>
          <w:color w:val="231F20"/>
          <w:spacing w:val="-15"/>
        </w:rPr>
        <w:t> </w:t>
      </w:r>
      <w:r>
        <w:rPr>
          <w:color w:val="231F20"/>
        </w:rPr>
        <w:t>bắt</w:t>
      </w:r>
      <w:r>
        <w:rPr>
          <w:color w:val="231F20"/>
          <w:spacing w:val="-15"/>
        </w:rPr>
        <w:t> </w:t>
      </w:r>
      <w:r>
        <w:rPr>
          <w:color w:val="231F20"/>
        </w:rPr>
        <w:t>đầu</w:t>
      </w:r>
      <w:r>
        <w:rPr>
          <w:color w:val="231F20"/>
          <w:spacing w:val="-15"/>
        </w:rPr>
        <w:t> </w:t>
      </w:r>
      <w:r>
        <w:rPr>
          <w:color w:val="231F20"/>
        </w:rPr>
        <w:t>từ</w:t>
      </w:r>
      <w:r>
        <w:rPr>
          <w:color w:val="231F20"/>
          <w:spacing w:val="-15"/>
        </w:rPr>
        <w:t> </w:t>
      </w:r>
      <w:r>
        <w:rPr>
          <w:i/>
          <w:color w:val="231F20"/>
        </w:rPr>
        <w:t>“A</w:t>
      </w:r>
      <w:r>
        <w:rPr>
          <w:i/>
          <w:color w:val="231F20"/>
          <w:spacing w:val="-15"/>
        </w:rPr>
        <w:t> </w:t>
      </w:r>
      <w:r>
        <w:rPr>
          <w:i/>
          <w:color w:val="231F20"/>
        </w:rPr>
        <w:t>Nan</w:t>
      </w:r>
      <w:r>
        <w:rPr>
          <w:i/>
          <w:color w:val="231F20"/>
          <w:spacing w:val="-15"/>
        </w:rPr>
        <w:t> </w:t>
      </w:r>
      <w:r>
        <w:rPr>
          <w:i/>
          <w:color w:val="231F20"/>
        </w:rPr>
        <w:t>Vấn</w:t>
      </w:r>
      <w:r>
        <w:rPr>
          <w:i/>
          <w:color w:val="231F20"/>
          <w:spacing w:val="-15"/>
        </w:rPr>
        <w:t> </w:t>
      </w:r>
      <w:r>
        <w:rPr>
          <w:i/>
          <w:color w:val="231F20"/>
        </w:rPr>
        <w:t>Sự</w:t>
      </w:r>
      <w:r>
        <w:rPr>
          <w:i/>
          <w:color w:val="231F20"/>
          <w:spacing w:val="-16"/>
        </w:rPr>
        <w:t> </w:t>
      </w:r>
      <w:r>
        <w:rPr>
          <w:i/>
          <w:color w:val="231F20"/>
        </w:rPr>
        <w:t>Phật</w:t>
      </w:r>
      <w:r>
        <w:rPr>
          <w:i/>
          <w:color w:val="231F20"/>
          <w:spacing w:val="-15"/>
        </w:rPr>
        <w:t> </w:t>
      </w:r>
      <w:r>
        <w:rPr>
          <w:i/>
          <w:color w:val="231F20"/>
        </w:rPr>
        <w:t>Cát</w:t>
      </w:r>
      <w:r>
        <w:rPr>
          <w:i/>
          <w:color w:val="231F20"/>
          <w:spacing w:val="-15"/>
        </w:rPr>
        <w:t> </w:t>
      </w:r>
      <w:r>
        <w:rPr>
          <w:i/>
          <w:color w:val="231F20"/>
        </w:rPr>
        <w:t>Hung</w:t>
      </w:r>
      <w:r>
        <w:rPr>
          <w:i/>
          <w:color w:val="231F20"/>
          <w:spacing w:val="-15"/>
        </w:rPr>
        <w:t> </w:t>
      </w:r>
      <w:r>
        <w:rPr>
          <w:i/>
          <w:color w:val="231F20"/>
        </w:rPr>
        <w:t>Kinh”</w:t>
      </w:r>
      <w:r>
        <w:rPr>
          <w:color w:val="231F20"/>
        </w:rPr>
        <w:t>.</w:t>
      </w:r>
      <w:r>
        <w:rPr>
          <w:color w:val="231F20"/>
          <w:spacing w:val="-15"/>
        </w:rPr>
        <w:t> </w:t>
      </w:r>
      <w:r>
        <w:rPr>
          <w:color w:val="231F20"/>
        </w:rPr>
        <w:t>Kiên </w:t>
      </w:r>
      <w:r>
        <w:rPr>
          <w:color w:val="231F20"/>
          <w:w w:val="105"/>
        </w:rPr>
        <w:t>định tín tâm của họ, giúp họ nhận thức sâu hơn nữa.</w:t>
      </w:r>
    </w:p>
    <w:p>
      <w:pPr>
        <w:pStyle w:val="BodyText"/>
        <w:spacing w:line="307" w:lineRule="auto" w:before="136"/>
        <w:ind w:left="387" w:right="118" w:firstLine="453"/>
      </w:pPr>
      <w:r>
        <w:rPr>
          <w:color w:val="231F20"/>
          <w:w w:val="105"/>
        </w:rPr>
        <w:t>Nếu họ</w:t>
      </w:r>
      <w:r>
        <w:rPr>
          <w:color w:val="231F20"/>
          <w:spacing w:val="35"/>
          <w:w w:val="105"/>
        </w:rPr>
        <w:t> </w:t>
      </w:r>
      <w:r>
        <w:rPr>
          <w:color w:val="231F20"/>
          <w:w w:val="105"/>
        </w:rPr>
        <w:t>thật muốn học,</w:t>
      </w:r>
      <w:r>
        <w:rPr>
          <w:color w:val="231F20"/>
          <w:spacing w:val="35"/>
          <w:w w:val="105"/>
        </w:rPr>
        <w:t> </w:t>
      </w:r>
      <w:r>
        <w:rPr>
          <w:color w:val="231F20"/>
          <w:w w:val="105"/>
        </w:rPr>
        <w:t>thì giúp họ</w:t>
      </w:r>
      <w:r>
        <w:rPr>
          <w:color w:val="231F20"/>
          <w:spacing w:val="35"/>
          <w:w w:val="105"/>
        </w:rPr>
        <w:t> </w:t>
      </w:r>
      <w:r>
        <w:rPr>
          <w:color w:val="231F20"/>
          <w:w w:val="105"/>
        </w:rPr>
        <w:t>lựa chọ pháp môn.</w:t>
      </w:r>
      <w:r>
        <w:rPr>
          <w:color w:val="231F20"/>
          <w:spacing w:val="40"/>
          <w:w w:val="105"/>
        </w:rPr>
        <w:t> </w:t>
      </w:r>
      <w:r>
        <w:rPr>
          <w:color w:val="231F20"/>
          <w:w w:val="105"/>
        </w:rPr>
        <w:t>Ở đây có</w:t>
      </w:r>
      <w:r>
        <w:rPr>
          <w:color w:val="231F20"/>
          <w:spacing w:val="1"/>
          <w:w w:val="105"/>
        </w:rPr>
        <w:t> </w:t>
      </w:r>
      <w:r>
        <w:rPr>
          <w:color w:val="231F20"/>
          <w:w w:val="105"/>
        </w:rPr>
        <w:t>điều kiện chủ</w:t>
      </w:r>
      <w:r>
        <w:rPr>
          <w:color w:val="231F20"/>
          <w:spacing w:val="1"/>
          <w:w w:val="105"/>
        </w:rPr>
        <w:t> </w:t>
      </w:r>
      <w:r>
        <w:rPr>
          <w:color w:val="231F20"/>
          <w:w w:val="105"/>
        </w:rPr>
        <w:t>quan, và điều</w:t>
      </w:r>
      <w:r>
        <w:rPr>
          <w:color w:val="231F20"/>
          <w:spacing w:val="1"/>
          <w:w w:val="105"/>
        </w:rPr>
        <w:t> </w:t>
      </w:r>
      <w:r>
        <w:rPr>
          <w:color w:val="231F20"/>
          <w:w w:val="105"/>
        </w:rPr>
        <w:t>kiện khách quan,</w:t>
      </w:r>
      <w:r>
        <w:rPr>
          <w:color w:val="231F20"/>
          <w:spacing w:val="1"/>
          <w:w w:val="105"/>
        </w:rPr>
        <w:t> </w:t>
      </w:r>
      <w:r>
        <w:rPr>
          <w:color w:val="231F20"/>
          <w:spacing w:val="-5"/>
          <w:w w:val="105"/>
        </w:rPr>
        <w:t>đều</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397"/>
      </w:pPr>
      <w:r>
        <w:rPr>
          <w:color w:val="231F20"/>
          <w:w w:val="105"/>
        </w:rPr>
        <w:t>cần phải suy nghĩ đến. Sau đó, phải quan sát căn cơ của</w:t>
      </w:r>
      <w:r>
        <w:rPr>
          <w:color w:val="231F20"/>
          <w:spacing w:val="80"/>
          <w:w w:val="150"/>
        </w:rPr>
        <w:t> </w:t>
      </w:r>
      <w:r>
        <w:rPr>
          <w:color w:val="231F20"/>
          <w:w w:val="105"/>
        </w:rPr>
        <w:t>họ. Nếu người này thật thà, nghe lời, chịu làm, thì người</w:t>
      </w:r>
      <w:r>
        <w:rPr>
          <w:color w:val="231F20"/>
          <w:spacing w:val="80"/>
          <w:w w:val="105"/>
        </w:rPr>
        <w:t> </w:t>
      </w:r>
      <w:r>
        <w:rPr>
          <w:color w:val="231F20"/>
          <w:w w:val="105"/>
        </w:rPr>
        <w:t>đó thiện căn lớn, nhất định họ sẽ thành công. Gặp đươc, phải giúp đỡ. Không giúp đỡ sẽ có lỗi với người này. Từ</w:t>
      </w:r>
      <w:r>
        <w:rPr>
          <w:color w:val="231F20"/>
          <w:spacing w:val="40"/>
          <w:w w:val="105"/>
        </w:rPr>
        <w:t> </w:t>
      </w:r>
      <w:r>
        <w:rPr>
          <w:color w:val="231F20"/>
          <w:w w:val="105"/>
        </w:rPr>
        <w:t>vô lượng kiếp đến nay, lần này đến nhân gian và gặp được rồi,</w:t>
      </w:r>
      <w:r>
        <w:rPr>
          <w:color w:val="231F20"/>
          <w:spacing w:val="-12"/>
          <w:w w:val="105"/>
        </w:rPr>
        <w:t> </w:t>
      </w:r>
      <w:r>
        <w:rPr>
          <w:color w:val="231F20"/>
          <w:w w:val="105"/>
        </w:rPr>
        <w:t>đây</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3"/>
          <w:w w:val="105"/>
        </w:rPr>
        <w:t> </w:t>
      </w:r>
      <w:r>
        <w:rPr>
          <w:color w:val="231F20"/>
          <w:w w:val="105"/>
        </w:rPr>
        <w:t>hữu</w:t>
      </w:r>
      <w:r>
        <w:rPr>
          <w:color w:val="231F20"/>
          <w:spacing w:val="-12"/>
          <w:w w:val="105"/>
        </w:rPr>
        <w:t> </w:t>
      </w:r>
      <w:r>
        <w:rPr>
          <w:color w:val="231F20"/>
          <w:w w:val="105"/>
        </w:rPr>
        <w:t>duyên.</w:t>
      </w:r>
      <w:r>
        <w:rPr>
          <w:color w:val="231F20"/>
          <w:spacing w:val="-12"/>
          <w:w w:val="105"/>
        </w:rPr>
        <w:t> </w:t>
      </w:r>
      <w:r>
        <w:rPr>
          <w:color w:val="231F20"/>
          <w:w w:val="105"/>
        </w:rPr>
        <w:t>Có</w:t>
      </w:r>
      <w:r>
        <w:rPr>
          <w:color w:val="231F20"/>
          <w:spacing w:val="-12"/>
          <w:w w:val="105"/>
        </w:rPr>
        <w:t> </w:t>
      </w:r>
      <w:r>
        <w:rPr>
          <w:color w:val="231F20"/>
          <w:w w:val="105"/>
        </w:rPr>
        <w:t>duyên</w:t>
      </w:r>
      <w:r>
        <w:rPr>
          <w:color w:val="231F20"/>
          <w:spacing w:val="-12"/>
          <w:w w:val="105"/>
        </w:rPr>
        <w:t> </w:t>
      </w:r>
      <w:r>
        <w:rPr>
          <w:color w:val="231F20"/>
          <w:w w:val="105"/>
        </w:rPr>
        <w:t>không</w:t>
      </w:r>
      <w:r>
        <w:rPr>
          <w:color w:val="231F20"/>
          <w:spacing w:val="-13"/>
          <w:w w:val="105"/>
        </w:rPr>
        <w:t> </w:t>
      </w:r>
      <w:r>
        <w:rPr>
          <w:color w:val="231F20"/>
          <w:w w:val="105"/>
        </w:rPr>
        <w:t>giúp</w:t>
      </w:r>
      <w:r>
        <w:rPr>
          <w:color w:val="231F20"/>
          <w:spacing w:val="-13"/>
          <w:w w:val="105"/>
        </w:rPr>
        <w:t> </w:t>
      </w:r>
      <w:r>
        <w:rPr>
          <w:color w:val="231F20"/>
          <w:w w:val="105"/>
        </w:rPr>
        <w:t>đỡ</w:t>
      </w:r>
      <w:r>
        <w:rPr>
          <w:color w:val="231F20"/>
          <w:spacing w:val="-12"/>
          <w:w w:val="105"/>
        </w:rPr>
        <w:t> </w:t>
      </w:r>
      <w:r>
        <w:rPr>
          <w:color w:val="231F20"/>
          <w:w w:val="105"/>
        </w:rPr>
        <w:t>là</w:t>
      </w:r>
      <w:r>
        <w:rPr>
          <w:color w:val="231F20"/>
          <w:spacing w:val="-13"/>
          <w:w w:val="105"/>
        </w:rPr>
        <w:t> </w:t>
      </w:r>
      <w:r>
        <w:rPr>
          <w:color w:val="231F20"/>
          <w:w w:val="105"/>
        </w:rPr>
        <w:t>có</w:t>
      </w:r>
      <w:r>
        <w:rPr>
          <w:color w:val="231F20"/>
          <w:spacing w:val="-13"/>
          <w:w w:val="105"/>
        </w:rPr>
        <w:t> </w:t>
      </w:r>
      <w:r>
        <w:rPr>
          <w:color w:val="231F20"/>
          <w:w w:val="105"/>
        </w:rPr>
        <w:t>lỗi, đó</w:t>
      </w:r>
      <w:r>
        <w:rPr>
          <w:color w:val="231F20"/>
          <w:spacing w:val="40"/>
          <w:w w:val="105"/>
        </w:rPr>
        <w:t> </w:t>
      </w:r>
      <w:r>
        <w:rPr>
          <w:color w:val="231F20"/>
          <w:w w:val="105"/>
        </w:rPr>
        <w:t>là không nên. Nhất</w:t>
      </w:r>
      <w:r>
        <w:rPr>
          <w:color w:val="231F20"/>
          <w:spacing w:val="40"/>
          <w:w w:val="105"/>
        </w:rPr>
        <w:t> </w:t>
      </w:r>
      <w:r>
        <w:rPr>
          <w:color w:val="231F20"/>
          <w:w w:val="105"/>
        </w:rPr>
        <w:t>định</w:t>
      </w:r>
      <w:r>
        <w:rPr>
          <w:color w:val="231F20"/>
          <w:spacing w:val="40"/>
          <w:w w:val="105"/>
        </w:rPr>
        <w:t> </w:t>
      </w:r>
      <w:r>
        <w:rPr>
          <w:color w:val="231F20"/>
          <w:w w:val="105"/>
        </w:rPr>
        <w:t>nên giúp đỡ họ.</w:t>
      </w:r>
      <w:r>
        <w:rPr>
          <w:color w:val="231F20"/>
          <w:spacing w:val="40"/>
          <w:w w:val="105"/>
        </w:rPr>
        <w:t> </w:t>
      </w:r>
      <w:r>
        <w:rPr>
          <w:color w:val="231F20"/>
          <w:w w:val="105"/>
        </w:rPr>
        <w:t>Giúp</w:t>
      </w:r>
      <w:r>
        <w:rPr>
          <w:color w:val="231F20"/>
          <w:spacing w:val="40"/>
          <w:w w:val="105"/>
        </w:rPr>
        <w:t> </w:t>
      </w:r>
      <w:r>
        <w:rPr>
          <w:color w:val="231F20"/>
          <w:w w:val="105"/>
        </w:rPr>
        <w:t>đỡ mà họ không tiếp nhận, không sao. Chúng ta phải biết chủng</w:t>
      </w:r>
      <w:r>
        <w:rPr>
          <w:color w:val="231F20"/>
          <w:spacing w:val="40"/>
          <w:w w:val="105"/>
        </w:rPr>
        <w:t> </w:t>
      </w:r>
      <w:r>
        <w:rPr>
          <w:color w:val="231F20"/>
          <w:w w:val="105"/>
        </w:rPr>
        <w:t>tử Phật đã trồng trong A Lại Da thức. Đời sau, chủng tử này khẳng định gặp duyên sẽ khởi tác dụng. Vì thế, Phật</w:t>
      </w:r>
      <w:r>
        <w:rPr>
          <w:color w:val="231F20"/>
          <w:spacing w:val="80"/>
          <w:w w:val="105"/>
        </w:rPr>
        <w:t> </w:t>
      </w:r>
      <w:r>
        <w:rPr>
          <w:color w:val="231F20"/>
          <w:w w:val="105"/>
        </w:rPr>
        <w:t>độ</w:t>
      </w:r>
      <w:r>
        <w:rPr>
          <w:color w:val="231F20"/>
          <w:spacing w:val="40"/>
          <w:w w:val="105"/>
        </w:rPr>
        <w:t> </w:t>
      </w:r>
      <w:r>
        <w:rPr>
          <w:color w:val="231F20"/>
          <w:w w:val="105"/>
        </w:rPr>
        <w:t>chúng</w:t>
      </w:r>
      <w:r>
        <w:rPr>
          <w:color w:val="231F20"/>
          <w:spacing w:val="40"/>
          <w:w w:val="105"/>
        </w:rPr>
        <w:t> </w:t>
      </w:r>
      <w:r>
        <w:rPr>
          <w:color w:val="231F20"/>
          <w:w w:val="105"/>
        </w:rPr>
        <w:t>sinh,</w:t>
      </w:r>
      <w:r>
        <w:rPr>
          <w:color w:val="231F20"/>
          <w:spacing w:val="40"/>
          <w:w w:val="105"/>
        </w:rPr>
        <w:t> </w:t>
      </w:r>
      <w:r>
        <w:rPr>
          <w:color w:val="231F20"/>
          <w:w w:val="105"/>
        </w:rPr>
        <w:t>tiếp</w:t>
      </w:r>
      <w:r>
        <w:rPr>
          <w:color w:val="231F20"/>
          <w:spacing w:val="40"/>
          <w:w w:val="105"/>
        </w:rPr>
        <w:t> </w:t>
      </w:r>
      <w:r>
        <w:rPr>
          <w:color w:val="231F20"/>
          <w:w w:val="105"/>
        </w:rPr>
        <w:t>dẫn</w:t>
      </w:r>
      <w:r>
        <w:rPr>
          <w:color w:val="231F20"/>
          <w:spacing w:val="40"/>
          <w:w w:val="105"/>
        </w:rPr>
        <w:t> </w:t>
      </w:r>
      <w:r>
        <w:rPr>
          <w:color w:val="231F20"/>
          <w:w w:val="105"/>
        </w:rPr>
        <w:t>chúng</w:t>
      </w:r>
      <w:r>
        <w:rPr>
          <w:color w:val="231F20"/>
          <w:spacing w:val="40"/>
          <w:w w:val="105"/>
        </w:rPr>
        <w:t> </w:t>
      </w:r>
      <w:r>
        <w:rPr>
          <w:color w:val="231F20"/>
          <w:w w:val="105"/>
        </w:rPr>
        <w:t>sinh,</w:t>
      </w:r>
      <w:r>
        <w:rPr>
          <w:color w:val="231F20"/>
          <w:spacing w:val="40"/>
          <w:w w:val="105"/>
        </w:rPr>
        <w:t> </w:t>
      </w:r>
      <w:r>
        <w:rPr>
          <w:color w:val="231F20"/>
          <w:w w:val="105"/>
        </w:rPr>
        <w:t>giáo</w:t>
      </w:r>
      <w:r>
        <w:rPr>
          <w:color w:val="231F20"/>
          <w:spacing w:val="40"/>
          <w:w w:val="105"/>
        </w:rPr>
        <w:t> </w:t>
      </w:r>
      <w:r>
        <w:rPr>
          <w:color w:val="231F20"/>
          <w:w w:val="105"/>
        </w:rPr>
        <w:t>hóa</w:t>
      </w:r>
      <w:r>
        <w:rPr>
          <w:color w:val="231F20"/>
          <w:spacing w:val="40"/>
          <w:w w:val="105"/>
        </w:rPr>
        <w:t> </w:t>
      </w:r>
      <w:r>
        <w:rPr>
          <w:color w:val="231F20"/>
          <w:w w:val="105"/>
        </w:rPr>
        <w:t>chúng</w:t>
      </w:r>
      <w:r>
        <w:rPr>
          <w:color w:val="231F20"/>
          <w:spacing w:val="40"/>
          <w:w w:val="105"/>
        </w:rPr>
        <w:t> </w:t>
      </w:r>
      <w:r>
        <w:rPr>
          <w:color w:val="231F20"/>
          <w:w w:val="105"/>
        </w:rPr>
        <w:t>sinh là một công việc lâu dài. Không phải nhất thời, mà đời đời kiếp kiếp. Hiển thị đại từ đại bi của chư Phật, Bồ tát. Phật pháp là ở chỗ này, giống như trong đã nói </w:t>
      </w:r>
      <w:r>
        <w:rPr>
          <w:i/>
          <w:color w:val="231F20"/>
          <w:w w:val="105"/>
        </w:rPr>
        <w:t>“Nhật nguyệt thanh minh, tai lợi bất khởi” </w:t>
      </w:r>
      <w:r>
        <w:rPr>
          <w:color w:val="231F20"/>
          <w:w w:val="105"/>
        </w:rPr>
        <w:t>(Trời, trăng trong sáng, tai hoạ không khởi), sẽ không có tai nạn.</w:t>
      </w:r>
    </w:p>
    <w:p>
      <w:pPr>
        <w:spacing w:line="297" w:lineRule="auto" w:before="148"/>
        <w:ind w:left="103" w:right="403" w:firstLine="453"/>
        <w:jc w:val="both"/>
        <w:rPr>
          <w:sz w:val="34"/>
        </w:rPr>
      </w:pPr>
      <w:r>
        <w:rPr>
          <w:color w:val="231F20"/>
          <w:sz w:val="34"/>
        </w:rPr>
        <w:t>Chúng ta hôm nay nói về hóa giải xung đột, từ từ xã hội</w:t>
      </w:r>
      <w:r>
        <w:rPr>
          <w:color w:val="231F20"/>
          <w:spacing w:val="80"/>
          <w:sz w:val="34"/>
        </w:rPr>
        <w:t> </w:t>
      </w:r>
      <w:r>
        <w:rPr>
          <w:color w:val="231F20"/>
          <w:sz w:val="34"/>
        </w:rPr>
        <w:t>an định, thế giới hòa bình. Phật pháp Đại thừa thật có hiệu quả! Hồi thập niên 70 của thế kỷ XX, Tiến sĩ Thang Ân Tỷ người nước Anh nói: “</w:t>
      </w:r>
      <w:r>
        <w:rPr>
          <w:i/>
          <w:color w:val="231F20"/>
          <w:sz w:val="34"/>
        </w:rPr>
        <w:t>Phải giải quyết vấn đề của xã hội thế</w:t>
      </w:r>
      <w:r>
        <w:rPr>
          <w:i/>
          <w:color w:val="231F20"/>
          <w:spacing w:val="40"/>
          <w:sz w:val="34"/>
        </w:rPr>
        <w:t> </w:t>
      </w:r>
      <w:r>
        <w:rPr>
          <w:i/>
          <w:color w:val="231F20"/>
          <w:sz w:val="34"/>
        </w:rPr>
        <w:t>kỷ XXI, chỉ có học thuyết Khổng Mạnh và Phật pháp Đại thừa là hiểu biết đúng đắn và thấu triệt”</w:t>
      </w:r>
      <w:r>
        <w:rPr>
          <w:color w:val="231F20"/>
          <w:sz w:val="34"/>
        </w:rPr>
        <w:t>. Điều này, không phải người</w:t>
      </w:r>
      <w:r>
        <w:rPr>
          <w:color w:val="231F20"/>
          <w:spacing w:val="40"/>
          <w:sz w:val="34"/>
        </w:rPr>
        <w:t> </w:t>
      </w:r>
      <w:r>
        <w:rPr>
          <w:color w:val="231F20"/>
          <w:sz w:val="34"/>
        </w:rPr>
        <w:t>thường</w:t>
      </w:r>
      <w:r>
        <w:rPr>
          <w:color w:val="231F20"/>
          <w:spacing w:val="40"/>
          <w:sz w:val="34"/>
        </w:rPr>
        <w:t> </w:t>
      </w:r>
      <w:r>
        <w:rPr>
          <w:color w:val="231F20"/>
          <w:sz w:val="34"/>
        </w:rPr>
        <w:t>có</w:t>
      </w:r>
      <w:r>
        <w:rPr>
          <w:color w:val="231F20"/>
          <w:spacing w:val="40"/>
          <w:sz w:val="34"/>
        </w:rPr>
        <w:t> </w:t>
      </w:r>
      <w:r>
        <w:rPr>
          <w:color w:val="231F20"/>
          <w:sz w:val="34"/>
        </w:rPr>
        <w:t>thể</w:t>
      </w:r>
      <w:r>
        <w:rPr>
          <w:color w:val="231F20"/>
          <w:spacing w:val="40"/>
          <w:sz w:val="34"/>
        </w:rPr>
        <w:t> </w:t>
      </w:r>
      <w:r>
        <w:rPr>
          <w:color w:val="231F20"/>
          <w:sz w:val="34"/>
        </w:rPr>
        <w:t>nói</w:t>
      </w:r>
      <w:r>
        <w:rPr>
          <w:color w:val="231F20"/>
          <w:spacing w:val="40"/>
          <w:sz w:val="34"/>
        </w:rPr>
        <w:t> </w:t>
      </w:r>
      <w:r>
        <w:rPr>
          <w:color w:val="231F20"/>
          <w:sz w:val="34"/>
        </w:rPr>
        <w:t>được.</w:t>
      </w:r>
    </w:p>
    <w:p>
      <w:pPr>
        <w:pStyle w:val="BodyText"/>
        <w:spacing w:line="297" w:lineRule="auto" w:before="144"/>
        <w:ind w:left="103" w:right="408" w:firstLine="453"/>
      </w:pPr>
      <w:r>
        <w:rPr>
          <w:color w:val="231F20"/>
        </w:rPr>
        <w:t>Bây</w:t>
      </w:r>
      <w:r>
        <w:rPr>
          <w:color w:val="231F20"/>
          <w:spacing w:val="-3"/>
        </w:rPr>
        <w:t> </w:t>
      </w:r>
      <w:r>
        <w:rPr>
          <w:color w:val="231F20"/>
        </w:rPr>
        <w:t>giờ</w:t>
      </w:r>
      <w:r>
        <w:rPr>
          <w:color w:val="231F20"/>
          <w:spacing w:val="-3"/>
        </w:rPr>
        <w:t> </w:t>
      </w:r>
      <w:r>
        <w:rPr>
          <w:color w:val="231F20"/>
        </w:rPr>
        <w:t>là</w:t>
      </w:r>
      <w:r>
        <w:rPr>
          <w:color w:val="231F20"/>
          <w:spacing w:val="-3"/>
        </w:rPr>
        <w:t> </w:t>
      </w:r>
      <w:r>
        <w:rPr>
          <w:color w:val="231F20"/>
        </w:rPr>
        <w:t>thế</w:t>
      </w:r>
      <w:r>
        <w:rPr>
          <w:color w:val="231F20"/>
          <w:spacing w:val="-3"/>
        </w:rPr>
        <w:t> </w:t>
      </w:r>
      <w:r>
        <w:rPr>
          <w:color w:val="231F20"/>
        </w:rPr>
        <w:t>kỷ</w:t>
      </w:r>
      <w:r>
        <w:rPr>
          <w:color w:val="231F20"/>
          <w:spacing w:val="-3"/>
        </w:rPr>
        <w:t> </w:t>
      </w:r>
      <w:r>
        <w:rPr>
          <w:color w:val="231F20"/>
        </w:rPr>
        <w:t>XXI,</w:t>
      </w:r>
      <w:r>
        <w:rPr>
          <w:color w:val="231F20"/>
          <w:spacing w:val="-3"/>
        </w:rPr>
        <w:t> </w:t>
      </w:r>
      <w:r>
        <w:rPr>
          <w:color w:val="231F20"/>
        </w:rPr>
        <w:t>quả</w:t>
      </w:r>
      <w:r>
        <w:rPr>
          <w:color w:val="231F20"/>
          <w:spacing w:val="-3"/>
        </w:rPr>
        <w:t> </w:t>
      </w:r>
      <w:r>
        <w:rPr>
          <w:color w:val="231F20"/>
        </w:rPr>
        <w:t>nhiên</w:t>
      </w:r>
      <w:r>
        <w:rPr>
          <w:color w:val="231F20"/>
          <w:spacing w:val="-3"/>
        </w:rPr>
        <w:t> </w:t>
      </w:r>
      <w:r>
        <w:rPr>
          <w:color w:val="231F20"/>
        </w:rPr>
        <w:t>là</w:t>
      </w:r>
      <w:r>
        <w:rPr>
          <w:color w:val="231F20"/>
          <w:spacing w:val="-3"/>
        </w:rPr>
        <w:t> </w:t>
      </w:r>
      <w:r>
        <w:rPr>
          <w:color w:val="231F20"/>
        </w:rPr>
        <w:t>một</w:t>
      </w:r>
      <w:r>
        <w:rPr>
          <w:color w:val="231F20"/>
          <w:spacing w:val="-3"/>
        </w:rPr>
        <w:t> </w:t>
      </w:r>
      <w:r>
        <w:rPr>
          <w:color w:val="231F20"/>
        </w:rPr>
        <w:t>cục</w:t>
      </w:r>
      <w:r>
        <w:rPr>
          <w:color w:val="231F20"/>
          <w:spacing w:val="-3"/>
        </w:rPr>
        <w:t> </w:t>
      </w:r>
      <w:r>
        <w:rPr>
          <w:color w:val="231F20"/>
        </w:rPr>
        <w:t>diện</w:t>
      </w:r>
      <w:r>
        <w:rPr>
          <w:color w:val="231F20"/>
          <w:spacing w:val="-3"/>
        </w:rPr>
        <w:t> </w:t>
      </w:r>
      <w:r>
        <w:rPr>
          <w:color w:val="231F20"/>
        </w:rPr>
        <w:t>hỗn</w:t>
      </w:r>
      <w:r>
        <w:rPr>
          <w:color w:val="231F20"/>
          <w:spacing w:val="-3"/>
        </w:rPr>
        <w:t> </w:t>
      </w:r>
      <w:r>
        <w:rPr>
          <w:color w:val="231F20"/>
        </w:rPr>
        <w:t>loạn. Hỗn</w:t>
      </w:r>
      <w:r>
        <w:rPr>
          <w:color w:val="231F20"/>
          <w:spacing w:val="4"/>
        </w:rPr>
        <w:t> </w:t>
      </w:r>
      <w:r>
        <w:rPr>
          <w:color w:val="231F20"/>
        </w:rPr>
        <w:t>loạn</w:t>
      </w:r>
      <w:r>
        <w:rPr>
          <w:color w:val="231F20"/>
          <w:spacing w:val="4"/>
        </w:rPr>
        <w:t> </w:t>
      </w:r>
      <w:r>
        <w:rPr>
          <w:color w:val="231F20"/>
        </w:rPr>
        <w:t>này</w:t>
      </w:r>
      <w:r>
        <w:rPr>
          <w:color w:val="231F20"/>
          <w:spacing w:val="5"/>
        </w:rPr>
        <w:t> </w:t>
      </w:r>
      <w:r>
        <w:rPr>
          <w:color w:val="231F20"/>
        </w:rPr>
        <w:t>và</w:t>
      </w:r>
      <w:r>
        <w:rPr>
          <w:color w:val="231F20"/>
          <w:spacing w:val="4"/>
        </w:rPr>
        <w:t> </w:t>
      </w:r>
      <w:r>
        <w:rPr>
          <w:color w:val="231F20"/>
        </w:rPr>
        <w:t>thiên</w:t>
      </w:r>
      <w:r>
        <w:rPr>
          <w:color w:val="231F20"/>
          <w:spacing w:val="3"/>
        </w:rPr>
        <w:t> </w:t>
      </w:r>
      <w:r>
        <w:rPr>
          <w:color w:val="231F20"/>
        </w:rPr>
        <w:t>tai</w:t>
      </w:r>
      <w:r>
        <w:rPr>
          <w:color w:val="231F20"/>
          <w:spacing w:val="5"/>
        </w:rPr>
        <w:t> </w:t>
      </w:r>
      <w:r>
        <w:rPr>
          <w:color w:val="231F20"/>
        </w:rPr>
        <w:t>của</w:t>
      </w:r>
      <w:r>
        <w:rPr>
          <w:color w:val="231F20"/>
          <w:spacing w:val="4"/>
        </w:rPr>
        <w:t> </w:t>
      </w:r>
      <w:r>
        <w:rPr>
          <w:color w:val="231F20"/>
        </w:rPr>
        <w:t>địa</w:t>
      </w:r>
      <w:r>
        <w:rPr>
          <w:color w:val="231F20"/>
          <w:spacing w:val="5"/>
        </w:rPr>
        <w:t> </w:t>
      </w:r>
      <w:r>
        <w:rPr>
          <w:color w:val="231F20"/>
        </w:rPr>
        <w:t>cầu,</w:t>
      </w:r>
      <w:r>
        <w:rPr>
          <w:color w:val="231F20"/>
          <w:spacing w:val="4"/>
        </w:rPr>
        <w:t> </w:t>
      </w:r>
      <w:r>
        <w:rPr>
          <w:color w:val="231F20"/>
        </w:rPr>
        <w:t>trong</w:t>
      </w:r>
      <w:r>
        <w:rPr>
          <w:color w:val="231F20"/>
          <w:spacing w:val="4"/>
        </w:rPr>
        <w:t> </w:t>
      </w:r>
      <w:r>
        <w:rPr>
          <w:color w:val="231F20"/>
        </w:rPr>
        <w:t>lịch</w:t>
      </w:r>
      <w:r>
        <w:rPr>
          <w:color w:val="231F20"/>
          <w:spacing w:val="5"/>
        </w:rPr>
        <w:t> </w:t>
      </w:r>
      <w:r>
        <w:rPr>
          <w:color w:val="231F20"/>
        </w:rPr>
        <w:t>sử</w:t>
      </w:r>
      <w:r>
        <w:rPr>
          <w:color w:val="231F20"/>
          <w:spacing w:val="4"/>
        </w:rPr>
        <w:t> </w:t>
      </w:r>
      <w:r>
        <w:rPr>
          <w:color w:val="231F20"/>
        </w:rPr>
        <w:t>mấy</w:t>
      </w:r>
      <w:r>
        <w:rPr>
          <w:color w:val="231F20"/>
          <w:spacing w:val="5"/>
        </w:rPr>
        <w:t> </w:t>
      </w:r>
      <w:r>
        <w:rPr>
          <w:color w:val="231F20"/>
          <w:spacing w:val="-4"/>
        </w:rPr>
        <w:t>ngàn</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năm</w:t>
      </w:r>
      <w:r>
        <w:rPr>
          <w:color w:val="231F20"/>
          <w:spacing w:val="-14"/>
          <w:w w:val="105"/>
        </w:rPr>
        <w:t> </w:t>
      </w:r>
      <w:r>
        <w:rPr>
          <w:color w:val="231F20"/>
          <w:w w:val="105"/>
        </w:rPr>
        <w:t>trước</w:t>
      </w:r>
      <w:r>
        <w:rPr>
          <w:color w:val="231F20"/>
          <w:spacing w:val="-14"/>
          <w:w w:val="105"/>
        </w:rPr>
        <w:t> </w:t>
      </w:r>
      <w:r>
        <w:rPr>
          <w:color w:val="231F20"/>
          <w:w w:val="105"/>
        </w:rPr>
        <w:t>không</w:t>
      </w:r>
      <w:r>
        <w:rPr>
          <w:color w:val="231F20"/>
          <w:spacing w:val="-14"/>
          <w:w w:val="105"/>
        </w:rPr>
        <w:t> </w:t>
      </w:r>
      <w:r>
        <w:rPr>
          <w:color w:val="231F20"/>
          <w:w w:val="105"/>
        </w:rPr>
        <w:t>hề</w:t>
      </w:r>
      <w:r>
        <w:rPr>
          <w:color w:val="231F20"/>
          <w:spacing w:val="-14"/>
          <w:w w:val="105"/>
        </w:rPr>
        <w:t> </w:t>
      </w:r>
      <w:r>
        <w:rPr>
          <w:color w:val="231F20"/>
          <w:w w:val="105"/>
        </w:rPr>
        <w:t>có,</w:t>
      </w:r>
      <w:r>
        <w:rPr>
          <w:color w:val="231F20"/>
          <w:spacing w:val="-14"/>
          <w:w w:val="105"/>
        </w:rPr>
        <w:t> </w:t>
      </w:r>
      <w:r>
        <w:rPr>
          <w:color w:val="231F20"/>
          <w:w w:val="105"/>
        </w:rPr>
        <w:t>chưa</w:t>
      </w:r>
      <w:r>
        <w:rPr>
          <w:color w:val="231F20"/>
          <w:spacing w:val="-14"/>
          <w:w w:val="105"/>
        </w:rPr>
        <w:t> </w:t>
      </w:r>
      <w:r>
        <w:rPr>
          <w:color w:val="231F20"/>
          <w:w w:val="105"/>
        </w:rPr>
        <w:t>từng</w:t>
      </w:r>
      <w:r>
        <w:rPr>
          <w:color w:val="231F20"/>
          <w:spacing w:val="-14"/>
          <w:w w:val="105"/>
        </w:rPr>
        <w:t> </w:t>
      </w:r>
      <w:r>
        <w:rPr>
          <w:color w:val="231F20"/>
          <w:w w:val="105"/>
        </w:rPr>
        <w:t>có</w:t>
      </w:r>
      <w:r>
        <w:rPr>
          <w:color w:val="231F20"/>
          <w:spacing w:val="-14"/>
          <w:w w:val="105"/>
        </w:rPr>
        <w:t> </w:t>
      </w:r>
      <w:r>
        <w:rPr>
          <w:color w:val="231F20"/>
          <w:w w:val="105"/>
        </w:rPr>
        <w:t>đại</w:t>
      </w:r>
      <w:r>
        <w:rPr>
          <w:color w:val="231F20"/>
          <w:spacing w:val="-14"/>
          <w:w w:val="105"/>
        </w:rPr>
        <w:t> </w:t>
      </w:r>
      <w:r>
        <w:rPr>
          <w:color w:val="231F20"/>
          <w:w w:val="105"/>
        </w:rPr>
        <w:t>nạn.</w:t>
      </w:r>
      <w:r>
        <w:rPr>
          <w:color w:val="231F20"/>
          <w:spacing w:val="-14"/>
          <w:w w:val="105"/>
        </w:rPr>
        <w:t> </w:t>
      </w:r>
      <w:r>
        <w:rPr>
          <w:color w:val="231F20"/>
          <w:w w:val="105"/>
        </w:rPr>
        <w:t>Điều</w:t>
      </w:r>
      <w:r>
        <w:rPr>
          <w:color w:val="231F20"/>
          <w:spacing w:val="-14"/>
          <w:w w:val="105"/>
        </w:rPr>
        <w:t> </w:t>
      </w:r>
      <w:r>
        <w:rPr>
          <w:color w:val="231F20"/>
          <w:w w:val="105"/>
        </w:rPr>
        <w:t>gì</w:t>
      </w:r>
      <w:r>
        <w:rPr>
          <w:color w:val="231F20"/>
          <w:spacing w:val="-14"/>
          <w:w w:val="105"/>
        </w:rPr>
        <w:t> </w:t>
      </w:r>
      <w:r>
        <w:rPr>
          <w:color w:val="231F20"/>
          <w:w w:val="105"/>
        </w:rPr>
        <w:t>có</w:t>
      </w:r>
      <w:r>
        <w:rPr>
          <w:color w:val="231F20"/>
          <w:spacing w:val="-14"/>
          <w:w w:val="105"/>
        </w:rPr>
        <w:t> </w:t>
      </w:r>
      <w:r>
        <w:rPr>
          <w:color w:val="231F20"/>
          <w:w w:val="105"/>
        </w:rPr>
        <w:t>thể giải</w:t>
      </w:r>
      <w:r>
        <w:rPr>
          <w:color w:val="231F20"/>
          <w:spacing w:val="-17"/>
          <w:w w:val="105"/>
        </w:rPr>
        <w:t> </w:t>
      </w:r>
      <w:r>
        <w:rPr>
          <w:color w:val="231F20"/>
          <w:w w:val="105"/>
        </w:rPr>
        <w:t>quyết?</w:t>
      </w:r>
      <w:r>
        <w:rPr>
          <w:color w:val="231F20"/>
          <w:spacing w:val="-18"/>
          <w:w w:val="105"/>
        </w:rPr>
        <w:t> </w:t>
      </w:r>
      <w:r>
        <w:rPr>
          <w:color w:val="231F20"/>
          <w:w w:val="105"/>
        </w:rPr>
        <w:t>Văn</w:t>
      </w:r>
      <w:r>
        <w:rPr>
          <w:color w:val="231F20"/>
          <w:spacing w:val="-18"/>
          <w:w w:val="105"/>
        </w:rPr>
        <w:t> </w:t>
      </w:r>
      <w:r>
        <w:rPr>
          <w:color w:val="231F20"/>
          <w:w w:val="105"/>
        </w:rPr>
        <w:t>hóa</w:t>
      </w:r>
      <w:r>
        <w:rPr>
          <w:color w:val="231F20"/>
          <w:spacing w:val="-18"/>
          <w:w w:val="105"/>
        </w:rPr>
        <w:t> </w:t>
      </w:r>
      <w:r>
        <w:rPr>
          <w:color w:val="231F20"/>
          <w:w w:val="105"/>
        </w:rPr>
        <w:t>truyền</w:t>
      </w:r>
      <w:r>
        <w:rPr>
          <w:color w:val="231F20"/>
          <w:spacing w:val="-18"/>
          <w:w w:val="105"/>
        </w:rPr>
        <w:t> </w:t>
      </w:r>
      <w:r>
        <w:rPr>
          <w:color w:val="231F20"/>
          <w:w w:val="105"/>
        </w:rPr>
        <w:t>thống</w:t>
      </w:r>
      <w:r>
        <w:rPr>
          <w:color w:val="231F20"/>
          <w:spacing w:val="-18"/>
          <w:w w:val="105"/>
        </w:rPr>
        <w:t> </w:t>
      </w:r>
      <w:r>
        <w:rPr>
          <w:color w:val="231F20"/>
          <w:w w:val="105"/>
        </w:rPr>
        <w:t>xưa</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giải</w:t>
      </w:r>
      <w:r>
        <w:rPr>
          <w:color w:val="231F20"/>
          <w:spacing w:val="-17"/>
          <w:w w:val="105"/>
        </w:rPr>
        <w:t> </w:t>
      </w:r>
      <w:r>
        <w:rPr>
          <w:color w:val="231F20"/>
          <w:w w:val="105"/>
        </w:rPr>
        <w:t>quyết.</w:t>
      </w:r>
      <w:r>
        <w:rPr>
          <w:color w:val="231F20"/>
          <w:spacing w:val="-18"/>
          <w:w w:val="105"/>
        </w:rPr>
        <w:t> </w:t>
      </w:r>
      <w:r>
        <w:rPr>
          <w:color w:val="231F20"/>
          <w:w w:val="105"/>
        </w:rPr>
        <w:t>Phật pháp</w:t>
      </w:r>
      <w:r>
        <w:rPr>
          <w:color w:val="231F20"/>
          <w:spacing w:val="-12"/>
          <w:w w:val="105"/>
        </w:rPr>
        <w:t> </w:t>
      </w:r>
      <w:r>
        <w:rPr>
          <w:color w:val="231F20"/>
          <w:w w:val="105"/>
        </w:rPr>
        <w:t>Đại</w:t>
      </w:r>
      <w:r>
        <w:rPr>
          <w:color w:val="231F20"/>
          <w:spacing w:val="-13"/>
          <w:w w:val="105"/>
        </w:rPr>
        <w:t> </w:t>
      </w:r>
      <w:r>
        <w:rPr>
          <w:color w:val="231F20"/>
          <w:w w:val="105"/>
        </w:rPr>
        <w:t>thừa</w:t>
      </w:r>
      <w:r>
        <w:rPr>
          <w:color w:val="231F20"/>
          <w:spacing w:val="-12"/>
          <w:w w:val="105"/>
        </w:rPr>
        <w:t> </w:t>
      </w:r>
      <w:r>
        <w:rPr>
          <w:color w:val="231F20"/>
          <w:w w:val="105"/>
        </w:rPr>
        <w:t>có</w:t>
      </w:r>
      <w:r>
        <w:rPr>
          <w:color w:val="231F20"/>
          <w:spacing w:val="-12"/>
          <w:w w:val="105"/>
        </w:rPr>
        <w:t> </w:t>
      </w:r>
      <w:r>
        <w:rPr>
          <w:color w:val="231F20"/>
          <w:w w:val="105"/>
        </w:rPr>
        <w:t>thể</w:t>
      </w:r>
      <w:r>
        <w:rPr>
          <w:color w:val="231F20"/>
          <w:spacing w:val="-13"/>
          <w:w w:val="105"/>
        </w:rPr>
        <w:t> </w:t>
      </w:r>
      <w:r>
        <w:rPr>
          <w:color w:val="231F20"/>
          <w:w w:val="105"/>
        </w:rPr>
        <w:t>giải</w:t>
      </w:r>
      <w:r>
        <w:rPr>
          <w:color w:val="231F20"/>
          <w:spacing w:val="-12"/>
          <w:w w:val="105"/>
        </w:rPr>
        <w:t> </w:t>
      </w:r>
      <w:r>
        <w:rPr>
          <w:color w:val="231F20"/>
          <w:w w:val="105"/>
        </w:rPr>
        <w:t>quyết.</w:t>
      </w:r>
      <w:r>
        <w:rPr>
          <w:color w:val="231F20"/>
          <w:spacing w:val="-12"/>
          <w:w w:val="105"/>
        </w:rPr>
        <w:t> </w:t>
      </w:r>
      <w:r>
        <w:rPr>
          <w:color w:val="231F20"/>
          <w:w w:val="105"/>
        </w:rPr>
        <w:t>Cá</w:t>
      </w:r>
      <w:r>
        <w:rPr>
          <w:color w:val="231F20"/>
          <w:spacing w:val="-12"/>
          <w:w w:val="105"/>
        </w:rPr>
        <w:t> </w:t>
      </w:r>
      <w:r>
        <w:rPr>
          <w:color w:val="231F20"/>
          <w:w w:val="105"/>
        </w:rPr>
        <w:t>nhân</w:t>
      </w:r>
      <w:r>
        <w:rPr>
          <w:color w:val="231F20"/>
          <w:spacing w:val="-12"/>
          <w:w w:val="105"/>
        </w:rPr>
        <w:t> </w:t>
      </w:r>
      <w:r>
        <w:rPr>
          <w:color w:val="231F20"/>
          <w:w w:val="105"/>
        </w:rPr>
        <w:t>ta</w:t>
      </w:r>
      <w:r>
        <w:rPr>
          <w:color w:val="231F20"/>
          <w:spacing w:val="-12"/>
          <w:w w:val="105"/>
        </w:rPr>
        <w:t> </w:t>
      </w:r>
      <w:r>
        <w:rPr>
          <w:color w:val="231F20"/>
          <w:w w:val="105"/>
        </w:rPr>
        <w:t>có</w:t>
      </w:r>
      <w:r>
        <w:rPr>
          <w:color w:val="231F20"/>
          <w:spacing w:val="-13"/>
          <w:w w:val="105"/>
        </w:rPr>
        <w:t> </w:t>
      </w:r>
      <w:r>
        <w:rPr>
          <w:color w:val="231F20"/>
          <w:w w:val="105"/>
        </w:rPr>
        <w:t>thể</w:t>
      </w:r>
      <w:r>
        <w:rPr>
          <w:color w:val="231F20"/>
          <w:spacing w:val="-13"/>
          <w:w w:val="105"/>
        </w:rPr>
        <w:t> </w:t>
      </w:r>
      <w:r>
        <w:rPr>
          <w:color w:val="231F20"/>
          <w:w w:val="105"/>
        </w:rPr>
        <w:t>tiếp</w:t>
      </w:r>
      <w:r>
        <w:rPr>
          <w:color w:val="231F20"/>
          <w:spacing w:val="-12"/>
          <w:w w:val="105"/>
        </w:rPr>
        <w:t> </w:t>
      </w:r>
      <w:r>
        <w:rPr>
          <w:color w:val="231F20"/>
          <w:w w:val="105"/>
        </w:rPr>
        <w:t>nhận, có thể thâm tín không thay đổi, có thể thâm nhập kinh tạng y</w:t>
      </w:r>
      <w:r>
        <w:rPr>
          <w:color w:val="231F20"/>
          <w:spacing w:val="-14"/>
          <w:w w:val="105"/>
        </w:rPr>
        <w:t> </w:t>
      </w:r>
      <w:r>
        <w:rPr>
          <w:color w:val="231F20"/>
          <w:w w:val="105"/>
        </w:rPr>
        <w:t>theo</w:t>
      </w:r>
      <w:r>
        <w:rPr>
          <w:color w:val="231F20"/>
          <w:spacing w:val="-14"/>
          <w:w w:val="105"/>
        </w:rPr>
        <w:t> </w:t>
      </w:r>
      <w:r>
        <w:rPr>
          <w:color w:val="231F20"/>
          <w:w w:val="105"/>
        </w:rPr>
        <w:t>giáo</w:t>
      </w:r>
      <w:r>
        <w:rPr>
          <w:color w:val="231F20"/>
          <w:spacing w:val="-14"/>
          <w:w w:val="105"/>
        </w:rPr>
        <w:t> </w:t>
      </w:r>
      <w:r>
        <w:rPr>
          <w:color w:val="231F20"/>
          <w:w w:val="105"/>
        </w:rPr>
        <w:t>pháp</w:t>
      </w:r>
      <w:r>
        <w:rPr>
          <w:color w:val="231F20"/>
          <w:spacing w:val="-14"/>
          <w:w w:val="105"/>
        </w:rPr>
        <w:t> </w:t>
      </w:r>
      <w:r>
        <w:rPr>
          <w:color w:val="231F20"/>
          <w:w w:val="105"/>
        </w:rPr>
        <w:t>mà</w:t>
      </w:r>
      <w:r>
        <w:rPr>
          <w:color w:val="231F20"/>
          <w:spacing w:val="-14"/>
          <w:w w:val="105"/>
        </w:rPr>
        <w:t> </w:t>
      </w:r>
      <w:r>
        <w:rPr>
          <w:color w:val="231F20"/>
          <w:w w:val="105"/>
        </w:rPr>
        <w:t>hành</w:t>
      </w:r>
      <w:r>
        <w:rPr>
          <w:color w:val="231F20"/>
          <w:spacing w:val="-14"/>
          <w:w w:val="105"/>
        </w:rPr>
        <w:t> </w:t>
      </w:r>
      <w:r>
        <w:rPr>
          <w:color w:val="231F20"/>
          <w:w w:val="105"/>
        </w:rPr>
        <w:t>trì.</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thì</w:t>
      </w:r>
      <w:r>
        <w:rPr>
          <w:color w:val="231F20"/>
          <w:spacing w:val="-14"/>
          <w:w w:val="105"/>
        </w:rPr>
        <w:t> </w:t>
      </w:r>
      <w:r>
        <w:rPr>
          <w:color w:val="231F20"/>
          <w:w w:val="105"/>
        </w:rPr>
        <w:t>vấn</w:t>
      </w:r>
      <w:r>
        <w:rPr>
          <w:color w:val="231F20"/>
          <w:spacing w:val="-14"/>
          <w:w w:val="105"/>
        </w:rPr>
        <w:t> </w:t>
      </w:r>
      <w:r>
        <w:rPr>
          <w:color w:val="231F20"/>
          <w:w w:val="105"/>
        </w:rPr>
        <w:t>đề</w:t>
      </w:r>
      <w:r>
        <w:rPr>
          <w:color w:val="231F20"/>
          <w:spacing w:val="-14"/>
          <w:w w:val="105"/>
        </w:rPr>
        <w:t> </w:t>
      </w:r>
      <w:r>
        <w:rPr>
          <w:color w:val="231F20"/>
          <w:w w:val="105"/>
        </w:rPr>
        <w:t>cá</w:t>
      </w:r>
      <w:r>
        <w:rPr>
          <w:color w:val="231F20"/>
          <w:spacing w:val="-14"/>
          <w:w w:val="105"/>
        </w:rPr>
        <w:t> </w:t>
      </w:r>
      <w:r>
        <w:rPr>
          <w:color w:val="231F20"/>
          <w:w w:val="105"/>
        </w:rPr>
        <w:t>nhân</w:t>
      </w:r>
      <w:r>
        <w:rPr>
          <w:color w:val="231F20"/>
          <w:spacing w:val="-14"/>
          <w:w w:val="105"/>
        </w:rPr>
        <w:t> </w:t>
      </w:r>
      <w:r>
        <w:rPr>
          <w:color w:val="231F20"/>
          <w:w w:val="105"/>
        </w:rPr>
        <w:t>sẽ được giải quyết, cá nhân được lợi. Được lợi gì?</w:t>
      </w:r>
    </w:p>
    <w:p>
      <w:pPr>
        <w:pStyle w:val="BodyText"/>
        <w:spacing w:line="307" w:lineRule="auto" w:before="138"/>
        <w:ind w:left="387" w:right="121" w:firstLine="453"/>
      </w:pPr>
      <w:r>
        <w:rPr>
          <w:color w:val="231F20"/>
          <w:w w:val="105"/>
        </w:rPr>
        <w:t>Thứ nhất là thân tâm mạnh khỏe; thứ hai gia đình ấm êm; thứ ba sự nghiệp thuận lợi; thứ tư là chỗ ở thuận hoà. Vì sao? Vì ta có phúc. Chúng ta có phúc thì ở tại chỗ này, người ở chỗ này cũng có phúc. Người có phúc ở đất phúc. </w:t>
      </w:r>
      <w:r>
        <w:rPr>
          <w:color w:val="231F20"/>
        </w:rPr>
        <w:t>Nhờ đó mà xã hội êm ấm, chỗ này không có tai nạn. Chúng ta </w:t>
      </w:r>
      <w:r>
        <w:rPr>
          <w:color w:val="231F20"/>
          <w:w w:val="105"/>
        </w:rPr>
        <w:t>ảnh hưởng, cũng chính là thật sự có thể giúp thế giới được yên bình. Lợi ích rất nhiều, nói không thể hết!</w:t>
      </w:r>
    </w:p>
    <w:p>
      <w:pPr>
        <w:spacing w:line="307" w:lineRule="auto" w:before="138"/>
        <w:ind w:left="387" w:right="121" w:firstLine="453"/>
        <w:jc w:val="both"/>
        <w:rPr>
          <w:sz w:val="34"/>
        </w:rPr>
      </w:pPr>
      <w:r>
        <w:rPr>
          <w:color w:val="231F20"/>
          <w:w w:val="105"/>
          <w:sz w:val="34"/>
        </w:rPr>
        <w:t>Đây là nói một cách dễ hiểu, chúng ta lập tức có thể đạt được, như nhà Phật thường nói: </w:t>
      </w:r>
      <w:r>
        <w:rPr>
          <w:i/>
          <w:color w:val="231F20"/>
          <w:w w:val="105"/>
          <w:sz w:val="34"/>
        </w:rPr>
        <w:t>“Phật thị môn trung, hữu cầu tất ứng” </w:t>
      </w:r>
      <w:r>
        <w:rPr>
          <w:color w:val="231F20"/>
          <w:w w:val="105"/>
          <w:sz w:val="34"/>
        </w:rPr>
        <w:t>(Phật ở trong cửa, có cầu tất ứng). Đây hoàn toàn là sự thật.</w:t>
      </w:r>
    </w:p>
    <w:p>
      <w:pPr>
        <w:pStyle w:val="BodyText"/>
        <w:spacing w:line="307" w:lineRule="auto" w:before="139"/>
        <w:ind w:left="387" w:right="118" w:firstLine="453"/>
      </w:pPr>
      <w:r>
        <w:rPr>
          <w:color w:val="231F20"/>
        </w:rPr>
        <w:t>Lúc</w:t>
      </w:r>
      <w:r>
        <w:rPr>
          <w:color w:val="231F20"/>
          <w:spacing w:val="-4"/>
        </w:rPr>
        <w:t> </w:t>
      </w:r>
      <w:r>
        <w:rPr>
          <w:color w:val="231F20"/>
        </w:rPr>
        <w:t>tôi</w:t>
      </w:r>
      <w:r>
        <w:rPr>
          <w:color w:val="231F20"/>
          <w:spacing w:val="-4"/>
        </w:rPr>
        <w:t> </w:t>
      </w:r>
      <w:r>
        <w:rPr>
          <w:color w:val="231F20"/>
        </w:rPr>
        <w:t>mới</w:t>
      </w:r>
      <w:r>
        <w:rPr>
          <w:color w:val="231F20"/>
          <w:spacing w:val="-4"/>
        </w:rPr>
        <w:t> </w:t>
      </w:r>
      <w:r>
        <w:rPr>
          <w:color w:val="231F20"/>
        </w:rPr>
        <w:t>học,</w:t>
      </w:r>
      <w:r>
        <w:rPr>
          <w:color w:val="231F20"/>
          <w:spacing w:val="-4"/>
        </w:rPr>
        <w:t> </w:t>
      </w:r>
      <w:r>
        <w:rPr>
          <w:color w:val="231F20"/>
        </w:rPr>
        <w:t>Chương</w:t>
      </w:r>
      <w:r>
        <w:rPr>
          <w:color w:val="231F20"/>
          <w:spacing w:val="-4"/>
        </w:rPr>
        <w:t> </w:t>
      </w:r>
      <w:r>
        <w:rPr>
          <w:color w:val="231F20"/>
        </w:rPr>
        <w:t>Gia</w:t>
      </w:r>
      <w:r>
        <w:rPr>
          <w:color w:val="231F20"/>
          <w:spacing w:val="-4"/>
        </w:rPr>
        <w:t> </w:t>
      </w:r>
      <w:r>
        <w:rPr>
          <w:color w:val="231F20"/>
        </w:rPr>
        <w:t>Đại</w:t>
      </w:r>
      <w:r>
        <w:rPr>
          <w:color w:val="231F20"/>
          <w:spacing w:val="-4"/>
        </w:rPr>
        <w:t> </w:t>
      </w:r>
      <w:r>
        <w:rPr>
          <w:color w:val="231F20"/>
        </w:rPr>
        <w:t>sư</w:t>
      </w:r>
      <w:r>
        <w:rPr>
          <w:color w:val="231F20"/>
          <w:spacing w:val="-4"/>
        </w:rPr>
        <w:t> </w:t>
      </w:r>
      <w:r>
        <w:rPr>
          <w:color w:val="231F20"/>
        </w:rPr>
        <w:t>dạy</w:t>
      </w:r>
      <w:r>
        <w:rPr>
          <w:color w:val="231F20"/>
          <w:spacing w:val="-4"/>
        </w:rPr>
        <w:t> </w:t>
      </w:r>
      <w:r>
        <w:rPr>
          <w:color w:val="231F20"/>
        </w:rPr>
        <w:t>tôi,</w:t>
      </w:r>
      <w:r>
        <w:rPr>
          <w:color w:val="231F20"/>
          <w:spacing w:val="-4"/>
        </w:rPr>
        <w:t> </w:t>
      </w:r>
      <w:r>
        <w:rPr>
          <w:color w:val="231F20"/>
        </w:rPr>
        <w:t>nếu</w:t>
      </w:r>
      <w:r>
        <w:rPr>
          <w:color w:val="231F20"/>
          <w:spacing w:val="-4"/>
        </w:rPr>
        <w:t> </w:t>
      </w:r>
      <w:r>
        <w:rPr>
          <w:color w:val="231F20"/>
        </w:rPr>
        <w:t>ta</w:t>
      </w:r>
      <w:r>
        <w:rPr>
          <w:color w:val="231F20"/>
          <w:spacing w:val="-4"/>
        </w:rPr>
        <w:t> </w:t>
      </w:r>
      <w:r>
        <w:rPr>
          <w:color w:val="231F20"/>
        </w:rPr>
        <w:t>cầu</w:t>
      </w:r>
      <w:r>
        <w:rPr>
          <w:color w:val="231F20"/>
          <w:spacing w:val="-4"/>
        </w:rPr>
        <w:t> </w:t>
      </w:r>
      <w:r>
        <w:rPr>
          <w:color w:val="231F20"/>
        </w:rPr>
        <w:t>mà </w:t>
      </w:r>
      <w:r>
        <w:rPr>
          <w:color w:val="231F20"/>
          <w:w w:val="105"/>
        </w:rPr>
        <w:t>không</w:t>
      </w:r>
      <w:r>
        <w:rPr>
          <w:color w:val="231F20"/>
          <w:spacing w:val="-3"/>
          <w:w w:val="105"/>
        </w:rPr>
        <w:t> </w:t>
      </w:r>
      <w:r>
        <w:rPr>
          <w:color w:val="231F20"/>
          <w:w w:val="105"/>
        </w:rPr>
        <w:t>ứng,</w:t>
      </w:r>
      <w:r>
        <w:rPr>
          <w:color w:val="231F20"/>
          <w:spacing w:val="-3"/>
          <w:w w:val="105"/>
        </w:rPr>
        <w:t> </w:t>
      </w:r>
      <w:r>
        <w:rPr>
          <w:color w:val="231F20"/>
          <w:w w:val="105"/>
        </w:rPr>
        <w:t>đó</w:t>
      </w:r>
      <w:r>
        <w:rPr>
          <w:color w:val="231F20"/>
          <w:spacing w:val="-3"/>
          <w:w w:val="105"/>
        </w:rPr>
        <w:t> </w:t>
      </w:r>
      <w:r>
        <w:rPr>
          <w:color w:val="231F20"/>
          <w:w w:val="105"/>
        </w:rPr>
        <w:t>không</w:t>
      </w:r>
      <w:r>
        <w:rPr>
          <w:color w:val="231F20"/>
          <w:spacing w:val="-3"/>
          <w:w w:val="105"/>
        </w:rPr>
        <w:t> </w:t>
      </w:r>
      <w:r>
        <w:rPr>
          <w:color w:val="231F20"/>
          <w:w w:val="105"/>
        </w:rPr>
        <w:t>phải</w:t>
      </w:r>
      <w:r>
        <w:rPr>
          <w:color w:val="231F20"/>
          <w:spacing w:val="-3"/>
          <w:w w:val="105"/>
        </w:rPr>
        <w:t> </w:t>
      </w:r>
      <w:r>
        <w:rPr>
          <w:color w:val="231F20"/>
          <w:w w:val="105"/>
        </w:rPr>
        <w:t>không</w:t>
      </w:r>
      <w:r>
        <w:rPr>
          <w:color w:val="231F20"/>
          <w:spacing w:val="-3"/>
          <w:w w:val="105"/>
        </w:rPr>
        <w:t> </w:t>
      </w:r>
      <w:r>
        <w:rPr>
          <w:color w:val="231F20"/>
          <w:w w:val="105"/>
        </w:rPr>
        <w:t>ứng,</w:t>
      </w:r>
      <w:r>
        <w:rPr>
          <w:color w:val="231F20"/>
          <w:spacing w:val="-3"/>
          <w:w w:val="105"/>
        </w:rPr>
        <w:t> </w:t>
      </w:r>
      <w:r>
        <w:rPr>
          <w:color w:val="231F20"/>
          <w:w w:val="105"/>
        </w:rPr>
        <w:t>là</w:t>
      </w:r>
      <w:r>
        <w:rPr>
          <w:color w:val="231F20"/>
          <w:spacing w:val="-3"/>
          <w:w w:val="105"/>
        </w:rPr>
        <w:t> </w:t>
      </w:r>
      <w:r>
        <w:rPr>
          <w:color w:val="231F20"/>
          <w:w w:val="105"/>
        </w:rPr>
        <w:t>tự</w:t>
      </w:r>
      <w:r>
        <w:rPr>
          <w:color w:val="231F20"/>
          <w:spacing w:val="-3"/>
          <w:w w:val="105"/>
        </w:rPr>
        <w:t> </w:t>
      </w:r>
      <w:r>
        <w:rPr>
          <w:color w:val="231F20"/>
          <w:w w:val="105"/>
        </w:rPr>
        <w:t>mình</w:t>
      </w:r>
      <w:r>
        <w:rPr>
          <w:color w:val="231F20"/>
          <w:spacing w:val="-3"/>
          <w:w w:val="105"/>
        </w:rPr>
        <w:t> </w:t>
      </w:r>
      <w:r>
        <w:rPr>
          <w:color w:val="231F20"/>
          <w:w w:val="105"/>
        </w:rPr>
        <w:t>có</w:t>
      </w:r>
      <w:r>
        <w:rPr>
          <w:color w:val="231F20"/>
          <w:spacing w:val="-3"/>
          <w:w w:val="105"/>
        </w:rPr>
        <w:t> </w:t>
      </w:r>
      <w:r>
        <w:rPr>
          <w:color w:val="231F20"/>
          <w:w w:val="105"/>
        </w:rPr>
        <w:t>nghiệp chướng. Sám trừ nghiệp chướng, cảm ứng sẽ hiện tiền, cho nên phải khẳng định thế giới Cực Lạc là phúc địa thứ nhất, là phúc cư đệ nhất. Người sinh đến thế giới Tây Phương Cực</w:t>
      </w:r>
      <w:r>
        <w:rPr>
          <w:color w:val="231F20"/>
          <w:spacing w:val="-6"/>
          <w:w w:val="105"/>
        </w:rPr>
        <w:t> </w:t>
      </w:r>
      <w:r>
        <w:rPr>
          <w:color w:val="231F20"/>
          <w:w w:val="105"/>
        </w:rPr>
        <w:t>Lạc,</w:t>
      </w:r>
      <w:r>
        <w:rPr>
          <w:color w:val="231F20"/>
          <w:spacing w:val="-5"/>
          <w:w w:val="105"/>
        </w:rPr>
        <w:t> </w:t>
      </w:r>
      <w:r>
        <w:rPr>
          <w:color w:val="231F20"/>
          <w:w w:val="105"/>
        </w:rPr>
        <w:t>là</w:t>
      </w:r>
      <w:r>
        <w:rPr>
          <w:color w:val="231F20"/>
          <w:spacing w:val="-6"/>
          <w:w w:val="105"/>
        </w:rPr>
        <w:t> </w:t>
      </w:r>
      <w:r>
        <w:rPr>
          <w:color w:val="231F20"/>
          <w:w w:val="105"/>
        </w:rPr>
        <w:t>người</w:t>
      </w:r>
      <w:r>
        <w:rPr>
          <w:color w:val="231F20"/>
          <w:spacing w:val="-6"/>
          <w:w w:val="105"/>
        </w:rPr>
        <w:t> </w:t>
      </w:r>
      <w:r>
        <w:rPr>
          <w:color w:val="231F20"/>
          <w:w w:val="105"/>
        </w:rPr>
        <w:t>có</w:t>
      </w:r>
      <w:r>
        <w:rPr>
          <w:color w:val="231F20"/>
          <w:spacing w:val="-6"/>
          <w:w w:val="105"/>
        </w:rPr>
        <w:t> </w:t>
      </w:r>
      <w:r>
        <w:rPr>
          <w:color w:val="231F20"/>
          <w:w w:val="105"/>
        </w:rPr>
        <w:t>phúc</w:t>
      </w:r>
      <w:r>
        <w:rPr>
          <w:color w:val="231F20"/>
          <w:spacing w:val="-6"/>
          <w:w w:val="105"/>
        </w:rPr>
        <w:t> </w:t>
      </w:r>
      <w:r>
        <w:rPr>
          <w:color w:val="231F20"/>
          <w:w w:val="105"/>
        </w:rPr>
        <w:t>báo</w:t>
      </w:r>
      <w:r>
        <w:rPr>
          <w:color w:val="231F20"/>
          <w:spacing w:val="-6"/>
          <w:w w:val="105"/>
        </w:rPr>
        <w:t> </w:t>
      </w:r>
      <w:r>
        <w:rPr>
          <w:color w:val="231F20"/>
          <w:w w:val="105"/>
        </w:rPr>
        <w:t>nhất</w:t>
      </w:r>
      <w:r>
        <w:rPr>
          <w:color w:val="231F20"/>
          <w:spacing w:val="-6"/>
          <w:w w:val="105"/>
        </w:rPr>
        <w:t> </w:t>
      </w:r>
      <w:r>
        <w:rPr>
          <w:color w:val="231F20"/>
          <w:w w:val="105"/>
        </w:rPr>
        <w:t>trong</w:t>
      </w:r>
      <w:r>
        <w:rPr>
          <w:color w:val="231F20"/>
          <w:spacing w:val="-5"/>
          <w:w w:val="105"/>
        </w:rPr>
        <w:t> </w:t>
      </w:r>
      <w:r>
        <w:rPr>
          <w:color w:val="231F20"/>
          <w:w w:val="105"/>
        </w:rPr>
        <w:t>biến</w:t>
      </w:r>
      <w:r>
        <w:rPr>
          <w:color w:val="231F20"/>
          <w:spacing w:val="-6"/>
          <w:w w:val="105"/>
        </w:rPr>
        <w:t> </w:t>
      </w:r>
      <w:r>
        <w:rPr>
          <w:color w:val="231F20"/>
          <w:w w:val="105"/>
        </w:rPr>
        <w:t>pháp</w:t>
      </w:r>
      <w:r>
        <w:rPr>
          <w:color w:val="231F20"/>
          <w:spacing w:val="-6"/>
          <w:w w:val="105"/>
        </w:rPr>
        <w:t> </w:t>
      </w:r>
      <w:r>
        <w:rPr>
          <w:color w:val="231F20"/>
          <w:w w:val="105"/>
        </w:rPr>
        <w:t>giới</w:t>
      </w:r>
      <w:r>
        <w:rPr>
          <w:color w:val="231F20"/>
          <w:spacing w:val="-6"/>
          <w:w w:val="105"/>
        </w:rPr>
        <w:t> </w:t>
      </w:r>
      <w:r>
        <w:rPr>
          <w:color w:val="231F20"/>
          <w:w w:val="105"/>
        </w:rPr>
        <w:t>hư không</w:t>
      </w:r>
      <w:r>
        <w:rPr>
          <w:color w:val="231F20"/>
          <w:spacing w:val="3"/>
          <w:w w:val="105"/>
        </w:rPr>
        <w:t> </w:t>
      </w:r>
      <w:r>
        <w:rPr>
          <w:color w:val="231F20"/>
          <w:w w:val="105"/>
        </w:rPr>
        <w:t>giới.</w:t>
      </w:r>
      <w:r>
        <w:rPr>
          <w:color w:val="231F20"/>
          <w:spacing w:val="3"/>
          <w:w w:val="105"/>
        </w:rPr>
        <w:t> </w:t>
      </w:r>
      <w:r>
        <w:rPr>
          <w:color w:val="231F20"/>
          <w:w w:val="105"/>
        </w:rPr>
        <w:t>Chúng</w:t>
      </w:r>
      <w:r>
        <w:rPr>
          <w:color w:val="231F20"/>
          <w:spacing w:val="5"/>
          <w:w w:val="105"/>
        </w:rPr>
        <w:t> </w:t>
      </w:r>
      <w:r>
        <w:rPr>
          <w:color w:val="231F20"/>
          <w:w w:val="105"/>
        </w:rPr>
        <w:t>ta</w:t>
      </w:r>
      <w:r>
        <w:rPr>
          <w:color w:val="231F20"/>
          <w:spacing w:val="4"/>
          <w:w w:val="105"/>
        </w:rPr>
        <w:t> </w:t>
      </w:r>
      <w:r>
        <w:rPr>
          <w:color w:val="231F20"/>
          <w:w w:val="105"/>
        </w:rPr>
        <w:t>hy</w:t>
      </w:r>
      <w:r>
        <w:rPr>
          <w:color w:val="231F20"/>
          <w:spacing w:val="4"/>
          <w:w w:val="105"/>
        </w:rPr>
        <w:t> </w:t>
      </w:r>
      <w:r>
        <w:rPr>
          <w:color w:val="231F20"/>
          <w:w w:val="105"/>
        </w:rPr>
        <w:t>vọng</w:t>
      </w:r>
      <w:r>
        <w:rPr>
          <w:color w:val="231F20"/>
          <w:spacing w:val="4"/>
          <w:w w:val="105"/>
        </w:rPr>
        <w:t> </w:t>
      </w:r>
      <w:r>
        <w:rPr>
          <w:color w:val="231F20"/>
          <w:w w:val="105"/>
        </w:rPr>
        <w:t>chính</w:t>
      </w:r>
      <w:r>
        <w:rPr>
          <w:color w:val="231F20"/>
          <w:spacing w:val="4"/>
          <w:w w:val="105"/>
        </w:rPr>
        <w:t> </w:t>
      </w:r>
      <w:r>
        <w:rPr>
          <w:color w:val="231F20"/>
          <w:w w:val="105"/>
        </w:rPr>
        <w:t>mình</w:t>
      </w:r>
      <w:r>
        <w:rPr>
          <w:color w:val="231F20"/>
          <w:spacing w:val="3"/>
          <w:w w:val="105"/>
        </w:rPr>
        <w:t> </w:t>
      </w:r>
      <w:r>
        <w:rPr>
          <w:color w:val="231F20"/>
          <w:w w:val="105"/>
        </w:rPr>
        <w:t>cũng</w:t>
      </w:r>
      <w:r>
        <w:rPr>
          <w:color w:val="231F20"/>
          <w:spacing w:val="4"/>
          <w:w w:val="105"/>
        </w:rPr>
        <w:t> </w:t>
      </w:r>
      <w:r>
        <w:rPr>
          <w:color w:val="231F20"/>
          <w:w w:val="105"/>
        </w:rPr>
        <w:t>được</w:t>
      </w:r>
      <w:r>
        <w:rPr>
          <w:color w:val="231F20"/>
          <w:spacing w:val="5"/>
          <w:w w:val="105"/>
        </w:rPr>
        <w:t> </w:t>
      </w:r>
      <w:r>
        <w:rPr>
          <w:color w:val="231F20"/>
          <w:spacing w:val="-4"/>
          <w:w w:val="105"/>
        </w:rPr>
        <w:t>tham</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4"/>
      </w:pPr>
      <w:r>
        <w:rPr>
          <w:color w:val="231F20"/>
          <w:w w:val="105"/>
        </w:rPr>
        <w:t>dự vào hàng ngũ này. Điều này, chúng ta có thể làm được chứ không phải làm không được.</w:t>
      </w:r>
    </w:p>
    <w:p>
      <w:pPr>
        <w:pStyle w:val="BodyText"/>
        <w:spacing w:line="302" w:lineRule="auto" w:before="144"/>
        <w:ind w:left="103" w:right="402" w:firstLine="453"/>
      </w:pPr>
      <w:r>
        <w:rPr>
          <w:color w:val="231F20"/>
          <w:w w:val="105"/>
        </w:rPr>
        <w:t>Chúng</w:t>
      </w:r>
      <w:r>
        <w:rPr>
          <w:color w:val="231F20"/>
          <w:w w:val="105"/>
        </w:rPr>
        <w:t> ta</w:t>
      </w:r>
      <w:r>
        <w:rPr>
          <w:color w:val="231F20"/>
          <w:w w:val="105"/>
        </w:rPr>
        <w:t> xem</w:t>
      </w:r>
      <w:r>
        <w:rPr>
          <w:color w:val="231F20"/>
          <w:w w:val="105"/>
        </w:rPr>
        <w:t> tiếp</w:t>
      </w:r>
      <w:r>
        <w:rPr>
          <w:color w:val="231F20"/>
          <w:w w:val="105"/>
        </w:rPr>
        <w:t> đoạn</w:t>
      </w:r>
      <w:r>
        <w:rPr>
          <w:color w:val="231F20"/>
          <w:w w:val="105"/>
        </w:rPr>
        <w:t> thứ</w:t>
      </w:r>
      <w:r>
        <w:rPr>
          <w:color w:val="231F20"/>
          <w:w w:val="105"/>
        </w:rPr>
        <w:t> hai</w:t>
      </w:r>
      <w:r>
        <w:rPr>
          <w:color w:val="231F20"/>
          <w:w w:val="105"/>
        </w:rPr>
        <w:t> bên</w:t>
      </w:r>
      <w:r>
        <w:rPr>
          <w:color w:val="231F20"/>
          <w:w w:val="105"/>
        </w:rPr>
        <w:t> dưới.</w:t>
      </w:r>
      <w:r>
        <w:rPr>
          <w:color w:val="231F20"/>
          <w:w w:val="105"/>
        </w:rPr>
        <w:t> Đoạn</w:t>
      </w:r>
      <w:r>
        <w:rPr>
          <w:color w:val="231F20"/>
          <w:w w:val="105"/>
        </w:rPr>
        <w:t> bên dưới</w:t>
      </w:r>
      <w:r>
        <w:rPr>
          <w:color w:val="231F20"/>
          <w:spacing w:val="-15"/>
          <w:w w:val="105"/>
        </w:rPr>
        <w:t> </w:t>
      </w:r>
      <w:r>
        <w:rPr>
          <w:color w:val="231F20"/>
          <w:w w:val="105"/>
        </w:rPr>
        <w:t>này</w:t>
      </w:r>
      <w:r>
        <w:rPr>
          <w:color w:val="231F20"/>
          <w:spacing w:val="-14"/>
          <w:w w:val="105"/>
        </w:rPr>
        <w:t> </w:t>
      </w:r>
      <w:r>
        <w:rPr>
          <w:color w:val="231F20"/>
          <w:w w:val="105"/>
        </w:rPr>
        <w:t>hoàn</w:t>
      </w:r>
      <w:r>
        <w:rPr>
          <w:color w:val="231F20"/>
          <w:spacing w:val="-14"/>
          <w:w w:val="105"/>
        </w:rPr>
        <w:t> </w:t>
      </w:r>
      <w:r>
        <w:rPr>
          <w:color w:val="231F20"/>
          <w:w w:val="105"/>
        </w:rPr>
        <w:t>toàn</w:t>
      </w:r>
      <w:r>
        <w:rPr>
          <w:color w:val="231F20"/>
          <w:spacing w:val="-14"/>
          <w:w w:val="105"/>
        </w:rPr>
        <w:t> </w:t>
      </w:r>
      <w:r>
        <w:rPr>
          <w:color w:val="231F20"/>
          <w:w w:val="105"/>
        </w:rPr>
        <w:t>là</w:t>
      </w:r>
      <w:r>
        <w:rPr>
          <w:color w:val="231F20"/>
          <w:spacing w:val="-14"/>
          <w:w w:val="105"/>
        </w:rPr>
        <w:t> </w:t>
      </w:r>
      <w:r>
        <w:rPr>
          <w:color w:val="231F20"/>
          <w:w w:val="105"/>
        </w:rPr>
        <w:t>kinh</w:t>
      </w:r>
      <w:r>
        <w:rPr>
          <w:color w:val="231F20"/>
          <w:spacing w:val="-15"/>
          <w:w w:val="105"/>
        </w:rPr>
        <w:t> </w:t>
      </w:r>
      <w:r>
        <w:rPr>
          <w:color w:val="231F20"/>
          <w:w w:val="105"/>
        </w:rPr>
        <w:t>văn,</w:t>
      </w:r>
      <w:r>
        <w:rPr>
          <w:color w:val="231F20"/>
          <w:spacing w:val="-14"/>
          <w:w w:val="105"/>
        </w:rPr>
        <w:t> </w:t>
      </w:r>
      <w:r>
        <w:rPr>
          <w:color w:val="231F20"/>
          <w:w w:val="105"/>
        </w:rPr>
        <w:t>mà</w:t>
      </w:r>
      <w:r>
        <w:rPr>
          <w:color w:val="231F20"/>
          <w:spacing w:val="-14"/>
          <w:w w:val="105"/>
        </w:rPr>
        <w:t> </w:t>
      </w:r>
      <w:r>
        <w:rPr>
          <w:color w:val="231F20"/>
          <w:w w:val="105"/>
        </w:rPr>
        <w:t>Hoàng</w:t>
      </w:r>
      <w:r>
        <w:rPr>
          <w:color w:val="231F20"/>
          <w:spacing w:val="-14"/>
          <w:w w:val="105"/>
        </w:rPr>
        <w:t> </w:t>
      </w:r>
      <w:r>
        <w:rPr>
          <w:color w:val="231F20"/>
          <w:w w:val="105"/>
        </w:rPr>
        <w:t>Niệm</w:t>
      </w:r>
      <w:r>
        <w:rPr>
          <w:color w:val="231F20"/>
          <w:spacing w:val="-14"/>
          <w:w w:val="105"/>
        </w:rPr>
        <w:t> </w:t>
      </w:r>
      <w:r>
        <w:rPr>
          <w:color w:val="231F20"/>
          <w:w w:val="105"/>
        </w:rPr>
        <w:t>Lão</w:t>
      </w:r>
      <w:r>
        <w:rPr>
          <w:color w:val="231F20"/>
          <w:spacing w:val="-14"/>
          <w:w w:val="105"/>
        </w:rPr>
        <w:t> </w:t>
      </w:r>
      <w:r>
        <w:rPr>
          <w:color w:val="231F20"/>
          <w:w w:val="105"/>
        </w:rPr>
        <w:t>đã</w:t>
      </w:r>
      <w:r>
        <w:rPr>
          <w:color w:val="231F20"/>
          <w:spacing w:val="-14"/>
          <w:w w:val="105"/>
        </w:rPr>
        <w:t> </w:t>
      </w:r>
      <w:r>
        <w:rPr>
          <w:color w:val="231F20"/>
          <w:w w:val="105"/>
        </w:rPr>
        <w:t>dẫn chứng ra. Hãy sem sự trang nghiêm thù thắng của thế giới </w:t>
      </w:r>
      <w:r>
        <w:rPr>
          <w:color w:val="231F20"/>
          <w:spacing w:val="-2"/>
          <w:w w:val="105"/>
        </w:rPr>
        <w:t>Tây</w:t>
      </w:r>
      <w:r>
        <w:rPr>
          <w:color w:val="231F20"/>
          <w:spacing w:val="-21"/>
          <w:w w:val="105"/>
        </w:rPr>
        <w:t> </w:t>
      </w:r>
      <w:r>
        <w:rPr>
          <w:color w:val="231F20"/>
          <w:spacing w:val="-2"/>
          <w:w w:val="105"/>
        </w:rPr>
        <w:t>Phương</w:t>
      </w:r>
      <w:r>
        <w:rPr>
          <w:color w:val="231F20"/>
          <w:spacing w:val="-20"/>
          <w:w w:val="105"/>
        </w:rPr>
        <w:t> </w:t>
      </w:r>
      <w:r>
        <w:rPr>
          <w:color w:val="231F20"/>
          <w:spacing w:val="-2"/>
          <w:w w:val="105"/>
        </w:rPr>
        <w:t>Cực</w:t>
      </w:r>
      <w:r>
        <w:rPr>
          <w:color w:val="231F20"/>
          <w:spacing w:val="-20"/>
          <w:w w:val="105"/>
        </w:rPr>
        <w:t> </w:t>
      </w:r>
      <w:r>
        <w:rPr>
          <w:color w:val="231F20"/>
          <w:spacing w:val="-2"/>
          <w:w w:val="105"/>
        </w:rPr>
        <w:t>Lạc.</w:t>
      </w:r>
      <w:r>
        <w:rPr>
          <w:color w:val="231F20"/>
          <w:spacing w:val="-21"/>
          <w:w w:val="105"/>
        </w:rPr>
        <w:t> </w:t>
      </w:r>
      <w:r>
        <w:rPr>
          <w:color w:val="231F20"/>
          <w:spacing w:val="-2"/>
          <w:w w:val="105"/>
        </w:rPr>
        <w:t>Trang</w:t>
      </w:r>
      <w:r>
        <w:rPr>
          <w:color w:val="231F20"/>
          <w:spacing w:val="-20"/>
          <w:w w:val="105"/>
        </w:rPr>
        <w:t> </w:t>
      </w:r>
      <w:r>
        <w:rPr>
          <w:color w:val="231F20"/>
          <w:spacing w:val="-2"/>
          <w:w w:val="105"/>
        </w:rPr>
        <w:t>nghiêm</w:t>
      </w:r>
      <w:r>
        <w:rPr>
          <w:color w:val="231F20"/>
          <w:spacing w:val="-20"/>
          <w:w w:val="105"/>
        </w:rPr>
        <w:t> </w:t>
      </w:r>
      <w:r>
        <w:rPr>
          <w:color w:val="231F20"/>
          <w:spacing w:val="-2"/>
          <w:w w:val="105"/>
        </w:rPr>
        <w:t>những</w:t>
      </w:r>
      <w:r>
        <w:rPr>
          <w:color w:val="231F20"/>
          <w:spacing w:val="-21"/>
          <w:w w:val="105"/>
        </w:rPr>
        <w:t> </w:t>
      </w:r>
      <w:r>
        <w:rPr>
          <w:color w:val="231F20"/>
          <w:spacing w:val="-2"/>
          <w:w w:val="105"/>
        </w:rPr>
        <w:t>gì?</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1"/>
          <w:w w:val="105"/>
        </w:rPr>
        <w:t> </w:t>
      </w:r>
      <w:r>
        <w:rPr>
          <w:color w:val="231F20"/>
          <w:spacing w:val="-2"/>
          <w:w w:val="105"/>
        </w:rPr>
        <w:t>đọc </w:t>
      </w:r>
      <w:r>
        <w:rPr>
          <w:color w:val="231F20"/>
          <w:w w:val="105"/>
        </w:rPr>
        <w:t>qua nó một chút, giảng giải để lại ở sau.</w:t>
      </w:r>
    </w:p>
    <w:p>
      <w:pPr>
        <w:spacing w:line="302" w:lineRule="auto" w:before="147"/>
        <w:ind w:left="103" w:right="405" w:firstLine="453"/>
        <w:jc w:val="both"/>
        <w:rPr>
          <w:sz w:val="34"/>
        </w:rPr>
      </w:pPr>
      <w:r>
        <w:rPr>
          <w:i/>
          <w:color w:val="231F20"/>
          <w:w w:val="105"/>
          <w:sz w:val="34"/>
        </w:rPr>
        <w:t>“Hựu</w:t>
      </w:r>
      <w:r>
        <w:rPr>
          <w:i/>
          <w:color w:val="231F20"/>
          <w:spacing w:val="-23"/>
          <w:w w:val="105"/>
          <w:sz w:val="34"/>
        </w:rPr>
        <w:t> </w:t>
      </w:r>
      <w:r>
        <w:rPr>
          <w:i/>
          <w:color w:val="231F20"/>
          <w:w w:val="105"/>
          <w:sz w:val="34"/>
        </w:rPr>
        <w:t>kinh</w:t>
      </w:r>
      <w:r>
        <w:rPr>
          <w:i/>
          <w:color w:val="231F20"/>
          <w:spacing w:val="-22"/>
          <w:w w:val="105"/>
          <w:sz w:val="34"/>
        </w:rPr>
        <w:t> </w:t>
      </w:r>
      <w:r>
        <w:rPr>
          <w:i/>
          <w:color w:val="231F20"/>
          <w:w w:val="105"/>
          <w:sz w:val="34"/>
        </w:rPr>
        <w:t>trung,</w:t>
      </w:r>
      <w:r>
        <w:rPr>
          <w:i/>
          <w:color w:val="231F20"/>
          <w:spacing w:val="-22"/>
          <w:w w:val="105"/>
          <w:sz w:val="34"/>
        </w:rPr>
        <w:t> </w:t>
      </w:r>
      <w:r>
        <w:rPr>
          <w:i/>
          <w:color w:val="231F20"/>
          <w:w w:val="105"/>
          <w:sz w:val="34"/>
        </w:rPr>
        <w:t>vinh</w:t>
      </w:r>
      <w:r>
        <w:rPr>
          <w:i/>
          <w:color w:val="231F20"/>
          <w:spacing w:val="-23"/>
          <w:w w:val="105"/>
          <w:sz w:val="34"/>
        </w:rPr>
        <w:t> </w:t>
      </w:r>
      <w:r>
        <w:rPr>
          <w:i/>
          <w:color w:val="231F20"/>
          <w:w w:val="105"/>
          <w:sz w:val="34"/>
        </w:rPr>
        <w:t>sắc</w:t>
      </w:r>
      <w:r>
        <w:rPr>
          <w:i/>
          <w:color w:val="231F20"/>
          <w:spacing w:val="-22"/>
          <w:w w:val="105"/>
          <w:sz w:val="34"/>
        </w:rPr>
        <w:t> </w:t>
      </w:r>
      <w:r>
        <w:rPr>
          <w:i/>
          <w:color w:val="231F20"/>
          <w:w w:val="105"/>
          <w:sz w:val="34"/>
        </w:rPr>
        <w:t>quang</w:t>
      </w:r>
      <w:r>
        <w:rPr>
          <w:i/>
          <w:color w:val="231F20"/>
          <w:spacing w:val="-22"/>
          <w:w w:val="105"/>
          <w:sz w:val="34"/>
        </w:rPr>
        <w:t> </w:t>
      </w:r>
      <w:r>
        <w:rPr>
          <w:i/>
          <w:color w:val="231F20"/>
          <w:w w:val="105"/>
          <w:sz w:val="34"/>
        </w:rPr>
        <w:t>diệu,</w:t>
      </w:r>
      <w:r>
        <w:rPr>
          <w:i/>
          <w:color w:val="231F20"/>
          <w:spacing w:val="-23"/>
          <w:w w:val="105"/>
          <w:sz w:val="34"/>
        </w:rPr>
        <w:t> </w:t>
      </w:r>
      <w:r>
        <w:rPr>
          <w:i/>
          <w:color w:val="231F20"/>
          <w:w w:val="105"/>
          <w:sz w:val="34"/>
        </w:rPr>
        <w:t>bất</w:t>
      </w:r>
      <w:r>
        <w:rPr>
          <w:i/>
          <w:color w:val="231F20"/>
          <w:spacing w:val="-22"/>
          <w:w w:val="105"/>
          <w:sz w:val="34"/>
        </w:rPr>
        <w:t> </w:t>
      </w:r>
      <w:r>
        <w:rPr>
          <w:i/>
          <w:color w:val="231F20"/>
          <w:w w:val="105"/>
          <w:sz w:val="34"/>
        </w:rPr>
        <w:t>khả</w:t>
      </w:r>
      <w:r>
        <w:rPr>
          <w:i/>
          <w:color w:val="231F20"/>
          <w:spacing w:val="-22"/>
          <w:w w:val="105"/>
          <w:sz w:val="34"/>
        </w:rPr>
        <w:t> </w:t>
      </w:r>
      <w:r>
        <w:rPr>
          <w:i/>
          <w:color w:val="231F20"/>
          <w:w w:val="105"/>
          <w:sz w:val="34"/>
        </w:rPr>
        <w:t>thắng</w:t>
      </w:r>
      <w:r>
        <w:rPr>
          <w:i/>
          <w:color w:val="231F20"/>
          <w:spacing w:val="-23"/>
          <w:w w:val="105"/>
          <w:sz w:val="34"/>
        </w:rPr>
        <w:t> </w:t>
      </w:r>
      <w:r>
        <w:rPr>
          <w:i/>
          <w:color w:val="231F20"/>
          <w:w w:val="105"/>
          <w:sz w:val="34"/>
        </w:rPr>
        <w:t>thị” </w:t>
      </w:r>
      <w:r>
        <w:rPr>
          <w:color w:val="231F20"/>
          <w:w w:val="105"/>
          <w:sz w:val="34"/>
        </w:rPr>
        <w:t>(Lại</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kinh</w:t>
      </w:r>
      <w:r>
        <w:rPr>
          <w:color w:val="231F20"/>
          <w:spacing w:val="-2"/>
          <w:w w:val="105"/>
          <w:sz w:val="34"/>
        </w:rPr>
        <w:t> </w:t>
      </w:r>
      <w:r>
        <w:rPr>
          <w:color w:val="231F20"/>
          <w:w w:val="105"/>
          <w:sz w:val="34"/>
        </w:rPr>
        <w:t>nói,</w:t>
      </w:r>
      <w:r>
        <w:rPr>
          <w:color w:val="231F20"/>
          <w:spacing w:val="-1"/>
          <w:w w:val="105"/>
          <w:sz w:val="34"/>
        </w:rPr>
        <w:t> </w:t>
      </w:r>
      <w:r>
        <w:rPr>
          <w:color w:val="231F20"/>
          <w:w w:val="105"/>
          <w:sz w:val="34"/>
        </w:rPr>
        <w:t>ánh</w:t>
      </w:r>
      <w:r>
        <w:rPr>
          <w:color w:val="231F20"/>
          <w:spacing w:val="-2"/>
          <w:w w:val="105"/>
          <w:sz w:val="34"/>
        </w:rPr>
        <w:t> </w:t>
      </w:r>
      <w:r>
        <w:rPr>
          <w:color w:val="231F20"/>
          <w:w w:val="105"/>
          <w:sz w:val="34"/>
        </w:rPr>
        <w:t>sáng</w:t>
      </w:r>
      <w:r>
        <w:rPr>
          <w:color w:val="231F20"/>
          <w:spacing w:val="-2"/>
          <w:w w:val="105"/>
          <w:sz w:val="34"/>
        </w:rPr>
        <w:t> </w:t>
      </w:r>
      <w:r>
        <w:rPr>
          <w:color w:val="231F20"/>
          <w:w w:val="105"/>
          <w:sz w:val="34"/>
        </w:rPr>
        <w:t>rực</w:t>
      </w:r>
      <w:r>
        <w:rPr>
          <w:color w:val="231F20"/>
          <w:spacing w:val="-2"/>
          <w:w w:val="105"/>
          <w:sz w:val="34"/>
        </w:rPr>
        <w:t> </w:t>
      </w:r>
      <w:r>
        <w:rPr>
          <w:color w:val="231F20"/>
          <w:w w:val="105"/>
          <w:sz w:val="34"/>
        </w:rPr>
        <w:t>rỡ,</w:t>
      </w:r>
      <w:r>
        <w:rPr>
          <w:color w:val="231F20"/>
          <w:spacing w:val="-2"/>
          <w:w w:val="105"/>
          <w:sz w:val="34"/>
        </w:rPr>
        <w:t> </w:t>
      </w:r>
      <w:r>
        <w:rPr>
          <w:color w:val="231F20"/>
          <w:w w:val="105"/>
          <w:sz w:val="34"/>
        </w:rPr>
        <w:t>nhìn</w:t>
      </w:r>
      <w:r>
        <w:rPr>
          <w:color w:val="231F20"/>
          <w:spacing w:val="-2"/>
          <w:w w:val="105"/>
          <w:sz w:val="34"/>
        </w:rPr>
        <w:t> </w:t>
      </w:r>
      <w:r>
        <w:rPr>
          <w:color w:val="231F20"/>
          <w:w w:val="105"/>
          <w:sz w:val="34"/>
        </w:rPr>
        <w:t>không</w:t>
      </w:r>
      <w:r>
        <w:rPr>
          <w:color w:val="231F20"/>
          <w:spacing w:val="-2"/>
          <w:w w:val="105"/>
          <w:sz w:val="34"/>
        </w:rPr>
        <w:t> </w:t>
      </w:r>
      <w:r>
        <w:rPr>
          <w:color w:val="231F20"/>
          <w:w w:val="105"/>
          <w:sz w:val="34"/>
        </w:rPr>
        <w:t>biết</w:t>
      </w:r>
      <w:r>
        <w:rPr>
          <w:color w:val="231F20"/>
          <w:spacing w:val="-2"/>
          <w:w w:val="105"/>
          <w:sz w:val="34"/>
        </w:rPr>
        <w:t> </w:t>
      </w:r>
      <w:r>
        <w:rPr>
          <w:color w:val="231F20"/>
          <w:w w:val="105"/>
          <w:sz w:val="34"/>
        </w:rPr>
        <w:t>chán). Thị là xem. Phong cảnh ở đó rất đẹp, chúng ta xem không chán.</w:t>
      </w:r>
      <w:r>
        <w:rPr>
          <w:color w:val="231F20"/>
          <w:spacing w:val="-12"/>
          <w:w w:val="105"/>
          <w:sz w:val="34"/>
        </w:rPr>
        <w:t> </w:t>
      </w:r>
      <w:r>
        <w:rPr>
          <w:i/>
          <w:color w:val="231F20"/>
          <w:w w:val="105"/>
          <w:sz w:val="34"/>
        </w:rPr>
        <w:t>“Vô</w:t>
      </w:r>
      <w:r>
        <w:rPr>
          <w:i/>
          <w:color w:val="231F20"/>
          <w:spacing w:val="-11"/>
          <w:w w:val="105"/>
          <w:sz w:val="34"/>
        </w:rPr>
        <w:t> </w:t>
      </w:r>
      <w:r>
        <w:rPr>
          <w:i/>
          <w:color w:val="231F20"/>
          <w:w w:val="105"/>
          <w:sz w:val="34"/>
        </w:rPr>
        <w:t>lượng</w:t>
      </w:r>
      <w:r>
        <w:rPr>
          <w:i/>
          <w:color w:val="231F20"/>
          <w:spacing w:val="-11"/>
          <w:w w:val="105"/>
          <w:sz w:val="34"/>
        </w:rPr>
        <w:t> </w:t>
      </w:r>
      <w:r>
        <w:rPr>
          <w:i/>
          <w:color w:val="231F20"/>
          <w:w w:val="105"/>
          <w:sz w:val="34"/>
        </w:rPr>
        <w:t>quang</w:t>
      </w:r>
      <w:r>
        <w:rPr>
          <w:i/>
          <w:color w:val="231F20"/>
          <w:spacing w:val="-11"/>
          <w:w w:val="105"/>
          <w:sz w:val="34"/>
        </w:rPr>
        <w:t> </w:t>
      </w:r>
      <w:r>
        <w:rPr>
          <w:i/>
          <w:color w:val="231F20"/>
          <w:w w:val="105"/>
          <w:sz w:val="34"/>
        </w:rPr>
        <w:t>viêm,</w:t>
      </w:r>
      <w:r>
        <w:rPr>
          <w:i/>
          <w:color w:val="231F20"/>
          <w:spacing w:val="-11"/>
          <w:w w:val="105"/>
          <w:sz w:val="34"/>
        </w:rPr>
        <w:t> </w:t>
      </w:r>
      <w:r>
        <w:rPr>
          <w:i/>
          <w:color w:val="231F20"/>
          <w:w w:val="105"/>
          <w:sz w:val="34"/>
        </w:rPr>
        <w:t>chiếu</w:t>
      </w:r>
      <w:r>
        <w:rPr>
          <w:i/>
          <w:color w:val="231F20"/>
          <w:spacing w:val="-11"/>
          <w:w w:val="105"/>
          <w:sz w:val="34"/>
        </w:rPr>
        <w:t> </w:t>
      </w:r>
      <w:r>
        <w:rPr>
          <w:i/>
          <w:color w:val="231F20"/>
          <w:w w:val="105"/>
          <w:sz w:val="34"/>
        </w:rPr>
        <w:t>diệu</w:t>
      </w:r>
      <w:r>
        <w:rPr>
          <w:i/>
          <w:color w:val="231F20"/>
          <w:spacing w:val="-11"/>
          <w:w w:val="105"/>
          <w:sz w:val="34"/>
        </w:rPr>
        <w:t> </w:t>
      </w:r>
      <w:r>
        <w:rPr>
          <w:i/>
          <w:color w:val="231F20"/>
          <w:w w:val="105"/>
          <w:sz w:val="34"/>
        </w:rPr>
        <w:t>vô</w:t>
      </w:r>
      <w:r>
        <w:rPr>
          <w:i/>
          <w:color w:val="231F20"/>
          <w:spacing w:val="-11"/>
          <w:w w:val="105"/>
          <w:sz w:val="34"/>
        </w:rPr>
        <w:t> </w:t>
      </w:r>
      <w:r>
        <w:rPr>
          <w:i/>
          <w:color w:val="231F20"/>
          <w:w w:val="105"/>
          <w:sz w:val="34"/>
        </w:rPr>
        <w:t>cực”</w:t>
      </w:r>
      <w:r>
        <w:rPr>
          <w:i/>
          <w:color w:val="231F20"/>
          <w:spacing w:val="-11"/>
          <w:w w:val="105"/>
          <w:sz w:val="34"/>
        </w:rPr>
        <w:t> </w:t>
      </w:r>
      <w:r>
        <w:rPr>
          <w:color w:val="231F20"/>
          <w:w w:val="105"/>
          <w:sz w:val="34"/>
        </w:rPr>
        <w:t>(Vô</w:t>
      </w:r>
      <w:r>
        <w:rPr>
          <w:color w:val="231F20"/>
          <w:spacing w:val="-11"/>
          <w:w w:val="105"/>
          <w:sz w:val="34"/>
        </w:rPr>
        <w:t> </w:t>
      </w:r>
      <w:r>
        <w:rPr>
          <w:color w:val="231F20"/>
          <w:w w:val="105"/>
          <w:sz w:val="34"/>
        </w:rPr>
        <w:t>lượng chiếu</w:t>
      </w:r>
      <w:r>
        <w:rPr>
          <w:color w:val="231F20"/>
          <w:spacing w:val="-20"/>
          <w:w w:val="105"/>
          <w:sz w:val="34"/>
        </w:rPr>
        <w:t> </w:t>
      </w:r>
      <w:r>
        <w:rPr>
          <w:color w:val="231F20"/>
          <w:w w:val="105"/>
          <w:sz w:val="34"/>
        </w:rPr>
        <w:t>sáng,</w:t>
      </w:r>
      <w:r>
        <w:rPr>
          <w:color w:val="231F20"/>
          <w:spacing w:val="-19"/>
          <w:w w:val="105"/>
          <w:sz w:val="34"/>
        </w:rPr>
        <w:t> </w:t>
      </w:r>
      <w:r>
        <w:rPr>
          <w:color w:val="231F20"/>
          <w:w w:val="105"/>
          <w:sz w:val="34"/>
        </w:rPr>
        <w:t>chiếu</w:t>
      </w:r>
      <w:r>
        <w:rPr>
          <w:color w:val="231F20"/>
          <w:spacing w:val="-20"/>
          <w:w w:val="105"/>
          <w:sz w:val="34"/>
        </w:rPr>
        <w:t> </w:t>
      </w:r>
      <w:r>
        <w:rPr>
          <w:color w:val="231F20"/>
          <w:w w:val="105"/>
          <w:sz w:val="34"/>
        </w:rPr>
        <w:t>đẹp</w:t>
      </w:r>
      <w:r>
        <w:rPr>
          <w:color w:val="231F20"/>
          <w:spacing w:val="-20"/>
          <w:w w:val="105"/>
          <w:sz w:val="34"/>
        </w:rPr>
        <w:t> </w:t>
      </w:r>
      <w:r>
        <w:rPr>
          <w:color w:val="231F20"/>
          <w:w w:val="105"/>
          <w:sz w:val="34"/>
        </w:rPr>
        <w:t>vô</w:t>
      </w:r>
      <w:r>
        <w:rPr>
          <w:color w:val="231F20"/>
          <w:spacing w:val="-19"/>
          <w:w w:val="105"/>
          <w:sz w:val="34"/>
        </w:rPr>
        <w:t> </w:t>
      </w:r>
      <w:r>
        <w:rPr>
          <w:color w:val="231F20"/>
          <w:w w:val="105"/>
          <w:sz w:val="34"/>
        </w:rPr>
        <w:t>cùng).</w:t>
      </w:r>
      <w:r>
        <w:rPr>
          <w:color w:val="231F20"/>
          <w:spacing w:val="-19"/>
          <w:w w:val="105"/>
          <w:sz w:val="34"/>
        </w:rPr>
        <w:t> </w:t>
      </w:r>
      <w:r>
        <w:rPr>
          <w:color w:val="231F20"/>
          <w:w w:val="105"/>
          <w:sz w:val="34"/>
        </w:rPr>
        <w:t>Thế</w:t>
      </w:r>
      <w:r>
        <w:rPr>
          <w:color w:val="231F20"/>
          <w:spacing w:val="-20"/>
          <w:w w:val="105"/>
          <w:sz w:val="34"/>
        </w:rPr>
        <w:t> </w:t>
      </w:r>
      <w:r>
        <w:rPr>
          <w:color w:val="231F20"/>
          <w:w w:val="105"/>
          <w:sz w:val="34"/>
        </w:rPr>
        <w:t>giới</w:t>
      </w:r>
      <w:r>
        <w:rPr>
          <w:color w:val="231F20"/>
          <w:spacing w:val="-20"/>
          <w:w w:val="105"/>
          <w:sz w:val="34"/>
        </w:rPr>
        <w:t> </w:t>
      </w:r>
      <w:r>
        <w:rPr>
          <w:color w:val="231F20"/>
          <w:w w:val="105"/>
          <w:sz w:val="34"/>
        </w:rPr>
        <w:t>Cực</w:t>
      </w:r>
      <w:r>
        <w:rPr>
          <w:color w:val="231F20"/>
          <w:spacing w:val="-19"/>
          <w:w w:val="105"/>
          <w:sz w:val="34"/>
        </w:rPr>
        <w:t> </w:t>
      </w:r>
      <w:r>
        <w:rPr>
          <w:color w:val="231F20"/>
          <w:w w:val="105"/>
          <w:sz w:val="34"/>
        </w:rPr>
        <w:t>Lạc</w:t>
      </w:r>
      <w:r>
        <w:rPr>
          <w:color w:val="231F20"/>
          <w:spacing w:val="-19"/>
          <w:w w:val="105"/>
          <w:sz w:val="34"/>
        </w:rPr>
        <w:t> </w:t>
      </w:r>
      <w:r>
        <w:rPr>
          <w:color w:val="231F20"/>
          <w:w w:val="105"/>
          <w:sz w:val="34"/>
        </w:rPr>
        <w:t>không</w:t>
      </w:r>
      <w:r>
        <w:rPr>
          <w:color w:val="231F20"/>
          <w:spacing w:val="-20"/>
          <w:w w:val="105"/>
          <w:sz w:val="34"/>
        </w:rPr>
        <w:t> </w:t>
      </w:r>
      <w:r>
        <w:rPr>
          <w:color w:val="231F20"/>
          <w:w w:val="105"/>
          <w:sz w:val="34"/>
        </w:rPr>
        <w:t>cần ánh sáng của đèn, mặt trời, mặt trăng.</w:t>
      </w:r>
    </w:p>
    <w:p>
      <w:pPr>
        <w:pStyle w:val="BodyText"/>
        <w:spacing w:line="302" w:lineRule="auto" w:before="148"/>
        <w:ind w:left="104" w:right="403" w:firstLine="453"/>
      </w:pPr>
      <w:r>
        <w:rPr>
          <w:color w:val="231F20"/>
          <w:w w:val="110"/>
        </w:rPr>
        <w:t>Vì</w:t>
      </w:r>
      <w:r>
        <w:rPr>
          <w:color w:val="231F20"/>
          <w:spacing w:val="-24"/>
          <w:w w:val="110"/>
        </w:rPr>
        <w:t> </w:t>
      </w:r>
      <w:r>
        <w:rPr>
          <w:color w:val="231F20"/>
          <w:w w:val="110"/>
        </w:rPr>
        <w:t>sao?</w:t>
      </w:r>
      <w:r>
        <w:rPr>
          <w:color w:val="231F20"/>
          <w:spacing w:val="-23"/>
          <w:w w:val="110"/>
        </w:rPr>
        <w:t> </w:t>
      </w:r>
      <w:r>
        <w:rPr>
          <w:color w:val="231F20"/>
          <w:w w:val="110"/>
        </w:rPr>
        <w:t>Trên</w:t>
      </w:r>
      <w:r>
        <w:rPr>
          <w:color w:val="231F20"/>
          <w:spacing w:val="-23"/>
          <w:w w:val="110"/>
        </w:rPr>
        <w:t> </w:t>
      </w:r>
      <w:r>
        <w:rPr>
          <w:color w:val="231F20"/>
          <w:w w:val="110"/>
        </w:rPr>
        <w:t>thân</w:t>
      </w:r>
      <w:r>
        <w:rPr>
          <w:color w:val="231F20"/>
          <w:spacing w:val="-24"/>
          <w:w w:val="110"/>
        </w:rPr>
        <w:t> </w:t>
      </w:r>
      <w:r>
        <w:rPr>
          <w:color w:val="231F20"/>
          <w:w w:val="110"/>
        </w:rPr>
        <w:t>mỗi</w:t>
      </w:r>
      <w:r>
        <w:rPr>
          <w:color w:val="231F20"/>
          <w:spacing w:val="-23"/>
          <w:w w:val="110"/>
        </w:rPr>
        <w:t> </w:t>
      </w:r>
      <w:r>
        <w:rPr>
          <w:color w:val="231F20"/>
          <w:w w:val="110"/>
        </w:rPr>
        <w:t>người</w:t>
      </w:r>
      <w:r>
        <w:rPr>
          <w:color w:val="231F20"/>
          <w:spacing w:val="-23"/>
          <w:w w:val="110"/>
        </w:rPr>
        <w:t> </w:t>
      </w:r>
      <w:r>
        <w:rPr>
          <w:color w:val="231F20"/>
          <w:w w:val="110"/>
        </w:rPr>
        <w:t>đều</w:t>
      </w:r>
      <w:r>
        <w:rPr>
          <w:color w:val="231F20"/>
          <w:spacing w:val="-23"/>
          <w:w w:val="110"/>
        </w:rPr>
        <w:t> </w:t>
      </w:r>
      <w:r>
        <w:rPr>
          <w:color w:val="231F20"/>
          <w:w w:val="110"/>
        </w:rPr>
        <w:t>có</w:t>
      </w:r>
      <w:r>
        <w:rPr>
          <w:color w:val="231F20"/>
          <w:spacing w:val="-23"/>
          <w:w w:val="110"/>
        </w:rPr>
        <w:t> </w:t>
      </w:r>
      <w:r>
        <w:rPr>
          <w:color w:val="231F20"/>
          <w:w w:val="110"/>
        </w:rPr>
        <w:t>ánh</w:t>
      </w:r>
      <w:r>
        <w:rPr>
          <w:color w:val="231F20"/>
          <w:spacing w:val="-23"/>
          <w:w w:val="110"/>
        </w:rPr>
        <w:t> </w:t>
      </w:r>
      <w:r>
        <w:rPr>
          <w:color w:val="231F20"/>
          <w:w w:val="110"/>
        </w:rPr>
        <w:t>sáng.</w:t>
      </w:r>
      <w:r>
        <w:rPr>
          <w:color w:val="231F20"/>
          <w:spacing w:val="-23"/>
          <w:w w:val="110"/>
        </w:rPr>
        <w:t> </w:t>
      </w:r>
      <w:r>
        <w:rPr>
          <w:color w:val="231F20"/>
          <w:w w:val="110"/>
        </w:rPr>
        <w:t>Hết</w:t>
      </w:r>
      <w:r>
        <w:rPr>
          <w:color w:val="231F20"/>
          <w:spacing w:val="-23"/>
          <w:w w:val="110"/>
        </w:rPr>
        <w:t> </w:t>
      </w:r>
      <w:r>
        <w:rPr>
          <w:color w:val="231F20"/>
          <w:w w:val="110"/>
        </w:rPr>
        <w:t>thảy </w:t>
      </w:r>
      <w:r>
        <w:rPr>
          <w:color w:val="231F20"/>
          <w:w w:val="105"/>
        </w:rPr>
        <w:t>hiện tượng vật chất đều phóng quang, quang minh thế giới. Ánh sáng này nhu hòa không chói mắt, thanh lương, giống như người trên thế gian này hình dung về ánh sáng của mặt </w:t>
      </w:r>
      <w:r>
        <w:rPr>
          <w:color w:val="231F20"/>
          <w:w w:val="110"/>
        </w:rPr>
        <w:t>trăng.</w:t>
      </w:r>
      <w:r>
        <w:rPr>
          <w:color w:val="231F20"/>
          <w:spacing w:val="-14"/>
          <w:w w:val="110"/>
        </w:rPr>
        <w:t> </w:t>
      </w:r>
      <w:r>
        <w:rPr>
          <w:color w:val="231F20"/>
          <w:w w:val="110"/>
        </w:rPr>
        <w:t>Ánh</w:t>
      </w:r>
      <w:r>
        <w:rPr>
          <w:color w:val="231F20"/>
          <w:spacing w:val="-14"/>
          <w:w w:val="110"/>
        </w:rPr>
        <w:t> </w:t>
      </w:r>
      <w:r>
        <w:rPr>
          <w:color w:val="231F20"/>
          <w:w w:val="110"/>
        </w:rPr>
        <w:t>sáng</w:t>
      </w:r>
      <w:r>
        <w:rPr>
          <w:color w:val="231F20"/>
          <w:spacing w:val="-14"/>
          <w:w w:val="110"/>
        </w:rPr>
        <w:t> </w:t>
      </w:r>
      <w:r>
        <w:rPr>
          <w:color w:val="231F20"/>
          <w:w w:val="110"/>
        </w:rPr>
        <w:t>mặt</w:t>
      </w:r>
      <w:r>
        <w:rPr>
          <w:color w:val="231F20"/>
          <w:spacing w:val="-14"/>
          <w:w w:val="110"/>
        </w:rPr>
        <w:t> </w:t>
      </w:r>
      <w:r>
        <w:rPr>
          <w:color w:val="231F20"/>
          <w:w w:val="110"/>
        </w:rPr>
        <w:t>trăng</w:t>
      </w:r>
      <w:r>
        <w:rPr>
          <w:color w:val="231F20"/>
          <w:spacing w:val="-14"/>
          <w:w w:val="110"/>
        </w:rPr>
        <w:t> </w:t>
      </w:r>
      <w:r>
        <w:rPr>
          <w:color w:val="231F20"/>
          <w:w w:val="110"/>
        </w:rPr>
        <w:t>mọi</w:t>
      </w:r>
      <w:r>
        <w:rPr>
          <w:color w:val="231F20"/>
          <w:spacing w:val="-14"/>
          <w:w w:val="110"/>
        </w:rPr>
        <w:t> </w:t>
      </w:r>
      <w:r>
        <w:rPr>
          <w:color w:val="231F20"/>
          <w:w w:val="110"/>
        </w:rPr>
        <w:t>người</w:t>
      </w:r>
      <w:r>
        <w:rPr>
          <w:color w:val="231F20"/>
          <w:spacing w:val="-14"/>
          <w:w w:val="110"/>
        </w:rPr>
        <w:t> </w:t>
      </w:r>
      <w:r>
        <w:rPr>
          <w:color w:val="231F20"/>
          <w:w w:val="110"/>
        </w:rPr>
        <w:t>đều</w:t>
      </w:r>
      <w:r>
        <w:rPr>
          <w:color w:val="231F20"/>
          <w:spacing w:val="-14"/>
          <w:w w:val="110"/>
        </w:rPr>
        <w:t> </w:t>
      </w:r>
      <w:r>
        <w:rPr>
          <w:color w:val="231F20"/>
          <w:w w:val="110"/>
        </w:rPr>
        <w:t>thích,</w:t>
      </w:r>
      <w:r>
        <w:rPr>
          <w:color w:val="231F20"/>
          <w:spacing w:val="-14"/>
          <w:w w:val="110"/>
        </w:rPr>
        <w:t> </w:t>
      </w:r>
      <w:r>
        <w:rPr>
          <w:color w:val="231F20"/>
          <w:w w:val="110"/>
        </w:rPr>
        <w:t>nó</w:t>
      </w:r>
      <w:r>
        <w:rPr>
          <w:color w:val="231F20"/>
          <w:spacing w:val="-14"/>
          <w:w w:val="110"/>
        </w:rPr>
        <w:t> </w:t>
      </w:r>
      <w:r>
        <w:rPr>
          <w:color w:val="231F20"/>
          <w:w w:val="110"/>
        </w:rPr>
        <w:t>không nóng.</w:t>
      </w:r>
      <w:r>
        <w:rPr>
          <w:color w:val="231F20"/>
          <w:spacing w:val="-11"/>
          <w:w w:val="110"/>
        </w:rPr>
        <w:t> </w:t>
      </w:r>
      <w:r>
        <w:rPr>
          <w:color w:val="231F20"/>
          <w:w w:val="110"/>
        </w:rPr>
        <w:t>Còn</w:t>
      </w:r>
      <w:r>
        <w:rPr>
          <w:color w:val="231F20"/>
          <w:spacing w:val="-11"/>
          <w:w w:val="110"/>
        </w:rPr>
        <w:t> </w:t>
      </w:r>
      <w:r>
        <w:rPr>
          <w:color w:val="231F20"/>
          <w:w w:val="110"/>
        </w:rPr>
        <w:t>ánh</w:t>
      </w:r>
      <w:r>
        <w:rPr>
          <w:color w:val="231F20"/>
          <w:spacing w:val="-11"/>
          <w:w w:val="110"/>
        </w:rPr>
        <w:t> </w:t>
      </w:r>
      <w:r>
        <w:rPr>
          <w:color w:val="231F20"/>
          <w:w w:val="110"/>
        </w:rPr>
        <w:t>sáng</w:t>
      </w:r>
      <w:r>
        <w:rPr>
          <w:color w:val="231F20"/>
          <w:spacing w:val="-11"/>
          <w:w w:val="110"/>
        </w:rPr>
        <w:t> </w:t>
      </w:r>
      <w:r>
        <w:rPr>
          <w:color w:val="231F20"/>
          <w:w w:val="110"/>
        </w:rPr>
        <w:t>của</w:t>
      </w:r>
      <w:r>
        <w:rPr>
          <w:color w:val="231F20"/>
          <w:spacing w:val="-11"/>
          <w:w w:val="110"/>
        </w:rPr>
        <w:t> </w:t>
      </w:r>
      <w:r>
        <w:rPr>
          <w:color w:val="231F20"/>
          <w:w w:val="110"/>
        </w:rPr>
        <w:t>mặt</w:t>
      </w:r>
      <w:r>
        <w:rPr>
          <w:color w:val="231F20"/>
          <w:spacing w:val="-11"/>
          <w:w w:val="110"/>
        </w:rPr>
        <w:t> </w:t>
      </w:r>
      <w:r>
        <w:rPr>
          <w:color w:val="231F20"/>
          <w:w w:val="110"/>
        </w:rPr>
        <w:t>trời</w:t>
      </w:r>
      <w:r>
        <w:rPr>
          <w:color w:val="231F20"/>
          <w:spacing w:val="-11"/>
          <w:w w:val="110"/>
        </w:rPr>
        <w:t> </w:t>
      </w:r>
      <w:r>
        <w:rPr>
          <w:color w:val="231F20"/>
          <w:w w:val="110"/>
        </w:rPr>
        <w:t>quá</w:t>
      </w:r>
      <w:r>
        <w:rPr>
          <w:color w:val="231F20"/>
          <w:spacing w:val="-11"/>
          <w:w w:val="110"/>
        </w:rPr>
        <w:t> </w:t>
      </w:r>
      <w:r>
        <w:rPr>
          <w:color w:val="231F20"/>
          <w:w w:val="110"/>
        </w:rPr>
        <w:t>nóng,</w:t>
      </w:r>
      <w:r>
        <w:rPr>
          <w:color w:val="231F20"/>
          <w:spacing w:val="-11"/>
          <w:w w:val="110"/>
        </w:rPr>
        <w:t> </w:t>
      </w:r>
      <w:r>
        <w:rPr>
          <w:color w:val="231F20"/>
          <w:w w:val="110"/>
        </w:rPr>
        <w:t>nó</w:t>
      </w:r>
      <w:r>
        <w:rPr>
          <w:color w:val="231F20"/>
          <w:spacing w:val="-11"/>
          <w:w w:val="110"/>
        </w:rPr>
        <w:t> </w:t>
      </w:r>
      <w:r>
        <w:rPr>
          <w:color w:val="231F20"/>
          <w:w w:val="110"/>
        </w:rPr>
        <w:t>là</w:t>
      </w:r>
      <w:r>
        <w:rPr>
          <w:color w:val="231F20"/>
          <w:spacing w:val="-11"/>
          <w:w w:val="110"/>
        </w:rPr>
        <w:t> </w:t>
      </w:r>
      <w:r>
        <w:rPr>
          <w:color w:val="231F20"/>
          <w:w w:val="110"/>
        </w:rPr>
        <w:t>hoả</w:t>
      </w:r>
      <w:r>
        <w:rPr>
          <w:color w:val="231F20"/>
          <w:spacing w:val="-11"/>
          <w:w w:val="110"/>
        </w:rPr>
        <w:t> </w:t>
      </w:r>
      <w:r>
        <w:rPr>
          <w:color w:val="231F20"/>
          <w:w w:val="110"/>
        </w:rPr>
        <w:t>cầu. </w:t>
      </w:r>
      <w:r>
        <w:rPr>
          <w:color w:val="231F20"/>
          <w:w w:val="105"/>
        </w:rPr>
        <w:t>Quang</w:t>
      </w:r>
      <w:r>
        <w:rPr>
          <w:color w:val="231F20"/>
          <w:spacing w:val="-14"/>
          <w:w w:val="105"/>
        </w:rPr>
        <w:t> </w:t>
      </w:r>
      <w:r>
        <w:rPr>
          <w:color w:val="231F20"/>
          <w:w w:val="105"/>
        </w:rPr>
        <w:t>minh</w:t>
      </w:r>
      <w:r>
        <w:rPr>
          <w:color w:val="231F20"/>
          <w:spacing w:val="-15"/>
          <w:w w:val="105"/>
        </w:rPr>
        <w:t> </w:t>
      </w:r>
      <w:r>
        <w:rPr>
          <w:color w:val="231F20"/>
          <w:w w:val="105"/>
        </w:rPr>
        <w:t>của</w:t>
      </w:r>
      <w:r>
        <w:rPr>
          <w:color w:val="231F20"/>
          <w:spacing w:val="-14"/>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Tây</w:t>
      </w:r>
      <w:r>
        <w:rPr>
          <w:color w:val="231F20"/>
          <w:spacing w:val="-15"/>
          <w:w w:val="105"/>
        </w:rPr>
        <w:t> </w:t>
      </w:r>
      <w:r>
        <w:rPr>
          <w:color w:val="231F20"/>
          <w:w w:val="105"/>
        </w:rPr>
        <w:t>Phương</w:t>
      </w:r>
      <w:r>
        <w:rPr>
          <w:color w:val="231F20"/>
          <w:spacing w:val="-15"/>
          <w:w w:val="105"/>
        </w:rPr>
        <w:t> </w:t>
      </w:r>
      <w:r>
        <w:rPr>
          <w:color w:val="231F20"/>
          <w:w w:val="105"/>
        </w:rPr>
        <w:t>Cực</w:t>
      </w:r>
      <w:r>
        <w:rPr>
          <w:color w:val="231F20"/>
          <w:spacing w:val="-15"/>
          <w:w w:val="105"/>
        </w:rPr>
        <w:t> </w:t>
      </w:r>
      <w:r>
        <w:rPr>
          <w:color w:val="231F20"/>
          <w:w w:val="105"/>
        </w:rPr>
        <w:t>Lạc</w:t>
      </w:r>
      <w:r>
        <w:rPr>
          <w:color w:val="231F20"/>
          <w:spacing w:val="-14"/>
          <w:w w:val="105"/>
        </w:rPr>
        <w:t> </w:t>
      </w:r>
      <w:r>
        <w:rPr>
          <w:color w:val="231F20"/>
          <w:w w:val="105"/>
        </w:rPr>
        <w:t>là</w:t>
      </w:r>
      <w:r>
        <w:rPr>
          <w:color w:val="231F20"/>
          <w:spacing w:val="-15"/>
          <w:w w:val="105"/>
        </w:rPr>
        <w:t> </w:t>
      </w:r>
      <w:r>
        <w:rPr>
          <w:color w:val="231F20"/>
          <w:w w:val="105"/>
        </w:rPr>
        <w:t>nhiều</w:t>
      </w:r>
      <w:r>
        <w:rPr>
          <w:color w:val="231F20"/>
          <w:spacing w:val="-15"/>
          <w:w w:val="105"/>
        </w:rPr>
        <w:t> </w:t>
      </w:r>
      <w:r>
        <w:rPr>
          <w:color w:val="231F20"/>
          <w:w w:val="105"/>
        </w:rPr>
        <w:t>màu </w:t>
      </w:r>
      <w:r>
        <w:rPr>
          <w:color w:val="231F20"/>
          <w:w w:val="110"/>
        </w:rPr>
        <w:t>sắc, là thanh lương.</w:t>
      </w:r>
    </w:p>
    <w:p>
      <w:pPr>
        <w:spacing w:line="302" w:lineRule="auto" w:before="151"/>
        <w:ind w:left="103" w:right="405" w:firstLine="453"/>
        <w:jc w:val="both"/>
        <w:rPr>
          <w:sz w:val="34"/>
        </w:rPr>
      </w:pPr>
      <w:r>
        <w:rPr>
          <w:color w:val="231F20"/>
          <w:w w:val="105"/>
          <w:sz w:val="34"/>
        </w:rPr>
        <w:t>“</w:t>
      </w:r>
      <w:r>
        <w:rPr>
          <w:i/>
          <w:color w:val="231F20"/>
          <w:w w:val="105"/>
          <w:sz w:val="34"/>
        </w:rPr>
        <w:t>Bạch châu ma ni dĩ vi giao lạc minh diệu vô tỷ” </w:t>
      </w:r>
      <w:r>
        <w:rPr>
          <w:color w:val="231F20"/>
          <w:w w:val="105"/>
          <w:sz w:val="34"/>
        </w:rPr>
        <w:t>(Ngọc trắng,</w:t>
      </w:r>
      <w:r>
        <w:rPr>
          <w:color w:val="231F20"/>
          <w:spacing w:val="-11"/>
          <w:w w:val="105"/>
          <w:sz w:val="34"/>
        </w:rPr>
        <w:t> </w:t>
      </w:r>
      <w:r>
        <w:rPr>
          <w:color w:val="231F20"/>
          <w:w w:val="105"/>
          <w:sz w:val="34"/>
        </w:rPr>
        <w:t>ma</w:t>
      </w:r>
      <w:r>
        <w:rPr>
          <w:color w:val="231F20"/>
          <w:spacing w:val="-11"/>
          <w:w w:val="105"/>
          <w:sz w:val="34"/>
        </w:rPr>
        <w:t> </w:t>
      </w:r>
      <w:r>
        <w:rPr>
          <w:color w:val="231F20"/>
          <w:w w:val="105"/>
          <w:sz w:val="34"/>
        </w:rPr>
        <w:t>ni</w:t>
      </w:r>
      <w:r>
        <w:rPr>
          <w:color w:val="231F20"/>
          <w:spacing w:val="-11"/>
          <w:w w:val="105"/>
          <w:sz w:val="34"/>
        </w:rPr>
        <w:t> </w:t>
      </w:r>
      <w:r>
        <w:rPr>
          <w:color w:val="231F20"/>
          <w:w w:val="105"/>
          <w:sz w:val="34"/>
        </w:rPr>
        <w:t>lấy</w:t>
      </w:r>
      <w:r>
        <w:rPr>
          <w:color w:val="231F20"/>
          <w:spacing w:val="-11"/>
          <w:w w:val="105"/>
          <w:sz w:val="34"/>
        </w:rPr>
        <w:t> </w:t>
      </w:r>
      <w:r>
        <w:rPr>
          <w:color w:val="231F20"/>
          <w:w w:val="105"/>
          <w:sz w:val="34"/>
        </w:rPr>
        <w:t>để</w:t>
      </w:r>
      <w:r>
        <w:rPr>
          <w:color w:val="231F20"/>
          <w:spacing w:val="-11"/>
          <w:w w:val="105"/>
          <w:sz w:val="34"/>
        </w:rPr>
        <w:t> </w:t>
      </w:r>
      <w:r>
        <w:rPr>
          <w:color w:val="231F20"/>
          <w:w w:val="105"/>
          <w:sz w:val="34"/>
        </w:rPr>
        <w:t>đan</w:t>
      </w:r>
      <w:r>
        <w:rPr>
          <w:color w:val="231F20"/>
          <w:spacing w:val="-11"/>
          <w:w w:val="105"/>
          <w:sz w:val="34"/>
        </w:rPr>
        <w:t> </w:t>
      </w:r>
      <w:r>
        <w:rPr>
          <w:color w:val="231F20"/>
          <w:w w:val="105"/>
          <w:sz w:val="34"/>
        </w:rPr>
        <w:t>lưới</w:t>
      </w:r>
      <w:r>
        <w:rPr>
          <w:color w:val="231F20"/>
          <w:spacing w:val="-11"/>
          <w:w w:val="105"/>
          <w:sz w:val="34"/>
        </w:rPr>
        <w:t> </w:t>
      </w:r>
      <w:r>
        <w:rPr>
          <w:color w:val="231F20"/>
          <w:w w:val="105"/>
          <w:sz w:val="34"/>
        </w:rPr>
        <w:t>bao</w:t>
      </w:r>
      <w:r>
        <w:rPr>
          <w:color w:val="231F20"/>
          <w:spacing w:val="-11"/>
          <w:w w:val="105"/>
          <w:sz w:val="34"/>
        </w:rPr>
        <w:t> </w:t>
      </w:r>
      <w:r>
        <w:rPr>
          <w:color w:val="231F20"/>
          <w:w w:val="105"/>
          <w:sz w:val="34"/>
        </w:rPr>
        <w:t>phủ</w:t>
      </w:r>
      <w:r>
        <w:rPr>
          <w:color w:val="231F20"/>
          <w:spacing w:val="-11"/>
          <w:w w:val="105"/>
          <w:sz w:val="34"/>
        </w:rPr>
        <w:t> </w:t>
      </w:r>
      <w:r>
        <w:rPr>
          <w:color w:val="231F20"/>
          <w:w w:val="105"/>
          <w:sz w:val="34"/>
        </w:rPr>
        <w:t>sáng</w:t>
      </w:r>
      <w:r>
        <w:rPr>
          <w:color w:val="231F20"/>
          <w:spacing w:val="-11"/>
          <w:w w:val="105"/>
          <w:sz w:val="34"/>
        </w:rPr>
        <w:t> </w:t>
      </w:r>
      <w:r>
        <w:rPr>
          <w:color w:val="231F20"/>
          <w:w w:val="105"/>
          <w:sz w:val="34"/>
        </w:rPr>
        <w:t>đẹp</w:t>
      </w:r>
      <w:r>
        <w:rPr>
          <w:color w:val="231F20"/>
          <w:spacing w:val="-11"/>
          <w:w w:val="105"/>
          <w:sz w:val="34"/>
        </w:rPr>
        <w:t> </w:t>
      </w:r>
      <w:r>
        <w:rPr>
          <w:color w:val="231F20"/>
          <w:w w:val="105"/>
          <w:sz w:val="34"/>
        </w:rPr>
        <w:t>không</w:t>
      </w:r>
      <w:r>
        <w:rPr>
          <w:color w:val="231F20"/>
          <w:spacing w:val="-11"/>
          <w:w w:val="105"/>
          <w:sz w:val="34"/>
        </w:rPr>
        <w:t> </w:t>
      </w:r>
      <w:r>
        <w:rPr>
          <w:color w:val="231F20"/>
          <w:w w:val="105"/>
          <w:sz w:val="34"/>
        </w:rPr>
        <w:t>gì</w:t>
      </w:r>
      <w:r>
        <w:rPr>
          <w:color w:val="231F20"/>
          <w:spacing w:val="-11"/>
          <w:w w:val="105"/>
          <w:sz w:val="34"/>
        </w:rPr>
        <w:t> </w:t>
      </w:r>
      <w:r>
        <w:rPr>
          <w:color w:val="231F20"/>
          <w:w w:val="105"/>
          <w:sz w:val="34"/>
        </w:rPr>
        <w:t>sánh bằng).</w:t>
      </w:r>
      <w:r>
        <w:rPr>
          <w:color w:val="231F20"/>
          <w:spacing w:val="5"/>
          <w:w w:val="105"/>
          <w:sz w:val="34"/>
        </w:rPr>
        <w:t> </w:t>
      </w:r>
      <w:r>
        <w:rPr>
          <w:color w:val="231F20"/>
          <w:w w:val="105"/>
          <w:sz w:val="34"/>
        </w:rPr>
        <w:t>“Ma</w:t>
      </w:r>
      <w:r>
        <w:rPr>
          <w:color w:val="231F20"/>
          <w:spacing w:val="6"/>
          <w:w w:val="105"/>
          <w:sz w:val="34"/>
        </w:rPr>
        <w:t> </w:t>
      </w:r>
      <w:r>
        <w:rPr>
          <w:color w:val="231F20"/>
          <w:w w:val="105"/>
          <w:sz w:val="34"/>
        </w:rPr>
        <w:t>ni”</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tổng</w:t>
      </w:r>
      <w:r>
        <w:rPr>
          <w:color w:val="231F20"/>
          <w:spacing w:val="6"/>
          <w:w w:val="105"/>
          <w:sz w:val="34"/>
        </w:rPr>
        <w:t> </w:t>
      </w:r>
      <w:r>
        <w:rPr>
          <w:color w:val="231F20"/>
          <w:w w:val="105"/>
          <w:sz w:val="34"/>
        </w:rPr>
        <w:t>xưng</w:t>
      </w:r>
      <w:r>
        <w:rPr>
          <w:color w:val="231F20"/>
          <w:spacing w:val="5"/>
          <w:w w:val="105"/>
          <w:sz w:val="34"/>
        </w:rPr>
        <w:t> </w:t>
      </w:r>
      <w:r>
        <w:rPr>
          <w:color w:val="231F20"/>
          <w:w w:val="105"/>
          <w:sz w:val="34"/>
        </w:rPr>
        <w:t>của</w:t>
      </w:r>
      <w:r>
        <w:rPr>
          <w:color w:val="231F20"/>
          <w:spacing w:val="6"/>
          <w:w w:val="105"/>
          <w:sz w:val="34"/>
        </w:rPr>
        <w:t> </w:t>
      </w:r>
      <w:r>
        <w:rPr>
          <w:color w:val="231F20"/>
          <w:w w:val="105"/>
          <w:sz w:val="34"/>
        </w:rPr>
        <w:t>bảo</w:t>
      </w:r>
      <w:r>
        <w:rPr>
          <w:color w:val="231F20"/>
          <w:spacing w:val="5"/>
          <w:w w:val="105"/>
          <w:sz w:val="34"/>
        </w:rPr>
        <w:t> </w:t>
      </w:r>
      <w:r>
        <w:rPr>
          <w:color w:val="231F20"/>
          <w:w w:val="105"/>
          <w:sz w:val="34"/>
        </w:rPr>
        <w:t>châu.</w:t>
      </w:r>
      <w:r>
        <w:rPr>
          <w:color w:val="231F20"/>
          <w:spacing w:val="6"/>
          <w:w w:val="105"/>
          <w:sz w:val="34"/>
        </w:rPr>
        <w:t> </w:t>
      </w:r>
      <w:r>
        <w:rPr>
          <w:color w:val="231F20"/>
          <w:w w:val="105"/>
          <w:sz w:val="34"/>
        </w:rPr>
        <w:t>Đây</w:t>
      </w:r>
      <w:r>
        <w:rPr>
          <w:color w:val="231F20"/>
          <w:spacing w:val="5"/>
          <w:w w:val="105"/>
          <w:sz w:val="34"/>
        </w:rPr>
        <w:t> </w:t>
      </w:r>
      <w:r>
        <w:rPr>
          <w:color w:val="231F20"/>
          <w:w w:val="105"/>
          <w:sz w:val="34"/>
        </w:rPr>
        <w:t>là</w:t>
      </w:r>
      <w:r>
        <w:rPr>
          <w:color w:val="231F20"/>
          <w:spacing w:val="5"/>
          <w:w w:val="105"/>
          <w:sz w:val="34"/>
        </w:rPr>
        <w:t> </w:t>
      </w:r>
      <w:r>
        <w:rPr>
          <w:color w:val="231F20"/>
          <w:w w:val="105"/>
          <w:sz w:val="34"/>
        </w:rPr>
        <w:t>nói</w:t>
      </w:r>
      <w:r>
        <w:rPr>
          <w:color w:val="231F20"/>
          <w:spacing w:val="5"/>
          <w:w w:val="105"/>
          <w:sz w:val="34"/>
        </w:rPr>
        <w:t> </w:t>
      </w:r>
      <w:r>
        <w:rPr>
          <w:color w:val="231F20"/>
          <w:spacing w:val="-5"/>
          <w:w w:val="105"/>
          <w:sz w:val="34"/>
        </w:rPr>
        <w:t>màu</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trắng trong bảo châu. “Giao lạc” là hệ thống, là trang sức, trang</w:t>
      </w:r>
      <w:r>
        <w:rPr>
          <w:color w:val="231F20"/>
          <w:w w:val="105"/>
        </w:rPr>
        <w:t> sức</w:t>
      </w:r>
      <w:r>
        <w:rPr>
          <w:color w:val="231F20"/>
          <w:w w:val="105"/>
        </w:rPr>
        <w:t> phổ</w:t>
      </w:r>
      <w:r>
        <w:rPr>
          <w:color w:val="231F20"/>
          <w:w w:val="105"/>
        </w:rPr>
        <w:t> biến.</w:t>
      </w:r>
      <w:r>
        <w:rPr>
          <w:color w:val="231F20"/>
          <w:w w:val="105"/>
        </w:rPr>
        <w:t> </w:t>
      </w:r>
      <w:r>
        <w:rPr>
          <w:i/>
          <w:color w:val="231F20"/>
          <w:w w:val="105"/>
        </w:rPr>
        <w:t>“Hoa</w:t>
      </w:r>
      <w:r>
        <w:rPr>
          <w:i/>
          <w:color w:val="231F20"/>
          <w:w w:val="105"/>
        </w:rPr>
        <w:t> quả</w:t>
      </w:r>
      <w:r>
        <w:rPr>
          <w:i/>
          <w:color w:val="231F20"/>
          <w:w w:val="105"/>
        </w:rPr>
        <w:t> hằng</w:t>
      </w:r>
      <w:r>
        <w:rPr>
          <w:i/>
          <w:color w:val="231F20"/>
          <w:w w:val="105"/>
        </w:rPr>
        <w:t> phương,</w:t>
      </w:r>
      <w:r>
        <w:rPr>
          <w:i/>
          <w:color w:val="231F20"/>
          <w:w w:val="105"/>
        </w:rPr>
        <w:t> quang</w:t>
      </w:r>
      <w:r>
        <w:rPr>
          <w:i/>
          <w:color w:val="231F20"/>
          <w:w w:val="105"/>
        </w:rPr>
        <w:t> minh chiếu diệu” </w:t>
      </w:r>
      <w:r>
        <w:rPr>
          <w:color w:val="231F20"/>
          <w:w w:val="105"/>
        </w:rPr>
        <w:t>(Hoa quả thường thơm, tươi sáng rực rỡ). Hoa không tàn, quả sẽ không thay đổi. Nó là thực vật, thực vật trong</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này</w:t>
      </w:r>
      <w:r>
        <w:rPr>
          <w:color w:val="231F20"/>
          <w:spacing w:val="-16"/>
          <w:w w:val="105"/>
        </w:rPr>
        <w:t> </w:t>
      </w:r>
      <w:r>
        <w:rPr>
          <w:color w:val="231F20"/>
          <w:w w:val="105"/>
        </w:rPr>
        <w:t>của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có</w:t>
      </w:r>
      <w:r>
        <w:rPr>
          <w:color w:val="231F20"/>
          <w:spacing w:val="-16"/>
          <w:w w:val="105"/>
        </w:rPr>
        <w:t> </w:t>
      </w:r>
      <w:r>
        <w:rPr>
          <w:color w:val="231F20"/>
          <w:w w:val="105"/>
        </w:rPr>
        <w:t>sinh,</w:t>
      </w:r>
      <w:r>
        <w:rPr>
          <w:color w:val="231F20"/>
          <w:spacing w:val="-16"/>
          <w:w w:val="105"/>
        </w:rPr>
        <w:t> </w:t>
      </w:r>
      <w:r>
        <w:rPr>
          <w:color w:val="231F20"/>
          <w:w w:val="105"/>
        </w:rPr>
        <w:t>trụ,</w:t>
      </w:r>
      <w:r>
        <w:rPr>
          <w:color w:val="231F20"/>
          <w:spacing w:val="-17"/>
          <w:w w:val="105"/>
        </w:rPr>
        <w:t> </w:t>
      </w:r>
      <w:r>
        <w:rPr>
          <w:color w:val="231F20"/>
          <w:w w:val="105"/>
        </w:rPr>
        <w:t>dị,</w:t>
      </w:r>
      <w:r>
        <w:rPr>
          <w:color w:val="231F20"/>
          <w:spacing w:val="-16"/>
          <w:w w:val="105"/>
        </w:rPr>
        <w:t> </w:t>
      </w:r>
      <w:r>
        <w:rPr>
          <w:color w:val="231F20"/>
          <w:w w:val="105"/>
        </w:rPr>
        <w:t>diệt.</w:t>
      </w:r>
      <w:r>
        <w:rPr>
          <w:color w:val="231F20"/>
          <w:spacing w:val="-16"/>
          <w:w w:val="105"/>
        </w:rPr>
        <w:t> </w:t>
      </w:r>
      <w:r>
        <w:rPr>
          <w:color w:val="231F20"/>
          <w:w w:val="105"/>
        </w:rPr>
        <w:t>Thế</w:t>
      </w:r>
      <w:r>
        <w:rPr>
          <w:color w:val="231F20"/>
          <w:spacing w:val="-17"/>
          <w:w w:val="105"/>
        </w:rPr>
        <w:t> </w:t>
      </w:r>
      <w:r>
        <w:rPr>
          <w:color w:val="231F20"/>
          <w:w w:val="105"/>
        </w:rPr>
        <w:t>giới </w:t>
      </w:r>
      <w:r>
        <w:rPr>
          <w:color w:val="231F20"/>
          <w:spacing w:val="-2"/>
          <w:w w:val="105"/>
        </w:rPr>
        <w:t>Cực</w:t>
      </w:r>
      <w:r>
        <w:rPr>
          <w:color w:val="231F20"/>
          <w:spacing w:val="-18"/>
          <w:w w:val="105"/>
        </w:rPr>
        <w:t> </w:t>
      </w:r>
      <w:r>
        <w:rPr>
          <w:color w:val="231F20"/>
          <w:spacing w:val="-2"/>
          <w:w w:val="105"/>
        </w:rPr>
        <w:t>Lạc</w:t>
      </w:r>
      <w:r>
        <w:rPr>
          <w:color w:val="231F20"/>
          <w:spacing w:val="-18"/>
          <w:w w:val="105"/>
        </w:rPr>
        <w:t> </w:t>
      </w:r>
      <w:r>
        <w:rPr>
          <w:color w:val="231F20"/>
          <w:spacing w:val="-2"/>
          <w:w w:val="105"/>
        </w:rPr>
        <w:t>không</w:t>
      </w:r>
      <w:r>
        <w:rPr>
          <w:color w:val="231F20"/>
          <w:spacing w:val="-18"/>
          <w:w w:val="105"/>
        </w:rPr>
        <w:t> </w:t>
      </w:r>
      <w:r>
        <w:rPr>
          <w:color w:val="231F20"/>
          <w:spacing w:val="-2"/>
          <w:w w:val="105"/>
        </w:rPr>
        <w:t>có.</w:t>
      </w:r>
      <w:r>
        <w:rPr>
          <w:color w:val="231F20"/>
          <w:spacing w:val="-18"/>
          <w:w w:val="105"/>
        </w:rPr>
        <w:t> </w:t>
      </w:r>
      <w:r>
        <w:rPr>
          <w:color w:val="231F20"/>
          <w:spacing w:val="-2"/>
          <w:w w:val="105"/>
        </w:rPr>
        <w:t>Tại</w:t>
      </w:r>
      <w:r>
        <w:rPr>
          <w:color w:val="231F20"/>
          <w:spacing w:val="-18"/>
          <w:w w:val="105"/>
        </w:rPr>
        <w:t> </w:t>
      </w:r>
      <w:r>
        <w:rPr>
          <w:color w:val="231F20"/>
          <w:spacing w:val="-2"/>
          <w:w w:val="105"/>
        </w:rPr>
        <w:t>sao?</w:t>
      </w:r>
      <w:r>
        <w:rPr>
          <w:color w:val="231F20"/>
          <w:spacing w:val="-18"/>
          <w:w w:val="105"/>
        </w:rPr>
        <w:t> </w:t>
      </w:r>
      <w:r>
        <w:rPr>
          <w:color w:val="231F20"/>
          <w:spacing w:val="-2"/>
          <w:w w:val="105"/>
        </w:rPr>
        <w:t>Sinh,</w:t>
      </w:r>
      <w:r>
        <w:rPr>
          <w:color w:val="231F20"/>
          <w:spacing w:val="-18"/>
          <w:w w:val="105"/>
        </w:rPr>
        <w:t> </w:t>
      </w:r>
      <w:r>
        <w:rPr>
          <w:color w:val="231F20"/>
          <w:spacing w:val="-2"/>
          <w:w w:val="105"/>
        </w:rPr>
        <w:t>trụ,</w:t>
      </w:r>
      <w:r>
        <w:rPr>
          <w:color w:val="231F20"/>
          <w:spacing w:val="-18"/>
          <w:w w:val="105"/>
        </w:rPr>
        <w:t> </w:t>
      </w:r>
      <w:r>
        <w:rPr>
          <w:color w:val="231F20"/>
          <w:spacing w:val="-2"/>
          <w:w w:val="105"/>
        </w:rPr>
        <w:t>dị,</w:t>
      </w:r>
      <w:r>
        <w:rPr>
          <w:color w:val="231F20"/>
          <w:spacing w:val="-18"/>
          <w:w w:val="105"/>
        </w:rPr>
        <w:t> </w:t>
      </w:r>
      <w:r>
        <w:rPr>
          <w:color w:val="231F20"/>
          <w:spacing w:val="-2"/>
          <w:w w:val="105"/>
        </w:rPr>
        <w:t>diệt</w:t>
      </w:r>
      <w:r>
        <w:rPr>
          <w:color w:val="231F20"/>
          <w:spacing w:val="-18"/>
          <w:w w:val="105"/>
        </w:rPr>
        <w:t> </w:t>
      </w:r>
      <w:r>
        <w:rPr>
          <w:color w:val="231F20"/>
          <w:spacing w:val="-2"/>
          <w:w w:val="105"/>
        </w:rPr>
        <w:t>là</w:t>
      </w:r>
      <w:r>
        <w:rPr>
          <w:color w:val="231F20"/>
          <w:spacing w:val="-18"/>
          <w:w w:val="105"/>
        </w:rPr>
        <w:t> </w:t>
      </w:r>
      <w:r>
        <w:rPr>
          <w:color w:val="231F20"/>
          <w:spacing w:val="-2"/>
          <w:w w:val="105"/>
        </w:rPr>
        <w:t>biến</w:t>
      </w:r>
      <w:r>
        <w:rPr>
          <w:color w:val="231F20"/>
          <w:spacing w:val="-18"/>
          <w:w w:val="105"/>
        </w:rPr>
        <w:t> </w:t>
      </w:r>
      <w:r>
        <w:rPr>
          <w:color w:val="231F20"/>
          <w:spacing w:val="-2"/>
          <w:w w:val="105"/>
        </w:rPr>
        <w:t>hóa.</w:t>
      </w:r>
      <w:r>
        <w:rPr>
          <w:color w:val="231F20"/>
          <w:spacing w:val="-18"/>
          <w:w w:val="105"/>
        </w:rPr>
        <w:t> </w:t>
      </w:r>
      <w:r>
        <w:rPr>
          <w:color w:val="231F20"/>
          <w:spacing w:val="-2"/>
          <w:w w:val="105"/>
        </w:rPr>
        <w:t>Tại </w:t>
      </w:r>
      <w:r>
        <w:rPr>
          <w:color w:val="231F20"/>
          <w:w w:val="105"/>
        </w:rPr>
        <w:t>sao</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này</w:t>
      </w:r>
      <w:r>
        <w:rPr>
          <w:color w:val="231F20"/>
          <w:spacing w:val="-3"/>
          <w:w w:val="105"/>
        </w:rPr>
        <w:t> </w:t>
      </w:r>
      <w:r>
        <w:rPr>
          <w:color w:val="231F20"/>
          <w:w w:val="105"/>
        </w:rPr>
        <w:t>của</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bị</w:t>
      </w:r>
      <w:r>
        <w:rPr>
          <w:color w:val="231F20"/>
          <w:spacing w:val="-4"/>
          <w:w w:val="105"/>
        </w:rPr>
        <w:t> </w:t>
      </w:r>
      <w:r>
        <w:rPr>
          <w:color w:val="231F20"/>
          <w:w w:val="105"/>
        </w:rPr>
        <w:t>biến</w:t>
      </w:r>
      <w:r>
        <w:rPr>
          <w:color w:val="231F20"/>
          <w:spacing w:val="-3"/>
          <w:w w:val="105"/>
        </w:rPr>
        <w:t> </w:t>
      </w:r>
      <w:r>
        <w:rPr>
          <w:color w:val="231F20"/>
          <w:w w:val="105"/>
        </w:rPr>
        <w:t>hoá?</w:t>
      </w:r>
      <w:r>
        <w:rPr>
          <w:color w:val="231F20"/>
          <w:spacing w:val="-3"/>
          <w:w w:val="105"/>
        </w:rPr>
        <w:t> </w:t>
      </w:r>
      <w:r>
        <w:rPr>
          <w:color w:val="231F20"/>
          <w:w w:val="105"/>
        </w:rPr>
        <w:t>Người</w:t>
      </w:r>
      <w:r>
        <w:rPr>
          <w:color w:val="231F20"/>
          <w:spacing w:val="-3"/>
          <w:w w:val="105"/>
        </w:rPr>
        <w:t> </w:t>
      </w:r>
      <w:r>
        <w:rPr>
          <w:color w:val="231F20"/>
          <w:w w:val="105"/>
        </w:rPr>
        <w:t>ở</w:t>
      </w:r>
      <w:r>
        <w:rPr>
          <w:color w:val="231F20"/>
          <w:spacing w:val="-3"/>
          <w:w w:val="105"/>
        </w:rPr>
        <w:t> </w:t>
      </w:r>
      <w:r>
        <w:rPr>
          <w:color w:val="231F20"/>
          <w:w w:val="105"/>
        </w:rPr>
        <w:t>thế</w:t>
      </w:r>
      <w:r>
        <w:rPr>
          <w:color w:val="231F20"/>
          <w:spacing w:val="-3"/>
          <w:w w:val="105"/>
        </w:rPr>
        <w:t> </w:t>
      </w:r>
      <w:r>
        <w:rPr>
          <w:color w:val="231F20"/>
          <w:w w:val="105"/>
        </w:rPr>
        <w:t>gian này</w:t>
      </w:r>
      <w:r>
        <w:rPr>
          <w:color w:val="231F20"/>
          <w:spacing w:val="-13"/>
          <w:w w:val="105"/>
        </w:rPr>
        <w:t> </w:t>
      </w:r>
      <w:r>
        <w:rPr>
          <w:color w:val="231F20"/>
          <w:w w:val="105"/>
        </w:rPr>
        <w:t>có</w:t>
      </w:r>
      <w:r>
        <w:rPr>
          <w:color w:val="231F20"/>
          <w:spacing w:val="-13"/>
          <w:w w:val="105"/>
        </w:rPr>
        <w:t> </w:t>
      </w:r>
      <w:r>
        <w:rPr>
          <w:color w:val="231F20"/>
          <w:w w:val="105"/>
        </w:rPr>
        <w:t>vọng</w:t>
      </w:r>
      <w:r>
        <w:rPr>
          <w:color w:val="231F20"/>
          <w:spacing w:val="-13"/>
          <w:w w:val="105"/>
        </w:rPr>
        <w:t> </w:t>
      </w:r>
      <w:r>
        <w:rPr>
          <w:color w:val="231F20"/>
          <w:w w:val="105"/>
        </w:rPr>
        <w:t>niệm,</w:t>
      </w:r>
      <w:r>
        <w:rPr>
          <w:color w:val="231F20"/>
          <w:spacing w:val="-13"/>
          <w:w w:val="105"/>
        </w:rPr>
        <w:t> </w:t>
      </w:r>
      <w:r>
        <w:rPr>
          <w:color w:val="231F20"/>
          <w:w w:val="105"/>
        </w:rPr>
        <w:t>có</w:t>
      </w:r>
      <w:r>
        <w:rPr>
          <w:color w:val="231F20"/>
          <w:spacing w:val="-13"/>
          <w:w w:val="105"/>
        </w:rPr>
        <w:t> </w:t>
      </w:r>
      <w:r>
        <w:rPr>
          <w:color w:val="231F20"/>
          <w:w w:val="105"/>
        </w:rPr>
        <w:t>phân</w:t>
      </w:r>
      <w:r>
        <w:rPr>
          <w:color w:val="231F20"/>
          <w:spacing w:val="-13"/>
          <w:w w:val="105"/>
        </w:rPr>
        <w:t> </w:t>
      </w:r>
      <w:r>
        <w:rPr>
          <w:color w:val="231F20"/>
          <w:w w:val="105"/>
        </w:rPr>
        <w:t>biệt,</w:t>
      </w:r>
      <w:r>
        <w:rPr>
          <w:color w:val="231F20"/>
          <w:spacing w:val="-13"/>
          <w:w w:val="105"/>
        </w:rPr>
        <w:t> </w:t>
      </w:r>
      <w:r>
        <w:rPr>
          <w:color w:val="231F20"/>
          <w:w w:val="105"/>
        </w:rPr>
        <w:t>có</w:t>
      </w:r>
      <w:r>
        <w:rPr>
          <w:color w:val="231F20"/>
          <w:spacing w:val="-13"/>
          <w:w w:val="105"/>
        </w:rPr>
        <w:t> </w:t>
      </w:r>
      <w:r>
        <w:rPr>
          <w:color w:val="231F20"/>
          <w:w w:val="105"/>
        </w:rPr>
        <w:t>chấp</w:t>
      </w:r>
      <w:r>
        <w:rPr>
          <w:color w:val="231F20"/>
          <w:spacing w:val="-13"/>
          <w:w w:val="105"/>
        </w:rPr>
        <w:t> </w:t>
      </w:r>
      <w:r>
        <w:rPr>
          <w:color w:val="231F20"/>
          <w:w w:val="105"/>
        </w:rPr>
        <w:t>trước,</w:t>
      </w:r>
      <w:r>
        <w:rPr>
          <w:color w:val="231F20"/>
          <w:spacing w:val="-13"/>
          <w:w w:val="105"/>
        </w:rPr>
        <w:t> </w:t>
      </w:r>
      <w:r>
        <w:rPr>
          <w:color w:val="231F20"/>
          <w:w w:val="105"/>
        </w:rPr>
        <w:t>nên</w:t>
      </w:r>
      <w:r>
        <w:rPr>
          <w:color w:val="231F20"/>
          <w:spacing w:val="-13"/>
          <w:w w:val="105"/>
        </w:rPr>
        <w:t> </w:t>
      </w:r>
      <w:r>
        <w:rPr>
          <w:color w:val="231F20"/>
          <w:w w:val="105"/>
        </w:rPr>
        <w:t>động</w:t>
      </w:r>
      <w:r>
        <w:rPr>
          <w:color w:val="231F20"/>
          <w:spacing w:val="-13"/>
          <w:w w:val="105"/>
        </w:rPr>
        <w:t> </w:t>
      </w:r>
      <w:r>
        <w:rPr>
          <w:color w:val="231F20"/>
          <w:w w:val="105"/>
        </w:rPr>
        <w:t>vật là sinh, lão, bệnh, tử; thực vật có sinh, trụ, dị, diệt; khoáng vật có thành, trụ, hoại, không. Điều này, nhà Phật gọi là tứ tướng,</w:t>
      </w:r>
      <w:r>
        <w:rPr>
          <w:color w:val="231F20"/>
          <w:spacing w:val="-3"/>
          <w:w w:val="105"/>
        </w:rPr>
        <w:t> </w:t>
      </w:r>
      <w:r>
        <w:rPr>
          <w:color w:val="231F20"/>
          <w:w w:val="105"/>
        </w:rPr>
        <w:t>4</w:t>
      </w:r>
      <w:r>
        <w:rPr>
          <w:color w:val="231F20"/>
          <w:spacing w:val="-2"/>
          <w:w w:val="105"/>
        </w:rPr>
        <w:t> </w:t>
      </w:r>
      <w:r>
        <w:rPr>
          <w:color w:val="231F20"/>
          <w:w w:val="105"/>
        </w:rPr>
        <w:t>loại</w:t>
      </w:r>
      <w:r>
        <w:rPr>
          <w:color w:val="231F20"/>
          <w:spacing w:val="-3"/>
          <w:w w:val="105"/>
        </w:rPr>
        <w:t> </w:t>
      </w:r>
      <w:r>
        <w:rPr>
          <w:color w:val="231F20"/>
          <w:w w:val="105"/>
        </w:rPr>
        <w:t>hiện</w:t>
      </w:r>
      <w:r>
        <w:rPr>
          <w:color w:val="231F20"/>
          <w:spacing w:val="-3"/>
          <w:w w:val="105"/>
        </w:rPr>
        <w:t> </w:t>
      </w:r>
      <w:r>
        <w:rPr>
          <w:color w:val="231F20"/>
          <w:w w:val="105"/>
        </w:rPr>
        <w:t>tướng.</w:t>
      </w:r>
      <w:r>
        <w:rPr>
          <w:color w:val="231F20"/>
          <w:spacing w:val="-3"/>
          <w:w w:val="105"/>
        </w:rPr>
        <w:t> </w:t>
      </w:r>
      <w:r>
        <w:rPr>
          <w:color w:val="231F20"/>
          <w:w w:val="105"/>
        </w:rPr>
        <w:t>Thế</w:t>
      </w:r>
      <w:r>
        <w:rPr>
          <w:color w:val="231F20"/>
          <w:spacing w:val="-3"/>
          <w:w w:val="105"/>
        </w:rPr>
        <w:t> </w:t>
      </w:r>
      <w:r>
        <w:rPr>
          <w:color w:val="231F20"/>
          <w:w w:val="105"/>
        </w:rPr>
        <w:t>giới</w:t>
      </w:r>
      <w:r>
        <w:rPr>
          <w:color w:val="231F20"/>
          <w:spacing w:val="-3"/>
          <w:w w:val="105"/>
        </w:rPr>
        <w:t> </w:t>
      </w:r>
      <w:r>
        <w:rPr>
          <w:color w:val="231F20"/>
          <w:w w:val="105"/>
        </w:rPr>
        <w:t>Cực</w:t>
      </w:r>
      <w:r>
        <w:rPr>
          <w:color w:val="231F20"/>
          <w:spacing w:val="-3"/>
          <w:w w:val="105"/>
        </w:rPr>
        <w:t> </w:t>
      </w:r>
      <w:r>
        <w:rPr>
          <w:color w:val="231F20"/>
          <w:w w:val="105"/>
        </w:rPr>
        <w:t>Lạc</w:t>
      </w:r>
      <w:r>
        <w:rPr>
          <w:color w:val="231F20"/>
          <w:spacing w:val="-2"/>
          <w:w w:val="105"/>
        </w:rPr>
        <w:t> </w:t>
      </w:r>
      <w:r>
        <w:rPr>
          <w:color w:val="231F20"/>
          <w:w w:val="105"/>
        </w:rPr>
        <w:t>không</w:t>
      </w:r>
      <w:r>
        <w:rPr>
          <w:color w:val="231F20"/>
          <w:spacing w:val="-3"/>
          <w:w w:val="105"/>
        </w:rPr>
        <w:t> </w:t>
      </w:r>
      <w:r>
        <w:rPr>
          <w:color w:val="231F20"/>
          <w:w w:val="105"/>
        </w:rPr>
        <w:t>có.</w:t>
      </w:r>
    </w:p>
    <w:p>
      <w:pPr>
        <w:pStyle w:val="BodyText"/>
        <w:spacing w:line="297" w:lineRule="auto" w:before="146"/>
        <w:ind w:left="387" w:right="120" w:firstLine="453"/>
      </w:pPr>
      <w:r>
        <w:rPr>
          <w:color w:val="231F20"/>
          <w:w w:val="105"/>
        </w:rPr>
        <w:t>Phàm là người sinh đến thế giới Cực Lạc, mặc dù là đới nghiệp vãng sinh, nhưng do nguyện lực oai thần của Phật</w:t>
      </w:r>
      <w:r>
        <w:rPr>
          <w:color w:val="231F20"/>
          <w:spacing w:val="40"/>
          <w:w w:val="105"/>
        </w:rPr>
        <w:t> </w:t>
      </w:r>
      <w:r>
        <w:rPr>
          <w:color w:val="231F20"/>
          <w:w w:val="105"/>
        </w:rPr>
        <w:t>A Di Đà gia trì. Ở thế giới Cực Lạc tìm không thấy duyên của vọng tưởng, phân biệt, chấp trước. Trong A Lại Da tuy có</w:t>
      </w:r>
      <w:r>
        <w:rPr>
          <w:color w:val="231F20"/>
          <w:spacing w:val="-9"/>
          <w:w w:val="105"/>
        </w:rPr>
        <w:t> </w:t>
      </w:r>
      <w:r>
        <w:rPr>
          <w:color w:val="231F20"/>
          <w:w w:val="105"/>
        </w:rPr>
        <w:t>nhân,</w:t>
      </w:r>
      <w:r>
        <w:rPr>
          <w:color w:val="231F20"/>
          <w:spacing w:val="-9"/>
          <w:w w:val="105"/>
        </w:rPr>
        <w:t> </w:t>
      </w:r>
      <w:r>
        <w:rPr>
          <w:color w:val="231F20"/>
          <w:w w:val="105"/>
        </w:rPr>
        <w:t>chính</w:t>
      </w:r>
      <w:r>
        <w:rPr>
          <w:color w:val="231F20"/>
          <w:spacing w:val="-9"/>
          <w:w w:val="105"/>
        </w:rPr>
        <w:t> </w:t>
      </w:r>
      <w:r>
        <w:rPr>
          <w:color w:val="231F20"/>
          <w:w w:val="105"/>
        </w:rPr>
        <w:t>là</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tập</w:t>
      </w:r>
      <w:r>
        <w:rPr>
          <w:color w:val="231F20"/>
          <w:spacing w:val="-9"/>
          <w:w w:val="105"/>
        </w:rPr>
        <w:t> </w:t>
      </w:r>
      <w:r>
        <w:rPr>
          <w:color w:val="231F20"/>
          <w:w w:val="105"/>
        </w:rPr>
        <w:t>khí</w:t>
      </w:r>
      <w:r>
        <w:rPr>
          <w:color w:val="231F20"/>
          <w:spacing w:val="-9"/>
          <w:w w:val="105"/>
        </w:rPr>
        <w:t> </w:t>
      </w:r>
      <w:r>
        <w:rPr>
          <w:color w:val="231F20"/>
          <w:w w:val="105"/>
        </w:rPr>
        <w:t>này.</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duyên,</w:t>
      </w:r>
      <w:r>
        <w:rPr>
          <w:color w:val="231F20"/>
          <w:spacing w:val="-8"/>
          <w:w w:val="105"/>
        </w:rPr>
        <w:t> </w:t>
      </w:r>
      <w:r>
        <w:rPr>
          <w:color w:val="231F20"/>
          <w:w w:val="105"/>
        </w:rPr>
        <w:t>tập</w:t>
      </w:r>
      <w:r>
        <w:rPr>
          <w:color w:val="231F20"/>
          <w:spacing w:val="-9"/>
          <w:w w:val="105"/>
        </w:rPr>
        <w:t> </w:t>
      </w:r>
      <w:r>
        <w:rPr>
          <w:color w:val="231F20"/>
          <w:w w:val="105"/>
        </w:rPr>
        <w:t>khí không phát ra được, không khởi tác dụng. Người thế giới Tây Phương Cực Lạc không có sinh, lão, bệnh, tử, nên cây cỏ</w:t>
      </w:r>
      <w:r>
        <w:rPr>
          <w:color w:val="231F20"/>
          <w:spacing w:val="-11"/>
          <w:w w:val="105"/>
        </w:rPr>
        <w:t> </w:t>
      </w:r>
      <w:r>
        <w:rPr>
          <w:color w:val="231F20"/>
          <w:w w:val="105"/>
        </w:rPr>
        <w:t>hoa</w:t>
      </w:r>
      <w:r>
        <w:rPr>
          <w:color w:val="231F20"/>
          <w:spacing w:val="-11"/>
          <w:w w:val="105"/>
        </w:rPr>
        <w:t> </w:t>
      </w:r>
      <w:r>
        <w:rPr>
          <w:color w:val="231F20"/>
          <w:w w:val="105"/>
        </w:rPr>
        <w:t>lá</w:t>
      </w:r>
      <w:r>
        <w:rPr>
          <w:color w:val="231F20"/>
          <w:spacing w:val="-11"/>
          <w:w w:val="105"/>
        </w:rPr>
        <w:t> </w:t>
      </w:r>
      <w:r>
        <w:rPr>
          <w:color w:val="231F20"/>
          <w:w w:val="105"/>
        </w:rPr>
        <w:t>sẽ</w:t>
      </w:r>
      <w:r>
        <w:rPr>
          <w:color w:val="231F20"/>
          <w:spacing w:val="-11"/>
          <w:w w:val="105"/>
        </w:rPr>
        <w:t> </w:t>
      </w:r>
      <w:r>
        <w:rPr>
          <w:color w:val="231F20"/>
          <w:w w:val="105"/>
        </w:rPr>
        <w:t>xanh</w:t>
      </w:r>
      <w:r>
        <w:rPr>
          <w:color w:val="231F20"/>
          <w:spacing w:val="-11"/>
          <w:w w:val="105"/>
        </w:rPr>
        <w:t> </w:t>
      </w:r>
      <w:r>
        <w:rPr>
          <w:color w:val="231F20"/>
          <w:w w:val="105"/>
        </w:rPr>
        <w:t>mãi,</w:t>
      </w:r>
      <w:r>
        <w:rPr>
          <w:color w:val="231F20"/>
          <w:spacing w:val="-11"/>
          <w:w w:val="105"/>
        </w:rPr>
        <w:t> </w:t>
      </w:r>
      <w:r>
        <w:rPr>
          <w:color w:val="231F20"/>
          <w:w w:val="105"/>
        </w:rPr>
        <w:t>trái</w:t>
      </w:r>
      <w:r>
        <w:rPr>
          <w:color w:val="231F20"/>
          <w:spacing w:val="-11"/>
          <w:w w:val="105"/>
        </w:rPr>
        <w:t> </w:t>
      </w:r>
      <w:r>
        <w:rPr>
          <w:color w:val="231F20"/>
          <w:w w:val="105"/>
        </w:rPr>
        <w:t>cây</w:t>
      </w:r>
      <w:r>
        <w:rPr>
          <w:color w:val="231F20"/>
          <w:spacing w:val="-11"/>
          <w:w w:val="105"/>
        </w:rPr>
        <w:t> </w:t>
      </w:r>
      <w:r>
        <w:rPr>
          <w:color w:val="231F20"/>
          <w:w w:val="105"/>
        </w:rPr>
        <w:t>chín</w:t>
      </w:r>
      <w:r>
        <w:rPr>
          <w:color w:val="231F20"/>
          <w:spacing w:val="-11"/>
          <w:w w:val="105"/>
        </w:rPr>
        <w:t> </w:t>
      </w:r>
      <w:r>
        <w:rPr>
          <w:color w:val="231F20"/>
          <w:w w:val="105"/>
        </w:rPr>
        <w:t>hoài,</w:t>
      </w:r>
      <w:r>
        <w:rPr>
          <w:color w:val="231F20"/>
          <w:spacing w:val="-11"/>
          <w:w w:val="105"/>
        </w:rPr>
        <w:t> </w:t>
      </w:r>
      <w:r>
        <w:rPr>
          <w:color w:val="231F20"/>
          <w:w w:val="105"/>
        </w:rPr>
        <w:t>ta</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hái</w:t>
      </w:r>
      <w:r>
        <w:rPr>
          <w:color w:val="231F20"/>
          <w:spacing w:val="-11"/>
          <w:w w:val="105"/>
        </w:rPr>
        <w:t> </w:t>
      </w:r>
      <w:r>
        <w:rPr>
          <w:color w:val="231F20"/>
          <w:w w:val="105"/>
        </w:rPr>
        <w:t>xuống ăn. Trái cây vĩnh viễn không bị biến hoại. Đây đều là trang nghiêm không thể nghĩ bàn.</w:t>
      </w:r>
    </w:p>
    <w:p>
      <w:pPr>
        <w:spacing w:line="297" w:lineRule="auto" w:before="145"/>
        <w:ind w:left="387" w:right="119" w:firstLine="453"/>
        <w:jc w:val="both"/>
        <w:rPr>
          <w:sz w:val="34"/>
        </w:rPr>
      </w:pPr>
      <w:r>
        <w:rPr>
          <w:color w:val="231F20"/>
          <w:sz w:val="34"/>
        </w:rPr>
        <w:t>“</w:t>
      </w:r>
      <w:r>
        <w:rPr>
          <w:i/>
          <w:color w:val="231F20"/>
          <w:sz w:val="34"/>
        </w:rPr>
        <w:t>Tùy phong tán phức, duyên thuỷ lưu phân” </w:t>
      </w:r>
      <w:r>
        <w:rPr>
          <w:color w:val="231F20"/>
          <w:sz w:val="34"/>
        </w:rPr>
        <w:t>(Theo gió toả </w:t>
      </w:r>
      <w:r>
        <w:rPr>
          <w:color w:val="231F20"/>
          <w:w w:val="105"/>
          <w:sz w:val="34"/>
        </w:rPr>
        <w:t>hương,</w:t>
      </w:r>
      <w:r>
        <w:rPr>
          <w:color w:val="231F20"/>
          <w:spacing w:val="-9"/>
          <w:w w:val="105"/>
          <w:sz w:val="34"/>
        </w:rPr>
        <w:t> </w:t>
      </w:r>
      <w:r>
        <w:rPr>
          <w:color w:val="231F20"/>
          <w:w w:val="105"/>
          <w:sz w:val="34"/>
        </w:rPr>
        <w:t>men</w:t>
      </w:r>
      <w:r>
        <w:rPr>
          <w:color w:val="231F20"/>
          <w:spacing w:val="-9"/>
          <w:w w:val="105"/>
          <w:sz w:val="34"/>
        </w:rPr>
        <w:t> </w:t>
      </w:r>
      <w:r>
        <w:rPr>
          <w:color w:val="231F20"/>
          <w:w w:val="105"/>
          <w:sz w:val="34"/>
        </w:rPr>
        <w:t>theo</w:t>
      </w:r>
      <w:r>
        <w:rPr>
          <w:color w:val="231F20"/>
          <w:spacing w:val="-9"/>
          <w:w w:val="105"/>
          <w:sz w:val="34"/>
        </w:rPr>
        <w:t> </w:t>
      </w:r>
      <w:r>
        <w:rPr>
          <w:color w:val="231F20"/>
          <w:w w:val="105"/>
          <w:sz w:val="34"/>
        </w:rPr>
        <w:t>nước</w:t>
      </w:r>
      <w:r>
        <w:rPr>
          <w:color w:val="231F20"/>
          <w:spacing w:val="-9"/>
          <w:w w:val="105"/>
          <w:sz w:val="34"/>
        </w:rPr>
        <w:t> </w:t>
      </w:r>
      <w:r>
        <w:rPr>
          <w:color w:val="231F20"/>
          <w:w w:val="105"/>
          <w:sz w:val="34"/>
        </w:rPr>
        <w:t>chảy</w:t>
      </w:r>
      <w:r>
        <w:rPr>
          <w:color w:val="231F20"/>
          <w:spacing w:val="-9"/>
          <w:w w:val="105"/>
          <w:sz w:val="34"/>
        </w:rPr>
        <w:t> </w:t>
      </w:r>
      <w:r>
        <w:rPr>
          <w:color w:val="231F20"/>
          <w:w w:val="105"/>
          <w:sz w:val="34"/>
        </w:rPr>
        <w:t>mùi</w:t>
      </w:r>
      <w:r>
        <w:rPr>
          <w:color w:val="231F20"/>
          <w:spacing w:val="-9"/>
          <w:w w:val="105"/>
          <w:sz w:val="34"/>
        </w:rPr>
        <w:t> </w:t>
      </w:r>
      <w:r>
        <w:rPr>
          <w:color w:val="231F20"/>
          <w:w w:val="105"/>
          <w:sz w:val="34"/>
        </w:rPr>
        <w:t>thơm).</w:t>
      </w:r>
      <w:r>
        <w:rPr>
          <w:color w:val="231F20"/>
          <w:spacing w:val="-9"/>
          <w:w w:val="105"/>
          <w:sz w:val="34"/>
        </w:rPr>
        <w:t> </w:t>
      </w:r>
      <w:r>
        <w:rPr>
          <w:color w:val="231F20"/>
          <w:w w:val="105"/>
          <w:sz w:val="34"/>
        </w:rPr>
        <w:t>Đây</w:t>
      </w:r>
      <w:r>
        <w:rPr>
          <w:color w:val="231F20"/>
          <w:spacing w:val="-9"/>
          <w:w w:val="105"/>
          <w:sz w:val="34"/>
        </w:rPr>
        <w:t> </w:t>
      </w:r>
      <w:r>
        <w:rPr>
          <w:color w:val="231F20"/>
          <w:w w:val="105"/>
          <w:sz w:val="34"/>
        </w:rPr>
        <w:t>là</w:t>
      </w:r>
      <w:r>
        <w:rPr>
          <w:color w:val="231F20"/>
          <w:spacing w:val="-9"/>
          <w:w w:val="105"/>
          <w:sz w:val="34"/>
        </w:rPr>
        <w:t> </w:t>
      </w:r>
      <w:r>
        <w:rPr>
          <w:color w:val="231F20"/>
          <w:w w:val="105"/>
          <w:sz w:val="34"/>
        </w:rPr>
        <w:t>nói</w:t>
      </w:r>
      <w:r>
        <w:rPr>
          <w:color w:val="231F20"/>
          <w:spacing w:val="-9"/>
          <w:w w:val="105"/>
          <w:sz w:val="34"/>
        </w:rPr>
        <w:t> </w:t>
      </w:r>
      <w:r>
        <w:rPr>
          <w:color w:val="231F20"/>
          <w:w w:val="105"/>
          <w:sz w:val="34"/>
        </w:rPr>
        <w:t>hoa</w:t>
      </w:r>
      <w:r>
        <w:rPr>
          <w:color w:val="231F20"/>
          <w:spacing w:val="-9"/>
          <w:w w:val="105"/>
          <w:sz w:val="34"/>
        </w:rPr>
        <w:t> </w:t>
      </w:r>
      <w:r>
        <w:rPr>
          <w:color w:val="231F20"/>
          <w:w w:val="105"/>
          <w:sz w:val="34"/>
        </w:rPr>
        <w:t>giữa không</w:t>
      </w:r>
      <w:r>
        <w:rPr>
          <w:color w:val="231F20"/>
          <w:spacing w:val="-23"/>
          <w:w w:val="105"/>
          <w:sz w:val="34"/>
        </w:rPr>
        <w:t> </w:t>
      </w:r>
      <w:r>
        <w:rPr>
          <w:color w:val="231F20"/>
          <w:w w:val="105"/>
          <w:sz w:val="34"/>
        </w:rPr>
        <w:t>trung.</w:t>
      </w:r>
      <w:r>
        <w:rPr>
          <w:color w:val="231F20"/>
          <w:spacing w:val="-22"/>
          <w:w w:val="105"/>
          <w:sz w:val="34"/>
        </w:rPr>
        <w:t> </w:t>
      </w:r>
      <w:r>
        <w:rPr>
          <w:i/>
          <w:color w:val="231F20"/>
          <w:w w:val="105"/>
          <w:sz w:val="34"/>
        </w:rPr>
        <w:t>“Vô</w:t>
      </w:r>
      <w:r>
        <w:rPr>
          <w:i/>
          <w:color w:val="231F20"/>
          <w:spacing w:val="-22"/>
          <w:w w:val="105"/>
          <w:sz w:val="34"/>
        </w:rPr>
        <w:t> </w:t>
      </w:r>
      <w:r>
        <w:rPr>
          <w:i/>
          <w:color w:val="231F20"/>
          <w:w w:val="105"/>
          <w:sz w:val="34"/>
        </w:rPr>
        <w:t>lượng</w:t>
      </w:r>
      <w:r>
        <w:rPr>
          <w:i/>
          <w:color w:val="231F20"/>
          <w:spacing w:val="-23"/>
          <w:w w:val="105"/>
          <w:sz w:val="34"/>
        </w:rPr>
        <w:t> </w:t>
      </w:r>
      <w:r>
        <w:rPr>
          <w:i/>
          <w:color w:val="231F20"/>
          <w:w w:val="105"/>
          <w:sz w:val="34"/>
        </w:rPr>
        <w:t>quang</w:t>
      </w:r>
      <w:r>
        <w:rPr>
          <w:i/>
          <w:color w:val="231F20"/>
          <w:spacing w:val="-22"/>
          <w:w w:val="105"/>
          <w:sz w:val="34"/>
        </w:rPr>
        <w:t> </w:t>
      </w:r>
      <w:r>
        <w:rPr>
          <w:i/>
          <w:color w:val="231F20"/>
          <w:w w:val="105"/>
          <w:sz w:val="34"/>
        </w:rPr>
        <w:t>minh,</w:t>
      </w:r>
      <w:r>
        <w:rPr>
          <w:i/>
          <w:color w:val="231F20"/>
          <w:spacing w:val="-22"/>
          <w:w w:val="105"/>
          <w:sz w:val="34"/>
        </w:rPr>
        <w:t> </w:t>
      </w:r>
      <w:r>
        <w:rPr>
          <w:i/>
          <w:color w:val="231F20"/>
          <w:w w:val="105"/>
          <w:sz w:val="34"/>
        </w:rPr>
        <w:t>bách</w:t>
      </w:r>
      <w:r>
        <w:rPr>
          <w:i/>
          <w:color w:val="231F20"/>
          <w:spacing w:val="-23"/>
          <w:w w:val="105"/>
          <w:sz w:val="34"/>
        </w:rPr>
        <w:t> </w:t>
      </w:r>
      <w:r>
        <w:rPr>
          <w:i/>
          <w:color w:val="231F20"/>
          <w:w w:val="105"/>
          <w:sz w:val="34"/>
        </w:rPr>
        <w:t>thiên</w:t>
      </w:r>
      <w:r>
        <w:rPr>
          <w:i/>
          <w:color w:val="231F20"/>
          <w:spacing w:val="-22"/>
          <w:w w:val="105"/>
          <w:sz w:val="34"/>
        </w:rPr>
        <w:t> </w:t>
      </w:r>
      <w:r>
        <w:rPr>
          <w:i/>
          <w:color w:val="231F20"/>
          <w:w w:val="105"/>
          <w:sz w:val="34"/>
        </w:rPr>
        <w:t>diệu</w:t>
      </w:r>
      <w:r>
        <w:rPr>
          <w:i/>
          <w:color w:val="231F20"/>
          <w:spacing w:val="-22"/>
          <w:w w:val="105"/>
          <w:sz w:val="34"/>
        </w:rPr>
        <w:t> </w:t>
      </w:r>
      <w:r>
        <w:rPr>
          <w:i/>
          <w:color w:val="231F20"/>
          <w:w w:val="105"/>
          <w:sz w:val="34"/>
        </w:rPr>
        <w:t>sắc,</w:t>
      </w:r>
      <w:r>
        <w:rPr>
          <w:i/>
          <w:color w:val="231F20"/>
          <w:spacing w:val="-23"/>
          <w:w w:val="105"/>
          <w:sz w:val="34"/>
        </w:rPr>
        <w:t> </w:t>
      </w:r>
      <w:r>
        <w:rPr>
          <w:i/>
          <w:color w:val="231F20"/>
          <w:w w:val="105"/>
          <w:sz w:val="34"/>
        </w:rPr>
        <w:t>tất </w:t>
      </w:r>
      <w:r>
        <w:rPr>
          <w:i/>
          <w:color w:val="231F20"/>
          <w:spacing w:val="-2"/>
          <w:w w:val="105"/>
          <w:sz w:val="34"/>
        </w:rPr>
        <w:t>giai</w:t>
      </w:r>
      <w:r>
        <w:rPr>
          <w:i/>
          <w:color w:val="231F20"/>
          <w:spacing w:val="-24"/>
          <w:w w:val="105"/>
          <w:sz w:val="34"/>
        </w:rPr>
        <w:t> </w:t>
      </w:r>
      <w:r>
        <w:rPr>
          <w:i/>
          <w:color w:val="231F20"/>
          <w:spacing w:val="-2"/>
          <w:w w:val="105"/>
          <w:sz w:val="34"/>
        </w:rPr>
        <w:t>cụ</w:t>
      </w:r>
      <w:r>
        <w:rPr>
          <w:i/>
          <w:color w:val="231F20"/>
          <w:spacing w:val="-24"/>
          <w:w w:val="105"/>
          <w:sz w:val="34"/>
        </w:rPr>
        <w:t> </w:t>
      </w:r>
      <w:r>
        <w:rPr>
          <w:i/>
          <w:color w:val="231F20"/>
          <w:spacing w:val="-2"/>
          <w:w w:val="105"/>
          <w:sz w:val="34"/>
        </w:rPr>
        <w:t>túc”</w:t>
      </w:r>
      <w:r>
        <w:rPr>
          <w:i/>
          <w:color w:val="231F20"/>
          <w:spacing w:val="-24"/>
          <w:w w:val="105"/>
          <w:sz w:val="34"/>
        </w:rPr>
        <w:t> </w:t>
      </w:r>
      <w:r>
        <w:rPr>
          <w:color w:val="231F20"/>
          <w:spacing w:val="-2"/>
          <w:w w:val="105"/>
          <w:sz w:val="34"/>
        </w:rPr>
        <w:t>(Vô</w:t>
      </w:r>
      <w:r>
        <w:rPr>
          <w:color w:val="231F20"/>
          <w:spacing w:val="-23"/>
          <w:w w:val="105"/>
          <w:sz w:val="34"/>
        </w:rPr>
        <w:t> </w:t>
      </w:r>
      <w:r>
        <w:rPr>
          <w:color w:val="231F20"/>
          <w:spacing w:val="-2"/>
          <w:w w:val="105"/>
          <w:sz w:val="34"/>
        </w:rPr>
        <w:t>lượng</w:t>
      </w:r>
      <w:r>
        <w:rPr>
          <w:color w:val="231F20"/>
          <w:spacing w:val="-22"/>
          <w:w w:val="105"/>
          <w:sz w:val="34"/>
        </w:rPr>
        <w:t> </w:t>
      </w:r>
      <w:r>
        <w:rPr>
          <w:color w:val="231F20"/>
          <w:spacing w:val="-2"/>
          <w:w w:val="105"/>
          <w:sz w:val="34"/>
        </w:rPr>
        <w:t>ánh</w:t>
      </w:r>
      <w:r>
        <w:rPr>
          <w:color w:val="231F20"/>
          <w:spacing w:val="-24"/>
          <w:w w:val="105"/>
          <w:sz w:val="34"/>
        </w:rPr>
        <w:t> </w:t>
      </w:r>
      <w:r>
        <w:rPr>
          <w:color w:val="231F20"/>
          <w:spacing w:val="-2"/>
          <w:w w:val="105"/>
          <w:sz w:val="34"/>
        </w:rPr>
        <w:t>sáng,</w:t>
      </w:r>
      <w:r>
        <w:rPr>
          <w:color w:val="231F20"/>
          <w:spacing w:val="-24"/>
          <w:w w:val="105"/>
          <w:sz w:val="34"/>
        </w:rPr>
        <w:t> </w:t>
      </w:r>
      <w:r>
        <w:rPr>
          <w:color w:val="231F20"/>
          <w:spacing w:val="-2"/>
          <w:w w:val="105"/>
          <w:sz w:val="34"/>
        </w:rPr>
        <w:t>trăm</w:t>
      </w:r>
      <w:r>
        <w:rPr>
          <w:color w:val="231F20"/>
          <w:spacing w:val="-24"/>
          <w:w w:val="105"/>
          <w:sz w:val="34"/>
        </w:rPr>
        <w:t> </w:t>
      </w:r>
      <w:r>
        <w:rPr>
          <w:color w:val="231F20"/>
          <w:spacing w:val="-2"/>
          <w:w w:val="105"/>
          <w:sz w:val="34"/>
        </w:rPr>
        <w:t>ngàn</w:t>
      </w:r>
      <w:r>
        <w:rPr>
          <w:color w:val="231F20"/>
          <w:spacing w:val="-22"/>
          <w:w w:val="105"/>
          <w:sz w:val="34"/>
        </w:rPr>
        <w:t> </w:t>
      </w:r>
      <w:r>
        <w:rPr>
          <w:color w:val="231F20"/>
          <w:spacing w:val="-2"/>
          <w:w w:val="105"/>
          <w:sz w:val="34"/>
        </w:rPr>
        <w:t>diệu</w:t>
      </w:r>
      <w:r>
        <w:rPr>
          <w:color w:val="231F20"/>
          <w:spacing w:val="-24"/>
          <w:w w:val="105"/>
          <w:sz w:val="34"/>
        </w:rPr>
        <w:t> </w:t>
      </w:r>
      <w:r>
        <w:rPr>
          <w:color w:val="231F20"/>
          <w:spacing w:val="-2"/>
          <w:w w:val="105"/>
          <w:sz w:val="34"/>
        </w:rPr>
        <w:t>sắc</w:t>
      </w:r>
      <w:r>
        <w:rPr>
          <w:color w:val="231F20"/>
          <w:spacing w:val="-24"/>
          <w:w w:val="105"/>
          <w:sz w:val="34"/>
        </w:rPr>
        <w:t> </w:t>
      </w:r>
      <w:r>
        <w:rPr>
          <w:color w:val="231F20"/>
          <w:spacing w:val="-2"/>
          <w:w w:val="105"/>
          <w:sz w:val="34"/>
        </w:rPr>
        <w:t>thảy</w:t>
      </w:r>
      <w:r>
        <w:rPr>
          <w:color w:val="231F20"/>
          <w:spacing w:val="-23"/>
          <w:w w:val="105"/>
          <w:sz w:val="34"/>
        </w:rPr>
        <w:t> </w:t>
      </w:r>
      <w:r>
        <w:rPr>
          <w:color w:val="231F20"/>
          <w:spacing w:val="-5"/>
          <w:w w:val="105"/>
          <w:sz w:val="34"/>
        </w:rPr>
        <w:t>đều</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spacing w:line="302" w:lineRule="auto" w:before="106"/>
        <w:ind w:left="103" w:right="404" w:firstLine="0"/>
        <w:jc w:val="both"/>
        <w:rPr>
          <w:sz w:val="34"/>
        </w:rPr>
      </w:pPr>
      <w:r>
        <w:rPr>
          <w:color w:val="231F20"/>
          <w:sz w:val="34"/>
        </w:rPr>
        <w:t>đầy</w:t>
      </w:r>
      <w:r>
        <w:rPr>
          <w:color w:val="231F20"/>
          <w:spacing w:val="-9"/>
          <w:sz w:val="34"/>
        </w:rPr>
        <w:t> </w:t>
      </w:r>
      <w:r>
        <w:rPr>
          <w:color w:val="231F20"/>
          <w:sz w:val="34"/>
        </w:rPr>
        <w:t>đủ).</w:t>
      </w:r>
      <w:r>
        <w:rPr>
          <w:color w:val="231F20"/>
          <w:spacing w:val="-9"/>
          <w:sz w:val="34"/>
        </w:rPr>
        <w:t> </w:t>
      </w:r>
      <w:r>
        <w:rPr>
          <w:color w:val="231F20"/>
          <w:sz w:val="34"/>
        </w:rPr>
        <w:t>Thế</w:t>
      </w:r>
      <w:r>
        <w:rPr>
          <w:color w:val="231F20"/>
          <w:spacing w:val="-10"/>
          <w:sz w:val="34"/>
        </w:rPr>
        <w:t> </w:t>
      </w:r>
      <w:r>
        <w:rPr>
          <w:color w:val="231F20"/>
          <w:sz w:val="34"/>
        </w:rPr>
        <w:t>giới</w:t>
      </w:r>
      <w:r>
        <w:rPr>
          <w:color w:val="231F20"/>
          <w:spacing w:val="-10"/>
          <w:sz w:val="34"/>
        </w:rPr>
        <w:t> </w:t>
      </w:r>
      <w:r>
        <w:rPr>
          <w:color w:val="231F20"/>
          <w:sz w:val="34"/>
        </w:rPr>
        <w:t>này</w:t>
      </w:r>
      <w:r>
        <w:rPr>
          <w:color w:val="231F20"/>
          <w:spacing w:val="-9"/>
          <w:sz w:val="34"/>
        </w:rPr>
        <w:t> </w:t>
      </w:r>
      <w:r>
        <w:rPr>
          <w:color w:val="231F20"/>
          <w:sz w:val="34"/>
        </w:rPr>
        <w:t>đẹp</w:t>
      </w:r>
      <w:r>
        <w:rPr>
          <w:color w:val="231F20"/>
          <w:spacing w:val="-9"/>
          <w:sz w:val="34"/>
        </w:rPr>
        <w:t> </w:t>
      </w:r>
      <w:r>
        <w:rPr>
          <w:color w:val="231F20"/>
          <w:sz w:val="34"/>
        </w:rPr>
        <w:t>vô</w:t>
      </w:r>
      <w:r>
        <w:rPr>
          <w:color w:val="231F20"/>
          <w:spacing w:val="-9"/>
          <w:sz w:val="34"/>
        </w:rPr>
        <w:t> </w:t>
      </w:r>
      <w:r>
        <w:rPr>
          <w:color w:val="231F20"/>
          <w:sz w:val="34"/>
        </w:rPr>
        <w:t>cùng.</w:t>
      </w:r>
      <w:r>
        <w:rPr>
          <w:color w:val="231F20"/>
          <w:spacing w:val="-10"/>
          <w:sz w:val="34"/>
        </w:rPr>
        <w:t> </w:t>
      </w:r>
      <w:r>
        <w:rPr>
          <w:i/>
          <w:color w:val="231F20"/>
          <w:sz w:val="34"/>
        </w:rPr>
        <w:t>“Kỳ</w:t>
      </w:r>
      <w:r>
        <w:rPr>
          <w:i/>
          <w:color w:val="231F20"/>
          <w:spacing w:val="-9"/>
          <w:sz w:val="34"/>
        </w:rPr>
        <w:t> </w:t>
      </w:r>
      <w:r>
        <w:rPr>
          <w:i/>
          <w:color w:val="231F20"/>
          <w:sz w:val="34"/>
        </w:rPr>
        <w:t>diệu</w:t>
      </w:r>
      <w:r>
        <w:rPr>
          <w:i/>
          <w:color w:val="231F20"/>
          <w:spacing w:val="-9"/>
          <w:sz w:val="34"/>
        </w:rPr>
        <w:t> </w:t>
      </w:r>
      <w:r>
        <w:rPr>
          <w:i/>
          <w:color w:val="231F20"/>
          <w:sz w:val="34"/>
        </w:rPr>
        <w:t>trân</w:t>
      </w:r>
      <w:r>
        <w:rPr>
          <w:i/>
          <w:color w:val="231F20"/>
          <w:spacing w:val="-9"/>
          <w:sz w:val="34"/>
        </w:rPr>
        <w:t> </w:t>
      </w:r>
      <w:r>
        <w:rPr>
          <w:i/>
          <w:color w:val="231F20"/>
          <w:sz w:val="34"/>
        </w:rPr>
        <w:t>dị,</w:t>
      </w:r>
      <w:r>
        <w:rPr>
          <w:i/>
          <w:color w:val="231F20"/>
          <w:spacing w:val="-9"/>
          <w:sz w:val="34"/>
        </w:rPr>
        <w:t> </w:t>
      </w:r>
      <w:r>
        <w:rPr>
          <w:i/>
          <w:color w:val="231F20"/>
          <w:sz w:val="34"/>
        </w:rPr>
        <w:t>châu</w:t>
      </w:r>
      <w:r>
        <w:rPr>
          <w:i/>
          <w:color w:val="231F20"/>
          <w:spacing w:val="-10"/>
          <w:sz w:val="34"/>
        </w:rPr>
        <w:t> </w:t>
      </w:r>
      <w:r>
        <w:rPr>
          <w:i/>
          <w:color w:val="231F20"/>
          <w:sz w:val="34"/>
        </w:rPr>
        <w:t>biến hiệu sức, quang sức hoảng diệu, tận cực nghiêm lệ” </w:t>
      </w:r>
      <w:r>
        <w:rPr>
          <w:color w:val="231F20"/>
          <w:sz w:val="34"/>
        </w:rPr>
        <w:t>(Đẹp quý </w:t>
      </w:r>
      <w:r>
        <w:rPr>
          <w:color w:val="231F20"/>
          <w:w w:val="105"/>
          <w:sz w:val="34"/>
        </w:rPr>
        <w:t>độc lạ, biến khắp trang sức, chiếu sáng rực rỡ hết sức tráng lệ). “Kỳ diệu trân dị” là chúng ta không thể tưởng tượng, nhưng ở thế giới Cực Lạc đến đâu cũng có thể nhìn thấy. </w:t>
      </w:r>
      <w:r>
        <w:rPr>
          <w:color w:val="231F20"/>
          <w:sz w:val="34"/>
        </w:rPr>
        <w:t>“Hiệu sức” là trang sức ngày nay chúng ta gọi là bố trí. </w:t>
      </w:r>
      <w:r>
        <w:rPr>
          <w:i/>
          <w:color w:val="231F20"/>
          <w:sz w:val="34"/>
        </w:rPr>
        <w:t>“Hàm </w:t>
      </w:r>
      <w:r>
        <w:rPr>
          <w:i/>
          <w:color w:val="231F20"/>
          <w:w w:val="105"/>
          <w:sz w:val="34"/>
        </w:rPr>
        <w:t>hiển</w:t>
      </w:r>
      <w:r>
        <w:rPr>
          <w:i/>
          <w:color w:val="231F20"/>
          <w:spacing w:val="-15"/>
          <w:w w:val="105"/>
          <w:sz w:val="34"/>
        </w:rPr>
        <w:t> </w:t>
      </w:r>
      <w:r>
        <w:rPr>
          <w:i/>
          <w:color w:val="231F20"/>
          <w:w w:val="105"/>
          <w:sz w:val="34"/>
        </w:rPr>
        <w:t>bỉ</w:t>
      </w:r>
      <w:r>
        <w:rPr>
          <w:i/>
          <w:color w:val="231F20"/>
          <w:spacing w:val="-15"/>
          <w:w w:val="105"/>
          <w:sz w:val="34"/>
        </w:rPr>
        <w:t> </w:t>
      </w:r>
      <w:r>
        <w:rPr>
          <w:i/>
          <w:color w:val="231F20"/>
          <w:w w:val="105"/>
          <w:sz w:val="34"/>
        </w:rPr>
        <w:t>Phật</w:t>
      </w:r>
      <w:r>
        <w:rPr>
          <w:i/>
          <w:color w:val="231F20"/>
          <w:spacing w:val="-15"/>
          <w:w w:val="105"/>
          <w:sz w:val="34"/>
        </w:rPr>
        <w:t> </w:t>
      </w:r>
      <w:r>
        <w:rPr>
          <w:i/>
          <w:color w:val="231F20"/>
          <w:w w:val="105"/>
          <w:sz w:val="34"/>
        </w:rPr>
        <w:t>thế</w:t>
      </w:r>
      <w:r>
        <w:rPr>
          <w:i/>
          <w:color w:val="231F20"/>
          <w:spacing w:val="-15"/>
          <w:w w:val="105"/>
          <w:sz w:val="34"/>
        </w:rPr>
        <w:t> </w:t>
      </w:r>
      <w:r>
        <w:rPr>
          <w:i/>
          <w:color w:val="231F20"/>
          <w:w w:val="105"/>
          <w:sz w:val="34"/>
        </w:rPr>
        <w:t>giới</w:t>
      </w:r>
      <w:r>
        <w:rPr>
          <w:i/>
          <w:color w:val="231F20"/>
          <w:spacing w:val="-15"/>
          <w:w w:val="105"/>
          <w:sz w:val="34"/>
        </w:rPr>
        <w:t> </w:t>
      </w:r>
      <w:r>
        <w:rPr>
          <w:i/>
          <w:color w:val="231F20"/>
          <w:w w:val="105"/>
          <w:sz w:val="34"/>
        </w:rPr>
        <w:t>cụ</w:t>
      </w:r>
      <w:r>
        <w:rPr>
          <w:i/>
          <w:color w:val="231F20"/>
          <w:spacing w:val="-15"/>
          <w:w w:val="105"/>
          <w:sz w:val="34"/>
        </w:rPr>
        <w:t> </w:t>
      </w:r>
      <w:r>
        <w:rPr>
          <w:i/>
          <w:color w:val="231F20"/>
          <w:w w:val="105"/>
          <w:sz w:val="34"/>
        </w:rPr>
        <w:t>túc</w:t>
      </w:r>
      <w:r>
        <w:rPr>
          <w:i/>
          <w:color w:val="231F20"/>
          <w:spacing w:val="-15"/>
          <w:w w:val="105"/>
          <w:sz w:val="34"/>
        </w:rPr>
        <w:t> </w:t>
      </w:r>
      <w:r>
        <w:rPr>
          <w:i/>
          <w:color w:val="231F20"/>
          <w:w w:val="105"/>
          <w:sz w:val="34"/>
        </w:rPr>
        <w:t>trang</w:t>
      </w:r>
      <w:r>
        <w:rPr>
          <w:i/>
          <w:color w:val="231F20"/>
          <w:spacing w:val="-15"/>
          <w:w w:val="105"/>
          <w:sz w:val="34"/>
        </w:rPr>
        <w:t> </w:t>
      </w:r>
      <w:r>
        <w:rPr>
          <w:i/>
          <w:color w:val="231F20"/>
          <w:w w:val="105"/>
          <w:sz w:val="34"/>
        </w:rPr>
        <w:t>nghiêm</w:t>
      </w:r>
      <w:r>
        <w:rPr>
          <w:i/>
          <w:color w:val="231F20"/>
          <w:spacing w:val="-15"/>
          <w:w w:val="105"/>
          <w:sz w:val="34"/>
        </w:rPr>
        <w:t> </w:t>
      </w:r>
      <w:r>
        <w:rPr>
          <w:i/>
          <w:color w:val="231F20"/>
          <w:w w:val="105"/>
          <w:sz w:val="34"/>
        </w:rPr>
        <w:t>châu</w:t>
      </w:r>
      <w:r>
        <w:rPr>
          <w:i/>
          <w:color w:val="231F20"/>
          <w:spacing w:val="-15"/>
          <w:w w:val="105"/>
          <w:sz w:val="34"/>
        </w:rPr>
        <w:t> </w:t>
      </w:r>
      <w:r>
        <w:rPr>
          <w:i/>
          <w:color w:val="231F20"/>
          <w:w w:val="105"/>
          <w:sz w:val="34"/>
        </w:rPr>
        <w:t>biến</w:t>
      </w:r>
      <w:r>
        <w:rPr>
          <w:i/>
          <w:color w:val="231F20"/>
          <w:spacing w:val="-15"/>
          <w:w w:val="105"/>
          <w:sz w:val="34"/>
        </w:rPr>
        <w:t> </w:t>
      </w:r>
      <w:r>
        <w:rPr>
          <w:i/>
          <w:color w:val="231F20"/>
          <w:w w:val="105"/>
          <w:sz w:val="34"/>
        </w:rPr>
        <w:t>kỳ</w:t>
      </w:r>
      <w:r>
        <w:rPr>
          <w:i/>
          <w:color w:val="231F20"/>
          <w:spacing w:val="-15"/>
          <w:w w:val="105"/>
          <w:sz w:val="34"/>
        </w:rPr>
        <w:t> </w:t>
      </w:r>
      <w:r>
        <w:rPr>
          <w:i/>
          <w:color w:val="231F20"/>
          <w:w w:val="105"/>
          <w:sz w:val="34"/>
        </w:rPr>
        <w:t>quốc. Thị</w:t>
      </w:r>
      <w:r>
        <w:rPr>
          <w:i/>
          <w:color w:val="231F20"/>
          <w:spacing w:val="-3"/>
          <w:w w:val="105"/>
          <w:sz w:val="34"/>
        </w:rPr>
        <w:t> </w:t>
      </w:r>
      <w:r>
        <w:rPr>
          <w:i/>
          <w:color w:val="231F20"/>
          <w:w w:val="105"/>
          <w:sz w:val="34"/>
        </w:rPr>
        <w:t>trang</w:t>
      </w:r>
      <w:r>
        <w:rPr>
          <w:i/>
          <w:color w:val="231F20"/>
          <w:spacing w:val="-3"/>
          <w:w w:val="105"/>
          <w:sz w:val="34"/>
        </w:rPr>
        <w:t> </w:t>
      </w:r>
      <w:r>
        <w:rPr>
          <w:i/>
          <w:color w:val="231F20"/>
          <w:w w:val="105"/>
          <w:sz w:val="34"/>
        </w:rPr>
        <w:t>nghiêm</w:t>
      </w:r>
      <w:r>
        <w:rPr>
          <w:i/>
          <w:color w:val="231F20"/>
          <w:spacing w:val="-3"/>
          <w:w w:val="105"/>
          <w:sz w:val="34"/>
        </w:rPr>
        <w:t> </w:t>
      </w:r>
      <w:r>
        <w:rPr>
          <w:i/>
          <w:color w:val="231F20"/>
          <w:w w:val="105"/>
          <w:sz w:val="34"/>
        </w:rPr>
        <w:t>nhất</w:t>
      </w:r>
      <w:r>
        <w:rPr>
          <w:i/>
          <w:color w:val="231F20"/>
          <w:spacing w:val="-3"/>
          <w:w w:val="105"/>
          <w:sz w:val="34"/>
        </w:rPr>
        <w:t> </w:t>
      </w:r>
      <w:r>
        <w:rPr>
          <w:i/>
          <w:color w:val="231F20"/>
          <w:w w:val="105"/>
          <w:sz w:val="34"/>
        </w:rPr>
        <w:t>từ</w:t>
      </w:r>
      <w:r>
        <w:rPr>
          <w:i/>
          <w:color w:val="231F20"/>
          <w:spacing w:val="-4"/>
          <w:w w:val="105"/>
          <w:sz w:val="34"/>
        </w:rPr>
        <w:t> </w:t>
      </w:r>
      <w:r>
        <w:rPr>
          <w:i/>
          <w:color w:val="231F20"/>
          <w:w w:val="105"/>
          <w:sz w:val="34"/>
        </w:rPr>
        <w:t>trung</w:t>
      </w:r>
      <w:r>
        <w:rPr>
          <w:i/>
          <w:color w:val="231F20"/>
          <w:spacing w:val="-3"/>
          <w:w w:val="105"/>
          <w:sz w:val="34"/>
        </w:rPr>
        <w:t> </w:t>
      </w:r>
      <w:r>
        <w:rPr>
          <w:i/>
          <w:color w:val="231F20"/>
          <w:w w:val="105"/>
          <w:sz w:val="34"/>
        </w:rPr>
        <w:t>sở</w:t>
      </w:r>
      <w:r>
        <w:rPr>
          <w:i/>
          <w:color w:val="231F20"/>
          <w:spacing w:val="-4"/>
          <w:w w:val="105"/>
          <w:sz w:val="34"/>
        </w:rPr>
        <w:t> </w:t>
      </w:r>
      <w:r>
        <w:rPr>
          <w:i/>
          <w:color w:val="231F20"/>
          <w:w w:val="105"/>
          <w:sz w:val="34"/>
        </w:rPr>
        <w:t>hàm</w:t>
      </w:r>
      <w:r>
        <w:rPr>
          <w:i/>
          <w:color w:val="231F20"/>
          <w:spacing w:val="-4"/>
          <w:w w:val="105"/>
          <w:sz w:val="34"/>
        </w:rPr>
        <w:t> </w:t>
      </w:r>
      <w:r>
        <w:rPr>
          <w:i/>
          <w:color w:val="231F20"/>
          <w:w w:val="105"/>
          <w:sz w:val="34"/>
        </w:rPr>
        <w:t>giao</w:t>
      </w:r>
      <w:r>
        <w:rPr>
          <w:i/>
          <w:color w:val="231F20"/>
          <w:spacing w:val="-4"/>
          <w:w w:val="105"/>
          <w:sz w:val="34"/>
        </w:rPr>
        <w:t> </w:t>
      </w:r>
      <w:r>
        <w:rPr>
          <w:i/>
          <w:color w:val="231F20"/>
          <w:w w:val="105"/>
          <w:sz w:val="34"/>
        </w:rPr>
        <w:t>sức</w:t>
      </w:r>
      <w:r>
        <w:rPr>
          <w:i/>
          <w:color w:val="231F20"/>
          <w:spacing w:val="-4"/>
          <w:w w:val="105"/>
          <w:sz w:val="34"/>
        </w:rPr>
        <w:t> </w:t>
      </w:r>
      <w:r>
        <w:rPr>
          <w:i/>
          <w:color w:val="231F20"/>
          <w:w w:val="105"/>
          <w:sz w:val="34"/>
        </w:rPr>
        <w:t>chi</w:t>
      </w:r>
      <w:r>
        <w:rPr>
          <w:i/>
          <w:color w:val="231F20"/>
          <w:spacing w:val="-4"/>
          <w:w w:val="105"/>
          <w:sz w:val="34"/>
        </w:rPr>
        <w:t> </w:t>
      </w:r>
      <w:r>
        <w:rPr>
          <w:i/>
          <w:color w:val="231F20"/>
          <w:w w:val="105"/>
          <w:sz w:val="34"/>
        </w:rPr>
        <w:t>nghĩa” </w:t>
      </w:r>
      <w:r>
        <w:rPr>
          <w:color w:val="231F20"/>
          <w:w w:val="105"/>
          <w:sz w:val="34"/>
        </w:rPr>
        <w:t>(Đều</w:t>
      </w:r>
      <w:r>
        <w:rPr>
          <w:color w:val="231F20"/>
          <w:spacing w:val="-14"/>
          <w:w w:val="105"/>
          <w:sz w:val="34"/>
        </w:rPr>
        <w:t> </w:t>
      </w:r>
      <w:r>
        <w:rPr>
          <w:color w:val="231F20"/>
          <w:w w:val="105"/>
          <w:sz w:val="34"/>
        </w:rPr>
        <w:t>hiển</w:t>
      </w:r>
      <w:r>
        <w:rPr>
          <w:color w:val="231F20"/>
          <w:spacing w:val="-14"/>
          <w:w w:val="105"/>
          <w:sz w:val="34"/>
        </w:rPr>
        <w:t> </w:t>
      </w:r>
      <w:r>
        <w:rPr>
          <w:color w:val="231F20"/>
          <w:w w:val="105"/>
          <w:sz w:val="34"/>
        </w:rPr>
        <w:t>thị</w:t>
      </w:r>
      <w:r>
        <w:rPr>
          <w:color w:val="231F20"/>
          <w:spacing w:val="-14"/>
          <w:w w:val="105"/>
          <w:sz w:val="34"/>
        </w:rPr>
        <w:t> </w:t>
      </w:r>
      <w:r>
        <w:rPr>
          <w:color w:val="231F20"/>
          <w:w w:val="105"/>
          <w:sz w:val="34"/>
        </w:rPr>
        <w:t>thế</w:t>
      </w:r>
      <w:r>
        <w:rPr>
          <w:color w:val="231F20"/>
          <w:spacing w:val="-15"/>
          <w:w w:val="105"/>
          <w:sz w:val="34"/>
        </w:rPr>
        <w:t> </w:t>
      </w:r>
      <w:r>
        <w:rPr>
          <w:color w:val="231F20"/>
          <w:w w:val="105"/>
          <w:sz w:val="34"/>
        </w:rPr>
        <w:t>giới</w:t>
      </w:r>
      <w:r>
        <w:rPr>
          <w:color w:val="231F20"/>
          <w:spacing w:val="-14"/>
          <w:w w:val="105"/>
          <w:sz w:val="34"/>
        </w:rPr>
        <w:t> </w:t>
      </w:r>
      <w:r>
        <w:rPr>
          <w:color w:val="231F20"/>
          <w:w w:val="105"/>
          <w:sz w:val="34"/>
        </w:rPr>
        <w:t>của</w:t>
      </w:r>
      <w:r>
        <w:rPr>
          <w:color w:val="231F20"/>
          <w:spacing w:val="-14"/>
          <w:w w:val="105"/>
          <w:sz w:val="34"/>
        </w:rPr>
        <w:t> </w:t>
      </w:r>
      <w:r>
        <w:rPr>
          <w:color w:val="231F20"/>
          <w:w w:val="105"/>
          <w:sz w:val="34"/>
        </w:rPr>
        <w:t>Phật</w:t>
      </w:r>
      <w:r>
        <w:rPr>
          <w:color w:val="231F20"/>
          <w:spacing w:val="-14"/>
          <w:w w:val="105"/>
          <w:sz w:val="34"/>
        </w:rPr>
        <w:t> </w:t>
      </w:r>
      <w:r>
        <w:rPr>
          <w:color w:val="231F20"/>
          <w:w w:val="105"/>
          <w:sz w:val="34"/>
        </w:rPr>
        <w:t>kia</w:t>
      </w:r>
      <w:r>
        <w:rPr>
          <w:color w:val="231F20"/>
          <w:spacing w:val="-14"/>
          <w:w w:val="105"/>
          <w:sz w:val="34"/>
        </w:rPr>
        <w:t> </w:t>
      </w:r>
      <w:r>
        <w:rPr>
          <w:color w:val="231F20"/>
          <w:w w:val="105"/>
          <w:sz w:val="34"/>
        </w:rPr>
        <w:t>đầy</w:t>
      </w:r>
      <w:r>
        <w:rPr>
          <w:color w:val="231F20"/>
          <w:spacing w:val="-14"/>
          <w:w w:val="105"/>
          <w:sz w:val="34"/>
        </w:rPr>
        <w:t> </w:t>
      </w:r>
      <w:r>
        <w:rPr>
          <w:color w:val="231F20"/>
          <w:w w:val="105"/>
          <w:sz w:val="34"/>
        </w:rPr>
        <w:t>đủ</w:t>
      </w:r>
      <w:r>
        <w:rPr>
          <w:color w:val="231F20"/>
          <w:spacing w:val="-14"/>
          <w:w w:val="105"/>
          <w:sz w:val="34"/>
        </w:rPr>
        <w:t> </w:t>
      </w:r>
      <w:r>
        <w:rPr>
          <w:color w:val="231F20"/>
          <w:w w:val="105"/>
          <w:sz w:val="34"/>
        </w:rPr>
        <w:t>trang</w:t>
      </w:r>
      <w:r>
        <w:rPr>
          <w:color w:val="231F20"/>
          <w:spacing w:val="-14"/>
          <w:w w:val="105"/>
          <w:sz w:val="34"/>
        </w:rPr>
        <w:t> </w:t>
      </w:r>
      <w:r>
        <w:rPr>
          <w:color w:val="231F20"/>
          <w:w w:val="105"/>
          <w:sz w:val="34"/>
        </w:rPr>
        <w:t>nghiêm</w:t>
      </w:r>
      <w:r>
        <w:rPr>
          <w:color w:val="231F20"/>
          <w:spacing w:val="-14"/>
          <w:w w:val="105"/>
          <w:sz w:val="34"/>
        </w:rPr>
        <w:t> </w:t>
      </w:r>
      <w:r>
        <w:rPr>
          <w:color w:val="231F20"/>
          <w:w w:val="105"/>
          <w:sz w:val="34"/>
        </w:rPr>
        <w:t>biến khắp nước đó. Tất cả trang sức ấy chỉ là một nghĩa trang nghiêm mà thôi). Những câu trên kinh này là trích tại đây, nói rõ ý nghĩa của 2 từ trang nghiêm. Một là giao sức, một là</w:t>
      </w:r>
      <w:r>
        <w:rPr>
          <w:color w:val="231F20"/>
          <w:spacing w:val="-8"/>
          <w:w w:val="105"/>
          <w:sz w:val="34"/>
        </w:rPr>
        <w:t> </w:t>
      </w:r>
      <w:r>
        <w:rPr>
          <w:color w:val="231F20"/>
          <w:w w:val="105"/>
          <w:sz w:val="34"/>
        </w:rPr>
        <w:t>cụ</w:t>
      </w:r>
      <w:r>
        <w:rPr>
          <w:color w:val="231F20"/>
          <w:spacing w:val="-8"/>
          <w:w w:val="105"/>
          <w:sz w:val="34"/>
        </w:rPr>
        <w:t> </w:t>
      </w:r>
      <w:r>
        <w:rPr>
          <w:color w:val="231F20"/>
          <w:w w:val="105"/>
          <w:sz w:val="34"/>
        </w:rPr>
        <w:t>đức.</w:t>
      </w:r>
      <w:r>
        <w:rPr>
          <w:color w:val="231F20"/>
          <w:spacing w:val="-8"/>
          <w:w w:val="105"/>
          <w:sz w:val="34"/>
        </w:rPr>
        <w:t> </w:t>
      </w:r>
      <w:r>
        <w:rPr>
          <w:color w:val="231F20"/>
          <w:w w:val="105"/>
          <w:sz w:val="34"/>
        </w:rPr>
        <w:t>Điều</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là</w:t>
      </w:r>
      <w:r>
        <w:rPr>
          <w:color w:val="231F20"/>
          <w:spacing w:val="-8"/>
          <w:w w:val="105"/>
          <w:sz w:val="34"/>
        </w:rPr>
        <w:t> </w:t>
      </w:r>
      <w:r>
        <w:rPr>
          <w:color w:val="231F20"/>
          <w:w w:val="105"/>
          <w:sz w:val="34"/>
        </w:rPr>
        <w:t>hôm</w:t>
      </w:r>
      <w:r>
        <w:rPr>
          <w:color w:val="231F20"/>
          <w:spacing w:val="-8"/>
          <w:w w:val="105"/>
          <w:sz w:val="34"/>
        </w:rPr>
        <w:t> </w:t>
      </w:r>
      <w:r>
        <w:rPr>
          <w:color w:val="231F20"/>
          <w:w w:val="105"/>
          <w:sz w:val="34"/>
        </w:rPr>
        <w:t>nay</w:t>
      </w:r>
      <w:r>
        <w:rPr>
          <w:color w:val="231F20"/>
          <w:spacing w:val="-8"/>
          <w:w w:val="105"/>
          <w:sz w:val="34"/>
        </w:rPr>
        <w:t> </w:t>
      </w:r>
      <w:r>
        <w:rPr>
          <w:color w:val="231F20"/>
          <w:w w:val="105"/>
          <w:sz w:val="34"/>
        </w:rPr>
        <w:t>chúng</w:t>
      </w:r>
      <w:r>
        <w:rPr>
          <w:color w:val="231F20"/>
          <w:spacing w:val="-8"/>
          <w:w w:val="105"/>
          <w:sz w:val="34"/>
        </w:rPr>
        <w:t> </w:t>
      </w:r>
      <w:r>
        <w:rPr>
          <w:color w:val="231F20"/>
          <w:w w:val="105"/>
          <w:sz w:val="34"/>
        </w:rPr>
        <w:t>ta</w:t>
      </w:r>
      <w:r>
        <w:rPr>
          <w:color w:val="231F20"/>
          <w:spacing w:val="-8"/>
          <w:w w:val="105"/>
          <w:sz w:val="34"/>
        </w:rPr>
        <w:t> </w:t>
      </w:r>
      <w:r>
        <w:rPr>
          <w:color w:val="231F20"/>
          <w:w w:val="105"/>
          <w:sz w:val="34"/>
        </w:rPr>
        <w:t>giảng</w:t>
      </w:r>
      <w:r>
        <w:rPr>
          <w:color w:val="231F20"/>
          <w:spacing w:val="-8"/>
          <w:w w:val="105"/>
          <w:sz w:val="34"/>
        </w:rPr>
        <w:t> </w:t>
      </w:r>
      <w:r>
        <w:rPr>
          <w:color w:val="231F20"/>
          <w:w w:val="105"/>
          <w:sz w:val="34"/>
        </w:rPr>
        <w:t>về</w:t>
      </w:r>
      <w:r>
        <w:rPr>
          <w:color w:val="231F20"/>
          <w:spacing w:val="-8"/>
          <w:w w:val="105"/>
          <w:sz w:val="34"/>
        </w:rPr>
        <w:t> </w:t>
      </w:r>
      <w:r>
        <w:rPr>
          <w:color w:val="231F20"/>
          <w:w w:val="105"/>
          <w:sz w:val="34"/>
        </w:rPr>
        <w:t>trang</w:t>
      </w:r>
      <w:r>
        <w:rPr>
          <w:color w:val="231F20"/>
          <w:spacing w:val="-8"/>
          <w:w w:val="105"/>
          <w:sz w:val="34"/>
        </w:rPr>
        <w:t> </w:t>
      </w:r>
      <w:r>
        <w:rPr>
          <w:color w:val="231F20"/>
          <w:w w:val="105"/>
          <w:sz w:val="34"/>
        </w:rPr>
        <w:t>sức, nói rõ ý nghĩa này.</w:t>
      </w:r>
    </w:p>
    <w:p>
      <w:pPr>
        <w:spacing w:line="302" w:lineRule="auto" w:before="119"/>
        <w:ind w:left="104" w:right="403" w:firstLine="453"/>
        <w:jc w:val="both"/>
        <w:rPr>
          <w:sz w:val="34"/>
        </w:rPr>
      </w:pPr>
      <w:r>
        <w:rPr>
          <w:i/>
          <w:color w:val="231F20"/>
          <w:w w:val="105"/>
          <w:sz w:val="34"/>
        </w:rPr>
        <w:t>“Chí ư cụ đức giả, tắc như kinh đệ cửu phẩm trung như thật an trú cụ túc trang nghiêm” </w:t>
      </w:r>
      <w:r>
        <w:rPr>
          <w:color w:val="231F20"/>
          <w:w w:val="105"/>
          <w:sz w:val="34"/>
        </w:rPr>
        <w:t>(Đến như vấn đề đầy đủ đức, thì như trong phẩm thứ 9 nói như thật an trú đầy đủ trang</w:t>
      </w:r>
      <w:r>
        <w:rPr>
          <w:color w:val="231F20"/>
          <w:spacing w:val="-3"/>
          <w:w w:val="105"/>
          <w:sz w:val="34"/>
        </w:rPr>
        <w:t> </w:t>
      </w:r>
      <w:r>
        <w:rPr>
          <w:color w:val="231F20"/>
          <w:w w:val="105"/>
          <w:sz w:val="34"/>
        </w:rPr>
        <w:t>nghiêm).</w:t>
      </w:r>
      <w:r>
        <w:rPr>
          <w:color w:val="231F20"/>
          <w:spacing w:val="-4"/>
          <w:w w:val="105"/>
          <w:sz w:val="34"/>
        </w:rPr>
        <w:t> </w:t>
      </w:r>
      <w:r>
        <w:rPr>
          <w:color w:val="231F20"/>
          <w:w w:val="105"/>
          <w:sz w:val="34"/>
        </w:rPr>
        <w:t>Phẩm</w:t>
      </w:r>
      <w:r>
        <w:rPr>
          <w:color w:val="231F20"/>
          <w:spacing w:val="-3"/>
          <w:w w:val="105"/>
          <w:sz w:val="34"/>
        </w:rPr>
        <w:t> </w:t>
      </w:r>
      <w:r>
        <w:rPr>
          <w:color w:val="231F20"/>
          <w:w w:val="105"/>
          <w:sz w:val="34"/>
        </w:rPr>
        <w:t>thứ</w:t>
      </w:r>
      <w:r>
        <w:rPr>
          <w:color w:val="231F20"/>
          <w:spacing w:val="-3"/>
          <w:w w:val="105"/>
          <w:sz w:val="34"/>
        </w:rPr>
        <w:t> </w:t>
      </w:r>
      <w:r>
        <w:rPr>
          <w:color w:val="231F20"/>
          <w:w w:val="105"/>
          <w:sz w:val="34"/>
        </w:rPr>
        <w:t>9</w:t>
      </w:r>
      <w:r>
        <w:rPr>
          <w:color w:val="231F20"/>
          <w:spacing w:val="-3"/>
          <w:w w:val="105"/>
          <w:sz w:val="34"/>
        </w:rPr>
        <w:t> </w:t>
      </w:r>
      <w:r>
        <w:rPr>
          <w:color w:val="231F20"/>
          <w:w w:val="105"/>
          <w:sz w:val="34"/>
        </w:rPr>
        <w:t>là</w:t>
      </w:r>
      <w:r>
        <w:rPr>
          <w:color w:val="231F20"/>
          <w:spacing w:val="-3"/>
          <w:w w:val="105"/>
          <w:sz w:val="34"/>
        </w:rPr>
        <w:t> </w:t>
      </w:r>
      <w:r>
        <w:rPr>
          <w:i/>
          <w:color w:val="231F20"/>
          <w:w w:val="105"/>
          <w:sz w:val="34"/>
        </w:rPr>
        <w:t>“Phẩm</w:t>
      </w:r>
      <w:r>
        <w:rPr>
          <w:i/>
          <w:color w:val="231F20"/>
          <w:spacing w:val="-3"/>
          <w:w w:val="105"/>
          <w:sz w:val="34"/>
        </w:rPr>
        <w:t> </w:t>
      </w:r>
      <w:r>
        <w:rPr>
          <w:i/>
          <w:color w:val="231F20"/>
          <w:w w:val="105"/>
          <w:sz w:val="34"/>
        </w:rPr>
        <w:t>Viên</w:t>
      </w:r>
      <w:r>
        <w:rPr>
          <w:i/>
          <w:color w:val="231F20"/>
          <w:spacing w:val="-3"/>
          <w:w w:val="105"/>
          <w:sz w:val="34"/>
        </w:rPr>
        <w:t> </w:t>
      </w:r>
      <w:r>
        <w:rPr>
          <w:i/>
          <w:color w:val="231F20"/>
          <w:w w:val="105"/>
          <w:sz w:val="34"/>
        </w:rPr>
        <w:t>mãn</w:t>
      </w:r>
      <w:r>
        <w:rPr>
          <w:i/>
          <w:color w:val="231F20"/>
          <w:spacing w:val="-3"/>
          <w:w w:val="105"/>
          <w:sz w:val="34"/>
        </w:rPr>
        <w:t> </w:t>
      </w:r>
      <w:r>
        <w:rPr>
          <w:i/>
          <w:color w:val="231F20"/>
          <w:w w:val="105"/>
          <w:sz w:val="34"/>
        </w:rPr>
        <w:t>thành</w:t>
      </w:r>
      <w:r>
        <w:rPr>
          <w:i/>
          <w:color w:val="231F20"/>
          <w:spacing w:val="-3"/>
          <w:w w:val="105"/>
          <w:sz w:val="34"/>
        </w:rPr>
        <w:t> </w:t>
      </w:r>
      <w:r>
        <w:rPr>
          <w:i/>
          <w:color w:val="231F20"/>
          <w:w w:val="105"/>
          <w:sz w:val="34"/>
        </w:rPr>
        <w:t>tựu”</w:t>
      </w:r>
      <w:r>
        <w:rPr>
          <w:color w:val="231F20"/>
          <w:w w:val="105"/>
          <w:sz w:val="34"/>
        </w:rPr>
        <w:t>. Trong</w:t>
      </w:r>
      <w:r>
        <w:rPr>
          <w:color w:val="231F20"/>
          <w:w w:val="105"/>
          <w:sz w:val="34"/>
        </w:rPr>
        <w:t> kinh</w:t>
      </w:r>
      <w:r>
        <w:rPr>
          <w:color w:val="231F20"/>
          <w:w w:val="105"/>
          <w:sz w:val="34"/>
        </w:rPr>
        <w:t> văn</w:t>
      </w:r>
      <w:r>
        <w:rPr>
          <w:color w:val="231F20"/>
          <w:w w:val="105"/>
          <w:sz w:val="34"/>
        </w:rPr>
        <w:t> có</w:t>
      </w:r>
      <w:r>
        <w:rPr>
          <w:color w:val="231F20"/>
          <w:w w:val="105"/>
          <w:sz w:val="34"/>
        </w:rPr>
        <w:t> như</w:t>
      </w:r>
      <w:r>
        <w:rPr>
          <w:color w:val="231F20"/>
          <w:w w:val="105"/>
          <w:sz w:val="34"/>
        </w:rPr>
        <w:t> thật</w:t>
      </w:r>
      <w:r>
        <w:rPr>
          <w:color w:val="231F20"/>
          <w:w w:val="105"/>
          <w:sz w:val="34"/>
        </w:rPr>
        <w:t> an</w:t>
      </w:r>
      <w:r>
        <w:rPr>
          <w:color w:val="231F20"/>
          <w:w w:val="105"/>
          <w:sz w:val="34"/>
        </w:rPr>
        <w:t> trú</w:t>
      </w:r>
      <w:r>
        <w:rPr>
          <w:color w:val="231F20"/>
          <w:w w:val="105"/>
          <w:sz w:val="34"/>
        </w:rPr>
        <w:t> cụ</w:t>
      </w:r>
      <w:r>
        <w:rPr>
          <w:color w:val="231F20"/>
          <w:w w:val="105"/>
          <w:sz w:val="34"/>
        </w:rPr>
        <w:t> túc</w:t>
      </w:r>
      <w:r>
        <w:rPr>
          <w:color w:val="231F20"/>
          <w:w w:val="105"/>
          <w:sz w:val="34"/>
        </w:rPr>
        <w:t> trang</w:t>
      </w:r>
      <w:r>
        <w:rPr>
          <w:color w:val="231F20"/>
          <w:w w:val="105"/>
          <w:sz w:val="34"/>
        </w:rPr>
        <w:t> nghiêm. </w:t>
      </w:r>
      <w:r>
        <w:rPr>
          <w:color w:val="231F20"/>
          <w:spacing w:val="-2"/>
          <w:w w:val="105"/>
          <w:sz w:val="34"/>
        </w:rPr>
        <w:t>Những</w:t>
      </w:r>
      <w:r>
        <w:rPr>
          <w:color w:val="231F20"/>
          <w:spacing w:val="-20"/>
          <w:w w:val="105"/>
          <w:sz w:val="34"/>
        </w:rPr>
        <w:t> </w:t>
      </w:r>
      <w:r>
        <w:rPr>
          <w:color w:val="231F20"/>
          <w:spacing w:val="-2"/>
          <w:w w:val="105"/>
          <w:sz w:val="34"/>
        </w:rPr>
        <w:t>điều</w:t>
      </w:r>
      <w:r>
        <w:rPr>
          <w:color w:val="231F20"/>
          <w:spacing w:val="-20"/>
          <w:w w:val="105"/>
          <w:sz w:val="34"/>
        </w:rPr>
        <w:t> </w:t>
      </w:r>
      <w:r>
        <w:rPr>
          <w:color w:val="231F20"/>
          <w:spacing w:val="-2"/>
          <w:w w:val="105"/>
          <w:sz w:val="34"/>
        </w:rPr>
        <w:t>này</w:t>
      </w:r>
      <w:r>
        <w:rPr>
          <w:color w:val="231F20"/>
          <w:spacing w:val="-20"/>
          <w:w w:val="105"/>
          <w:sz w:val="34"/>
        </w:rPr>
        <w:t> </w:t>
      </w:r>
      <w:r>
        <w:rPr>
          <w:color w:val="231F20"/>
          <w:spacing w:val="-2"/>
          <w:w w:val="105"/>
          <w:sz w:val="34"/>
        </w:rPr>
        <w:t>ai</w:t>
      </w:r>
      <w:r>
        <w:rPr>
          <w:color w:val="231F20"/>
          <w:spacing w:val="-20"/>
          <w:w w:val="105"/>
          <w:sz w:val="34"/>
        </w:rPr>
        <w:t> </w:t>
      </w:r>
      <w:r>
        <w:rPr>
          <w:color w:val="231F20"/>
          <w:spacing w:val="-2"/>
          <w:w w:val="105"/>
          <w:sz w:val="34"/>
        </w:rPr>
        <w:t>bố</w:t>
      </w:r>
      <w:r>
        <w:rPr>
          <w:color w:val="231F20"/>
          <w:spacing w:val="-20"/>
          <w:w w:val="105"/>
          <w:sz w:val="34"/>
        </w:rPr>
        <w:t> </w:t>
      </w:r>
      <w:r>
        <w:rPr>
          <w:color w:val="231F20"/>
          <w:spacing w:val="-2"/>
          <w:w w:val="105"/>
          <w:sz w:val="34"/>
        </w:rPr>
        <w:t>trí?</w:t>
      </w:r>
      <w:r>
        <w:rPr>
          <w:color w:val="231F20"/>
          <w:spacing w:val="-20"/>
          <w:w w:val="105"/>
          <w:sz w:val="34"/>
        </w:rPr>
        <w:t> </w:t>
      </w:r>
      <w:r>
        <w:rPr>
          <w:color w:val="231F20"/>
          <w:spacing w:val="-2"/>
          <w:w w:val="105"/>
          <w:sz w:val="34"/>
        </w:rPr>
        <w:t>Ai</w:t>
      </w:r>
      <w:r>
        <w:rPr>
          <w:color w:val="231F20"/>
          <w:spacing w:val="-20"/>
          <w:w w:val="105"/>
          <w:sz w:val="34"/>
        </w:rPr>
        <w:t> </w:t>
      </w:r>
      <w:r>
        <w:rPr>
          <w:color w:val="231F20"/>
          <w:spacing w:val="-2"/>
          <w:w w:val="105"/>
          <w:sz w:val="34"/>
        </w:rPr>
        <w:t>thiết</w:t>
      </w:r>
      <w:r>
        <w:rPr>
          <w:color w:val="231F20"/>
          <w:spacing w:val="-20"/>
          <w:w w:val="105"/>
          <w:sz w:val="34"/>
        </w:rPr>
        <w:t> </w:t>
      </w:r>
      <w:r>
        <w:rPr>
          <w:color w:val="231F20"/>
          <w:spacing w:val="-2"/>
          <w:w w:val="105"/>
          <w:sz w:val="34"/>
        </w:rPr>
        <w:t>kế?</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với</w:t>
      </w:r>
      <w:r>
        <w:rPr>
          <w:color w:val="231F20"/>
          <w:spacing w:val="-20"/>
          <w:w w:val="105"/>
          <w:sz w:val="34"/>
        </w:rPr>
        <w:t> </w:t>
      </w:r>
      <w:r>
        <w:rPr>
          <w:color w:val="231F20"/>
          <w:spacing w:val="-2"/>
          <w:w w:val="105"/>
          <w:sz w:val="34"/>
        </w:rPr>
        <w:t>quý</w:t>
      </w:r>
      <w:r>
        <w:rPr>
          <w:color w:val="231F20"/>
          <w:spacing w:val="-20"/>
          <w:w w:val="105"/>
          <w:sz w:val="34"/>
        </w:rPr>
        <w:t> </w:t>
      </w:r>
      <w:r>
        <w:rPr>
          <w:color w:val="231F20"/>
          <w:spacing w:val="-2"/>
          <w:w w:val="105"/>
          <w:sz w:val="34"/>
        </w:rPr>
        <w:t>vị,</w:t>
      </w:r>
      <w:r>
        <w:rPr>
          <w:color w:val="231F20"/>
          <w:spacing w:val="-20"/>
          <w:w w:val="105"/>
          <w:sz w:val="34"/>
        </w:rPr>
        <w:t> </w:t>
      </w:r>
      <w:r>
        <w:rPr>
          <w:color w:val="231F20"/>
          <w:spacing w:val="-2"/>
          <w:w w:val="105"/>
          <w:sz w:val="34"/>
        </w:rPr>
        <w:t>thế</w:t>
      </w:r>
      <w:r>
        <w:rPr>
          <w:color w:val="231F20"/>
          <w:spacing w:val="-20"/>
          <w:w w:val="105"/>
          <w:sz w:val="34"/>
        </w:rPr>
        <w:t> </w:t>
      </w:r>
      <w:r>
        <w:rPr>
          <w:color w:val="231F20"/>
          <w:spacing w:val="-2"/>
          <w:w w:val="105"/>
          <w:sz w:val="34"/>
        </w:rPr>
        <w:t>giới </w:t>
      </w:r>
      <w:r>
        <w:rPr>
          <w:color w:val="231F20"/>
          <w:w w:val="105"/>
          <w:sz w:val="34"/>
        </w:rPr>
        <w:t>Cực Lạc không có người thiết kế, cũng không có ai đi làm những công việc này, hoàn toàn là tự nhiên. Cảnh giới này thật không thể nghĩ bàn. Trong kinh Phật có nói </w:t>
      </w:r>
      <w:r>
        <w:rPr>
          <w:i/>
          <w:color w:val="231F20"/>
          <w:w w:val="105"/>
          <w:sz w:val="34"/>
        </w:rPr>
        <w:t>“Tự tính </w:t>
      </w:r>
      <w:r>
        <w:rPr>
          <w:i/>
          <w:color w:val="231F20"/>
          <w:spacing w:val="-2"/>
          <w:w w:val="105"/>
          <w:sz w:val="34"/>
        </w:rPr>
        <w:t>pháp</w:t>
      </w:r>
      <w:r>
        <w:rPr>
          <w:i/>
          <w:color w:val="231F20"/>
          <w:spacing w:val="-18"/>
          <w:w w:val="105"/>
          <w:sz w:val="34"/>
        </w:rPr>
        <w:t> </w:t>
      </w:r>
      <w:r>
        <w:rPr>
          <w:i/>
          <w:color w:val="231F20"/>
          <w:spacing w:val="-2"/>
          <w:w w:val="105"/>
          <w:sz w:val="34"/>
        </w:rPr>
        <w:t>nhĩ</w:t>
      </w:r>
      <w:r>
        <w:rPr>
          <w:i/>
          <w:color w:val="231F20"/>
          <w:spacing w:val="-18"/>
          <w:w w:val="105"/>
          <w:sz w:val="34"/>
        </w:rPr>
        <w:t> </w:t>
      </w:r>
      <w:r>
        <w:rPr>
          <w:i/>
          <w:color w:val="231F20"/>
          <w:spacing w:val="-2"/>
          <w:w w:val="105"/>
          <w:sz w:val="34"/>
        </w:rPr>
        <w:t>như</w:t>
      </w:r>
      <w:r>
        <w:rPr>
          <w:i/>
          <w:color w:val="231F20"/>
          <w:spacing w:val="-18"/>
          <w:w w:val="105"/>
          <w:sz w:val="34"/>
        </w:rPr>
        <w:t> </w:t>
      </w:r>
      <w:r>
        <w:rPr>
          <w:i/>
          <w:color w:val="231F20"/>
          <w:spacing w:val="-2"/>
          <w:w w:val="105"/>
          <w:sz w:val="34"/>
        </w:rPr>
        <w:t>thị”</w:t>
      </w:r>
      <w:r>
        <w:rPr>
          <w:color w:val="231F20"/>
          <w:spacing w:val="-2"/>
          <w:w w:val="105"/>
          <w:sz w:val="34"/>
        </w:rPr>
        <w:t>.</w:t>
      </w:r>
      <w:r>
        <w:rPr>
          <w:color w:val="231F20"/>
          <w:spacing w:val="-18"/>
          <w:w w:val="105"/>
          <w:sz w:val="34"/>
        </w:rPr>
        <w:t> </w:t>
      </w:r>
      <w:r>
        <w:rPr>
          <w:color w:val="231F20"/>
          <w:spacing w:val="-2"/>
          <w:w w:val="105"/>
          <w:sz w:val="34"/>
        </w:rPr>
        <w:t>Đây</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hiển</w:t>
      </w:r>
      <w:r>
        <w:rPr>
          <w:color w:val="231F20"/>
          <w:spacing w:val="-18"/>
          <w:w w:val="105"/>
          <w:sz w:val="34"/>
        </w:rPr>
        <w:t> </w:t>
      </w:r>
      <w:r>
        <w:rPr>
          <w:color w:val="231F20"/>
          <w:spacing w:val="-2"/>
          <w:w w:val="105"/>
          <w:sz w:val="34"/>
        </w:rPr>
        <w:t>hiện</w:t>
      </w:r>
      <w:r>
        <w:rPr>
          <w:color w:val="231F20"/>
          <w:spacing w:val="-18"/>
          <w:w w:val="105"/>
          <w:sz w:val="34"/>
        </w:rPr>
        <w:t> </w:t>
      </w:r>
      <w:r>
        <w:rPr>
          <w:color w:val="231F20"/>
          <w:spacing w:val="-2"/>
          <w:w w:val="105"/>
          <w:sz w:val="34"/>
        </w:rPr>
        <w:t>Tính</w:t>
      </w:r>
      <w:r>
        <w:rPr>
          <w:color w:val="231F20"/>
          <w:spacing w:val="-18"/>
          <w:w w:val="105"/>
          <w:sz w:val="34"/>
        </w:rPr>
        <w:t> </w:t>
      </w:r>
      <w:r>
        <w:rPr>
          <w:color w:val="231F20"/>
          <w:spacing w:val="-2"/>
          <w:w w:val="105"/>
          <w:sz w:val="34"/>
        </w:rPr>
        <w:t>đức</w:t>
      </w:r>
      <w:r>
        <w:rPr>
          <w:color w:val="231F20"/>
          <w:spacing w:val="-18"/>
          <w:w w:val="105"/>
          <w:sz w:val="34"/>
        </w:rPr>
        <w:t> </w:t>
      </w:r>
      <w:r>
        <w:rPr>
          <w:color w:val="231F20"/>
          <w:spacing w:val="-2"/>
          <w:w w:val="105"/>
          <w:sz w:val="34"/>
        </w:rPr>
        <w:t>viên</w:t>
      </w:r>
      <w:r>
        <w:rPr>
          <w:color w:val="231F20"/>
          <w:spacing w:val="-18"/>
          <w:w w:val="105"/>
          <w:sz w:val="34"/>
        </w:rPr>
        <w:t> </w:t>
      </w:r>
      <w:r>
        <w:rPr>
          <w:color w:val="231F20"/>
          <w:spacing w:val="-2"/>
          <w:w w:val="105"/>
          <w:sz w:val="34"/>
        </w:rPr>
        <w:t>mãn,</w:t>
      </w:r>
      <w:r>
        <w:rPr>
          <w:color w:val="231F20"/>
          <w:spacing w:val="-18"/>
          <w:w w:val="105"/>
          <w:sz w:val="34"/>
        </w:rPr>
        <w:t> </w:t>
      </w:r>
      <w:r>
        <w:rPr>
          <w:color w:val="231F20"/>
          <w:spacing w:val="-2"/>
          <w:w w:val="105"/>
          <w:sz w:val="34"/>
        </w:rPr>
        <w:t>tuyệt </w:t>
      </w:r>
      <w:r>
        <w:rPr>
          <w:color w:val="231F20"/>
          <w:w w:val="105"/>
          <w:sz w:val="34"/>
        </w:rPr>
        <w:t>đối không phải do người làm.</w:t>
      </w:r>
    </w:p>
    <w:p>
      <w:pPr>
        <w:spacing w:after="0" w:line="302"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firstLine="453"/>
      </w:pPr>
      <w:r>
        <w:rPr>
          <w:color w:val="231F20"/>
          <w:w w:val="105"/>
        </w:rPr>
        <w:t>Thế giới Cực Lạc có. Thế giới của chúng ta có chăng? Chúng</w:t>
      </w:r>
      <w:r>
        <w:rPr>
          <w:color w:val="231F20"/>
          <w:spacing w:val="-10"/>
          <w:w w:val="105"/>
        </w:rPr>
        <w:t> </w:t>
      </w:r>
      <w:r>
        <w:rPr>
          <w:color w:val="231F20"/>
          <w:w w:val="105"/>
        </w:rPr>
        <w:t>ta</w:t>
      </w:r>
      <w:r>
        <w:rPr>
          <w:color w:val="231F20"/>
          <w:spacing w:val="-10"/>
          <w:w w:val="105"/>
        </w:rPr>
        <w:t> </w:t>
      </w:r>
      <w:r>
        <w:rPr>
          <w:color w:val="231F20"/>
          <w:w w:val="105"/>
        </w:rPr>
        <w:t>cũng</w:t>
      </w:r>
      <w:r>
        <w:rPr>
          <w:color w:val="231F20"/>
          <w:spacing w:val="-10"/>
          <w:w w:val="105"/>
        </w:rPr>
        <w:t> </w:t>
      </w:r>
      <w:r>
        <w:rPr>
          <w:color w:val="231F20"/>
          <w:w w:val="105"/>
        </w:rPr>
        <w:t>có,</w:t>
      </w:r>
      <w:r>
        <w:rPr>
          <w:color w:val="231F20"/>
          <w:spacing w:val="-10"/>
          <w:w w:val="105"/>
        </w:rPr>
        <w:t> </w:t>
      </w:r>
      <w:r>
        <w:rPr>
          <w:color w:val="231F20"/>
          <w:w w:val="105"/>
        </w:rPr>
        <w:t>có</w:t>
      </w:r>
      <w:r>
        <w:rPr>
          <w:color w:val="231F20"/>
          <w:spacing w:val="-10"/>
          <w:w w:val="105"/>
        </w:rPr>
        <w:t> </w:t>
      </w:r>
      <w:r>
        <w:rPr>
          <w:color w:val="231F20"/>
          <w:w w:val="105"/>
        </w:rPr>
        <w:t>ở</w:t>
      </w:r>
      <w:r>
        <w:rPr>
          <w:color w:val="231F20"/>
          <w:spacing w:val="-10"/>
          <w:w w:val="105"/>
        </w:rPr>
        <w:t> </w:t>
      </w:r>
      <w:r>
        <w:rPr>
          <w:color w:val="231F20"/>
          <w:w w:val="105"/>
        </w:rPr>
        <w:t>nơi</w:t>
      </w:r>
      <w:r>
        <w:rPr>
          <w:color w:val="231F20"/>
          <w:spacing w:val="-10"/>
          <w:w w:val="105"/>
        </w:rPr>
        <w:t> </w:t>
      </w:r>
      <w:r>
        <w:rPr>
          <w:color w:val="231F20"/>
          <w:w w:val="105"/>
        </w:rPr>
        <w:t>bản</w:t>
      </w:r>
      <w:r>
        <w:rPr>
          <w:color w:val="231F20"/>
          <w:spacing w:val="-10"/>
          <w:w w:val="105"/>
        </w:rPr>
        <w:t> </w:t>
      </w:r>
      <w:r>
        <w:rPr>
          <w:color w:val="231F20"/>
          <w:w w:val="105"/>
        </w:rPr>
        <w:t>thân</w:t>
      </w:r>
      <w:r>
        <w:rPr>
          <w:color w:val="231F20"/>
          <w:spacing w:val="-10"/>
          <w:w w:val="105"/>
        </w:rPr>
        <w:t> </w:t>
      </w:r>
      <w:r>
        <w:rPr>
          <w:color w:val="231F20"/>
          <w:w w:val="105"/>
        </w:rPr>
        <w:t>của</w:t>
      </w:r>
      <w:r>
        <w:rPr>
          <w:color w:val="231F20"/>
          <w:spacing w:val="-10"/>
          <w:w w:val="105"/>
        </w:rPr>
        <w:t> </w:t>
      </w:r>
      <w:r>
        <w:rPr>
          <w:color w:val="231F20"/>
          <w:w w:val="105"/>
        </w:rPr>
        <w:t>chính</w:t>
      </w:r>
      <w:r>
        <w:rPr>
          <w:color w:val="231F20"/>
          <w:spacing w:val="-11"/>
          <w:w w:val="105"/>
        </w:rPr>
        <w:t> </w:t>
      </w:r>
      <w:r>
        <w:rPr>
          <w:color w:val="231F20"/>
          <w:w w:val="105"/>
        </w:rPr>
        <w:t>mình,</w:t>
      </w:r>
      <w:r>
        <w:rPr>
          <w:color w:val="231F20"/>
          <w:spacing w:val="-10"/>
          <w:w w:val="105"/>
        </w:rPr>
        <w:t> </w:t>
      </w:r>
      <w:r>
        <w:rPr>
          <w:color w:val="231F20"/>
          <w:w w:val="105"/>
        </w:rPr>
        <w:t>là</w:t>
      </w:r>
      <w:r>
        <w:rPr>
          <w:color w:val="231F20"/>
          <w:spacing w:val="-10"/>
          <w:w w:val="105"/>
        </w:rPr>
        <w:t> </w:t>
      </w:r>
      <w:r>
        <w:rPr>
          <w:color w:val="231F20"/>
          <w:w w:val="105"/>
        </w:rPr>
        <w:t>thân thể</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1"/>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Thân</w:t>
      </w:r>
      <w:r>
        <w:rPr>
          <w:color w:val="231F20"/>
          <w:spacing w:val="-1"/>
          <w:w w:val="105"/>
        </w:rPr>
        <w:t> </w:t>
      </w:r>
      <w:r>
        <w:rPr>
          <w:color w:val="231F20"/>
          <w:w w:val="105"/>
        </w:rPr>
        <w:t>thể</w:t>
      </w:r>
      <w:r>
        <w:rPr>
          <w:color w:val="231F20"/>
          <w:spacing w:val="-2"/>
          <w:w w:val="105"/>
        </w:rPr>
        <w:t> </w:t>
      </w:r>
      <w:r>
        <w:rPr>
          <w:color w:val="231F20"/>
          <w:w w:val="105"/>
        </w:rPr>
        <w:t>rất</w:t>
      </w:r>
      <w:r>
        <w:rPr>
          <w:color w:val="231F20"/>
          <w:spacing w:val="-2"/>
          <w:w w:val="105"/>
        </w:rPr>
        <w:t> </w:t>
      </w:r>
      <w:r>
        <w:rPr>
          <w:color w:val="231F20"/>
          <w:w w:val="105"/>
        </w:rPr>
        <w:t>kỳ</w:t>
      </w:r>
      <w:r>
        <w:rPr>
          <w:color w:val="231F20"/>
          <w:spacing w:val="-2"/>
          <w:w w:val="105"/>
        </w:rPr>
        <w:t> </w:t>
      </w:r>
      <w:r>
        <w:rPr>
          <w:color w:val="231F20"/>
          <w:w w:val="105"/>
        </w:rPr>
        <w:t>diệu.</w:t>
      </w:r>
      <w:r>
        <w:rPr>
          <w:color w:val="231F20"/>
          <w:spacing w:val="-1"/>
          <w:w w:val="105"/>
        </w:rPr>
        <w:t> </w:t>
      </w:r>
      <w:r>
        <w:rPr>
          <w:color w:val="231F20"/>
          <w:w w:val="105"/>
        </w:rPr>
        <w:t>Khi</w:t>
      </w:r>
      <w:r>
        <w:rPr>
          <w:color w:val="231F20"/>
          <w:spacing w:val="-2"/>
          <w:w w:val="105"/>
        </w:rPr>
        <w:t> </w:t>
      </w:r>
      <w:r>
        <w:rPr>
          <w:color w:val="231F20"/>
          <w:w w:val="105"/>
        </w:rPr>
        <w:t>cha</w:t>
      </w:r>
      <w:r>
        <w:rPr>
          <w:color w:val="231F20"/>
          <w:spacing w:val="-2"/>
          <w:w w:val="105"/>
        </w:rPr>
        <w:t> </w:t>
      </w:r>
      <w:r>
        <w:rPr>
          <w:color w:val="231F20"/>
          <w:w w:val="105"/>
        </w:rPr>
        <w:t>mẹ</w:t>
      </w:r>
      <w:r>
        <w:rPr>
          <w:color w:val="231F20"/>
          <w:spacing w:val="-2"/>
          <w:w w:val="105"/>
        </w:rPr>
        <w:t> </w:t>
      </w:r>
      <w:r>
        <w:rPr>
          <w:color w:val="231F20"/>
          <w:w w:val="105"/>
        </w:rPr>
        <w:t>sinh ra, quý vị xem bên ngoài thì mắt, tai, mũi, lưỡi, thân. Còn bên</w:t>
      </w:r>
      <w:r>
        <w:rPr>
          <w:color w:val="231F20"/>
          <w:spacing w:val="-1"/>
          <w:w w:val="105"/>
        </w:rPr>
        <w:t> </w:t>
      </w:r>
      <w:r>
        <w:rPr>
          <w:color w:val="231F20"/>
          <w:w w:val="105"/>
        </w:rPr>
        <w:t>trong</w:t>
      </w:r>
      <w:r>
        <w:rPr>
          <w:color w:val="231F20"/>
          <w:spacing w:val="-1"/>
          <w:w w:val="105"/>
        </w:rPr>
        <w:t> </w:t>
      </w:r>
      <w:r>
        <w:rPr>
          <w:color w:val="231F20"/>
          <w:w w:val="105"/>
        </w:rPr>
        <w:t>thì</w:t>
      </w:r>
      <w:r>
        <w:rPr>
          <w:color w:val="231F20"/>
          <w:spacing w:val="-1"/>
          <w:w w:val="105"/>
        </w:rPr>
        <w:t> </w:t>
      </w:r>
      <w:r>
        <w:rPr>
          <w:color w:val="231F20"/>
          <w:w w:val="105"/>
        </w:rPr>
        <w:t>lục</w:t>
      </w:r>
      <w:r>
        <w:rPr>
          <w:color w:val="231F20"/>
          <w:spacing w:val="-1"/>
          <w:w w:val="105"/>
        </w:rPr>
        <w:t> </w:t>
      </w:r>
      <w:r>
        <w:rPr>
          <w:color w:val="231F20"/>
          <w:w w:val="105"/>
        </w:rPr>
        <w:t>phủ,</w:t>
      </w:r>
      <w:r>
        <w:rPr>
          <w:color w:val="231F20"/>
          <w:spacing w:val="-1"/>
          <w:w w:val="105"/>
        </w:rPr>
        <w:t> </w:t>
      </w:r>
      <w:r>
        <w:rPr>
          <w:color w:val="231F20"/>
          <w:w w:val="105"/>
        </w:rPr>
        <w:t>ngũ</w:t>
      </w:r>
      <w:r>
        <w:rPr>
          <w:color w:val="231F20"/>
          <w:spacing w:val="-1"/>
          <w:w w:val="105"/>
        </w:rPr>
        <w:t> </w:t>
      </w:r>
      <w:r>
        <w:rPr>
          <w:color w:val="231F20"/>
          <w:w w:val="105"/>
        </w:rPr>
        <w:t>tạng.</w:t>
      </w:r>
      <w:r>
        <w:rPr>
          <w:color w:val="231F20"/>
          <w:spacing w:val="-1"/>
          <w:w w:val="105"/>
        </w:rPr>
        <w:t> </w:t>
      </w:r>
      <w:r>
        <w:rPr>
          <w:color w:val="231F20"/>
          <w:w w:val="105"/>
        </w:rPr>
        <w:t>Ai</w:t>
      </w:r>
      <w:r>
        <w:rPr>
          <w:color w:val="231F20"/>
          <w:spacing w:val="-1"/>
          <w:w w:val="105"/>
        </w:rPr>
        <w:t> </w:t>
      </w:r>
      <w:r>
        <w:rPr>
          <w:color w:val="231F20"/>
          <w:w w:val="105"/>
        </w:rPr>
        <w:t>thiết</w:t>
      </w:r>
      <w:r>
        <w:rPr>
          <w:color w:val="231F20"/>
          <w:spacing w:val="-1"/>
          <w:w w:val="105"/>
        </w:rPr>
        <w:t> </w:t>
      </w:r>
      <w:r>
        <w:rPr>
          <w:color w:val="231F20"/>
          <w:w w:val="105"/>
        </w:rPr>
        <w:t>kế?</w:t>
      </w:r>
      <w:r>
        <w:rPr>
          <w:color w:val="231F20"/>
          <w:spacing w:val="-1"/>
          <w:w w:val="105"/>
        </w:rPr>
        <w:t> </w:t>
      </w:r>
      <w:r>
        <w:rPr>
          <w:color w:val="231F20"/>
          <w:w w:val="105"/>
        </w:rPr>
        <w:t>Ai</w:t>
      </w:r>
      <w:r>
        <w:rPr>
          <w:color w:val="231F20"/>
          <w:spacing w:val="-1"/>
          <w:w w:val="105"/>
        </w:rPr>
        <w:t> </w:t>
      </w:r>
      <w:r>
        <w:rPr>
          <w:color w:val="231F20"/>
          <w:w w:val="105"/>
        </w:rPr>
        <w:t>chế</w:t>
      </w:r>
      <w:r>
        <w:rPr>
          <w:color w:val="231F20"/>
          <w:spacing w:val="-1"/>
          <w:w w:val="105"/>
        </w:rPr>
        <w:t> </w:t>
      </w:r>
      <w:r>
        <w:rPr>
          <w:color w:val="231F20"/>
          <w:w w:val="105"/>
        </w:rPr>
        <w:t>tạo?</w:t>
      </w:r>
      <w:r>
        <w:rPr>
          <w:color w:val="231F20"/>
          <w:spacing w:val="-1"/>
          <w:w w:val="105"/>
        </w:rPr>
        <w:t> </w:t>
      </w:r>
      <w:r>
        <w:rPr>
          <w:color w:val="231F20"/>
          <w:w w:val="105"/>
        </w:rPr>
        <w:t>Nó ở ngay trước mắt. Vấn đề trước mắt tại sao ta không hoài nghi,</w:t>
      </w:r>
      <w:r>
        <w:rPr>
          <w:color w:val="231F20"/>
          <w:spacing w:val="-6"/>
          <w:w w:val="105"/>
        </w:rPr>
        <w:t> </w:t>
      </w:r>
      <w:r>
        <w:rPr>
          <w:color w:val="231F20"/>
          <w:w w:val="105"/>
        </w:rPr>
        <w:t>lại</w:t>
      </w:r>
      <w:r>
        <w:rPr>
          <w:color w:val="231F20"/>
          <w:spacing w:val="-6"/>
          <w:w w:val="105"/>
        </w:rPr>
        <w:t> </w:t>
      </w:r>
      <w:r>
        <w:rPr>
          <w:color w:val="231F20"/>
          <w:w w:val="105"/>
        </w:rPr>
        <w:t>đi</w:t>
      </w:r>
      <w:r>
        <w:rPr>
          <w:color w:val="231F20"/>
          <w:spacing w:val="-6"/>
          <w:w w:val="105"/>
        </w:rPr>
        <w:t> </w:t>
      </w:r>
      <w:r>
        <w:rPr>
          <w:color w:val="231F20"/>
          <w:w w:val="105"/>
        </w:rPr>
        <w:t>hoài</w:t>
      </w:r>
      <w:r>
        <w:rPr>
          <w:color w:val="231F20"/>
          <w:spacing w:val="-6"/>
          <w:w w:val="105"/>
        </w:rPr>
        <w:t> </w:t>
      </w:r>
      <w:r>
        <w:rPr>
          <w:color w:val="231F20"/>
          <w:w w:val="105"/>
        </w:rPr>
        <w:t>nghi</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6"/>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Việc</w:t>
      </w:r>
      <w:r>
        <w:rPr>
          <w:color w:val="231F20"/>
          <w:spacing w:val="-6"/>
          <w:w w:val="105"/>
        </w:rPr>
        <w:t> </w:t>
      </w:r>
      <w:r>
        <w:rPr>
          <w:color w:val="231F20"/>
          <w:w w:val="105"/>
        </w:rPr>
        <w:t>trước</w:t>
      </w:r>
      <w:r>
        <w:rPr>
          <w:color w:val="231F20"/>
          <w:spacing w:val="-6"/>
          <w:w w:val="105"/>
        </w:rPr>
        <w:t> </w:t>
      </w:r>
      <w:r>
        <w:rPr>
          <w:color w:val="231F20"/>
          <w:w w:val="105"/>
        </w:rPr>
        <w:t>mắt</w:t>
      </w:r>
      <w:r>
        <w:rPr>
          <w:color w:val="231F20"/>
          <w:spacing w:val="-6"/>
          <w:w w:val="105"/>
        </w:rPr>
        <w:t> </w:t>
      </w:r>
      <w:r>
        <w:rPr>
          <w:color w:val="231F20"/>
          <w:w w:val="105"/>
        </w:rPr>
        <w:t>này, quý vị thấy đích thực là không thể nghĩ bàn. Chúng ta cũng có thể dùng câu nói của Phật: </w:t>
      </w:r>
      <w:r>
        <w:rPr>
          <w:i/>
          <w:color w:val="231F20"/>
          <w:w w:val="105"/>
        </w:rPr>
        <w:t>“Tự tính pháp nhĩ như thị”.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ai</w:t>
      </w:r>
      <w:r>
        <w:rPr>
          <w:color w:val="231F20"/>
          <w:spacing w:val="-10"/>
          <w:w w:val="105"/>
        </w:rPr>
        <w:t> </w:t>
      </w:r>
      <w:r>
        <w:rPr>
          <w:color w:val="231F20"/>
          <w:w w:val="105"/>
        </w:rPr>
        <w:t>thiết</w:t>
      </w:r>
      <w:r>
        <w:rPr>
          <w:color w:val="231F20"/>
          <w:spacing w:val="-10"/>
          <w:w w:val="105"/>
        </w:rPr>
        <w:t> </w:t>
      </w:r>
      <w:r>
        <w:rPr>
          <w:color w:val="231F20"/>
          <w:w w:val="105"/>
        </w:rPr>
        <w:t>kế</w:t>
      </w:r>
      <w:r>
        <w:rPr>
          <w:color w:val="231F20"/>
          <w:spacing w:val="-10"/>
          <w:w w:val="105"/>
        </w:rPr>
        <w:t> </w:t>
      </w:r>
      <w:r>
        <w:rPr>
          <w:color w:val="231F20"/>
          <w:w w:val="105"/>
        </w:rPr>
        <w:t>cả.</w:t>
      </w:r>
      <w:r>
        <w:rPr>
          <w:color w:val="231F20"/>
          <w:spacing w:val="-10"/>
          <w:w w:val="105"/>
        </w:rPr>
        <w:t> </w:t>
      </w:r>
      <w:r>
        <w:rPr>
          <w:color w:val="231F20"/>
          <w:w w:val="105"/>
        </w:rPr>
        <w:t>Tự</w:t>
      </w:r>
      <w:r>
        <w:rPr>
          <w:color w:val="231F20"/>
          <w:spacing w:val="-10"/>
          <w:w w:val="105"/>
        </w:rPr>
        <w:t> </w:t>
      </w:r>
      <w:r>
        <w:rPr>
          <w:color w:val="231F20"/>
          <w:w w:val="105"/>
        </w:rPr>
        <w:t>nhiên</w:t>
      </w:r>
      <w:r>
        <w:rPr>
          <w:color w:val="231F20"/>
          <w:spacing w:val="-10"/>
          <w:w w:val="105"/>
        </w:rPr>
        <w:t> </w:t>
      </w:r>
      <w:r>
        <w:rPr>
          <w:color w:val="231F20"/>
          <w:w w:val="105"/>
        </w:rPr>
        <w:t>như</w:t>
      </w:r>
      <w:r>
        <w:rPr>
          <w:color w:val="231F20"/>
          <w:spacing w:val="-10"/>
          <w:w w:val="105"/>
        </w:rPr>
        <w:t> </w:t>
      </w:r>
      <w:r>
        <w:rPr>
          <w:color w:val="231F20"/>
          <w:w w:val="105"/>
        </w:rPr>
        <w:t>vậy,</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Cực</w:t>
      </w:r>
      <w:r>
        <w:rPr>
          <w:color w:val="231F20"/>
          <w:spacing w:val="-10"/>
          <w:w w:val="105"/>
        </w:rPr>
        <w:t> </w:t>
      </w:r>
      <w:r>
        <w:rPr>
          <w:color w:val="231F20"/>
          <w:w w:val="105"/>
        </w:rPr>
        <w:t>Lạc như</w:t>
      </w:r>
      <w:r>
        <w:rPr>
          <w:color w:val="231F20"/>
          <w:spacing w:val="-9"/>
          <w:w w:val="105"/>
        </w:rPr>
        <w:t> </w:t>
      </w:r>
      <w:r>
        <w:rPr>
          <w:color w:val="231F20"/>
          <w:w w:val="105"/>
        </w:rPr>
        <w:t>vậy,</w:t>
      </w:r>
      <w:r>
        <w:rPr>
          <w:color w:val="231F20"/>
          <w:spacing w:val="-9"/>
          <w:w w:val="105"/>
        </w:rPr>
        <w:t> </w:t>
      </w:r>
      <w:r>
        <w:rPr>
          <w:color w:val="231F20"/>
          <w:w w:val="105"/>
        </w:rPr>
        <w:t>thế</w:t>
      </w:r>
      <w:r>
        <w:rPr>
          <w:color w:val="231F20"/>
          <w:spacing w:val="-9"/>
          <w:w w:val="105"/>
        </w:rPr>
        <w:t> </w:t>
      </w:r>
      <w:r>
        <w:rPr>
          <w:color w:val="231F20"/>
          <w:w w:val="105"/>
        </w:rPr>
        <w:t>giới</w:t>
      </w:r>
      <w:r>
        <w:rPr>
          <w:color w:val="231F20"/>
          <w:spacing w:val="-10"/>
          <w:w w:val="105"/>
        </w:rPr>
        <w:t> </w:t>
      </w:r>
      <w:r>
        <w:rPr>
          <w:color w:val="231F20"/>
          <w:w w:val="105"/>
        </w:rPr>
        <w:t>Cực</w:t>
      </w:r>
      <w:r>
        <w:rPr>
          <w:color w:val="231F20"/>
          <w:spacing w:val="-9"/>
          <w:w w:val="105"/>
        </w:rPr>
        <w:t> </w:t>
      </w:r>
      <w:r>
        <w:rPr>
          <w:color w:val="231F20"/>
          <w:w w:val="105"/>
        </w:rPr>
        <w:t>Lạc</w:t>
      </w:r>
      <w:r>
        <w:rPr>
          <w:color w:val="231F20"/>
          <w:spacing w:val="-9"/>
          <w:w w:val="105"/>
        </w:rPr>
        <w:t> </w:t>
      </w:r>
      <w:r>
        <w:rPr>
          <w:color w:val="231F20"/>
          <w:w w:val="105"/>
        </w:rPr>
        <w:t>không</w:t>
      </w:r>
      <w:r>
        <w:rPr>
          <w:color w:val="231F20"/>
          <w:spacing w:val="-10"/>
          <w:w w:val="105"/>
        </w:rPr>
        <w:t> </w:t>
      </w:r>
      <w:r>
        <w:rPr>
          <w:color w:val="231F20"/>
          <w:w w:val="105"/>
        </w:rPr>
        <w:t>có</w:t>
      </w:r>
      <w:r>
        <w:rPr>
          <w:color w:val="231F20"/>
          <w:spacing w:val="-9"/>
          <w:w w:val="105"/>
        </w:rPr>
        <w:t> </w:t>
      </w:r>
      <w:r>
        <w:rPr>
          <w:color w:val="231F20"/>
          <w:w w:val="105"/>
        </w:rPr>
        <w:t>ai</w:t>
      </w:r>
      <w:r>
        <w:rPr>
          <w:color w:val="231F20"/>
          <w:spacing w:val="-10"/>
          <w:w w:val="105"/>
        </w:rPr>
        <w:t> </w:t>
      </w:r>
      <w:r>
        <w:rPr>
          <w:color w:val="231F20"/>
          <w:w w:val="105"/>
        </w:rPr>
        <w:t>thiết</w:t>
      </w:r>
      <w:r>
        <w:rPr>
          <w:color w:val="231F20"/>
          <w:spacing w:val="-10"/>
          <w:w w:val="105"/>
        </w:rPr>
        <w:t> </w:t>
      </w:r>
      <w:r>
        <w:rPr>
          <w:color w:val="231F20"/>
          <w:w w:val="105"/>
        </w:rPr>
        <w:t>kế.</w:t>
      </w:r>
      <w:r>
        <w:rPr>
          <w:color w:val="231F20"/>
          <w:spacing w:val="-9"/>
          <w:w w:val="105"/>
        </w:rPr>
        <w:t> </w:t>
      </w:r>
      <w:r>
        <w:rPr>
          <w:color w:val="231F20"/>
          <w:w w:val="105"/>
        </w:rPr>
        <w:t>Ở</w:t>
      </w:r>
      <w:r>
        <w:rPr>
          <w:color w:val="231F20"/>
          <w:spacing w:val="-9"/>
          <w:w w:val="105"/>
        </w:rPr>
        <w:t> </w:t>
      </w:r>
      <w:r>
        <w:rPr>
          <w:color w:val="231F20"/>
          <w:w w:val="105"/>
        </w:rPr>
        <w:t>đó,</w:t>
      </w:r>
      <w:r>
        <w:rPr>
          <w:color w:val="231F20"/>
          <w:spacing w:val="-9"/>
          <w:w w:val="105"/>
        </w:rPr>
        <w:t> </w:t>
      </w:r>
      <w:r>
        <w:rPr>
          <w:color w:val="231F20"/>
          <w:w w:val="105"/>
        </w:rPr>
        <w:t>không có</w:t>
      </w:r>
      <w:r>
        <w:rPr>
          <w:color w:val="231F20"/>
          <w:spacing w:val="-16"/>
          <w:w w:val="105"/>
        </w:rPr>
        <w:t> </w:t>
      </w:r>
      <w:r>
        <w:rPr>
          <w:color w:val="231F20"/>
          <w:w w:val="105"/>
        </w:rPr>
        <w:t>nhà</w:t>
      </w:r>
      <w:r>
        <w:rPr>
          <w:color w:val="231F20"/>
          <w:spacing w:val="-16"/>
          <w:w w:val="105"/>
        </w:rPr>
        <w:t> </w:t>
      </w:r>
      <w:r>
        <w:rPr>
          <w:color w:val="231F20"/>
          <w:w w:val="105"/>
        </w:rPr>
        <w:t>thiết</w:t>
      </w:r>
      <w:r>
        <w:rPr>
          <w:color w:val="231F20"/>
          <w:spacing w:val="-16"/>
          <w:w w:val="105"/>
        </w:rPr>
        <w:t> </w:t>
      </w:r>
      <w:r>
        <w:rPr>
          <w:color w:val="231F20"/>
          <w:w w:val="105"/>
        </w:rPr>
        <w:t>kế</w:t>
      </w:r>
      <w:r>
        <w:rPr>
          <w:color w:val="231F20"/>
          <w:spacing w:val="-16"/>
          <w:w w:val="105"/>
        </w:rPr>
        <w:t> </w:t>
      </w:r>
      <w:r>
        <w:rPr>
          <w:color w:val="231F20"/>
          <w:w w:val="105"/>
        </w:rPr>
        <w:t>công</w:t>
      </w:r>
      <w:r>
        <w:rPr>
          <w:color w:val="231F20"/>
          <w:spacing w:val="-16"/>
          <w:w w:val="105"/>
        </w:rPr>
        <w:t> </w:t>
      </w:r>
      <w:r>
        <w:rPr>
          <w:color w:val="231F20"/>
          <w:w w:val="105"/>
        </w:rPr>
        <w:t>trình,</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nhân</w:t>
      </w:r>
      <w:r>
        <w:rPr>
          <w:color w:val="231F20"/>
          <w:spacing w:val="-16"/>
          <w:w w:val="105"/>
        </w:rPr>
        <w:t> </w:t>
      </w:r>
      <w:r>
        <w:rPr>
          <w:color w:val="231F20"/>
          <w:w w:val="105"/>
        </w:rPr>
        <w:t>viên</w:t>
      </w:r>
      <w:r>
        <w:rPr>
          <w:color w:val="231F20"/>
          <w:spacing w:val="-16"/>
          <w:w w:val="105"/>
        </w:rPr>
        <w:t> </w:t>
      </w:r>
      <w:r>
        <w:rPr>
          <w:color w:val="231F20"/>
          <w:w w:val="105"/>
        </w:rPr>
        <w:t>kỹ</w:t>
      </w:r>
      <w:r>
        <w:rPr>
          <w:color w:val="231F20"/>
          <w:spacing w:val="-16"/>
          <w:w w:val="105"/>
        </w:rPr>
        <w:t> </w:t>
      </w:r>
      <w:r>
        <w:rPr>
          <w:color w:val="231F20"/>
          <w:w w:val="105"/>
        </w:rPr>
        <w:t>thuật trang hoàng, không có! Đẹp không thể tưởng. Nhà thiết kế cao minh đến đâu cũng thiết kế không được như vậy.</w:t>
      </w:r>
    </w:p>
    <w:p>
      <w:pPr>
        <w:pStyle w:val="BodyText"/>
        <w:spacing w:line="297" w:lineRule="auto" w:before="147"/>
        <w:ind w:left="387" w:right="120" w:firstLine="453"/>
      </w:pPr>
      <w:r>
        <w:rPr>
          <w:color w:val="231F20"/>
          <w:w w:val="110"/>
        </w:rPr>
        <w:t>Những</w:t>
      </w:r>
      <w:r>
        <w:rPr>
          <w:color w:val="231F20"/>
          <w:spacing w:val="-22"/>
          <w:w w:val="110"/>
        </w:rPr>
        <w:t> </w:t>
      </w:r>
      <w:r>
        <w:rPr>
          <w:color w:val="231F20"/>
          <w:w w:val="110"/>
        </w:rPr>
        <w:t>điều</w:t>
      </w:r>
      <w:r>
        <w:rPr>
          <w:color w:val="231F20"/>
          <w:spacing w:val="-22"/>
          <w:w w:val="110"/>
        </w:rPr>
        <w:t> </w:t>
      </w:r>
      <w:r>
        <w:rPr>
          <w:color w:val="231F20"/>
          <w:w w:val="110"/>
        </w:rPr>
        <w:t>kỳ</w:t>
      </w:r>
      <w:r>
        <w:rPr>
          <w:color w:val="231F20"/>
          <w:spacing w:val="-22"/>
          <w:w w:val="110"/>
        </w:rPr>
        <w:t> </w:t>
      </w:r>
      <w:r>
        <w:rPr>
          <w:color w:val="231F20"/>
          <w:w w:val="110"/>
        </w:rPr>
        <w:t>diệu</w:t>
      </w:r>
      <w:r>
        <w:rPr>
          <w:color w:val="231F20"/>
          <w:spacing w:val="-22"/>
          <w:w w:val="110"/>
        </w:rPr>
        <w:t> </w:t>
      </w:r>
      <w:r>
        <w:rPr>
          <w:color w:val="231F20"/>
          <w:w w:val="110"/>
        </w:rPr>
        <w:t>này</w:t>
      </w:r>
      <w:r>
        <w:rPr>
          <w:color w:val="231F20"/>
          <w:spacing w:val="-22"/>
          <w:w w:val="110"/>
        </w:rPr>
        <w:t> </w:t>
      </w:r>
      <w:r>
        <w:rPr>
          <w:color w:val="231F20"/>
          <w:w w:val="110"/>
        </w:rPr>
        <w:t>đến</w:t>
      </w:r>
      <w:r>
        <w:rPr>
          <w:color w:val="231F20"/>
          <w:spacing w:val="-22"/>
          <w:w w:val="110"/>
        </w:rPr>
        <w:t> </w:t>
      </w:r>
      <w:r>
        <w:rPr>
          <w:color w:val="231F20"/>
          <w:w w:val="110"/>
        </w:rPr>
        <w:t>bao</w:t>
      </w:r>
      <w:r>
        <w:rPr>
          <w:color w:val="231F20"/>
          <w:spacing w:val="-22"/>
          <w:w w:val="110"/>
        </w:rPr>
        <w:t> </w:t>
      </w:r>
      <w:r>
        <w:rPr>
          <w:color w:val="231F20"/>
          <w:w w:val="110"/>
        </w:rPr>
        <w:t>giờ</w:t>
      </w:r>
      <w:r>
        <w:rPr>
          <w:color w:val="231F20"/>
          <w:spacing w:val="-22"/>
          <w:w w:val="110"/>
        </w:rPr>
        <w:t> </w:t>
      </w:r>
      <w:r>
        <w:rPr>
          <w:color w:val="231F20"/>
          <w:w w:val="110"/>
        </w:rPr>
        <w:t>chúng</w:t>
      </w:r>
      <w:r>
        <w:rPr>
          <w:color w:val="231F20"/>
          <w:spacing w:val="-22"/>
          <w:w w:val="110"/>
        </w:rPr>
        <w:t> </w:t>
      </w:r>
      <w:r>
        <w:rPr>
          <w:color w:val="231F20"/>
          <w:w w:val="110"/>
        </w:rPr>
        <w:t>ta</w:t>
      </w:r>
      <w:r>
        <w:rPr>
          <w:color w:val="231F20"/>
          <w:spacing w:val="-22"/>
          <w:w w:val="110"/>
        </w:rPr>
        <w:t> </w:t>
      </w:r>
      <w:r>
        <w:rPr>
          <w:color w:val="231F20"/>
          <w:w w:val="110"/>
        </w:rPr>
        <w:t>mới</w:t>
      </w:r>
      <w:r>
        <w:rPr>
          <w:color w:val="231F20"/>
          <w:spacing w:val="-22"/>
          <w:w w:val="110"/>
        </w:rPr>
        <w:t> </w:t>
      </w:r>
      <w:r>
        <w:rPr>
          <w:color w:val="231F20"/>
          <w:w w:val="110"/>
        </w:rPr>
        <w:t>hiểu </w:t>
      </w:r>
      <w:r>
        <w:rPr>
          <w:color w:val="231F20"/>
          <w:spacing w:val="-2"/>
          <w:w w:val="110"/>
        </w:rPr>
        <w:t>được.</w:t>
      </w:r>
      <w:r>
        <w:rPr>
          <w:color w:val="231F20"/>
          <w:spacing w:val="-19"/>
          <w:w w:val="110"/>
        </w:rPr>
        <w:t> </w:t>
      </w:r>
      <w:r>
        <w:rPr>
          <w:color w:val="231F20"/>
          <w:spacing w:val="-2"/>
          <w:w w:val="110"/>
        </w:rPr>
        <w:t>Minh</w:t>
      </w:r>
      <w:r>
        <w:rPr>
          <w:color w:val="231F20"/>
          <w:spacing w:val="-19"/>
          <w:w w:val="110"/>
        </w:rPr>
        <w:t> </w:t>
      </w:r>
      <w:r>
        <w:rPr>
          <w:color w:val="231F20"/>
          <w:spacing w:val="-2"/>
          <w:w w:val="110"/>
        </w:rPr>
        <w:t>tâm</w:t>
      </w:r>
      <w:r>
        <w:rPr>
          <w:color w:val="231F20"/>
          <w:spacing w:val="-19"/>
          <w:w w:val="110"/>
        </w:rPr>
        <w:t> </w:t>
      </w:r>
      <w:r>
        <w:rPr>
          <w:color w:val="231F20"/>
          <w:spacing w:val="-2"/>
          <w:w w:val="110"/>
        </w:rPr>
        <w:t>kiến</w:t>
      </w:r>
      <w:r>
        <w:rPr>
          <w:color w:val="231F20"/>
          <w:spacing w:val="-19"/>
          <w:w w:val="110"/>
        </w:rPr>
        <w:t> </w:t>
      </w:r>
      <w:r>
        <w:rPr>
          <w:color w:val="231F20"/>
          <w:spacing w:val="-2"/>
          <w:w w:val="110"/>
        </w:rPr>
        <w:t>tính</w:t>
      </w:r>
      <w:r>
        <w:rPr>
          <w:color w:val="231F20"/>
          <w:spacing w:val="-19"/>
          <w:w w:val="110"/>
        </w:rPr>
        <w:t> </w:t>
      </w:r>
      <w:r>
        <w:rPr>
          <w:color w:val="231F20"/>
          <w:spacing w:val="-2"/>
          <w:w w:val="110"/>
        </w:rPr>
        <w:t>sẽ</w:t>
      </w:r>
      <w:r>
        <w:rPr>
          <w:color w:val="231F20"/>
          <w:spacing w:val="-19"/>
          <w:w w:val="110"/>
        </w:rPr>
        <w:t> </w:t>
      </w:r>
      <w:r>
        <w:rPr>
          <w:color w:val="231F20"/>
          <w:spacing w:val="-2"/>
          <w:w w:val="110"/>
        </w:rPr>
        <w:t>biết,</w:t>
      </w:r>
      <w:r>
        <w:rPr>
          <w:color w:val="231F20"/>
          <w:spacing w:val="-19"/>
          <w:w w:val="110"/>
        </w:rPr>
        <w:t> </w:t>
      </w:r>
      <w:r>
        <w:rPr>
          <w:color w:val="231F20"/>
          <w:spacing w:val="-2"/>
          <w:w w:val="110"/>
        </w:rPr>
        <w:t>lúc</w:t>
      </w:r>
      <w:r>
        <w:rPr>
          <w:color w:val="231F20"/>
          <w:spacing w:val="-19"/>
          <w:w w:val="110"/>
        </w:rPr>
        <w:t> </w:t>
      </w:r>
      <w:r>
        <w:rPr>
          <w:color w:val="231F20"/>
          <w:spacing w:val="-2"/>
          <w:w w:val="110"/>
        </w:rPr>
        <w:t>hoát</w:t>
      </w:r>
      <w:r>
        <w:rPr>
          <w:color w:val="231F20"/>
          <w:spacing w:val="-19"/>
          <w:w w:val="110"/>
        </w:rPr>
        <w:t> </w:t>
      </w:r>
      <w:r>
        <w:rPr>
          <w:color w:val="231F20"/>
          <w:spacing w:val="-2"/>
          <w:w w:val="110"/>
        </w:rPr>
        <w:t>nhiên</w:t>
      </w:r>
      <w:r>
        <w:rPr>
          <w:color w:val="231F20"/>
          <w:spacing w:val="-19"/>
          <w:w w:val="110"/>
        </w:rPr>
        <w:t> </w:t>
      </w:r>
      <w:r>
        <w:rPr>
          <w:color w:val="231F20"/>
          <w:spacing w:val="-2"/>
          <w:w w:val="110"/>
        </w:rPr>
        <w:t>đại</w:t>
      </w:r>
      <w:r>
        <w:rPr>
          <w:color w:val="231F20"/>
          <w:spacing w:val="-19"/>
          <w:w w:val="110"/>
        </w:rPr>
        <w:t> </w:t>
      </w:r>
      <w:r>
        <w:rPr>
          <w:color w:val="231F20"/>
          <w:spacing w:val="-2"/>
          <w:w w:val="110"/>
        </w:rPr>
        <w:t>ngộ</w:t>
      </w:r>
      <w:r>
        <w:rPr>
          <w:color w:val="231F20"/>
          <w:spacing w:val="-19"/>
          <w:w w:val="110"/>
        </w:rPr>
        <w:t> </w:t>
      </w:r>
      <w:r>
        <w:rPr>
          <w:color w:val="231F20"/>
          <w:spacing w:val="-2"/>
          <w:w w:val="110"/>
        </w:rPr>
        <w:t>sẽ </w:t>
      </w:r>
      <w:r>
        <w:rPr>
          <w:color w:val="231F20"/>
          <w:w w:val="105"/>
        </w:rPr>
        <w:t>biết.</w:t>
      </w:r>
      <w:r>
        <w:rPr>
          <w:color w:val="231F20"/>
          <w:spacing w:val="-21"/>
          <w:w w:val="105"/>
        </w:rPr>
        <w:t> </w:t>
      </w:r>
      <w:r>
        <w:rPr>
          <w:color w:val="231F20"/>
          <w:w w:val="105"/>
        </w:rPr>
        <w:t>Như</w:t>
      </w:r>
      <w:r>
        <w:rPr>
          <w:color w:val="231F20"/>
          <w:spacing w:val="-21"/>
          <w:w w:val="105"/>
        </w:rPr>
        <w:t> </w:t>
      </w:r>
      <w:r>
        <w:rPr>
          <w:color w:val="231F20"/>
          <w:w w:val="105"/>
        </w:rPr>
        <w:t>thế</w:t>
      </w:r>
      <w:r>
        <w:rPr>
          <w:color w:val="231F20"/>
          <w:spacing w:val="-21"/>
          <w:w w:val="105"/>
        </w:rPr>
        <w:t> </w:t>
      </w:r>
      <w:r>
        <w:rPr>
          <w:color w:val="231F20"/>
          <w:w w:val="105"/>
        </w:rPr>
        <w:t>nào</w:t>
      </w:r>
      <w:r>
        <w:rPr>
          <w:color w:val="231F20"/>
          <w:spacing w:val="-21"/>
          <w:w w:val="105"/>
        </w:rPr>
        <w:t> </w:t>
      </w:r>
      <w:r>
        <w:rPr>
          <w:color w:val="231F20"/>
          <w:w w:val="105"/>
        </w:rPr>
        <w:t>mới</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2"/>
          <w:w w:val="105"/>
        </w:rPr>
        <w:t> </w:t>
      </w:r>
      <w:r>
        <w:rPr>
          <w:color w:val="231F20"/>
          <w:w w:val="105"/>
        </w:rPr>
        <w:t>minh</w:t>
      </w:r>
      <w:r>
        <w:rPr>
          <w:color w:val="231F20"/>
          <w:spacing w:val="-22"/>
          <w:w w:val="105"/>
        </w:rPr>
        <w:t> </w:t>
      </w:r>
      <w:r>
        <w:rPr>
          <w:color w:val="231F20"/>
          <w:w w:val="105"/>
        </w:rPr>
        <w:t>tâm</w:t>
      </w:r>
      <w:r>
        <w:rPr>
          <w:color w:val="231F20"/>
          <w:spacing w:val="-21"/>
          <w:w w:val="105"/>
        </w:rPr>
        <w:t> </w:t>
      </w:r>
      <w:r>
        <w:rPr>
          <w:color w:val="231F20"/>
          <w:w w:val="105"/>
        </w:rPr>
        <w:t>kiến</w:t>
      </w:r>
      <w:r>
        <w:rPr>
          <w:color w:val="231F20"/>
          <w:spacing w:val="-21"/>
          <w:w w:val="105"/>
        </w:rPr>
        <w:t> </w:t>
      </w:r>
      <w:r>
        <w:rPr>
          <w:color w:val="231F20"/>
          <w:w w:val="105"/>
        </w:rPr>
        <w:t>tính?</w:t>
      </w:r>
      <w:r>
        <w:rPr>
          <w:color w:val="231F20"/>
          <w:spacing w:val="-21"/>
          <w:w w:val="105"/>
        </w:rPr>
        <w:t> </w:t>
      </w:r>
      <w:r>
        <w:rPr>
          <w:color w:val="231F20"/>
          <w:w w:val="105"/>
        </w:rPr>
        <w:t>Trong</w:t>
      </w:r>
      <w:r>
        <w:rPr>
          <w:color w:val="231F20"/>
          <w:spacing w:val="-21"/>
          <w:w w:val="105"/>
        </w:rPr>
        <w:t> </w:t>
      </w:r>
      <w:r>
        <w:rPr>
          <w:color w:val="231F20"/>
          <w:w w:val="105"/>
        </w:rPr>
        <w:t>kinh điển giảng rất nhiều, buông bỏ vọng tưởng, phân biệt, chấp trước,</w:t>
      </w:r>
      <w:r>
        <w:rPr>
          <w:color w:val="231F20"/>
          <w:spacing w:val="-9"/>
          <w:w w:val="105"/>
        </w:rPr>
        <w:t> </w:t>
      </w:r>
      <w:r>
        <w:rPr>
          <w:color w:val="231F20"/>
          <w:w w:val="105"/>
        </w:rPr>
        <w:t>ta</w:t>
      </w:r>
      <w:r>
        <w:rPr>
          <w:color w:val="231F20"/>
          <w:spacing w:val="-9"/>
          <w:w w:val="105"/>
        </w:rPr>
        <w:t> </w:t>
      </w:r>
      <w:r>
        <w:rPr>
          <w:color w:val="231F20"/>
          <w:w w:val="105"/>
        </w:rPr>
        <w:t>sẽ</w:t>
      </w:r>
      <w:r>
        <w:rPr>
          <w:color w:val="231F20"/>
          <w:spacing w:val="-9"/>
          <w:w w:val="105"/>
        </w:rPr>
        <w:t> </w:t>
      </w:r>
      <w:r>
        <w:rPr>
          <w:color w:val="231F20"/>
          <w:w w:val="105"/>
        </w:rPr>
        <w:t>thấy</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Chân</w:t>
      </w:r>
      <w:r>
        <w:rPr>
          <w:color w:val="231F20"/>
          <w:spacing w:val="-9"/>
          <w:w w:val="105"/>
        </w:rPr>
        <w:t> </w:t>
      </w:r>
      <w:r>
        <w:rPr>
          <w:color w:val="231F20"/>
          <w:w w:val="105"/>
        </w:rPr>
        <w:t>tướng</w:t>
      </w:r>
      <w:r>
        <w:rPr>
          <w:color w:val="231F20"/>
          <w:spacing w:val="-9"/>
          <w:w w:val="105"/>
        </w:rPr>
        <w:t> </w:t>
      </w:r>
      <w:r>
        <w:rPr>
          <w:color w:val="231F20"/>
          <w:w w:val="105"/>
        </w:rPr>
        <w:t>của</w:t>
      </w:r>
      <w:r>
        <w:rPr>
          <w:color w:val="231F20"/>
          <w:spacing w:val="-9"/>
          <w:w w:val="105"/>
        </w:rPr>
        <w:t> </w:t>
      </w:r>
      <w:r>
        <w:rPr>
          <w:color w:val="231F20"/>
          <w:w w:val="105"/>
        </w:rPr>
        <w:t>biến</w:t>
      </w:r>
      <w:r>
        <w:rPr>
          <w:color w:val="231F20"/>
          <w:spacing w:val="-9"/>
          <w:w w:val="105"/>
        </w:rPr>
        <w:t> </w:t>
      </w:r>
      <w:r>
        <w:rPr>
          <w:color w:val="231F20"/>
          <w:w w:val="105"/>
        </w:rPr>
        <w:t>pháp</w:t>
      </w:r>
      <w:r>
        <w:rPr>
          <w:color w:val="231F20"/>
          <w:spacing w:val="-9"/>
          <w:w w:val="105"/>
        </w:rPr>
        <w:t> </w:t>
      </w:r>
      <w:r>
        <w:rPr>
          <w:color w:val="231F20"/>
          <w:w w:val="105"/>
        </w:rPr>
        <w:t>giới hư không giới hoàn toàn sáng tỏ. Thấy được thật tướng các </w:t>
      </w:r>
      <w:r>
        <w:rPr>
          <w:color w:val="231F20"/>
          <w:w w:val="110"/>
        </w:rPr>
        <w:t>pháp</w:t>
      </w:r>
      <w:r>
        <w:rPr>
          <w:color w:val="231F20"/>
          <w:spacing w:val="-16"/>
          <w:w w:val="110"/>
        </w:rPr>
        <w:t> </w:t>
      </w:r>
      <w:r>
        <w:rPr>
          <w:color w:val="231F20"/>
          <w:w w:val="110"/>
        </w:rPr>
        <w:t>là</w:t>
      </w:r>
      <w:r>
        <w:rPr>
          <w:color w:val="231F20"/>
          <w:spacing w:val="-16"/>
          <w:w w:val="110"/>
        </w:rPr>
        <w:t> </w:t>
      </w:r>
      <w:r>
        <w:rPr>
          <w:color w:val="231F20"/>
          <w:w w:val="110"/>
        </w:rPr>
        <w:t>đại</w:t>
      </w:r>
      <w:r>
        <w:rPr>
          <w:color w:val="231F20"/>
          <w:spacing w:val="-15"/>
          <w:w w:val="110"/>
        </w:rPr>
        <w:t> </w:t>
      </w:r>
      <w:r>
        <w:rPr>
          <w:color w:val="231F20"/>
          <w:w w:val="110"/>
        </w:rPr>
        <w:t>triệt</w:t>
      </w:r>
      <w:r>
        <w:rPr>
          <w:color w:val="231F20"/>
          <w:spacing w:val="-16"/>
          <w:w w:val="110"/>
        </w:rPr>
        <w:t> </w:t>
      </w:r>
      <w:r>
        <w:rPr>
          <w:color w:val="231F20"/>
          <w:w w:val="110"/>
        </w:rPr>
        <w:t>đại</w:t>
      </w:r>
      <w:r>
        <w:rPr>
          <w:color w:val="231F20"/>
          <w:spacing w:val="-15"/>
          <w:w w:val="110"/>
        </w:rPr>
        <w:t> </w:t>
      </w:r>
      <w:r>
        <w:rPr>
          <w:color w:val="231F20"/>
          <w:w w:val="110"/>
        </w:rPr>
        <w:t>ngộ,</w:t>
      </w:r>
      <w:r>
        <w:rPr>
          <w:color w:val="231F20"/>
          <w:spacing w:val="-16"/>
          <w:w w:val="110"/>
        </w:rPr>
        <w:t> </w:t>
      </w:r>
      <w:r>
        <w:rPr>
          <w:color w:val="231F20"/>
          <w:w w:val="110"/>
        </w:rPr>
        <w:t>là</w:t>
      </w:r>
      <w:r>
        <w:rPr>
          <w:color w:val="231F20"/>
          <w:spacing w:val="-16"/>
          <w:w w:val="110"/>
        </w:rPr>
        <w:t> </w:t>
      </w:r>
      <w:r>
        <w:rPr>
          <w:color w:val="231F20"/>
          <w:w w:val="110"/>
        </w:rPr>
        <w:t>minh</w:t>
      </w:r>
      <w:r>
        <w:rPr>
          <w:color w:val="231F20"/>
          <w:spacing w:val="-16"/>
          <w:w w:val="110"/>
        </w:rPr>
        <w:t> </w:t>
      </w:r>
      <w:r>
        <w:rPr>
          <w:color w:val="231F20"/>
          <w:w w:val="110"/>
        </w:rPr>
        <w:t>tâm</w:t>
      </w:r>
      <w:r>
        <w:rPr>
          <w:color w:val="231F20"/>
          <w:spacing w:val="-16"/>
          <w:w w:val="110"/>
        </w:rPr>
        <w:t> </w:t>
      </w:r>
      <w:r>
        <w:rPr>
          <w:color w:val="231F20"/>
          <w:w w:val="110"/>
        </w:rPr>
        <w:t>kiến</w:t>
      </w:r>
      <w:r>
        <w:rPr>
          <w:color w:val="231F20"/>
          <w:spacing w:val="-16"/>
          <w:w w:val="110"/>
        </w:rPr>
        <w:t> </w:t>
      </w:r>
      <w:r>
        <w:rPr>
          <w:color w:val="231F20"/>
          <w:w w:val="110"/>
        </w:rPr>
        <w:t>tính.</w:t>
      </w:r>
    </w:p>
    <w:p>
      <w:pPr>
        <w:pStyle w:val="BodyText"/>
        <w:spacing w:line="297" w:lineRule="auto" w:before="144"/>
        <w:ind w:left="387" w:right="119" w:firstLine="453"/>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ở</w:t>
      </w:r>
      <w:r>
        <w:rPr>
          <w:color w:val="231F20"/>
          <w:spacing w:val="-11"/>
          <w:w w:val="105"/>
        </w:rPr>
        <w:t> </w:t>
      </w:r>
      <w:r>
        <w:rPr>
          <w:color w:val="231F20"/>
          <w:w w:val="105"/>
        </w:rPr>
        <w:t>thế</w:t>
      </w:r>
      <w:r>
        <w:rPr>
          <w:color w:val="231F20"/>
          <w:spacing w:val="-11"/>
          <w:w w:val="105"/>
        </w:rPr>
        <w:t> </w:t>
      </w:r>
      <w:r>
        <w:rPr>
          <w:color w:val="231F20"/>
          <w:w w:val="105"/>
        </w:rPr>
        <w:t>gian</w:t>
      </w:r>
      <w:r>
        <w:rPr>
          <w:color w:val="231F20"/>
          <w:spacing w:val="-11"/>
          <w:w w:val="105"/>
        </w:rPr>
        <w:t> </w:t>
      </w:r>
      <w:r>
        <w:rPr>
          <w:color w:val="231F20"/>
          <w:w w:val="105"/>
        </w:rPr>
        <w:t>này,</w:t>
      </w:r>
      <w:r>
        <w:rPr>
          <w:color w:val="231F20"/>
          <w:spacing w:val="-11"/>
          <w:w w:val="105"/>
        </w:rPr>
        <w:t> </w:t>
      </w:r>
      <w:r>
        <w:rPr>
          <w:color w:val="231F20"/>
          <w:w w:val="105"/>
        </w:rPr>
        <w:t>nghiệp</w:t>
      </w:r>
      <w:r>
        <w:rPr>
          <w:color w:val="231F20"/>
          <w:spacing w:val="-11"/>
          <w:w w:val="105"/>
        </w:rPr>
        <w:t> </w:t>
      </w:r>
      <w:r>
        <w:rPr>
          <w:color w:val="231F20"/>
          <w:w w:val="105"/>
        </w:rPr>
        <w:t>chướng</w:t>
      </w:r>
      <w:r>
        <w:rPr>
          <w:color w:val="231F20"/>
          <w:spacing w:val="-11"/>
          <w:w w:val="105"/>
        </w:rPr>
        <w:t> </w:t>
      </w:r>
      <w:r>
        <w:rPr>
          <w:color w:val="231F20"/>
          <w:w w:val="105"/>
        </w:rPr>
        <w:t>sâu</w:t>
      </w:r>
      <w:r>
        <w:rPr>
          <w:color w:val="231F20"/>
          <w:spacing w:val="-10"/>
          <w:w w:val="105"/>
        </w:rPr>
        <w:t> </w:t>
      </w:r>
      <w:r>
        <w:rPr>
          <w:color w:val="231F20"/>
          <w:w w:val="105"/>
        </w:rPr>
        <w:t>nặng.</w:t>
      </w:r>
      <w:r>
        <w:rPr>
          <w:color w:val="231F20"/>
          <w:spacing w:val="-11"/>
          <w:w w:val="105"/>
        </w:rPr>
        <w:t> </w:t>
      </w:r>
      <w:r>
        <w:rPr>
          <w:color w:val="231F20"/>
          <w:w w:val="105"/>
        </w:rPr>
        <w:t>Trong </w:t>
      </w:r>
      <w:r>
        <w:rPr>
          <w:color w:val="231F20"/>
          <w:w w:val="110"/>
        </w:rPr>
        <w:t>tâm</w:t>
      </w:r>
      <w:r>
        <w:rPr>
          <w:color w:val="231F20"/>
          <w:w w:val="110"/>
        </w:rPr>
        <w:t> mỗi</w:t>
      </w:r>
      <w:r>
        <w:rPr>
          <w:color w:val="231F20"/>
          <w:w w:val="110"/>
        </w:rPr>
        <w:t> người</w:t>
      </w:r>
      <w:r>
        <w:rPr>
          <w:color w:val="231F20"/>
          <w:w w:val="110"/>
        </w:rPr>
        <w:t> đều</w:t>
      </w:r>
      <w:r>
        <w:rPr>
          <w:color w:val="231F20"/>
          <w:w w:val="110"/>
        </w:rPr>
        <w:t> tự</w:t>
      </w:r>
      <w:r>
        <w:rPr>
          <w:color w:val="231F20"/>
          <w:w w:val="110"/>
        </w:rPr>
        <w:t> hiểu,</w:t>
      </w:r>
      <w:r>
        <w:rPr>
          <w:color w:val="231F20"/>
          <w:w w:val="110"/>
        </w:rPr>
        <w:t> ở</w:t>
      </w:r>
      <w:r>
        <w:rPr>
          <w:color w:val="231F20"/>
          <w:w w:val="110"/>
        </w:rPr>
        <w:t> nơi</w:t>
      </w:r>
      <w:r>
        <w:rPr>
          <w:color w:val="231F20"/>
          <w:w w:val="110"/>
        </w:rPr>
        <w:t> thế</w:t>
      </w:r>
      <w:r>
        <w:rPr>
          <w:color w:val="231F20"/>
          <w:w w:val="110"/>
        </w:rPr>
        <w:t> giới</w:t>
      </w:r>
      <w:r>
        <w:rPr>
          <w:color w:val="231F20"/>
          <w:w w:val="110"/>
        </w:rPr>
        <w:t> này</w:t>
      </w:r>
      <w:r>
        <w:rPr>
          <w:color w:val="231F20"/>
          <w:w w:val="110"/>
        </w:rPr>
        <w:t> tu</w:t>
      </w:r>
      <w:r>
        <w:rPr>
          <w:color w:val="231F20"/>
          <w:w w:val="110"/>
        </w:rPr>
        <w:t> hành, </w:t>
      </w:r>
      <w:r>
        <w:rPr>
          <w:color w:val="231F20"/>
          <w:w w:val="105"/>
        </w:rPr>
        <w:t>muốn</w:t>
      </w:r>
      <w:r>
        <w:rPr>
          <w:color w:val="231F20"/>
          <w:spacing w:val="-15"/>
          <w:w w:val="105"/>
        </w:rPr>
        <w:t> </w:t>
      </w:r>
      <w:r>
        <w:rPr>
          <w:color w:val="231F20"/>
          <w:w w:val="105"/>
        </w:rPr>
        <w:t>đạt</w:t>
      </w:r>
      <w:r>
        <w:rPr>
          <w:color w:val="231F20"/>
          <w:spacing w:val="-15"/>
          <w:w w:val="105"/>
        </w:rPr>
        <w:t> </w:t>
      </w:r>
      <w:r>
        <w:rPr>
          <w:color w:val="231F20"/>
          <w:w w:val="105"/>
        </w:rPr>
        <w:t>đến</w:t>
      </w:r>
      <w:r>
        <w:rPr>
          <w:color w:val="231F20"/>
          <w:spacing w:val="-15"/>
          <w:w w:val="105"/>
        </w:rPr>
        <w:t> </w:t>
      </w:r>
      <w:r>
        <w:rPr>
          <w:color w:val="231F20"/>
          <w:w w:val="105"/>
        </w:rPr>
        <w:t>cảnh</w:t>
      </w:r>
      <w:r>
        <w:rPr>
          <w:color w:val="231F20"/>
          <w:spacing w:val="-15"/>
          <w:w w:val="105"/>
        </w:rPr>
        <w:t> </w:t>
      </w:r>
      <w:r>
        <w:rPr>
          <w:color w:val="231F20"/>
          <w:w w:val="105"/>
        </w:rPr>
        <w:t>giới</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điều</w:t>
      </w:r>
      <w:r>
        <w:rPr>
          <w:color w:val="231F20"/>
          <w:spacing w:val="-15"/>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thọ mạng</w:t>
      </w:r>
      <w:r>
        <w:rPr>
          <w:color w:val="231F20"/>
          <w:spacing w:val="3"/>
          <w:w w:val="105"/>
        </w:rPr>
        <w:t> </w:t>
      </w:r>
      <w:r>
        <w:rPr>
          <w:color w:val="231F20"/>
          <w:w w:val="105"/>
        </w:rPr>
        <w:t>dài</w:t>
      </w:r>
      <w:r>
        <w:rPr>
          <w:color w:val="231F20"/>
          <w:spacing w:val="4"/>
          <w:w w:val="105"/>
        </w:rPr>
        <w:t> </w:t>
      </w:r>
      <w:r>
        <w:rPr>
          <w:color w:val="231F20"/>
          <w:w w:val="105"/>
        </w:rPr>
        <w:t>như</w:t>
      </w:r>
      <w:r>
        <w:rPr>
          <w:color w:val="231F20"/>
          <w:spacing w:val="3"/>
          <w:w w:val="105"/>
        </w:rPr>
        <w:t> </w:t>
      </w:r>
      <w:r>
        <w:rPr>
          <w:color w:val="231F20"/>
          <w:w w:val="105"/>
        </w:rPr>
        <w:t>vậy,</w:t>
      </w:r>
      <w:r>
        <w:rPr>
          <w:color w:val="231F20"/>
          <w:spacing w:val="4"/>
          <w:w w:val="105"/>
        </w:rPr>
        <w:t> </w:t>
      </w:r>
      <w:r>
        <w:rPr>
          <w:color w:val="231F20"/>
          <w:w w:val="105"/>
        </w:rPr>
        <w:t>nên</w:t>
      </w:r>
      <w:r>
        <w:rPr>
          <w:color w:val="231F20"/>
          <w:spacing w:val="3"/>
          <w:w w:val="105"/>
        </w:rPr>
        <w:t> </w:t>
      </w:r>
      <w:r>
        <w:rPr>
          <w:color w:val="231F20"/>
          <w:w w:val="105"/>
        </w:rPr>
        <w:t>Phật</w:t>
      </w:r>
      <w:r>
        <w:rPr>
          <w:color w:val="231F20"/>
          <w:spacing w:val="4"/>
          <w:w w:val="105"/>
        </w:rPr>
        <w:t> </w:t>
      </w:r>
      <w:r>
        <w:rPr>
          <w:color w:val="231F20"/>
          <w:w w:val="105"/>
        </w:rPr>
        <w:t>dạy</w:t>
      </w:r>
      <w:r>
        <w:rPr>
          <w:color w:val="231F20"/>
          <w:spacing w:val="3"/>
          <w:w w:val="105"/>
        </w:rPr>
        <w:t> </w:t>
      </w:r>
      <w:r>
        <w:rPr>
          <w:color w:val="231F20"/>
          <w:w w:val="105"/>
        </w:rPr>
        <w:t>chúng</w:t>
      </w:r>
      <w:r>
        <w:rPr>
          <w:color w:val="231F20"/>
          <w:spacing w:val="4"/>
          <w:w w:val="105"/>
        </w:rPr>
        <w:t> </w:t>
      </w:r>
      <w:r>
        <w:rPr>
          <w:color w:val="231F20"/>
          <w:w w:val="105"/>
        </w:rPr>
        <w:t>ta</w:t>
      </w:r>
      <w:r>
        <w:rPr>
          <w:color w:val="231F20"/>
          <w:spacing w:val="3"/>
          <w:w w:val="105"/>
        </w:rPr>
        <w:t> </w:t>
      </w:r>
      <w:r>
        <w:rPr>
          <w:color w:val="231F20"/>
          <w:w w:val="105"/>
        </w:rPr>
        <w:t>đổi</w:t>
      </w:r>
      <w:r>
        <w:rPr>
          <w:color w:val="231F20"/>
          <w:spacing w:val="4"/>
          <w:w w:val="105"/>
        </w:rPr>
        <w:t> </w:t>
      </w:r>
      <w:r>
        <w:rPr>
          <w:color w:val="231F20"/>
          <w:w w:val="105"/>
        </w:rPr>
        <w:t>địa</w:t>
      </w:r>
      <w:r>
        <w:rPr>
          <w:color w:val="231F20"/>
          <w:spacing w:val="3"/>
          <w:w w:val="105"/>
        </w:rPr>
        <w:t> </w:t>
      </w:r>
      <w:r>
        <w:rPr>
          <w:color w:val="231F20"/>
          <w:w w:val="105"/>
        </w:rPr>
        <w:t>điểm,</w:t>
      </w:r>
      <w:r>
        <w:rPr>
          <w:color w:val="231F20"/>
          <w:spacing w:val="4"/>
          <w:w w:val="105"/>
        </w:rPr>
        <w:t> </w:t>
      </w:r>
      <w:r>
        <w:rPr>
          <w:color w:val="231F20"/>
          <w:spacing w:val="-5"/>
          <w:w w:val="105"/>
        </w:rPr>
        <w:t>nói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pPr>
      <w:r>
        <w:rPr>
          <w:color w:val="231F20"/>
          <w:w w:val="105"/>
        </w:rPr>
        <w:t>theo</w:t>
      </w:r>
      <w:r>
        <w:rPr>
          <w:color w:val="231F20"/>
          <w:spacing w:val="-4"/>
          <w:w w:val="105"/>
        </w:rPr>
        <w:t> </w:t>
      </w:r>
      <w:r>
        <w:rPr>
          <w:color w:val="231F20"/>
          <w:w w:val="105"/>
        </w:rPr>
        <w:t>cách</w:t>
      </w:r>
      <w:r>
        <w:rPr>
          <w:color w:val="231F20"/>
          <w:spacing w:val="-3"/>
          <w:w w:val="105"/>
        </w:rPr>
        <w:t> </w:t>
      </w:r>
      <w:r>
        <w:rPr>
          <w:color w:val="231F20"/>
          <w:w w:val="105"/>
        </w:rPr>
        <w:t>nói</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gọi</w:t>
      </w:r>
      <w:r>
        <w:rPr>
          <w:color w:val="231F20"/>
          <w:spacing w:val="-3"/>
          <w:w w:val="105"/>
        </w:rPr>
        <w:t> </w:t>
      </w:r>
      <w:r>
        <w:rPr>
          <w:color w:val="231F20"/>
          <w:w w:val="105"/>
        </w:rPr>
        <w:t>là</w:t>
      </w:r>
      <w:r>
        <w:rPr>
          <w:color w:val="231F20"/>
          <w:spacing w:val="-3"/>
          <w:w w:val="105"/>
        </w:rPr>
        <w:t> </w:t>
      </w:r>
      <w:r>
        <w:rPr>
          <w:color w:val="231F20"/>
          <w:w w:val="105"/>
        </w:rPr>
        <w:t>di</w:t>
      </w:r>
      <w:r>
        <w:rPr>
          <w:color w:val="231F20"/>
          <w:spacing w:val="-3"/>
          <w:w w:val="105"/>
        </w:rPr>
        <w:t> </w:t>
      </w:r>
      <w:r>
        <w:rPr>
          <w:color w:val="231F20"/>
          <w:w w:val="105"/>
        </w:rPr>
        <w:t>dân.</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di</w:t>
      </w:r>
      <w:r>
        <w:rPr>
          <w:color w:val="231F20"/>
          <w:spacing w:val="-3"/>
          <w:w w:val="105"/>
        </w:rPr>
        <w:t> </w:t>
      </w:r>
      <w:r>
        <w:rPr>
          <w:color w:val="231F20"/>
          <w:w w:val="105"/>
        </w:rPr>
        <w:t>dân</w:t>
      </w:r>
      <w:r>
        <w:rPr>
          <w:color w:val="231F20"/>
          <w:spacing w:val="-3"/>
          <w:w w:val="105"/>
        </w:rPr>
        <w:t> </w:t>
      </w:r>
      <w:r>
        <w:rPr>
          <w:color w:val="231F20"/>
          <w:w w:val="105"/>
        </w:rPr>
        <w:t>đến</w:t>
      </w:r>
      <w:r>
        <w:rPr>
          <w:color w:val="231F20"/>
          <w:spacing w:val="-3"/>
          <w:w w:val="105"/>
        </w:rPr>
        <w:t> </w:t>
      </w:r>
      <w:r>
        <w:rPr>
          <w:color w:val="231F20"/>
          <w:w w:val="105"/>
        </w:rPr>
        <w:t>thế </w:t>
      </w:r>
      <w:r>
        <w:rPr>
          <w:color w:val="231F20"/>
        </w:rPr>
        <w:t>giới Cực Lạc. Điều kiện mà thế giới Cực Lạc cần là đức hạnh, </w:t>
      </w:r>
      <w:r>
        <w:rPr>
          <w:color w:val="231F20"/>
          <w:w w:val="105"/>
        </w:rPr>
        <w:t>không cần mang theo tài sản. Những vật cần dùng trong cuộc</w:t>
      </w:r>
      <w:r>
        <w:rPr>
          <w:color w:val="231F20"/>
          <w:spacing w:val="-9"/>
          <w:w w:val="105"/>
        </w:rPr>
        <w:t> </w:t>
      </w:r>
      <w:r>
        <w:rPr>
          <w:color w:val="231F20"/>
          <w:w w:val="105"/>
        </w:rPr>
        <w:t>sống</w:t>
      </w:r>
      <w:r>
        <w:rPr>
          <w:color w:val="231F20"/>
          <w:spacing w:val="-9"/>
          <w:w w:val="105"/>
        </w:rPr>
        <w:t> </w:t>
      </w:r>
      <w:r>
        <w:rPr>
          <w:color w:val="231F20"/>
          <w:w w:val="105"/>
        </w:rPr>
        <w:t>không</w:t>
      </w:r>
      <w:r>
        <w:rPr>
          <w:color w:val="231F20"/>
          <w:spacing w:val="-9"/>
          <w:w w:val="105"/>
        </w:rPr>
        <w:t> </w:t>
      </w:r>
      <w:r>
        <w:rPr>
          <w:color w:val="231F20"/>
          <w:w w:val="105"/>
        </w:rPr>
        <w:t>cần</w:t>
      </w:r>
      <w:r>
        <w:rPr>
          <w:color w:val="231F20"/>
          <w:spacing w:val="-9"/>
          <w:w w:val="105"/>
        </w:rPr>
        <w:t> </w:t>
      </w:r>
      <w:r>
        <w:rPr>
          <w:color w:val="231F20"/>
          <w:w w:val="105"/>
        </w:rPr>
        <w:t>đem</w:t>
      </w:r>
      <w:r>
        <w:rPr>
          <w:color w:val="231F20"/>
          <w:spacing w:val="-9"/>
          <w:w w:val="105"/>
        </w:rPr>
        <w:t> </w:t>
      </w:r>
      <w:r>
        <w:rPr>
          <w:color w:val="231F20"/>
          <w:w w:val="105"/>
        </w:rPr>
        <w:t>theo</w:t>
      </w:r>
      <w:r>
        <w:rPr>
          <w:color w:val="231F20"/>
          <w:spacing w:val="-9"/>
          <w:w w:val="105"/>
        </w:rPr>
        <w:t> </w:t>
      </w:r>
      <w:r>
        <w:rPr>
          <w:color w:val="231F20"/>
          <w:w w:val="105"/>
        </w:rPr>
        <w:t>bất</w:t>
      </w:r>
      <w:r>
        <w:rPr>
          <w:color w:val="231F20"/>
          <w:spacing w:val="-9"/>
          <w:w w:val="105"/>
        </w:rPr>
        <w:t> </w:t>
      </w:r>
      <w:r>
        <w:rPr>
          <w:color w:val="231F20"/>
          <w:w w:val="105"/>
        </w:rPr>
        <w:t>cứ</w:t>
      </w:r>
      <w:r>
        <w:rPr>
          <w:color w:val="231F20"/>
          <w:spacing w:val="-9"/>
          <w:w w:val="105"/>
        </w:rPr>
        <w:t> </w:t>
      </w:r>
      <w:r>
        <w:rPr>
          <w:color w:val="231F20"/>
          <w:w w:val="105"/>
        </w:rPr>
        <w:t>thứ</w:t>
      </w:r>
      <w:r>
        <w:rPr>
          <w:color w:val="231F20"/>
          <w:spacing w:val="-9"/>
          <w:w w:val="105"/>
        </w:rPr>
        <w:t> </w:t>
      </w:r>
      <w:r>
        <w:rPr>
          <w:color w:val="231F20"/>
          <w:w w:val="105"/>
        </w:rPr>
        <w:t>gì.</w:t>
      </w:r>
      <w:r>
        <w:rPr>
          <w:color w:val="231F20"/>
          <w:spacing w:val="-9"/>
          <w:w w:val="105"/>
        </w:rPr>
        <w:t> </w:t>
      </w:r>
      <w:r>
        <w:rPr>
          <w:color w:val="231F20"/>
          <w:w w:val="105"/>
        </w:rPr>
        <w:t>Vì</w:t>
      </w:r>
      <w:r>
        <w:rPr>
          <w:color w:val="231F20"/>
          <w:spacing w:val="-9"/>
          <w:w w:val="105"/>
        </w:rPr>
        <w:t> </w:t>
      </w:r>
      <w:r>
        <w:rPr>
          <w:color w:val="231F20"/>
          <w:w w:val="105"/>
        </w:rPr>
        <w:t>ở</w:t>
      </w:r>
      <w:r>
        <w:rPr>
          <w:color w:val="231F20"/>
          <w:spacing w:val="-9"/>
          <w:w w:val="105"/>
        </w:rPr>
        <w:t> </w:t>
      </w:r>
      <w:r>
        <w:rPr>
          <w:color w:val="231F20"/>
          <w:w w:val="105"/>
        </w:rPr>
        <w:t>đó</w:t>
      </w:r>
      <w:r>
        <w:rPr>
          <w:color w:val="231F20"/>
          <w:spacing w:val="-9"/>
          <w:w w:val="105"/>
        </w:rPr>
        <w:t> </w:t>
      </w:r>
      <w:r>
        <w:rPr>
          <w:color w:val="231F20"/>
          <w:w w:val="105"/>
        </w:rPr>
        <w:t>đã</w:t>
      </w:r>
      <w:r>
        <w:rPr>
          <w:color w:val="231F20"/>
          <w:spacing w:val="-9"/>
          <w:w w:val="105"/>
        </w:rPr>
        <w:t> </w:t>
      </w:r>
      <w:r>
        <w:rPr>
          <w:color w:val="231F20"/>
          <w:w w:val="105"/>
        </w:rPr>
        <w:t>quá viên mãn.</w:t>
      </w:r>
    </w:p>
    <w:p>
      <w:pPr>
        <w:pStyle w:val="BodyText"/>
        <w:spacing w:line="309" w:lineRule="auto" w:before="151"/>
        <w:ind w:left="103" w:right="404" w:firstLine="453"/>
      </w:pPr>
      <w:r>
        <w:rPr>
          <w:color w:val="231F20"/>
          <w:w w:val="105"/>
        </w:rPr>
        <w:t>Điều kiện thiết yếu là tín, nguyện, hạnh. Đó là chúng ta tin</w:t>
      </w:r>
      <w:r>
        <w:rPr>
          <w:color w:val="231F20"/>
          <w:spacing w:val="-7"/>
          <w:w w:val="105"/>
        </w:rPr>
        <w:t> </w:t>
      </w:r>
      <w:r>
        <w:rPr>
          <w:color w:val="231F20"/>
          <w:w w:val="105"/>
        </w:rPr>
        <w:t>tưởng,</w:t>
      </w:r>
      <w:r>
        <w:rPr>
          <w:color w:val="231F20"/>
          <w:spacing w:val="-7"/>
          <w:w w:val="105"/>
        </w:rPr>
        <w:t> </w:t>
      </w:r>
      <w:r>
        <w:rPr>
          <w:color w:val="231F20"/>
          <w:w w:val="105"/>
        </w:rPr>
        <w:t>muốn</w:t>
      </w:r>
      <w:r>
        <w:rPr>
          <w:color w:val="231F20"/>
          <w:spacing w:val="-7"/>
          <w:w w:val="105"/>
        </w:rPr>
        <w:t> </w:t>
      </w:r>
      <w:r>
        <w:rPr>
          <w:color w:val="231F20"/>
          <w:w w:val="105"/>
        </w:rPr>
        <w:t>đi</w:t>
      </w:r>
      <w:r>
        <w:rPr>
          <w:color w:val="231F20"/>
          <w:spacing w:val="-7"/>
          <w:w w:val="105"/>
        </w:rPr>
        <w:t> </w:t>
      </w:r>
      <w:r>
        <w:rPr>
          <w:color w:val="231F20"/>
          <w:w w:val="105"/>
        </w:rPr>
        <w:t>và</w:t>
      </w:r>
      <w:r>
        <w:rPr>
          <w:color w:val="231F20"/>
          <w:spacing w:val="-7"/>
          <w:w w:val="105"/>
        </w:rPr>
        <w:t> </w:t>
      </w:r>
      <w:r>
        <w:rPr>
          <w:color w:val="231F20"/>
          <w:w w:val="105"/>
        </w:rPr>
        <w:t>chịu</w:t>
      </w:r>
      <w:r>
        <w:rPr>
          <w:color w:val="231F20"/>
          <w:spacing w:val="-7"/>
          <w:w w:val="105"/>
        </w:rPr>
        <w:t> </w:t>
      </w:r>
      <w:r>
        <w:rPr>
          <w:color w:val="231F20"/>
          <w:w w:val="105"/>
        </w:rPr>
        <w:t>niệm</w:t>
      </w:r>
      <w:r>
        <w:rPr>
          <w:color w:val="231F20"/>
          <w:spacing w:val="-7"/>
          <w:w w:val="105"/>
        </w:rPr>
        <w:t> </w:t>
      </w:r>
      <w:r>
        <w:rPr>
          <w:color w:val="231F20"/>
          <w:w w:val="105"/>
        </w:rPr>
        <w:t>Phật.</w:t>
      </w:r>
      <w:r>
        <w:rPr>
          <w:color w:val="231F20"/>
          <w:spacing w:val="-7"/>
          <w:w w:val="105"/>
        </w:rPr>
        <w:t> </w:t>
      </w:r>
      <w:r>
        <w:rPr>
          <w:color w:val="231F20"/>
          <w:w w:val="105"/>
        </w:rPr>
        <w:t>Chỉ</w:t>
      </w:r>
      <w:r>
        <w:rPr>
          <w:color w:val="231F20"/>
          <w:spacing w:val="-7"/>
          <w:w w:val="105"/>
        </w:rPr>
        <w:t> </w:t>
      </w:r>
      <w:r>
        <w:rPr>
          <w:color w:val="231F20"/>
          <w:w w:val="105"/>
        </w:rPr>
        <w:t>cần</w:t>
      </w:r>
      <w:r>
        <w:rPr>
          <w:color w:val="231F20"/>
          <w:spacing w:val="-7"/>
          <w:w w:val="105"/>
        </w:rPr>
        <w:t> </w:t>
      </w:r>
      <w:r>
        <w:rPr>
          <w:color w:val="231F20"/>
          <w:w w:val="105"/>
        </w:rPr>
        <w:t>một</w:t>
      </w:r>
      <w:r>
        <w:rPr>
          <w:color w:val="231F20"/>
          <w:spacing w:val="-7"/>
          <w:w w:val="105"/>
        </w:rPr>
        <w:t> </w:t>
      </w:r>
      <w:r>
        <w:rPr>
          <w:color w:val="231F20"/>
          <w:w w:val="105"/>
        </w:rPr>
        <w:t>câu</w:t>
      </w:r>
      <w:r>
        <w:rPr>
          <w:color w:val="231F20"/>
          <w:spacing w:val="-7"/>
          <w:w w:val="105"/>
        </w:rPr>
        <w:t> </w:t>
      </w:r>
      <w:r>
        <w:rPr>
          <w:color w:val="231F20"/>
          <w:w w:val="105"/>
        </w:rPr>
        <w:t>Phật hiệu này, chính</w:t>
      </w:r>
      <w:r>
        <w:rPr>
          <w:color w:val="231F20"/>
          <w:spacing w:val="-1"/>
          <w:w w:val="105"/>
        </w:rPr>
        <w:t> </w:t>
      </w:r>
      <w:r>
        <w:rPr>
          <w:color w:val="231F20"/>
          <w:w w:val="105"/>
        </w:rPr>
        <w:t>là tín hiệu liên</w:t>
      </w:r>
      <w:r>
        <w:rPr>
          <w:color w:val="231F20"/>
          <w:spacing w:val="-1"/>
          <w:w w:val="105"/>
        </w:rPr>
        <w:t> </w:t>
      </w:r>
      <w:r>
        <w:rPr>
          <w:color w:val="231F20"/>
          <w:w w:val="105"/>
        </w:rPr>
        <w:t>lạc của chúng ta với thế giới Tây</w:t>
      </w:r>
      <w:r>
        <w:rPr>
          <w:color w:val="231F20"/>
          <w:spacing w:val="-5"/>
          <w:w w:val="105"/>
        </w:rPr>
        <w:t> </w:t>
      </w:r>
      <w:r>
        <w:rPr>
          <w:color w:val="231F20"/>
          <w:w w:val="105"/>
        </w:rPr>
        <w:t>Phương</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Chỉ</w:t>
      </w:r>
      <w:r>
        <w:rPr>
          <w:color w:val="231F20"/>
          <w:spacing w:val="-5"/>
          <w:w w:val="105"/>
        </w:rPr>
        <w:t> </w:t>
      </w:r>
      <w:r>
        <w:rPr>
          <w:color w:val="231F20"/>
          <w:w w:val="105"/>
        </w:rPr>
        <w:t>cần</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niệm</w:t>
      </w:r>
      <w:r>
        <w:rPr>
          <w:color w:val="231F20"/>
          <w:spacing w:val="-6"/>
          <w:w w:val="105"/>
        </w:rPr>
        <w:t> </w:t>
      </w:r>
      <w:r>
        <w:rPr>
          <w:color w:val="231F20"/>
          <w:w w:val="105"/>
        </w:rPr>
        <w:t>không</w:t>
      </w:r>
      <w:r>
        <w:rPr>
          <w:color w:val="231F20"/>
          <w:spacing w:val="-6"/>
          <w:w w:val="105"/>
        </w:rPr>
        <w:t> </w:t>
      </w:r>
      <w:r>
        <w:rPr>
          <w:color w:val="231F20"/>
          <w:w w:val="105"/>
        </w:rPr>
        <w:t>ngừng, thì tín hiệu này sẽ thông, sẽ nhận được. Khi đã nhận được, thì thật sự khi nào muốn đi thì lúc đó đi. Không có hạn chế thời gian, nhưng cần phải tin mới được.</w:t>
      </w:r>
    </w:p>
    <w:p>
      <w:pPr>
        <w:pStyle w:val="BodyText"/>
        <w:spacing w:line="309" w:lineRule="auto" w:before="155"/>
        <w:ind w:left="103" w:right="404" w:firstLine="453"/>
      </w:pPr>
      <w:r>
        <w:rPr>
          <w:i/>
          <w:color w:val="231F20"/>
          <w:w w:val="105"/>
        </w:rPr>
        <w:t>“Cố</w:t>
      </w:r>
      <w:r>
        <w:rPr>
          <w:i/>
          <w:color w:val="231F20"/>
          <w:spacing w:val="-19"/>
          <w:w w:val="105"/>
        </w:rPr>
        <w:t> </w:t>
      </w:r>
      <w:r>
        <w:rPr>
          <w:i/>
          <w:color w:val="231F20"/>
          <w:w w:val="105"/>
        </w:rPr>
        <w:t>tri</w:t>
      </w:r>
      <w:r>
        <w:rPr>
          <w:i/>
          <w:color w:val="231F20"/>
          <w:spacing w:val="-20"/>
          <w:w w:val="105"/>
        </w:rPr>
        <w:t> </w:t>
      </w:r>
      <w:r>
        <w:rPr>
          <w:i/>
          <w:color w:val="231F20"/>
          <w:w w:val="105"/>
        </w:rPr>
        <w:t>Cực</w:t>
      </w:r>
      <w:r>
        <w:rPr>
          <w:i/>
          <w:color w:val="231F20"/>
          <w:spacing w:val="-19"/>
          <w:w w:val="105"/>
        </w:rPr>
        <w:t> </w:t>
      </w:r>
      <w:r>
        <w:rPr>
          <w:i/>
          <w:color w:val="231F20"/>
          <w:w w:val="105"/>
        </w:rPr>
        <w:t>Lạc</w:t>
      </w:r>
      <w:r>
        <w:rPr>
          <w:i/>
          <w:color w:val="231F20"/>
          <w:spacing w:val="-19"/>
          <w:w w:val="105"/>
        </w:rPr>
        <w:t> </w:t>
      </w:r>
      <w:r>
        <w:rPr>
          <w:i/>
          <w:color w:val="231F20"/>
          <w:w w:val="105"/>
        </w:rPr>
        <w:t>thế</w:t>
      </w:r>
      <w:r>
        <w:rPr>
          <w:i/>
          <w:color w:val="231F20"/>
          <w:spacing w:val="-20"/>
          <w:w w:val="105"/>
        </w:rPr>
        <w:t> </w:t>
      </w:r>
      <w:r>
        <w:rPr>
          <w:i/>
          <w:color w:val="231F20"/>
          <w:w w:val="105"/>
        </w:rPr>
        <w:t>giới</w:t>
      </w:r>
      <w:r>
        <w:rPr>
          <w:i/>
          <w:color w:val="231F20"/>
          <w:spacing w:val="-20"/>
          <w:w w:val="105"/>
        </w:rPr>
        <w:t> </w:t>
      </w:r>
      <w:r>
        <w:rPr>
          <w:i/>
          <w:color w:val="231F20"/>
          <w:w w:val="105"/>
        </w:rPr>
        <w:t>như</w:t>
      </w:r>
      <w:r>
        <w:rPr>
          <w:i/>
          <w:color w:val="231F20"/>
          <w:spacing w:val="-19"/>
          <w:w w:val="105"/>
        </w:rPr>
        <w:t> </w:t>
      </w:r>
      <w:r>
        <w:rPr>
          <w:i/>
          <w:color w:val="231F20"/>
          <w:w w:val="105"/>
        </w:rPr>
        <w:t>thị</w:t>
      </w:r>
      <w:r>
        <w:rPr>
          <w:i/>
          <w:color w:val="231F20"/>
          <w:spacing w:val="-19"/>
          <w:w w:val="105"/>
        </w:rPr>
        <w:t> </w:t>
      </w:r>
      <w:r>
        <w:rPr>
          <w:i/>
          <w:color w:val="231F20"/>
          <w:w w:val="105"/>
        </w:rPr>
        <w:t>trang</w:t>
      </w:r>
      <w:r>
        <w:rPr>
          <w:i/>
          <w:color w:val="231F20"/>
          <w:spacing w:val="-19"/>
          <w:w w:val="105"/>
        </w:rPr>
        <w:t> </w:t>
      </w:r>
      <w:r>
        <w:rPr>
          <w:i/>
          <w:color w:val="231F20"/>
          <w:w w:val="105"/>
        </w:rPr>
        <w:t>nghiêm</w:t>
      </w:r>
      <w:r>
        <w:rPr>
          <w:i/>
          <w:color w:val="231F20"/>
          <w:spacing w:val="-19"/>
          <w:w w:val="105"/>
        </w:rPr>
        <w:t> </w:t>
      </w:r>
      <w:r>
        <w:rPr>
          <w:i/>
          <w:color w:val="231F20"/>
          <w:w w:val="105"/>
        </w:rPr>
        <w:t>giả,</w:t>
      </w:r>
      <w:r>
        <w:rPr>
          <w:i/>
          <w:color w:val="231F20"/>
          <w:spacing w:val="-20"/>
          <w:w w:val="105"/>
        </w:rPr>
        <w:t> </w:t>
      </w:r>
      <w:r>
        <w:rPr>
          <w:i/>
          <w:color w:val="231F20"/>
          <w:w w:val="105"/>
        </w:rPr>
        <w:t>cái</w:t>
      </w:r>
      <w:r>
        <w:rPr>
          <w:i/>
          <w:color w:val="231F20"/>
          <w:spacing w:val="-19"/>
          <w:w w:val="105"/>
        </w:rPr>
        <w:t> </w:t>
      </w:r>
      <w:r>
        <w:rPr>
          <w:i/>
          <w:color w:val="231F20"/>
          <w:w w:val="105"/>
        </w:rPr>
        <w:t>do ư như thật nhi an trú </w:t>
      </w:r>
      <w:r>
        <w:rPr>
          <w:color w:val="231F20"/>
          <w:w w:val="105"/>
        </w:rPr>
        <w:t>(Cho nên biết thế giới Cực Lạc trang nghiêm</w:t>
      </w:r>
      <w:r>
        <w:rPr>
          <w:color w:val="231F20"/>
          <w:spacing w:val="-14"/>
          <w:w w:val="105"/>
        </w:rPr>
        <w:t> </w:t>
      </w:r>
      <w:r>
        <w:rPr>
          <w:color w:val="231F20"/>
          <w:w w:val="105"/>
        </w:rPr>
        <w:t>như</w:t>
      </w:r>
      <w:r>
        <w:rPr>
          <w:color w:val="231F20"/>
          <w:spacing w:val="-14"/>
          <w:w w:val="105"/>
        </w:rPr>
        <w:t> </w:t>
      </w:r>
      <w:r>
        <w:rPr>
          <w:color w:val="231F20"/>
          <w:w w:val="105"/>
        </w:rPr>
        <w:t>thế,</w:t>
      </w:r>
      <w:r>
        <w:rPr>
          <w:color w:val="231F20"/>
          <w:spacing w:val="-14"/>
          <w:w w:val="105"/>
        </w:rPr>
        <w:t> </w:t>
      </w:r>
      <w:r>
        <w:rPr>
          <w:color w:val="231F20"/>
          <w:w w:val="105"/>
        </w:rPr>
        <w:t>là</w:t>
      </w:r>
      <w:r>
        <w:rPr>
          <w:color w:val="231F20"/>
          <w:spacing w:val="-13"/>
          <w:w w:val="105"/>
        </w:rPr>
        <w:t> </w:t>
      </w:r>
      <w:r>
        <w:rPr>
          <w:color w:val="231F20"/>
          <w:w w:val="105"/>
        </w:rPr>
        <w:t>vì</w:t>
      </w:r>
      <w:r>
        <w:rPr>
          <w:color w:val="231F20"/>
          <w:spacing w:val="-14"/>
          <w:w w:val="105"/>
        </w:rPr>
        <w:t> </w:t>
      </w:r>
      <w:r>
        <w:rPr>
          <w:color w:val="231F20"/>
          <w:w w:val="105"/>
        </w:rPr>
        <w:t>do</w:t>
      </w:r>
      <w:r>
        <w:rPr>
          <w:color w:val="231F20"/>
          <w:spacing w:val="-14"/>
          <w:w w:val="105"/>
        </w:rPr>
        <w:t> </w:t>
      </w:r>
      <w:r>
        <w:rPr>
          <w:color w:val="231F20"/>
          <w:w w:val="105"/>
        </w:rPr>
        <w:t>ở</w:t>
      </w:r>
      <w:r>
        <w:rPr>
          <w:color w:val="231F20"/>
          <w:spacing w:val="-14"/>
          <w:w w:val="105"/>
        </w:rPr>
        <w:t> </w:t>
      </w:r>
      <w:r>
        <w:rPr>
          <w:color w:val="231F20"/>
          <w:w w:val="105"/>
        </w:rPr>
        <w:t>như</w:t>
      </w:r>
      <w:r>
        <w:rPr>
          <w:color w:val="231F20"/>
          <w:spacing w:val="-14"/>
          <w:w w:val="105"/>
        </w:rPr>
        <w:t> </w:t>
      </w:r>
      <w:r>
        <w:rPr>
          <w:color w:val="231F20"/>
          <w:w w:val="105"/>
        </w:rPr>
        <w:t>thật</w:t>
      </w:r>
      <w:r>
        <w:rPr>
          <w:color w:val="231F20"/>
          <w:spacing w:val="-14"/>
          <w:w w:val="105"/>
        </w:rPr>
        <w:t> </w:t>
      </w:r>
      <w:r>
        <w:rPr>
          <w:color w:val="231F20"/>
          <w:w w:val="105"/>
        </w:rPr>
        <w:t>mà</w:t>
      </w:r>
      <w:r>
        <w:rPr>
          <w:color w:val="231F20"/>
          <w:spacing w:val="-14"/>
          <w:w w:val="105"/>
        </w:rPr>
        <w:t> </w:t>
      </w:r>
      <w:r>
        <w:rPr>
          <w:color w:val="231F20"/>
          <w:w w:val="105"/>
        </w:rPr>
        <w:t>an</w:t>
      </w:r>
      <w:r>
        <w:rPr>
          <w:color w:val="231F20"/>
          <w:spacing w:val="-14"/>
          <w:w w:val="105"/>
        </w:rPr>
        <w:t> </w:t>
      </w:r>
      <w:r>
        <w:rPr>
          <w:color w:val="231F20"/>
          <w:w w:val="105"/>
        </w:rPr>
        <w:t>trú).</w:t>
      </w:r>
      <w:r>
        <w:rPr>
          <w:color w:val="231F20"/>
          <w:spacing w:val="-13"/>
          <w:w w:val="105"/>
        </w:rPr>
        <w:t> </w:t>
      </w:r>
      <w:r>
        <w:rPr>
          <w:i/>
          <w:color w:val="231F20"/>
          <w:w w:val="105"/>
        </w:rPr>
        <w:t>“Như</w:t>
      </w:r>
      <w:r>
        <w:rPr>
          <w:i/>
          <w:color w:val="231F20"/>
          <w:spacing w:val="-14"/>
          <w:w w:val="105"/>
        </w:rPr>
        <w:t> </w:t>
      </w:r>
      <w:r>
        <w:rPr>
          <w:i/>
          <w:color w:val="231F20"/>
          <w:w w:val="105"/>
        </w:rPr>
        <w:t>thật</w:t>
      </w:r>
      <w:r>
        <w:rPr>
          <w:i/>
          <w:color w:val="231F20"/>
          <w:spacing w:val="-14"/>
          <w:w w:val="105"/>
        </w:rPr>
        <w:t> </w:t>
      </w:r>
      <w:r>
        <w:rPr>
          <w:i/>
          <w:color w:val="231F20"/>
          <w:w w:val="105"/>
        </w:rPr>
        <w:t>an trú”</w:t>
      </w:r>
      <w:r>
        <w:rPr>
          <w:i/>
          <w:color w:val="231F20"/>
          <w:spacing w:val="-2"/>
          <w:w w:val="105"/>
        </w:rPr>
        <w:t> </w:t>
      </w:r>
      <w:r>
        <w:rPr>
          <w:color w:val="231F20"/>
          <w:w w:val="105"/>
        </w:rPr>
        <w:t>này,</w:t>
      </w:r>
      <w:r>
        <w:rPr>
          <w:color w:val="231F20"/>
          <w:spacing w:val="-2"/>
          <w:w w:val="105"/>
        </w:rPr>
        <w:t> </w:t>
      </w:r>
      <w:r>
        <w:rPr>
          <w:color w:val="231F20"/>
          <w:w w:val="105"/>
        </w:rPr>
        <w:t>làm</w:t>
      </w:r>
      <w:r>
        <w:rPr>
          <w:color w:val="231F20"/>
          <w:spacing w:val="-2"/>
          <w:w w:val="105"/>
        </w:rPr>
        <w:t> </w:t>
      </w:r>
      <w:r>
        <w:rPr>
          <w:color w:val="231F20"/>
          <w:w w:val="105"/>
        </w:rPr>
        <w:t>cách</w:t>
      </w:r>
      <w:r>
        <w:rPr>
          <w:color w:val="231F20"/>
          <w:spacing w:val="-2"/>
          <w:w w:val="105"/>
        </w:rPr>
        <w:t> </w:t>
      </w:r>
      <w:r>
        <w:rPr>
          <w:color w:val="231F20"/>
          <w:w w:val="105"/>
        </w:rPr>
        <w:t>nào</w:t>
      </w:r>
      <w:r>
        <w:rPr>
          <w:color w:val="231F20"/>
          <w:spacing w:val="-2"/>
          <w:w w:val="105"/>
        </w:rPr>
        <w:t> </w:t>
      </w:r>
      <w:r>
        <w:rPr>
          <w:color w:val="231F20"/>
          <w:w w:val="105"/>
        </w:rPr>
        <w:t>an</w:t>
      </w:r>
      <w:r>
        <w:rPr>
          <w:color w:val="231F20"/>
          <w:spacing w:val="-2"/>
          <w:w w:val="105"/>
        </w:rPr>
        <w:t> </w:t>
      </w:r>
      <w:r>
        <w:rPr>
          <w:color w:val="231F20"/>
          <w:w w:val="105"/>
        </w:rPr>
        <w:t>trú?</w:t>
      </w:r>
      <w:r>
        <w:rPr>
          <w:color w:val="231F20"/>
          <w:spacing w:val="-2"/>
          <w:w w:val="105"/>
        </w:rPr>
        <w:t> </w:t>
      </w:r>
      <w:r>
        <w:rPr>
          <w:color w:val="231F20"/>
          <w:w w:val="105"/>
        </w:rPr>
        <w:t>Đem</w:t>
      </w:r>
      <w:r>
        <w:rPr>
          <w:color w:val="231F20"/>
          <w:spacing w:val="-2"/>
          <w:w w:val="105"/>
        </w:rPr>
        <w:t> </w:t>
      </w:r>
      <w:r>
        <w:rPr>
          <w:color w:val="231F20"/>
          <w:w w:val="105"/>
        </w:rPr>
        <w:t>chân</w:t>
      </w:r>
      <w:r>
        <w:rPr>
          <w:color w:val="231F20"/>
          <w:spacing w:val="-2"/>
          <w:w w:val="105"/>
        </w:rPr>
        <w:t> </w:t>
      </w:r>
      <w:r>
        <w:rPr>
          <w:color w:val="231F20"/>
          <w:w w:val="105"/>
        </w:rPr>
        <w:t>thành,</w:t>
      </w:r>
      <w:r>
        <w:rPr>
          <w:color w:val="231F20"/>
          <w:spacing w:val="-2"/>
          <w:w w:val="105"/>
        </w:rPr>
        <w:t> </w:t>
      </w:r>
      <w:r>
        <w:rPr>
          <w:color w:val="231F20"/>
          <w:w w:val="105"/>
        </w:rPr>
        <w:t>thanh</w:t>
      </w:r>
      <w:r>
        <w:rPr>
          <w:color w:val="231F20"/>
          <w:spacing w:val="-2"/>
          <w:w w:val="105"/>
        </w:rPr>
        <w:t> </w:t>
      </w:r>
      <w:r>
        <w:rPr>
          <w:color w:val="231F20"/>
          <w:w w:val="105"/>
        </w:rPr>
        <w:t>tịnh, bình đẳng, chính giác, từ bi, an trú trong tam nghiệp thân, khẩu, ý</w:t>
      </w:r>
      <w:r>
        <w:rPr>
          <w:color w:val="231F20"/>
          <w:spacing w:val="-1"/>
          <w:w w:val="105"/>
        </w:rPr>
        <w:t> </w:t>
      </w:r>
      <w:r>
        <w:rPr>
          <w:color w:val="231F20"/>
          <w:w w:val="105"/>
        </w:rPr>
        <w:t>của</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1"/>
          <w:w w:val="105"/>
        </w:rPr>
        <w:t> </w:t>
      </w:r>
      <w:r>
        <w:rPr>
          <w:color w:val="231F20"/>
          <w:w w:val="105"/>
        </w:rPr>
        <w:t>Đây</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i/>
          <w:color w:val="231F20"/>
          <w:w w:val="105"/>
        </w:rPr>
        <w:t>“Như</w:t>
      </w:r>
      <w:r>
        <w:rPr>
          <w:i/>
          <w:color w:val="231F20"/>
          <w:spacing w:val="-1"/>
          <w:w w:val="105"/>
        </w:rPr>
        <w:t> </w:t>
      </w:r>
      <w:r>
        <w:rPr>
          <w:i/>
          <w:color w:val="231F20"/>
          <w:w w:val="105"/>
        </w:rPr>
        <w:t>thật</w:t>
      </w:r>
      <w:r>
        <w:rPr>
          <w:i/>
          <w:color w:val="231F20"/>
          <w:spacing w:val="-1"/>
          <w:w w:val="105"/>
        </w:rPr>
        <w:t> </w:t>
      </w:r>
      <w:r>
        <w:rPr>
          <w:i/>
          <w:color w:val="231F20"/>
          <w:w w:val="105"/>
        </w:rPr>
        <w:t>an</w:t>
      </w:r>
      <w:r>
        <w:rPr>
          <w:i/>
          <w:color w:val="231F20"/>
          <w:spacing w:val="-1"/>
          <w:w w:val="105"/>
        </w:rPr>
        <w:t> </w:t>
      </w:r>
      <w:r>
        <w:rPr>
          <w:i/>
          <w:color w:val="231F20"/>
          <w:w w:val="105"/>
        </w:rPr>
        <w:t>trú”.</w:t>
      </w:r>
      <w:r>
        <w:rPr>
          <w:i/>
          <w:color w:val="231F20"/>
          <w:spacing w:val="-1"/>
          <w:w w:val="105"/>
        </w:rPr>
        <w:t> </w:t>
      </w:r>
      <w:r>
        <w:rPr>
          <w:color w:val="231F20"/>
          <w:w w:val="105"/>
        </w:rPr>
        <w:t>Tâm của chúng ta chân thành, ngôn ngữ chúng ta chân thành, hành</w:t>
      </w:r>
      <w:r>
        <w:rPr>
          <w:color w:val="231F20"/>
          <w:spacing w:val="-9"/>
          <w:w w:val="105"/>
        </w:rPr>
        <w:t> </w:t>
      </w:r>
      <w:r>
        <w:rPr>
          <w:color w:val="231F20"/>
          <w:w w:val="105"/>
        </w:rPr>
        <w:t>vi</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chân</w:t>
      </w:r>
      <w:r>
        <w:rPr>
          <w:color w:val="231F20"/>
          <w:spacing w:val="-9"/>
          <w:w w:val="105"/>
        </w:rPr>
        <w:t> </w:t>
      </w:r>
      <w:r>
        <w:rPr>
          <w:color w:val="231F20"/>
          <w:w w:val="105"/>
        </w:rPr>
        <w:t>thành.</w:t>
      </w:r>
      <w:r>
        <w:rPr>
          <w:color w:val="231F20"/>
          <w:spacing w:val="-10"/>
          <w:w w:val="105"/>
        </w:rPr>
        <w:t> </w:t>
      </w:r>
      <w:r>
        <w:rPr>
          <w:color w:val="231F20"/>
          <w:w w:val="105"/>
        </w:rPr>
        <w:t>Tâm</w:t>
      </w:r>
      <w:r>
        <w:rPr>
          <w:color w:val="231F20"/>
          <w:spacing w:val="-10"/>
          <w:w w:val="105"/>
        </w:rPr>
        <w:t> </w:t>
      </w:r>
      <w:r>
        <w:rPr>
          <w:color w:val="231F20"/>
          <w:w w:val="105"/>
        </w:rPr>
        <w:t>chúng</w:t>
      </w:r>
      <w:r>
        <w:rPr>
          <w:color w:val="231F20"/>
          <w:spacing w:val="-9"/>
          <w:w w:val="105"/>
        </w:rPr>
        <w:t> </w:t>
      </w:r>
      <w:r>
        <w:rPr>
          <w:color w:val="231F20"/>
          <w:w w:val="105"/>
        </w:rPr>
        <w:t>ta</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ngôn ngữ,</w:t>
      </w:r>
      <w:r>
        <w:rPr>
          <w:color w:val="231F20"/>
          <w:spacing w:val="-19"/>
          <w:w w:val="105"/>
        </w:rPr>
        <w:t> </w:t>
      </w:r>
      <w:r>
        <w:rPr>
          <w:color w:val="231F20"/>
          <w:w w:val="105"/>
        </w:rPr>
        <w:t>ý</w:t>
      </w:r>
      <w:r>
        <w:rPr>
          <w:color w:val="231F20"/>
          <w:spacing w:val="-19"/>
          <w:w w:val="105"/>
        </w:rPr>
        <w:t> </w:t>
      </w:r>
      <w:r>
        <w:rPr>
          <w:color w:val="231F20"/>
          <w:w w:val="105"/>
        </w:rPr>
        <w:t>niệm</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Bình</w:t>
      </w:r>
      <w:r>
        <w:rPr>
          <w:color w:val="231F20"/>
          <w:spacing w:val="-20"/>
          <w:w w:val="105"/>
        </w:rPr>
        <w:t> </w:t>
      </w:r>
      <w:r>
        <w:rPr>
          <w:color w:val="231F20"/>
          <w:w w:val="105"/>
        </w:rPr>
        <w:t>đẳng,</w:t>
      </w:r>
      <w:r>
        <w:rPr>
          <w:color w:val="231F20"/>
          <w:spacing w:val="-19"/>
          <w:w w:val="105"/>
        </w:rPr>
        <w:t> </w:t>
      </w:r>
      <w:r>
        <w:rPr>
          <w:color w:val="231F20"/>
          <w:w w:val="105"/>
        </w:rPr>
        <w:t>chính</w:t>
      </w:r>
      <w:r>
        <w:rPr>
          <w:color w:val="231F20"/>
          <w:spacing w:val="-19"/>
          <w:w w:val="105"/>
        </w:rPr>
        <w:t> </w:t>
      </w:r>
      <w:r>
        <w:rPr>
          <w:color w:val="231F20"/>
          <w:w w:val="105"/>
        </w:rPr>
        <w:t>giác,</w:t>
      </w:r>
      <w:r>
        <w:rPr>
          <w:color w:val="231F20"/>
          <w:spacing w:val="-19"/>
          <w:w w:val="105"/>
        </w:rPr>
        <w:t> </w:t>
      </w:r>
      <w:r>
        <w:rPr>
          <w:color w:val="231F20"/>
          <w:w w:val="105"/>
        </w:rPr>
        <w:t>từ</w:t>
      </w:r>
      <w:r>
        <w:rPr>
          <w:color w:val="231F20"/>
          <w:spacing w:val="-19"/>
          <w:w w:val="105"/>
        </w:rPr>
        <w:t> </w:t>
      </w:r>
      <w:r>
        <w:rPr>
          <w:color w:val="231F20"/>
          <w:w w:val="105"/>
        </w:rPr>
        <w:t>bi cũng</w:t>
      </w:r>
      <w:r>
        <w:rPr>
          <w:color w:val="231F20"/>
          <w:spacing w:val="-11"/>
          <w:w w:val="105"/>
        </w:rPr>
        <w:t> </w:t>
      </w:r>
      <w:r>
        <w:rPr>
          <w:color w:val="231F20"/>
          <w:w w:val="105"/>
        </w:rPr>
        <w:t>như</w:t>
      </w:r>
      <w:r>
        <w:rPr>
          <w:color w:val="231F20"/>
          <w:spacing w:val="-11"/>
          <w:w w:val="105"/>
        </w:rPr>
        <w:t> </w:t>
      </w:r>
      <w:r>
        <w:rPr>
          <w:color w:val="231F20"/>
          <w:w w:val="105"/>
        </w:rPr>
        <w:t>vậy,</w:t>
      </w:r>
      <w:r>
        <w:rPr>
          <w:color w:val="231F20"/>
          <w:spacing w:val="-11"/>
          <w:w w:val="105"/>
        </w:rPr>
        <w:t> </w:t>
      </w:r>
      <w:r>
        <w:rPr>
          <w:color w:val="231F20"/>
          <w:w w:val="105"/>
        </w:rPr>
        <w:t>thì</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đã</w:t>
      </w:r>
      <w:r>
        <w:rPr>
          <w:color w:val="231F20"/>
          <w:spacing w:val="-11"/>
          <w:w w:val="105"/>
        </w:rPr>
        <w:t> </w:t>
      </w:r>
      <w:r>
        <w:rPr>
          <w:color w:val="231F20"/>
          <w:w w:val="105"/>
        </w:rPr>
        <w:t>thật</w:t>
      </w:r>
      <w:r>
        <w:rPr>
          <w:color w:val="231F20"/>
          <w:spacing w:val="-11"/>
          <w:w w:val="105"/>
        </w:rPr>
        <w:t> </w:t>
      </w:r>
      <w:r>
        <w:rPr>
          <w:color w:val="231F20"/>
          <w:w w:val="105"/>
        </w:rPr>
        <w:t>sự</w:t>
      </w:r>
      <w:r>
        <w:rPr>
          <w:color w:val="231F20"/>
          <w:spacing w:val="-11"/>
          <w:w w:val="105"/>
        </w:rPr>
        <w:t> </w:t>
      </w:r>
      <w:r>
        <w:rPr>
          <w:color w:val="231F20"/>
          <w:w w:val="105"/>
        </w:rPr>
        <w:t>an</w:t>
      </w:r>
      <w:r>
        <w:rPr>
          <w:color w:val="231F20"/>
          <w:spacing w:val="-11"/>
          <w:w w:val="105"/>
        </w:rPr>
        <w:t> </w:t>
      </w:r>
      <w:r>
        <w:rPr>
          <w:color w:val="231F20"/>
          <w:w w:val="105"/>
        </w:rPr>
        <w:t>trú.</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phải</w:t>
      </w:r>
      <w:r>
        <w:rPr>
          <w:color w:val="231F20"/>
          <w:spacing w:val="-11"/>
          <w:w w:val="105"/>
        </w:rPr>
        <w:t> </w:t>
      </w:r>
      <w:r>
        <w:rPr>
          <w:color w:val="231F20"/>
          <w:w w:val="105"/>
        </w:rPr>
        <w:t>làm </w:t>
      </w:r>
      <w:r>
        <w:rPr>
          <w:color w:val="231F20"/>
        </w:rPr>
        <w:t>như vậy? Vì người người ở thế giới Tây Phương Cực Lạc đều </w:t>
      </w:r>
      <w:r>
        <w:rPr>
          <w:color w:val="231F20"/>
          <w:w w:val="105"/>
        </w:rPr>
        <w:t>như vậy, đều như thật an trú, nên họ cụ túc trang nghiêm.</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2" w:firstLine="453"/>
      </w:pPr>
      <w:r>
        <w:rPr>
          <w:color w:val="231F20"/>
          <w:w w:val="105"/>
        </w:rPr>
        <w:t>Như thật an trú là nhân, cụ túc trang nghiêm là quả báo. Vì thế, nguyện thứ 19 “</w:t>
      </w:r>
      <w:r>
        <w:rPr>
          <w:i/>
          <w:color w:val="231F20"/>
          <w:w w:val="105"/>
        </w:rPr>
        <w:t>Phát Bồ đề tâm</w:t>
      </w:r>
      <w:r>
        <w:rPr>
          <w:color w:val="231F20"/>
          <w:w w:val="105"/>
        </w:rPr>
        <w:t>” trong 48 nguyện: nguyện thứ 18 “</w:t>
      </w:r>
      <w:r>
        <w:rPr>
          <w:i/>
          <w:color w:val="231F20"/>
          <w:w w:val="105"/>
        </w:rPr>
        <w:t>Nhất hướng chuyên niệm</w:t>
      </w:r>
      <w:r>
        <w:rPr>
          <w:color w:val="231F20"/>
          <w:w w:val="105"/>
        </w:rPr>
        <w:t>”, như thật an trú. </w:t>
      </w:r>
      <w:r>
        <w:rPr>
          <w:color w:val="231F20"/>
        </w:rPr>
        <w:t>Chúng ta có thể Nhất hướng chuyên niệm, làm gì có lý không </w:t>
      </w:r>
      <w:r>
        <w:rPr>
          <w:color w:val="231F20"/>
          <w:w w:val="105"/>
        </w:rPr>
        <w:t>vãng sinh!</w:t>
      </w:r>
    </w:p>
    <w:p>
      <w:pPr>
        <w:pStyle w:val="BodyText"/>
        <w:spacing w:line="309" w:lineRule="auto" w:before="151"/>
        <w:ind w:left="387" w:right="120" w:firstLine="453"/>
      </w:pPr>
      <w:r>
        <w:rPr>
          <w:color w:val="231F20"/>
          <w:w w:val="105"/>
        </w:rPr>
        <w:t>Hôm</w:t>
      </w:r>
      <w:r>
        <w:rPr>
          <w:color w:val="231F20"/>
          <w:spacing w:val="-23"/>
          <w:w w:val="105"/>
        </w:rPr>
        <w:t> </w:t>
      </w:r>
      <w:r>
        <w:rPr>
          <w:color w:val="231F20"/>
          <w:w w:val="105"/>
        </w:rPr>
        <w:t>nay,</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niệm</w:t>
      </w:r>
      <w:r>
        <w:rPr>
          <w:color w:val="231F20"/>
          <w:spacing w:val="-22"/>
          <w:w w:val="105"/>
        </w:rPr>
        <w:t> </w:t>
      </w:r>
      <w:r>
        <w:rPr>
          <w:color w:val="231F20"/>
          <w:w w:val="105"/>
        </w:rPr>
        <w:t>Phật,</w:t>
      </w:r>
      <w:r>
        <w:rPr>
          <w:color w:val="231F20"/>
          <w:spacing w:val="-22"/>
          <w:w w:val="105"/>
        </w:rPr>
        <w:t> </w:t>
      </w:r>
      <w:r>
        <w:rPr>
          <w:color w:val="231F20"/>
          <w:w w:val="105"/>
        </w:rPr>
        <w:t>nhưng</w:t>
      </w:r>
      <w:r>
        <w:rPr>
          <w:color w:val="231F20"/>
          <w:spacing w:val="-23"/>
          <w:w w:val="105"/>
        </w:rPr>
        <w:t> </w:t>
      </w:r>
      <w:r>
        <w:rPr>
          <w:color w:val="231F20"/>
          <w:w w:val="105"/>
        </w:rPr>
        <w:t>tại</w:t>
      </w:r>
      <w:r>
        <w:rPr>
          <w:color w:val="231F20"/>
          <w:spacing w:val="-22"/>
          <w:w w:val="105"/>
        </w:rPr>
        <w:t> </w:t>
      </w:r>
      <w:r>
        <w:rPr>
          <w:color w:val="231F20"/>
          <w:w w:val="105"/>
        </w:rPr>
        <w:t>sao</w:t>
      </w:r>
      <w:r>
        <w:rPr>
          <w:color w:val="231F20"/>
          <w:spacing w:val="-22"/>
          <w:w w:val="105"/>
        </w:rPr>
        <w:t> </w:t>
      </w:r>
      <w:r>
        <w:rPr>
          <w:color w:val="231F20"/>
          <w:w w:val="105"/>
        </w:rPr>
        <w:t>không</w:t>
      </w:r>
      <w:r>
        <w:rPr>
          <w:color w:val="231F20"/>
          <w:spacing w:val="-23"/>
          <w:w w:val="105"/>
        </w:rPr>
        <w:t> </w:t>
      </w:r>
      <w:r>
        <w:rPr>
          <w:color w:val="231F20"/>
          <w:w w:val="105"/>
        </w:rPr>
        <w:t>tương ưng?</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2"/>
          <w:w w:val="105"/>
        </w:rPr>
        <w:t> </w:t>
      </w:r>
      <w:r>
        <w:rPr>
          <w:color w:val="231F20"/>
          <w:w w:val="105"/>
        </w:rPr>
        <w:t>tâm</w:t>
      </w:r>
      <w:r>
        <w:rPr>
          <w:color w:val="231F20"/>
          <w:spacing w:val="-1"/>
          <w:w w:val="105"/>
        </w:rPr>
        <w:t> </w:t>
      </w:r>
      <w:r>
        <w:rPr>
          <w:color w:val="231F20"/>
          <w:w w:val="105"/>
        </w:rPr>
        <w:t>chúng</w:t>
      </w:r>
      <w:r>
        <w:rPr>
          <w:color w:val="231F20"/>
          <w:spacing w:val="-1"/>
          <w:w w:val="105"/>
        </w:rPr>
        <w:t> </w:t>
      </w:r>
      <w:r>
        <w:rPr>
          <w:color w:val="231F20"/>
          <w:w w:val="105"/>
        </w:rPr>
        <w:t>ta</w:t>
      </w:r>
      <w:r>
        <w:rPr>
          <w:color w:val="231F20"/>
          <w:spacing w:val="-2"/>
          <w:w w:val="105"/>
        </w:rPr>
        <w:t> </w:t>
      </w:r>
      <w:r>
        <w:rPr>
          <w:color w:val="231F20"/>
          <w:w w:val="105"/>
        </w:rPr>
        <w:t>không</w:t>
      </w:r>
      <w:r>
        <w:rPr>
          <w:color w:val="231F20"/>
          <w:spacing w:val="-2"/>
          <w:w w:val="105"/>
        </w:rPr>
        <w:t> </w:t>
      </w:r>
      <w:r>
        <w:rPr>
          <w:color w:val="231F20"/>
          <w:w w:val="105"/>
        </w:rPr>
        <w:t>chân</w:t>
      </w:r>
      <w:r>
        <w:rPr>
          <w:color w:val="231F20"/>
          <w:spacing w:val="-1"/>
          <w:w w:val="105"/>
        </w:rPr>
        <w:t> </w:t>
      </w:r>
      <w:r>
        <w:rPr>
          <w:color w:val="231F20"/>
          <w:w w:val="105"/>
        </w:rPr>
        <w:t>thành.</w:t>
      </w:r>
      <w:r>
        <w:rPr>
          <w:color w:val="231F20"/>
          <w:spacing w:val="-2"/>
          <w:w w:val="105"/>
        </w:rPr>
        <w:t> </w:t>
      </w:r>
      <w:r>
        <w:rPr>
          <w:color w:val="231F20"/>
          <w:w w:val="105"/>
        </w:rPr>
        <w:t>Mặt</w:t>
      </w:r>
      <w:r>
        <w:rPr>
          <w:color w:val="231F20"/>
          <w:spacing w:val="-1"/>
          <w:w w:val="105"/>
        </w:rPr>
        <w:t> </w:t>
      </w:r>
      <w:r>
        <w:rPr>
          <w:color w:val="231F20"/>
          <w:w w:val="105"/>
        </w:rPr>
        <w:t>trái</w:t>
      </w:r>
      <w:r>
        <w:rPr>
          <w:color w:val="231F20"/>
          <w:spacing w:val="-2"/>
          <w:w w:val="105"/>
        </w:rPr>
        <w:t> </w:t>
      </w:r>
      <w:r>
        <w:rPr>
          <w:color w:val="231F20"/>
          <w:w w:val="105"/>
        </w:rPr>
        <w:t>của chân thành là hư ngụy. Mặt trái của thanh tịnh là ô nhiễm. Mặt trái của bình đẳng là ngạo mạn. Mặt trái của từ bi là tự tư.</w:t>
      </w:r>
      <w:r>
        <w:rPr>
          <w:color w:val="231F20"/>
          <w:spacing w:val="-15"/>
          <w:w w:val="105"/>
        </w:rPr>
        <w:t> </w:t>
      </w:r>
      <w:r>
        <w:rPr>
          <w:color w:val="231F20"/>
          <w:w w:val="105"/>
        </w:rPr>
        <w:t>Mặt</w:t>
      </w:r>
      <w:r>
        <w:rPr>
          <w:color w:val="231F20"/>
          <w:spacing w:val="-15"/>
          <w:w w:val="105"/>
        </w:rPr>
        <w:t> </w:t>
      </w:r>
      <w:r>
        <w:rPr>
          <w:color w:val="231F20"/>
          <w:w w:val="105"/>
        </w:rPr>
        <w:t>trái</w:t>
      </w:r>
      <w:r>
        <w:rPr>
          <w:color w:val="231F20"/>
          <w:spacing w:val="-15"/>
          <w:w w:val="105"/>
        </w:rPr>
        <w:t> </w:t>
      </w:r>
      <w:r>
        <w:rPr>
          <w:color w:val="231F20"/>
          <w:w w:val="105"/>
        </w:rPr>
        <w:t>của</w:t>
      </w:r>
      <w:r>
        <w:rPr>
          <w:color w:val="231F20"/>
          <w:spacing w:val="-15"/>
          <w:w w:val="105"/>
        </w:rPr>
        <w:t> </w:t>
      </w:r>
      <w:r>
        <w:rPr>
          <w:color w:val="231F20"/>
          <w:w w:val="105"/>
        </w:rPr>
        <w:t>chính</w:t>
      </w:r>
      <w:r>
        <w:rPr>
          <w:color w:val="231F20"/>
          <w:spacing w:val="-15"/>
          <w:w w:val="105"/>
        </w:rPr>
        <w:t> </w:t>
      </w:r>
      <w:r>
        <w:rPr>
          <w:color w:val="231F20"/>
          <w:w w:val="105"/>
        </w:rPr>
        <w:t>giác</w:t>
      </w:r>
      <w:r>
        <w:rPr>
          <w:color w:val="231F20"/>
          <w:spacing w:val="-15"/>
          <w:w w:val="105"/>
        </w:rPr>
        <w:t> </w:t>
      </w:r>
      <w:r>
        <w:rPr>
          <w:color w:val="231F20"/>
          <w:w w:val="105"/>
        </w:rPr>
        <w:t>là</w:t>
      </w:r>
      <w:r>
        <w:rPr>
          <w:color w:val="231F20"/>
          <w:spacing w:val="-15"/>
          <w:w w:val="105"/>
        </w:rPr>
        <w:t> </w:t>
      </w:r>
      <w:r>
        <w:rPr>
          <w:color w:val="231F20"/>
          <w:w w:val="105"/>
        </w:rPr>
        <w:t>mê</w:t>
      </w:r>
      <w:r>
        <w:rPr>
          <w:color w:val="231F20"/>
          <w:spacing w:val="-15"/>
          <w:w w:val="105"/>
        </w:rPr>
        <w:t> </w:t>
      </w:r>
      <w:r>
        <w:rPr>
          <w:color w:val="231F20"/>
          <w:w w:val="105"/>
        </w:rPr>
        <w:t>hoặc,</w:t>
      </w:r>
      <w:r>
        <w:rPr>
          <w:color w:val="231F20"/>
          <w:spacing w:val="-15"/>
          <w:w w:val="105"/>
        </w:rPr>
        <w:t> </w:t>
      </w:r>
      <w:r>
        <w:rPr>
          <w:color w:val="231F20"/>
          <w:w w:val="105"/>
        </w:rPr>
        <w:t>hồ</w:t>
      </w:r>
      <w:r>
        <w:rPr>
          <w:color w:val="231F20"/>
          <w:spacing w:val="-15"/>
          <w:w w:val="105"/>
        </w:rPr>
        <w:t> </w:t>
      </w:r>
      <w:r>
        <w:rPr>
          <w:color w:val="231F20"/>
          <w:w w:val="105"/>
        </w:rPr>
        <w:t>đồ.</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dùng tâm như vậy nên nó không tương ưng, niệm Phật làm sao niệm tốt được? Vấn đề là ở đây, nên thế giới Cực Lạc như thật</w:t>
      </w:r>
      <w:r>
        <w:rPr>
          <w:color w:val="231F20"/>
          <w:spacing w:val="-5"/>
          <w:w w:val="105"/>
        </w:rPr>
        <w:t> </w:t>
      </w:r>
      <w:r>
        <w:rPr>
          <w:color w:val="231F20"/>
          <w:w w:val="105"/>
        </w:rPr>
        <w:t>an</w:t>
      </w:r>
      <w:r>
        <w:rPr>
          <w:color w:val="231F20"/>
          <w:spacing w:val="-5"/>
          <w:w w:val="105"/>
        </w:rPr>
        <w:t> </w:t>
      </w:r>
      <w:r>
        <w:rPr>
          <w:color w:val="231F20"/>
          <w:w w:val="105"/>
        </w:rPr>
        <w:t>trú,</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bây</w:t>
      </w:r>
      <w:r>
        <w:rPr>
          <w:color w:val="231F20"/>
          <w:spacing w:val="-5"/>
          <w:w w:val="105"/>
        </w:rPr>
        <w:t> </w:t>
      </w:r>
      <w:r>
        <w:rPr>
          <w:color w:val="231F20"/>
          <w:w w:val="105"/>
        </w:rPr>
        <w:t>giờ</w:t>
      </w:r>
      <w:r>
        <w:rPr>
          <w:color w:val="231F20"/>
          <w:spacing w:val="-5"/>
          <w:w w:val="105"/>
        </w:rPr>
        <w:t> </w:t>
      </w:r>
      <w:r>
        <w:rPr>
          <w:color w:val="231F20"/>
          <w:w w:val="105"/>
        </w:rPr>
        <w:t>cần</w:t>
      </w:r>
      <w:r>
        <w:rPr>
          <w:color w:val="231F20"/>
          <w:spacing w:val="-5"/>
          <w:w w:val="105"/>
        </w:rPr>
        <w:t> </w:t>
      </w:r>
      <w:r>
        <w:rPr>
          <w:color w:val="231F20"/>
          <w:w w:val="105"/>
        </w:rPr>
        <w:t>phải</w:t>
      </w:r>
      <w:r>
        <w:rPr>
          <w:color w:val="231F20"/>
          <w:spacing w:val="-5"/>
          <w:w w:val="105"/>
        </w:rPr>
        <w:t> </w:t>
      </w:r>
      <w:r>
        <w:rPr>
          <w:color w:val="231F20"/>
          <w:w w:val="105"/>
        </w:rPr>
        <w:t>học.</w:t>
      </w:r>
      <w:r>
        <w:rPr>
          <w:color w:val="231F20"/>
          <w:spacing w:val="-5"/>
          <w:w w:val="105"/>
        </w:rPr>
        <w:t> </w:t>
      </w:r>
      <w:r>
        <w:rPr>
          <w:color w:val="231F20"/>
          <w:w w:val="105"/>
        </w:rPr>
        <w:t>Đây</w:t>
      </w:r>
      <w:r>
        <w:rPr>
          <w:color w:val="231F20"/>
          <w:spacing w:val="-5"/>
          <w:w w:val="105"/>
        </w:rPr>
        <w:t> </w:t>
      </w:r>
      <w:r>
        <w:rPr>
          <w:color w:val="231F20"/>
          <w:w w:val="105"/>
        </w:rPr>
        <w:t>chính</w:t>
      </w:r>
      <w:r>
        <w:rPr>
          <w:color w:val="231F20"/>
          <w:spacing w:val="-5"/>
          <w:w w:val="105"/>
        </w:rPr>
        <w:t> </w:t>
      </w:r>
      <w:r>
        <w:rPr>
          <w:color w:val="231F20"/>
          <w:w w:val="105"/>
        </w:rPr>
        <w:t>là</w:t>
      </w:r>
      <w:r>
        <w:rPr>
          <w:color w:val="231F20"/>
          <w:spacing w:val="-5"/>
          <w:w w:val="105"/>
        </w:rPr>
        <w:t> </w:t>
      </w:r>
      <w:r>
        <w:rPr>
          <w:color w:val="231F20"/>
          <w:w w:val="105"/>
        </w:rPr>
        <w:t>tam bối vãng sinh.</w:t>
      </w:r>
    </w:p>
    <w:p>
      <w:pPr>
        <w:pStyle w:val="BodyText"/>
        <w:spacing w:line="309" w:lineRule="auto" w:before="159"/>
        <w:ind w:left="387" w:right="122" w:firstLine="453"/>
      </w:pPr>
      <w:r>
        <w:rPr>
          <w:color w:val="231F20"/>
          <w:w w:val="105"/>
        </w:rPr>
        <w:t>Bất</w:t>
      </w:r>
      <w:r>
        <w:rPr>
          <w:color w:val="231F20"/>
          <w:spacing w:val="-19"/>
          <w:w w:val="105"/>
        </w:rPr>
        <w:t> </w:t>
      </w:r>
      <w:r>
        <w:rPr>
          <w:color w:val="231F20"/>
          <w:w w:val="105"/>
        </w:rPr>
        <w:t>luận</w:t>
      </w:r>
      <w:r>
        <w:rPr>
          <w:color w:val="231F20"/>
          <w:spacing w:val="-19"/>
          <w:w w:val="105"/>
        </w:rPr>
        <w:t> </w:t>
      </w:r>
      <w:r>
        <w:rPr>
          <w:color w:val="231F20"/>
          <w:w w:val="105"/>
        </w:rPr>
        <w:t>là</w:t>
      </w:r>
      <w:r>
        <w:rPr>
          <w:color w:val="231F20"/>
          <w:spacing w:val="-19"/>
          <w:w w:val="105"/>
        </w:rPr>
        <w:t> </w:t>
      </w:r>
      <w:r>
        <w:rPr>
          <w:color w:val="231F20"/>
          <w:w w:val="105"/>
        </w:rPr>
        <w:t>thượng,</w:t>
      </w:r>
      <w:r>
        <w:rPr>
          <w:color w:val="231F20"/>
          <w:spacing w:val="-19"/>
          <w:w w:val="105"/>
        </w:rPr>
        <w:t> </w:t>
      </w:r>
      <w:r>
        <w:rPr>
          <w:color w:val="231F20"/>
          <w:w w:val="105"/>
        </w:rPr>
        <w:t>trung,</w:t>
      </w:r>
      <w:r>
        <w:rPr>
          <w:color w:val="231F20"/>
          <w:spacing w:val="-19"/>
          <w:w w:val="105"/>
        </w:rPr>
        <w:t> </w:t>
      </w:r>
      <w:r>
        <w:rPr>
          <w:color w:val="231F20"/>
          <w:w w:val="105"/>
        </w:rPr>
        <w:t>hạ,</w:t>
      </w:r>
      <w:r>
        <w:rPr>
          <w:color w:val="231F20"/>
          <w:spacing w:val="-19"/>
          <w:w w:val="105"/>
        </w:rPr>
        <w:t> </w:t>
      </w:r>
      <w:r>
        <w:rPr>
          <w:color w:val="231F20"/>
          <w:w w:val="105"/>
        </w:rPr>
        <w:t>3</w:t>
      </w:r>
      <w:r>
        <w:rPr>
          <w:color w:val="231F20"/>
          <w:spacing w:val="-19"/>
          <w:w w:val="105"/>
        </w:rPr>
        <w:t> </w:t>
      </w:r>
      <w:r>
        <w:rPr>
          <w:color w:val="231F20"/>
          <w:w w:val="105"/>
        </w:rPr>
        <w:t>hạng,</w:t>
      </w:r>
      <w:r>
        <w:rPr>
          <w:color w:val="231F20"/>
          <w:spacing w:val="-19"/>
          <w:w w:val="105"/>
        </w:rPr>
        <w:t> </w:t>
      </w:r>
      <w:r>
        <w:rPr>
          <w:color w:val="231F20"/>
          <w:w w:val="105"/>
        </w:rPr>
        <w:t>hay</w:t>
      </w:r>
      <w:r>
        <w:rPr>
          <w:color w:val="231F20"/>
          <w:spacing w:val="-19"/>
          <w:w w:val="105"/>
        </w:rPr>
        <w:t> </w:t>
      </w:r>
      <w:r>
        <w:rPr>
          <w:color w:val="231F20"/>
          <w:w w:val="105"/>
        </w:rPr>
        <w:t>là</w:t>
      </w:r>
      <w:r>
        <w:rPr>
          <w:color w:val="231F20"/>
          <w:spacing w:val="-19"/>
          <w:w w:val="105"/>
        </w:rPr>
        <w:t> </w:t>
      </w:r>
      <w:r>
        <w:rPr>
          <w:color w:val="231F20"/>
          <w:w w:val="105"/>
        </w:rPr>
        <w:t>nhất</w:t>
      </w:r>
      <w:r>
        <w:rPr>
          <w:color w:val="231F20"/>
          <w:spacing w:val="-19"/>
          <w:w w:val="105"/>
        </w:rPr>
        <w:t> </w:t>
      </w:r>
      <w:r>
        <w:rPr>
          <w:color w:val="231F20"/>
          <w:w w:val="105"/>
        </w:rPr>
        <w:t>tâm</w:t>
      </w:r>
      <w:r>
        <w:rPr>
          <w:color w:val="231F20"/>
          <w:spacing w:val="-19"/>
          <w:w w:val="105"/>
        </w:rPr>
        <w:t> </w:t>
      </w:r>
      <w:r>
        <w:rPr>
          <w:color w:val="231F20"/>
          <w:w w:val="105"/>
        </w:rPr>
        <w:t>tam hạng,</w:t>
      </w:r>
      <w:r>
        <w:rPr>
          <w:color w:val="231F20"/>
          <w:spacing w:val="-9"/>
          <w:w w:val="105"/>
        </w:rPr>
        <w:t> </w:t>
      </w:r>
      <w:r>
        <w:rPr>
          <w:color w:val="231F20"/>
          <w:w w:val="105"/>
        </w:rPr>
        <w:t>đều</w:t>
      </w:r>
      <w:r>
        <w:rPr>
          <w:color w:val="231F20"/>
          <w:spacing w:val="-8"/>
          <w:w w:val="105"/>
        </w:rPr>
        <w:t> </w:t>
      </w:r>
      <w:r>
        <w:rPr>
          <w:color w:val="231F20"/>
          <w:w w:val="105"/>
        </w:rPr>
        <w:t>dạy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phát</w:t>
      </w:r>
      <w:r>
        <w:rPr>
          <w:color w:val="231F20"/>
          <w:spacing w:val="-9"/>
          <w:w w:val="105"/>
        </w:rPr>
        <w:t> </w:t>
      </w:r>
      <w:r>
        <w:rPr>
          <w:color w:val="231F20"/>
          <w:w w:val="105"/>
        </w:rPr>
        <w:t>Bồ</w:t>
      </w:r>
      <w:r>
        <w:rPr>
          <w:color w:val="231F20"/>
          <w:spacing w:val="-9"/>
          <w:w w:val="105"/>
        </w:rPr>
        <w:t> </w:t>
      </w:r>
      <w:r>
        <w:rPr>
          <w:color w:val="231F20"/>
          <w:w w:val="105"/>
        </w:rPr>
        <w:t>đề</w:t>
      </w:r>
      <w:r>
        <w:rPr>
          <w:color w:val="231F20"/>
          <w:spacing w:val="-8"/>
          <w:w w:val="105"/>
        </w:rPr>
        <w:t> </w:t>
      </w:r>
      <w:r>
        <w:rPr>
          <w:color w:val="231F20"/>
          <w:w w:val="105"/>
        </w:rPr>
        <w:t>tâm,</w:t>
      </w:r>
      <w:r>
        <w:rPr>
          <w:color w:val="231F20"/>
          <w:spacing w:val="-9"/>
          <w:w w:val="105"/>
        </w:rPr>
        <w:t> </w:t>
      </w:r>
      <w:r>
        <w:rPr>
          <w:color w:val="231F20"/>
          <w:w w:val="105"/>
        </w:rPr>
        <w:t>Nhất</w:t>
      </w:r>
      <w:r>
        <w:rPr>
          <w:color w:val="231F20"/>
          <w:spacing w:val="-8"/>
          <w:w w:val="105"/>
        </w:rPr>
        <w:t> </w:t>
      </w:r>
      <w:r>
        <w:rPr>
          <w:color w:val="231F20"/>
          <w:w w:val="105"/>
        </w:rPr>
        <w:t>hướng</w:t>
      </w:r>
      <w:r>
        <w:rPr>
          <w:color w:val="231F20"/>
          <w:spacing w:val="-9"/>
          <w:w w:val="105"/>
        </w:rPr>
        <w:t> </w:t>
      </w:r>
      <w:r>
        <w:rPr>
          <w:color w:val="231F20"/>
          <w:w w:val="105"/>
        </w:rPr>
        <w:t>chuyên </w:t>
      </w:r>
      <w:r>
        <w:rPr>
          <w:color w:val="231F20"/>
          <w:spacing w:val="-2"/>
          <w:w w:val="105"/>
        </w:rPr>
        <w:t>niệm.</w:t>
      </w:r>
      <w:r>
        <w:rPr>
          <w:color w:val="231F20"/>
          <w:spacing w:val="-21"/>
          <w:w w:val="105"/>
        </w:rPr>
        <w:t> </w:t>
      </w:r>
      <w:r>
        <w:rPr>
          <w:color w:val="231F20"/>
          <w:spacing w:val="-2"/>
          <w:w w:val="105"/>
        </w:rPr>
        <w:t>8</w:t>
      </w:r>
      <w:r>
        <w:rPr>
          <w:color w:val="231F20"/>
          <w:spacing w:val="-20"/>
          <w:w w:val="105"/>
        </w:rPr>
        <w:t> </w:t>
      </w:r>
      <w:r>
        <w:rPr>
          <w:color w:val="231F20"/>
          <w:spacing w:val="-2"/>
          <w:w w:val="105"/>
        </w:rPr>
        <w:t>từ</w:t>
      </w:r>
      <w:r>
        <w:rPr>
          <w:color w:val="231F20"/>
          <w:spacing w:val="-20"/>
          <w:w w:val="105"/>
        </w:rPr>
        <w:t> </w:t>
      </w:r>
      <w:r>
        <w:rPr>
          <w:color w:val="231F20"/>
          <w:spacing w:val="-2"/>
          <w:w w:val="105"/>
        </w:rPr>
        <w:t>này,</w:t>
      </w:r>
      <w:r>
        <w:rPr>
          <w:color w:val="231F20"/>
          <w:spacing w:val="-21"/>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phải</w:t>
      </w:r>
      <w:r>
        <w:rPr>
          <w:color w:val="231F20"/>
          <w:spacing w:val="-21"/>
          <w:w w:val="105"/>
        </w:rPr>
        <w:t> </w:t>
      </w:r>
      <w:r>
        <w:rPr>
          <w:color w:val="231F20"/>
          <w:spacing w:val="-2"/>
          <w:w w:val="105"/>
        </w:rPr>
        <w:t>làm</w:t>
      </w:r>
      <w:r>
        <w:rPr>
          <w:color w:val="231F20"/>
          <w:spacing w:val="-20"/>
          <w:w w:val="105"/>
        </w:rPr>
        <w:t> </w:t>
      </w:r>
      <w:r>
        <w:rPr>
          <w:color w:val="231F20"/>
          <w:spacing w:val="-2"/>
          <w:w w:val="105"/>
        </w:rPr>
        <w:t>được.</w:t>
      </w:r>
      <w:r>
        <w:rPr>
          <w:color w:val="231F20"/>
          <w:spacing w:val="-20"/>
          <w:w w:val="105"/>
        </w:rPr>
        <w:t> </w:t>
      </w:r>
      <w:r>
        <w:rPr>
          <w:color w:val="231F20"/>
          <w:spacing w:val="-2"/>
          <w:w w:val="105"/>
        </w:rPr>
        <w:t>Phát</w:t>
      </w:r>
      <w:r>
        <w:rPr>
          <w:color w:val="231F20"/>
          <w:spacing w:val="-21"/>
          <w:w w:val="105"/>
        </w:rPr>
        <w:t> </w:t>
      </w:r>
      <w:r>
        <w:rPr>
          <w:color w:val="231F20"/>
          <w:spacing w:val="-2"/>
          <w:w w:val="105"/>
        </w:rPr>
        <w:t>Bồ</w:t>
      </w:r>
      <w:r>
        <w:rPr>
          <w:color w:val="231F20"/>
          <w:spacing w:val="-20"/>
          <w:w w:val="105"/>
        </w:rPr>
        <w:t> </w:t>
      </w:r>
      <w:r>
        <w:rPr>
          <w:color w:val="231F20"/>
          <w:spacing w:val="-2"/>
          <w:w w:val="105"/>
        </w:rPr>
        <w:t>đề</w:t>
      </w:r>
      <w:r>
        <w:rPr>
          <w:color w:val="231F20"/>
          <w:spacing w:val="-20"/>
          <w:w w:val="105"/>
        </w:rPr>
        <w:t> </w:t>
      </w:r>
      <w:r>
        <w:rPr>
          <w:color w:val="231F20"/>
          <w:spacing w:val="-2"/>
          <w:w w:val="105"/>
        </w:rPr>
        <w:t>tâm</w:t>
      </w:r>
      <w:r>
        <w:rPr>
          <w:color w:val="231F20"/>
          <w:spacing w:val="-21"/>
          <w:w w:val="105"/>
        </w:rPr>
        <w:t> </w:t>
      </w:r>
      <w:r>
        <w:rPr>
          <w:color w:val="231F20"/>
          <w:spacing w:val="-2"/>
          <w:w w:val="105"/>
        </w:rPr>
        <w:t>chính </w:t>
      </w:r>
      <w:r>
        <w:rPr>
          <w:color w:val="231F20"/>
          <w:w w:val="110"/>
        </w:rPr>
        <w:t>là</w:t>
      </w:r>
      <w:r>
        <w:rPr>
          <w:color w:val="231F20"/>
          <w:spacing w:val="-17"/>
          <w:w w:val="110"/>
        </w:rPr>
        <w:t> </w:t>
      </w:r>
      <w:r>
        <w:rPr>
          <w:color w:val="231F20"/>
          <w:w w:val="110"/>
        </w:rPr>
        <w:t>như</w:t>
      </w:r>
      <w:r>
        <w:rPr>
          <w:color w:val="231F20"/>
          <w:spacing w:val="-17"/>
          <w:w w:val="110"/>
        </w:rPr>
        <w:t> </w:t>
      </w:r>
      <w:r>
        <w:rPr>
          <w:color w:val="231F20"/>
          <w:w w:val="110"/>
        </w:rPr>
        <w:t>thật</w:t>
      </w:r>
      <w:r>
        <w:rPr>
          <w:color w:val="231F20"/>
          <w:spacing w:val="-17"/>
          <w:w w:val="110"/>
        </w:rPr>
        <w:t> </w:t>
      </w:r>
      <w:r>
        <w:rPr>
          <w:color w:val="231F20"/>
          <w:w w:val="110"/>
        </w:rPr>
        <w:t>an</w:t>
      </w:r>
      <w:r>
        <w:rPr>
          <w:color w:val="231F20"/>
          <w:spacing w:val="-17"/>
          <w:w w:val="110"/>
        </w:rPr>
        <w:t> </w:t>
      </w:r>
      <w:r>
        <w:rPr>
          <w:color w:val="231F20"/>
          <w:w w:val="110"/>
        </w:rPr>
        <w:t>trú.</w:t>
      </w:r>
      <w:r>
        <w:rPr>
          <w:color w:val="231F20"/>
          <w:spacing w:val="-17"/>
          <w:w w:val="110"/>
        </w:rPr>
        <w:t> </w:t>
      </w:r>
      <w:r>
        <w:rPr>
          <w:color w:val="231F20"/>
          <w:w w:val="110"/>
        </w:rPr>
        <w:t>Đem</w:t>
      </w:r>
      <w:r>
        <w:rPr>
          <w:color w:val="231F20"/>
          <w:spacing w:val="-17"/>
          <w:w w:val="110"/>
        </w:rPr>
        <w:t> </w:t>
      </w:r>
      <w:r>
        <w:rPr>
          <w:color w:val="231F20"/>
          <w:w w:val="110"/>
        </w:rPr>
        <w:t>chân</w:t>
      </w:r>
      <w:r>
        <w:rPr>
          <w:color w:val="231F20"/>
          <w:spacing w:val="-17"/>
          <w:w w:val="110"/>
        </w:rPr>
        <w:t> </w:t>
      </w:r>
      <w:r>
        <w:rPr>
          <w:color w:val="231F20"/>
          <w:w w:val="110"/>
        </w:rPr>
        <w:t>thành,</w:t>
      </w:r>
      <w:r>
        <w:rPr>
          <w:color w:val="231F20"/>
          <w:spacing w:val="-17"/>
          <w:w w:val="110"/>
        </w:rPr>
        <w:t> </w:t>
      </w:r>
      <w:r>
        <w:rPr>
          <w:color w:val="231F20"/>
          <w:w w:val="110"/>
        </w:rPr>
        <w:t>thanh</w:t>
      </w:r>
      <w:r>
        <w:rPr>
          <w:color w:val="231F20"/>
          <w:spacing w:val="-17"/>
          <w:w w:val="110"/>
        </w:rPr>
        <w:t> </w:t>
      </w:r>
      <w:r>
        <w:rPr>
          <w:color w:val="231F20"/>
          <w:w w:val="110"/>
        </w:rPr>
        <w:t>tịnh,</w:t>
      </w:r>
      <w:r>
        <w:rPr>
          <w:color w:val="231F20"/>
          <w:spacing w:val="-17"/>
          <w:w w:val="110"/>
        </w:rPr>
        <w:t> </w:t>
      </w:r>
      <w:r>
        <w:rPr>
          <w:color w:val="231F20"/>
          <w:w w:val="110"/>
        </w:rPr>
        <w:t>bình</w:t>
      </w:r>
      <w:r>
        <w:rPr>
          <w:color w:val="231F20"/>
          <w:spacing w:val="-17"/>
          <w:w w:val="110"/>
        </w:rPr>
        <w:t> </w:t>
      </w:r>
      <w:r>
        <w:rPr>
          <w:color w:val="231F20"/>
          <w:w w:val="110"/>
        </w:rPr>
        <w:t>đẳng, chính</w:t>
      </w:r>
      <w:r>
        <w:rPr>
          <w:color w:val="231F20"/>
          <w:spacing w:val="-24"/>
          <w:w w:val="110"/>
        </w:rPr>
        <w:t> </w:t>
      </w:r>
      <w:r>
        <w:rPr>
          <w:color w:val="231F20"/>
          <w:w w:val="110"/>
        </w:rPr>
        <w:t>giác,</w:t>
      </w:r>
      <w:r>
        <w:rPr>
          <w:color w:val="231F20"/>
          <w:spacing w:val="-23"/>
          <w:w w:val="110"/>
        </w:rPr>
        <w:t> </w:t>
      </w:r>
      <w:r>
        <w:rPr>
          <w:color w:val="231F20"/>
          <w:w w:val="110"/>
        </w:rPr>
        <w:t>từ</w:t>
      </w:r>
      <w:r>
        <w:rPr>
          <w:color w:val="231F20"/>
          <w:spacing w:val="-24"/>
          <w:w w:val="110"/>
        </w:rPr>
        <w:t> </w:t>
      </w:r>
      <w:r>
        <w:rPr>
          <w:color w:val="231F20"/>
          <w:w w:val="110"/>
        </w:rPr>
        <w:t>bi,</w:t>
      </w:r>
      <w:r>
        <w:rPr>
          <w:color w:val="231F20"/>
          <w:spacing w:val="-23"/>
          <w:w w:val="110"/>
        </w:rPr>
        <w:t> </w:t>
      </w:r>
      <w:r>
        <w:rPr>
          <w:color w:val="231F20"/>
          <w:w w:val="110"/>
        </w:rPr>
        <w:t>an</w:t>
      </w:r>
      <w:r>
        <w:rPr>
          <w:color w:val="231F20"/>
          <w:spacing w:val="-23"/>
          <w:w w:val="110"/>
        </w:rPr>
        <w:t> </w:t>
      </w:r>
      <w:r>
        <w:rPr>
          <w:color w:val="231F20"/>
          <w:w w:val="110"/>
        </w:rPr>
        <w:t>trú</w:t>
      </w:r>
      <w:r>
        <w:rPr>
          <w:color w:val="231F20"/>
          <w:spacing w:val="-24"/>
          <w:w w:val="110"/>
        </w:rPr>
        <w:t> </w:t>
      </w:r>
      <w:r>
        <w:rPr>
          <w:color w:val="231F20"/>
          <w:w w:val="110"/>
        </w:rPr>
        <w:t>trong</w:t>
      </w:r>
      <w:r>
        <w:rPr>
          <w:color w:val="231F20"/>
          <w:spacing w:val="-23"/>
          <w:w w:val="110"/>
        </w:rPr>
        <w:t> </w:t>
      </w:r>
      <w:r>
        <w:rPr>
          <w:color w:val="231F20"/>
          <w:w w:val="110"/>
        </w:rPr>
        <w:t>tam</w:t>
      </w:r>
      <w:r>
        <w:rPr>
          <w:color w:val="231F20"/>
          <w:spacing w:val="-23"/>
          <w:w w:val="110"/>
        </w:rPr>
        <w:t> </w:t>
      </w:r>
      <w:r>
        <w:rPr>
          <w:color w:val="231F20"/>
          <w:w w:val="110"/>
        </w:rPr>
        <w:t>nghiệp</w:t>
      </w:r>
      <w:r>
        <w:rPr>
          <w:color w:val="231F20"/>
          <w:spacing w:val="-24"/>
          <w:w w:val="110"/>
        </w:rPr>
        <w:t> </w:t>
      </w:r>
      <w:r>
        <w:rPr>
          <w:color w:val="231F20"/>
          <w:w w:val="110"/>
        </w:rPr>
        <w:t>thân,</w:t>
      </w:r>
      <w:r>
        <w:rPr>
          <w:color w:val="231F20"/>
          <w:spacing w:val="-23"/>
          <w:w w:val="110"/>
        </w:rPr>
        <w:t> </w:t>
      </w:r>
      <w:r>
        <w:rPr>
          <w:color w:val="231F20"/>
          <w:w w:val="110"/>
        </w:rPr>
        <w:t>khẩu,</w:t>
      </w:r>
      <w:r>
        <w:rPr>
          <w:color w:val="231F20"/>
          <w:spacing w:val="-24"/>
          <w:w w:val="110"/>
        </w:rPr>
        <w:t> </w:t>
      </w:r>
      <w:r>
        <w:rPr>
          <w:color w:val="231F20"/>
          <w:w w:val="110"/>
        </w:rPr>
        <w:t>ý</w:t>
      </w:r>
      <w:r>
        <w:rPr>
          <w:color w:val="231F20"/>
          <w:spacing w:val="-23"/>
          <w:w w:val="110"/>
        </w:rPr>
        <w:t> </w:t>
      </w:r>
      <w:r>
        <w:rPr>
          <w:color w:val="231F20"/>
          <w:w w:val="110"/>
        </w:rPr>
        <w:t>của </w:t>
      </w:r>
      <w:r>
        <w:rPr>
          <w:color w:val="231F20"/>
          <w:spacing w:val="-4"/>
          <w:w w:val="110"/>
        </w:rPr>
        <w:t>chúng</w:t>
      </w:r>
      <w:r>
        <w:rPr>
          <w:color w:val="231F20"/>
          <w:spacing w:val="-20"/>
          <w:w w:val="110"/>
        </w:rPr>
        <w:t> </w:t>
      </w:r>
      <w:r>
        <w:rPr>
          <w:color w:val="231F20"/>
          <w:spacing w:val="-4"/>
          <w:w w:val="110"/>
        </w:rPr>
        <w:t>ta.</w:t>
      </w:r>
      <w:r>
        <w:rPr>
          <w:color w:val="231F20"/>
          <w:spacing w:val="-19"/>
          <w:w w:val="110"/>
        </w:rPr>
        <w:t> </w:t>
      </w:r>
      <w:r>
        <w:rPr>
          <w:color w:val="231F20"/>
          <w:spacing w:val="-4"/>
          <w:w w:val="110"/>
        </w:rPr>
        <w:t>Như</w:t>
      </w:r>
      <w:r>
        <w:rPr>
          <w:color w:val="231F20"/>
          <w:spacing w:val="-20"/>
          <w:w w:val="110"/>
        </w:rPr>
        <w:t> </w:t>
      </w:r>
      <w:r>
        <w:rPr>
          <w:color w:val="231F20"/>
          <w:spacing w:val="-4"/>
          <w:w w:val="110"/>
        </w:rPr>
        <w:t>vậy</w:t>
      </w:r>
      <w:r>
        <w:rPr>
          <w:color w:val="231F20"/>
          <w:spacing w:val="-19"/>
          <w:w w:val="110"/>
        </w:rPr>
        <w:t> </w:t>
      </w:r>
      <w:r>
        <w:rPr>
          <w:color w:val="231F20"/>
          <w:spacing w:val="-4"/>
          <w:w w:val="110"/>
        </w:rPr>
        <w:t>là</w:t>
      </w:r>
      <w:r>
        <w:rPr>
          <w:color w:val="231F20"/>
          <w:spacing w:val="-19"/>
          <w:w w:val="110"/>
        </w:rPr>
        <w:t> </w:t>
      </w:r>
      <w:r>
        <w:rPr>
          <w:color w:val="231F20"/>
          <w:spacing w:val="-4"/>
          <w:w w:val="110"/>
        </w:rPr>
        <w:t>sao?</w:t>
      </w:r>
      <w:r>
        <w:rPr>
          <w:color w:val="231F20"/>
          <w:spacing w:val="-20"/>
          <w:w w:val="110"/>
        </w:rPr>
        <w:t> </w:t>
      </w:r>
      <w:r>
        <w:rPr>
          <w:color w:val="231F20"/>
          <w:spacing w:val="-4"/>
          <w:w w:val="110"/>
        </w:rPr>
        <w:t>Chúng</w:t>
      </w:r>
      <w:r>
        <w:rPr>
          <w:color w:val="231F20"/>
          <w:spacing w:val="-19"/>
          <w:w w:val="110"/>
        </w:rPr>
        <w:t> </w:t>
      </w:r>
      <w:r>
        <w:rPr>
          <w:color w:val="231F20"/>
          <w:spacing w:val="-4"/>
          <w:w w:val="110"/>
        </w:rPr>
        <w:t>ta</w:t>
      </w:r>
      <w:r>
        <w:rPr>
          <w:color w:val="231F20"/>
          <w:spacing w:val="-19"/>
          <w:w w:val="110"/>
        </w:rPr>
        <w:t> </w:t>
      </w:r>
      <w:r>
        <w:rPr>
          <w:color w:val="231F20"/>
          <w:spacing w:val="-4"/>
          <w:w w:val="110"/>
        </w:rPr>
        <w:t>đã</w:t>
      </w:r>
      <w:r>
        <w:rPr>
          <w:color w:val="231F20"/>
          <w:spacing w:val="-20"/>
          <w:w w:val="110"/>
        </w:rPr>
        <w:t> </w:t>
      </w:r>
      <w:r>
        <w:rPr>
          <w:color w:val="231F20"/>
          <w:spacing w:val="-4"/>
          <w:w w:val="110"/>
        </w:rPr>
        <w:t>thật</w:t>
      </w:r>
      <w:r>
        <w:rPr>
          <w:color w:val="231F20"/>
          <w:spacing w:val="-19"/>
          <w:w w:val="110"/>
        </w:rPr>
        <w:t> </w:t>
      </w:r>
      <w:r>
        <w:rPr>
          <w:color w:val="231F20"/>
          <w:spacing w:val="-4"/>
          <w:w w:val="110"/>
        </w:rPr>
        <w:t>sự</w:t>
      </w:r>
      <w:r>
        <w:rPr>
          <w:color w:val="231F20"/>
          <w:spacing w:val="-20"/>
          <w:w w:val="110"/>
        </w:rPr>
        <w:t> </w:t>
      </w:r>
      <w:r>
        <w:rPr>
          <w:color w:val="231F20"/>
          <w:spacing w:val="-4"/>
          <w:w w:val="110"/>
        </w:rPr>
        <w:t>hạ</w:t>
      </w:r>
      <w:r>
        <w:rPr>
          <w:color w:val="231F20"/>
          <w:spacing w:val="-19"/>
          <w:w w:val="110"/>
        </w:rPr>
        <w:t> </w:t>
      </w:r>
      <w:r>
        <w:rPr>
          <w:color w:val="231F20"/>
          <w:spacing w:val="-4"/>
          <w:w w:val="110"/>
        </w:rPr>
        <w:t>quyết</w:t>
      </w:r>
      <w:r>
        <w:rPr>
          <w:color w:val="231F20"/>
          <w:spacing w:val="-19"/>
          <w:w w:val="110"/>
        </w:rPr>
        <w:t> </w:t>
      </w:r>
      <w:r>
        <w:rPr>
          <w:color w:val="231F20"/>
          <w:spacing w:val="-4"/>
          <w:w w:val="110"/>
        </w:rPr>
        <w:t>tâm </w:t>
      </w:r>
      <w:r>
        <w:rPr>
          <w:color w:val="231F20"/>
          <w:w w:val="105"/>
        </w:rPr>
        <w:t>muốn</w:t>
      </w:r>
      <w:r>
        <w:rPr>
          <w:color w:val="231F20"/>
          <w:spacing w:val="-13"/>
          <w:w w:val="105"/>
        </w:rPr>
        <w:t> </w:t>
      </w:r>
      <w:r>
        <w:rPr>
          <w:color w:val="231F20"/>
          <w:w w:val="105"/>
        </w:rPr>
        <w:t>cầu</w:t>
      </w:r>
      <w:r>
        <w:rPr>
          <w:color w:val="231F20"/>
          <w:spacing w:val="-13"/>
          <w:w w:val="105"/>
        </w:rPr>
        <w:t> </w:t>
      </w:r>
      <w:r>
        <w:rPr>
          <w:color w:val="231F20"/>
          <w:w w:val="105"/>
        </w:rPr>
        <w:t>sinh</w:t>
      </w:r>
      <w:r>
        <w:rPr>
          <w:color w:val="231F20"/>
          <w:spacing w:val="-13"/>
          <w:w w:val="105"/>
        </w:rPr>
        <w:t> </w:t>
      </w:r>
      <w:r>
        <w:rPr>
          <w:color w:val="231F20"/>
          <w:w w:val="105"/>
        </w:rPr>
        <w:t>Tịnh</w:t>
      </w:r>
      <w:r>
        <w:rPr>
          <w:color w:val="231F20"/>
          <w:spacing w:val="-13"/>
          <w:w w:val="105"/>
        </w:rPr>
        <w:t> </w:t>
      </w:r>
      <w:r>
        <w:rPr>
          <w:color w:val="231F20"/>
          <w:w w:val="105"/>
        </w:rPr>
        <w:t>độ.</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3"/>
          <w:w w:val="105"/>
        </w:rPr>
        <w:t> </w:t>
      </w:r>
      <w:r>
        <w:rPr>
          <w:color w:val="231F20"/>
          <w:w w:val="105"/>
        </w:rPr>
        <w:t>muốn</w:t>
      </w:r>
      <w:r>
        <w:rPr>
          <w:color w:val="231F20"/>
          <w:spacing w:val="-13"/>
          <w:w w:val="105"/>
        </w:rPr>
        <w:t> </w:t>
      </w:r>
      <w:r>
        <w:rPr>
          <w:color w:val="231F20"/>
          <w:w w:val="105"/>
        </w:rPr>
        <w:t>trôi</w:t>
      </w:r>
      <w:r>
        <w:rPr>
          <w:color w:val="231F20"/>
          <w:spacing w:val="-13"/>
          <w:w w:val="105"/>
        </w:rPr>
        <w:t> </w:t>
      </w:r>
      <w:r>
        <w:rPr>
          <w:color w:val="231F20"/>
          <w:w w:val="105"/>
        </w:rPr>
        <w:t>lăn</w:t>
      </w:r>
      <w:r>
        <w:rPr>
          <w:color w:val="231F20"/>
          <w:spacing w:val="-13"/>
          <w:w w:val="105"/>
        </w:rPr>
        <w:t> </w:t>
      </w:r>
      <w:r>
        <w:rPr>
          <w:color w:val="231F20"/>
          <w:w w:val="105"/>
        </w:rPr>
        <w:t>trong </w:t>
      </w:r>
      <w:r>
        <w:rPr>
          <w:color w:val="231F20"/>
        </w:rPr>
        <w:t>lục</w:t>
      </w:r>
      <w:r>
        <w:rPr>
          <w:color w:val="231F20"/>
          <w:spacing w:val="-7"/>
        </w:rPr>
        <w:t> </w:t>
      </w:r>
      <w:r>
        <w:rPr>
          <w:color w:val="231F20"/>
        </w:rPr>
        <w:t>đạo</w:t>
      </w:r>
      <w:r>
        <w:rPr>
          <w:color w:val="231F20"/>
          <w:spacing w:val="-6"/>
        </w:rPr>
        <w:t> </w:t>
      </w:r>
      <w:r>
        <w:rPr>
          <w:color w:val="231F20"/>
        </w:rPr>
        <w:t>luân</w:t>
      </w:r>
      <w:r>
        <w:rPr>
          <w:color w:val="231F20"/>
          <w:spacing w:val="-7"/>
        </w:rPr>
        <w:t> </w:t>
      </w:r>
      <w:r>
        <w:rPr>
          <w:color w:val="231F20"/>
        </w:rPr>
        <w:t>hồi</w:t>
      </w:r>
      <w:r>
        <w:rPr>
          <w:color w:val="231F20"/>
          <w:spacing w:val="-7"/>
        </w:rPr>
        <w:t> </w:t>
      </w:r>
      <w:r>
        <w:rPr>
          <w:color w:val="231F20"/>
        </w:rPr>
        <w:t>nữa.</w:t>
      </w:r>
      <w:r>
        <w:rPr>
          <w:color w:val="231F20"/>
          <w:spacing w:val="-7"/>
        </w:rPr>
        <w:t> </w:t>
      </w:r>
      <w:r>
        <w:rPr>
          <w:color w:val="231F20"/>
        </w:rPr>
        <w:t>Lần</w:t>
      </w:r>
      <w:r>
        <w:rPr>
          <w:color w:val="231F20"/>
          <w:spacing w:val="-6"/>
        </w:rPr>
        <w:t> </w:t>
      </w:r>
      <w:r>
        <w:rPr>
          <w:color w:val="231F20"/>
        </w:rPr>
        <w:t>sau</w:t>
      </w:r>
      <w:r>
        <w:rPr>
          <w:color w:val="231F20"/>
          <w:spacing w:val="-6"/>
        </w:rPr>
        <w:t> </w:t>
      </w:r>
      <w:r>
        <w:rPr>
          <w:color w:val="231F20"/>
        </w:rPr>
        <w:t>đến</w:t>
      </w:r>
      <w:r>
        <w:rPr>
          <w:color w:val="231F20"/>
          <w:spacing w:val="-7"/>
        </w:rPr>
        <w:t> </w:t>
      </w:r>
      <w:r>
        <w:rPr>
          <w:color w:val="231F20"/>
        </w:rPr>
        <w:t>thế</w:t>
      </w:r>
      <w:r>
        <w:rPr>
          <w:color w:val="231F20"/>
          <w:spacing w:val="-7"/>
        </w:rPr>
        <w:t> </w:t>
      </w:r>
      <w:r>
        <w:rPr>
          <w:color w:val="231F20"/>
        </w:rPr>
        <w:t>giới</w:t>
      </w:r>
      <w:r>
        <w:rPr>
          <w:color w:val="231F20"/>
          <w:spacing w:val="-7"/>
        </w:rPr>
        <w:t> </w:t>
      </w:r>
      <w:r>
        <w:rPr>
          <w:color w:val="231F20"/>
        </w:rPr>
        <w:t>này</w:t>
      </w:r>
      <w:r>
        <w:rPr>
          <w:color w:val="231F20"/>
          <w:spacing w:val="-7"/>
        </w:rPr>
        <w:t> </w:t>
      </w:r>
      <w:r>
        <w:rPr>
          <w:color w:val="231F20"/>
        </w:rPr>
        <w:t>là</w:t>
      </w:r>
      <w:r>
        <w:rPr>
          <w:color w:val="231F20"/>
          <w:spacing w:val="-8"/>
        </w:rPr>
        <w:t> </w:t>
      </w:r>
      <w:r>
        <w:rPr>
          <w:color w:val="231F20"/>
        </w:rPr>
        <w:t>vì</w:t>
      </w:r>
      <w:r>
        <w:rPr>
          <w:color w:val="231F20"/>
          <w:spacing w:val="-7"/>
        </w:rPr>
        <w:t> </w:t>
      </w:r>
      <w:r>
        <w:rPr>
          <w:color w:val="231F20"/>
        </w:rPr>
        <w:t>nguyện</w:t>
      </w:r>
      <w:r>
        <w:rPr>
          <w:color w:val="231F20"/>
          <w:spacing w:val="-7"/>
        </w:rPr>
        <w:t> </w:t>
      </w:r>
      <w:r>
        <w:rPr>
          <w:color w:val="231F20"/>
        </w:rPr>
        <w:t>lực </w:t>
      </w:r>
      <w:r>
        <w:rPr>
          <w:color w:val="231F20"/>
          <w:spacing w:val="-2"/>
          <w:w w:val="105"/>
        </w:rPr>
        <w:t>mà</w:t>
      </w:r>
      <w:r>
        <w:rPr>
          <w:color w:val="231F20"/>
          <w:spacing w:val="-18"/>
          <w:w w:val="105"/>
        </w:rPr>
        <w:t> </w:t>
      </w:r>
      <w:r>
        <w:rPr>
          <w:color w:val="231F20"/>
          <w:spacing w:val="-2"/>
          <w:w w:val="105"/>
        </w:rPr>
        <w:t>đến,</w:t>
      </w:r>
      <w:r>
        <w:rPr>
          <w:color w:val="231F20"/>
          <w:spacing w:val="-18"/>
          <w:w w:val="105"/>
        </w:rPr>
        <w:t> </w:t>
      </w:r>
      <w:r>
        <w:rPr>
          <w:color w:val="231F20"/>
          <w:spacing w:val="-2"/>
          <w:w w:val="105"/>
        </w:rPr>
        <w:t>không</w:t>
      </w:r>
      <w:r>
        <w:rPr>
          <w:color w:val="231F20"/>
          <w:spacing w:val="-18"/>
          <w:w w:val="105"/>
        </w:rPr>
        <w:t> </w:t>
      </w:r>
      <w:r>
        <w:rPr>
          <w:color w:val="231F20"/>
          <w:spacing w:val="-2"/>
          <w:w w:val="105"/>
        </w:rPr>
        <w:t>phải</w:t>
      </w:r>
      <w:r>
        <w:rPr>
          <w:color w:val="231F20"/>
          <w:spacing w:val="-18"/>
          <w:w w:val="105"/>
        </w:rPr>
        <w:t> </w:t>
      </w:r>
      <w:r>
        <w:rPr>
          <w:color w:val="231F20"/>
          <w:spacing w:val="-2"/>
          <w:w w:val="105"/>
        </w:rPr>
        <w:t>thân</w:t>
      </w:r>
      <w:r>
        <w:rPr>
          <w:color w:val="231F20"/>
          <w:spacing w:val="-18"/>
          <w:w w:val="105"/>
        </w:rPr>
        <w:t> </w:t>
      </w:r>
      <w:r>
        <w:rPr>
          <w:color w:val="231F20"/>
          <w:spacing w:val="-2"/>
          <w:w w:val="105"/>
        </w:rPr>
        <w:t>nghiệp</w:t>
      </w:r>
      <w:r>
        <w:rPr>
          <w:color w:val="231F20"/>
          <w:spacing w:val="-18"/>
          <w:w w:val="105"/>
        </w:rPr>
        <w:t> </w:t>
      </w:r>
      <w:r>
        <w:rPr>
          <w:color w:val="231F20"/>
          <w:spacing w:val="-2"/>
          <w:w w:val="105"/>
        </w:rPr>
        <w:t>báo,</w:t>
      </w:r>
      <w:r>
        <w:rPr>
          <w:color w:val="231F20"/>
          <w:spacing w:val="-18"/>
          <w:w w:val="105"/>
        </w:rPr>
        <w:t> </w:t>
      </w:r>
      <w:r>
        <w:rPr>
          <w:color w:val="231F20"/>
          <w:spacing w:val="-2"/>
          <w:w w:val="105"/>
        </w:rPr>
        <w:t>giống</w:t>
      </w:r>
      <w:r>
        <w:rPr>
          <w:color w:val="231F20"/>
          <w:spacing w:val="-18"/>
          <w:w w:val="105"/>
        </w:rPr>
        <w:t> </w:t>
      </w:r>
      <w:r>
        <w:rPr>
          <w:color w:val="231F20"/>
          <w:spacing w:val="-2"/>
          <w:w w:val="105"/>
        </w:rPr>
        <w:t>như</w:t>
      </w:r>
      <w:r>
        <w:rPr>
          <w:color w:val="231F20"/>
          <w:spacing w:val="-18"/>
          <w:w w:val="105"/>
        </w:rPr>
        <w:t> </w:t>
      </w:r>
      <w:r>
        <w:rPr>
          <w:color w:val="231F20"/>
          <w:spacing w:val="-2"/>
          <w:w w:val="105"/>
        </w:rPr>
        <w:t>chư</w:t>
      </w:r>
      <w:r>
        <w:rPr>
          <w:color w:val="231F20"/>
          <w:spacing w:val="-18"/>
          <w:w w:val="105"/>
        </w:rPr>
        <w:t> </w:t>
      </w:r>
      <w:r>
        <w:rPr>
          <w:color w:val="231F20"/>
          <w:spacing w:val="-2"/>
          <w:w w:val="105"/>
        </w:rPr>
        <w:t>Phật,</w:t>
      </w:r>
      <w:r>
        <w:rPr>
          <w:color w:val="231F20"/>
          <w:spacing w:val="-18"/>
          <w:w w:val="105"/>
        </w:rPr>
        <w:t> </w:t>
      </w:r>
      <w:r>
        <w:rPr>
          <w:color w:val="231F20"/>
          <w:spacing w:val="-2"/>
          <w:w w:val="105"/>
        </w:rPr>
        <w:t>Bồ </w:t>
      </w:r>
      <w:r>
        <w:rPr>
          <w:color w:val="231F20"/>
          <w:spacing w:val="-4"/>
          <w:w w:val="110"/>
        </w:rPr>
        <w:t>tát</w:t>
      </w:r>
      <w:r>
        <w:rPr>
          <w:color w:val="231F20"/>
          <w:spacing w:val="-23"/>
          <w:w w:val="110"/>
        </w:rPr>
        <w:t> </w:t>
      </w:r>
      <w:r>
        <w:rPr>
          <w:color w:val="231F20"/>
          <w:spacing w:val="-4"/>
          <w:w w:val="110"/>
        </w:rPr>
        <w:t>ứng</w:t>
      </w:r>
      <w:r>
        <w:rPr>
          <w:color w:val="231F20"/>
          <w:spacing w:val="-23"/>
          <w:w w:val="110"/>
        </w:rPr>
        <w:t> </w:t>
      </w:r>
      <w:r>
        <w:rPr>
          <w:color w:val="231F20"/>
          <w:spacing w:val="-4"/>
          <w:w w:val="110"/>
        </w:rPr>
        <w:t>hóa</w:t>
      </w:r>
      <w:r>
        <w:rPr>
          <w:color w:val="231F20"/>
          <w:spacing w:val="-22"/>
          <w:w w:val="110"/>
        </w:rPr>
        <w:t> </w:t>
      </w:r>
      <w:r>
        <w:rPr>
          <w:color w:val="231F20"/>
          <w:spacing w:val="-4"/>
          <w:w w:val="110"/>
        </w:rPr>
        <w:t>để</w:t>
      </w:r>
      <w:r>
        <w:rPr>
          <w:color w:val="231F20"/>
          <w:spacing w:val="-22"/>
          <w:w w:val="110"/>
        </w:rPr>
        <w:t> </w:t>
      </w:r>
      <w:r>
        <w:rPr>
          <w:color w:val="231F20"/>
          <w:spacing w:val="-4"/>
          <w:w w:val="110"/>
        </w:rPr>
        <w:t>đến</w:t>
      </w:r>
      <w:r>
        <w:rPr>
          <w:color w:val="231F20"/>
          <w:spacing w:val="-23"/>
          <w:w w:val="110"/>
        </w:rPr>
        <w:t> </w:t>
      </w:r>
      <w:r>
        <w:rPr>
          <w:color w:val="231F20"/>
          <w:spacing w:val="-4"/>
          <w:w w:val="110"/>
        </w:rPr>
        <w:t>thế</w:t>
      </w:r>
      <w:r>
        <w:rPr>
          <w:color w:val="231F20"/>
          <w:spacing w:val="-22"/>
          <w:w w:val="110"/>
        </w:rPr>
        <w:t> </w:t>
      </w:r>
      <w:r>
        <w:rPr>
          <w:color w:val="231F20"/>
          <w:spacing w:val="-4"/>
          <w:w w:val="110"/>
        </w:rPr>
        <w:t>gian</w:t>
      </w:r>
      <w:r>
        <w:rPr>
          <w:color w:val="231F20"/>
          <w:spacing w:val="-23"/>
          <w:w w:val="110"/>
        </w:rPr>
        <w:t> </w:t>
      </w:r>
      <w:r>
        <w:rPr>
          <w:color w:val="231F20"/>
          <w:spacing w:val="-4"/>
          <w:w w:val="110"/>
        </w:rPr>
        <w:t>này.</w:t>
      </w:r>
      <w:r>
        <w:rPr>
          <w:color w:val="231F20"/>
          <w:spacing w:val="-23"/>
          <w:w w:val="110"/>
        </w:rPr>
        <w:t> </w:t>
      </w:r>
      <w:r>
        <w:rPr>
          <w:color w:val="231F20"/>
          <w:spacing w:val="-4"/>
          <w:w w:val="110"/>
        </w:rPr>
        <w:t>Khẳng</w:t>
      </w:r>
      <w:r>
        <w:rPr>
          <w:color w:val="231F20"/>
          <w:spacing w:val="-23"/>
          <w:w w:val="110"/>
        </w:rPr>
        <w:t> </w:t>
      </w:r>
      <w:r>
        <w:rPr>
          <w:color w:val="231F20"/>
          <w:spacing w:val="-4"/>
          <w:w w:val="110"/>
        </w:rPr>
        <w:t>định</w:t>
      </w:r>
      <w:r>
        <w:rPr>
          <w:color w:val="231F20"/>
          <w:spacing w:val="-22"/>
          <w:w w:val="110"/>
        </w:rPr>
        <w:t> </w:t>
      </w:r>
      <w:r>
        <w:rPr>
          <w:color w:val="231F20"/>
          <w:spacing w:val="-4"/>
          <w:w w:val="110"/>
        </w:rPr>
        <w:t>sẽ</w:t>
      </w:r>
      <w:r>
        <w:rPr>
          <w:color w:val="231F20"/>
          <w:spacing w:val="-22"/>
          <w:w w:val="110"/>
        </w:rPr>
        <w:t> </w:t>
      </w:r>
      <w:r>
        <w:rPr>
          <w:color w:val="231F20"/>
          <w:spacing w:val="-4"/>
          <w:w w:val="110"/>
        </w:rPr>
        <w:t>đến.</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color w:val="231F20"/>
        </w:rPr>
        <w:t>Vì</w:t>
      </w:r>
      <w:r>
        <w:rPr>
          <w:color w:val="231F20"/>
          <w:spacing w:val="-1"/>
        </w:rPr>
        <w:t> </w:t>
      </w:r>
      <w:r>
        <w:rPr>
          <w:color w:val="231F20"/>
        </w:rPr>
        <w:t>sao?</w:t>
      </w:r>
      <w:r>
        <w:rPr>
          <w:color w:val="231F20"/>
          <w:spacing w:val="-1"/>
        </w:rPr>
        <w:t> </w:t>
      </w:r>
      <w:r>
        <w:rPr>
          <w:color w:val="231F20"/>
        </w:rPr>
        <w:t>Vì</w:t>
      </w:r>
      <w:r>
        <w:rPr>
          <w:color w:val="231F20"/>
          <w:spacing w:val="-1"/>
        </w:rPr>
        <w:t> </w:t>
      </w:r>
      <w:r>
        <w:rPr>
          <w:color w:val="231F20"/>
        </w:rPr>
        <w:t>có</w:t>
      </w:r>
      <w:r>
        <w:rPr>
          <w:color w:val="231F20"/>
          <w:spacing w:val="-1"/>
        </w:rPr>
        <w:t> </w:t>
      </w:r>
      <w:r>
        <w:rPr>
          <w:color w:val="231F20"/>
        </w:rPr>
        <w:t>duyên</w:t>
      </w:r>
      <w:r>
        <w:rPr>
          <w:color w:val="231F20"/>
          <w:spacing w:val="-1"/>
        </w:rPr>
        <w:t> </w:t>
      </w:r>
      <w:r>
        <w:rPr>
          <w:color w:val="231F20"/>
        </w:rPr>
        <w:t>với</w:t>
      </w:r>
      <w:r>
        <w:rPr>
          <w:color w:val="231F20"/>
          <w:spacing w:val="-1"/>
        </w:rPr>
        <w:t> </w:t>
      </w:r>
      <w:r>
        <w:rPr>
          <w:color w:val="231F20"/>
        </w:rPr>
        <w:t>người</w:t>
      </w:r>
      <w:r>
        <w:rPr>
          <w:color w:val="231F20"/>
          <w:spacing w:val="-1"/>
        </w:rPr>
        <w:t> </w:t>
      </w:r>
      <w:r>
        <w:rPr>
          <w:color w:val="231F20"/>
        </w:rPr>
        <w:t>thế</w:t>
      </w:r>
      <w:r>
        <w:rPr>
          <w:color w:val="231F20"/>
          <w:spacing w:val="-1"/>
        </w:rPr>
        <w:t> </w:t>
      </w:r>
      <w:r>
        <w:rPr>
          <w:color w:val="231F20"/>
        </w:rPr>
        <w:t>giới</w:t>
      </w:r>
      <w:r>
        <w:rPr>
          <w:color w:val="231F20"/>
          <w:spacing w:val="-1"/>
        </w:rPr>
        <w:t> </w:t>
      </w:r>
      <w:r>
        <w:rPr>
          <w:color w:val="231F20"/>
        </w:rPr>
        <w:t>này.</w:t>
      </w:r>
      <w:r>
        <w:rPr>
          <w:color w:val="231F20"/>
          <w:spacing w:val="-1"/>
        </w:rPr>
        <w:t> </w:t>
      </w:r>
      <w:r>
        <w:rPr>
          <w:color w:val="231F20"/>
        </w:rPr>
        <w:t>Chúng sinh</w:t>
      </w:r>
      <w:r>
        <w:rPr>
          <w:color w:val="231F20"/>
          <w:spacing w:val="-1"/>
        </w:rPr>
        <w:t> </w:t>
      </w:r>
      <w:r>
        <w:rPr>
          <w:color w:val="231F20"/>
        </w:rPr>
        <w:t>có </w:t>
      </w:r>
      <w:r>
        <w:rPr>
          <w:color w:val="231F20"/>
          <w:w w:val="105"/>
        </w:rPr>
        <w:t>cảm</w:t>
      </w:r>
      <w:r>
        <w:rPr>
          <w:color w:val="231F20"/>
          <w:spacing w:val="-8"/>
          <w:w w:val="105"/>
        </w:rPr>
        <w:t> </w:t>
      </w:r>
      <w:r>
        <w:rPr>
          <w:color w:val="231F20"/>
          <w:w w:val="105"/>
        </w:rPr>
        <w:t>nhất</w:t>
      </w:r>
      <w:r>
        <w:rPr>
          <w:color w:val="231F20"/>
          <w:spacing w:val="-8"/>
          <w:w w:val="105"/>
        </w:rPr>
        <w:t> </w:t>
      </w:r>
      <w:r>
        <w:rPr>
          <w:color w:val="231F20"/>
          <w:w w:val="105"/>
        </w:rPr>
        <w:t>định</w:t>
      </w:r>
      <w:r>
        <w:rPr>
          <w:color w:val="231F20"/>
          <w:spacing w:val="-8"/>
          <w:w w:val="105"/>
        </w:rPr>
        <w:t> </w:t>
      </w:r>
      <w:r>
        <w:rPr>
          <w:color w:val="231F20"/>
          <w:w w:val="105"/>
        </w:rPr>
        <w:t>có</w:t>
      </w:r>
      <w:r>
        <w:rPr>
          <w:color w:val="231F20"/>
          <w:spacing w:val="-8"/>
          <w:w w:val="105"/>
        </w:rPr>
        <w:t> </w:t>
      </w:r>
      <w:r>
        <w:rPr>
          <w:color w:val="231F20"/>
          <w:w w:val="105"/>
        </w:rPr>
        <w:t>ứng,</w:t>
      </w:r>
      <w:r>
        <w:rPr>
          <w:color w:val="231F20"/>
          <w:spacing w:val="-8"/>
          <w:w w:val="105"/>
        </w:rPr>
        <w:t> </w:t>
      </w:r>
      <w:r>
        <w:rPr>
          <w:color w:val="231F20"/>
          <w:w w:val="105"/>
        </w:rPr>
        <w:t>không</w:t>
      </w:r>
      <w:r>
        <w:rPr>
          <w:color w:val="231F20"/>
          <w:spacing w:val="-8"/>
          <w:w w:val="105"/>
        </w:rPr>
        <w:t> </w:t>
      </w:r>
      <w:r>
        <w:rPr>
          <w:color w:val="231F20"/>
          <w:w w:val="105"/>
        </w:rPr>
        <w:t>phải</w:t>
      </w:r>
      <w:r>
        <w:rPr>
          <w:color w:val="231F20"/>
          <w:spacing w:val="-8"/>
          <w:w w:val="105"/>
        </w:rPr>
        <w:t> </w:t>
      </w:r>
      <w:r>
        <w:rPr>
          <w:color w:val="231F20"/>
          <w:w w:val="105"/>
        </w:rPr>
        <w:t>tự</w:t>
      </w:r>
      <w:r>
        <w:rPr>
          <w:color w:val="231F20"/>
          <w:spacing w:val="-8"/>
          <w:w w:val="105"/>
        </w:rPr>
        <w:t> </w:t>
      </w:r>
      <w:r>
        <w:rPr>
          <w:color w:val="231F20"/>
          <w:w w:val="105"/>
        </w:rPr>
        <w:t>mình</w:t>
      </w:r>
      <w:r>
        <w:rPr>
          <w:color w:val="231F20"/>
          <w:spacing w:val="-8"/>
          <w:w w:val="105"/>
        </w:rPr>
        <w:t> </w:t>
      </w:r>
      <w:r>
        <w:rPr>
          <w:color w:val="231F20"/>
          <w:w w:val="105"/>
        </w:rPr>
        <w:t>muốn</w:t>
      </w:r>
      <w:r>
        <w:rPr>
          <w:color w:val="231F20"/>
          <w:spacing w:val="-8"/>
          <w:w w:val="105"/>
        </w:rPr>
        <w:t> </w:t>
      </w:r>
      <w:r>
        <w:rPr>
          <w:color w:val="231F20"/>
          <w:w w:val="105"/>
        </w:rPr>
        <w:t>hay</w:t>
      </w:r>
      <w:r>
        <w:rPr>
          <w:color w:val="231F20"/>
          <w:spacing w:val="-8"/>
          <w:w w:val="105"/>
        </w:rPr>
        <w:t> </w:t>
      </w:r>
      <w:r>
        <w:rPr>
          <w:color w:val="231F20"/>
          <w:w w:val="105"/>
        </w:rPr>
        <w:t>không muốn</w:t>
      </w:r>
      <w:r>
        <w:rPr>
          <w:color w:val="231F20"/>
          <w:spacing w:val="-23"/>
          <w:w w:val="105"/>
        </w:rPr>
        <w:t> </w:t>
      </w:r>
      <w:r>
        <w:rPr>
          <w:color w:val="231F20"/>
          <w:w w:val="105"/>
        </w:rPr>
        <w:t>đến.</w:t>
      </w:r>
      <w:r>
        <w:rPr>
          <w:color w:val="231F20"/>
          <w:spacing w:val="-22"/>
          <w:w w:val="105"/>
        </w:rPr>
        <w:t> </w:t>
      </w:r>
      <w:r>
        <w:rPr>
          <w:color w:val="231F20"/>
          <w:w w:val="105"/>
        </w:rPr>
        <w:t>Trong</w:t>
      </w:r>
      <w:r>
        <w:rPr>
          <w:color w:val="231F20"/>
          <w:spacing w:val="-22"/>
          <w:w w:val="105"/>
        </w:rPr>
        <w:t> </w:t>
      </w:r>
      <w:r>
        <w:rPr>
          <w:color w:val="231F20"/>
          <w:w w:val="105"/>
        </w:rPr>
        <w:t>muốn</w:t>
      </w:r>
      <w:r>
        <w:rPr>
          <w:color w:val="231F20"/>
          <w:spacing w:val="-23"/>
          <w:w w:val="105"/>
        </w:rPr>
        <w:t> </w:t>
      </w:r>
      <w:r>
        <w:rPr>
          <w:color w:val="231F20"/>
          <w:w w:val="105"/>
        </w:rPr>
        <w:t>hay</w:t>
      </w:r>
      <w:r>
        <w:rPr>
          <w:color w:val="231F20"/>
          <w:spacing w:val="-22"/>
          <w:w w:val="105"/>
        </w:rPr>
        <w:t> </w:t>
      </w:r>
      <w:r>
        <w:rPr>
          <w:color w:val="231F20"/>
          <w:w w:val="105"/>
        </w:rPr>
        <w:t>không</w:t>
      </w:r>
      <w:r>
        <w:rPr>
          <w:color w:val="231F20"/>
          <w:spacing w:val="-22"/>
          <w:w w:val="105"/>
        </w:rPr>
        <w:t> </w:t>
      </w:r>
      <w:r>
        <w:rPr>
          <w:color w:val="231F20"/>
          <w:w w:val="105"/>
        </w:rPr>
        <w:t>muốn</w:t>
      </w:r>
      <w:r>
        <w:rPr>
          <w:color w:val="231F20"/>
          <w:spacing w:val="-23"/>
          <w:w w:val="105"/>
        </w:rPr>
        <w:t> </w:t>
      </w:r>
      <w:r>
        <w:rPr>
          <w:color w:val="231F20"/>
          <w:w w:val="105"/>
        </w:rPr>
        <w:t>đến</w:t>
      </w:r>
      <w:r>
        <w:rPr>
          <w:color w:val="231F20"/>
          <w:spacing w:val="-22"/>
          <w:w w:val="105"/>
        </w:rPr>
        <w:t> </w:t>
      </w:r>
      <w:r>
        <w:rPr>
          <w:color w:val="231F20"/>
          <w:w w:val="105"/>
        </w:rPr>
        <w:t>đó</w:t>
      </w:r>
      <w:r>
        <w:rPr>
          <w:color w:val="231F20"/>
          <w:spacing w:val="-22"/>
          <w:w w:val="105"/>
        </w:rPr>
        <w:t> </w:t>
      </w:r>
      <w:r>
        <w:rPr>
          <w:color w:val="231F20"/>
          <w:w w:val="105"/>
        </w:rPr>
        <w:t>còn</w:t>
      </w:r>
      <w:r>
        <w:rPr>
          <w:color w:val="231F20"/>
          <w:spacing w:val="-23"/>
          <w:w w:val="105"/>
        </w:rPr>
        <w:t> </w:t>
      </w:r>
      <w:r>
        <w:rPr>
          <w:color w:val="231F20"/>
          <w:w w:val="105"/>
        </w:rPr>
        <w:t>có</w:t>
      </w:r>
      <w:r>
        <w:rPr>
          <w:color w:val="231F20"/>
          <w:spacing w:val="-22"/>
          <w:w w:val="105"/>
        </w:rPr>
        <w:t> </w:t>
      </w:r>
      <w:r>
        <w:rPr>
          <w:color w:val="231F20"/>
          <w:w w:val="105"/>
        </w:rPr>
        <w:t>phân biệt, chấp trước. Khi phân biệt, chấp trước này không còn, chúng sinh ở đây có cảm tự nhiên có ứng.</w:t>
      </w:r>
    </w:p>
    <w:p>
      <w:pPr>
        <w:spacing w:line="307" w:lineRule="auto" w:before="139"/>
        <w:ind w:left="103" w:right="402" w:firstLine="453"/>
        <w:jc w:val="both"/>
        <w:rPr>
          <w:sz w:val="34"/>
        </w:rPr>
      </w:pPr>
      <w:r>
        <w:rPr>
          <w:i/>
          <w:color w:val="231F20"/>
          <w:w w:val="105"/>
          <w:sz w:val="34"/>
        </w:rPr>
        <w:t>“Thật</w:t>
      </w:r>
      <w:r>
        <w:rPr>
          <w:i/>
          <w:color w:val="231F20"/>
          <w:spacing w:val="-17"/>
          <w:w w:val="105"/>
          <w:sz w:val="34"/>
        </w:rPr>
        <w:t> </w:t>
      </w:r>
      <w:r>
        <w:rPr>
          <w:i/>
          <w:color w:val="231F20"/>
          <w:w w:val="105"/>
          <w:sz w:val="34"/>
        </w:rPr>
        <w:t>giả,</w:t>
      </w:r>
      <w:r>
        <w:rPr>
          <w:i/>
          <w:color w:val="231F20"/>
          <w:spacing w:val="-18"/>
          <w:w w:val="105"/>
          <w:sz w:val="34"/>
        </w:rPr>
        <w:t> </w:t>
      </w:r>
      <w:r>
        <w:rPr>
          <w:i/>
          <w:color w:val="231F20"/>
          <w:w w:val="105"/>
          <w:sz w:val="34"/>
        </w:rPr>
        <w:t>chân</w:t>
      </w:r>
      <w:r>
        <w:rPr>
          <w:i/>
          <w:color w:val="231F20"/>
          <w:spacing w:val="-18"/>
          <w:w w:val="105"/>
          <w:sz w:val="34"/>
        </w:rPr>
        <w:t> </w:t>
      </w:r>
      <w:r>
        <w:rPr>
          <w:i/>
          <w:color w:val="231F20"/>
          <w:w w:val="105"/>
          <w:sz w:val="34"/>
        </w:rPr>
        <w:t>thật</w:t>
      </w:r>
      <w:r>
        <w:rPr>
          <w:i/>
          <w:color w:val="231F20"/>
          <w:spacing w:val="-18"/>
          <w:w w:val="105"/>
          <w:sz w:val="34"/>
        </w:rPr>
        <w:t> </w:t>
      </w:r>
      <w:r>
        <w:rPr>
          <w:i/>
          <w:color w:val="231F20"/>
          <w:w w:val="105"/>
          <w:sz w:val="34"/>
        </w:rPr>
        <w:t>chi</w:t>
      </w:r>
      <w:r>
        <w:rPr>
          <w:i/>
          <w:color w:val="231F20"/>
          <w:spacing w:val="-18"/>
          <w:w w:val="105"/>
          <w:sz w:val="34"/>
        </w:rPr>
        <w:t> </w:t>
      </w:r>
      <w:r>
        <w:rPr>
          <w:i/>
          <w:color w:val="231F20"/>
          <w:w w:val="105"/>
          <w:sz w:val="34"/>
        </w:rPr>
        <w:t>tế</w:t>
      </w:r>
      <w:r>
        <w:rPr>
          <w:i/>
          <w:color w:val="231F20"/>
          <w:spacing w:val="-18"/>
          <w:w w:val="105"/>
          <w:sz w:val="34"/>
        </w:rPr>
        <w:t> </w:t>
      </w:r>
      <w:r>
        <w:rPr>
          <w:i/>
          <w:color w:val="231F20"/>
          <w:w w:val="105"/>
          <w:sz w:val="34"/>
        </w:rPr>
        <w:t>dã,</w:t>
      </w:r>
      <w:r>
        <w:rPr>
          <w:i/>
          <w:color w:val="231F20"/>
          <w:spacing w:val="-18"/>
          <w:w w:val="105"/>
          <w:sz w:val="34"/>
        </w:rPr>
        <w:t> </w:t>
      </w:r>
      <w:r>
        <w:rPr>
          <w:i/>
          <w:color w:val="231F20"/>
          <w:w w:val="105"/>
          <w:sz w:val="34"/>
        </w:rPr>
        <w:t>thị</w:t>
      </w:r>
      <w:r>
        <w:rPr>
          <w:i/>
          <w:color w:val="231F20"/>
          <w:spacing w:val="-18"/>
          <w:w w:val="105"/>
          <w:sz w:val="34"/>
        </w:rPr>
        <w:t> </w:t>
      </w:r>
      <w:r>
        <w:rPr>
          <w:i/>
          <w:color w:val="231F20"/>
          <w:w w:val="105"/>
          <w:sz w:val="34"/>
        </w:rPr>
        <w:t>vị</w:t>
      </w:r>
      <w:r>
        <w:rPr>
          <w:i/>
          <w:color w:val="231F20"/>
          <w:spacing w:val="-18"/>
          <w:w w:val="105"/>
          <w:sz w:val="34"/>
        </w:rPr>
        <w:t> </w:t>
      </w:r>
      <w:r>
        <w:rPr>
          <w:i/>
          <w:color w:val="231F20"/>
          <w:w w:val="105"/>
          <w:sz w:val="34"/>
        </w:rPr>
        <w:t>cụ</w:t>
      </w:r>
      <w:r>
        <w:rPr>
          <w:i/>
          <w:color w:val="231F20"/>
          <w:spacing w:val="-18"/>
          <w:w w:val="105"/>
          <w:sz w:val="34"/>
        </w:rPr>
        <w:t> </w:t>
      </w:r>
      <w:r>
        <w:rPr>
          <w:i/>
          <w:color w:val="231F20"/>
          <w:w w:val="105"/>
          <w:sz w:val="34"/>
        </w:rPr>
        <w:t>đức”</w:t>
      </w:r>
      <w:r>
        <w:rPr>
          <w:i/>
          <w:color w:val="231F20"/>
          <w:spacing w:val="-18"/>
          <w:w w:val="105"/>
          <w:sz w:val="34"/>
        </w:rPr>
        <w:t> </w:t>
      </w:r>
      <w:r>
        <w:rPr>
          <w:color w:val="231F20"/>
          <w:w w:val="105"/>
          <w:sz w:val="34"/>
        </w:rPr>
        <w:t>(Thật</w:t>
      </w:r>
      <w:r>
        <w:rPr>
          <w:color w:val="231F20"/>
          <w:spacing w:val="-18"/>
          <w:w w:val="105"/>
          <w:sz w:val="34"/>
        </w:rPr>
        <w:t> </w:t>
      </w:r>
      <w:r>
        <w:rPr>
          <w:color w:val="231F20"/>
          <w:w w:val="105"/>
          <w:sz w:val="34"/>
        </w:rPr>
        <w:t>là</w:t>
      </w:r>
      <w:r>
        <w:rPr>
          <w:color w:val="231F20"/>
          <w:spacing w:val="-17"/>
          <w:w w:val="105"/>
          <w:sz w:val="34"/>
        </w:rPr>
        <w:t> </w:t>
      </w:r>
      <w:r>
        <w:rPr>
          <w:color w:val="231F20"/>
          <w:w w:val="105"/>
          <w:sz w:val="34"/>
        </w:rPr>
        <w:t>giới hạn</w:t>
      </w:r>
      <w:r>
        <w:rPr>
          <w:color w:val="231F20"/>
          <w:spacing w:val="-14"/>
          <w:w w:val="105"/>
          <w:sz w:val="34"/>
        </w:rPr>
        <w:t> </w:t>
      </w:r>
      <w:r>
        <w:rPr>
          <w:color w:val="231F20"/>
          <w:w w:val="105"/>
          <w:sz w:val="34"/>
        </w:rPr>
        <w:t>của</w:t>
      </w:r>
      <w:r>
        <w:rPr>
          <w:color w:val="231F20"/>
          <w:spacing w:val="-14"/>
          <w:w w:val="105"/>
          <w:sz w:val="34"/>
        </w:rPr>
        <w:t> </w:t>
      </w:r>
      <w:r>
        <w:rPr>
          <w:color w:val="231F20"/>
          <w:w w:val="105"/>
          <w:sz w:val="34"/>
        </w:rPr>
        <w:t>chân</w:t>
      </w:r>
      <w:r>
        <w:rPr>
          <w:color w:val="231F20"/>
          <w:spacing w:val="-14"/>
          <w:w w:val="105"/>
          <w:sz w:val="34"/>
        </w:rPr>
        <w:t> </w:t>
      </w:r>
      <w:r>
        <w:rPr>
          <w:color w:val="231F20"/>
          <w:w w:val="105"/>
          <w:sz w:val="34"/>
        </w:rPr>
        <w:t>thật,</w:t>
      </w:r>
      <w:r>
        <w:rPr>
          <w:color w:val="231F20"/>
          <w:spacing w:val="-14"/>
          <w:w w:val="105"/>
          <w:sz w:val="34"/>
        </w:rPr>
        <w:t> </w:t>
      </w:r>
      <w:r>
        <w:rPr>
          <w:color w:val="231F20"/>
          <w:w w:val="105"/>
          <w:sz w:val="34"/>
        </w:rPr>
        <w:t>đó</w:t>
      </w:r>
      <w:r>
        <w:rPr>
          <w:color w:val="231F20"/>
          <w:spacing w:val="-14"/>
          <w:w w:val="105"/>
          <w:sz w:val="34"/>
        </w:rPr>
        <w:t> </w:t>
      </w:r>
      <w:r>
        <w:rPr>
          <w:color w:val="231F20"/>
          <w:w w:val="105"/>
          <w:sz w:val="34"/>
        </w:rPr>
        <w:t>là</w:t>
      </w:r>
      <w:r>
        <w:rPr>
          <w:color w:val="231F20"/>
          <w:spacing w:val="-14"/>
          <w:w w:val="105"/>
          <w:sz w:val="34"/>
        </w:rPr>
        <w:t> </w:t>
      </w:r>
      <w:r>
        <w:rPr>
          <w:color w:val="231F20"/>
          <w:w w:val="105"/>
          <w:sz w:val="34"/>
        </w:rPr>
        <w:t>đầy</w:t>
      </w:r>
      <w:r>
        <w:rPr>
          <w:color w:val="231F20"/>
          <w:spacing w:val="-14"/>
          <w:w w:val="105"/>
          <w:sz w:val="34"/>
        </w:rPr>
        <w:t> </w:t>
      </w:r>
      <w:r>
        <w:rPr>
          <w:color w:val="231F20"/>
          <w:w w:val="105"/>
          <w:sz w:val="34"/>
        </w:rPr>
        <w:t>đủ</w:t>
      </w:r>
      <w:r>
        <w:rPr>
          <w:color w:val="231F20"/>
          <w:spacing w:val="-14"/>
          <w:w w:val="105"/>
          <w:sz w:val="34"/>
        </w:rPr>
        <w:t> </w:t>
      </w:r>
      <w:r>
        <w:rPr>
          <w:color w:val="231F20"/>
          <w:w w:val="105"/>
          <w:sz w:val="34"/>
        </w:rPr>
        <w:t>đức).</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4"/>
          <w:w w:val="105"/>
          <w:sz w:val="34"/>
        </w:rPr>
        <w:t> </w:t>
      </w:r>
      <w:r>
        <w:rPr>
          <w:color w:val="231F20"/>
          <w:w w:val="105"/>
          <w:sz w:val="34"/>
        </w:rPr>
        <w:t>đem</w:t>
      </w:r>
      <w:r>
        <w:rPr>
          <w:color w:val="231F20"/>
          <w:spacing w:val="-14"/>
          <w:w w:val="105"/>
          <w:sz w:val="34"/>
        </w:rPr>
        <w:t> </w:t>
      </w:r>
      <w:r>
        <w:rPr>
          <w:color w:val="231F20"/>
          <w:w w:val="105"/>
          <w:sz w:val="34"/>
        </w:rPr>
        <w:t>điều</w:t>
      </w:r>
      <w:r>
        <w:rPr>
          <w:color w:val="231F20"/>
          <w:spacing w:val="-14"/>
          <w:w w:val="105"/>
          <w:sz w:val="34"/>
        </w:rPr>
        <w:t> </w:t>
      </w:r>
      <w:r>
        <w:rPr>
          <w:color w:val="231F20"/>
          <w:w w:val="105"/>
          <w:sz w:val="34"/>
        </w:rPr>
        <w:t>này để vào trong Bồ đề tâm. Chân thành, thanh tịnh, bình đẳng, </w:t>
      </w:r>
      <w:r>
        <w:rPr>
          <w:color w:val="231F20"/>
          <w:spacing w:val="-2"/>
          <w:w w:val="105"/>
          <w:sz w:val="34"/>
        </w:rPr>
        <w:t>chính</w:t>
      </w:r>
      <w:r>
        <w:rPr>
          <w:color w:val="231F20"/>
          <w:spacing w:val="-18"/>
          <w:w w:val="105"/>
          <w:sz w:val="34"/>
        </w:rPr>
        <w:t> </w:t>
      </w:r>
      <w:r>
        <w:rPr>
          <w:color w:val="231F20"/>
          <w:spacing w:val="-2"/>
          <w:w w:val="105"/>
          <w:sz w:val="34"/>
        </w:rPr>
        <w:t>giác,</w:t>
      </w:r>
      <w:r>
        <w:rPr>
          <w:color w:val="231F20"/>
          <w:spacing w:val="-18"/>
          <w:w w:val="105"/>
          <w:sz w:val="34"/>
        </w:rPr>
        <w:t> </w:t>
      </w:r>
      <w:r>
        <w:rPr>
          <w:color w:val="231F20"/>
          <w:spacing w:val="-2"/>
          <w:w w:val="105"/>
          <w:sz w:val="34"/>
        </w:rPr>
        <w:t>từ</w:t>
      </w:r>
      <w:r>
        <w:rPr>
          <w:color w:val="231F20"/>
          <w:spacing w:val="-18"/>
          <w:w w:val="105"/>
          <w:sz w:val="34"/>
        </w:rPr>
        <w:t> </w:t>
      </w:r>
      <w:r>
        <w:rPr>
          <w:color w:val="231F20"/>
          <w:spacing w:val="-2"/>
          <w:w w:val="105"/>
          <w:sz w:val="34"/>
        </w:rPr>
        <w:t>bi,</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đức.</w:t>
      </w:r>
      <w:r>
        <w:rPr>
          <w:color w:val="231F20"/>
          <w:spacing w:val="-17"/>
          <w:w w:val="105"/>
          <w:sz w:val="34"/>
        </w:rPr>
        <w:t> </w:t>
      </w:r>
      <w:r>
        <w:rPr>
          <w:i/>
          <w:color w:val="231F20"/>
          <w:spacing w:val="-2"/>
          <w:w w:val="105"/>
          <w:sz w:val="34"/>
        </w:rPr>
        <w:t>“Hựu</w:t>
      </w:r>
      <w:r>
        <w:rPr>
          <w:i/>
          <w:color w:val="231F20"/>
          <w:spacing w:val="-18"/>
          <w:w w:val="105"/>
          <w:sz w:val="34"/>
        </w:rPr>
        <w:t> </w:t>
      </w:r>
      <w:r>
        <w:rPr>
          <w:i/>
          <w:color w:val="231F20"/>
          <w:spacing w:val="-2"/>
          <w:w w:val="105"/>
          <w:sz w:val="34"/>
        </w:rPr>
        <w:t>đệ</w:t>
      </w:r>
      <w:r>
        <w:rPr>
          <w:i/>
          <w:color w:val="231F20"/>
          <w:spacing w:val="-18"/>
          <w:w w:val="105"/>
          <w:sz w:val="34"/>
        </w:rPr>
        <w:t> </w:t>
      </w:r>
      <w:r>
        <w:rPr>
          <w:i/>
          <w:color w:val="231F20"/>
          <w:spacing w:val="-2"/>
          <w:w w:val="105"/>
          <w:sz w:val="34"/>
        </w:rPr>
        <w:t>thập</w:t>
      </w:r>
      <w:r>
        <w:rPr>
          <w:i/>
          <w:color w:val="231F20"/>
          <w:spacing w:val="-18"/>
          <w:w w:val="105"/>
          <w:sz w:val="34"/>
        </w:rPr>
        <w:t> </w:t>
      </w:r>
      <w:r>
        <w:rPr>
          <w:i/>
          <w:color w:val="231F20"/>
          <w:spacing w:val="-2"/>
          <w:w w:val="105"/>
          <w:sz w:val="34"/>
        </w:rPr>
        <w:t>ngũ</w:t>
      </w:r>
      <w:r>
        <w:rPr>
          <w:i/>
          <w:color w:val="231F20"/>
          <w:spacing w:val="-18"/>
          <w:w w:val="105"/>
          <w:sz w:val="34"/>
        </w:rPr>
        <w:t> </w:t>
      </w:r>
      <w:r>
        <w:rPr>
          <w:i/>
          <w:color w:val="231F20"/>
          <w:spacing w:val="-2"/>
          <w:w w:val="105"/>
          <w:sz w:val="34"/>
        </w:rPr>
        <w:t>phẩm</w:t>
      </w:r>
      <w:r>
        <w:rPr>
          <w:i/>
          <w:color w:val="231F20"/>
          <w:spacing w:val="-18"/>
          <w:w w:val="105"/>
          <w:sz w:val="34"/>
        </w:rPr>
        <w:t> </w:t>
      </w:r>
      <w:r>
        <w:rPr>
          <w:i/>
          <w:color w:val="231F20"/>
          <w:spacing w:val="-2"/>
          <w:w w:val="105"/>
          <w:sz w:val="34"/>
        </w:rPr>
        <w:t>trung”</w:t>
      </w:r>
      <w:r>
        <w:rPr>
          <w:i/>
          <w:color w:val="231F20"/>
          <w:spacing w:val="-18"/>
          <w:w w:val="105"/>
          <w:sz w:val="34"/>
        </w:rPr>
        <w:t> </w:t>
      </w:r>
      <w:r>
        <w:rPr>
          <w:color w:val="231F20"/>
          <w:spacing w:val="-2"/>
          <w:w w:val="105"/>
          <w:sz w:val="34"/>
        </w:rPr>
        <w:t>(Lại </w:t>
      </w:r>
      <w:r>
        <w:rPr>
          <w:color w:val="231F20"/>
          <w:w w:val="105"/>
          <w:sz w:val="34"/>
        </w:rPr>
        <w:t>trong phẩm 15). </w:t>
      </w:r>
      <w:r>
        <w:rPr>
          <w:i/>
          <w:color w:val="231F20"/>
          <w:w w:val="105"/>
          <w:sz w:val="34"/>
        </w:rPr>
        <w:t>Phẩm Bồ đề đạo tràng </w:t>
      </w:r>
      <w:r>
        <w:rPr>
          <w:color w:val="231F20"/>
          <w:w w:val="105"/>
          <w:sz w:val="34"/>
        </w:rPr>
        <w:t>có 2 câu như vầy: </w:t>
      </w:r>
      <w:r>
        <w:rPr>
          <w:i/>
          <w:color w:val="231F20"/>
          <w:sz w:val="34"/>
        </w:rPr>
        <w:t>“Nhất thiết trang nghiêm, tùy ứng nhi hiện. Thử chính hiển sự sự vô ngại pháp giới chi viên minh cụ đức dã” </w:t>
      </w:r>
      <w:r>
        <w:rPr>
          <w:color w:val="231F20"/>
          <w:sz w:val="34"/>
        </w:rPr>
        <w:t>(Hết thảy trang </w:t>
      </w:r>
      <w:r>
        <w:rPr>
          <w:color w:val="231F20"/>
          <w:w w:val="105"/>
          <w:sz w:val="34"/>
        </w:rPr>
        <w:t>nghiêm tuỳ ứng mà hiện. Đây chính là thể hiện đức đầy đủ tròn</w:t>
      </w:r>
      <w:r>
        <w:rPr>
          <w:color w:val="231F20"/>
          <w:spacing w:val="-2"/>
          <w:w w:val="105"/>
          <w:sz w:val="34"/>
        </w:rPr>
        <w:t> </w:t>
      </w:r>
      <w:r>
        <w:rPr>
          <w:color w:val="231F20"/>
          <w:w w:val="105"/>
          <w:sz w:val="34"/>
        </w:rPr>
        <w:t>sáng</w:t>
      </w:r>
      <w:r>
        <w:rPr>
          <w:color w:val="231F20"/>
          <w:spacing w:val="-2"/>
          <w:w w:val="105"/>
          <w:sz w:val="34"/>
        </w:rPr>
        <w:t> </w:t>
      </w:r>
      <w:r>
        <w:rPr>
          <w:color w:val="231F20"/>
          <w:w w:val="105"/>
          <w:sz w:val="34"/>
        </w:rPr>
        <w:t>của</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giới</w:t>
      </w:r>
      <w:r>
        <w:rPr>
          <w:color w:val="231F20"/>
          <w:spacing w:val="-2"/>
          <w:w w:val="105"/>
          <w:sz w:val="34"/>
        </w:rPr>
        <w:t> </w:t>
      </w:r>
      <w:r>
        <w:rPr>
          <w:color w:val="231F20"/>
          <w:w w:val="105"/>
          <w:sz w:val="34"/>
        </w:rPr>
        <w:t>sự</w:t>
      </w:r>
      <w:r>
        <w:rPr>
          <w:color w:val="231F20"/>
          <w:spacing w:val="-3"/>
          <w:w w:val="105"/>
          <w:sz w:val="34"/>
        </w:rPr>
        <w:t> </w:t>
      </w:r>
      <w:r>
        <w:rPr>
          <w:color w:val="231F20"/>
          <w:w w:val="105"/>
          <w:sz w:val="34"/>
        </w:rPr>
        <w:t>sự</w:t>
      </w:r>
      <w:r>
        <w:rPr>
          <w:color w:val="231F20"/>
          <w:spacing w:val="-3"/>
          <w:w w:val="105"/>
          <w:sz w:val="34"/>
        </w:rPr>
        <w:t> </w:t>
      </w:r>
      <w:r>
        <w:rPr>
          <w:color w:val="231F20"/>
          <w:w w:val="105"/>
          <w:sz w:val="34"/>
        </w:rPr>
        <w:t>vô</w:t>
      </w:r>
      <w:r>
        <w:rPr>
          <w:color w:val="231F20"/>
          <w:spacing w:val="-2"/>
          <w:w w:val="105"/>
          <w:sz w:val="34"/>
        </w:rPr>
        <w:t> </w:t>
      </w:r>
      <w:r>
        <w:rPr>
          <w:color w:val="231F20"/>
          <w:w w:val="105"/>
          <w:sz w:val="34"/>
        </w:rPr>
        <w:t>ngại).</w:t>
      </w:r>
      <w:r>
        <w:rPr>
          <w:color w:val="231F20"/>
          <w:spacing w:val="-2"/>
          <w:w w:val="105"/>
          <w:sz w:val="34"/>
        </w:rPr>
        <w:t> </w:t>
      </w:r>
      <w:r>
        <w:rPr>
          <w:color w:val="231F20"/>
          <w:w w:val="105"/>
          <w:sz w:val="34"/>
        </w:rPr>
        <w:t>Ở</w:t>
      </w:r>
      <w:r>
        <w:rPr>
          <w:color w:val="231F20"/>
          <w:spacing w:val="-2"/>
          <w:w w:val="105"/>
          <w:sz w:val="34"/>
        </w:rPr>
        <w:t> </w:t>
      </w:r>
      <w:r>
        <w:rPr>
          <w:color w:val="231F20"/>
          <w:w w:val="105"/>
          <w:sz w:val="34"/>
        </w:rPr>
        <w:t>trước,</w:t>
      </w:r>
      <w:r>
        <w:rPr>
          <w:color w:val="231F20"/>
          <w:spacing w:val="-2"/>
          <w:w w:val="105"/>
          <w:sz w:val="34"/>
        </w:rPr>
        <w:t> </w:t>
      </w:r>
      <w:r>
        <w:rPr>
          <w:color w:val="231F20"/>
          <w:w w:val="105"/>
          <w:sz w:val="34"/>
        </w:rPr>
        <w:t>trong</w:t>
      </w:r>
      <w:r>
        <w:rPr>
          <w:color w:val="231F20"/>
          <w:spacing w:val="-2"/>
          <w:w w:val="105"/>
          <w:sz w:val="34"/>
        </w:rPr>
        <w:t> </w:t>
      </w:r>
      <w:r>
        <w:rPr>
          <w:color w:val="231F20"/>
          <w:w w:val="105"/>
          <w:sz w:val="34"/>
        </w:rPr>
        <w:t>Thập Huyền, chúng ta đã học qua.</w:t>
      </w:r>
    </w:p>
    <w:p>
      <w:pPr>
        <w:pStyle w:val="BodyText"/>
        <w:spacing w:line="307" w:lineRule="auto" w:before="136"/>
        <w:ind w:left="103" w:right="405" w:firstLine="453"/>
      </w:pPr>
      <w:r>
        <w:rPr>
          <w:color w:val="231F20"/>
          <w:spacing w:val="-2"/>
          <w:w w:val="105"/>
        </w:rPr>
        <w:t>“Sự</w:t>
      </w:r>
      <w:r>
        <w:rPr>
          <w:color w:val="231F20"/>
          <w:spacing w:val="-21"/>
          <w:w w:val="105"/>
        </w:rPr>
        <w:t> </w:t>
      </w:r>
      <w:r>
        <w:rPr>
          <w:color w:val="231F20"/>
          <w:spacing w:val="-2"/>
          <w:w w:val="105"/>
        </w:rPr>
        <w:t>sự</w:t>
      </w:r>
      <w:r>
        <w:rPr>
          <w:color w:val="231F20"/>
          <w:spacing w:val="-20"/>
          <w:w w:val="105"/>
        </w:rPr>
        <w:t> </w:t>
      </w:r>
      <w:r>
        <w:rPr>
          <w:color w:val="231F20"/>
          <w:spacing w:val="-2"/>
          <w:w w:val="105"/>
        </w:rPr>
        <w:t>vô</w:t>
      </w:r>
      <w:r>
        <w:rPr>
          <w:color w:val="231F20"/>
          <w:spacing w:val="-20"/>
          <w:w w:val="105"/>
        </w:rPr>
        <w:t> </w:t>
      </w:r>
      <w:r>
        <w:rPr>
          <w:color w:val="231F20"/>
          <w:spacing w:val="-2"/>
          <w:w w:val="105"/>
        </w:rPr>
        <w:t>ngại”,</w:t>
      </w:r>
      <w:r>
        <w:rPr>
          <w:color w:val="231F20"/>
          <w:spacing w:val="-21"/>
          <w:w w:val="105"/>
        </w:rPr>
        <w:t> </w:t>
      </w:r>
      <w:r>
        <w:rPr>
          <w:color w:val="231F20"/>
          <w:spacing w:val="-2"/>
          <w:w w:val="105"/>
        </w:rPr>
        <w:t>đây</w:t>
      </w:r>
      <w:r>
        <w:rPr>
          <w:color w:val="231F20"/>
          <w:spacing w:val="-20"/>
          <w:w w:val="105"/>
        </w:rPr>
        <w:t> </w:t>
      </w:r>
      <w:r>
        <w:rPr>
          <w:color w:val="231F20"/>
          <w:spacing w:val="-2"/>
          <w:w w:val="105"/>
        </w:rPr>
        <w:t>là</w:t>
      </w:r>
      <w:r>
        <w:rPr>
          <w:color w:val="231F20"/>
          <w:spacing w:val="-20"/>
          <w:w w:val="105"/>
        </w:rPr>
        <w:t> </w:t>
      </w:r>
      <w:r>
        <w:rPr>
          <w:color w:val="231F20"/>
          <w:spacing w:val="-2"/>
          <w:w w:val="105"/>
        </w:rPr>
        <w:t>giảng</w:t>
      </w:r>
      <w:r>
        <w:rPr>
          <w:color w:val="231F20"/>
          <w:spacing w:val="-21"/>
          <w:w w:val="105"/>
        </w:rPr>
        <w:t> </w:t>
      </w:r>
      <w:r>
        <w:rPr>
          <w:color w:val="231F20"/>
          <w:spacing w:val="-2"/>
          <w:w w:val="105"/>
        </w:rPr>
        <w:t>đến</w:t>
      </w:r>
      <w:r>
        <w:rPr>
          <w:color w:val="231F20"/>
          <w:spacing w:val="-20"/>
          <w:w w:val="105"/>
        </w:rPr>
        <w:t> </w:t>
      </w:r>
      <w:r>
        <w:rPr>
          <w:color w:val="231F20"/>
          <w:spacing w:val="-2"/>
          <w:w w:val="105"/>
        </w:rPr>
        <w:t>cứu</w:t>
      </w:r>
      <w:r>
        <w:rPr>
          <w:color w:val="231F20"/>
          <w:spacing w:val="-20"/>
          <w:w w:val="105"/>
        </w:rPr>
        <w:t> </w:t>
      </w:r>
      <w:r>
        <w:rPr>
          <w:color w:val="231F20"/>
          <w:spacing w:val="-2"/>
          <w:w w:val="105"/>
        </w:rPr>
        <w:t>cánh</w:t>
      </w:r>
      <w:r>
        <w:rPr>
          <w:color w:val="231F20"/>
          <w:spacing w:val="-21"/>
          <w:w w:val="105"/>
        </w:rPr>
        <w:t> </w:t>
      </w:r>
      <w:r>
        <w:rPr>
          <w:color w:val="231F20"/>
          <w:spacing w:val="-2"/>
          <w:w w:val="105"/>
        </w:rPr>
        <w:t>viên</w:t>
      </w:r>
      <w:r>
        <w:rPr>
          <w:color w:val="231F20"/>
          <w:spacing w:val="-20"/>
          <w:w w:val="105"/>
        </w:rPr>
        <w:t> </w:t>
      </w:r>
      <w:r>
        <w:rPr>
          <w:color w:val="231F20"/>
          <w:spacing w:val="-2"/>
          <w:w w:val="105"/>
        </w:rPr>
        <w:t>mãn.</w:t>
      </w:r>
      <w:r>
        <w:rPr>
          <w:color w:val="231F20"/>
          <w:spacing w:val="-20"/>
          <w:w w:val="105"/>
        </w:rPr>
        <w:t> </w:t>
      </w:r>
      <w:r>
        <w:rPr>
          <w:color w:val="231F20"/>
          <w:spacing w:val="-2"/>
          <w:w w:val="105"/>
        </w:rPr>
        <w:t>Còn trong</w:t>
      </w:r>
      <w:r>
        <w:rPr>
          <w:color w:val="231F20"/>
          <w:spacing w:val="-18"/>
          <w:w w:val="105"/>
        </w:rPr>
        <w:t> </w:t>
      </w:r>
      <w:r>
        <w:rPr>
          <w:color w:val="231F20"/>
          <w:spacing w:val="-2"/>
          <w:w w:val="105"/>
        </w:rPr>
        <w:t>các</w:t>
      </w:r>
      <w:r>
        <w:rPr>
          <w:color w:val="231F20"/>
          <w:spacing w:val="-18"/>
          <w:w w:val="105"/>
        </w:rPr>
        <w:t> </w:t>
      </w:r>
      <w:r>
        <w:rPr>
          <w:color w:val="231F20"/>
          <w:spacing w:val="-2"/>
          <w:w w:val="105"/>
        </w:rPr>
        <w:t>kinh</w:t>
      </w:r>
      <w:r>
        <w:rPr>
          <w:color w:val="231F20"/>
          <w:spacing w:val="-18"/>
          <w:w w:val="105"/>
        </w:rPr>
        <w:t> </w:t>
      </w:r>
      <w:r>
        <w:rPr>
          <w:color w:val="231F20"/>
          <w:spacing w:val="-2"/>
          <w:w w:val="105"/>
        </w:rPr>
        <w:t>Đại</w:t>
      </w:r>
      <w:r>
        <w:rPr>
          <w:color w:val="231F20"/>
          <w:spacing w:val="-18"/>
          <w:w w:val="105"/>
        </w:rPr>
        <w:t> </w:t>
      </w:r>
      <w:r>
        <w:rPr>
          <w:color w:val="231F20"/>
          <w:spacing w:val="-2"/>
          <w:w w:val="105"/>
        </w:rPr>
        <w:t>thừa</w:t>
      </w:r>
      <w:r>
        <w:rPr>
          <w:color w:val="231F20"/>
          <w:spacing w:val="-18"/>
          <w:w w:val="105"/>
        </w:rPr>
        <w:t> </w:t>
      </w:r>
      <w:r>
        <w:rPr>
          <w:color w:val="231F20"/>
          <w:spacing w:val="-2"/>
          <w:w w:val="105"/>
        </w:rPr>
        <w:t>khác</w:t>
      </w:r>
      <w:r>
        <w:rPr>
          <w:color w:val="231F20"/>
          <w:spacing w:val="-18"/>
          <w:w w:val="105"/>
        </w:rPr>
        <w:t> </w:t>
      </w:r>
      <w:r>
        <w:rPr>
          <w:color w:val="231F20"/>
          <w:spacing w:val="-2"/>
          <w:w w:val="105"/>
        </w:rPr>
        <w:t>giảng</w:t>
      </w:r>
      <w:r>
        <w:rPr>
          <w:color w:val="231F20"/>
          <w:spacing w:val="-18"/>
          <w:w w:val="105"/>
        </w:rPr>
        <w:t> </w:t>
      </w:r>
      <w:r>
        <w:rPr>
          <w:color w:val="231F20"/>
          <w:spacing w:val="-2"/>
          <w:w w:val="105"/>
        </w:rPr>
        <w:t>đến</w:t>
      </w:r>
      <w:r>
        <w:rPr>
          <w:color w:val="231F20"/>
          <w:spacing w:val="-18"/>
          <w:w w:val="105"/>
        </w:rPr>
        <w:t> </w:t>
      </w:r>
      <w:r>
        <w:rPr>
          <w:color w:val="231F20"/>
          <w:spacing w:val="-2"/>
          <w:w w:val="105"/>
        </w:rPr>
        <w:t>Lý</w:t>
      </w:r>
      <w:r>
        <w:rPr>
          <w:color w:val="231F20"/>
          <w:spacing w:val="-18"/>
          <w:w w:val="105"/>
        </w:rPr>
        <w:t> </w:t>
      </w:r>
      <w:r>
        <w:rPr>
          <w:color w:val="231F20"/>
          <w:spacing w:val="-2"/>
          <w:w w:val="105"/>
        </w:rPr>
        <w:t>sự</w:t>
      </w:r>
      <w:r>
        <w:rPr>
          <w:color w:val="231F20"/>
          <w:spacing w:val="-18"/>
          <w:w w:val="105"/>
        </w:rPr>
        <w:t> </w:t>
      </w:r>
      <w:r>
        <w:rPr>
          <w:color w:val="231F20"/>
          <w:spacing w:val="-2"/>
          <w:w w:val="105"/>
        </w:rPr>
        <w:t>vô</w:t>
      </w:r>
      <w:r>
        <w:rPr>
          <w:color w:val="231F20"/>
          <w:spacing w:val="-18"/>
          <w:w w:val="105"/>
        </w:rPr>
        <w:t> </w:t>
      </w:r>
      <w:r>
        <w:rPr>
          <w:color w:val="231F20"/>
          <w:spacing w:val="-2"/>
          <w:w w:val="105"/>
        </w:rPr>
        <w:t>ngại.</w:t>
      </w:r>
      <w:r>
        <w:rPr>
          <w:color w:val="231F20"/>
          <w:spacing w:val="-18"/>
          <w:w w:val="105"/>
        </w:rPr>
        <w:t> </w:t>
      </w:r>
      <w:r>
        <w:rPr>
          <w:color w:val="231F20"/>
          <w:spacing w:val="-2"/>
          <w:w w:val="105"/>
        </w:rPr>
        <w:t>Chỉ</w:t>
      </w:r>
      <w:r>
        <w:rPr>
          <w:color w:val="231F20"/>
          <w:spacing w:val="-18"/>
          <w:w w:val="105"/>
        </w:rPr>
        <w:t> </w:t>
      </w:r>
      <w:r>
        <w:rPr>
          <w:color w:val="231F20"/>
          <w:spacing w:val="-2"/>
          <w:w w:val="105"/>
        </w:rPr>
        <w:t>có </w:t>
      </w:r>
      <w:r>
        <w:rPr>
          <w:i/>
          <w:color w:val="231F20"/>
        </w:rPr>
        <w:t>Hoa Nghiêm </w:t>
      </w:r>
      <w:r>
        <w:rPr>
          <w:color w:val="231F20"/>
        </w:rPr>
        <w:t>giảng đến Sự sự vô ngại. Ở trong kinh này, cũng </w:t>
      </w:r>
      <w:r>
        <w:rPr>
          <w:color w:val="231F20"/>
          <w:w w:val="105"/>
        </w:rPr>
        <w:t>có rất nhiều kinh văn, ví dụ Sự sự vô ngại. Trang nghiêm chúng ta học đến đây. Câu ở dưới là thanh tịnh, chính là thanh tịnh, bình đẳng, giác.</w:t>
      </w:r>
    </w:p>
    <w:p>
      <w:pPr>
        <w:spacing w:line="307" w:lineRule="auto" w:before="138"/>
        <w:ind w:left="103" w:right="405" w:firstLine="453"/>
        <w:jc w:val="both"/>
        <w:rPr>
          <w:sz w:val="34"/>
        </w:rPr>
      </w:pPr>
      <w:r>
        <w:rPr>
          <w:i/>
          <w:color w:val="231F20"/>
          <w:w w:val="105"/>
          <w:sz w:val="34"/>
        </w:rPr>
        <w:t>“Thanh</w:t>
      </w:r>
      <w:r>
        <w:rPr>
          <w:i/>
          <w:color w:val="231F20"/>
          <w:spacing w:val="-12"/>
          <w:w w:val="105"/>
          <w:sz w:val="34"/>
        </w:rPr>
        <w:t> </w:t>
      </w:r>
      <w:r>
        <w:rPr>
          <w:i/>
          <w:color w:val="231F20"/>
          <w:w w:val="105"/>
          <w:sz w:val="34"/>
        </w:rPr>
        <w:t>tịnh</w:t>
      </w:r>
      <w:r>
        <w:rPr>
          <w:i/>
          <w:color w:val="231F20"/>
          <w:spacing w:val="-12"/>
          <w:w w:val="105"/>
          <w:sz w:val="34"/>
        </w:rPr>
        <w:t> </w:t>
      </w:r>
      <w:r>
        <w:rPr>
          <w:i/>
          <w:color w:val="231F20"/>
          <w:w w:val="105"/>
          <w:sz w:val="34"/>
        </w:rPr>
        <w:t>giả,</w:t>
      </w:r>
      <w:r>
        <w:rPr>
          <w:i/>
          <w:color w:val="231F20"/>
          <w:spacing w:val="-12"/>
          <w:w w:val="105"/>
          <w:sz w:val="34"/>
        </w:rPr>
        <w:t> </w:t>
      </w:r>
      <w:r>
        <w:rPr>
          <w:i/>
          <w:color w:val="231F20"/>
          <w:w w:val="105"/>
          <w:sz w:val="34"/>
        </w:rPr>
        <w:t>thân</w:t>
      </w:r>
      <w:r>
        <w:rPr>
          <w:i/>
          <w:color w:val="231F20"/>
          <w:spacing w:val="-12"/>
          <w:w w:val="105"/>
          <w:sz w:val="34"/>
        </w:rPr>
        <w:t> </w:t>
      </w:r>
      <w:r>
        <w:rPr>
          <w:i/>
          <w:color w:val="231F20"/>
          <w:w w:val="105"/>
          <w:sz w:val="34"/>
        </w:rPr>
        <w:t>khẩu</w:t>
      </w:r>
      <w:r>
        <w:rPr>
          <w:i/>
          <w:color w:val="231F20"/>
          <w:spacing w:val="-12"/>
          <w:w w:val="105"/>
          <w:sz w:val="34"/>
        </w:rPr>
        <w:t> </w:t>
      </w:r>
      <w:r>
        <w:rPr>
          <w:i/>
          <w:color w:val="231F20"/>
          <w:w w:val="105"/>
          <w:sz w:val="34"/>
        </w:rPr>
        <w:t>ý</w:t>
      </w:r>
      <w:r>
        <w:rPr>
          <w:i/>
          <w:color w:val="231F20"/>
          <w:spacing w:val="-12"/>
          <w:w w:val="105"/>
          <w:sz w:val="34"/>
        </w:rPr>
        <w:t> </w:t>
      </w:r>
      <w:r>
        <w:rPr>
          <w:i/>
          <w:color w:val="231F20"/>
          <w:w w:val="105"/>
          <w:sz w:val="34"/>
        </w:rPr>
        <w:t>tam</w:t>
      </w:r>
      <w:r>
        <w:rPr>
          <w:i/>
          <w:color w:val="231F20"/>
          <w:spacing w:val="-12"/>
          <w:w w:val="105"/>
          <w:sz w:val="34"/>
        </w:rPr>
        <w:t> </w:t>
      </w:r>
      <w:r>
        <w:rPr>
          <w:i/>
          <w:color w:val="231F20"/>
          <w:w w:val="105"/>
          <w:sz w:val="34"/>
        </w:rPr>
        <w:t>nghiệp,</w:t>
      </w:r>
      <w:r>
        <w:rPr>
          <w:i/>
          <w:color w:val="231F20"/>
          <w:spacing w:val="-12"/>
          <w:w w:val="105"/>
          <w:sz w:val="34"/>
        </w:rPr>
        <w:t> </w:t>
      </w:r>
      <w:r>
        <w:rPr>
          <w:i/>
          <w:color w:val="231F20"/>
          <w:w w:val="105"/>
          <w:sz w:val="34"/>
        </w:rPr>
        <w:t>ly</w:t>
      </w:r>
      <w:r>
        <w:rPr>
          <w:i/>
          <w:color w:val="231F20"/>
          <w:spacing w:val="-12"/>
          <w:w w:val="105"/>
          <w:sz w:val="34"/>
        </w:rPr>
        <w:t> </w:t>
      </w:r>
      <w:r>
        <w:rPr>
          <w:i/>
          <w:color w:val="231F20"/>
          <w:w w:val="105"/>
          <w:sz w:val="34"/>
        </w:rPr>
        <w:t>nhất</w:t>
      </w:r>
      <w:r>
        <w:rPr>
          <w:i/>
          <w:color w:val="231F20"/>
          <w:spacing w:val="-12"/>
          <w:w w:val="105"/>
          <w:sz w:val="34"/>
        </w:rPr>
        <w:t> </w:t>
      </w:r>
      <w:r>
        <w:rPr>
          <w:i/>
          <w:color w:val="231F20"/>
          <w:w w:val="105"/>
          <w:sz w:val="34"/>
        </w:rPr>
        <w:t>thiết</w:t>
      </w:r>
      <w:r>
        <w:rPr>
          <w:i/>
          <w:color w:val="231F20"/>
          <w:spacing w:val="-12"/>
          <w:w w:val="105"/>
          <w:sz w:val="34"/>
        </w:rPr>
        <w:t> </w:t>
      </w:r>
      <w:r>
        <w:rPr>
          <w:i/>
          <w:color w:val="231F20"/>
          <w:w w:val="105"/>
          <w:sz w:val="34"/>
        </w:rPr>
        <w:t>ác hành phiền não cấu nhiễm chi vị” </w:t>
      </w:r>
      <w:r>
        <w:rPr>
          <w:color w:val="231F20"/>
          <w:w w:val="105"/>
          <w:sz w:val="34"/>
        </w:rPr>
        <w:t>(Thanh tịnh là 3 nghiệp thân,</w:t>
      </w:r>
      <w:r>
        <w:rPr>
          <w:color w:val="231F20"/>
          <w:spacing w:val="-1"/>
          <w:w w:val="105"/>
          <w:sz w:val="34"/>
        </w:rPr>
        <w:t> </w:t>
      </w:r>
      <w:r>
        <w:rPr>
          <w:color w:val="231F20"/>
          <w:w w:val="105"/>
          <w:sz w:val="34"/>
        </w:rPr>
        <w:t>khẩu,</w:t>
      </w:r>
      <w:r>
        <w:rPr>
          <w:color w:val="231F20"/>
          <w:spacing w:val="3"/>
          <w:w w:val="105"/>
          <w:sz w:val="34"/>
        </w:rPr>
        <w:t> </w:t>
      </w:r>
      <w:r>
        <w:rPr>
          <w:color w:val="231F20"/>
          <w:w w:val="105"/>
          <w:sz w:val="34"/>
        </w:rPr>
        <w:t>ý,</w:t>
      </w:r>
      <w:r>
        <w:rPr>
          <w:color w:val="231F20"/>
          <w:spacing w:val="-1"/>
          <w:w w:val="105"/>
          <w:sz w:val="34"/>
        </w:rPr>
        <w:t> </w:t>
      </w:r>
      <w:r>
        <w:rPr>
          <w:color w:val="231F20"/>
          <w:w w:val="105"/>
          <w:sz w:val="34"/>
        </w:rPr>
        <w:t>lìa hết</w:t>
      </w:r>
      <w:r>
        <w:rPr>
          <w:color w:val="231F20"/>
          <w:spacing w:val="1"/>
          <w:w w:val="105"/>
          <w:sz w:val="34"/>
        </w:rPr>
        <w:t> </w:t>
      </w:r>
      <w:r>
        <w:rPr>
          <w:color w:val="231F20"/>
          <w:w w:val="105"/>
          <w:sz w:val="34"/>
        </w:rPr>
        <w:t>thảy</w:t>
      </w:r>
      <w:r>
        <w:rPr>
          <w:color w:val="231F20"/>
          <w:spacing w:val="1"/>
          <w:w w:val="105"/>
          <w:sz w:val="34"/>
        </w:rPr>
        <w:t> </w:t>
      </w:r>
      <w:r>
        <w:rPr>
          <w:color w:val="231F20"/>
          <w:w w:val="105"/>
          <w:sz w:val="34"/>
        </w:rPr>
        <w:t>vị ác</w:t>
      </w:r>
      <w:r>
        <w:rPr>
          <w:color w:val="231F20"/>
          <w:spacing w:val="1"/>
          <w:w w:val="105"/>
          <w:sz w:val="34"/>
        </w:rPr>
        <w:t> </w:t>
      </w:r>
      <w:r>
        <w:rPr>
          <w:color w:val="231F20"/>
          <w:w w:val="105"/>
          <w:sz w:val="34"/>
        </w:rPr>
        <w:t>hành phiền não</w:t>
      </w:r>
      <w:r>
        <w:rPr>
          <w:color w:val="231F20"/>
          <w:spacing w:val="1"/>
          <w:w w:val="105"/>
          <w:sz w:val="34"/>
        </w:rPr>
        <w:t> </w:t>
      </w:r>
      <w:r>
        <w:rPr>
          <w:color w:val="231F20"/>
          <w:w w:val="105"/>
          <w:sz w:val="34"/>
        </w:rPr>
        <w:t>cấu </w:t>
      </w:r>
      <w:r>
        <w:rPr>
          <w:color w:val="231F20"/>
          <w:spacing w:val="-2"/>
          <w:w w:val="105"/>
          <w:sz w:val="34"/>
        </w:rPr>
        <w:t>nhiễm).</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Đây là tổng thuyết cái gì gọi thanh tịnh. Thân, tạo tác của </w:t>
      </w:r>
      <w:r>
        <w:rPr>
          <w:color w:val="231F20"/>
          <w:spacing w:val="-2"/>
          <w:w w:val="105"/>
        </w:rPr>
        <w:t>thân;</w:t>
      </w:r>
      <w:r>
        <w:rPr>
          <w:color w:val="231F20"/>
          <w:spacing w:val="-21"/>
          <w:w w:val="105"/>
        </w:rPr>
        <w:t> </w:t>
      </w:r>
      <w:r>
        <w:rPr>
          <w:color w:val="231F20"/>
          <w:spacing w:val="-2"/>
          <w:w w:val="105"/>
        </w:rPr>
        <w:t>ngôn</w:t>
      </w:r>
      <w:r>
        <w:rPr>
          <w:color w:val="231F20"/>
          <w:spacing w:val="-20"/>
          <w:w w:val="105"/>
        </w:rPr>
        <w:t> </w:t>
      </w:r>
      <w:r>
        <w:rPr>
          <w:color w:val="231F20"/>
          <w:spacing w:val="-2"/>
          <w:w w:val="105"/>
        </w:rPr>
        <w:t>ngữ</w:t>
      </w:r>
      <w:r>
        <w:rPr>
          <w:color w:val="231F20"/>
          <w:spacing w:val="-20"/>
          <w:w w:val="105"/>
        </w:rPr>
        <w:t> </w:t>
      </w:r>
      <w:r>
        <w:rPr>
          <w:color w:val="231F20"/>
          <w:spacing w:val="-2"/>
          <w:w w:val="105"/>
        </w:rPr>
        <w:t>của</w:t>
      </w:r>
      <w:r>
        <w:rPr>
          <w:color w:val="231F20"/>
          <w:spacing w:val="-21"/>
          <w:w w:val="105"/>
        </w:rPr>
        <w:t> </w:t>
      </w:r>
      <w:r>
        <w:rPr>
          <w:color w:val="231F20"/>
          <w:spacing w:val="-2"/>
          <w:w w:val="105"/>
        </w:rPr>
        <w:t>miệng;</w:t>
      </w:r>
      <w:r>
        <w:rPr>
          <w:color w:val="231F20"/>
          <w:spacing w:val="-19"/>
          <w:w w:val="105"/>
        </w:rPr>
        <w:t> </w:t>
      </w:r>
      <w:r>
        <w:rPr>
          <w:color w:val="231F20"/>
          <w:spacing w:val="-2"/>
          <w:w w:val="105"/>
        </w:rPr>
        <w:t>ý</w:t>
      </w:r>
      <w:r>
        <w:rPr>
          <w:color w:val="231F20"/>
          <w:spacing w:val="-20"/>
          <w:w w:val="105"/>
        </w:rPr>
        <w:t> </w:t>
      </w:r>
      <w:r>
        <w:rPr>
          <w:color w:val="231F20"/>
          <w:spacing w:val="-2"/>
          <w:w w:val="105"/>
        </w:rPr>
        <w:t>niệm</w:t>
      </w:r>
      <w:r>
        <w:rPr>
          <w:color w:val="231F20"/>
          <w:spacing w:val="-21"/>
          <w:w w:val="105"/>
        </w:rPr>
        <w:t> </w:t>
      </w:r>
      <w:r>
        <w:rPr>
          <w:color w:val="231F20"/>
          <w:spacing w:val="-2"/>
          <w:w w:val="105"/>
        </w:rPr>
        <w:t>của</w:t>
      </w:r>
      <w:r>
        <w:rPr>
          <w:color w:val="231F20"/>
          <w:spacing w:val="-20"/>
          <w:w w:val="105"/>
        </w:rPr>
        <w:t> </w:t>
      </w:r>
      <w:r>
        <w:rPr>
          <w:color w:val="231F20"/>
          <w:spacing w:val="-2"/>
          <w:w w:val="105"/>
        </w:rPr>
        <w:t>ý.</w:t>
      </w:r>
      <w:r>
        <w:rPr>
          <w:color w:val="231F20"/>
          <w:spacing w:val="-20"/>
          <w:w w:val="105"/>
        </w:rPr>
        <w:t> </w:t>
      </w:r>
      <w:r>
        <w:rPr>
          <w:color w:val="231F20"/>
          <w:spacing w:val="-2"/>
          <w:w w:val="105"/>
        </w:rPr>
        <w:t>Đây</w:t>
      </w:r>
      <w:r>
        <w:rPr>
          <w:color w:val="231F20"/>
          <w:spacing w:val="-21"/>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color w:val="231F20"/>
          <w:spacing w:val="-2"/>
          <w:w w:val="105"/>
        </w:rPr>
        <w:t>3</w:t>
      </w:r>
      <w:r>
        <w:rPr>
          <w:color w:val="231F20"/>
          <w:spacing w:val="-21"/>
          <w:w w:val="105"/>
        </w:rPr>
        <w:t> </w:t>
      </w:r>
      <w:r>
        <w:rPr>
          <w:color w:val="231F20"/>
          <w:spacing w:val="-2"/>
          <w:w w:val="105"/>
        </w:rPr>
        <w:t>nghiệp. </w:t>
      </w:r>
      <w:r>
        <w:rPr>
          <w:color w:val="231F20"/>
          <w:w w:val="105"/>
        </w:rPr>
        <w:t>Ly nhất thiết ác hành, không có hành vi ác. Tiêu chuẩn của ác này là mặt trái với thập thiện thập ác. Như vậy, chúng ta sẽ hiểu, thân lìa sát đạo dâm; khẩu lìa vọng nghiệp, ỷ ngữ, ác khẩu, ý niệm lìa tham, sân, si - không tham, không sân, không si. Như vậy gọi là tu thập thiện. Người tu thập thiện chân chính, chính là Bồ tát.</w:t>
      </w:r>
    </w:p>
    <w:p>
      <w:pPr>
        <w:pStyle w:val="BodyText"/>
        <w:spacing w:line="307" w:lineRule="auto" w:before="137"/>
        <w:ind w:left="387" w:right="123" w:firstLine="453"/>
      </w:pPr>
      <w:r>
        <w:rPr>
          <w:color w:val="231F20"/>
          <w:w w:val="110"/>
        </w:rPr>
        <w:t>Còn</w:t>
      </w:r>
      <w:r>
        <w:rPr>
          <w:color w:val="231F20"/>
          <w:spacing w:val="-18"/>
          <w:w w:val="110"/>
        </w:rPr>
        <w:t> </w:t>
      </w:r>
      <w:r>
        <w:rPr>
          <w:color w:val="231F20"/>
          <w:w w:val="110"/>
        </w:rPr>
        <w:t>ác</w:t>
      </w:r>
      <w:r>
        <w:rPr>
          <w:color w:val="231F20"/>
          <w:spacing w:val="-17"/>
          <w:w w:val="110"/>
        </w:rPr>
        <w:t> </w:t>
      </w:r>
      <w:r>
        <w:rPr>
          <w:color w:val="231F20"/>
          <w:w w:val="110"/>
        </w:rPr>
        <w:t>hành</w:t>
      </w:r>
      <w:r>
        <w:rPr>
          <w:color w:val="231F20"/>
          <w:spacing w:val="-17"/>
          <w:w w:val="110"/>
        </w:rPr>
        <w:t> </w:t>
      </w:r>
      <w:r>
        <w:rPr>
          <w:color w:val="231F20"/>
          <w:w w:val="110"/>
        </w:rPr>
        <w:t>là</w:t>
      </w:r>
      <w:r>
        <w:rPr>
          <w:color w:val="231F20"/>
          <w:spacing w:val="-17"/>
          <w:w w:val="110"/>
        </w:rPr>
        <w:t> </w:t>
      </w:r>
      <w:r>
        <w:rPr>
          <w:color w:val="231F20"/>
          <w:w w:val="110"/>
        </w:rPr>
        <w:t>loại</w:t>
      </w:r>
      <w:r>
        <w:rPr>
          <w:color w:val="231F20"/>
          <w:spacing w:val="-17"/>
          <w:w w:val="110"/>
        </w:rPr>
        <w:t> </w:t>
      </w:r>
      <w:r>
        <w:rPr>
          <w:color w:val="231F20"/>
          <w:w w:val="110"/>
        </w:rPr>
        <w:t>phiền</w:t>
      </w:r>
      <w:r>
        <w:rPr>
          <w:color w:val="231F20"/>
          <w:spacing w:val="-17"/>
          <w:w w:val="110"/>
        </w:rPr>
        <w:t> </w:t>
      </w:r>
      <w:r>
        <w:rPr>
          <w:color w:val="231F20"/>
          <w:w w:val="110"/>
        </w:rPr>
        <w:t>não</w:t>
      </w:r>
      <w:r>
        <w:rPr>
          <w:color w:val="231F20"/>
          <w:spacing w:val="-17"/>
          <w:w w:val="110"/>
        </w:rPr>
        <w:t> </w:t>
      </w:r>
      <w:r>
        <w:rPr>
          <w:color w:val="231F20"/>
          <w:w w:val="110"/>
        </w:rPr>
        <w:t>thứ</w:t>
      </w:r>
      <w:r>
        <w:rPr>
          <w:color w:val="231F20"/>
          <w:spacing w:val="-17"/>
          <w:w w:val="110"/>
        </w:rPr>
        <w:t> </w:t>
      </w:r>
      <w:r>
        <w:rPr>
          <w:color w:val="231F20"/>
          <w:w w:val="110"/>
        </w:rPr>
        <w:t>hai.</w:t>
      </w:r>
      <w:r>
        <w:rPr>
          <w:color w:val="231F20"/>
          <w:spacing w:val="-17"/>
          <w:w w:val="110"/>
        </w:rPr>
        <w:t> </w:t>
      </w:r>
      <w:r>
        <w:rPr>
          <w:color w:val="231F20"/>
          <w:w w:val="110"/>
        </w:rPr>
        <w:t>Phiền</w:t>
      </w:r>
      <w:r>
        <w:rPr>
          <w:color w:val="231F20"/>
          <w:spacing w:val="-17"/>
          <w:w w:val="110"/>
        </w:rPr>
        <w:t> </w:t>
      </w:r>
      <w:r>
        <w:rPr>
          <w:color w:val="231F20"/>
          <w:w w:val="110"/>
        </w:rPr>
        <w:t>não</w:t>
      </w:r>
      <w:r>
        <w:rPr>
          <w:color w:val="231F20"/>
          <w:spacing w:val="-17"/>
          <w:w w:val="110"/>
        </w:rPr>
        <w:t> </w:t>
      </w:r>
      <w:r>
        <w:rPr>
          <w:color w:val="231F20"/>
          <w:w w:val="110"/>
        </w:rPr>
        <w:t>thông </w:t>
      </w:r>
      <w:r>
        <w:rPr>
          <w:color w:val="231F20"/>
          <w:w w:val="105"/>
        </w:rPr>
        <w:t>thường</w:t>
      </w:r>
      <w:r>
        <w:rPr>
          <w:color w:val="231F20"/>
          <w:spacing w:val="-1"/>
          <w:w w:val="105"/>
        </w:rPr>
        <w:t> </w:t>
      </w:r>
      <w:r>
        <w:rPr>
          <w:color w:val="231F20"/>
          <w:w w:val="105"/>
        </w:rPr>
        <w:t>chỉ</w:t>
      </w:r>
      <w:r>
        <w:rPr>
          <w:color w:val="231F20"/>
          <w:spacing w:val="-1"/>
          <w:w w:val="105"/>
        </w:rPr>
        <w:t> </w:t>
      </w:r>
      <w:r>
        <w:rPr>
          <w:color w:val="231F20"/>
          <w:w w:val="105"/>
        </w:rPr>
        <w:t>Kiến</w:t>
      </w:r>
      <w:r>
        <w:rPr>
          <w:color w:val="231F20"/>
          <w:spacing w:val="-1"/>
          <w:w w:val="105"/>
        </w:rPr>
        <w:t> </w:t>
      </w:r>
      <w:r>
        <w:rPr>
          <w:color w:val="231F20"/>
          <w:w w:val="105"/>
        </w:rPr>
        <w:t>Tư</w:t>
      </w:r>
      <w:r>
        <w:rPr>
          <w:color w:val="231F20"/>
          <w:spacing w:val="-1"/>
          <w:w w:val="105"/>
        </w:rPr>
        <w:t> </w:t>
      </w:r>
      <w:r>
        <w:rPr>
          <w:color w:val="231F20"/>
          <w:w w:val="105"/>
        </w:rPr>
        <w:t>phiền</w:t>
      </w:r>
      <w:r>
        <w:rPr>
          <w:color w:val="231F20"/>
          <w:spacing w:val="-2"/>
          <w:w w:val="105"/>
        </w:rPr>
        <w:t> </w:t>
      </w:r>
      <w:r>
        <w:rPr>
          <w:color w:val="231F20"/>
          <w:w w:val="105"/>
        </w:rPr>
        <w:t>não,</w:t>
      </w:r>
      <w:r>
        <w:rPr>
          <w:color w:val="231F20"/>
          <w:spacing w:val="-1"/>
          <w:w w:val="105"/>
        </w:rPr>
        <w:t> </w:t>
      </w:r>
      <w:r>
        <w:rPr>
          <w:color w:val="231F20"/>
          <w:w w:val="105"/>
        </w:rPr>
        <w:t>Trần</w:t>
      </w:r>
      <w:r>
        <w:rPr>
          <w:color w:val="231F20"/>
          <w:spacing w:val="-1"/>
          <w:w w:val="105"/>
        </w:rPr>
        <w:t> </w:t>
      </w:r>
      <w:r>
        <w:rPr>
          <w:color w:val="231F20"/>
          <w:w w:val="105"/>
        </w:rPr>
        <w:t>Sa</w:t>
      </w:r>
      <w:r>
        <w:rPr>
          <w:color w:val="231F20"/>
          <w:spacing w:val="-1"/>
          <w:w w:val="105"/>
        </w:rPr>
        <w:t> </w:t>
      </w:r>
      <w:r>
        <w:rPr>
          <w:color w:val="231F20"/>
          <w:w w:val="105"/>
        </w:rPr>
        <w:t>phiền</w:t>
      </w:r>
      <w:r>
        <w:rPr>
          <w:color w:val="231F20"/>
          <w:spacing w:val="-2"/>
          <w:w w:val="105"/>
        </w:rPr>
        <w:t> </w:t>
      </w:r>
      <w:r>
        <w:rPr>
          <w:color w:val="231F20"/>
          <w:w w:val="105"/>
        </w:rPr>
        <w:t>não.</w:t>
      </w:r>
      <w:r>
        <w:rPr>
          <w:color w:val="231F20"/>
          <w:spacing w:val="-1"/>
          <w:w w:val="105"/>
        </w:rPr>
        <w:t> </w:t>
      </w:r>
      <w:r>
        <w:rPr>
          <w:color w:val="231F20"/>
          <w:w w:val="105"/>
        </w:rPr>
        <w:t>Kiến</w:t>
      </w:r>
      <w:r>
        <w:rPr>
          <w:color w:val="231F20"/>
          <w:spacing w:val="-1"/>
          <w:w w:val="105"/>
        </w:rPr>
        <w:t> </w:t>
      </w:r>
      <w:r>
        <w:rPr>
          <w:color w:val="231F20"/>
          <w:w w:val="105"/>
        </w:rPr>
        <w:t>Tư </w:t>
      </w:r>
      <w:r>
        <w:rPr>
          <w:color w:val="231F20"/>
          <w:w w:val="110"/>
        </w:rPr>
        <w:t>phiền</w:t>
      </w:r>
      <w:r>
        <w:rPr>
          <w:color w:val="231F20"/>
          <w:w w:val="110"/>
        </w:rPr>
        <w:t> não</w:t>
      </w:r>
      <w:r>
        <w:rPr>
          <w:color w:val="231F20"/>
          <w:w w:val="110"/>
        </w:rPr>
        <w:t> trong</w:t>
      </w:r>
      <w:r>
        <w:rPr>
          <w:color w:val="231F20"/>
          <w:w w:val="110"/>
        </w:rPr>
        <w:t> </w:t>
      </w:r>
      <w:r>
        <w:rPr>
          <w:i/>
          <w:color w:val="231F20"/>
          <w:w w:val="110"/>
        </w:rPr>
        <w:t>Hoa</w:t>
      </w:r>
      <w:r>
        <w:rPr>
          <w:i/>
          <w:color w:val="231F20"/>
          <w:w w:val="110"/>
        </w:rPr>
        <w:t> Nghiêm,</w:t>
      </w:r>
      <w:r>
        <w:rPr>
          <w:i/>
          <w:color w:val="231F20"/>
          <w:w w:val="110"/>
        </w:rPr>
        <w:t> </w:t>
      </w:r>
      <w:r>
        <w:rPr>
          <w:color w:val="231F20"/>
          <w:w w:val="110"/>
        </w:rPr>
        <w:t>gọi</w:t>
      </w:r>
      <w:r>
        <w:rPr>
          <w:color w:val="231F20"/>
          <w:w w:val="110"/>
        </w:rPr>
        <w:t> là</w:t>
      </w:r>
      <w:r>
        <w:rPr>
          <w:color w:val="231F20"/>
          <w:w w:val="110"/>
        </w:rPr>
        <w:t> chấp</w:t>
      </w:r>
      <w:r>
        <w:rPr>
          <w:color w:val="231F20"/>
          <w:w w:val="110"/>
        </w:rPr>
        <w:t> trước.</w:t>
      </w:r>
      <w:r>
        <w:rPr>
          <w:color w:val="231F20"/>
          <w:w w:val="110"/>
        </w:rPr>
        <w:t> Trần</w:t>
      </w:r>
      <w:r>
        <w:rPr>
          <w:color w:val="231F20"/>
          <w:w w:val="110"/>
        </w:rPr>
        <w:t> Sa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là</w:t>
      </w:r>
      <w:r>
        <w:rPr>
          <w:color w:val="231F20"/>
          <w:spacing w:val="-1"/>
          <w:w w:val="105"/>
        </w:rPr>
        <w:t> </w:t>
      </w:r>
      <w:r>
        <w:rPr>
          <w:color w:val="231F20"/>
          <w:w w:val="105"/>
        </w:rPr>
        <w:t>phân</w:t>
      </w:r>
      <w:r>
        <w:rPr>
          <w:color w:val="231F20"/>
          <w:spacing w:val="-1"/>
          <w:w w:val="105"/>
        </w:rPr>
        <w:t> </w:t>
      </w:r>
      <w:r>
        <w:rPr>
          <w:color w:val="231F20"/>
          <w:w w:val="105"/>
        </w:rPr>
        <w:t>biệt.</w:t>
      </w:r>
      <w:r>
        <w:rPr>
          <w:color w:val="231F20"/>
          <w:spacing w:val="-1"/>
          <w:w w:val="105"/>
        </w:rPr>
        <w:t> </w:t>
      </w:r>
      <w:r>
        <w:rPr>
          <w:color w:val="231F20"/>
          <w:w w:val="105"/>
        </w:rPr>
        <w:t>Do</w:t>
      </w:r>
      <w:r>
        <w:rPr>
          <w:color w:val="231F20"/>
          <w:spacing w:val="-1"/>
          <w:w w:val="105"/>
        </w:rPr>
        <w:t> </w:t>
      </w:r>
      <w:r>
        <w:rPr>
          <w:color w:val="231F20"/>
          <w:w w:val="105"/>
        </w:rPr>
        <w:t>đó,</w:t>
      </w:r>
      <w:r>
        <w:rPr>
          <w:color w:val="231F20"/>
          <w:spacing w:val="-1"/>
          <w:w w:val="105"/>
        </w:rPr>
        <w:t> </w:t>
      </w:r>
      <w:r>
        <w:rPr>
          <w:color w:val="231F20"/>
          <w:w w:val="105"/>
        </w:rPr>
        <w:t>hết</w:t>
      </w:r>
      <w:r>
        <w:rPr>
          <w:color w:val="231F20"/>
          <w:spacing w:val="-1"/>
          <w:w w:val="105"/>
        </w:rPr>
        <w:t> </w:t>
      </w:r>
      <w:r>
        <w:rPr>
          <w:color w:val="231F20"/>
          <w:w w:val="105"/>
        </w:rPr>
        <w:t>thảy</w:t>
      </w:r>
      <w:r>
        <w:rPr>
          <w:color w:val="231F20"/>
          <w:spacing w:val="-1"/>
          <w:w w:val="105"/>
        </w:rPr>
        <w:t> </w:t>
      </w:r>
      <w:r>
        <w:rPr>
          <w:color w:val="231F20"/>
          <w:w w:val="105"/>
        </w:rPr>
        <w:t>pháp</w:t>
      </w:r>
      <w:r>
        <w:rPr>
          <w:color w:val="231F20"/>
          <w:spacing w:val="-1"/>
          <w:w w:val="105"/>
        </w:rPr>
        <w:t> </w:t>
      </w:r>
      <w:r>
        <w:rPr>
          <w:color w:val="231F20"/>
          <w:w w:val="105"/>
        </w:rPr>
        <w:t>trong</w:t>
      </w:r>
      <w:r>
        <w:rPr>
          <w:color w:val="231F20"/>
          <w:spacing w:val="-1"/>
          <w:w w:val="105"/>
        </w:rPr>
        <w:t> </w:t>
      </w:r>
      <w:r>
        <w:rPr>
          <w:color w:val="231F20"/>
          <w:w w:val="105"/>
        </w:rPr>
        <w:t>thế</w:t>
      </w:r>
      <w:r>
        <w:rPr>
          <w:color w:val="231F20"/>
          <w:spacing w:val="-1"/>
          <w:w w:val="105"/>
        </w:rPr>
        <w:t> </w:t>
      </w:r>
      <w:r>
        <w:rPr>
          <w:color w:val="231F20"/>
          <w:w w:val="105"/>
        </w:rPr>
        <w:t>gian, xuất</w:t>
      </w:r>
      <w:r>
        <w:rPr>
          <w:color w:val="231F20"/>
          <w:spacing w:val="-3"/>
          <w:w w:val="105"/>
        </w:rPr>
        <w:t> </w:t>
      </w:r>
      <w:r>
        <w:rPr>
          <w:color w:val="231F20"/>
          <w:w w:val="105"/>
        </w:rPr>
        <w:t>thế</w:t>
      </w:r>
      <w:r>
        <w:rPr>
          <w:color w:val="231F20"/>
          <w:spacing w:val="-3"/>
          <w:w w:val="105"/>
        </w:rPr>
        <w:t> </w:t>
      </w:r>
      <w:r>
        <w:rPr>
          <w:color w:val="231F20"/>
          <w:w w:val="105"/>
        </w:rPr>
        <w:t>gian</w:t>
      </w:r>
      <w:r>
        <w:rPr>
          <w:color w:val="231F20"/>
          <w:spacing w:val="-3"/>
          <w:w w:val="105"/>
        </w:rPr>
        <w:t> </w:t>
      </w:r>
      <w:r>
        <w:rPr>
          <w:color w:val="231F20"/>
          <w:w w:val="105"/>
        </w:rPr>
        <w:t>không</w:t>
      </w:r>
      <w:r>
        <w:rPr>
          <w:color w:val="231F20"/>
          <w:spacing w:val="-4"/>
          <w:w w:val="105"/>
        </w:rPr>
        <w:t> </w:t>
      </w:r>
      <w:r>
        <w:rPr>
          <w:color w:val="231F20"/>
          <w:w w:val="105"/>
        </w:rPr>
        <w:t>còn</w:t>
      </w:r>
      <w:r>
        <w:rPr>
          <w:color w:val="231F20"/>
          <w:spacing w:val="-4"/>
          <w:w w:val="105"/>
        </w:rPr>
        <w:t> </w:t>
      </w:r>
      <w:r>
        <w:rPr>
          <w:color w:val="231F20"/>
          <w:w w:val="105"/>
        </w:rPr>
        <w:t>chấp</w:t>
      </w:r>
      <w:r>
        <w:rPr>
          <w:color w:val="231F20"/>
          <w:spacing w:val="-3"/>
          <w:w w:val="105"/>
        </w:rPr>
        <w:t> </w:t>
      </w:r>
      <w:r>
        <w:rPr>
          <w:color w:val="231F20"/>
          <w:w w:val="105"/>
        </w:rPr>
        <w:t>trước.</w:t>
      </w:r>
      <w:r>
        <w:rPr>
          <w:color w:val="231F20"/>
          <w:spacing w:val="-3"/>
          <w:w w:val="105"/>
        </w:rPr>
        <w:t> </w:t>
      </w:r>
      <w:r>
        <w:rPr>
          <w:color w:val="231F20"/>
          <w:w w:val="105"/>
        </w:rPr>
        <w:t>Không</w:t>
      </w:r>
      <w:r>
        <w:rPr>
          <w:color w:val="231F20"/>
          <w:spacing w:val="-4"/>
          <w:w w:val="105"/>
        </w:rPr>
        <w:t> </w:t>
      </w:r>
      <w:r>
        <w:rPr>
          <w:color w:val="231F20"/>
          <w:w w:val="105"/>
        </w:rPr>
        <w:t>còn</w:t>
      </w:r>
      <w:r>
        <w:rPr>
          <w:color w:val="231F20"/>
          <w:spacing w:val="-3"/>
          <w:w w:val="105"/>
        </w:rPr>
        <w:t> </w:t>
      </w:r>
      <w:r>
        <w:rPr>
          <w:color w:val="231F20"/>
          <w:w w:val="105"/>
        </w:rPr>
        <w:t>chấp</w:t>
      </w:r>
      <w:r>
        <w:rPr>
          <w:color w:val="231F20"/>
          <w:spacing w:val="-3"/>
          <w:w w:val="105"/>
        </w:rPr>
        <w:t> </w:t>
      </w:r>
      <w:r>
        <w:rPr>
          <w:color w:val="231F20"/>
          <w:w w:val="105"/>
        </w:rPr>
        <w:t>trước, </w:t>
      </w:r>
      <w:r>
        <w:rPr>
          <w:color w:val="231F20"/>
          <w:w w:val="110"/>
        </w:rPr>
        <w:t>tâm chúng ta được thanh tịnh.</w:t>
      </w:r>
    </w:p>
    <w:p>
      <w:pPr>
        <w:pStyle w:val="BodyText"/>
        <w:spacing w:line="307" w:lineRule="auto" w:before="138"/>
        <w:ind w:left="387" w:right="115" w:firstLine="453"/>
      </w:pPr>
      <w:r>
        <w:rPr>
          <w:color w:val="231F20"/>
          <w:w w:val="105"/>
        </w:rPr>
        <w:t>Tâm vì sao không thanh tịnh? Vì không lìa được chấp trước.</w:t>
      </w:r>
      <w:r>
        <w:rPr>
          <w:color w:val="231F20"/>
          <w:w w:val="105"/>
        </w:rPr>
        <w:t> Tâm</w:t>
      </w:r>
      <w:r>
        <w:rPr>
          <w:color w:val="231F20"/>
          <w:w w:val="105"/>
        </w:rPr>
        <w:t> vì</w:t>
      </w:r>
      <w:r>
        <w:rPr>
          <w:color w:val="231F20"/>
          <w:w w:val="105"/>
        </w:rPr>
        <w:t> sao</w:t>
      </w:r>
      <w:r>
        <w:rPr>
          <w:color w:val="231F20"/>
          <w:w w:val="105"/>
        </w:rPr>
        <w:t> không</w:t>
      </w:r>
      <w:r>
        <w:rPr>
          <w:color w:val="231F20"/>
          <w:w w:val="105"/>
        </w:rPr>
        <w:t> bình</w:t>
      </w:r>
      <w:r>
        <w:rPr>
          <w:color w:val="231F20"/>
          <w:w w:val="105"/>
        </w:rPr>
        <w:t> đẳng?</w:t>
      </w:r>
      <w:r>
        <w:rPr>
          <w:color w:val="231F20"/>
          <w:w w:val="105"/>
        </w:rPr>
        <w:t> Do</w:t>
      </w:r>
      <w:r>
        <w:rPr>
          <w:color w:val="231F20"/>
          <w:w w:val="105"/>
        </w:rPr>
        <w:t> không</w:t>
      </w:r>
      <w:r>
        <w:rPr>
          <w:color w:val="231F20"/>
          <w:w w:val="105"/>
        </w:rPr>
        <w:t> lìa</w:t>
      </w:r>
      <w:r>
        <w:rPr>
          <w:color w:val="231F20"/>
          <w:w w:val="105"/>
        </w:rPr>
        <w:t> được phân</w:t>
      </w:r>
      <w:r>
        <w:rPr>
          <w:color w:val="231F20"/>
          <w:w w:val="105"/>
        </w:rPr>
        <w:t> biệt.</w:t>
      </w:r>
      <w:r>
        <w:rPr>
          <w:color w:val="231F20"/>
          <w:w w:val="105"/>
        </w:rPr>
        <w:t> Chúng</w:t>
      </w:r>
      <w:r>
        <w:rPr>
          <w:color w:val="231F20"/>
          <w:w w:val="105"/>
        </w:rPr>
        <w:t> ta</w:t>
      </w:r>
      <w:r>
        <w:rPr>
          <w:color w:val="231F20"/>
          <w:w w:val="105"/>
        </w:rPr>
        <w:t> đều</w:t>
      </w:r>
      <w:r>
        <w:rPr>
          <w:color w:val="231F20"/>
          <w:w w:val="105"/>
        </w:rPr>
        <w:t> biết</w:t>
      </w:r>
      <w:r>
        <w:rPr>
          <w:color w:val="231F20"/>
          <w:w w:val="105"/>
        </w:rPr>
        <w:t> buông</w:t>
      </w:r>
      <w:r>
        <w:rPr>
          <w:color w:val="231F20"/>
          <w:w w:val="105"/>
        </w:rPr>
        <w:t> bỏ</w:t>
      </w:r>
      <w:r>
        <w:rPr>
          <w:color w:val="231F20"/>
          <w:w w:val="105"/>
        </w:rPr>
        <w:t> chấp</w:t>
      </w:r>
      <w:r>
        <w:rPr>
          <w:color w:val="231F20"/>
          <w:w w:val="105"/>
        </w:rPr>
        <w:t> trước,</w:t>
      </w:r>
      <w:r>
        <w:rPr>
          <w:color w:val="231F20"/>
          <w:w w:val="105"/>
        </w:rPr>
        <w:t> tâm thanh tịnh sẽ hiện tiền. Buông bỏ phân biệt, tâm bình đẳng hiện tiền. Chúng ta cần phải ở chỗ này nỗ lực, không nên chấp trước quá đáng. Bất cứ việc gì có thể bỏ qua được, thì rất tốt. Trong sinh hoạt hằng ngày, trong công việc và đối nhân xử thế, tiếp vật.</w:t>
      </w:r>
    </w:p>
    <w:p>
      <w:pPr>
        <w:pStyle w:val="BodyText"/>
        <w:spacing w:line="307" w:lineRule="auto" w:before="137"/>
        <w:ind w:left="387" w:right="127" w:firstLine="453"/>
      </w:pPr>
      <w:r>
        <w:rPr>
          <w:color w:val="231F20"/>
          <w:spacing w:val="-2"/>
          <w:w w:val="105"/>
        </w:rPr>
        <w:t>Đạt</w:t>
      </w:r>
      <w:r>
        <w:rPr>
          <w:color w:val="231F20"/>
          <w:spacing w:val="-21"/>
          <w:w w:val="105"/>
        </w:rPr>
        <w:t> </w:t>
      </w:r>
      <w:r>
        <w:rPr>
          <w:color w:val="231F20"/>
          <w:spacing w:val="-2"/>
          <w:w w:val="105"/>
        </w:rPr>
        <w:t>đến</w:t>
      </w:r>
      <w:r>
        <w:rPr>
          <w:color w:val="231F20"/>
          <w:spacing w:val="-20"/>
          <w:w w:val="105"/>
        </w:rPr>
        <w:t> </w:t>
      </w:r>
      <w:r>
        <w:rPr>
          <w:color w:val="231F20"/>
          <w:spacing w:val="-2"/>
          <w:w w:val="105"/>
        </w:rPr>
        <w:t>một</w:t>
      </w:r>
      <w:r>
        <w:rPr>
          <w:color w:val="231F20"/>
          <w:spacing w:val="-20"/>
          <w:w w:val="105"/>
        </w:rPr>
        <w:t> </w:t>
      </w:r>
      <w:r>
        <w:rPr>
          <w:color w:val="231F20"/>
          <w:spacing w:val="-2"/>
          <w:w w:val="105"/>
        </w:rPr>
        <w:t>tiêu</w:t>
      </w:r>
      <w:r>
        <w:rPr>
          <w:color w:val="231F20"/>
          <w:spacing w:val="-21"/>
          <w:w w:val="105"/>
        </w:rPr>
        <w:t> </w:t>
      </w:r>
      <w:r>
        <w:rPr>
          <w:color w:val="231F20"/>
          <w:spacing w:val="-2"/>
          <w:w w:val="105"/>
        </w:rPr>
        <w:t>chuẩn,</w:t>
      </w:r>
      <w:r>
        <w:rPr>
          <w:color w:val="231F20"/>
          <w:spacing w:val="-20"/>
          <w:w w:val="105"/>
        </w:rPr>
        <w:t> </w:t>
      </w:r>
      <w:r>
        <w:rPr>
          <w:color w:val="231F20"/>
          <w:spacing w:val="-2"/>
          <w:w w:val="105"/>
        </w:rPr>
        <w:t>nên</w:t>
      </w:r>
      <w:r>
        <w:rPr>
          <w:color w:val="231F20"/>
          <w:spacing w:val="-20"/>
          <w:w w:val="105"/>
        </w:rPr>
        <w:t> </w:t>
      </w:r>
      <w:r>
        <w:rPr>
          <w:color w:val="231F20"/>
          <w:spacing w:val="-2"/>
          <w:w w:val="105"/>
        </w:rPr>
        <w:t>người</w:t>
      </w:r>
      <w:r>
        <w:rPr>
          <w:color w:val="231F20"/>
          <w:spacing w:val="-21"/>
          <w:w w:val="105"/>
        </w:rPr>
        <w:t> </w:t>
      </w:r>
      <w:r>
        <w:rPr>
          <w:color w:val="231F20"/>
          <w:spacing w:val="-2"/>
          <w:w w:val="105"/>
        </w:rPr>
        <w:t>xưa</w:t>
      </w:r>
      <w:r>
        <w:rPr>
          <w:color w:val="231F20"/>
          <w:spacing w:val="-20"/>
          <w:w w:val="105"/>
        </w:rPr>
        <w:t> </w:t>
      </w:r>
      <w:r>
        <w:rPr>
          <w:color w:val="231F20"/>
          <w:spacing w:val="-2"/>
          <w:w w:val="105"/>
        </w:rPr>
        <w:t>nói</w:t>
      </w:r>
      <w:r>
        <w:rPr>
          <w:color w:val="231F20"/>
          <w:spacing w:val="-20"/>
          <w:w w:val="105"/>
        </w:rPr>
        <w:t> </w:t>
      </w:r>
      <w:r>
        <w:rPr>
          <w:color w:val="231F20"/>
          <w:spacing w:val="-2"/>
          <w:w w:val="105"/>
        </w:rPr>
        <w:t>lễ</w:t>
      </w:r>
      <w:r>
        <w:rPr>
          <w:color w:val="231F20"/>
          <w:spacing w:val="-21"/>
          <w:w w:val="105"/>
        </w:rPr>
        <w:t> </w:t>
      </w:r>
      <w:r>
        <w:rPr>
          <w:color w:val="231F20"/>
          <w:spacing w:val="-2"/>
          <w:w w:val="105"/>
        </w:rPr>
        <w:t>tiết.</w:t>
      </w:r>
      <w:r>
        <w:rPr>
          <w:color w:val="231F20"/>
          <w:spacing w:val="-20"/>
          <w:w w:val="105"/>
        </w:rPr>
        <w:t> </w:t>
      </w:r>
      <w:r>
        <w:rPr>
          <w:color w:val="231F20"/>
          <w:spacing w:val="-2"/>
          <w:w w:val="105"/>
        </w:rPr>
        <w:t>Cái</w:t>
      </w:r>
      <w:r>
        <w:rPr>
          <w:color w:val="231F20"/>
          <w:spacing w:val="-20"/>
          <w:w w:val="105"/>
        </w:rPr>
        <w:t> </w:t>
      </w:r>
      <w:r>
        <w:rPr>
          <w:color w:val="231F20"/>
          <w:spacing w:val="-2"/>
          <w:w w:val="105"/>
        </w:rPr>
        <w:t>gì</w:t>
      </w:r>
      <w:r>
        <w:rPr>
          <w:color w:val="231F20"/>
          <w:spacing w:val="-21"/>
          <w:w w:val="105"/>
        </w:rPr>
        <w:t> </w:t>
      </w:r>
      <w:r>
        <w:rPr>
          <w:color w:val="231F20"/>
          <w:spacing w:val="-2"/>
          <w:w w:val="105"/>
        </w:rPr>
        <w:t>là </w:t>
      </w:r>
      <w:r>
        <w:rPr>
          <w:color w:val="231F20"/>
          <w:w w:val="105"/>
        </w:rPr>
        <w:t>lễ?</w:t>
      </w:r>
      <w:r>
        <w:rPr>
          <w:color w:val="231F20"/>
          <w:spacing w:val="-20"/>
          <w:w w:val="105"/>
        </w:rPr>
        <w:t> </w:t>
      </w:r>
      <w:r>
        <w:rPr>
          <w:color w:val="231F20"/>
          <w:w w:val="105"/>
        </w:rPr>
        <w:t>Có</w:t>
      </w:r>
      <w:r>
        <w:rPr>
          <w:color w:val="231F20"/>
          <w:spacing w:val="-19"/>
          <w:w w:val="105"/>
        </w:rPr>
        <w:t> </w:t>
      </w:r>
      <w:r>
        <w:rPr>
          <w:color w:val="231F20"/>
          <w:w w:val="105"/>
        </w:rPr>
        <w:t>tiết</w:t>
      </w:r>
      <w:r>
        <w:rPr>
          <w:color w:val="231F20"/>
          <w:spacing w:val="-19"/>
          <w:w w:val="105"/>
        </w:rPr>
        <w:t> </w:t>
      </w:r>
      <w:r>
        <w:rPr>
          <w:color w:val="231F20"/>
          <w:w w:val="105"/>
        </w:rPr>
        <w:t>độ,</w:t>
      </w:r>
      <w:r>
        <w:rPr>
          <w:color w:val="231F20"/>
          <w:spacing w:val="-19"/>
          <w:w w:val="105"/>
        </w:rPr>
        <w:t> </w:t>
      </w:r>
      <w:r>
        <w:rPr>
          <w:color w:val="231F20"/>
          <w:w w:val="105"/>
        </w:rPr>
        <w:t>có</w:t>
      </w:r>
      <w:r>
        <w:rPr>
          <w:color w:val="231F20"/>
          <w:spacing w:val="-20"/>
          <w:w w:val="105"/>
        </w:rPr>
        <w:t> </w:t>
      </w:r>
      <w:r>
        <w:rPr>
          <w:color w:val="231F20"/>
          <w:w w:val="105"/>
        </w:rPr>
        <w:t>tiêu</w:t>
      </w:r>
      <w:r>
        <w:rPr>
          <w:color w:val="231F20"/>
          <w:spacing w:val="-19"/>
          <w:w w:val="105"/>
        </w:rPr>
        <w:t> </w:t>
      </w:r>
      <w:r>
        <w:rPr>
          <w:color w:val="231F20"/>
          <w:w w:val="105"/>
        </w:rPr>
        <w:t>chuẩn.</w:t>
      </w:r>
      <w:r>
        <w:rPr>
          <w:color w:val="231F20"/>
          <w:spacing w:val="-19"/>
          <w:w w:val="105"/>
        </w:rPr>
        <w:t> </w:t>
      </w:r>
      <w:r>
        <w:rPr>
          <w:color w:val="231F20"/>
          <w:w w:val="105"/>
        </w:rPr>
        <w:t>Đạt</w:t>
      </w:r>
      <w:r>
        <w:rPr>
          <w:color w:val="231F20"/>
          <w:spacing w:val="-19"/>
          <w:w w:val="105"/>
        </w:rPr>
        <w:t> </w:t>
      </w:r>
      <w:r>
        <w:rPr>
          <w:color w:val="231F20"/>
          <w:w w:val="105"/>
        </w:rPr>
        <w:t>đến</w:t>
      </w:r>
      <w:r>
        <w:rPr>
          <w:color w:val="231F20"/>
          <w:spacing w:val="-19"/>
          <w:w w:val="105"/>
        </w:rPr>
        <w:t> </w:t>
      </w:r>
      <w:r>
        <w:rPr>
          <w:color w:val="231F20"/>
          <w:w w:val="105"/>
        </w:rPr>
        <w:t>tiêu</w:t>
      </w:r>
      <w:r>
        <w:rPr>
          <w:color w:val="231F20"/>
          <w:spacing w:val="-20"/>
          <w:w w:val="105"/>
        </w:rPr>
        <w:t> </w:t>
      </w:r>
      <w:r>
        <w:rPr>
          <w:color w:val="231F20"/>
          <w:w w:val="105"/>
        </w:rPr>
        <w:t>chuẩn</w:t>
      </w:r>
      <w:r>
        <w:rPr>
          <w:color w:val="231F20"/>
          <w:spacing w:val="-19"/>
          <w:w w:val="105"/>
        </w:rPr>
        <w:t> </w:t>
      </w:r>
      <w:r>
        <w:rPr>
          <w:color w:val="231F20"/>
          <w:w w:val="105"/>
        </w:rPr>
        <w:t>này</w:t>
      </w:r>
      <w:r>
        <w:rPr>
          <w:color w:val="231F20"/>
          <w:spacing w:val="-19"/>
          <w:w w:val="105"/>
        </w:rPr>
        <w:t> </w:t>
      </w:r>
      <w:r>
        <w:rPr>
          <w:color w:val="231F20"/>
          <w:w w:val="105"/>
        </w:rPr>
        <w:t>là</w:t>
      </w:r>
      <w:r>
        <w:rPr>
          <w:color w:val="231F20"/>
          <w:spacing w:val="-19"/>
          <w:w w:val="105"/>
        </w:rPr>
        <w:t> </w:t>
      </w:r>
      <w:r>
        <w:rPr>
          <w:color w:val="231F20"/>
          <w:spacing w:val="-2"/>
          <w:w w:val="105"/>
        </w:rPr>
        <w:t>được,</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8"/>
      </w:pPr>
      <w:r>
        <w:rPr>
          <w:color w:val="231F20"/>
          <w:w w:val="105"/>
        </w:rPr>
        <w:t>không nên vượt qua, cũng không nên không đạt được. Như </w:t>
      </w:r>
      <w:r>
        <w:rPr>
          <w:color w:val="231F20"/>
        </w:rPr>
        <w:t>vậy</w:t>
      </w:r>
      <w:r>
        <w:rPr>
          <w:color w:val="231F20"/>
          <w:spacing w:val="-9"/>
        </w:rPr>
        <w:t> </w:t>
      </w:r>
      <w:r>
        <w:rPr>
          <w:color w:val="231F20"/>
        </w:rPr>
        <w:t>là</w:t>
      </w:r>
      <w:r>
        <w:rPr>
          <w:color w:val="231F20"/>
          <w:spacing w:val="-10"/>
        </w:rPr>
        <w:t> </w:t>
      </w:r>
      <w:r>
        <w:rPr>
          <w:color w:val="231F20"/>
        </w:rPr>
        <w:t>tốt.</w:t>
      </w:r>
      <w:r>
        <w:rPr>
          <w:color w:val="231F20"/>
          <w:spacing w:val="-9"/>
        </w:rPr>
        <w:t> </w:t>
      </w:r>
      <w:r>
        <w:rPr>
          <w:color w:val="231F20"/>
        </w:rPr>
        <w:t>Ở</w:t>
      </w:r>
      <w:r>
        <w:rPr>
          <w:color w:val="231F20"/>
          <w:spacing w:val="-9"/>
        </w:rPr>
        <w:t> </w:t>
      </w:r>
      <w:r>
        <w:rPr>
          <w:color w:val="231F20"/>
        </w:rPr>
        <w:t>chỗ</w:t>
      </w:r>
      <w:r>
        <w:rPr>
          <w:color w:val="231F20"/>
          <w:spacing w:val="-9"/>
        </w:rPr>
        <w:t> </w:t>
      </w:r>
      <w:r>
        <w:rPr>
          <w:color w:val="231F20"/>
        </w:rPr>
        <w:t>này,</w:t>
      </w:r>
      <w:r>
        <w:rPr>
          <w:color w:val="231F20"/>
          <w:spacing w:val="-9"/>
        </w:rPr>
        <w:t> </w:t>
      </w:r>
      <w:r>
        <w:rPr>
          <w:color w:val="231F20"/>
        </w:rPr>
        <w:t>công</w:t>
      </w:r>
      <w:r>
        <w:rPr>
          <w:color w:val="231F20"/>
          <w:spacing w:val="-9"/>
        </w:rPr>
        <w:t> </w:t>
      </w:r>
      <w:r>
        <w:rPr>
          <w:color w:val="231F20"/>
        </w:rPr>
        <w:t>việc,</w:t>
      </w:r>
      <w:r>
        <w:rPr>
          <w:color w:val="231F20"/>
          <w:spacing w:val="-9"/>
        </w:rPr>
        <w:t> </w:t>
      </w:r>
      <w:r>
        <w:rPr>
          <w:color w:val="231F20"/>
        </w:rPr>
        <w:t>tiếp</w:t>
      </w:r>
      <w:r>
        <w:rPr>
          <w:color w:val="231F20"/>
          <w:spacing w:val="-9"/>
        </w:rPr>
        <w:t> </w:t>
      </w:r>
      <w:r>
        <w:rPr>
          <w:color w:val="231F20"/>
        </w:rPr>
        <w:t>vật,</w:t>
      </w:r>
      <w:r>
        <w:rPr>
          <w:color w:val="231F20"/>
          <w:spacing w:val="-9"/>
        </w:rPr>
        <w:t> </w:t>
      </w:r>
      <w:r>
        <w:rPr>
          <w:color w:val="231F20"/>
        </w:rPr>
        <w:t>đối</w:t>
      </w:r>
      <w:r>
        <w:rPr>
          <w:color w:val="231F20"/>
          <w:spacing w:val="-9"/>
        </w:rPr>
        <w:t> </w:t>
      </w:r>
      <w:r>
        <w:rPr>
          <w:color w:val="231F20"/>
        </w:rPr>
        <w:t>nhân</w:t>
      </w:r>
      <w:r>
        <w:rPr>
          <w:color w:val="231F20"/>
          <w:spacing w:val="-9"/>
        </w:rPr>
        <w:t> </w:t>
      </w:r>
      <w:r>
        <w:rPr>
          <w:color w:val="231F20"/>
        </w:rPr>
        <w:t>xử</w:t>
      </w:r>
      <w:r>
        <w:rPr>
          <w:color w:val="231F20"/>
          <w:spacing w:val="-9"/>
        </w:rPr>
        <w:t> </w:t>
      </w:r>
      <w:r>
        <w:rPr>
          <w:color w:val="231F20"/>
        </w:rPr>
        <w:t>thế</w:t>
      </w:r>
      <w:r>
        <w:rPr>
          <w:color w:val="231F20"/>
          <w:spacing w:val="-9"/>
        </w:rPr>
        <w:t> </w:t>
      </w:r>
      <w:r>
        <w:rPr>
          <w:color w:val="231F20"/>
        </w:rPr>
        <w:t>trong </w:t>
      </w:r>
      <w:r>
        <w:rPr>
          <w:color w:val="231F20"/>
          <w:w w:val="105"/>
        </w:rPr>
        <w:t>sinh hoạt, phải học tâm thanh tịnh, tu tâm bình đẳng. Cũng </w:t>
      </w:r>
      <w:r>
        <w:rPr>
          <w:color w:val="231F20"/>
          <w:spacing w:val="-2"/>
          <w:w w:val="105"/>
        </w:rPr>
        <w:t>chính</w:t>
      </w:r>
      <w:r>
        <w:rPr>
          <w:color w:val="231F20"/>
          <w:spacing w:val="-27"/>
          <w:w w:val="105"/>
        </w:rPr>
        <w:t> </w:t>
      </w:r>
      <w:r>
        <w:rPr>
          <w:color w:val="231F20"/>
          <w:spacing w:val="-2"/>
          <w:w w:val="105"/>
        </w:rPr>
        <w:t>là</w:t>
      </w:r>
      <w:r>
        <w:rPr>
          <w:color w:val="231F20"/>
          <w:spacing w:val="-27"/>
          <w:w w:val="105"/>
        </w:rPr>
        <w:t> </w:t>
      </w:r>
      <w:r>
        <w:rPr>
          <w:color w:val="231F20"/>
          <w:spacing w:val="-2"/>
          <w:w w:val="105"/>
        </w:rPr>
        <w:t>nói</w:t>
      </w:r>
      <w:r>
        <w:rPr>
          <w:color w:val="231F20"/>
          <w:spacing w:val="-26"/>
          <w:w w:val="105"/>
        </w:rPr>
        <w:t> </w:t>
      </w:r>
      <w:r>
        <w:rPr>
          <w:color w:val="231F20"/>
          <w:spacing w:val="-2"/>
          <w:w w:val="105"/>
        </w:rPr>
        <w:t>chúng</w:t>
      </w:r>
      <w:r>
        <w:rPr>
          <w:color w:val="231F20"/>
          <w:spacing w:val="-26"/>
          <w:w w:val="105"/>
        </w:rPr>
        <w:t> </w:t>
      </w:r>
      <w:r>
        <w:rPr>
          <w:color w:val="231F20"/>
          <w:spacing w:val="-2"/>
          <w:w w:val="105"/>
        </w:rPr>
        <w:t>ta</w:t>
      </w:r>
      <w:r>
        <w:rPr>
          <w:color w:val="231F20"/>
          <w:spacing w:val="-27"/>
          <w:w w:val="105"/>
        </w:rPr>
        <w:t> </w:t>
      </w:r>
      <w:r>
        <w:rPr>
          <w:color w:val="231F20"/>
          <w:spacing w:val="-2"/>
          <w:w w:val="105"/>
        </w:rPr>
        <w:t>cố</w:t>
      </w:r>
      <w:r>
        <w:rPr>
          <w:color w:val="231F20"/>
          <w:spacing w:val="-26"/>
          <w:w w:val="105"/>
        </w:rPr>
        <w:t> </w:t>
      </w:r>
      <w:r>
        <w:rPr>
          <w:color w:val="231F20"/>
          <w:spacing w:val="-2"/>
          <w:w w:val="105"/>
        </w:rPr>
        <w:t>gắng</w:t>
      </w:r>
      <w:r>
        <w:rPr>
          <w:color w:val="231F20"/>
          <w:spacing w:val="-26"/>
          <w:w w:val="105"/>
        </w:rPr>
        <w:t> </w:t>
      </w:r>
      <w:r>
        <w:rPr>
          <w:color w:val="231F20"/>
          <w:spacing w:val="-2"/>
          <w:w w:val="105"/>
        </w:rPr>
        <w:t>buông</w:t>
      </w:r>
      <w:r>
        <w:rPr>
          <w:color w:val="231F20"/>
          <w:spacing w:val="-27"/>
          <w:w w:val="105"/>
        </w:rPr>
        <w:t> </w:t>
      </w:r>
      <w:r>
        <w:rPr>
          <w:color w:val="231F20"/>
          <w:spacing w:val="-2"/>
          <w:w w:val="105"/>
        </w:rPr>
        <w:t>bỏ</w:t>
      </w:r>
      <w:r>
        <w:rPr>
          <w:color w:val="231F20"/>
          <w:spacing w:val="-27"/>
          <w:w w:val="105"/>
        </w:rPr>
        <w:t> </w:t>
      </w:r>
      <w:r>
        <w:rPr>
          <w:color w:val="231F20"/>
          <w:spacing w:val="-2"/>
          <w:w w:val="105"/>
        </w:rPr>
        <w:t>phân</w:t>
      </w:r>
      <w:r>
        <w:rPr>
          <w:color w:val="231F20"/>
          <w:spacing w:val="-26"/>
          <w:w w:val="105"/>
        </w:rPr>
        <w:t> </w:t>
      </w:r>
      <w:r>
        <w:rPr>
          <w:color w:val="231F20"/>
          <w:spacing w:val="-2"/>
          <w:w w:val="105"/>
        </w:rPr>
        <w:t>biệt,</w:t>
      </w:r>
      <w:r>
        <w:rPr>
          <w:color w:val="231F20"/>
          <w:spacing w:val="-26"/>
          <w:w w:val="105"/>
        </w:rPr>
        <w:t> </w:t>
      </w:r>
      <w:r>
        <w:rPr>
          <w:color w:val="231F20"/>
          <w:spacing w:val="-2"/>
          <w:w w:val="105"/>
        </w:rPr>
        <w:t>chấp</w:t>
      </w:r>
      <w:r>
        <w:rPr>
          <w:color w:val="231F20"/>
          <w:spacing w:val="-26"/>
          <w:w w:val="105"/>
        </w:rPr>
        <w:t> </w:t>
      </w:r>
      <w:r>
        <w:rPr>
          <w:color w:val="231F20"/>
          <w:spacing w:val="-2"/>
          <w:w w:val="105"/>
        </w:rPr>
        <w:t>trước.</w:t>
      </w:r>
    </w:p>
    <w:p>
      <w:pPr>
        <w:pStyle w:val="BodyText"/>
        <w:spacing w:line="307" w:lineRule="auto" w:before="139"/>
        <w:ind w:left="103" w:right="404" w:firstLine="453"/>
      </w:pPr>
      <w:r>
        <w:rPr>
          <w:color w:val="231F20"/>
          <w:w w:val="105"/>
        </w:rPr>
        <w:t>Cái</w:t>
      </w:r>
      <w:r>
        <w:rPr>
          <w:color w:val="231F20"/>
          <w:spacing w:val="-18"/>
          <w:w w:val="105"/>
        </w:rPr>
        <w:t> </w:t>
      </w:r>
      <w:r>
        <w:rPr>
          <w:color w:val="231F20"/>
          <w:w w:val="105"/>
        </w:rPr>
        <w:t>sau</w:t>
      </w:r>
      <w:r>
        <w:rPr>
          <w:color w:val="231F20"/>
          <w:spacing w:val="-18"/>
          <w:w w:val="105"/>
        </w:rPr>
        <w:t> </w:t>
      </w:r>
      <w:r>
        <w:rPr>
          <w:color w:val="231F20"/>
          <w:w w:val="105"/>
        </w:rPr>
        <w:t>cùng</w:t>
      </w:r>
      <w:r>
        <w:rPr>
          <w:color w:val="231F20"/>
          <w:spacing w:val="-18"/>
          <w:w w:val="105"/>
        </w:rPr>
        <w:t> </w:t>
      </w:r>
      <w:r>
        <w:rPr>
          <w:color w:val="231F20"/>
          <w:w w:val="105"/>
        </w:rPr>
        <w:t>là</w:t>
      </w:r>
      <w:r>
        <w:rPr>
          <w:color w:val="231F20"/>
          <w:spacing w:val="-18"/>
          <w:w w:val="105"/>
        </w:rPr>
        <w:t> </w:t>
      </w:r>
      <w:r>
        <w:rPr>
          <w:color w:val="231F20"/>
          <w:w w:val="105"/>
        </w:rPr>
        <w:t>giảng</w:t>
      </w:r>
      <w:r>
        <w:rPr>
          <w:color w:val="231F20"/>
          <w:spacing w:val="-18"/>
          <w:w w:val="105"/>
        </w:rPr>
        <w:t> </w:t>
      </w:r>
      <w:r>
        <w:rPr>
          <w:color w:val="231F20"/>
          <w:w w:val="105"/>
        </w:rPr>
        <w:t>về</w:t>
      </w:r>
      <w:r>
        <w:rPr>
          <w:color w:val="231F20"/>
          <w:spacing w:val="-18"/>
          <w:w w:val="105"/>
        </w:rPr>
        <w:t> </w:t>
      </w:r>
      <w:r>
        <w:rPr>
          <w:color w:val="231F20"/>
          <w:w w:val="105"/>
        </w:rPr>
        <w:t>cấu</w:t>
      </w:r>
      <w:r>
        <w:rPr>
          <w:color w:val="231F20"/>
          <w:spacing w:val="-18"/>
          <w:w w:val="105"/>
        </w:rPr>
        <w:t> </w:t>
      </w:r>
      <w:r>
        <w:rPr>
          <w:color w:val="231F20"/>
          <w:w w:val="105"/>
        </w:rPr>
        <w:t>nhiễm.</w:t>
      </w:r>
      <w:r>
        <w:rPr>
          <w:color w:val="231F20"/>
          <w:spacing w:val="-18"/>
          <w:w w:val="105"/>
        </w:rPr>
        <w:t> </w:t>
      </w:r>
      <w:r>
        <w:rPr>
          <w:color w:val="231F20"/>
          <w:w w:val="105"/>
        </w:rPr>
        <w:t>Cấu</w:t>
      </w:r>
      <w:r>
        <w:rPr>
          <w:color w:val="231F20"/>
          <w:spacing w:val="-18"/>
          <w:w w:val="105"/>
        </w:rPr>
        <w:t> </w:t>
      </w:r>
      <w:r>
        <w:rPr>
          <w:color w:val="231F20"/>
          <w:w w:val="105"/>
        </w:rPr>
        <w:t>nhiễm</w:t>
      </w:r>
      <w:r>
        <w:rPr>
          <w:color w:val="231F20"/>
          <w:spacing w:val="-18"/>
          <w:w w:val="105"/>
        </w:rPr>
        <w:t> </w:t>
      </w:r>
      <w:r>
        <w:rPr>
          <w:color w:val="231F20"/>
          <w:w w:val="105"/>
        </w:rPr>
        <w:t>ở</w:t>
      </w:r>
      <w:r>
        <w:rPr>
          <w:color w:val="231F20"/>
          <w:spacing w:val="-18"/>
          <w:w w:val="105"/>
        </w:rPr>
        <w:t> </w:t>
      </w:r>
      <w:r>
        <w:rPr>
          <w:color w:val="231F20"/>
          <w:w w:val="105"/>
        </w:rPr>
        <w:t>đây</w:t>
      </w:r>
      <w:r>
        <w:rPr>
          <w:color w:val="231F20"/>
          <w:spacing w:val="-18"/>
          <w:w w:val="105"/>
        </w:rPr>
        <w:t> </w:t>
      </w:r>
      <w:r>
        <w:rPr>
          <w:color w:val="231F20"/>
          <w:w w:val="105"/>
        </w:rPr>
        <w:t>gọi là</w:t>
      </w:r>
      <w:r>
        <w:rPr>
          <w:color w:val="231F20"/>
          <w:spacing w:val="-5"/>
          <w:w w:val="105"/>
        </w:rPr>
        <w:t> </w:t>
      </w:r>
      <w:r>
        <w:rPr>
          <w:color w:val="231F20"/>
          <w:w w:val="105"/>
        </w:rPr>
        <w:t>nhiễm</w:t>
      </w:r>
      <w:r>
        <w:rPr>
          <w:color w:val="231F20"/>
          <w:spacing w:val="-5"/>
          <w:w w:val="105"/>
        </w:rPr>
        <w:t> </w:t>
      </w:r>
      <w:r>
        <w:rPr>
          <w:color w:val="231F20"/>
          <w:w w:val="105"/>
        </w:rPr>
        <w:t>ô.</w:t>
      </w:r>
      <w:r>
        <w:rPr>
          <w:color w:val="231F20"/>
          <w:spacing w:val="-5"/>
          <w:w w:val="105"/>
        </w:rPr>
        <w:t> </w:t>
      </w:r>
      <w:r>
        <w:rPr>
          <w:color w:val="231F20"/>
          <w:w w:val="105"/>
        </w:rPr>
        <w:t>Nhiễm</w:t>
      </w:r>
      <w:r>
        <w:rPr>
          <w:color w:val="231F20"/>
          <w:spacing w:val="-5"/>
          <w:w w:val="105"/>
        </w:rPr>
        <w:t> </w:t>
      </w:r>
      <w:r>
        <w:rPr>
          <w:color w:val="231F20"/>
          <w:w w:val="105"/>
        </w:rPr>
        <w:t>ô</w:t>
      </w:r>
      <w:r>
        <w:rPr>
          <w:color w:val="231F20"/>
          <w:spacing w:val="-5"/>
          <w:w w:val="105"/>
        </w:rPr>
        <w:t> </w:t>
      </w:r>
      <w:r>
        <w:rPr>
          <w:color w:val="231F20"/>
          <w:w w:val="105"/>
        </w:rPr>
        <w:t>chỉ</w:t>
      </w:r>
      <w:r>
        <w:rPr>
          <w:color w:val="231F20"/>
          <w:spacing w:val="-5"/>
          <w:w w:val="105"/>
        </w:rPr>
        <w:t> </w:t>
      </w:r>
      <w:r>
        <w:rPr>
          <w:color w:val="231F20"/>
          <w:w w:val="105"/>
        </w:rPr>
        <w:t>điều</w:t>
      </w:r>
      <w:r>
        <w:rPr>
          <w:color w:val="231F20"/>
          <w:spacing w:val="-5"/>
          <w:w w:val="105"/>
        </w:rPr>
        <w:t> </w:t>
      </w:r>
      <w:r>
        <w:rPr>
          <w:color w:val="231F20"/>
          <w:w w:val="105"/>
        </w:rPr>
        <w:t>gì?</w:t>
      </w:r>
      <w:r>
        <w:rPr>
          <w:color w:val="231F20"/>
          <w:spacing w:val="-5"/>
          <w:w w:val="105"/>
        </w:rPr>
        <w:t> </w:t>
      </w:r>
      <w:r>
        <w:rPr>
          <w:color w:val="231F20"/>
          <w:w w:val="105"/>
        </w:rPr>
        <w:t>Phải</w:t>
      </w:r>
      <w:r>
        <w:rPr>
          <w:color w:val="231F20"/>
          <w:spacing w:val="-5"/>
          <w:w w:val="105"/>
        </w:rPr>
        <w:t> </w:t>
      </w:r>
      <w:r>
        <w:rPr>
          <w:color w:val="231F20"/>
          <w:w w:val="105"/>
        </w:rPr>
        <w:t>làm</w:t>
      </w:r>
      <w:r>
        <w:rPr>
          <w:color w:val="231F20"/>
          <w:spacing w:val="-5"/>
          <w:w w:val="105"/>
        </w:rPr>
        <w:t> </w:t>
      </w:r>
      <w:r>
        <w:rPr>
          <w:color w:val="231F20"/>
          <w:w w:val="105"/>
        </w:rPr>
        <w:t>nhạt</w:t>
      </w:r>
      <w:r>
        <w:rPr>
          <w:color w:val="231F20"/>
          <w:spacing w:val="-5"/>
          <w:w w:val="105"/>
        </w:rPr>
        <w:t> </w:t>
      </w:r>
      <w:r>
        <w:rPr>
          <w:color w:val="231F20"/>
          <w:w w:val="105"/>
        </w:rPr>
        <w:t>thất</w:t>
      </w:r>
      <w:r>
        <w:rPr>
          <w:color w:val="231F20"/>
          <w:spacing w:val="-5"/>
          <w:w w:val="105"/>
        </w:rPr>
        <w:t> </w:t>
      </w:r>
      <w:r>
        <w:rPr>
          <w:color w:val="231F20"/>
          <w:w w:val="105"/>
        </w:rPr>
        <w:t>tình</w:t>
      </w:r>
      <w:r>
        <w:rPr>
          <w:color w:val="231F20"/>
          <w:spacing w:val="-6"/>
          <w:w w:val="105"/>
        </w:rPr>
        <w:t> </w:t>
      </w:r>
      <w:r>
        <w:rPr>
          <w:color w:val="231F20"/>
          <w:w w:val="105"/>
        </w:rPr>
        <w:t>lục dục. Thế giới này của chúng ta gọi là uế độ. Thế giới Tây Phương Cực Lạc gọi là Tịnh độ. Tịnh độ chính là không có nhiễm ô. Trong nhiễm ô, quan trọng nhất là tình chấp, rất </w:t>
      </w:r>
      <w:r>
        <w:rPr>
          <w:color w:val="231F20"/>
        </w:rPr>
        <w:t>nặng nề. Tham, sân, si, mạn là nhiễm ô. Danh văn, lợi dưỡng, </w:t>
      </w:r>
      <w:r>
        <w:rPr>
          <w:color w:val="231F20"/>
          <w:w w:val="105"/>
        </w:rPr>
        <w:t>ngũ</w:t>
      </w:r>
      <w:r>
        <w:rPr>
          <w:color w:val="231F20"/>
          <w:spacing w:val="-17"/>
          <w:w w:val="105"/>
        </w:rPr>
        <w:t> </w:t>
      </w:r>
      <w:r>
        <w:rPr>
          <w:color w:val="231F20"/>
          <w:w w:val="105"/>
        </w:rPr>
        <w:t>dục,</w:t>
      </w:r>
      <w:r>
        <w:rPr>
          <w:color w:val="231F20"/>
          <w:spacing w:val="-16"/>
          <w:w w:val="105"/>
        </w:rPr>
        <w:t> </w:t>
      </w:r>
      <w:r>
        <w:rPr>
          <w:color w:val="231F20"/>
          <w:w w:val="105"/>
        </w:rPr>
        <w:t>lục</w:t>
      </w:r>
      <w:r>
        <w:rPr>
          <w:color w:val="231F20"/>
          <w:spacing w:val="-17"/>
          <w:w w:val="105"/>
        </w:rPr>
        <w:t> </w:t>
      </w:r>
      <w:r>
        <w:rPr>
          <w:color w:val="231F20"/>
          <w:w w:val="105"/>
        </w:rPr>
        <w:t>trần</w:t>
      </w:r>
      <w:r>
        <w:rPr>
          <w:color w:val="231F20"/>
          <w:spacing w:val="-17"/>
          <w:w w:val="105"/>
        </w:rPr>
        <w:t> </w:t>
      </w:r>
      <w:r>
        <w:rPr>
          <w:color w:val="231F20"/>
          <w:w w:val="105"/>
        </w:rPr>
        <w:t>là</w:t>
      </w:r>
      <w:r>
        <w:rPr>
          <w:color w:val="231F20"/>
          <w:spacing w:val="-17"/>
          <w:w w:val="105"/>
        </w:rPr>
        <w:t> </w:t>
      </w:r>
      <w:r>
        <w:rPr>
          <w:color w:val="231F20"/>
          <w:w w:val="105"/>
        </w:rPr>
        <w:t>nhiễm</w:t>
      </w:r>
      <w:r>
        <w:rPr>
          <w:color w:val="231F20"/>
          <w:spacing w:val="-17"/>
          <w:w w:val="105"/>
        </w:rPr>
        <w:t> </w:t>
      </w:r>
      <w:r>
        <w:rPr>
          <w:color w:val="231F20"/>
          <w:w w:val="105"/>
        </w:rPr>
        <w:t>ô.</w:t>
      </w:r>
      <w:r>
        <w:rPr>
          <w:color w:val="231F20"/>
          <w:spacing w:val="-17"/>
          <w:w w:val="105"/>
        </w:rPr>
        <w:t> </w:t>
      </w:r>
      <w:r>
        <w:rPr>
          <w:color w:val="231F20"/>
          <w:w w:val="105"/>
        </w:rPr>
        <w:t>Những</w:t>
      </w:r>
      <w:r>
        <w:rPr>
          <w:color w:val="231F20"/>
          <w:spacing w:val="-17"/>
          <w:w w:val="105"/>
        </w:rPr>
        <w:t> </w:t>
      </w:r>
      <w:r>
        <w:rPr>
          <w:color w:val="231F20"/>
          <w:w w:val="105"/>
        </w:rPr>
        <w:t>thứ</w:t>
      </w:r>
      <w:r>
        <w:rPr>
          <w:color w:val="231F20"/>
          <w:spacing w:val="-17"/>
          <w:w w:val="105"/>
        </w:rPr>
        <w:t> </w:t>
      </w:r>
      <w:r>
        <w:rPr>
          <w:color w:val="231F20"/>
          <w:w w:val="105"/>
        </w:rPr>
        <w:t>này</w:t>
      </w:r>
      <w:r>
        <w:rPr>
          <w:color w:val="231F20"/>
          <w:spacing w:val="-17"/>
          <w:w w:val="105"/>
        </w:rPr>
        <w:t> </w:t>
      </w:r>
      <w:r>
        <w:rPr>
          <w:color w:val="231F20"/>
          <w:w w:val="105"/>
        </w:rPr>
        <w:t>nhiễm</w:t>
      </w:r>
      <w:r>
        <w:rPr>
          <w:color w:val="231F20"/>
          <w:spacing w:val="-17"/>
          <w:w w:val="105"/>
        </w:rPr>
        <w:t> </w:t>
      </w:r>
      <w:r>
        <w:rPr>
          <w:color w:val="231F20"/>
          <w:w w:val="105"/>
        </w:rPr>
        <w:t>ô</w:t>
      </w:r>
      <w:r>
        <w:rPr>
          <w:color w:val="231F20"/>
          <w:spacing w:val="-17"/>
          <w:w w:val="105"/>
        </w:rPr>
        <w:t> </w:t>
      </w:r>
      <w:r>
        <w:rPr>
          <w:color w:val="231F20"/>
          <w:w w:val="105"/>
        </w:rPr>
        <w:t>tự</w:t>
      </w:r>
      <w:r>
        <w:rPr>
          <w:color w:val="231F20"/>
          <w:spacing w:val="-17"/>
          <w:w w:val="105"/>
        </w:rPr>
        <w:t> </w:t>
      </w:r>
      <w:r>
        <w:rPr>
          <w:color w:val="231F20"/>
          <w:w w:val="105"/>
        </w:rPr>
        <w:t>tính, nên nhất định phải lìa bỏ nó.</w:t>
      </w:r>
    </w:p>
    <w:p>
      <w:pPr>
        <w:spacing w:line="307" w:lineRule="auto" w:before="138"/>
        <w:ind w:left="103" w:right="401" w:firstLine="453"/>
        <w:jc w:val="both"/>
        <w:rPr>
          <w:sz w:val="34"/>
        </w:rPr>
      </w:pPr>
      <w:r>
        <w:rPr>
          <w:color w:val="231F20"/>
          <w:w w:val="105"/>
          <w:sz w:val="34"/>
        </w:rPr>
        <w:t>“</w:t>
      </w:r>
      <w:r>
        <w:rPr>
          <w:i/>
          <w:color w:val="231F20"/>
          <w:w w:val="105"/>
          <w:sz w:val="34"/>
        </w:rPr>
        <w:t>Thám</w:t>
      </w:r>
      <w:r>
        <w:rPr>
          <w:i/>
          <w:color w:val="231F20"/>
          <w:spacing w:val="-16"/>
          <w:w w:val="105"/>
          <w:sz w:val="34"/>
        </w:rPr>
        <w:t> </w:t>
      </w:r>
      <w:r>
        <w:rPr>
          <w:i/>
          <w:color w:val="231F20"/>
          <w:w w:val="105"/>
          <w:sz w:val="34"/>
        </w:rPr>
        <w:t>huyền</w:t>
      </w:r>
      <w:r>
        <w:rPr>
          <w:i/>
          <w:color w:val="231F20"/>
          <w:spacing w:val="-16"/>
          <w:w w:val="105"/>
          <w:sz w:val="34"/>
        </w:rPr>
        <w:t> </w:t>
      </w:r>
      <w:r>
        <w:rPr>
          <w:i/>
          <w:color w:val="231F20"/>
          <w:w w:val="105"/>
          <w:sz w:val="34"/>
        </w:rPr>
        <w:t>Ký</w:t>
      </w:r>
      <w:r>
        <w:rPr>
          <w:i/>
          <w:color w:val="231F20"/>
          <w:spacing w:val="-16"/>
          <w:w w:val="105"/>
          <w:sz w:val="34"/>
        </w:rPr>
        <w:t> </w:t>
      </w:r>
      <w:r>
        <w:rPr>
          <w:i/>
          <w:color w:val="231F20"/>
          <w:w w:val="105"/>
          <w:sz w:val="34"/>
        </w:rPr>
        <w:t>vân,</w:t>
      </w:r>
      <w:r>
        <w:rPr>
          <w:i/>
          <w:color w:val="231F20"/>
          <w:spacing w:val="-16"/>
          <w:w w:val="105"/>
          <w:sz w:val="34"/>
        </w:rPr>
        <w:t> </w:t>
      </w:r>
      <w:r>
        <w:rPr>
          <w:i/>
          <w:color w:val="231F20"/>
          <w:w w:val="105"/>
          <w:sz w:val="34"/>
        </w:rPr>
        <w:t>tam</w:t>
      </w:r>
      <w:r>
        <w:rPr>
          <w:i/>
          <w:color w:val="231F20"/>
          <w:spacing w:val="-16"/>
          <w:w w:val="105"/>
          <w:sz w:val="34"/>
        </w:rPr>
        <w:t> </w:t>
      </w:r>
      <w:r>
        <w:rPr>
          <w:i/>
          <w:color w:val="231F20"/>
          <w:w w:val="105"/>
          <w:sz w:val="34"/>
        </w:rPr>
        <w:t>nghiệp</w:t>
      </w:r>
      <w:r>
        <w:rPr>
          <w:i/>
          <w:color w:val="231F20"/>
          <w:spacing w:val="-16"/>
          <w:w w:val="105"/>
          <w:sz w:val="34"/>
        </w:rPr>
        <w:t> </w:t>
      </w:r>
      <w:r>
        <w:rPr>
          <w:i/>
          <w:color w:val="231F20"/>
          <w:w w:val="105"/>
          <w:sz w:val="34"/>
        </w:rPr>
        <w:t>vô</w:t>
      </w:r>
      <w:r>
        <w:rPr>
          <w:i/>
          <w:color w:val="231F20"/>
          <w:spacing w:val="-16"/>
          <w:w w:val="105"/>
          <w:sz w:val="34"/>
        </w:rPr>
        <w:t> </w:t>
      </w:r>
      <w:r>
        <w:rPr>
          <w:i/>
          <w:color w:val="231F20"/>
          <w:w w:val="105"/>
          <w:sz w:val="34"/>
        </w:rPr>
        <w:t>quá</w:t>
      </w:r>
      <w:r>
        <w:rPr>
          <w:i/>
          <w:color w:val="231F20"/>
          <w:spacing w:val="-16"/>
          <w:w w:val="105"/>
          <w:sz w:val="34"/>
        </w:rPr>
        <w:t> </w:t>
      </w:r>
      <w:r>
        <w:rPr>
          <w:i/>
          <w:color w:val="231F20"/>
          <w:w w:val="105"/>
          <w:sz w:val="34"/>
        </w:rPr>
        <w:t>vân</w:t>
      </w:r>
      <w:r>
        <w:rPr>
          <w:i/>
          <w:color w:val="231F20"/>
          <w:spacing w:val="-16"/>
          <w:w w:val="105"/>
          <w:sz w:val="34"/>
        </w:rPr>
        <w:t> </w:t>
      </w:r>
      <w:r>
        <w:rPr>
          <w:i/>
          <w:color w:val="231F20"/>
          <w:w w:val="105"/>
          <w:sz w:val="34"/>
        </w:rPr>
        <w:t>thanh</w:t>
      </w:r>
      <w:r>
        <w:rPr>
          <w:i/>
          <w:color w:val="231F20"/>
          <w:spacing w:val="-16"/>
          <w:w w:val="105"/>
          <w:sz w:val="34"/>
        </w:rPr>
        <w:t> </w:t>
      </w:r>
      <w:r>
        <w:rPr>
          <w:i/>
          <w:color w:val="231F20"/>
          <w:w w:val="105"/>
          <w:sz w:val="34"/>
        </w:rPr>
        <w:t>tịnh” </w:t>
      </w:r>
      <w:r>
        <w:rPr>
          <w:color w:val="231F20"/>
          <w:w w:val="105"/>
          <w:sz w:val="34"/>
        </w:rPr>
        <w:t>(</w:t>
      </w:r>
      <w:r>
        <w:rPr>
          <w:i/>
          <w:color w:val="231F20"/>
          <w:w w:val="105"/>
          <w:sz w:val="34"/>
        </w:rPr>
        <w:t>Thám Huyền Ký </w:t>
      </w:r>
      <w:r>
        <w:rPr>
          <w:color w:val="231F20"/>
          <w:w w:val="105"/>
          <w:sz w:val="34"/>
        </w:rPr>
        <w:t>nói: Tam nghiệp không lỗi gọi là thanh </w:t>
      </w:r>
      <w:r>
        <w:rPr>
          <w:color w:val="231F20"/>
          <w:sz w:val="34"/>
        </w:rPr>
        <w:t>tịnh). Tam nghiệp là thân, khẩu, ý. Bên dưới nói: </w:t>
      </w:r>
      <w:r>
        <w:rPr>
          <w:i/>
          <w:color w:val="231F20"/>
          <w:sz w:val="34"/>
        </w:rPr>
        <w:t>“Cái vị thân </w:t>
      </w:r>
      <w:r>
        <w:rPr>
          <w:i/>
          <w:color w:val="231F20"/>
          <w:w w:val="105"/>
          <w:sz w:val="34"/>
        </w:rPr>
        <w:t>khẩu ý tam nghiệp giai vô quá thất dã” </w:t>
      </w:r>
      <w:r>
        <w:rPr>
          <w:color w:val="231F20"/>
          <w:w w:val="105"/>
          <w:sz w:val="34"/>
        </w:rPr>
        <w:t>(Bởi vì tam nghiệp đều không lỗi lầm). thì đây là Bồ tát. Địa vị thấp nhất là A La Hán. A La Hán đã làm được. </w:t>
      </w:r>
      <w:r>
        <w:rPr>
          <w:i/>
          <w:color w:val="231F20"/>
          <w:w w:val="105"/>
          <w:sz w:val="34"/>
        </w:rPr>
        <w:t>“Hựu thanh Tịnh độ”, </w:t>
      </w:r>
      <w:r>
        <w:rPr>
          <w:color w:val="231F20"/>
          <w:w w:val="105"/>
          <w:sz w:val="34"/>
        </w:rPr>
        <w:t>chỉ Tịnh độ. Thân thanh tịnh, chỉ thân Phật. Người thanh tịnh, chỉ Như Lai. Đây là giảng về thanh tịnh. Tiêu chuẩn chính là tam nghiệp không sai lầm. Tam nghiệp không sai lầm là Phật. Thân thanh tịnh là thân Phật.</w:t>
      </w:r>
    </w:p>
    <w:p>
      <w:pPr>
        <w:pStyle w:val="BodyText"/>
        <w:spacing w:line="307" w:lineRule="auto" w:before="136"/>
        <w:ind w:left="104" w:right="403" w:firstLine="453"/>
      </w:pPr>
      <w:r>
        <w:rPr>
          <w:color w:val="231F20"/>
          <w:w w:val="105"/>
        </w:rPr>
        <w:t>Phật</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Thiên</w:t>
      </w:r>
      <w:r>
        <w:rPr>
          <w:color w:val="231F20"/>
          <w:spacing w:val="-23"/>
          <w:w w:val="105"/>
        </w:rPr>
        <w:t> </w:t>
      </w:r>
      <w:r>
        <w:rPr>
          <w:color w:val="231F20"/>
          <w:w w:val="105"/>
        </w:rPr>
        <w:t>Thai</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giảng</w:t>
      </w:r>
      <w:r>
        <w:rPr>
          <w:color w:val="231F20"/>
          <w:spacing w:val="-22"/>
          <w:w w:val="105"/>
        </w:rPr>
        <w:t> </w:t>
      </w:r>
      <w:r>
        <w:rPr>
          <w:color w:val="231F20"/>
          <w:w w:val="105"/>
        </w:rPr>
        <w:t>có</w:t>
      </w:r>
      <w:r>
        <w:rPr>
          <w:color w:val="231F20"/>
          <w:spacing w:val="-22"/>
          <w:w w:val="105"/>
        </w:rPr>
        <w:t> </w:t>
      </w:r>
      <w:r>
        <w:rPr>
          <w:color w:val="231F20"/>
          <w:w w:val="105"/>
        </w:rPr>
        <w:t>6</w:t>
      </w:r>
      <w:r>
        <w:rPr>
          <w:color w:val="231F20"/>
          <w:spacing w:val="-23"/>
          <w:w w:val="105"/>
        </w:rPr>
        <w:t> </w:t>
      </w:r>
      <w:r>
        <w:rPr>
          <w:color w:val="231F20"/>
          <w:w w:val="105"/>
        </w:rPr>
        <w:t>loại</w:t>
      </w:r>
      <w:r>
        <w:rPr>
          <w:color w:val="231F20"/>
          <w:spacing w:val="-22"/>
          <w:w w:val="105"/>
        </w:rPr>
        <w:t> </w:t>
      </w:r>
      <w:r>
        <w:rPr>
          <w:color w:val="231F20"/>
          <w:w w:val="105"/>
        </w:rPr>
        <w:t>Phật.</w:t>
      </w:r>
      <w:r>
        <w:rPr>
          <w:color w:val="231F20"/>
          <w:spacing w:val="-22"/>
          <w:w w:val="105"/>
        </w:rPr>
        <w:t> </w:t>
      </w:r>
      <w:r>
        <w:rPr>
          <w:color w:val="231F20"/>
          <w:w w:val="105"/>
        </w:rPr>
        <w:t>Lý</w:t>
      </w:r>
      <w:r>
        <w:rPr>
          <w:color w:val="231F20"/>
          <w:spacing w:val="-23"/>
          <w:w w:val="105"/>
        </w:rPr>
        <w:t> </w:t>
      </w:r>
      <w:r>
        <w:rPr>
          <w:color w:val="231F20"/>
          <w:w w:val="105"/>
        </w:rPr>
        <w:t>tức Phật,</w:t>
      </w:r>
      <w:r>
        <w:rPr>
          <w:color w:val="231F20"/>
          <w:spacing w:val="-16"/>
          <w:w w:val="105"/>
        </w:rPr>
        <w:t> </w:t>
      </w:r>
      <w:r>
        <w:rPr>
          <w:color w:val="231F20"/>
          <w:w w:val="105"/>
        </w:rPr>
        <w:t>nghĩa</w:t>
      </w:r>
      <w:r>
        <w:rPr>
          <w:color w:val="231F20"/>
          <w:spacing w:val="-15"/>
          <w:w w:val="105"/>
        </w:rPr>
        <w:t> </w:t>
      </w:r>
      <w:r>
        <w:rPr>
          <w:color w:val="231F20"/>
          <w:w w:val="105"/>
        </w:rPr>
        <w:t>là</w:t>
      </w:r>
      <w:r>
        <w:rPr>
          <w:color w:val="231F20"/>
          <w:spacing w:val="-16"/>
          <w:w w:val="105"/>
        </w:rPr>
        <w:t> </w:t>
      </w:r>
      <w:r>
        <w:rPr>
          <w:color w:val="231F20"/>
          <w:w w:val="105"/>
        </w:rPr>
        <w:t>hết</w:t>
      </w:r>
      <w:r>
        <w:rPr>
          <w:color w:val="231F20"/>
          <w:spacing w:val="-15"/>
          <w:w w:val="105"/>
        </w:rPr>
        <w:t> </w:t>
      </w:r>
      <w:r>
        <w:rPr>
          <w:color w:val="231F20"/>
          <w:w w:val="105"/>
        </w:rPr>
        <w:t>thảy</w:t>
      </w:r>
      <w:r>
        <w:rPr>
          <w:color w:val="231F20"/>
          <w:spacing w:val="-16"/>
          <w:w w:val="105"/>
        </w:rPr>
        <w:t> </w:t>
      </w:r>
      <w:r>
        <w:rPr>
          <w:color w:val="231F20"/>
          <w:w w:val="105"/>
        </w:rPr>
        <w:t>chúng</w:t>
      </w:r>
      <w:r>
        <w:rPr>
          <w:color w:val="231F20"/>
          <w:spacing w:val="-15"/>
          <w:w w:val="105"/>
        </w:rPr>
        <w:t> </w:t>
      </w:r>
      <w:r>
        <w:rPr>
          <w:color w:val="231F20"/>
          <w:w w:val="105"/>
        </w:rPr>
        <w:t>sinh</w:t>
      </w:r>
      <w:r>
        <w:rPr>
          <w:color w:val="231F20"/>
          <w:spacing w:val="-15"/>
          <w:w w:val="105"/>
        </w:rPr>
        <w:t> </w:t>
      </w:r>
      <w:r>
        <w:rPr>
          <w:color w:val="231F20"/>
          <w:w w:val="105"/>
        </w:rPr>
        <w:t>đều</w:t>
      </w:r>
      <w:r>
        <w:rPr>
          <w:color w:val="231F20"/>
          <w:spacing w:val="-16"/>
          <w:w w:val="105"/>
        </w:rPr>
        <w:t> </w:t>
      </w:r>
      <w:r>
        <w:rPr>
          <w:color w:val="231F20"/>
          <w:w w:val="105"/>
        </w:rPr>
        <w:t>có</w:t>
      </w:r>
      <w:r>
        <w:rPr>
          <w:color w:val="231F20"/>
          <w:spacing w:val="-15"/>
          <w:w w:val="105"/>
        </w:rPr>
        <w:t> </w:t>
      </w:r>
      <w:r>
        <w:rPr>
          <w:color w:val="231F20"/>
          <w:w w:val="105"/>
        </w:rPr>
        <w:t>Phật</w:t>
      </w:r>
      <w:r>
        <w:rPr>
          <w:color w:val="231F20"/>
          <w:spacing w:val="-16"/>
          <w:w w:val="105"/>
        </w:rPr>
        <w:t> </w:t>
      </w:r>
      <w:r>
        <w:rPr>
          <w:color w:val="231F20"/>
          <w:w w:val="105"/>
        </w:rPr>
        <w:t>tính.</w:t>
      </w:r>
      <w:r>
        <w:rPr>
          <w:color w:val="231F20"/>
          <w:spacing w:val="-15"/>
          <w:w w:val="105"/>
        </w:rPr>
        <w:t> </w:t>
      </w:r>
      <w:r>
        <w:rPr>
          <w:color w:val="231F20"/>
          <w:w w:val="105"/>
        </w:rPr>
        <w:t>Hết</w:t>
      </w:r>
      <w:r>
        <w:rPr>
          <w:color w:val="231F20"/>
          <w:spacing w:val="-16"/>
          <w:w w:val="105"/>
        </w:rPr>
        <w:t> </w:t>
      </w:r>
      <w:r>
        <w:rPr>
          <w:color w:val="231F20"/>
          <w:spacing w:val="-4"/>
          <w:w w:val="105"/>
        </w:rPr>
        <w:t>thảy</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chúng sinh bản lai là Phật, rất gần với cách nói của người </w:t>
      </w:r>
      <w:r>
        <w:rPr>
          <w:color w:val="231F20"/>
        </w:rPr>
        <w:t>xưa nói: </w:t>
      </w:r>
      <w:r>
        <w:rPr>
          <w:i/>
          <w:color w:val="231F20"/>
        </w:rPr>
        <w:t>“Nhân chi sơ, tính bản thiện”. </w:t>
      </w:r>
      <w:r>
        <w:rPr>
          <w:color w:val="231F20"/>
        </w:rPr>
        <w:t>Tính người vốn thiện, </w:t>
      </w:r>
      <w:r>
        <w:rPr>
          <w:color w:val="231F20"/>
          <w:w w:val="105"/>
        </w:rPr>
        <w:t>đây là tự tính. Biến thành bất thiện là tập tính, không phải bản tính của chúng ta. Vì thế, Phật, Bồ tát nhìn người, tâm địa</w:t>
      </w:r>
      <w:r>
        <w:rPr>
          <w:color w:val="231F20"/>
          <w:spacing w:val="-14"/>
          <w:w w:val="105"/>
        </w:rPr>
        <w:t> </w:t>
      </w:r>
      <w:r>
        <w:rPr>
          <w:color w:val="231F20"/>
          <w:w w:val="105"/>
        </w:rPr>
        <w:t>vĩnh</w:t>
      </w:r>
      <w:r>
        <w:rPr>
          <w:color w:val="231F20"/>
          <w:spacing w:val="-14"/>
          <w:w w:val="105"/>
        </w:rPr>
        <w:t> </w:t>
      </w:r>
      <w:r>
        <w:rPr>
          <w:color w:val="231F20"/>
          <w:w w:val="105"/>
        </w:rPr>
        <w:t>viễn</w:t>
      </w:r>
      <w:r>
        <w:rPr>
          <w:color w:val="231F20"/>
          <w:spacing w:val="-14"/>
          <w:w w:val="105"/>
        </w:rPr>
        <w:t> </w:t>
      </w:r>
      <w:r>
        <w:rPr>
          <w:color w:val="231F20"/>
          <w:w w:val="105"/>
        </w:rPr>
        <w:t>thanh</w:t>
      </w:r>
      <w:r>
        <w:rPr>
          <w:color w:val="231F20"/>
          <w:spacing w:val="-14"/>
          <w:w w:val="105"/>
        </w:rPr>
        <w:t> </w:t>
      </w:r>
      <w:r>
        <w:rPr>
          <w:color w:val="231F20"/>
          <w:w w:val="105"/>
        </w:rPr>
        <w:t>tịnh.</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Các</w:t>
      </w:r>
      <w:r>
        <w:rPr>
          <w:color w:val="231F20"/>
          <w:spacing w:val="-14"/>
          <w:w w:val="105"/>
        </w:rPr>
        <w:t> </w:t>
      </w:r>
      <w:r>
        <w:rPr>
          <w:color w:val="231F20"/>
          <w:w w:val="105"/>
        </w:rPr>
        <w:t>Ngài</w:t>
      </w:r>
      <w:r>
        <w:rPr>
          <w:color w:val="231F20"/>
          <w:spacing w:val="-14"/>
          <w:w w:val="105"/>
        </w:rPr>
        <w:t> </w:t>
      </w:r>
      <w:r>
        <w:rPr>
          <w:color w:val="231F20"/>
          <w:w w:val="105"/>
        </w:rPr>
        <w:t>nhìn</w:t>
      </w:r>
      <w:r>
        <w:rPr>
          <w:color w:val="231F20"/>
          <w:spacing w:val="-14"/>
          <w:w w:val="105"/>
        </w:rPr>
        <w:t> </w:t>
      </w:r>
      <w:r>
        <w:rPr>
          <w:color w:val="231F20"/>
          <w:w w:val="105"/>
        </w:rPr>
        <w:t>bản</w:t>
      </w:r>
      <w:r>
        <w:rPr>
          <w:color w:val="231F20"/>
          <w:spacing w:val="-14"/>
          <w:w w:val="105"/>
        </w:rPr>
        <w:t> </w:t>
      </w:r>
      <w:r>
        <w:rPr>
          <w:color w:val="231F20"/>
          <w:w w:val="105"/>
        </w:rPr>
        <w:t>tính</w:t>
      </w:r>
      <w:r>
        <w:rPr>
          <w:color w:val="231F20"/>
          <w:spacing w:val="-14"/>
          <w:w w:val="105"/>
        </w:rPr>
        <w:t> </w:t>
      </w:r>
      <w:r>
        <w:rPr>
          <w:color w:val="231F20"/>
          <w:w w:val="105"/>
        </w:rPr>
        <w:t>của con</w:t>
      </w:r>
      <w:r>
        <w:rPr>
          <w:color w:val="231F20"/>
          <w:spacing w:val="-7"/>
          <w:w w:val="105"/>
        </w:rPr>
        <w:t> </w:t>
      </w:r>
      <w:r>
        <w:rPr>
          <w:color w:val="231F20"/>
          <w:w w:val="105"/>
        </w:rPr>
        <w:t>người</w:t>
      </w:r>
      <w:r>
        <w:rPr>
          <w:color w:val="231F20"/>
          <w:spacing w:val="-7"/>
          <w:w w:val="105"/>
        </w:rPr>
        <w:t> </w:t>
      </w:r>
      <w:r>
        <w:rPr>
          <w:color w:val="231F20"/>
          <w:w w:val="105"/>
        </w:rPr>
        <w:t>chứ</w:t>
      </w:r>
      <w:r>
        <w:rPr>
          <w:color w:val="231F20"/>
          <w:spacing w:val="-7"/>
          <w:w w:val="105"/>
        </w:rPr>
        <w:t> </w:t>
      </w:r>
      <w:r>
        <w:rPr>
          <w:color w:val="231F20"/>
          <w:w w:val="105"/>
        </w:rPr>
        <w:t>không</w:t>
      </w:r>
      <w:r>
        <w:rPr>
          <w:color w:val="231F20"/>
          <w:spacing w:val="-7"/>
          <w:w w:val="105"/>
        </w:rPr>
        <w:t> </w:t>
      </w:r>
      <w:r>
        <w:rPr>
          <w:color w:val="231F20"/>
          <w:w w:val="105"/>
        </w:rPr>
        <w:t>nhìn</w:t>
      </w:r>
      <w:r>
        <w:rPr>
          <w:color w:val="231F20"/>
          <w:spacing w:val="-7"/>
          <w:w w:val="105"/>
        </w:rPr>
        <w:t> </w:t>
      </w:r>
      <w:r>
        <w:rPr>
          <w:color w:val="231F20"/>
          <w:w w:val="105"/>
        </w:rPr>
        <w:t>tập</w:t>
      </w:r>
      <w:r>
        <w:rPr>
          <w:color w:val="231F20"/>
          <w:spacing w:val="-7"/>
          <w:w w:val="105"/>
        </w:rPr>
        <w:t> </w:t>
      </w:r>
      <w:r>
        <w:rPr>
          <w:color w:val="231F20"/>
          <w:w w:val="105"/>
        </w:rPr>
        <w:t>tính.</w:t>
      </w:r>
      <w:r>
        <w:rPr>
          <w:color w:val="231F20"/>
          <w:spacing w:val="-7"/>
          <w:w w:val="105"/>
        </w:rPr>
        <w:t> </w:t>
      </w:r>
      <w:r>
        <w:rPr>
          <w:color w:val="231F20"/>
          <w:w w:val="105"/>
        </w:rPr>
        <w:t>Vì</w:t>
      </w:r>
      <w:r>
        <w:rPr>
          <w:color w:val="231F20"/>
          <w:spacing w:val="-7"/>
          <w:w w:val="105"/>
        </w:rPr>
        <w:t> </w:t>
      </w:r>
      <w:r>
        <w:rPr>
          <w:color w:val="231F20"/>
          <w:w w:val="105"/>
        </w:rPr>
        <w:t>sao?</w:t>
      </w:r>
      <w:r>
        <w:rPr>
          <w:color w:val="231F20"/>
          <w:spacing w:val="-7"/>
          <w:w w:val="105"/>
        </w:rPr>
        <w:t> </w:t>
      </w:r>
      <w:r>
        <w:rPr>
          <w:color w:val="231F20"/>
          <w:w w:val="105"/>
        </w:rPr>
        <w:t>Vì</w:t>
      </w:r>
      <w:r>
        <w:rPr>
          <w:color w:val="231F20"/>
          <w:spacing w:val="-7"/>
          <w:w w:val="105"/>
        </w:rPr>
        <w:t> </w:t>
      </w:r>
      <w:r>
        <w:rPr>
          <w:color w:val="231F20"/>
          <w:w w:val="105"/>
        </w:rPr>
        <w:t>bản</w:t>
      </w:r>
      <w:r>
        <w:rPr>
          <w:color w:val="231F20"/>
          <w:spacing w:val="-7"/>
          <w:w w:val="105"/>
        </w:rPr>
        <w:t> </w:t>
      </w:r>
      <w:r>
        <w:rPr>
          <w:color w:val="231F20"/>
          <w:w w:val="105"/>
        </w:rPr>
        <w:t>tính</w:t>
      </w:r>
      <w:r>
        <w:rPr>
          <w:color w:val="231F20"/>
          <w:spacing w:val="-7"/>
          <w:w w:val="105"/>
        </w:rPr>
        <w:t> </w:t>
      </w:r>
      <w:r>
        <w:rPr>
          <w:color w:val="231F20"/>
          <w:w w:val="105"/>
        </w:rPr>
        <w:t>mới là thật, vĩnh hằng không thay đổi.</w:t>
      </w:r>
    </w:p>
    <w:p>
      <w:pPr>
        <w:pStyle w:val="BodyText"/>
        <w:spacing w:line="297" w:lineRule="auto" w:before="144"/>
        <w:ind w:left="387" w:right="122" w:firstLine="453"/>
      </w:pPr>
      <w:r>
        <w:rPr>
          <w:color w:val="231F20"/>
          <w:w w:val="105"/>
        </w:rPr>
        <w:t>Chúng ta hiện tại tuy bất thiện, nhưng bất thiện tương lai sẽ trở thành thiện. Vì sao chúng ta bất thiện? Vì ta mê. Sẽ</w:t>
      </w:r>
      <w:r>
        <w:rPr>
          <w:color w:val="231F20"/>
          <w:spacing w:val="-16"/>
          <w:w w:val="105"/>
        </w:rPr>
        <w:t> </w:t>
      </w:r>
      <w:r>
        <w:rPr>
          <w:color w:val="231F20"/>
          <w:w w:val="105"/>
        </w:rPr>
        <w:t>có</w:t>
      </w:r>
      <w:r>
        <w:rPr>
          <w:color w:val="231F20"/>
          <w:spacing w:val="-16"/>
          <w:w w:val="105"/>
        </w:rPr>
        <w:t> </w:t>
      </w:r>
      <w:r>
        <w:rPr>
          <w:color w:val="231F20"/>
          <w:w w:val="105"/>
        </w:rPr>
        <w:t>ngày</w:t>
      </w:r>
      <w:r>
        <w:rPr>
          <w:color w:val="231F20"/>
          <w:spacing w:val="-16"/>
          <w:w w:val="105"/>
        </w:rPr>
        <w:t> </w:t>
      </w:r>
      <w:r>
        <w:rPr>
          <w:color w:val="231F20"/>
          <w:w w:val="105"/>
        </w:rPr>
        <w:t>ta</w:t>
      </w:r>
      <w:r>
        <w:rPr>
          <w:color w:val="231F20"/>
          <w:spacing w:val="-16"/>
          <w:w w:val="105"/>
        </w:rPr>
        <w:t> </w:t>
      </w:r>
      <w:r>
        <w:rPr>
          <w:color w:val="231F20"/>
          <w:w w:val="105"/>
        </w:rPr>
        <w:t>giác</w:t>
      </w:r>
      <w:r>
        <w:rPr>
          <w:color w:val="231F20"/>
          <w:spacing w:val="-16"/>
          <w:w w:val="105"/>
        </w:rPr>
        <w:t> </w:t>
      </w:r>
      <w:r>
        <w:rPr>
          <w:color w:val="231F20"/>
          <w:w w:val="105"/>
        </w:rPr>
        <w:t>ngộ.</w:t>
      </w:r>
      <w:r>
        <w:rPr>
          <w:color w:val="231F20"/>
          <w:spacing w:val="-16"/>
          <w:w w:val="105"/>
        </w:rPr>
        <w:t> </w:t>
      </w:r>
      <w:r>
        <w:rPr>
          <w:color w:val="231F20"/>
          <w:w w:val="105"/>
        </w:rPr>
        <w:t>Giác</w:t>
      </w:r>
      <w:r>
        <w:rPr>
          <w:color w:val="231F20"/>
          <w:spacing w:val="-16"/>
          <w:w w:val="105"/>
        </w:rPr>
        <w:t> </w:t>
      </w:r>
      <w:r>
        <w:rPr>
          <w:color w:val="231F20"/>
          <w:w w:val="105"/>
        </w:rPr>
        <w:t>ngộ</w:t>
      </w:r>
      <w:r>
        <w:rPr>
          <w:color w:val="231F20"/>
          <w:spacing w:val="-16"/>
          <w:w w:val="105"/>
        </w:rPr>
        <w:t> </w:t>
      </w:r>
      <w:r>
        <w:rPr>
          <w:color w:val="231F20"/>
          <w:w w:val="105"/>
        </w:rPr>
        <w:t>rồi,</w:t>
      </w:r>
      <w:r>
        <w:rPr>
          <w:color w:val="231F20"/>
          <w:spacing w:val="-16"/>
          <w:w w:val="105"/>
        </w:rPr>
        <w:t> </w:t>
      </w:r>
      <w:r>
        <w:rPr>
          <w:color w:val="231F20"/>
          <w:w w:val="105"/>
        </w:rPr>
        <w:t>thì</w:t>
      </w:r>
      <w:r>
        <w:rPr>
          <w:color w:val="231F20"/>
          <w:spacing w:val="-16"/>
          <w:w w:val="105"/>
        </w:rPr>
        <w:t> </w:t>
      </w:r>
      <w:r>
        <w:rPr>
          <w:color w:val="231F20"/>
          <w:w w:val="105"/>
        </w:rPr>
        <w:t>những</w:t>
      </w:r>
      <w:r>
        <w:rPr>
          <w:color w:val="231F20"/>
          <w:spacing w:val="-16"/>
          <w:w w:val="105"/>
        </w:rPr>
        <w:t> </w:t>
      </w:r>
      <w:r>
        <w:rPr>
          <w:color w:val="231F20"/>
          <w:w w:val="105"/>
        </w:rPr>
        <w:t>bất</w:t>
      </w:r>
      <w:r>
        <w:rPr>
          <w:color w:val="231F20"/>
          <w:spacing w:val="-16"/>
          <w:w w:val="105"/>
        </w:rPr>
        <w:t> </w:t>
      </w:r>
      <w:r>
        <w:rPr>
          <w:color w:val="231F20"/>
          <w:w w:val="105"/>
        </w:rPr>
        <w:t>thiện</w:t>
      </w:r>
      <w:r>
        <w:rPr>
          <w:color w:val="231F20"/>
          <w:spacing w:val="-16"/>
          <w:w w:val="105"/>
        </w:rPr>
        <w:t> </w:t>
      </w:r>
      <w:r>
        <w:rPr>
          <w:color w:val="231F20"/>
          <w:w w:val="105"/>
        </w:rPr>
        <w:t>đều buông</w:t>
      </w:r>
      <w:r>
        <w:rPr>
          <w:color w:val="231F20"/>
          <w:spacing w:val="-7"/>
          <w:w w:val="105"/>
        </w:rPr>
        <w:t> </w:t>
      </w:r>
      <w:r>
        <w:rPr>
          <w:color w:val="231F20"/>
          <w:w w:val="105"/>
        </w:rPr>
        <w:t>bỏ</w:t>
      </w:r>
      <w:r>
        <w:rPr>
          <w:color w:val="231F20"/>
          <w:spacing w:val="-7"/>
          <w:w w:val="105"/>
        </w:rPr>
        <w:t> </w:t>
      </w:r>
      <w:r>
        <w:rPr>
          <w:color w:val="231F20"/>
          <w:w w:val="105"/>
        </w:rPr>
        <w:t>hết.</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thiện</w:t>
      </w:r>
      <w:r>
        <w:rPr>
          <w:color w:val="231F20"/>
          <w:spacing w:val="-7"/>
          <w:w w:val="105"/>
        </w:rPr>
        <w:t> </w:t>
      </w:r>
      <w:r>
        <w:rPr>
          <w:color w:val="231F20"/>
          <w:w w:val="105"/>
        </w:rPr>
        <w:t>là</w:t>
      </w:r>
      <w:r>
        <w:rPr>
          <w:color w:val="231F20"/>
          <w:spacing w:val="-7"/>
          <w:w w:val="105"/>
        </w:rPr>
        <w:t> </w:t>
      </w:r>
      <w:r>
        <w:rPr>
          <w:color w:val="231F20"/>
          <w:w w:val="105"/>
        </w:rPr>
        <w:t>thật,</w:t>
      </w:r>
      <w:r>
        <w:rPr>
          <w:color w:val="231F20"/>
          <w:spacing w:val="-7"/>
          <w:w w:val="105"/>
        </w:rPr>
        <w:t> </w:t>
      </w:r>
      <w:r>
        <w:rPr>
          <w:color w:val="231F20"/>
          <w:w w:val="105"/>
        </w:rPr>
        <w:t>bất</w:t>
      </w:r>
      <w:r>
        <w:rPr>
          <w:color w:val="231F20"/>
          <w:spacing w:val="-7"/>
          <w:w w:val="105"/>
        </w:rPr>
        <w:t> </w:t>
      </w:r>
      <w:r>
        <w:rPr>
          <w:color w:val="231F20"/>
          <w:w w:val="105"/>
        </w:rPr>
        <w:t>thiện</w:t>
      </w:r>
      <w:r>
        <w:rPr>
          <w:color w:val="231F20"/>
          <w:spacing w:val="-7"/>
          <w:w w:val="105"/>
        </w:rPr>
        <w:t> </w:t>
      </w:r>
      <w:r>
        <w:rPr>
          <w:color w:val="231F20"/>
          <w:w w:val="105"/>
        </w:rPr>
        <w:t>là</w:t>
      </w:r>
      <w:r>
        <w:rPr>
          <w:color w:val="231F20"/>
          <w:spacing w:val="-7"/>
          <w:w w:val="105"/>
        </w:rPr>
        <w:t> </w:t>
      </w:r>
      <w:r>
        <w:rPr>
          <w:color w:val="231F20"/>
          <w:w w:val="105"/>
        </w:rPr>
        <w:t>giả.</w:t>
      </w:r>
      <w:r>
        <w:rPr>
          <w:color w:val="231F20"/>
          <w:spacing w:val="-7"/>
          <w:w w:val="105"/>
        </w:rPr>
        <w:t> </w:t>
      </w:r>
      <w:r>
        <w:rPr>
          <w:color w:val="231F20"/>
          <w:w w:val="105"/>
        </w:rPr>
        <w:t>Chúng</w:t>
      </w:r>
      <w:r>
        <w:rPr>
          <w:color w:val="231F20"/>
          <w:spacing w:val="-7"/>
          <w:w w:val="105"/>
        </w:rPr>
        <w:t> </w:t>
      </w:r>
      <w:r>
        <w:rPr>
          <w:color w:val="231F20"/>
          <w:w w:val="105"/>
        </w:rPr>
        <w:t>ta thấy một người, người rất tốt, uống rượu say rồi quậy phá. Chúng ta biết người này rất tốt, nên khi tỉnh rượu là không còn việc gì nữa, hà tất phải tính toán?</w:t>
      </w:r>
    </w:p>
    <w:p>
      <w:pPr>
        <w:pStyle w:val="BodyText"/>
        <w:spacing w:line="297" w:lineRule="auto" w:before="144"/>
        <w:ind w:left="387" w:right="118" w:firstLine="453"/>
      </w:pPr>
      <w:r>
        <w:rPr>
          <w:color w:val="231F20"/>
          <w:w w:val="105"/>
        </w:rPr>
        <w:t>Ngày nay, chúng ta thấy người tạo tội nghiệp sâu nặng, cũng</w:t>
      </w:r>
      <w:r>
        <w:rPr>
          <w:color w:val="231F20"/>
          <w:w w:val="105"/>
        </w:rPr>
        <w:t> không</w:t>
      </w:r>
      <w:r>
        <w:rPr>
          <w:color w:val="231F20"/>
          <w:w w:val="105"/>
        </w:rPr>
        <w:t> nên</w:t>
      </w:r>
      <w:r>
        <w:rPr>
          <w:color w:val="231F20"/>
          <w:w w:val="105"/>
        </w:rPr>
        <w:t> để</w:t>
      </w:r>
      <w:r>
        <w:rPr>
          <w:color w:val="231F20"/>
          <w:w w:val="105"/>
        </w:rPr>
        <w:t> trong</w:t>
      </w:r>
      <w:r>
        <w:rPr>
          <w:color w:val="231F20"/>
          <w:w w:val="105"/>
        </w:rPr>
        <w:t> tâm,</w:t>
      </w:r>
      <w:r>
        <w:rPr>
          <w:color w:val="231F20"/>
          <w:w w:val="105"/>
        </w:rPr>
        <w:t> giống</w:t>
      </w:r>
      <w:r>
        <w:rPr>
          <w:color w:val="231F20"/>
          <w:w w:val="105"/>
        </w:rPr>
        <w:t> như</w:t>
      </w:r>
      <w:r>
        <w:rPr>
          <w:color w:val="231F20"/>
          <w:w w:val="105"/>
        </w:rPr>
        <w:t> chúng</w:t>
      </w:r>
      <w:r>
        <w:rPr>
          <w:color w:val="231F20"/>
          <w:w w:val="105"/>
        </w:rPr>
        <w:t> ta</w:t>
      </w:r>
      <w:r>
        <w:rPr>
          <w:color w:val="231F20"/>
          <w:w w:val="105"/>
        </w:rPr>
        <w:t> thấy người rất tốt vậy. Phật, Bồ tát nhìn hết thảy chúng sinh</w:t>
      </w:r>
      <w:r>
        <w:rPr>
          <w:color w:val="231F20"/>
          <w:spacing w:val="80"/>
          <w:w w:val="150"/>
        </w:rPr>
        <w:t> </w:t>
      </w:r>
      <w:r>
        <w:rPr>
          <w:color w:val="231F20"/>
          <w:w w:val="105"/>
        </w:rPr>
        <w:t>làm</w:t>
      </w:r>
      <w:r>
        <w:rPr>
          <w:color w:val="231F20"/>
          <w:spacing w:val="-19"/>
          <w:w w:val="105"/>
        </w:rPr>
        <w:t> </w:t>
      </w:r>
      <w:r>
        <w:rPr>
          <w:color w:val="231F20"/>
          <w:w w:val="105"/>
        </w:rPr>
        <w:t>ác</w:t>
      </w:r>
      <w:r>
        <w:rPr>
          <w:color w:val="231F20"/>
          <w:spacing w:val="-19"/>
          <w:w w:val="105"/>
        </w:rPr>
        <w:t> </w:t>
      </w:r>
      <w:r>
        <w:rPr>
          <w:color w:val="231F20"/>
          <w:w w:val="105"/>
        </w:rPr>
        <w:t>này,</w:t>
      </w:r>
      <w:r>
        <w:rPr>
          <w:color w:val="231F20"/>
          <w:spacing w:val="-19"/>
          <w:w w:val="105"/>
        </w:rPr>
        <w:t> </w:t>
      </w:r>
      <w:r>
        <w:rPr>
          <w:color w:val="231F20"/>
          <w:w w:val="105"/>
        </w:rPr>
        <w:t>đều</w:t>
      </w:r>
      <w:r>
        <w:rPr>
          <w:color w:val="231F20"/>
          <w:spacing w:val="-19"/>
          <w:w w:val="105"/>
        </w:rPr>
        <w:t> </w:t>
      </w:r>
      <w:r>
        <w:rPr>
          <w:color w:val="231F20"/>
          <w:w w:val="105"/>
        </w:rPr>
        <w:t>dùng</w:t>
      </w:r>
      <w:r>
        <w:rPr>
          <w:color w:val="231F20"/>
          <w:spacing w:val="-19"/>
          <w:w w:val="105"/>
        </w:rPr>
        <w:t> </w:t>
      </w:r>
      <w:r>
        <w:rPr>
          <w:color w:val="231F20"/>
          <w:w w:val="105"/>
        </w:rPr>
        <w:t>cách</w:t>
      </w:r>
      <w:r>
        <w:rPr>
          <w:color w:val="231F20"/>
          <w:spacing w:val="-19"/>
          <w:w w:val="105"/>
        </w:rPr>
        <w:t> </w:t>
      </w:r>
      <w:r>
        <w:rPr>
          <w:color w:val="231F20"/>
          <w:w w:val="105"/>
        </w:rPr>
        <w:t>này.</w:t>
      </w:r>
      <w:r>
        <w:rPr>
          <w:color w:val="231F20"/>
          <w:spacing w:val="-19"/>
          <w:w w:val="105"/>
        </w:rPr>
        <w:t> </w:t>
      </w:r>
      <w:r>
        <w:rPr>
          <w:color w:val="231F20"/>
          <w:w w:val="105"/>
        </w:rPr>
        <w:t>Vì</w:t>
      </w:r>
      <w:r>
        <w:rPr>
          <w:color w:val="231F20"/>
          <w:spacing w:val="-19"/>
          <w:w w:val="105"/>
        </w:rPr>
        <w:t> </w:t>
      </w:r>
      <w:r>
        <w:rPr>
          <w:color w:val="231F20"/>
          <w:w w:val="105"/>
        </w:rPr>
        <w:t>thế,</w:t>
      </w:r>
      <w:r>
        <w:rPr>
          <w:color w:val="231F20"/>
          <w:spacing w:val="-19"/>
          <w:w w:val="105"/>
        </w:rPr>
        <w:t> </w:t>
      </w:r>
      <w:r>
        <w:rPr>
          <w:color w:val="231F20"/>
          <w:w w:val="105"/>
        </w:rPr>
        <w:t>các</w:t>
      </w:r>
      <w:r>
        <w:rPr>
          <w:color w:val="231F20"/>
          <w:spacing w:val="-19"/>
          <w:w w:val="105"/>
        </w:rPr>
        <w:t> </w:t>
      </w:r>
      <w:r>
        <w:rPr>
          <w:color w:val="231F20"/>
          <w:w w:val="105"/>
        </w:rPr>
        <w:t>Ngài</w:t>
      </w:r>
      <w:r>
        <w:rPr>
          <w:color w:val="231F20"/>
          <w:spacing w:val="-19"/>
          <w:w w:val="105"/>
        </w:rPr>
        <w:t> </w:t>
      </w:r>
      <w:r>
        <w:rPr>
          <w:color w:val="231F20"/>
          <w:w w:val="105"/>
        </w:rPr>
        <w:t>luôn</w:t>
      </w:r>
      <w:r>
        <w:rPr>
          <w:color w:val="231F20"/>
          <w:spacing w:val="-19"/>
          <w:w w:val="105"/>
        </w:rPr>
        <w:t> </w:t>
      </w:r>
      <w:r>
        <w:rPr>
          <w:color w:val="231F20"/>
          <w:w w:val="105"/>
        </w:rPr>
        <w:t>luôn</w:t>
      </w:r>
      <w:r>
        <w:rPr>
          <w:color w:val="231F20"/>
          <w:spacing w:val="-19"/>
          <w:w w:val="105"/>
        </w:rPr>
        <w:t> </w:t>
      </w:r>
      <w:r>
        <w:rPr>
          <w:color w:val="231F20"/>
          <w:w w:val="105"/>
        </w:rPr>
        <w:t>từ bi, không đem những người ác, việc ác, hành vi ác này bỏ trong tâm, tuyệt đối không có. Nếu các Ngài để trong tâm, thì tâm họ sẽ bị nhiễm ô. Chỉ có người mê muội tự tính, mới đem sai lầm của người khác để trong tâm của mình, thật không đáng! Chính mình làm sao? Tâm chính mình là lương thiện, biến thành thùng rác của người khác. Quý vị nói</w:t>
      </w:r>
      <w:r>
        <w:rPr>
          <w:color w:val="231F20"/>
          <w:spacing w:val="22"/>
          <w:w w:val="105"/>
        </w:rPr>
        <w:t> </w:t>
      </w:r>
      <w:r>
        <w:rPr>
          <w:color w:val="231F20"/>
          <w:w w:val="105"/>
        </w:rPr>
        <w:t>như</w:t>
      </w:r>
      <w:r>
        <w:rPr>
          <w:color w:val="231F20"/>
          <w:spacing w:val="22"/>
          <w:w w:val="105"/>
        </w:rPr>
        <w:t> </w:t>
      </w:r>
      <w:r>
        <w:rPr>
          <w:color w:val="231F20"/>
          <w:w w:val="105"/>
        </w:rPr>
        <w:t>vậy</w:t>
      </w:r>
      <w:r>
        <w:rPr>
          <w:color w:val="231F20"/>
          <w:spacing w:val="22"/>
          <w:w w:val="105"/>
        </w:rPr>
        <w:t> </w:t>
      </w:r>
      <w:r>
        <w:rPr>
          <w:color w:val="231F20"/>
          <w:w w:val="105"/>
        </w:rPr>
        <w:t>thông</w:t>
      </w:r>
      <w:r>
        <w:rPr>
          <w:color w:val="231F20"/>
          <w:spacing w:val="22"/>
          <w:w w:val="105"/>
        </w:rPr>
        <w:t> </w:t>
      </w:r>
      <w:r>
        <w:rPr>
          <w:color w:val="231F20"/>
          <w:w w:val="105"/>
        </w:rPr>
        <w:t>minh</w:t>
      </w:r>
      <w:r>
        <w:rPr>
          <w:color w:val="231F20"/>
          <w:spacing w:val="22"/>
          <w:w w:val="105"/>
        </w:rPr>
        <w:t> </w:t>
      </w:r>
      <w:r>
        <w:rPr>
          <w:color w:val="231F20"/>
          <w:w w:val="105"/>
        </w:rPr>
        <w:t>chăng?</w:t>
      </w:r>
      <w:r>
        <w:rPr>
          <w:color w:val="231F20"/>
          <w:spacing w:val="23"/>
          <w:w w:val="105"/>
        </w:rPr>
        <w:t> </w:t>
      </w:r>
      <w:r>
        <w:rPr>
          <w:color w:val="231F20"/>
          <w:w w:val="105"/>
        </w:rPr>
        <w:t>Lương</w:t>
      </w:r>
      <w:r>
        <w:rPr>
          <w:color w:val="231F20"/>
          <w:spacing w:val="22"/>
          <w:w w:val="105"/>
        </w:rPr>
        <w:t> </w:t>
      </w:r>
      <w:r>
        <w:rPr>
          <w:color w:val="231F20"/>
          <w:w w:val="105"/>
        </w:rPr>
        <w:t>tâm</w:t>
      </w:r>
      <w:r>
        <w:rPr>
          <w:color w:val="231F20"/>
          <w:spacing w:val="22"/>
          <w:w w:val="105"/>
        </w:rPr>
        <w:t> </w:t>
      </w:r>
      <w:r>
        <w:rPr>
          <w:color w:val="231F20"/>
          <w:w w:val="105"/>
        </w:rPr>
        <w:t>thiện</w:t>
      </w:r>
      <w:r>
        <w:rPr>
          <w:color w:val="231F20"/>
          <w:spacing w:val="22"/>
          <w:w w:val="105"/>
        </w:rPr>
        <w:t> </w:t>
      </w:r>
      <w:r>
        <w:rPr>
          <w:color w:val="231F20"/>
          <w:w w:val="105"/>
        </w:rPr>
        <w:t>tâm</w:t>
      </w:r>
      <w:r>
        <w:rPr>
          <w:color w:val="231F20"/>
          <w:spacing w:val="22"/>
          <w:w w:val="105"/>
        </w:rPr>
        <w:t> </w:t>
      </w:r>
      <w:r>
        <w:rPr>
          <w:color w:val="231F20"/>
          <w:spacing w:val="-5"/>
          <w:w w:val="105"/>
        </w:rPr>
        <w:t>của</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9"/>
      </w:pPr>
      <w:r>
        <w:rPr>
          <w:color w:val="231F20"/>
          <w:w w:val="105"/>
        </w:rPr>
        <w:t>chính</w:t>
      </w:r>
      <w:r>
        <w:rPr>
          <w:color w:val="231F20"/>
          <w:spacing w:val="-2"/>
          <w:w w:val="105"/>
        </w:rPr>
        <w:t> </w:t>
      </w:r>
      <w:r>
        <w:rPr>
          <w:color w:val="231F20"/>
          <w:w w:val="105"/>
        </w:rPr>
        <w:t>mình,</w:t>
      </w:r>
      <w:r>
        <w:rPr>
          <w:color w:val="231F20"/>
          <w:spacing w:val="-2"/>
          <w:w w:val="105"/>
        </w:rPr>
        <w:t> </w:t>
      </w:r>
      <w:r>
        <w:rPr>
          <w:color w:val="231F20"/>
          <w:w w:val="105"/>
        </w:rPr>
        <w:t>lại</w:t>
      </w:r>
      <w:r>
        <w:rPr>
          <w:color w:val="231F20"/>
          <w:spacing w:val="-2"/>
          <w:w w:val="105"/>
        </w:rPr>
        <w:t> </w:t>
      </w:r>
      <w:r>
        <w:rPr>
          <w:color w:val="231F20"/>
          <w:w w:val="105"/>
        </w:rPr>
        <w:t>đem</w:t>
      </w:r>
      <w:r>
        <w:rPr>
          <w:color w:val="231F20"/>
          <w:spacing w:val="-2"/>
          <w:w w:val="105"/>
        </w:rPr>
        <w:t> </w:t>
      </w:r>
      <w:r>
        <w:rPr>
          <w:color w:val="231F20"/>
          <w:w w:val="105"/>
        </w:rPr>
        <w:t>bỏ</w:t>
      </w:r>
      <w:r>
        <w:rPr>
          <w:color w:val="231F20"/>
          <w:spacing w:val="-2"/>
          <w:w w:val="105"/>
        </w:rPr>
        <w:t> </w:t>
      </w:r>
      <w:r>
        <w:rPr>
          <w:color w:val="231F20"/>
          <w:w w:val="105"/>
        </w:rPr>
        <w:t>rác</w:t>
      </w:r>
      <w:r>
        <w:rPr>
          <w:color w:val="231F20"/>
          <w:spacing w:val="-3"/>
          <w:w w:val="105"/>
        </w:rPr>
        <w:t> </w:t>
      </w:r>
      <w:r>
        <w:rPr>
          <w:color w:val="231F20"/>
          <w:w w:val="105"/>
        </w:rPr>
        <w:t>của</w:t>
      </w:r>
      <w:r>
        <w:rPr>
          <w:color w:val="231F20"/>
          <w:spacing w:val="-2"/>
          <w:w w:val="105"/>
        </w:rPr>
        <w:t> </w:t>
      </w:r>
      <w:r>
        <w:rPr>
          <w:color w:val="231F20"/>
          <w:w w:val="105"/>
        </w:rPr>
        <w:t>người</w:t>
      </w:r>
      <w:r>
        <w:rPr>
          <w:color w:val="231F20"/>
          <w:spacing w:val="-2"/>
          <w:w w:val="105"/>
        </w:rPr>
        <w:t> </w:t>
      </w:r>
      <w:r>
        <w:rPr>
          <w:color w:val="231F20"/>
          <w:w w:val="105"/>
        </w:rPr>
        <w:t>khác</w:t>
      </w:r>
      <w:r>
        <w:rPr>
          <w:color w:val="231F20"/>
          <w:spacing w:val="-2"/>
          <w:w w:val="105"/>
        </w:rPr>
        <w:t> </w:t>
      </w:r>
      <w:r>
        <w:rPr>
          <w:color w:val="231F20"/>
          <w:w w:val="105"/>
        </w:rPr>
        <w:t>vào,</w:t>
      </w:r>
      <w:r>
        <w:rPr>
          <w:color w:val="231F20"/>
          <w:spacing w:val="-2"/>
          <w:w w:val="105"/>
        </w:rPr>
        <w:t> </w:t>
      </w:r>
      <w:r>
        <w:rPr>
          <w:color w:val="231F20"/>
          <w:w w:val="105"/>
        </w:rPr>
        <w:t>bỏ</w:t>
      </w:r>
      <w:r>
        <w:rPr>
          <w:color w:val="231F20"/>
          <w:spacing w:val="-2"/>
          <w:w w:val="105"/>
        </w:rPr>
        <w:t> </w:t>
      </w:r>
      <w:r>
        <w:rPr>
          <w:color w:val="231F20"/>
          <w:w w:val="105"/>
        </w:rPr>
        <w:t>nhiễm</w:t>
      </w:r>
      <w:r>
        <w:rPr>
          <w:color w:val="231F20"/>
          <w:spacing w:val="-3"/>
          <w:w w:val="105"/>
        </w:rPr>
        <w:t> </w:t>
      </w:r>
      <w:r>
        <w:rPr>
          <w:color w:val="231F20"/>
          <w:w w:val="105"/>
        </w:rPr>
        <w:t>ô của người khác vào, như vậy là sai.</w:t>
      </w:r>
    </w:p>
    <w:p>
      <w:pPr>
        <w:pStyle w:val="BodyText"/>
        <w:spacing w:line="307" w:lineRule="auto" w:before="141"/>
        <w:ind w:left="103" w:right="401" w:firstLine="453"/>
      </w:pPr>
      <w:r>
        <w:rPr>
          <w:color w:val="231F20"/>
          <w:w w:val="105"/>
        </w:rPr>
        <w:t>Chúng ta học Phật, phải học đức Phật nhìn chúng sinh như thế nào. Phật nhãn nhìn hết thảy chúng sinh toàn là Phật,</w:t>
      </w:r>
      <w:r>
        <w:rPr>
          <w:color w:val="231F20"/>
          <w:spacing w:val="-16"/>
          <w:w w:val="105"/>
        </w:rPr>
        <w:t> </w:t>
      </w:r>
      <w:r>
        <w:rPr>
          <w:color w:val="231F20"/>
          <w:w w:val="105"/>
        </w:rPr>
        <w:t>nhìn</w:t>
      </w:r>
      <w:r>
        <w:rPr>
          <w:color w:val="231F20"/>
          <w:spacing w:val="-16"/>
          <w:w w:val="105"/>
        </w:rPr>
        <w:t> </w:t>
      </w:r>
      <w:r>
        <w:rPr>
          <w:color w:val="231F20"/>
          <w:w w:val="105"/>
        </w:rPr>
        <w:t>mọi</w:t>
      </w:r>
      <w:r>
        <w:rPr>
          <w:color w:val="231F20"/>
          <w:spacing w:val="-16"/>
          <w:w w:val="105"/>
        </w:rPr>
        <w:t> </w:t>
      </w:r>
      <w:r>
        <w:rPr>
          <w:color w:val="231F20"/>
          <w:w w:val="105"/>
        </w:rPr>
        <w:t>việc</w:t>
      </w:r>
      <w:r>
        <w:rPr>
          <w:color w:val="231F20"/>
          <w:spacing w:val="-16"/>
          <w:w w:val="105"/>
        </w:rPr>
        <w:t> </w:t>
      </w:r>
      <w:r>
        <w:rPr>
          <w:color w:val="231F20"/>
          <w:w w:val="105"/>
        </w:rPr>
        <w:t>đều</w:t>
      </w:r>
      <w:r>
        <w:rPr>
          <w:color w:val="231F20"/>
          <w:spacing w:val="-16"/>
          <w:w w:val="105"/>
        </w:rPr>
        <w:t> </w:t>
      </w:r>
      <w:r>
        <w:rPr>
          <w:color w:val="231F20"/>
          <w:w w:val="105"/>
        </w:rPr>
        <w:t>việc</w:t>
      </w:r>
      <w:r>
        <w:rPr>
          <w:color w:val="231F20"/>
          <w:spacing w:val="-16"/>
          <w:w w:val="105"/>
        </w:rPr>
        <w:t> </w:t>
      </w:r>
      <w:r>
        <w:rPr>
          <w:color w:val="231F20"/>
          <w:w w:val="105"/>
        </w:rPr>
        <w:t>tốt.</w:t>
      </w:r>
      <w:r>
        <w:rPr>
          <w:color w:val="231F20"/>
          <w:spacing w:val="-16"/>
          <w:w w:val="105"/>
        </w:rPr>
        <w:t> </w:t>
      </w:r>
      <w:r>
        <w:rPr>
          <w:color w:val="231F20"/>
          <w:w w:val="105"/>
        </w:rPr>
        <w:t>Người</w:t>
      </w:r>
      <w:r>
        <w:rPr>
          <w:color w:val="231F20"/>
          <w:spacing w:val="-16"/>
          <w:w w:val="105"/>
        </w:rPr>
        <w:t> </w:t>
      </w:r>
      <w:r>
        <w:rPr>
          <w:color w:val="231F20"/>
          <w:w w:val="105"/>
        </w:rPr>
        <w:t>người</w:t>
      </w:r>
      <w:r>
        <w:rPr>
          <w:color w:val="231F20"/>
          <w:spacing w:val="-16"/>
          <w:w w:val="105"/>
        </w:rPr>
        <w:t> </w:t>
      </w:r>
      <w:r>
        <w:rPr>
          <w:color w:val="231F20"/>
          <w:w w:val="105"/>
        </w:rPr>
        <w:t>đều</w:t>
      </w:r>
      <w:r>
        <w:rPr>
          <w:color w:val="231F20"/>
          <w:spacing w:val="-16"/>
          <w:w w:val="105"/>
        </w:rPr>
        <w:t> </w:t>
      </w:r>
      <w:r>
        <w:rPr>
          <w:color w:val="231F20"/>
          <w:w w:val="105"/>
        </w:rPr>
        <w:t>người</w:t>
      </w:r>
      <w:r>
        <w:rPr>
          <w:color w:val="231F20"/>
          <w:spacing w:val="-16"/>
          <w:w w:val="105"/>
        </w:rPr>
        <w:t> </w:t>
      </w:r>
      <w:r>
        <w:rPr>
          <w:color w:val="231F20"/>
          <w:w w:val="105"/>
        </w:rPr>
        <w:t>tốt, </w:t>
      </w:r>
      <w:r>
        <w:rPr>
          <w:color w:val="231F20"/>
        </w:rPr>
        <w:t>việc</w:t>
      </w:r>
      <w:r>
        <w:rPr>
          <w:color w:val="231F20"/>
          <w:spacing w:val="-5"/>
        </w:rPr>
        <w:t> </w:t>
      </w:r>
      <w:r>
        <w:rPr>
          <w:color w:val="231F20"/>
        </w:rPr>
        <w:t>việc</w:t>
      </w:r>
      <w:r>
        <w:rPr>
          <w:color w:val="231F20"/>
          <w:spacing w:val="-5"/>
        </w:rPr>
        <w:t> </w:t>
      </w:r>
      <w:r>
        <w:rPr>
          <w:color w:val="231F20"/>
        </w:rPr>
        <w:t>đều</w:t>
      </w:r>
      <w:r>
        <w:rPr>
          <w:color w:val="231F20"/>
          <w:spacing w:val="-5"/>
        </w:rPr>
        <w:t> </w:t>
      </w:r>
      <w:r>
        <w:rPr>
          <w:color w:val="231F20"/>
        </w:rPr>
        <w:t>việc</w:t>
      </w:r>
      <w:r>
        <w:rPr>
          <w:color w:val="231F20"/>
          <w:spacing w:val="-5"/>
        </w:rPr>
        <w:t> </w:t>
      </w:r>
      <w:r>
        <w:rPr>
          <w:color w:val="231F20"/>
        </w:rPr>
        <w:t>lành.</w:t>
      </w:r>
      <w:r>
        <w:rPr>
          <w:color w:val="231F20"/>
          <w:spacing w:val="-5"/>
        </w:rPr>
        <w:t> </w:t>
      </w:r>
      <w:r>
        <w:rPr>
          <w:color w:val="231F20"/>
        </w:rPr>
        <w:t>Làm</w:t>
      </w:r>
      <w:r>
        <w:rPr>
          <w:color w:val="231F20"/>
          <w:spacing w:val="-5"/>
        </w:rPr>
        <w:t> </w:t>
      </w:r>
      <w:r>
        <w:rPr>
          <w:color w:val="231F20"/>
        </w:rPr>
        <w:t>ác</w:t>
      </w:r>
      <w:r>
        <w:rPr>
          <w:color w:val="231F20"/>
          <w:spacing w:val="-5"/>
        </w:rPr>
        <w:t> </w:t>
      </w:r>
      <w:r>
        <w:rPr>
          <w:color w:val="231F20"/>
        </w:rPr>
        <w:t>cũng</w:t>
      </w:r>
      <w:r>
        <w:rPr>
          <w:color w:val="231F20"/>
          <w:spacing w:val="-5"/>
        </w:rPr>
        <w:t> </w:t>
      </w:r>
      <w:r>
        <w:rPr>
          <w:color w:val="231F20"/>
        </w:rPr>
        <w:t>là</w:t>
      </w:r>
      <w:r>
        <w:rPr>
          <w:color w:val="231F20"/>
          <w:spacing w:val="-5"/>
        </w:rPr>
        <w:t> </w:t>
      </w:r>
      <w:r>
        <w:rPr>
          <w:color w:val="231F20"/>
        </w:rPr>
        <w:t>việc</w:t>
      </w:r>
      <w:r>
        <w:rPr>
          <w:color w:val="231F20"/>
          <w:spacing w:val="-5"/>
        </w:rPr>
        <w:t> </w:t>
      </w:r>
      <w:r>
        <w:rPr>
          <w:color w:val="231F20"/>
        </w:rPr>
        <w:t>tốt.</w:t>
      </w:r>
      <w:r>
        <w:rPr>
          <w:color w:val="231F20"/>
          <w:spacing w:val="-5"/>
        </w:rPr>
        <w:t> </w:t>
      </w:r>
      <w:r>
        <w:rPr>
          <w:color w:val="231F20"/>
        </w:rPr>
        <w:t>Vì</w:t>
      </w:r>
      <w:r>
        <w:rPr>
          <w:color w:val="231F20"/>
          <w:spacing w:val="-5"/>
        </w:rPr>
        <w:t> </w:t>
      </w:r>
      <w:r>
        <w:rPr>
          <w:color w:val="231F20"/>
        </w:rPr>
        <w:t>sao?</w:t>
      </w:r>
      <w:r>
        <w:rPr>
          <w:color w:val="231F20"/>
          <w:spacing w:val="-5"/>
        </w:rPr>
        <w:t> </w:t>
      </w:r>
      <w:r>
        <w:rPr>
          <w:color w:val="231F20"/>
        </w:rPr>
        <w:t>Vì</w:t>
      </w:r>
      <w:r>
        <w:rPr>
          <w:color w:val="231F20"/>
          <w:spacing w:val="-5"/>
        </w:rPr>
        <w:t> </w:t>
      </w:r>
      <w:r>
        <w:rPr>
          <w:color w:val="231F20"/>
        </w:rPr>
        <w:t>tốt </w:t>
      </w:r>
      <w:r>
        <w:rPr>
          <w:color w:val="231F20"/>
          <w:w w:val="105"/>
        </w:rPr>
        <w:t>xấu, hai nhị biên đều không thể được. Có Pháp thân Bồ tát nào</w:t>
      </w:r>
      <w:r>
        <w:rPr>
          <w:color w:val="231F20"/>
          <w:spacing w:val="-7"/>
          <w:w w:val="105"/>
        </w:rPr>
        <w:t> </w:t>
      </w:r>
      <w:r>
        <w:rPr>
          <w:color w:val="231F20"/>
          <w:w w:val="105"/>
        </w:rPr>
        <w:t>không</w:t>
      </w:r>
      <w:r>
        <w:rPr>
          <w:color w:val="231F20"/>
          <w:spacing w:val="-7"/>
          <w:w w:val="105"/>
        </w:rPr>
        <w:t> </w:t>
      </w:r>
      <w:r>
        <w:rPr>
          <w:color w:val="231F20"/>
          <w:w w:val="105"/>
        </w:rPr>
        <w:t>nhập</w:t>
      </w:r>
      <w:r>
        <w:rPr>
          <w:color w:val="231F20"/>
          <w:spacing w:val="-7"/>
          <w:w w:val="105"/>
        </w:rPr>
        <w:t> </w:t>
      </w:r>
      <w:r>
        <w:rPr>
          <w:color w:val="231F20"/>
          <w:w w:val="105"/>
        </w:rPr>
        <w:t>bất</w:t>
      </w:r>
      <w:r>
        <w:rPr>
          <w:color w:val="231F20"/>
          <w:spacing w:val="-7"/>
          <w:w w:val="105"/>
        </w:rPr>
        <w:t> </w:t>
      </w:r>
      <w:r>
        <w:rPr>
          <w:color w:val="231F20"/>
          <w:w w:val="105"/>
        </w:rPr>
        <w:t>nhị</w:t>
      </w:r>
      <w:r>
        <w:rPr>
          <w:color w:val="231F20"/>
          <w:spacing w:val="-7"/>
          <w:w w:val="105"/>
        </w:rPr>
        <w:t> </w:t>
      </w:r>
      <w:r>
        <w:rPr>
          <w:color w:val="231F20"/>
          <w:w w:val="105"/>
        </w:rPr>
        <w:t>pháp</w:t>
      </w:r>
      <w:r>
        <w:rPr>
          <w:color w:val="231F20"/>
          <w:spacing w:val="-7"/>
          <w:w w:val="105"/>
        </w:rPr>
        <w:t> </w:t>
      </w:r>
      <w:r>
        <w:rPr>
          <w:color w:val="231F20"/>
          <w:w w:val="105"/>
        </w:rPr>
        <w:t>môn?</w:t>
      </w:r>
      <w:r>
        <w:rPr>
          <w:color w:val="231F20"/>
          <w:spacing w:val="-7"/>
          <w:w w:val="105"/>
        </w:rPr>
        <w:t> </w:t>
      </w:r>
      <w:r>
        <w:rPr>
          <w:color w:val="231F20"/>
          <w:w w:val="105"/>
        </w:rPr>
        <w:t>Nhập</w:t>
      </w:r>
      <w:r>
        <w:rPr>
          <w:color w:val="231F20"/>
          <w:spacing w:val="-7"/>
          <w:w w:val="105"/>
        </w:rPr>
        <w:t> </w:t>
      </w:r>
      <w:r>
        <w:rPr>
          <w:color w:val="231F20"/>
          <w:w w:val="105"/>
        </w:rPr>
        <w:t>bất</w:t>
      </w:r>
      <w:r>
        <w:rPr>
          <w:color w:val="231F20"/>
          <w:spacing w:val="-7"/>
          <w:w w:val="105"/>
        </w:rPr>
        <w:t> </w:t>
      </w:r>
      <w:r>
        <w:rPr>
          <w:color w:val="231F20"/>
          <w:w w:val="105"/>
        </w:rPr>
        <w:t>nhị</w:t>
      </w:r>
      <w:r>
        <w:rPr>
          <w:color w:val="231F20"/>
          <w:spacing w:val="-7"/>
          <w:w w:val="105"/>
        </w:rPr>
        <w:t> </w:t>
      </w:r>
      <w:r>
        <w:rPr>
          <w:color w:val="231F20"/>
          <w:w w:val="105"/>
        </w:rPr>
        <w:t>pháp</w:t>
      </w:r>
      <w:r>
        <w:rPr>
          <w:color w:val="231F20"/>
          <w:spacing w:val="-7"/>
          <w:w w:val="105"/>
        </w:rPr>
        <w:t> </w:t>
      </w:r>
      <w:r>
        <w:rPr>
          <w:color w:val="231F20"/>
          <w:w w:val="105"/>
        </w:rPr>
        <w:t>môn, nhị</w:t>
      </w:r>
      <w:r>
        <w:rPr>
          <w:color w:val="231F20"/>
          <w:spacing w:val="-15"/>
          <w:w w:val="105"/>
        </w:rPr>
        <w:t> </w:t>
      </w:r>
      <w:r>
        <w:rPr>
          <w:color w:val="231F20"/>
          <w:w w:val="105"/>
        </w:rPr>
        <w:t>biên</w:t>
      </w:r>
      <w:r>
        <w:rPr>
          <w:color w:val="231F20"/>
          <w:spacing w:val="-17"/>
          <w:w w:val="105"/>
        </w:rPr>
        <w:t> </w:t>
      </w:r>
      <w:r>
        <w:rPr>
          <w:color w:val="231F20"/>
          <w:w w:val="105"/>
        </w:rPr>
        <w:t>đều</w:t>
      </w:r>
      <w:r>
        <w:rPr>
          <w:color w:val="231F20"/>
          <w:spacing w:val="-15"/>
          <w:w w:val="105"/>
        </w:rPr>
        <w:t> </w:t>
      </w:r>
      <w:r>
        <w:rPr>
          <w:color w:val="231F20"/>
          <w:w w:val="105"/>
        </w:rPr>
        <w:t>đã</w:t>
      </w:r>
      <w:r>
        <w:rPr>
          <w:color w:val="231F20"/>
          <w:spacing w:val="-15"/>
          <w:w w:val="105"/>
        </w:rPr>
        <w:t> </w:t>
      </w:r>
      <w:r>
        <w:rPr>
          <w:color w:val="231F20"/>
          <w:w w:val="105"/>
        </w:rPr>
        <w:t>rời,</w:t>
      </w:r>
      <w:r>
        <w:rPr>
          <w:color w:val="231F20"/>
          <w:spacing w:val="-15"/>
          <w:w w:val="105"/>
        </w:rPr>
        <w:t> </w:t>
      </w:r>
      <w:r>
        <w:rPr>
          <w:color w:val="231F20"/>
          <w:w w:val="105"/>
        </w:rPr>
        <w:t>trung</w:t>
      </w:r>
      <w:r>
        <w:rPr>
          <w:color w:val="231F20"/>
          <w:spacing w:val="-15"/>
          <w:w w:val="105"/>
        </w:rPr>
        <w:t> </w:t>
      </w:r>
      <w:r>
        <w:rPr>
          <w:color w:val="231F20"/>
          <w:w w:val="105"/>
        </w:rPr>
        <w:t>đạo</w:t>
      </w:r>
      <w:r>
        <w:rPr>
          <w:color w:val="231F20"/>
          <w:spacing w:val="-15"/>
          <w:w w:val="105"/>
        </w:rPr>
        <w:t> </w:t>
      </w:r>
      <w:r>
        <w:rPr>
          <w:color w:val="231F20"/>
          <w:w w:val="105"/>
        </w:rPr>
        <w:t>cũng</w:t>
      </w:r>
      <w:r>
        <w:rPr>
          <w:color w:val="231F20"/>
          <w:spacing w:val="-15"/>
          <w:w w:val="105"/>
        </w:rPr>
        <w:t> </w:t>
      </w:r>
      <w:r>
        <w:rPr>
          <w:color w:val="231F20"/>
          <w:w w:val="105"/>
        </w:rPr>
        <w:t>không</w:t>
      </w:r>
      <w:r>
        <w:rPr>
          <w:color w:val="231F20"/>
          <w:spacing w:val="-17"/>
          <w:w w:val="105"/>
        </w:rPr>
        <w:t> </w:t>
      </w:r>
      <w:r>
        <w:rPr>
          <w:color w:val="231F20"/>
          <w:w w:val="105"/>
        </w:rPr>
        <w:t>có,</w:t>
      </w:r>
      <w:r>
        <w:rPr>
          <w:color w:val="231F20"/>
          <w:spacing w:val="-15"/>
          <w:w w:val="105"/>
        </w:rPr>
        <w:t> </w:t>
      </w:r>
      <w:r>
        <w:rPr>
          <w:color w:val="231F20"/>
          <w:w w:val="105"/>
        </w:rPr>
        <w:t>tâm</w:t>
      </w:r>
      <w:r>
        <w:rPr>
          <w:color w:val="231F20"/>
          <w:spacing w:val="-15"/>
          <w:w w:val="105"/>
        </w:rPr>
        <w:t> </w:t>
      </w:r>
      <w:r>
        <w:rPr>
          <w:color w:val="231F20"/>
          <w:w w:val="105"/>
        </w:rPr>
        <w:t>thanh</w:t>
      </w:r>
      <w:r>
        <w:rPr>
          <w:color w:val="231F20"/>
          <w:spacing w:val="-15"/>
          <w:w w:val="105"/>
        </w:rPr>
        <w:t> </w:t>
      </w:r>
      <w:r>
        <w:rPr>
          <w:color w:val="231F20"/>
          <w:w w:val="105"/>
        </w:rPr>
        <w:t>tịnh chơn chính hiện tiền. Vì vậy, trên A La Hán thì tam nghiệp đều đã thanh tịnh. Càng hướng lên trên, thì trình độ thanh tịnh càng sâu.</w:t>
      </w:r>
    </w:p>
    <w:p>
      <w:pPr>
        <w:spacing w:line="307" w:lineRule="auto" w:before="136"/>
        <w:ind w:left="103" w:right="407" w:firstLine="453"/>
        <w:jc w:val="both"/>
        <w:rPr>
          <w:sz w:val="34"/>
        </w:rPr>
      </w:pPr>
      <w:r>
        <w:rPr>
          <w:color w:val="231F20"/>
          <w:w w:val="95"/>
          <w:sz w:val="34"/>
        </w:rPr>
        <w:t>Dưới</w:t>
      </w:r>
      <w:r>
        <w:rPr>
          <w:color w:val="231F20"/>
          <w:spacing w:val="-10"/>
          <w:w w:val="95"/>
          <w:sz w:val="34"/>
        </w:rPr>
        <w:t> </w:t>
      </w:r>
      <w:r>
        <w:rPr>
          <w:color w:val="231F20"/>
          <w:w w:val="95"/>
          <w:sz w:val="34"/>
        </w:rPr>
        <w:t>đây</w:t>
      </w:r>
      <w:r>
        <w:rPr>
          <w:color w:val="231F20"/>
          <w:spacing w:val="-8"/>
          <w:w w:val="95"/>
          <w:sz w:val="34"/>
        </w:rPr>
        <w:t> </w:t>
      </w:r>
      <w:r>
        <w:rPr>
          <w:color w:val="231F20"/>
          <w:w w:val="95"/>
          <w:sz w:val="34"/>
        </w:rPr>
        <w:t>đưa</w:t>
      </w:r>
      <w:r>
        <w:rPr>
          <w:color w:val="231F20"/>
          <w:spacing w:val="-8"/>
          <w:w w:val="95"/>
          <w:sz w:val="34"/>
        </w:rPr>
        <w:t> </w:t>
      </w:r>
      <w:r>
        <w:rPr>
          <w:color w:val="231F20"/>
          <w:w w:val="95"/>
          <w:sz w:val="34"/>
        </w:rPr>
        <w:t>ra</w:t>
      </w:r>
      <w:r>
        <w:rPr>
          <w:color w:val="231F20"/>
          <w:spacing w:val="-11"/>
          <w:w w:val="95"/>
          <w:sz w:val="34"/>
        </w:rPr>
        <w:t> </w:t>
      </w:r>
      <w:r>
        <w:rPr>
          <w:i/>
          <w:color w:val="231F20"/>
          <w:w w:val="95"/>
          <w:sz w:val="34"/>
        </w:rPr>
        <w:t>“Vãng</w:t>
      </w:r>
      <w:r>
        <w:rPr>
          <w:i/>
          <w:color w:val="231F20"/>
          <w:spacing w:val="-8"/>
          <w:w w:val="95"/>
          <w:sz w:val="34"/>
        </w:rPr>
        <w:t> </w:t>
      </w:r>
      <w:r>
        <w:rPr>
          <w:i/>
          <w:color w:val="231F20"/>
          <w:w w:val="95"/>
          <w:sz w:val="34"/>
        </w:rPr>
        <w:t>Sinh</w:t>
      </w:r>
      <w:r>
        <w:rPr>
          <w:i/>
          <w:color w:val="231F20"/>
          <w:spacing w:val="-8"/>
          <w:w w:val="95"/>
          <w:sz w:val="34"/>
        </w:rPr>
        <w:t> </w:t>
      </w:r>
      <w:r>
        <w:rPr>
          <w:i/>
          <w:color w:val="231F20"/>
          <w:w w:val="95"/>
          <w:sz w:val="34"/>
        </w:rPr>
        <w:t>Luận”</w:t>
      </w:r>
      <w:r>
        <w:rPr>
          <w:color w:val="231F20"/>
          <w:w w:val="95"/>
          <w:sz w:val="34"/>
        </w:rPr>
        <w:t>:</w:t>
      </w:r>
      <w:r>
        <w:rPr>
          <w:color w:val="231F20"/>
          <w:spacing w:val="-10"/>
          <w:w w:val="95"/>
          <w:sz w:val="34"/>
        </w:rPr>
        <w:t> </w:t>
      </w:r>
      <w:r>
        <w:rPr>
          <w:i/>
          <w:color w:val="231F20"/>
          <w:w w:val="95"/>
          <w:sz w:val="34"/>
        </w:rPr>
        <w:t>“Hựu</w:t>
      </w:r>
      <w:r>
        <w:rPr>
          <w:i/>
          <w:color w:val="231F20"/>
          <w:spacing w:val="-8"/>
          <w:w w:val="95"/>
          <w:sz w:val="34"/>
        </w:rPr>
        <w:t> </w:t>
      </w:r>
      <w:r>
        <w:rPr>
          <w:i/>
          <w:color w:val="231F20"/>
          <w:w w:val="95"/>
          <w:sz w:val="34"/>
        </w:rPr>
        <w:t>Vãng</w:t>
      </w:r>
      <w:r>
        <w:rPr>
          <w:i/>
          <w:color w:val="231F20"/>
          <w:spacing w:val="-8"/>
          <w:w w:val="95"/>
          <w:sz w:val="34"/>
        </w:rPr>
        <w:t> </w:t>
      </w:r>
      <w:r>
        <w:rPr>
          <w:i/>
          <w:color w:val="231F20"/>
          <w:w w:val="95"/>
          <w:sz w:val="34"/>
        </w:rPr>
        <w:t>Sinh</w:t>
      </w:r>
      <w:r>
        <w:rPr>
          <w:i/>
          <w:color w:val="231F20"/>
          <w:spacing w:val="-8"/>
          <w:w w:val="95"/>
          <w:sz w:val="34"/>
        </w:rPr>
        <w:t> </w:t>
      </w:r>
      <w:r>
        <w:rPr>
          <w:i/>
          <w:color w:val="231F20"/>
          <w:w w:val="95"/>
          <w:sz w:val="34"/>
        </w:rPr>
        <w:t>Luận</w:t>
      </w:r>
      <w:r>
        <w:rPr>
          <w:i/>
          <w:color w:val="231F20"/>
          <w:spacing w:val="-10"/>
          <w:w w:val="95"/>
          <w:sz w:val="34"/>
        </w:rPr>
        <w:t> </w:t>
      </w:r>
      <w:r>
        <w:rPr>
          <w:i/>
          <w:color w:val="231F20"/>
          <w:w w:val="95"/>
          <w:sz w:val="34"/>
        </w:rPr>
        <w:t>vị, </w:t>
      </w:r>
      <w:r>
        <w:rPr>
          <w:i/>
          <w:color w:val="231F20"/>
          <w:spacing w:val="-4"/>
          <w:w w:val="105"/>
          <w:sz w:val="34"/>
        </w:rPr>
        <w:t>tam</w:t>
      </w:r>
      <w:r>
        <w:rPr>
          <w:i/>
          <w:color w:val="231F20"/>
          <w:spacing w:val="-17"/>
          <w:w w:val="105"/>
          <w:sz w:val="34"/>
        </w:rPr>
        <w:t> </w:t>
      </w:r>
      <w:r>
        <w:rPr>
          <w:i/>
          <w:color w:val="231F20"/>
          <w:spacing w:val="-4"/>
          <w:w w:val="105"/>
          <w:sz w:val="34"/>
        </w:rPr>
        <w:t>chủng</w:t>
      </w:r>
      <w:r>
        <w:rPr>
          <w:i/>
          <w:color w:val="231F20"/>
          <w:spacing w:val="-18"/>
          <w:w w:val="105"/>
          <w:sz w:val="34"/>
        </w:rPr>
        <w:t> </w:t>
      </w:r>
      <w:r>
        <w:rPr>
          <w:i/>
          <w:color w:val="231F20"/>
          <w:spacing w:val="-4"/>
          <w:w w:val="105"/>
          <w:sz w:val="34"/>
        </w:rPr>
        <w:t>trang</w:t>
      </w:r>
      <w:r>
        <w:rPr>
          <w:i/>
          <w:color w:val="231F20"/>
          <w:spacing w:val="-17"/>
          <w:w w:val="105"/>
          <w:sz w:val="34"/>
        </w:rPr>
        <w:t> </w:t>
      </w:r>
      <w:r>
        <w:rPr>
          <w:i/>
          <w:color w:val="231F20"/>
          <w:spacing w:val="-4"/>
          <w:w w:val="105"/>
          <w:sz w:val="34"/>
        </w:rPr>
        <w:t>nghiêm</w:t>
      </w:r>
      <w:r>
        <w:rPr>
          <w:i/>
          <w:color w:val="231F20"/>
          <w:spacing w:val="-18"/>
          <w:w w:val="105"/>
          <w:sz w:val="34"/>
        </w:rPr>
        <w:t> </w:t>
      </w:r>
      <w:r>
        <w:rPr>
          <w:i/>
          <w:color w:val="231F20"/>
          <w:spacing w:val="-4"/>
          <w:w w:val="105"/>
          <w:sz w:val="34"/>
        </w:rPr>
        <w:t>nhập</w:t>
      </w:r>
      <w:r>
        <w:rPr>
          <w:i/>
          <w:color w:val="231F20"/>
          <w:spacing w:val="-18"/>
          <w:w w:val="105"/>
          <w:sz w:val="34"/>
        </w:rPr>
        <w:t> </w:t>
      </w:r>
      <w:r>
        <w:rPr>
          <w:i/>
          <w:color w:val="231F20"/>
          <w:spacing w:val="-4"/>
          <w:w w:val="105"/>
          <w:sz w:val="34"/>
        </w:rPr>
        <w:t>nhất</w:t>
      </w:r>
      <w:r>
        <w:rPr>
          <w:i/>
          <w:color w:val="231F20"/>
          <w:spacing w:val="-18"/>
          <w:w w:val="105"/>
          <w:sz w:val="34"/>
        </w:rPr>
        <w:t> </w:t>
      </w:r>
      <w:r>
        <w:rPr>
          <w:i/>
          <w:color w:val="231F20"/>
          <w:spacing w:val="-4"/>
          <w:w w:val="105"/>
          <w:sz w:val="34"/>
        </w:rPr>
        <w:t>pháp</w:t>
      </w:r>
      <w:r>
        <w:rPr>
          <w:i/>
          <w:color w:val="231F20"/>
          <w:spacing w:val="-17"/>
          <w:w w:val="105"/>
          <w:sz w:val="34"/>
        </w:rPr>
        <w:t> </w:t>
      </w:r>
      <w:r>
        <w:rPr>
          <w:i/>
          <w:color w:val="231F20"/>
          <w:spacing w:val="-4"/>
          <w:w w:val="105"/>
          <w:sz w:val="34"/>
        </w:rPr>
        <w:t>cú,</w:t>
      </w:r>
      <w:r>
        <w:rPr>
          <w:i/>
          <w:color w:val="231F20"/>
          <w:spacing w:val="-17"/>
          <w:w w:val="105"/>
          <w:sz w:val="34"/>
        </w:rPr>
        <w:t> </w:t>
      </w:r>
      <w:r>
        <w:rPr>
          <w:i/>
          <w:color w:val="231F20"/>
          <w:spacing w:val="-4"/>
          <w:w w:val="105"/>
          <w:sz w:val="34"/>
        </w:rPr>
        <w:t>nhất</w:t>
      </w:r>
      <w:r>
        <w:rPr>
          <w:i/>
          <w:color w:val="231F20"/>
          <w:spacing w:val="-18"/>
          <w:w w:val="105"/>
          <w:sz w:val="34"/>
        </w:rPr>
        <w:t> </w:t>
      </w:r>
      <w:r>
        <w:rPr>
          <w:i/>
          <w:color w:val="231F20"/>
          <w:spacing w:val="-4"/>
          <w:w w:val="105"/>
          <w:sz w:val="34"/>
        </w:rPr>
        <w:t>pháp</w:t>
      </w:r>
      <w:r>
        <w:rPr>
          <w:i/>
          <w:color w:val="231F20"/>
          <w:spacing w:val="-17"/>
          <w:w w:val="105"/>
          <w:sz w:val="34"/>
        </w:rPr>
        <w:t> </w:t>
      </w:r>
      <w:r>
        <w:rPr>
          <w:i/>
          <w:color w:val="231F20"/>
          <w:spacing w:val="-4"/>
          <w:w w:val="105"/>
          <w:sz w:val="34"/>
        </w:rPr>
        <w:t>cú</w:t>
      </w:r>
      <w:r>
        <w:rPr>
          <w:i/>
          <w:color w:val="231F20"/>
          <w:spacing w:val="-18"/>
          <w:w w:val="105"/>
          <w:sz w:val="34"/>
        </w:rPr>
        <w:t> </w:t>
      </w:r>
      <w:r>
        <w:rPr>
          <w:i/>
          <w:color w:val="231F20"/>
          <w:spacing w:val="-4"/>
          <w:w w:val="105"/>
          <w:sz w:val="34"/>
        </w:rPr>
        <w:t>giả </w:t>
      </w:r>
      <w:r>
        <w:rPr>
          <w:i/>
          <w:color w:val="231F20"/>
          <w:w w:val="105"/>
          <w:sz w:val="34"/>
        </w:rPr>
        <w:t>thanh</w:t>
      </w:r>
      <w:r>
        <w:rPr>
          <w:i/>
          <w:color w:val="231F20"/>
          <w:spacing w:val="-19"/>
          <w:w w:val="105"/>
          <w:sz w:val="34"/>
        </w:rPr>
        <w:t> </w:t>
      </w:r>
      <w:r>
        <w:rPr>
          <w:i/>
          <w:color w:val="231F20"/>
          <w:w w:val="105"/>
          <w:sz w:val="34"/>
        </w:rPr>
        <w:t>tịnh</w:t>
      </w:r>
      <w:r>
        <w:rPr>
          <w:i/>
          <w:color w:val="231F20"/>
          <w:spacing w:val="-19"/>
          <w:w w:val="105"/>
          <w:sz w:val="34"/>
        </w:rPr>
        <w:t> </w:t>
      </w:r>
      <w:r>
        <w:rPr>
          <w:i/>
          <w:color w:val="231F20"/>
          <w:w w:val="105"/>
          <w:sz w:val="34"/>
        </w:rPr>
        <w:t>cú”</w:t>
      </w:r>
      <w:r>
        <w:rPr>
          <w:i/>
          <w:color w:val="231F20"/>
          <w:spacing w:val="-19"/>
          <w:w w:val="105"/>
          <w:sz w:val="34"/>
        </w:rPr>
        <w:t> </w:t>
      </w:r>
      <w:r>
        <w:rPr>
          <w:color w:val="231F20"/>
          <w:w w:val="105"/>
          <w:sz w:val="34"/>
        </w:rPr>
        <w:t>(Lại</w:t>
      </w:r>
      <w:r>
        <w:rPr>
          <w:color w:val="231F20"/>
          <w:spacing w:val="-19"/>
          <w:w w:val="105"/>
          <w:sz w:val="34"/>
        </w:rPr>
        <w:t> </w:t>
      </w:r>
      <w:r>
        <w:rPr>
          <w:i/>
          <w:color w:val="231F20"/>
          <w:w w:val="105"/>
          <w:sz w:val="34"/>
        </w:rPr>
        <w:t>Vãng</w:t>
      </w:r>
      <w:r>
        <w:rPr>
          <w:i/>
          <w:color w:val="231F20"/>
          <w:spacing w:val="-19"/>
          <w:w w:val="105"/>
          <w:sz w:val="34"/>
        </w:rPr>
        <w:t> </w:t>
      </w:r>
      <w:r>
        <w:rPr>
          <w:i/>
          <w:color w:val="231F20"/>
          <w:w w:val="105"/>
          <w:sz w:val="34"/>
        </w:rPr>
        <w:t>Sinh</w:t>
      </w:r>
      <w:r>
        <w:rPr>
          <w:i/>
          <w:color w:val="231F20"/>
          <w:spacing w:val="-19"/>
          <w:w w:val="105"/>
          <w:sz w:val="34"/>
        </w:rPr>
        <w:t> </w:t>
      </w:r>
      <w:r>
        <w:rPr>
          <w:i/>
          <w:color w:val="231F20"/>
          <w:w w:val="105"/>
          <w:sz w:val="34"/>
        </w:rPr>
        <w:t>Luận</w:t>
      </w:r>
      <w:r>
        <w:rPr>
          <w:i/>
          <w:color w:val="231F20"/>
          <w:spacing w:val="-19"/>
          <w:w w:val="105"/>
          <w:sz w:val="34"/>
        </w:rPr>
        <w:t> </w:t>
      </w:r>
      <w:r>
        <w:rPr>
          <w:color w:val="231F20"/>
          <w:w w:val="105"/>
          <w:sz w:val="34"/>
        </w:rPr>
        <w:t>nói:</w:t>
      </w:r>
      <w:r>
        <w:rPr>
          <w:color w:val="231F20"/>
          <w:spacing w:val="-19"/>
          <w:w w:val="105"/>
          <w:sz w:val="34"/>
        </w:rPr>
        <w:t> </w:t>
      </w:r>
      <w:r>
        <w:rPr>
          <w:color w:val="231F20"/>
          <w:w w:val="105"/>
          <w:sz w:val="34"/>
        </w:rPr>
        <w:t>3</w:t>
      </w:r>
      <w:r>
        <w:rPr>
          <w:color w:val="231F20"/>
          <w:spacing w:val="-19"/>
          <w:w w:val="105"/>
          <w:sz w:val="34"/>
        </w:rPr>
        <w:t> </w:t>
      </w:r>
      <w:r>
        <w:rPr>
          <w:color w:val="231F20"/>
          <w:w w:val="105"/>
          <w:sz w:val="34"/>
        </w:rPr>
        <w:t>loại</w:t>
      </w:r>
      <w:r>
        <w:rPr>
          <w:color w:val="231F20"/>
          <w:spacing w:val="-19"/>
          <w:w w:val="105"/>
          <w:sz w:val="34"/>
        </w:rPr>
        <w:t> </w:t>
      </w:r>
      <w:r>
        <w:rPr>
          <w:color w:val="231F20"/>
          <w:w w:val="105"/>
          <w:sz w:val="34"/>
        </w:rPr>
        <w:t>trang</w:t>
      </w:r>
      <w:r>
        <w:rPr>
          <w:color w:val="231F20"/>
          <w:spacing w:val="-19"/>
          <w:w w:val="105"/>
          <w:sz w:val="34"/>
        </w:rPr>
        <w:t> </w:t>
      </w:r>
      <w:r>
        <w:rPr>
          <w:color w:val="231F20"/>
          <w:w w:val="105"/>
          <w:sz w:val="34"/>
        </w:rPr>
        <w:t>nghiêm vào một câu pháp, một câu pháp là câu thanh tịnh). 3 loại trang nghiêm này, ở trước chúng ta đã học qua: Phật trang </w:t>
      </w:r>
      <w:r>
        <w:rPr>
          <w:color w:val="231F20"/>
          <w:spacing w:val="-2"/>
          <w:w w:val="105"/>
          <w:sz w:val="34"/>
        </w:rPr>
        <w:t>nghiêm,</w:t>
      </w:r>
      <w:r>
        <w:rPr>
          <w:color w:val="231F20"/>
          <w:spacing w:val="-21"/>
          <w:w w:val="105"/>
          <w:sz w:val="34"/>
        </w:rPr>
        <w:t> </w:t>
      </w:r>
      <w:r>
        <w:rPr>
          <w:color w:val="231F20"/>
          <w:spacing w:val="-2"/>
          <w:w w:val="105"/>
          <w:sz w:val="34"/>
        </w:rPr>
        <w:t>Bồ</w:t>
      </w:r>
      <w:r>
        <w:rPr>
          <w:color w:val="231F20"/>
          <w:spacing w:val="-20"/>
          <w:w w:val="105"/>
          <w:sz w:val="34"/>
        </w:rPr>
        <w:t> </w:t>
      </w:r>
      <w:r>
        <w:rPr>
          <w:color w:val="231F20"/>
          <w:spacing w:val="-2"/>
          <w:w w:val="105"/>
          <w:sz w:val="34"/>
        </w:rPr>
        <w:t>tát</w:t>
      </w:r>
      <w:r>
        <w:rPr>
          <w:color w:val="231F20"/>
          <w:spacing w:val="-20"/>
          <w:w w:val="105"/>
          <w:sz w:val="34"/>
        </w:rPr>
        <w:t> </w:t>
      </w:r>
      <w:r>
        <w:rPr>
          <w:color w:val="231F20"/>
          <w:spacing w:val="-2"/>
          <w:w w:val="105"/>
          <w:sz w:val="34"/>
        </w:rPr>
        <w:t>trang</w:t>
      </w:r>
      <w:r>
        <w:rPr>
          <w:color w:val="231F20"/>
          <w:spacing w:val="-21"/>
          <w:w w:val="105"/>
          <w:sz w:val="34"/>
        </w:rPr>
        <w:t> </w:t>
      </w:r>
      <w:r>
        <w:rPr>
          <w:color w:val="231F20"/>
          <w:spacing w:val="-2"/>
          <w:w w:val="105"/>
          <w:sz w:val="34"/>
        </w:rPr>
        <w:t>nghiêm,</w:t>
      </w:r>
      <w:r>
        <w:rPr>
          <w:color w:val="231F20"/>
          <w:spacing w:val="-20"/>
          <w:w w:val="105"/>
          <w:sz w:val="34"/>
        </w:rPr>
        <w:t> </w:t>
      </w:r>
      <w:r>
        <w:rPr>
          <w:color w:val="231F20"/>
          <w:spacing w:val="-2"/>
          <w:w w:val="105"/>
          <w:sz w:val="34"/>
        </w:rPr>
        <w:t>Quốc</w:t>
      </w:r>
      <w:r>
        <w:rPr>
          <w:color w:val="231F20"/>
          <w:spacing w:val="-20"/>
          <w:w w:val="105"/>
          <w:sz w:val="34"/>
        </w:rPr>
        <w:t> </w:t>
      </w:r>
      <w:r>
        <w:rPr>
          <w:color w:val="231F20"/>
          <w:spacing w:val="-2"/>
          <w:w w:val="105"/>
          <w:sz w:val="34"/>
        </w:rPr>
        <w:t>độ</w:t>
      </w:r>
      <w:r>
        <w:rPr>
          <w:color w:val="231F20"/>
          <w:spacing w:val="-21"/>
          <w:w w:val="105"/>
          <w:sz w:val="34"/>
        </w:rPr>
        <w:t> </w:t>
      </w:r>
      <w:r>
        <w:rPr>
          <w:color w:val="231F20"/>
          <w:spacing w:val="-2"/>
          <w:w w:val="105"/>
          <w:sz w:val="34"/>
        </w:rPr>
        <w:t>trang</w:t>
      </w:r>
      <w:r>
        <w:rPr>
          <w:color w:val="231F20"/>
          <w:spacing w:val="-20"/>
          <w:w w:val="105"/>
          <w:sz w:val="34"/>
        </w:rPr>
        <w:t> </w:t>
      </w:r>
      <w:r>
        <w:rPr>
          <w:color w:val="231F20"/>
          <w:spacing w:val="-2"/>
          <w:w w:val="105"/>
          <w:sz w:val="34"/>
        </w:rPr>
        <w:t>nghiêm.</w:t>
      </w:r>
      <w:r>
        <w:rPr>
          <w:color w:val="231F20"/>
          <w:spacing w:val="-20"/>
          <w:w w:val="105"/>
          <w:sz w:val="34"/>
        </w:rPr>
        <w:t> </w:t>
      </w:r>
      <w:r>
        <w:rPr>
          <w:i/>
          <w:color w:val="231F20"/>
          <w:spacing w:val="-2"/>
          <w:w w:val="105"/>
          <w:sz w:val="34"/>
        </w:rPr>
        <w:t>“Thanh tịnh</w:t>
      </w:r>
      <w:r>
        <w:rPr>
          <w:i/>
          <w:color w:val="231F20"/>
          <w:spacing w:val="-21"/>
          <w:w w:val="105"/>
          <w:sz w:val="34"/>
        </w:rPr>
        <w:t> </w:t>
      </w:r>
      <w:r>
        <w:rPr>
          <w:i/>
          <w:color w:val="231F20"/>
          <w:spacing w:val="-2"/>
          <w:w w:val="105"/>
          <w:sz w:val="34"/>
        </w:rPr>
        <w:t>cú</w:t>
      </w:r>
      <w:r>
        <w:rPr>
          <w:i/>
          <w:color w:val="231F20"/>
          <w:spacing w:val="-20"/>
          <w:w w:val="105"/>
          <w:sz w:val="34"/>
        </w:rPr>
        <w:t> </w:t>
      </w:r>
      <w:r>
        <w:rPr>
          <w:i/>
          <w:color w:val="231F20"/>
          <w:spacing w:val="-2"/>
          <w:w w:val="105"/>
          <w:sz w:val="34"/>
        </w:rPr>
        <w:t>vị</w:t>
      </w:r>
      <w:r>
        <w:rPr>
          <w:i/>
          <w:color w:val="231F20"/>
          <w:spacing w:val="-20"/>
          <w:w w:val="105"/>
          <w:sz w:val="34"/>
        </w:rPr>
        <w:t> </w:t>
      </w:r>
      <w:r>
        <w:rPr>
          <w:i/>
          <w:color w:val="231F20"/>
          <w:spacing w:val="-2"/>
          <w:w w:val="105"/>
          <w:sz w:val="34"/>
        </w:rPr>
        <w:t>chân</w:t>
      </w:r>
      <w:r>
        <w:rPr>
          <w:i/>
          <w:color w:val="231F20"/>
          <w:spacing w:val="-21"/>
          <w:w w:val="105"/>
          <w:sz w:val="34"/>
        </w:rPr>
        <w:t> </w:t>
      </w:r>
      <w:r>
        <w:rPr>
          <w:i/>
          <w:color w:val="231F20"/>
          <w:spacing w:val="-2"/>
          <w:w w:val="105"/>
          <w:sz w:val="34"/>
        </w:rPr>
        <w:t>thật</w:t>
      </w:r>
      <w:r>
        <w:rPr>
          <w:i/>
          <w:color w:val="231F20"/>
          <w:spacing w:val="-20"/>
          <w:w w:val="105"/>
          <w:sz w:val="34"/>
        </w:rPr>
        <w:t> </w:t>
      </w:r>
      <w:r>
        <w:rPr>
          <w:i/>
          <w:color w:val="231F20"/>
          <w:spacing w:val="-2"/>
          <w:w w:val="105"/>
          <w:sz w:val="34"/>
        </w:rPr>
        <w:t>trí</w:t>
      </w:r>
      <w:r>
        <w:rPr>
          <w:i/>
          <w:color w:val="231F20"/>
          <w:spacing w:val="-20"/>
          <w:w w:val="105"/>
          <w:sz w:val="34"/>
        </w:rPr>
        <w:t> </w:t>
      </w:r>
      <w:r>
        <w:rPr>
          <w:i/>
          <w:color w:val="231F20"/>
          <w:spacing w:val="-2"/>
          <w:w w:val="105"/>
          <w:sz w:val="34"/>
        </w:rPr>
        <w:t>tuệ</w:t>
      </w:r>
      <w:r>
        <w:rPr>
          <w:i/>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pháp</w:t>
      </w:r>
      <w:r>
        <w:rPr>
          <w:i/>
          <w:color w:val="231F20"/>
          <w:spacing w:val="-21"/>
          <w:w w:val="105"/>
          <w:sz w:val="34"/>
        </w:rPr>
        <w:t> </w:t>
      </w:r>
      <w:r>
        <w:rPr>
          <w:i/>
          <w:color w:val="231F20"/>
          <w:spacing w:val="-2"/>
          <w:w w:val="105"/>
          <w:sz w:val="34"/>
        </w:rPr>
        <w:t>thân”</w:t>
      </w:r>
      <w:r>
        <w:rPr>
          <w:i/>
          <w:color w:val="231F20"/>
          <w:spacing w:val="-20"/>
          <w:w w:val="105"/>
          <w:sz w:val="34"/>
        </w:rPr>
        <w:t> </w:t>
      </w:r>
      <w:r>
        <w:rPr>
          <w:color w:val="231F20"/>
          <w:spacing w:val="-2"/>
          <w:w w:val="105"/>
          <w:sz w:val="34"/>
        </w:rPr>
        <w:t>(Câu</w:t>
      </w:r>
      <w:r>
        <w:rPr>
          <w:color w:val="231F20"/>
          <w:spacing w:val="-20"/>
          <w:w w:val="105"/>
          <w:sz w:val="34"/>
        </w:rPr>
        <w:t> </w:t>
      </w:r>
      <w:r>
        <w:rPr>
          <w:color w:val="231F20"/>
          <w:spacing w:val="-2"/>
          <w:w w:val="105"/>
          <w:sz w:val="34"/>
        </w:rPr>
        <w:t>thanh</w:t>
      </w:r>
      <w:r>
        <w:rPr>
          <w:color w:val="231F20"/>
          <w:spacing w:val="-21"/>
          <w:w w:val="105"/>
          <w:sz w:val="34"/>
        </w:rPr>
        <w:t> </w:t>
      </w:r>
      <w:r>
        <w:rPr>
          <w:color w:val="231F20"/>
          <w:spacing w:val="-2"/>
          <w:w w:val="105"/>
          <w:sz w:val="34"/>
        </w:rPr>
        <w:t>tịnh</w:t>
      </w:r>
      <w:r>
        <w:rPr>
          <w:color w:val="231F20"/>
          <w:spacing w:val="-20"/>
          <w:w w:val="105"/>
          <w:sz w:val="34"/>
        </w:rPr>
        <w:t> </w:t>
      </w:r>
      <w:r>
        <w:rPr>
          <w:color w:val="231F20"/>
          <w:spacing w:val="-2"/>
          <w:w w:val="105"/>
          <w:sz w:val="34"/>
        </w:rPr>
        <w:t>là nói</w:t>
      </w:r>
      <w:r>
        <w:rPr>
          <w:color w:val="231F20"/>
          <w:spacing w:val="-21"/>
          <w:w w:val="105"/>
          <w:sz w:val="34"/>
        </w:rPr>
        <w:t> </w:t>
      </w:r>
      <w:r>
        <w:rPr>
          <w:color w:val="231F20"/>
          <w:spacing w:val="-2"/>
          <w:w w:val="105"/>
          <w:sz w:val="34"/>
        </w:rPr>
        <w:t>trí</w:t>
      </w:r>
      <w:r>
        <w:rPr>
          <w:color w:val="231F20"/>
          <w:spacing w:val="-20"/>
          <w:w w:val="105"/>
          <w:sz w:val="34"/>
        </w:rPr>
        <w:t> </w:t>
      </w:r>
      <w:r>
        <w:rPr>
          <w:color w:val="231F20"/>
          <w:spacing w:val="-2"/>
          <w:w w:val="105"/>
          <w:sz w:val="34"/>
        </w:rPr>
        <w:t>tuệ,</w:t>
      </w:r>
      <w:r>
        <w:rPr>
          <w:color w:val="231F20"/>
          <w:spacing w:val="-20"/>
          <w:w w:val="105"/>
          <w:sz w:val="34"/>
        </w:rPr>
        <w:t> </w:t>
      </w:r>
      <w:r>
        <w:rPr>
          <w:color w:val="231F20"/>
          <w:spacing w:val="-2"/>
          <w:w w:val="105"/>
          <w:sz w:val="34"/>
        </w:rPr>
        <w:t>chân</w:t>
      </w:r>
      <w:r>
        <w:rPr>
          <w:color w:val="231F20"/>
          <w:spacing w:val="-21"/>
          <w:w w:val="105"/>
          <w:sz w:val="34"/>
        </w:rPr>
        <w:t> </w:t>
      </w:r>
      <w:r>
        <w:rPr>
          <w:color w:val="231F20"/>
          <w:spacing w:val="-2"/>
          <w:w w:val="105"/>
          <w:sz w:val="34"/>
        </w:rPr>
        <w:t>thật</w:t>
      </w:r>
      <w:r>
        <w:rPr>
          <w:color w:val="231F20"/>
          <w:spacing w:val="-20"/>
          <w:w w:val="105"/>
          <w:sz w:val="34"/>
        </w:rPr>
        <w:t> </w:t>
      </w:r>
      <w:r>
        <w:rPr>
          <w:color w:val="231F20"/>
          <w:spacing w:val="-2"/>
          <w:w w:val="105"/>
          <w:sz w:val="34"/>
        </w:rPr>
        <w:t>vô</w:t>
      </w:r>
      <w:r>
        <w:rPr>
          <w:color w:val="231F20"/>
          <w:spacing w:val="-20"/>
          <w:w w:val="105"/>
          <w:sz w:val="34"/>
        </w:rPr>
        <w:t> </w:t>
      </w:r>
      <w:r>
        <w:rPr>
          <w:color w:val="231F20"/>
          <w:spacing w:val="-2"/>
          <w:w w:val="105"/>
          <w:sz w:val="34"/>
        </w:rPr>
        <w:t>vi</w:t>
      </w:r>
      <w:r>
        <w:rPr>
          <w:color w:val="231F20"/>
          <w:spacing w:val="-21"/>
          <w:w w:val="105"/>
          <w:sz w:val="34"/>
        </w:rPr>
        <w:t> </w:t>
      </w:r>
      <w:r>
        <w:rPr>
          <w:color w:val="231F20"/>
          <w:spacing w:val="-2"/>
          <w:w w:val="105"/>
          <w:sz w:val="34"/>
        </w:rPr>
        <w:t>pháp</w:t>
      </w:r>
      <w:r>
        <w:rPr>
          <w:color w:val="231F20"/>
          <w:spacing w:val="-20"/>
          <w:w w:val="105"/>
          <w:sz w:val="34"/>
        </w:rPr>
        <w:t> </w:t>
      </w:r>
      <w:r>
        <w:rPr>
          <w:color w:val="231F20"/>
          <w:spacing w:val="-2"/>
          <w:w w:val="105"/>
          <w:sz w:val="34"/>
        </w:rPr>
        <w:t>thân).</w:t>
      </w:r>
      <w:r>
        <w:rPr>
          <w:color w:val="231F20"/>
          <w:spacing w:val="-20"/>
          <w:w w:val="105"/>
          <w:sz w:val="34"/>
        </w:rPr>
        <w:t> </w:t>
      </w:r>
      <w:r>
        <w:rPr>
          <w:color w:val="231F20"/>
          <w:spacing w:val="-2"/>
          <w:w w:val="105"/>
          <w:sz w:val="34"/>
        </w:rPr>
        <w:t>Đây</w:t>
      </w:r>
      <w:r>
        <w:rPr>
          <w:color w:val="231F20"/>
          <w:spacing w:val="-21"/>
          <w:w w:val="105"/>
          <w:sz w:val="34"/>
        </w:rPr>
        <w:t> </w:t>
      </w:r>
      <w:r>
        <w:rPr>
          <w:color w:val="231F20"/>
          <w:spacing w:val="-2"/>
          <w:w w:val="105"/>
          <w:sz w:val="34"/>
        </w:rPr>
        <w:t>là</w:t>
      </w:r>
      <w:r>
        <w:rPr>
          <w:color w:val="231F20"/>
          <w:spacing w:val="-20"/>
          <w:w w:val="105"/>
          <w:sz w:val="34"/>
        </w:rPr>
        <w:t> </w:t>
      </w:r>
      <w:r>
        <w:rPr>
          <w:color w:val="231F20"/>
          <w:spacing w:val="-2"/>
          <w:w w:val="105"/>
          <w:sz w:val="34"/>
        </w:rPr>
        <w:t>tự</w:t>
      </w:r>
      <w:r>
        <w:rPr>
          <w:color w:val="231F20"/>
          <w:spacing w:val="-20"/>
          <w:w w:val="105"/>
          <w:sz w:val="34"/>
        </w:rPr>
        <w:t> </w:t>
      </w:r>
      <w:r>
        <w:rPr>
          <w:color w:val="231F20"/>
          <w:spacing w:val="-2"/>
          <w:w w:val="105"/>
          <w:sz w:val="34"/>
        </w:rPr>
        <w:t>tính</w:t>
      </w:r>
      <w:r>
        <w:rPr>
          <w:color w:val="231F20"/>
          <w:spacing w:val="-21"/>
          <w:w w:val="105"/>
          <w:sz w:val="34"/>
        </w:rPr>
        <w:t> </w:t>
      </w:r>
      <w:r>
        <w:rPr>
          <w:color w:val="231F20"/>
          <w:spacing w:val="-2"/>
          <w:w w:val="105"/>
          <w:sz w:val="34"/>
        </w:rPr>
        <w:t>đầy</w:t>
      </w:r>
      <w:r>
        <w:rPr>
          <w:color w:val="231F20"/>
          <w:spacing w:val="-20"/>
          <w:w w:val="105"/>
          <w:sz w:val="34"/>
        </w:rPr>
        <w:t> </w:t>
      </w:r>
      <w:r>
        <w:rPr>
          <w:color w:val="231F20"/>
          <w:spacing w:val="-2"/>
          <w:w w:val="105"/>
          <w:sz w:val="34"/>
        </w:rPr>
        <w:t>đủ</w:t>
      </w:r>
      <w:r>
        <w:rPr>
          <w:color w:val="231F20"/>
          <w:spacing w:val="-20"/>
          <w:w w:val="105"/>
          <w:sz w:val="34"/>
        </w:rPr>
        <w:t> </w:t>
      </w:r>
      <w:r>
        <w:rPr>
          <w:color w:val="231F20"/>
          <w:spacing w:val="-2"/>
          <w:w w:val="105"/>
          <w:sz w:val="34"/>
        </w:rPr>
        <w:t>trí </w:t>
      </w:r>
      <w:r>
        <w:rPr>
          <w:color w:val="231F20"/>
          <w:sz w:val="34"/>
        </w:rPr>
        <w:t>tuệ,</w:t>
      </w:r>
      <w:r>
        <w:rPr>
          <w:color w:val="231F20"/>
          <w:spacing w:val="-10"/>
          <w:sz w:val="34"/>
        </w:rPr>
        <w:t> </w:t>
      </w:r>
      <w:r>
        <w:rPr>
          <w:color w:val="231F20"/>
          <w:sz w:val="34"/>
        </w:rPr>
        <w:t>đức</w:t>
      </w:r>
      <w:r>
        <w:rPr>
          <w:color w:val="231F20"/>
          <w:spacing w:val="-10"/>
          <w:sz w:val="34"/>
        </w:rPr>
        <w:t> </w:t>
      </w:r>
      <w:r>
        <w:rPr>
          <w:color w:val="231F20"/>
          <w:sz w:val="34"/>
        </w:rPr>
        <w:t>tướng.</w:t>
      </w:r>
      <w:r>
        <w:rPr>
          <w:color w:val="231F20"/>
          <w:spacing w:val="-10"/>
          <w:sz w:val="34"/>
        </w:rPr>
        <w:t> </w:t>
      </w:r>
      <w:r>
        <w:rPr>
          <w:color w:val="231F20"/>
          <w:sz w:val="34"/>
        </w:rPr>
        <w:t>Sau</w:t>
      </w:r>
      <w:r>
        <w:rPr>
          <w:color w:val="231F20"/>
          <w:spacing w:val="-10"/>
          <w:sz w:val="34"/>
        </w:rPr>
        <w:t> </w:t>
      </w:r>
      <w:r>
        <w:rPr>
          <w:color w:val="231F20"/>
          <w:sz w:val="34"/>
        </w:rPr>
        <w:t>khi</w:t>
      </w:r>
      <w:r>
        <w:rPr>
          <w:color w:val="231F20"/>
          <w:spacing w:val="-10"/>
          <w:sz w:val="34"/>
        </w:rPr>
        <w:t> </w:t>
      </w:r>
      <w:r>
        <w:rPr>
          <w:color w:val="231F20"/>
          <w:sz w:val="34"/>
        </w:rPr>
        <w:t>khai</w:t>
      </w:r>
      <w:r>
        <w:rPr>
          <w:color w:val="231F20"/>
          <w:spacing w:val="-10"/>
          <w:sz w:val="34"/>
        </w:rPr>
        <w:t> </w:t>
      </w:r>
      <w:r>
        <w:rPr>
          <w:color w:val="231F20"/>
          <w:sz w:val="34"/>
        </w:rPr>
        <w:t>ngộ,</w:t>
      </w:r>
      <w:r>
        <w:rPr>
          <w:color w:val="231F20"/>
          <w:spacing w:val="-10"/>
          <w:sz w:val="34"/>
        </w:rPr>
        <w:t> </w:t>
      </w:r>
      <w:r>
        <w:rPr>
          <w:color w:val="231F20"/>
          <w:sz w:val="34"/>
        </w:rPr>
        <w:t>Ngài</w:t>
      </w:r>
      <w:r>
        <w:rPr>
          <w:color w:val="231F20"/>
          <w:spacing w:val="-10"/>
          <w:sz w:val="34"/>
        </w:rPr>
        <w:t> </w:t>
      </w:r>
      <w:r>
        <w:rPr>
          <w:color w:val="231F20"/>
          <w:sz w:val="34"/>
        </w:rPr>
        <w:t>Huệ</w:t>
      </w:r>
      <w:r>
        <w:rPr>
          <w:color w:val="231F20"/>
          <w:spacing w:val="-10"/>
          <w:sz w:val="34"/>
        </w:rPr>
        <w:t> </w:t>
      </w:r>
      <w:r>
        <w:rPr>
          <w:color w:val="231F20"/>
          <w:sz w:val="34"/>
        </w:rPr>
        <w:t>Năng</w:t>
      </w:r>
      <w:r>
        <w:rPr>
          <w:color w:val="231F20"/>
          <w:spacing w:val="-10"/>
          <w:sz w:val="34"/>
        </w:rPr>
        <w:t> </w:t>
      </w:r>
      <w:r>
        <w:rPr>
          <w:color w:val="231F20"/>
          <w:sz w:val="34"/>
        </w:rPr>
        <w:t>có</w:t>
      </w:r>
      <w:r>
        <w:rPr>
          <w:color w:val="231F20"/>
          <w:spacing w:val="-10"/>
          <w:sz w:val="34"/>
        </w:rPr>
        <w:t> </w:t>
      </w:r>
      <w:r>
        <w:rPr>
          <w:color w:val="231F20"/>
          <w:sz w:val="34"/>
        </w:rPr>
        <w:t>nói:</w:t>
      </w:r>
      <w:r>
        <w:rPr>
          <w:color w:val="231F20"/>
          <w:spacing w:val="-10"/>
          <w:sz w:val="34"/>
        </w:rPr>
        <w:t> </w:t>
      </w:r>
      <w:r>
        <w:rPr>
          <w:color w:val="231F20"/>
          <w:sz w:val="34"/>
        </w:rPr>
        <w:t>“</w:t>
      </w:r>
      <w:r>
        <w:rPr>
          <w:i/>
          <w:color w:val="231F20"/>
          <w:sz w:val="34"/>
        </w:rPr>
        <w:t>Đâu </w:t>
      </w:r>
      <w:r>
        <w:rPr>
          <w:i/>
          <w:color w:val="231F20"/>
          <w:w w:val="105"/>
          <w:sz w:val="34"/>
        </w:rPr>
        <w:t>ngờ</w:t>
      </w:r>
      <w:r>
        <w:rPr>
          <w:i/>
          <w:color w:val="231F20"/>
          <w:spacing w:val="-22"/>
          <w:w w:val="105"/>
          <w:sz w:val="34"/>
        </w:rPr>
        <w:t> </w:t>
      </w:r>
      <w:r>
        <w:rPr>
          <w:i/>
          <w:color w:val="231F20"/>
          <w:w w:val="105"/>
          <w:sz w:val="34"/>
        </w:rPr>
        <w:t>tự</w:t>
      </w:r>
      <w:r>
        <w:rPr>
          <w:i/>
          <w:color w:val="231F20"/>
          <w:spacing w:val="-22"/>
          <w:w w:val="105"/>
          <w:sz w:val="34"/>
        </w:rPr>
        <w:t> </w:t>
      </w:r>
      <w:r>
        <w:rPr>
          <w:i/>
          <w:color w:val="231F20"/>
          <w:w w:val="105"/>
          <w:sz w:val="34"/>
        </w:rPr>
        <w:t>tính</w:t>
      </w:r>
      <w:r>
        <w:rPr>
          <w:i/>
          <w:color w:val="231F20"/>
          <w:spacing w:val="-22"/>
          <w:w w:val="105"/>
          <w:sz w:val="34"/>
        </w:rPr>
        <w:t> </w:t>
      </w:r>
      <w:r>
        <w:rPr>
          <w:i/>
          <w:color w:val="231F20"/>
          <w:w w:val="105"/>
          <w:sz w:val="34"/>
        </w:rPr>
        <w:t>vốn</w:t>
      </w:r>
      <w:r>
        <w:rPr>
          <w:i/>
          <w:color w:val="231F20"/>
          <w:spacing w:val="-21"/>
          <w:w w:val="105"/>
          <w:sz w:val="34"/>
        </w:rPr>
        <w:t> </w:t>
      </w:r>
      <w:r>
        <w:rPr>
          <w:i/>
          <w:color w:val="231F20"/>
          <w:w w:val="105"/>
          <w:sz w:val="34"/>
        </w:rPr>
        <w:t>tự</w:t>
      </w:r>
      <w:r>
        <w:rPr>
          <w:i/>
          <w:color w:val="231F20"/>
          <w:spacing w:val="-22"/>
          <w:w w:val="105"/>
          <w:sz w:val="34"/>
        </w:rPr>
        <w:t> </w:t>
      </w:r>
      <w:r>
        <w:rPr>
          <w:i/>
          <w:color w:val="231F20"/>
          <w:w w:val="105"/>
          <w:sz w:val="34"/>
        </w:rPr>
        <w:t>đầy</w:t>
      </w:r>
      <w:r>
        <w:rPr>
          <w:i/>
          <w:color w:val="231F20"/>
          <w:spacing w:val="-21"/>
          <w:w w:val="105"/>
          <w:sz w:val="34"/>
        </w:rPr>
        <w:t> </w:t>
      </w:r>
      <w:r>
        <w:rPr>
          <w:i/>
          <w:color w:val="231F20"/>
          <w:w w:val="105"/>
          <w:sz w:val="34"/>
        </w:rPr>
        <w:t>đủ”</w:t>
      </w:r>
      <w:r>
        <w:rPr>
          <w:color w:val="231F20"/>
          <w:w w:val="105"/>
          <w:sz w:val="34"/>
        </w:rPr>
        <w:t>.</w:t>
      </w:r>
      <w:r>
        <w:rPr>
          <w:color w:val="231F20"/>
          <w:spacing w:val="-22"/>
          <w:w w:val="105"/>
          <w:sz w:val="34"/>
        </w:rPr>
        <w:t> </w:t>
      </w:r>
      <w:r>
        <w:rPr>
          <w:color w:val="231F20"/>
          <w:w w:val="105"/>
          <w:sz w:val="34"/>
        </w:rPr>
        <w:t>Chính</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ý</w:t>
      </w:r>
      <w:r>
        <w:rPr>
          <w:color w:val="231F20"/>
          <w:spacing w:val="-21"/>
          <w:w w:val="105"/>
          <w:sz w:val="34"/>
        </w:rPr>
        <w:t> </w:t>
      </w:r>
      <w:r>
        <w:rPr>
          <w:color w:val="231F20"/>
          <w:w w:val="105"/>
          <w:sz w:val="34"/>
        </w:rPr>
        <w:t>này.</w:t>
      </w:r>
    </w:p>
    <w:p>
      <w:pPr>
        <w:spacing w:line="307" w:lineRule="auto" w:before="136"/>
        <w:ind w:left="103" w:right="405" w:firstLine="453"/>
        <w:jc w:val="both"/>
        <w:rPr>
          <w:i/>
          <w:sz w:val="34"/>
        </w:rPr>
      </w:pPr>
      <w:r>
        <w:rPr>
          <w:i/>
          <w:color w:val="231F20"/>
          <w:w w:val="105"/>
          <w:sz w:val="34"/>
        </w:rPr>
        <w:t>“Thử</w:t>
      </w:r>
      <w:r>
        <w:rPr>
          <w:i/>
          <w:color w:val="231F20"/>
          <w:spacing w:val="-19"/>
          <w:w w:val="105"/>
          <w:sz w:val="34"/>
        </w:rPr>
        <w:t> </w:t>
      </w:r>
      <w:r>
        <w:rPr>
          <w:i/>
          <w:color w:val="231F20"/>
          <w:w w:val="105"/>
          <w:sz w:val="34"/>
        </w:rPr>
        <w:t>dữ</w:t>
      </w:r>
      <w:r>
        <w:rPr>
          <w:i/>
          <w:color w:val="231F20"/>
          <w:spacing w:val="-19"/>
          <w:w w:val="105"/>
          <w:sz w:val="34"/>
        </w:rPr>
        <w:t> </w:t>
      </w:r>
      <w:r>
        <w:rPr>
          <w:i/>
          <w:color w:val="231F20"/>
          <w:w w:val="105"/>
          <w:sz w:val="34"/>
        </w:rPr>
        <w:t>kinh</w:t>
      </w:r>
      <w:r>
        <w:rPr>
          <w:i/>
          <w:color w:val="231F20"/>
          <w:spacing w:val="-19"/>
          <w:w w:val="105"/>
          <w:sz w:val="34"/>
        </w:rPr>
        <w:t> </w:t>
      </w:r>
      <w:r>
        <w:rPr>
          <w:i/>
          <w:color w:val="231F20"/>
          <w:w w:val="105"/>
          <w:sz w:val="34"/>
        </w:rPr>
        <w:t>đề</w:t>
      </w:r>
      <w:r>
        <w:rPr>
          <w:i/>
          <w:color w:val="231F20"/>
          <w:spacing w:val="-19"/>
          <w:w w:val="105"/>
          <w:sz w:val="34"/>
        </w:rPr>
        <w:t> </w:t>
      </w:r>
      <w:r>
        <w:rPr>
          <w:i/>
          <w:color w:val="231F20"/>
          <w:w w:val="105"/>
          <w:sz w:val="34"/>
        </w:rPr>
        <w:t>trung,</w:t>
      </w:r>
      <w:r>
        <w:rPr>
          <w:i/>
          <w:color w:val="231F20"/>
          <w:spacing w:val="-19"/>
          <w:w w:val="105"/>
          <w:sz w:val="34"/>
        </w:rPr>
        <w:t> </w:t>
      </w:r>
      <w:r>
        <w:rPr>
          <w:i/>
          <w:color w:val="231F20"/>
          <w:w w:val="105"/>
          <w:sz w:val="34"/>
        </w:rPr>
        <w:t>trang</w:t>
      </w:r>
      <w:r>
        <w:rPr>
          <w:i/>
          <w:color w:val="231F20"/>
          <w:spacing w:val="-19"/>
          <w:w w:val="105"/>
          <w:sz w:val="34"/>
        </w:rPr>
        <w:t> </w:t>
      </w:r>
      <w:r>
        <w:rPr>
          <w:i/>
          <w:color w:val="231F20"/>
          <w:w w:val="105"/>
          <w:sz w:val="34"/>
        </w:rPr>
        <w:t>nghiêm</w:t>
      </w:r>
      <w:r>
        <w:rPr>
          <w:i/>
          <w:color w:val="231F20"/>
          <w:spacing w:val="-19"/>
          <w:w w:val="105"/>
          <w:sz w:val="34"/>
        </w:rPr>
        <w:t> </w:t>
      </w:r>
      <w:r>
        <w:rPr>
          <w:i/>
          <w:color w:val="231F20"/>
          <w:w w:val="105"/>
          <w:sz w:val="34"/>
        </w:rPr>
        <w:t>thanh</w:t>
      </w:r>
      <w:r>
        <w:rPr>
          <w:i/>
          <w:color w:val="231F20"/>
          <w:spacing w:val="-19"/>
          <w:w w:val="105"/>
          <w:sz w:val="34"/>
        </w:rPr>
        <w:t> </w:t>
      </w:r>
      <w:r>
        <w:rPr>
          <w:i/>
          <w:color w:val="231F20"/>
          <w:w w:val="105"/>
          <w:sz w:val="34"/>
        </w:rPr>
        <w:t>tịnh</w:t>
      </w:r>
      <w:r>
        <w:rPr>
          <w:i/>
          <w:color w:val="231F20"/>
          <w:spacing w:val="-19"/>
          <w:w w:val="105"/>
          <w:sz w:val="34"/>
        </w:rPr>
        <w:t> </w:t>
      </w:r>
      <w:r>
        <w:rPr>
          <w:i/>
          <w:color w:val="231F20"/>
          <w:w w:val="105"/>
          <w:sz w:val="34"/>
        </w:rPr>
        <w:t>diệu</w:t>
      </w:r>
      <w:r>
        <w:rPr>
          <w:i/>
          <w:color w:val="231F20"/>
          <w:spacing w:val="-19"/>
          <w:w w:val="105"/>
          <w:sz w:val="34"/>
        </w:rPr>
        <w:t> </w:t>
      </w:r>
      <w:r>
        <w:rPr>
          <w:i/>
          <w:color w:val="231F20"/>
          <w:w w:val="105"/>
          <w:sz w:val="34"/>
        </w:rPr>
        <w:t>hợp thiên</w:t>
      </w:r>
      <w:r>
        <w:rPr>
          <w:i/>
          <w:color w:val="231F20"/>
          <w:spacing w:val="21"/>
          <w:w w:val="105"/>
          <w:sz w:val="34"/>
        </w:rPr>
        <w:t> </w:t>
      </w:r>
      <w:r>
        <w:rPr>
          <w:i/>
          <w:color w:val="231F20"/>
          <w:w w:val="105"/>
          <w:sz w:val="34"/>
        </w:rPr>
        <w:t>nhiên.</w:t>
      </w:r>
      <w:r>
        <w:rPr>
          <w:i/>
          <w:color w:val="231F20"/>
          <w:spacing w:val="22"/>
          <w:w w:val="105"/>
          <w:sz w:val="34"/>
        </w:rPr>
        <w:t> </w:t>
      </w:r>
      <w:r>
        <w:rPr>
          <w:i/>
          <w:color w:val="231F20"/>
          <w:w w:val="105"/>
          <w:sz w:val="34"/>
        </w:rPr>
        <w:t>Tam</w:t>
      </w:r>
      <w:r>
        <w:rPr>
          <w:i/>
          <w:color w:val="231F20"/>
          <w:spacing w:val="22"/>
          <w:w w:val="105"/>
          <w:sz w:val="34"/>
        </w:rPr>
        <w:t> </w:t>
      </w:r>
      <w:r>
        <w:rPr>
          <w:i/>
          <w:color w:val="231F20"/>
          <w:w w:val="105"/>
          <w:sz w:val="34"/>
        </w:rPr>
        <w:t>chủng</w:t>
      </w:r>
      <w:r>
        <w:rPr>
          <w:i/>
          <w:color w:val="231F20"/>
          <w:spacing w:val="22"/>
          <w:w w:val="105"/>
          <w:sz w:val="34"/>
        </w:rPr>
        <w:t> </w:t>
      </w:r>
      <w:r>
        <w:rPr>
          <w:i/>
          <w:color w:val="231F20"/>
          <w:w w:val="105"/>
          <w:sz w:val="34"/>
        </w:rPr>
        <w:t>trang</w:t>
      </w:r>
      <w:r>
        <w:rPr>
          <w:i/>
          <w:color w:val="231F20"/>
          <w:spacing w:val="22"/>
          <w:w w:val="105"/>
          <w:sz w:val="34"/>
        </w:rPr>
        <w:t> </w:t>
      </w:r>
      <w:r>
        <w:rPr>
          <w:i/>
          <w:color w:val="231F20"/>
          <w:w w:val="105"/>
          <w:sz w:val="34"/>
        </w:rPr>
        <w:t>nghiêm</w:t>
      </w:r>
      <w:r>
        <w:rPr>
          <w:i/>
          <w:color w:val="231F20"/>
          <w:spacing w:val="22"/>
          <w:w w:val="105"/>
          <w:sz w:val="34"/>
        </w:rPr>
        <w:t> </w:t>
      </w:r>
      <w:r>
        <w:rPr>
          <w:i/>
          <w:color w:val="231F20"/>
          <w:w w:val="105"/>
          <w:sz w:val="34"/>
        </w:rPr>
        <w:t>giả,</w:t>
      </w:r>
      <w:r>
        <w:rPr>
          <w:i/>
          <w:color w:val="231F20"/>
          <w:spacing w:val="22"/>
          <w:w w:val="105"/>
          <w:sz w:val="34"/>
        </w:rPr>
        <w:t> </w:t>
      </w:r>
      <w:r>
        <w:rPr>
          <w:i/>
          <w:color w:val="231F20"/>
          <w:w w:val="105"/>
          <w:sz w:val="34"/>
        </w:rPr>
        <w:t>vô</w:t>
      </w:r>
      <w:r>
        <w:rPr>
          <w:i/>
          <w:color w:val="231F20"/>
          <w:spacing w:val="21"/>
          <w:w w:val="105"/>
          <w:sz w:val="34"/>
        </w:rPr>
        <w:t> </w:t>
      </w:r>
      <w:r>
        <w:rPr>
          <w:i/>
          <w:color w:val="231F20"/>
          <w:w w:val="105"/>
          <w:sz w:val="34"/>
        </w:rPr>
        <w:t>lượng</w:t>
      </w:r>
      <w:r>
        <w:rPr>
          <w:i/>
          <w:color w:val="231F20"/>
          <w:spacing w:val="22"/>
          <w:w w:val="105"/>
          <w:sz w:val="34"/>
        </w:rPr>
        <w:t> </w:t>
      </w:r>
      <w:r>
        <w:rPr>
          <w:i/>
          <w:color w:val="231F20"/>
          <w:spacing w:val="-4"/>
          <w:w w:val="105"/>
          <w:sz w:val="34"/>
        </w:rPr>
        <w:t>trang</w:t>
      </w:r>
    </w:p>
    <w:p>
      <w:pPr>
        <w:spacing w:after="0" w:line="307" w:lineRule="auto"/>
        <w:jc w:val="both"/>
        <w:rPr>
          <w:sz w:val="34"/>
        </w:rPr>
        <w:sectPr>
          <w:pgSz w:w="11400" w:h="15370"/>
          <w:pgMar w:header="1015" w:footer="937" w:top="1220" w:bottom="1120" w:left="1200" w:right="1180"/>
        </w:sectPr>
      </w:pPr>
    </w:p>
    <w:p>
      <w:pPr>
        <w:pStyle w:val="BodyText"/>
        <w:spacing w:before="3"/>
        <w:jc w:val="left"/>
        <w:rPr>
          <w:i/>
          <w:sz w:val="23"/>
        </w:rPr>
      </w:pPr>
    </w:p>
    <w:p>
      <w:pPr>
        <w:pStyle w:val="BodyText"/>
        <w:spacing w:line="307" w:lineRule="auto" w:before="106"/>
        <w:ind w:left="387" w:right="121" w:hanging="1"/>
      </w:pPr>
      <w:r>
        <w:rPr>
          <w:i/>
          <w:color w:val="231F20"/>
          <w:w w:val="105"/>
        </w:rPr>
        <w:t>nghiêm</w:t>
      </w:r>
      <w:r>
        <w:rPr>
          <w:i/>
          <w:color w:val="231F20"/>
          <w:spacing w:val="-6"/>
          <w:w w:val="105"/>
        </w:rPr>
        <w:t> </w:t>
      </w:r>
      <w:r>
        <w:rPr>
          <w:i/>
          <w:color w:val="231F20"/>
          <w:w w:val="105"/>
        </w:rPr>
        <w:t>dã</w:t>
      </w:r>
      <w:r>
        <w:rPr>
          <w:i/>
          <w:color w:val="231F20"/>
          <w:spacing w:val="-6"/>
          <w:w w:val="105"/>
        </w:rPr>
        <w:t> </w:t>
      </w:r>
      <w:r>
        <w:rPr>
          <w:color w:val="231F20"/>
          <w:w w:val="105"/>
        </w:rPr>
        <w:t>(Ý</w:t>
      </w:r>
      <w:r>
        <w:rPr>
          <w:color w:val="231F20"/>
          <w:spacing w:val="-7"/>
          <w:w w:val="105"/>
        </w:rPr>
        <w:t> </w:t>
      </w:r>
      <w:r>
        <w:rPr>
          <w:color w:val="231F20"/>
          <w:w w:val="105"/>
        </w:rPr>
        <w:t>này</w:t>
      </w:r>
      <w:r>
        <w:rPr>
          <w:color w:val="231F20"/>
          <w:spacing w:val="-6"/>
          <w:w w:val="105"/>
        </w:rPr>
        <w:t> </w:t>
      </w:r>
      <w:r>
        <w:rPr>
          <w:color w:val="231F20"/>
          <w:w w:val="105"/>
        </w:rPr>
        <w:t>tự</w:t>
      </w:r>
      <w:r>
        <w:rPr>
          <w:color w:val="231F20"/>
          <w:spacing w:val="-6"/>
          <w:w w:val="105"/>
        </w:rPr>
        <w:t> </w:t>
      </w:r>
      <w:r>
        <w:rPr>
          <w:color w:val="231F20"/>
          <w:w w:val="105"/>
        </w:rPr>
        <w:t>nhiên</w:t>
      </w:r>
      <w:r>
        <w:rPr>
          <w:color w:val="231F20"/>
          <w:spacing w:val="-7"/>
          <w:w w:val="105"/>
        </w:rPr>
        <w:t> </w:t>
      </w:r>
      <w:r>
        <w:rPr>
          <w:color w:val="231F20"/>
          <w:w w:val="105"/>
        </w:rPr>
        <w:t>hòa</w:t>
      </w:r>
      <w:r>
        <w:rPr>
          <w:color w:val="231F20"/>
          <w:spacing w:val="-7"/>
          <w:w w:val="105"/>
        </w:rPr>
        <w:t> </w:t>
      </w:r>
      <w:r>
        <w:rPr>
          <w:color w:val="231F20"/>
          <w:w w:val="105"/>
        </w:rPr>
        <w:t>hợp</w:t>
      </w:r>
      <w:r>
        <w:rPr>
          <w:color w:val="231F20"/>
          <w:spacing w:val="-7"/>
          <w:w w:val="105"/>
        </w:rPr>
        <w:t> </w:t>
      </w:r>
      <w:r>
        <w:rPr>
          <w:color w:val="231F20"/>
          <w:w w:val="105"/>
        </w:rPr>
        <w:t>kỳ</w:t>
      </w:r>
      <w:r>
        <w:rPr>
          <w:color w:val="231F20"/>
          <w:spacing w:val="-6"/>
          <w:w w:val="105"/>
        </w:rPr>
        <w:t> </w:t>
      </w:r>
      <w:r>
        <w:rPr>
          <w:color w:val="231F20"/>
          <w:w w:val="105"/>
        </w:rPr>
        <w:t>diệu</w:t>
      </w:r>
      <w:r>
        <w:rPr>
          <w:color w:val="231F20"/>
          <w:spacing w:val="-7"/>
          <w:w w:val="105"/>
        </w:rPr>
        <w:t> </w:t>
      </w:r>
      <w:r>
        <w:rPr>
          <w:color w:val="231F20"/>
          <w:w w:val="105"/>
        </w:rPr>
        <w:t>với</w:t>
      </w:r>
      <w:r>
        <w:rPr>
          <w:color w:val="231F20"/>
          <w:spacing w:val="-6"/>
          <w:w w:val="105"/>
        </w:rPr>
        <w:t> </w:t>
      </w:r>
      <w:r>
        <w:rPr>
          <w:color w:val="231F20"/>
          <w:w w:val="105"/>
        </w:rPr>
        <w:t>nghĩa</w:t>
      </w:r>
      <w:r>
        <w:rPr>
          <w:color w:val="231F20"/>
          <w:spacing w:val="-6"/>
          <w:w w:val="105"/>
        </w:rPr>
        <w:t> </w:t>
      </w:r>
      <w:r>
        <w:rPr>
          <w:color w:val="231F20"/>
          <w:w w:val="105"/>
        </w:rPr>
        <w:t>thanh tịnh</w:t>
      </w:r>
      <w:r>
        <w:rPr>
          <w:color w:val="231F20"/>
          <w:spacing w:val="40"/>
          <w:w w:val="105"/>
        </w:rPr>
        <w:t> </w:t>
      </w:r>
      <w:r>
        <w:rPr>
          <w:color w:val="231F20"/>
          <w:w w:val="105"/>
        </w:rPr>
        <w:t>trang</w:t>
      </w:r>
      <w:r>
        <w:rPr>
          <w:color w:val="231F20"/>
          <w:spacing w:val="40"/>
          <w:w w:val="105"/>
        </w:rPr>
        <w:t> </w:t>
      </w:r>
      <w:r>
        <w:rPr>
          <w:color w:val="231F20"/>
          <w:w w:val="105"/>
        </w:rPr>
        <w:t>nghiêm</w:t>
      </w:r>
      <w:r>
        <w:rPr>
          <w:color w:val="231F20"/>
          <w:spacing w:val="40"/>
          <w:w w:val="105"/>
        </w:rPr>
        <w:t> </w:t>
      </w:r>
      <w:r>
        <w:rPr>
          <w:color w:val="231F20"/>
          <w:w w:val="105"/>
        </w:rPr>
        <w:t>trong</w:t>
      </w:r>
      <w:r>
        <w:rPr>
          <w:color w:val="231F20"/>
          <w:spacing w:val="40"/>
          <w:w w:val="105"/>
        </w:rPr>
        <w:t> </w:t>
      </w:r>
      <w:r>
        <w:rPr>
          <w:color w:val="231F20"/>
          <w:w w:val="105"/>
        </w:rPr>
        <w:t>đề</w:t>
      </w:r>
      <w:r>
        <w:rPr>
          <w:color w:val="231F20"/>
          <w:spacing w:val="40"/>
          <w:w w:val="105"/>
        </w:rPr>
        <w:t> </w:t>
      </w:r>
      <w:r>
        <w:rPr>
          <w:color w:val="231F20"/>
          <w:w w:val="105"/>
        </w:rPr>
        <w:t>kinh.</w:t>
      </w:r>
      <w:r>
        <w:rPr>
          <w:color w:val="231F20"/>
          <w:spacing w:val="40"/>
          <w:w w:val="105"/>
        </w:rPr>
        <w:t> </w:t>
      </w:r>
      <w:r>
        <w:rPr>
          <w:color w:val="231F20"/>
          <w:w w:val="105"/>
        </w:rPr>
        <w:t>3</w:t>
      </w:r>
      <w:r>
        <w:rPr>
          <w:color w:val="231F20"/>
          <w:spacing w:val="40"/>
          <w:w w:val="105"/>
        </w:rPr>
        <w:t> </w:t>
      </w:r>
      <w:r>
        <w:rPr>
          <w:color w:val="231F20"/>
          <w:w w:val="105"/>
        </w:rPr>
        <w:t>loại</w:t>
      </w:r>
      <w:r>
        <w:rPr>
          <w:color w:val="231F20"/>
          <w:spacing w:val="40"/>
          <w:w w:val="105"/>
        </w:rPr>
        <w:t> </w:t>
      </w:r>
      <w:r>
        <w:rPr>
          <w:color w:val="231F20"/>
          <w:w w:val="105"/>
        </w:rPr>
        <w:t>trang</w:t>
      </w:r>
      <w:r>
        <w:rPr>
          <w:color w:val="231F20"/>
          <w:spacing w:val="40"/>
          <w:w w:val="105"/>
        </w:rPr>
        <w:t> </w:t>
      </w:r>
      <w:r>
        <w:rPr>
          <w:color w:val="231F20"/>
          <w:w w:val="105"/>
        </w:rPr>
        <w:t>nghiêm</w:t>
      </w:r>
      <w:r>
        <w:rPr>
          <w:color w:val="231F20"/>
          <w:spacing w:val="40"/>
          <w:w w:val="105"/>
        </w:rPr>
        <w:t> </w:t>
      </w:r>
      <w:r>
        <w:rPr>
          <w:color w:val="231F20"/>
          <w:w w:val="105"/>
        </w:rPr>
        <w:t>là vô lượng trang nghiêm vậy). Mỗi loại đều vô lượng trang nghiêm. </w:t>
      </w:r>
      <w:r>
        <w:rPr>
          <w:i/>
          <w:color w:val="231F20"/>
          <w:w w:val="105"/>
        </w:rPr>
        <w:t>“Kim tề nhập nhất thanh tịnh cú trung” </w:t>
      </w:r>
      <w:r>
        <w:rPr>
          <w:color w:val="231F20"/>
          <w:w w:val="105"/>
        </w:rPr>
        <w:t>(Nay đều hòa</w:t>
      </w:r>
      <w:r>
        <w:rPr>
          <w:color w:val="231F20"/>
          <w:spacing w:val="-11"/>
          <w:w w:val="105"/>
        </w:rPr>
        <w:t> </w:t>
      </w:r>
      <w:r>
        <w:rPr>
          <w:color w:val="231F20"/>
          <w:w w:val="105"/>
        </w:rPr>
        <w:t>nhập</w:t>
      </w:r>
      <w:r>
        <w:rPr>
          <w:color w:val="231F20"/>
          <w:spacing w:val="-11"/>
          <w:w w:val="105"/>
        </w:rPr>
        <w:t> </w:t>
      </w:r>
      <w:r>
        <w:rPr>
          <w:color w:val="231F20"/>
          <w:w w:val="105"/>
        </w:rPr>
        <w:t>vào</w:t>
      </w:r>
      <w:r>
        <w:rPr>
          <w:color w:val="231F20"/>
          <w:spacing w:val="-11"/>
          <w:w w:val="105"/>
        </w:rPr>
        <w:t> </w:t>
      </w:r>
      <w:r>
        <w:rPr>
          <w:color w:val="231F20"/>
          <w:w w:val="105"/>
        </w:rPr>
        <w:t>trong</w:t>
      </w:r>
      <w:r>
        <w:rPr>
          <w:color w:val="231F20"/>
          <w:spacing w:val="-11"/>
          <w:w w:val="105"/>
        </w:rPr>
        <w:t> </w:t>
      </w:r>
      <w:r>
        <w:rPr>
          <w:color w:val="231F20"/>
          <w:w w:val="105"/>
        </w:rPr>
        <w:t>một</w:t>
      </w:r>
      <w:r>
        <w:rPr>
          <w:color w:val="231F20"/>
          <w:spacing w:val="-11"/>
          <w:w w:val="105"/>
        </w:rPr>
        <w:t> </w:t>
      </w:r>
      <w:r>
        <w:rPr>
          <w:color w:val="231F20"/>
          <w:w w:val="105"/>
        </w:rPr>
        <w:t>câu</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3</w:t>
      </w:r>
      <w:r>
        <w:rPr>
          <w:color w:val="231F20"/>
          <w:spacing w:val="-11"/>
          <w:w w:val="105"/>
        </w:rPr>
        <w:t> </w:t>
      </w:r>
      <w:r>
        <w:rPr>
          <w:color w:val="231F20"/>
          <w:w w:val="105"/>
        </w:rPr>
        <w:t>loại</w:t>
      </w:r>
      <w:r>
        <w:rPr>
          <w:color w:val="231F20"/>
          <w:spacing w:val="-11"/>
          <w:w w:val="105"/>
        </w:rPr>
        <w:t> </w:t>
      </w:r>
      <w:r>
        <w:rPr>
          <w:color w:val="231F20"/>
          <w:w w:val="105"/>
        </w:rPr>
        <w:t>trang</w:t>
      </w:r>
      <w:r>
        <w:rPr>
          <w:color w:val="231F20"/>
          <w:spacing w:val="-11"/>
          <w:w w:val="105"/>
        </w:rPr>
        <w:t> </w:t>
      </w:r>
      <w:r>
        <w:rPr>
          <w:color w:val="231F20"/>
          <w:w w:val="105"/>
        </w:rPr>
        <w:t>nghiêm nhập vào một câu thanh tịnh. </w:t>
      </w:r>
      <w:r>
        <w:rPr>
          <w:i/>
          <w:color w:val="231F20"/>
          <w:w w:val="105"/>
        </w:rPr>
        <w:t>“Thị nhất thiết tức nhât” </w:t>
      </w:r>
      <w:r>
        <w:rPr>
          <w:color w:val="231F20"/>
          <w:w w:val="105"/>
        </w:rPr>
        <w:t>(Là hết</w:t>
      </w:r>
      <w:r>
        <w:rPr>
          <w:color w:val="231F20"/>
          <w:spacing w:val="-3"/>
          <w:w w:val="105"/>
        </w:rPr>
        <w:t> </w:t>
      </w:r>
      <w:r>
        <w:rPr>
          <w:color w:val="231F20"/>
          <w:w w:val="105"/>
        </w:rPr>
        <w:t>thảy</w:t>
      </w:r>
      <w:r>
        <w:rPr>
          <w:color w:val="231F20"/>
          <w:spacing w:val="-3"/>
          <w:w w:val="105"/>
        </w:rPr>
        <w:t> </w:t>
      </w:r>
      <w:r>
        <w:rPr>
          <w:color w:val="231F20"/>
          <w:w w:val="105"/>
        </w:rPr>
        <w:t>tức</w:t>
      </w:r>
      <w:r>
        <w:rPr>
          <w:color w:val="231F20"/>
          <w:spacing w:val="-3"/>
          <w:w w:val="105"/>
        </w:rPr>
        <w:t> </w:t>
      </w:r>
      <w:r>
        <w:rPr>
          <w:color w:val="231F20"/>
          <w:w w:val="105"/>
        </w:rPr>
        <w:t>là</w:t>
      </w:r>
      <w:r>
        <w:rPr>
          <w:color w:val="231F20"/>
          <w:spacing w:val="-3"/>
          <w:w w:val="105"/>
        </w:rPr>
        <w:t> </w:t>
      </w:r>
      <w:r>
        <w:rPr>
          <w:color w:val="231F20"/>
          <w:w w:val="105"/>
        </w:rPr>
        <w:t>một)</w:t>
      </w:r>
      <w:r>
        <w:rPr>
          <w:color w:val="231F20"/>
          <w:spacing w:val="-4"/>
          <w:w w:val="105"/>
        </w:rPr>
        <w:t> </w:t>
      </w:r>
      <w:r>
        <w:rPr>
          <w:color w:val="231F20"/>
          <w:w w:val="105"/>
        </w:rPr>
        <w:t>đảo</w:t>
      </w:r>
      <w:r>
        <w:rPr>
          <w:color w:val="231F20"/>
          <w:spacing w:val="-3"/>
          <w:w w:val="105"/>
        </w:rPr>
        <w:t> </w:t>
      </w:r>
      <w:r>
        <w:rPr>
          <w:color w:val="231F20"/>
          <w:w w:val="105"/>
        </w:rPr>
        <w:t>ngược</w:t>
      </w:r>
      <w:r>
        <w:rPr>
          <w:color w:val="231F20"/>
          <w:spacing w:val="-3"/>
          <w:w w:val="105"/>
        </w:rPr>
        <w:t> </w:t>
      </w:r>
      <w:r>
        <w:rPr>
          <w:color w:val="231F20"/>
          <w:w w:val="105"/>
        </w:rPr>
        <w:t>lại:</w:t>
      </w:r>
      <w:r>
        <w:rPr>
          <w:color w:val="231F20"/>
          <w:spacing w:val="-4"/>
          <w:w w:val="105"/>
        </w:rPr>
        <w:t> </w:t>
      </w:r>
      <w:r>
        <w:rPr>
          <w:color w:val="231F20"/>
          <w:w w:val="105"/>
        </w:rPr>
        <w:t>Một</w:t>
      </w:r>
      <w:r>
        <w:rPr>
          <w:color w:val="231F20"/>
          <w:spacing w:val="-3"/>
          <w:w w:val="105"/>
        </w:rPr>
        <w:t> </w:t>
      </w:r>
      <w:r>
        <w:rPr>
          <w:color w:val="231F20"/>
          <w:w w:val="105"/>
        </w:rPr>
        <w:t>là</w:t>
      </w:r>
      <w:r>
        <w:rPr>
          <w:color w:val="231F20"/>
          <w:spacing w:val="-3"/>
          <w:w w:val="105"/>
        </w:rPr>
        <w:t> </w:t>
      </w:r>
      <w:r>
        <w:rPr>
          <w:color w:val="231F20"/>
          <w:w w:val="105"/>
        </w:rPr>
        <w:t>hết</w:t>
      </w:r>
      <w:r>
        <w:rPr>
          <w:color w:val="231F20"/>
          <w:spacing w:val="-4"/>
          <w:w w:val="105"/>
        </w:rPr>
        <w:t> </w:t>
      </w:r>
      <w:r>
        <w:rPr>
          <w:color w:val="231F20"/>
          <w:w w:val="105"/>
        </w:rPr>
        <w:t>thảy.</w:t>
      </w:r>
      <w:r>
        <w:rPr>
          <w:color w:val="231F20"/>
          <w:spacing w:val="-3"/>
          <w:w w:val="105"/>
        </w:rPr>
        <w:t> </w:t>
      </w:r>
      <w:r>
        <w:rPr>
          <w:color w:val="231F20"/>
          <w:w w:val="105"/>
        </w:rPr>
        <w:t>Đây</w:t>
      </w:r>
      <w:r>
        <w:rPr>
          <w:color w:val="231F20"/>
          <w:spacing w:val="-3"/>
          <w:w w:val="105"/>
        </w:rPr>
        <w:t> </w:t>
      </w:r>
      <w:r>
        <w:rPr>
          <w:color w:val="231F20"/>
          <w:w w:val="105"/>
        </w:rPr>
        <w:t>gọi là bất nhị pháp môn.</w:t>
      </w:r>
    </w:p>
    <w:p>
      <w:pPr>
        <w:pStyle w:val="BodyText"/>
        <w:spacing w:line="307" w:lineRule="auto" w:before="137"/>
        <w:ind w:left="387" w:right="121" w:firstLine="453"/>
      </w:pPr>
      <w:r>
        <w:rPr>
          <w:color w:val="231F20"/>
          <w:w w:val="105"/>
        </w:rPr>
        <w:t>Thanh tịnh, từ trong ý này mà nói, chính là tự tính vốn đầy</w:t>
      </w:r>
      <w:r>
        <w:rPr>
          <w:color w:val="231F20"/>
          <w:spacing w:val="-13"/>
          <w:w w:val="105"/>
        </w:rPr>
        <w:t> </w:t>
      </w:r>
      <w:r>
        <w:rPr>
          <w:color w:val="231F20"/>
          <w:w w:val="105"/>
        </w:rPr>
        <w:t>đủ</w:t>
      </w:r>
      <w:r>
        <w:rPr>
          <w:color w:val="231F20"/>
          <w:spacing w:val="-13"/>
          <w:w w:val="105"/>
        </w:rPr>
        <w:t> </w:t>
      </w:r>
      <w:r>
        <w:rPr>
          <w:color w:val="231F20"/>
          <w:w w:val="105"/>
        </w:rPr>
        <w:t>trí</w:t>
      </w:r>
      <w:r>
        <w:rPr>
          <w:color w:val="231F20"/>
          <w:spacing w:val="-13"/>
          <w:w w:val="105"/>
        </w:rPr>
        <w:t> </w:t>
      </w:r>
      <w:r>
        <w:rPr>
          <w:color w:val="231F20"/>
          <w:w w:val="105"/>
        </w:rPr>
        <w:t>tuệ,</w:t>
      </w:r>
      <w:r>
        <w:rPr>
          <w:color w:val="231F20"/>
          <w:spacing w:val="-13"/>
          <w:w w:val="105"/>
        </w:rPr>
        <w:t> </w:t>
      </w:r>
      <w:r>
        <w:rPr>
          <w:color w:val="231F20"/>
          <w:w w:val="105"/>
        </w:rPr>
        <w:t>đức</w:t>
      </w:r>
      <w:r>
        <w:rPr>
          <w:color w:val="231F20"/>
          <w:spacing w:val="-13"/>
          <w:w w:val="105"/>
        </w:rPr>
        <w:t> </w:t>
      </w:r>
      <w:r>
        <w:rPr>
          <w:color w:val="231F20"/>
          <w:w w:val="105"/>
        </w:rPr>
        <w:t>tướng.</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2"/>
          <w:w w:val="105"/>
        </w:rPr>
        <w:t> </w:t>
      </w:r>
      <w:r>
        <w:rPr>
          <w:i/>
          <w:color w:val="231F20"/>
          <w:w w:val="105"/>
        </w:rPr>
        <w:t>Hoa</w:t>
      </w:r>
      <w:r>
        <w:rPr>
          <w:i/>
          <w:color w:val="231F20"/>
          <w:spacing w:val="-13"/>
          <w:w w:val="105"/>
        </w:rPr>
        <w:t> </w:t>
      </w:r>
      <w:r>
        <w:rPr>
          <w:i/>
          <w:color w:val="231F20"/>
          <w:w w:val="105"/>
        </w:rPr>
        <w:t>Nghiêm,</w:t>
      </w:r>
      <w:r>
        <w:rPr>
          <w:i/>
          <w:color w:val="231F20"/>
          <w:spacing w:val="-13"/>
          <w:w w:val="105"/>
        </w:rPr>
        <w:t> </w:t>
      </w:r>
      <w:r>
        <w:rPr>
          <w:color w:val="231F20"/>
          <w:w w:val="105"/>
        </w:rPr>
        <w:t>Thế</w:t>
      </w:r>
      <w:r>
        <w:rPr>
          <w:color w:val="231F20"/>
          <w:spacing w:val="-13"/>
          <w:w w:val="105"/>
        </w:rPr>
        <w:t> </w:t>
      </w:r>
      <w:r>
        <w:rPr>
          <w:color w:val="231F20"/>
          <w:w w:val="105"/>
        </w:rPr>
        <w:t>Tôn thường nói, hết thảy chúng sinh đều có trí tuệ, đức tướng của</w:t>
      </w:r>
      <w:r>
        <w:rPr>
          <w:color w:val="231F20"/>
          <w:spacing w:val="-23"/>
          <w:w w:val="105"/>
        </w:rPr>
        <w:t> </w:t>
      </w:r>
      <w:r>
        <w:rPr>
          <w:color w:val="231F20"/>
          <w:w w:val="105"/>
        </w:rPr>
        <w:t>Như</w:t>
      </w:r>
      <w:r>
        <w:rPr>
          <w:color w:val="231F20"/>
          <w:spacing w:val="-22"/>
          <w:w w:val="105"/>
        </w:rPr>
        <w:t> </w:t>
      </w:r>
      <w:r>
        <w:rPr>
          <w:color w:val="231F20"/>
          <w:w w:val="105"/>
        </w:rPr>
        <w:t>Lai</w:t>
      </w:r>
      <w:r>
        <w:rPr>
          <w:color w:val="231F20"/>
          <w:spacing w:val="-22"/>
          <w:w w:val="105"/>
        </w:rPr>
        <w:t> </w:t>
      </w:r>
      <w:r>
        <w:rPr>
          <w:color w:val="231F20"/>
          <w:w w:val="105"/>
        </w:rPr>
        <w:t>,</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từ</w:t>
      </w:r>
      <w:r>
        <w:rPr>
          <w:color w:val="231F20"/>
          <w:spacing w:val="-23"/>
          <w:w w:val="105"/>
        </w:rPr>
        <w:t> </w:t>
      </w:r>
      <w:r>
        <w:rPr>
          <w:color w:val="231F20"/>
          <w:w w:val="105"/>
        </w:rPr>
        <w:t>bên</w:t>
      </w:r>
      <w:r>
        <w:rPr>
          <w:color w:val="231F20"/>
          <w:spacing w:val="-22"/>
          <w:w w:val="105"/>
        </w:rPr>
        <w:t> </w:t>
      </w:r>
      <w:r>
        <w:rPr>
          <w:color w:val="231F20"/>
          <w:w w:val="105"/>
        </w:rPr>
        <w:t>ngoài</w:t>
      </w:r>
      <w:r>
        <w:rPr>
          <w:color w:val="231F20"/>
          <w:spacing w:val="-22"/>
          <w:w w:val="105"/>
        </w:rPr>
        <w:t> </w:t>
      </w:r>
      <w:r>
        <w:rPr>
          <w:color w:val="231F20"/>
          <w:w w:val="105"/>
        </w:rPr>
        <w:t>tu</w:t>
      </w:r>
      <w:r>
        <w:rPr>
          <w:color w:val="231F20"/>
          <w:spacing w:val="-23"/>
          <w:w w:val="105"/>
        </w:rPr>
        <w:t> </w:t>
      </w:r>
      <w:r>
        <w:rPr>
          <w:color w:val="231F20"/>
          <w:w w:val="105"/>
        </w:rPr>
        <w:t>được.</w:t>
      </w:r>
      <w:r>
        <w:rPr>
          <w:color w:val="231F20"/>
          <w:spacing w:val="-22"/>
          <w:w w:val="105"/>
        </w:rPr>
        <w:t> </w:t>
      </w:r>
      <w:r>
        <w:rPr>
          <w:color w:val="231F20"/>
          <w:w w:val="105"/>
        </w:rPr>
        <w:t>Trong</w:t>
      </w:r>
      <w:r>
        <w:rPr>
          <w:color w:val="231F20"/>
          <w:spacing w:val="-22"/>
          <w:w w:val="105"/>
        </w:rPr>
        <w:t> </w:t>
      </w:r>
      <w:r>
        <w:rPr>
          <w:color w:val="231F20"/>
          <w:w w:val="105"/>
        </w:rPr>
        <w:t>tự</w:t>
      </w:r>
      <w:r>
        <w:rPr>
          <w:color w:val="231F20"/>
          <w:spacing w:val="-23"/>
          <w:w w:val="105"/>
        </w:rPr>
        <w:t> </w:t>
      </w:r>
      <w:r>
        <w:rPr>
          <w:color w:val="231F20"/>
          <w:w w:val="105"/>
        </w:rPr>
        <w:t>tính vốn</w:t>
      </w:r>
      <w:r>
        <w:rPr>
          <w:color w:val="231F20"/>
          <w:spacing w:val="-9"/>
          <w:w w:val="105"/>
        </w:rPr>
        <w:t> </w:t>
      </w:r>
      <w:r>
        <w:rPr>
          <w:color w:val="231F20"/>
          <w:w w:val="105"/>
        </w:rPr>
        <w:t>đầy</w:t>
      </w:r>
      <w:r>
        <w:rPr>
          <w:color w:val="231F20"/>
          <w:spacing w:val="-9"/>
          <w:w w:val="105"/>
        </w:rPr>
        <w:t> </w:t>
      </w:r>
      <w:r>
        <w:rPr>
          <w:color w:val="231F20"/>
          <w:w w:val="105"/>
        </w:rPr>
        <w:t>đủ.</w:t>
      </w:r>
      <w:r>
        <w:rPr>
          <w:color w:val="231F20"/>
          <w:spacing w:val="-8"/>
          <w:w w:val="105"/>
        </w:rPr>
        <w:t> </w:t>
      </w:r>
      <w:r>
        <w:rPr>
          <w:color w:val="231F20"/>
          <w:w w:val="105"/>
        </w:rPr>
        <w:t>Khi</w:t>
      </w:r>
      <w:r>
        <w:rPr>
          <w:color w:val="231F20"/>
          <w:spacing w:val="-9"/>
          <w:w w:val="105"/>
        </w:rPr>
        <w:t> </w:t>
      </w:r>
      <w:r>
        <w:rPr>
          <w:color w:val="231F20"/>
          <w:w w:val="105"/>
        </w:rPr>
        <w:t>nào</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buông</w:t>
      </w:r>
      <w:r>
        <w:rPr>
          <w:color w:val="231F20"/>
          <w:spacing w:val="-9"/>
          <w:w w:val="105"/>
        </w:rPr>
        <w:t> </w:t>
      </w:r>
      <w:r>
        <w:rPr>
          <w:color w:val="231F20"/>
          <w:w w:val="105"/>
        </w:rPr>
        <w:t>bỏ</w:t>
      </w:r>
      <w:r>
        <w:rPr>
          <w:color w:val="231F20"/>
          <w:spacing w:val="-9"/>
          <w:w w:val="105"/>
        </w:rPr>
        <w:t> </w:t>
      </w:r>
      <w:r>
        <w:rPr>
          <w:color w:val="231F20"/>
          <w:w w:val="105"/>
        </w:rPr>
        <w:t>hết</w:t>
      </w:r>
      <w:r>
        <w:rPr>
          <w:color w:val="231F20"/>
          <w:spacing w:val="-9"/>
          <w:w w:val="105"/>
        </w:rPr>
        <w:t> </w:t>
      </w:r>
      <w:r>
        <w:rPr>
          <w:color w:val="231F20"/>
          <w:w w:val="105"/>
        </w:rPr>
        <w:t>chướng</w:t>
      </w:r>
      <w:r>
        <w:rPr>
          <w:color w:val="231F20"/>
          <w:spacing w:val="-9"/>
          <w:w w:val="105"/>
        </w:rPr>
        <w:t> </w:t>
      </w:r>
      <w:r>
        <w:rPr>
          <w:color w:val="231F20"/>
          <w:w w:val="105"/>
        </w:rPr>
        <w:t>ngại,</w:t>
      </w:r>
      <w:r>
        <w:rPr>
          <w:color w:val="231F20"/>
          <w:spacing w:val="-9"/>
          <w:w w:val="105"/>
        </w:rPr>
        <w:t> </w:t>
      </w:r>
      <w:r>
        <w:rPr>
          <w:color w:val="231F20"/>
          <w:w w:val="105"/>
        </w:rPr>
        <w:t>nó sẽ hiện tiền.</w:t>
      </w:r>
    </w:p>
    <w:p>
      <w:pPr>
        <w:spacing w:line="307" w:lineRule="auto" w:before="138"/>
        <w:ind w:left="387" w:right="119" w:firstLine="453"/>
        <w:jc w:val="both"/>
        <w:rPr>
          <w:sz w:val="34"/>
        </w:rPr>
      </w:pPr>
      <w:r>
        <w:rPr>
          <w:i/>
          <w:color w:val="231F20"/>
          <w:w w:val="105"/>
          <w:sz w:val="34"/>
        </w:rPr>
        <w:t>“Hựu</w:t>
      </w:r>
      <w:r>
        <w:rPr>
          <w:i/>
          <w:color w:val="231F20"/>
          <w:spacing w:val="-2"/>
          <w:w w:val="105"/>
          <w:sz w:val="34"/>
        </w:rPr>
        <w:t> </w:t>
      </w:r>
      <w:r>
        <w:rPr>
          <w:i/>
          <w:color w:val="231F20"/>
          <w:w w:val="105"/>
          <w:sz w:val="34"/>
        </w:rPr>
        <w:t>kinh</w:t>
      </w:r>
      <w:r>
        <w:rPr>
          <w:i/>
          <w:color w:val="231F20"/>
          <w:spacing w:val="-2"/>
          <w:w w:val="105"/>
          <w:sz w:val="34"/>
        </w:rPr>
        <w:t> </w:t>
      </w:r>
      <w:r>
        <w:rPr>
          <w:i/>
          <w:color w:val="231F20"/>
          <w:w w:val="105"/>
          <w:sz w:val="34"/>
        </w:rPr>
        <w:t>vân,</w:t>
      </w:r>
      <w:r>
        <w:rPr>
          <w:i/>
          <w:color w:val="231F20"/>
          <w:spacing w:val="-1"/>
          <w:w w:val="105"/>
          <w:sz w:val="34"/>
        </w:rPr>
        <w:t> </w:t>
      </w:r>
      <w:r>
        <w:rPr>
          <w:i/>
          <w:color w:val="231F20"/>
          <w:w w:val="105"/>
          <w:sz w:val="34"/>
        </w:rPr>
        <w:t>tâm</w:t>
      </w:r>
      <w:r>
        <w:rPr>
          <w:i/>
          <w:color w:val="231F20"/>
          <w:spacing w:val="-2"/>
          <w:w w:val="105"/>
          <w:sz w:val="34"/>
        </w:rPr>
        <w:t> </w:t>
      </w:r>
      <w:r>
        <w:rPr>
          <w:i/>
          <w:color w:val="231F20"/>
          <w:w w:val="105"/>
          <w:sz w:val="34"/>
        </w:rPr>
        <w:t>tịnh</w:t>
      </w:r>
      <w:r>
        <w:rPr>
          <w:i/>
          <w:color w:val="231F20"/>
          <w:spacing w:val="-1"/>
          <w:w w:val="105"/>
          <w:sz w:val="34"/>
        </w:rPr>
        <w:t> </w:t>
      </w:r>
      <w:r>
        <w:rPr>
          <w:i/>
          <w:color w:val="231F20"/>
          <w:w w:val="105"/>
          <w:sz w:val="34"/>
        </w:rPr>
        <w:t>tắc</w:t>
      </w:r>
      <w:r>
        <w:rPr>
          <w:i/>
          <w:color w:val="231F20"/>
          <w:spacing w:val="-1"/>
          <w:w w:val="105"/>
          <w:sz w:val="34"/>
        </w:rPr>
        <w:t> </w:t>
      </w:r>
      <w:r>
        <w:rPr>
          <w:i/>
          <w:color w:val="231F20"/>
          <w:w w:val="105"/>
          <w:sz w:val="34"/>
        </w:rPr>
        <w:t>Phật</w:t>
      </w:r>
      <w:r>
        <w:rPr>
          <w:i/>
          <w:color w:val="231F20"/>
          <w:spacing w:val="-1"/>
          <w:w w:val="105"/>
          <w:sz w:val="34"/>
        </w:rPr>
        <w:t> </w:t>
      </w:r>
      <w:r>
        <w:rPr>
          <w:i/>
          <w:color w:val="231F20"/>
          <w:w w:val="105"/>
          <w:sz w:val="34"/>
        </w:rPr>
        <w:t>Tịnh</w:t>
      </w:r>
      <w:r>
        <w:rPr>
          <w:i/>
          <w:color w:val="231F20"/>
          <w:spacing w:val="-2"/>
          <w:w w:val="105"/>
          <w:sz w:val="34"/>
        </w:rPr>
        <w:t> </w:t>
      </w:r>
      <w:r>
        <w:rPr>
          <w:i/>
          <w:color w:val="231F20"/>
          <w:w w:val="105"/>
          <w:sz w:val="34"/>
        </w:rPr>
        <w:t>độ,</w:t>
      </w:r>
      <w:r>
        <w:rPr>
          <w:i/>
          <w:color w:val="231F20"/>
          <w:spacing w:val="-2"/>
          <w:w w:val="105"/>
          <w:sz w:val="34"/>
        </w:rPr>
        <w:t> </w:t>
      </w:r>
      <w:r>
        <w:rPr>
          <w:i/>
          <w:color w:val="231F20"/>
          <w:w w:val="105"/>
          <w:sz w:val="34"/>
        </w:rPr>
        <w:t>biểu</w:t>
      </w:r>
      <w:r>
        <w:rPr>
          <w:i/>
          <w:color w:val="231F20"/>
          <w:spacing w:val="-2"/>
          <w:w w:val="105"/>
          <w:sz w:val="34"/>
        </w:rPr>
        <w:t> </w:t>
      </w:r>
      <w:r>
        <w:rPr>
          <w:i/>
          <w:color w:val="231F20"/>
          <w:w w:val="105"/>
          <w:sz w:val="34"/>
        </w:rPr>
        <w:t>nhất</w:t>
      </w:r>
      <w:r>
        <w:rPr>
          <w:i/>
          <w:color w:val="231F20"/>
          <w:spacing w:val="-2"/>
          <w:w w:val="105"/>
          <w:sz w:val="34"/>
        </w:rPr>
        <w:t> </w:t>
      </w:r>
      <w:r>
        <w:rPr>
          <w:i/>
          <w:color w:val="231F20"/>
          <w:w w:val="105"/>
          <w:sz w:val="34"/>
        </w:rPr>
        <w:t>tức nhất thiết. Hoa Nghiêm huyền chỉ, hựu ư thử xứ kiến chi” </w:t>
      </w:r>
      <w:r>
        <w:rPr>
          <w:color w:val="231F20"/>
          <w:w w:val="105"/>
          <w:sz w:val="34"/>
        </w:rPr>
        <w:t>(Lại, Kinh nói: Tâm tịnh tức là Tịnh độ của Phật, tiêu biểu một</w:t>
      </w:r>
      <w:r>
        <w:rPr>
          <w:color w:val="231F20"/>
          <w:spacing w:val="-3"/>
          <w:w w:val="105"/>
          <w:sz w:val="34"/>
        </w:rPr>
        <w:t> </w:t>
      </w:r>
      <w:r>
        <w:rPr>
          <w:color w:val="231F20"/>
          <w:w w:val="105"/>
          <w:sz w:val="34"/>
        </w:rPr>
        <w:t>tức</w:t>
      </w:r>
      <w:r>
        <w:rPr>
          <w:color w:val="231F20"/>
          <w:spacing w:val="-2"/>
          <w:w w:val="105"/>
          <w:sz w:val="34"/>
        </w:rPr>
        <w:t> </w:t>
      </w:r>
      <w:r>
        <w:rPr>
          <w:color w:val="231F20"/>
          <w:w w:val="105"/>
          <w:sz w:val="34"/>
        </w:rPr>
        <w:t>hết</w:t>
      </w:r>
      <w:r>
        <w:rPr>
          <w:color w:val="231F20"/>
          <w:spacing w:val="-2"/>
          <w:w w:val="105"/>
          <w:sz w:val="34"/>
        </w:rPr>
        <w:t> </w:t>
      </w:r>
      <w:r>
        <w:rPr>
          <w:color w:val="231F20"/>
          <w:w w:val="105"/>
          <w:sz w:val="34"/>
        </w:rPr>
        <w:t>thảy.</w:t>
      </w:r>
      <w:r>
        <w:rPr>
          <w:color w:val="231F20"/>
          <w:spacing w:val="-2"/>
          <w:w w:val="105"/>
          <w:sz w:val="34"/>
        </w:rPr>
        <w:t> </w:t>
      </w:r>
      <w:r>
        <w:rPr>
          <w:color w:val="231F20"/>
          <w:w w:val="105"/>
          <w:sz w:val="34"/>
        </w:rPr>
        <w:t>Kinh</w:t>
      </w:r>
      <w:r>
        <w:rPr>
          <w:color w:val="231F20"/>
          <w:spacing w:val="-2"/>
          <w:w w:val="105"/>
          <w:sz w:val="34"/>
        </w:rPr>
        <w:t> </w:t>
      </w:r>
      <w:r>
        <w:rPr>
          <w:i/>
          <w:color w:val="231F20"/>
          <w:w w:val="105"/>
          <w:sz w:val="34"/>
        </w:rPr>
        <w:t>Hoa</w:t>
      </w:r>
      <w:r>
        <w:rPr>
          <w:i/>
          <w:color w:val="231F20"/>
          <w:spacing w:val="-3"/>
          <w:w w:val="105"/>
          <w:sz w:val="34"/>
        </w:rPr>
        <w:t> </w:t>
      </w:r>
      <w:r>
        <w:rPr>
          <w:i/>
          <w:color w:val="231F20"/>
          <w:w w:val="105"/>
          <w:sz w:val="34"/>
        </w:rPr>
        <w:t>Nghiêm</w:t>
      </w:r>
      <w:r>
        <w:rPr>
          <w:i/>
          <w:color w:val="231F20"/>
          <w:spacing w:val="-2"/>
          <w:w w:val="105"/>
          <w:sz w:val="34"/>
        </w:rPr>
        <w:t> </w:t>
      </w:r>
      <w:r>
        <w:rPr>
          <w:color w:val="231F20"/>
          <w:w w:val="105"/>
          <w:sz w:val="34"/>
        </w:rPr>
        <w:t>đã</w:t>
      </w:r>
      <w:r>
        <w:rPr>
          <w:color w:val="231F20"/>
          <w:spacing w:val="-3"/>
          <w:w w:val="105"/>
          <w:sz w:val="34"/>
        </w:rPr>
        <w:t> </w:t>
      </w:r>
      <w:r>
        <w:rPr>
          <w:color w:val="231F20"/>
          <w:w w:val="105"/>
          <w:sz w:val="34"/>
        </w:rPr>
        <w:t>ngầm</w:t>
      </w:r>
      <w:r>
        <w:rPr>
          <w:color w:val="231F20"/>
          <w:spacing w:val="-2"/>
          <w:w w:val="105"/>
          <w:sz w:val="34"/>
        </w:rPr>
        <w:t> </w:t>
      </w:r>
      <w:r>
        <w:rPr>
          <w:color w:val="231F20"/>
          <w:w w:val="105"/>
          <w:sz w:val="34"/>
        </w:rPr>
        <w:t>chỉ</w:t>
      </w:r>
      <w:r>
        <w:rPr>
          <w:color w:val="231F20"/>
          <w:spacing w:val="-3"/>
          <w:w w:val="105"/>
          <w:sz w:val="34"/>
        </w:rPr>
        <w:t> </w:t>
      </w:r>
      <w:r>
        <w:rPr>
          <w:color w:val="231F20"/>
          <w:w w:val="105"/>
          <w:sz w:val="34"/>
        </w:rPr>
        <w:t>trước,</w:t>
      </w:r>
      <w:r>
        <w:rPr>
          <w:color w:val="231F20"/>
          <w:spacing w:val="-2"/>
          <w:w w:val="105"/>
          <w:sz w:val="34"/>
        </w:rPr>
        <w:t> </w:t>
      </w:r>
      <w:r>
        <w:rPr>
          <w:color w:val="231F20"/>
          <w:w w:val="105"/>
          <w:sz w:val="34"/>
        </w:rPr>
        <w:t>chỗ kinh này lại thấy nói). Câu này, xưa nay chư vị tổ sư trong khi</w:t>
      </w:r>
      <w:r>
        <w:rPr>
          <w:color w:val="231F20"/>
          <w:spacing w:val="-15"/>
          <w:w w:val="105"/>
          <w:sz w:val="34"/>
        </w:rPr>
        <w:t> </w:t>
      </w:r>
      <w:r>
        <w:rPr>
          <w:color w:val="231F20"/>
          <w:w w:val="105"/>
          <w:sz w:val="34"/>
        </w:rPr>
        <w:t>giảng</w:t>
      </w:r>
      <w:r>
        <w:rPr>
          <w:color w:val="231F20"/>
          <w:spacing w:val="-15"/>
          <w:w w:val="105"/>
          <w:sz w:val="34"/>
        </w:rPr>
        <w:t> </w:t>
      </w:r>
      <w:r>
        <w:rPr>
          <w:color w:val="231F20"/>
          <w:w w:val="105"/>
          <w:sz w:val="34"/>
        </w:rPr>
        <w:t>dạy</w:t>
      </w:r>
      <w:r>
        <w:rPr>
          <w:color w:val="231F20"/>
          <w:spacing w:val="-15"/>
          <w:w w:val="105"/>
          <w:sz w:val="34"/>
        </w:rPr>
        <w:t> </w:t>
      </w:r>
      <w:r>
        <w:rPr>
          <w:color w:val="231F20"/>
          <w:w w:val="105"/>
          <w:sz w:val="34"/>
        </w:rPr>
        <w:t>chú</w:t>
      </w:r>
      <w:r>
        <w:rPr>
          <w:color w:val="231F20"/>
          <w:spacing w:val="-15"/>
          <w:w w:val="105"/>
          <w:sz w:val="34"/>
        </w:rPr>
        <w:t> </w:t>
      </w:r>
      <w:r>
        <w:rPr>
          <w:color w:val="231F20"/>
          <w:w w:val="105"/>
          <w:sz w:val="34"/>
        </w:rPr>
        <w:t>giải</w:t>
      </w:r>
      <w:r>
        <w:rPr>
          <w:color w:val="231F20"/>
          <w:spacing w:val="-15"/>
          <w:w w:val="105"/>
          <w:sz w:val="34"/>
        </w:rPr>
        <w:t> </w:t>
      </w:r>
      <w:r>
        <w:rPr>
          <w:color w:val="231F20"/>
          <w:w w:val="105"/>
          <w:sz w:val="34"/>
        </w:rPr>
        <w:t>dẫn</w:t>
      </w:r>
      <w:r>
        <w:rPr>
          <w:color w:val="231F20"/>
          <w:spacing w:val="-14"/>
          <w:w w:val="105"/>
          <w:sz w:val="34"/>
        </w:rPr>
        <w:t> </w:t>
      </w:r>
      <w:r>
        <w:rPr>
          <w:color w:val="231F20"/>
          <w:w w:val="105"/>
          <w:sz w:val="34"/>
        </w:rPr>
        <w:t>chứng</w:t>
      </w:r>
      <w:r>
        <w:rPr>
          <w:color w:val="231F20"/>
          <w:spacing w:val="-15"/>
          <w:w w:val="105"/>
          <w:sz w:val="34"/>
        </w:rPr>
        <w:t> </w:t>
      </w:r>
      <w:r>
        <w:rPr>
          <w:color w:val="231F20"/>
          <w:w w:val="105"/>
          <w:sz w:val="34"/>
        </w:rPr>
        <w:t>rất</w:t>
      </w:r>
      <w:r>
        <w:rPr>
          <w:color w:val="231F20"/>
          <w:spacing w:val="-15"/>
          <w:w w:val="105"/>
          <w:sz w:val="34"/>
        </w:rPr>
        <w:t> </w:t>
      </w:r>
      <w:r>
        <w:rPr>
          <w:color w:val="231F20"/>
          <w:w w:val="105"/>
          <w:sz w:val="34"/>
        </w:rPr>
        <w:t>nhiều,</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chúng</w:t>
      </w:r>
      <w:r>
        <w:rPr>
          <w:color w:val="231F20"/>
          <w:spacing w:val="-15"/>
          <w:w w:val="105"/>
          <w:sz w:val="34"/>
        </w:rPr>
        <w:t> </w:t>
      </w:r>
      <w:r>
        <w:rPr>
          <w:color w:val="231F20"/>
          <w:w w:val="105"/>
          <w:sz w:val="34"/>
        </w:rPr>
        <w:t>ta</w:t>
      </w:r>
      <w:r>
        <w:rPr>
          <w:color w:val="231F20"/>
          <w:spacing w:val="-15"/>
          <w:w w:val="105"/>
          <w:sz w:val="34"/>
        </w:rPr>
        <w:t> </w:t>
      </w:r>
      <w:r>
        <w:rPr>
          <w:color w:val="231F20"/>
          <w:w w:val="105"/>
          <w:sz w:val="34"/>
        </w:rPr>
        <w:t>đối với câu này rất quen thuộc.</w:t>
      </w:r>
    </w:p>
    <w:p>
      <w:pPr>
        <w:pStyle w:val="BodyText"/>
        <w:spacing w:line="307" w:lineRule="auto" w:before="137"/>
        <w:ind w:left="387" w:right="123" w:firstLine="453"/>
      </w:pP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biết,</w:t>
      </w:r>
      <w:r>
        <w:rPr>
          <w:color w:val="231F20"/>
          <w:spacing w:val="-24"/>
          <w:w w:val="110"/>
        </w:rPr>
        <w:t> </w:t>
      </w:r>
      <w:r>
        <w:rPr>
          <w:color w:val="231F20"/>
          <w:w w:val="110"/>
        </w:rPr>
        <w:t>nhưng</w:t>
      </w:r>
      <w:r>
        <w:rPr>
          <w:color w:val="231F20"/>
          <w:spacing w:val="-23"/>
          <w:w w:val="110"/>
        </w:rPr>
        <w:t> </w:t>
      </w:r>
      <w:r>
        <w:rPr>
          <w:color w:val="231F20"/>
          <w:w w:val="110"/>
        </w:rPr>
        <w:t>không</w:t>
      </w:r>
      <w:r>
        <w:rPr>
          <w:color w:val="231F20"/>
          <w:spacing w:val="-23"/>
          <w:w w:val="110"/>
        </w:rPr>
        <w:t> </w:t>
      </w:r>
      <w:r>
        <w:rPr>
          <w:color w:val="231F20"/>
          <w:w w:val="110"/>
        </w:rPr>
        <w:t>làm</w:t>
      </w:r>
      <w:r>
        <w:rPr>
          <w:color w:val="231F20"/>
          <w:spacing w:val="-24"/>
          <w:w w:val="110"/>
        </w:rPr>
        <w:t> </w:t>
      </w:r>
      <w:r>
        <w:rPr>
          <w:color w:val="231F20"/>
          <w:w w:val="110"/>
        </w:rPr>
        <w:t>được.</w:t>
      </w:r>
      <w:r>
        <w:rPr>
          <w:color w:val="231F20"/>
          <w:spacing w:val="-23"/>
          <w:w w:val="110"/>
        </w:rPr>
        <w:t> </w:t>
      </w:r>
      <w:r>
        <w:rPr>
          <w:color w:val="231F20"/>
          <w:w w:val="110"/>
        </w:rPr>
        <w:t>Vì</w:t>
      </w:r>
      <w:r>
        <w:rPr>
          <w:color w:val="231F20"/>
          <w:spacing w:val="-23"/>
          <w:w w:val="110"/>
        </w:rPr>
        <w:t> </w:t>
      </w:r>
      <w:r>
        <w:rPr>
          <w:color w:val="231F20"/>
          <w:w w:val="110"/>
        </w:rPr>
        <w:t>tâm</w:t>
      </w:r>
      <w:r>
        <w:rPr>
          <w:color w:val="231F20"/>
          <w:spacing w:val="-24"/>
          <w:w w:val="110"/>
        </w:rPr>
        <w:t> </w:t>
      </w:r>
      <w:r>
        <w:rPr>
          <w:color w:val="231F20"/>
          <w:w w:val="110"/>
        </w:rPr>
        <w:t>chúng</w:t>
      </w:r>
      <w:r>
        <w:rPr>
          <w:color w:val="231F20"/>
          <w:spacing w:val="-23"/>
          <w:w w:val="110"/>
        </w:rPr>
        <w:t> </w:t>
      </w:r>
      <w:r>
        <w:rPr>
          <w:color w:val="231F20"/>
          <w:w w:val="110"/>
        </w:rPr>
        <w:t>ta không</w:t>
      </w:r>
      <w:r>
        <w:rPr>
          <w:color w:val="231F20"/>
          <w:spacing w:val="-18"/>
          <w:w w:val="110"/>
        </w:rPr>
        <w:t> </w:t>
      </w:r>
      <w:r>
        <w:rPr>
          <w:color w:val="231F20"/>
          <w:w w:val="110"/>
        </w:rPr>
        <w:t>thanh</w:t>
      </w:r>
      <w:r>
        <w:rPr>
          <w:color w:val="231F20"/>
          <w:spacing w:val="-18"/>
          <w:w w:val="110"/>
        </w:rPr>
        <w:t> </w:t>
      </w:r>
      <w:r>
        <w:rPr>
          <w:color w:val="231F20"/>
          <w:w w:val="110"/>
        </w:rPr>
        <w:t>tịnh,</w:t>
      </w:r>
      <w:r>
        <w:rPr>
          <w:color w:val="231F20"/>
          <w:spacing w:val="-18"/>
          <w:w w:val="110"/>
        </w:rPr>
        <w:t> </w:t>
      </w:r>
      <w:r>
        <w:rPr>
          <w:color w:val="231F20"/>
          <w:w w:val="110"/>
        </w:rPr>
        <w:t>nên</w:t>
      </w:r>
      <w:r>
        <w:rPr>
          <w:color w:val="231F20"/>
          <w:spacing w:val="-18"/>
          <w:w w:val="110"/>
        </w:rPr>
        <w:t> </w:t>
      </w:r>
      <w:r>
        <w:rPr>
          <w:color w:val="231F20"/>
          <w:w w:val="110"/>
        </w:rPr>
        <w:t>hoàn</w:t>
      </w:r>
      <w:r>
        <w:rPr>
          <w:color w:val="231F20"/>
          <w:spacing w:val="-18"/>
          <w:w w:val="110"/>
        </w:rPr>
        <w:t> </w:t>
      </w:r>
      <w:r>
        <w:rPr>
          <w:color w:val="231F20"/>
          <w:w w:val="110"/>
        </w:rPr>
        <w:t>cảnh</w:t>
      </w:r>
      <w:r>
        <w:rPr>
          <w:color w:val="231F20"/>
          <w:spacing w:val="-18"/>
          <w:w w:val="110"/>
        </w:rPr>
        <w:t> </w:t>
      </w:r>
      <w:r>
        <w:rPr>
          <w:color w:val="231F20"/>
          <w:w w:val="110"/>
        </w:rPr>
        <w:t>cư</w:t>
      </w:r>
      <w:r>
        <w:rPr>
          <w:color w:val="231F20"/>
          <w:spacing w:val="-18"/>
          <w:w w:val="110"/>
        </w:rPr>
        <w:t> </w:t>
      </w:r>
      <w:r>
        <w:rPr>
          <w:color w:val="231F20"/>
          <w:w w:val="110"/>
        </w:rPr>
        <w:t>trú</w:t>
      </w:r>
      <w:r>
        <w:rPr>
          <w:color w:val="231F20"/>
          <w:spacing w:val="-18"/>
          <w:w w:val="110"/>
        </w:rPr>
        <w:t> </w:t>
      </w:r>
      <w:r>
        <w:rPr>
          <w:color w:val="231F20"/>
          <w:w w:val="110"/>
        </w:rPr>
        <w:t>của</w:t>
      </w:r>
      <w:r>
        <w:rPr>
          <w:color w:val="231F20"/>
          <w:spacing w:val="-17"/>
          <w:w w:val="110"/>
        </w:rPr>
        <w:t> </w:t>
      </w:r>
      <w:r>
        <w:rPr>
          <w:color w:val="231F20"/>
          <w:w w:val="110"/>
        </w:rPr>
        <w:t>chúng</w:t>
      </w:r>
      <w:r>
        <w:rPr>
          <w:color w:val="231F20"/>
          <w:spacing w:val="-18"/>
          <w:w w:val="110"/>
        </w:rPr>
        <w:t> </w:t>
      </w:r>
      <w:r>
        <w:rPr>
          <w:color w:val="231F20"/>
          <w:w w:val="110"/>
        </w:rPr>
        <w:t>ta</w:t>
      </w:r>
      <w:r>
        <w:rPr>
          <w:color w:val="231F20"/>
          <w:spacing w:val="-18"/>
          <w:w w:val="110"/>
        </w:rPr>
        <w:t> </w:t>
      </w:r>
      <w:r>
        <w:rPr>
          <w:color w:val="231F20"/>
          <w:w w:val="110"/>
        </w:rPr>
        <w:t>cũng không</w:t>
      </w:r>
      <w:r>
        <w:rPr>
          <w:color w:val="231F20"/>
          <w:spacing w:val="7"/>
          <w:w w:val="110"/>
        </w:rPr>
        <w:t> </w:t>
      </w:r>
      <w:r>
        <w:rPr>
          <w:color w:val="231F20"/>
          <w:w w:val="110"/>
        </w:rPr>
        <w:t>thanh</w:t>
      </w:r>
      <w:r>
        <w:rPr>
          <w:color w:val="231F20"/>
          <w:spacing w:val="7"/>
          <w:w w:val="110"/>
        </w:rPr>
        <w:t> </w:t>
      </w:r>
      <w:r>
        <w:rPr>
          <w:color w:val="231F20"/>
          <w:w w:val="110"/>
        </w:rPr>
        <w:t>tịnh.</w:t>
      </w:r>
      <w:r>
        <w:rPr>
          <w:color w:val="231F20"/>
          <w:spacing w:val="7"/>
          <w:w w:val="110"/>
        </w:rPr>
        <w:t> </w:t>
      </w:r>
      <w:r>
        <w:rPr>
          <w:color w:val="231F20"/>
          <w:w w:val="110"/>
        </w:rPr>
        <w:t>Nếu</w:t>
      </w:r>
      <w:r>
        <w:rPr>
          <w:color w:val="231F20"/>
          <w:spacing w:val="8"/>
          <w:w w:val="110"/>
        </w:rPr>
        <w:t> </w:t>
      </w:r>
      <w:r>
        <w:rPr>
          <w:color w:val="231F20"/>
          <w:w w:val="110"/>
        </w:rPr>
        <w:t>tâm</w:t>
      </w:r>
      <w:r>
        <w:rPr>
          <w:color w:val="231F20"/>
          <w:spacing w:val="8"/>
          <w:w w:val="110"/>
        </w:rPr>
        <w:t> </w:t>
      </w:r>
      <w:r>
        <w:rPr>
          <w:color w:val="231F20"/>
          <w:w w:val="110"/>
        </w:rPr>
        <w:t>chúng</w:t>
      </w:r>
      <w:r>
        <w:rPr>
          <w:color w:val="231F20"/>
          <w:spacing w:val="8"/>
          <w:w w:val="110"/>
        </w:rPr>
        <w:t> </w:t>
      </w:r>
      <w:r>
        <w:rPr>
          <w:color w:val="231F20"/>
          <w:w w:val="110"/>
        </w:rPr>
        <w:t>ta</w:t>
      </w:r>
      <w:r>
        <w:rPr>
          <w:color w:val="231F20"/>
          <w:spacing w:val="8"/>
          <w:w w:val="110"/>
        </w:rPr>
        <w:t> </w:t>
      </w:r>
      <w:r>
        <w:rPr>
          <w:color w:val="231F20"/>
          <w:w w:val="110"/>
        </w:rPr>
        <w:t>thanh</w:t>
      </w:r>
      <w:r>
        <w:rPr>
          <w:color w:val="231F20"/>
          <w:spacing w:val="8"/>
          <w:w w:val="110"/>
        </w:rPr>
        <w:t> </w:t>
      </w:r>
      <w:r>
        <w:rPr>
          <w:color w:val="231F20"/>
          <w:w w:val="110"/>
        </w:rPr>
        <w:t>tịnh,</w:t>
      </w:r>
      <w:r>
        <w:rPr>
          <w:color w:val="231F20"/>
          <w:spacing w:val="7"/>
          <w:w w:val="110"/>
        </w:rPr>
        <w:t> </w:t>
      </w:r>
      <w:r>
        <w:rPr>
          <w:color w:val="231F20"/>
          <w:w w:val="110"/>
        </w:rPr>
        <w:t>thì</w:t>
      </w:r>
      <w:r>
        <w:rPr>
          <w:color w:val="231F20"/>
          <w:spacing w:val="7"/>
          <w:w w:val="110"/>
        </w:rPr>
        <w:t> </w:t>
      </w:r>
      <w:r>
        <w:rPr>
          <w:color w:val="231F20"/>
          <w:spacing w:val="-4"/>
          <w:w w:val="110"/>
        </w:rPr>
        <w:t>hoàn</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cảnh</w:t>
      </w:r>
      <w:r>
        <w:rPr>
          <w:color w:val="231F20"/>
          <w:spacing w:val="-7"/>
          <w:w w:val="105"/>
        </w:rPr>
        <w:t> </w:t>
      </w:r>
      <w:r>
        <w:rPr>
          <w:color w:val="231F20"/>
          <w:w w:val="105"/>
        </w:rPr>
        <w:t>cư</w:t>
      </w:r>
      <w:r>
        <w:rPr>
          <w:color w:val="231F20"/>
          <w:spacing w:val="-7"/>
          <w:w w:val="105"/>
        </w:rPr>
        <w:t> </w:t>
      </w:r>
      <w:r>
        <w:rPr>
          <w:color w:val="231F20"/>
          <w:w w:val="105"/>
        </w:rPr>
        <w:t>trú</w:t>
      </w:r>
      <w:r>
        <w:rPr>
          <w:color w:val="231F20"/>
          <w:spacing w:val="-7"/>
          <w:w w:val="105"/>
        </w:rPr>
        <w:t> </w:t>
      </w:r>
      <w:r>
        <w:rPr>
          <w:color w:val="231F20"/>
          <w:w w:val="105"/>
        </w:rPr>
        <w:t>của</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hiện</w:t>
      </w:r>
      <w:r>
        <w:rPr>
          <w:color w:val="231F20"/>
          <w:spacing w:val="-7"/>
          <w:w w:val="105"/>
        </w:rPr>
        <w:t> </w:t>
      </w:r>
      <w:r>
        <w:rPr>
          <w:color w:val="231F20"/>
          <w:w w:val="105"/>
        </w:rPr>
        <w:t>nay</w:t>
      </w:r>
      <w:r>
        <w:rPr>
          <w:color w:val="231F20"/>
          <w:spacing w:val="-7"/>
          <w:w w:val="105"/>
        </w:rPr>
        <w:t> </w:t>
      </w:r>
      <w:r>
        <w:rPr>
          <w:color w:val="231F20"/>
          <w:w w:val="105"/>
        </w:rPr>
        <w:t>sẽ</w:t>
      </w:r>
      <w:r>
        <w:rPr>
          <w:color w:val="231F20"/>
          <w:spacing w:val="-7"/>
          <w:w w:val="105"/>
        </w:rPr>
        <w:t> </w:t>
      </w:r>
      <w:r>
        <w:rPr>
          <w:color w:val="231F20"/>
          <w:w w:val="105"/>
        </w:rPr>
        <w:t>thanh</w:t>
      </w:r>
      <w:r>
        <w:rPr>
          <w:color w:val="231F20"/>
          <w:spacing w:val="-7"/>
          <w:w w:val="105"/>
        </w:rPr>
        <w:t> </w:t>
      </w:r>
      <w:r>
        <w:rPr>
          <w:color w:val="231F20"/>
          <w:w w:val="105"/>
        </w:rPr>
        <w:t>tịnh.</w:t>
      </w:r>
      <w:r>
        <w:rPr>
          <w:color w:val="231F20"/>
          <w:spacing w:val="-7"/>
          <w:w w:val="105"/>
        </w:rPr>
        <w:t> </w:t>
      </w:r>
      <w:r>
        <w:rPr>
          <w:color w:val="231F20"/>
          <w:w w:val="105"/>
        </w:rPr>
        <w:t>Ta</w:t>
      </w:r>
      <w:r>
        <w:rPr>
          <w:color w:val="231F20"/>
          <w:spacing w:val="-7"/>
          <w:w w:val="105"/>
        </w:rPr>
        <w:t> </w:t>
      </w:r>
      <w:r>
        <w:rPr>
          <w:color w:val="231F20"/>
          <w:w w:val="105"/>
        </w:rPr>
        <w:t>cần</w:t>
      </w:r>
      <w:r>
        <w:rPr>
          <w:color w:val="231F20"/>
          <w:spacing w:val="-7"/>
          <w:w w:val="105"/>
        </w:rPr>
        <w:t> </w:t>
      </w:r>
      <w:r>
        <w:rPr>
          <w:color w:val="231F20"/>
          <w:w w:val="105"/>
        </w:rPr>
        <w:t>phải có</w:t>
      </w:r>
      <w:r>
        <w:rPr>
          <w:color w:val="231F20"/>
          <w:spacing w:val="40"/>
          <w:w w:val="105"/>
        </w:rPr>
        <w:t> </w:t>
      </w:r>
      <w:r>
        <w:rPr>
          <w:color w:val="231F20"/>
          <w:w w:val="105"/>
        </w:rPr>
        <w:t>tín</w:t>
      </w:r>
      <w:r>
        <w:rPr>
          <w:color w:val="231F20"/>
          <w:spacing w:val="40"/>
          <w:w w:val="105"/>
        </w:rPr>
        <w:t> </w:t>
      </w:r>
      <w:r>
        <w:rPr>
          <w:color w:val="231F20"/>
          <w:w w:val="105"/>
        </w:rPr>
        <w:t>tâm,</w:t>
      </w:r>
      <w:r>
        <w:rPr>
          <w:color w:val="231F20"/>
          <w:spacing w:val="40"/>
          <w:w w:val="105"/>
        </w:rPr>
        <w:t> </w:t>
      </w:r>
      <w:r>
        <w:rPr>
          <w:color w:val="231F20"/>
          <w:w w:val="105"/>
        </w:rPr>
        <w:t>phải</w:t>
      </w:r>
      <w:r>
        <w:rPr>
          <w:color w:val="231F20"/>
          <w:spacing w:val="40"/>
          <w:w w:val="105"/>
        </w:rPr>
        <w:t> </w:t>
      </w:r>
      <w:r>
        <w:rPr>
          <w:color w:val="231F20"/>
          <w:w w:val="105"/>
        </w:rPr>
        <w:t>khẳng</w:t>
      </w:r>
      <w:r>
        <w:rPr>
          <w:color w:val="231F20"/>
          <w:spacing w:val="40"/>
          <w:w w:val="105"/>
        </w:rPr>
        <w:t> </w:t>
      </w:r>
      <w:r>
        <w:rPr>
          <w:color w:val="231F20"/>
          <w:w w:val="105"/>
        </w:rPr>
        <w:t>định</w:t>
      </w:r>
      <w:r>
        <w:rPr>
          <w:color w:val="231F20"/>
          <w:spacing w:val="40"/>
          <w:w w:val="105"/>
        </w:rPr>
        <w:t> </w:t>
      </w:r>
      <w:r>
        <w:rPr>
          <w:color w:val="231F20"/>
          <w:w w:val="105"/>
        </w:rPr>
        <w:t>cảnh</w:t>
      </w:r>
      <w:r>
        <w:rPr>
          <w:color w:val="231F20"/>
          <w:spacing w:val="40"/>
          <w:w w:val="105"/>
        </w:rPr>
        <w:t> </w:t>
      </w:r>
      <w:r>
        <w:rPr>
          <w:color w:val="231F20"/>
          <w:w w:val="105"/>
        </w:rPr>
        <w:t>tùy</w:t>
      </w:r>
      <w:r>
        <w:rPr>
          <w:color w:val="231F20"/>
          <w:spacing w:val="40"/>
          <w:w w:val="105"/>
        </w:rPr>
        <w:t> </w:t>
      </w:r>
      <w:r>
        <w:rPr>
          <w:color w:val="231F20"/>
          <w:w w:val="105"/>
        </w:rPr>
        <w:t>tâm</w:t>
      </w:r>
      <w:r>
        <w:rPr>
          <w:color w:val="231F20"/>
          <w:spacing w:val="40"/>
          <w:w w:val="105"/>
        </w:rPr>
        <w:t> </w:t>
      </w:r>
      <w:r>
        <w:rPr>
          <w:color w:val="231F20"/>
          <w:w w:val="105"/>
        </w:rPr>
        <w:t>chuyển,</w:t>
      </w:r>
      <w:r>
        <w:rPr>
          <w:color w:val="231F20"/>
          <w:spacing w:val="40"/>
          <w:w w:val="105"/>
        </w:rPr>
        <w:t> </w:t>
      </w:r>
      <w:r>
        <w:rPr>
          <w:color w:val="231F20"/>
          <w:w w:val="105"/>
        </w:rPr>
        <w:t>tướng do</w:t>
      </w:r>
      <w:r>
        <w:rPr>
          <w:color w:val="231F20"/>
          <w:spacing w:val="-1"/>
          <w:w w:val="105"/>
        </w:rPr>
        <w:t> </w:t>
      </w:r>
      <w:r>
        <w:rPr>
          <w:color w:val="231F20"/>
          <w:w w:val="105"/>
        </w:rPr>
        <w:t>tâm</w:t>
      </w:r>
      <w:r>
        <w:rPr>
          <w:color w:val="231F20"/>
          <w:spacing w:val="-1"/>
          <w:w w:val="105"/>
        </w:rPr>
        <w:t> </w:t>
      </w:r>
      <w:r>
        <w:rPr>
          <w:color w:val="231F20"/>
          <w:w w:val="105"/>
        </w:rPr>
        <w:t>sinh.</w:t>
      </w:r>
      <w:r>
        <w:rPr>
          <w:color w:val="231F20"/>
          <w:spacing w:val="-1"/>
          <w:w w:val="105"/>
        </w:rPr>
        <w:t> </w:t>
      </w:r>
      <w:r>
        <w:rPr>
          <w:color w:val="231F20"/>
          <w:w w:val="105"/>
        </w:rPr>
        <w:t>Cũng</w:t>
      </w:r>
      <w:r>
        <w:rPr>
          <w:color w:val="231F20"/>
          <w:spacing w:val="-1"/>
          <w:w w:val="105"/>
        </w:rPr>
        <w:t> </w:t>
      </w:r>
      <w:r>
        <w:rPr>
          <w:color w:val="231F20"/>
          <w:w w:val="105"/>
        </w:rPr>
        <w:t>chính</w:t>
      </w:r>
      <w:r>
        <w:rPr>
          <w:color w:val="231F20"/>
          <w:spacing w:val="-2"/>
          <w:w w:val="105"/>
        </w:rPr>
        <w:t> </w:t>
      </w:r>
      <w:r>
        <w:rPr>
          <w:color w:val="231F20"/>
          <w:w w:val="105"/>
        </w:rPr>
        <w:t>là</w:t>
      </w:r>
      <w:r>
        <w:rPr>
          <w:color w:val="231F20"/>
          <w:spacing w:val="-1"/>
          <w:w w:val="105"/>
        </w:rPr>
        <w:t> </w:t>
      </w:r>
      <w:r>
        <w:rPr>
          <w:color w:val="231F20"/>
          <w:w w:val="105"/>
        </w:rPr>
        <w:t>nói</w:t>
      </w:r>
      <w:r>
        <w:rPr>
          <w:color w:val="231F20"/>
          <w:spacing w:val="-2"/>
          <w:w w:val="105"/>
        </w:rPr>
        <w:t> </w:t>
      </w:r>
      <w:r>
        <w:rPr>
          <w:color w:val="231F20"/>
          <w:w w:val="105"/>
        </w:rPr>
        <w:t>tướng</w:t>
      </w:r>
      <w:r>
        <w:rPr>
          <w:color w:val="231F20"/>
          <w:spacing w:val="-1"/>
          <w:w w:val="105"/>
        </w:rPr>
        <w:t> </w:t>
      </w:r>
      <w:r>
        <w:rPr>
          <w:color w:val="231F20"/>
          <w:w w:val="105"/>
        </w:rPr>
        <w:t>tùy</w:t>
      </w:r>
      <w:r>
        <w:rPr>
          <w:color w:val="231F20"/>
          <w:spacing w:val="-1"/>
          <w:w w:val="105"/>
        </w:rPr>
        <w:t> </w:t>
      </w:r>
      <w:r>
        <w:rPr>
          <w:color w:val="231F20"/>
          <w:w w:val="105"/>
        </w:rPr>
        <w:t>ý</w:t>
      </w:r>
      <w:r>
        <w:rPr>
          <w:color w:val="231F20"/>
          <w:spacing w:val="-1"/>
          <w:w w:val="105"/>
        </w:rPr>
        <w:t> </w:t>
      </w:r>
      <w:r>
        <w:rPr>
          <w:color w:val="231F20"/>
          <w:w w:val="105"/>
        </w:rPr>
        <w:t>niệm</w:t>
      </w:r>
      <w:r>
        <w:rPr>
          <w:color w:val="231F20"/>
          <w:spacing w:val="-2"/>
          <w:w w:val="105"/>
        </w:rPr>
        <w:t> </w:t>
      </w:r>
      <w:r>
        <w:rPr>
          <w:color w:val="231F20"/>
          <w:w w:val="105"/>
        </w:rPr>
        <w:t>của</w:t>
      </w:r>
      <w:r>
        <w:rPr>
          <w:color w:val="231F20"/>
          <w:spacing w:val="-1"/>
          <w:w w:val="105"/>
        </w:rPr>
        <w:t> </w:t>
      </w:r>
      <w:r>
        <w:rPr>
          <w:color w:val="231F20"/>
          <w:w w:val="105"/>
        </w:rPr>
        <w:t>chúng ta mà đang chuyển biến. Hết thảy pháp từ tâm tưởng sinh. “Nhất” ở đây chính là tâm. “Nhất thiết” chính là hết thảy pháp. Hết thảy pháp từ đâu đến? Từ tâm tưởng sinh. Hết thảy</w:t>
      </w:r>
      <w:r>
        <w:rPr>
          <w:color w:val="231F20"/>
          <w:spacing w:val="-4"/>
          <w:w w:val="105"/>
        </w:rPr>
        <w:t> </w:t>
      </w:r>
      <w:r>
        <w:rPr>
          <w:color w:val="231F20"/>
          <w:w w:val="105"/>
        </w:rPr>
        <w:t>pháp</w:t>
      </w:r>
      <w:r>
        <w:rPr>
          <w:color w:val="231F20"/>
          <w:spacing w:val="-4"/>
          <w:w w:val="105"/>
        </w:rPr>
        <w:t> </w:t>
      </w:r>
      <w:r>
        <w:rPr>
          <w:color w:val="231F20"/>
          <w:w w:val="105"/>
        </w:rPr>
        <w:t>không</w:t>
      </w:r>
      <w:r>
        <w:rPr>
          <w:color w:val="231F20"/>
          <w:spacing w:val="-4"/>
          <w:w w:val="105"/>
        </w:rPr>
        <w:t> </w:t>
      </w:r>
      <w:r>
        <w:rPr>
          <w:color w:val="231F20"/>
          <w:w w:val="105"/>
        </w:rPr>
        <w:t>rời</w:t>
      </w:r>
      <w:r>
        <w:rPr>
          <w:color w:val="231F20"/>
          <w:spacing w:val="-4"/>
          <w:w w:val="105"/>
        </w:rPr>
        <w:t> </w:t>
      </w:r>
      <w:r>
        <w:rPr>
          <w:color w:val="231F20"/>
          <w:w w:val="105"/>
        </w:rPr>
        <w:t>nhất</w:t>
      </w:r>
      <w:r>
        <w:rPr>
          <w:color w:val="231F20"/>
          <w:spacing w:val="-3"/>
          <w:w w:val="105"/>
        </w:rPr>
        <w:t> </w:t>
      </w:r>
      <w:r>
        <w:rPr>
          <w:color w:val="231F20"/>
          <w:w w:val="105"/>
        </w:rPr>
        <w:t>tâm.</w:t>
      </w:r>
      <w:r>
        <w:rPr>
          <w:color w:val="231F20"/>
          <w:spacing w:val="-4"/>
          <w:w w:val="105"/>
        </w:rPr>
        <w:t> </w:t>
      </w:r>
      <w:r>
        <w:rPr>
          <w:color w:val="231F20"/>
          <w:w w:val="105"/>
        </w:rPr>
        <w:t>Nhất</w:t>
      </w:r>
      <w:r>
        <w:rPr>
          <w:color w:val="231F20"/>
          <w:spacing w:val="-3"/>
          <w:w w:val="105"/>
        </w:rPr>
        <w:t> </w:t>
      </w:r>
      <w:r>
        <w:rPr>
          <w:color w:val="231F20"/>
          <w:w w:val="105"/>
        </w:rPr>
        <w:t>tâm</w:t>
      </w:r>
      <w:r>
        <w:rPr>
          <w:color w:val="231F20"/>
          <w:spacing w:val="-4"/>
          <w:w w:val="105"/>
        </w:rPr>
        <w:t> </w:t>
      </w:r>
      <w:r>
        <w:rPr>
          <w:color w:val="231F20"/>
          <w:w w:val="105"/>
        </w:rPr>
        <w:t>hiện</w:t>
      </w:r>
      <w:r>
        <w:rPr>
          <w:color w:val="231F20"/>
          <w:spacing w:val="-4"/>
          <w:w w:val="105"/>
        </w:rPr>
        <w:t> </w:t>
      </w:r>
      <w:r>
        <w:rPr>
          <w:color w:val="231F20"/>
          <w:w w:val="105"/>
        </w:rPr>
        <w:t>hết</w:t>
      </w:r>
      <w:r>
        <w:rPr>
          <w:color w:val="231F20"/>
          <w:spacing w:val="-3"/>
          <w:w w:val="105"/>
        </w:rPr>
        <w:t> </w:t>
      </w:r>
      <w:r>
        <w:rPr>
          <w:color w:val="231F20"/>
          <w:w w:val="105"/>
        </w:rPr>
        <w:t>thảy</w:t>
      </w:r>
      <w:r>
        <w:rPr>
          <w:color w:val="231F20"/>
          <w:spacing w:val="-3"/>
          <w:w w:val="105"/>
        </w:rPr>
        <w:t> </w:t>
      </w:r>
      <w:r>
        <w:rPr>
          <w:color w:val="231F20"/>
          <w:w w:val="105"/>
        </w:rPr>
        <w:t>pháp. Đây</w:t>
      </w:r>
      <w:r>
        <w:rPr>
          <w:color w:val="231F20"/>
          <w:spacing w:val="-7"/>
          <w:w w:val="105"/>
        </w:rPr>
        <w:t> </w:t>
      </w:r>
      <w:r>
        <w:rPr>
          <w:color w:val="231F20"/>
          <w:w w:val="105"/>
        </w:rPr>
        <w:t>là</w:t>
      </w:r>
      <w:r>
        <w:rPr>
          <w:color w:val="231F20"/>
          <w:spacing w:val="-7"/>
          <w:w w:val="105"/>
        </w:rPr>
        <w:t> </w:t>
      </w:r>
      <w:r>
        <w:rPr>
          <w:color w:val="231F20"/>
          <w:w w:val="105"/>
        </w:rPr>
        <w:t>diệu</w:t>
      </w:r>
      <w:r>
        <w:rPr>
          <w:color w:val="231F20"/>
          <w:spacing w:val="-6"/>
          <w:w w:val="105"/>
        </w:rPr>
        <w:t> </w:t>
      </w:r>
      <w:r>
        <w:rPr>
          <w:color w:val="231F20"/>
          <w:w w:val="105"/>
        </w:rPr>
        <w:t>chỉ</w:t>
      </w:r>
      <w:r>
        <w:rPr>
          <w:color w:val="231F20"/>
          <w:spacing w:val="-7"/>
          <w:w w:val="105"/>
        </w:rPr>
        <w:t> </w:t>
      </w:r>
      <w:r>
        <w:rPr>
          <w:color w:val="231F20"/>
          <w:w w:val="105"/>
        </w:rPr>
        <w:t>của</w:t>
      </w:r>
      <w:r>
        <w:rPr>
          <w:color w:val="231F20"/>
          <w:spacing w:val="-7"/>
          <w:w w:val="105"/>
        </w:rPr>
        <w:t> </w:t>
      </w:r>
      <w:r>
        <w:rPr>
          <w:i/>
          <w:color w:val="231F20"/>
          <w:w w:val="105"/>
        </w:rPr>
        <w:t>Hoa</w:t>
      </w:r>
      <w:r>
        <w:rPr>
          <w:i/>
          <w:color w:val="231F20"/>
          <w:spacing w:val="-7"/>
          <w:w w:val="105"/>
        </w:rPr>
        <w:t> </w:t>
      </w:r>
      <w:r>
        <w:rPr>
          <w:i/>
          <w:color w:val="231F20"/>
          <w:w w:val="105"/>
        </w:rPr>
        <w:t>Nghiêm</w:t>
      </w:r>
      <w:r>
        <w:rPr>
          <w:color w:val="231F20"/>
          <w:w w:val="105"/>
        </w:rPr>
        <w:t>.</w:t>
      </w:r>
      <w:r>
        <w:rPr>
          <w:color w:val="231F20"/>
          <w:spacing w:val="-7"/>
          <w:w w:val="105"/>
        </w:rPr>
        <w:t> </w:t>
      </w:r>
      <w:r>
        <w:rPr>
          <w:color w:val="231F20"/>
          <w:w w:val="105"/>
        </w:rPr>
        <w:t>Huyền</w:t>
      </w:r>
      <w:r>
        <w:rPr>
          <w:color w:val="231F20"/>
          <w:spacing w:val="-7"/>
          <w:w w:val="105"/>
        </w:rPr>
        <w:t> </w:t>
      </w:r>
      <w:r>
        <w:rPr>
          <w:color w:val="231F20"/>
          <w:w w:val="105"/>
        </w:rPr>
        <w:t>là</w:t>
      </w:r>
      <w:r>
        <w:rPr>
          <w:color w:val="231F20"/>
          <w:spacing w:val="-7"/>
          <w:w w:val="105"/>
        </w:rPr>
        <w:t> </w:t>
      </w:r>
      <w:r>
        <w:rPr>
          <w:color w:val="231F20"/>
          <w:w w:val="105"/>
        </w:rPr>
        <w:t>huyền</w:t>
      </w:r>
      <w:r>
        <w:rPr>
          <w:color w:val="231F20"/>
          <w:spacing w:val="-7"/>
          <w:w w:val="105"/>
        </w:rPr>
        <w:t> </w:t>
      </w:r>
      <w:r>
        <w:rPr>
          <w:color w:val="231F20"/>
          <w:w w:val="105"/>
        </w:rPr>
        <w:t>diệu.</w:t>
      </w:r>
    </w:p>
    <w:p>
      <w:pPr>
        <w:pStyle w:val="BodyText"/>
        <w:spacing w:line="297" w:lineRule="auto" w:before="145"/>
        <w:ind w:left="103" w:right="406" w:firstLine="453"/>
      </w:pPr>
      <w:r>
        <w:rPr>
          <w:color w:val="231F20"/>
          <w:w w:val="105"/>
        </w:rPr>
        <w:t>Chúng</w:t>
      </w:r>
      <w:r>
        <w:rPr>
          <w:color w:val="231F20"/>
          <w:w w:val="105"/>
        </w:rPr>
        <w:t> ta</w:t>
      </w:r>
      <w:r>
        <w:rPr>
          <w:color w:val="231F20"/>
          <w:w w:val="105"/>
        </w:rPr>
        <w:t> tu</w:t>
      </w:r>
      <w:r>
        <w:rPr>
          <w:color w:val="231F20"/>
          <w:w w:val="105"/>
        </w:rPr>
        <w:t> học</w:t>
      </w:r>
      <w:r>
        <w:rPr>
          <w:color w:val="231F20"/>
          <w:w w:val="105"/>
        </w:rPr>
        <w:t> bất</w:t>
      </w:r>
      <w:r>
        <w:rPr>
          <w:color w:val="231F20"/>
          <w:w w:val="105"/>
        </w:rPr>
        <w:t> luận</w:t>
      </w:r>
      <w:r>
        <w:rPr>
          <w:color w:val="231F20"/>
          <w:w w:val="105"/>
        </w:rPr>
        <w:t> tu</w:t>
      </w:r>
      <w:r>
        <w:rPr>
          <w:color w:val="231F20"/>
          <w:w w:val="105"/>
        </w:rPr>
        <w:t> pháp</w:t>
      </w:r>
      <w:r>
        <w:rPr>
          <w:color w:val="231F20"/>
          <w:w w:val="105"/>
        </w:rPr>
        <w:t> môn</w:t>
      </w:r>
      <w:r>
        <w:rPr>
          <w:color w:val="231F20"/>
          <w:w w:val="105"/>
        </w:rPr>
        <w:t> nào,</w:t>
      </w:r>
      <w:r>
        <w:rPr>
          <w:color w:val="231F20"/>
          <w:w w:val="105"/>
        </w:rPr>
        <w:t> thì</w:t>
      </w:r>
      <w:r>
        <w:rPr>
          <w:color w:val="231F20"/>
          <w:w w:val="105"/>
        </w:rPr>
        <w:t> đó</w:t>
      </w:r>
      <w:r>
        <w:rPr>
          <w:color w:val="231F20"/>
          <w:w w:val="105"/>
        </w:rPr>
        <w:t> là phương pháp, là con đường. Tu điều gì? Tu tâm thanh tịnh. Chúng ta sẽ thật sự hiểu chúng ta tu là gì. Tâm thanh tịnh hiện tiền là vô lượng công đức. Tâm người thanh tịnh, thân đương nhiên thanh tịnh. Thân tâm mạnh khoẻ, không có bất cứ bệnh gì. Hiện nay, người phương Tây rất coi trọng chữa</w:t>
      </w:r>
      <w:r>
        <w:rPr>
          <w:color w:val="231F20"/>
          <w:spacing w:val="-16"/>
          <w:w w:val="105"/>
        </w:rPr>
        <w:t> </w:t>
      </w:r>
      <w:r>
        <w:rPr>
          <w:color w:val="231F20"/>
          <w:w w:val="105"/>
        </w:rPr>
        <w:t>lành</w:t>
      </w:r>
      <w:r>
        <w:rPr>
          <w:color w:val="231F20"/>
          <w:spacing w:val="-17"/>
          <w:w w:val="105"/>
        </w:rPr>
        <w:t> </w:t>
      </w:r>
      <w:r>
        <w:rPr>
          <w:color w:val="231F20"/>
          <w:w w:val="105"/>
        </w:rPr>
        <w:t>bệnh.</w:t>
      </w:r>
      <w:r>
        <w:rPr>
          <w:color w:val="231F20"/>
          <w:spacing w:val="-17"/>
          <w:w w:val="105"/>
        </w:rPr>
        <w:t> </w:t>
      </w:r>
      <w:r>
        <w:rPr>
          <w:color w:val="231F20"/>
          <w:w w:val="105"/>
        </w:rPr>
        <w:t>Đau</w:t>
      </w:r>
      <w:r>
        <w:rPr>
          <w:color w:val="231F20"/>
          <w:spacing w:val="-16"/>
          <w:w w:val="105"/>
        </w:rPr>
        <w:t> </w:t>
      </w:r>
      <w:r>
        <w:rPr>
          <w:color w:val="231F20"/>
          <w:w w:val="105"/>
        </w:rPr>
        <w:t>bệnh</w:t>
      </w:r>
      <w:r>
        <w:rPr>
          <w:color w:val="231F20"/>
          <w:spacing w:val="-17"/>
          <w:w w:val="105"/>
        </w:rPr>
        <w:t> </w:t>
      </w:r>
      <w:r>
        <w:rPr>
          <w:color w:val="231F20"/>
          <w:w w:val="105"/>
        </w:rPr>
        <w:t>như</w:t>
      </w:r>
      <w:r>
        <w:rPr>
          <w:color w:val="231F20"/>
          <w:spacing w:val="-17"/>
          <w:w w:val="105"/>
        </w:rPr>
        <w:t> </w:t>
      </w:r>
      <w:r>
        <w:rPr>
          <w:color w:val="231F20"/>
          <w:w w:val="105"/>
        </w:rPr>
        <w:t>vậy</w:t>
      </w:r>
      <w:r>
        <w:rPr>
          <w:color w:val="231F20"/>
          <w:spacing w:val="-16"/>
          <w:w w:val="105"/>
        </w:rPr>
        <w:t> </w:t>
      </w:r>
      <w:r>
        <w:rPr>
          <w:color w:val="231F20"/>
          <w:w w:val="105"/>
        </w:rPr>
        <w:t>làm</w:t>
      </w:r>
      <w:r>
        <w:rPr>
          <w:color w:val="231F20"/>
          <w:spacing w:val="-16"/>
          <w:w w:val="105"/>
        </w:rPr>
        <w:t> </w:t>
      </w:r>
      <w:r>
        <w:rPr>
          <w:color w:val="231F20"/>
          <w:w w:val="105"/>
        </w:rPr>
        <w:t>sao</w:t>
      </w:r>
      <w:r>
        <w:rPr>
          <w:color w:val="231F20"/>
          <w:spacing w:val="-16"/>
          <w:w w:val="105"/>
        </w:rPr>
        <w:t> </w:t>
      </w:r>
      <w:r>
        <w:rPr>
          <w:color w:val="231F20"/>
          <w:w w:val="105"/>
        </w:rPr>
        <w:t>trị</w:t>
      </w:r>
      <w:r>
        <w:rPr>
          <w:color w:val="231F20"/>
          <w:spacing w:val="-17"/>
          <w:w w:val="105"/>
        </w:rPr>
        <w:t> </w:t>
      </w:r>
      <w:r>
        <w:rPr>
          <w:color w:val="231F20"/>
          <w:w w:val="105"/>
        </w:rPr>
        <w:t>liệu?</w:t>
      </w:r>
      <w:r>
        <w:rPr>
          <w:color w:val="231F20"/>
          <w:spacing w:val="-16"/>
          <w:w w:val="105"/>
        </w:rPr>
        <w:t> </w:t>
      </w:r>
      <w:r>
        <w:rPr>
          <w:color w:val="231F20"/>
          <w:w w:val="105"/>
        </w:rPr>
        <w:t>Làm</w:t>
      </w:r>
      <w:r>
        <w:rPr>
          <w:color w:val="231F20"/>
          <w:spacing w:val="-16"/>
          <w:w w:val="105"/>
        </w:rPr>
        <w:t> </w:t>
      </w:r>
      <w:r>
        <w:rPr>
          <w:color w:val="231F20"/>
          <w:w w:val="105"/>
        </w:rPr>
        <w:t>sao trị</w:t>
      </w:r>
      <w:r>
        <w:rPr>
          <w:color w:val="231F20"/>
          <w:spacing w:val="-5"/>
          <w:w w:val="105"/>
        </w:rPr>
        <w:t> </w:t>
      </w:r>
      <w:r>
        <w:rPr>
          <w:color w:val="231F20"/>
          <w:w w:val="105"/>
        </w:rPr>
        <w:t>lành</w:t>
      </w:r>
      <w:r>
        <w:rPr>
          <w:color w:val="231F20"/>
          <w:spacing w:val="-4"/>
          <w:w w:val="105"/>
        </w:rPr>
        <w:t> </w:t>
      </w:r>
      <w:r>
        <w:rPr>
          <w:color w:val="231F20"/>
          <w:w w:val="105"/>
        </w:rPr>
        <w:t>nó?</w:t>
      </w:r>
      <w:r>
        <w:rPr>
          <w:color w:val="231F20"/>
          <w:spacing w:val="-4"/>
          <w:w w:val="105"/>
        </w:rPr>
        <w:t> </w:t>
      </w:r>
      <w:r>
        <w:rPr>
          <w:color w:val="231F20"/>
          <w:w w:val="105"/>
        </w:rPr>
        <w:t>Tâm</w:t>
      </w:r>
      <w:r>
        <w:rPr>
          <w:color w:val="231F20"/>
          <w:spacing w:val="-4"/>
          <w:w w:val="105"/>
        </w:rPr>
        <w:t> </w:t>
      </w:r>
      <w:r>
        <w:rPr>
          <w:color w:val="231F20"/>
          <w:w w:val="105"/>
        </w:rPr>
        <w:t>thanh</w:t>
      </w:r>
      <w:r>
        <w:rPr>
          <w:color w:val="231F20"/>
          <w:spacing w:val="-4"/>
          <w:w w:val="105"/>
        </w:rPr>
        <w:t> </w:t>
      </w:r>
      <w:r>
        <w:rPr>
          <w:color w:val="231F20"/>
          <w:w w:val="105"/>
        </w:rPr>
        <w:t>tịnh,</w:t>
      </w:r>
      <w:r>
        <w:rPr>
          <w:color w:val="231F20"/>
          <w:spacing w:val="-4"/>
          <w:w w:val="105"/>
        </w:rPr>
        <w:t> </w:t>
      </w:r>
      <w:r>
        <w:rPr>
          <w:color w:val="231F20"/>
          <w:w w:val="105"/>
        </w:rPr>
        <w:t>thì</w:t>
      </w:r>
      <w:r>
        <w:rPr>
          <w:color w:val="231F20"/>
          <w:spacing w:val="-5"/>
          <w:w w:val="105"/>
        </w:rPr>
        <w:t> </w:t>
      </w:r>
      <w:r>
        <w:rPr>
          <w:color w:val="231F20"/>
          <w:w w:val="105"/>
        </w:rPr>
        <w:t>toàn</w:t>
      </w:r>
      <w:r>
        <w:rPr>
          <w:color w:val="231F20"/>
          <w:spacing w:val="-4"/>
          <w:w w:val="105"/>
        </w:rPr>
        <w:t> </w:t>
      </w:r>
      <w:r>
        <w:rPr>
          <w:color w:val="231F20"/>
          <w:w w:val="105"/>
        </w:rPr>
        <w:t>bộ</w:t>
      </w:r>
      <w:r>
        <w:rPr>
          <w:color w:val="231F20"/>
          <w:spacing w:val="-4"/>
          <w:w w:val="105"/>
        </w:rPr>
        <w:t> </w:t>
      </w:r>
      <w:r>
        <w:rPr>
          <w:color w:val="231F20"/>
          <w:w w:val="105"/>
        </w:rPr>
        <w:t>đều</w:t>
      </w:r>
      <w:r>
        <w:rPr>
          <w:color w:val="231F20"/>
          <w:spacing w:val="-4"/>
          <w:w w:val="105"/>
        </w:rPr>
        <w:t> </w:t>
      </w:r>
      <w:r>
        <w:rPr>
          <w:color w:val="231F20"/>
          <w:w w:val="105"/>
        </w:rPr>
        <w:t>tốt.</w:t>
      </w:r>
      <w:r>
        <w:rPr>
          <w:color w:val="231F20"/>
          <w:spacing w:val="-4"/>
          <w:w w:val="105"/>
        </w:rPr>
        <w:t> </w:t>
      </w:r>
      <w:r>
        <w:rPr>
          <w:color w:val="231F20"/>
          <w:w w:val="105"/>
        </w:rPr>
        <w:t>Bây</w:t>
      </w:r>
      <w:r>
        <w:rPr>
          <w:color w:val="231F20"/>
          <w:spacing w:val="-4"/>
          <w:w w:val="105"/>
        </w:rPr>
        <w:t> </w:t>
      </w:r>
      <w:r>
        <w:rPr>
          <w:color w:val="231F20"/>
          <w:w w:val="105"/>
        </w:rPr>
        <w:t>giờ,</w:t>
      </w:r>
      <w:r>
        <w:rPr>
          <w:color w:val="231F20"/>
          <w:spacing w:val="-4"/>
          <w:w w:val="105"/>
        </w:rPr>
        <w:t> </w:t>
      </w:r>
      <w:r>
        <w:rPr>
          <w:color w:val="231F20"/>
          <w:w w:val="105"/>
        </w:rPr>
        <w:t>họ đã</w:t>
      </w:r>
      <w:r>
        <w:rPr>
          <w:color w:val="231F20"/>
          <w:spacing w:val="-13"/>
          <w:w w:val="105"/>
        </w:rPr>
        <w:t> </w:t>
      </w:r>
      <w:r>
        <w:rPr>
          <w:color w:val="231F20"/>
          <w:w w:val="105"/>
        </w:rPr>
        <w:t>hiểu</w:t>
      </w:r>
      <w:r>
        <w:rPr>
          <w:color w:val="231F20"/>
          <w:spacing w:val="-13"/>
          <w:w w:val="105"/>
        </w:rPr>
        <w:t> </w:t>
      </w:r>
      <w:r>
        <w:rPr>
          <w:color w:val="231F20"/>
          <w:w w:val="105"/>
        </w:rPr>
        <w:t>đạo</w:t>
      </w:r>
      <w:r>
        <w:rPr>
          <w:color w:val="231F20"/>
          <w:spacing w:val="-13"/>
          <w:w w:val="105"/>
        </w:rPr>
        <w:t> </w:t>
      </w:r>
      <w:r>
        <w:rPr>
          <w:color w:val="231F20"/>
          <w:w w:val="105"/>
        </w:rPr>
        <w:t>lý</w:t>
      </w:r>
      <w:r>
        <w:rPr>
          <w:color w:val="231F20"/>
          <w:spacing w:val="-14"/>
          <w:w w:val="105"/>
        </w:rPr>
        <w:t> </w:t>
      </w:r>
      <w:r>
        <w:rPr>
          <w:color w:val="231F20"/>
          <w:w w:val="105"/>
        </w:rPr>
        <w:t>này.</w:t>
      </w:r>
      <w:r>
        <w:rPr>
          <w:color w:val="231F20"/>
          <w:spacing w:val="-14"/>
          <w:w w:val="105"/>
        </w:rPr>
        <w:t> </w:t>
      </w:r>
      <w:r>
        <w:rPr>
          <w:color w:val="231F20"/>
          <w:w w:val="105"/>
        </w:rPr>
        <w:t>Đây</w:t>
      </w:r>
      <w:r>
        <w:rPr>
          <w:color w:val="231F20"/>
          <w:spacing w:val="-14"/>
          <w:w w:val="105"/>
        </w:rPr>
        <w:t> </w:t>
      </w:r>
      <w:r>
        <w:rPr>
          <w:color w:val="231F20"/>
          <w:w w:val="105"/>
        </w:rPr>
        <w:t>là</w:t>
      </w:r>
      <w:r>
        <w:rPr>
          <w:color w:val="231F20"/>
          <w:spacing w:val="-14"/>
          <w:w w:val="105"/>
        </w:rPr>
        <w:t> </w:t>
      </w:r>
      <w:r>
        <w:rPr>
          <w:color w:val="231F20"/>
          <w:w w:val="105"/>
        </w:rPr>
        <w:t>nền</w:t>
      </w:r>
      <w:r>
        <w:rPr>
          <w:color w:val="231F20"/>
          <w:spacing w:val="-14"/>
          <w:w w:val="105"/>
        </w:rPr>
        <w:t> </w:t>
      </w:r>
      <w:r>
        <w:rPr>
          <w:color w:val="231F20"/>
          <w:w w:val="105"/>
        </w:rPr>
        <w:t>khoa</w:t>
      </w:r>
      <w:r>
        <w:rPr>
          <w:color w:val="231F20"/>
          <w:spacing w:val="-14"/>
          <w:w w:val="105"/>
        </w:rPr>
        <w:t> </w:t>
      </w:r>
      <w:r>
        <w:rPr>
          <w:color w:val="231F20"/>
          <w:w w:val="105"/>
        </w:rPr>
        <w:t>học</w:t>
      </w:r>
      <w:r>
        <w:rPr>
          <w:color w:val="231F20"/>
          <w:spacing w:val="-14"/>
          <w:w w:val="105"/>
        </w:rPr>
        <w:t> </w:t>
      </w:r>
      <w:r>
        <w:rPr>
          <w:color w:val="231F20"/>
          <w:w w:val="105"/>
        </w:rPr>
        <w:t>vừa</w:t>
      </w:r>
      <w:r>
        <w:rPr>
          <w:color w:val="231F20"/>
          <w:spacing w:val="-14"/>
          <w:w w:val="105"/>
        </w:rPr>
        <w:t> </w:t>
      </w:r>
      <w:r>
        <w:rPr>
          <w:color w:val="231F20"/>
          <w:w w:val="105"/>
        </w:rPr>
        <w:t>mới</w:t>
      </w:r>
      <w:r>
        <w:rPr>
          <w:color w:val="231F20"/>
          <w:spacing w:val="-14"/>
          <w:w w:val="105"/>
        </w:rPr>
        <w:t> </w:t>
      </w:r>
      <w:r>
        <w:rPr>
          <w:color w:val="231F20"/>
          <w:w w:val="105"/>
        </w:rPr>
        <w:t>hưng</w:t>
      </w:r>
      <w:r>
        <w:rPr>
          <w:color w:val="231F20"/>
          <w:spacing w:val="-13"/>
          <w:w w:val="105"/>
        </w:rPr>
        <w:t> </w:t>
      </w:r>
      <w:r>
        <w:rPr>
          <w:color w:val="231F20"/>
          <w:w w:val="105"/>
        </w:rPr>
        <w:t>khởi. Đều</w:t>
      </w:r>
      <w:r>
        <w:rPr>
          <w:color w:val="231F20"/>
          <w:spacing w:val="-7"/>
          <w:w w:val="105"/>
        </w:rPr>
        <w:t> </w:t>
      </w:r>
      <w:r>
        <w:rPr>
          <w:color w:val="231F20"/>
          <w:w w:val="105"/>
        </w:rPr>
        <w:t>chú</w:t>
      </w:r>
      <w:r>
        <w:rPr>
          <w:color w:val="231F20"/>
          <w:spacing w:val="-8"/>
          <w:w w:val="105"/>
        </w:rPr>
        <w:t> </w:t>
      </w:r>
      <w:r>
        <w:rPr>
          <w:color w:val="231F20"/>
          <w:w w:val="105"/>
        </w:rPr>
        <w:t>ý</w:t>
      </w:r>
      <w:r>
        <w:rPr>
          <w:color w:val="231F20"/>
          <w:spacing w:val="-7"/>
          <w:w w:val="105"/>
        </w:rPr>
        <w:t> </w:t>
      </w:r>
      <w:r>
        <w:rPr>
          <w:color w:val="231F20"/>
          <w:w w:val="105"/>
        </w:rPr>
        <w:t>đến</w:t>
      </w:r>
      <w:r>
        <w:rPr>
          <w:color w:val="231F20"/>
          <w:spacing w:val="-7"/>
          <w:w w:val="105"/>
        </w:rPr>
        <w:t> </w:t>
      </w:r>
      <w:r>
        <w:rPr>
          <w:color w:val="231F20"/>
          <w:w w:val="105"/>
        </w:rPr>
        <w:t>và</w:t>
      </w:r>
      <w:r>
        <w:rPr>
          <w:color w:val="231F20"/>
          <w:spacing w:val="-7"/>
          <w:w w:val="105"/>
        </w:rPr>
        <w:t> </w:t>
      </w:r>
      <w:r>
        <w:rPr>
          <w:color w:val="231F20"/>
          <w:w w:val="105"/>
        </w:rPr>
        <w:t>làm</w:t>
      </w:r>
      <w:r>
        <w:rPr>
          <w:color w:val="231F20"/>
          <w:spacing w:val="-7"/>
          <w:w w:val="105"/>
        </w:rPr>
        <w:t> </w:t>
      </w:r>
      <w:r>
        <w:rPr>
          <w:color w:val="231F20"/>
          <w:w w:val="105"/>
        </w:rPr>
        <w:t>qua</w:t>
      </w:r>
      <w:r>
        <w:rPr>
          <w:color w:val="231F20"/>
          <w:spacing w:val="-7"/>
          <w:w w:val="105"/>
        </w:rPr>
        <w:t> </w:t>
      </w:r>
      <w:r>
        <w:rPr>
          <w:color w:val="231F20"/>
          <w:w w:val="105"/>
        </w:rPr>
        <w:t>rất</w:t>
      </w:r>
      <w:r>
        <w:rPr>
          <w:color w:val="231F20"/>
          <w:spacing w:val="-7"/>
          <w:w w:val="105"/>
        </w:rPr>
        <w:t> </w:t>
      </w:r>
      <w:r>
        <w:rPr>
          <w:color w:val="231F20"/>
          <w:w w:val="105"/>
        </w:rPr>
        <w:t>nhiều</w:t>
      </w:r>
      <w:r>
        <w:rPr>
          <w:color w:val="231F20"/>
          <w:spacing w:val="-7"/>
          <w:w w:val="105"/>
        </w:rPr>
        <w:t> </w:t>
      </w:r>
      <w:r>
        <w:rPr>
          <w:color w:val="231F20"/>
          <w:w w:val="105"/>
        </w:rPr>
        <w:t>lần</w:t>
      </w:r>
      <w:r>
        <w:rPr>
          <w:color w:val="231F20"/>
          <w:spacing w:val="-7"/>
          <w:w w:val="105"/>
        </w:rPr>
        <w:t> </w:t>
      </w:r>
      <w:r>
        <w:rPr>
          <w:color w:val="231F20"/>
          <w:w w:val="105"/>
        </w:rPr>
        <w:t>thực</w:t>
      </w:r>
      <w:r>
        <w:rPr>
          <w:color w:val="231F20"/>
          <w:spacing w:val="-7"/>
          <w:w w:val="105"/>
        </w:rPr>
        <w:t> </w:t>
      </w:r>
      <w:r>
        <w:rPr>
          <w:color w:val="231F20"/>
          <w:w w:val="105"/>
        </w:rPr>
        <w:t>nghiệm,</w:t>
      </w:r>
      <w:r>
        <w:rPr>
          <w:color w:val="231F20"/>
          <w:spacing w:val="-7"/>
          <w:w w:val="105"/>
        </w:rPr>
        <w:t> </w:t>
      </w:r>
      <w:r>
        <w:rPr>
          <w:color w:val="231F20"/>
          <w:w w:val="105"/>
        </w:rPr>
        <w:t>chứng minh ý niệm này có năng lượng rất lớn. Nếu không ngừng tiếp tục làm thực nghiệm, tôi tin tưởng vài ba năm, nhất định sẽ khẳng định, xác định thành lập khoa học mới hưng khởi này.</w:t>
      </w:r>
    </w:p>
    <w:p>
      <w:pPr>
        <w:pStyle w:val="BodyText"/>
        <w:spacing w:line="297" w:lineRule="auto" w:before="146"/>
        <w:ind w:left="103" w:right="406" w:firstLine="453"/>
      </w:pPr>
      <w:r>
        <w:rPr>
          <w:color w:val="231F20"/>
          <w:w w:val="105"/>
        </w:rPr>
        <w:t>Ý</w:t>
      </w:r>
      <w:r>
        <w:rPr>
          <w:color w:val="231F20"/>
          <w:spacing w:val="-9"/>
          <w:w w:val="105"/>
        </w:rPr>
        <w:t> </w:t>
      </w:r>
      <w:r>
        <w:rPr>
          <w:color w:val="231F20"/>
          <w:w w:val="105"/>
        </w:rPr>
        <w:t>niệm</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trị</w:t>
      </w:r>
      <w:r>
        <w:rPr>
          <w:color w:val="231F20"/>
          <w:spacing w:val="-9"/>
          <w:w w:val="105"/>
        </w:rPr>
        <w:t> </w:t>
      </w:r>
      <w:r>
        <w:rPr>
          <w:color w:val="231F20"/>
          <w:w w:val="105"/>
        </w:rPr>
        <w:t>lành</w:t>
      </w:r>
      <w:r>
        <w:rPr>
          <w:color w:val="231F20"/>
          <w:spacing w:val="-9"/>
          <w:w w:val="105"/>
        </w:rPr>
        <w:t> </w:t>
      </w:r>
      <w:r>
        <w:rPr>
          <w:color w:val="231F20"/>
          <w:w w:val="105"/>
        </w:rPr>
        <w:t>tất</w:t>
      </w:r>
      <w:r>
        <w:rPr>
          <w:color w:val="231F20"/>
          <w:spacing w:val="-9"/>
          <w:w w:val="105"/>
        </w:rPr>
        <w:t> </w:t>
      </w:r>
      <w:r>
        <w:rPr>
          <w:color w:val="231F20"/>
          <w:w w:val="105"/>
        </w:rPr>
        <w:t>cả,</w:t>
      </w:r>
      <w:r>
        <w:rPr>
          <w:color w:val="231F20"/>
          <w:spacing w:val="-9"/>
          <w:w w:val="105"/>
        </w:rPr>
        <w:t> </w:t>
      </w:r>
      <w:r>
        <w:rPr>
          <w:color w:val="231F20"/>
          <w:w w:val="105"/>
        </w:rPr>
        <w:t>không</w:t>
      </w:r>
      <w:r>
        <w:rPr>
          <w:color w:val="231F20"/>
          <w:spacing w:val="-9"/>
          <w:w w:val="105"/>
        </w:rPr>
        <w:t> </w:t>
      </w:r>
      <w:r>
        <w:rPr>
          <w:color w:val="231F20"/>
          <w:w w:val="105"/>
        </w:rPr>
        <w:t>những</w:t>
      </w:r>
      <w:r>
        <w:rPr>
          <w:color w:val="231F20"/>
          <w:spacing w:val="-9"/>
          <w:w w:val="105"/>
        </w:rPr>
        <w:t> </w:t>
      </w:r>
      <w:r>
        <w:rPr>
          <w:color w:val="231F20"/>
          <w:w w:val="105"/>
        </w:rPr>
        <w:t>bệnh</w:t>
      </w:r>
      <w:r>
        <w:rPr>
          <w:color w:val="231F20"/>
          <w:spacing w:val="-9"/>
          <w:w w:val="105"/>
        </w:rPr>
        <w:t> </w:t>
      </w:r>
      <w:r>
        <w:rPr>
          <w:color w:val="231F20"/>
          <w:w w:val="105"/>
        </w:rPr>
        <w:t>của</w:t>
      </w:r>
      <w:r>
        <w:rPr>
          <w:color w:val="231F20"/>
          <w:spacing w:val="-7"/>
          <w:w w:val="105"/>
        </w:rPr>
        <w:t> </w:t>
      </w:r>
      <w:r>
        <w:rPr>
          <w:color w:val="231F20"/>
          <w:w w:val="105"/>
        </w:rPr>
        <w:t>thân thể,</w:t>
      </w:r>
      <w:r>
        <w:rPr>
          <w:color w:val="231F20"/>
          <w:spacing w:val="-7"/>
          <w:w w:val="105"/>
        </w:rPr>
        <w:t> </w:t>
      </w:r>
      <w:r>
        <w:rPr>
          <w:color w:val="231F20"/>
          <w:w w:val="105"/>
        </w:rPr>
        <w:t>mà</w:t>
      </w:r>
      <w:r>
        <w:rPr>
          <w:color w:val="231F20"/>
          <w:spacing w:val="-5"/>
          <w:w w:val="105"/>
        </w:rPr>
        <w:t> </w:t>
      </w:r>
      <w:r>
        <w:rPr>
          <w:color w:val="231F20"/>
          <w:w w:val="105"/>
        </w:rPr>
        <w:t>vấn</w:t>
      </w:r>
      <w:r>
        <w:rPr>
          <w:color w:val="231F20"/>
          <w:spacing w:val="-7"/>
          <w:w w:val="105"/>
        </w:rPr>
        <w:t> </w:t>
      </w:r>
      <w:r>
        <w:rPr>
          <w:color w:val="231F20"/>
          <w:w w:val="105"/>
        </w:rPr>
        <w:t>đề</w:t>
      </w:r>
      <w:r>
        <w:rPr>
          <w:color w:val="231F20"/>
          <w:spacing w:val="-7"/>
          <w:w w:val="105"/>
        </w:rPr>
        <w:t> </w:t>
      </w:r>
      <w:r>
        <w:rPr>
          <w:color w:val="231F20"/>
          <w:w w:val="105"/>
        </w:rPr>
        <w:t>trong</w:t>
      </w:r>
      <w:r>
        <w:rPr>
          <w:color w:val="231F20"/>
          <w:spacing w:val="-5"/>
          <w:w w:val="105"/>
        </w:rPr>
        <w:t> </w:t>
      </w:r>
      <w:r>
        <w:rPr>
          <w:color w:val="231F20"/>
          <w:w w:val="105"/>
        </w:rPr>
        <w:t>gia</w:t>
      </w:r>
      <w:r>
        <w:rPr>
          <w:color w:val="231F20"/>
          <w:spacing w:val="-7"/>
          <w:w w:val="105"/>
        </w:rPr>
        <w:t> </w:t>
      </w:r>
      <w:r>
        <w:rPr>
          <w:color w:val="231F20"/>
          <w:w w:val="105"/>
        </w:rPr>
        <w:t>đình,</w:t>
      </w:r>
      <w:r>
        <w:rPr>
          <w:color w:val="231F20"/>
          <w:spacing w:val="-7"/>
          <w:w w:val="105"/>
        </w:rPr>
        <w:t> </w:t>
      </w:r>
      <w:r>
        <w:rPr>
          <w:color w:val="231F20"/>
          <w:w w:val="105"/>
        </w:rPr>
        <w:t>thậm</w:t>
      </w:r>
      <w:r>
        <w:rPr>
          <w:color w:val="231F20"/>
          <w:spacing w:val="-7"/>
          <w:w w:val="105"/>
        </w:rPr>
        <w:t> </w:t>
      </w:r>
      <w:r>
        <w:rPr>
          <w:color w:val="231F20"/>
          <w:w w:val="105"/>
        </w:rPr>
        <w:t>chí</w:t>
      </w:r>
      <w:r>
        <w:rPr>
          <w:color w:val="231F20"/>
          <w:spacing w:val="-7"/>
          <w:w w:val="105"/>
        </w:rPr>
        <w:t> </w:t>
      </w:r>
      <w:r>
        <w:rPr>
          <w:color w:val="231F20"/>
          <w:w w:val="105"/>
        </w:rPr>
        <w:t>nói</w:t>
      </w:r>
      <w:r>
        <w:rPr>
          <w:color w:val="231F20"/>
          <w:spacing w:val="-7"/>
          <w:w w:val="105"/>
        </w:rPr>
        <w:t> </w:t>
      </w:r>
      <w:r>
        <w:rPr>
          <w:color w:val="231F20"/>
          <w:w w:val="105"/>
        </w:rPr>
        <w:t>đến</w:t>
      </w:r>
      <w:r>
        <w:rPr>
          <w:color w:val="231F20"/>
          <w:spacing w:val="-7"/>
          <w:w w:val="105"/>
        </w:rPr>
        <w:t> </w:t>
      </w:r>
      <w:r>
        <w:rPr>
          <w:color w:val="231F20"/>
          <w:w w:val="105"/>
        </w:rPr>
        <w:t>những</w:t>
      </w:r>
      <w:r>
        <w:rPr>
          <w:color w:val="231F20"/>
          <w:spacing w:val="-7"/>
          <w:w w:val="105"/>
        </w:rPr>
        <w:t> </w:t>
      </w:r>
      <w:r>
        <w:rPr>
          <w:color w:val="231F20"/>
          <w:w w:val="105"/>
        </w:rPr>
        <w:t>thiên </w:t>
      </w:r>
      <w:r>
        <w:rPr>
          <w:color w:val="231F20"/>
          <w:spacing w:val="-2"/>
          <w:w w:val="105"/>
        </w:rPr>
        <w:t>tai</w:t>
      </w:r>
      <w:r>
        <w:rPr>
          <w:color w:val="231F20"/>
          <w:spacing w:val="-20"/>
          <w:w w:val="105"/>
        </w:rPr>
        <w:t> </w:t>
      </w:r>
      <w:r>
        <w:rPr>
          <w:color w:val="231F20"/>
          <w:spacing w:val="-2"/>
          <w:w w:val="105"/>
        </w:rPr>
        <w:t>của</w:t>
      </w:r>
      <w:r>
        <w:rPr>
          <w:color w:val="231F20"/>
          <w:spacing w:val="-20"/>
          <w:w w:val="105"/>
        </w:rPr>
        <w:t> </w:t>
      </w:r>
      <w:r>
        <w:rPr>
          <w:color w:val="231F20"/>
          <w:spacing w:val="-2"/>
          <w:w w:val="105"/>
        </w:rPr>
        <w:t>địa</w:t>
      </w:r>
      <w:r>
        <w:rPr>
          <w:color w:val="231F20"/>
          <w:spacing w:val="-20"/>
          <w:w w:val="105"/>
        </w:rPr>
        <w:t> </w:t>
      </w:r>
      <w:r>
        <w:rPr>
          <w:color w:val="231F20"/>
          <w:spacing w:val="-2"/>
          <w:w w:val="105"/>
        </w:rPr>
        <w:t>cầu</w:t>
      </w:r>
      <w:r>
        <w:rPr>
          <w:color w:val="231F20"/>
          <w:spacing w:val="-19"/>
          <w:w w:val="105"/>
        </w:rPr>
        <w:t> </w:t>
      </w:r>
      <w:r>
        <w:rPr>
          <w:color w:val="231F20"/>
          <w:spacing w:val="-2"/>
          <w:w w:val="105"/>
        </w:rPr>
        <w:t>ngày</w:t>
      </w:r>
      <w:r>
        <w:rPr>
          <w:color w:val="231F20"/>
          <w:spacing w:val="-20"/>
          <w:w w:val="105"/>
        </w:rPr>
        <w:t> </w:t>
      </w:r>
      <w:r>
        <w:rPr>
          <w:color w:val="231F20"/>
          <w:spacing w:val="-2"/>
          <w:w w:val="105"/>
        </w:rPr>
        <w:t>nay.</w:t>
      </w:r>
      <w:r>
        <w:rPr>
          <w:color w:val="231F20"/>
          <w:spacing w:val="-20"/>
          <w:w w:val="105"/>
        </w:rPr>
        <w:t> </w:t>
      </w:r>
      <w:r>
        <w:rPr>
          <w:color w:val="231F20"/>
          <w:spacing w:val="-2"/>
          <w:w w:val="105"/>
        </w:rPr>
        <w:t>Ý</w:t>
      </w:r>
      <w:r>
        <w:rPr>
          <w:color w:val="231F20"/>
          <w:spacing w:val="-20"/>
          <w:w w:val="105"/>
        </w:rPr>
        <w:t> </w:t>
      </w:r>
      <w:r>
        <w:rPr>
          <w:color w:val="231F20"/>
          <w:spacing w:val="-2"/>
          <w:w w:val="105"/>
        </w:rPr>
        <w:t>niệm</w:t>
      </w:r>
      <w:r>
        <w:rPr>
          <w:color w:val="231F20"/>
          <w:spacing w:val="-19"/>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chuyển</w:t>
      </w:r>
      <w:r>
        <w:rPr>
          <w:color w:val="231F20"/>
          <w:spacing w:val="-20"/>
          <w:w w:val="105"/>
        </w:rPr>
        <w:t> </w:t>
      </w:r>
      <w:r>
        <w:rPr>
          <w:color w:val="231F20"/>
          <w:spacing w:val="-2"/>
          <w:w w:val="105"/>
        </w:rPr>
        <w:t>biến</w:t>
      </w:r>
      <w:r>
        <w:rPr>
          <w:color w:val="231F20"/>
          <w:spacing w:val="-19"/>
          <w:w w:val="105"/>
        </w:rPr>
        <w:t> </w:t>
      </w:r>
      <w:r>
        <w:rPr>
          <w:color w:val="231F20"/>
          <w:spacing w:val="-2"/>
          <w:w w:val="105"/>
        </w:rPr>
        <w:t>được</w:t>
      </w:r>
      <w:r>
        <w:rPr>
          <w:color w:val="231F20"/>
          <w:spacing w:val="-20"/>
          <w:w w:val="105"/>
        </w:rPr>
        <w:t> </w:t>
      </w:r>
      <w:r>
        <w:rPr>
          <w:color w:val="231F20"/>
          <w:spacing w:val="-5"/>
          <w:w w:val="105"/>
        </w:rPr>
        <w:t>nó.</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pPr>
      <w:r>
        <w:rPr>
          <w:color w:val="231F20"/>
          <w:w w:val="105"/>
        </w:rPr>
        <w:t>Bây</w:t>
      </w:r>
      <w:r>
        <w:rPr>
          <w:color w:val="231F20"/>
          <w:spacing w:val="-10"/>
          <w:w w:val="105"/>
        </w:rPr>
        <w:t> </w:t>
      </w:r>
      <w:r>
        <w:rPr>
          <w:color w:val="231F20"/>
          <w:w w:val="105"/>
        </w:rPr>
        <w:t>giờ,</w:t>
      </w:r>
      <w:r>
        <w:rPr>
          <w:color w:val="231F20"/>
          <w:spacing w:val="-10"/>
          <w:w w:val="105"/>
        </w:rPr>
        <w:t> </w:t>
      </w:r>
      <w:r>
        <w:rPr>
          <w:color w:val="231F20"/>
          <w:w w:val="105"/>
        </w:rPr>
        <w:t>mọi</w:t>
      </w:r>
      <w:r>
        <w:rPr>
          <w:color w:val="231F20"/>
          <w:spacing w:val="-10"/>
          <w:w w:val="105"/>
        </w:rPr>
        <w:t> </w:t>
      </w:r>
      <w:r>
        <w:rPr>
          <w:color w:val="231F20"/>
          <w:w w:val="105"/>
        </w:rPr>
        <w:t>người</w:t>
      </w:r>
      <w:r>
        <w:rPr>
          <w:color w:val="231F20"/>
          <w:spacing w:val="-10"/>
          <w:w w:val="105"/>
        </w:rPr>
        <w:t> </w:t>
      </w:r>
      <w:r>
        <w:rPr>
          <w:color w:val="231F20"/>
          <w:w w:val="105"/>
        </w:rPr>
        <w:t>coi</w:t>
      </w:r>
      <w:r>
        <w:rPr>
          <w:color w:val="231F20"/>
          <w:spacing w:val="-10"/>
          <w:w w:val="105"/>
        </w:rPr>
        <w:t> </w:t>
      </w:r>
      <w:r>
        <w:rPr>
          <w:color w:val="231F20"/>
          <w:w w:val="105"/>
        </w:rPr>
        <w:t>trọng</w:t>
      </w:r>
      <w:r>
        <w:rPr>
          <w:color w:val="231F20"/>
          <w:spacing w:val="-10"/>
          <w:w w:val="105"/>
        </w:rPr>
        <w:t> </w:t>
      </w:r>
      <w:r>
        <w:rPr>
          <w:color w:val="231F20"/>
          <w:w w:val="105"/>
        </w:rPr>
        <w:t>việc</w:t>
      </w:r>
      <w:r>
        <w:rPr>
          <w:color w:val="231F20"/>
          <w:spacing w:val="-10"/>
          <w:w w:val="105"/>
        </w:rPr>
        <w:t> </w:t>
      </w:r>
      <w:r>
        <w:rPr>
          <w:color w:val="231F20"/>
          <w:w w:val="105"/>
        </w:rPr>
        <w:t>cầu</w:t>
      </w:r>
      <w:r>
        <w:rPr>
          <w:color w:val="231F20"/>
          <w:spacing w:val="-10"/>
          <w:w w:val="105"/>
        </w:rPr>
        <w:t> </w:t>
      </w:r>
      <w:r>
        <w:rPr>
          <w:color w:val="231F20"/>
          <w:w w:val="105"/>
        </w:rPr>
        <w:t>đảo,</w:t>
      </w:r>
      <w:r>
        <w:rPr>
          <w:color w:val="231F20"/>
          <w:spacing w:val="-10"/>
          <w:w w:val="105"/>
        </w:rPr>
        <w:t> </w:t>
      </w:r>
      <w:r>
        <w:rPr>
          <w:color w:val="231F20"/>
          <w:w w:val="105"/>
        </w:rPr>
        <w:t>bởi</w:t>
      </w:r>
      <w:r>
        <w:rPr>
          <w:color w:val="231F20"/>
          <w:spacing w:val="-10"/>
          <w:w w:val="105"/>
        </w:rPr>
        <w:t> </w:t>
      </w:r>
      <w:r>
        <w:rPr>
          <w:color w:val="231F20"/>
          <w:w w:val="105"/>
        </w:rPr>
        <w:t>địa</w:t>
      </w:r>
      <w:r>
        <w:rPr>
          <w:color w:val="231F20"/>
          <w:spacing w:val="-10"/>
          <w:w w:val="105"/>
        </w:rPr>
        <w:t> </w:t>
      </w:r>
      <w:r>
        <w:rPr>
          <w:color w:val="231F20"/>
          <w:w w:val="105"/>
        </w:rPr>
        <w:t>cầu</w:t>
      </w:r>
      <w:r>
        <w:rPr>
          <w:color w:val="231F20"/>
          <w:spacing w:val="-10"/>
          <w:w w:val="105"/>
        </w:rPr>
        <w:t> </w:t>
      </w:r>
      <w:r>
        <w:rPr>
          <w:color w:val="231F20"/>
          <w:w w:val="105"/>
        </w:rPr>
        <w:t>thiên tai quá nhiều. Phát động mọi người cùng nhau cầu nguyện, có hiệu quả không? Có hiệu quả. Tôi không hoài nghi chút nào,</w:t>
      </w:r>
      <w:r>
        <w:rPr>
          <w:color w:val="231F20"/>
          <w:spacing w:val="-7"/>
          <w:w w:val="105"/>
        </w:rPr>
        <w:t> </w:t>
      </w:r>
      <w:r>
        <w:rPr>
          <w:color w:val="231F20"/>
          <w:w w:val="105"/>
        </w:rPr>
        <w:t>nhưng</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trị</w:t>
      </w:r>
      <w:r>
        <w:rPr>
          <w:color w:val="231F20"/>
          <w:spacing w:val="-7"/>
          <w:w w:val="105"/>
        </w:rPr>
        <w:t> </w:t>
      </w:r>
      <w:r>
        <w:rPr>
          <w:color w:val="231F20"/>
          <w:w w:val="105"/>
        </w:rPr>
        <w:t>ngọn,</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trị</w:t>
      </w:r>
      <w:r>
        <w:rPr>
          <w:color w:val="231F20"/>
          <w:spacing w:val="-7"/>
          <w:w w:val="105"/>
        </w:rPr>
        <w:t> </w:t>
      </w:r>
      <w:r>
        <w:rPr>
          <w:color w:val="231F20"/>
          <w:w w:val="105"/>
        </w:rPr>
        <w:t>gốc.</w:t>
      </w:r>
      <w:r>
        <w:rPr>
          <w:color w:val="231F20"/>
          <w:spacing w:val="-7"/>
          <w:w w:val="105"/>
        </w:rPr>
        <w:t> </w:t>
      </w:r>
      <w:r>
        <w:rPr>
          <w:color w:val="231F20"/>
          <w:w w:val="105"/>
        </w:rPr>
        <w:t>Chỉ</w:t>
      </w:r>
      <w:r>
        <w:rPr>
          <w:color w:val="231F20"/>
          <w:spacing w:val="-7"/>
          <w:w w:val="105"/>
        </w:rPr>
        <w:t> </w:t>
      </w:r>
      <w:r>
        <w:rPr>
          <w:color w:val="231F20"/>
          <w:w w:val="105"/>
        </w:rPr>
        <w:t>vài</w:t>
      </w:r>
      <w:r>
        <w:rPr>
          <w:color w:val="231F20"/>
          <w:spacing w:val="-7"/>
          <w:w w:val="105"/>
        </w:rPr>
        <w:t> </w:t>
      </w:r>
      <w:r>
        <w:rPr>
          <w:color w:val="231F20"/>
          <w:w w:val="105"/>
        </w:rPr>
        <w:t>ngày không cầu nguyện, thì đâu lại vào đấy, nên đây không phải trị gốc.</w:t>
      </w:r>
    </w:p>
    <w:p>
      <w:pPr>
        <w:pStyle w:val="BodyText"/>
        <w:spacing w:line="295" w:lineRule="auto" w:before="137"/>
        <w:ind w:left="387" w:right="117" w:firstLine="453"/>
      </w:pPr>
      <w:r>
        <w:rPr>
          <w:color w:val="231F20"/>
          <w:w w:val="105"/>
        </w:rPr>
        <w:t>Trị gốc phải giáo dục. Giáo dục của đức Phật, giáo dục Khổng</w:t>
      </w:r>
      <w:r>
        <w:rPr>
          <w:color w:val="231F20"/>
          <w:spacing w:val="-8"/>
          <w:w w:val="105"/>
        </w:rPr>
        <w:t> </w:t>
      </w:r>
      <w:r>
        <w:rPr>
          <w:color w:val="231F20"/>
          <w:w w:val="105"/>
        </w:rPr>
        <w:t>Mạnh.</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Khổng</w:t>
      </w:r>
      <w:r>
        <w:rPr>
          <w:color w:val="231F20"/>
          <w:spacing w:val="-8"/>
          <w:w w:val="105"/>
        </w:rPr>
        <w:t> </w:t>
      </w:r>
      <w:r>
        <w:rPr>
          <w:color w:val="231F20"/>
          <w:w w:val="105"/>
        </w:rPr>
        <w:t>Mạnh</w:t>
      </w:r>
      <w:r>
        <w:rPr>
          <w:color w:val="231F20"/>
          <w:spacing w:val="-8"/>
          <w:w w:val="105"/>
        </w:rPr>
        <w:t> </w:t>
      </w:r>
      <w:r>
        <w:rPr>
          <w:color w:val="231F20"/>
          <w:w w:val="105"/>
        </w:rPr>
        <w:t>với</w:t>
      </w:r>
      <w:r>
        <w:rPr>
          <w:color w:val="231F20"/>
          <w:spacing w:val="-8"/>
          <w:w w:val="105"/>
        </w:rPr>
        <w:t> </w:t>
      </w:r>
      <w:r>
        <w:rPr>
          <w:color w:val="231F20"/>
          <w:w w:val="105"/>
        </w:rPr>
        <w:t>giáo</w:t>
      </w:r>
      <w:r>
        <w:rPr>
          <w:color w:val="231F20"/>
          <w:spacing w:val="-8"/>
          <w:w w:val="105"/>
        </w:rPr>
        <w:t> </w:t>
      </w:r>
      <w:r>
        <w:rPr>
          <w:color w:val="231F20"/>
          <w:w w:val="105"/>
        </w:rPr>
        <w:t>dục</w:t>
      </w:r>
      <w:r>
        <w:rPr>
          <w:color w:val="231F20"/>
          <w:spacing w:val="-8"/>
          <w:w w:val="105"/>
        </w:rPr>
        <w:t> </w:t>
      </w:r>
      <w:r>
        <w:rPr>
          <w:color w:val="231F20"/>
          <w:w w:val="105"/>
        </w:rPr>
        <w:t>Phật</w:t>
      </w:r>
      <w:r>
        <w:rPr>
          <w:color w:val="231F20"/>
          <w:spacing w:val="-8"/>
          <w:w w:val="105"/>
        </w:rPr>
        <w:t> </w:t>
      </w:r>
      <w:r>
        <w:rPr>
          <w:color w:val="231F20"/>
          <w:w w:val="105"/>
        </w:rPr>
        <w:t>học Đại</w:t>
      </w:r>
      <w:r>
        <w:rPr>
          <w:color w:val="231F20"/>
          <w:spacing w:val="-11"/>
          <w:w w:val="105"/>
        </w:rPr>
        <w:t> </w:t>
      </w:r>
      <w:r>
        <w:rPr>
          <w:color w:val="231F20"/>
          <w:w w:val="105"/>
        </w:rPr>
        <w:t>thừa,</w:t>
      </w:r>
      <w:r>
        <w:rPr>
          <w:color w:val="231F20"/>
          <w:spacing w:val="-11"/>
          <w:w w:val="105"/>
        </w:rPr>
        <w:t> </w:t>
      </w:r>
      <w:r>
        <w:rPr>
          <w:color w:val="231F20"/>
          <w:w w:val="105"/>
        </w:rPr>
        <w:t>mới</w:t>
      </w:r>
      <w:r>
        <w:rPr>
          <w:color w:val="231F20"/>
          <w:spacing w:val="-11"/>
          <w:w w:val="105"/>
        </w:rPr>
        <w:t> </w:t>
      </w:r>
      <w:r>
        <w:rPr>
          <w:color w:val="231F20"/>
          <w:w w:val="105"/>
        </w:rPr>
        <w:t>có</w:t>
      </w:r>
      <w:r>
        <w:rPr>
          <w:color w:val="231F20"/>
          <w:spacing w:val="-11"/>
          <w:w w:val="105"/>
        </w:rPr>
        <w:t> </w:t>
      </w:r>
      <w:r>
        <w:rPr>
          <w:color w:val="231F20"/>
          <w:w w:val="105"/>
        </w:rPr>
        <w:t>thể</w:t>
      </w:r>
      <w:r>
        <w:rPr>
          <w:color w:val="231F20"/>
          <w:spacing w:val="-11"/>
          <w:w w:val="105"/>
        </w:rPr>
        <w:t> </w:t>
      </w:r>
      <w:r>
        <w:rPr>
          <w:color w:val="231F20"/>
          <w:w w:val="105"/>
        </w:rPr>
        <w:t>giải</w:t>
      </w:r>
      <w:r>
        <w:rPr>
          <w:color w:val="231F20"/>
          <w:spacing w:val="-11"/>
          <w:w w:val="105"/>
        </w:rPr>
        <w:t> </w:t>
      </w:r>
      <w:r>
        <w:rPr>
          <w:color w:val="231F20"/>
          <w:w w:val="105"/>
        </w:rPr>
        <w:t>quyết</w:t>
      </w:r>
      <w:r>
        <w:rPr>
          <w:color w:val="231F20"/>
          <w:spacing w:val="-11"/>
          <w:w w:val="105"/>
        </w:rPr>
        <w:t> </w:t>
      </w:r>
      <w:r>
        <w:rPr>
          <w:color w:val="231F20"/>
          <w:w w:val="105"/>
        </w:rPr>
        <w:t>hết</w:t>
      </w:r>
      <w:r>
        <w:rPr>
          <w:color w:val="231F20"/>
          <w:spacing w:val="-11"/>
          <w:w w:val="105"/>
        </w:rPr>
        <w:t> </w:t>
      </w:r>
      <w:r>
        <w:rPr>
          <w:color w:val="231F20"/>
          <w:w w:val="105"/>
        </w:rPr>
        <w:t>thảy</w:t>
      </w:r>
      <w:r>
        <w:rPr>
          <w:color w:val="231F20"/>
          <w:spacing w:val="-11"/>
          <w:w w:val="105"/>
        </w:rPr>
        <w:t> </w:t>
      </w:r>
      <w:r>
        <w:rPr>
          <w:color w:val="231F20"/>
          <w:w w:val="105"/>
        </w:rPr>
        <w:t>vấn</w:t>
      </w:r>
      <w:r>
        <w:rPr>
          <w:color w:val="231F20"/>
          <w:spacing w:val="-11"/>
          <w:w w:val="105"/>
        </w:rPr>
        <w:t> </w:t>
      </w:r>
      <w:r>
        <w:rPr>
          <w:color w:val="231F20"/>
          <w:w w:val="105"/>
        </w:rPr>
        <w:t>đề.</w:t>
      </w:r>
      <w:r>
        <w:rPr>
          <w:color w:val="231F20"/>
          <w:spacing w:val="-11"/>
          <w:w w:val="105"/>
        </w:rPr>
        <w:t> </w:t>
      </w:r>
      <w:r>
        <w:rPr>
          <w:color w:val="231F20"/>
          <w:w w:val="105"/>
        </w:rPr>
        <w:t>Điều</w:t>
      </w:r>
      <w:r>
        <w:rPr>
          <w:color w:val="231F20"/>
          <w:spacing w:val="-11"/>
          <w:w w:val="105"/>
        </w:rPr>
        <w:t> </w:t>
      </w:r>
      <w:r>
        <w:rPr>
          <w:color w:val="231F20"/>
          <w:w w:val="105"/>
        </w:rPr>
        <w:t>này,</w:t>
      </w:r>
      <w:r>
        <w:rPr>
          <w:color w:val="231F20"/>
          <w:spacing w:val="-11"/>
          <w:w w:val="105"/>
        </w:rPr>
        <w:t> </w:t>
      </w:r>
      <w:r>
        <w:rPr>
          <w:color w:val="231F20"/>
          <w:w w:val="105"/>
        </w:rPr>
        <w:t>ta không thể không biết, không thể không siêng năng học tập.</w:t>
      </w:r>
    </w:p>
    <w:p>
      <w:pPr>
        <w:pStyle w:val="BodyText"/>
        <w:jc w:val="left"/>
        <w:rPr>
          <w:sz w:val="20"/>
        </w:rPr>
      </w:pPr>
    </w:p>
    <w:p>
      <w:pPr>
        <w:pStyle w:val="BodyText"/>
        <w:jc w:val="left"/>
        <w:rPr>
          <w:sz w:val="20"/>
        </w:rPr>
      </w:pPr>
    </w:p>
    <w:p>
      <w:pPr>
        <w:pStyle w:val="BodyText"/>
        <w:spacing w:before="1"/>
        <w:jc w:val="left"/>
        <w:rPr>
          <w:sz w:val="28"/>
        </w:rPr>
      </w:pPr>
      <w:r>
        <w:rPr/>
        <w:drawing>
          <wp:anchor distT="0" distB="0" distL="0" distR="0" allowOverlap="1" layoutInCell="1" locked="0" behindDoc="0" simplePos="0" relativeHeight="40">
            <wp:simplePos x="0" y="0"/>
            <wp:positionH relativeFrom="page">
              <wp:posOffset>2975999</wp:posOffset>
            </wp:positionH>
            <wp:positionV relativeFrom="paragraph">
              <wp:posOffset>220457</wp:posOffset>
            </wp:positionV>
            <wp:extent cx="1444694" cy="1046702"/>
            <wp:effectExtent l="0" t="0" r="0" b="0"/>
            <wp:wrapTopAndBottom/>
            <wp:docPr id="67" name="image79.png"/>
            <wp:cNvGraphicFramePr>
              <a:graphicFrameLocks noChangeAspect="1"/>
            </wp:cNvGraphicFramePr>
            <a:graphic>
              <a:graphicData uri="http://schemas.openxmlformats.org/drawingml/2006/picture">
                <pic:pic>
                  <pic:nvPicPr>
                    <pic:cNvPr id="68" name="image79.png"/>
                    <pic:cNvPicPr/>
                  </pic:nvPicPr>
                  <pic:blipFill>
                    <a:blip r:embed="rId150" cstate="print"/>
                    <a:stretch>
                      <a:fillRect/>
                    </a:stretch>
                  </pic:blipFill>
                  <pic:spPr>
                    <a:xfrm>
                      <a:off x="0" y="0"/>
                      <a:ext cx="1444694" cy="1046702"/>
                    </a:xfrm>
                    <a:prstGeom prst="rect">
                      <a:avLst/>
                    </a:prstGeom>
                  </pic:spPr>
                </pic:pic>
              </a:graphicData>
            </a:graphic>
          </wp:anchor>
        </w:drawing>
      </w:r>
    </w:p>
    <w:p>
      <w:pPr>
        <w:spacing w:after="0"/>
        <w:jc w:val="left"/>
        <w:rPr>
          <w:sz w:val="28"/>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51"/>
          <w:footerReference w:type="even" r:id="rId152"/>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50144" id="docshapegroup490" coordorigin="537,12330" coordsize="10689,2865">
            <v:shape style="position:absolute;left:537;top:12543;width:555;height:1171" type="#_x0000_t75" id="docshape491" stroked="false">
              <v:imagedata r:id="rId49" o:title=""/>
            </v:shape>
            <v:shape style="position:absolute;left:666;top:12543;width:427;height:1110" type="#_x0000_t75" id="docshape492" stroked="false">
              <v:imagedata r:id="rId50" o:title=""/>
            </v:shape>
            <v:shape style="position:absolute;left:539;top:13984;width:287;height:260" type="#_x0000_t75" id="docshape493" stroked="false">
              <v:imagedata r:id="rId51" o:title=""/>
            </v:shape>
            <v:shape style="position:absolute;left:539;top:12533;width:2620;height:2661" type="#_x0000_t75" id="docshape494" stroked="false">
              <v:imagedata r:id="rId52" o:title=""/>
            </v:shape>
            <v:shape style="position:absolute;left:539;top:13199;width:1310;height:1995" type="#_x0000_t75" id="docshape495" stroked="false">
              <v:imagedata r:id="rId53" o:title=""/>
            </v:shape>
            <v:shape style="position:absolute;left:2432;top:13161;width:405;height:1138" type="#_x0000_t75" id="docshape496" stroked="false">
              <v:imagedata r:id="rId54" o:title=""/>
            </v:shape>
            <v:shape style="position:absolute;left:2644;top:13553;width:179;height:743" id="docshape497"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498" stroked="false">
              <v:imagedata r:id="rId55" o:title=""/>
            </v:shape>
            <v:shape style="position:absolute;left:2432;top:13162;width:405;height:1138" id="docshape499"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500" stroked="false">
              <v:imagedata r:id="rId56" o:title=""/>
            </v:shape>
            <v:shape style="position:absolute;left:1312;top:14687;width:170;height:507" id="docshape501"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502" stroked="false">
              <v:imagedata r:id="rId57" o:title=""/>
            </v:shape>
            <v:shape style="position:absolute;left:1299;top:14295;width:395;height:898" id="docshape503"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504" stroked="false">
              <v:imagedata r:id="rId58" o:title=""/>
            </v:shape>
            <v:shape style="position:absolute;left:1727;top:13803;width:1734;height:1391" type="#_x0000_t75" id="docshape505" stroked="false">
              <v:imagedata r:id="rId59" o:title=""/>
            </v:shape>
            <v:shape style="position:absolute;left:1724;top:13800;width:1740;height:1394" type="#_x0000_t75" id="docshape506" stroked="false">
              <v:imagedata r:id="rId60" o:title=""/>
            </v:shape>
            <v:shape style="position:absolute;left:4643;top:12668;width:1607;height:1583" type="#_x0000_t75" id="docshape507" stroked="false">
              <v:imagedata r:id="rId61" o:title=""/>
            </v:shape>
            <v:shape style="position:absolute;left:4809;top:13656;width:274;height:1182" type="#_x0000_t75" id="docshape508" stroked="false">
              <v:imagedata r:id="rId62" o:title=""/>
            </v:shape>
            <v:shape style="position:absolute;left:4894;top:14100;width:180;height:733" id="docshape509"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510" stroked="false">
              <v:imagedata r:id="rId63" o:title=""/>
            </v:shape>
            <v:shape style="position:absolute;left:4809;top:13658;width:274;height:1181" id="docshape511"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512" stroked="false">
              <v:imagedata r:id="rId64" o:title=""/>
            </v:shape>
            <v:shape style="position:absolute;left:6176;top:12330;width:5050;height:2865" type="#_x0000_t75" id="docshape513" stroked="false">
              <v:imagedata r:id="rId65" o:title=""/>
            </v:shape>
            <v:shape style="position:absolute;left:9817;top:12876;width:1409;height:2318" type="#_x0000_t75" id="docshape514" stroked="false">
              <v:imagedata r:id="rId66" o:title=""/>
            </v:shape>
            <v:shape style="position:absolute;left:5530;top:13214;width:1721;height:1980" id="docshape515"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516"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517" stroked="false">
              <v:imagedata r:id="rId67" o:title=""/>
            </v:shape>
            <v:shape style="position:absolute;left:8009;top:13132;width:2042;height:2062" type="#_x0000_t75" id="docshape518" stroked="false">
              <v:imagedata r:id="rId68" o:title=""/>
            </v:shape>
            <v:shape style="position:absolute;left:8006;top:13129;width:2049;height:2065" type="#_x0000_t75" id="docshape519" stroked="false">
              <v:imagedata r:id="rId69" o:title=""/>
            </v:shape>
            <v:shape style="position:absolute;left:8163;top:14732;width:1293;height:462" type="#_x0000_t75" id="docshape520" stroked="false">
              <v:imagedata r:id="rId70" o:title=""/>
            </v:shape>
            <v:shape style="position:absolute;left:9404;top:14148;width:1447;height:1046" type="#_x0000_t75" id="docshape521" stroked="false">
              <v:imagedata r:id="rId71" o:title=""/>
            </v:shape>
            <v:shape style="position:absolute;left:9402;top:14146;width:1451;height:1048" type="#_x0000_t75" id="docshape522" stroked="false">
              <v:imagedata r:id="rId72" o:title=""/>
            </v:shape>
            <v:shape style="position:absolute;left:3628;top:13843;width:1768;height:1351" id="docshape523"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524"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525" stroked="false">
              <v:imagedata r:id="rId73" o:title=""/>
            </v:shape>
            <v:shape style="position:absolute;left:7616;top:14049;width:315;height:1145" type="#_x0000_t75" id="docshape526" stroked="false">
              <v:imagedata r:id="rId74" o:title=""/>
            </v:shape>
            <v:shape style="position:absolute;left:7644;top:14107;width:278;height:1086" id="docshape527"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528" stroked="false">
              <v:imagedata r:id="rId75" o:title=""/>
            </v:shape>
            <v:shape style="position:absolute;left:7616;top:14050;width:315;height:1144" id="docshape529"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530"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531"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532" stroked="false">
              <v:imagedata r:id="rId76" o:title=""/>
            </v:shape>
            <v:shape style="position:absolute;left:5321;top:14300;width:460;height:893" id="docshape533"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534" stroked="false">
              <v:imagedata r:id="rId77" o:title=""/>
            </v:shape>
            <v:shape style="position:absolute;left:5314;top:14269;width:475;height:925" id="docshape535"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536" stroked="false">
              <v:imagedata r:id="rId78" o:title=""/>
            </v:shape>
            <v:shape style="position:absolute;left:6510;top:14661;width:118;height:470" id="docshape537"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538" stroked="false">
              <v:imagedata r:id="rId79" o:title=""/>
            </v:shape>
            <v:shape style="position:absolute;left:6502;top:14651;width:426;height:543" id="docshape539"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540" stroked="false">
              <v:imagedata r:id="rId80" o:title=""/>
            </v:shape>
            <v:shape style="position:absolute;left:2773;top:12428;width:1900;height:2766" type="#_x0000_t75" id="docshape541"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1183" w:right="1485"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1183" w:right="1485"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41">
            <wp:simplePos x="0" y="0"/>
            <wp:positionH relativeFrom="page">
              <wp:posOffset>3076804</wp:posOffset>
            </wp:positionH>
            <wp:positionV relativeFrom="paragraph">
              <wp:posOffset>86239</wp:posOffset>
            </wp:positionV>
            <wp:extent cx="910935" cy="257746"/>
            <wp:effectExtent l="0" t="0" r="0" b="0"/>
            <wp:wrapTopAndBottom/>
            <wp:docPr id="69" name="image36.png"/>
            <wp:cNvGraphicFramePr>
              <a:graphicFrameLocks noChangeAspect="1"/>
            </wp:cNvGraphicFramePr>
            <a:graphic>
              <a:graphicData uri="http://schemas.openxmlformats.org/drawingml/2006/picture">
                <pic:pic>
                  <pic:nvPicPr>
                    <pic:cNvPr id="70"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1184" w:right="1485"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79</w:t>
      </w:r>
    </w:p>
    <w:p>
      <w:pPr>
        <w:spacing w:after="0"/>
        <w:jc w:val="center"/>
        <w:rPr>
          <w:rFonts w:ascii="Aachen" w:hAnsi="Aachen"/>
          <w:sz w:val="28"/>
        </w:rPr>
        <w:sectPr>
          <w:headerReference w:type="default" r:id="rId153"/>
          <w:footerReference w:type="default" r:id="rId154"/>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14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3" w:right="1485" w:firstLine="0"/>
        <w:jc w:val="center"/>
        <w:rPr>
          <w:rFonts w:ascii="Cambria" w:hAnsi="Cambria"/>
          <w:b/>
          <w:sz w:val="28"/>
        </w:rPr>
      </w:pPr>
      <w:r>
        <w:rPr>
          <w:rFonts w:ascii="Cambria-BoldItalic" w:hAnsi="Cambria-BoldItalic"/>
          <w:b/>
          <w:i/>
          <w:w w:val="95"/>
          <w:sz w:val="28"/>
        </w:rPr>
        <w:t>Chuyển</w:t>
      </w:r>
      <w:r>
        <w:rPr>
          <w:rFonts w:ascii="Cambria-BoldItalic" w:hAnsi="Cambria-BoldItalic"/>
          <w:b/>
          <w:i/>
          <w:spacing w:val="8"/>
          <w:sz w:val="28"/>
        </w:rPr>
        <w:t> </w:t>
      </w:r>
      <w:r>
        <w:rPr>
          <w:rFonts w:ascii="Cambria-BoldItalic" w:hAnsi="Cambria-BoldItalic"/>
          <w:b/>
          <w:i/>
          <w:w w:val="95"/>
          <w:sz w:val="28"/>
        </w:rPr>
        <w:t>ngữ:</w:t>
      </w:r>
      <w:r>
        <w:rPr>
          <w:rFonts w:ascii="Cambria-BoldItalic" w:hAnsi="Cambria-BoldItalic"/>
          <w:b/>
          <w:i/>
          <w:spacing w:val="9"/>
          <w:sz w:val="28"/>
        </w:rPr>
        <w:t> </w:t>
      </w:r>
      <w:r>
        <w:rPr>
          <w:rFonts w:ascii="Cambria" w:hAnsi="Cambria"/>
          <w:b/>
          <w:color w:val="231F20"/>
          <w:w w:val="95"/>
          <w:sz w:val="28"/>
        </w:rPr>
        <w:t>Nhật</w:t>
      </w:r>
      <w:r>
        <w:rPr>
          <w:rFonts w:ascii="Cambria" w:hAnsi="Cambria"/>
          <w:b/>
          <w:color w:val="231F20"/>
          <w:spacing w:val="7"/>
          <w:sz w:val="28"/>
        </w:rPr>
        <w:t> </w:t>
      </w:r>
      <w:r>
        <w:rPr>
          <w:rFonts w:ascii="Cambria" w:hAnsi="Cambria"/>
          <w:b/>
          <w:color w:val="231F20"/>
          <w:spacing w:val="-5"/>
          <w:w w:val="95"/>
          <w:sz w:val="28"/>
        </w:rPr>
        <w:t>Chí</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0.157516pt;margin-top:10.780536pt;width:127.5pt;height:88.3pt;mso-position-horizontal-relative:page;mso-position-vertical-relative:paragraph;z-index:-15706624;mso-wrap-distance-left:0;mso-wrap-distance-right:0" id="docshapegroup542" coordorigin="4403,216" coordsize="2550,1766">
            <v:rect style="position:absolute;left:4433;top:245;width:2520;height:1736" id="docshape543" filled="true" fillcolor="#231f20" stroked="false">
              <v:fill opacity="49152f" type="solid"/>
            </v:rect>
            <v:shape style="position:absolute;left:4403;top:215;width:2306;height:1517" type="#_x0000_t75" id="docshape544" stroked="false">
              <v:imagedata r:id="rId41" o:title=""/>
            </v:shape>
            <w10:wrap type="topAndBottom"/>
          </v:group>
        </w:pict>
      </w:r>
    </w:p>
    <w:p>
      <w:pPr>
        <w:spacing w:after="0"/>
        <w:jc w:val="left"/>
        <w:rPr>
          <w:rFonts w:ascii="Cambria"/>
          <w:sz w:val="16"/>
        </w:rPr>
        <w:sectPr>
          <w:headerReference w:type="even" r:id="rId155"/>
          <w:footerReference w:type="even" r:id="rId156"/>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38" w:right="121" w:firstLine="0"/>
        <w:jc w:val="both"/>
        <w:rPr>
          <w:sz w:val="34"/>
        </w:rPr>
      </w:pPr>
      <w:r>
        <w:rPr/>
        <w:pict>
          <v:shape style="position:absolute;margin-left:96.874802pt;margin-top:-15.413005pt;width:50.1pt;height:104.4pt;mso-position-horizontal-relative:page;mso-position-vertical-relative:paragraph;z-index:-18227712" type="#_x0000_t202" id="docshape550"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 vị pháp sư, chư vị đồng học, xin mời tiếp tục </w:t>
      </w:r>
      <w:r>
        <w:rPr>
          <w:color w:val="231F20"/>
          <w:sz w:val="34"/>
        </w:rPr>
        <w:t>xem “</w:t>
      </w:r>
      <w:r>
        <w:rPr>
          <w:i/>
          <w:color w:val="231F20"/>
          <w:sz w:val="34"/>
        </w:rPr>
        <w:t>Đại thừa Vô Lượng Thọ Kinh Giải”, </w:t>
      </w:r>
      <w:r>
        <w:rPr>
          <w:color w:val="231F20"/>
          <w:sz w:val="34"/>
        </w:rPr>
        <w:t>trang 84, </w:t>
      </w:r>
      <w:r>
        <w:rPr>
          <w:color w:val="231F20"/>
          <w:w w:val="105"/>
          <w:sz w:val="34"/>
        </w:rPr>
        <w:t>từ dòng thứ 6, đếm từ dưới lên.</w:t>
      </w:r>
    </w:p>
    <w:p>
      <w:pPr>
        <w:spacing w:line="307" w:lineRule="auto" w:before="161"/>
        <w:ind w:left="387" w:right="118" w:firstLine="453"/>
        <w:jc w:val="both"/>
        <w:rPr>
          <w:sz w:val="34"/>
        </w:rPr>
      </w:pPr>
      <w:r>
        <w:rPr>
          <w:i/>
          <w:color w:val="231F20"/>
          <w:sz w:val="34"/>
        </w:rPr>
        <w:t>“Hựu</w:t>
      </w:r>
      <w:r>
        <w:rPr>
          <w:i/>
          <w:color w:val="231F20"/>
          <w:spacing w:val="-22"/>
          <w:sz w:val="34"/>
        </w:rPr>
        <w:t> </w:t>
      </w:r>
      <w:r>
        <w:rPr>
          <w:i/>
          <w:color w:val="231F20"/>
          <w:sz w:val="34"/>
        </w:rPr>
        <w:t>Hán</w:t>
      </w:r>
      <w:r>
        <w:rPr>
          <w:i/>
          <w:color w:val="231F20"/>
          <w:spacing w:val="-21"/>
          <w:sz w:val="34"/>
        </w:rPr>
        <w:t> </w:t>
      </w:r>
      <w:r>
        <w:rPr>
          <w:i/>
          <w:color w:val="231F20"/>
          <w:sz w:val="34"/>
        </w:rPr>
        <w:t>dịch</w:t>
      </w:r>
      <w:r>
        <w:rPr>
          <w:i/>
          <w:color w:val="231F20"/>
          <w:spacing w:val="-21"/>
          <w:sz w:val="34"/>
        </w:rPr>
        <w:t> </w:t>
      </w:r>
      <w:r>
        <w:rPr>
          <w:i/>
          <w:color w:val="231F20"/>
          <w:sz w:val="34"/>
        </w:rPr>
        <w:t>xưng</w:t>
      </w:r>
      <w:r>
        <w:rPr>
          <w:i/>
          <w:color w:val="231F20"/>
          <w:spacing w:val="-21"/>
          <w:sz w:val="34"/>
        </w:rPr>
        <w:t> </w:t>
      </w:r>
      <w:r>
        <w:rPr>
          <w:i/>
          <w:color w:val="231F20"/>
          <w:sz w:val="34"/>
        </w:rPr>
        <w:t>A</w:t>
      </w:r>
      <w:r>
        <w:rPr>
          <w:i/>
          <w:color w:val="231F20"/>
          <w:spacing w:val="-22"/>
          <w:sz w:val="34"/>
        </w:rPr>
        <w:t> </w:t>
      </w:r>
      <w:r>
        <w:rPr>
          <w:i/>
          <w:color w:val="231F20"/>
          <w:sz w:val="34"/>
        </w:rPr>
        <w:t>Di</w:t>
      </w:r>
      <w:r>
        <w:rPr>
          <w:i/>
          <w:color w:val="231F20"/>
          <w:spacing w:val="-21"/>
          <w:sz w:val="34"/>
        </w:rPr>
        <w:t> </w:t>
      </w:r>
      <w:r>
        <w:rPr>
          <w:i/>
          <w:color w:val="231F20"/>
          <w:sz w:val="34"/>
        </w:rPr>
        <w:t>Đà</w:t>
      </w:r>
      <w:r>
        <w:rPr>
          <w:i/>
          <w:color w:val="231F20"/>
          <w:spacing w:val="-21"/>
          <w:sz w:val="34"/>
        </w:rPr>
        <w:t> </w:t>
      </w:r>
      <w:r>
        <w:rPr>
          <w:i/>
          <w:color w:val="231F20"/>
          <w:sz w:val="34"/>
        </w:rPr>
        <w:t>Phật</w:t>
      </w:r>
      <w:r>
        <w:rPr>
          <w:i/>
          <w:color w:val="231F20"/>
          <w:spacing w:val="-21"/>
          <w:sz w:val="34"/>
        </w:rPr>
        <w:t> </w:t>
      </w:r>
      <w:r>
        <w:rPr>
          <w:i/>
          <w:color w:val="231F20"/>
          <w:sz w:val="34"/>
        </w:rPr>
        <w:t>vi</w:t>
      </w:r>
      <w:r>
        <w:rPr>
          <w:i/>
          <w:color w:val="231F20"/>
          <w:spacing w:val="-22"/>
          <w:sz w:val="34"/>
        </w:rPr>
        <w:t> </w:t>
      </w:r>
      <w:r>
        <w:rPr>
          <w:i/>
          <w:color w:val="231F20"/>
          <w:sz w:val="34"/>
        </w:rPr>
        <w:t>Vô</w:t>
      </w:r>
      <w:r>
        <w:rPr>
          <w:i/>
          <w:color w:val="231F20"/>
          <w:spacing w:val="-21"/>
          <w:sz w:val="34"/>
        </w:rPr>
        <w:t> </w:t>
      </w:r>
      <w:r>
        <w:rPr>
          <w:i/>
          <w:color w:val="231F20"/>
          <w:sz w:val="34"/>
        </w:rPr>
        <w:t>Lượng</w:t>
      </w:r>
      <w:r>
        <w:rPr>
          <w:i/>
          <w:color w:val="231F20"/>
          <w:spacing w:val="-21"/>
          <w:sz w:val="34"/>
        </w:rPr>
        <w:t> </w:t>
      </w:r>
      <w:r>
        <w:rPr>
          <w:i/>
          <w:color w:val="231F20"/>
          <w:sz w:val="34"/>
        </w:rPr>
        <w:t>Thanh</w:t>
      </w:r>
      <w:r>
        <w:rPr>
          <w:i/>
          <w:color w:val="231F20"/>
          <w:spacing w:val="-21"/>
          <w:sz w:val="34"/>
        </w:rPr>
        <w:t> </w:t>
      </w:r>
      <w:r>
        <w:rPr>
          <w:i/>
          <w:color w:val="231F20"/>
          <w:sz w:val="34"/>
        </w:rPr>
        <w:t>Tịnh </w:t>
      </w:r>
      <w:r>
        <w:rPr>
          <w:i/>
          <w:color w:val="231F20"/>
          <w:w w:val="105"/>
          <w:sz w:val="34"/>
        </w:rPr>
        <w:t>Phật</w:t>
      </w:r>
      <w:r>
        <w:rPr>
          <w:color w:val="231F20"/>
          <w:w w:val="105"/>
          <w:sz w:val="34"/>
        </w:rPr>
        <w:t>”</w:t>
      </w:r>
      <w:r>
        <w:rPr>
          <w:color w:val="231F20"/>
          <w:spacing w:val="-16"/>
          <w:w w:val="105"/>
          <w:sz w:val="34"/>
        </w:rPr>
        <w:t> </w:t>
      </w:r>
      <w:r>
        <w:rPr>
          <w:color w:val="231F20"/>
          <w:w w:val="105"/>
          <w:sz w:val="34"/>
        </w:rPr>
        <w:t>(Lại</w:t>
      </w:r>
      <w:r>
        <w:rPr>
          <w:color w:val="231F20"/>
          <w:spacing w:val="-16"/>
          <w:w w:val="105"/>
          <w:sz w:val="34"/>
        </w:rPr>
        <w:t> </w:t>
      </w:r>
      <w:r>
        <w:rPr>
          <w:color w:val="231F20"/>
          <w:w w:val="105"/>
          <w:sz w:val="34"/>
        </w:rPr>
        <w:t>Hán</w:t>
      </w:r>
      <w:r>
        <w:rPr>
          <w:color w:val="231F20"/>
          <w:spacing w:val="-16"/>
          <w:w w:val="105"/>
          <w:sz w:val="34"/>
        </w:rPr>
        <w:t> </w:t>
      </w:r>
      <w:r>
        <w:rPr>
          <w:color w:val="231F20"/>
          <w:w w:val="105"/>
          <w:sz w:val="34"/>
        </w:rPr>
        <w:t>dịch</w:t>
      </w:r>
      <w:r>
        <w:rPr>
          <w:color w:val="231F20"/>
          <w:spacing w:val="-16"/>
          <w:w w:val="105"/>
          <w:sz w:val="34"/>
        </w:rPr>
        <w:t> </w:t>
      </w:r>
      <w:r>
        <w:rPr>
          <w:color w:val="231F20"/>
          <w:w w:val="105"/>
          <w:sz w:val="34"/>
        </w:rPr>
        <w:t>xưng</w:t>
      </w:r>
      <w:r>
        <w:rPr>
          <w:color w:val="231F20"/>
          <w:spacing w:val="-16"/>
          <w:w w:val="105"/>
          <w:sz w:val="34"/>
        </w:rPr>
        <w:t> </w:t>
      </w:r>
      <w:r>
        <w:rPr>
          <w:color w:val="231F20"/>
          <w:w w:val="105"/>
          <w:sz w:val="34"/>
        </w:rPr>
        <w:t>A</w:t>
      </w:r>
      <w:r>
        <w:rPr>
          <w:color w:val="231F20"/>
          <w:spacing w:val="-16"/>
          <w:w w:val="105"/>
          <w:sz w:val="34"/>
        </w:rPr>
        <w:t> </w:t>
      </w:r>
      <w:r>
        <w:rPr>
          <w:color w:val="231F20"/>
          <w:w w:val="105"/>
          <w:sz w:val="34"/>
        </w:rPr>
        <w:t>Di</w:t>
      </w:r>
      <w:r>
        <w:rPr>
          <w:color w:val="231F20"/>
          <w:spacing w:val="-16"/>
          <w:w w:val="105"/>
          <w:sz w:val="34"/>
        </w:rPr>
        <w:t> </w:t>
      </w:r>
      <w:r>
        <w:rPr>
          <w:color w:val="231F20"/>
          <w:w w:val="105"/>
          <w:sz w:val="34"/>
        </w:rPr>
        <w:t>Đà</w:t>
      </w:r>
      <w:r>
        <w:rPr>
          <w:color w:val="231F20"/>
          <w:spacing w:val="-16"/>
          <w:w w:val="105"/>
          <w:sz w:val="34"/>
        </w:rPr>
        <w:t> </w:t>
      </w:r>
      <w:r>
        <w:rPr>
          <w:color w:val="231F20"/>
          <w:w w:val="105"/>
          <w:sz w:val="34"/>
        </w:rPr>
        <w:t>Phật</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Vô</w:t>
      </w:r>
      <w:r>
        <w:rPr>
          <w:color w:val="231F20"/>
          <w:spacing w:val="-16"/>
          <w:w w:val="105"/>
          <w:sz w:val="34"/>
        </w:rPr>
        <w:t> </w:t>
      </w:r>
      <w:r>
        <w:rPr>
          <w:color w:val="231F20"/>
          <w:w w:val="105"/>
          <w:sz w:val="34"/>
        </w:rPr>
        <w:t>Lượng</w:t>
      </w:r>
      <w:r>
        <w:rPr>
          <w:color w:val="231F20"/>
          <w:spacing w:val="-16"/>
          <w:w w:val="105"/>
          <w:sz w:val="34"/>
        </w:rPr>
        <w:t> </w:t>
      </w:r>
      <w:r>
        <w:rPr>
          <w:color w:val="231F20"/>
          <w:w w:val="105"/>
          <w:sz w:val="34"/>
        </w:rPr>
        <w:t>Thanh Tịnh Phật). Trong 5 bản dịch, bản dịch của triều Hán, đề </w:t>
      </w:r>
      <w:r>
        <w:rPr>
          <w:color w:val="231F20"/>
          <w:spacing w:val="-2"/>
          <w:w w:val="105"/>
          <w:sz w:val="34"/>
        </w:rPr>
        <w:t>kinh</w:t>
      </w:r>
      <w:r>
        <w:rPr>
          <w:color w:val="231F20"/>
          <w:spacing w:val="-19"/>
          <w:w w:val="105"/>
          <w:sz w:val="34"/>
        </w:rPr>
        <w:t> </w:t>
      </w:r>
      <w:r>
        <w:rPr>
          <w:color w:val="231F20"/>
          <w:spacing w:val="-2"/>
          <w:w w:val="105"/>
          <w:sz w:val="34"/>
        </w:rPr>
        <w:t>là</w:t>
      </w:r>
      <w:r>
        <w:rPr>
          <w:color w:val="231F20"/>
          <w:spacing w:val="-17"/>
          <w:w w:val="105"/>
          <w:sz w:val="34"/>
        </w:rPr>
        <w:t> </w:t>
      </w:r>
      <w:r>
        <w:rPr>
          <w:i/>
          <w:color w:val="231F20"/>
          <w:spacing w:val="-2"/>
          <w:w w:val="105"/>
          <w:sz w:val="34"/>
        </w:rPr>
        <w:t>Vô</w:t>
      </w:r>
      <w:r>
        <w:rPr>
          <w:i/>
          <w:color w:val="231F20"/>
          <w:spacing w:val="-18"/>
          <w:w w:val="105"/>
          <w:sz w:val="34"/>
        </w:rPr>
        <w:t> </w:t>
      </w:r>
      <w:r>
        <w:rPr>
          <w:i/>
          <w:color w:val="231F20"/>
          <w:spacing w:val="-2"/>
          <w:w w:val="105"/>
          <w:sz w:val="34"/>
        </w:rPr>
        <w:t>Lượng</w:t>
      </w:r>
      <w:r>
        <w:rPr>
          <w:i/>
          <w:color w:val="231F20"/>
          <w:spacing w:val="-18"/>
          <w:w w:val="105"/>
          <w:sz w:val="34"/>
        </w:rPr>
        <w:t> </w:t>
      </w:r>
      <w:r>
        <w:rPr>
          <w:i/>
          <w:color w:val="231F20"/>
          <w:spacing w:val="-2"/>
          <w:w w:val="105"/>
          <w:sz w:val="34"/>
        </w:rPr>
        <w:t>Thanh</w:t>
      </w:r>
      <w:r>
        <w:rPr>
          <w:i/>
          <w:color w:val="231F20"/>
          <w:spacing w:val="-18"/>
          <w:w w:val="105"/>
          <w:sz w:val="34"/>
        </w:rPr>
        <w:t> </w:t>
      </w:r>
      <w:r>
        <w:rPr>
          <w:i/>
          <w:color w:val="231F20"/>
          <w:spacing w:val="-2"/>
          <w:w w:val="105"/>
          <w:sz w:val="34"/>
        </w:rPr>
        <w:t>Tịnh</w:t>
      </w:r>
      <w:r>
        <w:rPr>
          <w:i/>
          <w:color w:val="231F20"/>
          <w:spacing w:val="-18"/>
          <w:w w:val="105"/>
          <w:sz w:val="34"/>
        </w:rPr>
        <w:t> </w:t>
      </w:r>
      <w:r>
        <w:rPr>
          <w:i/>
          <w:color w:val="231F20"/>
          <w:spacing w:val="-2"/>
          <w:w w:val="105"/>
          <w:sz w:val="34"/>
        </w:rPr>
        <w:t>Bình</w:t>
      </w:r>
      <w:r>
        <w:rPr>
          <w:i/>
          <w:color w:val="231F20"/>
          <w:spacing w:val="-18"/>
          <w:w w:val="105"/>
          <w:sz w:val="34"/>
        </w:rPr>
        <w:t> </w:t>
      </w:r>
      <w:r>
        <w:rPr>
          <w:i/>
          <w:color w:val="231F20"/>
          <w:spacing w:val="-2"/>
          <w:w w:val="105"/>
          <w:sz w:val="34"/>
        </w:rPr>
        <w:t>Đẳng</w:t>
      </w:r>
      <w:r>
        <w:rPr>
          <w:i/>
          <w:color w:val="231F20"/>
          <w:spacing w:val="-18"/>
          <w:w w:val="105"/>
          <w:sz w:val="34"/>
        </w:rPr>
        <w:t> </w:t>
      </w:r>
      <w:r>
        <w:rPr>
          <w:i/>
          <w:color w:val="231F20"/>
          <w:spacing w:val="-2"/>
          <w:w w:val="105"/>
          <w:sz w:val="34"/>
        </w:rPr>
        <w:t>Giác</w:t>
      </w:r>
      <w:r>
        <w:rPr>
          <w:i/>
          <w:color w:val="231F20"/>
          <w:spacing w:val="-18"/>
          <w:w w:val="105"/>
          <w:sz w:val="34"/>
        </w:rPr>
        <w:t> </w:t>
      </w:r>
      <w:r>
        <w:rPr>
          <w:i/>
          <w:color w:val="231F20"/>
          <w:spacing w:val="-2"/>
          <w:w w:val="105"/>
          <w:sz w:val="34"/>
        </w:rPr>
        <w:t>Kinh</w:t>
      </w:r>
      <w:r>
        <w:rPr>
          <w:color w:val="231F20"/>
          <w:spacing w:val="-2"/>
          <w:w w:val="105"/>
          <w:sz w:val="34"/>
        </w:rPr>
        <w:t>.</w:t>
      </w:r>
      <w:r>
        <w:rPr>
          <w:color w:val="231F20"/>
          <w:spacing w:val="-18"/>
          <w:w w:val="105"/>
          <w:sz w:val="34"/>
        </w:rPr>
        <w:t> </w:t>
      </w:r>
      <w:r>
        <w:rPr>
          <w:color w:val="231F20"/>
          <w:spacing w:val="-2"/>
          <w:w w:val="105"/>
          <w:sz w:val="34"/>
        </w:rPr>
        <w:t>Đề</w:t>
      </w:r>
      <w:r>
        <w:rPr>
          <w:color w:val="231F20"/>
          <w:spacing w:val="-18"/>
          <w:w w:val="105"/>
          <w:sz w:val="34"/>
        </w:rPr>
        <w:t> </w:t>
      </w:r>
      <w:r>
        <w:rPr>
          <w:color w:val="231F20"/>
          <w:spacing w:val="-2"/>
          <w:w w:val="105"/>
          <w:sz w:val="34"/>
        </w:rPr>
        <w:t>mục </w:t>
      </w:r>
      <w:r>
        <w:rPr>
          <w:color w:val="231F20"/>
          <w:w w:val="105"/>
          <w:sz w:val="34"/>
        </w:rPr>
        <w:t>này</w:t>
      </w:r>
      <w:r>
        <w:rPr>
          <w:color w:val="231F20"/>
          <w:spacing w:val="-13"/>
          <w:w w:val="105"/>
          <w:sz w:val="34"/>
        </w:rPr>
        <w:t> </w:t>
      </w:r>
      <w:r>
        <w:rPr>
          <w:color w:val="231F20"/>
          <w:w w:val="105"/>
          <w:sz w:val="34"/>
        </w:rPr>
        <w:t>khi</w:t>
      </w:r>
      <w:r>
        <w:rPr>
          <w:color w:val="231F20"/>
          <w:spacing w:val="-14"/>
          <w:w w:val="105"/>
          <w:sz w:val="34"/>
        </w:rPr>
        <w:t> </w:t>
      </w:r>
      <w:r>
        <w:rPr>
          <w:color w:val="231F20"/>
          <w:w w:val="105"/>
          <w:sz w:val="34"/>
        </w:rPr>
        <w:t>Hạ</w:t>
      </w:r>
      <w:r>
        <w:rPr>
          <w:color w:val="231F20"/>
          <w:spacing w:val="-13"/>
          <w:w w:val="105"/>
          <w:sz w:val="34"/>
        </w:rPr>
        <w:t> </w:t>
      </w:r>
      <w:r>
        <w:rPr>
          <w:color w:val="231F20"/>
          <w:w w:val="105"/>
          <w:sz w:val="34"/>
        </w:rPr>
        <w:t>Liên</w:t>
      </w:r>
      <w:r>
        <w:rPr>
          <w:color w:val="231F20"/>
          <w:spacing w:val="-13"/>
          <w:w w:val="105"/>
          <w:sz w:val="34"/>
        </w:rPr>
        <w:t> </w:t>
      </w:r>
      <w:r>
        <w:rPr>
          <w:color w:val="231F20"/>
          <w:w w:val="105"/>
          <w:sz w:val="34"/>
        </w:rPr>
        <w:t>Cư</w:t>
      </w:r>
      <w:r>
        <w:rPr>
          <w:color w:val="231F20"/>
          <w:spacing w:val="-13"/>
          <w:w w:val="105"/>
          <w:sz w:val="34"/>
        </w:rPr>
        <w:t> </w:t>
      </w:r>
      <w:r>
        <w:rPr>
          <w:color w:val="231F20"/>
          <w:w w:val="105"/>
          <w:sz w:val="34"/>
        </w:rPr>
        <w:t>hội</w:t>
      </w:r>
      <w:r>
        <w:rPr>
          <w:color w:val="231F20"/>
          <w:spacing w:val="-13"/>
          <w:w w:val="105"/>
          <w:sz w:val="34"/>
        </w:rPr>
        <w:t> </w:t>
      </w:r>
      <w:r>
        <w:rPr>
          <w:color w:val="231F20"/>
          <w:w w:val="105"/>
          <w:sz w:val="34"/>
        </w:rPr>
        <w:t>tập</w:t>
      </w:r>
      <w:r>
        <w:rPr>
          <w:color w:val="231F20"/>
          <w:spacing w:val="-13"/>
          <w:w w:val="105"/>
          <w:sz w:val="34"/>
        </w:rPr>
        <w:t> </w:t>
      </w:r>
      <w:r>
        <w:rPr>
          <w:color w:val="231F20"/>
          <w:w w:val="105"/>
          <w:sz w:val="34"/>
        </w:rPr>
        <w:t>đã</w:t>
      </w:r>
      <w:r>
        <w:rPr>
          <w:color w:val="231F20"/>
          <w:spacing w:val="-13"/>
          <w:w w:val="105"/>
          <w:sz w:val="34"/>
        </w:rPr>
        <w:t> </w:t>
      </w:r>
      <w:r>
        <w:rPr>
          <w:color w:val="231F20"/>
          <w:w w:val="105"/>
          <w:sz w:val="34"/>
        </w:rPr>
        <w:t>áp</w:t>
      </w:r>
      <w:r>
        <w:rPr>
          <w:color w:val="231F20"/>
          <w:spacing w:val="-13"/>
          <w:w w:val="105"/>
          <w:sz w:val="34"/>
        </w:rPr>
        <w:t> </w:t>
      </w:r>
      <w:r>
        <w:rPr>
          <w:color w:val="231F20"/>
          <w:w w:val="105"/>
          <w:sz w:val="34"/>
        </w:rPr>
        <w:t>dụng,</w:t>
      </w:r>
      <w:r>
        <w:rPr>
          <w:color w:val="231F20"/>
          <w:spacing w:val="-13"/>
          <w:w w:val="105"/>
          <w:sz w:val="34"/>
        </w:rPr>
        <w:t> </w:t>
      </w:r>
      <w:r>
        <w:rPr>
          <w:color w:val="231F20"/>
          <w:w w:val="105"/>
          <w:sz w:val="34"/>
        </w:rPr>
        <w:t>nghĩa</w:t>
      </w:r>
      <w:r>
        <w:rPr>
          <w:color w:val="231F20"/>
          <w:spacing w:val="-13"/>
          <w:w w:val="105"/>
          <w:sz w:val="34"/>
        </w:rPr>
        <w:t> </w:t>
      </w:r>
      <w:r>
        <w:rPr>
          <w:color w:val="231F20"/>
          <w:w w:val="105"/>
          <w:sz w:val="34"/>
        </w:rPr>
        <w:t>là</w:t>
      </w:r>
      <w:r>
        <w:rPr>
          <w:color w:val="231F20"/>
          <w:spacing w:val="-13"/>
          <w:w w:val="105"/>
          <w:sz w:val="34"/>
        </w:rPr>
        <w:t> </w:t>
      </w:r>
      <w:r>
        <w:rPr>
          <w:color w:val="231F20"/>
          <w:w w:val="105"/>
          <w:sz w:val="34"/>
        </w:rPr>
        <w:t>nửa</w:t>
      </w:r>
      <w:r>
        <w:rPr>
          <w:color w:val="231F20"/>
          <w:spacing w:val="-13"/>
          <w:w w:val="105"/>
          <w:sz w:val="34"/>
        </w:rPr>
        <w:t> </w:t>
      </w:r>
      <w:r>
        <w:rPr>
          <w:color w:val="231F20"/>
          <w:w w:val="105"/>
          <w:sz w:val="34"/>
        </w:rPr>
        <w:t>sau</w:t>
      </w:r>
      <w:r>
        <w:rPr>
          <w:color w:val="231F20"/>
          <w:spacing w:val="-13"/>
          <w:w w:val="105"/>
          <w:sz w:val="34"/>
        </w:rPr>
        <w:t> </w:t>
      </w:r>
      <w:r>
        <w:rPr>
          <w:color w:val="231F20"/>
          <w:w w:val="105"/>
          <w:sz w:val="34"/>
        </w:rPr>
        <w:t>của đề kinh hiện nay.</w:t>
      </w:r>
    </w:p>
    <w:p>
      <w:pPr>
        <w:pStyle w:val="BodyText"/>
        <w:spacing w:line="307" w:lineRule="auto" w:before="150"/>
        <w:ind w:left="387" w:right="117" w:firstLine="453"/>
      </w:pPr>
      <w:r>
        <w:rPr>
          <w:color w:val="231F20"/>
          <w:w w:val="105"/>
        </w:rPr>
        <w:t>Trong</w:t>
      </w:r>
      <w:r>
        <w:rPr>
          <w:color w:val="231F20"/>
          <w:spacing w:val="-23"/>
          <w:w w:val="105"/>
        </w:rPr>
        <w:t> </w:t>
      </w:r>
      <w:r>
        <w:rPr>
          <w:color w:val="231F20"/>
          <w:w w:val="105"/>
        </w:rPr>
        <w:t>kinh,</w:t>
      </w:r>
      <w:r>
        <w:rPr>
          <w:color w:val="231F20"/>
          <w:spacing w:val="-22"/>
          <w:w w:val="105"/>
        </w:rPr>
        <w:t> </w:t>
      </w:r>
      <w:r>
        <w:rPr>
          <w:color w:val="231F20"/>
          <w:w w:val="105"/>
        </w:rPr>
        <w:t>Phật</w:t>
      </w:r>
      <w:r>
        <w:rPr>
          <w:color w:val="231F20"/>
          <w:spacing w:val="-22"/>
          <w:w w:val="105"/>
        </w:rPr>
        <w:t> </w:t>
      </w:r>
      <w:r>
        <w:rPr>
          <w:color w:val="231F20"/>
          <w:w w:val="105"/>
        </w:rPr>
        <w:t>xưng</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Phật,</w:t>
      </w:r>
      <w:r>
        <w:rPr>
          <w:color w:val="231F20"/>
          <w:spacing w:val="-22"/>
          <w:w w:val="105"/>
        </w:rPr>
        <w:t> </w:t>
      </w:r>
      <w:r>
        <w:rPr>
          <w:color w:val="231F20"/>
          <w:w w:val="105"/>
        </w:rPr>
        <w:t>chính</w:t>
      </w:r>
      <w:r>
        <w:rPr>
          <w:color w:val="231F20"/>
          <w:spacing w:val="-22"/>
          <w:w w:val="105"/>
        </w:rPr>
        <w:t> </w:t>
      </w:r>
      <w:r>
        <w:rPr>
          <w:color w:val="231F20"/>
          <w:w w:val="105"/>
        </w:rPr>
        <w:t>là</w:t>
      </w:r>
      <w:r>
        <w:rPr>
          <w:color w:val="231F20"/>
          <w:spacing w:val="-23"/>
          <w:w w:val="105"/>
        </w:rPr>
        <w:t> </w:t>
      </w:r>
      <w:r>
        <w:rPr>
          <w:i/>
          <w:color w:val="231F20"/>
          <w:w w:val="105"/>
        </w:rPr>
        <w:t>“Vô</w:t>
      </w:r>
      <w:r>
        <w:rPr>
          <w:i/>
          <w:color w:val="231F20"/>
          <w:spacing w:val="-22"/>
          <w:w w:val="105"/>
        </w:rPr>
        <w:t> </w:t>
      </w:r>
      <w:r>
        <w:rPr>
          <w:i/>
          <w:color w:val="231F20"/>
          <w:w w:val="105"/>
        </w:rPr>
        <w:t>Lượng </w:t>
      </w:r>
      <w:r>
        <w:rPr>
          <w:i/>
          <w:color w:val="231F20"/>
        </w:rPr>
        <w:t>Thanh</w:t>
      </w:r>
      <w:r>
        <w:rPr>
          <w:i/>
          <w:color w:val="231F20"/>
          <w:spacing w:val="-12"/>
        </w:rPr>
        <w:t> </w:t>
      </w:r>
      <w:r>
        <w:rPr>
          <w:i/>
          <w:color w:val="231F20"/>
        </w:rPr>
        <w:t>Tịnh</w:t>
      </w:r>
      <w:r>
        <w:rPr>
          <w:i/>
          <w:color w:val="231F20"/>
          <w:spacing w:val="-12"/>
        </w:rPr>
        <w:t> </w:t>
      </w:r>
      <w:r>
        <w:rPr>
          <w:i/>
          <w:color w:val="231F20"/>
        </w:rPr>
        <w:t>Phật”.</w:t>
      </w:r>
      <w:r>
        <w:rPr>
          <w:i/>
          <w:color w:val="231F20"/>
          <w:spacing w:val="-13"/>
        </w:rPr>
        <w:t> </w:t>
      </w:r>
      <w:r>
        <w:rPr>
          <w:color w:val="231F20"/>
        </w:rPr>
        <w:t>4</w:t>
      </w:r>
      <w:r>
        <w:rPr>
          <w:color w:val="231F20"/>
          <w:spacing w:val="-13"/>
        </w:rPr>
        <w:t> </w:t>
      </w:r>
      <w:r>
        <w:rPr>
          <w:color w:val="231F20"/>
        </w:rPr>
        <w:t>từ</w:t>
      </w:r>
      <w:r>
        <w:rPr>
          <w:color w:val="231F20"/>
          <w:spacing w:val="-13"/>
        </w:rPr>
        <w:t> </w:t>
      </w:r>
      <w:r>
        <w:rPr>
          <w:color w:val="231F20"/>
        </w:rPr>
        <w:t>A</w:t>
      </w:r>
      <w:r>
        <w:rPr>
          <w:color w:val="231F20"/>
          <w:spacing w:val="-13"/>
        </w:rPr>
        <w:t> </w:t>
      </w:r>
      <w:r>
        <w:rPr>
          <w:color w:val="231F20"/>
        </w:rPr>
        <w:t>Di</w:t>
      </w:r>
      <w:r>
        <w:rPr>
          <w:color w:val="231F20"/>
          <w:spacing w:val="-13"/>
        </w:rPr>
        <w:t> </w:t>
      </w:r>
      <w:r>
        <w:rPr>
          <w:color w:val="231F20"/>
        </w:rPr>
        <w:t>Đà</w:t>
      </w:r>
      <w:r>
        <w:rPr>
          <w:color w:val="231F20"/>
          <w:spacing w:val="-12"/>
        </w:rPr>
        <w:t> </w:t>
      </w:r>
      <w:r>
        <w:rPr>
          <w:color w:val="231F20"/>
        </w:rPr>
        <w:t>Phật</w:t>
      </w:r>
      <w:r>
        <w:rPr>
          <w:color w:val="231F20"/>
          <w:spacing w:val="-12"/>
        </w:rPr>
        <w:t> </w:t>
      </w:r>
      <w:r>
        <w:rPr>
          <w:color w:val="231F20"/>
        </w:rPr>
        <w:t>này</w:t>
      </w:r>
      <w:r>
        <w:rPr>
          <w:color w:val="231F20"/>
          <w:spacing w:val="-13"/>
        </w:rPr>
        <w:t> </w:t>
      </w:r>
      <w:r>
        <w:rPr>
          <w:color w:val="231F20"/>
        </w:rPr>
        <w:t>là</w:t>
      </w:r>
      <w:r>
        <w:rPr>
          <w:color w:val="231F20"/>
          <w:spacing w:val="-13"/>
        </w:rPr>
        <w:t> </w:t>
      </w:r>
      <w:r>
        <w:rPr>
          <w:color w:val="231F20"/>
        </w:rPr>
        <w:t>tiếng</w:t>
      </w:r>
      <w:r>
        <w:rPr>
          <w:color w:val="231F20"/>
          <w:spacing w:val="-13"/>
        </w:rPr>
        <w:t> </w:t>
      </w:r>
      <w:r>
        <w:rPr>
          <w:color w:val="231F20"/>
        </w:rPr>
        <w:t>Ấn</w:t>
      </w:r>
      <w:r>
        <w:rPr>
          <w:color w:val="231F20"/>
          <w:spacing w:val="-13"/>
        </w:rPr>
        <w:t> </w:t>
      </w:r>
      <w:r>
        <w:rPr>
          <w:color w:val="231F20"/>
        </w:rPr>
        <w:t>Độ,</w:t>
      </w:r>
      <w:r>
        <w:rPr>
          <w:color w:val="231F20"/>
          <w:spacing w:val="-13"/>
        </w:rPr>
        <w:t> </w:t>
      </w:r>
      <w:r>
        <w:rPr>
          <w:color w:val="231F20"/>
        </w:rPr>
        <w:t>tiếng </w:t>
      </w:r>
      <w:r>
        <w:rPr>
          <w:color w:val="231F20"/>
          <w:w w:val="105"/>
        </w:rPr>
        <w:t>Phạn của Ấn Độ xưa, có thể phiên dịch thành “</w:t>
      </w:r>
      <w:r>
        <w:rPr>
          <w:i/>
          <w:color w:val="231F20"/>
          <w:w w:val="105"/>
        </w:rPr>
        <w:t>Vô Lượng </w:t>
      </w:r>
      <w:r>
        <w:rPr>
          <w:i/>
          <w:color w:val="231F20"/>
          <w:w w:val="95"/>
        </w:rPr>
        <w:t>Thanh</w:t>
      </w:r>
      <w:r>
        <w:rPr>
          <w:i/>
          <w:color w:val="231F20"/>
          <w:spacing w:val="-1"/>
          <w:w w:val="95"/>
        </w:rPr>
        <w:t> </w:t>
      </w:r>
      <w:r>
        <w:rPr>
          <w:i/>
          <w:color w:val="231F20"/>
          <w:w w:val="95"/>
        </w:rPr>
        <w:t>Tịnh</w:t>
      </w:r>
      <w:r>
        <w:rPr>
          <w:i/>
          <w:color w:val="231F20"/>
          <w:spacing w:val="-1"/>
          <w:w w:val="95"/>
        </w:rPr>
        <w:t> </w:t>
      </w:r>
      <w:r>
        <w:rPr>
          <w:i/>
          <w:color w:val="231F20"/>
          <w:w w:val="95"/>
        </w:rPr>
        <w:t>Phật”</w:t>
      </w:r>
      <w:r>
        <w:rPr>
          <w:color w:val="231F20"/>
          <w:w w:val="95"/>
        </w:rPr>
        <w:t>.</w:t>
      </w:r>
      <w:r>
        <w:rPr>
          <w:color w:val="231F20"/>
          <w:spacing w:val="-2"/>
          <w:w w:val="95"/>
        </w:rPr>
        <w:t> </w:t>
      </w:r>
      <w:r>
        <w:rPr>
          <w:color w:val="231F20"/>
          <w:w w:val="95"/>
        </w:rPr>
        <w:t>A</w:t>
      </w:r>
      <w:r>
        <w:rPr>
          <w:color w:val="231F20"/>
          <w:spacing w:val="-2"/>
          <w:w w:val="95"/>
        </w:rPr>
        <w:t> </w:t>
      </w:r>
      <w:r>
        <w:rPr>
          <w:color w:val="231F20"/>
          <w:w w:val="95"/>
        </w:rPr>
        <w:t>dịch</w:t>
      </w:r>
      <w:r>
        <w:rPr>
          <w:color w:val="231F20"/>
          <w:spacing w:val="-2"/>
          <w:w w:val="95"/>
        </w:rPr>
        <w:t> </w:t>
      </w:r>
      <w:r>
        <w:rPr>
          <w:color w:val="231F20"/>
          <w:w w:val="95"/>
        </w:rPr>
        <w:t>là</w:t>
      </w:r>
      <w:r>
        <w:rPr>
          <w:color w:val="231F20"/>
          <w:spacing w:val="-2"/>
          <w:w w:val="95"/>
        </w:rPr>
        <w:t> </w:t>
      </w:r>
      <w:r>
        <w:rPr>
          <w:color w:val="231F20"/>
          <w:w w:val="95"/>
        </w:rPr>
        <w:t>VÔ,</w:t>
      </w:r>
      <w:r>
        <w:rPr>
          <w:color w:val="231F20"/>
          <w:spacing w:val="-2"/>
          <w:w w:val="95"/>
        </w:rPr>
        <w:t> </w:t>
      </w:r>
      <w:r>
        <w:rPr>
          <w:color w:val="231F20"/>
          <w:w w:val="95"/>
        </w:rPr>
        <w:t>DI</w:t>
      </w:r>
      <w:r>
        <w:rPr>
          <w:color w:val="231F20"/>
          <w:spacing w:val="-1"/>
          <w:w w:val="95"/>
        </w:rPr>
        <w:t> </w:t>
      </w:r>
      <w:r>
        <w:rPr>
          <w:color w:val="231F20"/>
          <w:w w:val="95"/>
        </w:rPr>
        <w:t>ĐÀ</w:t>
      </w:r>
      <w:r>
        <w:rPr>
          <w:color w:val="231F20"/>
          <w:spacing w:val="-2"/>
          <w:w w:val="95"/>
        </w:rPr>
        <w:t> </w:t>
      </w:r>
      <w:r>
        <w:rPr>
          <w:color w:val="231F20"/>
          <w:w w:val="95"/>
        </w:rPr>
        <w:t>dịch</w:t>
      </w:r>
      <w:r>
        <w:rPr>
          <w:color w:val="231F20"/>
          <w:spacing w:val="-2"/>
          <w:w w:val="95"/>
        </w:rPr>
        <w:t> </w:t>
      </w:r>
      <w:r>
        <w:rPr>
          <w:color w:val="231F20"/>
          <w:w w:val="95"/>
        </w:rPr>
        <w:t>là</w:t>
      </w:r>
      <w:r>
        <w:rPr>
          <w:color w:val="231F20"/>
          <w:spacing w:val="-2"/>
          <w:w w:val="95"/>
        </w:rPr>
        <w:t> </w:t>
      </w:r>
      <w:r>
        <w:rPr>
          <w:color w:val="231F20"/>
          <w:w w:val="95"/>
        </w:rPr>
        <w:t>LƯỢNG,</w:t>
      </w:r>
      <w:r>
        <w:rPr>
          <w:color w:val="231F20"/>
          <w:spacing w:val="-2"/>
          <w:w w:val="95"/>
        </w:rPr>
        <w:t> </w:t>
      </w:r>
      <w:r>
        <w:rPr>
          <w:color w:val="231F20"/>
          <w:w w:val="95"/>
        </w:rPr>
        <w:t>PHẬT </w:t>
      </w:r>
      <w:r>
        <w:rPr>
          <w:color w:val="231F20"/>
        </w:rPr>
        <w:t>dịch là GIÁC. Trong đề kinh chúng ta thấy Thanh tịnh – Bình </w:t>
      </w:r>
      <w:r>
        <w:rPr>
          <w:color w:val="231F20"/>
          <w:w w:val="105"/>
        </w:rPr>
        <w:t>đẳng</w:t>
      </w:r>
      <w:r>
        <w:rPr>
          <w:color w:val="231F20"/>
          <w:spacing w:val="-19"/>
          <w:w w:val="105"/>
        </w:rPr>
        <w:t> </w:t>
      </w:r>
      <w:r>
        <w:rPr>
          <w:color w:val="231F20"/>
          <w:w w:val="105"/>
        </w:rPr>
        <w:t>–</w:t>
      </w:r>
      <w:r>
        <w:rPr>
          <w:color w:val="231F20"/>
          <w:spacing w:val="-19"/>
          <w:w w:val="105"/>
        </w:rPr>
        <w:t> </w:t>
      </w:r>
      <w:r>
        <w:rPr>
          <w:color w:val="231F20"/>
          <w:w w:val="105"/>
        </w:rPr>
        <w:t>Giác.</w:t>
      </w:r>
      <w:r>
        <w:rPr>
          <w:color w:val="231F20"/>
          <w:spacing w:val="-19"/>
          <w:w w:val="105"/>
        </w:rPr>
        <w:t> </w:t>
      </w:r>
      <w:r>
        <w:rPr>
          <w:color w:val="231F20"/>
          <w:w w:val="105"/>
        </w:rPr>
        <w:t>Dùng</w:t>
      </w:r>
      <w:r>
        <w:rPr>
          <w:color w:val="231F20"/>
          <w:spacing w:val="-19"/>
          <w:w w:val="105"/>
        </w:rPr>
        <w:t> </w:t>
      </w:r>
      <w:r>
        <w:rPr>
          <w:color w:val="231F20"/>
          <w:w w:val="105"/>
        </w:rPr>
        <w:t>một</w:t>
      </w:r>
      <w:r>
        <w:rPr>
          <w:color w:val="231F20"/>
          <w:spacing w:val="-19"/>
          <w:w w:val="105"/>
        </w:rPr>
        <w:t> </w:t>
      </w:r>
      <w:r>
        <w:rPr>
          <w:color w:val="231F20"/>
          <w:w w:val="105"/>
        </w:rPr>
        <w:t>chữ</w:t>
      </w:r>
      <w:r>
        <w:rPr>
          <w:color w:val="231F20"/>
          <w:spacing w:val="-19"/>
          <w:w w:val="105"/>
        </w:rPr>
        <w:t> </w:t>
      </w:r>
      <w:r>
        <w:rPr>
          <w:color w:val="231F20"/>
          <w:w w:val="105"/>
        </w:rPr>
        <w:t>GIÁC</w:t>
      </w:r>
      <w:r>
        <w:rPr>
          <w:color w:val="231F20"/>
          <w:spacing w:val="-19"/>
          <w:w w:val="105"/>
        </w:rPr>
        <w:t> </w:t>
      </w:r>
      <w:r>
        <w:rPr>
          <w:color w:val="231F20"/>
          <w:w w:val="105"/>
        </w:rPr>
        <w:t>này,</w:t>
      </w:r>
      <w:r>
        <w:rPr>
          <w:color w:val="231F20"/>
          <w:spacing w:val="-19"/>
          <w:w w:val="105"/>
        </w:rPr>
        <w:t> </w:t>
      </w:r>
      <w:r>
        <w:rPr>
          <w:color w:val="231F20"/>
          <w:w w:val="105"/>
        </w:rPr>
        <w:t>tức</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Bình đẳng ở trên, đều bao gồm cả trong đó rồi. Vì thế, chúng ta gọi Thanh tịnh, Bình đẳng, Giác, cũng chính là hàm nghĩa 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2"/>
          <w:w w:val="105"/>
        </w:rPr>
        <w:t> </w:t>
      </w:r>
      <w:r>
        <w:rPr>
          <w:color w:val="231F20"/>
          <w:w w:val="105"/>
        </w:rPr>
        <w:t>Do</w:t>
      </w:r>
      <w:r>
        <w:rPr>
          <w:color w:val="231F20"/>
          <w:spacing w:val="-23"/>
          <w:w w:val="105"/>
        </w:rPr>
        <w:t> </w:t>
      </w:r>
      <w:r>
        <w:rPr>
          <w:color w:val="231F20"/>
          <w:w w:val="105"/>
        </w:rPr>
        <w:t>đó,</w:t>
      </w:r>
      <w:r>
        <w:rPr>
          <w:color w:val="231F20"/>
          <w:spacing w:val="-22"/>
          <w:w w:val="105"/>
        </w:rPr>
        <w:t> </w:t>
      </w:r>
      <w:r>
        <w:rPr>
          <w:color w:val="231F20"/>
          <w:w w:val="105"/>
        </w:rPr>
        <w:t>trong</w:t>
      </w:r>
      <w:r>
        <w:rPr>
          <w:color w:val="231F20"/>
          <w:spacing w:val="-22"/>
          <w:w w:val="105"/>
        </w:rPr>
        <w:t> </w:t>
      </w:r>
      <w:r>
        <w:rPr>
          <w:color w:val="231F20"/>
          <w:w w:val="105"/>
        </w:rPr>
        <w:t>đề</w:t>
      </w:r>
      <w:r>
        <w:rPr>
          <w:color w:val="231F20"/>
          <w:spacing w:val="-22"/>
          <w:w w:val="105"/>
        </w:rPr>
        <w:t> </w:t>
      </w:r>
      <w:r>
        <w:rPr>
          <w:color w:val="231F20"/>
          <w:w w:val="105"/>
        </w:rPr>
        <w:t>mục</w:t>
      </w:r>
      <w:r>
        <w:rPr>
          <w:color w:val="231F20"/>
          <w:spacing w:val="-23"/>
          <w:w w:val="105"/>
        </w:rPr>
        <w:t> </w:t>
      </w:r>
      <w:r>
        <w:rPr>
          <w:color w:val="231F20"/>
          <w:w w:val="105"/>
        </w:rPr>
        <w:t>này,</w:t>
      </w:r>
      <w:r>
        <w:rPr>
          <w:color w:val="231F20"/>
          <w:spacing w:val="-22"/>
          <w:w w:val="105"/>
        </w:rPr>
        <w:t> </w:t>
      </w:r>
      <w:r>
        <w:rPr>
          <w:color w:val="231F20"/>
          <w:w w:val="105"/>
        </w:rPr>
        <w:t>tên</w:t>
      </w:r>
      <w:r>
        <w:rPr>
          <w:color w:val="231F20"/>
          <w:spacing w:val="-22"/>
          <w:w w:val="105"/>
        </w:rPr>
        <w:t> </w:t>
      </w:r>
      <w:r>
        <w:rPr>
          <w:color w:val="231F20"/>
          <w:w w:val="105"/>
        </w:rPr>
        <w:t>của</w:t>
      </w:r>
      <w:r>
        <w:rPr>
          <w:color w:val="231F20"/>
          <w:spacing w:val="-22"/>
          <w:w w:val="105"/>
        </w:rPr>
        <w:t> </w:t>
      </w:r>
      <w:r>
        <w:rPr>
          <w:color w:val="231F20"/>
          <w:w w:val="105"/>
        </w:rPr>
        <w:t>Phật,</w:t>
      </w:r>
      <w:r>
        <w:rPr>
          <w:color w:val="231F20"/>
          <w:spacing w:val="-23"/>
          <w:w w:val="105"/>
        </w:rPr>
        <w:t> </w:t>
      </w:r>
      <w:r>
        <w:rPr>
          <w:color w:val="231F20"/>
          <w:w w:val="105"/>
        </w:rPr>
        <w:t>tên</w:t>
      </w:r>
      <w:r>
        <w:rPr>
          <w:color w:val="231F20"/>
          <w:spacing w:val="-22"/>
          <w:w w:val="105"/>
        </w:rPr>
        <w:t> </w:t>
      </w:r>
      <w:r>
        <w:rPr>
          <w:color w:val="231F20"/>
          <w:w w:val="105"/>
        </w:rPr>
        <w:t>của Bồ tát đều mang ý nghĩa rất thâm sâu. Nó là tượng trưng, tượng trưng cho pháp môn này. Pháp môn cũng giống như các</w:t>
      </w:r>
      <w:r>
        <w:rPr>
          <w:color w:val="231F20"/>
          <w:spacing w:val="-2"/>
          <w:w w:val="105"/>
        </w:rPr>
        <w:t> </w:t>
      </w:r>
      <w:r>
        <w:rPr>
          <w:color w:val="231F20"/>
          <w:w w:val="105"/>
        </w:rPr>
        <w:t>khoa</w:t>
      </w:r>
      <w:r>
        <w:rPr>
          <w:color w:val="231F20"/>
          <w:spacing w:val="-2"/>
          <w:w w:val="105"/>
        </w:rPr>
        <w:t> </w:t>
      </w:r>
      <w:r>
        <w:rPr>
          <w:color w:val="231F20"/>
          <w:w w:val="105"/>
        </w:rPr>
        <w:t>mục</w:t>
      </w:r>
      <w:r>
        <w:rPr>
          <w:color w:val="231F20"/>
          <w:spacing w:val="-2"/>
          <w:w w:val="105"/>
        </w:rPr>
        <w:t> </w:t>
      </w:r>
      <w:r>
        <w:rPr>
          <w:color w:val="231F20"/>
          <w:w w:val="105"/>
        </w:rPr>
        <w:t>ở</w:t>
      </w:r>
      <w:r>
        <w:rPr>
          <w:color w:val="231F20"/>
          <w:spacing w:val="-2"/>
          <w:w w:val="105"/>
        </w:rPr>
        <w:t> </w:t>
      </w:r>
      <w:r>
        <w:rPr>
          <w:color w:val="231F20"/>
          <w:w w:val="105"/>
        </w:rPr>
        <w:t>nhà</w:t>
      </w:r>
      <w:r>
        <w:rPr>
          <w:color w:val="231F20"/>
          <w:spacing w:val="-2"/>
          <w:w w:val="105"/>
        </w:rPr>
        <w:t> </w:t>
      </w:r>
      <w:r>
        <w:rPr>
          <w:color w:val="231F20"/>
          <w:w w:val="105"/>
        </w:rPr>
        <w:t>trường</w:t>
      </w:r>
      <w:r>
        <w:rPr>
          <w:color w:val="231F20"/>
          <w:spacing w:val="-2"/>
          <w:w w:val="105"/>
        </w:rPr>
        <w:t> </w:t>
      </w:r>
      <w:r>
        <w:rPr>
          <w:color w:val="231F20"/>
          <w:w w:val="105"/>
        </w:rPr>
        <w:t>bây</w:t>
      </w:r>
      <w:r>
        <w:rPr>
          <w:color w:val="231F20"/>
          <w:spacing w:val="-2"/>
          <w:w w:val="105"/>
        </w:rPr>
        <w:t> </w:t>
      </w:r>
      <w:r>
        <w:rPr>
          <w:color w:val="231F20"/>
          <w:w w:val="105"/>
        </w:rPr>
        <w:t>giờ</w:t>
      </w:r>
      <w:r>
        <w:rPr>
          <w:color w:val="231F20"/>
          <w:spacing w:val="-2"/>
          <w:w w:val="105"/>
        </w:rPr>
        <w:t> </w:t>
      </w:r>
      <w:r>
        <w:rPr>
          <w:color w:val="231F20"/>
          <w:w w:val="105"/>
        </w:rPr>
        <w:t>vậy.</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nghiên</w:t>
      </w:r>
      <w:r>
        <w:rPr>
          <w:color w:val="231F20"/>
          <w:spacing w:val="-2"/>
          <w:w w:val="105"/>
        </w:rPr>
        <w:t> </w:t>
      </w:r>
      <w:r>
        <w:rPr>
          <w:color w:val="231F20"/>
          <w:w w:val="105"/>
        </w:rPr>
        <w:t>cứu hạng mục nào, thì nó đại diện cho hạng mục đó.</w:t>
      </w:r>
    </w:p>
    <w:p>
      <w:pPr>
        <w:pStyle w:val="BodyText"/>
        <w:spacing w:line="307" w:lineRule="auto" w:before="160"/>
        <w:ind w:left="387" w:right="121" w:firstLine="453"/>
      </w:pPr>
      <w:r>
        <w:rPr>
          <w:color w:val="231F20"/>
        </w:rPr>
        <w:t>Trong hạng mục này có 3 cấp bậc. Thứ nhất là Thanh tịnh, </w:t>
      </w:r>
      <w:r>
        <w:rPr>
          <w:color w:val="231F20"/>
          <w:w w:val="105"/>
        </w:rPr>
        <w:t>thứ</w:t>
      </w:r>
      <w:r>
        <w:rPr>
          <w:color w:val="231F20"/>
          <w:spacing w:val="-6"/>
          <w:w w:val="105"/>
        </w:rPr>
        <w:t> </w:t>
      </w:r>
      <w:r>
        <w:rPr>
          <w:color w:val="231F20"/>
          <w:w w:val="105"/>
        </w:rPr>
        <w:t>hai</w:t>
      </w:r>
      <w:r>
        <w:rPr>
          <w:color w:val="231F20"/>
          <w:spacing w:val="-5"/>
          <w:w w:val="105"/>
        </w:rPr>
        <w:t> </w:t>
      </w:r>
      <w:r>
        <w:rPr>
          <w:color w:val="231F20"/>
          <w:w w:val="105"/>
        </w:rPr>
        <w:t>là</w:t>
      </w:r>
      <w:r>
        <w:rPr>
          <w:color w:val="231F20"/>
          <w:spacing w:val="-6"/>
          <w:w w:val="105"/>
        </w:rPr>
        <w:t> </w:t>
      </w:r>
      <w:r>
        <w:rPr>
          <w:color w:val="231F20"/>
          <w:w w:val="105"/>
        </w:rPr>
        <w:t>Bình</w:t>
      </w:r>
      <w:r>
        <w:rPr>
          <w:color w:val="231F20"/>
          <w:spacing w:val="-5"/>
          <w:w w:val="105"/>
        </w:rPr>
        <w:t> </w:t>
      </w:r>
      <w:r>
        <w:rPr>
          <w:color w:val="231F20"/>
          <w:w w:val="105"/>
        </w:rPr>
        <w:t>đẳng,</w:t>
      </w:r>
      <w:r>
        <w:rPr>
          <w:color w:val="231F20"/>
          <w:spacing w:val="-5"/>
          <w:w w:val="105"/>
        </w:rPr>
        <w:t> </w:t>
      </w:r>
      <w:r>
        <w:rPr>
          <w:color w:val="231F20"/>
          <w:w w:val="105"/>
        </w:rPr>
        <w:t>thứ</w:t>
      </w:r>
      <w:r>
        <w:rPr>
          <w:color w:val="231F20"/>
          <w:spacing w:val="-5"/>
          <w:w w:val="105"/>
        </w:rPr>
        <w:t> </w:t>
      </w:r>
      <w:r>
        <w:rPr>
          <w:color w:val="231F20"/>
          <w:w w:val="105"/>
        </w:rPr>
        <w:t>ba</w:t>
      </w:r>
      <w:r>
        <w:rPr>
          <w:color w:val="231F20"/>
          <w:spacing w:val="-6"/>
          <w:w w:val="105"/>
        </w:rPr>
        <w:t> </w:t>
      </w:r>
      <w:r>
        <w:rPr>
          <w:color w:val="231F20"/>
          <w:w w:val="105"/>
        </w:rPr>
        <w:t>là</w:t>
      </w:r>
      <w:r>
        <w:rPr>
          <w:color w:val="231F20"/>
          <w:spacing w:val="-5"/>
          <w:w w:val="105"/>
        </w:rPr>
        <w:t> </w:t>
      </w:r>
      <w:r>
        <w:rPr>
          <w:color w:val="231F20"/>
          <w:w w:val="105"/>
        </w:rPr>
        <w:t>Giác</w:t>
      </w:r>
      <w:r>
        <w:rPr>
          <w:color w:val="231F20"/>
          <w:spacing w:val="-6"/>
          <w:w w:val="105"/>
        </w:rPr>
        <w:t> </w:t>
      </w:r>
      <w:r>
        <w:rPr>
          <w:color w:val="231F20"/>
          <w:w w:val="105"/>
        </w:rPr>
        <w:t>mà</w:t>
      </w:r>
      <w:r>
        <w:rPr>
          <w:color w:val="231F20"/>
          <w:spacing w:val="-5"/>
          <w:w w:val="105"/>
        </w:rPr>
        <w:t> </w:t>
      </w:r>
      <w:r>
        <w:rPr>
          <w:color w:val="231F20"/>
          <w:w w:val="105"/>
        </w:rPr>
        <w:t>không</w:t>
      </w:r>
      <w:r>
        <w:rPr>
          <w:color w:val="231F20"/>
          <w:spacing w:val="-6"/>
          <w:w w:val="105"/>
        </w:rPr>
        <w:t> </w:t>
      </w:r>
      <w:r>
        <w:rPr>
          <w:color w:val="231F20"/>
          <w:w w:val="105"/>
        </w:rPr>
        <w:t>mê.</w:t>
      </w:r>
      <w:r>
        <w:rPr>
          <w:color w:val="231F20"/>
          <w:spacing w:val="-5"/>
          <w:w w:val="105"/>
        </w:rPr>
        <w:t> </w:t>
      </w:r>
      <w:r>
        <w:rPr>
          <w:color w:val="231F20"/>
          <w:w w:val="105"/>
        </w:rPr>
        <w:t>Chỗ</w:t>
      </w:r>
      <w:r>
        <w:rPr>
          <w:color w:val="231F20"/>
          <w:spacing w:val="-6"/>
          <w:w w:val="105"/>
        </w:rPr>
        <w:t> </w:t>
      </w:r>
      <w:r>
        <w:rPr>
          <w:color w:val="231F20"/>
          <w:spacing w:val="-5"/>
          <w:w w:val="105"/>
        </w:rPr>
        <w:t>này</w:t>
      </w:r>
    </w:p>
    <w:p>
      <w:pPr>
        <w:spacing w:after="0" w:line="307" w:lineRule="auto"/>
        <w:sectPr>
          <w:headerReference w:type="default" r:id="rId157"/>
          <w:headerReference w:type="even" r:id="rId158"/>
          <w:footerReference w:type="default" r:id="rId159"/>
          <w:footerReference w:type="even" r:id="rId160"/>
          <w:pgSz w:w="11400" w:h="15370"/>
          <w:pgMar w:header="977" w:footer="937" w:top="1160" w:bottom="1120" w:left="1200" w:right="1180"/>
          <w:pgNumType w:start="365"/>
        </w:sectPr>
      </w:pPr>
    </w:p>
    <w:p>
      <w:pPr>
        <w:pStyle w:val="BodyText"/>
        <w:spacing w:before="6"/>
        <w:jc w:val="left"/>
        <w:rPr>
          <w:sz w:val="22"/>
        </w:rPr>
      </w:pPr>
    </w:p>
    <w:p>
      <w:pPr>
        <w:pStyle w:val="BodyText"/>
        <w:spacing w:line="302" w:lineRule="auto" w:before="106"/>
        <w:ind w:left="103" w:right="405"/>
      </w:pPr>
      <w:r>
        <w:rPr>
          <w:color w:val="231F20"/>
          <w:w w:val="105"/>
        </w:rPr>
        <w:t>vẫn đang giảng đề kinh. Trong đề kinh bao hàm rất nhiều ý nghĩa.</w:t>
      </w:r>
      <w:r>
        <w:rPr>
          <w:color w:val="231F20"/>
          <w:spacing w:val="-2"/>
          <w:w w:val="105"/>
        </w:rPr>
        <w:t> </w:t>
      </w:r>
      <w:r>
        <w:rPr>
          <w:color w:val="231F20"/>
          <w:w w:val="105"/>
        </w:rPr>
        <w:t>3</w:t>
      </w:r>
      <w:r>
        <w:rPr>
          <w:color w:val="231F20"/>
          <w:spacing w:val="-1"/>
          <w:w w:val="105"/>
        </w:rPr>
        <w:t> </w:t>
      </w:r>
      <w:r>
        <w:rPr>
          <w:color w:val="231F20"/>
          <w:w w:val="105"/>
        </w:rPr>
        <w:t>ý</w:t>
      </w:r>
      <w:r>
        <w:rPr>
          <w:color w:val="231F20"/>
          <w:spacing w:val="-2"/>
          <w:w w:val="105"/>
        </w:rPr>
        <w:t> </w:t>
      </w:r>
      <w:r>
        <w:rPr>
          <w:color w:val="231F20"/>
          <w:w w:val="105"/>
        </w:rPr>
        <w:t>nghĩa</w:t>
      </w:r>
      <w:r>
        <w:rPr>
          <w:color w:val="231F20"/>
          <w:spacing w:val="-2"/>
          <w:w w:val="105"/>
        </w:rPr>
        <w:t> </w:t>
      </w:r>
      <w:r>
        <w:rPr>
          <w:color w:val="231F20"/>
          <w:w w:val="105"/>
        </w:rPr>
        <w:t>này</w:t>
      </w:r>
      <w:r>
        <w:rPr>
          <w:color w:val="231F20"/>
          <w:spacing w:val="-2"/>
          <w:w w:val="105"/>
        </w:rPr>
        <w:t> </w:t>
      </w:r>
      <w:r>
        <w:rPr>
          <w:color w:val="231F20"/>
          <w:w w:val="105"/>
        </w:rPr>
        <w:t>là</w:t>
      </w:r>
      <w:r>
        <w:rPr>
          <w:color w:val="231F20"/>
          <w:spacing w:val="-2"/>
          <w:w w:val="105"/>
        </w:rPr>
        <w:t> </w:t>
      </w:r>
      <w:r>
        <w:rPr>
          <w:color w:val="231F20"/>
          <w:w w:val="105"/>
        </w:rPr>
        <w:t>đại</w:t>
      </w:r>
      <w:r>
        <w:rPr>
          <w:color w:val="231F20"/>
          <w:spacing w:val="-1"/>
          <w:w w:val="105"/>
        </w:rPr>
        <w:t> </w:t>
      </w:r>
      <w:r>
        <w:rPr>
          <w:color w:val="231F20"/>
          <w:w w:val="105"/>
        </w:rPr>
        <w:t>diện</w:t>
      </w:r>
      <w:r>
        <w:rPr>
          <w:color w:val="231F20"/>
          <w:spacing w:val="-2"/>
          <w:w w:val="105"/>
        </w:rPr>
        <w:t> </w:t>
      </w:r>
      <w:r>
        <w:rPr>
          <w:color w:val="231F20"/>
          <w:w w:val="105"/>
        </w:rPr>
        <w:t>cho</w:t>
      </w:r>
      <w:r>
        <w:rPr>
          <w:color w:val="231F20"/>
          <w:spacing w:val="-2"/>
          <w:w w:val="105"/>
        </w:rPr>
        <w:t> </w:t>
      </w:r>
      <w:r>
        <w:rPr>
          <w:color w:val="231F20"/>
          <w:w w:val="105"/>
        </w:rPr>
        <w:t>3</w:t>
      </w:r>
      <w:r>
        <w:rPr>
          <w:color w:val="231F20"/>
          <w:spacing w:val="-1"/>
          <w:w w:val="105"/>
        </w:rPr>
        <w:t> </w:t>
      </w:r>
      <w:r>
        <w:rPr>
          <w:color w:val="231F20"/>
          <w:w w:val="105"/>
        </w:rPr>
        <w:t>sự</w:t>
      </w:r>
      <w:r>
        <w:rPr>
          <w:color w:val="231F20"/>
          <w:spacing w:val="-1"/>
          <w:w w:val="105"/>
        </w:rPr>
        <w:t> </w:t>
      </w:r>
      <w:r>
        <w:rPr>
          <w:color w:val="231F20"/>
          <w:w w:val="105"/>
        </w:rPr>
        <w:t>thành</w:t>
      </w:r>
      <w:r>
        <w:rPr>
          <w:color w:val="231F20"/>
          <w:spacing w:val="-2"/>
          <w:w w:val="105"/>
        </w:rPr>
        <w:t> </w:t>
      </w:r>
      <w:r>
        <w:rPr>
          <w:color w:val="231F20"/>
          <w:w w:val="105"/>
        </w:rPr>
        <w:t>tựu</w:t>
      </w:r>
      <w:r>
        <w:rPr>
          <w:color w:val="231F20"/>
          <w:spacing w:val="-2"/>
          <w:w w:val="105"/>
        </w:rPr>
        <w:t> </w:t>
      </w:r>
      <w:r>
        <w:rPr>
          <w:color w:val="231F20"/>
          <w:w w:val="105"/>
        </w:rPr>
        <w:t>của</w:t>
      </w:r>
      <w:r>
        <w:rPr>
          <w:color w:val="231F20"/>
          <w:spacing w:val="-1"/>
          <w:w w:val="105"/>
        </w:rPr>
        <w:t> </w:t>
      </w:r>
      <w:r>
        <w:rPr>
          <w:color w:val="231F20"/>
          <w:w w:val="105"/>
        </w:rPr>
        <w:t>việc </w:t>
      </w:r>
      <w:r>
        <w:rPr>
          <w:color w:val="231F20"/>
          <w:w w:val="110"/>
        </w:rPr>
        <w:t>tu</w:t>
      </w:r>
      <w:r>
        <w:rPr>
          <w:color w:val="231F20"/>
          <w:spacing w:val="-5"/>
          <w:w w:val="110"/>
        </w:rPr>
        <w:t> </w:t>
      </w:r>
      <w:r>
        <w:rPr>
          <w:color w:val="231F20"/>
          <w:w w:val="110"/>
        </w:rPr>
        <w:t>học.</w:t>
      </w:r>
      <w:r>
        <w:rPr>
          <w:color w:val="231F20"/>
          <w:spacing w:val="-5"/>
          <w:w w:val="110"/>
        </w:rPr>
        <w:t> </w:t>
      </w:r>
      <w:r>
        <w:rPr>
          <w:color w:val="231F20"/>
          <w:w w:val="110"/>
        </w:rPr>
        <w:t>3</w:t>
      </w:r>
      <w:r>
        <w:rPr>
          <w:color w:val="231F20"/>
          <w:spacing w:val="-5"/>
          <w:w w:val="110"/>
        </w:rPr>
        <w:t> </w:t>
      </w:r>
      <w:r>
        <w:rPr>
          <w:color w:val="231F20"/>
          <w:w w:val="110"/>
        </w:rPr>
        <w:t>cái</w:t>
      </w:r>
      <w:r>
        <w:rPr>
          <w:color w:val="231F20"/>
          <w:spacing w:val="-5"/>
          <w:w w:val="110"/>
        </w:rPr>
        <w:t> </w:t>
      </w:r>
      <w:r>
        <w:rPr>
          <w:color w:val="231F20"/>
          <w:w w:val="110"/>
        </w:rPr>
        <w:t>đều</w:t>
      </w:r>
      <w:r>
        <w:rPr>
          <w:color w:val="231F20"/>
          <w:spacing w:val="-5"/>
          <w:w w:val="110"/>
        </w:rPr>
        <w:t> </w:t>
      </w:r>
      <w:r>
        <w:rPr>
          <w:color w:val="231F20"/>
          <w:w w:val="110"/>
        </w:rPr>
        <w:t>coi</w:t>
      </w:r>
      <w:r>
        <w:rPr>
          <w:color w:val="231F20"/>
          <w:spacing w:val="-5"/>
          <w:w w:val="110"/>
        </w:rPr>
        <w:t> </w:t>
      </w:r>
      <w:r>
        <w:rPr>
          <w:color w:val="231F20"/>
          <w:w w:val="110"/>
        </w:rPr>
        <w:t>là</w:t>
      </w:r>
      <w:r>
        <w:rPr>
          <w:color w:val="231F20"/>
          <w:spacing w:val="-5"/>
          <w:w w:val="110"/>
        </w:rPr>
        <w:t> </w:t>
      </w:r>
      <w:r>
        <w:rPr>
          <w:color w:val="231F20"/>
          <w:w w:val="110"/>
        </w:rPr>
        <w:t>thành</w:t>
      </w:r>
      <w:r>
        <w:rPr>
          <w:color w:val="231F20"/>
          <w:spacing w:val="-5"/>
          <w:w w:val="110"/>
        </w:rPr>
        <w:t> </w:t>
      </w:r>
      <w:r>
        <w:rPr>
          <w:color w:val="231F20"/>
          <w:w w:val="110"/>
        </w:rPr>
        <w:t>tựu,</w:t>
      </w:r>
      <w:r>
        <w:rPr>
          <w:color w:val="231F20"/>
          <w:spacing w:val="-5"/>
          <w:w w:val="110"/>
        </w:rPr>
        <w:t> </w:t>
      </w:r>
      <w:r>
        <w:rPr>
          <w:color w:val="231F20"/>
          <w:w w:val="110"/>
        </w:rPr>
        <w:t>giống</w:t>
      </w:r>
      <w:r>
        <w:rPr>
          <w:color w:val="231F20"/>
          <w:spacing w:val="-5"/>
          <w:w w:val="110"/>
        </w:rPr>
        <w:t> </w:t>
      </w:r>
      <w:r>
        <w:rPr>
          <w:color w:val="231F20"/>
          <w:w w:val="110"/>
        </w:rPr>
        <w:t>như</w:t>
      </w:r>
      <w:r>
        <w:rPr>
          <w:color w:val="231F20"/>
          <w:spacing w:val="-5"/>
          <w:w w:val="110"/>
        </w:rPr>
        <w:t> </w:t>
      </w:r>
      <w:r>
        <w:rPr>
          <w:color w:val="231F20"/>
          <w:w w:val="110"/>
        </w:rPr>
        <w:t>học</w:t>
      </w:r>
      <w:r>
        <w:rPr>
          <w:color w:val="231F20"/>
          <w:spacing w:val="-5"/>
          <w:w w:val="110"/>
        </w:rPr>
        <w:t> </w:t>
      </w:r>
      <w:r>
        <w:rPr>
          <w:color w:val="231F20"/>
          <w:w w:val="110"/>
        </w:rPr>
        <w:t>vị</w:t>
      </w:r>
      <w:r>
        <w:rPr>
          <w:color w:val="231F20"/>
          <w:spacing w:val="-5"/>
          <w:w w:val="110"/>
        </w:rPr>
        <w:t> </w:t>
      </w:r>
      <w:r>
        <w:rPr>
          <w:color w:val="231F20"/>
          <w:w w:val="110"/>
        </w:rPr>
        <w:t>ở</w:t>
      </w:r>
      <w:r>
        <w:rPr>
          <w:color w:val="231F20"/>
          <w:spacing w:val="-5"/>
          <w:w w:val="110"/>
        </w:rPr>
        <w:t> </w:t>
      </w:r>
      <w:r>
        <w:rPr>
          <w:color w:val="231F20"/>
          <w:w w:val="110"/>
        </w:rPr>
        <w:t>nhà trường</w:t>
      </w:r>
      <w:r>
        <w:rPr>
          <w:color w:val="231F20"/>
          <w:spacing w:val="-22"/>
          <w:w w:val="110"/>
        </w:rPr>
        <w:t> </w:t>
      </w:r>
      <w:r>
        <w:rPr>
          <w:color w:val="231F20"/>
          <w:w w:val="110"/>
        </w:rPr>
        <w:t>hiện</w:t>
      </w:r>
      <w:r>
        <w:rPr>
          <w:color w:val="231F20"/>
          <w:spacing w:val="-22"/>
          <w:w w:val="110"/>
        </w:rPr>
        <w:t> </w:t>
      </w:r>
      <w:r>
        <w:rPr>
          <w:color w:val="231F20"/>
          <w:w w:val="110"/>
        </w:rPr>
        <w:t>nay</w:t>
      </w:r>
      <w:r>
        <w:rPr>
          <w:color w:val="231F20"/>
          <w:spacing w:val="-22"/>
          <w:w w:val="110"/>
        </w:rPr>
        <w:t> </w:t>
      </w:r>
      <w:r>
        <w:rPr>
          <w:color w:val="231F20"/>
          <w:w w:val="110"/>
        </w:rPr>
        <w:t>vậy.</w:t>
      </w:r>
      <w:r>
        <w:rPr>
          <w:color w:val="231F20"/>
          <w:spacing w:val="-22"/>
          <w:w w:val="110"/>
        </w:rPr>
        <w:t> </w:t>
      </w:r>
      <w:r>
        <w:rPr>
          <w:color w:val="231F20"/>
          <w:w w:val="110"/>
        </w:rPr>
        <w:t>Tức</w:t>
      </w:r>
      <w:r>
        <w:rPr>
          <w:color w:val="231F20"/>
          <w:spacing w:val="-22"/>
          <w:w w:val="110"/>
        </w:rPr>
        <w:t> </w:t>
      </w:r>
      <w:r>
        <w:rPr>
          <w:color w:val="231F20"/>
          <w:w w:val="110"/>
        </w:rPr>
        <w:t>là</w:t>
      </w:r>
      <w:r>
        <w:rPr>
          <w:color w:val="231F20"/>
          <w:spacing w:val="-22"/>
          <w:w w:val="110"/>
        </w:rPr>
        <w:t> </w:t>
      </w:r>
      <w:r>
        <w:rPr>
          <w:color w:val="231F20"/>
          <w:w w:val="110"/>
        </w:rPr>
        <w:t>nói</w:t>
      </w:r>
      <w:r>
        <w:rPr>
          <w:color w:val="231F20"/>
          <w:spacing w:val="-22"/>
          <w:w w:val="110"/>
        </w:rPr>
        <w:t> </w:t>
      </w:r>
      <w:r>
        <w:rPr>
          <w:color w:val="231F20"/>
          <w:w w:val="110"/>
        </w:rPr>
        <w:t>đến</w:t>
      </w:r>
      <w:r>
        <w:rPr>
          <w:color w:val="231F20"/>
          <w:spacing w:val="-22"/>
          <w:w w:val="110"/>
        </w:rPr>
        <w:t> </w:t>
      </w:r>
      <w:r>
        <w:rPr>
          <w:color w:val="231F20"/>
          <w:w w:val="110"/>
        </w:rPr>
        <w:t>Tiến</w:t>
      </w:r>
      <w:r>
        <w:rPr>
          <w:color w:val="231F20"/>
          <w:spacing w:val="-22"/>
          <w:w w:val="110"/>
        </w:rPr>
        <w:t> </w:t>
      </w:r>
      <w:r>
        <w:rPr>
          <w:color w:val="231F20"/>
          <w:w w:val="110"/>
        </w:rPr>
        <w:t>sĩ,</w:t>
      </w:r>
      <w:r>
        <w:rPr>
          <w:color w:val="231F20"/>
          <w:spacing w:val="-22"/>
          <w:w w:val="110"/>
        </w:rPr>
        <w:t> </w:t>
      </w:r>
      <w:r>
        <w:rPr>
          <w:color w:val="231F20"/>
          <w:w w:val="110"/>
        </w:rPr>
        <w:t>Thạc</w:t>
      </w:r>
      <w:r>
        <w:rPr>
          <w:color w:val="231F20"/>
          <w:spacing w:val="-22"/>
          <w:w w:val="110"/>
        </w:rPr>
        <w:t> </w:t>
      </w:r>
      <w:r>
        <w:rPr>
          <w:color w:val="231F20"/>
          <w:w w:val="110"/>
        </w:rPr>
        <w:t>sĩ</w:t>
      </w:r>
      <w:r>
        <w:rPr>
          <w:color w:val="231F20"/>
          <w:spacing w:val="-22"/>
          <w:w w:val="110"/>
        </w:rPr>
        <w:t> </w:t>
      </w:r>
      <w:r>
        <w:rPr>
          <w:color w:val="231F20"/>
          <w:w w:val="110"/>
        </w:rPr>
        <w:t>và</w:t>
      </w:r>
      <w:r>
        <w:rPr>
          <w:color w:val="231F20"/>
          <w:spacing w:val="-22"/>
          <w:w w:val="110"/>
        </w:rPr>
        <w:t> </w:t>
      </w:r>
      <w:r>
        <w:rPr>
          <w:color w:val="231F20"/>
          <w:w w:val="110"/>
        </w:rPr>
        <w:t>Cử nhân.</w:t>
      </w:r>
      <w:r>
        <w:rPr>
          <w:color w:val="231F20"/>
          <w:spacing w:val="-18"/>
          <w:w w:val="110"/>
        </w:rPr>
        <w:t> </w:t>
      </w:r>
      <w:r>
        <w:rPr>
          <w:color w:val="231F20"/>
          <w:w w:val="110"/>
        </w:rPr>
        <w:t>Trường</w:t>
      </w:r>
      <w:r>
        <w:rPr>
          <w:color w:val="231F20"/>
          <w:spacing w:val="-18"/>
          <w:w w:val="110"/>
        </w:rPr>
        <w:t> </w:t>
      </w:r>
      <w:r>
        <w:rPr>
          <w:color w:val="231F20"/>
          <w:w w:val="110"/>
        </w:rPr>
        <w:t>học</w:t>
      </w:r>
      <w:r>
        <w:rPr>
          <w:color w:val="231F20"/>
          <w:spacing w:val="-18"/>
          <w:w w:val="110"/>
        </w:rPr>
        <w:t> </w:t>
      </w:r>
      <w:r>
        <w:rPr>
          <w:color w:val="231F20"/>
          <w:w w:val="110"/>
        </w:rPr>
        <w:t>bây</w:t>
      </w:r>
      <w:r>
        <w:rPr>
          <w:color w:val="231F20"/>
          <w:spacing w:val="-18"/>
          <w:w w:val="110"/>
        </w:rPr>
        <w:t> </w:t>
      </w:r>
      <w:r>
        <w:rPr>
          <w:color w:val="231F20"/>
          <w:w w:val="110"/>
        </w:rPr>
        <w:t>giờ</w:t>
      </w:r>
      <w:r>
        <w:rPr>
          <w:color w:val="231F20"/>
          <w:spacing w:val="-18"/>
          <w:w w:val="110"/>
        </w:rPr>
        <w:t> </w:t>
      </w:r>
      <w:r>
        <w:rPr>
          <w:color w:val="231F20"/>
          <w:w w:val="110"/>
        </w:rPr>
        <w:t>đều</w:t>
      </w:r>
      <w:r>
        <w:rPr>
          <w:color w:val="231F20"/>
          <w:spacing w:val="-17"/>
          <w:w w:val="110"/>
        </w:rPr>
        <w:t> </w:t>
      </w:r>
      <w:r>
        <w:rPr>
          <w:color w:val="231F20"/>
          <w:w w:val="110"/>
        </w:rPr>
        <w:t>chia</w:t>
      </w:r>
      <w:r>
        <w:rPr>
          <w:color w:val="231F20"/>
          <w:spacing w:val="-18"/>
          <w:w w:val="110"/>
        </w:rPr>
        <w:t> </w:t>
      </w:r>
      <w:r>
        <w:rPr>
          <w:color w:val="231F20"/>
          <w:w w:val="110"/>
        </w:rPr>
        <w:t>thành</w:t>
      </w:r>
      <w:r>
        <w:rPr>
          <w:color w:val="231F20"/>
          <w:spacing w:val="-18"/>
          <w:w w:val="110"/>
        </w:rPr>
        <w:t> </w:t>
      </w:r>
      <w:r>
        <w:rPr>
          <w:color w:val="231F20"/>
          <w:w w:val="110"/>
        </w:rPr>
        <w:t>như</w:t>
      </w:r>
      <w:r>
        <w:rPr>
          <w:color w:val="231F20"/>
          <w:spacing w:val="-18"/>
          <w:w w:val="110"/>
        </w:rPr>
        <w:t> </w:t>
      </w:r>
      <w:r>
        <w:rPr>
          <w:color w:val="231F20"/>
          <w:w w:val="110"/>
        </w:rPr>
        <w:t>thế.</w:t>
      </w:r>
    </w:p>
    <w:p>
      <w:pPr>
        <w:pStyle w:val="BodyText"/>
        <w:spacing w:line="302" w:lineRule="auto" w:before="147"/>
        <w:ind w:left="103" w:right="402" w:firstLine="453"/>
      </w:pPr>
      <w:r>
        <w:rPr>
          <w:color w:val="231F20"/>
          <w:w w:val="105"/>
        </w:rPr>
        <w:t>Trong đạo Phật cũng có học vị, học vị cao nhất là Phật, học</w:t>
      </w:r>
      <w:r>
        <w:rPr>
          <w:color w:val="231F20"/>
          <w:spacing w:val="-5"/>
          <w:w w:val="105"/>
        </w:rPr>
        <w:t> </w:t>
      </w:r>
      <w:r>
        <w:rPr>
          <w:color w:val="231F20"/>
          <w:w w:val="105"/>
        </w:rPr>
        <w:t>vị</w:t>
      </w:r>
      <w:r>
        <w:rPr>
          <w:color w:val="231F20"/>
          <w:spacing w:val="-5"/>
          <w:w w:val="105"/>
        </w:rPr>
        <w:t> </w:t>
      </w:r>
      <w:r>
        <w:rPr>
          <w:color w:val="231F20"/>
          <w:w w:val="105"/>
        </w:rPr>
        <w:t>thứ</w:t>
      </w:r>
      <w:r>
        <w:rPr>
          <w:color w:val="231F20"/>
          <w:spacing w:val="-6"/>
          <w:w w:val="105"/>
        </w:rPr>
        <w:t> </w:t>
      </w:r>
      <w:r>
        <w:rPr>
          <w:color w:val="231F20"/>
          <w:w w:val="105"/>
        </w:rPr>
        <w:t>hai</w:t>
      </w:r>
      <w:r>
        <w:rPr>
          <w:color w:val="231F20"/>
          <w:spacing w:val="-5"/>
          <w:w w:val="105"/>
        </w:rPr>
        <w:t> </w:t>
      </w:r>
      <w:r>
        <w:rPr>
          <w:color w:val="231F20"/>
          <w:w w:val="105"/>
        </w:rPr>
        <w:t>là</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và</w:t>
      </w:r>
      <w:r>
        <w:rPr>
          <w:color w:val="231F20"/>
          <w:spacing w:val="-6"/>
          <w:w w:val="105"/>
        </w:rPr>
        <w:t> </w:t>
      </w:r>
      <w:r>
        <w:rPr>
          <w:color w:val="231F20"/>
          <w:w w:val="105"/>
        </w:rPr>
        <w:t>học</w:t>
      </w:r>
      <w:r>
        <w:rPr>
          <w:color w:val="231F20"/>
          <w:spacing w:val="-5"/>
          <w:w w:val="105"/>
        </w:rPr>
        <w:t> </w:t>
      </w:r>
      <w:r>
        <w:rPr>
          <w:color w:val="231F20"/>
          <w:w w:val="105"/>
        </w:rPr>
        <w:t>vị</w:t>
      </w:r>
      <w:r>
        <w:rPr>
          <w:color w:val="231F20"/>
          <w:spacing w:val="-5"/>
          <w:w w:val="105"/>
        </w:rPr>
        <w:t> </w:t>
      </w:r>
      <w:r>
        <w:rPr>
          <w:color w:val="231F20"/>
          <w:w w:val="105"/>
        </w:rPr>
        <w:t>thứ</w:t>
      </w:r>
      <w:r>
        <w:rPr>
          <w:color w:val="231F20"/>
          <w:spacing w:val="-6"/>
          <w:w w:val="105"/>
        </w:rPr>
        <w:t> </w:t>
      </w:r>
      <w:r>
        <w:rPr>
          <w:color w:val="231F20"/>
          <w:w w:val="105"/>
        </w:rPr>
        <w:t>ba</w:t>
      </w:r>
      <w:r>
        <w:rPr>
          <w:color w:val="231F20"/>
          <w:spacing w:val="-5"/>
          <w:w w:val="105"/>
        </w:rPr>
        <w:t> </w:t>
      </w:r>
      <w:r>
        <w:rPr>
          <w:color w:val="231F20"/>
          <w:w w:val="105"/>
        </w:rPr>
        <w:t>là</w:t>
      </w:r>
      <w:r>
        <w:rPr>
          <w:color w:val="231F20"/>
          <w:spacing w:val="-6"/>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Trong đề</w:t>
      </w:r>
      <w:r>
        <w:rPr>
          <w:color w:val="231F20"/>
          <w:spacing w:val="-17"/>
          <w:w w:val="105"/>
        </w:rPr>
        <w:t> </w:t>
      </w:r>
      <w:r>
        <w:rPr>
          <w:color w:val="231F20"/>
          <w:w w:val="105"/>
        </w:rPr>
        <w:t>kinh</w:t>
      </w:r>
      <w:r>
        <w:rPr>
          <w:color w:val="231F20"/>
          <w:spacing w:val="-18"/>
          <w:w w:val="105"/>
        </w:rPr>
        <w:t> </w:t>
      </w:r>
      <w:r>
        <w:rPr>
          <w:color w:val="231F20"/>
          <w:w w:val="105"/>
        </w:rPr>
        <w:t>này,</w:t>
      </w:r>
      <w:r>
        <w:rPr>
          <w:color w:val="231F20"/>
          <w:spacing w:val="-18"/>
          <w:w w:val="105"/>
        </w:rPr>
        <w:t> </w:t>
      </w:r>
      <w:r>
        <w:rPr>
          <w:color w:val="231F20"/>
          <w:w w:val="105"/>
        </w:rPr>
        <w:t>vừa</w:t>
      </w:r>
      <w:r>
        <w:rPr>
          <w:color w:val="231F20"/>
          <w:spacing w:val="-18"/>
          <w:w w:val="105"/>
        </w:rPr>
        <w:t> </w:t>
      </w:r>
      <w:r>
        <w:rPr>
          <w:color w:val="231F20"/>
          <w:w w:val="105"/>
        </w:rPr>
        <w:t>đúng</w:t>
      </w:r>
      <w:r>
        <w:rPr>
          <w:color w:val="231F20"/>
          <w:spacing w:val="-17"/>
          <w:w w:val="105"/>
        </w:rPr>
        <w:t> </w:t>
      </w:r>
      <w:r>
        <w:rPr>
          <w:color w:val="231F20"/>
          <w:w w:val="105"/>
        </w:rPr>
        <w:t>đã</w:t>
      </w:r>
      <w:r>
        <w:rPr>
          <w:color w:val="231F20"/>
          <w:spacing w:val="-17"/>
          <w:w w:val="105"/>
        </w:rPr>
        <w:t> </w:t>
      </w:r>
      <w:r>
        <w:rPr>
          <w:color w:val="231F20"/>
          <w:w w:val="105"/>
        </w:rPr>
        <w:t>hiển</w:t>
      </w:r>
      <w:r>
        <w:rPr>
          <w:color w:val="231F20"/>
          <w:spacing w:val="-18"/>
          <w:w w:val="105"/>
        </w:rPr>
        <w:t> </w:t>
      </w:r>
      <w:r>
        <w:rPr>
          <w:color w:val="231F20"/>
          <w:w w:val="105"/>
        </w:rPr>
        <w:t>thị</w:t>
      </w:r>
      <w:r>
        <w:rPr>
          <w:color w:val="231F20"/>
          <w:spacing w:val="-18"/>
          <w:w w:val="105"/>
        </w:rPr>
        <w:t> </w:t>
      </w:r>
      <w:r>
        <w:rPr>
          <w:color w:val="231F20"/>
          <w:w w:val="105"/>
        </w:rPr>
        <w:t>3</w:t>
      </w:r>
      <w:r>
        <w:rPr>
          <w:color w:val="231F20"/>
          <w:spacing w:val="-17"/>
          <w:w w:val="105"/>
        </w:rPr>
        <w:t> </w:t>
      </w:r>
      <w:r>
        <w:rPr>
          <w:color w:val="231F20"/>
          <w:w w:val="105"/>
        </w:rPr>
        <w:t>học</w:t>
      </w:r>
      <w:r>
        <w:rPr>
          <w:color w:val="231F20"/>
          <w:spacing w:val="-18"/>
          <w:w w:val="105"/>
        </w:rPr>
        <w:t> </w:t>
      </w:r>
      <w:r>
        <w:rPr>
          <w:color w:val="231F20"/>
          <w:w w:val="105"/>
        </w:rPr>
        <w:t>vị</w:t>
      </w:r>
      <w:r>
        <w:rPr>
          <w:color w:val="231F20"/>
          <w:spacing w:val="-18"/>
          <w:w w:val="105"/>
        </w:rPr>
        <w:t> </w:t>
      </w:r>
      <w:r>
        <w:rPr>
          <w:color w:val="231F20"/>
          <w:w w:val="105"/>
        </w:rPr>
        <w:t>này.</w:t>
      </w:r>
      <w:r>
        <w:rPr>
          <w:color w:val="231F20"/>
          <w:spacing w:val="-18"/>
          <w:w w:val="105"/>
        </w:rPr>
        <w:t> </w:t>
      </w:r>
      <w:r>
        <w:rPr>
          <w:color w:val="231F20"/>
          <w:w w:val="105"/>
        </w:rPr>
        <w:t>Nếu</w:t>
      </w:r>
      <w:r>
        <w:rPr>
          <w:color w:val="231F20"/>
          <w:spacing w:val="-18"/>
          <w:w w:val="105"/>
        </w:rPr>
        <w:t> </w:t>
      </w:r>
      <w:r>
        <w:rPr>
          <w:color w:val="231F20"/>
          <w:w w:val="105"/>
        </w:rPr>
        <w:t>học</w:t>
      </w:r>
      <w:r>
        <w:rPr>
          <w:color w:val="231F20"/>
          <w:spacing w:val="-18"/>
          <w:w w:val="105"/>
        </w:rPr>
        <w:t> </w:t>
      </w:r>
      <w:r>
        <w:rPr>
          <w:color w:val="231F20"/>
          <w:w w:val="105"/>
        </w:rPr>
        <w:t>Phật đạt</w:t>
      </w:r>
      <w:r>
        <w:rPr>
          <w:color w:val="231F20"/>
          <w:spacing w:val="-11"/>
          <w:w w:val="105"/>
        </w:rPr>
        <w:t> </w:t>
      </w:r>
      <w:r>
        <w:rPr>
          <w:color w:val="231F20"/>
          <w:w w:val="105"/>
        </w:rPr>
        <w:t>được</w:t>
      </w:r>
      <w:r>
        <w:rPr>
          <w:color w:val="231F20"/>
          <w:spacing w:val="-11"/>
          <w:w w:val="105"/>
        </w:rPr>
        <w:t> </w:t>
      </w:r>
      <w:r>
        <w:rPr>
          <w:color w:val="231F20"/>
          <w:w w:val="105"/>
        </w:rPr>
        <w:t>tâm</w:t>
      </w:r>
      <w:r>
        <w:rPr>
          <w:color w:val="231F20"/>
          <w:spacing w:val="-11"/>
          <w:w w:val="105"/>
        </w:rPr>
        <w:t> </w:t>
      </w:r>
      <w:r>
        <w:rPr>
          <w:color w:val="231F20"/>
          <w:w w:val="105"/>
        </w:rPr>
        <w:t>thanh</w:t>
      </w:r>
      <w:r>
        <w:rPr>
          <w:color w:val="231F20"/>
          <w:spacing w:val="-11"/>
          <w:w w:val="105"/>
        </w:rPr>
        <w:t> </w:t>
      </w:r>
      <w:r>
        <w:rPr>
          <w:color w:val="231F20"/>
          <w:w w:val="105"/>
        </w:rPr>
        <w:t>tịnh,</w:t>
      </w:r>
      <w:r>
        <w:rPr>
          <w:color w:val="231F20"/>
          <w:spacing w:val="-11"/>
          <w:w w:val="105"/>
        </w:rPr>
        <w:t> </w:t>
      </w:r>
      <w:r>
        <w:rPr>
          <w:color w:val="231F20"/>
          <w:w w:val="105"/>
        </w:rPr>
        <w:t>vậy</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là</w:t>
      </w:r>
      <w:r>
        <w:rPr>
          <w:color w:val="231F20"/>
          <w:spacing w:val="-11"/>
          <w:w w:val="105"/>
        </w:rPr>
        <w:t> </w:t>
      </w:r>
      <w:r>
        <w:rPr>
          <w:color w:val="231F20"/>
          <w:w w:val="105"/>
        </w:rPr>
        <w:t>A</w:t>
      </w:r>
      <w:r>
        <w:rPr>
          <w:color w:val="231F20"/>
          <w:spacing w:val="-11"/>
          <w:w w:val="105"/>
        </w:rPr>
        <w:t> </w:t>
      </w:r>
      <w:r>
        <w:rPr>
          <w:color w:val="231F20"/>
          <w:w w:val="105"/>
        </w:rPr>
        <w:t>La</w:t>
      </w:r>
      <w:r>
        <w:rPr>
          <w:color w:val="231F20"/>
          <w:spacing w:val="-11"/>
          <w:w w:val="105"/>
        </w:rPr>
        <w:t> </w:t>
      </w:r>
      <w:r>
        <w:rPr>
          <w:color w:val="231F20"/>
          <w:w w:val="105"/>
        </w:rPr>
        <w:t>Hán.</w:t>
      </w:r>
      <w:r>
        <w:rPr>
          <w:color w:val="231F20"/>
          <w:spacing w:val="-11"/>
          <w:w w:val="105"/>
        </w:rPr>
        <w:t> </w:t>
      </w:r>
      <w:r>
        <w:rPr>
          <w:color w:val="231F20"/>
          <w:w w:val="105"/>
        </w:rPr>
        <w:t>Học</w:t>
      </w:r>
      <w:r>
        <w:rPr>
          <w:color w:val="231F20"/>
          <w:spacing w:val="-11"/>
          <w:w w:val="105"/>
        </w:rPr>
        <w:t> </w:t>
      </w:r>
      <w:r>
        <w:rPr>
          <w:color w:val="231F20"/>
          <w:w w:val="105"/>
        </w:rPr>
        <w:t>vị</w:t>
      </w:r>
      <w:r>
        <w:rPr>
          <w:color w:val="231F20"/>
          <w:spacing w:val="-11"/>
          <w:w w:val="105"/>
        </w:rPr>
        <w:t> </w:t>
      </w:r>
      <w:r>
        <w:rPr>
          <w:color w:val="231F20"/>
          <w:w w:val="105"/>
        </w:rPr>
        <w:t>thứ nhất quý vị đã đạt được.</w:t>
      </w:r>
    </w:p>
    <w:p>
      <w:pPr>
        <w:pStyle w:val="BodyText"/>
        <w:spacing w:line="302" w:lineRule="auto" w:before="147"/>
        <w:ind w:left="103" w:right="405" w:firstLine="453"/>
      </w:pPr>
      <w:r>
        <w:rPr>
          <w:color w:val="231F20"/>
          <w:w w:val="105"/>
        </w:rPr>
        <w:t>Thế</w:t>
      </w:r>
      <w:r>
        <w:rPr>
          <w:color w:val="231F20"/>
          <w:spacing w:val="-20"/>
          <w:w w:val="105"/>
        </w:rPr>
        <w:t> </w:t>
      </w:r>
      <w:r>
        <w:rPr>
          <w:color w:val="231F20"/>
          <w:w w:val="105"/>
        </w:rPr>
        <w:t>nào</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tâm?</w:t>
      </w:r>
      <w:r>
        <w:rPr>
          <w:color w:val="231F20"/>
          <w:spacing w:val="-20"/>
          <w:w w:val="105"/>
        </w:rPr>
        <w:t> </w:t>
      </w:r>
      <w:r>
        <w:rPr>
          <w:color w:val="231F20"/>
          <w:w w:val="105"/>
        </w:rPr>
        <w:t>Kiến</w:t>
      </w:r>
      <w:r>
        <w:rPr>
          <w:color w:val="231F20"/>
          <w:spacing w:val="-20"/>
          <w:w w:val="105"/>
        </w:rPr>
        <w:t> </w:t>
      </w:r>
      <w:r>
        <w:rPr>
          <w:color w:val="231F20"/>
          <w:w w:val="105"/>
        </w:rPr>
        <w:t>Tư</w:t>
      </w:r>
      <w:r>
        <w:rPr>
          <w:color w:val="231F20"/>
          <w:spacing w:val="-20"/>
          <w:w w:val="105"/>
        </w:rPr>
        <w:t> </w:t>
      </w:r>
      <w:r>
        <w:rPr>
          <w:color w:val="231F20"/>
          <w:w w:val="105"/>
        </w:rPr>
        <w:t>phiền</w:t>
      </w:r>
      <w:r>
        <w:rPr>
          <w:color w:val="231F20"/>
          <w:spacing w:val="-20"/>
          <w:w w:val="105"/>
        </w:rPr>
        <w:t> </w:t>
      </w:r>
      <w:r>
        <w:rPr>
          <w:color w:val="231F20"/>
          <w:w w:val="105"/>
        </w:rPr>
        <w:t>não</w:t>
      </w:r>
      <w:r>
        <w:rPr>
          <w:color w:val="231F20"/>
          <w:spacing w:val="-20"/>
          <w:w w:val="105"/>
        </w:rPr>
        <w:t> </w:t>
      </w:r>
      <w:r>
        <w:rPr>
          <w:color w:val="231F20"/>
          <w:w w:val="105"/>
        </w:rPr>
        <w:t>ở</w:t>
      </w:r>
      <w:r>
        <w:rPr>
          <w:color w:val="231F20"/>
          <w:spacing w:val="-20"/>
          <w:w w:val="105"/>
        </w:rPr>
        <w:t> </w:t>
      </w:r>
      <w:r>
        <w:rPr>
          <w:color w:val="231F20"/>
          <w:w w:val="105"/>
        </w:rPr>
        <w:t>trong lòng</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buông</w:t>
      </w:r>
      <w:r>
        <w:rPr>
          <w:color w:val="231F20"/>
          <w:spacing w:val="-21"/>
          <w:w w:val="105"/>
        </w:rPr>
        <w:t> </w:t>
      </w:r>
      <w:r>
        <w:rPr>
          <w:color w:val="231F20"/>
          <w:w w:val="105"/>
        </w:rPr>
        <w:t>xả</w:t>
      </w:r>
      <w:r>
        <w:rPr>
          <w:color w:val="231F20"/>
          <w:spacing w:val="-21"/>
          <w:w w:val="105"/>
        </w:rPr>
        <w:t> </w:t>
      </w:r>
      <w:r>
        <w:rPr>
          <w:color w:val="231F20"/>
          <w:w w:val="105"/>
        </w:rPr>
        <w:t>hết,</w:t>
      </w:r>
      <w:r>
        <w:rPr>
          <w:color w:val="231F20"/>
          <w:spacing w:val="-21"/>
          <w:w w:val="105"/>
        </w:rPr>
        <w:t> </w:t>
      </w:r>
      <w:r>
        <w:rPr>
          <w:color w:val="231F20"/>
          <w:w w:val="105"/>
        </w:rPr>
        <w:t>không</w:t>
      </w:r>
      <w:r>
        <w:rPr>
          <w:color w:val="231F20"/>
          <w:spacing w:val="-21"/>
          <w:w w:val="105"/>
        </w:rPr>
        <w:t> </w:t>
      </w:r>
      <w:r>
        <w:rPr>
          <w:color w:val="231F20"/>
          <w:w w:val="105"/>
        </w:rPr>
        <w:t>còn</w:t>
      </w:r>
      <w:r>
        <w:rPr>
          <w:color w:val="231F20"/>
          <w:spacing w:val="-21"/>
          <w:w w:val="105"/>
        </w:rPr>
        <w:t> </w:t>
      </w:r>
      <w:r>
        <w:rPr>
          <w:color w:val="231F20"/>
          <w:w w:val="105"/>
        </w:rPr>
        <w:t>nữa.</w:t>
      </w:r>
      <w:r>
        <w:rPr>
          <w:color w:val="231F20"/>
          <w:spacing w:val="-21"/>
          <w:w w:val="105"/>
        </w:rPr>
        <w:t> </w:t>
      </w:r>
      <w:r>
        <w:rPr>
          <w:color w:val="231F20"/>
          <w:w w:val="105"/>
        </w:rPr>
        <w:t>Nếu</w:t>
      </w:r>
      <w:r>
        <w:rPr>
          <w:color w:val="231F20"/>
          <w:spacing w:val="-21"/>
          <w:w w:val="105"/>
        </w:rPr>
        <w:t> </w:t>
      </w:r>
      <w:r>
        <w:rPr>
          <w:color w:val="231F20"/>
          <w:w w:val="105"/>
        </w:rPr>
        <w:t>lấy</w:t>
      </w:r>
      <w:r>
        <w:rPr>
          <w:color w:val="231F20"/>
          <w:spacing w:val="-21"/>
          <w:w w:val="105"/>
        </w:rPr>
        <w:t> </w:t>
      </w:r>
      <w:r>
        <w:rPr>
          <w:color w:val="231F20"/>
          <w:w w:val="105"/>
        </w:rPr>
        <w:t>tiêu</w:t>
      </w:r>
      <w:r>
        <w:rPr>
          <w:color w:val="231F20"/>
          <w:spacing w:val="-21"/>
          <w:w w:val="105"/>
        </w:rPr>
        <w:t> </w:t>
      </w:r>
      <w:r>
        <w:rPr>
          <w:color w:val="231F20"/>
          <w:w w:val="105"/>
        </w:rPr>
        <w:t>chuẩn trong kinh </w:t>
      </w:r>
      <w:r>
        <w:rPr>
          <w:i/>
          <w:color w:val="231F20"/>
          <w:w w:val="105"/>
        </w:rPr>
        <w:t>Hoa Nghiêm </w:t>
      </w:r>
      <w:r>
        <w:rPr>
          <w:color w:val="231F20"/>
          <w:w w:val="105"/>
        </w:rPr>
        <w:t>để nói, thì đối với mọi việc của thế gian</w:t>
      </w:r>
      <w:r>
        <w:rPr>
          <w:color w:val="231F20"/>
          <w:spacing w:val="-17"/>
          <w:w w:val="105"/>
        </w:rPr>
        <w:t> </w:t>
      </w:r>
      <w:r>
        <w:rPr>
          <w:color w:val="231F20"/>
          <w:w w:val="105"/>
        </w:rPr>
        <w:t>không</w:t>
      </w:r>
      <w:r>
        <w:rPr>
          <w:color w:val="231F20"/>
          <w:spacing w:val="-19"/>
          <w:w w:val="105"/>
        </w:rPr>
        <w:t> </w:t>
      </w:r>
      <w:r>
        <w:rPr>
          <w:color w:val="231F20"/>
          <w:w w:val="105"/>
        </w:rPr>
        <w:t>còn</w:t>
      </w:r>
      <w:r>
        <w:rPr>
          <w:color w:val="231F20"/>
          <w:spacing w:val="-19"/>
          <w:w w:val="105"/>
        </w:rPr>
        <w:t> </w:t>
      </w:r>
      <w:r>
        <w:rPr>
          <w:color w:val="231F20"/>
          <w:w w:val="105"/>
        </w:rPr>
        <w:t>chấp</w:t>
      </w:r>
      <w:r>
        <w:rPr>
          <w:color w:val="231F20"/>
          <w:spacing w:val="-17"/>
          <w:w w:val="105"/>
        </w:rPr>
        <w:t> </w:t>
      </w:r>
      <w:r>
        <w:rPr>
          <w:color w:val="231F20"/>
          <w:w w:val="105"/>
        </w:rPr>
        <w:t>trước</w:t>
      </w:r>
      <w:r>
        <w:rPr>
          <w:color w:val="231F20"/>
          <w:spacing w:val="-17"/>
          <w:w w:val="105"/>
        </w:rPr>
        <w:t> </w:t>
      </w:r>
      <w:r>
        <w:rPr>
          <w:color w:val="231F20"/>
          <w:w w:val="105"/>
        </w:rPr>
        <w:t>nữa.</w:t>
      </w:r>
      <w:r>
        <w:rPr>
          <w:color w:val="231F20"/>
          <w:spacing w:val="-17"/>
          <w:w w:val="105"/>
        </w:rPr>
        <w:t> </w:t>
      </w:r>
      <w:r>
        <w:rPr>
          <w:color w:val="231F20"/>
          <w:w w:val="105"/>
        </w:rPr>
        <w:t>Vì</w:t>
      </w:r>
      <w:r>
        <w:rPr>
          <w:color w:val="231F20"/>
          <w:spacing w:val="-17"/>
          <w:w w:val="105"/>
        </w:rPr>
        <w:t> </w:t>
      </w:r>
      <w:r>
        <w:rPr>
          <w:color w:val="231F20"/>
          <w:w w:val="105"/>
        </w:rPr>
        <w:t>sao?</w:t>
      </w:r>
      <w:r>
        <w:rPr>
          <w:color w:val="231F20"/>
          <w:spacing w:val="-17"/>
          <w:w w:val="105"/>
        </w:rPr>
        <w:t> </w:t>
      </w:r>
      <w:r>
        <w:rPr>
          <w:color w:val="231F20"/>
          <w:w w:val="105"/>
        </w:rPr>
        <w:t>Bởi</w:t>
      </w:r>
      <w:r>
        <w:rPr>
          <w:color w:val="231F20"/>
          <w:spacing w:val="-19"/>
          <w:w w:val="105"/>
        </w:rPr>
        <w:t> </w:t>
      </w:r>
      <w:r>
        <w:rPr>
          <w:color w:val="231F20"/>
          <w:w w:val="105"/>
        </w:rPr>
        <w:t>ta</w:t>
      </w:r>
      <w:r>
        <w:rPr>
          <w:color w:val="231F20"/>
          <w:spacing w:val="-19"/>
          <w:w w:val="105"/>
        </w:rPr>
        <w:t> </w:t>
      </w:r>
      <w:r>
        <w:rPr>
          <w:color w:val="231F20"/>
          <w:w w:val="105"/>
        </w:rPr>
        <w:t>đã</w:t>
      </w:r>
      <w:r>
        <w:rPr>
          <w:color w:val="231F20"/>
          <w:spacing w:val="-17"/>
          <w:w w:val="105"/>
        </w:rPr>
        <w:t> </w:t>
      </w:r>
      <w:r>
        <w:rPr>
          <w:color w:val="231F20"/>
          <w:w w:val="105"/>
        </w:rPr>
        <w:t>hiểu</w:t>
      </w:r>
      <w:r>
        <w:rPr>
          <w:color w:val="231F20"/>
          <w:spacing w:val="-17"/>
          <w:w w:val="105"/>
        </w:rPr>
        <w:t> </w:t>
      </w:r>
      <w:r>
        <w:rPr>
          <w:color w:val="231F20"/>
          <w:w w:val="105"/>
        </w:rPr>
        <w:t>rõ</w:t>
      </w:r>
      <w:r>
        <w:rPr>
          <w:color w:val="231F20"/>
          <w:spacing w:val="-17"/>
          <w:w w:val="105"/>
        </w:rPr>
        <w:t> </w:t>
      </w:r>
      <w:r>
        <w:rPr>
          <w:color w:val="231F20"/>
          <w:w w:val="105"/>
        </w:rPr>
        <w:t>hết thảy pháp trong thế gian đều không thật.</w:t>
      </w:r>
    </w:p>
    <w:p>
      <w:pPr>
        <w:spacing w:line="302" w:lineRule="auto" w:before="147"/>
        <w:ind w:left="103" w:right="405" w:firstLine="453"/>
        <w:jc w:val="both"/>
        <w:rPr>
          <w:sz w:val="34"/>
        </w:rPr>
      </w:pPr>
      <w:r>
        <w:rPr>
          <w:color w:val="231F20"/>
          <w:w w:val="105"/>
          <w:sz w:val="34"/>
        </w:rPr>
        <w:t>Trong</w:t>
      </w:r>
      <w:r>
        <w:rPr>
          <w:color w:val="231F20"/>
          <w:spacing w:val="-17"/>
          <w:w w:val="105"/>
          <w:sz w:val="34"/>
        </w:rPr>
        <w:t> </w:t>
      </w:r>
      <w:r>
        <w:rPr>
          <w:color w:val="231F20"/>
          <w:w w:val="105"/>
          <w:sz w:val="34"/>
        </w:rPr>
        <w:t>kinh</w:t>
      </w:r>
      <w:r>
        <w:rPr>
          <w:color w:val="231F20"/>
          <w:spacing w:val="-17"/>
          <w:w w:val="105"/>
          <w:sz w:val="34"/>
        </w:rPr>
        <w:t> </w:t>
      </w:r>
      <w:r>
        <w:rPr>
          <w:i/>
          <w:color w:val="231F20"/>
          <w:w w:val="105"/>
          <w:sz w:val="34"/>
        </w:rPr>
        <w:t>Kim</w:t>
      </w:r>
      <w:r>
        <w:rPr>
          <w:i/>
          <w:color w:val="231F20"/>
          <w:spacing w:val="-17"/>
          <w:w w:val="105"/>
          <w:sz w:val="34"/>
        </w:rPr>
        <w:t> </w:t>
      </w:r>
      <w:r>
        <w:rPr>
          <w:i/>
          <w:color w:val="231F20"/>
          <w:w w:val="105"/>
          <w:sz w:val="34"/>
        </w:rPr>
        <w:t>Cương</w:t>
      </w:r>
      <w:r>
        <w:rPr>
          <w:i/>
          <w:color w:val="231F20"/>
          <w:spacing w:val="-17"/>
          <w:w w:val="105"/>
          <w:sz w:val="34"/>
        </w:rPr>
        <w:t> </w:t>
      </w:r>
      <w:r>
        <w:rPr>
          <w:color w:val="231F20"/>
          <w:w w:val="105"/>
          <w:sz w:val="34"/>
        </w:rPr>
        <w:t>nói:</w:t>
      </w:r>
      <w:r>
        <w:rPr>
          <w:color w:val="231F20"/>
          <w:spacing w:val="-17"/>
          <w:w w:val="105"/>
          <w:sz w:val="34"/>
        </w:rPr>
        <w:t> </w:t>
      </w:r>
      <w:r>
        <w:rPr>
          <w:color w:val="231F20"/>
          <w:w w:val="105"/>
          <w:sz w:val="34"/>
        </w:rPr>
        <w:t>“</w:t>
      </w:r>
      <w:r>
        <w:rPr>
          <w:i/>
          <w:color w:val="231F20"/>
          <w:w w:val="105"/>
          <w:sz w:val="34"/>
        </w:rPr>
        <w:t>Nhất</w:t>
      </w:r>
      <w:r>
        <w:rPr>
          <w:i/>
          <w:color w:val="231F20"/>
          <w:spacing w:val="-17"/>
          <w:w w:val="105"/>
          <w:sz w:val="34"/>
        </w:rPr>
        <w:t> </w:t>
      </w:r>
      <w:r>
        <w:rPr>
          <w:i/>
          <w:color w:val="231F20"/>
          <w:w w:val="105"/>
          <w:sz w:val="34"/>
        </w:rPr>
        <w:t>thiết</w:t>
      </w:r>
      <w:r>
        <w:rPr>
          <w:i/>
          <w:color w:val="231F20"/>
          <w:spacing w:val="-17"/>
          <w:w w:val="105"/>
          <w:sz w:val="34"/>
        </w:rPr>
        <w:t> </w:t>
      </w:r>
      <w:r>
        <w:rPr>
          <w:i/>
          <w:color w:val="231F20"/>
          <w:w w:val="105"/>
          <w:sz w:val="34"/>
        </w:rPr>
        <w:t>hữu</w:t>
      </w:r>
      <w:r>
        <w:rPr>
          <w:i/>
          <w:color w:val="231F20"/>
          <w:spacing w:val="-17"/>
          <w:w w:val="105"/>
          <w:sz w:val="34"/>
        </w:rPr>
        <w:t> </w:t>
      </w:r>
      <w:r>
        <w:rPr>
          <w:i/>
          <w:color w:val="231F20"/>
          <w:w w:val="105"/>
          <w:sz w:val="34"/>
        </w:rPr>
        <w:t>vi</w:t>
      </w:r>
      <w:r>
        <w:rPr>
          <w:i/>
          <w:color w:val="231F20"/>
          <w:spacing w:val="-17"/>
          <w:w w:val="105"/>
          <w:sz w:val="34"/>
        </w:rPr>
        <w:t> </w:t>
      </w:r>
      <w:r>
        <w:rPr>
          <w:i/>
          <w:color w:val="231F20"/>
          <w:w w:val="105"/>
          <w:sz w:val="34"/>
        </w:rPr>
        <w:t>pháp,</w:t>
      </w:r>
      <w:r>
        <w:rPr>
          <w:i/>
          <w:color w:val="231F20"/>
          <w:spacing w:val="-17"/>
          <w:w w:val="105"/>
          <w:sz w:val="34"/>
        </w:rPr>
        <w:t> </w:t>
      </w:r>
      <w:r>
        <w:rPr>
          <w:i/>
          <w:color w:val="231F20"/>
          <w:w w:val="105"/>
          <w:sz w:val="34"/>
        </w:rPr>
        <w:t>như mộng</w:t>
      </w:r>
      <w:r>
        <w:rPr>
          <w:i/>
          <w:color w:val="231F20"/>
          <w:spacing w:val="-21"/>
          <w:w w:val="105"/>
          <w:sz w:val="34"/>
        </w:rPr>
        <w:t> </w:t>
      </w:r>
      <w:r>
        <w:rPr>
          <w:i/>
          <w:color w:val="231F20"/>
          <w:w w:val="105"/>
          <w:sz w:val="34"/>
        </w:rPr>
        <w:t>huyễn</w:t>
      </w:r>
      <w:r>
        <w:rPr>
          <w:i/>
          <w:color w:val="231F20"/>
          <w:spacing w:val="-21"/>
          <w:w w:val="105"/>
          <w:sz w:val="34"/>
        </w:rPr>
        <w:t> </w:t>
      </w:r>
      <w:r>
        <w:rPr>
          <w:i/>
          <w:color w:val="231F20"/>
          <w:w w:val="105"/>
          <w:sz w:val="34"/>
        </w:rPr>
        <w:t>bào</w:t>
      </w:r>
      <w:r>
        <w:rPr>
          <w:i/>
          <w:color w:val="231F20"/>
          <w:spacing w:val="-21"/>
          <w:w w:val="105"/>
          <w:sz w:val="34"/>
        </w:rPr>
        <w:t> </w:t>
      </w:r>
      <w:r>
        <w:rPr>
          <w:i/>
          <w:color w:val="231F20"/>
          <w:w w:val="105"/>
          <w:sz w:val="34"/>
        </w:rPr>
        <w:t>ảnh”</w:t>
      </w:r>
      <w:r>
        <w:rPr>
          <w:i/>
          <w:color w:val="231F20"/>
          <w:spacing w:val="-21"/>
          <w:w w:val="105"/>
          <w:sz w:val="34"/>
        </w:rPr>
        <w:t> </w:t>
      </w:r>
      <w:r>
        <w:rPr>
          <w:color w:val="231F20"/>
          <w:w w:val="105"/>
          <w:sz w:val="34"/>
        </w:rPr>
        <w:t>(Hết</w:t>
      </w:r>
      <w:r>
        <w:rPr>
          <w:color w:val="231F20"/>
          <w:spacing w:val="-21"/>
          <w:w w:val="105"/>
          <w:sz w:val="34"/>
        </w:rPr>
        <w:t> </w:t>
      </w:r>
      <w:r>
        <w:rPr>
          <w:color w:val="231F20"/>
          <w:w w:val="105"/>
          <w:sz w:val="34"/>
        </w:rPr>
        <w:t>thảy</w:t>
      </w:r>
      <w:r>
        <w:rPr>
          <w:color w:val="231F20"/>
          <w:spacing w:val="-21"/>
          <w:w w:val="105"/>
          <w:sz w:val="34"/>
        </w:rPr>
        <w:t> </w:t>
      </w:r>
      <w:r>
        <w:rPr>
          <w:color w:val="231F20"/>
          <w:w w:val="105"/>
          <w:sz w:val="34"/>
        </w:rPr>
        <w:t>pháp</w:t>
      </w:r>
      <w:r>
        <w:rPr>
          <w:color w:val="231F20"/>
          <w:spacing w:val="-21"/>
          <w:w w:val="105"/>
          <w:sz w:val="34"/>
        </w:rPr>
        <w:t> </w:t>
      </w:r>
      <w:r>
        <w:rPr>
          <w:color w:val="231F20"/>
          <w:w w:val="105"/>
          <w:sz w:val="34"/>
        </w:rPr>
        <w:t>hữu</w:t>
      </w:r>
      <w:r>
        <w:rPr>
          <w:color w:val="231F20"/>
          <w:spacing w:val="-21"/>
          <w:w w:val="105"/>
          <w:sz w:val="34"/>
        </w:rPr>
        <w:t> </w:t>
      </w:r>
      <w:r>
        <w:rPr>
          <w:color w:val="231F20"/>
          <w:w w:val="105"/>
          <w:sz w:val="34"/>
        </w:rPr>
        <w:t>vi</w:t>
      </w:r>
      <w:r>
        <w:rPr>
          <w:color w:val="231F20"/>
          <w:spacing w:val="-21"/>
          <w:w w:val="105"/>
          <w:sz w:val="34"/>
        </w:rPr>
        <w:t> </w:t>
      </w:r>
      <w:r>
        <w:rPr>
          <w:color w:val="231F20"/>
          <w:w w:val="105"/>
          <w:sz w:val="34"/>
        </w:rPr>
        <w:t>như</w:t>
      </w:r>
      <w:r>
        <w:rPr>
          <w:color w:val="231F20"/>
          <w:spacing w:val="-21"/>
          <w:w w:val="105"/>
          <w:sz w:val="34"/>
        </w:rPr>
        <w:t> </w:t>
      </w:r>
      <w:r>
        <w:rPr>
          <w:color w:val="231F20"/>
          <w:w w:val="105"/>
          <w:sz w:val="34"/>
        </w:rPr>
        <w:t>chiêm</w:t>
      </w:r>
      <w:r>
        <w:rPr>
          <w:color w:val="231F20"/>
          <w:spacing w:val="-21"/>
          <w:w w:val="105"/>
          <w:sz w:val="34"/>
        </w:rPr>
        <w:t> </w:t>
      </w:r>
      <w:r>
        <w:rPr>
          <w:color w:val="231F20"/>
          <w:w w:val="105"/>
          <w:sz w:val="34"/>
        </w:rPr>
        <w:t>bao, huyễn ảo, bọt nước, bóng hình). Nó không phải thật. Đến thân của chính mình cũng không phải thật, huống gì là vật ngoài thân.</w:t>
      </w:r>
    </w:p>
    <w:p>
      <w:pPr>
        <w:pStyle w:val="BodyText"/>
        <w:spacing w:line="302" w:lineRule="auto" w:before="148"/>
        <w:ind w:left="103" w:right="405" w:firstLine="453"/>
      </w:pPr>
      <w:r>
        <w:rPr>
          <w:color w:val="231F20"/>
          <w:w w:val="105"/>
        </w:rPr>
        <w:t>Vậy tại sao ta không buông xả? Không buông xả là sai. Tâm ta đã bị nhiễm ô. Trong tâm có phiền não, chính là nhiễm ô. Vì thế, tâm thanh tịnh phải thành tựu công phu này, thì thật sự đạt được thanh tịnh. Đây là học vị thứ nhất.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color w:val="231F20"/>
          <w:w w:val="105"/>
        </w:rPr>
        <w:t>Lên</w:t>
      </w:r>
      <w:r>
        <w:rPr>
          <w:color w:val="231F20"/>
          <w:spacing w:val="-7"/>
          <w:w w:val="105"/>
        </w:rPr>
        <w:t> </w:t>
      </w:r>
      <w:r>
        <w:rPr>
          <w:color w:val="231F20"/>
          <w:w w:val="105"/>
        </w:rPr>
        <w:t>cao</w:t>
      </w:r>
      <w:r>
        <w:rPr>
          <w:color w:val="231F20"/>
          <w:spacing w:val="-7"/>
          <w:w w:val="105"/>
        </w:rPr>
        <w:t> </w:t>
      </w:r>
      <w:r>
        <w:rPr>
          <w:color w:val="231F20"/>
          <w:w w:val="105"/>
        </w:rPr>
        <w:t>hơn</w:t>
      </w:r>
      <w:r>
        <w:rPr>
          <w:color w:val="231F20"/>
          <w:spacing w:val="-7"/>
          <w:w w:val="105"/>
        </w:rPr>
        <w:t> </w:t>
      </w:r>
      <w:r>
        <w:rPr>
          <w:color w:val="231F20"/>
          <w:w w:val="105"/>
        </w:rPr>
        <w:t>nữa,</w:t>
      </w:r>
      <w:r>
        <w:rPr>
          <w:color w:val="231F20"/>
          <w:spacing w:val="-7"/>
          <w:w w:val="105"/>
        </w:rPr>
        <w:t> </w:t>
      </w:r>
      <w:r>
        <w:rPr>
          <w:color w:val="231F20"/>
          <w:w w:val="105"/>
        </w:rPr>
        <w:t>chẳng</w:t>
      </w:r>
      <w:r>
        <w:rPr>
          <w:color w:val="231F20"/>
          <w:spacing w:val="-7"/>
          <w:w w:val="105"/>
        </w:rPr>
        <w:t> </w:t>
      </w:r>
      <w:r>
        <w:rPr>
          <w:color w:val="231F20"/>
          <w:w w:val="105"/>
        </w:rPr>
        <w:t>những</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còn</w:t>
      </w:r>
      <w:r>
        <w:rPr>
          <w:color w:val="231F20"/>
          <w:spacing w:val="-7"/>
          <w:w w:val="105"/>
        </w:rPr>
        <w:t> </w:t>
      </w:r>
      <w:r>
        <w:rPr>
          <w:color w:val="231F20"/>
          <w:w w:val="105"/>
        </w:rPr>
        <w:t>chấp trước đối với hết thảy pháp mà đến ý niệm phân biệt cũng đều không</w:t>
      </w:r>
      <w:r>
        <w:rPr>
          <w:color w:val="231F20"/>
          <w:spacing w:val="-1"/>
          <w:w w:val="105"/>
        </w:rPr>
        <w:t> </w:t>
      </w:r>
      <w:r>
        <w:rPr>
          <w:color w:val="231F20"/>
          <w:w w:val="105"/>
        </w:rPr>
        <w:t>có. Điều này quả thật rất cao, đây là Bồ</w:t>
      </w:r>
      <w:r>
        <w:rPr>
          <w:color w:val="231F20"/>
          <w:spacing w:val="-1"/>
          <w:w w:val="105"/>
        </w:rPr>
        <w:t> </w:t>
      </w:r>
      <w:r>
        <w:rPr>
          <w:color w:val="231F20"/>
          <w:w w:val="105"/>
        </w:rPr>
        <w:t>tát. Quý vị đã đạt được học vị thứ hai.</w:t>
      </w:r>
    </w:p>
    <w:p>
      <w:pPr>
        <w:pStyle w:val="BodyText"/>
        <w:spacing w:line="307" w:lineRule="auto" w:before="139"/>
        <w:ind w:left="387" w:right="122" w:firstLine="453"/>
      </w:pPr>
      <w:r>
        <w:rPr>
          <w:color w:val="231F20"/>
          <w:w w:val="105"/>
        </w:rPr>
        <w:t>Cao</w:t>
      </w:r>
      <w:r>
        <w:rPr>
          <w:color w:val="231F20"/>
          <w:spacing w:val="-6"/>
          <w:w w:val="105"/>
        </w:rPr>
        <w:t> </w:t>
      </w:r>
      <w:r>
        <w:rPr>
          <w:color w:val="231F20"/>
          <w:w w:val="105"/>
        </w:rPr>
        <w:t>lên</w:t>
      </w:r>
      <w:r>
        <w:rPr>
          <w:color w:val="231F20"/>
          <w:spacing w:val="-6"/>
          <w:w w:val="105"/>
        </w:rPr>
        <w:t> </w:t>
      </w:r>
      <w:r>
        <w:rPr>
          <w:color w:val="231F20"/>
          <w:w w:val="105"/>
        </w:rPr>
        <w:t>hơn</w:t>
      </w:r>
      <w:r>
        <w:rPr>
          <w:color w:val="231F20"/>
          <w:spacing w:val="-6"/>
          <w:w w:val="105"/>
        </w:rPr>
        <w:t> </w:t>
      </w:r>
      <w:r>
        <w:rPr>
          <w:color w:val="231F20"/>
          <w:w w:val="105"/>
        </w:rPr>
        <w:t>nữa.</w:t>
      </w:r>
      <w:r>
        <w:rPr>
          <w:color w:val="231F20"/>
          <w:spacing w:val="-6"/>
          <w:w w:val="105"/>
        </w:rPr>
        <w:t> </w:t>
      </w:r>
      <w:r>
        <w:rPr>
          <w:color w:val="231F20"/>
          <w:w w:val="105"/>
        </w:rPr>
        <w:t>Chẳng</w:t>
      </w:r>
      <w:r>
        <w:rPr>
          <w:color w:val="231F20"/>
          <w:spacing w:val="-6"/>
          <w:w w:val="105"/>
        </w:rPr>
        <w:t> </w:t>
      </w:r>
      <w:r>
        <w:rPr>
          <w:color w:val="231F20"/>
          <w:w w:val="105"/>
        </w:rPr>
        <w:t>những</w:t>
      </w:r>
      <w:r>
        <w:rPr>
          <w:color w:val="231F20"/>
          <w:spacing w:val="-6"/>
          <w:w w:val="105"/>
        </w:rPr>
        <w:t> </w:t>
      </w:r>
      <w:r>
        <w:rPr>
          <w:color w:val="231F20"/>
          <w:w w:val="105"/>
        </w:rPr>
        <w:t>không</w:t>
      </w:r>
      <w:r>
        <w:rPr>
          <w:color w:val="231F20"/>
          <w:spacing w:val="-6"/>
          <w:w w:val="105"/>
        </w:rPr>
        <w:t> </w:t>
      </w:r>
      <w:r>
        <w:rPr>
          <w:color w:val="231F20"/>
          <w:w w:val="105"/>
        </w:rPr>
        <w:t>còn</w:t>
      </w:r>
      <w:r>
        <w:rPr>
          <w:color w:val="231F20"/>
          <w:spacing w:val="-6"/>
          <w:w w:val="105"/>
        </w:rPr>
        <w:t> </w:t>
      </w:r>
      <w:r>
        <w:rPr>
          <w:color w:val="231F20"/>
          <w:w w:val="105"/>
        </w:rPr>
        <w:t>phân</w:t>
      </w:r>
      <w:r>
        <w:rPr>
          <w:color w:val="231F20"/>
          <w:spacing w:val="-6"/>
          <w:w w:val="105"/>
        </w:rPr>
        <w:t> </w:t>
      </w:r>
      <w:r>
        <w:rPr>
          <w:color w:val="231F20"/>
          <w:w w:val="105"/>
        </w:rPr>
        <w:t>biệt,</w:t>
      </w:r>
      <w:r>
        <w:rPr>
          <w:color w:val="231F20"/>
          <w:spacing w:val="-6"/>
          <w:w w:val="105"/>
        </w:rPr>
        <w:t> </w:t>
      </w:r>
      <w:r>
        <w:rPr>
          <w:color w:val="231F20"/>
          <w:w w:val="105"/>
        </w:rPr>
        <w:t>mà khởi tâm động niệm cũng đều không có, như như bất động. </w:t>
      </w:r>
      <w:r>
        <w:rPr>
          <w:color w:val="231F20"/>
        </w:rPr>
        <w:t>Đây</w:t>
      </w:r>
      <w:r>
        <w:rPr>
          <w:color w:val="231F20"/>
          <w:spacing w:val="-13"/>
        </w:rPr>
        <w:t> </w:t>
      </w:r>
      <w:r>
        <w:rPr>
          <w:color w:val="231F20"/>
        </w:rPr>
        <w:t>chính</w:t>
      </w:r>
      <w:r>
        <w:rPr>
          <w:color w:val="231F20"/>
          <w:spacing w:val="-13"/>
        </w:rPr>
        <w:t> </w:t>
      </w:r>
      <w:r>
        <w:rPr>
          <w:color w:val="231F20"/>
        </w:rPr>
        <w:t>là</w:t>
      </w:r>
      <w:r>
        <w:rPr>
          <w:color w:val="231F20"/>
          <w:spacing w:val="-13"/>
        </w:rPr>
        <w:t> </w:t>
      </w:r>
      <w:r>
        <w:rPr>
          <w:color w:val="231F20"/>
        </w:rPr>
        <w:t>GIÁC,</w:t>
      </w:r>
      <w:r>
        <w:rPr>
          <w:color w:val="231F20"/>
          <w:spacing w:val="-13"/>
        </w:rPr>
        <w:t> </w:t>
      </w:r>
      <w:r>
        <w:rPr>
          <w:color w:val="231F20"/>
        </w:rPr>
        <w:t>giác</w:t>
      </w:r>
      <w:r>
        <w:rPr>
          <w:color w:val="231F20"/>
          <w:spacing w:val="-13"/>
        </w:rPr>
        <w:t> </w:t>
      </w:r>
      <w:r>
        <w:rPr>
          <w:color w:val="231F20"/>
        </w:rPr>
        <w:t>mà</w:t>
      </w:r>
      <w:r>
        <w:rPr>
          <w:color w:val="231F20"/>
          <w:spacing w:val="-13"/>
        </w:rPr>
        <w:t> </w:t>
      </w:r>
      <w:r>
        <w:rPr>
          <w:color w:val="231F20"/>
        </w:rPr>
        <w:t>không</w:t>
      </w:r>
      <w:r>
        <w:rPr>
          <w:color w:val="231F20"/>
          <w:spacing w:val="-13"/>
        </w:rPr>
        <w:t> </w:t>
      </w:r>
      <w:r>
        <w:rPr>
          <w:color w:val="231F20"/>
        </w:rPr>
        <w:t>mê.</w:t>
      </w:r>
      <w:r>
        <w:rPr>
          <w:color w:val="231F20"/>
          <w:spacing w:val="-13"/>
        </w:rPr>
        <w:t> </w:t>
      </w:r>
      <w:r>
        <w:rPr>
          <w:color w:val="231F20"/>
        </w:rPr>
        <w:t>Đây</w:t>
      </w:r>
      <w:r>
        <w:rPr>
          <w:color w:val="231F20"/>
          <w:spacing w:val="-13"/>
        </w:rPr>
        <w:t> </w:t>
      </w:r>
      <w:r>
        <w:rPr>
          <w:color w:val="231F20"/>
        </w:rPr>
        <w:t>là</w:t>
      </w:r>
      <w:r>
        <w:rPr>
          <w:color w:val="231F20"/>
          <w:spacing w:val="-13"/>
        </w:rPr>
        <w:t> </w:t>
      </w:r>
      <w:r>
        <w:rPr>
          <w:color w:val="231F20"/>
        </w:rPr>
        <w:t>học</w:t>
      </w:r>
      <w:r>
        <w:rPr>
          <w:color w:val="231F20"/>
          <w:spacing w:val="-13"/>
        </w:rPr>
        <w:t> </w:t>
      </w:r>
      <w:r>
        <w:rPr>
          <w:color w:val="231F20"/>
        </w:rPr>
        <w:t>vị</w:t>
      </w:r>
      <w:r>
        <w:rPr>
          <w:color w:val="231F20"/>
          <w:spacing w:val="-13"/>
        </w:rPr>
        <w:t> </w:t>
      </w:r>
      <w:r>
        <w:rPr>
          <w:color w:val="231F20"/>
        </w:rPr>
        <w:t>cao</w:t>
      </w:r>
      <w:r>
        <w:rPr>
          <w:color w:val="231F20"/>
          <w:spacing w:val="-13"/>
        </w:rPr>
        <w:t> </w:t>
      </w:r>
      <w:r>
        <w:rPr>
          <w:color w:val="231F20"/>
        </w:rPr>
        <w:t>nhất, </w:t>
      </w:r>
      <w:r>
        <w:rPr>
          <w:color w:val="231F20"/>
          <w:w w:val="105"/>
        </w:rPr>
        <w:t>là</w:t>
      </w:r>
      <w:r>
        <w:rPr>
          <w:color w:val="231F20"/>
          <w:spacing w:val="-8"/>
          <w:w w:val="105"/>
        </w:rPr>
        <w:t> </w:t>
      </w:r>
      <w:r>
        <w:rPr>
          <w:color w:val="231F20"/>
          <w:w w:val="105"/>
        </w:rPr>
        <w:t>Phật.</w:t>
      </w:r>
      <w:r>
        <w:rPr>
          <w:color w:val="231F20"/>
          <w:spacing w:val="-8"/>
          <w:w w:val="105"/>
        </w:rPr>
        <w:t> </w:t>
      </w:r>
      <w:r>
        <w:rPr>
          <w:color w:val="231F20"/>
          <w:w w:val="105"/>
        </w:rPr>
        <w:t>Do</w:t>
      </w:r>
      <w:r>
        <w:rPr>
          <w:color w:val="231F20"/>
          <w:spacing w:val="-8"/>
          <w:w w:val="105"/>
        </w:rPr>
        <w:t> </w:t>
      </w:r>
      <w:r>
        <w:rPr>
          <w:color w:val="231F20"/>
          <w:w w:val="105"/>
        </w:rPr>
        <w:t>đó,</w:t>
      </w:r>
      <w:r>
        <w:rPr>
          <w:color w:val="231F20"/>
          <w:spacing w:val="-8"/>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là</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Hán,</w:t>
      </w:r>
      <w:r>
        <w:rPr>
          <w:color w:val="231F20"/>
          <w:spacing w:val="-8"/>
          <w:w w:val="105"/>
        </w:rPr>
        <w:t> </w:t>
      </w:r>
      <w:r>
        <w:rPr>
          <w:color w:val="231F20"/>
          <w:w w:val="105"/>
        </w:rPr>
        <w:t>Bình</w:t>
      </w:r>
      <w:r>
        <w:rPr>
          <w:color w:val="231F20"/>
          <w:spacing w:val="-9"/>
          <w:w w:val="105"/>
        </w:rPr>
        <w:t> </w:t>
      </w:r>
      <w:r>
        <w:rPr>
          <w:color w:val="231F20"/>
          <w:w w:val="105"/>
        </w:rPr>
        <w:t>đẳng</w:t>
      </w:r>
      <w:r>
        <w:rPr>
          <w:color w:val="231F20"/>
          <w:spacing w:val="-8"/>
          <w:w w:val="105"/>
        </w:rPr>
        <w:t> </w:t>
      </w:r>
      <w:r>
        <w:rPr>
          <w:color w:val="231F20"/>
          <w:w w:val="105"/>
        </w:rPr>
        <w:t>là</w:t>
      </w:r>
      <w:r>
        <w:rPr>
          <w:color w:val="231F20"/>
          <w:spacing w:val="-8"/>
          <w:w w:val="105"/>
        </w:rPr>
        <w:t> </w:t>
      </w:r>
      <w:r>
        <w:rPr>
          <w:color w:val="231F20"/>
          <w:w w:val="105"/>
        </w:rPr>
        <w:t>Bồ</w:t>
      </w:r>
      <w:r>
        <w:rPr>
          <w:color w:val="231F20"/>
          <w:spacing w:val="-9"/>
          <w:w w:val="105"/>
        </w:rPr>
        <w:t> </w:t>
      </w:r>
      <w:r>
        <w:rPr>
          <w:color w:val="231F20"/>
          <w:w w:val="105"/>
        </w:rPr>
        <w:t>tát và Giác là Phật.</w:t>
      </w:r>
    </w:p>
    <w:p>
      <w:pPr>
        <w:pStyle w:val="BodyText"/>
        <w:spacing w:line="307" w:lineRule="auto" w:before="140"/>
        <w:ind w:left="387" w:right="120" w:firstLine="453"/>
      </w:pPr>
      <w:r>
        <w:rPr>
          <w:color w:val="231F20"/>
          <w:w w:val="105"/>
        </w:rPr>
        <w:t>Giáo dục của đức Phật dạy điều gì? Mục tiêu cuối cùng chính là khiến ta đạt được điều này. Đây là tự tính. Trong tâm thanh tịnh của tự tính vốn đầy đủ, mọi người đều có. Vì vậy, đức Phật nói hết thảy chúng sinh vốn là Phật. Bởi vì,</w:t>
      </w:r>
      <w:r>
        <w:rPr>
          <w:color w:val="231F20"/>
          <w:spacing w:val="-1"/>
          <w:w w:val="105"/>
        </w:rPr>
        <w:t> </w:t>
      </w:r>
      <w:r>
        <w:rPr>
          <w:color w:val="231F20"/>
          <w:w w:val="105"/>
        </w:rPr>
        <w:t>tính</w:t>
      </w:r>
      <w:r>
        <w:rPr>
          <w:color w:val="231F20"/>
          <w:spacing w:val="-1"/>
          <w:w w:val="105"/>
        </w:rPr>
        <w:t> </w:t>
      </w:r>
      <w:r>
        <w:rPr>
          <w:color w:val="231F20"/>
          <w:w w:val="105"/>
        </w:rPr>
        <w:t>Phật</w:t>
      </w:r>
      <w:r>
        <w:rPr>
          <w:color w:val="231F20"/>
          <w:spacing w:val="-1"/>
          <w:w w:val="105"/>
        </w:rPr>
        <w:t> </w:t>
      </w:r>
      <w:r>
        <w:rPr>
          <w:color w:val="231F20"/>
          <w:w w:val="105"/>
        </w:rPr>
        <w:t>này</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đã</w:t>
      </w:r>
      <w:r>
        <w:rPr>
          <w:color w:val="231F20"/>
          <w:spacing w:val="-1"/>
          <w:w w:val="105"/>
        </w:rPr>
        <w:t> </w:t>
      </w:r>
      <w:r>
        <w:rPr>
          <w:color w:val="231F20"/>
          <w:w w:val="105"/>
        </w:rPr>
        <w:t>có</w:t>
      </w:r>
      <w:r>
        <w:rPr>
          <w:color w:val="231F20"/>
          <w:spacing w:val="-1"/>
          <w:w w:val="105"/>
        </w:rPr>
        <w:t> </w:t>
      </w:r>
      <w:r>
        <w:rPr>
          <w:color w:val="231F20"/>
          <w:w w:val="105"/>
        </w:rPr>
        <w:t>sẵn.</w:t>
      </w:r>
      <w:r>
        <w:rPr>
          <w:color w:val="231F20"/>
          <w:spacing w:val="-1"/>
          <w:w w:val="105"/>
        </w:rPr>
        <w:t> </w:t>
      </w:r>
      <w:r>
        <w:rPr>
          <w:color w:val="231F20"/>
          <w:w w:val="105"/>
        </w:rPr>
        <w:t>Đã</w:t>
      </w:r>
      <w:r>
        <w:rPr>
          <w:color w:val="231F20"/>
          <w:spacing w:val="-1"/>
          <w:w w:val="105"/>
        </w:rPr>
        <w:t> </w:t>
      </w:r>
      <w:r>
        <w:rPr>
          <w:color w:val="231F20"/>
          <w:w w:val="105"/>
        </w:rPr>
        <w:t>có,</w:t>
      </w:r>
      <w:r>
        <w:rPr>
          <w:color w:val="231F20"/>
          <w:spacing w:val="-1"/>
          <w:w w:val="105"/>
        </w:rPr>
        <w:t> </w:t>
      </w:r>
      <w:r>
        <w:rPr>
          <w:color w:val="231F20"/>
          <w:w w:val="105"/>
        </w:rPr>
        <w:t>tại</w:t>
      </w:r>
      <w:r>
        <w:rPr>
          <w:color w:val="231F20"/>
          <w:spacing w:val="-1"/>
          <w:w w:val="105"/>
        </w:rPr>
        <w:t> </w:t>
      </w:r>
      <w:r>
        <w:rPr>
          <w:color w:val="231F20"/>
          <w:w w:val="105"/>
        </w:rPr>
        <w:t>sao</w:t>
      </w:r>
      <w:r>
        <w:rPr>
          <w:color w:val="231F20"/>
          <w:spacing w:val="-1"/>
          <w:w w:val="105"/>
        </w:rPr>
        <w:t> </w:t>
      </w:r>
      <w:r>
        <w:rPr>
          <w:color w:val="231F20"/>
          <w:w w:val="105"/>
        </w:rPr>
        <w:t>bây</w:t>
      </w:r>
      <w:r>
        <w:rPr>
          <w:color w:val="231F20"/>
          <w:spacing w:val="-1"/>
          <w:w w:val="105"/>
        </w:rPr>
        <w:t> </w:t>
      </w:r>
      <w:r>
        <w:rPr>
          <w:color w:val="231F20"/>
          <w:w w:val="105"/>
        </w:rPr>
        <w:t>giờ</w:t>
      </w:r>
      <w:r>
        <w:rPr>
          <w:color w:val="231F20"/>
          <w:spacing w:val="-1"/>
          <w:w w:val="105"/>
        </w:rPr>
        <w:t> </w:t>
      </w:r>
      <w:r>
        <w:rPr>
          <w:color w:val="231F20"/>
          <w:w w:val="105"/>
        </w:rPr>
        <w:t>lại không</w:t>
      </w:r>
      <w:r>
        <w:rPr>
          <w:color w:val="231F20"/>
          <w:spacing w:val="-2"/>
          <w:w w:val="105"/>
        </w:rPr>
        <w:t> </w:t>
      </w:r>
      <w:r>
        <w:rPr>
          <w:color w:val="231F20"/>
          <w:w w:val="105"/>
        </w:rPr>
        <w:t>có?</w:t>
      </w:r>
      <w:r>
        <w:rPr>
          <w:color w:val="231F20"/>
          <w:spacing w:val="-2"/>
          <w:w w:val="105"/>
        </w:rPr>
        <w:t> </w:t>
      </w:r>
      <w:r>
        <w:rPr>
          <w:color w:val="231F20"/>
          <w:w w:val="105"/>
        </w:rPr>
        <w:t>Vì</w:t>
      </w:r>
      <w:r>
        <w:rPr>
          <w:color w:val="231F20"/>
          <w:spacing w:val="-2"/>
          <w:w w:val="105"/>
        </w:rPr>
        <w:t> </w:t>
      </w:r>
      <w:r>
        <w:rPr>
          <w:color w:val="231F20"/>
          <w:w w:val="105"/>
        </w:rPr>
        <w:t>mê.</w:t>
      </w:r>
      <w:r>
        <w:rPr>
          <w:color w:val="231F20"/>
          <w:spacing w:val="-2"/>
          <w:w w:val="105"/>
        </w:rPr>
        <w:t> </w:t>
      </w:r>
      <w:r>
        <w:rPr>
          <w:color w:val="231F20"/>
          <w:w w:val="105"/>
        </w:rPr>
        <w:t>Mê</w:t>
      </w:r>
      <w:r>
        <w:rPr>
          <w:color w:val="231F20"/>
          <w:spacing w:val="-2"/>
          <w:w w:val="105"/>
        </w:rPr>
        <w:t> </w:t>
      </w:r>
      <w:r>
        <w:rPr>
          <w:color w:val="231F20"/>
          <w:w w:val="105"/>
        </w:rPr>
        <w:t>trong</w:t>
      </w:r>
      <w:r>
        <w:rPr>
          <w:color w:val="231F20"/>
          <w:spacing w:val="-2"/>
          <w:w w:val="105"/>
        </w:rPr>
        <w:t> </w:t>
      </w:r>
      <w:r>
        <w:rPr>
          <w:color w:val="231F20"/>
          <w:w w:val="105"/>
        </w:rPr>
        <w:t>cảnh</w:t>
      </w:r>
      <w:r>
        <w:rPr>
          <w:color w:val="231F20"/>
          <w:spacing w:val="-2"/>
          <w:w w:val="105"/>
        </w:rPr>
        <w:t> </w:t>
      </w:r>
      <w:r>
        <w:rPr>
          <w:color w:val="231F20"/>
          <w:w w:val="105"/>
        </w:rPr>
        <w:t>giới</w:t>
      </w:r>
      <w:r>
        <w:rPr>
          <w:color w:val="231F20"/>
          <w:spacing w:val="-2"/>
          <w:w w:val="105"/>
        </w:rPr>
        <w:t> </w:t>
      </w:r>
      <w:r>
        <w:rPr>
          <w:color w:val="231F20"/>
          <w:w w:val="105"/>
        </w:rPr>
        <w:t>của</w:t>
      </w:r>
      <w:r>
        <w:rPr>
          <w:color w:val="231F20"/>
          <w:spacing w:val="-2"/>
          <w:w w:val="105"/>
        </w:rPr>
        <w:t> </w:t>
      </w:r>
      <w:r>
        <w:rPr>
          <w:color w:val="231F20"/>
          <w:w w:val="105"/>
        </w:rPr>
        <w:t>hư</w:t>
      </w:r>
      <w:r>
        <w:rPr>
          <w:color w:val="231F20"/>
          <w:spacing w:val="-2"/>
          <w:w w:val="105"/>
        </w:rPr>
        <w:t> </w:t>
      </w:r>
      <w:r>
        <w:rPr>
          <w:color w:val="231F20"/>
          <w:w w:val="105"/>
        </w:rPr>
        <w:t>vọng.</w:t>
      </w:r>
      <w:r>
        <w:rPr>
          <w:color w:val="231F20"/>
          <w:spacing w:val="-2"/>
          <w:w w:val="105"/>
        </w:rPr>
        <w:t> </w:t>
      </w:r>
      <w:r>
        <w:rPr>
          <w:color w:val="231F20"/>
          <w:w w:val="105"/>
        </w:rPr>
        <w:t>Ở</w:t>
      </w:r>
      <w:r>
        <w:rPr>
          <w:color w:val="231F20"/>
          <w:spacing w:val="-2"/>
          <w:w w:val="105"/>
        </w:rPr>
        <w:t> </w:t>
      </w:r>
      <w:r>
        <w:rPr>
          <w:color w:val="231F20"/>
          <w:w w:val="105"/>
        </w:rPr>
        <w:t>trong đó, ta khởi lên tự tư tự lơi, khởi lên ý niệm này, khởi lên</w:t>
      </w:r>
      <w:r>
        <w:rPr>
          <w:color w:val="231F20"/>
          <w:spacing w:val="40"/>
          <w:w w:val="105"/>
        </w:rPr>
        <w:t> </w:t>
      </w:r>
      <w:r>
        <w:rPr>
          <w:color w:val="231F20"/>
          <w:w w:val="105"/>
        </w:rPr>
        <w:t>thị</w:t>
      </w:r>
      <w:r>
        <w:rPr>
          <w:color w:val="231F20"/>
          <w:spacing w:val="-6"/>
          <w:w w:val="105"/>
        </w:rPr>
        <w:t> </w:t>
      </w:r>
      <w:r>
        <w:rPr>
          <w:color w:val="231F20"/>
          <w:w w:val="105"/>
        </w:rPr>
        <w:t>phi</w:t>
      </w:r>
      <w:r>
        <w:rPr>
          <w:color w:val="231F20"/>
          <w:spacing w:val="-6"/>
          <w:w w:val="105"/>
        </w:rPr>
        <w:t> </w:t>
      </w:r>
      <w:r>
        <w:rPr>
          <w:color w:val="231F20"/>
          <w:w w:val="105"/>
        </w:rPr>
        <w:t>nhân</w:t>
      </w:r>
      <w:r>
        <w:rPr>
          <w:color w:val="231F20"/>
          <w:spacing w:val="-6"/>
          <w:w w:val="105"/>
        </w:rPr>
        <w:t> </w:t>
      </w:r>
      <w:r>
        <w:rPr>
          <w:color w:val="231F20"/>
          <w:w w:val="105"/>
        </w:rPr>
        <w:t>ngã,</w:t>
      </w:r>
      <w:r>
        <w:rPr>
          <w:color w:val="231F20"/>
          <w:spacing w:val="-6"/>
          <w:w w:val="105"/>
        </w:rPr>
        <w:t> </w:t>
      </w:r>
      <w:r>
        <w:rPr>
          <w:color w:val="231F20"/>
          <w:w w:val="105"/>
        </w:rPr>
        <w:t>khởi</w:t>
      </w:r>
      <w:r>
        <w:rPr>
          <w:color w:val="231F20"/>
          <w:spacing w:val="-6"/>
          <w:w w:val="105"/>
        </w:rPr>
        <w:t> </w:t>
      </w:r>
      <w:r>
        <w:rPr>
          <w:color w:val="231F20"/>
          <w:w w:val="105"/>
        </w:rPr>
        <w:t>lên</w:t>
      </w:r>
      <w:r>
        <w:rPr>
          <w:color w:val="231F20"/>
          <w:spacing w:val="-6"/>
          <w:w w:val="105"/>
        </w:rPr>
        <w:t> </w:t>
      </w:r>
      <w:r>
        <w:rPr>
          <w:color w:val="231F20"/>
          <w:w w:val="105"/>
        </w:rPr>
        <w:t>tham,</w:t>
      </w:r>
      <w:r>
        <w:rPr>
          <w:color w:val="231F20"/>
          <w:spacing w:val="-6"/>
          <w:w w:val="105"/>
        </w:rPr>
        <w:t> </w:t>
      </w:r>
      <w:r>
        <w:rPr>
          <w:color w:val="231F20"/>
          <w:w w:val="105"/>
        </w:rPr>
        <w:t>sân,</w:t>
      </w:r>
      <w:r>
        <w:rPr>
          <w:color w:val="231F20"/>
          <w:spacing w:val="-5"/>
          <w:w w:val="105"/>
        </w:rPr>
        <w:t> </w:t>
      </w:r>
      <w:r>
        <w:rPr>
          <w:color w:val="231F20"/>
          <w:w w:val="105"/>
        </w:rPr>
        <w:t>si,</w:t>
      </w:r>
      <w:r>
        <w:rPr>
          <w:color w:val="231F20"/>
          <w:spacing w:val="-6"/>
          <w:w w:val="105"/>
        </w:rPr>
        <w:t> </w:t>
      </w:r>
      <w:r>
        <w:rPr>
          <w:color w:val="231F20"/>
          <w:w w:val="105"/>
        </w:rPr>
        <w:t>mạn.</w:t>
      </w:r>
      <w:r>
        <w:rPr>
          <w:color w:val="231F20"/>
          <w:spacing w:val="-5"/>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đã</w:t>
      </w:r>
      <w:r>
        <w:rPr>
          <w:color w:val="231F20"/>
          <w:spacing w:val="-5"/>
          <w:w w:val="105"/>
        </w:rPr>
        <w:t> </w:t>
      </w:r>
      <w:r>
        <w:rPr>
          <w:color w:val="231F20"/>
          <w:w w:val="105"/>
        </w:rPr>
        <w:t>bị</w:t>
      </w:r>
      <w:r>
        <w:rPr>
          <w:color w:val="231F20"/>
          <w:spacing w:val="-6"/>
          <w:w w:val="105"/>
        </w:rPr>
        <w:t> </w:t>
      </w:r>
      <w:r>
        <w:rPr>
          <w:color w:val="231F20"/>
          <w:w w:val="105"/>
        </w:rPr>
        <w:t>ô nhiễm.</w:t>
      </w:r>
      <w:r>
        <w:rPr>
          <w:color w:val="231F20"/>
          <w:spacing w:val="-23"/>
          <w:w w:val="105"/>
        </w:rPr>
        <w:t> </w:t>
      </w:r>
      <w:r>
        <w:rPr>
          <w:color w:val="231F20"/>
          <w:w w:val="105"/>
        </w:rPr>
        <w:t>Ô</w:t>
      </w:r>
      <w:r>
        <w:rPr>
          <w:color w:val="231F20"/>
          <w:spacing w:val="-22"/>
          <w:w w:val="105"/>
        </w:rPr>
        <w:t> </w:t>
      </w:r>
      <w:r>
        <w:rPr>
          <w:color w:val="231F20"/>
          <w:w w:val="105"/>
        </w:rPr>
        <w:t>nhiễm,</w:t>
      </w:r>
      <w:r>
        <w:rPr>
          <w:color w:val="231F20"/>
          <w:spacing w:val="-22"/>
          <w:w w:val="105"/>
        </w:rPr>
        <w:t> </w:t>
      </w:r>
      <w:r>
        <w:rPr>
          <w:color w:val="231F20"/>
          <w:w w:val="105"/>
        </w:rPr>
        <w:t>thì</w:t>
      </w:r>
      <w:r>
        <w:rPr>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phàm</w:t>
      </w:r>
      <w:r>
        <w:rPr>
          <w:color w:val="231F20"/>
          <w:spacing w:val="-23"/>
          <w:w w:val="105"/>
        </w:rPr>
        <w:t> </w:t>
      </w:r>
      <w:r>
        <w:rPr>
          <w:color w:val="231F20"/>
          <w:w w:val="105"/>
        </w:rPr>
        <w:t>phu.</w:t>
      </w:r>
      <w:r>
        <w:rPr>
          <w:color w:val="231F20"/>
          <w:spacing w:val="-22"/>
          <w:w w:val="105"/>
        </w:rPr>
        <w:t> </w:t>
      </w:r>
      <w:r>
        <w:rPr>
          <w:color w:val="231F20"/>
          <w:w w:val="105"/>
        </w:rPr>
        <w:t>Ta</w:t>
      </w:r>
      <w:r>
        <w:rPr>
          <w:color w:val="231F20"/>
          <w:spacing w:val="-22"/>
          <w:w w:val="105"/>
        </w:rPr>
        <w:t> </w:t>
      </w:r>
      <w:r>
        <w:rPr>
          <w:color w:val="231F20"/>
          <w:w w:val="105"/>
        </w:rPr>
        <w:t>vốn</w:t>
      </w:r>
      <w:r>
        <w:rPr>
          <w:color w:val="231F20"/>
          <w:spacing w:val="-23"/>
          <w:w w:val="105"/>
        </w:rPr>
        <w:t> </w:t>
      </w:r>
      <w:r>
        <w:rPr>
          <w:color w:val="231F20"/>
          <w:w w:val="105"/>
        </w:rPr>
        <w:t>là</w:t>
      </w:r>
      <w:r>
        <w:rPr>
          <w:color w:val="231F20"/>
          <w:spacing w:val="-22"/>
          <w:w w:val="105"/>
        </w:rPr>
        <w:t> </w:t>
      </w:r>
      <w:r>
        <w:rPr>
          <w:color w:val="231F20"/>
          <w:w w:val="105"/>
        </w:rPr>
        <w:t>Phật,</w:t>
      </w:r>
      <w:r>
        <w:rPr>
          <w:color w:val="231F20"/>
          <w:spacing w:val="-22"/>
          <w:w w:val="105"/>
        </w:rPr>
        <w:t> </w:t>
      </w:r>
      <w:r>
        <w:rPr>
          <w:color w:val="231F20"/>
          <w:w w:val="105"/>
        </w:rPr>
        <w:t>bây</w:t>
      </w:r>
      <w:r>
        <w:rPr>
          <w:color w:val="231F20"/>
          <w:spacing w:val="-23"/>
          <w:w w:val="105"/>
        </w:rPr>
        <w:t> </w:t>
      </w:r>
      <w:r>
        <w:rPr>
          <w:color w:val="231F20"/>
          <w:w w:val="105"/>
        </w:rPr>
        <w:t>giờ gọi là phàm phu. Phàm phu trong mắt đức Phật, vẫn là một vị Phật. Bởi vì Phật nhìn vào tự tính của quý vị, chứ không nhìn vào tập khí của quý vị.</w:t>
      </w:r>
    </w:p>
    <w:p>
      <w:pPr>
        <w:spacing w:line="307" w:lineRule="auto" w:before="134"/>
        <w:ind w:left="387" w:right="123" w:firstLine="453"/>
        <w:jc w:val="both"/>
        <w:rPr>
          <w:sz w:val="34"/>
        </w:rPr>
      </w:pPr>
      <w:r>
        <w:rPr>
          <w:color w:val="231F20"/>
          <w:w w:val="105"/>
          <w:sz w:val="34"/>
        </w:rPr>
        <w:t>Trong </w:t>
      </w:r>
      <w:r>
        <w:rPr>
          <w:i/>
          <w:color w:val="231F20"/>
          <w:w w:val="105"/>
          <w:sz w:val="34"/>
        </w:rPr>
        <w:t>Tam Tự Kinh </w:t>
      </w:r>
      <w:r>
        <w:rPr>
          <w:color w:val="231F20"/>
          <w:w w:val="105"/>
          <w:sz w:val="34"/>
        </w:rPr>
        <w:t>nói: “</w:t>
      </w:r>
      <w:r>
        <w:rPr>
          <w:i/>
          <w:color w:val="231F20"/>
          <w:w w:val="105"/>
          <w:sz w:val="34"/>
        </w:rPr>
        <w:t>Nhân chi sơ, tính bản thiện</w:t>
      </w:r>
      <w:r>
        <w:rPr>
          <w:color w:val="231F20"/>
          <w:w w:val="105"/>
          <w:sz w:val="34"/>
        </w:rPr>
        <w:t>”. </w:t>
      </w:r>
      <w:r>
        <w:rPr>
          <w:color w:val="231F20"/>
          <w:spacing w:val="-2"/>
          <w:w w:val="105"/>
          <w:sz w:val="34"/>
        </w:rPr>
        <w:t>Bản</w:t>
      </w:r>
      <w:r>
        <w:rPr>
          <w:color w:val="231F20"/>
          <w:spacing w:val="-18"/>
          <w:w w:val="105"/>
          <w:sz w:val="34"/>
        </w:rPr>
        <w:t> </w:t>
      </w:r>
      <w:r>
        <w:rPr>
          <w:color w:val="231F20"/>
          <w:spacing w:val="-2"/>
          <w:w w:val="105"/>
          <w:sz w:val="34"/>
        </w:rPr>
        <w:t>thiện</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gì?</w:t>
      </w:r>
      <w:r>
        <w:rPr>
          <w:color w:val="231F20"/>
          <w:spacing w:val="-18"/>
          <w:w w:val="105"/>
          <w:sz w:val="34"/>
        </w:rPr>
        <w:t> </w:t>
      </w:r>
      <w:r>
        <w:rPr>
          <w:color w:val="231F20"/>
          <w:spacing w:val="-2"/>
          <w:w w:val="105"/>
          <w:sz w:val="34"/>
        </w:rPr>
        <w:t>Thanh</w:t>
      </w:r>
      <w:r>
        <w:rPr>
          <w:color w:val="231F20"/>
          <w:spacing w:val="-18"/>
          <w:w w:val="105"/>
          <w:sz w:val="34"/>
        </w:rPr>
        <w:t> </w:t>
      </w:r>
      <w:r>
        <w:rPr>
          <w:color w:val="231F20"/>
          <w:spacing w:val="-2"/>
          <w:w w:val="105"/>
          <w:sz w:val="34"/>
        </w:rPr>
        <w:t>tịnh,</w:t>
      </w:r>
      <w:r>
        <w:rPr>
          <w:color w:val="231F20"/>
          <w:spacing w:val="-18"/>
          <w:w w:val="105"/>
          <w:sz w:val="34"/>
        </w:rPr>
        <w:t> </w:t>
      </w:r>
      <w:r>
        <w:rPr>
          <w:color w:val="231F20"/>
          <w:spacing w:val="-2"/>
          <w:w w:val="105"/>
          <w:sz w:val="34"/>
        </w:rPr>
        <w:t>Bình</w:t>
      </w:r>
      <w:r>
        <w:rPr>
          <w:color w:val="231F20"/>
          <w:spacing w:val="-18"/>
          <w:w w:val="105"/>
          <w:sz w:val="34"/>
        </w:rPr>
        <w:t> </w:t>
      </w:r>
      <w:r>
        <w:rPr>
          <w:color w:val="231F20"/>
          <w:spacing w:val="-2"/>
          <w:w w:val="105"/>
          <w:sz w:val="34"/>
        </w:rPr>
        <w:t>đẳng,</w:t>
      </w:r>
      <w:r>
        <w:rPr>
          <w:color w:val="231F20"/>
          <w:spacing w:val="-17"/>
          <w:w w:val="105"/>
          <w:sz w:val="34"/>
        </w:rPr>
        <w:t> </w:t>
      </w:r>
      <w:r>
        <w:rPr>
          <w:color w:val="231F20"/>
          <w:spacing w:val="-2"/>
          <w:w w:val="105"/>
          <w:sz w:val="34"/>
        </w:rPr>
        <w:t>Giác</w:t>
      </w:r>
      <w:r>
        <w:rPr>
          <w:color w:val="231F20"/>
          <w:spacing w:val="-18"/>
          <w:w w:val="105"/>
          <w:sz w:val="34"/>
        </w:rPr>
        <w:t> </w:t>
      </w:r>
      <w:r>
        <w:rPr>
          <w:color w:val="231F20"/>
          <w:spacing w:val="-2"/>
          <w:w w:val="105"/>
          <w:sz w:val="34"/>
        </w:rPr>
        <w:t>là</w:t>
      </w:r>
      <w:r>
        <w:rPr>
          <w:color w:val="231F20"/>
          <w:spacing w:val="-18"/>
          <w:w w:val="105"/>
          <w:sz w:val="34"/>
        </w:rPr>
        <w:t> </w:t>
      </w:r>
      <w:r>
        <w:rPr>
          <w:color w:val="231F20"/>
          <w:spacing w:val="-2"/>
          <w:w w:val="105"/>
          <w:sz w:val="34"/>
        </w:rPr>
        <w:t>bản</w:t>
      </w:r>
      <w:r>
        <w:rPr>
          <w:color w:val="231F20"/>
          <w:spacing w:val="-18"/>
          <w:w w:val="105"/>
          <w:sz w:val="34"/>
        </w:rPr>
        <w:t> </w:t>
      </w:r>
      <w:r>
        <w:rPr>
          <w:color w:val="231F20"/>
          <w:spacing w:val="-2"/>
          <w:w w:val="105"/>
          <w:sz w:val="34"/>
        </w:rPr>
        <w:t>thiện.</w:t>
      </w:r>
      <w:r>
        <w:rPr>
          <w:color w:val="231F20"/>
          <w:spacing w:val="-18"/>
          <w:w w:val="105"/>
          <w:sz w:val="34"/>
        </w:rPr>
        <w:t> </w:t>
      </w:r>
      <w:r>
        <w:rPr>
          <w:color w:val="231F20"/>
          <w:spacing w:val="-2"/>
          <w:w w:val="105"/>
          <w:sz w:val="34"/>
        </w:rPr>
        <w:t>Đó </w:t>
      </w:r>
      <w:r>
        <w:rPr>
          <w:color w:val="231F20"/>
          <w:w w:val="105"/>
          <w:sz w:val="34"/>
        </w:rPr>
        <w:t>không</w:t>
      </w:r>
      <w:r>
        <w:rPr>
          <w:color w:val="231F20"/>
          <w:spacing w:val="6"/>
          <w:w w:val="105"/>
          <w:sz w:val="34"/>
        </w:rPr>
        <w:t> </w:t>
      </w:r>
      <w:r>
        <w:rPr>
          <w:color w:val="231F20"/>
          <w:w w:val="105"/>
          <w:sz w:val="34"/>
        </w:rPr>
        <w:t>phải</w:t>
      </w:r>
      <w:r>
        <w:rPr>
          <w:color w:val="231F20"/>
          <w:spacing w:val="8"/>
          <w:w w:val="105"/>
          <w:sz w:val="34"/>
        </w:rPr>
        <w:t> </w:t>
      </w:r>
      <w:r>
        <w:rPr>
          <w:color w:val="231F20"/>
          <w:w w:val="105"/>
          <w:sz w:val="34"/>
        </w:rPr>
        <w:t>do</w:t>
      </w:r>
      <w:r>
        <w:rPr>
          <w:color w:val="231F20"/>
          <w:spacing w:val="7"/>
          <w:w w:val="105"/>
          <w:sz w:val="34"/>
        </w:rPr>
        <w:t> </w:t>
      </w:r>
      <w:r>
        <w:rPr>
          <w:color w:val="231F20"/>
          <w:w w:val="105"/>
          <w:sz w:val="34"/>
        </w:rPr>
        <w:t>ta</w:t>
      </w:r>
      <w:r>
        <w:rPr>
          <w:color w:val="231F20"/>
          <w:spacing w:val="7"/>
          <w:w w:val="105"/>
          <w:sz w:val="34"/>
        </w:rPr>
        <w:t> </w:t>
      </w:r>
      <w:r>
        <w:rPr>
          <w:color w:val="231F20"/>
          <w:w w:val="105"/>
          <w:sz w:val="34"/>
        </w:rPr>
        <w:t>giác</w:t>
      </w:r>
      <w:r>
        <w:rPr>
          <w:color w:val="231F20"/>
          <w:spacing w:val="7"/>
          <w:w w:val="105"/>
          <w:sz w:val="34"/>
        </w:rPr>
        <w:t> </w:t>
      </w:r>
      <w:r>
        <w:rPr>
          <w:color w:val="231F20"/>
          <w:w w:val="105"/>
          <w:sz w:val="34"/>
        </w:rPr>
        <w:t>ngộ</w:t>
      </w:r>
      <w:r>
        <w:rPr>
          <w:color w:val="231F20"/>
          <w:spacing w:val="7"/>
          <w:w w:val="105"/>
          <w:sz w:val="34"/>
        </w:rPr>
        <w:t> </w:t>
      </w:r>
      <w:r>
        <w:rPr>
          <w:color w:val="231F20"/>
          <w:w w:val="105"/>
          <w:sz w:val="34"/>
        </w:rPr>
        <w:t>được.</w:t>
      </w:r>
      <w:r>
        <w:rPr>
          <w:color w:val="231F20"/>
          <w:spacing w:val="7"/>
          <w:w w:val="105"/>
          <w:sz w:val="34"/>
        </w:rPr>
        <w:t> </w:t>
      </w:r>
      <w:r>
        <w:rPr>
          <w:color w:val="231F20"/>
          <w:w w:val="105"/>
          <w:sz w:val="34"/>
        </w:rPr>
        <w:t>Trong</w:t>
      </w:r>
      <w:r>
        <w:rPr>
          <w:color w:val="231F20"/>
          <w:spacing w:val="8"/>
          <w:w w:val="105"/>
          <w:sz w:val="34"/>
        </w:rPr>
        <w:t> </w:t>
      </w:r>
      <w:r>
        <w:rPr>
          <w:color w:val="231F20"/>
          <w:w w:val="105"/>
          <w:sz w:val="34"/>
        </w:rPr>
        <w:t>bản</w:t>
      </w:r>
      <w:r>
        <w:rPr>
          <w:color w:val="231F20"/>
          <w:spacing w:val="8"/>
          <w:w w:val="105"/>
          <w:sz w:val="34"/>
        </w:rPr>
        <w:t> </w:t>
      </w:r>
      <w:r>
        <w:rPr>
          <w:color w:val="231F20"/>
          <w:w w:val="105"/>
          <w:sz w:val="34"/>
        </w:rPr>
        <w:t>tính</w:t>
      </w:r>
      <w:r>
        <w:rPr>
          <w:color w:val="231F20"/>
          <w:spacing w:val="7"/>
          <w:w w:val="105"/>
          <w:sz w:val="34"/>
        </w:rPr>
        <w:t> </w:t>
      </w:r>
      <w:r>
        <w:rPr>
          <w:color w:val="231F20"/>
          <w:w w:val="105"/>
          <w:sz w:val="34"/>
        </w:rPr>
        <w:t>của</w:t>
      </w:r>
      <w:r>
        <w:rPr>
          <w:color w:val="231F20"/>
          <w:spacing w:val="8"/>
          <w:w w:val="105"/>
          <w:sz w:val="34"/>
        </w:rPr>
        <w:t> </w:t>
      </w:r>
      <w:r>
        <w:rPr>
          <w:color w:val="231F20"/>
          <w:w w:val="105"/>
          <w:sz w:val="34"/>
        </w:rPr>
        <w:t>ta</w:t>
      </w:r>
      <w:r>
        <w:rPr>
          <w:color w:val="231F20"/>
          <w:spacing w:val="7"/>
          <w:w w:val="105"/>
          <w:sz w:val="34"/>
        </w:rPr>
        <w:t> </w:t>
      </w:r>
      <w:r>
        <w:rPr>
          <w:color w:val="231F20"/>
          <w:spacing w:val="-5"/>
          <w:w w:val="105"/>
          <w:sz w:val="34"/>
        </w:rPr>
        <w:t>vốn</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có, bây giờ mê mất bản tính, nên bản tính không thể khởi tác</w:t>
      </w:r>
      <w:r>
        <w:rPr>
          <w:color w:val="231F20"/>
          <w:spacing w:val="-16"/>
          <w:w w:val="105"/>
        </w:rPr>
        <w:t> </w:t>
      </w:r>
      <w:r>
        <w:rPr>
          <w:color w:val="231F20"/>
          <w:w w:val="105"/>
        </w:rPr>
        <w:t>dụng.</w:t>
      </w:r>
      <w:r>
        <w:rPr>
          <w:color w:val="231F20"/>
          <w:spacing w:val="-15"/>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không</w:t>
      </w:r>
      <w:r>
        <w:rPr>
          <w:color w:val="231F20"/>
          <w:spacing w:val="-16"/>
          <w:w w:val="105"/>
        </w:rPr>
        <w:t> </w:t>
      </w:r>
      <w:r>
        <w:rPr>
          <w:color w:val="231F20"/>
          <w:w w:val="105"/>
        </w:rPr>
        <w:t>khởi</w:t>
      </w:r>
      <w:r>
        <w:rPr>
          <w:color w:val="231F20"/>
          <w:spacing w:val="-16"/>
          <w:w w:val="105"/>
        </w:rPr>
        <w:t> </w:t>
      </w:r>
      <w:r>
        <w:rPr>
          <w:color w:val="231F20"/>
          <w:w w:val="105"/>
        </w:rPr>
        <w:t>tác</w:t>
      </w:r>
      <w:r>
        <w:rPr>
          <w:color w:val="231F20"/>
          <w:spacing w:val="-16"/>
          <w:w w:val="105"/>
        </w:rPr>
        <w:t> </w:t>
      </w:r>
      <w:r>
        <w:rPr>
          <w:color w:val="231F20"/>
          <w:w w:val="105"/>
        </w:rPr>
        <w:t>dụng,</w:t>
      </w:r>
      <w:r>
        <w:rPr>
          <w:color w:val="231F20"/>
          <w:spacing w:val="-15"/>
          <w:w w:val="105"/>
        </w:rPr>
        <w:t> </w:t>
      </w:r>
      <w:r>
        <w:rPr>
          <w:color w:val="231F20"/>
          <w:w w:val="105"/>
        </w:rPr>
        <w:t>cũng</w:t>
      </w:r>
      <w:r>
        <w:rPr>
          <w:color w:val="231F20"/>
          <w:spacing w:val="-15"/>
          <w:w w:val="105"/>
        </w:rPr>
        <w:t> </w:t>
      </w:r>
      <w:r>
        <w:rPr>
          <w:color w:val="231F20"/>
          <w:w w:val="105"/>
        </w:rPr>
        <w:t>có</w:t>
      </w:r>
      <w:r>
        <w:rPr>
          <w:color w:val="231F20"/>
          <w:spacing w:val="-16"/>
          <w:w w:val="105"/>
        </w:rPr>
        <w:t> </w:t>
      </w:r>
      <w:r>
        <w:rPr>
          <w:color w:val="231F20"/>
          <w:w w:val="105"/>
        </w:rPr>
        <w:t>khởi</w:t>
      </w:r>
      <w:r>
        <w:rPr>
          <w:color w:val="231F20"/>
          <w:spacing w:val="-16"/>
          <w:w w:val="105"/>
        </w:rPr>
        <w:t> </w:t>
      </w:r>
      <w:r>
        <w:rPr>
          <w:color w:val="231F20"/>
          <w:w w:val="105"/>
        </w:rPr>
        <w:t>tác dụng, nhưng khởi tác dụng lệch lạc. Tác dụng đã lệch lạc, thanh</w:t>
      </w:r>
      <w:r>
        <w:rPr>
          <w:color w:val="231F20"/>
          <w:spacing w:val="-3"/>
          <w:w w:val="105"/>
        </w:rPr>
        <w:t> </w:t>
      </w:r>
      <w:r>
        <w:rPr>
          <w:color w:val="231F20"/>
          <w:w w:val="105"/>
        </w:rPr>
        <w:t>tịnh</w:t>
      </w:r>
      <w:r>
        <w:rPr>
          <w:color w:val="231F20"/>
          <w:spacing w:val="-4"/>
          <w:w w:val="105"/>
        </w:rPr>
        <w:t> </w:t>
      </w:r>
      <w:r>
        <w:rPr>
          <w:color w:val="231F20"/>
          <w:w w:val="105"/>
        </w:rPr>
        <w:t>biến</w:t>
      </w:r>
      <w:r>
        <w:rPr>
          <w:color w:val="231F20"/>
          <w:spacing w:val="-3"/>
          <w:w w:val="105"/>
        </w:rPr>
        <w:t> </w:t>
      </w:r>
      <w:r>
        <w:rPr>
          <w:color w:val="231F20"/>
          <w:w w:val="105"/>
        </w:rPr>
        <w:t>thành</w:t>
      </w:r>
      <w:r>
        <w:rPr>
          <w:color w:val="231F20"/>
          <w:spacing w:val="-3"/>
          <w:w w:val="105"/>
        </w:rPr>
        <w:t> </w:t>
      </w:r>
      <w:r>
        <w:rPr>
          <w:color w:val="231F20"/>
          <w:w w:val="105"/>
        </w:rPr>
        <w:t>phiền</w:t>
      </w:r>
      <w:r>
        <w:rPr>
          <w:color w:val="231F20"/>
          <w:spacing w:val="-3"/>
          <w:w w:val="105"/>
        </w:rPr>
        <w:t> </w:t>
      </w:r>
      <w:r>
        <w:rPr>
          <w:color w:val="231F20"/>
          <w:w w:val="105"/>
        </w:rPr>
        <w:t>não.</w:t>
      </w:r>
      <w:r>
        <w:rPr>
          <w:color w:val="231F20"/>
          <w:spacing w:val="-3"/>
          <w:w w:val="105"/>
        </w:rPr>
        <w:t> </w:t>
      </w:r>
      <w:r>
        <w:rPr>
          <w:color w:val="231F20"/>
          <w:w w:val="105"/>
        </w:rPr>
        <w:t>Trong</w:t>
      </w:r>
      <w:r>
        <w:rPr>
          <w:color w:val="231F20"/>
          <w:spacing w:val="-3"/>
          <w:w w:val="105"/>
        </w:rPr>
        <w:t> </w:t>
      </w:r>
      <w:r>
        <w:rPr>
          <w:color w:val="231F20"/>
          <w:w w:val="105"/>
        </w:rPr>
        <w:t>giáo</w:t>
      </w:r>
      <w:r>
        <w:rPr>
          <w:color w:val="231F20"/>
          <w:spacing w:val="-3"/>
          <w:w w:val="105"/>
        </w:rPr>
        <w:t> </w:t>
      </w:r>
      <w:r>
        <w:rPr>
          <w:color w:val="231F20"/>
          <w:w w:val="105"/>
        </w:rPr>
        <w:t>lý</w:t>
      </w:r>
      <w:r>
        <w:rPr>
          <w:color w:val="231F20"/>
          <w:spacing w:val="-3"/>
          <w:w w:val="105"/>
        </w:rPr>
        <w:t> </w:t>
      </w:r>
      <w:r>
        <w:rPr>
          <w:color w:val="231F20"/>
          <w:w w:val="105"/>
        </w:rPr>
        <w:t>Đại</w:t>
      </w:r>
      <w:r>
        <w:rPr>
          <w:color w:val="231F20"/>
          <w:spacing w:val="-3"/>
          <w:w w:val="105"/>
        </w:rPr>
        <w:t> </w:t>
      </w:r>
      <w:r>
        <w:rPr>
          <w:color w:val="231F20"/>
          <w:w w:val="105"/>
        </w:rPr>
        <w:t>thừa</w:t>
      </w:r>
      <w:r>
        <w:rPr>
          <w:color w:val="231F20"/>
          <w:spacing w:val="-3"/>
          <w:w w:val="105"/>
        </w:rPr>
        <w:t> </w:t>
      </w:r>
      <w:r>
        <w:rPr>
          <w:color w:val="231F20"/>
          <w:w w:val="105"/>
        </w:rPr>
        <w:t>nói biến</w:t>
      </w:r>
      <w:r>
        <w:rPr>
          <w:color w:val="231F20"/>
          <w:spacing w:val="-23"/>
          <w:w w:val="105"/>
        </w:rPr>
        <w:t> </w:t>
      </w:r>
      <w:r>
        <w:rPr>
          <w:color w:val="231F20"/>
          <w:w w:val="105"/>
        </w:rPr>
        <w:t>thành</w:t>
      </w:r>
      <w:r>
        <w:rPr>
          <w:color w:val="231F20"/>
          <w:spacing w:val="-22"/>
          <w:w w:val="105"/>
        </w:rPr>
        <w:t> </w:t>
      </w:r>
      <w:r>
        <w:rPr>
          <w:color w:val="231F20"/>
          <w:w w:val="105"/>
        </w:rPr>
        <w:t>Kiến</w:t>
      </w:r>
      <w:r>
        <w:rPr>
          <w:color w:val="231F20"/>
          <w:spacing w:val="-22"/>
          <w:w w:val="105"/>
        </w:rPr>
        <w:t> </w:t>
      </w:r>
      <w:r>
        <w:rPr>
          <w:color w:val="231F20"/>
          <w:w w:val="105"/>
        </w:rPr>
        <w:t>Tư</w:t>
      </w:r>
      <w:r>
        <w:rPr>
          <w:color w:val="231F20"/>
          <w:spacing w:val="-23"/>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biến</w:t>
      </w:r>
      <w:r>
        <w:rPr>
          <w:color w:val="231F20"/>
          <w:spacing w:val="-22"/>
          <w:w w:val="105"/>
        </w:rPr>
        <w:t> </w:t>
      </w:r>
      <w:r>
        <w:rPr>
          <w:color w:val="231F20"/>
          <w:w w:val="105"/>
        </w:rPr>
        <w:t>thành</w:t>
      </w:r>
      <w:r>
        <w:rPr>
          <w:color w:val="231F20"/>
          <w:spacing w:val="-23"/>
          <w:w w:val="105"/>
        </w:rPr>
        <w:t> </w:t>
      </w:r>
      <w:r>
        <w:rPr>
          <w:color w:val="231F20"/>
          <w:w w:val="105"/>
        </w:rPr>
        <w:t>Trần</w:t>
      </w:r>
      <w:r>
        <w:rPr>
          <w:color w:val="231F20"/>
          <w:spacing w:val="-22"/>
          <w:w w:val="105"/>
        </w:rPr>
        <w:t> </w:t>
      </w:r>
      <w:r>
        <w:rPr>
          <w:color w:val="231F20"/>
          <w:w w:val="105"/>
        </w:rPr>
        <w:t>Sa phiền</w:t>
      </w:r>
      <w:r>
        <w:rPr>
          <w:color w:val="231F20"/>
          <w:spacing w:val="-23"/>
          <w:w w:val="105"/>
        </w:rPr>
        <w:t> </w:t>
      </w:r>
      <w:r>
        <w:rPr>
          <w:color w:val="231F20"/>
          <w:w w:val="105"/>
        </w:rPr>
        <w:t>não,</w:t>
      </w:r>
      <w:r>
        <w:rPr>
          <w:color w:val="231F20"/>
          <w:spacing w:val="-22"/>
          <w:w w:val="105"/>
        </w:rPr>
        <w:t> </w:t>
      </w:r>
      <w:r>
        <w:rPr>
          <w:color w:val="231F20"/>
          <w:w w:val="105"/>
        </w:rPr>
        <w:t>Giác</w:t>
      </w:r>
      <w:r>
        <w:rPr>
          <w:color w:val="231F20"/>
          <w:spacing w:val="-22"/>
          <w:w w:val="105"/>
        </w:rPr>
        <w:t> </w:t>
      </w:r>
      <w:r>
        <w:rPr>
          <w:color w:val="231F20"/>
          <w:w w:val="105"/>
        </w:rPr>
        <w:t>biến</w:t>
      </w:r>
      <w:r>
        <w:rPr>
          <w:color w:val="231F20"/>
          <w:spacing w:val="-23"/>
          <w:w w:val="105"/>
        </w:rPr>
        <w:t> </w:t>
      </w:r>
      <w:r>
        <w:rPr>
          <w:color w:val="231F20"/>
          <w:w w:val="105"/>
        </w:rPr>
        <w:t>thành</w:t>
      </w:r>
      <w:r>
        <w:rPr>
          <w:color w:val="231F20"/>
          <w:spacing w:val="-22"/>
          <w:w w:val="105"/>
        </w:rPr>
        <w:t> </w:t>
      </w:r>
      <w:r>
        <w:rPr>
          <w:color w:val="231F20"/>
          <w:w w:val="105"/>
        </w:rPr>
        <w:t>Vô</w:t>
      </w:r>
      <w:r>
        <w:rPr>
          <w:color w:val="231F20"/>
          <w:spacing w:val="-22"/>
          <w:w w:val="105"/>
        </w:rPr>
        <w:t> </w:t>
      </w:r>
      <w:r>
        <w:rPr>
          <w:color w:val="231F20"/>
          <w:w w:val="105"/>
        </w:rPr>
        <w:t>Minh</w:t>
      </w:r>
      <w:r>
        <w:rPr>
          <w:color w:val="231F20"/>
          <w:spacing w:val="-22"/>
          <w:w w:val="105"/>
        </w:rPr>
        <w:t> </w:t>
      </w:r>
      <w:r>
        <w:rPr>
          <w:color w:val="231F20"/>
          <w:w w:val="105"/>
        </w:rPr>
        <w:t>phiền</w:t>
      </w:r>
      <w:r>
        <w:rPr>
          <w:color w:val="231F20"/>
          <w:spacing w:val="-22"/>
          <w:w w:val="105"/>
        </w:rPr>
        <w:t> </w:t>
      </w:r>
      <w:r>
        <w:rPr>
          <w:color w:val="231F20"/>
          <w:w w:val="105"/>
        </w:rPr>
        <w:t>não.</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2"/>
          <w:w w:val="105"/>
        </w:rPr>
        <w:t> </w:t>
      </w:r>
      <w:r>
        <w:rPr>
          <w:color w:val="231F20"/>
          <w:w w:val="105"/>
        </w:rPr>
        <w:t>đều đã biến chất, cho nên giáo lý Đại thừa dạy chúng ta “</w:t>
      </w:r>
      <w:r>
        <w:rPr>
          <w:i/>
          <w:color w:val="231F20"/>
          <w:w w:val="105"/>
        </w:rPr>
        <w:t>Phiền </w:t>
      </w:r>
      <w:r>
        <w:rPr>
          <w:i/>
          <w:color w:val="231F20"/>
          <w:spacing w:val="-2"/>
          <w:w w:val="105"/>
        </w:rPr>
        <w:t>não</w:t>
      </w:r>
      <w:r>
        <w:rPr>
          <w:i/>
          <w:color w:val="231F20"/>
          <w:spacing w:val="-19"/>
          <w:w w:val="105"/>
        </w:rPr>
        <w:t> </w:t>
      </w:r>
      <w:r>
        <w:rPr>
          <w:i/>
          <w:color w:val="231F20"/>
          <w:spacing w:val="-2"/>
          <w:w w:val="105"/>
        </w:rPr>
        <w:t>tức</w:t>
      </w:r>
      <w:r>
        <w:rPr>
          <w:i/>
          <w:color w:val="231F20"/>
          <w:spacing w:val="-19"/>
          <w:w w:val="105"/>
        </w:rPr>
        <w:t> </w:t>
      </w:r>
      <w:r>
        <w:rPr>
          <w:i/>
          <w:color w:val="231F20"/>
          <w:spacing w:val="-2"/>
          <w:w w:val="105"/>
        </w:rPr>
        <w:t>Bồ</w:t>
      </w:r>
      <w:r>
        <w:rPr>
          <w:i/>
          <w:color w:val="231F20"/>
          <w:spacing w:val="-19"/>
          <w:w w:val="105"/>
        </w:rPr>
        <w:t> </w:t>
      </w:r>
      <w:r>
        <w:rPr>
          <w:i/>
          <w:color w:val="231F20"/>
          <w:spacing w:val="-2"/>
          <w:w w:val="105"/>
        </w:rPr>
        <w:t>đề</w:t>
      </w:r>
      <w:r>
        <w:rPr>
          <w:color w:val="231F20"/>
          <w:spacing w:val="-2"/>
          <w:w w:val="105"/>
        </w:rPr>
        <w:t>”.</w:t>
      </w:r>
      <w:r>
        <w:rPr>
          <w:color w:val="231F20"/>
          <w:spacing w:val="-19"/>
          <w:w w:val="105"/>
        </w:rPr>
        <w:t> </w:t>
      </w:r>
      <w:r>
        <w:rPr>
          <w:color w:val="231F20"/>
          <w:spacing w:val="-2"/>
          <w:w w:val="105"/>
        </w:rPr>
        <w:t>Khi</w:t>
      </w:r>
      <w:r>
        <w:rPr>
          <w:color w:val="231F20"/>
          <w:spacing w:val="-19"/>
          <w:w w:val="105"/>
        </w:rPr>
        <w:t> </w:t>
      </w:r>
      <w:r>
        <w:rPr>
          <w:color w:val="231F20"/>
          <w:spacing w:val="-2"/>
          <w:w w:val="105"/>
        </w:rPr>
        <w:t>đã</w:t>
      </w:r>
      <w:r>
        <w:rPr>
          <w:color w:val="231F20"/>
          <w:spacing w:val="-18"/>
          <w:w w:val="105"/>
        </w:rPr>
        <w:t> </w:t>
      </w:r>
      <w:r>
        <w:rPr>
          <w:color w:val="231F20"/>
          <w:spacing w:val="-2"/>
          <w:w w:val="105"/>
        </w:rPr>
        <w:t>giác</w:t>
      </w:r>
      <w:r>
        <w:rPr>
          <w:color w:val="231F20"/>
          <w:spacing w:val="-19"/>
          <w:w w:val="105"/>
        </w:rPr>
        <w:t> </w:t>
      </w:r>
      <w:r>
        <w:rPr>
          <w:color w:val="231F20"/>
          <w:spacing w:val="-2"/>
          <w:w w:val="105"/>
        </w:rPr>
        <w:t>ngộ,</w:t>
      </w:r>
      <w:r>
        <w:rPr>
          <w:color w:val="231F20"/>
          <w:spacing w:val="-19"/>
          <w:w w:val="105"/>
        </w:rPr>
        <w:t> </w:t>
      </w:r>
      <w:r>
        <w:rPr>
          <w:color w:val="231F20"/>
          <w:spacing w:val="-2"/>
          <w:w w:val="105"/>
        </w:rPr>
        <w:t>thì</w:t>
      </w:r>
      <w:r>
        <w:rPr>
          <w:color w:val="231F20"/>
          <w:spacing w:val="-19"/>
          <w:w w:val="105"/>
        </w:rPr>
        <w:t> </w:t>
      </w:r>
      <w:r>
        <w:rPr>
          <w:color w:val="231F20"/>
          <w:spacing w:val="-2"/>
          <w:w w:val="105"/>
        </w:rPr>
        <w:t>3</w:t>
      </w:r>
      <w:r>
        <w:rPr>
          <w:color w:val="231F20"/>
          <w:spacing w:val="-19"/>
          <w:w w:val="105"/>
        </w:rPr>
        <w:t> </w:t>
      </w:r>
      <w:r>
        <w:rPr>
          <w:color w:val="231F20"/>
          <w:spacing w:val="-2"/>
          <w:w w:val="105"/>
        </w:rPr>
        <w:t>loại</w:t>
      </w:r>
      <w:r>
        <w:rPr>
          <w:color w:val="231F20"/>
          <w:spacing w:val="-19"/>
          <w:w w:val="105"/>
        </w:rPr>
        <w:t> </w:t>
      </w:r>
      <w:r>
        <w:rPr>
          <w:color w:val="231F20"/>
          <w:spacing w:val="-2"/>
          <w:w w:val="105"/>
        </w:rPr>
        <w:t>phiền</w:t>
      </w:r>
      <w:r>
        <w:rPr>
          <w:color w:val="231F20"/>
          <w:spacing w:val="-19"/>
          <w:w w:val="105"/>
        </w:rPr>
        <w:t> </w:t>
      </w:r>
      <w:r>
        <w:rPr>
          <w:color w:val="231F20"/>
          <w:spacing w:val="-2"/>
          <w:w w:val="105"/>
        </w:rPr>
        <w:t>não</w:t>
      </w:r>
      <w:r>
        <w:rPr>
          <w:color w:val="231F20"/>
          <w:spacing w:val="-19"/>
          <w:w w:val="105"/>
        </w:rPr>
        <w:t> </w:t>
      </w:r>
      <w:r>
        <w:rPr>
          <w:color w:val="231F20"/>
          <w:spacing w:val="-2"/>
          <w:w w:val="105"/>
        </w:rPr>
        <w:t>sẽ</w:t>
      </w:r>
      <w:r>
        <w:rPr>
          <w:color w:val="231F20"/>
          <w:spacing w:val="-19"/>
          <w:w w:val="105"/>
        </w:rPr>
        <w:t> </w:t>
      </w:r>
      <w:r>
        <w:rPr>
          <w:color w:val="231F20"/>
          <w:spacing w:val="-2"/>
          <w:w w:val="105"/>
        </w:rPr>
        <w:t>trở</w:t>
      </w:r>
      <w:r>
        <w:rPr>
          <w:color w:val="231F20"/>
          <w:spacing w:val="-19"/>
          <w:w w:val="105"/>
        </w:rPr>
        <w:t> </w:t>
      </w:r>
      <w:r>
        <w:rPr>
          <w:color w:val="231F20"/>
          <w:spacing w:val="-2"/>
          <w:w w:val="105"/>
        </w:rPr>
        <w:t>về </w:t>
      </w:r>
      <w:r>
        <w:rPr>
          <w:color w:val="231F20"/>
          <w:w w:val="105"/>
        </w:rPr>
        <w:t>Thanh</w:t>
      </w:r>
      <w:r>
        <w:rPr>
          <w:color w:val="231F20"/>
          <w:spacing w:val="-1"/>
          <w:w w:val="105"/>
        </w:rPr>
        <w:t> </w:t>
      </w:r>
      <w:r>
        <w:rPr>
          <w:color w:val="231F20"/>
          <w:w w:val="105"/>
        </w:rPr>
        <w:t>tịnh,</w:t>
      </w:r>
      <w:r>
        <w:rPr>
          <w:color w:val="231F20"/>
          <w:spacing w:val="-1"/>
          <w:w w:val="105"/>
        </w:rPr>
        <w:t> </w:t>
      </w:r>
      <w:r>
        <w:rPr>
          <w:color w:val="231F20"/>
          <w:w w:val="105"/>
        </w:rPr>
        <w:t>Bình</w:t>
      </w:r>
      <w:r>
        <w:rPr>
          <w:color w:val="231F20"/>
          <w:spacing w:val="-1"/>
          <w:w w:val="105"/>
        </w:rPr>
        <w:t> </w:t>
      </w:r>
      <w:r>
        <w:rPr>
          <w:color w:val="231F20"/>
          <w:w w:val="105"/>
        </w:rPr>
        <w:t>đẳng, Giác</w:t>
      </w:r>
      <w:r>
        <w:rPr>
          <w:color w:val="231F20"/>
          <w:spacing w:val="-1"/>
          <w:w w:val="105"/>
        </w:rPr>
        <w:t> </w:t>
      </w:r>
      <w:r>
        <w:rPr>
          <w:color w:val="231F20"/>
          <w:w w:val="105"/>
        </w:rPr>
        <w:t>vốn</w:t>
      </w:r>
      <w:r>
        <w:rPr>
          <w:color w:val="231F20"/>
          <w:spacing w:val="-1"/>
          <w:w w:val="105"/>
        </w:rPr>
        <w:t> </w:t>
      </w:r>
      <w:r>
        <w:rPr>
          <w:color w:val="231F20"/>
          <w:w w:val="105"/>
        </w:rPr>
        <w:t>có.</w:t>
      </w:r>
    </w:p>
    <w:p>
      <w:pPr>
        <w:pStyle w:val="BodyText"/>
        <w:spacing w:line="297" w:lineRule="auto" w:before="145"/>
        <w:ind w:left="103" w:right="403" w:firstLine="453"/>
      </w:pPr>
      <w:r>
        <w:rPr>
          <w:color w:val="231F20"/>
          <w:w w:val="105"/>
        </w:rPr>
        <w:t>Hiện</w:t>
      </w:r>
      <w:r>
        <w:rPr>
          <w:color w:val="231F20"/>
          <w:spacing w:val="-2"/>
          <w:w w:val="105"/>
        </w:rPr>
        <w:t> </w:t>
      </w:r>
      <w:r>
        <w:rPr>
          <w:color w:val="231F20"/>
          <w:w w:val="105"/>
        </w:rPr>
        <w:t>tại,</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đang</w:t>
      </w:r>
      <w:r>
        <w:rPr>
          <w:color w:val="231F20"/>
          <w:spacing w:val="-2"/>
          <w:w w:val="105"/>
        </w:rPr>
        <w:t> </w:t>
      </w:r>
      <w:r>
        <w:rPr>
          <w:color w:val="231F20"/>
          <w:w w:val="105"/>
        </w:rPr>
        <w:t>mê,</w:t>
      </w:r>
      <w:r>
        <w:rPr>
          <w:color w:val="231F20"/>
          <w:spacing w:val="-2"/>
          <w:w w:val="105"/>
        </w:rPr>
        <w:t> </w:t>
      </w:r>
      <w:r>
        <w:rPr>
          <w:color w:val="231F20"/>
          <w:w w:val="105"/>
        </w:rPr>
        <w:t>nên</w:t>
      </w:r>
      <w:r>
        <w:rPr>
          <w:color w:val="231F20"/>
          <w:spacing w:val="-2"/>
          <w:w w:val="105"/>
        </w:rPr>
        <w:t> </w:t>
      </w:r>
      <w:r>
        <w:rPr>
          <w:color w:val="231F20"/>
          <w:w w:val="105"/>
        </w:rPr>
        <w:t>đã</w:t>
      </w:r>
      <w:r>
        <w:rPr>
          <w:color w:val="231F20"/>
          <w:spacing w:val="-2"/>
          <w:w w:val="105"/>
        </w:rPr>
        <w:t> </w:t>
      </w:r>
      <w:r>
        <w:rPr>
          <w:color w:val="231F20"/>
          <w:w w:val="105"/>
        </w:rPr>
        <w:t>biến</w:t>
      </w:r>
      <w:r>
        <w:rPr>
          <w:color w:val="231F20"/>
          <w:spacing w:val="-2"/>
          <w:w w:val="105"/>
        </w:rPr>
        <w:t> </w:t>
      </w:r>
      <w:r>
        <w:rPr>
          <w:color w:val="231F20"/>
          <w:w w:val="105"/>
        </w:rPr>
        <w:t>chất.</w:t>
      </w:r>
      <w:r>
        <w:rPr>
          <w:color w:val="231F20"/>
          <w:spacing w:val="-2"/>
          <w:w w:val="105"/>
        </w:rPr>
        <w:t> </w:t>
      </w:r>
      <w:r>
        <w:rPr>
          <w:color w:val="231F20"/>
          <w:w w:val="105"/>
        </w:rPr>
        <w:t>Biến</w:t>
      </w:r>
      <w:r>
        <w:rPr>
          <w:color w:val="231F20"/>
          <w:spacing w:val="-2"/>
          <w:w w:val="105"/>
        </w:rPr>
        <w:t> </w:t>
      </w:r>
      <w:r>
        <w:rPr>
          <w:color w:val="231F20"/>
          <w:w w:val="105"/>
        </w:rPr>
        <w:t>thành</w:t>
      </w:r>
      <w:r>
        <w:rPr>
          <w:color w:val="231F20"/>
          <w:spacing w:val="-2"/>
          <w:w w:val="105"/>
        </w:rPr>
        <w:t> </w:t>
      </w:r>
      <w:r>
        <w:rPr>
          <w:color w:val="231F20"/>
          <w:w w:val="105"/>
        </w:rPr>
        <w:t>3 loại</w:t>
      </w:r>
      <w:r>
        <w:rPr>
          <w:color w:val="231F20"/>
          <w:spacing w:val="-18"/>
          <w:w w:val="105"/>
        </w:rPr>
        <w:t> </w:t>
      </w:r>
      <w:r>
        <w:rPr>
          <w:color w:val="231F20"/>
          <w:w w:val="105"/>
        </w:rPr>
        <w:t>phiền</w:t>
      </w:r>
      <w:r>
        <w:rPr>
          <w:color w:val="231F20"/>
          <w:spacing w:val="-18"/>
          <w:w w:val="105"/>
        </w:rPr>
        <w:t> </w:t>
      </w:r>
      <w:r>
        <w:rPr>
          <w:color w:val="231F20"/>
          <w:w w:val="105"/>
        </w:rPr>
        <w:t>nào</w:t>
      </w:r>
      <w:r>
        <w:rPr>
          <w:color w:val="231F20"/>
          <w:spacing w:val="-18"/>
          <w:w w:val="105"/>
        </w:rPr>
        <w:t> </w:t>
      </w:r>
      <w:r>
        <w:rPr>
          <w:color w:val="231F20"/>
          <w:w w:val="105"/>
        </w:rPr>
        <w:t>này,</w:t>
      </w:r>
      <w:r>
        <w:rPr>
          <w:color w:val="231F20"/>
          <w:spacing w:val="-18"/>
          <w:w w:val="105"/>
        </w:rPr>
        <w:t> </w:t>
      </w:r>
      <w:r>
        <w:rPr>
          <w:color w:val="231F20"/>
          <w:w w:val="105"/>
        </w:rPr>
        <w:t>chính</w:t>
      </w:r>
      <w:r>
        <w:rPr>
          <w:color w:val="231F20"/>
          <w:spacing w:val="-18"/>
          <w:w w:val="105"/>
        </w:rPr>
        <w:t> </w:t>
      </w:r>
      <w:r>
        <w:rPr>
          <w:color w:val="231F20"/>
          <w:w w:val="105"/>
        </w:rPr>
        <w:t>là</w:t>
      </w:r>
      <w:r>
        <w:rPr>
          <w:color w:val="231F20"/>
          <w:spacing w:val="-17"/>
          <w:w w:val="105"/>
        </w:rPr>
        <w:t> </w:t>
      </w:r>
      <w:r>
        <w:rPr>
          <w:color w:val="231F20"/>
          <w:w w:val="105"/>
        </w:rPr>
        <w:t>ý</w:t>
      </w:r>
      <w:r>
        <w:rPr>
          <w:color w:val="231F20"/>
          <w:spacing w:val="-18"/>
          <w:w w:val="105"/>
        </w:rPr>
        <w:t> </w:t>
      </w:r>
      <w:r>
        <w:rPr>
          <w:color w:val="231F20"/>
          <w:w w:val="105"/>
        </w:rPr>
        <w:t>nghĩa</w:t>
      </w:r>
      <w:r>
        <w:rPr>
          <w:color w:val="231F20"/>
          <w:spacing w:val="-18"/>
          <w:w w:val="105"/>
        </w:rPr>
        <w:t> </w:t>
      </w:r>
      <w:r>
        <w:rPr>
          <w:color w:val="231F20"/>
          <w:w w:val="105"/>
        </w:rPr>
        <w:t>này.</w:t>
      </w:r>
      <w:r>
        <w:rPr>
          <w:color w:val="231F20"/>
          <w:spacing w:val="-18"/>
          <w:w w:val="105"/>
        </w:rPr>
        <w:t> </w:t>
      </w:r>
      <w:r>
        <w:rPr>
          <w:color w:val="231F20"/>
          <w:w w:val="105"/>
        </w:rPr>
        <w:t>Phiền</w:t>
      </w:r>
      <w:r>
        <w:rPr>
          <w:color w:val="231F20"/>
          <w:spacing w:val="-18"/>
          <w:w w:val="105"/>
        </w:rPr>
        <w:t> </w:t>
      </w:r>
      <w:r>
        <w:rPr>
          <w:color w:val="231F20"/>
          <w:w w:val="105"/>
        </w:rPr>
        <w:t>não</w:t>
      </w:r>
      <w:r>
        <w:rPr>
          <w:color w:val="231F20"/>
          <w:spacing w:val="-18"/>
          <w:w w:val="105"/>
        </w:rPr>
        <w:t> </w:t>
      </w:r>
      <w:r>
        <w:rPr>
          <w:color w:val="231F20"/>
          <w:w w:val="105"/>
        </w:rPr>
        <w:t>là</w:t>
      </w:r>
      <w:r>
        <w:rPr>
          <w:color w:val="231F20"/>
          <w:spacing w:val="-18"/>
          <w:w w:val="105"/>
        </w:rPr>
        <w:t> </w:t>
      </w:r>
      <w:r>
        <w:rPr>
          <w:color w:val="231F20"/>
          <w:w w:val="105"/>
        </w:rPr>
        <w:t>giả.</w:t>
      </w:r>
      <w:r>
        <w:rPr>
          <w:color w:val="231F20"/>
          <w:spacing w:val="-18"/>
          <w:w w:val="105"/>
        </w:rPr>
        <w:t> </w:t>
      </w:r>
      <w:r>
        <w:rPr>
          <w:color w:val="231F20"/>
          <w:w w:val="105"/>
        </w:rPr>
        <w:t>Vì sao?</w:t>
      </w:r>
      <w:r>
        <w:rPr>
          <w:color w:val="231F20"/>
          <w:spacing w:val="-14"/>
          <w:w w:val="105"/>
        </w:rPr>
        <w:t> </w:t>
      </w:r>
      <w:r>
        <w:rPr>
          <w:color w:val="231F20"/>
          <w:w w:val="105"/>
        </w:rPr>
        <w:t>Tính</w:t>
      </w:r>
      <w:r>
        <w:rPr>
          <w:color w:val="231F20"/>
          <w:spacing w:val="-14"/>
          <w:w w:val="105"/>
        </w:rPr>
        <w:t> </w:t>
      </w:r>
      <w:r>
        <w:rPr>
          <w:color w:val="231F20"/>
          <w:w w:val="105"/>
        </w:rPr>
        <w:t>của</w:t>
      </w:r>
      <w:r>
        <w:rPr>
          <w:color w:val="231F20"/>
          <w:spacing w:val="-14"/>
          <w:w w:val="105"/>
        </w:rPr>
        <w:t> </w:t>
      </w:r>
      <w:r>
        <w:rPr>
          <w:color w:val="231F20"/>
          <w:w w:val="105"/>
        </w:rPr>
        <w:t>nó</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4"/>
          <w:w w:val="105"/>
        </w:rPr>
        <w:t> </w:t>
      </w:r>
      <w:r>
        <w:rPr>
          <w:color w:val="231F20"/>
          <w:w w:val="105"/>
        </w:rPr>
        <w:t>thay</w:t>
      </w:r>
      <w:r>
        <w:rPr>
          <w:color w:val="231F20"/>
          <w:spacing w:val="-14"/>
          <w:w w:val="105"/>
        </w:rPr>
        <w:t> </w:t>
      </w:r>
      <w:r>
        <w:rPr>
          <w:color w:val="231F20"/>
          <w:w w:val="105"/>
        </w:rPr>
        <w:t>đổi.</w:t>
      </w:r>
      <w:r>
        <w:rPr>
          <w:color w:val="231F20"/>
          <w:spacing w:val="-14"/>
          <w:w w:val="105"/>
        </w:rPr>
        <w:t> </w:t>
      </w:r>
      <w:r>
        <w:rPr>
          <w:color w:val="231F20"/>
          <w:w w:val="105"/>
        </w:rPr>
        <w:t>Nó</w:t>
      </w:r>
      <w:r>
        <w:rPr>
          <w:color w:val="231F20"/>
          <w:spacing w:val="-14"/>
          <w:w w:val="105"/>
        </w:rPr>
        <w:t> </w:t>
      </w:r>
      <w:r>
        <w:rPr>
          <w:color w:val="231F20"/>
          <w:w w:val="105"/>
        </w:rPr>
        <w:t>sẽ</w:t>
      </w:r>
      <w:r>
        <w:rPr>
          <w:color w:val="231F20"/>
          <w:spacing w:val="-14"/>
          <w:w w:val="105"/>
        </w:rPr>
        <w:t> </w:t>
      </w:r>
      <w:r>
        <w:rPr>
          <w:color w:val="231F20"/>
          <w:w w:val="105"/>
        </w:rPr>
        <w:t>biến</w:t>
      </w:r>
      <w:r>
        <w:rPr>
          <w:color w:val="231F20"/>
          <w:spacing w:val="-14"/>
          <w:w w:val="105"/>
        </w:rPr>
        <w:t> </w:t>
      </w:r>
      <w:r>
        <w:rPr>
          <w:color w:val="231F20"/>
          <w:w w:val="105"/>
        </w:rPr>
        <w:t>đổi.</w:t>
      </w:r>
      <w:r>
        <w:rPr>
          <w:color w:val="231F20"/>
          <w:spacing w:val="-14"/>
          <w:w w:val="105"/>
        </w:rPr>
        <w:t> </w:t>
      </w:r>
      <w:r>
        <w:rPr>
          <w:color w:val="231F20"/>
          <w:w w:val="105"/>
        </w:rPr>
        <w:t>Còn</w:t>
      </w:r>
      <w:r>
        <w:rPr>
          <w:color w:val="231F20"/>
          <w:spacing w:val="-14"/>
          <w:w w:val="105"/>
        </w:rPr>
        <w:t> </w:t>
      </w:r>
      <w:r>
        <w:rPr>
          <w:color w:val="231F20"/>
          <w:w w:val="105"/>
        </w:rPr>
        <w:t>Thanh tịnh,</w:t>
      </w:r>
      <w:r>
        <w:rPr>
          <w:color w:val="231F20"/>
          <w:spacing w:val="-14"/>
          <w:w w:val="105"/>
        </w:rPr>
        <w:t> </w:t>
      </w:r>
      <w:r>
        <w:rPr>
          <w:color w:val="231F20"/>
          <w:w w:val="105"/>
        </w:rPr>
        <w:t>Bình</w:t>
      </w:r>
      <w:r>
        <w:rPr>
          <w:color w:val="231F20"/>
          <w:spacing w:val="-14"/>
          <w:w w:val="105"/>
        </w:rPr>
        <w:t> </w:t>
      </w:r>
      <w:r>
        <w:rPr>
          <w:color w:val="231F20"/>
          <w:w w:val="105"/>
        </w:rPr>
        <w:t>đẳng,</w:t>
      </w:r>
      <w:r>
        <w:rPr>
          <w:color w:val="231F20"/>
          <w:spacing w:val="-14"/>
          <w:w w:val="105"/>
        </w:rPr>
        <w:t> </w:t>
      </w:r>
      <w:r>
        <w:rPr>
          <w:color w:val="231F20"/>
          <w:w w:val="105"/>
        </w:rPr>
        <w:t>Giác</w:t>
      </w:r>
      <w:r>
        <w:rPr>
          <w:color w:val="231F20"/>
          <w:spacing w:val="-14"/>
          <w:w w:val="105"/>
        </w:rPr>
        <w:t> </w:t>
      </w:r>
      <w:r>
        <w:rPr>
          <w:color w:val="231F20"/>
          <w:w w:val="105"/>
        </w:rPr>
        <w:t>là</w:t>
      </w:r>
      <w:r>
        <w:rPr>
          <w:color w:val="231F20"/>
          <w:spacing w:val="-14"/>
          <w:w w:val="105"/>
        </w:rPr>
        <w:t> </w:t>
      </w:r>
      <w:r>
        <w:rPr>
          <w:color w:val="231F20"/>
          <w:w w:val="105"/>
        </w:rPr>
        <w:t>chân</w:t>
      </w:r>
      <w:r>
        <w:rPr>
          <w:color w:val="231F20"/>
          <w:spacing w:val="-14"/>
          <w:w w:val="105"/>
        </w:rPr>
        <w:t> </w:t>
      </w:r>
      <w:r>
        <w:rPr>
          <w:color w:val="231F20"/>
          <w:w w:val="105"/>
        </w:rPr>
        <w:t>thật</w:t>
      </w:r>
      <w:r>
        <w:rPr>
          <w:color w:val="231F20"/>
          <w:spacing w:val="-14"/>
          <w:w w:val="105"/>
        </w:rPr>
        <w:t> </w:t>
      </w:r>
      <w:r>
        <w:rPr>
          <w:color w:val="231F20"/>
          <w:w w:val="105"/>
        </w:rPr>
        <w:t>vĩnh</w:t>
      </w:r>
      <w:r>
        <w:rPr>
          <w:color w:val="231F20"/>
          <w:spacing w:val="-14"/>
          <w:w w:val="105"/>
        </w:rPr>
        <w:t> </w:t>
      </w:r>
      <w:r>
        <w:rPr>
          <w:color w:val="231F20"/>
          <w:w w:val="105"/>
        </w:rPr>
        <w:t>hằng</w:t>
      </w:r>
      <w:r>
        <w:rPr>
          <w:color w:val="231F20"/>
          <w:spacing w:val="-14"/>
          <w:w w:val="105"/>
        </w:rPr>
        <w:t> </w:t>
      </w:r>
      <w:r>
        <w:rPr>
          <w:color w:val="231F20"/>
          <w:w w:val="105"/>
        </w:rPr>
        <w:t>không</w:t>
      </w:r>
      <w:r>
        <w:rPr>
          <w:color w:val="231F20"/>
          <w:spacing w:val="-14"/>
          <w:w w:val="105"/>
        </w:rPr>
        <w:t> </w:t>
      </w:r>
      <w:r>
        <w:rPr>
          <w:color w:val="231F20"/>
          <w:w w:val="105"/>
        </w:rPr>
        <w:t>thay</w:t>
      </w:r>
      <w:r>
        <w:rPr>
          <w:color w:val="231F20"/>
          <w:spacing w:val="-14"/>
          <w:w w:val="105"/>
        </w:rPr>
        <w:t> </w:t>
      </w:r>
      <w:r>
        <w:rPr>
          <w:color w:val="231F20"/>
          <w:w w:val="105"/>
        </w:rPr>
        <w:t>đổi. Mặc</w:t>
      </w:r>
      <w:r>
        <w:rPr>
          <w:color w:val="231F20"/>
          <w:spacing w:val="-23"/>
          <w:w w:val="105"/>
        </w:rPr>
        <w:t> </w:t>
      </w:r>
      <w:r>
        <w:rPr>
          <w:color w:val="231F20"/>
          <w:w w:val="105"/>
        </w:rPr>
        <w:t>dù,</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bây</w:t>
      </w:r>
      <w:r>
        <w:rPr>
          <w:color w:val="231F20"/>
          <w:spacing w:val="-22"/>
          <w:w w:val="105"/>
        </w:rPr>
        <w:t> </w:t>
      </w:r>
      <w:r>
        <w:rPr>
          <w:color w:val="231F20"/>
          <w:w w:val="105"/>
        </w:rPr>
        <w:t>giờ</w:t>
      </w:r>
      <w:r>
        <w:rPr>
          <w:color w:val="231F20"/>
          <w:spacing w:val="-22"/>
          <w:w w:val="105"/>
        </w:rPr>
        <w:t> </w:t>
      </w:r>
      <w:r>
        <w:rPr>
          <w:color w:val="231F20"/>
          <w:w w:val="105"/>
        </w:rPr>
        <w:t>đang</w:t>
      </w:r>
      <w:r>
        <w:rPr>
          <w:color w:val="231F20"/>
          <w:spacing w:val="-23"/>
          <w:w w:val="105"/>
        </w:rPr>
        <w:t> </w:t>
      </w:r>
      <w:r>
        <w:rPr>
          <w:color w:val="231F20"/>
          <w:w w:val="105"/>
        </w:rPr>
        <w:t>ở</w:t>
      </w:r>
      <w:r>
        <w:rPr>
          <w:color w:val="231F20"/>
          <w:spacing w:val="-22"/>
          <w:w w:val="105"/>
        </w:rPr>
        <w:t> </w:t>
      </w:r>
      <w:r>
        <w:rPr>
          <w:color w:val="231F20"/>
          <w:w w:val="105"/>
        </w:rPr>
        <w:t>trong</w:t>
      </w:r>
      <w:r>
        <w:rPr>
          <w:color w:val="231F20"/>
          <w:spacing w:val="-22"/>
          <w:w w:val="105"/>
        </w:rPr>
        <w:t> </w:t>
      </w:r>
      <w:r>
        <w:rPr>
          <w:color w:val="231F20"/>
          <w:w w:val="105"/>
        </w:rPr>
        <w:t>nhân</w:t>
      </w:r>
      <w:r>
        <w:rPr>
          <w:color w:val="231F20"/>
          <w:spacing w:val="-23"/>
          <w:w w:val="105"/>
        </w:rPr>
        <w:t> </w:t>
      </w:r>
      <w:r>
        <w:rPr>
          <w:color w:val="231F20"/>
          <w:w w:val="105"/>
        </w:rPr>
        <w:t>đạo,</w:t>
      </w:r>
      <w:r>
        <w:rPr>
          <w:color w:val="231F20"/>
          <w:spacing w:val="-22"/>
          <w:w w:val="105"/>
        </w:rPr>
        <w:t> </w:t>
      </w:r>
      <w:r>
        <w:rPr>
          <w:color w:val="231F20"/>
          <w:w w:val="105"/>
        </w:rPr>
        <w:t>trong</w:t>
      </w:r>
      <w:r>
        <w:rPr>
          <w:color w:val="231F20"/>
          <w:spacing w:val="-22"/>
          <w:w w:val="105"/>
        </w:rPr>
        <w:t> </w:t>
      </w:r>
      <w:r>
        <w:rPr>
          <w:color w:val="231F20"/>
          <w:w w:val="105"/>
        </w:rPr>
        <w:t>phàm phu,</w:t>
      </w:r>
      <w:r>
        <w:rPr>
          <w:color w:val="231F20"/>
          <w:spacing w:val="-8"/>
          <w:w w:val="105"/>
        </w:rPr>
        <w:t> </w:t>
      </w:r>
      <w:r>
        <w:rPr>
          <w:color w:val="231F20"/>
          <w:w w:val="105"/>
        </w:rPr>
        <w:t>kể</w:t>
      </w:r>
      <w:r>
        <w:rPr>
          <w:color w:val="231F20"/>
          <w:spacing w:val="-8"/>
          <w:w w:val="105"/>
        </w:rPr>
        <w:t> </w:t>
      </w:r>
      <w:r>
        <w:rPr>
          <w:color w:val="231F20"/>
          <w:w w:val="105"/>
        </w:rPr>
        <w:t>cả</w:t>
      </w:r>
      <w:r>
        <w:rPr>
          <w:color w:val="231F20"/>
          <w:spacing w:val="-8"/>
          <w:w w:val="105"/>
        </w:rPr>
        <w:t> </w:t>
      </w:r>
      <w:r>
        <w:rPr>
          <w:color w:val="231F20"/>
          <w:w w:val="105"/>
        </w:rPr>
        <w:t>trong</w:t>
      </w:r>
      <w:r>
        <w:rPr>
          <w:color w:val="231F20"/>
          <w:spacing w:val="-8"/>
          <w:w w:val="105"/>
        </w:rPr>
        <w:t> </w:t>
      </w:r>
      <w:r>
        <w:rPr>
          <w:color w:val="231F20"/>
          <w:w w:val="105"/>
        </w:rPr>
        <w:t>tương</w:t>
      </w:r>
      <w:r>
        <w:rPr>
          <w:color w:val="231F20"/>
          <w:spacing w:val="-8"/>
          <w:w w:val="105"/>
        </w:rPr>
        <w:t> </w:t>
      </w:r>
      <w:r>
        <w:rPr>
          <w:color w:val="231F20"/>
          <w:w w:val="105"/>
        </w:rPr>
        <w:t>lai,</w:t>
      </w:r>
      <w:r>
        <w:rPr>
          <w:color w:val="231F20"/>
          <w:spacing w:val="-8"/>
          <w:w w:val="105"/>
        </w:rPr>
        <w:t> </w:t>
      </w:r>
      <w:r>
        <w:rPr>
          <w:color w:val="231F20"/>
          <w:w w:val="105"/>
        </w:rPr>
        <w:t>quý</w:t>
      </w:r>
      <w:r>
        <w:rPr>
          <w:color w:val="231F20"/>
          <w:spacing w:val="-8"/>
          <w:w w:val="105"/>
        </w:rPr>
        <w:t> </w:t>
      </w:r>
      <w:r>
        <w:rPr>
          <w:color w:val="231F20"/>
          <w:w w:val="105"/>
        </w:rPr>
        <w:t>vị</w:t>
      </w:r>
      <w:r>
        <w:rPr>
          <w:color w:val="231F20"/>
          <w:spacing w:val="-8"/>
          <w:w w:val="105"/>
        </w:rPr>
        <w:t> </w:t>
      </w:r>
      <w:r>
        <w:rPr>
          <w:color w:val="231F20"/>
          <w:w w:val="105"/>
        </w:rPr>
        <w:t>đọa</w:t>
      </w:r>
      <w:r>
        <w:rPr>
          <w:color w:val="231F20"/>
          <w:spacing w:val="-8"/>
          <w:w w:val="105"/>
        </w:rPr>
        <w:t> </w:t>
      </w:r>
      <w:r>
        <w:rPr>
          <w:color w:val="231F20"/>
          <w:w w:val="105"/>
        </w:rPr>
        <w:t>vào</w:t>
      </w:r>
      <w:r>
        <w:rPr>
          <w:color w:val="231F20"/>
          <w:spacing w:val="-8"/>
          <w:w w:val="105"/>
        </w:rPr>
        <w:t> </w:t>
      </w:r>
      <w:r>
        <w:rPr>
          <w:color w:val="231F20"/>
          <w:w w:val="105"/>
        </w:rPr>
        <w:t>cõi</w:t>
      </w:r>
      <w:r>
        <w:rPr>
          <w:color w:val="231F20"/>
          <w:spacing w:val="-8"/>
          <w:w w:val="105"/>
        </w:rPr>
        <w:t> </w:t>
      </w:r>
      <w:r>
        <w:rPr>
          <w:color w:val="231F20"/>
          <w:w w:val="105"/>
        </w:rPr>
        <w:t>Súc</w:t>
      </w:r>
      <w:r>
        <w:rPr>
          <w:color w:val="231F20"/>
          <w:spacing w:val="-8"/>
          <w:w w:val="105"/>
        </w:rPr>
        <w:t> </w:t>
      </w:r>
      <w:r>
        <w:rPr>
          <w:color w:val="231F20"/>
          <w:w w:val="105"/>
        </w:rPr>
        <w:t>sinh,</w:t>
      </w:r>
      <w:r>
        <w:rPr>
          <w:color w:val="231F20"/>
          <w:spacing w:val="-8"/>
          <w:w w:val="105"/>
        </w:rPr>
        <w:t> </w:t>
      </w:r>
      <w:r>
        <w:rPr>
          <w:color w:val="231F20"/>
          <w:w w:val="105"/>
        </w:rPr>
        <w:t>Ngã quỷ hay đọa vào Địa ngục thì Thanh tịnh, Bình đẳng, Giác này vẫn còn. Nó không bao giờ thay đổi, chỉ là ta càng mê càng</w:t>
      </w:r>
      <w:r>
        <w:rPr>
          <w:color w:val="231F20"/>
          <w:spacing w:val="-16"/>
          <w:w w:val="105"/>
        </w:rPr>
        <w:t> </w:t>
      </w:r>
      <w:r>
        <w:rPr>
          <w:color w:val="231F20"/>
          <w:w w:val="105"/>
        </w:rPr>
        <w:t>sâu,</w:t>
      </w:r>
      <w:r>
        <w:rPr>
          <w:color w:val="231F20"/>
          <w:spacing w:val="-16"/>
          <w:w w:val="105"/>
        </w:rPr>
        <w:t> </w:t>
      </w:r>
      <w:r>
        <w:rPr>
          <w:color w:val="231F20"/>
          <w:w w:val="105"/>
        </w:rPr>
        <w:t>nên</w:t>
      </w:r>
      <w:r>
        <w:rPr>
          <w:color w:val="231F20"/>
          <w:spacing w:val="-16"/>
          <w:w w:val="105"/>
        </w:rPr>
        <w:t> </w:t>
      </w:r>
      <w:r>
        <w:rPr>
          <w:color w:val="231F20"/>
          <w:w w:val="105"/>
        </w:rPr>
        <w:t>phiền</w:t>
      </w:r>
      <w:r>
        <w:rPr>
          <w:color w:val="231F20"/>
          <w:spacing w:val="-16"/>
          <w:w w:val="105"/>
        </w:rPr>
        <w:t> </w:t>
      </w:r>
      <w:r>
        <w:rPr>
          <w:color w:val="231F20"/>
          <w:w w:val="105"/>
        </w:rPr>
        <w:t>não</w:t>
      </w:r>
      <w:r>
        <w:rPr>
          <w:color w:val="231F20"/>
          <w:spacing w:val="-16"/>
          <w:w w:val="105"/>
        </w:rPr>
        <w:t> </w:t>
      </w:r>
      <w:r>
        <w:rPr>
          <w:color w:val="231F20"/>
          <w:w w:val="105"/>
        </w:rPr>
        <w:t>đã</w:t>
      </w:r>
      <w:r>
        <w:rPr>
          <w:color w:val="231F20"/>
          <w:spacing w:val="-16"/>
          <w:w w:val="105"/>
        </w:rPr>
        <w:t> </w:t>
      </w:r>
      <w:r>
        <w:rPr>
          <w:color w:val="231F20"/>
          <w:w w:val="105"/>
        </w:rPr>
        <w:t>gây</w:t>
      </w:r>
      <w:r>
        <w:rPr>
          <w:color w:val="231F20"/>
          <w:spacing w:val="-16"/>
          <w:w w:val="105"/>
        </w:rPr>
        <w:t> </w:t>
      </w:r>
      <w:r>
        <w:rPr>
          <w:color w:val="231F20"/>
          <w:w w:val="105"/>
        </w:rPr>
        <w:t>ra</w:t>
      </w:r>
      <w:r>
        <w:rPr>
          <w:color w:val="231F20"/>
          <w:spacing w:val="-16"/>
          <w:w w:val="105"/>
        </w:rPr>
        <w:t> </w:t>
      </w:r>
      <w:r>
        <w:rPr>
          <w:color w:val="231F20"/>
          <w:w w:val="105"/>
        </w:rPr>
        <w:t>biết</w:t>
      </w:r>
      <w:r>
        <w:rPr>
          <w:color w:val="231F20"/>
          <w:spacing w:val="-16"/>
          <w:w w:val="105"/>
        </w:rPr>
        <w:t> </w:t>
      </w:r>
      <w:r>
        <w:rPr>
          <w:color w:val="231F20"/>
          <w:w w:val="105"/>
        </w:rPr>
        <w:t>bao</w:t>
      </w:r>
      <w:r>
        <w:rPr>
          <w:color w:val="231F20"/>
          <w:spacing w:val="-16"/>
          <w:w w:val="105"/>
        </w:rPr>
        <w:t> </w:t>
      </w:r>
      <w:r>
        <w:rPr>
          <w:color w:val="231F20"/>
          <w:w w:val="105"/>
        </w:rPr>
        <w:t>khổ</w:t>
      </w:r>
      <w:r>
        <w:rPr>
          <w:color w:val="231F20"/>
          <w:spacing w:val="-16"/>
          <w:w w:val="105"/>
        </w:rPr>
        <w:t> </w:t>
      </w:r>
      <w:r>
        <w:rPr>
          <w:color w:val="231F20"/>
          <w:w w:val="105"/>
        </w:rPr>
        <w:t>đau.</w:t>
      </w:r>
      <w:r>
        <w:rPr>
          <w:color w:val="231F20"/>
          <w:spacing w:val="-16"/>
          <w:w w:val="105"/>
        </w:rPr>
        <w:t> </w:t>
      </w:r>
      <w:r>
        <w:rPr>
          <w:color w:val="231F20"/>
          <w:w w:val="105"/>
        </w:rPr>
        <w:t>Khổ</w:t>
      </w:r>
      <w:r>
        <w:rPr>
          <w:color w:val="231F20"/>
          <w:spacing w:val="-16"/>
          <w:w w:val="105"/>
        </w:rPr>
        <w:t> </w:t>
      </w:r>
      <w:r>
        <w:rPr>
          <w:color w:val="231F20"/>
          <w:w w:val="105"/>
        </w:rPr>
        <w:t>đau như</w:t>
      </w:r>
      <w:r>
        <w:rPr>
          <w:color w:val="231F20"/>
          <w:spacing w:val="-7"/>
          <w:w w:val="105"/>
        </w:rPr>
        <w:t> </w:t>
      </w:r>
      <w:r>
        <w:rPr>
          <w:color w:val="231F20"/>
          <w:w w:val="105"/>
        </w:rPr>
        <w:t>trong</w:t>
      </w:r>
      <w:r>
        <w:rPr>
          <w:color w:val="231F20"/>
          <w:spacing w:val="-7"/>
          <w:w w:val="105"/>
        </w:rPr>
        <w:t> </w:t>
      </w:r>
      <w:r>
        <w:rPr>
          <w:color w:val="231F20"/>
          <w:w w:val="105"/>
        </w:rPr>
        <w:t>giấc</w:t>
      </w:r>
      <w:r>
        <w:rPr>
          <w:color w:val="231F20"/>
          <w:spacing w:val="-7"/>
          <w:w w:val="105"/>
        </w:rPr>
        <w:t> </w:t>
      </w:r>
      <w:r>
        <w:rPr>
          <w:color w:val="231F20"/>
          <w:w w:val="105"/>
        </w:rPr>
        <w:t>mộng,</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chân</w:t>
      </w:r>
      <w:r>
        <w:rPr>
          <w:color w:val="231F20"/>
          <w:spacing w:val="-7"/>
          <w:w w:val="105"/>
        </w:rPr>
        <w:t> </w:t>
      </w:r>
      <w:r>
        <w:rPr>
          <w:color w:val="231F20"/>
          <w:w w:val="105"/>
        </w:rPr>
        <w:t>thật,</w:t>
      </w:r>
      <w:r>
        <w:rPr>
          <w:color w:val="231F20"/>
          <w:spacing w:val="-7"/>
          <w:w w:val="105"/>
        </w:rPr>
        <w:t> </w:t>
      </w:r>
      <w:r>
        <w:rPr>
          <w:color w:val="231F20"/>
          <w:w w:val="105"/>
        </w:rPr>
        <w:t>thức</w:t>
      </w:r>
      <w:r>
        <w:rPr>
          <w:color w:val="231F20"/>
          <w:spacing w:val="-7"/>
          <w:w w:val="105"/>
        </w:rPr>
        <w:t> </w:t>
      </w:r>
      <w:r>
        <w:rPr>
          <w:color w:val="231F20"/>
          <w:w w:val="105"/>
        </w:rPr>
        <w:t>tỉnh</w:t>
      </w:r>
      <w:r>
        <w:rPr>
          <w:color w:val="231F20"/>
          <w:spacing w:val="-7"/>
          <w:w w:val="105"/>
        </w:rPr>
        <w:t> </w:t>
      </w:r>
      <w:r>
        <w:rPr>
          <w:color w:val="231F20"/>
          <w:w w:val="105"/>
        </w:rPr>
        <w:t>rồi</w:t>
      </w:r>
      <w:r>
        <w:rPr>
          <w:color w:val="231F20"/>
          <w:spacing w:val="-7"/>
          <w:w w:val="105"/>
        </w:rPr>
        <w:t> </w:t>
      </w:r>
      <w:r>
        <w:rPr>
          <w:color w:val="231F20"/>
          <w:w w:val="105"/>
        </w:rPr>
        <w:t>thì không sao cả. Thức tỉnh chính là giác ngộ.</w:t>
      </w:r>
    </w:p>
    <w:p>
      <w:pPr>
        <w:pStyle w:val="BodyText"/>
        <w:spacing w:line="297" w:lineRule="auto" w:before="146"/>
        <w:ind w:left="103" w:right="405" w:firstLine="453"/>
      </w:pPr>
      <w:r>
        <w:rPr>
          <w:color w:val="231F20"/>
          <w:w w:val="110"/>
        </w:rPr>
        <w:t>Ở</w:t>
      </w:r>
      <w:r>
        <w:rPr>
          <w:color w:val="231F20"/>
          <w:spacing w:val="-9"/>
          <w:w w:val="110"/>
        </w:rPr>
        <w:t> </w:t>
      </w:r>
      <w:r>
        <w:rPr>
          <w:color w:val="231F20"/>
          <w:w w:val="110"/>
        </w:rPr>
        <w:t>trước,</w:t>
      </w:r>
      <w:r>
        <w:rPr>
          <w:color w:val="231F20"/>
          <w:spacing w:val="-9"/>
          <w:w w:val="110"/>
        </w:rPr>
        <w:t> </w:t>
      </w:r>
      <w:r>
        <w:rPr>
          <w:color w:val="231F20"/>
          <w:w w:val="110"/>
        </w:rPr>
        <w:t>tôi</w:t>
      </w:r>
      <w:r>
        <w:rPr>
          <w:color w:val="231F20"/>
          <w:spacing w:val="-9"/>
          <w:w w:val="110"/>
        </w:rPr>
        <w:t> </w:t>
      </w:r>
      <w:r>
        <w:rPr>
          <w:color w:val="231F20"/>
          <w:w w:val="110"/>
        </w:rPr>
        <w:t>có</w:t>
      </w:r>
      <w:r>
        <w:rPr>
          <w:color w:val="231F20"/>
          <w:spacing w:val="-9"/>
          <w:w w:val="110"/>
        </w:rPr>
        <w:t> </w:t>
      </w:r>
      <w:r>
        <w:rPr>
          <w:color w:val="231F20"/>
          <w:w w:val="110"/>
        </w:rPr>
        <w:t>nói</w:t>
      </w:r>
      <w:r>
        <w:rPr>
          <w:color w:val="231F20"/>
          <w:spacing w:val="-9"/>
          <w:w w:val="110"/>
        </w:rPr>
        <w:t> </w:t>
      </w:r>
      <w:r>
        <w:rPr>
          <w:color w:val="231F20"/>
          <w:w w:val="110"/>
        </w:rPr>
        <w:t>với</w:t>
      </w:r>
      <w:r>
        <w:rPr>
          <w:color w:val="231F20"/>
          <w:spacing w:val="-9"/>
          <w:w w:val="110"/>
        </w:rPr>
        <w:t> </w:t>
      </w:r>
      <w:r>
        <w:rPr>
          <w:color w:val="231F20"/>
          <w:w w:val="110"/>
        </w:rPr>
        <w:t>quý</w:t>
      </w:r>
      <w:r>
        <w:rPr>
          <w:color w:val="231F20"/>
          <w:spacing w:val="-9"/>
          <w:w w:val="110"/>
        </w:rPr>
        <w:t> </w:t>
      </w:r>
      <w:r>
        <w:rPr>
          <w:color w:val="231F20"/>
          <w:w w:val="110"/>
        </w:rPr>
        <w:t>vị,</w:t>
      </w:r>
      <w:r>
        <w:rPr>
          <w:color w:val="231F20"/>
          <w:spacing w:val="-9"/>
          <w:w w:val="110"/>
        </w:rPr>
        <w:t> </w:t>
      </w:r>
      <w:r>
        <w:rPr>
          <w:color w:val="231F20"/>
          <w:w w:val="110"/>
        </w:rPr>
        <w:t>thanh</w:t>
      </w:r>
      <w:r>
        <w:rPr>
          <w:color w:val="231F20"/>
          <w:spacing w:val="-10"/>
          <w:w w:val="110"/>
        </w:rPr>
        <w:t> </w:t>
      </w:r>
      <w:r>
        <w:rPr>
          <w:color w:val="231F20"/>
          <w:w w:val="110"/>
        </w:rPr>
        <w:t>tịnh</w:t>
      </w:r>
      <w:r>
        <w:rPr>
          <w:color w:val="231F20"/>
          <w:spacing w:val="-10"/>
          <w:w w:val="110"/>
        </w:rPr>
        <w:t> </w:t>
      </w:r>
      <w:r>
        <w:rPr>
          <w:color w:val="231F20"/>
          <w:w w:val="110"/>
        </w:rPr>
        <w:t>tâm</w:t>
      </w:r>
      <w:r>
        <w:rPr>
          <w:color w:val="231F20"/>
          <w:spacing w:val="-9"/>
          <w:w w:val="110"/>
        </w:rPr>
        <w:t> </w:t>
      </w:r>
      <w:r>
        <w:rPr>
          <w:color w:val="231F20"/>
          <w:w w:val="110"/>
        </w:rPr>
        <w:t>hiện</w:t>
      </w:r>
      <w:r>
        <w:rPr>
          <w:color w:val="231F20"/>
          <w:spacing w:val="-9"/>
          <w:w w:val="110"/>
        </w:rPr>
        <w:t> </w:t>
      </w:r>
      <w:r>
        <w:rPr>
          <w:color w:val="231F20"/>
          <w:w w:val="110"/>
        </w:rPr>
        <w:t>tiền </w:t>
      </w:r>
      <w:r>
        <w:rPr>
          <w:color w:val="231F20"/>
          <w:spacing w:val="-2"/>
          <w:w w:val="110"/>
        </w:rPr>
        <w:t>tức</w:t>
      </w:r>
      <w:r>
        <w:rPr>
          <w:color w:val="231F20"/>
          <w:spacing w:val="-20"/>
          <w:w w:val="110"/>
        </w:rPr>
        <w:t> </w:t>
      </w:r>
      <w:r>
        <w:rPr>
          <w:color w:val="231F20"/>
          <w:spacing w:val="-2"/>
          <w:w w:val="110"/>
        </w:rPr>
        <w:t>là</w:t>
      </w:r>
      <w:r>
        <w:rPr>
          <w:color w:val="231F20"/>
          <w:spacing w:val="-21"/>
          <w:w w:val="110"/>
        </w:rPr>
        <w:t> </w:t>
      </w:r>
      <w:r>
        <w:rPr>
          <w:color w:val="231F20"/>
          <w:spacing w:val="-2"/>
          <w:w w:val="110"/>
        </w:rPr>
        <w:t>quý</w:t>
      </w:r>
      <w:r>
        <w:rPr>
          <w:color w:val="231F20"/>
          <w:spacing w:val="-20"/>
          <w:w w:val="110"/>
        </w:rPr>
        <w:t> </w:t>
      </w:r>
      <w:r>
        <w:rPr>
          <w:color w:val="231F20"/>
          <w:spacing w:val="-2"/>
          <w:w w:val="110"/>
        </w:rPr>
        <w:t>vị</w:t>
      </w:r>
      <w:r>
        <w:rPr>
          <w:color w:val="231F20"/>
          <w:spacing w:val="-20"/>
          <w:w w:val="110"/>
        </w:rPr>
        <w:t> </w:t>
      </w:r>
      <w:r>
        <w:rPr>
          <w:color w:val="231F20"/>
          <w:spacing w:val="-2"/>
          <w:w w:val="110"/>
        </w:rPr>
        <w:t>đã</w:t>
      </w:r>
      <w:r>
        <w:rPr>
          <w:color w:val="231F20"/>
          <w:spacing w:val="-20"/>
          <w:w w:val="110"/>
        </w:rPr>
        <w:t> </w:t>
      </w:r>
      <w:r>
        <w:rPr>
          <w:color w:val="231F20"/>
          <w:spacing w:val="-2"/>
          <w:w w:val="110"/>
        </w:rPr>
        <w:t>thức</w:t>
      </w:r>
      <w:r>
        <w:rPr>
          <w:color w:val="231F20"/>
          <w:spacing w:val="-20"/>
          <w:w w:val="110"/>
        </w:rPr>
        <w:t> </w:t>
      </w:r>
      <w:r>
        <w:rPr>
          <w:color w:val="231F20"/>
          <w:spacing w:val="-2"/>
          <w:w w:val="110"/>
        </w:rPr>
        <w:t>tỉnh.</w:t>
      </w:r>
      <w:r>
        <w:rPr>
          <w:color w:val="231F20"/>
          <w:spacing w:val="-20"/>
          <w:w w:val="110"/>
        </w:rPr>
        <w:t> </w:t>
      </w:r>
      <w:r>
        <w:rPr>
          <w:color w:val="231F20"/>
          <w:spacing w:val="-2"/>
          <w:w w:val="110"/>
        </w:rPr>
        <w:t>Thức</w:t>
      </w:r>
      <w:r>
        <w:rPr>
          <w:color w:val="231F20"/>
          <w:spacing w:val="-20"/>
          <w:w w:val="110"/>
        </w:rPr>
        <w:t> </w:t>
      </w:r>
      <w:r>
        <w:rPr>
          <w:color w:val="231F20"/>
          <w:spacing w:val="-2"/>
          <w:w w:val="110"/>
        </w:rPr>
        <w:t>tỉnh,</w:t>
      </w:r>
      <w:r>
        <w:rPr>
          <w:color w:val="231F20"/>
          <w:spacing w:val="-20"/>
          <w:w w:val="110"/>
        </w:rPr>
        <w:t> </w:t>
      </w:r>
      <w:r>
        <w:rPr>
          <w:color w:val="231F20"/>
          <w:spacing w:val="-2"/>
          <w:w w:val="110"/>
        </w:rPr>
        <w:t>thì</w:t>
      </w:r>
      <w:r>
        <w:rPr>
          <w:color w:val="231F20"/>
          <w:spacing w:val="-21"/>
          <w:w w:val="110"/>
        </w:rPr>
        <w:t> </w:t>
      </w:r>
      <w:r>
        <w:rPr>
          <w:color w:val="231F20"/>
          <w:spacing w:val="-2"/>
          <w:w w:val="110"/>
        </w:rPr>
        <w:t>lục</w:t>
      </w:r>
      <w:r>
        <w:rPr>
          <w:color w:val="231F20"/>
          <w:spacing w:val="-21"/>
          <w:w w:val="110"/>
        </w:rPr>
        <w:t> </w:t>
      </w:r>
      <w:r>
        <w:rPr>
          <w:color w:val="231F20"/>
          <w:spacing w:val="-2"/>
          <w:w w:val="110"/>
        </w:rPr>
        <w:t>đạo</w:t>
      </w:r>
      <w:r>
        <w:rPr>
          <w:color w:val="231F20"/>
          <w:spacing w:val="-20"/>
          <w:w w:val="110"/>
        </w:rPr>
        <w:t> </w:t>
      </w:r>
      <w:r>
        <w:rPr>
          <w:color w:val="231F20"/>
          <w:spacing w:val="-2"/>
          <w:w w:val="110"/>
        </w:rPr>
        <w:t>không</w:t>
      </w:r>
      <w:r>
        <w:rPr>
          <w:color w:val="231F20"/>
          <w:spacing w:val="-21"/>
          <w:w w:val="110"/>
        </w:rPr>
        <w:t> </w:t>
      </w:r>
      <w:r>
        <w:rPr>
          <w:color w:val="231F20"/>
          <w:spacing w:val="-2"/>
          <w:w w:val="110"/>
        </w:rPr>
        <w:t>còn </w:t>
      </w:r>
      <w:r>
        <w:rPr>
          <w:color w:val="231F20"/>
          <w:w w:val="110"/>
        </w:rPr>
        <w:t>nữa.</w:t>
      </w:r>
      <w:r>
        <w:rPr>
          <w:color w:val="231F20"/>
          <w:spacing w:val="-16"/>
          <w:w w:val="110"/>
        </w:rPr>
        <w:t> </w:t>
      </w:r>
      <w:r>
        <w:rPr>
          <w:color w:val="231F20"/>
          <w:w w:val="110"/>
        </w:rPr>
        <w:t>Vì</w:t>
      </w:r>
      <w:r>
        <w:rPr>
          <w:color w:val="231F20"/>
          <w:spacing w:val="-16"/>
          <w:w w:val="110"/>
        </w:rPr>
        <w:t> </w:t>
      </w:r>
      <w:r>
        <w:rPr>
          <w:color w:val="231F20"/>
          <w:w w:val="110"/>
        </w:rPr>
        <w:t>lục</w:t>
      </w:r>
      <w:r>
        <w:rPr>
          <w:color w:val="231F20"/>
          <w:spacing w:val="-16"/>
          <w:w w:val="110"/>
        </w:rPr>
        <w:t> </w:t>
      </w:r>
      <w:r>
        <w:rPr>
          <w:color w:val="231F20"/>
          <w:w w:val="110"/>
        </w:rPr>
        <w:t>đạo</w:t>
      </w:r>
      <w:r>
        <w:rPr>
          <w:color w:val="231F20"/>
          <w:spacing w:val="-16"/>
          <w:w w:val="110"/>
        </w:rPr>
        <w:t> </w:t>
      </w:r>
      <w:r>
        <w:rPr>
          <w:color w:val="231F20"/>
          <w:w w:val="110"/>
        </w:rPr>
        <w:t>này</w:t>
      </w:r>
      <w:r>
        <w:rPr>
          <w:color w:val="231F20"/>
          <w:spacing w:val="-16"/>
          <w:w w:val="110"/>
        </w:rPr>
        <w:t> </w:t>
      </w:r>
      <w:r>
        <w:rPr>
          <w:color w:val="231F20"/>
          <w:w w:val="110"/>
        </w:rPr>
        <w:t>vốn</w:t>
      </w:r>
      <w:r>
        <w:rPr>
          <w:color w:val="231F20"/>
          <w:spacing w:val="-16"/>
          <w:w w:val="110"/>
        </w:rPr>
        <w:t> </w:t>
      </w:r>
      <w:r>
        <w:rPr>
          <w:color w:val="231F20"/>
          <w:w w:val="110"/>
        </w:rPr>
        <w:t>không</w:t>
      </w:r>
      <w:r>
        <w:rPr>
          <w:color w:val="231F20"/>
          <w:spacing w:val="-16"/>
          <w:w w:val="110"/>
        </w:rPr>
        <w:t> </w:t>
      </w:r>
      <w:r>
        <w:rPr>
          <w:color w:val="231F20"/>
          <w:w w:val="110"/>
        </w:rPr>
        <w:t>thật,</w:t>
      </w:r>
      <w:r>
        <w:rPr>
          <w:color w:val="231F20"/>
          <w:spacing w:val="-16"/>
          <w:w w:val="110"/>
        </w:rPr>
        <w:t> </w:t>
      </w:r>
      <w:r>
        <w:rPr>
          <w:color w:val="231F20"/>
          <w:w w:val="110"/>
        </w:rPr>
        <w:t>là</w:t>
      </w:r>
      <w:r>
        <w:rPr>
          <w:color w:val="231F20"/>
          <w:spacing w:val="-16"/>
          <w:w w:val="110"/>
        </w:rPr>
        <w:t> </w:t>
      </w:r>
      <w:r>
        <w:rPr>
          <w:color w:val="231F20"/>
          <w:w w:val="110"/>
        </w:rPr>
        <w:t>giả,</w:t>
      </w:r>
      <w:r>
        <w:rPr>
          <w:color w:val="231F20"/>
          <w:spacing w:val="-16"/>
          <w:w w:val="110"/>
        </w:rPr>
        <w:t> </w:t>
      </w:r>
      <w:r>
        <w:rPr>
          <w:color w:val="231F20"/>
          <w:w w:val="110"/>
        </w:rPr>
        <w:t>giống</w:t>
      </w:r>
      <w:r>
        <w:rPr>
          <w:color w:val="231F20"/>
          <w:spacing w:val="-16"/>
          <w:w w:val="110"/>
        </w:rPr>
        <w:t> </w:t>
      </w:r>
      <w:r>
        <w:rPr>
          <w:color w:val="231F20"/>
          <w:w w:val="110"/>
        </w:rPr>
        <w:t>như</w:t>
      </w:r>
      <w:r>
        <w:rPr>
          <w:color w:val="231F20"/>
          <w:spacing w:val="-16"/>
          <w:w w:val="110"/>
        </w:rPr>
        <w:t> </w:t>
      </w:r>
      <w:r>
        <w:rPr>
          <w:color w:val="231F20"/>
          <w:w w:val="110"/>
        </w:rPr>
        <w:t>một </w:t>
      </w:r>
      <w:r>
        <w:rPr>
          <w:color w:val="231F20"/>
          <w:w w:val="105"/>
        </w:rPr>
        <w:t>giấc</w:t>
      </w:r>
      <w:r>
        <w:rPr>
          <w:color w:val="231F20"/>
          <w:spacing w:val="-20"/>
          <w:w w:val="105"/>
        </w:rPr>
        <w:t> </w:t>
      </w:r>
      <w:r>
        <w:rPr>
          <w:color w:val="231F20"/>
          <w:w w:val="105"/>
        </w:rPr>
        <w:t>mộng</w:t>
      </w:r>
      <w:r>
        <w:rPr>
          <w:color w:val="231F20"/>
          <w:spacing w:val="-20"/>
          <w:w w:val="105"/>
        </w:rPr>
        <w:t> </w:t>
      </w:r>
      <w:r>
        <w:rPr>
          <w:color w:val="231F20"/>
          <w:w w:val="105"/>
        </w:rPr>
        <w:t>mà</w:t>
      </w:r>
      <w:r>
        <w:rPr>
          <w:color w:val="231F20"/>
          <w:spacing w:val="-20"/>
          <w:w w:val="105"/>
        </w:rPr>
        <w:t> </w:t>
      </w:r>
      <w:r>
        <w:rPr>
          <w:color w:val="231F20"/>
          <w:w w:val="105"/>
        </w:rPr>
        <w:t>thôi.</w:t>
      </w:r>
      <w:r>
        <w:rPr>
          <w:color w:val="231F20"/>
          <w:spacing w:val="-21"/>
          <w:w w:val="105"/>
        </w:rPr>
        <w:t> </w:t>
      </w:r>
      <w:r>
        <w:rPr>
          <w:color w:val="231F20"/>
          <w:w w:val="105"/>
        </w:rPr>
        <w:t>Tỉnh</w:t>
      </w:r>
      <w:r>
        <w:rPr>
          <w:color w:val="231F20"/>
          <w:spacing w:val="-20"/>
          <w:w w:val="105"/>
        </w:rPr>
        <w:t> </w:t>
      </w:r>
      <w:r>
        <w:rPr>
          <w:color w:val="231F20"/>
          <w:w w:val="105"/>
        </w:rPr>
        <w:t>ngộ</w:t>
      </w:r>
      <w:r>
        <w:rPr>
          <w:color w:val="231F20"/>
          <w:spacing w:val="-20"/>
          <w:w w:val="105"/>
        </w:rPr>
        <w:t> </w:t>
      </w:r>
      <w:r>
        <w:rPr>
          <w:color w:val="231F20"/>
          <w:w w:val="105"/>
        </w:rPr>
        <w:t>là</w:t>
      </w:r>
      <w:r>
        <w:rPr>
          <w:color w:val="231F20"/>
          <w:spacing w:val="-20"/>
          <w:w w:val="105"/>
        </w:rPr>
        <w:t> </w:t>
      </w:r>
      <w:r>
        <w:rPr>
          <w:color w:val="231F20"/>
          <w:w w:val="105"/>
        </w:rPr>
        <w:t>thuộc</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nào?</w:t>
      </w:r>
      <w:r>
        <w:rPr>
          <w:color w:val="231F20"/>
          <w:spacing w:val="-20"/>
          <w:w w:val="105"/>
        </w:rPr>
        <w:t> </w:t>
      </w:r>
      <w:r>
        <w:rPr>
          <w:color w:val="231F20"/>
          <w:w w:val="105"/>
        </w:rPr>
        <w:t>Tỉnh</w:t>
      </w:r>
      <w:r>
        <w:rPr>
          <w:color w:val="231F20"/>
          <w:spacing w:val="-20"/>
          <w:w w:val="105"/>
        </w:rPr>
        <w:t> </w:t>
      </w:r>
      <w:r>
        <w:rPr>
          <w:color w:val="231F20"/>
          <w:w w:val="105"/>
        </w:rPr>
        <w:t>ngộ rồi là pháp giới của Tứ thánh, vượt ra ngoài lục đạo, 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còn</w:t>
      </w:r>
      <w:r>
        <w:rPr>
          <w:color w:val="231F20"/>
          <w:spacing w:val="-2"/>
          <w:w w:val="105"/>
        </w:rPr>
        <w:t> </w:t>
      </w:r>
      <w:r>
        <w:rPr>
          <w:color w:val="231F20"/>
          <w:w w:val="105"/>
        </w:rPr>
        <w:t>lục</w:t>
      </w:r>
      <w:r>
        <w:rPr>
          <w:color w:val="231F20"/>
          <w:spacing w:val="-2"/>
          <w:w w:val="105"/>
        </w:rPr>
        <w:t> </w:t>
      </w:r>
      <w:r>
        <w:rPr>
          <w:color w:val="231F20"/>
          <w:w w:val="105"/>
        </w:rPr>
        <w:t>đạo</w:t>
      </w:r>
      <w:r>
        <w:rPr>
          <w:color w:val="231F20"/>
          <w:spacing w:val="-1"/>
          <w:w w:val="105"/>
        </w:rPr>
        <w:t> </w:t>
      </w:r>
      <w:r>
        <w:rPr>
          <w:color w:val="231F20"/>
          <w:w w:val="105"/>
        </w:rPr>
        <w:t>nữa.</w:t>
      </w:r>
      <w:r>
        <w:rPr>
          <w:color w:val="231F20"/>
          <w:spacing w:val="-1"/>
          <w:w w:val="105"/>
        </w:rPr>
        <w:t> </w:t>
      </w:r>
      <w:r>
        <w:rPr>
          <w:color w:val="231F20"/>
          <w:w w:val="105"/>
        </w:rPr>
        <w:t>Thanh</w:t>
      </w:r>
      <w:r>
        <w:rPr>
          <w:color w:val="231F20"/>
          <w:spacing w:val="-1"/>
          <w:w w:val="105"/>
        </w:rPr>
        <w:t> </w:t>
      </w:r>
      <w:r>
        <w:rPr>
          <w:color w:val="231F20"/>
          <w:w w:val="105"/>
        </w:rPr>
        <w:t>Văn,</w:t>
      </w:r>
      <w:r>
        <w:rPr>
          <w:color w:val="231F20"/>
          <w:spacing w:val="-1"/>
          <w:w w:val="105"/>
        </w:rPr>
        <w:t> </w:t>
      </w:r>
      <w:r>
        <w:rPr>
          <w:color w:val="231F20"/>
          <w:w w:val="105"/>
        </w:rPr>
        <w:t>Duyên</w:t>
      </w:r>
      <w:r>
        <w:rPr>
          <w:color w:val="231F20"/>
          <w:spacing w:val="-1"/>
          <w:w w:val="105"/>
        </w:rPr>
        <w:t> </w:t>
      </w:r>
      <w:r>
        <w:rPr>
          <w:color w:val="231F20"/>
          <w:w w:val="105"/>
        </w:rPr>
        <w:t>Giác,</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1"/>
          <w:w w:val="105"/>
        </w:rPr>
        <w:t> </w:t>
      </w:r>
      <w:r>
        <w:rPr>
          <w:color w:val="231F20"/>
          <w:w w:val="105"/>
        </w:rPr>
        <w:t>và</w:t>
      </w:r>
      <w:r>
        <w:rPr>
          <w:color w:val="231F20"/>
          <w:spacing w:val="-2"/>
          <w:w w:val="105"/>
        </w:rPr>
        <w:t> </w:t>
      </w:r>
      <w:r>
        <w:rPr>
          <w:color w:val="231F20"/>
          <w:w w:val="105"/>
        </w:rPr>
        <w:t>Phật,</w:t>
      </w:r>
      <w:r>
        <w:rPr>
          <w:color w:val="231F20"/>
          <w:spacing w:val="-1"/>
          <w:w w:val="105"/>
        </w:rPr>
        <w:t> </w:t>
      </w:r>
      <w:r>
        <w:rPr>
          <w:color w:val="231F20"/>
          <w:w w:val="105"/>
        </w:rPr>
        <w:t>4 pháp</w:t>
      </w:r>
      <w:r>
        <w:rPr>
          <w:color w:val="231F20"/>
          <w:spacing w:val="31"/>
          <w:w w:val="105"/>
        </w:rPr>
        <w:t> </w:t>
      </w:r>
      <w:r>
        <w:rPr>
          <w:color w:val="231F20"/>
          <w:w w:val="105"/>
        </w:rPr>
        <w:t>giới</w:t>
      </w:r>
      <w:r>
        <w:rPr>
          <w:color w:val="231F20"/>
          <w:spacing w:val="31"/>
          <w:w w:val="105"/>
        </w:rPr>
        <w:t> </w:t>
      </w:r>
      <w:r>
        <w:rPr>
          <w:color w:val="231F20"/>
          <w:w w:val="105"/>
        </w:rPr>
        <w:t>này</w:t>
      </w:r>
      <w:r>
        <w:rPr>
          <w:color w:val="231F20"/>
          <w:spacing w:val="31"/>
          <w:w w:val="105"/>
        </w:rPr>
        <w:t> </w:t>
      </w:r>
      <w:r>
        <w:rPr>
          <w:color w:val="231F20"/>
          <w:w w:val="105"/>
        </w:rPr>
        <w:t>sẽ</w:t>
      </w:r>
      <w:r>
        <w:rPr>
          <w:color w:val="231F20"/>
          <w:spacing w:val="31"/>
          <w:w w:val="105"/>
        </w:rPr>
        <w:t> </w:t>
      </w:r>
      <w:r>
        <w:rPr>
          <w:color w:val="231F20"/>
          <w:w w:val="105"/>
        </w:rPr>
        <w:t>hiện</w:t>
      </w:r>
      <w:r>
        <w:rPr>
          <w:color w:val="231F20"/>
          <w:spacing w:val="31"/>
          <w:w w:val="105"/>
        </w:rPr>
        <w:t> </w:t>
      </w:r>
      <w:r>
        <w:rPr>
          <w:color w:val="231F20"/>
          <w:w w:val="105"/>
        </w:rPr>
        <w:t>ra.</w:t>
      </w:r>
      <w:r>
        <w:rPr>
          <w:color w:val="231F20"/>
          <w:spacing w:val="31"/>
          <w:w w:val="105"/>
        </w:rPr>
        <w:t> </w:t>
      </w:r>
      <w:r>
        <w:rPr>
          <w:color w:val="231F20"/>
          <w:w w:val="105"/>
        </w:rPr>
        <w:t>Nhưng</w:t>
      </w:r>
      <w:r>
        <w:rPr>
          <w:color w:val="231F20"/>
          <w:spacing w:val="31"/>
          <w:w w:val="105"/>
        </w:rPr>
        <w:t> </w:t>
      </w:r>
      <w:r>
        <w:rPr>
          <w:color w:val="231F20"/>
          <w:w w:val="105"/>
        </w:rPr>
        <w:t>4</w:t>
      </w:r>
      <w:r>
        <w:rPr>
          <w:color w:val="231F20"/>
          <w:spacing w:val="31"/>
          <w:w w:val="105"/>
        </w:rPr>
        <w:t> </w:t>
      </w:r>
      <w:r>
        <w:rPr>
          <w:color w:val="231F20"/>
          <w:w w:val="105"/>
        </w:rPr>
        <w:t>pháp</w:t>
      </w:r>
      <w:r>
        <w:rPr>
          <w:color w:val="231F20"/>
          <w:spacing w:val="31"/>
          <w:w w:val="105"/>
        </w:rPr>
        <w:t> </w:t>
      </w:r>
      <w:r>
        <w:rPr>
          <w:color w:val="231F20"/>
          <w:w w:val="105"/>
        </w:rPr>
        <w:t>giới</w:t>
      </w:r>
      <w:r>
        <w:rPr>
          <w:color w:val="231F20"/>
          <w:spacing w:val="31"/>
          <w:w w:val="105"/>
        </w:rPr>
        <w:t> </w:t>
      </w:r>
      <w:r>
        <w:rPr>
          <w:color w:val="231F20"/>
          <w:w w:val="105"/>
        </w:rPr>
        <w:t>này</w:t>
      </w:r>
      <w:r>
        <w:rPr>
          <w:color w:val="231F20"/>
          <w:spacing w:val="31"/>
          <w:w w:val="105"/>
        </w:rPr>
        <w:t> </w:t>
      </w:r>
      <w:r>
        <w:rPr>
          <w:color w:val="231F20"/>
          <w:w w:val="105"/>
        </w:rPr>
        <w:t>vẫn</w:t>
      </w:r>
      <w:r>
        <w:rPr>
          <w:color w:val="231F20"/>
          <w:spacing w:val="31"/>
          <w:w w:val="105"/>
        </w:rPr>
        <w:t> </w:t>
      </w:r>
      <w:r>
        <w:rPr>
          <w:color w:val="231F20"/>
          <w:w w:val="105"/>
        </w:rPr>
        <w:t>còn ở trong mộng. Lục đạo là mộng trong các mộng. Điều này, chúng ta không thể không biết. Không còn khởi tâm, động niệm nữa thì mới là chân thật tỉnh ngộ. Tỉnh ngộ, thì mười pháp</w:t>
      </w:r>
      <w:r>
        <w:rPr>
          <w:color w:val="231F20"/>
          <w:spacing w:val="-22"/>
          <w:w w:val="105"/>
        </w:rPr>
        <w:t> </w:t>
      </w:r>
      <w:r>
        <w:rPr>
          <w:color w:val="231F20"/>
          <w:w w:val="105"/>
        </w:rPr>
        <w:t>giới</w:t>
      </w:r>
      <w:r>
        <w:rPr>
          <w:color w:val="231F20"/>
          <w:spacing w:val="-22"/>
          <w:w w:val="105"/>
        </w:rPr>
        <w:t> </w:t>
      </w:r>
      <w:r>
        <w:rPr>
          <w:color w:val="231F20"/>
          <w:w w:val="105"/>
        </w:rPr>
        <w:t>không</w:t>
      </w:r>
      <w:r>
        <w:rPr>
          <w:color w:val="231F20"/>
          <w:spacing w:val="-22"/>
          <w:w w:val="105"/>
        </w:rPr>
        <w:t> </w:t>
      </w:r>
      <w:r>
        <w:rPr>
          <w:color w:val="231F20"/>
          <w:w w:val="105"/>
        </w:rPr>
        <w:t>còn.</w:t>
      </w:r>
      <w:r>
        <w:rPr>
          <w:color w:val="231F20"/>
          <w:spacing w:val="-22"/>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là</w:t>
      </w:r>
      <w:r>
        <w:rPr>
          <w:color w:val="231F20"/>
          <w:spacing w:val="-22"/>
          <w:w w:val="105"/>
        </w:rPr>
        <w:t> </w:t>
      </w:r>
      <w:r>
        <w:rPr>
          <w:color w:val="231F20"/>
          <w:w w:val="105"/>
        </w:rPr>
        <w:t>giả,</w:t>
      </w:r>
      <w:r>
        <w:rPr>
          <w:color w:val="231F20"/>
          <w:spacing w:val="-22"/>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thật. </w:t>
      </w:r>
      <w:r>
        <w:rPr>
          <w:color w:val="231F20"/>
          <w:spacing w:val="-2"/>
          <w:w w:val="105"/>
        </w:rPr>
        <w:t>Từ</w:t>
      </w:r>
      <w:r>
        <w:rPr>
          <w:color w:val="231F20"/>
          <w:spacing w:val="-19"/>
          <w:w w:val="105"/>
        </w:rPr>
        <w:t> </w:t>
      </w:r>
      <w:r>
        <w:rPr>
          <w:color w:val="231F20"/>
          <w:spacing w:val="-2"/>
          <w:w w:val="105"/>
        </w:rPr>
        <w:t>đâu</w:t>
      </w:r>
      <w:r>
        <w:rPr>
          <w:color w:val="231F20"/>
          <w:spacing w:val="-19"/>
          <w:w w:val="105"/>
        </w:rPr>
        <w:t> </w:t>
      </w:r>
      <w:r>
        <w:rPr>
          <w:color w:val="231F20"/>
          <w:spacing w:val="-2"/>
          <w:w w:val="105"/>
        </w:rPr>
        <w:t>có</w:t>
      </w:r>
      <w:r>
        <w:rPr>
          <w:color w:val="231F20"/>
          <w:spacing w:val="-19"/>
          <w:w w:val="105"/>
        </w:rPr>
        <w:t> </w:t>
      </w:r>
      <w:r>
        <w:rPr>
          <w:color w:val="231F20"/>
          <w:spacing w:val="-2"/>
          <w:w w:val="105"/>
        </w:rPr>
        <w:t>mười</w:t>
      </w:r>
      <w:r>
        <w:rPr>
          <w:color w:val="231F20"/>
          <w:spacing w:val="-20"/>
          <w:w w:val="105"/>
        </w:rPr>
        <w:t> </w:t>
      </w:r>
      <w:r>
        <w:rPr>
          <w:color w:val="231F20"/>
          <w:spacing w:val="-2"/>
          <w:w w:val="105"/>
        </w:rPr>
        <w:t>pháp</w:t>
      </w:r>
      <w:r>
        <w:rPr>
          <w:color w:val="231F20"/>
          <w:spacing w:val="-19"/>
          <w:w w:val="105"/>
        </w:rPr>
        <w:t> </w:t>
      </w:r>
      <w:r>
        <w:rPr>
          <w:color w:val="231F20"/>
          <w:spacing w:val="-2"/>
          <w:w w:val="105"/>
        </w:rPr>
        <w:t>giới?</w:t>
      </w:r>
      <w:r>
        <w:rPr>
          <w:color w:val="231F20"/>
          <w:spacing w:val="-19"/>
          <w:w w:val="105"/>
        </w:rPr>
        <w:t> </w:t>
      </w:r>
      <w:r>
        <w:rPr>
          <w:color w:val="231F20"/>
          <w:spacing w:val="-2"/>
          <w:w w:val="105"/>
        </w:rPr>
        <w:t>Từ</w:t>
      </w:r>
      <w:r>
        <w:rPr>
          <w:color w:val="231F20"/>
          <w:spacing w:val="-19"/>
          <w:w w:val="105"/>
        </w:rPr>
        <w:t> </w:t>
      </w:r>
      <w:r>
        <w:rPr>
          <w:color w:val="231F20"/>
          <w:spacing w:val="-2"/>
          <w:w w:val="105"/>
        </w:rPr>
        <w:t>vọng</w:t>
      </w:r>
      <w:r>
        <w:rPr>
          <w:color w:val="231F20"/>
          <w:spacing w:val="-19"/>
          <w:w w:val="105"/>
        </w:rPr>
        <w:t> </w:t>
      </w:r>
      <w:r>
        <w:rPr>
          <w:color w:val="231F20"/>
          <w:spacing w:val="-2"/>
          <w:w w:val="105"/>
        </w:rPr>
        <w:t>niệm</w:t>
      </w:r>
      <w:r>
        <w:rPr>
          <w:color w:val="231F20"/>
          <w:spacing w:val="-20"/>
          <w:w w:val="105"/>
        </w:rPr>
        <w:t> </w:t>
      </w:r>
      <w:r>
        <w:rPr>
          <w:color w:val="231F20"/>
          <w:spacing w:val="-2"/>
          <w:w w:val="105"/>
        </w:rPr>
        <w:t>sinh</w:t>
      </w:r>
      <w:r>
        <w:rPr>
          <w:color w:val="231F20"/>
          <w:spacing w:val="-19"/>
          <w:w w:val="105"/>
        </w:rPr>
        <w:t> </w:t>
      </w:r>
      <w:r>
        <w:rPr>
          <w:color w:val="231F20"/>
          <w:spacing w:val="-2"/>
          <w:w w:val="105"/>
        </w:rPr>
        <w:t>khởi</w:t>
      </w:r>
      <w:r>
        <w:rPr>
          <w:color w:val="231F20"/>
          <w:spacing w:val="-20"/>
          <w:w w:val="105"/>
        </w:rPr>
        <w:t> </w:t>
      </w:r>
      <w:r>
        <w:rPr>
          <w:color w:val="231F20"/>
          <w:spacing w:val="-2"/>
          <w:w w:val="105"/>
        </w:rPr>
        <w:t>vậy.</w:t>
      </w:r>
      <w:r>
        <w:rPr>
          <w:color w:val="231F20"/>
          <w:spacing w:val="-19"/>
          <w:w w:val="105"/>
        </w:rPr>
        <w:t> </w:t>
      </w:r>
      <w:r>
        <w:rPr>
          <w:color w:val="231F20"/>
          <w:spacing w:val="-2"/>
          <w:w w:val="105"/>
        </w:rPr>
        <w:t>Đạo </w:t>
      </w:r>
      <w:r>
        <w:rPr>
          <w:color w:val="231F20"/>
          <w:w w:val="105"/>
        </w:rPr>
        <w:t>lý này rất thâm sâu.</w:t>
      </w:r>
    </w:p>
    <w:p>
      <w:pPr>
        <w:pStyle w:val="BodyText"/>
        <w:spacing w:line="309" w:lineRule="auto" w:before="157"/>
        <w:ind w:left="387" w:right="120" w:firstLine="453"/>
      </w:pPr>
      <w:r>
        <w:rPr>
          <w:color w:val="231F20"/>
          <w:w w:val="105"/>
        </w:rPr>
        <w:t>Kinh</w:t>
      </w:r>
      <w:r>
        <w:rPr>
          <w:color w:val="231F20"/>
          <w:spacing w:val="-14"/>
          <w:w w:val="105"/>
        </w:rPr>
        <w:t> </w:t>
      </w:r>
      <w:r>
        <w:rPr>
          <w:i/>
          <w:color w:val="231F20"/>
          <w:w w:val="105"/>
        </w:rPr>
        <w:t>Hoa</w:t>
      </w:r>
      <w:r>
        <w:rPr>
          <w:i/>
          <w:color w:val="231F20"/>
          <w:spacing w:val="-15"/>
          <w:w w:val="105"/>
        </w:rPr>
        <w:t> </w:t>
      </w:r>
      <w:r>
        <w:rPr>
          <w:i/>
          <w:color w:val="231F20"/>
          <w:w w:val="105"/>
        </w:rPr>
        <w:t>Nghiêm</w:t>
      </w:r>
      <w:r>
        <w:rPr>
          <w:i/>
          <w:color w:val="231F20"/>
          <w:spacing w:val="-15"/>
          <w:w w:val="105"/>
        </w:rPr>
        <w:t> </w:t>
      </w:r>
      <w:r>
        <w:rPr>
          <w:color w:val="231F20"/>
          <w:w w:val="105"/>
        </w:rPr>
        <w:t>đã</w:t>
      </w:r>
      <w:r>
        <w:rPr>
          <w:color w:val="231F20"/>
          <w:spacing w:val="-15"/>
          <w:w w:val="105"/>
        </w:rPr>
        <w:t> </w:t>
      </w:r>
      <w:r>
        <w:rPr>
          <w:color w:val="231F20"/>
          <w:w w:val="105"/>
        </w:rPr>
        <w:t>nói</w:t>
      </w:r>
      <w:r>
        <w:rPr>
          <w:color w:val="231F20"/>
          <w:spacing w:val="-15"/>
          <w:w w:val="105"/>
        </w:rPr>
        <w:t> </w:t>
      </w:r>
      <w:r>
        <w:rPr>
          <w:color w:val="231F20"/>
          <w:w w:val="105"/>
        </w:rPr>
        <w:t>rõ</w:t>
      </w:r>
      <w:r>
        <w:rPr>
          <w:color w:val="231F20"/>
          <w:spacing w:val="-15"/>
          <w:w w:val="105"/>
        </w:rPr>
        <w:t> </w:t>
      </w:r>
      <w:r>
        <w:rPr>
          <w:color w:val="231F20"/>
          <w:w w:val="105"/>
        </w:rPr>
        <w:t>ràng</w:t>
      </w:r>
      <w:r>
        <w:rPr>
          <w:color w:val="231F20"/>
          <w:spacing w:val="-15"/>
          <w:w w:val="105"/>
        </w:rPr>
        <w:t> </w:t>
      </w:r>
      <w:r>
        <w:rPr>
          <w:color w:val="231F20"/>
          <w:w w:val="105"/>
        </w:rPr>
        <w:t>rồi.</w:t>
      </w:r>
      <w:r>
        <w:rPr>
          <w:color w:val="231F20"/>
          <w:spacing w:val="-15"/>
          <w:w w:val="105"/>
        </w:rPr>
        <w:t> </w:t>
      </w:r>
      <w:r>
        <w:rPr>
          <w:color w:val="231F20"/>
          <w:w w:val="105"/>
        </w:rPr>
        <w:t>Điều</w:t>
      </w:r>
      <w:r>
        <w:rPr>
          <w:color w:val="231F20"/>
          <w:spacing w:val="-15"/>
          <w:w w:val="105"/>
        </w:rPr>
        <w:t> </w:t>
      </w:r>
      <w:r>
        <w:rPr>
          <w:color w:val="231F20"/>
          <w:w w:val="105"/>
        </w:rPr>
        <w:t>này,</w:t>
      </w:r>
      <w:r>
        <w:rPr>
          <w:color w:val="231F20"/>
          <w:spacing w:val="-15"/>
          <w:w w:val="105"/>
        </w:rPr>
        <w:t> </w:t>
      </w:r>
      <w:r>
        <w:rPr>
          <w:color w:val="231F20"/>
          <w:w w:val="105"/>
        </w:rPr>
        <w:t>cũng</w:t>
      </w:r>
      <w:r>
        <w:rPr>
          <w:color w:val="231F20"/>
          <w:spacing w:val="-15"/>
          <w:w w:val="105"/>
        </w:rPr>
        <w:t> </w:t>
      </w:r>
      <w:r>
        <w:rPr>
          <w:color w:val="231F20"/>
          <w:w w:val="105"/>
        </w:rPr>
        <w:t>như những</w:t>
      </w:r>
      <w:r>
        <w:rPr>
          <w:color w:val="231F20"/>
          <w:spacing w:val="-12"/>
          <w:w w:val="105"/>
        </w:rPr>
        <w:t> </w:t>
      </w:r>
      <w:r>
        <w:rPr>
          <w:color w:val="231F20"/>
          <w:w w:val="105"/>
        </w:rPr>
        <w:t>gì</w:t>
      </w:r>
      <w:r>
        <w:rPr>
          <w:color w:val="231F20"/>
          <w:spacing w:val="-12"/>
          <w:w w:val="105"/>
        </w:rPr>
        <w:t> </w:t>
      </w:r>
      <w:r>
        <w:rPr>
          <w:color w:val="231F20"/>
          <w:w w:val="105"/>
        </w:rPr>
        <w:t>thầy</w:t>
      </w:r>
      <w:r>
        <w:rPr>
          <w:color w:val="231F20"/>
          <w:spacing w:val="-12"/>
          <w:w w:val="105"/>
        </w:rPr>
        <w:t> </w:t>
      </w:r>
      <w:r>
        <w:rPr>
          <w:color w:val="231F20"/>
          <w:w w:val="105"/>
        </w:rPr>
        <w:t>Phương</w:t>
      </w:r>
      <w:r>
        <w:rPr>
          <w:color w:val="231F20"/>
          <w:spacing w:val="-12"/>
          <w:w w:val="105"/>
        </w:rPr>
        <w:t> </w:t>
      </w:r>
      <w:r>
        <w:rPr>
          <w:color w:val="231F20"/>
          <w:w w:val="105"/>
        </w:rPr>
        <w:t>Đông</w:t>
      </w:r>
      <w:r>
        <w:rPr>
          <w:color w:val="231F20"/>
          <w:spacing w:val="-12"/>
          <w:w w:val="105"/>
        </w:rPr>
        <w:t> </w:t>
      </w:r>
      <w:r>
        <w:rPr>
          <w:color w:val="231F20"/>
          <w:w w:val="105"/>
        </w:rPr>
        <w:t>Mỹ</w:t>
      </w:r>
      <w:r>
        <w:rPr>
          <w:color w:val="231F20"/>
          <w:spacing w:val="-12"/>
          <w:w w:val="105"/>
        </w:rPr>
        <w:t> </w:t>
      </w:r>
      <w:r>
        <w:rPr>
          <w:color w:val="231F20"/>
          <w:w w:val="105"/>
        </w:rPr>
        <w:t>nói.</w:t>
      </w:r>
      <w:r>
        <w:rPr>
          <w:color w:val="231F20"/>
          <w:spacing w:val="-12"/>
          <w:w w:val="105"/>
        </w:rPr>
        <w:t> </w:t>
      </w:r>
      <w:r>
        <w:rPr>
          <w:color w:val="231F20"/>
          <w:w w:val="105"/>
        </w:rPr>
        <w:t>Triết</w:t>
      </w:r>
      <w:r>
        <w:rPr>
          <w:color w:val="231F20"/>
          <w:spacing w:val="-12"/>
          <w:w w:val="105"/>
        </w:rPr>
        <w:t> </w:t>
      </w:r>
      <w:r>
        <w:rPr>
          <w:color w:val="231F20"/>
          <w:w w:val="105"/>
        </w:rPr>
        <w:t>học</w:t>
      </w:r>
      <w:r>
        <w:rPr>
          <w:color w:val="231F20"/>
          <w:spacing w:val="-12"/>
          <w:w w:val="105"/>
        </w:rPr>
        <w:t> </w:t>
      </w:r>
      <w:r>
        <w:rPr>
          <w:color w:val="231F20"/>
          <w:w w:val="105"/>
        </w:rPr>
        <w:t>tối</w:t>
      </w:r>
      <w:r>
        <w:rPr>
          <w:color w:val="231F20"/>
          <w:spacing w:val="-12"/>
          <w:w w:val="105"/>
        </w:rPr>
        <w:t> </w:t>
      </w:r>
      <w:r>
        <w:rPr>
          <w:color w:val="231F20"/>
          <w:w w:val="105"/>
        </w:rPr>
        <w:t>cao,</w:t>
      </w:r>
      <w:r>
        <w:rPr>
          <w:color w:val="231F20"/>
          <w:spacing w:val="-12"/>
          <w:w w:val="105"/>
        </w:rPr>
        <w:t> </w:t>
      </w:r>
      <w:r>
        <w:rPr>
          <w:color w:val="231F20"/>
          <w:w w:val="105"/>
        </w:rPr>
        <w:t>khoa học</w:t>
      </w:r>
      <w:r>
        <w:rPr>
          <w:color w:val="231F20"/>
          <w:spacing w:val="-9"/>
          <w:w w:val="105"/>
        </w:rPr>
        <w:t> </w:t>
      </w:r>
      <w:r>
        <w:rPr>
          <w:color w:val="231F20"/>
          <w:w w:val="105"/>
        </w:rPr>
        <w:t>tối</w:t>
      </w:r>
      <w:r>
        <w:rPr>
          <w:color w:val="231F20"/>
          <w:spacing w:val="-9"/>
          <w:w w:val="105"/>
        </w:rPr>
        <w:t> </w:t>
      </w:r>
      <w:r>
        <w:rPr>
          <w:color w:val="231F20"/>
          <w:w w:val="105"/>
        </w:rPr>
        <w:t>cao.</w:t>
      </w:r>
      <w:r>
        <w:rPr>
          <w:color w:val="231F20"/>
          <w:spacing w:val="-8"/>
          <w:w w:val="105"/>
        </w:rPr>
        <w:t> </w:t>
      </w:r>
      <w:r>
        <w:rPr>
          <w:color w:val="231F20"/>
          <w:w w:val="105"/>
        </w:rPr>
        <w:t>Khoa</w:t>
      </w:r>
      <w:r>
        <w:rPr>
          <w:color w:val="231F20"/>
          <w:spacing w:val="-9"/>
          <w:w w:val="105"/>
        </w:rPr>
        <w:t> </w:t>
      </w:r>
      <w:r>
        <w:rPr>
          <w:color w:val="231F20"/>
          <w:w w:val="105"/>
        </w:rPr>
        <w:t>học</w:t>
      </w:r>
      <w:r>
        <w:rPr>
          <w:color w:val="231F20"/>
          <w:spacing w:val="-9"/>
          <w:w w:val="105"/>
        </w:rPr>
        <w:t> </w:t>
      </w:r>
      <w:r>
        <w:rPr>
          <w:color w:val="231F20"/>
          <w:w w:val="105"/>
        </w:rPr>
        <w:t>và</w:t>
      </w:r>
      <w:r>
        <w:rPr>
          <w:color w:val="231F20"/>
          <w:spacing w:val="-9"/>
          <w:w w:val="105"/>
        </w:rPr>
        <w:t> </w:t>
      </w:r>
      <w:r>
        <w:rPr>
          <w:color w:val="231F20"/>
          <w:w w:val="105"/>
        </w:rPr>
        <w:t>Triết</w:t>
      </w:r>
      <w:r>
        <w:rPr>
          <w:color w:val="231F20"/>
          <w:spacing w:val="-9"/>
          <w:w w:val="105"/>
        </w:rPr>
        <w:t> </w:t>
      </w:r>
      <w:r>
        <w:rPr>
          <w:color w:val="231F20"/>
          <w:w w:val="105"/>
        </w:rPr>
        <w:t>học</w:t>
      </w:r>
      <w:r>
        <w:rPr>
          <w:color w:val="231F20"/>
          <w:spacing w:val="-9"/>
          <w:w w:val="105"/>
        </w:rPr>
        <w:t> </w:t>
      </w:r>
      <w:r>
        <w:rPr>
          <w:color w:val="231F20"/>
          <w:w w:val="105"/>
        </w:rPr>
        <w:t>đều</w:t>
      </w:r>
      <w:r>
        <w:rPr>
          <w:color w:val="231F20"/>
          <w:spacing w:val="-8"/>
          <w:w w:val="105"/>
        </w:rPr>
        <w:t> </w:t>
      </w:r>
      <w:r>
        <w:rPr>
          <w:color w:val="231F20"/>
          <w:w w:val="105"/>
        </w:rPr>
        <w:t>muốn</w:t>
      </w:r>
      <w:r>
        <w:rPr>
          <w:color w:val="231F20"/>
          <w:spacing w:val="-9"/>
          <w:w w:val="105"/>
        </w:rPr>
        <w:t> </w:t>
      </w:r>
      <w:r>
        <w:rPr>
          <w:color w:val="231F20"/>
          <w:w w:val="105"/>
        </w:rPr>
        <w:t>giải</w:t>
      </w:r>
      <w:r>
        <w:rPr>
          <w:color w:val="231F20"/>
          <w:spacing w:val="-8"/>
          <w:w w:val="105"/>
        </w:rPr>
        <w:t> </w:t>
      </w:r>
      <w:r>
        <w:rPr>
          <w:color w:val="231F20"/>
          <w:w w:val="105"/>
        </w:rPr>
        <w:t>giải</w:t>
      </w:r>
      <w:r>
        <w:rPr>
          <w:color w:val="231F20"/>
          <w:spacing w:val="-8"/>
          <w:w w:val="105"/>
        </w:rPr>
        <w:t> </w:t>
      </w:r>
      <w:r>
        <w:rPr>
          <w:color w:val="231F20"/>
          <w:w w:val="105"/>
        </w:rPr>
        <w:t>quyết vấn</w:t>
      </w:r>
      <w:r>
        <w:rPr>
          <w:color w:val="231F20"/>
          <w:spacing w:val="-3"/>
          <w:w w:val="105"/>
        </w:rPr>
        <w:t> </w:t>
      </w:r>
      <w:r>
        <w:rPr>
          <w:color w:val="231F20"/>
          <w:w w:val="105"/>
        </w:rPr>
        <w:t>đề</w:t>
      </w:r>
      <w:r>
        <w:rPr>
          <w:color w:val="231F20"/>
          <w:spacing w:val="-3"/>
          <w:w w:val="105"/>
        </w:rPr>
        <w:t> </w:t>
      </w:r>
      <w:r>
        <w:rPr>
          <w:color w:val="231F20"/>
          <w:w w:val="105"/>
        </w:rPr>
        <w:t>này.</w:t>
      </w:r>
      <w:r>
        <w:rPr>
          <w:color w:val="231F20"/>
          <w:spacing w:val="-3"/>
          <w:w w:val="105"/>
        </w:rPr>
        <w:t> </w:t>
      </w:r>
      <w:r>
        <w:rPr>
          <w:color w:val="231F20"/>
          <w:w w:val="105"/>
        </w:rPr>
        <w:t>Bây</w:t>
      </w:r>
      <w:r>
        <w:rPr>
          <w:color w:val="231F20"/>
          <w:spacing w:val="-3"/>
          <w:w w:val="105"/>
        </w:rPr>
        <w:t> </w:t>
      </w:r>
      <w:r>
        <w:rPr>
          <w:color w:val="231F20"/>
          <w:w w:val="105"/>
        </w:rPr>
        <w:t>giờ,</w:t>
      </w:r>
      <w:r>
        <w:rPr>
          <w:color w:val="231F20"/>
          <w:spacing w:val="-3"/>
          <w:w w:val="105"/>
        </w:rPr>
        <w:t> </w:t>
      </w:r>
      <w:r>
        <w:rPr>
          <w:color w:val="231F20"/>
          <w:w w:val="105"/>
        </w:rPr>
        <w:t>khoa</w:t>
      </w:r>
      <w:r>
        <w:rPr>
          <w:color w:val="231F20"/>
          <w:spacing w:val="-4"/>
          <w:w w:val="105"/>
        </w:rPr>
        <w:t> </w:t>
      </w:r>
      <w:r>
        <w:rPr>
          <w:color w:val="231F20"/>
          <w:w w:val="105"/>
        </w:rPr>
        <w:t>học</w:t>
      </w:r>
      <w:r>
        <w:rPr>
          <w:color w:val="231F20"/>
          <w:spacing w:val="-3"/>
          <w:w w:val="105"/>
        </w:rPr>
        <w:t> </w:t>
      </w:r>
      <w:r>
        <w:rPr>
          <w:color w:val="231F20"/>
          <w:w w:val="105"/>
        </w:rPr>
        <w:t>đạt</w:t>
      </w:r>
      <w:r>
        <w:rPr>
          <w:color w:val="231F20"/>
          <w:spacing w:val="-3"/>
          <w:w w:val="105"/>
        </w:rPr>
        <w:t> </w:t>
      </w:r>
      <w:r>
        <w:rPr>
          <w:color w:val="231F20"/>
          <w:w w:val="105"/>
        </w:rPr>
        <w:t>tới</w:t>
      </w:r>
      <w:r>
        <w:rPr>
          <w:color w:val="231F20"/>
          <w:spacing w:val="-4"/>
          <w:w w:val="105"/>
        </w:rPr>
        <w:t> </w:t>
      </w:r>
      <w:r>
        <w:rPr>
          <w:color w:val="231F20"/>
          <w:w w:val="105"/>
        </w:rPr>
        <w:t>đỉnh</w:t>
      </w:r>
      <w:r>
        <w:rPr>
          <w:color w:val="231F20"/>
          <w:spacing w:val="-3"/>
          <w:w w:val="105"/>
        </w:rPr>
        <w:t> </w:t>
      </w:r>
      <w:r>
        <w:rPr>
          <w:color w:val="231F20"/>
          <w:w w:val="105"/>
        </w:rPr>
        <w:t>cao,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rất </w:t>
      </w:r>
      <w:r>
        <w:rPr>
          <w:color w:val="231F20"/>
          <w:spacing w:val="-2"/>
          <w:w w:val="105"/>
        </w:rPr>
        <w:t>bội</w:t>
      </w:r>
      <w:r>
        <w:rPr>
          <w:color w:val="231F20"/>
          <w:spacing w:val="-20"/>
          <w:w w:val="105"/>
        </w:rPr>
        <w:t> </w:t>
      </w:r>
      <w:r>
        <w:rPr>
          <w:color w:val="231F20"/>
          <w:spacing w:val="-2"/>
          <w:w w:val="105"/>
        </w:rPr>
        <w:t>phục.</w:t>
      </w:r>
      <w:r>
        <w:rPr>
          <w:color w:val="231F20"/>
          <w:spacing w:val="-20"/>
          <w:w w:val="105"/>
        </w:rPr>
        <w:t> </w:t>
      </w:r>
      <w:r>
        <w:rPr>
          <w:color w:val="231F20"/>
          <w:spacing w:val="-2"/>
          <w:w w:val="105"/>
        </w:rPr>
        <w:t>Khoa</w:t>
      </w:r>
      <w:r>
        <w:rPr>
          <w:color w:val="231F20"/>
          <w:spacing w:val="-20"/>
          <w:w w:val="105"/>
        </w:rPr>
        <w:t> </w:t>
      </w:r>
      <w:r>
        <w:rPr>
          <w:color w:val="231F20"/>
          <w:spacing w:val="-2"/>
          <w:w w:val="105"/>
        </w:rPr>
        <w:t>học</w:t>
      </w:r>
      <w:r>
        <w:rPr>
          <w:color w:val="231F20"/>
          <w:spacing w:val="-20"/>
          <w:w w:val="105"/>
        </w:rPr>
        <w:t> </w:t>
      </w:r>
      <w:r>
        <w:rPr>
          <w:color w:val="231F20"/>
          <w:spacing w:val="-2"/>
          <w:w w:val="105"/>
        </w:rPr>
        <w:t>và</w:t>
      </w:r>
      <w:r>
        <w:rPr>
          <w:color w:val="231F20"/>
          <w:spacing w:val="-20"/>
          <w:w w:val="105"/>
        </w:rPr>
        <w:t> </w:t>
      </w:r>
      <w:r>
        <w:rPr>
          <w:color w:val="231F20"/>
          <w:spacing w:val="-2"/>
          <w:w w:val="105"/>
        </w:rPr>
        <w:t>Phật</w:t>
      </w:r>
      <w:r>
        <w:rPr>
          <w:color w:val="231F20"/>
          <w:spacing w:val="-18"/>
          <w:w w:val="105"/>
        </w:rPr>
        <w:t> </w:t>
      </w:r>
      <w:r>
        <w:rPr>
          <w:color w:val="231F20"/>
          <w:spacing w:val="-2"/>
          <w:w w:val="105"/>
        </w:rPr>
        <w:t>pháp</w:t>
      </w:r>
      <w:r>
        <w:rPr>
          <w:color w:val="231F20"/>
          <w:spacing w:val="-20"/>
          <w:w w:val="105"/>
        </w:rPr>
        <w:t> </w:t>
      </w:r>
      <w:r>
        <w:rPr>
          <w:color w:val="231F20"/>
          <w:spacing w:val="-2"/>
          <w:w w:val="105"/>
        </w:rPr>
        <w:t>càng</w:t>
      </w:r>
      <w:r>
        <w:rPr>
          <w:color w:val="231F20"/>
          <w:spacing w:val="-20"/>
          <w:w w:val="105"/>
        </w:rPr>
        <w:t> </w:t>
      </w:r>
      <w:r>
        <w:rPr>
          <w:color w:val="231F20"/>
          <w:spacing w:val="-2"/>
          <w:w w:val="105"/>
        </w:rPr>
        <w:t>ngày</w:t>
      </w:r>
      <w:r>
        <w:rPr>
          <w:color w:val="231F20"/>
          <w:spacing w:val="-20"/>
          <w:w w:val="105"/>
        </w:rPr>
        <w:t> </w:t>
      </w:r>
      <w:r>
        <w:rPr>
          <w:color w:val="231F20"/>
          <w:spacing w:val="-2"/>
          <w:w w:val="105"/>
        </w:rPr>
        <w:t>càng</w:t>
      </w:r>
      <w:r>
        <w:rPr>
          <w:color w:val="231F20"/>
          <w:spacing w:val="-18"/>
          <w:w w:val="105"/>
        </w:rPr>
        <w:t> </w:t>
      </w:r>
      <w:r>
        <w:rPr>
          <w:color w:val="231F20"/>
          <w:spacing w:val="-2"/>
          <w:w w:val="105"/>
        </w:rPr>
        <w:t>xích</w:t>
      </w:r>
      <w:r>
        <w:rPr>
          <w:color w:val="231F20"/>
          <w:spacing w:val="-20"/>
          <w:w w:val="105"/>
        </w:rPr>
        <w:t> </w:t>
      </w:r>
      <w:r>
        <w:rPr>
          <w:color w:val="231F20"/>
          <w:spacing w:val="-2"/>
          <w:w w:val="105"/>
        </w:rPr>
        <w:t>lại</w:t>
      </w:r>
      <w:r>
        <w:rPr>
          <w:color w:val="231F20"/>
          <w:spacing w:val="-20"/>
          <w:w w:val="105"/>
        </w:rPr>
        <w:t> </w:t>
      </w:r>
      <w:r>
        <w:rPr>
          <w:color w:val="231F20"/>
          <w:spacing w:val="-2"/>
          <w:w w:val="105"/>
        </w:rPr>
        <w:t>gần </w:t>
      </w:r>
      <w:r>
        <w:rPr>
          <w:color w:val="231F20"/>
          <w:w w:val="105"/>
        </w:rPr>
        <w:t>nhau.</w:t>
      </w:r>
      <w:r>
        <w:rPr>
          <w:color w:val="231F20"/>
          <w:spacing w:val="-1"/>
          <w:w w:val="105"/>
        </w:rPr>
        <w:t> </w:t>
      </w:r>
      <w:r>
        <w:rPr>
          <w:color w:val="231F20"/>
          <w:w w:val="105"/>
        </w:rPr>
        <w:t>Từ</w:t>
      </w:r>
      <w:r>
        <w:rPr>
          <w:color w:val="231F20"/>
          <w:spacing w:val="-1"/>
          <w:w w:val="105"/>
        </w:rPr>
        <w:t> </w:t>
      </w:r>
      <w:r>
        <w:rPr>
          <w:color w:val="231F20"/>
          <w:w w:val="105"/>
        </w:rPr>
        <w:t>từ</w:t>
      </w:r>
      <w:r>
        <w:rPr>
          <w:color w:val="231F20"/>
          <w:spacing w:val="-1"/>
          <w:w w:val="105"/>
        </w:rPr>
        <w:t> </w:t>
      </w:r>
      <w:r>
        <w:rPr>
          <w:color w:val="231F20"/>
          <w:w w:val="105"/>
        </w:rPr>
        <w:t>trong</w:t>
      </w:r>
      <w:r>
        <w:rPr>
          <w:color w:val="231F20"/>
          <w:spacing w:val="-1"/>
          <w:w w:val="105"/>
        </w:rPr>
        <w:t> </w:t>
      </w:r>
      <w:r>
        <w:rPr>
          <w:color w:val="231F20"/>
          <w:w w:val="105"/>
        </w:rPr>
        <w:t>kinh</w:t>
      </w:r>
      <w:r>
        <w:rPr>
          <w:color w:val="231F20"/>
          <w:spacing w:val="-1"/>
          <w:w w:val="105"/>
        </w:rPr>
        <w:t> </w:t>
      </w:r>
      <w:r>
        <w:rPr>
          <w:color w:val="231F20"/>
          <w:w w:val="105"/>
        </w:rPr>
        <w:t>Phật</w:t>
      </w:r>
      <w:r>
        <w:rPr>
          <w:color w:val="231F20"/>
          <w:spacing w:val="-1"/>
          <w:w w:val="105"/>
        </w:rPr>
        <w:t> </w:t>
      </w:r>
      <w:r>
        <w:rPr>
          <w:color w:val="231F20"/>
          <w:w w:val="105"/>
        </w:rPr>
        <w:t>nói</w:t>
      </w:r>
      <w:r>
        <w:rPr>
          <w:color w:val="231F20"/>
          <w:spacing w:val="-1"/>
          <w:w w:val="105"/>
        </w:rPr>
        <w:t> </w:t>
      </w:r>
      <w:r>
        <w:rPr>
          <w:color w:val="231F20"/>
          <w:w w:val="105"/>
        </w:rPr>
        <w:t>trong</w:t>
      </w:r>
      <w:r>
        <w:rPr>
          <w:color w:val="231F20"/>
          <w:spacing w:val="-1"/>
          <w:w w:val="105"/>
        </w:rPr>
        <w:t> </w:t>
      </w:r>
      <w:r>
        <w:rPr>
          <w:color w:val="231F20"/>
          <w:w w:val="105"/>
        </w:rPr>
        <w:t>3.000</w:t>
      </w:r>
      <w:r>
        <w:rPr>
          <w:color w:val="231F20"/>
          <w:spacing w:val="-1"/>
          <w:w w:val="105"/>
        </w:rPr>
        <w:t> </w:t>
      </w:r>
      <w:r>
        <w:rPr>
          <w:color w:val="231F20"/>
          <w:w w:val="105"/>
        </w:rPr>
        <w:t>năm</w:t>
      </w:r>
      <w:r>
        <w:rPr>
          <w:color w:val="231F20"/>
          <w:spacing w:val="-1"/>
          <w:w w:val="105"/>
        </w:rPr>
        <w:t> </w:t>
      </w:r>
      <w:r>
        <w:rPr>
          <w:color w:val="231F20"/>
          <w:w w:val="105"/>
        </w:rPr>
        <w:t>trước,</w:t>
      </w:r>
      <w:r>
        <w:rPr>
          <w:color w:val="231F20"/>
          <w:spacing w:val="-1"/>
          <w:w w:val="105"/>
        </w:rPr>
        <w:t> </w:t>
      </w:r>
      <w:r>
        <w:rPr>
          <w:color w:val="231F20"/>
          <w:w w:val="105"/>
        </w:rPr>
        <w:t>bây giờ</w:t>
      </w:r>
      <w:r>
        <w:rPr>
          <w:color w:val="231F20"/>
          <w:spacing w:val="-22"/>
          <w:w w:val="105"/>
        </w:rPr>
        <w:t> </w:t>
      </w:r>
      <w:r>
        <w:rPr>
          <w:color w:val="231F20"/>
          <w:w w:val="105"/>
        </w:rPr>
        <w:t>khoa</w:t>
      </w:r>
      <w:r>
        <w:rPr>
          <w:color w:val="231F20"/>
          <w:spacing w:val="-22"/>
          <w:w w:val="105"/>
        </w:rPr>
        <w:t> </w:t>
      </w:r>
      <w:r>
        <w:rPr>
          <w:color w:val="231F20"/>
          <w:w w:val="105"/>
        </w:rPr>
        <w:t>học</w:t>
      </w:r>
      <w:r>
        <w:rPr>
          <w:color w:val="231F20"/>
          <w:spacing w:val="-22"/>
          <w:w w:val="105"/>
        </w:rPr>
        <w:t> </w:t>
      </w:r>
      <w:r>
        <w:rPr>
          <w:color w:val="231F20"/>
          <w:w w:val="105"/>
        </w:rPr>
        <w:t>đã</w:t>
      </w:r>
      <w:r>
        <w:rPr>
          <w:color w:val="231F20"/>
          <w:spacing w:val="-20"/>
          <w:w w:val="105"/>
        </w:rPr>
        <w:t> </w:t>
      </w:r>
      <w:r>
        <w:rPr>
          <w:color w:val="231F20"/>
          <w:w w:val="105"/>
        </w:rPr>
        <w:t>chứng</w:t>
      </w:r>
      <w:r>
        <w:rPr>
          <w:color w:val="231F20"/>
          <w:spacing w:val="-22"/>
          <w:w w:val="105"/>
        </w:rPr>
        <w:t> </w:t>
      </w:r>
      <w:r>
        <w:rPr>
          <w:color w:val="231F20"/>
          <w:w w:val="105"/>
        </w:rPr>
        <w:t>minh.</w:t>
      </w:r>
      <w:r>
        <w:rPr>
          <w:color w:val="231F20"/>
          <w:spacing w:val="-22"/>
          <w:w w:val="105"/>
        </w:rPr>
        <w:t> </w:t>
      </w:r>
      <w:r>
        <w:rPr>
          <w:color w:val="231F20"/>
          <w:w w:val="105"/>
        </w:rPr>
        <w:t>Tuy</w:t>
      </w:r>
      <w:r>
        <w:rPr>
          <w:color w:val="231F20"/>
          <w:spacing w:val="-22"/>
          <w:w w:val="105"/>
        </w:rPr>
        <w:t> </w:t>
      </w:r>
      <w:r>
        <w:rPr>
          <w:color w:val="231F20"/>
          <w:w w:val="105"/>
        </w:rPr>
        <w:t>đã</w:t>
      </w:r>
      <w:r>
        <w:rPr>
          <w:color w:val="231F20"/>
          <w:spacing w:val="-20"/>
          <w:w w:val="105"/>
        </w:rPr>
        <w:t> </w:t>
      </w:r>
      <w:r>
        <w:rPr>
          <w:color w:val="231F20"/>
          <w:w w:val="105"/>
        </w:rPr>
        <w:t>chứng</w:t>
      </w:r>
      <w:r>
        <w:rPr>
          <w:color w:val="231F20"/>
          <w:spacing w:val="-22"/>
          <w:w w:val="105"/>
        </w:rPr>
        <w:t> </w:t>
      </w:r>
      <w:r>
        <w:rPr>
          <w:color w:val="231F20"/>
          <w:w w:val="105"/>
        </w:rPr>
        <w:t>minh,</w:t>
      </w:r>
      <w:r>
        <w:rPr>
          <w:color w:val="231F20"/>
          <w:spacing w:val="-22"/>
          <w:w w:val="105"/>
        </w:rPr>
        <w:t> </w:t>
      </w:r>
      <w:r>
        <w:rPr>
          <w:color w:val="231F20"/>
          <w:w w:val="105"/>
        </w:rPr>
        <w:t>nhưng</w:t>
      </w:r>
      <w:r>
        <w:rPr>
          <w:color w:val="231F20"/>
          <w:spacing w:val="-22"/>
          <w:w w:val="105"/>
        </w:rPr>
        <w:t> </w:t>
      </w:r>
      <w:r>
        <w:rPr>
          <w:color w:val="231F20"/>
          <w:w w:val="105"/>
        </w:rPr>
        <w:t>với Phật</w:t>
      </w:r>
      <w:r>
        <w:rPr>
          <w:color w:val="231F20"/>
          <w:spacing w:val="-14"/>
          <w:w w:val="105"/>
        </w:rPr>
        <w:t> </w:t>
      </w:r>
      <w:r>
        <w:rPr>
          <w:color w:val="231F20"/>
          <w:w w:val="105"/>
        </w:rPr>
        <w:t>pháp</w:t>
      </w:r>
      <w:r>
        <w:rPr>
          <w:color w:val="231F20"/>
          <w:spacing w:val="-14"/>
          <w:w w:val="105"/>
        </w:rPr>
        <w:t> </w:t>
      </w:r>
      <w:r>
        <w:rPr>
          <w:color w:val="231F20"/>
          <w:w w:val="105"/>
        </w:rPr>
        <w:t>vẫn</w:t>
      </w:r>
      <w:r>
        <w:rPr>
          <w:color w:val="231F20"/>
          <w:spacing w:val="-15"/>
          <w:w w:val="105"/>
        </w:rPr>
        <w:t> </w:t>
      </w:r>
      <w:r>
        <w:rPr>
          <w:color w:val="231F20"/>
          <w:w w:val="105"/>
        </w:rPr>
        <w:t>còn</w:t>
      </w:r>
      <w:r>
        <w:rPr>
          <w:color w:val="231F20"/>
          <w:spacing w:val="-15"/>
          <w:w w:val="105"/>
        </w:rPr>
        <w:t> </w:t>
      </w:r>
      <w:r>
        <w:rPr>
          <w:color w:val="231F20"/>
          <w:w w:val="105"/>
        </w:rPr>
        <w:t>cách</w:t>
      </w:r>
      <w:r>
        <w:rPr>
          <w:color w:val="231F20"/>
          <w:spacing w:val="-14"/>
          <w:w w:val="105"/>
        </w:rPr>
        <w:t> </w:t>
      </w:r>
      <w:r>
        <w:rPr>
          <w:color w:val="231F20"/>
          <w:w w:val="105"/>
        </w:rPr>
        <w:t>một</w:t>
      </w:r>
      <w:r>
        <w:rPr>
          <w:color w:val="231F20"/>
          <w:spacing w:val="-14"/>
          <w:w w:val="105"/>
        </w:rPr>
        <w:t> </w:t>
      </w:r>
      <w:r>
        <w:rPr>
          <w:color w:val="231F20"/>
          <w:w w:val="105"/>
        </w:rPr>
        <w:t>bậc.</w:t>
      </w:r>
      <w:r>
        <w:rPr>
          <w:color w:val="231F20"/>
          <w:spacing w:val="-14"/>
          <w:w w:val="105"/>
        </w:rPr>
        <w:t> </w:t>
      </w:r>
      <w:r>
        <w:rPr>
          <w:color w:val="231F20"/>
          <w:w w:val="105"/>
        </w:rPr>
        <w:t>Đạo</w:t>
      </w:r>
      <w:r>
        <w:rPr>
          <w:color w:val="231F20"/>
          <w:spacing w:val="-14"/>
          <w:w w:val="105"/>
        </w:rPr>
        <w:t> </w:t>
      </w:r>
      <w:r>
        <w:rPr>
          <w:color w:val="231F20"/>
          <w:w w:val="105"/>
        </w:rPr>
        <w:t>lý</w:t>
      </w:r>
      <w:r>
        <w:rPr>
          <w:color w:val="231F20"/>
          <w:spacing w:val="-14"/>
          <w:w w:val="105"/>
        </w:rPr>
        <w:t> </w:t>
      </w:r>
      <w:r>
        <w:rPr>
          <w:color w:val="231F20"/>
          <w:w w:val="105"/>
        </w:rPr>
        <w:t>này</w:t>
      </w:r>
      <w:r>
        <w:rPr>
          <w:color w:val="231F20"/>
          <w:spacing w:val="-14"/>
          <w:w w:val="105"/>
        </w:rPr>
        <w:t> </w:t>
      </w:r>
      <w:r>
        <w:rPr>
          <w:color w:val="231F20"/>
          <w:w w:val="105"/>
        </w:rPr>
        <w:t>trong</w:t>
      </w:r>
      <w:r>
        <w:rPr>
          <w:color w:val="231F20"/>
          <w:spacing w:val="-14"/>
          <w:w w:val="105"/>
        </w:rPr>
        <w:t> </w:t>
      </w:r>
      <w:r>
        <w:rPr>
          <w:color w:val="231F20"/>
          <w:w w:val="105"/>
        </w:rPr>
        <w:t>kinh</w:t>
      </w:r>
      <w:r>
        <w:rPr>
          <w:color w:val="231F20"/>
          <w:spacing w:val="-15"/>
          <w:w w:val="105"/>
        </w:rPr>
        <w:t> </w:t>
      </w:r>
      <w:r>
        <w:rPr>
          <w:color w:val="231F20"/>
          <w:w w:val="105"/>
        </w:rPr>
        <w:t>Phật </w:t>
      </w:r>
      <w:r>
        <w:rPr>
          <w:color w:val="231F20"/>
          <w:w w:val="110"/>
        </w:rPr>
        <w:t>nói rất rõ ràng.</w:t>
      </w:r>
    </w:p>
    <w:p>
      <w:pPr>
        <w:pStyle w:val="BodyText"/>
        <w:spacing w:line="309" w:lineRule="auto" w:before="158"/>
        <w:ind w:left="387" w:right="121" w:firstLine="453"/>
      </w:pPr>
      <w:r>
        <w:rPr>
          <w:color w:val="231F20"/>
          <w:w w:val="105"/>
        </w:rPr>
        <w:t>Giới khoa học và các nhà triết học trên thế gian, họ sử dụng tâm như thế nào? Họ dùng tâm phân biệt, tâm chấp trước để nghiên cứu. Chấp trước là Mạt Na thức. Phân biệt là</w:t>
      </w:r>
      <w:r>
        <w:rPr>
          <w:color w:val="231F20"/>
          <w:spacing w:val="-16"/>
          <w:w w:val="105"/>
        </w:rPr>
        <w:t> </w:t>
      </w:r>
      <w:r>
        <w:rPr>
          <w:color w:val="231F20"/>
          <w:w w:val="105"/>
        </w:rPr>
        <w:t>Đệ</w:t>
      </w:r>
      <w:r>
        <w:rPr>
          <w:color w:val="231F20"/>
          <w:spacing w:val="-16"/>
          <w:w w:val="105"/>
        </w:rPr>
        <w:t> </w:t>
      </w:r>
      <w:r>
        <w:rPr>
          <w:color w:val="231F20"/>
          <w:w w:val="105"/>
        </w:rPr>
        <w:t>lục</w:t>
      </w:r>
      <w:r>
        <w:rPr>
          <w:color w:val="231F20"/>
          <w:spacing w:val="-16"/>
          <w:w w:val="105"/>
        </w:rPr>
        <w:t> </w:t>
      </w:r>
      <w:r>
        <w:rPr>
          <w:color w:val="231F20"/>
          <w:w w:val="105"/>
        </w:rPr>
        <w:t>Ý</w:t>
      </w:r>
      <w:r>
        <w:rPr>
          <w:color w:val="231F20"/>
          <w:spacing w:val="-16"/>
          <w:w w:val="105"/>
        </w:rPr>
        <w:t> </w:t>
      </w:r>
      <w:r>
        <w:rPr>
          <w:color w:val="231F20"/>
          <w:w w:val="105"/>
        </w:rPr>
        <w:t>thức.</w:t>
      </w:r>
      <w:r>
        <w:rPr>
          <w:color w:val="231F20"/>
          <w:spacing w:val="-16"/>
          <w:w w:val="105"/>
        </w:rPr>
        <w:t> </w:t>
      </w:r>
      <w:r>
        <w:rPr>
          <w:color w:val="231F20"/>
          <w:w w:val="105"/>
        </w:rPr>
        <w:t>Trong</w:t>
      </w:r>
      <w:r>
        <w:rPr>
          <w:color w:val="231F20"/>
          <w:spacing w:val="-16"/>
          <w:w w:val="105"/>
        </w:rPr>
        <w:t> </w:t>
      </w:r>
      <w:r>
        <w:rPr>
          <w:color w:val="231F20"/>
          <w:w w:val="105"/>
        </w:rPr>
        <w:t>8</w:t>
      </w:r>
      <w:r>
        <w:rPr>
          <w:color w:val="231F20"/>
          <w:spacing w:val="-16"/>
          <w:w w:val="105"/>
        </w:rPr>
        <w:t> </w:t>
      </w:r>
      <w:r>
        <w:rPr>
          <w:color w:val="231F20"/>
          <w:w w:val="105"/>
        </w:rPr>
        <w:t>thức,</w:t>
      </w:r>
      <w:r>
        <w:rPr>
          <w:color w:val="231F20"/>
          <w:spacing w:val="-16"/>
          <w:w w:val="105"/>
        </w:rPr>
        <w:t> </w:t>
      </w:r>
      <w:r>
        <w:rPr>
          <w:color w:val="231F20"/>
          <w:w w:val="105"/>
        </w:rPr>
        <w:t>công</w:t>
      </w:r>
      <w:r>
        <w:rPr>
          <w:color w:val="231F20"/>
          <w:spacing w:val="-16"/>
          <w:w w:val="105"/>
        </w:rPr>
        <w:t> </w:t>
      </w:r>
      <w:r>
        <w:rPr>
          <w:color w:val="231F20"/>
          <w:w w:val="105"/>
        </w:rPr>
        <w:t>năng</w:t>
      </w:r>
      <w:r>
        <w:rPr>
          <w:color w:val="231F20"/>
          <w:spacing w:val="-16"/>
          <w:w w:val="105"/>
        </w:rPr>
        <w:t> </w:t>
      </w:r>
      <w:r>
        <w:rPr>
          <w:color w:val="231F20"/>
          <w:w w:val="105"/>
        </w:rPr>
        <w:t>của</w:t>
      </w:r>
      <w:r>
        <w:rPr>
          <w:color w:val="231F20"/>
          <w:spacing w:val="-16"/>
          <w:w w:val="105"/>
        </w:rPr>
        <w:t> </w:t>
      </w:r>
      <w:r>
        <w:rPr>
          <w:color w:val="231F20"/>
          <w:w w:val="105"/>
        </w:rPr>
        <w:t>2</w:t>
      </w:r>
      <w:r>
        <w:rPr>
          <w:color w:val="231F20"/>
          <w:spacing w:val="-16"/>
          <w:w w:val="105"/>
        </w:rPr>
        <w:t> </w:t>
      </w:r>
      <w:r>
        <w:rPr>
          <w:color w:val="231F20"/>
          <w:w w:val="105"/>
        </w:rPr>
        <w:t>thức</w:t>
      </w:r>
      <w:r>
        <w:rPr>
          <w:color w:val="231F20"/>
          <w:spacing w:val="-16"/>
          <w:w w:val="105"/>
        </w:rPr>
        <w:t> </w:t>
      </w:r>
      <w:r>
        <w:rPr>
          <w:color w:val="231F20"/>
          <w:w w:val="105"/>
        </w:rPr>
        <w:t>này</w:t>
      </w:r>
      <w:r>
        <w:rPr>
          <w:color w:val="231F20"/>
          <w:spacing w:val="-16"/>
          <w:w w:val="105"/>
        </w:rPr>
        <w:t> </w:t>
      </w:r>
      <w:r>
        <w:rPr>
          <w:color w:val="231F20"/>
          <w:w w:val="105"/>
        </w:rPr>
        <w:t>rất lớn,</w:t>
      </w:r>
      <w:r>
        <w:rPr>
          <w:color w:val="231F20"/>
          <w:spacing w:val="-4"/>
          <w:w w:val="105"/>
        </w:rPr>
        <w:t> </w:t>
      </w:r>
      <w:r>
        <w:rPr>
          <w:color w:val="231F20"/>
          <w:w w:val="105"/>
        </w:rPr>
        <w:t>phạm</w:t>
      </w:r>
      <w:r>
        <w:rPr>
          <w:color w:val="231F20"/>
          <w:spacing w:val="-4"/>
          <w:w w:val="105"/>
        </w:rPr>
        <w:t> </w:t>
      </w:r>
      <w:r>
        <w:rPr>
          <w:color w:val="231F20"/>
          <w:w w:val="105"/>
        </w:rPr>
        <w:t>vi</w:t>
      </w:r>
      <w:r>
        <w:rPr>
          <w:color w:val="231F20"/>
          <w:spacing w:val="-4"/>
          <w:w w:val="105"/>
        </w:rPr>
        <w:t> </w:t>
      </w:r>
      <w:r>
        <w:rPr>
          <w:color w:val="231F20"/>
          <w:w w:val="105"/>
        </w:rPr>
        <w:t>hoạt</w:t>
      </w:r>
      <w:r>
        <w:rPr>
          <w:color w:val="231F20"/>
          <w:spacing w:val="-4"/>
          <w:w w:val="105"/>
        </w:rPr>
        <w:t> </w:t>
      </w:r>
      <w:r>
        <w:rPr>
          <w:color w:val="231F20"/>
          <w:w w:val="105"/>
        </w:rPr>
        <w:t>động</w:t>
      </w:r>
      <w:r>
        <w:rPr>
          <w:color w:val="231F20"/>
          <w:spacing w:val="-4"/>
          <w:w w:val="105"/>
        </w:rPr>
        <w:t> </w:t>
      </w:r>
      <w:r>
        <w:rPr>
          <w:color w:val="231F20"/>
          <w:w w:val="105"/>
        </w:rPr>
        <w:t>của</w:t>
      </w:r>
      <w:r>
        <w:rPr>
          <w:color w:val="231F20"/>
          <w:spacing w:val="-4"/>
          <w:w w:val="105"/>
        </w:rPr>
        <w:t> </w:t>
      </w:r>
      <w:r>
        <w:rPr>
          <w:color w:val="231F20"/>
          <w:w w:val="105"/>
        </w:rPr>
        <w:t>nó</w:t>
      </w:r>
      <w:r>
        <w:rPr>
          <w:color w:val="231F20"/>
          <w:spacing w:val="-4"/>
          <w:w w:val="105"/>
        </w:rPr>
        <w:t> </w:t>
      </w:r>
      <w:r>
        <w:rPr>
          <w:color w:val="231F20"/>
          <w:w w:val="105"/>
        </w:rPr>
        <w:t>vô</w:t>
      </w:r>
      <w:r>
        <w:rPr>
          <w:color w:val="231F20"/>
          <w:spacing w:val="-4"/>
          <w:w w:val="105"/>
        </w:rPr>
        <w:t> </w:t>
      </w:r>
      <w:r>
        <w:rPr>
          <w:color w:val="231F20"/>
          <w:w w:val="105"/>
        </w:rPr>
        <w:t>cùng</w:t>
      </w:r>
      <w:r>
        <w:rPr>
          <w:color w:val="231F20"/>
          <w:spacing w:val="-4"/>
          <w:w w:val="105"/>
        </w:rPr>
        <w:t> </w:t>
      </w:r>
      <w:r>
        <w:rPr>
          <w:color w:val="231F20"/>
          <w:w w:val="105"/>
        </w:rPr>
        <w:t>rộng.</w:t>
      </w:r>
      <w:r>
        <w:rPr>
          <w:color w:val="231F20"/>
          <w:spacing w:val="-4"/>
          <w:w w:val="105"/>
        </w:rPr>
        <w:t> </w:t>
      </w:r>
      <w:r>
        <w:rPr>
          <w:color w:val="231F20"/>
          <w:w w:val="105"/>
        </w:rPr>
        <w:t>Trong</w:t>
      </w:r>
      <w:r>
        <w:rPr>
          <w:color w:val="231F20"/>
          <w:spacing w:val="-4"/>
          <w:w w:val="105"/>
        </w:rPr>
        <w:t> </w:t>
      </w:r>
      <w:r>
        <w:rPr>
          <w:color w:val="231F20"/>
          <w:w w:val="105"/>
        </w:rPr>
        <w:t>kinh</w:t>
      </w:r>
      <w:r>
        <w:rPr>
          <w:color w:val="231F20"/>
          <w:spacing w:val="-4"/>
          <w:w w:val="105"/>
        </w:rPr>
        <w:t> </w:t>
      </w:r>
      <w:r>
        <w:rPr>
          <w:color w:val="231F20"/>
          <w:w w:val="105"/>
        </w:rPr>
        <w:t>đã nói</w:t>
      </w:r>
      <w:r>
        <w:rPr>
          <w:color w:val="231F20"/>
          <w:spacing w:val="-15"/>
          <w:w w:val="105"/>
        </w:rPr>
        <w:t> </w:t>
      </w:r>
      <w:r>
        <w:rPr>
          <w:color w:val="231F20"/>
          <w:w w:val="105"/>
        </w:rPr>
        <w:t>cho</w:t>
      </w:r>
      <w:r>
        <w:rPr>
          <w:color w:val="231F20"/>
          <w:spacing w:val="-15"/>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biết,</w:t>
      </w:r>
      <w:r>
        <w:rPr>
          <w:color w:val="231F20"/>
          <w:spacing w:val="-14"/>
          <w:w w:val="105"/>
        </w:rPr>
        <w:t> </w:t>
      </w:r>
      <w:r>
        <w:rPr>
          <w:color w:val="231F20"/>
          <w:w w:val="105"/>
        </w:rPr>
        <w:t>Ý</w:t>
      </w:r>
      <w:r>
        <w:rPr>
          <w:color w:val="231F20"/>
          <w:spacing w:val="-15"/>
          <w:w w:val="105"/>
        </w:rPr>
        <w:t> </w:t>
      </w:r>
      <w:r>
        <w:rPr>
          <w:color w:val="231F20"/>
          <w:w w:val="105"/>
        </w:rPr>
        <w:t>thức</w:t>
      </w:r>
      <w:r>
        <w:rPr>
          <w:color w:val="231F20"/>
          <w:spacing w:val="-14"/>
          <w:w w:val="105"/>
        </w:rPr>
        <w:t> </w:t>
      </w:r>
      <w:r>
        <w:rPr>
          <w:color w:val="231F20"/>
          <w:w w:val="105"/>
        </w:rPr>
        <w:t>đối</w:t>
      </w:r>
      <w:r>
        <w:rPr>
          <w:color w:val="231F20"/>
          <w:spacing w:val="-15"/>
          <w:w w:val="105"/>
        </w:rPr>
        <w:t> </w:t>
      </w:r>
      <w:r>
        <w:rPr>
          <w:color w:val="231F20"/>
          <w:w w:val="105"/>
        </w:rPr>
        <w:t>với</w:t>
      </w:r>
      <w:r>
        <w:rPr>
          <w:color w:val="231F20"/>
          <w:spacing w:val="-15"/>
          <w:w w:val="105"/>
        </w:rPr>
        <w:t> </w:t>
      </w:r>
      <w:r>
        <w:rPr>
          <w:color w:val="231F20"/>
          <w:w w:val="105"/>
        </w:rPr>
        <w:t>bên</w:t>
      </w:r>
      <w:r>
        <w:rPr>
          <w:color w:val="231F20"/>
          <w:spacing w:val="-15"/>
          <w:w w:val="105"/>
        </w:rPr>
        <w:t> </w:t>
      </w:r>
      <w:r>
        <w:rPr>
          <w:color w:val="231F20"/>
          <w:w w:val="105"/>
        </w:rPr>
        <w:t>ngoài</w:t>
      </w:r>
      <w:r>
        <w:rPr>
          <w:color w:val="231F20"/>
          <w:spacing w:val="-14"/>
          <w:w w:val="105"/>
        </w:rPr>
        <w:t> </w:t>
      </w:r>
      <w:r>
        <w:rPr>
          <w:color w:val="231F20"/>
          <w:w w:val="105"/>
        </w:rPr>
        <w:t>có</w:t>
      </w:r>
      <w:r>
        <w:rPr>
          <w:color w:val="231F20"/>
          <w:spacing w:val="-14"/>
          <w:w w:val="105"/>
        </w:rPr>
        <w:t> </w:t>
      </w:r>
      <w:r>
        <w:rPr>
          <w:color w:val="231F20"/>
          <w:w w:val="105"/>
        </w:rPr>
        <w:t>thể</w:t>
      </w:r>
      <w:r>
        <w:rPr>
          <w:color w:val="231F20"/>
          <w:spacing w:val="-15"/>
          <w:w w:val="105"/>
        </w:rPr>
        <w:t> </w:t>
      </w:r>
      <w:r>
        <w:rPr>
          <w:color w:val="231F20"/>
          <w:w w:val="105"/>
        </w:rPr>
        <w:t>duyên đến hư không pháp giới.</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spacing w:val="-2"/>
          <w:w w:val="105"/>
        </w:rPr>
        <w:t>Ngày</w:t>
      </w:r>
      <w:r>
        <w:rPr>
          <w:color w:val="231F20"/>
          <w:spacing w:val="-19"/>
          <w:w w:val="105"/>
        </w:rPr>
        <w:t> </w:t>
      </w:r>
      <w:r>
        <w:rPr>
          <w:color w:val="231F20"/>
          <w:spacing w:val="-2"/>
          <w:w w:val="105"/>
        </w:rPr>
        <w:t>nay,</w:t>
      </w:r>
      <w:r>
        <w:rPr>
          <w:color w:val="231F20"/>
          <w:spacing w:val="-19"/>
          <w:w w:val="105"/>
        </w:rPr>
        <w:t>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thế</w:t>
      </w:r>
      <w:r>
        <w:rPr>
          <w:color w:val="231F20"/>
          <w:spacing w:val="-19"/>
          <w:w w:val="105"/>
        </w:rPr>
        <w:t> </w:t>
      </w:r>
      <w:r>
        <w:rPr>
          <w:color w:val="231F20"/>
          <w:spacing w:val="-2"/>
          <w:w w:val="105"/>
        </w:rPr>
        <w:t>giới</w:t>
      </w:r>
      <w:r>
        <w:rPr>
          <w:color w:val="231F20"/>
          <w:spacing w:val="-19"/>
          <w:w w:val="105"/>
        </w:rPr>
        <w:t> </w:t>
      </w:r>
      <w:r>
        <w:rPr>
          <w:color w:val="231F20"/>
          <w:spacing w:val="-2"/>
          <w:w w:val="105"/>
        </w:rPr>
        <w:t>Vĩ</w:t>
      </w:r>
      <w:r>
        <w:rPr>
          <w:color w:val="231F20"/>
          <w:spacing w:val="-19"/>
          <w:w w:val="105"/>
        </w:rPr>
        <w:t> </w:t>
      </w:r>
      <w:r>
        <w:rPr>
          <w:color w:val="231F20"/>
          <w:spacing w:val="-2"/>
          <w:w w:val="105"/>
        </w:rPr>
        <w:t>mô,</w:t>
      </w:r>
      <w:r>
        <w:rPr>
          <w:color w:val="231F20"/>
          <w:spacing w:val="-19"/>
          <w:w w:val="105"/>
        </w:rPr>
        <w:t> </w:t>
      </w:r>
      <w:r>
        <w:rPr>
          <w:color w:val="231F20"/>
          <w:spacing w:val="-2"/>
          <w:w w:val="105"/>
        </w:rPr>
        <w:t>đối</w:t>
      </w:r>
      <w:r>
        <w:rPr>
          <w:color w:val="231F20"/>
          <w:spacing w:val="-19"/>
          <w:w w:val="105"/>
        </w:rPr>
        <w:t> </w:t>
      </w:r>
      <w:r>
        <w:rPr>
          <w:color w:val="231F20"/>
          <w:spacing w:val="-2"/>
          <w:w w:val="105"/>
        </w:rPr>
        <w:t>bên</w:t>
      </w:r>
      <w:r>
        <w:rPr>
          <w:color w:val="231F20"/>
          <w:spacing w:val="-19"/>
          <w:w w:val="105"/>
        </w:rPr>
        <w:t> </w:t>
      </w:r>
      <w:r>
        <w:rPr>
          <w:color w:val="231F20"/>
          <w:spacing w:val="-2"/>
          <w:w w:val="105"/>
        </w:rPr>
        <w:t>trong</w:t>
      </w:r>
      <w:r>
        <w:rPr>
          <w:color w:val="231F20"/>
          <w:spacing w:val="-18"/>
          <w:w w:val="105"/>
        </w:rPr>
        <w:t> </w:t>
      </w:r>
      <w:r>
        <w:rPr>
          <w:color w:val="231F20"/>
          <w:spacing w:val="-2"/>
          <w:w w:val="105"/>
        </w:rPr>
        <w:t>có </w:t>
      </w:r>
      <w:r>
        <w:rPr>
          <w:color w:val="231F20"/>
          <w:w w:val="105"/>
        </w:rPr>
        <w:t>thể</w:t>
      </w:r>
      <w:r>
        <w:rPr>
          <w:color w:val="231F20"/>
          <w:spacing w:val="-15"/>
          <w:w w:val="105"/>
        </w:rPr>
        <w:t> </w:t>
      </w:r>
      <w:r>
        <w:rPr>
          <w:color w:val="231F20"/>
          <w:w w:val="105"/>
        </w:rPr>
        <w:t>duyên</w:t>
      </w:r>
      <w:r>
        <w:rPr>
          <w:color w:val="231F20"/>
          <w:spacing w:val="-14"/>
          <w:w w:val="105"/>
        </w:rPr>
        <w:t> </w:t>
      </w:r>
      <w:r>
        <w:rPr>
          <w:color w:val="231F20"/>
          <w:w w:val="105"/>
        </w:rPr>
        <w:t>đến</w:t>
      </w:r>
      <w:r>
        <w:rPr>
          <w:color w:val="231F20"/>
          <w:spacing w:val="-15"/>
          <w:w w:val="105"/>
        </w:rPr>
        <w:t> </w:t>
      </w:r>
      <w:r>
        <w:rPr>
          <w:color w:val="231F20"/>
          <w:w w:val="105"/>
        </w:rPr>
        <w:t>A</w:t>
      </w:r>
      <w:r>
        <w:rPr>
          <w:color w:val="231F20"/>
          <w:spacing w:val="-15"/>
          <w:w w:val="105"/>
        </w:rPr>
        <w:t> </w:t>
      </w:r>
      <w:r>
        <w:rPr>
          <w:color w:val="231F20"/>
          <w:w w:val="105"/>
        </w:rPr>
        <w:t>Lại</w:t>
      </w:r>
      <w:r>
        <w:rPr>
          <w:color w:val="231F20"/>
          <w:spacing w:val="-15"/>
          <w:w w:val="105"/>
        </w:rPr>
        <w:t> </w:t>
      </w:r>
      <w:r>
        <w:rPr>
          <w:color w:val="231F20"/>
          <w:w w:val="105"/>
        </w:rPr>
        <w:t>Da.</w:t>
      </w:r>
      <w:r>
        <w:rPr>
          <w:color w:val="231F20"/>
          <w:spacing w:val="-14"/>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Lượng</w:t>
      </w:r>
      <w:r>
        <w:rPr>
          <w:color w:val="231F20"/>
          <w:spacing w:val="-15"/>
          <w:w w:val="105"/>
        </w:rPr>
        <w:t> </w:t>
      </w:r>
      <w:r>
        <w:rPr>
          <w:color w:val="231F20"/>
          <w:w w:val="105"/>
        </w:rPr>
        <w:t>tử</w:t>
      </w:r>
      <w:r>
        <w:rPr>
          <w:color w:val="231F20"/>
          <w:spacing w:val="-15"/>
          <w:w w:val="105"/>
        </w:rPr>
        <w:t> </w:t>
      </w:r>
      <w:r>
        <w:rPr>
          <w:color w:val="231F20"/>
          <w:w w:val="105"/>
        </w:rPr>
        <w:t>lực</w:t>
      </w:r>
      <w:r>
        <w:rPr>
          <w:color w:val="231F20"/>
          <w:spacing w:val="-15"/>
          <w:w w:val="105"/>
        </w:rPr>
        <w:t> </w:t>
      </w:r>
      <w:r>
        <w:rPr>
          <w:color w:val="231F20"/>
          <w:w w:val="105"/>
        </w:rPr>
        <w:t>học,</w:t>
      </w:r>
      <w:r>
        <w:rPr>
          <w:color w:val="231F20"/>
          <w:spacing w:val="-15"/>
          <w:w w:val="105"/>
        </w:rPr>
        <w:t> </w:t>
      </w:r>
      <w:r>
        <w:rPr>
          <w:color w:val="231F20"/>
          <w:w w:val="105"/>
        </w:rPr>
        <w:t>thế</w:t>
      </w:r>
      <w:r>
        <w:rPr>
          <w:color w:val="231F20"/>
          <w:spacing w:val="-15"/>
          <w:w w:val="105"/>
        </w:rPr>
        <w:t> </w:t>
      </w:r>
      <w:r>
        <w:rPr>
          <w:color w:val="231F20"/>
          <w:w w:val="105"/>
        </w:rPr>
        <w:t>giới</w:t>
      </w:r>
      <w:r>
        <w:rPr>
          <w:color w:val="231F20"/>
          <w:spacing w:val="-15"/>
          <w:w w:val="105"/>
        </w:rPr>
        <w:t> </w:t>
      </w:r>
      <w:r>
        <w:rPr>
          <w:color w:val="231F20"/>
          <w:w w:val="105"/>
        </w:rPr>
        <w:t>Vi mô. Hiện giờ, khoa học đang đi trên 2 loại cực đoan này. 2 cực đoan này, trong kinh Phật đã nói rõ hơn so với các nhà khoa</w:t>
      </w:r>
      <w:r>
        <w:rPr>
          <w:color w:val="231F20"/>
          <w:spacing w:val="-8"/>
          <w:w w:val="105"/>
        </w:rPr>
        <w:t> </w:t>
      </w:r>
      <w:r>
        <w:rPr>
          <w:color w:val="231F20"/>
          <w:w w:val="105"/>
        </w:rPr>
        <w:t>học.</w:t>
      </w:r>
      <w:r>
        <w:rPr>
          <w:color w:val="231F20"/>
          <w:spacing w:val="-7"/>
          <w:w w:val="105"/>
        </w:rPr>
        <w:t> </w:t>
      </w:r>
      <w:r>
        <w:rPr>
          <w:color w:val="231F20"/>
          <w:w w:val="105"/>
        </w:rPr>
        <w:t>Giới</w:t>
      </w:r>
      <w:r>
        <w:rPr>
          <w:color w:val="231F20"/>
          <w:spacing w:val="-7"/>
          <w:w w:val="105"/>
        </w:rPr>
        <w:t> </w:t>
      </w:r>
      <w:r>
        <w:rPr>
          <w:color w:val="231F20"/>
          <w:w w:val="105"/>
        </w:rPr>
        <w:t>khoa</w:t>
      </w:r>
      <w:r>
        <w:rPr>
          <w:color w:val="231F20"/>
          <w:spacing w:val="-8"/>
          <w:w w:val="105"/>
        </w:rPr>
        <w:t> </w:t>
      </w:r>
      <w:r>
        <w:rPr>
          <w:color w:val="231F20"/>
          <w:w w:val="105"/>
        </w:rPr>
        <w:t>học</w:t>
      </w:r>
      <w:r>
        <w:rPr>
          <w:color w:val="231F20"/>
          <w:spacing w:val="-7"/>
          <w:w w:val="105"/>
        </w:rPr>
        <w:t> </w:t>
      </w:r>
      <w:r>
        <w:rPr>
          <w:color w:val="231F20"/>
          <w:w w:val="105"/>
        </w:rPr>
        <w:t>đã</w:t>
      </w:r>
      <w:r>
        <w:rPr>
          <w:color w:val="231F20"/>
          <w:spacing w:val="-7"/>
          <w:w w:val="105"/>
        </w:rPr>
        <w:t> </w:t>
      </w:r>
      <w:r>
        <w:rPr>
          <w:color w:val="231F20"/>
          <w:w w:val="105"/>
        </w:rPr>
        <w:t>duyên</w:t>
      </w:r>
      <w:r>
        <w:rPr>
          <w:color w:val="231F20"/>
          <w:spacing w:val="-7"/>
          <w:w w:val="105"/>
        </w:rPr>
        <w:t> </w:t>
      </w:r>
      <w:r>
        <w:rPr>
          <w:color w:val="231F20"/>
          <w:w w:val="105"/>
        </w:rPr>
        <w:t>đến</w:t>
      </w:r>
      <w:r>
        <w:rPr>
          <w:color w:val="231F20"/>
          <w:spacing w:val="-8"/>
          <w:w w:val="105"/>
        </w:rPr>
        <w:t> </w:t>
      </w:r>
      <w:r>
        <w:rPr>
          <w:color w:val="231F20"/>
          <w:w w:val="105"/>
        </w:rPr>
        <w:t>A</w:t>
      </w:r>
      <w:r>
        <w:rPr>
          <w:color w:val="231F20"/>
          <w:spacing w:val="-7"/>
          <w:w w:val="105"/>
        </w:rPr>
        <w:t> </w:t>
      </w:r>
      <w:r>
        <w:rPr>
          <w:color w:val="231F20"/>
          <w:w w:val="105"/>
        </w:rPr>
        <w:t>Lại</w:t>
      </w:r>
      <w:r>
        <w:rPr>
          <w:color w:val="231F20"/>
          <w:spacing w:val="-7"/>
          <w:w w:val="105"/>
        </w:rPr>
        <w:t> </w:t>
      </w:r>
      <w:r>
        <w:rPr>
          <w:color w:val="231F20"/>
          <w:w w:val="105"/>
        </w:rPr>
        <w:t>Da,</w:t>
      </w:r>
      <w:r>
        <w:rPr>
          <w:color w:val="231F20"/>
          <w:spacing w:val="-7"/>
          <w:w w:val="105"/>
        </w:rPr>
        <w:t> </w:t>
      </w:r>
      <w:r>
        <w:rPr>
          <w:color w:val="231F20"/>
          <w:w w:val="105"/>
        </w:rPr>
        <w:t>rất</w:t>
      </w:r>
      <w:r>
        <w:rPr>
          <w:color w:val="231F20"/>
          <w:spacing w:val="-7"/>
          <w:w w:val="105"/>
        </w:rPr>
        <w:t> </w:t>
      </w:r>
      <w:r>
        <w:rPr>
          <w:color w:val="231F20"/>
          <w:w w:val="105"/>
        </w:rPr>
        <w:t>lợi</w:t>
      </w:r>
      <w:r>
        <w:rPr>
          <w:color w:val="231F20"/>
          <w:spacing w:val="-8"/>
          <w:w w:val="105"/>
        </w:rPr>
        <w:t> </w:t>
      </w:r>
      <w:r>
        <w:rPr>
          <w:color w:val="231F20"/>
          <w:w w:val="105"/>
        </w:rPr>
        <w:t>hại, chúng ta không thể không khâm phục.</w:t>
      </w:r>
    </w:p>
    <w:p>
      <w:pPr>
        <w:pStyle w:val="BodyText"/>
        <w:spacing w:line="297" w:lineRule="auto" w:before="144"/>
        <w:ind w:left="103" w:right="403" w:firstLine="453"/>
      </w:pPr>
      <w:r>
        <w:rPr>
          <w:color w:val="231F20"/>
          <w:w w:val="105"/>
        </w:rPr>
        <w:t>Họ cho chúng ta biết, trong vũ trụ chỉ có 3 loại, ngoài 3 loại</w:t>
      </w:r>
      <w:r>
        <w:rPr>
          <w:color w:val="231F20"/>
          <w:spacing w:val="-6"/>
          <w:w w:val="105"/>
        </w:rPr>
        <w:t> </w:t>
      </w:r>
      <w:r>
        <w:rPr>
          <w:color w:val="231F20"/>
          <w:w w:val="105"/>
        </w:rPr>
        <w:t>này</w:t>
      </w:r>
      <w:r>
        <w:rPr>
          <w:color w:val="231F20"/>
          <w:spacing w:val="-6"/>
          <w:w w:val="105"/>
        </w:rPr>
        <w:t> </w:t>
      </w:r>
      <w:r>
        <w:rPr>
          <w:color w:val="231F20"/>
          <w:w w:val="105"/>
        </w:rPr>
        <w:t>ra,</w:t>
      </w:r>
      <w:r>
        <w:rPr>
          <w:color w:val="231F20"/>
          <w:spacing w:val="-6"/>
          <w:w w:val="105"/>
        </w:rPr>
        <w:t> </w:t>
      </w:r>
      <w:r>
        <w:rPr>
          <w:color w:val="231F20"/>
          <w:w w:val="105"/>
        </w:rPr>
        <w:t>cái</w:t>
      </w:r>
      <w:r>
        <w:rPr>
          <w:color w:val="231F20"/>
          <w:spacing w:val="-6"/>
          <w:w w:val="105"/>
        </w:rPr>
        <w:t> </w:t>
      </w:r>
      <w:r>
        <w:rPr>
          <w:color w:val="231F20"/>
          <w:w w:val="105"/>
        </w:rPr>
        <w:t>gì</w:t>
      </w:r>
      <w:r>
        <w:rPr>
          <w:color w:val="231F20"/>
          <w:spacing w:val="-6"/>
          <w:w w:val="105"/>
        </w:rPr>
        <w:t> </w:t>
      </w:r>
      <w:r>
        <w:rPr>
          <w:color w:val="231F20"/>
          <w:w w:val="105"/>
        </w:rPr>
        <w:t>cũng</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Ba</w:t>
      </w:r>
      <w:r>
        <w:rPr>
          <w:color w:val="231F20"/>
          <w:spacing w:val="-6"/>
          <w:w w:val="105"/>
        </w:rPr>
        <w:t> </w:t>
      </w:r>
      <w:r>
        <w:rPr>
          <w:color w:val="231F20"/>
          <w:w w:val="105"/>
        </w:rPr>
        <w:t>loại</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gì?</w:t>
      </w:r>
      <w:r>
        <w:rPr>
          <w:color w:val="231F20"/>
          <w:spacing w:val="-6"/>
          <w:w w:val="105"/>
        </w:rPr>
        <w:t> </w:t>
      </w:r>
      <w:r>
        <w:rPr>
          <w:color w:val="231F20"/>
          <w:w w:val="105"/>
        </w:rPr>
        <w:t>Vật</w:t>
      </w:r>
      <w:r>
        <w:rPr>
          <w:color w:val="231F20"/>
          <w:spacing w:val="-6"/>
          <w:w w:val="105"/>
        </w:rPr>
        <w:t> </w:t>
      </w:r>
      <w:r>
        <w:rPr>
          <w:color w:val="231F20"/>
          <w:w w:val="105"/>
        </w:rPr>
        <w:t>chất, Năng</w:t>
      </w:r>
      <w:r>
        <w:rPr>
          <w:color w:val="231F20"/>
          <w:spacing w:val="-7"/>
          <w:w w:val="105"/>
        </w:rPr>
        <w:t> </w:t>
      </w:r>
      <w:r>
        <w:rPr>
          <w:color w:val="231F20"/>
          <w:w w:val="105"/>
        </w:rPr>
        <w:t>lượng</w:t>
      </w:r>
      <w:r>
        <w:rPr>
          <w:color w:val="231F20"/>
          <w:spacing w:val="-8"/>
          <w:w w:val="105"/>
        </w:rPr>
        <w:t> </w:t>
      </w:r>
      <w:r>
        <w:rPr>
          <w:color w:val="231F20"/>
          <w:w w:val="105"/>
        </w:rPr>
        <w:t>và</w:t>
      </w:r>
      <w:r>
        <w:rPr>
          <w:color w:val="231F20"/>
          <w:spacing w:val="-8"/>
          <w:w w:val="105"/>
        </w:rPr>
        <w:t> </w:t>
      </w:r>
      <w:r>
        <w:rPr>
          <w:color w:val="231F20"/>
          <w:w w:val="105"/>
        </w:rPr>
        <w:t>Thông</w:t>
      </w:r>
      <w:r>
        <w:rPr>
          <w:color w:val="231F20"/>
          <w:spacing w:val="-8"/>
          <w:w w:val="105"/>
        </w:rPr>
        <w:t> </w:t>
      </w:r>
      <w:r>
        <w:rPr>
          <w:color w:val="231F20"/>
          <w:w w:val="105"/>
        </w:rPr>
        <w:t>tin.</w:t>
      </w:r>
      <w:r>
        <w:rPr>
          <w:color w:val="231F20"/>
          <w:spacing w:val="-8"/>
          <w:w w:val="105"/>
        </w:rPr>
        <w:t> </w:t>
      </w:r>
      <w:r>
        <w:rPr>
          <w:color w:val="231F20"/>
          <w:w w:val="105"/>
        </w:rPr>
        <w:t>Ba</w:t>
      </w:r>
      <w:r>
        <w:rPr>
          <w:color w:val="231F20"/>
          <w:spacing w:val="-8"/>
          <w:w w:val="105"/>
        </w:rPr>
        <w:t> </w:t>
      </w:r>
      <w:r>
        <w:rPr>
          <w:color w:val="231F20"/>
          <w:w w:val="105"/>
        </w:rPr>
        <w:t>loại</w:t>
      </w:r>
      <w:r>
        <w:rPr>
          <w:color w:val="231F20"/>
          <w:spacing w:val="-8"/>
          <w:w w:val="105"/>
        </w:rPr>
        <w:t> </w:t>
      </w:r>
      <w:r>
        <w:rPr>
          <w:color w:val="231F20"/>
          <w:w w:val="105"/>
        </w:rPr>
        <w:t>này</w:t>
      </w:r>
      <w:r>
        <w:rPr>
          <w:color w:val="231F20"/>
          <w:spacing w:val="-8"/>
          <w:w w:val="105"/>
        </w:rPr>
        <w:t> </w:t>
      </w:r>
      <w:r>
        <w:rPr>
          <w:color w:val="231F20"/>
          <w:w w:val="105"/>
        </w:rPr>
        <w:t>là</w:t>
      </w:r>
      <w:r>
        <w:rPr>
          <w:color w:val="231F20"/>
          <w:spacing w:val="-8"/>
          <w:w w:val="105"/>
        </w:rPr>
        <w:t> </w:t>
      </w:r>
      <w:r>
        <w:rPr>
          <w:color w:val="231F20"/>
          <w:w w:val="105"/>
        </w:rPr>
        <w:t>3</w:t>
      </w:r>
      <w:r>
        <w:rPr>
          <w:color w:val="231F20"/>
          <w:spacing w:val="-8"/>
          <w:w w:val="105"/>
        </w:rPr>
        <w:t> </w:t>
      </w:r>
      <w:r>
        <w:rPr>
          <w:color w:val="231F20"/>
          <w:w w:val="105"/>
        </w:rPr>
        <w:t>tướng</w:t>
      </w:r>
      <w:r>
        <w:rPr>
          <w:color w:val="231F20"/>
          <w:spacing w:val="-8"/>
          <w:w w:val="105"/>
        </w:rPr>
        <w:t> </w:t>
      </w:r>
      <w:r>
        <w:rPr>
          <w:color w:val="231F20"/>
          <w:w w:val="105"/>
        </w:rPr>
        <w:t>nhỏ</w:t>
      </w:r>
      <w:r>
        <w:rPr>
          <w:color w:val="231F20"/>
          <w:spacing w:val="-8"/>
          <w:w w:val="105"/>
        </w:rPr>
        <w:t> </w:t>
      </w:r>
      <w:r>
        <w:rPr>
          <w:color w:val="231F20"/>
          <w:w w:val="105"/>
        </w:rPr>
        <w:t>nhiệm </w:t>
      </w:r>
      <w:r>
        <w:rPr>
          <w:color w:val="231F20"/>
        </w:rPr>
        <w:t>của</w:t>
      </w:r>
      <w:r>
        <w:rPr>
          <w:color w:val="231F20"/>
          <w:spacing w:val="-15"/>
        </w:rPr>
        <w:t> </w:t>
      </w:r>
      <w:r>
        <w:rPr>
          <w:color w:val="231F20"/>
        </w:rPr>
        <w:t>A</w:t>
      </w:r>
      <w:r>
        <w:rPr>
          <w:color w:val="231F20"/>
          <w:spacing w:val="-15"/>
        </w:rPr>
        <w:t> </w:t>
      </w:r>
      <w:r>
        <w:rPr>
          <w:color w:val="231F20"/>
        </w:rPr>
        <w:t>Lại</w:t>
      </w:r>
      <w:r>
        <w:rPr>
          <w:color w:val="231F20"/>
          <w:spacing w:val="-15"/>
        </w:rPr>
        <w:t> </w:t>
      </w:r>
      <w:r>
        <w:rPr>
          <w:color w:val="231F20"/>
        </w:rPr>
        <w:t>Da.</w:t>
      </w:r>
      <w:r>
        <w:rPr>
          <w:color w:val="231F20"/>
          <w:spacing w:val="-15"/>
        </w:rPr>
        <w:t> </w:t>
      </w:r>
      <w:r>
        <w:rPr>
          <w:color w:val="231F20"/>
        </w:rPr>
        <w:t>Nghiệp</w:t>
      </w:r>
      <w:r>
        <w:rPr>
          <w:color w:val="231F20"/>
          <w:spacing w:val="-15"/>
        </w:rPr>
        <w:t> </w:t>
      </w:r>
      <w:r>
        <w:rPr>
          <w:color w:val="231F20"/>
        </w:rPr>
        <w:t>tướng</w:t>
      </w:r>
      <w:r>
        <w:rPr>
          <w:color w:val="231F20"/>
          <w:spacing w:val="-15"/>
        </w:rPr>
        <w:t> </w:t>
      </w:r>
      <w:r>
        <w:rPr>
          <w:color w:val="231F20"/>
        </w:rPr>
        <w:t>của</w:t>
      </w:r>
      <w:r>
        <w:rPr>
          <w:color w:val="231F20"/>
          <w:spacing w:val="-15"/>
        </w:rPr>
        <w:t> </w:t>
      </w:r>
      <w:r>
        <w:rPr>
          <w:color w:val="231F20"/>
        </w:rPr>
        <w:t>A</w:t>
      </w:r>
      <w:r>
        <w:rPr>
          <w:color w:val="231F20"/>
          <w:spacing w:val="-15"/>
        </w:rPr>
        <w:t> </w:t>
      </w:r>
      <w:r>
        <w:rPr>
          <w:color w:val="231F20"/>
        </w:rPr>
        <w:t>Lại</w:t>
      </w:r>
      <w:r>
        <w:rPr>
          <w:color w:val="231F20"/>
          <w:spacing w:val="-15"/>
        </w:rPr>
        <w:t> </w:t>
      </w:r>
      <w:r>
        <w:rPr>
          <w:color w:val="231F20"/>
        </w:rPr>
        <w:t>Da</w:t>
      </w:r>
      <w:r>
        <w:rPr>
          <w:color w:val="231F20"/>
          <w:spacing w:val="-15"/>
        </w:rPr>
        <w:t> </w:t>
      </w:r>
      <w:r>
        <w:rPr>
          <w:color w:val="231F20"/>
        </w:rPr>
        <w:t>chính</w:t>
      </w:r>
      <w:r>
        <w:rPr>
          <w:color w:val="231F20"/>
          <w:spacing w:val="-16"/>
        </w:rPr>
        <w:t> </w:t>
      </w:r>
      <w:r>
        <w:rPr>
          <w:color w:val="231F20"/>
        </w:rPr>
        <w:t>là</w:t>
      </w:r>
      <w:r>
        <w:rPr>
          <w:color w:val="231F20"/>
          <w:spacing w:val="-15"/>
        </w:rPr>
        <w:t> </w:t>
      </w:r>
      <w:r>
        <w:rPr>
          <w:color w:val="231F20"/>
        </w:rPr>
        <w:t>Năng</w:t>
      </w:r>
      <w:r>
        <w:rPr>
          <w:color w:val="231F20"/>
          <w:spacing w:val="-15"/>
        </w:rPr>
        <w:t> </w:t>
      </w:r>
      <w:r>
        <w:rPr>
          <w:color w:val="231F20"/>
        </w:rPr>
        <w:t>lượng </w:t>
      </w:r>
      <w:r>
        <w:rPr>
          <w:color w:val="231F20"/>
          <w:w w:val="105"/>
        </w:rPr>
        <w:t>mà khoa học gia đề cập đến. Chuyển tướng của A Lại Da chính là Thông tin mà họ đã nói và Cảnh giới tướng của A Lại Da chính là Vật chất mà họ từng nói. Tên tuy bất đồng, nhưng sự việc lại giống nhau.</w:t>
      </w:r>
    </w:p>
    <w:p>
      <w:pPr>
        <w:pStyle w:val="BodyText"/>
        <w:spacing w:line="297" w:lineRule="auto" w:before="144"/>
        <w:ind w:left="103" w:right="403" w:firstLine="453"/>
      </w:pPr>
      <w:r>
        <w:rPr>
          <w:color w:val="231F20"/>
          <w:w w:val="105"/>
        </w:rPr>
        <w:t>3.000 năm trước, thời của đức Phật Thích Ca Mâu Ni không</w:t>
      </w:r>
      <w:r>
        <w:rPr>
          <w:color w:val="231F20"/>
          <w:spacing w:val="-19"/>
          <w:w w:val="105"/>
        </w:rPr>
        <w:t> </w:t>
      </w:r>
      <w:r>
        <w:rPr>
          <w:color w:val="231F20"/>
          <w:w w:val="105"/>
        </w:rPr>
        <w:t>có</w:t>
      </w:r>
      <w:r>
        <w:rPr>
          <w:color w:val="231F20"/>
          <w:spacing w:val="-19"/>
          <w:w w:val="105"/>
        </w:rPr>
        <w:t> </w:t>
      </w:r>
      <w:r>
        <w:rPr>
          <w:color w:val="231F20"/>
          <w:w w:val="105"/>
        </w:rPr>
        <w:t>công</w:t>
      </w:r>
      <w:r>
        <w:rPr>
          <w:color w:val="231F20"/>
          <w:spacing w:val="-19"/>
          <w:w w:val="105"/>
        </w:rPr>
        <w:t> </w:t>
      </w:r>
      <w:r>
        <w:rPr>
          <w:color w:val="231F20"/>
          <w:w w:val="105"/>
        </w:rPr>
        <w:t>nghệ</w:t>
      </w:r>
      <w:r>
        <w:rPr>
          <w:color w:val="231F20"/>
          <w:spacing w:val="-19"/>
          <w:w w:val="105"/>
        </w:rPr>
        <w:t> </w:t>
      </w:r>
      <w:r>
        <w:rPr>
          <w:color w:val="231F20"/>
          <w:w w:val="105"/>
        </w:rPr>
        <w:t>gì</w:t>
      </w:r>
      <w:r>
        <w:rPr>
          <w:color w:val="231F20"/>
          <w:spacing w:val="-19"/>
          <w:w w:val="105"/>
        </w:rPr>
        <w:t> </w:t>
      </w:r>
      <w:r>
        <w:rPr>
          <w:color w:val="231F20"/>
          <w:w w:val="105"/>
        </w:rPr>
        <w:t>cả,</w:t>
      </w:r>
      <w:r>
        <w:rPr>
          <w:color w:val="231F20"/>
          <w:spacing w:val="-19"/>
          <w:w w:val="105"/>
        </w:rPr>
        <w:t> </w:t>
      </w:r>
      <w:r>
        <w:rPr>
          <w:color w:val="231F20"/>
          <w:w w:val="105"/>
        </w:rPr>
        <w:t>nhưng</w:t>
      </w:r>
      <w:r>
        <w:rPr>
          <w:color w:val="231F20"/>
          <w:spacing w:val="-19"/>
          <w:w w:val="105"/>
        </w:rPr>
        <w:t> </w:t>
      </w:r>
      <w:r>
        <w:rPr>
          <w:color w:val="231F20"/>
          <w:w w:val="105"/>
        </w:rPr>
        <w:t>tại</w:t>
      </w:r>
      <w:r>
        <w:rPr>
          <w:color w:val="231F20"/>
          <w:spacing w:val="-19"/>
          <w:w w:val="105"/>
        </w:rPr>
        <w:t> </w:t>
      </w:r>
      <w:r>
        <w:rPr>
          <w:color w:val="231F20"/>
          <w:w w:val="105"/>
        </w:rPr>
        <w:t>sao</w:t>
      </w:r>
      <w:r>
        <w:rPr>
          <w:color w:val="231F20"/>
          <w:spacing w:val="-19"/>
          <w:w w:val="105"/>
        </w:rPr>
        <w:t> </w:t>
      </w:r>
      <w:r>
        <w:rPr>
          <w:color w:val="231F20"/>
          <w:w w:val="105"/>
        </w:rPr>
        <w:t>Ngài</w:t>
      </w:r>
      <w:r>
        <w:rPr>
          <w:color w:val="231F20"/>
          <w:spacing w:val="-19"/>
          <w:w w:val="105"/>
        </w:rPr>
        <w:t> </w:t>
      </w:r>
      <w:r>
        <w:rPr>
          <w:color w:val="231F20"/>
          <w:w w:val="105"/>
        </w:rPr>
        <w:t>lại</w:t>
      </w:r>
      <w:r>
        <w:rPr>
          <w:color w:val="231F20"/>
          <w:spacing w:val="-19"/>
          <w:w w:val="105"/>
        </w:rPr>
        <w:t> </w:t>
      </w:r>
      <w:r>
        <w:rPr>
          <w:color w:val="231F20"/>
          <w:w w:val="105"/>
        </w:rPr>
        <w:t>biết</w:t>
      </w:r>
      <w:r>
        <w:rPr>
          <w:color w:val="231F20"/>
          <w:spacing w:val="-19"/>
          <w:w w:val="105"/>
        </w:rPr>
        <w:t> </w:t>
      </w:r>
      <w:r>
        <w:rPr>
          <w:color w:val="231F20"/>
          <w:w w:val="105"/>
        </w:rPr>
        <w:t>rõ</w:t>
      </w:r>
      <w:r>
        <w:rPr>
          <w:color w:val="231F20"/>
          <w:spacing w:val="-19"/>
          <w:w w:val="105"/>
        </w:rPr>
        <w:t> </w:t>
      </w:r>
      <w:r>
        <w:rPr>
          <w:color w:val="231F20"/>
          <w:w w:val="105"/>
        </w:rPr>
        <w:t>ràng như vậy? Nhà khoa học phát hiện được 3 loại này, rất giỏi. Nhưng</w:t>
      </w:r>
      <w:r>
        <w:rPr>
          <w:color w:val="231F20"/>
          <w:spacing w:val="-9"/>
          <w:w w:val="105"/>
        </w:rPr>
        <w:t> </w:t>
      </w:r>
      <w:r>
        <w:rPr>
          <w:color w:val="231F20"/>
          <w:w w:val="105"/>
        </w:rPr>
        <w:t>3</w:t>
      </w:r>
      <w:r>
        <w:rPr>
          <w:color w:val="231F20"/>
          <w:spacing w:val="-9"/>
          <w:w w:val="105"/>
        </w:rPr>
        <w:t> </w:t>
      </w:r>
      <w:r>
        <w:rPr>
          <w:color w:val="231F20"/>
          <w:w w:val="105"/>
        </w:rPr>
        <w:t>loại</w:t>
      </w:r>
      <w:r>
        <w:rPr>
          <w:color w:val="231F20"/>
          <w:spacing w:val="-9"/>
          <w:w w:val="105"/>
        </w:rPr>
        <w:t> </w:t>
      </w:r>
      <w:r>
        <w:rPr>
          <w:color w:val="231F20"/>
          <w:w w:val="105"/>
        </w:rPr>
        <w:t>này</w:t>
      </w:r>
      <w:r>
        <w:rPr>
          <w:color w:val="231F20"/>
          <w:spacing w:val="-9"/>
          <w:w w:val="105"/>
        </w:rPr>
        <w:t> </w:t>
      </w:r>
      <w:r>
        <w:rPr>
          <w:color w:val="231F20"/>
          <w:w w:val="105"/>
        </w:rPr>
        <w:t>từ</w:t>
      </w:r>
      <w:r>
        <w:rPr>
          <w:color w:val="231F20"/>
          <w:spacing w:val="-9"/>
          <w:w w:val="105"/>
        </w:rPr>
        <w:t> </w:t>
      </w:r>
      <w:r>
        <w:rPr>
          <w:color w:val="231F20"/>
          <w:w w:val="105"/>
        </w:rPr>
        <w:t>đâu</w:t>
      </w:r>
      <w:r>
        <w:rPr>
          <w:color w:val="231F20"/>
          <w:spacing w:val="-9"/>
          <w:w w:val="105"/>
        </w:rPr>
        <w:t> </w:t>
      </w:r>
      <w:r>
        <w:rPr>
          <w:color w:val="231F20"/>
          <w:w w:val="105"/>
        </w:rPr>
        <w:t>mà</w:t>
      </w:r>
      <w:r>
        <w:rPr>
          <w:color w:val="231F20"/>
          <w:spacing w:val="-9"/>
          <w:w w:val="105"/>
        </w:rPr>
        <w:t> </w:t>
      </w:r>
      <w:r>
        <w:rPr>
          <w:color w:val="231F20"/>
          <w:w w:val="105"/>
        </w:rPr>
        <w:t>có?</w:t>
      </w:r>
      <w:r>
        <w:rPr>
          <w:color w:val="231F20"/>
          <w:spacing w:val="-9"/>
          <w:w w:val="105"/>
        </w:rPr>
        <w:t> </w:t>
      </w:r>
      <w:r>
        <w:rPr>
          <w:color w:val="231F20"/>
          <w:w w:val="105"/>
        </w:rPr>
        <w:t>Họ</w:t>
      </w:r>
      <w:r>
        <w:rPr>
          <w:color w:val="231F20"/>
          <w:spacing w:val="-9"/>
          <w:w w:val="105"/>
        </w:rPr>
        <w:t> </w:t>
      </w:r>
      <w:r>
        <w:rPr>
          <w:color w:val="231F20"/>
          <w:w w:val="105"/>
        </w:rPr>
        <w:t>không</w:t>
      </w:r>
      <w:r>
        <w:rPr>
          <w:color w:val="231F20"/>
          <w:spacing w:val="-9"/>
          <w:w w:val="105"/>
        </w:rPr>
        <w:t> </w:t>
      </w:r>
      <w:r>
        <w:rPr>
          <w:color w:val="231F20"/>
          <w:w w:val="105"/>
        </w:rPr>
        <w:t>nói</w:t>
      </w:r>
      <w:r>
        <w:rPr>
          <w:color w:val="231F20"/>
          <w:spacing w:val="-9"/>
          <w:w w:val="105"/>
        </w:rPr>
        <w:t> </w:t>
      </w:r>
      <w:r>
        <w:rPr>
          <w:color w:val="231F20"/>
          <w:w w:val="105"/>
        </w:rPr>
        <w:t>được.</w:t>
      </w:r>
      <w:r>
        <w:rPr>
          <w:color w:val="231F20"/>
          <w:spacing w:val="-9"/>
          <w:w w:val="105"/>
        </w:rPr>
        <w:t> </w:t>
      </w:r>
      <w:r>
        <w:rPr>
          <w:color w:val="231F20"/>
          <w:w w:val="105"/>
        </w:rPr>
        <w:t>Họ</w:t>
      </w:r>
      <w:r>
        <w:rPr>
          <w:color w:val="231F20"/>
          <w:spacing w:val="-9"/>
          <w:w w:val="105"/>
        </w:rPr>
        <w:t> </w:t>
      </w:r>
      <w:r>
        <w:rPr>
          <w:color w:val="231F20"/>
          <w:w w:val="105"/>
        </w:rPr>
        <w:t>chỉ có thể nói 3 loại này đột nhiên phát sinh, nhưng tìm không ra nguyên nhân. Trong kinh Phật nói, nó có nguyên nhân. Điều này, khoa học và triết học không thể với tới. Tại sao vậy?</w:t>
      </w:r>
      <w:r>
        <w:rPr>
          <w:color w:val="231F20"/>
          <w:spacing w:val="-19"/>
          <w:w w:val="105"/>
        </w:rPr>
        <w:t> </w:t>
      </w:r>
      <w:r>
        <w:rPr>
          <w:color w:val="231F20"/>
          <w:w w:val="105"/>
        </w:rPr>
        <w:t>Bởi</w:t>
      </w:r>
      <w:r>
        <w:rPr>
          <w:color w:val="231F20"/>
          <w:spacing w:val="-20"/>
          <w:w w:val="105"/>
        </w:rPr>
        <w:t> </w:t>
      </w:r>
      <w:r>
        <w:rPr>
          <w:color w:val="231F20"/>
          <w:w w:val="105"/>
        </w:rPr>
        <w:t>vì,</w:t>
      </w:r>
      <w:r>
        <w:rPr>
          <w:color w:val="231F20"/>
          <w:spacing w:val="-20"/>
          <w:w w:val="105"/>
        </w:rPr>
        <w:t> </w:t>
      </w:r>
      <w:r>
        <w:rPr>
          <w:color w:val="231F20"/>
          <w:w w:val="105"/>
        </w:rPr>
        <w:t>vấn</w:t>
      </w:r>
      <w:r>
        <w:rPr>
          <w:color w:val="231F20"/>
          <w:spacing w:val="-20"/>
          <w:w w:val="105"/>
        </w:rPr>
        <w:t> </w:t>
      </w:r>
      <w:r>
        <w:rPr>
          <w:color w:val="231F20"/>
          <w:w w:val="105"/>
        </w:rPr>
        <w:t>đề</w:t>
      </w:r>
      <w:r>
        <w:rPr>
          <w:color w:val="231F20"/>
          <w:spacing w:val="-19"/>
          <w:w w:val="105"/>
        </w:rPr>
        <w:t> </w:t>
      </w:r>
      <w:r>
        <w:rPr>
          <w:color w:val="231F20"/>
          <w:w w:val="105"/>
        </w:rPr>
        <w:t>này</w:t>
      </w:r>
      <w:r>
        <w:rPr>
          <w:color w:val="231F20"/>
          <w:spacing w:val="-19"/>
          <w:w w:val="105"/>
        </w:rPr>
        <w:t> </w:t>
      </w:r>
      <w:r>
        <w:rPr>
          <w:color w:val="231F20"/>
          <w:w w:val="105"/>
        </w:rPr>
        <w:t>phải</w:t>
      </w:r>
      <w:r>
        <w:rPr>
          <w:color w:val="231F20"/>
          <w:spacing w:val="-19"/>
          <w:w w:val="105"/>
        </w:rPr>
        <w:t> </w:t>
      </w:r>
      <w:r>
        <w:rPr>
          <w:color w:val="231F20"/>
          <w:w w:val="105"/>
        </w:rPr>
        <w:t>dùng</w:t>
      </w:r>
      <w:r>
        <w:rPr>
          <w:color w:val="231F20"/>
          <w:spacing w:val="-19"/>
          <w:w w:val="105"/>
        </w:rPr>
        <w:t> </w:t>
      </w:r>
      <w:r>
        <w:rPr>
          <w:color w:val="231F20"/>
          <w:w w:val="105"/>
        </w:rPr>
        <w:t>đến</w:t>
      </w:r>
      <w:r>
        <w:rPr>
          <w:color w:val="231F20"/>
          <w:spacing w:val="-20"/>
          <w:w w:val="105"/>
        </w:rPr>
        <w:t> </w:t>
      </w:r>
      <w:r>
        <w:rPr>
          <w:color w:val="231F20"/>
          <w:w w:val="105"/>
        </w:rPr>
        <w:t>tâm</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mới</w:t>
      </w:r>
      <w:r>
        <w:rPr>
          <w:color w:val="231F20"/>
          <w:spacing w:val="-20"/>
          <w:w w:val="105"/>
        </w:rPr>
        <w:t> </w:t>
      </w:r>
      <w:r>
        <w:rPr>
          <w:color w:val="231F20"/>
          <w:w w:val="105"/>
        </w:rPr>
        <w:t>có thể</w:t>
      </w:r>
      <w:r>
        <w:rPr>
          <w:color w:val="231F20"/>
          <w:spacing w:val="-9"/>
          <w:w w:val="105"/>
        </w:rPr>
        <w:t> </w:t>
      </w:r>
      <w:r>
        <w:rPr>
          <w:color w:val="231F20"/>
          <w:w w:val="105"/>
        </w:rPr>
        <w:t>quan</w:t>
      </w:r>
      <w:r>
        <w:rPr>
          <w:color w:val="231F20"/>
          <w:spacing w:val="-9"/>
          <w:w w:val="105"/>
        </w:rPr>
        <w:t> </w:t>
      </w:r>
      <w:r>
        <w:rPr>
          <w:color w:val="231F20"/>
          <w:w w:val="105"/>
        </w:rPr>
        <w:t>sát</w:t>
      </w:r>
      <w:r>
        <w:rPr>
          <w:color w:val="231F20"/>
          <w:spacing w:val="-9"/>
          <w:w w:val="105"/>
        </w:rPr>
        <w:t> </w:t>
      </w:r>
      <w:r>
        <w:rPr>
          <w:color w:val="231F20"/>
          <w:w w:val="105"/>
        </w:rPr>
        <w:t>được.</w:t>
      </w:r>
      <w:r>
        <w:rPr>
          <w:color w:val="231F20"/>
          <w:spacing w:val="-9"/>
          <w:w w:val="105"/>
        </w:rPr>
        <w:t> </w:t>
      </w:r>
      <w:r>
        <w:rPr>
          <w:color w:val="231F20"/>
          <w:w w:val="105"/>
        </w:rPr>
        <w:t>Do</w:t>
      </w:r>
      <w:r>
        <w:rPr>
          <w:color w:val="231F20"/>
          <w:spacing w:val="-9"/>
          <w:w w:val="105"/>
        </w:rPr>
        <w:t> </w:t>
      </w:r>
      <w:r>
        <w:rPr>
          <w:color w:val="231F20"/>
          <w:w w:val="105"/>
        </w:rPr>
        <w:t>đâu</w:t>
      </w:r>
      <w:r>
        <w:rPr>
          <w:color w:val="231F20"/>
          <w:spacing w:val="-9"/>
          <w:w w:val="105"/>
        </w:rPr>
        <w:t> </w:t>
      </w:r>
      <w:r>
        <w:rPr>
          <w:color w:val="231F20"/>
          <w:w w:val="105"/>
        </w:rPr>
        <w:t>đức</w:t>
      </w:r>
      <w:r>
        <w:rPr>
          <w:color w:val="231F20"/>
          <w:spacing w:val="-9"/>
          <w:w w:val="105"/>
        </w:rPr>
        <w:t> </w:t>
      </w:r>
      <w:r>
        <w:rPr>
          <w:color w:val="231F20"/>
          <w:w w:val="105"/>
        </w:rPr>
        <w:t>Phật</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biết?</w:t>
      </w:r>
      <w:r>
        <w:rPr>
          <w:color w:val="231F20"/>
          <w:spacing w:val="-9"/>
          <w:w w:val="105"/>
        </w:rPr>
        <w:t> </w:t>
      </w:r>
      <w:r>
        <w:rPr>
          <w:color w:val="231F20"/>
          <w:w w:val="105"/>
        </w:rPr>
        <w:t>Nhà</w:t>
      </w:r>
      <w:r>
        <w:rPr>
          <w:color w:val="231F20"/>
          <w:spacing w:val="-9"/>
          <w:w w:val="105"/>
        </w:rPr>
        <w:t> </w:t>
      </w:r>
      <w:r>
        <w:rPr>
          <w:color w:val="231F20"/>
          <w:w w:val="105"/>
        </w:rPr>
        <w:t>Phật</w:t>
      </w:r>
      <w:r>
        <w:rPr>
          <w:color w:val="231F20"/>
          <w:spacing w:val="-9"/>
          <w:w w:val="105"/>
        </w:rPr>
        <w:t> </w:t>
      </w:r>
      <w:r>
        <w:rPr>
          <w:color w:val="231F20"/>
          <w:w w:val="105"/>
        </w:rPr>
        <w:t>tu thiền định. Trong thiền định, nếu đạt được trạng thái lắng đọng</w:t>
      </w:r>
      <w:r>
        <w:rPr>
          <w:color w:val="231F20"/>
          <w:spacing w:val="-14"/>
          <w:w w:val="105"/>
        </w:rPr>
        <w:t> </w:t>
      </w:r>
      <w:r>
        <w:rPr>
          <w:color w:val="231F20"/>
          <w:w w:val="105"/>
        </w:rPr>
        <w:t>thâm</w:t>
      </w:r>
      <w:r>
        <w:rPr>
          <w:color w:val="231F20"/>
          <w:spacing w:val="-15"/>
          <w:w w:val="105"/>
        </w:rPr>
        <w:t> </w:t>
      </w:r>
      <w:r>
        <w:rPr>
          <w:color w:val="231F20"/>
          <w:w w:val="105"/>
        </w:rPr>
        <w:t>sâu,</w:t>
      </w:r>
      <w:r>
        <w:rPr>
          <w:color w:val="231F20"/>
          <w:spacing w:val="-14"/>
          <w:w w:val="105"/>
        </w:rPr>
        <w:t> </w:t>
      </w:r>
      <w:r>
        <w:rPr>
          <w:color w:val="231F20"/>
          <w:w w:val="105"/>
        </w:rPr>
        <w:t>thì</w:t>
      </w:r>
      <w:r>
        <w:rPr>
          <w:color w:val="231F20"/>
          <w:spacing w:val="-15"/>
          <w:w w:val="105"/>
        </w:rPr>
        <w:t> </w:t>
      </w:r>
      <w:r>
        <w:rPr>
          <w:color w:val="231F20"/>
          <w:w w:val="105"/>
        </w:rPr>
        <w:t>có</w:t>
      </w:r>
      <w:r>
        <w:rPr>
          <w:color w:val="231F20"/>
          <w:spacing w:val="-13"/>
          <w:w w:val="105"/>
        </w:rPr>
        <w:t> </w:t>
      </w:r>
      <w:r>
        <w:rPr>
          <w:color w:val="231F20"/>
          <w:w w:val="105"/>
        </w:rPr>
        <w:t>thể</w:t>
      </w:r>
      <w:r>
        <w:rPr>
          <w:color w:val="231F20"/>
          <w:spacing w:val="-15"/>
          <w:w w:val="105"/>
        </w:rPr>
        <w:t> </w:t>
      </w:r>
      <w:r>
        <w:rPr>
          <w:color w:val="231F20"/>
          <w:w w:val="105"/>
        </w:rPr>
        <w:t>thấy</w:t>
      </w:r>
      <w:r>
        <w:rPr>
          <w:color w:val="231F20"/>
          <w:spacing w:val="-14"/>
          <w:w w:val="105"/>
        </w:rPr>
        <w:t> </w:t>
      </w:r>
      <w:r>
        <w:rPr>
          <w:color w:val="231F20"/>
          <w:w w:val="105"/>
        </w:rPr>
        <w:t>được,</w:t>
      </w:r>
      <w:r>
        <w:rPr>
          <w:color w:val="231F20"/>
          <w:spacing w:val="-14"/>
          <w:w w:val="105"/>
        </w:rPr>
        <w:t> </w:t>
      </w:r>
      <w:r>
        <w:rPr>
          <w:color w:val="231F20"/>
          <w:w w:val="105"/>
        </w:rPr>
        <w:t>bởi</w:t>
      </w:r>
      <w:r>
        <w:rPr>
          <w:color w:val="231F20"/>
          <w:spacing w:val="-13"/>
          <w:w w:val="105"/>
        </w:rPr>
        <w:t> </w:t>
      </w:r>
      <w:r>
        <w:rPr>
          <w:color w:val="231F20"/>
          <w:w w:val="105"/>
        </w:rPr>
        <w:t>vì</w:t>
      </w:r>
      <w:r>
        <w:rPr>
          <w:color w:val="231F20"/>
          <w:spacing w:val="-14"/>
          <w:w w:val="105"/>
        </w:rPr>
        <w:t> </w:t>
      </w:r>
      <w:r>
        <w:rPr>
          <w:color w:val="231F20"/>
          <w:w w:val="105"/>
        </w:rPr>
        <w:t>thiền</w:t>
      </w:r>
      <w:r>
        <w:rPr>
          <w:color w:val="231F20"/>
          <w:spacing w:val="-15"/>
          <w:w w:val="105"/>
        </w:rPr>
        <w:t> </w:t>
      </w:r>
      <w:r>
        <w:rPr>
          <w:color w:val="231F20"/>
          <w:w w:val="105"/>
        </w:rPr>
        <w:t>định</w:t>
      </w:r>
      <w:r>
        <w:rPr>
          <w:color w:val="231F20"/>
          <w:spacing w:val="-14"/>
          <w:w w:val="105"/>
        </w:rPr>
        <w:t> </w:t>
      </w:r>
      <w:r>
        <w:rPr>
          <w:color w:val="231F20"/>
          <w:w w:val="105"/>
        </w:rPr>
        <w:t>có</w:t>
      </w:r>
      <w:r>
        <w:rPr>
          <w:color w:val="231F20"/>
          <w:spacing w:val="-13"/>
          <w:w w:val="105"/>
        </w:rPr>
        <w:t> </w:t>
      </w:r>
      <w:r>
        <w:rPr>
          <w:color w:val="231F20"/>
          <w:spacing w:val="-5"/>
          <w:w w:val="105"/>
        </w:rPr>
        <w:t>thể</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4"/>
      </w:pPr>
      <w:r>
        <w:rPr>
          <w:color w:val="231F20"/>
          <w:w w:val="105"/>
        </w:rPr>
        <w:t>đột phá rào cản của không gian, cảnh giới hiện lượng, tự mắt họ nhìn thấy được. Một tí cũng không giả dối.</w:t>
      </w:r>
    </w:p>
    <w:p>
      <w:pPr>
        <w:pStyle w:val="BodyText"/>
        <w:spacing w:line="307" w:lineRule="auto" w:before="141"/>
        <w:ind w:left="387" w:right="120" w:firstLine="453"/>
      </w:pPr>
      <w:r>
        <w:rPr>
          <w:color w:val="231F20"/>
          <w:w w:val="105"/>
        </w:rPr>
        <w:t>Quý vị tu thiền định đạt đến trình độ đó, thì cũng thấy được. Họ tu đạt đến trình độ như thế, họ cũng có thể thấy. Đạt trình độ nào? Trong kinh </w:t>
      </w:r>
      <w:r>
        <w:rPr>
          <w:i/>
          <w:color w:val="231F20"/>
          <w:w w:val="105"/>
        </w:rPr>
        <w:t>Hoa Nghiêm</w:t>
      </w:r>
      <w:r>
        <w:rPr>
          <w:color w:val="231F20"/>
          <w:w w:val="105"/>
        </w:rPr>
        <w:t>, hàng Viên giáo Sơ Trụ Bồ tát sẽ thấy được, còn trong Biệt giáo thì nói Sơ Địa Bồ tát. Có loại công phu này, cũng chính là điều chúng tôi thường giảng.</w:t>
      </w:r>
    </w:p>
    <w:p>
      <w:pPr>
        <w:pStyle w:val="BodyText"/>
        <w:spacing w:line="307" w:lineRule="auto" w:before="138"/>
        <w:ind w:left="387" w:right="121" w:firstLine="453"/>
      </w:pPr>
      <w:r>
        <w:rPr>
          <w:color w:val="231F20"/>
          <w:w w:val="105"/>
        </w:rPr>
        <w:t>6 căn của chúng ta: Mắt nhìn sắc, tai nghe tiếng; 6 căn tiếp</w:t>
      </w:r>
      <w:r>
        <w:rPr>
          <w:color w:val="231F20"/>
          <w:spacing w:val="-9"/>
          <w:w w:val="105"/>
        </w:rPr>
        <w:t> </w:t>
      </w:r>
      <w:r>
        <w:rPr>
          <w:color w:val="231F20"/>
          <w:w w:val="105"/>
        </w:rPr>
        <w:t>xúc</w:t>
      </w:r>
      <w:r>
        <w:rPr>
          <w:color w:val="231F20"/>
          <w:spacing w:val="-10"/>
          <w:w w:val="105"/>
        </w:rPr>
        <w:t> </w:t>
      </w:r>
      <w:r>
        <w:rPr>
          <w:color w:val="231F20"/>
          <w:w w:val="105"/>
        </w:rPr>
        <w:t>với</w:t>
      </w:r>
      <w:r>
        <w:rPr>
          <w:color w:val="231F20"/>
          <w:spacing w:val="-10"/>
          <w:w w:val="105"/>
        </w:rPr>
        <w:t> </w:t>
      </w:r>
      <w:r>
        <w:rPr>
          <w:color w:val="231F20"/>
          <w:w w:val="105"/>
        </w:rPr>
        <w:t>cảnh</w:t>
      </w:r>
      <w:r>
        <w:rPr>
          <w:color w:val="231F20"/>
          <w:spacing w:val="-10"/>
          <w:w w:val="105"/>
        </w:rPr>
        <w:t> </w:t>
      </w:r>
      <w:r>
        <w:rPr>
          <w:color w:val="231F20"/>
          <w:w w:val="105"/>
        </w:rPr>
        <w:t>vật</w:t>
      </w:r>
      <w:r>
        <w:rPr>
          <w:color w:val="231F20"/>
          <w:spacing w:val="-9"/>
          <w:w w:val="105"/>
        </w:rPr>
        <w:t> </w:t>
      </w:r>
      <w:r>
        <w:rPr>
          <w:color w:val="231F20"/>
          <w:w w:val="105"/>
        </w:rPr>
        <w:t>bên</w:t>
      </w:r>
      <w:r>
        <w:rPr>
          <w:color w:val="231F20"/>
          <w:spacing w:val="-10"/>
          <w:w w:val="105"/>
        </w:rPr>
        <w:t> </w:t>
      </w:r>
      <w:r>
        <w:rPr>
          <w:color w:val="231F20"/>
          <w:w w:val="105"/>
        </w:rPr>
        <w:t>ngoài,</w:t>
      </w:r>
      <w:r>
        <w:rPr>
          <w:color w:val="231F20"/>
          <w:spacing w:val="-9"/>
          <w:w w:val="105"/>
        </w:rPr>
        <w:t> </w:t>
      </w:r>
      <w:r>
        <w:rPr>
          <w:color w:val="231F20"/>
          <w:w w:val="105"/>
        </w:rPr>
        <w:t>nếu</w:t>
      </w:r>
      <w:r>
        <w:rPr>
          <w:color w:val="231F20"/>
          <w:spacing w:val="-10"/>
          <w:w w:val="105"/>
        </w:rPr>
        <w:t> </w:t>
      </w:r>
      <w:r>
        <w:rPr>
          <w:color w:val="231F20"/>
          <w:w w:val="105"/>
        </w:rPr>
        <w:t>không</w:t>
      </w:r>
      <w:r>
        <w:rPr>
          <w:color w:val="231F20"/>
          <w:spacing w:val="-10"/>
          <w:w w:val="105"/>
        </w:rPr>
        <w:t> </w:t>
      </w:r>
      <w:r>
        <w:rPr>
          <w:color w:val="231F20"/>
          <w:w w:val="105"/>
        </w:rPr>
        <w:t>khởi</w:t>
      </w:r>
      <w:r>
        <w:rPr>
          <w:color w:val="231F20"/>
          <w:spacing w:val="-10"/>
          <w:w w:val="105"/>
        </w:rPr>
        <w:t> </w:t>
      </w:r>
      <w:r>
        <w:rPr>
          <w:color w:val="231F20"/>
          <w:w w:val="105"/>
        </w:rPr>
        <w:t>tâm,</w:t>
      </w:r>
      <w:r>
        <w:rPr>
          <w:color w:val="231F20"/>
          <w:spacing w:val="-9"/>
          <w:w w:val="105"/>
        </w:rPr>
        <w:t> </w:t>
      </w:r>
      <w:r>
        <w:rPr>
          <w:color w:val="231F20"/>
          <w:w w:val="105"/>
        </w:rPr>
        <w:t>không động</w:t>
      </w:r>
      <w:r>
        <w:rPr>
          <w:color w:val="231F20"/>
          <w:spacing w:val="-13"/>
          <w:w w:val="105"/>
        </w:rPr>
        <w:t> </w:t>
      </w:r>
      <w:r>
        <w:rPr>
          <w:color w:val="231F20"/>
          <w:w w:val="105"/>
        </w:rPr>
        <w:t>niệm,</w:t>
      </w:r>
      <w:r>
        <w:rPr>
          <w:color w:val="231F20"/>
          <w:spacing w:val="-13"/>
          <w:w w:val="105"/>
        </w:rPr>
        <w:t> </w:t>
      </w:r>
      <w:r>
        <w:rPr>
          <w:color w:val="231F20"/>
          <w:w w:val="105"/>
        </w:rPr>
        <w:t>không</w:t>
      </w:r>
      <w:r>
        <w:rPr>
          <w:color w:val="231F20"/>
          <w:spacing w:val="-13"/>
          <w:w w:val="105"/>
        </w:rPr>
        <w:t> </w:t>
      </w:r>
      <w:r>
        <w:rPr>
          <w:color w:val="231F20"/>
          <w:w w:val="105"/>
        </w:rPr>
        <w:t>phân</w:t>
      </w:r>
      <w:r>
        <w:rPr>
          <w:color w:val="231F20"/>
          <w:spacing w:val="-13"/>
          <w:w w:val="105"/>
        </w:rPr>
        <w:t> </w:t>
      </w:r>
      <w:r>
        <w:rPr>
          <w:color w:val="231F20"/>
          <w:w w:val="105"/>
        </w:rPr>
        <w:t>biệt,</w:t>
      </w:r>
      <w:r>
        <w:rPr>
          <w:color w:val="231F20"/>
          <w:spacing w:val="-13"/>
          <w:w w:val="105"/>
        </w:rPr>
        <w:t> </w:t>
      </w:r>
      <w:r>
        <w:rPr>
          <w:color w:val="231F20"/>
          <w:w w:val="105"/>
        </w:rPr>
        <w:t>không</w:t>
      </w:r>
      <w:r>
        <w:rPr>
          <w:color w:val="231F20"/>
          <w:spacing w:val="-13"/>
          <w:w w:val="105"/>
        </w:rPr>
        <w:t> </w:t>
      </w:r>
      <w:r>
        <w:rPr>
          <w:color w:val="231F20"/>
          <w:w w:val="105"/>
        </w:rPr>
        <w:t>chấp</w:t>
      </w:r>
      <w:r>
        <w:rPr>
          <w:color w:val="231F20"/>
          <w:spacing w:val="-13"/>
          <w:w w:val="105"/>
        </w:rPr>
        <w:t> </w:t>
      </w:r>
      <w:r>
        <w:rPr>
          <w:color w:val="231F20"/>
          <w:w w:val="105"/>
        </w:rPr>
        <w:t>trước,</w:t>
      </w:r>
      <w:r>
        <w:rPr>
          <w:color w:val="231F20"/>
          <w:spacing w:val="-13"/>
          <w:w w:val="105"/>
        </w:rPr>
        <w:t> </w:t>
      </w:r>
      <w:r>
        <w:rPr>
          <w:color w:val="231F20"/>
          <w:w w:val="105"/>
        </w:rPr>
        <w:t>thì</w:t>
      </w:r>
      <w:r>
        <w:rPr>
          <w:color w:val="231F20"/>
          <w:spacing w:val="-13"/>
          <w:w w:val="105"/>
        </w:rPr>
        <w:t> </w:t>
      </w:r>
      <w:r>
        <w:rPr>
          <w:color w:val="231F20"/>
          <w:w w:val="105"/>
        </w:rPr>
        <w:t>quý</w:t>
      </w:r>
      <w:r>
        <w:rPr>
          <w:color w:val="231F20"/>
          <w:spacing w:val="-13"/>
          <w:w w:val="105"/>
        </w:rPr>
        <w:t> </w:t>
      </w:r>
      <w:r>
        <w:rPr>
          <w:color w:val="231F20"/>
          <w:w w:val="105"/>
        </w:rPr>
        <w:t>vị</w:t>
      </w:r>
      <w:r>
        <w:rPr>
          <w:color w:val="231F20"/>
          <w:spacing w:val="-13"/>
          <w:w w:val="105"/>
        </w:rPr>
        <w:t> </w:t>
      </w:r>
      <w:r>
        <w:rPr>
          <w:color w:val="231F20"/>
          <w:w w:val="105"/>
        </w:rPr>
        <w:t>sẽ thấy cảnh giới này hiện ngay trước mắt. Kinh </w:t>
      </w:r>
      <w:r>
        <w:rPr>
          <w:i/>
          <w:color w:val="231F20"/>
          <w:w w:val="105"/>
        </w:rPr>
        <w:t>Hoa Nghiêm </w:t>
      </w:r>
      <w:r>
        <w:rPr>
          <w:color w:val="231F20"/>
          <w:w w:val="105"/>
        </w:rPr>
        <w:t>nói,</w:t>
      </w:r>
      <w:r>
        <w:rPr>
          <w:color w:val="231F20"/>
          <w:spacing w:val="-5"/>
          <w:w w:val="105"/>
        </w:rPr>
        <w:t> </w:t>
      </w:r>
      <w:r>
        <w:rPr>
          <w:color w:val="231F20"/>
          <w:w w:val="105"/>
        </w:rPr>
        <w:t>cấp</w:t>
      </w:r>
      <w:r>
        <w:rPr>
          <w:color w:val="231F20"/>
          <w:spacing w:val="-5"/>
          <w:w w:val="105"/>
        </w:rPr>
        <w:t> </w:t>
      </w:r>
      <w:r>
        <w:rPr>
          <w:color w:val="231F20"/>
          <w:w w:val="105"/>
        </w:rPr>
        <w:t>bậc</w:t>
      </w:r>
      <w:r>
        <w:rPr>
          <w:color w:val="231F20"/>
          <w:spacing w:val="-5"/>
          <w:w w:val="105"/>
        </w:rPr>
        <w:t> </w:t>
      </w:r>
      <w:r>
        <w:rPr>
          <w:color w:val="231F20"/>
          <w:w w:val="105"/>
        </w:rPr>
        <w:t>của</w:t>
      </w:r>
      <w:r>
        <w:rPr>
          <w:color w:val="231F20"/>
          <w:spacing w:val="-5"/>
          <w:w w:val="105"/>
        </w:rPr>
        <w:t> </w:t>
      </w:r>
      <w:r>
        <w:rPr>
          <w:color w:val="231F20"/>
          <w:w w:val="105"/>
        </w:rPr>
        <w:t>Bồ</w:t>
      </w:r>
      <w:r>
        <w:rPr>
          <w:color w:val="231F20"/>
          <w:spacing w:val="-5"/>
          <w:w w:val="105"/>
        </w:rPr>
        <w:t> </w:t>
      </w:r>
      <w:r>
        <w:rPr>
          <w:color w:val="231F20"/>
          <w:w w:val="105"/>
        </w:rPr>
        <w:t>tát</w:t>
      </w:r>
      <w:r>
        <w:rPr>
          <w:color w:val="231F20"/>
          <w:spacing w:val="-5"/>
          <w:w w:val="105"/>
        </w:rPr>
        <w:t> </w:t>
      </w:r>
      <w:r>
        <w:rPr>
          <w:color w:val="231F20"/>
          <w:w w:val="105"/>
        </w:rPr>
        <w:t>trong</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Hoa</w:t>
      </w:r>
      <w:r>
        <w:rPr>
          <w:color w:val="231F20"/>
          <w:spacing w:val="-5"/>
          <w:w w:val="105"/>
        </w:rPr>
        <w:t> </w:t>
      </w:r>
      <w:r>
        <w:rPr>
          <w:color w:val="231F20"/>
          <w:w w:val="105"/>
        </w:rPr>
        <w:t>Tạng,</w:t>
      </w:r>
      <w:r>
        <w:rPr>
          <w:color w:val="231F20"/>
          <w:spacing w:val="-5"/>
          <w:w w:val="105"/>
        </w:rPr>
        <w:t> </w:t>
      </w:r>
      <w:r>
        <w:rPr>
          <w:color w:val="231F20"/>
          <w:w w:val="105"/>
        </w:rPr>
        <w:t>có</w:t>
      </w:r>
      <w:r>
        <w:rPr>
          <w:color w:val="231F20"/>
          <w:spacing w:val="-5"/>
          <w:w w:val="105"/>
        </w:rPr>
        <w:t> </w:t>
      </w:r>
      <w:r>
        <w:rPr>
          <w:color w:val="231F20"/>
          <w:w w:val="105"/>
        </w:rPr>
        <w:t>hết</w:t>
      </w:r>
      <w:r>
        <w:rPr>
          <w:color w:val="231F20"/>
          <w:spacing w:val="-5"/>
          <w:w w:val="105"/>
        </w:rPr>
        <w:t> </w:t>
      </w:r>
      <w:r>
        <w:rPr>
          <w:color w:val="231F20"/>
          <w:w w:val="105"/>
        </w:rPr>
        <w:t>thảy 41 cấp bậc. Chúng ta thử nhìn lại Tịnh độ xem, Cửu phẩm, </w:t>
      </w:r>
      <w:r>
        <w:rPr>
          <w:color w:val="231F20"/>
          <w:spacing w:val="-4"/>
          <w:w w:val="105"/>
        </w:rPr>
        <w:t>Tam</w:t>
      </w:r>
      <w:r>
        <w:rPr>
          <w:color w:val="231F20"/>
          <w:spacing w:val="-16"/>
          <w:w w:val="105"/>
        </w:rPr>
        <w:t> </w:t>
      </w:r>
      <w:r>
        <w:rPr>
          <w:color w:val="231F20"/>
          <w:spacing w:val="-4"/>
          <w:w w:val="105"/>
        </w:rPr>
        <w:t>bối,</w:t>
      </w:r>
      <w:r>
        <w:rPr>
          <w:color w:val="231F20"/>
          <w:spacing w:val="-16"/>
          <w:w w:val="105"/>
        </w:rPr>
        <w:t> </w:t>
      </w:r>
      <w:r>
        <w:rPr>
          <w:color w:val="231F20"/>
          <w:spacing w:val="-4"/>
          <w:w w:val="105"/>
        </w:rPr>
        <w:t>Tứ</w:t>
      </w:r>
      <w:r>
        <w:rPr>
          <w:color w:val="231F20"/>
          <w:spacing w:val="-16"/>
          <w:w w:val="105"/>
        </w:rPr>
        <w:t> </w:t>
      </w:r>
      <w:r>
        <w:rPr>
          <w:color w:val="231F20"/>
          <w:spacing w:val="-4"/>
          <w:w w:val="105"/>
        </w:rPr>
        <w:t>độ</w:t>
      </w:r>
      <w:r>
        <w:rPr>
          <w:color w:val="231F20"/>
          <w:spacing w:val="-16"/>
          <w:w w:val="105"/>
        </w:rPr>
        <w:t> </w:t>
      </w:r>
      <w:r>
        <w:rPr>
          <w:color w:val="231F20"/>
          <w:spacing w:val="-4"/>
          <w:w w:val="105"/>
        </w:rPr>
        <w:t>trong</w:t>
      </w:r>
      <w:r>
        <w:rPr>
          <w:color w:val="231F20"/>
          <w:spacing w:val="-16"/>
          <w:w w:val="105"/>
        </w:rPr>
        <w:t> </w:t>
      </w:r>
      <w:r>
        <w:rPr>
          <w:color w:val="231F20"/>
          <w:spacing w:val="-4"/>
          <w:w w:val="105"/>
        </w:rPr>
        <w:t>thế</w:t>
      </w:r>
      <w:r>
        <w:rPr>
          <w:color w:val="231F20"/>
          <w:spacing w:val="-16"/>
          <w:w w:val="105"/>
        </w:rPr>
        <w:t> </w:t>
      </w:r>
      <w:r>
        <w:rPr>
          <w:color w:val="231F20"/>
          <w:spacing w:val="-4"/>
          <w:w w:val="105"/>
        </w:rPr>
        <w:t>giới</w:t>
      </w:r>
      <w:r>
        <w:rPr>
          <w:color w:val="231F20"/>
          <w:spacing w:val="-16"/>
          <w:w w:val="105"/>
        </w:rPr>
        <w:t> </w:t>
      </w:r>
      <w:r>
        <w:rPr>
          <w:color w:val="231F20"/>
          <w:spacing w:val="-4"/>
          <w:w w:val="105"/>
        </w:rPr>
        <w:t>Tây</w:t>
      </w:r>
      <w:r>
        <w:rPr>
          <w:color w:val="231F20"/>
          <w:spacing w:val="-16"/>
          <w:w w:val="105"/>
        </w:rPr>
        <w:t> </w:t>
      </w:r>
      <w:r>
        <w:rPr>
          <w:color w:val="231F20"/>
          <w:spacing w:val="-4"/>
          <w:w w:val="105"/>
        </w:rPr>
        <w:t>Phương</w:t>
      </w:r>
      <w:r>
        <w:rPr>
          <w:color w:val="231F20"/>
          <w:spacing w:val="-16"/>
          <w:w w:val="105"/>
        </w:rPr>
        <w:t> </w:t>
      </w:r>
      <w:r>
        <w:rPr>
          <w:color w:val="231F20"/>
          <w:spacing w:val="-4"/>
          <w:w w:val="105"/>
        </w:rPr>
        <w:t>Cực</w:t>
      </w:r>
      <w:r>
        <w:rPr>
          <w:color w:val="231F20"/>
          <w:spacing w:val="-16"/>
          <w:w w:val="105"/>
        </w:rPr>
        <w:t> </w:t>
      </w:r>
      <w:r>
        <w:rPr>
          <w:color w:val="231F20"/>
          <w:spacing w:val="-4"/>
          <w:w w:val="105"/>
        </w:rPr>
        <w:t>Lạc,</w:t>
      </w:r>
      <w:r>
        <w:rPr>
          <w:color w:val="231F20"/>
          <w:spacing w:val="-16"/>
          <w:w w:val="105"/>
        </w:rPr>
        <w:t> </w:t>
      </w:r>
      <w:r>
        <w:rPr>
          <w:color w:val="231F20"/>
          <w:spacing w:val="-4"/>
          <w:w w:val="105"/>
        </w:rPr>
        <w:t>cùng</w:t>
      </w:r>
      <w:r>
        <w:rPr>
          <w:color w:val="231F20"/>
          <w:spacing w:val="-16"/>
          <w:w w:val="105"/>
        </w:rPr>
        <w:t> </w:t>
      </w:r>
      <w:r>
        <w:rPr>
          <w:color w:val="231F20"/>
          <w:spacing w:val="-4"/>
          <w:w w:val="105"/>
        </w:rPr>
        <w:t>với </w:t>
      </w:r>
      <w:r>
        <w:rPr>
          <w:color w:val="231F20"/>
        </w:rPr>
        <w:t>ý nghĩa của Hoa Tạng là một không khác. Nhưng thế giới của </w:t>
      </w:r>
      <w:r>
        <w:rPr>
          <w:color w:val="231F20"/>
          <w:w w:val="105"/>
        </w:rPr>
        <w:t>Cực</w:t>
      </w:r>
      <w:r>
        <w:rPr>
          <w:color w:val="231F20"/>
          <w:spacing w:val="-7"/>
          <w:w w:val="105"/>
        </w:rPr>
        <w:t> </w:t>
      </w:r>
      <w:r>
        <w:rPr>
          <w:color w:val="231F20"/>
          <w:w w:val="105"/>
        </w:rPr>
        <w:t>Lạc</w:t>
      </w:r>
      <w:r>
        <w:rPr>
          <w:color w:val="231F20"/>
          <w:spacing w:val="-6"/>
          <w:w w:val="105"/>
        </w:rPr>
        <w:t> </w:t>
      </w:r>
      <w:r>
        <w:rPr>
          <w:color w:val="231F20"/>
          <w:w w:val="105"/>
        </w:rPr>
        <w:t>và</w:t>
      </w:r>
      <w:r>
        <w:rPr>
          <w:color w:val="231F20"/>
          <w:spacing w:val="-7"/>
          <w:w w:val="105"/>
        </w:rPr>
        <w:t> </w:t>
      </w:r>
      <w:r>
        <w:rPr>
          <w:color w:val="231F20"/>
          <w:w w:val="105"/>
        </w:rPr>
        <w:t>Hoa</w:t>
      </w:r>
      <w:r>
        <w:rPr>
          <w:color w:val="231F20"/>
          <w:spacing w:val="-6"/>
          <w:w w:val="105"/>
        </w:rPr>
        <w:t> </w:t>
      </w:r>
      <w:r>
        <w:rPr>
          <w:color w:val="231F20"/>
          <w:w w:val="105"/>
        </w:rPr>
        <w:t>Tạng,</w:t>
      </w:r>
      <w:r>
        <w:rPr>
          <w:color w:val="231F20"/>
          <w:spacing w:val="-7"/>
          <w:w w:val="105"/>
        </w:rPr>
        <w:t> </w:t>
      </w:r>
      <w:r>
        <w:rPr>
          <w:color w:val="231F20"/>
          <w:w w:val="105"/>
        </w:rPr>
        <w:t>có</w:t>
      </w:r>
      <w:r>
        <w:rPr>
          <w:color w:val="231F20"/>
          <w:spacing w:val="-7"/>
          <w:w w:val="105"/>
        </w:rPr>
        <w:t> </w:t>
      </w:r>
      <w:r>
        <w:rPr>
          <w:color w:val="231F20"/>
          <w:w w:val="105"/>
        </w:rPr>
        <w:t>nhiều</w:t>
      </w:r>
      <w:r>
        <w:rPr>
          <w:color w:val="231F20"/>
          <w:spacing w:val="-7"/>
          <w:w w:val="105"/>
        </w:rPr>
        <w:t> </w:t>
      </w:r>
      <w:r>
        <w:rPr>
          <w:color w:val="231F20"/>
          <w:w w:val="105"/>
        </w:rPr>
        <w:t>điểm</w:t>
      </w:r>
      <w:r>
        <w:rPr>
          <w:color w:val="231F20"/>
          <w:spacing w:val="-6"/>
          <w:w w:val="105"/>
        </w:rPr>
        <w:t> </w:t>
      </w:r>
      <w:r>
        <w:rPr>
          <w:color w:val="231F20"/>
          <w:w w:val="105"/>
        </w:rPr>
        <w:t>không</w:t>
      </w:r>
      <w:r>
        <w:rPr>
          <w:color w:val="231F20"/>
          <w:spacing w:val="-7"/>
          <w:w w:val="105"/>
        </w:rPr>
        <w:t> </w:t>
      </w:r>
      <w:r>
        <w:rPr>
          <w:color w:val="231F20"/>
          <w:w w:val="105"/>
        </w:rPr>
        <w:t>tương</w:t>
      </w:r>
      <w:r>
        <w:rPr>
          <w:color w:val="231F20"/>
          <w:spacing w:val="-7"/>
          <w:w w:val="105"/>
        </w:rPr>
        <w:t> </w:t>
      </w:r>
      <w:r>
        <w:rPr>
          <w:color w:val="231F20"/>
          <w:w w:val="105"/>
        </w:rPr>
        <w:t>đồng.</w:t>
      </w:r>
    </w:p>
    <w:p>
      <w:pPr>
        <w:pStyle w:val="BodyText"/>
        <w:spacing w:line="307" w:lineRule="auto" w:before="136"/>
        <w:ind w:left="387" w:right="119" w:firstLine="453"/>
      </w:pPr>
      <w:r>
        <w:rPr>
          <w:color w:val="231F20"/>
          <w:w w:val="105"/>
        </w:rPr>
        <w:t>Ở thế giới Hoa Tạng, nhất định không được khởi tâm động</w:t>
      </w:r>
      <w:r>
        <w:rPr>
          <w:color w:val="231F20"/>
          <w:w w:val="105"/>
        </w:rPr>
        <w:t> niệm, thì mới</w:t>
      </w:r>
      <w:r>
        <w:rPr>
          <w:color w:val="231F20"/>
          <w:w w:val="105"/>
        </w:rPr>
        <w:t> có</w:t>
      </w:r>
      <w:r>
        <w:rPr>
          <w:color w:val="231F20"/>
          <w:w w:val="105"/>
        </w:rPr>
        <w:t> thể chứng</w:t>
      </w:r>
      <w:r>
        <w:rPr>
          <w:color w:val="231F20"/>
          <w:w w:val="105"/>
        </w:rPr>
        <w:t> được.</w:t>
      </w:r>
      <w:r>
        <w:rPr>
          <w:color w:val="231F20"/>
          <w:w w:val="105"/>
        </w:rPr>
        <w:t> Cấp</w:t>
      </w:r>
      <w:r>
        <w:rPr>
          <w:color w:val="231F20"/>
          <w:w w:val="105"/>
        </w:rPr>
        <w:t> bậc</w:t>
      </w:r>
      <w:r>
        <w:rPr>
          <w:color w:val="231F20"/>
          <w:w w:val="105"/>
        </w:rPr>
        <w:t> của</w:t>
      </w:r>
      <w:r>
        <w:rPr>
          <w:color w:val="231F20"/>
          <w:w w:val="105"/>
        </w:rPr>
        <w:t> Tây Phương</w:t>
      </w:r>
      <w:r>
        <w:rPr>
          <w:color w:val="231F20"/>
          <w:spacing w:val="-17"/>
          <w:w w:val="105"/>
        </w:rPr>
        <w:t> </w:t>
      </w:r>
      <w:r>
        <w:rPr>
          <w:color w:val="231F20"/>
          <w:w w:val="105"/>
        </w:rPr>
        <w:t>Tịnh</w:t>
      </w:r>
      <w:r>
        <w:rPr>
          <w:color w:val="231F20"/>
          <w:spacing w:val="-17"/>
          <w:w w:val="105"/>
        </w:rPr>
        <w:t> </w:t>
      </w:r>
      <w:r>
        <w:rPr>
          <w:color w:val="231F20"/>
          <w:w w:val="105"/>
        </w:rPr>
        <w:t>Độ,</w:t>
      </w:r>
      <w:r>
        <w:rPr>
          <w:color w:val="231F20"/>
          <w:spacing w:val="-17"/>
          <w:w w:val="105"/>
        </w:rPr>
        <w:t> </w:t>
      </w:r>
      <w:r>
        <w:rPr>
          <w:color w:val="231F20"/>
          <w:w w:val="105"/>
        </w:rPr>
        <w:t>thì</w:t>
      </w:r>
      <w:r>
        <w:rPr>
          <w:color w:val="231F20"/>
          <w:spacing w:val="-17"/>
          <w:w w:val="105"/>
        </w:rPr>
        <w:t> </w:t>
      </w:r>
      <w:r>
        <w:rPr>
          <w:color w:val="231F20"/>
          <w:w w:val="105"/>
        </w:rPr>
        <w:t>không</w:t>
      </w:r>
      <w:r>
        <w:rPr>
          <w:color w:val="231F20"/>
          <w:spacing w:val="-17"/>
          <w:w w:val="105"/>
        </w:rPr>
        <w:t> </w:t>
      </w:r>
      <w:r>
        <w:rPr>
          <w:color w:val="231F20"/>
          <w:w w:val="105"/>
        </w:rPr>
        <w:t>cao</w:t>
      </w:r>
      <w:r>
        <w:rPr>
          <w:color w:val="231F20"/>
          <w:spacing w:val="-17"/>
          <w:w w:val="105"/>
        </w:rPr>
        <w:t> </w:t>
      </w:r>
      <w:r>
        <w:rPr>
          <w:color w:val="231F20"/>
          <w:w w:val="105"/>
        </w:rPr>
        <w:t>như</w:t>
      </w:r>
      <w:r>
        <w:rPr>
          <w:color w:val="231F20"/>
          <w:spacing w:val="-17"/>
          <w:w w:val="105"/>
        </w:rPr>
        <w:t> </w:t>
      </w:r>
      <w:r>
        <w:rPr>
          <w:color w:val="231F20"/>
          <w:w w:val="105"/>
        </w:rPr>
        <w:t>thế.</w:t>
      </w:r>
      <w:r>
        <w:rPr>
          <w:color w:val="231F20"/>
          <w:spacing w:val="-17"/>
          <w:w w:val="105"/>
        </w:rPr>
        <w:t> </w:t>
      </w:r>
      <w:r>
        <w:rPr>
          <w:color w:val="231F20"/>
          <w:w w:val="105"/>
        </w:rPr>
        <w:t>Chỉ</w:t>
      </w:r>
      <w:r>
        <w:rPr>
          <w:color w:val="231F20"/>
          <w:spacing w:val="-17"/>
          <w:w w:val="105"/>
        </w:rPr>
        <w:t> </w:t>
      </w:r>
      <w:r>
        <w:rPr>
          <w:color w:val="231F20"/>
          <w:w w:val="105"/>
        </w:rPr>
        <w:t>cần</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lắng đọng</w:t>
      </w:r>
      <w:r>
        <w:rPr>
          <w:color w:val="231F20"/>
          <w:spacing w:val="-20"/>
          <w:w w:val="105"/>
        </w:rPr>
        <w:t> </w:t>
      </w:r>
      <w:r>
        <w:rPr>
          <w:color w:val="231F20"/>
          <w:w w:val="105"/>
        </w:rPr>
        <w:t>phiền</w:t>
      </w:r>
      <w:r>
        <w:rPr>
          <w:color w:val="231F20"/>
          <w:spacing w:val="-20"/>
          <w:w w:val="105"/>
        </w:rPr>
        <w:t> </w:t>
      </w:r>
      <w:r>
        <w:rPr>
          <w:color w:val="231F20"/>
          <w:w w:val="105"/>
        </w:rPr>
        <w:t>não,</w:t>
      </w:r>
      <w:r>
        <w:rPr>
          <w:color w:val="231F20"/>
          <w:spacing w:val="-20"/>
          <w:w w:val="105"/>
        </w:rPr>
        <w:t> </w:t>
      </w:r>
      <w:r>
        <w:rPr>
          <w:color w:val="231F20"/>
          <w:w w:val="105"/>
        </w:rPr>
        <w:t>không</w:t>
      </w:r>
      <w:r>
        <w:rPr>
          <w:color w:val="231F20"/>
          <w:spacing w:val="-20"/>
          <w:w w:val="105"/>
        </w:rPr>
        <w:t> </w:t>
      </w:r>
      <w:r>
        <w:rPr>
          <w:color w:val="231F20"/>
          <w:w w:val="105"/>
        </w:rPr>
        <w:t>đoạn</w:t>
      </w:r>
      <w:r>
        <w:rPr>
          <w:color w:val="231F20"/>
          <w:spacing w:val="-20"/>
          <w:w w:val="105"/>
        </w:rPr>
        <w:t> </w:t>
      </w:r>
      <w:r>
        <w:rPr>
          <w:color w:val="231F20"/>
          <w:w w:val="105"/>
        </w:rPr>
        <w:t>chỉ</w:t>
      </w:r>
      <w:r>
        <w:rPr>
          <w:color w:val="231F20"/>
          <w:spacing w:val="-20"/>
          <w:w w:val="105"/>
        </w:rPr>
        <w:t> </w:t>
      </w:r>
      <w:r>
        <w:rPr>
          <w:color w:val="231F20"/>
          <w:w w:val="105"/>
        </w:rPr>
        <w:t>lắng</w:t>
      </w:r>
      <w:r>
        <w:rPr>
          <w:color w:val="231F20"/>
          <w:spacing w:val="-20"/>
          <w:w w:val="105"/>
        </w:rPr>
        <w:t> </w:t>
      </w:r>
      <w:r>
        <w:rPr>
          <w:color w:val="231F20"/>
          <w:w w:val="105"/>
        </w:rPr>
        <w:t>đọng</w:t>
      </w:r>
      <w:r>
        <w:rPr>
          <w:color w:val="231F20"/>
          <w:spacing w:val="-20"/>
          <w:w w:val="105"/>
        </w:rPr>
        <w:t> </w:t>
      </w:r>
      <w:r>
        <w:rPr>
          <w:color w:val="231F20"/>
          <w:w w:val="105"/>
        </w:rPr>
        <w:t>thôi,</w:t>
      </w:r>
      <w:r>
        <w:rPr>
          <w:color w:val="231F20"/>
          <w:spacing w:val="-20"/>
          <w:w w:val="105"/>
        </w:rPr>
        <w:t> </w:t>
      </w:r>
      <w:r>
        <w:rPr>
          <w:color w:val="231F20"/>
          <w:w w:val="105"/>
        </w:rPr>
        <w:t>thì</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có thể sinh về thế giới Cực Lạc. Sự khác biệt này vô cùng lớn, cho nên được mười phương chư Phật khen ngợi. Hôm qua, tôi</w:t>
      </w:r>
      <w:r>
        <w:rPr>
          <w:color w:val="231F20"/>
          <w:spacing w:val="-9"/>
          <w:w w:val="105"/>
        </w:rPr>
        <w:t> </w:t>
      </w:r>
      <w:r>
        <w:rPr>
          <w:color w:val="231F20"/>
          <w:w w:val="105"/>
        </w:rPr>
        <w:t>đã</w:t>
      </w:r>
      <w:r>
        <w:rPr>
          <w:color w:val="231F20"/>
          <w:spacing w:val="-9"/>
          <w:w w:val="105"/>
        </w:rPr>
        <w:t> </w:t>
      </w:r>
      <w:r>
        <w:rPr>
          <w:color w:val="231F20"/>
          <w:w w:val="105"/>
        </w:rPr>
        <w:t>nói</w:t>
      </w:r>
      <w:r>
        <w:rPr>
          <w:color w:val="231F20"/>
          <w:spacing w:val="-10"/>
          <w:w w:val="105"/>
        </w:rPr>
        <w:t> </w:t>
      </w:r>
      <w:r>
        <w:rPr>
          <w:color w:val="231F20"/>
          <w:w w:val="105"/>
        </w:rPr>
        <w:t>với</w:t>
      </w:r>
      <w:r>
        <w:rPr>
          <w:color w:val="231F20"/>
          <w:spacing w:val="-9"/>
          <w:w w:val="105"/>
        </w:rPr>
        <w:t> </w:t>
      </w:r>
      <w:r>
        <w:rPr>
          <w:color w:val="231F20"/>
          <w:w w:val="105"/>
        </w:rPr>
        <w:t>các</w:t>
      </w:r>
      <w:r>
        <w:rPr>
          <w:color w:val="231F20"/>
          <w:spacing w:val="-9"/>
          <w:w w:val="105"/>
        </w:rPr>
        <w:t> </w:t>
      </w:r>
      <w:r>
        <w:rPr>
          <w:color w:val="231F20"/>
          <w:w w:val="105"/>
        </w:rPr>
        <w:t>vị,</w:t>
      </w:r>
      <w:r>
        <w:rPr>
          <w:color w:val="231F20"/>
          <w:spacing w:val="-8"/>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tu</w:t>
      </w:r>
      <w:r>
        <w:rPr>
          <w:color w:val="231F20"/>
          <w:spacing w:val="-9"/>
          <w:w w:val="105"/>
        </w:rPr>
        <w:t> </w:t>
      </w:r>
      <w:r>
        <w:rPr>
          <w:color w:val="231F20"/>
          <w:w w:val="105"/>
        </w:rPr>
        <w:t>Tịnh</w:t>
      </w:r>
      <w:r>
        <w:rPr>
          <w:color w:val="231F20"/>
          <w:spacing w:val="-10"/>
          <w:w w:val="105"/>
        </w:rPr>
        <w:t> </w:t>
      </w:r>
      <w:r>
        <w:rPr>
          <w:color w:val="231F20"/>
          <w:w w:val="105"/>
        </w:rPr>
        <w:t>độ,</w:t>
      </w:r>
      <w:r>
        <w:rPr>
          <w:color w:val="231F20"/>
          <w:spacing w:val="-9"/>
          <w:w w:val="105"/>
        </w:rPr>
        <w:t> </w:t>
      </w:r>
      <w:r>
        <w:rPr>
          <w:color w:val="231F20"/>
          <w:w w:val="105"/>
        </w:rPr>
        <w:t>một</w:t>
      </w:r>
      <w:r>
        <w:rPr>
          <w:color w:val="231F20"/>
          <w:spacing w:val="-9"/>
          <w:w w:val="105"/>
        </w:rPr>
        <w:t> </w:t>
      </w:r>
      <w:r>
        <w:rPr>
          <w:color w:val="231F20"/>
          <w:w w:val="105"/>
        </w:rPr>
        <w:t>lòng</w:t>
      </w:r>
      <w:r>
        <w:rPr>
          <w:color w:val="231F20"/>
          <w:spacing w:val="-9"/>
          <w:w w:val="105"/>
        </w:rPr>
        <w:t> </w:t>
      </w:r>
      <w:r>
        <w:rPr>
          <w:color w:val="231F20"/>
          <w:w w:val="105"/>
        </w:rPr>
        <w:t>cầu</w:t>
      </w:r>
      <w:r>
        <w:rPr>
          <w:color w:val="231F20"/>
          <w:spacing w:val="-9"/>
          <w:w w:val="105"/>
        </w:rPr>
        <w:t> </w:t>
      </w:r>
      <w:r>
        <w:rPr>
          <w:color w:val="231F20"/>
          <w:spacing w:val="-4"/>
          <w:w w:val="105"/>
        </w:rPr>
        <w:t>sinh</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2"/>
      </w:pP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Cực</w:t>
      </w:r>
      <w:r>
        <w:rPr>
          <w:color w:val="231F20"/>
          <w:spacing w:val="-14"/>
          <w:w w:val="105"/>
        </w:rPr>
        <w:t> </w:t>
      </w:r>
      <w:r>
        <w:rPr>
          <w:color w:val="231F20"/>
          <w:w w:val="105"/>
        </w:rPr>
        <w:t>Lạc.</w:t>
      </w:r>
      <w:r>
        <w:rPr>
          <w:color w:val="231F20"/>
          <w:spacing w:val="-13"/>
          <w:w w:val="105"/>
        </w:rPr>
        <w:t> </w:t>
      </w:r>
      <w:r>
        <w:rPr>
          <w:color w:val="231F20"/>
          <w:w w:val="105"/>
        </w:rPr>
        <w:t>Còn</w:t>
      </w:r>
      <w:r>
        <w:rPr>
          <w:color w:val="231F20"/>
          <w:spacing w:val="-14"/>
          <w:w w:val="105"/>
        </w:rPr>
        <w:t> </w:t>
      </w:r>
      <w:r>
        <w:rPr>
          <w:color w:val="231F20"/>
          <w:w w:val="105"/>
        </w:rPr>
        <w:t>hôm</w:t>
      </w:r>
      <w:r>
        <w:rPr>
          <w:color w:val="231F20"/>
          <w:spacing w:val="-14"/>
          <w:w w:val="105"/>
        </w:rPr>
        <w:t> </w:t>
      </w:r>
      <w:r>
        <w:rPr>
          <w:color w:val="231F20"/>
          <w:w w:val="105"/>
        </w:rPr>
        <w:t>nay,</w:t>
      </w:r>
      <w:r>
        <w:rPr>
          <w:color w:val="231F20"/>
          <w:spacing w:val="-14"/>
          <w:w w:val="105"/>
        </w:rPr>
        <w:t> </w:t>
      </w:r>
      <w:r>
        <w:rPr>
          <w:color w:val="231F20"/>
          <w:w w:val="105"/>
        </w:rPr>
        <w:t>chúng</w:t>
      </w:r>
      <w:r>
        <w:rPr>
          <w:color w:val="231F20"/>
          <w:spacing w:val="-14"/>
          <w:w w:val="105"/>
        </w:rPr>
        <w:t> </w:t>
      </w:r>
      <w:r>
        <w:rPr>
          <w:color w:val="231F20"/>
          <w:w w:val="105"/>
        </w:rPr>
        <w:t>tôi</w:t>
      </w:r>
      <w:r>
        <w:rPr>
          <w:color w:val="231F20"/>
          <w:spacing w:val="-14"/>
          <w:w w:val="105"/>
        </w:rPr>
        <w:t> </w:t>
      </w:r>
      <w:r>
        <w:rPr>
          <w:color w:val="231F20"/>
          <w:w w:val="105"/>
        </w:rPr>
        <w:t>nói</w:t>
      </w:r>
      <w:r>
        <w:rPr>
          <w:color w:val="231F20"/>
          <w:spacing w:val="-14"/>
          <w:w w:val="105"/>
        </w:rPr>
        <w:t> </w:t>
      </w:r>
      <w:r>
        <w:rPr>
          <w:color w:val="231F20"/>
          <w:w w:val="105"/>
        </w:rPr>
        <w:t>vấn</w:t>
      </w:r>
      <w:r>
        <w:rPr>
          <w:color w:val="231F20"/>
          <w:spacing w:val="-14"/>
          <w:w w:val="105"/>
        </w:rPr>
        <w:t> </w:t>
      </w:r>
      <w:r>
        <w:rPr>
          <w:color w:val="231F20"/>
          <w:w w:val="105"/>
        </w:rPr>
        <w:t>đề</w:t>
      </w:r>
      <w:r>
        <w:rPr>
          <w:color w:val="231F20"/>
          <w:spacing w:val="-14"/>
          <w:w w:val="105"/>
        </w:rPr>
        <w:t> </w:t>
      </w:r>
      <w:r>
        <w:rPr>
          <w:color w:val="231F20"/>
          <w:w w:val="105"/>
        </w:rPr>
        <w:t>di</w:t>
      </w:r>
      <w:r>
        <w:rPr>
          <w:color w:val="231F20"/>
          <w:spacing w:val="-14"/>
          <w:w w:val="105"/>
        </w:rPr>
        <w:t> </w:t>
      </w:r>
      <w:r>
        <w:rPr>
          <w:color w:val="231F20"/>
          <w:w w:val="105"/>
        </w:rPr>
        <w:t>dân, di</w:t>
      </w:r>
      <w:r>
        <w:rPr>
          <w:color w:val="231F20"/>
          <w:spacing w:val="-19"/>
          <w:w w:val="105"/>
        </w:rPr>
        <w:t> </w:t>
      </w:r>
      <w:r>
        <w:rPr>
          <w:color w:val="231F20"/>
          <w:w w:val="105"/>
        </w:rPr>
        <w:t>dân</w:t>
      </w:r>
      <w:r>
        <w:rPr>
          <w:color w:val="231F20"/>
          <w:spacing w:val="-18"/>
          <w:w w:val="105"/>
        </w:rPr>
        <w:t> </w:t>
      </w:r>
      <w:r>
        <w:rPr>
          <w:color w:val="231F20"/>
          <w:w w:val="105"/>
        </w:rPr>
        <w:t>sang</w:t>
      </w:r>
      <w:r>
        <w:rPr>
          <w:color w:val="231F20"/>
          <w:spacing w:val="-18"/>
          <w:w w:val="105"/>
        </w:rPr>
        <w:t> </w:t>
      </w:r>
      <w:r>
        <w:rPr>
          <w:color w:val="231F20"/>
          <w:w w:val="105"/>
        </w:rPr>
        <w:t>thế</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9"/>
          <w:w w:val="105"/>
        </w:rPr>
        <w:t> </w:t>
      </w:r>
      <w:r>
        <w:rPr>
          <w:color w:val="231F20"/>
          <w:w w:val="105"/>
        </w:rPr>
        <w:t>Nơi</w:t>
      </w:r>
      <w:r>
        <w:rPr>
          <w:color w:val="231F20"/>
          <w:spacing w:val="-19"/>
          <w:w w:val="105"/>
        </w:rPr>
        <w:t> </w:t>
      </w:r>
      <w:r>
        <w:rPr>
          <w:color w:val="231F20"/>
          <w:w w:val="105"/>
        </w:rPr>
        <w:t>đó,</w:t>
      </w:r>
      <w:r>
        <w:rPr>
          <w:color w:val="231F20"/>
          <w:spacing w:val="-19"/>
          <w:w w:val="105"/>
        </w:rPr>
        <w:t> </w:t>
      </w:r>
      <w:r>
        <w:rPr>
          <w:color w:val="231F20"/>
          <w:w w:val="105"/>
        </w:rPr>
        <w:t>hoàn</w:t>
      </w:r>
      <w:r>
        <w:rPr>
          <w:color w:val="231F20"/>
          <w:spacing w:val="-19"/>
          <w:w w:val="105"/>
        </w:rPr>
        <w:t> </w:t>
      </w:r>
      <w:r>
        <w:rPr>
          <w:color w:val="231F20"/>
          <w:w w:val="105"/>
        </w:rPr>
        <w:t>cảnh</w:t>
      </w:r>
      <w:r>
        <w:rPr>
          <w:color w:val="231F20"/>
          <w:spacing w:val="-19"/>
          <w:w w:val="105"/>
        </w:rPr>
        <w:t> </w:t>
      </w:r>
      <w:r>
        <w:rPr>
          <w:color w:val="231F20"/>
          <w:w w:val="105"/>
        </w:rPr>
        <w:t>rất</w:t>
      </w:r>
      <w:r>
        <w:rPr>
          <w:color w:val="231F20"/>
          <w:spacing w:val="-19"/>
          <w:w w:val="105"/>
        </w:rPr>
        <w:t> </w:t>
      </w:r>
      <w:r>
        <w:rPr>
          <w:color w:val="231F20"/>
          <w:w w:val="105"/>
        </w:rPr>
        <w:t>tốt,</w:t>
      </w:r>
      <w:r>
        <w:rPr>
          <w:color w:val="231F20"/>
          <w:spacing w:val="-19"/>
          <w:w w:val="105"/>
        </w:rPr>
        <w:t> </w:t>
      </w:r>
      <w:r>
        <w:rPr>
          <w:color w:val="231F20"/>
          <w:w w:val="105"/>
        </w:rPr>
        <w:t>đó</w:t>
      </w:r>
      <w:r>
        <w:rPr>
          <w:color w:val="231F20"/>
          <w:spacing w:val="-19"/>
          <w:w w:val="105"/>
        </w:rPr>
        <w:t> </w:t>
      </w:r>
      <w:r>
        <w:rPr>
          <w:color w:val="231F20"/>
          <w:w w:val="105"/>
        </w:rPr>
        <w:t>là không gian vũ trụ.</w:t>
      </w:r>
    </w:p>
    <w:p>
      <w:pPr>
        <w:pStyle w:val="BodyText"/>
        <w:spacing w:line="297" w:lineRule="auto" w:before="143"/>
        <w:ind w:left="103" w:right="404" w:firstLine="453"/>
      </w:pPr>
      <w:r>
        <w:rPr>
          <w:color w:val="231F20"/>
          <w:w w:val="105"/>
        </w:rPr>
        <w:t>Mọi thứ trong quốc độ của chư Phật, phúc báo vô cùng lớn, không có phúc báo nào lớn hơn ở đây. Vậy thì quý vị hiểu được, chúng ta phải tu tập phúc báo rất lớn, phúc báo </w:t>
      </w:r>
      <w:r>
        <w:rPr>
          <w:color w:val="231F20"/>
        </w:rPr>
        <w:t>vô lượng vô biên. Tu pháp môn nào đây? Niệm Phật A Di Đà, </w:t>
      </w:r>
      <w:r>
        <w:rPr>
          <w:color w:val="231F20"/>
          <w:w w:val="105"/>
        </w:rPr>
        <w:t>chính</w:t>
      </w:r>
      <w:r>
        <w:rPr>
          <w:color w:val="231F20"/>
          <w:spacing w:val="-13"/>
          <w:w w:val="105"/>
        </w:rPr>
        <w:t> </w:t>
      </w:r>
      <w:r>
        <w:rPr>
          <w:color w:val="231F20"/>
          <w:w w:val="105"/>
        </w:rPr>
        <w:t>là</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này.</w:t>
      </w:r>
      <w:r>
        <w:rPr>
          <w:color w:val="231F20"/>
          <w:spacing w:val="-13"/>
          <w:w w:val="105"/>
        </w:rPr>
        <w:t> </w:t>
      </w:r>
      <w:r>
        <w:rPr>
          <w:color w:val="231F20"/>
          <w:w w:val="105"/>
        </w:rPr>
        <w:t>Chúng</w:t>
      </w:r>
      <w:r>
        <w:rPr>
          <w:color w:val="231F20"/>
          <w:spacing w:val="-12"/>
          <w:w w:val="105"/>
        </w:rPr>
        <w:t> </w:t>
      </w:r>
      <w:r>
        <w:rPr>
          <w:color w:val="231F20"/>
          <w:w w:val="105"/>
        </w:rPr>
        <w:t>ta,</w:t>
      </w:r>
      <w:r>
        <w:rPr>
          <w:color w:val="231F20"/>
          <w:spacing w:val="-13"/>
          <w:w w:val="105"/>
        </w:rPr>
        <w:t> </w:t>
      </w:r>
      <w:r>
        <w:rPr>
          <w:color w:val="231F20"/>
          <w:w w:val="105"/>
        </w:rPr>
        <w:t>mỗi</w:t>
      </w:r>
      <w:r>
        <w:rPr>
          <w:color w:val="231F20"/>
          <w:spacing w:val="-13"/>
          <w:w w:val="105"/>
        </w:rPr>
        <w:t> </w:t>
      </w:r>
      <w:r>
        <w:rPr>
          <w:color w:val="231F20"/>
          <w:w w:val="105"/>
        </w:rPr>
        <w:t>người</w:t>
      </w:r>
      <w:r>
        <w:rPr>
          <w:color w:val="231F20"/>
          <w:spacing w:val="-13"/>
          <w:w w:val="105"/>
        </w:rPr>
        <w:t> </w:t>
      </w:r>
      <w:r>
        <w:rPr>
          <w:color w:val="231F20"/>
          <w:w w:val="105"/>
        </w:rPr>
        <w:t>đều</w:t>
      </w:r>
      <w:r>
        <w:rPr>
          <w:color w:val="231F20"/>
          <w:spacing w:val="-13"/>
          <w:w w:val="105"/>
        </w:rPr>
        <w:t> </w:t>
      </w:r>
      <w:r>
        <w:rPr>
          <w:color w:val="231F20"/>
          <w:w w:val="105"/>
        </w:rPr>
        <w:t>niệm</w:t>
      </w:r>
      <w:r>
        <w:rPr>
          <w:color w:val="231F20"/>
          <w:spacing w:val="-13"/>
          <w:w w:val="105"/>
        </w:rPr>
        <w:t> </w:t>
      </w:r>
      <w:r>
        <w:rPr>
          <w:color w:val="231F20"/>
          <w:w w:val="105"/>
        </w:rPr>
        <w:t>A Di</w:t>
      </w:r>
      <w:r>
        <w:rPr>
          <w:color w:val="231F20"/>
          <w:spacing w:val="-2"/>
          <w:w w:val="105"/>
        </w:rPr>
        <w:t> </w:t>
      </w:r>
      <w:r>
        <w:rPr>
          <w:color w:val="231F20"/>
          <w:w w:val="105"/>
        </w:rPr>
        <w:t>Đà</w:t>
      </w:r>
      <w:r>
        <w:rPr>
          <w:color w:val="231F20"/>
          <w:spacing w:val="-2"/>
          <w:w w:val="105"/>
        </w:rPr>
        <w:t> </w:t>
      </w:r>
      <w:r>
        <w:rPr>
          <w:color w:val="231F20"/>
          <w:w w:val="105"/>
        </w:rPr>
        <w:t>Phật,</w:t>
      </w:r>
      <w:r>
        <w:rPr>
          <w:color w:val="231F20"/>
          <w:spacing w:val="-2"/>
          <w:w w:val="105"/>
        </w:rPr>
        <w:t> </w:t>
      </w:r>
      <w:r>
        <w:rPr>
          <w:color w:val="231F20"/>
          <w:w w:val="105"/>
        </w:rPr>
        <w:t>phúc</w:t>
      </w:r>
      <w:r>
        <w:rPr>
          <w:color w:val="231F20"/>
          <w:spacing w:val="-2"/>
          <w:w w:val="105"/>
        </w:rPr>
        <w:t> </w:t>
      </w:r>
      <w:r>
        <w:rPr>
          <w:color w:val="231F20"/>
          <w:w w:val="105"/>
        </w:rPr>
        <w:t>báo</w:t>
      </w:r>
      <w:r>
        <w:rPr>
          <w:color w:val="231F20"/>
          <w:spacing w:val="-2"/>
          <w:w w:val="105"/>
        </w:rPr>
        <w:t> </w:t>
      </w:r>
      <w:r>
        <w:rPr>
          <w:color w:val="231F20"/>
          <w:w w:val="105"/>
        </w:rPr>
        <w:t>của</w:t>
      </w:r>
      <w:r>
        <w:rPr>
          <w:color w:val="231F20"/>
          <w:spacing w:val="-2"/>
          <w:w w:val="105"/>
        </w:rPr>
        <w:t> </w:t>
      </w:r>
      <w:r>
        <w:rPr>
          <w:color w:val="231F20"/>
          <w:w w:val="105"/>
        </w:rPr>
        <w:t>mỗi</w:t>
      </w:r>
      <w:r>
        <w:rPr>
          <w:color w:val="231F20"/>
          <w:spacing w:val="-2"/>
          <w:w w:val="105"/>
        </w:rPr>
        <w:t> </w:t>
      </w:r>
      <w:r>
        <w:rPr>
          <w:color w:val="231F20"/>
          <w:w w:val="105"/>
        </w:rPr>
        <w:t>người</w:t>
      </w:r>
      <w:r>
        <w:rPr>
          <w:color w:val="231F20"/>
          <w:spacing w:val="-2"/>
          <w:w w:val="105"/>
        </w:rPr>
        <w:t> </w:t>
      </w:r>
      <w:r>
        <w:rPr>
          <w:color w:val="231F20"/>
          <w:w w:val="105"/>
        </w:rPr>
        <w:t>vẫn</w:t>
      </w:r>
      <w:r>
        <w:rPr>
          <w:color w:val="231F20"/>
          <w:spacing w:val="-2"/>
          <w:w w:val="105"/>
        </w:rPr>
        <w:t> </w:t>
      </w:r>
      <w:r>
        <w:rPr>
          <w:color w:val="231F20"/>
          <w:w w:val="105"/>
        </w:rPr>
        <w:t>có</w:t>
      </w:r>
      <w:r>
        <w:rPr>
          <w:color w:val="231F20"/>
          <w:spacing w:val="-2"/>
          <w:w w:val="105"/>
        </w:rPr>
        <w:t> </w:t>
      </w:r>
      <w:r>
        <w:rPr>
          <w:color w:val="231F20"/>
          <w:w w:val="105"/>
        </w:rPr>
        <w:t>sự</w:t>
      </w:r>
      <w:r>
        <w:rPr>
          <w:color w:val="231F20"/>
          <w:spacing w:val="-2"/>
          <w:w w:val="105"/>
        </w:rPr>
        <w:t> </w:t>
      </w:r>
      <w:r>
        <w:rPr>
          <w:color w:val="231F20"/>
          <w:w w:val="105"/>
        </w:rPr>
        <w:t>sai</w:t>
      </w:r>
      <w:r>
        <w:rPr>
          <w:color w:val="231F20"/>
          <w:spacing w:val="-2"/>
          <w:w w:val="105"/>
        </w:rPr>
        <w:t> </w:t>
      </w:r>
      <w:r>
        <w:rPr>
          <w:color w:val="231F20"/>
          <w:w w:val="105"/>
        </w:rPr>
        <w:t>khác.</w:t>
      </w:r>
      <w:r>
        <w:rPr>
          <w:color w:val="231F20"/>
          <w:spacing w:val="-2"/>
          <w:w w:val="105"/>
        </w:rPr>
        <w:t> </w:t>
      </w:r>
      <w:r>
        <w:rPr>
          <w:color w:val="231F20"/>
          <w:w w:val="105"/>
        </w:rPr>
        <w:t>Sự sai</w:t>
      </w:r>
      <w:r>
        <w:rPr>
          <w:color w:val="231F20"/>
          <w:spacing w:val="-21"/>
          <w:w w:val="105"/>
        </w:rPr>
        <w:t> </w:t>
      </w:r>
      <w:r>
        <w:rPr>
          <w:color w:val="231F20"/>
          <w:w w:val="105"/>
        </w:rPr>
        <w:t>khác</w:t>
      </w:r>
      <w:r>
        <w:rPr>
          <w:color w:val="231F20"/>
          <w:spacing w:val="-21"/>
          <w:w w:val="105"/>
        </w:rPr>
        <w:t> </w:t>
      </w:r>
      <w:r>
        <w:rPr>
          <w:color w:val="231F20"/>
          <w:w w:val="105"/>
        </w:rPr>
        <w:t>này,</w:t>
      </w:r>
      <w:r>
        <w:rPr>
          <w:color w:val="231F20"/>
          <w:spacing w:val="-21"/>
          <w:w w:val="105"/>
        </w:rPr>
        <w:t> </w:t>
      </w:r>
      <w:r>
        <w:rPr>
          <w:color w:val="231F20"/>
          <w:w w:val="105"/>
        </w:rPr>
        <w:t>do</w:t>
      </w:r>
      <w:r>
        <w:rPr>
          <w:color w:val="231F20"/>
          <w:spacing w:val="-21"/>
          <w:w w:val="105"/>
        </w:rPr>
        <w:t> </w:t>
      </w:r>
      <w:r>
        <w:rPr>
          <w:color w:val="231F20"/>
          <w:w w:val="105"/>
        </w:rPr>
        <w:t>đâu</w:t>
      </w:r>
      <w:r>
        <w:rPr>
          <w:color w:val="231F20"/>
          <w:spacing w:val="-21"/>
          <w:w w:val="105"/>
        </w:rPr>
        <w:t> </w:t>
      </w:r>
      <w:r>
        <w:rPr>
          <w:color w:val="231F20"/>
          <w:w w:val="105"/>
        </w:rPr>
        <w:t>mà</w:t>
      </w:r>
      <w:r>
        <w:rPr>
          <w:color w:val="231F20"/>
          <w:spacing w:val="-21"/>
          <w:w w:val="105"/>
        </w:rPr>
        <w:t> </w:t>
      </w:r>
      <w:r>
        <w:rPr>
          <w:color w:val="231F20"/>
          <w:w w:val="105"/>
        </w:rPr>
        <w:t>có?</w:t>
      </w:r>
      <w:r>
        <w:rPr>
          <w:color w:val="231F20"/>
          <w:spacing w:val="-21"/>
          <w:w w:val="105"/>
        </w:rPr>
        <w:t> </w:t>
      </w:r>
      <w:r>
        <w:rPr>
          <w:color w:val="231F20"/>
          <w:w w:val="105"/>
        </w:rPr>
        <w:t>Do</w:t>
      </w:r>
      <w:r>
        <w:rPr>
          <w:color w:val="231F20"/>
          <w:spacing w:val="-21"/>
          <w:w w:val="105"/>
        </w:rPr>
        <w:t> </w:t>
      </w:r>
      <w:r>
        <w:rPr>
          <w:color w:val="231F20"/>
          <w:w w:val="105"/>
        </w:rPr>
        <w:t>dụng</w:t>
      </w:r>
      <w:r>
        <w:rPr>
          <w:color w:val="231F20"/>
          <w:spacing w:val="-21"/>
          <w:w w:val="105"/>
        </w:rPr>
        <w:t> </w:t>
      </w:r>
      <w:r>
        <w:rPr>
          <w:color w:val="231F20"/>
          <w:w w:val="105"/>
        </w:rPr>
        <w:t>tâm</w:t>
      </w:r>
      <w:r>
        <w:rPr>
          <w:color w:val="231F20"/>
          <w:spacing w:val="-21"/>
          <w:w w:val="105"/>
        </w:rPr>
        <w:t> </w:t>
      </w:r>
      <w:r>
        <w:rPr>
          <w:color w:val="231F20"/>
          <w:w w:val="105"/>
        </w:rPr>
        <w:t>không</w:t>
      </w:r>
      <w:r>
        <w:rPr>
          <w:color w:val="231F20"/>
          <w:spacing w:val="-21"/>
          <w:w w:val="105"/>
        </w:rPr>
        <w:t> </w:t>
      </w:r>
      <w:r>
        <w:rPr>
          <w:color w:val="231F20"/>
          <w:w w:val="105"/>
        </w:rPr>
        <w:t>giống</w:t>
      </w:r>
      <w:r>
        <w:rPr>
          <w:color w:val="231F20"/>
          <w:spacing w:val="-21"/>
          <w:w w:val="105"/>
        </w:rPr>
        <w:t> </w:t>
      </w:r>
      <w:r>
        <w:rPr>
          <w:color w:val="231F20"/>
          <w:w w:val="105"/>
        </w:rPr>
        <w:t>nhau. Chúng ta dùng tâm tạp loạn để niệm Phật, còn họ thì dùng tâm</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9"/>
          <w:w w:val="105"/>
        </w:rPr>
        <w:t> </w:t>
      </w:r>
      <w:r>
        <w:rPr>
          <w:color w:val="231F20"/>
          <w:w w:val="105"/>
        </w:rPr>
        <w:t>niệm</w:t>
      </w:r>
      <w:r>
        <w:rPr>
          <w:color w:val="231F20"/>
          <w:spacing w:val="-9"/>
          <w:w w:val="105"/>
        </w:rPr>
        <w:t> </w:t>
      </w:r>
      <w:r>
        <w:rPr>
          <w:color w:val="231F20"/>
          <w:w w:val="105"/>
        </w:rPr>
        <w:t>Phật.</w:t>
      </w:r>
      <w:r>
        <w:rPr>
          <w:color w:val="231F20"/>
          <w:spacing w:val="-9"/>
          <w:w w:val="105"/>
        </w:rPr>
        <w:t> </w:t>
      </w:r>
      <w:r>
        <w:rPr>
          <w:color w:val="231F20"/>
          <w:w w:val="105"/>
        </w:rPr>
        <w:t>Vậy</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có</w:t>
      </w:r>
      <w:r>
        <w:rPr>
          <w:color w:val="231F20"/>
          <w:spacing w:val="-9"/>
          <w:w w:val="105"/>
        </w:rPr>
        <w:t> </w:t>
      </w:r>
      <w:r>
        <w:rPr>
          <w:color w:val="231F20"/>
          <w:w w:val="105"/>
        </w:rPr>
        <w:t>phúc</w:t>
      </w:r>
      <w:r>
        <w:rPr>
          <w:color w:val="231F20"/>
          <w:spacing w:val="-9"/>
          <w:w w:val="105"/>
        </w:rPr>
        <w:t> </w:t>
      </w:r>
      <w:r>
        <w:rPr>
          <w:color w:val="231F20"/>
          <w:w w:val="105"/>
        </w:rPr>
        <w:t>báo,</w:t>
      </w:r>
      <w:r>
        <w:rPr>
          <w:color w:val="231F20"/>
          <w:spacing w:val="-9"/>
          <w:w w:val="105"/>
        </w:rPr>
        <w:t> </w:t>
      </w:r>
      <w:r>
        <w:rPr>
          <w:color w:val="231F20"/>
          <w:w w:val="105"/>
        </w:rPr>
        <w:t>nhưng phúc báo của ta không bằng họ. Tâm họ thanh tịnh. Người kia dùng tâm bình đẳng niệm Phật, phúc báo của họ lại lớn hơn.</w:t>
      </w:r>
      <w:r>
        <w:rPr>
          <w:color w:val="231F20"/>
          <w:spacing w:val="-19"/>
          <w:w w:val="105"/>
        </w:rPr>
        <w:t> </w:t>
      </w:r>
      <w:r>
        <w:rPr>
          <w:color w:val="231F20"/>
          <w:w w:val="105"/>
        </w:rPr>
        <w:t>Còn</w:t>
      </w:r>
      <w:r>
        <w:rPr>
          <w:color w:val="231F20"/>
          <w:spacing w:val="-19"/>
          <w:w w:val="105"/>
        </w:rPr>
        <w:t> </w:t>
      </w:r>
      <w:r>
        <w:rPr>
          <w:color w:val="231F20"/>
          <w:w w:val="105"/>
        </w:rPr>
        <w:t>có</w:t>
      </w:r>
      <w:r>
        <w:rPr>
          <w:color w:val="231F20"/>
          <w:spacing w:val="-19"/>
          <w:w w:val="105"/>
        </w:rPr>
        <w:t> </w:t>
      </w:r>
      <w:r>
        <w:rPr>
          <w:color w:val="231F20"/>
          <w:w w:val="105"/>
        </w:rPr>
        <w:t>người</w:t>
      </w:r>
      <w:r>
        <w:rPr>
          <w:color w:val="231F20"/>
          <w:spacing w:val="-19"/>
          <w:w w:val="105"/>
        </w:rPr>
        <w:t> </w:t>
      </w:r>
      <w:r>
        <w:rPr>
          <w:color w:val="231F20"/>
          <w:w w:val="105"/>
        </w:rPr>
        <w:t>dùng</w:t>
      </w:r>
      <w:r>
        <w:rPr>
          <w:color w:val="231F20"/>
          <w:spacing w:val="-19"/>
          <w:w w:val="105"/>
        </w:rPr>
        <w:t> </w:t>
      </w:r>
      <w:r>
        <w:rPr>
          <w:color w:val="231F20"/>
          <w:w w:val="105"/>
        </w:rPr>
        <w:t>tâm</w:t>
      </w:r>
      <w:r>
        <w:rPr>
          <w:color w:val="231F20"/>
          <w:spacing w:val="-19"/>
          <w:w w:val="105"/>
        </w:rPr>
        <w:t> </w:t>
      </w:r>
      <w:r>
        <w:rPr>
          <w:color w:val="231F20"/>
          <w:w w:val="105"/>
        </w:rPr>
        <w:t>Thanh</w:t>
      </w:r>
      <w:r>
        <w:rPr>
          <w:color w:val="231F20"/>
          <w:spacing w:val="-19"/>
          <w:w w:val="105"/>
        </w:rPr>
        <w:t> </w:t>
      </w:r>
      <w:r>
        <w:rPr>
          <w:color w:val="231F20"/>
          <w:w w:val="105"/>
        </w:rPr>
        <w:t>tịnh,</w:t>
      </w:r>
      <w:r>
        <w:rPr>
          <w:color w:val="231F20"/>
          <w:spacing w:val="-19"/>
          <w:w w:val="105"/>
        </w:rPr>
        <w:t> </w:t>
      </w:r>
      <w:r>
        <w:rPr>
          <w:color w:val="231F20"/>
          <w:w w:val="105"/>
        </w:rPr>
        <w:t>Bình</w:t>
      </w:r>
      <w:r>
        <w:rPr>
          <w:color w:val="231F20"/>
          <w:spacing w:val="-19"/>
          <w:w w:val="105"/>
        </w:rPr>
        <w:t> </w:t>
      </w:r>
      <w:r>
        <w:rPr>
          <w:color w:val="231F20"/>
          <w:w w:val="105"/>
        </w:rPr>
        <w:t>đẳng,</w:t>
      </w:r>
      <w:r>
        <w:rPr>
          <w:color w:val="231F20"/>
          <w:spacing w:val="-19"/>
          <w:w w:val="105"/>
        </w:rPr>
        <w:t> </w:t>
      </w:r>
      <w:r>
        <w:rPr>
          <w:color w:val="231F20"/>
          <w:w w:val="105"/>
        </w:rPr>
        <w:t>Giác</w:t>
      </w:r>
      <w:r>
        <w:rPr>
          <w:color w:val="231F20"/>
          <w:spacing w:val="-19"/>
          <w:w w:val="105"/>
        </w:rPr>
        <w:t> </w:t>
      </w:r>
      <w:r>
        <w:rPr>
          <w:color w:val="231F20"/>
          <w:w w:val="105"/>
        </w:rPr>
        <w:t>để niệm Phật, như vậy càng lớn hơn nữa. Không giống nhau. Phật hiệu thì giống, nhưng công đức của họ cảm được thì không giống.</w:t>
      </w:r>
    </w:p>
    <w:p>
      <w:pPr>
        <w:spacing w:line="297" w:lineRule="auto" w:before="147"/>
        <w:ind w:left="103" w:right="403" w:firstLine="453"/>
        <w:jc w:val="both"/>
        <w:rPr>
          <w:sz w:val="34"/>
        </w:rPr>
      </w:pPr>
      <w:r>
        <w:rPr>
          <w:color w:val="231F20"/>
          <w:w w:val="105"/>
          <w:sz w:val="34"/>
        </w:rPr>
        <w:t>Đây là do sự dụng tâm của chúng ta. Vì thế, trong kinh luôn khuyên bảo chúng ta: </w:t>
      </w:r>
      <w:r>
        <w:rPr>
          <w:i/>
          <w:color w:val="231F20"/>
          <w:w w:val="105"/>
          <w:sz w:val="34"/>
        </w:rPr>
        <w:t>“Phát Bồ đề tâm. Nhất hướng chuyên niệm”. </w:t>
      </w:r>
      <w:r>
        <w:rPr>
          <w:color w:val="231F20"/>
          <w:w w:val="105"/>
          <w:sz w:val="34"/>
        </w:rPr>
        <w:t>Điều này rất quan trọng, phải chú tâm, một lòng</w:t>
      </w:r>
      <w:r>
        <w:rPr>
          <w:color w:val="231F20"/>
          <w:spacing w:val="-5"/>
          <w:w w:val="105"/>
          <w:sz w:val="34"/>
        </w:rPr>
        <w:t> </w:t>
      </w:r>
      <w:r>
        <w:rPr>
          <w:color w:val="231F20"/>
          <w:w w:val="105"/>
          <w:sz w:val="34"/>
        </w:rPr>
        <w:t>chuyên</w:t>
      </w:r>
      <w:r>
        <w:rPr>
          <w:color w:val="231F20"/>
          <w:spacing w:val="-5"/>
          <w:w w:val="105"/>
          <w:sz w:val="34"/>
        </w:rPr>
        <w:t> </w:t>
      </w:r>
      <w:r>
        <w:rPr>
          <w:color w:val="231F20"/>
          <w:w w:val="105"/>
          <w:sz w:val="34"/>
        </w:rPr>
        <w:t>chú.</w:t>
      </w:r>
      <w:r>
        <w:rPr>
          <w:color w:val="231F20"/>
          <w:spacing w:val="-5"/>
          <w:w w:val="105"/>
          <w:sz w:val="34"/>
        </w:rPr>
        <w:t> </w:t>
      </w:r>
      <w:r>
        <w:rPr>
          <w:color w:val="231F20"/>
          <w:w w:val="105"/>
          <w:sz w:val="34"/>
        </w:rPr>
        <w:t>Lúc</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Phật,</w:t>
      </w:r>
      <w:r>
        <w:rPr>
          <w:color w:val="231F20"/>
          <w:spacing w:val="-5"/>
          <w:w w:val="105"/>
          <w:sz w:val="34"/>
        </w:rPr>
        <w:t> </w:t>
      </w:r>
      <w:r>
        <w:rPr>
          <w:color w:val="231F20"/>
          <w:w w:val="105"/>
          <w:sz w:val="34"/>
        </w:rPr>
        <w:t>hãy</w:t>
      </w:r>
      <w:r>
        <w:rPr>
          <w:color w:val="231F20"/>
          <w:spacing w:val="-5"/>
          <w:w w:val="105"/>
          <w:sz w:val="34"/>
        </w:rPr>
        <w:t> </w:t>
      </w:r>
      <w:r>
        <w:rPr>
          <w:color w:val="231F20"/>
          <w:w w:val="105"/>
          <w:sz w:val="34"/>
        </w:rPr>
        <w:t>buông</w:t>
      </w:r>
      <w:r>
        <w:rPr>
          <w:color w:val="231F20"/>
          <w:spacing w:val="-5"/>
          <w:w w:val="105"/>
          <w:sz w:val="34"/>
        </w:rPr>
        <w:t> </w:t>
      </w:r>
      <w:r>
        <w:rPr>
          <w:color w:val="231F20"/>
          <w:w w:val="105"/>
          <w:sz w:val="34"/>
        </w:rPr>
        <w:t>bỏ</w:t>
      </w:r>
      <w:r>
        <w:rPr>
          <w:color w:val="231F20"/>
          <w:spacing w:val="-5"/>
          <w:w w:val="105"/>
          <w:sz w:val="34"/>
        </w:rPr>
        <w:t> </w:t>
      </w:r>
      <w:r>
        <w:rPr>
          <w:color w:val="231F20"/>
          <w:w w:val="105"/>
          <w:sz w:val="34"/>
        </w:rPr>
        <w:t>tất</w:t>
      </w:r>
      <w:r>
        <w:rPr>
          <w:color w:val="231F20"/>
          <w:spacing w:val="-5"/>
          <w:w w:val="105"/>
          <w:sz w:val="34"/>
        </w:rPr>
        <w:t> </w:t>
      </w:r>
      <w:r>
        <w:rPr>
          <w:color w:val="231F20"/>
          <w:w w:val="105"/>
          <w:sz w:val="34"/>
        </w:rPr>
        <w:t>cả,</w:t>
      </w:r>
      <w:r>
        <w:rPr>
          <w:color w:val="231F20"/>
          <w:spacing w:val="-5"/>
          <w:w w:val="105"/>
          <w:sz w:val="34"/>
        </w:rPr>
        <w:t> </w:t>
      </w:r>
      <w:r>
        <w:rPr>
          <w:color w:val="231F20"/>
          <w:w w:val="105"/>
          <w:sz w:val="34"/>
        </w:rPr>
        <w:t>trong </w:t>
      </w:r>
      <w:r>
        <w:rPr>
          <w:color w:val="231F20"/>
          <w:sz w:val="34"/>
        </w:rPr>
        <w:t>tâm đừng nhớ nghĩ điều gì khác, chỉ nhớ A Di Đà Phật. “</w:t>
      </w:r>
      <w:r>
        <w:rPr>
          <w:i/>
          <w:color w:val="231F20"/>
          <w:sz w:val="34"/>
        </w:rPr>
        <w:t>Nhất </w:t>
      </w:r>
      <w:r>
        <w:rPr>
          <w:i/>
          <w:color w:val="231F20"/>
          <w:w w:val="105"/>
          <w:sz w:val="34"/>
        </w:rPr>
        <w:t>niệm</w:t>
      </w:r>
      <w:r>
        <w:rPr>
          <w:i/>
          <w:color w:val="231F20"/>
          <w:spacing w:val="-14"/>
          <w:w w:val="105"/>
          <w:sz w:val="34"/>
        </w:rPr>
        <w:t> </w:t>
      </w:r>
      <w:r>
        <w:rPr>
          <w:i/>
          <w:color w:val="231F20"/>
          <w:w w:val="105"/>
          <w:sz w:val="34"/>
        </w:rPr>
        <w:t>tương</w:t>
      </w:r>
      <w:r>
        <w:rPr>
          <w:i/>
          <w:color w:val="231F20"/>
          <w:spacing w:val="-13"/>
          <w:w w:val="105"/>
          <w:sz w:val="34"/>
        </w:rPr>
        <w:t> </w:t>
      </w:r>
      <w:r>
        <w:rPr>
          <w:i/>
          <w:color w:val="231F20"/>
          <w:w w:val="105"/>
          <w:sz w:val="34"/>
        </w:rPr>
        <w:t>ứng</w:t>
      </w:r>
      <w:r>
        <w:rPr>
          <w:i/>
          <w:color w:val="231F20"/>
          <w:spacing w:val="-13"/>
          <w:w w:val="105"/>
          <w:sz w:val="34"/>
        </w:rPr>
        <w:t> </w:t>
      </w:r>
      <w:r>
        <w:rPr>
          <w:i/>
          <w:color w:val="231F20"/>
          <w:w w:val="105"/>
          <w:sz w:val="34"/>
        </w:rPr>
        <w:t>nhất</w:t>
      </w:r>
      <w:r>
        <w:rPr>
          <w:i/>
          <w:color w:val="231F20"/>
          <w:spacing w:val="-14"/>
          <w:w w:val="105"/>
          <w:sz w:val="34"/>
        </w:rPr>
        <w:t> </w:t>
      </w:r>
      <w:r>
        <w:rPr>
          <w:i/>
          <w:color w:val="231F20"/>
          <w:w w:val="105"/>
          <w:sz w:val="34"/>
        </w:rPr>
        <w:t>niệm</w:t>
      </w:r>
      <w:r>
        <w:rPr>
          <w:i/>
          <w:color w:val="231F20"/>
          <w:spacing w:val="-14"/>
          <w:w w:val="105"/>
          <w:sz w:val="34"/>
        </w:rPr>
        <w:t> </w:t>
      </w:r>
      <w:r>
        <w:rPr>
          <w:i/>
          <w:color w:val="231F20"/>
          <w:w w:val="105"/>
          <w:sz w:val="34"/>
        </w:rPr>
        <w:t>Phật.</w:t>
      </w:r>
      <w:r>
        <w:rPr>
          <w:i/>
          <w:color w:val="231F20"/>
          <w:spacing w:val="-14"/>
          <w:w w:val="105"/>
          <w:sz w:val="34"/>
        </w:rPr>
        <w:t> </w:t>
      </w:r>
      <w:r>
        <w:rPr>
          <w:i/>
          <w:color w:val="231F20"/>
          <w:w w:val="105"/>
          <w:sz w:val="34"/>
        </w:rPr>
        <w:t>Niệm</w:t>
      </w:r>
      <w:r>
        <w:rPr>
          <w:i/>
          <w:color w:val="231F20"/>
          <w:spacing w:val="-14"/>
          <w:w w:val="105"/>
          <w:sz w:val="34"/>
        </w:rPr>
        <w:t> </w:t>
      </w:r>
      <w:r>
        <w:rPr>
          <w:i/>
          <w:color w:val="231F20"/>
          <w:w w:val="105"/>
          <w:sz w:val="34"/>
        </w:rPr>
        <w:t>niệm</w:t>
      </w:r>
      <w:r>
        <w:rPr>
          <w:i/>
          <w:color w:val="231F20"/>
          <w:spacing w:val="-14"/>
          <w:w w:val="105"/>
          <w:sz w:val="34"/>
        </w:rPr>
        <w:t> </w:t>
      </w:r>
      <w:r>
        <w:rPr>
          <w:i/>
          <w:color w:val="231F20"/>
          <w:w w:val="105"/>
          <w:sz w:val="34"/>
        </w:rPr>
        <w:t>tương</w:t>
      </w:r>
      <w:r>
        <w:rPr>
          <w:i/>
          <w:color w:val="231F20"/>
          <w:spacing w:val="-13"/>
          <w:w w:val="105"/>
          <w:sz w:val="34"/>
        </w:rPr>
        <w:t> </w:t>
      </w:r>
      <w:r>
        <w:rPr>
          <w:i/>
          <w:color w:val="231F20"/>
          <w:w w:val="105"/>
          <w:sz w:val="34"/>
        </w:rPr>
        <w:t>ứng</w:t>
      </w:r>
      <w:r>
        <w:rPr>
          <w:i/>
          <w:color w:val="231F20"/>
          <w:spacing w:val="-13"/>
          <w:w w:val="105"/>
          <w:sz w:val="34"/>
        </w:rPr>
        <w:t> </w:t>
      </w:r>
      <w:r>
        <w:rPr>
          <w:i/>
          <w:color w:val="231F20"/>
          <w:w w:val="105"/>
          <w:sz w:val="34"/>
        </w:rPr>
        <w:t>niệm niệm</w:t>
      </w:r>
      <w:r>
        <w:rPr>
          <w:i/>
          <w:color w:val="231F20"/>
          <w:spacing w:val="-16"/>
          <w:w w:val="105"/>
          <w:sz w:val="34"/>
        </w:rPr>
        <w:t> </w:t>
      </w:r>
      <w:r>
        <w:rPr>
          <w:i/>
          <w:color w:val="231F20"/>
          <w:w w:val="105"/>
          <w:sz w:val="34"/>
        </w:rPr>
        <w:t>Phật</w:t>
      </w:r>
      <w:r>
        <w:rPr>
          <w:color w:val="231F20"/>
          <w:w w:val="105"/>
          <w:sz w:val="34"/>
        </w:rPr>
        <w:t>”,</w:t>
      </w:r>
      <w:r>
        <w:rPr>
          <w:color w:val="231F20"/>
          <w:spacing w:val="-16"/>
          <w:w w:val="105"/>
          <w:sz w:val="34"/>
        </w:rPr>
        <w:t> </w:t>
      </w:r>
      <w:r>
        <w:rPr>
          <w:color w:val="231F20"/>
          <w:w w:val="105"/>
          <w:sz w:val="34"/>
        </w:rPr>
        <w:t>chỗ</w:t>
      </w:r>
      <w:r>
        <w:rPr>
          <w:color w:val="231F20"/>
          <w:spacing w:val="-15"/>
          <w:w w:val="105"/>
          <w:sz w:val="34"/>
        </w:rPr>
        <w:t> </w:t>
      </w:r>
      <w:r>
        <w:rPr>
          <w:color w:val="231F20"/>
          <w:w w:val="105"/>
          <w:sz w:val="34"/>
        </w:rPr>
        <w:t>nào</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Phật</w:t>
      </w:r>
      <w:r>
        <w:rPr>
          <w:color w:val="231F20"/>
          <w:spacing w:val="-15"/>
          <w:w w:val="105"/>
          <w:sz w:val="34"/>
        </w:rPr>
        <w:t> </w:t>
      </w:r>
      <w:r>
        <w:rPr>
          <w:color w:val="231F20"/>
          <w:w w:val="105"/>
          <w:sz w:val="34"/>
        </w:rPr>
        <w:t>thì</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phúc</w:t>
      </w:r>
      <w:r>
        <w:rPr>
          <w:color w:val="231F20"/>
          <w:spacing w:val="-15"/>
          <w:w w:val="105"/>
          <w:sz w:val="34"/>
        </w:rPr>
        <w:t> </w:t>
      </w:r>
      <w:r>
        <w:rPr>
          <w:color w:val="231F20"/>
          <w:w w:val="105"/>
          <w:sz w:val="34"/>
        </w:rPr>
        <w:t>báo,</w:t>
      </w:r>
      <w:r>
        <w:rPr>
          <w:color w:val="231F20"/>
          <w:spacing w:val="-16"/>
          <w:w w:val="105"/>
          <w:sz w:val="34"/>
        </w:rPr>
        <w:t> </w:t>
      </w:r>
      <w:r>
        <w:rPr>
          <w:color w:val="231F20"/>
          <w:w w:val="105"/>
          <w:sz w:val="34"/>
        </w:rPr>
        <w:t>chỗ</w:t>
      </w:r>
      <w:r>
        <w:rPr>
          <w:color w:val="231F20"/>
          <w:spacing w:val="-15"/>
          <w:w w:val="105"/>
          <w:sz w:val="34"/>
        </w:rPr>
        <w:t> </w:t>
      </w:r>
      <w:r>
        <w:rPr>
          <w:color w:val="231F20"/>
          <w:w w:val="105"/>
          <w:sz w:val="34"/>
        </w:rPr>
        <w:t>nào</w:t>
      </w:r>
      <w:r>
        <w:rPr>
          <w:color w:val="231F20"/>
          <w:spacing w:val="-16"/>
          <w:w w:val="105"/>
          <w:sz w:val="34"/>
        </w:rPr>
        <w:t> </w:t>
      </w:r>
      <w:r>
        <w:rPr>
          <w:color w:val="231F20"/>
          <w:spacing w:val="-2"/>
          <w:w w:val="105"/>
          <w:sz w:val="34"/>
        </w:rPr>
        <w:t>không</w:t>
      </w:r>
    </w:p>
    <w:p>
      <w:pPr>
        <w:spacing w:after="0" w:line="297" w:lineRule="auto"/>
        <w:jc w:val="both"/>
        <w:rPr>
          <w:sz w:val="34"/>
        </w:rPr>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có</w:t>
      </w:r>
      <w:r>
        <w:rPr>
          <w:color w:val="231F20"/>
          <w:spacing w:val="-15"/>
          <w:w w:val="105"/>
        </w:rPr>
        <w:t> </w:t>
      </w:r>
      <w:r>
        <w:rPr>
          <w:color w:val="231F20"/>
          <w:w w:val="105"/>
        </w:rPr>
        <w:t>Phật</w:t>
      </w:r>
      <w:r>
        <w:rPr>
          <w:color w:val="231F20"/>
          <w:spacing w:val="-14"/>
          <w:w w:val="105"/>
        </w:rPr>
        <w:t> </w:t>
      </w:r>
      <w:r>
        <w:rPr>
          <w:color w:val="231F20"/>
          <w:w w:val="105"/>
        </w:rPr>
        <w:t>thì</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phúc</w:t>
      </w:r>
      <w:r>
        <w:rPr>
          <w:color w:val="231F20"/>
          <w:spacing w:val="-15"/>
          <w:w w:val="105"/>
        </w:rPr>
        <w:t> </w:t>
      </w:r>
      <w:r>
        <w:rPr>
          <w:color w:val="231F20"/>
          <w:w w:val="105"/>
        </w:rPr>
        <w:t>báo.</w:t>
      </w:r>
      <w:r>
        <w:rPr>
          <w:color w:val="231F20"/>
          <w:spacing w:val="-15"/>
          <w:w w:val="105"/>
        </w:rPr>
        <w:t> </w:t>
      </w:r>
      <w:r>
        <w:rPr>
          <w:color w:val="231F20"/>
          <w:w w:val="105"/>
        </w:rPr>
        <w:t>Điều</w:t>
      </w:r>
      <w:r>
        <w:rPr>
          <w:color w:val="231F20"/>
          <w:spacing w:val="-15"/>
          <w:w w:val="105"/>
        </w:rPr>
        <w:t> </w:t>
      </w:r>
      <w:r>
        <w:rPr>
          <w:color w:val="231F20"/>
          <w:w w:val="105"/>
        </w:rPr>
        <w:t>này</w:t>
      </w:r>
      <w:r>
        <w:rPr>
          <w:color w:val="231F20"/>
          <w:spacing w:val="-15"/>
          <w:w w:val="105"/>
        </w:rPr>
        <w:t> </w:t>
      </w:r>
      <w:r>
        <w:rPr>
          <w:color w:val="231F20"/>
          <w:w w:val="105"/>
        </w:rPr>
        <w:t>nhất</w:t>
      </w:r>
      <w:r>
        <w:rPr>
          <w:color w:val="231F20"/>
          <w:spacing w:val="-15"/>
          <w:w w:val="105"/>
        </w:rPr>
        <w:t> </w:t>
      </w:r>
      <w:r>
        <w:rPr>
          <w:color w:val="231F20"/>
          <w:w w:val="105"/>
        </w:rPr>
        <w:t>định</w:t>
      </w:r>
      <w:r>
        <w:rPr>
          <w:color w:val="231F20"/>
          <w:spacing w:val="-15"/>
          <w:w w:val="105"/>
        </w:rPr>
        <w:t> </w:t>
      </w:r>
      <w:r>
        <w:rPr>
          <w:color w:val="231F20"/>
          <w:w w:val="105"/>
        </w:rPr>
        <w:t>phải</w:t>
      </w:r>
      <w:r>
        <w:rPr>
          <w:color w:val="231F20"/>
          <w:spacing w:val="-15"/>
          <w:w w:val="105"/>
        </w:rPr>
        <w:t> </w:t>
      </w:r>
      <w:r>
        <w:rPr>
          <w:color w:val="231F20"/>
          <w:w w:val="105"/>
        </w:rPr>
        <w:t>biết. Những</w:t>
      </w:r>
      <w:r>
        <w:rPr>
          <w:color w:val="231F20"/>
          <w:spacing w:val="-15"/>
          <w:w w:val="105"/>
        </w:rPr>
        <w:t> </w:t>
      </w:r>
      <w:r>
        <w:rPr>
          <w:color w:val="231F20"/>
          <w:w w:val="105"/>
        </w:rPr>
        <w:t>nơi</w:t>
      </w:r>
      <w:r>
        <w:rPr>
          <w:color w:val="231F20"/>
          <w:spacing w:val="-15"/>
          <w:w w:val="105"/>
        </w:rPr>
        <w:t> </w:t>
      </w:r>
      <w:r>
        <w:rPr>
          <w:color w:val="231F20"/>
          <w:w w:val="105"/>
        </w:rPr>
        <w:t>không</w:t>
      </w:r>
      <w:r>
        <w:rPr>
          <w:color w:val="231F20"/>
          <w:spacing w:val="-15"/>
          <w:w w:val="105"/>
        </w:rPr>
        <w:t> </w:t>
      </w:r>
      <w:r>
        <w:rPr>
          <w:color w:val="231F20"/>
          <w:w w:val="105"/>
        </w:rPr>
        <w:t>có</w:t>
      </w:r>
      <w:r>
        <w:rPr>
          <w:color w:val="231F20"/>
          <w:spacing w:val="-15"/>
          <w:w w:val="105"/>
        </w:rPr>
        <w:t> </w:t>
      </w:r>
      <w:r>
        <w:rPr>
          <w:color w:val="231F20"/>
          <w:w w:val="105"/>
        </w:rPr>
        <w:t>phúc</w:t>
      </w:r>
      <w:r>
        <w:rPr>
          <w:color w:val="231F20"/>
          <w:spacing w:val="-15"/>
          <w:w w:val="105"/>
        </w:rPr>
        <w:t> </w:t>
      </w:r>
      <w:r>
        <w:rPr>
          <w:color w:val="231F20"/>
          <w:w w:val="105"/>
        </w:rPr>
        <w:t>báo,</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là</w:t>
      </w:r>
      <w:r>
        <w:rPr>
          <w:color w:val="231F20"/>
          <w:spacing w:val="-15"/>
          <w:w w:val="105"/>
        </w:rPr>
        <w:t> </w:t>
      </w:r>
      <w:r>
        <w:rPr>
          <w:color w:val="231F20"/>
          <w:w w:val="105"/>
        </w:rPr>
        <w:t>người</w:t>
      </w:r>
      <w:r>
        <w:rPr>
          <w:color w:val="231F20"/>
          <w:spacing w:val="-15"/>
          <w:w w:val="105"/>
        </w:rPr>
        <w:t> </w:t>
      </w:r>
      <w:r>
        <w:rPr>
          <w:color w:val="231F20"/>
          <w:w w:val="105"/>
        </w:rPr>
        <w:t>niệm</w:t>
      </w:r>
      <w:r>
        <w:rPr>
          <w:color w:val="231F20"/>
          <w:spacing w:val="-15"/>
          <w:w w:val="105"/>
        </w:rPr>
        <w:t> </w:t>
      </w:r>
      <w:r>
        <w:rPr>
          <w:color w:val="231F20"/>
          <w:w w:val="105"/>
        </w:rPr>
        <w:t>Phật, hãy</w:t>
      </w:r>
      <w:r>
        <w:rPr>
          <w:color w:val="231F20"/>
          <w:spacing w:val="-4"/>
          <w:w w:val="105"/>
        </w:rPr>
        <w:t> </w:t>
      </w:r>
      <w:r>
        <w:rPr>
          <w:color w:val="231F20"/>
          <w:w w:val="105"/>
        </w:rPr>
        <w:t>đem</w:t>
      </w:r>
      <w:r>
        <w:rPr>
          <w:color w:val="231F20"/>
          <w:spacing w:val="-4"/>
          <w:w w:val="105"/>
        </w:rPr>
        <w:t> </w:t>
      </w:r>
      <w:r>
        <w:rPr>
          <w:color w:val="231F20"/>
          <w:w w:val="105"/>
        </w:rPr>
        <w:t>phúc</w:t>
      </w:r>
      <w:r>
        <w:rPr>
          <w:color w:val="231F20"/>
          <w:spacing w:val="-4"/>
          <w:w w:val="105"/>
        </w:rPr>
        <w:t> </w:t>
      </w:r>
      <w:r>
        <w:rPr>
          <w:color w:val="231F20"/>
          <w:w w:val="105"/>
        </w:rPr>
        <w:t>báo</w:t>
      </w:r>
      <w:r>
        <w:rPr>
          <w:color w:val="231F20"/>
          <w:spacing w:val="-4"/>
          <w:w w:val="105"/>
        </w:rPr>
        <w:t> </w:t>
      </w:r>
      <w:r>
        <w:rPr>
          <w:color w:val="231F20"/>
          <w:w w:val="105"/>
        </w:rPr>
        <w:t>niệm</w:t>
      </w:r>
      <w:r>
        <w:rPr>
          <w:color w:val="231F20"/>
          <w:spacing w:val="-4"/>
          <w:w w:val="105"/>
        </w:rPr>
        <w:t> </w:t>
      </w:r>
      <w:r>
        <w:rPr>
          <w:color w:val="231F20"/>
          <w:w w:val="105"/>
        </w:rPr>
        <w:t>Phật</w:t>
      </w:r>
      <w:r>
        <w:rPr>
          <w:color w:val="231F20"/>
          <w:spacing w:val="-4"/>
          <w:w w:val="105"/>
        </w:rPr>
        <w:t> </w:t>
      </w:r>
      <w:r>
        <w:rPr>
          <w:color w:val="231F20"/>
          <w:w w:val="105"/>
        </w:rPr>
        <w:t>của</w:t>
      </w:r>
      <w:r>
        <w:rPr>
          <w:color w:val="231F20"/>
          <w:spacing w:val="-4"/>
          <w:w w:val="105"/>
        </w:rPr>
        <w:t> </w:t>
      </w:r>
      <w:r>
        <w:rPr>
          <w:color w:val="231F20"/>
          <w:w w:val="105"/>
        </w:rPr>
        <w:t>mình</w:t>
      </w:r>
      <w:r>
        <w:rPr>
          <w:color w:val="231F20"/>
          <w:spacing w:val="-4"/>
          <w:w w:val="105"/>
        </w:rPr>
        <w:t> </w:t>
      </w:r>
      <w:r>
        <w:rPr>
          <w:color w:val="231F20"/>
          <w:w w:val="105"/>
        </w:rPr>
        <w:t>hồi</w:t>
      </w:r>
      <w:r>
        <w:rPr>
          <w:color w:val="231F20"/>
          <w:spacing w:val="-4"/>
          <w:w w:val="105"/>
        </w:rPr>
        <w:t> </w:t>
      </w:r>
      <w:r>
        <w:rPr>
          <w:color w:val="231F20"/>
          <w:w w:val="105"/>
        </w:rPr>
        <w:t>hướng</w:t>
      </w:r>
      <w:r>
        <w:rPr>
          <w:color w:val="231F20"/>
          <w:spacing w:val="-4"/>
          <w:w w:val="105"/>
        </w:rPr>
        <w:t> </w:t>
      </w:r>
      <w:r>
        <w:rPr>
          <w:color w:val="231F20"/>
          <w:w w:val="105"/>
        </w:rPr>
        <w:t>cho</w:t>
      </w:r>
      <w:r>
        <w:rPr>
          <w:color w:val="231F20"/>
          <w:spacing w:val="-4"/>
          <w:w w:val="105"/>
        </w:rPr>
        <w:t> </w:t>
      </w:r>
      <w:r>
        <w:rPr>
          <w:color w:val="231F20"/>
          <w:w w:val="105"/>
        </w:rPr>
        <w:t>ở</w:t>
      </w:r>
      <w:r>
        <w:rPr>
          <w:color w:val="231F20"/>
          <w:spacing w:val="-4"/>
          <w:w w:val="105"/>
        </w:rPr>
        <w:t> </w:t>
      </w:r>
      <w:r>
        <w:rPr>
          <w:color w:val="231F20"/>
          <w:w w:val="105"/>
        </w:rPr>
        <w:t>đó, phải giúp đỡ nơi đó. Có thể giúp được sao? Có thể.</w:t>
      </w:r>
    </w:p>
    <w:p>
      <w:pPr>
        <w:pStyle w:val="BodyText"/>
        <w:spacing w:line="297" w:lineRule="auto" w:before="143"/>
        <w:ind w:left="387" w:right="118" w:firstLine="453"/>
      </w:pPr>
      <w:r>
        <w:rPr>
          <w:color w:val="231F20"/>
          <w:w w:val="105"/>
        </w:rPr>
        <w:t>Bây giờ, khoa học đã chứng minh, ý niệm của chúng ta, thường hay nghĩ đến một nơi nào đó, thì ý niệm này lập</w:t>
      </w:r>
      <w:r>
        <w:rPr>
          <w:color w:val="231F20"/>
          <w:spacing w:val="80"/>
          <w:w w:val="105"/>
        </w:rPr>
        <w:t> </w:t>
      </w:r>
      <w:r>
        <w:rPr>
          <w:color w:val="231F20"/>
          <w:w w:val="105"/>
        </w:rPr>
        <w:t>tức đi đến đó. Phúc báo của chúng ta, trí tuệ của chúng ta, công</w:t>
      </w:r>
      <w:r>
        <w:rPr>
          <w:color w:val="231F20"/>
          <w:spacing w:val="-15"/>
          <w:w w:val="105"/>
        </w:rPr>
        <w:t> </w:t>
      </w:r>
      <w:r>
        <w:rPr>
          <w:color w:val="231F20"/>
          <w:w w:val="105"/>
        </w:rPr>
        <w:t>đức</w:t>
      </w:r>
      <w:r>
        <w:rPr>
          <w:color w:val="231F20"/>
          <w:spacing w:val="-15"/>
          <w:w w:val="105"/>
        </w:rPr>
        <w:t> </w:t>
      </w:r>
      <w:r>
        <w:rPr>
          <w:color w:val="231F20"/>
          <w:w w:val="105"/>
        </w:rPr>
        <w:t>của</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cũng</w:t>
      </w:r>
      <w:r>
        <w:rPr>
          <w:color w:val="231F20"/>
          <w:spacing w:val="-15"/>
          <w:w w:val="105"/>
        </w:rPr>
        <w:t> </w:t>
      </w:r>
      <w:r>
        <w:rPr>
          <w:color w:val="231F20"/>
          <w:w w:val="105"/>
        </w:rPr>
        <w:t>vậy,</w:t>
      </w:r>
      <w:r>
        <w:rPr>
          <w:color w:val="231F20"/>
          <w:spacing w:val="-15"/>
          <w:w w:val="105"/>
        </w:rPr>
        <w:t> </w:t>
      </w:r>
      <w:r>
        <w:rPr>
          <w:color w:val="231F20"/>
          <w:w w:val="105"/>
        </w:rPr>
        <w:t>sẽ</w:t>
      </w:r>
      <w:r>
        <w:rPr>
          <w:color w:val="231F20"/>
          <w:spacing w:val="-13"/>
          <w:w w:val="105"/>
        </w:rPr>
        <w:t> </w:t>
      </w:r>
      <w:r>
        <w:rPr>
          <w:color w:val="231F20"/>
          <w:w w:val="105"/>
        </w:rPr>
        <w:t>bay</w:t>
      </w:r>
      <w:r>
        <w:rPr>
          <w:color w:val="231F20"/>
          <w:spacing w:val="-15"/>
          <w:w w:val="105"/>
        </w:rPr>
        <w:t> </w:t>
      </w:r>
      <w:r>
        <w:rPr>
          <w:color w:val="231F20"/>
          <w:w w:val="105"/>
        </w:rPr>
        <w:t>đến</w:t>
      </w:r>
      <w:r>
        <w:rPr>
          <w:color w:val="231F20"/>
          <w:spacing w:val="-15"/>
          <w:w w:val="105"/>
        </w:rPr>
        <w:t> </w:t>
      </w:r>
      <w:r>
        <w:rPr>
          <w:color w:val="231F20"/>
          <w:w w:val="105"/>
        </w:rPr>
        <w:t>nơi</w:t>
      </w:r>
      <w:r>
        <w:rPr>
          <w:color w:val="231F20"/>
          <w:spacing w:val="-15"/>
          <w:w w:val="105"/>
        </w:rPr>
        <w:t> </w:t>
      </w:r>
      <w:r>
        <w:rPr>
          <w:color w:val="231F20"/>
          <w:w w:val="105"/>
        </w:rPr>
        <w:t>đó.</w:t>
      </w:r>
      <w:r>
        <w:rPr>
          <w:color w:val="231F20"/>
          <w:spacing w:val="-15"/>
          <w:w w:val="105"/>
        </w:rPr>
        <w:t> </w:t>
      </w:r>
      <w:r>
        <w:rPr>
          <w:color w:val="231F20"/>
          <w:w w:val="105"/>
        </w:rPr>
        <w:t>Người</w:t>
      </w:r>
      <w:r>
        <w:rPr>
          <w:color w:val="231F20"/>
          <w:spacing w:val="-15"/>
          <w:w w:val="105"/>
        </w:rPr>
        <w:t> </w:t>
      </w:r>
      <w:r>
        <w:rPr>
          <w:color w:val="231F20"/>
          <w:w w:val="105"/>
        </w:rPr>
        <w:t>ở bên</w:t>
      </w:r>
      <w:r>
        <w:rPr>
          <w:color w:val="231F20"/>
          <w:spacing w:val="-3"/>
          <w:w w:val="105"/>
        </w:rPr>
        <w:t> </w:t>
      </w:r>
      <w:r>
        <w:rPr>
          <w:color w:val="231F20"/>
          <w:w w:val="105"/>
        </w:rPr>
        <w:t>đó</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tiếp</w:t>
      </w:r>
      <w:r>
        <w:rPr>
          <w:color w:val="231F20"/>
          <w:spacing w:val="-3"/>
          <w:w w:val="105"/>
        </w:rPr>
        <w:t> </w:t>
      </w:r>
      <w:r>
        <w:rPr>
          <w:color w:val="231F20"/>
          <w:w w:val="105"/>
        </w:rPr>
        <w:t>nhận</w:t>
      </w:r>
      <w:r>
        <w:rPr>
          <w:color w:val="231F20"/>
          <w:spacing w:val="-3"/>
          <w:w w:val="105"/>
        </w:rPr>
        <w:t> </w:t>
      </w:r>
      <w:r>
        <w:rPr>
          <w:color w:val="231F20"/>
          <w:w w:val="105"/>
        </w:rPr>
        <w:t>không?</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4"/>
          <w:w w:val="105"/>
        </w:rPr>
        <w:t> </w:t>
      </w:r>
      <w:r>
        <w:rPr>
          <w:color w:val="231F20"/>
          <w:w w:val="105"/>
        </w:rPr>
        <w:t>phải</w:t>
      </w:r>
      <w:r>
        <w:rPr>
          <w:color w:val="231F20"/>
          <w:spacing w:val="-3"/>
          <w:w w:val="105"/>
        </w:rPr>
        <w:t> </w:t>
      </w:r>
      <w:r>
        <w:rPr>
          <w:color w:val="231F20"/>
          <w:w w:val="105"/>
        </w:rPr>
        <w:t>lo</w:t>
      </w:r>
      <w:r>
        <w:rPr>
          <w:color w:val="231F20"/>
          <w:spacing w:val="-4"/>
          <w:w w:val="105"/>
        </w:rPr>
        <w:t> </w:t>
      </w:r>
      <w:r>
        <w:rPr>
          <w:color w:val="231F20"/>
          <w:w w:val="105"/>
        </w:rPr>
        <w:t>vấn đề này. Khẳng định họ sẽ nhận được tin tức của chúng ta. Nhưng có tác dụng hay không, thì phải xem mức độ phiền não</w:t>
      </w:r>
      <w:r>
        <w:rPr>
          <w:color w:val="231F20"/>
          <w:spacing w:val="-1"/>
          <w:w w:val="105"/>
        </w:rPr>
        <w:t> </w:t>
      </w:r>
      <w:r>
        <w:rPr>
          <w:color w:val="231F20"/>
          <w:w w:val="105"/>
        </w:rPr>
        <w:t>của</w:t>
      </w:r>
      <w:r>
        <w:rPr>
          <w:color w:val="231F20"/>
          <w:spacing w:val="-1"/>
          <w:w w:val="105"/>
        </w:rPr>
        <w:t> </w:t>
      </w:r>
      <w:r>
        <w:rPr>
          <w:color w:val="231F20"/>
          <w:w w:val="105"/>
        </w:rPr>
        <w:t>họ.</w:t>
      </w:r>
      <w:r>
        <w:rPr>
          <w:color w:val="231F20"/>
          <w:spacing w:val="-1"/>
          <w:w w:val="105"/>
        </w:rPr>
        <w:t> </w:t>
      </w:r>
      <w:r>
        <w:rPr>
          <w:color w:val="231F20"/>
          <w:w w:val="105"/>
        </w:rPr>
        <w:t>Phiền</w:t>
      </w:r>
      <w:r>
        <w:rPr>
          <w:color w:val="231F20"/>
          <w:spacing w:val="-1"/>
          <w:w w:val="105"/>
        </w:rPr>
        <w:t> </w:t>
      </w:r>
      <w:r>
        <w:rPr>
          <w:color w:val="231F20"/>
          <w:w w:val="105"/>
        </w:rPr>
        <w:t>não</w:t>
      </w:r>
      <w:r>
        <w:rPr>
          <w:color w:val="231F20"/>
          <w:spacing w:val="-1"/>
          <w:w w:val="105"/>
        </w:rPr>
        <w:t> </w:t>
      </w:r>
      <w:r>
        <w:rPr>
          <w:color w:val="231F20"/>
          <w:w w:val="105"/>
        </w:rPr>
        <w:t>của</w:t>
      </w:r>
      <w:r>
        <w:rPr>
          <w:color w:val="231F20"/>
          <w:spacing w:val="-1"/>
          <w:w w:val="105"/>
        </w:rPr>
        <w:t> </w:t>
      </w:r>
      <w:r>
        <w:rPr>
          <w:color w:val="231F20"/>
          <w:w w:val="105"/>
        </w:rPr>
        <w:t>họ</w:t>
      </w:r>
      <w:r>
        <w:rPr>
          <w:color w:val="231F20"/>
          <w:spacing w:val="-1"/>
          <w:w w:val="105"/>
        </w:rPr>
        <w:t> </w:t>
      </w:r>
      <w:r>
        <w:rPr>
          <w:color w:val="231F20"/>
          <w:w w:val="105"/>
        </w:rPr>
        <w:t>dày</w:t>
      </w:r>
      <w:r>
        <w:rPr>
          <w:color w:val="231F20"/>
          <w:spacing w:val="-1"/>
          <w:w w:val="105"/>
        </w:rPr>
        <w:t> </w:t>
      </w:r>
      <w:r>
        <w:rPr>
          <w:color w:val="231F20"/>
          <w:w w:val="105"/>
        </w:rPr>
        <w:t>quá,</w:t>
      </w:r>
      <w:r>
        <w:rPr>
          <w:color w:val="231F20"/>
          <w:spacing w:val="-1"/>
          <w:w w:val="105"/>
        </w:rPr>
        <w:t> </w:t>
      </w:r>
      <w:r>
        <w:rPr>
          <w:color w:val="231F20"/>
          <w:w w:val="105"/>
        </w:rPr>
        <w:t>nghiệp</w:t>
      </w:r>
      <w:r>
        <w:rPr>
          <w:color w:val="231F20"/>
          <w:spacing w:val="-1"/>
          <w:w w:val="105"/>
        </w:rPr>
        <w:t> </w:t>
      </w:r>
      <w:r>
        <w:rPr>
          <w:color w:val="231F20"/>
          <w:w w:val="105"/>
        </w:rPr>
        <w:t>chướng</w:t>
      </w:r>
      <w:r>
        <w:rPr>
          <w:color w:val="231F20"/>
          <w:spacing w:val="-1"/>
          <w:w w:val="105"/>
        </w:rPr>
        <w:t> </w:t>
      </w:r>
      <w:r>
        <w:rPr>
          <w:color w:val="231F20"/>
          <w:w w:val="105"/>
        </w:rPr>
        <w:t>nặng quá, tuy nhận được nhưng họ cũng chẳng có cảm giác gì, như chúng ta bị tê liệt vậy. Nếu phiền não của họ nhẹ, họ có trí tuệ, thì họ sẽ cảm nhận được. Cái này, Phật, Bồ tát gọi là Phật lực gia trì. Phàm phu chúng ta đích thực cũng có loại năng lực này. Chỉ cần tâm chúng ta thanh tịnh, chỉ cần chúng ta thật sự có nguyện lực này, chúng ta hãy hồi hướng việc tu học của mình cho họ, thì họ có thể được lợi ích.</w:t>
      </w:r>
      <w:r>
        <w:rPr>
          <w:color w:val="231F20"/>
          <w:spacing w:val="-4"/>
          <w:w w:val="105"/>
        </w:rPr>
        <w:t> </w:t>
      </w:r>
      <w:r>
        <w:rPr>
          <w:color w:val="231F20"/>
          <w:w w:val="105"/>
        </w:rPr>
        <w:t>Những</w:t>
      </w:r>
      <w:r>
        <w:rPr>
          <w:color w:val="231F20"/>
          <w:spacing w:val="-4"/>
          <w:w w:val="105"/>
        </w:rPr>
        <w:t> </w:t>
      </w:r>
      <w:r>
        <w:rPr>
          <w:color w:val="231F20"/>
          <w:w w:val="105"/>
        </w:rPr>
        <w:t>sự</w:t>
      </w:r>
      <w:r>
        <w:rPr>
          <w:color w:val="231F20"/>
          <w:spacing w:val="-4"/>
          <w:w w:val="105"/>
        </w:rPr>
        <w:t> </w:t>
      </w:r>
      <w:r>
        <w:rPr>
          <w:color w:val="231F20"/>
          <w:w w:val="105"/>
        </w:rPr>
        <w:t>việc</w:t>
      </w:r>
      <w:r>
        <w:rPr>
          <w:color w:val="231F20"/>
          <w:spacing w:val="-4"/>
          <w:w w:val="105"/>
        </w:rPr>
        <w:t> </w:t>
      </w:r>
      <w:r>
        <w:rPr>
          <w:color w:val="231F20"/>
          <w:w w:val="105"/>
        </w:rPr>
        <w:t>này,</w:t>
      </w:r>
      <w:r>
        <w:rPr>
          <w:color w:val="231F20"/>
          <w:spacing w:val="-4"/>
          <w:w w:val="105"/>
        </w:rPr>
        <w:t> </w:t>
      </w:r>
      <w:r>
        <w:rPr>
          <w:color w:val="231F20"/>
          <w:w w:val="105"/>
        </w:rPr>
        <w:t>trước</w:t>
      </w:r>
      <w:r>
        <w:rPr>
          <w:color w:val="231F20"/>
          <w:spacing w:val="-4"/>
          <w:w w:val="105"/>
        </w:rPr>
        <w:t> </w:t>
      </w:r>
      <w:r>
        <w:rPr>
          <w:color w:val="231F20"/>
          <w:w w:val="105"/>
        </w:rPr>
        <w:t>đây</w:t>
      </w:r>
      <w:r>
        <w:rPr>
          <w:color w:val="231F20"/>
          <w:spacing w:val="-4"/>
          <w:w w:val="105"/>
        </w:rPr>
        <w:t> </w:t>
      </w:r>
      <w:r>
        <w:rPr>
          <w:color w:val="231F20"/>
          <w:w w:val="105"/>
        </w:rPr>
        <w:t>rất</w:t>
      </w:r>
      <w:r>
        <w:rPr>
          <w:color w:val="231F20"/>
          <w:spacing w:val="-4"/>
          <w:w w:val="105"/>
        </w:rPr>
        <w:t> </w:t>
      </w:r>
      <w:r>
        <w:rPr>
          <w:color w:val="231F20"/>
          <w:w w:val="105"/>
        </w:rPr>
        <w:t>khó</w:t>
      </w:r>
      <w:r>
        <w:rPr>
          <w:color w:val="231F20"/>
          <w:spacing w:val="-4"/>
          <w:w w:val="105"/>
        </w:rPr>
        <w:t> </w:t>
      </w:r>
      <w:r>
        <w:rPr>
          <w:color w:val="231F20"/>
          <w:w w:val="105"/>
        </w:rPr>
        <w:t>nói,</w:t>
      </w:r>
      <w:r>
        <w:rPr>
          <w:color w:val="231F20"/>
          <w:spacing w:val="-4"/>
          <w:w w:val="105"/>
        </w:rPr>
        <w:t> </w:t>
      </w:r>
      <w:r>
        <w:rPr>
          <w:color w:val="231F20"/>
          <w:w w:val="105"/>
        </w:rPr>
        <w:t>vì</w:t>
      </w:r>
      <w:r>
        <w:rPr>
          <w:color w:val="231F20"/>
          <w:spacing w:val="-4"/>
          <w:w w:val="105"/>
        </w:rPr>
        <w:t> </w:t>
      </w:r>
      <w:r>
        <w:rPr>
          <w:color w:val="231F20"/>
          <w:w w:val="105"/>
        </w:rPr>
        <w:t>quá</w:t>
      </w:r>
      <w:r>
        <w:rPr>
          <w:color w:val="231F20"/>
          <w:spacing w:val="-4"/>
          <w:w w:val="105"/>
        </w:rPr>
        <w:t> </w:t>
      </w:r>
      <w:r>
        <w:rPr>
          <w:color w:val="231F20"/>
          <w:w w:val="105"/>
        </w:rPr>
        <w:t>huyền nhiệm, ai có thể tin đây? Chỉ có người chân thật hiền lành mới có thể tin tưởng.</w:t>
      </w:r>
    </w:p>
    <w:p>
      <w:pPr>
        <w:pStyle w:val="BodyText"/>
        <w:spacing w:line="297" w:lineRule="auto" w:before="148"/>
        <w:ind w:left="387" w:right="122" w:firstLine="453"/>
      </w:pPr>
      <w:r>
        <w:rPr>
          <w:color w:val="231F20"/>
          <w:w w:val="105"/>
        </w:rPr>
        <w:t>Khoa học bây giờ giải quyết được nhiều việc, đặc biệt</w:t>
      </w:r>
      <w:r>
        <w:rPr>
          <w:color w:val="231F20"/>
          <w:spacing w:val="40"/>
          <w:w w:val="105"/>
        </w:rPr>
        <w:t> </w:t>
      </w:r>
      <w:r>
        <w:rPr>
          <w:color w:val="231F20"/>
          <w:w w:val="105"/>
        </w:rPr>
        <w:t>là ngành Lượng tử lực học. Ngành khoa học này mới phát triển,</w:t>
      </w:r>
      <w:r>
        <w:rPr>
          <w:color w:val="231F20"/>
          <w:spacing w:val="21"/>
          <w:w w:val="105"/>
        </w:rPr>
        <w:t> </w:t>
      </w:r>
      <w:r>
        <w:rPr>
          <w:color w:val="231F20"/>
          <w:w w:val="105"/>
        </w:rPr>
        <w:t>vừa</w:t>
      </w:r>
      <w:r>
        <w:rPr>
          <w:color w:val="231F20"/>
          <w:spacing w:val="21"/>
          <w:w w:val="105"/>
        </w:rPr>
        <w:t> </w:t>
      </w:r>
      <w:r>
        <w:rPr>
          <w:color w:val="231F20"/>
          <w:w w:val="105"/>
        </w:rPr>
        <w:t>mới</w:t>
      </w:r>
      <w:r>
        <w:rPr>
          <w:color w:val="231F20"/>
          <w:spacing w:val="21"/>
          <w:w w:val="105"/>
        </w:rPr>
        <w:t> </w:t>
      </w:r>
      <w:r>
        <w:rPr>
          <w:color w:val="231F20"/>
          <w:w w:val="105"/>
        </w:rPr>
        <w:t>bắt</w:t>
      </w:r>
      <w:r>
        <w:rPr>
          <w:color w:val="231F20"/>
          <w:spacing w:val="21"/>
          <w:w w:val="105"/>
        </w:rPr>
        <w:t> </w:t>
      </w:r>
      <w:r>
        <w:rPr>
          <w:color w:val="231F20"/>
          <w:w w:val="105"/>
        </w:rPr>
        <w:t>đầu,</w:t>
      </w:r>
      <w:r>
        <w:rPr>
          <w:color w:val="231F20"/>
          <w:spacing w:val="21"/>
          <w:w w:val="105"/>
        </w:rPr>
        <w:t> </w:t>
      </w:r>
      <w:r>
        <w:rPr>
          <w:color w:val="231F20"/>
          <w:w w:val="105"/>
        </w:rPr>
        <w:t>rất</w:t>
      </w:r>
      <w:r>
        <w:rPr>
          <w:color w:val="231F20"/>
          <w:spacing w:val="21"/>
          <w:w w:val="105"/>
        </w:rPr>
        <w:t> </w:t>
      </w:r>
      <w:r>
        <w:rPr>
          <w:color w:val="231F20"/>
          <w:w w:val="105"/>
        </w:rPr>
        <w:t>tân</w:t>
      </w:r>
      <w:r>
        <w:rPr>
          <w:color w:val="231F20"/>
          <w:spacing w:val="22"/>
          <w:w w:val="105"/>
        </w:rPr>
        <w:t> </w:t>
      </w:r>
      <w:r>
        <w:rPr>
          <w:color w:val="231F20"/>
          <w:w w:val="105"/>
        </w:rPr>
        <w:t>tiến.</w:t>
      </w:r>
      <w:r>
        <w:rPr>
          <w:color w:val="231F20"/>
          <w:spacing w:val="21"/>
          <w:w w:val="105"/>
        </w:rPr>
        <w:t> </w:t>
      </w:r>
      <w:r>
        <w:rPr>
          <w:color w:val="231F20"/>
          <w:w w:val="105"/>
        </w:rPr>
        <w:t>Sở</w:t>
      </w:r>
      <w:r>
        <w:rPr>
          <w:color w:val="231F20"/>
          <w:spacing w:val="21"/>
          <w:w w:val="105"/>
        </w:rPr>
        <w:t> </w:t>
      </w:r>
      <w:r>
        <w:rPr>
          <w:color w:val="231F20"/>
          <w:w w:val="105"/>
        </w:rPr>
        <w:t>dĩ,</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có</w:t>
      </w:r>
      <w:r>
        <w:rPr>
          <w:color w:val="231F20"/>
          <w:spacing w:val="21"/>
          <w:w w:val="105"/>
        </w:rPr>
        <w:t> </w:t>
      </w:r>
      <w:r>
        <w:rPr>
          <w:color w:val="231F20"/>
          <w:spacing w:val="-5"/>
          <w:w w:val="105"/>
        </w:rPr>
        <w:t>thể</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lãnh hội được, sau 3 đến 5 năm nữa, ngành khoa học này</w:t>
      </w:r>
      <w:r>
        <w:rPr>
          <w:color w:val="231F20"/>
          <w:spacing w:val="40"/>
          <w:w w:val="105"/>
        </w:rPr>
        <w:t> </w:t>
      </w:r>
      <w:r>
        <w:rPr>
          <w:color w:val="231F20"/>
          <w:w w:val="105"/>
        </w:rPr>
        <w:t>sẽ được tuyên truyền rộng rãi với công chúng. Nó khẳng định</w:t>
      </w:r>
      <w:r>
        <w:rPr>
          <w:color w:val="231F20"/>
          <w:spacing w:val="-4"/>
          <w:w w:val="105"/>
        </w:rPr>
        <w:t> </w:t>
      </w:r>
      <w:r>
        <w:rPr>
          <w:color w:val="231F20"/>
          <w:w w:val="105"/>
        </w:rPr>
        <w:t>ý</w:t>
      </w:r>
      <w:r>
        <w:rPr>
          <w:color w:val="231F20"/>
          <w:spacing w:val="-3"/>
          <w:w w:val="105"/>
        </w:rPr>
        <w:t> </w:t>
      </w:r>
      <w:r>
        <w:rPr>
          <w:color w:val="231F20"/>
          <w:w w:val="105"/>
        </w:rPr>
        <w:t>niệm</w:t>
      </w:r>
      <w:r>
        <w:rPr>
          <w:color w:val="231F20"/>
          <w:spacing w:val="-3"/>
          <w:w w:val="105"/>
        </w:rPr>
        <w:t> </w:t>
      </w:r>
      <w:r>
        <w:rPr>
          <w:color w:val="231F20"/>
          <w:w w:val="105"/>
        </w:rPr>
        <w:t>chi</w:t>
      </w:r>
      <w:r>
        <w:rPr>
          <w:color w:val="231F20"/>
          <w:spacing w:val="-3"/>
          <w:w w:val="105"/>
        </w:rPr>
        <w:t> </w:t>
      </w:r>
      <w:r>
        <w:rPr>
          <w:color w:val="231F20"/>
          <w:w w:val="105"/>
        </w:rPr>
        <w:t>phối</w:t>
      </w:r>
      <w:r>
        <w:rPr>
          <w:color w:val="231F20"/>
          <w:spacing w:val="-3"/>
          <w:w w:val="105"/>
        </w:rPr>
        <w:t> </w:t>
      </w:r>
      <w:r>
        <w:rPr>
          <w:color w:val="231F20"/>
          <w:w w:val="105"/>
        </w:rPr>
        <w:t>tất</w:t>
      </w:r>
      <w:r>
        <w:rPr>
          <w:color w:val="231F20"/>
          <w:spacing w:val="-3"/>
          <w:w w:val="105"/>
        </w:rPr>
        <w:t> </w:t>
      </w:r>
      <w:r>
        <w:rPr>
          <w:color w:val="231F20"/>
          <w:w w:val="105"/>
        </w:rPr>
        <w:t>cả.</w:t>
      </w:r>
      <w:r>
        <w:rPr>
          <w:color w:val="231F20"/>
          <w:spacing w:val="-3"/>
          <w:w w:val="105"/>
        </w:rPr>
        <w:t> </w:t>
      </w:r>
      <w:r>
        <w:rPr>
          <w:color w:val="231F20"/>
          <w:w w:val="105"/>
        </w:rPr>
        <w:t>Đây</w:t>
      </w:r>
      <w:r>
        <w:rPr>
          <w:color w:val="231F20"/>
          <w:spacing w:val="-3"/>
          <w:w w:val="105"/>
        </w:rPr>
        <w:t> </w:t>
      </w:r>
      <w:r>
        <w:rPr>
          <w:color w:val="231F20"/>
          <w:w w:val="105"/>
        </w:rPr>
        <w:t>chính</w:t>
      </w:r>
      <w:r>
        <w:rPr>
          <w:color w:val="231F20"/>
          <w:spacing w:val="-3"/>
          <w:w w:val="105"/>
        </w:rPr>
        <w:t> </w:t>
      </w:r>
      <w:r>
        <w:rPr>
          <w:color w:val="231F20"/>
          <w:w w:val="105"/>
        </w:rPr>
        <w:t>là</w:t>
      </w:r>
      <w:r>
        <w:rPr>
          <w:color w:val="231F20"/>
          <w:spacing w:val="-3"/>
          <w:w w:val="105"/>
        </w:rPr>
        <w:t> </w:t>
      </w:r>
      <w:r>
        <w:rPr>
          <w:color w:val="231F20"/>
          <w:w w:val="105"/>
        </w:rPr>
        <w:t>chỗ</w:t>
      </w:r>
      <w:r>
        <w:rPr>
          <w:color w:val="231F20"/>
          <w:spacing w:val="-3"/>
          <w:w w:val="105"/>
        </w:rPr>
        <w:t> </w:t>
      </w:r>
      <w:r>
        <w:rPr>
          <w:color w:val="231F20"/>
          <w:w w:val="105"/>
        </w:rPr>
        <w:t>mà</w:t>
      </w:r>
      <w:r>
        <w:rPr>
          <w:color w:val="231F20"/>
          <w:spacing w:val="-3"/>
          <w:w w:val="105"/>
        </w:rPr>
        <w:t> </w:t>
      </w:r>
      <w:r>
        <w:rPr>
          <w:color w:val="231F20"/>
          <w:w w:val="105"/>
        </w:rPr>
        <w:t>trong</w:t>
      </w:r>
      <w:r>
        <w:rPr>
          <w:color w:val="231F20"/>
          <w:spacing w:val="-3"/>
          <w:w w:val="105"/>
        </w:rPr>
        <w:t> </w:t>
      </w:r>
      <w:r>
        <w:rPr>
          <w:color w:val="231F20"/>
          <w:w w:val="105"/>
        </w:rPr>
        <w:t>kinh Đại</w:t>
      </w:r>
      <w:r>
        <w:rPr>
          <w:color w:val="231F20"/>
          <w:spacing w:val="-11"/>
          <w:w w:val="105"/>
        </w:rPr>
        <w:t> </w:t>
      </w:r>
      <w:r>
        <w:rPr>
          <w:color w:val="231F20"/>
          <w:w w:val="105"/>
        </w:rPr>
        <w:t>thừa,</w:t>
      </w:r>
      <w:r>
        <w:rPr>
          <w:color w:val="231F20"/>
          <w:spacing w:val="-12"/>
          <w:w w:val="105"/>
        </w:rPr>
        <w:t> </w:t>
      </w:r>
      <w:r>
        <w:rPr>
          <w:color w:val="231F20"/>
          <w:w w:val="105"/>
        </w:rPr>
        <w:t>Phật</w:t>
      </w:r>
      <w:r>
        <w:rPr>
          <w:color w:val="231F20"/>
          <w:spacing w:val="-12"/>
          <w:w w:val="105"/>
        </w:rPr>
        <w:t> </w:t>
      </w:r>
      <w:r>
        <w:rPr>
          <w:color w:val="231F20"/>
          <w:w w:val="105"/>
        </w:rPr>
        <w:t>thường</w:t>
      </w:r>
      <w:r>
        <w:rPr>
          <w:color w:val="231F20"/>
          <w:spacing w:val="-12"/>
          <w:w w:val="105"/>
        </w:rPr>
        <w:t> </w:t>
      </w:r>
      <w:r>
        <w:rPr>
          <w:color w:val="231F20"/>
          <w:w w:val="105"/>
        </w:rPr>
        <w:t>nói:</w:t>
      </w:r>
      <w:r>
        <w:rPr>
          <w:color w:val="231F20"/>
          <w:spacing w:val="-12"/>
          <w:w w:val="105"/>
        </w:rPr>
        <w:t> </w:t>
      </w:r>
      <w:r>
        <w:rPr>
          <w:i/>
          <w:color w:val="231F20"/>
          <w:w w:val="105"/>
        </w:rPr>
        <w:t>“Nhất</w:t>
      </w:r>
      <w:r>
        <w:rPr>
          <w:i/>
          <w:color w:val="231F20"/>
          <w:spacing w:val="-11"/>
          <w:w w:val="105"/>
        </w:rPr>
        <w:t> </w:t>
      </w:r>
      <w:r>
        <w:rPr>
          <w:i/>
          <w:color w:val="231F20"/>
          <w:w w:val="105"/>
        </w:rPr>
        <w:t>thiết</w:t>
      </w:r>
      <w:r>
        <w:rPr>
          <w:i/>
          <w:color w:val="231F20"/>
          <w:spacing w:val="-12"/>
          <w:w w:val="105"/>
        </w:rPr>
        <w:t> </w:t>
      </w:r>
      <w:r>
        <w:rPr>
          <w:i/>
          <w:color w:val="231F20"/>
          <w:w w:val="105"/>
        </w:rPr>
        <w:t>pháp</w:t>
      </w:r>
      <w:r>
        <w:rPr>
          <w:i/>
          <w:color w:val="231F20"/>
          <w:spacing w:val="-12"/>
          <w:w w:val="105"/>
        </w:rPr>
        <w:t> </w:t>
      </w:r>
      <w:r>
        <w:rPr>
          <w:i/>
          <w:color w:val="231F20"/>
          <w:w w:val="105"/>
        </w:rPr>
        <w:t>tòng</w:t>
      </w:r>
      <w:r>
        <w:rPr>
          <w:i/>
          <w:color w:val="231F20"/>
          <w:spacing w:val="-11"/>
          <w:w w:val="105"/>
        </w:rPr>
        <w:t> </w:t>
      </w:r>
      <w:r>
        <w:rPr>
          <w:i/>
          <w:color w:val="231F20"/>
          <w:w w:val="105"/>
        </w:rPr>
        <w:t>tâm</w:t>
      </w:r>
      <w:r>
        <w:rPr>
          <w:i/>
          <w:color w:val="231F20"/>
          <w:spacing w:val="-12"/>
          <w:w w:val="105"/>
        </w:rPr>
        <w:t> </w:t>
      </w:r>
      <w:r>
        <w:rPr>
          <w:i/>
          <w:color w:val="231F20"/>
          <w:w w:val="105"/>
        </w:rPr>
        <w:t>tưởng sinh”</w:t>
      </w:r>
      <w:r>
        <w:rPr>
          <w:color w:val="231F20"/>
          <w:w w:val="105"/>
        </w:rPr>
        <w:t>. Môn khoa học này nếu như được phổ biến phát huy, thì</w:t>
      </w:r>
      <w:r>
        <w:rPr>
          <w:color w:val="231F20"/>
          <w:spacing w:val="-11"/>
          <w:w w:val="105"/>
        </w:rPr>
        <w:t> </w:t>
      </w:r>
      <w:r>
        <w:rPr>
          <w:color w:val="231F20"/>
          <w:w w:val="105"/>
        </w:rPr>
        <w:t>xã</w:t>
      </w:r>
      <w:r>
        <w:rPr>
          <w:color w:val="231F20"/>
          <w:spacing w:val="-11"/>
          <w:w w:val="105"/>
        </w:rPr>
        <w:t> </w:t>
      </w:r>
      <w:r>
        <w:rPr>
          <w:color w:val="231F20"/>
          <w:w w:val="105"/>
        </w:rPr>
        <w:t>hội</w:t>
      </w:r>
      <w:r>
        <w:rPr>
          <w:color w:val="231F20"/>
          <w:spacing w:val="-11"/>
          <w:w w:val="105"/>
        </w:rPr>
        <w:t> </w:t>
      </w:r>
      <w:r>
        <w:rPr>
          <w:color w:val="231F20"/>
          <w:w w:val="105"/>
        </w:rPr>
        <w:t>của</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sẽ</w:t>
      </w:r>
      <w:r>
        <w:rPr>
          <w:color w:val="231F20"/>
          <w:spacing w:val="-10"/>
          <w:w w:val="105"/>
        </w:rPr>
        <w:t> </w:t>
      </w:r>
      <w:r>
        <w:rPr>
          <w:color w:val="231F20"/>
          <w:w w:val="105"/>
        </w:rPr>
        <w:t>được</w:t>
      </w:r>
      <w:r>
        <w:rPr>
          <w:color w:val="231F20"/>
          <w:spacing w:val="-10"/>
          <w:w w:val="105"/>
        </w:rPr>
        <w:t> </w:t>
      </w:r>
      <w:r>
        <w:rPr>
          <w:color w:val="231F20"/>
          <w:w w:val="105"/>
        </w:rPr>
        <w:t>cứu,</w:t>
      </w:r>
      <w:r>
        <w:rPr>
          <w:color w:val="231F20"/>
          <w:spacing w:val="-10"/>
          <w:w w:val="105"/>
        </w:rPr>
        <w:t> </w:t>
      </w:r>
      <w:r>
        <w:rPr>
          <w:color w:val="231F20"/>
          <w:w w:val="105"/>
        </w:rPr>
        <w:t>những</w:t>
      </w:r>
      <w:r>
        <w:rPr>
          <w:color w:val="231F20"/>
          <w:spacing w:val="-10"/>
          <w:w w:val="105"/>
        </w:rPr>
        <w:t> </w:t>
      </w:r>
      <w:r>
        <w:rPr>
          <w:color w:val="231F20"/>
          <w:w w:val="105"/>
        </w:rPr>
        <w:t>thiên</w:t>
      </w:r>
      <w:r>
        <w:rPr>
          <w:color w:val="231F20"/>
          <w:spacing w:val="-11"/>
          <w:w w:val="105"/>
        </w:rPr>
        <w:t> </w:t>
      </w:r>
      <w:r>
        <w:rPr>
          <w:color w:val="231F20"/>
          <w:w w:val="105"/>
        </w:rPr>
        <w:t>tai</w:t>
      </w:r>
      <w:r>
        <w:rPr>
          <w:color w:val="231F20"/>
          <w:spacing w:val="-11"/>
          <w:w w:val="105"/>
        </w:rPr>
        <w:t> </w:t>
      </w:r>
      <w:r>
        <w:rPr>
          <w:color w:val="231F20"/>
          <w:w w:val="105"/>
        </w:rPr>
        <w:t>trên</w:t>
      </w:r>
      <w:r>
        <w:rPr>
          <w:color w:val="231F20"/>
          <w:spacing w:val="-10"/>
          <w:w w:val="105"/>
        </w:rPr>
        <w:t> </w:t>
      </w:r>
      <w:r>
        <w:rPr>
          <w:color w:val="231F20"/>
          <w:w w:val="105"/>
        </w:rPr>
        <w:t>trái đất của chúng ta cũng được cứu.</w:t>
      </w:r>
    </w:p>
    <w:p>
      <w:pPr>
        <w:pStyle w:val="BodyText"/>
        <w:spacing w:line="297" w:lineRule="auto" w:before="144"/>
        <w:ind w:left="103" w:right="404" w:firstLine="453"/>
      </w:pPr>
      <w:r>
        <w:rPr>
          <w:color w:val="231F20"/>
          <w:w w:val="105"/>
        </w:rPr>
        <w:t>Bây giờ, mọi người không có biện pháp nào, không biết phải</w:t>
      </w:r>
      <w:r>
        <w:rPr>
          <w:color w:val="231F20"/>
          <w:spacing w:val="-3"/>
          <w:w w:val="105"/>
        </w:rPr>
        <w:t> </w:t>
      </w:r>
      <w:r>
        <w:rPr>
          <w:color w:val="231F20"/>
          <w:w w:val="105"/>
        </w:rPr>
        <w:t>làm</w:t>
      </w:r>
      <w:r>
        <w:rPr>
          <w:color w:val="231F20"/>
          <w:spacing w:val="-3"/>
          <w:w w:val="105"/>
        </w:rPr>
        <w:t> </w:t>
      </w:r>
      <w:r>
        <w:rPr>
          <w:color w:val="231F20"/>
          <w:w w:val="105"/>
        </w:rPr>
        <w:t>sao.</w:t>
      </w:r>
      <w:r>
        <w:rPr>
          <w:color w:val="231F20"/>
          <w:spacing w:val="-3"/>
          <w:w w:val="105"/>
        </w:rPr>
        <w:t> </w:t>
      </w:r>
      <w:r>
        <w:rPr>
          <w:color w:val="231F20"/>
          <w:w w:val="105"/>
        </w:rPr>
        <w:t>Các</w:t>
      </w:r>
      <w:r>
        <w:rPr>
          <w:color w:val="231F20"/>
          <w:spacing w:val="-3"/>
          <w:w w:val="105"/>
        </w:rPr>
        <w:t> </w:t>
      </w:r>
      <w:r>
        <w:rPr>
          <w:color w:val="231F20"/>
          <w:w w:val="105"/>
        </w:rPr>
        <w:t>nhà</w:t>
      </w:r>
      <w:r>
        <w:rPr>
          <w:color w:val="231F20"/>
          <w:spacing w:val="-3"/>
          <w:w w:val="105"/>
        </w:rPr>
        <w:t> </w:t>
      </w:r>
      <w:r>
        <w:rPr>
          <w:color w:val="231F20"/>
          <w:w w:val="105"/>
        </w:rPr>
        <w:t>lượng</w:t>
      </w:r>
      <w:r>
        <w:rPr>
          <w:color w:val="231F20"/>
          <w:spacing w:val="-3"/>
          <w:w w:val="105"/>
        </w:rPr>
        <w:t> </w:t>
      </w:r>
      <w:r>
        <w:rPr>
          <w:color w:val="231F20"/>
          <w:w w:val="105"/>
        </w:rPr>
        <w:t>tử</w:t>
      </w:r>
      <w:r>
        <w:rPr>
          <w:color w:val="231F20"/>
          <w:spacing w:val="-3"/>
          <w:w w:val="105"/>
        </w:rPr>
        <w:t> </w:t>
      </w:r>
      <w:r>
        <w:rPr>
          <w:color w:val="231F20"/>
          <w:w w:val="105"/>
        </w:rPr>
        <w:t>lực</w:t>
      </w:r>
      <w:r>
        <w:rPr>
          <w:color w:val="231F20"/>
          <w:spacing w:val="-3"/>
          <w:w w:val="105"/>
        </w:rPr>
        <w:t> </w:t>
      </w:r>
      <w:r>
        <w:rPr>
          <w:color w:val="231F20"/>
          <w:w w:val="105"/>
        </w:rPr>
        <w:t>học</w:t>
      </w:r>
      <w:r>
        <w:rPr>
          <w:color w:val="231F20"/>
          <w:spacing w:val="-3"/>
          <w:w w:val="105"/>
        </w:rPr>
        <w:t> </w:t>
      </w:r>
      <w:r>
        <w:rPr>
          <w:color w:val="231F20"/>
          <w:w w:val="105"/>
        </w:rPr>
        <w:t>chứng</w:t>
      </w:r>
      <w:r>
        <w:rPr>
          <w:color w:val="231F20"/>
          <w:spacing w:val="-3"/>
          <w:w w:val="105"/>
        </w:rPr>
        <w:t> </w:t>
      </w:r>
      <w:r>
        <w:rPr>
          <w:color w:val="231F20"/>
          <w:w w:val="105"/>
        </w:rPr>
        <w:t>minh,</w:t>
      </w:r>
      <w:r>
        <w:rPr>
          <w:color w:val="231F20"/>
          <w:spacing w:val="-3"/>
          <w:w w:val="105"/>
        </w:rPr>
        <w:t> </w:t>
      </w:r>
      <w:r>
        <w:rPr>
          <w:color w:val="231F20"/>
          <w:w w:val="105"/>
        </w:rPr>
        <w:t>sơn</w:t>
      </w:r>
      <w:r>
        <w:rPr>
          <w:color w:val="231F20"/>
          <w:spacing w:val="-3"/>
          <w:w w:val="105"/>
        </w:rPr>
        <w:t> </w:t>
      </w:r>
      <w:r>
        <w:rPr>
          <w:color w:val="231F20"/>
          <w:w w:val="105"/>
        </w:rPr>
        <w:t>hà đại</w:t>
      </w:r>
      <w:r>
        <w:rPr>
          <w:color w:val="231F20"/>
          <w:spacing w:val="-6"/>
          <w:w w:val="105"/>
        </w:rPr>
        <w:t> </w:t>
      </w:r>
      <w:r>
        <w:rPr>
          <w:color w:val="231F20"/>
          <w:w w:val="105"/>
        </w:rPr>
        <w:t>địa</w:t>
      </w:r>
      <w:r>
        <w:rPr>
          <w:color w:val="231F20"/>
          <w:spacing w:val="-6"/>
          <w:w w:val="105"/>
        </w:rPr>
        <w:t> </w:t>
      </w:r>
      <w:r>
        <w:rPr>
          <w:color w:val="231F20"/>
          <w:w w:val="105"/>
        </w:rPr>
        <w:t>là</w:t>
      </w:r>
      <w:r>
        <w:rPr>
          <w:color w:val="231F20"/>
          <w:spacing w:val="-6"/>
          <w:w w:val="105"/>
        </w:rPr>
        <w:t> </w:t>
      </w:r>
      <w:r>
        <w:rPr>
          <w:color w:val="231F20"/>
          <w:w w:val="105"/>
        </w:rPr>
        <w:t>có</w:t>
      </w:r>
      <w:r>
        <w:rPr>
          <w:color w:val="231F20"/>
          <w:spacing w:val="-6"/>
          <w:w w:val="105"/>
        </w:rPr>
        <w:t> </w:t>
      </w:r>
      <w:r>
        <w:rPr>
          <w:color w:val="231F20"/>
          <w:w w:val="105"/>
        </w:rPr>
        <w:t>cơ</w:t>
      </w:r>
      <w:r>
        <w:rPr>
          <w:color w:val="231F20"/>
          <w:spacing w:val="-6"/>
          <w:w w:val="105"/>
        </w:rPr>
        <w:t> </w:t>
      </w:r>
      <w:r>
        <w:rPr>
          <w:color w:val="231F20"/>
          <w:w w:val="105"/>
        </w:rPr>
        <w:t>thể,</w:t>
      </w:r>
      <w:r>
        <w:rPr>
          <w:color w:val="231F20"/>
          <w:spacing w:val="-6"/>
          <w:w w:val="105"/>
        </w:rPr>
        <w:t> </w:t>
      </w:r>
      <w:r>
        <w:rPr>
          <w:color w:val="231F20"/>
          <w:w w:val="105"/>
        </w:rPr>
        <w:t>cùng</w:t>
      </w:r>
      <w:r>
        <w:rPr>
          <w:color w:val="231F20"/>
          <w:spacing w:val="-6"/>
          <w:w w:val="105"/>
        </w:rPr>
        <w:t> </w:t>
      </w:r>
      <w:r>
        <w:rPr>
          <w:color w:val="231F20"/>
          <w:w w:val="105"/>
        </w:rPr>
        <w:t>với</w:t>
      </w:r>
      <w:r>
        <w:rPr>
          <w:color w:val="231F20"/>
          <w:spacing w:val="-6"/>
          <w:w w:val="105"/>
        </w:rPr>
        <w:t> </w:t>
      </w:r>
      <w:r>
        <w:rPr>
          <w:color w:val="231F20"/>
          <w:w w:val="105"/>
        </w:rPr>
        <w:t>chỗ</w:t>
      </w:r>
      <w:r>
        <w:rPr>
          <w:color w:val="231F20"/>
          <w:spacing w:val="-6"/>
          <w:w w:val="105"/>
        </w:rPr>
        <w:t> </w:t>
      </w:r>
      <w:r>
        <w:rPr>
          <w:color w:val="231F20"/>
          <w:w w:val="105"/>
        </w:rPr>
        <w:t>nói</w:t>
      </w:r>
      <w:r>
        <w:rPr>
          <w:color w:val="231F20"/>
          <w:spacing w:val="-6"/>
          <w:w w:val="105"/>
        </w:rPr>
        <w:t> </w:t>
      </w:r>
      <w:r>
        <w:rPr>
          <w:color w:val="231F20"/>
          <w:w w:val="105"/>
        </w:rPr>
        <w:t>trong</w:t>
      </w:r>
      <w:r>
        <w:rPr>
          <w:color w:val="231F20"/>
          <w:spacing w:val="-6"/>
          <w:w w:val="105"/>
        </w:rPr>
        <w:t> </w:t>
      </w:r>
      <w:r>
        <w:rPr>
          <w:color w:val="231F20"/>
          <w:w w:val="105"/>
        </w:rPr>
        <w:t>kinh</w:t>
      </w:r>
      <w:r>
        <w:rPr>
          <w:color w:val="231F20"/>
          <w:spacing w:val="-6"/>
          <w:w w:val="105"/>
        </w:rPr>
        <w:t> </w:t>
      </w:r>
      <w:r>
        <w:rPr>
          <w:color w:val="231F20"/>
          <w:w w:val="105"/>
        </w:rPr>
        <w:t>Phật</w:t>
      </w:r>
      <w:r>
        <w:rPr>
          <w:color w:val="231F20"/>
          <w:spacing w:val="-6"/>
          <w:w w:val="105"/>
        </w:rPr>
        <w:t> </w:t>
      </w:r>
      <w:r>
        <w:rPr>
          <w:color w:val="231F20"/>
          <w:w w:val="105"/>
        </w:rPr>
        <w:t>không khác.</w:t>
      </w:r>
      <w:r>
        <w:rPr>
          <w:color w:val="231F20"/>
          <w:spacing w:val="-6"/>
          <w:w w:val="105"/>
        </w:rPr>
        <w:t> </w:t>
      </w:r>
      <w:r>
        <w:rPr>
          <w:color w:val="231F20"/>
          <w:w w:val="105"/>
        </w:rPr>
        <w:t>Bồ</w:t>
      </w:r>
      <w:r>
        <w:rPr>
          <w:color w:val="231F20"/>
          <w:spacing w:val="-6"/>
          <w:w w:val="105"/>
        </w:rPr>
        <w:t> </w:t>
      </w:r>
      <w:r>
        <w:rPr>
          <w:color w:val="231F20"/>
          <w:w w:val="105"/>
        </w:rPr>
        <w:t>tát</w:t>
      </w:r>
      <w:r>
        <w:rPr>
          <w:color w:val="231F20"/>
          <w:spacing w:val="-6"/>
          <w:w w:val="105"/>
        </w:rPr>
        <w:t> </w:t>
      </w:r>
      <w:r>
        <w:rPr>
          <w:color w:val="231F20"/>
          <w:w w:val="105"/>
        </w:rPr>
        <w:t>Di</w:t>
      </w:r>
      <w:r>
        <w:rPr>
          <w:color w:val="231F20"/>
          <w:spacing w:val="-6"/>
          <w:w w:val="105"/>
        </w:rPr>
        <w:t> </w:t>
      </w:r>
      <w:r>
        <w:rPr>
          <w:color w:val="231F20"/>
          <w:w w:val="105"/>
        </w:rPr>
        <w:t>Lặc</w:t>
      </w:r>
      <w:r>
        <w:rPr>
          <w:color w:val="231F20"/>
          <w:spacing w:val="-6"/>
          <w:w w:val="105"/>
        </w:rPr>
        <w:t> </w:t>
      </w:r>
      <w:r>
        <w:rPr>
          <w:color w:val="231F20"/>
          <w:w w:val="105"/>
        </w:rPr>
        <w:t>cũng</w:t>
      </w:r>
      <w:r>
        <w:rPr>
          <w:color w:val="231F20"/>
          <w:spacing w:val="-6"/>
          <w:w w:val="105"/>
        </w:rPr>
        <w:t> </w:t>
      </w:r>
      <w:r>
        <w:rPr>
          <w:color w:val="231F20"/>
          <w:w w:val="105"/>
        </w:rPr>
        <w:t>cho</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hay</w:t>
      </w:r>
      <w:r>
        <w:rPr>
          <w:color w:val="231F20"/>
          <w:spacing w:val="-6"/>
          <w:w w:val="105"/>
        </w:rPr>
        <w:t> </w:t>
      </w:r>
      <w:r>
        <w:rPr>
          <w:color w:val="231F20"/>
          <w:w w:val="105"/>
        </w:rPr>
        <w:t>rằng:</w:t>
      </w:r>
      <w:r>
        <w:rPr>
          <w:color w:val="231F20"/>
          <w:spacing w:val="-6"/>
          <w:w w:val="105"/>
        </w:rPr>
        <w:t> </w:t>
      </w:r>
      <w:r>
        <w:rPr>
          <w:color w:val="231F20"/>
          <w:w w:val="105"/>
        </w:rPr>
        <w:t>“Một</w:t>
      </w:r>
      <w:r>
        <w:rPr>
          <w:color w:val="231F20"/>
          <w:spacing w:val="-6"/>
          <w:w w:val="105"/>
        </w:rPr>
        <w:t> </w:t>
      </w:r>
      <w:r>
        <w:rPr>
          <w:color w:val="231F20"/>
          <w:w w:val="105"/>
        </w:rPr>
        <w:t>khảy móng tay này có ba triệu hai trăm ngàn niệm”. Mỗi niệm được</w:t>
      </w:r>
      <w:r>
        <w:rPr>
          <w:color w:val="231F20"/>
          <w:spacing w:val="-16"/>
          <w:w w:val="105"/>
        </w:rPr>
        <w:t> </w:t>
      </w:r>
      <w:r>
        <w:rPr>
          <w:color w:val="231F20"/>
          <w:w w:val="105"/>
        </w:rPr>
        <w:t>hình</w:t>
      </w:r>
      <w:r>
        <w:rPr>
          <w:color w:val="231F20"/>
          <w:spacing w:val="-16"/>
          <w:w w:val="105"/>
        </w:rPr>
        <w:t> </w:t>
      </w:r>
      <w:r>
        <w:rPr>
          <w:color w:val="231F20"/>
          <w:w w:val="105"/>
        </w:rPr>
        <w:t>thành.</w:t>
      </w:r>
      <w:r>
        <w:rPr>
          <w:color w:val="231F20"/>
          <w:spacing w:val="-17"/>
          <w:w w:val="105"/>
        </w:rPr>
        <w:t> </w:t>
      </w:r>
      <w:r>
        <w:rPr>
          <w:color w:val="231F20"/>
          <w:w w:val="105"/>
        </w:rPr>
        <w:t>Đây</w:t>
      </w:r>
      <w:r>
        <w:rPr>
          <w:color w:val="231F20"/>
          <w:spacing w:val="-16"/>
          <w:w w:val="105"/>
        </w:rPr>
        <w:t> </w:t>
      </w:r>
      <w:r>
        <w:rPr>
          <w:color w:val="231F20"/>
          <w:w w:val="105"/>
        </w:rPr>
        <w:t>chính</w:t>
      </w:r>
      <w:r>
        <w:rPr>
          <w:color w:val="231F20"/>
          <w:spacing w:val="-17"/>
          <w:w w:val="105"/>
        </w:rPr>
        <w:t> </w:t>
      </w:r>
      <w:r>
        <w:rPr>
          <w:color w:val="231F20"/>
          <w:w w:val="105"/>
        </w:rPr>
        <w:t>là</w:t>
      </w:r>
      <w:r>
        <w:rPr>
          <w:color w:val="231F20"/>
          <w:spacing w:val="-17"/>
          <w:w w:val="105"/>
        </w:rPr>
        <w:t> </w:t>
      </w:r>
      <w:r>
        <w:rPr>
          <w:color w:val="231F20"/>
          <w:w w:val="105"/>
        </w:rPr>
        <w:t>vật</w:t>
      </w:r>
      <w:r>
        <w:rPr>
          <w:color w:val="231F20"/>
          <w:spacing w:val="-16"/>
          <w:w w:val="105"/>
        </w:rPr>
        <w:t> </w:t>
      </w:r>
      <w:r>
        <w:rPr>
          <w:color w:val="231F20"/>
          <w:w w:val="105"/>
        </w:rPr>
        <w:t>chất.</w:t>
      </w:r>
      <w:r>
        <w:rPr>
          <w:color w:val="231F20"/>
          <w:spacing w:val="-16"/>
          <w:w w:val="105"/>
        </w:rPr>
        <w:t> </w:t>
      </w:r>
      <w:r>
        <w:rPr>
          <w:color w:val="231F20"/>
          <w:w w:val="105"/>
        </w:rPr>
        <w:t>Vật</w:t>
      </w:r>
      <w:r>
        <w:rPr>
          <w:color w:val="231F20"/>
          <w:spacing w:val="-16"/>
          <w:w w:val="105"/>
        </w:rPr>
        <w:t> </w:t>
      </w:r>
      <w:r>
        <w:rPr>
          <w:color w:val="231F20"/>
          <w:w w:val="105"/>
        </w:rPr>
        <w:t>chất</w:t>
      </w:r>
      <w:r>
        <w:rPr>
          <w:color w:val="231F20"/>
          <w:spacing w:val="-16"/>
          <w:w w:val="105"/>
        </w:rPr>
        <w:t> </w:t>
      </w:r>
      <w:r>
        <w:rPr>
          <w:color w:val="231F20"/>
          <w:w w:val="105"/>
        </w:rPr>
        <w:t>từ</w:t>
      </w:r>
      <w:r>
        <w:rPr>
          <w:color w:val="231F20"/>
          <w:spacing w:val="-16"/>
          <w:w w:val="105"/>
        </w:rPr>
        <w:t> </w:t>
      </w:r>
      <w:r>
        <w:rPr>
          <w:color w:val="231F20"/>
          <w:w w:val="105"/>
        </w:rPr>
        <w:t>đâu</w:t>
      </w:r>
      <w:r>
        <w:rPr>
          <w:color w:val="231F20"/>
          <w:spacing w:val="-16"/>
          <w:w w:val="105"/>
        </w:rPr>
        <w:t> </w:t>
      </w:r>
      <w:r>
        <w:rPr>
          <w:color w:val="231F20"/>
          <w:w w:val="105"/>
        </w:rPr>
        <w:t>đến? Từ nơi ý niệm chứa nhóm mà biến hiện ra. </w:t>
      </w:r>
      <w:r>
        <w:rPr>
          <w:i/>
          <w:color w:val="231F20"/>
          <w:w w:val="105"/>
        </w:rPr>
        <w:t>“Hình giai hữu thức”</w:t>
      </w:r>
      <w:r>
        <w:rPr>
          <w:i/>
          <w:color w:val="231F20"/>
          <w:spacing w:val="-11"/>
          <w:w w:val="105"/>
        </w:rPr>
        <w:t> </w:t>
      </w:r>
      <w:r>
        <w:rPr>
          <w:color w:val="231F20"/>
          <w:w w:val="105"/>
        </w:rPr>
        <w:t>(Có</w:t>
      </w:r>
      <w:r>
        <w:rPr>
          <w:color w:val="231F20"/>
          <w:spacing w:val="-12"/>
          <w:w w:val="105"/>
        </w:rPr>
        <w:t> </w:t>
      </w:r>
      <w:r>
        <w:rPr>
          <w:color w:val="231F20"/>
          <w:w w:val="105"/>
        </w:rPr>
        <w:t>hình</w:t>
      </w:r>
      <w:r>
        <w:rPr>
          <w:color w:val="231F20"/>
          <w:spacing w:val="-12"/>
          <w:w w:val="105"/>
        </w:rPr>
        <w:t> </w:t>
      </w:r>
      <w:r>
        <w:rPr>
          <w:color w:val="231F20"/>
          <w:w w:val="105"/>
        </w:rPr>
        <w:t>đều</w:t>
      </w:r>
      <w:r>
        <w:rPr>
          <w:color w:val="231F20"/>
          <w:spacing w:val="-12"/>
          <w:w w:val="105"/>
        </w:rPr>
        <w:t> </w:t>
      </w:r>
      <w:r>
        <w:rPr>
          <w:color w:val="231F20"/>
          <w:w w:val="105"/>
        </w:rPr>
        <w:t>có</w:t>
      </w:r>
      <w:r>
        <w:rPr>
          <w:color w:val="231F20"/>
          <w:spacing w:val="-11"/>
          <w:w w:val="105"/>
        </w:rPr>
        <w:t> </w:t>
      </w:r>
      <w:r>
        <w:rPr>
          <w:color w:val="231F20"/>
          <w:w w:val="105"/>
        </w:rPr>
        <w:t>thức).</w:t>
      </w:r>
      <w:r>
        <w:rPr>
          <w:color w:val="231F20"/>
          <w:spacing w:val="-11"/>
          <w:w w:val="105"/>
        </w:rPr>
        <w:t> </w:t>
      </w:r>
      <w:r>
        <w:rPr>
          <w:color w:val="231F20"/>
          <w:w w:val="105"/>
        </w:rPr>
        <w:t>Thức</w:t>
      </w:r>
      <w:r>
        <w:rPr>
          <w:color w:val="231F20"/>
          <w:spacing w:val="-11"/>
          <w:w w:val="105"/>
        </w:rPr>
        <w:t> </w:t>
      </w:r>
      <w:r>
        <w:rPr>
          <w:color w:val="231F20"/>
          <w:w w:val="105"/>
        </w:rPr>
        <w:t>là</w:t>
      </w:r>
      <w:r>
        <w:rPr>
          <w:color w:val="231F20"/>
          <w:spacing w:val="-11"/>
          <w:w w:val="105"/>
        </w:rPr>
        <w:t> </w:t>
      </w:r>
      <w:r>
        <w:rPr>
          <w:color w:val="231F20"/>
          <w:w w:val="105"/>
        </w:rPr>
        <w:t>cái</w:t>
      </w:r>
      <w:r>
        <w:rPr>
          <w:color w:val="231F20"/>
          <w:spacing w:val="-11"/>
          <w:w w:val="105"/>
        </w:rPr>
        <w:t> </w:t>
      </w:r>
      <w:r>
        <w:rPr>
          <w:color w:val="231F20"/>
          <w:w w:val="105"/>
        </w:rPr>
        <w:t>gì?</w:t>
      </w:r>
      <w:r>
        <w:rPr>
          <w:color w:val="231F20"/>
          <w:spacing w:val="-11"/>
          <w:w w:val="105"/>
        </w:rPr>
        <w:t> </w:t>
      </w:r>
      <w:r>
        <w:rPr>
          <w:color w:val="231F20"/>
          <w:w w:val="105"/>
        </w:rPr>
        <w:t>Nó</w:t>
      </w:r>
      <w:r>
        <w:rPr>
          <w:color w:val="231F20"/>
          <w:spacing w:val="-11"/>
          <w:w w:val="105"/>
        </w:rPr>
        <w:t> </w:t>
      </w:r>
      <w:r>
        <w:rPr>
          <w:color w:val="231F20"/>
          <w:w w:val="105"/>
        </w:rPr>
        <w:t>có</w:t>
      </w:r>
      <w:r>
        <w:rPr>
          <w:color w:val="231F20"/>
          <w:spacing w:val="-11"/>
          <w:w w:val="105"/>
        </w:rPr>
        <w:t> </w:t>
      </w:r>
      <w:r>
        <w:rPr>
          <w:color w:val="231F20"/>
          <w:w w:val="105"/>
        </w:rPr>
        <w:t>tác</w:t>
      </w:r>
      <w:r>
        <w:rPr>
          <w:color w:val="231F20"/>
          <w:spacing w:val="-11"/>
          <w:w w:val="105"/>
        </w:rPr>
        <w:t> </w:t>
      </w:r>
      <w:r>
        <w:rPr>
          <w:color w:val="231F20"/>
          <w:w w:val="105"/>
        </w:rPr>
        <w:t>dụng tinh</w:t>
      </w:r>
      <w:r>
        <w:rPr>
          <w:color w:val="231F20"/>
          <w:spacing w:val="-12"/>
          <w:w w:val="105"/>
        </w:rPr>
        <w:t> </w:t>
      </w:r>
      <w:r>
        <w:rPr>
          <w:color w:val="231F20"/>
          <w:w w:val="105"/>
        </w:rPr>
        <w:t>thần.</w:t>
      </w:r>
      <w:r>
        <w:rPr>
          <w:color w:val="231F20"/>
          <w:spacing w:val="-12"/>
          <w:w w:val="105"/>
        </w:rPr>
        <w:t> </w:t>
      </w:r>
      <w:r>
        <w:rPr>
          <w:color w:val="231F20"/>
          <w:w w:val="105"/>
        </w:rPr>
        <w:t>Vật</w:t>
      </w:r>
      <w:r>
        <w:rPr>
          <w:color w:val="231F20"/>
          <w:spacing w:val="-12"/>
          <w:w w:val="105"/>
        </w:rPr>
        <w:t> </w:t>
      </w:r>
      <w:r>
        <w:rPr>
          <w:color w:val="231F20"/>
          <w:w w:val="105"/>
        </w:rPr>
        <w:t>chất</w:t>
      </w:r>
      <w:r>
        <w:rPr>
          <w:color w:val="231F20"/>
          <w:spacing w:val="-12"/>
          <w:w w:val="105"/>
        </w:rPr>
        <w:t> </w:t>
      </w:r>
      <w:r>
        <w:rPr>
          <w:color w:val="231F20"/>
          <w:w w:val="105"/>
        </w:rPr>
        <w:t>và</w:t>
      </w:r>
      <w:r>
        <w:rPr>
          <w:color w:val="231F20"/>
          <w:spacing w:val="-12"/>
          <w:w w:val="105"/>
        </w:rPr>
        <w:t> </w:t>
      </w:r>
      <w:r>
        <w:rPr>
          <w:color w:val="231F20"/>
          <w:w w:val="105"/>
        </w:rPr>
        <w:t>tinh</w:t>
      </w:r>
      <w:r>
        <w:rPr>
          <w:color w:val="231F20"/>
          <w:spacing w:val="-12"/>
          <w:w w:val="105"/>
        </w:rPr>
        <w:t> </w:t>
      </w:r>
      <w:r>
        <w:rPr>
          <w:color w:val="231F20"/>
          <w:w w:val="105"/>
        </w:rPr>
        <w:t>thần</w:t>
      </w:r>
      <w:r>
        <w:rPr>
          <w:color w:val="231F20"/>
          <w:spacing w:val="-12"/>
          <w:w w:val="105"/>
        </w:rPr>
        <w:t> </w:t>
      </w:r>
      <w:r>
        <w:rPr>
          <w:color w:val="231F20"/>
          <w:w w:val="105"/>
        </w:rPr>
        <w:t>không</w:t>
      </w:r>
      <w:r>
        <w:rPr>
          <w:color w:val="231F20"/>
          <w:spacing w:val="-12"/>
          <w:w w:val="105"/>
        </w:rPr>
        <w:t> </w:t>
      </w:r>
      <w:r>
        <w:rPr>
          <w:color w:val="231F20"/>
          <w:w w:val="105"/>
        </w:rPr>
        <w:t>bao</w:t>
      </w:r>
      <w:r>
        <w:rPr>
          <w:color w:val="231F20"/>
          <w:spacing w:val="-12"/>
          <w:w w:val="105"/>
        </w:rPr>
        <w:t> </w:t>
      </w:r>
      <w:r>
        <w:rPr>
          <w:color w:val="231F20"/>
          <w:w w:val="105"/>
        </w:rPr>
        <w:t>giờ</w:t>
      </w:r>
      <w:r>
        <w:rPr>
          <w:color w:val="231F20"/>
          <w:spacing w:val="-12"/>
          <w:w w:val="105"/>
        </w:rPr>
        <w:t> </w:t>
      </w:r>
      <w:r>
        <w:rPr>
          <w:color w:val="231F20"/>
          <w:w w:val="105"/>
        </w:rPr>
        <w:t>tách</w:t>
      </w:r>
      <w:r>
        <w:rPr>
          <w:color w:val="231F20"/>
          <w:spacing w:val="-12"/>
          <w:w w:val="105"/>
        </w:rPr>
        <w:t> </w:t>
      </w:r>
      <w:r>
        <w:rPr>
          <w:color w:val="231F20"/>
          <w:w w:val="105"/>
        </w:rPr>
        <w:t>rời</w:t>
      </w:r>
      <w:r>
        <w:rPr>
          <w:color w:val="231F20"/>
          <w:spacing w:val="-12"/>
          <w:w w:val="105"/>
        </w:rPr>
        <w:t> </w:t>
      </w:r>
      <w:r>
        <w:rPr>
          <w:color w:val="231F20"/>
          <w:w w:val="105"/>
        </w:rPr>
        <w:t>nhau. Trong vật chất có tinh thần. Tinh thần có thể thu nạp thông tin từ bên ngoài. Nếu như thông tin ấy tốt lành, là thanh tịnh, là thiện, thì những thiên tai trong sơn hà đại địa này cũng</w:t>
      </w:r>
      <w:r>
        <w:rPr>
          <w:color w:val="231F20"/>
          <w:spacing w:val="-5"/>
          <w:w w:val="105"/>
        </w:rPr>
        <w:t> </w:t>
      </w:r>
      <w:r>
        <w:rPr>
          <w:color w:val="231F20"/>
          <w:w w:val="105"/>
        </w:rPr>
        <w:t>không</w:t>
      </w:r>
      <w:r>
        <w:rPr>
          <w:color w:val="231F20"/>
          <w:spacing w:val="-5"/>
          <w:w w:val="105"/>
        </w:rPr>
        <w:t> </w:t>
      </w:r>
      <w:r>
        <w:rPr>
          <w:color w:val="231F20"/>
          <w:w w:val="105"/>
        </w:rPr>
        <w:t>còn,</w:t>
      </w:r>
      <w:r>
        <w:rPr>
          <w:color w:val="231F20"/>
          <w:spacing w:val="-5"/>
          <w:w w:val="105"/>
        </w:rPr>
        <w:t> </w:t>
      </w:r>
      <w:r>
        <w:rPr>
          <w:color w:val="231F20"/>
          <w:w w:val="105"/>
        </w:rPr>
        <w:t>có</w:t>
      </w:r>
      <w:r>
        <w:rPr>
          <w:color w:val="231F20"/>
          <w:spacing w:val="-5"/>
          <w:w w:val="105"/>
        </w:rPr>
        <w:t> </w:t>
      </w:r>
      <w:r>
        <w:rPr>
          <w:color w:val="231F20"/>
          <w:w w:val="105"/>
        </w:rPr>
        <w:t>thể</w:t>
      </w:r>
      <w:r>
        <w:rPr>
          <w:color w:val="231F20"/>
          <w:spacing w:val="-5"/>
          <w:w w:val="105"/>
        </w:rPr>
        <w:t> </w:t>
      </w:r>
      <w:r>
        <w:rPr>
          <w:color w:val="231F20"/>
          <w:w w:val="105"/>
        </w:rPr>
        <w:t>khôi</w:t>
      </w:r>
      <w:r>
        <w:rPr>
          <w:color w:val="231F20"/>
          <w:spacing w:val="-5"/>
          <w:w w:val="105"/>
        </w:rPr>
        <w:t> </w:t>
      </w:r>
      <w:r>
        <w:rPr>
          <w:color w:val="231F20"/>
          <w:w w:val="105"/>
        </w:rPr>
        <w:t>phục</w:t>
      </w:r>
      <w:r>
        <w:rPr>
          <w:color w:val="231F20"/>
          <w:spacing w:val="-5"/>
          <w:w w:val="105"/>
        </w:rPr>
        <w:t> </w:t>
      </w:r>
      <w:r>
        <w:rPr>
          <w:color w:val="231F20"/>
          <w:w w:val="105"/>
        </w:rPr>
        <w:t>lại</w:t>
      </w:r>
      <w:r>
        <w:rPr>
          <w:color w:val="231F20"/>
          <w:spacing w:val="-5"/>
          <w:w w:val="105"/>
        </w:rPr>
        <w:t> </w:t>
      </w:r>
      <w:r>
        <w:rPr>
          <w:color w:val="231F20"/>
          <w:w w:val="105"/>
        </w:rPr>
        <w:t>bình</w:t>
      </w:r>
      <w:r>
        <w:rPr>
          <w:color w:val="231F20"/>
          <w:spacing w:val="-5"/>
          <w:w w:val="105"/>
        </w:rPr>
        <w:t> </w:t>
      </w:r>
      <w:r>
        <w:rPr>
          <w:color w:val="231F20"/>
          <w:w w:val="105"/>
        </w:rPr>
        <w:t>thường.</w:t>
      </w:r>
      <w:r>
        <w:rPr>
          <w:color w:val="231F20"/>
          <w:spacing w:val="-5"/>
          <w:w w:val="105"/>
        </w:rPr>
        <w:t> </w:t>
      </w:r>
      <w:r>
        <w:rPr>
          <w:color w:val="231F20"/>
          <w:w w:val="105"/>
        </w:rPr>
        <w:t>Nhiệt</w:t>
      </w:r>
      <w:r>
        <w:rPr>
          <w:color w:val="231F20"/>
          <w:spacing w:val="-5"/>
          <w:w w:val="105"/>
        </w:rPr>
        <w:t> </w:t>
      </w:r>
      <w:r>
        <w:rPr>
          <w:color w:val="231F20"/>
          <w:w w:val="105"/>
        </w:rPr>
        <w:t>độ quả đất tăng cao, rắc rối to rồi. Sức mạnh nào có thể khiến nó khôi phục bình thường? Ý niệm.</w:t>
      </w:r>
    </w:p>
    <w:p>
      <w:pPr>
        <w:pStyle w:val="BodyText"/>
        <w:spacing w:line="297" w:lineRule="auto" w:before="147"/>
        <w:ind w:left="103" w:right="407" w:firstLine="453"/>
      </w:pPr>
      <w:r>
        <w:rPr>
          <w:color w:val="231F20"/>
          <w:w w:val="105"/>
        </w:rPr>
        <w:t>Nếu</w:t>
      </w:r>
      <w:r>
        <w:rPr>
          <w:color w:val="231F20"/>
          <w:spacing w:val="-14"/>
          <w:w w:val="105"/>
        </w:rPr>
        <w:t> </w:t>
      </w:r>
      <w:r>
        <w:rPr>
          <w:color w:val="231F20"/>
          <w:w w:val="105"/>
        </w:rPr>
        <w:t>trên</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của</w:t>
      </w:r>
      <w:r>
        <w:rPr>
          <w:color w:val="231F20"/>
          <w:spacing w:val="-13"/>
          <w:w w:val="105"/>
        </w:rPr>
        <w:t> </w:t>
      </w:r>
      <w:r>
        <w:rPr>
          <w:color w:val="231F20"/>
          <w:w w:val="105"/>
        </w:rPr>
        <w:t>chúng</w:t>
      </w:r>
      <w:r>
        <w:rPr>
          <w:color w:val="231F20"/>
          <w:spacing w:val="-14"/>
          <w:w w:val="105"/>
        </w:rPr>
        <w:t> </w:t>
      </w:r>
      <w:r>
        <w:rPr>
          <w:color w:val="231F20"/>
          <w:w w:val="105"/>
        </w:rPr>
        <w:t>ta,</w:t>
      </w:r>
      <w:r>
        <w:rPr>
          <w:color w:val="231F20"/>
          <w:spacing w:val="-14"/>
          <w:w w:val="105"/>
        </w:rPr>
        <w:t> </w:t>
      </w:r>
      <w:r>
        <w:rPr>
          <w:color w:val="231F20"/>
          <w:w w:val="105"/>
        </w:rPr>
        <w:t>thế</w:t>
      </w:r>
      <w:r>
        <w:rPr>
          <w:color w:val="231F20"/>
          <w:spacing w:val="-14"/>
          <w:w w:val="105"/>
        </w:rPr>
        <w:t> </w:t>
      </w:r>
      <w:r>
        <w:rPr>
          <w:color w:val="231F20"/>
          <w:w w:val="105"/>
        </w:rPr>
        <w:t>giới</w:t>
      </w:r>
      <w:r>
        <w:rPr>
          <w:color w:val="231F20"/>
          <w:spacing w:val="-14"/>
          <w:w w:val="105"/>
        </w:rPr>
        <w:t> </w:t>
      </w:r>
      <w:r>
        <w:rPr>
          <w:color w:val="231F20"/>
          <w:w w:val="105"/>
        </w:rPr>
        <w:t>này,</w:t>
      </w:r>
      <w:r>
        <w:rPr>
          <w:color w:val="231F20"/>
          <w:spacing w:val="-14"/>
          <w:w w:val="105"/>
        </w:rPr>
        <w:t> </w:t>
      </w:r>
      <w:r>
        <w:rPr>
          <w:color w:val="231F20"/>
          <w:w w:val="105"/>
        </w:rPr>
        <w:t>có</w:t>
      </w:r>
      <w:r>
        <w:rPr>
          <w:color w:val="231F20"/>
          <w:spacing w:val="-14"/>
          <w:w w:val="105"/>
        </w:rPr>
        <w:t> </w:t>
      </w:r>
      <w:r>
        <w:rPr>
          <w:color w:val="231F20"/>
          <w:w w:val="105"/>
        </w:rPr>
        <w:t>một</w:t>
      </w:r>
      <w:r>
        <w:rPr>
          <w:color w:val="231F20"/>
          <w:spacing w:val="-14"/>
          <w:w w:val="105"/>
        </w:rPr>
        <w:t> </w:t>
      </w:r>
      <w:r>
        <w:rPr>
          <w:color w:val="231F20"/>
          <w:w w:val="105"/>
        </w:rPr>
        <w:t>phần ngàn</w:t>
      </w:r>
      <w:r>
        <w:rPr>
          <w:color w:val="231F20"/>
          <w:spacing w:val="-23"/>
          <w:w w:val="105"/>
        </w:rPr>
        <w:t> </w:t>
      </w:r>
      <w:r>
        <w:rPr>
          <w:color w:val="231F20"/>
          <w:w w:val="105"/>
        </w:rPr>
        <w:t>người,</w:t>
      </w:r>
      <w:r>
        <w:rPr>
          <w:color w:val="231F20"/>
          <w:spacing w:val="-22"/>
          <w:w w:val="105"/>
        </w:rPr>
        <w:t> </w:t>
      </w:r>
      <w:r>
        <w:rPr>
          <w:color w:val="231F20"/>
          <w:w w:val="105"/>
        </w:rPr>
        <w:t>trong</w:t>
      </w:r>
      <w:r>
        <w:rPr>
          <w:color w:val="231F20"/>
          <w:spacing w:val="-22"/>
          <w:w w:val="105"/>
        </w:rPr>
        <w:t> </w:t>
      </w:r>
      <w:r>
        <w:rPr>
          <w:color w:val="231F20"/>
          <w:w w:val="105"/>
        </w:rPr>
        <w:t>1.000</w:t>
      </w:r>
      <w:r>
        <w:rPr>
          <w:color w:val="231F20"/>
          <w:spacing w:val="-23"/>
          <w:w w:val="105"/>
        </w:rPr>
        <w:t> </w:t>
      </w:r>
      <w:r>
        <w:rPr>
          <w:color w:val="231F20"/>
          <w:w w:val="105"/>
        </w:rPr>
        <w:t>người</w:t>
      </w:r>
      <w:r>
        <w:rPr>
          <w:color w:val="231F20"/>
          <w:spacing w:val="-22"/>
          <w:w w:val="105"/>
        </w:rPr>
        <w:t> </w:t>
      </w:r>
      <w:r>
        <w:rPr>
          <w:color w:val="231F20"/>
          <w:w w:val="105"/>
        </w:rPr>
        <w:t>có</w:t>
      </w:r>
      <w:r>
        <w:rPr>
          <w:color w:val="231F20"/>
          <w:spacing w:val="-22"/>
          <w:w w:val="105"/>
        </w:rPr>
        <w:t> </w:t>
      </w:r>
      <w:r>
        <w:rPr>
          <w:color w:val="231F20"/>
          <w:w w:val="105"/>
        </w:rPr>
        <w:t>một</w:t>
      </w:r>
      <w:r>
        <w:rPr>
          <w:color w:val="231F20"/>
          <w:spacing w:val="-23"/>
          <w:w w:val="105"/>
        </w:rPr>
        <w:t> </w:t>
      </w:r>
      <w:r>
        <w:rPr>
          <w:color w:val="231F20"/>
          <w:w w:val="105"/>
        </w:rPr>
        <w:t>người,</w:t>
      </w:r>
      <w:r>
        <w:rPr>
          <w:color w:val="231F20"/>
          <w:spacing w:val="-22"/>
          <w:w w:val="105"/>
        </w:rPr>
        <w:t> </w:t>
      </w:r>
      <w:r>
        <w:rPr>
          <w:color w:val="231F20"/>
          <w:w w:val="105"/>
        </w:rPr>
        <w:t>suy</w:t>
      </w:r>
      <w:r>
        <w:rPr>
          <w:color w:val="231F20"/>
          <w:spacing w:val="-22"/>
          <w:w w:val="105"/>
        </w:rPr>
        <w:t> </w:t>
      </w:r>
      <w:r>
        <w:rPr>
          <w:color w:val="231F20"/>
          <w:w w:val="105"/>
        </w:rPr>
        <w:t>nghĩ</w:t>
      </w:r>
      <w:r>
        <w:rPr>
          <w:color w:val="231F20"/>
          <w:spacing w:val="-23"/>
          <w:w w:val="105"/>
        </w:rPr>
        <w:t> </w:t>
      </w:r>
      <w:r>
        <w:rPr>
          <w:color w:val="231F20"/>
          <w:w w:val="105"/>
        </w:rPr>
        <w:t>lương thiện,</w:t>
      </w:r>
      <w:r>
        <w:rPr>
          <w:color w:val="231F20"/>
          <w:spacing w:val="17"/>
          <w:w w:val="105"/>
        </w:rPr>
        <w:t> </w:t>
      </w:r>
      <w:r>
        <w:rPr>
          <w:color w:val="231F20"/>
          <w:w w:val="105"/>
        </w:rPr>
        <w:t>suy</w:t>
      </w:r>
      <w:r>
        <w:rPr>
          <w:color w:val="231F20"/>
          <w:spacing w:val="17"/>
          <w:w w:val="105"/>
        </w:rPr>
        <w:t> </w:t>
      </w:r>
      <w:r>
        <w:rPr>
          <w:color w:val="231F20"/>
          <w:w w:val="105"/>
        </w:rPr>
        <w:t>nghĩ</w:t>
      </w:r>
      <w:r>
        <w:rPr>
          <w:color w:val="231F20"/>
          <w:spacing w:val="17"/>
          <w:w w:val="105"/>
        </w:rPr>
        <w:t> </w:t>
      </w:r>
      <w:r>
        <w:rPr>
          <w:color w:val="231F20"/>
          <w:w w:val="105"/>
        </w:rPr>
        <w:t>trong</w:t>
      </w:r>
      <w:r>
        <w:rPr>
          <w:color w:val="231F20"/>
          <w:spacing w:val="17"/>
          <w:w w:val="105"/>
        </w:rPr>
        <w:t> </w:t>
      </w:r>
      <w:r>
        <w:rPr>
          <w:color w:val="231F20"/>
          <w:w w:val="105"/>
        </w:rPr>
        <w:t>sạch,</w:t>
      </w:r>
      <w:r>
        <w:rPr>
          <w:color w:val="231F20"/>
          <w:spacing w:val="18"/>
          <w:w w:val="105"/>
        </w:rPr>
        <w:t> </w:t>
      </w:r>
      <w:r>
        <w:rPr>
          <w:color w:val="231F20"/>
          <w:w w:val="105"/>
        </w:rPr>
        <w:t>thì</w:t>
      </w:r>
      <w:r>
        <w:rPr>
          <w:color w:val="231F20"/>
          <w:spacing w:val="17"/>
          <w:w w:val="105"/>
        </w:rPr>
        <w:t> </w:t>
      </w:r>
      <w:r>
        <w:rPr>
          <w:color w:val="231F20"/>
          <w:w w:val="105"/>
        </w:rPr>
        <w:t>thiên</w:t>
      </w:r>
      <w:r>
        <w:rPr>
          <w:color w:val="231F20"/>
          <w:spacing w:val="17"/>
          <w:w w:val="105"/>
        </w:rPr>
        <w:t> </w:t>
      </w:r>
      <w:r>
        <w:rPr>
          <w:color w:val="231F20"/>
          <w:w w:val="105"/>
        </w:rPr>
        <w:t>tai</w:t>
      </w:r>
      <w:r>
        <w:rPr>
          <w:color w:val="231F20"/>
          <w:spacing w:val="17"/>
          <w:w w:val="105"/>
        </w:rPr>
        <w:t> </w:t>
      </w:r>
      <w:r>
        <w:rPr>
          <w:color w:val="231F20"/>
          <w:w w:val="105"/>
        </w:rPr>
        <w:t>có</w:t>
      </w:r>
      <w:r>
        <w:rPr>
          <w:color w:val="231F20"/>
          <w:spacing w:val="17"/>
          <w:w w:val="105"/>
        </w:rPr>
        <w:t> </w:t>
      </w:r>
      <w:r>
        <w:rPr>
          <w:color w:val="231F20"/>
          <w:w w:val="105"/>
        </w:rPr>
        <w:t>thể</w:t>
      </w:r>
      <w:r>
        <w:rPr>
          <w:color w:val="231F20"/>
          <w:spacing w:val="18"/>
          <w:w w:val="105"/>
        </w:rPr>
        <w:t> </w:t>
      </w:r>
      <w:r>
        <w:rPr>
          <w:color w:val="231F20"/>
          <w:w w:val="105"/>
        </w:rPr>
        <w:t>giảm</w:t>
      </w:r>
      <w:r>
        <w:rPr>
          <w:color w:val="231F20"/>
          <w:spacing w:val="17"/>
          <w:w w:val="105"/>
        </w:rPr>
        <w:t> </w:t>
      </w:r>
      <w:r>
        <w:rPr>
          <w:color w:val="231F20"/>
          <w:w w:val="105"/>
        </w:rPr>
        <w:t>bớt</w:t>
      </w:r>
      <w:r>
        <w:rPr>
          <w:color w:val="231F20"/>
          <w:spacing w:val="17"/>
          <w:w w:val="105"/>
        </w:rPr>
        <w:t> </w:t>
      </w:r>
      <w:r>
        <w:rPr>
          <w:color w:val="231F20"/>
          <w:spacing w:val="-5"/>
          <w:w w:val="105"/>
        </w:rPr>
        <w:t>đi.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1"/>
      </w:pPr>
      <w:r>
        <w:rPr>
          <w:color w:val="231F20"/>
          <w:w w:val="105"/>
        </w:rPr>
        <w:t>Còn</w:t>
      </w:r>
      <w:r>
        <w:rPr>
          <w:color w:val="231F20"/>
          <w:spacing w:val="-9"/>
          <w:w w:val="105"/>
        </w:rPr>
        <w:t> </w:t>
      </w:r>
      <w:r>
        <w:rPr>
          <w:color w:val="231F20"/>
          <w:w w:val="105"/>
        </w:rPr>
        <w:t>nếu</w:t>
      </w:r>
      <w:r>
        <w:rPr>
          <w:color w:val="231F20"/>
          <w:spacing w:val="-9"/>
          <w:w w:val="105"/>
        </w:rPr>
        <w:t> </w:t>
      </w:r>
      <w:r>
        <w:rPr>
          <w:color w:val="231F20"/>
          <w:w w:val="105"/>
        </w:rPr>
        <w:t>như</w:t>
      </w:r>
      <w:r>
        <w:rPr>
          <w:color w:val="231F20"/>
          <w:spacing w:val="-9"/>
          <w:w w:val="105"/>
        </w:rPr>
        <w:t> </w:t>
      </w:r>
      <w:r>
        <w:rPr>
          <w:color w:val="231F20"/>
          <w:w w:val="105"/>
        </w:rPr>
        <w:t>nói</w:t>
      </w:r>
      <w:r>
        <w:rPr>
          <w:color w:val="231F20"/>
          <w:spacing w:val="-9"/>
          <w:w w:val="105"/>
        </w:rPr>
        <w:t> </w:t>
      </w:r>
      <w:r>
        <w:rPr>
          <w:color w:val="231F20"/>
          <w:w w:val="105"/>
        </w:rPr>
        <w:t>thế</w:t>
      </w:r>
      <w:r>
        <w:rPr>
          <w:color w:val="231F20"/>
          <w:spacing w:val="-9"/>
          <w:w w:val="105"/>
        </w:rPr>
        <w:t> </w:t>
      </w:r>
      <w:r>
        <w:rPr>
          <w:color w:val="231F20"/>
          <w:w w:val="105"/>
        </w:rPr>
        <w:t>gian</w:t>
      </w:r>
      <w:r>
        <w:rPr>
          <w:color w:val="231F20"/>
          <w:spacing w:val="-9"/>
          <w:w w:val="105"/>
        </w:rPr>
        <w:t> </w:t>
      </w:r>
      <w:r>
        <w:rPr>
          <w:color w:val="231F20"/>
          <w:w w:val="105"/>
        </w:rPr>
        <w:t>của</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đây,</w:t>
      </w:r>
      <w:r>
        <w:rPr>
          <w:color w:val="231F20"/>
          <w:spacing w:val="-9"/>
          <w:w w:val="105"/>
        </w:rPr>
        <w:t> </w:t>
      </w:r>
      <w:r>
        <w:rPr>
          <w:color w:val="231F20"/>
          <w:w w:val="105"/>
        </w:rPr>
        <w:t>có</w:t>
      </w:r>
      <w:r>
        <w:rPr>
          <w:color w:val="231F20"/>
          <w:spacing w:val="-9"/>
          <w:w w:val="105"/>
        </w:rPr>
        <w:t> </w:t>
      </w:r>
      <w:r>
        <w:rPr>
          <w:color w:val="231F20"/>
          <w:w w:val="105"/>
        </w:rPr>
        <w:t>thể</w:t>
      </w:r>
      <w:r>
        <w:rPr>
          <w:color w:val="231F20"/>
          <w:spacing w:val="-9"/>
          <w:w w:val="105"/>
        </w:rPr>
        <w:t> </w:t>
      </w:r>
      <w:r>
        <w:rPr>
          <w:color w:val="231F20"/>
          <w:w w:val="105"/>
        </w:rPr>
        <w:t>làm</w:t>
      </w:r>
      <w:r>
        <w:rPr>
          <w:color w:val="231F20"/>
          <w:spacing w:val="-9"/>
          <w:w w:val="105"/>
        </w:rPr>
        <w:t> </w:t>
      </w:r>
      <w:r>
        <w:rPr>
          <w:color w:val="231F20"/>
          <w:w w:val="105"/>
        </w:rPr>
        <w:t>được 1/100 thôi, trong 100 người, hết 99 người là tà tri tà kiến, còn một người có chính tri chính kiến, thì tai họa trên trái đất</w:t>
      </w:r>
      <w:r>
        <w:rPr>
          <w:color w:val="231F20"/>
          <w:spacing w:val="-7"/>
          <w:w w:val="105"/>
        </w:rPr>
        <w:t> </w:t>
      </w:r>
      <w:r>
        <w:rPr>
          <w:color w:val="231F20"/>
          <w:w w:val="105"/>
        </w:rPr>
        <w:t>này</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9"/>
          <w:w w:val="105"/>
        </w:rPr>
        <w:t> </w:t>
      </w:r>
      <w:r>
        <w:rPr>
          <w:color w:val="231F20"/>
          <w:w w:val="105"/>
        </w:rPr>
        <w:t>sẽ</w:t>
      </w:r>
      <w:r>
        <w:rPr>
          <w:color w:val="231F20"/>
          <w:spacing w:val="-7"/>
          <w:w w:val="105"/>
        </w:rPr>
        <w:t> </w:t>
      </w:r>
      <w:r>
        <w:rPr>
          <w:color w:val="231F20"/>
          <w:w w:val="105"/>
        </w:rPr>
        <w:t>không</w:t>
      </w:r>
      <w:r>
        <w:rPr>
          <w:color w:val="231F20"/>
          <w:spacing w:val="-9"/>
          <w:w w:val="105"/>
        </w:rPr>
        <w:t> </w:t>
      </w:r>
      <w:r>
        <w:rPr>
          <w:color w:val="231F20"/>
          <w:w w:val="105"/>
        </w:rPr>
        <w:t>còn.</w:t>
      </w:r>
      <w:r>
        <w:rPr>
          <w:color w:val="231F20"/>
          <w:spacing w:val="-7"/>
          <w:w w:val="105"/>
        </w:rPr>
        <w:t> </w:t>
      </w:r>
      <w:r>
        <w:rPr>
          <w:color w:val="231F20"/>
          <w:w w:val="105"/>
        </w:rPr>
        <w:t>99</w:t>
      </w:r>
      <w:r>
        <w:rPr>
          <w:color w:val="231F20"/>
          <w:spacing w:val="-7"/>
          <w:w w:val="105"/>
        </w:rPr>
        <w:t> </w:t>
      </w:r>
      <w:r>
        <w:rPr>
          <w:color w:val="231F20"/>
          <w:w w:val="105"/>
        </w:rPr>
        <w:t>người</w:t>
      </w:r>
      <w:r>
        <w:rPr>
          <w:color w:val="231F20"/>
          <w:spacing w:val="-7"/>
          <w:w w:val="105"/>
        </w:rPr>
        <w:t> </w:t>
      </w:r>
      <w:r>
        <w:rPr>
          <w:color w:val="231F20"/>
          <w:w w:val="105"/>
        </w:rPr>
        <w:t>tạo</w:t>
      </w:r>
      <w:r>
        <w:rPr>
          <w:color w:val="231F20"/>
          <w:spacing w:val="-7"/>
          <w:w w:val="105"/>
        </w:rPr>
        <w:t> </w:t>
      </w:r>
      <w:r>
        <w:rPr>
          <w:color w:val="231F20"/>
          <w:w w:val="105"/>
        </w:rPr>
        <w:t>nghiệp,</w:t>
      </w:r>
      <w:r>
        <w:rPr>
          <w:color w:val="231F20"/>
          <w:spacing w:val="-7"/>
          <w:w w:val="105"/>
        </w:rPr>
        <w:t> </w:t>
      </w:r>
      <w:r>
        <w:rPr>
          <w:color w:val="231F20"/>
          <w:w w:val="105"/>
        </w:rPr>
        <w:t>họ</w:t>
      </w:r>
      <w:r>
        <w:rPr>
          <w:color w:val="231F20"/>
          <w:spacing w:val="-7"/>
          <w:w w:val="105"/>
        </w:rPr>
        <w:t> </w:t>
      </w:r>
      <w:r>
        <w:rPr>
          <w:color w:val="231F20"/>
          <w:w w:val="105"/>
        </w:rPr>
        <w:t>hưởng phúc</w:t>
      </w:r>
      <w:r>
        <w:rPr>
          <w:color w:val="231F20"/>
          <w:spacing w:val="-18"/>
          <w:w w:val="105"/>
        </w:rPr>
        <w:t> </w:t>
      </w:r>
      <w:r>
        <w:rPr>
          <w:color w:val="231F20"/>
          <w:w w:val="105"/>
        </w:rPr>
        <w:t>báo</w:t>
      </w:r>
      <w:r>
        <w:rPr>
          <w:color w:val="231F20"/>
          <w:spacing w:val="-19"/>
          <w:w w:val="105"/>
        </w:rPr>
        <w:t> </w:t>
      </w:r>
      <w:r>
        <w:rPr>
          <w:color w:val="231F20"/>
          <w:w w:val="105"/>
        </w:rPr>
        <w:t>từ</w:t>
      </w:r>
      <w:r>
        <w:rPr>
          <w:color w:val="231F20"/>
          <w:spacing w:val="-18"/>
          <w:w w:val="105"/>
        </w:rPr>
        <w:t> </w:t>
      </w:r>
      <w:r>
        <w:rPr>
          <w:color w:val="231F20"/>
          <w:w w:val="105"/>
        </w:rPr>
        <w:t>nơi</w:t>
      </w:r>
      <w:r>
        <w:rPr>
          <w:color w:val="231F20"/>
          <w:spacing w:val="-19"/>
          <w:w w:val="105"/>
        </w:rPr>
        <w:t> </w:t>
      </w:r>
      <w:r>
        <w:rPr>
          <w:color w:val="231F20"/>
          <w:w w:val="105"/>
        </w:rPr>
        <w:t>một</w:t>
      </w:r>
      <w:r>
        <w:rPr>
          <w:color w:val="231F20"/>
          <w:spacing w:val="-18"/>
          <w:w w:val="105"/>
        </w:rPr>
        <w:t> </w:t>
      </w:r>
      <w:r>
        <w:rPr>
          <w:color w:val="231F20"/>
          <w:w w:val="105"/>
        </w:rPr>
        <w:t>người</w:t>
      </w:r>
      <w:r>
        <w:rPr>
          <w:color w:val="231F20"/>
          <w:spacing w:val="-19"/>
          <w:w w:val="105"/>
        </w:rPr>
        <w:t> </w:t>
      </w:r>
      <w:r>
        <w:rPr>
          <w:color w:val="231F20"/>
          <w:w w:val="105"/>
        </w:rPr>
        <w:t>có</w:t>
      </w:r>
      <w:r>
        <w:rPr>
          <w:color w:val="231F20"/>
          <w:spacing w:val="-19"/>
          <w:w w:val="105"/>
        </w:rPr>
        <w:t> </w:t>
      </w:r>
      <w:r>
        <w:rPr>
          <w:color w:val="231F20"/>
          <w:w w:val="105"/>
        </w:rPr>
        <w:t>chính</w:t>
      </w:r>
      <w:r>
        <w:rPr>
          <w:color w:val="231F20"/>
          <w:spacing w:val="-19"/>
          <w:w w:val="105"/>
        </w:rPr>
        <w:t> </w:t>
      </w:r>
      <w:r>
        <w:rPr>
          <w:color w:val="231F20"/>
          <w:w w:val="105"/>
        </w:rPr>
        <w:t>niệm.</w:t>
      </w:r>
      <w:r>
        <w:rPr>
          <w:color w:val="231F20"/>
          <w:spacing w:val="-19"/>
          <w:w w:val="105"/>
        </w:rPr>
        <w:t> </w:t>
      </w:r>
      <w:r>
        <w:rPr>
          <w:color w:val="231F20"/>
          <w:w w:val="105"/>
        </w:rPr>
        <w:t>Tại</w:t>
      </w:r>
      <w:r>
        <w:rPr>
          <w:color w:val="231F20"/>
          <w:spacing w:val="-19"/>
          <w:w w:val="105"/>
        </w:rPr>
        <w:t> </w:t>
      </w:r>
      <w:r>
        <w:rPr>
          <w:color w:val="231F20"/>
          <w:w w:val="105"/>
        </w:rPr>
        <w:t>sao?</w:t>
      </w:r>
      <w:r>
        <w:rPr>
          <w:color w:val="231F20"/>
          <w:spacing w:val="-18"/>
          <w:w w:val="105"/>
        </w:rPr>
        <w:t> </w:t>
      </w:r>
      <w:r>
        <w:rPr>
          <w:color w:val="231F20"/>
          <w:w w:val="105"/>
        </w:rPr>
        <w:t>Chúng</w:t>
      </w:r>
      <w:r>
        <w:rPr>
          <w:color w:val="231F20"/>
          <w:spacing w:val="-18"/>
          <w:w w:val="105"/>
        </w:rPr>
        <w:t> </w:t>
      </w:r>
      <w:r>
        <w:rPr>
          <w:color w:val="231F20"/>
          <w:w w:val="105"/>
        </w:rPr>
        <w:t>ta có thể tin tưởng. Ông bà thường nói, tà không thắng chính. </w:t>
      </w:r>
      <w:r>
        <w:rPr>
          <w:color w:val="231F20"/>
          <w:spacing w:val="-2"/>
          <w:w w:val="105"/>
        </w:rPr>
        <w:t>Vậy</w:t>
      </w:r>
      <w:r>
        <w:rPr>
          <w:color w:val="231F20"/>
          <w:spacing w:val="-17"/>
          <w:w w:val="105"/>
        </w:rPr>
        <w:t> </w:t>
      </w:r>
      <w:r>
        <w:rPr>
          <w:color w:val="231F20"/>
          <w:spacing w:val="-2"/>
          <w:w w:val="105"/>
        </w:rPr>
        <w:t>99</w:t>
      </w:r>
      <w:r>
        <w:rPr>
          <w:color w:val="231F20"/>
          <w:spacing w:val="-17"/>
          <w:w w:val="105"/>
        </w:rPr>
        <w:t> </w:t>
      </w:r>
      <w:r>
        <w:rPr>
          <w:color w:val="231F20"/>
          <w:spacing w:val="-2"/>
          <w:w w:val="105"/>
        </w:rPr>
        <w:t>người</w:t>
      </w:r>
      <w:r>
        <w:rPr>
          <w:color w:val="231F20"/>
          <w:spacing w:val="-17"/>
          <w:w w:val="105"/>
        </w:rPr>
        <w:t> </w:t>
      </w:r>
      <w:r>
        <w:rPr>
          <w:color w:val="231F20"/>
          <w:spacing w:val="-2"/>
          <w:w w:val="105"/>
        </w:rPr>
        <w:t>kia</w:t>
      </w:r>
      <w:r>
        <w:rPr>
          <w:color w:val="231F20"/>
          <w:spacing w:val="-17"/>
          <w:w w:val="105"/>
        </w:rPr>
        <w:t> </w:t>
      </w:r>
      <w:r>
        <w:rPr>
          <w:color w:val="231F20"/>
          <w:spacing w:val="-2"/>
          <w:w w:val="105"/>
        </w:rPr>
        <w:t>đều</w:t>
      </w:r>
      <w:r>
        <w:rPr>
          <w:color w:val="231F20"/>
          <w:spacing w:val="-17"/>
          <w:w w:val="105"/>
        </w:rPr>
        <w:t> </w:t>
      </w:r>
      <w:r>
        <w:rPr>
          <w:color w:val="231F20"/>
          <w:spacing w:val="-2"/>
          <w:w w:val="105"/>
        </w:rPr>
        <w:t>tà,</w:t>
      </w:r>
      <w:r>
        <w:rPr>
          <w:color w:val="231F20"/>
          <w:spacing w:val="-17"/>
          <w:w w:val="105"/>
        </w:rPr>
        <w:t> </w:t>
      </w:r>
      <w:r>
        <w:rPr>
          <w:color w:val="231F20"/>
          <w:spacing w:val="-2"/>
          <w:w w:val="105"/>
        </w:rPr>
        <w:t>không</w:t>
      </w:r>
      <w:r>
        <w:rPr>
          <w:color w:val="231F20"/>
          <w:spacing w:val="-19"/>
          <w:w w:val="105"/>
        </w:rPr>
        <w:t> </w:t>
      </w:r>
      <w:r>
        <w:rPr>
          <w:color w:val="231F20"/>
          <w:spacing w:val="-2"/>
          <w:w w:val="105"/>
        </w:rPr>
        <w:t>thắng</w:t>
      </w:r>
      <w:r>
        <w:rPr>
          <w:color w:val="231F20"/>
          <w:spacing w:val="-17"/>
          <w:w w:val="105"/>
        </w:rPr>
        <w:t> </w:t>
      </w:r>
      <w:r>
        <w:rPr>
          <w:color w:val="231F20"/>
          <w:spacing w:val="-2"/>
          <w:w w:val="105"/>
        </w:rPr>
        <w:t>được</w:t>
      </w:r>
      <w:r>
        <w:rPr>
          <w:color w:val="231F20"/>
          <w:spacing w:val="-17"/>
          <w:w w:val="105"/>
        </w:rPr>
        <w:t> </w:t>
      </w:r>
      <w:r>
        <w:rPr>
          <w:color w:val="231F20"/>
          <w:spacing w:val="-2"/>
          <w:w w:val="105"/>
        </w:rPr>
        <w:t>một</w:t>
      </w:r>
      <w:r>
        <w:rPr>
          <w:color w:val="231F20"/>
          <w:spacing w:val="-17"/>
          <w:w w:val="105"/>
        </w:rPr>
        <w:t> </w:t>
      </w:r>
      <w:r>
        <w:rPr>
          <w:color w:val="231F20"/>
          <w:spacing w:val="-2"/>
          <w:w w:val="105"/>
        </w:rPr>
        <w:t>người</w:t>
      </w:r>
      <w:r>
        <w:rPr>
          <w:color w:val="231F20"/>
          <w:spacing w:val="-17"/>
          <w:w w:val="105"/>
        </w:rPr>
        <w:t> </w:t>
      </w:r>
      <w:r>
        <w:rPr>
          <w:color w:val="231F20"/>
          <w:spacing w:val="-2"/>
          <w:w w:val="105"/>
        </w:rPr>
        <w:t>chính, </w:t>
      </w:r>
      <w:r>
        <w:rPr>
          <w:color w:val="231F20"/>
          <w:w w:val="105"/>
        </w:rPr>
        <w:t>chuyện</w:t>
      </w:r>
      <w:r>
        <w:rPr>
          <w:color w:val="231F20"/>
          <w:spacing w:val="-19"/>
          <w:w w:val="105"/>
        </w:rPr>
        <w:t> </w:t>
      </w:r>
      <w:r>
        <w:rPr>
          <w:color w:val="231F20"/>
          <w:w w:val="105"/>
        </w:rPr>
        <w:t>này</w:t>
      </w:r>
      <w:r>
        <w:rPr>
          <w:color w:val="231F20"/>
          <w:spacing w:val="-19"/>
          <w:w w:val="105"/>
        </w:rPr>
        <w:t> </w:t>
      </w:r>
      <w:r>
        <w:rPr>
          <w:color w:val="231F20"/>
          <w:w w:val="105"/>
        </w:rPr>
        <w:t>rất</w:t>
      </w:r>
      <w:r>
        <w:rPr>
          <w:color w:val="231F20"/>
          <w:spacing w:val="-19"/>
          <w:w w:val="105"/>
        </w:rPr>
        <w:t> </w:t>
      </w:r>
      <w:r>
        <w:rPr>
          <w:color w:val="231F20"/>
          <w:w w:val="105"/>
        </w:rPr>
        <w:t>có</w:t>
      </w:r>
      <w:r>
        <w:rPr>
          <w:color w:val="231F20"/>
          <w:spacing w:val="-20"/>
          <w:w w:val="105"/>
        </w:rPr>
        <w:t> </w:t>
      </w:r>
      <w:r>
        <w:rPr>
          <w:color w:val="231F20"/>
          <w:w w:val="105"/>
        </w:rPr>
        <w:t>đạo</w:t>
      </w:r>
      <w:r>
        <w:rPr>
          <w:color w:val="231F20"/>
          <w:spacing w:val="-19"/>
          <w:w w:val="105"/>
        </w:rPr>
        <w:t> </w:t>
      </w:r>
      <w:r>
        <w:rPr>
          <w:color w:val="231F20"/>
          <w:w w:val="105"/>
        </w:rPr>
        <w:t>lý,</w:t>
      </w:r>
      <w:r>
        <w:rPr>
          <w:color w:val="231F20"/>
          <w:spacing w:val="-19"/>
          <w:w w:val="105"/>
        </w:rPr>
        <w:t> </w:t>
      </w:r>
      <w:r>
        <w:rPr>
          <w:color w:val="231F20"/>
          <w:w w:val="105"/>
        </w:rPr>
        <w:t>cho</w:t>
      </w:r>
      <w:r>
        <w:rPr>
          <w:color w:val="231F20"/>
          <w:spacing w:val="-20"/>
          <w:w w:val="105"/>
        </w:rPr>
        <w:t> </w:t>
      </w:r>
      <w:r>
        <w:rPr>
          <w:color w:val="231F20"/>
          <w:w w:val="105"/>
        </w:rPr>
        <w:t>nên</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hãy</w:t>
      </w:r>
      <w:r>
        <w:rPr>
          <w:color w:val="231F20"/>
          <w:spacing w:val="-19"/>
          <w:w w:val="105"/>
        </w:rPr>
        <w:t> </w:t>
      </w:r>
      <w:r>
        <w:rPr>
          <w:color w:val="231F20"/>
          <w:w w:val="105"/>
        </w:rPr>
        <w:t>tin</w:t>
      </w:r>
      <w:r>
        <w:rPr>
          <w:color w:val="231F20"/>
          <w:spacing w:val="-20"/>
          <w:w w:val="105"/>
        </w:rPr>
        <w:t> </w:t>
      </w:r>
      <w:r>
        <w:rPr>
          <w:color w:val="231F20"/>
          <w:w w:val="105"/>
        </w:rPr>
        <w:t>tưởng</w:t>
      </w:r>
      <w:r>
        <w:rPr>
          <w:color w:val="231F20"/>
          <w:spacing w:val="-19"/>
          <w:w w:val="105"/>
        </w:rPr>
        <w:t> </w:t>
      </w:r>
      <w:r>
        <w:rPr>
          <w:color w:val="231F20"/>
          <w:w w:val="105"/>
        </w:rPr>
        <w:t>chớ nghi ngại.</w:t>
      </w:r>
    </w:p>
    <w:p>
      <w:pPr>
        <w:pStyle w:val="BodyText"/>
        <w:spacing w:line="297" w:lineRule="auto" w:before="145"/>
        <w:ind w:left="387" w:right="121" w:firstLine="453"/>
      </w:pPr>
      <w:r>
        <w:rPr>
          <w:color w:val="231F20"/>
          <w:w w:val="105"/>
        </w:rPr>
        <w:t>Chúng</w:t>
      </w:r>
      <w:r>
        <w:rPr>
          <w:color w:val="231F20"/>
          <w:spacing w:val="-23"/>
          <w:w w:val="105"/>
        </w:rPr>
        <w:t> </w:t>
      </w:r>
      <w:r>
        <w:rPr>
          <w:color w:val="231F20"/>
          <w:w w:val="105"/>
        </w:rPr>
        <w:t>ta</w:t>
      </w:r>
      <w:r>
        <w:rPr>
          <w:color w:val="231F20"/>
          <w:spacing w:val="-22"/>
          <w:w w:val="105"/>
        </w:rPr>
        <w:t> </w:t>
      </w:r>
      <w:r>
        <w:rPr>
          <w:color w:val="231F20"/>
          <w:w w:val="105"/>
        </w:rPr>
        <w:t>muốn</w:t>
      </w:r>
      <w:r>
        <w:rPr>
          <w:color w:val="231F20"/>
          <w:spacing w:val="-22"/>
          <w:w w:val="105"/>
        </w:rPr>
        <w:t> </w:t>
      </w:r>
      <w:r>
        <w:rPr>
          <w:color w:val="231F20"/>
          <w:w w:val="105"/>
        </w:rPr>
        <w:t>thay</w:t>
      </w:r>
      <w:r>
        <w:rPr>
          <w:color w:val="231F20"/>
          <w:spacing w:val="-23"/>
          <w:w w:val="105"/>
        </w:rPr>
        <w:t> </w:t>
      </w:r>
      <w:r>
        <w:rPr>
          <w:color w:val="231F20"/>
          <w:w w:val="105"/>
        </w:rPr>
        <w:t>đổi</w:t>
      </w:r>
      <w:r>
        <w:rPr>
          <w:color w:val="231F20"/>
          <w:spacing w:val="-22"/>
          <w:w w:val="105"/>
        </w:rPr>
        <w:t> </w:t>
      </w:r>
      <w:r>
        <w:rPr>
          <w:color w:val="231F20"/>
          <w:w w:val="105"/>
        </w:rPr>
        <w:t>mình,</w:t>
      </w:r>
      <w:r>
        <w:rPr>
          <w:color w:val="231F20"/>
          <w:spacing w:val="-22"/>
          <w:w w:val="105"/>
        </w:rPr>
        <w:t> </w:t>
      </w:r>
      <w:r>
        <w:rPr>
          <w:color w:val="231F20"/>
          <w:w w:val="105"/>
        </w:rPr>
        <w:t>thì</w:t>
      </w:r>
      <w:r>
        <w:rPr>
          <w:color w:val="231F20"/>
          <w:spacing w:val="-23"/>
          <w:w w:val="105"/>
        </w:rPr>
        <w:t> </w:t>
      </w:r>
      <w:r>
        <w:rPr>
          <w:color w:val="231F20"/>
          <w:w w:val="105"/>
        </w:rPr>
        <w:t>tu</w:t>
      </w:r>
      <w:r>
        <w:rPr>
          <w:color w:val="231F20"/>
          <w:spacing w:val="-22"/>
          <w:w w:val="105"/>
        </w:rPr>
        <w:t> </w:t>
      </w:r>
      <w:r>
        <w:rPr>
          <w:color w:val="231F20"/>
          <w:w w:val="105"/>
        </w:rPr>
        <w:t>học</w:t>
      </w:r>
      <w:r>
        <w:rPr>
          <w:color w:val="231F20"/>
          <w:spacing w:val="-22"/>
          <w:w w:val="105"/>
        </w:rPr>
        <w:t> </w:t>
      </w:r>
      <w:r>
        <w:rPr>
          <w:color w:val="231F20"/>
          <w:w w:val="105"/>
        </w:rPr>
        <w:t>Phật</w:t>
      </w:r>
      <w:r>
        <w:rPr>
          <w:color w:val="231F20"/>
          <w:spacing w:val="-23"/>
          <w:w w:val="105"/>
        </w:rPr>
        <w:t> </w:t>
      </w:r>
      <w:r>
        <w:rPr>
          <w:color w:val="231F20"/>
          <w:w w:val="105"/>
        </w:rPr>
        <w:t>pháp</w:t>
      </w:r>
      <w:r>
        <w:rPr>
          <w:color w:val="231F20"/>
          <w:spacing w:val="-22"/>
          <w:w w:val="105"/>
        </w:rPr>
        <w:t> </w:t>
      </w:r>
      <w:r>
        <w:rPr>
          <w:color w:val="231F20"/>
          <w:w w:val="105"/>
        </w:rPr>
        <w:t>là</w:t>
      </w:r>
      <w:r>
        <w:rPr>
          <w:color w:val="231F20"/>
          <w:spacing w:val="-22"/>
          <w:w w:val="105"/>
        </w:rPr>
        <w:t> </w:t>
      </w:r>
      <w:r>
        <w:rPr>
          <w:color w:val="231F20"/>
          <w:w w:val="105"/>
        </w:rPr>
        <w:t>một thực</w:t>
      </w:r>
      <w:r>
        <w:rPr>
          <w:color w:val="231F20"/>
          <w:spacing w:val="-21"/>
          <w:w w:val="105"/>
        </w:rPr>
        <w:t> </w:t>
      </w:r>
      <w:r>
        <w:rPr>
          <w:color w:val="231F20"/>
          <w:w w:val="105"/>
        </w:rPr>
        <w:t>nghiệm,</w:t>
      </w:r>
      <w:r>
        <w:rPr>
          <w:color w:val="231F20"/>
          <w:spacing w:val="-21"/>
          <w:w w:val="105"/>
        </w:rPr>
        <w:t> </w:t>
      </w:r>
      <w:r>
        <w:rPr>
          <w:color w:val="231F20"/>
          <w:w w:val="105"/>
        </w:rPr>
        <w:t>làm</w:t>
      </w:r>
      <w:r>
        <w:rPr>
          <w:color w:val="231F20"/>
          <w:spacing w:val="-21"/>
          <w:w w:val="105"/>
        </w:rPr>
        <w:t> </w:t>
      </w:r>
      <w:r>
        <w:rPr>
          <w:color w:val="231F20"/>
          <w:w w:val="105"/>
        </w:rPr>
        <w:t>thực</w:t>
      </w:r>
      <w:r>
        <w:rPr>
          <w:color w:val="231F20"/>
          <w:spacing w:val="-21"/>
          <w:w w:val="105"/>
        </w:rPr>
        <w:t> </w:t>
      </w:r>
      <w:r>
        <w:rPr>
          <w:color w:val="231F20"/>
          <w:w w:val="105"/>
        </w:rPr>
        <w:t>nghiệm</w:t>
      </w:r>
      <w:r>
        <w:rPr>
          <w:color w:val="231F20"/>
          <w:spacing w:val="-21"/>
          <w:w w:val="105"/>
        </w:rPr>
        <w:t> </w:t>
      </w:r>
      <w:r>
        <w:rPr>
          <w:color w:val="231F20"/>
          <w:w w:val="105"/>
        </w:rPr>
        <w:t>chính</w:t>
      </w:r>
      <w:r>
        <w:rPr>
          <w:color w:val="231F20"/>
          <w:spacing w:val="-23"/>
          <w:w w:val="105"/>
        </w:rPr>
        <w:t> </w:t>
      </w:r>
      <w:r>
        <w:rPr>
          <w:color w:val="231F20"/>
          <w:w w:val="105"/>
        </w:rPr>
        <w:t>với</w:t>
      </w:r>
      <w:r>
        <w:rPr>
          <w:color w:val="231F20"/>
          <w:spacing w:val="-22"/>
          <w:w w:val="105"/>
        </w:rPr>
        <w:t> </w:t>
      </w:r>
      <w:r>
        <w:rPr>
          <w:color w:val="231F20"/>
          <w:w w:val="105"/>
        </w:rPr>
        <w:t>bản</w:t>
      </w:r>
      <w:r>
        <w:rPr>
          <w:color w:val="231F20"/>
          <w:spacing w:val="-21"/>
          <w:w w:val="105"/>
        </w:rPr>
        <w:t> </w:t>
      </w:r>
      <w:r>
        <w:rPr>
          <w:color w:val="231F20"/>
          <w:w w:val="105"/>
        </w:rPr>
        <w:t>thân</w:t>
      </w:r>
      <w:r>
        <w:rPr>
          <w:color w:val="231F20"/>
          <w:spacing w:val="-23"/>
          <w:w w:val="105"/>
        </w:rPr>
        <w:t> </w:t>
      </w:r>
      <w:r>
        <w:rPr>
          <w:color w:val="231F20"/>
          <w:w w:val="105"/>
        </w:rPr>
        <w:t>mình.</w:t>
      </w:r>
      <w:r>
        <w:rPr>
          <w:color w:val="231F20"/>
          <w:spacing w:val="-22"/>
          <w:w w:val="105"/>
        </w:rPr>
        <w:t> </w:t>
      </w:r>
      <w:r>
        <w:rPr>
          <w:color w:val="231F20"/>
          <w:w w:val="105"/>
        </w:rPr>
        <w:t>Suy nghĩ của mình thiện, hiện tại chúng ta nói tâm rất tốt, tâm thiện lương, không có ác niệm, không có phiền não, không có</w:t>
      </w:r>
      <w:r>
        <w:rPr>
          <w:color w:val="231F20"/>
          <w:spacing w:val="-14"/>
          <w:w w:val="105"/>
        </w:rPr>
        <w:t> </w:t>
      </w:r>
      <w:r>
        <w:rPr>
          <w:color w:val="231F20"/>
          <w:w w:val="105"/>
        </w:rPr>
        <w:t>lo</w:t>
      </w:r>
      <w:r>
        <w:rPr>
          <w:color w:val="231F20"/>
          <w:spacing w:val="-14"/>
          <w:w w:val="105"/>
        </w:rPr>
        <w:t> </w:t>
      </w:r>
      <w:r>
        <w:rPr>
          <w:color w:val="231F20"/>
          <w:w w:val="105"/>
        </w:rPr>
        <w:t>âu,</w:t>
      </w:r>
      <w:r>
        <w:rPr>
          <w:color w:val="231F20"/>
          <w:spacing w:val="-14"/>
          <w:w w:val="105"/>
        </w:rPr>
        <w:t> </w:t>
      </w:r>
      <w:r>
        <w:rPr>
          <w:color w:val="231F20"/>
          <w:w w:val="105"/>
        </w:rPr>
        <w:t>không</w:t>
      </w:r>
      <w:r>
        <w:rPr>
          <w:color w:val="231F20"/>
          <w:spacing w:val="-14"/>
          <w:w w:val="105"/>
        </w:rPr>
        <w:t> </w:t>
      </w:r>
      <w:r>
        <w:rPr>
          <w:color w:val="231F20"/>
          <w:w w:val="105"/>
        </w:rPr>
        <w:t>bị</w:t>
      </w:r>
      <w:r>
        <w:rPr>
          <w:color w:val="231F20"/>
          <w:spacing w:val="-14"/>
          <w:w w:val="105"/>
        </w:rPr>
        <w:t> </w:t>
      </w:r>
      <w:r>
        <w:rPr>
          <w:color w:val="231F20"/>
          <w:w w:val="105"/>
        </w:rPr>
        <w:t>trói</w:t>
      </w:r>
      <w:r>
        <w:rPr>
          <w:color w:val="231F20"/>
          <w:spacing w:val="-14"/>
          <w:w w:val="105"/>
        </w:rPr>
        <w:t> </w:t>
      </w:r>
      <w:r>
        <w:rPr>
          <w:color w:val="231F20"/>
          <w:w w:val="105"/>
        </w:rPr>
        <w:t>buộc,</w:t>
      </w:r>
      <w:r>
        <w:rPr>
          <w:color w:val="231F20"/>
          <w:spacing w:val="-14"/>
          <w:w w:val="105"/>
        </w:rPr>
        <w:t> </w:t>
      </w:r>
      <w:r>
        <w:rPr>
          <w:color w:val="231F20"/>
          <w:w w:val="105"/>
        </w:rPr>
        <w:t>không</w:t>
      </w:r>
      <w:r>
        <w:rPr>
          <w:color w:val="231F20"/>
          <w:spacing w:val="-14"/>
          <w:w w:val="105"/>
        </w:rPr>
        <w:t> </w:t>
      </w:r>
      <w:r>
        <w:rPr>
          <w:color w:val="231F20"/>
          <w:w w:val="105"/>
        </w:rPr>
        <w:t>bị</w:t>
      </w:r>
      <w:r>
        <w:rPr>
          <w:color w:val="231F20"/>
          <w:spacing w:val="-14"/>
          <w:w w:val="105"/>
        </w:rPr>
        <w:t> </w:t>
      </w:r>
      <w:r>
        <w:rPr>
          <w:color w:val="231F20"/>
          <w:w w:val="105"/>
        </w:rPr>
        <w:t>áp</w:t>
      </w:r>
      <w:r>
        <w:rPr>
          <w:color w:val="231F20"/>
          <w:spacing w:val="-14"/>
          <w:w w:val="105"/>
        </w:rPr>
        <w:t> </w:t>
      </w:r>
      <w:r>
        <w:rPr>
          <w:color w:val="231F20"/>
          <w:w w:val="105"/>
        </w:rPr>
        <w:t>lực,</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quý</w:t>
      </w:r>
      <w:r>
        <w:rPr>
          <w:color w:val="231F20"/>
          <w:spacing w:val="-14"/>
          <w:w w:val="105"/>
        </w:rPr>
        <w:t> </w:t>
      </w:r>
      <w:r>
        <w:rPr>
          <w:color w:val="231F20"/>
          <w:w w:val="105"/>
        </w:rPr>
        <w:t>vị là người rất tự tại, sức khỏe trường thọ, không bị già yếu, không</w:t>
      </w:r>
      <w:r>
        <w:rPr>
          <w:color w:val="231F20"/>
          <w:spacing w:val="-9"/>
          <w:w w:val="105"/>
        </w:rPr>
        <w:t> </w:t>
      </w:r>
      <w:r>
        <w:rPr>
          <w:color w:val="231F20"/>
          <w:w w:val="105"/>
        </w:rPr>
        <w:t>dùng</w:t>
      </w:r>
      <w:r>
        <w:rPr>
          <w:color w:val="231F20"/>
          <w:spacing w:val="-9"/>
          <w:w w:val="105"/>
        </w:rPr>
        <w:t> </w:t>
      </w:r>
      <w:r>
        <w:rPr>
          <w:color w:val="231F20"/>
          <w:w w:val="105"/>
        </w:rPr>
        <w:t>bất</w:t>
      </w:r>
      <w:r>
        <w:rPr>
          <w:color w:val="231F20"/>
          <w:spacing w:val="-9"/>
          <w:w w:val="105"/>
        </w:rPr>
        <w:t> </w:t>
      </w:r>
      <w:r>
        <w:rPr>
          <w:color w:val="231F20"/>
          <w:w w:val="105"/>
        </w:rPr>
        <w:t>cứ</w:t>
      </w:r>
      <w:r>
        <w:rPr>
          <w:color w:val="231F20"/>
          <w:spacing w:val="-9"/>
          <w:w w:val="105"/>
        </w:rPr>
        <w:t> </w:t>
      </w:r>
      <w:r>
        <w:rPr>
          <w:color w:val="231F20"/>
          <w:w w:val="105"/>
        </w:rPr>
        <w:t>thứ</w:t>
      </w:r>
      <w:r>
        <w:rPr>
          <w:color w:val="231F20"/>
          <w:spacing w:val="-9"/>
          <w:w w:val="105"/>
        </w:rPr>
        <w:t> </w:t>
      </w:r>
      <w:r>
        <w:rPr>
          <w:color w:val="231F20"/>
          <w:w w:val="105"/>
        </w:rPr>
        <w:t>gì</w:t>
      </w:r>
      <w:r>
        <w:rPr>
          <w:color w:val="231F20"/>
          <w:spacing w:val="-9"/>
          <w:w w:val="105"/>
        </w:rPr>
        <w:t> </w:t>
      </w:r>
      <w:r>
        <w:rPr>
          <w:color w:val="231F20"/>
          <w:w w:val="105"/>
        </w:rPr>
        <w:t>để</w:t>
      </w:r>
      <w:r>
        <w:rPr>
          <w:color w:val="231F20"/>
          <w:spacing w:val="-9"/>
          <w:w w:val="105"/>
        </w:rPr>
        <w:t> </w:t>
      </w:r>
      <w:r>
        <w:rPr>
          <w:color w:val="231F20"/>
          <w:w w:val="105"/>
        </w:rPr>
        <w:t>tẩm</w:t>
      </w:r>
      <w:r>
        <w:rPr>
          <w:color w:val="231F20"/>
          <w:spacing w:val="-9"/>
          <w:w w:val="105"/>
        </w:rPr>
        <w:t> </w:t>
      </w:r>
      <w:r>
        <w:rPr>
          <w:color w:val="231F20"/>
          <w:w w:val="105"/>
        </w:rPr>
        <w:t>bổ,</w:t>
      </w:r>
      <w:r>
        <w:rPr>
          <w:color w:val="231F20"/>
          <w:spacing w:val="-9"/>
          <w:w w:val="105"/>
        </w:rPr>
        <w:t> </w:t>
      </w:r>
      <w:r>
        <w:rPr>
          <w:color w:val="231F20"/>
          <w:w w:val="105"/>
        </w:rPr>
        <w:t>chẳng</w:t>
      </w:r>
      <w:r>
        <w:rPr>
          <w:color w:val="231F20"/>
          <w:spacing w:val="-9"/>
          <w:w w:val="105"/>
        </w:rPr>
        <w:t> </w:t>
      </w:r>
      <w:r>
        <w:rPr>
          <w:color w:val="231F20"/>
          <w:w w:val="105"/>
        </w:rPr>
        <w:t>cần</w:t>
      </w:r>
      <w:r>
        <w:rPr>
          <w:color w:val="231F20"/>
          <w:spacing w:val="-9"/>
          <w:w w:val="105"/>
        </w:rPr>
        <w:t> </w:t>
      </w:r>
      <w:r>
        <w:rPr>
          <w:color w:val="231F20"/>
          <w:w w:val="105"/>
        </w:rPr>
        <w:t>thiết.</w:t>
      </w:r>
      <w:r>
        <w:rPr>
          <w:color w:val="231F20"/>
          <w:spacing w:val="-9"/>
          <w:w w:val="105"/>
        </w:rPr>
        <w:t> </w:t>
      </w:r>
      <w:r>
        <w:rPr>
          <w:color w:val="231F20"/>
          <w:w w:val="105"/>
        </w:rPr>
        <w:t>Không cần</w:t>
      </w:r>
      <w:r>
        <w:rPr>
          <w:color w:val="231F20"/>
          <w:spacing w:val="-8"/>
          <w:w w:val="105"/>
        </w:rPr>
        <w:t> </w:t>
      </w:r>
      <w:r>
        <w:rPr>
          <w:color w:val="231F20"/>
          <w:w w:val="105"/>
        </w:rPr>
        <w:t>dùng</w:t>
      </w:r>
      <w:r>
        <w:rPr>
          <w:color w:val="231F20"/>
          <w:spacing w:val="-8"/>
          <w:w w:val="105"/>
        </w:rPr>
        <w:t> </w:t>
      </w:r>
      <w:r>
        <w:rPr>
          <w:color w:val="231F20"/>
          <w:w w:val="105"/>
        </w:rPr>
        <w:t>đến</w:t>
      </w:r>
      <w:r>
        <w:rPr>
          <w:color w:val="231F20"/>
          <w:spacing w:val="-10"/>
          <w:w w:val="105"/>
        </w:rPr>
        <w:t> </w:t>
      </w:r>
      <w:r>
        <w:rPr>
          <w:color w:val="231F20"/>
          <w:w w:val="105"/>
        </w:rPr>
        <w:t>thuốc</w:t>
      </w:r>
      <w:r>
        <w:rPr>
          <w:color w:val="231F20"/>
          <w:spacing w:val="-10"/>
          <w:w w:val="105"/>
        </w:rPr>
        <w:t> </w:t>
      </w:r>
      <w:r>
        <w:rPr>
          <w:color w:val="231F20"/>
          <w:w w:val="105"/>
        </w:rPr>
        <w:t>men.</w:t>
      </w:r>
      <w:r>
        <w:rPr>
          <w:color w:val="231F20"/>
          <w:spacing w:val="-10"/>
          <w:w w:val="105"/>
        </w:rPr>
        <w:t> </w:t>
      </w:r>
      <w:r>
        <w:rPr>
          <w:color w:val="231F20"/>
          <w:w w:val="105"/>
        </w:rPr>
        <w:t>Có</w:t>
      </w:r>
      <w:r>
        <w:rPr>
          <w:color w:val="231F20"/>
          <w:spacing w:val="-10"/>
          <w:w w:val="105"/>
        </w:rPr>
        <w:t> </w:t>
      </w:r>
      <w:r>
        <w:rPr>
          <w:color w:val="231F20"/>
          <w:w w:val="105"/>
        </w:rPr>
        <w:t>bệnh</w:t>
      </w:r>
      <w:r>
        <w:rPr>
          <w:color w:val="231F20"/>
          <w:spacing w:val="-10"/>
          <w:w w:val="105"/>
        </w:rPr>
        <w:t> </w:t>
      </w:r>
      <w:r>
        <w:rPr>
          <w:color w:val="231F20"/>
          <w:w w:val="105"/>
        </w:rPr>
        <w:t>thì</w:t>
      </w:r>
      <w:r>
        <w:rPr>
          <w:color w:val="231F20"/>
          <w:spacing w:val="-10"/>
          <w:w w:val="105"/>
        </w:rPr>
        <w:t> </w:t>
      </w:r>
      <w:r>
        <w:rPr>
          <w:color w:val="231F20"/>
          <w:w w:val="105"/>
        </w:rPr>
        <w:t>tự</w:t>
      </w:r>
      <w:r>
        <w:rPr>
          <w:color w:val="231F20"/>
          <w:spacing w:val="-10"/>
          <w:w w:val="105"/>
        </w:rPr>
        <w:t> </w:t>
      </w:r>
      <w:r>
        <w:rPr>
          <w:color w:val="231F20"/>
          <w:w w:val="105"/>
        </w:rPr>
        <w:t>nó</w:t>
      </w:r>
      <w:r>
        <w:rPr>
          <w:color w:val="231F20"/>
          <w:spacing w:val="-10"/>
          <w:w w:val="105"/>
        </w:rPr>
        <w:t> </w:t>
      </w:r>
      <w:r>
        <w:rPr>
          <w:color w:val="231F20"/>
          <w:w w:val="105"/>
        </w:rPr>
        <w:t>sẽ</w:t>
      </w:r>
      <w:r>
        <w:rPr>
          <w:color w:val="231F20"/>
          <w:spacing w:val="-10"/>
          <w:w w:val="105"/>
        </w:rPr>
        <w:t> </w:t>
      </w:r>
      <w:r>
        <w:rPr>
          <w:color w:val="231F20"/>
          <w:w w:val="105"/>
        </w:rPr>
        <w:t>khỏi.</w:t>
      </w:r>
      <w:r>
        <w:rPr>
          <w:color w:val="231F20"/>
          <w:spacing w:val="-10"/>
          <w:w w:val="105"/>
        </w:rPr>
        <w:t> </w:t>
      </w:r>
      <w:r>
        <w:rPr>
          <w:color w:val="231F20"/>
          <w:w w:val="105"/>
        </w:rPr>
        <w:t>Bệnh</w:t>
      </w:r>
      <w:r>
        <w:rPr>
          <w:color w:val="231F20"/>
          <w:spacing w:val="-10"/>
          <w:w w:val="105"/>
        </w:rPr>
        <w:t> </w:t>
      </w:r>
      <w:r>
        <w:rPr>
          <w:color w:val="231F20"/>
          <w:w w:val="105"/>
        </w:rPr>
        <w:t>từ đâu có? Bệnh từ nơi ý niệm bất thiện sinh ra.</w:t>
      </w:r>
    </w:p>
    <w:p>
      <w:pPr>
        <w:pStyle w:val="BodyText"/>
        <w:spacing w:line="297" w:lineRule="auto" w:before="145"/>
        <w:ind w:left="387" w:right="121" w:firstLine="453"/>
      </w:pPr>
      <w:r>
        <w:rPr>
          <w:color w:val="231F20"/>
          <w:w w:val="105"/>
        </w:rPr>
        <w:t>Phật</w:t>
      </w:r>
      <w:r>
        <w:rPr>
          <w:color w:val="231F20"/>
          <w:spacing w:val="-3"/>
          <w:w w:val="105"/>
        </w:rPr>
        <w:t> </w:t>
      </w:r>
      <w:r>
        <w:rPr>
          <w:color w:val="231F20"/>
          <w:w w:val="105"/>
        </w:rPr>
        <w:t>nói</w:t>
      </w:r>
      <w:r>
        <w:rPr>
          <w:color w:val="231F20"/>
          <w:spacing w:val="-4"/>
          <w:w w:val="105"/>
        </w:rPr>
        <w:t> </w:t>
      </w:r>
      <w:r>
        <w:rPr>
          <w:color w:val="231F20"/>
          <w:w w:val="105"/>
        </w:rPr>
        <w:t>cho</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4"/>
          <w:w w:val="105"/>
        </w:rPr>
        <w:t> </w:t>
      </w:r>
      <w:r>
        <w:rPr>
          <w:color w:val="231F20"/>
          <w:w w:val="105"/>
        </w:rPr>
        <w:t>biết,</w:t>
      </w:r>
      <w:r>
        <w:rPr>
          <w:color w:val="231F20"/>
          <w:spacing w:val="-4"/>
          <w:w w:val="105"/>
        </w:rPr>
        <w:t> </w:t>
      </w:r>
      <w:r>
        <w:rPr>
          <w:color w:val="231F20"/>
          <w:w w:val="105"/>
        </w:rPr>
        <w:t>tham,</w:t>
      </w:r>
      <w:r>
        <w:rPr>
          <w:color w:val="231F20"/>
          <w:spacing w:val="-4"/>
          <w:w w:val="105"/>
        </w:rPr>
        <w:t> </w:t>
      </w:r>
      <w:r>
        <w:rPr>
          <w:color w:val="231F20"/>
          <w:w w:val="105"/>
        </w:rPr>
        <w:t>sân,</w:t>
      </w:r>
      <w:r>
        <w:rPr>
          <w:color w:val="231F20"/>
          <w:spacing w:val="-3"/>
          <w:w w:val="105"/>
        </w:rPr>
        <w:t> </w:t>
      </w:r>
      <w:r>
        <w:rPr>
          <w:color w:val="231F20"/>
          <w:w w:val="105"/>
        </w:rPr>
        <w:t>si</w:t>
      </w:r>
      <w:r>
        <w:rPr>
          <w:color w:val="231F20"/>
          <w:spacing w:val="-3"/>
          <w:w w:val="105"/>
        </w:rPr>
        <w:t> </w:t>
      </w:r>
      <w:r>
        <w:rPr>
          <w:color w:val="231F20"/>
          <w:w w:val="105"/>
        </w:rPr>
        <w:t>là</w:t>
      </w:r>
      <w:r>
        <w:rPr>
          <w:color w:val="231F20"/>
          <w:spacing w:val="-4"/>
          <w:w w:val="105"/>
        </w:rPr>
        <w:t> </w:t>
      </w:r>
      <w:r>
        <w:rPr>
          <w:color w:val="231F20"/>
          <w:w w:val="105"/>
        </w:rPr>
        <w:t>Tam</w:t>
      </w:r>
      <w:r>
        <w:rPr>
          <w:color w:val="231F20"/>
          <w:spacing w:val="-4"/>
          <w:w w:val="105"/>
        </w:rPr>
        <w:t> </w:t>
      </w:r>
      <w:r>
        <w:rPr>
          <w:color w:val="231F20"/>
          <w:w w:val="105"/>
        </w:rPr>
        <w:t>độc.</w:t>
      </w:r>
      <w:r>
        <w:rPr>
          <w:color w:val="231F20"/>
          <w:spacing w:val="-3"/>
          <w:w w:val="105"/>
        </w:rPr>
        <w:t> </w:t>
      </w:r>
      <w:r>
        <w:rPr>
          <w:color w:val="231F20"/>
          <w:w w:val="105"/>
        </w:rPr>
        <w:t>Cái này</w:t>
      </w:r>
      <w:r>
        <w:rPr>
          <w:color w:val="231F20"/>
          <w:spacing w:val="-10"/>
          <w:w w:val="105"/>
        </w:rPr>
        <w:t> </w:t>
      </w:r>
      <w:r>
        <w:rPr>
          <w:color w:val="231F20"/>
          <w:w w:val="105"/>
        </w:rPr>
        <w:t>rất</w:t>
      </w:r>
      <w:r>
        <w:rPr>
          <w:color w:val="231F20"/>
          <w:spacing w:val="-11"/>
          <w:w w:val="105"/>
        </w:rPr>
        <w:t> </w:t>
      </w:r>
      <w:r>
        <w:rPr>
          <w:color w:val="231F20"/>
          <w:w w:val="105"/>
        </w:rPr>
        <w:t>tai</w:t>
      </w:r>
      <w:r>
        <w:rPr>
          <w:color w:val="231F20"/>
          <w:spacing w:val="-11"/>
          <w:w w:val="105"/>
        </w:rPr>
        <w:t> </w:t>
      </w:r>
      <w:r>
        <w:rPr>
          <w:color w:val="231F20"/>
          <w:w w:val="105"/>
        </w:rPr>
        <w:t>hại.</w:t>
      </w:r>
      <w:r>
        <w:rPr>
          <w:color w:val="231F20"/>
          <w:spacing w:val="-10"/>
          <w:w w:val="105"/>
        </w:rPr>
        <w:t> </w:t>
      </w:r>
      <w:r>
        <w:rPr>
          <w:color w:val="231F20"/>
          <w:w w:val="105"/>
        </w:rPr>
        <w:t>Trong</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có</w:t>
      </w:r>
      <w:r>
        <w:rPr>
          <w:color w:val="231F20"/>
          <w:spacing w:val="-10"/>
          <w:w w:val="105"/>
        </w:rPr>
        <w:t> </w:t>
      </w:r>
      <w:r>
        <w:rPr>
          <w:color w:val="231F20"/>
          <w:w w:val="105"/>
        </w:rPr>
        <w:t>3</w:t>
      </w:r>
      <w:r>
        <w:rPr>
          <w:color w:val="231F20"/>
          <w:spacing w:val="-10"/>
          <w:w w:val="105"/>
        </w:rPr>
        <w:t> </w:t>
      </w:r>
      <w:r>
        <w:rPr>
          <w:color w:val="231F20"/>
          <w:w w:val="105"/>
        </w:rPr>
        <w:t>phiền</w:t>
      </w:r>
      <w:r>
        <w:rPr>
          <w:color w:val="231F20"/>
          <w:spacing w:val="-10"/>
          <w:w w:val="105"/>
        </w:rPr>
        <w:t> </w:t>
      </w:r>
      <w:r>
        <w:rPr>
          <w:color w:val="231F20"/>
          <w:w w:val="105"/>
        </w:rPr>
        <w:t>não</w:t>
      </w:r>
      <w:r>
        <w:rPr>
          <w:color w:val="231F20"/>
          <w:spacing w:val="-10"/>
          <w:w w:val="105"/>
        </w:rPr>
        <w:t> </w:t>
      </w:r>
      <w:r>
        <w:rPr>
          <w:color w:val="231F20"/>
          <w:w w:val="105"/>
        </w:rPr>
        <w:t>độc</w:t>
      </w:r>
      <w:r>
        <w:rPr>
          <w:color w:val="231F20"/>
          <w:spacing w:val="-10"/>
          <w:w w:val="105"/>
        </w:rPr>
        <w:t> </w:t>
      </w:r>
      <w:r>
        <w:rPr>
          <w:color w:val="231F20"/>
          <w:w w:val="105"/>
        </w:rPr>
        <w:t>hại</w:t>
      </w:r>
      <w:r>
        <w:rPr>
          <w:color w:val="231F20"/>
          <w:spacing w:val="-10"/>
          <w:w w:val="105"/>
        </w:rPr>
        <w:t> </w:t>
      </w:r>
      <w:r>
        <w:rPr>
          <w:color w:val="231F20"/>
          <w:w w:val="105"/>
        </w:rPr>
        <w:t>này,</w:t>
      </w:r>
      <w:r>
        <w:rPr>
          <w:color w:val="231F20"/>
          <w:spacing w:val="-10"/>
          <w:w w:val="105"/>
        </w:rPr>
        <w:t> </w:t>
      </w:r>
      <w:r>
        <w:rPr>
          <w:color w:val="231F20"/>
          <w:w w:val="105"/>
        </w:rPr>
        <w:t>bên ngoài</w:t>
      </w:r>
      <w:r>
        <w:rPr>
          <w:color w:val="231F20"/>
          <w:spacing w:val="-20"/>
          <w:w w:val="105"/>
        </w:rPr>
        <w:t> </w:t>
      </w:r>
      <w:r>
        <w:rPr>
          <w:color w:val="231F20"/>
          <w:w w:val="105"/>
        </w:rPr>
        <w:t>rất</w:t>
      </w:r>
      <w:r>
        <w:rPr>
          <w:color w:val="231F20"/>
          <w:spacing w:val="-20"/>
          <w:w w:val="105"/>
        </w:rPr>
        <w:t> </w:t>
      </w:r>
      <w:r>
        <w:rPr>
          <w:color w:val="231F20"/>
          <w:w w:val="105"/>
        </w:rPr>
        <w:t>dễ</w:t>
      </w:r>
      <w:r>
        <w:rPr>
          <w:color w:val="231F20"/>
          <w:spacing w:val="-20"/>
          <w:w w:val="105"/>
        </w:rPr>
        <w:t> </w:t>
      </w:r>
      <w:r>
        <w:rPr>
          <w:color w:val="231F20"/>
          <w:w w:val="105"/>
        </w:rPr>
        <w:t>bị</w:t>
      </w:r>
      <w:r>
        <w:rPr>
          <w:color w:val="231F20"/>
          <w:spacing w:val="-20"/>
          <w:w w:val="105"/>
        </w:rPr>
        <w:t> </w:t>
      </w:r>
      <w:r>
        <w:rPr>
          <w:color w:val="231F20"/>
          <w:w w:val="105"/>
        </w:rPr>
        <w:t>cảm</w:t>
      </w:r>
      <w:r>
        <w:rPr>
          <w:color w:val="231F20"/>
          <w:spacing w:val="-20"/>
          <w:w w:val="105"/>
        </w:rPr>
        <w:t> </w:t>
      </w:r>
      <w:r>
        <w:rPr>
          <w:color w:val="231F20"/>
          <w:w w:val="105"/>
        </w:rPr>
        <w:t>đau</w:t>
      </w:r>
      <w:r>
        <w:rPr>
          <w:color w:val="231F20"/>
          <w:spacing w:val="-20"/>
          <w:w w:val="105"/>
        </w:rPr>
        <w:t> </w:t>
      </w:r>
      <w:r>
        <w:rPr>
          <w:color w:val="231F20"/>
          <w:w w:val="105"/>
        </w:rPr>
        <w:t>nhức.</w:t>
      </w:r>
      <w:r>
        <w:rPr>
          <w:color w:val="231F20"/>
          <w:spacing w:val="-20"/>
          <w:w w:val="105"/>
        </w:rPr>
        <w:t> </w:t>
      </w:r>
      <w:r>
        <w:rPr>
          <w:color w:val="231F20"/>
          <w:w w:val="105"/>
        </w:rPr>
        <w:t>Nếu</w:t>
      </w:r>
      <w:r>
        <w:rPr>
          <w:color w:val="231F20"/>
          <w:spacing w:val="-20"/>
          <w:w w:val="105"/>
        </w:rPr>
        <w:t> </w:t>
      </w:r>
      <w:r>
        <w:rPr>
          <w:color w:val="231F20"/>
          <w:w w:val="105"/>
        </w:rPr>
        <w:t>như</w:t>
      </w:r>
      <w:r>
        <w:rPr>
          <w:color w:val="231F20"/>
          <w:spacing w:val="-20"/>
          <w:w w:val="105"/>
        </w:rPr>
        <w:t> </w:t>
      </w:r>
      <w:r>
        <w:rPr>
          <w:color w:val="231F20"/>
          <w:w w:val="105"/>
        </w:rPr>
        <w:t>hiểu</w:t>
      </w:r>
      <w:r>
        <w:rPr>
          <w:color w:val="231F20"/>
          <w:spacing w:val="-20"/>
          <w:w w:val="105"/>
        </w:rPr>
        <w:t> </w:t>
      </w:r>
      <w:r>
        <w:rPr>
          <w:color w:val="231F20"/>
          <w:w w:val="105"/>
        </w:rPr>
        <w:t>được</w:t>
      </w:r>
      <w:r>
        <w:rPr>
          <w:color w:val="231F20"/>
          <w:spacing w:val="-20"/>
          <w:w w:val="105"/>
        </w:rPr>
        <w:t> </w:t>
      </w:r>
      <w:r>
        <w:rPr>
          <w:color w:val="231F20"/>
          <w:w w:val="105"/>
        </w:rPr>
        <w:t>đạo</w:t>
      </w:r>
      <w:r>
        <w:rPr>
          <w:color w:val="231F20"/>
          <w:spacing w:val="-20"/>
          <w:w w:val="105"/>
        </w:rPr>
        <w:t> </w:t>
      </w:r>
      <w:r>
        <w:rPr>
          <w:color w:val="231F20"/>
          <w:w w:val="105"/>
        </w:rPr>
        <w:t>lý</w:t>
      </w:r>
      <w:r>
        <w:rPr>
          <w:color w:val="231F20"/>
          <w:spacing w:val="-20"/>
          <w:w w:val="105"/>
        </w:rPr>
        <w:t> </w:t>
      </w:r>
      <w:r>
        <w:rPr>
          <w:color w:val="231F20"/>
          <w:w w:val="105"/>
        </w:rPr>
        <w:t>này, </w:t>
      </w:r>
      <w:r>
        <w:rPr>
          <w:color w:val="231F20"/>
          <w:w w:val="110"/>
        </w:rPr>
        <w:t>thì</w:t>
      </w:r>
      <w:r>
        <w:rPr>
          <w:color w:val="231F20"/>
          <w:spacing w:val="-12"/>
          <w:w w:val="110"/>
        </w:rPr>
        <w:t> </w:t>
      </w:r>
      <w:r>
        <w:rPr>
          <w:color w:val="231F20"/>
          <w:w w:val="110"/>
        </w:rPr>
        <w:t>bệnh</w:t>
      </w:r>
      <w:r>
        <w:rPr>
          <w:color w:val="231F20"/>
          <w:spacing w:val="-12"/>
          <w:w w:val="110"/>
        </w:rPr>
        <w:t> </w:t>
      </w:r>
      <w:r>
        <w:rPr>
          <w:color w:val="231F20"/>
          <w:w w:val="110"/>
        </w:rPr>
        <w:t>của</w:t>
      </w:r>
      <w:r>
        <w:rPr>
          <w:color w:val="231F20"/>
          <w:spacing w:val="-12"/>
          <w:w w:val="110"/>
        </w:rPr>
        <w:t> </w:t>
      </w:r>
      <w:r>
        <w:rPr>
          <w:color w:val="231F20"/>
          <w:w w:val="110"/>
        </w:rPr>
        <w:t>ta</w:t>
      </w:r>
      <w:r>
        <w:rPr>
          <w:color w:val="231F20"/>
          <w:spacing w:val="-12"/>
          <w:w w:val="110"/>
        </w:rPr>
        <w:t> </w:t>
      </w:r>
      <w:r>
        <w:rPr>
          <w:color w:val="231F20"/>
          <w:w w:val="110"/>
        </w:rPr>
        <w:t>từ</w:t>
      </w:r>
      <w:r>
        <w:rPr>
          <w:color w:val="231F20"/>
          <w:spacing w:val="-12"/>
          <w:w w:val="110"/>
        </w:rPr>
        <w:t> </w:t>
      </w:r>
      <w:r>
        <w:rPr>
          <w:color w:val="231F20"/>
          <w:w w:val="110"/>
        </w:rPr>
        <w:t>đâu</w:t>
      </w:r>
      <w:r>
        <w:rPr>
          <w:color w:val="231F20"/>
          <w:spacing w:val="-12"/>
          <w:w w:val="110"/>
        </w:rPr>
        <w:t> </w:t>
      </w:r>
      <w:r>
        <w:rPr>
          <w:color w:val="231F20"/>
          <w:w w:val="110"/>
        </w:rPr>
        <w:t>mà</w:t>
      </w:r>
      <w:r>
        <w:rPr>
          <w:color w:val="231F20"/>
          <w:spacing w:val="-12"/>
          <w:w w:val="110"/>
        </w:rPr>
        <w:t> </w:t>
      </w:r>
      <w:r>
        <w:rPr>
          <w:color w:val="231F20"/>
          <w:w w:val="110"/>
        </w:rPr>
        <w:t>có?</w:t>
      </w:r>
      <w:r>
        <w:rPr>
          <w:color w:val="231F20"/>
          <w:spacing w:val="-12"/>
          <w:w w:val="110"/>
        </w:rPr>
        <w:t> </w:t>
      </w:r>
      <w:r>
        <w:rPr>
          <w:color w:val="231F20"/>
          <w:w w:val="110"/>
        </w:rPr>
        <w:t>Là</w:t>
      </w:r>
      <w:r>
        <w:rPr>
          <w:color w:val="231F20"/>
          <w:spacing w:val="-12"/>
          <w:w w:val="110"/>
        </w:rPr>
        <w:t> </w:t>
      </w:r>
      <w:r>
        <w:rPr>
          <w:color w:val="231F20"/>
          <w:w w:val="110"/>
        </w:rPr>
        <w:t>do</w:t>
      </w:r>
      <w:r>
        <w:rPr>
          <w:color w:val="231F20"/>
          <w:spacing w:val="-12"/>
          <w:w w:val="110"/>
        </w:rPr>
        <w:t> </w:t>
      </w:r>
      <w:r>
        <w:rPr>
          <w:color w:val="231F20"/>
          <w:w w:val="110"/>
        </w:rPr>
        <w:t>trong</w:t>
      </w:r>
      <w:r>
        <w:rPr>
          <w:color w:val="231F20"/>
          <w:spacing w:val="-12"/>
          <w:w w:val="110"/>
        </w:rPr>
        <w:t> </w:t>
      </w:r>
      <w:r>
        <w:rPr>
          <w:color w:val="231F20"/>
          <w:w w:val="110"/>
        </w:rPr>
        <w:t>tế</w:t>
      </w:r>
      <w:r>
        <w:rPr>
          <w:color w:val="231F20"/>
          <w:spacing w:val="-12"/>
          <w:w w:val="110"/>
        </w:rPr>
        <w:t> </w:t>
      </w:r>
      <w:r>
        <w:rPr>
          <w:color w:val="231F20"/>
          <w:w w:val="110"/>
        </w:rPr>
        <w:t>bào</w:t>
      </w:r>
      <w:r>
        <w:rPr>
          <w:color w:val="231F20"/>
          <w:spacing w:val="-12"/>
          <w:w w:val="110"/>
        </w:rPr>
        <w:t> </w:t>
      </w:r>
      <w:r>
        <w:rPr>
          <w:color w:val="231F20"/>
          <w:w w:val="110"/>
        </w:rPr>
        <w:t>của</w:t>
      </w:r>
      <w:r>
        <w:rPr>
          <w:color w:val="231F20"/>
          <w:spacing w:val="-12"/>
          <w:w w:val="110"/>
        </w:rPr>
        <w:t> </w:t>
      </w:r>
      <w:r>
        <w:rPr>
          <w:color w:val="231F20"/>
          <w:w w:val="110"/>
        </w:rPr>
        <w:t>ta</w:t>
      </w:r>
      <w:r>
        <w:rPr>
          <w:color w:val="231F20"/>
          <w:spacing w:val="-12"/>
          <w:w w:val="110"/>
        </w:rPr>
        <w:t> </w:t>
      </w:r>
      <w:r>
        <w:rPr>
          <w:color w:val="231F20"/>
          <w:w w:val="110"/>
        </w:rPr>
        <w:t>có </w:t>
      </w:r>
      <w:r>
        <w:rPr>
          <w:color w:val="231F20"/>
        </w:rPr>
        <w:t>siêu</w:t>
      </w:r>
      <w:r>
        <w:rPr>
          <w:color w:val="231F20"/>
          <w:spacing w:val="-6"/>
        </w:rPr>
        <w:t> </w:t>
      </w:r>
      <w:r>
        <w:rPr>
          <w:color w:val="231F20"/>
        </w:rPr>
        <w:t>vi</w:t>
      </w:r>
      <w:r>
        <w:rPr>
          <w:color w:val="231F20"/>
          <w:spacing w:val="-6"/>
        </w:rPr>
        <w:t> </w:t>
      </w:r>
      <w:r>
        <w:rPr>
          <w:color w:val="231F20"/>
        </w:rPr>
        <w:t>trùng.</w:t>
      </w:r>
      <w:r>
        <w:rPr>
          <w:color w:val="231F20"/>
          <w:spacing w:val="-6"/>
        </w:rPr>
        <w:t> </w:t>
      </w:r>
      <w:r>
        <w:rPr>
          <w:color w:val="231F20"/>
        </w:rPr>
        <w:t>Ta</w:t>
      </w:r>
      <w:r>
        <w:rPr>
          <w:color w:val="231F20"/>
          <w:spacing w:val="-6"/>
        </w:rPr>
        <w:t> </w:t>
      </w:r>
      <w:r>
        <w:rPr>
          <w:color w:val="231F20"/>
        </w:rPr>
        <w:t>hãy</w:t>
      </w:r>
      <w:r>
        <w:rPr>
          <w:color w:val="231F20"/>
          <w:spacing w:val="-6"/>
        </w:rPr>
        <w:t> </w:t>
      </w:r>
      <w:r>
        <w:rPr>
          <w:color w:val="231F20"/>
        </w:rPr>
        <w:t>thay</w:t>
      </w:r>
      <w:r>
        <w:rPr>
          <w:color w:val="231F20"/>
          <w:spacing w:val="-6"/>
        </w:rPr>
        <w:t> </w:t>
      </w:r>
      <w:r>
        <w:rPr>
          <w:color w:val="231F20"/>
        </w:rPr>
        <w:t>đổi</w:t>
      </w:r>
      <w:r>
        <w:rPr>
          <w:color w:val="231F20"/>
          <w:spacing w:val="-6"/>
        </w:rPr>
        <w:t> </w:t>
      </w:r>
      <w:r>
        <w:rPr>
          <w:color w:val="231F20"/>
        </w:rPr>
        <w:t>cái</w:t>
      </w:r>
      <w:r>
        <w:rPr>
          <w:color w:val="231F20"/>
          <w:spacing w:val="-6"/>
        </w:rPr>
        <w:t> </w:t>
      </w:r>
      <w:r>
        <w:rPr>
          <w:color w:val="231F20"/>
        </w:rPr>
        <w:t>suy</w:t>
      </w:r>
      <w:r>
        <w:rPr>
          <w:color w:val="231F20"/>
          <w:spacing w:val="-6"/>
        </w:rPr>
        <w:t> </w:t>
      </w:r>
      <w:r>
        <w:rPr>
          <w:color w:val="231F20"/>
        </w:rPr>
        <w:t>nghĩ</w:t>
      </w:r>
      <w:r>
        <w:rPr>
          <w:color w:val="231F20"/>
          <w:spacing w:val="-6"/>
        </w:rPr>
        <w:t> </w:t>
      </w:r>
      <w:r>
        <w:rPr>
          <w:color w:val="231F20"/>
        </w:rPr>
        <w:t>của</w:t>
      </w:r>
      <w:r>
        <w:rPr>
          <w:color w:val="231F20"/>
          <w:spacing w:val="-6"/>
        </w:rPr>
        <w:t> </w:t>
      </w:r>
      <w:r>
        <w:rPr>
          <w:color w:val="231F20"/>
        </w:rPr>
        <w:t>mình,</w:t>
      </w:r>
      <w:r>
        <w:rPr>
          <w:color w:val="231F20"/>
          <w:spacing w:val="-6"/>
        </w:rPr>
        <w:t> </w:t>
      </w:r>
      <w:r>
        <w:rPr>
          <w:color w:val="231F20"/>
        </w:rPr>
        <w:t>thì</w:t>
      </w:r>
      <w:r>
        <w:rPr>
          <w:color w:val="231F20"/>
          <w:spacing w:val="-6"/>
        </w:rPr>
        <w:t> </w:t>
      </w:r>
      <w:r>
        <w:rPr>
          <w:color w:val="231F20"/>
        </w:rPr>
        <w:t>những </w:t>
      </w:r>
      <w:r>
        <w:rPr>
          <w:color w:val="231F20"/>
          <w:w w:val="110"/>
        </w:rPr>
        <w:t>tế</w:t>
      </w:r>
      <w:r>
        <w:rPr>
          <w:color w:val="231F20"/>
          <w:spacing w:val="-24"/>
          <w:w w:val="110"/>
        </w:rPr>
        <w:t> </w:t>
      </w:r>
      <w:r>
        <w:rPr>
          <w:color w:val="231F20"/>
          <w:w w:val="110"/>
        </w:rPr>
        <w:t>bào</w:t>
      </w:r>
      <w:r>
        <w:rPr>
          <w:color w:val="231F20"/>
          <w:spacing w:val="-23"/>
          <w:w w:val="110"/>
        </w:rPr>
        <w:t> </w:t>
      </w:r>
      <w:r>
        <w:rPr>
          <w:color w:val="231F20"/>
          <w:w w:val="110"/>
        </w:rPr>
        <w:t>siêu</w:t>
      </w:r>
      <w:r>
        <w:rPr>
          <w:color w:val="231F20"/>
          <w:spacing w:val="-24"/>
          <w:w w:val="110"/>
        </w:rPr>
        <w:t> </w:t>
      </w:r>
      <w:r>
        <w:rPr>
          <w:color w:val="231F20"/>
          <w:w w:val="110"/>
        </w:rPr>
        <w:t>vi</w:t>
      </w:r>
      <w:r>
        <w:rPr>
          <w:color w:val="231F20"/>
          <w:spacing w:val="-23"/>
          <w:w w:val="110"/>
        </w:rPr>
        <w:t> </w:t>
      </w:r>
      <w:r>
        <w:rPr>
          <w:color w:val="231F20"/>
          <w:w w:val="110"/>
        </w:rPr>
        <w:t>trùng</w:t>
      </w:r>
      <w:r>
        <w:rPr>
          <w:color w:val="231F20"/>
          <w:spacing w:val="-23"/>
          <w:w w:val="110"/>
        </w:rPr>
        <w:t> </w:t>
      </w:r>
      <w:r>
        <w:rPr>
          <w:color w:val="231F20"/>
          <w:w w:val="110"/>
        </w:rPr>
        <w:t>của</w:t>
      </w:r>
      <w:r>
        <w:rPr>
          <w:color w:val="231F20"/>
          <w:spacing w:val="-24"/>
          <w:w w:val="110"/>
        </w:rPr>
        <w:t> </w:t>
      </w:r>
      <w:r>
        <w:rPr>
          <w:color w:val="231F20"/>
          <w:w w:val="110"/>
        </w:rPr>
        <w:t>ta</w:t>
      </w:r>
      <w:r>
        <w:rPr>
          <w:color w:val="231F20"/>
          <w:spacing w:val="-23"/>
          <w:w w:val="110"/>
        </w:rPr>
        <w:t> </w:t>
      </w:r>
      <w:r>
        <w:rPr>
          <w:color w:val="231F20"/>
          <w:w w:val="110"/>
        </w:rPr>
        <w:t>đang</w:t>
      </w:r>
      <w:r>
        <w:rPr>
          <w:color w:val="231F20"/>
          <w:spacing w:val="-23"/>
          <w:w w:val="110"/>
        </w:rPr>
        <w:t> </w:t>
      </w:r>
      <w:r>
        <w:rPr>
          <w:color w:val="231F20"/>
          <w:w w:val="110"/>
        </w:rPr>
        <w:t>mang</w:t>
      </w:r>
      <w:r>
        <w:rPr>
          <w:color w:val="231F20"/>
          <w:spacing w:val="-24"/>
          <w:w w:val="110"/>
        </w:rPr>
        <w:t> </w:t>
      </w:r>
      <w:r>
        <w:rPr>
          <w:color w:val="231F20"/>
          <w:w w:val="110"/>
        </w:rPr>
        <w:t>sẽ</w:t>
      </w:r>
      <w:r>
        <w:rPr>
          <w:color w:val="231F20"/>
          <w:spacing w:val="-23"/>
          <w:w w:val="110"/>
        </w:rPr>
        <w:t> </w:t>
      </w:r>
      <w:r>
        <w:rPr>
          <w:color w:val="231F20"/>
          <w:w w:val="110"/>
        </w:rPr>
        <w:t>có</w:t>
      </w:r>
      <w:r>
        <w:rPr>
          <w:color w:val="231F20"/>
          <w:spacing w:val="-24"/>
          <w:w w:val="110"/>
        </w:rPr>
        <w:t> </w:t>
      </w:r>
      <w:r>
        <w:rPr>
          <w:color w:val="231F20"/>
          <w:w w:val="110"/>
        </w:rPr>
        <w:t>thể</w:t>
      </w:r>
      <w:r>
        <w:rPr>
          <w:color w:val="231F20"/>
          <w:spacing w:val="-23"/>
          <w:w w:val="110"/>
        </w:rPr>
        <w:t> </w:t>
      </w:r>
      <w:r>
        <w:rPr>
          <w:color w:val="231F20"/>
          <w:w w:val="110"/>
        </w:rPr>
        <w:t>biến</w:t>
      </w:r>
      <w:r>
        <w:rPr>
          <w:color w:val="231F20"/>
          <w:spacing w:val="-23"/>
          <w:w w:val="110"/>
        </w:rPr>
        <w:t> </w:t>
      </w:r>
      <w:r>
        <w:rPr>
          <w:color w:val="231F20"/>
          <w:w w:val="110"/>
        </w:rPr>
        <w:t>mất</w:t>
      </w:r>
      <w:r>
        <w:rPr>
          <w:color w:val="231F20"/>
          <w:spacing w:val="-24"/>
          <w:w w:val="110"/>
        </w:rPr>
        <w:t> </w:t>
      </w:r>
      <w:r>
        <w:rPr>
          <w:color w:val="231F20"/>
          <w:w w:val="110"/>
        </w:rPr>
        <w:t>và </w:t>
      </w:r>
      <w:r>
        <w:rPr>
          <w:color w:val="231F20"/>
          <w:w w:val="105"/>
        </w:rPr>
        <w:t>khôi</w:t>
      </w:r>
      <w:r>
        <w:rPr>
          <w:color w:val="231F20"/>
          <w:spacing w:val="-6"/>
          <w:w w:val="105"/>
        </w:rPr>
        <w:t> </w:t>
      </w:r>
      <w:r>
        <w:rPr>
          <w:color w:val="231F20"/>
          <w:w w:val="105"/>
        </w:rPr>
        <w:t>phục</w:t>
      </w:r>
      <w:r>
        <w:rPr>
          <w:color w:val="231F20"/>
          <w:spacing w:val="-6"/>
          <w:w w:val="105"/>
        </w:rPr>
        <w:t> </w:t>
      </w:r>
      <w:r>
        <w:rPr>
          <w:color w:val="231F20"/>
          <w:w w:val="105"/>
        </w:rPr>
        <w:t>lại</w:t>
      </w:r>
      <w:r>
        <w:rPr>
          <w:color w:val="231F20"/>
          <w:spacing w:val="-6"/>
          <w:w w:val="105"/>
        </w:rPr>
        <w:t> </w:t>
      </w:r>
      <w:r>
        <w:rPr>
          <w:color w:val="231F20"/>
          <w:w w:val="105"/>
        </w:rPr>
        <w:t>bình</w:t>
      </w:r>
      <w:r>
        <w:rPr>
          <w:color w:val="231F20"/>
          <w:spacing w:val="-6"/>
          <w:w w:val="105"/>
        </w:rPr>
        <w:t> </w:t>
      </w:r>
      <w:r>
        <w:rPr>
          <w:color w:val="231F20"/>
          <w:w w:val="105"/>
        </w:rPr>
        <w:t>thường.</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đạo</w:t>
      </w:r>
      <w:r>
        <w:rPr>
          <w:color w:val="231F20"/>
          <w:spacing w:val="-6"/>
          <w:w w:val="105"/>
        </w:rPr>
        <w:t> </w:t>
      </w:r>
      <w:r>
        <w:rPr>
          <w:color w:val="231F20"/>
          <w:w w:val="105"/>
        </w:rPr>
        <w:t>lý.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5" w:firstLine="453"/>
      </w:pPr>
      <w:r>
        <w:rPr>
          <w:color w:val="231F20"/>
          <w:w w:val="105"/>
        </w:rPr>
        <w:t>Các</w:t>
      </w:r>
      <w:r>
        <w:rPr>
          <w:color w:val="231F20"/>
          <w:spacing w:val="-19"/>
          <w:w w:val="105"/>
        </w:rPr>
        <w:t> </w:t>
      </w:r>
      <w:r>
        <w:rPr>
          <w:color w:val="231F20"/>
          <w:w w:val="105"/>
        </w:rPr>
        <w:t>nhà</w:t>
      </w:r>
      <w:r>
        <w:rPr>
          <w:color w:val="231F20"/>
          <w:spacing w:val="-20"/>
          <w:w w:val="105"/>
        </w:rPr>
        <w:t> </w:t>
      </w:r>
      <w:r>
        <w:rPr>
          <w:color w:val="231F20"/>
          <w:w w:val="105"/>
        </w:rPr>
        <w:t>khoa</w:t>
      </w:r>
      <w:r>
        <w:rPr>
          <w:color w:val="231F20"/>
          <w:spacing w:val="-20"/>
          <w:w w:val="105"/>
        </w:rPr>
        <w:t> </w:t>
      </w:r>
      <w:r>
        <w:rPr>
          <w:color w:val="231F20"/>
          <w:w w:val="105"/>
        </w:rPr>
        <w:t>học</w:t>
      </w:r>
      <w:r>
        <w:rPr>
          <w:color w:val="231F20"/>
          <w:spacing w:val="-20"/>
          <w:w w:val="105"/>
        </w:rPr>
        <w:t> </w:t>
      </w:r>
      <w:r>
        <w:rPr>
          <w:color w:val="231F20"/>
          <w:w w:val="105"/>
        </w:rPr>
        <w:t>bây</w:t>
      </w:r>
      <w:r>
        <w:rPr>
          <w:color w:val="231F20"/>
          <w:spacing w:val="-20"/>
          <w:w w:val="105"/>
        </w:rPr>
        <w:t> </w:t>
      </w:r>
      <w:r>
        <w:rPr>
          <w:color w:val="231F20"/>
          <w:w w:val="105"/>
        </w:rPr>
        <w:t>giờ</w:t>
      </w:r>
      <w:r>
        <w:rPr>
          <w:color w:val="231F20"/>
          <w:spacing w:val="-20"/>
          <w:w w:val="105"/>
        </w:rPr>
        <w:t> </w:t>
      </w:r>
      <w:r>
        <w:rPr>
          <w:color w:val="231F20"/>
          <w:w w:val="105"/>
        </w:rPr>
        <w:t>đã</w:t>
      </w:r>
      <w:r>
        <w:rPr>
          <w:color w:val="231F20"/>
          <w:spacing w:val="-19"/>
          <w:w w:val="105"/>
        </w:rPr>
        <w:t> </w:t>
      </w:r>
      <w:r>
        <w:rPr>
          <w:color w:val="231F20"/>
          <w:w w:val="105"/>
        </w:rPr>
        <w:t>từ</w:t>
      </w:r>
      <w:r>
        <w:rPr>
          <w:color w:val="231F20"/>
          <w:spacing w:val="-19"/>
          <w:w w:val="105"/>
        </w:rPr>
        <w:t> </w:t>
      </w:r>
      <w:r>
        <w:rPr>
          <w:color w:val="231F20"/>
          <w:w w:val="105"/>
        </w:rPr>
        <w:t>nơi</w:t>
      </w:r>
      <w:r>
        <w:rPr>
          <w:color w:val="231F20"/>
          <w:spacing w:val="-20"/>
          <w:w w:val="105"/>
        </w:rPr>
        <w:t> </w:t>
      </w:r>
      <w:r>
        <w:rPr>
          <w:color w:val="231F20"/>
          <w:w w:val="105"/>
        </w:rPr>
        <w:t>thuyết</w:t>
      </w:r>
      <w:r>
        <w:rPr>
          <w:color w:val="231F20"/>
          <w:spacing w:val="-20"/>
          <w:w w:val="105"/>
        </w:rPr>
        <w:t> </w:t>
      </w:r>
      <w:r>
        <w:rPr>
          <w:color w:val="231F20"/>
          <w:w w:val="105"/>
        </w:rPr>
        <w:t>Lực</w:t>
      </w:r>
      <w:r>
        <w:rPr>
          <w:color w:val="231F20"/>
          <w:spacing w:val="-20"/>
          <w:w w:val="105"/>
        </w:rPr>
        <w:t> </w:t>
      </w:r>
      <w:r>
        <w:rPr>
          <w:color w:val="231F20"/>
          <w:w w:val="105"/>
        </w:rPr>
        <w:t>học</w:t>
      </w:r>
      <w:r>
        <w:rPr>
          <w:color w:val="231F20"/>
          <w:spacing w:val="-20"/>
          <w:w w:val="105"/>
        </w:rPr>
        <w:t> </w:t>
      </w:r>
      <w:r>
        <w:rPr>
          <w:color w:val="231F20"/>
          <w:w w:val="105"/>
        </w:rPr>
        <w:t>lượng tử nói ra điều này. Đã có khoa học chứng minh rồi, không phải là mê tín.</w:t>
      </w:r>
    </w:p>
    <w:p>
      <w:pPr>
        <w:pStyle w:val="BodyText"/>
        <w:spacing w:line="290" w:lineRule="auto" w:before="140"/>
        <w:ind w:left="103" w:right="404" w:firstLine="453"/>
      </w:pPr>
      <w:r>
        <w:rPr>
          <w:color w:val="231F20"/>
          <w:w w:val="105"/>
        </w:rPr>
        <w:t>Phật</w:t>
      </w:r>
      <w:r>
        <w:rPr>
          <w:color w:val="231F20"/>
          <w:spacing w:val="-4"/>
          <w:w w:val="105"/>
        </w:rPr>
        <w:t> </w:t>
      </w:r>
      <w:r>
        <w:rPr>
          <w:color w:val="231F20"/>
          <w:w w:val="105"/>
        </w:rPr>
        <w:t>giáo</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đã</w:t>
      </w:r>
      <w:r>
        <w:rPr>
          <w:color w:val="231F20"/>
          <w:spacing w:val="-4"/>
          <w:w w:val="105"/>
        </w:rPr>
        <w:t> </w:t>
      </w:r>
      <w:r>
        <w:rPr>
          <w:color w:val="231F20"/>
          <w:w w:val="105"/>
        </w:rPr>
        <w:t>3.000</w:t>
      </w:r>
      <w:r>
        <w:rPr>
          <w:color w:val="231F20"/>
          <w:spacing w:val="-4"/>
          <w:w w:val="105"/>
        </w:rPr>
        <w:t> </w:t>
      </w:r>
      <w:r>
        <w:rPr>
          <w:color w:val="231F20"/>
          <w:w w:val="105"/>
        </w:rPr>
        <w:t>năm,</w:t>
      </w:r>
      <w:r>
        <w:rPr>
          <w:color w:val="231F20"/>
          <w:spacing w:val="-4"/>
          <w:w w:val="105"/>
        </w:rPr>
        <w:t> </w:t>
      </w:r>
      <w:r>
        <w:rPr>
          <w:color w:val="231F20"/>
          <w:w w:val="105"/>
        </w:rPr>
        <w:t>lịch</w:t>
      </w:r>
      <w:r>
        <w:rPr>
          <w:color w:val="231F20"/>
          <w:spacing w:val="-4"/>
          <w:w w:val="105"/>
        </w:rPr>
        <w:t> </w:t>
      </w:r>
      <w:r>
        <w:rPr>
          <w:color w:val="231F20"/>
          <w:w w:val="105"/>
        </w:rPr>
        <w:t>sử</w:t>
      </w:r>
      <w:r>
        <w:rPr>
          <w:color w:val="231F20"/>
          <w:spacing w:val="-4"/>
          <w:w w:val="105"/>
        </w:rPr>
        <w:t> </w:t>
      </w:r>
      <w:r>
        <w:rPr>
          <w:color w:val="231F20"/>
          <w:w w:val="105"/>
        </w:rPr>
        <w:t>Trung</w:t>
      </w:r>
      <w:r>
        <w:rPr>
          <w:color w:val="231F20"/>
          <w:spacing w:val="-3"/>
          <w:w w:val="105"/>
        </w:rPr>
        <w:t> </w:t>
      </w:r>
      <w:r>
        <w:rPr>
          <w:color w:val="231F20"/>
          <w:w w:val="105"/>
        </w:rPr>
        <w:t>Quốc</w:t>
      </w:r>
      <w:r>
        <w:rPr>
          <w:color w:val="231F20"/>
          <w:spacing w:val="-4"/>
          <w:w w:val="105"/>
        </w:rPr>
        <w:t> </w:t>
      </w:r>
      <w:r>
        <w:rPr>
          <w:color w:val="231F20"/>
          <w:w w:val="105"/>
        </w:rPr>
        <w:t>đã từng</w:t>
      </w:r>
      <w:r>
        <w:rPr>
          <w:color w:val="231F20"/>
          <w:spacing w:val="6"/>
          <w:w w:val="105"/>
        </w:rPr>
        <w:t> </w:t>
      </w:r>
      <w:r>
        <w:rPr>
          <w:color w:val="231F20"/>
          <w:w w:val="105"/>
        </w:rPr>
        <w:t>ghi</w:t>
      </w:r>
      <w:r>
        <w:rPr>
          <w:color w:val="231F20"/>
          <w:spacing w:val="5"/>
          <w:w w:val="105"/>
        </w:rPr>
        <w:t> </w:t>
      </w:r>
      <w:r>
        <w:rPr>
          <w:color w:val="231F20"/>
          <w:w w:val="105"/>
        </w:rPr>
        <w:t>lại.</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7"/>
          <w:w w:val="105"/>
        </w:rPr>
        <w:t> </w:t>
      </w:r>
      <w:r>
        <w:rPr>
          <w:color w:val="231F20"/>
          <w:w w:val="105"/>
        </w:rPr>
        <w:t>Thích</w:t>
      </w:r>
      <w:r>
        <w:rPr>
          <w:color w:val="231F20"/>
          <w:spacing w:val="5"/>
          <w:w w:val="105"/>
        </w:rPr>
        <w:t> </w:t>
      </w:r>
      <w:r>
        <w:rPr>
          <w:color w:val="231F20"/>
          <w:w w:val="105"/>
        </w:rPr>
        <w:t>Ca</w:t>
      </w:r>
      <w:r>
        <w:rPr>
          <w:color w:val="231F20"/>
          <w:spacing w:val="6"/>
          <w:w w:val="105"/>
        </w:rPr>
        <w:t>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diệt</w:t>
      </w:r>
      <w:r>
        <w:rPr>
          <w:color w:val="231F20"/>
          <w:spacing w:val="7"/>
          <w:w w:val="105"/>
        </w:rPr>
        <w:t> </w:t>
      </w:r>
      <w:r>
        <w:rPr>
          <w:color w:val="231F20"/>
          <w:w w:val="105"/>
        </w:rPr>
        <w:t>độ</w:t>
      </w:r>
      <w:r>
        <w:rPr>
          <w:color w:val="231F20"/>
          <w:spacing w:val="5"/>
          <w:w w:val="105"/>
        </w:rPr>
        <w:t> </w:t>
      </w:r>
      <w:r>
        <w:rPr>
          <w:color w:val="231F20"/>
          <w:w w:val="105"/>
        </w:rPr>
        <w:t>đến</w:t>
      </w:r>
      <w:r>
        <w:rPr>
          <w:color w:val="231F20"/>
          <w:spacing w:val="5"/>
          <w:w w:val="105"/>
        </w:rPr>
        <w:t> </w:t>
      </w:r>
      <w:r>
        <w:rPr>
          <w:color w:val="231F20"/>
          <w:w w:val="105"/>
        </w:rPr>
        <w:t>nay</w:t>
      </w:r>
      <w:r>
        <w:rPr>
          <w:color w:val="231F20"/>
          <w:spacing w:val="5"/>
          <w:w w:val="105"/>
        </w:rPr>
        <w:t> </w:t>
      </w:r>
      <w:r>
        <w:rPr>
          <w:color w:val="231F20"/>
          <w:spacing w:val="-5"/>
          <w:w w:val="105"/>
        </w:rPr>
        <w:t>là</w:t>
      </w:r>
    </w:p>
    <w:p>
      <w:pPr>
        <w:pStyle w:val="BodyText"/>
        <w:spacing w:line="290" w:lineRule="auto"/>
        <w:ind w:left="103" w:right="405"/>
      </w:pPr>
      <w:r>
        <w:rPr>
          <w:color w:val="231F20"/>
          <w:w w:val="105"/>
        </w:rPr>
        <w:t>3.037 năm. Người ngoại quốc nói thì mới hơn 2.500 năm thôi. Điều này, không cần phải tranh luận. Vấn đề này nếu tranh luận, thì không bao giờ có đáp án, trừ khi tìm được </w:t>
      </w:r>
      <w:r>
        <w:rPr>
          <w:color w:val="231F20"/>
        </w:rPr>
        <w:t>đức Phật Thích</w:t>
      </w:r>
      <w:r>
        <w:rPr>
          <w:color w:val="231F20"/>
          <w:spacing w:val="-1"/>
        </w:rPr>
        <w:t> </w:t>
      </w:r>
      <w:r>
        <w:rPr>
          <w:color w:val="231F20"/>
        </w:rPr>
        <w:t>Ca, nếu không</w:t>
      </w:r>
      <w:r>
        <w:rPr>
          <w:color w:val="231F20"/>
          <w:spacing w:val="-1"/>
        </w:rPr>
        <w:t> </w:t>
      </w:r>
      <w:r>
        <w:rPr>
          <w:color w:val="231F20"/>
        </w:rPr>
        <w:t>thì</w:t>
      </w:r>
      <w:r>
        <w:rPr>
          <w:color w:val="231F20"/>
          <w:spacing w:val="-1"/>
        </w:rPr>
        <w:t> </w:t>
      </w:r>
      <w:r>
        <w:rPr>
          <w:color w:val="231F20"/>
        </w:rPr>
        <w:t>ai</w:t>
      </w:r>
      <w:r>
        <w:rPr>
          <w:color w:val="231F20"/>
          <w:spacing w:val="-1"/>
        </w:rPr>
        <w:t> </w:t>
      </w:r>
      <w:r>
        <w:rPr>
          <w:color w:val="231F20"/>
        </w:rPr>
        <w:t>có thể</w:t>
      </w:r>
      <w:r>
        <w:rPr>
          <w:color w:val="231F20"/>
          <w:spacing w:val="-1"/>
        </w:rPr>
        <w:t> </w:t>
      </w:r>
      <w:r>
        <w:rPr>
          <w:color w:val="231F20"/>
        </w:rPr>
        <w:t>biết!</w:t>
      </w:r>
      <w:r>
        <w:rPr>
          <w:color w:val="231F20"/>
          <w:spacing w:val="-1"/>
        </w:rPr>
        <w:t> </w:t>
      </w:r>
      <w:r>
        <w:rPr>
          <w:color w:val="231F20"/>
        </w:rPr>
        <w:t>Vì thế, không </w:t>
      </w:r>
      <w:r>
        <w:rPr>
          <w:color w:val="231F20"/>
          <w:w w:val="105"/>
        </w:rPr>
        <w:t>cần phải tranh cãi.</w:t>
      </w:r>
    </w:p>
    <w:p>
      <w:pPr>
        <w:pStyle w:val="BodyText"/>
        <w:spacing w:line="290" w:lineRule="auto" w:before="136"/>
        <w:ind w:left="103" w:right="404" w:firstLine="453"/>
      </w:pPr>
      <w:r>
        <w:rPr>
          <w:color w:val="231F20"/>
          <w:w w:val="105"/>
        </w:rPr>
        <w:t>Ngày trước, con người được lợi ích của Phật pháp. Vì nguyên nhân gì? Vì họ thật thà, họ chính tín, nên họ được thọ</w:t>
      </w:r>
      <w:r>
        <w:rPr>
          <w:color w:val="231F20"/>
          <w:spacing w:val="-8"/>
          <w:w w:val="105"/>
        </w:rPr>
        <w:t> </w:t>
      </w:r>
      <w:r>
        <w:rPr>
          <w:color w:val="231F20"/>
          <w:w w:val="105"/>
        </w:rPr>
        <w:t>lợi</w:t>
      </w:r>
      <w:r>
        <w:rPr>
          <w:color w:val="231F20"/>
          <w:spacing w:val="-6"/>
          <w:w w:val="105"/>
        </w:rPr>
        <w:t> </w:t>
      </w:r>
      <w:r>
        <w:rPr>
          <w:color w:val="231F20"/>
          <w:w w:val="105"/>
        </w:rPr>
        <w:t>ích.</w:t>
      </w:r>
      <w:r>
        <w:rPr>
          <w:color w:val="231F20"/>
          <w:spacing w:val="-7"/>
          <w:w w:val="105"/>
        </w:rPr>
        <w:t> </w:t>
      </w:r>
      <w:r>
        <w:rPr>
          <w:color w:val="231F20"/>
          <w:w w:val="105"/>
        </w:rPr>
        <w:t>Ngày</w:t>
      </w:r>
      <w:r>
        <w:rPr>
          <w:color w:val="231F20"/>
          <w:spacing w:val="-7"/>
          <w:w w:val="105"/>
        </w:rPr>
        <w:t> </w:t>
      </w:r>
      <w:r>
        <w:rPr>
          <w:color w:val="231F20"/>
          <w:w w:val="105"/>
        </w:rPr>
        <w:t>nay,</w:t>
      </w:r>
      <w:r>
        <w:rPr>
          <w:color w:val="231F20"/>
          <w:spacing w:val="-7"/>
          <w:w w:val="105"/>
        </w:rPr>
        <w:t> </w:t>
      </w:r>
      <w:r>
        <w:rPr>
          <w:color w:val="231F20"/>
          <w:w w:val="105"/>
        </w:rPr>
        <w:t>con</w:t>
      </w:r>
      <w:r>
        <w:rPr>
          <w:color w:val="231F20"/>
          <w:spacing w:val="-7"/>
          <w:w w:val="105"/>
        </w:rPr>
        <w:t> </w:t>
      </w:r>
      <w:r>
        <w:rPr>
          <w:color w:val="231F20"/>
          <w:w w:val="105"/>
        </w:rPr>
        <w:t>người</w:t>
      </w:r>
      <w:r>
        <w:rPr>
          <w:color w:val="231F20"/>
          <w:spacing w:val="-7"/>
          <w:w w:val="105"/>
        </w:rPr>
        <w:t> </w:t>
      </w:r>
      <w:r>
        <w:rPr>
          <w:color w:val="231F20"/>
          <w:w w:val="105"/>
        </w:rPr>
        <w:t>đòi</w:t>
      </w:r>
      <w:r>
        <w:rPr>
          <w:color w:val="231F20"/>
          <w:spacing w:val="-8"/>
          <w:w w:val="105"/>
        </w:rPr>
        <w:t> </w:t>
      </w:r>
      <w:r>
        <w:rPr>
          <w:color w:val="231F20"/>
          <w:w w:val="105"/>
        </w:rPr>
        <w:t>hỏi</w:t>
      </w:r>
      <w:r>
        <w:rPr>
          <w:color w:val="231F20"/>
          <w:spacing w:val="-7"/>
          <w:w w:val="105"/>
        </w:rPr>
        <w:t> </w:t>
      </w:r>
      <w:r>
        <w:rPr>
          <w:color w:val="231F20"/>
          <w:w w:val="105"/>
        </w:rPr>
        <w:t>phải</w:t>
      </w:r>
      <w:r>
        <w:rPr>
          <w:color w:val="231F20"/>
          <w:spacing w:val="-7"/>
          <w:w w:val="105"/>
        </w:rPr>
        <w:t> </w:t>
      </w:r>
      <w:r>
        <w:rPr>
          <w:color w:val="231F20"/>
          <w:w w:val="105"/>
        </w:rPr>
        <w:t>đem</w:t>
      </w:r>
      <w:r>
        <w:rPr>
          <w:color w:val="231F20"/>
          <w:spacing w:val="-7"/>
          <w:w w:val="105"/>
        </w:rPr>
        <w:t> </w:t>
      </w:r>
      <w:r>
        <w:rPr>
          <w:color w:val="231F20"/>
          <w:w w:val="105"/>
        </w:rPr>
        <w:t>chứng</w:t>
      </w:r>
      <w:r>
        <w:rPr>
          <w:color w:val="231F20"/>
          <w:spacing w:val="-7"/>
          <w:w w:val="105"/>
        </w:rPr>
        <w:t> </w:t>
      </w:r>
      <w:r>
        <w:rPr>
          <w:color w:val="231F20"/>
          <w:w w:val="105"/>
        </w:rPr>
        <w:t>cứ ra mới tin tưởng. Không có chứng cứ, thì không tin tưởng, còn nói ta là người mê tín.</w:t>
      </w:r>
    </w:p>
    <w:p>
      <w:pPr>
        <w:pStyle w:val="BodyText"/>
        <w:spacing w:line="290" w:lineRule="auto" w:before="137"/>
        <w:ind w:left="103" w:right="405" w:firstLine="453"/>
      </w:pPr>
      <w:r>
        <w:rPr>
          <w:color w:val="231F20"/>
          <w:w w:val="105"/>
        </w:rPr>
        <w:t>Chúng ta là người học Phật, cần phải cảm kích những khoa</w:t>
      </w:r>
      <w:r>
        <w:rPr>
          <w:color w:val="231F20"/>
          <w:spacing w:val="-4"/>
          <w:w w:val="105"/>
        </w:rPr>
        <w:t> </w:t>
      </w:r>
      <w:r>
        <w:rPr>
          <w:color w:val="231F20"/>
          <w:w w:val="105"/>
        </w:rPr>
        <w:t>học</w:t>
      </w:r>
      <w:r>
        <w:rPr>
          <w:color w:val="231F20"/>
          <w:spacing w:val="-4"/>
          <w:w w:val="105"/>
        </w:rPr>
        <w:t> </w:t>
      </w:r>
      <w:r>
        <w:rPr>
          <w:color w:val="231F20"/>
          <w:w w:val="105"/>
        </w:rPr>
        <w:t>gia</w:t>
      </w:r>
      <w:r>
        <w:rPr>
          <w:color w:val="231F20"/>
          <w:spacing w:val="-4"/>
          <w:w w:val="105"/>
        </w:rPr>
        <w:t> </w:t>
      </w:r>
      <w:r>
        <w:rPr>
          <w:color w:val="231F20"/>
          <w:w w:val="105"/>
        </w:rPr>
        <w:t>Lượng</w:t>
      </w:r>
      <w:r>
        <w:rPr>
          <w:color w:val="231F20"/>
          <w:spacing w:val="-4"/>
          <w:w w:val="105"/>
        </w:rPr>
        <w:t> </w:t>
      </w:r>
      <w:r>
        <w:rPr>
          <w:color w:val="231F20"/>
          <w:w w:val="105"/>
        </w:rPr>
        <w:t>tử</w:t>
      </w:r>
      <w:r>
        <w:rPr>
          <w:color w:val="231F20"/>
          <w:spacing w:val="-4"/>
          <w:w w:val="105"/>
        </w:rPr>
        <w:t> </w:t>
      </w:r>
      <w:r>
        <w:rPr>
          <w:color w:val="231F20"/>
          <w:w w:val="105"/>
        </w:rPr>
        <w:t>cận</w:t>
      </w:r>
      <w:r>
        <w:rPr>
          <w:color w:val="231F20"/>
          <w:spacing w:val="-4"/>
          <w:w w:val="105"/>
        </w:rPr>
        <w:t> </w:t>
      </w:r>
      <w:r>
        <w:rPr>
          <w:color w:val="231F20"/>
          <w:w w:val="105"/>
        </w:rPr>
        <w:t>đại</w:t>
      </w:r>
      <w:r>
        <w:rPr>
          <w:color w:val="231F20"/>
          <w:spacing w:val="-4"/>
          <w:w w:val="105"/>
        </w:rPr>
        <w:t> </w:t>
      </w:r>
      <w:r>
        <w:rPr>
          <w:color w:val="231F20"/>
          <w:w w:val="105"/>
        </w:rPr>
        <w:t>này.</w:t>
      </w:r>
      <w:r>
        <w:rPr>
          <w:color w:val="231F20"/>
          <w:spacing w:val="-4"/>
          <w:w w:val="105"/>
        </w:rPr>
        <w:t> </w:t>
      </w:r>
      <w:r>
        <w:rPr>
          <w:color w:val="231F20"/>
          <w:w w:val="105"/>
        </w:rPr>
        <w:t>Họ</w:t>
      </w:r>
      <w:r>
        <w:rPr>
          <w:color w:val="231F20"/>
          <w:spacing w:val="-4"/>
          <w:w w:val="105"/>
        </w:rPr>
        <w:t> </w:t>
      </w:r>
      <w:r>
        <w:rPr>
          <w:color w:val="231F20"/>
          <w:w w:val="105"/>
        </w:rPr>
        <w:t>đứng</w:t>
      </w:r>
      <w:r>
        <w:rPr>
          <w:color w:val="231F20"/>
          <w:spacing w:val="-3"/>
          <w:w w:val="105"/>
        </w:rPr>
        <w:t> </w:t>
      </w:r>
      <w:r>
        <w:rPr>
          <w:color w:val="231F20"/>
          <w:w w:val="105"/>
        </w:rPr>
        <w:t>trên</w:t>
      </w:r>
      <w:r>
        <w:rPr>
          <w:color w:val="231F20"/>
          <w:spacing w:val="-4"/>
          <w:w w:val="105"/>
        </w:rPr>
        <w:t> </w:t>
      </w:r>
      <w:r>
        <w:rPr>
          <w:color w:val="231F20"/>
          <w:w w:val="105"/>
        </w:rPr>
        <w:t>khía</w:t>
      </w:r>
      <w:r>
        <w:rPr>
          <w:color w:val="231F20"/>
          <w:spacing w:val="-4"/>
          <w:w w:val="105"/>
        </w:rPr>
        <w:t> </w:t>
      </w:r>
      <w:r>
        <w:rPr>
          <w:color w:val="231F20"/>
          <w:w w:val="105"/>
        </w:rPr>
        <w:t>cạnh thế giới Vi mô, đem những điều đức Phật từng nói chứng minh hết thảy, đặc biệt, chứng minh ý niệm chi phối tất </w:t>
      </w:r>
      <w:r>
        <w:rPr>
          <w:color w:val="231F20"/>
          <w:w w:val="105"/>
        </w:rPr>
        <w:t>cả. Vấn</w:t>
      </w:r>
      <w:r>
        <w:rPr>
          <w:color w:val="231F20"/>
          <w:spacing w:val="-3"/>
          <w:w w:val="105"/>
        </w:rPr>
        <w:t> </w:t>
      </w:r>
      <w:r>
        <w:rPr>
          <w:color w:val="231F20"/>
          <w:w w:val="105"/>
        </w:rPr>
        <w:t>đề</w:t>
      </w:r>
      <w:r>
        <w:rPr>
          <w:color w:val="231F20"/>
          <w:spacing w:val="-3"/>
          <w:w w:val="105"/>
        </w:rPr>
        <w:t> </w:t>
      </w:r>
      <w:r>
        <w:rPr>
          <w:color w:val="231F20"/>
          <w:w w:val="105"/>
        </w:rPr>
        <w:t>này,</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vừa</w:t>
      </w:r>
      <w:r>
        <w:rPr>
          <w:color w:val="231F20"/>
          <w:spacing w:val="-3"/>
          <w:w w:val="105"/>
        </w:rPr>
        <w:t> </w:t>
      </w:r>
      <w:r>
        <w:rPr>
          <w:color w:val="231F20"/>
          <w:w w:val="105"/>
        </w:rPr>
        <w:t>phát</w:t>
      </w:r>
      <w:r>
        <w:rPr>
          <w:color w:val="231F20"/>
          <w:spacing w:val="-3"/>
          <w:w w:val="105"/>
        </w:rPr>
        <w:t> </w:t>
      </w:r>
      <w:r>
        <w:rPr>
          <w:color w:val="231F20"/>
          <w:w w:val="105"/>
        </w:rPr>
        <w:t>minh,</w:t>
      </w:r>
      <w:r>
        <w:rPr>
          <w:color w:val="231F20"/>
          <w:spacing w:val="-3"/>
          <w:w w:val="105"/>
        </w:rPr>
        <w:t> </w:t>
      </w:r>
      <w:r>
        <w:rPr>
          <w:color w:val="231F20"/>
          <w:w w:val="105"/>
        </w:rPr>
        <w:t>vừa</w:t>
      </w:r>
      <w:r>
        <w:rPr>
          <w:color w:val="231F20"/>
          <w:spacing w:val="-3"/>
          <w:w w:val="105"/>
        </w:rPr>
        <w:t> </w:t>
      </w:r>
      <w:r>
        <w:rPr>
          <w:color w:val="231F20"/>
          <w:w w:val="105"/>
        </w:rPr>
        <w:t>phát</w:t>
      </w:r>
      <w:r>
        <w:rPr>
          <w:color w:val="231F20"/>
          <w:spacing w:val="-3"/>
          <w:w w:val="105"/>
        </w:rPr>
        <w:t> </w:t>
      </w:r>
      <w:r>
        <w:rPr>
          <w:color w:val="231F20"/>
          <w:w w:val="105"/>
        </w:rPr>
        <w:t>hiện.</w:t>
      </w:r>
      <w:r>
        <w:rPr>
          <w:color w:val="231F20"/>
          <w:spacing w:val="-3"/>
          <w:w w:val="105"/>
        </w:rPr>
        <w:t> </w:t>
      </w:r>
      <w:r>
        <w:rPr>
          <w:color w:val="231F20"/>
          <w:w w:val="105"/>
        </w:rPr>
        <w:t>Chúng </w:t>
      </w:r>
      <w:r>
        <w:rPr>
          <w:color w:val="231F20"/>
          <w:spacing w:val="-2"/>
          <w:w w:val="105"/>
        </w:rPr>
        <w:t>tôi</w:t>
      </w:r>
      <w:r>
        <w:rPr>
          <w:color w:val="231F20"/>
          <w:spacing w:val="-18"/>
          <w:w w:val="105"/>
        </w:rPr>
        <w:t> </w:t>
      </w:r>
      <w:r>
        <w:rPr>
          <w:color w:val="231F20"/>
          <w:spacing w:val="-2"/>
          <w:w w:val="105"/>
        </w:rPr>
        <w:t>hi</w:t>
      </w:r>
      <w:r>
        <w:rPr>
          <w:color w:val="231F20"/>
          <w:spacing w:val="-18"/>
          <w:w w:val="105"/>
        </w:rPr>
        <w:t> </w:t>
      </w:r>
      <w:r>
        <w:rPr>
          <w:color w:val="231F20"/>
          <w:spacing w:val="-2"/>
          <w:w w:val="105"/>
        </w:rPr>
        <w:t>vọng</w:t>
      </w:r>
      <w:r>
        <w:rPr>
          <w:color w:val="231F20"/>
          <w:spacing w:val="-18"/>
          <w:w w:val="105"/>
        </w:rPr>
        <w:t> </w:t>
      </w:r>
      <w:r>
        <w:rPr>
          <w:color w:val="231F20"/>
          <w:spacing w:val="-2"/>
          <w:w w:val="105"/>
        </w:rPr>
        <w:t>rằng,</w:t>
      </w:r>
      <w:r>
        <w:rPr>
          <w:color w:val="231F20"/>
          <w:spacing w:val="-18"/>
          <w:w w:val="105"/>
        </w:rPr>
        <w:t> </w:t>
      </w:r>
      <w:r>
        <w:rPr>
          <w:color w:val="231F20"/>
          <w:spacing w:val="-2"/>
          <w:w w:val="105"/>
        </w:rPr>
        <w:t>sau</w:t>
      </w:r>
      <w:r>
        <w:rPr>
          <w:color w:val="231F20"/>
          <w:spacing w:val="-18"/>
          <w:w w:val="105"/>
        </w:rPr>
        <w:t> </w:t>
      </w:r>
      <w:r>
        <w:rPr>
          <w:color w:val="231F20"/>
          <w:spacing w:val="-2"/>
          <w:w w:val="105"/>
        </w:rPr>
        <w:t>vài</w:t>
      </w:r>
      <w:r>
        <w:rPr>
          <w:color w:val="231F20"/>
          <w:spacing w:val="-18"/>
          <w:w w:val="105"/>
        </w:rPr>
        <w:t> </w:t>
      </w:r>
      <w:r>
        <w:rPr>
          <w:color w:val="231F20"/>
          <w:spacing w:val="-2"/>
          <w:w w:val="105"/>
        </w:rPr>
        <w:t>ba</w:t>
      </w:r>
      <w:r>
        <w:rPr>
          <w:color w:val="231F20"/>
          <w:spacing w:val="-18"/>
          <w:w w:val="105"/>
        </w:rPr>
        <w:t> </w:t>
      </w:r>
      <w:r>
        <w:rPr>
          <w:color w:val="231F20"/>
          <w:spacing w:val="-2"/>
          <w:w w:val="105"/>
        </w:rPr>
        <w:t>năm</w:t>
      </w:r>
      <w:r>
        <w:rPr>
          <w:color w:val="231F20"/>
          <w:spacing w:val="-18"/>
          <w:w w:val="105"/>
        </w:rPr>
        <w:t> </w:t>
      </w:r>
      <w:r>
        <w:rPr>
          <w:color w:val="231F20"/>
          <w:spacing w:val="-2"/>
          <w:w w:val="105"/>
        </w:rPr>
        <w:t>nữa</w:t>
      </w:r>
      <w:r>
        <w:rPr>
          <w:color w:val="231F20"/>
          <w:spacing w:val="-18"/>
          <w:w w:val="105"/>
        </w:rPr>
        <w:t> </w:t>
      </w:r>
      <w:r>
        <w:rPr>
          <w:color w:val="231F20"/>
          <w:spacing w:val="-2"/>
          <w:w w:val="105"/>
        </w:rPr>
        <w:t>nó</w:t>
      </w:r>
      <w:r>
        <w:rPr>
          <w:color w:val="231F20"/>
          <w:spacing w:val="-18"/>
          <w:w w:val="105"/>
        </w:rPr>
        <w:t> </w:t>
      </w:r>
      <w:r>
        <w:rPr>
          <w:color w:val="231F20"/>
          <w:spacing w:val="-2"/>
          <w:w w:val="105"/>
        </w:rPr>
        <w:t>sẽ</w:t>
      </w:r>
      <w:r>
        <w:rPr>
          <w:color w:val="231F20"/>
          <w:spacing w:val="-18"/>
          <w:w w:val="105"/>
        </w:rPr>
        <w:t> </w:t>
      </w:r>
      <w:r>
        <w:rPr>
          <w:color w:val="231F20"/>
          <w:spacing w:val="-2"/>
          <w:w w:val="105"/>
        </w:rPr>
        <w:t>được</w:t>
      </w:r>
      <w:r>
        <w:rPr>
          <w:color w:val="231F20"/>
          <w:spacing w:val="-18"/>
          <w:w w:val="105"/>
        </w:rPr>
        <w:t> </w:t>
      </w:r>
      <w:r>
        <w:rPr>
          <w:color w:val="231F20"/>
          <w:spacing w:val="-2"/>
          <w:w w:val="105"/>
        </w:rPr>
        <w:t>công</w:t>
      </w:r>
      <w:r>
        <w:rPr>
          <w:color w:val="231F20"/>
          <w:spacing w:val="-18"/>
          <w:w w:val="105"/>
        </w:rPr>
        <w:t> </w:t>
      </w:r>
      <w:r>
        <w:rPr>
          <w:color w:val="231F20"/>
          <w:spacing w:val="-2"/>
          <w:w w:val="105"/>
        </w:rPr>
        <w:t>bố</w:t>
      </w:r>
      <w:r>
        <w:rPr>
          <w:color w:val="231F20"/>
          <w:spacing w:val="-18"/>
          <w:w w:val="105"/>
        </w:rPr>
        <w:t> </w:t>
      </w:r>
      <w:r>
        <w:rPr>
          <w:color w:val="231F20"/>
          <w:spacing w:val="-2"/>
          <w:w w:val="105"/>
        </w:rPr>
        <w:t>rộng </w:t>
      </w:r>
      <w:r>
        <w:rPr>
          <w:color w:val="231F20"/>
        </w:rPr>
        <w:t>rãi.</w:t>
      </w:r>
      <w:r>
        <w:rPr>
          <w:color w:val="231F20"/>
          <w:spacing w:val="-5"/>
        </w:rPr>
        <w:t> </w:t>
      </w:r>
      <w:r>
        <w:rPr>
          <w:color w:val="231F20"/>
        </w:rPr>
        <w:t>Ý</w:t>
      </w:r>
      <w:r>
        <w:rPr>
          <w:color w:val="231F20"/>
          <w:spacing w:val="-5"/>
        </w:rPr>
        <w:t> </w:t>
      </w:r>
      <w:r>
        <w:rPr>
          <w:color w:val="231F20"/>
        </w:rPr>
        <w:t>nghĩ</w:t>
      </w:r>
      <w:r>
        <w:rPr>
          <w:color w:val="231F20"/>
          <w:spacing w:val="-5"/>
        </w:rPr>
        <w:t> </w:t>
      </w:r>
      <w:r>
        <w:rPr>
          <w:color w:val="231F20"/>
        </w:rPr>
        <w:t>quyết</w:t>
      </w:r>
      <w:r>
        <w:rPr>
          <w:color w:val="231F20"/>
          <w:spacing w:val="-5"/>
        </w:rPr>
        <w:t> </w:t>
      </w:r>
      <w:r>
        <w:rPr>
          <w:color w:val="231F20"/>
        </w:rPr>
        <w:t>định</w:t>
      </w:r>
      <w:r>
        <w:rPr>
          <w:color w:val="231F20"/>
          <w:spacing w:val="-5"/>
        </w:rPr>
        <w:t> </w:t>
      </w:r>
      <w:r>
        <w:rPr>
          <w:color w:val="231F20"/>
        </w:rPr>
        <w:t>tất</w:t>
      </w:r>
      <w:r>
        <w:rPr>
          <w:color w:val="231F20"/>
          <w:spacing w:val="-5"/>
        </w:rPr>
        <w:t> </w:t>
      </w:r>
      <w:r>
        <w:rPr>
          <w:color w:val="231F20"/>
        </w:rPr>
        <w:t>cả.</w:t>
      </w:r>
      <w:r>
        <w:rPr>
          <w:color w:val="231F20"/>
          <w:spacing w:val="-5"/>
        </w:rPr>
        <w:t> </w:t>
      </w:r>
      <w:r>
        <w:rPr>
          <w:color w:val="231F20"/>
        </w:rPr>
        <w:t>Toàn</w:t>
      </w:r>
      <w:r>
        <w:rPr>
          <w:color w:val="231F20"/>
          <w:spacing w:val="-5"/>
        </w:rPr>
        <w:t> </w:t>
      </w:r>
      <w:r>
        <w:rPr>
          <w:color w:val="231F20"/>
        </w:rPr>
        <w:t>bộ</w:t>
      </w:r>
      <w:r>
        <w:rPr>
          <w:color w:val="231F20"/>
          <w:spacing w:val="-5"/>
        </w:rPr>
        <w:t> </w:t>
      </w:r>
      <w:r>
        <w:rPr>
          <w:color w:val="231F20"/>
        </w:rPr>
        <w:t>xã</w:t>
      </w:r>
      <w:r>
        <w:rPr>
          <w:color w:val="231F20"/>
          <w:spacing w:val="-5"/>
        </w:rPr>
        <w:t> </w:t>
      </w:r>
      <w:r>
        <w:rPr>
          <w:color w:val="231F20"/>
        </w:rPr>
        <w:t>hội</w:t>
      </w:r>
      <w:r>
        <w:rPr>
          <w:color w:val="231F20"/>
          <w:spacing w:val="-5"/>
        </w:rPr>
        <w:t> </w:t>
      </w:r>
      <w:r>
        <w:rPr>
          <w:color w:val="231F20"/>
        </w:rPr>
        <w:t>này</w:t>
      </w:r>
      <w:r>
        <w:rPr>
          <w:color w:val="231F20"/>
          <w:spacing w:val="-5"/>
        </w:rPr>
        <w:t> </w:t>
      </w:r>
      <w:r>
        <w:rPr>
          <w:color w:val="231F20"/>
        </w:rPr>
        <w:t>cũng</w:t>
      </w:r>
      <w:r>
        <w:rPr>
          <w:color w:val="231F20"/>
          <w:spacing w:val="-5"/>
        </w:rPr>
        <w:t> </w:t>
      </w:r>
      <w:r>
        <w:rPr>
          <w:color w:val="231F20"/>
        </w:rPr>
        <w:t>như</w:t>
      </w:r>
      <w:r>
        <w:rPr>
          <w:color w:val="231F20"/>
          <w:spacing w:val="-5"/>
        </w:rPr>
        <w:t> </w:t>
      </w:r>
      <w:r>
        <w:rPr>
          <w:color w:val="231F20"/>
        </w:rPr>
        <w:t>thế. </w:t>
      </w:r>
      <w:r>
        <w:rPr>
          <w:color w:val="231F20"/>
          <w:w w:val="105"/>
        </w:rPr>
        <w:t>Mọi người trong xã hội cần phải tin tưởng thiện tâm.</w:t>
      </w:r>
    </w:p>
    <w:p>
      <w:pPr>
        <w:pStyle w:val="BodyText"/>
        <w:spacing w:line="295" w:lineRule="auto" w:before="146"/>
        <w:ind w:left="103" w:right="409" w:firstLine="453"/>
      </w:pPr>
      <w:r>
        <w:rPr>
          <w:color w:val="231F20"/>
          <w:w w:val="110"/>
        </w:rPr>
        <w:t>Khi</w:t>
      </w:r>
      <w:r>
        <w:rPr>
          <w:color w:val="231F20"/>
          <w:spacing w:val="-7"/>
          <w:w w:val="110"/>
        </w:rPr>
        <w:t> </w:t>
      </w:r>
      <w:r>
        <w:rPr>
          <w:color w:val="231F20"/>
          <w:w w:val="110"/>
        </w:rPr>
        <w:t>tôi</w:t>
      </w:r>
      <w:r>
        <w:rPr>
          <w:color w:val="231F20"/>
          <w:spacing w:val="-6"/>
          <w:w w:val="110"/>
        </w:rPr>
        <w:t> </w:t>
      </w:r>
      <w:r>
        <w:rPr>
          <w:color w:val="231F20"/>
          <w:w w:val="110"/>
        </w:rPr>
        <w:t>ở</w:t>
      </w:r>
      <w:r>
        <w:rPr>
          <w:color w:val="231F20"/>
          <w:spacing w:val="-7"/>
          <w:w w:val="110"/>
        </w:rPr>
        <w:t> </w:t>
      </w:r>
      <w:r>
        <w:rPr>
          <w:color w:val="231F20"/>
          <w:w w:val="110"/>
        </w:rPr>
        <w:t>quê</w:t>
      </w:r>
      <w:r>
        <w:rPr>
          <w:color w:val="231F20"/>
          <w:spacing w:val="-6"/>
          <w:w w:val="110"/>
        </w:rPr>
        <w:t> </w:t>
      </w:r>
      <w:r>
        <w:rPr>
          <w:color w:val="231F20"/>
          <w:w w:val="110"/>
        </w:rPr>
        <w:t>nhà,</w:t>
      </w:r>
      <w:r>
        <w:rPr>
          <w:color w:val="231F20"/>
          <w:spacing w:val="-7"/>
          <w:w w:val="110"/>
        </w:rPr>
        <w:t> </w:t>
      </w:r>
      <w:r>
        <w:rPr>
          <w:color w:val="231F20"/>
          <w:w w:val="110"/>
        </w:rPr>
        <w:t>trong</w:t>
      </w:r>
      <w:r>
        <w:rPr>
          <w:color w:val="231F20"/>
          <w:spacing w:val="-6"/>
          <w:w w:val="110"/>
        </w:rPr>
        <w:t> </w:t>
      </w:r>
      <w:r>
        <w:rPr>
          <w:color w:val="231F20"/>
          <w:w w:val="110"/>
        </w:rPr>
        <w:t>thôn</w:t>
      </w:r>
      <w:r>
        <w:rPr>
          <w:color w:val="231F20"/>
          <w:spacing w:val="-7"/>
          <w:w w:val="110"/>
        </w:rPr>
        <w:t> </w:t>
      </w:r>
      <w:r>
        <w:rPr>
          <w:color w:val="231F20"/>
          <w:w w:val="110"/>
        </w:rPr>
        <w:t>làng</w:t>
      </w:r>
      <w:r>
        <w:rPr>
          <w:color w:val="231F20"/>
          <w:spacing w:val="-6"/>
          <w:w w:val="110"/>
        </w:rPr>
        <w:t> </w:t>
      </w:r>
      <w:r>
        <w:rPr>
          <w:color w:val="231F20"/>
          <w:w w:val="110"/>
        </w:rPr>
        <w:t>mọi</w:t>
      </w:r>
      <w:r>
        <w:rPr>
          <w:color w:val="231F20"/>
          <w:spacing w:val="-7"/>
          <w:w w:val="110"/>
        </w:rPr>
        <w:t> </w:t>
      </w:r>
      <w:r>
        <w:rPr>
          <w:color w:val="231F20"/>
          <w:w w:val="110"/>
        </w:rPr>
        <w:t>thứ</w:t>
      </w:r>
      <w:r>
        <w:rPr>
          <w:color w:val="231F20"/>
          <w:spacing w:val="-7"/>
          <w:w w:val="110"/>
        </w:rPr>
        <w:t> </w:t>
      </w:r>
      <w:r>
        <w:rPr>
          <w:color w:val="231F20"/>
          <w:w w:val="110"/>
        </w:rPr>
        <w:t>rất</w:t>
      </w:r>
      <w:r>
        <w:rPr>
          <w:color w:val="231F20"/>
          <w:spacing w:val="-6"/>
          <w:w w:val="110"/>
        </w:rPr>
        <w:t> </w:t>
      </w:r>
      <w:r>
        <w:rPr>
          <w:color w:val="231F20"/>
          <w:w w:val="110"/>
        </w:rPr>
        <w:t>rõ</w:t>
      </w:r>
      <w:r>
        <w:rPr>
          <w:color w:val="231F20"/>
          <w:spacing w:val="-6"/>
          <w:w w:val="110"/>
        </w:rPr>
        <w:t> </w:t>
      </w:r>
      <w:r>
        <w:rPr>
          <w:color w:val="231F20"/>
          <w:w w:val="110"/>
        </w:rPr>
        <w:t>ràng, </w:t>
      </w:r>
      <w:r>
        <w:rPr>
          <w:color w:val="231F20"/>
          <w:w w:val="105"/>
        </w:rPr>
        <w:t>thôn</w:t>
      </w:r>
      <w:r>
        <w:rPr>
          <w:color w:val="231F20"/>
          <w:spacing w:val="-18"/>
          <w:w w:val="105"/>
        </w:rPr>
        <w:t> </w:t>
      </w:r>
      <w:r>
        <w:rPr>
          <w:color w:val="231F20"/>
          <w:w w:val="105"/>
        </w:rPr>
        <w:t>này</w:t>
      </w:r>
      <w:r>
        <w:rPr>
          <w:color w:val="231F20"/>
          <w:spacing w:val="-18"/>
          <w:w w:val="105"/>
        </w:rPr>
        <w:t> </w:t>
      </w:r>
      <w:r>
        <w:rPr>
          <w:color w:val="231F20"/>
          <w:w w:val="105"/>
        </w:rPr>
        <w:t>gọi</w:t>
      </w:r>
      <w:r>
        <w:rPr>
          <w:color w:val="231F20"/>
          <w:spacing w:val="-18"/>
          <w:w w:val="105"/>
        </w:rPr>
        <w:t> </w:t>
      </w:r>
      <w:r>
        <w:rPr>
          <w:color w:val="231F20"/>
          <w:w w:val="105"/>
        </w:rPr>
        <w:t>là</w:t>
      </w:r>
      <w:r>
        <w:rPr>
          <w:color w:val="231F20"/>
          <w:spacing w:val="-18"/>
          <w:w w:val="105"/>
        </w:rPr>
        <w:t> </w:t>
      </w:r>
      <w:r>
        <w:rPr>
          <w:color w:val="231F20"/>
          <w:w w:val="105"/>
        </w:rPr>
        <w:t>Vương</w:t>
      </w:r>
      <w:r>
        <w:rPr>
          <w:color w:val="231F20"/>
          <w:spacing w:val="-18"/>
          <w:w w:val="105"/>
        </w:rPr>
        <w:t> </w:t>
      </w:r>
      <w:r>
        <w:rPr>
          <w:color w:val="231F20"/>
          <w:w w:val="105"/>
        </w:rPr>
        <w:t>thôn,</w:t>
      </w:r>
      <w:r>
        <w:rPr>
          <w:color w:val="231F20"/>
          <w:spacing w:val="-18"/>
          <w:w w:val="105"/>
        </w:rPr>
        <w:t> </w:t>
      </w:r>
      <w:r>
        <w:rPr>
          <w:color w:val="231F20"/>
          <w:w w:val="105"/>
        </w:rPr>
        <w:t>người</w:t>
      </w:r>
      <w:r>
        <w:rPr>
          <w:color w:val="231F20"/>
          <w:spacing w:val="-18"/>
          <w:w w:val="105"/>
        </w:rPr>
        <w:t> </w:t>
      </w:r>
      <w:r>
        <w:rPr>
          <w:color w:val="231F20"/>
          <w:w w:val="105"/>
        </w:rPr>
        <w:t>trong</w:t>
      </w:r>
      <w:r>
        <w:rPr>
          <w:color w:val="231F20"/>
          <w:spacing w:val="-18"/>
          <w:w w:val="105"/>
        </w:rPr>
        <w:t> </w:t>
      </w:r>
      <w:r>
        <w:rPr>
          <w:color w:val="231F20"/>
          <w:w w:val="105"/>
        </w:rPr>
        <w:t>thôn</w:t>
      </w:r>
      <w:r>
        <w:rPr>
          <w:color w:val="231F20"/>
          <w:spacing w:val="-18"/>
          <w:w w:val="105"/>
        </w:rPr>
        <w:t> </w:t>
      </w:r>
      <w:r>
        <w:rPr>
          <w:color w:val="231F20"/>
          <w:w w:val="105"/>
        </w:rPr>
        <w:t>này</w:t>
      </w:r>
      <w:r>
        <w:rPr>
          <w:color w:val="231F20"/>
          <w:spacing w:val="-18"/>
          <w:w w:val="105"/>
        </w:rPr>
        <w:t> </w:t>
      </w:r>
      <w:r>
        <w:rPr>
          <w:color w:val="231F20"/>
          <w:w w:val="105"/>
        </w:rPr>
        <w:t>được</w:t>
      </w:r>
      <w:r>
        <w:rPr>
          <w:color w:val="231F20"/>
          <w:spacing w:val="-18"/>
          <w:w w:val="105"/>
        </w:rPr>
        <w:t> </w:t>
      </w:r>
      <w:r>
        <w:rPr>
          <w:color w:val="231F20"/>
          <w:spacing w:val="-5"/>
          <w:w w:val="105"/>
        </w:rPr>
        <w:t>xem</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như là người một nhà. Thôn bên kia là Lý thôn, ở đó cũng là</w:t>
      </w:r>
      <w:r>
        <w:rPr>
          <w:color w:val="231F20"/>
          <w:spacing w:val="-6"/>
          <w:w w:val="105"/>
        </w:rPr>
        <w:t> </w:t>
      </w:r>
      <w:r>
        <w:rPr>
          <w:color w:val="231F20"/>
          <w:w w:val="105"/>
        </w:rPr>
        <w:t>người</w:t>
      </w:r>
      <w:r>
        <w:rPr>
          <w:color w:val="231F20"/>
          <w:spacing w:val="-6"/>
          <w:w w:val="105"/>
        </w:rPr>
        <w:t> </w:t>
      </w:r>
      <w:r>
        <w:rPr>
          <w:color w:val="231F20"/>
          <w:w w:val="105"/>
        </w:rPr>
        <w:t>nhà.</w:t>
      </w:r>
      <w:r>
        <w:rPr>
          <w:color w:val="231F20"/>
          <w:spacing w:val="-6"/>
          <w:w w:val="105"/>
        </w:rPr>
        <w:t> </w:t>
      </w:r>
      <w:r>
        <w:rPr>
          <w:color w:val="231F20"/>
          <w:w w:val="105"/>
        </w:rPr>
        <w:t>“Ngũ</w:t>
      </w:r>
      <w:r>
        <w:rPr>
          <w:color w:val="231F20"/>
          <w:spacing w:val="-6"/>
          <w:w w:val="105"/>
        </w:rPr>
        <w:t> </w:t>
      </w:r>
      <w:r>
        <w:rPr>
          <w:color w:val="231F20"/>
          <w:w w:val="105"/>
        </w:rPr>
        <w:t>đại</w:t>
      </w:r>
      <w:r>
        <w:rPr>
          <w:color w:val="231F20"/>
          <w:spacing w:val="-6"/>
          <w:w w:val="105"/>
        </w:rPr>
        <w:t> </w:t>
      </w:r>
      <w:r>
        <w:rPr>
          <w:color w:val="231F20"/>
          <w:w w:val="105"/>
        </w:rPr>
        <w:t>đồng</w:t>
      </w:r>
      <w:r>
        <w:rPr>
          <w:color w:val="231F20"/>
          <w:spacing w:val="-6"/>
          <w:w w:val="105"/>
        </w:rPr>
        <w:t> </w:t>
      </w:r>
      <w:r>
        <w:rPr>
          <w:color w:val="231F20"/>
          <w:w w:val="105"/>
        </w:rPr>
        <w:t>đường</w:t>
      </w:r>
      <w:r>
        <w:rPr>
          <w:color w:val="231F20"/>
          <w:spacing w:val="-6"/>
          <w:w w:val="105"/>
        </w:rPr>
        <w:t> </w:t>
      </w:r>
      <w:r>
        <w:rPr>
          <w:color w:val="231F20"/>
          <w:w w:val="105"/>
        </w:rPr>
        <w:t>bất</w:t>
      </w:r>
      <w:r>
        <w:rPr>
          <w:color w:val="231F20"/>
          <w:spacing w:val="-6"/>
          <w:w w:val="105"/>
        </w:rPr>
        <w:t> </w:t>
      </w:r>
      <w:r>
        <w:rPr>
          <w:color w:val="231F20"/>
          <w:w w:val="105"/>
        </w:rPr>
        <w:t>phân</w:t>
      </w:r>
      <w:r>
        <w:rPr>
          <w:color w:val="231F20"/>
          <w:spacing w:val="-6"/>
          <w:w w:val="105"/>
        </w:rPr>
        <w:t> </w:t>
      </w:r>
      <w:r>
        <w:rPr>
          <w:color w:val="231F20"/>
          <w:w w:val="105"/>
        </w:rPr>
        <w:t>gia”</w:t>
      </w:r>
      <w:r>
        <w:rPr>
          <w:color w:val="231F20"/>
          <w:spacing w:val="-6"/>
          <w:w w:val="105"/>
        </w:rPr>
        <w:t> </w:t>
      </w:r>
      <w:r>
        <w:rPr>
          <w:color w:val="231F20"/>
          <w:w w:val="105"/>
        </w:rPr>
        <w:t>(Năm</w:t>
      </w:r>
      <w:r>
        <w:rPr>
          <w:color w:val="231F20"/>
          <w:spacing w:val="-6"/>
          <w:w w:val="105"/>
        </w:rPr>
        <w:t> </w:t>
      </w:r>
      <w:r>
        <w:rPr>
          <w:color w:val="231F20"/>
          <w:w w:val="105"/>
        </w:rPr>
        <w:t>đời cùng nhà chẳng phân gia).</w:t>
      </w:r>
    </w:p>
    <w:p>
      <w:pPr>
        <w:pStyle w:val="BodyText"/>
        <w:spacing w:line="297" w:lineRule="auto" w:before="143"/>
        <w:ind w:left="387" w:right="117" w:firstLine="453"/>
        <w:rPr>
          <w:i/>
        </w:rPr>
      </w:pPr>
      <w:r>
        <w:rPr>
          <w:color w:val="231F20"/>
          <w:w w:val="105"/>
        </w:rPr>
        <w:t>Vì thế, quý vị đã từng xem qua </w:t>
      </w:r>
      <w:r>
        <w:rPr>
          <w:i/>
          <w:color w:val="231F20"/>
          <w:w w:val="105"/>
        </w:rPr>
        <w:t>Hồng Lâu Mộng, </w:t>
      </w:r>
      <w:r>
        <w:rPr>
          <w:color w:val="231F20"/>
          <w:w w:val="105"/>
        </w:rPr>
        <w:t>thấy </w:t>
      </w:r>
      <w:r>
        <w:rPr>
          <w:i/>
          <w:color w:val="231F20"/>
          <w:w w:val="105"/>
        </w:rPr>
        <w:t>Hồng Lâu Mộng </w:t>
      </w:r>
      <w:r>
        <w:rPr>
          <w:color w:val="231F20"/>
          <w:w w:val="105"/>
        </w:rPr>
        <w:t>chính là miêu tả một gia đình, gia đình cộng đồng. Gia đình này, nhân khẩu đại khái khoảng 300 người.</w:t>
      </w:r>
      <w:r>
        <w:rPr>
          <w:color w:val="231F20"/>
          <w:w w:val="105"/>
        </w:rPr>
        <w:t> Lượng</w:t>
      </w:r>
      <w:r>
        <w:rPr>
          <w:color w:val="231F20"/>
          <w:w w:val="105"/>
        </w:rPr>
        <w:t> nhà</w:t>
      </w:r>
      <w:r>
        <w:rPr>
          <w:color w:val="231F20"/>
          <w:w w:val="105"/>
        </w:rPr>
        <w:t> mất</w:t>
      </w:r>
      <w:r>
        <w:rPr>
          <w:color w:val="231F20"/>
          <w:w w:val="105"/>
        </w:rPr>
        <w:t> dần,</w:t>
      </w:r>
      <w:r>
        <w:rPr>
          <w:color w:val="231F20"/>
          <w:w w:val="105"/>
        </w:rPr>
        <w:t> con</w:t>
      </w:r>
      <w:r>
        <w:rPr>
          <w:color w:val="231F20"/>
          <w:w w:val="105"/>
        </w:rPr>
        <w:t> người</w:t>
      </w:r>
      <w:r>
        <w:rPr>
          <w:color w:val="231F20"/>
          <w:w w:val="105"/>
        </w:rPr>
        <w:t> suy</w:t>
      </w:r>
      <w:r>
        <w:rPr>
          <w:color w:val="231F20"/>
          <w:w w:val="105"/>
        </w:rPr>
        <w:t> yếu,</w:t>
      </w:r>
      <w:r>
        <w:rPr>
          <w:color w:val="231F20"/>
          <w:w w:val="105"/>
        </w:rPr>
        <w:t> một</w:t>
      </w:r>
      <w:r>
        <w:rPr>
          <w:color w:val="231F20"/>
          <w:w w:val="105"/>
        </w:rPr>
        <w:t> vài trăm người, căn nhà này rất lạnh lẽo. Muốn dân tộc mạnh mẽ,</w:t>
      </w:r>
      <w:r>
        <w:rPr>
          <w:color w:val="231F20"/>
          <w:spacing w:val="-3"/>
          <w:w w:val="105"/>
        </w:rPr>
        <w:t> </w:t>
      </w:r>
      <w:r>
        <w:rPr>
          <w:color w:val="231F20"/>
          <w:w w:val="105"/>
        </w:rPr>
        <w:t>mỗi</w:t>
      </w:r>
      <w:r>
        <w:rPr>
          <w:color w:val="231F20"/>
          <w:spacing w:val="-3"/>
          <w:w w:val="105"/>
        </w:rPr>
        <w:t> </w:t>
      </w:r>
      <w:r>
        <w:rPr>
          <w:color w:val="231F20"/>
          <w:w w:val="105"/>
        </w:rPr>
        <w:t>gia</w:t>
      </w:r>
      <w:r>
        <w:rPr>
          <w:color w:val="231F20"/>
          <w:spacing w:val="-3"/>
          <w:w w:val="105"/>
        </w:rPr>
        <w:t> </w:t>
      </w:r>
      <w:r>
        <w:rPr>
          <w:color w:val="231F20"/>
          <w:w w:val="105"/>
        </w:rPr>
        <w:t>đình</w:t>
      </w:r>
      <w:r>
        <w:rPr>
          <w:color w:val="231F20"/>
          <w:spacing w:val="-3"/>
          <w:w w:val="105"/>
        </w:rPr>
        <w:t> </w:t>
      </w:r>
      <w:r>
        <w:rPr>
          <w:color w:val="231F20"/>
          <w:w w:val="105"/>
        </w:rPr>
        <w:t>có</w:t>
      </w:r>
      <w:r>
        <w:rPr>
          <w:color w:val="231F20"/>
          <w:spacing w:val="-3"/>
          <w:w w:val="105"/>
        </w:rPr>
        <w:t> </w:t>
      </w:r>
      <w:r>
        <w:rPr>
          <w:color w:val="231F20"/>
          <w:w w:val="105"/>
        </w:rPr>
        <w:t>khoảng</w:t>
      </w:r>
      <w:r>
        <w:rPr>
          <w:color w:val="231F20"/>
          <w:spacing w:val="-3"/>
          <w:w w:val="105"/>
        </w:rPr>
        <w:t> </w:t>
      </w:r>
      <w:r>
        <w:rPr>
          <w:color w:val="231F20"/>
          <w:w w:val="105"/>
        </w:rPr>
        <w:t>700</w:t>
      </w:r>
      <w:r>
        <w:rPr>
          <w:color w:val="231F20"/>
          <w:spacing w:val="-3"/>
          <w:w w:val="105"/>
        </w:rPr>
        <w:t> </w:t>
      </w:r>
      <w:r>
        <w:rPr>
          <w:color w:val="231F20"/>
          <w:w w:val="105"/>
        </w:rPr>
        <w:t>người.</w:t>
      </w:r>
      <w:r>
        <w:rPr>
          <w:color w:val="231F20"/>
          <w:spacing w:val="-3"/>
          <w:w w:val="105"/>
        </w:rPr>
        <w:t> </w:t>
      </w:r>
      <w:r>
        <w:rPr>
          <w:color w:val="231F20"/>
          <w:w w:val="105"/>
        </w:rPr>
        <w:t>500</w:t>
      </w:r>
      <w:r>
        <w:rPr>
          <w:color w:val="231F20"/>
          <w:spacing w:val="-3"/>
          <w:w w:val="105"/>
        </w:rPr>
        <w:t> </w:t>
      </w:r>
      <w:r>
        <w:rPr>
          <w:color w:val="231F20"/>
          <w:w w:val="105"/>
        </w:rPr>
        <w:t>đến</w:t>
      </w:r>
      <w:r>
        <w:rPr>
          <w:color w:val="231F20"/>
          <w:spacing w:val="-3"/>
          <w:w w:val="105"/>
        </w:rPr>
        <w:t> </w:t>
      </w:r>
      <w:r>
        <w:rPr>
          <w:color w:val="231F20"/>
          <w:w w:val="105"/>
        </w:rPr>
        <w:t>700</w:t>
      </w:r>
      <w:r>
        <w:rPr>
          <w:color w:val="231F20"/>
          <w:spacing w:val="-3"/>
          <w:w w:val="105"/>
        </w:rPr>
        <w:t> </w:t>
      </w:r>
      <w:r>
        <w:rPr>
          <w:color w:val="231F20"/>
          <w:w w:val="105"/>
        </w:rPr>
        <w:t>người, thì mới vọng tộc được. Gia đình là một tổ chức của xã hội. Gia đình lớn như thế, nếu không có quy cũ có tồn tại được không?</w:t>
      </w:r>
      <w:r>
        <w:rPr>
          <w:color w:val="231F20"/>
          <w:spacing w:val="-15"/>
          <w:w w:val="105"/>
        </w:rPr>
        <w:t> </w:t>
      </w:r>
      <w:r>
        <w:rPr>
          <w:color w:val="231F20"/>
          <w:w w:val="105"/>
        </w:rPr>
        <w:t>Nó</w:t>
      </w:r>
      <w:r>
        <w:rPr>
          <w:color w:val="231F20"/>
          <w:spacing w:val="-15"/>
          <w:w w:val="105"/>
        </w:rPr>
        <w:t> </w:t>
      </w:r>
      <w:r>
        <w:rPr>
          <w:color w:val="231F20"/>
          <w:w w:val="105"/>
        </w:rPr>
        <w:t>có</w:t>
      </w:r>
      <w:r>
        <w:rPr>
          <w:color w:val="231F20"/>
          <w:spacing w:val="-15"/>
          <w:w w:val="105"/>
        </w:rPr>
        <w:t> </w:t>
      </w:r>
      <w:r>
        <w:rPr>
          <w:color w:val="231F20"/>
          <w:w w:val="105"/>
        </w:rPr>
        <w:t>lộn</w:t>
      </w:r>
      <w:r>
        <w:rPr>
          <w:color w:val="231F20"/>
          <w:spacing w:val="-15"/>
          <w:w w:val="105"/>
        </w:rPr>
        <w:t> </w:t>
      </w:r>
      <w:r>
        <w:rPr>
          <w:color w:val="231F20"/>
          <w:w w:val="105"/>
        </w:rPr>
        <w:t>xộn</w:t>
      </w:r>
      <w:r>
        <w:rPr>
          <w:color w:val="231F20"/>
          <w:spacing w:val="-15"/>
          <w:w w:val="105"/>
        </w:rPr>
        <w:t> </w:t>
      </w:r>
      <w:r>
        <w:rPr>
          <w:color w:val="231F20"/>
          <w:w w:val="105"/>
        </w:rPr>
        <w:t>không?</w:t>
      </w:r>
      <w:r>
        <w:rPr>
          <w:color w:val="231F20"/>
          <w:spacing w:val="-15"/>
          <w:w w:val="105"/>
        </w:rPr>
        <w:t> </w:t>
      </w:r>
      <w:r>
        <w:rPr>
          <w:color w:val="231F20"/>
          <w:w w:val="105"/>
        </w:rPr>
        <w:t>Vì</w:t>
      </w:r>
      <w:r>
        <w:rPr>
          <w:color w:val="231F20"/>
          <w:spacing w:val="-15"/>
          <w:w w:val="105"/>
        </w:rPr>
        <w:t> </w:t>
      </w:r>
      <w:r>
        <w:rPr>
          <w:color w:val="231F20"/>
          <w:w w:val="105"/>
        </w:rPr>
        <w:t>thế,</w:t>
      </w:r>
      <w:r>
        <w:rPr>
          <w:color w:val="231F20"/>
          <w:spacing w:val="-15"/>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nói:</w:t>
      </w:r>
      <w:r>
        <w:rPr>
          <w:color w:val="231F20"/>
          <w:spacing w:val="-11"/>
          <w:w w:val="105"/>
        </w:rPr>
        <w:t> </w:t>
      </w:r>
      <w:r>
        <w:rPr>
          <w:i/>
          <w:color w:val="231F20"/>
          <w:w w:val="105"/>
        </w:rPr>
        <w:t>Tề</w:t>
      </w:r>
      <w:r>
        <w:rPr>
          <w:i/>
          <w:color w:val="231F20"/>
          <w:spacing w:val="-15"/>
          <w:w w:val="105"/>
        </w:rPr>
        <w:t> </w:t>
      </w:r>
      <w:r>
        <w:rPr>
          <w:i/>
          <w:color w:val="231F20"/>
          <w:w w:val="105"/>
        </w:rPr>
        <w:t>gia, trị quốc, bình thiên hạ.</w:t>
      </w:r>
    </w:p>
    <w:p>
      <w:pPr>
        <w:pStyle w:val="BodyText"/>
        <w:spacing w:line="297" w:lineRule="auto" w:before="145"/>
        <w:ind w:left="387" w:right="118" w:firstLine="453"/>
      </w:pPr>
      <w:r>
        <w:rPr>
          <w:color w:val="231F20"/>
        </w:rPr>
        <w:t>Quý</w:t>
      </w:r>
      <w:r>
        <w:rPr>
          <w:color w:val="231F20"/>
          <w:spacing w:val="-4"/>
        </w:rPr>
        <w:t> </w:t>
      </w:r>
      <w:r>
        <w:rPr>
          <w:color w:val="231F20"/>
        </w:rPr>
        <w:t>vị</w:t>
      </w:r>
      <w:r>
        <w:rPr>
          <w:color w:val="231F20"/>
          <w:spacing w:val="-4"/>
        </w:rPr>
        <w:t> </w:t>
      </w:r>
      <w:r>
        <w:rPr>
          <w:color w:val="231F20"/>
        </w:rPr>
        <w:t>có</w:t>
      </w:r>
      <w:r>
        <w:rPr>
          <w:color w:val="231F20"/>
          <w:spacing w:val="-4"/>
        </w:rPr>
        <w:t> </w:t>
      </w:r>
      <w:r>
        <w:rPr>
          <w:color w:val="231F20"/>
        </w:rPr>
        <w:t>khả</w:t>
      </w:r>
      <w:r>
        <w:rPr>
          <w:color w:val="231F20"/>
          <w:spacing w:val="-2"/>
        </w:rPr>
        <w:t> </w:t>
      </w:r>
      <w:r>
        <w:rPr>
          <w:color w:val="231F20"/>
        </w:rPr>
        <w:t>năng</w:t>
      </w:r>
      <w:r>
        <w:rPr>
          <w:color w:val="231F20"/>
          <w:spacing w:val="-2"/>
        </w:rPr>
        <w:t> </w:t>
      </w:r>
      <w:r>
        <w:rPr>
          <w:color w:val="231F20"/>
        </w:rPr>
        <w:t>trị</w:t>
      </w:r>
      <w:r>
        <w:rPr>
          <w:color w:val="231F20"/>
          <w:spacing w:val="-4"/>
        </w:rPr>
        <w:t> </w:t>
      </w:r>
      <w:r>
        <w:rPr>
          <w:color w:val="231F20"/>
        </w:rPr>
        <w:t>gia,</w:t>
      </w:r>
      <w:r>
        <w:rPr>
          <w:color w:val="231F20"/>
          <w:spacing w:val="-2"/>
        </w:rPr>
        <w:t> </w:t>
      </w:r>
      <w:r>
        <w:rPr>
          <w:color w:val="231F20"/>
        </w:rPr>
        <w:t>thì</w:t>
      </w:r>
      <w:r>
        <w:rPr>
          <w:color w:val="231F20"/>
          <w:spacing w:val="-4"/>
        </w:rPr>
        <w:t> </w:t>
      </w:r>
      <w:r>
        <w:rPr>
          <w:color w:val="231F20"/>
        </w:rPr>
        <w:t>quý</w:t>
      </w:r>
      <w:r>
        <w:rPr>
          <w:color w:val="231F20"/>
          <w:spacing w:val="-4"/>
        </w:rPr>
        <w:t> </w:t>
      </w:r>
      <w:r>
        <w:rPr>
          <w:color w:val="231F20"/>
        </w:rPr>
        <w:t>vị</w:t>
      </w:r>
      <w:r>
        <w:rPr>
          <w:color w:val="231F20"/>
          <w:spacing w:val="-4"/>
        </w:rPr>
        <w:t> </w:t>
      </w:r>
      <w:r>
        <w:rPr>
          <w:color w:val="231F20"/>
        </w:rPr>
        <w:t>có</w:t>
      </w:r>
      <w:r>
        <w:rPr>
          <w:color w:val="231F20"/>
          <w:spacing w:val="-4"/>
        </w:rPr>
        <w:t> </w:t>
      </w:r>
      <w:r>
        <w:rPr>
          <w:color w:val="231F20"/>
        </w:rPr>
        <w:t>sức</w:t>
      </w:r>
      <w:r>
        <w:rPr>
          <w:color w:val="231F20"/>
          <w:spacing w:val="-4"/>
        </w:rPr>
        <w:t> </w:t>
      </w:r>
      <w:r>
        <w:rPr>
          <w:color w:val="231F20"/>
        </w:rPr>
        <w:t>mạnh</w:t>
      </w:r>
      <w:r>
        <w:rPr>
          <w:color w:val="231F20"/>
          <w:spacing w:val="-4"/>
        </w:rPr>
        <w:t> </w:t>
      </w:r>
      <w:r>
        <w:rPr>
          <w:color w:val="231F20"/>
        </w:rPr>
        <w:t>trị</w:t>
      </w:r>
      <w:r>
        <w:rPr>
          <w:color w:val="231F20"/>
          <w:spacing w:val="-4"/>
        </w:rPr>
        <w:t> </w:t>
      </w:r>
      <w:r>
        <w:rPr>
          <w:color w:val="231F20"/>
        </w:rPr>
        <w:t>nước. </w:t>
      </w:r>
      <w:r>
        <w:rPr>
          <w:color w:val="231F20"/>
          <w:w w:val="105"/>
        </w:rPr>
        <w:t>Gia,</w:t>
      </w:r>
      <w:r>
        <w:rPr>
          <w:color w:val="231F20"/>
          <w:spacing w:val="-19"/>
          <w:w w:val="105"/>
        </w:rPr>
        <w:t> </w:t>
      </w:r>
      <w:r>
        <w:rPr>
          <w:color w:val="231F20"/>
          <w:w w:val="105"/>
        </w:rPr>
        <w:t>nói</w:t>
      </w:r>
      <w:r>
        <w:rPr>
          <w:color w:val="231F20"/>
          <w:spacing w:val="-19"/>
          <w:w w:val="105"/>
        </w:rPr>
        <w:t> </w:t>
      </w:r>
      <w:r>
        <w:rPr>
          <w:color w:val="231F20"/>
          <w:w w:val="105"/>
        </w:rPr>
        <w:t>rộng</w:t>
      </w:r>
      <w:r>
        <w:rPr>
          <w:color w:val="231F20"/>
          <w:spacing w:val="-19"/>
          <w:w w:val="105"/>
        </w:rPr>
        <w:t> </w:t>
      </w:r>
      <w:r>
        <w:rPr>
          <w:color w:val="231F20"/>
          <w:w w:val="105"/>
        </w:rPr>
        <w:t>ra</w:t>
      </w:r>
      <w:r>
        <w:rPr>
          <w:color w:val="231F20"/>
          <w:spacing w:val="-19"/>
          <w:w w:val="105"/>
        </w:rPr>
        <w:t> </w:t>
      </w:r>
      <w:r>
        <w:rPr>
          <w:color w:val="231F20"/>
          <w:w w:val="105"/>
        </w:rPr>
        <w:t>cũng</w:t>
      </w:r>
      <w:r>
        <w:rPr>
          <w:color w:val="231F20"/>
          <w:spacing w:val="-19"/>
          <w:w w:val="105"/>
        </w:rPr>
        <w:t> </w:t>
      </w:r>
      <w:r>
        <w:rPr>
          <w:color w:val="231F20"/>
          <w:w w:val="105"/>
        </w:rPr>
        <w:t>chính</w:t>
      </w:r>
      <w:r>
        <w:rPr>
          <w:color w:val="231F20"/>
          <w:spacing w:val="-19"/>
          <w:w w:val="105"/>
        </w:rPr>
        <w:t> </w:t>
      </w:r>
      <w:r>
        <w:rPr>
          <w:color w:val="231F20"/>
          <w:w w:val="105"/>
        </w:rPr>
        <w:t>là</w:t>
      </w:r>
      <w:r>
        <w:rPr>
          <w:color w:val="231F20"/>
          <w:spacing w:val="-19"/>
          <w:w w:val="105"/>
        </w:rPr>
        <w:t> </w:t>
      </w:r>
      <w:r>
        <w:rPr>
          <w:color w:val="231F20"/>
          <w:w w:val="105"/>
        </w:rPr>
        <w:t>nước.</w:t>
      </w:r>
      <w:r>
        <w:rPr>
          <w:color w:val="231F20"/>
          <w:spacing w:val="-19"/>
          <w:w w:val="105"/>
        </w:rPr>
        <w:t> </w:t>
      </w:r>
      <w:r>
        <w:rPr>
          <w:color w:val="231F20"/>
          <w:w w:val="105"/>
        </w:rPr>
        <w:t>Nó</w:t>
      </w:r>
      <w:r>
        <w:rPr>
          <w:color w:val="231F20"/>
          <w:spacing w:val="-19"/>
          <w:w w:val="105"/>
        </w:rPr>
        <w:t> </w:t>
      </w:r>
      <w:r>
        <w:rPr>
          <w:color w:val="231F20"/>
          <w:w w:val="105"/>
        </w:rPr>
        <w:t>có</w:t>
      </w:r>
      <w:r>
        <w:rPr>
          <w:color w:val="231F20"/>
          <w:spacing w:val="-19"/>
          <w:w w:val="105"/>
        </w:rPr>
        <w:t> </w:t>
      </w:r>
      <w:r>
        <w:rPr>
          <w:color w:val="231F20"/>
          <w:w w:val="105"/>
        </w:rPr>
        <w:t>đạo</w:t>
      </w:r>
      <w:r>
        <w:rPr>
          <w:color w:val="231F20"/>
          <w:spacing w:val="-19"/>
          <w:w w:val="105"/>
        </w:rPr>
        <w:t> </w:t>
      </w:r>
      <w:r>
        <w:rPr>
          <w:color w:val="231F20"/>
          <w:w w:val="105"/>
        </w:rPr>
        <w:t>lý.</w:t>
      </w:r>
      <w:r>
        <w:rPr>
          <w:color w:val="231F20"/>
          <w:spacing w:val="-19"/>
          <w:w w:val="105"/>
        </w:rPr>
        <w:t> </w:t>
      </w:r>
      <w:r>
        <w:rPr>
          <w:color w:val="231F20"/>
          <w:w w:val="105"/>
        </w:rPr>
        <w:t>Gia</w:t>
      </w:r>
      <w:r>
        <w:rPr>
          <w:color w:val="231F20"/>
          <w:spacing w:val="-19"/>
          <w:w w:val="105"/>
        </w:rPr>
        <w:t> </w:t>
      </w:r>
      <w:r>
        <w:rPr>
          <w:color w:val="231F20"/>
          <w:w w:val="105"/>
        </w:rPr>
        <w:t>có</w:t>
      </w:r>
      <w:r>
        <w:rPr>
          <w:color w:val="231F20"/>
          <w:spacing w:val="-19"/>
          <w:w w:val="105"/>
        </w:rPr>
        <w:t> </w:t>
      </w:r>
      <w:r>
        <w:rPr>
          <w:color w:val="231F20"/>
          <w:w w:val="105"/>
        </w:rPr>
        <w:t>gia </w:t>
      </w:r>
      <w:r>
        <w:rPr>
          <w:color w:val="231F20"/>
        </w:rPr>
        <w:t>đạo,</w:t>
      </w:r>
      <w:r>
        <w:rPr>
          <w:color w:val="231F20"/>
          <w:spacing w:val="-14"/>
        </w:rPr>
        <w:t> </w:t>
      </w:r>
      <w:r>
        <w:rPr>
          <w:color w:val="231F20"/>
        </w:rPr>
        <w:t>có</w:t>
      </w:r>
      <w:r>
        <w:rPr>
          <w:color w:val="231F20"/>
          <w:spacing w:val="-14"/>
        </w:rPr>
        <w:t> </w:t>
      </w:r>
      <w:r>
        <w:rPr>
          <w:color w:val="231F20"/>
        </w:rPr>
        <w:t>gia</w:t>
      </w:r>
      <w:r>
        <w:rPr>
          <w:color w:val="231F20"/>
          <w:spacing w:val="-14"/>
        </w:rPr>
        <w:t> </w:t>
      </w:r>
      <w:r>
        <w:rPr>
          <w:color w:val="231F20"/>
        </w:rPr>
        <w:t>quy,</w:t>
      </w:r>
      <w:r>
        <w:rPr>
          <w:color w:val="231F20"/>
          <w:spacing w:val="-14"/>
        </w:rPr>
        <w:t> </w:t>
      </w:r>
      <w:r>
        <w:rPr>
          <w:color w:val="231F20"/>
        </w:rPr>
        <w:t>có</w:t>
      </w:r>
      <w:r>
        <w:rPr>
          <w:color w:val="231F20"/>
          <w:spacing w:val="-14"/>
        </w:rPr>
        <w:t> </w:t>
      </w:r>
      <w:r>
        <w:rPr>
          <w:color w:val="231F20"/>
        </w:rPr>
        <w:t>gia</w:t>
      </w:r>
      <w:r>
        <w:rPr>
          <w:color w:val="231F20"/>
          <w:spacing w:val="-14"/>
        </w:rPr>
        <w:t> </w:t>
      </w:r>
      <w:r>
        <w:rPr>
          <w:color w:val="231F20"/>
        </w:rPr>
        <w:t>học,</w:t>
      </w:r>
      <w:r>
        <w:rPr>
          <w:color w:val="231F20"/>
          <w:spacing w:val="-14"/>
        </w:rPr>
        <w:t> </w:t>
      </w:r>
      <w:r>
        <w:rPr>
          <w:color w:val="231F20"/>
        </w:rPr>
        <w:t>có</w:t>
      </w:r>
      <w:r>
        <w:rPr>
          <w:color w:val="231F20"/>
          <w:spacing w:val="-14"/>
        </w:rPr>
        <w:t> </w:t>
      </w:r>
      <w:r>
        <w:rPr>
          <w:color w:val="231F20"/>
        </w:rPr>
        <w:t>gia</w:t>
      </w:r>
      <w:r>
        <w:rPr>
          <w:color w:val="231F20"/>
          <w:spacing w:val="-14"/>
        </w:rPr>
        <w:t> </w:t>
      </w:r>
      <w:r>
        <w:rPr>
          <w:color w:val="231F20"/>
        </w:rPr>
        <w:t>nghiệp.</w:t>
      </w:r>
      <w:r>
        <w:rPr>
          <w:color w:val="231F20"/>
          <w:spacing w:val="-14"/>
        </w:rPr>
        <w:t> </w:t>
      </w:r>
      <w:r>
        <w:rPr>
          <w:color w:val="231F20"/>
        </w:rPr>
        <w:t>Nghiệp</w:t>
      </w:r>
      <w:r>
        <w:rPr>
          <w:color w:val="231F20"/>
          <w:spacing w:val="-14"/>
        </w:rPr>
        <w:t> </w:t>
      </w:r>
      <w:r>
        <w:rPr>
          <w:color w:val="231F20"/>
        </w:rPr>
        <w:t>là</w:t>
      </w:r>
      <w:r>
        <w:rPr>
          <w:color w:val="231F20"/>
          <w:spacing w:val="-14"/>
        </w:rPr>
        <w:t> </w:t>
      </w:r>
      <w:r>
        <w:rPr>
          <w:color w:val="231F20"/>
        </w:rPr>
        <w:t>sự</w:t>
      </w:r>
      <w:r>
        <w:rPr>
          <w:color w:val="231F20"/>
          <w:spacing w:val="-14"/>
        </w:rPr>
        <w:t> </w:t>
      </w:r>
      <w:r>
        <w:rPr>
          <w:color w:val="231F20"/>
        </w:rPr>
        <w:t>nghiệp. </w:t>
      </w:r>
      <w:r>
        <w:rPr>
          <w:color w:val="231F20"/>
          <w:w w:val="105"/>
        </w:rPr>
        <w:t>Sự nghiệp kinh doanh của quý vị. Gia học, chính là trường tư thục. Tư thục, chính là trường học của con em một nhà chúng</w:t>
      </w:r>
      <w:r>
        <w:rPr>
          <w:color w:val="231F20"/>
          <w:spacing w:val="-10"/>
          <w:w w:val="105"/>
        </w:rPr>
        <w:t> </w:t>
      </w:r>
      <w:r>
        <w:rPr>
          <w:color w:val="231F20"/>
          <w:w w:val="105"/>
        </w:rPr>
        <w:t>ta.</w:t>
      </w:r>
      <w:r>
        <w:rPr>
          <w:color w:val="231F20"/>
          <w:spacing w:val="-10"/>
          <w:w w:val="105"/>
        </w:rPr>
        <w:t> </w:t>
      </w:r>
      <w:r>
        <w:rPr>
          <w:color w:val="231F20"/>
          <w:w w:val="105"/>
        </w:rPr>
        <w:t>Nó</w:t>
      </w:r>
      <w:r>
        <w:rPr>
          <w:color w:val="231F20"/>
          <w:spacing w:val="-10"/>
          <w:w w:val="105"/>
        </w:rPr>
        <w:t> </w:t>
      </w:r>
      <w:r>
        <w:rPr>
          <w:color w:val="231F20"/>
          <w:w w:val="105"/>
        </w:rPr>
        <w:t>không</w:t>
      </w:r>
      <w:r>
        <w:rPr>
          <w:color w:val="231F20"/>
          <w:spacing w:val="-11"/>
          <w:w w:val="105"/>
        </w:rPr>
        <w:t> </w:t>
      </w:r>
      <w:r>
        <w:rPr>
          <w:color w:val="231F20"/>
          <w:w w:val="105"/>
        </w:rPr>
        <w:t>cần</w:t>
      </w:r>
      <w:r>
        <w:rPr>
          <w:color w:val="231F20"/>
          <w:spacing w:val="-10"/>
          <w:w w:val="105"/>
        </w:rPr>
        <w:t> </w:t>
      </w:r>
      <w:r>
        <w:rPr>
          <w:color w:val="231F20"/>
          <w:w w:val="105"/>
        </w:rPr>
        <w:t>phải</w:t>
      </w:r>
      <w:r>
        <w:rPr>
          <w:color w:val="231F20"/>
          <w:spacing w:val="-10"/>
          <w:w w:val="105"/>
        </w:rPr>
        <w:t> </w:t>
      </w:r>
      <w:r>
        <w:rPr>
          <w:color w:val="231F20"/>
          <w:w w:val="105"/>
        </w:rPr>
        <w:t>chiêu</w:t>
      </w:r>
      <w:r>
        <w:rPr>
          <w:color w:val="231F20"/>
          <w:spacing w:val="-10"/>
          <w:w w:val="105"/>
        </w:rPr>
        <w:t> </w:t>
      </w:r>
      <w:r>
        <w:rPr>
          <w:color w:val="231F20"/>
          <w:w w:val="105"/>
        </w:rPr>
        <w:t>sinh</w:t>
      </w:r>
      <w:r>
        <w:rPr>
          <w:color w:val="231F20"/>
          <w:spacing w:val="-10"/>
          <w:w w:val="105"/>
        </w:rPr>
        <w:t> </w:t>
      </w:r>
      <w:r>
        <w:rPr>
          <w:color w:val="231F20"/>
          <w:w w:val="105"/>
        </w:rPr>
        <w:t>ở</w:t>
      </w:r>
      <w:r>
        <w:rPr>
          <w:color w:val="231F20"/>
          <w:spacing w:val="-10"/>
          <w:w w:val="105"/>
        </w:rPr>
        <w:t> </w:t>
      </w:r>
      <w:r>
        <w:rPr>
          <w:color w:val="231F20"/>
          <w:w w:val="105"/>
        </w:rPr>
        <w:t>bên</w:t>
      </w:r>
      <w:r>
        <w:rPr>
          <w:color w:val="231F20"/>
          <w:spacing w:val="-10"/>
          <w:w w:val="105"/>
        </w:rPr>
        <w:t> </w:t>
      </w:r>
      <w:r>
        <w:rPr>
          <w:color w:val="231F20"/>
          <w:w w:val="105"/>
        </w:rPr>
        <w:t>ngoài.</w:t>
      </w:r>
      <w:r>
        <w:rPr>
          <w:color w:val="231F20"/>
          <w:spacing w:val="-10"/>
          <w:w w:val="105"/>
        </w:rPr>
        <w:t> </w:t>
      </w:r>
      <w:r>
        <w:rPr>
          <w:color w:val="231F20"/>
          <w:w w:val="105"/>
        </w:rPr>
        <w:t>Những em nhỏ trong gia tộc của ta cùng chung học một trường. Trường học, phần nhiều dùng Từ đường, bởi vì Từ đường ngoài</w:t>
      </w:r>
      <w:r>
        <w:rPr>
          <w:color w:val="231F20"/>
          <w:spacing w:val="-13"/>
          <w:w w:val="105"/>
        </w:rPr>
        <w:t> </w:t>
      </w:r>
      <w:r>
        <w:rPr>
          <w:color w:val="231F20"/>
          <w:w w:val="105"/>
        </w:rPr>
        <w:t>việc</w:t>
      </w:r>
      <w:r>
        <w:rPr>
          <w:color w:val="231F20"/>
          <w:spacing w:val="-13"/>
          <w:w w:val="105"/>
        </w:rPr>
        <w:t> </w:t>
      </w:r>
      <w:r>
        <w:rPr>
          <w:color w:val="231F20"/>
          <w:w w:val="105"/>
        </w:rPr>
        <w:t>dùng</w:t>
      </w:r>
      <w:r>
        <w:rPr>
          <w:color w:val="231F20"/>
          <w:spacing w:val="-13"/>
          <w:w w:val="105"/>
        </w:rPr>
        <w:t> </w:t>
      </w:r>
      <w:r>
        <w:rPr>
          <w:color w:val="231F20"/>
          <w:w w:val="105"/>
        </w:rPr>
        <w:t>cúng</w:t>
      </w:r>
      <w:r>
        <w:rPr>
          <w:color w:val="231F20"/>
          <w:spacing w:val="-13"/>
          <w:w w:val="105"/>
        </w:rPr>
        <w:t> </w:t>
      </w:r>
      <w:r>
        <w:rPr>
          <w:color w:val="231F20"/>
          <w:w w:val="105"/>
        </w:rPr>
        <w:t>quảy</w:t>
      </w:r>
      <w:r>
        <w:rPr>
          <w:color w:val="231F20"/>
          <w:spacing w:val="-13"/>
          <w:w w:val="105"/>
        </w:rPr>
        <w:t> </w:t>
      </w:r>
      <w:r>
        <w:rPr>
          <w:color w:val="231F20"/>
          <w:w w:val="105"/>
        </w:rPr>
        <w:t>trong</w:t>
      </w:r>
      <w:r>
        <w:rPr>
          <w:color w:val="231F20"/>
          <w:spacing w:val="-13"/>
          <w:w w:val="105"/>
        </w:rPr>
        <w:t> </w:t>
      </w:r>
      <w:r>
        <w:rPr>
          <w:color w:val="231F20"/>
          <w:w w:val="105"/>
        </w:rPr>
        <w:t>năm</w:t>
      </w:r>
      <w:r>
        <w:rPr>
          <w:color w:val="231F20"/>
          <w:spacing w:val="-13"/>
          <w:w w:val="105"/>
        </w:rPr>
        <w:t> </w:t>
      </w:r>
      <w:r>
        <w:rPr>
          <w:color w:val="231F20"/>
          <w:w w:val="105"/>
        </w:rPr>
        <w:t>ra,</w:t>
      </w:r>
      <w:r>
        <w:rPr>
          <w:color w:val="231F20"/>
          <w:spacing w:val="-13"/>
          <w:w w:val="105"/>
        </w:rPr>
        <w:t> </w:t>
      </w:r>
      <w:r>
        <w:rPr>
          <w:color w:val="231F20"/>
          <w:w w:val="105"/>
        </w:rPr>
        <w:t>thì</w:t>
      </w:r>
      <w:r>
        <w:rPr>
          <w:color w:val="231F20"/>
          <w:spacing w:val="-13"/>
          <w:w w:val="105"/>
        </w:rPr>
        <w:t> </w:t>
      </w:r>
      <w:r>
        <w:rPr>
          <w:color w:val="231F20"/>
          <w:w w:val="105"/>
        </w:rPr>
        <w:t>ở</w:t>
      </w:r>
      <w:r>
        <w:rPr>
          <w:color w:val="231F20"/>
          <w:spacing w:val="-13"/>
          <w:w w:val="105"/>
        </w:rPr>
        <w:t> </w:t>
      </w:r>
      <w:r>
        <w:rPr>
          <w:color w:val="231F20"/>
          <w:w w:val="105"/>
        </w:rPr>
        <w:t>đó</w:t>
      </w:r>
      <w:r>
        <w:rPr>
          <w:color w:val="231F20"/>
          <w:spacing w:val="-13"/>
          <w:w w:val="105"/>
        </w:rPr>
        <w:t> </w:t>
      </w:r>
      <w:r>
        <w:rPr>
          <w:color w:val="231F20"/>
          <w:w w:val="105"/>
        </w:rPr>
        <w:t>không</w:t>
      </w:r>
      <w:r>
        <w:rPr>
          <w:color w:val="231F20"/>
          <w:spacing w:val="-13"/>
          <w:w w:val="105"/>
        </w:rPr>
        <w:t> </w:t>
      </w:r>
      <w:r>
        <w:rPr>
          <w:color w:val="231F20"/>
          <w:w w:val="105"/>
        </w:rPr>
        <w:t>còn hoạt động gì nữa, cho nên Từ đường đều biến thành trường học.</w:t>
      </w:r>
      <w:r>
        <w:rPr>
          <w:color w:val="231F20"/>
          <w:spacing w:val="-5"/>
          <w:w w:val="105"/>
        </w:rPr>
        <w:t> </w:t>
      </w:r>
      <w:r>
        <w:rPr>
          <w:color w:val="231F20"/>
          <w:w w:val="105"/>
        </w:rPr>
        <w:t>Lúc</w:t>
      </w:r>
      <w:r>
        <w:rPr>
          <w:color w:val="231F20"/>
          <w:spacing w:val="-5"/>
          <w:w w:val="105"/>
        </w:rPr>
        <w:t> </w:t>
      </w:r>
      <w:r>
        <w:rPr>
          <w:color w:val="231F20"/>
          <w:w w:val="105"/>
        </w:rPr>
        <w:t>nhỏ,</w:t>
      </w:r>
      <w:r>
        <w:rPr>
          <w:color w:val="231F20"/>
          <w:spacing w:val="-5"/>
          <w:w w:val="105"/>
        </w:rPr>
        <w:t> </w:t>
      </w:r>
      <w:r>
        <w:rPr>
          <w:color w:val="231F20"/>
          <w:w w:val="105"/>
        </w:rPr>
        <w:t>tôi</w:t>
      </w:r>
      <w:r>
        <w:rPr>
          <w:color w:val="231F20"/>
          <w:spacing w:val="-5"/>
          <w:w w:val="105"/>
        </w:rPr>
        <w:t> </w:t>
      </w:r>
      <w:r>
        <w:rPr>
          <w:color w:val="231F20"/>
          <w:w w:val="105"/>
        </w:rPr>
        <w:t>cũng</w:t>
      </w:r>
      <w:r>
        <w:rPr>
          <w:color w:val="231F20"/>
          <w:spacing w:val="-5"/>
          <w:w w:val="105"/>
        </w:rPr>
        <w:t> </w:t>
      </w:r>
      <w:r>
        <w:rPr>
          <w:color w:val="231F20"/>
          <w:w w:val="105"/>
        </w:rPr>
        <w:t>học</w:t>
      </w:r>
      <w:r>
        <w:rPr>
          <w:color w:val="231F20"/>
          <w:spacing w:val="-5"/>
          <w:w w:val="105"/>
        </w:rPr>
        <w:t> </w:t>
      </w:r>
      <w:r>
        <w:rPr>
          <w:color w:val="231F20"/>
          <w:w w:val="105"/>
        </w:rPr>
        <w:t>ở</w:t>
      </w:r>
      <w:r>
        <w:rPr>
          <w:color w:val="231F20"/>
          <w:spacing w:val="-5"/>
          <w:w w:val="105"/>
        </w:rPr>
        <w:t> </w:t>
      </w:r>
      <w:r>
        <w:rPr>
          <w:color w:val="231F20"/>
          <w:w w:val="105"/>
        </w:rPr>
        <w:t>Từ</w:t>
      </w:r>
      <w:r>
        <w:rPr>
          <w:color w:val="231F20"/>
          <w:spacing w:val="-5"/>
          <w:w w:val="105"/>
        </w:rPr>
        <w:t> </w:t>
      </w:r>
      <w:r>
        <w:rPr>
          <w:color w:val="231F20"/>
          <w:w w:val="105"/>
        </w:rPr>
        <w:t>đường.</w:t>
      </w:r>
      <w:r>
        <w:rPr>
          <w:color w:val="231F20"/>
          <w:spacing w:val="-5"/>
          <w:w w:val="105"/>
        </w:rPr>
        <w:t> </w:t>
      </w:r>
      <w:r>
        <w:rPr>
          <w:color w:val="231F20"/>
          <w:w w:val="105"/>
        </w:rPr>
        <w:t>Lúc</w:t>
      </w:r>
      <w:r>
        <w:rPr>
          <w:color w:val="231F20"/>
          <w:spacing w:val="-5"/>
          <w:w w:val="105"/>
        </w:rPr>
        <w:t> </w:t>
      </w:r>
      <w:r>
        <w:rPr>
          <w:color w:val="231F20"/>
          <w:w w:val="105"/>
        </w:rPr>
        <w:t>đó,</w:t>
      </w:r>
      <w:r>
        <w:rPr>
          <w:color w:val="231F20"/>
          <w:spacing w:val="-5"/>
          <w:w w:val="105"/>
        </w:rPr>
        <w:t> </w:t>
      </w:r>
      <w:r>
        <w:rPr>
          <w:color w:val="231F20"/>
          <w:w w:val="105"/>
        </w:rPr>
        <w:t>học</w:t>
      </w:r>
      <w:r>
        <w:rPr>
          <w:color w:val="231F20"/>
          <w:spacing w:val="-5"/>
          <w:w w:val="105"/>
        </w:rPr>
        <w:t> </w:t>
      </w:r>
      <w:r>
        <w:rPr>
          <w:color w:val="231F20"/>
          <w:w w:val="105"/>
        </w:rPr>
        <w:t>trường tư thục, học ở nhà.</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firstLine="453"/>
      </w:pPr>
      <w:r>
        <w:rPr>
          <w:color w:val="231F20"/>
          <w:spacing w:val="-2"/>
          <w:w w:val="105"/>
        </w:rPr>
        <w:t>Gia</w:t>
      </w:r>
      <w:r>
        <w:rPr>
          <w:color w:val="231F20"/>
          <w:spacing w:val="-20"/>
          <w:w w:val="105"/>
        </w:rPr>
        <w:t> </w:t>
      </w:r>
      <w:r>
        <w:rPr>
          <w:color w:val="231F20"/>
          <w:spacing w:val="-2"/>
          <w:w w:val="105"/>
        </w:rPr>
        <w:t>quy,</w:t>
      </w:r>
      <w:r>
        <w:rPr>
          <w:color w:val="231F20"/>
          <w:spacing w:val="-20"/>
          <w:w w:val="105"/>
        </w:rPr>
        <w:t> </w:t>
      </w:r>
      <w:r>
        <w:rPr>
          <w:color w:val="231F20"/>
          <w:spacing w:val="-2"/>
          <w:w w:val="105"/>
        </w:rPr>
        <w:t>bây</w:t>
      </w:r>
      <w:r>
        <w:rPr>
          <w:color w:val="231F20"/>
          <w:spacing w:val="-20"/>
          <w:w w:val="105"/>
        </w:rPr>
        <w:t> </w:t>
      </w:r>
      <w:r>
        <w:rPr>
          <w:color w:val="231F20"/>
          <w:spacing w:val="-2"/>
          <w:w w:val="105"/>
        </w:rPr>
        <w:t>giờ</w:t>
      </w:r>
      <w:r>
        <w:rPr>
          <w:color w:val="231F20"/>
          <w:spacing w:val="-20"/>
          <w:w w:val="105"/>
        </w:rPr>
        <w:t> </w:t>
      </w:r>
      <w:r>
        <w:rPr>
          <w:color w:val="231F20"/>
          <w:spacing w:val="-2"/>
          <w:w w:val="105"/>
        </w:rPr>
        <w:t>còn</w:t>
      </w:r>
      <w:r>
        <w:rPr>
          <w:color w:val="231F20"/>
          <w:spacing w:val="-20"/>
          <w:w w:val="105"/>
        </w:rPr>
        <w:t> </w:t>
      </w:r>
      <w:r>
        <w:rPr>
          <w:color w:val="231F20"/>
          <w:spacing w:val="-2"/>
          <w:w w:val="105"/>
        </w:rPr>
        <w:t>gọi</w:t>
      </w:r>
      <w:r>
        <w:rPr>
          <w:color w:val="231F20"/>
          <w:spacing w:val="-20"/>
          <w:w w:val="105"/>
        </w:rPr>
        <w:t> </w:t>
      </w:r>
      <w:r>
        <w:rPr>
          <w:color w:val="231F20"/>
          <w:spacing w:val="-2"/>
          <w:w w:val="105"/>
        </w:rPr>
        <w:t>là</w:t>
      </w:r>
      <w:r>
        <w:rPr>
          <w:color w:val="231F20"/>
          <w:spacing w:val="-20"/>
          <w:w w:val="105"/>
        </w:rPr>
        <w:t> </w:t>
      </w:r>
      <w:r>
        <w:rPr>
          <w:i/>
          <w:color w:val="231F20"/>
          <w:spacing w:val="-2"/>
          <w:w w:val="105"/>
        </w:rPr>
        <w:t>Đệ</w:t>
      </w:r>
      <w:r>
        <w:rPr>
          <w:i/>
          <w:color w:val="231F20"/>
          <w:spacing w:val="-20"/>
          <w:w w:val="105"/>
        </w:rPr>
        <w:t> </w:t>
      </w:r>
      <w:r>
        <w:rPr>
          <w:i/>
          <w:color w:val="231F20"/>
          <w:spacing w:val="-2"/>
          <w:w w:val="105"/>
        </w:rPr>
        <w:t>Tử</w:t>
      </w:r>
      <w:r>
        <w:rPr>
          <w:i/>
          <w:color w:val="231F20"/>
          <w:spacing w:val="-20"/>
          <w:w w:val="105"/>
        </w:rPr>
        <w:t> </w:t>
      </w:r>
      <w:r>
        <w:rPr>
          <w:i/>
          <w:color w:val="231F20"/>
          <w:spacing w:val="-2"/>
          <w:w w:val="105"/>
        </w:rPr>
        <w:t>Quy</w:t>
      </w:r>
      <w:r>
        <w:rPr>
          <w:color w:val="231F20"/>
          <w:spacing w:val="-2"/>
          <w:w w:val="105"/>
        </w:rPr>
        <w:t>,</w:t>
      </w:r>
      <w:r>
        <w:rPr>
          <w:color w:val="231F20"/>
          <w:spacing w:val="-20"/>
          <w:w w:val="105"/>
        </w:rPr>
        <w:t> </w:t>
      </w:r>
      <w:r>
        <w:rPr>
          <w:color w:val="231F20"/>
          <w:spacing w:val="-2"/>
          <w:w w:val="105"/>
        </w:rPr>
        <w:t>một</w:t>
      </w:r>
      <w:r>
        <w:rPr>
          <w:color w:val="231F20"/>
          <w:spacing w:val="-20"/>
          <w:w w:val="105"/>
        </w:rPr>
        <w:t> </w:t>
      </w:r>
      <w:r>
        <w:rPr>
          <w:color w:val="231F20"/>
          <w:spacing w:val="-2"/>
          <w:w w:val="105"/>
        </w:rPr>
        <w:t>bộ</w:t>
      </w:r>
      <w:r>
        <w:rPr>
          <w:color w:val="231F20"/>
          <w:spacing w:val="-20"/>
          <w:w w:val="105"/>
        </w:rPr>
        <w:t> </w:t>
      </w:r>
      <w:r>
        <w:rPr>
          <w:color w:val="231F20"/>
          <w:spacing w:val="-2"/>
          <w:w w:val="105"/>
        </w:rPr>
        <w:t>phận</w:t>
      </w:r>
      <w:r>
        <w:rPr>
          <w:color w:val="231F20"/>
          <w:spacing w:val="-20"/>
          <w:w w:val="105"/>
        </w:rPr>
        <w:t> </w:t>
      </w:r>
      <w:r>
        <w:rPr>
          <w:color w:val="231F20"/>
          <w:spacing w:val="-2"/>
          <w:w w:val="105"/>
        </w:rPr>
        <w:t>trong </w:t>
      </w:r>
      <w:r>
        <w:rPr>
          <w:color w:val="231F20"/>
          <w:w w:val="105"/>
        </w:rPr>
        <w:t>gia</w:t>
      </w:r>
      <w:r>
        <w:rPr>
          <w:color w:val="231F20"/>
          <w:spacing w:val="-6"/>
          <w:w w:val="105"/>
        </w:rPr>
        <w:t> </w:t>
      </w:r>
      <w:r>
        <w:rPr>
          <w:color w:val="231F20"/>
          <w:w w:val="105"/>
        </w:rPr>
        <w:t>quy,</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6"/>
          <w:w w:val="105"/>
        </w:rPr>
        <w:t> </w:t>
      </w:r>
      <w:r>
        <w:rPr>
          <w:color w:val="231F20"/>
          <w:w w:val="105"/>
        </w:rPr>
        <w:t>một</w:t>
      </w:r>
      <w:r>
        <w:rPr>
          <w:color w:val="231F20"/>
          <w:spacing w:val="-6"/>
          <w:w w:val="105"/>
        </w:rPr>
        <w:t> </w:t>
      </w:r>
      <w:r>
        <w:rPr>
          <w:color w:val="231F20"/>
          <w:w w:val="105"/>
        </w:rPr>
        <w:t>bộ</w:t>
      </w:r>
      <w:r>
        <w:rPr>
          <w:color w:val="231F20"/>
          <w:spacing w:val="-6"/>
          <w:w w:val="105"/>
        </w:rPr>
        <w:t> </w:t>
      </w:r>
      <w:r>
        <w:rPr>
          <w:color w:val="231F20"/>
          <w:w w:val="105"/>
        </w:rPr>
        <w:t>phận</w:t>
      </w:r>
      <w:r>
        <w:rPr>
          <w:color w:val="231F20"/>
          <w:spacing w:val="-6"/>
          <w:w w:val="105"/>
        </w:rPr>
        <w:t> </w:t>
      </w:r>
      <w:r>
        <w:rPr>
          <w:color w:val="231F20"/>
          <w:w w:val="105"/>
        </w:rPr>
        <w:t>của</w:t>
      </w:r>
      <w:r>
        <w:rPr>
          <w:color w:val="231F20"/>
          <w:spacing w:val="-6"/>
          <w:w w:val="105"/>
        </w:rPr>
        <w:t> </w:t>
      </w:r>
      <w:r>
        <w:rPr>
          <w:color w:val="231F20"/>
          <w:w w:val="105"/>
        </w:rPr>
        <w:t>cộng</w:t>
      </w:r>
      <w:r>
        <w:rPr>
          <w:color w:val="231F20"/>
          <w:spacing w:val="-6"/>
          <w:w w:val="105"/>
        </w:rPr>
        <w:t> </w:t>
      </w:r>
      <w:r>
        <w:rPr>
          <w:color w:val="231F20"/>
          <w:w w:val="105"/>
        </w:rPr>
        <w:t>đồng</w:t>
      </w:r>
      <w:r>
        <w:rPr>
          <w:color w:val="231F20"/>
          <w:spacing w:val="-6"/>
          <w:w w:val="105"/>
        </w:rPr>
        <w:t> </w:t>
      </w:r>
      <w:r>
        <w:rPr>
          <w:color w:val="231F20"/>
          <w:w w:val="105"/>
        </w:rPr>
        <w:t>học</w:t>
      </w:r>
      <w:r>
        <w:rPr>
          <w:color w:val="231F20"/>
          <w:spacing w:val="-6"/>
          <w:w w:val="105"/>
        </w:rPr>
        <w:t> </w:t>
      </w:r>
      <w:r>
        <w:rPr>
          <w:color w:val="231F20"/>
          <w:w w:val="105"/>
        </w:rPr>
        <w:t>tập,</w:t>
      </w:r>
      <w:r>
        <w:rPr>
          <w:color w:val="231F20"/>
          <w:spacing w:val="-6"/>
          <w:w w:val="105"/>
        </w:rPr>
        <w:t> </w:t>
      </w:r>
      <w:r>
        <w:rPr>
          <w:color w:val="231F20"/>
          <w:w w:val="105"/>
        </w:rPr>
        <w:t>mỗi</w:t>
      </w:r>
      <w:r>
        <w:rPr>
          <w:color w:val="231F20"/>
          <w:spacing w:val="-6"/>
          <w:w w:val="105"/>
        </w:rPr>
        <w:t> </w:t>
      </w:r>
      <w:r>
        <w:rPr>
          <w:color w:val="231F20"/>
          <w:w w:val="105"/>
        </w:rPr>
        <w:t>nhà đều</w:t>
      </w:r>
      <w:r>
        <w:rPr>
          <w:color w:val="231F20"/>
          <w:spacing w:val="-18"/>
          <w:w w:val="105"/>
        </w:rPr>
        <w:t> </w:t>
      </w:r>
      <w:r>
        <w:rPr>
          <w:color w:val="231F20"/>
          <w:w w:val="105"/>
        </w:rPr>
        <w:t>có</w:t>
      </w:r>
      <w:r>
        <w:rPr>
          <w:color w:val="231F20"/>
          <w:spacing w:val="-18"/>
          <w:w w:val="105"/>
        </w:rPr>
        <w:t> </w:t>
      </w:r>
      <w:r>
        <w:rPr>
          <w:color w:val="231F20"/>
          <w:w w:val="105"/>
        </w:rPr>
        <w:t>gia</w:t>
      </w:r>
      <w:r>
        <w:rPr>
          <w:color w:val="231F20"/>
          <w:spacing w:val="-18"/>
          <w:w w:val="105"/>
        </w:rPr>
        <w:t> </w:t>
      </w:r>
      <w:r>
        <w:rPr>
          <w:color w:val="231F20"/>
          <w:w w:val="105"/>
        </w:rPr>
        <w:t>quy</w:t>
      </w:r>
      <w:r>
        <w:rPr>
          <w:color w:val="231F20"/>
          <w:spacing w:val="-18"/>
          <w:w w:val="105"/>
        </w:rPr>
        <w:t> </w:t>
      </w:r>
      <w:r>
        <w:rPr>
          <w:color w:val="231F20"/>
          <w:w w:val="105"/>
        </w:rPr>
        <w:t>đặc</w:t>
      </w:r>
      <w:r>
        <w:rPr>
          <w:color w:val="231F20"/>
          <w:spacing w:val="-18"/>
          <w:w w:val="105"/>
        </w:rPr>
        <w:t> </w:t>
      </w:r>
      <w:r>
        <w:rPr>
          <w:color w:val="231F20"/>
          <w:w w:val="105"/>
        </w:rPr>
        <w:t>biệt</w:t>
      </w:r>
      <w:r>
        <w:rPr>
          <w:color w:val="231F20"/>
          <w:spacing w:val="-19"/>
          <w:w w:val="105"/>
        </w:rPr>
        <w:t> </w:t>
      </w:r>
      <w:r>
        <w:rPr>
          <w:color w:val="231F20"/>
          <w:w w:val="105"/>
        </w:rPr>
        <w:t>riêng</w:t>
      </w:r>
      <w:r>
        <w:rPr>
          <w:color w:val="231F20"/>
          <w:spacing w:val="-18"/>
          <w:w w:val="105"/>
        </w:rPr>
        <w:t> </w:t>
      </w:r>
      <w:r>
        <w:rPr>
          <w:color w:val="231F20"/>
          <w:w w:val="105"/>
        </w:rPr>
        <w:t>của</w:t>
      </w:r>
      <w:r>
        <w:rPr>
          <w:color w:val="231F20"/>
          <w:spacing w:val="-18"/>
          <w:w w:val="105"/>
        </w:rPr>
        <w:t> </w:t>
      </w:r>
      <w:r>
        <w:rPr>
          <w:color w:val="231F20"/>
          <w:w w:val="105"/>
        </w:rPr>
        <w:t>nó.</w:t>
      </w:r>
      <w:r>
        <w:rPr>
          <w:color w:val="231F20"/>
          <w:spacing w:val="-19"/>
          <w:w w:val="105"/>
        </w:rPr>
        <w:t> </w:t>
      </w:r>
      <w:r>
        <w:rPr>
          <w:color w:val="231F20"/>
          <w:w w:val="105"/>
        </w:rPr>
        <w:t>Tại</w:t>
      </w:r>
      <w:r>
        <w:rPr>
          <w:color w:val="231F20"/>
          <w:spacing w:val="-19"/>
          <w:w w:val="105"/>
        </w:rPr>
        <w:t> </w:t>
      </w:r>
      <w:r>
        <w:rPr>
          <w:color w:val="231F20"/>
          <w:w w:val="105"/>
        </w:rPr>
        <w:t>sao?</w:t>
      </w:r>
      <w:r>
        <w:rPr>
          <w:color w:val="231F20"/>
          <w:spacing w:val="-18"/>
          <w:w w:val="105"/>
        </w:rPr>
        <w:t> </w:t>
      </w:r>
      <w:r>
        <w:rPr>
          <w:color w:val="231F20"/>
          <w:w w:val="105"/>
        </w:rPr>
        <w:t>Sự</w:t>
      </w:r>
      <w:r>
        <w:rPr>
          <w:color w:val="231F20"/>
          <w:spacing w:val="-18"/>
          <w:w w:val="105"/>
        </w:rPr>
        <w:t> </w:t>
      </w:r>
      <w:r>
        <w:rPr>
          <w:color w:val="231F20"/>
          <w:w w:val="105"/>
        </w:rPr>
        <w:t>nghiệp</w:t>
      </w:r>
      <w:r>
        <w:rPr>
          <w:color w:val="231F20"/>
          <w:spacing w:val="-18"/>
          <w:w w:val="105"/>
        </w:rPr>
        <w:t> </w:t>
      </w:r>
      <w:r>
        <w:rPr>
          <w:color w:val="231F20"/>
          <w:w w:val="105"/>
        </w:rPr>
        <w:t>làm ăn của họ không giống nhau. Sự nghiệp bất đồng, cho nên nó có những quy định bất tương đồng mà buộc phải tuân thủ.</w:t>
      </w:r>
      <w:r>
        <w:rPr>
          <w:color w:val="231F20"/>
          <w:spacing w:val="-17"/>
          <w:w w:val="105"/>
        </w:rPr>
        <w:t> </w:t>
      </w:r>
      <w:r>
        <w:rPr>
          <w:color w:val="231F20"/>
          <w:w w:val="105"/>
        </w:rPr>
        <w:t>Vì</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cộng</w:t>
      </w:r>
      <w:r>
        <w:rPr>
          <w:color w:val="231F20"/>
          <w:spacing w:val="-17"/>
          <w:w w:val="105"/>
        </w:rPr>
        <w:t> </w:t>
      </w:r>
      <w:r>
        <w:rPr>
          <w:color w:val="231F20"/>
          <w:w w:val="105"/>
        </w:rPr>
        <w:t>đồng,</w:t>
      </w:r>
      <w:r>
        <w:rPr>
          <w:color w:val="231F20"/>
          <w:spacing w:val="-17"/>
          <w:w w:val="105"/>
        </w:rPr>
        <w:t> </w:t>
      </w:r>
      <w:r>
        <w:rPr>
          <w:color w:val="231F20"/>
          <w:w w:val="105"/>
        </w:rPr>
        <w:t>bất</w:t>
      </w:r>
      <w:r>
        <w:rPr>
          <w:color w:val="231F20"/>
          <w:spacing w:val="-17"/>
          <w:w w:val="105"/>
        </w:rPr>
        <w:t> </w:t>
      </w:r>
      <w:r>
        <w:rPr>
          <w:color w:val="231F20"/>
          <w:w w:val="105"/>
        </w:rPr>
        <w:t>kể</w:t>
      </w:r>
      <w:r>
        <w:rPr>
          <w:color w:val="231F20"/>
          <w:spacing w:val="-17"/>
          <w:w w:val="105"/>
        </w:rPr>
        <w:t> </w:t>
      </w:r>
      <w:r>
        <w:rPr>
          <w:color w:val="231F20"/>
          <w:w w:val="105"/>
        </w:rPr>
        <w:t>ai</w:t>
      </w:r>
      <w:r>
        <w:rPr>
          <w:color w:val="231F20"/>
          <w:spacing w:val="-17"/>
          <w:w w:val="105"/>
        </w:rPr>
        <w:t> </w:t>
      </w:r>
      <w:r>
        <w:rPr>
          <w:color w:val="231F20"/>
          <w:w w:val="105"/>
        </w:rPr>
        <w:t>làm</w:t>
      </w:r>
      <w:r>
        <w:rPr>
          <w:color w:val="231F20"/>
          <w:spacing w:val="-17"/>
          <w:w w:val="105"/>
        </w:rPr>
        <w:t> </w:t>
      </w:r>
      <w:r>
        <w:rPr>
          <w:color w:val="231F20"/>
          <w:w w:val="105"/>
        </w:rPr>
        <w:t>ngành</w:t>
      </w:r>
      <w:r>
        <w:rPr>
          <w:color w:val="231F20"/>
          <w:spacing w:val="-17"/>
          <w:w w:val="105"/>
        </w:rPr>
        <w:t> </w:t>
      </w:r>
      <w:r>
        <w:rPr>
          <w:color w:val="231F20"/>
          <w:w w:val="105"/>
        </w:rPr>
        <w:t>nghề</w:t>
      </w:r>
      <w:r>
        <w:rPr>
          <w:color w:val="231F20"/>
          <w:spacing w:val="-17"/>
          <w:w w:val="105"/>
        </w:rPr>
        <w:t> </w:t>
      </w:r>
      <w:r>
        <w:rPr>
          <w:color w:val="231F20"/>
          <w:w w:val="105"/>
        </w:rPr>
        <w:t>nào,</w:t>
      </w:r>
      <w:r>
        <w:rPr>
          <w:color w:val="231F20"/>
          <w:spacing w:val="-17"/>
          <w:w w:val="105"/>
        </w:rPr>
        <w:t> </w:t>
      </w:r>
      <w:r>
        <w:rPr>
          <w:color w:val="231F20"/>
          <w:w w:val="105"/>
        </w:rPr>
        <w:t>nhất định</w:t>
      </w:r>
      <w:r>
        <w:rPr>
          <w:color w:val="231F20"/>
          <w:spacing w:val="-6"/>
          <w:w w:val="105"/>
        </w:rPr>
        <w:t> </w:t>
      </w:r>
      <w:r>
        <w:rPr>
          <w:color w:val="231F20"/>
          <w:w w:val="105"/>
        </w:rPr>
        <w:t>phải</w:t>
      </w:r>
      <w:r>
        <w:rPr>
          <w:color w:val="231F20"/>
          <w:spacing w:val="-6"/>
          <w:w w:val="105"/>
        </w:rPr>
        <w:t> </w:t>
      </w:r>
      <w:r>
        <w:rPr>
          <w:color w:val="231F20"/>
          <w:w w:val="105"/>
        </w:rPr>
        <w:t>tuân</w:t>
      </w:r>
      <w:r>
        <w:rPr>
          <w:color w:val="231F20"/>
          <w:spacing w:val="-6"/>
          <w:w w:val="105"/>
        </w:rPr>
        <w:t> </w:t>
      </w:r>
      <w:r>
        <w:rPr>
          <w:color w:val="231F20"/>
          <w:w w:val="105"/>
        </w:rPr>
        <w:t>theo</w:t>
      </w:r>
      <w:r>
        <w:rPr>
          <w:color w:val="231F20"/>
          <w:spacing w:val="-7"/>
          <w:w w:val="105"/>
        </w:rPr>
        <w:t> </w:t>
      </w:r>
      <w:r>
        <w:rPr>
          <w:color w:val="231F20"/>
          <w:w w:val="105"/>
        </w:rPr>
        <w:t>nó.</w:t>
      </w:r>
      <w:r>
        <w:rPr>
          <w:color w:val="231F20"/>
          <w:spacing w:val="-7"/>
          <w:w w:val="105"/>
        </w:rPr>
        <w:t> </w:t>
      </w:r>
      <w:r>
        <w:rPr>
          <w:color w:val="231F20"/>
          <w:w w:val="105"/>
        </w:rPr>
        <w:t>Quy</w:t>
      </w:r>
      <w:r>
        <w:rPr>
          <w:color w:val="231F20"/>
          <w:spacing w:val="-6"/>
          <w:w w:val="105"/>
        </w:rPr>
        <w:t> </w:t>
      </w:r>
      <w:r>
        <w:rPr>
          <w:color w:val="231F20"/>
          <w:w w:val="105"/>
        </w:rPr>
        <w:t>củ</w:t>
      </w:r>
      <w:r>
        <w:rPr>
          <w:color w:val="231F20"/>
          <w:spacing w:val="-6"/>
          <w:w w:val="105"/>
        </w:rPr>
        <w:t> </w:t>
      </w:r>
      <w:r>
        <w:rPr>
          <w:color w:val="231F20"/>
          <w:w w:val="105"/>
        </w:rPr>
        <w:t>là</w:t>
      </w:r>
      <w:r>
        <w:rPr>
          <w:color w:val="231F20"/>
          <w:spacing w:val="-6"/>
          <w:w w:val="105"/>
        </w:rPr>
        <w:t> </w:t>
      </w:r>
      <w:r>
        <w:rPr>
          <w:color w:val="231F20"/>
          <w:w w:val="105"/>
        </w:rPr>
        <w:t>nền</w:t>
      </w:r>
      <w:r>
        <w:rPr>
          <w:color w:val="231F20"/>
          <w:spacing w:val="-7"/>
          <w:w w:val="105"/>
        </w:rPr>
        <w:t> </w:t>
      </w:r>
      <w:r>
        <w:rPr>
          <w:color w:val="231F20"/>
          <w:w w:val="105"/>
        </w:rPr>
        <w:t>tảng.</w:t>
      </w:r>
      <w:r>
        <w:rPr>
          <w:color w:val="231F20"/>
          <w:spacing w:val="-6"/>
          <w:w w:val="105"/>
        </w:rPr>
        <w:t> </w:t>
      </w:r>
      <w:r>
        <w:rPr>
          <w:color w:val="231F20"/>
          <w:w w:val="105"/>
        </w:rPr>
        <w:t>Ngôi</w:t>
      </w:r>
      <w:r>
        <w:rPr>
          <w:color w:val="231F20"/>
          <w:spacing w:val="-6"/>
          <w:w w:val="105"/>
        </w:rPr>
        <w:t> </w:t>
      </w:r>
      <w:r>
        <w:rPr>
          <w:color w:val="231F20"/>
          <w:w w:val="105"/>
        </w:rPr>
        <w:t>nhà</w:t>
      </w:r>
      <w:r>
        <w:rPr>
          <w:color w:val="231F20"/>
          <w:spacing w:val="-6"/>
          <w:w w:val="105"/>
        </w:rPr>
        <w:t> </w:t>
      </w:r>
      <w:r>
        <w:rPr>
          <w:color w:val="231F20"/>
          <w:w w:val="105"/>
        </w:rPr>
        <w:t>không những lo nuôi dạy trẻ em, mà còn phải chăm lo cho người già nữa.</w:t>
      </w:r>
    </w:p>
    <w:p>
      <w:pPr>
        <w:pStyle w:val="BodyText"/>
        <w:spacing w:line="297" w:lineRule="auto" w:before="145"/>
        <w:ind w:left="103" w:right="404" w:firstLine="453"/>
      </w:pPr>
      <w:r>
        <w:rPr>
          <w:color w:val="231F20"/>
          <w:w w:val="105"/>
        </w:rPr>
        <w:t>Người</w:t>
      </w:r>
      <w:r>
        <w:rPr>
          <w:color w:val="231F20"/>
          <w:spacing w:val="-23"/>
          <w:w w:val="105"/>
        </w:rPr>
        <w:t> </w:t>
      </w:r>
      <w:r>
        <w:rPr>
          <w:color w:val="231F20"/>
          <w:w w:val="105"/>
        </w:rPr>
        <w:t>sống</w:t>
      </w:r>
      <w:r>
        <w:rPr>
          <w:color w:val="231F20"/>
          <w:spacing w:val="-21"/>
          <w:w w:val="105"/>
        </w:rPr>
        <w:t> </w:t>
      </w:r>
      <w:r>
        <w:rPr>
          <w:color w:val="231F20"/>
          <w:w w:val="105"/>
        </w:rPr>
        <w:t>trên</w:t>
      </w:r>
      <w:r>
        <w:rPr>
          <w:color w:val="231F20"/>
          <w:spacing w:val="-22"/>
          <w:w w:val="105"/>
        </w:rPr>
        <w:t> </w:t>
      </w:r>
      <w:r>
        <w:rPr>
          <w:color w:val="231F20"/>
          <w:w w:val="105"/>
        </w:rPr>
        <w:t>thế</w:t>
      </w:r>
      <w:r>
        <w:rPr>
          <w:color w:val="231F20"/>
          <w:spacing w:val="-22"/>
          <w:w w:val="105"/>
        </w:rPr>
        <w:t> </w:t>
      </w:r>
      <w:r>
        <w:rPr>
          <w:color w:val="231F20"/>
          <w:w w:val="105"/>
        </w:rPr>
        <w:t>gian</w:t>
      </w:r>
      <w:r>
        <w:rPr>
          <w:color w:val="231F20"/>
          <w:spacing w:val="-22"/>
          <w:w w:val="105"/>
        </w:rPr>
        <w:t> </w:t>
      </w:r>
      <w:r>
        <w:rPr>
          <w:color w:val="231F20"/>
          <w:w w:val="105"/>
        </w:rPr>
        <w:t>này,</w:t>
      </w:r>
      <w:r>
        <w:rPr>
          <w:color w:val="231F20"/>
          <w:spacing w:val="-22"/>
          <w:w w:val="105"/>
        </w:rPr>
        <w:t> </w:t>
      </w:r>
      <w:r>
        <w:rPr>
          <w:color w:val="231F20"/>
          <w:w w:val="105"/>
        </w:rPr>
        <w:t>tại</w:t>
      </w:r>
      <w:r>
        <w:rPr>
          <w:color w:val="231F20"/>
          <w:spacing w:val="-22"/>
          <w:w w:val="105"/>
        </w:rPr>
        <w:t> </w:t>
      </w:r>
      <w:r>
        <w:rPr>
          <w:color w:val="231F20"/>
          <w:w w:val="105"/>
        </w:rPr>
        <w:t>sao?</w:t>
      </w:r>
      <w:r>
        <w:rPr>
          <w:color w:val="231F20"/>
          <w:spacing w:val="-22"/>
          <w:w w:val="105"/>
        </w:rPr>
        <w:t> </w:t>
      </w:r>
      <w:r>
        <w:rPr>
          <w:color w:val="231F20"/>
          <w:w w:val="105"/>
        </w:rPr>
        <w:t>Mọi</w:t>
      </w:r>
      <w:r>
        <w:rPr>
          <w:color w:val="231F20"/>
          <w:spacing w:val="-23"/>
          <w:w w:val="105"/>
        </w:rPr>
        <w:t> </w:t>
      </w:r>
      <w:r>
        <w:rPr>
          <w:color w:val="231F20"/>
          <w:w w:val="105"/>
        </w:rPr>
        <w:t>người</w:t>
      </w:r>
      <w:r>
        <w:rPr>
          <w:color w:val="231F20"/>
          <w:spacing w:val="-22"/>
          <w:w w:val="105"/>
        </w:rPr>
        <w:t> </w:t>
      </w:r>
      <w:r>
        <w:rPr>
          <w:color w:val="231F20"/>
          <w:w w:val="105"/>
        </w:rPr>
        <w:t>đều</w:t>
      </w:r>
      <w:r>
        <w:rPr>
          <w:color w:val="231F20"/>
          <w:spacing w:val="-22"/>
          <w:w w:val="105"/>
        </w:rPr>
        <w:t> </w:t>
      </w:r>
      <w:r>
        <w:rPr>
          <w:color w:val="231F20"/>
          <w:w w:val="105"/>
        </w:rPr>
        <w:t>biết nhau, vì nhà. Làm cho tổ tông sáng ngời, cửa nhà rộng lớn. Làm nhà, làm ở khu đất này, nhà của tôi chính là khu vực này. Họ đã yêu nước, yêu nước từ nơi việc yêu nhà mà ra. Nếu con người không thích nhà, thì họ sao có thể yêu nước được? Không bao giờ có chuyện gì. Người Trung Quốc ở khắp nơi trên thế giới, quý vị xem những Hoa kiều, họ biết gắn</w:t>
      </w:r>
      <w:r>
        <w:rPr>
          <w:color w:val="231F20"/>
          <w:spacing w:val="-17"/>
          <w:w w:val="105"/>
        </w:rPr>
        <w:t> </w:t>
      </w:r>
      <w:r>
        <w:rPr>
          <w:color w:val="231F20"/>
          <w:w w:val="105"/>
        </w:rPr>
        <w:t>bó</w:t>
      </w:r>
      <w:r>
        <w:rPr>
          <w:color w:val="231F20"/>
          <w:spacing w:val="-17"/>
          <w:w w:val="105"/>
        </w:rPr>
        <w:t> </w:t>
      </w:r>
      <w:r>
        <w:rPr>
          <w:color w:val="231F20"/>
          <w:w w:val="105"/>
        </w:rPr>
        <w:t>với</w:t>
      </w:r>
      <w:r>
        <w:rPr>
          <w:color w:val="231F20"/>
          <w:spacing w:val="-17"/>
          <w:w w:val="105"/>
        </w:rPr>
        <w:t> </w:t>
      </w:r>
      <w:r>
        <w:rPr>
          <w:color w:val="231F20"/>
          <w:w w:val="105"/>
        </w:rPr>
        <w:t>nhau.</w:t>
      </w:r>
      <w:r>
        <w:rPr>
          <w:color w:val="231F20"/>
          <w:spacing w:val="-17"/>
          <w:w w:val="105"/>
        </w:rPr>
        <w:t> </w:t>
      </w:r>
      <w:r>
        <w:rPr>
          <w:color w:val="231F20"/>
          <w:w w:val="105"/>
        </w:rPr>
        <w:t>Từ</w:t>
      </w:r>
      <w:r>
        <w:rPr>
          <w:color w:val="231F20"/>
          <w:spacing w:val="-17"/>
          <w:w w:val="105"/>
        </w:rPr>
        <w:t> </w:t>
      </w:r>
      <w:r>
        <w:rPr>
          <w:color w:val="231F20"/>
          <w:w w:val="105"/>
        </w:rPr>
        <w:t>đâu</w:t>
      </w:r>
      <w:r>
        <w:rPr>
          <w:color w:val="231F20"/>
          <w:spacing w:val="-17"/>
          <w:w w:val="105"/>
        </w:rPr>
        <w:t> </w:t>
      </w:r>
      <w:r>
        <w:rPr>
          <w:color w:val="231F20"/>
          <w:w w:val="105"/>
        </w:rPr>
        <w:t>mà</w:t>
      </w:r>
      <w:r>
        <w:rPr>
          <w:color w:val="231F20"/>
          <w:spacing w:val="-17"/>
          <w:w w:val="105"/>
        </w:rPr>
        <w:t> </w:t>
      </w:r>
      <w:r>
        <w:rPr>
          <w:color w:val="231F20"/>
          <w:w w:val="105"/>
        </w:rPr>
        <w:t>được</w:t>
      </w:r>
      <w:r>
        <w:rPr>
          <w:color w:val="231F20"/>
          <w:spacing w:val="-17"/>
          <w:w w:val="105"/>
        </w:rPr>
        <w:t> </w:t>
      </w:r>
      <w:r>
        <w:rPr>
          <w:color w:val="231F20"/>
          <w:w w:val="105"/>
        </w:rPr>
        <w:t>vậy?</w:t>
      </w:r>
      <w:r>
        <w:rPr>
          <w:color w:val="231F20"/>
          <w:spacing w:val="-17"/>
          <w:w w:val="105"/>
        </w:rPr>
        <w:t> </w:t>
      </w:r>
      <w:r>
        <w:rPr>
          <w:color w:val="231F20"/>
          <w:w w:val="105"/>
        </w:rPr>
        <w:t>Từ</w:t>
      </w:r>
      <w:r>
        <w:rPr>
          <w:color w:val="231F20"/>
          <w:spacing w:val="-17"/>
          <w:w w:val="105"/>
        </w:rPr>
        <w:t> </w:t>
      </w:r>
      <w:r>
        <w:rPr>
          <w:color w:val="231F20"/>
          <w:w w:val="105"/>
        </w:rPr>
        <w:t>nhà.</w:t>
      </w:r>
      <w:r>
        <w:rPr>
          <w:color w:val="231F20"/>
          <w:spacing w:val="-17"/>
          <w:w w:val="105"/>
        </w:rPr>
        <w:t> </w:t>
      </w:r>
      <w:r>
        <w:rPr>
          <w:color w:val="231F20"/>
          <w:w w:val="105"/>
        </w:rPr>
        <w:t>Người</w:t>
      </w:r>
      <w:r>
        <w:rPr>
          <w:color w:val="231F20"/>
          <w:spacing w:val="-17"/>
          <w:w w:val="105"/>
        </w:rPr>
        <w:t> </w:t>
      </w:r>
      <w:r>
        <w:rPr>
          <w:color w:val="231F20"/>
          <w:w w:val="105"/>
        </w:rPr>
        <w:t>ngoại quốc</w:t>
      </w:r>
      <w:r>
        <w:rPr>
          <w:color w:val="231F20"/>
          <w:spacing w:val="-10"/>
          <w:w w:val="105"/>
        </w:rPr>
        <w:t> </w:t>
      </w:r>
      <w:r>
        <w:rPr>
          <w:color w:val="231F20"/>
          <w:w w:val="105"/>
        </w:rPr>
        <w:t>rất</w:t>
      </w:r>
      <w:r>
        <w:rPr>
          <w:color w:val="231F20"/>
          <w:spacing w:val="-10"/>
          <w:w w:val="105"/>
        </w:rPr>
        <w:t> </w:t>
      </w:r>
      <w:r>
        <w:rPr>
          <w:color w:val="231F20"/>
          <w:w w:val="105"/>
        </w:rPr>
        <w:t>ái</w:t>
      </w:r>
      <w:r>
        <w:rPr>
          <w:color w:val="231F20"/>
          <w:spacing w:val="-12"/>
          <w:w w:val="105"/>
        </w:rPr>
        <w:t> </w:t>
      </w:r>
      <w:r>
        <w:rPr>
          <w:color w:val="231F20"/>
          <w:w w:val="105"/>
        </w:rPr>
        <w:t>mộ,</w:t>
      </w:r>
      <w:r>
        <w:rPr>
          <w:color w:val="231F20"/>
          <w:spacing w:val="-12"/>
          <w:w w:val="105"/>
        </w:rPr>
        <w:t> </w:t>
      </w:r>
      <w:r>
        <w:rPr>
          <w:color w:val="231F20"/>
          <w:w w:val="105"/>
        </w:rPr>
        <w:t>nghiên</w:t>
      </w:r>
      <w:r>
        <w:rPr>
          <w:color w:val="231F20"/>
          <w:spacing w:val="-10"/>
          <w:w w:val="105"/>
        </w:rPr>
        <w:t> </w:t>
      </w:r>
      <w:r>
        <w:rPr>
          <w:color w:val="231F20"/>
          <w:w w:val="105"/>
        </w:rPr>
        <w:t>cứu,</w:t>
      </w:r>
      <w:r>
        <w:rPr>
          <w:color w:val="231F20"/>
          <w:spacing w:val="-10"/>
          <w:w w:val="105"/>
        </w:rPr>
        <w:t> </w:t>
      </w:r>
      <w:r>
        <w:rPr>
          <w:color w:val="231F20"/>
          <w:w w:val="105"/>
        </w:rPr>
        <w:t>họ</w:t>
      </w:r>
      <w:r>
        <w:rPr>
          <w:color w:val="231F20"/>
          <w:spacing w:val="-10"/>
          <w:w w:val="105"/>
        </w:rPr>
        <w:t> </w:t>
      </w:r>
      <w:r>
        <w:rPr>
          <w:color w:val="231F20"/>
          <w:w w:val="105"/>
        </w:rPr>
        <w:t>đi</w:t>
      </w:r>
      <w:r>
        <w:rPr>
          <w:color w:val="231F20"/>
          <w:spacing w:val="-10"/>
          <w:w w:val="105"/>
        </w:rPr>
        <w:t> </w:t>
      </w:r>
      <w:r>
        <w:rPr>
          <w:color w:val="231F20"/>
          <w:w w:val="105"/>
        </w:rPr>
        <w:t>tìm</w:t>
      </w:r>
      <w:r>
        <w:rPr>
          <w:color w:val="231F20"/>
          <w:spacing w:val="-12"/>
          <w:w w:val="105"/>
        </w:rPr>
        <w:t> </w:t>
      </w:r>
      <w:r>
        <w:rPr>
          <w:color w:val="231F20"/>
          <w:w w:val="105"/>
        </w:rPr>
        <w:t>hiểu</w:t>
      </w:r>
      <w:r>
        <w:rPr>
          <w:color w:val="231F20"/>
          <w:spacing w:val="-10"/>
          <w:w w:val="105"/>
        </w:rPr>
        <w:t> </w:t>
      </w:r>
      <w:r>
        <w:rPr>
          <w:color w:val="231F20"/>
          <w:w w:val="105"/>
        </w:rPr>
        <w:t>những</w:t>
      </w:r>
      <w:r>
        <w:rPr>
          <w:color w:val="231F20"/>
          <w:spacing w:val="-10"/>
          <w:w w:val="105"/>
        </w:rPr>
        <w:t> </w:t>
      </w:r>
      <w:r>
        <w:rPr>
          <w:color w:val="231F20"/>
          <w:w w:val="105"/>
        </w:rPr>
        <w:t>nơi</w:t>
      </w:r>
      <w:r>
        <w:rPr>
          <w:color w:val="231F20"/>
          <w:spacing w:val="-10"/>
          <w:w w:val="105"/>
        </w:rPr>
        <w:t> </w:t>
      </w:r>
      <w:r>
        <w:rPr>
          <w:color w:val="231F20"/>
          <w:w w:val="105"/>
        </w:rPr>
        <w:t>xa</w:t>
      </w:r>
      <w:r>
        <w:rPr>
          <w:color w:val="231F20"/>
          <w:spacing w:val="-12"/>
          <w:w w:val="105"/>
        </w:rPr>
        <w:t> </w:t>
      </w:r>
      <w:r>
        <w:rPr>
          <w:color w:val="231F20"/>
          <w:w w:val="105"/>
        </w:rPr>
        <w:t>xôi, nhưng chưa thâm nhập, họ thâm nhập được có hiệu quả, nó sẽ có tác dụng.</w:t>
      </w:r>
    </w:p>
    <w:p>
      <w:pPr>
        <w:pStyle w:val="BodyText"/>
        <w:spacing w:line="297" w:lineRule="auto" w:before="146"/>
        <w:ind w:left="103" w:right="404" w:firstLine="453"/>
      </w:pPr>
      <w:r>
        <w:rPr>
          <w:color w:val="231F20"/>
          <w:w w:val="105"/>
        </w:rPr>
        <w:t>Gia</w:t>
      </w:r>
      <w:r>
        <w:rPr>
          <w:color w:val="231F20"/>
          <w:spacing w:val="-18"/>
          <w:w w:val="105"/>
        </w:rPr>
        <w:t> </w:t>
      </w:r>
      <w:r>
        <w:rPr>
          <w:color w:val="231F20"/>
          <w:w w:val="105"/>
        </w:rPr>
        <w:t>giáo</w:t>
      </w:r>
      <w:r>
        <w:rPr>
          <w:color w:val="231F20"/>
          <w:spacing w:val="-19"/>
          <w:w w:val="105"/>
        </w:rPr>
        <w:t> </w:t>
      </w:r>
      <w:r>
        <w:rPr>
          <w:color w:val="231F20"/>
          <w:w w:val="105"/>
        </w:rPr>
        <w:t>của</w:t>
      </w:r>
      <w:r>
        <w:rPr>
          <w:color w:val="231F20"/>
          <w:spacing w:val="-18"/>
          <w:w w:val="105"/>
        </w:rPr>
        <w:t> </w:t>
      </w:r>
      <w:r>
        <w:rPr>
          <w:color w:val="231F20"/>
          <w:w w:val="105"/>
        </w:rPr>
        <w:t>người</w:t>
      </w:r>
      <w:r>
        <w:rPr>
          <w:color w:val="231F20"/>
          <w:spacing w:val="-19"/>
          <w:w w:val="105"/>
        </w:rPr>
        <w:t> </w:t>
      </w:r>
      <w:r>
        <w:rPr>
          <w:color w:val="231F20"/>
          <w:w w:val="105"/>
        </w:rPr>
        <w:t>xưa</w:t>
      </w:r>
      <w:r>
        <w:rPr>
          <w:color w:val="231F20"/>
          <w:spacing w:val="-18"/>
          <w:w w:val="105"/>
        </w:rPr>
        <w:t> </w:t>
      </w:r>
      <w:r>
        <w:rPr>
          <w:color w:val="231F20"/>
          <w:w w:val="105"/>
        </w:rPr>
        <w:t>rất</w:t>
      </w:r>
      <w:r>
        <w:rPr>
          <w:color w:val="231F20"/>
          <w:spacing w:val="-18"/>
          <w:w w:val="105"/>
        </w:rPr>
        <w:t> </w:t>
      </w:r>
      <w:r>
        <w:rPr>
          <w:color w:val="231F20"/>
          <w:w w:val="105"/>
        </w:rPr>
        <w:t>quan</w:t>
      </w:r>
      <w:r>
        <w:rPr>
          <w:color w:val="231F20"/>
          <w:spacing w:val="-18"/>
          <w:w w:val="105"/>
        </w:rPr>
        <w:t> </w:t>
      </w:r>
      <w:r>
        <w:rPr>
          <w:color w:val="231F20"/>
          <w:w w:val="105"/>
        </w:rPr>
        <w:t>trọng.</w:t>
      </w:r>
      <w:r>
        <w:rPr>
          <w:color w:val="231F20"/>
          <w:spacing w:val="-18"/>
          <w:w w:val="105"/>
        </w:rPr>
        <w:t> </w:t>
      </w:r>
      <w:r>
        <w:rPr>
          <w:color w:val="231F20"/>
          <w:w w:val="105"/>
        </w:rPr>
        <w:t>Bắt</w:t>
      </w:r>
      <w:r>
        <w:rPr>
          <w:color w:val="231F20"/>
          <w:spacing w:val="-18"/>
          <w:w w:val="105"/>
        </w:rPr>
        <w:t> </w:t>
      </w:r>
      <w:r>
        <w:rPr>
          <w:color w:val="231F20"/>
          <w:w w:val="105"/>
        </w:rPr>
        <w:t>đầu</w:t>
      </w:r>
      <w:r>
        <w:rPr>
          <w:color w:val="231F20"/>
          <w:spacing w:val="-18"/>
          <w:w w:val="105"/>
        </w:rPr>
        <w:t> </w:t>
      </w:r>
      <w:r>
        <w:rPr>
          <w:color w:val="231F20"/>
          <w:w w:val="105"/>
        </w:rPr>
        <w:t>dạy</w:t>
      </w:r>
      <w:r>
        <w:rPr>
          <w:color w:val="231F20"/>
          <w:spacing w:val="-18"/>
          <w:w w:val="105"/>
        </w:rPr>
        <w:t> </w:t>
      </w:r>
      <w:r>
        <w:rPr>
          <w:color w:val="231F20"/>
          <w:w w:val="105"/>
        </w:rPr>
        <w:t>từ</w:t>
      </w:r>
      <w:r>
        <w:rPr>
          <w:color w:val="231F20"/>
          <w:spacing w:val="-18"/>
          <w:w w:val="105"/>
        </w:rPr>
        <w:t> </w:t>
      </w:r>
      <w:r>
        <w:rPr>
          <w:color w:val="231F20"/>
          <w:w w:val="105"/>
        </w:rPr>
        <w:t>lúc nào</w:t>
      </w:r>
      <w:r>
        <w:rPr>
          <w:color w:val="231F20"/>
          <w:spacing w:val="-9"/>
          <w:w w:val="105"/>
        </w:rPr>
        <w:t> </w:t>
      </w:r>
      <w:r>
        <w:rPr>
          <w:color w:val="231F20"/>
          <w:w w:val="105"/>
        </w:rPr>
        <w:t>vậy?</w:t>
      </w:r>
      <w:r>
        <w:rPr>
          <w:color w:val="231F20"/>
          <w:spacing w:val="-9"/>
          <w:w w:val="105"/>
        </w:rPr>
        <w:t> </w:t>
      </w:r>
      <w:r>
        <w:rPr>
          <w:color w:val="231F20"/>
          <w:w w:val="105"/>
        </w:rPr>
        <w:t>Từ</w:t>
      </w:r>
      <w:r>
        <w:rPr>
          <w:color w:val="231F20"/>
          <w:spacing w:val="-9"/>
          <w:w w:val="105"/>
        </w:rPr>
        <w:t> </w:t>
      </w:r>
      <w:r>
        <w:rPr>
          <w:color w:val="231F20"/>
          <w:w w:val="105"/>
        </w:rPr>
        <w:t>ngày</w:t>
      </w:r>
      <w:r>
        <w:rPr>
          <w:color w:val="231F20"/>
          <w:spacing w:val="-9"/>
          <w:w w:val="105"/>
        </w:rPr>
        <w:t> </w:t>
      </w:r>
      <w:r>
        <w:rPr>
          <w:color w:val="231F20"/>
          <w:w w:val="105"/>
        </w:rPr>
        <w:t>người</w:t>
      </w:r>
      <w:r>
        <w:rPr>
          <w:color w:val="231F20"/>
          <w:spacing w:val="-9"/>
          <w:w w:val="105"/>
        </w:rPr>
        <w:t> </w:t>
      </w:r>
      <w:r>
        <w:rPr>
          <w:color w:val="231F20"/>
          <w:w w:val="105"/>
        </w:rPr>
        <w:t>mẹ</w:t>
      </w:r>
      <w:r>
        <w:rPr>
          <w:color w:val="231F20"/>
          <w:spacing w:val="-9"/>
          <w:w w:val="105"/>
        </w:rPr>
        <w:t> </w:t>
      </w:r>
      <w:r>
        <w:rPr>
          <w:color w:val="231F20"/>
          <w:w w:val="105"/>
        </w:rPr>
        <w:t>mới</w:t>
      </w:r>
      <w:r>
        <w:rPr>
          <w:color w:val="231F20"/>
          <w:spacing w:val="-9"/>
          <w:w w:val="105"/>
        </w:rPr>
        <w:t> </w:t>
      </w:r>
      <w:r>
        <w:rPr>
          <w:color w:val="231F20"/>
          <w:w w:val="105"/>
        </w:rPr>
        <w:t>mang</w:t>
      </w:r>
      <w:r>
        <w:rPr>
          <w:color w:val="231F20"/>
          <w:spacing w:val="-9"/>
          <w:w w:val="105"/>
        </w:rPr>
        <w:t> </w:t>
      </w:r>
      <w:r>
        <w:rPr>
          <w:color w:val="231F20"/>
          <w:w w:val="105"/>
        </w:rPr>
        <w:t>thai,</w:t>
      </w:r>
      <w:r>
        <w:rPr>
          <w:color w:val="231F20"/>
          <w:spacing w:val="-9"/>
          <w:w w:val="105"/>
        </w:rPr>
        <w:t> </w:t>
      </w:r>
      <w:r>
        <w:rPr>
          <w:color w:val="231F20"/>
          <w:w w:val="105"/>
        </w:rPr>
        <w:t>gọi</w:t>
      </w:r>
      <w:r>
        <w:rPr>
          <w:color w:val="231F20"/>
          <w:spacing w:val="-10"/>
          <w:w w:val="105"/>
        </w:rPr>
        <w:t> </w:t>
      </w:r>
      <w:r>
        <w:rPr>
          <w:color w:val="231F20"/>
          <w:w w:val="105"/>
        </w:rPr>
        <w:t>là</w:t>
      </w:r>
      <w:r>
        <w:rPr>
          <w:color w:val="231F20"/>
          <w:spacing w:val="-9"/>
          <w:w w:val="105"/>
        </w:rPr>
        <w:t> </w:t>
      </w:r>
      <w:r>
        <w:rPr>
          <w:color w:val="231F20"/>
          <w:w w:val="105"/>
        </w:rPr>
        <w:t>thai</w:t>
      </w:r>
      <w:r>
        <w:rPr>
          <w:color w:val="231F20"/>
          <w:spacing w:val="-10"/>
          <w:w w:val="105"/>
        </w:rPr>
        <w:t> </w:t>
      </w:r>
      <w:r>
        <w:rPr>
          <w:color w:val="231F20"/>
          <w:w w:val="105"/>
        </w:rPr>
        <w:t>giáo. Quý vị thử nghĩ xem, lợi hại biết là bao. Bây giờ, loại thai giáo</w:t>
      </w:r>
      <w:r>
        <w:rPr>
          <w:color w:val="231F20"/>
          <w:spacing w:val="-13"/>
          <w:w w:val="105"/>
        </w:rPr>
        <w:t> </w:t>
      </w:r>
      <w:r>
        <w:rPr>
          <w:color w:val="231F20"/>
          <w:w w:val="105"/>
        </w:rPr>
        <w:t>này,</w:t>
      </w:r>
      <w:r>
        <w:rPr>
          <w:color w:val="231F20"/>
          <w:spacing w:val="-13"/>
          <w:w w:val="105"/>
        </w:rPr>
        <w:t> </w:t>
      </w:r>
      <w:r>
        <w:rPr>
          <w:color w:val="231F20"/>
          <w:w w:val="105"/>
        </w:rPr>
        <w:t>được</w:t>
      </w:r>
      <w:r>
        <w:rPr>
          <w:color w:val="231F20"/>
          <w:spacing w:val="-13"/>
          <w:w w:val="105"/>
        </w:rPr>
        <w:t> </w:t>
      </w:r>
      <w:r>
        <w:rPr>
          <w:color w:val="231F20"/>
          <w:w w:val="105"/>
        </w:rPr>
        <w:t>người</w:t>
      </w:r>
      <w:r>
        <w:rPr>
          <w:color w:val="231F20"/>
          <w:spacing w:val="-13"/>
          <w:w w:val="105"/>
        </w:rPr>
        <w:t> </w:t>
      </w:r>
      <w:r>
        <w:rPr>
          <w:color w:val="231F20"/>
          <w:w w:val="105"/>
        </w:rPr>
        <w:t>Tây</w:t>
      </w:r>
      <w:r>
        <w:rPr>
          <w:color w:val="231F20"/>
          <w:spacing w:val="-13"/>
          <w:w w:val="105"/>
        </w:rPr>
        <w:t> </w:t>
      </w:r>
      <w:r>
        <w:rPr>
          <w:color w:val="231F20"/>
          <w:w w:val="105"/>
        </w:rPr>
        <w:t>phương</w:t>
      </w:r>
      <w:r>
        <w:rPr>
          <w:color w:val="231F20"/>
          <w:spacing w:val="-13"/>
          <w:w w:val="105"/>
        </w:rPr>
        <w:t> </w:t>
      </w:r>
      <w:r>
        <w:rPr>
          <w:color w:val="231F20"/>
          <w:w w:val="105"/>
        </w:rPr>
        <w:t>chứng</w:t>
      </w:r>
      <w:r>
        <w:rPr>
          <w:color w:val="231F20"/>
          <w:spacing w:val="-13"/>
          <w:w w:val="105"/>
        </w:rPr>
        <w:t> </w:t>
      </w:r>
      <w:r>
        <w:rPr>
          <w:color w:val="231F20"/>
          <w:w w:val="105"/>
        </w:rPr>
        <w:t>minh.</w:t>
      </w:r>
      <w:r>
        <w:rPr>
          <w:color w:val="231F20"/>
          <w:spacing w:val="-13"/>
          <w:w w:val="105"/>
        </w:rPr>
        <w:t> </w:t>
      </w:r>
      <w:r>
        <w:rPr>
          <w:color w:val="231F20"/>
          <w:w w:val="105"/>
        </w:rPr>
        <w:t>Họ</w:t>
      </w:r>
      <w:r>
        <w:rPr>
          <w:color w:val="231F20"/>
          <w:spacing w:val="-13"/>
          <w:w w:val="105"/>
        </w:rPr>
        <w:t> </w:t>
      </w:r>
      <w:r>
        <w:rPr>
          <w:color w:val="231F20"/>
          <w:w w:val="105"/>
        </w:rPr>
        <w:t>dùng</w:t>
      </w:r>
      <w:r>
        <w:rPr>
          <w:color w:val="231F20"/>
          <w:spacing w:val="-13"/>
          <w:w w:val="105"/>
        </w:rPr>
        <w:t> </w:t>
      </w:r>
      <w:r>
        <w:rPr>
          <w:color w:val="231F20"/>
          <w:w w:val="105"/>
        </w:rPr>
        <w:t>cái gì</w:t>
      </w:r>
      <w:r>
        <w:rPr>
          <w:color w:val="231F20"/>
          <w:spacing w:val="10"/>
          <w:w w:val="105"/>
        </w:rPr>
        <w:t> </w:t>
      </w:r>
      <w:r>
        <w:rPr>
          <w:color w:val="231F20"/>
          <w:w w:val="105"/>
        </w:rPr>
        <w:t>để</w:t>
      </w:r>
      <w:r>
        <w:rPr>
          <w:color w:val="231F20"/>
          <w:spacing w:val="11"/>
          <w:w w:val="105"/>
        </w:rPr>
        <w:t> </w:t>
      </w:r>
      <w:r>
        <w:rPr>
          <w:color w:val="231F20"/>
          <w:w w:val="105"/>
        </w:rPr>
        <w:t>chứng</w:t>
      </w:r>
      <w:r>
        <w:rPr>
          <w:color w:val="231F20"/>
          <w:spacing w:val="11"/>
          <w:w w:val="105"/>
        </w:rPr>
        <w:t> </w:t>
      </w:r>
      <w:r>
        <w:rPr>
          <w:color w:val="231F20"/>
          <w:w w:val="105"/>
        </w:rPr>
        <w:t>minh?</w:t>
      </w:r>
      <w:r>
        <w:rPr>
          <w:color w:val="231F20"/>
          <w:spacing w:val="11"/>
          <w:w w:val="105"/>
        </w:rPr>
        <w:t> </w:t>
      </w:r>
      <w:r>
        <w:rPr>
          <w:color w:val="231F20"/>
          <w:w w:val="105"/>
        </w:rPr>
        <w:t>Họ</w:t>
      </w:r>
      <w:r>
        <w:rPr>
          <w:color w:val="231F20"/>
          <w:spacing w:val="10"/>
          <w:w w:val="105"/>
        </w:rPr>
        <w:t> </w:t>
      </w:r>
      <w:r>
        <w:rPr>
          <w:color w:val="231F20"/>
          <w:w w:val="105"/>
        </w:rPr>
        <w:t>dùng</w:t>
      </w:r>
      <w:r>
        <w:rPr>
          <w:color w:val="231F20"/>
          <w:spacing w:val="11"/>
          <w:w w:val="105"/>
        </w:rPr>
        <w:t> </w:t>
      </w:r>
      <w:r>
        <w:rPr>
          <w:color w:val="231F20"/>
          <w:w w:val="105"/>
        </w:rPr>
        <w:t>thôi</w:t>
      </w:r>
      <w:r>
        <w:rPr>
          <w:color w:val="231F20"/>
          <w:spacing w:val="11"/>
          <w:w w:val="105"/>
        </w:rPr>
        <w:t> </w:t>
      </w:r>
      <w:r>
        <w:rPr>
          <w:color w:val="231F20"/>
          <w:w w:val="105"/>
        </w:rPr>
        <w:t>miên.</w:t>
      </w:r>
      <w:r>
        <w:rPr>
          <w:color w:val="231F20"/>
          <w:spacing w:val="11"/>
          <w:w w:val="105"/>
        </w:rPr>
        <w:t> </w:t>
      </w:r>
      <w:r>
        <w:rPr>
          <w:color w:val="231F20"/>
          <w:w w:val="105"/>
        </w:rPr>
        <w:t>Thôi</w:t>
      </w:r>
      <w:r>
        <w:rPr>
          <w:color w:val="231F20"/>
          <w:spacing w:val="11"/>
          <w:w w:val="105"/>
        </w:rPr>
        <w:t> </w:t>
      </w:r>
      <w:r>
        <w:rPr>
          <w:color w:val="231F20"/>
          <w:w w:val="105"/>
        </w:rPr>
        <w:t>miên</w:t>
      </w:r>
      <w:r>
        <w:rPr>
          <w:color w:val="231F20"/>
          <w:spacing w:val="10"/>
          <w:w w:val="105"/>
        </w:rPr>
        <w:t> </w:t>
      </w:r>
      <w:r>
        <w:rPr>
          <w:color w:val="231F20"/>
          <w:w w:val="105"/>
        </w:rPr>
        <w:t>kêu</w:t>
      </w:r>
      <w:r>
        <w:rPr>
          <w:color w:val="231F20"/>
          <w:spacing w:val="11"/>
          <w:w w:val="105"/>
        </w:rPr>
        <w:t> </w:t>
      </w:r>
      <w:r>
        <w:rPr>
          <w:color w:val="231F20"/>
          <w:spacing w:val="-4"/>
          <w:w w:val="105"/>
        </w:rPr>
        <w:t>quý</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vị</w:t>
      </w:r>
      <w:r>
        <w:rPr>
          <w:color w:val="231F20"/>
          <w:spacing w:val="-7"/>
          <w:w w:val="105"/>
        </w:rPr>
        <w:t> </w:t>
      </w:r>
      <w:r>
        <w:rPr>
          <w:color w:val="231F20"/>
          <w:w w:val="105"/>
        </w:rPr>
        <w:t>quay</w:t>
      </w:r>
      <w:r>
        <w:rPr>
          <w:color w:val="231F20"/>
          <w:spacing w:val="-7"/>
          <w:w w:val="105"/>
        </w:rPr>
        <w:t> </w:t>
      </w:r>
      <w:r>
        <w:rPr>
          <w:color w:val="231F20"/>
          <w:w w:val="105"/>
        </w:rPr>
        <w:t>lại,</w:t>
      </w:r>
      <w:r>
        <w:rPr>
          <w:color w:val="231F20"/>
          <w:spacing w:val="-7"/>
          <w:w w:val="105"/>
        </w:rPr>
        <w:t> </w:t>
      </w:r>
      <w:r>
        <w:rPr>
          <w:color w:val="231F20"/>
          <w:w w:val="105"/>
        </w:rPr>
        <w:t>quay</w:t>
      </w:r>
      <w:r>
        <w:rPr>
          <w:color w:val="231F20"/>
          <w:spacing w:val="-7"/>
          <w:w w:val="105"/>
        </w:rPr>
        <w:t> </w:t>
      </w:r>
      <w:r>
        <w:rPr>
          <w:color w:val="231F20"/>
          <w:w w:val="105"/>
        </w:rPr>
        <w:t>lại</w:t>
      </w:r>
      <w:r>
        <w:rPr>
          <w:color w:val="231F20"/>
          <w:spacing w:val="-7"/>
          <w:w w:val="105"/>
        </w:rPr>
        <w:t> </w:t>
      </w:r>
      <w:r>
        <w:rPr>
          <w:color w:val="231F20"/>
          <w:w w:val="105"/>
        </w:rPr>
        <w:t>khi</w:t>
      </w:r>
      <w:r>
        <w:rPr>
          <w:color w:val="231F20"/>
          <w:spacing w:val="-8"/>
          <w:w w:val="105"/>
        </w:rPr>
        <w:t> </w:t>
      </w:r>
      <w:r>
        <w:rPr>
          <w:color w:val="231F20"/>
          <w:w w:val="105"/>
        </w:rPr>
        <w:t>đang</w:t>
      </w:r>
      <w:r>
        <w:rPr>
          <w:color w:val="231F20"/>
          <w:spacing w:val="-7"/>
          <w:w w:val="105"/>
        </w:rPr>
        <w:t> </w:t>
      </w:r>
      <w:r>
        <w:rPr>
          <w:color w:val="231F20"/>
          <w:w w:val="105"/>
        </w:rPr>
        <w:t>còn</w:t>
      </w:r>
      <w:r>
        <w:rPr>
          <w:color w:val="231F20"/>
          <w:spacing w:val="-7"/>
          <w:w w:val="105"/>
        </w:rPr>
        <w:t> </w:t>
      </w:r>
      <w:r>
        <w:rPr>
          <w:color w:val="231F20"/>
          <w:w w:val="105"/>
        </w:rPr>
        <w:t>ở</w:t>
      </w:r>
      <w:r>
        <w:rPr>
          <w:color w:val="231F20"/>
          <w:spacing w:val="-7"/>
          <w:w w:val="105"/>
        </w:rPr>
        <w:t> </w:t>
      </w:r>
      <w:r>
        <w:rPr>
          <w:color w:val="231F20"/>
          <w:w w:val="105"/>
        </w:rPr>
        <w:t>trong</w:t>
      </w:r>
      <w:r>
        <w:rPr>
          <w:color w:val="231F20"/>
          <w:spacing w:val="-7"/>
          <w:w w:val="105"/>
        </w:rPr>
        <w:t> </w:t>
      </w:r>
      <w:r>
        <w:rPr>
          <w:color w:val="231F20"/>
          <w:w w:val="105"/>
        </w:rPr>
        <w:t>tử</w:t>
      </w:r>
      <w:r>
        <w:rPr>
          <w:color w:val="231F20"/>
          <w:spacing w:val="-7"/>
          <w:w w:val="105"/>
        </w:rPr>
        <w:t> </w:t>
      </w:r>
      <w:r>
        <w:rPr>
          <w:color w:val="231F20"/>
          <w:w w:val="105"/>
        </w:rPr>
        <w:t>cung</w:t>
      </w:r>
      <w:r>
        <w:rPr>
          <w:color w:val="231F20"/>
          <w:spacing w:val="-7"/>
          <w:w w:val="105"/>
        </w:rPr>
        <w:t> </w:t>
      </w:r>
      <w:r>
        <w:rPr>
          <w:color w:val="231F20"/>
          <w:w w:val="105"/>
        </w:rPr>
        <w:t>của</w:t>
      </w:r>
      <w:r>
        <w:rPr>
          <w:color w:val="231F20"/>
          <w:spacing w:val="-7"/>
          <w:w w:val="105"/>
        </w:rPr>
        <w:t> </w:t>
      </w:r>
      <w:r>
        <w:rPr>
          <w:color w:val="231F20"/>
          <w:w w:val="105"/>
        </w:rPr>
        <w:t>người </w:t>
      </w:r>
      <w:r>
        <w:rPr>
          <w:color w:val="231F20"/>
          <w:spacing w:val="-2"/>
          <w:w w:val="105"/>
        </w:rPr>
        <w:t>mẹ,</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có</w:t>
      </w:r>
      <w:r>
        <w:rPr>
          <w:color w:val="231F20"/>
          <w:spacing w:val="-19"/>
          <w:w w:val="105"/>
        </w:rPr>
        <w:t> </w:t>
      </w:r>
      <w:r>
        <w:rPr>
          <w:color w:val="231F20"/>
          <w:spacing w:val="-2"/>
          <w:w w:val="105"/>
        </w:rPr>
        <w:t>cảm</w:t>
      </w:r>
      <w:r>
        <w:rPr>
          <w:color w:val="231F20"/>
          <w:spacing w:val="-19"/>
          <w:w w:val="105"/>
        </w:rPr>
        <w:t> </w:t>
      </w:r>
      <w:r>
        <w:rPr>
          <w:color w:val="231F20"/>
          <w:spacing w:val="-2"/>
          <w:w w:val="105"/>
        </w:rPr>
        <w:t>giác</w:t>
      </w:r>
      <w:r>
        <w:rPr>
          <w:color w:val="231F20"/>
          <w:spacing w:val="-19"/>
          <w:w w:val="105"/>
        </w:rPr>
        <w:t> </w:t>
      </w:r>
      <w:r>
        <w:rPr>
          <w:color w:val="231F20"/>
          <w:spacing w:val="-2"/>
          <w:w w:val="105"/>
        </w:rPr>
        <w:t>như</w:t>
      </w:r>
      <w:r>
        <w:rPr>
          <w:color w:val="231F20"/>
          <w:spacing w:val="-19"/>
          <w:w w:val="105"/>
        </w:rPr>
        <w:t> </w:t>
      </w:r>
      <w:r>
        <w:rPr>
          <w:color w:val="231F20"/>
          <w:spacing w:val="-2"/>
          <w:w w:val="105"/>
        </w:rPr>
        <w:t>thế</w:t>
      </w:r>
      <w:r>
        <w:rPr>
          <w:color w:val="231F20"/>
          <w:spacing w:val="-19"/>
          <w:w w:val="105"/>
        </w:rPr>
        <w:t> </w:t>
      </w:r>
      <w:r>
        <w:rPr>
          <w:color w:val="231F20"/>
          <w:spacing w:val="-2"/>
          <w:w w:val="105"/>
        </w:rPr>
        <w:t>nào,</w:t>
      </w:r>
      <w:r>
        <w:rPr>
          <w:color w:val="231F20"/>
          <w:spacing w:val="-19"/>
          <w:w w:val="105"/>
        </w:rPr>
        <w:t> </w:t>
      </w:r>
      <w:r>
        <w:rPr>
          <w:color w:val="231F20"/>
          <w:spacing w:val="-2"/>
          <w:w w:val="105"/>
        </w:rPr>
        <w:t>sẽ</w:t>
      </w:r>
      <w:r>
        <w:rPr>
          <w:color w:val="231F20"/>
          <w:spacing w:val="-19"/>
          <w:w w:val="105"/>
        </w:rPr>
        <w:t> </w:t>
      </w:r>
      <w:r>
        <w:rPr>
          <w:color w:val="231F20"/>
          <w:spacing w:val="-2"/>
          <w:w w:val="105"/>
        </w:rPr>
        <w:t>nói</w:t>
      </w:r>
      <w:r>
        <w:rPr>
          <w:color w:val="231F20"/>
          <w:spacing w:val="-19"/>
          <w:w w:val="105"/>
        </w:rPr>
        <w:t> </w:t>
      </w:r>
      <w:r>
        <w:rPr>
          <w:color w:val="231F20"/>
          <w:spacing w:val="-2"/>
          <w:w w:val="105"/>
        </w:rPr>
        <w:t>ra.</w:t>
      </w:r>
      <w:r>
        <w:rPr>
          <w:color w:val="231F20"/>
          <w:spacing w:val="-19"/>
          <w:w w:val="105"/>
        </w:rPr>
        <w:t> </w:t>
      </w:r>
      <w:r>
        <w:rPr>
          <w:color w:val="231F20"/>
          <w:spacing w:val="-2"/>
          <w:w w:val="105"/>
        </w:rPr>
        <w:t>Người</w:t>
      </w:r>
      <w:r>
        <w:rPr>
          <w:color w:val="231F20"/>
          <w:spacing w:val="-19"/>
          <w:w w:val="105"/>
        </w:rPr>
        <w:t> </w:t>
      </w:r>
      <w:r>
        <w:rPr>
          <w:color w:val="231F20"/>
          <w:spacing w:val="-2"/>
          <w:w w:val="105"/>
        </w:rPr>
        <w:t>mẹ</w:t>
      </w:r>
      <w:r>
        <w:rPr>
          <w:color w:val="231F20"/>
          <w:spacing w:val="-19"/>
          <w:w w:val="105"/>
        </w:rPr>
        <w:t> </w:t>
      </w:r>
      <w:r>
        <w:rPr>
          <w:color w:val="231F20"/>
          <w:spacing w:val="-2"/>
          <w:w w:val="105"/>
        </w:rPr>
        <w:t>khởi </w:t>
      </w:r>
      <w:r>
        <w:rPr>
          <w:color w:val="231F20"/>
          <w:w w:val="105"/>
        </w:rPr>
        <w:t>tâm</w:t>
      </w:r>
      <w:r>
        <w:rPr>
          <w:color w:val="231F20"/>
          <w:spacing w:val="-14"/>
          <w:w w:val="105"/>
        </w:rPr>
        <w:t> </w:t>
      </w:r>
      <w:r>
        <w:rPr>
          <w:color w:val="231F20"/>
          <w:w w:val="105"/>
        </w:rPr>
        <w:t>động</w:t>
      </w:r>
      <w:r>
        <w:rPr>
          <w:color w:val="231F20"/>
          <w:spacing w:val="-15"/>
          <w:w w:val="105"/>
        </w:rPr>
        <w:t> </w:t>
      </w:r>
      <w:r>
        <w:rPr>
          <w:color w:val="231F20"/>
          <w:w w:val="105"/>
        </w:rPr>
        <w:t>niệm,</w:t>
      </w:r>
      <w:r>
        <w:rPr>
          <w:color w:val="231F20"/>
          <w:spacing w:val="-14"/>
          <w:w w:val="105"/>
        </w:rPr>
        <w:t> </w:t>
      </w:r>
      <w:r>
        <w:rPr>
          <w:color w:val="231F20"/>
          <w:w w:val="105"/>
        </w:rPr>
        <w:t>nó</w:t>
      </w:r>
      <w:r>
        <w:rPr>
          <w:color w:val="231F20"/>
          <w:spacing w:val="-15"/>
          <w:w w:val="105"/>
        </w:rPr>
        <w:t> </w:t>
      </w:r>
      <w:r>
        <w:rPr>
          <w:color w:val="231F20"/>
          <w:w w:val="105"/>
        </w:rPr>
        <w:t>cũng</w:t>
      </w:r>
      <w:r>
        <w:rPr>
          <w:color w:val="231F20"/>
          <w:spacing w:val="-14"/>
          <w:w w:val="105"/>
        </w:rPr>
        <w:t> </w:t>
      </w:r>
      <w:r>
        <w:rPr>
          <w:color w:val="231F20"/>
          <w:w w:val="105"/>
        </w:rPr>
        <w:t>có</w:t>
      </w:r>
      <w:r>
        <w:rPr>
          <w:color w:val="231F20"/>
          <w:spacing w:val="-15"/>
          <w:w w:val="105"/>
        </w:rPr>
        <w:t> </w:t>
      </w:r>
      <w:r>
        <w:rPr>
          <w:color w:val="231F20"/>
          <w:w w:val="105"/>
        </w:rPr>
        <w:t>cảm</w:t>
      </w:r>
      <w:r>
        <w:rPr>
          <w:color w:val="231F20"/>
          <w:spacing w:val="-14"/>
          <w:w w:val="105"/>
        </w:rPr>
        <w:t> </w:t>
      </w:r>
      <w:r>
        <w:rPr>
          <w:color w:val="231F20"/>
          <w:w w:val="105"/>
        </w:rPr>
        <w:t>giác.</w:t>
      </w:r>
      <w:r>
        <w:rPr>
          <w:color w:val="231F20"/>
          <w:spacing w:val="-15"/>
          <w:w w:val="105"/>
        </w:rPr>
        <w:t> </w:t>
      </w:r>
      <w:r>
        <w:rPr>
          <w:color w:val="231F20"/>
          <w:w w:val="105"/>
        </w:rPr>
        <w:t>Người</w:t>
      </w:r>
      <w:r>
        <w:rPr>
          <w:color w:val="231F20"/>
          <w:spacing w:val="-14"/>
          <w:w w:val="105"/>
        </w:rPr>
        <w:t> </w:t>
      </w:r>
      <w:r>
        <w:rPr>
          <w:color w:val="231F20"/>
          <w:w w:val="105"/>
        </w:rPr>
        <w:t>mẹ</w:t>
      </w:r>
      <w:r>
        <w:rPr>
          <w:color w:val="231F20"/>
          <w:spacing w:val="-15"/>
          <w:w w:val="105"/>
        </w:rPr>
        <w:t> </w:t>
      </w:r>
      <w:r>
        <w:rPr>
          <w:color w:val="231F20"/>
          <w:w w:val="105"/>
        </w:rPr>
        <w:t>ăn</w:t>
      </w:r>
      <w:r>
        <w:rPr>
          <w:color w:val="231F20"/>
          <w:spacing w:val="-14"/>
          <w:w w:val="105"/>
        </w:rPr>
        <w:t> </w:t>
      </w:r>
      <w:r>
        <w:rPr>
          <w:color w:val="231F20"/>
          <w:w w:val="105"/>
        </w:rPr>
        <w:t>uống,</w:t>
      </w:r>
      <w:r>
        <w:rPr>
          <w:color w:val="231F20"/>
          <w:spacing w:val="-15"/>
          <w:w w:val="105"/>
        </w:rPr>
        <w:t> </w:t>
      </w:r>
      <w:r>
        <w:rPr>
          <w:color w:val="231F20"/>
          <w:w w:val="105"/>
        </w:rPr>
        <w:t>nó cũng</w:t>
      </w:r>
      <w:r>
        <w:rPr>
          <w:color w:val="231F20"/>
          <w:spacing w:val="-5"/>
          <w:w w:val="105"/>
        </w:rPr>
        <w:t> </w:t>
      </w:r>
      <w:r>
        <w:rPr>
          <w:color w:val="231F20"/>
          <w:w w:val="105"/>
        </w:rPr>
        <w:t>có</w:t>
      </w:r>
      <w:r>
        <w:rPr>
          <w:color w:val="231F20"/>
          <w:spacing w:val="-5"/>
          <w:w w:val="105"/>
        </w:rPr>
        <w:t> </w:t>
      </w:r>
      <w:r>
        <w:rPr>
          <w:color w:val="231F20"/>
          <w:w w:val="105"/>
        </w:rPr>
        <w:t>cảm</w:t>
      </w:r>
      <w:r>
        <w:rPr>
          <w:color w:val="231F20"/>
          <w:spacing w:val="-5"/>
          <w:w w:val="105"/>
        </w:rPr>
        <w:t> </w:t>
      </w:r>
      <w:r>
        <w:rPr>
          <w:color w:val="231F20"/>
          <w:w w:val="105"/>
        </w:rPr>
        <w:t>giác.</w:t>
      </w:r>
      <w:r>
        <w:rPr>
          <w:color w:val="231F20"/>
          <w:spacing w:val="-5"/>
          <w:w w:val="105"/>
        </w:rPr>
        <w:t> </w:t>
      </w:r>
      <w:r>
        <w:rPr>
          <w:color w:val="231F20"/>
          <w:w w:val="105"/>
        </w:rPr>
        <w:t>Vì</w:t>
      </w:r>
      <w:r>
        <w:rPr>
          <w:color w:val="231F20"/>
          <w:spacing w:val="-5"/>
          <w:w w:val="105"/>
        </w:rPr>
        <w:t> </w:t>
      </w:r>
      <w:r>
        <w:rPr>
          <w:color w:val="231F20"/>
          <w:w w:val="105"/>
        </w:rPr>
        <w:t>thế,</w:t>
      </w:r>
      <w:r>
        <w:rPr>
          <w:color w:val="231F20"/>
          <w:spacing w:val="-5"/>
          <w:w w:val="105"/>
        </w:rPr>
        <w:t> </w:t>
      </w:r>
      <w:r>
        <w:rPr>
          <w:color w:val="231F20"/>
          <w:w w:val="105"/>
        </w:rPr>
        <w:t>thai</w:t>
      </w:r>
      <w:r>
        <w:rPr>
          <w:color w:val="231F20"/>
          <w:spacing w:val="-5"/>
          <w:w w:val="105"/>
        </w:rPr>
        <w:t> </w:t>
      </w:r>
      <w:r>
        <w:rPr>
          <w:color w:val="231F20"/>
          <w:w w:val="105"/>
        </w:rPr>
        <w:t>giáo</w:t>
      </w:r>
      <w:r>
        <w:rPr>
          <w:color w:val="231F20"/>
          <w:spacing w:val="-5"/>
          <w:w w:val="105"/>
        </w:rPr>
        <w:t> </w:t>
      </w:r>
      <w:r>
        <w:rPr>
          <w:color w:val="231F20"/>
          <w:w w:val="105"/>
        </w:rPr>
        <w:t>có</w:t>
      </w:r>
      <w:r>
        <w:rPr>
          <w:color w:val="231F20"/>
          <w:spacing w:val="-5"/>
          <w:w w:val="105"/>
        </w:rPr>
        <w:t> </w:t>
      </w:r>
      <w:r>
        <w:rPr>
          <w:color w:val="231F20"/>
          <w:w w:val="105"/>
        </w:rPr>
        <w:t>ý</w:t>
      </w:r>
      <w:r>
        <w:rPr>
          <w:color w:val="231F20"/>
          <w:spacing w:val="-5"/>
          <w:w w:val="105"/>
        </w:rPr>
        <w:t> </w:t>
      </w:r>
      <w:r>
        <w:rPr>
          <w:color w:val="231F20"/>
          <w:w w:val="105"/>
        </w:rPr>
        <w:t>nghĩa</w:t>
      </w:r>
      <w:r>
        <w:rPr>
          <w:color w:val="231F20"/>
          <w:spacing w:val="-5"/>
          <w:w w:val="105"/>
        </w:rPr>
        <w:t> </w:t>
      </w:r>
      <w:r>
        <w:rPr>
          <w:color w:val="231F20"/>
          <w:w w:val="105"/>
        </w:rPr>
        <w:t>rất</w:t>
      </w:r>
      <w:r>
        <w:rPr>
          <w:color w:val="231F20"/>
          <w:spacing w:val="-5"/>
          <w:w w:val="105"/>
        </w:rPr>
        <w:t> </w:t>
      </w:r>
      <w:r>
        <w:rPr>
          <w:color w:val="231F20"/>
          <w:w w:val="105"/>
        </w:rPr>
        <w:t>lớn.</w:t>
      </w:r>
    </w:p>
    <w:p>
      <w:pPr>
        <w:pStyle w:val="BodyText"/>
        <w:spacing w:line="297" w:lineRule="auto" w:before="143"/>
        <w:ind w:left="387" w:right="118" w:firstLine="453"/>
      </w:pPr>
      <w:r>
        <w:rPr>
          <w:color w:val="231F20"/>
        </w:rPr>
        <w:t>Khi người mẹ mang thai, không nên có tà niệm. Tư tưởng, </w:t>
      </w:r>
      <w:r>
        <w:rPr>
          <w:color w:val="231F20"/>
          <w:w w:val="105"/>
        </w:rPr>
        <w:t>suy nghĩ phải trong sạch, chơn chính, không nên có phiền não, không nên u buồn. Nếu người mẹ có phiền não, có âu sầu, tức là đã gieo hạt giống bệnh hoạn cho thai nhi rồi. Người</w:t>
      </w:r>
      <w:r>
        <w:rPr>
          <w:color w:val="231F20"/>
          <w:spacing w:val="-23"/>
          <w:w w:val="105"/>
        </w:rPr>
        <w:t> </w:t>
      </w:r>
      <w:r>
        <w:rPr>
          <w:color w:val="231F20"/>
          <w:w w:val="105"/>
        </w:rPr>
        <w:t>mẹ</w:t>
      </w:r>
      <w:r>
        <w:rPr>
          <w:color w:val="231F20"/>
          <w:spacing w:val="-22"/>
          <w:w w:val="105"/>
        </w:rPr>
        <w:t> </w:t>
      </w:r>
      <w:r>
        <w:rPr>
          <w:color w:val="231F20"/>
          <w:w w:val="105"/>
        </w:rPr>
        <w:t>phải</w:t>
      </w:r>
      <w:r>
        <w:rPr>
          <w:color w:val="231F20"/>
          <w:spacing w:val="-22"/>
          <w:w w:val="105"/>
        </w:rPr>
        <w:t> </w:t>
      </w:r>
      <w:r>
        <w:rPr>
          <w:color w:val="231F20"/>
          <w:w w:val="105"/>
        </w:rPr>
        <w:t>chú</w:t>
      </w:r>
      <w:r>
        <w:rPr>
          <w:color w:val="231F20"/>
          <w:spacing w:val="-23"/>
          <w:w w:val="105"/>
        </w:rPr>
        <w:t> </w:t>
      </w:r>
      <w:r>
        <w:rPr>
          <w:color w:val="231F20"/>
          <w:w w:val="105"/>
        </w:rPr>
        <w:t>ý</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3"/>
          <w:w w:val="105"/>
        </w:rPr>
        <w:t> </w:t>
      </w:r>
      <w:r>
        <w:rPr>
          <w:color w:val="231F20"/>
          <w:w w:val="105"/>
        </w:rPr>
        <w:t>này.</w:t>
      </w:r>
      <w:r>
        <w:rPr>
          <w:color w:val="231F20"/>
          <w:spacing w:val="-22"/>
          <w:w w:val="105"/>
        </w:rPr>
        <w:t> </w:t>
      </w:r>
      <w:r>
        <w:rPr>
          <w:color w:val="231F20"/>
          <w:w w:val="105"/>
        </w:rPr>
        <w:t>Đứa</w:t>
      </w:r>
      <w:r>
        <w:rPr>
          <w:color w:val="231F20"/>
          <w:spacing w:val="-22"/>
          <w:w w:val="105"/>
        </w:rPr>
        <w:t> </w:t>
      </w:r>
      <w:r>
        <w:rPr>
          <w:color w:val="231F20"/>
          <w:w w:val="105"/>
        </w:rPr>
        <w:t>nhỏ</w:t>
      </w:r>
      <w:r>
        <w:rPr>
          <w:color w:val="231F20"/>
          <w:spacing w:val="-23"/>
          <w:w w:val="105"/>
        </w:rPr>
        <w:t> </w:t>
      </w:r>
      <w:r>
        <w:rPr>
          <w:color w:val="231F20"/>
          <w:w w:val="105"/>
        </w:rPr>
        <w:t>vừa</w:t>
      </w:r>
      <w:r>
        <w:rPr>
          <w:color w:val="231F20"/>
          <w:spacing w:val="-22"/>
          <w:w w:val="105"/>
        </w:rPr>
        <w:t> </w:t>
      </w:r>
      <w:r>
        <w:rPr>
          <w:color w:val="231F20"/>
          <w:w w:val="105"/>
        </w:rPr>
        <w:t>ra</w:t>
      </w:r>
      <w:r>
        <w:rPr>
          <w:color w:val="231F20"/>
          <w:spacing w:val="-22"/>
          <w:w w:val="105"/>
        </w:rPr>
        <w:t> </w:t>
      </w:r>
      <w:r>
        <w:rPr>
          <w:color w:val="231F20"/>
          <w:w w:val="105"/>
        </w:rPr>
        <w:t>đời,</w:t>
      </w:r>
      <w:r>
        <w:rPr>
          <w:color w:val="231F20"/>
          <w:spacing w:val="-23"/>
          <w:w w:val="105"/>
        </w:rPr>
        <w:t> </w:t>
      </w:r>
      <w:r>
        <w:rPr>
          <w:color w:val="231F20"/>
          <w:w w:val="105"/>
        </w:rPr>
        <w:t>cha</w:t>
      </w:r>
      <w:r>
        <w:rPr>
          <w:color w:val="231F20"/>
          <w:spacing w:val="-22"/>
          <w:w w:val="105"/>
        </w:rPr>
        <w:t> </w:t>
      </w:r>
      <w:r>
        <w:rPr>
          <w:color w:val="231F20"/>
          <w:w w:val="105"/>
        </w:rPr>
        <w:t>mẹ nhất định phải thực hành được </w:t>
      </w:r>
      <w:r>
        <w:rPr>
          <w:i/>
          <w:color w:val="231F20"/>
          <w:w w:val="105"/>
        </w:rPr>
        <w:t>Đệ Tử Quy</w:t>
      </w:r>
      <w:r>
        <w:rPr>
          <w:color w:val="231F20"/>
          <w:w w:val="105"/>
        </w:rPr>
        <w:t>, làm để cho đứa bé xem, trẻ con nhìn. Nó vừa sinh ra, con mắt mở to, nó có thể nhìn, tai nó có thể nghe, nó đã được học tập, bắt chước. Vì</w:t>
      </w:r>
      <w:r>
        <w:rPr>
          <w:color w:val="231F20"/>
          <w:spacing w:val="-23"/>
          <w:w w:val="105"/>
        </w:rPr>
        <w:t> </w:t>
      </w:r>
      <w:r>
        <w:rPr>
          <w:color w:val="231F20"/>
          <w:w w:val="105"/>
        </w:rPr>
        <w:t>vậy,</w:t>
      </w:r>
      <w:r>
        <w:rPr>
          <w:color w:val="231F20"/>
          <w:spacing w:val="-22"/>
          <w:w w:val="105"/>
        </w:rPr>
        <w:t> </w:t>
      </w:r>
      <w:r>
        <w:rPr>
          <w:color w:val="231F20"/>
          <w:w w:val="105"/>
        </w:rPr>
        <w:t>người</w:t>
      </w:r>
      <w:r>
        <w:rPr>
          <w:color w:val="231F20"/>
          <w:spacing w:val="-22"/>
          <w:w w:val="105"/>
        </w:rPr>
        <w:t> </w:t>
      </w:r>
      <w:r>
        <w:rPr>
          <w:color w:val="231F20"/>
          <w:w w:val="105"/>
        </w:rPr>
        <w:t>xưa</w:t>
      </w:r>
      <w:r>
        <w:rPr>
          <w:color w:val="231F20"/>
          <w:spacing w:val="-23"/>
          <w:w w:val="105"/>
        </w:rPr>
        <w:t> </w:t>
      </w:r>
      <w:r>
        <w:rPr>
          <w:color w:val="231F20"/>
          <w:w w:val="105"/>
        </w:rPr>
        <w:t>dạy</w:t>
      </w:r>
      <w:r>
        <w:rPr>
          <w:color w:val="231F20"/>
          <w:spacing w:val="-22"/>
          <w:w w:val="105"/>
        </w:rPr>
        <w:t> </w:t>
      </w:r>
      <w:r>
        <w:rPr>
          <w:color w:val="231F20"/>
          <w:w w:val="105"/>
        </w:rPr>
        <w:t>trẻ</w:t>
      </w:r>
      <w:r>
        <w:rPr>
          <w:color w:val="231F20"/>
          <w:spacing w:val="-22"/>
          <w:w w:val="105"/>
        </w:rPr>
        <w:t> </w:t>
      </w:r>
      <w:r>
        <w:rPr>
          <w:color w:val="231F20"/>
          <w:w w:val="105"/>
        </w:rPr>
        <w:t>con,</w:t>
      </w:r>
      <w:r>
        <w:rPr>
          <w:color w:val="231F20"/>
          <w:spacing w:val="-23"/>
          <w:w w:val="105"/>
        </w:rPr>
        <w:t> </w:t>
      </w:r>
      <w:r>
        <w:rPr>
          <w:color w:val="231F20"/>
          <w:w w:val="105"/>
        </w:rPr>
        <w:t>lúc</w:t>
      </w:r>
      <w:r>
        <w:rPr>
          <w:color w:val="231F20"/>
          <w:spacing w:val="-22"/>
          <w:w w:val="105"/>
        </w:rPr>
        <w:t> </w:t>
      </w:r>
      <w:r>
        <w:rPr>
          <w:color w:val="231F20"/>
          <w:w w:val="105"/>
        </w:rPr>
        <w:t>trẻ</w:t>
      </w:r>
      <w:r>
        <w:rPr>
          <w:color w:val="231F20"/>
          <w:spacing w:val="-22"/>
          <w:w w:val="105"/>
        </w:rPr>
        <w:t> </w:t>
      </w:r>
      <w:r>
        <w:rPr>
          <w:color w:val="231F20"/>
          <w:w w:val="105"/>
        </w:rPr>
        <w:t>con</w:t>
      </w:r>
      <w:r>
        <w:rPr>
          <w:color w:val="231F20"/>
          <w:spacing w:val="-23"/>
          <w:w w:val="105"/>
        </w:rPr>
        <w:t> </w:t>
      </w:r>
      <w:r>
        <w:rPr>
          <w:color w:val="231F20"/>
          <w:w w:val="105"/>
        </w:rPr>
        <w:t>bắt</w:t>
      </w:r>
      <w:r>
        <w:rPr>
          <w:color w:val="231F20"/>
          <w:spacing w:val="-22"/>
          <w:w w:val="105"/>
        </w:rPr>
        <w:t> </w:t>
      </w:r>
      <w:r>
        <w:rPr>
          <w:color w:val="231F20"/>
          <w:w w:val="105"/>
        </w:rPr>
        <w:t>đầu</w:t>
      </w:r>
      <w:r>
        <w:rPr>
          <w:color w:val="231F20"/>
          <w:spacing w:val="-22"/>
          <w:w w:val="105"/>
        </w:rPr>
        <w:t> </w:t>
      </w:r>
      <w:r>
        <w:rPr>
          <w:color w:val="231F20"/>
          <w:w w:val="105"/>
        </w:rPr>
        <w:t>học</w:t>
      </w:r>
      <w:r>
        <w:rPr>
          <w:color w:val="231F20"/>
          <w:spacing w:val="-23"/>
          <w:w w:val="105"/>
        </w:rPr>
        <w:t> </w:t>
      </w:r>
      <w:r>
        <w:rPr>
          <w:color w:val="231F20"/>
          <w:w w:val="105"/>
        </w:rPr>
        <w:t>tập,</w:t>
      </w:r>
      <w:r>
        <w:rPr>
          <w:color w:val="231F20"/>
          <w:spacing w:val="-22"/>
          <w:w w:val="105"/>
        </w:rPr>
        <w:t> </w:t>
      </w:r>
      <w:r>
        <w:rPr>
          <w:color w:val="231F20"/>
          <w:w w:val="105"/>
        </w:rPr>
        <w:t>cái gì không hay, thì không để cho nó nhìn thấy, không nên để nó</w:t>
      </w:r>
      <w:r>
        <w:rPr>
          <w:color w:val="231F20"/>
          <w:spacing w:val="-17"/>
          <w:w w:val="105"/>
        </w:rPr>
        <w:t> </w:t>
      </w:r>
      <w:r>
        <w:rPr>
          <w:color w:val="231F20"/>
          <w:w w:val="105"/>
        </w:rPr>
        <w:t>nghe</w:t>
      </w:r>
      <w:r>
        <w:rPr>
          <w:color w:val="231F20"/>
          <w:spacing w:val="-17"/>
          <w:w w:val="105"/>
        </w:rPr>
        <w:t> </w:t>
      </w:r>
      <w:r>
        <w:rPr>
          <w:color w:val="231F20"/>
          <w:w w:val="105"/>
        </w:rPr>
        <w:t>được,</w:t>
      </w:r>
      <w:r>
        <w:rPr>
          <w:color w:val="231F20"/>
          <w:spacing w:val="-17"/>
          <w:w w:val="105"/>
        </w:rPr>
        <w:t> </w:t>
      </w:r>
      <w:r>
        <w:rPr>
          <w:color w:val="231F20"/>
          <w:w w:val="105"/>
        </w:rPr>
        <w:t>không</w:t>
      </w:r>
      <w:r>
        <w:rPr>
          <w:color w:val="231F20"/>
          <w:spacing w:val="-17"/>
          <w:w w:val="105"/>
        </w:rPr>
        <w:t> </w:t>
      </w:r>
      <w:r>
        <w:rPr>
          <w:color w:val="231F20"/>
          <w:w w:val="105"/>
        </w:rPr>
        <w:t>nên</w:t>
      </w:r>
      <w:r>
        <w:rPr>
          <w:color w:val="231F20"/>
          <w:spacing w:val="-17"/>
          <w:w w:val="105"/>
        </w:rPr>
        <w:t> </w:t>
      </w:r>
      <w:r>
        <w:rPr>
          <w:color w:val="231F20"/>
          <w:w w:val="105"/>
        </w:rPr>
        <w:t>cho</w:t>
      </w:r>
      <w:r>
        <w:rPr>
          <w:color w:val="231F20"/>
          <w:spacing w:val="-17"/>
          <w:w w:val="105"/>
        </w:rPr>
        <w:t> </w:t>
      </w:r>
      <w:r>
        <w:rPr>
          <w:color w:val="231F20"/>
          <w:w w:val="105"/>
        </w:rPr>
        <w:t>nó</w:t>
      </w:r>
      <w:r>
        <w:rPr>
          <w:color w:val="231F20"/>
          <w:spacing w:val="-17"/>
          <w:w w:val="105"/>
        </w:rPr>
        <w:t> </w:t>
      </w:r>
      <w:r>
        <w:rPr>
          <w:color w:val="231F20"/>
          <w:w w:val="105"/>
        </w:rPr>
        <w:t>tiếp</w:t>
      </w:r>
      <w:r>
        <w:rPr>
          <w:color w:val="231F20"/>
          <w:spacing w:val="-17"/>
          <w:w w:val="105"/>
        </w:rPr>
        <w:t> </w:t>
      </w:r>
      <w:r>
        <w:rPr>
          <w:color w:val="231F20"/>
          <w:w w:val="105"/>
        </w:rPr>
        <w:t>xúc.</w:t>
      </w:r>
      <w:r>
        <w:rPr>
          <w:color w:val="231F20"/>
          <w:spacing w:val="-17"/>
          <w:w w:val="105"/>
        </w:rPr>
        <w:t> </w:t>
      </w:r>
      <w:r>
        <w:rPr>
          <w:color w:val="231F20"/>
          <w:w w:val="105"/>
        </w:rPr>
        <w:t>Những</w:t>
      </w:r>
      <w:r>
        <w:rPr>
          <w:color w:val="231F20"/>
          <w:spacing w:val="-17"/>
          <w:w w:val="105"/>
        </w:rPr>
        <w:t> </w:t>
      </w:r>
      <w:r>
        <w:rPr>
          <w:color w:val="231F20"/>
          <w:w w:val="105"/>
        </w:rPr>
        <w:t>gì</w:t>
      </w:r>
      <w:r>
        <w:rPr>
          <w:color w:val="231F20"/>
          <w:spacing w:val="-17"/>
          <w:w w:val="105"/>
        </w:rPr>
        <w:t> </w:t>
      </w:r>
      <w:r>
        <w:rPr>
          <w:color w:val="231F20"/>
          <w:w w:val="105"/>
        </w:rPr>
        <w:t>nó</w:t>
      </w:r>
      <w:r>
        <w:rPr>
          <w:color w:val="231F20"/>
          <w:spacing w:val="-17"/>
          <w:w w:val="105"/>
        </w:rPr>
        <w:t> </w:t>
      </w:r>
      <w:r>
        <w:rPr>
          <w:color w:val="231F20"/>
          <w:w w:val="105"/>
        </w:rPr>
        <w:t>thấy, đều là chơn chính, hoàn toàn tốt đẹp. Nếu để nó nhìn 1.000 ngày,</w:t>
      </w:r>
      <w:r>
        <w:rPr>
          <w:color w:val="231F20"/>
          <w:spacing w:val="-21"/>
          <w:w w:val="105"/>
        </w:rPr>
        <w:t> </w:t>
      </w:r>
      <w:r>
        <w:rPr>
          <w:color w:val="231F20"/>
          <w:w w:val="105"/>
        </w:rPr>
        <w:t>thì</w:t>
      </w:r>
      <w:r>
        <w:rPr>
          <w:color w:val="231F20"/>
          <w:spacing w:val="-21"/>
          <w:w w:val="105"/>
        </w:rPr>
        <w:t> </w:t>
      </w:r>
      <w:r>
        <w:rPr>
          <w:color w:val="231F20"/>
          <w:w w:val="105"/>
        </w:rPr>
        <w:t>từ</w:t>
      </w:r>
      <w:r>
        <w:rPr>
          <w:color w:val="231F20"/>
          <w:spacing w:val="-21"/>
          <w:w w:val="105"/>
        </w:rPr>
        <w:t> </w:t>
      </w:r>
      <w:r>
        <w:rPr>
          <w:color w:val="231F20"/>
          <w:w w:val="105"/>
        </w:rPr>
        <w:t>khi</w:t>
      </w:r>
      <w:r>
        <w:rPr>
          <w:color w:val="231F20"/>
          <w:spacing w:val="-21"/>
          <w:w w:val="105"/>
        </w:rPr>
        <w:t> </w:t>
      </w:r>
      <w:r>
        <w:rPr>
          <w:color w:val="231F20"/>
          <w:w w:val="105"/>
        </w:rPr>
        <w:t>sinh</w:t>
      </w:r>
      <w:r>
        <w:rPr>
          <w:color w:val="231F20"/>
          <w:spacing w:val="-21"/>
          <w:w w:val="105"/>
        </w:rPr>
        <w:t> </w:t>
      </w:r>
      <w:r>
        <w:rPr>
          <w:color w:val="231F20"/>
          <w:w w:val="105"/>
        </w:rPr>
        <w:t>đến</w:t>
      </w:r>
      <w:r>
        <w:rPr>
          <w:color w:val="231F20"/>
          <w:spacing w:val="-21"/>
          <w:w w:val="105"/>
        </w:rPr>
        <w:t> </w:t>
      </w:r>
      <w:r>
        <w:rPr>
          <w:color w:val="231F20"/>
          <w:w w:val="105"/>
        </w:rPr>
        <w:t>lúc</w:t>
      </w:r>
      <w:r>
        <w:rPr>
          <w:color w:val="231F20"/>
          <w:spacing w:val="-21"/>
          <w:w w:val="105"/>
        </w:rPr>
        <w:t> </w:t>
      </w:r>
      <w:r>
        <w:rPr>
          <w:color w:val="231F20"/>
          <w:w w:val="105"/>
        </w:rPr>
        <w:t>3</w:t>
      </w:r>
      <w:r>
        <w:rPr>
          <w:color w:val="231F20"/>
          <w:spacing w:val="-21"/>
          <w:w w:val="105"/>
        </w:rPr>
        <w:t> </w:t>
      </w:r>
      <w:r>
        <w:rPr>
          <w:color w:val="231F20"/>
          <w:w w:val="105"/>
        </w:rPr>
        <w:t>tuổi,</w:t>
      </w:r>
      <w:r>
        <w:rPr>
          <w:color w:val="231F20"/>
          <w:spacing w:val="-21"/>
          <w:w w:val="105"/>
        </w:rPr>
        <w:t> </w:t>
      </w:r>
      <w:r>
        <w:rPr>
          <w:color w:val="231F20"/>
          <w:w w:val="105"/>
        </w:rPr>
        <w:t>giai</w:t>
      </w:r>
      <w:r>
        <w:rPr>
          <w:color w:val="231F20"/>
          <w:spacing w:val="-21"/>
          <w:w w:val="105"/>
        </w:rPr>
        <w:t> </w:t>
      </w:r>
      <w:r>
        <w:rPr>
          <w:color w:val="231F20"/>
          <w:w w:val="105"/>
        </w:rPr>
        <w:t>đoạn</w:t>
      </w:r>
      <w:r>
        <w:rPr>
          <w:color w:val="231F20"/>
          <w:spacing w:val="-21"/>
          <w:w w:val="105"/>
        </w:rPr>
        <w:t> </w:t>
      </w:r>
      <w:r>
        <w:rPr>
          <w:color w:val="231F20"/>
          <w:w w:val="105"/>
        </w:rPr>
        <w:t>này</w:t>
      </w:r>
      <w:r>
        <w:rPr>
          <w:color w:val="231F20"/>
          <w:spacing w:val="-21"/>
          <w:w w:val="105"/>
        </w:rPr>
        <w:t> </w:t>
      </w:r>
      <w:r>
        <w:rPr>
          <w:color w:val="231F20"/>
          <w:w w:val="105"/>
        </w:rPr>
        <w:t>gọi</w:t>
      </w:r>
      <w:r>
        <w:rPr>
          <w:color w:val="231F20"/>
          <w:spacing w:val="-21"/>
          <w:w w:val="105"/>
        </w:rPr>
        <w:t> </w:t>
      </w:r>
      <w:r>
        <w:rPr>
          <w:color w:val="231F20"/>
          <w:w w:val="105"/>
        </w:rPr>
        <w:t>là</w:t>
      </w:r>
      <w:r>
        <w:rPr>
          <w:color w:val="231F20"/>
          <w:spacing w:val="-21"/>
          <w:w w:val="105"/>
        </w:rPr>
        <w:t> </w:t>
      </w:r>
      <w:r>
        <w:rPr>
          <w:color w:val="231F20"/>
          <w:w w:val="105"/>
        </w:rPr>
        <w:t>cội</w:t>
      </w:r>
      <w:r>
        <w:rPr>
          <w:color w:val="231F20"/>
          <w:spacing w:val="-21"/>
          <w:w w:val="105"/>
        </w:rPr>
        <w:t> </w:t>
      </w:r>
      <w:r>
        <w:rPr>
          <w:color w:val="231F20"/>
          <w:w w:val="105"/>
        </w:rPr>
        <w:t>rễ giáo dục. Dạy người của người xưa là dạy như thế đó.</w:t>
      </w:r>
    </w:p>
    <w:p>
      <w:pPr>
        <w:pStyle w:val="BodyText"/>
        <w:spacing w:line="297" w:lineRule="auto" w:before="147"/>
        <w:ind w:left="387" w:right="120" w:firstLine="453"/>
      </w:pPr>
      <w:r>
        <w:rPr>
          <w:color w:val="231F20"/>
          <w:w w:val="105"/>
        </w:rPr>
        <w:t>Sau giai đoạn giáo dục kiểu này xong, đứa trẻ bắt đầu</w:t>
      </w:r>
      <w:r>
        <w:rPr>
          <w:color w:val="231F20"/>
          <w:spacing w:val="40"/>
          <w:w w:val="105"/>
        </w:rPr>
        <w:t> </w:t>
      </w:r>
      <w:r>
        <w:rPr>
          <w:color w:val="231F20"/>
          <w:w w:val="105"/>
        </w:rPr>
        <w:t>có</w:t>
      </w:r>
      <w:r>
        <w:rPr>
          <w:color w:val="231F20"/>
          <w:spacing w:val="-19"/>
          <w:w w:val="105"/>
        </w:rPr>
        <w:t> </w:t>
      </w:r>
      <w:r>
        <w:rPr>
          <w:color w:val="231F20"/>
          <w:w w:val="105"/>
        </w:rPr>
        <w:t>thói</w:t>
      </w:r>
      <w:r>
        <w:rPr>
          <w:color w:val="231F20"/>
          <w:spacing w:val="-19"/>
          <w:w w:val="105"/>
        </w:rPr>
        <w:t> </w:t>
      </w:r>
      <w:r>
        <w:rPr>
          <w:color w:val="231F20"/>
          <w:w w:val="105"/>
        </w:rPr>
        <w:t>quen.</w:t>
      </w:r>
      <w:r>
        <w:rPr>
          <w:color w:val="231F20"/>
          <w:spacing w:val="-19"/>
          <w:w w:val="105"/>
        </w:rPr>
        <w:t> </w:t>
      </w:r>
      <w:r>
        <w:rPr>
          <w:color w:val="231F20"/>
          <w:w w:val="105"/>
        </w:rPr>
        <w:t>Người</w:t>
      </w:r>
      <w:r>
        <w:rPr>
          <w:color w:val="231F20"/>
          <w:spacing w:val="-19"/>
          <w:w w:val="105"/>
        </w:rPr>
        <w:t> </w:t>
      </w:r>
      <w:r>
        <w:rPr>
          <w:color w:val="231F20"/>
          <w:w w:val="105"/>
        </w:rPr>
        <w:t>xưa</w:t>
      </w:r>
      <w:r>
        <w:rPr>
          <w:color w:val="231F20"/>
          <w:spacing w:val="-19"/>
          <w:w w:val="105"/>
        </w:rPr>
        <w:t> </w:t>
      </w:r>
      <w:r>
        <w:rPr>
          <w:color w:val="231F20"/>
          <w:w w:val="105"/>
        </w:rPr>
        <w:t>nói:</w:t>
      </w:r>
      <w:r>
        <w:rPr>
          <w:color w:val="231F20"/>
          <w:spacing w:val="-18"/>
          <w:w w:val="105"/>
        </w:rPr>
        <w:t> </w:t>
      </w:r>
      <w:r>
        <w:rPr>
          <w:i/>
          <w:color w:val="231F20"/>
          <w:w w:val="105"/>
        </w:rPr>
        <w:t>“Thiếu</w:t>
      </w:r>
      <w:r>
        <w:rPr>
          <w:i/>
          <w:color w:val="231F20"/>
          <w:spacing w:val="-19"/>
          <w:w w:val="105"/>
        </w:rPr>
        <w:t> </w:t>
      </w:r>
      <w:r>
        <w:rPr>
          <w:i/>
          <w:color w:val="231F20"/>
          <w:w w:val="105"/>
        </w:rPr>
        <w:t>thành</w:t>
      </w:r>
      <w:r>
        <w:rPr>
          <w:i/>
          <w:color w:val="231F20"/>
          <w:spacing w:val="-19"/>
          <w:w w:val="105"/>
        </w:rPr>
        <w:t> </w:t>
      </w:r>
      <w:r>
        <w:rPr>
          <w:i/>
          <w:color w:val="231F20"/>
          <w:w w:val="105"/>
        </w:rPr>
        <w:t>nhược</w:t>
      </w:r>
      <w:r>
        <w:rPr>
          <w:i/>
          <w:color w:val="231F20"/>
          <w:spacing w:val="-19"/>
          <w:w w:val="105"/>
        </w:rPr>
        <w:t> </w:t>
      </w:r>
      <w:r>
        <w:rPr>
          <w:i/>
          <w:color w:val="231F20"/>
          <w:w w:val="105"/>
        </w:rPr>
        <w:t>thiên</w:t>
      </w:r>
      <w:r>
        <w:rPr>
          <w:i/>
          <w:color w:val="231F20"/>
          <w:spacing w:val="-19"/>
          <w:w w:val="105"/>
        </w:rPr>
        <w:t> </w:t>
      </w:r>
      <w:r>
        <w:rPr>
          <w:i/>
          <w:color w:val="231F20"/>
          <w:w w:val="105"/>
        </w:rPr>
        <w:t>tính, tập quán thành tự nhiên</w:t>
      </w:r>
      <w:r>
        <w:rPr>
          <w:color w:val="231F20"/>
          <w:w w:val="105"/>
        </w:rPr>
        <w:t>” (Còn nhỏ thành như thiên tính, thói quen thành tự nhiên), có nghĩa là, cự li giữa thói quen và</w:t>
      </w:r>
      <w:r>
        <w:rPr>
          <w:color w:val="231F20"/>
          <w:spacing w:val="-13"/>
          <w:w w:val="105"/>
        </w:rPr>
        <w:t> </w:t>
      </w:r>
      <w:r>
        <w:rPr>
          <w:color w:val="231F20"/>
          <w:w w:val="105"/>
        </w:rPr>
        <w:t>bản</w:t>
      </w:r>
      <w:r>
        <w:rPr>
          <w:color w:val="231F20"/>
          <w:spacing w:val="-13"/>
          <w:w w:val="105"/>
        </w:rPr>
        <w:t> </w:t>
      </w:r>
      <w:r>
        <w:rPr>
          <w:color w:val="231F20"/>
          <w:w w:val="105"/>
        </w:rPr>
        <w:t>tính</w:t>
      </w:r>
      <w:r>
        <w:rPr>
          <w:color w:val="231F20"/>
          <w:spacing w:val="-13"/>
          <w:w w:val="105"/>
        </w:rPr>
        <w:t> </w:t>
      </w:r>
      <w:r>
        <w:rPr>
          <w:color w:val="231F20"/>
          <w:w w:val="105"/>
        </w:rPr>
        <w:t>rất</w:t>
      </w:r>
      <w:r>
        <w:rPr>
          <w:color w:val="231F20"/>
          <w:spacing w:val="-13"/>
          <w:w w:val="105"/>
        </w:rPr>
        <w:t> </w:t>
      </w:r>
      <w:r>
        <w:rPr>
          <w:color w:val="231F20"/>
          <w:w w:val="105"/>
        </w:rPr>
        <w:t>gần</w:t>
      </w:r>
      <w:r>
        <w:rPr>
          <w:color w:val="231F20"/>
          <w:spacing w:val="-13"/>
          <w:w w:val="105"/>
        </w:rPr>
        <w:t> </w:t>
      </w:r>
      <w:r>
        <w:rPr>
          <w:color w:val="231F20"/>
          <w:w w:val="105"/>
        </w:rPr>
        <w:t>nhau,</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3"/>
          <w:w w:val="105"/>
        </w:rPr>
        <w:t> </w:t>
      </w:r>
      <w:r>
        <w:rPr>
          <w:color w:val="231F20"/>
          <w:w w:val="105"/>
        </w:rPr>
        <w:t>phân</w:t>
      </w:r>
      <w:r>
        <w:rPr>
          <w:color w:val="231F20"/>
          <w:spacing w:val="-13"/>
          <w:w w:val="105"/>
        </w:rPr>
        <w:t> </w:t>
      </w:r>
      <w:r>
        <w:rPr>
          <w:color w:val="231F20"/>
          <w:w w:val="105"/>
        </w:rPr>
        <w:t>biệt.</w:t>
      </w:r>
      <w:r>
        <w:rPr>
          <w:color w:val="231F20"/>
          <w:spacing w:val="-13"/>
          <w:w w:val="105"/>
        </w:rPr>
        <w:t> </w:t>
      </w:r>
      <w:r>
        <w:rPr>
          <w:color w:val="231F20"/>
          <w:w w:val="105"/>
        </w:rPr>
        <w:t>Bởi</w:t>
      </w:r>
      <w:r>
        <w:rPr>
          <w:color w:val="231F20"/>
          <w:spacing w:val="-13"/>
          <w:w w:val="105"/>
        </w:rPr>
        <w:t> </w:t>
      </w:r>
      <w:r>
        <w:rPr>
          <w:color w:val="231F20"/>
          <w:w w:val="105"/>
        </w:rPr>
        <w:t>vậy,</w:t>
      </w:r>
      <w:r>
        <w:rPr>
          <w:color w:val="231F20"/>
          <w:spacing w:val="-13"/>
          <w:w w:val="105"/>
        </w:rPr>
        <w:t> </w:t>
      </w:r>
      <w:r>
        <w:rPr>
          <w:color w:val="231F20"/>
          <w:w w:val="105"/>
        </w:rPr>
        <w:t>ngạn ngữ</w:t>
      </w:r>
      <w:r>
        <w:rPr>
          <w:color w:val="231F20"/>
          <w:spacing w:val="-23"/>
          <w:w w:val="105"/>
        </w:rPr>
        <w:t> </w:t>
      </w:r>
      <w:r>
        <w:rPr>
          <w:color w:val="231F20"/>
          <w:w w:val="105"/>
        </w:rPr>
        <w:t>có</w:t>
      </w:r>
      <w:r>
        <w:rPr>
          <w:color w:val="231F20"/>
          <w:spacing w:val="-22"/>
          <w:w w:val="105"/>
        </w:rPr>
        <w:t> </w:t>
      </w:r>
      <w:r>
        <w:rPr>
          <w:color w:val="231F20"/>
          <w:w w:val="105"/>
        </w:rPr>
        <w:t>câu:</w:t>
      </w:r>
      <w:r>
        <w:rPr>
          <w:color w:val="231F20"/>
          <w:spacing w:val="-22"/>
          <w:w w:val="105"/>
        </w:rPr>
        <w:t> </w:t>
      </w:r>
      <w:r>
        <w:rPr>
          <w:color w:val="231F20"/>
          <w:w w:val="105"/>
        </w:rPr>
        <w:t>“</w:t>
      </w:r>
      <w:r>
        <w:rPr>
          <w:i/>
          <w:color w:val="231F20"/>
          <w:w w:val="105"/>
        </w:rPr>
        <w:t>3</w:t>
      </w:r>
      <w:r>
        <w:rPr>
          <w:i/>
          <w:color w:val="231F20"/>
          <w:spacing w:val="-23"/>
          <w:w w:val="105"/>
        </w:rPr>
        <w:t> </w:t>
      </w:r>
      <w:r>
        <w:rPr>
          <w:i/>
          <w:color w:val="231F20"/>
          <w:w w:val="105"/>
        </w:rPr>
        <w:t>tuổi</w:t>
      </w:r>
      <w:r>
        <w:rPr>
          <w:i/>
          <w:color w:val="231F20"/>
          <w:spacing w:val="-22"/>
          <w:w w:val="105"/>
        </w:rPr>
        <w:t> </w:t>
      </w:r>
      <w:r>
        <w:rPr>
          <w:i/>
          <w:color w:val="231F20"/>
          <w:w w:val="105"/>
        </w:rPr>
        <w:t>tưởng</w:t>
      </w:r>
      <w:r>
        <w:rPr>
          <w:i/>
          <w:color w:val="231F20"/>
          <w:spacing w:val="-22"/>
          <w:w w:val="105"/>
        </w:rPr>
        <w:t> </w:t>
      </w:r>
      <w:r>
        <w:rPr>
          <w:i/>
          <w:color w:val="231F20"/>
          <w:w w:val="105"/>
        </w:rPr>
        <w:t>80</w:t>
      </w:r>
      <w:r>
        <w:rPr>
          <w:color w:val="231F20"/>
          <w:w w:val="105"/>
        </w:rPr>
        <w:t>”.</w:t>
      </w:r>
      <w:r>
        <w:rPr>
          <w:color w:val="231F20"/>
          <w:spacing w:val="-23"/>
          <w:w w:val="105"/>
        </w:rPr>
        <w:t> </w:t>
      </w:r>
      <w:r>
        <w:rPr>
          <w:color w:val="231F20"/>
          <w:w w:val="105"/>
        </w:rPr>
        <w:t>3</w:t>
      </w:r>
      <w:r>
        <w:rPr>
          <w:color w:val="231F20"/>
          <w:spacing w:val="-22"/>
          <w:w w:val="105"/>
        </w:rPr>
        <w:t> </w:t>
      </w:r>
      <w:r>
        <w:rPr>
          <w:color w:val="231F20"/>
          <w:w w:val="105"/>
        </w:rPr>
        <w:t>tuổi</w:t>
      </w:r>
      <w:r>
        <w:rPr>
          <w:color w:val="231F20"/>
          <w:spacing w:val="-22"/>
          <w:w w:val="105"/>
        </w:rPr>
        <w:t> </w:t>
      </w:r>
      <w:r>
        <w:rPr>
          <w:color w:val="231F20"/>
          <w:w w:val="105"/>
        </w:rPr>
        <w:t>nuôi</w:t>
      </w:r>
      <w:r>
        <w:rPr>
          <w:color w:val="231F20"/>
          <w:spacing w:val="-23"/>
          <w:w w:val="105"/>
        </w:rPr>
        <w:t> </w:t>
      </w:r>
      <w:r>
        <w:rPr>
          <w:color w:val="231F20"/>
          <w:w w:val="105"/>
        </w:rPr>
        <w:t>dưỡng</w:t>
      </w:r>
      <w:r>
        <w:rPr>
          <w:color w:val="231F20"/>
          <w:spacing w:val="-22"/>
          <w:w w:val="105"/>
        </w:rPr>
        <w:t> </w:t>
      </w:r>
      <w:r>
        <w:rPr>
          <w:color w:val="231F20"/>
          <w:w w:val="105"/>
        </w:rPr>
        <w:t>thành</w:t>
      </w:r>
      <w:r>
        <w:rPr>
          <w:color w:val="231F20"/>
          <w:spacing w:val="-22"/>
          <w:w w:val="105"/>
        </w:rPr>
        <w:t> </w:t>
      </w:r>
      <w:r>
        <w:rPr>
          <w:color w:val="231F20"/>
          <w:w w:val="105"/>
        </w:rPr>
        <w:t>công, thì 80 tuổi cũng không thay đổi. Khả năng này quá lớn.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3" w:firstLine="453"/>
      </w:pPr>
      <w:r>
        <w:rPr>
          <w:color w:val="231F20"/>
          <w:w w:val="105"/>
        </w:rPr>
        <w:t>Bây</w:t>
      </w:r>
      <w:r>
        <w:rPr>
          <w:color w:val="231F20"/>
          <w:spacing w:val="-16"/>
          <w:w w:val="105"/>
        </w:rPr>
        <w:t> </w:t>
      </w:r>
      <w:r>
        <w:rPr>
          <w:color w:val="231F20"/>
          <w:w w:val="105"/>
        </w:rPr>
        <w:t>giờ,</w:t>
      </w:r>
      <w:r>
        <w:rPr>
          <w:color w:val="231F20"/>
          <w:spacing w:val="-16"/>
          <w:w w:val="105"/>
        </w:rPr>
        <w:t> </w:t>
      </w:r>
      <w:r>
        <w:rPr>
          <w:color w:val="231F20"/>
          <w:w w:val="105"/>
        </w:rPr>
        <w:t>nền</w:t>
      </w:r>
      <w:r>
        <w:rPr>
          <w:color w:val="231F20"/>
          <w:spacing w:val="-16"/>
          <w:w w:val="105"/>
        </w:rPr>
        <w:t> </w:t>
      </w:r>
      <w:r>
        <w:rPr>
          <w:color w:val="231F20"/>
          <w:w w:val="105"/>
        </w:rPr>
        <w:t>giáo</w:t>
      </w:r>
      <w:r>
        <w:rPr>
          <w:color w:val="231F20"/>
          <w:spacing w:val="-16"/>
          <w:w w:val="105"/>
        </w:rPr>
        <w:t> </w:t>
      </w:r>
      <w:r>
        <w:rPr>
          <w:color w:val="231F20"/>
          <w:w w:val="105"/>
        </w:rPr>
        <w:t>dục</w:t>
      </w:r>
      <w:r>
        <w:rPr>
          <w:color w:val="231F20"/>
          <w:spacing w:val="-16"/>
          <w:w w:val="105"/>
        </w:rPr>
        <w:t> </w:t>
      </w:r>
      <w:r>
        <w:rPr>
          <w:color w:val="231F20"/>
          <w:w w:val="105"/>
        </w:rPr>
        <w:t>này</w:t>
      </w:r>
      <w:r>
        <w:rPr>
          <w:color w:val="231F20"/>
          <w:spacing w:val="-16"/>
          <w:w w:val="105"/>
        </w:rPr>
        <w:t> </w:t>
      </w:r>
      <w:r>
        <w:rPr>
          <w:color w:val="231F20"/>
          <w:w w:val="105"/>
        </w:rPr>
        <w:t>không</w:t>
      </w:r>
      <w:r>
        <w:rPr>
          <w:color w:val="231F20"/>
          <w:spacing w:val="-16"/>
          <w:w w:val="105"/>
        </w:rPr>
        <w:t> </w:t>
      </w:r>
      <w:r>
        <w:rPr>
          <w:color w:val="231F20"/>
          <w:w w:val="105"/>
        </w:rPr>
        <w:t>còn</w:t>
      </w:r>
      <w:r>
        <w:rPr>
          <w:color w:val="231F20"/>
          <w:spacing w:val="-16"/>
          <w:w w:val="105"/>
        </w:rPr>
        <w:t> </w:t>
      </w:r>
      <w:r>
        <w:rPr>
          <w:color w:val="231F20"/>
          <w:w w:val="105"/>
        </w:rPr>
        <w:t>nữa,</w:t>
      </w:r>
      <w:r>
        <w:rPr>
          <w:color w:val="231F20"/>
          <w:spacing w:val="-16"/>
          <w:w w:val="105"/>
        </w:rPr>
        <w:t> </w:t>
      </w:r>
      <w:r>
        <w:rPr>
          <w:color w:val="231F20"/>
          <w:w w:val="105"/>
        </w:rPr>
        <w:t>đã</w:t>
      </w:r>
      <w:r>
        <w:rPr>
          <w:color w:val="231F20"/>
          <w:spacing w:val="-16"/>
          <w:w w:val="105"/>
        </w:rPr>
        <w:t> </w:t>
      </w:r>
      <w:r>
        <w:rPr>
          <w:color w:val="231F20"/>
          <w:w w:val="105"/>
        </w:rPr>
        <w:t>mất</w:t>
      </w:r>
      <w:r>
        <w:rPr>
          <w:color w:val="231F20"/>
          <w:spacing w:val="-16"/>
          <w:w w:val="105"/>
        </w:rPr>
        <w:t> </w:t>
      </w:r>
      <w:r>
        <w:rPr>
          <w:color w:val="231F20"/>
          <w:w w:val="105"/>
        </w:rPr>
        <w:t>4</w:t>
      </w:r>
      <w:r>
        <w:rPr>
          <w:color w:val="231F20"/>
          <w:spacing w:val="-16"/>
          <w:w w:val="105"/>
        </w:rPr>
        <w:t> </w:t>
      </w:r>
      <w:r>
        <w:rPr>
          <w:color w:val="231F20"/>
          <w:w w:val="105"/>
        </w:rPr>
        <w:t>đến</w:t>
      </w:r>
      <w:r>
        <w:rPr>
          <w:color w:val="231F20"/>
          <w:spacing w:val="-16"/>
          <w:w w:val="105"/>
        </w:rPr>
        <w:t> </w:t>
      </w:r>
      <w:r>
        <w:rPr>
          <w:color w:val="231F20"/>
          <w:w w:val="105"/>
        </w:rPr>
        <w:t>5 đời</w:t>
      </w:r>
      <w:r>
        <w:rPr>
          <w:color w:val="231F20"/>
          <w:spacing w:val="-13"/>
          <w:w w:val="105"/>
        </w:rPr>
        <w:t> </w:t>
      </w:r>
      <w:r>
        <w:rPr>
          <w:color w:val="231F20"/>
          <w:w w:val="105"/>
        </w:rPr>
        <w:t>nay</w:t>
      </w:r>
      <w:r>
        <w:rPr>
          <w:color w:val="231F20"/>
          <w:spacing w:val="-13"/>
          <w:w w:val="105"/>
        </w:rPr>
        <w:t> </w:t>
      </w:r>
      <w:r>
        <w:rPr>
          <w:color w:val="231F20"/>
          <w:w w:val="105"/>
        </w:rPr>
        <w:t>rồi.</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không</w:t>
      </w:r>
      <w:r>
        <w:rPr>
          <w:color w:val="231F20"/>
          <w:spacing w:val="-15"/>
          <w:w w:val="105"/>
        </w:rPr>
        <w:t> </w:t>
      </w:r>
      <w:r>
        <w:rPr>
          <w:color w:val="231F20"/>
          <w:w w:val="105"/>
        </w:rPr>
        <w:t>thể</w:t>
      </w:r>
      <w:r>
        <w:rPr>
          <w:color w:val="231F20"/>
          <w:spacing w:val="-15"/>
          <w:w w:val="105"/>
        </w:rPr>
        <w:t> </w:t>
      </w:r>
      <w:r>
        <w:rPr>
          <w:color w:val="231F20"/>
          <w:w w:val="105"/>
        </w:rPr>
        <w:t>trách</w:t>
      </w:r>
      <w:r>
        <w:rPr>
          <w:color w:val="231F20"/>
          <w:spacing w:val="-15"/>
          <w:w w:val="105"/>
        </w:rPr>
        <w:t> </w:t>
      </w:r>
      <w:r>
        <w:rPr>
          <w:color w:val="231F20"/>
          <w:w w:val="105"/>
        </w:rPr>
        <w:t>ai</w:t>
      </w:r>
      <w:r>
        <w:rPr>
          <w:color w:val="231F20"/>
          <w:spacing w:val="-13"/>
          <w:w w:val="105"/>
        </w:rPr>
        <w:t> </w:t>
      </w:r>
      <w:r>
        <w:rPr>
          <w:color w:val="231F20"/>
          <w:w w:val="105"/>
        </w:rPr>
        <w:t>cả.</w:t>
      </w:r>
      <w:r>
        <w:rPr>
          <w:color w:val="231F20"/>
          <w:spacing w:val="-13"/>
          <w:w w:val="105"/>
        </w:rPr>
        <w:t> </w:t>
      </w:r>
      <w:r>
        <w:rPr>
          <w:color w:val="231F20"/>
          <w:w w:val="105"/>
        </w:rPr>
        <w:t>Tại</w:t>
      </w:r>
      <w:r>
        <w:rPr>
          <w:color w:val="231F20"/>
          <w:spacing w:val="-13"/>
          <w:w w:val="105"/>
        </w:rPr>
        <w:t> </w:t>
      </w:r>
      <w:r>
        <w:rPr>
          <w:color w:val="231F20"/>
          <w:w w:val="105"/>
        </w:rPr>
        <w:t>sao</w:t>
      </w:r>
      <w:r>
        <w:rPr>
          <w:color w:val="231F20"/>
          <w:spacing w:val="-13"/>
          <w:w w:val="105"/>
        </w:rPr>
        <w:t> </w:t>
      </w:r>
      <w:r>
        <w:rPr>
          <w:color w:val="231F20"/>
          <w:w w:val="105"/>
        </w:rPr>
        <w:t>ta</w:t>
      </w:r>
      <w:r>
        <w:rPr>
          <w:color w:val="231F20"/>
          <w:spacing w:val="-13"/>
          <w:w w:val="105"/>
        </w:rPr>
        <w:t> </w:t>
      </w:r>
      <w:r>
        <w:rPr>
          <w:color w:val="231F20"/>
          <w:w w:val="105"/>
        </w:rPr>
        <w:t>không </w:t>
      </w:r>
      <w:r>
        <w:rPr>
          <w:color w:val="231F20"/>
        </w:rPr>
        <w:t>học được? Vì cha mẹ của quý vị không được học. Cha mẹ của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không</w:t>
      </w:r>
      <w:r>
        <w:rPr>
          <w:color w:val="231F20"/>
          <w:spacing w:val="-16"/>
          <w:w w:val="105"/>
        </w:rPr>
        <w:t> </w:t>
      </w:r>
      <w:r>
        <w:rPr>
          <w:color w:val="231F20"/>
          <w:w w:val="105"/>
        </w:rPr>
        <w:t>biết.</w:t>
      </w:r>
      <w:r>
        <w:rPr>
          <w:color w:val="231F20"/>
          <w:spacing w:val="-16"/>
          <w:w w:val="105"/>
        </w:rPr>
        <w:t> </w:t>
      </w:r>
      <w:r>
        <w:rPr>
          <w:color w:val="231F20"/>
          <w:w w:val="105"/>
        </w:rPr>
        <w:t>Trước</w:t>
      </w:r>
      <w:r>
        <w:rPr>
          <w:color w:val="231F20"/>
          <w:spacing w:val="-16"/>
          <w:w w:val="105"/>
        </w:rPr>
        <w:t> </w:t>
      </w:r>
      <w:r>
        <w:rPr>
          <w:color w:val="231F20"/>
          <w:w w:val="105"/>
        </w:rPr>
        <w:t>đó</w:t>
      </w:r>
      <w:r>
        <w:rPr>
          <w:color w:val="231F20"/>
          <w:spacing w:val="-16"/>
          <w:w w:val="105"/>
        </w:rPr>
        <w:t> </w:t>
      </w:r>
      <w:r>
        <w:rPr>
          <w:color w:val="231F20"/>
          <w:w w:val="105"/>
        </w:rPr>
        <w:t>nữa,</w:t>
      </w:r>
      <w:r>
        <w:rPr>
          <w:color w:val="231F20"/>
          <w:spacing w:val="-16"/>
          <w:w w:val="105"/>
        </w:rPr>
        <w:t> </w:t>
      </w:r>
      <w:r>
        <w:rPr>
          <w:color w:val="231F20"/>
          <w:w w:val="105"/>
        </w:rPr>
        <w:t>ông</w:t>
      </w:r>
      <w:r>
        <w:rPr>
          <w:color w:val="231F20"/>
          <w:spacing w:val="-16"/>
          <w:w w:val="105"/>
        </w:rPr>
        <w:t> </w:t>
      </w:r>
      <w:r>
        <w:rPr>
          <w:color w:val="231F20"/>
          <w:w w:val="105"/>
        </w:rPr>
        <w:t>bà</w:t>
      </w:r>
      <w:r>
        <w:rPr>
          <w:color w:val="231F20"/>
          <w:spacing w:val="-16"/>
          <w:w w:val="105"/>
        </w:rPr>
        <w:t> </w:t>
      </w:r>
      <w:r>
        <w:rPr>
          <w:color w:val="231F20"/>
          <w:w w:val="105"/>
        </w:rPr>
        <w:t>nội</w:t>
      </w:r>
      <w:r>
        <w:rPr>
          <w:color w:val="231F20"/>
          <w:spacing w:val="-16"/>
          <w:w w:val="105"/>
        </w:rPr>
        <w:t> </w:t>
      </w:r>
      <w:r>
        <w:rPr>
          <w:color w:val="231F20"/>
          <w:w w:val="105"/>
        </w:rPr>
        <w:t>của</w:t>
      </w:r>
      <w:r>
        <w:rPr>
          <w:color w:val="231F20"/>
          <w:spacing w:val="-16"/>
          <w:w w:val="105"/>
        </w:rPr>
        <w:t> </w:t>
      </w: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cũng không</w:t>
      </w:r>
      <w:r>
        <w:rPr>
          <w:color w:val="231F20"/>
          <w:spacing w:val="-1"/>
          <w:w w:val="105"/>
        </w:rPr>
        <w:t> </w:t>
      </w:r>
      <w:r>
        <w:rPr>
          <w:color w:val="231F20"/>
          <w:w w:val="105"/>
        </w:rPr>
        <w:t>biết, cho</w:t>
      </w:r>
      <w:r>
        <w:rPr>
          <w:color w:val="231F20"/>
          <w:spacing w:val="-1"/>
          <w:w w:val="105"/>
        </w:rPr>
        <w:t> </w:t>
      </w:r>
      <w:r>
        <w:rPr>
          <w:color w:val="231F20"/>
          <w:w w:val="105"/>
        </w:rPr>
        <w:t>nên</w:t>
      </w:r>
      <w:r>
        <w:rPr>
          <w:color w:val="231F20"/>
          <w:spacing w:val="-1"/>
          <w:w w:val="105"/>
        </w:rPr>
        <w:t> </w:t>
      </w:r>
      <w:r>
        <w:rPr>
          <w:color w:val="231F20"/>
          <w:w w:val="105"/>
        </w:rPr>
        <w:t>cha mẹ quý vị không</w:t>
      </w:r>
      <w:r>
        <w:rPr>
          <w:color w:val="231F20"/>
          <w:spacing w:val="-1"/>
          <w:w w:val="105"/>
        </w:rPr>
        <w:t> </w:t>
      </w:r>
      <w:r>
        <w:rPr>
          <w:color w:val="231F20"/>
          <w:w w:val="105"/>
        </w:rPr>
        <w:t>học được. Ngược về</w:t>
      </w:r>
      <w:r>
        <w:rPr>
          <w:color w:val="231F20"/>
          <w:spacing w:val="-21"/>
          <w:w w:val="105"/>
        </w:rPr>
        <w:t> </w:t>
      </w:r>
      <w:r>
        <w:rPr>
          <w:color w:val="231F20"/>
          <w:w w:val="105"/>
        </w:rPr>
        <w:t>trước</w:t>
      </w:r>
      <w:r>
        <w:rPr>
          <w:color w:val="231F20"/>
          <w:spacing w:val="-21"/>
          <w:w w:val="105"/>
        </w:rPr>
        <w:t> </w:t>
      </w:r>
      <w:r>
        <w:rPr>
          <w:color w:val="231F20"/>
          <w:w w:val="105"/>
        </w:rPr>
        <w:t>nữa,</w:t>
      </w:r>
      <w:r>
        <w:rPr>
          <w:color w:val="231F20"/>
          <w:spacing w:val="-21"/>
          <w:w w:val="105"/>
        </w:rPr>
        <w:t> </w:t>
      </w:r>
      <w:r>
        <w:rPr>
          <w:color w:val="231F20"/>
          <w:w w:val="105"/>
        </w:rPr>
        <w:t>ông</w:t>
      </w:r>
      <w:r>
        <w:rPr>
          <w:color w:val="231F20"/>
          <w:spacing w:val="-21"/>
          <w:w w:val="105"/>
        </w:rPr>
        <w:t> </w:t>
      </w:r>
      <w:r>
        <w:rPr>
          <w:color w:val="231F20"/>
          <w:w w:val="105"/>
        </w:rPr>
        <w:t>bà</w:t>
      </w:r>
      <w:r>
        <w:rPr>
          <w:color w:val="231F20"/>
          <w:spacing w:val="-21"/>
          <w:w w:val="105"/>
        </w:rPr>
        <w:t> </w:t>
      </w:r>
      <w:r>
        <w:rPr>
          <w:color w:val="231F20"/>
          <w:w w:val="105"/>
        </w:rPr>
        <w:t>cố</w:t>
      </w:r>
      <w:r>
        <w:rPr>
          <w:color w:val="231F20"/>
          <w:spacing w:val="-21"/>
          <w:w w:val="105"/>
        </w:rPr>
        <w:t> </w:t>
      </w:r>
      <w:r>
        <w:rPr>
          <w:color w:val="231F20"/>
          <w:w w:val="105"/>
        </w:rPr>
        <w:t>của</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cũng</w:t>
      </w:r>
      <w:r>
        <w:rPr>
          <w:color w:val="231F20"/>
          <w:spacing w:val="-21"/>
          <w:w w:val="105"/>
        </w:rPr>
        <w:t> </w:t>
      </w:r>
      <w:r>
        <w:rPr>
          <w:color w:val="231F20"/>
          <w:w w:val="105"/>
        </w:rPr>
        <w:t>lơ</w:t>
      </w:r>
      <w:r>
        <w:rPr>
          <w:color w:val="231F20"/>
          <w:spacing w:val="-21"/>
          <w:w w:val="105"/>
        </w:rPr>
        <w:t> </w:t>
      </w:r>
      <w:r>
        <w:rPr>
          <w:color w:val="231F20"/>
          <w:w w:val="105"/>
        </w:rPr>
        <w:t>là</w:t>
      </w:r>
      <w:r>
        <w:rPr>
          <w:color w:val="231F20"/>
          <w:spacing w:val="-21"/>
          <w:w w:val="105"/>
        </w:rPr>
        <w:t> </w:t>
      </w:r>
      <w:r>
        <w:rPr>
          <w:color w:val="231F20"/>
          <w:w w:val="105"/>
        </w:rPr>
        <w:t>vấn</w:t>
      </w:r>
      <w:r>
        <w:rPr>
          <w:color w:val="231F20"/>
          <w:spacing w:val="-21"/>
          <w:w w:val="105"/>
        </w:rPr>
        <w:t> </w:t>
      </w:r>
      <w:r>
        <w:rPr>
          <w:color w:val="231F20"/>
          <w:w w:val="105"/>
        </w:rPr>
        <w:t>đề</w:t>
      </w:r>
      <w:r>
        <w:rPr>
          <w:color w:val="231F20"/>
          <w:spacing w:val="-21"/>
          <w:w w:val="105"/>
        </w:rPr>
        <w:t> </w:t>
      </w:r>
      <w:r>
        <w:rPr>
          <w:color w:val="231F20"/>
          <w:w w:val="105"/>
        </w:rPr>
        <w:t>này,</w:t>
      </w:r>
      <w:r>
        <w:rPr>
          <w:color w:val="231F20"/>
          <w:spacing w:val="-21"/>
          <w:w w:val="105"/>
        </w:rPr>
        <w:t> </w:t>
      </w:r>
      <w:r>
        <w:rPr>
          <w:color w:val="231F20"/>
          <w:w w:val="105"/>
        </w:rPr>
        <w:t>nên ông bà nội không được học. Đại khái là phải truy tìm đến đời ông sơ nữa kìa! May ra ông mới hiểu.</w:t>
      </w:r>
    </w:p>
    <w:p>
      <w:pPr>
        <w:pStyle w:val="BodyText"/>
        <w:spacing w:line="309" w:lineRule="auto" w:before="157"/>
        <w:ind w:left="103" w:right="402" w:firstLine="453"/>
      </w:pPr>
      <w:r>
        <w:rPr>
          <w:color w:val="231F20"/>
          <w:w w:val="105"/>
        </w:rPr>
        <w:t>Tôi</w:t>
      </w:r>
      <w:r>
        <w:rPr>
          <w:color w:val="231F20"/>
          <w:spacing w:val="-11"/>
          <w:w w:val="105"/>
        </w:rPr>
        <w:t> </w:t>
      </w:r>
      <w:r>
        <w:rPr>
          <w:color w:val="231F20"/>
          <w:w w:val="105"/>
        </w:rPr>
        <w:t>chừng</w:t>
      </w:r>
      <w:r>
        <w:rPr>
          <w:color w:val="231F20"/>
          <w:spacing w:val="-12"/>
          <w:w w:val="105"/>
        </w:rPr>
        <w:t> </w:t>
      </w:r>
      <w:r>
        <w:rPr>
          <w:color w:val="231F20"/>
          <w:w w:val="105"/>
        </w:rPr>
        <w:t>này</w:t>
      </w:r>
      <w:r>
        <w:rPr>
          <w:color w:val="231F20"/>
          <w:spacing w:val="-12"/>
          <w:w w:val="105"/>
        </w:rPr>
        <w:t> </w:t>
      </w:r>
      <w:r>
        <w:rPr>
          <w:color w:val="231F20"/>
          <w:w w:val="105"/>
        </w:rPr>
        <w:t>tuổi,</w:t>
      </w:r>
      <w:r>
        <w:rPr>
          <w:color w:val="231F20"/>
          <w:spacing w:val="-12"/>
          <w:w w:val="105"/>
        </w:rPr>
        <w:t> </w:t>
      </w:r>
      <w:r>
        <w:rPr>
          <w:color w:val="231F20"/>
          <w:w w:val="105"/>
        </w:rPr>
        <w:t>sống</w:t>
      </w:r>
      <w:r>
        <w:rPr>
          <w:color w:val="231F20"/>
          <w:spacing w:val="-11"/>
          <w:w w:val="105"/>
        </w:rPr>
        <w:t> </w:t>
      </w:r>
      <w:r>
        <w:rPr>
          <w:color w:val="231F20"/>
          <w:w w:val="105"/>
        </w:rPr>
        <w:t>ở</w:t>
      </w:r>
      <w:r>
        <w:rPr>
          <w:color w:val="231F20"/>
          <w:spacing w:val="-12"/>
          <w:w w:val="105"/>
        </w:rPr>
        <w:t> </w:t>
      </w:r>
      <w:r>
        <w:rPr>
          <w:color w:val="231F20"/>
          <w:w w:val="105"/>
        </w:rPr>
        <w:t>quê</w:t>
      </w:r>
      <w:r>
        <w:rPr>
          <w:color w:val="231F20"/>
          <w:spacing w:val="-12"/>
          <w:w w:val="105"/>
        </w:rPr>
        <w:t> </w:t>
      </w:r>
      <w:r>
        <w:rPr>
          <w:color w:val="231F20"/>
          <w:w w:val="105"/>
        </w:rPr>
        <w:t>hương</w:t>
      </w:r>
      <w:r>
        <w:rPr>
          <w:color w:val="231F20"/>
          <w:spacing w:val="-12"/>
          <w:w w:val="105"/>
        </w:rPr>
        <w:t> </w:t>
      </w:r>
      <w:r>
        <w:rPr>
          <w:color w:val="231F20"/>
          <w:w w:val="105"/>
        </w:rPr>
        <w:t>tôi,</w:t>
      </w:r>
      <w:r>
        <w:rPr>
          <w:color w:val="231F20"/>
          <w:spacing w:val="-11"/>
          <w:w w:val="105"/>
        </w:rPr>
        <w:t> </w:t>
      </w:r>
      <w:r>
        <w:rPr>
          <w:color w:val="231F20"/>
          <w:w w:val="105"/>
        </w:rPr>
        <w:t>bởi</w:t>
      </w:r>
      <w:r>
        <w:rPr>
          <w:color w:val="231F20"/>
          <w:spacing w:val="-12"/>
          <w:w w:val="105"/>
        </w:rPr>
        <w:t> </w:t>
      </w:r>
      <w:r>
        <w:rPr>
          <w:color w:val="231F20"/>
          <w:w w:val="105"/>
        </w:rPr>
        <w:t>vì</w:t>
      </w:r>
      <w:r>
        <w:rPr>
          <w:color w:val="231F20"/>
          <w:spacing w:val="-12"/>
          <w:w w:val="105"/>
        </w:rPr>
        <w:t> </w:t>
      </w:r>
      <w:r>
        <w:rPr>
          <w:color w:val="231F20"/>
          <w:w w:val="105"/>
        </w:rPr>
        <w:t>văn</w:t>
      </w:r>
      <w:r>
        <w:rPr>
          <w:color w:val="231F20"/>
          <w:spacing w:val="-12"/>
          <w:w w:val="105"/>
        </w:rPr>
        <w:t> </w:t>
      </w:r>
      <w:r>
        <w:rPr>
          <w:color w:val="231F20"/>
          <w:w w:val="105"/>
        </w:rPr>
        <w:t>hóa ở quê nhà rất tốt, bắt nguồn của phái Đồng Thành, cho nên không khí học hành rất là thịnh. Người ở quê đó đều được </w:t>
      </w:r>
      <w:r>
        <w:rPr>
          <w:color w:val="231F20"/>
        </w:rPr>
        <w:t>học.</w:t>
      </w:r>
      <w:r>
        <w:rPr>
          <w:color w:val="231F20"/>
          <w:spacing w:val="-2"/>
        </w:rPr>
        <w:t> </w:t>
      </w:r>
      <w:r>
        <w:rPr>
          <w:color w:val="231F20"/>
        </w:rPr>
        <w:t>Chúng</w:t>
      </w:r>
      <w:r>
        <w:rPr>
          <w:color w:val="231F20"/>
          <w:spacing w:val="-2"/>
        </w:rPr>
        <w:t> </w:t>
      </w:r>
      <w:r>
        <w:rPr>
          <w:color w:val="231F20"/>
        </w:rPr>
        <w:t>tôi</w:t>
      </w:r>
      <w:r>
        <w:rPr>
          <w:color w:val="231F20"/>
          <w:spacing w:val="-2"/>
        </w:rPr>
        <w:t> </w:t>
      </w:r>
      <w:r>
        <w:rPr>
          <w:color w:val="231F20"/>
        </w:rPr>
        <w:t>còn</w:t>
      </w:r>
      <w:r>
        <w:rPr>
          <w:color w:val="231F20"/>
          <w:spacing w:val="-2"/>
        </w:rPr>
        <w:t> </w:t>
      </w:r>
      <w:r>
        <w:rPr>
          <w:color w:val="231F20"/>
        </w:rPr>
        <w:t>ở</w:t>
      </w:r>
      <w:r>
        <w:rPr>
          <w:color w:val="231F20"/>
          <w:spacing w:val="-2"/>
        </w:rPr>
        <w:t> </w:t>
      </w:r>
      <w:r>
        <w:rPr>
          <w:color w:val="231F20"/>
        </w:rPr>
        <w:t>vùng</w:t>
      </w:r>
      <w:r>
        <w:rPr>
          <w:color w:val="231F20"/>
          <w:spacing w:val="-2"/>
        </w:rPr>
        <w:t> </w:t>
      </w:r>
      <w:r>
        <w:rPr>
          <w:color w:val="231F20"/>
        </w:rPr>
        <w:t>sâu</w:t>
      </w:r>
      <w:r>
        <w:rPr>
          <w:color w:val="231F20"/>
          <w:spacing w:val="-2"/>
        </w:rPr>
        <w:t> </w:t>
      </w:r>
      <w:r>
        <w:rPr>
          <w:color w:val="231F20"/>
        </w:rPr>
        <w:t>vùng</w:t>
      </w:r>
      <w:r>
        <w:rPr>
          <w:color w:val="231F20"/>
          <w:spacing w:val="-2"/>
        </w:rPr>
        <w:t> </w:t>
      </w:r>
      <w:r>
        <w:rPr>
          <w:color w:val="231F20"/>
        </w:rPr>
        <w:t>xa,</w:t>
      </w:r>
      <w:r>
        <w:rPr>
          <w:color w:val="231F20"/>
          <w:spacing w:val="-2"/>
        </w:rPr>
        <w:t> </w:t>
      </w:r>
      <w:r>
        <w:rPr>
          <w:color w:val="231F20"/>
        </w:rPr>
        <w:t>biết</w:t>
      </w:r>
      <w:r>
        <w:rPr>
          <w:color w:val="231F20"/>
          <w:spacing w:val="-2"/>
        </w:rPr>
        <w:t> </w:t>
      </w:r>
      <w:r>
        <w:rPr>
          <w:color w:val="231F20"/>
        </w:rPr>
        <w:t>được</w:t>
      </w:r>
      <w:r>
        <w:rPr>
          <w:color w:val="231F20"/>
          <w:spacing w:val="-2"/>
        </w:rPr>
        <w:t> </w:t>
      </w:r>
      <w:r>
        <w:rPr>
          <w:color w:val="231F20"/>
        </w:rPr>
        <w:t>sự</w:t>
      </w:r>
      <w:r>
        <w:rPr>
          <w:color w:val="231F20"/>
          <w:spacing w:val="-2"/>
        </w:rPr>
        <w:t> </w:t>
      </w:r>
      <w:r>
        <w:rPr>
          <w:color w:val="231F20"/>
        </w:rPr>
        <w:t>việc</w:t>
      </w:r>
      <w:r>
        <w:rPr>
          <w:color w:val="231F20"/>
          <w:spacing w:val="-2"/>
        </w:rPr>
        <w:t> </w:t>
      </w:r>
      <w:r>
        <w:rPr>
          <w:color w:val="231F20"/>
        </w:rPr>
        <w:t>này, </w:t>
      </w:r>
      <w:r>
        <w:rPr>
          <w:color w:val="231F20"/>
          <w:w w:val="105"/>
        </w:rPr>
        <w:t>chính</w:t>
      </w:r>
      <w:r>
        <w:rPr>
          <w:color w:val="231F20"/>
          <w:spacing w:val="-4"/>
          <w:w w:val="105"/>
        </w:rPr>
        <w:t> </w:t>
      </w:r>
      <w:r>
        <w:rPr>
          <w:color w:val="231F20"/>
          <w:w w:val="105"/>
        </w:rPr>
        <w:t>mắt</w:t>
      </w:r>
      <w:r>
        <w:rPr>
          <w:color w:val="231F20"/>
          <w:spacing w:val="-4"/>
          <w:w w:val="105"/>
        </w:rPr>
        <w:t> </w:t>
      </w:r>
      <w:r>
        <w:rPr>
          <w:color w:val="231F20"/>
          <w:w w:val="105"/>
        </w:rPr>
        <w:t>mình</w:t>
      </w:r>
      <w:r>
        <w:rPr>
          <w:color w:val="231F20"/>
          <w:spacing w:val="-4"/>
          <w:w w:val="105"/>
        </w:rPr>
        <w:t> </w:t>
      </w:r>
      <w:r>
        <w:rPr>
          <w:color w:val="231F20"/>
          <w:w w:val="105"/>
        </w:rPr>
        <w:t>nhìn</w:t>
      </w:r>
      <w:r>
        <w:rPr>
          <w:color w:val="231F20"/>
          <w:spacing w:val="-4"/>
          <w:w w:val="105"/>
        </w:rPr>
        <w:t> </w:t>
      </w:r>
      <w:r>
        <w:rPr>
          <w:color w:val="231F20"/>
          <w:w w:val="105"/>
        </w:rPr>
        <w:t>thấy,</w:t>
      </w:r>
      <w:r>
        <w:rPr>
          <w:color w:val="231F20"/>
          <w:spacing w:val="-4"/>
          <w:w w:val="105"/>
        </w:rPr>
        <w:t> </w:t>
      </w:r>
      <w:r>
        <w:rPr>
          <w:color w:val="231F20"/>
          <w:w w:val="105"/>
        </w:rPr>
        <w:t>sau</w:t>
      </w:r>
      <w:r>
        <w:rPr>
          <w:color w:val="231F20"/>
          <w:spacing w:val="-4"/>
          <w:w w:val="105"/>
        </w:rPr>
        <w:t> </w:t>
      </w:r>
      <w:r>
        <w:rPr>
          <w:color w:val="231F20"/>
          <w:w w:val="105"/>
        </w:rPr>
        <w:t>khi</w:t>
      </w:r>
      <w:r>
        <w:rPr>
          <w:color w:val="231F20"/>
          <w:spacing w:val="-5"/>
          <w:w w:val="105"/>
        </w:rPr>
        <w:t> </w:t>
      </w:r>
      <w:r>
        <w:rPr>
          <w:color w:val="231F20"/>
          <w:w w:val="105"/>
        </w:rPr>
        <w:t>kháng</w:t>
      </w:r>
      <w:r>
        <w:rPr>
          <w:color w:val="231F20"/>
          <w:spacing w:val="-5"/>
          <w:w w:val="105"/>
        </w:rPr>
        <w:t> </w:t>
      </w:r>
      <w:r>
        <w:rPr>
          <w:color w:val="231F20"/>
          <w:w w:val="105"/>
        </w:rPr>
        <w:t>chiến</w:t>
      </w:r>
      <w:r>
        <w:rPr>
          <w:color w:val="231F20"/>
          <w:spacing w:val="-4"/>
          <w:w w:val="105"/>
        </w:rPr>
        <w:t> </w:t>
      </w:r>
      <w:r>
        <w:rPr>
          <w:color w:val="231F20"/>
          <w:w w:val="105"/>
        </w:rPr>
        <w:t>thắng</w:t>
      </w:r>
      <w:r>
        <w:rPr>
          <w:color w:val="231F20"/>
          <w:spacing w:val="-5"/>
          <w:w w:val="105"/>
        </w:rPr>
        <w:t> </w:t>
      </w:r>
      <w:r>
        <w:rPr>
          <w:color w:val="231F20"/>
          <w:w w:val="105"/>
        </w:rPr>
        <w:t>lợi</w:t>
      </w:r>
      <w:r>
        <w:rPr>
          <w:color w:val="231F20"/>
          <w:spacing w:val="-5"/>
          <w:w w:val="105"/>
        </w:rPr>
        <w:t> </w:t>
      </w:r>
      <w:r>
        <w:rPr>
          <w:color w:val="231F20"/>
          <w:w w:val="105"/>
        </w:rPr>
        <w:t>thì không</w:t>
      </w:r>
      <w:r>
        <w:rPr>
          <w:color w:val="231F20"/>
          <w:spacing w:val="-21"/>
          <w:w w:val="105"/>
        </w:rPr>
        <w:t> </w:t>
      </w:r>
      <w:r>
        <w:rPr>
          <w:color w:val="231F20"/>
          <w:w w:val="105"/>
        </w:rPr>
        <w:t>còn</w:t>
      </w:r>
      <w:r>
        <w:rPr>
          <w:color w:val="231F20"/>
          <w:spacing w:val="-20"/>
          <w:w w:val="105"/>
        </w:rPr>
        <w:t> </w:t>
      </w:r>
      <w:r>
        <w:rPr>
          <w:color w:val="231F20"/>
          <w:w w:val="105"/>
        </w:rPr>
        <w:t>nữa.</w:t>
      </w:r>
      <w:r>
        <w:rPr>
          <w:color w:val="231F20"/>
          <w:spacing w:val="-20"/>
          <w:w w:val="105"/>
        </w:rPr>
        <w:t> </w:t>
      </w:r>
      <w:r>
        <w:rPr>
          <w:color w:val="231F20"/>
          <w:w w:val="105"/>
        </w:rPr>
        <w:t>Đến</w:t>
      </w:r>
      <w:r>
        <w:rPr>
          <w:color w:val="231F20"/>
          <w:spacing w:val="-20"/>
          <w:w w:val="105"/>
        </w:rPr>
        <w:t> </w:t>
      </w:r>
      <w:r>
        <w:rPr>
          <w:color w:val="231F20"/>
          <w:w w:val="105"/>
        </w:rPr>
        <w:t>Trung</w:t>
      </w:r>
      <w:r>
        <w:rPr>
          <w:color w:val="231F20"/>
          <w:spacing w:val="-21"/>
          <w:w w:val="105"/>
        </w:rPr>
        <w:t> </w:t>
      </w:r>
      <w:r>
        <w:rPr>
          <w:color w:val="231F20"/>
          <w:w w:val="105"/>
        </w:rPr>
        <w:t>Quốc</w:t>
      </w:r>
      <w:r>
        <w:rPr>
          <w:color w:val="231F20"/>
          <w:spacing w:val="-21"/>
          <w:w w:val="105"/>
        </w:rPr>
        <w:t> </w:t>
      </w:r>
      <w:r>
        <w:rPr>
          <w:color w:val="231F20"/>
          <w:w w:val="105"/>
        </w:rPr>
        <w:t>đi</w:t>
      </w:r>
      <w:r>
        <w:rPr>
          <w:color w:val="231F20"/>
          <w:spacing w:val="-20"/>
          <w:w w:val="105"/>
        </w:rPr>
        <w:t> </w:t>
      </w:r>
      <w:r>
        <w:rPr>
          <w:color w:val="231F20"/>
          <w:w w:val="105"/>
        </w:rPr>
        <w:t>rất</w:t>
      </w:r>
      <w:r>
        <w:rPr>
          <w:color w:val="231F20"/>
          <w:spacing w:val="-21"/>
          <w:w w:val="105"/>
        </w:rPr>
        <w:t> </w:t>
      </w:r>
      <w:r>
        <w:rPr>
          <w:color w:val="231F20"/>
          <w:w w:val="105"/>
        </w:rPr>
        <w:t>nhiều</w:t>
      </w:r>
      <w:r>
        <w:rPr>
          <w:color w:val="231F20"/>
          <w:spacing w:val="-20"/>
          <w:w w:val="105"/>
        </w:rPr>
        <w:t> </w:t>
      </w:r>
      <w:r>
        <w:rPr>
          <w:color w:val="231F20"/>
          <w:w w:val="105"/>
        </w:rPr>
        <w:t>địa</w:t>
      </w:r>
      <w:r>
        <w:rPr>
          <w:color w:val="231F20"/>
          <w:spacing w:val="-20"/>
          <w:w w:val="105"/>
        </w:rPr>
        <w:t> </w:t>
      </w:r>
      <w:r>
        <w:rPr>
          <w:color w:val="231F20"/>
          <w:w w:val="105"/>
        </w:rPr>
        <w:t>phương,</w:t>
      </w:r>
      <w:r>
        <w:rPr>
          <w:color w:val="231F20"/>
          <w:spacing w:val="-20"/>
          <w:w w:val="105"/>
        </w:rPr>
        <w:t> </w:t>
      </w:r>
      <w:r>
        <w:rPr>
          <w:color w:val="231F20"/>
          <w:w w:val="105"/>
        </w:rPr>
        <w:t>tôi </w:t>
      </w:r>
      <w:r>
        <w:rPr>
          <w:color w:val="231F20"/>
        </w:rPr>
        <w:t>rất</w:t>
      </w:r>
      <w:r>
        <w:rPr>
          <w:color w:val="231F20"/>
          <w:spacing w:val="-6"/>
        </w:rPr>
        <w:t> </w:t>
      </w:r>
      <w:r>
        <w:rPr>
          <w:color w:val="231F20"/>
        </w:rPr>
        <w:t>để</w:t>
      </w:r>
      <w:r>
        <w:rPr>
          <w:color w:val="231F20"/>
          <w:spacing w:val="-6"/>
        </w:rPr>
        <w:t> </w:t>
      </w:r>
      <w:r>
        <w:rPr>
          <w:color w:val="231F20"/>
        </w:rPr>
        <w:t>tâm</w:t>
      </w:r>
      <w:r>
        <w:rPr>
          <w:color w:val="231F20"/>
          <w:spacing w:val="-6"/>
        </w:rPr>
        <w:t> </w:t>
      </w:r>
      <w:r>
        <w:rPr>
          <w:color w:val="231F20"/>
        </w:rPr>
        <w:t>đến</w:t>
      </w:r>
      <w:r>
        <w:rPr>
          <w:color w:val="231F20"/>
          <w:spacing w:val="-6"/>
        </w:rPr>
        <w:t> </w:t>
      </w:r>
      <w:r>
        <w:rPr>
          <w:color w:val="231F20"/>
        </w:rPr>
        <w:t>vấn</w:t>
      </w:r>
      <w:r>
        <w:rPr>
          <w:color w:val="231F20"/>
          <w:spacing w:val="-6"/>
        </w:rPr>
        <w:t> </w:t>
      </w:r>
      <w:r>
        <w:rPr>
          <w:color w:val="231F20"/>
        </w:rPr>
        <w:t>đề</w:t>
      </w:r>
      <w:r>
        <w:rPr>
          <w:color w:val="231F20"/>
          <w:spacing w:val="-6"/>
        </w:rPr>
        <w:t> </w:t>
      </w:r>
      <w:r>
        <w:rPr>
          <w:color w:val="231F20"/>
        </w:rPr>
        <w:t>này.</w:t>
      </w:r>
      <w:r>
        <w:rPr>
          <w:color w:val="231F20"/>
          <w:spacing w:val="-6"/>
        </w:rPr>
        <w:t> </w:t>
      </w:r>
      <w:r>
        <w:rPr>
          <w:color w:val="231F20"/>
        </w:rPr>
        <w:t>Nhà</w:t>
      </w:r>
      <w:r>
        <w:rPr>
          <w:color w:val="231F20"/>
          <w:spacing w:val="-6"/>
        </w:rPr>
        <w:t> </w:t>
      </w:r>
      <w:r>
        <w:rPr>
          <w:color w:val="231F20"/>
        </w:rPr>
        <w:t>có</w:t>
      </w:r>
      <w:r>
        <w:rPr>
          <w:color w:val="231F20"/>
          <w:spacing w:val="-6"/>
        </w:rPr>
        <w:t> </w:t>
      </w:r>
      <w:r>
        <w:rPr>
          <w:color w:val="231F20"/>
        </w:rPr>
        <w:t>còn</w:t>
      </w:r>
      <w:r>
        <w:rPr>
          <w:color w:val="231F20"/>
          <w:spacing w:val="-6"/>
        </w:rPr>
        <w:t> </w:t>
      </w:r>
      <w:r>
        <w:rPr>
          <w:color w:val="231F20"/>
        </w:rPr>
        <w:t>hay</w:t>
      </w:r>
      <w:r>
        <w:rPr>
          <w:color w:val="231F20"/>
          <w:spacing w:val="-6"/>
        </w:rPr>
        <w:t> </w:t>
      </w:r>
      <w:r>
        <w:rPr>
          <w:color w:val="231F20"/>
        </w:rPr>
        <w:t>không?</w:t>
      </w:r>
      <w:r>
        <w:rPr>
          <w:color w:val="231F20"/>
          <w:spacing w:val="-7"/>
        </w:rPr>
        <w:t> </w:t>
      </w:r>
      <w:r>
        <w:rPr>
          <w:color w:val="231F20"/>
        </w:rPr>
        <w:t>Còn.</w:t>
      </w:r>
      <w:r>
        <w:rPr>
          <w:color w:val="231F20"/>
          <w:spacing w:val="-6"/>
        </w:rPr>
        <w:t> </w:t>
      </w:r>
      <w:r>
        <w:rPr>
          <w:color w:val="231F20"/>
        </w:rPr>
        <w:t>Giống </w:t>
      </w:r>
      <w:r>
        <w:rPr>
          <w:color w:val="231F20"/>
          <w:w w:val="105"/>
        </w:rPr>
        <w:t>như</w:t>
      </w:r>
      <w:r>
        <w:rPr>
          <w:color w:val="231F20"/>
          <w:spacing w:val="-5"/>
          <w:w w:val="105"/>
        </w:rPr>
        <w:t> </w:t>
      </w:r>
      <w:r>
        <w:rPr>
          <w:color w:val="231F20"/>
          <w:w w:val="105"/>
        </w:rPr>
        <w:t>ở</w:t>
      </w:r>
      <w:r>
        <w:rPr>
          <w:color w:val="231F20"/>
          <w:spacing w:val="-5"/>
          <w:w w:val="105"/>
        </w:rPr>
        <w:t> </w:t>
      </w:r>
      <w:r>
        <w:rPr>
          <w:color w:val="231F20"/>
          <w:w w:val="105"/>
        </w:rPr>
        <w:t>Giang</w:t>
      </w:r>
      <w:r>
        <w:rPr>
          <w:color w:val="231F20"/>
          <w:spacing w:val="-5"/>
          <w:w w:val="105"/>
        </w:rPr>
        <w:t> </w:t>
      </w:r>
      <w:r>
        <w:rPr>
          <w:color w:val="231F20"/>
          <w:w w:val="105"/>
        </w:rPr>
        <w:t>Nam,</w:t>
      </w:r>
      <w:r>
        <w:rPr>
          <w:color w:val="231F20"/>
          <w:spacing w:val="-5"/>
          <w:w w:val="105"/>
        </w:rPr>
        <w:t> </w:t>
      </w:r>
      <w:r>
        <w:rPr>
          <w:color w:val="231F20"/>
          <w:w w:val="105"/>
        </w:rPr>
        <w:t>Trung</w:t>
      </w:r>
      <w:r>
        <w:rPr>
          <w:color w:val="231F20"/>
          <w:spacing w:val="-5"/>
          <w:w w:val="105"/>
        </w:rPr>
        <w:t> </w:t>
      </w:r>
      <w:r>
        <w:rPr>
          <w:color w:val="231F20"/>
          <w:w w:val="105"/>
        </w:rPr>
        <w:t>Quốc,</w:t>
      </w:r>
      <w:r>
        <w:rPr>
          <w:color w:val="231F20"/>
          <w:spacing w:val="-6"/>
          <w:w w:val="105"/>
        </w:rPr>
        <w:t> </w:t>
      </w:r>
      <w:r>
        <w:rPr>
          <w:color w:val="231F20"/>
          <w:w w:val="105"/>
        </w:rPr>
        <w:t>những</w:t>
      </w:r>
      <w:r>
        <w:rPr>
          <w:color w:val="231F20"/>
          <w:spacing w:val="-5"/>
          <w:w w:val="105"/>
        </w:rPr>
        <w:t> </w:t>
      </w:r>
      <w:r>
        <w:rPr>
          <w:color w:val="231F20"/>
          <w:w w:val="105"/>
        </w:rPr>
        <w:t>dãy</w:t>
      </w:r>
      <w:r>
        <w:rPr>
          <w:color w:val="231F20"/>
          <w:spacing w:val="-5"/>
          <w:w w:val="105"/>
        </w:rPr>
        <w:t> </w:t>
      </w:r>
      <w:r>
        <w:rPr>
          <w:color w:val="231F20"/>
          <w:w w:val="105"/>
        </w:rPr>
        <w:t>nhà</w:t>
      </w:r>
      <w:r>
        <w:rPr>
          <w:color w:val="231F20"/>
          <w:spacing w:val="-5"/>
          <w:w w:val="105"/>
        </w:rPr>
        <w:t> </w:t>
      </w:r>
      <w:r>
        <w:rPr>
          <w:color w:val="231F20"/>
          <w:w w:val="105"/>
        </w:rPr>
        <w:t>vẫn</w:t>
      </w:r>
      <w:r>
        <w:rPr>
          <w:color w:val="231F20"/>
          <w:spacing w:val="-6"/>
          <w:w w:val="105"/>
        </w:rPr>
        <w:t> </w:t>
      </w:r>
      <w:r>
        <w:rPr>
          <w:color w:val="231F20"/>
          <w:w w:val="105"/>
        </w:rPr>
        <w:t>còn</w:t>
      </w:r>
      <w:r>
        <w:rPr>
          <w:color w:val="231F20"/>
          <w:spacing w:val="-5"/>
          <w:w w:val="105"/>
        </w:rPr>
        <w:t> </w:t>
      </w:r>
      <w:r>
        <w:rPr>
          <w:color w:val="231F20"/>
          <w:w w:val="105"/>
        </w:rPr>
        <w:t>đó, nhưng người không có, không ai tới lui nữa. Vì thế, di tích xưa</w:t>
      </w:r>
      <w:r>
        <w:rPr>
          <w:color w:val="231F20"/>
          <w:spacing w:val="-18"/>
          <w:w w:val="105"/>
        </w:rPr>
        <w:t> </w:t>
      </w:r>
      <w:r>
        <w:rPr>
          <w:color w:val="231F20"/>
          <w:w w:val="105"/>
        </w:rPr>
        <w:t>còn</w:t>
      </w:r>
      <w:r>
        <w:rPr>
          <w:color w:val="231F20"/>
          <w:spacing w:val="-18"/>
          <w:w w:val="105"/>
        </w:rPr>
        <w:t> </w:t>
      </w:r>
      <w:r>
        <w:rPr>
          <w:color w:val="231F20"/>
          <w:w w:val="105"/>
        </w:rPr>
        <w:t>không</w:t>
      </w:r>
      <w:r>
        <w:rPr>
          <w:color w:val="231F20"/>
          <w:spacing w:val="-18"/>
          <w:w w:val="105"/>
        </w:rPr>
        <w:t> </w:t>
      </w:r>
      <w:r>
        <w:rPr>
          <w:color w:val="231F20"/>
          <w:w w:val="105"/>
        </w:rPr>
        <w:t>ít,</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đến</w:t>
      </w:r>
      <w:r>
        <w:rPr>
          <w:color w:val="231F20"/>
          <w:spacing w:val="-18"/>
          <w:w w:val="105"/>
        </w:rPr>
        <w:t> </w:t>
      </w:r>
      <w:r>
        <w:rPr>
          <w:color w:val="231F20"/>
          <w:w w:val="105"/>
        </w:rPr>
        <w:t>đó</w:t>
      </w:r>
      <w:r>
        <w:rPr>
          <w:color w:val="231F20"/>
          <w:spacing w:val="-18"/>
          <w:w w:val="105"/>
        </w:rPr>
        <w:t> </w:t>
      </w:r>
      <w:r>
        <w:rPr>
          <w:color w:val="231F20"/>
          <w:w w:val="105"/>
        </w:rPr>
        <w:t>có</w:t>
      </w:r>
      <w:r>
        <w:rPr>
          <w:color w:val="231F20"/>
          <w:spacing w:val="-18"/>
          <w:w w:val="105"/>
        </w:rPr>
        <w:t> </w:t>
      </w:r>
      <w:r>
        <w:rPr>
          <w:color w:val="231F20"/>
          <w:w w:val="105"/>
        </w:rPr>
        <w:t>thể</w:t>
      </w:r>
      <w:r>
        <w:rPr>
          <w:color w:val="231F20"/>
          <w:spacing w:val="-18"/>
          <w:w w:val="105"/>
        </w:rPr>
        <w:t> </w:t>
      </w:r>
      <w:r>
        <w:rPr>
          <w:color w:val="231F20"/>
          <w:w w:val="105"/>
        </w:rPr>
        <w:t>thấy,</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người.</w:t>
      </w:r>
    </w:p>
    <w:p>
      <w:pPr>
        <w:pStyle w:val="BodyText"/>
        <w:spacing w:line="309" w:lineRule="auto" w:before="161"/>
        <w:ind w:left="103" w:right="405" w:firstLine="453"/>
      </w:pP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chiến</w:t>
      </w:r>
      <w:r>
        <w:rPr>
          <w:color w:val="231F20"/>
          <w:spacing w:val="-12"/>
          <w:w w:val="105"/>
        </w:rPr>
        <w:t> </w:t>
      </w:r>
      <w:r>
        <w:rPr>
          <w:color w:val="231F20"/>
          <w:w w:val="105"/>
        </w:rPr>
        <w:t>tranh</w:t>
      </w:r>
      <w:r>
        <w:rPr>
          <w:color w:val="231F20"/>
          <w:spacing w:val="-12"/>
          <w:w w:val="105"/>
        </w:rPr>
        <w:t> </w:t>
      </w:r>
      <w:r>
        <w:rPr>
          <w:color w:val="231F20"/>
          <w:w w:val="105"/>
        </w:rPr>
        <w:t>8</w:t>
      </w:r>
      <w:r>
        <w:rPr>
          <w:color w:val="231F20"/>
          <w:spacing w:val="-12"/>
          <w:w w:val="105"/>
        </w:rPr>
        <w:t> </w:t>
      </w:r>
      <w:r>
        <w:rPr>
          <w:color w:val="231F20"/>
          <w:w w:val="105"/>
        </w:rPr>
        <w:t>năm</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Nhật</w:t>
      </w:r>
      <w:r>
        <w:rPr>
          <w:color w:val="231F20"/>
          <w:spacing w:val="-12"/>
          <w:w w:val="105"/>
        </w:rPr>
        <w:t> </w:t>
      </w:r>
      <w:r>
        <w:rPr>
          <w:color w:val="231F20"/>
          <w:w w:val="105"/>
        </w:rPr>
        <w:t>Bản,</w:t>
      </w:r>
      <w:r>
        <w:rPr>
          <w:color w:val="231F20"/>
          <w:spacing w:val="-12"/>
          <w:w w:val="105"/>
        </w:rPr>
        <w:t> </w:t>
      </w:r>
      <w:r>
        <w:rPr>
          <w:color w:val="231F20"/>
          <w:w w:val="105"/>
        </w:rPr>
        <w:t>tổn</w:t>
      </w:r>
      <w:r>
        <w:rPr>
          <w:color w:val="231F20"/>
          <w:spacing w:val="-12"/>
          <w:w w:val="105"/>
        </w:rPr>
        <w:t> </w:t>
      </w:r>
      <w:r>
        <w:rPr>
          <w:color w:val="231F20"/>
          <w:w w:val="105"/>
        </w:rPr>
        <w:t>thất lớn</w:t>
      </w:r>
      <w:r>
        <w:rPr>
          <w:color w:val="231F20"/>
          <w:spacing w:val="-21"/>
          <w:w w:val="105"/>
        </w:rPr>
        <w:t> </w:t>
      </w:r>
      <w:r>
        <w:rPr>
          <w:color w:val="231F20"/>
          <w:w w:val="105"/>
        </w:rPr>
        <w:t>nhất</w:t>
      </w:r>
      <w:r>
        <w:rPr>
          <w:color w:val="231F20"/>
          <w:spacing w:val="-20"/>
          <w:w w:val="105"/>
        </w:rPr>
        <w:t> </w:t>
      </w:r>
      <w:r>
        <w:rPr>
          <w:color w:val="231F20"/>
          <w:w w:val="105"/>
        </w:rPr>
        <w:t>của</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là</w:t>
      </w:r>
      <w:r>
        <w:rPr>
          <w:color w:val="231F20"/>
          <w:spacing w:val="-21"/>
          <w:w w:val="105"/>
        </w:rPr>
        <w:t> </w:t>
      </w:r>
      <w:r>
        <w:rPr>
          <w:color w:val="231F20"/>
          <w:w w:val="105"/>
        </w:rPr>
        <w:t>cái</w:t>
      </w:r>
      <w:r>
        <w:rPr>
          <w:color w:val="231F20"/>
          <w:spacing w:val="-20"/>
          <w:w w:val="105"/>
        </w:rPr>
        <w:t> </w:t>
      </w:r>
      <w:r>
        <w:rPr>
          <w:color w:val="231F20"/>
          <w:w w:val="105"/>
        </w:rPr>
        <w:t>gì?</w:t>
      </w:r>
      <w:r>
        <w:rPr>
          <w:color w:val="231F20"/>
          <w:spacing w:val="-20"/>
          <w:w w:val="105"/>
        </w:rPr>
        <w:t> </w:t>
      </w:r>
      <w:r>
        <w:rPr>
          <w:color w:val="231F20"/>
          <w:w w:val="105"/>
        </w:rPr>
        <w:t>Nhà</w:t>
      </w:r>
      <w:r>
        <w:rPr>
          <w:color w:val="231F20"/>
          <w:spacing w:val="-20"/>
          <w:w w:val="105"/>
        </w:rPr>
        <w:t> </w:t>
      </w:r>
      <w:r>
        <w:rPr>
          <w:color w:val="231F20"/>
          <w:w w:val="105"/>
        </w:rPr>
        <w:t>chúng</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1"/>
          <w:w w:val="105"/>
        </w:rPr>
        <w:t> </w:t>
      </w:r>
      <w:r>
        <w:rPr>
          <w:color w:val="231F20"/>
          <w:w w:val="105"/>
        </w:rPr>
        <w:t>còn</w:t>
      </w:r>
      <w:r>
        <w:rPr>
          <w:color w:val="231F20"/>
          <w:spacing w:val="-21"/>
          <w:w w:val="105"/>
        </w:rPr>
        <w:t> </w:t>
      </w:r>
      <w:r>
        <w:rPr>
          <w:color w:val="231F20"/>
          <w:w w:val="105"/>
        </w:rPr>
        <w:t>nữa. </w:t>
      </w:r>
      <w:r>
        <w:rPr>
          <w:color w:val="231F20"/>
          <w:w w:val="110"/>
        </w:rPr>
        <w:t>Chết</w:t>
      </w:r>
      <w:r>
        <w:rPr>
          <w:color w:val="231F20"/>
          <w:spacing w:val="-23"/>
          <w:w w:val="110"/>
        </w:rPr>
        <w:t> </w:t>
      </w:r>
      <w:r>
        <w:rPr>
          <w:color w:val="231F20"/>
          <w:w w:val="110"/>
        </w:rPr>
        <w:t>bao</w:t>
      </w:r>
      <w:r>
        <w:rPr>
          <w:color w:val="231F20"/>
          <w:spacing w:val="-23"/>
          <w:w w:val="110"/>
        </w:rPr>
        <w:t> </w:t>
      </w:r>
      <w:r>
        <w:rPr>
          <w:color w:val="231F20"/>
          <w:w w:val="110"/>
        </w:rPr>
        <w:t>nhiêu</w:t>
      </w:r>
      <w:r>
        <w:rPr>
          <w:color w:val="231F20"/>
          <w:spacing w:val="-23"/>
          <w:w w:val="110"/>
        </w:rPr>
        <w:t> </w:t>
      </w:r>
      <w:r>
        <w:rPr>
          <w:color w:val="231F20"/>
          <w:w w:val="110"/>
        </w:rPr>
        <w:t>người,</w:t>
      </w:r>
      <w:r>
        <w:rPr>
          <w:color w:val="231F20"/>
          <w:spacing w:val="-23"/>
          <w:w w:val="110"/>
        </w:rPr>
        <w:t> </w:t>
      </w:r>
      <w:r>
        <w:rPr>
          <w:color w:val="231F20"/>
          <w:w w:val="110"/>
        </w:rPr>
        <w:t>mất</w:t>
      </w:r>
      <w:r>
        <w:rPr>
          <w:color w:val="231F20"/>
          <w:spacing w:val="-23"/>
          <w:w w:val="110"/>
        </w:rPr>
        <w:t> </w:t>
      </w:r>
      <w:r>
        <w:rPr>
          <w:color w:val="231F20"/>
          <w:w w:val="110"/>
        </w:rPr>
        <w:t>biết</w:t>
      </w:r>
      <w:r>
        <w:rPr>
          <w:color w:val="231F20"/>
          <w:spacing w:val="-23"/>
          <w:w w:val="110"/>
        </w:rPr>
        <w:t> </w:t>
      </w:r>
      <w:r>
        <w:rPr>
          <w:color w:val="231F20"/>
          <w:w w:val="110"/>
        </w:rPr>
        <w:t>bao</w:t>
      </w:r>
      <w:r>
        <w:rPr>
          <w:color w:val="231F20"/>
          <w:spacing w:val="-23"/>
          <w:w w:val="110"/>
        </w:rPr>
        <w:t> </w:t>
      </w:r>
      <w:r>
        <w:rPr>
          <w:color w:val="231F20"/>
          <w:w w:val="110"/>
        </w:rPr>
        <w:t>nhiêu</w:t>
      </w:r>
      <w:r>
        <w:rPr>
          <w:color w:val="231F20"/>
          <w:spacing w:val="-23"/>
          <w:w w:val="110"/>
        </w:rPr>
        <w:t> </w:t>
      </w:r>
      <w:r>
        <w:rPr>
          <w:color w:val="231F20"/>
          <w:w w:val="110"/>
        </w:rPr>
        <w:t>tài</w:t>
      </w:r>
      <w:r>
        <w:rPr>
          <w:color w:val="231F20"/>
          <w:spacing w:val="-23"/>
          <w:w w:val="110"/>
        </w:rPr>
        <w:t> </w:t>
      </w:r>
      <w:r>
        <w:rPr>
          <w:color w:val="231F20"/>
          <w:w w:val="110"/>
        </w:rPr>
        <w:t>sản,</w:t>
      </w:r>
      <w:r>
        <w:rPr>
          <w:color w:val="231F20"/>
          <w:spacing w:val="-23"/>
          <w:w w:val="110"/>
        </w:rPr>
        <w:t> </w:t>
      </w:r>
      <w:r>
        <w:rPr>
          <w:color w:val="231F20"/>
          <w:w w:val="110"/>
        </w:rPr>
        <w:t>điều</w:t>
      </w:r>
      <w:r>
        <w:rPr>
          <w:color w:val="231F20"/>
          <w:spacing w:val="-23"/>
          <w:w w:val="110"/>
        </w:rPr>
        <w:t> </w:t>
      </w:r>
      <w:r>
        <w:rPr>
          <w:color w:val="231F20"/>
          <w:w w:val="110"/>
        </w:rPr>
        <w:t>này không</w:t>
      </w:r>
      <w:r>
        <w:rPr>
          <w:color w:val="231F20"/>
          <w:spacing w:val="-9"/>
          <w:w w:val="110"/>
        </w:rPr>
        <w:t> </w:t>
      </w:r>
      <w:r>
        <w:rPr>
          <w:color w:val="231F20"/>
          <w:w w:val="110"/>
        </w:rPr>
        <w:t>thành</w:t>
      </w:r>
      <w:r>
        <w:rPr>
          <w:color w:val="231F20"/>
          <w:spacing w:val="-9"/>
          <w:w w:val="110"/>
        </w:rPr>
        <w:t> </w:t>
      </w:r>
      <w:r>
        <w:rPr>
          <w:color w:val="231F20"/>
          <w:w w:val="110"/>
        </w:rPr>
        <w:t>vấn</w:t>
      </w:r>
      <w:r>
        <w:rPr>
          <w:color w:val="231F20"/>
          <w:spacing w:val="-9"/>
          <w:w w:val="110"/>
        </w:rPr>
        <w:t> </w:t>
      </w:r>
      <w:r>
        <w:rPr>
          <w:color w:val="231F20"/>
          <w:w w:val="110"/>
        </w:rPr>
        <w:t>đề.</w:t>
      </w:r>
      <w:r>
        <w:rPr>
          <w:color w:val="231F20"/>
          <w:spacing w:val="-9"/>
          <w:w w:val="110"/>
        </w:rPr>
        <w:t> </w:t>
      </w:r>
      <w:r>
        <w:rPr>
          <w:color w:val="231F20"/>
          <w:w w:val="110"/>
        </w:rPr>
        <w:t>Truyền</w:t>
      </w:r>
      <w:r>
        <w:rPr>
          <w:color w:val="231F20"/>
          <w:spacing w:val="-9"/>
          <w:w w:val="110"/>
        </w:rPr>
        <w:t> </w:t>
      </w:r>
      <w:r>
        <w:rPr>
          <w:color w:val="231F20"/>
          <w:w w:val="110"/>
        </w:rPr>
        <w:t>thống</w:t>
      </w:r>
      <w:r>
        <w:rPr>
          <w:color w:val="231F20"/>
          <w:spacing w:val="-9"/>
          <w:w w:val="110"/>
        </w:rPr>
        <w:t> </w:t>
      </w:r>
      <w:r>
        <w:rPr>
          <w:color w:val="231F20"/>
          <w:w w:val="110"/>
        </w:rPr>
        <w:t>xưa</w:t>
      </w:r>
      <w:r>
        <w:rPr>
          <w:color w:val="231F20"/>
          <w:spacing w:val="-9"/>
          <w:w w:val="110"/>
        </w:rPr>
        <w:t> </w:t>
      </w:r>
      <w:r>
        <w:rPr>
          <w:color w:val="231F20"/>
          <w:w w:val="110"/>
        </w:rPr>
        <w:t>của</w:t>
      </w:r>
      <w:r>
        <w:rPr>
          <w:color w:val="231F20"/>
          <w:spacing w:val="-9"/>
          <w:w w:val="110"/>
        </w:rPr>
        <w:t> </w:t>
      </w:r>
      <w:r>
        <w:rPr>
          <w:color w:val="231F20"/>
          <w:w w:val="110"/>
        </w:rPr>
        <w:t>chúng</w:t>
      </w:r>
      <w:r>
        <w:rPr>
          <w:color w:val="231F20"/>
          <w:spacing w:val="-9"/>
          <w:w w:val="110"/>
        </w:rPr>
        <w:t> </w:t>
      </w:r>
      <w:r>
        <w:rPr>
          <w:color w:val="231F20"/>
          <w:w w:val="110"/>
        </w:rPr>
        <w:t>ta,</w:t>
      </w:r>
      <w:r>
        <w:rPr>
          <w:color w:val="231F20"/>
          <w:spacing w:val="-9"/>
          <w:w w:val="110"/>
        </w:rPr>
        <w:t> </w:t>
      </w:r>
      <w:r>
        <w:rPr>
          <w:color w:val="231F20"/>
          <w:w w:val="110"/>
        </w:rPr>
        <w:t>tinh </w:t>
      </w:r>
      <w:r>
        <w:rPr>
          <w:color w:val="231F20"/>
          <w:w w:val="105"/>
        </w:rPr>
        <w:t>thần</w:t>
      </w:r>
      <w:r>
        <w:rPr>
          <w:color w:val="231F20"/>
          <w:spacing w:val="-7"/>
          <w:w w:val="105"/>
        </w:rPr>
        <w:t> </w:t>
      </w:r>
      <w:r>
        <w:rPr>
          <w:color w:val="231F20"/>
          <w:w w:val="105"/>
        </w:rPr>
        <w:t>nhà</w:t>
      </w:r>
      <w:r>
        <w:rPr>
          <w:color w:val="231F20"/>
          <w:spacing w:val="-7"/>
          <w:w w:val="105"/>
        </w:rPr>
        <w:t> </w:t>
      </w:r>
      <w:r>
        <w:rPr>
          <w:color w:val="231F20"/>
          <w:w w:val="105"/>
        </w:rPr>
        <w:t>chung</w:t>
      </w:r>
      <w:r>
        <w:rPr>
          <w:color w:val="231F20"/>
          <w:spacing w:val="-7"/>
          <w:w w:val="105"/>
        </w:rPr>
        <w:t> </w:t>
      </w:r>
      <w:r>
        <w:rPr>
          <w:color w:val="231F20"/>
          <w:w w:val="105"/>
        </w:rPr>
        <w:t>của</w:t>
      </w:r>
      <w:r>
        <w:rPr>
          <w:color w:val="231F20"/>
          <w:spacing w:val="-7"/>
          <w:w w:val="105"/>
        </w:rPr>
        <w:t> </w:t>
      </w:r>
      <w:r>
        <w:rPr>
          <w:color w:val="231F20"/>
          <w:w w:val="105"/>
        </w:rPr>
        <w:t>ta</w:t>
      </w:r>
      <w:r>
        <w:rPr>
          <w:color w:val="231F20"/>
          <w:spacing w:val="-7"/>
          <w:w w:val="105"/>
        </w:rPr>
        <w:t> </w:t>
      </w:r>
      <w:r>
        <w:rPr>
          <w:color w:val="231F20"/>
          <w:w w:val="105"/>
        </w:rPr>
        <w:t>không</w:t>
      </w:r>
      <w:r>
        <w:rPr>
          <w:color w:val="231F20"/>
          <w:spacing w:val="-7"/>
          <w:w w:val="105"/>
        </w:rPr>
        <w:t> </w:t>
      </w:r>
      <w:r>
        <w:rPr>
          <w:color w:val="231F20"/>
          <w:w w:val="105"/>
        </w:rPr>
        <w:t>còn,</w:t>
      </w:r>
      <w:r>
        <w:rPr>
          <w:color w:val="231F20"/>
          <w:spacing w:val="-7"/>
          <w:w w:val="105"/>
        </w:rPr>
        <w:t> </w:t>
      </w:r>
      <w:r>
        <w:rPr>
          <w:color w:val="231F20"/>
          <w:w w:val="105"/>
        </w:rPr>
        <w:t>đây</w:t>
      </w:r>
      <w:r>
        <w:rPr>
          <w:color w:val="231F20"/>
          <w:spacing w:val="-7"/>
          <w:w w:val="105"/>
        </w:rPr>
        <w:t> </w:t>
      </w:r>
      <w:r>
        <w:rPr>
          <w:color w:val="231F20"/>
          <w:w w:val="105"/>
        </w:rPr>
        <w:t>mới</w:t>
      </w:r>
      <w:r>
        <w:rPr>
          <w:color w:val="231F20"/>
          <w:spacing w:val="-7"/>
          <w:w w:val="105"/>
        </w:rPr>
        <w:t> </w:t>
      </w:r>
      <w:r>
        <w:rPr>
          <w:color w:val="231F20"/>
          <w:w w:val="105"/>
        </w:rPr>
        <w:t>là</w:t>
      </w:r>
      <w:r>
        <w:rPr>
          <w:color w:val="231F20"/>
          <w:spacing w:val="-7"/>
          <w:w w:val="105"/>
        </w:rPr>
        <w:t> </w:t>
      </w:r>
      <w:r>
        <w:rPr>
          <w:color w:val="231F20"/>
          <w:w w:val="105"/>
        </w:rPr>
        <w:t>tổn</w:t>
      </w:r>
      <w:r>
        <w:rPr>
          <w:color w:val="231F20"/>
          <w:spacing w:val="-7"/>
          <w:w w:val="105"/>
        </w:rPr>
        <w:t> </w:t>
      </w:r>
      <w:r>
        <w:rPr>
          <w:color w:val="231F20"/>
          <w:w w:val="105"/>
        </w:rPr>
        <w:t>thất</w:t>
      </w:r>
      <w:r>
        <w:rPr>
          <w:color w:val="231F20"/>
          <w:spacing w:val="-7"/>
          <w:w w:val="105"/>
        </w:rPr>
        <w:t> </w:t>
      </w:r>
      <w:r>
        <w:rPr>
          <w:color w:val="231F20"/>
          <w:w w:val="105"/>
        </w:rPr>
        <w:t>không </w:t>
      </w:r>
      <w:r>
        <w:rPr>
          <w:color w:val="231F20"/>
          <w:w w:val="110"/>
        </w:rPr>
        <w:t>gì thay thế được.</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Xã</w:t>
      </w:r>
      <w:r>
        <w:rPr>
          <w:color w:val="231F20"/>
          <w:spacing w:val="-4"/>
          <w:w w:val="105"/>
        </w:rPr>
        <w:t> </w:t>
      </w:r>
      <w:r>
        <w:rPr>
          <w:color w:val="231F20"/>
          <w:w w:val="105"/>
        </w:rPr>
        <w:t>hội</w:t>
      </w:r>
      <w:r>
        <w:rPr>
          <w:color w:val="231F20"/>
          <w:spacing w:val="-4"/>
          <w:w w:val="105"/>
        </w:rPr>
        <w:t> </w:t>
      </w:r>
      <w:r>
        <w:rPr>
          <w:color w:val="231F20"/>
          <w:w w:val="105"/>
        </w:rPr>
        <w:t>hôm</w:t>
      </w:r>
      <w:r>
        <w:rPr>
          <w:color w:val="231F20"/>
          <w:spacing w:val="-4"/>
          <w:w w:val="105"/>
        </w:rPr>
        <w:t> </w:t>
      </w:r>
      <w:r>
        <w:rPr>
          <w:color w:val="231F20"/>
          <w:w w:val="105"/>
        </w:rPr>
        <w:t>nay</w:t>
      </w:r>
      <w:r>
        <w:rPr>
          <w:color w:val="231F20"/>
          <w:spacing w:val="-4"/>
          <w:w w:val="105"/>
        </w:rPr>
        <w:t> </w:t>
      </w:r>
      <w:r>
        <w:rPr>
          <w:color w:val="231F20"/>
          <w:w w:val="105"/>
        </w:rPr>
        <w:t>của</w:t>
      </w:r>
      <w:r>
        <w:rPr>
          <w:color w:val="231F20"/>
          <w:spacing w:val="-4"/>
          <w:w w:val="105"/>
        </w:rPr>
        <w:t> </w:t>
      </w:r>
      <w:r>
        <w:rPr>
          <w:color w:val="231F20"/>
          <w:w w:val="105"/>
        </w:rPr>
        <w:t>chúng</w:t>
      </w:r>
      <w:r>
        <w:rPr>
          <w:color w:val="231F20"/>
          <w:spacing w:val="-4"/>
          <w:w w:val="105"/>
        </w:rPr>
        <w:t> </w:t>
      </w:r>
      <w:r>
        <w:rPr>
          <w:color w:val="231F20"/>
          <w:w w:val="105"/>
        </w:rPr>
        <w:t>ta</w:t>
      </w:r>
      <w:r>
        <w:rPr>
          <w:color w:val="231F20"/>
          <w:spacing w:val="-4"/>
          <w:w w:val="105"/>
        </w:rPr>
        <w:t> </w:t>
      </w:r>
      <w:r>
        <w:rPr>
          <w:color w:val="231F20"/>
          <w:w w:val="105"/>
        </w:rPr>
        <w:t>đây,</w:t>
      </w:r>
      <w:r>
        <w:rPr>
          <w:color w:val="231F20"/>
          <w:spacing w:val="-4"/>
          <w:w w:val="105"/>
        </w:rPr>
        <w:t> </w:t>
      </w:r>
      <w:r>
        <w:rPr>
          <w:color w:val="231F20"/>
          <w:w w:val="105"/>
        </w:rPr>
        <w:t>xảy</w:t>
      </w:r>
      <w:r>
        <w:rPr>
          <w:color w:val="231F20"/>
          <w:spacing w:val="-4"/>
          <w:w w:val="105"/>
        </w:rPr>
        <w:t> </w:t>
      </w:r>
      <w:r>
        <w:rPr>
          <w:color w:val="231F20"/>
          <w:w w:val="105"/>
        </w:rPr>
        <w:t>ra</w:t>
      </w:r>
      <w:r>
        <w:rPr>
          <w:color w:val="231F20"/>
          <w:spacing w:val="-4"/>
          <w:w w:val="105"/>
        </w:rPr>
        <w:t> </w:t>
      </w:r>
      <w:r>
        <w:rPr>
          <w:color w:val="231F20"/>
          <w:w w:val="105"/>
        </w:rPr>
        <w:t>bao</w:t>
      </w:r>
      <w:r>
        <w:rPr>
          <w:color w:val="231F20"/>
          <w:spacing w:val="-4"/>
          <w:w w:val="105"/>
        </w:rPr>
        <w:t> </w:t>
      </w:r>
      <w:r>
        <w:rPr>
          <w:color w:val="231F20"/>
          <w:w w:val="105"/>
        </w:rPr>
        <w:t>tai</w:t>
      </w:r>
      <w:r>
        <w:rPr>
          <w:color w:val="231F20"/>
          <w:spacing w:val="-4"/>
          <w:w w:val="105"/>
        </w:rPr>
        <w:t> </w:t>
      </w:r>
      <w:r>
        <w:rPr>
          <w:color w:val="231F20"/>
          <w:w w:val="105"/>
        </w:rPr>
        <w:t>họa</w:t>
      </w:r>
      <w:r>
        <w:rPr>
          <w:color w:val="231F20"/>
          <w:spacing w:val="-4"/>
          <w:w w:val="105"/>
        </w:rPr>
        <w:t> </w:t>
      </w:r>
      <w:r>
        <w:rPr>
          <w:color w:val="231F20"/>
          <w:w w:val="105"/>
        </w:rPr>
        <w:t>lớn như thế, căn nguyên chính là ở chỗ này. Giáo dục gia đình kiểu như vậy, bây giờ không còn nữa. Sở dĩ, tinh thần giáo dục nhà của người xưa, mạnh mẽ như thế, là bắt nguồn từ tề gia, trị quốc, bình thiên hạ. Chính là điểm này. Bây giờ, làm</w:t>
      </w:r>
      <w:r>
        <w:rPr>
          <w:color w:val="231F20"/>
          <w:spacing w:val="-13"/>
          <w:w w:val="105"/>
        </w:rPr>
        <w:t> </w:t>
      </w:r>
      <w:r>
        <w:rPr>
          <w:color w:val="231F20"/>
          <w:w w:val="105"/>
        </w:rPr>
        <w:t>sao</w:t>
      </w:r>
      <w:r>
        <w:rPr>
          <w:color w:val="231F20"/>
          <w:spacing w:val="-13"/>
          <w:w w:val="105"/>
        </w:rPr>
        <w:t> </w:t>
      </w:r>
      <w:r>
        <w:rPr>
          <w:color w:val="231F20"/>
          <w:w w:val="105"/>
        </w:rPr>
        <w:t>khôi</w:t>
      </w:r>
      <w:r>
        <w:rPr>
          <w:color w:val="231F20"/>
          <w:spacing w:val="-13"/>
          <w:w w:val="105"/>
        </w:rPr>
        <w:t> </w:t>
      </w:r>
      <w:r>
        <w:rPr>
          <w:color w:val="231F20"/>
          <w:w w:val="105"/>
        </w:rPr>
        <w:t>phục</w:t>
      </w:r>
      <w:r>
        <w:rPr>
          <w:color w:val="231F20"/>
          <w:spacing w:val="-13"/>
          <w:w w:val="105"/>
        </w:rPr>
        <w:t> </w:t>
      </w:r>
      <w:r>
        <w:rPr>
          <w:color w:val="231F20"/>
          <w:w w:val="105"/>
        </w:rPr>
        <w:t>đây?</w:t>
      </w:r>
      <w:r>
        <w:rPr>
          <w:color w:val="231F20"/>
          <w:spacing w:val="-13"/>
          <w:w w:val="105"/>
        </w:rPr>
        <w:t> </w:t>
      </w:r>
      <w:r>
        <w:rPr>
          <w:color w:val="231F20"/>
          <w:w w:val="105"/>
        </w:rPr>
        <w:t>Chúng</w:t>
      </w:r>
      <w:r>
        <w:rPr>
          <w:color w:val="231F20"/>
          <w:spacing w:val="-13"/>
          <w:w w:val="105"/>
        </w:rPr>
        <w:t> </w:t>
      </w:r>
      <w:r>
        <w:rPr>
          <w:color w:val="231F20"/>
          <w:w w:val="105"/>
        </w:rPr>
        <w:t>tôi</w:t>
      </w:r>
      <w:r>
        <w:rPr>
          <w:color w:val="231F20"/>
          <w:spacing w:val="-13"/>
          <w:w w:val="105"/>
        </w:rPr>
        <w:t> </w:t>
      </w:r>
      <w:r>
        <w:rPr>
          <w:color w:val="231F20"/>
          <w:w w:val="105"/>
        </w:rPr>
        <w:t>nghĩ</w:t>
      </w:r>
      <w:r>
        <w:rPr>
          <w:color w:val="231F20"/>
          <w:spacing w:val="-13"/>
          <w:w w:val="105"/>
        </w:rPr>
        <w:t> </w:t>
      </w:r>
      <w:r>
        <w:rPr>
          <w:color w:val="231F20"/>
          <w:w w:val="105"/>
        </w:rPr>
        <w:t>không</w:t>
      </w:r>
      <w:r>
        <w:rPr>
          <w:color w:val="231F20"/>
          <w:spacing w:val="-13"/>
          <w:w w:val="105"/>
        </w:rPr>
        <w:t> </w:t>
      </w:r>
      <w:r>
        <w:rPr>
          <w:color w:val="231F20"/>
          <w:w w:val="105"/>
        </w:rPr>
        <w:t>thể</w:t>
      </w:r>
      <w:r>
        <w:rPr>
          <w:color w:val="231F20"/>
          <w:spacing w:val="-13"/>
          <w:w w:val="105"/>
        </w:rPr>
        <w:t> </w:t>
      </w:r>
      <w:r>
        <w:rPr>
          <w:color w:val="231F20"/>
          <w:w w:val="105"/>
        </w:rPr>
        <w:t>nào</w:t>
      </w:r>
      <w:r>
        <w:rPr>
          <w:color w:val="231F20"/>
          <w:spacing w:val="-13"/>
          <w:w w:val="105"/>
        </w:rPr>
        <w:t> </w:t>
      </w:r>
      <w:r>
        <w:rPr>
          <w:color w:val="231F20"/>
          <w:w w:val="105"/>
        </w:rPr>
        <w:t>được, không</w:t>
      </w:r>
      <w:r>
        <w:rPr>
          <w:color w:val="231F20"/>
          <w:spacing w:val="-17"/>
          <w:w w:val="105"/>
        </w:rPr>
        <w:t> </w:t>
      </w:r>
      <w:r>
        <w:rPr>
          <w:color w:val="231F20"/>
          <w:w w:val="105"/>
        </w:rPr>
        <w:t>có</w:t>
      </w:r>
      <w:r>
        <w:rPr>
          <w:color w:val="231F20"/>
          <w:spacing w:val="-17"/>
          <w:w w:val="105"/>
        </w:rPr>
        <w:t> </w:t>
      </w:r>
      <w:r>
        <w:rPr>
          <w:color w:val="231F20"/>
          <w:w w:val="105"/>
        </w:rPr>
        <w:t>biện</w:t>
      </w:r>
      <w:r>
        <w:rPr>
          <w:color w:val="231F20"/>
          <w:spacing w:val="-17"/>
          <w:w w:val="105"/>
        </w:rPr>
        <w:t> </w:t>
      </w:r>
      <w:r>
        <w:rPr>
          <w:color w:val="231F20"/>
          <w:w w:val="105"/>
        </w:rPr>
        <w:t>pháp</w:t>
      </w:r>
      <w:r>
        <w:rPr>
          <w:color w:val="231F20"/>
          <w:spacing w:val="-17"/>
          <w:w w:val="105"/>
        </w:rPr>
        <w:t> </w:t>
      </w:r>
      <w:r>
        <w:rPr>
          <w:color w:val="231F20"/>
          <w:w w:val="105"/>
        </w:rPr>
        <w:t>khôi</w:t>
      </w:r>
      <w:r>
        <w:rPr>
          <w:color w:val="231F20"/>
          <w:spacing w:val="-17"/>
          <w:w w:val="105"/>
        </w:rPr>
        <w:t> </w:t>
      </w:r>
      <w:r>
        <w:rPr>
          <w:color w:val="231F20"/>
          <w:w w:val="105"/>
        </w:rPr>
        <w:t>phục.</w:t>
      </w:r>
      <w:r>
        <w:rPr>
          <w:color w:val="231F20"/>
          <w:spacing w:val="-17"/>
          <w:w w:val="105"/>
        </w:rPr>
        <w:t> </w:t>
      </w:r>
      <w:r>
        <w:rPr>
          <w:color w:val="231F20"/>
          <w:w w:val="105"/>
        </w:rPr>
        <w:t>Vì</w:t>
      </w:r>
      <w:r>
        <w:rPr>
          <w:color w:val="231F20"/>
          <w:spacing w:val="-16"/>
          <w:w w:val="105"/>
        </w:rPr>
        <w:t> </w:t>
      </w:r>
      <w:r>
        <w:rPr>
          <w:color w:val="231F20"/>
          <w:w w:val="105"/>
        </w:rPr>
        <w:t>thế,</w:t>
      </w:r>
      <w:r>
        <w:rPr>
          <w:color w:val="231F20"/>
          <w:spacing w:val="-17"/>
          <w:w w:val="105"/>
        </w:rPr>
        <w:t> </w:t>
      </w:r>
      <w:r>
        <w:rPr>
          <w:color w:val="231F20"/>
          <w:w w:val="105"/>
        </w:rPr>
        <w:t>chúng</w:t>
      </w:r>
      <w:r>
        <w:rPr>
          <w:color w:val="231F20"/>
          <w:spacing w:val="-16"/>
          <w:w w:val="105"/>
        </w:rPr>
        <w:t> </w:t>
      </w:r>
      <w:r>
        <w:rPr>
          <w:color w:val="231F20"/>
          <w:w w:val="105"/>
        </w:rPr>
        <w:t>tôi</w:t>
      </w:r>
      <w:r>
        <w:rPr>
          <w:color w:val="231F20"/>
          <w:spacing w:val="-17"/>
          <w:w w:val="105"/>
        </w:rPr>
        <w:t> </w:t>
      </w:r>
      <w:r>
        <w:rPr>
          <w:color w:val="231F20"/>
          <w:w w:val="105"/>
        </w:rPr>
        <w:t>suy</w:t>
      </w:r>
      <w:r>
        <w:rPr>
          <w:color w:val="231F20"/>
          <w:spacing w:val="-17"/>
          <w:w w:val="105"/>
        </w:rPr>
        <w:t> </w:t>
      </w:r>
      <w:r>
        <w:rPr>
          <w:color w:val="231F20"/>
          <w:w w:val="105"/>
        </w:rPr>
        <w:t>nghĩ</w:t>
      </w:r>
      <w:r>
        <w:rPr>
          <w:color w:val="231F20"/>
          <w:spacing w:val="-17"/>
          <w:w w:val="105"/>
        </w:rPr>
        <w:t> </w:t>
      </w:r>
      <w:r>
        <w:rPr>
          <w:color w:val="231F20"/>
          <w:w w:val="105"/>
        </w:rPr>
        <w:t>rất nhiều,</w:t>
      </w:r>
      <w:r>
        <w:rPr>
          <w:color w:val="231F20"/>
          <w:spacing w:val="-4"/>
          <w:w w:val="105"/>
        </w:rPr>
        <w:t> </w:t>
      </w:r>
      <w:r>
        <w:rPr>
          <w:color w:val="231F20"/>
          <w:w w:val="105"/>
        </w:rPr>
        <w:t>và</w:t>
      </w:r>
      <w:r>
        <w:rPr>
          <w:color w:val="231F20"/>
          <w:spacing w:val="-4"/>
          <w:w w:val="105"/>
        </w:rPr>
        <w:t> </w:t>
      </w:r>
      <w:r>
        <w:rPr>
          <w:color w:val="231F20"/>
          <w:w w:val="105"/>
        </w:rPr>
        <w:t>thường</w:t>
      </w:r>
      <w:r>
        <w:rPr>
          <w:color w:val="231F20"/>
          <w:spacing w:val="-3"/>
          <w:w w:val="105"/>
        </w:rPr>
        <w:t> </w:t>
      </w:r>
      <w:r>
        <w:rPr>
          <w:color w:val="231F20"/>
          <w:w w:val="105"/>
        </w:rPr>
        <w:t>nghe</w:t>
      </w:r>
      <w:r>
        <w:rPr>
          <w:color w:val="231F20"/>
          <w:spacing w:val="-3"/>
          <w:w w:val="105"/>
        </w:rPr>
        <w:t> </w:t>
      </w:r>
      <w:r>
        <w:rPr>
          <w:color w:val="231F20"/>
          <w:w w:val="105"/>
        </w:rPr>
        <w:t>người</w:t>
      </w:r>
      <w:r>
        <w:rPr>
          <w:color w:val="231F20"/>
          <w:spacing w:val="-4"/>
          <w:w w:val="105"/>
        </w:rPr>
        <w:t> </w:t>
      </w:r>
      <w:r>
        <w:rPr>
          <w:color w:val="231F20"/>
          <w:w w:val="105"/>
        </w:rPr>
        <w:t>ta</w:t>
      </w:r>
      <w:r>
        <w:rPr>
          <w:color w:val="231F20"/>
          <w:spacing w:val="-3"/>
          <w:w w:val="105"/>
        </w:rPr>
        <w:t> </w:t>
      </w:r>
      <w:r>
        <w:rPr>
          <w:color w:val="231F20"/>
          <w:w w:val="105"/>
        </w:rPr>
        <w:t>nói:</w:t>
      </w:r>
      <w:r>
        <w:rPr>
          <w:color w:val="231F20"/>
          <w:spacing w:val="-4"/>
          <w:w w:val="105"/>
        </w:rPr>
        <w:t> </w:t>
      </w:r>
      <w:r>
        <w:rPr>
          <w:color w:val="231F20"/>
          <w:w w:val="105"/>
        </w:rPr>
        <w:t>“Nhà</w:t>
      </w:r>
      <w:r>
        <w:rPr>
          <w:color w:val="231F20"/>
          <w:spacing w:val="-4"/>
          <w:w w:val="105"/>
        </w:rPr>
        <w:t> </w:t>
      </w:r>
      <w:r>
        <w:rPr>
          <w:color w:val="231F20"/>
          <w:w w:val="105"/>
        </w:rPr>
        <w:t>xí</w:t>
      </w:r>
      <w:r>
        <w:rPr>
          <w:color w:val="231F20"/>
          <w:spacing w:val="-3"/>
          <w:w w:val="105"/>
        </w:rPr>
        <w:t> </w:t>
      </w:r>
      <w:r>
        <w:rPr>
          <w:color w:val="231F20"/>
          <w:w w:val="105"/>
        </w:rPr>
        <w:t>nghiệp”,</w:t>
      </w:r>
      <w:r>
        <w:rPr>
          <w:color w:val="231F20"/>
          <w:spacing w:val="-3"/>
          <w:w w:val="105"/>
        </w:rPr>
        <w:t> </w:t>
      </w:r>
      <w:r>
        <w:rPr>
          <w:color w:val="231F20"/>
          <w:w w:val="105"/>
        </w:rPr>
        <w:t>nó</w:t>
      </w:r>
      <w:r>
        <w:rPr>
          <w:color w:val="231F20"/>
          <w:spacing w:val="-4"/>
          <w:w w:val="105"/>
        </w:rPr>
        <w:t> </w:t>
      </w:r>
      <w:r>
        <w:rPr>
          <w:color w:val="231F20"/>
          <w:w w:val="105"/>
        </w:rPr>
        <w:t>đã nhắc nhở cho tôi rất lớn. Nếu như xí nghiệp chân chính, có thể đem tinh thần và truyền thống xưa, tinh thần của nhà, gia</w:t>
      </w:r>
      <w:r>
        <w:rPr>
          <w:color w:val="231F20"/>
          <w:spacing w:val="-14"/>
          <w:w w:val="105"/>
        </w:rPr>
        <w:t> </w:t>
      </w:r>
      <w:r>
        <w:rPr>
          <w:color w:val="231F20"/>
          <w:w w:val="105"/>
        </w:rPr>
        <w:t>đạo</w:t>
      </w:r>
      <w:r>
        <w:rPr>
          <w:color w:val="231F20"/>
          <w:spacing w:val="-14"/>
          <w:w w:val="105"/>
        </w:rPr>
        <w:t> </w:t>
      </w:r>
      <w:r>
        <w:rPr>
          <w:color w:val="231F20"/>
          <w:w w:val="105"/>
        </w:rPr>
        <w:t>của</w:t>
      </w:r>
      <w:r>
        <w:rPr>
          <w:color w:val="231F20"/>
          <w:spacing w:val="-14"/>
          <w:w w:val="105"/>
        </w:rPr>
        <w:t> </w:t>
      </w:r>
      <w:r>
        <w:rPr>
          <w:color w:val="231F20"/>
          <w:w w:val="105"/>
        </w:rPr>
        <w:t>nhà,</w:t>
      </w:r>
      <w:r>
        <w:rPr>
          <w:color w:val="231F20"/>
          <w:spacing w:val="-14"/>
          <w:w w:val="105"/>
        </w:rPr>
        <w:t> </w:t>
      </w:r>
      <w:r>
        <w:rPr>
          <w:color w:val="231F20"/>
          <w:w w:val="105"/>
        </w:rPr>
        <w:t>gia</w:t>
      </w:r>
      <w:r>
        <w:rPr>
          <w:color w:val="231F20"/>
          <w:spacing w:val="-14"/>
          <w:w w:val="105"/>
        </w:rPr>
        <w:t> </w:t>
      </w:r>
      <w:r>
        <w:rPr>
          <w:color w:val="231F20"/>
          <w:w w:val="105"/>
        </w:rPr>
        <w:t>quy,</w:t>
      </w:r>
      <w:r>
        <w:rPr>
          <w:color w:val="231F20"/>
          <w:spacing w:val="-14"/>
          <w:w w:val="105"/>
        </w:rPr>
        <w:t> </w:t>
      </w:r>
      <w:r>
        <w:rPr>
          <w:color w:val="231F20"/>
          <w:w w:val="105"/>
        </w:rPr>
        <w:t>gia</w:t>
      </w:r>
      <w:r>
        <w:rPr>
          <w:color w:val="231F20"/>
          <w:spacing w:val="-14"/>
          <w:w w:val="105"/>
        </w:rPr>
        <w:t> </w:t>
      </w:r>
      <w:r>
        <w:rPr>
          <w:color w:val="231F20"/>
          <w:w w:val="105"/>
        </w:rPr>
        <w:t>học,</w:t>
      </w:r>
      <w:r>
        <w:rPr>
          <w:color w:val="231F20"/>
          <w:spacing w:val="-14"/>
          <w:w w:val="105"/>
        </w:rPr>
        <w:t> </w:t>
      </w:r>
      <w:r>
        <w:rPr>
          <w:color w:val="231F20"/>
          <w:w w:val="105"/>
        </w:rPr>
        <w:t>gia</w:t>
      </w:r>
      <w:r>
        <w:rPr>
          <w:color w:val="231F20"/>
          <w:spacing w:val="-14"/>
          <w:w w:val="105"/>
        </w:rPr>
        <w:t> </w:t>
      </w:r>
      <w:r>
        <w:rPr>
          <w:color w:val="231F20"/>
          <w:w w:val="105"/>
        </w:rPr>
        <w:t>nghiệp,</w:t>
      </w:r>
      <w:r>
        <w:rPr>
          <w:color w:val="231F20"/>
          <w:spacing w:val="-14"/>
          <w:w w:val="105"/>
        </w:rPr>
        <w:t> </w:t>
      </w:r>
      <w:r>
        <w:rPr>
          <w:color w:val="231F20"/>
          <w:w w:val="105"/>
        </w:rPr>
        <w:t>nếu</w:t>
      </w:r>
      <w:r>
        <w:rPr>
          <w:color w:val="231F20"/>
          <w:spacing w:val="-14"/>
          <w:w w:val="105"/>
        </w:rPr>
        <w:t> </w:t>
      </w:r>
      <w:r>
        <w:rPr>
          <w:color w:val="231F20"/>
          <w:w w:val="105"/>
        </w:rPr>
        <w:t>như</w:t>
      </w:r>
      <w:r>
        <w:rPr>
          <w:color w:val="231F20"/>
          <w:spacing w:val="-14"/>
          <w:w w:val="105"/>
        </w:rPr>
        <w:t> </w:t>
      </w:r>
      <w:r>
        <w:rPr>
          <w:color w:val="231F20"/>
          <w:w w:val="105"/>
        </w:rPr>
        <w:t>có</w:t>
      </w:r>
      <w:r>
        <w:rPr>
          <w:color w:val="231F20"/>
          <w:spacing w:val="-14"/>
          <w:w w:val="105"/>
        </w:rPr>
        <w:t> </w:t>
      </w:r>
      <w:r>
        <w:rPr>
          <w:color w:val="231F20"/>
          <w:w w:val="105"/>
        </w:rPr>
        <w:t>thể khôi phục trở lại, thì sẽ rất tốt.</w:t>
      </w:r>
    </w:p>
    <w:p>
      <w:pPr>
        <w:pStyle w:val="BodyText"/>
        <w:spacing w:line="297" w:lineRule="auto" w:before="146"/>
        <w:ind w:left="387" w:right="117" w:firstLine="453"/>
      </w:pPr>
      <w:r>
        <w:rPr>
          <w:color w:val="231F20"/>
          <w:w w:val="105"/>
        </w:rPr>
        <w:t>Giáo</w:t>
      </w:r>
      <w:r>
        <w:rPr>
          <w:color w:val="231F20"/>
          <w:spacing w:val="-18"/>
          <w:w w:val="105"/>
        </w:rPr>
        <w:t> </w:t>
      </w:r>
      <w:r>
        <w:rPr>
          <w:color w:val="231F20"/>
          <w:w w:val="105"/>
        </w:rPr>
        <w:t>dục</w:t>
      </w:r>
      <w:r>
        <w:rPr>
          <w:color w:val="231F20"/>
          <w:spacing w:val="-18"/>
          <w:w w:val="105"/>
        </w:rPr>
        <w:t> </w:t>
      </w:r>
      <w:r>
        <w:rPr>
          <w:color w:val="231F20"/>
          <w:w w:val="105"/>
        </w:rPr>
        <w:t>thuở</w:t>
      </w:r>
      <w:r>
        <w:rPr>
          <w:color w:val="231F20"/>
          <w:spacing w:val="-18"/>
          <w:w w:val="105"/>
        </w:rPr>
        <w:t> </w:t>
      </w:r>
      <w:r>
        <w:rPr>
          <w:color w:val="231F20"/>
          <w:w w:val="105"/>
        </w:rPr>
        <w:t>ban</w:t>
      </w:r>
      <w:r>
        <w:rPr>
          <w:color w:val="231F20"/>
          <w:spacing w:val="-18"/>
          <w:w w:val="105"/>
        </w:rPr>
        <w:t> </w:t>
      </w:r>
      <w:r>
        <w:rPr>
          <w:color w:val="231F20"/>
          <w:w w:val="105"/>
        </w:rPr>
        <w:t>sơ</w:t>
      </w:r>
      <w:r>
        <w:rPr>
          <w:color w:val="231F20"/>
          <w:spacing w:val="-18"/>
          <w:w w:val="105"/>
        </w:rPr>
        <w:t> </w:t>
      </w:r>
      <w:r>
        <w:rPr>
          <w:color w:val="231F20"/>
          <w:w w:val="105"/>
        </w:rPr>
        <w:t>dạy</w:t>
      </w:r>
      <w:r>
        <w:rPr>
          <w:color w:val="231F20"/>
          <w:spacing w:val="-18"/>
          <w:w w:val="105"/>
        </w:rPr>
        <w:t> </w:t>
      </w:r>
      <w:r>
        <w:rPr>
          <w:color w:val="231F20"/>
          <w:w w:val="105"/>
        </w:rPr>
        <w:t>những</w:t>
      </w:r>
      <w:r>
        <w:rPr>
          <w:color w:val="231F20"/>
          <w:spacing w:val="-18"/>
          <w:w w:val="105"/>
        </w:rPr>
        <w:t> </w:t>
      </w:r>
      <w:r>
        <w:rPr>
          <w:color w:val="231F20"/>
          <w:w w:val="105"/>
        </w:rPr>
        <w:t>gì?</w:t>
      </w:r>
      <w:r>
        <w:rPr>
          <w:color w:val="231F20"/>
          <w:spacing w:val="-18"/>
          <w:w w:val="105"/>
        </w:rPr>
        <w:t> </w:t>
      </w:r>
      <w:r>
        <w:rPr>
          <w:color w:val="231F20"/>
          <w:w w:val="105"/>
        </w:rPr>
        <w:t>Dạy</w:t>
      </w:r>
      <w:r>
        <w:rPr>
          <w:color w:val="231F20"/>
          <w:spacing w:val="-18"/>
          <w:w w:val="105"/>
        </w:rPr>
        <w:t> </w:t>
      </w:r>
      <w:r>
        <w:rPr>
          <w:color w:val="231F20"/>
          <w:w w:val="105"/>
        </w:rPr>
        <w:t>luân</w:t>
      </w:r>
      <w:r>
        <w:rPr>
          <w:color w:val="231F20"/>
          <w:spacing w:val="-19"/>
          <w:w w:val="105"/>
        </w:rPr>
        <w:t> </w:t>
      </w:r>
      <w:r>
        <w:rPr>
          <w:color w:val="231F20"/>
          <w:w w:val="105"/>
        </w:rPr>
        <w:t>lý,</w:t>
      </w:r>
      <w:r>
        <w:rPr>
          <w:color w:val="231F20"/>
          <w:spacing w:val="-18"/>
          <w:w w:val="105"/>
        </w:rPr>
        <w:t> </w:t>
      </w:r>
      <w:r>
        <w:rPr>
          <w:color w:val="231F20"/>
          <w:w w:val="105"/>
        </w:rPr>
        <w:t>dạy</w:t>
      </w:r>
      <w:r>
        <w:rPr>
          <w:color w:val="231F20"/>
          <w:spacing w:val="-18"/>
          <w:w w:val="105"/>
        </w:rPr>
        <w:t> </w:t>
      </w:r>
      <w:r>
        <w:rPr>
          <w:color w:val="231F20"/>
          <w:w w:val="105"/>
        </w:rPr>
        <w:t>đạo </w:t>
      </w:r>
      <w:r>
        <w:rPr>
          <w:color w:val="231F20"/>
        </w:rPr>
        <w:t>đức,</w:t>
      </w:r>
      <w:r>
        <w:rPr>
          <w:color w:val="231F20"/>
          <w:spacing w:val="-3"/>
        </w:rPr>
        <w:t> </w:t>
      </w:r>
      <w:r>
        <w:rPr>
          <w:color w:val="231F20"/>
        </w:rPr>
        <w:t>dạy</w:t>
      </w:r>
      <w:r>
        <w:rPr>
          <w:color w:val="231F20"/>
          <w:spacing w:val="-3"/>
        </w:rPr>
        <w:t> </w:t>
      </w:r>
      <w:r>
        <w:rPr>
          <w:color w:val="231F20"/>
        </w:rPr>
        <w:t>nhân</w:t>
      </w:r>
      <w:r>
        <w:rPr>
          <w:color w:val="231F20"/>
          <w:spacing w:val="-3"/>
        </w:rPr>
        <w:t> </w:t>
      </w:r>
      <w:r>
        <w:rPr>
          <w:color w:val="231F20"/>
        </w:rPr>
        <w:t>quả.</w:t>
      </w:r>
      <w:r>
        <w:rPr>
          <w:color w:val="231F20"/>
          <w:spacing w:val="-3"/>
        </w:rPr>
        <w:t> </w:t>
      </w:r>
      <w:r>
        <w:rPr>
          <w:color w:val="231F20"/>
        </w:rPr>
        <w:t>Đây</w:t>
      </w:r>
      <w:r>
        <w:rPr>
          <w:color w:val="231F20"/>
          <w:spacing w:val="-3"/>
        </w:rPr>
        <w:t> </w:t>
      </w:r>
      <w:r>
        <w:rPr>
          <w:color w:val="231F20"/>
        </w:rPr>
        <w:t>chính</w:t>
      </w:r>
      <w:r>
        <w:rPr>
          <w:color w:val="231F20"/>
          <w:spacing w:val="-3"/>
        </w:rPr>
        <w:t> </w:t>
      </w:r>
      <w:r>
        <w:rPr>
          <w:color w:val="231F20"/>
        </w:rPr>
        <w:t>là</w:t>
      </w:r>
      <w:r>
        <w:rPr>
          <w:color w:val="231F20"/>
          <w:spacing w:val="-3"/>
        </w:rPr>
        <w:t> </w:t>
      </w:r>
      <w:r>
        <w:rPr>
          <w:color w:val="231F20"/>
        </w:rPr>
        <w:t>điểm</w:t>
      </w:r>
      <w:r>
        <w:rPr>
          <w:color w:val="231F20"/>
          <w:spacing w:val="-3"/>
        </w:rPr>
        <w:t> </w:t>
      </w:r>
      <w:r>
        <w:rPr>
          <w:color w:val="231F20"/>
        </w:rPr>
        <w:t>cơ</w:t>
      </w:r>
      <w:r>
        <w:rPr>
          <w:color w:val="231F20"/>
          <w:spacing w:val="-3"/>
        </w:rPr>
        <w:t> </w:t>
      </w:r>
      <w:r>
        <w:rPr>
          <w:color w:val="231F20"/>
        </w:rPr>
        <w:t>bản</w:t>
      </w:r>
      <w:r>
        <w:rPr>
          <w:color w:val="231F20"/>
          <w:spacing w:val="-3"/>
        </w:rPr>
        <w:t> </w:t>
      </w:r>
      <w:r>
        <w:rPr>
          <w:color w:val="231F20"/>
        </w:rPr>
        <w:t>của</w:t>
      </w:r>
      <w:r>
        <w:rPr>
          <w:color w:val="231F20"/>
          <w:spacing w:val="-3"/>
        </w:rPr>
        <w:t> </w:t>
      </w:r>
      <w:r>
        <w:rPr>
          <w:color w:val="231F20"/>
        </w:rPr>
        <w:t>3</w:t>
      </w:r>
      <w:r>
        <w:rPr>
          <w:color w:val="231F20"/>
          <w:spacing w:val="-3"/>
        </w:rPr>
        <w:t> </w:t>
      </w:r>
      <w:r>
        <w:rPr>
          <w:color w:val="231F20"/>
        </w:rPr>
        <w:t>nhà</w:t>
      </w:r>
      <w:r>
        <w:rPr>
          <w:color w:val="231F20"/>
          <w:spacing w:val="-3"/>
        </w:rPr>
        <w:t> </w:t>
      </w:r>
      <w:r>
        <w:rPr>
          <w:color w:val="231F20"/>
        </w:rPr>
        <w:t>Thích, </w:t>
      </w:r>
      <w:r>
        <w:rPr>
          <w:color w:val="231F20"/>
          <w:w w:val="105"/>
        </w:rPr>
        <w:t>Đạo</w:t>
      </w:r>
      <w:r>
        <w:rPr>
          <w:color w:val="231F20"/>
          <w:spacing w:val="-8"/>
          <w:w w:val="105"/>
        </w:rPr>
        <w:t> </w:t>
      </w:r>
      <w:r>
        <w:rPr>
          <w:color w:val="231F20"/>
          <w:w w:val="105"/>
        </w:rPr>
        <w:t>và</w:t>
      </w:r>
      <w:r>
        <w:rPr>
          <w:color w:val="231F20"/>
          <w:spacing w:val="-8"/>
          <w:w w:val="105"/>
        </w:rPr>
        <w:t> </w:t>
      </w:r>
      <w:r>
        <w:rPr>
          <w:color w:val="231F20"/>
          <w:w w:val="105"/>
        </w:rPr>
        <w:t>Nho</w:t>
      </w:r>
      <w:r>
        <w:rPr>
          <w:color w:val="231F20"/>
          <w:spacing w:val="-8"/>
          <w:w w:val="105"/>
        </w:rPr>
        <w:t> </w:t>
      </w:r>
      <w:r>
        <w:rPr>
          <w:color w:val="231F20"/>
          <w:w w:val="105"/>
        </w:rPr>
        <w:t>vậy.</w:t>
      </w:r>
      <w:r>
        <w:rPr>
          <w:color w:val="231F20"/>
          <w:spacing w:val="-8"/>
          <w:w w:val="105"/>
        </w:rPr>
        <w:t> </w:t>
      </w:r>
      <w:r>
        <w:rPr>
          <w:color w:val="231F20"/>
          <w:w w:val="105"/>
        </w:rPr>
        <w:t>Gốc</w:t>
      </w:r>
      <w:r>
        <w:rPr>
          <w:color w:val="231F20"/>
          <w:spacing w:val="-8"/>
          <w:w w:val="105"/>
        </w:rPr>
        <w:t> </w:t>
      </w:r>
      <w:r>
        <w:rPr>
          <w:color w:val="231F20"/>
          <w:w w:val="105"/>
        </w:rPr>
        <w:t>rễ</w:t>
      </w:r>
      <w:r>
        <w:rPr>
          <w:color w:val="231F20"/>
          <w:spacing w:val="-8"/>
          <w:w w:val="105"/>
        </w:rPr>
        <w:t> </w:t>
      </w:r>
      <w:r>
        <w:rPr>
          <w:color w:val="231F20"/>
          <w:w w:val="105"/>
        </w:rPr>
        <w:t>truyền</w:t>
      </w:r>
      <w:r>
        <w:rPr>
          <w:color w:val="231F20"/>
          <w:spacing w:val="-8"/>
          <w:w w:val="105"/>
        </w:rPr>
        <w:t> </w:t>
      </w:r>
      <w:r>
        <w:rPr>
          <w:color w:val="231F20"/>
          <w:w w:val="105"/>
        </w:rPr>
        <w:t>thống</w:t>
      </w:r>
      <w:r>
        <w:rPr>
          <w:color w:val="231F20"/>
          <w:spacing w:val="-8"/>
          <w:w w:val="105"/>
        </w:rPr>
        <w:t> </w:t>
      </w:r>
      <w:r>
        <w:rPr>
          <w:color w:val="231F20"/>
          <w:w w:val="105"/>
        </w:rPr>
        <w:t>văn</w:t>
      </w:r>
      <w:r>
        <w:rPr>
          <w:color w:val="231F20"/>
          <w:spacing w:val="-8"/>
          <w:w w:val="105"/>
        </w:rPr>
        <w:t> </w:t>
      </w:r>
      <w:r>
        <w:rPr>
          <w:color w:val="231F20"/>
          <w:w w:val="105"/>
        </w:rPr>
        <w:t>hóa</w:t>
      </w:r>
      <w:r>
        <w:rPr>
          <w:color w:val="231F20"/>
          <w:spacing w:val="-8"/>
          <w:w w:val="105"/>
        </w:rPr>
        <w:t> </w:t>
      </w:r>
      <w:r>
        <w:rPr>
          <w:color w:val="231F20"/>
          <w:w w:val="105"/>
        </w:rPr>
        <w:t>của</w:t>
      </w:r>
      <w:r>
        <w:rPr>
          <w:color w:val="231F20"/>
          <w:spacing w:val="-8"/>
          <w:w w:val="105"/>
        </w:rPr>
        <w:t> </w:t>
      </w:r>
      <w:r>
        <w:rPr>
          <w:color w:val="231F20"/>
          <w:w w:val="105"/>
        </w:rPr>
        <w:t>chúng</w:t>
      </w:r>
      <w:r>
        <w:rPr>
          <w:color w:val="231F20"/>
          <w:spacing w:val="-8"/>
          <w:w w:val="105"/>
        </w:rPr>
        <w:t> </w:t>
      </w:r>
      <w:r>
        <w:rPr>
          <w:color w:val="231F20"/>
          <w:w w:val="105"/>
        </w:rPr>
        <w:t>ta. </w:t>
      </w:r>
      <w:r>
        <w:rPr>
          <w:i/>
          <w:color w:val="231F20"/>
          <w:spacing w:val="-2"/>
        </w:rPr>
        <w:t>“Đệ</w:t>
      </w:r>
      <w:r>
        <w:rPr>
          <w:i/>
          <w:color w:val="231F20"/>
          <w:spacing w:val="-20"/>
        </w:rPr>
        <w:t> </w:t>
      </w:r>
      <w:r>
        <w:rPr>
          <w:i/>
          <w:color w:val="231F20"/>
          <w:spacing w:val="-2"/>
        </w:rPr>
        <w:t>Tử</w:t>
      </w:r>
      <w:r>
        <w:rPr>
          <w:i/>
          <w:color w:val="231F20"/>
          <w:spacing w:val="-18"/>
        </w:rPr>
        <w:t> </w:t>
      </w:r>
      <w:r>
        <w:rPr>
          <w:i/>
          <w:color w:val="231F20"/>
          <w:spacing w:val="-2"/>
        </w:rPr>
        <w:t>Quy”</w:t>
      </w:r>
      <w:r>
        <w:rPr>
          <w:i/>
          <w:color w:val="231F20"/>
          <w:spacing w:val="-19"/>
        </w:rPr>
        <w:t> </w:t>
      </w:r>
      <w:r>
        <w:rPr>
          <w:color w:val="231F20"/>
          <w:spacing w:val="-2"/>
        </w:rPr>
        <w:t>của</w:t>
      </w:r>
      <w:r>
        <w:rPr>
          <w:color w:val="231F20"/>
          <w:spacing w:val="-19"/>
        </w:rPr>
        <w:t> </w:t>
      </w:r>
      <w:r>
        <w:rPr>
          <w:color w:val="231F20"/>
          <w:spacing w:val="-2"/>
        </w:rPr>
        <w:t>Nho</w:t>
      </w:r>
      <w:r>
        <w:rPr>
          <w:color w:val="231F20"/>
          <w:spacing w:val="-19"/>
        </w:rPr>
        <w:t> </w:t>
      </w:r>
      <w:r>
        <w:rPr>
          <w:color w:val="231F20"/>
          <w:spacing w:val="-2"/>
        </w:rPr>
        <w:t>gia;</w:t>
      </w:r>
      <w:r>
        <w:rPr>
          <w:color w:val="231F20"/>
          <w:spacing w:val="-20"/>
        </w:rPr>
        <w:t> </w:t>
      </w:r>
      <w:r>
        <w:rPr>
          <w:i/>
          <w:color w:val="231F20"/>
          <w:spacing w:val="-2"/>
        </w:rPr>
        <w:t>“Thái</w:t>
      </w:r>
      <w:r>
        <w:rPr>
          <w:i/>
          <w:color w:val="231F20"/>
          <w:spacing w:val="-18"/>
        </w:rPr>
        <w:t> </w:t>
      </w:r>
      <w:r>
        <w:rPr>
          <w:i/>
          <w:color w:val="231F20"/>
          <w:spacing w:val="-2"/>
        </w:rPr>
        <w:t>Thượng</w:t>
      </w:r>
      <w:r>
        <w:rPr>
          <w:i/>
          <w:color w:val="231F20"/>
          <w:spacing w:val="-19"/>
        </w:rPr>
        <w:t> </w:t>
      </w:r>
      <w:r>
        <w:rPr>
          <w:i/>
          <w:color w:val="231F20"/>
          <w:spacing w:val="-2"/>
        </w:rPr>
        <w:t>Cảm</w:t>
      </w:r>
      <w:r>
        <w:rPr>
          <w:i/>
          <w:color w:val="231F20"/>
          <w:spacing w:val="-19"/>
        </w:rPr>
        <w:t> </w:t>
      </w:r>
      <w:r>
        <w:rPr>
          <w:i/>
          <w:color w:val="231F20"/>
          <w:spacing w:val="-2"/>
        </w:rPr>
        <w:t>Ứng</w:t>
      </w:r>
      <w:r>
        <w:rPr>
          <w:i/>
          <w:color w:val="231F20"/>
          <w:spacing w:val="-19"/>
        </w:rPr>
        <w:t> </w:t>
      </w:r>
      <w:r>
        <w:rPr>
          <w:i/>
          <w:color w:val="231F20"/>
          <w:spacing w:val="-2"/>
        </w:rPr>
        <w:t>Thiên”</w:t>
      </w:r>
      <w:r>
        <w:rPr>
          <w:i/>
          <w:color w:val="231F20"/>
          <w:spacing w:val="-19"/>
        </w:rPr>
        <w:t> </w:t>
      </w:r>
      <w:r>
        <w:rPr>
          <w:color w:val="231F20"/>
          <w:spacing w:val="-2"/>
        </w:rPr>
        <w:t>của </w:t>
      </w:r>
      <w:r>
        <w:rPr>
          <w:color w:val="231F20"/>
        </w:rPr>
        <w:t>Đạo</w:t>
      </w:r>
      <w:r>
        <w:rPr>
          <w:color w:val="231F20"/>
          <w:spacing w:val="-7"/>
        </w:rPr>
        <w:t> </w:t>
      </w:r>
      <w:r>
        <w:rPr>
          <w:color w:val="231F20"/>
        </w:rPr>
        <w:t>giáo;</w:t>
      </w:r>
      <w:r>
        <w:rPr>
          <w:color w:val="231F20"/>
          <w:spacing w:val="-6"/>
        </w:rPr>
        <w:t> </w:t>
      </w:r>
      <w:r>
        <w:rPr>
          <w:i/>
          <w:color w:val="231F20"/>
        </w:rPr>
        <w:t>“Thập</w:t>
      </w:r>
      <w:r>
        <w:rPr>
          <w:i/>
          <w:color w:val="231F20"/>
          <w:spacing w:val="-6"/>
        </w:rPr>
        <w:t> </w:t>
      </w:r>
      <w:r>
        <w:rPr>
          <w:i/>
          <w:color w:val="231F20"/>
        </w:rPr>
        <w:t>Thiện</w:t>
      </w:r>
      <w:r>
        <w:rPr>
          <w:i/>
          <w:color w:val="231F20"/>
          <w:spacing w:val="-6"/>
        </w:rPr>
        <w:t> </w:t>
      </w:r>
      <w:r>
        <w:rPr>
          <w:i/>
          <w:color w:val="231F20"/>
        </w:rPr>
        <w:t>Nghiệp</w:t>
      </w:r>
      <w:r>
        <w:rPr>
          <w:i/>
          <w:color w:val="231F20"/>
          <w:spacing w:val="-7"/>
        </w:rPr>
        <w:t> </w:t>
      </w:r>
      <w:r>
        <w:rPr>
          <w:i/>
          <w:color w:val="231F20"/>
        </w:rPr>
        <w:t>Đạo”</w:t>
      </w:r>
      <w:r>
        <w:rPr>
          <w:i/>
          <w:color w:val="231F20"/>
          <w:spacing w:val="-7"/>
        </w:rPr>
        <w:t> </w:t>
      </w:r>
      <w:r>
        <w:rPr>
          <w:color w:val="231F20"/>
        </w:rPr>
        <w:t>của</w:t>
      </w:r>
      <w:r>
        <w:rPr>
          <w:color w:val="231F20"/>
          <w:spacing w:val="-7"/>
        </w:rPr>
        <w:t> </w:t>
      </w:r>
      <w:r>
        <w:rPr>
          <w:color w:val="231F20"/>
        </w:rPr>
        <w:t>Phật</w:t>
      </w:r>
      <w:r>
        <w:rPr>
          <w:color w:val="231F20"/>
          <w:spacing w:val="-7"/>
        </w:rPr>
        <w:t> </w:t>
      </w:r>
      <w:r>
        <w:rPr>
          <w:color w:val="231F20"/>
        </w:rPr>
        <w:t>giáo</w:t>
      </w:r>
      <w:r>
        <w:rPr>
          <w:color w:val="231F20"/>
          <w:spacing w:val="-7"/>
        </w:rPr>
        <w:t> </w:t>
      </w:r>
      <w:r>
        <w:rPr>
          <w:color w:val="231F20"/>
        </w:rPr>
        <w:t>-</w:t>
      </w:r>
      <w:r>
        <w:rPr>
          <w:color w:val="231F20"/>
          <w:spacing w:val="-7"/>
        </w:rPr>
        <w:t> </w:t>
      </w:r>
      <w:r>
        <w:rPr>
          <w:color w:val="231F20"/>
        </w:rPr>
        <w:t>3</w:t>
      </w:r>
      <w:r>
        <w:rPr>
          <w:color w:val="231F20"/>
          <w:spacing w:val="-6"/>
        </w:rPr>
        <w:t> </w:t>
      </w:r>
      <w:r>
        <w:rPr>
          <w:color w:val="231F20"/>
        </w:rPr>
        <w:t>điều</w:t>
      </w:r>
      <w:r>
        <w:rPr>
          <w:color w:val="231F20"/>
          <w:spacing w:val="-6"/>
        </w:rPr>
        <w:t> </w:t>
      </w:r>
      <w:r>
        <w:rPr>
          <w:color w:val="231F20"/>
        </w:rPr>
        <w:t>cơ </w:t>
      </w:r>
      <w:r>
        <w:rPr>
          <w:color w:val="231F20"/>
          <w:w w:val="105"/>
        </w:rPr>
        <w:t>bản</w:t>
      </w:r>
      <w:r>
        <w:rPr>
          <w:color w:val="231F20"/>
          <w:spacing w:val="-23"/>
          <w:w w:val="105"/>
        </w:rPr>
        <w:t> </w:t>
      </w:r>
      <w:r>
        <w:rPr>
          <w:color w:val="231F20"/>
          <w:w w:val="105"/>
        </w:rPr>
        <w:t>này.</w:t>
      </w:r>
      <w:r>
        <w:rPr>
          <w:color w:val="231F20"/>
          <w:spacing w:val="-22"/>
          <w:w w:val="105"/>
        </w:rPr>
        <w:t> </w:t>
      </w:r>
      <w:r>
        <w:rPr>
          <w:color w:val="231F20"/>
          <w:w w:val="105"/>
        </w:rPr>
        <w:t>Hồi</w:t>
      </w:r>
      <w:r>
        <w:rPr>
          <w:color w:val="231F20"/>
          <w:spacing w:val="-22"/>
          <w:w w:val="105"/>
        </w:rPr>
        <w:t> </w:t>
      </w:r>
      <w:r>
        <w:rPr>
          <w:color w:val="231F20"/>
          <w:w w:val="105"/>
        </w:rPr>
        <w:t>trước,</w:t>
      </w:r>
      <w:r>
        <w:rPr>
          <w:color w:val="231F20"/>
          <w:spacing w:val="-23"/>
          <w:w w:val="105"/>
        </w:rPr>
        <w:t> </w:t>
      </w:r>
      <w:r>
        <w:rPr>
          <w:color w:val="231F20"/>
          <w:w w:val="105"/>
        </w:rPr>
        <w:t>người</w:t>
      </w:r>
      <w:r>
        <w:rPr>
          <w:color w:val="231F20"/>
          <w:spacing w:val="-22"/>
          <w:w w:val="105"/>
        </w:rPr>
        <w:t> </w:t>
      </w:r>
      <w:r>
        <w:rPr>
          <w:color w:val="231F20"/>
          <w:w w:val="105"/>
        </w:rPr>
        <w:t>ta</w:t>
      </w:r>
      <w:r>
        <w:rPr>
          <w:color w:val="231F20"/>
          <w:spacing w:val="-22"/>
          <w:w w:val="105"/>
        </w:rPr>
        <w:t> </w:t>
      </w:r>
      <w:r>
        <w:rPr>
          <w:color w:val="231F20"/>
          <w:w w:val="105"/>
        </w:rPr>
        <w:t>đi</w:t>
      </w:r>
      <w:r>
        <w:rPr>
          <w:color w:val="231F20"/>
          <w:spacing w:val="-23"/>
          <w:w w:val="105"/>
        </w:rPr>
        <w:t> </w:t>
      </w:r>
      <w:r>
        <w:rPr>
          <w:color w:val="231F20"/>
          <w:w w:val="105"/>
        </w:rPr>
        <w:t>học,</w:t>
      </w:r>
      <w:r>
        <w:rPr>
          <w:color w:val="231F20"/>
          <w:spacing w:val="-22"/>
          <w:w w:val="105"/>
        </w:rPr>
        <w:t> </w:t>
      </w:r>
      <w:r>
        <w:rPr>
          <w:color w:val="231F20"/>
          <w:w w:val="105"/>
        </w:rPr>
        <w:t>lúc</w:t>
      </w:r>
      <w:r>
        <w:rPr>
          <w:color w:val="231F20"/>
          <w:spacing w:val="-22"/>
          <w:w w:val="105"/>
        </w:rPr>
        <w:t> </w:t>
      </w:r>
      <w:r>
        <w:rPr>
          <w:color w:val="231F20"/>
          <w:w w:val="105"/>
        </w:rPr>
        <w:t>nhỏ</w:t>
      </w:r>
      <w:r>
        <w:rPr>
          <w:color w:val="231F20"/>
          <w:spacing w:val="-23"/>
          <w:w w:val="105"/>
        </w:rPr>
        <w:t> </w:t>
      </w:r>
      <w:r>
        <w:rPr>
          <w:color w:val="231F20"/>
          <w:w w:val="105"/>
        </w:rPr>
        <w:t>không</w:t>
      </w:r>
      <w:r>
        <w:rPr>
          <w:color w:val="231F20"/>
          <w:spacing w:val="-22"/>
          <w:w w:val="105"/>
        </w:rPr>
        <w:t> </w:t>
      </w:r>
      <w:r>
        <w:rPr>
          <w:color w:val="231F20"/>
          <w:w w:val="105"/>
        </w:rPr>
        <w:t>thể</w:t>
      </w:r>
      <w:r>
        <w:rPr>
          <w:color w:val="231F20"/>
          <w:spacing w:val="-22"/>
          <w:w w:val="105"/>
        </w:rPr>
        <w:t> </w:t>
      </w:r>
      <w:r>
        <w:rPr>
          <w:color w:val="231F20"/>
          <w:w w:val="105"/>
        </w:rPr>
        <w:t>không </w:t>
      </w:r>
      <w:r>
        <w:rPr>
          <w:color w:val="231F20"/>
          <w:spacing w:val="-4"/>
          <w:w w:val="105"/>
        </w:rPr>
        <w:t>tiếp</w:t>
      </w:r>
      <w:r>
        <w:rPr>
          <w:color w:val="231F20"/>
          <w:spacing w:val="-17"/>
          <w:w w:val="105"/>
        </w:rPr>
        <w:t> </w:t>
      </w:r>
      <w:r>
        <w:rPr>
          <w:color w:val="231F20"/>
          <w:spacing w:val="-4"/>
          <w:w w:val="105"/>
        </w:rPr>
        <w:t>nhận</w:t>
      </w:r>
      <w:r>
        <w:rPr>
          <w:color w:val="231F20"/>
          <w:spacing w:val="-17"/>
          <w:w w:val="105"/>
        </w:rPr>
        <w:t> </w:t>
      </w:r>
      <w:r>
        <w:rPr>
          <w:color w:val="231F20"/>
          <w:spacing w:val="-4"/>
          <w:w w:val="105"/>
        </w:rPr>
        <w:t>3</w:t>
      </w:r>
      <w:r>
        <w:rPr>
          <w:color w:val="231F20"/>
          <w:spacing w:val="-17"/>
          <w:w w:val="105"/>
        </w:rPr>
        <w:t> </w:t>
      </w:r>
      <w:r>
        <w:rPr>
          <w:color w:val="231F20"/>
          <w:spacing w:val="-4"/>
          <w:w w:val="105"/>
        </w:rPr>
        <w:t>điều</w:t>
      </w:r>
      <w:r>
        <w:rPr>
          <w:color w:val="231F20"/>
          <w:spacing w:val="-17"/>
          <w:w w:val="105"/>
        </w:rPr>
        <w:t> </w:t>
      </w:r>
      <w:r>
        <w:rPr>
          <w:color w:val="231F20"/>
          <w:spacing w:val="-4"/>
          <w:w w:val="105"/>
        </w:rPr>
        <w:t>đó.</w:t>
      </w:r>
      <w:r>
        <w:rPr>
          <w:color w:val="231F20"/>
          <w:spacing w:val="-17"/>
          <w:w w:val="105"/>
        </w:rPr>
        <w:t> </w:t>
      </w:r>
      <w:r>
        <w:rPr>
          <w:color w:val="231F20"/>
          <w:spacing w:val="-4"/>
          <w:w w:val="105"/>
        </w:rPr>
        <w:t>3</w:t>
      </w:r>
      <w:r>
        <w:rPr>
          <w:color w:val="231F20"/>
          <w:spacing w:val="-17"/>
          <w:w w:val="105"/>
        </w:rPr>
        <w:t> </w:t>
      </w:r>
      <w:r>
        <w:rPr>
          <w:color w:val="231F20"/>
          <w:spacing w:val="-4"/>
          <w:w w:val="105"/>
        </w:rPr>
        <w:t>điều</w:t>
      </w:r>
      <w:r>
        <w:rPr>
          <w:color w:val="231F20"/>
          <w:spacing w:val="-17"/>
          <w:w w:val="105"/>
        </w:rPr>
        <w:t> </w:t>
      </w:r>
      <w:r>
        <w:rPr>
          <w:color w:val="231F20"/>
          <w:spacing w:val="-4"/>
          <w:w w:val="105"/>
        </w:rPr>
        <w:t>cơ</w:t>
      </w:r>
      <w:r>
        <w:rPr>
          <w:color w:val="231F20"/>
          <w:spacing w:val="-17"/>
          <w:w w:val="105"/>
        </w:rPr>
        <w:t> </w:t>
      </w:r>
      <w:r>
        <w:rPr>
          <w:color w:val="231F20"/>
          <w:spacing w:val="-4"/>
          <w:w w:val="105"/>
        </w:rPr>
        <w:t>bản</w:t>
      </w:r>
      <w:r>
        <w:rPr>
          <w:color w:val="231F20"/>
          <w:spacing w:val="-17"/>
          <w:w w:val="105"/>
        </w:rPr>
        <w:t> </w:t>
      </w:r>
      <w:r>
        <w:rPr>
          <w:color w:val="231F20"/>
          <w:spacing w:val="-4"/>
          <w:w w:val="105"/>
        </w:rPr>
        <w:t>này,</w:t>
      </w:r>
      <w:r>
        <w:rPr>
          <w:color w:val="231F20"/>
          <w:spacing w:val="-17"/>
          <w:w w:val="105"/>
        </w:rPr>
        <w:t> </w:t>
      </w:r>
      <w:r>
        <w:rPr>
          <w:color w:val="231F20"/>
          <w:spacing w:val="-4"/>
          <w:w w:val="105"/>
        </w:rPr>
        <w:t>đều</w:t>
      </w:r>
      <w:r>
        <w:rPr>
          <w:color w:val="231F20"/>
          <w:spacing w:val="-17"/>
          <w:w w:val="105"/>
        </w:rPr>
        <w:t> </w:t>
      </w:r>
      <w:r>
        <w:rPr>
          <w:color w:val="231F20"/>
          <w:spacing w:val="-4"/>
          <w:w w:val="105"/>
        </w:rPr>
        <w:t>do</w:t>
      </w:r>
      <w:r>
        <w:rPr>
          <w:color w:val="231F20"/>
          <w:spacing w:val="-17"/>
          <w:w w:val="105"/>
        </w:rPr>
        <w:t> </w:t>
      </w:r>
      <w:r>
        <w:rPr>
          <w:color w:val="231F20"/>
          <w:spacing w:val="-4"/>
          <w:w w:val="105"/>
        </w:rPr>
        <w:t>cha</w:t>
      </w:r>
      <w:r>
        <w:rPr>
          <w:color w:val="231F20"/>
          <w:spacing w:val="-17"/>
          <w:w w:val="105"/>
        </w:rPr>
        <w:t> </w:t>
      </w:r>
      <w:r>
        <w:rPr>
          <w:color w:val="231F20"/>
          <w:spacing w:val="-4"/>
          <w:w w:val="105"/>
        </w:rPr>
        <w:t>mẹ</w:t>
      </w:r>
      <w:r>
        <w:rPr>
          <w:color w:val="231F20"/>
          <w:spacing w:val="-17"/>
          <w:w w:val="105"/>
        </w:rPr>
        <w:t> </w:t>
      </w:r>
      <w:r>
        <w:rPr>
          <w:color w:val="231F20"/>
          <w:spacing w:val="-4"/>
          <w:w w:val="105"/>
        </w:rPr>
        <w:t>chỉ</w:t>
      </w:r>
      <w:r>
        <w:rPr>
          <w:color w:val="231F20"/>
          <w:spacing w:val="-17"/>
          <w:w w:val="105"/>
        </w:rPr>
        <w:t> </w:t>
      </w:r>
      <w:r>
        <w:rPr>
          <w:color w:val="231F20"/>
          <w:spacing w:val="-4"/>
          <w:w w:val="105"/>
        </w:rPr>
        <w:t>dạy. </w:t>
      </w:r>
      <w:r>
        <w:rPr>
          <w:color w:val="231F20"/>
          <w:w w:val="105"/>
        </w:rPr>
        <w:t>6-7</w:t>
      </w:r>
      <w:r>
        <w:rPr>
          <w:color w:val="231F20"/>
          <w:spacing w:val="-11"/>
          <w:w w:val="105"/>
        </w:rPr>
        <w:t> </w:t>
      </w:r>
      <w:r>
        <w:rPr>
          <w:color w:val="231F20"/>
          <w:w w:val="105"/>
        </w:rPr>
        <w:t>tuổi</w:t>
      </w:r>
      <w:r>
        <w:rPr>
          <w:color w:val="231F20"/>
          <w:spacing w:val="-12"/>
          <w:w w:val="105"/>
        </w:rPr>
        <w:t> </w:t>
      </w:r>
      <w:r>
        <w:rPr>
          <w:color w:val="231F20"/>
          <w:w w:val="105"/>
        </w:rPr>
        <w:t>đi</w:t>
      </w:r>
      <w:r>
        <w:rPr>
          <w:color w:val="231F20"/>
          <w:spacing w:val="-11"/>
          <w:w w:val="105"/>
        </w:rPr>
        <w:t> </w:t>
      </w:r>
      <w:r>
        <w:rPr>
          <w:color w:val="231F20"/>
          <w:w w:val="105"/>
        </w:rPr>
        <w:t>học,</w:t>
      </w:r>
      <w:r>
        <w:rPr>
          <w:color w:val="231F20"/>
          <w:spacing w:val="-11"/>
          <w:w w:val="105"/>
        </w:rPr>
        <w:t> </w:t>
      </w:r>
      <w:r>
        <w:rPr>
          <w:color w:val="231F20"/>
          <w:w w:val="105"/>
        </w:rPr>
        <w:t>đến</w:t>
      </w:r>
      <w:r>
        <w:rPr>
          <w:color w:val="231F20"/>
          <w:spacing w:val="-12"/>
          <w:w w:val="105"/>
        </w:rPr>
        <w:t> </w:t>
      </w:r>
      <w:r>
        <w:rPr>
          <w:color w:val="231F20"/>
          <w:w w:val="105"/>
        </w:rPr>
        <w:t>trường</w:t>
      </w:r>
      <w:r>
        <w:rPr>
          <w:color w:val="231F20"/>
          <w:spacing w:val="-12"/>
          <w:w w:val="105"/>
        </w:rPr>
        <w:t> </w:t>
      </w:r>
      <w:r>
        <w:rPr>
          <w:color w:val="231F20"/>
          <w:w w:val="105"/>
        </w:rPr>
        <w:t>tư</w:t>
      </w:r>
      <w:r>
        <w:rPr>
          <w:color w:val="231F20"/>
          <w:spacing w:val="-12"/>
          <w:w w:val="105"/>
        </w:rPr>
        <w:t> </w:t>
      </w:r>
      <w:r>
        <w:rPr>
          <w:color w:val="231F20"/>
          <w:w w:val="105"/>
        </w:rPr>
        <w:t>thục,</w:t>
      </w:r>
      <w:r>
        <w:rPr>
          <w:color w:val="231F20"/>
          <w:spacing w:val="-12"/>
          <w:w w:val="105"/>
        </w:rPr>
        <w:t> </w:t>
      </w:r>
      <w:r>
        <w:rPr>
          <w:color w:val="231F20"/>
          <w:w w:val="105"/>
        </w:rPr>
        <w:t>những</w:t>
      </w:r>
      <w:r>
        <w:rPr>
          <w:color w:val="231F20"/>
          <w:spacing w:val="-12"/>
          <w:w w:val="105"/>
        </w:rPr>
        <w:t> </w:t>
      </w:r>
      <w:r>
        <w:rPr>
          <w:color w:val="231F20"/>
          <w:w w:val="105"/>
        </w:rPr>
        <w:t>quy</w:t>
      </w:r>
      <w:r>
        <w:rPr>
          <w:color w:val="231F20"/>
          <w:spacing w:val="-11"/>
          <w:w w:val="105"/>
        </w:rPr>
        <w:t> </w:t>
      </w:r>
      <w:r>
        <w:rPr>
          <w:color w:val="231F20"/>
          <w:w w:val="105"/>
        </w:rPr>
        <w:t>cũ</w:t>
      </w:r>
      <w:r>
        <w:rPr>
          <w:color w:val="231F20"/>
          <w:spacing w:val="-11"/>
          <w:w w:val="105"/>
        </w:rPr>
        <w:t> </w:t>
      </w:r>
      <w:r>
        <w:rPr>
          <w:color w:val="231F20"/>
          <w:w w:val="105"/>
        </w:rPr>
        <w:t>này,</w:t>
      </w:r>
      <w:r>
        <w:rPr>
          <w:color w:val="231F20"/>
          <w:spacing w:val="-12"/>
          <w:w w:val="105"/>
        </w:rPr>
        <w:t> </w:t>
      </w:r>
      <w:r>
        <w:rPr>
          <w:color w:val="231F20"/>
          <w:w w:val="105"/>
        </w:rPr>
        <w:t>nó</w:t>
      </w:r>
      <w:r>
        <w:rPr>
          <w:color w:val="231F20"/>
          <w:spacing w:val="-12"/>
          <w:w w:val="105"/>
        </w:rPr>
        <w:t> </w:t>
      </w:r>
      <w:r>
        <w:rPr>
          <w:color w:val="231F20"/>
          <w:w w:val="105"/>
        </w:rPr>
        <w:t>đã học</w:t>
      </w:r>
      <w:r>
        <w:rPr>
          <w:color w:val="231F20"/>
          <w:spacing w:val="-12"/>
          <w:w w:val="105"/>
        </w:rPr>
        <w:t> </w:t>
      </w:r>
      <w:r>
        <w:rPr>
          <w:color w:val="231F20"/>
          <w:w w:val="105"/>
        </w:rPr>
        <w:t>được</w:t>
      </w:r>
      <w:r>
        <w:rPr>
          <w:color w:val="231F20"/>
          <w:spacing w:val="-13"/>
          <w:w w:val="105"/>
        </w:rPr>
        <w:t> </w:t>
      </w:r>
      <w:r>
        <w:rPr>
          <w:color w:val="231F20"/>
          <w:w w:val="105"/>
        </w:rPr>
        <w:t>rất</w:t>
      </w:r>
      <w:r>
        <w:rPr>
          <w:color w:val="231F20"/>
          <w:spacing w:val="-13"/>
          <w:w w:val="105"/>
        </w:rPr>
        <w:t> </w:t>
      </w:r>
      <w:r>
        <w:rPr>
          <w:color w:val="231F20"/>
          <w:w w:val="105"/>
        </w:rPr>
        <w:t>thành</w:t>
      </w:r>
      <w:r>
        <w:rPr>
          <w:color w:val="231F20"/>
          <w:spacing w:val="-13"/>
          <w:w w:val="105"/>
        </w:rPr>
        <w:t> </w:t>
      </w:r>
      <w:r>
        <w:rPr>
          <w:color w:val="231F20"/>
          <w:w w:val="105"/>
        </w:rPr>
        <w:t>công.</w:t>
      </w:r>
      <w:r>
        <w:rPr>
          <w:color w:val="231F20"/>
          <w:spacing w:val="-13"/>
          <w:w w:val="105"/>
        </w:rPr>
        <w:t> </w:t>
      </w:r>
      <w:r>
        <w:rPr>
          <w:color w:val="231F20"/>
          <w:w w:val="105"/>
        </w:rPr>
        <w:t>Đến</w:t>
      </w:r>
      <w:r>
        <w:rPr>
          <w:color w:val="231F20"/>
          <w:spacing w:val="-13"/>
          <w:w w:val="105"/>
        </w:rPr>
        <w:t> </w:t>
      </w:r>
      <w:r>
        <w:rPr>
          <w:color w:val="231F20"/>
          <w:w w:val="105"/>
        </w:rPr>
        <w:t>trường</w:t>
      </w:r>
      <w:r>
        <w:rPr>
          <w:color w:val="231F20"/>
          <w:spacing w:val="-13"/>
          <w:w w:val="105"/>
        </w:rPr>
        <w:t> </w:t>
      </w:r>
      <w:r>
        <w:rPr>
          <w:color w:val="231F20"/>
          <w:w w:val="105"/>
        </w:rPr>
        <w:t>học,</w:t>
      </w:r>
      <w:r>
        <w:rPr>
          <w:color w:val="231F20"/>
          <w:spacing w:val="-12"/>
          <w:w w:val="105"/>
        </w:rPr>
        <w:t> </w:t>
      </w:r>
      <w:r>
        <w:rPr>
          <w:color w:val="231F20"/>
          <w:w w:val="105"/>
        </w:rPr>
        <w:t>thầy</w:t>
      </w:r>
      <w:r>
        <w:rPr>
          <w:color w:val="231F20"/>
          <w:spacing w:val="-12"/>
          <w:w w:val="105"/>
        </w:rPr>
        <w:t> </w:t>
      </w:r>
      <w:r>
        <w:rPr>
          <w:color w:val="231F20"/>
          <w:w w:val="105"/>
        </w:rPr>
        <w:t>giáo</w:t>
      </w:r>
      <w:r>
        <w:rPr>
          <w:color w:val="231F20"/>
          <w:spacing w:val="-13"/>
          <w:w w:val="105"/>
        </w:rPr>
        <w:t> </w:t>
      </w:r>
      <w:r>
        <w:rPr>
          <w:color w:val="231F20"/>
          <w:w w:val="105"/>
        </w:rPr>
        <w:t>thay</w:t>
      </w:r>
      <w:r>
        <w:rPr>
          <w:color w:val="231F20"/>
          <w:spacing w:val="-13"/>
          <w:w w:val="105"/>
        </w:rPr>
        <w:t> </w:t>
      </w:r>
      <w:r>
        <w:rPr>
          <w:color w:val="231F20"/>
          <w:w w:val="105"/>
        </w:rPr>
        <w:t>thế </w:t>
      </w:r>
      <w:r>
        <w:rPr>
          <w:color w:val="231F20"/>
          <w:spacing w:val="-2"/>
          <w:w w:val="105"/>
        </w:rPr>
        <w:t>cho</w:t>
      </w:r>
      <w:r>
        <w:rPr>
          <w:color w:val="231F20"/>
          <w:spacing w:val="-21"/>
          <w:w w:val="105"/>
        </w:rPr>
        <w:t> </w:t>
      </w:r>
      <w:r>
        <w:rPr>
          <w:color w:val="231F20"/>
          <w:spacing w:val="-2"/>
          <w:w w:val="105"/>
        </w:rPr>
        <w:t>cha</w:t>
      </w:r>
      <w:r>
        <w:rPr>
          <w:color w:val="231F20"/>
          <w:spacing w:val="-20"/>
          <w:w w:val="105"/>
        </w:rPr>
        <w:t> </w:t>
      </w:r>
      <w:r>
        <w:rPr>
          <w:color w:val="231F20"/>
          <w:spacing w:val="-2"/>
          <w:w w:val="105"/>
        </w:rPr>
        <w:t>mẹ.</w:t>
      </w:r>
      <w:r>
        <w:rPr>
          <w:color w:val="231F20"/>
          <w:spacing w:val="-20"/>
          <w:w w:val="105"/>
        </w:rPr>
        <w:t> </w:t>
      </w:r>
      <w:r>
        <w:rPr>
          <w:color w:val="231F20"/>
          <w:spacing w:val="-2"/>
          <w:w w:val="105"/>
        </w:rPr>
        <w:t>Thầy</w:t>
      </w:r>
      <w:r>
        <w:rPr>
          <w:color w:val="231F20"/>
          <w:spacing w:val="-21"/>
          <w:w w:val="105"/>
        </w:rPr>
        <w:t> </w:t>
      </w:r>
      <w:r>
        <w:rPr>
          <w:color w:val="231F20"/>
          <w:spacing w:val="-2"/>
          <w:w w:val="105"/>
        </w:rPr>
        <w:t>giáo</w:t>
      </w:r>
      <w:r>
        <w:rPr>
          <w:color w:val="231F20"/>
          <w:spacing w:val="-20"/>
          <w:w w:val="105"/>
        </w:rPr>
        <w:t> </w:t>
      </w:r>
      <w:r>
        <w:rPr>
          <w:color w:val="231F20"/>
          <w:spacing w:val="-2"/>
          <w:w w:val="105"/>
        </w:rPr>
        <w:t>cũng</w:t>
      </w:r>
      <w:r>
        <w:rPr>
          <w:color w:val="231F20"/>
          <w:spacing w:val="-20"/>
          <w:w w:val="105"/>
        </w:rPr>
        <w:t> </w:t>
      </w:r>
      <w:r>
        <w:rPr>
          <w:color w:val="231F20"/>
          <w:spacing w:val="-2"/>
          <w:w w:val="105"/>
        </w:rPr>
        <w:t>đem</w:t>
      </w:r>
      <w:r>
        <w:rPr>
          <w:color w:val="231F20"/>
          <w:spacing w:val="-21"/>
          <w:w w:val="105"/>
        </w:rPr>
        <w:t> </w:t>
      </w:r>
      <w:r>
        <w:rPr>
          <w:color w:val="231F20"/>
          <w:spacing w:val="-2"/>
          <w:w w:val="105"/>
        </w:rPr>
        <w:t>những</w:t>
      </w:r>
      <w:r>
        <w:rPr>
          <w:color w:val="231F20"/>
          <w:spacing w:val="-20"/>
          <w:w w:val="105"/>
        </w:rPr>
        <w:t> </w:t>
      </w:r>
      <w:r>
        <w:rPr>
          <w:color w:val="231F20"/>
          <w:spacing w:val="-2"/>
          <w:w w:val="105"/>
        </w:rPr>
        <w:t>khuôn</w:t>
      </w:r>
      <w:r>
        <w:rPr>
          <w:color w:val="231F20"/>
          <w:spacing w:val="-20"/>
          <w:w w:val="105"/>
        </w:rPr>
        <w:t> </w:t>
      </w:r>
      <w:r>
        <w:rPr>
          <w:color w:val="231F20"/>
          <w:spacing w:val="-2"/>
          <w:w w:val="105"/>
        </w:rPr>
        <w:t>phép</w:t>
      </w:r>
      <w:r>
        <w:rPr>
          <w:color w:val="231F20"/>
          <w:spacing w:val="-21"/>
          <w:w w:val="105"/>
        </w:rPr>
        <w:t> </w:t>
      </w:r>
      <w:r>
        <w:rPr>
          <w:color w:val="231F20"/>
          <w:spacing w:val="-2"/>
          <w:w w:val="105"/>
        </w:rPr>
        <w:t>này,</w:t>
      </w:r>
      <w:r>
        <w:rPr>
          <w:color w:val="231F20"/>
          <w:spacing w:val="-20"/>
          <w:w w:val="105"/>
        </w:rPr>
        <w:t> </w:t>
      </w:r>
      <w:r>
        <w:rPr>
          <w:color w:val="231F20"/>
          <w:spacing w:val="-2"/>
          <w:w w:val="105"/>
        </w:rPr>
        <w:t>làm lại</w:t>
      </w:r>
      <w:r>
        <w:rPr>
          <w:color w:val="231F20"/>
          <w:spacing w:val="-28"/>
          <w:w w:val="105"/>
        </w:rPr>
        <w:t> </w:t>
      </w:r>
      <w:r>
        <w:rPr>
          <w:color w:val="231F20"/>
          <w:spacing w:val="-2"/>
          <w:w w:val="105"/>
        </w:rPr>
        <w:t>cho</w:t>
      </w:r>
      <w:r>
        <w:rPr>
          <w:color w:val="231F20"/>
          <w:spacing w:val="-26"/>
          <w:w w:val="105"/>
        </w:rPr>
        <w:t> </w:t>
      </w:r>
      <w:r>
        <w:rPr>
          <w:color w:val="231F20"/>
          <w:spacing w:val="-2"/>
          <w:w w:val="105"/>
        </w:rPr>
        <w:t>học</w:t>
      </w:r>
      <w:r>
        <w:rPr>
          <w:color w:val="231F20"/>
          <w:spacing w:val="-26"/>
          <w:w w:val="105"/>
        </w:rPr>
        <w:t> </w:t>
      </w:r>
      <w:r>
        <w:rPr>
          <w:color w:val="231F20"/>
          <w:spacing w:val="-2"/>
          <w:w w:val="105"/>
        </w:rPr>
        <w:t>sinh</w:t>
      </w:r>
      <w:r>
        <w:rPr>
          <w:color w:val="231F20"/>
          <w:spacing w:val="-27"/>
          <w:w w:val="105"/>
        </w:rPr>
        <w:t> </w:t>
      </w:r>
      <w:r>
        <w:rPr>
          <w:color w:val="231F20"/>
          <w:spacing w:val="-2"/>
          <w:w w:val="105"/>
        </w:rPr>
        <w:t>xem,</w:t>
      </w:r>
      <w:r>
        <w:rPr>
          <w:color w:val="231F20"/>
          <w:spacing w:val="-26"/>
          <w:w w:val="105"/>
        </w:rPr>
        <w:t> </w:t>
      </w:r>
      <w:r>
        <w:rPr>
          <w:color w:val="231F20"/>
          <w:spacing w:val="-2"/>
          <w:w w:val="105"/>
        </w:rPr>
        <w:t>học</w:t>
      </w:r>
      <w:r>
        <w:rPr>
          <w:color w:val="231F20"/>
          <w:spacing w:val="-26"/>
          <w:w w:val="105"/>
        </w:rPr>
        <w:t> </w:t>
      </w:r>
      <w:r>
        <w:rPr>
          <w:color w:val="231F20"/>
          <w:spacing w:val="-2"/>
          <w:w w:val="105"/>
        </w:rPr>
        <w:t>sinh</w:t>
      </w:r>
      <w:r>
        <w:rPr>
          <w:color w:val="231F20"/>
          <w:spacing w:val="-27"/>
          <w:w w:val="105"/>
        </w:rPr>
        <w:t> </w:t>
      </w:r>
      <w:r>
        <w:rPr>
          <w:color w:val="231F20"/>
          <w:spacing w:val="-2"/>
          <w:w w:val="105"/>
        </w:rPr>
        <w:t>mới</w:t>
      </w:r>
      <w:r>
        <w:rPr>
          <w:color w:val="231F20"/>
          <w:spacing w:val="-26"/>
          <w:w w:val="105"/>
        </w:rPr>
        <w:t> </w:t>
      </w:r>
      <w:r>
        <w:rPr>
          <w:color w:val="231F20"/>
          <w:spacing w:val="-2"/>
          <w:w w:val="105"/>
        </w:rPr>
        <w:t>phục,</w:t>
      </w:r>
      <w:r>
        <w:rPr>
          <w:color w:val="231F20"/>
          <w:spacing w:val="-27"/>
          <w:w w:val="105"/>
        </w:rPr>
        <w:t> </w:t>
      </w:r>
      <w:r>
        <w:rPr>
          <w:color w:val="231F20"/>
          <w:spacing w:val="-2"/>
          <w:w w:val="105"/>
        </w:rPr>
        <w:t>mới</w:t>
      </w:r>
      <w:r>
        <w:rPr>
          <w:color w:val="231F20"/>
          <w:spacing w:val="-27"/>
          <w:w w:val="105"/>
        </w:rPr>
        <w:t> </w:t>
      </w:r>
      <w:r>
        <w:rPr>
          <w:color w:val="231F20"/>
          <w:spacing w:val="-2"/>
          <w:w w:val="105"/>
        </w:rPr>
        <w:t>bội</w:t>
      </w:r>
      <w:r>
        <w:rPr>
          <w:color w:val="231F20"/>
          <w:spacing w:val="-27"/>
          <w:w w:val="105"/>
        </w:rPr>
        <w:t> </w:t>
      </w:r>
      <w:r>
        <w:rPr>
          <w:color w:val="231F20"/>
          <w:spacing w:val="-2"/>
          <w:w w:val="105"/>
        </w:rPr>
        <w:t>phục</w:t>
      </w:r>
      <w:r>
        <w:rPr>
          <w:color w:val="231F20"/>
          <w:spacing w:val="-27"/>
          <w:w w:val="105"/>
        </w:rPr>
        <w:t> </w:t>
      </w:r>
      <w:r>
        <w:rPr>
          <w:color w:val="231F20"/>
          <w:spacing w:val="-2"/>
          <w:w w:val="105"/>
        </w:rPr>
        <w:t>quý</w:t>
      </w:r>
      <w:r>
        <w:rPr>
          <w:color w:val="231F20"/>
          <w:spacing w:val="-27"/>
          <w:w w:val="105"/>
        </w:rPr>
        <w:t> </w:t>
      </w:r>
      <w:r>
        <w:rPr>
          <w:color w:val="231F20"/>
          <w:spacing w:val="-5"/>
          <w:w w:val="105"/>
        </w:rPr>
        <w:t>vị.</w:t>
      </w:r>
    </w:p>
    <w:p>
      <w:pPr>
        <w:pStyle w:val="BodyText"/>
        <w:spacing w:line="297" w:lineRule="auto" w:before="146"/>
        <w:ind w:left="387" w:right="122" w:firstLine="453"/>
      </w:pPr>
      <w:r>
        <w:rPr>
          <w:color w:val="231F20"/>
          <w:w w:val="105"/>
        </w:rPr>
        <w:t>Thầy giáo làm tấm gương, thầy giáo giảng giải, tại sao phải hiếu thuận. Do</w:t>
      </w:r>
      <w:r>
        <w:rPr>
          <w:color w:val="231F20"/>
          <w:spacing w:val="2"/>
          <w:w w:val="105"/>
        </w:rPr>
        <w:t> </w:t>
      </w:r>
      <w:r>
        <w:rPr>
          <w:color w:val="231F20"/>
          <w:w w:val="105"/>
        </w:rPr>
        <w:t>đó, giảng giải</w:t>
      </w:r>
      <w:r>
        <w:rPr>
          <w:color w:val="231F20"/>
          <w:spacing w:val="1"/>
          <w:w w:val="105"/>
        </w:rPr>
        <w:t> </w:t>
      </w:r>
      <w:r>
        <w:rPr>
          <w:color w:val="231F20"/>
          <w:w w:val="105"/>
        </w:rPr>
        <w:t>phải</w:t>
      </w:r>
      <w:r>
        <w:rPr>
          <w:color w:val="231F20"/>
          <w:spacing w:val="1"/>
          <w:w w:val="105"/>
        </w:rPr>
        <w:t> </w:t>
      </w:r>
      <w:r>
        <w:rPr>
          <w:color w:val="231F20"/>
          <w:w w:val="105"/>
        </w:rPr>
        <w:t>từ</w:t>
      </w:r>
      <w:r>
        <w:rPr>
          <w:color w:val="231F20"/>
          <w:spacing w:val="1"/>
          <w:w w:val="105"/>
        </w:rPr>
        <w:t> </w:t>
      </w:r>
      <w:r>
        <w:rPr>
          <w:color w:val="231F20"/>
          <w:w w:val="105"/>
        </w:rPr>
        <w:t>6 tuổi trở</w:t>
      </w:r>
      <w:r>
        <w:rPr>
          <w:color w:val="231F20"/>
          <w:spacing w:val="1"/>
          <w:w w:val="105"/>
        </w:rPr>
        <w:t> </w:t>
      </w:r>
      <w:r>
        <w:rPr>
          <w:color w:val="231F20"/>
          <w:w w:val="105"/>
        </w:rPr>
        <w:t>về </w:t>
      </w:r>
      <w:r>
        <w:rPr>
          <w:color w:val="231F20"/>
          <w:spacing w:val="-4"/>
          <w:w w:val="105"/>
        </w:rPr>
        <w:t>sau.</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Trước 6 tuổi chỉ có học, không giảng giải. </w:t>
      </w:r>
      <w:r>
        <w:rPr>
          <w:i/>
          <w:color w:val="231F20"/>
          <w:w w:val="105"/>
        </w:rPr>
        <w:t>“Đệ Tử Quy” </w:t>
      </w:r>
      <w:r>
        <w:rPr>
          <w:color w:val="231F20"/>
          <w:w w:val="105"/>
        </w:rPr>
        <w:t>là trước 6 tuổi phải hoàn thành rồi. Đặc biệt, trước 3 tuổi đã làm xong. Điều này, người ngoại quốc không thể nào biết được. Lúc chúng tôi nói chuyện với họ, sau khi nghe xong, họ vô cùng kinh ngạc. Vấn đề này ắt có đạo lý của nó. Gia giáo</w:t>
      </w:r>
      <w:r>
        <w:rPr>
          <w:color w:val="231F20"/>
          <w:spacing w:val="-6"/>
          <w:w w:val="105"/>
        </w:rPr>
        <w:t> </w:t>
      </w:r>
      <w:r>
        <w:rPr>
          <w:color w:val="231F20"/>
          <w:w w:val="105"/>
        </w:rPr>
        <w:t>là</w:t>
      </w:r>
      <w:r>
        <w:rPr>
          <w:color w:val="231F20"/>
          <w:spacing w:val="-6"/>
          <w:w w:val="105"/>
        </w:rPr>
        <w:t> </w:t>
      </w:r>
      <w:r>
        <w:rPr>
          <w:color w:val="231F20"/>
          <w:w w:val="105"/>
        </w:rPr>
        <w:t>số</w:t>
      </w:r>
      <w:r>
        <w:rPr>
          <w:color w:val="231F20"/>
          <w:spacing w:val="-6"/>
          <w:w w:val="105"/>
        </w:rPr>
        <w:t> </w:t>
      </w:r>
      <w:r>
        <w:rPr>
          <w:color w:val="231F20"/>
          <w:w w:val="105"/>
        </w:rPr>
        <w:t>một.</w:t>
      </w:r>
      <w:r>
        <w:rPr>
          <w:color w:val="231F20"/>
          <w:spacing w:val="-6"/>
          <w:w w:val="105"/>
        </w:rPr>
        <w:t> </w:t>
      </w:r>
      <w:r>
        <w:rPr>
          <w:color w:val="231F20"/>
          <w:w w:val="105"/>
        </w:rPr>
        <w:t>Tại</w:t>
      </w:r>
      <w:r>
        <w:rPr>
          <w:color w:val="231F20"/>
          <w:spacing w:val="-6"/>
          <w:w w:val="105"/>
        </w:rPr>
        <w:t> </w:t>
      </w:r>
      <w:r>
        <w:rPr>
          <w:color w:val="231F20"/>
          <w:w w:val="105"/>
        </w:rPr>
        <w:t>sao?</w:t>
      </w:r>
      <w:r>
        <w:rPr>
          <w:color w:val="231F20"/>
          <w:spacing w:val="-6"/>
          <w:w w:val="105"/>
        </w:rPr>
        <w:t> </w:t>
      </w:r>
      <w:r>
        <w:rPr>
          <w:color w:val="231F20"/>
          <w:w w:val="105"/>
        </w:rPr>
        <w:t>Vì</w:t>
      </w:r>
      <w:r>
        <w:rPr>
          <w:color w:val="231F20"/>
          <w:spacing w:val="-6"/>
          <w:w w:val="105"/>
        </w:rPr>
        <w:t> </w:t>
      </w:r>
      <w:r>
        <w:rPr>
          <w:color w:val="231F20"/>
          <w:w w:val="105"/>
        </w:rPr>
        <w:t>mọi</w:t>
      </w:r>
      <w:r>
        <w:rPr>
          <w:color w:val="231F20"/>
          <w:spacing w:val="-6"/>
          <w:w w:val="105"/>
        </w:rPr>
        <w:t> </w:t>
      </w:r>
      <w:r>
        <w:rPr>
          <w:color w:val="231F20"/>
          <w:w w:val="105"/>
        </w:rPr>
        <w:t>người</w:t>
      </w:r>
      <w:r>
        <w:rPr>
          <w:color w:val="231F20"/>
          <w:spacing w:val="-6"/>
          <w:w w:val="105"/>
        </w:rPr>
        <w:t> </w:t>
      </w:r>
      <w:r>
        <w:rPr>
          <w:color w:val="231F20"/>
          <w:w w:val="105"/>
        </w:rPr>
        <w:t>được</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tốt,</w:t>
      </w:r>
      <w:r>
        <w:rPr>
          <w:color w:val="231F20"/>
          <w:spacing w:val="-6"/>
          <w:w w:val="105"/>
        </w:rPr>
        <w:t> </w:t>
      </w:r>
      <w:r>
        <w:rPr>
          <w:color w:val="231F20"/>
          <w:w w:val="105"/>
        </w:rPr>
        <w:t>thì họ</w:t>
      </w:r>
      <w:r>
        <w:rPr>
          <w:color w:val="231F20"/>
          <w:spacing w:val="-5"/>
          <w:w w:val="105"/>
        </w:rPr>
        <w:t> </w:t>
      </w:r>
      <w:r>
        <w:rPr>
          <w:color w:val="231F20"/>
          <w:w w:val="105"/>
        </w:rPr>
        <w:t>đều</w:t>
      </w:r>
      <w:r>
        <w:rPr>
          <w:color w:val="231F20"/>
          <w:spacing w:val="-5"/>
          <w:w w:val="105"/>
        </w:rPr>
        <w:t> </w:t>
      </w:r>
      <w:r>
        <w:rPr>
          <w:color w:val="231F20"/>
          <w:w w:val="105"/>
        </w:rPr>
        <w:t>là</w:t>
      </w:r>
      <w:r>
        <w:rPr>
          <w:color w:val="231F20"/>
          <w:spacing w:val="-5"/>
          <w:w w:val="105"/>
        </w:rPr>
        <w:t> </w:t>
      </w:r>
      <w:r>
        <w:rPr>
          <w:color w:val="231F20"/>
          <w:w w:val="105"/>
        </w:rPr>
        <w:t>người</w:t>
      </w:r>
      <w:r>
        <w:rPr>
          <w:color w:val="231F20"/>
          <w:spacing w:val="-5"/>
          <w:w w:val="105"/>
        </w:rPr>
        <w:t> </w:t>
      </w:r>
      <w:r>
        <w:rPr>
          <w:color w:val="231F20"/>
          <w:w w:val="105"/>
        </w:rPr>
        <w:t>tốt.</w:t>
      </w:r>
      <w:r>
        <w:rPr>
          <w:color w:val="231F20"/>
          <w:spacing w:val="-5"/>
          <w:w w:val="105"/>
        </w:rPr>
        <w:t> </w:t>
      </w:r>
      <w:r>
        <w:rPr>
          <w:color w:val="231F20"/>
          <w:w w:val="105"/>
        </w:rPr>
        <w:t>Việc</w:t>
      </w:r>
      <w:r>
        <w:rPr>
          <w:color w:val="231F20"/>
          <w:spacing w:val="-5"/>
          <w:w w:val="105"/>
        </w:rPr>
        <w:t> </w:t>
      </w:r>
      <w:r>
        <w:rPr>
          <w:color w:val="231F20"/>
          <w:w w:val="105"/>
        </w:rPr>
        <w:t>của</w:t>
      </w:r>
      <w:r>
        <w:rPr>
          <w:color w:val="231F20"/>
          <w:spacing w:val="-5"/>
          <w:w w:val="105"/>
        </w:rPr>
        <w:t> </w:t>
      </w:r>
      <w:r>
        <w:rPr>
          <w:color w:val="231F20"/>
          <w:w w:val="105"/>
        </w:rPr>
        <w:t>mỗi</w:t>
      </w:r>
      <w:r>
        <w:rPr>
          <w:color w:val="231F20"/>
          <w:spacing w:val="-6"/>
          <w:w w:val="105"/>
        </w:rPr>
        <w:t> </w:t>
      </w:r>
      <w:r>
        <w:rPr>
          <w:color w:val="231F20"/>
          <w:w w:val="105"/>
        </w:rPr>
        <w:t>người</w:t>
      </w:r>
      <w:r>
        <w:rPr>
          <w:color w:val="231F20"/>
          <w:spacing w:val="-5"/>
          <w:w w:val="105"/>
        </w:rPr>
        <w:t> </w:t>
      </w:r>
      <w:r>
        <w:rPr>
          <w:color w:val="231F20"/>
          <w:w w:val="105"/>
        </w:rPr>
        <w:t>làm</w:t>
      </w:r>
      <w:r>
        <w:rPr>
          <w:color w:val="231F20"/>
          <w:spacing w:val="-5"/>
          <w:w w:val="105"/>
        </w:rPr>
        <w:t> </w:t>
      </w:r>
      <w:r>
        <w:rPr>
          <w:color w:val="231F20"/>
          <w:w w:val="105"/>
        </w:rPr>
        <w:t>đều</w:t>
      </w:r>
      <w:r>
        <w:rPr>
          <w:color w:val="231F20"/>
          <w:spacing w:val="-5"/>
          <w:w w:val="105"/>
        </w:rPr>
        <w:t> </w:t>
      </w:r>
      <w:r>
        <w:rPr>
          <w:color w:val="231F20"/>
          <w:w w:val="105"/>
        </w:rPr>
        <w:t>là</w:t>
      </w:r>
      <w:r>
        <w:rPr>
          <w:color w:val="231F20"/>
          <w:spacing w:val="-5"/>
          <w:w w:val="105"/>
        </w:rPr>
        <w:t> </w:t>
      </w:r>
      <w:r>
        <w:rPr>
          <w:color w:val="231F20"/>
          <w:w w:val="105"/>
        </w:rPr>
        <w:t>việc</w:t>
      </w:r>
      <w:r>
        <w:rPr>
          <w:color w:val="231F20"/>
          <w:spacing w:val="-5"/>
          <w:w w:val="105"/>
        </w:rPr>
        <w:t> </w:t>
      </w:r>
      <w:r>
        <w:rPr>
          <w:color w:val="231F20"/>
          <w:w w:val="105"/>
        </w:rPr>
        <w:t>tốt, người tốt làm việc tốt, sẽ dẫn đến xã hội phồn vinh, xã hội hưng</w:t>
      </w:r>
      <w:r>
        <w:rPr>
          <w:color w:val="231F20"/>
          <w:spacing w:val="-14"/>
          <w:w w:val="105"/>
        </w:rPr>
        <w:t> </w:t>
      </w:r>
      <w:r>
        <w:rPr>
          <w:color w:val="231F20"/>
          <w:w w:val="105"/>
        </w:rPr>
        <w:t>thịnh.</w:t>
      </w:r>
      <w:r>
        <w:rPr>
          <w:color w:val="231F20"/>
          <w:spacing w:val="-16"/>
          <w:w w:val="105"/>
        </w:rPr>
        <w:t> </w:t>
      </w:r>
      <w:r>
        <w:rPr>
          <w:color w:val="231F20"/>
          <w:w w:val="105"/>
        </w:rPr>
        <w:t>Cuộc</w:t>
      </w:r>
      <w:r>
        <w:rPr>
          <w:color w:val="231F20"/>
          <w:spacing w:val="-16"/>
          <w:w w:val="105"/>
        </w:rPr>
        <w:t> </w:t>
      </w:r>
      <w:r>
        <w:rPr>
          <w:color w:val="231F20"/>
          <w:w w:val="105"/>
        </w:rPr>
        <w:t>sống</w:t>
      </w:r>
      <w:r>
        <w:rPr>
          <w:color w:val="231F20"/>
          <w:spacing w:val="-16"/>
          <w:w w:val="105"/>
        </w:rPr>
        <w:t> </w:t>
      </w:r>
      <w:r>
        <w:rPr>
          <w:color w:val="231F20"/>
          <w:w w:val="105"/>
        </w:rPr>
        <w:t>đích</w:t>
      </w:r>
      <w:r>
        <w:rPr>
          <w:color w:val="231F20"/>
          <w:spacing w:val="-16"/>
          <w:w w:val="105"/>
        </w:rPr>
        <w:t> </w:t>
      </w:r>
      <w:r>
        <w:rPr>
          <w:color w:val="231F20"/>
          <w:w w:val="105"/>
        </w:rPr>
        <w:t>thực</w:t>
      </w:r>
      <w:r>
        <w:rPr>
          <w:color w:val="231F20"/>
          <w:spacing w:val="-16"/>
          <w:w w:val="105"/>
        </w:rPr>
        <w:t> </w:t>
      </w:r>
      <w:r>
        <w:rPr>
          <w:color w:val="231F20"/>
          <w:w w:val="105"/>
        </w:rPr>
        <w:t>của</w:t>
      </w:r>
      <w:r>
        <w:rPr>
          <w:color w:val="231F20"/>
          <w:spacing w:val="-14"/>
          <w:w w:val="105"/>
        </w:rPr>
        <w:t> </w:t>
      </w:r>
      <w:r>
        <w:rPr>
          <w:color w:val="231F20"/>
          <w:w w:val="105"/>
        </w:rPr>
        <w:t>nhân</w:t>
      </w:r>
      <w:r>
        <w:rPr>
          <w:color w:val="231F20"/>
          <w:spacing w:val="-16"/>
          <w:w w:val="105"/>
        </w:rPr>
        <w:t> </w:t>
      </w:r>
      <w:r>
        <w:rPr>
          <w:color w:val="231F20"/>
          <w:w w:val="105"/>
        </w:rPr>
        <w:t>dân</w:t>
      </w:r>
      <w:r>
        <w:rPr>
          <w:color w:val="231F20"/>
          <w:spacing w:val="-14"/>
          <w:w w:val="105"/>
        </w:rPr>
        <w:t> </w:t>
      </w:r>
      <w:r>
        <w:rPr>
          <w:color w:val="231F20"/>
          <w:w w:val="105"/>
        </w:rPr>
        <w:t>chính</w:t>
      </w:r>
      <w:r>
        <w:rPr>
          <w:color w:val="231F20"/>
          <w:spacing w:val="-16"/>
          <w:w w:val="105"/>
        </w:rPr>
        <w:t> </w:t>
      </w:r>
      <w:r>
        <w:rPr>
          <w:color w:val="231F20"/>
          <w:w w:val="105"/>
        </w:rPr>
        <w:t>là</w:t>
      </w:r>
      <w:r>
        <w:rPr>
          <w:color w:val="231F20"/>
          <w:spacing w:val="-16"/>
          <w:w w:val="105"/>
        </w:rPr>
        <w:t> </w:t>
      </w:r>
      <w:r>
        <w:rPr>
          <w:color w:val="231F20"/>
          <w:w w:val="105"/>
        </w:rPr>
        <w:t>cuộc sống hạnh phúc mỹ mãn.</w:t>
      </w:r>
    </w:p>
    <w:p>
      <w:pPr>
        <w:pStyle w:val="BodyText"/>
        <w:spacing w:line="297" w:lineRule="auto" w:before="145"/>
        <w:ind w:left="103" w:right="402" w:firstLine="453"/>
      </w:pPr>
      <w:r>
        <w:rPr>
          <w:color w:val="231F20"/>
          <w:w w:val="105"/>
        </w:rPr>
        <w:t>360 nghề. Người Trung Quốc ưa nói 360 nghề. Tại sao? </w:t>
      </w:r>
      <w:r>
        <w:rPr>
          <w:color w:val="231F20"/>
          <w:spacing w:val="-2"/>
          <w:w w:val="105"/>
        </w:rPr>
        <w:t>Vì</w:t>
      </w:r>
      <w:r>
        <w:rPr>
          <w:color w:val="231F20"/>
          <w:spacing w:val="-21"/>
          <w:w w:val="105"/>
        </w:rPr>
        <w:t> </w:t>
      </w:r>
      <w:r>
        <w:rPr>
          <w:color w:val="231F20"/>
          <w:spacing w:val="-2"/>
          <w:w w:val="105"/>
        </w:rPr>
        <w:t>một</w:t>
      </w:r>
      <w:r>
        <w:rPr>
          <w:color w:val="231F20"/>
          <w:spacing w:val="-20"/>
          <w:w w:val="105"/>
        </w:rPr>
        <w:t> </w:t>
      </w:r>
      <w:r>
        <w:rPr>
          <w:color w:val="231F20"/>
          <w:spacing w:val="-2"/>
          <w:w w:val="105"/>
        </w:rPr>
        <w:t>năm</w:t>
      </w:r>
      <w:r>
        <w:rPr>
          <w:color w:val="231F20"/>
          <w:spacing w:val="-20"/>
          <w:w w:val="105"/>
        </w:rPr>
        <w:t> </w:t>
      </w:r>
      <w:r>
        <w:rPr>
          <w:color w:val="231F20"/>
          <w:spacing w:val="-2"/>
          <w:w w:val="105"/>
        </w:rPr>
        <w:t>có</w:t>
      </w:r>
      <w:r>
        <w:rPr>
          <w:color w:val="231F20"/>
          <w:spacing w:val="-21"/>
          <w:w w:val="105"/>
        </w:rPr>
        <w:t> </w:t>
      </w:r>
      <w:r>
        <w:rPr>
          <w:color w:val="231F20"/>
          <w:spacing w:val="-2"/>
          <w:w w:val="105"/>
        </w:rPr>
        <w:t>360</w:t>
      </w:r>
      <w:r>
        <w:rPr>
          <w:color w:val="231F20"/>
          <w:spacing w:val="-20"/>
          <w:w w:val="105"/>
        </w:rPr>
        <w:t> </w:t>
      </w:r>
      <w:r>
        <w:rPr>
          <w:color w:val="231F20"/>
          <w:spacing w:val="-2"/>
          <w:w w:val="105"/>
        </w:rPr>
        <w:t>ngày.</w:t>
      </w:r>
      <w:r>
        <w:rPr>
          <w:color w:val="231F20"/>
          <w:spacing w:val="-20"/>
          <w:w w:val="105"/>
        </w:rPr>
        <w:t> </w:t>
      </w:r>
      <w:r>
        <w:rPr>
          <w:color w:val="231F20"/>
          <w:spacing w:val="-2"/>
          <w:w w:val="105"/>
        </w:rPr>
        <w:t>Từ</w:t>
      </w:r>
      <w:r>
        <w:rPr>
          <w:color w:val="231F20"/>
          <w:spacing w:val="-21"/>
          <w:w w:val="105"/>
        </w:rPr>
        <w:t> </w:t>
      </w:r>
      <w:r>
        <w:rPr>
          <w:color w:val="231F20"/>
          <w:spacing w:val="-2"/>
          <w:w w:val="105"/>
        </w:rPr>
        <w:t>chỗ</w:t>
      </w:r>
      <w:r>
        <w:rPr>
          <w:color w:val="231F20"/>
          <w:spacing w:val="-20"/>
          <w:w w:val="105"/>
        </w:rPr>
        <w:t> </w:t>
      </w:r>
      <w:r>
        <w:rPr>
          <w:color w:val="231F20"/>
          <w:spacing w:val="-2"/>
          <w:w w:val="105"/>
        </w:rPr>
        <w:t>này</w:t>
      </w:r>
      <w:r>
        <w:rPr>
          <w:color w:val="231F20"/>
          <w:spacing w:val="-20"/>
          <w:w w:val="105"/>
        </w:rPr>
        <w:t> </w:t>
      </w:r>
      <w:r>
        <w:rPr>
          <w:color w:val="231F20"/>
          <w:spacing w:val="-2"/>
          <w:w w:val="105"/>
        </w:rPr>
        <w:t>mà</w:t>
      </w:r>
      <w:r>
        <w:rPr>
          <w:color w:val="231F20"/>
          <w:spacing w:val="-21"/>
          <w:w w:val="105"/>
        </w:rPr>
        <w:t> </w:t>
      </w:r>
      <w:r>
        <w:rPr>
          <w:color w:val="231F20"/>
          <w:spacing w:val="-2"/>
          <w:w w:val="105"/>
        </w:rPr>
        <w:t>ra.</w:t>
      </w:r>
      <w:r>
        <w:rPr>
          <w:color w:val="231F20"/>
          <w:spacing w:val="-20"/>
          <w:w w:val="105"/>
        </w:rPr>
        <w:t> </w:t>
      </w:r>
      <w:r>
        <w:rPr>
          <w:color w:val="231F20"/>
          <w:spacing w:val="-2"/>
          <w:w w:val="105"/>
        </w:rPr>
        <w:t>Đây,</w:t>
      </w:r>
      <w:r>
        <w:rPr>
          <w:color w:val="231F20"/>
          <w:spacing w:val="-20"/>
          <w:w w:val="105"/>
        </w:rPr>
        <w:t> </w:t>
      </w:r>
      <w:r>
        <w:rPr>
          <w:color w:val="231F20"/>
          <w:spacing w:val="-2"/>
          <w:w w:val="105"/>
        </w:rPr>
        <w:t>chính</w:t>
      </w:r>
      <w:r>
        <w:rPr>
          <w:color w:val="231F20"/>
          <w:spacing w:val="-21"/>
          <w:w w:val="105"/>
        </w:rPr>
        <w:t> </w:t>
      </w:r>
      <w:r>
        <w:rPr>
          <w:color w:val="231F20"/>
          <w:spacing w:val="-2"/>
          <w:w w:val="105"/>
        </w:rPr>
        <w:t>là</w:t>
      </w:r>
      <w:r>
        <w:rPr>
          <w:color w:val="231F20"/>
          <w:spacing w:val="-20"/>
          <w:w w:val="105"/>
        </w:rPr>
        <w:t> </w:t>
      </w:r>
      <w:r>
        <w:rPr>
          <w:color w:val="231F20"/>
          <w:spacing w:val="-2"/>
          <w:w w:val="105"/>
        </w:rPr>
        <w:t>nói </w:t>
      </w:r>
      <w:r>
        <w:rPr>
          <w:color w:val="231F20"/>
          <w:w w:val="105"/>
        </w:rPr>
        <w:t>về</w:t>
      </w:r>
      <w:r>
        <w:rPr>
          <w:color w:val="231F20"/>
          <w:spacing w:val="-22"/>
          <w:w w:val="105"/>
        </w:rPr>
        <w:t> </w:t>
      </w:r>
      <w:r>
        <w:rPr>
          <w:color w:val="231F20"/>
          <w:w w:val="105"/>
        </w:rPr>
        <w:t>nghề</w:t>
      </w:r>
      <w:r>
        <w:rPr>
          <w:color w:val="231F20"/>
          <w:spacing w:val="-22"/>
          <w:w w:val="105"/>
        </w:rPr>
        <w:t> </w:t>
      </w:r>
      <w:r>
        <w:rPr>
          <w:color w:val="231F20"/>
          <w:w w:val="105"/>
        </w:rPr>
        <w:t>nghiệp</w:t>
      </w:r>
      <w:r>
        <w:rPr>
          <w:color w:val="231F20"/>
          <w:spacing w:val="-22"/>
          <w:w w:val="105"/>
        </w:rPr>
        <w:t> </w:t>
      </w:r>
      <w:r>
        <w:rPr>
          <w:color w:val="231F20"/>
          <w:w w:val="105"/>
        </w:rPr>
        <w:t>trong</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2"/>
          <w:w w:val="105"/>
        </w:rPr>
        <w:t> </w:t>
      </w:r>
      <w:r>
        <w:rPr>
          <w:color w:val="231F20"/>
          <w:w w:val="105"/>
        </w:rPr>
        <w:t>nghề</w:t>
      </w:r>
      <w:r>
        <w:rPr>
          <w:color w:val="231F20"/>
          <w:spacing w:val="-22"/>
          <w:w w:val="105"/>
        </w:rPr>
        <w:t> </w:t>
      </w:r>
      <w:r>
        <w:rPr>
          <w:color w:val="231F20"/>
          <w:w w:val="105"/>
        </w:rPr>
        <w:t>nghiệp,</w:t>
      </w:r>
      <w:r>
        <w:rPr>
          <w:color w:val="231F20"/>
          <w:spacing w:val="-22"/>
          <w:w w:val="105"/>
        </w:rPr>
        <w:t> </w:t>
      </w:r>
      <w:r>
        <w:rPr>
          <w:color w:val="231F20"/>
          <w:w w:val="105"/>
        </w:rPr>
        <w:t>nghề</w:t>
      </w:r>
      <w:r>
        <w:rPr>
          <w:color w:val="231F20"/>
          <w:spacing w:val="-22"/>
          <w:w w:val="105"/>
        </w:rPr>
        <w:t> </w:t>
      </w:r>
      <w:r>
        <w:rPr>
          <w:color w:val="231F20"/>
          <w:w w:val="105"/>
        </w:rPr>
        <w:t>nào tốt đẹp nhất, người ta ưa thích nhất? Nói cho quý vị biết, </w:t>
      </w:r>
      <w:r>
        <w:rPr>
          <w:color w:val="231F20"/>
          <w:spacing w:val="-2"/>
          <w:w w:val="105"/>
        </w:rPr>
        <w:t>chính</w:t>
      </w:r>
      <w:r>
        <w:rPr>
          <w:color w:val="231F20"/>
          <w:spacing w:val="-18"/>
          <w:w w:val="105"/>
        </w:rPr>
        <w:t> </w:t>
      </w:r>
      <w:r>
        <w:rPr>
          <w:color w:val="231F20"/>
          <w:spacing w:val="-2"/>
          <w:w w:val="105"/>
        </w:rPr>
        <w:t>là</w:t>
      </w:r>
      <w:r>
        <w:rPr>
          <w:color w:val="231F20"/>
          <w:spacing w:val="-18"/>
          <w:w w:val="105"/>
        </w:rPr>
        <w:t> </w:t>
      </w:r>
      <w:r>
        <w:rPr>
          <w:color w:val="231F20"/>
          <w:spacing w:val="-2"/>
          <w:w w:val="105"/>
        </w:rPr>
        <w:t>làm</w:t>
      </w:r>
      <w:r>
        <w:rPr>
          <w:color w:val="231F20"/>
          <w:spacing w:val="-18"/>
          <w:w w:val="105"/>
        </w:rPr>
        <w:t> </w:t>
      </w:r>
      <w:r>
        <w:rPr>
          <w:color w:val="231F20"/>
          <w:spacing w:val="-2"/>
          <w:w w:val="105"/>
        </w:rPr>
        <w:t>quan.</w:t>
      </w:r>
      <w:r>
        <w:rPr>
          <w:color w:val="231F20"/>
          <w:spacing w:val="-18"/>
          <w:w w:val="105"/>
        </w:rPr>
        <w:t> </w:t>
      </w:r>
      <w:r>
        <w:rPr>
          <w:color w:val="231F20"/>
          <w:spacing w:val="-2"/>
          <w:w w:val="105"/>
        </w:rPr>
        <w:t>Tại</w:t>
      </w:r>
      <w:r>
        <w:rPr>
          <w:color w:val="231F20"/>
          <w:spacing w:val="-18"/>
          <w:w w:val="105"/>
        </w:rPr>
        <w:t> </w:t>
      </w:r>
      <w:r>
        <w:rPr>
          <w:color w:val="231F20"/>
          <w:spacing w:val="-2"/>
          <w:w w:val="105"/>
        </w:rPr>
        <w:t>sao</w:t>
      </w:r>
      <w:r>
        <w:rPr>
          <w:color w:val="231F20"/>
          <w:spacing w:val="-18"/>
          <w:w w:val="105"/>
        </w:rPr>
        <w:t> </w:t>
      </w:r>
      <w:r>
        <w:rPr>
          <w:color w:val="231F20"/>
          <w:spacing w:val="-2"/>
          <w:w w:val="105"/>
        </w:rPr>
        <w:t>vậy?</w:t>
      </w:r>
      <w:r>
        <w:rPr>
          <w:color w:val="231F20"/>
          <w:spacing w:val="-18"/>
          <w:w w:val="105"/>
        </w:rPr>
        <w:t> </w:t>
      </w:r>
      <w:r>
        <w:rPr>
          <w:color w:val="231F20"/>
          <w:spacing w:val="-2"/>
          <w:w w:val="105"/>
        </w:rPr>
        <w:t>Vì</w:t>
      </w:r>
      <w:r>
        <w:rPr>
          <w:color w:val="231F20"/>
          <w:spacing w:val="-18"/>
          <w:w w:val="105"/>
        </w:rPr>
        <w:t> </w:t>
      </w:r>
      <w:r>
        <w:rPr>
          <w:color w:val="231F20"/>
          <w:spacing w:val="-2"/>
          <w:w w:val="105"/>
        </w:rPr>
        <w:t>nghề</w:t>
      </w:r>
      <w:r>
        <w:rPr>
          <w:color w:val="231F20"/>
          <w:spacing w:val="-18"/>
          <w:w w:val="105"/>
        </w:rPr>
        <w:t> </w:t>
      </w:r>
      <w:r>
        <w:rPr>
          <w:color w:val="231F20"/>
          <w:spacing w:val="-2"/>
          <w:w w:val="105"/>
        </w:rPr>
        <w:t>này</w:t>
      </w:r>
      <w:r>
        <w:rPr>
          <w:color w:val="231F20"/>
          <w:spacing w:val="-18"/>
          <w:w w:val="105"/>
        </w:rPr>
        <w:t> </w:t>
      </w:r>
      <w:r>
        <w:rPr>
          <w:color w:val="231F20"/>
          <w:spacing w:val="-2"/>
          <w:w w:val="105"/>
        </w:rPr>
        <w:t>có</w:t>
      </w:r>
      <w:r>
        <w:rPr>
          <w:color w:val="231F20"/>
          <w:spacing w:val="-18"/>
          <w:w w:val="105"/>
        </w:rPr>
        <w:t> </w:t>
      </w:r>
      <w:r>
        <w:rPr>
          <w:color w:val="231F20"/>
          <w:spacing w:val="-2"/>
          <w:w w:val="105"/>
        </w:rPr>
        <w:t>địa</w:t>
      </w:r>
      <w:r>
        <w:rPr>
          <w:color w:val="231F20"/>
          <w:spacing w:val="-18"/>
          <w:w w:val="105"/>
        </w:rPr>
        <w:t> </w:t>
      </w:r>
      <w:r>
        <w:rPr>
          <w:color w:val="231F20"/>
          <w:spacing w:val="-2"/>
          <w:w w:val="105"/>
        </w:rPr>
        <w:t>vị</w:t>
      </w:r>
      <w:r>
        <w:rPr>
          <w:color w:val="231F20"/>
          <w:spacing w:val="-18"/>
          <w:w w:val="105"/>
        </w:rPr>
        <w:t> </w:t>
      </w:r>
      <w:r>
        <w:rPr>
          <w:color w:val="231F20"/>
          <w:spacing w:val="-2"/>
          <w:w w:val="105"/>
        </w:rPr>
        <w:t>rất</w:t>
      </w:r>
      <w:r>
        <w:rPr>
          <w:color w:val="231F20"/>
          <w:spacing w:val="-18"/>
          <w:w w:val="105"/>
        </w:rPr>
        <w:t> </w:t>
      </w:r>
      <w:r>
        <w:rPr>
          <w:color w:val="231F20"/>
          <w:spacing w:val="-2"/>
          <w:w w:val="105"/>
        </w:rPr>
        <w:t>cao. </w:t>
      </w:r>
      <w:r>
        <w:rPr>
          <w:color w:val="231F20"/>
          <w:w w:val="105"/>
        </w:rPr>
        <w:t>Họ là quan viên, đối xử không tệ. Khó khăn nhất là cái gì? Không</w:t>
      </w:r>
      <w:r>
        <w:rPr>
          <w:color w:val="231F20"/>
          <w:spacing w:val="-20"/>
          <w:w w:val="105"/>
        </w:rPr>
        <w:t> </w:t>
      </w:r>
      <w:r>
        <w:rPr>
          <w:color w:val="231F20"/>
          <w:w w:val="105"/>
        </w:rPr>
        <w:t>có</w:t>
      </w:r>
      <w:r>
        <w:rPr>
          <w:color w:val="231F20"/>
          <w:spacing w:val="-20"/>
          <w:w w:val="105"/>
        </w:rPr>
        <w:t> </w:t>
      </w:r>
      <w:r>
        <w:rPr>
          <w:color w:val="231F20"/>
          <w:w w:val="105"/>
        </w:rPr>
        <w:t>việc</w:t>
      </w:r>
      <w:r>
        <w:rPr>
          <w:color w:val="231F20"/>
          <w:spacing w:val="-20"/>
          <w:w w:val="105"/>
        </w:rPr>
        <w:t> </w:t>
      </w:r>
      <w:r>
        <w:rPr>
          <w:color w:val="231F20"/>
          <w:w w:val="105"/>
        </w:rPr>
        <w:t>gì</w:t>
      </w:r>
      <w:r>
        <w:rPr>
          <w:color w:val="231F20"/>
          <w:spacing w:val="-20"/>
          <w:w w:val="105"/>
        </w:rPr>
        <w:t> </w:t>
      </w:r>
      <w:r>
        <w:rPr>
          <w:color w:val="231F20"/>
          <w:w w:val="105"/>
        </w:rPr>
        <w:t>làm.</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việc?</w:t>
      </w:r>
      <w:r>
        <w:rPr>
          <w:color w:val="231F20"/>
          <w:spacing w:val="-20"/>
          <w:w w:val="105"/>
        </w:rPr>
        <w:t> </w:t>
      </w:r>
      <w:r>
        <w:rPr>
          <w:color w:val="231F20"/>
          <w:w w:val="105"/>
        </w:rPr>
        <w:t>Vì</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20"/>
          <w:w w:val="105"/>
        </w:rPr>
        <w:t> </w:t>
      </w:r>
      <w:r>
        <w:rPr>
          <w:color w:val="231F20"/>
          <w:w w:val="105"/>
        </w:rPr>
        <w:t>vụ án</w:t>
      </w:r>
      <w:r>
        <w:rPr>
          <w:color w:val="231F20"/>
          <w:spacing w:val="-18"/>
          <w:w w:val="105"/>
        </w:rPr>
        <w:t> </w:t>
      </w:r>
      <w:r>
        <w:rPr>
          <w:color w:val="231F20"/>
          <w:w w:val="105"/>
        </w:rPr>
        <w:t>nào.</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ai</w:t>
      </w:r>
      <w:r>
        <w:rPr>
          <w:color w:val="231F20"/>
          <w:spacing w:val="-18"/>
          <w:w w:val="105"/>
        </w:rPr>
        <w:t> </w:t>
      </w:r>
      <w:r>
        <w:rPr>
          <w:color w:val="231F20"/>
          <w:w w:val="105"/>
        </w:rPr>
        <w:t>phạm</w:t>
      </w:r>
      <w:r>
        <w:rPr>
          <w:color w:val="231F20"/>
          <w:spacing w:val="-18"/>
          <w:w w:val="105"/>
        </w:rPr>
        <w:t> </w:t>
      </w:r>
      <w:r>
        <w:rPr>
          <w:color w:val="231F20"/>
          <w:w w:val="105"/>
        </w:rPr>
        <w:t>tội.</w:t>
      </w:r>
      <w:r>
        <w:rPr>
          <w:color w:val="231F20"/>
          <w:spacing w:val="-17"/>
          <w:w w:val="105"/>
        </w:rPr>
        <w:t> </w:t>
      </w:r>
      <w:r>
        <w:rPr>
          <w:color w:val="231F20"/>
          <w:w w:val="105"/>
        </w:rPr>
        <w:t>Vì</w:t>
      </w:r>
      <w:r>
        <w:rPr>
          <w:color w:val="231F20"/>
          <w:spacing w:val="-17"/>
          <w:w w:val="105"/>
        </w:rPr>
        <w:t> </w:t>
      </w:r>
      <w:r>
        <w:rPr>
          <w:color w:val="231F20"/>
          <w:w w:val="105"/>
        </w:rPr>
        <w:t>thế,</w:t>
      </w:r>
      <w:r>
        <w:rPr>
          <w:color w:val="231F20"/>
          <w:spacing w:val="-18"/>
          <w:w w:val="105"/>
        </w:rPr>
        <w:t> </w:t>
      </w:r>
      <w:r>
        <w:rPr>
          <w:color w:val="231F20"/>
          <w:w w:val="105"/>
        </w:rPr>
        <w:t>làm</w:t>
      </w:r>
      <w:r>
        <w:rPr>
          <w:color w:val="231F20"/>
          <w:spacing w:val="-18"/>
          <w:w w:val="105"/>
        </w:rPr>
        <w:t> </w:t>
      </w:r>
      <w:r>
        <w:rPr>
          <w:color w:val="231F20"/>
          <w:w w:val="105"/>
        </w:rPr>
        <w:t>quan</w:t>
      </w:r>
      <w:r>
        <w:rPr>
          <w:color w:val="231F20"/>
          <w:spacing w:val="-17"/>
          <w:w w:val="105"/>
        </w:rPr>
        <w:t> </w:t>
      </w:r>
      <w:r>
        <w:rPr>
          <w:color w:val="231F20"/>
          <w:w w:val="105"/>
        </w:rPr>
        <w:t>là</w:t>
      </w:r>
      <w:r>
        <w:rPr>
          <w:color w:val="231F20"/>
          <w:spacing w:val="-18"/>
          <w:w w:val="105"/>
        </w:rPr>
        <w:t> </w:t>
      </w:r>
      <w:r>
        <w:rPr>
          <w:color w:val="231F20"/>
          <w:w w:val="105"/>
        </w:rPr>
        <w:t>nghề</w:t>
      </w:r>
      <w:r>
        <w:rPr>
          <w:color w:val="231F20"/>
          <w:spacing w:val="-18"/>
          <w:w w:val="105"/>
        </w:rPr>
        <w:t> </w:t>
      </w:r>
      <w:r>
        <w:rPr>
          <w:color w:val="231F20"/>
          <w:w w:val="105"/>
        </w:rPr>
        <w:t>thoải mái nhất, nghề nhàn rỗi nhất.</w:t>
      </w:r>
    </w:p>
    <w:p>
      <w:pPr>
        <w:pStyle w:val="BodyText"/>
        <w:spacing w:line="297" w:lineRule="auto" w:before="145"/>
        <w:ind w:left="103" w:right="403" w:firstLine="453"/>
      </w:pPr>
      <w:r>
        <w:rPr>
          <w:color w:val="231F20"/>
          <w:w w:val="105"/>
        </w:rPr>
        <w:t>Chúng tôi đọc </w:t>
      </w:r>
      <w:r>
        <w:rPr>
          <w:i/>
          <w:color w:val="231F20"/>
          <w:w w:val="105"/>
        </w:rPr>
        <w:t>Tứ Khố Toàn Thư</w:t>
      </w:r>
      <w:r>
        <w:rPr>
          <w:color w:val="231F20"/>
          <w:w w:val="105"/>
        </w:rPr>
        <w:t>. Những tập trong </w:t>
      </w:r>
      <w:r>
        <w:rPr>
          <w:i/>
          <w:color w:val="231F20"/>
          <w:w w:val="105"/>
        </w:rPr>
        <w:t>Tứ Khố</w:t>
      </w:r>
      <w:r>
        <w:rPr>
          <w:i/>
          <w:color w:val="231F20"/>
          <w:spacing w:val="-19"/>
          <w:w w:val="105"/>
        </w:rPr>
        <w:t> </w:t>
      </w:r>
      <w:r>
        <w:rPr>
          <w:i/>
          <w:color w:val="231F20"/>
          <w:w w:val="105"/>
        </w:rPr>
        <w:t>Toàn</w:t>
      </w:r>
      <w:r>
        <w:rPr>
          <w:i/>
          <w:color w:val="231F20"/>
          <w:spacing w:val="-19"/>
          <w:w w:val="105"/>
        </w:rPr>
        <w:t> </w:t>
      </w:r>
      <w:r>
        <w:rPr>
          <w:i/>
          <w:color w:val="231F20"/>
          <w:w w:val="105"/>
        </w:rPr>
        <w:t>Thư</w:t>
      </w:r>
      <w:r>
        <w:rPr>
          <w:i/>
          <w:color w:val="231F20"/>
          <w:spacing w:val="-19"/>
          <w:w w:val="105"/>
        </w:rPr>
        <w:t> </w:t>
      </w:r>
      <w:r>
        <w:rPr>
          <w:color w:val="231F20"/>
          <w:w w:val="105"/>
        </w:rPr>
        <w:t>là</w:t>
      </w:r>
      <w:r>
        <w:rPr>
          <w:color w:val="231F20"/>
          <w:spacing w:val="-19"/>
          <w:w w:val="105"/>
        </w:rPr>
        <w:t> </w:t>
      </w:r>
      <w:r>
        <w:rPr>
          <w:color w:val="231F20"/>
          <w:w w:val="105"/>
        </w:rPr>
        <w:t>văn</w:t>
      </w:r>
      <w:r>
        <w:rPr>
          <w:color w:val="231F20"/>
          <w:spacing w:val="-19"/>
          <w:w w:val="105"/>
        </w:rPr>
        <w:t> </w:t>
      </w:r>
      <w:r>
        <w:rPr>
          <w:color w:val="231F20"/>
          <w:w w:val="105"/>
        </w:rPr>
        <w:t>học.</w:t>
      </w:r>
      <w:r>
        <w:rPr>
          <w:color w:val="231F20"/>
          <w:spacing w:val="-20"/>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hãy</w:t>
      </w:r>
      <w:r>
        <w:rPr>
          <w:color w:val="231F20"/>
          <w:spacing w:val="-19"/>
          <w:w w:val="105"/>
        </w:rPr>
        <w:t> </w:t>
      </w:r>
      <w:r>
        <w:rPr>
          <w:color w:val="231F20"/>
          <w:w w:val="105"/>
        </w:rPr>
        <w:t>xem</w:t>
      </w:r>
      <w:r>
        <w:rPr>
          <w:color w:val="231F20"/>
          <w:spacing w:val="-19"/>
          <w:w w:val="105"/>
        </w:rPr>
        <w:t> </w:t>
      </w:r>
      <w:r>
        <w:rPr>
          <w:color w:val="231F20"/>
          <w:w w:val="105"/>
        </w:rPr>
        <w:t>bên</w:t>
      </w:r>
      <w:r>
        <w:rPr>
          <w:color w:val="231F20"/>
          <w:spacing w:val="-20"/>
          <w:w w:val="105"/>
        </w:rPr>
        <w:t> </w:t>
      </w:r>
      <w:r>
        <w:rPr>
          <w:color w:val="231F20"/>
          <w:w w:val="105"/>
        </w:rPr>
        <w:t>trong</w:t>
      </w:r>
      <w:r>
        <w:rPr>
          <w:color w:val="231F20"/>
          <w:spacing w:val="-19"/>
          <w:w w:val="105"/>
        </w:rPr>
        <w:t> </w:t>
      </w:r>
      <w:r>
        <w:rPr>
          <w:color w:val="231F20"/>
          <w:w w:val="105"/>
        </w:rPr>
        <w:t>đó,</w:t>
      </w:r>
      <w:r>
        <w:rPr>
          <w:color w:val="231F20"/>
          <w:spacing w:val="-19"/>
          <w:w w:val="105"/>
        </w:rPr>
        <w:t> </w:t>
      </w:r>
      <w:r>
        <w:rPr>
          <w:color w:val="231F20"/>
          <w:w w:val="105"/>
        </w:rPr>
        <w:t>hơn một</w:t>
      </w:r>
      <w:r>
        <w:rPr>
          <w:color w:val="231F20"/>
          <w:spacing w:val="-16"/>
          <w:w w:val="105"/>
        </w:rPr>
        <w:t> </w:t>
      </w:r>
      <w:r>
        <w:rPr>
          <w:color w:val="231F20"/>
          <w:w w:val="105"/>
        </w:rPr>
        <w:t>nữa</w:t>
      </w:r>
      <w:r>
        <w:rPr>
          <w:color w:val="231F20"/>
          <w:spacing w:val="-16"/>
          <w:w w:val="105"/>
        </w:rPr>
        <w:t> </w:t>
      </w:r>
      <w:r>
        <w:rPr>
          <w:color w:val="231F20"/>
          <w:w w:val="105"/>
        </w:rPr>
        <w:t>đều</w:t>
      </w:r>
      <w:r>
        <w:rPr>
          <w:color w:val="231F20"/>
          <w:spacing w:val="-16"/>
          <w:w w:val="105"/>
        </w:rPr>
        <w:t> </w:t>
      </w:r>
      <w:r>
        <w:rPr>
          <w:color w:val="231F20"/>
          <w:w w:val="105"/>
        </w:rPr>
        <w:t>là</w:t>
      </w:r>
      <w:r>
        <w:rPr>
          <w:color w:val="231F20"/>
          <w:spacing w:val="-16"/>
          <w:w w:val="105"/>
        </w:rPr>
        <w:t> </w:t>
      </w:r>
      <w:r>
        <w:rPr>
          <w:color w:val="231F20"/>
          <w:w w:val="105"/>
        </w:rPr>
        <w:t>ghi</w:t>
      </w:r>
      <w:r>
        <w:rPr>
          <w:color w:val="231F20"/>
          <w:spacing w:val="-16"/>
          <w:w w:val="105"/>
        </w:rPr>
        <w:t> </w:t>
      </w:r>
      <w:r>
        <w:rPr>
          <w:color w:val="231F20"/>
          <w:w w:val="105"/>
        </w:rPr>
        <w:t>chép</w:t>
      </w:r>
      <w:r>
        <w:rPr>
          <w:color w:val="231F20"/>
          <w:spacing w:val="-17"/>
          <w:w w:val="105"/>
        </w:rPr>
        <w:t> </w:t>
      </w:r>
      <w:r>
        <w:rPr>
          <w:color w:val="231F20"/>
          <w:w w:val="105"/>
        </w:rPr>
        <w:t>lại</w:t>
      </w:r>
      <w:r>
        <w:rPr>
          <w:color w:val="231F20"/>
          <w:spacing w:val="-16"/>
          <w:w w:val="105"/>
        </w:rPr>
        <w:t> </w:t>
      </w:r>
      <w:r>
        <w:rPr>
          <w:color w:val="231F20"/>
          <w:w w:val="105"/>
        </w:rPr>
        <w:t>việc</w:t>
      </w:r>
      <w:r>
        <w:rPr>
          <w:color w:val="231F20"/>
          <w:spacing w:val="-16"/>
          <w:w w:val="105"/>
        </w:rPr>
        <w:t> </w:t>
      </w:r>
      <w:r>
        <w:rPr>
          <w:color w:val="231F20"/>
          <w:w w:val="105"/>
        </w:rPr>
        <w:t>làm</w:t>
      </w:r>
      <w:r>
        <w:rPr>
          <w:color w:val="231F20"/>
          <w:spacing w:val="-16"/>
          <w:w w:val="105"/>
        </w:rPr>
        <w:t> </w:t>
      </w:r>
      <w:r>
        <w:rPr>
          <w:color w:val="231F20"/>
          <w:w w:val="105"/>
        </w:rPr>
        <w:t>quan.</w:t>
      </w:r>
      <w:r>
        <w:rPr>
          <w:color w:val="231F20"/>
          <w:spacing w:val="-16"/>
          <w:w w:val="105"/>
        </w:rPr>
        <w:t> </w:t>
      </w:r>
      <w:r>
        <w:rPr>
          <w:color w:val="231F20"/>
          <w:w w:val="105"/>
        </w:rPr>
        <w:t>Họ</w:t>
      </w:r>
      <w:r>
        <w:rPr>
          <w:color w:val="231F20"/>
          <w:spacing w:val="-16"/>
          <w:w w:val="105"/>
        </w:rPr>
        <w:t> </w:t>
      </w:r>
      <w:r>
        <w:rPr>
          <w:color w:val="231F20"/>
          <w:w w:val="105"/>
        </w:rPr>
        <w:t>không</w:t>
      </w:r>
      <w:r>
        <w:rPr>
          <w:color w:val="231F20"/>
          <w:spacing w:val="-17"/>
          <w:w w:val="105"/>
        </w:rPr>
        <w:t> </w:t>
      </w:r>
      <w:r>
        <w:rPr>
          <w:color w:val="231F20"/>
          <w:w w:val="105"/>
        </w:rPr>
        <w:t>có</w:t>
      </w:r>
      <w:r>
        <w:rPr>
          <w:color w:val="231F20"/>
          <w:spacing w:val="-16"/>
          <w:w w:val="105"/>
        </w:rPr>
        <w:t> </w:t>
      </w:r>
      <w:r>
        <w:rPr>
          <w:color w:val="231F20"/>
          <w:w w:val="105"/>
        </w:rPr>
        <w:t>việc làm, ở trong nhà làm thơ, viết từ, viết văn chương, du sơn ngoạn thủy, cả tháng trời mới được mấy vụ án, là quá lắm rồi,</w:t>
      </w:r>
      <w:r>
        <w:rPr>
          <w:color w:val="231F20"/>
          <w:spacing w:val="11"/>
          <w:w w:val="105"/>
        </w:rPr>
        <w:t> </w:t>
      </w:r>
      <w:r>
        <w:rPr>
          <w:color w:val="231F20"/>
          <w:w w:val="105"/>
        </w:rPr>
        <w:t>nhiều</w:t>
      </w:r>
      <w:r>
        <w:rPr>
          <w:color w:val="231F20"/>
          <w:spacing w:val="10"/>
          <w:w w:val="105"/>
        </w:rPr>
        <w:t> </w:t>
      </w:r>
      <w:r>
        <w:rPr>
          <w:color w:val="231F20"/>
          <w:w w:val="105"/>
        </w:rPr>
        <w:t>lắm</w:t>
      </w:r>
      <w:r>
        <w:rPr>
          <w:color w:val="231F20"/>
          <w:spacing w:val="10"/>
          <w:w w:val="105"/>
        </w:rPr>
        <w:t> </w:t>
      </w:r>
      <w:r>
        <w:rPr>
          <w:color w:val="231F20"/>
          <w:w w:val="105"/>
        </w:rPr>
        <w:t>rồi,</w:t>
      </w:r>
      <w:r>
        <w:rPr>
          <w:color w:val="231F20"/>
          <w:spacing w:val="12"/>
          <w:w w:val="105"/>
        </w:rPr>
        <w:t> </w:t>
      </w:r>
      <w:r>
        <w:rPr>
          <w:color w:val="231F20"/>
          <w:w w:val="105"/>
        </w:rPr>
        <w:t>thế</w:t>
      </w:r>
      <w:r>
        <w:rPr>
          <w:color w:val="231F20"/>
          <w:spacing w:val="11"/>
          <w:w w:val="105"/>
        </w:rPr>
        <w:t> </w:t>
      </w:r>
      <w:r>
        <w:rPr>
          <w:color w:val="231F20"/>
          <w:w w:val="105"/>
        </w:rPr>
        <w:t>mới</w:t>
      </w:r>
      <w:r>
        <w:rPr>
          <w:color w:val="231F20"/>
          <w:spacing w:val="10"/>
          <w:w w:val="105"/>
        </w:rPr>
        <w:t> </w:t>
      </w:r>
      <w:r>
        <w:rPr>
          <w:color w:val="231F20"/>
          <w:w w:val="105"/>
        </w:rPr>
        <w:t>hiểu</w:t>
      </w:r>
      <w:r>
        <w:rPr>
          <w:color w:val="231F20"/>
          <w:spacing w:val="10"/>
          <w:w w:val="105"/>
        </w:rPr>
        <w:t> </w:t>
      </w:r>
      <w:r>
        <w:rPr>
          <w:color w:val="231F20"/>
          <w:w w:val="105"/>
        </w:rPr>
        <w:t>được</w:t>
      </w:r>
      <w:r>
        <w:rPr>
          <w:color w:val="231F20"/>
          <w:spacing w:val="11"/>
          <w:w w:val="105"/>
        </w:rPr>
        <w:t> </w:t>
      </w:r>
      <w:r>
        <w:rPr>
          <w:color w:val="231F20"/>
          <w:w w:val="105"/>
        </w:rPr>
        <w:t>sự</w:t>
      </w:r>
      <w:r>
        <w:rPr>
          <w:color w:val="231F20"/>
          <w:spacing w:val="11"/>
          <w:w w:val="105"/>
        </w:rPr>
        <w:t> </w:t>
      </w:r>
      <w:r>
        <w:rPr>
          <w:color w:val="231F20"/>
          <w:w w:val="105"/>
        </w:rPr>
        <w:t>tốt</w:t>
      </w:r>
      <w:r>
        <w:rPr>
          <w:color w:val="231F20"/>
          <w:spacing w:val="11"/>
          <w:w w:val="105"/>
        </w:rPr>
        <w:t> </w:t>
      </w:r>
      <w:r>
        <w:rPr>
          <w:color w:val="231F20"/>
          <w:w w:val="105"/>
        </w:rPr>
        <w:t>đẹp</w:t>
      </w:r>
      <w:r>
        <w:rPr>
          <w:color w:val="231F20"/>
          <w:spacing w:val="12"/>
          <w:w w:val="105"/>
        </w:rPr>
        <w:t> </w:t>
      </w:r>
      <w:r>
        <w:rPr>
          <w:color w:val="231F20"/>
          <w:w w:val="105"/>
        </w:rPr>
        <w:t>của</w:t>
      </w:r>
      <w:r>
        <w:rPr>
          <w:color w:val="231F20"/>
          <w:spacing w:val="11"/>
          <w:w w:val="105"/>
        </w:rPr>
        <w:t> </w:t>
      </w:r>
      <w:r>
        <w:rPr>
          <w:color w:val="231F20"/>
          <w:w w:val="105"/>
        </w:rPr>
        <w:t>xã</w:t>
      </w:r>
      <w:r>
        <w:rPr>
          <w:color w:val="231F20"/>
          <w:spacing w:val="10"/>
          <w:w w:val="105"/>
        </w:rPr>
        <w:t> </w:t>
      </w:r>
      <w:r>
        <w:rPr>
          <w:color w:val="231F20"/>
          <w:spacing w:val="-5"/>
          <w:w w:val="105"/>
        </w:rPr>
        <w:t>hội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lúc</w:t>
      </w:r>
      <w:r>
        <w:rPr>
          <w:color w:val="231F20"/>
          <w:spacing w:val="-16"/>
          <w:w w:val="105"/>
        </w:rPr>
        <w:t> </w:t>
      </w:r>
      <w:r>
        <w:rPr>
          <w:color w:val="231F20"/>
          <w:w w:val="105"/>
        </w:rPr>
        <w:t>đó.</w:t>
      </w:r>
      <w:r>
        <w:rPr>
          <w:color w:val="231F20"/>
          <w:spacing w:val="-16"/>
          <w:w w:val="105"/>
        </w:rPr>
        <w:t> </w:t>
      </w:r>
      <w:r>
        <w:rPr>
          <w:color w:val="231F20"/>
          <w:w w:val="105"/>
        </w:rPr>
        <w:t>Chính</w:t>
      </w:r>
      <w:r>
        <w:rPr>
          <w:color w:val="231F20"/>
          <w:spacing w:val="-17"/>
          <w:w w:val="105"/>
        </w:rPr>
        <w:t> </w:t>
      </w:r>
      <w:r>
        <w:rPr>
          <w:color w:val="231F20"/>
          <w:w w:val="105"/>
        </w:rPr>
        <w:t>là</w:t>
      </w:r>
      <w:r>
        <w:rPr>
          <w:color w:val="231F20"/>
          <w:spacing w:val="-16"/>
          <w:w w:val="105"/>
        </w:rPr>
        <w:t> </w:t>
      </w:r>
      <w:r>
        <w:rPr>
          <w:color w:val="231F20"/>
          <w:w w:val="105"/>
        </w:rPr>
        <w:t>nhờ</w:t>
      </w:r>
      <w:r>
        <w:rPr>
          <w:color w:val="231F20"/>
          <w:spacing w:val="-16"/>
          <w:w w:val="105"/>
        </w:rPr>
        <w:t> </w:t>
      </w:r>
      <w:r>
        <w:rPr>
          <w:color w:val="231F20"/>
          <w:w w:val="105"/>
        </w:rPr>
        <w:t>gia</w:t>
      </w:r>
      <w:r>
        <w:rPr>
          <w:color w:val="231F20"/>
          <w:spacing w:val="-16"/>
          <w:w w:val="105"/>
        </w:rPr>
        <w:t> </w:t>
      </w:r>
      <w:r>
        <w:rPr>
          <w:color w:val="231F20"/>
          <w:w w:val="105"/>
        </w:rPr>
        <w:t>giáo</w:t>
      </w:r>
      <w:r>
        <w:rPr>
          <w:color w:val="231F20"/>
          <w:spacing w:val="-16"/>
          <w:w w:val="105"/>
        </w:rPr>
        <w:t> </w:t>
      </w:r>
      <w:r>
        <w:rPr>
          <w:color w:val="231F20"/>
          <w:w w:val="105"/>
        </w:rPr>
        <w:t>của</w:t>
      </w:r>
      <w:r>
        <w:rPr>
          <w:color w:val="231F20"/>
          <w:spacing w:val="-16"/>
          <w:w w:val="105"/>
        </w:rPr>
        <w:t> </w:t>
      </w:r>
      <w:r>
        <w:rPr>
          <w:color w:val="231F20"/>
          <w:w w:val="105"/>
        </w:rPr>
        <w:t>mỗi</w:t>
      </w:r>
      <w:r>
        <w:rPr>
          <w:color w:val="231F20"/>
          <w:spacing w:val="-16"/>
          <w:w w:val="105"/>
        </w:rPr>
        <w:t> </w:t>
      </w:r>
      <w:r>
        <w:rPr>
          <w:color w:val="231F20"/>
          <w:w w:val="105"/>
        </w:rPr>
        <w:t>người</w:t>
      </w:r>
      <w:r>
        <w:rPr>
          <w:color w:val="231F20"/>
          <w:spacing w:val="-16"/>
          <w:w w:val="105"/>
        </w:rPr>
        <w:t> </w:t>
      </w:r>
      <w:r>
        <w:rPr>
          <w:color w:val="231F20"/>
          <w:w w:val="105"/>
        </w:rPr>
        <w:t>dạy</w:t>
      </w:r>
      <w:r>
        <w:rPr>
          <w:color w:val="231F20"/>
          <w:spacing w:val="-16"/>
          <w:w w:val="105"/>
        </w:rPr>
        <w:t> </w:t>
      </w:r>
      <w:r>
        <w:rPr>
          <w:color w:val="231F20"/>
          <w:w w:val="105"/>
        </w:rPr>
        <w:t>họ</w:t>
      </w:r>
      <w:r>
        <w:rPr>
          <w:color w:val="231F20"/>
          <w:spacing w:val="-16"/>
          <w:w w:val="105"/>
        </w:rPr>
        <w:t> </w:t>
      </w:r>
      <w:r>
        <w:rPr>
          <w:color w:val="231F20"/>
          <w:w w:val="105"/>
        </w:rPr>
        <w:t>sống</w:t>
      </w:r>
      <w:r>
        <w:rPr>
          <w:color w:val="231F20"/>
          <w:spacing w:val="-16"/>
          <w:w w:val="105"/>
        </w:rPr>
        <w:t> </w:t>
      </w:r>
      <w:r>
        <w:rPr>
          <w:color w:val="231F20"/>
          <w:w w:val="105"/>
        </w:rPr>
        <w:t>tốt. Trong</w:t>
      </w:r>
      <w:r>
        <w:rPr>
          <w:color w:val="231F20"/>
          <w:spacing w:val="-22"/>
          <w:w w:val="105"/>
        </w:rPr>
        <w:t> </w:t>
      </w:r>
      <w:r>
        <w:rPr>
          <w:color w:val="231F20"/>
          <w:w w:val="105"/>
        </w:rPr>
        <w:t>xã</w:t>
      </w:r>
      <w:r>
        <w:rPr>
          <w:color w:val="231F20"/>
          <w:spacing w:val="-22"/>
          <w:w w:val="105"/>
        </w:rPr>
        <w:t> </w:t>
      </w:r>
      <w:r>
        <w:rPr>
          <w:color w:val="231F20"/>
          <w:w w:val="105"/>
        </w:rPr>
        <w:t>hội</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ai</w:t>
      </w:r>
      <w:r>
        <w:rPr>
          <w:color w:val="231F20"/>
          <w:spacing w:val="-22"/>
          <w:w w:val="105"/>
        </w:rPr>
        <w:t> </w:t>
      </w:r>
      <w:r>
        <w:rPr>
          <w:color w:val="231F20"/>
          <w:w w:val="105"/>
        </w:rPr>
        <w:t>hại</w:t>
      </w:r>
      <w:r>
        <w:rPr>
          <w:color w:val="231F20"/>
          <w:spacing w:val="-22"/>
          <w:w w:val="105"/>
        </w:rPr>
        <w:t> </w:t>
      </w:r>
      <w:r>
        <w:rPr>
          <w:color w:val="231F20"/>
          <w:w w:val="105"/>
        </w:rPr>
        <w:t>ai,</w:t>
      </w:r>
      <w:r>
        <w:rPr>
          <w:color w:val="231F20"/>
          <w:spacing w:val="-22"/>
          <w:w w:val="105"/>
        </w:rPr>
        <w:t> </w:t>
      </w:r>
      <w:r>
        <w:rPr>
          <w:color w:val="231F20"/>
          <w:w w:val="105"/>
        </w:rPr>
        <w:t>không</w:t>
      </w:r>
      <w:r>
        <w:rPr>
          <w:color w:val="231F20"/>
          <w:spacing w:val="-23"/>
          <w:w w:val="105"/>
        </w:rPr>
        <w:t> </w:t>
      </w:r>
      <w:r>
        <w:rPr>
          <w:color w:val="231F20"/>
          <w:w w:val="105"/>
        </w:rPr>
        <w:t>gây</w:t>
      </w:r>
      <w:r>
        <w:rPr>
          <w:color w:val="231F20"/>
          <w:spacing w:val="-21"/>
          <w:w w:val="105"/>
        </w:rPr>
        <w:t> </w:t>
      </w:r>
      <w:r>
        <w:rPr>
          <w:color w:val="231F20"/>
          <w:w w:val="105"/>
        </w:rPr>
        <w:t>án</w:t>
      </w:r>
      <w:r>
        <w:rPr>
          <w:color w:val="231F20"/>
          <w:spacing w:val="-22"/>
          <w:w w:val="105"/>
        </w:rPr>
        <w:t> </w:t>
      </w:r>
      <w:r>
        <w:rPr>
          <w:color w:val="231F20"/>
          <w:w w:val="105"/>
        </w:rPr>
        <w:t>mạng,</w:t>
      </w:r>
      <w:r>
        <w:rPr>
          <w:color w:val="231F20"/>
          <w:spacing w:val="-22"/>
          <w:w w:val="105"/>
        </w:rPr>
        <w:t> </w:t>
      </w:r>
      <w:r>
        <w:rPr>
          <w:color w:val="231F20"/>
          <w:w w:val="105"/>
        </w:rPr>
        <w:t>cho</w:t>
      </w:r>
      <w:r>
        <w:rPr>
          <w:color w:val="231F20"/>
          <w:spacing w:val="-22"/>
          <w:w w:val="105"/>
        </w:rPr>
        <w:t> </w:t>
      </w:r>
      <w:r>
        <w:rPr>
          <w:color w:val="231F20"/>
          <w:w w:val="105"/>
        </w:rPr>
        <w:t>nên làm quan rất nhẹ nhàng; làm vua thì gọi là “Buông tay mà trị”. Vua cũng không có việc làm, thiên hạ thái bình. Đó là Thái bình thiên tử. Giáo dục làm thành công.</w:t>
      </w:r>
    </w:p>
    <w:p>
      <w:pPr>
        <w:pStyle w:val="BodyText"/>
        <w:spacing w:line="297" w:lineRule="auto" w:before="143"/>
        <w:ind w:left="387" w:right="119" w:firstLine="453"/>
      </w:pPr>
      <w:r>
        <w:rPr>
          <w:color w:val="231F20"/>
          <w:w w:val="105"/>
        </w:rPr>
        <w:t>Ngày</w:t>
      </w:r>
      <w:r>
        <w:rPr>
          <w:color w:val="231F20"/>
          <w:spacing w:val="-13"/>
          <w:w w:val="105"/>
        </w:rPr>
        <w:t> </w:t>
      </w:r>
      <w:r>
        <w:rPr>
          <w:color w:val="231F20"/>
          <w:w w:val="105"/>
        </w:rPr>
        <w:t>nay,</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3"/>
          <w:w w:val="105"/>
        </w:rPr>
        <w:t> </w:t>
      </w:r>
      <w:r>
        <w:rPr>
          <w:color w:val="231F20"/>
          <w:w w:val="105"/>
        </w:rPr>
        <w:t>xem</w:t>
      </w:r>
      <w:r>
        <w:rPr>
          <w:color w:val="231F20"/>
          <w:spacing w:val="-13"/>
          <w:w w:val="105"/>
        </w:rPr>
        <w:t> </w:t>
      </w:r>
      <w:r>
        <w:rPr>
          <w:color w:val="231F20"/>
          <w:w w:val="105"/>
        </w:rPr>
        <w:t>xã</w:t>
      </w:r>
      <w:r>
        <w:rPr>
          <w:color w:val="231F20"/>
          <w:spacing w:val="-13"/>
          <w:w w:val="105"/>
        </w:rPr>
        <w:t> </w:t>
      </w:r>
      <w:r>
        <w:rPr>
          <w:color w:val="231F20"/>
          <w:w w:val="105"/>
        </w:rPr>
        <w:t>hội</w:t>
      </w:r>
      <w:r>
        <w:rPr>
          <w:color w:val="231F20"/>
          <w:spacing w:val="-13"/>
          <w:w w:val="105"/>
        </w:rPr>
        <w:t> </w:t>
      </w:r>
      <w:r>
        <w:rPr>
          <w:color w:val="231F20"/>
          <w:w w:val="105"/>
        </w:rPr>
        <w:t>bây</w:t>
      </w:r>
      <w:r>
        <w:rPr>
          <w:color w:val="231F20"/>
          <w:spacing w:val="-13"/>
          <w:w w:val="105"/>
        </w:rPr>
        <w:t> </w:t>
      </w:r>
      <w:r>
        <w:rPr>
          <w:color w:val="231F20"/>
          <w:w w:val="105"/>
        </w:rPr>
        <w:t>giờ.</w:t>
      </w:r>
      <w:r>
        <w:rPr>
          <w:color w:val="231F20"/>
          <w:spacing w:val="-13"/>
          <w:w w:val="105"/>
        </w:rPr>
        <w:t> </w:t>
      </w:r>
      <w:r>
        <w:rPr>
          <w:color w:val="231F20"/>
          <w:w w:val="105"/>
        </w:rPr>
        <w:t>Xã</w:t>
      </w:r>
      <w:r>
        <w:rPr>
          <w:color w:val="231F20"/>
          <w:spacing w:val="-13"/>
          <w:w w:val="105"/>
        </w:rPr>
        <w:t> </w:t>
      </w:r>
      <w:r>
        <w:rPr>
          <w:color w:val="231F20"/>
          <w:w w:val="105"/>
        </w:rPr>
        <w:t>hội</w:t>
      </w:r>
      <w:r>
        <w:rPr>
          <w:color w:val="231F20"/>
          <w:spacing w:val="-13"/>
          <w:w w:val="105"/>
        </w:rPr>
        <w:t> </w:t>
      </w:r>
      <w:r>
        <w:rPr>
          <w:color w:val="231F20"/>
          <w:w w:val="105"/>
        </w:rPr>
        <w:t>hôm</w:t>
      </w:r>
      <w:r>
        <w:rPr>
          <w:color w:val="231F20"/>
          <w:spacing w:val="-13"/>
          <w:w w:val="105"/>
        </w:rPr>
        <w:t> </w:t>
      </w:r>
      <w:r>
        <w:rPr>
          <w:color w:val="231F20"/>
          <w:w w:val="105"/>
        </w:rPr>
        <w:t>nay, </w:t>
      </w:r>
      <w:r>
        <w:rPr>
          <w:color w:val="231F20"/>
          <w:w w:val="110"/>
        </w:rPr>
        <w:t>trong</w:t>
      </w:r>
      <w:r>
        <w:rPr>
          <w:color w:val="231F20"/>
          <w:spacing w:val="-2"/>
          <w:w w:val="110"/>
        </w:rPr>
        <w:t> </w:t>
      </w:r>
      <w:r>
        <w:rPr>
          <w:color w:val="231F20"/>
          <w:w w:val="110"/>
        </w:rPr>
        <w:t>các</w:t>
      </w:r>
      <w:r>
        <w:rPr>
          <w:color w:val="231F20"/>
          <w:spacing w:val="-2"/>
          <w:w w:val="110"/>
        </w:rPr>
        <w:t> </w:t>
      </w:r>
      <w:r>
        <w:rPr>
          <w:color w:val="231F20"/>
          <w:w w:val="110"/>
        </w:rPr>
        <w:t>ngành</w:t>
      </w:r>
      <w:r>
        <w:rPr>
          <w:color w:val="231F20"/>
          <w:spacing w:val="-2"/>
          <w:w w:val="110"/>
        </w:rPr>
        <w:t> </w:t>
      </w:r>
      <w:r>
        <w:rPr>
          <w:color w:val="231F20"/>
          <w:w w:val="110"/>
        </w:rPr>
        <w:t>nghề,</w:t>
      </w:r>
      <w:r>
        <w:rPr>
          <w:color w:val="231F20"/>
          <w:spacing w:val="-2"/>
          <w:w w:val="110"/>
        </w:rPr>
        <w:t> </w:t>
      </w:r>
      <w:r>
        <w:rPr>
          <w:color w:val="231F20"/>
          <w:w w:val="110"/>
        </w:rPr>
        <w:t>khổ</w:t>
      </w:r>
      <w:r>
        <w:rPr>
          <w:color w:val="231F20"/>
          <w:spacing w:val="-2"/>
          <w:w w:val="110"/>
        </w:rPr>
        <w:t> </w:t>
      </w:r>
      <w:r>
        <w:rPr>
          <w:color w:val="231F20"/>
          <w:w w:val="110"/>
        </w:rPr>
        <w:t>nhất</w:t>
      </w:r>
      <w:r>
        <w:rPr>
          <w:color w:val="231F20"/>
          <w:spacing w:val="-2"/>
          <w:w w:val="110"/>
        </w:rPr>
        <w:t> </w:t>
      </w:r>
      <w:r>
        <w:rPr>
          <w:color w:val="231F20"/>
          <w:w w:val="110"/>
        </w:rPr>
        <w:t>là</w:t>
      </w:r>
      <w:r>
        <w:rPr>
          <w:color w:val="231F20"/>
          <w:spacing w:val="-2"/>
          <w:w w:val="110"/>
        </w:rPr>
        <w:t> </w:t>
      </w:r>
      <w:r>
        <w:rPr>
          <w:color w:val="231F20"/>
          <w:w w:val="110"/>
        </w:rPr>
        <w:t>nghề</w:t>
      </w:r>
      <w:r>
        <w:rPr>
          <w:color w:val="231F20"/>
          <w:spacing w:val="-2"/>
          <w:w w:val="110"/>
        </w:rPr>
        <w:t> </w:t>
      </w:r>
      <w:r>
        <w:rPr>
          <w:color w:val="231F20"/>
          <w:w w:val="110"/>
        </w:rPr>
        <w:t>gì?</w:t>
      </w:r>
      <w:r>
        <w:rPr>
          <w:color w:val="231F20"/>
          <w:spacing w:val="-2"/>
          <w:w w:val="110"/>
        </w:rPr>
        <w:t> </w:t>
      </w:r>
      <w:r>
        <w:rPr>
          <w:color w:val="231F20"/>
          <w:w w:val="110"/>
        </w:rPr>
        <w:t>Là</w:t>
      </w:r>
      <w:r>
        <w:rPr>
          <w:color w:val="231F20"/>
          <w:spacing w:val="-2"/>
          <w:w w:val="110"/>
        </w:rPr>
        <w:t> </w:t>
      </w:r>
      <w:r>
        <w:rPr>
          <w:color w:val="231F20"/>
          <w:w w:val="110"/>
        </w:rPr>
        <w:t>làm</w:t>
      </w:r>
      <w:r>
        <w:rPr>
          <w:color w:val="231F20"/>
          <w:spacing w:val="-2"/>
          <w:w w:val="110"/>
        </w:rPr>
        <w:t> </w:t>
      </w:r>
      <w:r>
        <w:rPr>
          <w:color w:val="231F20"/>
          <w:w w:val="110"/>
        </w:rPr>
        <w:t>quan. </w:t>
      </w:r>
      <w:r>
        <w:rPr>
          <w:color w:val="231F20"/>
          <w:w w:val="105"/>
        </w:rPr>
        <w:t>Vô</w:t>
      </w:r>
      <w:r>
        <w:rPr>
          <w:color w:val="231F20"/>
          <w:spacing w:val="-12"/>
          <w:w w:val="105"/>
        </w:rPr>
        <w:t> </w:t>
      </w:r>
      <w:r>
        <w:rPr>
          <w:color w:val="231F20"/>
          <w:w w:val="105"/>
        </w:rPr>
        <w:t>cùng</w:t>
      </w:r>
      <w:r>
        <w:rPr>
          <w:color w:val="231F20"/>
          <w:spacing w:val="-12"/>
          <w:w w:val="105"/>
        </w:rPr>
        <w:t> </w:t>
      </w:r>
      <w:r>
        <w:rPr>
          <w:color w:val="231F20"/>
          <w:w w:val="105"/>
        </w:rPr>
        <w:t>khổ</w:t>
      </w:r>
      <w:r>
        <w:rPr>
          <w:color w:val="231F20"/>
          <w:spacing w:val="-13"/>
          <w:w w:val="105"/>
        </w:rPr>
        <w:t> </w:t>
      </w:r>
      <w:r>
        <w:rPr>
          <w:color w:val="231F20"/>
          <w:w w:val="105"/>
        </w:rPr>
        <w:t>sở,</w:t>
      </w:r>
      <w:r>
        <w:rPr>
          <w:color w:val="231F20"/>
          <w:spacing w:val="-12"/>
          <w:w w:val="105"/>
        </w:rPr>
        <w:t> </w:t>
      </w:r>
      <w:r>
        <w:rPr>
          <w:color w:val="231F20"/>
          <w:w w:val="105"/>
        </w:rPr>
        <w:t>giải</w:t>
      </w:r>
      <w:r>
        <w:rPr>
          <w:color w:val="231F20"/>
          <w:spacing w:val="-12"/>
          <w:w w:val="105"/>
        </w:rPr>
        <w:t> </w:t>
      </w:r>
      <w:r>
        <w:rPr>
          <w:color w:val="231F20"/>
          <w:w w:val="105"/>
        </w:rPr>
        <w:t>quyết</w:t>
      </w:r>
      <w:r>
        <w:rPr>
          <w:color w:val="231F20"/>
          <w:spacing w:val="-13"/>
          <w:w w:val="105"/>
        </w:rPr>
        <w:t> </w:t>
      </w:r>
      <w:r>
        <w:rPr>
          <w:color w:val="231F20"/>
          <w:w w:val="105"/>
        </w:rPr>
        <w:t>vụ</w:t>
      </w:r>
      <w:r>
        <w:rPr>
          <w:color w:val="231F20"/>
          <w:spacing w:val="-12"/>
          <w:w w:val="105"/>
        </w:rPr>
        <w:t> </w:t>
      </w:r>
      <w:r>
        <w:rPr>
          <w:color w:val="231F20"/>
          <w:w w:val="105"/>
        </w:rPr>
        <w:t>án</w:t>
      </w:r>
      <w:r>
        <w:rPr>
          <w:color w:val="231F20"/>
          <w:spacing w:val="-12"/>
          <w:w w:val="105"/>
        </w:rPr>
        <w:t> </w:t>
      </w:r>
      <w:r>
        <w:rPr>
          <w:color w:val="231F20"/>
          <w:w w:val="105"/>
        </w:rPr>
        <w:t>không</w:t>
      </w:r>
      <w:r>
        <w:rPr>
          <w:color w:val="231F20"/>
          <w:spacing w:val="-13"/>
          <w:w w:val="105"/>
        </w:rPr>
        <w:t> </w:t>
      </w:r>
      <w:r>
        <w:rPr>
          <w:color w:val="231F20"/>
          <w:w w:val="105"/>
        </w:rPr>
        <w:t>hết.</w:t>
      </w:r>
      <w:r>
        <w:rPr>
          <w:color w:val="231F20"/>
          <w:spacing w:val="-12"/>
          <w:w w:val="105"/>
        </w:rPr>
        <w:t> </w:t>
      </w:r>
      <w:r>
        <w:rPr>
          <w:color w:val="231F20"/>
          <w:w w:val="105"/>
        </w:rPr>
        <w:t>Trước</w:t>
      </w:r>
      <w:r>
        <w:rPr>
          <w:color w:val="231F20"/>
          <w:spacing w:val="-12"/>
          <w:w w:val="105"/>
        </w:rPr>
        <w:t> </w:t>
      </w:r>
      <w:r>
        <w:rPr>
          <w:color w:val="231F20"/>
          <w:w w:val="105"/>
        </w:rPr>
        <w:t>đây,</w:t>
      </w:r>
      <w:r>
        <w:rPr>
          <w:color w:val="231F20"/>
          <w:spacing w:val="-12"/>
          <w:w w:val="105"/>
        </w:rPr>
        <w:t> </w:t>
      </w:r>
      <w:r>
        <w:rPr>
          <w:color w:val="231F20"/>
          <w:w w:val="105"/>
        </w:rPr>
        <w:t>làm quan</w:t>
      </w:r>
      <w:r>
        <w:rPr>
          <w:color w:val="231F20"/>
          <w:spacing w:val="-18"/>
          <w:w w:val="105"/>
        </w:rPr>
        <w:t> </w:t>
      </w:r>
      <w:r>
        <w:rPr>
          <w:color w:val="231F20"/>
          <w:w w:val="105"/>
        </w:rPr>
        <w:t>không</w:t>
      </w:r>
      <w:r>
        <w:rPr>
          <w:color w:val="231F20"/>
          <w:spacing w:val="-18"/>
          <w:w w:val="105"/>
        </w:rPr>
        <w:t> </w:t>
      </w:r>
      <w:r>
        <w:rPr>
          <w:color w:val="231F20"/>
          <w:w w:val="105"/>
        </w:rPr>
        <w:t>có</w:t>
      </w:r>
      <w:r>
        <w:rPr>
          <w:color w:val="231F20"/>
          <w:spacing w:val="-18"/>
          <w:w w:val="105"/>
        </w:rPr>
        <w:t> </w:t>
      </w:r>
      <w:r>
        <w:rPr>
          <w:color w:val="231F20"/>
          <w:w w:val="105"/>
        </w:rPr>
        <w:t>vụ</w:t>
      </w:r>
      <w:r>
        <w:rPr>
          <w:color w:val="231F20"/>
          <w:spacing w:val="-18"/>
          <w:w w:val="105"/>
        </w:rPr>
        <w:t> </w:t>
      </w:r>
      <w:r>
        <w:rPr>
          <w:color w:val="231F20"/>
          <w:w w:val="105"/>
        </w:rPr>
        <w:t>án</w:t>
      </w:r>
      <w:r>
        <w:rPr>
          <w:color w:val="231F20"/>
          <w:spacing w:val="-18"/>
          <w:w w:val="105"/>
        </w:rPr>
        <w:t> </w:t>
      </w:r>
      <w:r>
        <w:rPr>
          <w:color w:val="231F20"/>
          <w:w w:val="105"/>
        </w:rPr>
        <w:t>nào</w:t>
      </w:r>
      <w:r>
        <w:rPr>
          <w:color w:val="231F20"/>
          <w:spacing w:val="-18"/>
          <w:w w:val="105"/>
        </w:rPr>
        <w:t> </w:t>
      </w:r>
      <w:r>
        <w:rPr>
          <w:color w:val="231F20"/>
          <w:w w:val="105"/>
        </w:rPr>
        <w:t>cả,</w:t>
      </w:r>
      <w:r>
        <w:rPr>
          <w:color w:val="231F20"/>
          <w:spacing w:val="-18"/>
          <w:w w:val="105"/>
        </w:rPr>
        <w:t> </w:t>
      </w:r>
      <w:r>
        <w:rPr>
          <w:color w:val="231F20"/>
          <w:w w:val="105"/>
        </w:rPr>
        <w:t>bây</w:t>
      </w:r>
      <w:r>
        <w:rPr>
          <w:color w:val="231F20"/>
          <w:spacing w:val="-18"/>
          <w:w w:val="105"/>
        </w:rPr>
        <w:t> </w:t>
      </w:r>
      <w:r>
        <w:rPr>
          <w:color w:val="231F20"/>
          <w:w w:val="105"/>
        </w:rPr>
        <w:t>giờ</w:t>
      </w:r>
      <w:r>
        <w:rPr>
          <w:color w:val="231F20"/>
          <w:spacing w:val="-18"/>
          <w:w w:val="105"/>
        </w:rPr>
        <w:t> </w:t>
      </w:r>
      <w:r>
        <w:rPr>
          <w:color w:val="231F20"/>
          <w:w w:val="105"/>
        </w:rPr>
        <w:t>thì</w:t>
      </w:r>
      <w:r>
        <w:rPr>
          <w:color w:val="231F20"/>
          <w:spacing w:val="-18"/>
          <w:w w:val="105"/>
        </w:rPr>
        <w:t> </w:t>
      </w:r>
      <w:r>
        <w:rPr>
          <w:color w:val="231F20"/>
          <w:w w:val="105"/>
        </w:rPr>
        <w:t>giải</w:t>
      </w:r>
      <w:r>
        <w:rPr>
          <w:color w:val="231F20"/>
          <w:spacing w:val="-18"/>
          <w:w w:val="105"/>
        </w:rPr>
        <w:t> </w:t>
      </w:r>
      <w:r>
        <w:rPr>
          <w:color w:val="231F20"/>
          <w:w w:val="105"/>
        </w:rPr>
        <w:t>quyết</w:t>
      </w:r>
      <w:r>
        <w:rPr>
          <w:color w:val="231F20"/>
          <w:spacing w:val="-18"/>
          <w:w w:val="105"/>
        </w:rPr>
        <w:t> </w:t>
      </w:r>
      <w:r>
        <w:rPr>
          <w:color w:val="231F20"/>
          <w:w w:val="105"/>
        </w:rPr>
        <w:t>hoài</w:t>
      </w:r>
      <w:r>
        <w:rPr>
          <w:color w:val="231F20"/>
          <w:spacing w:val="-18"/>
          <w:w w:val="105"/>
        </w:rPr>
        <w:t> </w:t>
      </w:r>
      <w:r>
        <w:rPr>
          <w:color w:val="231F20"/>
          <w:w w:val="105"/>
        </w:rPr>
        <w:t>cũng </w:t>
      </w:r>
      <w:r>
        <w:rPr>
          <w:color w:val="231F20"/>
        </w:rPr>
        <w:t>không xong. Tại vì sao? Vì giáo dục lơ là, người học hư hỏng, </w:t>
      </w:r>
      <w:r>
        <w:rPr>
          <w:color w:val="231F20"/>
          <w:w w:val="110"/>
        </w:rPr>
        <w:t>đặc</w:t>
      </w:r>
      <w:r>
        <w:rPr>
          <w:color w:val="231F20"/>
          <w:spacing w:val="-20"/>
          <w:w w:val="110"/>
        </w:rPr>
        <w:t> </w:t>
      </w:r>
      <w:r>
        <w:rPr>
          <w:color w:val="231F20"/>
          <w:w w:val="110"/>
        </w:rPr>
        <w:t>biệt</w:t>
      </w:r>
      <w:r>
        <w:rPr>
          <w:color w:val="231F20"/>
          <w:spacing w:val="-20"/>
          <w:w w:val="110"/>
        </w:rPr>
        <w:t> </w:t>
      </w:r>
      <w:r>
        <w:rPr>
          <w:color w:val="231F20"/>
          <w:w w:val="110"/>
        </w:rPr>
        <w:t>là</w:t>
      </w:r>
      <w:r>
        <w:rPr>
          <w:color w:val="231F20"/>
          <w:spacing w:val="-20"/>
          <w:w w:val="110"/>
        </w:rPr>
        <w:t> </w:t>
      </w:r>
      <w:r>
        <w:rPr>
          <w:color w:val="231F20"/>
          <w:w w:val="110"/>
        </w:rPr>
        <w:t>do</w:t>
      </w:r>
      <w:r>
        <w:rPr>
          <w:color w:val="231F20"/>
          <w:spacing w:val="-20"/>
          <w:w w:val="110"/>
        </w:rPr>
        <w:t> </w:t>
      </w:r>
      <w:r>
        <w:rPr>
          <w:color w:val="231F20"/>
          <w:w w:val="110"/>
        </w:rPr>
        <w:t>2</w:t>
      </w:r>
      <w:r>
        <w:rPr>
          <w:color w:val="231F20"/>
          <w:spacing w:val="-20"/>
          <w:w w:val="110"/>
        </w:rPr>
        <w:t> </w:t>
      </w:r>
      <w:r>
        <w:rPr>
          <w:color w:val="231F20"/>
          <w:w w:val="110"/>
        </w:rPr>
        <w:t>thứ,</w:t>
      </w:r>
      <w:r>
        <w:rPr>
          <w:color w:val="231F20"/>
          <w:spacing w:val="-20"/>
          <w:w w:val="110"/>
        </w:rPr>
        <w:t> </w:t>
      </w:r>
      <w:r>
        <w:rPr>
          <w:color w:val="231F20"/>
          <w:w w:val="110"/>
        </w:rPr>
        <w:t>đem</w:t>
      </w:r>
      <w:r>
        <w:rPr>
          <w:color w:val="231F20"/>
          <w:spacing w:val="-20"/>
          <w:w w:val="110"/>
        </w:rPr>
        <w:t> </w:t>
      </w:r>
      <w:r>
        <w:rPr>
          <w:color w:val="231F20"/>
          <w:w w:val="110"/>
        </w:rPr>
        <w:t>dạy</w:t>
      </w:r>
      <w:r>
        <w:rPr>
          <w:color w:val="231F20"/>
          <w:spacing w:val="-20"/>
          <w:w w:val="110"/>
        </w:rPr>
        <w:t> </w:t>
      </w:r>
      <w:r>
        <w:rPr>
          <w:color w:val="231F20"/>
          <w:w w:val="110"/>
        </w:rPr>
        <w:t>dân</w:t>
      </w:r>
      <w:r>
        <w:rPr>
          <w:color w:val="231F20"/>
          <w:spacing w:val="-20"/>
          <w:w w:val="110"/>
        </w:rPr>
        <w:t> </w:t>
      </w:r>
      <w:r>
        <w:rPr>
          <w:color w:val="231F20"/>
          <w:w w:val="110"/>
        </w:rPr>
        <w:t>chúng</w:t>
      </w:r>
      <w:r>
        <w:rPr>
          <w:color w:val="231F20"/>
          <w:spacing w:val="-20"/>
          <w:w w:val="110"/>
        </w:rPr>
        <w:t> </w:t>
      </w:r>
      <w:r>
        <w:rPr>
          <w:color w:val="231F20"/>
          <w:w w:val="110"/>
        </w:rPr>
        <w:t>hỏng</w:t>
      </w:r>
      <w:r>
        <w:rPr>
          <w:color w:val="231F20"/>
          <w:spacing w:val="-20"/>
          <w:w w:val="110"/>
        </w:rPr>
        <w:t> </w:t>
      </w:r>
      <w:r>
        <w:rPr>
          <w:color w:val="231F20"/>
          <w:w w:val="110"/>
        </w:rPr>
        <w:t>hết,</w:t>
      </w:r>
      <w:r>
        <w:rPr>
          <w:color w:val="231F20"/>
          <w:spacing w:val="-20"/>
          <w:w w:val="110"/>
        </w:rPr>
        <w:t> </w:t>
      </w:r>
      <w:r>
        <w:rPr>
          <w:color w:val="231F20"/>
          <w:w w:val="110"/>
        </w:rPr>
        <w:t>dạy</w:t>
      </w:r>
      <w:r>
        <w:rPr>
          <w:color w:val="231F20"/>
          <w:spacing w:val="-20"/>
          <w:w w:val="110"/>
        </w:rPr>
        <w:t> </w:t>
      </w:r>
      <w:r>
        <w:rPr>
          <w:color w:val="231F20"/>
          <w:w w:val="110"/>
        </w:rPr>
        <w:t>cho toàn thể xã hội rối thêm. 2 thứ ở đây là cái gì? Thứ nhất </w:t>
      </w:r>
      <w:r>
        <w:rPr>
          <w:color w:val="231F20"/>
          <w:spacing w:val="-2"/>
          <w:w w:val="110"/>
        </w:rPr>
        <w:t>là</w:t>
      </w:r>
      <w:r>
        <w:rPr>
          <w:color w:val="231F20"/>
          <w:spacing w:val="-18"/>
          <w:w w:val="110"/>
        </w:rPr>
        <w:t> </w:t>
      </w:r>
      <w:r>
        <w:rPr>
          <w:color w:val="231F20"/>
          <w:spacing w:val="-2"/>
          <w:w w:val="110"/>
        </w:rPr>
        <w:t>truyền</w:t>
      </w:r>
      <w:r>
        <w:rPr>
          <w:color w:val="231F20"/>
          <w:spacing w:val="-18"/>
          <w:w w:val="110"/>
        </w:rPr>
        <w:t> </w:t>
      </w:r>
      <w:r>
        <w:rPr>
          <w:color w:val="231F20"/>
          <w:spacing w:val="-2"/>
          <w:w w:val="110"/>
        </w:rPr>
        <w:t>hình,</w:t>
      </w:r>
      <w:r>
        <w:rPr>
          <w:color w:val="231F20"/>
          <w:spacing w:val="-18"/>
          <w:w w:val="110"/>
        </w:rPr>
        <w:t> </w:t>
      </w:r>
      <w:r>
        <w:rPr>
          <w:color w:val="231F20"/>
          <w:spacing w:val="-2"/>
          <w:w w:val="110"/>
        </w:rPr>
        <w:t>thứ</w:t>
      </w:r>
      <w:r>
        <w:rPr>
          <w:color w:val="231F20"/>
          <w:spacing w:val="-18"/>
          <w:w w:val="110"/>
        </w:rPr>
        <w:t> </w:t>
      </w:r>
      <w:r>
        <w:rPr>
          <w:color w:val="231F20"/>
          <w:spacing w:val="-2"/>
          <w:w w:val="110"/>
        </w:rPr>
        <w:t>hai</w:t>
      </w:r>
      <w:r>
        <w:rPr>
          <w:color w:val="231F20"/>
          <w:spacing w:val="-18"/>
          <w:w w:val="110"/>
        </w:rPr>
        <w:t> </w:t>
      </w:r>
      <w:r>
        <w:rPr>
          <w:color w:val="231F20"/>
          <w:spacing w:val="-2"/>
          <w:w w:val="110"/>
        </w:rPr>
        <w:t>là</w:t>
      </w:r>
      <w:r>
        <w:rPr>
          <w:color w:val="231F20"/>
          <w:spacing w:val="-18"/>
          <w:w w:val="110"/>
        </w:rPr>
        <w:t> </w:t>
      </w:r>
      <w:r>
        <w:rPr>
          <w:color w:val="231F20"/>
          <w:spacing w:val="-2"/>
          <w:w w:val="110"/>
        </w:rPr>
        <w:t>Internet.</w:t>
      </w:r>
      <w:r>
        <w:rPr>
          <w:color w:val="231F20"/>
          <w:spacing w:val="-18"/>
          <w:w w:val="110"/>
        </w:rPr>
        <w:t> </w:t>
      </w:r>
      <w:r>
        <w:rPr>
          <w:color w:val="231F20"/>
          <w:spacing w:val="-2"/>
          <w:w w:val="110"/>
        </w:rPr>
        <w:t>Bây</w:t>
      </w:r>
      <w:r>
        <w:rPr>
          <w:color w:val="231F20"/>
          <w:spacing w:val="-18"/>
          <w:w w:val="110"/>
        </w:rPr>
        <w:t> </w:t>
      </w:r>
      <w:r>
        <w:rPr>
          <w:color w:val="231F20"/>
          <w:spacing w:val="-2"/>
          <w:w w:val="110"/>
        </w:rPr>
        <w:t>giờ,</w:t>
      </w:r>
      <w:r>
        <w:rPr>
          <w:color w:val="231F20"/>
          <w:spacing w:val="-18"/>
          <w:w w:val="110"/>
        </w:rPr>
        <w:t> </w:t>
      </w:r>
      <w:r>
        <w:rPr>
          <w:color w:val="231F20"/>
          <w:spacing w:val="-2"/>
          <w:w w:val="110"/>
        </w:rPr>
        <w:t>gặp</w:t>
      </w:r>
      <w:r>
        <w:rPr>
          <w:color w:val="231F20"/>
          <w:spacing w:val="-18"/>
          <w:w w:val="110"/>
        </w:rPr>
        <w:t> </w:t>
      </w:r>
      <w:r>
        <w:rPr>
          <w:color w:val="231F20"/>
          <w:spacing w:val="-2"/>
          <w:w w:val="110"/>
        </w:rPr>
        <w:t>mỗi</w:t>
      </w:r>
      <w:r>
        <w:rPr>
          <w:color w:val="231F20"/>
          <w:spacing w:val="-18"/>
          <w:w w:val="110"/>
        </w:rPr>
        <w:t> </w:t>
      </w:r>
      <w:r>
        <w:rPr>
          <w:color w:val="231F20"/>
          <w:spacing w:val="-2"/>
          <w:w w:val="110"/>
        </w:rPr>
        <w:t>người,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hỏi</w:t>
      </w:r>
      <w:r>
        <w:rPr>
          <w:color w:val="231F20"/>
          <w:spacing w:val="-10"/>
          <w:w w:val="105"/>
        </w:rPr>
        <w:t> </w:t>
      </w:r>
      <w:r>
        <w:rPr>
          <w:color w:val="231F20"/>
          <w:w w:val="105"/>
        </w:rPr>
        <w:t>thử</w:t>
      </w:r>
      <w:r>
        <w:rPr>
          <w:color w:val="231F20"/>
          <w:spacing w:val="-10"/>
          <w:w w:val="105"/>
        </w:rPr>
        <w:t> </w:t>
      </w:r>
      <w:r>
        <w:rPr>
          <w:color w:val="231F20"/>
          <w:w w:val="105"/>
        </w:rPr>
        <w:t>xem,</w:t>
      </w:r>
      <w:r>
        <w:rPr>
          <w:color w:val="231F20"/>
          <w:spacing w:val="-10"/>
          <w:w w:val="105"/>
        </w:rPr>
        <w:t> </w:t>
      </w:r>
      <w:r>
        <w:rPr>
          <w:color w:val="231F20"/>
          <w:w w:val="105"/>
        </w:rPr>
        <w:t>một</w:t>
      </w:r>
      <w:r>
        <w:rPr>
          <w:color w:val="231F20"/>
          <w:spacing w:val="-10"/>
          <w:w w:val="105"/>
        </w:rPr>
        <w:t> </w:t>
      </w:r>
      <w:r>
        <w:rPr>
          <w:color w:val="231F20"/>
          <w:w w:val="105"/>
        </w:rPr>
        <w:t>ngày</w:t>
      </w:r>
      <w:r>
        <w:rPr>
          <w:color w:val="231F20"/>
          <w:spacing w:val="-10"/>
          <w:w w:val="105"/>
        </w:rPr>
        <w:t> </w:t>
      </w:r>
      <w:r>
        <w:rPr>
          <w:color w:val="231F20"/>
          <w:w w:val="105"/>
        </w:rPr>
        <w:t>xem</w:t>
      </w:r>
      <w:r>
        <w:rPr>
          <w:color w:val="231F20"/>
          <w:spacing w:val="-10"/>
          <w:w w:val="105"/>
        </w:rPr>
        <w:t> </w:t>
      </w:r>
      <w:r>
        <w:rPr>
          <w:color w:val="231F20"/>
          <w:w w:val="105"/>
        </w:rPr>
        <w:t>TV</w:t>
      </w:r>
      <w:r>
        <w:rPr>
          <w:color w:val="231F20"/>
          <w:spacing w:val="-10"/>
          <w:w w:val="105"/>
        </w:rPr>
        <w:t> </w:t>
      </w:r>
      <w:r>
        <w:rPr>
          <w:color w:val="231F20"/>
          <w:w w:val="105"/>
        </w:rPr>
        <w:t>bao</w:t>
      </w:r>
      <w:r>
        <w:rPr>
          <w:color w:val="231F20"/>
          <w:spacing w:val="-10"/>
          <w:w w:val="105"/>
        </w:rPr>
        <w:t> </w:t>
      </w:r>
      <w:r>
        <w:rPr>
          <w:color w:val="231F20"/>
          <w:w w:val="105"/>
        </w:rPr>
        <w:t>nhiêu</w:t>
      </w:r>
      <w:r>
        <w:rPr>
          <w:color w:val="231F20"/>
          <w:spacing w:val="-10"/>
          <w:w w:val="105"/>
        </w:rPr>
        <w:t> </w:t>
      </w:r>
      <w:r>
        <w:rPr>
          <w:color w:val="231F20"/>
          <w:w w:val="105"/>
        </w:rPr>
        <w:t>tiếng</w:t>
      </w:r>
      <w:r>
        <w:rPr>
          <w:color w:val="231F20"/>
          <w:spacing w:val="-10"/>
          <w:w w:val="105"/>
        </w:rPr>
        <w:t> </w:t>
      </w:r>
      <w:r>
        <w:rPr>
          <w:color w:val="231F20"/>
          <w:w w:val="105"/>
        </w:rPr>
        <w:t>đồng hồ?</w:t>
      </w:r>
      <w:r>
        <w:rPr>
          <w:color w:val="231F20"/>
          <w:spacing w:val="-11"/>
          <w:w w:val="105"/>
        </w:rPr>
        <w:t> </w:t>
      </w:r>
      <w:r>
        <w:rPr>
          <w:color w:val="231F20"/>
          <w:w w:val="105"/>
        </w:rPr>
        <w:t>Đây</w:t>
      </w:r>
      <w:r>
        <w:rPr>
          <w:color w:val="231F20"/>
          <w:spacing w:val="-11"/>
          <w:w w:val="105"/>
        </w:rPr>
        <w:t> </w:t>
      </w:r>
      <w:r>
        <w:rPr>
          <w:color w:val="231F20"/>
          <w:w w:val="105"/>
        </w:rPr>
        <w:t>là</w:t>
      </w:r>
      <w:r>
        <w:rPr>
          <w:color w:val="231F20"/>
          <w:spacing w:val="-11"/>
          <w:w w:val="105"/>
        </w:rPr>
        <w:t> </w:t>
      </w:r>
      <w:r>
        <w:rPr>
          <w:color w:val="231F20"/>
          <w:w w:val="105"/>
        </w:rPr>
        <w:t>làm</w:t>
      </w:r>
      <w:r>
        <w:rPr>
          <w:color w:val="231F20"/>
          <w:spacing w:val="-11"/>
          <w:w w:val="105"/>
        </w:rPr>
        <w:t> </w:t>
      </w:r>
      <w:r>
        <w:rPr>
          <w:color w:val="231F20"/>
          <w:w w:val="105"/>
        </w:rPr>
        <w:t>giáo</w:t>
      </w:r>
      <w:r>
        <w:rPr>
          <w:color w:val="231F20"/>
          <w:spacing w:val="-11"/>
          <w:w w:val="105"/>
        </w:rPr>
        <w:t> </w:t>
      </w:r>
      <w:r>
        <w:rPr>
          <w:color w:val="231F20"/>
          <w:w w:val="105"/>
        </w:rPr>
        <w:t>dục.</w:t>
      </w:r>
      <w:r>
        <w:rPr>
          <w:color w:val="231F20"/>
          <w:spacing w:val="-11"/>
          <w:w w:val="105"/>
        </w:rPr>
        <w:t> </w:t>
      </w:r>
      <w:r>
        <w:rPr>
          <w:color w:val="231F20"/>
          <w:w w:val="105"/>
        </w:rPr>
        <w:t>Truyền</w:t>
      </w:r>
      <w:r>
        <w:rPr>
          <w:color w:val="231F20"/>
          <w:spacing w:val="-11"/>
          <w:w w:val="105"/>
        </w:rPr>
        <w:t> </w:t>
      </w:r>
      <w:r>
        <w:rPr>
          <w:color w:val="231F20"/>
          <w:w w:val="105"/>
        </w:rPr>
        <w:t>hình</w:t>
      </w:r>
      <w:r>
        <w:rPr>
          <w:color w:val="231F20"/>
          <w:spacing w:val="-11"/>
          <w:w w:val="105"/>
        </w:rPr>
        <w:t> </w:t>
      </w:r>
      <w:r>
        <w:rPr>
          <w:color w:val="231F20"/>
          <w:w w:val="105"/>
        </w:rPr>
        <w:t>đã</w:t>
      </w:r>
      <w:r>
        <w:rPr>
          <w:color w:val="231F20"/>
          <w:spacing w:val="-11"/>
          <w:w w:val="105"/>
        </w:rPr>
        <w:t> </w:t>
      </w:r>
      <w:r>
        <w:rPr>
          <w:color w:val="231F20"/>
          <w:w w:val="105"/>
        </w:rPr>
        <w:t>dạy</w:t>
      </w:r>
      <w:r>
        <w:rPr>
          <w:color w:val="231F20"/>
          <w:spacing w:val="-11"/>
          <w:w w:val="105"/>
        </w:rPr>
        <w:t> </w:t>
      </w:r>
      <w:r>
        <w:rPr>
          <w:color w:val="231F20"/>
          <w:w w:val="105"/>
        </w:rPr>
        <w:t>họ</w:t>
      </w:r>
      <w:r>
        <w:rPr>
          <w:color w:val="231F20"/>
          <w:spacing w:val="-11"/>
          <w:w w:val="105"/>
        </w:rPr>
        <w:t> </w:t>
      </w:r>
      <w:r>
        <w:rPr>
          <w:color w:val="231F20"/>
          <w:w w:val="105"/>
        </w:rPr>
        <w:t>cái</w:t>
      </w:r>
      <w:r>
        <w:rPr>
          <w:color w:val="231F20"/>
          <w:spacing w:val="-11"/>
          <w:w w:val="105"/>
        </w:rPr>
        <w:t> </w:t>
      </w:r>
      <w:r>
        <w:rPr>
          <w:color w:val="231F20"/>
          <w:w w:val="105"/>
        </w:rPr>
        <w:t>gì?</w:t>
      </w:r>
      <w:r>
        <w:rPr>
          <w:color w:val="231F20"/>
          <w:spacing w:val="-11"/>
          <w:w w:val="105"/>
        </w:rPr>
        <w:t> </w:t>
      </w:r>
      <w:r>
        <w:rPr>
          <w:color w:val="231F20"/>
          <w:w w:val="105"/>
        </w:rPr>
        <w:t>Dạy </w:t>
      </w:r>
      <w:r>
        <w:rPr>
          <w:color w:val="231F20"/>
          <w:w w:val="110"/>
        </w:rPr>
        <w:t>họ</w:t>
      </w:r>
      <w:r>
        <w:rPr>
          <w:color w:val="231F20"/>
          <w:spacing w:val="-13"/>
          <w:w w:val="110"/>
        </w:rPr>
        <w:t> </w:t>
      </w:r>
      <w:r>
        <w:rPr>
          <w:color w:val="231F20"/>
          <w:w w:val="110"/>
        </w:rPr>
        <w:t>bạo</w:t>
      </w:r>
      <w:r>
        <w:rPr>
          <w:color w:val="231F20"/>
          <w:spacing w:val="-14"/>
          <w:w w:val="110"/>
        </w:rPr>
        <w:t> </w:t>
      </w:r>
      <w:r>
        <w:rPr>
          <w:color w:val="231F20"/>
          <w:w w:val="110"/>
        </w:rPr>
        <w:t>lực,</w:t>
      </w:r>
      <w:r>
        <w:rPr>
          <w:color w:val="231F20"/>
          <w:spacing w:val="-13"/>
          <w:w w:val="110"/>
        </w:rPr>
        <w:t> </w:t>
      </w:r>
      <w:r>
        <w:rPr>
          <w:color w:val="231F20"/>
          <w:w w:val="110"/>
        </w:rPr>
        <w:t>tình</w:t>
      </w:r>
      <w:r>
        <w:rPr>
          <w:color w:val="231F20"/>
          <w:spacing w:val="-13"/>
          <w:w w:val="110"/>
        </w:rPr>
        <w:t> </w:t>
      </w:r>
      <w:r>
        <w:rPr>
          <w:color w:val="231F20"/>
          <w:w w:val="110"/>
        </w:rPr>
        <w:t>dục,</w:t>
      </w:r>
      <w:r>
        <w:rPr>
          <w:color w:val="231F20"/>
          <w:spacing w:val="-13"/>
          <w:w w:val="110"/>
        </w:rPr>
        <w:t> </w:t>
      </w:r>
      <w:r>
        <w:rPr>
          <w:color w:val="231F20"/>
          <w:w w:val="110"/>
        </w:rPr>
        <w:t>sát</w:t>
      </w:r>
      <w:r>
        <w:rPr>
          <w:color w:val="231F20"/>
          <w:spacing w:val="-13"/>
          <w:w w:val="110"/>
        </w:rPr>
        <w:t> </w:t>
      </w:r>
      <w:r>
        <w:rPr>
          <w:color w:val="231F20"/>
          <w:w w:val="110"/>
        </w:rPr>
        <w:t>đạo,</w:t>
      </w:r>
      <w:r>
        <w:rPr>
          <w:color w:val="231F20"/>
          <w:spacing w:val="-13"/>
          <w:w w:val="110"/>
        </w:rPr>
        <w:t> </w:t>
      </w:r>
      <w:r>
        <w:rPr>
          <w:color w:val="231F20"/>
          <w:w w:val="110"/>
        </w:rPr>
        <w:t>dâm</w:t>
      </w:r>
      <w:r>
        <w:rPr>
          <w:color w:val="231F20"/>
          <w:spacing w:val="-13"/>
          <w:w w:val="110"/>
        </w:rPr>
        <w:t> </w:t>
      </w:r>
      <w:r>
        <w:rPr>
          <w:color w:val="231F20"/>
          <w:w w:val="110"/>
        </w:rPr>
        <w:t>vọng.</w:t>
      </w:r>
      <w:r>
        <w:rPr>
          <w:color w:val="231F20"/>
          <w:spacing w:val="-13"/>
          <w:w w:val="110"/>
        </w:rPr>
        <w:t> </w:t>
      </w:r>
      <w:r>
        <w:rPr>
          <w:color w:val="231F20"/>
          <w:w w:val="110"/>
        </w:rPr>
        <w:t>Điều</w:t>
      </w:r>
      <w:r>
        <w:rPr>
          <w:color w:val="231F20"/>
          <w:spacing w:val="-13"/>
          <w:w w:val="110"/>
        </w:rPr>
        <w:t> </w:t>
      </w:r>
      <w:r>
        <w:rPr>
          <w:color w:val="231F20"/>
          <w:w w:val="110"/>
        </w:rPr>
        <w:t>này</w:t>
      </w:r>
      <w:r>
        <w:rPr>
          <w:color w:val="231F20"/>
          <w:spacing w:val="-13"/>
          <w:w w:val="110"/>
        </w:rPr>
        <w:t> </w:t>
      </w:r>
      <w:r>
        <w:rPr>
          <w:color w:val="231F20"/>
          <w:w w:val="110"/>
        </w:rPr>
        <w:t>có</w:t>
      </w:r>
      <w:r>
        <w:rPr>
          <w:color w:val="231F20"/>
          <w:spacing w:val="-13"/>
          <w:w w:val="110"/>
        </w:rPr>
        <w:t> </w:t>
      </w:r>
      <w:r>
        <w:rPr>
          <w:color w:val="231F20"/>
          <w:w w:val="110"/>
        </w:rPr>
        <w:t>thật, </w:t>
      </w:r>
      <w:r>
        <w:rPr>
          <w:color w:val="231F20"/>
          <w:w w:val="105"/>
        </w:rPr>
        <w:t>không</w:t>
      </w:r>
      <w:r>
        <w:rPr>
          <w:color w:val="231F20"/>
          <w:spacing w:val="-10"/>
          <w:w w:val="105"/>
        </w:rPr>
        <w:t> </w:t>
      </w:r>
      <w:r>
        <w:rPr>
          <w:color w:val="231F20"/>
          <w:w w:val="105"/>
        </w:rPr>
        <w:t>phải</w:t>
      </w:r>
      <w:r>
        <w:rPr>
          <w:color w:val="231F20"/>
          <w:spacing w:val="-9"/>
          <w:w w:val="105"/>
        </w:rPr>
        <w:t> </w:t>
      </w:r>
      <w:r>
        <w:rPr>
          <w:color w:val="231F20"/>
          <w:w w:val="105"/>
        </w:rPr>
        <w:t>giả.</w:t>
      </w:r>
      <w:r>
        <w:rPr>
          <w:color w:val="231F20"/>
          <w:spacing w:val="-9"/>
          <w:w w:val="105"/>
        </w:rPr>
        <w:t> </w:t>
      </w:r>
      <w:r>
        <w:rPr>
          <w:color w:val="231F20"/>
          <w:w w:val="105"/>
        </w:rPr>
        <w:t>Chỉ</w:t>
      </w:r>
      <w:r>
        <w:rPr>
          <w:color w:val="231F20"/>
          <w:spacing w:val="-9"/>
          <w:w w:val="105"/>
        </w:rPr>
        <w:t> </w:t>
      </w:r>
      <w:r>
        <w:rPr>
          <w:color w:val="231F20"/>
          <w:w w:val="105"/>
        </w:rPr>
        <w:t>cần</w:t>
      </w:r>
      <w:r>
        <w:rPr>
          <w:color w:val="231F20"/>
          <w:spacing w:val="-9"/>
          <w:w w:val="105"/>
        </w:rPr>
        <w:t> </w:t>
      </w:r>
      <w:r>
        <w:rPr>
          <w:color w:val="231F20"/>
          <w:w w:val="105"/>
        </w:rPr>
        <w:t>những</w:t>
      </w:r>
      <w:r>
        <w:rPr>
          <w:color w:val="231F20"/>
          <w:spacing w:val="-9"/>
          <w:w w:val="105"/>
        </w:rPr>
        <w:t> </w:t>
      </w:r>
      <w:r>
        <w:rPr>
          <w:color w:val="231F20"/>
          <w:w w:val="105"/>
        </w:rPr>
        <w:t>thứ</w:t>
      </w:r>
      <w:r>
        <w:rPr>
          <w:color w:val="231F20"/>
          <w:spacing w:val="-10"/>
          <w:w w:val="105"/>
        </w:rPr>
        <w:t> </w:t>
      </w:r>
      <w:r>
        <w:rPr>
          <w:color w:val="231F20"/>
          <w:w w:val="105"/>
        </w:rPr>
        <w:t>này</w:t>
      </w:r>
      <w:r>
        <w:rPr>
          <w:color w:val="231F20"/>
          <w:spacing w:val="-9"/>
          <w:w w:val="105"/>
        </w:rPr>
        <w:t> </w:t>
      </w:r>
      <w:r>
        <w:rPr>
          <w:color w:val="231F20"/>
          <w:w w:val="105"/>
        </w:rPr>
        <w:t>còn</w:t>
      </w:r>
      <w:r>
        <w:rPr>
          <w:color w:val="231F20"/>
          <w:spacing w:val="-10"/>
          <w:w w:val="105"/>
        </w:rPr>
        <w:t> </w:t>
      </w:r>
      <w:r>
        <w:rPr>
          <w:color w:val="231F20"/>
          <w:w w:val="105"/>
        </w:rPr>
        <w:t>tồn</w:t>
      </w:r>
      <w:r>
        <w:rPr>
          <w:color w:val="231F20"/>
          <w:spacing w:val="-9"/>
          <w:w w:val="105"/>
        </w:rPr>
        <w:t> </w:t>
      </w:r>
      <w:r>
        <w:rPr>
          <w:color w:val="231F20"/>
          <w:w w:val="105"/>
        </w:rPr>
        <w:t>tại,</w:t>
      </w:r>
      <w:r>
        <w:rPr>
          <w:color w:val="231F20"/>
          <w:spacing w:val="-9"/>
          <w:w w:val="105"/>
        </w:rPr>
        <w:t> </w:t>
      </w:r>
      <w:r>
        <w:rPr>
          <w:color w:val="231F20"/>
          <w:w w:val="105"/>
        </w:rPr>
        <w:t>muốn</w:t>
      </w:r>
      <w:r>
        <w:rPr>
          <w:color w:val="231F20"/>
          <w:spacing w:val="-9"/>
          <w:w w:val="105"/>
        </w:rPr>
        <w:t> </w:t>
      </w:r>
      <w:r>
        <w:rPr>
          <w:color w:val="231F20"/>
          <w:w w:val="105"/>
        </w:rPr>
        <w:t>xã hội</w:t>
      </w:r>
      <w:r>
        <w:rPr>
          <w:color w:val="231F20"/>
          <w:spacing w:val="-1"/>
          <w:w w:val="105"/>
        </w:rPr>
        <w:t> </w:t>
      </w:r>
      <w:r>
        <w:rPr>
          <w:color w:val="231F20"/>
          <w:w w:val="105"/>
        </w:rPr>
        <w:t>được</w:t>
      </w:r>
      <w:r>
        <w:rPr>
          <w:color w:val="231F20"/>
          <w:spacing w:val="-1"/>
          <w:w w:val="105"/>
        </w:rPr>
        <w:t> </w:t>
      </w:r>
      <w:r>
        <w:rPr>
          <w:color w:val="231F20"/>
          <w:w w:val="105"/>
        </w:rPr>
        <w:t>hòa</w:t>
      </w:r>
      <w:r>
        <w:rPr>
          <w:color w:val="231F20"/>
          <w:spacing w:val="-1"/>
          <w:w w:val="105"/>
        </w:rPr>
        <w:t> </w:t>
      </w:r>
      <w:r>
        <w:rPr>
          <w:color w:val="231F20"/>
          <w:w w:val="105"/>
        </w:rPr>
        <w:t>bình,</w:t>
      </w:r>
      <w:r>
        <w:rPr>
          <w:color w:val="231F20"/>
          <w:spacing w:val="-1"/>
          <w:w w:val="105"/>
        </w:rPr>
        <w:t> </w:t>
      </w:r>
      <w:r>
        <w:rPr>
          <w:color w:val="231F20"/>
          <w:w w:val="105"/>
        </w:rPr>
        <w:t>yên</w:t>
      </w:r>
      <w:r>
        <w:rPr>
          <w:color w:val="231F20"/>
          <w:spacing w:val="-1"/>
          <w:w w:val="105"/>
        </w:rPr>
        <w:t> </w:t>
      </w:r>
      <w:r>
        <w:rPr>
          <w:color w:val="231F20"/>
          <w:w w:val="105"/>
        </w:rPr>
        <w:t>ổn,</w:t>
      </w:r>
      <w:r>
        <w:rPr>
          <w:color w:val="231F20"/>
          <w:spacing w:val="-1"/>
          <w:w w:val="105"/>
        </w:rPr>
        <w:t> </w:t>
      </w:r>
      <w:r>
        <w:rPr>
          <w:color w:val="231F20"/>
          <w:w w:val="105"/>
        </w:rPr>
        <w:t>thì</w:t>
      </w:r>
      <w:r>
        <w:rPr>
          <w:color w:val="231F20"/>
          <w:spacing w:val="-1"/>
          <w:w w:val="105"/>
        </w:rPr>
        <w:t> </w:t>
      </w:r>
      <w:r>
        <w:rPr>
          <w:color w:val="231F20"/>
          <w:w w:val="105"/>
        </w:rPr>
        <w:t>vĩnh</w:t>
      </w:r>
      <w:r>
        <w:rPr>
          <w:color w:val="231F20"/>
          <w:spacing w:val="-1"/>
          <w:w w:val="105"/>
        </w:rPr>
        <w:t> </w:t>
      </w:r>
      <w:r>
        <w:rPr>
          <w:color w:val="231F20"/>
          <w:w w:val="105"/>
        </w:rPr>
        <w:t>viễn</w:t>
      </w:r>
      <w:r>
        <w:rPr>
          <w:color w:val="231F20"/>
          <w:spacing w:val="-1"/>
          <w:w w:val="105"/>
        </w:rPr>
        <w:t> </w:t>
      </w:r>
      <w:r>
        <w:rPr>
          <w:color w:val="231F20"/>
          <w:w w:val="105"/>
        </w:rPr>
        <w:t>không</w:t>
      </w:r>
      <w:r>
        <w:rPr>
          <w:color w:val="231F20"/>
          <w:spacing w:val="-1"/>
          <w:w w:val="105"/>
        </w:rPr>
        <w:t> </w:t>
      </w:r>
      <w:r>
        <w:rPr>
          <w:color w:val="231F20"/>
          <w:w w:val="105"/>
        </w:rPr>
        <w:t>bao</w:t>
      </w:r>
      <w:r>
        <w:rPr>
          <w:color w:val="231F20"/>
          <w:spacing w:val="-1"/>
          <w:w w:val="105"/>
        </w:rPr>
        <w:t> </w:t>
      </w:r>
      <w:r>
        <w:rPr>
          <w:color w:val="231F20"/>
          <w:w w:val="105"/>
        </w:rPr>
        <w:t>giờ</w:t>
      </w:r>
      <w:r>
        <w:rPr>
          <w:color w:val="231F20"/>
          <w:spacing w:val="-1"/>
          <w:w w:val="105"/>
        </w:rPr>
        <w:t> </w:t>
      </w:r>
      <w:r>
        <w:rPr>
          <w:color w:val="231F20"/>
          <w:w w:val="105"/>
        </w:rPr>
        <w:t>làm </w:t>
      </w:r>
      <w:r>
        <w:rPr>
          <w:color w:val="231F20"/>
          <w:w w:val="110"/>
        </w:rPr>
        <w:t>được.</w:t>
      </w:r>
      <w:r>
        <w:rPr>
          <w:color w:val="231F20"/>
          <w:spacing w:val="-8"/>
          <w:w w:val="110"/>
        </w:rPr>
        <w:t> </w:t>
      </w:r>
      <w:r>
        <w:rPr>
          <w:color w:val="231F20"/>
          <w:w w:val="110"/>
        </w:rPr>
        <w:t>Vấn</w:t>
      </w:r>
      <w:r>
        <w:rPr>
          <w:color w:val="231F20"/>
          <w:spacing w:val="-8"/>
          <w:w w:val="110"/>
        </w:rPr>
        <w:t> </w:t>
      </w:r>
      <w:r>
        <w:rPr>
          <w:color w:val="231F20"/>
          <w:w w:val="110"/>
        </w:rPr>
        <w:t>đề</w:t>
      </w:r>
      <w:r>
        <w:rPr>
          <w:color w:val="231F20"/>
          <w:spacing w:val="-8"/>
          <w:w w:val="110"/>
        </w:rPr>
        <w:t> </w:t>
      </w:r>
      <w:r>
        <w:rPr>
          <w:color w:val="231F20"/>
          <w:w w:val="110"/>
        </w:rPr>
        <w:t>này</w:t>
      </w:r>
      <w:r>
        <w:rPr>
          <w:color w:val="231F20"/>
          <w:spacing w:val="-8"/>
          <w:w w:val="110"/>
        </w:rPr>
        <w:t> </w:t>
      </w:r>
      <w:r>
        <w:rPr>
          <w:color w:val="231F20"/>
          <w:w w:val="110"/>
        </w:rPr>
        <w:t>không</w:t>
      </w:r>
      <w:r>
        <w:rPr>
          <w:color w:val="231F20"/>
          <w:spacing w:val="-8"/>
          <w:w w:val="110"/>
        </w:rPr>
        <w:t> </w:t>
      </w:r>
      <w:r>
        <w:rPr>
          <w:color w:val="231F20"/>
          <w:w w:val="110"/>
        </w:rPr>
        <w:t>thể</w:t>
      </w:r>
      <w:r>
        <w:rPr>
          <w:color w:val="231F20"/>
          <w:spacing w:val="-8"/>
          <w:w w:val="110"/>
        </w:rPr>
        <w:t> </w:t>
      </w:r>
      <w:r>
        <w:rPr>
          <w:color w:val="231F20"/>
          <w:w w:val="110"/>
        </w:rPr>
        <w:t>không</w:t>
      </w:r>
      <w:r>
        <w:rPr>
          <w:color w:val="231F20"/>
          <w:spacing w:val="-8"/>
          <w:w w:val="110"/>
        </w:rPr>
        <w:t> </w:t>
      </w:r>
      <w:r>
        <w:rPr>
          <w:color w:val="231F20"/>
          <w:w w:val="110"/>
        </w:rPr>
        <w:t>biết.</w:t>
      </w:r>
      <w:r>
        <w:rPr>
          <w:color w:val="231F20"/>
          <w:spacing w:val="-8"/>
          <w:w w:val="110"/>
        </w:rPr>
        <w:t> </w:t>
      </w:r>
      <w:r>
        <w:rPr>
          <w:color w:val="231F20"/>
          <w:w w:val="110"/>
        </w:rPr>
        <w:t>2</w:t>
      </w:r>
      <w:r>
        <w:rPr>
          <w:color w:val="231F20"/>
          <w:spacing w:val="-8"/>
          <w:w w:val="110"/>
        </w:rPr>
        <w:t> </w:t>
      </w:r>
      <w:r>
        <w:rPr>
          <w:color w:val="231F20"/>
          <w:w w:val="110"/>
        </w:rPr>
        <w:t>thứ</w:t>
      </w:r>
      <w:r>
        <w:rPr>
          <w:color w:val="231F20"/>
          <w:spacing w:val="-8"/>
          <w:w w:val="110"/>
        </w:rPr>
        <w:t> </w:t>
      </w:r>
      <w:r>
        <w:rPr>
          <w:color w:val="231F20"/>
          <w:w w:val="110"/>
        </w:rPr>
        <w:t>này</w:t>
      </w:r>
      <w:r>
        <w:rPr>
          <w:color w:val="231F20"/>
          <w:spacing w:val="-8"/>
          <w:w w:val="110"/>
        </w:rPr>
        <w:t> </w:t>
      </w:r>
      <w:r>
        <w:rPr>
          <w:color w:val="231F20"/>
          <w:w w:val="110"/>
        </w:rPr>
        <w:t>sẽ</w:t>
      </w:r>
      <w:r>
        <w:rPr>
          <w:color w:val="231F20"/>
          <w:spacing w:val="-8"/>
          <w:w w:val="110"/>
        </w:rPr>
        <w:t> </w:t>
      </w:r>
      <w:r>
        <w:rPr>
          <w:color w:val="231F20"/>
          <w:w w:val="110"/>
        </w:rPr>
        <w:t>hủy diệt</w:t>
      </w:r>
      <w:r>
        <w:rPr>
          <w:color w:val="231F20"/>
          <w:spacing w:val="-24"/>
          <w:w w:val="110"/>
        </w:rPr>
        <w:t> </w:t>
      </w:r>
      <w:r>
        <w:rPr>
          <w:color w:val="231F20"/>
          <w:w w:val="110"/>
        </w:rPr>
        <w:t>một</w:t>
      </w:r>
      <w:r>
        <w:rPr>
          <w:color w:val="231F20"/>
          <w:spacing w:val="-23"/>
          <w:w w:val="110"/>
        </w:rPr>
        <w:t> </w:t>
      </w:r>
      <w:r>
        <w:rPr>
          <w:color w:val="231F20"/>
          <w:w w:val="110"/>
        </w:rPr>
        <w:t>quốc</w:t>
      </w:r>
      <w:r>
        <w:rPr>
          <w:color w:val="231F20"/>
          <w:spacing w:val="-24"/>
          <w:w w:val="110"/>
        </w:rPr>
        <w:t> </w:t>
      </w:r>
      <w:r>
        <w:rPr>
          <w:color w:val="231F20"/>
          <w:w w:val="110"/>
        </w:rPr>
        <w:t>gia,</w:t>
      </w:r>
      <w:r>
        <w:rPr>
          <w:color w:val="231F20"/>
          <w:spacing w:val="-23"/>
          <w:w w:val="110"/>
        </w:rPr>
        <w:t> </w:t>
      </w:r>
      <w:r>
        <w:rPr>
          <w:color w:val="231F20"/>
          <w:w w:val="110"/>
        </w:rPr>
        <w:t>sẽ</w:t>
      </w:r>
      <w:r>
        <w:rPr>
          <w:color w:val="231F20"/>
          <w:spacing w:val="-23"/>
          <w:w w:val="110"/>
        </w:rPr>
        <w:t> </w:t>
      </w:r>
      <w:r>
        <w:rPr>
          <w:color w:val="231F20"/>
          <w:w w:val="110"/>
        </w:rPr>
        <w:t>hủy</w:t>
      </w:r>
      <w:r>
        <w:rPr>
          <w:color w:val="231F20"/>
          <w:spacing w:val="-24"/>
          <w:w w:val="110"/>
        </w:rPr>
        <w:t> </w:t>
      </w:r>
      <w:r>
        <w:rPr>
          <w:color w:val="231F20"/>
          <w:w w:val="110"/>
        </w:rPr>
        <w:t>diệt</w:t>
      </w:r>
      <w:r>
        <w:rPr>
          <w:color w:val="231F20"/>
          <w:spacing w:val="-23"/>
          <w:w w:val="110"/>
        </w:rPr>
        <w:t> </w:t>
      </w:r>
      <w:r>
        <w:rPr>
          <w:color w:val="231F20"/>
          <w:w w:val="110"/>
        </w:rPr>
        <w:t>một</w:t>
      </w:r>
      <w:r>
        <w:rPr>
          <w:color w:val="231F20"/>
          <w:spacing w:val="-23"/>
          <w:w w:val="110"/>
        </w:rPr>
        <w:t> </w:t>
      </w:r>
      <w:r>
        <w:rPr>
          <w:color w:val="231F20"/>
          <w:w w:val="110"/>
        </w:rPr>
        <w:t>dân</w:t>
      </w:r>
      <w:r>
        <w:rPr>
          <w:color w:val="231F20"/>
          <w:spacing w:val="-24"/>
          <w:w w:val="110"/>
        </w:rPr>
        <w:t> </w:t>
      </w:r>
      <w:r>
        <w:rPr>
          <w:color w:val="231F20"/>
          <w:w w:val="110"/>
        </w:rPr>
        <w:t>tộc,</w:t>
      </w:r>
      <w:r>
        <w:rPr>
          <w:color w:val="231F20"/>
          <w:spacing w:val="-23"/>
          <w:w w:val="110"/>
        </w:rPr>
        <w:t> </w:t>
      </w:r>
      <w:r>
        <w:rPr>
          <w:color w:val="231F20"/>
          <w:w w:val="110"/>
        </w:rPr>
        <w:t>sau</w:t>
      </w:r>
      <w:r>
        <w:rPr>
          <w:color w:val="231F20"/>
          <w:spacing w:val="-24"/>
          <w:w w:val="110"/>
        </w:rPr>
        <w:t> </w:t>
      </w:r>
      <w:r>
        <w:rPr>
          <w:color w:val="231F20"/>
          <w:w w:val="110"/>
        </w:rPr>
        <w:t>cùng</w:t>
      </w:r>
      <w:r>
        <w:rPr>
          <w:color w:val="231F20"/>
          <w:spacing w:val="-23"/>
          <w:w w:val="110"/>
        </w:rPr>
        <w:t> </w:t>
      </w:r>
      <w:r>
        <w:rPr>
          <w:color w:val="231F20"/>
          <w:w w:val="110"/>
        </w:rPr>
        <w:t>là</w:t>
      </w:r>
      <w:r>
        <w:rPr>
          <w:color w:val="231F20"/>
          <w:spacing w:val="-23"/>
          <w:w w:val="110"/>
        </w:rPr>
        <w:t> </w:t>
      </w:r>
      <w:r>
        <w:rPr>
          <w:color w:val="231F20"/>
          <w:w w:val="110"/>
        </w:rPr>
        <w:t>hủy diệt</w:t>
      </w:r>
      <w:r>
        <w:rPr>
          <w:color w:val="231F20"/>
          <w:spacing w:val="-24"/>
          <w:w w:val="110"/>
        </w:rPr>
        <w:t> </w:t>
      </w:r>
      <w:r>
        <w:rPr>
          <w:color w:val="231F20"/>
          <w:w w:val="110"/>
        </w:rPr>
        <w:t>cả</w:t>
      </w:r>
      <w:r>
        <w:rPr>
          <w:color w:val="231F20"/>
          <w:spacing w:val="-23"/>
          <w:w w:val="110"/>
        </w:rPr>
        <w:t> </w:t>
      </w:r>
      <w:r>
        <w:rPr>
          <w:color w:val="231F20"/>
          <w:w w:val="110"/>
        </w:rPr>
        <w:t>thế</w:t>
      </w:r>
      <w:r>
        <w:rPr>
          <w:color w:val="231F20"/>
          <w:spacing w:val="-24"/>
          <w:w w:val="110"/>
        </w:rPr>
        <w:t> </w:t>
      </w:r>
      <w:r>
        <w:rPr>
          <w:color w:val="231F20"/>
          <w:w w:val="110"/>
        </w:rPr>
        <w:t>giới.</w:t>
      </w:r>
      <w:r>
        <w:rPr>
          <w:color w:val="231F20"/>
          <w:spacing w:val="-23"/>
          <w:w w:val="110"/>
        </w:rPr>
        <w:t> </w:t>
      </w:r>
      <w:r>
        <w:rPr>
          <w:color w:val="231F20"/>
          <w:w w:val="110"/>
        </w:rPr>
        <w:t>Quá</w:t>
      </w:r>
      <w:r>
        <w:rPr>
          <w:color w:val="231F20"/>
          <w:spacing w:val="-23"/>
          <w:w w:val="110"/>
        </w:rPr>
        <w:t> </w:t>
      </w:r>
      <w:r>
        <w:rPr>
          <w:color w:val="231F20"/>
          <w:w w:val="110"/>
        </w:rPr>
        <w:t>nguy</w:t>
      </w:r>
      <w:r>
        <w:rPr>
          <w:color w:val="231F20"/>
          <w:spacing w:val="-24"/>
          <w:w w:val="110"/>
        </w:rPr>
        <w:t> </w:t>
      </w:r>
      <w:r>
        <w:rPr>
          <w:color w:val="231F20"/>
          <w:w w:val="110"/>
        </w:rPr>
        <w:t>hại.</w:t>
      </w:r>
    </w:p>
    <w:p>
      <w:pPr>
        <w:pStyle w:val="BodyText"/>
        <w:spacing w:line="297" w:lineRule="auto" w:before="148"/>
        <w:ind w:left="387" w:right="120" w:firstLine="453"/>
      </w:pPr>
      <w:r>
        <w:rPr>
          <w:color w:val="231F20"/>
          <w:w w:val="105"/>
        </w:rPr>
        <w:t>Vấn</w:t>
      </w:r>
      <w:r>
        <w:rPr>
          <w:color w:val="231F20"/>
          <w:spacing w:val="-18"/>
          <w:w w:val="105"/>
        </w:rPr>
        <w:t> </w:t>
      </w:r>
      <w:r>
        <w:rPr>
          <w:color w:val="231F20"/>
          <w:w w:val="105"/>
        </w:rPr>
        <w:t>đề</w:t>
      </w:r>
      <w:r>
        <w:rPr>
          <w:color w:val="231F20"/>
          <w:spacing w:val="-18"/>
          <w:w w:val="105"/>
        </w:rPr>
        <w:t> </w:t>
      </w:r>
      <w:r>
        <w:rPr>
          <w:color w:val="231F20"/>
          <w:w w:val="105"/>
        </w:rPr>
        <w:t>này,</w:t>
      </w:r>
      <w:r>
        <w:rPr>
          <w:color w:val="231F20"/>
          <w:spacing w:val="-18"/>
          <w:w w:val="105"/>
        </w:rPr>
        <w:t> </w:t>
      </w:r>
      <w:r>
        <w:rPr>
          <w:color w:val="231F20"/>
          <w:w w:val="105"/>
        </w:rPr>
        <w:t>chẳng</w:t>
      </w:r>
      <w:r>
        <w:rPr>
          <w:color w:val="231F20"/>
          <w:spacing w:val="-18"/>
          <w:w w:val="105"/>
        </w:rPr>
        <w:t> </w:t>
      </w:r>
      <w:r>
        <w:rPr>
          <w:color w:val="231F20"/>
          <w:w w:val="105"/>
        </w:rPr>
        <w:t>phải</w:t>
      </w:r>
      <w:r>
        <w:rPr>
          <w:color w:val="231F20"/>
          <w:spacing w:val="-18"/>
          <w:w w:val="105"/>
        </w:rPr>
        <w:t> </w:t>
      </w:r>
      <w:r>
        <w:rPr>
          <w:color w:val="231F20"/>
          <w:w w:val="105"/>
        </w:rPr>
        <w:t>tôi</w:t>
      </w:r>
      <w:r>
        <w:rPr>
          <w:color w:val="231F20"/>
          <w:spacing w:val="-18"/>
          <w:w w:val="105"/>
        </w:rPr>
        <w:t> </w:t>
      </w:r>
      <w:r>
        <w:rPr>
          <w:color w:val="231F20"/>
          <w:w w:val="105"/>
        </w:rPr>
        <w:t>cảnh</w:t>
      </w:r>
      <w:r>
        <w:rPr>
          <w:color w:val="231F20"/>
          <w:spacing w:val="-18"/>
          <w:w w:val="105"/>
        </w:rPr>
        <w:t> </w:t>
      </w:r>
      <w:r>
        <w:rPr>
          <w:color w:val="231F20"/>
          <w:w w:val="105"/>
        </w:rPr>
        <w:t>giác</w:t>
      </w:r>
      <w:r>
        <w:rPr>
          <w:color w:val="231F20"/>
          <w:spacing w:val="-18"/>
          <w:w w:val="105"/>
        </w:rPr>
        <w:t> </w:t>
      </w:r>
      <w:r>
        <w:rPr>
          <w:color w:val="231F20"/>
          <w:w w:val="105"/>
        </w:rPr>
        <w:t>đâu,</w:t>
      </w:r>
      <w:r>
        <w:rPr>
          <w:color w:val="231F20"/>
          <w:spacing w:val="-17"/>
          <w:w w:val="105"/>
        </w:rPr>
        <w:t> </w:t>
      </w:r>
      <w:r>
        <w:rPr>
          <w:color w:val="231F20"/>
          <w:w w:val="105"/>
        </w:rPr>
        <w:t>mà</w:t>
      </w:r>
      <w:r>
        <w:rPr>
          <w:color w:val="231F20"/>
          <w:spacing w:val="-18"/>
          <w:w w:val="105"/>
        </w:rPr>
        <w:t> </w:t>
      </w:r>
      <w:r>
        <w:rPr>
          <w:color w:val="231F20"/>
          <w:w w:val="105"/>
        </w:rPr>
        <w:t>do</w:t>
      </w:r>
      <w:r>
        <w:rPr>
          <w:color w:val="231F20"/>
          <w:spacing w:val="-18"/>
          <w:w w:val="105"/>
        </w:rPr>
        <w:t> </w:t>
      </w:r>
      <w:r>
        <w:rPr>
          <w:color w:val="231F20"/>
          <w:w w:val="105"/>
        </w:rPr>
        <w:t>thầy</w:t>
      </w:r>
      <w:r>
        <w:rPr>
          <w:color w:val="231F20"/>
          <w:spacing w:val="-18"/>
          <w:w w:val="105"/>
        </w:rPr>
        <w:t> </w:t>
      </w:r>
      <w:r>
        <w:rPr>
          <w:color w:val="231F20"/>
          <w:w w:val="105"/>
        </w:rPr>
        <w:t>của tôi là Phương Đông Mỹ tiên sinh nói cho tôi biết. Thời trai trẻ tôi ở Đài Loan, lúc đó tôi còn nhỏ tuổi, khi đó đại khái khoảng</w:t>
      </w:r>
      <w:r>
        <w:rPr>
          <w:color w:val="231F20"/>
          <w:spacing w:val="-31"/>
          <w:w w:val="105"/>
        </w:rPr>
        <w:t> </w:t>
      </w:r>
      <w:r>
        <w:rPr>
          <w:color w:val="231F20"/>
          <w:w w:val="105"/>
        </w:rPr>
        <w:t>30-40</w:t>
      </w:r>
      <w:r>
        <w:rPr>
          <w:color w:val="231F20"/>
          <w:spacing w:val="-32"/>
          <w:w w:val="105"/>
        </w:rPr>
        <w:t> </w:t>
      </w:r>
      <w:r>
        <w:rPr>
          <w:color w:val="231F20"/>
          <w:w w:val="105"/>
        </w:rPr>
        <w:t>tuổi,</w:t>
      </w:r>
      <w:r>
        <w:rPr>
          <w:color w:val="231F20"/>
          <w:spacing w:val="-32"/>
          <w:w w:val="105"/>
        </w:rPr>
        <w:t> </w:t>
      </w:r>
      <w:r>
        <w:rPr>
          <w:color w:val="231F20"/>
          <w:w w:val="105"/>
        </w:rPr>
        <w:t>Đài</w:t>
      </w:r>
      <w:r>
        <w:rPr>
          <w:color w:val="231F20"/>
          <w:spacing w:val="-30"/>
          <w:w w:val="105"/>
        </w:rPr>
        <w:t> </w:t>
      </w:r>
      <w:r>
        <w:rPr>
          <w:color w:val="231F20"/>
          <w:w w:val="105"/>
        </w:rPr>
        <w:t>Loan</w:t>
      </w:r>
      <w:r>
        <w:rPr>
          <w:color w:val="231F20"/>
          <w:spacing w:val="-31"/>
          <w:w w:val="105"/>
        </w:rPr>
        <w:t> </w:t>
      </w:r>
      <w:r>
        <w:rPr>
          <w:color w:val="231F20"/>
          <w:w w:val="105"/>
        </w:rPr>
        <w:t>từng</w:t>
      </w:r>
      <w:r>
        <w:rPr>
          <w:color w:val="231F20"/>
          <w:spacing w:val="-31"/>
          <w:w w:val="105"/>
        </w:rPr>
        <w:t> </w:t>
      </w:r>
      <w:r>
        <w:rPr>
          <w:color w:val="231F20"/>
          <w:w w:val="105"/>
        </w:rPr>
        <w:t>có</w:t>
      </w:r>
      <w:r>
        <w:rPr>
          <w:color w:val="231F20"/>
          <w:spacing w:val="-30"/>
          <w:w w:val="105"/>
        </w:rPr>
        <w:t> </w:t>
      </w:r>
      <w:r>
        <w:rPr>
          <w:color w:val="231F20"/>
          <w:w w:val="105"/>
        </w:rPr>
        <w:t>một</w:t>
      </w:r>
      <w:r>
        <w:rPr>
          <w:color w:val="231F20"/>
          <w:spacing w:val="-31"/>
          <w:w w:val="105"/>
        </w:rPr>
        <w:t> </w:t>
      </w:r>
      <w:r>
        <w:rPr>
          <w:color w:val="231F20"/>
          <w:w w:val="105"/>
        </w:rPr>
        <w:t>lần,</w:t>
      </w:r>
      <w:r>
        <w:rPr>
          <w:color w:val="231F20"/>
          <w:spacing w:val="-31"/>
          <w:w w:val="105"/>
        </w:rPr>
        <w:t> </w:t>
      </w:r>
      <w:r>
        <w:rPr>
          <w:color w:val="231F20"/>
          <w:w w:val="105"/>
        </w:rPr>
        <w:t>đề</w:t>
      </w:r>
      <w:r>
        <w:rPr>
          <w:color w:val="231F20"/>
          <w:spacing w:val="-30"/>
          <w:w w:val="105"/>
        </w:rPr>
        <w:t> </w:t>
      </w:r>
      <w:r>
        <w:rPr>
          <w:color w:val="231F20"/>
          <w:w w:val="105"/>
        </w:rPr>
        <w:t>xướng</w:t>
      </w:r>
      <w:r>
        <w:rPr>
          <w:color w:val="231F20"/>
          <w:spacing w:val="-31"/>
          <w:w w:val="105"/>
        </w:rPr>
        <w:t> </w:t>
      </w:r>
      <w:r>
        <w:rPr>
          <w:color w:val="231F20"/>
          <w:spacing w:val="-4"/>
          <w:w w:val="105"/>
        </w:rPr>
        <w:t>phục</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1"/>
      </w:pPr>
      <w:r>
        <w:rPr>
          <w:color w:val="231F20"/>
          <w:w w:val="105"/>
        </w:rPr>
        <w:t>hưng</w:t>
      </w:r>
      <w:r>
        <w:rPr>
          <w:color w:val="231F20"/>
          <w:spacing w:val="-22"/>
          <w:w w:val="105"/>
        </w:rPr>
        <w:t> </w:t>
      </w:r>
      <w:r>
        <w:rPr>
          <w:color w:val="231F20"/>
          <w:w w:val="105"/>
        </w:rPr>
        <w:t>văn</w:t>
      </w:r>
      <w:r>
        <w:rPr>
          <w:color w:val="231F20"/>
          <w:spacing w:val="-22"/>
          <w:w w:val="105"/>
        </w:rPr>
        <w:t> </w:t>
      </w:r>
      <w:r>
        <w:rPr>
          <w:color w:val="231F20"/>
          <w:w w:val="105"/>
        </w:rPr>
        <w:t>hóa</w:t>
      </w:r>
      <w:r>
        <w:rPr>
          <w:color w:val="231F20"/>
          <w:spacing w:val="-22"/>
          <w:w w:val="105"/>
        </w:rPr>
        <w:t> </w:t>
      </w:r>
      <w:r>
        <w:rPr>
          <w:color w:val="231F20"/>
          <w:w w:val="105"/>
        </w:rPr>
        <w:t>Trung</w:t>
      </w:r>
      <w:r>
        <w:rPr>
          <w:color w:val="231F20"/>
          <w:spacing w:val="-22"/>
          <w:w w:val="105"/>
        </w:rPr>
        <w:t> </w:t>
      </w:r>
      <w:r>
        <w:rPr>
          <w:color w:val="231F20"/>
          <w:w w:val="105"/>
        </w:rPr>
        <w:t>Hoa.</w:t>
      </w:r>
      <w:r>
        <w:rPr>
          <w:color w:val="231F20"/>
          <w:spacing w:val="-22"/>
          <w:w w:val="105"/>
        </w:rPr>
        <w:t> </w:t>
      </w:r>
      <w:r>
        <w:rPr>
          <w:color w:val="231F20"/>
          <w:w w:val="105"/>
        </w:rPr>
        <w:t>Một</w:t>
      </w:r>
      <w:r>
        <w:rPr>
          <w:color w:val="231F20"/>
          <w:spacing w:val="-22"/>
          <w:w w:val="105"/>
        </w:rPr>
        <w:t> </w:t>
      </w:r>
      <w:r>
        <w:rPr>
          <w:color w:val="231F20"/>
          <w:w w:val="105"/>
        </w:rPr>
        <w:t>hôm</w:t>
      </w:r>
      <w:r>
        <w:rPr>
          <w:color w:val="231F20"/>
          <w:spacing w:val="-22"/>
          <w:w w:val="105"/>
        </w:rPr>
        <w:t> </w:t>
      </w:r>
      <w:r>
        <w:rPr>
          <w:color w:val="231F20"/>
          <w:w w:val="105"/>
        </w:rPr>
        <w:t>nọ,</w:t>
      </w:r>
      <w:r>
        <w:rPr>
          <w:color w:val="231F20"/>
          <w:spacing w:val="-22"/>
          <w:w w:val="105"/>
        </w:rPr>
        <w:t> </w:t>
      </w:r>
      <w:r>
        <w:rPr>
          <w:color w:val="231F20"/>
          <w:w w:val="105"/>
        </w:rPr>
        <w:t>có</w:t>
      </w:r>
      <w:r>
        <w:rPr>
          <w:color w:val="231F20"/>
          <w:spacing w:val="-22"/>
          <w:w w:val="105"/>
        </w:rPr>
        <w:t> </w:t>
      </w:r>
      <w:r>
        <w:rPr>
          <w:color w:val="231F20"/>
          <w:w w:val="105"/>
        </w:rPr>
        <w:t>3</w:t>
      </w:r>
      <w:r>
        <w:rPr>
          <w:color w:val="231F20"/>
          <w:spacing w:val="-22"/>
          <w:w w:val="105"/>
        </w:rPr>
        <w:t> </w:t>
      </w:r>
      <w:r>
        <w:rPr>
          <w:color w:val="231F20"/>
          <w:w w:val="105"/>
        </w:rPr>
        <w:t>vị</w:t>
      </w:r>
      <w:r>
        <w:rPr>
          <w:color w:val="231F20"/>
          <w:spacing w:val="-22"/>
          <w:w w:val="105"/>
        </w:rPr>
        <w:t> </w:t>
      </w:r>
      <w:r>
        <w:rPr>
          <w:color w:val="231F20"/>
          <w:w w:val="105"/>
        </w:rPr>
        <w:t>quan</w:t>
      </w:r>
      <w:r>
        <w:rPr>
          <w:color w:val="231F20"/>
          <w:spacing w:val="-22"/>
          <w:w w:val="105"/>
        </w:rPr>
        <w:t> </w:t>
      </w:r>
      <w:r>
        <w:rPr>
          <w:color w:val="231F20"/>
          <w:w w:val="105"/>
        </w:rPr>
        <w:t>viên</w:t>
      </w:r>
      <w:r>
        <w:rPr>
          <w:color w:val="231F20"/>
          <w:spacing w:val="-22"/>
          <w:w w:val="105"/>
        </w:rPr>
        <w:t> </w:t>
      </w:r>
      <w:r>
        <w:rPr>
          <w:color w:val="231F20"/>
          <w:w w:val="105"/>
        </w:rPr>
        <w:t>của Bộ Giáo dục, đến nhà của thầy Phương, thỉnh giáo người </w:t>
      </w:r>
      <w:r>
        <w:rPr>
          <w:color w:val="231F20"/>
          <w:spacing w:val="-2"/>
          <w:w w:val="105"/>
        </w:rPr>
        <w:t>nhà</w:t>
      </w:r>
      <w:r>
        <w:rPr>
          <w:color w:val="231F20"/>
          <w:spacing w:val="-27"/>
          <w:w w:val="105"/>
        </w:rPr>
        <w:t> </w:t>
      </w:r>
      <w:r>
        <w:rPr>
          <w:color w:val="231F20"/>
          <w:spacing w:val="-2"/>
          <w:w w:val="105"/>
        </w:rPr>
        <w:t>của</w:t>
      </w:r>
      <w:r>
        <w:rPr>
          <w:color w:val="231F20"/>
          <w:spacing w:val="-27"/>
          <w:w w:val="105"/>
        </w:rPr>
        <w:t> </w:t>
      </w:r>
      <w:r>
        <w:rPr>
          <w:color w:val="231F20"/>
          <w:spacing w:val="-2"/>
          <w:w w:val="105"/>
        </w:rPr>
        <w:t>thầy.</w:t>
      </w:r>
      <w:r>
        <w:rPr>
          <w:color w:val="231F20"/>
          <w:spacing w:val="-27"/>
          <w:w w:val="105"/>
        </w:rPr>
        <w:t> </w:t>
      </w:r>
      <w:r>
        <w:rPr>
          <w:color w:val="231F20"/>
          <w:spacing w:val="-2"/>
          <w:w w:val="105"/>
        </w:rPr>
        <w:t>Ngay</w:t>
      </w:r>
      <w:r>
        <w:rPr>
          <w:color w:val="231F20"/>
          <w:spacing w:val="-27"/>
          <w:w w:val="105"/>
        </w:rPr>
        <w:t> </w:t>
      </w:r>
      <w:r>
        <w:rPr>
          <w:color w:val="231F20"/>
          <w:spacing w:val="-2"/>
          <w:w w:val="105"/>
        </w:rPr>
        <w:t>hôm</w:t>
      </w:r>
      <w:r>
        <w:rPr>
          <w:color w:val="231F20"/>
          <w:spacing w:val="-27"/>
          <w:w w:val="105"/>
        </w:rPr>
        <w:t> </w:t>
      </w:r>
      <w:r>
        <w:rPr>
          <w:color w:val="231F20"/>
          <w:spacing w:val="-2"/>
          <w:w w:val="105"/>
        </w:rPr>
        <w:t>đó,</w:t>
      </w:r>
      <w:r>
        <w:rPr>
          <w:color w:val="231F20"/>
          <w:spacing w:val="-27"/>
          <w:w w:val="105"/>
        </w:rPr>
        <w:t> </w:t>
      </w:r>
      <w:r>
        <w:rPr>
          <w:color w:val="231F20"/>
          <w:spacing w:val="-2"/>
          <w:w w:val="105"/>
        </w:rPr>
        <w:t>tôi</w:t>
      </w:r>
      <w:r>
        <w:rPr>
          <w:color w:val="231F20"/>
          <w:spacing w:val="-27"/>
          <w:w w:val="105"/>
        </w:rPr>
        <w:t> </w:t>
      </w:r>
      <w:r>
        <w:rPr>
          <w:color w:val="231F20"/>
          <w:spacing w:val="-2"/>
          <w:w w:val="105"/>
        </w:rPr>
        <w:t>cũng</w:t>
      </w:r>
      <w:r>
        <w:rPr>
          <w:color w:val="231F20"/>
          <w:spacing w:val="-27"/>
          <w:w w:val="105"/>
        </w:rPr>
        <w:t> </w:t>
      </w:r>
      <w:r>
        <w:rPr>
          <w:color w:val="231F20"/>
          <w:spacing w:val="-2"/>
          <w:w w:val="105"/>
        </w:rPr>
        <w:t>ở</w:t>
      </w:r>
      <w:r>
        <w:rPr>
          <w:color w:val="231F20"/>
          <w:spacing w:val="-27"/>
          <w:w w:val="105"/>
        </w:rPr>
        <w:t> </w:t>
      </w:r>
      <w:r>
        <w:rPr>
          <w:color w:val="231F20"/>
          <w:spacing w:val="-2"/>
          <w:w w:val="105"/>
        </w:rPr>
        <w:t>đấy.</w:t>
      </w:r>
      <w:r>
        <w:rPr>
          <w:color w:val="231F20"/>
          <w:spacing w:val="-27"/>
          <w:w w:val="105"/>
        </w:rPr>
        <w:t> </w:t>
      </w:r>
      <w:r>
        <w:rPr>
          <w:color w:val="231F20"/>
          <w:spacing w:val="-2"/>
          <w:w w:val="105"/>
        </w:rPr>
        <w:t>Tôi</w:t>
      </w:r>
      <w:r>
        <w:rPr>
          <w:color w:val="231F20"/>
          <w:spacing w:val="-27"/>
          <w:w w:val="105"/>
        </w:rPr>
        <w:t> </w:t>
      </w:r>
      <w:r>
        <w:rPr>
          <w:color w:val="231F20"/>
          <w:spacing w:val="-2"/>
          <w:w w:val="105"/>
        </w:rPr>
        <w:t>ở</w:t>
      </w:r>
      <w:r>
        <w:rPr>
          <w:color w:val="231F20"/>
          <w:spacing w:val="-27"/>
          <w:w w:val="105"/>
        </w:rPr>
        <w:t> </w:t>
      </w:r>
      <w:r>
        <w:rPr>
          <w:color w:val="231F20"/>
          <w:spacing w:val="-2"/>
          <w:w w:val="105"/>
        </w:rPr>
        <w:t>tại</w:t>
      </w:r>
      <w:r>
        <w:rPr>
          <w:color w:val="231F20"/>
          <w:spacing w:val="-27"/>
          <w:w w:val="105"/>
        </w:rPr>
        <w:t> </w:t>
      </w:r>
      <w:r>
        <w:rPr>
          <w:color w:val="231F20"/>
          <w:spacing w:val="-2"/>
          <w:w w:val="105"/>
        </w:rPr>
        <w:t>nhà</w:t>
      </w:r>
      <w:r>
        <w:rPr>
          <w:color w:val="231F20"/>
          <w:spacing w:val="-27"/>
          <w:w w:val="105"/>
        </w:rPr>
        <w:t> </w:t>
      </w:r>
      <w:r>
        <w:rPr>
          <w:color w:val="231F20"/>
          <w:spacing w:val="-2"/>
          <w:w w:val="105"/>
        </w:rPr>
        <w:t>thầy.</w:t>
      </w:r>
    </w:p>
    <w:p>
      <w:pPr>
        <w:pStyle w:val="BodyText"/>
        <w:spacing w:line="297" w:lineRule="auto" w:before="143"/>
        <w:ind w:left="103" w:right="401" w:firstLine="453"/>
      </w:pPr>
      <w:r>
        <w:rPr>
          <w:color w:val="231F20"/>
          <w:w w:val="105"/>
        </w:rPr>
        <w:t>Những</w:t>
      </w:r>
      <w:r>
        <w:rPr>
          <w:color w:val="231F20"/>
          <w:spacing w:val="-7"/>
          <w:w w:val="105"/>
        </w:rPr>
        <w:t> </w:t>
      </w:r>
      <w:r>
        <w:rPr>
          <w:color w:val="231F20"/>
          <w:w w:val="105"/>
        </w:rPr>
        <w:t>quan</w:t>
      </w:r>
      <w:r>
        <w:rPr>
          <w:color w:val="231F20"/>
          <w:spacing w:val="-7"/>
          <w:w w:val="105"/>
        </w:rPr>
        <w:t> </w:t>
      </w:r>
      <w:r>
        <w:rPr>
          <w:color w:val="231F20"/>
          <w:w w:val="105"/>
        </w:rPr>
        <w:t>viên</w:t>
      </w:r>
      <w:r>
        <w:rPr>
          <w:color w:val="231F20"/>
          <w:spacing w:val="-7"/>
          <w:w w:val="105"/>
        </w:rPr>
        <w:t> </w:t>
      </w:r>
      <w:r>
        <w:rPr>
          <w:color w:val="231F20"/>
          <w:w w:val="105"/>
        </w:rPr>
        <w:t>này</w:t>
      </w:r>
      <w:r>
        <w:rPr>
          <w:color w:val="231F20"/>
          <w:spacing w:val="-7"/>
          <w:w w:val="105"/>
        </w:rPr>
        <w:t> </w:t>
      </w:r>
      <w:r>
        <w:rPr>
          <w:color w:val="231F20"/>
          <w:w w:val="105"/>
        </w:rPr>
        <w:t>đã</w:t>
      </w:r>
      <w:r>
        <w:rPr>
          <w:color w:val="231F20"/>
          <w:spacing w:val="-7"/>
          <w:w w:val="105"/>
        </w:rPr>
        <w:t> </w:t>
      </w:r>
      <w:r>
        <w:rPr>
          <w:color w:val="231F20"/>
          <w:w w:val="105"/>
        </w:rPr>
        <w:t>đề</w:t>
      </w:r>
      <w:r>
        <w:rPr>
          <w:color w:val="231F20"/>
          <w:spacing w:val="-7"/>
          <w:w w:val="105"/>
        </w:rPr>
        <w:t> </w:t>
      </w:r>
      <w:r>
        <w:rPr>
          <w:color w:val="231F20"/>
          <w:w w:val="105"/>
        </w:rPr>
        <w:t>xuất</w:t>
      </w:r>
      <w:r>
        <w:rPr>
          <w:color w:val="231F20"/>
          <w:spacing w:val="-7"/>
          <w:w w:val="105"/>
        </w:rPr>
        <w:t> </w:t>
      </w:r>
      <w:r>
        <w:rPr>
          <w:color w:val="231F20"/>
          <w:w w:val="105"/>
        </w:rPr>
        <w:t>một</w:t>
      </w:r>
      <w:r>
        <w:rPr>
          <w:color w:val="231F20"/>
          <w:spacing w:val="-7"/>
          <w:w w:val="105"/>
        </w:rPr>
        <w:t> </w:t>
      </w:r>
      <w:r>
        <w:rPr>
          <w:color w:val="231F20"/>
          <w:w w:val="105"/>
        </w:rPr>
        <w:t>vấn</w:t>
      </w:r>
      <w:r>
        <w:rPr>
          <w:color w:val="231F20"/>
          <w:spacing w:val="-7"/>
          <w:w w:val="105"/>
        </w:rPr>
        <w:t> </w:t>
      </w:r>
      <w:r>
        <w:rPr>
          <w:color w:val="231F20"/>
          <w:w w:val="105"/>
        </w:rPr>
        <w:t>đề,</w:t>
      </w:r>
      <w:r>
        <w:rPr>
          <w:color w:val="231F20"/>
          <w:spacing w:val="-7"/>
          <w:w w:val="105"/>
        </w:rPr>
        <w:t> </w:t>
      </w:r>
      <w:r>
        <w:rPr>
          <w:color w:val="231F20"/>
          <w:w w:val="105"/>
        </w:rPr>
        <w:t>rằng,</w:t>
      </w:r>
      <w:r>
        <w:rPr>
          <w:color w:val="231F20"/>
          <w:spacing w:val="-7"/>
          <w:w w:val="105"/>
        </w:rPr>
        <w:t> </w:t>
      </w:r>
      <w:r>
        <w:rPr>
          <w:color w:val="231F20"/>
          <w:w w:val="105"/>
        </w:rPr>
        <w:t>chính phủ</w:t>
      </w:r>
      <w:r>
        <w:rPr>
          <w:color w:val="231F20"/>
          <w:spacing w:val="-5"/>
          <w:w w:val="105"/>
        </w:rPr>
        <w:t> </w:t>
      </w:r>
      <w:r>
        <w:rPr>
          <w:color w:val="231F20"/>
          <w:w w:val="105"/>
        </w:rPr>
        <w:t>đang</w:t>
      </w:r>
      <w:r>
        <w:rPr>
          <w:color w:val="231F20"/>
          <w:spacing w:val="-5"/>
          <w:w w:val="105"/>
        </w:rPr>
        <w:t> </w:t>
      </w:r>
      <w:r>
        <w:rPr>
          <w:color w:val="231F20"/>
          <w:w w:val="105"/>
        </w:rPr>
        <w:t>đề</w:t>
      </w:r>
      <w:r>
        <w:rPr>
          <w:color w:val="231F20"/>
          <w:spacing w:val="-5"/>
          <w:w w:val="105"/>
        </w:rPr>
        <w:t> </w:t>
      </w:r>
      <w:r>
        <w:rPr>
          <w:color w:val="231F20"/>
          <w:w w:val="105"/>
        </w:rPr>
        <w:t>xướng</w:t>
      </w:r>
      <w:r>
        <w:rPr>
          <w:color w:val="231F20"/>
          <w:spacing w:val="-5"/>
          <w:w w:val="105"/>
        </w:rPr>
        <w:t> </w:t>
      </w:r>
      <w:r>
        <w:rPr>
          <w:color w:val="231F20"/>
          <w:w w:val="105"/>
        </w:rPr>
        <w:t>phục</w:t>
      </w:r>
      <w:r>
        <w:rPr>
          <w:color w:val="231F20"/>
          <w:spacing w:val="-5"/>
          <w:w w:val="105"/>
        </w:rPr>
        <w:t> </w:t>
      </w:r>
      <w:r>
        <w:rPr>
          <w:color w:val="231F20"/>
          <w:w w:val="105"/>
        </w:rPr>
        <w:t>hưng</w:t>
      </w:r>
      <w:r>
        <w:rPr>
          <w:color w:val="231F20"/>
          <w:spacing w:val="-5"/>
          <w:w w:val="105"/>
        </w:rPr>
        <w:t> </w:t>
      </w:r>
      <w:r>
        <w:rPr>
          <w:color w:val="231F20"/>
          <w:w w:val="105"/>
        </w:rPr>
        <w:t>văn</w:t>
      </w:r>
      <w:r>
        <w:rPr>
          <w:color w:val="231F20"/>
          <w:spacing w:val="-5"/>
          <w:w w:val="105"/>
        </w:rPr>
        <w:t> </w:t>
      </w:r>
      <w:r>
        <w:rPr>
          <w:color w:val="231F20"/>
          <w:w w:val="105"/>
        </w:rPr>
        <w:t>hóa</w:t>
      </w:r>
      <w:r>
        <w:rPr>
          <w:color w:val="231F20"/>
          <w:spacing w:val="-5"/>
          <w:w w:val="105"/>
        </w:rPr>
        <w:t> </w:t>
      </w:r>
      <w:r>
        <w:rPr>
          <w:color w:val="231F20"/>
          <w:w w:val="105"/>
        </w:rPr>
        <w:t>Trung</w:t>
      </w:r>
      <w:r>
        <w:rPr>
          <w:color w:val="231F20"/>
          <w:spacing w:val="-5"/>
          <w:w w:val="105"/>
        </w:rPr>
        <w:t> </w:t>
      </w:r>
      <w:r>
        <w:rPr>
          <w:color w:val="231F20"/>
          <w:w w:val="105"/>
        </w:rPr>
        <w:t>Hoa,</w:t>
      </w:r>
      <w:r>
        <w:rPr>
          <w:color w:val="231F20"/>
          <w:spacing w:val="-5"/>
          <w:w w:val="105"/>
        </w:rPr>
        <w:t> </w:t>
      </w:r>
      <w:r>
        <w:rPr>
          <w:color w:val="231F20"/>
          <w:w w:val="105"/>
        </w:rPr>
        <w:t>nên</w:t>
      </w:r>
      <w:r>
        <w:rPr>
          <w:color w:val="231F20"/>
          <w:spacing w:val="-5"/>
          <w:w w:val="105"/>
        </w:rPr>
        <w:t> </w:t>
      </w:r>
      <w:r>
        <w:rPr>
          <w:color w:val="231F20"/>
          <w:w w:val="105"/>
        </w:rPr>
        <w:t>làm như thế nào cho chu đáo? Sau khi thầy Phương nghe xong </w:t>
      </w:r>
      <w:r>
        <w:rPr>
          <w:color w:val="231F20"/>
          <w:spacing w:val="-2"/>
          <w:w w:val="105"/>
        </w:rPr>
        <w:t>câu</w:t>
      </w:r>
      <w:r>
        <w:rPr>
          <w:color w:val="231F20"/>
          <w:spacing w:val="-20"/>
          <w:w w:val="105"/>
        </w:rPr>
        <w:t> </w:t>
      </w:r>
      <w:r>
        <w:rPr>
          <w:color w:val="231F20"/>
          <w:spacing w:val="-2"/>
          <w:w w:val="105"/>
        </w:rPr>
        <w:t>hỏi</w:t>
      </w:r>
      <w:r>
        <w:rPr>
          <w:color w:val="231F20"/>
          <w:spacing w:val="-20"/>
          <w:w w:val="105"/>
        </w:rPr>
        <w:t> </w:t>
      </w:r>
      <w:r>
        <w:rPr>
          <w:color w:val="231F20"/>
          <w:spacing w:val="-2"/>
          <w:w w:val="105"/>
        </w:rPr>
        <w:t>này,</w:t>
      </w:r>
      <w:r>
        <w:rPr>
          <w:color w:val="231F20"/>
          <w:spacing w:val="-20"/>
          <w:w w:val="105"/>
        </w:rPr>
        <w:t> </w:t>
      </w:r>
      <w:r>
        <w:rPr>
          <w:color w:val="231F20"/>
          <w:spacing w:val="-2"/>
          <w:w w:val="105"/>
        </w:rPr>
        <w:t>ít</w:t>
      </w:r>
      <w:r>
        <w:rPr>
          <w:color w:val="231F20"/>
          <w:spacing w:val="-20"/>
          <w:w w:val="105"/>
        </w:rPr>
        <w:t> </w:t>
      </w:r>
      <w:r>
        <w:rPr>
          <w:color w:val="231F20"/>
          <w:spacing w:val="-2"/>
          <w:w w:val="105"/>
        </w:rPr>
        <w:t>nhất</w:t>
      </w:r>
      <w:r>
        <w:rPr>
          <w:color w:val="231F20"/>
          <w:spacing w:val="-20"/>
          <w:w w:val="105"/>
        </w:rPr>
        <w:t> </w:t>
      </w:r>
      <w:r>
        <w:rPr>
          <w:color w:val="231F20"/>
          <w:spacing w:val="-2"/>
          <w:w w:val="105"/>
        </w:rPr>
        <w:t>là</w:t>
      </w:r>
      <w:r>
        <w:rPr>
          <w:color w:val="231F20"/>
          <w:spacing w:val="-20"/>
          <w:w w:val="105"/>
        </w:rPr>
        <w:t> </w:t>
      </w:r>
      <w:r>
        <w:rPr>
          <w:color w:val="231F20"/>
          <w:spacing w:val="-2"/>
          <w:w w:val="105"/>
        </w:rPr>
        <w:t>5</w:t>
      </w:r>
      <w:r>
        <w:rPr>
          <w:color w:val="231F20"/>
          <w:spacing w:val="-20"/>
          <w:w w:val="105"/>
        </w:rPr>
        <w:t> </w:t>
      </w:r>
      <w:r>
        <w:rPr>
          <w:color w:val="231F20"/>
          <w:spacing w:val="-2"/>
          <w:w w:val="105"/>
        </w:rPr>
        <w:t>phút</w:t>
      </w:r>
      <w:r>
        <w:rPr>
          <w:color w:val="231F20"/>
          <w:spacing w:val="-20"/>
          <w:w w:val="105"/>
        </w:rPr>
        <w:t> </w:t>
      </w:r>
      <w:r>
        <w:rPr>
          <w:color w:val="231F20"/>
          <w:spacing w:val="-2"/>
          <w:w w:val="105"/>
        </w:rPr>
        <w:t>đồng</w:t>
      </w:r>
      <w:r>
        <w:rPr>
          <w:color w:val="231F20"/>
          <w:spacing w:val="-20"/>
          <w:w w:val="105"/>
        </w:rPr>
        <w:t> </w:t>
      </w:r>
      <w:r>
        <w:rPr>
          <w:color w:val="231F20"/>
          <w:spacing w:val="-2"/>
          <w:w w:val="105"/>
        </w:rPr>
        <w:t>hồ,</w:t>
      </w:r>
      <w:r>
        <w:rPr>
          <w:color w:val="231F20"/>
          <w:spacing w:val="-20"/>
          <w:w w:val="105"/>
        </w:rPr>
        <w:t> </w:t>
      </w:r>
      <w:r>
        <w:rPr>
          <w:color w:val="231F20"/>
          <w:spacing w:val="-2"/>
          <w:w w:val="105"/>
        </w:rPr>
        <w:t>biểu</w:t>
      </w:r>
      <w:r>
        <w:rPr>
          <w:color w:val="231F20"/>
          <w:spacing w:val="-20"/>
          <w:w w:val="105"/>
        </w:rPr>
        <w:t> </w:t>
      </w:r>
      <w:r>
        <w:rPr>
          <w:color w:val="231F20"/>
          <w:spacing w:val="-2"/>
          <w:w w:val="105"/>
        </w:rPr>
        <w:t>lộ</w:t>
      </w:r>
      <w:r>
        <w:rPr>
          <w:color w:val="231F20"/>
          <w:spacing w:val="-20"/>
          <w:w w:val="105"/>
        </w:rPr>
        <w:t> </w:t>
      </w:r>
      <w:r>
        <w:rPr>
          <w:color w:val="231F20"/>
          <w:spacing w:val="-2"/>
          <w:w w:val="105"/>
        </w:rPr>
        <w:t>dáng</w:t>
      </w:r>
      <w:r>
        <w:rPr>
          <w:color w:val="231F20"/>
          <w:spacing w:val="-19"/>
          <w:w w:val="105"/>
        </w:rPr>
        <w:t> </w:t>
      </w:r>
      <w:r>
        <w:rPr>
          <w:color w:val="231F20"/>
          <w:spacing w:val="-2"/>
          <w:w w:val="105"/>
        </w:rPr>
        <w:t>vẻ</w:t>
      </w:r>
      <w:r>
        <w:rPr>
          <w:color w:val="231F20"/>
          <w:spacing w:val="-20"/>
          <w:w w:val="105"/>
        </w:rPr>
        <w:t> </w:t>
      </w:r>
      <w:r>
        <w:rPr>
          <w:color w:val="231F20"/>
          <w:spacing w:val="-2"/>
          <w:w w:val="105"/>
        </w:rPr>
        <w:t>nghiêm </w:t>
      </w:r>
      <w:r>
        <w:rPr>
          <w:color w:val="231F20"/>
          <w:w w:val="105"/>
        </w:rPr>
        <w:t>túc, một câu cũng không nói. Sau 5 phút, thầy bắt đầu nói, thầy nói có, phương pháp thì có. Họ bèn hỏi phương pháp </w:t>
      </w:r>
      <w:r>
        <w:rPr>
          <w:color w:val="231F20"/>
        </w:rPr>
        <w:t>đó</w:t>
      </w:r>
      <w:r>
        <w:rPr>
          <w:color w:val="231F20"/>
          <w:spacing w:val="-1"/>
        </w:rPr>
        <w:t> </w:t>
      </w:r>
      <w:r>
        <w:rPr>
          <w:color w:val="231F20"/>
        </w:rPr>
        <w:t>là</w:t>
      </w:r>
      <w:r>
        <w:rPr>
          <w:color w:val="231F20"/>
          <w:spacing w:val="-1"/>
        </w:rPr>
        <w:t> </w:t>
      </w:r>
      <w:r>
        <w:rPr>
          <w:color w:val="231F20"/>
        </w:rPr>
        <w:t>gì?</w:t>
      </w:r>
      <w:r>
        <w:rPr>
          <w:color w:val="231F20"/>
          <w:spacing w:val="-1"/>
        </w:rPr>
        <w:t> </w:t>
      </w:r>
      <w:r>
        <w:rPr>
          <w:color w:val="231F20"/>
        </w:rPr>
        <w:t>Ngài</w:t>
      </w:r>
      <w:r>
        <w:rPr>
          <w:color w:val="231F20"/>
          <w:spacing w:val="-1"/>
        </w:rPr>
        <w:t> </w:t>
      </w:r>
      <w:r>
        <w:rPr>
          <w:color w:val="231F20"/>
        </w:rPr>
        <w:t>nói:</w:t>
      </w:r>
      <w:r>
        <w:rPr>
          <w:color w:val="231F20"/>
          <w:spacing w:val="-1"/>
        </w:rPr>
        <w:t> </w:t>
      </w:r>
      <w:r>
        <w:rPr>
          <w:color w:val="231F20"/>
        </w:rPr>
        <w:t>thứ</w:t>
      </w:r>
      <w:r>
        <w:rPr>
          <w:color w:val="231F20"/>
          <w:spacing w:val="-1"/>
        </w:rPr>
        <w:t> </w:t>
      </w:r>
      <w:r>
        <w:rPr>
          <w:color w:val="231F20"/>
        </w:rPr>
        <w:t>nhất,</w:t>
      </w:r>
      <w:r>
        <w:rPr>
          <w:color w:val="231F20"/>
          <w:spacing w:val="-1"/>
        </w:rPr>
        <w:t> </w:t>
      </w:r>
      <w:r>
        <w:rPr>
          <w:color w:val="231F20"/>
        </w:rPr>
        <w:t>lúc</w:t>
      </w:r>
      <w:r>
        <w:rPr>
          <w:color w:val="231F20"/>
          <w:spacing w:val="-1"/>
        </w:rPr>
        <w:t> </w:t>
      </w:r>
      <w:r>
        <w:rPr>
          <w:color w:val="231F20"/>
        </w:rPr>
        <w:t>đó</w:t>
      </w:r>
      <w:r>
        <w:rPr>
          <w:color w:val="231F20"/>
          <w:spacing w:val="-1"/>
        </w:rPr>
        <w:t> </w:t>
      </w:r>
      <w:r>
        <w:rPr>
          <w:color w:val="231F20"/>
        </w:rPr>
        <w:t>ở</w:t>
      </w:r>
      <w:r>
        <w:rPr>
          <w:color w:val="231F20"/>
          <w:spacing w:val="-1"/>
        </w:rPr>
        <w:t> </w:t>
      </w:r>
      <w:r>
        <w:rPr>
          <w:color w:val="231F20"/>
        </w:rPr>
        <w:t>Đài</w:t>
      </w:r>
      <w:r>
        <w:rPr>
          <w:color w:val="231F20"/>
          <w:spacing w:val="-1"/>
        </w:rPr>
        <w:t> </w:t>
      </w:r>
      <w:r>
        <w:rPr>
          <w:color w:val="231F20"/>
        </w:rPr>
        <w:t>Loan</w:t>
      </w:r>
      <w:r>
        <w:rPr>
          <w:color w:val="231F20"/>
          <w:spacing w:val="-1"/>
        </w:rPr>
        <w:t> </w:t>
      </w:r>
      <w:r>
        <w:rPr>
          <w:color w:val="231F20"/>
        </w:rPr>
        <w:t>có</w:t>
      </w:r>
      <w:r>
        <w:rPr>
          <w:color w:val="231F20"/>
          <w:spacing w:val="-1"/>
        </w:rPr>
        <w:t> </w:t>
      </w:r>
      <w:r>
        <w:rPr>
          <w:color w:val="231F20"/>
        </w:rPr>
        <w:t>3</w:t>
      </w:r>
      <w:r>
        <w:rPr>
          <w:color w:val="231F20"/>
          <w:spacing w:val="-1"/>
        </w:rPr>
        <w:t> </w:t>
      </w:r>
      <w:r>
        <w:rPr>
          <w:color w:val="231F20"/>
        </w:rPr>
        <w:t>đài</w:t>
      </w:r>
      <w:r>
        <w:rPr>
          <w:color w:val="231F20"/>
          <w:spacing w:val="-1"/>
        </w:rPr>
        <w:t> </w:t>
      </w:r>
      <w:r>
        <w:rPr>
          <w:color w:val="231F20"/>
        </w:rPr>
        <w:t>truyền </w:t>
      </w:r>
      <w:r>
        <w:rPr>
          <w:color w:val="231F20"/>
          <w:spacing w:val="-2"/>
          <w:w w:val="105"/>
        </w:rPr>
        <w:t>hình.</w:t>
      </w:r>
      <w:r>
        <w:rPr>
          <w:color w:val="231F20"/>
          <w:spacing w:val="-19"/>
          <w:w w:val="105"/>
        </w:rPr>
        <w:t> </w:t>
      </w:r>
      <w:r>
        <w:rPr>
          <w:color w:val="231F20"/>
          <w:spacing w:val="-2"/>
          <w:w w:val="105"/>
        </w:rPr>
        <w:t>Truyền</w:t>
      </w:r>
      <w:r>
        <w:rPr>
          <w:color w:val="231F20"/>
          <w:spacing w:val="-19"/>
          <w:w w:val="105"/>
        </w:rPr>
        <w:t> </w:t>
      </w:r>
      <w:r>
        <w:rPr>
          <w:color w:val="231F20"/>
          <w:spacing w:val="-2"/>
          <w:w w:val="105"/>
        </w:rPr>
        <w:t>hình</w:t>
      </w:r>
      <w:r>
        <w:rPr>
          <w:color w:val="231F20"/>
          <w:spacing w:val="-19"/>
          <w:w w:val="105"/>
        </w:rPr>
        <w:t> </w:t>
      </w:r>
      <w:r>
        <w:rPr>
          <w:color w:val="231F20"/>
          <w:spacing w:val="-2"/>
          <w:w w:val="105"/>
        </w:rPr>
        <w:t>phải</w:t>
      </w:r>
      <w:r>
        <w:rPr>
          <w:color w:val="231F20"/>
          <w:spacing w:val="-19"/>
          <w:w w:val="105"/>
        </w:rPr>
        <w:t> </w:t>
      </w:r>
      <w:r>
        <w:rPr>
          <w:color w:val="231F20"/>
          <w:spacing w:val="-2"/>
          <w:w w:val="105"/>
        </w:rPr>
        <w:t>đóng</w:t>
      </w:r>
      <w:r>
        <w:rPr>
          <w:color w:val="231F20"/>
          <w:spacing w:val="-19"/>
          <w:w w:val="105"/>
        </w:rPr>
        <w:t> </w:t>
      </w:r>
      <w:r>
        <w:rPr>
          <w:color w:val="231F20"/>
          <w:spacing w:val="-2"/>
          <w:w w:val="105"/>
        </w:rPr>
        <w:t>cửa.</w:t>
      </w:r>
      <w:r>
        <w:rPr>
          <w:color w:val="231F20"/>
          <w:spacing w:val="-19"/>
          <w:w w:val="105"/>
        </w:rPr>
        <w:t> </w:t>
      </w:r>
      <w:r>
        <w:rPr>
          <w:color w:val="231F20"/>
          <w:spacing w:val="-2"/>
          <w:w w:val="105"/>
        </w:rPr>
        <w:t>Đài</w:t>
      </w:r>
      <w:r>
        <w:rPr>
          <w:color w:val="231F20"/>
          <w:spacing w:val="-19"/>
          <w:w w:val="105"/>
        </w:rPr>
        <w:t> </w:t>
      </w:r>
      <w:r>
        <w:rPr>
          <w:color w:val="231F20"/>
          <w:spacing w:val="-2"/>
          <w:w w:val="105"/>
        </w:rPr>
        <w:t>Loan</w:t>
      </w:r>
      <w:r>
        <w:rPr>
          <w:color w:val="231F20"/>
          <w:spacing w:val="-19"/>
          <w:w w:val="105"/>
        </w:rPr>
        <w:t> </w:t>
      </w:r>
      <w:r>
        <w:rPr>
          <w:color w:val="231F20"/>
          <w:spacing w:val="-2"/>
          <w:w w:val="105"/>
        </w:rPr>
        <w:t>còn</w:t>
      </w:r>
      <w:r>
        <w:rPr>
          <w:color w:val="231F20"/>
          <w:spacing w:val="-19"/>
          <w:w w:val="105"/>
        </w:rPr>
        <w:t> </w:t>
      </w:r>
      <w:r>
        <w:rPr>
          <w:color w:val="231F20"/>
          <w:spacing w:val="-2"/>
          <w:w w:val="105"/>
        </w:rPr>
        <w:t>có</w:t>
      </w:r>
      <w:r>
        <w:rPr>
          <w:color w:val="231F20"/>
          <w:spacing w:val="-19"/>
          <w:w w:val="105"/>
        </w:rPr>
        <w:t> </w:t>
      </w:r>
      <w:r>
        <w:rPr>
          <w:color w:val="231F20"/>
          <w:spacing w:val="-2"/>
          <w:w w:val="105"/>
        </w:rPr>
        <w:t>mấy</w:t>
      </w:r>
      <w:r>
        <w:rPr>
          <w:color w:val="231F20"/>
          <w:spacing w:val="-19"/>
          <w:w w:val="105"/>
        </w:rPr>
        <w:t> </w:t>
      </w:r>
      <w:r>
        <w:rPr>
          <w:color w:val="231F20"/>
          <w:spacing w:val="-2"/>
          <w:w w:val="105"/>
        </w:rPr>
        <w:t>mươi </w:t>
      </w:r>
      <w:r>
        <w:rPr>
          <w:color w:val="231F20"/>
          <w:w w:val="105"/>
        </w:rPr>
        <w:t>đài</w:t>
      </w:r>
      <w:r>
        <w:rPr>
          <w:color w:val="231F20"/>
          <w:w w:val="105"/>
        </w:rPr>
        <w:t> truyền</w:t>
      </w:r>
      <w:r>
        <w:rPr>
          <w:color w:val="231F20"/>
          <w:w w:val="105"/>
        </w:rPr>
        <w:t> hình</w:t>
      </w:r>
      <w:r>
        <w:rPr>
          <w:color w:val="231F20"/>
          <w:w w:val="105"/>
        </w:rPr>
        <w:t> vô</w:t>
      </w:r>
      <w:r>
        <w:rPr>
          <w:color w:val="231F20"/>
          <w:w w:val="105"/>
        </w:rPr>
        <w:t> tuyến.</w:t>
      </w:r>
      <w:r>
        <w:rPr>
          <w:color w:val="231F20"/>
          <w:w w:val="105"/>
        </w:rPr>
        <w:t> Hết</w:t>
      </w:r>
      <w:r>
        <w:rPr>
          <w:color w:val="231F20"/>
          <w:w w:val="105"/>
        </w:rPr>
        <w:t> thảy</w:t>
      </w:r>
      <w:r>
        <w:rPr>
          <w:color w:val="231F20"/>
          <w:w w:val="105"/>
        </w:rPr>
        <w:t> phải</w:t>
      </w:r>
      <w:r>
        <w:rPr>
          <w:color w:val="231F20"/>
          <w:w w:val="105"/>
        </w:rPr>
        <w:t> dẹp</w:t>
      </w:r>
      <w:r>
        <w:rPr>
          <w:color w:val="231F20"/>
          <w:w w:val="105"/>
        </w:rPr>
        <w:t> bỏ.</w:t>
      </w:r>
      <w:r>
        <w:rPr>
          <w:color w:val="231F20"/>
          <w:w w:val="105"/>
        </w:rPr>
        <w:t> Báo</w:t>
      </w:r>
      <w:r>
        <w:rPr>
          <w:color w:val="231F20"/>
          <w:w w:val="105"/>
        </w:rPr>
        <w:t> chí ngừng phát hành, tạp chí ngừng xuất bản. 3 vị quan viên </w:t>
      </w:r>
      <w:r>
        <w:rPr>
          <w:color w:val="231F20"/>
          <w:spacing w:val="-2"/>
          <w:w w:val="105"/>
        </w:rPr>
        <w:t>này</w:t>
      </w:r>
      <w:r>
        <w:rPr>
          <w:color w:val="231F20"/>
          <w:spacing w:val="-17"/>
          <w:w w:val="105"/>
        </w:rPr>
        <w:t> </w:t>
      </w:r>
      <w:r>
        <w:rPr>
          <w:color w:val="231F20"/>
          <w:spacing w:val="-2"/>
          <w:w w:val="105"/>
        </w:rPr>
        <w:t>la</w:t>
      </w:r>
      <w:r>
        <w:rPr>
          <w:color w:val="231F20"/>
          <w:spacing w:val="-19"/>
          <w:w w:val="105"/>
        </w:rPr>
        <w:t> </w:t>
      </w:r>
      <w:r>
        <w:rPr>
          <w:color w:val="231F20"/>
          <w:spacing w:val="-2"/>
          <w:w w:val="105"/>
        </w:rPr>
        <w:t>lên.</w:t>
      </w:r>
      <w:r>
        <w:rPr>
          <w:color w:val="231F20"/>
          <w:spacing w:val="-19"/>
          <w:w w:val="105"/>
        </w:rPr>
        <w:t> </w:t>
      </w:r>
      <w:r>
        <w:rPr>
          <w:color w:val="231F20"/>
          <w:spacing w:val="-2"/>
          <w:w w:val="105"/>
        </w:rPr>
        <w:t>Thầy,</w:t>
      </w:r>
      <w:r>
        <w:rPr>
          <w:color w:val="231F20"/>
          <w:spacing w:val="-19"/>
          <w:w w:val="105"/>
        </w:rPr>
        <w:t> </w:t>
      </w:r>
      <w:r>
        <w:rPr>
          <w:color w:val="231F20"/>
          <w:spacing w:val="-2"/>
          <w:w w:val="105"/>
        </w:rPr>
        <w:t>việc</w:t>
      </w:r>
      <w:r>
        <w:rPr>
          <w:color w:val="231F20"/>
          <w:spacing w:val="-19"/>
          <w:w w:val="105"/>
        </w:rPr>
        <w:t> </w:t>
      </w:r>
      <w:r>
        <w:rPr>
          <w:color w:val="231F20"/>
          <w:spacing w:val="-2"/>
          <w:w w:val="105"/>
        </w:rPr>
        <w:t>này</w:t>
      </w:r>
      <w:r>
        <w:rPr>
          <w:color w:val="231F20"/>
          <w:spacing w:val="-17"/>
          <w:w w:val="105"/>
        </w:rPr>
        <w:t> </w:t>
      </w:r>
      <w:r>
        <w:rPr>
          <w:color w:val="231F20"/>
          <w:spacing w:val="-2"/>
          <w:w w:val="105"/>
        </w:rPr>
        <w:t>không</w:t>
      </w:r>
      <w:r>
        <w:rPr>
          <w:color w:val="231F20"/>
          <w:spacing w:val="-19"/>
          <w:w w:val="105"/>
        </w:rPr>
        <w:t> </w:t>
      </w:r>
      <w:r>
        <w:rPr>
          <w:color w:val="231F20"/>
          <w:spacing w:val="-2"/>
          <w:w w:val="105"/>
        </w:rPr>
        <w:t>thể</w:t>
      </w:r>
      <w:r>
        <w:rPr>
          <w:color w:val="231F20"/>
          <w:spacing w:val="-19"/>
          <w:w w:val="105"/>
        </w:rPr>
        <w:t> </w:t>
      </w:r>
      <w:r>
        <w:rPr>
          <w:color w:val="231F20"/>
          <w:spacing w:val="-2"/>
          <w:w w:val="105"/>
        </w:rPr>
        <w:t>làm</w:t>
      </w:r>
      <w:r>
        <w:rPr>
          <w:color w:val="231F20"/>
          <w:spacing w:val="-19"/>
          <w:w w:val="105"/>
        </w:rPr>
        <w:t> </w:t>
      </w:r>
      <w:r>
        <w:rPr>
          <w:color w:val="231F20"/>
          <w:spacing w:val="-2"/>
          <w:w w:val="105"/>
        </w:rPr>
        <w:t>được!</w:t>
      </w:r>
      <w:r>
        <w:rPr>
          <w:color w:val="231F20"/>
          <w:spacing w:val="-19"/>
          <w:w w:val="105"/>
        </w:rPr>
        <w:t> </w:t>
      </w:r>
      <w:r>
        <w:rPr>
          <w:color w:val="231F20"/>
          <w:spacing w:val="-2"/>
          <w:w w:val="105"/>
        </w:rPr>
        <w:t>Thầy</w:t>
      </w:r>
      <w:r>
        <w:rPr>
          <w:color w:val="231F20"/>
          <w:spacing w:val="-17"/>
          <w:w w:val="105"/>
        </w:rPr>
        <w:t> </w:t>
      </w:r>
      <w:r>
        <w:rPr>
          <w:color w:val="231F20"/>
          <w:spacing w:val="-2"/>
          <w:w w:val="105"/>
        </w:rPr>
        <w:t>Phương </w:t>
      </w:r>
      <w:r>
        <w:rPr>
          <w:color w:val="231F20"/>
          <w:w w:val="105"/>
        </w:rPr>
        <w:t>bèn nói: Những thứ này, hằng ngày đang phá hoại văn hóa truyền thống của chúng ta, chỉ cần tồn tại những thứ này, anh</w:t>
      </w:r>
      <w:r>
        <w:rPr>
          <w:color w:val="231F20"/>
          <w:spacing w:val="-18"/>
          <w:w w:val="105"/>
        </w:rPr>
        <w:t> </w:t>
      </w:r>
      <w:r>
        <w:rPr>
          <w:color w:val="231F20"/>
          <w:w w:val="105"/>
        </w:rPr>
        <w:t>lại</w:t>
      </w:r>
      <w:r>
        <w:rPr>
          <w:color w:val="231F20"/>
          <w:spacing w:val="-18"/>
          <w:w w:val="105"/>
        </w:rPr>
        <w:t> </w:t>
      </w:r>
      <w:r>
        <w:rPr>
          <w:color w:val="231F20"/>
          <w:w w:val="105"/>
        </w:rPr>
        <w:t>muốn</w:t>
      </w:r>
      <w:r>
        <w:rPr>
          <w:color w:val="231F20"/>
          <w:spacing w:val="-18"/>
          <w:w w:val="105"/>
        </w:rPr>
        <w:t> </w:t>
      </w:r>
      <w:r>
        <w:rPr>
          <w:color w:val="231F20"/>
          <w:w w:val="105"/>
        </w:rPr>
        <w:t>phục</w:t>
      </w:r>
      <w:r>
        <w:rPr>
          <w:color w:val="231F20"/>
          <w:spacing w:val="-18"/>
          <w:w w:val="105"/>
        </w:rPr>
        <w:t> </w:t>
      </w:r>
      <w:r>
        <w:rPr>
          <w:color w:val="231F20"/>
          <w:w w:val="105"/>
        </w:rPr>
        <w:t>hưng</w:t>
      </w:r>
      <w:r>
        <w:rPr>
          <w:color w:val="231F20"/>
          <w:spacing w:val="-18"/>
          <w:w w:val="105"/>
        </w:rPr>
        <w:t> </w:t>
      </w:r>
      <w:r>
        <w:rPr>
          <w:color w:val="231F20"/>
          <w:w w:val="105"/>
        </w:rPr>
        <w:t>ư?</w:t>
      </w:r>
      <w:r>
        <w:rPr>
          <w:color w:val="231F20"/>
          <w:spacing w:val="-18"/>
          <w:w w:val="105"/>
        </w:rPr>
        <w:t> </w:t>
      </w:r>
      <w:r>
        <w:rPr>
          <w:color w:val="231F20"/>
          <w:w w:val="105"/>
        </w:rPr>
        <w:t>Làm</w:t>
      </w:r>
      <w:r>
        <w:rPr>
          <w:color w:val="231F20"/>
          <w:spacing w:val="-18"/>
          <w:w w:val="105"/>
        </w:rPr>
        <w:t> </w:t>
      </w:r>
      <w:r>
        <w:rPr>
          <w:color w:val="231F20"/>
          <w:w w:val="105"/>
        </w:rPr>
        <w:t>không</w:t>
      </w:r>
      <w:r>
        <w:rPr>
          <w:color w:val="231F20"/>
          <w:spacing w:val="-18"/>
          <w:w w:val="105"/>
        </w:rPr>
        <w:t> </w:t>
      </w:r>
      <w:r>
        <w:rPr>
          <w:color w:val="231F20"/>
          <w:w w:val="105"/>
        </w:rPr>
        <w:t>được</w:t>
      </w:r>
      <w:r>
        <w:rPr>
          <w:color w:val="231F20"/>
          <w:spacing w:val="-18"/>
          <w:w w:val="105"/>
        </w:rPr>
        <w:t> </w:t>
      </w:r>
      <w:r>
        <w:rPr>
          <w:color w:val="231F20"/>
          <w:w w:val="105"/>
        </w:rPr>
        <w:t>đâu.</w:t>
      </w:r>
      <w:r>
        <w:rPr>
          <w:color w:val="231F20"/>
          <w:spacing w:val="-18"/>
          <w:w w:val="105"/>
        </w:rPr>
        <w:t> </w:t>
      </w:r>
      <w:r>
        <w:rPr>
          <w:color w:val="231F20"/>
          <w:w w:val="105"/>
        </w:rPr>
        <w:t>Lời</w:t>
      </w:r>
      <w:r>
        <w:rPr>
          <w:color w:val="231F20"/>
          <w:spacing w:val="-18"/>
          <w:w w:val="105"/>
        </w:rPr>
        <w:t> </w:t>
      </w:r>
      <w:r>
        <w:rPr>
          <w:color w:val="231F20"/>
          <w:w w:val="105"/>
        </w:rPr>
        <w:t>này</w:t>
      </w:r>
      <w:r>
        <w:rPr>
          <w:color w:val="231F20"/>
          <w:spacing w:val="-18"/>
          <w:w w:val="105"/>
        </w:rPr>
        <w:t> </w:t>
      </w:r>
      <w:r>
        <w:rPr>
          <w:color w:val="231F20"/>
          <w:w w:val="105"/>
        </w:rPr>
        <w:t>là chân thật, một chút cũng không giả dối. Vì thế, hiện tượng </w:t>
      </w:r>
      <w:r>
        <w:rPr>
          <w:color w:val="231F20"/>
        </w:rPr>
        <w:t>xã</w:t>
      </w:r>
      <w:r>
        <w:rPr>
          <w:color w:val="231F20"/>
          <w:spacing w:val="-3"/>
        </w:rPr>
        <w:t> </w:t>
      </w:r>
      <w:r>
        <w:rPr>
          <w:color w:val="231F20"/>
        </w:rPr>
        <w:t>hội</w:t>
      </w:r>
      <w:r>
        <w:rPr>
          <w:color w:val="231F20"/>
          <w:spacing w:val="-3"/>
        </w:rPr>
        <w:t> </w:t>
      </w:r>
      <w:r>
        <w:rPr>
          <w:color w:val="231F20"/>
        </w:rPr>
        <w:t>của</w:t>
      </w:r>
      <w:r>
        <w:rPr>
          <w:color w:val="231F20"/>
          <w:spacing w:val="-3"/>
        </w:rPr>
        <w:t> </w:t>
      </w:r>
      <w:r>
        <w:rPr>
          <w:color w:val="231F20"/>
        </w:rPr>
        <w:t>Đài</w:t>
      </w:r>
      <w:r>
        <w:rPr>
          <w:color w:val="231F20"/>
          <w:spacing w:val="-3"/>
        </w:rPr>
        <w:t> </w:t>
      </w:r>
      <w:r>
        <w:rPr>
          <w:color w:val="231F20"/>
        </w:rPr>
        <w:t>Loan,</w:t>
      </w:r>
      <w:r>
        <w:rPr>
          <w:color w:val="231F20"/>
          <w:spacing w:val="-3"/>
        </w:rPr>
        <w:t> </w:t>
      </w:r>
      <w:r>
        <w:rPr>
          <w:color w:val="231F20"/>
        </w:rPr>
        <w:t>mãi</w:t>
      </w:r>
      <w:r>
        <w:rPr>
          <w:color w:val="231F20"/>
          <w:spacing w:val="-3"/>
        </w:rPr>
        <w:t> </w:t>
      </w:r>
      <w:r>
        <w:rPr>
          <w:color w:val="231F20"/>
        </w:rPr>
        <w:t>đến</w:t>
      </w:r>
      <w:r>
        <w:rPr>
          <w:color w:val="231F20"/>
          <w:spacing w:val="-3"/>
        </w:rPr>
        <w:t> </w:t>
      </w:r>
      <w:r>
        <w:rPr>
          <w:color w:val="231F20"/>
        </w:rPr>
        <w:t>bây</w:t>
      </w:r>
      <w:r>
        <w:rPr>
          <w:color w:val="231F20"/>
          <w:spacing w:val="-3"/>
        </w:rPr>
        <w:t> </w:t>
      </w:r>
      <w:r>
        <w:rPr>
          <w:color w:val="231F20"/>
        </w:rPr>
        <w:t>giờ,</w:t>
      </w:r>
      <w:r>
        <w:rPr>
          <w:color w:val="231F20"/>
          <w:spacing w:val="-3"/>
        </w:rPr>
        <w:t> </w:t>
      </w:r>
      <w:r>
        <w:rPr>
          <w:color w:val="231F20"/>
        </w:rPr>
        <w:t>vẫn</w:t>
      </w:r>
      <w:r>
        <w:rPr>
          <w:color w:val="231F20"/>
          <w:spacing w:val="-3"/>
        </w:rPr>
        <w:t> </w:t>
      </w:r>
      <w:r>
        <w:rPr>
          <w:color w:val="231F20"/>
        </w:rPr>
        <w:t>còn</w:t>
      </w:r>
      <w:r>
        <w:rPr>
          <w:color w:val="231F20"/>
          <w:spacing w:val="-3"/>
        </w:rPr>
        <w:t> </w:t>
      </w:r>
      <w:r>
        <w:rPr>
          <w:color w:val="231F20"/>
        </w:rPr>
        <w:t>hỗn</w:t>
      </w:r>
      <w:r>
        <w:rPr>
          <w:color w:val="231F20"/>
          <w:spacing w:val="-3"/>
        </w:rPr>
        <w:t> </w:t>
      </w:r>
      <w:r>
        <w:rPr>
          <w:color w:val="231F20"/>
        </w:rPr>
        <w:t>loạn.</w:t>
      </w:r>
      <w:r>
        <w:rPr>
          <w:color w:val="231F20"/>
          <w:spacing w:val="-3"/>
        </w:rPr>
        <w:t> </w:t>
      </w:r>
      <w:r>
        <w:rPr>
          <w:color w:val="231F20"/>
        </w:rPr>
        <w:t>Cảnh </w:t>
      </w:r>
      <w:r>
        <w:rPr>
          <w:color w:val="231F20"/>
          <w:w w:val="105"/>
        </w:rPr>
        <w:t>báo của thầy Phương, lúc đó những quan viên này lại hỏi: Nhưng</w:t>
      </w:r>
      <w:r>
        <w:rPr>
          <w:color w:val="231F20"/>
          <w:spacing w:val="-7"/>
          <w:w w:val="105"/>
        </w:rPr>
        <w:t> </w:t>
      </w:r>
      <w:r>
        <w:rPr>
          <w:color w:val="231F20"/>
          <w:w w:val="105"/>
        </w:rPr>
        <w:t>nước</w:t>
      </w:r>
      <w:r>
        <w:rPr>
          <w:color w:val="231F20"/>
          <w:spacing w:val="-8"/>
          <w:w w:val="105"/>
        </w:rPr>
        <w:t> </w:t>
      </w:r>
      <w:r>
        <w:rPr>
          <w:color w:val="231F20"/>
          <w:w w:val="105"/>
        </w:rPr>
        <w:t>Mỹ</w:t>
      </w:r>
      <w:r>
        <w:rPr>
          <w:color w:val="231F20"/>
          <w:spacing w:val="-8"/>
          <w:w w:val="105"/>
        </w:rPr>
        <w:t> </w:t>
      </w:r>
      <w:r>
        <w:rPr>
          <w:color w:val="231F20"/>
          <w:w w:val="105"/>
        </w:rPr>
        <w:t>bây</w:t>
      </w:r>
      <w:r>
        <w:rPr>
          <w:color w:val="231F20"/>
          <w:spacing w:val="-8"/>
          <w:w w:val="105"/>
        </w:rPr>
        <w:t> </w:t>
      </w:r>
      <w:r>
        <w:rPr>
          <w:color w:val="231F20"/>
          <w:w w:val="105"/>
        </w:rPr>
        <w:t>giờ</w:t>
      </w:r>
      <w:r>
        <w:rPr>
          <w:color w:val="231F20"/>
          <w:spacing w:val="-8"/>
          <w:w w:val="105"/>
        </w:rPr>
        <w:t> </w:t>
      </w:r>
      <w:r>
        <w:rPr>
          <w:color w:val="231F20"/>
          <w:w w:val="105"/>
        </w:rPr>
        <w:t>là</w:t>
      </w:r>
      <w:r>
        <w:rPr>
          <w:color w:val="231F20"/>
          <w:spacing w:val="-8"/>
          <w:w w:val="105"/>
        </w:rPr>
        <w:t> </w:t>
      </w:r>
      <w:r>
        <w:rPr>
          <w:color w:val="231F20"/>
          <w:w w:val="105"/>
        </w:rPr>
        <w:t>cường</w:t>
      </w:r>
      <w:r>
        <w:rPr>
          <w:color w:val="231F20"/>
          <w:spacing w:val="-8"/>
          <w:w w:val="105"/>
        </w:rPr>
        <w:t> </w:t>
      </w:r>
      <w:r>
        <w:rPr>
          <w:color w:val="231F20"/>
          <w:w w:val="105"/>
        </w:rPr>
        <w:t>quốc</w:t>
      </w:r>
      <w:r>
        <w:rPr>
          <w:color w:val="231F20"/>
          <w:spacing w:val="-8"/>
          <w:w w:val="105"/>
        </w:rPr>
        <w:t> </w:t>
      </w:r>
      <w:r>
        <w:rPr>
          <w:color w:val="231F20"/>
          <w:w w:val="105"/>
        </w:rPr>
        <w:t>số</w:t>
      </w:r>
      <w:r>
        <w:rPr>
          <w:color w:val="231F20"/>
          <w:spacing w:val="-7"/>
          <w:w w:val="105"/>
        </w:rPr>
        <w:t> </w:t>
      </w:r>
      <w:r>
        <w:rPr>
          <w:color w:val="231F20"/>
          <w:w w:val="105"/>
        </w:rPr>
        <w:t>một</w:t>
      </w:r>
      <w:r>
        <w:rPr>
          <w:color w:val="231F20"/>
          <w:spacing w:val="-8"/>
          <w:w w:val="105"/>
        </w:rPr>
        <w:t> </w:t>
      </w:r>
      <w:r>
        <w:rPr>
          <w:color w:val="231F20"/>
          <w:w w:val="105"/>
        </w:rPr>
        <w:t>của</w:t>
      </w:r>
      <w:r>
        <w:rPr>
          <w:color w:val="231F20"/>
          <w:spacing w:val="-8"/>
          <w:w w:val="105"/>
        </w:rPr>
        <w:t> </w:t>
      </w:r>
      <w:r>
        <w:rPr>
          <w:color w:val="231F20"/>
          <w:w w:val="105"/>
        </w:rPr>
        <w:t>thế</w:t>
      </w:r>
      <w:r>
        <w:rPr>
          <w:color w:val="231F20"/>
          <w:spacing w:val="-8"/>
          <w:w w:val="105"/>
        </w:rPr>
        <w:t> </w:t>
      </w:r>
      <w:r>
        <w:rPr>
          <w:color w:val="231F20"/>
          <w:w w:val="105"/>
        </w:rPr>
        <w:t>giới.</w:t>
      </w:r>
    </w:p>
    <w:p>
      <w:pPr>
        <w:pStyle w:val="BodyText"/>
        <w:spacing w:line="297" w:lineRule="auto" w:before="148"/>
        <w:ind w:left="103" w:right="403" w:firstLine="453"/>
      </w:pPr>
      <w:r>
        <w:rPr>
          <w:color w:val="231F20"/>
          <w:w w:val="105"/>
        </w:rPr>
        <w:t>Họ</w:t>
      </w:r>
      <w:r>
        <w:rPr>
          <w:color w:val="231F20"/>
          <w:spacing w:val="-9"/>
          <w:w w:val="105"/>
        </w:rPr>
        <w:t> </w:t>
      </w:r>
      <w:r>
        <w:rPr>
          <w:color w:val="231F20"/>
          <w:w w:val="105"/>
        </w:rPr>
        <w:t>đặt</w:t>
      </w:r>
      <w:r>
        <w:rPr>
          <w:color w:val="231F20"/>
          <w:spacing w:val="-9"/>
          <w:w w:val="105"/>
        </w:rPr>
        <w:t> </w:t>
      </w:r>
      <w:r>
        <w:rPr>
          <w:color w:val="231F20"/>
          <w:w w:val="105"/>
        </w:rPr>
        <w:t>câu</w:t>
      </w:r>
      <w:r>
        <w:rPr>
          <w:color w:val="231F20"/>
          <w:spacing w:val="-9"/>
          <w:w w:val="105"/>
        </w:rPr>
        <w:t> </w:t>
      </w:r>
      <w:r>
        <w:rPr>
          <w:color w:val="231F20"/>
          <w:w w:val="105"/>
        </w:rPr>
        <w:t>hỏi</w:t>
      </w:r>
      <w:r>
        <w:rPr>
          <w:color w:val="231F20"/>
          <w:spacing w:val="-9"/>
          <w:w w:val="105"/>
        </w:rPr>
        <w:t> </w:t>
      </w:r>
      <w:r>
        <w:rPr>
          <w:color w:val="231F20"/>
          <w:w w:val="105"/>
        </w:rPr>
        <w:t>khá</w:t>
      </w:r>
      <w:r>
        <w:rPr>
          <w:color w:val="231F20"/>
          <w:spacing w:val="-9"/>
          <w:w w:val="105"/>
        </w:rPr>
        <w:t> </w:t>
      </w:r>
      <w:r>
        <w:rPr>
          <w:color w:val="231F20"/>
          <w:w w:val="105"/>
        </w:rPr>
        <w:t>hay.</w:t>
      </w:r>
      <w:r>
        <w:rPr>
          <w:color w:val="231F20"/>
          <w:spacing w:val="-9"/>
          <w:w w:val="105"/>
        </w:rPr>
        <w:t> </w:t>
      </w:r>
      <w:r>
        <w:rPr>
          <w:color w:val="231F20"/>
          <w:w w:val="105"/>
        </w:rPr>
        <w:t>Thầy</w:t>
      </w:r>
      <w:r>
        <w:rPr>
          <w:color w:val="231F20"/>
          <w:spacing w:val="-9"/>
          <w:w w:val="105"/>
        </w:rPr>
        <w:t> </w:t>
      </w:r>
      <w:r>
        <w:rPr>
          <w:color w:val="231F20"/>
          <w:w w:val="105"/>
        </w:rPr>
        <w:t>nói:</w:t>
      </w:r>
      <w:r>
        <w:rPr>
          <w:color w:val="231F20"/>
          <w:spacing w:val="-9"/>
          <w:w w:val="105"/>
        </w:rPr>
        <w:t> </w:t>
      </w:r>
      <w:r>
        <w:rPr>
          <w:color w:val="231F20"/>
          <w:w w:val="105"/>
        </w:rPr>
        <w:t>La</w:t>
      </w:r>
      <w:r>
        <w:rPr>
          <w:color w:val="231F20"/>
          <w:spacing w:val="-9"/>
          <w:w w:val="105"/>
        </w:rPr>
        <w:t> </w:t>
      </w:r>
      <w:r>
        <w:rPr>
          <w:color w:val="231F20"/>
          <w:w w:val="105"/>
        </w:rPr>
        <w:t>Mã</w:t>
      </w:r>
      <w:r>
        <w:rPr>
          <w:color w:val="231F20"/>
          <w:spacing w:val="-9"/>
          <w:w w:val="105"/>
        </w:rPr>
        <w:t> </w:t>
      </w:r>
      <w:r>
        <w:rPr>
          <w:color w:val="231F20"/>
          <w:w w:val="105"/>
        </w:rPr>
        <w:t>sẽ</w:t>
      </w:r>
      <w:r>
        <w:rPr>
          <w:color w:val="231F20"/>
          <w:spacing w:val="-9"/>
          <w:w w:val="105"/>
        </w:rPr>
        <w:t> </w:t>
      </w:r>
      <w:r>
        <w:rPr>
          <w:color w:val="231F20"/>
          <w:w w:val="105"/>
        </w:rPr>
        <w:t>có</w:t>
      </w:r>
      <w:r>
        <w:rPr>
          <w:color w:val="231F20"/>
          <w:spacing w:val="-9"/>
          <w:w w:val="105"/>
        </w:rPr>
        <w:t> </w:t>
      </w:r>
      <w:r>
        <w:rPr>
          <w:color w:val="231F20"/>
          <w:w w:val="105"/>
        </w:rPr>
        <w:t>một</w:t>
      </w:r>
      <w:r>
        <w:rPr>
          <w:color w:val="231F20"/>
          <w:spacing w:val="-9"/>
          <w:w w:val="105"/>
        </w:rPr>
        <w:t> </w:t>
      </w:r>
      <w:r>
        <w:rPr>
          <w:color w:val="231F20"/>
          <w:w w:val="105"/>
        </w:rPr>
        <w:t>ngày </w:t>
      </w:r>
      <w:r>
        <w:rPr>
          <w:color w:val="231F20"/>
        </w:rPr>
        <w:t>diệt</w:t>
      </w:r>
      <w:r>
        <w:rPr>
          <w:color w:val="231F20"/>
          <w:spacing w:val="-2"/>
        </w:rPr>
        <w:t> </w:t>
      </w:r>
      <w:r>
        <w:rPr>
          <w:color w:val="231F20"/>
        </w:rPr>
        <w:t>vong.</w:t>
      </w:r>
      <w:r>
        <w:rPr>
          <w:color w:val="231F20"/>
          <w:spacing w:val="-2"/>
        </w:rPr>
        <w:t> </w:t>
      </w:r>
      <w:r>
        <w:rPr>
          <w:color w:val="231F20"/>
        </w:rPr>
        <w:t>Xin</w:t>
      </w:r>
      <w:r>
        <w:rPr>
          <w:color w:val="231F20"/>
          <w:spacing w:val="-2"/>
        </w:rPr>
        <w:t> </w:t>
      </w:r>
      <w:r>
        <w:rPr>
          <w:color w:val="231F20"/>
        </w:rPr>
        <w:t>hỏi</w:t>
      </w:r>
      <w:r>
        <w:rPr>
          <w:color w:val="231F20"/>
          <w:spacing w:val="-2"/>
        </w:rPr>
        <w:t> </w:t>
      </w:r>
      <w:r>
        <w:rPr>
          <w:color w:val="231F20"/>
        </w:rPr>
        <w:t>thầy:</w:t>
      </w:r>
      <w:r>
        <w:rPr>
          <w:color w:val="231F20"/>
          <w:spacing w:val="-2"/>
        </w:rPr>
        <w:t> </w:t>
      </w:r>
      <w:r>
        <w:rPr>
          <w:color w:val="231F20"/>
        </w:rPr>
        <w:t>Nước</w:t>
      </w:r>
      <w:r>
        <w:rPr>
          <w:color w:val="231F20"/>
          <w:spacing w:val="-2"/>
        </w:rPr>
        <w:t> </w:t>
      </w:r>
      <w:r>
        <w:rPr>
          <w:color w:val="231F20"/>
        </w:rPr>
        <w:t>Mỹ</w:t>
      </w:r>
      <w:r>
        <w:rPr>
          <w:color w:val="231F20"/>
          <w:spacing w:val="-2"/>
        </w:rPr>
        <w:t> </w:t>
      </w:r>
      <w:r>
        <w:rPr>
          <w:color w:val="231F20"/>
        </w:rPr>
        <w:t>tương</w:t>
      </w:r>
      <w:r>
        <w:rPr>
          <w:color w:val="231F20"/>
          <w:spacing w:val="-2"/>
        </w:rPr>
        <w:t> </w:t>
      </w:r>
      <w:r>
        <w:rPr>
          <w:color w:val="231F20"/>
        </w:rPr>
        <w:t>lai</w:t>
      </w:r>
      <w:r>
        <w:rPr>
          <w:color w:val="231F20"/>
          <w:spacing w:val="-2"/>
        </w:rPr>
        <w:t> </w:t>
      </w:r>
      <w:r>
        <w:rPr>
          <w:color w:val="231F20"/>
        </w:rPr>
        <w:t>diệt</w:t>
      </w:r>
      <w:r>
        <w:rPr>
          <w:color w:val="231F20"/>
          <w:spacing w:val="-2"/>
        </w:rPr>
        <w:t> </w:t>
      </w:r>
      <w:r>
        <w:rPr>
          <w:color w:val="231F20"/>
        </w:rPr>
        <w:t>vong,</w:t>
      </w:r>
      <w:r>
        <w:rPr>
          <w:color w:val="231F20"/>
          <w:spacing w:val="-2"/>
        </w:rPr>
        <w:t> </w:t>
      </w:r>
      <w:r>
        <w:rPr>
          <w:color w:val="231F20"/>
        </w:rPr>
        <w:t>nhân</w:t>
      </w:r>
      <w:r>
        <w:rPr>
          <w:color w:val="231F20"/>
          <w:spacing w:val="-2"/>
        </w:rPr>
        <w:t> </w:t>
      </w:r>
      <w:r>
        <w:rPr>
          <w:color w:val="231F20"/>
        </w:rPr>
        <w:t>tố </w:t>
      </w:r>
      <w:r>
        <w:rPr>
          <w:color w:val="231F20"/>
          <w:w w:val="105"/>
        </w:rPr>
        <w:t>đầu</w:t>
      </w:r>
      <w:r>
        <w:rPr>
          <w:color w:val="231F20"/>
          <w:spacing w:val="-4"/>
          <w:w w:val="105"/>
        </w:rPr>
        <w:t> </w:t>
      </w:r>
      <w:r>
        <w:rPr>
          <w:color w:val="231F20"/>
          <w:w w:val="105"/>
        </w:rPr>
        <w:t>tiên</w:t>
      </w:r>
      <w:r>
        <w:rPr>
          <w:color w:val="231F20"/>
          <w:spacing w:val="-5"/>
          <w:w w:val="105"/>
        </w:rPr>
        <w:t> </w:t>
      </w:r>
      <w:r>
        <w:rPr>
          <w:color w:val="231F20"/>
          <w:w w:val="105"/>
        </w:rPr>
        <w:t>là</w:t>
      </w:r>
      <w:r>
        <w:rPr>
          <w:color w:val="231F20"/>
          <w:spacing w:val="-4"/>
          <w:w w:val="105"/>
        </w:rPr>
        <w:t> </w:t>
      </w:r>
      <w:r>
        <w:rPr>
          <w:color w:val="231F20"/>
          <w:w w:val="105"/>
        </w:rPr>
        <w:t>cái</w:t>
      </w:r>
      <w:r>
        <w:rPr>
          <w:color w:val="231F20"/>
          <w:spacing w:val="-4"/>
          <w:w w:val="105"/>
        </w:rPr>
        <w:t> </w:t>
      </w:r>
      <w:r>
        <w:rPr>
          <w:color w:val="231F20"/>
          <w:w w:val="105"/>
        </w:rPr>
        <w:t>gì?</w:t>
      </w:r>
      <w:r>
        <w:rPr>
          <w:color w:val="231F20"/>
          <w:spacing w:val="-4"/>
          <w:w w:val="105"/>
        </w:rPr>
        <w:t> </w:t>
      </w:r>
      <w:r>
        <w:rPr>
          <w:color w:val="231F20"/>
          <w:w w:val="105"/>
        </w:rPr>
        <w:t>Ngay</w:t>
      </w:r>
      <w:r>
        <w:rPr>
          <w:color w:val="231F20"/>
          <w:spacing w:val="-4"/>
          <w:w w:val="105"/>
        </w:rPr>
        <w:t> </w:t>
      </w:r>
      <w:r>
        <w:rPr>
          <w:color w:val="231F20"/>
          <w:w w:val="105"/>
        </w:rPr>
        <w:t>lập</w:t>
      </w:r>
      <w:r>
        <w:rPr>
          <w:color w:val="231F20"/>
          <w:spacing w:val="-4"/>
          <w:w w:val="105"/>
        </w:rPr>
        <w:t> </w:t>
      </w:r>
      <w:r>
        <w:rPr>
          <w:color w:val="231F20"/>
          <w:w w:val="105"/>
        </w:rPr>
        <w:t>tức</w:t>
      </w:r>
      <w:r>
        <w:rPr>
          <w:color w:val="231F20"/>
          <w:spacing w:val="-4"/>
          <w:w w:val="105"/>
        </w:rPr>
        <w:t> </w:t>
      </w:r>
      <w:r>
        <w:rPr>
          <w:color w:val="231F20"/>
          <w:w w:val="105"/>
        </w:rPr>
        <w:t>thầy</w:t>
      </w:r>
      <w:r>
        <w:rPr>
          <w:color w:val="231F20"/>
          <w:spacing w:val="-4"/>
          <w:w w:val="105"/>
        </w:rPr>
        <w:t> </w:t>
      </w:r>
      <w:r>
        <w:rPr>
          <w:color w:val="231F20"/>
          <w:w w:val="105"/>
        </w:rPr>
        <w:t>Phương</w:t>
      </w:r>
      <w:r>
        <w:rPr>
          <w:color w:val="231F20"/>
          <w:spacing w:val="-4"/>
          <w:w w:val="105"/>
        </w:rPr>
        <w:t> </w:t>
      </w:r>
      <w:r>
        <w:rPr>
          <w:color w:val="231F20"/>
          <w:w w:val="105"/>
        </w:rPr>
        <w:t>trả</w:t>
      </w:r>
      <w:r>
        <w:rPr>
          <w:color w:val="231F20"/>
          <w:spacing w:val="-4"/>
          <w:w w:val="105"/>
        </w:rPr>
        <w:t> </w:t>
      </w:r>
      <w:r>
        <w:rPr>
          <w:color w:val="231F20"/>
          <w:w w:val="105"/>
        </w:rPr>
        <w:t>lời:</w:t>
      </w:r>
      <w:r>
        <w:rPr>
          <w:color w:val="231F20"/>
          <w:spacing w:val="-5"/>
          <w:w w:val="105"/>
        </w:rPr>
        <w:t> </w:t>
      </w:r>
      <w:r>
        <w:rPr>
          <w:color w:val="231F20"/>
          <w:w w:val="105"/>
        </w:rPr>
        <w:t>Truyền hình.</w:t>
      </w:r>
      <w:r>
        <w:rPr>
          <w:color w:val="231F20"/>
          <w:spacing w:val="-7"/>
          <w:w w:val="105"/>
        </w:rPr>
        <w:t> </w:t>
      </w:r>
      <w:r>
        <w:rPr>
          <w:color w:val="231F20"/>
          <w:w w:val="105"/>
        </w:rPr>
        <w:t>Nước</w:t>
      </w:r>
      <w:r>
        <w:rPr>
          <w:color w:val="231F20"/>
          <w:spacing w:val="-7"/>
          <w:w w:val="105"/>
        </w:rPr>
        <w:t> </w:t>
      </w:r>
      <w:r>
        <w:rPr>
          <w:color w:val="231F20"/>
          <w:w w:val="105"/>
        </w:rPr>
        <w:t>Mỹ</w:t>
      </w:r>
      <w:r>
        <w:rPr>
          <w:color w:val="231F20"/>
          <w:spacing w:val="-6"/>
          <w:w w:val="105"/>
        </w:rPr>
        <w:t> </w:t>
      </w:r>
      <w:r>
        <w:rPr>
          <w:color w:val="231F20"/>
          <w:w w:val="105"/>
        </w:rPr>
        <w:t>tương</w:t>
      </w:r>
      <w:r>
        <w:rPr>
          <w:color w:val="231F20"/>
          <w:spacing w:val="-7"/>
          <w:w w:val="105"/>
        </w:rPr>
        <w:t> </w:t>
      </w:r>
      <w:r>
        <w:rPr>
          <w:color w:val="231F20"/>
          <w:w w:val="105"/>
        </w:rPr>
        <w:t>lai</w:t>
      </w:r>
      <w:r>
        <w:rPr>
          <w:color w:val="231F20"/>
          <w:spacing w:val="-6"/>
          <w:w w:val="105"/>
        </w:rPr>
        <w:t> </w:t>
      </w:r>
      <w:r>
        <w:rPr>
          <w:color w:val="231F20"/>
          <w:w w:val="105"/>
        </w:rPr>
        <w:t>sẽ</w:t>
      </w:r>
      <w:r>
        <w:rPr>
          <w:color w:val="231F20"/>
          <w:spacing w:val="-7"/>
          <w:w w:val="105"/>
        </w:rPr>
        <w:t> </w:t>
      </w:r>
      <w:r>
        <w:rPr>
          <w:color w:val="231F20"/>
          <w:w w:val="105"/>
        </w:rPr>
        <w:t>diệt</w:t>
      </w:r>
      <w:r>
        <w:rPr>
          <w:color w:val="231F20"/>
          <w:spacing w:val="-7"/>
          <w:w w:val="105"/>
        </w:rPr>
        <w:t> </w:t>
      </w:r>
      <w:r>
        <w:rPr>
          <w:color w:val="231F20"/>
          <w:w w:val="105"/>
        </w:rPr>
        <w:t>vong.</w:t>
      </w:r>
      <w:r>
        <w:rPr>
          <w:color w:val="231F20"/>
          <w:spacing w:val="-6"/>
          <w:w w:val="105"/>
        </w:rPr>
        <w:t> </w:t>
      </w:r>
      <w:r>
        <w:rPr>
          <w:color w:val="231F20"/>
          <w:w w:val="105"/>
        </w:rPr>
        <w:t>Nguyên</w:t>
      </w:r>
      <w:r>
        <w:rPr>
          <w:color w:val="231F20"/>
          <w:spacing w:val="-7"/>
          <w:w w:val="105"/>
        </w:rPr>
        <w:t> </w:t>
      </w:r>
      <w:r>
        <w:rPr>
          <w:color w:val="231F20"/>
          <w:w w:val="105"/>
        </w:rPr>
        <w:t>nhân</w:t>
      </w:r>
      <w:r>
        <w:rPr>
          <w:color w:val="231F20"/>
          <w:spacing w:val="-6"/>
          <w:w w:val="105"/>
        </w:rPr>
        <w:t> </w:t>
      </w:r>
      <w:r>
        <w:rPr>
          <w:color w:val="231F20"/>
          <w:w w:val="105"/>
        </w:rPr>
        <w:t>của</w:t>
      </w:r>
      <w:r>
        <w:rPr>
          <w:color w:val="231F20"/>
          <w:spacing w:val="-7"/>
          <w:w w:val="105"/>
        </w:rPr>
        <w:t> </w:t>
      </w:r>
      <w:r>
        <w:rPr>
          <w:color w:val="231F20"/>
          <w:spacing w:val="-5"/>
          <w:w w:val="105"/>
        </w:rPr>
        <w:t>nó</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6"/>
      </w:pPr>
      <w:r>
        <w:rPr>
          <w:color w:val="231F20"/>
          <w:w w:val="105"/>
        </w:rPr>
        <w:t>là do truyền hình. Sau đó, đặc biệt nói rõ cho họ biết, Đài Loan chưa đạt đến mức độ này. Truyền hình Đài Loan, nếu cuồng vọng như Hoa Kỳ, không có hạn chế của nó, thì sau những</w:t>
      </w:r>
      <w:r>
        <w:rPr>
          <w:color w:val="231F20"/>
          <w:spacing w:val="-14"/>
          <w:w w:val="105"/>
        </w:rPr>
        <w:t> </w:t>
      </w:r>
      <w:r>
        <w:rPr>
          <w:color w:val="231F20"/>
          <w:w w:val="105"/>
        </w:rPr>
        <w:t>chương</w:t>
      </w:r>
      <w:r>
        <w:rPr>
          <w:color w:val="231F20"/>
          <w:spacing w:val="-14"/>
          <w:w w:val="105"/>
        </w:rPr>
        <w:t> </w:t>
      </w:r>
      <w:r>
        <w:rPr>
          <w:color w:val="231F20"/>
          <w:w w:val="105"/>
        </w:rPr>
        <w:t>trình</w:t>
      </w:r>
      <w:r>
        <w:rPr>
          <w:color w:val="231F20"/>
          <w:spacing w:val="-14"/>
          <w:w w:val="105"/>
        </w:rPr>
        <w:t> </w:t>
      </w:r>
      <w:r>
        <w:rPr>
          <w:color w:val="231F20"/>
          <w:w w:val="105"/>
        </w:rPr>
        <w:t>vừa</w:t>
      </w:r>
      <w:r>
        <w:rPr>
          <w:color w:val="231F20"/>
          <w:spacing w:val="-14"/>
          <w:w w:val="105"/>
        </w:rPr>
        <w:t> </w:t>
      </w:r>
      <w:r>
        <w:rPr>
          <w:color w:val="231F20"/>
          <w:w w:val="105"/>
        </w:rPr>
        <w:t>xuất</w:t>
      </w:r>
      <w:r>
        <w:rPr>
          <w:color w:val="231F20"/>
          <w:spacing w:val="-13"/>
          <w:w w:val="105"/>
        </w:rPr>
        <w:t> </w:t>
      </w:r>
      <w:r>
        <w:rPr>
          <w:color w:val="231F20"/>
          <w:w w:val="105"/>
        </w:rPr>
        <w:t>hiện</w:t>
      </w:r>
      <w:r>
        <w:rPr>
          <w:color w:val="231F20"/>
          <w:spacing w:val="-14"/>
          <w:w w:val="105"/>
        </w:rPr>
        <w:t> </w:t>
      </w:r>
      <w:r>
        <w:rPr>
          <w:color w:val="231F20"/>
          <w:w w:val="105"/>
        </w:rPr>
        <w:t>đó,</w:t>
      </w:r>
      <w:r>
        <w:rPr>
          <w:color w:val="231F20"/>
          <w:spacing w:val="-13"/>
          <w:w w:val="105"/>
        </w:rPr>
        <w:t> </w:t>
      </w:r>
      <w:r>
        <w:rPr>
          <w:color w:val="231F20"/>
          <w:w w:val="105"/>
        </w:rPr>
        <w:t>Đài</w:t>
      </w:r>
      <w:r>
        <w:rPr>
          <w:color w:val="231F20"/>
          <w:spacing w:val="-13"/>
          <w:w w:val="105"/>
        </w:rPr>
        <w:t> </w:t>
      </w:r>
      <w:r>
        <w:rPr>
          <w:color w:val="231F20"/>
          <w:w w:val="105"/>
        </w:rPr>
        <w:t>Loan</w:t>
      </w:r>
      <w:r>
        <w:rPr>
          <w:color w:val="231F20"/>
          <w:spacing w:val="-13"/>
          <w:w w:val="105"/>
        </w:rPr>
        <w:t> </w:t>
      </w:r>
      <w:r>
        <w:rPr>
          <w:color w:val="231F20"/>
          <w:w w:val="105"/>
        </w:rPr>
        <w:t>cũng</w:t>
      </w:r>
      <w:r>
        <w:rPr>
          <w:color w:val="231F20"/>
          <w:spacing w:val="-13"/>
          <w:w w:val="105"/>
        </w:rPr>
        <w:t> </w:t>
      </w:r>
      <w:r>
        <w:rPr>
          <w:color w:val="231F20"/>
          <w:w w:val="105"/>
        </w:rPr>
        <w:t>sẽ</w:t>
      </w:r>
      <w:r>
        <w:rPr>
          <w:color w:val="231F20"/>
          <w:spacing w:val="-14"/>
          <w:w w:val="105"/>
        </w:rPr>
        <w:t> </w:t>
      </w:r>
      <w:r>
        <w:rPr>
          <w:color w:val="231F20"/>
          <w:w w:val="105"/>
        </w:rPr>
        <w:t>tiêu luôn.</w:t>
      </w:r>
      <w:r>
        <w:rPr>
          <w:color w:val="231F20"/>
          <w:spacing w:val="-17"/>
          <w:w w:val="105"/>
        </w:rPr>
        <w:t> </w:t>
      </w:r>
      <w:r>
        <w:rPr>
          <w:color w:val="231F20"/>
          <w:w w:val="105"/>
        </w:rPr>
        <w:t>Giáo</w:t>
      </w:r>
      <w:r>
        <w:rPr>
          <w:color w:val="231F20"/>
          <w:spacing w:val="-17"/>
          <w:w w:val="105"/>
        </w:rPr>
        <w:t> </w:t>
      </w:r>
      <w:r>
        <w:rPr>
          <w:color w:val="231F20"/>
          <w:w w:val="105"/>
        </w:rPr>
        <w:t>dục!</w:t>
      </w:r>
      <w:r>
        <w:rPr>
          <w:color w:val="231F20"/>
          <w:spacing w:val="-16"/>
          <w:w w:val="105"/>
        </w:rPr>
        <w:t> </w:t>
      </w:r>
      <w:r>
        <w:rPr>
          <w:color w:val="231F20"/>
          <w:w w:val="105"/>
        </w:rPr>
        <w:t>Nên</w:t>
      </w:r>
      <w:r>
        <w:rPr>
          <w:color w:val="231F20"/>
          <w:spacing w:val="-16"/>
          <w:w w:val="105"/>
        </w:rPr>
        <w:t> </w:t>
      </w:r>
      <w:r>
        <w:rPr>
          <w:color w:val="231F20"/>
          <w:w w:val="105"/>
        </w:rPr>
        <w:t>biết,</w:t>
      </w:r>
      <w:r>
        <w:rPr>
          <w:color w:val="231F20"/>
          <w:spacing w:val="-17"/>
          <w:w w:val="105"/>
        </w:rPr>
        <w:t> </w:t>
      </w:r>
      <w:r>
        <w:rPr>
          <w:color w:val="231F20"/>
          <w:w w:val="105"/>
        </w:rPr>
        <w:t>điều</w:t>
      </w:r>
      <w:r>
        <w:rPr>
          <w:color w:val="231F20"/>
          <w:spacing w:val="-16"/>
          <w:w w:val="105"/>
        </w:rPr>
        <w:t> </w:t>
      </w:r>
      <w:r>
        <w:rPr>
          <w:color w:val="231F20"/>
          <w:w w:val="105"/>
        </w:rPr>
        <w:t>quan</w:t>
      </w:r>
      <w:r>
        <w:rPr>
          <w:color w:val="231F20"/>
          <w:spacing w:val="-16"/>
          <w:w w:val="105"/>
        </w:rPr>
        <w:t> </w:t>
      </w:r>
      <w:r>
        <w:rPr>
          <w:color w:val="231F20"/>
          <w:w w:val="105"/>
        </w:rPr>
        <w:t>trọng</w:t>
      </w:r>
      <w:r>
        <w:rPr>
          <w:color w:val="231F20"/>
          <w:spacing w:val="-16"/>
          <w:w w:val="105"/>
        </w:rPr>
        <w:t> </w:t>
      </w:r>
      <w:r>
        <w:rPr>
          <w:color w:val="231F20"/>
          <w:w w:val="105"/>
        </w:rPr>
        <w:t>ở</w:t>
      </w:r>
      <w:r>
        <w:rPr>
          <w:color w:val="231F20"/>
          <w:spacing w:val="-17"/>
          <w:w w:val="105"/>
        </w:rPr>
        <w:t> </w:t>
      </w:r>
      <w:r>
        <w:rPr>
          <w:color w:val="231F20"/>
          <w:w w:val="105"/>
        </w:rPr>
        <w:t>đây</w:t>
      </w:r>
      <w:r>
        <w:rPr>
          <w:color w:val="231F20"/>
          <w:spacing w:val="-17"/>
          <w:w w:val="105"/>
        </w:rPr>
        <w:t> </w:t>
      </w:r>
      <w:r>
        <w:rPr>
          <w:color w:val="231F20"/>
          <w:w w:val="105"/>
        </w:rPr>
        <w:t>là</w:t>
      </w:r>
      <w:r>
        <w:rPr>
          <w:color w:val="231F20"/>
          <w:spacing w:val="-17"/>
          <w:w w:val="105"/>
        </w:rPr>
        <w:t> </w:t>
      </w:r>
      <w:r>
        <w:rPr>
          <w:color w:val="231F20"/>
          <w:w w:val="105"/>
        </w:rPr>
        <w:t>cái</w:t>
      </w:r>
      <w:r>
        <w:rPr>
          <w:color w:val="231F20"/>
          <w:spacing w:val="-16"/>
          <w:w w:val="105"/>
        </w:rPr>
        <w:t> </w:t>
      </w:r>
      <w:r>
        <w:rPr>
          <w:color w:val="231F20"/>
          <w:w w:val="105"/>
        </w:rPr>
        <w:t>gì?</w:t>
      </w:r>
      <w:r>
        <w:rPr>
          <w:color w:val="231F20"/>
          <w:spacing w:val="-16"/>
          <w:w w:val="105"/>
        </w:rPr>
        <w:t> </w:t>
      </w:r>
      <w:r>
        <w:rPr>
          <w:color w:val="231F20"/>
          <w:w w:val="105"/>
        </w:rPr>
        <w:t>Là làm chủ giáo dục. Ngày nay, giáo dục không còn là vấn đề quan</w:t>
      </w:r>
      <w:r>
        <w:rPr>
          <w:color w:val="231F20"/>
          <w:spacing w:val="-3"/>
          <w:w w:val="105"/>
        </w:rPr>
        <w:t> </w:t>
      </w:r>
      <w:r>
        <w:rPr>
          <w:color w:val="231F20"/>
          <w:w w:val="105"/>
        </w:rPr>
        <w:t>trọng</w:t>
      </w:r>
      <w:r>
        <w:rPr>
          <w:color w:val="231F20"/>
          <w:spacing w:val="-3"/>
          <w:w w:val="105"/>
        </w:rPr>
        <w:t> </w:t>
      </w:r>
      <w:r>
        <w:rPr>
          <w:color w:val="231F20"/>
          <w:w w:val="105"/>
        </w:rPr>
        <w:t>của</w:t>
      </w:r>
      <w:r>
        <w:rPr>
          <w:color w:val="231F20"/>
          <w:spacing w:val="-3"/>
          <w:w w:val="105"/>
        </w:rPr>
        <w:t> </w:t>
      </w:r>
      <w:r>
        <w:rPr>
          <w:color w:val="231F20"/>
          <w:w w:val="105"/>
        </w:rPr>
        <w:t>quốc</w:t>
      </w:r>
      <w:r>
        <w:rPr>
          <w:color w:val="231F20"/>
          <w:spacing w:val="-3"/>
          <w:w w:val="105"/>
        </w:rPr>
        <w:t> </w:t>
      </w:r>
      <w:r>
        <w:rPr>
          <w:color w:val="231F20"/>
          <w:w w:val="105"/>
        </w:rPr>
        <w:t>gia</w:t>
      </w:r>
      <w:r>
        <w:rPr>
          <w:color w:val="231F20"/>
          <w:spacing w:val="-3"/>
          <w:w w:val="105"/>
        </w:rPr>
        <w:t> </w:t>
      </w:r>
      <w:r>
        <w:rPr>
          <w:color w:val="231F20"/>
          <w:w w:val="105"/>
        </w:rPr>
        <w:t>nữa,</w:t>
      </w:r>
      <w:r>
        <w:rPr>
          <w:color w:val="231F20"/>
          <w:spacing w:val="-3"/>
          <w:w w:val="105"/>
        </w:rPr>
        <w:t> </w:t>
      </w:r>
      <w:r>
        <w:rPr>
          <w:color w:val="231F20"/>
          <w:w w:val="105"/>
        </w:rPr>
        <w:t>phương</w:t>
      </w:r>
      <w:r>
        <w:rPr>
          <w:color w:val="231F20"/>
          <w:spacing w:val="-3"/>
          <w:w w:val="105"/>
        </w:rPr>
        <w:t> </w:t>
      </w:r>
      <w:r>
        <w:rPr>
          <w:color w:val="231F20"/>
          <w:w w:val="105"/>
        </w:rPr>
        <w:t>tiện</w:t>
      </w:r>
      <w:r>
        <w:rPr>
          <w:color w:val="231F20"/>
          <w:spacing w:val="-5"/>
          <w:w w:val="105"/>
        </w:rPr>
        <w:t> </w:t>
      </w:r>
      <w:r>
        <w:rPr>
          <w:color w:val="231F20"/>
          <w:w w:val="105"/>
        </w:rPr>
        <w:t>truyền</w:t>
      </w:r>
      <w:r>
        <w:rPr>
          <w:color w:val="231F20"/>
          <w:spacing w:val="-3"/>
          <w:w w:val="105"/>
        </w:rPr>
        <w:t> </w:t>
      </w:r>
      <w:r>
        <w:rPr>
          <w:color w:val="231F20"/>
          <w:w w:val="105"/>
        </w:rPr>
        <w:t>thông</w:t>
      </w:r>
      <w:r>
        <w:rPr>
          <w:color w:val="231F20"/>
          <w:spacing w:val="-5"/>
          <w:w w:val="105"/>
        </w:rPr>
        <w:t> </w:t>
      </w:r>
      <w:r>
        <w:rPr>
          <w:color w:val="231F20"/>
          <w:w w:val="105"/>
        </w:rPr>
        <w:t>mới là quan trọng. Vì thế, những người làm quan, đáng thương, vô</w:t>
      </w:r>
      <w:r>
        <w:rPr>
          <w:color w:val="231F20"/>
          <w:spacing w:val="-3"/>
          <w:w w:val="105"/>
        </w:rPr>
        <w:t> </w:t>
      </w:r>
      <w:r>
        <w:rPr>
          <w:color w:val="231F20"/>
          <w:w w:val="105"/>
        </w:rPr>
        <w:t>cùng</w:t>
      </w:r>
      <w:r>
        <w:rPr>
          <w:color w:val="231F20"/>
          <w:spacing w:val="-3"/>
          <w:w w:val="105"/>
        </w:rPr>
        <w:t> </w:t>
      </w:r>
      <w:r>
        <w:rPr>
          <w:color w:val="231F20"/>
          <w:w w:val="105"/>
        </w:rPr>
        <w:t>đau</w:t>
      </w:r>
      <w:r>
        <w:rPr>
          <w:color w:val="231F20"/>
          <w:spacing w:val="-1"/>
          <w:w w:val="105"/>
        </w:rPr>
        <w:t> </w:t>
      </w:r>
      <w:r>
        <w:rPr>
          <w:color w:val="231F20"/>
          <w:w w:val="105"/>
        </w:rPr>
        <w:t>khổ,</w:t>
      </w:r>
      <w:r>
        <w:rPr>
          <w:color w:val="231F20"/>
          <w:spacing w:val="-3"/>
          <w:w w:val="105"/>
        </w:rPr>
        <w:t> </w:t>
      </w:r>
      <w:r>
        <w:rPr>
          <w:color w:val="231F20"/>
          <w:w w:val="105"/>
        </w:rPr>
        <w:t>giải</w:t>
      </w:r>
      <w:r>
        <w:rPr>
          <w:color w:val="231F20"/>
          <w:spacing w:val="-3"/>
          <w:w w:val="105"/>
        </w:rPr>
        <w:t> </w:t>
      </w:r>
      <w:r>
        <w:rPr>
          <w:color w:val="231F20"/>
          <w:w w:val="105"/>
        </w:rPr>
        <w:t>quyết</w:t>
      </w:r>
      <w:r>
        <w:rPr>
          <w:color w:val="231F20"/>
          <w:spacing w:val="-3"/>
          <w:w w:val="105"/>
        </w:rPr>
        <w:t> </w:t>
      </w:r>
      <w:r>
        <w:rPr>
          <w:color w:val="231F20"/>
          <w:w w:val="105"/>
        </w:rPr>
        <w:t>công</w:t>
      </w:r>
      <w:r>
        <w:rPr>
          <w:color w:val="231F20"/>
          <w:spacing w:val="-3"/>
          <w:w w:val="105"/>
        </w:rPr>
        <w:t> </w:t>
      </w:r>
      <w:r>
        <w:rPr>
          <w:color w:val="231F20"/>
          <w:w w:val="105"/>
        </w:rPr>
        <w:t>việc</w:t>
      </w:r>
      <w:r>
        <w:rPr>
          <w:color w:val="231F20"/>
          <w:spacing w:val="-3"/>
          <w:w w:val="105"/>
        </w:rPr>
        <w:t> </w:t>
      </w:r>
      <w:r>
        <w:rPr>
          <w:color w:val="231F20"/>
          <w:w w:val="105"/>
        </w:rPr>
        <w:t>không</w:t>
      </w:r>
      <w:r>
        <w:rPr>
          <w:color w:val="231F20"/>
          <w:spacing w:val="-3"/>
          <w:w w:val="105"/>
        </w:rPr>
        <w:t> </w:t>
      </w:r>
      <w:r>
        <w:rPr>
          <w:color w:val="231F20"/>
          <w:w w:val="105"/>
        </w:rPr>
        <w:t>xong.</w:t>
      </w:r>
    </w:p>
    <w:p>
      <w:pPr>
        <w:pStyle w:val="BodyText"/>
        <w:spacing w:line="309" w:lineRule="auto" w:before="159"/>
        <w:ind w:left="387" w:right="120" w:firstLine="453"/>
      </w:pPr>
      <w:r>
        <w:rPr>
          <w:color w:val="231F20"/>
          <w:w w:val="105"/>
        </w:rPr>
        <w:t>Bây giờ, tự do dân chủ rồi. Thời xưa không có đâu. Lúc đó là thời đại quân chủ, ngôn luận không được tự do, phát hành</w:t>
      </w:r>
      <w:r>
        <w:rPr>
          <w:color w:val="231F20"/>
          <w:spacing w:val="-15"/>
          <w:w w:val="105"/>
        </w:rPr>
        <w:t> </w:t>
      </w:r>
      <w:r>
        <w:rPr>
          <w:color w:val="231F20"/>
          <w:w w:val="105"/>
        </w:rPr>
        <w:t>báo</w:t>
      </w:r>
      <w:r>
        <w:rPr>
          <w:color w:val="231F20"/>
          <w:spacing w:val="-17"/>
          <w:w w:val="105"/>
        </w:rPr>
        <w:t> </w:t>
      </w:r>
      <w:r>
        <w:rPr>
          <w:color w:val="231F20"/>
          <w:w w:val="105"/>
        </w:rPr>
        <w:t>chí</w:t>
      </w:r>
      <w:r>
        <w:rPr>
          <w:color w:val="231F20"/>
          <w:spacing w:val="-17"/>
          <w:w w:val="105"/>
        </w:rPr>
        <w:t> </w:t>
      </w:r>
      <w:r>
        <w:rPr>
          <w:color w:val="231F20"/>
          <w:w w:val="105"/>
        </w:rPr>
        <w:t>cũng</w:t>
      </w:r>
      <w:r>
        <w:rPr>
          <w:color w:val="231F20"/>
          <w:spacing w:val="-15"/>
          <w:w w:val="105"/>
        </w:rPr>
        <w:t> </w:t>
      </w:r>
      <w:r>
        <w:rPr>
          <w:color w:val="231F20"/>
          <w:w w:val="105"/>
        </w:rPr>
        <w:t>không</w:t>
      </w:r>
      <w:r>
        <w:rPr>
          <w:color w:val="231F20"/>
          <w:spacing w:val="-17"/>
          <w:w w:val="105"/>
        </w:rPr>
        <w:t> </w:t>
      </w:r>
      <w:r>
        <w:rPr>
          <w:color w:val="231F20"/>
          <w:w w:val="105"/>
        </w:rPr>
        <w:t>được.</w:t>
      </w:r>
      <w:r>
        <w:rPr>
          <w:color w:val="231F20"/>
          <w:spacing w:val="-15"/>
          <w:w w:val="105"/>
        </w:rPr>
        <w:t> </w:t>
      </w:r>
      <w:r>
        <w:rPr>
          <w:color w:val="231F20"/>
          <w:w w:val="105"/>
        </w:rPr>
        <w:t>Chính</w:t>
      </w:r>
      <w:r>
        <w:rPr>
          <w:color w:val="231F20"/>
          <w:spacing w:val="-17"/>
          <w:w w:val="105"/>
        </w:rPr>
        <w:t> </w:t>
      </w:r>
      <w:r>
        <w:rPr>
          <w:color w:val="231F20"/>
          <w:w w:val="105"/>
        </w:rPr>
        <w:t>phủ</w:t>
      </w:r>
      <w:r>
        <w:rPr>
          <w:color w:val="231F20"/>
          <w:spacing w:val="-15"/>
          <w:w w:val="105"/>
        </w:rPr>
        <w:t> </w:t>
      </w:r>
      <w:r>
        <w:rPr>
          <w:color w:val="231F20"/>
          <w:w w:val="105"/>
        </w:rPr>
        <w:t>phải</w:t>
      </w:r>
      <w:r>
        <w:rPr>
          <w:color w:val="231F20"/>
          <w:spacing w:val="-15"/>
          <w:w w:val="105"/>
        </w:rPr>
        <w:t> </w:t>
      </w:r>
      <w:r>
        <w:rPr>
          <w:color w:val="231F20"/>
          <w:w w:val="105"/>
        </w:rPr>
        <w:t>bảo</w:t>
      </w:r>
      <w:r>
        <w:rPr>
          <w:color w:val="231F20"/>
          <w:spacing w:val="-15"/>
          <w:w w:val="105"/>
        </w:rPr>
        <w:t> </w:t>
      </w:r>
      <w:r>
        <w:rPr>
          <w:color w:val="231F20"/>
          <w:w w:val="105"/>
        </w:rPr>
        <w:t>đảm</w:t>
      </w:r>
      <w:r>
        <w:rPr>
          <w:color w:val="231F20"/>
          <w:spacing w:val="-15"/>
          <w:w w:val="105"/>
        </w:rPr>
        <w:t> </w:t>
      </w:r>
      <w:r>
        <w:rPr>
          <w:color w:val="231F20"/>
          <w:w w:val="105"/>
        </w:rPr>
        <w:t>đời sống</w:t>
      </w:r>
      <w:r>
        <w:rPr>
          <w:color w:val="231F20"/>
          <w:spacing w:val="-12"/>
          <w:w w:val="105"/>
        </w:rPr>
        <w:t> </w:t>
      </w:r>
      <w:r>
        <w:rPr>
          <w:color w:val="231F20"/>
          <w:w w:val="105"/>
        </w:rPr>
        <w:t>tinh</w:t>
      </w:r>
      <w:r>
        <w:rPr>
          <w:color w:val="231F20"/>
          <w:spacing w:val="-12"/>
          <w:w w:val="105"/>
        </w:rPr>
        <w:t> </w:t>
      </w:r>
      <w:r>
        <w:rPr>
          <w:color w:val="231F20"/>
          <w:w w:val="105"/>
        </w:rPr>
        <w:t>thần</w:t>
      </w:r>
      <w:r>
        <w:rPr>
          <w:color w:val="231F20"/>
          <w:spacing w:val="-12"/>
          <w:w w:val="105"/>
        </w:rPr>
        <w:t> </w:t>
      </w:r>
      <w:r>
        <w:rPr>
          <w:color w:val="231F20"/>
          <w:w w:val="105"/>
        </w:rPr>
        <w:t>của</w:t>
      </w:r>
      <w:r>
        <w:rPr>
          <w:color w:val="231F20"/>
          <w:spacing w:val="-12"/>
          <w:w w:val="105"/>
        </w:rPr>
        <w:t> </w:t>
      </w:r>
      <w:r>
        <w:rPr>
          <w:color w:val="231F20"/>
          <w:w w:val="105"/>
        </w:rPr>
        <w:t>nhân</w:t>
      </w:r>
      <w:r>
        <w:rPr>
          <w:color w:val="231F20"/>
          <w:spacing w:val="-12"/>
          <w:w w:val="105"/>
        </w:rPr>
        <w:t> </w:t>
      </w:r>
      <w:r>
        <w:rPr>
          <w:color w:val="231F20"/>
          <w:w w:val="105"/>
        </w:rPr>
        <w:t>dân.</w:t>
      </w:r>
      <w:r>
        <w:rPr>
          <w:color w:val="231F20"/>
          <w:spacing w:val="-12"/>
          <w:w w:val="105"/>
        </w:rPr>
        <w:t> </w:t>
      </w:r>
      <w:r>
        <w:rPr>
          <w:color w:val="231F20"/>
          <w:w w:val="105"/>
        </w:rPr>
        <w:t>Họ</w:t>
      </w:r>
      <w:r>
        <w:rPr>
          <w:color w:val="231F20"/>
          <w:spacing w:val="-12"/>
          <w:w w:val="105"/>
        </w:rPr>
        <w:t> </w:t>
      </w:r>
      <w:r>
        <w:rPr>
          <w:color w:val="231F20"/>
          <w:w w:val="105"/>
        </w:rPr>
        <w:t>có</w:t>
      </w:r>
      <w:r>
        <w:rPr>
          <w:color w:val="231F20"/>
          <w:spacing w:val="-12"/>
          <w:w w:val="105"/>
        </w:rPr>
        <w:t> </w:t>
      </w:r>
      <w:r>
        <w:rPr>
          <w:color w:val="231F20"/>
          <w:w w:val="105"/>
        </w:rPr>
        <w:t>sứ</w:t>
      </w:r>
      <w:r>
        <w:rPr>
          <w:color w:val="231F20"/>
          <w:spacing w:val="-12"/>
          <w:w w:val="105"/>
        </w:rPr>
        <w:t> </w:t>
      </w:r>
      <w:r>
        <w:rPr>
          <w:color w:val="231F20"/>
          <w:w w:val="105"/>
        </w:rPr>
        <w:t>mạng</w:t>
      </w:r>
      <w:r>
        <w:rPr>
          <w:color w:val="231F20"/>
          <w:spacing w:val="-12"/>
          <w:w w:val="105"/>
        </w:rPr>
        <w:t> </w:t>
      </w:r>
      <w:r>
        <w:rPr>
          <w:color w:val="231F20"/>
          <w:w w:val="105"/>
        </w:rPr>
        <w:t>đó,</w:t>
      </w:r>
      <w:r>
        <w:rPr>
          <w:color w:val="231F20"/>
          <w:spacing w:val="-12"/>
          <w:w w:val="105"/>
        </w:rPr>
        <w:t> </w:t>
      </w:r>
      <w:r>
        <w:rPr>
          <w:color w:val="231F20"/>
          <w:w w:val="105"/>
        </w:rPr>
        <w:t>cho</w:t>
      </w:r>
      <w:r>
        <w:rPr>
          <w:color w:val="231F20"/>
          <w:spacing w:val="-12"/>
          <w:w w:val="105"/>
        </w:rPr>
        <w:t> </w:t>
      </w:r>
      <w:r>
        <w:rPr>
          <w:color w:val="231F20"/>
          <w:w w:val="105"/>
        </w:rPr>
        <w:t>nên,</w:t>
      </w:r>
      <w:r>
        <w:rPr>
          <w:color w:val="231F20"/>
          <w:spacing w:val="-12"/>
          <w:w w:val="105"/>
        </w:rPr>
        <w:t> </w:t>
      </w:r>
      <w:r>
        <w:rPr>
          <w:color w:val="231F20"/>
          <w:w w:val="105"/>
        </w:rPr>
        <w:t>họ có tiêu chuẩn. Những tiết mục văn nghệ trình diễn phải có tiêu chuẩn. Tiêu chuẩn của nó, như trong </w:t>
      </w:r>
      <w:r>
        <w:rPr>
          <w:i/>
          <w:color w:val="231F20"/>
          <w:w w:val="105"/>
        </w:rPr>
        <w:t>Luận Ngữ </w:t>
      </w:r>
      <w:r>
        <w:rPr>
          <w:color w:val="231F20"/>
          <w:w w:val="105"/>
        </w:rPr>
        <w:t>đã nói: “</w:t>
      </w:r>
      <w:r>
        <w:rPr>
          <w:i/>
          <w:color w:val="231F20"/>
          <w:w w:val="105"/>
        </w:rPr>
        <w:t>Tư vô tà" </w:t>
      </w:r>
      <w:r>
        <w:rPr>
          <w:color w:val="231F20"/>
          <w:w w:val="105"/>
        </w:rPr>
        <w:t>(Suy nghĩ không tà).</w:t>
      </w:r>
    </w:p>
    <w:p>
      <w:pPr>
        <w:pStyle w:val="BodyText"/>
        <w:spacing w:line="309" w:lineRule="auto" w:before="155"/>
        <w:ind w:left="387" w:right="120" w:firstLine="453"/>
      </w:pPr>
      <w:r>
        <w:rPr>
          <w:color w:val="231F20"/>
          <w:w w:val="105"/>
        </w:rPr>
        <w:t>Những tiết mục muốn biểu diễn, đều phải phù hợp tiêu chuẩn</w:t>
      </w:r>
      <w:r>
        <w:rPr>
          <w:color w:val="231F20"/>
          <w:spacing w:val="-17"/>
          <w:w w:val="105"/>
        </w:rPr>
        <w:t> </w:t>
      </w:r>
      <w:r>
        <w:rPr>
          <w:color w:val="231F20"/>
          <w:w w:val="105"/>
        </w:rPr>
        <w:t>này.</w:t>
      </w:r>
      <w:r>
        <w:rPr>
          <w:color w:val="231F20"/>
          <w:spacing w:val="-17"/>
          <w:w w:val="105"/>
        </w:rPr>
        <w:t> </w:t>
      </w:r>
      <w:r>
        <w:rPr>
          <w:color w:val="231F20"/>
          <w:w w:val="105"/>
        </w:rPr>
        <w:t>Không</w:t>
      </w:r>
      <w:r>
        <w:rPr>
          <w:color w:val="231F20"/>
          <w:spacing w:val="-18"/>
          <w:w w:val="105"/>
        </w:rPr>
        <w:t> </w:t>
      </w:r>
      <w:r>
        <w:rPr>
          <w:color w:val="231F20"/>
          <w:w w:val="105"/>
        </w:rPr>
        <w:t>thể</w:t>
      </w:r>
      <w:r>
        <w:rPr>
          <w:color w:val="231F20"/>
          <w:spacing w:val="-18"/>
          <w:w w:val="105"/>
        </w:rPr>
        <w:t> </w:t>
      </w:r>
      <w:r>
        <w:rPr>
          <w:color w:val="231F20"/>
          <w:w w:val="105"/>
        </w:rPr>
        <w:t>để</w:t>
      </w:r>
      <w:r>
        <w:rPr>
          <w:color w:val="231F20"/>
          <w:spacing w:val="-17"/>
          <w:w w:val="105"/>
        </w:rPr>
        <w:t> </w:t>
      </w:r>
      <w:r>
        <w:rPr>
          <w:color w:val="231F20"/>
          <w:w w:val="105"/>
        </w:rPr>
        <w:t>quần</w:t>
      </w:r>
      <w:r>
        <w:rPr>
          <w:color w:val="231F20"/>
          <w:spacing w:val="-17"/>
          <w:w w:val="105"/>
        </w:rPr>
        <w:t> </w:t>
      </w:r>
      <w:r>
        <w:rPr>
          <w:color w:val="231F20"/>
          <w:w w:val="105"/>
        </w:rPr>
        <w:t>chúng</w:t>
      </w:r>
      <w:r>
        <w:rPr>
          <w:color w:val="231F20"/>
          <w:spacing w:val="-17"/>
          <w:w w:val="105"/>
        </w:rPr>
        <w:t> </w:t>
      </w:r>
      <w:r>
        <w:rPr>
          <w:color w:val="231F20"/>
          <w:w w:val="105"/>
        </w:rPr>
        <w:t>sau</w:t>
      </w:r>
      <w:r>
        <w:rPr>
          <w:color w:val="231F20"/>
          <w:spacing w:val="-17"/>
          <w:w w:val="105"/>
        </w:rPr>
        <w:t> </w:t>
      </w:r>
      <w:r>
        <w:rPr>
          <w:color w:val="231F20"/>
          <w:w w:val="105"/>
        </w:rPr>
        <w:t>khi</w:t>
      </w:r>
      <w:r>
        <w:rPr>
          <w:color w:val="231F20"/>
          <w:spacing w:val="-18"/>
          <w:w w:val="105"/>
        </w:rPr>
        <w:t> </w:t>
      </w:r>
      <w:r>
        <w:rPr>
          <w:color w:val="231F20"/>
          <w:w w:val="105"/>
        </w:rPr>
        <w:t>xem</w:t>
      </w:r>
      <w:r>
        <w:rPr>
          <w:color w:val="231F20"/>
          <w:spacing w:val="-17"/>
          <w:w w:val="105"/>
        </w:rPr>
        <w:t> </w:t>
      </w:r>
      <w:r>
        <w:rPr>
          <w:color w:val="231F20"/>
          <w:w w:val="105"/>
        </w:rPr>
        <w:t>xong</w:t>
      </w:r>
      <w:r>
        <w:rPr>
          <w:color w:val="231F20"/>
          <w:spacing w:val="-17"/>
          <w:w w:val="105"/>
        </w:rPr>
        <w:t> </w:t>
      </w:r>
      <w:r>
        <w:rPr>
          <w:color w:val="231F20"/>
          <w:w w:val="105"/>
        </w:rPr>
        <w:t>khởi lên tà tư tà niệm. Họ áp dụng tiêu chuẩn đó. Quý vị xem, thời xưa họ đã dùng đến 3 từ “Tư vô tà”. Chỉ cần để người ta tiếp xúc được, nhìn thấy được, nghe được rồi mà sinh ra tà niệm, thì quyết định cấm hẳn. Bây giờ, bắt chước người ngoại</w:t>
      </w:r>
      <w:r>
        <w:rPr>
          <w:color w:val="231F20"/>
          <w:spacing w:val="-3"/>
          <w:w w:val="105"/>
        </w:rPr>
        <w:t> </w:t>
      </w:r>
      <w:r>
        <w:rPr>
          <w:color w:val="231F20"/>
          <w:w w:val="105"/>
        </w:rPr>
        <w:t>quốc,</w:t>
      </w:r>
      <w:r>
        <w:rPr>
          <w:color w:val="231F20"/>
          <w:spacing w:val="-2"/>
          <w:w w:val="105"/>
        </w:rPr>
        <w:t> </w:t>
      </w:r>
      <w:r>
        <w:rPr>
          <w:color w:val="231F20"/>
          <w:w w:val="105"/>
        </w:rPr>
        <w:t>cái</w:t>
      </w:r>
      <w:r>
        <w:rPr>
          <w:color w:val="231F20"/>
          <w:spacing w:val="-2"/>
          <w:w w:val="105"/>
        </w:rPr>
        <w:t> </w:t>
      </w:r>
      <w:r>
        <w:rPr>
          <w:color w:val="231F20"/>
          <w:w w:val="105"/>
        </w:rPr>
        <w:t>này</w:t>
      </w:r>
      <w:r>
        <w:rPr>
          <w:color w:val="231F20"/>
          <w:spacing w:val="-2"/>
          <w:w w:val="105"/>
        </w:rPr>
        <w:t> </w:t>
      </w:r>
      <w:r>
        <w:rPr>
          <w:color w:val="231F20"/>
          <w:w w:val="105"/>
        </w:rPr>
        <w:t>phải</w:t>
      </w:r>
      <w:r>
        <w:rPr>
          <w:color w:val="231F20"/>
          <w:spacing w:val="-2"/>
          <w:w w:val="105"/>
        </w:rPr>
        <w:t> </w:t>
      </w:r>
      <w:r>
        <w:rPr>
          <w:color w:val="231F20"/>
          <w:w w:val="105"/>
        </w:rPr>
        <w:t>là</w:t>
      </w:r>
      <w:r>
        <w:rPr>
          <w:color w:val="231F20"/>
          <w:spacing w:val="-3"/>
          <w:w w:val="105"/>
        </w:rPr>
        <w:t> </w:t>
      </w:r>
      <w:r>
        <w:rPr>
          <w:color w:val="231F20"/>
          <w:w w:val="105"/>
        </w:rPr>
        <w:t>tự</w:t>
      </w:r>
      <w:r>
        <w:rPr>
          <w:color w:val="231F20"/>
          <w:spacing w:val="-3"/>
          <w:w w:val="105"/>
        </w:rPr>
        <w:t> </w:t>
      </w:r>
      <w:r>
        <w:rPr>
          <w:color w:val="231F20"/>
          <w:w w:val="105"/>
        </w:rPr>
        <w:t>do</w:t>
      </w:r>
      <w:r>
        <w:rPr>
          <w:color w:val="231F20"/>
          <w:spacing w:val="-2"/>
          <w:w w:val="105"/>
        </w:rPr>
        <w:t> </w:t>
      </w:r>
      <w:r>
        <w:rPr>
          <w:color w:val="231F20"/>
          <w:w w:val="105"/>
        </w:rPr>
        <w:t>dân</w:t>
      </w:r>
      <w:r>
        <w:rPr>
          <w:color w:val="231F20"/>
          <w:spacing w:val="-2"/>
          <w:w w:val="105"/>
        </w:rPr>
        <w:t> </w:t>
      </w:r>
      <w:r>
        <w:rPr>
          <w:color w:val="231F20"/>
          <w:w w:val="105"/>
        </w:rPr>
        <w:t>chủ</w:t>
      </w:r>
      <w:r>
        <w:rPr>
          <w:color w:val="231F20"/>
          <w:spacing w:val="-2"/>
          <w:w w:val="105"/>
        </w:rPr>
        <w:t> </w:t>
      </w:r>
      <w:r>
        <w:rPr>
          <w:color w:val="231F20"/>
          <w:w w:val="105"/>
        </w:rPr>
        <w:t>thì</w:t>
      </w:r>
      <w:r>
        <w:rPr>
          <w:color w:val="231F20"/>
          <w:spacing w:val="-3"/>
          <w:w w:val="105"/>
        </w:rPr>
        <w:t> </w:t>
      </w:r>
      <w:r>
        <w:rPr>
          <w:color w:val="231F20"/>
          <w:w w:val="105"/>
        </w:rPr>
        <w:t>xong</w:t>
      </w:r>
      <w:r>
        <w:rPr>
          <w:color w:val="231F20"/>
          <w:spacing w:val="-2"/>
          <w:w w:val="105"/>
        </w:rPr>
        <w:t> </w:t>
      </w:r>
      <w:r>
        <w:rPr>
          <w:color w:val="231F20"/>
          <w:w w:val="105"/>
        </w:rPr>
        <w:t>rồi;</w:t>
      </w:r>
      <w:r>
        <w:rPr>
          <w:color w:val="231F20"/>
          <w:spacing w:val="-3"/>
          <w:w w:val="105"/>
        </w:rPr>
        <w:t> </w:t>
      </w:r>
      <w:r>
        <w:rPr>
          <w:color w:val="231F20"/>
          <w:w w:val="105"/>
        </w:rPr>
        <w:t>nhân dân phải chịu khổ, phải chịu nạn.</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firstLine="453"/>
      </w:pPr>
      <w:r>
        <w:rPr>
          <w:color w:val="231F20"/>
          <w:w w:val="105"/>
        </w:rPr>
        <w:t>Trong</w:t>
      </w:r>
      <w:r>
        <w:rPr>
          <w:color w:val="231F20"/>
          <w:spacing w:val="-11"/>
          <w:w w:val="105"/>
        </w:rPr>
        <w:t> </w:t>
      </w:r>
      <w:r>
        <w:rPr>
          <w:color w:val="231F20"/>
          <w:w w:val="105"/>
        </w:rPr>
        <w:t>cuộc</w:t>
      </w:r>
      <w:r>
        <w:rPr>
          <w:color w:val="231F20"/>
          <w:spacing w:val="-11"/>
          <w:w w:val="105"/>
        </w:rPr>
        <w:t> </w:t>
      </w:r>
      <w:r>
        <w:rPr>
          <w:color w:val="231F20"/>
          <w:w w:val="105"/>
        </w:rPr>
        <w:t>sống</w:t>
      </w:r>
      <w:r>
        <w:rPr>
          <w:color w:val="231F20"/>
          <w:spacing w:val="-11"/>
          <w:w w:val="105"/>
        </w:rPr>
        <w:t> </w:t>
      </w:r>
      <w:r>
        <w:rPr>
          <w:color w:val="231F20"/>
          <w:w w:val="105"/>
        </w:rPr>
        <w:t>của</w:t>
      </w:r>
      <w:r>
        <w:rPr>
          <w:color w:val="231F20"/>
          <w:spacing w:val="-11"/>
          <w:w w:val="105"/>
        </w:rPr>
        <w:t> </w:t>
      </w: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vận</w:t>
      </w:r>
      <w:r>
        <w:rPr>
          <w:color w:val="231F20"/>
          <w:spacing w:val="-11"/>
          <w:w w:val="105"/>
        </w:rPr>
        <w:t> </w:t>
      </w:r>
      <w:r>
        <w:rPr>
          <w:color w:val="231F20"/>
          <w:w w:val="105"/>
        </w:rPr>
        <w:t>may</w:t>
      </w:r>
      <w:r>
        <w:rPr>
          <w:color w:val="231F20"/>
          <w:spacing w:val="-11"/>
          <w:w w:val="105"/>
        </w:rPr>
        <w:t> </w:t>
      </w:r>
      <w:r>
        <w:rPr>
          <w:color w:val="231F20"/>
          <w:w w:val="105"/>
        </w:rPr>
        <w:t>vô</w:t>
      </w:r>
      <w:r>
        <w:rPr>
          <w:color w:val="231F20"/>
          <w:spacing w:val="-11"/>
          <w:w w:val="105"/>
        </w:rPr>
        <w:t> </w:t>
      </w:r>
      <w:r>
        <w:rPr>
          <w:color w:val="231F20"/>
          <w:w w:val="105"/>
        </w:rPr>
        <w:t>cùng</w:t>
      </w:r>
      <w:r>
        <w:rPr>
          <w:color w:val="231F20"/>
          <w:spacing w:val="-11"/>
          <w:w w:val="105"/>
        </w:rPr>
        <w:t> </w:t>
      </w:r>
      <w:r>
        <w:rPr>
          <w:color w:val="231F20"/>
          <w:w w:val="105"/>
        </w:rPr>
        <w:t>ở</w:t>
      </w:r>
      <w:r>
        <w:rPr>
          <w:color w:val="231F20"/>
          <w:spacing w:val="-11"/>
          <w:w w:val="105"/>
        </w:rPr>
        <w:t> </w:t>
      </w:r>
      <w:r>
        <w:rPr>
          <w:color w:val="231F20"/>
          <w:w w:val="105"/>
        </w:rPr>
        <w:t>đây</w:t>
      </w:r>
      <w:r>
        <w:rPr>
          <w:color w:val="231F20"/>
          <w:spacing w:val="-11"/>
          <w:w w:val="105"/>
        </w:rPr>
        <w:t> </w:t>
      </w:r>
      <w:r>
        <w:rPr>
          <w:color w:val="231F20"/>
          <w:w w:val="105"/>
        </w:rPr>
        <w:t>là gặp</w:t>
      </w:r>
      <w:r>
        <w:rPr>
          <w:color w:val="231F20"/>
          <w:spacing w:val="-2"/>
          <w:w w:val="105"/>
        </w:rPr>
        <w:t> </w:t>
      </w:r>
      <w:r>
        <w:rPr>
          <w:color w:val="231F20"/>
          <w:w w:val="105"/>
        </w:rPr>
        <w:t>được</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Gặp</w:t>
      </w:r>
      <w:r>
        <w:rPr>
          <w:color w:val="231F20"/>
          <w:spacing w:val="-2"/>
          <w:w w:val="105"/>
        </w:rPr>
        <w:t> </w:t>
      </w:r>
      <w:r>
        <w:rPr>
          <w:color w:val="231F20"/>
          <w:w w:val="105"/>
        </w:rPr>
        <w:t>được</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rồi,</w:t>
      </w:r>
      <w:r>
        <w:rPr>
          <w:color w:val="231F20"/>
          <w:spacing w:val="-2"/>
          <w:w w:val="105"/>
        </w:rPr>
        <w:t> </w:t>
      </w:r>
      <w:r>
        <w:rPr>
          <w:color w:val="231F20"/>
          <w:w w:val="105"/>
        </w:rPr>
        <w:t>thì</w:t>
      </w:r>
      <w:r>
        <w:rPr>
          <w:color w:val="231F20"/>
          <w:spacing w:val="-2"/>
          <w:w w:val="105"/>
        </w:rPr>
        <w:t> </w:t>
      </w:r>
      <w:r>
        <w:rPr>
          <w:color w:val="231F20"/>
          <w:w w:val="105"/>
        </w:rPr>
        <w:t>cuộc</w:t>
      </w:r>
      <w:r>
        <w:rPr>
          <w:color w:val="231F20"/>
          <w:spacing w:val="-2"/>
          <w:w w:val="105"/>
        </w:rPr>
        <w:t> </w:t>
      </w:r>
      <w:r>
        <w:rPr>
          <w:color w:val="231F20"/>
          <w:w w:val="105"/>
        </w:rPr>
        <w:t>sống </w:t>
      </w:r>
      <w:r>
        <w:rPr>
          <w:color w:val="231F20"/>
          <w:w w:val="110"/>
        </w:rPr>
        <w:t>này</w:t>
      </w:r>
      <w:r>
        <w:rPr>
          <w:color w:val="231F20"/>
          <w:spacing w:val="-23"/>
          <w:w w:val="110"/>
        </w:rPr>
        <w:t> </w:t>
      </w:r>
      <w:r>
        <w:rPr>
          <w:color w:val="231F20"/>
          <w:w w:val="110"/>
        </w:rPr>
        <w:t>không</w:t>
      </w:r>
      <w:r>
        <w:rPr>
          <w:color w:val="231F20"/>
          <w:spacing w:val="-23"/>
          <w:w w:val="110"/>
        </w:rPr>
        <w:t> </w:t>
      </w:r>
      <w:r>
        <w:rPr>
          <w:color w:val="231F20"/>
          <w:w w:val="110"/>
        </w:rPr>
        <w:t>còn</w:t>
      </w:r>
      <w:r>
        <w:rPr>
          <w:color w:val="231F20"/>
          <w:spacing w:val="-23"/>
          <w:w w:val="110"/>
        </w:rPr>
        <w:t> </w:t>
      </w:r>
      <w:r>
        <w:rPr>
          <w:color w:val="231F20"/>
          <w:w w:val="110"/>
        </w:rPr>
        <w:t>khổ</w:t>
      </w:r>
      <w:r>
        <w:rPr>
          <w:color w:val="231F20"/>
          <w:spacing w:val="-23"/>
          <w:w w:val="110"/>
        </w:rPr>
        <w:t> </w:t>
      </w:r>
      <w:r>
        <w:rPr>
          <w:color w:val="231F20"/>
          <w:w w:val="110"/>
        </w:rPr>
        <w:t>nữa.</w:t>
      </w:r>
      <w:r>
        <w:rPr>
          <w:color w:val="231F20"/>
          <w:spacing w:val="-23"/>
          <w:w w:val="110"/>
        </w:rPr>
        <w:t> </w:t>
      </w:r>
      <w:r>
        <w:rPr>
          <w:color w:val="231F20"/>
          <w:w w:val="110"/>
        </w:rPr>
        <w:t>Cuộc</w:t>
      </w:r>
      <w:r>
        <w:rPr>
          <w:color w:val="231F20"/>
          <w:spacing w:val="-23"/>
          <w:w w:val="110"/>
        </w:rPr>
        <w:t> </w:t>
      </w:r>
      <w:r>
        <w:rPr>
          <w:color w:val="231F20"/>
          <w:w w:val="110"/>
        </w:rPr>
        <w:t>đời</w:t>
      </w:r>
      <w:r>
        <w:rPr>
          <w:color w:val="231F20"/>
          <w:spacing w:val="-23"/>
          <w:w w:val="110"/>
        </w:rPr>
        <w:t> </w:t>
      </w:r>
      <w:r>
        <w:rPr>
          <w:color w:val="231F20"/>
          <w:w w:val="110"/>
        </w:rPr>
        <w:t>này</w:t>
      </w:r>
      <w:r>
        <w:rPr>
          <w:color w:val="231F20"/>
          <w:spacing w:val="-23"/>
          <w:w w:val="110"/>
        </w:rPr>
        <w:t> </w:t>
      </w:r>
      <w:r>
        <w:rPr>
          <w:color w:val="231F20"/>
          <w:w w:val="110"/>
        </w:rPr>
        <w:t>sống</w:t>
      </w:r>
      <w:r>
        <w:rPr>
          <w:color w:val="231F20"/>
          <w:spacing w:val="-23"/>
          <w:w w:val="110"/>
        </w:rPr>
        <w:t> </w:t>
      </w:r>
      <w:r>
        <w:rPr>
          <w:color w:val="231F20"/>
          <w:w w:val="110"/>
        </w:rPr>
        <w:t>rất</w:t>
      </w:r>
      <w:r>
        <w:rPr>
          <w:color w:val="231F20"/>
          <w:spacing w:val="-23"/>
          <w:w w:val="110"/>
        </w:rPr>
        <w:t> </w:t>
      </w:r>
      <w:r>
        <w:rPr>
          <w:color w:val="231F20"/>
          <w:w w:val="110"/>
        </w:rPr>
        <w:t>hạnh</w:t>
      </w:r>
      <w:r>
        <w:rPr>
          <w:color w:val="231F20"/>
          <w:spacing w:val="-23"/>
          <w:w w:val="110"/>
        </w:rPr>
        <w:t> </w:t>
      </w:r>
      <w:r>
        <w:rPr>
          <w:color w:val="231F20"/>
          <w:w w:val="110"/>
        </w:rPr>
        <w:t>phúc, </w:t>
      </w:r>
      <w:r>
        <w:rPr>
          <w:color w:val="231F20"/>
          <w:w w:val="105"/>
        </w:rPr>
        <w:t>rất</w:t>
      </w:r>
      <w:r>
        <w:rPr>
          <w:color w:val="231F20"/>
          <w:spacing w:val="-19"/>
          <w:w w:val="105"/>
        </w:rPr>
        <w:t> </w:t>
      </w:r>
      <w:r>
        <w:rPr>
          <w:color w:val="231F20"/>
          <w:w w:val="105"/>
        </w:rPr>
        <w:t>viên</w:t>
      </w:r>
      <w:r>
        <w:rPr>
          <w:color w:val="231F20"/>
          <w:spacing w:val="-19"/>
          <w:w w:val="105"/>
        </w:rPr>
        <w:t> </w:t>
      </w:r>
      <w:r>
        <w:rPr>
          <w:color w:val="231F20"/>
          <w:w w:val="105"/>
        </w:rPr>
        <w:t>mãn.</w:t>
      </w:r>
      <w:r>
        <w:rPr>
          <w:color w:val="231F20"/>
          <w:spacing w:val="-19"/>
          <w:w w:val="105"/>
        </w:rPr>
        <w:t> </w:t>
      </w:r>
      <w:r>
        <w:rPr>
          <w:color w:val="231F20"/>
          <w:w w:val="105"/>
        </w:rPr>
        <w:t>Điều</w:t>
      </w:r>
      <w:r>
        <w:rPr>
          <w:color w:val="231F20"/>
          <w:spacing w:val="-19"/>
          <w:w w:val="105"/>
        </w:rPr>
        <w:t> </w:t>
      </w:r>
      <w:r>
        <w:rPr>
          <w:color w:val="231F20"/>
          <w:w w:val="105"/>
        </w:rPr>
        <w:t>này,</w:t>
      </w:r>
      <w:r>
        <w:rPr>
          <w:color w:val="231F20"/>
          <w:spacing w:val="-19"/>
          <w:w w:val="105"/>
        </w:rPr>
        <w:t> </w:t>
      </w:r>
      <w:r>
        <w:rPr>
          <w:color w:val="231F20"/>
          <w:w w:val="105"/>
        </w:rPr>
        <w:t>thầy</w:t>
      </w:r>
      <w:r>
        <w:rPr>
          <w:color w:val="231F20"/>
          <w:spacing w:val="-19"/>
          <w:w w:val="105"/>
        </w:rPr>
        <w:t> </w:t>
      </w:r>
      <w:r>
        <w:rPr>
          <w:color w:val="231F20"/>
          <w:w w:val="105"/>
        </w:rPr>
        <w:t>Phương</w:t>
      </w:r>
      <w:r>
        <w:rPr>
          <w:color w:val="231F20"/>
          <w:spacing w:val="-19"/>
          <w:w w:val="105"/>
        </w:rPr>
        <w:t> </w:t>
      </w:r>
      <w:r>
        <w:rPr>
          <w:color w:val="231F20"/>
          <w:w w:val="105"/>
        </w:rPr>
        <w:t>ban</w:t>
      </w:r>
      <w:r>
        <w:rPr>
          <w:color w:val="231F20"/>
          <w:spacing w:val="-19"/>
          <w:w w:val="105"/>
        </w:rPr>
        <w:t> </w:t>
      </w:r>
      <w:r>
        <w:rPr>
          <w:color w:val="231F20"/>
          <w:w w:val="105"/>
        </w:rPr>
        <w:t>đầu</w:t>
      </w:r>
      <w:r>
        <w:rPr>
          <w:color w:val="231F20"/>
          <w:spacing w:val="-19"/>
          <w:w w:val="105"/>
        </w:rPr>
        <w:t> </w:t>
      </w:r>
      <w:r>
        <w:rPr>
          <w:color w:val="231F20"/>
          <w:w w:val="105"/>
        </w:rPr>
        <w:t>đem</w:t>
      </w:r>
      <w:r>
        <w:rPr>
          <w:color w:val="231F20"/>
          <w:spacing w:val="-19"/>
          <w:w w:val="105"/>
        </w:rPr>
        <w:t> </w:t>
      </w:r>
      <w:r>
        <w:rPr>
          <w:color w:val="231F20"/>
          <w:w w:val="105"/>
        </w:rPr>
        <w:t>Phật</w:t>
      </w:r>
      <w:r>
        <w:rPr>
          <w:color w:val="231F20"/>
          <w:spacing w:val="-19"/>
          <w:w w:val="105"/>
        </w:rPr>
        <w:t> </w:t>
      </w:r>
      <w:r>
        <w:rPr>
          <w:color w:val="231F20"/>
          <w:w w:val="105"/>
        </w:rPr>
        <w:t>pháp gới</w:t>
      </w:r>
      <w:r>
        <w:rPr>
          <w:color w:val="231F20"/>
          <w:spacing w:val="-4"/>
          <w:w w:val="105"/>
        </w:rPr>
        <w:t> </w:t>
      </w:r>
      <w:r>
        <w:rPr>
          <w:color w:val="231F20"/>
          <w:w w:val="105"/>
        </w:rPr>
        <w:t>thiệu</w:t>
      </w:r>
      <w:r>
        <w:rPr>
          <w:color w:val="231F20"/>
          <w:spacing w:val="-4"/>
          <w:w w:val="105"/>
        </w:rPr>
        <w:t> </w:t>
      </w:r>
      <w:r>
        <w:rPr>
          <w:color w:val="231F20"/>
          <w:w w:val="105"/>
        </w:rPr>
        <w:t>cho</w:t>
      </w:r>
      <w:r>
        <w:rPr>
          <w:color w:val="231F20"/>
          <w:spacing w:val="-4"/>
          <w:w w:val="105"/>
        </w:rPr>
        <w:t> </w:t>
      </w:r>
      <w:r>
        <w:rPr>
          <w:color w:val="231F20"/>
          <w:w w:val="105"/>
        </w:rPr>
        <w:t>tôi;</w:t>
      </w:r>
      <w:r>
        <w:rPr>
          <w:color w:val="231F20"/>
          <w:spacing w:val="-4"/>
          <w:w w:val="105"/>
        </w:rPr>
        <w:t> </w:t>
      </w:r>
      <w:r>
        <w:rPr>
          <w:color w:val="231F20"/>
          <w:w w:val="105"/>
        </w:rPr>
        <w:t>học</w:t>
      </w:r>
      <w:r>
        <w:rPr>
          <w:color w:val="231F20"/>
          <w:spacing w:val="-4"/>
          <w:w w:val="105"/>
        </w:rPr>
        <w:t> </w:t>
      </w:r>
      <w:r>
        <w:rPr>
          <w:color w:val="231F20"/>
          <w:w w:val="105"/>
        </w:rPr>
        <w:t>Phật</w:t>
      </w:r>
      <w:r>
        <w:rPr>
          <w:color w:val="231F20"/>
          <w:spacing w:val="-4"/>
          <w:w w:val="105"/>
        </w:rPr>
        <w:t> </w:t>
      </w:r>
      <w:r>
        <w:rPr>
          <w:color w:val="231F20"/>
          <w:w w:val="105"/>
        </w:rPr>
        <w:t>là</w:t>
      </w:r>
      <w:r>
        <w:rPr>
          <w:color w:val="231F20"/>
          <w:spacing w:val="-4"/>
          <w:w w:val="105"/>
        </w:rPr>
        <w:t> </w:t>
      </w:r>
      <w:r>
        <w:rPr>
          <w:color w:val="231F20"/>
          <w:w w:val="105"/>
        </w:rPr>
        <w:t>sự</w:t>
      </w:r>
      <w:r>
        <w:rPr>
          <w:color w:val="231F20"/>
          <w:spacing w:val="-4"/>
          <w:w w:val="105"/>
        </w:rPr>
        <w:t> </w:t>
      </w:r>
      <w:r>
        <w:rPr>
          <w:color w:val="231F20"/>
          <w:w w:val="105"/>
        </w:rPr>
        <w:t>hưởng</w:t>
      </w:r>
      <w:r>
        <w:rPr>
          <w:color w:val="231F20"/>
          <w:spacing w:val="-4"/>
          <w:w w:val="105"/>
        </w:rPr>
        <w:t> </w:t>
      </w:r>
      <w:r>
        <w:rPr>
          <w:color w:val="231F20"/>
          <w:w w:val="105"/>
        </w:rPr>
        <w:t>thụ</w:t>
      </w:r>
      <w:r>
        <w:rPr>
          <w:color w:val="231F20"/>
          <w:spacing w:val="-4"/>
          <w:w w:val="105"/>
        </w:rPr>
        <w:t> </w:t>
      </w:r>
      <w:r>
        <w:rPr>
          <w:color w:val="231F20"/>
          <w:w w:val="105"/>
        </w:rPr>
        <w:t>cao</w:t>
      </w:r>
      <w:r>
        <w:rPr>
          <w:color w:val="231F20"/>
          <w:spacing w:val="-4"/>
          <w:w w:val="105"/>
        </w:rPr>
        <w:t> </w:t>
      </w:r>
      <w:r>
        <w:rPr>
          <w:color w:val="231F20"/>
          <w:w w:val="105"/>
        </w:rPr>
        <w:t>nhất</w:t>
      </w:r>
      <w:r>
        <w:rPr>
          <w:color w:val="231F20"/>
          <w:spacing w:val="-4"/>
          <w:w w:val="105"/>
        </w:rPr>
        <w:t> </w:t>
      </w:r>
      <w:r>
        <w:rPr>
          <w:color w:val="231F20"/>
          <w:w w:val="105"/>
        </w:rPr>
        <w:t>của</w:t>
      </w:r>
      <w:r>
        <w:rPr>
          <w:color w:val="231F20"/>
          <w:spacing w:val="-4"/>
          <w:w w:val="105"/>
        </w:rPr>
        <w:t> </w:t>
      </w:r>
      <w:r>
        <w:rPr>
          <w:color w:val="231F20"/>
          <w:w w:val="105"/>
        </w:rPr>
        <w:t>đời người.</w:t>
      </w:r>
      <w:r>
        <w:rPr>
          <w:color w:val="231F20"/>
          <w:spacing w:val="-22"/>
          <w:w w:val="105"/>
        </w:rPr>
        <w:t> </w:t>
      </w:r>
      <w:r>
        <w:rPr>
          <w:color w:val="231F20"/>
          <w:w w:val="105"/>
        </w:rPr>
        <w:t>Tôi</w:t>
      </w:r>
      <w:r>
        <w:rPr>
          <w:color w:val="231F20"/>
          <w:spacing w:val="-22"/>
          <w:w w:val="105"/>
        </w:rPr>
        <w:t> </w:t>
      </w:r>
      <w:r>
        <w:rPr>
          <w:color w:val="231F20"/>
          <w:w w:val="105"/>
        </w:rPr>
        <w:t>học</w:t>
      </w:r>
      <w:r>
        <w:rPr>
          <w:color w:val="231F20"/>
          <w:spacing w:val="-22"/>
          <w:w w:val="105"/>
        </w:rPr>
        <w:t> </w:t>
      </w:r>
      <w:r>
        <w:rPr>
          <w:color w:val="231F20"/>
          <w:w w:val="105"/>
        </w:rPr>
        <w:t>được,</w:t>
      </w:r>
      <w:r>
        <w:rPr>
          <w:color w:val="231F20"/>
          <w:spacing w:val="-22"/>
          <w:w w:val="105"/>
        </w:rPr>
        <w:t> </w:t>
      </w:r>
      <w:r>
        <w:rPr>
          <w:color w:val="231F20"/>
          <w:w w:val="105"/>
        </w:rPr>
        <w:t>năm</w:t>
      </w:r>
      <w:r>
        <w:rPr>
          <w:color w:val="231F20"/>
          <w:spacing w:val="-22"/>
          <w:w w:val="105"/>
        </w:rPr>
        <w:t> </w:t>
      </w:r>
      <w:r>
        <w:rPr>
          <w:color w:val="231F20"/>
          <w:w w:val="105"/>
        </w:rPr>
        <w:t>tới</w:t>
      </w:r>
      <w:r>
        <w:rPr>
          <w:color w:val="231F20"/>
          <w:spacing w:val="-22"/>
          <w:w w:val="105"/>
        </w:rPr>
        <w:t> </w:t>
      </w:r>
      <w:r>
        <w:rPr>
          <w:color w:val="231F20"/>
          <w:w w:val="105"/>
        </w:rPr>
        <w:t>là</w:t>
      </w:r>
      <w:r>
        <w:rPr>
          <w:color w:val="231F20"/>
          <w:spacing w:val="-22"/>
          <w:w w:val="105"/>
        </w:rPr>
        <w:t> </w:t>
      </w:r>
      <w:r>
        <w:rPr>
          <w:color w:val="231F20"/>
          <w:w w:val="105"/>
        </w:rPr>
        <w:t>tròn</w:t>
      </w:r>
      <w:r>
        <w:rPr>
          <w:color w:val="231F20"/>
          <w:spacing w:val="-22"/>
          <w:w w:val="105"/>
        </w:rPr>
        <w:t> </w:t>
      </w:r>
      <w:r>
        <w:rPr>
          <w:color w:val="231F20"/>
          <w:w w:val="105"/>
        </w:rPr>
        <w:t>60</w:t>
      </w:r>
      <w:r>
        <w:rPr>
          <w:color w:val="231F20"/>
          <w:spacing w:val="-22"/>
          <w:w w:val="105"/>
        </w:rPr>
        <w:t> </w:t>
      </w:r>
      <w:r>
        <w:rPr>
          <w:color w:val="231F20"/>
          <w:w w:val="105"/>
        </w:rPr>
        <w:t>năm.</w:t>
      </w:r>
      <w:r>
        <w:rPr>
          <w:color w:val="231F20"/>
          <w:spacing w:val="-22"/>
          <w:w w:val="105"/>
        </w:rPr>
        <w:t> </w:t>
      </w:r>
      <w:r>
        <w:rPr>
          <w:color w:val="231F20"/>
          <w:w w:val="105"/>
        </w:rPr>
        <w:t>Tôi</w:t>
      </w:r>
      <w:r>
        <w:rPr>
          <w:color w:val="231F20"/>
          <w:spacing w:val="-22"/>
          <w:w w:val="105"/>
        </w:rPr>
        <w:t> </w:t>
      </w:r>
      <w:r>
        <w:rPr>
          <w:color w:val="231F20"/>
          <w:w w:val="105"/>
        </w:rPr>
        <w:t>giảng</w:t>
      </w:r>
      <w:r>
        <w:rPr>
          <w:color w:val="231F20"/>
          <w:spacing w:val="-22"/>
          <w:w w:val="105"/>
        </w:rPr>
        <w:t> </w:t>
      </w:r>
      <w:r>
        <w:rPr>
          <w:color w:val="231F20"/>
          <w:w w:val="105"/>
        </w:rPr>
        <w:t>kinh, dạy</w:t>
      </w:r>
      <w:r>
        <w:rPr>
          <w:color w:val="231F20"/>
          <w:spacing w:val="-4"/>
          <w:w w:val="105"/>
        </w:rPr>
        <w:t> </w:t>
      </w:r>
      <w:r>
        <w:rPr>
          <w:color w:val="231F20"/>
          <w:w w:val="105"/>
        </w:rPr>
        <w:t>học</w:t>
      </w:r>
      <w:r>
        <w:rPr>
          <w:color w:val="231F20"/>
          <w:spacing w:val="-4"/>
          <w:w w:val="105"/>
        </w:rPr>
        <w:t> </w:t>
      </w:r>
      <w:r>
        <w:rPr>
          <w:color w:val="231F20"/>
          <w:w w:val="105"/>
        </w:rPr>
        <w:t>đã</w:t>
      </w:r>
      <w:r>
        <w:rPr>
          <w:color w:val="231F20"/>
          <w:spacing w:val="-4"/>
          <w:w w:val="105"/>
        </w:rPr>
        <w:t> </w:t>
      </w:r>
      <w:r>
        <w:rPr>
          <w:color w:val="231F20"/>
          <w:w w:val="105"/>
        </w:rPr>
        <w:t>52</w:t>
      </w:r>
      <w:r>
        <w:rPr>
          <w:color w:val="231F20"/>
          <w:spacing w:val="-4"/>
          <w:w w:val="105"/>
        </w:rPr>
        <w:t> </w:t>
      </w:r>
      <w:r>
        <w:rPr>
          <w:color w:val="231F20"/>
          <w:w w:val="105"/>
        </w:rPr>
        <w:t>năm.</w:t>
      </w:r>
      <w:r>
        <w:rPr>
          <w:color w:val="231F20"/>
          <w:spacing w:val="-4"/>
          <w:w w:val="105"/>
        </w:rPr>
        <w:t> </w:t>
      </w:r>
      <w:r>
        <w:rPr>
          <w:color w:val="231F20"/>
          <w:w w:val="105"/>
        </w:rPr>
        <w:t>Năm</w:t>
      </w:r>
      <w:r>
        <w:rPr>
          <w:color w:val="231F20"/>
          <w:spacing w:val="-4"/>
          <w:w w:val="105"/>
        </w:rPr>
        <w:t> </w:t>
      </w:r>
      <w:r>
        <w:rPr>
          <w:color w:val="231F20"/>
          <w:w w:val="105"/>
        </w:rPr>
        <w:t>tới</w:t>
      </w:r>
      <w:r>
        <w:rPr>
          <w:color w:val="231F20"/>
          <w:spacing w:val="-4"/>
          <w:w w:val="105"/>
        </w:rPr>
        <w:t> </w:t>
      </w:r>
      <w:r>
        <w:rPr>
          <w:color w:val="231F20"/>
          <w:w w:val="105"/>
        </w:rPr>
        <w:t>là</w:t>
      </w:r>
      <w:r>
        <w:rPr>
          <w:color w:val="231F20"/>
          <w:spacing w:val="-4"/>
          <w:w w:val="105"/>
        </w:rPr>
        <w:t> </w:t>
      </w:r>
      <w:r>
        <w:rPr>
          <w:color w:val="231F20"/>
          <w:w w:val="105"/>
        </w:rPr>
        <w:t>“Ngũ</w:t>
      </w:r>
      <w:r>
        <w:rPr>
          <w:color w:val="231F20"/>
          <w:spacing w:val="-4"/>
          <w:w w:val="105"/>
        </w:rPr>
        <w:t> </w:t>
      </w:r>
      <w:r>
        <w:rPr>
          <w:color w:val="231F20"/>
          <w:w w:val="105"/>
        </w:rPr>
        <w:t>thập</w:t>
      </w:r>
      <w:r>
        <w:rPr>
          <w:color w:val="231F20"/>
          <w:spacing w:val="-4"/>
          <w:w w:val="105"/>
        </w:rPr>
        <w:t> </w:t>
      </w:r>
      <w:r>
        <w:rPr>
          <w:color w:val="231F20"/>
          <w:w w:val="105"/>
        </w:rPr>
        <w:t>tam</w:t>
      </w:r>
      <w:r>
        <w:rPr>
          <w:color w:val="231F20"/>
          <w:spacing w:val="-4"/>
          <w:w w:val="105"/>
        </w:rPr>
        <w:t> </w:t>
      </w:r>
      <w:r>
        <w:rPr>
          <w:color w:val="231F20"/>
          <w:w w:val="105"/>
        </w:rPr>
        <w:t>tham”,</w:t>
      </w:r>
      <w:r>
        <w:rPr>
          <w:color w:val="231F20"/>
          <w:spacing w:val="-4"/>
          <w:w w:val="105"/>
        </w:rPr>
        <w:t> </w:t>
      </w:r>
      <w:r>
        <w:rPr>
          <w:color w:val="231F20"/>
          <w:w w:val="105"/>
        </w:rPr>
        <w:t>tức</w:t>
      </w:r>
      <w:r>
        <w:rPr>
          <w:color w:val="231F20"/>
          <w:spacing w:val="-4"/>
          <w:w w:val="105"/>
        </w:rPr>
        <w:t> </w:t>
      </w:r>
      <w:r>
        <w:rPr>
          <w:color w:val="231F20"/>
          <w:w w:val="105"/>
        </w:rPr>
        <w:t>là 53</w:t>
      </w:r>
      <w:r>
        <w:rPr>
          <w:color w:val="231F20"/>
          <w:spacing w:val="-16"/>
          <w:w w:val="105"/>
        </w:rPr>
        <w:t> </w:t>
      </w:r>
      <w:r>
        <w:rPr>
          <w:color w:val="231F20"/>
          <w:w w:val="105"/>
        </w:rPr>
        <w:t>năm</w:t>
      </w:r>
      <w:r>
        <w:rPr>
          <w:color w:val="231F20"/>
          <w:spacing w:val="-16"/>
          <w:w w:val="105"/>
        </w:rPr>
        <w:t> </w:t>
      </w:r>
      <w:r>
        <w:rPr>
          <w:color w:val="231F20"/>
          <w:w w:val="105"/>
        </w:rPr>
        <w:t>tham</w:t>
      </w:r>
      <w:r>
        <w:rPr>
          <w:color w:val="231F20"/>
          <w:spacing w:val="-16"/>
          <w:w w:val="105"/>
        </w:rPr>
        <w:t> </w:t>
      </w:r>
      <w:r>
        <w:rPr>
          <w:color w:val="231F20"/>
          <w:w w:val="105"/>
        </w:rPr>
        <w:t>học.</w:t>
      </w:r>
      <w:r>
        <w:rPr>
          <w:color w:val="231F20"/>
          <w:spacing w:val="-16"/>
          <w:w w:val="105"/>
        </w:rPr>
        <w:t> </w:t>
      </w:r>
      <w:r>
        <w:rPr>
          <w:color w:val="231F20"/>
          <w:w w:val="105"/>
        </w:rPr>
        <w:t>Hạnh</w:t>
      </w:r>
      <w:r>
        <w:rPr>
          <w:color w:val="231F20"/>
          <w:spacing w:val="-16"/>
          <w:w w:val="105"/>
        </w:rPr>
        <w:t> </w:t>
      </w:r>
      <w:r>
        <w:rPr>
          <w:color w:val="231F20"/>
          <w:w w:val="105"/>
        </w:rPr>
        <w:t>phúc</w:t>
      </w:r>
      <w:r>
        <w:rPr>
          <w:color w:val="231F20"/>
          <w:spacing w:val="-16"/>
          <w:w w:val="105"/>
        </w:rPr>
        <w:t> </w:t>
      </w:r>
      <w:r>
        <w:rPr>
          <w:color w:val="231F20"/>
          <w:w w:val="105"/>
        </w:rPr>
        <w:t>mỹ</w:t>
      </w:r>
      <w:r>
        <w:rPr>
          <w:color w:val="231F20"/>
          <w:spacing w:val="-16"/>
          <w:w w:val="105"/>
        </w:rPr>
        <w:t> </w:t>
      </w:r>
      <w:r>
        <w:rPr>
          <w:color w:val="231F20"/>
          <w:w w:val="105"/>
        </w:rPr>
        <w:t>mãn</w:t>
      </w:r>
      <w:r>
        <w:rPr>
          <w:color w:val="231F20"/>
          <w:spacing w:val="-16"/>
          <w:w w:val="105"/>
        </w:rPr>
        <w:t> </w:t>
      </w:r>
      <w:r>
        <w:rPr>
          <w:color w:val="231F20"/>
          <w:w w:val="105"/>
        </w:rPr>
        <w:t>vô</w:t>
      </w:r>
      <w:r>
        <w:rPr>
          <w:color w:val="231F20"/>
          <w:spacing w:val="-16"/>
          <w:w w:val="105"/>
        </w:rPr>
        <w:t> </w:t>
      </w:r>
      <w:r>
        <w:rPr>
          <w:color w:val="231F20"/>
          <w:w w:val="105"/>
        </w:rPr>
        <w:t>cùng.</w:t>
      </w:r>
      <w:r>
        <w:rPr>
          <w:color w:val="231F20"/>
          <w:spacing w:val="-16"/>
          <w:w w:val="105"/>
        </w:rPr>
        <w:t> </w:t>
      </w:r>
      <w:r>
        <w:rPr>
          <w:color w:val="231F20"/>
          <w:w w:val="105"/>
        </w:rPr>
        <w:t>Lời</w:t>
      </w:r>
      <w:r>
        <w:rPr>
          <w:color w:val="231F20"/>
          <w:spacing w:val="-16"/>
          <w:w w:val="105"/>
        </w:rPr>
        <w:t> </w:t>
      </w:r>
      <w:r>
        <w:rPr>
          <w:color w:val="231F20"/>
          <w:w w:val="105"/>
        </w:rPr>
        <w:t>của</w:t>
      </w:r>
      <w:r>
        <w:rPr>
          <w:color w:val="231F20"/>
          <w:spacing w:val="-16"/>
          <w:w w:val="105"/>
        </w:rPr>
        <w:t> </w:t>
      </w:r>
      <w:r>
        <w:rPr>
          <w:color w:val="231F20"/>
          <w:w w:val="105"/>
        </w:rPr>
        <w:t>thầy </w:t>
      </w:r>
      <w:r>
        <w:rPr>
          <w:color w:val="231F20"/>
          <w:w w:val="110"/>
        </w:rPr>
        <w:t>Phương</w:t>
      </w:r>
      <w:r>
        <w:rPr>
          <w:color w:val="231F20"/>
          <w:spacing w:val="-17"/>
          <w:w w:val="110"/>
        </w:rPr>
        <w:t> </w:t>
      </w:r>
      <w:r>
        <w:rPr>
          <w:color w:val="231F20"/>
          <w:w w:val="110"/>
        </w:rPr>
        <w:t>là</w:t>
      </w:r>
      <w:r>
        <w:rPr>
          <w:color w:val="231F20"/>
          <w:spacing w:val="-17"/>
          <w:w w:val="110"/>
        </w:rPr>
        <w:t> </w:t>
      </w:r>
      <w:r>
        <w:rPr>
          <w:color w:val="231F20"/>
          <w:w w:val="110"/>
        </w:rPr>
        <w:t>thật,</w:t>
      </w:r>
      <w:r>
        <w:rPr>
          <w:color w:val="231F20"/>
          <w:spacing w:val="-17"/>
          <w:w w:val="110"/>
        </w:rPr>
        <w:t> </w:t>
      </w:r>
      <w:r>
        <w:rPr>
          <w:color w:val="231F20"/>
          <w:w w:val="110"/>
        </w:rPr>
        <w:t>không</w:t>
      </w:r>
      <w:r>
        <w:rPr>
          <w:color w:val="231F20"/>
          <w:spacing w:val="-17"/>
          <w:w w:val="110"/>
        </w:rPr>
        <w:t> </w:t>
      </w:r>
      <w:r>
        <w:rPr>
          <w:color w:val="231F20"/>
          <w:w w:val="110"/>
        </w:rPr>
        <w:t>chút</w:t>
      </w:r>
      <w:r>
        <w:rPr>
          <w:color w:val="231F20"/>
          <w:spacing w:val="-17"/>
          <w:w w:val="110"/>
        </w:rPr>
        <w:t> </w:t>
      </w:r>
      <w:r>
        <w:rPr>
          <w:color w:val="231F20"/>
          <w:w w:val="110"/>
        </w:rPr>
        <w:t>giả</w:t>
      </w:r>
      <w:r>
        <w:rPr>
          <w:color w:val="231F20"/>
          <w:spacing w:val="-17"/>
          <w:w w:val="110"/>
        </w:rPr>
        <w:t> </w:t>
      </w:r>
      <w:r>
        <w:rPr>
          <w:color w:val="231F20"/>
          <w:w w:val="110"/>
        </w:rPr>
        <w:t>dối.</w:t>
      </w:r>
    </w:p>
    <w:p>
      <w:pPr>
        <w:pStyle w:val="BodyText"/>
        <w:spacing w:line="297" w:lineRule="auto" w:before="145"/>
        <w:ind w:left="103" w:right="403" w:firstLine="453"/>
      </w:pPr>
      <w:r>
        <w:rPr>
          <w:color w:val="231F20"/>
          <w:w w:val="105"/>
        </w:rPr>
        <w:t>Phật pháp đã giảng cái gì? Chân tướng của nhân sinh và vũ</w:t>
      </w:r>
      <w:r>
        <w:rPr>
          <w:color w:val="231F20"/>
          <w:spacing w:val="-2"/>
          <w:w w:val="105"/>
        </w:rPr>
        <w:t> </w:t>
      </w:r>
      <w:r>
        <w:rPr>
          <w:color w:val="231F20"/>
          <w:w w:val="105"/>
        </w:rPr>
        <w:t>trụ.</w:t>
      </w:r>
      <w:r>
        <w:rPr>
          <w:color w:val="231F20"/>
          <w:spacing w:val="-2"/>
          <w:w w:val="105"/>
        </w:rPr>
        <w:t> </w:t>
      </w:r>
      <w:r>
        <w:rPr>
          <w:color w:val="231F20"/>
          <w:w w:val="105"/>
        </w:rPr>
        <w:t>Chân</w:t>
      </w:r>
      <w:r>
        <w:rPr>
          <w:color w:val="231F20"/>
          <w:spacing w:val="-2"/>
          <w:w w:val="105"/>
        </w:rPr>
        <w:t> </w:t>
      </w:r>
      <w:r>
        <w:rPr>
          <w:color w:val="231F20"/>
          <w:w w:val="105"/>
        </w:rPr>
        <w:t>tướng</w:t>
      </w:r>
      <w:r>
        <w:rPr>
          <w:color w:val="231F20"/>
          <w:spacing w:val="-2"/>
          <w:w w:val="105"/>
        </w:rPr>
        <w:t> </w:t>
      </w:r>
      <w:r>
        <w:rPr>
          <w:color w:val="231F20"/>
          <w:w w:val="105"/>
        </w:rPr>
        <w:t>của</w:t>
      </w:r>
      <w:r>
        <w:rPr>
          <w:color w:val="231F20"/>
          <w:spacing w:val="-2"/>
          <w:w w:val="105"/>
        </w:rPr>
        <w:t> </w:t>
      </w:r>
      <w:r>
        <w:rPr>
          <w:color w:val="231F20"/>
          <w:w w:val="105"/>
        </w:rPr>
        <w:t>nhân</w:t>
      </w:r>
      <w:r>
        <w:rPr>
          <w:color w:val="231F20"/>
          <w:spacing w:val="-2"/>
          <w:w w:val="105"/>
        </w:rPr>
        <w:t> </w:t>
      </w:r>
      <w:r>
        <w:rPr>
          <w:color w:val="231F20"/>
          <w:w w:val="105"/>
        </w:rPr>
        <w:t>sinh</w:t>
      </w:r>
      <w:r>
        <w:rPr>
          <w:color w:val="231F20"/>
          <w:spacing w:val="-2"/>
          <w:w w:val="105"/>
        </w:rPr>
        <w:t> </w:t>
      </w:r>
      <w:r>
        <w:rPr>
          <w:color w:val="231F20"/>
          <w:w w:val="105"/>
        </w:rPr>
        <w:t>và</w:t>
      </w:r>
      <w:r>
        <w:rPr>
          <w:color w:val="231F20"/>
          <w:spacing w:val="-2"/>
          <w:w w:val="105"/>
        </w:rPr>
        <w:t> </w:t>
      </w:r>
      <w:r>
        <w:rPr>
          <w:color w:val="231F20"/>
          <w:w w:val="105"/>
        </w:rPr>
        <w:t>vũ</w:t>
      </w:r>
      <w:r>
        <w:rPr>
          <w:color w:val="231F20"/>
          <w:spacing w:val="-2"/>
          <w:w w:val="105"/>
        </w:rPr>
        <w:t> </w:t>
      </w:r>
      <w:r>
        <w:rPr>
          <w:color w:val="231F20"/>
          <w:w w:val="105"/>
        </w:rPr>
        <w:t>trụ</w:t>
      </w:r>
      <w:r>
        <w:rPr>
          <w:color w:val="231F20"/>
          <w:spacing w:val="-2"/>
          <w:w w:val="105"/>
        </w:rPr>
        <w:t> </w:t>
      </w:r>
      <w:r>
        <w:rPr>
          <w:color w:val="231F20"/>
          <w:w w:val="105"/>
        </w:rPr>
        <w:t>là</w:t>
      </w:r>
      <w:r>
        <w:rPr>
          <w:color w:val="231F20"/>
          <w:spacing w:val="-2"/>
          <w:w w:val="105"/>
        </w:rPr>
        <w:t> </w:t>
      </w:r>
      <w:r>
        <w:rPr>
          <w:color w:val="231F20"/>
          <w:w w:val="105"/>
        </w:rPr>
        <w:t>mục</w:t>
      </w:r>
      <w:r>
        <w:rPr>
          <w:color w:val="231F20"/>
          <w:spacing w:val="-2"/>
          <w:w w:val="105"/>
        </w:rPr>
        <w:t> </w:t>
      </w:r>
      <w:r>
        <w:rPr>
          <w:color w:val="231F20"/>
          <w:w w:val="105"/>
        </w:rPr>
        <w:t>tiêu</w:t>
      </w:r>
      <w:r>
        <w:rPr>
          <w:color w:val="231F20"/>
          <w:spacing w:val="-2"/>
          <w:w w:val="105"/>
        </w:rPr>
        <w:t> </w:t>
      </w:r>
      <w:r>
        <w:rPr>
          <w:color w:val="231F20"/>
          <w:w w:val="105"/>
        </w:rPr>
        <w:t>cuối cùng của triết học cần phải học, cũng là mục tiêu sau cùng của khoa học. Nhưng mục tiêu sau cùng này, kỹ thuật khoa học trước mắt, so với trong kinh Phật nói vẫn còn lạc hậu rất nhiều. Trí tuệ của đức Phật do đâu mà có? Phật nói: Trí tuệ của Phật, mỗi người trong chúng ta ai ai cũng có. Một chút cũng không nghi ngờ. Hết thảy chúng sinh đều có đức tướng,</w:t>
      </w:r>
      <w:r>
        <w:rPr>
          <w:color w:val="231F20"/>
          <w:spacing w:val="-14"/>
          <w:w w:val="105"/>
        </w:rPr>
        <w:t> </w:t>
      </w:r>
      <w:r>
        <w:rPr>
          <w:color w:val="231F20"/>
          <w:w w:val="105"/>
        </w:rPr>
        <w:t>trí</w:t>
      </w:r>
      <w:r>
        <w:rPr>
          <w:color w:val="231F20"/>
          <w:spacing w:val="-14"/>
          <w:w w:val="105"/>
        </w:rPr>
        <w:t> </w:t>
      </w:r>
      <w:r>
        <w:rPr>
          <w:color w:val="231F20"/>
          <w:w w:val="105"/>
        </w:rPr>
        <w:t>tuệ</w:t>
      </w:r>
      <w:r>
        <w:rPr>
          <w:color w:val="231F20"/>
          <w:spacing w:val="-14"/>
          <w:w w:val="105"/>
        </w:rPr>
        <w:t> </w:t>
      </w:r>
      <w:r>
        <w:rPr>
          <w:color w:val="231F20"/>
          <w:w w:val="105"/>
        </w:rPr>
        <w:t>của</w:t>
      </w:r>
      <w:r>
        <w:rPr>
          <w:color w:val="231F20"/>
          <w:spacing w:val="-14"/>
          <w:w w:val="105"/>
        </w:rPr>
        <w:t> </w:t>
      </w:r>
      <w:r>
        <w:rPr>
          <w:color w:val="231F20"/>
          <w:w w:val="105"/>
        </w:rPr>
        <w:t>Như</w:t>
      </w:r>
      <w:r>
        <w:rPr>
          <w:color w:val="231F20"/>
          <w:spacing w:val="-14"/>
          <w:w w:val="105"/>
        </w:rPr>
        <w:t> </w:t>
      </w:r>
      <w:r>
        <w:rPr>
          <w:color w:val="231F20"/>
          <w:w w:val="105"/>
        </w:rPr>
        <w:t>Lai.</w:t>
      </w:r>
      <w:r>
        <w:rPr>
          <w:color w:val="231F20"/>
          <w:spacing w:val="-14"/>
          <w:w w:val="105"/>
        </w:rPr>
        <w:t> </w:t>
      </w:r>
      <w:r>
        <w:rPr>
          <w:color w:val="231F20"/>
          <w:w w:val="105"/>
        </w:rPr>
        <w:t>Do</w:t>
      </w:r>
      <w:r>
        <w:rPr>
          <w:color w:val="231F20"/>
          <w:spacing w:val="-14"/>
          <w:w w:val="105"/>
        </w:rPr>
        <w:t> </w:t>
      </w:r>
      <w:r>
        <w:rPr>
          <w:color w:val="231F20"/>
          <w:w w:val="105"/>
        </w:rPr>
        <w:t>vậy,</w:t>
      </w:r>
      <w:r>
        <w:rPr>
          <w:color w:val="231F20"/>
          <w:spacing w:val="-14"/>
          <w:w w:val="105"/>
        </w:rPr>
        <w:t> </w:t>
      </w:r>
      <w:r>
        <w:rPr>
          <w:color w:val="231F20"/>
          <w:w w:val="105"/>
        </w:rPr>
        <w:t>giáo</w:t>
      </w:r>
      <w:r>
        <w:rPr>
          <w:color w:val="231F20"/>
          <w:spacing w:val="-14"/>
          <w:w w:val="105"/>
        </w:rPr>
        <w:t> </w:t>
      </w:r>
      <w:r>
        <w:rPr>
          <w:color w:val="231F20"/>
          <w:w w:val="105"/>
        </w:rPr>
        <w:t>học</w:t>
      </w:r>
      <w:r>
        <w:rPr>
          <w:color w:val="231F20"/>
          <w:spacing w:val="-14"/>
          <w:w w:val="105"/>
        </w:rPr>
        <w:t> </w:t>
      </w:r>
      <w:r>
        <w:rPr>
          <w:color w:val="231F20"/>
          <w:w w:val="105"/>
        </w:rPr>
        <w:t>của</w:t>
      </w:r>
      <w:r>
        <w:rPr>
          <w:color w:val="231F20"/>
          <w:spacing w:val="-14"/>
          <w:w w:val="105"/>
        </w:rPr>
        <w:t> </w:t>
      </w:r>
      <w:r>
        <w:rPr>
          <w:color w:val="231F20"/>
          <w:w w:val="105"/>
        </w:rPr>
        <w:t>Phật</w:t>
      </w:r>
      <w:r>
        <w:rPr>
          <w:color w:val="231F20"/>
          <w:spacing w:val="-14"/>
          <w:w w:val="105"/>
        </w:rPr>
        <w:t> </w:t>
      </w:r>
      <w:r>
        <w:rPr>
          <w:color w:val="231F20"/>
          <w:w w:val="105"/>
        </w:rPr>
        <w:t>không có gì khác, tức chính là đem tự tính của quý vị, đức tướng, trí tuệ vốn có của quý vị khôi phục lại.</w:t>
      </w:r>
    </w:p>
    <w:p>
      <w:pPr>
        <w:pStyle w:val="BodyText"/>
        <w:spacing w:line="297" w:lineRule="auto" w:before="146"/>
        <w:ind w:left="103" w:right="403" w:firstLine="453"/>
      </w:pPr>
      <w:r>
        <w:rPr>
          <w:color w:val="231F20"/>
          <w:w w:val="105"/>
        </w:rPr>
        <w:t>Điều</w:t>
      </w:r>
      <w:r>
        <w:rPr>
          <w:color w:val="231F20"/>
          <w:spacing w:val="-2"/>
          <w:w w:val="105"/>
        </w:rPr>
        <w:t> </w:t>
      </w:r>
      <w:r>
        <w:rPr>
          <w:color w:val="231F20"/>
          <w:w w:val="105"/>
        </w:rPr>
        <w:t>Ngài</w:t>
      </w:r>
      <w:r>
        <w:rPr>
          <w:color w:val="231F20"/>
          <w:spacing w:val="-2"/>
          <w:w w:val="105"/>
        </w:rPr>
        <w:t> </w:t>
      </w:r>
      <w:r>
        <w:rPr>
          <w:color w:val="231F20"/>
          <w:w w:val="105"/>
        </w:rPr>
        <w:t>muốn</w:t>
      </w:r>
      <w:r>
        <w:rPr>
          <w:color w:val="231F20"/>
          <w:spacing w:val="-2"/>
          <w:w w:val="105"/>
        </w:rPr>
        <w:t> </w:t>
      </w:r>
      <w:r>
        <w:rPr>
          <w:color w:val="231F20"/>
          <w:w w:val="105"/>
        </w:rPr>
        <w:t>giảng</w:t>
      </w:r>
      <w:r>
        <w:rPr>
          <w:color w:val="231F20"/>
          <w:spacing w:val="-2"/>
          <w:w w:val="105"/>
        </w:rPr>
        <w:t> </w:t>
      </w:r>
      <w:r>
        <w:rPr>
          <w:color w:val="231F20"/>
          <w:w w:val="105"/>
        </w:rPr>
        <w:t>là</w:t>
      </w:r>
      <w:r>
        <w:rPr>
          <w:color w:val="231F20"/>
          <w:spacing w:val="-2"/>
          <w:w w:val="105"/>
        </w:rPr>
        <w:t> </w:t>
      </w:r>
      <w:r>
        <w:rPr>
          <w:color w:val="231F20"/>
          <w:w w:val="105"/>
        </w:rPr>
        <w:t>cái</w:t>
      </w:r>
      <w:r>
        <w:rPr>
          <w:color w:val="231F20"/>
          <w:spacing w:val="-2"/>
          <w:w w:val="105"/>
        </w:rPr>
        <w:t> </w:t>
      </w:r>
      <w:r>
        <w:rPr>
          <w:color w:val="231F20"/>
          <w:w w:val="105"/>
        </w:rPr>
        <w:t>này.</w:t>
      </w:r>
      <w:r>
        <w:rPr>
          <w:color w:val="231F20"/>
          <w:spacing w:val="-2"/>
          <w:w w:val="105"/>
        </w:rPr>
        <w:t> </w:t>
      </w:r>
      <w:r>
        <w:rPr>
          <w:color w:val="231F20"/>
          <w:w w:val="105"/>
        </w:rPr>
        <w:t>Đức</w:t>
      </w:r>
      <w:r>
        <w:rPr>
          <w:color w:val="231F20"/>
          <w:spacing w:val="-2"/>
          <w:w w:val="105"/>
        </w:rPr>
        <w:t> </w:t>
      </w:r>
      <w:r>
        <w:rPr>
          <w:color w:val="231F20"/>
          <w:w w:val="105"/>
        </w:rPr>
        <w:t>tướng,</w:t>
      </w:r>
      <w:r>
        <w:rPr>
          <w:color w:val="231F20"/>
          <w:spacing w:val="-2"/>
          <w:w w:val="105"/>
        </w:rPr>
        <w:t> </w:t>
      </w:r>
      <w:r>
        <w:rPr>
          <w:color w:val="231F20"/>
          <w:w w:val="105"/>
        </w:rPr>
        <w:t>trí</w:t>
      </w:r>
      <w:r>
        <w:rPr>
          <w:color w:val="231F20"/>
          <w:spacing w:val="-2"/>
          <w:w w:val="105"/>
        </w:rPr>
        <w:t> </w:t>
      </w:r>
      <w:r>
        <w:rPr>
          <w:color w:val="231F20"/>
          <w:w w:val="105"/>
        </w:rPr>
        <w:t>tuệ</w:t>
      </w:r>
      <w:r>
        <w:rPr>
          <w:color w:val="231F20"/>
          <w:spacing w:val="-2"/>
          <w:w w:val="105"/>
        </w:rPr>
        <w:t> </w:t>
      </w:r>
      <w:r>
        <w:rPr>
          <w:color w:val="231F20"/>
          <w:w w:val="105"/>
        </w:rPr>
        <w:t>của chúng</w:t>
      </w:r>
      <w:r>
        <w:rPr>
          <w:color w:val="231F20"/>
          <w:spacing w:val="-7"/>
          <w:w w:val="105"/>
        </w:rPr>
        <w:t> </w:t>
      </w:r>
      <w:r>
        <w:rPr>
          <w:color w:val="231F20"/>
          <w:w w:val="105"/>
        </w:rPr>
        <w:t>ta,</w:t>
      </w:r>
      <w:r>
        <w:rPr>
          <w:color w:val="231F20"/>
          <w:spacing w:val="-7"/>
          <w:w w:val="105"/>
        </w:rPr>
        <w:t> </w:t>
      </w:r>
      <w:r>
        <w:rPr>
          <w:color w:val="231F20"/>
          <w:w w:val="105"/>
        </w:rPr>
        <w:t>sao</w:t>
      </w:r>
      <w:r>
        <w:rPr>
          <w:color w:val="231F20"/>
          <w:spacing w:val="-7"/>
          <w:w w:val="105"/>
        </w:rPr>
        <w:t> </w:t>
      </w:r>
      <w:r>
        <w:rPr>
          <w:color w:val="231F20"/>
          <w:w w:val="105"/>
        </w:rPr>
        <w:t>mất</w:t>
      </w:r>
      <w:r>
        <w:rPr>
          <w:color w:val="231F20"/>
          <w:spacing w:val="-7"/>
          <w:w w:val="105"/>
        </w:rPr>
        <w:t> </w:t>
      </w:r>
      <w:r>
        <w:rPr>
          <w:color w:val="231F20"/>
          <w:w w:val="105"/>
        </w:rPr>
        <w:t>tiêu</w:t>
      </w:r>
      <w:r>
        <w:rPr>
          <w:color w:val="231F20"/>
          <w:spacing w:val="-8"/>
          <w:w w:val="105"/>
        </w:rPr>
        <w:t> </w:t>
      </w:r>
      <w:r>
        <w:rPr>
          <w:color w:val="231F20"/>
          <w:w w:val="105"/>
        </w:rPr>
        <w:t>rồi?</w:t>
      </w:r>
      <w:r>
        <w:rPr>
          <w:color w:val="231F20"/>
          <w:spacing w:val="-7"/>
          <w:w w:val="105"/>
        </w:rPr>
        <w:t> </w:t>
      </w:r>
      <w:r>
        <w:rPr>
          <w:color w:val="231F20"/>
          <w:w w:val="105"/>
        </w:rPr>
        <w:t>Làm</w:t>
      </w:r>
      <w:r>
        <w:rPr>
          <w:color w:val="231F20"/>
          <w:spacing w:val="-7"/>
          <w:w w:val="105"/>
        </w:rPr>
        <w:t> </w:t>
      </w:r>
      <w:r>
        <w:rPr>
          <w:color w:val="231F20"/>
          <w:w w:val="105"/>
        </w:rPr>
        <w:t>sao</w:t>
      </w:r>
      <w:r>
        <w:rPr>
          <w:color w:val="231F20"/>
          <w:spacing w:val="-7"/>
          <w:w w:val="105"/>
        </w:rPr>
        <w:t> </w:t>
      </w:r>
      <w:r>
        <w:rPr>
          <w:color w:val="231F20"/>
          <w:w w:val="105"/>
        </w:rPr>
        <w:t>quên</w:t>
      </w:r>
      <w:r>
        <w:rPr>
          <w:color w:val="231F20"/>
          <w:spacing w:val="-7"/>
          <w:w w:val="105"/>
        </w:rPr>
        <w:t> </w:t>
      </w:r>
      <w:r>
        <w:rPr>
          <w:color w:val="231F20"/>
          <w:w w:val="105"/>
        </w:rPr>
        <w:t>mất</w:t>
      </w:r>
      <w:r>
        <w:rPr>
          <w:color w:val="231F20"/>
          <w:spacing w:val="-7"/>
          <w:w w:val="105"/>
        </w:rPr>
        <w:t> </w:t>
      </w:r>
      <w:r>
        <w:rPr>
          <w:color w:val="231F20"/>
          <w:w w:val="105"/>
        </w:rPr>
        <w:t>rồi?</w:t>
      </w:r>
      <w:r>
        <w:rPr>
          <w:color w:val="231F20"/>
          <w:spacing w:val="-7"/>
          <w:w w:val="105"/>
        </w:rPr>
        <w:t> </w:t>
      </w:r>
      <w:r>
        <w:rPr>
          <w:color w:val="231F20"/>
          <w:w w:val="105"/>
        </w:rPr>
        <w:t>Ngài</w:t>
      </w:r>
      <w:r>
        <w:rPr>
          <w:color w:val="231F20"/>
          <w:spacing w:val="-8"/>
          <w:w w:val="105"/>
        </w:rPr>
        <w:t> </w:t>
      </w:r>
      <w:r>
        <w:rPr>
          <w:color w:val="231F20"/>
          <w:w w:val="105"/>
        </w:rPr>
        <w:t>nói: Chính</w:t>
      </w:r>
      <w:r>
        <w:rPr>
          <w:color w:val="231F20"/>
          <w:spacing w:val="-19"/>
          <w:w w:val="105"/>
        </w:rPr>
        <w:t> </w:t>
      </w:r>
      <w:r>
        <w:rPr>
          <w:color w:val="231F20"/>
          <w:w w:val="105"/>
        </w:rPr>
        <w:t>là</w:t>
      </w:r>
      <w:r>
        <w:rPr>
          <w:color w:val="231F20"/>
          <w:spacing w:val="-19"/>
          <w:w w:val="105"/>
        </w:rPr>
        <w:t> </w:t>
      </w:r>
      <w:r>
        <w:rPr>
          <w:color w:val="231F20"/>
          <w:w w:val="105"/>
        </w:rPr>
        <w:t>do</w:t>
      </w:r>
      <w:r>
        <w:rPr>
          <w:color w:val="231F20"/>
          <w:spacing w:val="-19"/>
          <w:w w:val="105"/>
        </w:rPr>
        <w:t> </w:t>
      </w:r>
      <w:r>
        <w:rPr>
          <w:color w:val="231F20"/>
          <w:w w:val="105"/>
        </w:rPr>
        <w:t>Kiến</w:t>
      </w:r>
      <w:r>
        <w:rPr>
          <w:color w:val="231F20"/>
          <w:spacing w:val="-19"/>
          <w:w w:val="105"/>
        </w:rPr>
        <w:t> </w:t>
      </w:r>
      <w:r>
        <w:rPr>
          <w:color w:val="231F20"/>
          <w:w w:val="105"/>
        </w:rPr>
        <w:t>Tư</w:t>
      </w:r>
      <w:r>
        <w:rPr>
          <w:color w:val="231F20"/>
          <w:spacing w:val="-19"/>
          <w:w w:val="105"/>
        </w:rPr>
        <w:t> </w:t>
      </w:r>
      <w:r>
        <w:rPr>
          <w:color w:val="231F20"/>
          <w:w w:val="105"/>
        </w:rPr>
        <w:t>phiền</w:t>
      </w:r>
      <w:r>
        <w:rPr>
          <w:color w:val="231F20"/>
          <w:spacing w:val="-19"/>
          <w:w w:val="105"/>
        </w:rPr>
        <w:t> </w:t>
      </w:r>
      <w:r>
        <w:rPr>
          <w:color w:val="231F20"/>
          <w:w w:val="105"/>
        </w:rPr>
        <w:t>não,</w:t>
      </w:r>
      <w:r>
        <w:rPr>
          <w:color w:val="231F20"/>
          <w:spacing w:val="-19"/>
          <w:w w:val="105"/>
        </w:rPr>
        <w:t> </w:t>
      </w:r>
      <w:r>
        <w:rPr>
          <w:color w:val="231F20"/>
          <w:w w:val="105"/>
        </w:rPr>
        <w:t>Trần</w:t>
      </w:r>
      <w:r>
        <w:rPr>
          <w:color w:val="231F20"/>
          <w:spacing w:val="-19"/>
          <w:w w:val="105"/>
        </w:rPr>
        <w:t> </w:t>
      </w:r>
      <w:r>
        <w:rPr>
          <w:color w:val="231F20"/>
          <w:w w:val="105"/>
        </w:rPr>
        <w:t>Sa</w:t>
      </w:r>
      <w:r>
        <w:rPr>
          <w:color w:val="231F20"/>
          <w:spacing w:val="-19"/>
          <w:w w:val="105"/>
        </w:rPr>
        <w:t> </w:t>
      </w:r>
      <w:r>
        <w:rPr>
          <w:color w:val="231F20"/>
          <w:w w:val="105"/>
        </w:rPr>
        <w:t>phiền</w:t>
      </w:r>
      <w:r>
        <w:rPr>
          <w:color w:val="231F20"/>
          <w:spacing w:val="-19"/>
          <w:w w:val="105"/>
        </w:rPr>
        <w:t> </w:t>
      </w:r>
      <w:r>
        <w:rPr>
          <w:color w:val="231F20"/>
          <w:w w:val="105"/>
        </w:rPr>
        <w:t>não,</w:t>
      </w:r>
      <w:r>
        <w:rPr>
          <w:color w:val="231F20"/>
          <w:spacing w:val="-19"/>
          <w:w w:val="105"/>
        </w:rPr>
        <w:t> </w:t>
      </w:r>
      <w:r>
        <w:rPr>
          <w:color w:val="231F20"/>
          <w:w w:val="105"/>
        </w:rPr>
        <w:t>Vô</w:t>
      </w:r>
      <w:r>
        <w:rPr>
          <w:color w:val="231F20"/>
          <w:spacing w:val="-19"/>
          <w:w w:val="105"/>
        </w:rPr>
        <w:t> </w:t>
      </w:r>
      <w:r>
        <w:rPr>
          <w:color w:val="231F20"/>
          <w:w w:val="105"/>
        </w:rPr>
        <w:t>Minh phiền</w:t>
      </w:r>
      <w:r>
        <w:rPr>
          <w:color w:val="231F20"/>
          <w:spacing w:val="-6"/>
          <w:w w:val="105"/>
        </w:rPr>
        <w:t> </w:t>
      </w:r>
      <w:r>
        <w:rPr>
          <w:color w:val="231F20"/>
          <w:w w:val="105"/>
        </w:rPr>
        <w:t>não.</w:t>
      </w:r>
      <w:r>
        <w:rPr>
          <w:color w:val="231F20"/>
          <w:spacing w:val="-6"/>
          <w:w w:val="105"/>
        </w:rPr>
        <w:t> </w:t>
      </w:r>
      <w:r>
        <w:rPr>
          <w:color w:val="231F20"/>
          <w:w w:val="105"/>
        </w:rPr>
        <w:t>3</w:t>
      </w:r>
      <w:r>
        <w:rPr>
          <w:color w:val="231F20"/>
          <w:spacing w:val="-6"/>
          <w:w w:val="105"/>
        </w:rPr>
        <w:t> </w:t>
      </w:r>
      <w:r>
        <w:rPr>
          <w:color w:val="231F20"/>
          <w:w w:val="105"/>
        </w:rPr>
        <w:t>loại</w:t>
      </w:r>
      <w:r>
        <w:rPr>
          <w:color w:val="231F20"/>
          <w:spacing w:val="-6"/>
          <w:w w:val="105"/>
        </w:rPr>
        <w:t> </w:t>
      </w:r>
      <w:r>
        <w:rPr>
          <w:color w:val="231F20"/>
          <w:w w:val="105"/>
        </w:rPr>
        <w:t>phiền</w:t>
      </w:r>
      <w:r>
        <w:rPr>
          <w:color w:val="231F20"/>
          <w:spacing w:val="-6"/>
          <w:w w:val="105"/>
        </w:rPr>
        <w:t> </w:t>
      </w:r>
      <w:r>
        <w:rPr>
          <w:color w:val="231F20"/>
          <w:w w:val="105"/>
        </w:rPr>
        <w:t>não</w:t>
      </w:r>
      <w:r>
        <w:rPr>
          <w:color w:val="231F20"/>
          <w:spacing w:val="-6"/>
          <w:w w:val="105"/>
        </w:rPr>
        <w:t> </w:t>
      </w:r>
      <w:r>
        <w:rPr>
          <w:color w:val="231F20"/>
          <w:w w:val="105"/>
        </w:rPr>
        <w:t>này</w:t>
      </w:r>
      <w:r>
        <w:rPr>
          <w:color w:val="231F20"/>
          <w:spacing w:val="-6"/>
          <w:w w:val="105"/>
        </w:rPr>
        <w:t> </w:t>
      </w:r>
      <w:r>
        <w:rPr>
          <w:color w:val="231F20"/>
          <w:w w:val="105"/>
        </w:rPr>
        <w:t>đã</w:t>
      </w:r>
      <w:r>
        <w:rPr>
          <w:color w:val="231F20"/>
          <w:spacing w:val="-5"/>
          <w:w w:val="105"/>
        </w:rPr>
        <w:t> </w:t>
      </w:r>
      <w:r>
        <w:rPr>
          <w:color w:val="231F20"/>
          <w:w w:val="105"/>
        </w:rPr>
        <w:t>làm</w:t>
      </w:r>
      <w:r>
        <w:rPr>
          <w:color w:val="231F20"/>
          <w:spacing w:val="-6"/>
          <w:w w:val="105"/>
        </w:rPr>
        <w:t> </w:t>
      </w:r>
      <w:r>
        <w:rPr>
          <w:color w:val="231F20"/>
          <w:w w:val="105"/>
        </w:rPr>
        <w:t>chướng</w:t>
      </w:r>
      <w:r>
        <w:rPr>
          <w:color w:val="231F20"/>
          <w:spacing w:val="-6"/>
          <w:w w:val="105"/>
        </w:rPr>
        <w:t> </w:t>
      </w:r>
      <w:r>
        <w:rPr>
          <w:color w:val="231F20"/>
          <w:w w:val="105"/>
        </w:rPr>
        <w:t>ngại.</w:t>
      </w:r>
      <w:r>
        <w:rPr>
          <w:color w:val="231F20"/>
          <w:spacing w:val="-6"/>
          <w:w w:val="105"/>
        </w:rPr>
        <w:t> </w:t>
      </w:r>
      <w:r>
        <w:rPr>
          <w:color w:val="231F20"/>
          <w:w w:val="105"/>
        </w:rPr>
        <w:t>Do</w:t>
      </w:r>
      <w:r>
        <w:rPr>
          <w:color w:val="231F20"/>
          <w:spacing w:val="-6"/>
          <w:w w:val="105"/>
        </w:rPr>
        <w:t> </w:t>
      </w:r>
      <w:r>
        <w:rPr>
          <w:color w:val="231F20"/>
          <w:w w:val="105"/>
        </w:rPr>
        <w:t>đó, </w:t>
      </w:r>
      <w:r>
        <w:rPr>
          <w:color w:val="231F20"/>
          <w:spacing w:val="-2"/>
          <w:w w:val="105"/>
        </w:rPr>
        <w:t>Phật</w:t>
      </w:r>
      <w:r>
        <w:rPr>
          <w:color w:val="231F20"/>
          <w:spacing w:val="-16"/>
          <w:w w:val="105"/>
        </w:rPr>
        <w:t> </w:t>
      </w:r>
      <w:r>
        <w:rPr>
          <w:color w:val="231F20"/>
          <w:spacing w:val="-2"/>
          <w:w w:val="105"/>
        </w:rPr>
        <w:t>dạy</w:t>
      </w:r>
      <w:r>
        <w:rPr>
          <w:color w:val="231F20"/>
          <w:spacing w:val="-16"/>
          <w:w w:val="105"/>
        </w:rPr>
        <w:t> </w:t>
      </w:r>
      <w:r>
        <w:rPr>
          <w:color w:val="231F20"/>
          <w:spacing w:val="-2"/>
          <w:w w:val="105"/>
        </w:rPr>
        <w:t>chúng</w:t>
      </w:r>
      <w:r>
        <w:rPr>
          <w:color w:val="231F20"/>
          <w:spacing w:val="-16"/>
          <w:w w:val="105"/>
        </w:rPr>
        <w:t> </w:t>
      </w:r>
      <w:r>
        <w:rPr>
          <w:color w:val="231F20"/>
          <w:spacing w:val="-2"/>
          <w:w w:val="105"/>
        </w:rPr>
        <w:t>ta</w:t>
      </w:r>
      <w:r>
        <w:rPr>
          <w:color w:val="231F20"/>
          <w:spacing w:val="-16"/>
          <w:w w:val="105"/>
        </w:rPr>
        <w:t> </w:t>
      </w:r>
      <w:r>
        <w:rPr>
          <w:color w:val="231F20"/>
          <w:spacing w:val="-2"/>
          <w:w w:val="105"/>
        </w:rPr>
        <w:t>phải</w:t>
      </w:r>
      <w:r>
        <w:rPr>
          <w:color w:val="231F20"/>
          <w:spacing w:val="-16"/>
          <w:w w:val="105"/>
        </w:rPr>
        <w:t> </w:t>
      </w:r>
      <w:r>
        <w:rPr>
          <w:color w:val="231F20"/>
          <w:spacing w:val="-2"/>
          <w:w w:val="105"/>
        </w:rPr>
        <w:t>buông</w:t>
      </w:r>
      <w:r>
        <w:rPr>
          <w:color w:val="231F20"/>
          <w:spacing w:val="-16"/>
          <w:w w:val="105"/>
        </w:rPr>
        <w:t> </w:t>
      </w:r>
      <w:r>
        <w:rPr>
          <w:color w:val="231F20"/>
          <w:spacing w:val="-2"/>
          <w:w w:val="105"/>
        </w:rPr>
        <w:t>xả.</w:t>
      </w:r>
      <w:r>
        <w:rPr>
          <w:color w:val="231F20"/>
          <w:spacing w:val="-16"/>
          <w:w w:val="105"/>
        </w:rPr>
        <w:t> </w:t>
      </w:r>
      <w:r>
        <w:rPr>
          <w:color w:val="231F20"/>
          <w:spacing w:val="-2"/>
          <w:w w:val="105"/>
        </w:rPr>
        <w:t>Buông</w:t>
      </w:r>
      <w:r>
        <w:rPr>
          <w:color w:val="231F20"/>
          <w:spacing w:val="-16"/>
          <w:w w:val="105"/>
        </w:rPr>
        <w:t> </w:t>
      </w:r>
      <w:r>
        <w:rPr>
          <w:color w:val="231F20"/>
          <w:spacing w:val="-2"/>
          <w:w w:val="105"/>
        </w:rPr>
        <w:t>xả</w:t>
      </w:r>
      <w:r>
        <w:rPr>
          <w:color w:val="231F20"/>
          <w:spacing w:val="-16"/>
          <w:w w:val="105"/>
        </w:rPr>
        <w:t> </w:t>
      </w:r>
      <w:r>
        <w:rPr>
          <w:color w:val="231F20"/>
          <w:spacing w:val="-2"/>
          <w:w w:val="105"/>
        </w:rPr>
        <w:t>Kiến</w:t>
      </w:r>
      <w:r>
        <w:rPr>
          <w:color w:val="231F20"/>
          <w:spacing w:val="-16"/>
          <w:w w:val="105"/>
        </w:rPr>
        <w:t> </w:t>
      </w:r>
      <w:r>
        <w:rPr>
          <w:color w:val="231F20"/>
          <w:spacing w:val="-2"/>
          <w:w w:val="105"/>
        </w:rPr>
        <w:t>Tư</w:t>
      </w:r>
      <w:r>
        <w:rPr>
          <w:color w:val="231F20"/>
          <w:spacing w:val="-16"/>
          <w:w w:val="105"/>
        </w:rPr>
        <w:t> </w:t>
      </w:r>
      <w:r>
        <w:rPr>
          <w:color w:val="231F20"/>
          <w:spacing w:val="-2"/>
          <w:w w:val="105"/>
        </w:rPr>
        <w:t>chính</w:t>
      </w:r>
      <w:r>
        <w:rPr>
          <w:color w:val="231F20"/>
          <w:spacing w:val="-17"/>
          <w:w w:val="105"/>
        </w:rPr>
        <w:t> </w:t>
      </w:r>
      <w:r>
        <w:rPr>
          <w:color w:val="231F20"/>
          <w:spacing w:val="-5"/>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2"/>
      </w:pPr>
      <w:r>
        <w:rPr>
          <w:color w:val="231F20"/>
          <w:w w:val="105"/>
        </w:rPr>
        <w:t>không chấp trước, bất luận đối nhân, xử sự, tiếp vật, không có</w:t>
      </w:r>
      <w:r>
        <w:rPr>
          <w:color w:val="231F20"/>
          <w:spacing w:val="-7"/>
          <w:w w:val="105"/>
        </w:rPr>
        <w:t> </w:t>
      </w:r>
      <w:r>
        <w:rPr>
          <w:color w:val="231F20"/>
          <w:w w:val="105"/>
        </w:rPr>
        <w:t>suy</w:t>
      </w:r>
      <w:r>
        <w:rPr>
          <w:color w:val="231F20"/>
          <w:spacing w:val="-7"/>
          <w:w w:val="105"/>
        </w:rPr>
        <w:t> </w:t>
      </w:r>
      <w:r>
        <w:rPr>
          <w:color w:val="231F20"/>
          <w:w w:val="105"/>
        </w:rPr>
        <w:t>nghĩ</w:t>
      </w:r>
      <w:r>
        <w:rPr>
          <w:color w:val="231F20"/>
          <w:spacing w:val="-7"/>
          <w:w w:val="105"/>
        </w:rPr>
        <w:t> </w:t>
      </w:r>
      <w:r>
        <w:rPr>
          <w:color w:val="231F20"/>
          <w:w w:val="105"/>
        </w:rPr>
        <w:t>đối</w:t>
      </w:r>
      <w:r>
        <w:rPr>
          <w:color w:val="231F20"/>
          <w:spacing w:val="-7"/>
          <w:w w:val="105"/>
        </w:rPr>
        <w:t> </w:t>
      </w:r>
      <w:r>
        <w:rPr>
          <w:color w:val="231F20"/>
          <w:w w:val="105"/>
        </w:rPr>
        <w:t>lập.</w:t>
      </w:r>
      <w:r>
        <w:rPr>
          <w:color w:val="231F20"/>
          <w:spacing w:val="-7"/>
          <w:w w:val="105"/>
        </w:rPr>
        <w:t> </w:t>
      </w:r>
      <w:r>
        <w:rPr>
          <w:color w:val="231F20"/>
          <w:w w:val="105"/>
        </w:rPr>
        <w:t>Có</w:t>
      </w:r>
      <w:r>
        <w:rPr>
          <w:color w:val="231F20"/>
          <w:spacing w:val="-7"/>
          <w:w w:val="105"/>
        </w:rPr>
        <w:t> </w:t>
      </w:r>
      <w:r>
        <w:rPr>
          <w:color w:val="231F20"/>
          <w:w w:val="105"/>
        </w:rPr>
        <w:t>đối</w:t>
      </w:r>
      <w:r>
        <w:rPr>
          <w:color w:val="231F20"/>
          <w:spacing w:val="-7"/>
          <w:w w:val="105"/>
        </w:rPr>
        <w:t> </w:t>
      </w:r>
      <w:r>
        <w:rPr>
          <w:color w:val="231F20"/>
          <w:w w:val="105"/>
        </w:rPr>
        <w:t>lập</w:t>
      </w:r>
      <w:r>
        <w:rPr>
          <w:color w:val="231F20"/>
          <w:spacing w:val="-7"/>
          <w:w w:val="105"/>
        </w:rPr>
        <w:t> </w:t>
      </w:r>
      <w:r>
        <w:rPr>
          <w:color w:val="231F20"/>
          <w:w w:val="105"/>
        </w:rPr>
        <w:t>thì</w:t>
      </w:r>
      <w:r>
        <w:rPr>
          <w:color w:val="231F20"/>
          <w:spacing w:val="-7"/>
          <w:w w:val="105"/>
        </w:rPr>
        <w:t> </w:t>
      </w:r>
      <w:r>
        <w:rPr>
          <w:color w:val="231F20"/>
          <w:w w:val="105"/>
        </w:rPr>
        <w:t>sai</w:t>
      </w:r>
      <w:r>
        <w:rPr>
          <w:color w:val="231F20"/>
          <w:spacing w:val="-7"/>
          <w:w w:val="105"/>
        </w:rPr>
        <w:t> </w:t>
      </w:r>
      <w:r>
        <w:rPr>
          <w:color w:val="231F20"/>
          <w:w w:val="105"/>
        </w:rPr>
        <w:t>rồi.</w:t>
      </w:r>
      <w:r>
        <w:rPr>
          <w:color w:val="231F20"/>
          <w:spacing w:val="-7"/>
          <w:w w:val="105"/>
        </w:rPr>
        <w:t> </w:t>
      </w:r>
      <w:r>
        <w:rPr>
          <w:color w:val="231F20"/>
          <w:w w:val="105"/>
        </w:rPr>
        <w:t>Không</w:t>
      </w:r>
      <w:r>
        <w:rPr>
          <w:color w:val="231F20"/>
          <w:spacing w:val="-7"/>
          <w:w w:val="105"/>
        </w:rPr>
        <w:t> </w:t>
      </w:r>
      <w:r>
        <w:rPr>
          <w:color w:val="231F20"/>
          <w:w w:val="105"/>
        </w:rPr>
        <w:t>có</w:t>
      </w:r>
      <w:r>
        <w:rPr>
          <w:color w:val="231F20"/>
          <w:spacing w:val="-7"/>
          <w:w w:val="105"/>
        </w:rPr>
        <w:t> </w:t>
      </w:r>
      <w:r>
        <w:rPr>
          <w:color w:val="231F20"/>
          <w:w w:val="105"/>
        </w:rPr>
        <w:t>đối</w:t>
      </w:r>
      <w:r>
        <w:rPr>
          <w:color w:val="231F20"/>
          <w:spacing w:val="-7"/>
          <w:w w:val="105"/>
        </w:rPr>
        <w:t> </w:t>
      </w:r>
      <w:r>
        <w:rPr>
          <w:color w:val="231F20"/>
          <w:w w:val="105"/>
        </w:rPr>
        <w:t>lập, thì</w:t>
      </w:r>
      <w:r>
        <w:rPr>
          <w:color w:val="231F20"/>
          <w:spacing w:val="-10"/>
          <w:w w:val="105"/>
        </w:rPr>
        <w:t> </w:t>
      </w:r>
      <w:r>
        <w:rPr>
          <w:color w:val="231F20"/>
          <w:w w:val="105"/>
        </w:rPr>
        <w:t>nó</w:t>
      </w:r>
      <w:r>
        <w:rPr>
          <w:color w:val="231F20"/>
          <w:spacing w:val="-9"/>
          <w:w w:val="105"/>
        </w:rPr>
        <w:t> </w:t>
      </w:r>
      <w:r>
        <w:rPr>
          <w:color w:val="231F20"/>
          <w:w w:val="105"/>
        </w:rPr>
        <w:t>hài</w:t>
      </w:r>
      <w:r>
        <w:rPr>
          <w:color w:val="231F20"/>
          <w:spacing w:val="-9"/>
          <w:w w:val="105"/>
        </w:rPr>
        <w:t> </w:t>
      </w:r>
      <w:r>
        <w:rPr>
          <w:color w:val="231F20"/>
          <w:w w:val="105"/>
        </w:rPr>
        <w:t>hòa.</w:t>
      </w:r>
      <w:r>
        <w:rPr>
          <w:color w:val="231F20"/>
          <w:spacing w:val="-9"/>
          <w:w w:val="105"/>
        </w:rPr>
        <w:t> </w:t>
      </w:r>
      <w:r>
        <w:rPr>
          <w:color w:val="231F20"/>
          <w:w w:val="105"/>
        </w:rPr>
        <w:t>Tự</w:t>
      </w:r>
      <w:r>
        <w:rPr>
          <w:color w:val="231F20"/>
          <w:spacing w:val="-9"/>
          <w:w w:val="105"/>
        </w:rPr>
        <w:t> </w:t>
      </w:r>
      <w:r>
        <w:rPr>
          <w:color w:val="231F20"/>
          <w:w w:val="105"/>
        </w:rPr>
        <w:t>tính</w:t>
      </w:r>
      <w:r>
        <w:rPr>
          <w:color w:val="231F20"/>
          <w:spacing w:val="-9"/>
          <w:w w:val="105"/>
        </w:rPr>
        <w:t> </w:t>
      </w:r>
      <w:r>
        <w:rPr>
          <w:color w:val="231F20"/>
          <w:w w:val="105"/>
        </w:rPr>
        <w:t>vốn</w:t>
      </w:r>
      <w:r>
        <w:rPr>
          <w:color w:val="231F20"/>
          <w:spacing w:val="-9"/>
          <w:w w:val="105"/>
        </w:rPr>
        <w:t> </w:t>
      </w:r>
      <w:r>
        <w:rPr>
          <w:color w:val="231F20"/>
          <w:w w:val="105"/>
        </w:rPr>
        <w:t>hài</w:t>
      </w:r>
      <w:r>
        <w:rPr>
          <w:color w:val="231F20"/>
          <w:spacing w:val="-9"/>
          <w:w w:val="105"/>
        </w:rPr>
        <w:t> </w:t>
      </w:r>
      <w:r>
        <w:rPr>
          <w:color w:val="231F20"/>
          <w:w w:val="105"/>
        </w:rPr>
        <w:t>hòa,</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đối</w:t>
      </w:r>
      <w:r>
        <w:rPr>
          <w:color w:val="231F20"/>
          <w:spacing w:val="-9"/>
          <w:w w:val="105"/>
        </w:rPr>
        <w:t> </w:t>
      </w:r>
      <w:r>
        <w:rPr>
          <w:color w:val="231F20"/>
          <w:w w:val="105"/>
        </w:rPr>
        <w:t>lập.</w:t>
      </w:r>
      <w:r>
        <w:rPr>
          <w:color w:val="231F20"/>
          <w:spacing w:val="-9"/>
          <w:w w:val="105"/>
        </w:rPr>
        <w:t> </w:t>
      </w:r>
      <w:r>
        <w:rPr>
          <w:color w:val="231F20"/>
          <w:w w:val="105"/>
        </w:rPr>
        <w:t>không có khống chế, không có chiếm hữu. Khởi tâm động niệm</w:t>
      </w:r>
      <w:r>
        <w:rPr>
          <w:color w:val="231F20"/>
          <w:spacing w:val="80"/>
          <w:w w:val="105"/>
        </w:rPr>
        <w:t> </w:t>
      </w:r>
      <w:r>
        <w:rPr>
          <w:color w:val="231F20"/>
          <w:w w:val="105"/>
        </w:rPr>
        <w:t>là</w:t>
      </w:r>
      <w:r>
        <w:rPr>
          <w:color w:val="231F20"/>
          <w:spacing w:val="-6"/>
          <w:w w:val="105"/>
        </w:rPr>
        <w:t> </w:t>
      </w:r>
      <w:r>
        <w:rPr>
          <w:color w:val="231F20"/>
          <w:w w:val="105"/>
        </w:rPr>
        <w:t>vì</w:t>
      </w:r>
      <w:r>
        <w:rPr>
          <w:color w:val="231F20"/>
          <w:spacing w:val="-6"/>
          <w:w w:val="105"/>
        </w:rPr>
        <w:t> </w:t>
      </w:r>
      <w:r>
        <w:rPr>
          <w:color w:val="231F20"/>
          <w:w w:val="105"/>
        </w:rPr>
        <w:t>người</w:t>
      </w:r>
      <w:r>
        <w:rPr>
          <w:color w:val="231F20"/>
          <w:spacing w:val="-6"/>
          <w:w w:val="105"/>
        </w:rPr>
        <w:t> </w:t>
      </w:r>
      <w:r>
        <w:rPr>
          <w:color w:val="231F20"/>
          <w:w w:val="105"/>
        </w:rPr>
        <w:t>khác,</w:t>
      </w:r>
      <w:r>
        <w:rPr>
          <w:color w:val="231F20"/>
          <w:spacing w:val="-6"/>
          <w:w w:val="105"/>
        </w:rPr>
        <w:t> </w:t>
      </w:r>
      <w:r>
        <w:rPr>
          <w:color w:val="231F20"/>
          <w:w w:val="105"/>
        </w:rPr>
        <w:t>không</w:t>
      </w:r>
      <w:r>
        <w:rPr>
          <w:color w:val="231F20"/>
          <w:spacing w:val="-6"/>
          <w:w w:val="105"/>
        </w:rPr>
        <w:t> </w:t>
      </w:r>
      <w:r>
        <w:rPr>
          <w:color w:val="231F20"/>
          <w:w w:val="105"/>
        </w:rPr>
        <w:t>phải</w:t>
      </w:r>
      <w:r>
        <w:rPr>
          <w:color w:val="231F20"/>
          <w:spacing w:val="-6"/>
          <w:w w:val="105"/>
        </w:rPr>
        <w:t> </w:t>
      </w:r>
      <w:r>
        <w:rPr>
          <w:color w:val="231F20"/>
          <w:w w:val="105"/>
        </w:rPr>
        <w:t>vì</w:t>
      </w:r>
      <w:r>
        <w:rPr>
          <w:color w:val="231F20"/>
          <w:spacing w:val="-6"/>
          <w:w w:val="105"/>
        </w:rPr>
        <w:t> </w:t>
      </w:r>
      <w:r>
        <w:rPr>
          <w:color w:val="231F20"/>
          <w:w w:val="105"/>
        </w:rPr>
        <w:t>mình.</w:t>
      </w:r>
      <w:r>
        <w:rPr>
          <w:color w:val="231F20"/>
          <w:spacing w:val="-6"/>
          <w:w w:val="105"/>
        </w:rPr>
        <w:t> </w:t>
      </w:r>
      <w:r>
        <w:rPr>
          <w:color w:val="231F20"/>
          <w:w w:val="105"/>
        </w:rPr>
        <w:t>Tại</w:t>
      </w:r>
      <w:r>
        <w:rPr>
          <w:color w:val="231F20"/>
          <w:spacing w:val="-6"/>
          <w:w w:val="105"/>
        </w:rPr>
        <w:t> </w:t>
      </w:r>
      <w:r>
        <w:rPr>
          <w:color w:val="231F20"/>
          <w:w w:val="105"/>
        </w:rPr>
        <w:t>sao</w:t>
      </w:r>
      <w:r>
        <w:rPr>
          <w:color w:val="231F20"/>
          <w:spacing w:val="-6"/>
          <w:w w:val="105"/>
        </w:rPr>
        <w:t> </w:t>
      </w:r>
      <w:r>
        <w:rPr>
          <w:color w:val="231F20"/>
          <w:w w:val="105"/>
        </w:rPr>
        <w:t>vậy?</w:t>
      </w:r>
      <w:r>
        <w:rPr>
          <w:color w:val="231F20"/>
          <w:spacing w:val="-6"/>
          <w:w w:val="105"/>
        </w:rPr>
        <w:t> </w:t>
      </w:r>
      <w:r>
        <w:rPr>
          <w:color w:val="231F20"/>
          <w:w w:val="105"/>
        </w:rPr>
        <w:t>Vì</w:t>
      </w:r>
      <w:r>
        <w:rPr>
          <w:color w:val="231F20"/>
          <w:spacing w:val="-6"/>
          <w:w w:val="105"/>
        </w:rPr>
        <w:t> </w:t>
      </w:r>
      <w:r>
        <w:rPr>
          <w:color w:val="231F20"/>
          <w:w w:val="105"/>
        </w:rPr>
        <w:t>mình và người vốn không hai. Lợi ích cho người khác, đích thực chính</w:t>
      </w:r>
      <w:r>
        <w:rPr>
          <w:color w:val="231F20"/>
          <w:spacing w:val="-7"/>
          <w:w w:val="105"/>
        </w:rPr>
        <w:t> </w:t>
      </w:r>
      <w:r>
        <w:rPr>
          <w:color w:val="231F20"/>
          <w:w w:val="105"/>
        </w:rPr>
        <w:t>là</w:t>
      </w:r>
      <w:r>
        <w:rPr>
          <w:color w:val="231F20"/>
          <w:spacing w:val="-7"/>
          <w:w w:val="105"/>
        </w:rPr>
        <w:t> </w:t>
      </w:r>
      <w:r>
        <w:rPr>
          <w:color w:val="231F20"/>
          <w:w w:val="105"/>
        </w:rPr>
        <w:t>lợi</w:t>
      </w:r>
      <w:r>
        <w:rPr>
          <w:color w:val="231F20"/>
          <w:spacing w:val="-6"/>
          <w:w w:val="105"/>
        </w:rPr>
        <w:t> </w:t>
      </w:r>
      <w:r>
        <w:rPr>
          <w:color w:val="231F20"/>
          <w:w w:val="105"/>
        </w:rPr>
        <w:t>ích</w:t>
      </w:r>
      <w:r>
        <w:rPr>
          <w:color w:val="231F20"/>
          <w:spacing w:val="-7"/>
          <w:w w:val="105"/>
        </w:rPr>
        <w:t> </w:t>
      </w:r>
      <w:r>
        <w:rPr>
          <w:color w:val="231F20"/>
          <w:w w:val="105"/>
        </w:rPr>
        <w:t>cho</w:t>
      </w:r>
      <w:r>
        <w:rPr>
          <w:color w:val="231F20"/>
          <w:spacing w:val="-7"/>
          <w:w w:val="105"/>
        </w:rPr>
        <w:t> </w:t>
      </w:r>
      <w:r>
        <w:rPr>
          <w:color w:val="231F20"/>
          <w:w w:val="105"/>
        </w:rPr>
        <w:t>mình,</w:t>
      </w:r>
      <w:r>
        <w:rPr>
          <w:color w:val="231F20"/>
          <w:spacing w:val="-7"/>
          <w:w w:val="105"/>
        </w:rPr>
        <w:t> </w:t>
      </w:r>
      <w:r>
        <w:rPr>
          <w:color w:val="231F20"/>
          <w:w w:val="105"/>
        </w:rPr>
        <w:t>lợi</w:t>
      </w:r>
      <w:r>
        <w:rPr>
          <w:color w:val="231F20"/>
          <w:spacing w:val="-6"/>
          <w:w w:val="105"/>
        </w:rPr>
        <w:t> </w:t>
      </w:r>
      <w:r>
        <w:rPr>
          <w:color w:val="231F20"/>
          <w:w w:val="105"/>
        </w:rPr>
        <w:t>ích</w:t>
      </w:r>
      <w:r>
        <w:rPr>
          <w:color w:val="231F20"/>
          <w:spacing w:val="-7"/>
          <w:w w:val="105"/>
        </w:rPr>
        <w:t> </w:t>
      </w:r>
      <w:r>
        <w:rPr>
          <w:color w:val="231F20"/>
          <w:w w:val="105"/>
        </w:rPr>
        <w:t>cho</w:t>
      </w:r>
      <w:r>
        <w:rPr>
          <w:color w:val="231F20"/>
          <w:spacing w:val="-7"/>
          <w:w w:val="105"/>
        </w:rPr>
        <w:t> </w:t>
      </w:r>
      <w:r>
        <w:rPr>
          <w:color w:val="231F20"/>
          <w:w w:val="105"/>
        </w:rPr>
        <w:t>xã</w:t>
      </w:r>
      <w:r>
        <w:rPr>
          <w:color w:val="231F20"/>
          <w:spacing w:val="-7"/>
          <w:w w:val="105"/>
        </w:rPr>
        <w:t> </w:t>
      </w:r>
      <w:r>
        <w:rPr>
          <w:color w:val="231F20"/>
          <w:w w:val="105"/>
        </w:rPr>
        <w:t>hội,</w:t>
      </w:r>
      <w:r>
        <w:rPr>
          <w:color w:val="231F20"/>
          <w:spacing w:val="-7"/>
          <w:w w:val="105"/>
        </w:rPr>
        <w:t> </w:t>
      </w:r>
      <w:r>
        <w:rPr>
          <w:color w:val="231F20"/>
          <w:w w:val="105"/>
        </w:rPr>
        <w:t>chính</w:t>
      </w:r>
      <w:r>
        <w:rPr>
          <w:color w:val="231F20"/>
          <w:spacing w:val="-7"/>
          <w:w w:val="105"/>
        </w:rPr>
        <w:t> </w:t>
      </w:r>
      <w:r>
        <w:rPr>
          <w:color w:val="231F20"/>
          <w:w w:val="105"/>
        </w:rPr>
        <w:t>là</w:t>
      </w:r>
      <w:r>
        <w:rPr>
          <w:color w:val="231F20"/>
          <w:spacing w:val="-7"/>
          <w:w w:val="105"/>
        </w:rPr>
        <w:t> </w:t>
      </w:r>
      <w:r>
        <w:rPr>
          <w:color w:val="231F20"/>
          <w:w w:val="105"/>
        </w:rPr>
        <w:t>lợi</w:t>
      </w:r>
      <w:r>
        <w:rPr>
          <w:color w:val="231F20"/>
          <w:spacing w:val="-6"/>
          <w:w w:val="105"/>
        </w:rPr>
        <w:t> </w:t>
      </w:r>
      <w:r>
        <w:rPr>
          <w:color w:val="231F20"/>
          <w:w w:val="105"/>
        </w:rPr>
        <w:t>ích chơn chính cho gia đình.</w:t>
      </w:r>
    </w:p>
    <w:p>
      <w:pPr>
        <w:pStyle w:val="BodyText"/>
        <w:spacing w:line="297" w:lineRule="auto" w:before="145"/>
        <w:ind w:left="387" w:right="120" w:firstLine="453"/>
      </w:pPr>
      <w:r>
        <w:rPr>
          <w:color w:val="231F20"/>
          <w:w w:val="105"/>
        </w:rPr>
        <w:t>Điều</w:t>
      </w:r>
      <w:r>
        <w:rPr>
          <w:color w:val="231F20"/>
          <w:spacing w:val="-14"/>
          <w:w w:val="105"/>
        </w:rPr>
        <w:t> </w:t>
      </w:r>
      <w:r>
        <w:rPr>
          <w:color w:val="231F20"/>
          <w:w w:val="105"/>
        </w:rPr>
        <w:t>này,</w:t>
      </w:r>
      <w:r>
        <w:rPr>
          <w:color w:val="231F20"/>
          <w:spacing w:val="-14"/>
          <w:w w:val="105"/>
        </w:rPr>
        <w:t> </w:t>
      </w:r>
      <w:r>
        <w:rPr>
          <w:color w:val="231F20"/>
          <w:w w:val="105"/>
        </w:rPr>
        <w:t>Phật</w:t>
      </w:r>
      <w:r>
        <w:rPr>
          <w:color w:val="231F20"/>
          <w:spacing w:val="-14"/>
          <w:w w:val="105"/>
        </w:rPr>
        <w:t> </w:t>
      </w:r>
      <w:r>
        <w:rPr>
          <w:color w:val="231F20"/>
          <w:w w:val="105"/>
        </w:rPr>
        <w:t>pháp</w:t>
      </w:r>
      <w:r>
        <w:rPr>
          <w:color w:val="231F20"/>
          <w:spacing w:val="-14"/>
          <w:w w:val="105"/>
        </w:rPr>
        <w:t> </w:t>
      </w:r>
      <w:r>
        <w:rPr>
          <w:color w:val="231F20"/>
          <w:w w:val="105"/>
        </w:rPr>
        <w:t>nói</w:t>
      </w:r>
      <w:r>
        <w:rPr>
          <w:color w:val="231F20"/>
          <w:spacing w:val="-14"/>
          <w:w w:val="105"/>
        </w:rPr>
        <w:t> </w:t>
      </w:r>
      <w:r>
        <w:rPr>
          <w:color w:val="231F20"/>
          <w:w w:val="105"/>
        </w:rPr>
        <w:t>là</w:t>
      </w:r>
      <w:r>
        <w:rPr>
          <w:color w:val="231F20"/>
          <w:spacing w:val="-14"/>
          <w:w w:val="105"/>
        </w:rPr>
        <w:t> </w:t>
      </w:r>
      <w:r>
        <w:rPr>
          <w:color w:val="231F20"/>
          <w:w w:val="105"/>
        </w:rPr>
        <w:t>phúc</w:t>
      </w:r>
      <w:r>
        <w:rPr>
          <w:color w:val="231F20"/>
          <w:spacing w:val="-14"/>
          <w:w w:val="105"/>
        </w:rPr>
        <w:t> </w:t>
      </w:r>
      <w:r>
        <w:rPr>
          <w:color w:val="231F20"/>
          <w:w w:val="105"/>
        </w:rPr>
        <w:t>báo,</w:t>
      </w:r>
      <w:r>
        <w:rPr>
          <w:color w:val="231F20"/>
          <w:spacing w:val="-14"/>
          <w:w w:val="105"/>
        </w:rPr>
        <w:t> </w:t>
      </w:r>
      <w:r>
        <w:rPr>
          <w:color w:val="231F20"/>
          <w:w w:val="105"/>
        </w:rPr>
        <w:t>quý</w:t>
      </w:r>
      <w:r>
        <w:rPr>
          <w:color w:val="231F20"/>
          <w:spacing w:val="-14"/>
          <w:w w:val="105"/>
        </w:rPr>
        <w:t> </w:t>
      </w:r>
      <w:r>
        <w:rPr>
          <w:color w:val="231F20"/>
          <w:w w:val="105"/>
        </w:rPr>
        <w:t>vị</w:t>
      </w:r>
      <w:r>
        <w:rPr>
          <w:color w:val="231F20"/>
          <w:spacing w:val="-14"/>
          <w:w w:val="105"/>
        </w:rPr>
        <w:t> </w:t>
      </w:r>
      <w:r>
        <w:rPr>
          <w:color w:val="231F20"/>
          <w:w w:val="105"/>
        </w:rPr>
        <w:t>tu</w:t>
      </w:r>
      <w:r>
        <w:rPr>
          <w:color w:val="231F20"/>
          <w:spacing w:val="-14"/>
          <w:w w:val="105"/>
        </w:rPr>
        <w:t> </w:t>
      </w:r>
      <w:r>
        <w:rPr>
          <w:color w:val="231F20"/>
          <w:w w:val="105"/>
        </w:rPr>
        <w:t>phúc.</w:t>
      </w:r>
      <w:r>
        <w:rPr>
          <w:color w:val="231F20"/>
          <w:spacing w:val="-14"/>
          <w:w w:val="105"/>
        </w:rPr>
        <w:t> </w:t>
      </w:r>
      <w:r>
        <w:rPr>
          <w:color w:val="231F20"/>
          <w:w w:val="105"/>
        </w:rPr>
        <w:t>Đạo lý này rất là thâm sâu. Chúng tôi học 59 năm, mới hiểu rõ ràng,</w:t>
      </w:r>
      <w:r>
        <w:rPr>
          <w:color w:val="231F20"/>
          <w:spacing w:val="-7"/>
          <w:w w:val="105"/>
        </w:rPr>
        <w:t> </w:t>
      </w:r>
      <w:r>
        <w:rPr>
          <w:color w:val="231F20"/>
          <w:w w:val="105"/>
        </w:rPr>
        <w:t>mới</w:t>
      </w:r>
      <w:r>
        <w:rPr>
          <w:color w:val="231F20"/>
          <w:spacing w:val="-7"/>
          <w:w w:val="105"/>
        </w:rPr>
        <w:t> </w:t>
      </w:r>
      <w:r>
        <w:rPr>
          <w:color w:val="231F20"/>
          <w:w w:val="105"/>
        </w:rPr>
        <w:t>thông</w:t>
      </w:r>
      <w:r>
        <w:rPr>
          <w:color w:val="231F20"/>
          <w:spacing w:val="-7"/>
          <w:w w:val="105"/>
        </w:rPr>
        <w:t> </w:t>
      </w:r>
      <w:r>
        <w:rPr>
          <w:color w:val="231F20"/>
          <w:w w:val="105"/>
        </w:rPr>
        <w:t>suốt</w:t>
      </w:r>
      <w:r>
        <w:rPr>
          <w:color w:val="231F20"/>
          <w:spacing w:val="-6"/>
          <w:w w:val="105"/>
        </w:rPr>
        <w:t> </w:t>
      </w:r>
      <w:r>
        <w:rPr>
          <w:color w:val="231F20"/>
          <w:w w:val="105"/>
        </w:rPr>
        <w:t>được;</w:t>
      </w:r>
      <w:r>
        <w:rPr>
          <w:color w:val="231F20"/>
          <w:spacing w:val="-7"/>
          <w:w w:val="105"/>
        </w:rPr>
        <w:t> </w:t>
      </w:r>
      <w:r>
        <w:rPr>
          <w:color w:val="231F20"/>
          <w:w w:val="105"/>
        </w:rPr>
        <w:t>cát</w:t>
      </w:r>
      <w:r>
        <w:rPr>
          <w:color w:val="231F20"/>
          <w:spacing w:val="-6"/>
          <w:w w:val="105"/>
        </w:rPr>
        <w:t> </w:t>
      </w:r>
      <w:r>
        <w:rPr>
          <w:color w:val="231F20"/>
          <w:w w:val="105"/>
        </w:rPr>
        <w:t>hung,</w:t>
      </w:r>
      <w:r>
        <w:rPr>
          <w:color w:val="231F20"/>
          <w:spacing w:val="-6"/>
          <w:w w:val="105"/>
        </w:rPr>
        <w:t> </w:t>
      </w:r>
      <w:r>
        <w:rPr>
          <w:color w:val="231F20"/>
          <w:w w:val="105"/>
        </w:rPr>
        <w:t>họa</w:t>
      </w:r>
      <w:r>
        <w:rPr>
          <w:color w:val="231F20"/>
          <w:spacing w:val="-7"/>
          <w:w w:val="105"/>
        </w:rPr>
        <w:t> </w:t>
      </w:r>
      <w:r>
        <w:rPr>
          <w:color w:val="231F20"/>
          <w:w w:val="105"/>
        </w:rPr>
        <w:t>phúc,</w:t>
      </w:r>
      <w:r>
        <w:rPr>
          <w:color w:val="231F20"/>
          <w:spacing w:val="-7"/>
          <w:w w:val="105"/>
        </w:rPr>
        <w:t> </w:t>
      </w:r>
      <w:r>
        <w:rPr>
          <w:color w:val="231F20"/>
          <w:w w:val="105"/>
        </w:rPr>
        <w:t>có</w:t>
      </w:r>
      <w:r>
        <w:rPr>
          <w:color w:val="231F20"/>
          <w:spacing w:val="-7"/>
          <w:w w:val="105"/>
        </w:rPr>
        <w:t> </w:t>
      </w:r>
      <w:r>
        <w:rPr>
          <w:color w:val="231F20"/>
          <w:w w:val="105"/>
        </w:rPr>
        <w:t>nhân</w:t>
      </w:r>
      <w:r>
        <w:rPr>
          <w:color w:val="231F20"/>
          <w:spacing w:val="-7"/>
          <w:w w:val="105"/>
        </w:rPr>
        <w:t> </w:t>
      </w:r>
      <w:r>
        <w:rPr>
          <w:color w:val="231F20"/>
          <w:w w:val="105"/>
        </w:rPr>
        <w:t>của mình, thì quả cũng của mình, chẳng liên quan gì đến người khác cả, cho nên hôm nay, chúng ta học được chỗ này, dạy </w:t>
      </w:r>
      <w:r>
        <w:rPr>
          <w:color w:val="231F20"/>
        </w:rPr>
        <w:t>quý</w:t>
      </w:r>
      <w:r>
        <w:rPr>
          <w:color w:val="231F20"/>
          <w:spacing w:val="-17"/>
        </w:rPr>
        <w:t> </w:t>
      </w:r>
      <w:r>
        <w:rPr>
          <w:color w:val="231F20"/>
        </w:rPr>
        <w:t>vị</w:t>
      </w:r>
      <w:r>
        <w:rPr>
          <w:color w:val="231F20"/>
          <w:spacing w:val="-17"/>
        </w:rPr>
        <w:t> </w:t>
      </w:r>
      <w:r>
        <w:rPr>
          <w:color w:val="231F20"/>
        </w:rPr>
        <w:t>niệm</w:t>
      </w:r>
      <w:r>
        <w:rPr>
          <w:color w:val="231F20"/>
          <w:spacing w:val="-17"/>
        </w:rPr>
        <w:t> </w:t>
      </w:r>
      <w:r>
        <w:rPr>
          <w:color w:val="231F20"/>
        </w:rPr>
        <w:t>A</w:t>
      </w:r>
      <w:r>
        <w:rPr>
          <w:color w:val="231F20"/>
          <w:spacing w:val="-17"/>
        </w:rPr>
        <w:t> </w:t>
      </w:r>
      <w:r>
        <w:rPr>
          <w:color w:val="231F20"/>
        </w:rPr>
        <w:t>Di</w:t>
      </w:r>
      <w:r>
        <w:rPr>
          <w:color w:val="231F20"/>
          <w:spacing w:val="-17"/>
        </w:rPr>
        <w:t> </w:t>
      </w:r>
      <w:r>
        <w:rPr>
          <w:color w:val="231F20"/>
        </w:rPr>
        <w:t>Đà</w:t>
      </w:r>
      <w:r>
        <w:rPr>
          <w:color w:val="231F20"/>
          <w:spacing w:val="-17"/>
        </w:rPr>
        <w:t> </w:t>
      </w:r>
      <w:r>
        <w:rPr>
          <w:color w:val="231F20"/>
        </w:rPr>
        <w:t>Phật.</w:t>
      </w:r>
      <w:r>
        <w:rPr>
          <w:color w:val="231F20"/>
          <w:spacing w:val="-17"/>
        </w:rPr>
        <w:t> </w:t>
      </w:r>
      <w:r>
        <w:rPr>
          <w:color w:val="231F20"/>
        </w:rPr>
        <w:t>Niệm</w:t>
      </w:r>
      <w:r>
        <w:rPr>
          <w:color w:val="231F20"/>
          <w:spacing w:val="-17"/>
        </w:rPr>
        <w:t> </w:t>
      </w:r>
      <w:r>
        <w:rPr>
          <w:color w:val="231F20"/>
        </w:rPr>
        <w:t>A</w:t>
      </w:r>
      <w:r>
        <w:rPr>
          <w:color w:val="231F20"/>
          <w:spacing w:val="-17"/>
        </w:rPr>
        <w:t> </w:t>
      </w:r>
      <w:r>
        <w:rPr>
          <w:color w:val="231F20"/>
        </w:rPr>
        <w:t>Di</w:t>
      </w:r>
      <w:r>
        <w:rPr>
          <w:color w:val="231F20"/>
          <w:spacing w:val="-17"/>
        </w:rPr>
        <w:t> </w:t>
      </w:r>
      <w:r>
        <w:rPr>
          <w:color w:val="231F20"/>
        </w:rPr>
        <w:t>Đà</w:t>
      </w:r>
      <w:r>
        <w:rPr>
          <w:color w:val="231F20"/>
          <w:spacing w:val="-17"/>
        </w:rPr>
        <w:t> </w:t>
      </w:r>
      <w:r>
        <w:rPr>
          <w:color w:val="231F20"/>
        </w:rPr>
        <w:t>Phật</w:t>
      </w:r>
      <w:r>
        <w:rPr>
          <w:color w:val="231F20"/>
          <w:spacing w:val="-17"/>
        </w:rPr>
        <w:t> </w:t>
      </w:r>
      <w:r>
        <w:rPr>
          <w:color w:val="231F20"/>
        </w:rPr>
        <w:t>lợi</w:t>
      </w:r>
      <w:r>
        <w:rPr>
          <w:color w:val="231F20"/>
          <w:spacing w:val="-21"/>
        </w:rPr>
        <w:t> </w:t>
      </w:r>
      <w:r>
        <w:rPr>
          <w:color w:val="231F20"/>
        </w:rPr>
        <w:t>ích</w:t>
      </w:r>
      <w:r>
        <w:rPr>
          <w:color w:val="231F20"/>
          <w:spacing w:val="-17"/>
        </w:rPr>
        <w:t> </w:t>
      </w:r>
      <w:r>
        <w:rPr>
          <w:color w:val="231F20"/>
        </w:rPr>
        <w:t>rất</w:t>
      </w:r>
      <w:r>
        <w:rPr>
          <w:color w:val="231F20"/>
          <w:spacing w:val="-17"/>
        </w:rPr>
        <w:t> </w:t>
      </w:r>
      <w:r>
        <w:rPr>
          <w:color w:val="231F20"/>
        </w:rPr>
        <w:t>nhiều, </w:t>
      </w:r>
      <w:r>
        <w:rPr>
          <w:color w:val="231F20"/>
          <w:w w:val="105"/>
        </w:rPr>
        <w:t>kể</w:t>
      </w:r>
      <w:r>
        <w:rPr>
          <w:color w:val="231F20"/>
          <w:spacing w:val="-7"/>
          <w:w w:val="105"/>
        </w:rPr>
        <w:t> </w:t>
      </w:r>
      <w:r>
        <w:rPr>
          <w:color w:val="231F20"/>
          <w:w w:val="105"/>
        </w:rPr>
        <w:t>không</w:t>
      </w:r>
      <w:r>
        <w:rPr>
          <w:color w:val="231F20"/>
          <w:spacing w:val="-7"/>
          <w:w w:val="105"/>
        </w:rPr>
        <w:t> </w:t>
      </w:r>
      <w:r>
        <w:rPr>
          <w:color w:val="231F20"/>
          <w:w w:val="105"/>
        </w:rPr>
        <w:t>hết.</w:t>
      </w:r>
      <w:r>
        <w:rPr>
          <w:color w:val="231F20"/>
          <w:spacing w:val="-7"/>
          <w:w w:val="105"/>
        </w:rPr>
        <w:t> </w:t>
      </w:r>
      <w:r>
        <w:rPr>
          <w:color w:val="231F20"/>
          <w:w w:val="105"/>
        </w:rPr>
        <w:t>Lợi</w:t>
      </w:r>
      <w:r>
        <w:rPr>
          <w:color w:val="231F20"/>
          <w:spacing w:val="-6"/>
          <w:w w:val="105"/>
        </w:rPr>
        <w:t> </w:t>
      </w:r>
      <w:r>
        <w:rPr>
          <w:color w:val="231F20"/>
          <w:w w:val="105"/>
        </w:rPr>
        <w:t>ích</w:t>
      </w:r>
      <w:r>
        <w:rPr>
          <w:color w:val="231F20"/>
          <w:spacing w:val="-7"/>
          <w:w w:val="105"/>
        </w:rPr>
        <w:t> </w:t>
      </w:r>
      <w:r>
        <w:rPr>
          <w:color w:val="231F20"/>
          <w:w w:val="105"/>
        </w:rPr>
        <w:t>đầu</w:t>
      </w:r>
      <w:r>
        <w:rPr>
          <w:color w:val="231F20"/>
          <w:spacing w:val="-6"/>
          <w:w w:val="105"/>
        </w:rPr>
        <w:t> </w:t>
      </w:r>
      <w:r>
        <w:rPr>
          <w:color w:val="231F20"/>
          <w:w w:val="105"/>
        </w:rPr>
        <w:t>tiên,</w:t>
      </w:r>
      <w:r>
        <w:rPr>
          <w:color w:val="231F20"/>
          <w:spacing w:val="-7"/>
          <w:w w:val="105"/>
        </w:rPr>
        <w:t> </w:t>
      </w:r>
      <w:r>
        <w:rPr>
          <w:color w:val="231F20"/>
          <w:w w:val="105"/>
        </w:rPr>
        <w:t>xin</w:t>
      </w:r>
      <w:r>
        <w:rPr>
          <w:color w:val="231F20"/>
          <w:spacing w:val="-7"/>
          <w:w w:val="105"/>
        </w:rPr>
        <w:t> </w:t>
      </w:r>
      <w:r>
        <w:rPr>
          <w:color w:val="231F20"/>
          <w:w w:val="105"/>
        </w:rPr>
        <w:t>nói</w:t>
      </w:r>
      <w:r>
        <w:rPr>
          <w:color w:val="231F20"/>
          <w:spacing w:val="-7"/>
          <w:w w:val="105"/>
        </w:rPr>
        <w:t> </w:t>
      </w:r>
      <w:r>
        <w:rPr>
          <w:color w:val="231F20"/>
          <w:w w:val="105"/>
        </w:rPr>
        <w:t>cho</w:t>
      </w:r>
      <w:r>
        <w:rPr>
          <w:color w:val="231F20"/>
          <w:spacing w:val="-7"/>
          <w:w w:val="105"/>
        </w:rPr>
        <w:t> </w:t>
      </w:r>
      <w:r>
        <w:rPr>
          <w:color w:val="231F20"/>
          <w:w w:val="105"/>
        </w:rPr>
        <w:t>quý</w:t>
      </w:r>
      <w:r>
        <w:rPr>
          <w:color w:val="231F20"/>
          <w:spacing w:val="-7"/>
          <w:w w:val="105"/>
        </w:rPr>
        <w:t> </w:t>
      </w:r>
      <w:r>
        <w:rPr>
          <w:color w:val="231F20"/>
          <w:w w:val="105"/>
        </w:rPr>
        <w:t>vị</w:t>
      </w:r>
      <w:r>
        <w:rPr>
          <w:color w:val="231F20"/>
          <w:spacing w:val="-7"/>
          <w:w w:val="105"/>
        </w:rPr>
        <w:t> </w:t>
      </w:r>
      <w:r>
        <w:rPr>
          <w:color w:val="231F20"/>
          <w:w w:val="105"/>
        </w:rPr>
        <w:t>biết,</w:t>
      </w:r>
      <w:r>
        <w:rPr>
          <w:color w:val="231F20"/>
          <w:spacing w:val="-7"/>
          <w:w w:val="105"/>
        </w:rPr>
        <w:t> </w:t>
      </w:r>
      <w:r>
        <w:rPr>
          <w:color w:val="231F20"/>
          <w:w w:val="105"/>
        </w:rPr>
        <w:t>đó</w:t>
      </w:r>
      <w:r>
        <w:rPr>
          <w:color w:val="231F20"/>
          <w:spacing w:val="-7"/>
          <w:w w:val="105"/>
        </w:rPr>
        <w:t> </w:t>
      </w:r>
      <w:r>
        <w:rPr>
          <w:color w:val="231F20"/>
          <w:w w:val="105"/>
        </w:rPr>
        <w:t>là thân tâm khỏe mạnh. Ở tuổi trung niên trở lên, hạnh phúc thật sự chính là thân thể khỏe mạnh.</w:t>
      </w:r>
    </w:p>
    <w:p>
      <w:pPr>
        <w:pStyle w:val="BodyText"/>
        <w:spacing w:line="297" w:lineRule="auto" w:before="144"/>
        <w:ind w:left="387" w:right="121" w:firstLine="453"/>
      </w:pPr>
      <w:r>
        <w:rPr>
          <w:color w:val="231F20"/>
          <w:w w:val="105"/>
        </w:rPr>
        <w:t>Quý</w:t>
      </w:r>
      <w:r>
        <w:rPr>
          <w:color w:val="231F20"/>
          <w:w w:val="105"/>
        </w:rPr>
        <w:t> vị</w:t>
      </w:r>
      <w:r>
        <w:rPr>
          <w:color w:val="231F20"/>
          <w:w w:val="105"/>
        </w:rPr>
        <w:t> giàu</w:t>
      </w:r>
      <w:r>
        <w:rPr>
          <w:color w:val="231F20"/>
          <w:w w:val="105"/>
        </w:rPr>
        <w:t> có,</w:t>
      </w:r>
      <w:r>
        <w:rPr>
          <w:color w:val="231F20"/>
          <w:w w:val="105"/>
        </w:rPr>
        <w:t> địa</w:t>
      </w:r>
      <w:r>
        <w:rPr>
          <w:color w:val="231F20"/>
          <w:w w:val="105"/>
        </w:rPr>
        <w:t> vị</w:t>
      </w:r>
      <w:r>
        <w:rPr>
          <w:color w:val="231F20"/>
          <w:w w:val="105"/>
        </w:rPr>
        <w:t> cao,</w:t>
      </w:r>
      <w:r>
        <w:rPr>
          <w:color w:val="231F20"/>
          <w:w w:val="105"/>
        </w:rPr>
        <w:t> nhưng</w:t>
      </w:r>
      <w:r>
        <w:rPr>
          <w:color w:val="231F20"/>
          <w:w w:val="105"/>
        </w:rPr>
        <w:t> thân thể của</w:t>
      </w:r>
      <w:r>
        <w:rPr>
          <w:color w:val="231F20"/>
          <w:w w:val="105"/>
        </w:rPr>
        <w:t> quý</w:t>
      </w:r>
      <w:r>
        <w:rPr>
          <w:color w:val="231F20"/>
          <w:w w:val="105"/>
        </w:rPr>
        <w:t> vị không được khỏe, thường hay sinh bệnh, đây là khổ. Giàu mà</w:t>
      </w:r>
      <w:r>
        <w:rPr>
          <w:color w:val="231F20"/>
          <w:w w:val="105"/>
        </w:rPr>
        <w:t> không</w:t>
      </w:r>
      <w:r>
        <w:rPr>
          <w:color w:val="231F20"/>
          <w:w w:val="105"/>
        </w:rPr>
        <w:t> vui,</w:t>
      </w:r>
      <w:r>
        <w:rPr>
          <w:color w:val="231F20"/>
          <w:w w:val="105"/>
        </w:rPr>
        <w:t> sang</w:t>
      </w:r>
      <w:r>
        <w:rPr>
          <w:color w:val="231F20"/>
          <w:w w:val="105"/>
        </w:rPr>
        <w:t> trọng</w:t>
      </w:r>
      <w:r>
        <w:rPr>
          <w:color w:val="231F20"/>
          <w:w w:val="105"/>
        </w:rPr>
        <w:t> mà</w:t>
      </w:r>
      <w:r>
        <w:rPr>
          <w:color w:val="231F20"/>
          <w:w w:val="105"/>
        </w:rPr>
        <w:t> chẳng</w:t>
      </w:r>
      <w:r>
        <w:rPr>
          <w:color w:val="231F20"/>
          <w:w w:val="105"/>
        </w:rPr>
        <w:t> vui,</w:t>
      </w:r>
      <w:r>
        <w:rPr>
          <w:color w:val="231F20"/>
          <w:w w:val="105"/>
        </w:rPr>
        <w:t> thì</w:t>
      </w:r>
      <w:r>
        <w:rPr>
          <w:color w:val="231F20"/>
          <w:w w:val="105"/>
        </w:rPr>
        <w:t> không</w:t>
      </w:r>
      <w:r>
        <w:rPr>
          <w:color w:val="231F20"/>
          <w:w w:val="105"/>
        </w:rPr>
        <w:t> bằng nghèo</w:t>
      </w:r>
      <w:r>
        <w:rPr>
          <w:color w:val="231F20"/>
          <w:spacing w:val="-22"/>
          <w:w w:val="105"/>
        </w:rPr>
        <w:t> </w:t>
      </w:r>
      <w:r>
        <w:rPr>
          <w:color w:val="231F20"/>
          <w:w w:val="105"/>
        </w:rPr>
        <w:t>mà</w:t>
      </w:r>
      <w:r>
        <w:rPr>
          <w:color w:val="231F20"/>
          <w:spacing w:val="-21"/>
          <w:w w:val="105"/>
        </w:rPr>
        <w:t> </w:t>
      </w:r>
      <w:r>
        <w:rPr>
          <w:color w:val="231F20"/>
          <w:w w:val="105"/>
        </w:rPr>
        <w:t>vui</w:t>
      </w:r>
      <w:r>
        <w:rPr>
          <w:color w:val="231F20"/>
          <w:spacing w:val="-21"/>
          <w:w w:val="105"/>
        </w:rPr>
        <w:t> </w:t>
      </w:r>
      <w:r>
        <w:rPr>
          <w:color w:val="231F20"/>
          <w:w w:val="105"/>
        </w:rPr>
        <w:t>sướng,</w:t>
      </w:r>
      <w:r>
        <w:rPr>
          <w:color w:val="231F20"/>
          <w:spacing w:val="-21"/>
          <w:w w:val="105"/>
        </w:rPr>
        <w:t> </w:t>
      </w:r>
      <w:r>
        <w:rPr>
          <w:color w:val="231F20"/>
          <w:w w:val="105"/>
        </w:rPr>
        <w:t>bần</w:t>
      </w:r>
      <w:r>
        <w:rPr>
          <w:color w:val="231F20"/>
          <w:spacing w:val="-22"/>
          <w:w w:val="105"/>
        </w:rPr>
        <w:t> </w:t>
      </w:r>
      <w:r>
        <w:rPr>
          <w:color w:val="231F20"/>
          <w:w w:val="105"/>
        </w:rPr>
        <w:t>tiện</w:t>
      </w:r>
      <w:r>
        <w:rPr>
          <w:color w:val="231F20"/>
          <w:spacing w:val="-22"/>
          <w:w w:val="105"/>
        </w:rPr>
        <w:t> </w:t>
      </w:r>
      <w:r>
        <w:rPr>
          <w:color w:val="231F20"/>
          <w:w w:val="105"/>
        </w:rPr>
        <w:t>mà</w:t>
      </w:r>
      <w:r>
        <w:rPr>
          <w:color w:val="231F20"/>
          <w:spacing w:val="-21"/>
          <w:w w:val="105"/>
        </w:rPr>
        <w:t> </w:t>
      </w:r>
      <w:r>
        <w:rPr>
          <w:color w:val="231F20"/>
          <w:w w:val="105"/>
        </w:rPr>
        <w:t>an</w:t>
      </w:r>
      <w:r>
        <w:rPr>
          <w:color w:val="231F20"/>
          <w:spacing w:val="-22"/>
          <w:w w:val="105"/>
        </w:rPr>
        <w:t> </w:t>
      </w:r>
      <w:r>
        <w:rPr>
          <w:color w:val="231F20"/>
          <w:w w:val="105"/>
        </w:rPr>
        <w:t>nhàn,</w:t>
      </w:r>
      <w:r>
        <w:rPr>
          <w:color w:val="231F20"/>
          <w:spacing w:val="-21"/>
          <w:w w:val="105"/>
        </w:rPr>
        <w:t> </w:t>
      </w:r>
      <w:r>
        <w:rPr>
          <w:color w:val="231F20"/>
          <w:w w:val="105"/>
        </w:rPr>
        <w:t>vui</w:t>
      </w:r>
      <w:r>
        <w:rPr>
          <w:color w:val="231F20"/>
          <w:spacing w:val="-21"/>
          <w:w w:val="105"/>
        </w:rPr>
        <w:t> </w:t>
      </w:r>
      <w:r>
        <w:rPr>
          <w:color w:val="231F20"/>
          <w:w w:val="105"/>
        </w:rPr>
        <w:t>vẻ.</w:t>
      </w:r>
      <w:r>
        <w:rPr>
          <w:color w:val="231F20"/>
          <w:spacing w:val="-21"/>
          <w:w w:val="105"/>
        </w:rPr>
        <w:t> </w:t>
      </w:r>
      <w:r>
        <w:rPr>
          <w:color w:val="231F20"/>
          <w:w w:val="105"/>
        </w:rPr>
        <w:t>Con</w:t>
      </w:r>
      <w:r>
        <w:rPr>
          <w:color w:val="231F20"/>
          <w:spacing w:val="-21"/>
          <w:w w:val="105"/>
        </w:rPr>
        <w:t> </w:t>
      </w:r>
      <w:r>
        <w:rPr>
          <w:color w:val="231F20"/>
          <w:w w:val="105"/>
        </w:rPr>
        <w:t>người ở</w:t>
      </w:r>
      <w:r>
        <w:rPr>
          <w:color w:val="231F20"/>
          <w:spacing w:val="-20"/>
          <w:w w:val="105"/>
        </w:rPr>
        <w:t> </w:t>
      </w:r>
      <w:r>
        <w:rPr>
          <w:color w:val="231F20"/>
          <w:w w:val="105"/>
        </w:rPr>
        <w:t>trên</w:t>
      </w:r>
      <w:r>
        <w:rPr>
          <w:color w:val="231F20"/>
          <w:spacing w:val="-20"/>
          <w:w w:val="105"/>
        </w:rPr>
        <w:t> </w:t>
      </w:r>
      <w:r>
        <w:rPr>
          <w:color w:val="231F20"/>
          <w:w w:val="105"/>
        </w:rPr>
        <w:t>đời</w:t>
      </w:r>
      <w:r>
        <w:rPr>
          <w:color w:val="231F20"/>
          <w:spacing w:val="-20"/>
          <w:w w:val="105"/>
        </w:rPr>
        <w:t> </w:t>
      </w:r>
      <w:r>
        <w:rPr>
          <w:color w:val="231F20"/>
          <w:w w:val="105"/>
        </w:rPr>
        <w:t>này</w:t>
      </w:r>
      <w:r>
        <w:rPr>
          <w:color w:val="231F20"/>
          <w:spacing w:val="-20"/>
          <w:w w:val="105"/>
        </w:rPr>
        <w:t> </w:t>
      </w:r>
      <w:r>
        <w:rPr>
          <w:color w:val="231F20"/>
          <w:w w:val="105"/>
        </w:rPr>
        <w:t>cần</w:t>
      </w:r>
      <w:r>
        <w:rPr>
          <w:color w:val="231F20"/>
          <w:spacing w:val="-19"/>
          <w:w w:val="105"/>
        </w:rPr>
        <w:t> </w:t>
      </w:r>
      <w:r>
        <w:rPr>
          <w:color w:val="231F20"/>
          <w:w w:val="105"/>
        </w:rPr>
        <w:t>niềm</w:t>
      </w:r>
      <w:r>
        <w:rPr>
          <w:color w:val="231F20"/>
          <w:spacing w:val="-20"/>
          <w:w w:val="105"/>
        </w:rPr>
        <w:t> </w:t>
      </w:r>
      <w:r>
        <w:rPr>
          <w:color w:val="231F20"/>
          <w:w w:val="105"/>
        </w:rPr>
        <w:t>vui.</w:t>
      </w:r>
      <w:r>
        <w:rPr>
          <w:color w:val="231F20"/>
          <w:spacing w:val="-20"/>
          <w:w w:val="105"/>
        </w:rPr>
        <w:t> </w:t>
      </w:r>
      <w:r>
        <w:rPr>
          <w:color w:val="231F20"/>
          <w:w w:val="105"/>
        </w:rPr>
        <w:t>Niềm</w:t>
      </w:r>
      <w:r>
        <w:rPr>
          <w:color w:val="231F20"/>
          <w:spacing w:val="-20"/>
          <w:w w:val="105"/>
        </w:rPr>
        <w:t> </w:t>
      </w:r>
      <w:r>
        <w:rPr>
          <w:color w:val="231F20"/>
          <w:w w:val="105"/>
        </w:rPr>
        <w:t>vui</w:t>
      </w:r>
      <w:r>
        <w:rPr>
          <w:color w:val="231F20"/>
          <w:spacing w:val="-20"/>
          <w:w w:val="105"/>
        </w:rPr>
        <w:t> </w:t>
      </w:r>
      <w:r>
        <w:rPr>
          <w:color w:val="231F20"/>
          <w:w w:val="105"/>
        </w:rPr>
        <w:t>và</w:t>
      </w:r>
      <w:r>
        <w:rPr>
          <w:color w:val="231F20"/>
          <w:spacing w:val="-20"/>
          <w:w w:val="105"/>
        </w:rPr>
        <w:t> </w:t>
      </w:r>
      <w:r>
        <w:rPr>
          <w:color w:val="231F20"/>
          <w:w w:val="105"/>
        </w:rPr>
        <w:t>phú</w:t>
      </w:r>
      <w:r>
        <w:rPr>
          <w:color w:val="231F20"/>
          <w:spacing w:val="-20"/>
          <w:w w:val="105"/>
        </w:rPr>
        <w:t> </w:t>
      </w:r>
      <w:r>
        <w:rPr>
          <w:color w:val="231F20"/>
          <w:w w:val="105"/>
        </w:rPr>
        <w:t>quý</w:t>
      </w:r>
      <w:r>
        <w:rPr>
          <w:color w:val="231F20"/>
          <w:spacing w:val="-20"/>
          <w:w w:val="105"/>
        </w:rPr>
        <w:t> </w:t>
      </w:r>
      <w:r>
        <w:rPr>
          <w:color w:val="231F20"/>
          <w:w w:val="105"/>
        </w:rPr>
        <w:t>không</w:t>
      </w:r>
      <w:r>
        <w:rPr>
          <w:color w:val="231F20"/>
          <w:spacing w:val="-20"/>
          <w:w w:val="105"/>
        </w:rPr>
        <w:t> </w:t>
      </w:r>
      <w:r>
        <w:rPr>
          <w:color w:val="231F20"/>
          <w:w w:val="105"/>
        </w:rPr>
        <w:t>liên can.</w:t>
      </w:r>
      <w:r>
        <w:rPr>
          <w:color w:val="231F20"/>
          <w:spacing w:val="-2"/>
          <w:w w:val="105"/>
        </w:rPr>
        <w:t> </w:t>
      </w:r>
      <w:r>
        <w:rPr>
          <w:color w:val="231F20"/>
          <w:w w:val="105"/>
        </w:rPr>
        <w:t>Vậy</w:t>
      </w:r>
      <w:r>
        <w:rPr>
          <w:color w:val="231F20"/>
          <w:spacing w:val="-2"/>
          <w:w w:val="105"/>
        </w:rPr>
        <w:t> </w:t>
      </w:r>
      <w:r>
        <w:rPr>
          <w:color w:val="231F20"/>
          <w:w w:val="105"/>
        </w:rPr>
        <w:t>liên</w:t>
      </w:r>
      <w:r>
        <w:rPr>
          <w:color w:val="231F20"/>
          <w:spacing w:val="-2"/>
          <w:w w:val="105"/>
        </w:rPr>
        <w:t> </w:t>
      </w:r>
      <w:r>
        <w:rPr>
          <w:color w:val="231F20"/>
          <w:w w:val="105"/>
        </w:rPr>
        <w:t>quan</w:t>
      </w:r>
      <w:r>
        <w:rPr>
          <w:color w:val="231F20"/>
          <w:spacing w:val="-2"/>
          <w:w w:val="105"/>
        </w:rPr>
        <w:t> </w:t>
      </w:r>
      <w:r>
        <w:rPr>
          <w:color w:val="231F20"/>
          <w:w w:val="105"/>
        </w:rPr>
        <w:t>với</w:t>
      </w:r>
      <w:r>
        <w:rPr>
          <w:color w:val="231F20"/>
          <w:spacing w:val="-2"/>
          <w:w w:val="105"/>
        </w:rPr>
        <w:t> </w:t>
      </w:r>
      <w:r>
        <w:rPr>
          <w:color w:val="231F20"/>
          <w:w w:val="105"/>
        </w:rPr>
        <w:t>cái</w:t>
      </w:r>
      <w:r>
        <w:rPr>
          <w:color w:val="231F20"/>
          <w:spacing w:val="-2"/>
          <w:w w:val="105"/>
        </w:rPr>
        <w:t> </w:t>
      </w:r>
      <w:r>
        <w:rPr>
          <w:color w:val="231F20"/>
          <w:w w:val="105"/>
        </w:rPr>
        <w:t>gì?</w:t>
      </w:r>
      <w:r>
        <w:rPr>
          <w:color w:val="231F20"/>
          <w:spacing w:val="-2"/>
          <w:w w:val="105"/>
        </w:rPr>
        <w:t> </w:t>
      </w:r>
      <w:r>
        <w:rPr>
          <w:color w:val="231F20"/>
          <w:w w:val="105"/>
        </w:rPr>
        <w:t>Trí</w:t>
      </w:r>
      <w:r>
        <w:rPr>
          <w:color w:val="231F20"/>
          <w:spacing w:val="-2"/>
          <w:w w:val="105"/>
        </w:rPr>
        <w:t> </w:t>
      </w:r>
      <w:r>
        <w:rPr>
          <w:color w:val="231F20"/>
          <w:w w:val="105"/>
        </w:rPr>
        <w:t>tuệ.</w:t>
      </w:r>
      <w:r>
        <w:rPr>
          <w:color w:val="231F20"/>
          <w:spacing w:val="-2"/>
          <w:w w:val="105"/>
        </w:rPr>
        <w:t> </w:t>
      </w:r>
      <w:r>
        <w:rPr>
          <w:color w:val="231F20"/>
          <w:w w:val="105"/>
        </w:rPr>
        <w:t>Đối</w:t>
      </w:r>
      <w:r>
        <w:rPr>
          <w:color w:val="231F20"/>
          <w:spacing w:val="-2"/>
          <w:w w:val="105"/>
        </w:rPr>
        <w:t> </w:t>
      </w:r>
      <w:r>
        <w:rPr>
          <w:color w:val="231F20"/>
          <w:w w:val="105"/>
        </w:rPr>
        <w:t>với</w:t>
      </w:r>
      <w:r>
        <w:rPr>
          <w:color w:val="231F20"/>
          <w:spacing w:val="-2"/>
          <w:w w:val="105"/>
        </w:rPr>
        <w:t> </w:t>
      </w:r>
      <w:r>
        <w:rPr>
          <w:color w:val="231F20"/>
          <w:w w:val="105"/>
        </w:rPr>
        <w:t>nhân</w:t>
      </w:r>
      <w:r>
        <w:rPr>
          <w:color w:val="231F20"/>
          <w:spacing w:val="-2"/>
          <w:w w:val="105"/>
        </w:rPr>
        <w:t> </w:t>
      </w:r>
      <w:r>
        <w:rPr>
          <w:color w:val="231F20"/>
          <w:w w:val="105"/>
        </w:rPr>
        <w:t>sinh</w:t>
      </w:r>
      <w:r>
        <w:rPr>
          <w:color w:val="231F20"/>
          <w:spacing w:val="-2"/>
          <w:w w:val="105"/>
        </w:rPr>
        <w:t> </w:t>
      </w:r>
      <w:r>
        <w:rPr>
          <w:color w:val="231F20"/>
          <w:w w:val="105"/>
        </w:rPr>
        <w:t>vũ </w:t>
      </w:r>
      <w:r>
        <w:rPr>
          <w:color w:val="231F20"/>
          <w:spacing w:val="-2"/>
          <w:w w:val="105"/>
        </w:rPr>
        <w:t>trụ,</w:t>
      </w:r>
      <w:r>
        <w:rPr>
          <w:color w:val="231F20"/>
          <w:spacing w:val="-20"/>
          <w:w w:val="105"/>
        </w:rPr>
        <w:t> </w:t>
      </w:r>
      <w:r>
        <w:rPr>
          <w:color w:val="231F20"/>
          <w:spacing w:val="-2"/>
          <w:w w:val="105"/>
        </w:rPr>
        <w:t>Tính,</w:t>
      </w:r>
      <w:r>
        <w:rPr>
          <w:color w:val="231F20"/>
          <w:spacing w:val="-20"/>
          <w:w w:val="105"/>
        </w:rPr>
        <w:t> </w:t>
      </w:r>
      <w:r>
        <w:rPr>
          <w:color w:val="231F20"/>
          <w:spacing w:val="-2"/>
          <w:w w:val="105"/>
        </w:rPr>
        <w:t>Tướng,</w:t>
      </w:r>
      <w:r>
        <w:rPr>
          <w:color w:val="231F20"/>
          <w:spacing w:val="-20"/>
          <w:w w:val="105"/>
        </w:rPr>
        <w:t> </w:t>
      </w:r>
      <w:r>
        <w:rPr>
          <w:color w:val="231F20"/>
          <w:spacing w:val="-2"/>
          <w:w w:val="105"/>
        </w:rPr>
        <w:t>Lí,</w:t>
      </w:r>
      <w:r>
        <w:rPr>
          <w:color w:val="231F20"/>
          <w:spacing w:val="-20"/>
          <w:w w:val="105"/>
        </w:rPr>
        <w:t> </w:t>
      </w:r>
      <w:r>
        <w:rPr>
          <w:color w:val="231F20"/>
          <w:spacing w:val="-2"/>
          <w:w w:val="105"/>
        </w:rPr>
        <w:t>Sự,</w:t>
      </w:r>
      <w:r>
        <w:rPr>
          <w:color w:val="231F20"/>
          <w:spacing w:val="-20"/>
          <w:w w:val="105"/>
        </w:rPr>
        <w:t> </w:t>
      </w:r>
      <w:r>
        <w:rPr>
          <w:color w:val="231F20"/>
          <w:spacing w:val="-2"/>
          <w:w w:val="105"/>
        </w:rPr>
        <w:t>Nhân,</w:t>
      </w:r>
      <w:r>
        <w:rPr>
          <w:color w:val="231F20"/>
          <w:spacing w:val="-19"/>
          <w:w w:val="105"/>
        </w:rPr>
        <w:t> </w:t>
      </w:r>
      <w:r>
        <w:rPr>
          <w:color w:val="231F20"/>
          <w:spacing w:val="-2"/>
          <w:w w:val="105"/>
        </w:rPr>
        <w:t>Quả</w:t>
      </w:r>
      <w:r>
        <w:rPr>
          <w:color w:val="231F20"/>
          <w:spacing w:val="-19"/>
          <w:w w:val="105"/>
        </w:rPr>
        <w:t> </w:t>
      </w:r>
      <w:r>
        <w:rPr>
          <w:color w:val="231F20"/>
          <w:spacing w:val="-2"/>
          <w:w w:val="105"/>
        </w:rPr>
        <w:t>đã</w:t>
      </w:r>
      <w:r>
        <w:rPr>
          <w:color w:val="231F20"/>
          <w:spacing w:val="-19"/>
          <w:w w:val="105"/>
        </w:rPr>
        <w:t> </w:t>
      </w:r>
      <w:r>
        <w:rPr>
          <w:color w:val="231F20"/>
          <w:spacing w:val="-2"/>
          <w:w w:val="105"/>
        </w:rPr>
        <w:t>hiểu</w:t>
      </w:r>
      <w:r>
        <w:rPr>
          <w:color w:val="231F20"/>
          <w:spacing w:val="-20"/>
          <w:w w:val="105"/>
        </w:rPr>
        <w:t> </w:t>
      </w:r>
      <w:r>
        <w:rPr>
          <w:color w:val="231F20"/>
          <w:spacing w:val="-2"/>
          <w:w w:val="105"/>
        </w:rPr>
        <w:t>tường</w:t>
      </w:r>
      <w:r>
        <w:rPr>
          <w:color w:val="231F20"/>
          <w:spacing w:val="-20"/>
          <w:w w:val="105"/>
        </w:rPr>
        <w:t> </w:t>
      </w:r>
      <w:r>
        <w:rPr>
          <w:color w:val="231F20"/>
          <w:spacing w:val="-2"/>
          <w:w w:val="105"/>
        </w:rPr>
        <w:t>tận</w:t>
      </w:r>
      <w:r>
        <w:rPr>
          <w:color w:val="231F20"/>
          <w:spacing w:val="-20"/>
          <w:w w:val="105"/>
        </w:rPr>
        <w:t> </w:t>
      </w:r>
      <w:r>
        <w:rPr>
          <w:color w:val="231F20"/>
          <w:spacing w:val="-2"/>
          <w:w w:val="105"/>
        </w:rPr>
        <w:t>rồi,</w:t>
      </w:r>
      <w:r>
        <w:rPr>
          <w:color w:val="231F20"/>
          <w:spacing w:val="-20"/>
          <w:w w:val="105"/>
        </w:rPr>
        <w:t> </w:t>
      </w:r>
      <w:r>
        <w:rPr>
          <w:color w:val="231F20"/>
          <w:spacing w:val="-2"/>
          <w:w w:val="105"/>
        </w:rPr>
        <w:t>thì </w:t>
      </w:r>
      <w:r>
        <w:rPr>
          <w:color w:val="231F20"/>
          <w:w w:val="105"/>
        </w:rPr>
        <w:t>vui</w:t>
      </w:r>
      <w:r>
        <w:rPr>
          <w:color w:val="231F20"/>
          <w:spacing w:val="-5"/>
          <w:w w:val="105"/>
        </w:rPr>
        <w:t> </w:t>
      </w:r>
      <w:r>
        <w:rPr>
          <w:color w:val="231F20"/>
          <w:w w:val="105"/>
        </w:rPr>
        <w:t>sướng</w:t>
      </w:r>
      <w:r>
        <w:rPr>
          <w:color w:val="231F20"/>
          <w:spacing w:val="-4"/>
          <w:w w:val="105"/>
        </w:rPr>
        <w:t> </w:t>
      </w:r>
      <w:r>
        <w:rPr>
          <w:color w:val="231F20"/>
          <w:w w:val="105"/>
        </w:rPr>
        <w:t>biết</w:t>
      </w:r>
      <w:r>
        <w:rPr>
          <w:color w:val="231F20"/>
          <w:spacing w:val="-4"/>
          <w:w w:val="105"/>
        </w:rPr>
        <w:t> </w:t>
      </w:r>
      <w:r>
        <w:rPr>
          <w:color w:val="231F20"/>
          <w:w w:val="105"/>
        </w:rPr>
        <w:t>bao!</w:t>
      </w:r>
      <w:r>
        <w:rPr>
          <w:color w:val="231F20"/>
          <w:spacing w:val="-4"/>
          <w:w w:val="105"/>
        </w:rPr>
        <w:t> </w:t>
      </w:r>
      <w:r>
        <w:rPr>
          <w:color w:val="231F20"/>
          <w:w w:val="105"/>
        </w:rPr>
        <w:t>Tôi</w:t>
      </w:r>
      <w:r>
        <w:rPr>
          <w:color w:val="231F20"/>
          <w:spacing w:val="-4"/>
          <w:w w:val="105"/>
        </w:rPr>
        <w:t> </w:t>
      </w:r>
      <w:r>
        <w:rPr>
          <w:color w:val="231F20"/>
          <w:w w:val="105"/>
        </w:rPr>
        <w:t>từ</w:t>
      </w:r>
      <w:r>
        <w:rPr>
          <w:color w:val="231F20"/>
          <w:spacing w:val="-5"/>
          <w:w w:val="105"/>
        </w:rPr>
        <w:t> </w:t>
      </w:r>
      <w:r>
        <w:rPr>
          <w:color w:val="231F20"/>
          <w:w w:val="105"/>
        </w:rPr>
        <w:t>đâu</w:t>
      </w:r>
      <w:r>
        <w:rPr>
          <w:color w:val="231F20"/>
          <w:spacing w:val="-3"/>
          <w:w w:val="105"/>
        </w:rPr>
        <w:t> </w:t>
      </w:r>
      <w:r>
        <w:rPr>
          <w:color w:val="231F20"/>
          <w:w w:val="105"/>
        </w:rPr>
        <w:t>sinh</w:t>
      </w:r>
      <w:r>
        <w:rPr>
          <w:color w:val="231F20"/>
          <w:spacing w:val="-4"/>
          <w:w w:val="105"/>
        </w:rPr>
        <w:t> </w:t>
      </w:r>
      <w:r>
        <w:rPr>
          <w:color w:val="231F20"/>
          <w:w w:val="105"/>
        </w:rPr>
        <w:t>ra,</w:t>
      </w:r>
      <w:r>
        <w:rPr>
          <w:color w:val="231F20"/>
          <w:spacing w:val="-4"/>
          <w:w w:val="105"/>
        </w:rPr>
        <w:t> </w:t>
      </w:r>
      <w:r>
        <w:rPr>
          <w:color w:val="231F20"/>
          <w:w w:val="105"/>
        </w:rPr>
        <w:t>tương</w:t>
      </w:r>
      <w:r>
        <w:rPr>
          <w:color w:val="231F20"/>
          <w:spacing w:val="-4"/>
          <w:w w:val="105"/>
        </w:rPr>
        <w:t> </w:t>
      </w:r>
      <w:r>
        <w:rPr>
          <w:color w:val="231F20"/>
          <w:w w:val="105"/>
        </w:rPr>
        <w:t>lai</w:t>
      </w:r>
      <w:r>
        <w:rPr>
          <w:color w:val="231F20"/>
          <w:spacing w:val="-4"/>
          <w:w w:val="105"/>
        </w:rPr>
        <w:t> </w:t>
      </w:r>
      <w:r>
        <w:rPr>
          <w:color w:val="231F20"/>
          <w:w w:val="105"/>
        </w:rPr>
        <w:t>tôi</w:t>
      </w:r>
      <w:r>
        <w:rPr>
          <w:color w:val="231F20"/>
          <w:spacing w:val="-5"/>
          <w:w w:val="105"/>
        </w:rPr>
        <w:t> </w:t>
      </w:r>
      <w:r>
        <w:rPr>
          <w:color w:val="231F20"/>
          <w:w w:val="105"/>
        </w:rPr>
        <w:t>chết</w:t>
      </w:r>
      <w:r>
        <w:rPr>
          <w:color w:val="231F20"/>
          <w:spacing w:val="-4"/>
          <w:w w:val="105"/>
        </w:rPr>
        <w:t> </w:t>
      </w:r>
      <w:r>
        <w:rPr>
          <w:color w:val="231F20"/>
          <w:spacing w:val="-5"/>
          <w:w w:val="105"/>
        </w:rPr>
        <w:t>rồi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10"/>
        </w:rPr>
        <w:t>sẽ</w:t>
      </w:r>
      <w:r>
        <w:rPr>
          <w:color w:val="231F20"/>
          <w:spacing w:val="-5"/>
          <w:w w:val="110"/>
        </w:rPr>
        <w:t> </w:t>
      </w:r>
      <w:r>
        <w:rPr>
          <w:color w:val="231F20"/>
          <w:w w:val="110"/>
        </w:rPr>
        <w:t>đi</w:t>
      </w:r>
      <w:r>
        <w:rPr>
          <w:color w:val="231F20"/>
          <w:spacing w:val="-5"/>
          <w:w w:val="110"/>
        </w:rPr>
        <w:t> </w:t>
      </w:r>
      <w:r>
        <w:rPr>
          <w:color w:val="231F20"/>
          <w:w w:val="110"/>
        </w:rPr>
        <w:t>về</w:t>
      </w:r>
      <w:r>
        <w:rPr>
          <w:color w:val="231F20"/>
          <w:spacing w:val="-5"/>
          <w:w w:val="110"/>
        </w:rPr>
        <w:t> </w:t>
      </w:r>
      <w:r>
        <w:rPr>
          <w:color w:val="231F20"/>
          <w:w w:val="110"/>
        </w:rPr>
        <w:t>đâu,</w:t>
      </w:r>
      <w:r>
        <w:rPr>
          <w:color w:val="231F20"/>
          <w:spacing w:val="-5"/>
          <w:w w:val="110"/>
        </w:rPr>
        <w:t> </w:t>
      </w:r>
      <w:r>
        <w:rPr>
          <w:color w:val="231F20"/>
          <w:w w:val="110"/>
        </w:rPr>
        <w:t>cần</w:t>
      </w:r>
      <w:r>
        <w:rPr>
          <w:color w:val="231F20"/>
          <w:spacing w:val="-5"/>
          <w:w w:val="110"/>
        </w:rPr>
        <w:t> </w:t>
      </w:r>
      <w:r>
        <w:rPr>
          <w:color w:val="231F20"/>
          <w:w w:val="110"/>
        </w:rPr>
        <w:t>phải</w:t>
      </w:r>
      <w:r>
        <w:rPr>
          <w:color w:val="231F20"/>
          <w:spacing w:val="-5"/>
          <w:w w:val="110"/>
        </w:rPr>
        <w:t> </w:t>
      </w:r>
      <w:r>
        <w:rPr>
          <w:color w:val="231F20"/>
          <w:w w:val="110"/>
        </w:rPr>
        <w:t>hiểu</w:t>
      </w:r>
      <w:r>
        <w:rPr>
          <w:color w:val="231F20"/>
          <w:spacing w:val="-5"/>
          <w:w w:val="110"/>
        </w:rPr>
        <w:t> </w:t>
      </w:r>
      <w:r>
        <w:rPr>
          <w:color w:val="231F20"/>
          <w:w w:val="110"/>
        </w:rPr>
        <w:t>rõ</w:t>
      </w:r>
      <w:r>
        <w:rPr>
          <w:color w:val="231F20"/>
          <w:spacing w:val="-5"/>
          <w:w w:val="110"/>
        </w:rPr>
        <w:t> </w:t>
      </w:r>
      <w:r>
        <w:rPr>
          <w:color w:val="231F20"/>
          <w:w w:val="110"/>
        </w:rPr>
        <w:t>ràng</w:t>
      </w:r>
      <w:r>
        <w:rPr>
          <w:color w:val="231F20"/>
          <w:spacing w:val="-5"/>
          <w:w w:val="110"/>
        </w:rPr>
        <w:t> </w:t>
      </w:r>
      <w:r>
        <w:rPr>
          <w:color w:val="231F20"/>
          <w:w w:val="110"/>
        </w:rPr>
        <w:t>tường</w:t>
      </w:r>
      <w:r>
        <w:rPr>
          <w:color w:val="231F20"/>
          <w:spacing w:val="-5"/>
          <w:w w:val="110"/>
        </w:rPr>
        <w:t> </w:t>
      </w:r>
      <w:r>
        <w:rPr>
          <w:color w:val="231F20"/>
          <w:w w:val="110"/>
        </w:rPr>
        <w:t>tận,</w:t>
      </w:r>
      <w:r>
        <w:rPr>
          <w:color w:val="231F20"/>
          <w:spacing w:val="-5"/>
          <w:w w:val="110"/>
        </w:rPr>
        <w:t> </w:t>
      </w:r>
      <w:r>
        <w:rPr>
          <w:color w:val="231F20"/>
          <w:w w:val="110"/>
        </w:rPr>
        <w:t>một</w:t>
      </w:r>
      <w:r>
        <w:rPr>
          <w:color w:val="231F20"/>
          <w:spacing w:val="-5"/>
          <w:w w:val="110"/>
        </w:rPr>
        <w:t> </w:t>
      </w:r>
      <w:r>
        <w:rPr>
          <w:color w:val="231F20"/>
          <w:w w:val="110"/>
        </w:rPr>
        <w:t>tí</w:t>
      </w:r>
      <w:r>
        <w:rPr>
          <w:color w:val="231F20"/>
          <w:spacing w:val="-5"/>
          <w:w w:val="110"/>
        </w:rPr>
        <w:t> </w:t>
      </w:r>
      <w:r>
        <w:rPr>
          <w:color w:val="231F20"/>
          <w:w w:val="110"/>
        </w:rPr>
        <w:t>cũng </w:t>
      </w:r>
      <w:r>
        <w:rPr>
          <w:color w:val="231F20"/>
          <w:w w:val="105"/>
        </w:rPr>
        <w:t>không mơ hồ. Vấn đề này, nói chung người thế gian không </w:t>
      </w:r>
      <w:r>
        <w:rPr>
          <w:color w:val="231F20"/>
          <w:w w:val="110"/>
        </w:rPr>
        <w:t>cách</w:t>
      </w:r>
      <w:r>
        <w:rPr>
          <w:color w:val="231F20"/>
          <w:spacing w:val="-4"/>
          <w:w w:val="110"/>
        </w:rPr>
        <w:t> </w:t>
      </w:r>
      <w:r>
        <w:rPr>
          <w:color w:val="231F20"/>
          <w:w w:val="110"/>
        </w:rPr>
        <w:t>nào</w:t>
      </w:r>
      <w:r>
        <w:rPr>
          <w:color w:val="231F20"/>
          <w:spacing w:val="-4"/>
          <w:w w:val="110"/>
        </w:rPr>
        <w:t> </w:t>
      </w:r>
      <w:r>
        <w:rPr>
          <w:color w:val="231F20"/>
          <w:w w:val="110"/>
        </w:rPr>
        <w:t>làm</w:t>
      </w:r>
      <w:r>
        <w:rPr>
          <w:color w:val="231F20"/>
          <w:spacing w:val="-4"/>
          <w:w w:val="110"/>
        </w:rPr>
        <w:t> </w:t>
      </w:r>
      <w:r>
        <w:rPr>
          <w:color w:val="231F20"/>
          <w:w w:val="110"/>
        </w:rPr>
        <w:t>được.</w:t>
      </w:r>
      <w:r>
        <w:rPr>
          <w:color w:val="231F20"/>
          <w:spacing w:val="-5"/>
          <w:w w:val="110"/>
        </w:rPr>
        <w:t> </w:t>
      </w:r>
      <w:r>
        <w:rPr>
          <w:color w:val="231F20"/>
          <w:w w:val="110"/>
        </w:rPr>
        <w:t>Phật</w:t>
      </w:r>
      <w:r>
        <w:rPr>
          <w:color w:val="231F20"/>
          <w:spacing w:val="-4"/>
          <w:w w:val="110"/>
        </w:rPr>
        <w:t> </w:t>
      </w:r>
      <w:r>
        <w:rPr>
          <w:color w:val="231F20"/>
          <w:w w:val="110"/>
        </w:rPr>
        <w:t>nói</w:t>
      </w:r>
      <w:r>
        <w:rPr>
          <w:color w:val="231F20"/>
          <w:spacing w:val="-5"/>
          <w:w w:val="110"/>
        </w:rPr>
        <w:t> </w:t>
      </w:r>
      <w:r>
        <w:rPr>
          <w:color w:val="231F20"/>
          <w:w w:val="110"/>
        </w:rPr>
        <w:t>cho</w:t>
      </w:r>
      <w:r>
        <w:rPr>
          <w:color w:val="231F20"/>
          <w:spacing w:val="-4"/>
          <w:w w:val="110"/>
        </w:rPr>
        <w:t> </w:t>
      </w:r>
      <w:r>
        <w:rPr>
          <w:color w:val="231F20"/>
          <w:w w:val="110"/>
        </w:rPr>
        <w:t>chúng</w:t>
      </w:r>
      <w:r>
        <w:rPr>
          <w:color w:val="231F20"/>
          <w:spacing w:val="-4"/>
          <w:w w:val="110"/>
        </w:rPr>
        <w:t> </w:t>
      </w:r>
      <w:r>
        <w:rPr>
          <w:color w:val="231F20"/>
          <w:w w:val="110"/>
        </w:rPr>
        <w:t>ta</w:t>
      </w:r>
      <w:r>
        <w:rPr>
          <w:color w:val="231F20"/>
          <w:spacing w:val="-4"/>
          <w:w w:val="110"/>
        </w:rPr>
        <w:t> </w:t>
      </w:r>
      <w:r>
        <w:rPr>
          <w:color w:val="231F20"/>
          <w:w w:val="110"/>
        </w:rPr>
        <w:t>biết,</w:t>
      </w:r>
      <w:r>
        <w:rPr>
          <w:color w:val="231F20"/>
          <w:spacing w:val="-5"/>
          <w:w w:val="110"/>
        </w:rPr>
        <w:t> </w:t>
      </w:r>
      <w:r>
        <w:rPr>
          <w:color w:val="231F20"/>
          <w:w w:val="110"/>
        </w:rPr>
        <w:t>cái</w:t>
      </w:r>
      <w:r>
        <w:rPr>
          <w:color w:val="231F20"/>
          <w:spacing w:val="-4"/>
          <w:w w:val="110"/>
        </w:rPr>
        <w:t> </w:t>
      </w:r>
      <w:r>
        <w:rPr>
          <w:color w:val="231F20"/>
          <w:w w:val="110"/>
        </w:rPr>
        <w:t>này</w:t>
      </w:r>
      <w:r>
        <w:rPr>
          <w:color w:val="231F20"/>
          <w:spacing w:val="-4"/>
          <w:w w:val="110"/>
        </w:rPr>
        <w:t> </w:t>
      </w:r>
      <w:r>
        <w:rPr>
          <w:color w:val="231F20"/>
          <w:w w:val="110"/>
        </w:rPr>
        <w:t>là </w:t>
      </w:r>
      <w:r>
        <w:rPr>
          <w:color w:val="231F20"/>
          <w:w w:val="105"/>
        </w:rPr>
        <w:t>thật,</w:t>
      </w:r>
      <w:r>
        <w:rPr>
          <w:color w:val="231F20"/>
          <w:spacing w:val="-7"/>
          <w:w w:val="105"/>
        </w:rPr>
        <w:t> </w:t>
      </w:r>
      <w:r>
        <w:rPr>
          <w:color w:val="231F20"/>
          <w:w w:val="105"/>
        </w:rPr>
        <w:t>không</w:t>
      </w:r>
      <w:r>
        <w:rPr>
          <w:color w:val="231F20"/>
          <w:spacing w:val="-7"/>
          <w:w w:val="105"/>
        </w:rPr>
        <w:t> </w:t>
      </w:r>
      <w:r>
        <w:rPr>
          <w:color w:val="231F20"/>
          <w:w w:val="105"/>
        </w:rPr>
        <w:t>phải</w:t>
      </w:r>
      <w:r>
        <w:rPr>
          <w:color w:val="231F20"/>
          <w:spacing w:val="-7"/>
          <w:w w:val="105"/>
        </w:rPr>
        <w:t> </w:t>
      </w:r>
      <w:r>
        <w:rPr>
          <w:color w:val="231F20"/>
          <w:w w:val="105"/>
        </w:rPr>
        <w:t>giả.</w:t>
      </w:r>
      <w:r>
        <w:rPr>
          <w:color w:val="231F20"/>
          <w:spacing w:val="-7"/>
          <w:w w:val="105"/>
        </w:rPr>
        <w:t> </w:t>
      </w:r>
      <w:r>
        <w:rPr>
          <w:color w:val="231F20"/>
          <w:w w:val="105"/>
        </w:rPr>
        <w:t>Chính</w:t>
      </w:r>
      <w:r>
        <w:rPr>
          <w:color w:val="231F20"/>
          <w:spacing w:val="-7"/>
          <w:w w:val="105"/>
        </w:rPr>
        <w:t> </w:t>
      </w:r>
      <w:r>
        <w:rPr>
          <w:color w:val="231F20"/>
          <w:w w:val="105"/>
        </w:rPr>
        <w:t>xác</w:t>
      </w:r>
      <w:r>
        <w:rPr>
          <w:color w:val="231F20"/>
          <w:spacing w:val="-7"/>
          <w:w w:val="105"/>
        </w:rPr>
        <w:t> </w:t>
      </w:r>
      <w:r>
        <w:rPr>
          <w:color w:val="231F20"/>
          <w:w w:val="105"/>
        </w:rPr>
        <w:t>muôn</w:t>
      </w:r>
      <w:r>
        <w:rPr>
          <w:color w:val="231F20"/>
          <w:spacing w:val="-7"/>
          <w:w w:val="105"/>
        </w:rPr>
        <w:t> </w:t>
      </w:r>
      <w:r>
        <w:rPr>
          <w:color w:val="231F20"/>
          <w:w w:val="105"/>
        </w:rPr>
        <w:t>ngàn,</w:t>
      </w:r>
      <w:r>
        <w:rPr>
          <w:color w:val="231F20"/>
          <w:spacing w:val="-7"/>
          <w:w w:val="105"/>
        </w:rPr>
        <w:t> </w:t>
      </w:r>
      <w:r>
        <w:rPr>
          <w:color w:val="231F20"/>
          <w:w w:val="105"/>
        </w:rPr>
        <w:t>một</w:t>
      </w:r>
      <w:r>
        <w:rPr>
          <w:color w:val="231F20"/>
          <w:spacing w:val="-7"/>
          <w:w w:val="105"/>
        </w:rPr>
        <w:t> </w:t>
      </w:r>
      <w:r>
        <w:rPr>
          <w:color w:val="231F20"/>
          <w:w w:val="105"/>
        </w:rPr>
        <w:t>chút</w:t>
      </w:r>
      <w:r>
        <w:rPr>
          <w:color w:val="231F20"/>
          <w:spacing w:val="-6"/>
          <w:w w:val="105"/>
        </w:rPr>
        <w:t> </w:t>
      </w:r>
      <w:r>
        <w:rPr>
          <w:color w:val="231F20"/>
          <w:w w:val="105"/>
        </w:rPr>
        <w:t>chẳng giả.</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nghĩ</w:t>
      </w:r>
      <w:r>
        <w:rPr>
          <w:color w:val="231F20"/>
          <w:spacing w:val="-20"/>
          <w:w w:val="105"/>
        </w:rPr>
        <w:t> </w:t>
      </w:r>
      <w:r>
        <w:rPr>
          <w:color w:val="231F20"/>
          <w:w w:val="105"/>
        </w:rPr>
        <w:t>xem,</w:t>
      </w:r>
      <w:r>
        <w:rPr>
          <w:color w:val="231F20"/>
          <w:spacing w:val="-20"/>
          <w:w w:val="105"/>
        </w:rPr>
        <w:t> </w:t>
      </w:r>
      <w:r>
        <w:rPr>
          <w:color w:val="231F20"/>
          <w:w w:val="105"/>
        </w:rPr>
        <w:t>môn</w:t>
      </w:r>
      <w:r>
        <w:rPr>
          <w:color w:val="231F20"/>
          <w:spacing w:val="-20"/>
          <w:w w:val="105"/>
        </w:rPr>
        <w:t> </w:t>
      </w:r>
      <w:r>
        <w:rPr>
          <w:color w:val="231F20"/>
          <w:w w:val="105"/>
        </w:rPr>
        <w:t>học</w:t>
      </w:r>
      <w:r>
        <w:rPr>
          <w:color w:val="231F20"/>
          <w:spacing w:val="-20"/>
          <w:w w:val="105"/>
        </w:rPr>
        <w:t> </w:t>
      </w:r>
      <w:r>
        <w:rPr>
          <w:color w:val="231F20"/>
          <w:w w:val="105"/>
        </w:rPr>
        <w:t>này</w:t>
      </w:r>
      <w:r>
        <w:rPr>
          <w:color w:val="231F20"/>
          <w:spacing w:val="-20"/>
          <w:w w:val="105"/>
        </w:rPr>
        <w:t> </w:t>
      </w:r>
      <w:r>
        <w:rPr>
          <w:color w:val="231F20"/>
          <w:w w:val="105"/>
        </w:rPr>
        <w:t>tốt</w:t>
      </w:r>
      <w:r>
        <w:rPr>
          <w:color w:val="231F20"/>
          <w:spacing w:val="-20"/>
          <w:w w:val="105"/>
        </w:rPr>
        <w:t> </w:t>
      </w:r>
      <w:r>
        <w:rPr>
          <w:color w:val="231F20"/>
          <w:w w:val="105"/>
        </w:rPr>
        <w:t>đẹp</w:t>
      </w:r>
      <w:r>
        <w:rPr>
          <w:color w:val="231F20"/>
          <w:spacing w:val="-20"/>
          <w:w w:val="105"/>
        </w:rPr>
        <w:t> </w:t>
      </w:r>
      <w:r>
        <w:rPr>
          <w:color w:val="231F20"/>
          <w:w w:val="105"/>
        </w:rPr>
        <w:t>nhường</w:t>
      </w:r>
      <w:r>
        <w:rPr>
          <w:color w:val="231F20"/>
          <w:spacing w:val="-20"/>
          <w:w w:val="105"/>
        </w:rPr>
        <w:t> </w:t>
      </w:r>
      <w:r>
        <w:rPr>
          <w:color w:val="231F20"/>
          <w:w w:val="105"/>
        </w:rPr>
        <w:t>nào,</w:t>
      </w:r>
      <w:r>
        <w:rPr>
          <w:color w:val="231F20"/>
          <w:spacing w:val="-20"/>
          <w:w w:val="105"/>
        </w:rPr>
        <w:t> </w:t>
      </w:r>
      <w:r>
        <w:rPr>
          <w:color w:val="231F20"/>
          <w:w w:val="105"/>
        </w:rPr>
        <w:t>viên </w:t>
      </w:r>
      <w:r>
        <w:rPr>
          <w:color w:val="231F20"/>
          <w:w w:val="110"/>
        </w:rPr>
        <w:t>mãn</w:t>
      </w:r>
      <w:r>
        <w:rPr>
          <w:color w:val="231F20"/>
          <w:spacing w:val="-18"/>
          <w:w w:val="110"/>
        </w:rPr>
        <w:t> </w:t>
      </w:r>
      <w:r>
        <w:rPr>
          <w:color w:val="231F20"/>
          <w:w w:val="110"/>
        </w:rPr>
        <w:t>biết</w:t>
      </w:r>
      <w:r>
        <w:rPr>
          <w:color w:val="231F20"/>
          <w:spacing w:val="-18"/>
          <w:w w:val="110"/>
        </w:rPr>
        <w:t> </w:t>
      </w:r>
      <w:r>
        <w:rPr>
          <w:color w:val="231F20"/>
          <w:w w:val="110"/>
        </w:rPr>
        <w:t>bao.</w:t>
      </w:r>
      <w:r>
        <w:rPr>
          <w:color w:val="231F20"/>
          <w:spacing w:val="-18"/>
          <w:w w:val="110"/>
        </w:rPr>
        <w:t> </w:t>
      </w:r>
      <w:r>
        <w:rPr>
          <w:color w:val="231F20"/>
          <w:w w:val="110"/>
        </w:rPr>
        <w:t>Đáng</w:t>
      </w:r>
      <w:r>
        <w:rPr>
          <w:color w:val="231F20"/>
          <w:spacing w:val="-17"/>
          <w:w w:val="110"/>
        </w:rPr>
        <w:t> </w:t>
      </w:r>
      <w:r>
        <w:rPr>
          <w:color w:val="231F20"/>
          <w:w w:val="110"/>
        </w:rPr>
        <w:t>được</w:t>
      </w:r>
      <w:r>
        <w:rPr>
          <w:color w:val="231F20"/>
          <w:spacing w:val="-18"/>
          <w:w w:val="110"/>
        </w:rPr>
        <w:t> </w:t>
      </w:r>
      <w:r>
        <w:rPr>
          <w:color w:val="231F20"/>
          <w:w w:val="110"/>
        </w:rPr>
        <w:t>học</w:t>
      </w:r>
      <w:r>
        <w:rPr>
          <w:color w:val="231F20"/>
          <w:spacing w:val="-18"/>
          <w:w w:val="110"/>
        </w:rPr>
        <w:t> </w:t>
      </w:r>
      <w:r>
        <w:rPr>
          <w:color w:val="231F20"/>
          <w:w w:val="110"/>
        </w:rPr>
        <w:t>tập.</w:t>
      </w:r>
    </w:p>
    <w:p>
      <w:pPr>
        <w:spacing w:line="297" w:lineRule="auto" w:before="144"/>
        <w:ind w:left="103" w:right="404" w:firstLine="453"/>
        <w:jc w:val="both"/>
        <w:rPr>
          <w:sz w:val="34"/>
        </w:rPr>
      </w:pPr>
      <w:r>
        <w:rPr>
          <w:color w:val="231F20"/>
          <w:w w:val="105"/>
          <w:sz w:val="34"/>
        </w:rPr>
        <w:t>Lại như nguyện thứ 18 trong đó viết rằng: “</w:t>
      </w:r>
      <w:r>
        <w:rPr>
          <w:i/>
          <w:color w:val="231F20"/>
          <w:w w:val="105"/>
          <w:sz w:val="34"/>
        </w:rPr>
        <w:t>Khi tôi làm Phật</w:t>
      </w:r>
      <w:r>
        <w:rPr>
          <w:color w:val="231F20"/>
          <w:w w:val="105"/>
          <w:sz w:val="34"/>
        </w:rPr>
        <w:t>”.</w:t>
      </w:r>
      <w:r>
        <w:rPr>
          <w:color w:val="231F20"/>
          <w:spacing w:val="-4"/>
          <w:w w:val="105"/>
          <w:sz w:val="34"/>
        </w:rPr>
        <w:t> </w:t>
      </w:r>
      <w:r>
        <w:rPr>
          <w:color w:val="231F20"/>
          <w:w w:val="105"/>
          <w:sz w:val="34"/>
        </w:rPr>
        <w:t>“Tôi”</w:t>
      </w:r>
      <w:r>
        <w:rPr>
          <w:color w:val="231F20"/>
          <w:spacing w:val="-4"/>
          <w:w w:val="105"/>
          <w:sz w:val="34"/>
        </w:rPr>
        <w:t> </w:t>
      </w:r>
      <w:r>
        <w:rPr>
          <w:color w:val="231F20"/>
          <w:w w:val="105"/>
          <w:sz w:val="34"/>
        </w:rPr>
        <w:t>là</w:t>
      </w:r>
      <w:r>
        <w:rPr>
          <w:color w:val="231F20"/>
          <w:spacing w:val="-4"/>
          <w:w w:val="105"/>
          <w:sz w:val="34"/>
        </w:rPr>
        <w:t> </w:t>
      </w:r>
      <w:r>
        <w:rPr>
          <w:color w:val="231F20"/>
          <w:w w:val="105"/>
          <w:sz w:val="34"/>
        </w:rPr>
        <w:t>tên</w:t>
      </w:r>
      <w:r>
        <w:rPr>
          <w:color w:val="231F20"/>
          <w:spacing w:val="-4"/>
          <w:w w:val="105"/>
          <w:sz w:val="34"/>
        </w:rPr>
        <w:t> </w:t>
      </w:r>
      <w:r>
        <w:rPr>
          <w:color w:val="231F20"/>
          <w:w w:val="105"/>
          <w:sz w:val="34"/>
        </w:rPr>
        <w:t>tự</w:t>
      </w:r>
      <w:r>
        <w:rPr>
          <w:color w:val="231F20"/>
          <w:spacing w:val="-4"/>
          <w:w w:val="105"/>
          <w:sz w:val="34"/>
        </w:rPr>
        <w:t> </w:t>
      </w:r>
      <w:r>
        <w:rPr>
          <w:color w:val="231F20"/>
          <w:w w:val="105"/>
          <w:sz w:val="34"/>
        </w:rPr>
        <w:t>xưng</w:t>
      </w:r>
      <w:r>
        <w:rPr>
          <w:color w:val="231F20"/>
          <w:spacing w:val="-4"/>
          <w:w w:val="105"/>
          <w:sz w:val="34"/>
        </w:rPr>
        <w:t> </w:t>
      </w:r>
      <w:r>
        <w:rPr>
          <w:color w:val="231F20"/>
          <w:w w:val="105"/>
          <w:sz w:val="34"/>
        </w:rPr>
        <w:t>của</w:t>
      </w:r>
      <w:r>
        <w:rPr>
          <w:color w:val="231F20"/>
          <w:spacing w:val="-4"/>
          <w:w w:val="105"/>
          <w:sz w:val="34"/>
        </w:rPr>
        <w:t> </w:t>
      </w:r>
      <w:r>
        <w:rPr>
          <w:color w:val="231F20"/>
          <w:w w:val="105"/>
          <w:sz w:val="34"/>
        </w:rPr>
        <w:t>đức</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Thích</w:t>
      </w:r>
      <w:r>
        <w:rPr>
          <w:color w:val="231F20"/>
          <w:spacing w:val="-4"/>
          <w:w w:val="105"/>
          <w:sz w:val="34"/>
        </w:rPr>
        <w:t> </w:t>
      </w:r>
      <w:r>
        <w:rPr>
          <w:color w:val="231F20"/>
          <w:w w:val="105"/>
          <w:sz w:val="34"/>
        </w:rPr>
        <w:t>Ca</w:t>
      </w:r>
      <w:r>
        <w:rPr>
          <w:color w:val="231F20"/>
          <w:spacing w:val="-4"/>
          <w:w w:val="105"/>
          <w:sz w:val="34"/>
        </w:rPr>
        <w:t> </w:t>
      </w:r>
      <w:r>
        <w:rPr>
          <w:color w:val="231F20"/>
          <w:w w:val="105"/>
          <w:sz w:val="34"/>
        </w:rPr>
        <w:t>Mâu</w:t>
      </w:r>
      <w:r>
        <w:rPr>
          <w:color w:val="231F20"/>
          <w:spacing w:val="-4"/>
          <w:w w:val="105"/>
          <w:sz w:val="34"/>
        </w:rPr>
        <w:t> </w:t>
      </w:r>
      <w:r>
        <w:rPr>
          <w:color w:val="231F20"/>
          <w:w w:val="105"/>
          <w:sz w:val="34"/>
        </w:rPr>
        <w:t>Ni. “</w:t>
      </w:r>
      <w:r>
        <w:rPr>
          <w:i/>
          <w:color w:val="231F20"/>
          <w:w w:val="105"/>
          <w:sz w:val="34"/>
        </w:rPr>
        <w:t>Nhân dân trong quốc độ chư Phật, thực hành đạo Bồ tát, thường dùng tâm tịnh khiết niệm ta</w:t>
      </w:r>
      <w:r>
        <w:rPr>
          <w:color w:val="231F20"/>
          <w:w w:val="105"/>
          <w:sz w:val="34"/>
        </w:rPr>
        <w:t>”. Tâm tịnh khiết chính là</w:t>
      </w:r>
      <w:r>
        <w:rPr>
          <w:color w:val="231F20"/>
          <w:spacing w:val="-19"/>
          <w:w w:val="105"/>
          <w:sz w:val="34"/>
        </w:rPr>
        <w:t> </w:t>
      </w:r>
      <w:r>
        <w:rPr>
          <w:color w:val="231F20"/>
          <w:w w:val="105"/>
          <w:sz w:val="34"/>
        </w:rPr>
        <w:t>tâm</w:t>
      </w:r>
      <w:r>
        <w:rPr>
          <w:color w:val="231F20"/>
          <w:spacing w:val="-19"/>
          <w:w w:val="105"/>
          <w:sz w:val="34"/>
        </w:rPr>
        <w:t> </w:t>
      </w:r>
      <w:r>
        <w:rPr>
          <w:color w:val="231F20"/>
          <w:w w:val="105"/>
          <w:sz w:val="34"/>
        </w:rPr>
        <w:t>thanh</w:t>
      </w:r>
      <w:r>
        <w:rPr>
          <w:color w:val="231F20"/>
          <w:spacing w:val="-19"/>
          <w:w w:val="105"/>
          <w:sz w:val="34"/>
        </w:rPr>
        <w:t> </w:t>
      </w:r>
      <w:r>
        <w:rPr>
          <w:color w:val="231F20"/>
          <w:w w:val="105"/>
          <w:sz w:val="34"/>
        </w:rPr>
        <w:t>tịnh,</w:t>
      </w:r>
      <w:r>
        <w:rPr>
          <w:color w:val="231F20"/>
          <w:spacing w:val="-19"/>
          <w:w w:val="105"/>
          <w:sz w:val="34"/>
        </w:rPr>
        <w:t> </w:t>
      </w:r>
      <w:r>
        <w:rPr>
          <w:color w:val="231F20"/>
          <w:w w:val="105"/>
          <w:sz w:val="34"/>
        </w:rPr>
        <w:t>“</w:t>
      </w:r>
      <w:r>
        <w:rPr>
          <w:i/>
          <w:color w:val="231F20"/>
          <w:w w:val="105"/>
          <w:sz w:val="34"/>
        </w:rPr>
        <w:t>thì</w:t>
      </w:r>
      <w:r>
        <w:rPr>
          <w:i/>
          <w:color w:val="231F20"/>
          <w:spacing w:val="-19"/>
          <w:w w:val="105"/>
          <w:sz w:val="34"/>
        </w:rPr>
        <w:t> </w:t>
      </w:r>
      <w:r>
        <w:rPr>
          <w:i/>
          <w:color w:val="231F20"/>
          <w:w w:val="105"/>
          <w:sz w:val="34"/>
        </w:rPr>
        <w:t>khi</w:t>
      </w:r>
      <w:r>
        <w:rPr>
          <w:i/>
          <w:color w:val="231F20"/>
          <w:spacing w:val="-19"/>
          <w:w w:val="105"/>
          <w:sz w:val="34"/>
        </w:rPr>
        <w:t> </w:t>
      </w:r>
      <w:r>
        <w:rPr>
          <w:i/>
          <w:color w:val="231F20"/>
          <w:w w:val="105"/>
          <w:sz w:val="34"/>
        </w:rPr>
        <w:t>lâm</w:t>
      </w:r>
      <w:r>
        <w:rPr>
          <w:i/>
          <w:color w:val="231F20"/>
          <w:spacing w:val="-19"/>
          <w:w w:val="105"/>
          <w:sz w:val="34"/>
        </w:rPr>
        <w:t> </w:t>
      </w:r>
      <w:r>
        <w:rPr>
          <w:i/>
          <w:color w:val="231F20"/>
          <w:w w:val="105"/>
          <w:sz w:val="34"/>
        </w:rPr>
        <w:t>chung,</w:t>
      </w:r>
      <w:r>
        <w:rPr>
          <w:i/>
          <w:color w:val="231F20"/>
          <w:spacing w:val="-19"/>
          <w:w w:val="105"/>
          <w:sz w:val="34"/>
        </w:rPr>
        <w:t> </w:t>
      </w:r>
      <w:r>
        <w:rPr>
          <w:i/>
          <w:color w:val="231F20"/>
          <w:w w:val="105"/>
          <w:sz w:val="34"/>
        </w:rPr>
        <w:t>ta</w:t>
      </w:r>
      <w:r>
        <w:rPr>
          <w:i/>
          <w:color w:val="231F20"/>
          <w:spacing w:val="-19"/>
          <w:w w:val="105"/>
          <w:sz w:val="34"/>
        </w:rPr>
        <w:t> </w:t>
      </w:r>
      <w:r>
        <w:rPr>
          <w:i/>
          <w:color w:val="231F20"/>
          <w:w w:val="105"/>
          <w:sz w:val="34"/>
        </w:rPr>
        <w:t>cùng</w:t>
      </w:r>
      <w:r>
        <w:rPr>
          <w:i/>
          <w:color w:val="231F20"/>
          <w:spacing w:val="-19"/>
          <w:w w:val="105"/>
          <w:sz w:val="34"/>
        </w:rPr>
        <w:t> </w:t>
      </w:r>
      <w:r>
        <w:rPr>
          <w:i/>
          <w:color w:val="231F20"/>
          <w:w w:val="105"/>
          <w:sz w:val="34"/>
        </w:rPr>
        <w:t>vô</w:t>
      </w:r>
      <w:r>
        <w:rPr>
          <w:i/>
          <w:color w:val="231F20"/>
          <w:spacing w:val="-19"/>
          <w:w w:val="105"/>
          <w:sz w:val="34"/>
        </w:rPr>
        <w:t> </w:t>
      </w:r>
      <w:r>
        <w:rPr>
          <w:i/>
          <w:color w:val="231F20"/>
          <w:w w:val="105"/>
          <w:sz w:val="34"/>
        </w:rPr>
        <w:t>số</w:t>
      </w:r>
      <w:r>
        <w:rPr>
          <w:i/>
          <w:color w:val="231F20"/>
          <w:spacing w:val="-19"/>
          <w:w w:val="105"/>
          <w:sz w:val="34"/>
        </w:rPr>
        <w:t> </w:t>
      </w:r>
      <w:r>
        <w:rPr>
          <w:i/>
          <w:color w:val="231F20"/>
          <w:w w:val="105"/>
          <w:sz w:val="34"/>
        </w:rPr>
        <w:t>chúng</w:t>
      </w:r>
      <w:r>
        <w:rPr>
          <w:i/>
          <w:color w:val="231F20"/>
          <w:spacing w:val="-19"/>
          <w:w w:val="105"/>
          <w:sz w:val="34"/>
        </w:rPr>
        <w:t> </w:t>
      </w:r>
      <w:r>
        <w:rPr>
          <w:i/>
          <w:color w:val="231F20"/>
          <w:w w:val="105"/>
          <w:sz w:val="34"/>
        </w:rPr>
        <w:t>Tỷ kheo</w:t>
      </w:r>
      <w:r>
        <w:rPr>
          <w:i/>
          <w:color w:val="231F20"/>
          <w:spacing w:val="-19"/>
          <w:w w:val="105"/>
          <w:sz w:val="34"/>
        </w:rPr>
        <w:t> </w:t>
      </w:r>
      <w:r>
        <w:rPr>
          <w:i/>
          <w:color w:val="231F20"/>
          <w:w w:val="105"/>
          <w:sz w:val="34"/>
        </w:rPr>
        <w:t>hiện</w:t>
      </w:r>
      <w:r>
        <w:rPr>
          <w:i/>
          <w:color w:val="231F20"/>
          <w:spacing w:val="-19"/>
          <w:w w:val="105"/>
          <w:sz w:val="34"/>
        </w:rPr>
        <w:t> </w:t>
      </w:r>
      <w:r>
        <w:rPr>
          <w:i/>
          <w:color w:val="231F20"/>
          <w:w w:val="105"/>
          <w:sz w:val="34"/>
        </w:rPr>
        <w:t>đến</w:t>
      </w:r>
      <w:r>
        <w:rPr>
          <w:i/>
          <w:color w:val="231F20"/>
          <w:spacing w:val="-19"/>
          <w:w w:val="105"/>
          <w:sz w:val="34"/>
        </w:rPr>
        <w:t> </w:t>
      </w:r>
      <w:r>
        <w:rPr>
          <w:i/>
          <w:color w:val="231F20"/>
          <w:w w:val="105"/>
          <w:sz w:val="34"/>
        </w:rPr>
        <w:t>tiếp</w:t>
      </w:r>
      <w:r>
        <w:rPr>
          <w:i/>
          <w:color w:val="231F20"/>
          <w:spacing w:val="-19"/>
          <w:w w:val="105"/>
          <w:sz w:val="34"/>
        </w:rPr>
        <w:t> </w:t>
      </w:r>
      <w:r>
        <w:rPr>
          <w:i/>
          <w:color w:val="231F20"/>
          <w:w w:val="105"/>
          <w:sz w:val="34"/>
        </w:rPr>
        <w:t>dẫn</w:t>
      </w:r>
      <w:r>
        <w:rPr>
          <w:i/>
          <w:color w:val="231F20"/>
          <w:spacing w:val="-19"/>
          <w:w w:val="105"/>
          <w:sz w:val="34"/>
        </w:rPr>
        <w:t> </w:t>
      </w:r>
      <w:r>
        <w:rPr>
          <w:i/>
          <w:color w:val="231F20"/>
          <w:w w:val="105"/>
          <w:sz w:val="34"/>
        </w:rPr>
        <w:t>họ,</w:t>
      </w:r>
      <w:r>
        <w:rPr>
          <w:i/>
          <w:color w:val="231F20"/>
          <w:spacing w:val="-19"/>
          <w:w w:val="105"/>
          <w:sz w:val="34"/>
        </w:rPr>
        <w:t> </w:t>
      </w:r>
      <w:r>
        <w:rPr>
          <w:i/>
          <w:color w:val="231F20"/>
          <w:w w:val="105"/>
          <w:sz w:val="34"/>
        </w:rPr>
        <w:t>đứng</w:t>
      </w:r>
      <w:r>
        <w:rPr>
          <w:i/>
          <w:color w:val="231F20"/>
          <w:spacing w:val="-19"/>
          <w:w w:val="105"/>
          <w:sz w:val="34"/>
        </w:rPr>
        <w:t> </w:t>
      </w:r>
      <w:r>
        <w:rPr>
          <w:i/>
          <w:color w:val="231F20"/>
          <w:w w:val="105"/>
          <w:sz w:val="34"/>
        </w:rPr>
        <w:t>ở</w:t>
      </w:r>
      <w:r>
        <w:rPr>
          <w:i/>
          <w:color w:val="231F20"/>
          <w:spacing w:val="-19"/>
          <w:w w:val="105"/>
          <w:sz w:val="34"/>
        </w:rPr>
        <w:t> </w:t>
      </w:r>
      <w:r>
        <w:rPr>
          <w:i/>
          <w:color w:val="231F20"/>
          <w:w w:val="105"/>
          <w:sz w:val="34"/>
        </w:rPr>
        <w:t>trước</w:t>
      </w:r>
      <w:r>
        <w:rPr>
          <w:i/>
          <w:color w:val="231F20"/>
          <w:spacing w:val="-19"/>
          <w:w w:val="105"/>
          <w:sz w:val="34"/>
        </w:rPr>
        <w:t> </w:t>
      </w:r>
      <w:r>
        <w:rPr>
          <w:i/>
          <w:color w:val="231F20"/>
          <w:w w:val="105"/>
          <w:sz w:val="34"/>
        </w:rPr>
        <w:t>họ,</w:t>
      </w:r>
      <w:r>
        <w:rPr>
          <w:i/>
          <w:color w:val="231F20"/>
          <w:spacing w:val="-19"/>
          <w:w w:val="105"/>
          <w:sz w:val="34"/>
        </w:rPr>
        <w:t> </w:t>
      </w:r>
      <w:r>
        <w:rPr>
          <w:i/>
          <w:color w:val="231F20"/>
          <w:w w:val="105"/>
          <w:sz w:val="34"/>
        </w:rPr>
        <w:t>tức</w:t>
      </w:r>
      <w:r>
        <w:rPr>
          <w:i/>
          <w:color w:val="231F20"/>
          <w:spacing w:val="-19"/>
          <w:w w:val="105"/>
          <w:sz w:val="34"/>
        </w:rPr>
        <w:t> </w:t>
      </w:r>
      <w:r>
        <w:rPr>
          <w:i/>
          <w:color w:val="231F20"/>
          <w:w w:val="105"/>
          <w:sz w:val="34"/>
        </w:rPr>
        <w:t>sinh</w:t>
      </w:r>
      <w:r>
        <w:rPr>
          <w:i/>
          <w:color w:val="231F20"/>
          <w:spacing w:val="-19"/>
          <w:w w:val="105"/>
          <w:sz w:val="34"/>
        </w:rPr>
        <w:t> </w:t>
      </w:r>
      <w:r>
        <w:rPr>
          <w:i/>
          <w:color w:val="231F20"/>
          <w:w w:val="105"/>
          <w:sz w:val="34"/>
        </w:rPr>
        <w:t>về</w:t>
      </w:r>
      <w:r>
        <w:rPr>
          <w:i/>
          <w:color w:val="231F20"/>
          <w:spacing w:val="-19"/>
          <w:w w:val="105"/>
          <w:sz w:val="34"/>
        </w:rPr>
        <w:t> </w:t>
      </w:r>
      <w:r>
        <w:rPr>
          <w:i/>
          <w:color w:val="231F20"/>
          <w:w w:val="105"/>
          <w:sz w:val="34"/>
        </w:rPr>
        <w:t>nước ta, làm A Duy Việt Trí </w:t>
      </w:r>
      <w:r>
        <w:rPr>
          <w:color w:val="231F20"/>
          <w:w w:val="105"/>
          <w:sz w:val="34"/>
        </w:rPr>
        <w:t>”. Nguyện này rất hay. Ngài phát ra nguyện</w:t>
      </w:r>
      <w:r>
        <w:rPr>
          <w:color w:val="231F20"/>
          <w:spacing w:val="-18"/>
          <w:w w:val="105"/>
          <w:sz w:val="34"/>
        </w:rPr>
        <w:t> </w:t>
      </w:r>
      <w:r>
        <w:rPr>
          <w:color w:val="231F20"/>
          <w:w w:val="105"/>
          <w:sz w:val="34"/>
        </w:rPr>
        <w:t>này.</w:t>
      </w:r>
      <w:r>
        <w:rPr>
          <w:color w:val="231F20"/>
          <w:spacing w:val="-18"/>
          <w:w w:val="105"/>
          <w:sz w:val="34"/>
        </w:rPr>
        <w:t> </w:t>
      </w:r>
      <w:r>
        <w:rPr>
          <w:color w:val="231F20"/>
          <w:w w:val="105"/>
          <w:sz w:val="34"/>
        </w:rPr>
        <w:t>Nhưng</w:t>
      </w:r>
      <w:r>
        <w:rPr>
          <w:color w:val="231F20"/>
          <w:spacing w:val="-18"/>
          <w:w w:val="105"/>
          <w:sz w:val="34"/>
        </w:rPr>
        <w:t> </w:t>
      </w:r>
      <w:r>
        <w:rPr>
          <w:color w:val="231F20"/>
          <w:w w:val="105"/>
          <w:sz w:val="34"/>
        </w:rPr>
        <w:t>nếu</w:t>
      </w:r>
      <w:r>
        <w:rPr>
          <w:color w:val="231F20"/>
          <w:spacing w:val="-18"/>
          <w:w w:val="105"/>
          <w:sz w:val="34"/>
        </w:rPr>
        <w:t> </w:t>
      </w:r>
      <w:r>
        <w:rPr>
          <w:color w:val="231F20"/>
          <w:w w:val="105"/>
          <w:sz w:val="34"/>
        </w:rPr>
        <w:t>không</w:t>
      </w:r>
      <w:r>
        <w:rPr>
          <w:color w:val="231F20"/>
          <w:spacing w:val="-19"/>
          <w:w w:val="105"/>
          <w:sz w:val="34"/>
        </w:rPr>
        <w:t> </w:t>
      </w:r>
      <w:r>
        <w:rPr>
          <w:color w:val="231F20"/>
          <w:w w:val="105"/>
          <w:sz w:val="34"/>
        </w:rPr>
        <w:t>làm</w:t>
      </w:r>
      <w:r>
        <w:rPr>
          <w:color w:val="231F20"/>
          <w:spacing w:val="-18"/>
          <w:w w:val="105"/>
          <w:sz w:val="34"/>
        </w:rPr>
        <w:t> </w:t>
      </w:r>
      <w:r>
        <w:rPr>
          <w:color w:val="231F20"/>
          <w:w w:val="105"/>
          <w:sz w:val="34"/>
        </w:rPr>
        <w:t>tròn</w:t>
      </w:r>
      <w:r>
        <w:rPr>
          <w:color w:val="231F20"/>
          <w:spacing w:val="-18"/>
          <w:w w:val="105"/>
          <w:sz w:val="34"/>
        </w:rPr>
        <w:t> </w:t>
      </w:r>
      <w:r>
        <w:rPr>
          <w:color w:val="231F20"/>
          <w:w w:val="105"/>
          <w:sz w:val="34"/>
        </w:rPr>
        <w:t>lời</w:t>
      </w:r>
      <w:r>
        <w:rPr>
          <w:color w:val="231F20"/>
          <w:spacing w:val="-19"/>
          <w:w w:val="105"/>
          <w:sz w:val="34"/>
        </w:rPr>
        <w:t> </w:t>
      </w:r>
      <w:r>
        <w:rPr>
          <w:color w:val="231F20"/>
          <w:w w:val="105"/>
          <w:sz w:val="34"/>
        </w:rPr>
        <w:t>nguyện,</w:t>
      </w:r>
      <w:r>
        <w:rPr>
          <w:color w:val="231F20"/>
          <w:spacing w:val="-18"/>
          <w:w w:val="105"/>
          <w:sz w:val="34"/>
        </w:rPr>
        <w:t> </w:t>
      </w:r>
      <w:r>
        <w:rPr>
          <w:color w:val="231F20"/>
          <w:w w:val="105"/>
          <w:sz w:val="34"/>
        </w:rPr>
        <w:t>thì</w:t>
      </w:r>
      <w:r>
        <w:rPr>
          <w:color w:val="231F20"/>
          <w:spacing w:val="-19"/>
          <w:w w:val="105"/>
          <w:sz w:val="34"/>
        </w:rPr>
        <w:t> </w:t>
      </w:r>
      <w:r>
        <w:rPr>
          <w:color w:val="231F20"/>
          <w:w w:val="105"/>
          <w:sz w:val="34"/>
        </w:rPr>
        <w:t>Ngài không</w:t>
      </w:r>
      <w:r>
        <w:rPr>
          <w:color w:val="231F20"/>
          <w:spacing w:val="-11"/>
          <w:w w:val="105"/>
          <w:sz w:val="34"/>
        </w:rPr>
        <w:t> </w:t>
      </w:r>
      <w:r>
        <w:rPr>
          <w:color w:val="231F20"/>
          <w:w w:val="105"/>
          <w:sz w:val="34"/>
        </w:rPr>
        <w:t>thành</w:t>
      </w:r>
      <w:r>
        <w:rPr>
          <w:color w:val="231F20"/>
          <w:spacing w:val="-11"/>
          <w:w w:val="105"/>
          <w:sz w:val="34"/>
        </w:rPr>
        <w:t> </w:t>
      </w:r>
      <w:r>
        <w:rPr>
          <w:color w:val="231F20"/>
          <w:w w:val="105"/>
          <w:sz w:val="34"/>
        </w:rPr>
        <w:t>Phật.</w:t>
      </w:r>
      <w:r>
        <w:rPr>
          <w:color w:val="231F20"/>
          <w:spacing w:val="-11"/>
          <w:w w:val="105"/>
          <w:sz w:val="34"/>
        </w:rPr>
        <w:t> </w:t>
      </w:r>
      <w:r>
        <w:rPr>
          <w:color w:val="231F20"/>
          <w:w w:val="105"/>
          <w:sz w:val="34"/>
        </w:rPr>
        <w:t>Phật</w:t>
      </w:r>
      <w:r>
        <w:rPr>
          <w:color w:val="231F20"/>
          <w:spacing w:val="-10"/>
          <w:w w:val="105"/>
          <w:sz w:val="34"/>
        </w:rPr>
        <w:t> </w:t>
      </w:r>
      <w:r>
        <w:rPr>
          <w:color w:val="231F20"/>
          <w:w w:val="105"/>
          <w:sz w:val="34"/>
        </w:rPr>
        <w:t>A</w:t>
      </w:r>
      <w:r>
        <w:rPr>
          <w:color w:val="231F20"/>
          <w:spacing w:val="-11"/>
          <w:w w:val="105"/>
          <w:sz w:val="34"/>
        </w:rPr>
        <w:t> </w:t>
      </w:r>
      <w:r>
        <w:rPr>
          <w:color w:val="231F20"/>
          <w:w w:val="105"/>
          <w:sz w:val="34"/>
        </w:rPr>
        <w:t>Di</w:t>
      </w:r>
      <w:r>
        <w:rPr>
          <w:color w:val="231F20"/>
          <w:spacing w:val="-11"/>
          <w:w w:val="105"/>
          <w:sz w:val="34"/>
        </w:rPr>
        <w:t> </w:t>
      </w:r>
      <w:r>
        <w:rPr>
          <w:color w:val="231F20"/>
          <w:w w:val="105"/>
          <w:sz w:val="34"/>
        </w:rPr>
        <w:t>Đà</w:t>
      </w:r>
      <w:r>
        <w:rPr>
          <w:color w:val="231F20"/>
          <w:spacing w:val="-10"/>
          <w:w w:val="105"/>
          <w:sz w:val="34"/>
        </w:rPr>
        <w:t> </w:t>
      </w:r>
      <w:r>
        <w:rPr>
          <w:color w:val="231F20"/>
          <w:w w:val="105"/>
          <w:sz w:val="34"/>
        </w:rPr>
        <w:t>ở</w:t>
      </w:r>
      <w:r>
        <w:rPr>
          <w:color w:val="231F20"/>
          <w:spacing w:val="-11"/>
          <w:w w:val="105"/>
          <w:sz w:val="34"/>
        </w:rPr>
        <w:t> </w:t>
      </w:r>
      <w:r>
        <w:rPr>
          <w:color w:val="231F20"/>
          <w:w w:val="105"/>
          <w:sz w:val="34"/>
        </w:rPr>
        <w:t>thế</w:t>
      </w:r>
      <w:r>
        <w:rPr>
          <w:color w:val="231F20"/>
          <w:spacing w:val="-11"/>
          <w:w w:val="105"/>
          <w:sz w:val="34"/>
        </w:rPr>
        <w:t> </w:t>
      </w:r>
      <w:r>
        <w:rPr>
          <w:color w:val="231F20"/>
          <w:w w:val="105"/>
          <w:sz w:val="34"/>
        </w:rPr>
        <w:t>giới</w:t>
      </w:r>
      <w:r>
        <w:rPr>
          <w:color w:val="231F20"/>
          <w:spacing w:val="-11"/>
          <w:w w:val="105"/>
          <w:sz w:val="34"/>
        </w:rPr>
        <w:t> </w:t>
      </w:r>
      <w:r>
        <w:rPr>
          <w:color w:val="231F20"/>
          <w:w w:val="105"/>
          <w:sz w:val="34"/>
        </w:rPr>
        <w:t>Tây</w:t>
      </w:r>
      <w:r>
        <w:rPr>
          <w:color w:val="231F20"/>
          <w:spacing w:val="-11"/>
          <w:w w:val="105"/>
          <w:sz w:val="34"/>
        </w:rPr>
        <w:t> </w:t>
      </w:r>
      <w:r>
        <w:rPr>
          <w:color w:val="231F20"/>
          <w:w w:val="105"/>
          <w:sz w:val="34"/>
        </w:rPr>
        <w:t>Phương</w:t>
      </w:r>
      <w:r>
        <w:rPr>
          <w:color w:val="231F20"/>
          <w:spacing w:val="-11"/>
          <w:w w:val="105"/>
          <w:sz w:val="34"/>
        </w:rPr>
        <w:t> </w:t>
      </w:r>
      <w:r>
        <w:rPr>
          <w:color w:val="231F20"/>
          <w:w w:val="105"/>
          <w:sz w:val="34"/>
        </w:rPr>
        <w:t>Cực Lạc đã thành Phật, thuyết minh về 48 lời nguyện của Ngài, nguyện</w:t>
      </w:r>
      <w:r>
        <w:rPr>
          <w:color w:val="231F20"/>
          <w:spacing w:val="-3"/>
          <w:w w:val="105"/>
          <w:sz w:val="34"/>
        </w:rPr>
        <w:t> </w:t>
      </w:r>
      <w:r>
        <w:rPr>
          <w:color w:val="231F20"/>
          <w:w w:val="105"/>
          <w:sz w:val="34"/>
        </w:rPr>
        <w:t>nguyện</w:t>
      </w:r>
      <w:r>
        <w:rPr>
          <w:color w:val="231F20"/>
          <w:spacing w:val="-3"/>
          <w:w w:val="105"/>
          <w:sz w:val="34"/>
        </w:rPr>
        <w:t> </w:t>
      </w:r>
      <w:r>
        <w:rPr>
          <w:color w:val="231F20"/>
          <w:w w:val="105"/>
          <w:sz w:val="34"/>
        </w:rPr>
        <w:t>đã</w:t>
      </w:r>
      <w:r>
        <w:rPr>
          <w:color w:val="231F20"/>
          <w:spacing w:val="-3"/>
          <w:w w:val="105"/>
          <w:sz w:val="34"/>
        </w:rPr>
        <w:t> </w:t>
      </w:r>
      <w:r>
        <w:rPr>
          <w:color w:val="231F20"/>
          <w:w w:val="105"/>
          <w:sz w:val="34"/>
        </w:rPr>
        <w:t>thực</w:t>
      </w:r>
      <w:r>
        <w:rPr>
          <w:color w:val="231F20"/>
          <w:spacing w:val="-3"/>
          <w:w w:val="105"/>
          <w:sz w:val="34"/>
        </w:rPr>
        <w:t> </w:t>
      </w:r>
      <w:r>
        <w:rPr>
          <w:color w:val="231F20"/>
          <w:w w:val="105"/>
          <w:sz w:val="34"/>
        </w:rPr>
        <w:t>hiện</w:t>
      </w:r>
      <w:r>
        <w:rPr>
          <w:color w:val="231F20"/>
          <w:spacing w:val="-3"/>
          <w:w w:val="105"/>
          <w:sz w:val="34"/>
        </w:rPr>
        <w:t> </w:t>
      </w:r>
      <w:r>
        <w:rPr>
          <w:color w:val="231F20"/>
          <w:w w:val="105"/>
          <w:sz w:val="34"/>
        </w:rPr>
        <w:t>xong.</w:t>
      </w:r>
      <w:r>
        <w:rPr>
          <w:color w:val="231F20"/>
          <w:spacing w:val="-3"/>
          <w:w w:val="105"/>
          <w:sz w:val="34"/>
        </w:rPr>
        <w:t> </w:t>
      </w:r>
      <w:r>
        <w:rPr>
          <w:color w:val="231F20"/>
          <w:w w:val="105"/>
          <w:sz w:val="34"/>
        </w:rPr>
        <w:t>Ở</w:t>
      </w:r>
      <w:r>
        <w:rPr>
          <w:color w:val="231F20"/>
          <w:spacing w:val="-3"/>
          <w:w w:val="105"/>
          <w:sz w:val="34"/>
        </w:rPr>
        <w:t> </w:t>
      </w:r>
      <w:r>
        <w:rPr>
          <w:color w:val="231F20"/>
          <w:w w:val="105"/>
          <w:sz w:val="34"/>
        </w:rPr>
        <w:t>đây,</w:t>
      </w:r>
      <w:r>
        <w:rPr>
          <w:color w:val="231F20"/>
          <w:spacing w:val="-3"/>
          <w:w w:val="105"/>
          <w:sz w:val="34"/>
        </w:rPr>
        <w:t> </w:t>
      </w:r>
      <w:r>
        <w:rPr>
          <w:color w:val="231F20"/>
          <w:w w:val="105"/>
          <w:sz w:val="34"/>
        </w:rPr>
        <w:t>thì</w:t>
      </w:r>
      <w:r>
        <w:rPr>
          <w:color w:val="231F20"/>
          <w:spacing w:val="-4"/>
          <w:w w:val="105"/>
          <w:sz w:val="34"/>
        </w:rPr>
        <w:t> </w:t>
      </w:r>
      <w:r>
        <w:rPr>
          <w:color w:val="231F20"/>
          <w:w w:val="105"/>
          <w:sz w:val="34"/>
        </w:rPr>
        <w:t>18</w:t>
      </w:r>
      <w:r>
        <w:rPr>
          <w:color w:val="231F20"/>
          <w:spacing w:val="-3"/>
          <w:w w:val="105"/>
          <w:sz w:val="34"/>
        </w:rPr>
        <w:t> </w:t>
      </w:r>
      <w:r>
        <w:rPr>
          <w:color w:val="231F20"/>
          <w:w w:val="105"/>
          <w:sz w:val="34"/>
        </w:rPr>
        <w:t>lời</w:t>
      </w:r>
      <w:r>
        <w:rPr>
          <w:color w:val="231F20"/>
          <w:spacing w:val="-3"/>
          <w:w w:val="105"/>
          <w:sz w:val="34"/>
        </w:rPr>
        <w:t> </w:t>
      </w:r>
      <w:r>
        <w:rPr>
          <w:color w:val="231F20"/>
          <w:w w:val="105"/>
          <w:sz w:val="34"/>
        </w:rPr>
        <w:t>nguyện thôi. Mỗi lời nguyện trong đó rất hay.</w:t>
      </w:r>
    </w:p>
    <w:p>
      <w:pPr>
        <w:pStyle w:val="BodyText"/>
        <w:spacing w:line="297" w:lineRule="auto" w:before="146"/>
        <w:ind w:left="103" w:right="403" w:firstLine="453"/>
      </w:pPr>
      <w:r>
        <w:rPr>
          <w:color w:val="231F20"/>
          <w:w w:val="105"/>
        </w:rPr>
        <w:t>Trước</w:t>
      </w:r>
      <w:r>
        <w:rPr>
          <w:color w:val="231F20"/>
          <w:spacing w:val="-5"/>
          <w:w w:val="105"/>
        </w:rPr>
        <w:t> </w:t>
      </w:r>
      <w:r>
        <w:rPr>
          <w:color w:val="231F20"/>
          <w:w w:val="105"/>
        </w:rPr>
        <w:t>kia,</w:t>
      </w:r>
      <w:r>
        <w:rPr>
          <w:color w:val="231F20"/>
          <w:spacing w:val="-5"/>
          <w:w w:val="105"/>
        </w:rPr>
        <w:t> </w:t>
      </w:r>
      <w:r>
        <w:rPr>
          <w:color w:val="231F20"/>
          <w:w w:val="105"/>
        </w:rPr>
        <w:t>Ngài</w:t>
      </w:r>
      <w:r>
        <w:rPr>
          <w:color w:val="231F20"/>
          <w:spacing w:val="-5"/>
          <w:w w:val="105"/>
        </w:rPr>
        <w:t> </w:t>
      </w:r>
      <w:r>
        <w:rPr>
          <w:color w:val="231F20"/>
          <w:w w:val="105"/>
        </w:rPr>
        <w:t>hành</w:t>
      </w:r>
      <w:r>
        <w:rPr>
          <w:color w:val="231F20"/>
          <w:spacing w:val="-5"/>
          <w:w w:val="105"/>
        </w:rPr>
        <w:t> </w:t>
      </w:r>
      <w:r>
        <w:rPr>
          <w:color w:val="231F20"/>
          <w:w w:val="105"/>
        </w:rPr>
        <w:t>đạo</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Hành</w:t>
      </w:r>
      <w:r>
        <w:rPr>
          <w:color w:val="231F20"/>
          <w:spacing w:val="-5"/>
          <w:w w:val="105"/>
        </w:rPr>
        <w:t> </w:t>
      </w:r>
      <w:r>
        <w:rPr>
          <w:color w:val="231F20"/>
          <w:w w:val="105"/>
        </w:rPr>
        <w:t>đạo</w:t>
      </w:r>
      <w:r>
        <w:rPr>
          <w:color w:val="231F20"/>
          <w:spacing w:val="-5"/>
          <w:w w:val="105"/>
        </w:rPr>
        <w:t> </w:t>
      </w:r>
      <w:r>
        <w:rPr>
          <w:color w:val="231F20"/>
          <w:w w:val="105"/>
        </w:rPr>
        <w:t>Bồ</w:t>
      </w:r>
      <w:r>
        <w:rPr>
          <w:color w:val="231F20"/>
          <w:spacing w:val="-6"/>
          <w:w w:val="105"/>
        </w:rPr>
        <w:t> </w:t>
      </w:r>
      <w:r>
        <w:rPr>
          <w:color w:val="231F20"/>
          <w:w w:val="105"/>
        </w:rPr>
        <w:t>tát</w:t>
      </w:r>
      <w:r>
        <w:rPr>
          <w:color w:val="231F20"/>
          <w:spacing w:val="-5"/>
          <w:w w:val="105"/>
        </w:rPr>
        <w:t> </w:t>
      </w:r>
      <w:r>
        <w:rPr>
          <w:color w:val="231F20"/>
          <w:w w:val="105"/>
        </w:rPr>
        <w:t>là</w:t>
      </w:r>
      <w:r>
        <w:rPr>
          <w:color w:val="231F20"/>
          <w:spacing w:val="-5"/>
          <w:w w:val="105"/>
        </w:rPr>
        <w:t> </w:t>
      </w:r>
      <w:r>
        <w:rPr>
          <w:color w:val="231F20"/>
          <w:w w:val="105"/>
        </w:rPr>
        <w:t>học Phật,</w:t>
      </w:r>
      <w:r>
        <w:rPr>
          <w:color w:val="231F20"/>
          <w:spacing w:val="-1"/>
          <w:w w:val="105"/>
        </w:rPr>
        <w:t> </w:t>
      </w:r>
      <w:r>
        <w:rPr>
          <w:color w:val="231F20"/>
          <w:w w:val="105"/>
        </w:rPr>
        <w:t>làm</w:t>
      </w:r>
      <w:r>
        <w:rPr>
          <w:color w:val="231F20"/>
          <w:spacing w:val="-1"/>
          <w:w w:val="105"/>
        </w:rPr>
        <w:t> </w:t>
      </w:r>
      <w:r>
        <w:rPr>
          <w:color w:val="231F20"/>
          <w:w w:val="105"/>
        </w:rPr>
        <w:t>Phật</w:t>
      </w:r>
      <w:r>
        <w:rPr>
          <w:color w:val="231F20"/>
          <w:spacing w:val="-1"/>
          <w:w w:val="105"/>
        </w:rPr>
        <w:t> </w:t>
      </w:r>
      <w:r>
        <w:rPr>
          <w:color w:val="231F20"/>
          <w:w w:val="105"/>
        </w:rPr>
        <w:t>tức</w:t>
      </w:r>
      <w:r>
        <w:rPr>
          <w:color w:val="231F20"/>
          <w:spacing w:val="-1"/>
          <w:w w:val="105"/>
        </w:rPr>
        <w:t> </w:t>
      </w:r>
      <w:r>
        <w:rPr>
          <w:color w:val="231F20"/>
          <w:w w:val="105"/>
        </w:rPr>
        <w:t>là</w:t>
      </w:r>
      <w:r>
        <w:rPr>
          <w:color w:val="231F20"/>
          <w:spacing w:val="-1"/>
          <w:w w:val="105"/>
        </w:rPr>
        <w:t> </w:t>
      </w:r>
      <w:r>
        <w:rPr>
          <w:color w:val="231F20"/>
          <w:w w:val="105"/>
        </w:rPr>
        <w:t>đã</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rồi,</w:t>
      </w:r>
      <w:r>
        <w:rPr>
          <w:color w:val="231F20"/>
          <w:spacing w:val="-1"/>
          <w:w w:val="105"/>
        </w:rPr>
        <w:t> </w:t>
      </w:r>
      <w:r>
        <w:rPr>
          <w:color w:val="231F20"/>
          <w:w w:val="105"/>
        </w:rPr>
        <w:t>tu</w:t>
      </w:r>
      <w:r>
        <w:rPr>
          <w:color w:val="231F20"/>
          <w:spacing w:val="-1"/>
          <w:w w:val="105"/>
        </w:rPr>
        <w:t> </w:t>
      </w:r>
      <w:r>
        <w:rPr>
          <w:color w:val="231F20"/>
          <w:w w:val="105"/>
        </w:rPr>
        <w:t>học</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Đạt được</w:t>
      </w:r>
      <w:r>
        <w:rPr>
          <w:color w:val="231F20"/>
          <w:spacing w:val="-3"/>
          <w:w w:val="105"/>
        </w:rPr>
        <w:t> </w:t>
      </w:r>
      <w:r>
        <w:rPr>
          <w:color w:val="231F20"/>
          <w:w w:val="105"/>
        </w:rPr>
        <w:t>học</w:t>
      </w:r>
      <w:r>
        <w:rPr>
          <w:color w:val="231F20"/>
          <w:spacing w:val="-3"/>
          <w:w w:val="105"/>
        </w:rPr>
        <w:t> </w:t>
      </w:r>
      <w:r>
        <w:rPr>
          <w:color w:val="231F20"/>
          <w:w w:val="105"/>
        </w:rPr>
        <w:t>vị</w:t>
      </w:r>
      <w:r>
        <w:rPr>
          <w:color w:val="231F20"/>
          <w:spacing w:val="-3"/>
          <w:w w:val="105"/>
        </w:rPr>
        <w:t> </w:t>
      </w:r>
      <w:r>
        <w:rPr>
          <w:color w:val="231F20"/>
          <w:w w:val="105"/>
        </w:rPr>
        <w:t>này,</w:t>
      </w:r>
      <w:r>
        <w:rPr>
          <w:color w:val="231F20"/>
          <w:spacing w:val="-3"/>
          <w:w w:val="105"/>
        </w:rPr>
        <w:t> </w:t>
      </w:r>
      <w:r>
        <w:rPr>
          <w:color w:val="231F20"/>
          <w:w w:val="105"/>
        </w:rPr>
        <w:t>học</w:t>
      </w:r>
      <w:r>
        <w:rPr>
          <w:color w:val="231F20"/>
          <w:spacing w:val="-3"/>
          <w:w w:val="105"/>
        </w:rPr>
        <w:t> </w:t>
      </w:r>
      <w:r>
        <w:rPr>
          <w:color w:val="231F20"/>
          <w:w w:val="105"/>
        </w:rPr>
        <w:t>vị</w:t>
      </w:r>
      <w:r>
        <w:rPr>
          <w:color w:val="231F20"/>
          <w:spacing w:val="-3"/>
          <w:w w:val="105"/>
        </w:rPr>
        <w:t> </w:t>
      </w:r>
      <w:r>
        <w:rPr>
          <w:color w:val="231F20"/>
          <w:w w:val="105"/>
        </w:rPr>
        <w:t>cao</w:t>
      </w:r>
      <w:r>
        <w:rPr>
          <w:color w:val="231F20"/>
          <w:spacing w:val="-3"/>
          <w:w w:val="105"/>
        </w:rPr>
        <w:t> </w:t>
      </w:r>
      <w:r>
        <w:rPr>
          <w:color w:val="231F20"/>
          <w:w w:val="105"/>
        </w:rPr>
        <w:t>nhất</w:t>
      </w:r>
      <w:r>
        <w:rPr>
          <w:color w:val="231F20"/>
          <w:spacing w:val="-3"/>
          <w:w w:val="105"/>
        </w:rPr>
        <w:t> </w:t>
      </w:r>
      <w:r>
        <w:rPr>
          <w:color w:val="231F20"/>
          <w:w w:val="105"/>
        </w:rPr>
        <w:t>này,</w:t>
      </w:r>
      <w:r>
        <w:rPr>
          <w:color w:val="231F20"/>
          <w:spacing w:val="-3"/>
          <w:w w:val="105"/>
        </w:rPr>
        <w:t> </w:t>
      </w:r>
      <w:r>
        <w:rPr>
          <w:color w:val="231F20"/>
          <w:w w:val="105"/>
        </w:rPr>
        <w:t>đức</w:t>
      </w:r>
      <w:r>
        <w:rPr>
          <w:color w:val="231F20"/>
          <w:spacing w:val="-3"/>
          <w:w w:val="105"/>
        </w:rPr>
        <w:t> </w:t>
      </w:r>
      <w:r>
        <w:rPr>
          <w:color w:val="231F20"/>
          <w:w w:val="105"/>
        </w:rPr>
        <w:t>Phật,</w:t>
      </w:r>
      <w:r>
        <w:rPr>
          <w:color w:val="231F20"/>
          <w:spacing w:val="-3"/>
          <w:w w:val="105"/>
        </w:rPr>
        <w:t> </w:t>
      </w:r>
      <w:r>
        <w:rPr>
          <w:color w:val="231F20"/>
          <w:w w:val="105"/>
        </w:rPr>
        <w:t>Ngài</w:t>
      </w:r>
      <w:r>
        <w:rPr>
          <w:color w:val="231F20"/>
          <w:spacing w:val="-4"/>
          <w:w w:val="105"/>
        </w:rPr>
        <w:t> </w:t>
      </w:r>
      <w:r>
        <w:rPr>
          <w:color w:val="231F20"/>
          <w:w w:val="105"/>
        </w:rPr>
        <w:t>đã</w:t>
      </w:r>
      <w:r>
        <w:rPr>
          <w:color w:val="231F20"/>
          <w:spacing w:val="-3"/>
          <w:w w:val="105"/>
        </w:rPr>
        <w:t> </w:t>
      </w:r>
      <w:r>
        <w:rPr>
          <w:color w:val="231F20"/>
          <w:w w:val="105"/>
        </w:rPr>
        <w:t>đạt được,</w:t>
      </w:r>
      <w:r>
        <w:rPr>
          <w:color w:val="231F20"/>
          <w:spacing w:val="-2"/>
          <w:w w:val="105"/>
        </w:rPr>
        <w:t> </w:t>
      </w:r>
      <w:r>
        <w:rPr>
          <w:color w:val="231F20"/>
          <w:w w:val="105"/>
        </w:rPr>
        <w:t>cho</w:t>
      </w:r>
      <w:r>
        <w:rPr>
          <w:color w:val="231F20"/>
          <w:spacing w:val="-2"/>
          <w:w w:val="105"/>
        </w:rPr>
        <w:t> </w:t>
      </w:r>
      <w:r>
        <w:rPr>
          <w:color w:val="231F20"/>
          <w:w w:val="105"/>
        </w:rPr>
        <w:t>nên,</w:t>
      </w:r>
      <w:r>
        <w:rPr>
          <w:color w:val="231F20"/>
          <w:spacing w:val="-2"/>
          <w:w w:val="105"/>
        </w:rPr>
        <w:t> </w:t>
      </w:r>
      <w:r>
        <w:rPr>
          <w:color w:val="231F20"/>
          <w:w w:val="105"/>
        </w:rPr>
        <w:t>Phật</w:t>
      </w:r>
      <w:r>
        <w:rPr>
          <w:color w:val="231F20"/>
          <w:spacing w:val="-2"/>
          <w:w w:val="105"/>
        </w:rPr>
        <w:t> </w:t>
      </w:r>
      <w:r>
        <w:rPr>
          <w:color w:val="231F20"/>
          <w:w w:val="105"/>
        </w:rPr>
        <w:t>pháp</w:t>
      </w:r>
      <w:r>
        <w:rPr>
          <w:color w:val="231F20"/>
          <w:spacing w:val="-2"/>
          <w:w w:val="105"/>
        </w:rPr>
        <w:t> </w:t>
      </w:r>
      <w:r>
        <w:rPr>
          <w:color w:val="231F20"/>
          <w:w w:val="105"/>
        </w:rPr>
        <w:t>không</w:t>
      </w:r>
      <w:r>
        <w:rPr>
          <w:color w:val="231F20"/>
          <w:spacing w:val="-2"/>
          <w:w w:val="105"/>
        </w:rPr>
        <w:t> </w:t>
      </w:r>
      <w:r>
        <w:rPr>
          <w:color w:val="231F20"/>
          <w:w w:val="105"/>
        </w:rPr>
        <w:t>phải</w:t>
      </w:r>
      <w:r>
        <w:rPr>
          <w:color w:val="231F20"/>
          <w:spacing w:val="-2"/>
          <w:w w:val="105"/>
        </w:rPr>
        <w:t> </w:t>
      </w:r>
      <w:r>
        <w:rPr>
          <w:color w:val="231F20"/>
          <w:w w:val="105"/>
        </w:rPr>
        <w:t>là</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Trong</w:t>
      </w:r>
      <w:r>
        <w:rPr>
          <w:color w:val="231F20"/>
          <w:spacing w:val="-2"/>
          <w:w w:val="105"/>
        </w:rPr>
        <w:t> </w:t>
      </w:r>
      <w:r>
        <w:rPr>
          <w:color w:val="231F20"/>
          <w:w w:val="105"/>
        </w:rPr>
        <w:t>tôn giáo chỉ có Thần, con người không thể thành Thần, không thể</w:t>
      </w:r>
      <w:r>
        <w:rPr>
          <w:color w:val="231F20"/>
          <w:spacing w:val="-17"/>
          <w:w w:val="105"/>
        </w:rPr>
        <w:t> </w:t>
      </w:r>
      <w:r>
        <w:rPr>
          <w:color w:val="231F20"/>
          <w:w w:val="105"/>
        </w:rPr>
        <w:t>bình</w:t>
      </w:r>
      <w:r>
        <w:rPr>
          <w:color w:val="231F20"/>
          <w:spacing w:val="-17"/>
          <w:w w:val="105"/>
        </w:rPr>
        <w:t> </w:t>
      </w:r>
      <w:r>
        <w:rPr>
          <w:color w:val="231F20"/>
          <w:w w:val="105"/>
        </w:rPr>
        <w:t>đẳng</w:t>
      </w:r>
      <w:r>
        <w:rPr>
          <w:color w:val="231F20"/>
          <w:spacing w:val="-16"/>
          <w:w w:val="105"/>
        </w:rPr>
        <w:t> </w:t>
      </w:r>
      <w:r>
        <w:rPr>
          <w:color w:val="231F20"/>
          <w:w w:val="105"/>
        </w:rPr>
        <w:t>với</w:t>
      </w:r>
      <w:r>
        <w:rPr>
          <w:color w:val="231F20"/>
          <w:spacing w:val="-17"/>
          <w:w w:val="105"/>
        </w:rPr>
        <w:t> </w:t>
      </w:r>
      <w:r>
        <w:rPr>
          <w:color w:val="231F20"/>
          <w:w w:val="105"/>
        </w:rPr>
        <w:t>Thần.</w:t>
      </w:r>
      <w:r>
        <w:rPr>
          <w:color w:val="231F20"/>
          <w:spacing w:val="-16"/>
          <w:w w:val="105"/>
        </w:rPr>
        <w:t> </w:t>
      </w:r>
      <w:r>
        <w:rPr>
          <w:color w:val="231F20"/>
          <w:w w:val="105"/>
        </w:rPr>
        <w:t>Phật</w:t>
      </w:r>
      <w:r>
        <w:rPr>
          <w:color w:val="231F20"/>
          <w:spacing w:val="-16"/>
          <w:w w:val="105"/>
        </w:rPr>
        <w:t> </w:t>
      </w:r>
      <w:r>
        <w:rPr>
          <w:color w:val="231F20"/>
          <w:w w:val="105"/>
        </w:rPr>
        <w:t>giáo</w:t>
      </w:r>
      <w:r>
        <w:rPr>
          <w:color w:val="231F20"/>
          <w:spacing w:val="-17"/>
          <w:w w:val="105"/>
        </w:rPr>
        <w:t> </w:t>
      </w:r>
      <w:r>
        <w:rPr>
          <w:color w:val="231F20"/>
          <w:w w:val="105"/>
        </w:rPr>
        <w:t>không</w:t>
      </w:r>
      <w:r>
        <w:rPr>
          <w:color w:val="231F20"/>
          <w:spacing w:val="-17"/>
          <w:w w:val="105"/>
        </w:rPr>
        <w:t> </w:t>
      </w:r>
      <w:r>
        <w:rPr>
          <w:color w:val="231F20"/>
          <w:w w:val="105"/>
        </w:rPr>
        <w:t>phải</w:t>
      </w:r>
      <w:r>
        <w:rPr>
          <w:color w:val="231F20"/>
          <w:spacing w:val="-16"/>
          <w:w w:val="105"/>
        </w:rPr>
        <w:t> </w:t>
      </w:r>
      <w:r>
        <w:rPr>
          <w:color w:val="231F20"/>
          <w:w w:val="105"/>
        </w:rPr>
        <w:t>vậy.</w:t>
      </w:r>
      <w:r>
        <w:rPr>
          <w:color w:val="231F20"/>
          <w:spacing w:val="-17"/>
          <w:w w:val="105"/>
        </w:rPr>
        <w:t> </w:t>
      </w:r>
      <w:r>
        <w:rPr>
          <w:color w:val="231F20"/>
          <w:w w:val="105"/>
        </w:rPr>
        <w:t>Phật</w:t>
      </w:r>
      <w:r>
        <w:rPr>
          <w:color w:val="231F20"/>
          <w:spacing w:val="-16"/>
          <w:w w:val="105"/>
        </w:rPr>
        <w:t> </w:t>
      </w:r>
      <w:r>
        <w:rPr>
          <w:color w:val="231F20"/>
          <w:w w:val="105"/>
        </w:rPr>
        <w:t>giáo là</w:t>
      </w:r>
      <w:r>
        <w:rPr>
          <w:color w:val="231F20"/>
          <w:spacing w:val="-7"/>
          <w:w w:val="105"/>
        </w:rPr>
        <w:t> </w:t>
      </w:r>
      <w:r>
        <w:rPr>
          <w:color w:val="231F20"/>
          <w:w w:val="105"/>
        </w:rPr>
        <w:t>giáo</w:t>
      </w:r>
      <w:r>
        <w:rPr>
          <w:color w:val="231F20"/>
          <w:spacing w:val="-6"/>
          <w:w w:val="105"/>
        </w:rPr>
        <w:t> </w:t>
      </w:r>
      <w:r>
        <w:rPr>
          <w:color w:val="231F20"/>
          <w:w w:val="105"/>
        </w:rPr>
        <w:t>dục.</w:t>
      </w:r>
      <w:r>
        <w:rPr>
          <w:color w:val="231F20"/>
          <w:spacing w:val="-7"/>
          <w:w w:val="105"/>
        </w:rPr>
        <w:t> </w:t>
      </w:r>
      <w:r>
        <w:rPr>
          <w:color w:val="231F20"/>
          <w:w w:val="105"/>
        </w:rPr>
        <w:t>Đức</w:t>
      </w:r>
      <w:r>
        <w:rPr>
          <w:color w:val="231F20"/>
          <w:spacing w:val="-6"/>
          <w:w w:val="105"/>
        </w:rPr>
        <w:t> </w:t>
      </w:r>
      <w:r>
        <w:rPr>
          <w:color w:val="231F20"/>
          <w:w w:val="105"/>
        </w:rPr>
        <w:t>Phật</w:t>
      </w:r>
      <w:r>
        <w:rPr>
          <w:color w:val="231F20"/>
          <w:spacing w:val="-7"/>
          <w:w w:val="105"/>
        </w:rPr>
        <w:t> </w:t>
      </w:r>
      <w:r>
        <w:rPr>
          <w:color w:val="231F20"/>
          <w:w w:val="105"/>
        </w:rPr>
        <w:t>là</w:t>
      </w:r>
      <w:r>
        <w:rPr>
          <w:color w:val="231F20"/>
          <w:spacing w:val="-6"/>
          <w:w w:val="105"/>
        </w:rPr>
        <w:t> </w:t>
      </w:r>
      <w:r>
        <w:rPr>
          <w:color w:val="231F20"/>
          <w:w w:val="105"/>
        </w:rPr>
        <w:t>một</w:t>
      </w:r>
      <w:r>
        <w:rPr>
          <w:color w:val="231F20"/>
          <w:spacing w:val="-7"/>
          <w:w w:val="105"/>
        </w:rPr>
        <w:t> </w:t>
      </w:r>
      <w:r>
        <w:rPr>
          <w:color w:val="231F20"/>
          <w:w w:val="105"/>
        </w:rPr>
        <w:t>học</w:t>
      </w:r>
      <w:r>
        <w:rPr>
          <w:color w:val="231F20"/>
          <w:spacing w:val="-6"/>
          <w:w w:val="105"/>
        </w:rPr>
        <w:t> </w:t>
      </w:r>
      <w:r>
        <w:rPr>
          <w:color w:val="231F20"/>
          <w:w w:val="105"/>
        </w:rPr>
        <w:t>vị</w:t>
      </w:r>
      <w:r>
        <w:rPr>
          <w:color w:val="231F20"/>
          <w:spacing w:val="-7"/>
          <w:w w:val="105"/>
        </w:rPr>
        <w:t> </w:t>
      </w:r>
      <w:r>
        <w:rPr>
          <w:color w:val="231F20"/>
          <w:w w:val="105"/>
        </w:rPr>
        <w:t>cao</w:t>
      </w:r>
      <w:r>
        <w:rPr>
          <w:color w:val="231F20"/>
          <w:spacing w:val="-6"/>
          <w:w w:val="105"/>
        </w:rPr>
        <w:t> </w:t>
      </w:r>
      <w:r>
        <w:rPr>
          <w:color w:val="231F20"/>
          <w:w w:val="105"/>
        </w:rPr>
        <w:t>nhất,</w:t>
      </w:r>
      <w:r>
        <w:rPr>
          <w:color w:val="231F20"/>
          <w:spacing w:val="-6"/>
          <w:w w:val="105"/>
        </w:rPr>
        <w:t> </w:t>
      </w:r>
      <w:r>
        <w:rPr>
          <w:color w:val="231F20"/>
          <w:w w:val="105"/>
        </w:rPr>
        <w:t>mà</w:t>
      </w:r>
      <w:r>
        <w:rPr>
          <w:color w:val="231F20"/>
          <w:spacing w:val="-7"/>
          <w:w w:val="105"/>
        </w:rPr>
        <w:t> </w:t>
      </w:r>
      <w:r>
        <w:rPr>
          <w:color w:val="231F20"/>
          <w:w w:val="105"/>
        </w:rPr>
        <w:t>mọi</w:t>
      </w:r>
      <w:r>
        <w:rPr>
          <w:color w:val="231F20"/>
          <w:spacing w:val="-6"/>
          <w:w w:val="105"/>
        </w:rPr>
        <w:t> </w:t>
      </w:r>
      <w:r>
        <w:rPr>
          <w:color w:val="231F20"/>
          <w:spacing w:val="-2"/>
          <w:w w:val="105"/>
        </w:rPr>
        <w:t>người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thể</w:t>
      </w:r>
      <w:r>
        <w:rPr>
          <w:color w:val="231F20"/>
          <w:spacing w:val="-16"/>
          <w:w w:val="105"/>
        </w:rPr>
        <w:t> </w:t>
      </w:r>
      <w:r>
        <w:rPr>
          <w:color w:val="231F20"/>
          <w:w w:val="105"/>
        </w:rPr>
        <w:t>đạt</w:t>
      </w:r>
      <w:r>
        <w:rPr>
          <w:color w:val="231F20"/>
          <w:spacing w:val="-15"/>
          <w:w w:val="105"/>
        </w:rPr>
        <w:t> </w:t>
      </w:r>
      <w:r>
        <w:rPr>
          <w:color w:val="231F20"/>
          <w:w w:val="105"/>
        </w:rPr>
        <w:t>được,</w:t>
      </w:r>
      <w:r>
        <w:rPr>
          <w:color w:val="231F20"/>
          <w:spacing w:val="-16"/>
          <w:w w:val="105"/>
        </w:rPr>
        <w:t> </w:t>
      </w:r>
      <w:r>
        <w:rPr>
          <w:color w:val="231F20"/>
          <w:w w:val="105"/>
        </w:rPr>
        <w:t>cũng</w:t>
      </w:r>
      <w:r>
        <w:rPr>
          <w:color w:val="231F20"/>
          <w:spacing w:val="-16"/>
          <w:w w:val="105"/>
        </w:rPr>
        <w:t> </w:t>
      </w:r>
      <w:r>
        <w:rPr>
          <w:color w:val="231F20"/>
          <w:w w:val="105"/>
        </w:rPr>
        <w:t>giống</w:t>
      </w:r>
      <w:r>
        <w:rPr>
          <w:color w:val="231F20"/>
          <w:spacing w:val="-16"/>
          <w:w w:val="105"/>
        </w:rPr>
        <w:t> </w:t>
      </w:r>
      <w:r>
        <w:rPr>
          <w:color w:val="231F20"/>
          <w:w w:val="105"/>
        </w:rPr>
        <w:t>như</w:t>
      </w:r>
      <w:r>
        <w:rPr>
          <w:color w:val="231F20"/>
          <w:spacing w:val="-16"/>
          <w:w w:val="105"/>
        </w:rPr>
        <w:t> </w:t>
      </w:r>
      <w:r>
        <w:rPr>
          <w:color w:val="231F20"/>
          <w:w w:val="105"/>
        </w:rPr>
        <w:t>học</w:t>
      </w:r>
      <w:r>
        <w:rPr>
          <w:color w:val="231F20"/>
          <w:spacing w:val="-16"/>
          <w:w w:val="105"/>
        </w:rPr>
        <w:t> </w:t>
      </w:r>
      <w:r>
        <w:rPr>
          <w:color w:val="231F20"/>
          <w:w w:val="105"/>
        </w:rPr>
        <w:t>vị</w:t>
      </w:r>
      <w:r>
        <w:rPr>
          <w:color w:val="231F20"/>
          <w:spacing w:val="-16"/>
          <w:w w:val="105"/>
        </w:rPr>
        <w:t> </w:t>
      </w:r>
      <w:r>
        <w:rPr>
          <w:color w:val="231F20"/>
          <w:w w:val="105"/>
        </w:rPr>
        <w:t>Tiến</w:t>
      </w:r>
      <w:r>
        <w:rPr>
          <w:color w:val="231F20"/>
          <w:spacing w:val="-16"/>
          <w:w w:val="105"/>
        </w:rPr>
        <w:t> </w:t>
      </w:r>
      <w:r>
        <w:rPr>
          <w:color w:val="231F20"/>
          <w:w w:val="105"/>
        </w:rPr>
        <w:t>sĩ</w:t>
      </w:r>
      <w:r>
        <w:rPr>
          <w:color w:val="231F20"/>
          <w:spacing w:val="-16"/>
          <w:w w:val="105"/>
        </w:rPr>
        <w:t> </w:t>
      </w:r>
      <w:r>
        <w:rPr>
          <w:color w:val="231F20"/>
          <w:w w:val="105"/>
        </w:rPr>
        <w:t>ở</w:t>
      </w:r>
      <w:r>
        <w:rPr>
          <w:color w:val="231F20"/>
          <w:spacing w:val="-16"/>
          <w:w w:val="105"/>
        </w:rPr>
        <w:t> </w:t>
      </w:r>
      <w:r>
        <w:rPr>
          <w:color w:val="231F20"/>
          <w:w w:val="105"/>
        </w:rPr>
        <w:t>trường. Quý</w:t>
      </w:r>
      <w:r>
        <w:rPr>
          <w:color w:val="231F20"/>
          <w:spacing w:val="-3"/>
          <w:w w:val="105"/>
        </w:rPr>
        <w:t> </w:t>
      </w:r>
      <w:r>
        <w:rPr>
          <w:color w:val="231F20"/>
          <w:w w:val="105"/>
        </w:rPr>
        <w:t>vị</w:t>
      </w:r>
      <w:r>
        <w:rPr>
          <w:color w:val="231F20"/>
          <w:spacing w:val="-3"/>
          <w:w w:val="105"/>
        </w:rPr>
        <w:t> </w:t>
      </w:r>
      <w:r>
        <w:rPr>
          <w:color w:val="231F20"/>
          <w:w w:val="105"/>
        </w:rPr>
        <w:t>chỉ</w:t>
      </w:r>
      <w:r>
        <w:rPr>
          <w:color w:val="231F20"/>
          <w:spacing w:val="-3"/>
          <w:w w:val="105"/>
        </w:rPr>
        <w:t> </w:t>
      </w:r>
      <w:r>
        <w:rPr>
          <w:color w:val="231F20"/>
          <w:w w:val="105"/>
        </w:rPr>
        <w:t>cần</w:t>
      </w:r>
      <w:r>
        <w:rPr>
          <w:color w:val="231F20"/>
          <w:spacing w:val="-3"/>
          <w:w w:val="105"/>
        </w:rPr>
        <w:t> </w:t>
      </w:r>
      <w:r>
        <w:rPr>
          <w:color w:val="231F20"/>
          <w:w w:val="105"/>
        </w:rPr>
        <w:t>tu</w:t>
      </w:r>
      <w:r>
        <w:rPr>
          <w:color w:val="231F20"/>
          <w:spacing w:val="-3"/>
          <w:w w:val="105"/>
        </w:rPr>
        <w:t> </w:t>
      </w:r>
      <w:r>
        <w:rPr>
          <w:color w:val="231F20"/>
          <w:w w:val="105"/>
        </w:rPr>
        <w:t>học</w:t>
      </w:r>
      <w:r>
        <w:rPr>
          <w:color w:val="231F20"/>
          <w:spacing w:val="-3"/>
          <w:w w:val="105"/>
        </w:rPr>
        <w:t> </w:t>
      </w:r>
      <w:r>
        <w:rPr>
          <w:color w:val="231F20"/>
          <w:w w:val="105"/>
        </w:rPr>
        <w:t>đàng</w:t>
      </w:r>
      <w:r>
        <w:rPr>
          <w:color w:val="231F20"/>
          <w:spacing w:val="-3"/>
          <w:w w:val="105"/>
        </w:rPr>
        <w:t> </w:t>
      </w:r>
      <w:r>
        <w:rPr>
          <w:color w:val="231F20"/>
          <w:w w:val="105"/>
        </w:rPr>
        <w:t>hoàng,</w:t>
      </w:r>
      <w:r>
        <w:rPr>
          <w:color w:val="231F20"/>
          <w:spacing w:val="-3"/>
          <w:w w:val="105"/>
        </w:rPr>
        <w:t> </w:t>
      </w:r>
      <w:r>
        <w:rPr>
          <w:color w:val="231F20"/>
          <w:w w:val="105"/>
        </w:rPr>
        <w:t>thì</w:t>
      </w:r>
      <w:r>
        <w:rPr>
          <w:color w:val="231F20"/>
          <w:spacing w:val="-3"/>
          <w:w w:val="105"/>
        </w:rPr>
        <w:t> </w:t>
      </w:r>
      <w:r>
        <w:rPr>
          <w:color w:val="231F20"/>
          <w:w w:val="105"/>
        </w:rPr>
        <w:t>nhất</w:t>
      </w:r>
      <w:r>
        <w:rPr>
          <w:color w:val="231F20"/>
          <w:spacing w:val="-3"/>
          <w:w w:val="105"/>
        </w:rPr>
        <w:t> </w:t>
      </w:r>
      <w:r>
        <w:rPr>
          <w:color w:val="231F20"/>
          <w:w w:val="105"/>
        </w:rPr>
        <w:t>định</w:t>
      </w:r>
      <w:r>
        <w:rPr>
          <w:color w:val="231F20"/>
          <w:spacing w:val="-3"/>
          <w:w w:val="105"/>
        </w:rPr>
        <w:t> </w:t>
      </w:r>
      <w:r>
        <w:rPr>
          <w:color w:val="231F20"/>
          <w:w w:val="105"/>
        </w:rPr>
        <w:t>sẽ</w:t>
      </w:r>
      <w:r>
        <w:rPr>
          <w:color w:val="231F20"/>
          <w:spacing w:val="-3"/>
          <w:w w:val="105"/>
        </w:rPr>
        <w:t> </w:t>
      </w:r>
      <w:r>
        <w:rPr>
          <w:color w:val="231F20"/>
          <w:w w:val="105"/>
        </w:rPr>
        <w:t>lấy</w:t>
      </w:r>
      <w:r>
        <w:rPr>
          <w:color w:val="231F20"/>
          <w:spacing w:val="-3"/>
          <w:w w:val="105"/>
        </w:rPr>
        <w:t> </w:t>
      </w:r>
      <w:r>
        <w:rPr>
          <w:color w:val="231F20"/>
          <w:w w:val="105"/>
        </w:rPr>
        <w:t>được nó. Vì vậy, Phật thì rất nhiều, không giống như thượng đế, chỉ có một. Thần cũng chỉ có một. Phật thì ở đâu cũng có. Phật</w:t>
      </w:r>
      <w:r>
        <w:rPr>
          <w:color w:val="231F20"/>
          <w:spacing w:val="-9"/>
          <w:w w:val="105"/>
        </w:rPr>
        <w:t> </w:t>
      </w: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các</w:t>
      </w:r>
      <w:r>
        <w:rPr>
          <w:color w:val="231F20"/>
          <w:spacing w:val="-9"/>
          <w:w w:val="105"/>
        </w:rPr>
        <w:t> </w:t>
      </w:r>
      <w:r>
        <w:rPr>
          <w:color w:val="231F20"/>
          <w:w w:val="105"/>
        </w:rPr>
        <w:t>ngành</w:t>
      </w:r>
      <w:r>
        <w:rPr>
          <w:color w:val="231F20"/>
          <w:spacing w:val="-9"/>
          <w:w w:val="105"/>
        </w:rPr>
        <w:t> </w:t>
      </w:r>
      <w:r>
        <w:rPr>
          <w:color w:val="231F20"/>
          <w:w w:val="105"/>
        </w:rPr>
        <w:t>nghề,</w:t>
      </w:r>
      <w:r>
        <w:rPr>
          <w:color w:val="231F20"/>
          <w:spacing w:val="-9"/>
          <w:w w:val="105"/>
        </w:rPr>
        <w:t> </w:t>
      </w:r>
      <w:r>
        <w:rPr>
          <w:color w:val="231F20"/>
          <w:w w:val="105"/>
        </w:rPr>
        <w:t>Phật</w:t>
      </w:r>
      <w:r>
        <w:rPr>
          <w:color w:val="231F20"/>
          <w:spacing w:val="-9"/>
          <w:w w:val="105"/>
        </w:rPr>
        <w:t> </w:t>
      </w:r>
      <w:r>
        <w:rPr>
          <w:color w:val="231F20"/>
          <w:w w:val="105"/>
        </w:rPr>
        <w:t>ở</w:t>
      </w:r>
      <w:r>
        <w:rPr>
          <w:color w:val="231F20"/>
          <w:spacing w:val="-9"/>
          <w:w w:val="105"/>
        </w:rPr>
        <w:t> </w:t>
      </w:r>
      <w:r>
        <w:rPr>
          <w:color w:val="231F20"/>
          <w:w w:val="105"/>
        </w:rPr>
        <w:t>trong</w:t>
      </w:r>
      <w:r>
        <w:rPr>
          <w:color w:val="231F20"/>
          <w:spacing w:val="-9"/>
          <w:w w:val="105"/>
        </w:rPr>
        <w:t> </w:t>
      </w:r>
      <w:r>
        <w:rPr>
          <w:color w:val="231F20"/>
          <w:w w:val="105"/>
        </w:rPr>
        <w:t>nam</w:t>
      </w:r>
      <w:r>
        <w:rPr>
          <w:color w:val="231F20"/>
          <w:spacing w:val="-9"/>
          <w:w w:val="105"/>
        </w:rPr>
        <w:t> </w:t>
      </w:r>
      <w:r>
        <w:rPr>
          <w:color w:val="231F20"/>
          <w:w w:val="105"/>
        </w:rPr>
        <w:t>nữ</w:t>
      </w:r>
      <w:r>
        <w:rPr>
          <w:color w:val="231F20"/>
          <w:spacing w:val="-9"/>
          <w:w w:val="105"/>
        </w:rPr>
        <w:t> </w:t>
      </w:r>
      <w:r>
        <w:rPr>
          <w:color w:val="231F20"/>
          <w:w w:val="105"/>
        </w:rPr>
        <w:t>già</w:t>
      </w:r>
      <w:r>
        <w:rPr>
          <w:color w:val="231F20"/>
          <w:spacing w:val="-9"/>
          <w:w w:val="105"/>
        </w:rPr>
        <w:t> </w:t>
      </w:r>
      <w:r>
        <w:rPr>
          <w:color w:val="231F20"/>
          <w:w w:val="105"/>
        </w:rPr>
        <w:t>trẻ</w:t>
      </w:r>
      <w:r>
        <w:rPr>
          <w:color w:val="231F20"/>
          <w:spacing w:val="-9"/>
          <w:w w:val="105"/>
        </w:rPr>
        <w:t> </w:t>
      </w:r>
      <w:r>
        <w:rPr>
          <w:color w:val="231F20"/>
          <w:w w:val="105"/>
        </w:rPr>
        <w:t>bé lớn.</w:t>
      </w:r>
      <w:r>
        <w:rPr>
          <w:color w:val="231F20"/>
          <w:spacing w:val="-12"/>
          <w:w w:val="105"/>
        </w:rPr>
        <w:t> </w:t>
      </w:r>
      <w:r>
        <w:rPr>
          <w:color w:val="231F20"/>
          <w:w w:val="105"/>
        </w:rPr>
        <w:t>Do</w:t>
      </w:r>
      <w:r>
        <w:rPr>
          <w:color w:val="231F20"/>
          <w:spacing w:val="-11"/>
          <w:w w:val="105"/>
        </w:rPr>
        <w:t> </w:t>
      </w:r>
      <w:r>
        <w:rPr>
          <w:color w:val="231F20"/>
          <w:w w:val="105"/>
        </w:rPr>
        <w:t>vậy,</w:t>
      </w:r>
      <w:r>
        <w:rPr>
          <w:color w:val="231F20"/>
          <w:spacing w:val="-12"/>
          <w:w w:val="105"/>
        </w:rPr>
        <w:t> </w:t>
      </w:r>
      <w:r>
        <w:rPr>
          <w:color w:val="231F20"/>
          <w:w w:val="105"/>
        </w:rPr>
        <w:t>cần</w:t>
      </w:r>
      <w:r>
        <w:rPr>
          <w:color w:val="231F20"/>
          <w:spacing w:val="-11"/>
          <w:w w:val="105"/>
        </w:rPr>
        <w:t> </w:t>
      </w:r>
      <w:r>
        <w:rPr>
          <w:color w:val="231F20"/>
          <w:w w:val="105"/>
        </w:rPr>
        <w:t>phải</w:t>
      </w:r>
      <w:r>
        <w:rPr>
          <w:color w:val="231F20"/>
          <w:spacing w:val="-11"/>
          <w:w w:val="105"/>
        </w:rPr>
        <w:t> </w:t>
      </w:r>
      <w:r>
        <w:rPr>
          <w:color w:val="231F20"/>
          <w:w w:val="105"/>
        </w:rPr>
        <w:t>hiểu</w:t>
      </w:r>
      <w:r>
        <w:rPr>
          <w:color w:val="231F20"/>
          <w:spacing w:val="-11"/>
          <w:w w:val="105"/>
        </w:rPr>
        <w:t> </w:t>
      </w:r>
      <w:r>
        <w:rPr>
          <w:color w:val="231F20"/>
          <w:w w:val="105"/>
        </w:rPr>
        <w:t>rằng,</w:t>
      </w:r>
      <w:r>
        <w:rPr>
          <w:color w:val="231F20"/>
          <w:spacing w:val="-11"/>
          <w:w w:val="105"/>
        </w:rPr>
        <w:t> </w:t>
      </w:r>
      <w:r>
        <w:rPr>
          <w:color w:val="231F20"/>
          <w:w w:val="105"/>
        </w:rPr>
        <w:t>nó</w:t>
      </w:r>
      <w:r>
        <w:rPr>
          <w:color w:val="231F20"/>
          <w:spacing w:val="-12"/>
          <w:w w:val="105"/>
        </w:rPr>
        <w:t> </w:t>
      </w:r>
      <w:r>
        <w:rPr>
          <w:color w:val="231F20"/>
          <w:w w:val="105"/>
        </w:rPr>
        <w:t>là</w:t>
      </w:r>
      <w:r>
        <w:rPr>
          <w:color w:val="231F20"/>
          <w:spacing w:val="-12"/>
          <w:w w:val="105"/>
        </w:rPr>
        <w:t> </w:t>
      </w:r>
      <w:r>
        <w:rPr>
          <w:color w:val="231F20"/>
          <w:w w:val="105"/>
        </w:rPr>
        <w:t>danh</w:t>
      </w:r>
      <w:r>
        <w:rPr>
          <w:color w:val="231F20"/>
          <w:spacing w:val="-11"/>
          <w:w w:val="105"/>
        </w:rPr>
        <w:t> </w:t>
      </w:r>
      <w:r>
        <w:rPr>
          <w:color w:val="231F20"/>
          <w:w w:val="105"/>
        </w:rPr>
        <w:t>xưng</w:t>
      </w:r>
      <w:r>
        <w:rPr>
          <w:color w:val="231F20"/>
          <w:spacing w:val="-11"/>
          <w:w w:val="105"/>
        </w:rPr>
        <w:t> </w:t>
      </w:r>
      <w:r>
        <w:rPr>
          <w:color w:val="231F20"/>
          <w:w w:val="105"/>
        </w:rPr>
        <w:t>của</w:t>
      </w:r>
      <w:r>
        <w:rPr>
          <w:color w:val="231F20"/>
          <w:spacing w:val="-11"/>
          <w:w w:val="105"/>
        </w:rPr>
        <w:t> </w:t>
      </w:r>
      <w:r>
        <w:rPr>
          <w:color w:val="231F20"/>
          <w:w w:val="105"/>
        </w:rPr>
        <w:t>học</w:t>
      </w:r>
      <w:r>
        <w:rPr>
          <w:color w:val="231F20"/>
          <w:spacing w:val="-12"/>
          <w:w w:val="105"/>
        </w:rPr>
        <w:t> </w:t>
      </w:r>
      <w:r>
        <w:rPr>
          <w:color w:val="231F20"/>
          <w:w w:val="105"/>
        </w:rPr>
        <w:t>vị. Bồ tát cũng như thế, A La Hán cũng như thế, đều là tên gọi của học vị mà thôi.</w:t>
      </w:r>
    </w:p>
    <w:p>
      <w:pPr>
        <w:pStyle w:val="BodyText"/>
        <w:spacing w:line="307" w:lineRule="auto" w:before="137"/>
        <w:ind w:left="387" w:right="123" w:firstLine="453"/>
      </w:pPr>
      <w:r>
        <w:rPr>
          <w:color w:val="231F20"/>
          <w:w w:val="105"/>
        </w:rPr>
        <w:t>“</w:t>
      </w:r>
      <w:r>
        <w:rPr>
          <w:i/>
          <w:color w:val="231F20"/>
          <w:w w:val="105"/>
        </w:rPr>
        <w:t>Nhân</w:t>
      </w:r>
      <w:r>
        <w:rPr>
          <w:i/>
          <w:color w:val="231F20"/>
          <w:spacing w:val="-21"/>
          <w:w w:val="105"/>
        </w:rPr>
        <w:t> </w:t>
      </w:r>
      <w:r>
        <w:rPr>
          <w:i/>
          <w:color w:val="231F20"/>
          <w:w w:val="105"/>
        </w:rPr>
        <w:t>dân</w:t>
      </w:r>
      <w:r>
        <w:rPr>
          <w:i/>
          <w:color w:val="231F20"/>
          <w:spacing w:val="-21"/>
          <w:w w:val="105"/>
        </w:rPr>
        <w:t> </w:t>
      </w:r>
      <w:r>
        <w:rPr>
          <w:i/>
          <w:color w:val="231F20"/>
          <w:w w:val="105"/>
        </w:rPr>
        <w:t>trong</w:t>
      </w:r>
      <w:r>
        <w:rPr>
          <w:i/>
          <w:color w:val="231F20"/>
          <w:spacing w:val="-21"/>
          <w:w w:val="105"/>
        </w:rPr>
        <w:t> </w:t>
      </w:r>
      <w:r>
        <w:rPr>
          <w:i/>
          <w:color w:val="231F20"/>
          <w:w w:val="105"/>
        </w:rPr>
        <w:t>nước</w:t>
      </w:r>
      <w:r>
        <w:rPr>
          <w:i/>
          <w:color w:val="231F20"/>
          <w:spacing w:val="-21"/>
          <w:w w:val="105"/>
        </w:rPr>
        <w:t> </w:t>
      </w:r>
      <w:r>
        <w:rPr>
          <w:i/>
          <w:color w:val="231F20"/>
          <w:w w:val="105"/>
        </w:rPr>
        <w:t>của</w:t>
      </w:r>
      <w:r>
        <w:rPr>
          <w:i/>
          <w:color w:val="231F20"/>
          <w:spacing w:val="-21"/>
          <w:w w:val="105"/>
        </w:rPr>
        <w:t> </w:t>
      </w:r>
      <w:r>
        <w:rPr>
          <w:i/>
          <w:color w:val="231F20"/>
          <w:w w:val="105"/>
        </w:rPr>
        <w:t>chư</w:t>
      </w:r>
      <w:r>
        <w:rPr>
          <w:i/>
          <w:color w:val="231F20"/>
          <w:spacing w:val="-21"/>
          <w:w w:val="105"/>
        </w:rPr>
        <w:t> </w:t>
      </w:r>
      <w:r>
        <w:rPr>
          <w:i/>
          <w:color w:val="231F20"/>
          <w:w w:val="105"/>
        </w:rPr>
        <w:t>Phật</w:t>
      </w:r>
      <w:r>
        <w:rPr>
          <w:color w:val="231F20"/>
          <w:w w:val="105"/>
        </w:rPr>
        <w:t>”.</w:t>
      </w:r>
      <w:r>
        <w:rPr>
          <w:color w:val="231F20"/>
          <w:spacing w:val="-21"/>
          <w:w w:val="105"/>
        </w:rPr>
        <w:t> </w:t>
      </w:r>
      <w:r>
        <w:rPr>
          <w:color w:val="231F20"/>
          <w:w w:val="105"/>
        </w:rPr>
        <w:t>Cõi</w:t>
      </w:r>
      <w:r>
        <w:rPr>
          <w:color w:val="231F20"/>
          <w:spacing w:val="-21"/>
          <w:w w:val="105"/>
        </w:rPr>
        <w:t> </w:t>
      </w:r>
      <w:r>
        <w:rPr>
          <w:color w:val="231F20"/>
          <w:w w:val="105"/>
        </w:rPr>
        <w:t>nước</w:t>
      </w:r>
      <w:r>
        <w:rPr>
          <w:color w:val="231F20"/>
          <w:spacing w:val="-21"/>
          <w:w w:val="105"/>
        </w:rPr>
        <w:t> </w:t>
      </w:r>
      <w:r>
        <w:rPr>
          <w:color w:val="231F20"/>
          <w:w w:val="105"/>
        </w:rPr>
        <w:t>chư</w:t>
      </w:r>
      <w:r>
        <w:rPr>
          <w:color w:val="231F20"/>
          <w:spacing w:val="-21"/>
          <w:w w:val="105"/>
        </w:rPr>
        <w:t> </w:t>
      </w:r>
      <w:r>
        <w:rPr>
          <w:color w:val="231F20"/>
          <w:w w:val="105"/>
        </w:rPr>
        <w:t>Phật chính</w:t>
      </w:r>
      <w:r>
        <w:rPr>
          <w:color w:val="231F20"/>
          <w:spacing w:val="-23"/>
          <w:w w:val="105"/>
        </w:rPr>
        <w:t> </w:t>
      </w:r>
      <w:r>
        <w:rPr>
          <w:color w:val="231F20"/>
          <w:w w:val="105"/>
        </w:rPr>
        <w:t>là</w:t>
      </w:r>
      <w:r>
        <w:rPr>
          <w:color w:val="231F20"/>
          <w:spacing w:val="-22"/>
          <w:w w:val="105"/>
        </w:rPr>
        <w:t> </w:t>
      </w:r>
      <w:r>
        <w:rPr>
          <w:color w:val="231F20"/>
          <w:w w:val="105"/>
        </w:rPr>
        <w:t>hết</w:t>
      </w:r>
      <w:r>
        <w:rPr>
          <w:color w:val="231F20"/>
          <w:spacing w:val="-22"/>
          <w:w w:val="105"/>
        </w:rPr>
        <w:t> </w:t>
      </w:r>
      <w:r>
        <w:rPr>
          <w:color w:val="231F20"/>
          <w:w w:val="105"/>
        </w:rPr>
        <w:t>thảy</w:t>
      </w:r>
      <w:r>
        <w:rPr>
          <w:color w:val="231F20"/>
          <w:spacing w:val="-23"/>
          <w:w w:val="105"/>
        </w:rPr>
        <w:t> </w:t>
      </w:r>
      <w:r>
        <w:rPr>
          <w:color w:val="231F20"/>
          <w:w w:val="105"/>
        </w:rPr>
        <w:t>chư</w:t>
      </w:r>
      <w:r>
        <w:rPr>
          <w:color w:val="231F20"/>
          <w:spacing w:val="-22"/>
          <w:w w:val="105"/>
        </w:rPr>
        <w:t> </w:t>
      </w:r>
      <w:r>
        <w:rPr>
          <w:color w:val="231F20"/>
          <w:w w:val="105"/>
        </w:rPr>
        <w:t>Phật</w:t>
      </w:r>
      <w:r>
        <w:rPr>
          <w:color w:val="231F20"/>
          <w:spacing w:val="-22"/>
          <w:w w:val="105"/>
        </w:rPr>
        <w:t> </w:t>
      </w:r>
      <w:r>
        <w:rPr>
          <w:color w:val="231F20"/>
          <w:w w:val="105"/>
        </w:rPr>
        <w:t>–</w:t>
      </w:r>
      <w:r>
        <w:rPr>
          <w:color w:val="231F20"/>
          <w:spacing w:val="-23"/>
          <w:w w:val="105"/>
        </w:rPr>
        <w:t> </w:t>
      </w:r>
      <w:r>
        <w:rPr>
          <w:color w:val="231F20"/>
          <w:w w:val="105"/>
        </w:rPr>
        <w:t>lãnh</w:t>
      </w:r>
      <w:r>
        <w:rPr>
          <w:color w:val="231F20"/>
          <w:spacing w:val="-22"/>
          <w:w w:val="105"/>
        </w:rPr>
        <w:t> </w:t>
      </w:r>
      <w:r>
        <w:rPr>
          <w:color w:val="231F20"/>
          <w:w w:val="105"/>
        </w:rPr>
        <w:t>thổ</w:t>
      </w:r>
      <w:r>
        <w:rPr>
          <w:color w:val="231F20"/>
          <w:spacing w:val="-22"/>
          <w:w w:val="105"/>
        </w:rPr>
        <w:t> </w:t>
      </w:r>
      <w:r>
        <w:rPr>
          <w:color w:val="231F20"/>
          <w:w w:val="105"/>
        </w:rPr>
        <w:t>Ngài</w:t>
      </w:r>
      <w:r>
        <w:rPr>
          <w:color w:val="231F20"/>
          <w:spacing w:val="-23"/>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Nhân</w:t>
      </w:r>
      <w:r>
        <w:rPr>
          <w:color w:val="231F20"/>
          <w:spacing w:val="-23"/>
          <w:w w:val="105"/>
        </w:rPr>
        <w:t> </w:t>
      </w:r>
      <w:r>
        <w:rPr>
          <w:color w:val="231F20"/>
          <w:w w:val="105"/>
        </w:rPr>
        <w:t>dân </w:t>
      </w:r>
      <w:r>
        <w:rPr>
          <w:color w:val="231F20"/>
          <w:spacing w:val="-6"/>
          <w:w w:val="105"/>
        </w:rPr>
        <w:t>trong</w:t>
      </w:r>
      <w:r>
        <w:rPr>
          <w:color w:val="231F20"/>
          <w:spacing w:val="-17"/>
          <w:w w:val="105"/>
        </w:rPr>
        <w:t> </w:t>
      </w:r>
      <w:r>
        <w:rPr>
          <w:color w:val="231F20"/>
          <w:spacing w:val="-6"/>
          <w:w w:val="105"/>
        </w:rPr>
        <w:t>lãnh</w:t>
      </w:r>
      <w:r>
        <w:rPr>
          <w:color w:val="231F20"/>
          <w:spacing w:val="-16"/>
          <w:w w:val="105"/>
        </w:rPr>
        <w:t> </w:t>
      </w:r>
      <w:r>
        <w:rPr>
          <w:color w:val="231F20"/>
          <w:spacing w:val="-6"/>
          <w:w w:val="105"/>
        </w:rPr>
        <w:t>thổ</w:t>
      </w:r>
      <w:r>
        <w:rPr>
          <w:color w:val="231F20"/>
          <w:spacing w:val="-16"/>
          <w:w w:val="105"/>
        </w:rPr>
        <w:t> </w:t>
      </w:r>
      <w:r>
        <w:rPr>
          <w:color w:val="231F20"/>
          <w:spacing w:val="-6"/>
          <w:w w:val="105"/>
        </w:rPr>
        <w:t>này,</w:t>
      </w:r>
      <w:r>
        <w:rPr>
          <w:color w:val="231F20"/>
          <w:spacing w:val="-17"/>
          <w:w w:val="105"/>
        </w:rPr>
        <w:t> </w:t>
      </w:r>
      <w:r>
        <w:rPr>
          <w:color w:val="231F20"/>
          <w:spacing w:val="-6"/>
          <w:w w:val="105"/>
        </w:rPr>
        <w:t>được</w:t>
      </w:r>
      <w:r>
        <w:rPr>
          <w:color w:val="231F20"/>
          <w:spacing w:val="-16"/>
          <w:w w:val="105"/>
        </w:rPr>
        <w:t> </w:t>
      </w:r>
      <w:r>
        <w:rPr>
          <w:color w:val="231F20"/>
          <w:spacing w:val="-6"/>
          <w:w w:val="105"/>
        </w:rPr>
        <w:t>học</w:t>
      </w:r>
      <w:r>
        <w:rPr>
          <w:color w:val="231F20"/>
          <w:spacing w:val="-16"/>
          <w:w w:val="105"/>
        </w:rPr>
        <w:t> </w:t>
      </w:r>
      <w:r>
        <w:rPr>
          <w:color w:val="231F20"/>
          <w:spacing w:val="-6"/>
          <w:w w:val="105"/>
        </w:rPr>
        <w:t>tập</w:t>
      </w:r>
      <w:r>
        <w:rPr>
          <w:color w:val="231F20"/>
          <w:spacing w:val="-17"/>
          <w:w w:val="105"/>
        </w:rPr>
        <w:t> </w:t>
      </w:r>
      <w:r>
        <w:rPr>
          <w:color w:val="231F20"/>
          <w:spacing w:val="-6"/>
          <w:w w:val="105"/>
        </w:rPr>
        <w:t>với</w:t>
      </w:r>
      <w:r>
        <w:rPr>
          <w:color w:val="231F20"/>
          <w:spacing w:val="-16"/>
          <w:w w:val="105"/>
        </w:rPr>
        <w:t> </w:t>
      </w:r>
      <w:r>
        <w:rPr>
          <w:color w:val="231F20"/>
          <w:spacing w:val="-6"/>
          <w:w w:val="105"/>
        </w:rPr>
        <w:t>Ngài.</w:t>
      </w:r>
      <w:r>
        <w:rPr>
          <w:color w:val="231F20"/>
          <w:spacing w:val="-16"/>
          <w:w w:val="105"/>
        </w:rPr>
        <w:t> </w:t>
      </w:r>
      <w:r>
        <w:rPr>
          <w:color w:val="231F20"/>
          <w:spacing w:val="-6"/>
          <w:w w:val="105"/>
        </w:rPr>
        <w:t>Vấn</w:t>
      </w:r>
      <w:r>
        <w:rPr>
          <w:color w:val="231F20"/>
          <w:spacing w:val="-17"/>
          <w:w w:val="105"/>
        </w:rPr>
        <w:t> </w:t>
      </w:r>
      <w:r>
        <w:rPr>
          <w:color w:val="231F20"/>
          <w:spacing w:val="-6"/>
          <w:w w:val="105"/>
        </w:rPr>
        <w:t>đề</w:t>
      </w:r>
      <w:r>
        <w:rPr>
          <w:color w:val="231F20"/>
          <w:spacing w:val="-16"/>
          <w:w w:val="105"/>
        </w:rPr>
        <w:t> </w:t>
      </w:r>
      <w:r>
        <w:rPr>
          <w:color w:val="231F20"/>
          <w:spacing w:val="-6"/>
          <w:w w:val="105"/>
        </w:rPr>
        <w:t>này,</w:t>
      </w:r>
      <w:r>
        <w:rPr>
          <w:color w:val="231F20"/>
          <w:spacing w:val="-16"/>
          <w:w w:val="105"/>
        </w:rPr>
        <w:t> </w:t>
      </w:r>
      <w:r>
        <w:rPr>
          <w:color w:val="231F20"/>
          <w:spacing w:val="-6"/>
          <w:w w:val="105"/>
        </w:rPr>
        <w:t>ở</w:t>
      </w:r>
      <w:r>
        <w:rPr>
          <w:color w:val="231F20"/>
          <w:spacing w:val="-17"/>
          <w:w w:val="105"/>
        </w:rPr>
        <w:t> </w:t>
      </w:r>
      <w:r>
        <w:rPr>
          <w:color w:val="231F20"/>
          <w:spacing w:val="-6"/>
          <w:w w:val="105"/>
        </w:rPr>
        <w:t>trong </w:t>
      </w:r>
      <w:r>
        <w:rPr>
          <w:color w:val="231F20"/>
          <w:w w:val="105"/>
        </w:rPr>
        <w:t>kinh, chúng ta thấy rất rõ ràng rồi. Rất nhiều bạn đồng học, </w:t>
      </w:r>
      <w:r>
        <w:rPr>
          <w:color w:val="231F20"/>
          <w:spacing w:val="-2"/>
          <w:w w:val="105"/>
        </w:rPr>
        <w:t>tụng</w:t>
      </w:r>
      <w:r>
        <w:rPr>
          <w:color w:val="231F20"/>
          <w:spacing w:val="-21"/>
          <w:w w:val="105"/>
        </w:rPr>
        <w:t> </w:t>
      </w:r>
      <w:r>
        <w:rPr>
          <w:color w:val="231F20"/>
          <w:spacing w:val="-2"/>
          <w:w w:val="105"/>
        </w:rPr>
        <w:t>kinh</w:t>
      </w:r>
      <w:r>
        <w:rPr>
          <w:color w:val="231F20"/>
          <w:spacing w:val="-20"/>
          <w:w w:val="105"/>
        </w:rPr>
        <w:t> </w:t>
      </w:r>
      <w:r>
        <w:rPr>
          <w:i/>
          <w:color w:val="231F20"/>
          <w:spacing w:val="-2"/>
          <w:w w:val="105"/>
        </w:rPr>
        <w:t>Địa</w:t>
      </w:r>
      <w:r>
        <w:rPr>
          <w:i/>
          <w:color w:val="231F20"/>
          <w:spacing w:val="-20"/>
          <w:w w:val="105"/>
        </w:rPr>
        <w:t> </w:t>
      </w:r>
      <w:r>
        <w:rPr>
          <w:i/>
          <w:color w:val="231F20"/>
          <w:spacing w:val="-2"/>
          <w:w w:val="105"/>
        </w:rPr>
        <w:t>Tạng</w:t>
      </w:r>
      <w:r>
        <w:rPr>
          <w:i/>
          <w:color w:val="231F20"/>
          <w:spacing w:val="-21"/>
          <w:w w:val="105"/>
        </w:rPr>
        <w:t> </w:t>
      </w:r>
      <w:r>
        <w:rPr>
          <w:color w:val="231F20"/>
          <w:spacing w:val="-2"/>
          <w:w w:val="105"/>
        </w:rPr>
        <w:t>rất</w:t>
      </w:r>
      <w:r>
        <w:rPr>
          <w:color w:val="231F20"/>
          <w:spacing w:val="-20"/>
          <w:w w:val="105"/>
        </w:rPr>
        <w:t> </w:t>
      </w:r>
      <w:r>
        <w:rPr>
          <w:color w:val="231F20"/>
          <w:spacing w:val="-2"/>
          <w:w w:val="105"/>
        </w:rPr>
        <w:t>giỏi.</w:t>
      </w:r>
      <w:r>
        <w:rPr>
          <w:color w:val="231F20"/>
          <w:spacing w:val="-20"/>
          <w:w w:val="105"/>
        </w:rPr>
        <w:t> </w:t>
      </w:r>
      <w:r>
        <w:rPr>
          <w:color w:val="231F20"/>
          <w:spacing w:val="-2"/>
          <w:w w:val="105"/>
        </w:rPr>
        <w:t>Ở</w:t>
      </w:r>
      <w:r>
        <w:rPr>
          <w:color w:val="231F20"/>
          <w:spacing w:val="-21"/>
          <w:w w:val="105"/>
        </w:rPr>
        <w:t> </w:t>
      </w:r>
      <w:r>
        <w:rPr>
          <w:color w:val="231F20"/>
          <w:spacing w:val="-2"/>
          <w:w w:val="105"/>
        </w:rPr>
        <w:t>trong</w:t>
      </w:r>
      <w:r>
        <w:rPr>
          <w:color w:val="231F20"/>
          <w:spacing w:val="-20"/>
          <w:w w:val="105"/>
        </w:rPr>
        <w:t> </w:t>
      </w:r>
      <w:r>
        <w:rPr>
          <w:color w:val="231F20"/>
          <w:spacing w:val="-2"/>
          <w:w w:val="105"/>
        </w:rPr>
        <w:t>kinh</w:t>
      </w:r>
      <w:r>
        <w:rPr>
          <w:color w:val="231F20"/>
          <w:spacing w:val="-20"/>
          <w:w w:val="105"/>
        </w:rPr>
        <w:t> </w:t>
      </w:r>
      <w:r>
        <w:rPr>
          <w:i/>
          <w:color w:val="231F20"/>
          <w:spacing w:val="-2"/>
          <w:w w:val="105"/>
        </w:rPr>
        <w:t>Địa</w:t>
      </w:r>
      <w:r>
        <w:rPr>
          <w:i/>
          <w:color w:val="231F20"/>
          <w:spacing w:val="-21"/>
          <w:w w:val="105"/>
        </w:rPr>
        <w:t> </w:t>
      </w:r>
      <w:r>
        <w:rPr>
          <w:i/>
          <w:color w:val="231F20"/>
          <w:spacing w:val="-2"/>
          <w:w w:val="105"/>
        </w:rPr>
        <w:t>Tạng</w:t>
      </w:r>
      <w:r>
        <w:rPr>
          <w:color w:val="231F20"/>
          <w:spacing w:val="-2"/>
          <w:w w:val="105"/>
        </w:rPr>
        <w:t>,</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1"/>
          <w:w w:val="105"/>
        </w:rPr>
        <w:t> </w:t>
      </w:r>
      <w:r>
        <w:rPr>
          <w:color w:val="231F20"/>
          <w:spacing w:val="-2"/>
          <w:w w:val="105"/>
        </w:rPr>
        <w:t>sẽ </w:t>
      </w:r>
      <w:r>
        <w:rPr>
          <w:color w:val="231F20"/>
          <w:w w:val="105"/>
        </w:rPr>
        <w:t>phát</w:t>
      </w:r>
      <w:r>
        <w:rPr>
          <w:color w:val="231F20"/>
          <w:spacing w:val="-23"/>
          <w:w w:val="105"/>
        </w:rPr>
        <w:t> </w:t>
      </w:r>
      <w:r>
        <w:rPr>
          <w:color w:val="231F20"/>
          <w:w w:val="105"/>
        </w:rPr>
        <w:t>hiện,</w:t>
      </w:r>
      <w:r>
        <w:rPr>
          <w:color w:val="231F20"/>
          <w:spacing w:val="-22"/>
          <w:w w:val="105"/>
        </w:rPr>
        <w:t> </w:t>
      </w:r>
      <w:r>
        <w:rPr>
          <w:color w:val="231F20"/>
          <w:w w:val="105"/>
        </w:rPr>
        <w:t>phát</w:t>
      </w:r>
      <w:r>
        <w:rPr>
          <w:color w:val="231F20"/>
          <w:spacing w:val="-22"/>
          <w:w w:val="105"/>
        </w:rPr>
        <w:t> </w:t>
      </w:r>
      <w:r>
        <w:rPr>
          <w:color w:val="231F20"/>
          <w:w w:val="105"/>
        </w:rPr>
        <w:t>hiện</w:t>
      </w:r>
      <w:r>
        <w:rPr>
          <w:color w:val="231F20"/>
          <w:spacing w:val="-23"/>
          <w:w w:val="105"/>
        </w:rPr>
        <w:t> </w:t>
      </w:r>
      <w:r>
        <w:rPr>
          <w:color w:val="231F20"/>
          <w:w w:val="105"/>
        </w:rPr>
        <w:t>cái</w:t>
      </w:r>
      <w:r>
        <w:rPr>
          <w:color w:val="231F20"/>
          <w:spacing w:val="-22"/>
          <w:w w:val="105"/>
        </w:rPr>
        <w:t> </w:t>
      </w:r>
      <w:r>
        <w:rPr>
          <w:color w:val="231F20"/>
          <w:w w:val="105"/>
        </w:rPr>
        <w:t>gì?</w:t>
      </w:r>
      <w:r>
        <w:rPr>
          <w:color w:val="231F20"/>
          <w:spacing w:val="-22"/>
          <w:w w:val="105"/>
        </w:rPr>
        <w:t> </w:t>
      </w:r>
      <w:r>
        <w:rPr>
          <w:color w:val="231F20"/>
          <w:w w:val="105"/>
        </w:rPr>
        <w:t>Phát</w:t>
      </w:r>
      <w:r>
        <w:rPr>
          <w:color w:val="231F20"/>
          <w:spacing w:val="-23"/>
          <w:w w:val="105"/>
        </w:rPr>
        <w:t> </w:t>
      </w:r>
      <w:r>
        <w:rPr>
          <w:color w:val="231F20"/>
          <w:w w:val="105"/>
        </w:rPr>
        <w:t>hiện</w:t>
      </w:r>
      <w:r>
        <w:rPr>
          <w:color w:val="231F20"/>
          <w:spacing w:val="-22"/>
          <w:w w:val="105"/>
        </w:rPr>
        <w:t> </w:t>
      </w:r>
      <w:r>
        <w:rPr>
          <w:color w:val="231F20"/>
          <w:w w:val="105"/>
        </w:rPr>
        <w:t>rất</w:t>
      </w:r>
      <w:r>
        <w:rPr>
          <w:color w:val="231F20"/>
          <w:spacing w:val="-22"/>
          <w:w w:val="105"/>
        </w:rPr>
        <w:t> </w:t>
      </w:r>
      <w:r>
        <w:rPr>
          <w:color w:val="231F20"/>
          <w:w w:val="105"/>
        </w:rPr>
        <w:t>nhiều</w:t>
      </w:r>
      <w:r>
        <w:rPr>
          <w:color w:val="231F20"/>
          <w:spacing w:val="-23"/>
          <w:w w:val="105"/>
        </w:rPr>
        <w:t> </w:t>
      </w:r>
      <w:r>
        <w:rPr>
          <w:color w:val="231F20"/>
          <w:w w:val="105"/>
        </w:rPr>
        <w:t>tín</w:t>
      </w:r>
      <w:r>
        <w:rPr>
          <w:color w:val="231F20"/>
          <w:spacing w:val="-22"/>
          <w:w w:val="105"/>
        </w:rPr>
        <w:t> </w:t>
      </w:r>
      <w:r>
        <w:rPr>
          <w:color w:val="231F20"/>
          <w:w w:val="105"/>
        </w:rPr>
        <w:t>đồ</w:t>
      </w:r>
      <w:r>
        <w:rPr>
          <w:color w:val="231F20"/>
          <w:spacing w:val="-22"/>
          <w:w w:val="105"/>
        </w:rPr>
        <w:t> </w:t>
      </w:r>
      <w:r>
        <w:rPr>
          <w:color w:val="231F20"/>
          <w:w w:val="105"/>
        </w:rPr>
        <w:t>tôn</w:t>
      </w:r>
      <w:r>
        <w:rPr>
          <w:color w:val="231F20"/>
          <w:spacing w:val="-23"/>
          <w:w w:val="105"/>
        </w:rPr>
        <w:t> </w:t>
      </w:r>
      <w:r>
        <w:rPr>
          <w:color w:val="231F20"/>
          <w:w w:val="105"/>
        </w:rPr>
        <w:t>giáo đã học Phật với Phật. Nhưng Phật không kêu họ phải từ bỏ tôn</w:t>
      </w:r>
      <w:r>
        <w:rPr>
          <w:color w:val="231F20"/>
          <w:spacing w:val="-12"/>
          <w:w w:val="105"/>
        </w:rPr>
        <w:t> </w:t>
      </w:r>
      <w:r>
        <w:rPr>
          <w:color w:val="231F20"/>
          <w:w w:val="105"/>
        </w:rPr>
        <w:t>giáo</w:t>
      </w:r>
      <w:r>
        <w:rPr>
          <w:color w:val="231F20"/>
          <w:spacing w:val="-14"/>
          <w:w w:val="105"/>
        </w:rPr>
        <w:t> </w:t>
      </w:r>
      <w:r>
        <w:rPr>
          <w:color w:val="231F20"/>
          <w:w w:val="105"/>
        </w:rPr>
        <w:t>của</w:t>
      </w:r>
      <w:r>
        <w:rPr>
          <w:color w:val="231F20"/>
          <w:spacing w:val="-12"/>
          <w:w w:val="105"/>
        </w:rPr>
        <w:t> </w:t>
      </w:r>
      <w:r>
        <w:rPr>
          <w:color w:val="231F20"/>
          <w:w w:val="105"/>
        </w:rPr>
        <w:t>họ,</w:t>
      </w:r>
      <w:r>
        <w:rPr>
          <w:color w:val="231F20"/>
          <w:spacing w:val="-12"/>
          <w:w w:val="105"/>
        </w:rPr>
        <w:t> </w:t>
      </w:r>
      <w:r>
        <w:rPr>
          <w:color w:val="231F20"/>
          <w:w w:val="105"/>
        </w:rPr>
        <w:t>thì</w:t>
      </w:r>
      <w:r>
        <w:rPr>
          <w:color w:val="231F20"/>
          <w:spacing w:val="-14"/>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mới</w:t>
      </w:r>
      <w:r>
        <w:rPr>
          <w:color w:val="231F20"/>
          <w:spacing w:val="-14"/>
          <w:w w:val="105"/>
        </w:rPr>
        <w:t> </w:t>
      </w:r>
      <w:r>
        <w:rPr>
          <w:color w:val="231F20"/>
          <w:w w:val="105"/>
        </w:rPr>
        <w:t>biết</w:t>
      </w:r>
      <w:r>
        <w:rPr>
          <w:color w:val="231F20"/>
          <w:spacing w:val="-14"/>
          <w:w w:val="105"/>
        </w:rPr>
        <w:t> </w:t>
      </w:r>
      <w:r>
        <w:rPr>
          <w:color w:val="231F20"/>
          <w:w w:val="105"/>
        </w:rPr>
        <w:t>được,</w:t>
      </w:r>
      <w:r>
        <w:rPr>
          <w:color w:val="231F20"/>
          <w:spacing w:val="-12"/>
          <w:w w:val="105"/>
        </w:rPr>
        <w:t> </w:t>
      </w:r>
      <w:r>
        <w:rPr>
          <w:color w:val="231F20"/>
          <w:w w:val="105"/>
        </w:rPr>
        <w:t>Phật</w:t>
      </w:r>
      <w:r>
        <w:rPr>
          <w:color w:val="231F20"/>
          <w:spacing w:val="-12"/>
          <w:w w:val="105"/>
        </w:rPr>
        <w:t> </w:t>
      </w:r>
      <w:r>
        <w:rPr>
          <w:color w:val="231F20"/>
          <w:w w:val="105"/>
        </w:rPr>
        <w:t>chỉ</w:t>
      </w:r>
      <w:r>
        <w:rPr>
          <w:color w:val="231F20"/>
          <w:spacing w:val="-12"/>
          <w:w w:val="105"/>
        </w:rPr>
        <w:t> </w:t>
      </w:r>
      <w:r>
        <w:rPr>
          <w:color w:val="231F20"/>
          <w:w w:val="105"/>
        </w:rPr>
        <w:t>dạy</w:t>
      </w:r>
      <w:r>
        <w:rPr>
          <w:color w:val="231F20"/>
          <w:spacing w:val="-12"/>
          <w:w w:val="105"/>
        </w:rPr>
        <w:t> </w:t>
      </w:r>
      <w:r>
        <w:rPr>
          <w:color w:val="231F20"/>
          <w:w w:val="105"/>
        </w:rPr>
        <w:t>học.</w:t>
      </w:r>
    </w:p>
    <w:p>
      <w:pPr>
        <w:pStyle w:val="BodyText"/>
        <w:spacing w:line="307" w:lineRule="auto" w:before="137"/>
        <w:ind w:left="387" w:right="121" w:firstLine="453"/>
      </w:pPr>
      <w:r>
        <w:rPr>
          <w:color w:val="231F20"/>
          <w:w w:val="105"/>
        </w:rPr>
        <w:t>Bất luận tín ngưỡng, tôn giáo nào, đều có thể đến học Phật,</w:t>
      </w:r>
      <w:r>
        <w:rPr>
          <w:color w:val="231F20"/>
          <w:spacing w:val="-3"/>
          <w:w w:val="105"/>
        </w:rPr>
        <w:t> </w:t>
      </w:r>
      <w:r>
        <w:rPr>
          <w:color w:val="231F20"/>
          <w:w w:val="105"/>
        </w:rPr>
        <w:t>đến</w:t>
      </w:r>
      <w:r>
        <w:rPr>
          <w:color w:val="231F20"/>
          <w:spacing w:val="-3"/>
          <w:w w:val="105"/>
        </w:rPr>
        <w:t> </w:t>
      </w:r>
      <w:r>
        <w:rPr>
          <w:color w:val="231F20"/>
          <w:w w:val="105"/>
        </w:rPr>
        <w:t>cầu</w:t>
      </w:r>
      <w:r>
        <w:rPr>
          <w:color w:val="231F20"/>
          <w:spacing w:val="-3"/>
          <w:w w:val="105"/>
        </w:rPr>
        <w:t> </w:t>
      </w:r>
      <w:r>
        <w:rPr>
          <w:color w:val="231F20"/>
          <w:w w:val="105"/>
        </w:rPr>
        <w:t>học,</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ở</w:t>
      </w:r>
      <w:r>
        <w:rPr>
          <w:color w:val="231F20"/>
          <w:spacing w:val="-3"/>
          <w:w w:val="105"/>
        </w:rPr>
        <w:t> </w:t>
      </w:r>
      <w:r>
        <w:rPr>
          <w:color w:val="231F20"/>
          <w:w w:val="105"/>
        </w:rPr>
        <w:t>nhà</w:t>
      </w:r>
      <w:r>
        <w:rPr>
          <w:color w:val="231F20"/>
          <w:spacing w:val="-3"/>
          <w:w w:val="105"/>
        </w:rPr>
        <w:t> </w:t>
      </w:r>
      <w:r>
        <w:rPr>
          <w:color w:val="231F20"/>
          <w:w w:val="105"/>
        </w:rPr>
        <w:t>trường</w:t>
      </w:r>
      <w:r>
        <w:rPr>
          <w:color w:val="231F20"/>
          <w:spacing w:val="-3"/>
          <w:w w:val="105"/>
        </w:rPr>
        <w:t> </w:t>
      </w:r>
      <w:r>
        <w:rPr>
          <w:color w:val="231F20"/>
          <w:w w:val="105"/>
        </w:rPr>
        <w:t>vậy.</w:t>
      </w:r>
      <w:r>
        <w:rPr>
          <w:color w:val="231F20"/>
          <w:spacing w:val="-3"/>
          <w:w w:val="105"/>
        </w:rPr>
        <w:t> </w:t>
      </w:r>
      <w:r>
        <w:rPr>
          <w:color w:val="231F20"/>
          <w:w w:val="105"/>
        </w:rPr>
        <w:t>Nhà</w:t>
      </w:r>
      <w:r>
        <w:rPr>
          <w:color w:val="231F20"/>
          <w:spacing w:val="-2"/>
          <w:w w:val="105"/>
        </w:rPr>
        <w:t> </w:t>
      </w:r>
      <w:r>
        <w:rPr>
          <w:color w:val="231F20"/>
          <w:w w:val="105"/>
        </w:rPr>
        <w:t>trường có</w:t>
      </w:r>
      <w:r>
        <w:rPr>
          <w:color w:val="231F20"/>
          <w:spacing w:val="-23"/>
          <w:w w:val="105"/>
        </w:rPr>
        <w:t> </w:t>
      </w:r>
      <w:r>
        <w:rPr>
          <w:color w:val="231F20"/>
          <w:w w:val="105"/>
        </w:rPr>
        <w:t>học</w:t>
      </w:r>
      <w:r>
        <w:rPr>
          <w:color w:val="231F20"/>
          <w:spacing w:val="-22"/>
          <w:w w:val="105"/>
        </w:rPr>
        <w:t> </w:t>
      </w:r>
      <w:r>
        <w:rPr>
          <w:color w:val="231F20"/>
          <w:w w:val="105"/>
        </w:rPr>
        <w:t>sinh</w:t>
      </w:r>
      <w:r>
        <w:rPr>
          <w:color w:val="231F20"/>
          <w:spacing w:val="-22"/>
          <w:w w:val="105"/>
        </w:rPr>
        <w:t> </w:t>
      </w:r>
      <w:r>
        <w:rPr>
          <w:color w:val="231F20"/>
          <w:w w:val="105"/>
        </w:rPr>
        <w:t>rất</w:t>
      </w:r>
      <w:r>
        <w:rPr>
          <w:color w:val="231F20"/>
          <w:spacing w:val="-23"/>
          <w:w w:val="105"/>
        </w:rPr>
        <w:t> </w:t>
      </w:r>
      <w:r>
        <w:rPr>
          <w:color w:val="231F20"/>
          <w:w w:val="105"/>
        </w:rPr>
        <w:t>nhiều,</w:t>
      </w:r>
      <w:r>
        <w:rPr>
          <w:color w:val="231F20"/>
          <w:spacing w:val="-22"/>
          <w:w w:val="105"/>
        </w:rPr>
        <w:t> </w:t>
      </w:r>
      <w:r>
        <w:rPr>
          <w:color w:val="231F20"/>
          <w:w w:val="105"/>
        </w:rPr>
        <w:t>tín</w:t>
      </w:r>
      <w:r>
        <w:rPr>
          <w:color w:val="231F20"/>
          <w:spacing w:val="-22"/>
          <w:w w:val="105"/>
        </w:rPr>
        <w:t> </w:t>
      </w:r>
      <w:r>
        <w:rPr>
          <w:color w:val="231F20"/>
          <w:w w:val="105"/>
        </w:rPr>
        <w:t>ngưỡng,</w:t>
      </w:r>
      <w:r>
        <w:rPr>
          <w:color w:val="231F20"/>
          <w:spacing w:val="-23"/>
          <w:w w:val="105"/>
        </w:rPr>
        <w:t> </w:t>
      </w:r>
      <w:r>
        <w:rPr>
          <w:color w:val="231F20"/>
          <w:w w:val="105"/>
        </w:rPr>
        <w:t>tôn</w:t>
      </w:r>
      <w:r>
        <w:rPr>
          <w:color w:val="231F20"/>
          <w:spacing w:val="-22"/>
          <w:w w:val="105"/>
        </w:rPr>
        <w:t> </w:t>
      </w:r>
      <w:r>
        <w:rPr>
          <w:color w:val="231F20"/>
          <w:w w:val="105"/>
        </w:rPr>
        <w:t>giáo</w:t>
      </w:r>
      <w:r>
        <w:rPr>
          <w:color w:val="231F20"/>
          <w:spacing w:val="-22"/>
          <w:w w:val="105"/>
        </w:rPr>
        <w:t> </w:t>
      </w:r>
      <w:r>
        <w:rPr>
          <w:color w:val="231F20"/>
          <w:w w:val="105"/>
        </w:rPr>
        <w:t>cũng</w:t>
      </w:r>
      <w:r>
        <w:rPr>
          <w:color w:val="231F20"/>
          <w:spacing w:val="-23"/>
          <w:w w:val="105"/>
        </w:rPr>
        <w:t> </w:t>
      </w:r>
      <w:r>
        <w:rPr>
          <w:color w:val="231F20"/>
          <w:w w:val="105"/>
        </w:rPr>
        <w:t>không</w:t>
      </w:r>
      <w:r>
        <w:rPr>
          <w:color w:val="231F20"/>
          <w:spacing w:val="-22"/>
          <w:w w:val="105"/>
        </w:rPr>
        <w:t> </w:t>
      </w:r>
      <w:r>
        <w:rPr>
          <w:color w:val="231F20"/>
          <w:w w:val="105"/>
        </w:rPr>
        <w:t>giống nhau. Nó đều đi đến trường, nó cũng được đến lớp để học tập với thầy giáo. Điều này, quý vị cần phải biết, quý vị đã đọc rõ ràng rồi.</w:t>
      </w:r>
    </w:p>
    <w:p>
      <w:pPr>
        <w:pStyle w:val="BodyText"/>
        <w:spacing w:line="307" w:lineRule="auto" w:before="138"/>
        <w:ind w:left="387" w:right="123" w:firstLine="453"/>
      </w:pPr>
      <w:r>
        <w:rPr>
          <w:color w:val="231F20"/>
          <w:w w:val="105"/>
        </w:rPr>
        <w:t>Bà</w:t>
      </w:r>
      <w:r>
        <w:rPr>
          <w:color w:val="231F20"/>
          <w:spacing w:val="-21"/>
          <w:w w:val="105"/>
        </w:rPr>
        <w:t> </w:t>
      </w:r>
      <w:r>
        <w:rPr>
          <w:color w:val="231F20"/>
          <w:w w:val="105"/>
        </w:rPr>
        <w:t>la</w:t>
      </w:r>
      <w:r>
        <w:rPr>
          <w:color w:val="231F20"/>
          <w:spacing w:val="-21"/>
          <w:w w:val="105"/>
        </w:rPr>
        <w:t> </w:t>
      </w:r>
      <w:r>
        <w:rPr>
          <w:color w:val="231F20"/>
          <w:w w:val="105"/>
        </w:rPr>
        <w:t>môn</w:t>
      </w:r>
      <w:r>
        <w:rPr>
          <w:color w:val="231F20"/>
          <w:spacing w:val="-21"/>
          <w:w w:val="105"/>
        </w:rPr>
        <w:t> </w:t>
      </w:r>
      <w:r>
        <w:rPr>
          <w:color w:val="231F20"/>
          <w:w w:val="105"/>
        </w:rPr>
        <w:t>nữ</w:t>
      </w:r>
      <w:r>
        <w:rPr>
          <w:color w:val="231F20"/>
          <w:spacing w:val="-21"/>
          <w:w w:val="105"/>
        </w:rPr>
        <w:t> </w:t>
      </w:r>
      <w:r>
        <w:rPr>
          <w:color w:val="231F20"/>
          <w:w w:val="105"/>
        </w:rPr>
        <w:t>là</w:t>
      </w:r>
      <w:r>
        <w:rPr>
          <w:color w:val="231F20"/>
          <w:spacing w:val="-22"/>
          <w:w w:val="105"/>
        </w:rPr>
        <w:t> </w:t>
      </w:r>
      <w:r>
        <w:rPr>
          <w:color w:val="231F20"/>
          <w:w w:val="105"/>
        </w:rPr>
        <w:t>một</w:t>
      </w:r>
      <w:r>
        <w:rPr>
          <w:color w:val="231F20"/>
          <w:spacing w:val="-21"/>
          <w:w w:val="105"/>
        </w:rPr>
        <w:t> </w:t>
      </w:r>
      <w:r>
        <w:rPr>
          <w:color w:val="231F20"/>
          <w:w w:val="105"/>
        </w:rPr>
        <w:t>tín</w:t>
      </w:r>
      <w:r>
        <w:rPr>
          <w:color w:val="231F20"/>
          <w:spacing w:val="-21"/>
          <w:w w:val="105"/>
        </w:rPr>
        <w:t> </w:t>
      </w:r>
      <w:r>
        <w:rPr>
          <w:color w:val="231F20"/>
          <w:w w:val="105"/>
        </w:rPr>
        <w:t>đồ</w:t>
      </w:r>
      <w:r>
        <w:rPr>
          <w:color w:val="231F20"/>
          <w:spacing w:val="-21"/>
          <w:w w:val="105"/>
        </w:rPr>
        <w:t> </w:t>
      </w:r>
      <w:r>
        <w:rPr>
          <w:color w:val="231F20"/>
          <w:w w:val="105"/>
        </w:rPr>
        <w:t>của</w:t>
      </w:r>
      <w:r>
        <w:rPr>
          <w:color w:val="231F20"/>
          <w:spacing w:val="-21"/>
          <w:w w:val="105"/>
        </w:rPr>
        <w:t> </w:t>
      </w:r>
      <w:r>
        <w:rPr>
          <w:color w:val="231F20"/>
          <w:w w:val="105"/>
        </w:rPr>
        <w:t>Bà</w:t>
      </w:r>
      <w:r>
        <w:rPr>
          <w:color w:val="231F20"/>
          <w:spacing w:val="-21"/>
          <w:w w:val="105"/>
        </w:rPr>
        <w:t> </w:t>
      </w:r>
      <w:r>
        <w:rPr>
          <w:color w:val="231F20"/>
          <w:w w:val="105"/>
        </w:rPr>
        <w:t>la</w:t>
      </w:r>
      <w:r>
        <w:rPr>
          <w:color w:val="231F20"/>
          <w:spacing w:val="-22"/>
          <w:w w:val="105"/>
        </w:rPr>
        <w:t> </w:t>
      </w:r>
      <w:r>
        <w:rPr>
          <w:color w:val="231F20"/>
          <w:w w:val="105"/>
        </w:rPr>
        <w:t>môn</w:t>
      </w:r>
      <w:r>
        <w:rPr>
          <w:color w:val="231F20"/>
          <w:spacing w:val="-21"/>
          <w:w w:val="105"/>
        </w:rPr>
        <w:t> </w:t>
      </w:r>
      <w:r>
        <w:rPr>
          <w:color w:val="231F20"/>
          <w:w w:val="105"/>
        </w:rPr>
        <w:t>giáo.</w:t>
      </w:r>
      <w:r>
        <w:rPr>
          <w:color w:val="231F20"/>
          <w:spacing w:val="-22"/>
          <w:w w:val="105"/>
        </w:rPr>
        <w:t> </w:t>
      </w:r>
      <w:r>
        <w:rPr>
          <w:color w:val="231F20"/>
          <w:w w:val="105"/>
        </w:rPr>
        <w:t>Bà</w:t>
      </w:r>
      <w:r>
        <w:rPr>
          <w:color w:val="231F20"/>
          <w:spacing w:val="-21"/>
          <w:w w:val="105"/>
        </w:rPr>
        <w:t> </w:t>
      </w:r>
      <w:r>
        <w:rPr>
          <w:color w:val="231F20"/>
          <w:w w:val="105"/>
        </w:rPr>
        <w:t>la</w:t>
      </w:r>
      <w:r>
        <w:rPr>
          <w:color w:val="231F20"/>
          <w:spacing w:val="-22"/>
          <w:w w:val="105"/>
        </w:rPr>
        <w:t> </w:t>
      </w:r>
      <w:r>
        <w:rPr>
          <w:color w:val="231F20"/>
          <w:w w:val="105"/>
        </w:rPr>
        <w:t>môn </w:t>
      </w:r>
      <w:r>
        <w:rPr>
          <w:color w:val="231F20"/>
        </w:rPr>
        <w:t>giáo</w:t>
      </w:r>
      <w:r>
        <w:rPr>
          <w:color w:val="231F20"/>
          <w:spacing w:val="-9"/>
        </w:rPr>
        <w:t> </w:t>
      </w:r>
      <w:r>
        <w:rPr>
          <w:color w:val="231F20"/>
        </w:rPr>
        <w:t>chính</w:t>
      </w:r>
      <w:r>
        <w:rPr>
          <w:color w:val="231F20"/>
          <w:spacing w:val="-10"/>
        </w:rPr>
        <w:t> </w:t>
      </w:r>
      <w:r>
        <w:rPr>
          <w:color w:val="231F20"/>
        </w:rPr>
        <w:t>là</w:t>
      </w:r>
      <w:r>
        <w:rPr>
          <w:color w:val="231F20"/>
          <w:spacing w:val="-9"/>
        </w:rPr>
        <w:t> </w:t>
      </w:r>
      <w:r>
        <w:rPr>
          <w:color w:val="231F20"/>
        </w:rPr>
        <w:t>Ấn</w:t>
      </w:r>
      <w:r>
        <w:rPr>
          <w:color w:val="231F20"/>
          <w:spacing w:val="-8"/>
        </w:rPr>
        <w:t> </w:t>
      </w:r>
      <w:r>
        <w:rPr>
          <w:color w:val="231F20"/>
        </w:rPr>
        <w:t>Độ</w:t>
      </w:r>
      <w:r>
        <w:rPr>
          <w:color w:val="231F20"/>
          <w:spacing w:val="-9"/>
        </w:rPr>
        <w:t> </w:t>
      </w:r>
      <w:r>
        <w:rPr>
          <w:color w:val="231F20"/>
        </w:rPr>
        <w:t>giáo</w:t>
      </w:r>
      <w:r>
        <w:rPr>
          <w:color w:val="231F20"/>
          <w:spacing w:val="-9"/>
        </w:rPr>
        <w:t> </w:t>
      </w:r>
      <w:r>
        <w:rPr>
          <w:color w:val="231F20"/>
        </w:rPr>
        <w:t>bây</w:t>
      </w:r>
      <w:r>
        <w:rPr>
          <w:color w:val="231F20"/>
          <w:spacing w:val="-8"/>
        </w:rPr>
        <w:t> </w:t>
      </w:r>
      <w:r>
        <w:rPr>
          <w:color w:val="231F20"/>
        </w:rPr>
        <w:t>giờ.</w:t>
      </w:r>
      <w:r>
        <w:rPr>
          <w:color w:val="231F20"/>
          <w:spacing w:val="-9"/>
        </w:rPr>
        <w:t> </w:t>
      </w:r>
      <w:r>
        <w:rPr>
          <w:color w:val="231F20"/>
        </w:rPr>
        <w:t>Tiền</w:t>
      </w:r>
      <w:r>
        <w:rPr>
          <w:color w:val="231F20"/>
          <w:spacing w:val="-9"/>
        </w:rPr>
        <w:t> </w:t>
      </w:r>
      <w:r>
        <w:rPr>
          <w:color w:val="231F20"/>
        </w:rPr>
        <w:t>thân</w:t>
      </w:r>
      <w:r>
        <w:rPr>
          <w:color w:val="231F20"/>
          <w:spacing w:val="-9"/>
        </w:rPr>
        <w:t> </w:t>
      </w:r>
      <w:r>
        <w:rPr>
          <w:color w:val="231F20"/>
        </w:rPr>
        <w:t>của</w:t>
      </w:r>
      <w:r>
        <w:rPr>
          <w:color w:val="231F20"/>
          <w:spacing w:val="-8"/>
        </w:rPr>
        <w:t> </w:t>
      </w:r>
      <w:r>
        <w:rPr>
          <w:color w:val="231F20"/>
        </w:rPr>
        <w:t>Ấn</w:t>
      </w:r>
      <w:r>
        <w:rPr>
          <w:color w:val="231F20"/>
          <w:spacing w:val="-9"/>
        </w:rPr>
        <w:t> </w:t>
      </w:r>
      <w:r>
        <w:rPr>
          <w:color w:val="231F20"/>
        </w:rPr>
        <w:t>Độ</w:t>
      </w:r>
      <w:r>
        <w:rPr>
          <w:color w:val="231F20"/>
          <w:spacing w:val="-9"/>
        </w:rPr>
        <w:t> </w:t>
      </w:r>
      <w:r>
        <w:rPr>
          <w:color w:val="231F20"/>
        </w:rPr>
        <w:t>giáo</w:t>
      </w:r>
      <w:r>
        <w:rPr>
          <w:color w:val="231F20"/>
          <w:spacing w:val="-8"/>
        </w:rPr>
        <w:t> </w:t>
      </w:r>
      <w:r>
        <w:rPr>
          <w:color w:val="231F20"/>
          <w:spacing w:val="-5"/>
        </w:rPr>
        <w:t>là</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Bà</w:t>
      </w:r>
      <w:r>
        <w:rPr>
          <w:color w:val="231F20"/>
          <w:spacing w:val="-18"/>
          <w:w w:val="105"/>
        </w:rPr>
        <w:t> </w:t>
      </w:r>
      <w:r>
        <w:rPr>
          <w:color w:val="231F20"/>
          <w:w w:val="105"/>
        </w:rPr>
        <w:t>la</w:t>
      </w:r>
      <w:r>
        <w:rPr>
          <w:color w:val="231F20"/>
          <w:spacing w:val="-18"/>
          <w:w w:val="105"/>
        </w:rPr>
        <w:t> </w:t>
      </w:r>
      <w:r>
        <w:rPr>
          <w:color w:val="231F20"/>
          <w:w w:val="105"/>
        </w:rPr>
        <w:t>môn</w:t>
      </w:r>
      <w:r>
        <w:rPr>
          <w:color w:val="231F20"/>
          <w:spacing w:val="-18"/>
          <w:w w:val="105"/>
        </w:rPr>
        <w:t> </w:t>
      </w:r>
      <w:r>
        <w:rPr>
          <w:color w:val="231F20"/>
          <w:w w:val="105"/>
        </w:rPr>
        <w:t>giáo.</w:t>
      </w:r>
      <w:r>
        <w:rPr>
          <w:color w:val="231F20"/>
          <w:spacing w:val="-18"/>
          <w:w w:val="105"/>
        </w:rPr>
        <w:t> </w:t>
      </w:r>
      <w:r>
        <w:rPr>
          <w:color w:val="231F20"/>
          <w:w w:val="105"/>
        </w:rPr>
        <w:t>Không</w:t>
      </w:r>
      <w:r>
        <w:rPr>
          <w:color w:val="231F20"/>
          <w:spacing w:val="-19"/>
          <w:w w:val="105"/>
        </w:rPr>
        <w:t> </w:t>
      </w:r>
      <w:r>
        <w:rPr>
          <w:color w:val="231F20"/>
          <w:w w:val="105"/>
        </w:rPr>
        <w:t>cần</w:t>
      </w:r>
      <w:r>
        <w:rPr>
          <w:color w:val="231F20"/>
          <w:spacing w:val="-18"/>
          <w:w w:val="105"/>
        </w:rPr>
        <w:t> </w:t>
      </w:r>
      <w:r>
        <w:rPr>
          <w:color w:val="231F20"/>
          <w:w w:val="105"/>
        </w:rPr>
        <w:t>dạy</w:t>
      </w:r>
      <w:r>
        <w:rPr>
          <w:color w:val="231F20"/>
          <w:spacing w:val="-18"/>
          <w:w w:val="105"/>
        </w:rPr>
        <w:t> </w:t>
      </w:r>
      <w:r>
        <w:rPr>
          <w:color w:val="231F20"/>
          <w:w w:val="105"/>
        </w:rPr>
        <w:t>họ</w:t>
      </w:r>
      <w:r>
        <w:rPr>
          <w:color w:val="231F20"/>
          <w:spacing w:val="-18"/>
          <w:w w:val="105"/>
        </w:rPr>
        <w:t> </w:t>
      </w:r>
      <w:r>
        <w:rPr>
          <w:color w:val="231F20"/>
          <w:w w:val="105"/>
        </w:rPr>
        <w:t>cải</w:t>
      </w:r>
      <w:r>
        <w:rPr>
          <w:color w:val="231F20"/>
          <w:spacing w:val="-18"/>
          <w:w w:val="105"/>
        </w:rPr>
        <w:t> </w:t>
      </w:r>
      <w:r>
        <w:rPr>
          <w:color w:val="231F20"/>
          <w:w w:val="105"/>
        </w:rPr>
        <w:t>đạo.</w:t>
      </w:r>
      <w:r>
        <w:rPr>
          <w:color w:val="231F20"/>
          <w:spacing w:val="-18"/>
          <w:w w:val="105"/>
        </w:rPr>
        <w:t> </w:t>
      </w:r>
      <w:r>
        <w:rPr>
          <w:color w:val="231F20"/>
          <w:w w:val="105"/>
        </w:rPr>
        <w:t>Cô</w:t>
      </w:r>
      <w:r>
        <w:rPr>
          <w:color w:val="231F20"/>
          <w:spacing w:val="-18"/>
          <w:w w:val="105"/>
        </w:rPr>
        <w:t> </w:t>
      </w:r>
      <w:r>
        <w:rPr>
          <w:color w:val="231F20"/>
          <w:w w:val="105"/>
        </w:rPr>
        <w:t>ấy</w:t>
      </w:r>
      <w:r>
        <w:rPr>
          <w:color w:val="231F20"/>
          <w:spacing w:val="-18"/>
          <w:w w:val="105"/>
        </w:rPr>
        <w:t> </w:t>
      </w:r>
      <w:r>
        <w:rPr>
          <w:color w:val="231F20"/>
          <w:w w:val="105"/>
        </w:rPr>
        <w:t>là</w:t>
      </w:r>
      <w:r>
        <w:rPr>
          <w:color w:val="231F20"/>
          <w:spacing w:val="-18"/>
          <w:w w:val="105"/>
        </w:rPr>
        <w:t> </w:t>
      </w:r>
      <w:r>
        <w:rPr>
          <w:color w:val="231F20"/>
          <w:w w:val="105"/>
        </w:rPr>
        <w:t>học</w:t>
      </w:r>
      <w:r>
        <w:rPr>
          <w:color w:val="231F20"/>
          <w:spacing w:val="-18"/>
          <w:w w:val="105"/>
        </w:rPr>
        <w:t> </w:t>
      </w:r>
      <w:r>
        <w:rPr>
          <w:color w:val="231F20"/>
          <w:w w:val="105"/>
        </w:rPr>
        <w:t>sinh giỏi của Phật, đệ tử giỏi. Cô ấy cũng là tín đồ tốt của Bà la môn giáo. Phật không</w:t>
      </w:r>
      <w:r>
        <w:rPr>
          <w:color w:val="231F20"/>
          <w:spacing w:val="-1"/>
          <w:w w:val="105"/>
        </w:rPr>
        <w:t> </w:t>
      </w:r>
      <w:r>
        <w:rPr>
          <w:color w:val="231F20"/>
          <w:w w:val="105"/>
        </w:rPr>
        <w:t>bảo cô ta phải từ bỏ</w:t>
      </w:r>
      <w:r>
        <w:rPr>
          <w:color w:val="231F20"/>
          <w:spacing w:val="-1"/>
          <w:w w:val="105"/>
        </w:rPr>
        <w:t> </w:t>
      </w:r>
      <w:r>
        <w:rPr>
          <w:color w:val="231F20"/>
          <w:w w:val="105"/>
        </w:rPr>
        <w:t>tôn giáo, rồi đến đây học. Điều này nhất định phải hiểu.</w:t>
      </w:r>
    </w:p>
    <w:p>
      <w:pPr>
        <w:pStyle w:val="BodyText"/>
        <w:spacing w:line="307" w:lineRule="auto" w:before="139"/>
        <w:ind w:left="103" w:right="402" w:firstLine="453"/>
      </w:pPr>
      <w:r>
        <w:rPr>
          <w:color w:val="231F20"/>
          <w:w w:val="105"/>
        </w:rPr>
        <w:t>Đạo</w:t>
      </w:r>
      <w:r>
        <w:rPr>
          <w:color w:val="231F20"/>
          <w:spacing w:val="-6"/>
          <w:w w:val="105"/>
        </w:rPr>
        <w:t> </w:t>
      </w:r>
      <w:r>
        <w:rPr>
          <w:color w:val="231F20"/>
          <w:w w:val="105"/>
        </w:rPr>
        <w:t>Phật</w:t>
      </w:r>
      <w:r>
        <w:rPr>
          <w:color w:val="231F20"/>
          <w:spacing w:val="-6"/>
          <w:w w:val="105"/>
        </w:rPr>
        <w:t> </w:t>
      </w:r>
      <w:r>
        <w:rPr>
          <w:color w:val="231F20"/>
          <w:w w:val="105"/>
        </w:rPr>
        <w:t>là</w:t>
      </w:r>
      <w:r>
        <w:rPr>
          <w:color w:val="231F20"/>
          <w:spacing w:val="-6"/>
          <w:w w:val="105"/>
        </w:rPr>
        <w:t> </w:t>
      </w:r>
      <w:r>
        <w:rPr>
          <w:color w:val="231F20"/>
          <w:w w:val="105"/>
        </w:rPr>
        <w:t>dạy</w:t>
      </w:r>
      <w:r>
        <w:rPr>
          <w:color w:val="231F20"/>
          <w:spacing w:val="-6"/>
          <w:w w:val="105"/>
        </w:rPr>
        <w:t> </w:t>
      </w:r>
      <w:r>
        <w:rPr>
          <w:color w:val="231F20"/>
          <w:w w:val="105"/>
        </w:rPr>
        <w:t>học,</w:t>
      </w:r>
      <w:r>
        <w:rPr>
          <w:color w:val="231F20"/>
          <w:spacing w:val="-6"/>
          <w:w w:val="105"/>
        </w:rPr>
        <w:t> </w:t>
      </w:r>
      <w:r>
        <w:rPr>
          <w:color w:val="231F20"/>
          <w:w w:val="105"/>
        </w:rPr>
        <w:t>là</w:t>
      </w:r>
      <w:r>
        <w:rPr>
          <w:color w:val="231F20"/>
          <w:spacing w:val="-6"/>
          <w:w w:val="105"/>
        </w:rPr>
        <w:t> </w:t>
      </w:r>
      <w:r>
        <w:rPr>
          <w:color w:val="231F20"/>
          <w:w w:val="105"/>
        </w:rPr>
        <w:t>giáo</w:t>
      </w:r>
      <w:r>
        <w:rPr>
          <w:color w:val="231F20"/>
          <w:spacing w:val="-6"/>
          <w:w w:val="105"/>
        </w:rPr>
        <w:t> </w:t>
      </w:r>
      <w:r>
        <w:rPr>
          <w:color w:val="231F20"/>
          <w:w w:val="105"/>
        </w:rPr>
        <w:t>dục.</w:t>
      </w:r>
      <w:r>
        <w:rPr>
          <w:color w:val="231F20"/>
          <w:spacing w:val="-6"/>
          <w:w w:val="105"/>
        </w:rPr>
        <w:t> </w:t>
      </w:r>
      <w:r>
        <w:rPr>
          <w:color w:val="231F20"/>
          <w:w w:val="105"/>
        </w:rPr>
        <w:t>Dạy</w:t>
      </w:r>
      <w:r>
        <w:rPr>
          <w:color w:val="231F20"/>
          <w:spacing w:val="-6"/>
          <w:w w:val="105"/>
        </w:rPr>
        <w:t> </w:t>
      </w:r>
      <w:r>
        <w:rPr>
          <w:color w:val="231F20"/>
          <w:w w:val="105"/>
        </w:rPr>
        <w:t>cái</w:t>
      </w:r>
      <w:r>
        <w:rPr>
          <w:color w:val="231F20"/>
          <w:spacing w:val="-6"/>
          <w:w w:val="105"/>
        </w:rPr>
        <w:t> </w:t>
      </w:r>
      <w:r>
        <w:rPr>
          <w:color w:val="231F20"/>
          <w:w w:val="105"/>
        </w:rPr>
        <w:t>gì?</w:t>
      </w:r>
      <w:r>
        <w:rPr>
          <w:color w:val="231F20"/>
          <w:spacing w:val="-6"/>
          <w:w w:val="105"/>
        </w:rPr>
        <w:t> </w:t>
      </w:r>
      <w:r>
        <w:rPr>
          <w:color w:val="231F20"/>
          <w:w w:val="105"/>
        </w:rPr>
        <w:t>Dạy</w:t>
      </w:r>
      <w:r>
        <w:rPr>
          <w:color w:val="231F20"/>
          <w:spacing w:val="-6"/>
          <w:w w:val="105"/>
        </w:rPr>
        <w:t> </w:t>
      </w:r>
      <w:r>
        <w:rPr>
          <w:color w:val="231F20"/>
          <w:w w:val="105"/>
        </w:rPr>
        <w:t>quý</w:t>
      </w:r>
      <w:r>
        <w:rPr>
          <w:color w:val="231F20"/>
          <w:spacing w:val="-6"/>
          <w:w w:val="105"/>
        </w:rPr>
        <w:t> </w:t>
      </w:r>
      <w:r>
        <w:rPr>
          <w:color w:val="231F20"/>
          <w:w w:val="105"/>
        </w:rPr>
        <w:t>vị khai mở trí tuệ, dạy quý vị làm sao hiểu rõ được thật tướng của nhơn sinh vũ trụ; dạy quý vị biết, phải làm thế nào để khơi dậy tính linh của chính mình, làm như thế nào để thay đổi phẩm chất cuộc sống của quý vị. Cái để học ở đây rất nhiều, phong phú hơn so với đại học ngày nay rất nhiều.</w:t>
      </w:r>
    </w:p>
    <w:p>
      <w:pPr>
        <w:pStyle w:val="BodyText"/>
        <w:spacing w:line="307" w:lineRule="auto" w:before="139"/>
        <w:ind w:left="104" w:right="403" w:firstLine="453"/>
      </w:pPr>
      <w:r>
        <w:rPr>
          <w:color w:val="231F20"/>
          <w:w w:val="105"/>
        </w:rPr>
        <w:t>Kinh </w:t>
      </w:r>
      <w:r>
        <w:rPr>
          <w:i/>
          <w:color w:val="231F20"/>
          <w:w w:val="105"/>
        </w:rPr>
        <w:t>Địa Tạng</w:t>
      </w:r>
      <w:r>
        <w:rPr>
          <w:color w:val="231F20"/>
          <w:w w:val="105"/>
        </w:rPr>
        <w:t>, chính là giáo án dạy học của đức Phật Thích</w:t>
      </w:r>
      <w:r>
        <w:rPr>
          <w:color w:val="231F20"/>
          <w:spacing w:val="-3"/>
          <w:w w:val="105"/>
        </w:rPr>
        <w:t> </w:t>
      </w:r>
      <w:r>
        <w:rPr>
          <w:color w:val="231F20"/>
          <w:w w:val="105"/>
        </w:rPr>
        <w:t>Ca</w:t>
      </w:r>
      <w:r>
        <w:rPr>
          <w:color w:val="231F20"/>
          <w:spacing w:val="-3"/>
          <w:w w:val="105"/>
        </w:rPr>
        <w:t> </w:t>
      </w:r>
      <w:r>
        <w:rPr>
          <w:color w:val="231F20"/>
          <w:w w:val="105"/>
        </w:rPr>
        <w:t>Mâu</w:t>
      </w:r>
      <w:r>
        <w:rPr>
          <w:color w:val="231F20"/>
          <w:spacing w:val="-3"/>
          <w:w w:val="105"/>
        </w:rPr>
        <w:t> </w:t>
      </w:r>
      <w:r>
        <w:rPr>
          <w:color w:val="231F20"/>
          <w:w w:val="105"/>
        </w:rPr>
        <w:t>Ni</w:t>
      </w:r>
      <w:r>
        <w:rPr>
          <w:color w:val="231F20"/>
          <w:spacing w:val="-3"/>
          <w:w w:val="105"/>
        </w:rPr>
        <w:t> </w:t>
      </w:r>
      <w:r>
        <w:rPr>
          <w:color w:val="231F20"/>
          <w:w w:val="105"/>
        </w:rPr>
        <w:t>khi</w:t>
      </w:r>
      <w:r>
        <w:rPr>
          <w:color w:val="231F20"/>
          <w:spacing w:val="-3"/>
          <w:w w:val="105"/>
        </w:rPr>
        <w:t> </w:t>
      </w:r>
      <w:r>
        <w:rPr>
          <w:color w:val="231F20"/>
          <w:w w:val="105"/>
        </w:rPr>
        <w:t>còn</w:t>
      </w:r>
      <w:r>
        <w:rPr>
          <w:color w:val="231F20"/>
          <w:spacing w:val="-3"/>
          <w:w w:val="105"/>
        </w:rPr>
        <w:t> </w:t>
      </w:r>
      <w:r>
        <w:rPr>
          <w:color w:val="231F20"/>
          <w:w w:val="105"/>
        </w:rPr>
        <w:t>tại</w:t>
      </w:r>
      <w:r>
        <w:rPr>
          <w:color w:val="231F20"/>
          <w:spacing w:val="-3"/>
          <w:w w:val="105"/>
        </w:rPr>
        <w:t> </w:t>
      </w:r>
      <w:r>
        <w:rPr>
          <w:color w:val="231F20"/>
          <w:w w:val="105"/>
        </w:rPr>
        <w:t>thế.</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nên</w:t>
      </w:r>
      <w:r>
        <w:rPr>
          <w:color w:val="231F20"/>
          <w:spacing w:val="-3"/>
          <w:w w:val="105"/>
        </w:rPr>
        <w:t> </w:t>
      </w:r>
      <w:r>
        <w:rPr>
          <w:color w:val="231F20"/>
          <w:w w:val="105"/>
        </w:rPr>
        <w:t>biết, lúc</w:t>
      </w:r>
      <w:r>
        <w:rPr>
          <w:color w:val="231F20"/>
          <w:spacing w:val="-3"/>
          <w:w w:val="105"/>
        </w:rPr>
        <w:t> </w:t>
      </w:r>
      <w:r>
        <w:rPr>
          <w:color w:val="231F20"/>
          <w:w w:val="105"/>
        </w:rPr>
        <w:t>Ngài</w:t>
      </w:r>
      <w:r>
        <w:rPr>
          <w:color w:val="231F20"/>
          <w:spacing w:val="-3"/>
          <w:w w:val="105"/>
        </w:rPr>
        <w:t> </w:t>
      </w:r>
      <w:r>
        <w:rPr>
          <w:color w:val="231F20"/>
          <w:w w:val="105"/>
        </w:rPr>
        <w:t>còn</w:t>
      </w:r>
      <w:r>
        <w:rPr>
          <w:color w:val="231F20"/>
          <w:spacing w:val="-3"/>
          <w:w w:val="105"/>
        </w:rPr>
        <w:t> </w:t>
      </w:r>
      <w:r>
        <w:rPr>
          <w:color w:val="231F20"/>
          <w:w w:val="105"/>
        </w:rPr>
        <w:t>tại</w:t>
      </w:r>
      <w:r>
        <w:rPr>
          <w:color w:val="231F20"/>
          <w:spacing w:val="-3"/>
          <w:w w:val="105"/>
        </w:rPr>
        <w:t> </w:t>
      </w:r>
      <w:r>
        <w:rPr>
          <w:color w:val="231F20"/>
          <w:w w:val="105"/>
        </w:rPr>
        <w:t>thế,</w:t>
      </w:r>
      <w:r>
        <w:rPr>
          <w:color w:val="231F20"/>
          <w:spacing w:val="-3"/>
          <w:w w:val="105"/>
        </w:rPr>
        <w:t> </w:t>
      </w:r>
      <w:r>
        <w:rPr>
          <w:color w:val="231F20"/>
          <w:w w:val="105"/>
        </w:rPr>
        <w:t>chưa</w:t>
      </w:r>
      <w:r>
        <w:rPr>
          <w:color w:val="231F20"/>
          <w:spacing w:val="-3"/>
          <w:w w:val="105"/>
        </w:rPr>
        <w:t> </w:t>
      </w:r>
      <w:r>
        <w:rPr>
          <w:color w:val="231F20"/>
          <w:w w:val="105"/>
        </w:rPr>
        <w:t>có</w:t>
      </w:r>
      <w:r>
        <w:rPr>
          <w:color w:val="231F20"/>
          <w:spacing w:val="-3"/>
          <w:w w:val="105"/>
        </w:rPr>
        <w:t> </w:t>
      </w:r>
      <w:r>
        <w:rPr>
          <w:color w:val="231F20"/>
          <w:w w:val="105"/>
        </w:rPr>
        <w:t>chữ</w:t>
      </w:r>
      <w:r>
        <w:rPr>
          <w:color w:val="231F20"/>
          <w:spacing w:val="-3"/>
          <w:w w:val="105"/>
        </w:rPr>
        <w:t> </w:t>
      </w:r>
      <w:r>
        <w:rPr>
          <w:color w:val="231F20"/>
          <w:w w:val="105"/>
        </w:rPr>
        <w:t>viết,</w:t>
      </w:r>
      <w:r>
        <w:rPr>
          <w:color w:val="231F20"/>
          <w:spacing w:val="-3"/>
          <w:w w:val="105"/>
        </w:rPr>
        <w:t> </w:t>
      </w:r>
      <w:r>
        <w:rPr>
          <w:color w:val="231F20"/>
          <w:w w:val="105"/>
        </w:rPr>
        <w:t>những</w:t>
      </w:r>
      <w:r>
        <w:rPr>
          <w:color w:val="231F20"/>
          <w:spacing w:val="-3"/>
          <w:w w:val="105"/>
        </w:rPr>
        <w:t> </w:t>
      </w:r>
      <w:r>
        <w:rPr>
          <w:color w:val="231F20"/>
          <w:w w:val="105"/>
        </w:rPr>
        <w:t>giáo</w:t>
      </w:r>
      <w:r>
        <w:rPr>
          <w:color w:val="231F20"/>
          <w:spacing w:val="-3"/>
          <w:w w:val="105"/>
        </w:rPr>
        <w:t> </w:t>
      </w:r>
      <w:r>
        <w:rPr>
          <w:color w:val="231F20"/>
          <w:w w:val="105"/>
        </w:rPr>
        <w:t>án</w:t>
      </w:r>
      <w:r>
        <w:rPr>
          <w:color w:val="231F20"/>
          <w:spacing w:val="-3"/>
          <w:w w:val="105"/>
        </w:rPr>
        <w:t> </w:t>
      </w:r>
      <w:r>
        <w:rPr>
          <w:color w:val="231F20"/>
          <w:w w:val="105"/>
        </w:rPr>
        <w:t>này</w:t>
      </w:r>
      <w:r>
        <w:rPr>
          <w:color w:val="231F20"/>
          <w:spacing w:val="-3"/>
          <w:w w:val="105"/>
        </w:rPr>
        <w:t> </w:t>
      </w:r>
      <w:r>
        <w:rPr>
          <w:color w:val="231F20"/>
          <w:w w:val="105"/>
        </w:rPr>
        <w:t>là sau khi Ngài qua đời, do những học sinh của Ngài, từ trong trí nhớ của mình ghi chép ra, lưu truyền cho hậu thế, giống như Khổng Tử vậy.</w:t>
      </w:r>
    </w:p>
    <w:p>
      <w:pPr>
        <w:pStyle w:val="BodyText"/>
        <w:spacing w:line="307" w:lineRule="auto" w:before="138"/>
        <w:ind w:left="104" w:right="403" w:firstLine="453"/>
      </w:pPr>
      <w:r>
        <w:rPr>
          <w:color w:val="231F20"/>
          <w:w w:val="105"/>
        </w:rPr>
        <w:t>Khổng lão phu tử khi còn sống dạy học, không có giảng nghĩa, cũng không có tài liệu văn tự phát cho mọi người. Không</w:t>
      </w:r>
      <w:r>
        <w:rPr>
          <w:color w:val="231F20"/>
          <w:spacing w:val="-9"/>
          <w:w w:val="105"/>
        </w:rPr>
        <w:t> </w:t>
      </w:r>
      <w:r>
        <w:rPr>
          <w:color w:val="231F20"/>
          <w:w w:val="105"/>
        </w:rPr>
        <w:t>có.</w:t>
      </w:r>
      <w:r>
        <w:rPr>
          <w:color w:val="231F20"/>
          <w:spacing w:val="-8"/>
          <w:w w:val="105"/>
        </w:rPr>
        <w:t> </w:t>
      </w:r>
      <w:r>
        <w:rPr>
          <w:i/>
          <w:color w:val="231F20"/>
          <w:w w:val="105"/>
        </w:rPr>
        <w:t>Luận</w:t>
      </w:r>
      <w:r>
        <w:rPr>
          <w:i/>
          <w:color w:val="231F20"/>
          <w:spacing w:val="-9"/>
          <w:w w:val="105"/>
        </w:rPr>
        <w:t> </w:t>
      </w:r>
      <w:r>
        <w:rPr>
          <w:i/>
          <w:color w:val="231F20"/>
          <w:w w:val="105"/>
        </w:rPr>
        <w:t>Ngữ</w:t>
      </w:r>
      <w:r>
        <w:rPr>
          <w:i/>
          <w:color w:val="231F20"/>
          <w:spacing w:val="-9"/>
          <w:w w:val="105"/>
        </w:rPr>
        <w:t> </w:t>
      </w:r>
      <w:r>
        <w:rPr>
          <w:color w:val="231F20"/>
          <w:w w:val="105"/>
        </w:rPr>
        <w:t>là</w:t>
      </w:r>
      <w:r>
        <w:rPr>
          <w:color w:val="231F20"/>
          <w:spacing w:val="-9"/>
          <w:w w:val="105"/>
        </w:rPr>
        <w:t> </w:t>
      </w:r>
      <w:r>
        <w:rPr>
          <w:color w:val="231F20"/>
          <w:w w:val="105"/>
        </w:rPr>
        <w:t>sau</w:t>
      </w:r>
      <w:r>
        <w:rPr>
          <w:color w:val="231F20"/>
          <w:spacing w:val="-9"/>
          <w:w w:val="105"/>
        </w:rPr>
        <w:t> </w:t>
      </w:r>
      <w:r>
        <w:rPr>
          <w:color w:val="231F20"/>
          <w:w w:val="105"/>
        </w:rPr>
        <w:t>khi</w:t>
      </w:r>
      <w:r>
        <w:rPr>
          <w:color w:val="231F20"/>
          <w:spacing w:val="-9"/>
          <w:w w:val="105"/>
        </w:rPr>
        <w:t> </w:t>
      </w:r>
      <w:r>
        <w:rPr>
          <w:color w:val="231F20"/>
          <w:w w:val="105"/>
        </w:rPr>
        <w:t>Khổng</w:t>
      </w:r>
      <w:r>
        <w:rPr>
          <w:color w:val="231F20"/>
          <w:spacing w:val="-9"/>
          <w:w w:val="105"/>
        </w:rPr>
        <w:t> </w:t>
      </w:r>
      <w:r>
        <w:rPr>
          <w:color w:val="231F20"/>
          <w:w w:val="105"/>
        </w:rPr>
        <w:t>Tử</w:t>
      </w:r>
      <w:r>
        <w:rPr>
          <w:color w:val="231F20"/>
          <w:spacing w:val="-9"/>
          <w:w w:val="105"/>
        </w:rPr>
        <w:t> </w:t>
      </w:r>
      <w:r>
        <w:rPr>
          <w:color w:val="231F20"/>
          <w:w w:val="105"/>
        </w:rPr>
        <w:t>chết</w:t>
      </w:r>
      <w:r>
        <w:rPr>
          <w:color w:val="231F20"/>
          <w:spacing w:val="-9"/>
          <w:w w:val="105"/>
        </w:rPr>
        <w:t> </w:t>
      </w:r>
      <w:r>
        <w:rPr>
          <w:color w:val="231F20"/>
          <w:w w:val="105"/>
        </w:rPr>
        <w:t>rồi,</w:t>
      </w:r>
      <w:r>
        <w:rPr>
          <w:color w:val="231F20"/>
          <w:spacing w:val="-9"/>
          <w:w w:val="105"/>
        </w:rPr>
        <w:t> </w:t>
      </w:r>
      <w:r>
        <w:rPr>
          <w:color w:val="231F20"/>
          <w:w w:val="105"/>
        </w:rPr>
        <w:t>học</w:t>
      </w:r>
      <w:r>
        <w:rPr>
          <w:color w:val="231F20"/>
          <w:spacing w:val="-9"/>
          <w:w w:val="105"/>
        </w:rPr>
        <w:t> </w:t>
      </w:r>
      <w:r>
        <w:rPr>
          <w:color w:val="231F20"/>
          <w:w w:val="105"/>
        </w:rPr>
        <w:t>sinh mới</w:t>
      </w:r>
      <w:r>
        <w:rPr>
          <w:color w:val="231F20"/>
          <w:spacing w:val="-15"/>
          <w:w w:val="105"/>
        </w:rPr>
        <w:t> </w:t>
      </w:r>
      <w:r>
        <w:rPr>
          <w:color w:val="231F20"/>
          <w:w w:val="105"/>
        </w:rPr>
        <w:t>đem</w:t>
      </w:r>
      <w:r>
        <w:rPr>
          <w:color w:val="231F20"/>
          <w:spacing w:val="-15"/>
          <w:w w:val="105"/>
        </w:rPr>
        <w:t> </w:t>
      </w:r>
      <w:r>
        <w:rPr>
          <w:color w:val="231F20"/>
          <w:w w:val="105"/>
        </w:rPr>
        <w:t>những</w:t>
      </w:r>
      <w:r>
        <w:rPr>
          <w:color w:val="231F20"/>
          <w:spacing w:val="-15"/>
          <w:w w:val="105"/>
        </w:rPr>
        <w:t> </w:t>
      </w:r>
      <w:r>
        <w:rPr>
          <w:color w:val="231F20"/>
          <w:w w:val="105"/>
        </w:rPr>
        <w:t>lời</w:t>
      </w:r>
      <w:r>
        <w:rPr>
          <w:color w:val="231F20"/>
          <w:spacing w:val="-15"/>
          <w:w w:val="105"/>
        </w:rPr>
        <w:t> </w:t>
      </w:r>
      <w:r>
        <w:rPr>
          <w:color w:val="231F20"/>
          <w:w w:val="105"/>
        </w:rPr>
        <w:t>nói</w:t>
      </w:r>
      <w:r>
        <w:rPr>
          <w:color w:val="231F20"/>
          <w:spacing w:val="-15"/>
          <w:w w:val="105"/>
        </w:rPr>
        <w:t> </w:t>
      </w:r>
      <w:r>
        <w:rPr>
          <w:color w:val="231F20"/>
          <w:w w:val="105"/>
        </w:rPr>
        <w:t>của</w:t>
      </w:r>
      <w:r>
        <w:rPr>
          <w:color w:val="231F20"/>
          <w:spacing w:val="-15"/>
          <w:w w:val="105"/>
        </w:rPr>
        <w:t> </w:t>
      </w:r>
      <w:r>
        <w:rPr>
          <w:color w:val="231F20"/>
          <w:w w:val="105"/>
        </w:rPr>
        <w:t>ông</w:t>
      </w:r>
      <w:r>
        <w:rPr>
          <w:color w:val="231F20"/>
          <w:spacing w:val="-15"/>
          <w:w w:val="105"/>
        </w:rPr>
        <w:t> </w:t>
      </w:r>
      <w:r>
        <w:rPr>
          <w:color w:val="231F20"/>
          <w:w w:val="105"/>
        </w:rPr>
        <w:t>ghi</w:t>
      </w:r>
      <w:r>
        <w:rPr>
          <w:color w:val="231F20"/>
          <w:spacing w:val="-15"/>
          <w:w w:val="105"/>
        </w:rPr>
        <w:t> </w:t>
      </w:r>
      <w:r>
        <w:rPr>
          <w:color w:val="231F20"/>
          <w:w w:val="105"/>
        </w:rPr>
        <w:t>chép</w:t>
      </w:r>
      <w:r>
        <w:rPr>
          <w:color w:val="231F20"/>
          <w:spacing w:val="-15"/>
          <w:w w:val="105"/>
        </w:rPr>
        <w:t> </w:t>
      </w:r>
      <w:r>
        <w:rPr>
          <w:color w:val="231F20"/>
          <w:w w:val="105"/>
        </w:rPr>
        <w:t>lại,</w:t>
      </w:r>
      <w:r>
        <w:rPr>
          <w:color w:val="231F20"/>
          <w:spacing w:val="-15"/>
          <w:w w:val="105"/>
        </w:rPr>
        <w:t> </w:t>
      </w:r>
      <w:r>
        <w:rPr>
          <w:color w:val="231F20"/>
          <w:w w:val="105"/>
        </w:rPr>
        <w:t>thành</w:t>
      </w:r>
      <w:r>
        <w:rPr>
          <w:color w:val="231F20"/>
          <w:spacing w:val="-15"/>
          <w:w w:val="105"/>
        </w:rPr>
        <w:t> </w:t>
      </w:r>
      <w:r>
        <w:rPr>
          <w:color w:val="231F20"/>
          <w:w w:val="105"/>
        </w:rPr>
        <w:t>một</w:t>
      </w:r>
      <w:r>
        <w:rPr>
          <w:color w:val="231F20"/>
          <w:spacing w:val="-15"/>
          <w:w w:val="105"/>
        </w:rPr>
        <w:t> </w:t>
      </w:r>
      <w:r>
        <w:rPr>
          <w:color w:val="231F20"/>
          <w:w w:val="105"/>
        </w:rPr>
        <w:t>cuốn sách,</w:t>
      </w:r>
      <w:r>
        <w:rPr>
          <w:color w:val="231F20"/>
          <w:spacing w:val="-21"/>
          <w:w w:val="105"/>
        </w:rPr>
        <w:t> </w:t>
      </w:r>
      <w:r>
        <w:rPr>
          <w:color w:val="231F20"/>
          <w:w w:val="105"/>
        </w:rPr>
        <w:t>lưu</w:t>
      </w:r>
      <w:r>
        <w:rPr>
          <w:color w:val="231F20"/>
          <w:spacing w:val="-22"/>
          <w:w w:val="105"/>
        </w:rPr>
        <w:t> </w:t>
      </w:r>
      <w:r>
        <w:rPr>
          <w:color w:val="231F20"/>
          <w:w w:val="105"/>
        </w:rPr>
        <w:t>truyền</w:t>
      </w:r>
      <w:r>
        <w:rPr>
          <w:color w:val="231F20"/>
          <w:spacing w:val="-21"/>
          <w:w w:val="105"/>
        </w:rPr>
        <w:t> </w:t>
      </w:r>
      <w:r>
        <w:rPr>
          <w:color w:val="231F20"/>
          <w:w w:val="105"/>
        </w:rPr>
        <w:t>hậu</w:t>
      </w:r>
      <w:r>
        <w:rPr>
          <w:color w:val="231F20"/>
          <w:spacing w:val="-21"/>
          <w:w w:val="105"/>
        </w:rPr>
        <w:t> </w:t>
      </w:r>
      <w:r>
        <w:rPr>
          <w:color w:val="231F20"/>
          <w:w w:val="105"/>
        </w:rPr>
        <w:t>thế.</w:t>
      </w:r>
      <w:r>
        <w:rPr>
          <w:color w:val="231F20"/>
          <w:spacing w:val="-22"/>
          <w:w w:val="105"/>
        </w:rPr>
        <w:t> </w:t>
      </w:r>
      <w:r>
        <w:rPr>
          <w:color w:val="231F20"/>
          <w:w w:val="105"/>
        </w:rPr>
        <w:t>Thích</w:t>
      </w:r>
      <w:r>
        <w:rPr>
          <w:color w:val="231F20"/>
          <w:spacing w:val="-22"/>
          <w:w w:val="105"/>
        </w:rPr>
        <w:t> </w:t>
      </w:r>
      <w:r>
        <w:rPr>
          <w:color w:val="231F20"/>
          <w:w w:val="105"/>
        </w:rPr>
        <w:t>Ca</w:t>
      </w:r>
      <w:r>
        <w:rPr>
          <w:color w:val="231F20"/>
          <w:spacing w:val="-21"/>
          <w:w w:val="105"/>
        </w:rPr>
        <w:t> </w:t>
      </w:r>
      <w:r>
        <w:rPr>
          <w:color w:val="231F20"/>
          <w:w w:val="105"/>
        </w:rPr>
        <w:t>ra</w:t>
      </w:r>
      <w:r>
        <w:rPr>
          <w:color w:val="231F20"/>
          <w:spacing w:val="-22"/>
          <w:w w:val="105"/>
        </w:rPr>
        <w:t> </w:t>
      </w:r>
      <w:r>
        <w:rPr>
          <w:color w:val="231F20"/>
          <w:w w:val="105"/>
        </w:rPr>
        <w:t>đời</w:t>
      </w:r>
      <w:r>
        <w:rPr>
          <w:color w:val="231F20"/>
          <w:spacing w:val="-21"/>
          <w:w w:val="105"/>
        </w:rPr>
        <w:t> </w:t>
      </w:r>
      <w:r>
        <w:rPr>
          <w:color w:val="231F20"/>
          <w:w w:val="105"/>
        </w:rPr>
        <w:t>sớm</w:t>
      </w:r>
      <w:r>
        <w:rPr>
          <w:color w:val="231F20"/>
          <w:spacing w:val="-21"/>
          <w:w w:val="105"/>
        </w:rPr>
        <w:t> </w:t>
      </w:r>
      <w:r>
        <w:rPr>
          <w:color w:val="231F20"/>
          <w:w w:val="105"/>
        </w:rPr>
        <w:t>hơn</w:t>
      </w:r>
      <w:r>
        <w:rPr>
          <w:color w:val="231F20"/>
          <w:spacing w:val="-21"/>
          <w:w w:val="105"/>
        </w:rPr>
        <w:t> </w:t>
      </w:r>
      <w:r>
        <w:rPr>
          <w:color w:val="231F20"/>
          <w:w w:val="105"/>
        </w:rPr>
        <w:t>Khổng</w:t>
      </w:r>
      <w:r>
        <w:rPr>
          <w:color w:val="231F20"/>
          <w:spacing w:val="-22"/>
          <w:w w:val="105"/>
        </w:rPr>
        <w:t> </w:t>
      </w:r>
      <w:r>
        <w:rPr>
          <w:color w:val="231F20"/>
          <w:w w:val="105"/>
        </w:rPr>
        <w:t>Tử một chút, đại khái cùng thời đại với Lão Tử. Vì thế, chúng ta đối với Phật Đà phải hiểu biết. Quý vị không hiểu biết, mù</w:t>
      </w:r>
      <w:r>
        <w:rPr>
          <w:color w:val="231F20"/>
          <w:spacing w:val="5"/>
          <w:w w:val="105"/>
        </w:rPr>
        <w:t> </w:t>
      </w:r>
      <w:r>
        <w:rPr>
          <w:color w:val="231F20"/>
          <w:w w:val="105"/>
        </w:rPr>
        <w:t>quáng</w:t>
      </w:r>
      <w:r>
        <w:rPr>
          <w:color w:val="231F20"/>
          <w:spacing w:val="6"/>
          <w:w w:val="105"/>
        </w:rPr>
        <w:t> </w:t>
      </w:r>
      <w:r>
        <w:rPr>
          <w:color w:val="231F20"/>
          <w:w w:val="105"/>
        </w:rPr>
        <w:t>tin</w:t>
      </w:r>
      <w:r>
        <w:rPr>
          <w:color w:val="231F20"/>
          <w:spacing w:val="6"/>
          <w:w w:val="105"/>
        </w:rPr>
        <w:t> </w:t>
      </w:r>
      <w:r>
        <w:rPr>
          <w:color w:val="231F20"/>
          <w:w w:val="105"/>
        </w:rPr>
        <w:t>theo,</w:t>
      </w:r>
      <w:r>
        <w:rPr>
          <w:color w:val="231F20"/>
          <w:spacing w:val="6"/>
          <w:w w:val="105"/>
        </w:rPr>
        <w:t> </w:t>
      </w:r>
      <w:r>
        <w:rPr>
          <w:color w:val="231F20"/>
          <w:w w:val="105"/>
        </w:rPr>
        <w:t>nói</w:t>
      </w:r>
      <w:r>
        <w:rPr>
          <w:color w:val="231F20"/>
          <w:spacing w:val="6"/>
          <w:w w:val="105"/>
        </w:rPr>
        <w:t> </w:t>
      </w:r>
      <w:r>
        <w:rPr>
          <w:color w:val="231F20"/>
          <w:w w:val="105"/>
        </w:rPr>
        <w:t>sao</w:t>
      </w:r>
      <w:r>
        <w:rPr>
          <w:color w:val="231F20"/>
          <w:spacing w:val="5"/>
          <w:w w:val="105"/>
        </w:rPr>
        <w:t> </w:t>
      </w:r>
      <w:r>
        <w:rPr>
          <w:color w:val="231F20"/>
          <w:w w:val="105"/>
        </w:rPr>
        <w:t>làm</w:t>
      </w:r>
      <w:r>
        <w:rPr>
          <w:color w:val="231F20"/>
          <w:spacing w:val="6"/>
          <w:w w:val="105"/>
        </w:rPr>
        <w:t> </w:t>
      </w:r>
      <w:r>
        <w:rPr>
          <w:color w:val="231F20"/>
          <w:w w:val="105"/>
        </w:rPr>
        <w:t>vậy,</w:t>
      </w:r>
      <w:r>
        <w:rPr>
          <w:color w:val="231F20"/>
          <w:spacing w:val="6"/>
          <w:w w:val="105"/>
        </w:rPr>
        <w:t> </w:t>
      </w:r>
      <w:r>
        <w:rPr>
          <w:color w:val="231F20"/>
          <w:w w:val="105"/>
        </w:rPr>
        <w:t>thì</w:t>
      </w:r>
      <w:r>
        <w:rPr>
          <w:color w:val="231F20"/>
          <w:spacing w:val="6"/>
          <w:w w:val="105"/>
        </w:rPr>
        <w:t> </w:t>
      </w:r>
      <w:r>
        <w:rPr>
          <w:color w:val="231F20"/>
          <w:w w:val="105"/>
        </w:rPr>
        <w:t>thành</w:t>
      </w:r>
      <w:r>
        <w:rPr>
          <w:color w:val="231F20"/>
          <w:spacing w:val="6"/>
          <w:w w:val="105"/>
        </w:rPr>
        <w:t> </w:t>
      </w:r>
      <w:r>
        <w:rPr>
          <w:color w:val="231F20"/>
          <w:w w:val="105"/>
        </w:rPr>
        <w:t>ra</w:t>
      </w:r>
      <w:r>
        <w:rPr>
          <w:color w:val="231F20"/>
          <w:spacing w:val="5"/>
          <w:w w:val="105"/>
        </w:rPr>
        <w:t> </w:t>
      </w:r>
      <w:r>
        <w:rPr>
          <w:color w:val="231F20"/>
          <w:w w:val="105"/>
        </w:rPr>
        <w:t>mê</w:t>
      </w:r>
      <w:r>
        <w:rPr>
          <w:color w:val="231F20"/>
          <w:spacing w:val="6"/>
          <w:w w:val="105"/>
        </w:rPr>
        <w:t> </w:t>
      </w:r>
      <w:r>
        <w:rPr>
          <w:color w:val="231F20"/>
          <w:w w:val="105"/>
        </w:rPr>
        <w:t>tín</w:t>
      </w:r>
      <w:r>
        <w:rPr>
          <w:color w:val="231F20"/>
          <w:spacing w:val="6"/>
          <w:w w:val="105"/>
        </w:rPr>
        <w:t> </w:t>
      </w:r>
      <w:r>
        <w:rPr>
          <w:color w:val="231F20"/>
          <w:spacing w:val="-4"/>
          <w:w w:val="105"/>
        </w:rPr>
        <w:t>rồi.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Tôn</w:t>
      </w:r>
      <w:r>
        <w:rPr>
          <w:color w:val="231F20"/>
          <w:spacing w:val="-11"/>
          <w:w w:val="105"/>
        </w:rPr>
        <w:t> </w:t>
      </w:r>
      <w:r>
        <w:rPr>
          <w:color w:val="231F20"/>
          <w:w w:val="105"/>
        </w:rPr>
        <w:t>chỉ</w:t>
      </w:r>
      <w:r>
        <w:rPr>
          <w:color w:val="231F20"/>
          <w:spacing w:val="-11"/>
          <w:w w:val="105"/>
        </w:rPr>
        <w:t> </w:t>
      </w:r>
      <w:r>
        <w:rPr>
          <w:color w:val="231F20"/>
          <w:w w:val="105"/>
        </w:rPr>
        <w:t>dạy</w:t>
      </w:r>
      <w:r>
        <w:rPr>
          <w:color w:val="231F20"/>
          <w:spacing w:val="-11"/>
          <w:w w:val="105"/>
        </w:rPr>
        <w:t> </w:t>
      </w:r>
      <w:r>
        <w:rPr>
          <w:color w:val="231F20"/>
          <w:w w:val="105"/>
        </w:rPr>
        <w:t>học</w:t>
      </w:r>
      <w:r>
        <w:rPr>
          <w:color w:val="231F20"/>
          <w:spacing w:val="-11"/>
          <w:w w:val="105"/>
        </w:rPr>
        <w:t> </w:t>
      </w:r>
      <w:r>
        <w:rPr>
          <w:color w:val="231F20"/>
          <w:w w:val="105"/>
        </w:rPr>
        <w:t>của</w:t>
      </w:r>
      <w:r>
        <w:rPr>
          <w:color w:val="231F20"/>
          <w:spacing w:val="-11"/>
          <w:w w:val="105"/>
        </w:rPr>
        <w:t> </w:t>
      </w:r>
      <w:r>
        <w:rPr>
          <w:color w:val="231F20"/>
          <w:w w:val="105"/>
        </w:rPr>
        <w:t>Phật</w:t>
      </w:r>
      <w:r>
        <w:rPr>
          <w:color w:val="231F20"/>
          <w:spacing w:val="-11"/>
          <w:w w:val="105"/>
        </w:rPr>
        <w:t> </w:t>
      </w:r>
      <w:r>
        <w:rPr>
          <w:color w:val="231F20"/>
          <w:w w:val="105"/>
        </w:rPr>
        <w:t>pháp</w:t>
      </w:r>
      <w:r>
        <w:rPr>
          <w:color w:val="231F20"/>
          <w:spacing w:val="-11"/>
          <w:w w:val="105"/>
        </w:rPr>
        <w:t> </w:t>
      </w:r>
      <w:r>
        <w:rPr>
          <w:color w:val="231F20"/>
          <w:w w:val="105"/>
        </w:rPr>
        <w:t>là</w:t>
      </w:r>
      <w:r>
        <w:rPr>
          <w:color w:val="231F20"/>
          <w:spacing w:val="-11"/>
          <w:w w:val="105"/>
        </w:rPr>
        <w:t> </w:t>
      </w:r>
      <w:r>
        <w:rPr>
          <w:color w:val="231F20"/>
          <w:w w:val="105"/>
        </w:rPr>
        <w:t>phá</w:t>
      </w:r>
      <w:r>
        <w:rPr>
          <w:color w:val="231F20"/>
          <w:spacing w:val="-11"/>
          <w:w w:val="105"/>
        </w:rPr>
        <w:t> </w:t>
      </w:r>
      <w:r>
        <w:rPr>
          <w:color w:val="231F20"/>
          <w:w w:val="105"/>
        </w:rPr>
        <w:t>mê</w:t>
      </w:r>
      <w:r>
        <w:rPr>
          <w:color w:val="231F20"/>
          <w:spacing w:val="-11"/>
          <w:w w:val="105"/>
        </w:rPr>
        <w:t> </w:t>
      </w:r>
      <w:r>
        <w:rPr>
          <w:color w:val="231F20"/>
          <w:w w:val="105"/>
        </w:rPr>
        <w:t>khởi</w:t>
      </w:r>
      <w:r>
        <w:rPr>
          <w:color w:val="231F20"/>
          <w:spacing w:val="-11"/>
          <w:w w:val="105"/>
        </w:rPr>
        <w:t> </w:t>
      </w:r>
      <w:r>
        <w:rPr>
          <w:color w:val="231F20"/>
          <w:w w:val="105"/>
        </w:rPr>
        <w:t>chính</w:t>
      </w:r>
      <w:r>
        <w:rPr>
          <w:color w:val="231F20"/>
          <w:spacing w:val="-11"/>
          <w:w w:val="105"/>
        </w:rPr>
        <w:t> </w:t>
      </w:r>
      <w:r>
        <w:rPr>
          <w:color w:val="231F20"/>
          <w:w w:val="105"/>
        </w:rPr>
        <w:t>tín.</w:t>
      </w:r>
      <w:r>
        <w:rPr>
          <w:color w:val="231F20"/>
          <w:spacing w:val="-11"/>
          <w:w w:val="105"/>
        </w:rPr>
        <w:t> </w:t>
      </w:r>
      <w:r>
        <w:rPr>
          <w:color w:val="231F20"/>
          <w:w w:val="105"/>
        </w:rPr>
        <w:t>Tại sao quý vị còn mê tín? Đâu có đạo lý này! Điều này, chúng ta không thể không biết. Đặc biệt là xã hội bây giờ, còn rất nhiều</w:t>
      </w:r>
      <w:r>
        <w:rPr>
          <w:color w:val="231F20"/>
          <w:spacing w:val="-23"/>
          <w:w w:val="105"/>
        </w:rPr>
        <w:t> </w:t>
      </w:r>
      <w:r>
        <w:rPr>
          <w:color w:val="231F20"/>
          <w:w w:val="105"/>
        </w:rPr>
        <w:t>người</w:t>
      </w:r>
      <w:r>
        <w:rPr>
          <w:color w:val="231F20"/>
          <w:spacing w:val="-22"/>
          <w:w w:val="105"/>
        </w:rPr>
        <w:t> </w:t>
      </w:r>
      <w:r>
        <w:rPr>
          <w:color w:val="231F20"/>
          <w:w w:val="105"/>
        </w:rPr>
        <w:t>nảy</w:t>
      </w:r>
      <w:r>
        <w:rPr>
          <w:color w:val="231F20"/>
          <w:spacing w:val="-22"/>
          <w:w w:val="105"/>
        </w:rPr>
        <w:t> </w:t>
      </w:r>
      <w:r>
        <w:rPr>
          <w:color w:val="231F20"/>
          <w:w w:val="105"/>
        </w:rPr>
        <w:t>sinh</w:t>
      </w:r>
      <w:r>
        <w:rPr>
          <w:color w:val="231F20"/>
          <w:spacing w:val="-23"/>
          <w:w w:val="105"/>
        </w:rPr>
        <w:t> </w:t>
      </w:r>
      <w:r>
        <w:rPr>
          <w:color w:val="231F20"/>
          <w:w w:val="105"/>
        </w:rPr>
        <w:t>hiểu</w:t>
      </w:r>
      <w:r>
        <w:rPr>
          <w:color w:val="231F20"/>
          <w:spacing w:val="-22"/>
          <w:w w:val="105"/>
        </w:rPr>
        <w:t> </w:t>
      </w:r>
      <w:r>
        <w:rPr>
          <w:color w:val="231F20"/>
          <w:w w:val="105"/>
        </w:rPr>
        <w:t>biết</w:t>
      </w:r>
      <w:r>
        <w:rPr>
          <w:color w:val="231F20"/>
          <w:spacing w:val="-22"/>
          <w:w w:val="105"/>
        </w:rPr>
        <w:t> </w:t>
      </w:r>
      <w:r>
        <w:rPr>
          <w:color w:val="231F20"/>
          <w:w w:val="105"/>
        </w:rPr>
        <w:t>sai</w:t>
      </w:r>
      <w:r>
        <w:rPr>
          <w:color w:val="231F20"/>
          <w:spacing w:val="-23"/>
          <w:w w:val="105"/>
        </w:rPr>
        <w:t> </w:t>
      </w:r>
      <w:r>
        <w:rPr>
          <w:color w:val="231F20"/>
          <w:w w:val="105"/>
        </w:rPr>
        <w:t>lạc</w:t>
      </w:r>
      <w:r>
        <w:rPr>
          <w:color w:val="231F20"/>
          <w:spacing w:val="-22"/>
          <w:w w:val="105"/>
        </w:rPr>
        <w:t> </w:t>
      </w:r>
      <w:r>
        <w:rPr>
          <w:color w:val="231F20"/>
          <w:w w:val="105"/>
        </w:rPr>
        <w:t>đối</w:t>
      </w:r>
      <w:r>
        <w:rPr>
          <w:color w:val="231F20"/>
          <w:spacing w:val="-22"/>
          <w:w w:val="105"/>
        </w:rPr>
        <w:t> </w:t>
      </w:r>
      <w:r>
        <w:rPr>
          <w:color w:val="231F20"/>
          <w:w w:val="105"/>
        </w:rPr>
        <w:t>với</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Cách nhìn sai lầm.</w:t>
      </w:r>
    </w:p>
    <w:p>
      <w:pPr>
        <w:pStyle w:val="BodyText"/>
        <w:spacing w:line="297" w:lineRule="auto" w:before="143"/>
        <w:ind w:left="387" w:right="118" w:firstLine="453"/>
      </w:pPr>
      <w:r>
        <w:rPr>
          <w:color w:val="231F20"/>
          <w:w w:val="105"/>
        </w:rPr>
        <w:t>Thời chúng tôi còn trẻ tuổi cũng không ngoài lệ; cũng chịu sự ảnh hưởng của thầy giáo nhà trường. Thầy dạy học nói cho chúng tôi biết: tôn giáo là mê tín. Phật giáo là tôn giáo.</w:t>
      </w:r>
      <w:r>
        <w:rPr>
          <w:color w:val="231F20"/>
          <w:spacing w:val="-2"/>
          <w:w w:val="105"/>
        </w:rPr>
        <w:t> </w:t>
      </w:r>
      <w:r>
        <w:rPr>
          <w:color w:val="231F20"/>
          <w:w w:val="105"/>
        </w:rPr>
        <w:t>Đứng</w:t>
      </w:r>
      <w:r>
        <w:rPr>
          <w:color w:val="231F20"/>
          <w:spacing w:val="-2"/>
          <w:w w:val="105"/>
        </w:rPr>
        <w:t> </w:t>
      </w:r>
      <w:r>
        <w:rPr>
          <w:color w:val="231F20"/>
          <w:w w:val="105"/>
        </w:rPr>
        <w:t>trên</w:t>
      </w:r>
      <w:r>
        <w:rPr>
          <w:color w:val="231F20"/>
          <w:spacing w:val="-2"/>
          <w:w w:val="105"/>
        </w:rPr>
        <w:t> </w:t>
      </w:r>
      <w:r>
        <w:rPr>
          <w:color w:val="231F20"/>
          <w:w w:val="105"/>
        </w:rPr>
        <w:t>phương</w:t>
      </w:r>
      <w:r>
        <w:rPr>
          <w:color w:val="231F20"/>
          <w:spacing w:val="-2"/>
          <w:w w:val="105"/>
        </w:rPr>
        <w:t> </w:t>
      </w:r>
      <w:r>
        <w:rPr>
          <w:color w:val="231F20"/>
          <w:w w:val="105"/>
        </w:rPr>
        <w:t>diện</w:t>
      </w:r>
      <w:r>
        <w:rPr>
          <w:color w:val="231F20"/>
          <w:spacing w:val="-2"/>
          <w:w w:val="105"/>
        </w:rPr>
        <w:t> </w:t>
      </w:r>
      <w:r>
        <w:rPr>
          <w:color w:val="231F20"/>
          <w:w w:val="105"/>
        </w:rPr>
        <w:t>tôn</w:t>
      </w:r>
      <w:r>
        <w:rPr>
          <w:color w:val="231F20"/>
          <w:spacing w:val="-2"/>
          <w:w w:val="105"/>
        </w:rPr>
        <w:t> </w:t>
      </w:r>
      <w:r>
        <w:rPr>
          <w:color w:val="231F20"/>
          <w:w w:val="105"/>
        </w:rPr>
        <w:t>giáo,</w:t>
      </w:r>
      <w:r>
        <w:rPr>
          <w:color w:val="231F20"/>
          <w:spacing w:val="-2"/>
          <w:w w:val="105"/>
        </w:rPr>
        <w:t> </w:t>
      </w:r>
      <w:r>
        <w:rPr>
          <w:color w:val="231F20"/>
          <w:w w:val="105"/>
        </w:rPr>
        <w:t>Phật</w:t>
      </w:r>
      <w:r>
        <w:rPr>
          <w:color w:val="231F20"/>
          <w:spacing w:val="-2"/>
          <w:w w:val="105"/>
        </w:rPr>
        <w:t> </w:t>
      </w:r>
      <w:r>
        <w:rPr>
          <w:color w:val="231F20"/>
          <w:w w:val="105"/>
        </w:rPr>
        <w:t>giáo</w:t>
      </w:r>
      <w:r>
        <w:rPr>
          <w:color w:val="231F20"/>
          <w:spacing w:val="-2"/>
          <w:w w:val="105"/>
        </w:rPr>
        <w:t> </w:t>
      </w:r>
      <w:r>
        <w:rPr>
          <w:color w:val="231F20"/>
          <w:w w:val="105"/>
        </w:rPr>
        <w:t>là</w:t>
      </w:r>
      <w:r>
        <w:rPr>
          <w:color w:val="231F20"/>
          <w:spacing w:val="-4"/>
          <w:w w:val="105"/>
        </w:rPr>
        <w:t> </w:t>
      </w:r>
      <w:r>
        <w:rPr>
          <w:color w:val="231F20"/>
          <w:w w:val="105"/>
        </w:rPr>
        <w:t>tôn</w:t>
      </w:r>
      <w:r>
        <w:rPr>
          <w:color w:val="231F20"/>
          <w:spacing w:val="-2"/>
          <w:w w:val="105"/>
        </w:rPr>
        <w:t> </w:t>
      </w:r>
      <w:r>
        <w:rPr>
          <w:color w:val="231F20"/>
          <w:w w:val="105"/>
        </w:rPr>
        <w:t>giáo thấp</w:t>
      </w:r>
      <w:r>
        <w:rPr>
          <w:color w:val="231F20"/>
          <w:spacing w:val="-7"/>
          <w:w w:val="105"/>
        </w:rPr>
        <w:t> </w:t>
      </w:r>
      <w:r>
        <w:rPr>
          <w:color w:val="231F20"/>
          <w:w w:val="105"/>
        </w:rPr>
        <w:t>nhất.</w:t>
      </w:r>
      <w:r>
        <w:rPr>
          <w:color w:val="231F20"/>
          <w:spacing w:val="-7"/>
          <w:w w:val="105"/>
        </w:rPr>
        <w:t> </w:t>
      </w:r>
      <w:r>
        <w:rPr>
          <w:color w:val="231F20"/>
          <w:w w:val="105"/>
        </w:rPr>
        <w:t>Tại</w:t>
      </w:r>
      <w:r>
        <w:rPr>
          <w:color w:val="231F20"/>
          <w:spacing w:val="-7"/>
          <w:w w:val="105"/>
        </w:rPr>
        <w:t> </w:t>
      </w:r>
      <w:r>
        <w:rPr>
          <w:color w:val="231F20"/>
          <w:w w:val="105"/>
        </w:rPr>
        <w:t>sao</w:t>
      </w:r>
      <w:r>
        <w:rPr>
          <w:color w:val="231F20"/>
          <w:spacing w:val="-6"/>
          <w:w w:val="105"/>
        </w:rPr>
        <w:t> </w:t>
      </w:r>
      <w:r>
        <w:rPr>
          <w:color w:val="231F20"/>
          <w:w w:val="105"/>
        </w:rPr>
        <w:t>vậy?</w:t>
      </w:r>
      <w:r>
        <w:rPr>
          <w:color w:val="231F20"/>
          <w:spacing w:val="-7"/>
          <w:w w:val="105"/>
        </w:rPr>
        <w:t> </w:t>
      </w:r>
      <w:r>
        <w:rPr>
          <w:color w:val="231F20"/>
          <w:w w:val="105"/>
        </w:rPr>
        <w:t>Vì</w:t>
      </w:r>
      <w:r>
        <w:rPr>
          <w:color w:val="231F20"/>
          <w:spacing w:val="-7"/>
          <w:w w:val="105"/>
        </w:rPr>
        <w:t> </w:t>
      </w:r>
      <w:r>
        <w:rPr>
          <w:color w:val="231F20"/>
          <w:w w:val="105"/>
        </w:rPr>
        <w:t>tôn</w:t>
      </w:r>
      <w:r>
        <w:rPr>
          <w:color w:val="231F20"/>
          <w:spacing w:val="-7"/>
          <w:w w:val="105"/>
        </w:rPr>
        <w:t> </w:t>
      </w:r>
      <w:r>
        <w:rPr>
          <w:color w:val="231F20"/>
          <w:w w:val="105"/>
        </w:rPr>
        <w:t>giáo</w:t>
      </w:r>
      <w:r>
        <w:rPr>
          <w:color w:val="231F20"/>
          <w:spacing w:val="-7"/>
          <w:w w:val="105"/>
        </w:rPr>
        <w:t> </w:t>
      </w:r>
      <w:r>
        <w:rPr>
          <w:color w:val="231F20"/>
          <w:w w:val="105"/>
        </w:rPr>
        <w:t>cấp</w:t>
      </w:r>
      <w:r>
        <w:rPr>
          <w:color w:val="231F20"/>
          <w:spacing w:val="-7"/>
          <w:w w:val="105"/>
        </w:rPr>
        <w:t> </w:t>
      </w:r>
      <w:r>
        <w:rPr>
          <w:color w:val="231F20"/>
          <w:w w:val="105"/>
        </w:rPr>
        <w:t>cao,</w:t>
      </w:r>
      <w:r>
        <w:rPr>
          <w:color w:val="231F20"/>
          <w:spacing w:val="-7"/>
          <w:w w:val="105"/>
        </w:rPr>
        <w:t> </w:t>
      </w:r>
      <w:r>
        <w:rPr>
          <w:color w:val="231F20"/>
          <w:w w:val="105"/>
        </w:rPr>
        <w:t>thì</w:t>
      </w:r>
      <w:r>
        <w:rPr>
          <w:color w:val="231F20"/>
          <w:spacing w:val="-7"/>
          <w:w w:val="105"/>
        </w:rPr>
        <w:t> </w:t>
      </w:r>
      <w:r>
        <w:rPr>
          <w:color w:val="231F20"/>
          <w:w w:val="105"/>
        </w:rPr>
        <w:t>chỉ</w:t>
      </w:r>
      <w:r>
        <w:rPr>
          <w:color w:val="231F20"/>
          <w:spacing w:val="-7"/>
          <w:w w:val="105"/>
        </w:rPr>
        <w:t> </w:t>
      </w:r>
      <w:r>
        <w:rPr>
          <w:color w:val="231F20"/>
          <w:w w:val="105"/>
        </w:rPr>
        <w:t>có</w:t>
      </w:r>
      <w:r>
        <w:rPr>
          <w:color w:val="231F20"/>
          <w:spacing w:val="-7"/>
          <w:w w:val="105"/>
        </w:rPr>
        <w:t> </w:t>
      </w:r>
      <w:r>
        <w:rPr>
          <w:color w:val="231F20"/>
          <w:w w:val="105"/>
        </w:rPr>
        <w:t>1</w:t>
      </w:r>
      <w:r>
        <w:rPr>
          <w:color w:val="231F20"/>
          <w:spacing w:val="-7"/>
          <w:w w:val="105"/>
        </w:rPr>
        <w:t> </w:t>
      </w:r>
      <w:r>
        <w:rPr>
          <w:color w:val="231F20"/>
          <w:w w:val="105"/>
        </w:rPr>
        <w:t>ông Thần, chỉ có 1 ông thôi. Phật giáo thì phiếm thần giáo, đa thần giáo, cái gì cũng bái lạy. Đây là tôn giáo cấp thấp. Từ nhỏ, chúng tôi đã bị dụ dỗ bởi lí luận này, cho nên, cả đời không</w:t>
      </w:r>
      <w:r>
        <w:rPr>
          <w:color w:val="231F20"/>
          <w:spacing w:val="-20"/>
          <w:w w:val="105"/>
        </w:rPr>
        <w:t> </w:t>
      </w:r>
      <w:r>
        <w:rPr>
          <w:color w:val="231F20"/>
          <w:w w:val="105"/>
        </w:rPr>
        <w:t>có</w:t>
      </w:r>
      <w:r>
        <w:rPr>
          <w:color w:val="231F20"/>
          <w:spacing w:val="-19"/>
          <w:w w:val="105"/>
        </w:rPr>
        <w:t> </w:t>
      </w:r>
      <w:r>
        <w:rPr>
          <w:color w:val="231F20"/>
          <w:w w:val="105"/>
        </w:rPr>
        <w:t>ý</w:t>
      </w:r>
      <w:r>
        <w:rPr>
          <w:color w:val="231F20"/>
          <w:spacing w:val="-20"/>
          <w:w w:val="105"/>
        </w:rPr>
        <w:t> </w:t>
      </w:r>
      <w:r>
        <w:rPr>
          <w:color w:val="231F20"/>
          <w:w w:val="105"/>
        </w:rPr>
        <w:t>muốn</w:t>
      </w:r>
      <w:r>
        <w:rPr>
          <w:color w:val="231F20"/>
          <w:spacing w:val="-20"/>
          <w:w w:val="105"/>
        </w:rPr>
        <w:t> </w:t>
      </w:r>
      <w:r>
        <w:rPr>
          <w:color w:val="231F20"/>
          <w:w w:val="105"/>
        </w:rPr>
        <w:t>đi</w:t>
      </w:r>
      <w:r>
        <w:rPr>
          <w:color w:val="231F20"/>
          <w:spacing w:val="-20"/>
          <w:w w:val="105"/>
        </w:rPr>
        <w:t> </w:t>
      </w:r>
      <w:r>
        <w:rPr>
          <w:color w:val="231F20"/>
          <w:w w:val="105"/>
        </w:rPr>
        <w:t>tìm</w:t>
      </w:r>
      <w:r>
        <w:rPr>
          <w:color w:val="231F20"/>
          <w:spacing w:val="-20"/>
          <w:w w:val="105"/>
        </w:rPr>
        <w:t> </w:t>
      </w:r>
      <w:r>
        <w:rPr>
          <w:color w:val="231F20"/>
          <w:w w:val="105"/>
        </w:rPr>
        <w:t>tôn</w:t>
      </w:r>
      <w:r>
        <w:rPr>
          <w:color w:val="231F20"/>
          <w:spacing w:val="-20"/>
          <w:w w:val="105"/>
        </w:rPr>
        <w:t> </w:t>
      </w:r>
      <w:r>
        <w:rPr>
          <w:color w:val="231F20"/>
          <w:w w:val="105"/>
        </w:rPr>
        <w:t>giáo.</w:t>
      </w:r>
      <w:r>
        <w:rPr>
          <w:color w:val="231F20"/>
          <w:spacing w:val="-20"/>
          <w:w w:val="105"/>
        </w:rPr>
        <w:t> </w:t>
      </w:r>
      <w:r>
        <w:rPr>
          <w:color w:val="231F20"/>
          <w:w w:val="105"/>
        </w:rPr>
        <w:t>Không</w:t>
      </w:r>
      <w:r>
        <w:rPr>
          <w:color w:val="231F20"/>
          <w:spacing w:val="-20"/>
          <w:w w:val="105"/>
        </w:rPr>
        <w:t> </w:t>
      </w:r>
      <w:r>
        <w:rPr>
          <w:color w:val="231F20"/>
          <w:w w:val="105"/>
        </w:rPr>
        <w:t>tiếp</w:t>
      </w:r>
      <w:r>
        <w:rPr>
          <w:color w:val="231F20"/>
          <w:spacing w:val="-20"/>
          <w:w w:val="105"/>
        </w:rPr>
        <w:t> </w:t>
      </w:r>
      <w:r>
        <w:rPr>
          <w:color w:val="231F20"/>
          <w:w w:val="105"/>
        </w:rPr>
        <w:t>cận,</w:t>
      </w:r>
      <w:r>
        <w:rPr>
          <w:color w:val="231F20"/>
          <w:spacing w:val="-20"/>
          <w:w w:val="105"/>
        </w:rPr>
        <w:t> </w:t>
      </w:r>
      <w:r>
        <w:rPr>
          <w:color w:val="231F20"/>
          <w:w w:val="105"/>
        </w:rPr>
        <w:t>không</w:t>
      </w:r>
      <w:r>
        <w:rPr>
          <w:color w:val="231F20"/>
          <w:spacing w:val="-20"/>
          <w:w w:val="105"/>
        </w:rPr>
        <w:t> </w:t>
      </w:r>
      <w:r>
        <w:rPr>
          <w:color w:val="231F20"/>
          <w:w w:val="105"/>
        </w:rPr>
        <w:t>gặp nó.</w:t>
      </w:r>
      <w:r>
        <w:rPr>
          <w:color w:val="231F20"/>
          <w:spacing w:val="-10"/>
          <w:w w:val="105"/>
        </w:rPr>
        <w:t> </w:t>
      </w:r>
      <w:r>
        <w:rPr>
          <w:color w:val="231F20"/>
          <w:w w:val="105"/>
        </w:rPr>
        <w:t>Nhân</w:t>
      </w:r>
      <w:r>
        <w:rPr>
          <w:color w:val="231F20"/>
          <w:spacing w:val="-9"/>
          <w:w w:val="105"/>
        </w:rPr>
        <w:t> </w:t>
      </w:r>
      <w:r>
        <w:rPr>
          <w:color w:val="231F20"/>
          <w:w w:val="105"/>
        </w:rPr>
        <w:t>duyên</w:t>
      </w:r>
      <w:r>
        <w:rPr>
          <w:color w:val="231F20"/>
          <w:spacing w:val="-9"/>
          <w:w w:val="105"/>
        </w:rPr>
        <w:t> </w:t>
      </w:r>
      <w:r>
        <w:rPr>
          <w:color w:val="231F20"/>
          <w:w w:val="105"/>
        </w:rPr>
        <w:t>học</w:t>
      </w:r>
      <w:r>
        <w:rPr>
          <w:color w:val="231F20"/>
          <w:spacing w:val="-9"/>
          <w:w w:val="105"/>
        </w:rPr>
        <w:t> </w:t>
      </w:r>
      <w:r>
        <w:rPr>
          <w:color w:val="231F20"/>
          <w:w w:val="105"/>
        </w:rPr>
        <w:t>Phật</w:t>
      </w:r>
      <w:r>
        <w:rPr>
          <w:color w:val="231F20"/>
          <w:spacing w:val="-9"/>
          <w:w w:val="105"/>
        </w:rPr>
        <w:t> </w:t>
      </w:r>
      <w:r>
        <w:rPr>
          <w:color w:val="231F20"/>
          <w:w w:val="105"/>
        </w:rPr>
        <w:t>của</w:t>
      </w:r>
      <w:r>
        <w:rPr>
          <w:color w:val="231F20"/>
          <w:spacing w:val="-10"/>
          <w:w w:val="105"/>
        </w:rPr>
        <w:t> </w:t>
      </w:r>
      <w:r>
        <w:rPr>
          <w:color w:val="231F20"/>
          <w:w w:val="105"/>
        </w:rPr>
        <w:t>tôi,</w:t>
      </w:r>
      <w:r>
        <w:rPr>
          <w:color w:val="231F20"/>
          <w:spacing w:val="-9"/>
          <w:w w:val="105"/>
        </w:rPr>
        <w:t> </w:t>
      </w:r>
      <w:r>
        <w:rPr>
          <w:color w:val="231F20"/>
          <w:w w:val="105"/>
        </w:rPr>
        <w:t>là</w:t>
      </w:r>
      <w:r>
        <w:rPr>
          <w:color w:val="231F20"/>
          <w:spacing w:val="-10"/>
          <w:w w:val="105"/>
        </w:rPr>
        <w:t> </w:t>
      </w:r>
      <w:r>
        <w:rPr>
          <w:color w:val="231F20"/>
          <w:w w:val="105"/>
        </w:rPr>
        <w:t>bắt</w:t>
      </w:r>
      <w:r>
        <w:rPr>
          <w:color w:val="231F20"/>
          <w:spacing w:val="-10"/>
          <w:w w:val="105"/>
        </w:rPr>
        <w:t> </w:t>
      </w:r>
      <w:r>
        <w:rPr>
          <w:color w:val="231F20"/>
          <w:w w:val="105"/>
        </w:rPr>
        <w:t>nguồn</w:t>
      </w:r>
      <w:r>
        <w:rPr>
          <w:color w:val="231F20"/>
          <w:spacing w:val="-10"/>
          <w:w w:val="105"/>
        </w:rPr>
        <w:t> </w:t>
      </w:r>
      <w:r>
        <w:rPr>
          <w:color w:val="231F20"/>
          <w:w w:val="105"/>
        </w:rPr>
        <w:t>từ</w:t>
      </w:r>
      <w:r>
        <w:rPr>
          <w:color w:val="231F20"/>
          <w:spacing w:val="-10"/>
          <w:w w:val="105"/>
        </w:rPr>
        <w:t> </w:t>
      </w:r>
      <w:r>
        <w:rPr>
          <w:color w:val="231F20"/>
          <w:w w:val="105"/>
        </w:rPr>
        <w:t>khi</w:t>
      </w:r>
      <w:r>
        <w:rPr>
          <w:color w:val="231F20"/>
          <w:spacing w:val="-10"/>
          <w:w w:val="105"/>
        </w:rPr>
        <w:t> </w:t>
      </w:r>
      <w:r>
        <w:rPr>
          <w:color w:val="231F20"/>
          <w:w w:val="105"/>
        </w:rPr>
        <w:t>tôi</w:t>
      </w:r>
      <w:r>
        <w:rPr>
          <w:color w:val="231F20"/>
          <w:spacing w:val="-9"/>
          <w:w w:val="105"/>
        </w:rPr>
        <w:t> </w:t>
      </w:r>
      <w:r>
        <w:rPr>
          <w:color w:val="231F20"/>
          <w:w w:val="105"/>
        </w:rPr>
        <w:t>học triết học với thầy Phương Đông Mỹ. Thầy dạy cho tôi một bộ</w:t>
      </w:r>
      <w:r>
        <w:rPr>
          <w:color w:val="231F20"/>
          <w:spacing w:val="-12"/>
          <w:w w:val="105"/>
        </w:rPr>
        <w:t> </w:t>
      </w:r>
      <w:r>
        <w:rPr>
          <w:i/>
          <w:color w:val="231F20"/>
          <w:w w:val="105"/>
        </w:rPr>
        <w:t>Triết</w:t>
      </w:r>
      <w:r>
        <w:rPr>
          <w:i/>
          <w:color w:val="231F20"/>
          <w:spacing w:val="-13"/>
          <w:w w:val="105"/>
        </w:rPr>
        <w:t> </w:t>
      </w:r>
      <w:r>
        <w:rPr>
          <w:i/>
          <w:color w:val="231F20"/>
          <w:w w:val="105"/>
        </w:rPr>
        <w:t>học</w:t>
      </w:r>
      <w:r>
        <w:rPr>
          <w:i/>
          <w:color w:val="231F20"/>
          <w:spacing w:val="-13"/>
          <w:w w:val="105"/>
        </w:rPr>
        <w:t> </w:t>
      </w:r>
      <w:r>
        <w:rPr>
          <w:i/>
          <w:color w:val="231F20"/>
          <w:w w:val="105"/>
        </w:rPr>
        <w:t>khái</w:t>
      </w:r>
      <w:r>
        <w:rPr>
          <w:i/>
          <w:color w:val="231F20"/>
          <w:spacing w:val="-13"/>
          <w:w w:val="105"/>
        </w:rPr>
        <w:t> </w:t>
      </w:r>
      <w:r>
        <w:rPr>
          <w:i/>
          <w:color w:val="231F20"/>
          <w:w w:val="105"/>
        </w:rPr>
        <w:t>luận</w:t>
      </w:r>
      <w:r>
        <w:rPr>
          <w:color w:val="231F20"/>
          <w:w w:val="105"/>
        </w:rPr>
        <w:t>.</w:t>
      </w:r>
      <w:r>
        <w:rPr>
          <w:color w:val="231F20"/>
          <w:spacing w:val="-13"/>
          <w:w w:val="105"/>
        </w:rPr>
        <w:t> </w:t>
      </w:r>
      <w:r>
        <w:rPr>
          <w:color w:val="231F20"/>
          <w:w w:val="105"/>
        </w:rPr>
        <w:t>Môn</w:t>
      </w:r>
      <w:r>
        <w:rPr>
          <w:color w:val="231F20"/>
          <w:spacing w:val="-13"/>
          <w:w w:val="105"/>
        </w:rPr>
        <w:t> </w:t>
      </w:r>
      <w:r>
        <w:rPr>
          <w:color w:val="231F20"/>
          <w:w w:val="105"/>
        </w:rPr>
        <w:t>học</w:t>
      </w:r>
      <w:r>
        <w:rPr>
          <w:color w:val="231F20"/>
          <w:spacing w:val="-12"/>
          <w:w w:val="105"/>
        </w:rPr>
        <w:t> </w:t>
      </w:r>
      <w:r>
        <w:rPr>
          <w:color w:val="231F20"/>
          <w:w w:val="105"/>
        </w:rPr>
        <w:t>sau</w:t>
      </w:r>
      <w:r>
        <w:rPr>
          <w:color w:val="231F20"/>
          <w:spacing w:val="-12"/>
          <w:w w:val="105"/>
        </w:rPr>
        <w:t> </w:t>
      </w:r>
      <w:r>
        <w:rPr>
          <w:color w:val="231F20"/>
          <w:w w:val="105"/>
        </w:rPr>
        <w:t>cùng</w:t>
      </w:r>
      <w:r>
        <w:rPr>
          <w:color w:val="231F20"/>
          <w:spacing w:val="-13"/>
          <w:w w:val="105"/>
        </w:rPr>
        <w:t> </w:t>
      </w:r>
      <w:r>
        <w:rPr>
          <w:color w:val="231F20"/>
          <w:w w:val="105"/>
        </w:rPr>
        <w:t>nhất</w:t>
      </w:r>
      <w:r>
        <w:rPr>
          <w:color w:val="231F20"/>
          <w:spacing w:val="-13"/>
          <w:w w:val="105"/>
        </w:rPr>
        <w:t> </w:t>
      </w:r>
      <w:r>
        <w:rPr>
          <w:color w:val="231F20"/>
          <w:w w:val="105"/>
        </w:rPr>
        <w:t>là</w:t>
      </w:r>
      <w:r>
        <w:rPr>
          <w:color w:val="231F20"/>
          <w:spacing w:val="-11"/>
          <w:w w:val="105"/>
        </w:rPr>
        <w:t> </w:t>
      </w:r>
      <w:r>
        <w:rPr>
          <w:i/>
          <w:color w:val="231F20"/>
          <w:w w:val="105"/>
        </w:rPr>
        <w:t>“Triết</w:t>
      </w:r>
      <w:r>
        <w:rPr>
          <w:i/>
          <w:color w:val="231F20"/>
          <w:spacing w:val="-13"/>
          <w:w w:val="105"/>
        </w:rPr>
        <w:t> </w:t>
      </w:r>
      <w:r>
        <w:rPr>
          <w:i/>
          <w:color w:val="231F20"/>
          <w:w w:val="105"/>
        </w:rPr>
        <w:t>học kinh</w:t>
      </w:r>
      <w:r>
        <w:rPr>
          <w:i/>
          <w:color w:val="231F20"/>
          <w:spacing w:val="-23"/>
          <w:w w:val="105"/>
        </w:rPr>
        <w:t> </w:t>
      </w:r>
      <w:r>
        <w:rPr>
          <w:i/>
          <w:color w:val="231F20"/>
          <w:w w:val="105"/>
        </w:rPr>
        <w:t>Phật”.</w:t>
      </w:r>
      <w:r>
        <w:rPr>
          <w:i/>
          <w:color w:val="231F20"/>
          <w:spacing w:val="-22"/>
          <w:w w:val="105"/>
        </w:rPr>
        <w:t> </w:t>
      </w:r>
      <w:r>
        <w:rPr>
          <w:color w:val="231F20"/>
          <w:w w:val="105"/>
        </w:rPr>
        <w:t>Tôi</w:t>
      </w:r>
      <w:r>
        <w:rPr>
          <w:color w:val="231F20"/>
          <w:spacing w:val="-22"/>
          <w:w w:val="105"/>
        </w:rPr>
        <w:t> </w:t>
      </w:r>
      <w:r>
        <w:rPr>
          <w:color w:val="231F20"/>
          <w:w w:val="105"/>
        </w:rPr>
        <w:t>cảm</w:t>
      </w:r>
      <w:r>
        <w:rPr>
          <w:color w:val="231F20"/>
          <w:spacing w:val="-23"/>
          <w:w w:val="105"/>
        </w:rPr>
        <w:t> </w:t>
      </w:r>
      <w:r>
        <w:rPr>
          <w:color w:val="231F20"/>
          <w:w w:val="105"/>
        </w:rPr>
        <w:t>thấy</w:t>
      </w:r>
      <w:r>
        <w:rPr>
          <w:color w:val="231F20"/>
          <w:spacing w:val="-22"/>
          <w:w w:val="105"/>
        </w:rPr>
        <w:t> </w:t>
      </w:r>
      <w:r>
        <w:rPr>
          <w:color w:val="231F20"/>
          <w:w w:val="105"/>
        </w:rPr>
        <w:t>kỳ</w:t>
      </w:r>
      <w:r>
        <w:rPr>
          <w:color w:val="231F20"/>
          <w:spacing w:val="-22"/>
          <w:w w:val="105"/>
        </w:rPr>
        <w:t> </w:t>
      </w:r>
      <w:r>
        <w:rPr>
          <w:color w:val="231F20"/>
          <w:w w:val="105"/>
        </w:rPr>
        <w:t>lạ.</w:t>
      </w:r>
      <w:r>
        <w:rPr>
          <w:color w:val="231F20"/>
          <w:spacing w:val="-23"/>
          <w:w w:val="105"/>
        </w:rPr>
        <w:t> </w:t>
      </w:r>
      <w:r>
        <w:rPr>
          <w:color w:val="231F20"/>
          <w:w w:val="105"/>
        </w:rPr>
        <w:t>Phật</w:t>
      </w:r>
      <w:r>
        <w:rPr>
          <w:color w:val="231F20"/>
          <w:spacing w:val="-22"/>
          <w:w w:val="105"/>
        </w:rPr>
        <w:t> </w:t>
      </w:r>
      <w:r>
        <w:rPr>
          <w:color w:val="231F20"/>
          <w:w w:val="105"/>
        </w:rPr>
        <w:t>giáo</w:t>
      </w:r>
      <w:r>
        <w:rPr>
          <w:color w:val="231F20"/>
          <w:spacing w:val="-22"/>
          <w:w w:val="105"/>
        </w:rPr>
        <w:t> </w:t>
      </w:r>
      <w:r>
        <w:rPr>
          <w:color w:val="231F20"/>
          <w:w w:val="105"/>
        </w:rPr>
        <w:t>là</w:t>
      </w:r>
      <w:r>
        <w:rPr>
          <w:color w:val="231F20"/>
          <w:spacing w:val="-23"/>
          <w:w w:val="105"/>
        </w:rPr>
        <w:t> </w:t>
      </w:r>
      <w:r>
        <w:rPr>
          <w:color w:val="231F20"/>
          <w:w w:val="105"/>
        </w:rPr>
        <w:t>một</w:t>
      </w:r>
      <w:r>
        <w:rPr>
          <w:color w:val="231F20"/>
          <w:spacing w:val="-22"/>
          <w:w w:val="105"/>
        </w:rPr>
        <w:t> </w:t>
      </w:r>
      <w:r>
        <w:rPr>
          <w:color w:val="231F20"/>
          <w:w w:val="105"/>
        </w:rPr>
        <w:t>tôn</w:t>
      </w:r>
      <w:r>
        <w:rPr>
          <w:color w:val="231F20"/>
          <w:spacing w:val="-22"/>
          <w:w w:val="105"/>
        </w:rPr>
        <w:t> </w:t>
      </w:r>
      <w:r>
        <w:rPr>
          <w:color w:val="231F20"/>
          <w:w w:val="105"/>
        </w:rPr>
        <w:t>giáo</w:t>
      </w:r>
      <w:r>
        <w:rPr>
          <w:color w:val="231F20"/>
          <w:spacing w:val="-23"/>
          <w:w w:val="105"/>
        </w:rPr>
        <w:t> </w:t>
      </w:r>
      <w:r>
        <w:rPr>
          <w:color w:val="231F20"/>
          <w:w w:val="105"/>
        </w:rPr>
        <w:t>cấp thấp, nhưng tại sao nó lại có triết học? Thầy giáo Phương nói với tôi: “Anh còn trẻ không hiểu”. Thầy lại nói: “Thích Ca Mâu Ni Phật, là nhà triết học vĩ đại nhất trên thế giới </w:t>
      </w:r>
      <w:r>
        <w:rPr>
          <w:color w:val="231F20"/>
        </w:rPr>
        <w:t>này. Anh học triết học, thì đây là triết học gia rồi”. Ồ! Hồi giờ </w:t>
      </w:r>
      <w:r>
        <w:rPr>
          <w:color w:val="231F20"/>
          <w:w w:val="105"/>
        </w:rPr>
        <w:t>chưa nghe qua.</w:t>
      </w:r>
    </w:p>
    <w:p>
      <w:pPr>
        <w:pStyle w:val="BodyText"/>
        <w:spacing w:line="297" w:lineRule="auto" w:before="149"/>
        <w:ind w:left="387" w:right="121" w:firstLine="453"/>
      </w:pPr>
      <w:r>
        <w:rPr>
          <w:color w:val="231F20"/>
          <w:w w:val="105"/>
        </w:rPr>
        <w:t>Triết học kinh Phật là đỉnh cao nhất của nền triết học trên</w:t>
      </w:r>
      <w:r>
        <w:rPr>
          <w:color w:val="231F20"/>
          <w:spacing w:val="6"/>
          <w:w w:val="105"/>
        </w:rPr>
        <w:t> </w:t>
      </w:r>
      <w:r>
        <w:rPr>
          <w:color w:val="231F20"/>
          <w:w w:val="105"/>
        </w:rPr>
        <w:t>toàn</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cũng</w:t>
      </w:r>
      <w:r>
        <w:rPr>
          <w:color w:val="231F20"/>
          <w:spacing w:val="7"/>
          <w:w w:val="105"/>
        </w:rPr>
        <w:t> </w:t>
      </w:r>
      <w:r>
        <w:rPr>
          <w:color w:val="231F20"/>
          <w:w w:val="105"/>
        </w:rPr>
        <w:t>chưa</w:t>
      </w:r>
      <w:r>
        <w:rPr>
          <w:color w:val="231F20"/>
          <w:spacing w:val="7"/>
          <w:w w:val="105"/>
        </w:rPr>
        <w:t> </w:t>
      </w:r>
      <w:r>
        <w:rPr>
          <w:color w:val="231F20"/>
          <w:w w:val="105"/>
        </w:rPr>
        <w:t>nghe</w:t>
      </w:r>
      <w:r>
        <w:rPr>
          <w:color w:val="231F20"/>
          <w:spacing w:val="7"/>
          <w:w w:val="105"/>
        </w:rPr>
        <w:t> </w:t>
      </w:r>
      <w:r>
        <w:rPr>
          <w:color w:val="231F20"/>
          <w:w w:val="105"/>
        </w:rPr>
        <w:t>ai</w:t>
      </w:r>
      <w:r>
        <w:rPr>
          <w:color w:val="231F20"/>
          <w:spacing w:val="7"/>
          <w:w w:val="105"/>
        </w:rPr>
        <w:t> </w:t>
      </w:r>
      <w:r>
        <w:rPr>
          <w:color w:val="231F20"/>
          <w:w w:val="105"/>
        </w:rPr>
        <w:t>nói</w:t>
      </w:r>
      <w:r>
        <w:rPr>
          <w:color w:val="231F20"/>
          <w:spacing w:val="7"/>
          <w:w w:val="105"/>
        </w:rPr>
        <w:t> </w:t>
      </w:r>
      <w:r>
        <w:rPr>
          <w:color w:val="231F20"/>
          <w:w w:val="105"/>
        </w:rPr>
        <w:t>qua.</w:t>
      </w:r>
      <w:r>
        <w:rPr>
          <w:color w:val="231F20"/>
          <w:spacing w:val="7"/>
          <w:w w:val="105"/>
        </w:rPr>
        <w:t> </w:t>
      </w:r>
      <w:r>
        <w:rPr>
          <w:color w:val="231F20"/>
          <w:w w:val="105"/>
        </w:rPr>
        <w:t>“Học</w:t>
      </w:r>
      <w:r>
        <w:rPr>
          <w:color w:val="231F20"/>
          <w:spacing w:val="6"/>
          <w:w w:val="105"/>
        </w:rPr>
        <w:t> </w:t>
      </w:r>
      <w:r>
        <w:rPr>
          <w:color w:val="231F20"/>
          <w:w w:val="105"/>
        </w:rPr>
        <w:t>Phật</w:t>
      </w:r>
      <w:r>
        <w:rPr>
          <w:color w:val="231F20"/>
          <w:spacing w:val="7"/>
          <w:w w:val="105"/>
        </w:rPr>
        <w:t> </w:t>
      </w:r>
      <w:r>
        <w:rPr>
          <w:color w:val="231F20"/>
          <w:spacing w:val="-5"/>
          <w:w w:val="105"/>
        </w:rPr>
        <w:t>là</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spacing w:val="-2"/>
          <w:w w:val="110"/>
        </w:rPr>
        <w:t>sự</w:t>
      </w:r>
      <w:r>
        <w:rPr>
          <w:color w:val="231F20"/>
          <w:spacing w:val="-21"/>
          <w:w w:val="110"/>
        </w:rPr>
        <w:t> </w:t>
      </w:r>
      <w:r>
        <w:rPr>
          <w:color w:val="231F20"/>
          <w:spacing w:val="-2"/>
          <w:w w:val="110"/>
        </w:rPr>
        <w:t>hưởng</w:t>
      </w:r>
      <w:r>
        <w:rPr>
          <w:color w:val="231F20"/>
          <w:spacing w:val="-21"/>
          <w:w w:val="110"/>
        </w:rPr>
        <w:t> </w:t>
      </w:r>
      <w:r>
        <w:rPr>
          <w:color w:val="231F20"/>
          <w:spacing w:val="-2"/>
          <w:w w:val="110"/>
        </w:rPr>
        <w:t>thụ</w:t>
      </w:r>
      <w:r>
        <w:rPr>
          <w:color w:val="231F20"/>
          <w:spacing w:val="-21"/>
          <w:w w:val="110"/>
        </w:rPr>
        <w:t> </w:t>
      </w:r>
      <w:r>
        <w:rPr>
          <w:color w:val="231F20"/>
          <w:spacing w:val="-2"/>
          <w:w w:val="110"/>
        </w:rPr>
        <w:t>tối</w:t>
      </w:r>
      <w:r>
        <w:rPr>
          <w:color w:val="231F20"/>
          <w:spacing w:val="-21"/>
          <w:w w:val="110"/>
        </w:rPr>
        <w:t> </w:t>
      </w:r>
      <w:r>
        <w:rPr>
          <w:color w:val="231F20"/>
          <w:spacing w:val="-2"/>
          <w:w w:val="110"/>
        </w:rPr>
        <w:t>cao</w:t>
      </w:r>
      <w:r>
        <w:rPr>
          <w:color w:val="231F20"/>
          <w:spacing w:val="-21"/>
          <w:w w:val="110"/>
        </w:rPr>
        <w:t> </w:t>
      </w:r>
      <w:r>
        <w:rPr>
          <w:color w:val="231F20"/>
          <w:spacing w:val="-2"/>
          <w:w w:val="110"/>
        </w:rPr>
        <w:t>của</w:t>
      </w:r>
      <w:r>
        <w:rPr>
          <w:color w:val="231F20"/>
          <w:spacing w:val="-21"/>
          <w:w w:val="110"/>
        </w:rPr>
        <w:t> </w:t>
      </w:r>
      <w:r>
        <w:rPr>
          <w:color w:val="231F20"/>
          <w:spacing w:val="-2"/>
          <w:w w:val="110"/>
        </w:rPr>
        <w:t>đời</w:t>
      </w:r>
      <w:r>
        <w:rPr>
          <w:color w:val="231F20"/>
          <w:spacing w:val="-21"/>
          <w:w w:val="110"/>
        </w:rPr>
        <w:t> </w:t>
      </w:r>
      <w:r>
        <w:rPr>
          <w:color w:val="231F20"/>
          <w:spacing w:val="-2"/>
          <w:w w:val="110"/>
        </w:rPr>
        <w:t>người”.</w:t>
      </w:r>
      <w:r>
        <w:rPr>
          <w:color w:val="231F20"/>
          <w:spacing w:val="-21"/>
          <w:w w:val="110"/>
        </w:rPr>
        <w:t> </w:t>
      </w:r>
      <w:r>
        <w:rPr>
          <w:color w:val="231F20"/>
          <w:spacing w:val="-2"/>
          <w:w w:val="110"/>
        </w:rPr>
        <w:t>Ngay</w:t>
      </w:r>
      <w:r>
        <w:rPr>
          <w:color w:val="231F20"/>
          <w:spacing w:val="-21"/>
          <w:w w:val="110"/>
        </w:rPr>
        <w:t> </w:t>
      </w:r>
      <w:r>
        <w:rPr>
          <w:color w:val="231F20"/>
          <w:spacing w:val="-2"/>
          <w:w w:val="110"/>
        </w:rPr>
        <w:t>tại</w:t>
      </w:r>
      <w:r>
        <w:rPr>
          <w:color w:val="231F20"/>
          <w:spacing w:val="-21"/>
          <w:w w:val="110"/>
        </w:rPr>
        <w:t> </w:t>
      </w:r>
      <w:r>
        <w:rPr>
          <w:color w:val="231F20"/>
          <w:spacing w:val="-2"/>
          <w:w w:val="110"/>
        </w:rPr>
        <w:t>lớp</w:t>
      </w:r>
      <w:r>
        <w:rPr>
          <w:color w:val="231F20"/>
          <w:spacing w:val="-21"/>
          <w:w w:val="110"/>
        </w:rPr>
        <w:t> </w:t>
      </w:r>
      <w:r>
        <w:rPr>
          <w:color w:val="231F20"/>
          <w:spacing w:val="-2"/>
          <w:w w:val="110"/>
        </w:rPr>
        <w:t>học</w:t>
      </w:r>
      <w:r>
        <w:rPr>
          <w:color w:val="231F20"/>
          <w:spacing w:val="-21"/>
          <w:w w:val="110"/>
        </w:rPr>
        <w:t> </w:t>
      </w:r>
      <w:r>
        <w:rPr>
          <w:color w:val="231F20"/>
          <w:spacing w:val="-2"/>
          <w:w w:val="110"/>
        </w:rPr>
        <w:t>này, </w:t>
      </w:r>
      <w:r>
        <w:rPr>
          <w:color w:val="231F20"/>
          <w:w w:val="105"/>
        </w:rPr>
        <w:t>tôi</w:t>
      </w:r>
      <w:r>
        <w:rPr>
          <w:color w:val="231F20"/>
          <w:spacing w:val="-20"/>
          <w:w w:val="105"/>
        </w:rPr>
        <w:t> </w:t>
      </w:r>
      <w:r>
        <w:rPr>
          <w:color w:val="231F20"/>
          <w:w w:val="105"/>
        </w:rPr>
        <w:t>bị</w:t>
      </w:r>
      <w:r>
        <w:rPr>
          <w:color w:val="231F20"/>
          <w:spacing w:val="-20"/>
          <w:w w:val="105"/>
        </w:rPr>
        <w:t> </w:t>
      </w:r>
      <w:r>
        <w:rPr>
          <w:color w:val="231F20"/>
          <w:w w:val="105"/>
        </w:rPr>
        <w:t>thầy</w:t>
      </w:r>
      <w:r>
        <w:rPr>
          <w:color w:val="231F20"/>
          <w:spacing w:val="-20"/>
          <w:w w:val="105"/>
        </w:rPr>
        <w:t> </w:t>
      </w:r>
      <w:r>
        <w:rPr>
          <w:color w:val="231F20"/>
          <w:w w:val="105"/>
        </w:rPr>
        <w:t>Phương</w:t>
      </w:r>
      <w:r>
        <w:rPr>
          <w:color w:val="231F20"/>
          <w:spacing w:val="-20"/>
          <w:w w:val="105"/>
        </w:rPr>
        <w:t> </w:t>
      </w:r>
      <w:r>
        <w:rPr>
          <w:color w:val="231F20"/>
          <w:w w:val="105"/>
        </w:rPr>
        <w:t>xoay</w:t>
      </w:r>
      <w:r>
        <w:rPr>
          <w:color w:val="231F20"/>
          <w:spacing w:val="-20"/>
          <w:w w:val="105"/>
        </w:rPr>
        <w:t> </w:t>
      </w:r>
      <w:r>
        <w:rPr>
          <w:color w:val="231F20"/>
          <w:w w:val="105"/>
        </w:rPr>
        <w:t>chuyển</w:t>
      </w:r>
      <w:r>
        <w:rPr>
          <w:color w:val="231F20"/>
          <w:spacing w:val="-20"/>
          <w:w w:val="105"/>
        </w:rPr>
        <w:t> </w:t>
      </w:r>
      <w:r>
        <w:rPr>
          <w:color w:val="231F20"/>
          <w:w w:val="105"/>
        </w:rPr>
        <w:t>cách</w:t>
      </w:r>
      <w:r>
        <w:rPr>
          <w:color w:val="231F20"/>
          <w:spacing w:val="-20"/>
          <w:w w:val="105"/>
        </w:rPr>
        <w:t> </w:t>
      </w:r>
      <w:r>
        <w:rPr>
          <w:color w:val="231F20"/>
          <w:w w:val="105"/>
        </w:rPr>
        <w:t>suy</w:t>
      </w:r>
      <w:r>
        <w:rPr>
          <w:color w:val="231F20"/>
          <w:spacing w:val="-20"/>
          <w:w w:val="105"/>
        </w:rPr>
        <w:t> </w:t>
      </w:r>
      <w:r>
        <w:rPr>
          <w:color w:val="231F20"/>
          <w:w w:val="105"/>
        </w:rPr>
        <w:t>nghĩ</w:t>
      </w:r>
      <w:r>
        <w:rPr>
          <w:color w:val="231F20"/>
          <w:spacing w:val="-20"/>
          <w:w w:val="105"/>
        </w:rPr>
        <w:t> </w:t>
      </w:r>
      <w:r>
        <w:rPr>
          <w:color w:val="231F20"/>
          <w:w w:val="105"/>
        </w:rPr>
        <w:t>của</w:t>
      </w:r>
      <w:r>
        <w:rPr>
          <w:color w:val="231F20"/>
          <w:spacing w:val="-19"/>
          <w:w w:val="105"/>
        </w:rPr>
        <w:t> </w:t>
      </w:r>
      <w:r>
        <w:rPr>
          <w:color w:val="231F20"/>
          <w:w w:val="105"/>
        </w:rPr>
        <w:t>mình.</w:t>
      </w:r>
      <w:r>
        <w:rPr>
          <w:color w:val="231F20"/>
          <w:spacing w:val="-20"/>
          <w:w w:val="105"/>
        </w:rPr>
        <w:t> </w:t>
      </w:r>
      <w:r>
        <w:rPr>
          <w:color w:val="231F20"/>
          <w:w w:val="105"/>
        </w:rPr>
        <w:t>Tôi </w:t>
      </w:r>
      <w:r>
        <w:rPr>
          <w:color w:val="231F20"/>
          <w:w w:val="110"/>
        </w:rPr>
        <w:t>bèn</w:t>
      </w:r>
      <w:r>
        <w:rPr>
          <w:color w:val="231F20"/>
          <w:spacing w:val="-15"/>
          <w:w w:val="110"/>
        </w:rPr>
        <w:t> </w:t>
      </w:r>
      <w:r>
        <w:rPr>
          <w:color w:val="231F20"/>
          <w:w w:val="110"/>
        </w:rPr>
        <w:t>hướng</w:t>
      </w:r>
      <w:r>
        <w:rPr>
          <w:color w:val="231F20"/>
          <w:spacing w:val="-15"/>
          <w:w w:val="110"/>
        </w:rPr>
        <w:t> </w:t>
      </w:r>
      <w:r>
        <w:rPr>
          <w:color w:val="231F20"/>
          <w:w w:val="110"/>
        </w:rPr>
        <w:t>về</w:t>
      </w:r>
      <w:r>
        <w:rPr>
          <w:color w:val="231F20"/>
          <w:spacing w:val="-15"/>
          <w:w w:val="110"/>
        </w:rPr>
        <w:t> </w:t>
      </w:r>
      <w:r>
        <w:rPr>
          <w:color w:val="231F20"/>
          <w:w w:val="110"/>
        </w:rPr>
        <w:t>ông</w:t>
      </w:r>
      <w:r>
        <w:rPr>
          <w:color w:val="231F20"/>
          <w:spacing w:val="-15"/>
          <w:w w:val="110"/>
        </w:rPr>
        <w:t> </w:t>
      </w:r>
      <w:r>
        <w:rPr>
          <w:color w:val="231F20"/>
          <w:w w:val="110"/>
        </w:rPr>
        <w:t>ấy</w:t>
      </w:r>
      <w:r>
        <w:rPr>
          <w:color w:val="231F20"/>
          <w:spacing w:val="-15"/>
          <w:w w:val="110"/>
        </w:rPr>
        <w:t> </w:t>
      </w:r>
      <w:r>
        <w:rPr>
          <w:color w:val="231F20"/>
          <w:w w:val="110"/>
        </w:rPr>
        <w:t>thỉnh</w:t>
      </w:r>
      <w:r>
        <w:rPr>
          <w:color w:val="231F20"/>
          <w:spacing w:val="-15"/>
          <w:w w:val="110"/>
        </w:rPr>
        <w:t> </w:t>
      </w:r>
      <w:r>
        <w:rPr>
          <w:color w:val="231F20"/>
          <w:w w:val="110"/>
        </w:rPr>
        <w:t>giáo.</w:t>
      </w:r>
      <w:r>
        <w:rPr>
          <w:color w:val="231F20"/>
          <w:spacing w:val="-15"/>
          <w:w w:val="110"/>
        </w:rPr>
        <w:t> </w:t>
      </w:r>
      <w:r>
        <w:rPr>
          <w:color w:val="231F20"/>
          <w:w w:val="110"/>
        </w:rPr>
        <w:t>Tôi</w:t>
      </w:r>
      <w:r>
        <w:rPr>
          <w:color w:val="231F20"/>
          <w:spacing w:val="-15"/>
          <w:w w:val="110"/>
        </w:rPr>
        <w:t> </w:t>
      </w:r>
      <w:r>
        <w:rPr>
          <w:color w:val="231F20"/>
          <w:w w:val="110"/>
        </w:rPr>
        <w:t>nói:</w:t>
      </w:r>
      <w:r>
        <w:rPr>
          <w:color w:val="231F20"/>
          <w:spacing w:val="-15"/>
          <w:w w:val="110"/>
        </w:rPr>
        <w:t> </w:t>
      </w:r>
      <w:r>
        <w:rPr>
          <w:color w:val="231F20"/>
          <w:w w:val="110"/>
        </w:rPr>
        <w:t>“Thầy</w:t>
      </w:r>
      <w:r>
        <w:rPr>
          <w:color w:val="231F20"/>
          <w:spacing w:val="-15"/>
          <w:w w:val="110"/>
        </w:rPr>
        <w:t> </w:t>
      </w:r>
      <w:r>
        <w:rPr>
          <w:color w:val="231F20"/>
          <w:w w:val="110"/>
        </w:rPr>
        <w:t>học</w:t>
      </w:r>
      <w:r>
        <w:rPr>
          <w:color w:val="231F20"/>
          <w:spacing w:val="-15"/>
          <w:w w:val="110"/>
        </w:rPr>
        <w:t> </w:t>
      </w:r>
      <w:r>
        <w:rPr>
          <w:color w:val="231F20"/>
          <w:w w:val="110"/>
        </w:rPr>
        <w:t>được </w:t>
      </w:r>
      <w:r>
        <w:rPr>
          <w:color w:val="231F20"/>
          <w:w w:val="105"/>
        </w:rPr>
        <w:t>điều</w:t>
      </w:r>
      <w:r>
        <w:rPr>
          <w:color w:val="231F20"/>
          <w:spacing w:val="-22"/>
          <w:w w:val="105"/>
        </w:rPr>
        <w:t> </w:t>
      </w:r>
      <w:r>
        <w:rPr>
          <w:color w:val="231F20"/>
          <w:w w:val="105"/>
        </w:rPr>
        <w:t>này</w:t>
      </w:r>
      <w:r>
        <w:rPr>
          <w:color w:val="231F20"/>
          <w:spacing w:val="-22"/>
          <w:w w:val="105"/>
        </w:rPr>
        <w:t> </w:t>
      </w:r>
      <w:r>
        <w:rPr>
          <w:color w:val="231F20"/>
          <w:w w:val="105"/>
        </w:rPr>
        <w:t>từ</w:t>
      </w:r>
      <w:r>
        <w:rPr>
          <w:color w:val="231F20"/>
          <w:spacing w:val="-21"/>
          <w:w w:val="105"/>
        </w:rPr>
        <w:t> </w:t>
      </w:r>
      <w:r>
        <w:rPr>
          <w:color w:val="231F20"/>
          <w:w w:val="105"/>
        </w:rPr>
        <w:t>đâu</w:t>
      </w:r>
      <w:r>
        <w:rPr>
          <w:color w:val="231F20"/>
          <w:spacing w:val="-21"/>
          <w:w w:val="105"/>
        </w:rPr>
        <w:t> </w:t>
      </w:r>
      <w:r>
        <w:rPr>
          <w:color w:val="231F20"/>
          <w:w w:val="105"/>
        </w:rPr>
        <w:t>vậy?”.</w:t>
      </w:r>
      <w:r>
        <w:rPr>
          <w:color w:val="231F20"/>
          <w:spacing w:val="-22"/>
          <w:w w:val="105"/>
        </w:rPr>
        <w:t> </w:t>
      </w:r>
      <w:r>
        <w:rPr>
          <w:color w:val="231F20"/>
          <w:w w:val="105"/>
        </w:rPr>
        <w:t>Thầy</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2"/>
          <w:w w:val="105"/>
        </w:rPr>
        <w:t> </w:t>
      </w:r>
      <w:r>
        <w:rPr>
          <w:color w:val="231F20"/>
          <w:w w:val="105"/>
        </w:rPr>
        <w:t>tôi:</w:t>
      </w:r>
      <w:r>
        <w:rPr>
          <w:color w:val="231F20"/>
          <w:spacing w:val="-22"/>
          <w:w w:val="105"/>
        </w:rPr>
        <w:t> </w:t>
      </w:r>
      <w:r>
        <w:rPr>
          <w:color w:val="231F20"/>
          <w:w w:val="105"/>
        </w:rPr>
        <w:t>Trong</w:t>
      </w:r>
      <w:r>
        <w:rPr>
          <w:color w:val="231F20"/>
          <w:spacing w:val="-21"/>
          <w:w w:val="105"/>
        </w:rPr>
        <w:t> </w:t>
      </w:r>
      <w:r>
        <w:rPr>
          <w:color w:val="231F20"/>
          <w:w w:val="105"/>
        </w:rPr>
        <w:t>thời</w:t>
      </w:r>
      <w:r>
        <w:rPr>
          <w:color w:val="231F20"/>
          <w:spacing w:val="-22"/>
          <w:w w:val="105"/>
        </w:rPr>
        <w:t> </w:t>
      </w:r>
      <w:r>
        <w:rPr>
          <w:color w:val="231F20"/>
          <w:w w:val="105"/>
        </w:rPr>
        <w:t>kỳ</w:t>
      </w:r>
      <w:r>
        <w:rPr>
          <w:color w:val="231F20"/>
          <w:spacing w:val="-22"/>
          <w:w w:val="105"/>
        </w:rPr>
        <w:t> </w:t>
      </w:r>
      <w:r>
        <w:rPr>
          <w:color w:val="231F20"/>
          <w:w w:val="105"/>
        </w:rPr>
        <w:t>kháng chiến,</w:t>
      </w:r>
      <w:r>
        <w:rPr>
          <w:color w:val="231F20"/>
          <w:spacing w:val="-14"/>
          <w:w w:val="105"/>
        </w:rPr>
        <w:t> </w:t>
      </w:r>
      <w:r>
        <w:rPr>
          <w:color w:val="231F20"/>
          <w:w w:val="105"/>
        </w:rPr>
        <w:t>thầy</w:t>
      </w:r>
      <w:r>
        <w:rPr>
          <w:color w:val="231F20"/>
          <w:spacing w:val="-13"/>
          <w:w w:val="105"/>
        </w:rPr>
        <w:t> </w:t>
      </w:r>
      <w:r>
        <w:rPr>
          <w:color w:val="231F20"/>
          <w:w w:val="105"/>
        </w:rPr>
        <w:t>dạy</w:t>
      </w:r>
      <w:r>
        <w:rPr>
          <w:color w:val="231F20"/>
          <w:spacing w:val="-13"/>
          <w:w w:val="105"/>
        </w:rPr>
        <w:t> </w:t>
      </w:r>
      <w:r>
        <w:rPr>
          <w:color w:val="231F20"/>
          <w:w w:val="105"/>
        </w:rPr>
        <w:t>học</w:t>
      </w:r>
      <w:r>
        <w:rPr>
          <w:color w:val="231F20"/>
          <w:spacing w:val="-13"/>
          <w:w w:val="105"/>
        </w:rPr>
        <w:t> </w:t>
      </w:r>
      <w:r>
        <w:rPr>
          <w:color w:val="231F20"/>
          <w:w w:val="105"/>
        </w:rPr>
        <w:t>ở</w:t>
      </w:r>
      <w:r>
        <w:rPr>
          <w:color w:val="231F20"/>
          <w:spacing w:val="-13"/>
          <w:w w:val="105"/>
        </w:rPr>
        <w:t> </w:t>
      </w:r>
      <w:r>
        <w:rPr>
          <w:color w:val="231F20"/>
          <w:w w:val="105"/>
        </w:rPr>
        <w:t>Đại</w:t>
      </w:r>
      <w:r>
        <w:rPr>
          <w:color w:val="231F20"/>
          <w:spacing w:val="-13"/>
          <w:w w:val="105"/>
        </w:rPr>
        <w:t> </w:t>
      </w:r>
      <w:r>
        <w:rPr>
          <w:color w:val="231F20"/>
          <w:w w:val="105"/>
        </w:rPr>
        <w:t>học</w:t>
      </w:r>
      <w:r>
        <w:rPr>
          <w:color w:val="231F20"/>
          <w:spacing w:val="-13"/>
          <w:w w:val="105"/>
        </w:rPr>
        <w:t> </w:t>
      </w:r>
      <w:r>
        <w:rPr>
          <w:color w:val="231F20"/>
          <w:w w:val="105"/>
        </w:rPr>
        <w:t>Trung</w:t>
      </w:r>
      <w:r>
        <w:rPr>
          <w:color w:val="231F20"/>
          <w:spacing w:val="-13"/>
          <w:w w:val="105"/>
        </w:rPr>
        <w:t> </w:t>
      </w:r>
      <w:r>
        <w:rPr>
          <w:color w:val="231F20"/>
          <w:w w:val="105"/>
        </w:rPr>
        <w:t>ương.</w:t>
      </w:r>
      <w:r>
        <w:rPr>
          <w:color w:val="231F20"/>
          <w:spacing w:val="-13"/>
          <w:w w:val="105"/>
        </w:rPr>
        <w:t> </w:t>
      </w:r>
      <w:r>
        <w:rPr>
          <w:color w:val="231F20"/>
          <w:w w:val="105"/>
        </w:rPr>
        <w:t>Thầy</w:t>
      </w:r>
      <w:r>
        <w:rPr>
          <w:color w:val="231F20"/>
          <w:spacing w:val="-13"/>
          <w:w w:val="105"/>
        </w:rPr>
        <w:t> </w:t>
      </w:r>
      <w:r>
        <w:rPr>
          <w:color w:val="231F20"/>
          <w:w w:val="105"/>
        </w:rPr>
        <w:t>là</w:t>
      </w:r>
      <w:r>
        <w:rPr>
          <w:color w:val="231F20"/>
          <w:spacing w:val="-14"/>
          <w:w w:val="105"/>
        </w:rPr>
        <w:t> </w:t>
      </w:r>
      <w:r>
        <w:rPr>
          <w:color w:val="231F20"/>
          <w:w w:val="105"/>
        </w:rPr>
        <w:t>một</w:t>
      </w:r>
      <w:r>
        <w:rPr>
          <w:color w:val="231F20"/>
          <w:spacing w:val="-13"/>
          <w:w w:val="105"/>
        </w:rPr>
        <w:t> </w:t>
      </w:r>
      <w:r>
        <w:rPr>
          <w:color w:val="231F20"/>
          <w:w w:val="105"/>
        </w:rPr>
        <w:t>triết </w:t>
      </w:r>
      <w:r>
        <w:rPr>
          <w:color w:val="231F20"/>
          <w:w w:val="110"/>
        </w:rPr>
        <w:t>học</w:t>
      </w:r>
      <w:r>
        <w:rPr>
          <w:color w:val="231F20"/>
          <w:spacing w:val="-12"/>
          <w:w w:val="110"/>
        </w:rPr>
        <w:t> </w:t>
      </w:r>
      <w:r>
        <w:rPr>
          <w:color w:val="231F20"/>
          <w:w w:val="110"/>
        </w:rPr>
        <w:t>gia.</w:t>
      </w:r>
      <w:r>
        <w:rPr>
          <w:color w:val="231F20"/>
          <w:spacing w:val="-12"/>
          <w:w w:val="110"/>
        </w:rPr>
        <w:t> </w:t>
      </w:r>
      <w:r>
        <w:rPr>
          <w:color w:val="231F20"/>
          <w:w w:val="110"/>
        </w:rPr>
        <w:t>Lúc</w:t>
      </w:r>
      <w:r>
        <w:rPr>
          <w:color w:val="231F20"/>
          <w:spacing w:val="-12"/>
          <w:w w:val="110"/>
        </w:rPr>
        <w:t> </w:t>
      </w:r>
      <w:r>
        <w:rPr>
          <w:color w:val="231F20"/>
          <w:w w:val="110"/>
        </w:rPr>
        <w:t>hai</w:t>
      </w:r>
      <w:r>
        <w:rPr>
          <w:color w:val="231F20"/>
          <w:spacing w:val="-12"/>
          <w:w w:val="110"/>
        </w:rPr>
        <w:t> </w:t>
      </w:r>
      <w:r>
        <w:rPr>
          <w:color w:val="231F20"/>
          <w:w w:val="110"/>
        </w:rPr>
        <w:t>mươi</w:t>
      </w:r>
      <w:r>
        <w:rPr>
          <w:color w:val="231F20"/>
          <w:spacing w:val="-12"/>
          <w:w w:val="110"/>
        </w:rPr>
        <w:t> </w:t>
      </w:r>
      <w:r>
        <w:rPr>
          <w:color w:val="231F20"/>
          <w:w w:val="110"/>
        </w:rPr>
        <w:t>mấy</w:t>
      </w:r>
      <w:r>
        <w:rPr>
          <w:color w:val="231F20"/>
          <w:spacing w:val="-12"/>
          <w:w w:val="110"/>
        </w:rPr>
        <w:t> </w:t>
      </w:r>
      <w:r>
        <w:rPr>
          <w:color w:val="231F20"/>
          <w:w w:val="110"/>
        </w:rPr>
        <w:t>tuổi,</w:t>
      </w:r>
      <w:r>
        <w:rPr>
          <w:color w:val="231F20"/>
          <w:spacing w:val="-12"/>
          <w:w w:val="110"/>
        </w:rPr>
        <w:t> </w:t>
      </w:r>
      <w:r>
        <w:rPr>
          <w:color w:val="231F20"/>
          <w:w w:val="110"/>
        </w:rPr>
        <w:t>thì</w:t>
      </w:r>
      <w:r>
        <w:rPr>
          <w:color w:val="231F20"/>
          <w:spacing w:val="-13"/>
          <w:w w:val="110"/>
        </w:rPr>
        <w:t> </w:t>
      </w:r>
      <w:r>
        <w:rPr>
          <w:color w:val="231F20"/>
          <w:w w:val="110"/>
        </w:rPr>
        <w:t>trở</w:t>
      </w:r>
      <w:r>
        <w:rPr>
          <w:color w:val="231F20"/>
          <w:spacing w:val="-12"/>
          <w:w w:val="110"/>
        </w:rPr>
        <w:t> </w:t>
      </w:r>
      <w:r>
        <w:rPr>
          <w:color w:val="231F20"/>
          <w:w w:val="110"/>
        </w:rPr>
        <w:t>thành</w:t>
      </w:r>
      <w:r>
        <w:rPr>
          <w:color w:val="231F20"/>
          <w:spacing w:val="-12"/>
          <w:w w:val="110"/>
        </w:rPr>
        <w:t> </w:t>
      </w:r>
      <w:r>
        <w:rPr>
          <w:color w:val="231F20"/>
          <w:w w:val="110"/>
        </w:rPr>
        <w:t>giáo</w:t>
      </w:r>
      <w:r>
        <w:rPr>
          <w:color w:val="231F20"/>
          <w:spacing w:val="-12"/>
          <w:w w:val="110"/>
        </w:rPr>
        <w:t> </w:t>
      </w:r>
      <w:r>
        <w:rPr>
          <w:color w:val="231F20"/>
          <w:w w:val="110"/>
        </w:rPr>
        <w:t>thọ</w:t>
      </w:r>
      <w:r>
        <w:rPr>
          <w:color w:val="231F20"/>
          <w:spacing w:val="-13"/>
          <w:w w:val="110"/>
        </w:rPr>
        <w:t> </w:t>
      </w:r>
      <w:r>
        <w:rPr>
          <w:color w:val="231F20"/>
          <w:w w:val="110"/>
        </w:rPr>
        <w:t>nổi </w:t>
      </w:r>
      <w:r>
        <w:rPr>
          <w:color w:val="231F20"/>
          <w:w w:val="105"/>
        </w:rPr>
        <w:t>tiếng,</w:t>
      </w:r>
      <w:r>
        <w:rPr>
          <w:color w:val="231F20"/>
          <w:spacing w:val="-11"/>
          <w:w w:val="105"/>
        </w:rPr>
        <w:t> </w:t>
      </w:r>
      <w:r>
        <w:rPr>
          <w:color w:val="231F20"/>
          <w:w w:val="105"/>
        </w:rPr>
        <w:t>giáo</w:t>
      </w:r>
      <w:r>
        <w:rPr>
          <w:color w:val="231F20"/>
          <w:spacing w:val="-11"/>
          <w:w w:val="105"/>
        </w:rPr>
        <w:t> </w:t>
      </w:r>
      <w:r>
        <w:rPr>
          <w:color w:val="231F20"/>
          <w:w w:val="105"/>
        </w:rPr>
        <w:t>thọ</w:t>
      </w:r>
      <w:r>
        <w:rPr>
          <w:color w:val="231F20"/>
          <w:spacing w:val="-12"/>
          <w:w w:val="105"/>
        </w:rPr>
        <w:t> </w:t>
      </w:r>
      <w:r>
        <w:rPr>
          <w:color w:val="231F20"/>
          <w:w w:val="105"/>
        </w:rPr>
        <w:t>lừng</w:t>
      </w:r>
      <w:r>
        <w:rPr>
          <w:color w:val="231F20"/>
          <w:spacing w:val="-11"/>
          <w:w w:val="105"/>
        </w:rPr>
        <w:t> </w:t>
      </w:r>
      <w:r>
        <w:rPr>
          <w:color w:val="231F20"/>
          <w:w w:val="105"/>
        </w:rPr>
        <w:t>danh</w:t>
      </w:r>
      <w:r>
        <w:rPr>
          <w:color w:val="231F20"/>
          <w:spacing w:val="-11"/>
          <w:w w:val="105"/>
        </w:rPr>
        <w:t> </w:t>
      </w:r>
      <w:r>
        <w:rPr>
          <w:color w:val="231F20"/>
          <w:w w:val="105"/>
        </w:rPr>
        <w:t>rồi.</w:t>
      </w:r>
      <w:r>
        <w:rPr>
          <w:color w:val="231F20"/>
          <w:spacing w:val="-11"/>
          <w:w w:val="105"/>
        </w:rPr>
        <w:t> </w:t>
      </w:r>
      <w:r>
        <w:rPr>
          <w:color w:val="231F20"/>
          <w:w w:val="105"/>
        </w:rPr>
        <w:t>Có</w:t>
      </w:r>
      <w:r>
        <w:rPr>
          <w:color w:val="231F20"/>
          <w:spacing w:val="-11"/>
          <w:w w:val="105"/>
        </w:rPr>
        <w:t> </w:t>
      </w:r>
      <w:r>
        <w:rPr>
          <w:color w:val="231F20"/>
          <w:w w:val="105"/>
        </w:rPr>
        <w:t>một</w:t>
      </w:r>
      <w:r>
        <w:rPr>
          <w:color w:val="231F20"/>
          <w:spacing w:val="-11"/>
          <w:w w:val="105"/>
        </w:rPr>
        <w:t> </w:t>
      </w:r>
      <w:r>
        <w:rPr>
          <w:color w:val="231F20"/>
          <w:w w:val="105"/>
        </w:rPr>
        <w:t>thời</w:t>
      </w:r>
      <w:r>
        <w:rPr>
          <w:color w:val="231F20"/>
          <w:spacing w:val="-12"/>
          <w:w w:val="105"/>
        </w:rPr>
        <w:t> </w:t>
      </w:r>
      <w:r>
        <w:rPr>
          <w:color w:val="231F20"/>
          <w:w w:val="105"/>
        </w:rPr>
        <w:t>gian</w:t>
      </w:r>
      <w:r>
        <w:rPr>
          <w:color w:val="231F20"/>
          <w:spacing w:val="-11"/>
          <w:w w:val="105"/>
        </w:rPr>
        <w:t> </w:t>
      </w:r>
      <w:r>
        <w:rPr>
          <w:color w:val="231F20"/>
          <w:w w:val="105"/>
        </w:rPr>
        <w:t>thầy</w:t>
      </w:r>
      <w:r>
        <w:rPr>
          <w:color w:val="231F20"/>
          <w:spacing w:val="-11"/>
          <w:w w:val="105"/>
        </w:rPr>
        <w:t> </w:t>
      </w:r>
      <w:r>
        <w:rPr>
          <w:color w:val="231F20"/>
          <w:w w:val="105"/>
        </w:rPr>
        <w:t>bị</w:t>
      </w:r>
      <w:r>
        <w:rPr>
          <w:color w:val="231F20"/>
          <w:spacing w:val="-12"/>
          <w:w w:val="105"/>
        </w:rPr>
        <w:t> </w:t>
      </w:r>
      <w:r>
        <w:rPr>
          <w:color w:val="231F20"/>
          <w:w w:val="105"/>
        </w:rPr>
        <w:t>bệnh, </w:t>
      </w:r>
      <w:r>
        <w:rPr>
          <w:color w:val="231F20"/>
          <w:w w:val="110"/>
        </w:rPr>
        <w:t>nằm</w:t>
      </w:r>
      <w:r>
        <w:rPr>
          <w:color w:val="231F20"/>
          <w:spacing w:val="-22"/>
          <w:w w:val="110"/>
        </w:rPr>
        <w:t> </w:t>
      </w:r>
      <w:r>
        <w:rPr>
          <w:color w:val="231F20"/>
          <w:w w:val="110"/>
        </w:rPr>
        <w:t>dưỡng</w:t>
      </w:r>
      <w:r>
        <w:rPr>
          <w:color w:val="231F20"/>
          <w:spacing w:val="-22"/>
          <w:w w:val="110"/>
        </w:rPr>
        <w:t> </w:t>
      </w:r>
      <w:r>
        <w:rPr>
          <w:color w:val="231F20"/>
          <w:w w:val="110"/>
        </w:rPr>
        <w:t>bệnh</w:t>
      </w:r>
      <w:r>
        <w:rPr>
          <w:color w:val="231F20"/>
          <w:spacing w:val="-22"/>
          <w:w w:val="110"/>
        </w:rPr>
        <w:t> </w:t>
      </w:r>
      <w:r>
        <w:rPr>
          <w:color w:val="231F20"/>
          <w:w w:val="110"/>
        </w:rPr>
        <w:t>tại</w:t>
      </w:r>
      <w:r>
        <w:rPr>
          <w:color w:val="231F20"/>
          <w:spacing w:val="-22"/>
          <w:w w:val="110"/>
        </w:rPr>
        <w:t> </w:t>
      </w:r>
      <w:r>
        <w:rPr>
          <w:color w:val="231F20"/>
          <w:w w:val="110"/>
        </w:rPr>
        <w:t>núi</w:t>
      </w:r>
      <w:r>
        <w:rPr>
          <w:color w:val="231F20"/>
          <w:spacing w:val="-22"/>
          <w:w w:val="110"/>
        </w:rPr>
        <w:t> </w:t>
      </w:r>
      <w:r>
        <w:rPr>
          <w:color w:val="231F20"/>
          <w:w w:val="110"/>
        </w:rPr>
        <w:t>Nga</w:t>
      </w:r>
      <w:r>
        <w:rPr>
          <w:color w:val="231F20"/>
          <w:spacing w:val="-22"/>
          <w:w w:val="110"/>
        </w:rPr>
        <w:t> </w:t>
      </w:r>
      <w:r>
        <w:rPr>
          <w:color w:val="231F20"/>
          <w:w w:val="110"/>
        </w:rPr>
        <w:t>Mi.</w:t>
      </w:r>
    </w:p>
    <w:p>
      <w:pPr>
        <w:pStyle w:val="BodyText"/>
        <w:spacing w:line="297" w:lineRule="auto" w:before="145"/>
        <w:ind w:left="103" w:right="404" w:firstLine="453"/>
      </w:pPr>
      <w:r>
        <w:rPr>
          <w:color w:val="231F20"/>
          <w:w w:val="105"/>
        </w:rPr>
        <w:t>Thời gian kháng chiến, chính phủ đặt ở Trùng Khánh, nên</w:t>
      </w:r>
      <w:r>
        <w:rPr>
          <w:color w:val="231F20"/>
          <w:spacing w:val="-4"/>
          <w:w w:val="105"/>
        </w:rPr>
        <w:t> </w:t>
      </w:r>
      <w:r>
        <w:rPr>
          <w:color w:val="231F20"/>
          <w:w w:val="105"/>
        </w:rPr>
        <w:t>Đại</w:t>
      </w:r>
      <w:r>
        <w:rPr>
          <w:color w:val="231F20"/>
          <w:spacing w:val="-4"/>
          <w:w w:val="105"/>
        </w:rPr>
        <w:t> </w:t>
      </w:r>
      <w:r>
        <w:rPr>
          <w:color w:val="231F20"/>
          <w:w w:val="105"/>
        </w:rPr>
        <w:t>học</w:t>
      </w:r>
      <w:r>
        <w:rPr>
          <w:color w:val="231F20"/>
          <w:spacing w:val="-4"/>
          <w:w w:val="105"/>
        </w:rPr>
        <w:t> </w:t>
      </w:r>
      <w:r>
        <w:rPr>
          <w:color w:val="231F20"/>
          <w:w w:val="105"/>
        </w:rPr>
        <w:t>Trung</w:t>
      </w:r>
      <w:r>
        <w:rPr>
          <w:color w:val="231F20"/>
          <w:spacing w:val="-4"/>
          <w:w w:val="105"/>
        </w:rPr>
        <w:t> </w:t>
      </w:r>
      <w:r>
        <w:rPr>
          <w:color w:val="231F20"/>
          <w:w w:val="105"/>
        </w:rPr>
        <w:t>ương</w:t>
      </w:r>
      <w:r>
        <w:rPr>
          <w:color w:val="231F20"/>
          <w:spacing w:val="-4"/>
          <w:w w:val="105"/>
        </w:rPr>
        <w:t> </w:t>
      </w:r>
      <w:r>
        <w:rPr>
          <w:color w:val="231F20"/>
          <w:w w:val="105"/>
        </w:rPr>
        <w:t>cũng</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một</w:t>
      </w:r>
      <w:r>
        <w:rPr>
          <w:color w:val="231F20"/>
          <w:spacing w:val="-4"/>
          <w:w w:val="105"/>
        </w:rPr>
        <w:t> </w:t>
      </w:r>
      <w:r>
        <w:rPr>
          <w:color w:val="231F20"/>
          <w:w w:val="105"/>
        </w:rPr>
        <w:t>thành</w:t>
      </w:r>
      <w:r>
        <w:rPr>
          <w:color w:val="231F20"/>
          <w:spacing w:val="-4"/>
          <w:w w:val="105"/>
        </w:rPr>
        <w:t> </w:t>
      </w:r>
      <w:r>
        <w:rPr>
          <w:color w:val="231F20"/>
          <w:w w:val="105"/>
        </w:rPr>
        <w:t>đô</w:t>
      </w:r>
      <w:r>
        <w:rPr>
          <w:color w:val="231F20"/>
          <w:spacing w:val="-4"/>
          <w:w w:val="105"/>
        </w:rPr>
        <w:t> </w:t>
      </w:r>
      <w:r>
        <w:rPr>
          <w:color w:val="231F20"/>
          <w:w w:val="105"/>
        </w:rPr>
        <w:t>vậy. Thầy</w:t>
      </w:r>
      <w:r>
        <w:rPr>
          <w:color w:val="231F20"/>
          <w:spacing w:val="-4"/>
          <w:w w:val="105"/>
        </w:rPr>
        <w:t> </w:t>
      </w:r>
      <w:r>
        <w:rPr>
          <w:color w:val="231F20"/>
          <w:w w:val="105"/>
        </w:rPr>
        <w:t>ở</w:t>
      </w:r>
      <w:r>
        <w:rPr>
          <w:color w:val="231F20"/>
          <w:spacing w:val="-4"/>
          <w:w w:val="105"/>
        </w:rPr>
        <w:t> </w:t>
      </w:r>
      <w:r>
        <w:rPr>
          <w:color w:val="231F20"/>
          <w:w w:val="105"/>
        </w:rPr>
        <w:t>núi</w:t>
      </w:r>
      <w:r>
        <w:rPr>
          <w:color w:val="231F20"/>
          <w:spacing w:val="-4"/>
          <w:w w:val="105"/>
        </w:rPr>
        <w:t> </w:t>
      </w:r>
      <w:r>
        <w:rPr>
          <w:color w:val="231F20"/>
          <w:w w:val="105"/>
        </w:rPr>
        <w:t>Nga</w:t>
      </w:r>
      <w:r>
        <w:rPr>
          <w:color w:val="231F20"/>
          <w:spacing w:val="-4"/>
          <w:w w:val="105"/>
        </w:rPr>
        <w:t> </w:t>
      </w:r>
      <w:r>
        <w:rPr>
          <w:color w:val="231F20"/>
          <w:w w:val="105"/>
        </w:rPr>
        <w:t>Mi</w:t>
      </w:r>
      <w:r>
        <w:rPr>
          <w:color w:val="231F20"/>
          <w:spacing w:val="-5"/>
          <w:w w:val="105"/>
        </w:rPr>
        <w:t> </w:t>
      </w:r>
      <w:r>
        <w:rPr>
          <w:color w:val="231F20"/>
          <w:w w:val="105"/>
        </w:rPr>
        <w:t>dưỡng</w:t>
      </w:r>
      <w:r>
        <w:rPr>
          <w:color w:val="231F20"/>
          <w:spacing w:val="-4"/>
          <w:w w:val="105"/>
        </w:rPr>
        <w:t> </w:t>
      </w:r>
      <w:r>
        <w:rPr>
          <w:color w:val="231F20"/>
          <w:w w:val="105"/>
        </w:rPr>
        <w:t>bệnh.</w:t>
      </w:r>
      <w:r>
        <w:rPr>
          <w:color w:val="231F20"/>
          <w:spacing w:val="-5"/>
          <w:w w:val="105"/>
        </w:rPr>
        <w:t> </w:t>
      </w:r>
      <w:r>
        <w:rPr>
          <w:color w:val="231F20"/>
          <w:w w:val="105"/>
        </w:rPr>
        <w:t>Thầy</w:t>
      </w:r>
      <w:r>
        <w:rPr>
          <w:color w:val="231F20"/>
          <w:spacing w:val="-4"/>
          <w:w w:val="105"/>
        </w:rPr>
        <w:t> </w:t>
      </w:r>
      <w:r>
        <w:rPr>
          <w:color w:val="231F20"/>
          <w:w w:val="105"/>
        </w:rPr>
        <w:t>nói,</w:t>
      </w:r>
      <w:r>
        <w:rPr>
          <w:color w:val="231F20"/>
          <w:spacing w:val="-4"/>
          <w:w w:val="105"/>
        </w:rPr>
        <w:t> </w:t>
      </w:r>
      <w:r>
        <w:rPr>
          <w:color w:val="231F20"/>
          <w:w w:val="105"/>
        </w:rPr>
        <w:t>lúc</w:t>
      </w:r>
      <w:r>
        <w:rPr>
          <w:color w:val="231F20"/>
          <w:spacing w:val="-4"/>
          <w:w w:val="105"/>
        </w:rPr>
        <w:t> </w:t>
      </w:r>
      <w:r>
        <w:rPr>
          <w:color w:val="231F20"/>
          <w:w w:val="105"/>
        </w:rPr>
        <w:t>đó</w:t>
      </w:r>
      <w:r>
        <w:rPr>
          <w:color w:val="231F20"/>
          <w:spacing w:val="-4"/>
          <w:w w:val="105"/>
        </w:rPr>
        <w:t> </w:t>
      </w:r>
      <w:r>
        <w:rPr>
          <w:color w:val="231F20"/>
          <w:w w:val="105"/>
        </w:rPr>
        <w:t>ở</w:t>
      </w:r>
      <w:r>
        <w:rPr>
          <w:color w:val="231F20"/>
          <w:spacing w:val="-4"/>
          <w:w w:val="105"/>
        </w:rPr>
        <w:t> </w:t>
      </w:r>
      <w:r>
        <w:rPr>
          <w:color w:val="231F20"/>
          <w:w w:val="105"/>
        </w:rPr>
        <w:t>trên</w:t>
      </w:r>
      <w:r>
        <w:rPr>
          <w:color w:val="231F20"/>
          <w:spacing w:val="-4"/>
          <w:w w:val="105"/>
        </w:rPr>
        <w:t> </w:t>
      </w:r>
      <w:r>
        <w:rPr>
          <w:color w:val="231F20"/>
          <w:w w:val="105"/>
        </w:rPr>
        <w:t>núi rất thanh tịnh. Về sau, tôi lại đến đó 2 lần. Trên núi không có</w:t>
      </w:r>
      <w:r>
        <w:rPr>
          <w:color w:val="231F20"/>
          <w:spacing w:val="-13"/>
          <w:w w:val="105"/>
        </w:rPr>
        <w:t> </w:t>
      </w:r>
      <w:r>
        <w:rPr>
          <w:color w:val="231F20"/>
          <w:w w:val="105"/>
        </w:rPr>
        <w:t>báo,</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3"/>
          <w:w w:val="105"/>
        </w:rPr>
        <w:t> </w:t>
      </w:r>
      <w:r>
        <w:rPr>
          <w:color w:val="231F20"/>
          <w:w w:val="105"/>
        </w:rPr>
        <w:t>tạp</w:t>
      </w:r>
      <w:r>
        <w:rPr>
          <w:color w:val="231F20"/>
          <w:spacing w:val="-13"/>
          <w:w w:val="105"/>
        </w:rPr>
        <w:t> </w:t>
      </w:r>
      <w:r>
        <w:rPr>
          <w:color w:val="231F20"/>
          <w:w w:val="105"/>
        </w:rPr>
        <w:t>chí,</w:t>
      </w:r>
      <w:r>
        <w:rPr>
          <w:color w:val="231F20"/>
          <w:spacing w:val="-13"/>
          <w:w w:val="105"/>
        </w:rPr>
        <w:t> </w:t>
      </w:r>
      <w:r>
        <w:rPr>
          <w:color w:val="231F20"/>
          <w:w w:val="105"/>
        </w:rPr>
        <w:t>sách</w:t>
      </w:r>
      <w:r>
        <w:rPr>
          <w:color w:val="231F20"/>
          <w:spacing w:val="-12"/>
          <w:w w:val="105"/>
        </w:rPr>
        <w:t> </w:t>
      </w:r>
      <w:r>
        <w:rPr>
          <w:color w:val="231F20"/>
          <w:w w:val="105"/>
        </w:rPr>
        <w:t>gì</w:t>
      </w:r>
      <w:r>
        <w:rPr>
          <w:color w:val="231F20"/>
          <w:spacing w:val="-13"/>
          <w:w w:val="105"/>
        </w:rPr>
        <w:t> </w:t>
      </w:r>
      <w:r>
        <w:rPr>
          <w:color w:val="231F20"/>
          <w:w w:val="105"/>
        </w:rPr>
        <w:t>cũng</w:t>
      </w:r>
      <w:r>
        <w:rPr>
          <w:color w:val="231F20"/>
          <w:spacing w:val="-12"/>
          <w:w w:val="105"/>
        </w:rPr>
        <w:t> </w:t>
      </w:r>
      <w:r>
        <w:rPr>
          <w:color w:val="231F20"/>
          <w:w w:val="105"/>
        </w:rPr>
        <w:t>không</w:t>
      </w:r>
      <w:r>
        <w:rPr>
          <w:color w:val="231F20"/>
          <w:spacing w:val="-13"/>
          <w:w w:val="105"/>
        </w:rPr>
        <w:t> </w:t>
      </w:r>
      <w:r>
        <w:rPr>
          <w:color w:val="231F20"/>
          <w:w w:val="105"/>
        </w:rPr>
        <w:t>có,</w:t>
      </w:r>
      <w:r>
        <w:rPr>
          <w:color w:val="231F20"/>
          <w:spacing w:val="-12"/>
          <w:w w:val="105"/>
        </w:rPr>
        <w:t> </w:t>
      </w:r>
      <w:r>
        <w:rPr>
          <w:color w:val="231F20"/>
          <w:w w:val="105"/>
        </w:rPr>
        <w:t>chỉ</w:t>
      </w:r>
      <w:r>
        <w:rPr>
          <w:color w:val="231F20"/>
          <w:spacing w:val="-13"/>
          <w:w w:val="105"/>
        </w:rPr>
        <w:t> </w:t>
      </w:r>
      <w:r>
        <w:rPr>
          <w:color w:val="231F20"/>
          <w:w w:val="105"/>
        </w:rPr>
        <w:t>có</w:t>
      </w:r>
      <w:r>
        <w:rPr>
          <w:color w:val="231F20"/>
          <w:spacing w:val="-12"/>
          <w:w w:val="105"/>
        </w:rPr>
        <w:t> </w:t>
      </w:r>
      <w:r>
        <w:rPr>
          <w:color w:val="231F20"/>
          <w:w w:val="105"/>
        </w:rPr>
        <w:t>kinh Phật. Thầy bèn lấy kinh Phật làm niềm vui, mỗi ngày đều xem kinh Phật, càng xem càng thú vị.</w:t>
      </w:r>
    </w:p>
    <w:p>
      <w:pPr>
        <w:pStyle w:val="BodyText"/>
        <w:spacing w:line="297" w:lineRule="auto" w:before="144"/>
        <w:ind w:left="103" w:right="404" w:firstLine="453"/>
      </w:pPr>
      <w:r>
        <w:rPr>
          <w:color w:val="231F20"/>
          <w:spacing w:val="-2"/>
          <w:w w:val="105"/>
        </w:rPr>
        <w:t>Từ</w:t>
      </w:r>
      <w:r>
        <w:rPr>
          <w:color w:val="231F20"/>
          <w:spacing w:val="-20"/>
          <w:w w:val="105"/>
        </w:rPr>
        <w:t> </w:t>
      </w:r>
      <w:r>
        <w:rPr>
          <w:color w:val="231F20"/>
          <w:spacing w:val="-2"/>
          <w:w w:val="105"/>
        </w:rPr>
        <w:t>đó</w:t>
      </w:r>
      <w:r>
        <w:rPr>
          <w:color w:val="231F20"/>
          <w:spacing w:val="-20"/>
          <w:w w:val="105"/>
        </w:rPr>
        <w:t> </w:t>
      </w:r>
      <w:r>
        <w:rPr>
          <w:color w:val="231F20"/>
          <w:spacing w:val="-2"/>
          <w:w w:val="105"/>
        </w:rPr>
        <w:t>về</w:t>
      </w:r>
      <w:r>
        <w:rPr>
          <w:color w:val="231F20"/>
          <w:spacing w:val="-20"/>
          <w:w w:val="105"/>
        </w:rPr>
        <w:t> </w:t>
      </w:r>
      <w:r>
        <w:rPr>
          <w:color w:val="231F20"/>
          <w:spacing w:val="-2"/>
          <w:w w:val="105"/>
        </w:rPr>
        <w:t>sau,</w:t>
      </w:r>
      <w:r>
        <w:rPr>
          <w:color w:val="231F20"/>
          <w:spacing w:val="-20"/>
          <w:w w:val="105"/>
        </w:rPr>
        <w:t> </w:t>
      </w:r>
      <w:r>
        <w:rPr>
          <w:color w:val="231F20"/>
          <w:spacing w:val="-2"/>
          <w:w w:val="105"/>
        </w:rPr>
        <w:t>thầy</w:t>
      </w:r>
      <w:r>
        <w:rPr>
          <w:color w:val="231F20"/>
          <w:spacing w:val="-20"/>
          <w:w w:val="105"/>
        </w:rPr>
        <w:t> </w:t>
      </w:r>
      <w:r>
        <w:rPr>
          <w:color w:val="231F20"/>
          <w:spacing w:val="-2"/>
          <w:w w:val="105"/>
        </w:rPr>
        <w:t>không</w:t>
      </w:r>
      <w:r>
        <w:rPr>
          <w:color w:val="231F20"/>
          <w:spacing w:val="-20"/>
          <w:w w:val="105"/>
        </w:rPr>
        <w:t> </w:t>
      </w:r>
      <w:r>
        <w:rPr>
          <w:color w:val="231F20"/>
          <w:spacing w:val="-2"/>
          <w:w w:val="105"/>
        </w:rPr>
        <w:t>thể</w:t>
      </w:r>
      <w:r>
        <w:rPr>
          <w:color w:val="231F20"/>
          <w:spacing w:val="-20"/>
          <w:w w:val="105"/>
        </w:rPr>
        <w:t> </w:t>
      </w:r>
      <w:r>
        <w:rPr>
          <w:color w:val="231F20"/>
          <w:spacing w:val="-2"/>
          <w:w w:val="105"/>
        </w:rPr>
        <w:t>xa</w:t>
      </w:r>
      <w:r>
        <w:rPr>
          <w:color w:val="231F20"/>
          <w:spacing w:val="-20"/>
          <w:w w:val="105"/>
        </w:rPr>
        <w:t> </w:t>
      </w:r>
      <w:r>
        <w:rPr>
          <w:color w:val="231F20"/>
          <w:spacing w:val="-2"/>
          <w:w w:val="105"/>
        </w:rPr>
        <w:t>rời</w:t>
      </w:r>
      <w:r>
        <w:rPr>
          <w:color w:val="231F20"/>
          <w:spacing w:val="-20"/>
          <w:w w:val="105"/>
        </w:rPr>
        <w:t> </w:t>
      </w:r>
      <w:r>
        <w:rPr>
          <w:color w:val="231F20"/>
          <w:spacing w:val="-2"/>
          <w:w w:val="105"/>
        </w:rPr>
        <w:t>kinh</w:t>
      </w:r>
      <w:r>
        <w:rPr>
          <w:color w:val="231F20"/>
          <w:spacing w:val="-20"/>
          <w:w w:val="105"/>
        </w:rPr>
        <w:t> </w:t>
      </w:r>
      <w:r>
        <w:rPr>
          <w:color w:val="231F20"/>
          <w:spacing w:val="-2"/>
          <w:w w:val="105"/>
        </w:rPr>
        <w:t>Phật.</w:t>
      </w:r>
      <w:r>
        <w:rPr>
          <w:color w:val="231F20"/>
          <w:spacing w:val="-20"/>
          <w:w w:val="105"/>
        </w:rPr>
        <w:t> </w:t>
      </w:r>
      <w:r>
        <w:rPr>
          <w:color w:val="231F20"/>
          <w:spacing w:val="-2"/>
          <w:w w:val="105"/>
        </w:rPr>
        <w:t>Hằng</w:t>
      </w:r>
      <w:r>
        <w:rPr>
          <w:color w:val="231F20"/>
          <w:spacing w:val="-19"/>
          <w:w w:val="105"/>
        </w:rPr>
        <w:t> </w:t>
      </w:r>
      <w:r>
        <w:rPr>
          <w:color w:val="231F20"/>
          <w:spacing w:val="-2"/>
          <w:w w:val="105"/>
        </w:rPr>
        <w:t>ngày, </w:t>
      </w:r>
      <w:r>
        <w:rPr>
          <w:color w:val="231F20"/>
          <w:w w:val="105"/>
        </w:rPr>
        <w:t>thầy</w:t>
      </w:r>
      <w:r>
        <w:rPr>
          <w:color w:val="231F20"/>
          <w:spacing w:val="-23"/>
          <w:w w:val="105"/>
        </w:rPr>
        <w:t> </w:t>
      </w:r>
      <w:r>
        <w:rPr>
          <w:color w:val="231F20"/>
          <w:w w:val="105"/>
        </w:rPr>
        <w:t>đều</w:t>
      </w:r>
      <w:r>
        <w:rPr>
          <w:color w:val="231F20"/>
          <w:spacing w:val="-22"/>
          <w:w w:val="105"/>
        </w:rPr>
        <w:t> </w:t>
      </w:r>
      <w:r>
        <w:rPr>
          <w:color w:val="231F20"/>
          <w:w w:val="105"/>
        </w:rPr>
        <w:t>xem</w:t>
      </w:r>
      <w:r>
        <w:rPr>
          <w:color w:val="231F20"/>
          <w:spacing w:val="-22"/>
          <w:w w:val="105"/>
        </w:rPr>
        <w:t> </w:t>
      </w:r>
      <w:r>
        <w:rPr>
          <w:color w:val="231F20"/>
          <w:w w:val="105"/>
        </w:rPr>
        <w:t>kinh</w:t>
      </w:r>
      <w:r>
        <w:rPr>
          <w:color w:val="231F20"/>
          <w:spacing w:val="-23"/>
          <w:w w:val="105"/>
        </w:rPr>
        <w:t> </w:t>
      </w:r>
      <w:r>
        <w:rPr>
          <w:color w:val="231F20"/>
          <w:w w:val="105"/>
        </w:rPr>
        <w:t>Phật.</w:t>
      </w:r>
      <w:r>
        <w:rPr>
          <w:color w:val="231F20"/>
          <w:spacing w:val="-22"/>
          <w:w w:val="105"/>
        </w:rPr>
        <w:t> </w:t>
      </w:r>
      <w:r>
        <w:rPr>
          <w:color w:val="231F20"/>
          <w:w w:val="105"/>
        </w:rPr>
        <w:t>Thực</w:t>
      </w:r>
      <w:r>
        <w:rPr>
          <w:color w:val="231F20"/>
          <w:spacing w:val="-22"/>
          <w:w w:val="105"/>
        </w:rPr>
        <w:t> </w:t>
      </w:r>
      <w:r>
        <w:rPr>
          <w:color w:val="231F20"/>
          <w:w w:val="105"/>
        </w:rPr>
        <w:t>sự</w:t>
      </w:r>
      <w:r>
        <w:rPr>
          <w:color w:val="231F20"/>
          <w:spacing w:val="-23"/>
          <w:w w:val="105"/>
        </w:rPr>
        <w:t> </w:t>
      </w:r>
      <w:r>
        <w:rPr>
          <w:color w:val="231F20"/>
          <w:w w:val="105"/>
        </w:rPr>
        <w:t>phải</w:t>
      </w:r>
      <w:r>
        <w:rPr>
          <w:color w:val="231F20"/>
          <w:spacing w:val="-22"/>
          <w:w w:val="105"/>
        </w:rPr>
        <w:t> </w:t>
      </w:r>
      <w:r>
        <w:rPr>
          <w:color w:val="231F20"/>
          <w:w w:val="105"/>
        </w:rPr>
        <w:t>nói</w:t>
      </w:r>
      <w:r>
        <w:rPr>
          <w:color w:val="231F20"/>
          <w:spacing w:val="-22"/>
          <w:w w:val="105"/>
        </w:rPr>
        <w:t> </w:t>
      </w:r>
      <w:r>
        <w:rPr>
          <w:color w:val="231F20"/>
          <w:w w:val="105"/>
        </w:rPr>
        <w:t>là</w:t>
      </w:r>
      <w:r>
        <w:rPr>
          <w:color w:val="231F20"/>
          <w:spacing w:val="-23"/>
          <w:w w:val="105"/>
        </w:rPr>
        <w:t> </w:t>
      </w:r>
      <w:r>
        <w:rPr>
          <w:color w:val="231F20"/>
          <w:w w:val="105"/>
        </w:rPr>
        <w:t>chúng</w:t>
      </w:r>
      <w:r>
        <w:rPr>
          <w:color w:val="231F20"/>
          <w:spacing w:val="-22"/>
          <w:w w:val="105"/>
        </w:rPr>
        <w:t> </w:t>
      </w:r>
      <w:r>
        <w:rPr>
          <w:color w:val="231F20"/>
          <w:w w:val="105"/>
        </w:rPr>
        <w:t>tôi</w:t>
      </w:r>
      <w:r>
        <w:rPr>
          <w:color w:val="231F20"/>
          <w:spacing w:val="-22"/>
          <w:w w:val="105"/>
        </w:rPr>
        <w:t> </w:t>
      </w:r>
      <w:r>
        <w:rPr>
          <w:color w:val="231F20"/>
          <w:w w:val="105"/>
        </w:rPr>
        <w:t>đã</w:t>
      </w:r>
      <w:r>
        <w:rPr>
          <w:color w:val="231F20"/>
          <w:spacing w:val="-23"/>
          <w:w w:val="105"/>
        </w:rPr>
        <w:t> </w:t>
      </w:r>
      <w:r>
        <w:rPr>
          <w:color w:val="231F20"/>
          <w:w w:val="105"/>
        </w:rPr>
        <w:t>mê, mê với kinh Phật. Phát hiện kinh Phật là đại tri thức. Phát hiện trong triết học, có rất nhiều vấn đề không thể nào giải quyết được, nhưng ở trong kinh Phật đều có, đều tìm được </w:t>
      </w:r>
      <w:r>
        <w:rPr>
          <w:color w:val="231F20"/>
          <w:spacing w:val="-2"/>
          <w:w w:val="105"/>
        </w:rPr>
        <w:t>đáp</w:t>
      </w:r>
      <w:r>
        <w:rPr>
          <w:color w:val="231F20"/>
          <w:spacing w:val="-18"/>
          <w:w w:val="105"/>
        </w:rPr>
        <w:t> </w:t>
      </w:r>
      <w:r>
        <w:rPr>
          <w:color w:val="231F20"/>
          <w:spacing w:val="-2"/>
          <w:w w:val="105"/>
        </w:rPr>
        <w:t>án.</w:t>
      </w:r>
      <w:r>
        <w:rPr>
          <w:color w:val="231F20"/>
          <w:spacing w:val="-18"/>
          <w:w w:val="105"/>
        </w:rPr>
        <w:t> </w:t>
      </w:r>
      <w:r>
        <w:rPr>
          <w:color w:val="231F20"/>
          <w:spacing w:val="-2"/>
          <w:w w:val="105"/>
        </w:rPr>
        <w:t>Do</w:t>
      </w:r>
      <w:r>
        <w:rPr>
          <w:color w:val="231F20"/>
          <w:spacing w:val="-18"/>
          <w:w w:val="105"/>
        </w:rPr>
        <w:t> </w:t>
      </w:r>
      <w:r>
        <w:rPr>
          <w:color w:val="231F20"/>
          <w:spacing w:val="-2"/>
          <w:w w:val="105"/>
        </w:rPr>
        <w:t>đó,</w:t>
      </w:r>
      <w:r>
        <w:rPr>
          <w:color w:val="231F20"/>
          <w:spacing w:val="-18"/>
          <w:w w:val="105"/>
        </w:rPr>
        <w:t> </w:t>
      </w:r>
      <w:r>
        <w:rPr>
          <w:color w:val="231F20"/>
          <w:spacing w:val="-2"/>
          <w:w w:val="105"/>
        </w:rPr>
        <w:t>thầy</w:t>
      </w:r>
      <w:r>
        <w:rPr>
          <w:color w:val="231F20"/>
          <w:spacing w:val="-18"/>
          <w:w w:val="105"/>
        </w:rPr>
        <w:t> </w:t>
      </w:r>
      <w:r>
        <w:rPr>
          <w:color w:val="231F20"/>
          <w:spacing w:val="-2"/>
          <w:w w:val="105"/>
        </w:rPr>
        <w:t>Phương</w:t>
      </w:r>
      <w:r>
        <w:rPr>
          <w:color w:val="231F20"/>
          <w:spacing w:val="-18"/>
          <w:w w:val="105"/>
        </w:rPr>
        <w:t> </w:t>
      </w:r>
      <w:r>
        <w:rPr>
          <w:color w:val="231F20"/>
          <w:spacing w:val="-2"/>
          <w:w w:val="105"/>
        </w:rPr>
        <w:t>nói</w:t>
      </w:r>
      <w:r>
        <w:rPr>
          <w:color w:val="231F20"/>
          <w:spacing w:val="-18"/>
          <w:w w:val="105"/>
        </w:rPr>
        <w:t> </w:t>
      </w:r>
      <w:r>
        <w:rPr>
          <w:color w:val="231F20"/>
          <w:spacing w:val="-2"/>
          <w:w w:val="105"/>
        </w:rPr>
        <w:t>với</w:t>
      </w:r>
      <w:r>
        <w:rPr>
          <w:color w:val="231F20"/>
          <w:spacing w:val="-18"/>
          <w:w w:val="105"/>
        </w:rPr>
        <w:t> </w:t>
      </w:r>
      <w:r>
        <w:rPr>
          <w:color w:val="231F20"/>
          <w:spacing w:val="-2"/>
          <w:w w:val="105"/>
        </w:rPr>
        <w:t>tôi:</w:t>
      </w:r>
      <w:r>
        <w:rPr>
          <w:color w:val="231F20"/>
          <w:spacing w:val="-18"/>
          <w:w w:val="105"/>
        </w:rPr>
        <w:t> </w:t>
      </w:r>
      <w:r>
        <w:rPr>
          <w:color w:val="231F20"/>
          <w:spacing w:val="-2"/>
          <w:w w:val="105"/>
        </w:rPr>
        <w:t>“Triết</w:t>
      </w:r>
      <w:r>
        <w:rPr>
          <w:color w:val="231F20"/>
          <w:spacing w:val="-19"/>
          <w:w w:val="105"/>
        </w:rPr>
        <w:t> </w:t>
      </w:r>
      <w:r>
        <w:rPr>
          <w:color w:val="231F20"/>
          <w:spacing w:val="-2"/>
          <w:w w:val="105"/>
        </w:rPr>
        <w:t>học</w:t>
      </w:r>
      <w:r>
        <w:rPr>
          <w:color w:val="231F20"/>
          <w:spacing w:val="-18"/>
          <w:w w:val="105"/>
        </w:rPr>
        <w:t> </w:t>
      </w:r>
      <w:r>
        <w:rPr>
          <w:color w:val="231F20"/>
          <w:spacing w:val="-2"/>
          <w:w w:val="105"/>
        </w:rPr>
        <w:t>trong</w:t>
      </w:r>
      <w:r>
        <w:rPr>
          <w:color w:val="231F20"/>
          <w:spacing w:val="-18"/>
          <w:w w:val="105"/>
        </w:rPr>
        <w:t> </w:t>
      </w:r>
      <w:r>
        <w:rPr>
          <w:color w:val="231F20"/>
          <w:spacing w:val="-2"/>
          <w:w w:val="105"/>
        </w:rPr>
        <w:t>kinh </w:t>
      </w:r>
      <w:r>
        <w:rPr>
          <w:color w:val="231F20"/>
          <w:w w:val="105"/>
        </w:rPr>
        <w:t>Phật, anh cần phải học nó. Không ở trong các chùa. Chùa miếu không có nó”. Tôi hỏi tại sao vậy? Chùa chiền trước </w:t>
      </w:r>
      <w:r>
        <w:rPr>
          <w:color w:val="231F20"/>
        </w:rPr>
        <w:t>đây,</w:t>
      </w:r>
      <w:r>
        <w:rPr>
          <w:color w:val="231F20"/>
          <w:spacing w:val="-1"/>
        </w:rPr>
        <w:t> </w:t>
      </w:r>
      <w:r>
        <w:rPr>
          <w:color w:val="231F20"/>
        </w:rPr>
        <w:t>người</w:t>
      </w:r>
      <w:r>
        <w:rPr>
          <w:color w:val="231F20"/>
          <w:spacing w:val="-3"/>
        </w:rPr>
        <w:t> </w:t>
      </w:r>
      <w:r>
        <w:rPr>
          <w:color w:val="231F20"/>
        </w:rPr>
        <w:t>xuất</w:t>
      </w:r>
      <w:r>
        <w:rPr>
          <w:color w:val="231F20"/>
          <w:spacing w:val="-1"/>
        </w:rPr>
        <w:t> </w:t>
      </w:r>
      <w:r>
        <w:rPr>
          <w:color w:val="231F20"/>
        </w:rPr>
        <w:t>gia</w:t>
      </w:r>
      <w:r>
        <w:rPr>
          <w:color w:val="231F20"/>
          <w:spacing w:val="-1"/>
        </w:rPr>
        <w:t> </w:t>
      </w:r>
      <w:r>
        <w:rPr>
          <w:color w:val="231F20"/>
        </w:rPr>
        <w:t>thực</w:t>
      </w:r>
      <w:r>
        <w:rPr>
          <w:color w:val="231F20"/>
          <w:spacing w:val="-1"/>
        </w:rPr>
        <w:t> </w:t>
      </w:r>
      <w:r>
        <w:rPr>
          <w:color w:val="231F20"/>
        </w:rPr>
        <w:t>học,</w:t>
      </w:r>
      <w:r>
        <w:rPr>
          <w:color w:val="231F20"/>
          <w:spacing w:val="-1"/>
        </w:rPr>
        <w:t> </w:t>
      </w:r>
      <w:r>
        <w:rPr>
          <w:color w:val="231F20"/>
        </w:rPr>
        <w:t>có</w:t>
      </w:r>
      <w:r>
        <w:rPr>
          <w:color w:val="231F20"/>
          <w:spacing w:val="-1"/>
        </w:rPr>
        <w:t> </w:t>
      </w:r>
      <w:r>
        <w:rPr>
          <w:color w:val="231F20"/>
        </w:rPr>
        <w:t>đạo</w:t>
      </w:r>
      <w:r>
        <w:rPr>
          <w:color w:val="231F20"/>
          <w:spacing w:val="-1"/>
        </w:rPr>
        <w:t> </w:t>
      </w:r>
      <w:r>
        <w:rPr>
          <w:color w:val="231F20"/>
        </w:rPr>
        <w:t>đức,</w:t>
      </w:r>
      <w:r>
        <w:rPr>
          <w:color w:val="231F20"/>
          <w:spacing w:val="-1"/>
        </w:rPr>
        <w:t> </w:t>
      </w:r>
      <w:r>
        <w:rPr>
          <w:color w:val="231F20"/>
        </w:rPr>
        <w:t>lại</w:t>
      </w:r>
      <w:r>
        <w:rPr>
          <w:color w:val="231F20"/>
          <w:spacing w:val="-3"/>
        </w:rPr>
        <w:t> </w:t>
      </w:r>
      <w:r>
        <w:rPr>
          <w:color w:val="231F20"/>
        </w:rPr>
        <w:t>có</w:t>
      </w:r>
      <w:r>
        <w:rPr>
          <w:color w:val="231F20"/>
          <w:spacing w:val="-1"/>
        </w:rPr>
        <w:t> </w:t>
      </w:r>
      <w:r>
        <w:rPr>
          <w:color w:val="231F20"/>
        </w:rPr>
        <w:t>học</w:t>
      </w:r>
      <w:r>
        <w:rPr>
          <w:color w:val="231F20"/>
          <w:spacing w:val="-1"/>
        </w:rPr>
        <w:t> </w:t>
      </w:r>
      <w:r>
        <w:rPr>
          <w:color w:val="231F20"/>
        </w:rPr>
        <w:t>vấn.</w:t>
      </w:r>
      <w:r>
        <w:rPr>
          <w:color w:val="231F20"/>
          <w:spacing w:val="-1"/>
        </w:rPr>
        <w:t> </w:t>
      </w:r>
      <w:r>
        <w:rPr>
          <w:color w:val="231F20"/>
        </w:rPr>
        <w:t>Thầy </w:t>
      </w:r>
      <w:r>
        <w:rPr>
          <w:color w:val="231F20"/>
          <w:w w:val="105"/>
        </w:rPr>
        <w:t>nói,</w:t>
      </w:r>
      <w:r>
        <w:rPr>
          <w:color w:val="231F20"/>
          <w:spacing w:val="-12"/>
          <w:w w:val="105"/>
        </w:rPr>
        <w:t> </w:t>
      </w:r>
      <w:r>
        <w:rPr>
          <w:color w:val="231F20"/>
          <w:w w:val="105"/>
        </w:rPr>
        <w:t>hiện</w:t>
      </w:r>
      <w:r>
        <w:rPr>
          <w:color w:val="231F20"/>
          <w:spacing w:val="-12"/>
          <w:w w:val="105"/>
        </w:rPr>
        <w:t> </w:t>
      </w:r>
      <w:r>
        <w:rPr>
          <w:color w:val="231F20"/>
          <w:w w:val="105"/>
        </w:rPr>
        <w:t>tại</w:t>
      </w:r>
      <w:r>
        <w:rPr>
          <w:color w:val="231F20"/>
          <w:spacing w:val="-12"/>
          <w:w w:val="105"/>
        </w:rPr>
        <w:t> </w:t>
      </w:r>
      <w:r>
        <w:rPr>
          <w:color w:val="231F20"/>
          <w:w w:val="105"/>
        </w:rPr>
        <w:t>chùa</w:t>
      </w:r>
      <w:r>
        <w:rPr>
          <w:color w:val="231F20"/>
          <w:spacing w:val="-11"/>
          <w:w w:val="105"/>
        </w:rPr>
        <w:t> </w:t>
      </w:r>
      <w:r>
        <w:rPr>
          <w:color w:val="231F20"/>
          <w:w w:val="105"/>
        </w:rPr>
        <w:t>chiền,</w:t>
      </w:r>
      <w:r>
        <w:rPr>
          <w:color w:val="231F20"/>
          <w:spacing w:val="-12"/>
          <w:w w:val="105"/>
        </w:rPr>
        <w:t> </w:t>
      </w:r>
      <w:r>
        <w:rPr>
          <w:color w:val="231F20"/>
          <w:w w:val="105"/>
        </w:rPr>
        <w:t>những</w:t>
      </w:r>
      <w:r>
        <w:rPr>
          <w:color w:val="231F20"/>
          <w:spacing w:val="-12"/>
          <w:w w:val="105"/>
        </w:rPr>
        <w:t> </w:t>
      </w:r>
      <w:r>
        <w:rPr>
          <w:color w:val="231F20"/>
          <w:w w:val="105"/>
        </w:rPr>
        <w:t>người</w:t>
      </w:r>
      <w:r>
        <w:rPr>
          <w:color w:val="231F20"/>
          <w:spacing w:val="-12"/>
          <w:w w:val="105"/>
        </w:rPr>
        <w:t> </w:t>
      </w:r>
      <w:r>
        <w:rPr>
          <w:color w:val="231F20"/>
          <w:w w:val="105"/>
        </w:rPr>
        <w:t>xuất</w:t>
      </w:r>
      <w:r>
        <w:rPr>
          <w:color w:val="231F20"/>
          <w:spacing w:val="-11"/>
          <w:w w:val="105"/>
        </w:rPr>
        <w:t> </w:t>
      </w:r>
      <w:r>
        <w:rPr>
          <w:color w:val="231F20"/>
          <w:w w:val="105"/>
        </w:rPr>
        <w:t>gia</w:t>
      </w:r>
      <w:r>
        <w:rPr>
          <w:color w:val="231F20"/>
          <w:spacing w:val="-12"/>
          <w:w w:val="105"/>
        </w:rPr>
        <w:t> </w:t>
      </w:r>
      <w:r>
        <w:rPr>
          <w:color w:val="231F20"/>
          <w:w w:val="105"/>
        </w:rPr>
        <w:t>này</w:t>
      </w:r>
      <w:r>
        <w:rPr>
          <w:color w:val="231F20"/>
          <w:spacing w:val="-12"/>
          <w:w w:val="105"/>
        </w:rPr>
        <w:t> </w:t>
      </w:r>
      <w:r>
        <w:rPr>
          <w:color w:val="231F20"/>
          <w:w w:val="105"/>
        </w:rPr>
        <w:t>họ</w:t>
      </w:r>
      <w:r>
        <w:rPr>
          <w:color w:val="231F20"/>
          <w:spacing w:val="-12"/>
          <w:w w:val="105"/>
        </w:rPr>
        <w:t> </w:t>
      </w:r>
      <w:r>
        <w:rPr>
          <w:color w:val="231F20"/>
          <w:w w:val="105"/>
        </w:rPr>
        <w:t>không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21"/>
      </w:pPr>
      <w:r>
        <w:rPr>
          <w:color w:val="231F20"/>
          <w:w w:val="105"/>
        </w:rPr>
        <w:t>học. Tôi mới hiểu ra rằng, ông ta nói anh cần nên học, anh hãy</w:t>
      </w:r>
      <w:r>
        <w:rPr>
          <w:color w:val="231F20"/>
          <w:spacing w:val="-9"/>
          <w:w w:val="105"/>
        </w:rPr>
        <w:t> </w:t>
      </w:r>
      <w:r>
        <w:rPr>
          <w:color w:val="231F20"/>
          <w:w w:val="105"/>
        </w:rPr>
        <w:t>học</w:t>
      </w:r>
      <w:r>
        <w:rPr>
          <w:color w:val="231F20"/>
          <w:spacing w:val="-9"/>
          <w:w w:val="105"/>
        </w:rPr>
        <w:t> </w:t>
      </w:r>
      <w:r>
        <w:rPr>
          <w:color w:val="231F20"/>
          <w:w w:val="105"/>
        </w:rPr>
        <w:t>từ</w:t>
      </w:r>
      <w:r>
        <w:rPr>
          <w:color w:val="231F20"/>
          <w:spacing w:val="-9"/>
          <w:w w:val="105"/>
        </w:rPr>
        <w:t> </w:t>
      </w:r>
      <w:r>
        <w:rPr>
          <w:color w:val="231F20"/>
          <w:w w:val="105"/>
        </w:rPr>
        <w:t>trong</w:t>
      </w:r>
      <w:r>
        <w:rPr>
          <w:color w:val="231F20"/>
          <w:spacing w:val="-9"/>
          <w:w w:val="105"/>
        </w:rPr>
        <w:t> </w:t>
      </w:r>
      <w:r>
        <w:rPr>
          <w:color w:val="231F20"/>
          <w:w w:val="105"/>
        </w:rPr>
        <w:t>kinh</w:t>
      </w:r>
      <w:r>
        <w:rPr>
          <w:color w:val="231F20"/>
          <w:spacing w:val="-9"/>
          <w:w w:val="105"/>
        </w:rPr>
        <w:t> </w:t>
      </w:r>
      <w:r>
        <w:rPr>
          <w:color w:val="231F20"/>
          <w:w w:val="105"/>
        </w:rPr>
        <w:t>điển.</w:t>
      </w:r>
      <w:r>
        <w:rPr>
          <w:color w:val="231F20"/>
          <w:spacing w:val="-9"/>
          <w:w w:val="105"/>
        </w:rPr>
        <w:t> </w:t>
      </w:r>
      <w:r>
        <w:rPr>
          <w:color w:val="231F20"/>
          <w:w w:val="105"/>
        </w:rPr>
        <w:t>Lời</w:t>
      </w:r>
      <w:r>
        <w:rPr>
          <w:color w:val="231F20"/>
          <w:spacing w:val="-9"/>
          <w:w w:val="105"/>
        </w:rPr>
        <w:t> </w:t>
      </w:r>
      <w:r>
        <w:rPr>
          <w:color w:val="231F20"/>
          <w:w w:val="105"/>
        </w:rPr>
        <w:t>này,</w:t>
      </w:r>
      <w:r>
        <w:rPr>
          <w:color w:val="231F20"/>
          <w:spacing w:val="-9"/>
          <w:w w:val="105"/>
        </w:rPr>
        <w:t> </w:t>
      </w:r>
      <w:r>
        <w:rPr>
          <w:color w:val="231F20"/>
          <w:w w:val="105"/>
        </w:rPr>
        <w:t>thật</w:t>
      </w:r>
      <w:r>
        <w:rPr>
          <w:color w:val="231F20"/>
          <w:spacing w:val="-9"/>
          <w:w w:val="105"/>
        </w:rPr>
        <w:t> </w:t>
      </w:r>
      <w:r>
        <w:rPr>
          <w:color w:val="231F20"/>
          <w:w w:val="105"/>
        </w:rPr>
        <w:t>sự</w:t>
      </w:r>
      <w:r>
        <w:rPr>
          <w:color w:val="231F20"/>
          <w:spacing w:val="-9"/>
          <w:w w:val="105"/>
        </w:rPr>
        <w:t> </w:t>
      </w:r>
      <w:r>
        <w:rPr>
          <w:color w:val="231F20"/>
          <w:w w:val="105"/>
        </w:rPr>
        <w:t>mà</w:t>
      </w:r>
      <w:r>
        <w:rPr>
          <w:color w:val="231F20"/>
          <w:spacing w:val="-9"/>
          <w:w w:val="105"/>
        </w:rPr>
        <w:t> </w:t>
      </w:r>
      <w:r>
        <w:rPr>
          <w:color w:val="231F20"/>
          <w:w w:val="105"/>
        </w:rPr>
        <w:t>nói,</w:t>
      </w:r>
      <w:r>
        <w:rPr>
          <w:color w:val="231F20"/>
          <w:spacing w:val="-9"/>
          <w:w w:val="105"/>
        </w:rPr>
        <w:t> </w:t>
      </w:r>
      <w:r>
        <w:rPr>
          <w:color w:val="231F20"/>
          <w:w w:val="105"/>
        </w:rPr>
        <w:t>vô</w:t>
      </w:r>
      <w:r>
        <w:rPr>
          <w:color w:val="231F20"/>
          <w:spacing w:val="-9"/>
          <w:w w:val="105"/>
        </w:rPr>
        <w:t> </w:t>
      </w:r>
      <w:r>
        <w:rPr>
          <w:color w:val="231F20"/>
          <w:w w:val="105"/>
        </w:rPr>
        <w:t>cùng quan</w:t>
      </w:r>
      <w:r>
        <w:rPr>
          <w:color w:val="231F20"/>
          <w:spacing w:val="-12"/>
          <w:w w:val="105"/>
        </w:rPr>
        <w:t> </w:t>
      </w:r>
      <w:r>
        <w:rPr>
          <w:color w:val="231F20"/>
          <w:w w:val="105"/>
        </w:rPr>
        <w:t>trọng.</w:t>
      </w:r>
      <w:r>
        <w:rPr>
          <w:color w:val="231F20"/>
          <w:spacing w:val="-12"/>
          <w:w w:val="105"/>
        </w:rPr>
        <w:t> </w:t>
      </w:r>
      <w:r>
        <w:rPr>
          <w:color w:val="231F20"/>
          <w:w w:val="105"/>
        </w:rPr>
        <w:t>Nếu</w:t>
      </w:r>
      <w:r>
        <w:rPr>
          <w:color w:val="231F20"/>
          <w:spacing w:val="-13"/>
          <w:w w:val="105"/>
        </w:rPr>
        <w:t> </w:t>
      </w:r>
      <w:r>
        <w:rPr>
          <w:color w:val="231F20"/>
          <w:w w:val="105"/>
        </w:rPr>
        <w:t>không</w:t>
      </w:r>
      <w:r>
        <w:rPr>
          <w:color w:val="231F20"/>
          <w:spacing w:val="-13"/>
          <w:w w:val="105"/>
        </w:rPr>
        <w:t> </w:t>
      </w:r>
      <w:r>
        <w:rPr>
          <w:color w:val="231F20"/>
          <w:w w:val="105"/>
        </w:rPr>
        <w:t>nói</w:t>
      </w:r>
      <w:r>
        <w:rPr>
          <w:color w:val="231F20"/>
          <w:spacing w:val="-13"/>
          <w:w w:val="105"/>
        </w:rPr>
        <w:t> </w:t>
      </w:r>
      <w:r>
        <w:rPr>
          <w:color w:val="231F20"/>
          <w:w w:val="105"/>
        </w:rPr>
        <w:t>lời</w:t>
      </w:r>
      <w:r>
        <w:rPr>
          <w:color w:val="231F20"/>
          <w:spacing w:val="-13"/>
          <w:w w:val="105"/>
        </w:rPr>
        <w:t> </w:t>
      </w:r>
      <w:r>
        <w:rPr>
          <w:color w:val="231F20"/>
          <w:w w:val="105"/>
        </w:rPr>
        <w:t>này,</w:t>
      </w:r>
      <w:r>
        <w:rPr>
          <w:color w:val="231F20"/>
          <w:spacing w:val="-12"/>
          <w:w w:val="105"/>
        </w:rPr>
        <w:t> </w:t>
      </w:r>
      <w:r>
        <w:rPr>
          <w:color w:val="231F20"/>
          <w:w w:val="105"/>
        </w:rPr>
        <w:t>nếu</w:t>
      </w:r>
      <w:r>
        <w:rPr>
          <w:color w:val="231F20"/>
          <w:spacing w:val="-13"/>
          <w:w w:val="105"/>
        </w:rPr>
        <w:t> </w:t>
      </w:r>
      <w:r>
        <w:rPr>
          <w:color w:val="231F20"/>
          <w:w w:val="105"/>
        </w:rPr>
        <w:t>tôi</w:t>
      </w:r>
      <w:r>
        <w:rPr>
          <w:color w:val="231F20"/>
          <w:spacing w:val="-12"/>
          <w:w w:val="105"/>
        </w:rPr>
        <w:t> </w:t>
      </w:r>
      <w:r>
        <w:rPr>
          <w:color w:val="231F20"/>
          <w:w w:val="105"/>
        </w:rPr>
        <w:t>đi</w:t>
      </w:r>
      <w:r>
        <w:rPr>
          <w:color w:val="231F20"/>
          <w:spacing w:val="-12"/>
          <w:w w:val="105"/>
        </w:rPr>
        <w:t> </w:t>
      </w:r>
      <w:r>
        <w:rPr>
          <w:color w:val="231F20"/>
          <w:w w:val="105"/>
        </w:rPr>
        <w:t>đến</w:t>
      </w:r>
      <w:r>
        <w:rPr>
          <w:color w:val="231F20"/>
          <w:spacing w:val="-13"/>
          <w:w w:val="105"/>
        </w:rPr>
        <w:t> </w:t>
      </w:r>
      <w:r>
        <w:rPr>
          <w:color w:val="231F20"/>
          <w:w w:val="105"/>
        </w:rPr>
        <w:t>chùa</w:t>
      </w:r>
      <w:r>
        <w:rPr>
          <w:color w:val="231F20"/>
          <w:spacing w:val="-12"/>
          <w:w w:val="105"/>
        </w:rPr>
        <w:t> </w:t>
      </w:r>
      <w:r>
        <w:rPr>
          <w:color w:val="231F20"/>
          <w:w w:val="105"/>
        </w:rPr>
        <w:t>miếu gặp những người xuất gia này, đi thảo luận với họ, cầu học nơi</w:t>
      </w:r>
      <w:r>
        <w:rPr>
          <w:color w:val="231F20"/>
          <w:spacing w:val="-3"/>
          <w:w w:val="105"/>
        </w:rPr>
        <w:t> </w:t>
      </w:r>
      <w:r>
        <w:rPr>
          <w:color w:val="231F20"/>
          <w:w w:val="105"/>
        </w:rPr>
        <w:t>họ,</w:t>
      </w:r>
      <w:r>
        <w:rPr>
          <w:color w:val="231F20"/>
          <w:spacing w:val="-3"/>
          <w:w w:val="105"/>
        </w:rPr>
        <w:t> </w:t>
      </w:r>
      <w:r>
        <w:rPr>
          <w:color w:val="231F20"/>
          <w:w w:val="105"/>
        </w:rPr>
        <w:t>họ</w:t>
      </w:r>
      <w:r>
        <w:rPr>
          <w:color w:val="231F20"/>
          <w:spacing w:val="-3"/>
          <w:w w:val="105"/>
        </w:rPr>
        <w:t> </w:t>
      </w:r>
      <w:r>
        <w:rPr>
          <w:color w:val="231F20"/>
          <w:w w:val="105"/>
        </w:rPr>
        <w:t>trả</w:t>
      </w:r>
      <w:r>
        <w:rPr>
          <w:color w:val="231F20"/>
          <w:spacing w:val="-3"/>
          <w:w w:val="105"/>
        </w:rPr>
        <w:t> </w:t>
      </w:r>
      <w:r>
        <w:rPr>
          <w:color w:val="231F20"/>
          <w:w w:val="105"/>
        </w:rPr>
        <w:t>lời</w:t>
      </w:r>
      <w:r>
        <w:rPr>
          <w:color w:val="231F20"/>
          <w:spacing w:val="-3"/>
          <w:w w:val="105"/>
        </w:rPr>
        <w:t> </w:t>
      </w:r>
      <w:r>
        <w:rPr>
          <w:color w:val="231F20"/>
          <w:w w:val="105"/>
        </w:rPr>
        <w:t>không</w:t>
      </w:r>
      <w:r>
        <w:rPr>
          <w:color w:val="231F20"/>
          <w:spacing w:val="-3"/>
          <w:w w:val="105"/>
        </w:rPr>
        <w:t> </w:t>
      </w:r>
      <w:r>
        <w:rPr>
          <w:color w:val="231F20"/>
          <w:w w:val="105"/>
        </w:rPr>
        <w:t>xong,</w:t>
      </w:r>
      <w:r>
        <w:rPr>
          <w:color w:val="231F20"/>
          <w:spacing w:val="-3"/>
          <w:w w:val="105"/>
        </w:rPr>
        <w:t> </w:t>
      </w:r>
      <w:r>
        <w:rPr>
          <w:color w:val="231F20"/>
          <w:w w:val="105"/>
        </w:rPr>
        <w:t>thì</w:t>
      </w:r>
      <w:r>
        <w:rPr>
          <w:color w:val="231F20"/>
          <w:spacing w:val="-3"/>
          <w:w w:val="105"/>
        </w:rPr>
        <w:t> </w:t>
      </w:r>
      <w:r>
        <w:rPr>
          <w:color w:val="231F20"/>
          <w:w w:val="105"/>
        </w:rPr>
        <w:t>tôi</w:t>
      </w:r>
      <w:r>
        <w:rPr>
          <w:color w:val="231F20"/>
          <w:spacing w:val="-3"/>
          <w:w w:val="105"/>
        </w:rPr>
        <w:t> </w:t>
      </w:r>
      <w:r>
        <w:rPr>
          <w:color w:val="231F20"/>
          <w:w w:val="105"/>
        </w:rPr>
        <w:t>sẽ</w:t>
      </w:r>
      <w:r>
        <w:rPr>
          <w:color w:val="231F20"/>
          <w:spacing w:val="-3"/>
          <w:w w:val="105"/>
        </w:rPr>
        <w:t> </w:t>
      </w:r>
      <w:r>
        <w:rPr>
          <w:color w:val="231F20"/>
          <w:w w:val="105"/>
        </w:rPr>
        <w:t>hoài</w:t>
      </w:r>
      <w:r>
        <w:rPr>
          <w:color w:val="231F20"/>
          <w:spacing w:val="-3"/>
          <w:w w:val="105"/>
        </w:rPr>
        <w:t> </w:t>
      </w:r>
      <w:r>
        <w:rPr>
          <w:color w:val="231F20"/>
          <w:w w:val="105"/>
        </w:rPr>
        <w:t>nghi,</w:t>
      </w:r>
      <w:r>
        <w:rPr>
          <w:color w:val="231F20"/>
          <w:spacing w:val="-3"/>
          <w:w w:val="105"/>
        </w:rPr>
        <w:t> </w:t>
      </w:r>
      <w:r>
        <w:rPr>
          <w:color w:val="231F20"/>
          <w:w w:val="105"/>
        </w:rPr>
        <w:t>thầy</w:t>
      </w:r>
      <w:r>
        <w:rPr>
          <w:color w:val="231F20"/>
          <w:spacing w:val="-3"/>
          <w:w w:val="105"/>
        </w:rPr>
        <w:t> </w:t>
      </w:r>
      <w:r>
        <w:rPr>
          <w:color w:val="231F20"/>
          <w:w w:val="105"/>
        </w:rPr>
        <w:t>giáo nói</w:t>
      </w:r>
      <w:r>
        <w:rPr>
          <w:color w:val="231F20"/>
          <w:spacing w:val="-8"/>
          <w:w w:val="105"/>
        </w:rPr>
        <w:t> </w:t>
      </w:r>
      <w:r>
        <w:rPr>
          <w:color w:val="231F20"/>
          <w:w w:val="105"/>
        </w:rPr>
        <w:t>lời</w:t>
      </w:r>
      <w:r>
        <w:rPr>
          <w:color w:val="231F20"/>
          <w:spacing w:val="-8"/>
          <w:w w:val="105"/>
        </w:rPr>
        <w:t> </w:t>
      </w:r>
      <w:r>
        <w:rPr>
          <w:color w:val="231F20"/>
          <w:w w:val="105"/>
        </w:rPr>
        <w:t>này</w:t>
      </w:r>
      <w:r>
        <w:rPr>
          <w:color w:val="231F20"/>
          <w:spacing w:val="-7"/>
          <w:w w:val="105"/>
        </w:rPr>
        <w:t> </w:t>
      </w:r>
      <w:r>
        <w:rPr>
          <w:color w:val="231F20"/>
          <w:w w:val="105"/>
        </w:rPr>
        <w:t>là</w:t>
      </w:r>
      <w:r>
        <w:rPr>
          <w:color w:val="231F20"/>
          <w:spacing w:val="-7"/>
          <w:w w:val="105"/>
        </w:rPr>
        <w:t> </w:t>
      </w:r>
      <w:r>
        <w:rPr>
          <w:color w:val="231F20"/>
          <w:w w:val="105"/>
        </w:rPr>
        <w:t>có</w:t>
      </w:r>
      <w:r>
        <w:rPr>
          <w:color w:val="231F20"/>
          <w:spacing w:val="-7"/>
          <w:w w:val="105"/>
        </w:rPr>
        <w:t> </w:t>
      </w:r>
      <w:r>
        <w:rPr>
          <w:color w:val="231F20"/>
          <w:w w:val="105"/>
        </w:rPr>
        <w:t>vấn</w:t>
      </w:r>
      <w:r>
        <w:rPr>
          <w:color w:val="231F20"/>
          <w:spacing w:val="-8"/>
          <w:w w:val="105"/>
        </w:rPr>
        <w:t> </w:t>
      </w:r>
      <w:r>
        <w:rPr>
          <w:color w:val="231F20"/>
          <w:w w:val="105"/>
        </w:rPr>
        <w:t>đề.</w:t>
      </w:r>
      <w:r>
        <w:rPr>
          <w:color w:val="231F20"/>
          <w:spacing w:val="-7"/>
          <w:w w:val="105"/>
        </w:rPr>
        <w:t> </w:t>
      </w:r>
      <w:r>
        <w:rPr>
          <w:color w:val="231F20"/>
          <w:w w:val="105"/>
        </w:rPr>
        <w:t>May</w:t>
      </w:r>
      <w:r>
        <w:rPr>
          <w:color w:val="231F20"/>
          <w:spacing w:val="-7"/>
          <w:w w:val="105"/>
        </w:rPr>
        <w:t> </w:t>
      </w:r>
      <w:r>
        <w:rPr>
          <w:color w:val="231F20"/>
          <w:w w:val="105"/>
        </w:rPr>
        <w:t>mà</w:t>
      </w:r>
      <w:r>
        <w:rPr>
          <w:color w:val="231F20"/>
          <w:spacing w:val="-7"/>
          <w:w w:val="105"/>
        </w:rPr>
        <w:t> </w:t>
      </w:r>
      <w:r>
        <w:rPr>
          <w:color w:val="231F20"/>
          <w:w w:val="105"/>
        </w:rPr>
        <w:t>thầy</w:t>
      </w:r>
      <w:r>
        <w:rPr>
          <w:color w:val="231F20"/>
          <w:spacing w:val="-7"/>
          <w:w w:val="105"/>
        </w:rPr>
        <w:t> </w:t>
      </w:r>
      <w:r>
        <w:rPr>
          <w:color w:val="231F20"/>
          <w:w w:val="105"/>
        </w:rPr>
        <w:t>nói</w:t>
      </w:r>
      <w:r>
        <w:rPr>
          <w:color w:val="231F20"/>
          <w:spacing w:val="-8"/>
          <w:w w:val="105"/>
        </w:rPr>
        <w:t> </w:t>
      </w:r>
      <w:r>
        <w:rPr>
          <w:color w:val="231F20"/>
          <w:w w:val="105"/>
        </w:rPr>
        <w:t>ra</w:t>
      </w:r>
      <w:r>
        <w:rPr>
          <w:color w:val="231F20"/>
          <w:spacing w:val="-8"/>
          <w:w w:val="105"/>
        </w:rPr>
        <w:t> </w:t>
      </w:r>
      <w:r>
        <w:rPr>
          <w:color w:val="231F20"/>
          <w:w w:val="105"/>
        </w:rPr>
        <w:t>trước.</w:t>
      </w:r>
      <w:r>
        <w:rPr>
          <w:color w:val="231F20"/>
          <w:spacing w:val="-7"/>
          <w:w w:val="105"/>
        </w:rPr>
        <w:t> </w:t>
      </w:r>
      <w:r>
        <w:rPr>
          <w:color w:val="231F20"/>
          <w:w w:val="105"/>
        </w:rPr>
        <w:t>Anh</w:t>
      </w:r>
      <w:r>
        <w:rPr>
          <w:color w:val="231F20"/>
          <w:spacing w:val="-7"/>
          <w:w w:val="105"/>
        </w:rPr>
        <w:t> </w:t>
      </w:r>
      <w:r>
        <w:rPr>
          <w:color w:val="231F20"/>
          <w:w w:val="105"/>
        </w:rPr>
        <w:t>nên đi tìm kinh điển, không nên đi hỏi người xuất gia.</w:t>
      </w:r>
    </w:p>
    <w:p>
      <w:pPr>
        <w:pStyle w:val="BodyText"/>
        <w:spacing w:line="309" w:lineRule="auto" w:before="155"/>
        <w:ind w:left="387" w:right="120" w:firstLine="453"/>
      </w:pPr>
      <w:r>
        <w:rPr>
          <w:color w:val="231F20"/>
          <w:w w:val="105"/>
        </w:rPr>
        <w:t>Sau</w:t>
      </w:r>
      <w:r>
        <w:rPr>
          <w:color w:val="231F20"/>
          <w:w w:val="105"/>
        </w:rPr>
        <w:t> này,</w:t>
      </w:r>
      <w:r>
        <w:rPr>
          <w:color w:val="231F20"/>
          <w:w w:val="105"/>
        </w:rPr>
        <w:t> tôi</w:t>
      </w:r>
      <w:r>
        <w:rPr>
          <w:color w:val="231F20"/>
          <w:w w:val="105"/>
        </w:rPr>
        <w:t> cũng</w:t>
      </w:r>
      <w:r>
        <w:rPr>
          <w:color w:val="231F20"/>
          <w:w w:val="105"/>
        </w:rPr>
        <w:t> gặp</w:t>
      </w:r>
      <w:r>
        <w:rPr>
          <w:color w:val="231F20"/>
          <w:w w:val="105"/>
        </w:rPr>
        <w:t> được</w:t>
      </w:r>
      <w:r>
        <w:rPr>
          <w:color w:val="231F20"/>
          <w:w w:val="105"/>
        </w:rPr>
        <w:t> người</w:t>
      </w:r>
      <w:r>
        <w:rPr>
          <w:color w:val="231F20"/>
          <w:w w:val="105"/>
        </w:rPr>
        <w:t> xuất</w:t>
      </w:r>
      <w:r>
        <w:rPr>
          <w:color w:val="231F20"/>
          <w:w w:val="105"/>
        </w:rPr>
        <w:t> gia,</w:t>
      </w:r>
      <w:r>
        <w:rPr>
          <w:color w:val="231F20"/>
          <w:w w:val="105"/>
        </w:rPr>
        <w:t> gặp</w:t>
      </w:r>
      <w:r>
        <w:rPr>
          <w:color w:val="231F20"/>
          <w:w w:val="105"/>
        </w:rPr>
        <w:t> được Chương</w:t>
      </w:r>
      <w:r>
        <w:rPr>
          <w:color w:val="231F20"/>
          <w:spacing w:val="-23"/>
          <w:w w:val="105"/>
        </w:rPr>
        <w:t> </w:t>
      </w:r>
      <w:r>
        <w:rPr>
          <w:color w:val="231F20"/>
          <w:w w:val="105"/>
        </w:rPr>
        <w:t>Gia</w:t>
      </w:r>
      <w:r>
        <w:rPr>
          <w:color w:val="231F20"/>
          <w:spacing w:val="-22"/>
          <w:w w:val="105"/>
        </w:rPr>
        <w:t> </w:t>
      </w:r>
      <w:r>
        <w:rPr>
          <w:color w:val="231F20"/>
          <w:w w:val="105"/>
        </w:rPr>
        <w:t>Đại</w:t>
      </w:r>
      <w:r>
        <w:rPr>
          <w:color w:val="231F20"/>
          <w:spacing w:val="-22"/>
          <w:w w:val="105"/>
        </w:rPr>
        <w:t> </w:t>
      </w:r>
      <w:r>
        <w:rPr>
          <w:color w:val="231F20"/>
          <w:w w:val="105"/>
        </w:rPr>
        <w:t>sư,</w:t>
      </w:r>
      <w:r>
        <w:rPr>
          <w:color w:val="231F20"/>
          <w:spacing w:val="-23"/>
          <w:w w:val="105"/>
        </w:rPr>
        <w:t> </w:t>
      </w:r>
      <w:r>
        <w:rPr>
          <w:color w:val="231F20"/>
          <w:w w:val="105"/>
        </w:rPr>
        <w:t>tôi</w:t>
      </w:r>
      <w:r>
        <w:rPr>
          <w:color w:val="231F20"/>
          <w:spacing w:val="-22"/>
          <w:w w:val="105"/>
        </w:rPr>
        <w:t> </w:t>
      </w:r>
      <w:r>
        <w:rPr>
          <w:color w:val="231F20"/>
          <w:w w:val="105"/>
        </w:rPr>
        <w:t>xin</w:t>
      </w:r>
      <w:r>
        <w:rPr>
          <w:color w:val="231F20"/>
          <w:spacing w:val="-22"/>
          <w:w w:val="105"/>
        </w:rPr>
        <w:t> </w:t>
      </w:r>
      <w:r>
        <w:rPr>
          <w:color w:val="231F20"/>
          <w:w w:val="105"/>
        </w:rPr>
        <w:t>cầu</w:t>
      </w:r>
      <w:r>
        <w:rPr>
          <w:color w:val="231F20"/>
          <w:spacing w:val="-23"/>
          <w:w w:val="105"/>
        </w:rPr>
        <w:t> </w:t>
      </w:r>
      <w:r>
        <w:rPr>
          <w:color w:val="231F20"/>
          <w:w w:val="105"/>
        </w:rPr>
        <w:t>học</w:t>
      </w:r>
      <w:r>
        <w:rPr>
          <w:color w:val="231F20"/>
          <w:spacing w:val="-22"/>
          <w:w w:val="105"/>
        </w:rPr>
        <w:t> </w:t>
      </w:r>
      <w:r>
        <w:rPr>
          <w:color w:val="231F20"/>
          <w:w w:val="105"/>
        </w:rPr>
        <w:t>với</w:t>
      </w:r>
      <w:r>
        <w:rPr>
          <w:color w:val="231F20"/>
          <w:spacing w:val="-22"/>
          <w:w w:val="105"/>
        </w:rPr>
        <w:t> </w:t>
      </w:r>
      <w:r>
        <w:rPr>
          <w:color w:val="231F20"/>
          <w:w w:val="105"/>
        </w:rPr>
        <w:t>vị</w:t>
      </w:r>
      <w:r>
        <w:rPr>
          <w:color w:val="231F20"/>
          <w:spacing w:val="-23"/>
          <w:w w:val="105"/>
        </w:rPr>
        <w:t> </w:t>
      </w:r>
      <w:r>
        <w:rPr>
          <w:color w:val="231F20"/>
          <w:w w:val="105"/>
        </w:rPr>
        <w:t>này.</w:t>
      </w:r>
      <w:r>
        <w:rPr>
          <w:color w:val="231F20"/>
          <w:spacing w:val="-22"/>
          <w:w w:val="105"/>
        </w:rPr>
        <w:t> </w:t>
      </w:r>
      <w:r>
        <w:rPr>
          <w:color w:val="231F20"/>
          <w:w w:val="105"/>
        </w:rPr>
        <w:t>Người</w:t>
      </w:r>
      <w:r>
        <w:rPr>
          <w:color w:val="231F20"/>
          <w:spacing w:val="-22"/>
          <w:w w:val="105"/>
        </w:rPr>
        <w:t> </w:t>
      </w:r>
      <w:r>
        <w:rPr>
          <w:color w:val="231F20"/>
          <w:w w:val="105"/>
        </w:rPr>
        <w:t>này</w:t>
      </w:r>
      <w:r>
        <w:rPr>
          <w:color w:val="231F20"/>
          <w:spacing w:val="-23"/>
          <w:w w:val="105"/>
        </w:rPr>
        <w:t> </w:t>
      </w:r>
      <w:r>
        <w:rPr>
          <w:color w:val="231F20"/>
          <w:w w:val="105"/>
        </w:rPr>
        <w:t>rất đặc</w:t>
      </w:r>
      <w:r>
        <w:rPr>
          <w:color w:val="231F20"/>
          <w:spacing w:val="-21"/>
          <w:w w:val="105"/>
        </w:rPr>
        <w:t> </w:t>
      </w:r>
      <w:r>
        <w:rPr>
          <w:color w:val="231F20"/>
          <w:w w:val="105"/>
        </w:rPr>
        <w:t>biệt,</w:t>
      </w:r>
      <w:r>
        <w:rPr>
          <w:color w:val="231F20"/>
          <w:spacing w:val="-21"/>
          <w:w w:val="105"/>
        </w:rPr>
        <w:t> </w:t>
      </w:r>
      <w:r>
        <w:rPr>
          <w:color w:val="231F20"/>
          <w:w w:val="105"/>
        </w:rPr>
        <w:t>có</w:t>
      </w:r>
      <w:r>
        <w:rPr>
          <w:color w:val="231F20"/>
          <w:spacing w:val="-21"/>
          <w:w w:val="105"/>
        </w:rPr>
        <w:t> </w:t>
      </w:r>
      <w:r>
        <w:rPr>
          <w:color w:val="231F20"/>
          <w:w w:val="105"/>
        </w:rPr>
        <w:t>duyên</w:t>
      </w:r>
      <w:r>
        <w:rPr>
          <w:color w:val="231F20"/>
          <w:spacing w:val="-21"/>
          <w:w w:val="105"/>
        </w:rPr>
        <w:t> </w:t>
      </w:r>
      <w:r>
        <w:rPr>
          <w:color w:val="231F20"/>
          <w:w w:val="105"/>
        </w:rPr>
        <w:t>đặc</w:t>
      </w:r>
      <w:r>
        <w:rPr>
          <w:color w:val="231F20"/>
          <w:spacing w:val="-21"/>
          <w:w w:val="105"/>
        </w:rPr>
        <w:t> </w:t>
      </w:r>
      <w:r>
        <w:rPr>
          <w:color w:val="231F20"/>
          <w:w w:val="105"/>
        </w:rPr>
        <w:t>biệt</w:t>
      </w:r>
      <w:r>
        <w:rPr>
          <w:color w:val="231F20"/>
          <w:spacing w:val="-21"/>
          <w:w w:val="105"/>
        </w:rPr>
        <w:t> </w:t>
      </w:r>
      <w:r>
        <w:rPr>
          <w:color w:val="231F20"/>
          <w:w w:val="105"/>
        </w:rPr>
        <w:t>với</w:t>
      </w:r>
      <w:r>
        <w:rPr>
          <w:color w:val="231F20"/>
          <w:spacing w:val="-21"/>
          <w:w w:val="105"/>
        </w:rPr>
        <w:t> </w:t>
      </w:r>
      <w:r>
        <w:rPr>
          <w:color w:val="231F20"/>
          <w:w w:val="105"/>
        </w:rPr>
        <w:t>tôi.</w:t>
      </w:r>
      <w:r>
        <w:rPr>
          <w:color w:val="231F20"/>
          <w:spacing w:val="-21"/>
          <w:w w:val="105"/>
        </w:rPr>
        <w:t> </w:t>
      </w:r>
      <w:r>
        <w:rPr>
          <w:color w:val="231F20"/>
          <w:w w:val="105"/>
        </w:rPr>
        <w:t>Đại</w:t>
      </w:r>
      <w:r>
        <w:rPr>
          <w:color w:val="231F20"/>
          <w:spacing w:val="-21"/>
          <w:w w:val="105"/>
        </w:rPr>
        <w:t> </w:t>
      </w:r>
      <w:r>
        <w:rPr>
          <w:color w:val="231F20"/>
          <w:w w:val="105"/>
        </w:rPr>
        <w:t>sư</w:t>
      </w:r>
      <w:r>
        <w:rPr>
          <w:color w:val="231F20"/>
          <w:spacing w:val="-21"/>
          <w:w w:val="105"/>
        </w:rPr>
        <w:t> </w:t>
      </w:r>
      <w:r>
        <w:rPr>
          <w:color w:val="231F20"/>
          <w:w w:val="105"/>
        </w:rPr>
        <w:t>rất</w:t>
      </w:r>
      <w:r>
        <w:rPr>
          <w:color w:val="231F20"/>
          <w:spacing w:val="-21"/>
          <w:w w:val="105"/>
        </w:rPr>
        <w:t> </w:t>
      </w:r>
      <w:r>
        <w:rPr>
          <w:color w:val="231F20"/>
          <w:w w:val="105"/>
        </w:rPr>
        <w:t>hiền</w:t>
      </w:r>
      <w:r>
        <w:rPr>
          <w:color w:val="231F20"/>
          <w:spacing w:val="-21"/>
          <w:w w:val="105"/>
        </w:rPr>
        <w:t> </w:t>
      </w:r>
      <w:r>
        <w:rPr>
          <w:color w:val="231F20"/>
          <w:w w:val="105"/>
        </w:rPr>
        <w:t>lành.</w:t>
      </w:r>
      <w:r>
        <w:rPr>
          <w:color w:val="231F20"/>
          <w:spacing w:val="-21"/>
          <w:w w:val="105"/>
        </w:rPr>
        <w:t> </w:t>
      </w:r>
      <w:r>
        <w:rPr>
          <w:color w:val="231F20"/>
          <w:w w:val="105"/>
        </w:rPr>
        <w:t>Sự</w:t>
      </w:r>
      <w:r>
        <w:rPr>
          <w:color w:val="231F20"/>
          <w:spacing w:val="-21"/>
          <w:w w:val="105"/>
        </w:rPr>
        <w:t> </w:t>
      </w:r>
      <w:r>
        <w:rPr>
          <w:color w:val="231F20"/>
          <w:w w:val="105"/>
        </w:rPr>
        <w:t>tu hành của vị này, đã cảm động đến những người thanh niên như chúng tôi.</w:t>
      </w:r>
    </w:p>
    <w:p>
      <w:pPr>
        <w:pStyle w:val="BodyText"/>
        <w:spacing w:line="309" w:lineRule="auto" w:before="151"/>
        <w:ind w:left="387" w:right="119" w:firstLine="453"/>
        <w:rPr>
          <w:i/>
        </w:rPr>
      </w:pPr>
      <w:r>
        <w:rPr>
          <w:color w:val="231F20"/>
          <w:w w:val="105"/>
        </w:rPr>
        <w:t>Có</w:t>
      </w:r>
      <w:r>
        <w:rPr>
          <w:color w:val="231F20"/>
          <w:spacing w:val="-3"/>
          <w:w w:val="105"/>
        </w:rPr>
        <w:t> </w:t>
      </w:r>
      <w:r>
        <w:rPr>
          <w:color w:val="231F20"/>
          <w:w w:val="105"/>
        </w:rPr>
        <w:t>một</w:t>
      </w:r>
      <w:r>
        <w:rPr>
          <w:color w:val="231F20"/>
          <w:spacing w:val="-4"/>
          <w:w w:val="105"/>
        </w:rPr>
        <w:t> </w:t>
      </w:r>
      <w:r>
        <w:rPr>
          <w:color w:val="231F20"/>
          <w:w w:val="105"/>
        </w:rPr>
        <w:t>hôm,</w:t>
      </w:r>
      <w:r>
        <w:rPr>
          <w:color w:val="231F20"/>
          <w:spacing w:val="-3"/>
          <w:w w:val="105"/>
        </w:rPr>
        <w:t> </w:t>
      </w:r>
      <w:r>
        <w:rPr>
          <w:color w:val="231F20"/>
          <w:w w:val="105"/>
        </w:rPr>
        <w:t>tôi</w:t>
      </w:r>
      <w:r>
        <w:rPr>
          <w:color w:val="231F20"/>
          <w:spacing w:val="-4"/>
          <w:w w:val="105"/>
        </w:rPr>
        <w:t> </w:t>
      </w:r>
      <w:r>
        <w:rPr>
          <w:color w:val="231F20"/>
          <w:w w:val="105"/>
        </w:rPr>
        <w:t>tiếp</w:t>
      </w:r>
      <w:r>
        <w:rPr>
          <w:color w:val="231F20"/>
          <w:spacing w:val="-4"/>
          <w:w w:val="105"/>
        </w:rPr>
        <w:t> </w:t>
      </w:r>
      <w:r>
        <w:rPr>
          <w:color w:val="231F20"/>
          <w:w w:val="105"/>
        </w:rPr>
        <w:t>xúc</w:t>
      </w:r>
      <w:r>
        <w:rPr>
          <w:color w:val="231F20"/>
          <w:spacing w:val="-4"/>
          <w:w w:val="105"/>
        </w:rPr>
        <w:t> </w:t>
      </w:r>
      <w:r>
        <w:rPr>
          <w:color w:val="231F20"/>
          <w:w w:val="105"/>
        </w:rPr>
        <w:t>với</w:t>
      </w:r>
      <w:r>
        <w:rPr>
          <w:color w:val="231F20"/>
          <w:spacing w:val="-4"/>
          <w:w w:val="105"/>
        </w:rPr>
        <w:t> </w:t>
      </w:r>
      <w:r>
        <w:rPr>
          <w:color w:val="231F20"/>
          <w:w w:val="105"/>
        </w:rPr>
        <w:t>đại</w:t>
      </w:r>
      <w:r>
        <w:rPr>
          <w:color w:val="231F20"/>
          <w:spacing w:val="-3"/>
          <w:w w:val="105"/>
        </w:rPr>
        <w:t> </w:t>
      </w:r>
      <w:r>
        <w:rPr>
          <w:color w:val="231F20"/>
          <w:w w:val="105"/>
        </w:rPr>
        <w:t>sư.</w:t>
      </w:r>
      <w:r>
        <w:rPr>
          <w:color w:val="231F20"/>
          <w:spacing w:val="-4"/>
          <w:w w:val="105"/>
        </w:rPr>
        <w:t> </w:t>
      </w:r>
      <w:r>
        <w:rPr>
          <w:color w:val="231F20"/>
          <w:w w:val="105"/>
        </w:rPr>
        <w:t>Câu</w:t>
      </w:r>
      <w:r>
        <w:rPr>
          <w:color w:val="231F20"/>
          <w:spacing w:val="-3"/>
          <w:w w:val="105"/>
        </w:rPr>
        <w:t> </w:t>
      </w:r>
      <w:r>
        <w:rPr>
          <w:color w:val="231F20"/>
          <w:w w:val="105"/>
        </w:rPr>
        <w:t>nói</w:t>
      </w:r>
      <w:r>
        <w:rPr>
          <w:color w:val="231F20"/>
          <w:spacing w:val="-4"/>
          <w:w w:val="105"/>
        </w:rPr>
        <w:t> </w:t>
      </w:r>
      <w:r>
        <w:rPr>
          <w:color w:val="231F20"/>
          <w:w w:val="105"/>
        </w:rPr>
        <w:t>đầu</w:t>
      </w:r>
      <w:r>
        <w:rPr>
          <w:color w:val="231F20"/>
          <w:spacing w:val="-3"/>
          <w:w w:val="105"/>
        </w:rPr>
        <w:t> </w:t>
      </w:r>
      <w:r>
        <w:rPr>
          <w:color w:val="231F20"/>
          <w:w w:val="105"/>
        </w:rPr>
        <w:t>tiên</w:t>
      </w:r>
      <w:r>
        <w:rPr>
          <w:color w:val="231F20"/>
          <w:spacing w:val="-4"/>
          <w:w w:val="105"/>
        </w:rPr>
        <w:t> </w:t>
      </w:r>
      <w:r>
        <w:rPr>
          <w:color w:val="231F20"/>
          <w:w w:val="105"/>
        </w:rPr>
        <w:t>tôi thỉnh</w:t>
      </w:r>
      <w:r>
        <w:rPr>
          <w:color w:val="231F20"/>
          <w:spacing w:val="-1"/>
          <w:w w:val="105"/>
        </w:rPr>
        <w:t> </w:t>
      </w:r>
      <w:r>
        <w:rPr>
          <w:color w:val="231F20"/>
          <w:w w:val="105"/>
        </w:rPr>
        <w:t>giáo</w:t>
      </w:r>
      <w:r>
        <w:rPr>
          <w:color w:val="231F20"/>
          <w:spacing w:val="-1"/>
          <w:w w:val="105"/>
        </w:rPr>
        <w:t> </w:t>
      </w:r>
      <w:r>
        <w:rPr>
          <w:color w:val="231F20"/>
          <w:w w:val="105"/>
        </w:rPr>
        <w:t>đại</w:t>
      </w:r>
      <w:r>
        <w:rPr>
          <w:color w:val="231F20"/>
          <w:spacing w:val="-1"/>
          <w:w w:val="105"/>
        </w:rPr>
        <w:t> </w:t>
      </w:r>
      <w:r>
        <w:rPr>
          <w:color w:val="231F20"/>
          <w:w w:val="105"/>
        </w:rPr>
        <w:t>sư:</w:t>
      </w:r>
      <w:r>
        <w:rPr>
          <w:color w:val="231F20"/>
          <w:spacing w:val="-1"/>
          <w:w w:val="105"/>
        </w:rPr>
        <w:t> </w:t>
      </w:r>
      <w:r>
        <w:rPr>
          <w:color w:val="231F20"/>
          <w:w w:val="105"/>
        </w:rPr>
        <w:t>“Con</w:t>
      </w:r>
      <w:r>
        <w:rPr>
          <w:color w:val="231F20"/>
          <w:spacing w:val="-1"/>
          <w:w w:val="105"/>
        </w:rPr>
        <w:t> </w:t>
      </w:r>
      <w:r>
        <w:rPr>
          <w:color w:val="231F20"/>
          <w:w w:val="105"/>
        </w:rPr>
        <w:t>từ</w:t>
      </w:r>
      <w:r>
        <w:rPr>
          <w:color w:val="231F20"/>
          <w:spacing w:val="-1"/>
          <w:w w:val="105"/>
        </w:rPr>
        <w:t> </w:t>
      </w:r>
      <w:r>
        <w:rPr>
          <w:color w:val="231F20"/>
          <w:w w:val="105"/>
        </w:rPr>
        <w:t>thầy</w:t>
      </w:r>
      <w:r>
        <w:rPr>
          <w:color w:val="231F20"/>
          <w:spacing w:val="-1"/>
          <w:w w:val="105"/>
        </w:rPr>
        <w:t> </w:t>
      </w:r>
      <w:r>
        <w:rPr>
          <w:color w:val="231F20"/>
          <w:w w:val="105"/>
        </w:rPr>
        <w:t>giáo</w:t>
      </w:r>
      <w:r>
        <w:rPr>
          <w:color w:val="231F20"/>
          <w:spacing w:val="-1"/>
          <w:w w:val="105"/>
        </w:rPr>
        <w:t> </w:t>
      </w:r>
      <w:r>
        <w:rPr>
          <w:color w:val="231F20"/>
          <w:w w:val="105"/>
        </w:rPr>
        <w:t>Phương</w:t>
      </w:r>
      <w:r>
        <w:rPr>
          <w:color w:val="231F20"/>
          <w:spacing w:val="-1"/>
          <w:w w:val="105"/>
        </w:rPr>
        <w:t> </w:t>
      </w:r>
      <w:r>
        <w:rPr>
          <w:color w:val="231F20"/>
          <w:w w:val="105"/>
        </w:rPr>
        <w:t>biết</w:t>
      </w:r>
      <w:r>
        <w:rPr>
          <w:color w:val="231F20"/>
          <w:spacing w:val="-1"/>
          <w:w w:val="105"/>
        </w:rPr>
        <w:t> </w:t>
      </w:r>
      <w:r>
        <w:rPr>
          <w:color w:val="231F20"/>
          <w:w w:val="105"/>
        </w:rPr>
        <w:t>được</w:t>
      </w:r>
      <w:r>
        <w:rPr>
          <w:color w:val="231F20"/>
          <w:spacing w:val="-1"/>
          <w:w w:val="105"/>
        </w:rPr>
        <w:t> </w:t>
      </w:r>
      <w:r>
        <w:rPr>
          <w:color w:val="231F20"/>
          <w:w w:val="105"/>
        </w:rPr>
        <w:t>Phật pháp</w:t>
      </w:r>
      <w:r>
        <w:rPr>
          <w:color w:val="231F20"/>
          <w:spacing w:val="-1"/>
          <w:w w:val="105"/>
        </w:rPr>
        <w:t> </w:t>
      </w:r>
      <w:r>
        <w:rPr>
          <w:color w:val="231F20"/>
          <w:w w:val="105"/>
        </w:rPr>
        <w:t>là</w:t>
      </w:r>
      <w:r>
        <w:rPr>
          <w:color w:val="231F20"/>
          <w:spacing w:val="-1"/>
          <w:w w:val="105"/>
        </w:rPr>
        <w:t> </w:t>
      </w:r>
      <w:r>
        <w:rPr>
          <w:color w:val="231F20"/>
          <w:w w:val="105"/>
        </w:rPr>
        <w:t>nền</w:t>
      </w:r>
      <w:r>
        <w:rPr>
          <w:color w:val="231F20"/>
          <w:spacing w:val="-1"/>
          <w:w w:val="105"/>
        </w:rPr>
        <w:t> </w:t>
      </w:r>
      <w:r>
        <w:rPr>
          <w:color w:val="231F20"/>
          <w:w w:val="105"/>
        </w:rPr>
        <w:t>triết</w:t>
      </w:r>
      <w:r>
        <w:rPr>
          <w:color w:val="231F20"/>
          <w:spacing w:val="-1"/>
          <w:w w:val="105"/>
        </w:rPr>
        <w:t> </w:t>
      </w:r>
      <w:r>
        <w:rPr>
          <w:color w:val="231F20"/>
          <w:w w:val="105"/>
        </w:rPr>
        <w:t>học</w:t>
      </w:r>
      <w:r>
        <w:rPr>
          <w:color w:val="231F20"/>
          <w:spacing w:val="-1"/>
          <w:w w:val="105"/>
        </w:rPr>
        <w:t> </w:t>
      </w:r>
      <w:r>
        <w:rPr>
          <w:color w:val="231F20"/>
          <w:w w:val="105"/>
        </w:rPr>
        <w:t>cao</w:t>
      </w:r>
      <w:r>
        <w:rPr>
          <w:color w:val="231F20"/>
          <w:spacing w:val="-1"/>
          <w:w w:val="105"/>
        </w:rPr>
        <w:t> </w:t>
      </w:r>
      <w:r>
        <w:rPr>
          <w:color w:val="231F20"/>
          <w:w w:val="105"/>
        </w:rPr>
        <w:t>thượng, là</w:t>
      </w:r>
      <w:r>
        <w:rPr>
          <w:color w:val="231F20"/>
          <w:spacing w:val="-1"/>
          <w:w w:val="105"/>
        </w:rPr>
        <w:t> </w:t>
      </w:r>
      <w:r>
        <w:rPr>
          <w:color w:val="231F20"/>
          <w:w w:val="105"/>
        </w:rPr>
        <w:t>đại tri</w:t>
      </w:r>
      <w:r>
        <w:rPr>
          <w:color w:val="231F20"/>
          <w:spacing w:val="-1"/>
          <w:w w:val="105"/>
        </w:rPr>
        <w:t> </w:t>
      </w:r>
      <w:r>
        <w:rPr>
          <w:color w:val="231F20"/>
          <w:w w:val="105"/>
        </w:rPr>
        <w:t>thức, con</w:t>
      </w:r>
      <w:r>
        <w:rPr>
          <w:color w:val="231F20"/>
          <w:spacing w:val="-1"/>
          <w:w w:val="105"/>
        </w:rPr>
        <w:t> </w:t>
      </w:r>
      <w:r>
        <w:rPr>
          <w:color w:val="231F20"/>
          <w:w w:val="105"/>
        </w:rPr>
        <w:t>xin</w:t>
      </w:r>
      <w:r>
        <w:rPr>
          <w:color w:val="231F20"/>
          <w:spacing w:val="-1"/>
          <w:w w:val="105"/>
        </w:rPr>
        <w:t> </w:t>
      </w:r>
      <w:r>
        <w:rPr>
          <w:color w:val="231F20"/>
          <w:w w:val="105"/>
        </w:rPr>
        <w:t>hỏi đại</w:t>
      </w:r>
      <w:r>
        <w:rPr>
          <w:color w:val="231F20"/>
          <w:spacing w:val="-6"/>
          <w:w w:val="105"/>
        </w:rPr>
        <w:t> </w:t>
      </w:r>
      <w:r>
        <w:rPr>
          <w:color w:val="231F20"/>
          <w:w w:val="105"/>
        </w:rPr>
        <w:t>sư:</w:t>
      </w:r>
      <w:r>
        <w:rPr>
          <w:color w:val="231F20"/>
          <w:spacing w:val="-7"/>
          <w:w w:val="105"/>
        </w:rPr>
        <w:t> </w:t>
      </w:r>
      <w:r>
        <w:rPr>
          <w:color w:val="231F20"/>
          <w:w w:val="105"/>
        </w:rPr>
        <w:t>Trong</w:t>
      </w:r>
      <w:r>
        <w:rPr>
          <w:color w:val="231F20"/>
          <w:spacing w:val="-6"/>
          <w:w w:val="105"/>
        </w:rPr>
        <w:t> </w:t>
      </w:r>
      <w:r>
        <w:rPr>
          <w:color w:val="231F20"/>
          <w:w w:val="105"/>
        </w:rPr>
        <w:t>nhà</w:t>
      </w:r>
      <w:r>
        <w:rPr>
          <w:color w:val="231F20"/>
          <w:spacing w:val="-7"/>
          <w:w w:val="105"/>
        </w:rPr>
        <w:t> </w:t>
      </w:r>
      <w:r>
        <w:rPr>
          <w:color w:val="231F20"/>
          <w:w w:val="105"/>
        </w:rPr>
        <w:t>Phật,</w:t>
      </w:r>
      <w:r>
        <w:rPr>
          <w:color w:val="231F20"/>
          <w:spacing w:val="-7"/>
          <w:w w:val="105"/>
        </w:rPr>
        <w:t> </w:t>
      </w:r>
      <w:r>
        <w:rPr>
          <w:color w:val="231F20"/>
          <w:w w:val="105"/>
        </w:rPr>
        <w:t>có</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gì</w:t>
      </w:r>
      <w:r>
        <w:rPr>
          <w:color w:val="231F20"/>
          <w:spacing w:val="-7"/>
          <w:w w:val="105"/>
        </w:rPr>
        <w:t> </w:t>
      </w:r>
      <w:r>
        <w:rPr>
          <w:color w:val="231F20"/>
          <w:w w:val="105"/>
        </w:rPr>
        <w:t>khiến</w:t>
      </w:r>
      <w:r>
        <w:rPr>
          <w:color w:val="231F20"/>
          <w:spacing w:val="-7"/>
          <w:w w:val="105"/>
        </w:rPr>
        <w:t> </w:t>
      </w:r>
      <w:r>
        <w:rPr>
          <w:color w:val="231F20"/>
          <w:w w:val="105"/>
        </w:rPr>
        <w:t>con</w:t>
      </w:r>
      <w:r>
        <w:rPr>
          <w:color w:val="231F20"/>
          <w:spacing w:val="-7"/>
          <w:w w:val="105"/>
        </w:rPr>
        <w:t> </w:t>
      </w:r>
      <w:r>
        <w:rPr>
          <w:color w:val="231F20"/>
          <w:w w:val="105"/>
        </w:rPr>
        <w:t>nhanh chóng</w:t>
      </w:r>
      <w:r>
        <w:rPr>
          <w:color w:val="231F20"/>
          <w:spacing w:val="-23"/>
          <w:w w:val="105"/>
        </w:rPr>
        <w:t> </w:t>
      </w:r>
      <w:r>
        <w:rPr>
          <w:color w:val="231F20"/>
          <w:w w:val="105"/>
        </w:rPr>
        <w:t>thể</w:t>
      </w:r>
      <w:r>
        <w:rPr>
          <w:color w:val="231F20"/>
          <w:spacing w:val="-22"/>
          <w:w w:val="105"/>
        </w:rPr>
        <w:t> </w:t>
      </w:r>
      <w:r>
        <w:rPr>
          <w:color w:val="231F20"/>
          <w:w w:val="105"/>
        </w:rPr>
        <w:t>nhập</w:t>
      </w:r>
      <w:r>
        <w:rPr>
          <w:color w:val="231F20"/>
          <w:spacing w:val="-22"/>
          <w:w w:val="105"/>
        </w:rPr>
        <w:t> </w:t>
      </w:r>
      <w:r>
        <w:rPr>
          <w:color w:val="231F20"/>
          <w:w w:val="105"/>
        </w:rPr>
        <w:t>được</w:t>
      </w:r>
      <w:r>
        <w:rPr>
          <w:color w:val="231F20"/>
          <w:spacing w:val="-23"/>
          <w:w w:val="105"/>
        </w:rPr>
        <w:t> </w:t>
      </w:r>
      <w:r>
        <w:rPr>
          <w:color w:val="231F20"/>
          <w:w w:val="105"/>
        </w:rPr>
        <w:t>nó</w:t>
      </w:r>
      <w:r>
        <w:rPr>
          <w:color w:val="231F20"/>
          <w:spacing w:val="-22"/>
          <w:w w:val="105"/>
        </w:rPr>
        <w:t> </w:t>
      </w:r>
      <w:r>
        <w:rPr>
          <w:color w:val="231F20"/>
          <w:w w:val="105"/>
        </w:rPr>
        <w:t>hay</w:t>
      </w:r>
      <w:r>
        <w:rPr>
          <w:color w:val="231F20"/>
          <w:spacing w:val="-22"/>
          <w:w w:val="105"/>
        </w:rPr>
        <w:t> </w:t>
      </w:r>
      <w:r>
        <w:rPr>
          <w:color w:val="231F20"/>
          <w:w w:val="105"/>
        </w:rPr>
        <w:t>không?”.</w:t>
      </w:r>
      <w:r>
        <w:rPr>
          <w:color w:val="231F20"/>
          <w:spacing w:val="-23"/>
          <w:w w:val="105"/>
        </w:rPr>
        <w:t> </w:t>
      </w:r>
      <w:r>
        <w:rPr>
          <w:color w:val="231F20"/>
          <w:w w:val="105"/>
        </w:rPr>
        <w:t>Với</w:t>
      </w:r>
      <w:r>
        <w:rPr>
          <w:color w:val="231F20"/>
          <w:spacing w:val="-22"/>
          <w:w w:val="105"/>
        </w:rPr>
        <w:t> </w:t>
      </w:r>
      <w:r>
        <w:rPr>
          <w:color w:val="231F20"/>
          <w:w w:val="105"/>
        </w:rPr>
        <w:t>vấn</w:t>
      </w:r>
      <w:r>
        <w:rPr>
          <w:color w:val="231F20"/>
          <w:spacing w:val="-22"/>
          <w:w w:val="105"/>
        </w:rPr>
        <w:t> </w:t>
      </w:r>
      <w:r>
        <w:rPr>
          <w:color w:val="231F20"/>
          <w:w w:val="105"/>
        </w:rPr>
        <w:t>đề</w:t>
      </w:r>
      <w:r>
        <w:rPr>
          <w:color w:val="231F20"/>
          <w:spacing w:val="-23"/>
          <w:w w:val="105"/>
        </w:rPr>
        <w:t> </w:t>
      </w:r>
      <w:r>
        <w:rPr>
          <w:color w:val="231F20"/>
          <w:w w:val="105"/>
        </w:rPr>
        <w:t>của</w:t>
      </w:r>
      <w:r>
        <w:rPr>
          <w:color w:val="231F20"/>
          <w:spacing w:val="-22"/>
          <w:w w:val="105"/>
        </w:rPr>
        <w:t> </w:t>
      </w:r>
      <w:r>
        <w:rPr>
          <w:color w:val="231F20"/>
          <w:w w:val="105"/>
        </w:rPr>
        <w:t>tôi</w:t>
      </w:r>
      <w:r>
        <w:rPr>
          <w:color w:val="231F20"/>
          <w:spacing w:val="-22"/>
          <w:w w:val="105"/>
        </w:rPr>
        <w:t> </w:t>
      </w:r>
      <w:r>
        <w:rPr>
          <w:color w:val="231F20"/>
          <w:w w:val="105"/>
        </w:rPr>
        <w:t>vừa hỏi,</w:t>
      </w:r>
      <w:r>
        <w:rPr>
          <w:color w:val="231F20"/>
          <w:spacing w:val="-7"/>
          <w:w w:val="105"/>
        </w:rPr>
        <w:t> </w:t>
      </w:r>
      <w:r>
        <w:rPr>
          <w:color w:val="231F20"/>
          <w:w w:val="105"/>
        </w:rPr>
        <w:t>Chương</w:t>
      </w:r>
      <w:r>
        <w:rPr>
          <w:color w:val="231F20"/>
          <w:spacing w:val="-8"/>
          <w:w w:val="105"/>
        </w:rPr>
        <w:t> </w:t>
      </w:r>
      <w:r>
        <w:rPr>
          <w:color w:val="231F20"/>
          <w:w w:val="105"/>
        </w:rPr>
        <w:t>Gia</w:t>
      </w:r>
      <w:r>
        <w:rPr>
          <w:color w:val="231F20"/>
          <w:spacing w:val="-7"/>
          <w:w w:val="105"/>
        </w:rPr>
        <w:t> </w:t>
      </w:r>
      <w:r>
        <w:rPr>
          <w:color w:val="231F20"/>
          <w:w w:val="105"/>
        </w:rPr>
        <w:t>Đại</w:t>
      </w:r>
      <w:r>
        <w:rPr>
          <w:color w:val="231F20"/>
          <w:spacing w:val="-8"/>
          <w:w w:val="105"/>
        </w:rPr>
        <w:t> </w:t>
      </w:r>
      <w:r>
        <w:rPr>
          <w:color w:val="231F20"/>
          <w:w w:val="105"/>
        </w:rPr>
        <w:t>sư</w:t>
      </w:r>
      <w:r>
        <w:rPr>
          <w:color w:val="231F20"/>
          <w:spacing w:val="-7"/>
          <w:w w:val="105"/>
        </w:rPr>
        <w:t> </w:t>
      </w:r>
      <w:r>
        <w:rPr>
          <w:color w:val="231F20"/>
          <w:w w:val="105"/>
        </w:rPr>
        <w:t>chỉ</w:t>
      </w:r>
      <w:r>
        <w:rPr>
          <w:color w:val="231F20"/>
          <w:spacing w:val="-8"/>
          <w:w w:val="105"/>
        </w:rPr>
        <w:t> </w:t>
      </w:r>
      <w:r>
        <w:rPr>
          <w:color w:val="231F20"/>
          <w:w w:val="105"/>
        </w:rPr>
        <w:t>nhìn</w:t>
      </w:r>
      <w:r>
        <w:rPr>
          <w:color w:val="231F20"/>
          <w:spacing w:val="-7"/>
          <w:w w:val="105"/>
        </w:rPr>
        <w:t> </w:t>
      </w:r>
      <w:r>
        <w:rPr>
          <w:color w:val="231F20"/>
          <w:w w:val="105"/>
        </w:rPr>
        <w:t>tôi,</w:t>
      </w:r>
      <w:r>
        <w:rPr>
          <w:color w:val="231F20"/>
          <w:spacing w:val="-8"/>
          <w:w w:val="105"/>
        </w:rPr>
        <w:t> </w:t>
      </w:r>
      <w:r>
        <w:rPr>
          <w:color w:val="231F20"/>
          <w:w w:val="105"/>
        </w:rPr>
        <w:t>tôi</w:t>
      </w:r>
      <w:r>
        <w:rPr>
          <w:color w:val="231F20"/>
          <w:spacing w:val="-7"/>
          <w:w w:val="105"/>
        </w:rPr>
        <w:t> </w:t>
      </w:r>
      <w:r>
        <w:rPr>
          <w:color w:val="231F20"/>
          <w:w w:val="105"/>
        </w:rPr>
        <w:t>cũng</w:t>
      </w:r>
      <w:r>
        <w:rPr>
          <w:color w:val="231F20"/>
          <w:spacing w:val="-8"/>
          <w:w w:val="105"/>
        </w:rPr>
        <w:t> </w:t>
      </w:r>
      <w:r>
        <w:rPr>
          <w:color w:val="231F20"/>
          <w:w w:val="105"/>
        </w:rPr>
        <w:t>nhìn</w:t>
      </w:r>
      <w:r>
        <w:rPr>
          <w:color w:val="231F20"/>
          <w:spacing w:val="-7"/>
          <w:w w:val="105"/>
        </w:rPr>
        <w:t> </w:t>
      </w:r>
      <w:r>
        <w:rPr>
          <w:color w:val="231F20"/>
          <w:w w:val="105"/>
        </w:rPr>
        <w:t>Ngài.</w:t>
      </w:r>
      <w:r>
        <w:rPr>
          <w:color w:val="231F20"/>
          <w:spacing w:val="-8"/>
          <w:w w:val="105"/>
        </w:rPr>
        <w:t> </w:t>
      </w:r>
      <w:r>
        <w:rPr>
          <w:color w:val="231F20"/>
          <w:w w:val="105"/>
        </w:rPr>
        <w:t>Cả </w:t>
      </w:r>
      <w:r>
        <w:rPr>
          <w:color w:val="231F20"/>
          <w:w w:val="110"/>
        </w:rPr>
        <w:t>hai chúng tôi nhìn nhau hơn nửa tiếng đồng hồ, một câu </w:t>
      </w:r>
      <w:r>
        <w:rPr>
          <w:color w:val="231F20"/>
          <w:w w:val="105"/>
        </w:rPr>
        <w:t>cũng</w:t>
      </w:r>
      <w:r>
        <w:rPr>
          <w:color w:val="231F20"/>
          <w:spacing w:val="-9"/>
          <w:w w:val="105"/>
        </w:rPr>
        <w:t> </w:t>
      </w:r>
      <w:r>
        <w:rPr>
          <w:color w:val="231F20"/>
          <w:w w:val="105"/>
        </w:rPr>
        <w:t>không</w:t>
      </w:r>
      <w:r>
        <w:rPr>
          <w:color w:val="231F20"/>
          <w:spacing w:val="-9"/>
          <w:w w:val="105"/>
        </w:rPr>
        <w:t> </w:t>
      </w:r>
      <w:r>
        <w:rPr>
          <w:color w:val="231F20"/>
          <w:w w:val="105"/>
        </w:rPr>
        <w:t>nói.</w:t>
      </w:r>
      <w:r>
        <w:rPr>
          <w:color w:val="231F20"/>
          <w:spacing w:val="-9"/>
          <w:w w:val="105"/>
        </w:rPr>
        <w:t> </w:t>
      </w:r>
      <w:r>
        <w:rPr>
          <w:color w:val="231F20"/>
          <w:w w:val="105"/>
        </w:rPr>
        <w:t>Hơn</w:t>
      </w:r>
      <w:r>
        <w:rPr>
          <w:color w:val="231F20"/>
          <w:spacing w:val="-9"/>
          <w:w w:val="105"/>
        </w:rPr>
        <w:t> </w:t>
      </w:r>
      <w:r>
        <w:rPr>
          <w:color w:val="231F20"/>
          <w:w w:val="105"/>
        </w:rPr>
        <w:t>nửa</w:t>
      </w:r>
      <w:r>
        <w:rPr>
          <w:color w:val="231F20"/>
          <w:spacing w:val="-9"/>
          <w:w w:val="105"/>
        </w:rPr>
        <w:t> </w:t>
      </w:r>
      <w:r>
        <w:rPr>
          <w:color w:val="231F20"/>
          <w:w w:val="105"/>
        </w:rPr>
        <w:t>tiếng</w:t>
      </w:r>
      <w:r>
        <w:rPr>
          <w:color w:val="231F20"/>
          <w:spacing w:val="-9"/>
          <w:w w:val="105"/>
        </w:rPr>
        <w:t> </w:t>
      </w:r>
      <w:r>
        <w:rPr>
          <w:color w:val="231F20"/>
          <w:w w:val="105"/>
        </w:rPr>
        <w:t>đồng</w:t>
      </w:r>
      <w:r>
        <w:rPr>
          <w:color w:val="231F20"/>
          <w:spacing w:val="-9"/>
          <w:w w:val="105"/>
        </w:rPr>
        <w:t> </w:t>
      </w:r>
      <w:r>
        <w:rPr>
          <w:color w:val="231F20"/>
          <w:w w:val="105"/>
        </w:rPr>
        <w:t>hồ</w:t>
      </w:r>
      <w:r>
        <w:rPr>
          <w:color w:val="231F20"/>
          <w:spacing w:val="-9"/>
          <w:w w:val="105"/>
        </w:rPr>
        <w:t> </w:t>
      </w:r>
      <w:r>
        <w:rPr>
          <w:color w:val="231F20"/>
          <w:w w:val="105"/>
        </w:rPr>
        <w:t>trôi</w:t>
      </w:r>
      <w:r>
        <w:rPr>
          <w:color w:val="231F20"/>
          <w:spacing w:val="-9"/>
          <w:w w:val="105"/>
        </w:rPr>
        <w:t> </w:t>
      </w:r>
      <w:r>
        <w:rPr>
          <w:color w:val="231F20"/>
          <w:w w:val="105"/>
        </w:rPr>
        <w:t>qua,</w:t>
      </w:r>
      <w:r>
        <w:rPr>
          <w:color w:val="231F20"/>
          <w:spacing w:val="-9"/>
          <w:w w:val="105"/>
        </w:rPr>
        <w:t> </w:t>
      </w:r>
      <w:r>
        <w:rPr>
          <w:color w:val="231F20"/>
          <w:w w:val="105"/>
        </w:rPr>
        <w:t>đại</w:t>
      </w:r>
      <w:r>
        <w:rPr>
          <w:color w:val="231F20"/>
          <w:spacing w:val="-9"/>
          <w:w w:val="105"/>
        </w:rPr>
        <w:t> </w:t>
      </w:r>
      <w:r>
        <w:rPr>
          <w:color w:val="231F20"/>
          <w:w w:val="105"/>
        </w:rPr>
        <w:t>sư</w:t>
      </w:r>
      <w:r>
        <w:rPr>
          <w:color w:val="231F20"/>
          <w:spacing w:val="-9"/>
          <w:w w:val="105"/>
        </w:rPr>
        <w:t> </w:t>
      </w:r>
      <w:r>
        <w:rPr>
          <w:color w:val="231F20"/>
          <w:w w:val="105"/>
        </w:rPr>
        <w:t>mới cất</w:t>
      </w:r>
      <w:r>
        <w:rPr>
          <w:color w:val="231F20"/>
          <w:spacing w:val="-11"/>
          <w:w w:val="105"/>
        </w:rPr>
        <w:t> </w:t>
      </w:r>
      <w:r>
        <w:rPr>
          <w:color w:val="231F20"/>
          <w:w w:val="105"/>
        </w:rPr>
        <w:t>lời,</w:t>
      </w:r>
      <w:r>
        <w:rPr>
          <w:color w:val="231F20"/>
          <w:spacing w:val="-11"/>
          <w:w w:val="105"/>
        </w:rPr>
        <w:t> </w:t>
      </w:r>
      <w:r>
        <w:rPr>
          <w:color w:val="231F20"/>
          <w:w w:val="105"/>
        </w:rPr>
        <w:t>nói</w:t>
      </w:r>
      <w:r>
        <w:rPr>
          <w:color w:val="231F20"/>
          <w:spacing w:val="-11"/>
          <w:w w:val="105"/>
        </w:rPr>
        <w:t> </w:t>
      </w:r>
      <w:r>
        <w:rPr>
          <w:color w:val="231F20"/>
          <w:w w:val="105"/>
        </w:rPr>
        <w:t>1</w:t>
      </w:r>
      <w:r>
        <w:rPr>
          <w:color w:val="231F20"/>
          <w:spacing w:val="-11"/>
          <w:w w:val="105"/>
        </w:rPr>
        <w:t> </w:t>
      </w:r>
      <w:r>
        <w:rPr>
          <w:color w:val="231F20"/>
          <w:w w:val="105"/>
        </w:rPr>
        <w:t>tiếng</w:t>
      </w:r>
      <w:r>
        <w:rPr>
          <w:color w:val="231F20"/>
          <w:spacing w:val="-11"/>
          <w:w w:val="105"/>
        </w:rPr>
        <w:t> </w:t>
      </w:r>
      <w:r>
        <w:rPr>
          <w:color w:val="231F20"/>
          <w:w w:val="105"/>
        </w:rPr>
        <w:t>“Có”.</w:t>
      </w:r>
      <w:r>
        <w:rPr>
          <w:color w:val="231F20"/>
          <w:spacing w:val="-11"/>
          <w:w w:val="105"/>
        </w:rPr>
        <w:t> </w:t>
      </w:r>
      <w:r>
        <w:rPr>
          <w:color w:val="231F20"/>
          <w:w w:val="105"/>
        </w:rPr>
        <w:t>Tiếng</w:t>
      </w:r>
      <w:r>
        <w:rPr>
          <w:color w:val="231F20"/>
          <w:spacing w:val="-11"/>
          <w:w w:val="105"/>
        </w:rPr>
        <w:t> </w:t>
      </w:r>
      <w:r>
        <w:rPr>
          <w:color w:val="231F20"/>
          <w:w w:val="105"/>
        </w:rPr>
        <w:t>“có”</w:t>
      </w:r>
      <w:r>
        <w:rPr>
          <w:color w:val="231F20"/>
          <w:spacing w:val="-11"/>
          <w:w w:val="105"/>
        </w:rPr>
        <w:t> </w:t>
      </w:r>
      <w:r>
        <w:rPr>
          <w:color w:val="231F20"/>
          <w:w w:val="105"/>
        </w:rPr>
        <w:t>này,</w:t>
      </w:r>
      <w:r>
        <w:rPr>
          <w:color w:val="231F20"/>
          <w:spacing w:val="-11"/>
          <w:w w:val="105"/>
        </w:rPr>
        <w:t> </w:t>
      </w:r>
      <w:r>
        <w:rPr>
          <w:color w:val="231F20"/>
          <w:w w:val="105"/>
        </w:rPr>
        <w:t>đã</w:t>
      </w:r>
      <w:r>
        <w:rPr>
          <w:color w:val="231F20"/>
          <w:spacing w:val="-11"/>
          <w:w w:val="105"/>
        </w:rPr>
        <w:t> </w:t>
      </w:r>
      <w:r>
        <w:rPr>
          <w:color w:val="231F20"/>
          <w:w w:val="105"/>
        </w:rPr>
        <w:t>khiến</w:t>
      </w:r>
      <w:r>
        <w:rPr>
          <w:color w:val="231F20"/>
          <w:spacing w:val="-11"/>
          <w:w w:val="105"/>
        </w:rPr>
        <w:t> </w:t>
      </w:r>
      <w:r>
        <w:rPr>
          <w:color w:val="231F20"/>
          <w:w w:val="105"/>
        </w:rPr>
        <w:t>chúng</w:t>
      </w:r>
      <w:r>
        <w:rPr>
          <w:color w:val="231F20"/>
          <w:spacing w:val="-11"/>
          <w:w w:val="105"/>
        </w:rPr>
        <w:t> </w:t>
      </w:r>
      <w:r>
        <w:rPr>
          <w:color w:val="231F20"/>
          <w:w w:val="105"/>
        </w:rPr>
        <w:t>tôi chấn động. Đại sư lại im lặng, sau 7-8 phút đồng hồ, đại sư mới</w:t>
      </w:r>
      <w:r>
        <w:rPr>
          <w:color w:val="231F20"/>
          <w:spacing w:val="-11"/>
          <w:w w:val="105"/>
        </w:rPr>
        <w:t> </w:t>
      </w:r>
      <w:r>
        <w:rPr>
          <w:color w:val="231F20"/>
          <w:w w:val="105"/>
        </w:rPr>
        <w:t>nói.</w:t>
      </w:r>
      <w:r>
        <w:rPr>
          <w:color w:val="231F20"/>
          <w:spacing w:val="-11"/>
          <w:w w:val="105"/>
        </w:rPr>
        <w:t> </w:t>
      </w:r>
      <w:r>
        <w:rPr>
          <w:color w:val="231F20"/>
          <w:w w:val="105"/>
        </w:rPr>
        <w:t>Cách</w:t>
      </w:r>
      <w:r>
        <w:rPr>
          <w:color w:val="231F20"/>
          <w:spacing w:val="-11"/>
          <w:w w:val="105"/>
        </w:rPr>
        <w:t> </w:t>
      </w:r>
      <w:r>
        <w:rPr>
          <w:color w:val="231F20"/>
          <w:w w:val="105"/>
        </w:rPr>
        <w:t>nói</w:t>
      </w:r>
      <w:r>
        <w:rPr>
          <w:color w:val="231F20"/>
          <w:spacing w:val="-11"/>
          <w:w w:val="105"/>
        </w:rPr>
        <w:t> </w:t>
      </w:r>
      <w:r>
        <w:rPr>
          <w:color w:val="231F20"/>
          <w:w w:val="105"/>
        </w:rPr>
        <w:t>của</w:t>
      </w:r>
      <w:r>
        <w:rPr>
          <w:color w:val="231F20"/>
          <w:spacing w:val="-11"/>
          <w:w w:val="105"/>
        </w:rPr>
        <w:t> </w:t>
      </w:r>
      <w:r>
        <w:rPr>
          <w:color w:val="231F20"/>
          <w:w w:val="105"/>
        </w:rPr>
        <w:t>đại</w:t>
      </w:r>
      <w:r>
        <w:rPr>
          <w:color w:val="231F20"/>
          <w:spacing w:val="-11"/>
          <w:w w:val="105"/>
        </w:rPr>
        <w:t> </w:t>
      </w:r>
      <w:r>
        <w:rPr>
          <w:color w:val="231F20"/>
          <w:w w:val="105"/>
        </w:rPr>
        <w:t>sư</w:t>
      </w:r>
      <w:r>
        <w:rPr>
          <w:color w:val="231F20"/>
          <w:spacing w:val="-11"/>
          <w:w w:val="105"/>
        </w:rPr>
        <w:t> </w:t>
      </w:r>
      <w:r>
        <w:rPr>
          <w:color w:val="231F20"/>
          <w:w w:val="105"/>
        </w:rPr>
        <w:t>rất</w:t>
      </w:r>
      <w:r>
        <w:rPr>
          <w:color w:val="231F20"/>
          <w:spacing w:val="-11"/>
          <w:w w:val="105"/>
        </w:rPr>
        <w:t> </w:t>
      </w:r>
      <w:r>
        <w:rPr>
          <w:color w:val="231F20"/>
          <w:w w:val="105"/>
        </w:rPr>
        <w:t>chậm,</w:t>
      </w:r>
      <w:r>
        <w:rPr>
          <w:color w:val="231F20"/>
          <w:spacing w:val="-11"/>
          <w:w w:val="105"/>
        </w:rPr>
        <w:t> </w:t>
      </w:r>
      <w:r>
        <w:rPr>
          <w:color w:val="231F20"/>
          <w:w w:val="105"/>
        </w:rPr>
        <w:t>từng</w:t>
      </w:r>
      <w:r>
        <w:rPr>
          <w:color w:val="231F20"/>
          <w:spacing w:val="-11"/>
          <w:w w:val="105"/>
        </w:rPr>
        <w:t> </w:t>
      </w:r>
      <w:r>
        <w:rPr>
          <w:color w:val="231F20"/>
          <w:w w:val="105"/>
        </w:rPr>
        <w:t>tiếng</w:t>
      </w:r>
      <w:r>
        <w:rPr>
          <w:color w:val="231F20"/>
          <w:spacing w:val="-11"/>
          <w:w w:val="105"/>
        </w:rPr>
        <w:t> </w:t>
      </w:r>
      <w:r>
        <w:rPr>
          <w:color w:val="231F20"/>
          <w:w w:val="105"/>
        </w:rPr>
        <w:t>từng</w:t>
      </w:r>
      <w:r>
        <w:rPr>
          <w:color w:val="231F20"/>
          <w:spacing w:val="-11"/>
          <w:w w:val="105"/>
        </w:rPr>
        <w:t> </w:t>
      </w:r>
      <w:r>
        <w:rPr>
          <w:color w:val="231F20"/>
          <w:w w:val="105"/>
        </w:rPr>
        <w:t>tiếng một:</w:t>
      </w:r>
      <w:r>
        <w:rPr>
          <w:color w:val="231F20"/>
          <w:spacing w:val="-23"/>
          <w:w w:val="105"/>
        </w:rPr>
        <w:t> </w:t>
      </w:r>
      <w:r>
        <w:rPr>
          <w:i/>
          <w:color w:val="231F20"/>
          <w:w w:val="105"/>
        </w:rPr>
        <w:t>“Nhìn</w:t>
      </w:r>
      <w:r>
        <w:rPr>
          <w:i/>
          <w:color w:val="231F20"/>
          <w:spacing w:val="-22"/>
          <w:w w:val="105"/>
        </w:rPr>
        <w:t> </w:t>
      </w:r>
      <w:r>
        <w:rPr>
          <w:i/>
          <w:color w:val="231F20"/>
          <w:w w:val="105"/>
        </w:rPr>
        <w:t>được</w:t>
      </w:r>
      <w:r>
        <w:rPr>
          <w:i/>
          <w:color w:val="231F20"/>
          <w:spacing w:val="-22"/>
          <w:w w:val="105"/>
        </w:rPr>
        <w:t> </w:t>
      </w:r>
      <w:r>
        <w:rPr>
          <w:i/>
          <w:color w:val="231F20"/>
          <w:w w:val="105"/>
        </w:rPr>
        <w:t>thấu,</w:t>
      </w:r>
      <w:r>
        <w:rPr>
          <w:i/>
          <w:color w:val="231F20"/>
          <w:spacing w:val="-23"/>
          <w:w w:val="105"/>
        </w:rPr>
        <w:t> </w:t>
      </w:r>
      <w:r>
        <w:rPr>
          <w:i/>
          <w:color w:val="231F20"/>
          <w:w w:val="105"/>
        </w:rPr>
        <w:t>buông</w:t>
      </w:r>
      <w:r>
        <w:rPr>
          <w:i/>
          <w:color w:val="231F20"/>
          <w:spacing w:val="-22"/>
          <w:w w:val="105"/>
        </w:rPr>
        <w:t> </w:t>
      </w:r>
      <w:r>
        <w:rPr>
          <w:i/>
          <w:color w:val="231F20"/>
          <w:w w:val="105"/>
        </w:rPr>
        <w:t>được</w:t>
      </w:r>
      <w:r>
        <w:rPr>
          <w:i/>
          <w:color w:val="231F20"/>
          <w:spacing w:val="-22"/>
          <w:w w:val="105"/>
        </w:rPr>
        <w:t> </w:t>
      </w:r>
      <w:r>
        <w:rPr>
          <w:i/>
          <w:color w:val="231F20"/>
          <w:w w:val="105"/>
        </w:rPr>
        <w:t>xuống”.</w:t>
      </w:r>
    </w:p>
    <w:p>
      <w:pPr>
        <w:spacing w:after="0" w:line="309" w:lineRule="auto"/>
        <w:sectPr>
          <w:pgSz w:w="11400" w:h="15370"/>
          <w:pgMar w:header="977" w:footer="937" w:top="1200" w:bottom="1120" w:left="1200" w:right="1180"/>
        </w:sectPr>
      </w:pPr>
    </w:p>
    <w:p>
      <w:pPr>
        <w:pStyle w:val="BodyText"/>
        <w:spacing w:before="6"/>
        <w:jc w:val="left"/>
        <w:rPr>
          <w:i/>
          <w:sz w:val="22"/>
        </w:rPr>
      </w:pPr>
    </w:p>
    <w:p>
      <w:pPr>
        <w:pStyle w:val="BodyText"/>
        <w:spacing w:line="297" w:lineRule="auto" w:before="106"/>
        <w:ind w:left="103" w:right="405" w:firstLine="453"/>
      </w:pPr>
      <w:r>
        <w:rPr>
          <w:color w:val="231F20"/>
          <w:w w:val="105"/>
        </w:rPr>
        <w:t>Cuộc</w:t>
      </w:r>
      <w:r>
        <w:rPr>
          <w:color w:val="231F20"/>
          <w:spacing w:val="-15"/>
          <w:w w:val="105"/>
        </w:rPr>
        <w:t> </w:t>
      </w:r>
      <w:r>
        <w:rPr>
          <w:color w:val="231F20"/>
          <w:w w:val="105"/>
        </w:rPr>
        <w:t>hội</w:t>
      </w:r>
      <w:r>
        <w:rPr>
          <w:color w:val="231F20"/>
          <w:spacing w:val="-15"/>
          <w:w w:val="105"/>
        </w:rPr>
        <w:t> </w:t>
      </w:r>
      <w:r>
        <w:rPr>
          <w:color w:val="231F20"/>
          <w:w w:val="105"/>
        </w:rPr>
        <w:t>ngộ</w:t>
      </w:r>
      <w:r>
        <w:rPr>
          <w:color w:val="231F20"/>
          <w:spacing w:val="-15"/>
          <w:w w:val="105"/>
        </w:rPr>
        <w:t> </w:t>
      </w:r>
      <w:r>
        <w:rPr>
          <w:color w:val="231F20"/>
          <w:w w:val="105"/>
        </w:rPr>
        <w:t>lần</w:t>
      </w:r>
      <w:r>
        <w:rPr>
          <w:color w:val="231F20"/>
          <w:spacing w:val="-15"/>
          <w:w w:val="105"/>
        </w:rPr>
        <w:t> </w:t>
      </w:r>
      <w:r>
        <w:rPr>
          <w:color w:val="231F20"/>
          <w:w w:val="105"/>
        </w:rPr>
        <w:t>thứ</w:t>
      </w:r>
      <w:r>
        <w:rPr>
          <w:color w:val="231F20"/>
          <w:spacing w:val="-15"/>
          <w:w w:val="105"/>
        </w:rPr>
        <w:t> </w:t>
      </w:r>
      <w:r>
        <w:rPr>
          <w:color w:val="231F20"/>
          <w:w w:val="105"/>
        </w:rPr>
        <w:t>nhất,</w:t>
      </w:r>
      <w:r>
        <w:rPr>
          <w:color w:val="231F20"/>
          <w:spacing w:val="-15"/>
          <w:w w:val="105"/>
        </w:rPr>
        <w:t> </w:t>
      </w:r>
      <w:r>
        <w:rPr>
          <w:color w:val="231F20"/>
          <w:w w:val="105"/>
        </w:rPr>
        <w:t>thời</w:t>
      </w:r>
      <w:r>
        <w:rPr>
          <w:color w:val="231F20"/>
          <w:spacing w:val="-15"/>
          <w:w w:val="105"/>
        </w:rPr>
        <w:t> </w:t>
      </w:r>
      <w:r>
        <w:rPr>
          <w:color w:val="231F20"/>
          <w:w w:val="105"/>
        </w:rPr>
        <w:t>gian</w:t>
      </w:r>
      <w:r>
        <w:rPr>
          <w:color w:val="231F20"/>
          <w:spacing w:val="-15"/>
          <w:w w:val="105"/>
        </w:rPr>
        <w:t> </w:t>
      </w:r>
      <w:r>
        <w:rPr>
          <w:color w:val="231F20"/>
          <w:w w:val="105"/>
        </w:rPr>
        <w:t>khoảng</w:t>
      </w:r>
      <w:r>
        <w:rPr>
          <w:color w:val="231F20"/>
          <w:spacing w:val="-15"/>
          <w:w w:val="105"/>
        </w:rPr>
        <w:t> </w:t>
      </w:r>
      <w:r>
        <w:rPr>
          <w:color w:val="231F20"/>
          <w:w w:val="105"/>
        </w:rPr>
        <w:t>2</w:t>
      </w:r>
      <w:r>
        <w:rPr>
          <w:color w:val="231F20"/>
          <w:spacing w:val="-15"/>
          <w:w w:val="105"/>
        </w:rPr>
        <w:t> </w:t>
      </w:r>
      <w:r>
        <w:rPr>
          <w:color w:val="231F20"/>
          <w:w w:val="105"/>
        </w:rPr>
        <w:t>tiếng</w:t>
      </w:r>
      <w:r>
        <w:rPr>
          <w:color w:val="231F20"/>
          <w:spacing w:val="-15"/>
          <w:w w:val="105"/>
        </w:rPr>
        <w:t> </w:t>
      </w:r>
      <w:r>
        <w:rPr>
          <w:color w:val="231F20"/>
          <w:w w:val="105"/>
        </w:rPr>
        <w:t>đồng hồ, nói chuyện không quá 10 từ. Mười mấy, hai mươi </w:t>
      </w:r>
      <w:r>
        <w:rPr>
          <w:color w:val="231F20"/>
          <w:w w:val="105"/>
        </w:rPr>
        <w:t>năm </w:t>
      </w:r>
      <w:r>
        <w:rPr>
          <w:color w:val="231F20"/>
          <w:spacing w:val="-2"/>
          <w:w w:val="105"/>
        </w:rPr>
        <w:t>sau,</w:t>
      </w:r>
      <w:r>
        <w:rPr>
          <w:color w:val="231F20"/>
          <w:spacing w:val="-21"/>
          <w:w w:val="105"/>
        </w:rPr>
        <w:t> </w:t>
      </w:r>
      <w:r>
        <w:rPr>
          <w:color w:val="231F20"/>
          <w:spacing w:val="-2"/>
          <w:w w:val="105"/>
        </w:rPr>
        <w:t>tôi</w:t>
      </w:r>
      <w:r>
        <w:rPr>
          <w:color w:val="231F20"/>
          <w:spacing w:val="-20"/>
          <w:w w:val="105"/>
        </w:rPr>
        <w:t> </w:t>
      </w:r>
      <w:r>
        <w:rPr>
          <w:color w:val="231F20"/>
          <w:spacing w:val="-2"/>
          <w:w w:val="105"/>
        </w:rPr>
        <w:t>mới</w:t>
      </w:r>
      <w:r>
        <w:rPr>
          <w:color w:val="231F20"/>
          <w:spacing w:val="-20"/>
          <w:w w:val="105"/>
        </w:rPr>
        <w:t> </w:t>
      </w:r>
      <w:r>
        <w:rPr>
          <w:color w:val="231F20"/>
          <w:spacing w:val="-2"/>
          <w:w w:val="105"/>
        </w:rPr>
        <w:t>hiểu</w:t>
      </w:r>
      <w:r>
        <w:rPr>
          <w:color w:val="231F20"/>
          <w:spacing w:val="-21"/>
          <w:w w:val="105"/>
        </w:rPr>
        <w:t> </w:t>
      </w:r>
      <w:r>
        <w:rPr>
          <w:color w:val="231F20"/>
          <w:spacing w:val="-2"/>
          <w:w w:val="105"/>
        </w:rPr>
        <w:t>được</w:t>
      </w:r>
      <w:r>
        <w:rPr>
          <w:color w:val="231F20"/>
          <w:spacing w:val="-20"/>
          <w:w w:val="105"/>
        </w:rPr>
        <w:t> </w:t>
      </w:r>
      <w:r>
        <w:rPr>
          <w:color w:val="231F20"/>
          <w:spacing w:val="-2"/>
          <w:w w:val="105"/>
        </w:rPr>
        <w:t>sự</w:t>
      </w:r>
      <w:r>
        <w:rPr>
          <w:color w:val="231F20"/>
          <w:spacing w:val="-20"/>
          <w:w w:val="105"/>
        </w:rPr>
        <w:t> </w:t>
      </w:r>
      <w:r>
        <w:rPr>
          <w:color w:val="231F20"/>
          <w:spacing w:val="-2"/>
          <w:w w:val="105"/>
        </w:rPr>
        <w:t>việc</w:t>
      </w:r>
      <w:r>
        <w:rPr>
          <w:color w:val="231F20"/>
          <w:spacing w:val="-21"/>
          <w:w w:val="105"/>
        </w:rPr>
        <w:t> </w:t>
      </w:r>
      <w:r>
        <w:rPr>
          <w:color w:val="231F20"/>
          <w:spacing w:val="-2"/>
          <w:w w:val="105"/>
        </w:rPr>
        <w:t>tại</w:t>
      </w:r>
      <w:r>
        <w:rPr>
          <w:color w:val="231F20"/>
          <w:spacing w:val="-20"/>
          <w:w w:val="105"/>
        </w:rPr>
        <w:t> </w:t>
      </w:r>
      <w:r>
        <w:rPr>
          <w:color w:val="231F20"/>
          <w:spacing w:val="-2"/>
          <w:w w:val="105"/>
        </w:rPr>
        <w:t>sao</w:t>
      </w:r>
      <w:r>
        <w:rPr>
          <w:color w:val="231F20"/>
          <w:spacing w:val="-20"/>
          <w:w w:val="105"/>
        </w:rPr>
        <w:t> </w:t>
      </w:r>
      <w:r>
        <w:rPr>
          <w:color w:val="231F20"/>
          <w:spacing w:val="-2"/>
          <w:w w:val="105"/>
        </w:rPr>
        <w:t>lại</w:t>
      </w:r>
      <w:r>
        <w:rPr>
          <w:color w:val="231F20"/>
          <w:spacing w:val="-21"/>
          <w:w w:val="105"/>
        </w:rPr>
        <w:t> </w:t>
      </w:r>
      <w:r>
        <w:rPr>
          <w:color w:val="231F20"/>
          <w:spacing w:val="-2"/>
          <w:w w:val="105"/>
        </w:rPr>
        <w:t>như</w:t>
      </w:r>
      <w:r>
        <w:rPr>
          <w:color w:val="231F20"/>
          <w:spacing w:val="-20"/>
          <w:w w:val="105"/>
        </w:rPr>
        <w:t> </w:t>
      </w:r>
      <w:r>
        <w:rPr>
          <w:color w:val="231F20"/>
          <w:spacing w:val="-2"/>
          <w:w w:val="105"/>
        </w:rPr>
        <w:t>vậy.</w:t>
      </w:r>
      <w:r>
        <w:rPr>
          <w:color w:val="231F20"/>
          <w:spacing w:val="-20"/>
          <w:w w:val="105"/>
        </w:rPr>
        <w:t> </w:t>
      </w:r>
      <w:r>
        <w:rPr>
          <w:color w:val="231F20"/>
          <w:spacing w:val="-2"/>
          <w:w w:val="105"/>
        </w:rPr>
        <w:t>Đây</w:t>
      </w:r>
      <w:r>
        <w:rPr>
          <w:color w:val="231F20"/>
          <w:spacing w:val="-21"/>
          <w:w w:val="105"/>
        </w:rPr>
        <w:t> </w:t>
      </w:r>
      <w:r>
        <w:rPr>
          <w:color w:val="231F20"/>
          <w:spacing w:val="-2"/>
          <w:w w:val="105"/>
        </w:rPr>
        <w:t>là</w:t>
      </w:r>
      <w:r>
        <w:rPr>
          <w:color w:val="231F20"/>
          <w:spacing w:val="-20"/>
          <w:w w:val="105"/>
        </w:rPr>
        <w:t> </w:t>
      </w:r>
      <w:r>
        <w:rPr>
          <w:color w:val="231F20"/>
          <w:spacing w:val="-2"/>
          <w:w w:val="105"/>
        </w:rPr>
        <w:t>cách </w:t>
      </w:r>
      <w:r>
        <w:rPr>
          <w:color w:val="231F20"/>
          <w:w w:val="105"/>
        </w:rPr>
        <w:t>thức</w:t>
      </w:r>
      <w:r>
        <w:rPr>
          <w:color w:val="231F20"/>
          <w:spacing w:val="-20"/>
          <w:w w:val="105"/>
        </w:rPr>
        <w:t> </w:t>
      </w:r>
      <w:r>
        <w:rPr>
          <w:color w:val="231F20"/>
          <w:w w:val="105"/>
        </w:rPr>
        <w:t>dạy</w:t>
      </w:r>
      <w:r>
        <w:rPr>
          <w:color w:val="231F20"/>
          <w:spacing w:val="-20"/>
          <w:w w:val="105"/>
        </w:rPr>
        <w:t> </w:t>
      </w:r>
      <w:r>
        <w:rPr>
          <w:color w:val="231F20"/>
          <w:w w:val="105"/>
        </w:rPr>
        <w:t>học</w:t>
      </w:r>
      <w:r>
        <w:rPr>
          <w:color w:val="231F20"/>
          <w:spacing w:val="-20"/>
          <w:w w:val="105"/>
        </w:rPr>
        <w:t> </w:t>
      </w:r>
      <w:r>
        <w:rPr>
          <w:color w:val="231F20"/>
          <w:w w:val="105"/>
        </w:rPr>
        <w:t>của</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w w:val="105"/>
        </w:rPr>
        <w:t>Thanh</w:t>
      </w:r>
      <w:r>
        <w:rPr>
          <w:color w:val="231F20"/>
          <w:spacing w:val="-20"/>
          <w:w w:val="105"/>
        </w:rPr>
        <w:t> </w:t>
      </w:r>
      <w:r>
        <w:rPr>
          <w:color w:val="231F20"/>
          <w:w w:val="105"/>
        </w:rPr>
        <w:t>niên</w:t>
      </w:r>
      <w:r>
        <w:rPr>
          <w:color w:val="231F20"/>
          <w:spacing w:val="-20"/>
          <w:w w:val="105"/>
        </w:rPr>
        <w:t> </w:t>
      </w:r>
      <w:r>
        <w:rPr>
          <w:color w:val="231F20"/>
          <w:w w:val="105"/>
        </w:rPr>
        <w:t>như</w:t>
      </w:r>
      <w:r>
        <w:rPr>
          <w:color w:val="231F20"/>
          <w:spacing w:val="-20"/>
          <w:w w:val="105"/>
        </w:rPr>
        <w:t> </w:t>
      </w:r>
      <w:r>
        <w:rPr>
          <w:color w:val="231F20"/>
          <w:w w:val="105"/>
        </w:rPr>
        <w:t>chúng</w:t>
      </w:r>
      <w:r>
        <w:rPr>
          <w:color w:val="231F20"/>
          <w:spacing w:val="-20"/>
          <w:w w:val="105"/>
        </w:rPr>
        <w:t> </w:t>
      </w:r>
      <w:r>
        <w:rPr>
          <w:color w:val="231F20"/>
          <w:w w:val="105"/>
        </w:rPr>
        <w:t>tôi,</w:t>
      </w:r>
      <w:r>
        <w:rPr>
          <w:color w:val="231F20"/>
          <w:spacing w:val="-20"/>
          <w:w w:val="105"/>
        </w:rPr>
        <w:t> </w:t>
      </w:r>
      <w:r>
        <w:rPr>
          <w:color w:val="231F20"/>
          <w:w w:val="105"/>
        </w:rPr>
        <w:t>nóng lòng</w:t>
      </w:r>
      <w:r>
        <w:rPr>
          <w:color w:val="231F20"/>
          <w:spacing w:val="-11"/>
          <w:w w:val="105"/>
        </w:rPr>
        <w:t> </w:t>
      </w:r>
      <w:r>
        <w:rPr>
          <w:color w:val="231F20"/>
          <w:w w:val="105"/>
        </w:rPr>
        <w:t>thấp</w:t>
      </w:r>
      <w:r>
        <w:rPr>
          <w:color w:val="231F20"/>
          <w:spacing w:val="-13"/>
          <w:w w:val="105"/>
        </w:rPr>
        <w:t> </w:t>
      </w:r>
      <w:r>
        <w:rPr>
          <w:color w:val="231F20"/>
          <w:w w:val="105"/>
        </w:rPr>
        <w:t>thỏm,</w:t>
      </w:r>
      <w:r>
        <w:rPr>
          <w:color w:val="231F20"/>
          <w:spacing w:val="-13"/>
          <w:w w:val="105"/>
        </w:rPr>
        <w:t> </w:t>
      </w:r>
      <w:r>
        <w:rPr>
          <w:color w:val="231F20"/>
          <w:w w:val="105"/>
        </w:rPr>
        <w:t>đặt</w:t>
      </w:r>
      <w:r>
        <w:rPr>
          <w:color w:val="231F20"/>
          <w:spacing w:val="-11"/>
          <w:w w:val="105"/>
        </w:rPr>
        <w:t> </w:t>
      </w:r>
      <w:r>
        <w:rPr>
          <w:color w:val="231F20"/>
          <w:w w:val="105"/>
        </w:rPr>
        <w:t>vấn</w:t>
      </w:r>
      <w:r>
        <w:rPr>
          <w:color w:val="231F20"/>
          <w:spacing w:val="-11"/>
          <w:w w:val="105"/>
        </w:rPr>
        <w:t> </w:t>
      </w:r>
      <w:r>
        <w:rPr>
          <w:color w:val="231F20"/>
          <w:w w:val="105"/>
        </w:rPr>
        <w:t>đề</w:t>
      </w:r>
      <w:r>
        <w:rPr>
          <w:color w:val="231F20"/>
          <w:spacing w:val="-11"/>
          <w:w w:val="105"/>
        </w:rPr>
        <w:t> </w:t>
      </w:r>
      <w:r>
        <w:rPr>
          <w:color w:val="231F20"/>
          <w:w w:val="105"/>
        </w:rPr>
        <w:t>như</w:t>
      </w:r>
      <w:r>
        <w:rPr>
          <w:color w:val="231F20"/>
          <w:spacing w:val="-11"/>
          <w:w w:val="105"/>
        </w:rPr>
        <w:t> </w:t>
      </w:r>
      <w:r>
        <w:rPr>
          <w:color w:val="231F20"/>
          <w:w w:val="105"/>
        </w:rPr>
        <w:t>thế,</w:t>
      </w:r>
      <w:r>
        <w:rPr>
          <w:color w:val="231F20"/>
          <w:spacing w:val="-11"/>
          <w:w w:val="105"/>
        </w:rPr>
        <w:t> </w:t>
      </w:r>
      <w:r>
        <w:rPr>
          <w:color w:val="231F20"/>
          <w:w w:val="105"/>
        </w:rPr>
        <w:t>nhưng</w:t>
      </w:r>
      <w:r>
        <w:rPr>
          <w:color w:val="231F20"/>
          <w:spacing w:val="-11"/>
          <w:w w:val="105"/>
        </w:rPr>
        <w:t> </w:t>
      </w:r>
      <w:r>
        <w:rPr>
          <w:color w:val="231F20"/>
          <w:w w:val="105"/>
        </w:rPr>
        <w:t>không</w:t>
      </w:r>
      <w:r>
        <w:rPr>
          <w:color w:val="231F20"/>
          <w:spacing w:val="-13"/>
          <w:w w:val="105"/>
        </w:rPr>
        <w:t> </w:t>
      </w:r>
      <w:r>
        <w:rPr>
          <w:color w:val="231F20"/>
          <w:w w:val="105"/>
        </w:rPr>
        <w:t>trả</w:t>
      </w:r>
      <w:r>
        <w:rPr>
          <w:color w:val="231F20"/>
          <w:spacing w:val="-11"/>
          <w:w w:val="105"/>
        </w:rPr>
        <w:t> </w:t>
      </w:r>
      <w:r>
        <w:rPr>
          <w:color w:val="231F20"/>
          <w:w w:val="105"/>
        </w:rPr>
        <w:t>lời</w:t>
      </w:r>
      <w:r>
        <w:rPr>
          <w:color w:val="231F20"/>
          <w:spacing w:val="-13"/>
          <w:w w:val="105"/>
        </w:rPr>
        <w:t> </w:t>
      </w:r>
      <w:r>
        <w:rPr>
          <w:color w:val="231F20"/>
          <w:w w:val="105"/>
        </w:rPr>
        <w:t>quý vị,</w:t>
      </w:r>
      <w:r>
        <w:rPr>
          <w:color w:val="231F20"/>
          <w:spacing w:val="-3"/>
          <w:w w:val="105"/>
        </w:rPr>
        <w:t> </w:t>
      </w:r>
      <w:r>
        <w:rPr>
          <w:color w:val="231F20"/>
          <w:w w:val="105"/>
        </w:rPr>
        <w:t>cứ</w:t>
      </w:r>
      <w:r>
        <w:rPr>
          <w:color w:val="231F20"/>
          <w:spacing w:val="-3"/>
          <w:w w:val="105"/>
        </w:rPr>
        <w:t> </w:t>
      </w:r>
      <w:r>
        <w:rPr>
          <w:color w:val="231F20"/>
          <w:w w:val="105"/>
        </w:rPr>
        <w:t>nhìn</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đợi</w:t>
      </w:r>
      <w:r>
        <w:rPr>
          <w:color w:val="231F20"/>
          <w:spacing w:val="-2"/>
          <w:w w:val="105"/>
        </w:rPr>
        <w:t> </w:t>
      </w:r>
      <w:r>
        <w:rPr>
          <w:color w:val="231F20"/>
          <w:w w:val="105"/>
        </w:rPr>
        <w:t>khi</w:t>
      </w:r>
      <w:r>
        <w:rPr>
          <w:color w:val="231F20"/>
          <w:spacing w:val="-3"/>
          <w:w w:val="105"/>
        </w:rPr>
        <w:t> </w:t>
      </w:r>
      <w:r>
        <w:rPr>
          <w:color w:val="231F20"/>
          <w:w w:val="105"/>
        </w:rPr>
        <w:t>cơn</w:t>
      </w:r>
      <w:r>
        <w:rPr>
          <w:color w:val="231F20"/>
          <w:spacing w:val="-3"/>
          <w:w w:val="105"/>
        </w:rPr>
        <w:t> </w:t>
      </w:r>
      <w:r>
        <w:rPr>
          <w:color w:val="231F20"/>
          <w:w w:val="105"/>
        </w:rPr>
        <w:t>nóng</w:t>
      </w:r>
      <w:r>
        <w:rPr>
          <w:color w:val="231F20"/>
          <w:spacing w:val="-3"/>
          <w:w w:val="105"/>
        </w:rPr>
        <w:t> </w:t>
      </w:r>
      <w:r>
        <w:rPr>
          <w:color w:val="231F20"/>
          <w:w w:val="105"/>
        </w:rPr>
        <w:t>vội</w:t>
      </w:r>
      <w:r>
        <w:rPr>
          <w:color w:val="231F20"/>
          <w:spacing w:val="-3"/>
          <w:w w:val="105"/>
        </w:rPr>
        <w:t> </w:t>
      </w:r>
      <w:r>
        <w:rPr>
          <w:color w:val="231F20"/>
          <w:w w:val="105"/>
        </w:rPr>
        <w:t>của</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lắng</w:t>
      </w:r>
      <w:r>
        <w:rPr>
          <w:color w:val="231F20"/>
          <w:spacing w:val="-3"/>
          <w:w w:val="105"/>
        </w:rPr>
        <w:t> </w:t>
      </w:r>
      <w:r>
        <w:rPr>
          <w:color w:val="231F20"/>
          <w:w w:val="105"/>
        </w:rPr>
        <w:t>dịu xuống</w:t>
      </w:r>
      <w:r>
        <w:rPr>
          <w:color w:val="231F20"/>
          <w:spacing w:val="-18"/>
          <w:w w:val="105"/>
        </w:rPr>
        <w:t> </w:t>
      </w:r>
      <w:r>
        <w:rPr>
          <w:color w:val="231F20"/>
          <w:w w:val="105"/>
        </w:rPr>
        <w:t>rồi,</w:t>
      </w:r>
      <w:r>
        <w:rPr>
          <w:color w:val="231F20"/>
          <w:spacing w:val="-17"/>
          <w:w w:val="105"/>
        </w:rPr>
        <w:t> </w:t>
      </w:r>
      <w:r>
        <w:rPr>
          <w:color w:val="231F20"/>
          <w:w w:val="105"/>
        </w:rPr>
        <w:t>tâm</w:t>
      </w:r>
      <w:r>
        <w:rPr>
          <w:color w:val="231F20"/>
          <w:spacing w:val="-18"/>
          <w:w w:val="105"/>
        </w:rPr>
        <w:t> </w:t>
      </w:r>
      <w:r>
        <w:rPr>
          <w:color w:val="231F20"/>
          <w:w w:val="105"/>
        </w:rPr>
        <w:t>của</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định</w:t>
      </w:r>
      <w:r>
        <w:rPr>
          <w:color w:val="231F20"/>
          <w:spacing w:val="-17"/>
          <w:w w:val="105"/>
        </w:rPr>
        <w:t> </w:t>
      </w:r>
      <w:r>
        <w:rPr>
          <w:color w:val="231F20"/>
          <w:w w:val="105"/>
        </w:rPr>
        <w:t>trở</w:t>
      </w:r>
      <w:r>
        <w:rPr>
          <w:color w:val="231F20"/>
          <w:spacing w:val="-18"/>
          <w:w w:val="105"/>
        </w:rPr>
        <w:t> </w:t>
      </w:r>
      <w:r>
        <w:rPr>
          <w:color w:val="231F20"/>
          <w:w w:val="105"/>
        </w:rPr>
        <w:t>lại</w:t>
      </w:r>
      <w:r>
        <w:rPr>
          <w:color w:val="231F20"/>
          <w:spacing w:val="-18"/>
          <w:w w:val="105"/>
        </w:rPr>
        <w:t> </w:t>
      </w:r>
      <w:r>
        <w:rPr>
          <w:color w:val="231F20"/>
          <w:w w:val="105"/>
        </w:rPr>
        <w:t>rồi,</w:t>
      </w:r>
      <w:r>
        <w:rPr>
          <w:color w:val="231F20"/>
          <w:spacing w:val="-17"/>
          <w:w w:val="105"/>
        </w:rPr>
        <w:t> </w:t>
      </w:r>
      <w:r>
        <w:rPr>
          <w:color w:val="231F20"/>
          <w:w w:val="105"/>
        </w:rPr>
        <w:t>mới</w:t>
      </w:r>
      <w:r>
        <w:rPr>
          <w:color w:val="231F20"/>
          <w:spacing w:val="-18"/>
          <w:w w:val="105"/>
        </w:rPr>
        <w:t> </w:t>
      </w:r>
      <w:r>
        <w:rPr>
          <w:color w:val="231F20"/>
          <w:w w:val="105"/>
        </w:rPr>
        <w:t>nói</w:t>
      </w:r>
      <w:r>
        <w:rPr>
          <w:color w:val="231F20"/>
          <w:spacing w:val="-18"/>
          <w:w w:val="105"/>
        </w:rPr>
        <w:t> </w:t>
      </w:r>
      <w:r>
        <w:rPr>
          <w:color w:val="231F20"/>
          <w:w w:val="105"/>
        </w:rPr>
        <w:t>cho</w:t>
      </w:r>
      <w:r>
        <w:rPr>
          <w:color w:val="231F20"/>
          <w:spacing w:val="-17"/>
          <w:w w:val="105"/>
        </w:rPr>
        <w:t> </w:t>
      </w:r>
      <w:r>
        <w:rPr>
          <w:color w:val="231F20"/>
          <w:w w:val="105"/>
        </w:rPr>
        <w:t>quý</w:t>
      </w:r>
      <w:r>
        <w:rPr>
          <w:color w:val="231F20"/>
          <w:spacing w:val="-17"/>
          <w:w w:val="105"/>
        </w:rPr>
        <w:t> </w:t>
      </w:r>
      <w:r>
        <w:rPr>
          <w:color w:val="231F20"/>
          <w:w w:val="105"/>
        </w:rPr>
        <w:t>vị </w:t>
      </w:r>
      <w:r>
        <w:rPr>
          <w:color w:val="231F20"/>
        </w:rPr>
        <w:t>hay.</w:t>
      </w:r>
      <w:r>
        <w:rPr>
          <w:color w:val="231F20"/>
          <w:spacing w:val="-13"/>
        </w:rPr>
        <w:t> </w:t>
      </w:r>
      <w:r>
        <w:rPr>
          <w:color w:val="231F20"/>
        </w:rPr>
        <w:t>Lúc</w:t>
      </w:r>
      <w:r>
        <w:rPr>
          <w:color w:val="231F20"/>
          <w:spacing w:val="-13"/>
        </w:rPr>
        <w:t> </w:t>
      </w:r>
      <w:r>
        <w:rPr>
          <w:color w:val="231F20"/>
        </w:rPr>
        <w:t>này,</w:t>
      </w:r>
      <w:r>
        <w:rPr>
          <w:color w:val="231F20"/>
          <w:spacing w:val="-13"/>
        </w:rPr>
        <w:t> </w:t>
      </w:r>
      <w:r>
        <w:rPr>
          <w:color w:val="231F20"/>
        </w:rPr>
        <w:t>những</w:t>
      </w:r>
      <w:r>
        <w:rPr>
          <w:color w:val="231F20"/>
          <w:spacing w:val="-13"/>
        </w:rPr>
        <w:t> </w:t>
      </w:r>
      <w:r>
        <w:rPr>
          <w:color w:val="231F20"/>
        </w:rPr>
        <w:t>gì</w:t>
      </w:r>
      <w:r>
        <w:rPr>
          <w:color w:val="231F20"/>
          <w:spacing w:val="-13"/>
        </w:rPr>
        <w:t> </w:t>
      </w:r>
      <w:r>
        <w:rPr>
          <w:color w:val="231F20"/>
        </w:rPr>
        <w:t>nói</w:t>
      </w:r>
      <w:r>
        <w:rPr>
          <w:color w:val="231F20"/>
          <w:spacing w:val="-13"/>
        </w:rPr>
        <w:t> </w:t>
      </w:r>
      <w:r>
        <w:rPr>
          <w:color w:val="231F20"/>
        </w:rPr>
        <w:t>với</w:t>
      </w:r>
      <w:r>
        <w:rPr>
          <w:color w:val="231F20"/>
          <w:spacing w:val="-13"/>
        </w:rPr>
        <w:t> </w:t>
      </w:r>
      <w:r>
        <w:rPr>
          <w:color w:val="231F20"/>
        </w:rPr>
        <w:t>quý</w:t>
      </w:r>
      <w:r>
        <w:rPr>
          <w:color w:val="231F20"/>
          <w:spacing w:val="-13"/>
        </w:rPr>
        <w:t> </w:t>
      </w:r>
      <w:r>
        <w:rPr>
          <w:color w:val="231F20"/>
        </w:rPr>
        <w:t>vị,</w:t>
      </w:r>
      <w:r>
        <w:rPr>
          <w:color w:val="231F20"/>
          <w:spacing w:val="-13"/>
        </w:rPr>
        <w:t> </w:t>
      </w:r>
      <w:r>
        <w:rPr>
          <w:color w:val="231F20"/>
        </w:rPr>
        <w:t>quý</w:t>
      </w:r>
      <w:r>
        <w:rPr>
          <w:color w:val="231F20"/>
          <w:spacing w:val="-13"/>
        </w:rPr>
        <w:t> </w:t>
      </w:r>
      <w:r>
        <w:rPr>
          <w:color w:val="231F20"/>
        </w:rPr>
        <w:t>vị</w:t>
      </w:r>
      <w:r>
        <w:rPr>
          <w:color w:val="231F20"/>
          <w:spacing w:val="-13"/>
        </w:rPr>
        <w:t> </w:t>
      </w:r>
      <w:r>
        <w:rPr>
          <w:color w:val="231F20"/>
        </w:rPr>
        <w:t>nghe</w:t>
      </w:r>
      <w:r>
        <w:rPr>
          <w:color w:val="231F20"/>
          <w:spacing w:val="-13"/>
        </w:rPr>
        <w:t> </w:t>
      </w:r>
      <w:r>
        <w:rPr>
          <w:color w:val="231F20"/>
        </w:rPr>
        <w:t>mới</w:t>
      </w:r>
      <w:r>
        <w:rPr>
          <w:color w:val="231F20"/>
          <w:spacing w:val="-13"/>
        </w:rPr>
        <w:t> </w:t>
      </w:r>
      <w:r>
        <w:rPr>
          <w:color w:val="231F20"/>
        </w:rPr>
        <w:t>tiến</w:t>
      </w:r>
      <w:r>
        <w:rPr>
          <w:color w:val="231F20"/>
          <w:spacing w:val="-13"/>
        </w:rPr>
        <w:t> </w:t>
      </w:r>
      <w:r>
        <w:rPr>
          <w:color w:val="231F20"/>
        </w:rPr>
        <w:t>bộ. </w:t>
      </w:r>
      <w:r>
        <w:rPr>
          <w:color w:val="231F20"/>
          <w:w w:val="105"/>
        </w:rPr>
        <w:t>Nghe</w:t>
      </w:r>
      <w:r>
        <w:rPr>
          <w:color w:val="231F20"/>
          <w:spacing w:val="-11"/>
          <w:w w:val="105"/>
        </w:rPr>
        <w:t> </w:t>
      </w:r>
      <w:r>
        <w:rPr>
          <w:color w:val="231F20"/>
          <w:w w:val="105"/>
        </w:rPr>
        <w:t>rồi</w:t>
      </w:r>
      <w:r>
        <w:rPr>
          <w:color w:val="231F20"/>
          <w:spacing w:val="-11"/>
          <w:w w:val="105"/>
        </w:rPr>
        <w:t> </w:t>
      </w:r>
      <w:r>
        <w:rPr>
          <w:color w:val="231F20"/>
          <w:w w:val="105"/>
        </w:rPr>
        <w:t>sẽ</w:t>
      </w:r>
      <w:r>
        <w:rPr>
          <w:color w:val="231F20"/>
          <w:spacing w:val="-11"/>
          <w:w w:val="105"/>
        </w:rPr>
        <w:t> </w:t>
      </w:r>
      <w:r>
        <w:rPr>
          <w:color w:val="231F20"/>
          <w:w w:val="105"/>
        </w:rPr>
        <w:t>khai</w:t>
      </w:r>
      <w:r>
        <w:rPr>
          <w:color w:val="231F20"/>
          <w:spacing w:val="-11"/>
          <w:w w:val="105"/>
        </w:rPr>
        <w:t> </w:t>
      </w:r>
      <w:r>
        <w:rPr>
          <w:color w:val="231F20"/>
          <w:w w:val="105"/>
        </w:rPr>
        <w:t>ngộ,</w:t>
      </w:r>
      <w:r>
        <w:rPr>
          <w:color w:val="231F20"/>
          <w:spacing w:val="-11"/>
          <w:w w:val="105"/>
        </w:rPr>
        <w:t> </w:t>
      </w:r>
      <w:r>
        <w:rPr>
          <w:color w:val="231F20"/>
          <w:w w:val="105"/>
        </w:rPr>
        <w:t>sẽ</w:t>
      </w:r>
      <w:r>
        <w:rPr>
          <w:color w:val="231F20"/>
          <w:spacing w:val="-11"/>
          <w:w w:val="105"/>
        </w:rPr>
        <w:t> </w:t>
      </w:r>
      <w:r>
        <w:rPr>
          <w:color w:val="231F20"/>
          <w:w w:val="105"/>
        </w:rPr>
        <w:t>nhớ</w:t>
      </w:r>
      <w:r>
        <w:rPr>
          <w:color w:val="231F20"/>
          <w:spacing w:val="-11"/>
          <w:w w:val="105"/>
        </w:rPr>
        <w:t> </w:t>
      </w:r>
      <w:r>
        <w:rPr>
          <w:color w:val="231F20"/>
          <w:w w:val="105"/>
        </w:rPr>
        <w:t>lâu</w:t>
      </w:r>
      <w:r>
        <w:rPr>
          <w:color w:val="231F20"/>
          <w:spacing w:val="-11"/>
          <w:w w:val="105"/>
        </w:rPr>
        <w:t> </w:t>
      </w:r>
      <w:r>
        <w:rPr>
          <w:color w:val="231F20"/>
          <w:w w:val="105"/>
        </w:rPr>
        <w:t>hơn,</w:t>
      </w:r>
      <w:r>
        <w:rPr>
          <w:color w:val="231F20"/>
          <w:spacing w:val="-11"/>
          <w:w w:val="105"/>
        </w:rPr>
        <w:t> </w:t>
      </w:r>
      <w:r>
        <w:rPr>
          <w:color w:val="231F20"/>
          <w:w w:val="105"/>
        </w:rPr>
        <w:t>cuộc</w:t>
      </w:r>
      <w:r>
        <w:rPr>
          <w:color w:val="231F20"/>
          <w:spacing w:val="-11"/>
          <w:w w:val="105"/>
        </w:rPr>
        <w:t> </w:t>
      </w:r>
      <w:r>
        <w:rPr>
          <w:color w:val="231F20"/>
          <w:w w:val="105"/>
        </w:rPr>
        <w:t>đời</w:t>
      </w:r>
      <w:r>
        <w:rPr>
          <w:color w:val="231F20"/>
          <w:spacing w:val="-11"/>
          <w:w w:val="105"/>
        </w:rPr>
        <w:t> </w:t>
      </w:r>
      <w:r>
        <w:rPr>
          <w:color w:val="231F20"/>
          <w:w w:val="105"/>
        </w:rPr>
        <w:t>của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sẽ không</w:t>
      </w:r>
      <w:r>
        <w:rPr>
          <w:color w:val="231F20"/>
          <w:spacing w:val="-12"/>
          <w:w w:val="105"/>
        </w:rPr>
        <w:t> </w:t>
      </w:r>
      <w:r>
        <w:rPr>
          <w:color w:val="231F20"/>
          <w:w w:val="105"/>
        </w:rPr>
        <w:t>còn</w:t>
      </w:r>
      <w:r>
        <w:rPr>
          <w:color w:val="231F20"/>
          <w:spacing w:val="-12"/>
          <w:w w:val="105"/>
        </w:rPr>
        <w:t> </w:t>
      </w:r>
      <w:r>
        <w:rPr>
          <w:color w:val="231F20"/>
          <w:w w:val="105"/>
        </w:rPr>
        <w:t>thoái</w:t>
      </w:r>
      <w:r>
        <w:rPr>
          <w:color w:val="231F20"/>
          <w:spacing w:val="-12"/>
          <w:w w:val="105"/>
        </w:rPr>
        <w:t> </w:t>
      </w:r>
      <w:r>
        <w:rPr>
          <w:color w:val="231F20"/>
          <w:w w:val="105"/>
        </w:rPr>
        <w:t>chuyển</w:t>
      </w:r>
      <w:r>
        <w:rPr>
          <w:color w:val="231F20"/>
          <w:spacing w:val="-12"/>
          <w:w w:val="105"/>
        </w:rPr>
        <w:t> </w:t>
      </w:r>
      <w:r>
        <w:rPr>
          <w:color w:val="231F20"/>
          <w:w w:val="105"/>
        </w:rPr>
        <w:t>nữa.</w:t>
      </w:r>
      <w:r>
        <w:rPr>
          <w:color w:val="231F20"/>
          <w:spacing w:val="-12"/>
          <w:w w:val="105"/>
        </w:rPr>
        <w:t> </w:t>
      </w:r>
      <w:r>
        <w:rPr>
          <w:color w:val="231F20"/>
          <w:w w:val="105"/>
        </w:rPr>
        <w:t>Từ</w:t>
      </w:r>
      <w:r>
        <w:rPr>
          <w:color w:val="231F20"/>
          <w:spacing w:val="-12"/>
          <w:w w:val="105"/>
        </w:rPr>
        <w:t> </w:t>
      </w:r>
      <w:r>
        <w:rPr>
          <w:color w:val="231F20"/>
          <w:w w:val="105"/>
        </w:rPr>
        <w:t>chỗ</w:t>
      </w:r>
      <w:r>
        <w:rPr>
          <w:color w:val="231F20"/>
          <w:spacing w:val="-12"/>
          <w:w w:val="105"/>
        </w:rPr>
        <w:t> </w:t>
      </w:r>
      <w:r>
        <w:rPr>
          <w:color w:val="231F20"/>
          <w:w w:val="105"/>
        </w:rPr>
        <w:t>này,</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mới</w:t>
      </w:r>
      <w:r>
        <w:rPr>
          <w:color w:val="231F20"/>
          <w:spacing w:val="-12"/>
          <w:w w:val="105"/>
        </w:rPr>
        <w:t> </w:t>
      </w:r>
      <w:r>
        <w:rPr>
          <w:color w:val="231F20"/>
          <w:w w:val="105"/>
        </w:rPr>
        <w:t>thấy được,</w:t>
      </w:r>
      <w:r>
        <w:rPr>
          <w:color w:val="231F20"/>
          <w:spacing w:val="-1"/>
          <w:w w:val="105"/>
        </w:rPr>
        <w:t> </w:t>
      </w:r>
      <w:r>
        <w:rPr>
          <w:color w:val="231F20"/>
          <w:w w:val="105"/>
        </w:rPr>
        <w:t>cách</w:t>
      </w:r>
      <w:r>
        <w:rPr>
          <w:color w:val="231F20"/>
          <w:spacing w:val="-1"/>
          <w:w w:val="105"/>
        </w:rPr>
        <w:t> </w:t>
      </w:r>
      <w:r>
        <w:rPr>
          <w:color w:val="231F20"/>
          <w:w w:val="105"/>
        </w:rPr>
        <w:t>dạy</w:t>
      </w:r>
      <w:r>
        <w:rPr>
          <w:color w:val="231F20"/>
          <w:spacing w:val="-1"/>
          <w:w w:val="105"/>
        </w:rPr>
        <w:t> </w:t>
      </w:r>
      <w:r>
        <w:rPr>
          <w:color w:val="231F20"/>
          <w:w w:val="105"/>
        </w:rPr>
        <w:t>học</w:t>
      </w:r>
      <w:r>
        <w:rPr>
          <w:color w:val="231F20"/>
          <w:spacing w:val="-1"/>
          <w:w w:val="105"/>
        </w:rPr>
        <w:t> </w:t>
      </w:r>
      <w:r>
        <w:rPr>
          <w:color w:val="231F20"/>
          <w:w w:val="105"/>
        </w:rPr>
        <w:t>của</w:t>
      </w:r>
      <w:r>
        <w:rPr>
          <w:color w:val="231F20"/>
          <w:spacing w:val="-1"/>
          <w:w w:val="105"/>
        </w:rPr>
        <w:t> </w:t>
      </w:r>
      <w:r>
        <w:rPr>
          <w:color w:val="231F20"/>
          <w:w w:val="105"/>
        </w:rPr>
        <w:t>các</w:t>
      </w:r>
      <w:r>
        <w:rPr>
          <w:color w:val="231F20"/>
          <w:spacing w:val="-1"/>
          <w:w w:val="105"/>
        </w:rPr>
        <w:t> </w:t>
      </w:r>
      <w:r>
        <w:rPr>
          <w:color w:val="231F20"/>
          <w:w w:val="105"/>
        </w:rPr>
        <w:t>bậc</w:t>
      </w:r>
      <w:r>
        <w:rPr>
          <w:color w:val="231F20"/>
          <w:spacing w:val="-1"/>
          <w:w w:val="105"/>
        </w:rPr>
        <w:t> </w:t>
      </w:r>
      <w:r>
        <w:rPr>
          <w:color w:val="231F20"/>
          <w:w w:val="105"/>
        </w:rPr>
        <w:t>đại</w:t>
      </w:r>
      <w:r>
        <w:rPr>
          <w:color w:val="231F20"/>
          <w:spacing w:val="-1"/>
          <w:w w:val="105"/>
        </w:rPr>
        <w:t> </w:t>
      </w:r>
      <w:r>
        <w:rPr>
          <w:color w:val="231F20"/>
          <w:w w:val="105"/>
        </w:rPr>
        <w:t>đức</w:t>
      </w:r>
      <w:r>
        <w:rPr>
          <w:color w:val="231F20"/>
          <w:spacing w:val="-1"/>
          <w:w w:val="105"/>
        </w:rPr>
        <w:t> </w:t>
      </w:r>
      <w:r>
        <w:rPr>
          <w:color w:val="231F20"/>
          <w:w w:val="105"/>
        </w:rPr>
        <w:t>thời</w:t>
      </w:r>
      <w:r>
        <w:rPr>
          <w:color w:val="231F20"/>
          <w:spacing w:val="-1"/>
          <w:w w:val="105"/>
        </w:rPr>
        <w:t> </w:t>
      </w:r>
      <w:r>
        <w:rPr>
          <w:color w:val="231F20"/>
          <w:w w:val="105"/>
        </w:rPr>
        <w:t>xưa.</w:t>
      </w:r>
    </w:p>
    <w:p>
      <w:pPr>
        <w:pStyle w:val="BodyText"/>
        <w:spacing w:line="297" w:lineRule="auto" w:before="146"/>
        <w:ind w:left="103" w:right="405" w:firstLine="453"/>
      </w:pPr>
      <w:r>
        <w:rPr>
          <w:color w:val="231F20"/>
          <w:w w:val="105"/>
        </w:rPr>
        <w:t>Sau</w:t>
      </w:r>
      <w:r>
        <w:rPr>
          <w:color w:val="231F20"/>
          <w:spacing w:val="-22"/>
          <w:w w:val="105"/>
        </w:rPr>
        <w:t> </w:t>
      </w:r>
      <w:r>
        <w:rPr>
          <w:color w:val="231F20"/>
          <w:w w:val="105"/>
        </w:rPr>
        <w:t>khi</w:t>
      </w:r>
      <w:r>
        <w:rPr>
          <w:color w:val="231F20"/>
          <w:spacing w:val="-23"/>
          <w:w w:val="105"/>
        </w:rPr>
        <w:t> </w:t>
      </w:r>
      <w:r>
        <w:rPr>
          <w:color w:val="231F20"/>
          <w:w w:val="105"/>
        </w:rPr>
        <w:t>tôi</w:t>
      </w:r>
      <w:r>
        <w:rPr>
          <w:color w:val="231F20"/>
          <w:spacing w:val="-21"/>
          <w:w w:val="105"/>
        </w:rPr>
        <w:t> </w:t>
      </w:r>
      <w:r>
        <w:rPr>
          <w:color w:val="231F20"/>
          <w:w w:val="105"/>
        </w:rPr>
        <w:t>hiểu</w:t>
      </w:r>
      <w:r>
        <w:rPr>
          <w:color w:val="231F20"/>
          <w:spacing w:val="-22"/>
          <w:w w:val="105"/>
        </w:rPr>
        <w:t> </w:t>
      </w:r>
      <w:r>
        <w:rPr>
          <w:color w:val="231F20"/>
          <w:w w:val="105"/>
        </w:rPr>
        <w:t>được,</w:t>
      </w:r>
      <w:r>
        <w:rPr>
          <w:color w:val="231F20"/>
          <w:spacing w:val="-22"/>
          <w:w w:val="105"/>
        </w:rPr>
        <w:t> </w:t>
      </w:r>
      <w:r>
        <w:rPr>
          <w:color w:val="231F20"/>
          <w:w w:val="105"/>
        </w:rPr>
        <w:t>tôi</w:t>
      </w:r>
      <w:r>
        <w:rPr>
          <w:color w:val="231F20"/>
          <w:spacing w:val="-22"/>
          <w:w w:val="105"/>
        </w:rPr>
        <w:t> </w:t>
      </w:r>
      <w:r>
        <w:rPr>
          <w:color w:val="231F20"/>
          <w:w w:val="105"/>
        </w:rPr>
        <w:t>cũng</w:t>
      </w:r>
      <w:r>
        <w:rPr>
          <w:color w:val="231F20"/>
          <w:spacing w:val="-22"/>
          <w:w w:val="105"/>
        </w:rPr>
        <w:t> </w:t>
      </w:r>
      <w:r>
        <w:rPr>
          <w:color w:val="231F20"/>
          <w:w w:val="105"/>
        </w:rPr>
        <w:t>từng</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2"/>
          <w:w w:val="105"/>
        </w:rPr>
        <w:t> </w:t>
      </w:r>
      <w:r>
        <w:rPr>
          <w:color w:val="231F20"/>
          <w:w w:val="105"/>
        </w:rPr>
        <w:t>ở</w:t>
      </w:r>
      <w:r>
        <w:rPr>
          <w:color w:val="231F20"/>
          <w:spacing w:val="-22"/>
          <w:w w:val="105"/>
        </w:rPr>
        <w:t> </w:t>
      </w:r>
      <w:r>
        <w:rPr>
          <w:color w:val="231F20"/>
          <w:w w:val="105"/>
        </w:rPr>
        <w:t>nhà</w:t>
      </w:r>
      <w:r>
        <w:rPr>
          <w:color w:val="231F20"/>
          <w:spacing w:val="-22"/>
          <w:w w:val="105"/>
        </w:rPr>
        <w:t> </w:t>
      </w:r>
      <w:r>
        <w:rPr>
          <w:color w:val="231F20"/>
          <w:w w:val="105"/>
        </w:rPr>
        <w:t>trường mấy</w:t>
      </w:r>
      <w:r>
        <w:rPr>
          <w:color w:val="231F20"/>
          <w:spacing w:val="-9"/>
          <w:w w:val="105"/>
        </w:rPr>
        <w:t> </w:t>
      </w:r>
      <w:r>
        <w:rPr>
          <w:color w:val="231F20"/>
          <w:w w:val="105"/>
        </w:rPr>
        <w:t>năm,</w:t>
      </w:r>
      <w:r>
        <w:rPr>
          <w:color w:val="231F20"/>
          <w:spacing w:val="-9"/>
          <w:w w:val="105"/>
        </w:rPr>
        <w:t> </w:t>
      </w:r>
      <w:r>
        <w:rPr>
          <w:color w:val="231F20"/>
          <w:w w:val="105"/>
        </w:rPr>
        <w:t>nhìn</w:t>
      </w:r>
      <w:r>
        <w:rPr>
          <w:color w:val="231F20"/>
          <w:spacing w:val="-9"/>
          <w:w w:val="105"/>
        </w:rPr>
        <w:t> </w:t>
      </w:r>
      <w:r>
        <w:rPr>
          <w:color w:val="231F20"/>
          <w:w w:val="105"/>
        </w:rPr>
        <w:t>thấy</w:t>
      </w:r>
      <w:r>
        <w:rPr>
          <w:color w:val="231F20"/>
          <w:spacing w:val="-9"/>
          <w:w w:val="105"/>
        </w:rPr>
        <w:t> </w:t>
      </w:r>
      <w:r>
        <w:rPr>
          <w:color w:val="231F20"/>
          <w:w w:val="105"/>
        </w:rPr>
        <w:t>tâm</w:t>
      </w:r>
      <w:r>
        <w:rPr>
          <w:color w:val="231F20"/>
          <w:spacing w:val="-9"/>
          <w:w w:val="105"/>
        </w:rPr>
        <w:t> </w:t>
      </w:r>
      <w:r>
        <w:rPr>
          <w:color w:val="231F20"/>
          <w:w w:val="105"/>
        </w:rPr>
        <w:t>tính</w:t>
      </w:r>
      <w:r>
        <w:rPr>
          <w:color w:val="231F20"/>
          <w:spacing w:val="-9"/>
          <w:w w:val="105"/>
        </w:rPr>
        <w:t> </w:t>
      </w:r>
      <w:r>
        <w:rPr>
          <w:color w:val="231F20"/>
          <w:w w:val="105"/>
        </w:rPr>
        <w:t>nóng</w:t>
      </w:r>
      <w:r>
        <w:rPr>
          <w:color w:val="231F20"/>
          <w:spacing w:val="-9"/>
          <w:w w:val="105"/>
        </w:rPr>
        <w:t> </w:t>
      </w:r>
      <w:r>
        <w:rPr>
          <w:color w:val="231F20"/>
          <w:w w:val="105"/>
        </w:rPr>
        <w:t>vội</w:t>
      </w:r>
      <w:r>
        <w:rPr>
          <w:color w:val="231F20"/>
          <w:spacing w:val="-9"/>
          <w:w w:val="105"/>
        </w:rPr>
        <w:t> </w:t>
      </w:r>
      <w:r>
        <w:rPr>
          <w:color w:val="231F20"/>
          <w:w w:val="105"/>
        </w:rPr>
        <w:t>của</w:t>
      </w:r>
      <w:r>
        <w:rPr>
          <w:color w:val="231F20"/>
          <w:spacing w:val="-9"/>
          <w:w w:val="105"/>
        </w:rPr>
        <w:t> </w:t>
      </w:r>
      <w:r>
        <w:rPr>
          <w:color w:val="231F20"/>
          <w:w w:val="105"/>
        </w:rPr>
        <w:t>học</w:t>
      </w:r>
      <w:r>
        <w:rPr>
          <w:color w:val="231F20"/>
          <w:spacing w:val="-9"/>
          <w:w w:val="105"/>
        </w:rPr>
        <w:t> </w:t>
      </w:r>
      <w:r>
        <w:rPr>
          <w:color w:val="231F20"/>
          <w:w w:val="105"/>
        </w:rPr>
        <w:t>sinh</w:t>
      </w:r>
      <w:r>
        <w:rPr>
          <w:color w:val="231F20"/>
          <w:spacing w:val="-9"/>
          <w:w w:val="105"/>
        </w:rPr>
        <w:t> </w:t>
      </w:r>
      <w:r>
        <w:rPr>
          <w:color w:val="231F20"/>
          <w:w w:val="105"/>
        </w:rPr>
        <w:t>bây</w:t>
      </w:r>
      <w:r>
        <w:rPr>
          <w:color w:val="231F20"/>
          <w:spacing w:val="-9"/>
          <w:w w:val="105"/>
        </w:rPr>
        <w:t> </w:t>
      </w:r>
      <w:r>
        <w:rPr>
          <w:color w:val="231F20"/>
          <w:w w:val="105"/>
        </w:rPr>
        <w:t>giờ, mức</w:t>
      </w:r>
      <w:r>
        <w:rPr>
          <w:color w:val="231F20"/>
          <w:spacing w:val="-21"/>
          <w:w w:val="105"/>
        </w:rPr>
        <w:t> </w:t>
      </w:r>
      <w:r>
        <w:rPr>
          <w:color w:val="231F20"/>
          <w:w w:val="105"/>
        </w:rPr>
        <w:t>độ</w:t>
      </w:r>
      <w:r>
        <w:rPr>
          <w:color w:val="231F20"/>
          <w:spacing w:val="-21"/>
          <w:w w:val="105"/>
        </w:rPr>
        <w:t> </w:t>
      </w:r>
      <w:r>
        <w:rPr>
          <w:color w:val="231F20"/>
          <w:w w:val="105"/>
        </w:rPr>
        <w:t>vội</w:t>
      </w:r>
      <w:r>
        <w:rPr>
          <w:color w:val="231F20"/>
          <w:spacing w:val="-21"/>
          <w:w w:val="105"/>
        </w:rPr>
        <w:t> </w:t>
      </w:r>
      <w:r>
        <w:rPr>
          <w:color w:val="231F20"/>
          <w:w w:val="105"/>
        </w:rPr>
        <w:t>vàng</w:t>
      </w:r>
      <w:r>
        <w:rPr>
          <w:color w:val="231F20"/>
          <w:spacing w:val="-21"/>
          <w:w w:val="105"/>
        </w:rPr>
        <w:t> </w:t>
      </w:r>
      <w:r>
        <w:rPr>
          <w:color w:val="231F20"/>
          <w:w w:val="105"/>
        </w:rPr>
        <w:t>lo</w:t>
      </w:r>
      <w:r>
        <w:rPr>
          <w:color w:val="231F20"/>
          <w:spacing w:val="-21"/>
          <w:w w:val="105"/>
        </w:rPr>
        <w:t> </w:t>
      </w:r>
      <w:r>
        <w:rPr>
          <w:color w:val="231F20"/>
          <w:w w:val="105"/>
        </w:rPr>
        <w:t>âu</w:t>
      </w:r>
      <w:r>
        <w:rPr>
          <w:color w:val="231F20"/>
          <w:spacing w:val="-21"/>
          <w:w w:val="105"/>
        </w:rPr>
        <w:t> </w:t>
      </w:r>
      <w:r>
        <w:rPr>
          <w:color w:val="231F20"/>
          <w:w w:val="105"/>
        </w:rPr>
        <w:t>đó,</w:t>
      </w:r>
      <w:r>
        <w:rPr>
          <w:color w:val="231F20"/>
          <w:spacing w:val="-21"/>
          <w:w w:val="105"/>
        </w:rPr>
        <w:t> </w:t>
      </w:r>
      <w:r>
        <w:rPr>
          <w:color w:val="231F20"/>
          <w:w w:val="105"/>
        </w:rPr>
        <w:t>vượt</w:t>
      </w:r>
      <w:r>
        <w:rPr>
          <w:color w:val="231F20"/>
          <w:spacing w:val="-21"/>
          <w:w w:val="105"/>
        </w:rPr>
        <w:t> </w:t>
      </w:r>
      <w:r>
        <w:rPr>
          <w:color w:val="231F20"/>
          <w:w w:val="105"/>
        </w:rPr>
        <w:t>hơn</w:t>
      </w:r>
      <w:r>
        <w:rPr>
          <w:color w:val="231F20"/>
          <w:spacing w:val="-21"/>
          <w:w w:val="105"/>
        </w:rPr>
        <w:t> </w:t>
      </w:r>
      <w:r>
        <w:rPr>
          <w:color w:val="231F20"/>
          <w:w w:val="105"/>
        </w:rPr>
        <w:t>tôi</w:t>
      </w:r>
      <w:r>
        <w:rPr>
          <w:color w:val="231F20"/>
          <w:spacing w:val="-21"/>
          <w:w w:val="105"/>
        </w:rPr>
        <w:t> </w:t>
      </w:r>
      <w:r>
        <w:rPr>
          <w:color w:val="231F20"/>
          <w:w w:val="105"/>
        </w:rPr>
        <w:t>gấp</w:t>
      </w:r>
      <w:r>
        <w:rPr>
          <w:color w:val="231F20"/>
          <w:spacing w:val="-21"/>
          <w:w w:val="105"/>
        </w:rPr>
        <w:t> </w:t>
      </w:r>
      <w:r>
        <w:rPr>
          <w:color w:val="231F20"/>
          <w:w w:val="105"/>
        </w:rPr>
        <w:t>mười</w:t>
      </w:r>
      <w:r>
        <w:rPr>
          <w:color w:val="231F20"/>
          <w:spacing w:val="-21"/>
          <w:w w:val="105"/>
        </w:rPr>
        <w:t> </w:t>
      </w:r>
      <w:r>
        <w:rPr>
          <w:color w:val="231F20"/>
          <w:w w:val="105"/>
        </w:rPr>
        <w:t>lần.</w:t>
      </w:r>
      <w:r>
        <w:rPr>
          <w:color w:val="231F20"/>
          <w:spacing w:val="-21"/>
          <w:w w:val="105"/>
        </w:rPr>
        <w:t> </w:t>
      </w:r>
      <w:r>
        <w:rPr>
          <w:color w:val="231F20"/>
          <w:w w:val="105"/>
        </w:rPr>
        <w:t>Tôi</w:t>
      </w:r>
      <w:r>
        <w:rPr>
          <w:color w:val="231F20"/>
          <w:spacing w:val="-21"/>
          <w:w w:val="105"/>
        </w:rPr>
        <w:t> </w:t>
      </w:r>
      <w:r>
        <w:rPr>
          <w:color w:val="231F20"/>
          <w:w w:val="105"/>
        </w:rPr>
        <w:t>lúc đó, thầy giáo quả trách tôi tâm vội vàng thô tháo, muốn tôi phải định tâm trở lại. Tâm tính nóng vội của học sinh thời nay</w:t>
      </w:r>
      <w:r>
        <w:rPr>
          <w:color w:val="231F20"/>
          <w:spacing w:val="-16"/>
          <w:w w:val="105"/>
        </w:rPr>
        <w:t> </w:t>
      </w:r>
      <w:r>
        <w:rPr>
          <w:color w:val="231F20"/>
          <w:w w:val="105"/>
        </w:rPr>
        <w:t>muốn</w:t>
      </w:r>
      <w:r>
        <w:rPr>
          <w:color w:val="231F20"/>
          <w:spacing w:val="-16"/>
          <w:w w:val="105"/>
        </w:rPr>
        <w:t> </w:t>
      </w:r>
      <w:r>
        <w:rPr>
          <w:color w:val="231F20"/>
          <w:w w:val="105"/>
        </w:rPr>
        <w:t>định</w:t>
      </w:r>
      <w:r>
        <w:rPr>
          <w:color w:val="231F20"/>
          <w:spacing w:val="-16"/>
          <w:w w:val="105"/>
        </w:rPr>
        <w:t> </w:t>
      </w:r>
      <w:r>
        <w:rPr>
          <w:color w:val="231F20"/>
          <w:w w:val="105"/>
        </w:rPr>
        <w:t>tĩnh</w:t>
      </w:r>
      <w:r>
        <w:rPr>
          <w:color w:val="231F20"/>
          <w:spacing w:val="-16"/>
          <w:w w:val="105"/>
        </w:rPr>
        <w:t> </w:t>
      </w:r>
      <w:r>
        <w:rPr>
          <w:color w:val="231F20"/>
          <w:w w:val="105"/>
        </w:rPr>
        <w:t>cũng</w:t>
      </w:r>
      <w:r>
        <w:rPr>
          <w:color w:val="231F20"/>
          <w:spacing w:val="-16"/>
          <w:w w:val="105"/>
        </w:rPr>
        <w:t> </w:t>
      </w:r>
      <w:r>
        <w:rPr>
          <w:color w:val="231F20"/>
          <w:w w:val="105"/>
        </w:rPr>
        <w:t>không</w:t>
      </w:r>
      <w:r>
        <w:rPr>
          <w:color w:val="231F20"/>
          <w:spacing w:val="-16"/>
          <w:w w:val="105"/>
        </w:rPr>
        <w:t> </w:t>
      </w:r>
      <w:r>
        <w:rPr>
          <w:color w:val="231F20"/>
          <w:w w:val="105"/>
        </w:rPr>
        <w:t>thể</w:t>
      </w:r>
      <w:r>
        <w:rPr>
          <w:color w:val="231F20"/>
          <w:spacing w:val="-16"/>
          <w:w w:val="105"/>
        </w:rPr>
        <w:t> </w:t>
      </w:r>
      <w:r>
        <w:rPr>
          <w:color w:val="231F20"/>
          <w:w w:val="105"/>
        </w:rPr>
        <w:t>được.</w:t>
      </w:r>
      <w:r>
        <w:rPr>
          <w:color w:val="231F20"/>
          <w:spacing w:val="-16"/>
          <w:w w:val="105"/>
        </w:rPr>
        <w:t> </w:t>
      </w:r>
      <w:r>
        <w:rPr>
          <w:color w:val="231F20"/>
          <w:w w:val="105"/>
        </w:rPr>
        <w:t>Do</w:t>
      </w:r>
      <w:r>
        <w:rPr>
          <w:color w:val="231F20"/>
          <w:spacing w:val="-16"/>
          <w:w w:val="105"/>
        </w:rPr>
        <w:t> </w:t>
      </w:r>
      <w:r>
        <w:rPr>
          <w:color w:val="231F20"/>
          <w:w w:val="105"/>
        </w:rPr>
        <w:t>vậy,</w:t>
      </w:r>
      <w:r>
        <w:rPr>
          <w:color w:val="231F20"/>
          <w:spacing w:val="-16"/>
          <w:w w:val="105"/>
        </w:rPr>
        <w:t> </w:t>
      </w:r>
      <w:r>
        <w:rPr>
          <w:color w:val="231F20"/>
          <w:w w:val="105"/>
        </w:rPr>
        <w:t>tôi</w:t>
      </w:r>
      <w:r>
        <w:rPr>
          <w:color w:val="231F20"/>
          <w:spacing w:val="-16"/>
          <w:w w:val="105"/>
        </w:rPr>
        <w:t> </w:t>
      </w:r>
      <w:r>
        <w:rPr>
          <w:color w:val="231F20"/>
          <w:w w:val="105"/>
        </w:rPr>
        <w:t>không muốn làm thầy giáo nữa. Tôi không đi dạy nữa. Nhưng tôi rất</w:t>
      </w:r>
      <w:r>
        <w:rPr>
          <w:color w:val="231F20"/>
          <w:spacing w:val="-2"/>
          <w:w w:val="105"/>
        </w:rPr>
        <w:t> </w:t>
      </w:r>
      <w:r>
        <w:rPr>
          <w:color w:val="231F20"/>
          <w:w w:val="105"/>
        </w:rPr>
        <w:t>muốn</w:t>
      </w:r>
      <w:r>
        <w:rPr>
          <w:color w:val="231F20"/>
          <w:spacing w:val="-2"/>
          <w:w w:val="105"/>
        </w:rPr>
        <w:t> </w:t>
      </w:r>
      <w:r>
        <w:rPr>
          <w:color w:val="231F20"/>
          <w:w w:val="105"/>
        </w:rPr>
        <w:t>thường</w:t>
      </w:r>
      <w:r>
        <w:rPr>
          <w:color w:val="231F20"/>
          <w:spacing w:val="-2"/>
          <w:w w:val="105"/>
        </w:rPr>
        <w:t> </w:t>
      </w:r>
      <w:r>
        <w:rPr>
          <w:color w:val="231F20"/>
          <w:w w:val="105"/>
        </w:rPr>
        <w:t>được</w:t>
      </w:r>
      <w:r>
        <w:rPr>
          <w:color w:val="231F20"/>
          <w:spacing w:val="-2"/>
          <w:w w:val="105"/>
        </w:rPr>
        <w:t> </w:t>
      </w:r>
      <w:r>
        <w:rPr>
          <w:color w:val="231F20"/>
          <w:w w:val="105"/>
        </w:rPr>
        <w:t>nói</w:t>
      </w:r>
      <w:r>
        <w:rPr>
          <w:color w:val="231F20"/>
          <w:spacing w:val="-2"/>
          <w:w w:val="105"/>
        </w:rPr>
        <w:t> </w:t>
      </w:r>
      <w:r>
        <w:rPr>
          <w:color w:val="231F20"/>
          <w:w w:val="105"/>
        </w:rPr>
        <w:t>chuyện</w:t>
      </w:r>
      <w:r>
        <w:rPr>
          <w:color w:val="231F20"/>
          <w:spacing w:val="-2"/>
          <w:w w:val="105"/>
        </w:rPr>
        <w:t> </w:t>
      </w:r>
      <w:r>
        <w:rPr>
          <w:color w:val="231F20"/>
          <w:w w:val="105"/>
        </w:rPr>
        <w:t>với</w:t>
      </w:r>
      <w:r>
        <w:rPr>
          <w:color w:val="231F20"/>
          <w:spacing w:val="-2"/>
          <w:w w:val="105"/>
        </w:rPr>
        <w:t> </w:t>
      </w:r>
      <w:r>
        <w:rPr>
          <w:color w:val="231F20"/>
          <w:w w:val="105"/>
        </w:rPr>
        <w:t>các</w:t>
      </w:r>
      <w:r>
        <w:rPr>
          <w:color w:val="231F20"/>
          <w:spacing w:val="-2"/>
          <w:w w:val="105"/>
        </w:rPr>
        <w:t> </w:t>
      </w:r>
      <w:r>
        <w:rPr>
          <w:color w:val="231F20"/>
          <w:w w:val="105"/>
        </w:rPr>
        <w:t>vị</w:t>
      </w:r>
      <w:r>
        <w:rPr>
          <w:color w:val="231F20"/>
          <w:spacing w:val="-2"/>
          <w:w w:val="105"/>
        </w:rPr>
        <w:t> </w:t>
      </w:r>
      <w:r>
        <w:rPr>
          <w:color w:val="231F20"/>
          <w:w w:val="105"/>
        </w:rPr>
        <w:t>thầy</w:t>
      </w:r>
      <w:r>
        <w:rPr>
          <w:color w:val="231F20"/>
          <w:spacing w:val="-2"/>
          <w:w w:val="105"/>
        </w:rPr>
        <w:t> </w:t>
      </w:r>
      <w:r>
        <w:rPr>
          <w:color w:val="231F20"/>
          <w:w w:val="105"/>
        </w:rPr>
        <w:t>giáo.</w:t>
      </w:r>
      <w:r>
        <w:rPr>
          <w:color w:val="231F20"/>
          <w:spacing w:val="-2"/>
          <w:w w:val="105"/>
        </w:rPr>
        <w:t> </w:t>
      </w:r>
      <w:r>
        <w:rPr>
          <w:color w:val="231F20"/>
          <w:w w:val="105"/>
        </w:rPr>
        <w:t>Các vị</w:t>
      </w:r>
      <w:r>
        <w:rPr>
          <w:color w:val="231F20"/>
          <w:spacing w:val="-12"/>
          <w:w w:val="105"/>
        </w:rPr>
        <w:t> </w:t>
      </w:r>
      <w:r>
        <w:rPr>
          <w:color w:val="231F20"/>
          <w:w w:val="105"/>
        </w:rPr>
        <w:t>đó</w:t>
      </w:r>
      <w:r>
        <w:rPr>
          <w:color w:val="231F20"/>
          <w:spacing w:val="-12"/>
          <w:w w:val="105"/>
        </w:rPr>
        <w:t> </w:t>
      </w:r>
      <w:r>
        <w:rPr>
          <w:color w:val="231F20"/>
          <w:w w:val="105"/>
        </w:rPr>
        <w:t>còn</w:t>
      </w:r>
      <w:r>
        <w:rPr>
          <w:color w:val="231F20"/>
          <w:spacing w:val="-12"/>
          <w:w w:val="105"/>
        </w:rPr>
        <w:t> </w:t>
      </w:r>
      <w:r>
        <w:rPr>
          <w:color w:val="231F20"/>
          <w:w w:val="105"/>
        </w:rPr>
        <w:t>dạy.</w:t>
      </w:r>
      <w:r>
        <w:rPr>
          <w:color w:val="231F20"/>
          <w:spacing w:val="-12"/>
          <w:w w:val="105"/>
        </w:rPr>
        <w:t> </w:t>
      </w:r>
      <w:r>
        <w:rPr>
          <w:color w:val="231F20"/>
          <w:w w:val="105"/>
        </w:rPr>
        <w:t>Học</w:t>
      </w:r>
      <w:r>
        <w:rPr>
          <w:color w:val="231F20"/>
          <w:spacing w:val="-12"/>
          <w:w w:val="105"/>
        </w:rPr>
        <w:t> </w:t>
      </w:r>
      <w:r>
        <w:rPr>
          <w:color w:val="231F20"/>
          <w:w w:val="105"/>
        </w:rPr>
        <w:t>sinh</w:t>
      </w:r>
      <w:r>
        <w:rPr>
          <w:color w:val="231F20"/>
          <w:spacing w:val="-12"/>
          <w:w w:val="105"/>
        </w:rPr>
        <w:t> </w:t>
      </w:r>
      <w:r>
        <w:rPr>
          <w:color w:val="231F20"/>
          <w:w w:val="105"/>
        </w:rPr>
        <w:t>bây</w:t>
      </w:r>
      <w:r>
        <w:rPr>
          <w:color w:val="231F20"/>
          <w:spacing w:val="-12"/>
          <w:w w:val="105"/>
        </w:rPr>
        <w:t> </w:t>
      </w:r>
      <w:r>
        <w:rPr>
          <w:color w:val="231F20"/>
          <w:w w:val="105"/>
        </w:rPr>
        <w:t>giờ,</w:t>
      </w:r>
      <w:r>
        <w:rPr>
          <w:color w:val="231F20"/>
          <w:spacing w:val="-12"/>
          <w:w w:val="105"/>
        </w:rPr>
        <w:t> </w:t>
      </w:r>
      <w:r>
        <w:rPr>
          <w:color w:val="231F20"/>
          <w:w w:val="105"/>
        </w:rPr>
        <w:t>thật</w:t>
      </w:r>
      <w:r>
        <w:rPr>
          <w:color w:val="231F20"/>
          <w:spacing w:val="-12"/>
          <w:w w:val="105"/>
        </w:rPr>
        <w:t> </w:t>
      </w:r>
      <w:r>
        <w:rPr>
          <w:color w:val="231F20"/>
          <w:w w:val="105"/>
        </w:rPr>
        <w:t>sự</w:t>
      </w:r>
      <w:r>
        <w:rPr>
          <w:color w:val="231F20"/>
          <w:spacing w:val="-12"/>
          <w:w w:val="105"/>
        </w:rPr>
        <w:t> </w:t>
      </w:r>
      <w:r>
        <w:rPr>
          <w:color w:val="231F20"/>
          <w:w w:val="105"/>
        </w:rPr>
        <w:t>mà</w:t>
      </w:r>
      <w:r>
        <w:rPr>
          <w:color w:val="231F20"/>
          <w:spacing w:val="-12"/>
          <w:w w:val="105"/>
        </w:rPr>
        <w:t> </w:t>
      </w:r>
      <w:r>
        <w:rPr>
          <w:color w:val="231F20"/>
          <w:w w:val="105"/>
        </w:rPr>
        <w:t>nói,</w:t>
      </w:r>
      <w:r>
        <w:rPr>
          <w:color w:val="231F20"/>
          <w:spacing w:val="-12"/>
          <w:w w:val="105"/>
        </w:rPr>
        <w:t> </w:t>
      </w:r>
      <w:r>
        <w:rPr>
          <w:color w:val="231F20"/>
          <w:w w:val="105"/>
        </w:rPr>
        <w:t>rất</w:t>
      </w:r>
      <w:r>
        <w:rPr>
          <w:color w:val="231F20"/>
          <w:spacing w:val="-12"/>
          <w:w w:val="105"/>
        </w:rPr>
        <w:t> </w:t>
      </w:r>
      <w:r>
        <w:rPr>
          <w:color w:val="231F20"/>
          <w:w w:val="105"/>
        </w:rPr>
        <w:t>khó</w:t>
      </w:r>
      <w:r>
        <w:rPr>
          <w:color w:val="231F20"/>
          <w:spacing w:val="-13"/>
          <w:w w:val="105"/>
        </w:rPr>
        <w:t> </w:t>
      </w:r>
      <w:r>
        <w:rPr>
          <w:color w:val="231F20"/>
          <w:w w:val="105"/>
        </w:rPr>
        <w:t>dạy, nó bị truyền hình, internet làm hư rồi.</w:t>
      </w:r>
    </w:p>
    <w:p>
      <w:pPr>
        <w:pStyle w:val="BodyText"/>
        <w:spacing w:line="297" w:lineRule="auto" w:before="145"/>
        <w:ind w:left="103" w:right="403" w:firstLine="453"/>
      </w:pPr>
      <w:r>
        <w:rPr>
          <w:color w:val="231F20"/>
          <w:w w:val="105"/>
        </w:rPr>
        <w:t>Quý vị làm sao có thể dạy chúng nó hồi đầu đây? Thật khó</w:t>
      </w:r>
      <w:r>
        <w:rPr>
          <w:color w:val="231F20"/>
          <w:spacing w:val="40"/>
          <w:w w:val="105"/>
        </w:rPr>
        <w:t> </w:t>
      </w:r>
      <w:r>
        <w:rPr>
          <w:color w:val="231F20"/>
          <w:w w:val="105"/>
        </w:rPr>
        <w:t>khăn</w:t>
      </w:r>
      <w:r>
        <w:rPr>
          <w:color w:val="231F20"/>
          <w:spacing w:val="40"/>
          <w:w w:val="105"/>
        </w:rPr>
        <w:t> </w:t>
      </w:r>
      <w:r>
        <w:rPr>
          <w:color w:val="231F20"/>
          <w:w w:val="105"/>
        </w:rPr>
        <w:t>vô</w:t>
      </w:r>
      <w:r>
        <w:rPr>
          <w:color w:val="231F20"/>
          <w:spacing w:val="40"/>
          <w:w w:val="105"/>
        </w:rPr>
        <w:t> </w:t>
      </w:r>
      <w:r>
        <w:rPr>
          <w:color w:val="231F20"/>
          <w:w w:val="105"/>
        </w:rPr>
        <w:t>cùng!</w:t>
      </w:r>
      <w:r>
        <w:rPr>
          <w:color w:val="231F20"/>
          <w:spacing w:val="40"/>
          <w:w w:val="105"/>
        </w:rPr>
        <w:t> </w:t>
      </w:r>
      <w:r>
        <w:rPr>
          <w:color w:val="231F20"/>
          <w:w w:val="105"/>
        </w:rPr>
        <w:t>Những</w:t>
      </w:r>
      <w:r>
        <w:rPr>
          <w:color w:val="231F20"/>
          <w:spacing w:val="40"/>
          <w:w w:val="105"/>
        </w:rPr>
        <w:t> </w:t>
      </w:r>
      <w:r>
        <w:rPr>
          <w:color w:val="231F20"/>
          <w:w w:val="105"/>
        </w:rPr>
        <w:t>tình</w:t>
      </w:r>
      <w:r>
        <w:rPr>
          <w:color w:val="231F20"/>
          <w:spacing w:val="40"/>
          <w:w w:val="105"/>
        </w:rPr>
        <w:t> </w:t>
      </w:r>
      <w:r>
        <w:rPr>
          <w:color w:val="231F20"/>
          <w:w w:val="105"/>
        </w:rPr>
        <w:t>trạng</w:t>
      </w:r>
      <w:r>
        <w:rPr>
          <w:color w:val="231F20"/>
          <w:spacing w:val="40"/>
          <w:w w:val="105"/>
        </w:rPr>
        <w:t> </w:t>
      </w:r>
      <w:r>
        <w:rPr>
          <w:color w:val="231F20"/>
          <w:w w:val="105"/>
        </w:rPr>
        <w:t>này</w:t>
      </w:r>
      <w:r>
        <w:rPr>
          <w:color w:val="231F20"/>
          <w:spacing w:val="40"/>
          <w:w w:val="105"/>
        </w:rPr>
        <w:t> </w:t>
      </w:r>
      <w:r>
        <w:rPr>
          <w:color w:val="231F20"/>
          <w:w w:val="105"/>
        </w:rPr>
        <w:t>bây</w:t>
      </w:r>
      <w:r>
        <w:rPr>
          <w:color w:val="231F20"/>
          <w:spacing w:val="40"/>
          <w:w w:val="105"/>
        </w:rPr>
        <w:t> </w:t>
      </w:r>
      <w:r>
        <w:rPr>
          <w:color w:val="231F20"/>
          <w:w w:val="105"/>
        </w:rPr>
        <w:t>giờ,</w:t>
      </w:r>
      <w:r>
        <w:rPr>
          <w:color w:val="231F20"/>
          <w:spacing w:val="40"/>
          <w:w w:val="105"/>
        </w:rPr>
        <w:t> </w:t>
      </w:r>
      <w:r>
        <w:rPr>
          <w:color w:val="231F20"/>
          <w:w w:val="105"/>
        </w:rPr>
        <w:t>chúng ta không thể không giải quyết, cho nên, việc dạy học hôm nay</w:t>
      </w:r>
      <w:r>
        <w:rPr>
          <w:color w:val="231F20"/>
          <w:spacing w:val="18"/>
          <w:w w:val="105"/>
        </w:rPr>
        <w:t> </w:t>
      </w:r>
      <w:r>
        <w:rPr>
          <w:color w:val="231F20"/>
          <w:w w:val="105"/>
        </w:rPr>
        <w:t>của</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cách</w:t>
      </w:r>
      <w:r>
        <w:rPr>
          <w:color w:val="231F20"/>
          <w:spacing w:val="18"/>
          <w:w w:val="105"/>
        </w:rPr>
        <w:t> </w:t>
      </w:r>
      <w:r>
        <w:rPr>
          <w:color w:val="231F20"/>
          <w:w w:val="105"/>
        </w:rPr>
        <w:t>thức</w:t>
      </w:r>
      <w:r>
        <w:rPr>
          <w:color w:val="231F20"/>
          <w:spacing w:val="18"/>
          <w:w w:val="105"/>
        </w:rPr>
        <w:t> </w:t>
      </w:r>
      <w:r>
        <w:rPr>
          <w:color w:val="231F20"/>
          <w:w w:val="105"/>
        </w:rPr>
        <w:t>chọn</w:t>
      </w:r>
      <w:r>
        <w:rPr>
          <w:color w:val="231F20"/>
          <w:spacing w:val="18"/>
          <w:w w:val="105"/>
        </w:rPr>
        <w:t> </w:t>
      </w:r>
      <w:r>
        <w:rPr>
          <w:color w:val="231F20"/>
          <w:w w:val="105"/>
        </w:rPr>
        <w:t>lựa</w:t>
      </w:r>
      <w:r>
        <w:rPr>
          <w:color w:val="231F20"/>
          <w:spacing w:val="18"/>
          <w:w w:val="105"/>
        </w:rPr>
        <w:t> </w:t>
      </w:r>
      <w:r>
        <w:rPr>
          <w:color w:val="231F20"/>
          <w:w w:val="105"/>
        </w:rPr>
        <w:t>là</w:t>
      </w:r>
      <w:r>
        <w:rPr>
          <w:color w:val="231F20"/>
          <w:spacing w:val="18"/>
          <w:w w:val="105"/>
        </w:rPr>
        <w:t> </w:t>
      </w:r>
      <w:r>
        <w:rPr>
          <w:color w:val="231F20"/>
          <w:w w:val="105"/>
        </w:rPr>
        <w:t>dùng</w:t>
      </w:r>
      <w:r>
        <w:rPr>
          <w:color w:val="231F20"/>
          <w:spacing w:val="19"/>
          <w:w w:val="105"/>
        </w:rPr>
        <w:t> </w:t>
      </w:r>
      <w:r>
        <w:rPr>
          <w:color w:val="231F20"/>
          <w:w w:val="105"/>
        </w:rPr>
        <w:t>truyền</w:t>
      </w:r>
      <w:r>
        <w:rPr>
          <w:color w:val="231F20"/>
          <w:spacing w:val="18"/>
          <w:w w:val="105"/>
        </w:rPr>
        <w:t> </w:t>
      </w:r>
      <w:r>
        <w:rPr>
          <w:color w:val="231F20"/>
          <w:spacing w:val="-2"/>
          <w:w w:val="105"/>
        </w:rPr>
        <w:t>hình,</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mạng internet. Chúng ta sử dụng mạng internet, đến nay đã được 15 đến 20 năm. Chúng ta dùng truyền hình vệ tinh đã được</w:t>
      </w:r>
      <w:r>
        <w:rPr>
          <w:color w:val="231F20"/>
          <w:spacing w:val="-3"/>
          <w:w w:val="105"/>
        </w:rPr>
        <w:t> </w:t>
      </w:r>
      <w:r>
        <w:rPr>
          <w:color w:val="231F20"/>
          <w:w w:val="105"/>
        </w:rPr>
        <w:t>8</w:t>
      </w:r>
      <w:r>
        <w:rPr>
          <w:color w:val="231F20"/>
          <w:spacing w:val="-3"/>
          <w:w w:val="105"/>
        </w:rPr>
        <w:t> </w:t>
      </w:r>
      <w:r>
        <w:rPr>
          <w:color w:val="231F20"/>
          <w:w w:val="105"/>
        </w:rPr>
        <w:t>năm</w:t>
      </w:r>
      <w:r>
        <w:rPr>
          <w:color w:val="231F20"/>
          <w:spacing w:val="-3"/>
          <w:w w:val="105"/>
        </w:rPr>
        <w:t> </w:t>
      </w:r>
      <w:r>
        <w:rPr>
          <w:color w:val="231F20"/>
          <w:w w:val="105"/>
        </w:rPr>
        <w:t>nay.</w:t>
      </w:r>
      <w:r>
        <w:rPr>
          <w:color w:val="231F20"/>
          <w:spacing w:val="-3"/>
          <w:w w:val="105"/>
        </w:rPr>
        <w:t> </w:t>
      </w:r>
      <w:r>
        <w:rPr>
          <w:color w:val="231F20"/>
          <w:w w:val="105"/>
        </w:rPr>
        <w:t>Công</w:t>
      </w:r>
      <w:r>
        <w:rPr>
          <w:color w:val="231F20"/>
          <w:spacing w:val="-3"/>
          <w:w w:val="105"/>
        </w:rPr>
        <w:t> </w:t>
      </w:r>
      <w:r>
        <w:rPr>
          <w:color w:val="231F20"/>
          <w:w w:val="105"/>
        </w:rPr>
        <w:t>cụ</w:t>
      </w:r>
      <w:r>
        <w:rPr>
          <w:color w:val="231F20"/>
          <w:spacing w:val="-3"/>
          <w:w w:val="105"/>
        </w:rPr>
        <w:t> </w:t>
      </w:r>
      <w:r>
        <w:rPr>
          <w:color w:val="231F20"/>
          <w:w w:val="105"/>
        </w:rPr>
        <w:t>này</w:t>
      </w:r>
      <w:r>
        <w:rPr>
          <w:color w:val="231F20"/>
          <w:spacing w:val="-3"/>
          <w:w w:val="105"/>
        </w:rPr>
        <w:t> </w:t>
      </w:r>
      <w:r>
        <w:rPr>
          <w:color w:val="231F20"/>
          <w:w w:val="105"/>
        </w:rPr>
        <w:t>rất</w:t>
      </w:r>
      <w:r>
        <w:rPr>
          <w:color w:val="231F20"/>
          <w:spacing w:val="-3"/>
          <w:w w:val="105"/>
        </w:rPr>
        <w:t> </w:t>
      </w:r>
      <w:r>
        <w:rPr>
          <w:color w:val="231F20"/>
          <w:w w:val="105"/>
        </w:rPr>
        <w:t>hay.</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cũng</w:t>
      </w:r>
      <w:r>
        <w:rPr>
          <w:color w:val="231F20"/>
          <w:spacing w:val="-3"/>
          <w:w w:val="105"/>
        </w:rPr>
        <w:t> </w:t>
      </w:r>
      <w:r>
        <w:rPr>
          <w:color w:val="231F20"/>
          <w:w w:val="105"/>
        </w:rPr>
        <w:t>được thầy</w:t>
      </w:r>
      <w:r>
        <w:rPr>
          <w:color w:val="231F20"/>
          <w:spacing w:val="-7"/>
          <w:w w:val="105"/>
        </w:rPr>
        <w:t> </w:t>
      </w:r>
      <w:r>
        <w:rPr>
          <w:color w:val="231F20"/>
          <w:w w:val="105"/>
        </w:rPr>
        <w:t>Phương</w:t>
      </w:r>
      <w:r>
        <w:rPr>
          <w:color w:val="231F20"/>
          <w:spacing w:val="-7"/>
          <w:w w:val="105"/>
        </w:rPr>
        <w:t> </w:t>
      </w:r>
      <w:r>
        <w:rPr>
          <w:color w:val="231F20"/>
          <w:w w:val="105"/>
        </w:rPr>
        <w:t>nói</w:t>
      </w:r>
      <w:r>
        <w:rPr>
          <w:color w:val="231F20"/>
          <w:spacing w:val="-9"/>
          <w:w w:val="105"/>
        </w:rPr>
        <w:t> </w:t>
      </w:r>
      <w:r>
        <w:rPr>
          <w:color w:val="231F20"/>
          <w:w w:val="105"/>
        </w:rPr>
        <w:t>cho</w:t>
      </w:r>
      <w:r>
        <w:rPr>
          <w:color w:val="231F20"/>
          <w:spacing w:val="-9"/>
          <w:w w:val="105"/>
        </w:rPr>
        <w:t> </w:t>
      </w:r>
      <w:r>
        <w:rPr>
          <w:color w:val="231F20"/>
          <w:w w:val="105"/>
        </w:rPr>
        <w:t>tôi</w:t>
      </w:r>
      <w:r>
        <w:rPr>
          <w:color w:val="231F20"/>
          <w:spacing w:val="-7"/>
          <w:w w:val="105"/>
        </w:rPr>
        <w:t> </w:t>
      </w:r>
      <w:r>
        <w:rPr>
          <w:color w:val="231F20"/>
          <w:w w:val="105"/>
        </w:rPr>
        <w:t>biết,</w:t>
      </w:r>
      <w:r>
        <w:rPr>
          <w:color w:val="231F20"/>
          <w:spacing w:val="-9"/>
          <w:w w:val="105"/>
        </w:rPr>
        <w:t> </w:t>
      </w:r>
      <w:r>
        <w:rPr>
          <w:color w:val="231F20"/>
          <w:w w:val="105"/>
        </w:rPr>
        <w:t>công</w:t>
      </w:r>
      <w:r>
        <w:rPr>
          <w:color w:val="231F20"/>
          <w:spacing w:val="-7"/>
          <w:w w:val="105"/>
        </w:rPr>
        <w:t> </w:t>
      </w:r>
      <w:r>
        <w:rPr>
          <w:color w:val="231F20"/>
          <w:w w:val="105"/>
        </w:rPr>
        <w:t>cụ</w:t>
      </w:r>
      <w:r>
        <w:rPr>
          <w:color w:val="231F20"/>
          <w:spacing w:val="-7"/>
          <w:w w:val="105"/>
        </w:rPr>
        <w:t> </w:t>
      </w:r>
      <w:r>
        <w:rPr>
          <w:color w:val="231F20"/>
          <w:w w:val="105"/>
        </w:rPr>
        <w:t>đó</w:t>
      </w:r>
      <w:r>
        <w:rPr>
          <w:color w:val="231F20"/>
          <w:spacing w:val="-7"/>
          <w:w w:val="105"/>
        </w:rPr>
        <w:t> </w:t>
      </w:r>
      <w:r>
        <w:rPr>
          <w:color w:val="231F20"/>
          <w:w w:val="105"/>
        </w:rPr>
        <w:t>rất</w:t>
      </w:r>
      <w:r>
        <w:rPr>
          <w:color w:val="231F20"/>
          <w:spacing w:val="-7"/>
          <w:w w:val="105"/>
        </w:rPr>
        <w:t> </w:t>
      </w:r>
      <w:r>
        <w:rPr>
          <w:color w:val="231F20"/>
          <w:w w:val="105"/>
        </w:rPr>
        <w:t>tuyệt</w:t>
      </w:r>
      <w:r>
        <w:rPr>
          <w:color w:val="231F20"/>
          <w:spacing w:val="-7"/>
          <w:w w:val="105"/>
        </w:rPr>
        <w:t> </w:t>
      </w:r>
      <w:r>
        <w:rPr>
          <w:color w:val="231F20"/>
          <w:w w:val="105"/>
        </w:rPr>
        <w:t>vời,</w:t>
      </w:r>
      <w:r>
        <w:rPr>
          <w:color w:val="231F20"/>
          <w:spacing w:val="-9"/>
          <w:w w:val="105"/>
        </w:rPr>
        <w:t> </w:t>
      </w:r>
      <w:r>
        <w:rPr>
          <w:color w:val="231F20"/>
          <w:w w:val="105"/>
        </w:rPr>
        <w:t>trong </w:t>
      </w:r>
      <w:r>
        <w:rPr>
          <w:color w:val="231F20"/>
          <w:w w:val="110"/>
        </w:rPr>
        <w:t>tương</w:t>
      </w:r>
      <w:r>
        <w:rPr>
          <w:color w:val="231F20"/>
          <w:spacing w:val="-9"/>
          <w:w w:val="110"/>
        </w:rPr>
        <w:t> </w:t>
      </w:r>
      <w:r>
        <w:rPr>
          <w:color w:val="231F20"/>
          <w:w w:val="110"/>
        </w:rPr>
        <w:t>lai</w:t>
      </w:r>
      <w:r>
        <w:rPr>
          <w:color w:val="231F20"/>
          <w:spacing w:val="-9"/>
          <w:w w:val="110"/>
        </w:rPr>
        <w:t> </w:t>
      </w:r>
      <w:r>
        <w:rPr>
          <w:color w:val="231F20"/>
          <w:w w:val="110"/>
        </w:rPr>
        <w:t>nếu</w:t>
      </w:r>
      <w:r>
        <w:rPr>
          <w:color w:val="231F20"/>
          <w:spacing w:val="-9"/>
          <w:w w:val="110"/>
        </w:rPr>
        <w:t> </w:t>
      </w:r>
      <w:r>
        <w:rPr>
          <w:color w:val="231F20"/>
          <w:w w:val="110"/>
        </w:rPr>
        <w:t>có</w:t>
      </w:r>
      <w:r>
        <w:rPr>
          <w:color w:val="231F20"/>
          <w:spacing w:val="-9"/>
          <w:w w:val="110"/>
        </w:rPr>
        <w:t> </w:t>
      </w:r>
      <w:r>
        <w:rPr>
          <w:color w:val="231F20"/>
          <w:w w:val="110"/>
        </w:rPr>
        <w:t>điều</w:t>
      </w:r>
      <w:r>
        <w:rPr>
          <w:color w:val="231F20"/>
          <w:spacing w:val="-9"/>
          <w:w w:val="110"/>
        </w:rPr>
        <w:t> </w:t>
      </w:r>
      <w:r>
        <w:rPr>
          <w:color w:val="231F20"/>
          <w:w w:val="110"/>
        </w:rPr>
        <w:t>kiện</w:t>
      </w:r>
      <w:r>
        <w:rPr>
          <w:color w:val="231F20"/>
          <w:spacing w:val="-9"/>
          <w:w w:val="110"/>
        </w:rPr>
        <w:t> </w:t>
      </w:r>
      <w:r>
        <w:rPr>
          <w:color w:val="231F20"/>
          <w:w w:val="110"/>
        </w:rPr>
        <w:t>thì</w:t>
      </w:r>
      <w:r>
        <w:rPr>
          <w:color w:val="231F20"/>
          <w:spacing w:val="-9"/>
          <w:w w:val="110"/>
        </w:rPr>
        <w:t> </w:t>
      </w:r>
      <w:r>
        <w:rPr>
          <w:color w:val="231F20"/>
          <w:w w:val="110"/>
        </w:rPr>
        <w:t>sẽ</w:t>
      </w:r>
      <w:r>
        <w:rPr>
          <w:color w:val="231F20"/>
          <w:spacing w:val="-9"/>
          <w:w w:val="110"/>
        </w:rPr>
        <w:t> </w:t>
      </w:r>
      <w:r>
        <w:rPr>
          <w:color w:val="231F20"/>
          <w:w w:val="110"/>
        </w:rPr>
        <w:t>dùng</w:t>
      </w:r>
      <w:r>
        <w:rPr>
          <w:color w:val="231F20"/>
          <w:spacing w:val="-9"/>
          <w:w w:val="110"/>
        </w:rPr>
        <w:t> </w:t>
      </w:r>
      <w:r>
        <w:rPr>
          <w:color w:val="231F20"/>
          <w:w w:val="110"/>
        </w:rPr>
        <w:t>đến</w:t>
      </w:r>
      <w:r>
        <w:rPr>
          <w:color w:val="231F20"/>
          <w:spacing w:val="-9"/>
          <w:w w:val="110"/>
        </w:rPr>
        <w:t> </w:t>
      </w:r>
      <w:r>
        <w:rPr>
          <w:color w:val="231F20"/>
          <w:w w:val="110"/>
        </w:rPr>
        <w:t>nó.</w:t>
      </w:r>
      <w:r>
        <w:rPr>
          <w:color w:val="231F20"/>
          <w:spacing w:val="-9"/>
          <w:w w:val="110"/>
        </w:rPr>
        <w:t> </w:t>
      </w:r>
      <w:r>
        <w:rPr>
          <w:color w:val="231F20"/>
          <w:w w:val="110"/>
        </w:rPr>
        <w:t>Dùng</w:t>
      </w:r>
      <w:r>
        <w:rPr>
          <w:color w:val="231F20"/>
          <w:spacing w:val="-9"/>
          <w:w w:val="110"/>
        </w:rPr>
        <w:t> </w:t>
      </w:r>
      <w:r>
        <w:rPr>
          <w:color w:val="231F20"/>
          <w:w w:val="110"/>
        </w:rPr>
        <w:t>công cụ</w:t>
      </w:r>
      <w:r>
        <w:rPr>
          <w:color w:val="231F20"/>
          <w:spacing w:val="-14"/>
          <w:w w:val="110"/>
        </w:rPr>
        <w:t> </w:t>
      </w:r>
      <w:r>
        <w:rPr>
          <w:color w:val="231F20"/>
          <w:w w:val="110"/>
        </w:rPr>
        <w:t>này</w:t>
      </w:r>
      <w:r>
        <w:rPr>
          <w:color w:val="231F20"/>
          <w:spacing w:val="-15"/>
          <w:w w:val="110"/>
        </w:rPr>
        <w:t> </w:t>
      </w:r>
      <w:r>
        <w:rPr>
          <w:color w:val="231F20"/>
          <w:w w:val="110"/>
        </w:rPr>
        <w:t>để</w:t>
      </w:r>
      <w:r>
        <w:rPr>
          <w:color w:val="231F20"/>
          <w:spacing w:val="-15"/>
          <w:w w:val="110"/>
        </w:rPr>
        <w:t> </w:t>
      </w:r>
      <w:r>
        <w:rPr>
          <w:color w:val="231F20"/>
          <w:w w:val="110"/>
        </w:rPr>
        <w:t>dạy</w:t>
      </w:r>
      <w:r>
        <w:rPr>
          <w:color w:val="231F20"/>
          <w:spacing w:val="-15"/>
          <w:w w:val="110"/>
        </w:rPr>
        <w:t> </w:t>
      </w:r>
      <w:r>
        <w:rPr>
          <w:color w:val="231F20"/>
          <w:w w:val="110"/>
        </w:rPr>
        <w:t>học,</w:t>
      </w:r>
      <w:r>
        <w:rPr>
          <w:color w:val="231F20"/>
          <w:spacing w:val="-15"/>
          <w:w w:val="110"/>
        </w:rPr>
        <w:t> </w:t>
      </w:r>
      <w:r>
        <w:rPr>
          <w:color w:val="231F20"/>
          <w:w w:val="110"/>
        </w:rPr>
        <w:t>thì</w:t>
      </w:r>
      <w:r>
        <w:rPr>
          <w:color w:val="231F20"/>
          <w:spacing w:val="-15"/>
          <w:w w:val="110"/>
        </w:rPr>
        <w:t> </w:t>
      </w:r>
      <w:r>
        <w:rPr>
          <w:color w:val="231F20"/>
          <w:w w:val="110"/>
        </w:rPr>
        <w:t>nó</w:t>
      </w:r>
      <w:r>
        <w:rPr>
          <w:color w:val="231F20"/>
          <w:spacing w:val="-15"/>
          <w:w w:val="110"/>
        </w:rPr>
        <w:t> </w:t>
      </w:r>
      <w:r>
        <w:rPr>
          <w:color w:val="231F20"/>
          <w:w w:val="110"/>
        </w:rPr>
        <w:t>như</w:t>
      </w:r>
      <w:r>
        <w:rPr>
          <w:color w:val="231F20"/>
          <w:spacing w:val="-15"/>
          <w:w w:val="110"/>
        </w:rPr>
        <w:t> </w:t>
      </w:r>
      <w:r>
        <w:rPr>
          <w:color w:val="231F20"/>
          <w:w w:val="110"/>
        </w:rPr>
        <w:t>một</w:t>
      </w:r>
      <w:r>
        <w:rPr>
          <w:color w:val="231F20"/>
          <w:spacing w:val="-15"/>
          <w:w w:val="110"/>
        </w:rPr>
        <w:t> </w:t>
      </w:r>
      <w:r>
        <w:rPr>
          <w:color w:val="231F20"/>
          <w:w w:val="110"/>
        </w:rPr>
        <w:t>người</w:t>
      </w:r>
      <w:r>
        <w:rPr>
          <w:color w:val="231F20"/>
          <w:spacing w:val="-15"/>
          <w:w w:val="110"/>
        </w:rPr>
        <w:t> </w:t>
      </w:r>
      <w:r>
        <w:rPr>
          <w:color w:val="231F20"/>
          <w:w w:val="110"/>
        </w:rPr>
        <w:t>thầy</w:t>
      </w:r>
      <w:r>
        <w:rPr>
          <w:color w:val="231F20"/>
          <w:spacing w:val="-15"/>
          <w:w w:val="110"/>
        </w:rPr>
        <w:t> </w:t>
      </w:r>
      <w:r>
        <w:rPr>
          <w:color w:val="231F20"/>
          <w:w w:val="110"/>
        </w:rPr>
        <w:t>có</w:t>
      </w:r>
      <w:r>
        <w:rPr>
          <w:color w:val="231F20"/>
          <w:spacing w:val="-15"/>
          <w:w w:val="110"/>
        </w:rPr>
        <w:t> </w:t>
      </w:r>
      <w:r>
        <w:rPr>
          <w:color w:val="231F20"/>
          <w:w w:val="110"/>
        </w:rPr>
        <w:t>thể</w:t>
      </w:r>
      <w:r>
        <w:rPr>
          <w:color w:val="231F20"/>
          <w:spacing w:val="-15"/>
          <w:w w:val="110"/>
        </w:rPr>
        <w:t> </w:t>
      </w:r>
      <w:r>
        <w:rPr>
          <w:color w:val="231F20"/>
          <w:w w:val="110"/>
        </w:rPr>
        <w:t>đứng ngang</w:t>
      </w:r>
      <w:r>
        <w:rPr>
          <w:color w:val="231F20"/>
          <w:spacing w:val="-24"/>
          <w:w w:val="110"/>
        </w:rPr>
        <w:t> </w:t>
      </w:r>
      <w:r>
        <w:rPr>
          <w:color w:val="231F20"/>
          <w:w w:val="110"/>
        </w:rPr>
        <w:t>hàng</w:t>
      </w:r>
      <w:r>
        <w:rPr>
          <w:color w:val="231F20"/>
          <w:spacing w:val="-23"/>
          <w:w w:val="110"/>
        </w:rPr>
        <w:t> </w:t>
      </w:r>
      <w:r>
        <w:rPr>
          <w:color w:val="231F20"/>
          <w:w w:val="110"/>
        </w:rPr>
        <w:t>muôn</w:t>
      </w:r>
      <w:r>
        <w:rPr>
          <w:color w:val="231F20"/>
          <w:spacing w:val="-24"/>
          <w:w w:val="110"/>
        </w:rPr>
        <w:t> </w:t>
      </w:r>
      <w:r>
        <w:rPr>
          <w:color w:val="231F20"/>
          <w:w w:val="110"/>
        </w:rPr>
        <w:t>ngàn</w:t>
      </w:r>
      <w:r>
        <w:rPr>
          <w:color w:val="231F20"/>
          <w:spacing w:val="-23"/>
          <w:w w:val="110"/>
        </w:rPr>
        <w:t> </w:t>
      </w:r>
      <w:r>
        <w:rPr>
          <w:color w:val="231F20"/>
          <w:w w:val="110"/>
        </w:rPr>
        <w:t>thầy</w:t>
      </w:r>
      <w:r>
        <w:rPr>
          <w:color w:val="231F20"/>
          <w:spacing w:val="-23"/>
          <w:w w:val="110"/>
        </w:rPr>
        <w:t> </w:t>
      </w:r>
      <w:r>
        <w:rPr>
          <w:color w:val="231F20"/>
          <w:w w:val="110"/>
        </w:rPr>
        <w:t>giáo</w:t>
      </w:r>
      <w:r>
        <w:rPr>
          <w:color w:val="231F20"/>
          <w:spacing w:val="-24"/>
          <w:w w:val="110"/>
        </w:rPr>
        <w:t> </w:t>
      </w:r>
      <w:r>
        <w:rPr>
          <w:color w:val="231F20"/>
          <w:w w:val="110"/>
        </w:rPr>
        <w:t>khác.</w:t>
      </w:r>
    </w:p>
    <w:p>
      <w:pPr>
        <w:pStyle w:val="BodyText"/>
        <w:spacing w:line="297" w:lineRule="auto" w:before="144"/>
        <w:ind w:left="387" w:right="120" w:firstLine="453"/>
      </w:pPr>
      <w:r>
        <w:rPr>
          <w:color w:val="231F20"/>
          <w:w w:val="105"/>
        </w:rPr>
        <w:t>Có loại phương tiện này, quốc gia, xã hội sẽ được nhờ, mấu chốt là ở nơi người lãnh đạo quốc gia. Người lãnh đạo phải</w:t>
      </w:r>
      <w:r>
        <w:rPr>
          <w:color w:val="231F20"/>
          <w:spacing w:val="-21"/>
          <w:w w:val="105"/>
        </w:rPr>
        <w:t> </w:t>
      </w:r>
      <w:r>
        <w:rPr>
          <w:color w:val="231F20"/>
          <w:w w:val="105"/>
        </w:rPr>
        <w:t>chân</w:t>
      </w:r>
      <w:r>
        <w:rPr>
          <w:color w:val="231F20"/>
          <w:spacing w:val="-21"/>
          <w:w w:val="105"/>
        </w:rPr>
        <w:t> </w:t>
      </w:r>
      <w:r>
        <w:rPr>
          <w:color w:val="231F20"/>
          <w:w w:val="105"/>
        </w:rPr>
        <w:t>chính</w:t>
      </w:r>
      <w:r>
        <w:rPr>
          <w:color w:val="231F20"/>
          <w:spacing w:val="-21"/>
          <w:w w:val="105"/>
        </w:rPr>
        <w:t> </w:t>
      </w:r>
      <w:r>
        <w:rPr>
          <w:color w:val="231F20"/>
          <w:w w:val="105"/>
        </w:rPr>
        <w:t>giác</w:t>
      </w:r>
      <w:r>
        <w:rPr>
          <w:color w:val="231F20"/>
          <w:spacing w:val="-21"/>
          <w:w w:val="105"/>
        </w:rPr>
        <w:t> </w:t>
      </w:r>
      <w:r>
        <w:rPr>
          <w:color w:val="231F20"/>
          <w:w w:val="105"/>
        </w:rPr>
        <w:t>ngộ,</w:t>
      </w:r>
      <w:r>
        <w:rPr>
          <w:color w:val="231F20"/>
          <w:spacing w:val="-21"/>
          <w:w w:val="105"/>
        </w:rPr>
        <w:t> </w:t>
      </w:r>
      <w:r>
        <w:rPr>
          <w:color w:val="231F20"/>
          <w:w w:val="105"/>
        </w:rPr>
        <w:t>thỉnh</w:t>
      </w:r>
      <w:r>
        <w:rPr>
          <w:color w:val="231F20"/>
          <w:spacing w:val="-21"/>
          <w:w w:val="105"/>
        </w:rPr>
        <w:t> </w:t>
      </w:r>
      <w:r>
        <w:rPr>
          <w:color w:val="231F20"/>
          <w:w w:val="105"/>
        </w:rPr>
        <w:t>mời</w:t>
      </w:r>
      <w:r>
        <w:rPr>
          <w:color w:val="231F20"/>
          <w:spacing w:val="-21"/>
          <w:w w:val="105"/>
        </w:rPr>
        <w:t> </w:t>
      </w:r>
      <w:r>
        <w:rPr>
          <w:color w:val="231F20"/>
          <w:w w:val="105"/>
        </w:rPr>
        <w:t>vài</w:t>
      </w:r>
      <w:r>
        <w:rPr>
          <w:color w:val="231F20"/>
          <w:spacing w:val="-21"/>
          <w:w w:val="105"/>
        </w:rPr>
        <w:t> </w:t>
      </w:r>
      <w:r>
        <w:rPr>
          <w:color w:val="231F20"/>
          <w:w w:val="105"/>
        </w:rPr>
        <w:t>vị</w:t>
      </w:r>
      <w:r>
        <w:rPr>
          <w:color w:val="231F20"/>
          <w:spacing w:val="-21"/>
          <w:w w:val="105"/>
        </w:rPr>
        <w:t> </w:t>
      </w:r>
      <w:r>
        <w:rPr>
          <w:color w:val="231F20"/>
          <w:w w:val="105"/>
        </w:rPr>
        <w:t>thầy</w:t>
      </w:r>
      <w:r>
        <w:rPr>
          <w:color w:val="231F20"/>
          <w:spacing w:val="-21"/>
          <w:w w:val="105"/>
        </w:rPr>
        <w:t> </w:t>
      </w:r>
      <w:r>
        <w:rPr>
          <w:color w:val="231F20"/>
          <w:w w:val="105"/>
        </w:rPr>
        <w:t>giáo</w:t>
      </w:r>
      <w:r>
        <w:rPr>
          <w:color w:val="231F20"/>
          <w:spacing w:val="-21"/>
          <w:w w:val="105"/>
        </w:rPr>
        <w:t> </w:t>
      </w:r>
      <w:r>
        <w:rPr>
          <w:color w:val="231F20"/>
          <w:w w:val="105"/>
        </w:rPr>
        <w:t>giỏi,</w:t>
      </w:r>
      <w:r>
        <w:rPr>
          <w:color w:val="231F20"/>
          <w:spacing w:val="-21"/>
          <w:w w:val="105"/>
        </w:rPr>
        <w:t> </w:t>
      </w:r>
      <w:r>
        <w:rPr>
          <w:color w:val="231F20"/>
          <w:w w:val="105"/>
        </w:rPr>
        <w:t>bồi dưỡng cho năm sáu mươi học sinh, lúc này có thể sử dụng truyền hình, nhưng truyền hình này, luôn luôn ở một tần số nhất</w:t>
      </w:r>
      <w:r>
        <w:rPr>
          <w:color w:val="231F20"/>
          <w:spacing w:val="-23"/>
          <w:w w:val="105"/>
        </w:rPr>
        <w:t> </w:t>
      </w:r>
      <w:r>
        <w:rPr>
          <w:color w:val="231F20"/>
          <w:w w:val="105"/>
        </w:rPr>
        <w:t>định.</w:t>
      </w:r>
      <w:r>
        <w:rPr>
          <w:color w:val="231F20"/>
          <w:spacing w:val="-22"/>
          <w:w w:val="105"/>
        </w:rPr>
        <w:t> </w:t>
      </w:r>
      <w:r>
        <w:rPr>
          <w:color w:val="231F20"/>
          <w:w w:val="105"/>
        </w:rPr>
        <w:t>“Truyền</w:t>
      </w:r>
      <w:r>
        <w:rPr>
          <w:color w:val="231F20"/>
          <w:spacing w:val="-22"/>
          <w:w w:val="105"/>
        </w:rPr>
        <w:t> </w:t>
      </w:r>
      <w:r>
        <w:rPr>
          <w:color w:val="231F20"/>
          <w:w w:val="105"/>
        </w:rPr>
        <w:t>thông</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để</w:t>
      </w:r>
      <w:r>
        <w:rPr>
          <w:color w:val="231F20"/>
          <w:spacing w:val="-23"/>
          <w:w w:val="105"/>
        </w:rPr>
        <w:t> </w:t>
      </w:r>
      <w:r>
        <w:rPr>
          <w:color w:val="231F20"/>
          <w:w w:val="105"/>
        </w:rPr>
        <w:t>cho</w:t>
      </w:r>
      <w:r>
        <w:rPr>
          <w:color w:val="231F20"/>
          <w:spacing w:val="-22"/>
          <w:w w:val="105"/>
        </w:rPr>
        <w:t> </w:t>
      </w:r>
      <w:r>
        <w:rPr>
          <w:color w:val="231F20"/>
          <w:w w:val="105"/>
        </w:rPr>
        <w:t>những</w:t>
      </w:r>
      <w:r>
        <w:rPr>
          <w:color w:val="231F20"/>
          <w:spacing w:val="-22"/>
          <w:w w:val="105"/>
        </w:rPr>
        <w:t> </w:t>
      </w:r>
      <w:r>
        <w:rPr>
          <w:color w:val="231F20"/>
          <w:w w:val="105"/>
        </w:rPr>
        <w:t>người</w:t>
      </w:r>
      <w:r>
        <w:rPr>
          <w:color w:val="231F20"/>
          <w:spacing w:val="-23"/>
          <w:w w:val="105"/>
        </w:rPr>
        <w:t> </w:t>
      </w:r>
      <w:r>
        <w:rPr>
          <w:color w:val="231F20"/>
          <w:w w:val="105"/>
        </w:rPr>
        <w:t>dạy học này ngày đêm không ngừng, một môn học là một giờ đồng hồ, 24 tiếng đồng hồ không bị gián đoạn, cả thế giới đều</w:t>
      </w:r>
      <w:r>
        <w:rPr>
          <w:color w:val="231F20"/>
          <w:spacing w:val="-23"/>
          <w:w w:val="105"/>
        </w:rPr>
        <w:t> </w:t>
      </w:r>
      <w:r>
        <w:rPr>
          <w:color w:val="231F20"/>
          <w:w w:val="105"/>
        </w:rPr>
        <w:t>học</w:t>
      </w:r>
      <w:r>
        <w:rPr>
          <w:color w:val="231F20"/>
          <w:spacing w:val="-22"/>
          <w:w w:val="105"/>
        </w:rPr>
        <w:t> </w:t>
      </w:r>
      <w:r>
        <w:rPr>
          <w:color w:val="231F20"/>
          <w:w w:val="105"/>
        </w:rPr>
        <w:t>được.</w:t>
      </w:r>
      <w:r>
        <w:rPr>
          <w:color w:val="231F20"/>
          <w:spacing w:val="-22"/>
          <w:w w:val="105"/>
        </w:rPr>
        <w:t> </w:t>
      </w:r>
      <w:r>
        <w:rPr>
          <w:color w:val="231F20"/>
          <w:w w:val="105"/>
        </w:rPr>
        <w:t>Thầy</w:t>
      </w:r>
      <w:r>
        <w:rPr>
          <w:color w:val="231F20"/>
          <w:spacing w:val="-23"/>
          <w:w w:val="105"/>
        </w:rPr>
        <w:t> </w:t>
      </w:r>
      <w:r>
        <w:rPr>
          <w:color w:val="231F20"/>
          <w:w w:val="105"/>
        </w:rPr>
        <w:t>giáo</w:t>
      </w:r>
      <w:r>
        <w:rPr>
          <w:color w:val="231F20"/>
          <w:spacing w:val="-22"/>
          <w:w w:val="105"/>
        </w:rPr>
        <w:t> </w:t>
      </w:r>
      <w:r>
        <w:rPr>
          <w:color w:val="231F20"/>
          <w:w w:val="105"/>
        </w:rPr>
        <w:t>không</w:t>
      </w:r>
      <w:r>
        <w:rPr>
          <w:color w:val="231F20"/>
          <w:spacing w:val="-22"/>
          <w:w w:val="105"/>
        </w:rPr>
        <w:t> </w:t>
      </w:r>
      <w:r>
        <w:rPr>
          <w:color w:val="231F20"/>
          <w:w w:val="105"/>
        </w:rPr>
        <w:t>đủ,</w:t>
      </w:r>
      <w:r>
        <w:rPr>
          <w:color w:val="231F20"/>
          <w:spacing w:val="-23"/>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cho</w:t>
      </w:r>
      <w:r>
        <w:rPr>
          <w:color w:val="231F20"/>
          <w:spacing w:val="-23"/>
          <w:w w:val="105"/>
        </w:rPr>
        <w:t> </w:t>
      </w:r>
      <w:r>
        <w:rPr>
          <w:color w:val="231F20"/>
          <w:w w:val="105"/>
        </w:rPr>
        <w:t>phát</w:t>
      </w:r>
      <w:r>
        <w:rPr>
          <w:color w:val="231F20"/>
          <w:spacing w:val="-22"/>
          <w:w w:val="105"/>
        </w:rPr>
        <w:t> </w:t>
      </w:r>
      <w:r>
        <w:rPr>
          <w:color w:val="231F20"/>
          <w:w w:val="105"/>
        </w:rPr>
        <w:t>lại,</w:t>
      </w:r>
      <w:r>
        <w:rPr>
          <w:color w:val="231F20"/>
          <w:spacing w:val="-22"/>
          <w:w w:val="105"/>
        </w:rPr>
        <w:t> </w:t>
      </w:r>
      <w:r>
        <w:rPr>
          <w:color w:val="231F20"/>
          <w:w w:val="105"/>
        </w:rPr>
        <w:t>giống như chúng ta bây giờ chia ra phát lại 3 lần, mỗi lần 8 tiếng, 8 tiếng, 8 tiếng, phối hợp với thời gian bất đồng của từng khu</w:t>
      </w:r>
      <w:r>
        <w:rPr>
          <w:color w:val="231F20"/>
          <w:spacing w:val="-7"/>
          <w:w w:val="105"/>
        </w:rPr>
        <w:t> </w:t>
      </w:r>
      <w:r>
        <w:rPr>
          <w:color w:val="231F20"/>
          <w:w w:val="105"/>
        </w:rPr>
        <w:t>vực</w:t>
      </w:r>
      <w:r>
        <w:rPr>
          <w:color w:val="231F20"/>
          <w:spacing w:val="-7"/>
          <w:w w:val="105"/>
        </w:rPr>
        <w:t> </w:t>
      </w:r>
      <w:r>
        <w:rPr>
          <w:color w:val="231F20"/>
          <w:w w:val="105"/>
        </w:rPr>
        <w:t>trên</w:t>
      </w:r>
      <w:r>
        <w:rPr>
          <w:color w:val="231F20"/>
          <w:spacing w:val="-7"/>
          <w:w w:val="105"/>
        </w:rPr>
        <w:t> </w:t>
      </w:r>
      <w:r>
        <w:rPr>
          <w:color w:val="231F20"/>
          <w:w w:val="105"/>
        </w:rPr>
        <w:t>toàn</w:t>
      </w:r>
      <w:r>
        <w:rPr>
          <w:color w:val="231F20"/>
          <w:spacing w:val="-7"/>
          <w:w w:val="105"/>
        </w:rPr>
        <w:t> </w:t>
      </w:r>
      <w:r>
        <w:rPr>
          <w:color w:val="231F20"/>
          <w:w w:val="105"/>
        </w:rPr>
        <w:t>thế</w:t>
      </w:r>
      <w:r>
        <w:rPr>
          <w:color w:val="231F20"/>
          <w:spacing w:val="-7"/>
          <w:w w:val="105"/>
        </w:rPr>
        <w:t> </w:t>
      </w:r>
      <w:r>
        <w:rPr>
          <w:color w:val="231F20"/>
          <w:w w:val="105"/>
        </w:rPr>
        <w:t>giới,</w:t>
      </w:r>
      <w:r>
        <w:rPr>
          <w:color w:val="231F20"/>
          <w:spacing w:val="-7"/>
          <w:w w:val="105"/>
        </w:rPr>
        <w:t> </w:t>
      </w:r>
      <w:r>
        <w:rPr>
          <w:color w:val="231F20"/>
          <w:w w:val="105"/>
        </w:rPr>
        <w:t>thì</w:t>
      </w:r>
      <w:r>
        <w:rPr>
          <w:color w:val="231F20"/>
          <w:spacing w:val="-8"/>
          <w:w w:val="105"/>
        </w:rPr>
        <w:t> </w:t>
      </w:r>
      <w:r>
        <w:rPr>
          <w:color w:val="231F20"/>
          <w:w w:val="105"/>
        </w:rPr>
        <w:t>họ</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8"/>
          <w:w w:val="105"/>
        </w:rPr>
        <w:t> </w:t>
      </w:r>
      <w:r>
        <w:rPr>
          <w:color w:val="231F20"/>
          <w:w w:val="105"/>
        </w:rPr>
        <w:t>xem</w:t>
      </w:r>
      <w:r>
        <w:rPr>
          <w:color w:val="231F20"/>
          <w:spacing w:val="-7"/>
          <w:w w:val="105"/>
        </w:rPr>
        <w:t> </w:t>
      </w:r>
      <w:r>
        <w:rPr>
          <w:color w:val="231F20"/>
          <w:w w:val="105"/>
        </w:rPr>
        <w:t>được.</w:t>
      </w:r>
      <w:r>
        <w:rPr>
          <w:color w:val="231F20"/>
          <w:spacing w:val="-7"/>
          <w:w w:val="105"/>
        </w:rPr>
        <w:t> </w:t>
      </w:r>
      <w:r>
        <w:rPr>
          <w:color w:val="231F20"/>
          <w:w w:val="105"/>
        </w:rPr>
        <w:t>Hiện</w:t>
      </w:r>
      <w:r>
        <w:rPr>
          <w:color w:val="231F20"/>
          <w:spacing w:val="-7"/>
          <w:w w:val="105"/>
        </w:rPr>
        <w:t> </w:t>
      </w:r>
      <w:r>
        <w:rPr>
          <w:color w:val="231F20"/>
          <w:w w:val="105"/>
        </w:rPr>
        <w:t>tại, chúng ta mỗi ngày phát ra 8 tiếng đồng hồ, nhưng phát lại có 2 lần thôi.</w:t>
      </w:r>
    </w:p>
    <w:p>
      <w:pPr>
        <w:pStyle w:val="BodyText"/>
        <w:spacing w:line="297" w:lineRule="auto" w:before="147"/>
        <w:ind w:left="387" w:right="121" w:firstLine="453"/>
      </w:pPr>
      <w:r>
        <w:rPr>
          <w:color w:val="231F20"/>
          <w:w w:val="105"/>
        </w:rPr>
        <w:t>Nếu</w:t>
      </w:r>
      <w:r>
        <w:rPr>
          <w:color w:val="231F20"/>
          <w:spacing w:val="-8"/>
          <w:w w:val="105"/>
        </w:rPr>
        <w:t> </w:t>
      </w:r>
      <w:r>
        <w:rPr>
          <w:color w:val="231F20"/>
          <w:w w:val="105"/>
        </w:rPr>
        <w:t>như</w:t>
      </w:r>
      <w:r>
        <w:rPr>
          <w:color w:val="231F20"/>
          <w:spacing w:val="-8"/>
          <w:w w:val="105"/>
        </w:rPr>
        <w:t> </w:t>
      </w:r>
      <w:r>
        <w:rPr>
          <w:color w:val="231F20"/>
          <w:w w:val="105"/>
        </w:rPr>
        <w:t>Nhà</w:t>
      </w:r>
      <w:r>
        <w:rPr>
          <w:color w:val="231F20"/>
          <w:spacing w:val="-8"/>
          <w:w w:val="105"/>
        </w:rPr>
        <w:t> </w:t>
      </w:r>
      <w:r>
        <w:rPr>
          <w:color w:val="231F20"/>
          <w:w w:val="105"/>
        </w:rPr>
        <w:t>nước</w:t>
      </w:r>
      <w:r>
        <w:rPr>
          <w:color w:val="231F20"/>
          <w:spacing w:val="-8"/>
          <w:w w:val="105"/>
        </w:rPr>
        <w:t> </w:t>
      </w:r>
      <w:r>
        <w:rPr>
          <w:color w:val="231F20"/>
          <w:w w:val="105"/>
        </w:rPr>
        <w:t>kêu</w:t>
      </w:r>
      <w:r>
        <w:rPr>
          <w:color w:val="231F20"/>
          <w:spacing w:val="-8"/>
          <w:w w:val="105"/>
        </w:rPr>
        <w:t> </w:t>
      </w:r>
      <w:r>
        <w:rPr>
          <w:color w:val="231F20"/>
          <w:w w:val="105"/>
        </w:rPr>
        <w:t>gọi,</w:t>
      </w:r>
      <w:r>
        <w:rPr>
          <w:color w:val="231F20"/>
          <w:spacing w:val="-8"/>
          <w:w w:val="105"/>
        </w:rPr>
        <w:t> </w:t>
      </w:r>
      <w:r>
        <w:rPr>
          <w:color w:val="231F20"/>
          <w:w w:val="105"/>
        </w:rPr>
        <w:t>toàn</w:t>
      </w:r>
      <w:r>
        <w:rPr>
          <w:color w:val="231F20"/>
          <w:spacing w:val="-8"/>
          <w:w w:val="105"/>
        </w:rPr>
        <w:t> </w:t>
      </w:r>
      <w:r>
        <w:rPr>
          <w:color w:val="231F20"/>
          <w:w w:val="105"/>
        </w:rPr>
        <w:t>dân</w:t>
      </w:r>
      <w:r>
        <w:rPr>
          <w:color w:val="231F20"/>
          <w:spacing w:val="-8"/>
          <w:w w:val="105"/>
        </w:rPr>
        <w:t> </w:t>
      </w:r>
      <w:r>
        <w:rPr>
          <w:color w:val="231F20"/>
          <w:w w:val="105"/>
        </w:rPr>
        <w:t>phải</w:t>
      </w:r>
      <w:r>
        <w:rPr>
          <w:color w:val="231F20"/>
          <w:spacing w:val="-8"/>
          <w:w w:val="105"/>
        </w:rPr>
        <w:t> </w:t>
      </w:r>
      <w:r>
        <w:rPr>
          <w:color w:val="231F20"/>
          <w:w w:val="105"/>
        </w:rPr>
        <w:t>học</w:t>
      </w:r>
      <w:r>
        <w:rPr>
          <w:color w:val="231F20"/>
          <w:spacing w:val="-8"/>
          <w:w w:val="105"/>
        </w:rPr>
        <w:t> </w:t>
      </w:r>
      <w:r>
        <w:rPr>
          <w:color w:val="231F20"/>
          <w:w w:val="105"/>
        </w:rPr>
        <w:t>tập,</w:t>
      </w:r>
      <w:r>
        <w:rPr>
          <w:color w:val="231F20"/>
          <w:spacing w:val="-8"/>
          <w:w w:val="105"/>
        </w:rPr>
        <w:t> </w:t>
      </w:r>
      <w:r>
        <w:rPr>
          <w:color w:val="231F20"/>
          <w:w w:val="105"/>
        </w:rPr>
        <w:t>giống như xã hội xưa, thì tôi nghĩ rằng 1 năm, xã hội sẽ ổn định, thiên tai cũng không còn. Do đâu mà thiên tai không còn? </w:t>
      </w:r>
      <w:r>
        <w:rPr>
          <w:color w:val="231F20"/>
          <w:spacing w:val="-2"/>
          <w:w w:val="105"/>
        </w:rPr>
        <w:t>Đây</w:t>
      </w:r>
      <w:r>
        <w:rPr>
          <w:color w:val="231F20"/>
          <w:spacing w:val="-38"/>
          <w:w w:val="105"/>
        </w:rPr>
        <w:t> </w:t>
      </w:r>
      <w:r>
        <w:rPr>
          <w:color w:val="231F20"/>
          <w:spacing w:val="-2"/>
          <w:w w:val="105"/>
        </w:rPr>
        <w:t>chính</w:t>
      </w:r>
      <w:r>
        <w:rPr>
          <w:color w:val="231F20"/>
          <w:spacing w:val="-39"/>
          <w:w w:val="105"/>
        </w:rPr>
        <w:t> </w:t>
      </w:r>
      <w:r>
        <w:rPr>
          <w:color w:val="231F20"/>
          <w:spacing w:val="-2"/>
          <w:w w:val="105"/>
        </w:rPr>
        <w:t>là</w:t>
      </w:r>
      <w:r>
        <w:rPr>
          <w:color w:val="231F20"/>
          <w:spacing w:val="-39"/>
          <w:w w:val="105"/>
        </w:rPr>
        <w:t> </w:t>
      </w:r>
      <w:r>
        <w:rPr>
          <w:color w:val="231F20"/>
          <w:spacing w:val="-2"/>
          <w:w w:val="105"/>
        </w:rPr>
        <w:t>câu</w:t>
      </w:r>
      <w:r>
        <w:rPr>
          <w:color w:val="231F20"/>
          <w:spacing w:val="-38"/>
          <w:w w:val="105"/>
        </w:rPr>
        <w:t> </w:t>
      </w:r>
      <w:r>
        <w:rPr>
          <w:color w:val="231F20"/>
          <w:spacing w:val="-2"/>
          <w:w w:val="105"/>
        </w:rPr>
        <w:t>hỏi</w:t>
      </w:r>
      <w:r>
        <w:rPr>
          <w:color w:val="231F20"/>
          <w:spacing w:val="-39"/>
          <w:w w:val="105"/>
        </w:rPr>
        <w:t> </w:t>
      </w:r>
      <w:r>
        <w:rPr>
          <w:color w:val="231F20"/>
          <w:spacing w:val="-2"/>
          <w:w w:val="105"/>
        </w:rPr>
        <w:t>lớn.</w:t>
      </w:r>
      <w:r>
        <w:rPr>
          <w:color w:val="231F20"/>
          <w:spacing w:val="-39"/>
          <w:w w:val="105"/>
        </w:rPr>
        <w:t> </w:t>
      </w:r>
      <w:r>
        <w:rPr>
          <w:color w:val="231F20"/>
          <w:spacing w:val="-2"/>
          <w:w w:val="105"/>
        </w:rPr>
        <w:t>Trong</w:t>
      </w:r>
      <w:r>
        <w:rPr>
          <w:color w:val="231F20"/>
          <w:spacing w:val="-37"/>
          <w:w w:val="105"/>
        </w:rPr>
        <w:t> </w:t>
      </w:r>
      <w:r>
        <w:rPr>
          <w:color w:val="231F20"/>
          <w:spacing w:val="-2"/>
          <w:w w:val="105"/>
        </w:rPr>
        <w:t>kinh,</w:t>
      </w:r>
      <w:r>
        <w:rPr>
          <w:color w:val="231F20"/>
          <w:spacing w:val="-39"/>
          <w:w w:val="105"/>
        </w:rPr>
        <w:t> </w:t>
      </w:r>
      <w:r>
        <w:rPr>
          <w:color w:val="231F20"/>
          <w:spacing w:val="-2"/>
          <w:w w:val="105"/>
        </w:rPr>
        <w:t>đức</w:t>
      </w:r>
      <w:r>
        <w:rPr>
          <w:color w:val="231F20"/>
          <w:spacing w:val="-38"/>
          <w:w w:val="105"/>
        </w:rPr>
        <w:t> </w:t>
      </w:r>
      <w:r>
        <w:rPr>
          <w:color w:val="231F20"/>
          <w:spacing w:val="-2"/>
          <w:w w:val="105"/>
        </w:rPr>
        <w:t>Phật</w:t>
      </w:r>
      <w:r>
        <w:rPr>
          <w:color w:val="231F20"/>
          <w:spacing w:val="-38"/>
          <w:w w:val="105"/>
        </w:rPr>
        <w:t> </w:t>
      </w:r>
      <w:r>
        <w:rPr>
          <w:color w:val="231F20"/>
          <w:spacing w:val="-2"/>
          <w:w w:val="105"/>
        </w:rPr>
        <w:t>đã</w:t>
      </w:r>
      <w:r>
        <w:rPr>
          <w:color w:val="231F20"/>
          <w:spacing w:val="-38"/>
          <w:w w:val="105"/>
        </w:rPr>
        <w:t> </w:t>
      </w:r>
      <w:r>
        <w:rPr>
          <w:color w:val="231F20"/>
          <w:spacing w:val="-2"/>
          <w:w w:val="105"/>
        </w:rPr>
        <w:t>giảng</w:t>
      </w:r>
      <w:r>
        <w:rPr>
          <w:color w:val="231F20"/>
          <w:spacing w:val="-38"/>
          <w:w w:val="105"/>
        </w:rPr>
        <w:t> </w:t>
      </w:r>
      <w:r>
        <w:rPr>
          <w:color w:val="231F20"/>
          <w:spacing w:val="-2"/>
          <w:w w:val="105"/>
        </w:rPr>
        <w:t>tường</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3"/>
      </w:pPr>
      <w:r>
        <w:rPr>
          <w:color w:val="231F20"/>
          <w:w w:val="105"/>
        </w:rPr>
        <w:t>tận</w:t>
      </w:r>
      <w:r>
        <w:rPr>
          <w:color w:val="231F20"/>
          <w:spacing w:val="-5"/>
          <w:w w:val="105"/>
        </w:rPr>
        <w:t> </w:t>
      </w:r>
      <w:r>
        <w:rPr>
          <w:color w:val="231F20"/>
          <w:w w:val="105"/>
        </w:rPr>
        <w:t>rồi,</w:t>
      </w:r>
      <w:r>
        <w:rPr>
          <w:color w:val="231F20"/>
          <w:spacing w:val="-5"/>
          <w:w w:val="105"/>
        </w:rPr>
        <w:t> </w:t>
      </w:r>
      <w:r>
        <w:rPr>
          <w:color w:val="231F20"/>
          <w:w w:val="105"/>
        </w:rPr>
        <w:t>chẳng</w:t>
      </w:r>
      <w:r>
        <w:rPr>
          <w:color w:val="231F20"/>
          <w:spacing w:val="-5"/>
          <w:w w:val="105"/>
        </w:rPr>
        <w:t> </w:t>
      </w:r>
      <w:r>
        <w:rPr>
          <w:color w:val="231F20"/>
          <w:w w:val="105"/>
        </w:rPr>
        <w:t>phải</w:t>
      </w:r>
      <w:r>
        <w:rPr>
          <w:color w:val="231F20"/>
          <w:spacing w:val="-5"/>
          <w:w w:val="105"/>
        </w:rPr>
        <w:t> </w:t>
      </w:r>
      <w:r>
        <w:rPr>
          <w:color w:val="231F20"/>
          <w:w w:val="105"/>
        </w:rPr>
        <w:t>một</w:t>
      </w:r>
      <w:r>
        <w:rPr>
          <w:color w:val="231F20"/>
          <w:spacing w:val="-5"/>
          <w:w w:val="105"/>
        </w:rPr>
        <w:t> </w:t>
      </w:r>
      <w:r>
        <w:rPr>
          <w:color w:val="231F20"/>
          <w:w w:val="105"/>
        </w:rPr>
        <w:t>vài</w:t>
      </w:r>
      <w:r>
        <w:rPr>
          <w:color w:val="231F20"/>
          <w:spacing w:val="-5"/>
          <w:w w:val="105"/>
        </w:rPr>
        <w:t> </w:t>
      </w:r>
      <w:r>
        <w:rPr>
          <w:color w:val="231F20"/>
          <w:w w:val="105"/>
        </w:rPr>
        <w:t>câu</w:t>
      </w:r>
      <w:r>
        <w:rPr>
          <w:color w:val="231F20"/>
          <w:spacing w:val="-5"/>
          <w:w w:val="105"/>
        </w:rPr>
        <w:t> </w:t>
      </w:r>
      <w:r>
        <w:rPr>
          <w:color w:val="231F20"/>
          <w:w w:val="105"/>
        </w:rPr>
        <w:t>nói</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được.</w:t>
      </w:r>
      <w:r>
        <w:rPr>
          <w:color w:val="231F20"/>
          <w:spacing w:val="-5"/>
          <w:w w:val="105"/>
        </w:rPr>
        <w:t> </w:t>
      </w:r>
      <w:r>
        <w:rPr>
          <w:color w:val="231F20"/>
          <w:w w:val="105"/>
        </w:rPr>
        <w:t>Bởi</w:t>
      </w:r>
      <w:r>
        <w:rPr>
          <w:color w:val="231F20"/>
          <w:spacing w:val="-5"/>
          <w:w w:val="105"/>
        </w:rPr>
        <w:t> </w:t>
      </w:r>
      <w:r>
        <w:rPr>
          <w:color w:val="231F20"/>
          <w:w w:val="105"/>
        </w:rPr>
        <w:t>vì</w:t>
      </w:r>
      <w:r>
        <w:rPr>
          <w:color w:val="231F20"/>
          <w:spacing w:val="-5"/>
          <w:w w:val="105"/>
        </w:rPr>
        <w:t> </w:t>
      </w:r>
      <w:r>
        <w:rPr>
          <w:color w:val="231F20"/>
          <w:w w:val="105"/>
        </w:rPr>
        <w:t>suy nghĩ</w:t>
      </w:r>
      <w:r>
        <w:rPr>
          <w:color w:val="231F20"/>
          <w:spacing w:val="-15"/>
          <w:w w:val="105"/>
        </w:rPr>
        <w:t> </w:t>
      </w:r>
      <w:r>
        <w:rPr>
          <w:color w:val="231F20"/>
          <w:w w:val="105"/>
        </w:rPr>
        <w:t>của</w:t>
      </w:r>
      <w:r>
        <w:rPr>
          <w:color w:val="231F20"/>
          <w:spacing w:val="-15"/>
          <w:w w:val="105"/>
        </w:rPr>
        <w:t> </w:t>
      </w:r>
      <w:r>
        <w:rPr>
          <w:color w:val="231F20"/>
          <w:w w:val="105"/>
        </w:rPr>
        <w:t>con</w:t>
      </w:r>
      <w:r>
        <w:rPr>
          <w:color w:val="231F20"/>
          <w:spacing w:val="-15"/>
          <w:w w:val="105"/>
        </w:rPr>
        <w:t> </w:t>
      </w:r>
      <w:r>
        <w:rPr>
          <w:color w:val="231F20"/>
          <w:w w:val="105"/>
        </w:rPr>
        <w:t>người,</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ảnh</w:t>
      </w:r>
      <w:r>
        <w:rPr>
          <w:color w:val="231F20"/>
          <w:spacing w:val="-15"/>
          <w:w w:val="105"/>
        </w:rPr>
        <w:t> </w:t>
      </w:r>
      <w:r>
        <w:rPr>
          <w:color w:val="231F20"/>
          <w:w w:val="105"/>
        </w:rPr>
        <w:t>hưởng</w:t>
      </w:r>
      <w:r>
        <w:rPr>
          <w:color w:val="231F20"/>
          <w:spacing w:val="-15"/>
          <w:w w:val="105"/>
        </w:rPr>
        <w:t> </w:t>
      </w:r>
      <w:r>
        <w:rPr>
          <w:color w:val="231F20"/>
          <w:w w:val="105"/>
        </w:rPr>
        <w:t>đến</w:t>
      </w:r>
      <w:r>
        <w:rPr>
          <w:color w:val="231F20"/>
          <w:spacing w:val="-15"/>
          <w:w w:val="105"/>
        </w:rPr>
        <w:t> </w:t>
      </w:r>
      <w:r>
        <w:rPr>
          <w:color w:val="231F20"/>
          <w:w w:val="105"/>
        </w:rPr>
        <w:t>cỏ</w:t>
      </w:r>
      <w:r>
        <w:rPr>
          <w:color w:val="231F20"/>
          <w:spacing w:val="-15"/>
          <w:w w:val="105"/>
        </w:rPr>
        <w:t> </w:t>
      </w:r>
      <w:r>
        <w:rPr>
          <w:color w:val="231F20"/>
          <w:w w:val="105"/>
        </w:rPr>
        <w:t>cây</w:t>
      </w:r>
      <w:r>
        <w:rPr>
          <w:color w:val="231F20"/>
          <w:spacing w:val="-15"/>
          <w:w w:val="105"/>
        </w:rPr>
        <w:t> </w:t>
      </w:r>
      <w:r>
        <w:rPr>
          <w:color w:val="231F20"/>
          <w:w w:val="105"/>
        </w:rPr>
        <w:t>hoa</w:t>
      </w:r>
      <w:r>
        <w:rPr>
          <w:color w:val="231F20"/>
          <w:spacing w:val="-15"/>
          <w:w w:val="105"/>
        </w:rPr>
        <w:t> </w:t>
      </w:r>
      <w:r>
        <w:rPr>
          <w:color w:val="231F20"/>
          <w:w w:val="105"/>
        </w:rPr>
        <w:t>lá,</w:t>
      </w:r>
      <w:r>
        <w:rPr>
          <w:color w:val="231F20"/>
          <w:spacing w:val="-15"/>
          <w:w w:val="105"/>
        </w:rPr>
        <w:t> </w:t>
      </w:r>
      <w:r>
        <w:rPr>
          <w:color w:val="231F20"/>
          <w:w w:val="105"/>
        </w:rPr>
        <w:t>ảnh hưởng đến núi đất sông ngòi. Những nguyên lý nguyên tắc này, chân tướng sự thật của nó, đã được kinh </w:t>
      </w:r>
      <w:r>
        <w:rPr>
          <w:i/>
          <w:color w:val="231F20"/>
          <w:w w:val="105"/>
        </w:rPr>
        <w:t>Hoa Nghiêm </w:t>
      </w:r>
      <w:r>
        <w:rPr>
          <w:color w:val="231F20"/>
          <w:w w:val="105"/>
        </w:rPr>
        <w:t>giảng giải rõ ràng tường tận rồi. Đây là “đệ nhất kinh” của nhà Phật. Vắn tắt, đơn giản nhất nữa chính là bộ kinh </w:t>
      </w:r>
      <w:r>
        <w:rPr>
          <w:i/>
          <w:color w:val="231F20"/>
          <w:w w:val="105"/>
        </w:rPr>
        <w:t>“Vô Lượng Thọ”</w:t>
      </w:r>
      <w:r>
        <w:rPr>
          <w:color w:val="231F20"/>
          <w:w w:val="105"/>
        </w:rPr>
        <w:t>. Trong đây nói, nhân dân các nước, có người hành Bồ tát đạo, tức là đã học Phật. Người học Phật, chính là đang đi trên đường đạo Bồ tát.</w:t>
      </w:r>
    </w:p>
    <w:p>
      <w:pPr>
        <w:pStyle w:val="BodyText"/>
        <w:spacing w:line="297" w:lineRule="auto" w:before="145"/>
        <w:ind w:left="104" w:right="403" w:firstLine="453"/>
      </w:pP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là</w:t>
      </w:r>
      <w:r>
        <w:rPr>
          <w:color w:val="231F20"/>
          <w:spacing w:val="-14"/>
          <w:w w:val="105"/>
        </w:rPr>
        <w:t> </w:t>
      </w:r>
      <w:r>
        <w:rPr>
          <w:color w:val="231F20"/>
          <w:w w:val="105"/>
        </w:rPr>
        <w:t>tiếng</w:t>
      </w:r>
      <w:r>
        <w:rPr>
          <w:color w:val="231F20"/>
          <w:spacing w:val="-14"/>
          <w:w w:val="105"/>
        </w:rPr>
        <w:t> </w:t>
      </w:r>
      <w:r>
        <w:rPr>
          <w:color w:val="231F20"/>
          <w:w w:val="105"/>
        </w:rPr>
        <w:t>Ấn</w:t>
      </w:r>
      <w:r>
        <w:rPr>
          <w:color w:val="231F20"/>
          <w:spacing w:val="-14"/>
          <w:w w:val="105"/>
        </w:rPr>
        <w:t> </w:t>
      </w:r>
      <w:r>
        <w:rPr>
          <w:color w:val="231F20"/>
          <w:w w:val="105"/>
        </w:rPr>
        <w:t>Độ,</w:t>
      </w:r>
      <w:r>
        <w:rPr>
          <w:color w:val="231F20"/>
          <w:spacing w:val="-14"/>
          <w:w w:val="105"/>
        </w:rPr>
        <w:t> </w:t>
      </w:r>
      <w:r>
        <w:rPr>
          <w:color w:val="231F20"/>
          <w:w w:val="105"/>
        </w:rPr>
        <w:t>nghĩa</w:t>
      </w:r>
      <w:r>
        <w:rPr>
          <w:color w:val="231F20"/>
          <w:spacing w:val="-14"/>
          <w:w w:val="105"/>
        </w:rPr>
        <w:t> </w:t>
      </w:r>
      <w:r>
        <w:rPr>
          <w:color w:val="231F20"/>
          <w:w w:val="105"/>
        </w:rPr>
        <w:t>của</w:t>
      </w:r>
      <w:r>
        <w:rPr>
          <w:color w:val="231F20"/>
          <w:spacing w:val="-14"/>
          <w:w w:val="105"/>
        </w:rPr>
        <w:t> </w:t>
      </w:r>
      <w:r>
        <w:rPr>
          <w:color w:val="231F20"/>
          <w:w w:val="105"/>
        </w:rPr>
        <w:t>nó</w:t>
      </w:r>
      <w:r>
        <w:rPr>
          <w:color w:val="231F20"/>
          <w:spacing w:val="-14"/>
          <w:w w:val="105"/>
        </w:rPr>
        <w:t> </w:t>
      </w:r>
      <w:r>
        <w:rPr>
          <w:color w:val="231F20"/>
          <w:w w:val="105"/>
        </w:rPr>
        <w:t>là</w:t>
      </w:r>
      <w:r>
        <w:rPr>
          <w:color w:val="231F20"/>
          <w:spacing w:val="-14"/>
          <w:w w:val="105"/>
        </w:rPr>
        <w:t> </w:t>
      </w:r>
      <w:r>
        <w:rPr>
          <w:color w:val="231F20"/>
          <w:w w:val="105"/>
        </w:rPr>
        <w:t>giác</w:t>
      </w:r>
      <w:r>
        <w:rPr>
          <w:color w:val="231F20"/>
          <w:spacing w:val="-14"/>
          <w:w w:val="105"/>
        </w:rPr>
        <w:t> </w:t>
      </w:r>
      <w:r>
        <w:rPr>
          <w:color w:val="231F20"/>
          <w:w w:val="105"/>
        </w:rPr>
        <w:t>ngộ.</w:t>
      </w:r>
      <w:r>
        <w:rPr>
          <w:color w:val="231F20"/>
          <w:spacing w:val="-14"/>
          <w:w w:val="105"/>
        </w:rPr>
        <w:t> </w:t>
      </w:r>
      <w:r>
        <w:rPr>
          <w:color w:val="231F20"/>
          <w:w w:val="105"/>
        </w:rPr>
        <w:t>Chúng</w:t>
      </w:r>
      <w:r>
        <w:rPr>
          <w:color w:val="231F20"/>
          <w:spacing w:val="-14"/>
          <w:w w:val="105"/>
        </w:rPr>
        <w:t> </w:t>
      </w:r>
      <w:r>
        <w:rPr>
          <w:color w:val="231F20"/>
          <w:w w:val="105"/>
        </w:rPr>
        <w:t>ta không</w:t>
      </w:r>
      <w:r>
        <w:rPr>
          <w:color w:val="231F20"/>
          <w:spacing w:val="-6"/>
          <w:w w:val="105"/>
        </w:rPr>
        <w:t> </w:t>
      </w:r>
      <w:r>
        <w:rPr>
          <w:color w:val="231F20"/>
          <w:w w:val="105"/>
        </w:rPr>
        <w:t>muốn</w:t>
      </w:r>
      <w:r>
        <w:rPr>
          <w:color w:val="231F20"/>
          <w:spacing w:val="-6"/>
          <w:w w:val="105"/>
        </w:rPr>
        <w:t> </w:t>
      </w:r>
      <w:r>
        <w:rPr>
          <w:color w:val="231F20"/>
          <w:w w:val="105"/>
        </w:rPr>
        <w:t>mê</w:t>
      </w:r>
      <w:r>
        <w:rPr>
          <w:color w:val="231F20"/>
          <w:spacing w:val="-6"/>
          <w:w w:val="105"/>
        </w:rPr>
        <w:t> </w:t>
      </w:r>
      <w:r>
        <w:rPr>
          <w:color w:val="231F20"/>
          <w:w w:val="105"/>
        </w:rPr>
        <w:t>mờ</w:t>
      </w:r>
      <w:r>
        <w:rPr>
          <w:color w:val="231F20"/>
          <w:spacing w:val="-6"/>
          <w:w w:val="105"/>
        </w:rPr>
        <w:t> </w:t>
      </w:r>
      <w:r>
        <w:rPr>
          <w:color w:val="231F20"/>
          <w:w w:val="105"/>
        </w:rPr>
        <w:t>nữa.</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muốn</w:t>
      </w:r>
      <w:r>
        <w:rPr>
          <w:color w:val="231F20"/>
          <w:spacing w:val="-6"/>
          <w:w w:val="105"/>
        </w:rPr>
        <w:t> </w:t>
      </w:r>
      <w:r>
        <w:rPr>
          <w:color w:val="231F20"/>
          <w:w w:val="105"/>
        </w:rPr>
        <w:t>đi</w:t>
      </w:r>
      <w:r>
        <w:rPr>
          <w:color w:val="231F20"/>
          <w:spacing w:val="-6"/>
          <w:w w:val="105"/>
        </w:rPr>
        <w:t> </w:t>
      </w:r>
      <w:r>
        <w:rPr>
          <w:color w:val="231F20"/>
          <w:w w:val="105"/>
        </w:rPr>
        <w:t>con</w:t>
      </w:r>
      <w:r>
        <w:rPr>
          <w:color w:val="231F20"/>
          <w:spacing w:val="-6"/>
          <w:w w:val="105"/>
        </w:rPr>
        <w:t> </w:t>
      </w:r>
      <w:r>
        <w:rPr>
          <w:color w:val="231F20"/>
          <w:w w:val="105"/>
        </w:rPr>
        <w:t>đường</w:t>
      </w:r>
      <w:r>
        <w:rPr>
          <w:color w:val="231F20"/>
          <w:spacing w:val="-6"/>
          <w:w w:val="105"/>
        </w:rPr>
        <w:t> </w:t>
      </w:r>
      <w:r>
        <w:rPr>
          <w:color w:val="231F20"/>
          <w:w w:val="105"/>
        </w:rPr>
        <w:t>giác ngộ.</w:t>
      </w:r>
      <w:r>
        <w:rPr>
          <w:color w:val="231F20"/>
          <w:spacing w:val="-23"/>
          <w:w w:val="105"/>
        </w:rPr>
        <w:t> </w:t>
      </w:r>
      <w:r>
        <w:rPr>
          <w:color w:val="231F20"/>
          <w:w w:val="105"/>
        </w:rPr>
        <w:t>Giác</w:t>
      </w:r>
      <w:r>
        <w:rPr>
          <w:color w:val="231F20"/>
          <w:spacing w:val="-22"/>
          <w:w w:val="105"/>
        </w:rPr>
        <w:t> </w:t>
      </w:r>
      <w:r>
        <w:rPr>
          <w:color w:val="231F20"/>
          <w:w w:val="105"/>
        </w:rPr>
        <w:t>ngộ</w:t>
      </w:r>
      <w:r>
        <w:rPr>
          <w:color w:val="231F20"/>
          <w:spacing w:val="-22"/>
          <w:w w:val="105"/>
        </w:rPr>
        <w:t> </w:t>
      </w:r>
      <w:r>
        <w:rPr>
          <w:color w:val="231F20"/>
          <w:w w:val="105"/>
        </w:rPr>
        <w:t>là</w:t>
      </w:r>
      <w:r>
        <w:rPr>
          <w:color w:val="231F20"/>
          <w:spacing w:val="-23"/>
          <w:w w:val="105"/>
        </w:rPr>
        <w:t> </w:t>
      </w:r>
      <w:r>
        <w:rPr>
          <w:color w:val="231F20"/>
          <w:w w:val="105"/>
        </w:rPr>
        <w:t>đối</w:t>
      </w:r>
      <w:r>
        <w:rPr>
          <w:color w:val="231F20"/>
          <w:spacing w:val="-22"/>
          <w:w w:val="105"/>
        </w:rPr>
        <w:t> </w:t>
      </w:r>
      <w:r>
        <w:rPr>
          <w:color w:val="231F20"/>
          <w:w w:val="105"/>
        </w:rPr>
        <w:t>với</w:t>
      </w:r>
      <w:r>
        <w:rPr>
          <w:color w:val="231F20"/>
          <w:spacing w:val="-22"/>
          <w:w w:val="105"/>
        </w:rPr>
        <w:t> </w:t>
      </w:r>
      <w:r>
        <w:rPr>
          <w:color w:val="231F20"/>
          <w:w w:val="105"/>
        </w:rPr>
        <w:t>hết</w:t>
      </w:r>
      <w:r>
        <w:rPr>
          <w:color w:val="231F20"/>
          <w:spacing w:val="-23"/>
          <w:w w:val="105"/>
        </w:rPr>
        <w:t> </w:t>
      </w:r>
      <w:r>
        <w:rPr>
          <w:color w:val="231F20"/>
          <w:w w:val="105"/>
        </w:rPr>
        <w:t>thảy</w:t>
      </w:r>
      <w:r>
        <w:rPr>
          <w:color w:val="231F20"/>
          <w:spacing w:val="-22"/>
          <w:w w:val="105"/>
        </w:rPr>
        <w:t> </w:t>
      </w:r>
      <w:r>
        <w:rPr>
          <w:color w:val="231F20"/>
          <w:w w:val="105"/>
        </w:rPr>
        <w:t>sự</w:t>
      </w:r>
      <w:r>
        <w:rPr>
          <w:color w:val="231F20"/>
          <w:spacing w:val="-22"/>
          <w:w w:val="105"/>
        </w:rPr>
        <w:t> </w:t>
      </w:r>
      <w:r>
        <w:rPr>
          <w:color w:val="231F20"/>
          <w:w w:val="105"/>
        </w:rPr>
        <w:t>vật</w:t>
      </w:r>
      <w:r>
        <w:rPr>
          <w:color w:val="231F20"/>
          <w:spacing w:val="-23"/>
          <w:w w:val="105"/>
        </w:rPr>
        <w:t> </w:t>
      </w:r>
      <w:r>
        <w:rPr>
          <w:color w:val="231F20"/>
          <w:w w:val="105"/>
        </w:rPr>
        <w:t>trong</w:t>
      </w:r>
      <w:r>
        <w:rPr>
          <w:color w:val="231F20"/>
          <w:spacing w:val="-22"/>
          <w:w w:val="105"/>
        </w:rPr>
        <w:t> </w:t>
      </w:r>
      <w:r>
        <w:rPr>
          <w:color w:val="231F20"/>
          <w:w w:val="105"/>
        </w:rPr>
        <w:t>vũ</w:t>
      </w:r>
      <w:r>
        <w:rPr>
          <w:color w:val="231F20"/>
          <w:spacing w:val="-22"/>
          <w:w w:val="105"/>
        </w:rPr>
        <w:t> </w:t>
      </w:r>
      <w:r>
        <w:rPr>
          <w:color w:val="231F20"/>
          <w:w w:val="105"/>
        </w:rPr>
        <w:t>trụ</w:t>
      </w:r>
      <w:r>
        <w:rPr>
          <w:color w:val="231F20"/>
          <w:spacing w:val="-23"/>
          <w:w w:val="105"/>
        </w:rPr>
        <w:t> </w:t>
      </w:r>
      <w:r>
        <w:rPr>
          <w:color w:val="231F20"/>
          <w:w w:val="105"/>
        </w:rPr>
        <w:t>này.</w:t>
      </w:r>
      <w:r>
        <w:rPr>
          <w:color w:val="231F20"/>
          <w:spacing w:val="-22"/>
          <w:w w:val="105"/>
        </w:rPr>
        <w:t> </w:t>
      </w:r>
      <w:r>
        <w:rPr>
          <w:color w:val="231F20"/>
          <w:w w:val="105"/>
        </w:rPr>
        <w:t>Đạo </w:t>
      </w:r>
      <w:r>
        <w:rPr>
          <w:color w:val="231F20"/>
          <w:w w:val="110"/>
        </w:rPr>
        <w:t>lí</w:t>
      </w:r>
      <w:r>
        <w:rPr>
          <w:color w:val="231F20"/>
          <w:spacing w:val="-23"/>
          <w:w w:val="110"/>
        </w:rPr>
        <w:t> </w:t>
      </w:r>
      <w:r>
        <w:rPr>
          <w:color w:val="231F20"/>
          <w:w w:val="110"/>
        </w:rPr>
        <w:t>quá</w:t>
      </w:r>
      <w:r>
        <w:rPr>
          <w:color w:val="231F20"/>
          <w:spacing w:val="-22"/>
          <w:w w:val="110"/>
        </w:rPr>
        <w:t> </w:t>
      </w:r>
      <w:r>
        <w:rPr>
          <w:color w:val="231F20"/>
          <w:w w:val="110"/>
        </w:rPr>
        <w:t>rõ</w:t>
      </w:r>
      <w:r>
        <w:rPr>
          <w:color w:val="231F20"/>
          <w:spacing w:val="-23"/>
          <w:w w:val="110"/>
        </w:rPr>
        <w:t> </w:t>
      </w:r>
      <w:r>
        <w:rPr>
          <w:color w:val="231F20"/>
          <w:w w:val="110"/>
        </w:rPr>
        <w:t>ràng</w:t>
      </w:r>
      <w:r>
        <w:rPr>
          <w:color w:val="231F20"/>
          <w:spacing w:val="-23"/>
          <w:w w:val="110"/>
        </w:rPr>
        <w:t> </w:t>
      </w:r>
      <w:r>
        <w:rPr>
          <w:color w:val="231F20"/>
          <w:w w:val="110"/>
        </w:rPr>
        <w:t>minh</w:t>
      </w:r>
      <w:r>
        <w:rPr>
          <w:color w:val="231F20"/>
          <w:spacing w:val="-23"/>
          <w:w w:val="110"/>
        </w:rPr>
        <w:t> </w:t>
      </w:r>
      <w:r>
        <w:rPr>
          <w:color w:val="231F20"/>
          <w:w w:val="110"/>
        </w:rPr>
        <w:t>bạch.</w:t>
      </w:r>
      <w:r>
        <w:rPr>
          <w:color w:val="231F20"/>
          <w:spacing w:val="-23"/>
          <w:w w:val="110"/>
        </w:rPr>
        <w:t> </w:t>
      </w:r>
      <w:r>
        <w:rPr>
          <w:color w:val="231F20"/>
          <w:w w:val="110"/>
        </w:rPr>
        <w:t>Chúng</w:t>
      </w:r>
      <w:r>
        <w:rPr>
          <w:color w:val="231F20"/>
          <w:spacing w:val="-23"/>
          <w:w w:val="110"/>
        </w:rPr>
        <w:t> </w:t>
      </w:r>
      <w:r>
        <w:rPr>
          <w:color w:val="231F20"/>
          <w:w w:val="110"/>
        </w:rPr>
        <w:t>ta</w:t>
      </w:r>
      <w:r>
        <w:rPr>
          <w:color w:val="231F20"/>
          <w:spacing w:val="-23"/>
          <w:w w:val="110"/>
        </w:rPr>
        <w:t> </w:t>
      </w:r>
      <w:r>
        <w:rPr>
          <w:color w:val="231F20"/>
          <w:w w:val="110"/>
        </w:rPr>
        <w:t>tiếp</w:t>
      </w:r>
      <w:r>
        <w:rPr>
          <w:color w:val="231F20"/>
          <w:spacing w:val="-23"/>
          <w:w w:val="110"/>
        </w:rPr>
        <w:t> </w:t>
      </w:r>
      <w:r>
        <w:rPr>
          <w:color w:val="231F20"/>
          <w:w w:val="110"/>
        </w:rPr>
        <w:t>nhận</w:t>
      </w:r>
      <w:r>
        <w:rPr>
          <w:color w:val="231F20"/>
          <w:spacing w:val="-23"/>
          <w:w w:val="110"/>
        </w:rPr>
        <w:t> </w:t>
      </w:r>
      <w:r>
        <w:rPr>
          <w:color w:val="231F20"/>
          <w:w w:val="110"/>
        </w:rPr>
        <w:t>lời</w:t>
      </w:r>
      <w:r>
        <w:rPr>
          <w:color w:val="231F20"/>
          <w:spacing w:val="-23"/>
          <w:w w:val="110"/>
        </w:rPr>
        <w:t> </w:t>
      </w:r>
      <w:r>
        <w:rPr>
          <w:color w:val="231F20"/>
          <w:w w:val="110"/>
        </w:rPr>
        <w:t>giáo</w:t>
      </w:r>
      <w:r>
        <w:rPr>
          <w:color w:val="231F20"/>
          <w:spacing w:val="-23"/>
          <w:w w:val="110"/>
        </w:rPr>
        <w:t> </w:t>
      </w:r>
      <w:r>
        <w:rPr>
          <w:color w:val="231F20"/>
          <w:w w:val="110"/>
        </w:rPr>
        <w:t>huấn </w:t>
      </w:r>
      <w:r>
        <w:rPr>
          <w:color w:val="231F20"/>
          <w:w w:val="105"/>
        </w:rPr>
        <w:t>của</w:t>
      </w:r>
      <w:r>
        <w:rPr>
          <w:color w:val="231F20"/>
          <w:spacing w:val="-13"/>
          <w:w w:val="105"/>
        </w:rPr>
        <w:t> </w:t>
      </w:r>
      <w:r>
        <w:rPr>
          <w:color w:val="231F20"/>
          <w:w w:val="105"/>
        </w:rPr>
        <w:t>đức</w:t>
      </w:r>
      <w:r>
        <w:rPr>
          <w:color w:val="231F20"/>
          <w:spacing w:val="-13"/>
          <w:w w:val="105"/>
        </w:rPr>
        <w:t> </w:t>
      </w:r>
      <w:r>
        <w:rPr>
          <w:color w:val="231F20"/>
          <w:w w:val="105"/>
        </w:rPr>
        <w:t>Phật,</w:t>
      </w:r>
      <w:r>
        <w:rPr>
          <w:color w:val="231F20"/>
          <w:spacing w:val="-13"/>
          <w:w w:val="105"/>
        </w:rPr>
        <w:t> </w:t>
      </w:r>
      <w:r>
        <w:rPr>
          <w:color w:val="231F20"/>
          <w:w w:val="105"/>
        </w:rPr>
        <w:t>nương</w:t>
      </w:r>
      <w:r>
        <w:rPr>
          <w:color w:val="231F20"/>
          <w:spacing w:val="-13"/>
          <w:w w:val="105"/>
        </w:rPr>
        <w:t> </w:t>
      </w:r>
      <w:r>
        <w:rPr>
          <w:color w:val="231F20"/>
          <w:w w:val="105"/>
        </w:rPr>
        <w:t>theo</w:t>
      </w:r>
      <w:r>
        <w:rPr>
          <w:color w:val="231F20"/>
          <w:spacing w:val="-13"/>
          <w:w w:val="105"/>
        </w:rPr>
        <w:t> </w:t>
      </w:r>
      <w:r>
        <w:rPr>
          <w:color w:val="231F20"/>
          <w:w w:val="105"/>
        </w:rPr>
        <w:t>phương</w:t>
      </w:r>
      <w:r>
        <w:rPr>
          <w:color w:val="231F20"/>
          <w:spacing w:val="-13"/>
          <w:w w:val="105"/>
        </w:rPr>
        <w:t> </w:t>
      </w:r>
      <w:r>
        <w:rPr>
          <w:color w:val="231F20"/>
          <w:w w:val="105"/>
        </w:rPr>
        <w:t>pháp</w:t>
      </w:r>
      <w:r>
        <w:rPr>
          <w:color w:val="231F20"/>
          <w:spacing w:val="-13"/>
          <w:w w:val="105"/>
        </w:rPr>
        <w:t> </w:t>
      </w:r>
      <w:r>
        <w:rPr>
          <w:color w:val="231F20"/>
          <w:w w:val="105"/>
        </w:rPr>
        <w:t>của</w:t>
      </w:r>
      <w:r>
        <w:rPr>
          <w:color w:val="231F20"/>
          <w:spacing w:val="-13"/>
          <w:w w:val="105"/>
        </w:rPr>
        <w:t> </w:t>
      </w:r>
      <w:r>
        <w:rPr>
          <w:color w:val="231F20"/>
          <w:w w:val="105"/>
        </w:rPr>
        <w:t>Ngài</w:t>
      </w:r>
      <w:r>
        <w:rPr>
          <w:color w:val="231F20"/>
          <w:spacing w:val="-13"/>
          <w:w w:val="105"/>
        </w:rPr>
        <w:t> </w:t>
      </w:r>
      <w:r>
        <w:rPr>
          <w:color w:val="231F20"/>
          <w:w w:val="105"/>
        </w:rPr>
        <w:t>dạy</w:t>
      </w:r>
      <w:r>
        <w:rPr>
          <w:color w:val="231F20"/>
          <w:spacing w:val="-13"/>
          <w:w w:val="105"/>
        </w:rPr>
        <w:t> </w:t>
      </w:r>
      <w:r>
        <w:rPr>
          <w:color w:val="231F20"/>
          <w:w w:val="105"/>
        </w:rPr>
        <w:t>để</w:t>
      </w:r>
      <w:r>
        <w:rPr>
          <w:color w:val="231F20"/>
          <w:spacing w:val="-13"/>
          <w:w w:val="105"/>
        </w:rPr>
        <w:t> </w:t>
      </w:r>
      <w:r>
        <w:rPr>
          <w:color w:val="231F20"/>
          <w:w w:val="105"/>
        </w:rPr>
        <w:t>học tập.</w:t>
      </w:r>
      <w:r>
        <w:rPr>
          <w:color w:val="231F20"/>
          <w:spacing w:val="-20"/>
          <w:w w:val="105"/>
        </w:rPr>
        <w:t> </w:t>
      </w:r>
      <w:r>
        <w:rPr>
          <w:color w:val="231F20"/>
          <w:w w:val="105"/>
        </w:rPr>
        <w:t>Điều</w:t>
      </w:r>
      <w:r>
        <w:rPr>
          <w:color w:val="231F20"/>
          <w:spacing w:val="-20"/>
          <w:w w:val="105"/>
        </w:rPr>
        <w:t> </w:t>
      </w:r>
      <w:r>
        <w:rPr>
          <w:color w:val="231F20"/>
          <w:w w:val="105"/>
        </w:rPr>
        <w:t>này,</w:t>
      </w:r>
      <w:r>
        <w:rPr>
          <w:color w:val="231F20"/>
          <w:spacing w:val="-20"/>
          <w:w w:val="105"/>
        </w:rPr>
        <w:t> </w:t>
      </w:r>
      <w:r>
        <w:rPr>
          <w:color w:val="231F20"/>
          <w:w w:val="105"/>
        </w:rPr>
        <w:t>thật</w:t>
      </w:r>
      <w:r>
        <w:rPr>
          <w:color w:val="231F20"/>
          <w:spacing w:val="-20"/>
          <w:w w:val="105"/>
        </w:rPr>
        <w:t> </w:t>
      </w:r>
      <w:r>
        <w:rPr>
          <w:color w:val="231F20"/>
          <w:w w:val="105"/>
        </w:rPr>
        <w:t>vô</w:t>
      </w:r>
      <w:r>
        <w:rPr>
          <w:color w:val="231F20"/>
          <w:spacing w:val="-20"/>
          <w:w w:val="105"/>
        </w:rPr>
        <w:t> </w:t>
      </w:r>
      <w:r>
        <w:rPr>
          <w:color w:val="231F20"/>
          <w:w w:val="105"/>
        </w:rPr>
        <w:t>cùng</w:t>
      </w:r>
      <w:r>
        <w:rPr>
          <w:color w:val="231F20"/>
          <w:spacing w:val="-20"/>
          <w:w w:val="105"/>
        </w:rPr>
        <w:t> </w:t>
      </w:r>
      <w:r>
        <w:rPr>
          <w:color w:val="231F20"/>
          <w:w w:val="105"/>
        </w:rPr>
        <w:t>quan</w:t>
      </w:r>
      <w:r>
        <w:rPr>
          <w:color w:val="231F20"/>
          <w:spacing w:val="-20"/>
          <w:w w:val="105"/>
        </w:rPr>
        <w:t> </w:t>
      </w:r>
      <w:r>
        <w:rPr>
          <w:color w:val="231F20"/>
          <w:w w:val="105"/>
        </w:rPr>
        <w:t>trọng.</w:t>
      </w:r>
      <w:r>
        <w:rPr>
          <w:color w:val="231F20"/>
          <w:spacing w:val="-20"/>
          <w:w w:val="105"/>
        </w:rPr>
        <w:t> </w:t>
      </w:r>
      <w:r>
        <w:rPr>
          <w:color w:val="231F20"/>
          <w:w w:val="105"/>
        </w:rPr>
        <w:t>Nếu</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muốn</w:t>
      </w:r>
      <w:r>
        <w:rPr>
          <w:color w:val="231F20"/>
          <w:spacing w:val="-20"/>
          <w:w w:val="105"/>
        </w:rPr>
        <w:t> </w:t>
      </w:r>
      <w:r>
        <w:rPr>
          <w:color w:val="231F20"/>
          <w:w w:val="105"/>
        </w:rPr>
        <w:t>đời </w:t>
      </w:r>
      <w:r>
        <w:rPr>
          <w:color w:val="231F20"/>
          <w:w w:val="110"/>
        </w:rPr>
        <w:t>mình</w:t>
      </w:r>
      <w:r>
        <w:rPr>
          <w:color w:val="231F20"/>
          <w:spacing w:val="-15"/>
          <w:w w:val="110"/>
        </w:rPr>
        <w:t> </w:t>
      </w:r>
      <w:r>
        <w:rPr>
          <w:color w:val="231F20"/>
          <w:w w:val="110"/>
        </w:rPr>
        <w:t>thăng</w:t>
      </w:r>
      <w:r>
        <w:rPr>
          <w:color w:val="231F20"/>
          <w:spacing w:val="-15"/>
          <w:w w:val="110"/>
        </w:rPr>
        <w:t> </w:t>
      </w:r>
      <w:r>
        <w:rPr>
          <w:color w:val="231F20"/>
          <w:w w:val="110"/>
        </w:rPr>
        <w:t>hoa,</w:t>
      </w:r>
      <w:r>
        <w:rPr>
          <w:color w:val="231F20"/>
          <w:spacing w:val="-15"/>
          <w:w w:val="110"/>
        </w:rPr>
        <w:t> </w:t>
      </w:r>
      <w:r>
        <w:rPr>
          <w:color w:val="231F20"/>
          <w:w w:val="110"/>
        </w:rPr>
        <w:t>không</w:t>
      </w:r>
      <w:r>
        <w:rPr>
          <w:color w:val="231F20"/>
          <w:spacing w:val="-15"/>
          <w:w w:val="110"/>
        </w:rPr>
        <w:t> </w:t>
      </w:r>
      <w:r>
        <w:rPr>
          <w:color w:val="231F20"/>
          <w:w w:val="110"/>
        </w:rPr>
        <w:t>còn</w:t>
      </w:r>
      <w:r>
        <w:rPr>
          <w:color w:val="231F20"/>
          <w:spacing w:val="-15"/>
          <w:w w:val="110"/>
        </w:rPr>
        <w:t> </w:t>
      </w:r>
      <w:r>
        <w:rPr>
          <w:color w:val="231F20"/>
          <w:w w:val="110"/>
        </w:rPr>
        <w:t>cách</w:t>
      </w:r>
      <w:r>
        <w:rPr>
          <w:color w:val="231F20"/>
          <w:spacing w:val="-15"/>
          <w:w w:val="110"/>
        </w:rPr>
        <w:t> </w:t>
      </w:r>
      <w:r>
        <w:rPr>
          <w:color w:val="231F20"/>
          <w:w w:val="110"/>
        </w:rPr>
        <w:t>nào</w:t>
      </w:r>
      <w:r>
        <w:rPr>
          <w:color w:val="231F20"/>
          <w:spacing w:val="-15"/>
          <w:w w:val="110"/>
        </w:rPr>
        <w:t> </w:t>
      </w:r>
      <w:r>
        <w:rPr>
          <w:color w:val="231F20"/>
          <w:w w:val="110"/>
        </w:rPr>
        <w:t>khác,</w:t>
      </w:r>
      <w:r>
        <w:rPr>
          <w:color w:val="231F20"/>
          <w:spacing w:val="-15"/>
          <w:w w:val="110"/>
        </w:rPr>
        <w:t> </w:t>
      </w:r>
      <w:r>
        <w:rPr>
          <w:color w:val="231F20"/>
          <w:w w:val="110"/>
        </w:rPr>
        <w:t>phải</w:t>
      </w:r>
      <w:r>
        <w:rPr>
          <w:color w:val="231F20"/>
          <w:spacing w:val="-15"/>
          <w:w w:val="110"/>
        </w:rPr>
        <w:t> </w:t>
      </w:r>
      <w:r>
        <w:rPr>
          <w:color w:val="231F20"/>
          <w:w w:val="110"/>
        </w:rPr>
        <w:t>buông</w:t>
      </w:r>
      <w:r>
        <w:rPr>
          <w:color w:val="231F20"/>
          <w:spacing w:val="-15"/>
          <w:w w:val="110"/>
        </w:rPr>
        <w:t> </w:t>
      </w:r>
      <w:r>
        <w:rPr>
          <w:color w:val="231F20"/>
          <w:w w:val="110"/>
        </w:rPr>
        <w:t>bỏ phiền</w:t>
      </w:r>
      <w:r>
        <w:rPr>
          <w:color w:val="231F20"/>
          <w:spacing w:val="-24"/>
          <w:w w:val="110"/>
        </w:rPr>
        <w:t> </w:t>
      </w:r>
      <w:r>
        <w:rPr>
          <w:color w:val="231F20"/>
          <w:w w:val="110"/>
        </w:rPr>
        <w:t>não,</w:t>
      </w:r>
      <w:r>
        <w:rPr>
          <w:color w:val="231F20"/>
          <w:spacing w:val="-23"/>
          <w:w w:val="110"/>
        </w:rPr>
        <w:t> </w:t>
      </w:r>
      <w:r>
        <w:rPr>
          <w:color w:val="231F20"/>
          <w:w w:val="110"/>
        </w:rPr>
        <w:t>xả</w:t>
      </w:r>
      <w:r>
        <w:rPr>
          <w:color w:val="231F20"/>
          <w:spacing w:val="-24"/>
          <w:w w:val="110"/>
        </w:rPr>
        <w:t> </w:t>
      </w:r>
      <w:r>
        <w:rPr>
          <w:color w:val="231F20"/>
          <w:w w:val="110"/>
        </w:rPr>
        <w:t>bỏ</w:t>
      </w:r>
      <w:r>
        <w:rPr>
          <w:color w:val="231F20"/>
          <w:spacing w:val="-23"/>
          <w:w w:val="110"/>
        </w:rPr>
        <w:t> </w:t>
      </w:r>
      <w:r>
        <w:rPr>
          <w:color w:val="231F20"/>
          <w:w w:val="110"/>
        </w:rPr>
        <w:t>tập</w:t>
      </w:r>
      <w:r>
        <w:rPr>
          <w:color w:val="231F20"/>
          <w:spacing w:val="-23"/>
          <w:w w:val="110"/>
        </w:rPr>
        <w:t> </w:t>
      </w:r>
      <w:r>
        <w:rPr>
          <w:color w:val="231F20"/>
          <w:w w:val="110"/>
        </w:rPr>
        <w:t>khí.</w:t>
      </w:r>
      <w:r>
        <w:rPr>
          <w:color w:val="231F20"/>
          <w:spacing w:val="-24"/>
          <w:w w:val="110"/>
        </w:rPr>
        <w:t> </w:t>
      </w:r>
      <w:r>
        <w:rPr>
          <w:color w:val="231F20"/>
          <w:w w:val="110"/>
        </w:rPr>
        <w:t>Điều</w:t>
      </w:r>
      <w:r>
        <w:rPr>
          <w:color w:val="231F20"/>
          <w:spacing w:val="-23"/>
          <w:w w:val="110"/>
        </w:rPr>
        <w:t> </w:t>
      </w:r>
      <w:r>
        <w:rPr>
          <w:color w:val="231F20"/>
          <w:w w:val="110"/>
        </w:rPr>
        <w:t>này,</w:t>
      </w:r>
      <w:r>
        <w:rPr>
          <w:color w:val="231F20"/>
          <w:spacing w:val="-23"/>
          <w:w w:val="110"/>
        </w:rPr>
        <w:t> </w:t>
      </w:r>
      <w:r>
        <w:rPr>
          <w:color w:val="231F20"/>
          <w:w w:val="110"/>
        </w:rPr>
        <w:t>rất</w:t>
      </w:r>
      <w:r>
        <w:rPr>
          <w:color w:val="231F20"/>
          <w:spacing w:val="-24"/>
          <w:w w:val="110"/>
        </w:rPr>
        <w:t> </w:t>
      </w:r>
      <w:r>
        <w:rPr>
          <w:color w:val="231F20"/>
          <w:w w:val="110"/>
        </w:rPr>
        <w:t>quan</w:t>
      </w:r>
      <w:r>
        <w:rPr>
          <w:color w:val="231F20"/>
          <w:spacing w:val="-23"/>
          <w:w w:val="110"/>
        </w:rPr>
        <w:t> </w:t>
      </w:r>
      <w:r>
        <w:rPr>
          <w:color w:val="231F20"/>
          <w:w w:val="110"/>
        </w:rPr>
        <w:t>trọng.</w:t>
      </w:r>
      <w:r>
        <w:rPr>
          <w:color w:val="231F20"/>
          <w:spacing w:val="-24"/>
          <w:w w:val="110"/>
        </w:rPr>
        <w:t> </w:t>
      </w:r>
      <w:r>
        <w:rPr>
          <w:color w:val="231F20"/>
          <w:w w:val="110"/>
        </w:rPr>
        <w:t>Tập</w:t>
      </w:r>
      <w:r>
        <w:rPr>
          <w:color w:val="231F20"/>
          <w:spacing w:val="-23"/>
          <w:w w:val="110"/>
        </w:rPr>
        <w:t> </w:t>
      </w:r>
      <w:r>
        <w:rPr>
          <w:color w:val="231F20"/>
          <w:w w:val="110"/>
        </w:rPr>
        <w:t>khí phiền</w:t>
      </w:r>
      <w:r>
        <w:rPr>
          <w:color w:val="231F20"/>
          <w:spacing w:val="-10"/>
          <w:w w:val="110"/>
        </w:rPr>
        <w:t> </w:t>
      </w:r>
      <w:r>
        <w:rPr>
          <w:color w:val="231F20"/>
          <w:w w:val="110"/>
        </w:rPr>
        <w:t>não</w:t>
      </w:r>
      <w:r>
        <w:rPr>
          <w:color w:val="231F20"/>
          <w:spacing w:val="-10"/>
          <w:w w:val="110"/>
        </w:rPr>
        <w:t> </w:t>
      </w:r>
      <w:r>
        <w:rPr>
          <w:color w:val="231F20"/>
          <w:w w:val="110"/>
        </w:rPr>
        <w:t>của</w:t>
      </w:r>
      <w:r>
        <w:rPr>
          <w:color w:val="231F20"/>
          <w:spacing w:val="-10"/>
          <w:w w:val="110"/>
        </w:rPr>
        <w:t> </w:t>
      </w:r>
      <w:r>
        <w:rPr>
          <w:color w:val="231F20"/>
          <w:w w:val="110"/>
        </w:rPr>
        <w:t>quý</w:t>
      </w:r>
      <w:r>
        <w:rPr>
          <w:color w:val="231F20"/>
          <w:spacing w:val="-10"/>
          <w:w w:val="110"/>
        </w:rPr>
        <w:t> </w:t>
      </w:r>
      <w:r>
        <w:rPr>
          <w:color w:val="231F20"/>
          <w:w w:val="110"/>
        </w:rPr>
        <w:t>vị</w:t>
      </w:r>
      <w:r>
        <w:rPr>
          <w:color w:val="231F20"/>
          <w:spacing w:val="-10"/>
          <w:w w:val="110"/>
        </w:rPr>
        <w:t> </w:t>
      </w:r>
      <w:r>
        <w:rPr>
          <w:color w:val="231F20"/>
          <w:w w:val="110"/>
        </w:rPr>
        <w:t>không</w:t>
      </w:r>
      <w:r>
        <w:rPr>
          <w:color w:val="231F20"/>
          <w:spacing w:val="-10"/>
          <w:w w:val="110"/>
        </w:rPr>
        <w:t> </w:t>
      </w:r>
      <w:r>
        <w:rPr>
          <w:color w:val="231F20"/>
          <w:w w:val="110"/>
        </w:rPr>
        <w:t>buông</w:t>
      </w:r>
      <w:r>
        <w:rPr>
          <w:color w:val="231F20"/>
          <w:spacing w:val="-10"/>
          <w:w w:val="110"/>
        </w:rPr>
        <w:t> </w:t>
      </w:r>
      <w:r>
        <w:rPr>
          <w:color w:val="231F20"/>
          <w:w w:val="110"/>
        </w:rPr>
        <w:t>xuống,</w:t>
      </w:r>
      <w:r>
        <w:rPr>
          <w:color w:val="231F20"/>
          <w:spacing w:val="-10"/>
          <w:w w:val="110"/>
        </w:rPr>
        <w:t> </w:t>
      </w:r>
      <w:r>
        <w:rPr>
          <w:color w:val="231F20"/>
          <w:w w:val="110"/>
        </w:rPr>
        <w:t>những</w:t>
      </w:r>
      <w:r>
        <w:rPr>
          <w:color w:val="231F20"/>
          <w:spacing w:val="-10"/>
          <w:w w:val="110"/>
        </w:rPr>
        <w:t> </w:t>
      </w:r>
      <w:r>
        <w:rPr>
          <w:color w:val="231F20"/>
          <w:w w:val="110"/>
        </w:rPr>
        <w:t>chướng </w:t>
      </w:r>
      <w:r>
        <w:rPr>
          <w:color w:val="231F20"/>
          <w:w w:val="105"/>
        </w:rPr>
        <w:t>ngại</w:t>
      </w:r>
      <w:r>
        <w:rPr>
          <w:color w:val="231F20"/>
          <w:spacing w:val="-10"/>
          <w:w w:val="105"/>
        </w:rPr>
        <w:t> </w:t>
      </w:r>
      <w:r>
        <w:rPr>
          <w:color w:val="231F20"/>
          <w:w w:val="105"/>
        </w:rPr>
        <w:t>đó</w:t>
      </w:r>
      <w:r>
        <w:rPr>
          <w:color w:val="231F20"/>
          <w:spacing w:val="-10"/>
          <w:w w:val="105"/>
        </w:rPr>
        <w:t> </w:t>
      </w:r>
      <w:r>
        <w:rPr>
          <w:color w:val="231F20"/>
          <w:w w:val="105"/>
        </w:rPr>
        <w:t>sẽ</w:t>
      </w:r>
      <w:r>
        <w:rPr>
          <w:color w:val="231F20"/>
          <w:spacing w:val="-10"/>
          <w:w w:val="105"/>
        </w:rPr>
        <w:t> </w:t>
      </w:r>
      <w:r>
        <w:rPr>
          <w:color w:val="231F20"/>
          <w:w w:val="105"/>
        </w:rPr>
        <w:t>chướng</w:t>
      </w:r>
      <w:r>
        <w:rPr>
          <w:color w:val="231F20"/>
          <w:spacing w:val="-10"/>
          <w:w w:val="105"/>
        </w:rPr>
        <w:t> </w:t>
      </w:r>
      <w:r>
        <w:rPr>
          <w:color w:val="231F20"/>
          <w:w w:val="105"/>
        </w:rPr>
        <w:t>ngại</w:t>
      </w:r>
      <w:r>
        <w:rPr>
          <w:color w:val="231F20"/>
          <w:spacing w:val="-10"/>
          <w:w w:val="105"/>
        </w:rPr>
        <w:t> </w:t>
      </w:r>
      <w:r>
        <w:rPr>
          <w:color w:val="231F20"/>
          <w:w w:val="105"/>
        </w:rPr>
        <w:t>sự</w:t>
      </w:r>
      <w:r>
        <w:rPr>
          <w:color w:val="231F20"/>
          <w:spacing w:val="-10"/>
          <w:w w:val="105"/>
        </w:rPr>
        <w:t> </w:t>
      </w:r>
      <w:r>
        <w:rPr>
          <w:color w:val="231F20"/>
          <w:w w:val="105"/>
        </w:rPr>
        <w:t>giác</w:t>
      </w:r>
      <w:r>
        <w:rPr>
          <w:color w:val="231F20"/>
          <w:spacing w:val="-10"/>
          <w:w w:val="105"/>
        </w:rPr>
        <w:t> </w:t>
      </w:r>
      <w:r>
        <w:rPr>
          <w:color w:val="231F20"/>
          <w:w w:val="105"/>
        </w:rPr>
        <w:t>ngộ</w:t>
      </w:r>
      <w:r>
        <w:rPr>
          <w:color w:val="231F20"/>
          <w:spacing w:val="-10"/>
          <w:w w:val="105"/>
        </w:rPr>
        <w:t> </w:t>
      </w:r>
      <w:r>
        <w:rPr>
          <w:color w:val="231F20"/>
          <w:w w:val="105"/>
        </w:rPr>
        <w:t>của</w:t>
      </w:r>
      <w:r>
        <w:rPr>
          <w:color w:val="231F20"/>
          <w:spacing w:val="-9"/>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chướng</w:t>
      </w:r>
      <w:r>
        <w:rPr>
          <w:color w:val="231F20"/>
          <w:spacing w:val="-10"/>
          <w:w w:val="105"/>
        </w:rPr>
        <w:t> </w:t>
      </w:r>
      <w:r>
        <w:rPr>
          <w:color w:val="231F20"/>
          <w:w w:val="105"/>
        </w:rPr>
        <w:t>ngại </w:t>
      </w:r>
      <w:r>
        <w:rPr>
          <w:color w:val="231F20"/>
          <w:w w:val="110"/>
        </w:rPr>
        <w:t>sự</w:t>
      </w:r>
      <w:r>
        <w:rPr>
          <w:color w:val="231F20"/>
          <w:spacing w:val="-6"/>
          <w:w w:val="110"/>
        </w:rPr>
        <w:t> </w:t>
      </w:r>
      <w:r>
        <w:rPr>
          <w:color w:val="231F20"/>
          <w:w w:val="110"/>
        </w:rPr>
        <w:t>thăng</w:t>
      </w:r>
      <w:r>
        <w:rPr>
          <w:color w:val="231F20"/>
          <w:spacing w:val="-7"/>
          <w:w w:val="110"/>
        </w:rPr>
        <w:t> </w:t>
      </w:r>
      <w:r>
        <w:rPr>
          <w:color w:val="231F20"/>
          <w:w w:val="110"/>
        </w:rPr>
        <w:t>tiến</w:t>
      </w:r>
      <w:r>
        <w:rPr>
          <w:color w:val="231F20"/>
          <w:spacing w:val="-7"/>
          <w:w w:val="110"/>
        </w:rPr>
        <w:t> </w:t>
      </w:r>
      <w:r>
        <w:rPr>
          <w:color w:val="231F20"/>
          <w:w w:val="110"/>
        </w:rPr>
        <w:t>của</w:t>
      </w:r>
      <w:r>
        <w:rPr>
          <w:color w:val="231F20"/>
          <w:spacing w:val="-7"/>
          <w:w w:val="110"/>
        </w:rPr>
        <w:t> </w:t>
      </w:r>
      <w:r>
        <w:rPr>
          <w:color w:val="231F20"/>
          <w:w w:val="110"/>
        </w:rPr>
        <w:t>quý</w:t>
      </w:r>
      <w:r>
        <w:rPr>
          <w:color w:val="231F20"/>
          <w:spacing w:val="-7"/>
          <w:w w:val="110"/>
        </w:rPr>
        <w:t> </w:t>
      </w:r>
      <w:r>
        <w:rPr>
          <w:color w:val="231F20"/>
          <w:w w:val="110"/>
        </w:rPr>
        <w:t>vị</w:t>
      </w:r>
      <w:r>
        <w:rPr>
          <w:color w:val="231F20"/>
          <w:spacing w:val="-7"/>
          <w:w w:val="110"/>
        </w:rPr>
        <w:t> </w:t>
      </w:r>
      <w:r>
        <w:rPr>
          <w:color w:val="231F20"/>
          <w:w w:val="110"/>
        </w:rPr>
        <w:t>.</w:t>
      </w:r>
    </w:p>
    <w:p>
      <w:pPr>
        <w:pStyle w:val="BodyText"/>
        <w:spacing w:line="297" w:lineRule="auto" w:before="146"/>
        <w:ind w:left="104" w:right="402" w:firstLine="453"/>
      </w:pPr>
      <w:r>
        <w:rPr>
          <w:i/>
          <w:color w:val="231F20"/>
        </w:rPr>
        <w:t>“Thường niệm ngã tịnh khiết tâm”. </w:t>
      </w:r>
      <w:r>
        <w:rPr>
          <w:color w:val="231F20"/>
        </w:rPr>
        <w:t>Tịnh khiết tâm, chính </w:t>
      </w:r>
      <w:r>
        <w:rPr>
          <w:color w:val="231F20"/>
          <w:w w:val="105"/>
        </w:rPr>
        <w:t>là thanh tịnh tâm. Nên biết rằng, Phật A Di Đà, tâm của Ngài rất thanh tịnh, vì Ngài đã giác ngộ, Ngài đã buông xả. Tâm của Ngài rất bình đẳng. Ngài đã làm tấm gương cho chúng</w:t>
      </w:r>
      <w:r>
        <w:rPr>
          <w:color w:val="231F20"/>
          <w:spacing w:val="38"/>
          <w:w w:val="105"/>
        </w:rPr>
        <w:t> </w:t>
      </w:r>
      <w:r>
        <w:rPr>
          <w:color w:val="231F20"/>
          <w:w w:val="105"/>
        </w:rPr>
        <w:t>ta</w:t>
      </w:r>
      <w:r>
        <w:rPr>
          <w:color w:val="231F20"/>
          <w:spacing w:val="37"/>
          <w:w w:val="105"/>
        </w:rPr>
        <w:t> </w:t>
      </w:r>
      <w:r>
        <w:rPr>
          <w:color w:val="231F20"/>
          <w:w w:val="105"/>
        </w:rPr>
        <w:t>noi</w:t>
      </w:r>
      <w:r>
        <w:rPr>
          <w:color w:val="231F20"/>
          <w:spacing w:val="38"/>
          <w:w w:val="105"/>
        </w:rPr>
        <w:t> </w:t>
      </w:r>
      <w:r>
        <w:rPr>
          <w:color w:val="231F20"/>
          <w:w w:val="105"/>
        </w:rPr>
        <w:t>theo.</w:t>
      </w:r>
      <w:r>
        <w:rPr>
          <w:color w:val="231F20"/>
          <w:spacing w:val="37"/>
          <w:w w:val="105"/>
        </w:rPr>
        <w:t> </w:t>
      </w:r>
      <w:r>
        <w:rPr>
          <w:color w:val="231F20"/>
          <w:w w:val="105"/>
        </w:rPr>
        <w:t>Chỉ</w:t>
      </w:r>
      <w:r>
        <w:rPr>
          <w:color w:val="231F20"/>
          <w:spacing w:val="38"/>
          <w:w w:val="105"/>
        </w:rPr>
        <w:t> </w:t>
      </w:r>
      <w:r>
        <w:rPr>
          <w:color w:val="231F20"/>
          <w:w w:val="105"/>
        </w:rPr>
        <w:t>cần</w:t>
      </w:r>
      <w:r>
        <w:rPr>
          <w:color w:val="231F20"/>
          <w:spacing w:val="39"/>
          <w:w w:val="105"/>
        </w:rPr>
        <w:t> </w:t>
      </w:r>
      <w:r>
        <w:rPr>
          <w:color w:val="231F20"/>
          <w:w w:val="105"/>
        </w:rPr>
        <w:t>chúng</w:t>
      </w:r>
      <w:r>
        <w:rPr>
          <w:color w:val="231F20"/>
          <w:spacing w:val="38"/>
          <w:w w:val="105"/>
        </w:rPr>
        <w:t> </w:t>
      </w:r>
      <w:r>
        <w:rPr>
          <w:color w:val="231F20"/>
          <w:w w:val="105"/>
        </w:rPr>
        <w:t>ta</w:t>
      </w:r>
      <w:r>
        <w:rPr>
          <w:color w:val="231F20"/>
          <w:spacing w:val="37"/>
          <w:w w:val="105"/>
        </w:rPr>
        <w:t> </w:t>
      </w:r>
      <w:r>
        <w:rPr>
          <w:color w:val="231F20"/>
          <w:w w:val="105"/>
        </w:rPr>
        <w:t>niệm</w:t>
      </w:r>
      <w:r>
        <w:rPr>
          <w:color w:val="231F20"/>
          <w:spacing w:val="38"/>
          <w:w w:val="105"/>
        </w:rPr>
        <w:t> </w:t>
      </w:r>
      <w:r>
        <w:rPr>
          <w:color w:val="231F20"/>
          <w:w w:val="105"/>
        </w:rPr>
        <w:t>Phật,</w:t>
      </w:r>
      <w:r>
        <w:rPr>
          <w:color w:val="231F20"/>
          <w:spacing w:val="38"/>
          <w:w w:val="105"/>
        </w:rPr>
        <w:t> </w:t>
      </w:r>
      <w:r>
        <w:rPr>
          <w:color w:val="231F20"/>
          <w:w w:val="105"/>
        </w:rPr>
        <w:t>niệm</w:t>
      </w:r>
      <w:r>
        <w:rPr>
          <w:color w:val="231F20"/>
          <w:spacing w:val="39"/>
          <w:w w:val="105"/>
        </w:rPr>
        <w:t> </w:t>
      </w:r>
      <w:r>
        <w:rPr>
          <w:color w:val="231F20"/>
          <w:spacing w:val="-5"/>
          <w:w w:val="105"/>
        </w:rPr>
        <w:t>đạt</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đến tâm thanh tịnh, thì sẽ tương ứng với tâm của đức Phật A Di Đà. Thanh tịnh tâm của Ngài, ta cũng có tâm đó; tâm tâm tương ứng.</w:t>
      </w:r>
    </w:p>
    <w:p>
      <w:pPr>
        <w:pStyle w:val="BodyText"/>
        <w:spacing w:line="297" w:lineRule="auto" w:before="143"/>
        <w:ind w:left="387" w:right="118" w:firstLine="453"/>
      </w:pPr>
      <w:r>
        <w:rPr>
          <w:color w:val="231F20"/>
          <w:w w:val="105"/>
        </w:rPr>
        <w:t>Nguyện</w:t>
      </w:r>
      <w:r>
        <w:rPr>
          <w:color w:val="231F20"/>
          <w:spacing w:val="-6"/>
          <w:w w:val="105"/>
        </w:rPr>
        <w:t> </w:t>
      </w:r>
      <w:r>
        <w:rPr>
          <w:color w:val="231F20"/>
          <w:w w:val="105"/>
        </w:rPr>
        <w:t>vọng</w:t>
      </w:r>
      <w:r>
        <w:rPr>
          <w:color w:val="231F20"/>
          <w:spacing w:val="-6"/>
          <w:w w:val="105"/>
        </w:rPr>
        <w:t> </w:t>
      </w:r>
      <w:r>
        <w:rPr>
          <w:color w:val="231F20"/>
          <w:w w:val="105"/>
        </w:rPr>
        <w:t>của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đạt</w:t>
      </w:r>
      <w:r>
        <w:rPr>
          <w:color w:val="231F20"/>
          <w:spacing w:val="-6"/>
          <w:w w:val="105"/>
        </w:rPr>
        <w:t> </w:t>
      </w:r>
      <w:r>
        <w:rPr>
          <w:color w:val="231F20"/>
          <w:w w:val="105"/>
        </w:rPr>
        <w:t>được</w:t>
      </w:r>
      <w:r>
        <w:rPr>
          <w:color w:val="231F20"/>
          <w:spacing w:val="-6"/>
          <w:w w:val="105"/>
        </w:rPr>
        <w:t> </w:t>
      </w:r>
      <w:r>
        <w:rPr>
          <w:color w:val="231F20"/>
          <w:w w:val="105"/>
        </w:rPr>
        <w:t>rồi.</w:t>
      </w:r>
      <w:r>
        <w:rPr>
          <w:color w:val="231F20"/>
          <w:spacing w:val="-6"/>
          <w:w w:val="105"/>
        </w:rPr>
        <w:t> </w:t>
      </w:r>
      <w:r>
        <w:rPr>
          <w:color w:val="231F20"/>
          <w:w w:val="105"/>
        </w:rPr>
        <w:t>Khi</w:t>
      </w:r>
      <w:r>
        <w:rPr>
          <w:color w:val="231F20"/>
          <w:spacing w:val="-6"/>
          <w:w w:val="105"/>
        </w:rPr>
        <w:t> </w:t>
      </w:r>
      <w:r>
        <w:rPr>
          <w:color w:val="231F20"/>
          <w:w w:val="105"/>
        </w:rPr>
        <w:t>thọ</w:t>
      </w:r>
      <w:r>
        <w:rPr>
          <w:color w:val="231F20"/>
          <w:spacing w:val="-6"/>
          <w:w w:val="105"/>
        </w:rPr>
        <w:t> </w:t>
      </w:r>
      <w:r>
        <w:rPr>
          <w:color w:val="231F20"/>
          <w:w w:val="105"/>
        </w:rPr>
        <w:t>mạng</w:t>
      </w:r>
      <w:r>
        <w:rPr>
          <w:color w:val="231F20"/>
          <w:spacing w:val="-6"/>
          <w:w w:val="105"/>
        </w:rPr>
        <w:t> </w:t>
      </w:r>
      <w:r>
        <w:rPr>
          <w:color w:val="231F20"/>
          <w:w w:val="105"/>
        </w:rPr>
        <w:t>hết, Ta</w:t>
      </w:r>
      <w:r>
        <w:rPr>
          <w:color w:val="231F20"/>
          <w:spacing w:val="-23"/>
          <w:w w:val="105"/>
        </w:rPr>
        <w:t> </w:t>
      </w:r>
      <w:r>
        <w:rPr>
          <w:color w:val="231F20"/>
          <w:w w:val="105"/>
        </w:rPr>
        <w:t>và</w:t>
      </w:r>
      <w:r>
        <w:rPr>
          <w:color w:val="231F20"/>
          <w:spacing w:val="-22"/>
          <w:w w:val="105"/>
        </w:rPr>
        <w:t> </w:t>
      </w:r>
      <w:r>
        <w:rPr>
          <w:color w:val="231F20"/>
          <w:w w:val="105"/>
        </w:rPr>
        <w:t>chúng</w:t>
      </w:r>
      <w:r>
        <w:rPr>
          <w:color w:val="231F20"/>
          <w:spacing w:val="-22"/>
          <w:w w:val="105"/>
        </w:rPr>
        <w:t> </w:t>
      </w:r>
      <w:r>
        <w:rPr>
          <w:color w:val="231F20"/>
          <w:w w:val="105"/>
        </w:rPr>
        <w:t>Tỷ</w:t>
      </w:r>
      <w:r>
        <w:rPr>
          <w:color w:val="231F20"/>
          <w:spacing w:val="-23"/>
          <w:w w:val="105"/>
        </w:rPr>
        <w:t> </w:t>
      </w:r>
      <w:r>
        <w:rPr>
          <w:color w:val="231F20"/>
          <w:w w:val="105"/>
        </w:rPr>
        <w:t>kheo</w:t>
      </w:r>
      <w:r>
        <w:rPr>
          <w:color w:val="231F20"/>
          <w:spacing w:val="-22"/>
          <w:w w:val="105"/>
        </w:rPr>
        <w:t> </w:t>
      </w:r>
      <w:r>
        <w:rPr>
          <w:color w:val="231F20"/>
          <w:w w:val="105"/>
        </w:rPr>
        <w:t>nhiều</w:t>
      </w:r>
      <w:r>
        <w:rPr>
          <w:color w:val="231F20"/>
          <w:spacing w:val="-22"/>
          <w:w w:val="105"/>
        </w:rPr>
        <w:t> </w:t>
      </w:r>
      <w:r>
        <w:rPr>
          <w:color w:val="231F20"/>
          <w:w w:val="105"/>
        </w:rPr>
        <w:t>vô</w:t>
      </w:r>
      <w:r>
        <w:rPr>
          <w:color w:val="231F20"/>
          <w:spacing w:val="-23"/>
          <w:w w:val="105"/>
        </w:rPr>
        <w:t> </w:t>
      </w:r>
      <w:r>
        <w:rPr>
          <w:color w:val="231F20"/>
          <w:w w:val="105"/>
        </w:rPr>
        <w:t>số.</w:t>
      </w:r>
      <w:r>
        <w:rPr>
          <w:color w:val="231F20"/>
          <w:spacing w:val="-22"/>
          <w:w w:val="105"/>
        </w:rPr>
        <w:t> </w:t>
      </w:r>
      <w:r>
        <w:rPr>
          <w:color w:val="231F20"/>
          <w:w w:val="105"/>
        </w:rPr>
        <w:t>Ta</w:t>
      </w:r>
      <w:r>
        <w:rPr>
          <w:color w:val="231F20"/>
          <w:spacing w:val="-22"/>
          <w:w w:val="105"/>
        </w:rPr>
        <w:t> </w:t>
      </w:r>
      <w:r>
        <w:rPr>
          <w:color w:val="231F20"/>
          <w:w w:val="105"/>
        </w:rPr>
        <w:t>là</w:t>
      </w:r>
      <w:r>
        <w:rPr>
          <w:color w:val="231F20"/>
          <w:spacing w:val="-23"/>
          <w:w w:val="105"/>
        </w:rPr>
        <w:t> </w:t>
      </w:r>
      <w:r>
        <w:rPr>
          <w:color w:val="231F20"/>
          <w:w w:val="105"/>
        </w:rPr>
        <w:t>chỉ</w:t>
      </w:r>
      <w:r>
        <w:rPr>
          <w:color w:val="231F20"/>
          <w:spacing w:val="-22"/>
          <w:w w:val="105"/>
        </w:rPr>
        <w:t> </w:t>
      </w:r>
      <w:r>
        <w:rPr>
          <w:color w:val="231F20"/>
          <w:w w:val="105"/>
        </w:rPr>
        <w:t>cho</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 dẫn theo chúng Tỷ kheo nhiều đông không thể kể hết, “bay </w:t>
      </w:r>
      <w:r>
        <w:rPr>
          <w:color w:val="231F20"/>
          <w:spacing w:val="-4"/>
          <w:w w:val="105"/>
        </w:rPr>
        <w:t>đến</w:t>
      </w:r>
      <w:r>
        <w:rPr>
          <w:color w:val="231F20"/>
          <w:spacing w:val="-16"/>
          <w:w w:val="105"/>
        </w:rPr>
        <w:t> </w:t>
      </w:r>
      <w:r>
        <w:rPr>
          <w:color w:val="231F20"/>
          <w:spacing w:val="-4"/>
          <w:w w:val="105"/>
        </w:rPr>
        <w:t>rước</w:t>
      </w:r>
      <w:r>
        <w:rPr>
          <w:color w:val="231F20"/>
          <w:spacing w:val="-16"/>
          <w:w w:val="105"/>
        </w:rPr>
        <w:t> </w:t>
      </w:r>
      <w:r>
        <w:rPr>
          <w:color w:val="231F20"/>
          <w:spacing w:val="-4"/>
          <w:w w:val="105"/>
        </w:rPr>
        <w:t>họ”.</w:t>
      </w:r>
      <w:r>
        <w:rPr>
          <w:color w:val="231F20"/>
          <w:spacing w:val="-16"/>
          <w:w w:val="105"/>
        </w:rPr>
        <w:t> </w:t>
      </w:r>
      <w:r>
        <w:rPr>
          <w:color w:val="231F20"/>
          <w:spacing w:val="-4"/>
          <w:w w:val="105"/>
        </w:rPr>
        <w:t>Ngài</w:t>
      </w:r>
      <w:r>
        <w:rPr>
          <w:color w:val="231F20"/>
          <w:spacing w:val="-16"/>
          <w:w w:val="105"/>
        </w:rPr>
        <w:t> </w:t>
      </w:r>
      <w:r>
        <w:rPr>
          <w:color w:val="231F20"/>
          <w:spacing w:val="-4"/>
          <w:w w:val="105"/>
        </w:rPr>
        <w:t>đến</w:t>
      </w:r>
      <w:r>
        <w:rPr>
          <w:color w:val="231F20"/>
          <w:spacing w:val="-16"/>
          <w:w w:val="105"/>
        </w:rPr>
        <w:t> </w:t>
      </w:r>
      <w:r>
        <w:rPr>
          <w:color w:val="231F20"/>
          <w:spacing w:val="-4"/>
          <w:w w:val="105"/>
        </w:rPr>
        <w:t>đón</w:t>
      </w:r>
      <w:r>
        <w:rPr>
          <w:color w:val="231F20"/>
          <w:spacing w:val="-16"/>
          <w:w w:val="105"/>
        </w:rPr>
        <w:t> </w:t>
      </w:r>
      <w:r>
        <w:rPr>
          <w:color w:val="231F20"/>
          <w:spacing w:val="-4"/>
          <w:w w:val="105"/>
        </w:rPr>
        <w:t>tiếp</w:t>
      </w:r>
      <w:r>
        <w:rPr>
          <w:color w:val="231F20"/>
          <w:spacing w:val="-16"/>
          <w:w w:val="105"/>
        </w:rPr>
        <w:t> </w:t>
      </w:r>
      <w:r>
        <w:rPr>
          <w:color w:val="231F20"/>
          <w:spacing w:val="-4"/>
          <w:w w:val="105"/>
        </w:rPr>
        <w:t>quý</w:t>
      </w:r>
      <w:r>
        <w:rPr>
          <w:color w:val="231F20"/>
          <w:spacing w:val="-16"/>
          <w:w w:val="105"/>
        </w:rPr>
        <w:t> </w:t>
      </w:r>
      <w:r>
        <w:rPr>
          <w:color w:val="231F20"/>
          <w:spacing w:val="-4"/>
          <w:w w:val="105"/>
        </w:rPr>
        <w:t>vị,</w:t>
      </w:r>
      <w:r>
        <w:rPr>
          <w:color w:val="231F20"/>
          <w:spacing w:val="-16"/>
          <w:w w:val="105"/>
        </w:rPr>
        <w:t> </w:t>
      </w:r>
      <w:r>
        <w:rPr>
          <w:color w:val="231F20"/>
          <w:spacing w:val="-4"/>
          <w:w w:val="105"/>
        </w:rPr>
        <w:t>đứng</w:t>
      </w:r>
      <w:r>
        <w:rPr>
          <w:color w:val="231F20"/>
          <w:spacing w:val="-16"/>
          <w:w w:val="105"/>
        </w:rPr>
        <w:t> </w:t>
      </w:r>
      <w:r>
        <w:rPr>
          <w:color w:val="231F20"/>
          <w:spacing w:val="-4"/>
          <w:w w:val="105"/>
        </w:rPr>
        <w:t>ở</w:t>
      </w:r>
      <w:r>
        <w:rPr>
          <w:color w:val="231F20"/>
          <w:spacing w:val="-16"/>
          <w:w w:val="105"/>
        </w:rPr>
        <w:t> </w:t>
      </w:r>
      <w:r>
        <w:rPr>
          <w:color w:val="231F20"/>
          <w:spacing w:val="-4"/>
          <w:w w:val="105"/>
        </w:rPr>
        <w:t>trước</w:t>
      </w:r>
      <w:r>
        <w:rPr>
          <w:color w:val="231F20"/>
          <w:spacing w:val="-16"/>
          <w:w w:val="105"/>
        </w:rPr>
        <w:t> </w:t>
      </w:r>
      <w:r>
        <w:rPr>
          <w:color w:val="231F20"/>
          <w:spacing w:val="-4"/>
          <w:w w:val="105"/>
        </w:rPr>
        <w:t>mặt</w:t>
      </w:r>
      <w:r>
        <w:rPr>
          <w:color w:val="231F20"/>
          <w:spacing w:val="-16"/>
          <w:w w:val="105"/>
        </w:rPr>
        <w:t> </w:t>
      </w:r>
      <w:r>
        <w:rPr>
          <w:color w:val="231F20"/>
          <w:spacing w:val="-4"/>
          <w:w w:val="105"/>
        </w:rPr>
        <w:t>quý </w:t>
      </w:r>
      <w:r>
        <w:rPr>
          <w:color w:val="231F20"/>
          <w:w w:val="105"/>
        </w:rPr>
        <w:t>vị,</w:t>
      </w:r>
      <w:r>
        <w:rPr>
          <w:color w:val="231F20"/>
          <w:spacing w:val="-6"/>
          <w:w w:val="105"/>
        </w:rPr>
        <w:t> </w:t>
      </w:r>
      <w:r>
        <w:rPr>
          <w:color w:val="231F20"/>
          <w:w w:val="105"/>
        </w:rPr>
        <w:t>dìu</w:t>
      </w:r>
      <w:r>
        <w:rPr>
          <w:color w:val="231F20"/>
          <w:spacing w:val="-6"/>
          <w:w w:val="105"/>
        </w:rPr>
        <w:t> </w:t>
      </w:r>
      <w:r>
        <w:rPr>
          <w:color w:val="231F20"/>
          <w:w w:val="105"/>
        </w:rPr>
        <w:t>dắt</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sang</w:t>
      </w:r>
      <w:r>
        <w:rPr>
          <w:color w:val="231F20"/>
          <w:spacing w:val="-6"/>
          <w:w w:val="105"/>
        </w:rPr>
        <w:t> </w:t>
      </w:r>
      <w:r>
        <w:rPr>
          <w:color w:val="231F20"/>
          <w:w w:val="105"/>
        </w:rPr>
        <w:t>thế</w:t>
      </w:r>
      <w:r>
        <w:rPr>
          <w:color w:val="231F20"/>
          <w:spacing w:val="-6"/>
          <w:w w:val="105"/>
        </w:rPr>
        <w:t> </w:t>
      </w:r>
      <w:r>
        <w:rPr>
          <w:color w:val="231F20"/>
          <w:w w:val="105"/>
        </w:rPr>
        <w:t>giới</w:t>
      </w:r>
      <w:r>
        <w:rPr>
          <w:color w:val="231F20"/>
          <w:spacing w:val="-7"/>
          <w:w w:val="105"/>
        </w:rPr>
        <w:t> </w:t>
      </w:r>
      <w:r>
        <w:rPr>
          <w:color w:val="231F20"/>
          <w:w w:val="105"/>
        </w:rPr>
        <w:t>Cực</w:t>
      </w:r>
      <w:r>
        <w:rPr>
          <w:color w:val="231F20"/>
          <w:spacing w:val="-6"/>
          <w:w w:val="105"/>
        </w:rPr>
        <w:t> </w:t>
      </w:r>
      <w:r>
        <w:rPr>
          <w:color w:val="231F20"/>
          <w:w w:val="105"/>
        </w:rPr>
        <w:t>Lạc,</w:t>
      </w:r>
      <w:r>
        <w:rPr>
          <w:color w:val="231F20"/>
          <w:spacing w:val="-6"/>
          <w:w w:val="105"/>
        </w:rPr>
        <w:t> </w:t>
      </w:r>
      <w:r>
        <w:rPr>
          <w:color w:val="231F20"/>
          <w:w w:val="105"/>
        </w:rPr>
        <w:t>tức</w:t>
      </w:r>
      <w:r>
        <w:rPr>
          <w:color w:val="231F20"/>
          <w:spacing w:val="-6"/>
          <w:w w:val="105"/>
        </w:rPr>
        <w:t> </w:t>
      </w:r>
      <w:r>
        <w:rPr>
          <w:color w:val="231F20"/>
          <w:w w:val="105"/>
        </w:rPr>
        <w:t>là</w:t>
      </w:r>
      <w:r>
        <w:rPr>
          <w:color w:val="231F20"/>
          <w:spacing w:val="-7"/>
          <w:w w:val="105"/>
        </w:rPr>
        <w:t> </w:t>
      </w:r>
      <w:r>
        <w:rPr>
          <w:color w:val="231F20"/>
          <w:w w:val="105"/>
        </w:rPr>
        <w:t>sinh</w:t>
      </w:r>
      <w:r>
        <w:rPr>
          <w:color w:val="231F20"/>
          <w:spacing w:val="-6"/>
          <w:w w:val="105"/>
        </w:rPr>
        <w:t> </w:t>
      </w:r>
      <w:r>
        <w:rPr>
          <w:color w:val="231F20"/>
          <w:w w:val="105"/>
        </w:rPr>
        <w:t>về</w:t>
      </w:r>
      <w:r>
        <w:rPr>
          <w:color w:val="231F20"/>
          <w:spacing w:val="-6"/>
          <w:w w:val="105"/>
        </w:rPr>
        <w:t> </w:t>
      </w:r>
      <w:r>
        <w:rPr>
          <w:color w:val="231F20"/>
          <w:w w:val="105"/>
        </w:rPr>
        <w:t>nước của</w:t>
      </w:r>
      <w:r>
        <w:rPr>
          <w:color w:val="231F20"/>
          <w:spacing w:val="-23"/>
          <w:w w:val="105"/>
        </w:rPr>
        <w:t> </w:t>
      </w:r>
      <w:r>
        <w:rPr>
          <w:color w:val="231F20"/>
          <w:w w:val="105"/>
        </w:rPr>
        <w:t>Ngài,</w:t>
      </w:r>
      <w:r>
        <w:rPr>
          <w:color w:val="231F20"/>
          <w:spacing w:val="-22"/>
          <w:w w:val="105"/>
        </w:rPr>
        <w:t> </w:t>
      </w:r>
      <w:r>
        <w:rPr>
          <w:color w:val="231F20"/>
          <w:w w:val="105"/>
        </w:rPr>
        <w:t>dẫn</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2"/>
          <w:w w:val="105"/>
        </w:rPr>
        <w:t> </w:t>
      </w:r>
      <w:r>
        <w:rPr>
          <w:color w:val="231F20"/>
          <w:w w:val="105"/>
        </w:rPr>
        <w:t>đến</w:t>
      </w:r>
      <w:r>
        <w:rPr>
          <w:color w:val="231F20"/>
          <w:spacing w:val="-22"/>
          <w:w w:val="105"/>
        </w:rPr>
        <w:t> </w:t>
      </w:r>
      <w:r>
        <w:rPr>
          <w:color w:val="231F20"/>
          <w:w w:val="105"/>
        </w:rPr>
        <w:t>thế</w:t>
      </w:r>
      <w:r>
        <w:rPr>
          <w:color w:val="231F20"/>
          <w:spacing w:val="-23"/>
          <w:w w:val="105"/>
        </w:rPr>
        <w:t> </w:t>
      </w:r>
      <w:r>
        <w:rPr>
          <w:color w:val="231F20"/>
          <w:w w:val="105"/>
        </w:rPr>
        <w:t>giới</w:t>
      </w:r>
      <w:r>
        <w:rPr>
          <w:color w:val="231F20"/>
          <w:spacing w:val="-22"/>
          <w:w w:val="105"/>
        </w:rPr>
        <w:t> </w:t>
      </w:r>
      <w:r>
        <w:rPr>
          <w:color w:val="231F20"/>
          <w:w w:val="105"/>
        </w:rPr>
        <w:t>Cực</w:t>
      </w:r>
      <w:r>
        <w:rPr>
          <w:color w:val="231F20"/>
          <w:spacing w:val="-22"/>
          <w:w w:val="105"/>
        </w:rPr>
        <w:t> </w:t>
      </w:r>
      <w:r>
        <w:rPr>
          <w:color w:val="231F20"/>
          <w:w w:val="105"/>
        </w:rPr>
        <w:t>Lạc.</w:t>
      </w:r>
      <w:r>
        <w:rPr>
          <w:color w:val="231F20"/>
          <w:spacing w:val="-23"/>
          <w:w w:val="105"/>
        </w:rPr>
        <w:t> </w:t>
      </w:r>
      <w:r>
        <w:rPr>
          <w:color w:val="231F20"/>
          <w:w w:val="105"/>
        </w:rPr>
        <w:t>Đằng</w:t>
      </w:r>
      <w:r>
        <w:rPr>
          <w:color w:val="231F20"/>
          <w:spacing w:val="-22"/>
          <w:w w:val="105"/>
        </w:rPr>
        <w:t> </w:t>
      </w:r>
      <w:r>
        <w:rPr>
          <w:color w:val="231F20"/>
          <w:w w:val="105"/>
        </w:rPr>
        <w:t>sau</w:t>
      </w:r>
      <w:r>
        <w:rPr>
          <w:color w:val="231F20"/>
          <w:spacing w:val="-22"/>
          <w:w w:val="105"/>
        </w:rPr>
        <w:t> </w:t>
      </w:r>
      <w:r>
        <w:rPr>
          <w:color w:val="231F20"/>
          <w:w w:val="105"/>
        </w:rPr>
        <w:t>câu</w:t>
      </w:r>
      <w:r>
        <w:rPr>
          <w:color w:val="231F20"/>
          <w:spacing w:val="-23"/>
          <w:w w:val="105"/>
        </w:rPr>
        <w:t> </w:t>
      </w:r>
      <w:r>
        <w:rPr>
          <w:color w:val="231F20"/>
          <w:w w:val="105"/>
        </w:rPr>
        <w:t>nói, </w:t>
      </w:r>
      <w:r>
        <w:rPr>
          <w:color w:val="231F20"/>
        </w:rPr>
        <w:t>có</w:t>
      </w:r>
      <w:r>
        <w:rPr>
          <w:color w:val="231F20"/>
          <w:spacing w:val="-10"/>
        </w:rPr>
        <w:t> </w:t>
      </w:r>
      <w:r>
        <w:rPr>
          <w:color w:val="231F20"/>
        </w:rPr>
        <w:t>thể</w:t>
      </w:r>
      <w:r>
        <w:rPr>
          <w:color w:val="231F20"/>
          <w:spacing w:val="-10"/>
        </w:rPr>
        <w:t> </w:t>
      </w:r>
      <w:r>
        <w:rPr>
          <w:color w:val="231F20"/>
        </w:rPr>
        <w:t>dễ</w:t>
      </w:r>
      <w:r>
        <w:rPr>
          <w:color w:val="231F20"/>
          <w:spacing w:val="-10"/>
        </w:rPr>
        <w:t> </w:t>
      </w:r>
      <w:r>
        <w:rPr>
          <w:color w:val="231F20"/>
        </w:rPr>
        <w:t>dàng:</w:t>
      </w:r>
      <w:r>
        <w:rPr>
          <w:color w:val="231F20"/>
          <w:spacing w:val="-9"/>
        </w:rPr>
        <w:t> </w:t>
      </w:r>
      <w:r>
        <w:rPr>
          <w:color w:val="231F20"/>
        </w:rPr>
        <w:t>“Làm</w:t>
      </w:r>
      <w:r>
        <w:rPr>
          <w:color w:val="231F20"/>
          <w:spacing w:val="-10"/>
        </w:rPr>
        <w:t> </w:t>
      </w:r>
      <w:r>
        <w:rPr>
          <w:color w:val="231F20"/>
        </w:rPr>
        <w:t>A</w:t>
      </w:r>
      <w:r>
        <w:rPr>
          <w:color w:val="231F20"/>
          <w:spacing w:val="-10"/>
        </w:rPr>
        <w:t> </w:t>
      </w:r>
      <w:r>
        <w:rPr>
          <w:color w:val="231F20"/>
        </w:rPr>
        <w:t>Duy</w:t>
      </w:r>
      <w:r>
        <w:rPr>
          <w:color w:val="231F20"/>
          <w:spacing w:val="-10"/>
        </w:rPr>
        <w:t> </w:t>
      </w:r>
      <w:r>
        <w:rPr>
          <w:color w:val="231F20"/>
        </w:rPr>
        <w:t>Việt</w:t>
      </w:r>
      <w:r>
        <w:rPr>
          <w:color w:val="231F20"/>
          <w:spacing w:val="-10"/>
        </w:rPr>
        <w:t> </w:t>
      </w:r>
      <w:r>
        <w:rPr>
          <w:color w:val="231F20"/>
        </w:rPr>
        <w:t>Trí”.</w:t>
      </w:r>
      <w:r>
        <w:rPr>
          <w:color w:val="231F20"/>
          <w:spacing w:val="-10"/>
        </w:rPr>
        <w:t> </w:t>
      </w:r>
      <w:r>
        <w:rPr>
          <w:color w:val="231F20"/>
        </w:rPr>
        <w:t>A</w:t>
      </w:r>
      <w:r>
        <w:rPr>
          <w:color w:val="231F20"/>
          <w:spacing w:val="-10"/>
        </w:rPr>
        <w:t> </w:t>
      </w:r>
      <w:r>
        <w:rPr>
          <w:color w:val="231F20"/>
        </w:rPr>
        <w:t>Duy</w:t>
      </w:r>
      <w:r>
        <w:rPr>
          <w:color w:val="231F20"/>
          <w:spacing w:val="-10"/>
        </w:rPr>
        <w:t> </w:t>
      </w:r>
      <w:r>
        <w:rPr>
          <w:color w:val="231F20"/>
        </w:rPr>
        <w:t>Việt</w:t>
      </w:r>
      <w:r>
        <w:rPr>
          <w:color w:val="231F20"/>
          <w:spacing w:val="-10"/>
        </w:rPr>
        <w:t> </w:t>
      </w:r>
      <w:r>
        <w:rPr>
          <w:color w:val="231F20"/>
        </w:rPr>
        <w:t>Trí</w:t>
      </w:r>
      <w:r>
        <w:rPr>
          <w:color w:val="231F20"/>
          <w:spacing w:val="-10"/>
        </w:rPr>
        <w:t> </w:t>
      </w:r>
      <w:r>
        <w:rPr>
          <w:color w:val="231F20"/>
        </w:rPr>
        <w:t>là</w:t>
      </w:r>
      <w:r>
        <w:rPr>
          <w:color w:val="231F20"/>
          <w:spacing w:val="-10"/>
        </w:rPr>
        <w:t> </w:t>
      </w:r>
      <w:r>
        <w:rPr>
          <w:color w:val="231F20"/>
        </w:rPr>
        <w:t>tiếng </w:t>
      </w:r>
      <w:r>
        <w:rPr>
          <w:color w:val="231F20"/>
          <w:w w:val="105"/>
        </w:rPr>
        <w:t>Ấn</w:t>
      </w:r>
      <w:r>
        <w:rPr>
          <w:color w:val="231F20"/>
          <w:spacing w:val="-22"/>
          <w:w w:val="105"/>
        </w:rPr>
        <w:t> </w:t>
      </w:r>
      <w:r>
        <w:rPr>
          <w:color w:val="231F20"/>
          <w:w w:val="105"/>
        </w:rPr>
        <w:t>Độ,</w:t>
      </w:r>
      <w:r>
        <w:rPr>
          <w:color w:val="231F20"/>
          <w:spacing w:val="-21"/>
          <w:w w:val="105"/>
        </w:rPr>
        <w:t> </w:t>
      </w:r>
      <w:r>
        <w:rPr>
          <w:color w:val="231F20"/>
          <w:w w:val="105"/>
        </w:rPr>
        <w:t>Phạn</w:t>
      </w:r>
      <w:r>
        <w:rPr>
          <w:color w:val="231F20"/>
          <w:spacing w:val="-21"/>
          <w:w w:val="105"/>
        </w:rPr>
        <w:t> </w:t>
      </w:r>
      <w:r>
        <w:rPr>
          <w:color w:val="231F20"/>
          <w:w w:val="105"/>
        </w:rPr>
        <w:t>văn,</w:t>
      </w:r>
      <w:r>
        <w:rPr>
          <w:color w:val="231F20"/>
          <w:spacing w:val="-22"/>
          <w:w w:val="105"/>
        </w:rPr>
        <w:t> </w:t>
      </w:r>
      <w:r>
        <w:rPr>
          <w:color w:val="231F20"/>
          <w:w w:val="105"/>
        </w:rPr>
        <w:t>nghĩa</w:t>
      </w:r>
      <w:r>
        <w:rPr>
          <w:color w:val="231F20"/>
          <w:spacing w:val="-22"/>
          <w:w w:val="105"/>
        </w:rPr>
        <w:t> </w:t>
      </w:r>
      <w:r>
        <w:rPr>
          <w:color w:val="231F20"/>
          <w:w w:val="105"/>
        </w:rPr>
        <w:t>của</w:t>
      </w:r>
      <w:r>
        <w:rPr>
          <w:color w:val="231F20"/>
          <w:spacing w:val="-22"/>
          <w:w w:val="105"/>
        </w:rPr>
        <w:t> </w:t>
      </w:r>
      <w:r>
        <w:rPr>
          <w:color w:val="231F20"/>
          <w:w w:val="105"/>
        </w:rPr>
        <w:t>nó</w:t>
      </w:r>
      <w:r>
        <w:rPr>
          <w:color w:val="231F20"/>
          <w:spacing w:val="-22"/>
          <w:w w:val="105"/>
        </w:rPr>
        <w:t> </w:t>
      </w:r>
      <w:r>
        <w:rPr>
          <w:color w:val="231F20"/>
          <w:w w:val="105"/>
        </w:rPr>
        <w:t>thế</w:t>
      </w:r>
      <w:r>
        <w:rPr>
          <w:color w:val="231F20"/>
          <w:spacing w:val="-22"/>
          <w:w w:val="105"/>
        </w:rPr>
        <w:t> </w:t>
      </w:r>
      <w:r>
        <w:rPr>
          <w:color w:val="231F20"/>
          <w:w w:val="105"/>
        </w:rPr>
        <w:t>nào?</w:t>
      </w:r>
      <w:r>
        <w:rPr>
          <w:color w:val="231F20"/>
          <w:spacing w:val="-22"/>
          <w:w w:val="105"/>
        </w:rPr>
        <w:t> </w:t>
      </w:r>
      <w:r>
        <w:rPr>
          <w:color w:val="231F20"/>
          <w:w w:val="105"/>
        </w:rPr>
        <w:t>Là</w:t>
      </w:r>
      <w:r>
        <w:rPr>
          <w:color w:val="231F20"/>
          <w:spacing w:val="-21"/>
          <w:w w:val="105"/>
        </w:rPr>
        <w:t> </w:t>
      </w:r>
      <w:r>
        <w:rPr>
          <w:color w:val="231F20"/>
          <w:w w:val="105"/>
        </w:rPr>
        <w:t>Bất</w:t>
      </w:r>
      <w:r>
        <w:rPr>
          <w:color w:val="231F20"/>
          <w:spacing w:val="-22"/>
          <w:w w:val="105"/>
        </w:rPr>
        <w:t> </w:t>
      </w:r>
      <w:r>
        <w:rPr>
          <w:color w:val="231F20"/>
          <w:w w:val="105"/>
        </w:rPr>
        <w:t>thoái</w:t>
      </w:r>
      <w:r>
        <w:rPr>
          <w:color w:val="231F20"/>
          <w:spacing w:val="-21"/>
          <w:w w:val="105"/>
        </w:rPr>
        <w:t> </w:t>
      </w:r>
      <w:r>
        <w:rPr>
          <w:color w:val="231F20"/>
          <w:w w:val="105"/>
        </w:rPr>
        <w:t>chuyển Bồ</w:t>
      </w:r>
      <w:r>
        <w:rPr>
          <w:color w:val="231F20"/>
          <w:spacing w:val="-23"/>
          <w:w w:val="105"/>
        </w:rPr>
        <w:t> </w:t>
      </w:r>
      <w:r>
        <w:rPr>
          <w:color w:val="231F20"/>
          <w:w w:val="105"/>
        </w:rPr>
        <w:t>tát.</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3"/>
          <w:w w:val="105"/>
        </w:rPr>
        <w:t> </w:t>
      </w:r>
      <w:r>
        <w:rPr>
          <w:color w:val="231F20"/>
          <w:w w:val="105"/>
        </w:rPr>
        <w:t>không</w:t>
      </w:r>
      <w:r>
        <w:rPr>
          <w:color w:val="231F20"/>
          <w:spacing w:val="-22"/>
          <w:w w:val="105"/>
        </w:rPr>
        <w:t> </w:t>
      </w:r>
      <w:r>
        <w:rPr>
          <w:color w:val="231F20"/>
          <w:w w:val="105"/>
        </w:rPr>
        <w:t>phải</w:t>
      </w:r>
      <w:r>
        <w:rPr>
          <w:color w:val="231F20"/>
          <w:spacing w:val="-22"/>
          <w:w w:val="105"/>
        </w:rPr>
        <w:t> </w:t>
      </w:r>
      <w:r>
        <w:rPr>
          <w:color w:val="231F20"/>
          <w:w w:val="105"/>
        </w:rPr>
        <w:t>là</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thông</w:t>
      </w:r>
      <w:r>
        <w:rPr>
          <w:color w:val="231F20"/>
          <w:spacing w:val="-23"/>
          <w:w w:val="105"/>
        </w:rPr>
        <w:t> </w:t>
      </w:r>
      <w:r>
        <w:rPr>
          <w:color w:val="231F20"/>
          <w:w w:val="105"/>
        </w:rPr>
        <w:t>thường.</w:t>
      </w:r>
      <w:r>
        <w:rPr>
          <w:color w:val="231F20"/>
          <w:spacing w:val="-22"/>
          <w:w w:val="105"/>
        </w:rPr>
        <w:t> </w:t>
      </w:r>
      <w:r>
        <w:rPr>
          <w:color w:val="231F20"/>
          <w:w w:val="105"/>
        </w:rPr>
        <w:t>Do</w:t>
      </w:r>
      <w:r>
        <w:rPr>
          <w:color w:val="231F20"/>
          <w:spacing w:val="-22"/>
          <w:w w:val="105"/>
        </w:rPr>
        <w:t> </w:t>
      </w:r>
      <w:r>
        <w:rPr>
          <w:color w:val="231F20"/>
          <w:w w:val="105"/>
        </w:rPr>
        <w:t>đó,</w:t>
      </w:r>
      <w:r>
        <w:rPr>
          <w:color w:val="231F20"/>
          <w:spacing w:val="-23"/>
          <w:w w:val="105"/>
        </w:rPr>
        <w:t> </w:t>
      </w:r>
      <w:r>
        <w:rPr>
          <w:color w:val="231F20"/>
          <w:w w:val="105"/>
        </w:rPr>
        <w:t>một nguyện này quý vị phải ghi nhớ; trong nguyện thứ 18 nói, mười</w:t>
      </w:r>
      <w:r>
        <w:rPr>
          <w:color w:val="231F20"/>
          <w:spacing w:val="-23"/>
          <w:w w:val="105"/>
        </w:rPr>
        <w:t> </w:t>
      </w:r>
      <w:r>
        <w:rPr>
          <w:color w:val="231F20"/>
          <w:w w:val="105"/>
        </w:rPr>
        <w:t>niệm</w:t>
      </w:r>
      <w:r>
        <w:rPr>
          <w:color w:val="231F20"/>
          <w:spacing w:val="-22"/>
          <w:w w:val="105"/>
        </w:rPr>
        <w:t> </w:t>
      </w:r>
      <w:r>
        <w:rPr>
          <w:color w:val="231F20"/>
          <w:w w:val="105"/>
        </w:rPr>
        <w:t>nhất</w:t>
      </w:r>
      <w:r>
        <w:rPr>
          <w:color w:val="231F20"/>
          <w:spacing w:val="-22"/>
          <w:w w:val="105"/>
        </w:rPr>
        <w:t> </w:t>
      </w:r>
      <w:r>
        <w:rPr>
          <w:color w:val="231F20"/>
          <w:w w:val="105"/>
        </w:rPr>
        <w:t>định</w:t>
      </w:r>
      <w:r>
        <w:rPr>
          <w:color w:val="231F20"/>
          <w:spacing w:val="-22"/>
          <w:w w:val="105"/>
        </w:rPr>
        <w:t> </w:t>
      </w:r>
      <w:r>
        <w:rPr>
          <w:color w:val="231F20"/>
          <w:w w:val="105"/>
        </w:rPr>
        <w:t>sinh,</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Hán</w:t>
      </w:r>
      <w:r>
        <w:rPr>
          <w:color w:val="231F20"/>
          <w:spacing w:val="-22"/>
          <w:w w:val="105"/>
        </w:rPr>
        <w:t> </w:t>
      </w:r>
      <w:r>
        <w:rPr>
          <w:color w:val="231F20"/>
          <w:w w:val="105"/>
        </w:rPr>
        <w:t>dịch</w:t>
      </w:r>
      <w:r>
        <w:rPr>
          <w:color w:val="231F20"/>
          <w:spacing w:val="-22"/>
          <w:w w:val="105"/>
        </w:rPr>
        <w:t> </w:t>
      </w:r>
      <w:r>
        <w:rPr>
          <w:color w:val="231F20"/>
          <w:w w:val="105"/>
        </w:rPr>
        <w:t>là</w:t>
      </w:r>
      <w:r>
        <w:rPr>
          <w:color w:val="231F20"/>
          <w:spacing w:val="-23"/>
          <w:w w:val="105"/>
        </w:rPr>
        <w:t> </w:t>
      </w:r>
      <w:r>
        <w:rPr>
          <w:color w:val="231F20"/>
          <w:w w:val="105"/>
        </w:rPr>
        <w:t>làm</w:t>
      </w:r>
      <w:r>
        <w:rPr>
          <w:color w:val="231F20"/>
          <w:spacing w:val="-22"/>
          <w:w w:val="105"/>
        </w:rPr>
        <w:t> </w:t>
      </w:r>
      <w:r>
        <w:rPr>
          <w:color w:val="231F20"/>
          <w:w w:val="105"/>
        </w:rPr>
        <w:t>A</w:t>
      </w:r>
      <w:r>
        <w:rPr>
          <w:color w:val="231F20"/>
          <w:spacing w:val="-22"/>
          <w:w w:val="105"/>
        </w:rPr>
        <w:t> </w:t>
      </w:r>
      <w:r>
        <w:rPr>
          <w:color w:val="231F20"/>
          <w:w w:val="105"/>
        </w:rPr>
        <w:t>Duy</w:t>
      </w:r>
      <w:r>
        <w:rPr>
          <w:color w:val="231F20"/>
          <w:spacing w:val="-22"/>
          <w:w w:val="105"/>
        </w:rPr>
        <w:t> </w:t>
      </w:r>
      <w:r>
        <w:rPr>
          <w:color w:val="231F20"/>
          <w:w w:val="105"/>
        </w:rPr>
        <w:t>Việt Trí</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A</w:t>
      </w:r>
      <w:r>
        <w:rPr>
          <w:color w:val="231F20"/>
          <w:spacing w:val="-14"/>
          <w:w w:val="105"/>
        </w:rPr>
        <w:t> </w:t>
      </w:r>
      <w:r>
        <w:rPr>
          <w:color w:val="231F20"/>
          <w:w w:val="105"/>
        </w:rPr>
        <w:t>Duy</w:t>
      </w:r>
      <w:r>
        <w:rPr>
          <w:color w:val="231F20"/>
          <w:spacing w:val="-14"/>
          <w:w w:val="105"/>
        </w:rPr>
        <w:t> </w:t>
      </w:r>
      <w:r>
        <w:rPr>
          <w:color w:val="231F20"/>
          <w:w w:val="105"/>
        </w:rPr>
        <w:t>Việt</w:t>
      </w:r>
      <w:r>
        <w:rPr>
          <w:color w:val="231F20"/>
          <w:spacing w:val="-14"/>
          <w:w w:val="105"/>
        </w:rPr>
        <w:t> </w:t>
      </w:r>
      <w:r>
        <w:rPr>
          <w:color w:val="231F20"/>
          <w:w w:val="105"/>
        </w:rPr>
        <w:t>Trí</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tức</w:t>
      </w:r>
      <w:r>
        <w:rPr>
          <w:color w:val="231F20"/>
          <w:spacing w:val="-14"/>
          <w:w w:val="105"/>
        </w:rPr>
        <w:t> </w:t>
      </w:r>
      <w:r>
        <w:rPr>
          <w:color w:val="231F20"/>
          <w:w w:val="105"/>
        </w:rPr>
        <w:t>là</w:t>
      </w:r>
      <w:r>
        <w:rPr>
          <w:color w:val="231F20"/>
          <w:spacing w:val="-14"/>
          <w:w w:val="105"/>
        </w:rPr>
        <w:t> </w:t>
      </w:r>
      <w:r>
        <w:rPr>
          <w:color w:val="231F20"/>
          <w:w w:val="105"/>
        </w:rPr>
        <w:t>đã</w:t>
      </w:r>
      <w:r>
        <w:rPr>
          <w:color w:val="231F20"/>
          <w:spacing w:val="-14"/>
          <w:w w:val="105"/>
        </w:rPr>
        <w:t> </w:t>
      </w:r>
      <w:r>
        <w:rPr>
          <w:color w:val="231F20"/>
          <w:w w:val="105"/>
        </w:rPr>
        <w:t>thành</w:t>
      </w:r>
      <w:r>
        <w:rPr>
          <w:color w:val="231F20"/>
          <w:spacing w:val="-14"/>
          <w:w w:val="105"/>
        </w:rPr>
        <w:t> </w:t>
      </w:r>
      <w:r>
        <w:rPr>
          <w:color w:val="231F20"/>
          <w:w w:val="105"/>
        </w:rPr>
        <w:t>Phật.</w:t>
      </w:r>
    </w:p>
    <w:p>
      <w:pPr>
        <w:pStyle w:val="BodyText"/>
        <w:spacing w:line="297" w:lineRule="auto" w:before="146"/>
        <w:ind w:left="387" w:right="117" w:firstLine="453"/>
      </w:pPr>
      <w:r>
        <w:rPr>
          <w:color w:val="231F20"/>
          <w:w w:val="105"/>
        </w:rPr>
        <w:t>Kinh</w:t>
      </w:r>
      <w:r>
        <w:rPr>
          <w:color w:val="231F20"/>
          <w:w w:val="105"/>
        </w:rPr>
        <w:t> </w:t>
      </w:r>
      <w:r>
        <w:rPr>
          <w:i/>
          <w:color w:val="231F20"/>
          <w:w w:val="105"/>
        </w:rPr>
        <w:t>Hoa</w:t>
      </w:r>
      <w:r>
        <w:rPr>
          <w:i/>
          <w:color w:val="231F20"/>
          <w:w w:val="105"/>
        </w:rPr>
        <w:t> Nghiêm</w:t>
      </w:r>
      <w:r>
        <w:rPr>
          <w:i/>
          <w:color w:val="231F20"/>
          <w:w w:val="105"/>
        </w:rPr>
        <w:t> </w:t>
      </w:r>
      <w:r>
        <w:rPr>
          <w:color w:val="231F20"/>
          <w:w w:val="105"/>
        </w:rPr>
        <w:t>thuộc</w:t>
      </w:r>
      <w:r>
        <w:rPr>
          <w:color w:val="231F20"/>
          <w:w w:val="105"/>
        </w:rPr>
        <w:t> hệ</w:t>
      </w:r>
      <w:r>
        <w:rPr>
          <w:color w:val="231F20"/>
          <w:w w:val="105"/>
        </w:rPr>
        <w:t> giáo</w:t>
      </w:r>
      <w:r>
        <w:rPr>
          <w:color w:val="231F20"/>
          <w:w w:val="105"/>
        </w:rPr>
        <w:t> lý</w:t>
      </w:r>
      <w:r>
        <w:rPr>
          <w:color w:val="231F20"/>
          <w:w w:val="105"/>
        </w:rPr>
        <w:t> Đại</w:t>
      </w:r>
      <w:r>
        <w:rPr>
          <w:color w:val="231F20"/>
          <w:w w:val="105"/>
        </w:rPr>
        <w:t> thừa</w:t>
      </w:r>
      <w:r>
        <w:rPr>
          <w:color w:val="231F20"/>
          <w:w w:val="105"/>
        </w:rPr>
        <w:t> thường</w:t>
      </w:r>
      <w:r>
        <w:rPr>
          <w:color w:val="231F20"/>
          <w:spacing w:val="80"/>
          <w:w w:val="105"/>
        </w:rPr>
        <w:t> </w:t>
      </w:r>
      <w:r>
        <w:rPr>
          <w:color w:val="231F20"/>
          <w:w w:val="105"/>
        </w:rPr>
        <w:t>nói, có 3 loại phiền não. Không chấp trước, tức là quý vị</w:t>
      </w:r>
      <w:r>
        <w:rPr>
          <w:color w:val="231F20"/>
          <w:spacing w:val="80"/>
          <w:w w:val="105"/>
        </w:rPr>
        <w:t> </w:t>
      </w:r>
      <w:r>
        <w:rPr>
          <w:color w:val="231F20"/>
          <w:w w:val="105"/>
        </w:rPr>
        <w:t>đã chứng được A La Hán; không phân biệt, quý vị chứng được Bồ tát; không khởi tâm, không động niệm, quý vị là Phật rồi. A Duy Việt Trí không khởi tâm động niệm. Nên biết, chúng ta vãng sinh là mang nghiệp vãng sinh; chúng ta không có năng lực cao như thế. Thậm chí, đến như chấp trước cũng không chịu buông xả hết, chỉ có thể nói rằng, chúng ta còn phân biệt, chấp trước chút ít thôi, không còn nhiều</w:t>
      </w:r>
      <w:r>
        <w:rPr>
          <w:color w:val="231F20"/>
          <w:spacing w:val="4"/>
          <w:w w:val="105"/>
        </w:rPr>
        <w:t> </w:t>
      </w:r>
      <w:r>
        <w:rPr>
          <w:color w:val="231F20"/>
          <w:w w:val="105"/>
        </w:rPr>
        <w:t>giống</w:t>
      </w:r>
      <w:r>
        <w:rPr>
          <w:color w:val="231F20"/>
          <w:spacing w:val="4"/>
          <w:w w:val="105"/>
        </w:rPr>
        <w:t> </w:t>
      </w:r>
      <w:r>
        <w:rPr>
          <w:color w:val="231F20"/>
          <w:w w:val="105"/>
        </w:rPr>
        <w:t>như</w:t>
      </w:r>
      <w:r>
        <w:rPr>
          <w:color w:val="231F20"/>
          <w:spacing w:val="4"/>
          <w:w w:val="105"/>
        </w:rPr>
        <w:t> </w:t>
      </w:r>
      <w:r>
        <w:rPr>
          <w:color w:val="231F20"/>
          <w:w w:val="105"/>
        </w:rPr>
        <w:t>trước</w:t>
      </w:r>
      <w:r>
        <w:rPr>
          <w:color w:val="231F20"/>
          <w:spacing w:val="4"/>
          <w:w w:val="105"/>
        </w:rPr>
        <w:t> </w:t>
      </w:r>
      <w:r>
        <w:rPr>
          <w:color w:val="231F20"/>
          <w:w w:val="105"/>
        </w:rPr>
        <w:t>đây</w:t>
      </w:r>
      <w:r>
        <w:rPr>
          <w:color w:val="231F20"/>
          <w:spacing w:val="4"/>
          <w:w w:val="105"/>
        </w:rPr>
        <w:t> </w:t>
      </w:r>
      <w:r>
        <w:rPr>
          <w:color w:val="231F20"/>
          <w:w w:val="105"/>
        </w:rPr>
        <w:t>nữa.</w:t>
      </w:r>
      <w:r>
        <w:rPr>
          <w:color w:val="231F20"/>
          <w:spacing w:val="4"/>
          <w:w w:val="105"/>
        </w:rPr>
        <w:t> </w:t>
      </w:r>
      <w:r>
        <w:rPr>
          <w:color w:val="231F20"/>
          <w:w w:val="105"/>
        </w:rPr>
        <w:t>Bây</w:t>
      </w:r>
      <w:r>
        <w:rPr>
          <w:color w:val="231F20"/>
          <w:spacing w:val="4"/>
          <w:w w:val="105"/>
        </w:rPr>
        <w:t> </w:t>
      </w:r>
      <w:r>
        <w:rPr>
          <w:color w:val="231F20"/>
          <w:w w:val="105"/>
        </w:rPr>
        <w:t>giờ,</w:t>
      </w:r>
      <w:r>
        <w:rPr>
          <w:color w:val="231F20"/>
          <w:spacing w:val="5"/>
          <w:w w:val="105"/>
        </w:rPr>
        <w:t> </w:t>
      </w:r>
      <w:r>
        <w:rPr>
          <w:color w:val="231F20"/>
          <w:w w:val="105"/>
        </w:rPr>
        <w:t>giảm</w:t>
      </w:r>
      <w:r>
        <w:rPr>
          <w:color w:val="231F20"/>
          <w:spacing w:val="4"/>
          <w:w w:val="105"/>
        </w:rPr>
        <w:t> </w:t>
      </w:r>
      <w:r>
        <w:rPr>
          <w:color w:val="231F20"/>
          <w:w w:val="105"/>
        </w:rPr>
        <w:t>bớt</w:t>
      </w:r>
      <w:r>
        <w:rPr>
          <w:color w:val="231F20"/>
          <w:spacing w:val="4"/>
          <w:w w:val="105"/>
        </w:rPr>
        <w:t> </w:t>
      </w:r>
      <w:r>
        <w:rPr>
          <w:color w:val="231F20"/>
          <w:w w:val="105"/>
        </w:rPr>
        <w:t>đi</w:t>
      </w:r>
      <w:r>
        <w:rPr>
          <w:color w:val="231F20"/>
          <w:spacing w:val="4"/>
          <w:w w:val="105"/>
        </w:rPr>
        <w:t> </w:t>
      </w:r>
      <w:r>
        <w:rPr>
          <w:color w:val="231F20"/>
          <w:w w:val="105"/>
        </w:rPr>
        <w:t>tí</w:t>
      </w:r>
      <w:r>
        <w:rPr>
          <w:color w:val="231F20"/>
          <w:spacing w:val="4"/>
          <w:w w:val="105"/>
        </w:rPr>
        <w:t> </w:t>
      </w:r>
      <w:r>
        <w:rPr>
          <w:color w:val="231F20"/>
          <w:spacing w:val="-4"/>
          <w:w w:val="105"/>
        </w:rPr>
        <w:t>rồi,</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0"/>
      </w:pPr>
      <w:r>
        <w:rPr>
          <w:color w:val="231F20"/>
          <w:w w:val="105"/>
        </w:rPr>
        <w:t>thì sự công phu này sẽ có thể vãng sinh. Vãng sinh về thế giới</w:t>
      </w:r>
      <w:r>
        <w:rPr>
          <w:color w:val="231F20"/>
          <w:spacing w:val="-7"/>
          <w:w w:val="105"/>
        </w:rPr>
        <w:t> </w:t>
      </w:r>
      <w:r>
        <w:rPr>
          <w:color w:val="231F20"/>
          <w:w w:val="105"/>
        </w:rPr>
        <w:t>Cực</w:t>
      </w:r>
      <w:r>
        <w:rPr>
          <w:color w:val="231F20"/>
          <w:spacing w:val="-7"/>
          <w:w w:val="105"/>
        </w:rPr>
        <w:t> </w:t>
      </w:r>
      <w:r>
        <w:rPr>
          <w:color w:val="231F20"/>
          <w:w w:val="105"/>
        </w:rPr>
        <w:t>Lạc,</w:t>
      </w:r>
      <w:r>
        <w:rPr>
          <w:color w:val="231F20"/>
          <w:spacing w:val="-6"/>
          <w:w w:val="105"/>
        </w:rPr>
        <w:t> </w:t>
      </w:r>
      <w:r>
        <w:rPr>
          <w:color w:val="231F20"/>
          <w:w w:val="105"/>
        </w:rPr>
        <w:t>sẽ</w:t>
      </w:r>
      <w:r>
        <w:rPr>
          <w:color w:val="231F20"/>
          <w:spacing w:val="-6"/>
          <w:w w:val="105"/>
        </w:rPr>
        <w:t> </w:t>
      </w:r>
      <w:r>
        <w:rPr>
          <w:color w:val="231F20"/>
          <w:w w:val="105"/>
        </w:rPr>
        <w:t>làm</w:t>
      </w:r>
      <w:r>
        <w:rPr>
          <w:color w:val="231F20"/>
          <w:spacing w:val="-7"/>
          <w:w w:val="105"/>
        </w:rPr>
        <w:t> </w:t>
      </w:r>
      <w:r>
        <w:rPr>
          <w:color w:val="231F20"/>
          <w:w w:val="105"/>
        </w:rPr>
        <w:t>A</w:t>
      </w:r>
      <w:r>
        <w:rPr>
          <w:color w:val="231F20"/>
          <w:spacing w:val="-7"/>
          <w:w w:val="105"/>
        </w:rPr>
        <w:t> </w:t>
      </w:r>
      <w:r>
        <w:rPr>
          <w:color w:val="231F20"/>
          <w:w w:val="105"/>
        </w:rPr>
        <w:t>Duy</w:t>
      </w:r>
      <w:r>
        <w:rPr>
          <w:color w:val="231F20"/>
          <w:spacing w:val="-7"/>
          <w:w w:val="105"/>
        </w:rPr>
        <w:t> </w:t>
      </w:r>
      <w:r>
        <w:rPr>
          <w:color w:val="231F20"/>
          <w:w w:val="105"/>
        </w:rPr>
        <w:t>Việt</w:t>
      </w:r>
      <w:r>
        <w:rPr>
          <w:color w:val="231F20"/>
          <w:spacing w:val="-6"/>
          <w:w w:val="105"/>
        </w:rPr>
        <w:t> </w:t>
      </w:r>
      <w:r>
        <w:rPr>
          <w:color w:val="231F20"/>
          <w:w w:val="105"/>
        </w:rPr>
        <w:t>Trí</w:t>
      </w:r>
      <w:r>
        <w:rPr>
          <w:color w:val="231F20"/>
          <w:spacing w:val="-7"/>
          <w:w w:val="105"/>
        </w:rPr>
        <w:t> </w:t>
      </w:r>
      <w:r>
        <w:rPr>
          <w:color w:val="231F20"/>
          <w:w w:val="105"/>
        </w:rPr>
        <w:t>Bồ</w:t>
      </w:r>
      <w:r>
        <w:rPr>
          <w:color w:val="231F20"/>
          <w:spacing w:val="-7"/>
          <w:w w:val="105"/>
        </w:rPr>
        <w:t> </w:t>
      </w:r>
      <w:r>
        <w:rPr>
          <w:color w:val="231F20"/>
          <w:w w:val="105"/>
        </w:rPr>
        <w:t>tát.</w:t>
      </w:r>
      <w:r>
        <w:rPr>
          <w:color w:val="231F20"/>
          <w:spacing w:val="-7"/>
          <w:w w:val="105"/>
        </w:rPr>
        <w:t> </w:t>
      </w:r>
      <w:r>
        <w:rPr>
          <w:color w:val="231F20"/>
          <w:w w:val="105"/>
        </w:rPr>
        <w:t>Đây</w:t>
      </w:r>
      <w:r>
        <w:rPr>
          <w:color w:val="231F20"/>
          <w:spacing w:val="-7"/>
          <w:w w:val="105"/>
        </w:rPr>
        <w:t> </w:t>
      </w:r>
      <w:r>
        <w:rPr>
          <w:color w:val="231F20"/>
          <w:w w:val="105"/>
        </w:rPr>
        <w:t>là</w:t>
      </w:r>
      <w:r>
        <w:rPr>
          <w:color w:val="231F20"/>
          <w:spacing w:val="-7"/>
          <w:w w:val="105"/>
        </w:rPr>
        <w:t> </w:t>
      </w:r>
      <w:r>
        <w:rPr>
          <w:color w:val="231F20"/>
          <w:w w:val="105"/>
        </w:rPr>
        <w:t>nhờ</w:t>
      </w:r>
      <w:r>
        <w:rPr>
          <w:color w:val="231F20"/>
          <w:spacing w:val="-7"/>
          <w:w w:val="105"/>
        </w:rPr>
        <w:t> </w:t>
      </w:r>
      <w:r>
        <w:rPr>
          <w:color w:val="231F20"/>
          <w:w w:val="105"/>
        </w:rPr>
        <w:t>vào sự</w:t>
      </w:r>
      <w:r>
        <w:rPr>
          <w:color w:val="231F20"/>
          <w:spacing w:val="-16"/>
          <w:w w:val="105"/>
        </w:rPr>
        <w:t> </w:t>
      </w:r>
      <w:r>
        <w:rPr>
          <w:color w:val="231F20"/>
          <w:w w:val="105"/>
        </w:rPr>
        <w:t>gia</w:t>
      </w:r>
      <w:r>
        <w:rPr>
          <w:color w:val="231F20"/>
          <w:spacing w:val="-16"/>
          <w:w w:val="105"/>
        </w:rPr>
        <w:t> </w:t>
      </w:r>
      <w:r>
        <w:rPr>
          <w:color w:val="231F20"/>
          <w:w w:val="105"/>
        </w:rPr>
        <w:t>trì</w:t>
      </w:r>
      <w:r>
        <w:rPr>
          <w:color w:val="231F20"/>
          <w:spacing w:val="-16"/>
          <w:w w:val="105"/>
        </w:rPr>
        <w:t> </w:t>
      </w:r>
      <w:r>
        <w:rPr>
          <w:color w:val="231F20"/>
          <w:w w:val="105"/>
        </w:rPr>
        <w:t>thần</w:t>
      </w:r>
      <w:r>
        <w:rPr>
          <w:color w:val="231F20"/>
          <w:spacing w:val="-16"/>
          <w:w w:val="105"/>
        </w:rPr>
        <w:t> </w:t>
      </w:r>
      <w:r>
        <w:rPr>
          <w:color w:val="231F20"/>
          <w:w w:val="105"/>
        </w:rPr>
        <w:t>thông,</w:t>
      </w:r>
      <w:r>
        <w:rPr>
          <w:color w:val="231F20"/>
          <w:spacing w:val="-16"/>
          <w:w w:val="105"/>
        </w:rPr>
        <w:t> </w:t>
      </w:r>
      <w:r>
        <w:rPr>
          <w:color w:val="231F20"/>
          <w:w w:val="105"/>
        </w:rPr>
        <w:t>uy</w:t>
      </w:r>
      <w:r>
        <w:rPr>
          <w:color w:val="231F20"/>
          <w:spacing w:val="-16"/>
          <w:w w:val="105"/>
        </w:rPr>
        <w:t> </w:t>
      </w:r>
      <w:r>
        <w:rPr>
          <w:color w:val="231F20"/>
          <w:w w:val="105"/>
        </w:rPr>
        <w:t>đức</w:t>
      </w:r>
      <w:r>
        <w:rPr>
          <w:color w:val="231F20"/>
          <w:spacing w:val="-16"/>
          <w:w w:val="105"/>
        </w:rPr>
        <w:t> </w:t>
      </w:r>
      <w:r>
        <w:rPr>
          <w:color w:val="231F20"/>
          <w:w w:val="105"/>
        </w:rPr>
        <w:t>và</w:t>
      </w:r>
      <w:r>
        <w:rPr>
          <w:color w:val="231F20"/>
          <w:spacing w:val="-16"/>
          <w:w w:val="105"/>
        </w:rPr>
        <w:t> </w:t>
      </w:r>
      <w:r>
        <w:rPr>
          <w:color w:val="231F20"/>
          <w:w w:val="105"/>
        </w:rPr>
        <w:t>trí</w:t>
      </w:r>
      <w:r>
        <w:rPr>
          <w:color w:val="231F20"/>
          <w:spacing w:val="-16"/>
          <w:w w:val="105"/>
        </w:rPr>
        <w:t> </w:t>
      </w:r>
      <w:r>
        <w:rPr>
          <w:color w:val="231F20"/>
          <w:w w:val="105"/>
        </w:rPr>
        <w:t>tuệ</w:t>
      </w:r>
      <w:r>
        <w:rPr>
          <w:color w:val="231F20"/>
          <w:spacing w:val="-16"/>
          <w:w w:val="105"/>
        </w:rPr>
        <w:t> </w:t>
      </w:r>
      <w:r>
        <w:rPr>
          <w:color w:val="231F20"/>
          <w:w w:val="105"/>
        </w:rPr>
        <w:t>của</w:t>
      </w:r>
      <w:r>
        <w:rPr>
          <w:color w:val="231F20"/>
          <w:spacing w:val="-16"/>
          <w:w w:val="105"/>
        </w:rPr>
        <w:t> </w:t>
      </w:r>
      <w:r>
        <w:rPr>
          <w:color w:val="231F20"/>
          <w:w w:val="105"/>
        </w:rPr>
        <w:t>Phật</w:t>
      </w:r>
      <w:r>
        <w:rPr>
          <w:color w:val="231F20"/>
          <w:spacing w:val="-16"/>
          <w:w w:val="105"/>
        </w:rPr>
        <w:t> </w:t>
      </w:r>
      <w:r>
        <w:rPr>
          <w:color w:val="231F20"/>
          <w:w w:val="105"/>
        </w:rPr>
        <w:t>A</w:t>
      </w:r>
      <w:r>
        <w:rPr>
          <w:color w:val="231F20"/>
          <w:spacing w:val="-16"/>
          <w:w w:val="105"/>
        </w:rPr>
        <w:t> </w:t>
      </w:r>
      <w:r>
        <w:rPr>
          <w:color w:val="231F20"/>
          <w:w w:val="105"/>
        </w:rPr>
        <w:t>Di</w:t>
      </w:r>
      <w:r>
        <w:rPr>
          <w:color w:val="231F20"/>
          <w:spacing w:val="-16"/>
          <w:w w:val="105"/>
        </w:rPr>
        <w:t> </w:t>
      </w:r>
      <w:r>
        <w:rPr>
          <w:color w:val="231F20"/>
          <w:w w:val="105"/>
        </w:rPr>
        <w:t>Đà.</w:t>
      </w:r>
      <w:r>
        <w:rPr>
          <w:color w:val="231F20"/>
          <w:spacing w:val="-16"/>
          <w:w w:val="105"/>
        </w:rPr>
        <w:t> </w:t>
      </w:r>
      <w:r>
        <w:rPr>
          <w:color w:val="231F20"/>
          <w:w w:val="105"/>
        </w:rPr>
        <w:t>Nói cách khác, điều này là do Ngài ban cho ta, chẳng phải do</w:t>
      </w:r>
      <w:r>
        <w:rPr>
          <w:color w:val="231F20"/>
          <w:spacing w:val="80"/>
          <w:w w:val="150"/>
        </w:rPr>
        <w:t> </w:t>
      </w:r>
      <w:r>
        <w:rPr>
          <w:color w:val="231F20"/>
          <w:w w:val="105"/>
        </w:rPr>
        <w:t>ta tu mà được. Vấn đề này rất hay. Trong hết thảy các kinh Phật, xưa nay chưa từng nói qua, chỉ có trong kinh này nói. Chúng ta tin rằng Phật không bao giờ nói dối. Từng câu từng chữ của đức Phật đều là chân thật.</w:t>
      </w:r>
    </w:p>
    <w:p>
      <w:pPr>
        <w:pStyle w:val="BodyText"/>
        <w:spacing w:line="297" w:lineRule="auto" w:before="145"/>
        <w:ind w:left="103" w:right="401" w:firstLine="453"/>
      </w:pPr>
      <w:r>
        <w:rPr>
          <w:color w:val="231F20"/>
          <w:w w:val="105"/>
        </w:rPr>
        <w:t>A</w:t>
      </w:r>
      <w:r>
        <w:rPr>
          <w:color w:val="231F20"/>
          <w:spacing w:val="-2"/>
          <w:w w:val="105"/>
        </w:rPr>
        <w:t> </w:t>
      </w:r>
      <w:r>
        <w:rPr>
          <w:color w:val="231F20"/>
          <w:w w:val="105"/>
        </w:rPr>
        <w:t>Duy</w:t>
      </w:r>
      <w:r>
        <w:rPr>
          <w:color w:val="231F20"/>
          <w:spacing w:val="-2"/>
          <w:w w:val="105"/>
        </w:rPr>
        <w:t> </w:t>
      </w:r>
      <w:r>
        <w:rPr>
          <w:color w:val="231F20"/>
          <w:w w:val="105"/>
        </w:rPr>
        <w:t>Việt</w:t>
      </w:r>
      <w:r>
        <w:rPr>
          <w:color w:val="231F20"/>
          <w:spacing w:val="-2"/>
          <w:w w:val="105"/>
        </w:rPr>
        <w:t> </w:t>
      </w:r>
      <w:r>
        <w:rPr>
          <w:color w:val="231F20"/>
          <w:w w:val="105"/>
        </w:rPr>
        <w:t>Trí</w:t>
      </w:r>
      <w:r>
        <w:rPr>
          <w:color w:val="231F20"/>
          <w:spacing w:val="-2"/>
          <w:w w:val="105"/>
        </w:rPr>
        <w:t> </w:t>
      </w:r>
      <w:r>
        <w:rPr>
          <w:color w:val="231F20"/>
          <w:w w:val="105"/>
        </w:rPr>
        <w:t>là</w:t>
      </w:r>
      <w:r>
        <w:rPr>
          <w:color w:val="231F20"/>
          <w:spacing w:val="-2"/>
          <w:w w:val="105"/>
        </w:rPr>
        <w:t> </w:t>
      </w:r>
      <w:r>
        <w:rPr>
          <w:color w:val="231F20"/>
          <w:w w:val="105"/>
        </w:rPr>
        <w:t>quả</w:t>
      </w:r>
      <w:r>
        <w:rPr>
          <w:color w:val="231F20"/>
          <w:spacing w:val="-2"/>
          <w:w w:val="105"/>
        </w:rPr>
        <w:t> </w:t>
      </w:r>
      <w:r>
        <w:rPr>
          <w:color w:val="231F20"/>
          <w:w w:val="105"/>
        </w:rPr>
        <w:t>vị</w:t>
      </w:r>
      <w:r>
        <w:rPr>
          <w:color w:val="231F20"/>
          <w:spacing w:val="-2"/>
          <w:w w:val="105"/>
        </w:rPr>
        <w:t> </w:t>
      </w:r>
      <w:r>
        <w:rPr>
          <w:color w:val="231F20"/>
          <w:w w:val="105"/>
        </w:rPr>
        <w:t>bất</w:t>
      </w:r>
      <w:r>
        <w:rPr>
          <w:color w:val="231F20"/>
          <w:spacing w:val="-2"/>
          <w:w w:val="105"/>
        </w:rPr>
        <w:t> </w:t>
      </w:r>
      <w:r>
        <w:rPr>
          <w:color w:val="231F20"/>
          <w:w w:val="105"/>
        </w:rPr>
        <w:t>thoái.</w:t>
      </w:r>
      <w:r>
        <w:rPr>
          <w:color w:val="231F20"/>
          <w:spacing w:val="-2"/>
          <w:w w:val="105"/>
        </w:rPr>
        <w:t> </w:t>
      </w:r>
      <w:r>
        <w:rPr>
          <w:color w:val="231F20"/>
          <w:w w:val="105"/>
        </w:rPr>
        <w:t>Địa</w:t>
      </w:r>
      <w:r>
        <w:rPr>
          <w:color w:val="231F20"/>
          <w:spacing w:val="-2"/>
          <w:w w:val="105"/>
        </w:rPr>
        <w:t> </w:t>
      </w:r>
      <w:r>
        <w:rPr>
          <w:color w:val="231F20"/>
          <w:w w:val="105"/>
        </w:rPr>
        <w:t>vị</w:t>
      </w:r>
      <w:r>
        <w:rPr>
          <w:color w:val="231F20"/>
          <w:spacing w:val="-2"/>
          <w:w w:val="105"/>
        </w:rPr>
        <w:t> </w:t>
      </w:r>
      <w:r>
        <w:rPr>
          <w:color w:val="231F20"/>
          <w:w w:val="105"/>
        </w:rPr>
        <w:t>này</w:t>
      </w:r>
      <w:r>
        <w:rPr>
          <w:color w:val="231F20"/>
          <w:spacing w:val="-2"/>
          <w:w w:val="105"/>
        </w:rPr>
        <w:t> </w:t>
      </w:r>
      <w:r>
        <w:rPr>
          <w:color w:val="231F20"/>
          <w:w w:val="105"/>
        </w:rPr>
        <w:t>của</w:t>
      </w:r>
      <w:r>
        <w:rPr>
          <w:color w:val="231F20"/>
          <w:spacing w:val="-2"/>
          <w:w w:val="105"/>
        </w:rPr>
        <w:t> </w:t>
      </w:r>
      <w:r>
        <w:rPr>
          <w:color w:val="231F20"/>
          <w:w w:val="105"/>
        </w:rPr>
        <w:t>Bồ</w:t>
      </w:r>
      <w:r>
        <w:rPr>
          <w:color w:val="231F20"/>
          <w:spacing w:val="-2"/>
          <w:w w:val="105"/>
        </w:rPr>
        <w:t> </w:t>
      </w:r>
      <w:r>
        <w:rPr>
          <w:color w:val="231F20"/>
          <w:w w:val="105"/>
        </w:rPr>
        <w:t>tát không còn thoái chuyển, hành bất thoái, niệm bất thoái. Do đó,</w:t>
      </w:r>
      <w:r>
        <w:rPr>
          <w:color w:val="231F20"/>
          <w:spacing w:val="-12"/>
          <w:w w:val="105"/>
        </w:rPr>
        <w:t> </w:t>
      </w:r>
      <w:r>
        <w:rPr>
          <w:color w:val="231F20"/>
          <w:w w:val="105"/>
        </w:rPr>
        <w:t>viên</w:t>
      </w:r>
      <w:r>
        <w:rPr>
          <w:color w:val="231F20"/>
          <w:spacing w:val="-12"/>
          <w:w w:val="105"/>
        </w:rPr>
        <w:t> </w:t>
      </w:r>
      <w:r>
        <w:rPr>
          <w:color w:val="231F20"/>
          <w:w w:val="105"/>
        </w:rPr>
        <w:t>chứng</w:t>
      </w:r>
      <w:r>
        <w:rPr>
          <w:color w:val="231F20"/>
          <w:spacing w:val="-12"/>
          <w:w w:val="105"/>
        </w:rPr>
        <w:t> </w:t>
      </w:r>
      <w:r>
        <w:rPr>
          <w:color w:val="231F20"/>
          <w:w w:val="105"/>
        </w:rPr>
        <w:t>Tam</w:t>
      </w:r>
      <w:r>
        <w:rPr>
          <w:color w:val="231F20"/>
          <w:spacing w:val="-12"/>
          <w:w w:val="105"/>
        </w:rPr>
        <w:t> </w:t>
      </w:r>
      <w:r>
        <w:rPr>
          <w:color w:val="231F20"/>
          <w:w w:val="105"/>
        </w:rPr>
        <w:t>bất</w:t>
      </w:r>
      <w:r>
        <w:rPr>
          <w:color w:val="231F20"/>
          <w:spacing w:val="-12"/>
          <w:w w:val="105"/>
        </w:rPr>
        <w:t> </w:t>
      </w:r>
      <w:r>
        <w:rPr>
          <w:color w:val="231F20"/>
          <w:w w:val="105"/>
        </w:rPr>
        <w:t>thoái.</w:t>
      </w:r>
      <w:r>
        <w:rPr>
          <w:color w:val="231F20"/>
          <w:spacing w:val="-12"/>
          <w:w w:val="105"/>
        </w:rPr>
        <w:t> </w:t>
      </w:r>
      <w:r>
        <w:rPr>
          <w:color w:val="231F20"/>
          <w:w w:val="105"/>
        </w:rPr>
        <w:t>Chứng</w:t>
      </w:r>
      <w:r>
        <w:rPr>
          <w:color w:val="231F20"/>
          <w:spacing w:val="-12"/>
          <w:w w:val="105"/>
        </w:rPr>
        <w:t> </w:t>
      </w:r>
      <w:r>
        <w:rPr>
          <w:color w:val="231F20"/>
          <w:w w:val="105"/>
        </w:rPr>
        <w:t>đắc</w:t>
      </w:r>
      <w:r>
        <w:rPr>
          <w:color w:val="231F20"/>
          <w:spacing w:val="-12"/>
          <w:w w:val="105"/>
        </w:rPr>
        <w:t> </w:t>
      </w:r>
      <w:r>
        <w:rPr>
          <w:color w:val="231F20"/>
          <w:w w:val="105"/>
        </w:rPr>
        <w:t>viên</w:t>
      </w:r>
      <w:r>
        <w:rPr>
          <w:color w:val="231F20"/>
          <w:spacing w:val="-12"/>
          <w:w w:val="105"/>
        </w:rPr>
        <w:t> </w:t>
      </w:r>
      <w:r>
        <w:rPr>
          <w:color w:val="231F20"/>
          <w:w w:val="105"/>
        </w:rPr>
        <w:t>mãn</w:t>
      </w:r>
      <w:r>
        <w:rPr>
          <w:color w:val="231F20"/>
          <w:spacing w:val="-12"/>
          <w:w w:val="105"/>
        </w:rPr>
        <w:t> </w:t>
      </w:r>
      <w:r>
        <w:rPr>
          <w:color w:val="231F20"/>
          <w:w w:val="105"/>
        </w:rPr>
        <w:t>Tam</w:t>
      </w:r>
      <w:r>
        <w:rPr>
          <w:color w:val="231F20"/>
          <w:spacing w:val="-12"/>
          <w:w w:val="105"/>
        </w:rPr>
        <w:t> </w:t>
      </w:r>
      <w:r>
        <w:rPr>
          <w:color w:val="231F20"/>
          <w:w w:val="105"/>
        </w:rPr>
        <w:t>bất thoái.</w:t>
      </w:r>
      <w:r>
        <w:rPr>
          <w:color w:val="231F20"/>
          <w:spacing w:val="-21"/>
          <w:w w:val="105"/>
        </w:rPr>
        <w:t> </w:t>
      </w:r>
      <w:r>
        <w:rPr>
          <w:color w:val="231F20"/>
          <w:w w:val="105"/>
        </w:rPr>
        <w:t>Nói</w:t>
      </w:r>
      <w:r>
        <w:rPr>
          <w:color w:val="231F20"/>
          <w:spacing w:val="-20"/>
          <w:w w:val="105"/>
        </w:rPr>
        <w:t> </w:t>
      </w:r>
      <w:r>
        <w:rPr>
          <w:color w:val="231F20"/>
          <w:w w:val="105"/>
        </w:rPr>
        <w:t>một</w:t>
      </w:r>
      <w:r>
        <w:rPr>
          <w:color w:val="231F20"/>
          <w:spacing w:val="-20"/>
          <w:w w:val="105"/>
        </w:rPr>
        <w:t> </w:t>
      </w:r>
      <w:r>
        <w:rPr>
          <w:color w:val="231F20"/>
          <w:w w:val="105"/>
        </w:rPr>
        <w:t>cách</w:t>
      </w:r>
      <w:r>
        <w:rPr>
          <w:color w:val="231F20"/>
          <w:spacing w:val="-20"/>
          <w:w w:val="105"/>
        </w:rPr>
        <w:t> </w:t>
      </w:r>
      <w:r>
        <w:rPr>
          <w:color w:val="231F20"/>
          <w:w w:val="105"/>
        </w:rPr>
        <w:t>nghiêm</w:t>
      </w:r>
      <w:r>
        <w:rPr>
          <w:color w:val="231F20"/>
          <w:spacing w:val="-20"/>
          <w:w w:val="105"/>
        </w:rPr>
        <w:t> </w:t>
      </w:r>
      <w:r>
        <w:rPr>
          <w:color w:val="231F20"/>
          <w:w w:val="105"/>
        </w:rPr>
        <w:t>túc,</w:t>
      </w:r>
      <w:r>
        <w:rPr>
          <w:color w:val="231F20"/>
          <w:spacing w:val="-20"/>
          <w:w w:val="105"/>
        </w:rPr>
        <w:t> </w:t>
      </w:r>
      <w:r>
        <w:rPr>
          <w:color w:val="231F20"/>
          <w:w w:val="105"/>
        </w:rPr>
        <w:t>đến</w:t>
      </w:r>
      <w:r>
        <w:rPr>
          <w:color w:val="231F20"/>
          <w:spacing w:val="-21"/>
          <w:w w:val="105"/>
        </w:rPr>
        <w:t> </w:t>
      </w:r>
      <w:r>
        <w:rPr>
          <w:color w:val="231F20"/>
          <w:w w:val="105"/>
        </w:rPr>
        <w:t>lúc</w:t>
      </w:r>
      <w:r>
        <w:rPr>
          <w:color w:val="231F20"/>
          <w:spacing w:val="-21"/>
          <w:w w:val="105"/>
        </w:rPr>
        <w:t> </w:t>
      </w:r>
      <w:r>
        <w:rPr>
          <w:color w:val="231F20"/>
          <w:w w:val="105"/>
        </w:rPr>
        <w:t>này</w:t>
      </w:r>
      <w:r>
        <w:rPr>
          <w:color w:val="231F20"/>
          <w:spacing w:val="-20"/>
          <w:w w:val="105"/>
        </w:rPr>
        <w:t> </w:t>
      </w:r>
      <w:r>
        <w:rPr>
          <w:color w:val="231F20"/>
          <w:w w:val="105"/>
        </w:rPr>
        <w:t>mới</w:t>
      </w:r>
      <w:r>
        <w:rPr>
          <w:color w:val="231F20"/>
          <w:spacing w:val="-20"/>
          <w:w w:val="105"/>
        </w:rPr>
        <w:t> </w:t>
      </w:r>
      <w:r>
        <w:rPr>
          <w:color w:val="231F20"/>
          <w:w w:val="105"/>
        </w:rPr>
        <w:t>là</w:t>
      </w:r>
      <w:r>
        <w:rPr>
          <w:color w:val="231F20"/>
          <w:spacing w:val="-21"/>
          <w:w w:val="105"/>
        </w:rPr>
        <w:t> </w:t>
      </w:r>
      <w:r>
        <w:rPr>
          <w:color w:val="231F20"/>
          <w:w w:val="105"/>
        </w:rPr>
        <w:t>thật</w:t>
      </w:r>
      <w:r>
        <w:rPr>
          <w:color w:val="231F20"/>
          <w:spacing w:val="-20"/>
          <w:w w:val="105"/>
        </w:rPr>
        <w:t> </w:t>
      </w:r>
      <w:r>
        <w:rPr>
          <w:color w:val="231F20"/>
          <w:w w:val="105"/>
        </w:rPr>
        <w:t>chân chính. Sự tu hành của Bồ tát, tu đến địa vị nào mới là chơn chính,</w:t>
      </w:r>
      <w:r>
        <w:rPr>
          <w:color w:val="231F20"/>
          <w:spacing w:val="-9"/>
          <w:w w:val="105"/>
        </w:rPr>
        <w:t> </w:t>
      </w:r>
      <w:r>
        <w:rPr>
          <w:color w:val="231F20"/>
          <w:w w:val="105"/>
        </w:rPr>
        <w:t>viên</w:t>
      </w:r>
      <w:r>
        <w:rPr>
          <w:color w:val="231F20"/>
          <w:spacing w:val="-9"/>
          <w:w w:val="105"/>
        </w:rPr>
        <w:t> </w:t>
      </w:r>
      <w:r>
        <w:rPr>
          <w:color w:val="231F20"/>
          <w:w w:val="105"/>
        </w:rPr>
        <w:t>mãn</w:t>
      </w:r>
      <w:r>
        <w:rPr>
          <w:color w:val="231F20"/>
          <w:spacing w:val="-9"/>
          <w:w w:val="105"/>
        </w:rPr>
        <w:t> </w:t>
      </w:r>
      <w:r>
        <w:rPr>
          <w:color w:val="231F20"/>
          <w:w w:val="105"/>
        </w:rPr>
        <w:t>chứng</w:t>
      </w:r>
      <w:r>
        <w:rPr>
          <w:color w:val="231F20"/>
          <w:spacing w:val="-9"/>
          <w:w w:val="105"/>
        </w:rPr>
        <w:t> </w:t>
      </w:r>
      <w:r>
        <w:rPr>
          <w:color w:val="231F20"/>
          <w:w w:val="105"/>
        </w:rPr>
        <w:t>đắc</w:t>
      </w:r>
      <w:r>
        <w:rPr>
          <w:color w:val="231F20"/>
          <w:spacing w:val="-9"/>
          <w:w w:val="105"/>
        </w:rPr>
        <w:t> </w:t>
      </w:r>
      <w:r>
        <w:rPr>
          <w:color w:val="231F20"/>
          <w:w w:val="105"/>
        </w:rPr>
        <w:t>Tam</w:t>
      </w:r>
      <w:r>
        <w:rPr>
          <w:color w:val="231F20"/>
          <w:spacing w:val="-9"/>
          <w:w w:val="105"/>
        </w:rPr>
        <w:t> </w:t>
      </w:r>
      <w:r>
        <w:rPr>
          <w:color w:val="231F20"/>
          <w:w w:val="105"/>
        </w:rPr>
        <w:t>bất</w:t>
      </w:r>
      <w:r>
        <w:rPr>
          <w:color w:val="231F20"/>
          <w:spacing w:val="-9"/>
          <w:w w:val="105"/>
        </w:rPr>
        <w:t> </w:t>
      </w:r>
      <w:r>
        <w:rPr>
          <w:color w:val="231F20"/>
          <w:w w:val="105"/>
        </w:rPr>
        <w:t>thoái?</w:t>
      </w:r>
      <w:r>
        <w:rPr>
          <w:color w:val="231F20"/>
          <w:spacing w:val="-9"/>
          <w:w w:val="105"/>
        </w:rPr>
        <w:t> </w:t>
      </w:r>
      <w:r>
        <w:rPr>
          <w:color w:val="231F20"/>
          <w:w w:val="105"/>
        </w:rPr>
        <w:t>Địa</w:t>
      </w:r>
      <w:r>
        <w:rPr>
          <w:color w:val="231F20"/>
          <w:spacing w:val="-9"/>
          <w:w w:val="105"/>
        </w:rPr>
        <w:t> </w:t>
      </w:r>
      <w:r>
        <w:rPr>
          <w:color w:val="231F20"/>
          <w:w w:val="105"/>
        </w:rPr>
        <w:t>vị</w:t>
      </w:r>
      <w:r>
        <w:rPr>
          <w:color w:val="231F20"/>
          <w:spacing w:val="-9"/>
          <w:w w:val="105"/>
        </w:rPr>
        <w:t> </w:t>
      </w:r>
      <w:r>
        <w:rPr>
          <w:color w:val="231F20"/>
          <w:w w:val="105"/>
        </w:rPr>
        <w:t>thứ</w:t>
      </w:r>
      <w:r>
        <w:rPr>
          <w:color w:val="231F20"/>
          <w:spacing w:val="-9"/>
          <w:w w:val="105"/>
        </w:rPr>
        <w:t> </w:t>
      </w:r>
      <w:r>
        <w:rPr>
          <w:color w:val="231F20"/>
          <w:w w:val="105"/>
        </w:rPr>
        <w:t>7.</w:t>
      </w:r>
      <w:r>
        <w:rPr>
          <w:color w:val="231F20"/>
          <w:spacing w:val="-9"/>
          <w:w w:val="105"/>
        </w:rPr>
        <w:t> </w:t>
      </w:r>
      <w:r>
        <w:rPr>
          <w:color w:val="231F20"/>
          <w:w w:val="105"/>
        </w:rPr>
        <w:t>Địa </w:t>
      </w:r>
      <w:r>
        <w:rPr>
          <w:color w:val="231F20"/>
        </w:rPr>
        <w:t>vị</w:t>
      </w:r>
      <w:r>
        <w:rPr>
          <w:color w:val="231F20"/>
          <w:spacing w:val="-2"/>
        </w:rPr>
        <w:t> </w:t>
      </w:r>
      <w:r>
        <w:rPr>
          <w:color w:val="231F20"/>
        </w:rPr>
        <w:t>cao.</w:t>
      </w:r>
      <w:r>
        <w:rPr>
          <w:color w:val="231F20"/>
          <w:spacing w:val="-2"/>
        </w:rPr>
        <w:t> </w:t>
      </w:r>
      <w:r>
        <w:rPr>
          <w:color w:val="231F20"/>
        </w:rPr>
        <w:t>Nhưng</w:t>
      </w:r>
      <w:r>
        <w:rPr>
          <w:color w:val="231F20"/>
          <w:spacing w:val="-2"/>
        </w:rPr>
        <w:t> </w:t>
      </w:r>
      <w:r>
        <w:rPr>
          <w:color w:val="231F20"/>
        </w:rPr>
        <w:t>vấn</w:t>
      </w:r>
      <w:r>
        <w:rPr>
          <w:color w:val="231F20"/>
          <w:spacing w:val="-3"/>
        </w:rPr>
        <w:t> </w:t>
      </w:r>
      <w:r>
        <w:rPr>
          <w:color w:val="231F20"/>
        </w:rPr>
        <w:t>đề</w:t>
      </w:r>
      <w:r>
        <w:rPr>
          <w:color w:val="231F20"/>
          <w:spacing w:val="-2"/>
        </w:rPr>
        <w:t> </w:t>
      </w:r>
      <w:r>
        <w:rPr>
          <w:color w:val="231F20"/>
        </w:rPr>
        <w:t>chứng</w:t>
      </w:r>
      <w:r>
        <w:rPr>
          <w:color w:val="231F20"/>
          <w:spacing w:val="-2"/>
        </w:rPr>
        <w:t> </w:t>
      </w:r>
      <w:r>
        <w:rPr>
          <w:color w:val="231F20"/>
        </w:rPr>
        <w:t>đắc,</w:t>
      </w:r>
      <w:r>
        <w:rPr>
          <w:color w:val="231F20"/>
          <w:spacing w:val="-2"/>
        </w:rPr>
        <w:t> </w:t>
      </w:r>
      <w:r>
        <w:rPr>
          <w:color w:val="231F20"/>
        </w:rPr>
        <w:t>ở</w:t>
      </w:r>
      <w:r>
        <w:rPr>
          <w:color w:val="231F20"/>
          <w:spacing w:val="-3"/>
        </w:rPr>
        <w:t> </w:t>
      </w:r>
      <w:r>
        <w:rPr>
          <w:color w:val="231F20"/>
        </w:rPr>
        <w:t>hàng</w:t>
      </w:r>
      <w:r>
        <w:rPr>
          <w:color w:val="231F20"/>
          <w:spacing w:val="-2"/>
        </w:rPr>
        <w:t> </w:t>
      </w:r>
      <w:r>
        <w:rPr>
          <w:color w:val="231F20"/>
        </w:rPr>
        <w:t>Sơ</w:t>
      </w:r>
      <w:r>
        <w:rPr>
          <w:color w:val="231F20"/>
          <w:spacing w:val="-2"/>
        </w:rPr>
        <w:t> </w:t>
      </w:r>
      <w:r>
        <w:rPr>
          <w:color w:val="231F20"/>
        </w:rPr>
        <w:t>Trụ</w:t>
      </w:r>
      <w:r>
        <w:rPr>
          <w:color w:val="231F20"/>
          <w:spacing w:val="-2"/>
        </w:rPr>
        <w:t> </w:t>
      </w:r>
      <w:r>
        <w:rPr>
          <w:color w:val="231F20"/>
        </w:rPr>
        <w:t>của</w:t>
      </w:r>
      <w:r>
        <w:rPr>
          <w:color w:val="231F20"/>
          <w:spacing w:val="-2"/>
        </w:rPr>
        <w:t> </w:t>
      </w:r>
      <w:r>
        <w:rPr>
          <w:color w:val="231F20"/>
        </w:rPr>
        <w:t>Viên</w:t>
      </w:r>
      <w:r>
        <w:rPr>
          <w:color w:val="231F20"/>
          <w:spacing w:val="-2"/>
        </w:rPr>
        <w:t> </w:t>
      </w:r>
      <w:r>
        <w:rPr>
          <w:color w:val="231F20"/>
        </w:rPr>
        <w:t>giáo </w:t>
      </w:r>
      <w:r>
        <w:rPr>
          <w:color w:val="231F20"/>
          <w:w w:val="105"/>
        </w:rPr>
        <w:t>thì</w:t>
      </w:r>
      <w:r>
        <w:rPr>
          <w:color w:val="231F20"/>
          <w:spacing w:val="-5"/>
          <w:w w:val="105"/>
        </w:rPr>
        <w:t> </w:t>
      </w:r>
      <w:r>
        <w:rPr>
          <w:color w:val="231F20"/>
          <w:w w:val="105"/>
        </w:rPr>
        <w:t>đã</w:t>
      </w:r>
      <w:r>
        <w:rPr>
          <w:color w:val="231F20"/>
          <w:spacing w:val="-4"/>
          <w:w w:val="105"/>
        </w:rPr>
        <w:t> </w:t>
      </w:r>
      <w:r>
        <w:rPr>
          <w:color w:val="231F20"/>
          <w:w w:val="105"/>
        </w:rPr>
        <w:t>chứng</w:t>
      </w:r>
      <w:r>
        <w:rPr>
          <w:color w:val="231F20"/>
          <w:spacing w:val="-5"/>
          <w:w w:val="105"/>
        </w:rPr>
        <w:t> </w:t>
      </w:r>
      <w:r>
        <w:rPr>
          <w:color w:val="231F20"/>
          <w:w w:val="105"/>
        </w:rPr>
        <w:t>đắc</w:t>
      </w:r>
      <w:r>
        <w:rPr>
          <w:color w:val="231F20"/>
          <w:spacing w:val="-4"/>
          <w:w w:val="105"/>
        </w:rPr>
        <w:t> </w:t>
      </w:r>
      <w:r>
        <w:rPr>
          <w:color w:val="231F20"/>
          <w:w w:val="105"/>
        </w:rPr>
        <w:t>rồi.</w:t>
      </w:r>
      <w:r>
        <w:rPr>
          <w:color w:val="231F20"/>
          <w:spacing w:val="-5"/>
          <w:w w:val="105"/>
        </w:rPr>
        <w:t> </w:t>
      </w:r>
      <w:r>
        <w:rPr>
          <w:color w:val="231F20"/>
          <w:w w:val="105"/>
        </w:rPr>
        <w:t>Siêu</w:t>
      </w:r>
      <w:r>
        <w:rPr>
          <w:color w:val="231F20"/>
          <w:spacing w:val="-5"/>
          <w:w w:val="105"/>
        </w:rPr>
        <w:t> </w:t>
      </w:r>
      <w:r>
        <w:rPr>
          <w:color w:val="231F20"/>
          <w:w w:val="105"/>
        </w:rPr>
        <w:t>việt</w:t>
      </w:r>
      <w:r>
        <w:rPr>
          <w:color w:val="231F20"/>
          <w:spacing w:val="-5"/>
          <w:w w:val="105"/>
        </w:rPr>
        <w:t> </w:t>
      </w:r>
      <w:r>
        <w:rPr>
          <w:color w:val="231F20"/>
          <w:w w:val="105"/>
        </w:rPr>
        <w:t>thập</w:t>
      </w:r>
      <w:r>
        <w:rPr>
          <w:color w:val="231F20"/>
          <w:spacing w:val="-5"/>
          <w:w w:val="105"/>
        </w:rPr>
        <w:t> </w:t>
      </w:r>
      <w:r>
        <w:rPr>
          <w:color w:val="231F20"/>
          <w:w w:val="105"/>
        </w:rPr>
        <w:t>pháp</w:t>
      </w:r>
      <w:r>
        <w:rPr>
          <w:color w:val="231F20"/>
          <w:spacing w:val="-5"/>
          <w:w w:val="105"/>
        </w:rPr>
        <w:t> </w:t>
      </w:r>
      <w:r>
        <w:rPr>
          <w:color w:val="231F20"/>
          <w:w w:val="105"/>
        </w:rPr>
        <w:t>giới.</w:t>
      </w:r>
      <w:r>
        <w:rPr>
          <w:color w:val="231F20"/>
          <w:spacing w:val="-5"/>
          <w:w w:val="105"/>
        </w:rPr>
        <w:t> </w:t>
      </w:r>
      <w:r>
        <w:rPr>
          <w:color w:val="231F20"/>
          <w:w w:val="105"/>
        </w:rPr>
        <w:t>Những</w:t>
      </w:r>
      <w:r>
        <w:rPr>
          <w:color w:val="231F20"/>
          <w:spacing w:val="-4"/>
          <w:w w:val="105"/>
        </w:rPr>
        <w:t> </w:t>
      </w:r>
      <w:r>
        <w:rPr>
          <w:color w:val="231F20"/>
          <w:w w:val="105"/>
        </w:rPr>
        <w:t>người như thế, sinh về thế giới Thật Báo Trang Nghiêm, không ở Đồng</w:t>
      </w:r>
      <w:r>
        <w:rPr>
          <w:color w:val="231F20"/>
          <w:spacing w:val="-13"/>
          <w:w w:val="105"/>
        </w:rPr>
        <w:t> </w:t>
      </w:r>
      <w:r>
        <w:rPr>
          <w:color w:val="231F20"/>
          <w:w w:val="105"/>
        </w:rPr>
        <w:t>Cư</w:t>
      </w:r>
      <w:r>
        <w:rPr>
          <w:color w:val="231F20"/>
          <w:spacing w:val="-13"/>
          <w:w w:val="105"/>
        </w:rPr>
        <w:t> </w:t>
      </w:r>
      <w:r>
        <w:rPr>
          <w:color w:val="231F20"/>
          <w:w w:val="105"/>
        </w:rPr>
        <w:t>Độ,</w:t>
      </w:r>
      <w:r>
        <w:rPr>
          <w:color w:val="231F20"/>
          <w:spacing w:val="-13"/>
          <w:w w:val="105"/>
        </w:rPr>
        <w:t> </w:t>
      </w:r>
      <w:r>
        <w:rPr>
          <w:color w:val="231F20"/>
          <w:w w:val="105"/>
        </w:rPr>
        <w:t>hay</w:t>
      </w:r>
      <w:r>
        <w:rPr>
          <w:color w:val="231F20"/>
          <w:spacing w:val="-13"/>
          <w:w w:val="105"/>
        </w:rPr>
        <w:t> </w:t>
      </w:r>
      <w:r>
        <w:rPr>
          <w:color w:val="231F20"/>
          <w:w w:val="105"/>
        </w:rPr>
        <w:t>Phương</w:t>
      </w:r>
      <w:r>
        <w:rPr>
          <w:color w:val="231F20"/>
          <w:spacing w:val="-13"/>
          <w:w w:val="105"/>
        </w:rPr>
        <w:t> </w:t>
      </w:r>
      <w:r>
        <w:rPr>
          <w:color w:val="231F20"/>
          <w:w w:val="105"/>
        </w:rPr>
        <w:t>Tiện</w:t>
      </w:r>
      <w:r>
        <w:rPr>
          <w:color w:val="231F20"/>
          <w:spacing w:val="-13"/>
          <w:w w:val="105"/>
        </w:rPr>
        <w:t> </w:t>
      </w:r>
      <w:r>
        <w:rPr>
          <w:color w:val="231F20"/>
          <w:w w:val="105"/>
        </w:rPr>
        <w:t>Hữu</w:t>
      </w:r>
      <w:r>
        <w:rPr>
          <w:color w:val="231F20"/>
          <w:spacing w:val="-13"/>
          <w:w w:val="105"/>
        </w:rPr>
        <w:t> </w:t>
      </w:r>
      <w:r>
        <w:rPr>
          <w:color w:val="231F20"/>
          <w:w w:val="105"/>
        </w:rPr>
        <w:t>Dư</w:t>
      </w:r>
      <w:r>
        <w:rPr>
          <w:color w:val="231F20"/>
          <w:spacing w:val="-13"/>
          <w:w w:val="105"/>
        </w:rPr>
        <w:t> </w:t>
      </w:r>
      <w:r>
        <w:rPr>
          <w:color w:val="231F20"/>
          <w:w w:val="105"/>
        </w:rPr>
        <w:t>nữa.</w:t>
      </w:r>
      <w:r>
        <w:rPr>
          <w:color w:val="231F20"/>
          <w:spacing w:val="-13"/>
          <w:w w:val="105"/>
        </w:rPr>
        <w:t> </w:t>
      </w:r>
      <w:r>
        <w:rPr>
          <w:color w:val="231F20"/>
          <w:w w:val="105"/>
        </w:rPr>
        <w:t>Do</w:t>
      </w:r>
      <w:r>
        <w:rPr>
          <w:color w:val="231F20"/>
          <w:spacing w:val="-13"/>
          <w:w w:val="105"/>
        </w:rPr>
        <w:t> </w:t>
      </w:r>
      <w:r>
        <w:rPr>
          <w:color w:val="231F20"/>
          <w:w w:val="105"/>
        </w:rPr>
        <w:t>vậy,</w:t>
      </w:r>
      <w:r>
        <w:rPr>
          <w:color w:val="231F20"/>
          <w:spacing w:val="-13"/>
          <w:w w:val="105"/>
        </w:rPr>
        <w:t> </w:t>
      </w:r>
      <w:r>
        <w:rPr>
          <w:color w:val="231F20"/>
          <w:w w:val="105"/>
        </w:rPr>
        <w:t>có</w:t>
      </w:r>
      <w:r>
        <w:rPr>
          <w:color w:val="231F20"/>
          <w:spacing w:val="-13"/>
          <w:w w:val="105"/>
        </w:rPr>
        <w:t> </w:t>
      </w:r>
      <w:r>
        <w:rPr>
          <w:color w:val="231F20"/>
          <w:w w:val="105"/>
        </w:rPr>
        <w:t>thể biết</w:t>
      </w:r>
      <w:r>
        <w:rPr>
          <w:color w:val="231F20"/>
          <w:spacing w:val="-20"/>
          <w:w w:val="105"/>
        </w:rPr>
        <w:t> </w:t>
      </w:r>
      <w:r>
        <w:rPr>
          <w:color w:val="231F20"/>
          <w:w w:val="105"/>
        </w:rPr>
        <w:t>sinh</w:t>
      </w:r>
      <w:r>
        <w:rPr>
          <w:color w:val="231F20"/>
          <w:spacing w:val="-20"/>
          <w:w w:val="105"/>
        </w:rPr>
        <w:t> </w:t>
      </w:r>
      <w:r>
        <w:rPr>
          <w:color w:val="231F20"/>
          <w:w w:val="105"/>
        </w:rPr>
        <w:t>ở</w:t>
      </w:r>
      <w:r>
        <w:rPr>
          <w:color w:val="231F20"/>
          <w:spacing w:val="-20"/>
          <w:w w:val="105"/>
        </w:rPr>
        <w:t> </w:t>
      </w:r>
      <w:r>
        <w:rPr>
          <w:color w:val="231F20"/>
          <w:w w:val="105"/>
        </w:rPr>
        <w:t>Đồng</w:t>
      </w:r>
      <w:r>
        <w:rPr>
          <w:color w:val="231F20"/>
          <w:spacing w:val="-20"/>
          <w:w w:val="105"/>
        </w:rPr>
        <w:t> </w:t>
      </w:r>
      <w:r>
        <w:rPr>
          <w:color w:val="231F20"/>
          <w:w w:val="105"/>
        </w:rPr>
        <w:t>Cư</w:t>
      </w:r>
      <w:r>
        <w:rPr>
          <w:color w:val="231F20"/>
          <w:spacing w:val="-20"/>
          <w:w w:val="105"/>
        </w:rPr>
        <w:t> </w:t>
      </w:r>
      <w:r>
        <w:rPr>
          <w:color w:val="231F20"/>
          <w:w w:val="105"/>
        </w:rPr>
        <w:t>Độ</w:t>
      </w:r>
      <w:r>
        <w:rPr>
          <w:color w:val="231F20"/>
          <w:spacing w:val="-20"/>
          <w:w w:val="105"/>
        </w:rPr>
        <w:t> </w:t>
      </w:r>
      <w:r>
        <w:rPr>
          <w:color w:val="231F20"/>
          <w:w w:val="105"/>
        </w:rPr>
        <w:t>là</w:t>
      </w:r>
      <w:r>
        <w:rPr>
          <w:color w:val="231F20"/>
          <w:spacing w:val="-20"/>
          <w:w w:val="105"/>
        </w:rPr>
        <w:t> </w:t>
      </w:r>
      <w:r>
        <w:rPr>
          <w:color w:val="231F20"/>
          <w:w w:val="105"/>
        </w:rPr>
        <w:t>thuộc</w:t>
      </w:r>
      <w:r>
        <w:rPr>
          <w:color w:val="231F20"/>
          <w:spacing w:val="-20"/>
          <w:w w:val="105"/>
        </w:rPr>
        <w:t> </w:t>
      </w:r>
      <w:r>
        <w:rPr>
          <w:color w:val="231F20"/>
          <w:w w:val="105"/>
        </w:rPr>
        <w:t>hạ</w:t>
      </w:r>
      <w:r>
        <w:rPr>
          <w:color w:val="231F20"/>
          <w:spacing w:val="-20"/>
          <w:w w:val="105"/>
        </w:rPr>
        <w:t> </w:t>
      </w:r>
      <w:r>
        <w:rPr>
          <w:color w:val="231F20"/>
          <w:w w:val="105"/>
        </w:rPr>
        <w:t>hạ</w:t>
      </w:r>
      <w:r>
        <w:rPr>
          <w:color w:val="231F20"/>
          <w:spacing w:val="-20"/>
          <w:w w:val="105"/>
        </w:rPr>
        <w:t> </w:t>
      </w:r>
      <w:r>
        <w:rPr>
          <w:color w:val="231F20"/>
          <w:w w:val="105"/>
        </w:rPr>
        <w:t>phẩm</w:t>
      </w:r>
      <w:r>
        <w:rPr>
          <w:color w:val="231F20"/>
          <w:spacing w:val="-20"/>
          <w:w w:val="105"/>
        </w:rPr>
        <w:t> </w:t>
      </w:r>
      <w:r>
        <w:rPr>
          <w:color w:val="231F20"/>
          <w:w w:val="105"/>
        </w:rPr>
        <w:t>vãng</w:t>
      </w:r>
      <w:r>
        <w:rPr>
          <w:color w:val="231F20"/>
          <w:spacing w:val="-20"/>
          <w:w w:val="105"/>
        </w:rPr>
        <w:t> </w:t>
      </w:r>
      <w:r>
        <w:rPr>
          <w:color w:val="231F20"/>
          <w:w w:val="105"/>
        </w:rPr>
        <w:t>sinh,</w:t>
      </w:r>
      <w:r>
        <w:rPr>
          <w:color w:val="231F20"/>
          <w:spacing w:val="-20"/>
          <w:w w:val="105"/>
        </w:rPr>
        <w:t> </w:t>
      </w:r>
      <w:r>
        <w:rPr>
          <w:color w:val="231F20"/>
          <w:w w:val="105"/>
        </w:rPr>
        <w:t>cũng là</w:t>
      </w:r>
      <w:r>
        <w:rPr>
          <w:color w:val="231F20"/>
          <w:spacing w:val="-8"/>
          <w:w w:val="105"/>
        </w:rPr>
        <w:t> </w:t>
      </w:r>
      <w:r>
        <w:rPr>
          <w:color w:val="231F20"/>
          <w:w w:val="105"/>
        </w:rPr>
        <w:t>A</w:t>
      </w:r>
      <w:r>
        <w:rPr>
          <w:color w:val="231F20"/>
          <w:spacing w:val="-8"/>
          <w:w w:val="105"/>
        </w:rPr>
        <w:t> </w:t>
      </w:r>
      <w:r>
        <w:rPr>
          <w:color w:val="231F20"/>
          <w:w w:val="105"/>
        </w:rPr>
        <w:t>Duy</w:t>
      </w:r>
      <w:r>
        <w:rPr>
          <w:color w:val="231F20"/>
          <w:spacing w:val="-8"/>
          <w:w w:val="105"/>
        </w:rPr>
        <w:t> </w:t>
      </w:r>
      <w:r>
        <w:rPr>
          <w:color w:val="231F20"/>
          <w:w w:val="105"/>
        </w:rPr>
        <w:t>Việt</w:t>
      </w:r>
      <w:r>
        <w:rPr>
          <w:color w:val="231F20"/>
          <w:spacing w:val="-6"/>
          <w:w w:val="105"/>
        </w:rPr>
        <w:t> </w:t>
      </w:r>
      <w:r>
        <w:rPr>
          <w:color w:val="231F20"/>
          <w:w w:val="105"/>
        </w:rPr>
        <w:t>Trí</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hoàn</w:t>
      </w:r>
      <w:r>
        <w:rPr>
          <w:color w:val="231F20"/>
          <w:spacing w:val="-8"/>
          <w:w w:val="105"/>
        </w:rPr>
        <w:t> </w:t>
      </w:r>
      <w:r>
        <w:rPr>
          <w:color w:val="231F20"/>
          <w:w w:val="105"/>
        </w:rPr>
        <w:t>đắc</w:t>
      </w:r>
      <w:r>
        <w:rPr>
          <w:color w:val="231F20"/>
          <w:spacing w:val="-6"/>
          <w:w w:val="105"/>
        </w:rPr>
        <w:t> </w:t>
      </w:r>
      <w:r>
        <w:rPr>
          <w:color w:val="231F20"/>
          <w:w w:val="105"/>
        </w:rPr>
        <w:t>trở</w:t>
      </w:r>
      <w:r>
        <w:rPr>
          <w:color w:val="231F20"/>
          <w:spacing w:val="-8"/>
          <w:w w:val="105"/>
        </w:rPr>
        <w:t> </w:t>
      </w:r>
      <w:r>
        <w:rPr>
          <w:color w:val="231F20"/>
          <w:w w:val="105"/>
        </w:rPr>
        <w:t>lại.</w:t>
      </w:r>
    </w:p>
    <w:p>
      <w:pPr>
        <w:pStyle w:val="BodyText"/>
        <w:spacing w:line="297" w:lineRule="auto" w:before="146"/>
        <w:ind w:left="103" w:right="404" w:firstLine="453"/>
      </w:pPr>
      <w:r>
        <w:rPr>
          <w:color w:val="231F20"/>
          <w:w w:val="105"/>
        </w:rPr>
        <w:t>Tại</w:t>
      </w:r>
      <w:r>
        <w:rPr>
          <w:color w:val="231F20"/>
          <w:spacing w:val="-16"/>
          <w:w w:val="105"/>
        </w:rPr>
        <w:t> </w:t>
      </w:r>
      <w:r>
        <w:rPr>
          <w:color w:val="231F20"/>
          <w:w w:val="105"/>
        </w:rPr>
        <w:t>sao</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trong</w:t>
      </w:r>
      <w:r>
        <w:rPr>
          <w:color w:val="231F20"/>
          <w:spacing w:val="-16"/>
          <w:w w:val="105"/>
        </w:rPr>
        <w:t> </w:t>
      </w:r>
      <w:r>
        <w:rPr>
          <w:color w:val="231F20"/>
          <w:w w:val="105"/>
        </w:rPr>
        <w:t>mười</w:t>
      </w:r>
      <w:r>
        <w:rPr>
          <w:color w:val="231F20"/>
          <w:spacing w:val="-16"/>
          <w:w w:val="105"/>
        </w:rPr>
        <w:t> </w:t>
      </w:r>
      <w:r>
        <w:rPr>
          <w:color w:val="231F20"/>
          <w:w w:val="105"/>
        </w:rPr>
        <w:t>phương</w:t>
      </w:r>
      <w:r>
        <w:rPr>
          <w:color w:val="231F20"/>
          <w:spacing w:val="-16"/>
          <w:w w:val="105"/>
        </w:rPr>
        <w:t> </w:t>
      </w:r>
      <w:r>
        <w:rPr>
          <w:color w:val="231F20"/>
          <w:w w:val="105"/>
        </w:rPr>
        <w:t>muốn</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6"/>
          <w:w w:val="105"/>
        </w:rPr>
        <w:t> </w:t>
      </w:r>
      <w:r>
        <w:rPr>
          <w:color w:val="231F20"/>
          <w:w w:val="105"/>
        </w:rPr>
        <w:t>về</w:t>
      </w:r>
      <w:r>
        <w:rPr>
          <w:color w:val="231F20"/>
          <w:spacing w:val="-16"/>
          <w:w w:val="105"/>
        </w:rPr>
        <w:t> </w:t>
      </w:r>
      <w:r>
        <w:rPr>
          <w:color w:val="231F20"/>
          <w:w w:val="105"/>
        </w:rPr>
        <w:t>thế </w:t>
      </w:r>
      <w:r>
        <w:rPr>
          <w:color w:val="231F20"/>
          <w:spacing w:val="-2"/>
          <w:w w:val="105"/>
        </w:rPr>
        <w:t>giới</w:t>
      </w:r>
      <w:r>
        <w:rPr>
          <w:color w:val="231F20"/>
          <w:spacing w:val="-19"/>
          <w:w w:val="105"/>
        </w:rPr>
        <w:t> </w:t>
      </w:r>
      <w:r>
        <w:rPr>
          <w:color w:val="231F20"/>
          <w:spacing w:val="-2"/>
          <w:w w:val="105"/>
        </w:rPr>
        <w:t>Cực</w:t>
      </w:r>
      <w:r>
        <w:rPr>
          <w:color w:val="231F20"/>
          <w:spacing w:val="-19"/>
          <w:w w:val="105"/>
        </w:rPr>
        <w:t> </w:t>
      </w:r>
      <w:r>
        <w:rPr>
          <w:color w:val="231F20"/>
          <w:spacing w:val="-2"/>
          <w:w w:val="105"/>
        </w:rPr>
        <w:t>Lạc?</w:t>
      </w:r>
      <w:r>
        <w:rPr>
          <w:color w:val="231F20"/>
          <w:spacing w:val="-19"/>
          <w:w w:val="105"/>
        </w:rPr>
        <w:t> </w:t>
      </w:r>
      <w:r>
        <w:rPr>
          <w:color w:val="231F20"/>
          <w:spacing w:val="-2"/>
          <w:w w:val="105"/>
        </w:rPr>
        <w:t>Đạo</w:t>
      </w:r>
      <w:r>
        <w:rPr>
          <w:color w:val="231F20"/>
          <w:spacing w:val="-19"/>
          <w:w w:val="105"/>
        </w:rPr>
        <w:t> </w:t>
      </w:r>
      <w:r>
        <w:rPr>
          <w:color w:val="231F20"/>
          <w:spacing w:val="-2"/>
          <w:w w:val="105"/>
        </w:rPr>
        <w:t>lý</w:t>
      </w:r>
      <w:r>
        <w:rPr>
          <w:color w:val="231F20"/>
          <w:spacing w:val="-19"/>
          <w:w w:val="105"/>
        </w:rPr>
        <w:t> </w:t>
      </w:r>
      <w:r>
        <w:rPr>
          <w:color w:val="231F20"/>
          <w:spacing w:val="-2"/>
          <w:w w:val="105"/>
        </w:rPr>
        <w:t>chính</w:t>
      </w:r>
      <w:r>
        <w:rPr>
          <w:color w:val="231F20"/>
          <w:spacing w:val="-19"/>
          <w:w w:val="105"/>
        </w:rPr>
        <w:t> </w:t>
      </w:r>
      <w:r>
        <w:rPr>
          <w:color w:val="231F20"/>
          <w:spacing w:val="-2"/>
          <w:w w:val="105"/>
        </w:rPr>
        <w:t>là</w:t>
      </w:r>
      <w:r>
        <w:rPr>
          <w:color w:val="231F20"/>
          <w:spacing w:val="-19"/>
          <w:w w:val="105"/>
        </w:rPr>
        <w:t> </w:t>
      </w:r>
      <w:r>
        <w:rPr>
          <w:color w:val="231F20"/>
          <w:spacing w:val="-2"/>
          <w:w w:val="105"/>
        </w:rPr>
        <w:t>ở</w:t>
      </w:r>
      <w:r>
        <w:rPr>
          <w:color w:val="231F20"/>
          <w:spacing w:val="-19"/>
          <w:w w:val="105"/>
        </w:rPr>
        <w:t> </w:t>
      </w:r>
      <w:r>
        <w:rPr>
          <w:color w:val="231F20"/>
          <w:spacing w:val="-2"/>
          <w:w w:val="105"/>
        </w:rPr>
        <w:t>chỗ</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phân</w:t>
      </w:r>
      <w:r>
        <w:rPr>
          <w:color w:val="231F20"/>
          <w:spacing w:val="-19"/>
          <w:w w:val="105"/>
        </w:rPr>
        <w:t> </w:t>
      </w:r>
      <w:r>
        <w:rPr>
          <w:color w:val="231F20"/>
          <w:spacing w:val="-2"/>
          <w:w w:val="105"/>
        </w:rPr>
        <w:t>biệt.</w:t>
      </w:r>
      <w:r>
        <w:rPr>
          <w:color w:val="231F20"/>
          <w:spacing w:val="-19"/>
          <w:w w:val="105"/>
        </w:rPr>
        <w:t> </w:t>
      </w:r>
      <w:r>
        <w:rPr>
          <w:color w:val="231F20"/>
          <w:spacing w:val="-2"/>
          <w:w w:val="105"/>
        </w:rPr>
        <w:t>Quý </w:t>
      </w:r>
      <w:r>
        <w:rPr>
          <w:color w:val="231F20"/>
          <w:w w:val="105"/>
        </w:rPr>
        <w:t>vị đang ở trong cõi nước của đức Phật khác, mong muốn tu đạt đến cấp bậc này thật không dễ, thời gian tu rất dài. Về 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rồi,</w:t>
      </w:r>
      <w:r>
        <w:rPr>
          <w:color w:val="231F20"/>
          <w:spacing w:val="-20"/>
          <w:w w:val="105"/>
        </w:rPr>
        <w:t> </w:t>
      </w:r>
      <w:r>
        <w:rPr>
          <w:color w:val="231F20"/>
          <w:w w:val="105"/>
        </w:rPr>
        <w:t>vừa</w:t>
      </w:r>
      <w:r>
        <w:rPr>
          <w:color w:val="231F20"/>
          <w:spacing w:val="-20"/>
          <w:w w:val="105"/>
        </w:rPr>
        <w:t> </w:t>
      </w:r>
      <w:r>
        <w:rPr>
          <w:color w:val="231F20"/>
          <w:w w:val="105"/>
        </w:rPr>
        <w:t>bước</w:t>
      </w:r>
      <w:r>
        <w:rPr>
          <w:color w:val="231F20"/>
          <w:spacing w:val="-20"/>
          <w:w w:val="105"/>
        </w:rPr>
        <w:t> </w:t>
      </w:r>
      <w:r>
        <w:rPr>
          <w:color w:val="231F20"/>
          <w:w w:val="105"/>
        </w:rPr>
        <w:t>vào</w:t>
      </w:r>
      <w:r>
        <w:rPr>
          <w:color w:val="231F20"/>
          <w:spacing w:val="-19"/>
          <w:w w:val="105"/>
        </w:rPr>
        <w:t> </w:t>
      </w:r>
      <w:r>
        <w:rPr>
          <w:color w:val="231F20"/>
          <w:w w:val="105"/>
        </w:rPr>
        <w:t>cõi</w:t>
      </w:r>
      <w:r>
        <w:rPr>
          <w:color w:val="231F20"/>
          <w:spacing w:val="-20"/>
          <w:w w:val="105"/>
        </w:rPr>
        <w:t> </w:t>
      </w:r>
      <w:r>
        <w:rPr>
          <w:color w:val="231F20"/>
          <w:w w:val="105"/>
        </w:rPr>
        <w:t>này,</w:t>
      </w:r>
      <w:r>
        <w:rPr>
          <w:color w:val="231F20"/>
          <w:spacing w:val="-20"/>
          <w:w w:val="105"/>
        </w:rPr>
        <w:t> </w:t>
      </w:r>
      <w:r>
        <w:rPr>
          <w:color w:val="231F20"/>
          <w:w w:val="105"/>
        </w:rPr>
        <w:t>thì</w:t>
      </w:r>
      <w:r>
        <w:rPr>
          <w:color w:val="231F20"/>
          <w:spacing w:val="-21"/>
          <w:w w:val="105"/>
        </w:rPr>
        <w:t> </w:t>
      </w:r>
      <w:r>
        <w:rPr>
          <w:color w:val="231F20"/>
          <w:w w:val="105"/>
        </w:rPr>
        <w:t>sẽ</w:t>
      </w:r>
      <w:r>
        <w:rPr>
          <w:color w:val="231F20"/>
          <w:spacing w:val="-20"/>
          <w:w w:val="105"/>
        </w:rPr>
        <w:t> </w:t>
      </w:r>
      <w:r>
        <w:rPr>
          <w:color w:val="231F20"/>
          <w:w w:val="105"/>
        </w:rPr>
        <w:t>chứng</w:t>
      </w:r>
      <w:r>
        <w:rPr>
          <w:color w:val="231F20"/>
          <w:spacing w:val="-20"/>
          <w:w w:val="105"/>
        </w:rPr>
        <w:t> </w:t>
      </w:r>
      <w:r>
        <w:rPr>
          <w:color w:val="231F20"/>
          <w:spacing w:val="-4"/>
          <w:w w:val="105"/>
        </w:rPr>
        <w:t>đắc,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8"/>
      </w:pPr>
      <w:r>
        <w:rPr>
          <w:color w:val="231F20"/>
          <w:w w:val="105"/>
        </w:rPr>
        <w:t>cho nên pháp môn này còn gọi là pháp môn khó tin. Đoạn sau có nói, Hoàng lão còn ghi chú ở trong đây: Tịnh khiết tâm tức là Thanh tịnh tâm, cũng là câu thanh tịnh ở trong </w:t>
      </w:r>
      <w:r>
        <w:rPr>
          <w:i/>
          <w:color w:val="231F20"/>
        </w:rPr>
        <w:t>Vãng Sinh Luận</w:t>
      </w:r>
      <w:r>
        <w:rPr>
          <w:color w:val="231F20"/>
        </w:rPr>
        <w:t>. Phật danh Vô Lượng Thanh Tịnh Phật. Phật </w:t>
      </w:r>
      <w:r>
        <w:rPr>
          <w:color w:val="231F20"/>
          <w:w w:val="105"/>
        </w:rPr>
        <w:t>tâm</w:t>
      </w:r>
      <w:r>
        <w:rPr>
          <w:color w:val="231F20"/>
          <w:spacing w:val="-3"/>
          <w:w w:val="105"/>
        </w:rPr>
        <w:t> </w:t>
      </w:r>
      <w:r>
        <w:rPr>
          <w:color w:val="231F20"/>
          <w:w w:val="105"/>
        </w:rPr>
        <w:t>là</w:t>
      </w:r>
      <w:r>
        <w:rPr>
          <w:color w:val="231F20"/>
          <w:spacing w:val="-3"/>
          <w:w w:val="105"/>
        </w:rPr>
        <w:t> </w:t>
      </w:r>
      <w:r>
        <w:rPr>
          <w:color w:val="231F20"/>
          <w:w w:val="105"/>
        </w:rPr>
        <w:t>Vô</w:t>
      </w:r>
      <w:r>
        <w:rPr>
          <w:color w:val="231F20"/>
          <w:spacing w:val="-3"/>
          <w:w w:val="105"/>
        </w:rPr>
        <w:t> </w:t>
      </w:r>
      <w:r>
        <w:rPr>
          <w:color w:val="231F20"/>
          <w:w w:val="105"/>
        </w:rPr>
        <w:t>Lượng</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Tâm.</w:t>
      </w:r>
      <w:r>
        <w:rPr>
          <w:color w:val="231F20"/>
          <w:spacing w:val="-3"/>
          <w:w w:val="105"/>
        </w:rPr>
        <w:t> </w:t>
      </w:r>
      <w:r>
        <w:rPr>
          <w:color w:val="231F20"/>
          <w:w w:val="105"/>
        </w:rPr>
        <w:t>Tóm</w:t>
      </w:r>
      <w:r>
        <w:rPr>
          <w:color w:val="231F20"/>
          <w:spacing w:val="-3"/>
          <w:w w:val="105"/>
        </w:rPr>
        <w:t> </w:t>
      </w:r>
      <w:r>
        <w:rPr>
          <w:color w:val="231F20"/>
          <w:w w:val="105"/>
        </w:rPr>
        <w:t>lại,</w:t>
      </w:r>
      <w:r>
        <w:rPr>
          <w:color w:val="231F20"/>
          <w:spacing w:val="-3"/>
          <w:w w:val="105"/>
        </w:rPr>
        <w:t> </w:t>
      </w:r>
      <w:r>
        <w:rPr>
          <w:color w:val="231F20"/>
          <w:w w:val="105"/>
        </w:rPr>
        <w:t>câu</w:t>
      </w:r>
      <w:r>
        <w:rPr>
          <w:color w:val="231F20"/>
          <w:spacing w:val="-3"/>
          <w:w w:val="105"/>
        </w:rPr>
        <w:t> </w:t>
      </w:r>
      <w:r>
        <w:rPr>
          <w:color w:val="231F20"/>
          <w:w w:val="105"/>
        </w:rPr>
        <w:t>Nhất</w:t>
      </w:r>
      <w:r>
        <w:rPr>
          <w:color w:val="231F20"/>
          <w:spacing w:val="-3"/>
          <w:w w:val="105"/>
        </w:rPr>
        <w:t> </w:t>
      </w:r>
      <w:r>
        <w:rPr>
          <w:color w:val="231F20"/>
          <w:w w:val="105"/>
        </w:rPr>
        <w:t>pháp tức</w:t>
      </w:r>
      <w:r>
        <w:rPr>
          <w:color w:val="231F20"/>
          <w:spacing w:val="-18"/>
          <w:w w:val="105"/>
        </w:rPr>
        <w:t> </w:t>
      </w:r>
      <w:r>
        <w:rPr>
          <w:color w:val="231F20"/>
          <w:w w:val="105"/>
        </w:rPr>
        <w:t>là</w:t>
      </w:r>
      <w:r>
        <w:rPr>
          <w:color w:val="231F20"/>
          <w:spacing w:val="-18"/>
          <w:w w:val="105"/>
        </w:rPr>
        <w:t> </w:t>
      </w:r>
      <w:r>
        <w:rPr>
          <w:color w:val="231F20"/>
          <w:w w:val="105"/>
        </w:rPr>
        <w:t>câu</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9"/>
          <w:w w:val="105"/>
        </w:rPr>
        <w:t> </w:t>
      </w:r>
      <w:r>
        <w:rPr>
          <w:color w:val="231F20"/>
          <w:w w:val="105"/>
        </w:rPr>
        <w:t>Câu</w:t>
      </w:r>
      <w:r>
        <w:rPr>
          <w:color w:val="231F20"/>
          <w:spacing w:val="-18"/>
          <w:w w:val="105"/>
        </w:rPr>
        <w:t> </w:t>
      </w:r>
      <w:r>
        <w:rPr>
          <w:color w:val="231F20"/>
          <w:w w:val="105"/>
        </w:rPr>
        <w:t>thanh</w:t>
      </w:r>
      <w:r>
        <w:rPr>
          <w:color w:val="231F20"/>
          <w:spacing w:val="-18"/>
          <w:w w:val="105"/>
        </w:rPr>
        <w:t> </w:t>
      </w:r>
      <w:r>
        <w:rPr>
          <w:color w:val="231F20"/>
          <w:w w:val="105"/>
        </w:rPr>
        <w:t>tịnh</w:t>
      </w:r>
      <w:r>
        <w:rPr>
          <w:color w:val="231F20"/>
          <w:spacing w:val="-19"/>
          <w:w w:val="105"/>
        </w:rPr>
        <w:t> </w:t>
      </w:r>
      <w:r>
        <w:rPr>
          <w:color w:val="231F20"/>
          <w:w w:val="105"/>
        </w:rPr>
        <w:t>này,</w:t>
      </w:r>
      <w:r>
        <w:rPr>
          <w:color w:val="231F20"/>
          <w:spacing w:val="-18"/>
          <w:w w:val="105"/>
        </w:rPr>
        <w:t> </w:t>
      </w:r>
      <w:r>
        <w:rPr>
          <w:color w:val="231F20"/>
          <w:w w:val="105"/>
        </w:rPr>
        <w:t>tức</w:t>
      </w:r>
      <w:r>
        <w:rPr>
          <w:color w:val="231F20"/>
          <w:spacing w:val="-18"/>
          <w:w w:val="105"/>
        </w:rPr>
        <w:t> </w:t>
      </w:r>
      <w:r>
        <w:rPr>
          <w:color w:val="231F20"/>
          <w:w w:val="105"/>
        </w:rPr>
        <w:t>là</w:t>
      </w:r>
      <w:r>
        <w:rPr>
          <w:color w:val="231F20"/>
          <w:spacing w:val="-18"/>
          <w:w w:val="105"/>
        </w:rPr>
        <w:t> </w:t>
      </w:r>
      <w:r>
        <w:rPr>
          <w:color w:val="231F20"/>
          <w:w w:val="105"/>
        </w:rPr>
        <w:t>chỉ</w:t>
      </w:r>
      <w:r>
        <w:rPr>
          <w:color w:val="231F20"/>
          <w:spacing w:val="-18"/>
          <w:w w:val="105"/>
        </w:rPr>
        <w:t> </w:t>
      </w:r>
      <w:r>
        <w:rPr>
          <w:color w:val="231F20"/>
          <w:w w:val="105"/>
        </w:rPr>
        <w:t>cho</w:t>
      </w:r>
      <w:r>
        <w:rPr>
          <w:color w:val="231F20"/>
          <w:spacing w:val="-18"/>
          <w:w w:val="105"/>
        </w:rPr>
        <w:t> </w:t>
      </w:r>
      <w:r>
        <w:rPr>
          <w:color w:val="231F20"/>
          <w:w w:val="105"/>
        </w:rPr>
        <w:t>Pháp thân vô vi trí tuệ chân thật, cũng tức là câu Phật hiệu. Quy kết</w:t>
      </w:r>
      <w:r>
        <w:rPr>
          <w:color w:val="231F20"/>
          <w:spacing w:val="-20"/>
          <w:w w:val="105"/>
        </w:rPr>
        <w:t> </w:t>
      </w:r>
      <w:r>
        <w:rPr>
          <w:color w:val="231F20"/>
          <w:w w:val="105"/>
        </w:rPr>
        <w:t>lại</w:t>
      </w:r>
      <w:r>
        <w:rPr>
          <w:color w:val="231F20"/>
          <w:spacing w:val="-20"/>
          <w:w w:val="105"/>
        </w:rPr>
        <w:t> </w:t>
      </w:r>
      <w:r>
        <w:rPr>
          <w:color w:val="231F20"/>
          <w:w w:val="105"/>
        </w:rPr>
        <w:t>không</w:t>
      </w:r>
      <w:r>
        <w:rPr>
          <w:color w:val="231F20"/>
          <w:spacing w:val="-20"/>
          <w:w w:val="105"/>
        </w:rPr>
        <w:t> </w:t>
      </w:r>
      <w:r>
        <w:rPr>
          <w:color w:val="231F20"/>
          <w:w w:val="105"/>
        </w:rPr>
        <w:t>ngoài</w:t>
      </w:r>
      <w:r>
        <w:rPr>
          <w:color w:val="231F20"/>
          <w:spacing w:val="-20"/>
          <w:w w:val="105"/>
        </w:rPr>
        <w:t> </w:t>
      </w:r>
      <w:r>
        <w:rPr>
          <w:color w:val="231F20"/>
          <w:w w:val="105"/>
        </w:rPr>
        <w:t>4</w:t>
      </w:r>
      <w:r>
        <w:rPr>
          <w:color w:val="231F20"/>
          <w:spacing w:val="-19"/>
          <w:w w:val="105"/>
        </w:rPr>
        <w:t> </w:t>
      </w:r>
      <w:r>
        <w:rPr>
          <w:color w:val="231F20"/>
          <w:w w:val="105"/>
        </w:rPr>
        <w:t>từ</w:t>
      </w:r>
      <w:r>
        <w:rPr>
          <w:color w:val="231F20"/>
          <w:spacing w:val="-19"/>
          <w:w w:val="105"/>
        </w:rPr>
        <w:t> </w:t>
      </w:r>
      <w:r>
        <w:rPr>
          <w:color w:val="231F20"/>
          <w:w w:val="105"/>
        </w:rPr>
        <w:t>A</w:t>
      </w:r>
      <w:r>
        <w:rPr>
          <w:color w:val="231F20"/>
          <w:spacing w:val="-20"/>
          <w:w w:val="105"/>
        </w:rPr>
        <w:t> </w:t>
      </w:r>
      <w:r>
        <w:rPr>
          <w:color w:val="231F20"/>
          <w:w w:val="105"/>
        </w:rPr>
        <w:t>Di</w:t>
      </w:r>
      <w:r>
        <w:rPr>
          <w:color w:val="231F20"/>
          <w:spacing w:val="-19"/>
          <w:w w:val="105"/>
        </w:rPr>
        <w:t> </w:t>
      </w:r>
      <w:r>
        <w:rPr>
          <w:color w:val="231F20"/>
          <w:w w:val="105"/>
        </w:rPr>
        <w:t>Đà</w:t>
      </w:r>
      <w:r>
        <w:rPr>
          <w:color w:val="231F20"/>
          <w:spacing w:val="-20"/>
          <w:w w:val="105"/>
        </w:rPr>
        <w:t> </w:t>
      </w:r>
      <w:r>
        <w:rPr>
          <w:color w:val="231F20"/>
          <w:w w:val="105"/>
        </w:rPr>
        <w:t>Phật.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Phật</w:t>
      </w:r>
      <w:r>
        <w:rPr>
          <w:color w:val="231F20"/>
          <w:spacing w:val="-19"/>
          <w:w w:val="105"/>
        </w:rPr>
        <w:t> </w:t>
      </w:r>
      <w:r>
        <w:rPr>
          <w:color w:val="231F20"/>
          <w:w w:val="105"/>
        </w:rPr>
        <w:t>chính</w:t>
      </w:r>
      <w:r>
        <w:rPr>
          <w:color w:val="231F20"/>
          <w:spacing w:val="-20"/>
          <w:w w:val="105"/>
        </w:rPr>
        <w:t> </w:t>
      </w:r>
      <w:r>
        <w:rPr>
          <w:color w:val="231F20"/>
          <w:w w:val="105"/>
        </w:rPr>
        <w:t>là Thanh</w:t>
      </w:r>
      <w:r>
        <w:rPr>
          <w:color w:val="231F20"/>
          <w:spacing w:val="-20"/>
          <w:w w:val="105"/>
        </w:rPr>
        <w:t> </w:t>
      </w:r>
      <w:r>
        <w:rPr>
          <w:color w:val="231F20"/>
          <w:w w:val="105"/>
        </w:rPr>
        <w:t>tịnh</w:t>
      </w:r>
      <w:r>
        <w:rPr>
          <w:color w:val="231F20"/>
          <w:spacing w:val="-20"/>
          <w:w w:val="105"/>
        </w:rPr>
        <w:t> </w:t>
      </w:r>
      <w:r>
        <w:rPr>
          <w:color w:val="231F20"/>
          <w:w w:val="105"/>
        </w:rPr>
        <w:t>trí</w:t>
      </w:r>
      <w:r>
        <w:rPr>
          <w:color w:val="231F20"/>
          <w:spacing w:val="-20"/>
          <w:w w:val="105"/>
        </w:rPr>
        <w:t> </w:t>
      </w:r>
      <w:r>
        <w:rPr>
          <w:color w:val="231F20"/>
          <w:w w:val="105"/>
        </w:rPr>
        <w:t>tuệ.</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w:t>
      </w:r>
      <w:r>
        <w:rPr>
          <w:color w:val="231F20"/>
          <w:spacing w:val="-20"/>
          <w:w w:val="105"/>
        </w:rPr>
        <w:t> </w:t>
      </w:r>
      <w:r>
        <w:rPr>
          <w:color w:val="231F20"/>
          <w:w w:val="105"/>
        </w:rPr>
        <w:t>Phật</w:t>
      </w:r>
      <w:r>
        <w:rPr>
          <w:color w:val="231F20"/>
          <w:spacing w:val="-20"/>
          <w:w w:val="105"/>
        </w:rPr>
        <w:t> </w:t>
      </w:r>
      <w:r>
        <w:rPr>
          <w:color w:val="231F20"/>
          <w:w w:val="105"/>
        </w:rPr>
        <w:t>chính</w:t>
      </w:r>
      <w:r>
        <w:rPr>
          <w:color w:val="231F20"/>
          <w:spacing w:val="-20"/>
          <w:w w:val="105"/>
        </w:rPr>
        <w:t> </w:t>
      </w:r>
      <w:r>
        <w:rPr>
          <w:color w:val="231F20"/>
          <w:w w:val="105"/>
        </w:rPr>
        <w:t>là</w:t>
      </w:r>
      <w:r>
        <w:rPr>
          <w:color w:val="231F20"/>
          <w:spacing w:val="-20"/>
          <w:w w:val="105"/>
        </w:rPr>
        <w:t> </w:t>
      </w:r>
      <w:r>
        <w:rPr>
          <w:color w:val="231F20"/>
          <w:w w:val="105"/>
        </w:rPr>
        <w:t>thanh</w:t>
      </w:r>
      <w:r>
        <w:rPr>
          <w:color w:val="231F20"/>
          <w:spacing w:val="-20"/>
          <w:w w:val="105"/>
        </w:rPr>
        <w:t> </w:t>
      </w:r>
      <w:r>
        <w:rPr>
          <w:color w:val="231F20"/>
          <w:w w:val="105"/>
        </w:rPr>
        <w:t>tịnh.</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 Phật chính là Vô Vi Pháp thân. Người niệm Phật, nên hiểu được những ý nghĩa này. Người ta muốn hỏi, tại sao phải niệm</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Phật?</w:t>
      </w:r>
      <w:r>
        <w:rPr>
          <w:color w:val="231F20"/>
          <w:spacing w:val="-10"/>
          <w:w w:val="105"/>
        </w:rPr>
        <w:t> </w:t>
      </w:r>
      <w:r>
        <w:rPr>
          <w:color w:val="231F20"/>
          <w:w w:val="105"/>
        </w:rPr>
        <w:t>Không</w:t>
      </w:r>
      <w:r>
        <w:rPr>
          <w:color w:val="231F20"/>
          <w:spacing w:val="-11"/>
          <w:w w:val="105"/>
        </w:rPr>
        <w:t> </w:t>
      </w:r>
      <w:r>
        <w:rPr>
          <w:color w:val="231F20"/>
          <w:w w:val="105"/>
        </w:rPr>
        <w:t>biết!</w:t>
      </w:r>
      <w:r>
        <w:rPr>
          <w:color w:val="231F20"/>
          <w:spacing w:val="-11"/>
          <w:w w:val="105"/>
        </w:rPr>
        <w:t> </w:t>
      </w:r>
      <w:r>
        <w:rPr>
          <w:color w:val="231F20"/>
          <w:w w:val="105"/>
        </w:rPr>
        <w:t>Niệm</w:t>
      </w:r>
      <w:r>
        <w:rPr>
          <w:color w:val="231F20"/>
          <w:spacing w:val="-10"/>
          <w:w w:val="105"/>
        </w:rPr>
        <w:t> </w:t>
      </w:r>
      <w:r>
        <w:rPr>
          <w:color w:val="231F20"/>
          <w:w w:val="105"/>
        </w:rPr>
        <w:t>A</w:t>
      </w:r>
      <w:r>
        <w:rPr>
          <w:color w:val="231F20"/>
          <w:spacing w:val="-10"/>
          <w:w w:val="105"/>
        </w:rPr>
        <w:t> </w:t>
      </w:r>
      <w:r>
        <w:rPr>
          <w:color w:val="231F20"/>
          <w:w w:val="105"/>
        </w:rPr>
        <w:t>Di</w:t>
      </w:r>
      <w:r>
        <w:rPr>
          <w:color w:val="231F20"/>
          <w:spacing w:val="-10"/>
          <w:w w:val="105"/>
        </w:rPr>
        <w:t> </w:t>
      </w:r>
      <w:r>
        <w:rPr>
          <w:color w:val="231F20"/>
          <w:w w:val="105"/>
        </w:rPr>
        <w:t>Đà</w:t>
      </w:r>
      <w:r>
        <w:rPr>
          <w:color w:val="231F20"/>
          <w:spacing w:val="-10"/>
          <w:w w:val="105"/>
        </w:rPr>
        <w:t> </w:t>
      </w:r>
      <w:r>
        <w:rPr>
          <w:color w:val="231F20"/>
          <w:w w:val="105"/>
        </w:rPr>
        <w:t>Phật,</w:t>
      </w:r>
      <w:r>
        <w:rPr>
          <w:color w:val="231F20"/>
          <w:spacing w:val="-10"/>
          <w:w w:val="105"/>
        </w:rPr>
        <w:t> </w:t>
      </w:r>
      <w:r>
        <w:rPr>
          <w:color w:val="231F20"/>
          <w:w w:val="105"/>
        </w:rPr>
        <w:t>có</w:t>
      </w:r>
      <w:r>
        <w:rPr>
          <w:color w:val="231F20"/>
          <w:spacing w:val="-10"/>
          <w:w w:val="105"/>
        </w:rPr>
        <w:t> </w:t>
      </w:r>
      <w:r>
        <w:rPr>
          <w:color w:val="231F20"/>
          <w:w w:val="105"/>
        </w:rPr>
        <w:t>lợi ích</w:t>
      </w:r>
      <w:r>
        <w:rPr>
          <w:color w:val="231F20"/>
          <w:spacing w:val="-11"/>
          <w:w w:val="105"/>
        </w:rPr>
        <w:t> </w:t>
      </w:r>
      <w:r>
        <w:rPr>
          <w:color w:val="231F20"/>
          <w:w w:val="105"/>
        </w:rPr>
        <w:t>gì</w:t>
      </w:r>
      <w:r>
        <w:rPr>
          <w:color w:val="231F20"/>
          <w:spacing w:val="-11"/>
          <w:w w:val="105"/>
        </w:rPr>
        <w:t> </w:t>
      </w:r>
      <w:r>
        <w:rPr>
          <w:color w:val="231F20"/>
          <w:w w:val="105"/>
        </w:rPr>
        <w:t>chăng?</w:t>
      </w:r>
      <w:r>
        <w:rPr>
          <w:color w:val="231F20"/>
          <w:spacing w:val="-10"/>
          <w:w w:val="105"/>
        </w:rPr>
        <w:t> </w:t>
      </w:r>
      <w:r>
        <w:rPr>
          <w:color w:val="231F20"/>
          <w:w w:val="105"/>
        </w:rPr>
        <w:t>Trả</w:t>
      </w:r>
      <w:r>
        <w:rPr>
          <w:color w:val="231F20"/>
          <w:spacing w:val="-11"/>
          <w:w w:val="105"/>
        </w:rPr>
        <w:t> </w:t>
      </w:r>
      <w:r>
        <w:rPr>
          <w:color w:val="231F20"/>
          <w:w w:val="105"/>
        </w:rPr>
        <w:t>lời</w:t>
      </w:r>
      <w:r>
        <w:rPr>
          <w:color w:val="231F20"/>
          <w:spacing w:val="-11"/>
          <w:w w:val="105"/>
        </w:rPr>
        <w:t> </w:t>
      </w:r>
      <w:r>
        <w:rPr>
          <w:color w:val="231F20"/>
          <w:w w:val="105"/>
        </w:rPr>
        <w:t>không</w:t>
      </w:r>
      <w:r>
        <w:rPr>
          <w:color w:val="231F20"/>
          <w:spacing w:val="-11"/>
          <w:w w:val="105"/>
        </w:rPr>
        <w:t> </w:t>
      </w:r>
      <w:r>
        <w:rPr>
          <w:color w:val="231F20"/>
          <w:w w:val="105"/>
        </w:rPr>
        <w:t>được.</w:t>
      </w:r>
      <w:r>
        <w:rPr>
          <w:color w:val="231F20"/>
          <w:spacing w:val="-11"/>
          <w:w w:val="105"/>
        </w:rPr>
        <w:t> </w:t>
      </w:r>
      <w:r>
        <w:rPr>
          <w:color w:val="231F20"/>
          <w:w w:val="105"/>
        </w:rPr>
        <w:t>Vậy</w:t>
      </w:r>
      <w:r>
        <w:rPr>
          <w:color w:val="231F20"/>
          <w:spacing w:val="-11"/>
          <w:w w:val="105"/>
        </w:rPr>
        <w:t> </w:t>
      </w:r>
      <w:r>
        <w:rPr>
          <w:color w:val="231F20"/>
          <w:w w:val="105"/>
        </w:rPr>
        <w:t>ai</w:t>
      </w:r>
      <w:r>
        <w:rPr>
          <w:color w:val="231F20"/>
          <w:spacing w:val="-11"/>
          <w:w w:val="105"/>
        </w:rPr>
        <w:t> </w:t>
      </w:r>
      <w:r>
        <w:rPr>
          <w:color w:val="231F20"/>
          <w:w w:val="105"/>
        </w:rPr>
        <w:t>dám</w:t>
      </w:r>
      <w:r>
        <w:rPr>
          <w:color w:val="231F20"/>
          <w:spacing w:val="-11"/>
          <w:w w:val="105"/>
        </w:rPr>
        <w:t> </w:t>
      </w:r>
      <w:r>
        <w:rPr>
          <w:color w:val="231F20"/>
          <w:w w:val="105"/>
        </w:rPr>
        <w:t>tin</w:t>
      </w:r>
      <w:r>
        <w:rPr>
          <w:color w:val="231F20"/>
          <w:spacing w:val="-11"/>
          <w:w w:val="105"/>
        </w:rPr>
        <w:t> </w:t>
      </w:r>
      <w:r>
        <w:rPr>
          <w:color w:val="231F20"/>
          <w:w w:val="105"/>
        </w:rPr>
        <w:t>tưởng</w:t>
      </w:r>
      <w:r>
        <w:rPr>
          <w:color w:val="231F20"/>
          <w:spacing w:val="-11"/>
          <w:w w:val="105"/>
        </w:rPr>
        <w:t> </w:t>
      </w:r>
      <w:r>
        <w:rPr>
          <w:color w:val="231F20"/>
          <w:w w:val="105"/>
        </w:rPr>
        <w:t>quý vị đây? Muốn tin tưởng quý vị, nhưng người kia bảo là mê tín, cũng chẳng sai. Anh ta mê tín. Mê tín nên nghĩ: Có thể đạt</w:t>
      </w:r>
      <w:r>
        <w:rPr>
          <w:color w:val="231F20"/>
          <w:spacing w:val="-5"/>
          <w:w w:val="105"/>
        </w:rPr>
        <w:t> </w:t>
      </w:r>
      <w:r>
        <w:rPr>
          <w:color w:val="231F20"/>
          <w:w w:val="105"/>
        </w:rPr>
        <w:t>được</w:t>
      </w:r>
      <w:r>
        <w:rPr>
          <w:color w:val="231F20"/>
          <w:spacing w:val="-5"/>
          <w:w w:val="105"/>
        </w:rPr>
        <w:t> </w:t>
      </w:r>
      <w:r>
        <w:rPr>
          <w:color w:val="231F20"/>
          <w:w w:val="105"/>
        </w:rPr>
        <w:t>lợi</w:t>
      </w:r>
      <w:r>
        <w:rPr>
          <w:color w:val="231F20"/>
          <w:spacing w:val="-6"/>
          <w:w w:val="105"/>
        </w:rPr>
        <w:t> </w:t>
      </w:r>
      <w:r>
        <w:rPr>
          <w:color w:val="231F20"/>
          <w:w w:val="105"/>
        </w:rPr>
        <w:t>ích</w:t>
      </w:r>
      <w:r>
        <w:rPr>
          <w:color w:val="231F20"/>
          <w:spacing w:val="-5"/>
          <w:w w:val="105"/>
        </w:rPr>
        <w:t> </w:t>
      </w:r>
      <w:r>
        <w:rPr>
          <w:color w:val="231F20"/>
          <w:w w:val="105"/>
        </w:rPr>
        <w:t>gì</w:t>
      </w:r>
      <w:r>
        <w:rPr>
          <w:color w:val="231F20"/>
          <w:spacing w:val="-5"/>
          <w:w w:val="105"/>
        </w:rPr>
        <w:t> </w:t>
      </w:r>
      <w:r>
        <w:rPr>
          <w:color w:val="231F20"/>
          <w:w w:val="105"/>
        </w:rPr>
        <w:t>không?</w:t>
      </w:r>
      <w:r>
        <w:rPr>
          <w:color w:val="231F20"/>
          <w:spacing w:val="-5"/>
          <w:w w:val="105"/>
        </w:rPr>
        <w:t> </w:t>
      </w:r>
      <w:r>
        <w:rPr>
          <w:color w:val="231F20"/>
          <w:w w:val="105"/>
        </w:rPr>
        <w:t>Thật</w:t>
      </w:r>
      <w:r>
        <w:rPr>
          <w:color w:val="231F20"/>
          <w:spacing w:val="-5"/>
          <w:w w:val="105"/>
        </w:rPr>
        <w:t> </w:t>
      </w:r>
      <w:r>
        <w:rPr>
          <w:color w:val="231F20"/>
          <w:w w:val="105"/>
        </w:rPr>
        <w:t>không</w:t>
      </w:r>
      <w:r>
        <w:rPr>
          <w:color w:val="231F20"/>
          <w:spacing w:val="-5"/>
          <w:w w:val="105"/>
        </w:rPr>
        <w:t> </w:t>
      </w:r>
      <w:r>
        <w:rPr>
          <w:color w:val="231F20"/>
          <w:w w:val="105"/>
        </w:rPr>
        <w:t>phải</w:t>
      </w:r>
      <w:r>
        <w:rPr>
          <w:color w:val="231F20"/>
          <w:spacing w:val="-5"/>
          <w:w w:val="105"/>
        </w:rPr>
        <w:t> </w:t>
      </w:r>
      <w:r>
        <w:rPr>
          <w:color w:val="231F20"/>
          <w:w w:val="105"/>
        </w:rPr>
        <w:t>dễ,</w:t>
      </w:r>
      <w:r>
        <w:rPr>
          <w:color w:val="231F20"/>
          <w:spacing w:val="-5"/>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quý vị đồng học phải biết, học Phật, không đến lớp biết đâu mà hành trì?</w:t>
      </w:r>
    </w:p>
    <w:p>
      <w:pPr>
        <w:pStyle w:val="BodyText"/>
        <w:spacing w:line="302" w:lineRule="auto" w:before="112"/>
        <w:ind w:left="387" w:right="120" w:firstLine="453"/>
      </w:pPr>
      <w:r>
        <w:rPr>
          <w:color w:val="231F20"/>
        </w:rPr>
        <w:t>Khi đức Thích Ca Mâu Ni Phật còn tại thế, cả đời Ngài lên </w:t>
      </w:r>
      <w:r>
        <w:rPr>
          <w:color w:val="231F20"/>
          <w:w w:val="105"/>
        </w:rPr>
        <w:t>lớp</w:t>
      </w:r>
      <w:r>
        <w:rPr>
          <w:color w:val="231F20"/>
          <w:spacing w:val="-10"/>
          <w:w w:val="105"/>
        </w:rPr>
        <w:t> </w:t>
      </w:r>
      <w:r>
        <w:rPr>
          <w:color w:val="231F20"/>
          <w:w w:val="105"/>
        </w:rPr>
        <w:t>dạy</w:t>
      </w:r>
      <w:r>
        <w:rPr>
          <w:color w:val="231F20"/>
          <w:spacing w:val="-10"/>
          <w:w w:val="105"/>
        </w:rPr>
        <w:t> </w:t>
      </w:r>
      <w:r>
        <w:rPr>
          <w:color w:val="231F20"/>
          <w:w w:val="105"/>
        </w:rPr>
        <w:t>học,</w:t>
      </w:r>
      <w:r>
        <w:rPr>
          <w:color w:val="231F20"/>
          <w:spacing w:val="-10"/>
          <w:w w:val="105"/>
        </w:rPr>
        <w:t> </w:t>
      </w:r>
      <w:r>
        <w:rPr>
          <w:color w:val="231F20"/>
          <w:w w:val="105"/>
        </w:rPr>
        <w:t>không</w:t>
      </w:r>
      <w:r>
        <w:rPr>
          <w:color w:val="231F20"/>
          <w:spacing w:val="-10"/>
          <w:w w:val="105"/>
        </w:rPr>
        <w:t> </w:t>
      </w:r>
      <w:r>
        <w:rPr>
          <w:color w:val="231F20"/>
          <w:w w:val="105"/>
        </w:rPr>
        <w:t>dạy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tụng</w:t>
      </w:r>
      <w:r>
        <w:rPr>
          <w:color w:val="231F20"/>
          <w:spacing w:val="-10"/>
          <w:w w:val="105"/>
        </w:rPr>
        <w:t> </w:t>
      </w:r>
      <w:r>
        <w:rPr>
          <w:color w:val="231F20"/>
          <w:w w:val="105"/>
        </w:rPr>
        <w:t>kinh.</w:t>
      </w:r>
      <w:r>
        <w:rPr>
          <w:color w:val="231F20"/>
          <w:spacing w:val="-10"/>
          <w:w w:val="105"/>
        </w:rPr>
        <w:t> </w:t>
      </w:r>
      <w:r>
        <w:rPr>
          <w:color w:val="231F20"/>
          <w:w w:val="105"/>
        </w:rPr>
        <w:t>Lúc</w:t>
      </w:r>
      <w:r>
        <w:rPr>
          <w:color w:val="231F20"/>
          <w:spacing w:val="-10"/>
          <w:w w:val="105"/>
        </w:rPr>
        <w:t> </w:t>
      </w:r>
      <w:r>
        <w:rPr>
          <w:color w:val="231F20"/>
          <w:w w:val="105"/>
        </w:rPr>
        <w:t>đó,</w:t>
      </w:r>
      <w:r>
        <w:rPr>
          <w:color w:val="231F20"/>
          <w:spacing w:val="-10"/>
          <w:w w:val="105"/>
        </w:rPr>
        <w:t> </w:t>
      </w:r>
      <w:r>
        <w:rPr>
          <w:color w:val="231F20"/>
          <w:w w:val="105"/>
        </w:rPr>
        <w:t>chưa</w:t>
      </w:r>
      <w:r>
        <w:rPr>
          <w:color w:val="231F20"/>
          <w:spacing w:val="-10"/>
          <w:w w:val="105"/>
        </w:rPr>
        <w:t> </w:t>
      </w:r>
      <w:r>
        <w:rPr>
          <w:color w:val="231F20"/>
          <w:w w:val="105"/>
        </w:rPr>
        <w:t>có kinh sách. Một quyển cũng không có. Ngày ngày, chỉ nghe Ngài thuyết giảng, nghe rõ ràng, nghe hiểu rồi, thì đem hết thảy những suy nghĩ bất thiện sửa đổi trở lại, vậy gọi là tu hành.</w:t>
      </w:r>
      <w:r>
        <w:rPr>
          <w:color w:val="231F20"/>
          <w:spacing w:val="-13"/>
          <w:w w:val="105"/>
        </w:rPr>
        <w:t> </w:t>
      </w:r>
      <w:r>
        <w:rPr>
          <w:color w:val="231F20"/>
          <w:w w:val="105"/>
        </w:rPr>
        <w:t>Vì</w:t>
      </w:r>
      <w:r>
        <w:rPr>
          <w:color w:val="231F20"/>
          <w:spacing w:val="-13"/>
          <w:w w:val="105"/>
        </w:rPr>
        <w:t> </w:t>
      </w:r>
      <w:r>
        <w:rPr>
          <w:color w:val="231F20"/>
          <w:w w:val="105"/>
        </w:rPr>
        <w:t>thế,</w:t>
      </w:r>
      <w:r>
        <w:rPr>
          <w:color w:val="231F20"/>
          <w:spacing w:val="-13"/>
          <w:w w:val="105"/>
        </w:rPr>
        <w:t> </w:t>
      </w:r>
      <w:r>
        <w:rPr>
          <w:color w:val="231F20"/>
          <w:w w:val="105"/>
        </w:rPr>
        <w:t>“tu</w:t>
      </w:r>
      <w:r>
        <w:rPr>
          <w:color w:val="231F20"/>
          <w:spacing w:val="-13"/>
          <w:w w:val="105"/>
        </w:rPr>
        <w:t> </w:t>
      </w:r>
      <w:r>
        <w:rPr>
          <w:color w:val="231F20"/>
          <w:w w:val="105"/>
        </w:rPr>
        <w:t>hành”,</w:t>
      </w:r>
      <w:r>
        <w:rPr>
          <w:color w:val="231F20"/>
          <w:spacing w:val="-13"/>
          <w:w w:val="105"/>
        </w:rPr>
        <w:t> </w:t>
      </w:r>
      <w:r>
        <w:rPr>
          <w:color w:val="231F20"/>
          <w:w w:val="105"/>
        </w:rPr>
        <w:t>2</w:t>
      </w:r>
      <w:r>
        <w:rPr>
          <w:color w:val="231F20"/>
          <w:spacing w:val="-13"/>
          <w:w w:val="105"/>
        </w:rPr>
        <w:t> </w:t>
      </w:r>
      <w:r>
        <w:rPr>
          <w:color w:val="231F20"/>
          <w:w w:val="105"/>
        </w:rPr>
        <w:t>từ</w:t>
      </w:r>
      <w:r>
        <w:rPr>
          <w:color w:val="231F20"/>
          <w:spacing w:val="-12"/>
          <w:w w:val="105"/>
        </w:rPr>
        <w:t> </w:t>
      </w:r>
      <w:r>
        <w:rPr>
          <w:color w:val="231F20"/>
          <w:w w:val="105"/>
        </w:rPr>
        <w:t>này:</w:t>
      </w:r>
      <w:r>
        <w:rPr>
          <w:color w:val="231F20"/>
          <w:spacing w:val="-14"/>
          <w:w w:val="105"/>
        </w:rPr>
        <w:t> </w:t>
      </w:r>
      <w:r>
        <w:rPr>
          <w:color w:val="231F20"/>
          <w:w w:val="105"/>
        </w:rPr>
        <w:t>tu</w:t>
      </w:r>
      <w:r>
        <w:rPr>
          <w:color w:val="231F20"/>
          <w:spacing w:val="-13"/>
          <w:w w:val="105"/>
        </w:rPr>
        <w:t> </w:t>
      </w:r>
      <w:r>
        <w:rPr>
          <w:color w:val="231F20"/>
          <w:w w:val="105"/>
        </w:rPr>
        <w:t>là</w:t>
      </w:r>
      <w:r>
        <w:rPr>
          <w:color w:val="231F20"/>
          <w:spacing w:val="-13"/>
          <w:w w:val="105"/>
        </w:rPr>
        <w:t> </w:t>
      </w:r>
      <w:r>
        <w:rPr>
          <w:color w:val="231F20"/>
          <w:w w:val="105"/>
        </w:rPr>
        <w:t>sửa</w:t>
      </w:r>
      <w:r>
        <w:rPr>
          <w:color w:val="231F20"/>
          <w:spacing w:val="-12"/>
          <w:w w:val="105"/>
        </w:rPr>
        <w:t> </w:t>
      </w:r>
      <w:r>
        <w:rPr>
          <w:color w:val="231F20"/>
          <w:w w:val="105"/>
        </w:rPr>
        <w:t>đổi,</w:t>
      </w:r>
      <w:r>
        <w:rPr>
          <w:color w:val="231F20"/>
          <w:spacing w:val="-13"/>
          <w:w w:val="105"/>
        </w:rPr>
        <w:t> </w:t>
      </w:r>
      <w:r>
        <w:rPr>
          <w:color w:val="231F20"/>
          <w:w w:val="105"/>
        </w:rPr>
        <w:t>hành</w:t>
      </w:r>
      <w:r>
        <w:rPr>
          <w:color w:val="231F20"/>
          <w:spacing w:val="-12"/>
          <w:w w:val="105"/>
        </w:rPr>
        <w:t> </w:t>
      </w:r>
      <w:r>
        <w:rPr>
          <w:color w:val="231F20"/>
          <w:w w:val="105"/>
        </w:rPr>
        <w:t>là</w:t>
      </w:r>
      <w:r>
        <w:rPr>
          <w:color w:val="231F20"/>
          <w:spacing w:val="-13"/>
          <w:w w:val="105"/>
        </w:rPr>
        <w:t> </w:t>
      </w:r>
      <w:r>
        <w:rPr>
          <w:color w:val="231F20"/>
          <w:spacing w:val="-4"/>
          <w:w w:val="105"/>
        </w:rPr>
        <w:t>hành</w:t>
      </w:r>
    </w:p>
    <w:p>
      <w:pPr>
        <w:pStyle w:val="BodyText"/>
        <w:spacing w:line="381" w:lineRule="exact"/>
        <w:ind w:left="387"/>
      </w:pPr>
      <w:r>
        <w:rPr>
          <w:color w:val="231F20"/>
          <w:w w:val="105"/>
        </w:rPr>
        <w:t>vi.</w:t>
      </w:r>
      <w:r>
        <w:rPr>
          <w:color w:val="231F20"/>
          <w:spacing w:val="12"/>
          <w:w w:val="105"/>
        </w:rPr>
        <w:t> </w:t>
      </w:r>
      <w:r>
        <w:rPr>
          <w:color w:val="231F20"/>
          <w:w w:val="105"/>
        </w:rPr>
        <w:t>Hành</w:t>
      </w:r>
      <w:r>
        <w:rPr>
          <w:color w:val="231F20"/>
          <w:spacing w:val="13"/>
          <w:w w:val="105"/>
        </w:rPr>
        <w:t> </w:t>
      </w:r>
      <w:r>
        <w:rPr>
          <w:color w:val="231F20"/>
          <w:w w:val="105"/>
        </w:rPr>
        <w:t>vi</w:t>
      </w:r>
      <w:r>
        <w:rPr>
          <w:color w:val="231F20"/>
          <w:spacing w:val="13"/>
          <w:w w:val="105"/>
        </w:rPr>
        <w:t> </w:t>
      </w:r>
      <w:r>
        <w:rPr>
          <w:color w:val="231F20"/>
          <w:w w:val="105"/>
        </w:rPr>
        <w:t>sai</w:t>
      </w:r>
      <w:r>
        <w:rPr>
          <w:color w:val="231F20"/>
          <w:spacing w:val="13"/>
          <w:w w:val="105"/>
        </w:rPr>
        <w:t> </w:t>
      </w:r>
      <w:r>
        <w:rPr>
          <w:color w:val="231F20"/>
          <w:w w:val="105"/>
        </w:rPr>
        <w:t>lầm,</w:t>
      </w:r>
      <w:r>
        <w:rPr>
          <w:color w:val="231F20"/>
          <w:spacing w:val="13"/>
          <w:w w:val="105"/>
        </w:rPr>
        <w:t> </w:t>
      </w:r>
      <w:r>
        <w:rPr>
          <w:color w:val="231F20"/>
          <w:w w:val="105"/>
        </w:rPr>
        <w:t>sửa</w:t>
      </w:r>
      <w:r>
        <w:rPr>
          <w:color w:val="231F20"/>
          <w:spacing w:val="14"/>
          <w:w w:val="105"/>
        </w:rPr>
        <w:t> </w:t>
      </w:r>
      <w:r>
        <w:rPr>
          <w:color w:val="231F20"/>
          <w:w w:val="105"/>
        </w:rPr>
        <w:t>đổi</w:t>
      </w:r>
      <w:r>
        <w:rPr>
          <w:color w:val="231F20"/>
          <w:spacing w:val="12"/>
          <w:w w:val="105"/>
        </w:rPr>
        <w:t> </w:t>
      </w:r>
      <w:r>
        <w:rPr>
          <w:color w:val="231F20"/>
          <w:w w:val="105"/>
        </w:rPr>
        <w:t>trở</w:t>
      </w:r>
      <w:r>
        <w:rPr>
          <w:color w:val="231F20"/>
          <w:spacing w:val="13"/>
          <w:w w:val="105"/>
        </w:rPr>
        <w:t> </w:t>
      </w:r>
      <w:r>
        <w:rPr>
          <w:color w:val="231F20"/>
          <w:w w:val="105"/>
        </w:rPr>
        <w:t>lại</w:t>
      </w:r>
      <w:r>
        <w:rPr>
          <w:color w:val="231F20"/>
          <w:spacing w:val="13"/>
          <w:w w:val="105"/>
        </w:rPr>
        <w:t> </w:t>
      </w:r>
      <w:r>
        <w:rPr>
          <w:color w:val="231F20"/>
          <w:w w:val="105"/>
        </w:rPr>
        <w:t>gọi</w:t>
      </w:r>
      <w:r>
        <w:rPr>
          <w:color w:val="231F20"/>
          <w:spacing w:val="13"/>
          <w:w w:val="105"/>
        </w:rPr>
        <w:t> </w:t>
      </w:r>
      <w:r>
        <w:rPr>
          <w:color w:val="231F20"/>
          <w:w w:val="105"/>
        </w:rPr>
        <w:t>là</w:t>
      </w:r>
      <w:r>
        <w:rPr>
          <w:color w:val="231F20"/>
          <w:spacing w:val="12"/>
          <w:w w:val="105"/>
        </w:rPr>
        <w:t> </w:t>
      </w:r>
      <w:r>
        <w:rPr>
          <w:color w:val="231F20"/>
          <w:w w:val="105"/>
        </w:rPr>
        <w:t>tu</w:t>
      </w:r>
      <w:r>
        <w:rPr>
          <w:color w:val="231F20"/>
          <w:spacing w:val="13"/>
          <w:w w:val="105"/>
        </w:rPr>
        <w:t> </w:t>
      </w:r>
      <w:r>
        <w:rPr>
          <w:color w:val="231F20"/>
          <w:w w:val="105"/>
        </w:rPr>
        <w:t>hành.</w:t>
      </w:r>
      <w:r>
        <w:rPr>
          <w:color w:val="231F20"/>
          <w:spacing w:val="14"/>
          <w:w w:val="105"/>
        </w:rPr>
        <w:t> </w:t>
      </w:r>
      <w:r>
        <w:rPr>
          <w:color w:val="231F20"/>
          <w:w w:val="105"/>
        </w:rPr>
        <w:t>Danh</w:t>
      </w:r>
      <w:r>
        <w:rPr>
          <w:color w:val="231F20"/>
          <w:spacing w:val="13"/>
          <w:w w:val="105"/>
        </w:rPr>
        <w:t> </w:t>
      </w:r>
      <w:r>
        <w:rPr>
          <w:color w:val="231F20"/>
          <w:spacing w:val="-5"/>
          <w:w w:val="105"/>
        </w:rPr>
        <w:t>từ</w:t>
      </w:r>
    </w:p>
    <w:p>
      <w:pPr>
        <w:spacing w:after="0" w:line="381" w:lineRule="exact"/>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7"/>
      </w:pPr>
      <w:r>
        <w:rPr>
          <w:color w:val="231F20"/>
          <w:w w:val="110"/>
        </w:rPr>
        <w:t>này</w:t>
      </w:r>
      <w:r>
        <w:rPr>
          <w:color w:val="231F20"/>
          <w:spacing w:val="-13"/>
          <w:w w:val="110"/>
        </w:rPr>
        <w:t> </w:t>
      </w:r>
      <w:r>
        <w:rPr>
          <w:color w:val="231F20"/>
          <w:w w:val="110"/>
        </w:rPr>
        <w:t>phải</w:t>
      </w:r>
      <w:r>
        <w:rPr>
          <w:color w:val="231F20"/>
          <w:spacing w:val="-13"/>
          <w:w w:val="110"/>
        </w:rPr>
        <w:t> </w:t>
      </w:r>
      <w:r>
        <w:rPr>
          <w:color w:val="231F20"/>
          <w:w w:val="110"/>
        </w:rPr>
        <w:t>hiểu</w:t>
      </w:r>
      <w:r>
        <w:rPr>
          <w:color w:val="231F20"/>
          <w:spacing w:val="-13"/>
          <w:w w:val="110"/>
        </w:rPr>
        <w:t> </w:t>
      </w:r>
      <w:r>
        <w:rPr>
          <w:color w:val="231F20"/>
          <w:w w:val="110"/>
        </w:rPr>
        <w:t>cho</w:t>
      </w:r>
      <w:r>
        <w:rPr>
          <w:color w:val="231F20"/>
          <w:spacing w:val="-13"/>
          <w:w w:val="110"/>
        </w:rPr>
        <w:t> </w:t>
      </w:r>
      <w:r>
        <w:rPr>
          <w:color w:val="231F20"/>
          <w:w w:val="110"/>
        </w:rPr>
        <w:t>rõ;</w:t>
      </w:r>
      <w:r>
        <w:rPr>
          <w:color w:val="231F20"/>
          <w:spacing w:val="-13"/>
          <w:w w:val="110"/>
        </w:rPr>
        <w:t> </w:t>
      </w:r>
      <w:r>
        <w:rPr>
          <w:color w:val="231F20"/>
          <w:w w:val="110"/>
        </w:rPr>
        <w:t>hành</w:t>
      </w:r>
      <w:r>
        <w:rPr>
          <w:color w:val="231F20"/>
          <w:spacing w:val="-13"/>
          <w:w w:val="110"/>
        </w:rPr>
        <w:t> </w:t>
      </w:r>
      <w:r>
        <w:rPr>
          <w:color w:val="231F20"/>
          <w:w w:val="110"/>
        </w:rPr>
        <w:t>vi</w:t>
      </w:r>
      <w:r>
        <w:rPr>
          <w:color w:val="231F20"/>
          <w:spacing w:val="-13"/>
          <w:w w:val="110"/>
        </w:rPr>
        <w:t> </w:t>
      </w:r>
      <w:r>
        <w:rPr>
          <w:color w:val="231F20"/>
          <w:w w:val="110"/>
        </w:rPr>
        <w:t>có</w:t>
      </w:r>
      <w:r>
        <w:rPr>
          <w:color w:val="231F20"/>
          <w:spacing w:val="-13"/>
          <w:w w:val="110"/>
        </w:rPr>
        <w:t> </w:t>
      </w:r>
      <w:r>
        <w:rPr>
          <w:color w:val="231F20"/>
          <w:w w:val="110"/>
        </w:rPr>
        <w:t>3</w:t>
      </w:r>
      <w:r>
        <w:rPr>
          <w:color w:val="231F20"/>
          <w:spacing w:val="-13"/>
          <w:w w:val="110"/>
        </w:rPr>
        <w:t> </w:t>
      </w:r>
      <w:r>
        <w:rPr>
          <w:color w:val="231F20"/>
          <w:w w:val="110"/>
        </w:rPr>
        <w:t>loại</w:t>
      </w:r>
      <w:r>
        <w:rPr>
          <w:color w:val="231F20"/>
          <w:spacing w:val="-13"/>
          <w:w w:val="110"/>
        </w:rPr>
        <w:t> </w:t>
      </w:r>
      <w:r>
        <w:rPr>
          <w:color w:val="231F20"/>
          <w:w w:val="110"/>
        </w:rPr>
        <w:t>lớn:</w:t>
      </w:r>
      <w:r>
        <w:rPr>
          <w:color w:val="231F20"/>
          <w:spacing w:val="-13"/>
          <w:w w:val="110"/>
        </w:rPr>
        <w:t> </w:t>
      </w:r>
      <w:r>
        <w:rPr>
          <w:color w:val="231F20"/>
          <w:w w:val="110"/>
        </w:rPr>
        <w:t>Thứ</w:t>
      </w:r>
      <w:r>
        <w:rPr>
          <w:color w:val="231F20"/>
          <w:spacing w:val="-13"/>
          <w:w w:val="110"/>
        </w:rPr>
        <w:t> </w:t>
      </w:r>
      <w:r>
        <w:rPr>
          <w:color w:val="231F20"/>
          <w:w w:val="110"/>
        </w:rPr>
        <w:t>nhất</w:t>
      </w:r>
      <w:r>
        <w:rPr>
          <w:color w:val="231F20"/>
          <w:spacing w:val="-13"/>
          <w:w w:val="110"/>
        </w:rPr>
        <w:t> </w:t>
      </w:r>
      <w:r>
        <w:rPr>
          <w:color w:val="231F20"/>
          <w:w w:val="110"/>
        </w:rPr>
        <w:t>là</w:t>
      </w:r>
      <w:r>
        <w:rPr>
          <w:color w:val="231F20"/>
          <w:spacing w:val="-13"/>
          <w:w w:val="110"/>
        </w:rPr>
        <w:t> </w:t>
      </w:r>
      <w:r>
        <w:rPr>
          <w:color w:val="231F20"/>
          <w:w w:val="110"/>
        </w:rPr>
        <w:t>tư tưởng.</w:t>
      </w:r>
      <w:r>
        <w:rPr>
          <w:color w:val="231F20"/>
          <w:spacing w:val="-24"/>
          <w:w w:val="110"/>
        </w:rPr>
        <w:t> </w:t>
      </w:r>
      <w:r>
        <w:rPr>
          <w:color w:val="231F20"/>
          <w:w w:val="110"/>
        </w:rPr>
        <w:t>Thứ</w:t>
      </w:r>
      <w:r>
        <w:rPr>
          <w:color w:val="231F20"/>
          <w:spacing w:val="-23"/>
          <w:w w:val="110"/>
        </w:rPr>
        <w:t> </w:t>
      </w:r>
      <w:r>
        <w:rPr>
          <w:color w:val="231F20"/>
          <w:w w:val="110"/>
        </w:rPr>
        <w:t>hai</w:t>
      </w:r>
      <w:r>
        <w:rPr>
          <w:color w:val="231F20"/>
          <w:spacing w:val="-24"/>
          <w:w w:val="110"/>
        </w:rPr>
        <w:t> </w:t>
      </w:r>
      <w:r>
        <w:rPr>
          <w:color w:val="231F20"/>
          <w:w w:val="110"/>
        </w:rPr>
        <w:t>là</w:t>
      </w:r>
      <w:r>
        <w:rPr>
          <w:color w:val="231F20"/>
          <w:spacing w:val="-23"/>
          <w:w w:val="110"/>
        </w:rPr>
        <w:t> </w:t>
      </w:r>
      <w:r>
        <w:rPr>
          <w:color w:val="231F20"/>
          <w:w w:val="110"/>
        </w:rPr>
        <w:t>lời</w:t>
      </w:r>
      <w:r>
        <w:rPr>
          <w:color w:val="231F20"/>
          <w:spacing w:val="-23"/>
          <w:w w:val="110"/>
        </w:rPr>
        <w:t> </w:t>
      </w:r>
      <w:r>
        <w:rPr>
          <w:color w:val="231F20"/>
          <w:w w:val="110"/>
        </w:rPr>
        <w:t>nói.</w:t>
      </w:r>
      <w:r>
        <w:rPr>
          <w:color w:val="231F20"/>
          <w:spacing w:val="-24"/>
          <w:w w:val="110"/>
        </w:rPr>
        <w:t> </w:t>
      </w:r>
      <w:r>
        <w:rPr>
          <w:color w:val="231F20"/>
          <w:w w:val="110"/>
        </w:rPr>
        <w:t>Thứ</w:t>
      </w:r>
      <w:r>
        <w:rPr>
          <w:color w:val="231F20"/>
          <w:spacing w:val="-23"/>
          <w:w w:val="110"/>
        </w:rPr>
        <w:t> </w:t>
      </w:r>
      <w:r>
        <w:rPr>
          <w:color w:val="231F20"/>
          <w:w w:val="110"/>
        </w:rPr>
        <w:t>ba</w:t>
      </w:r>
      <w:r>
        <w:rPr>
          <w:color w:val="231F20"/>
          <w:spacing w:val="-23"/>
          <w:w w:val="110"/>
        </w:rPr>
        <w:t> </w:t>
      </w:r>
      <w:r>
        <w:rPr>
          <w:color w:val="231F20"/>
          <w:w w:val="110"/>
        </w:rPr>
        <w:t>là</w:t>
      </w:r>
      <w:r>
        <w:rPr>
          <w:color w:val="231F20"/>
          <w:spacing w:val="-24"/>
          <w:w w:val="110"/>
        </w:rPr>
        <w:t> </w:t>
      </w:r>
      <w:r>
        <w:rPr>
          <w:color w:val="231F20"/>
          <w:w w:val="110"/>
        </w:rPr>
        <w:t>sự</w:t>
      </w:r>
      <w:r>
        <w:rPr>
          <w:color w:val="231F20"/>
          <w:spacing w:val="-23"/>
          <w:w w:val="110"/>
        </w:rPr>
        <w:t> </w:t>
      </w:r>
      <w:r>
        <w:rPr>
          <w:color w:val="231F20"/>
          <w:w w:val="110"/>
        </w:rPr>
        <w:t>tạo</w:t>
      </w:r>
      <w:r>
        <w:rPr>
          <w:color w:val="231F20"/>
          <w:spacing w:val="-24"/>
          <w:w w:val="110"/>
        </w:rPr>
        <w:t> </w:t>
      </w:r>
      <w:r>
        <w:rPr>
          <w:color w:val="231F20"/>
          <w:w w:val="110"/>
        </w:rPr>
        <w:t>tác</w:t>
      </w:r>
      <w:r>
        <w:rPr>
          <w:color w:val="231F20"/>
          <w:spacing w:val="-23"/>
          <w:w w:val="110"/>
        </w:rPr>
        <w:t> </w:t>
      </w:r>
      <w:r>
        <w:rPr>
          <w:color w:val="231F20"/>
          <w:w w:val="110"/>
        </w:rPr>
        <w:t>của</w:t>
      </w:r>
      <w:r>
        <w:rPr>
          <w:color w:val="231F20"/>
          <w:spacing w:val="-23"/>
          <w:w w:val="110"/>
        </w:rPr>
        <w:t> </w:t>
      </w:r>
      <w:r>
        <w:rPr>
          <w:color w:val="231F20"/>
          <w:w w:val="110"/>
        </w:rPr>
        <w:t>thân</w:t>
      </w:r>
      <w:r>
        <w:rPr>
          <w:color w:val="231F20"/>
          <w:spacing w:val="-24"/>
          <w:w w:val="110"/>
        </w:rPr>
        <w:t> </w:t>
      </w:r>
      <w:r>
        <w:rPr>
          <w:color w:val="231F20"/>
          <w:w w:val="110"/>
        </w:rPr>
        <w:t>thể.</w:t>
      </w:r>
    </w:p>
    <w:p>
      <w:pPr>
        <w:pStyle w:val="BodyText"/>
        <w:spacing w:line="307" w:lineRule="auto" w:before="141"/>
        <w:ind w:left="103" w:right="405" w:firstLine="453"/>
      </w:pPr>
      <w:r>
        <w:rPr>
          <w:color w:val="231F20"/>
          <w:w w:val="105"/>
        </w:rPr>
        <w:t>Tư</w:t>
      </w:r>
      <w:r>
        <w:rPr>
          <w:color w:val="231F20"/>
          <w:spacing w:val="-17"/>
          <w:w w:val="105"/>
        </w:rPr>
        <w:t> </w:t>
      </w:r>
      <w:r>
        <w:rPr>
          <w:color w:val="231F20"/>
          <w:w w:val="105"/>
        </w:rPr>
        <w:t>tưởng</w:t>
      </w:r>
      <w:r>
        <w:rPr>
          <w:color w:val="231F20"/>
          <w:spacing w:val="-17"/>
          <w:w w:val="105"/>
        </w:rPr>
        <w:t> </w:t>
      </w:r>
      <w:r>
        <w:rPr>
          <w:color w:val="231F20"/>
          <w:w w:val="105"/>
        </w:rPr>
        <w:t>chính</w:t>
      </w:r>
      <w:r>
        <w:rPr>
          <w:color w:val="231F20"/>
          <w:spacing w:val="-17"/>
          <w:w w:val="105"/>
        </w:rPr>
        <w:t> </w:t>
      </w:r>
      <w:r>
        <w:rPr>
          <w:color w:val="231F20"/>
          <w:w w:val="105"/>
        </w:rPr>
        <w:t>là</w:t>
      </w:r>
      <w:r>
        <w:rPr>
          <w:color w:val="231F20"/>
          <w:spacing w:val="-17"/>
          <w:w w:val="105"/>
        </w:rPr>
        <w:t> </w:t>
      </w:r>
      <w:r>
        <w:rPr>
          <w:color w:val="231F20"/>
          <w:w w:val="105"/>
        </w:rPr>
        <w:t>hành</w:t>
      </w:r>
      <w:r>
        <w:rPr>
          <w:color w:val="231F20"/>
          <w:spacing w:val="-17"/>
          <w:w w:val="105"/>
        </w:rPr>
        <w:t> </w:t>
      </w:r>
      <w:r>
        <w:rPr>
          <w:color w:val="231F20"/>
          <w:w w:val="105"/>
        </w:rPr>
        <w:t>vi</w:t>
      </w:r>
      <w:r>
        <w:rPr>
          <w:color w:val="231F20"/>
          <w:spacing w:val="-17"/>
          <w:w w:val="105"/>
        </w:rPr>
        <w:t> </w:t>
      </w:r>
      <w:r>
        <w:rPr>
          <w:color w:val="231F20"/>
          <w:w w:val="105"/>
        </w:rPr>
        <w:t>của</w:t>
      </w:r>
      <w:r>
        <w:rPr>
          <w:color w:val="231F20"/>
          <w:spacing w:val="-17"/>
          <w:w w:val="105"/>
        </w:rPr>
        <w:t> </w:t>
      </w:r>
      <w:r>
        <w:rPr>
          <w:color w:val="231F20"/>
          <w:w w:val="105"/>
        </w:rPr>
        <w:t>tâm.</w:t>
      </w:r>
      <w:r>
        <w:rPr>
          <w:color w:val="231F20"/>
          <w:spacing w:val="-17"/>
          <w:w w:val="105"/>
        </w:rPr>
        <w:t> </w:t>
      </w:r>
      <w:r>
        <w:rPr>
          <w:color w:val="231F20"/>
          <w:w w:val="105"/>
        </w:rPr>
        <w:t>Lời</w:t>
      </w:r>
      <w:r>
        <w:rPr>
          <w:color w:val="231F20"/>
          <w:spacing w:val="-17"/>
          <w:w w:val="105"/>
        </w:rPr>
        <w:t> </w:t>
      </w:r>
      <w:r>
        <w:rPr>
          <w:color w:val="231F20"/>
          <w:w w:val="105"/>
        </w:rPr>
        <w:t>nói</w:t>
      </w:r>
      <w:r>
        <w:rPr>
          <w:color w:val="231F20"/>
          <w:spacing w:val="-17"/>
          <w:w w:val="105"/>
        </w:rPr>
        <w:t> </w:t>
      </w:r>
      <w:r>
        <w:rPr>
          <w:color w:val="231F20"/>
          <w:w w:val="105"/>
        </w:rPr>
        <w:t>là</w:t>
      </w:r>
      <w:r>
        <w:rPr>
          <w:color w:val="231F20"/>
          <w:spacing w:val="-17"/>
          <w:w w:val="105"/>
        </w:rPr>
        <w:t> </w:t>
      </w:r>
      <w:r>
        <w:rPr>
          <w:color w:val="231F20"/>
          <w:w w:val="105"/>
        </w:rPr>
        <w:t>hành</w:t>
      </w:r>
      <w:r>
        <w:rPr>
          <w:color w:val="231F20"/>
          <w:spacing w:val="-17"/>
          <w:w w:val="105"/>
        </w:rPr>
        <w:t> </w:t>
      </w:r>
      <w:r>
        <w:rPr>
          <w:color w:val="231F20"/>
          <w:w w:val="105"/>
        </w:rPr>
        <w:t>vi</w:t>
      </w:r>
      <w:r>
        <w:rPr>
          <w:color w:val="231F20"/>
          <w:spacing w:val="-17"/>
          <w:w w:val="105"/>
        </w:rPr>
        <w:t> </w:t>
      </w:r>
      <w:r>
        <w:rPr>
          <w:color w:val="231F20"/>
          <w:w w:val="105"/>
        </w:rPr>
        <w:t>của miệng. Sự tạo tác của thân thể là hành vi của thân. Hành vi thì</w:t>
      </w:r>
      <w:r>
        <w:rPr>
          <w:color w:val="231F20"/>
          <w:spacing w:val="-19"/>
          <w:w w:val="105"/>
        </w:rPr>
        <w:t> </w:t>
      </w:r>
      <w:r>
        <w:rPr>
          <w:color w:val="231F20"/>
          <w:w w:val="105"/>
        </w:rPr>
        <w:t>còn</w:t>
      </w:r>
      <w:r>
        <w:rPr>
          <w:color w:val="231F20"/>
          <w:spacing w:val="-19"/>
          <w:w w:val="105"/>
        </w:rPr>
        <w:t> </w:t>
      </w:r>
      <w:r>
        <w:rPr>
          <w:color w:val="231F20"/>
          <w:w w:val="105"/>
        </w:rPr>
        <w:t>nhiều,</w:t>
      </w:r>
      <w:r>
        <w:rPr>
          <w:color w:val="231F20"/>
          <w:spacing w:val="-19"/>
          <w:w w:val="105"/>
        </w:rPr>
        <w:t> </w:t>
      </w:r>
      <w:r>
        <w:rPr>
          <w:color w:val="231F20"/>
          <w:w w:val="105"/>
        </w:rPr>
        <w:t>nhưng</w:t>
      </w:r>
      <w:r>
        <w:rPr>
          <w:color w:val="231F20"/>
          <w:spacing w:val="-19"/>
          <w:w w:val="105"/>
        </w:rPr>
        <w:t> </w:t>
      </w:r>
      <w:r>
        <w:rPr>
          <w:color w:val="231F20"/>
          <w:w w:val="105"/>
        </w:rPr>
        <w:t>không</w:t>
      </w:r>
      <w:r>
        <w:rPr>
          <w:color w:val="231F20"/>
          <w:spacing w:val="-19"/>
          <w:w w:val="105"/>
        </w:rPr>
        <w:t> </w:t>
      </w:r>
      <w:r>
        <w:rPr>
          <w:color w:val="231F20"/>
          <w:w w:val="105"/>
        </w:rPr>
        <w:t>ngoài</w:t>
      </w:r>
      <w:r>
        <w:rPr>
          <w:color w:val="231F20"/>
          <w:spacing w:val="-19"/>
          <w:w w:val="105"/>
        </w:rPr>
        <w:t> </w:t>
      </w:r>
      <w:r>
        <w:rPr>
          <w:color w:val="231F20"/>
          <w:w w:val="105"/>
        </w:rPr>
        <w:t>3</w:t>
      </w:r>
      <w:r>
        <w:rPr>
          <w:color w:val="231F20"/>
          <w:spacing w:val="-18"/>
          <w:w w:val="105"/>
        </w:rPr>
        <w:t> </w:t>
      </w:r>
      <w:r>
        <w:rPr>
          <w:color w:val="231F20"/>
          <w:w w:val="105"/>
        </w:rPr>
        <w:t>loại</w:t>
      </w:r>
      <w:r>
        <w:rPr>
          <w:color w:val="231F20"/>
          <w:spacing w:val="-19"/>
          <w:w w:val="105"/>
        </w:rPr>
        <w:t> </w:t>
      </w:r>
      <w:r>
        <w:rPr>
          <w:color w:val="231F20"/>
          <w:w w:val="105"/>
        </w:rPr>
        <w:t>thân,</w:t>
      </w:r>
      <w:r>
        <w:rPr>
          <w:color w:val="231F20"/>
          <w:spacing w:val="-19"/>
          <w:w w:val="105"/>
        </w:rPr>
        <w:t> </w:t>
      </w:r>
      <w:r>
        <w:rPr>
          <w:color w:val="231F20"/>
          <w:w w:val="105"/>
        </w:rPr>
        <w:t>khẩu,</w:t>
      </w:r>
      <w:r>
        <w:rPr>
          <w:color w:val="231F20"/>
          <w:spacing w:val="-12"/>
          <w:w w:val="105"/>
        </w:rPr>
        <w:t> </w:t>
      </w:r>
      <w:r>
        <w:rPr>
          <w:color w:val="231F20"/>
          <w:w w:val="105"/>
        </w:rPr>
        <w:t>ý</w:t>
      </w:r>
      <w:r>
        <w:rPr>
          <w:color w:val="231F20"/>
          <w:spacing w:val="-19"/>
          <w:w w:val="105"/>
        </w:rPr>
        <w:t> </w:t>
      </w:r>
      <w:r>
        <w:rPr>
          <w:color w:val="231F20"/>
          <w:w w:val="105"/>
        </w:rPr>
        <w:t>này.</w:t>
      </w:r>
      <w:r>
        <w:rPr>
          <w:color w:val="231F20"/>
          <w:spacing w:val="-19"/>
          <w:w w:val="105"/>
        </w:rPr>
        <w:t> </w:t>
      </w:r>
      <w:r>
        <w:rPr>
          <w:color w:val="231F20"/>
          <w:w w:val="105"/>
        </w:rPr>
        <w:t>Ý chính là tâm, bao quát hết thảy rồi.</w:t>
      </w:r>
    </w:p>
    <w:p>
      <w:pPr>
        <w:pStyle w:val="BodyText"/>
        <w:spacing w:line="307" w:lineRule="auto" w:before="139"/>
        <w:ind w:left="103" w:right="404" w:firstLine="453"/>
      </w:pPr>
      <w:r>
        <w:rPr>
          <w:color w:val="231F20"/>
          <w:w w:val="105"/>
        </w:rPr>
        <w:t>Ba loại hành vi bất chính, sai lầm này, hãy sửa đổi nó chân</w:t>
      </w:r>
      <w:r>
        <w:rPr>
          <w:color w:val="231F20"/>
          <w:spacing w:val="-14"/>
          <w:w w:val="105"/>
        </w:rPr>
        <w:t> </w:t>
      </w:r>
      <w:r>
        <w:rPr>
          <w:color w:val="231F20"/>
          <w:w w:val="105"/>
        </w:rPr>
        <w:t>chính</w:t>
      </w:r>
      <w:r>
        <w:rPr>
          <w:color w:val="231F20"/>
          <w:spacing w:val="-14"/>
          <w:w w:val="105"/>
        </w:rPr>
        <w:t> </w:t>
      </w:r>
      <w:r>
        <w:rPr>
          <w:color w:val="231F20"/>
          <w:w w:val="105"/>
        </w:rPr>
        <w:t>trở</w:t>
      </w:r>
      <w:r>
        <w:rPr>
          <w:color w:val="231F20"/>
          <w:spacing w:val="-14"/>
          <w:w w:val="105"/>
        </w:rPr>
        <w:t> </w:t>
      </w:r>
      <w:r>
        <w:rPr>
          <w:color w:val="231F20"/>
          <w:w w:val="105"/>
        </w:rPr>
        <w:t>lại.</w:t>
      </w:r>
      <w:r>
        <w:rPr>
          <w:color w:val="231F20"/>
          <w:spacing w:val="-14"/>
          <w:w w:val="105"/>
        </w:rPr>
        <w:t> </w:t>
      </w:r>
      <w:r>
        <w:rPr>
          <w:color w:val="231F20"/>
          <w:w w:val="105"/>
        </w:rPr>
        <w:t>Đây</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tu</w:t>
      </w:r>
      <w:r>
        <w:rPr>
          <w:color w:val="231F20"/>
          <w:spacing w:val="-14"/>
          <w:w w:val="105"/>
        </w:rPr>
        <w:t> </w:t>
      </w:r>
      <w:r>
        <w:rPr>
          <w:color w:val="231F20"/>
          <w:w w:val="105"/>
        </w:rPr>
        <w:t>hành.</w:t>
      </w:r>
      <w:r>
        <w:rPr>
          <w:color w:val="231F20"/>
          <w:spacing w:val="-14"/>
          <w:w w:val="105"/>
        </w:rPr>
        <w:t> </w:t>
      </w:r>
      <w:r>
        <w:rPr>
          <w:color w:val="231F20"/>
          <w:w w:val="105"/>
        </w:rPr>
        <w:t>Ngày</w:t>
      </w:r>
      <w:r>
        <w:rPr>
          <w:color w:val="231F20"/>
          <w:spacing w:val="-14"/>
          <w:w w:val="105"/>
        </w:rPr>
        <w:t> </w:t>
      </w:r>
      <w:r>
        <w:rPr>
          <w:color w:val="231F20"/>
          <w:w w:val="105"/>
        </w:rPr>
        <w:t>nay,</w:t>
      </w:r>
      <w:r>
        <w:rPr>
          <w:color w:val="231F20"/>
          <w:spacing w:val="-14"/>
          <w:w w:val="105"/>
        </w:rPr>
        <w:t> </w:t>
      </w:r>
      <w:r>
        <w:rPr>
          <w:color w:val="231F20"/>
          <w:w w:val="105"/>
        </w:rPr>
        <w:t>rất</w:t>
      </w:r>
      <w:r>
        <w:rPr>
          <w:color w:val="231F20"/>
          <w:spacing w:val="-12"/>
          <w:w w:val="105"/>
        </w:rPr>
        <w:t> </w:t>
      </w:r>
      <w:r>
        <w:rPr>
          <w:color w:val="231F20"/>
          <w:w w:val="105"/>
        </w:rPr>
        <w:t>ít</w:t>
      </w:r>
      <w:r>
        <w:rPr>
          <w:color w:val="231F20"/>
          <w:spacing w:val="-14"/>
          <w:w w:val="105"/>
        </w:rPr>
        <w:t> </w:t>
      </w:r>
      <w:r>
        <w:rPr>
          <w:color w:val="231F20"/>
          <w:w w:val="105"/>
        </w:rPr>
        <w:t>người hiểu</w:t>
      </w:r>
      <w:r>
        <w:rPr>
          <w:color w:val="231F20"/>
          <w:spacing w:val="-19"/>
          <w:w w:val="105"/>
        </w:rPr>
        <w:t> </w:t>
      </w:r>
      <w:r>
        <w:rPr>
          <w:color w:val="231F20"/>
          <w:w w:val="105"/>
        </w:rPr>
        <w:t>được,</w:t>
      </w:r>
      <w:r>
        <w:rPr>
          <w:color w:val="231F20"/>
          <w:spacing w:val="-20"/>
          <w:w w:val="105"/>
        </w:rPr>
        <w:t> </w:t>
      </w:r>
      <w:r>
        <w:rPr>
          <w:color w:val="231F20"/>
          <w:w w:val="105"/>
        </w:rPr>
        <w:t>ý</w:t>
      </w:r>
      <w:r>
        <w:rPr>
          <w:color w:val="231F20"/>
          <w:spacing w:val="-19"/>
          <w:w w:val="105"/>
        </w:rPr>
        <w:t> </w:t>
      </w:r>
      <w:r>
        <w:rPr>
          <w:color w:val="231F20"/>
          <w:w w:val="105"/>
        </w:rPr>
        <w:t>nghĩa</w:t>
      </w:r>
      <w:r>
        <w:rPr>
          <w:color w:val="231F20"/>
          <w:spacing w:val="-20"/>
          <w:w w:val="105"/>
        </w:rPr>
        <w:t> </w:t>
      </w:r>
      <w:r>
        <w:rPr>
          <w:color w:val="231F20"/>
          <w:w w:val="105"/>
        </w:rPr>
        <w:t>đích</w:t>
      </w:r>
      <w:r>
        <w:rPr>
          <w:color w:val="231F20"/>
          <w:spacing w:val="-20"/>
          <w:w w:val="105"/>
        </w:rPr>
        <w:t> </w:t>
      </w:r>
      <w:r>
        <w:rPr>
          <w:color w:val="231F20"/>
          <w:w w:val="105"/>
        </w:rPr>
        <w:t>thực</w:t>
      </w:r>
      <w:r>
        <w:rPr>
          <w:color w:val="231F20"/>
          <w:spacing w:val="-19"/>
          <w:w w:val="105"/>
        </w:rPr>
        <w:t> </w:t>
      </w:r>
      <w:r>
        <w:rPr>
          <w:color w:val="231F20"/>
          <w:w w:val="105"/>
        </w:rPr>
        <w:t>của</w:t>
      </w:r>
      <w:r>
        <w:rPr>
          <w:color w:val="231F20"/>
          <w:spacing w:val="-19"/>
          <w:w w:val="105"/>
        </w:rPr>
        <w:t> </w:t>
      </w:r>
      <w:r>
        <w:rPr>
          <w:color w:val="231F20"/>
          <w:w w:val="105"/>
        </w:rPr>
        <w:t>danh</w:t>
      </w:r>
      <w:r>
        <w:rPr>
          <w:color w:val="231F20"/>
          <w:spacing w:val="-19"/>
          <w:w w:val="105"/>
        </w:rPr>
        <w:t> </w:t>
      </w:r>
      <w:r>
        <w:rPr>
          <w:color w:val="231F20"/>
          <w:w w:val="105"/>
        </w:rPr>
        <w:t>từ</w:t>
      </w:r>
      <w:r>
        <w:rPr>
          <w:color w:val="231F20"/>
          <w:spacing w:val="-19"/>
          <w:w w:val="105"/>
        </w:rPr>
        <w:t> </w:t>
      </w:r>
      <w:r>
        <w:rPr>
          <w:color w:val="231F20"/>
          <w:w w:val="105"/>
        </w:rPr>
        <w:t>này.</w:t>
      </w:r>
      <w:r>
        <w:rPr>
          <w:color w:val="231F20"/>
          <w:spacing w:val="-20"/>
          <w:w w:val="105"/>
        </w:rPr>
        <w:t> </w:t>
      </w:r>
      <w:r>
        <w:rPr>
          <w:color w:val="231F20"/>
          <w:w w:val="105"/>
        </w:rPr>
        <w:t>Cái</w:t>
      </w:r>
      <w:r>
        <w:rPr>
          <w:color w:val="231F20"/>
          <w:spacing w:val="-19"/>
          <w:w w:val="105"/>
        </w:rPr>
        <w:t> </w:t>
      </w:r>
      <w:r>
        <w:rPr>
          <w:color w:val="231F20"/>
          <w:w w:val="105"/>
        </w:rPr>
        <w:t>gì</w:t>
      </w:r>
      <w:r>
        <w:rPr>
          <w:color w:val="231F20"/>
          <w:spacing w:val="-20"/>
          <w:w w:val="105"/>
        </w:rPr>
        <w:t> </w:t>
      </w:r>
      <w:r>
        <w:rPr>
          <w:color w:val="231F20"/>
          <w:w w:val="105"/>
        </w:rPr>
        <w:t>gọi</w:t>
      </w:r>
      <w:r>
        <w:rPr>
          <w:color w:val="231F20"/>
          <w:spacing w:val="-20"/>
          <w:w w:val="105"/>
        </w:rPr>
        <w:t> </w:t>
      </w:r>
      <w:r>
        <w:rPr>
          <w:color w:val="231F20"/>
          <w:w w:val="105"/>
        </w:rPr>
        <w:t>là</w:t>
      </w:r>
      <w:r>
        <w:rPr>
          <w:color w:val="231F20"/>
          <w:spacing w:val="-20"/>
          <w:w w:val="105"/>
        </w:rPr>
        <w:t> </w:t>
      </w:r>
      <w:r>
        <w:rPr>
          <w:color w:val="231F20"/>
          <w:w w:val="105"/>
        </w:rPr>
        <w:t>tu hành?</w:t>
      </w:r>
      <w:r>
        <w:rPr>
          <w:color w:val="231F20"/>
          <w:spacing w:val="-16"/>
          <w:w w:val="105"/>
        </w:rPr>
        <w:t> </w:t>
      </w:r>
      <w:r>
        <w:rPr>
          <w:color w:val="231F20"/>
          <w:w w:val="105"/>
        </w:rPr>
        <w:t>Mỗi</w:t>
      </w:r>
      <w:r>
        <w:rPr>
          <w:color w:val="231F20"/>
          <w:spacing w:val="-16"/>
          <w:w w:val="105"/>
        </w:rPr>
        <w:t> </w:t>
      </w:r>
      <w:r>
        <w:rPr>
          <w:color w:val="231F20"/>
          <w:w w:val="105"/>
        </w:rPr>
        <w:t>ngày</w:t>
      </w:r>
      <w:r>
        <w:rPr>
          <w:color w:val="231F20"/>
          <w:spacing w:val="-16"/>
          <w:w w:val="105"/>
        </w:rPr>
        <w:t> </w:t>
      </w:r>
      <w:r>
        <w:rPr>
          <w:color w:val="231F20"/>
          <w:w w:val="105"/>
        </w:rPr>
        <w:t>gõ</w:t>
      </w:r>
      <w:r>
        <w:rPr>
          <w:color w:val="231F20"/>
          <w:spacing w:val="-16"/>
          <w:w w:val="105"/>
        </w:rPr>
        <w:t> </w:t>
      </w:r>
      <w:r>
        <w:rPr>
          <w:color w:val="231F20"/>
          <w:w w:val="105"/>
        </w:rPr>
        <w:t>mõ,</w:t>
      </w:r>
      <w:r>
        <w:rPr>
          <w:color w:val="231F20"/>
          <w:spacing w:val="-16"/>
          <w:w w:val="105"/>
        </w:rPr>
        <w:t> </w:t>
      </w:r>
      <w:r>
        <w:rPr>
          <w:color w:val="231F20"/>
          <w:w w:val="105"/>
        </w:rPr>
        <w:t>tụng</w:t>
      </w:r>
      <w:r>
        <w:rPr>
          <w:color w:val="231F20"/>
          <w:spacing w:val="-16"/>
          <w:w w:val="105"/>
        </w:rPr>
        <w:t> </w:t>
      </w:r>
      <w:r>
        <w:rPr>
          <w:color w:val="231F20"/>
          <w:w w:val="105"/>
        </w:rPr>
        <w:t>kinh,</w:t>
      </w:r>
      <w:r>
        <w:rPr>
          <w:color w:val="231F20"/>
          <w:spacing w:val="-16"/>
          <w:w w:val="105"/>
        </w:rPr>
        <w:t> </w:t>
      </w:r>
      <w:r>
        <w:rPr>
          <w:color w:val="231F20"/>
          <w:w w:val="105"/>
        </w:rPr>
        <w:t>lạy</w:t>
      </w:r>
      <w:r>
        <w:rPr>
          <w:color w:val="231F20"/>
          <w:spacing w:val="-16"/>
          <w:w w:val="105"/>
        </w:rPr>
        <w:t> </w:t>
      </w:r>
      <w:r>
        <w:rPr>
          <w:color w:val="231F20"/>
          <w:w w:val="105"/>
        </w:rPr>
        <w:t>Phật</w:t>
      </w:r>
      <w:r>
        <w:rPr>
          <w:color w:val="231F20"/>
          <w:spacing w:val="-16"/>
          <w:w w:val="105"/>
        </w:rPr>
        <w:t> </w:t>
      </w:r>
      <w:r>
        <w:rPr>
          <w:color w:val="231F20"/>
          <w:w w:val="105"/>
        </w:rPr>
        <w:t>gọi</w:t>
      </w:r>
      <w:r>
        <w:rPr>
          <w:color w:val="231F20"/>
          <w:spacing w:val="-16"/>
          <w:w w:val="105"/>
        </w:rPr>
        <w:t> </w:t>
      </w:r>
      <w:r>
        <w:rPr>
          <w:color w:val="231F20"/>
          <w:w w:val="105"/>
        </w:rPr>
        <w:t>đó</w:t>
      </w:r>
      <w:r>
        <w:rPr>
          <w:color w:val="231F20"/>
          <w:spacing w:val="-16"/>
          <w:w w:val="105"/>
        </w:rPr>
        <w:t> </w:t>
      </w:r>
      <w:r>
        <w:rPr>
          <w:color w:val="231F20"/>
          <w:w w:val="105"/>
        </w:rPr>
        <w:t>là</w:t>
      </w:r>
      <w:r>
        <w:rPr>
          <w:color w:val="231F20"/>
          <w:spacing w:val="-16"/>
          <w:w w:val="105"/>
        </w:rPr>
        <w:t> </w:t>
      </w:r>
      <w:r>
        <w:rPr>
          <w:color w:val="231F20"/>
          <w:w w:val="105"/>
        </w:rPr>
        <w:t>tu</w:t>
      </w:r>
      <w:r>
        <w:rPr>
          <w:color w:val="231F20"/>
          <w:spacing w:val="-16"/>
          <w:w w:val="105"/>
        </w:rPr>
        <w:t> </w:t>
      </w:r>
      <w:r>
        <w:rPr>
          <w:color w:val="231F20"/>
          <w:w w:val="105"/>
        </w:rPr>
        <w:t>hành ư? Không phải! Hàng ngày tụng kinh, hàng ngày lạy Phật, nhưng</w:t>
      </w:r>
      <w:r>
        <w:rPr>
          <w:color w:val="231F20"/>
          <w:spacing w:val="-9"/>
          <w:w w:val="105"/>
        </w:rPr>
        <w:t> </w:t>
      </w:r>
      <w:r>
        <w:rPr>
          <w:color w:val="231F20"/>
          <w:w w:val="105"/>
        </w:rPr>
        <w:t>còn</w:t>
      </w:r>
      <w:r>
        <w:rPr>
          <w:color w:val="231F20"/>
          <w:spacing w:val="-9"/>
          <w:w w:val="105"/>
        </w:rPr>
        <w:t> </w:t>
      </w:r>
      <w:r>
        <w:rPr>
          <w:color w:val="231F20"/>
          <w:w w:val="105"/>
        </w:rPr>
        <w:t>suy</w:t>
      </w:r>
      <w:r>
        <w:rPr>
          <w:color w:val="231F20"/>
          <w:spacing w:val="-9"/>
          <w:w w:val="105"/>
        </w:rPr>
        <w:t> </w:t>
      </w:r>
      <w:r>
        <w:rPr>
          <w:color w:val="231F20"/>
          <w:w w:val="105"/>
        </w:rPr>
        <w:t>nghĩ</w:t>
      </w:r>
      <w:r>
        <w:rPr>
          <w:color w:val="231F20"/>
          <w:spacing w:val="-9"/>
          <w:w w:val="105"/>
        </w:rPr>
        <w:t> </w:t>
      </w:r>
      <w:r>
        <w:rPr>
          <w:color w:val="231F20"/>
          <w:w w:val="105"/>
        </w:rPr>
        <w:t>lung</w:t>
      </w:r>
      <w:r>
        <w:rPr>
          <w:color w:val="231F20"/>
          <w:spacing w:val="-9"/>
          <w:w w:val="105"/>
        </w:rPr>
        <w:t> </w:t>
      </w:r>
      <w:r>
        <w:rPr>
          <w:color w:val="231F20"/>
          <w:w w:val="105"/>
        </w:rPr>
        <w:t>tung,</w:t>
      </w:r>
      <w:r>
        <w:rPr>
          <w:color w:val="231F20"/>
          <w:spacing w:val="-9"/>
          <w:w w:val="105"/>
        </w:rPr>
        <w:t> </w:t>
      </w:r>
      <w:r>
        <w:rPr>
          <w:color w:val="231F20"/>
          <w:w w:val="105"/>
        </w:rPr>
        <w:t>hành</w:t>
      </w:r>
      <w:r>
        <w:rPr>
          <w:color w:val="231F20"/>
          <w:spacing w:val="-9"/>
          <w:w w:val="105"/>
        </w:rPr>
        <w:t> </w:t>
      </w:r>
      <w:r>
        <w:rPr>
          <w:color w:val="231F20"/>
          <w:w w:val="105"/>
        </w:rPr>
        <w:t>vi</w:t>
      </w:r>
      <w:r>
        <w:rPr>
          <w:color w:val="231F20"/>
          <w:spacing w:val="-9"/>
          <w:w w:val="105"/>
        </w:rPr>
        <w:t> </w:t>
      </w:r>
      <w:r>
        <w:rPr>
          <w:color w:val="231F20"/>
          <w:w w:val="105"/>
        </w:rPr>
        <w:t>của</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hoàn</w:t>
      </w:r>
      <w:r>
        <w:rPr>
          <w:color w:val="231F20"/>
          <w:spacing w:val="-9"/>
          <w:w w:val="105"/>
        </w:rPr>
        <w:t> </w:t>
      </w:r>
      <w:r>
        <w:rPr>
          <w:color w:val="231F20"/>
          <w:w w:val="105"/>
        </w:rPr>
        <w:t>toàn chẳng</w:t>
      </w:r>
      <w:r>
        <w:rPr>
          <w:color w:val="231F20"/>
          <w:spacing w:val="-22"/>
          <w:w w:val="105"/>
        </w:rPr>
        <w:t> </w:t>
      </w:r>
      <w:r>
        <w:rPr>
          <w:color w:val="231F20"/>
          <w:w w:val="105"/>
        </w:rPr>
        <w:t>liên</w:t>
      </w:r>
      <w:r>
        <w:rPr>
          <w:color w:val="231F20"/>
          <w:spacing w:val="-22"/>
          <w:w w:val="105"/>
        </w:rPr>
        <w:t> </w:t>
      </w:r>
      <w:r>
        <w:rPr>
          <w:color w:val="231F20"/>
          <w:w w:val="105"/>
        </w:rPr>
        <w:t>can</w:t>
      </w:r>
      <w:r>
        <w:rPr>
          <w:color w:val="231F20"/>
          <w:spacing w:val="-22"/>
          <w:w w:val="105"/>
        </w:rPr>
        <w:t> </w:t>
      </w:r>
      <w:r>
        <w:rPr>
          <w:color w:val="231F20"/>
          <w:w w:val="105"/>
        </w:rPr>
        <w:t>gì.</w:t>
      </w:r>
      <w:r>
        <w:rPr>
          <w:color w:val="231F20"/>
          <w:spacing w:val="-22"/>
          <w:w w:val="105"/>
        </w:rPr>
        <w:t> </w:t>
      </w:r>
      <w:r>
        <w:rPr>
          <w:color w:val="231F20"/>
          <w:w w:val="105"/>
        </w:rPr>
        <w:t>Vậy</w:t>
      </w:r>
      <w:r>
        <w:rPr>
          <w:color w:val="231F20"/>
          <w:spacing w:val="-22"/>
          <w:w w:val="105"/>
        </w:rPr>
        <w:t> </w:t>
      </w:r>
      <w:r>
        <w:rPr>
          <w:color w:val="231F20"/>
          <w:w w:val="105"/>
        </w:rPr>
        <w:t>làm</w:t>
      </w:r>
      <w:r>
        <w:rPr>
          <w:color w:val="231F20"/>
          <w:spacing w:val="-22"/>
          <w:w w:val="105"/>
        </w:rPr>
        <w:t> </w:t>
      </w:r>
      <w:r>
        <w:rPr>
          <w:color w:val="231F20"/>
          <w:w w:val="105"/>
        </w:rPr>
        <w:t>sao</w:t>
      </w:r>
      <w:r>
        <w:rPr>
          <w:color w:val="231F20"/>
          <w:spacing w:val="-22"/>
          <w:w w:val="105"/>
        </w:rPr>
        <w:t> </w:t>
      </w:r>
      <w:r>
        <w:rPr>
          <w:color w:val="231F20"/>
          <w:w w:val="105"/>
        </w:rPr>
        <w:t>có</w:t>
      </w:r>
      <w:r>
        <w:rPr>
          <w:color w:val="231F20"/>
          <w:spacing w:val="-22"/>
          <w:w w:val="105"/>
        </w:rPr>
        <w:t> </w:t>
      </w:r>
      <w:r>
        <w:rPr>
          <w:color w:val="231F20"/>
          <w:w w:val="105"/>
        </w:rPr>
        <w:t>thể</w:t>
      </w:r>
      <w:r>
        <w:rPr>
          <w:color w:val="231F20"/>
          <w:spacing w:val="-22"/>
          <w:w w:val="105"/>
        </w:rPr>
        <w:t> </w:t>
      </w:r>
      <w:r>
        <w:rPr>
          <w:color w:val="231F20"/>
          <w:w w:val="105"/>
        </w:rPr>
        <w:t>được</w:t>
      </w:r>
      <w:r>
        <w:rPr>
          <w:color w:val="231F20"/>
          <w:spacing w:val="-22"/>
          <w:w w:val="105"/>
        </w:rPr>
        <w:t> </w:t>
      </w:r>
      <w:r>
        <w:rPr>
          <w:color w:val="231F20"/>
          <w:w w:val="105"/>
        </w:rPr>
        <w:t>lợi</w:t>
      </w:r>
      <w:r>
        <w:rPr>
          <w:color w:val="231F20"/>
          <w:spacing w:val="-20"/>
          <w:w w:val="105"/>
        </w:rPr>
        <w:t> </w:t>
      </w:r>
      <w:r>
        <w:rPr>
          <w:color w:val="231F20"/>
          <w:w w:val="105"/>
        </w:rPr>
        <w:t>ích?</w:t>
      </w:r>
      <w:r>
        <w:rPr>
          <w:color w:val="231F20"/>
          <w:spacing w:val="-22"/>
          <w:w w:val="105"/>
        </w:rPr>
        <w:t> </w:t>
      </w:r>
      <w:r>
        <w:rPr>
          <w:color w:val="231F20"/>
          <w:w w:val="105"/>
        </w:rPr>
        <w:t>Phải</w:t>
      </w:r>
      <w:r>
        <w:rPr>
          <w:color w:val="231F20"/>
          <w:spacing w:val="-22"/>
          <w:w w:val="105"/>
        </w:rPr>
        <w:t> </w:t>
      </w:r>
      <w:r>
        <w:rPr>
          <w:color w:val="231F20"/>
          <w:w w:val="105"/>
        </w:rPr>
        <w:t>thực sự thay đổi trở lại. Những ý nghĩ ích kỷ riêng tư là hành vi sai</w:t>
      </w:r>
      <w:r>
        <w:rPr>
          <w:color w:val="231F20"/>
          <w:spacing w:val="-15"/>
          <w:w w:val="105"/>
        </w:rPr>
        <w:t> </w:t>
      </w:r>
      <w:r>
        <w:rPr>
          <w:color w:val="231F20"/>
          <w:w w:val="105"/>
        </w:rPr>
        <w:t>lầm.</w:t>
      </w:r>
      <w:r>
        <w:rPr>
          <w:color w:val="231F20"/>
          <w:spacing w:val="-16"/>
          <w:w w:val="105"/>
        </w:rPr>
        <w:t> </w:t>
      </w:r>
      <w:r>
        <w:rPr>
          <w:color w:val="231F20"/>
          <w:w w:val="105"/>
        </w:rPr>
        <w:t>Danh</w:t>
      </w:r>
      <w:r>
        <w:rPr>
          <w:color w:val="231F20"/>
          <w:spacing w:val="-15"/>
          <w:w w:val="105"/>
        </w:rPr>
        <w:t> </w:t>
      </w:r>
      <w:r>
        <w:rPr>
          <w:color w:val="231F20"/>
          <w:w w:val="105"/>
        </w:rPr>
        <w:t>văn,</w:t>
      </w:r>
      <w:r>
        <w:rPr>
          <w:color w:val="231F20"/>
          <w:spacing w:val="-16"/>
          <w:w w:val="105"/>
        </w:rPr>
        <w:t> </w:t>
      </w:r>
      <w:r>
        <w:rPr>
          <w:color w:val="231F20"/>
          <w:w w:val="105"/>
        </w:rPr>
        <w:t>lợi</w:t>
      </w:r>
      <w:r>
        <w:rPr>
          <w:color w:val="231F20"/>
          <w:spacing w:val="-16"/>
          <w:w w:val="105"/>
        </w:rPr>
        <w:t> </w:t>
      </w:r>
      <w:r>
        <w:rPr>
          <w:color w:val="231F20"/>
          <w:w w:val="105"/>
        </w:rPr>
        <w:t>dưỡng</w:t>
      </w:r>
      <w:r>
        <w:rPr>
          <w:color w:val="231F20"/>
          <w:spacing w:val="-16"/>
          <w:w w:val="105"/>
        </w:rPr>
        <w:t> </w:t>
      </w:r>
      <w:r>
        <w:rPr>
          <w:color w:val="231F20"/>
          <w:w w:val="105"/>
        </w:rPr>
        <w:t>là</w:t>
      </w:r>
      <w:r>
        <w:rPr>
          <w:color w:val="231F20"/>
          <w:spacing w:val="-16"/>
          <w:w w:val="105"/>
        </w:rPr>
        <w:t> </w:t>
      </w:r>
      <w:r>
        <w:rPr>
          <w:color w:val="231F20"/>
          <w:w w:val="105"/>
        </w:rPr>
        <w:t>hành</w:t>
      </w:r>
      <w:r>
        <w:rPr>
          <w:color w:val="231F20"/>
          <w:spacing w:val="-15"/>
          <w:w w:val="105"/>
        </w:rPr>
        <w:t> </w:t>
      </w:r>
      <w:r>
        <w:rPr>
          <w:color w:val="231F20"/>
          <w:w w:val="105"/>
        </w:rPr>
        <w:t>vi</w:t>
      </w:r>
      <w:r>
        <w:rPr>
          <w:color w:val="231F20"/>
          <w:spacing w:val="-16"/>
          <w:w w:val="105"/>
        </w:rPr>
        <w:t> </w:t>
      </w:r>
      <w:r>
        <w:rPr>
          <w:color w:val="231F20"/>
          <w:w w:val="105"/>
        </w:rPr>
        <w:t>sai</w:t>
      </w:r>
      <w:r>
        <w:rPr>
          <w:color w:val="231F20"/>
          <w:spacing w:val="-15"/>
          <w:w w:val="105"/>
        </w:rPr>
        <w:t> </w:t>
      </w:r>
      <w:r>
        <w:rPr>
          <w:color w:val="231F20"/>
          <w:w w:val="105"/>
        </w:rPr>
        <w:t>lầm.</w:t>
      </w:r>
      <w:r>
        <w:rPr>
          <w:color w:val="231F20"/>
          <w:spacing w:val="-16"/>
          <w:w w:val="105"/>
        </w:rPr>
        <w:t> </w:t>
      </w:r>
      <w:r>
        <w:rPr>
          <w:color w:val="231F20"/>
          <w:w w:val="105"/>
        </w:rPr>
        <w:t>Tham</w:t>
      </w:r>
      <w:r>
        <w:rPr>
          <w:color w:val="231F20"/>
          <w:spacing w:val="-15"/>
          <w:w w:val="105"/>
        </w:rPr>
        <w:t> </w:t>
      </w:r>
      <w:r>
        <w:rPr>
          <w:color w:val="231F20"/>
          <w:w w:val="105"/>
        </w:rPr>
        <w:t>luyến ngũ</w:t>
      </w:r>
      <w:r>
        <w:rPr>
          <w:color w:val="231F20"/>
          <w:spacing w:val="-22"/>
          <w:w w:val="105"/>
        </w:rPr>
        <w:t> </w:t>
      </w:r>
      <w:r>
        <w:rPr>
          <w:color w:val="231F20"/>
          <w:w w:val="105"/>
        </w:rPr>
        <w:t>dục,</w:t>
      </w:r>
      <w:r>
        <w:rPr>
          <w:color w:val="231F20"/>
          <w:spacing w:val="-22"/>
          <w:w w:val="105"/>
        </w:rPr>
        <w:t> </w:t>
      </w:r>
      <w:r>
        <w:rPr>
          <w:color w:val="231F20"/>
          <w:w w:val="105"/>
        </w:rPr>
        <w:t>lục</w:t>
      </w:r>
      <w:r>
        <w:rPr>
          <w:color w:val="231F20"/>
          <w:spacing w:val="-22"/>
          <w:w w:val="105"/>
        </w:rPr>
        <w:t> </w:t>
      </w:r>
      <w:r>
        <w:rPr>
          <w:color w:val="231F20"/>
          <w:w w:val="105"/>
        </w:rPr>
        <w:t>trần</w:t>
      </w:r>
      <w:r>
        <w:rPr>
          <w:color w:val="231F20"/>
          <w:spacing w:val="-22"/>
          <w:w w:val="105"/>
        </w:rPr>
        <w:t> </w:t>
      </w:r>
      <w:r>
        <w:rPr>
          <w:color w:val="231F20"/>
          <w:w w:val="105"/>
        </w:rPr>
        <w:t>là</w:t>
      </w:r>
      <w:r>
        <w:rPr>
          <w:color w:val="231F20"/>
          <w:spacing w:val="-22"/>
          <w:w w:val="105"/>
        </w:rPr>
        <w:t> </w:t>
      </w:r>
      <w:r>
        <w:rPr>
          <w:color w:val="231F20"/>
          <w:w w:val="105"/>
        </w:rPr>
        <w:t>sai</w:t>
      </w:r>
      <w:r>
        <w:rPr>
          <w:color w:val="231F20"/>
          <w:spacing w:val="-22"/>
          <w:w w:val="105"/>
        </w:rPr>
        <w:t> </w:t>
      </w:r>
      <w:r>
        <w:rPr>
          <w:color w:val="231F20"/>
          <w:w w:val="105"/>
        </w:rPr>
        <w:t>lầm.</w:t>
      </w:r>
      <w:r>
        <w:rPr>
          <w:color w:val="231F20"/>
          <w:spacing w:val="-22"/>
          <w:w w:val="105"/>
        </w:rPr>
        <w:t> </w:t>
      </w:r>
      <w:r>
        <w:rPr>
          <w:color w:val="231F20"/>
          <w:w w:val="105"/>
        </w:rPr>
        <w:t>Đem</w:t>
      </w:r>
      <w:r>
        <w:rPr>
          <w:color w:val="231F20"/>
          <w:spacing w:val="-22"/>
          <w:w w:val="105"/>
        </w:rPr>
        <w:t> </w:t>
      </w:r>
      <w:r>
        <w:rPr>
          <w:color w:val="231F20"/>
          <w:w w:val="105"/>
        </w:rPr>
        <w:t>những</w:t>
      </w:r>
      <w:r>
        <w:rPr>
          <w:color w:val="231F20"/>
          <w:spacing w:val="-22"/>
          <w:w w:val="105"/>
        </w:rPr>
        <w:t> </w:t>
      </w:r>
      <w:r>
        <w:rPr>
          <w:color w:val="231F20"/>
          <w:w w:val="105"/>
        </w:rPr>
        <w:t>suy</w:t>
      </w:r>
      <w:r>
        <w:rPr>
          <w:color w:val="231F20"/>
          <w:spacing w:val="-22"/>
          <w:w w:val="105"/>
        </w:rPr>
        <w:t> </w:t>
      </w:r>
      <w:r>
        <w:rPr>
          <w:color w:val="231F20"/>
          <w:w w:val="105"/>
        </w:rPr>
        <w:t>nghĩ</w:t>
      </w:r>
      <w:r>
        <w:rPr>
          <w:color w:val="231F20"/>
          <w:spacing w:val="-22"/>
          <w:w w:val="105"/>
        </w:rPr>
        <w:t> </w:t>
      </w:r>
      <w:r>
        <w:rPr>
          <w:color w:val="231F20"/>
          <w:w w:val="105"/>
        </w:rPr>
        <w:t>sai</w:t>
      </w:r>
      <w:r>
        <w:rPr>
          <w:color w:val="231F20"/>
          <w:spacing w:val="-22"/>
          <w:w w:val="105"/>
        </w:rPr>
        <w:t> </w:t>
      </w:r>
      <w:r>
        <w:rPr>
          <w:color w:val="231F20"/>
          <w:w w:val="105"/>
        </w:rPr>
        <w:t>lầm</w:t>
      </w:r>
      <w:r>
        <w:rPr>
          <w:color w:val="231F20"/>
          <w:spacing w:val="-22"/>
          <w:w w:val="105"/>
        </w:rPr>
        <w:t> </w:t>
      </w:r>
      <w:r>
        <w:rPr>
          <w:color w:val="231F20"/>
          <w:w w:val="105"/>
        </w:rPr>
        <w:t>này tu</w:t>
      </w:r>
      <w:r>
        <w:rPr>
          <w:color w:val="231F20"/>
          <w:spacing w:val="-15"/>
          <w:w w:val="105"/>
        </w:rPr>
        <w:t> </w:t>
      </w:r>
      <w:r>
        <w:rPr>
          <w:color w:val="231F20"/>
          <w:w w:val="105"/>
        </w:rPr>
        <w:t>sửa</w:t>
      </w:r>
      <w:r>
        <w:rPr>
          <w:color w:val="231F20"/>
          <w:spacing w:val="-15"/>
          <w:w w:val="105"/>
        </w:rPr>
        <w:t> </w:t>
      </w:r>
      <w:r>
        <w:rPr>
          <w:color w:val="231F20"/>
          <w:w w:val="105"/>
        </w:rPr>
        <w:t>trở</w:t>
      </w:r>
      <w:r>
        <w:rPr>
          <w:color w:val="231F20"/>
          <w:spacing w:val="-15"/>
          <w:w w:val="105"/>
        </w:rPr>
        <w:t> </w:t>
      </w:r>
      <w:r>
        <w:rPr>
          <w:color w:val="231F20"/>
          <w:w w:val="105"/>
        </w:rPr>
        <w:t>lại.</w:t>
      </w:r>
      <w:r>
        <w:rPr>
          <w:color w:val="231F20"/>
          <w:spacing w:val="-15"/>
          <w:w w:val="105"/>
        </w:rPr>
        <w:t> </w:t>
      </w:r>
      <w:r>
        <w:rPr>
          <w:color w:val="231F20"/>
          <w:w w:val="105"/>
        </w:rPr>
        <w:t>Từ</w:t>
      </w:r>
      <w:r>
        <w:rPr>
          <w:color w:val="231F20"/>
          <w:spacing w:val="-15"/>
          <w:w w:val="105"/>
        </w:rPr>
        <w:t> </w:t>
      </w:r>
      <w:r>
        <w:rPr>
          <w:color w:val="231F20"/>
          <w:w w:val="105"/>
        </w:rPr>
        <w:t>đâu</w:t>
      </w:r>
      <w:r>
        <w:rPr>
          <w:color w:val="231F20"/>
          <w:spacing w:val="-15"/>
          <w:w w:val="105"/>
        </w:rPr>
        <w:t> </w:t>
      </w:r>
      <w:r>
        <w:rPr>
          <w:color w:val="231F20"/>
          <w:w w:val="105"/>
        </w:rPr>
        <w:t>mà</w:t>
      </w:r>
      <w:r>
        <w:rPr>
          <w:color w:val="231F20"/>
          <w:spacing w:val="-15"/>
          <w:w w:val="105"/>
        </w:rPr>
        <w:t> </w:t>
      </w:r>
      <w:r>
        <w:rPr>
          <w:color w:val="231F20"/>
          <w:w w:val="105"/>
        </w:rPr>
        <w:t>tu?</w:t>
      </w:r>
      <w:r>
        <w:rPr>
          <w:color w:val="231F20"/>
          <w:spacing w:val="-15"/>
          <w:w w:val="105"/>
        </w:rPr>
        <w:t> </w:t>
      </w:r>
      <w:r>
        <w:rPr>
          <w:color w:val="231F20"/>
          <w:w w:val="105"/>
        </w:rPr>
        <w:t>Xin</w:t>
      </w:r>
      <w:r>
        <w:rPr>
          <w:color w:val="231F20"/>
          <w:spacing w:val="-15"/>
          <w:w w:val="105"/>
        </w:rPr>
        <w:t> </w:t>
      </w:r>
      <w:r>
        <w:rPr>
          <w:color w:val="231F20"/>
          <w:w w:val="105"/>
        </w:rPr>
        <w:t>thưa</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phải</w:t>
      </w:r>
      <w:r>
        <w:rPr>
          <w:color w:val="231F20"/>
          <w:spacing w:val="-15"/>
          <w:w w:val="105"/>
        </w:rPr>
        <w:t> </w:t>
      </w:r>
      <w:r>
        <w:rPr>
          <w:color w:val="231F20"/>
          <w:w w:val="105"/>
        </w:rPr>
        <w:t>từ</w:t>
      </w:r>
      <w:r>
        <w:rPr>
          <w:color w:val="231F20"/>
          <w:spacing w:val="-15"/>
          <w:w w:val="105"/>
        </w:rPr>
        <w:t> </w:t>
      </w:r>
      <w:r>
        <w:rPr>
          <w:color w:val="231F20"/>
          <w:w w:val="105"/>
        </w:rPr>
        <w:t>nơi</w:t>
      </w:r>
      <w:r>
        <w:rPr>
          <w:color w:val="231F20"/>
          <w:spacing w:val="-15"/>
          <w:w w:val="105"/>
        </w:rPr>
        <w:t> </w:t>
      </w:r>
      <w:r>
        <w:rPr>
          <w:color w:val="231F20"/>
          <w:w w:val="105"/>
        </w:rPr>
        <w:t>căn bản</w:t>
      </w:r>
      <w:r>
        <w:rPr>
          <w:color w:val="231F20"/>
          <w:spacing w:val="-15"/>
          <w:w w:val="105"/>
        </w:rPr>
        <w:t> </w:t>
      </w:r>
      <w:r>
        <w:rPr>
          <w:color w:val="231F20"/>
          <w:w w:val="105"/>
        </w:rPr>
        <w:t>mà</w:t>
      </w:r>
      <w:r>
        <w:rPr>
          <w:color w:val="231F20"/>
          <w:spacing w:val="-15"/>
          <w:w w:val="105"/>
        </w:rPr>
        <w:t> </w:t>
      </w:r>
      <w:r>
        <w:rPr>
          <w:color w:val="231F20"/>
          <w:w w:val="105"/>
        </w:rPr>
        <w:t>tu.</w:t>
      </w:r>
      <w:r>
        <w:rPr>
          <w:color w:val="231F20"/>
          <w:spacing w:val="-16"/>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thường</w:t>
      </w:r>
      <w:r>
        <w:rPr>
          <w:color w:val="231F20"/>
          <w:spacing w:val="-15"/>
          <w:w w:val="105"/>
        </w:rPr>
        <w:t> </w:t>
      </w:r>
      <w:r>
        <w:rPr>
          <w:color w:val="231F20"/>
          <w:w w:val="105"/>
        </w:rPr>
        <w:t>giảng:</w:t>
      </w:r>
      <w:r>
        <w:rPr>
          <w:color w:val="231F20"/>
          <w:spacing w:val="-15"/>
          <w:w w:val="105"/>
        </w:rPr>
        <w:t> </w:t>
      </w:r>
      <w:r>
        <w:rPr>
          <w:color w:val="231F20"/>
          <w:w w:val="105"/>
        </w:rPr>
        <w:t>Nhờ</w:t>
      </w:r>
      <w:r>
        <w:rPr>
          <w:color w:val="231F20"/>
          <w:spacing w:val="-15"/>
          <w:w w:val="105"/>
        </w:rPr>
        <w:t> </w:t>
      </w:r>
      <w:r>
        <w:rPr>
          <w:color w:val="231F20"/>
          <w:w w:val="105"/>
        </w:rPr>
        <w:t>giới</w:t>
      </w:r>
      <w:r>
        <w:rPr>
          <w:color w:val="231F20"/>
          <w:spacing w:val="-16"/>
          <w:w w:val="105"/>
        </w:rPr>
        <w:t> </w:t>
      </w:r>
      <w:r>
        <w:rPr>
          <w:color w:val="231F20"/>
          <w:w w:val="105"/>
        </w:rPr>
        <w:t>được</w:t>
      </w:r>
      <w:r>
        <w:rPr>
          <w:color w:val="231F20"/>
          <w:spacing w:val="-15"/>
          <w:w w:val="105"/>
        </w:rPr>
        <w:t> </w:t>
      </w:r>
      <w:r>
        <w:rPr>
          <w:color w:val="231F20"/>
          <w:w w:val="105"/>
        </w:rPr>
        <w:t>định,</w:t>
      </w:r>
      <w:r>
        <w:rPr>
          <w:color w:val="231F20"/>
          <w:spacing w:val="-15"/>
          <w:w w:val="105"/>
        </w:rPr>
        <w:t> </w:t>
      </w:r>
      <w:r>
        <w:rPr>
          <w:color w:val="231F20"/>
          <w:w w:val="105"/>
        </w:rPr>
        <w:t>nhờ định khai tuệ.</w:t>
      </w:r>
    </w:p>
    <w:p>
      <w:pPr>
        <w:pStyle w:val="BodyText"/>
        <w:spacing w:line="307" w:lineRule="auto" w:before="134"/>
        <w:ind w:left="103" w:right="405" w:firstLine="453"/>
      </w:pPr>
      <w:r>
        <w:rPr>
          <w:color w:val="231F20"/>
          <w:w w:val="105"/>
        </w:rPr>
        <w:t>Ba</w:t>
      </w:r>
      <w:r>
        <w:rPr>
          <w:color w:val="231F20"/>
          <w:spacing w:val="-10"/>
          <w:w w:val="105"/>
        </w:rPr>
        <w:t> </w:t>
      </w:r>
      <w:r>
        <w:rPr>
          <w:color w:val="231F20"/>
          <w:w w:val="105"/>
        </w:rPr>
        <w:t>nguyên</w:t>
      </w:r>
      <w:r>
        <w:rPr>
          <w:color w:val="231F20"/>
          <w:spacing w:val="-10"/>
          <w:w w:val="105"/>
        </w:rPr>
        <w:t> </w:t>
      </w:r>
      <w:r>
        <w:rPr>
          <w:color w:val="231F20"/>
          <w:w w:val="105"/>
        </w:rPr>
        <w:t>tắc</w:t>
      </w:r>
      <w:r>
        <w:rPr>
          <w:color w:val="231F20"/>
          <w:spacing w:val="-10"/>
          <w:w w:val="105"/>
        </w:rPr>
        <w:t> </w:t>
      </w:r>
      <w:r>
        <w:rPr>
          <w:color w:val="231F20"/>
          <w:w w:val="105"/>
        </w:rPr>
        <w:t>này,</w:t>
      </w:r>
      <w:r>
        <w:rPr>
          <w:color w:val="231F20"/>
          <w:spacing w:val="-10"/>
          <w:w w:val="105"/>
        </w:rPr>
        <w:t> </w:t>
      </w:r>
      <w:r>
        <w:rPr>
          <w:color w:val="231F20"/>
          <w:w w:val="105"/>
        </w:rPr>
        <w:t>hôm</w:t>
      </w:r>
      <w:r>
        <w:rPr>
          <w:color w:val="231F20"/>
          <w:spacing w:val="-10"/>
          <w:w w:val="105"/>
        </w:rPr>
        <w:t> </w:t>
      </w:r>
      <w:r>
        <w:rPr>
          <w:color w:val="231F20"/>
          <w:w w:val="105"/>
        </w:rPr>
        <w:t>nay</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nhìn</w:t>
      </w:r>
      <w:r>
        <w:rPr>
          <w:color w:val="231F20"/>
          <w:spacing w:val="-10"/>
          <w:w w:val="105"/>
        </w:rPr>
        <w:t> </w:t>
      </w:r>
      <w:r>
        <w:rPr>
          <w:color w:val="231F20"/>
          <w:w w:val="105"/>
        </w:rPr>
        <w:t>lại</w:t>
      </w:r>
      <w:r>
        <w:rPr>
          <w:color w:val="231F20"/>
          <w:spacing w:val="-10"/>
          <w:w w:val="105"/>
        </w:rPr>
        <w:t> </w:t>
      </w:r>
      <w:r>
        <w:rPr>
          <w:color w:val="231F20"/>
          <w:w w:val="105"/>
        </w:rPr>
        <w:t>xem,</w:t>
      </w:r>
      <w:r>
        <w:rPr>
          <w:color w:val="231F20"/>
          <w:spacing w:val="-10"/>
          <w:w w:val="105"/>
        </w:rPr>
        <w:t> </w:t>
      </w:r>
      <w:r>
        <w:rPr>
          <w:color w:val="231F20"/>
          <w:w w:val="105"/>
        </w:rPr>
        <w:t>hàng đệ</w:t>
      </w:r>
      <w:r>
        <w:rPr>
          <w:color w:val="231F20"/>
          <w:spacing w:val="-15"/>
          <w:w w:val="105"/>
        </w:rPr>
        <w:t> </w:t>
      </w:r>
      <w:r>
        <w:rPr>
          <w:color w:val="231F20"/>
          <w:w w:val="105"/>
        </w:rPr>
        <w:t>tử</w:t>
      </w:r>
      <w:r>
        <w:rPr>
          <w:color w:val="231F20"/>
          <w:spacing w:val="-15"/>
          <w:w w:val="105"/>
        </w:rPr>
        <w:t> </w:t>
      </w:r>
      <w:r>
        <w:rPr>
          <w:color w:val="231F20"/>
          <w:w w:val="105"/>
        </w:rPr>
        <w:t>tại</w:t>
      </w:r>
      <w:r>
        <w:rPr>
          <w:color w:val="231F20"/>
          <w:spacing w:val="-15"/>
          <w:w w:val="105"/>
        </w:rPr>
        <w:t> </w:t>
      </w:r>
      <w:r>
        <w:rPr>
          <w:color w:val="231F20"/>
          <w:w w:val="105"/>
        </w:rPr>
        <w:t>gia</w:t>
      </w:r>
      <w:r>
        <w:rPr>
          <w:color w:val="231F20"/>
          <w:spacing w:val="-15"/>
          <w:w w:val="105"/>
        </w:rPr>
        <w:t> </w:t>
      </w:r>
      <w:r>
        <w:rPr>
          <w:color w:val="231F20"/>
          <w:w w:val="105"/>
        </w:rPr>
        <w:t>của</w:t>
      </w:r>
      <w:r>
        <w:rPr>
          <w:color w:val="231F20"/>
          <w:spacing w:val="-15"/>
          <w:w w:val="105"/>
        </w:rPr>
        <w:t> </w:t>
      </w:r>
      <w:r>
        <w:rPr>
          <w:color w:val="231F20"/>
          <w:w w:val="105"/>
        </w:rPr>
        <w:t>Phật,</w:t>
      </w:r>
      <w:r>
        <w:rPr>
          <w:color w:val="231F20"/>
          <w:spacing w:val="-15"/>
          <w:w w:val="105"/>
        </w:rPr>
        <w:t> </w:t>
      </w:r>
      <w:r>
        <w:rPr>
          <w:i/>
          <w:color w:val="231F20"/>
          <w:w w:val="105"/>
        </w:rPr>
        <w:t>Thập</w:t>
      </w:r>
      <w:r>
        <w:rPr>
          <w:i/>
          <w:color w:val="231F20"/>
          <w:spacing w:val="-15"/>
          <w:w w:val="105"/>
        </w:rPr>
        <w:t> </w:t>
      </w:r>
      <w:r>
        <w:rPr>
          <w:i/>
          <w:color w:val="231F20"/>
          <w:w w:val="105"/>
        </w:rPr>
        <w:t>Thiện</w:t>
      </w:r>
      <w:r>
        <w:rPr>
          <w:i/>
          <w:color w:val="231F20"/>
          <w:spacing w:val="-15"/>
          <w:w w:val="105"/>
        </w:rPr>
        <w:t> </w:t>
      </w:r>
      <w:r>
        <w:rPr>
          <w:i/>
          <w:color w:val="231F20"/>
          <w:w w:val="105"/>
        </w:rPr>
        <w:t>Nghiệp</w:t>
      </w:r>
      <w:r>
        <w:rPr>
          <w:i/>
          <w:color w:val="231F20"/>
          <w:spacing w:val="-15"/>
          <w:w w:val="105"/>
        </w:rPr>
        <w:t> </w:t>
      </w:r>
      <w:r>
        <w:rPr>
          <w:i/>
          <w:color w:val="231F20"/>
          <w:w w:val="105"/>
        </w:rPr>
        <w:t>Đạo</w:t>
      </w:r>
      <w:r>
        <w:rPr>
          <w:i/>
          <w:color w:val="231F20"/>
          <w:spacing w:val="-17"/>
          <w:w w:val="105"/>
        </w:rPr>
        <w:t> </w:t>
      </w:r>
      <w:r>
        <w:rPr>
          <w:color w:val="231F20"/>
          <w:w w:val="105"/>
        </w:rPr>
        <w:t>vẫn</w:t>
      </w:r>
      <w:r>
        <w:rPr>
          <w:color w:val="231F20"/>
          <w:spacing w:val="-15"/>
          <w:w w:val="105"/>
        </w:rPr>
        <w:t> </w:t>
      </w:r>
      <w:r>
        <w:rPr>
          <w:color w:val="231F20"/>
          <w:w w:val="105"/>
        </w:rPr>
        <w:t>chưa</w:t>
      </w:r>
      <w:r>
        <w:rPr>
          <w:color w:val="231F20"/>
          <w:spacing w:val="-15"/>
          <w:w w:val="105"/>
        </w:rPr>
        <w:t> </w:t>
      </w:r>
      <w:r>
        <w:rPr>
          <w:color w:val="231F20"/>
          <w:w w:val="105"/>
        </w:rPr>
        <w:t>làm được.</w:t>
      </w:r>
      <w:r>
        <w:rPr>
          <w:color w:val="231F20"/>
          <w:spacing w:val="-22"/>
          <w:w w:val="105"/>
        </w:rPr>
        <w:t> </w:t>
      </w:r>
      <w:r>
        <w:rPr>
          <w:color w:val="231F20"/>
          <w:w w:val="105"/>
        </w:rPr>
        <w:t>Đệ</w:t>
      </w:r>
      <w:r>
        <w:rPr>
          <w:color w:val="231F20"/>
          <w:spacing w:val="-22"/>
          <w:w w:val="105"/>
        </w:rPr>
        <w:t> </w:t>
      </w:r>
      <w:r>
        <w:rPr>
          <w:color w:val="231F20"/>
          <w:w w:val="105"/>
        </w:rPr>
        <w:t>tử</w:t>
      </w:r>
      <w:r>
        <w:rPr>
          <w:color w:val="231F20"/>
          <w:spacing w:val="-22"/>
          <w:w w:val="105"/>
        </w:rPr>
        <w:t> </w:t>
      </w:r>
      <w:r>
        <w:rPr>
          <w:color w:val="231F20"/>
          <w:w w:val="105"/>
        </w:rPr>
        <w:t>xuất</w:t>
      </w:r>
      <w:r>
        <w:rPr>
          <w:color w:val="231F20"/>
          <w:spacing w:val="-22"/>
          <w:w w:val="105"/>
        </w:rPr>
        <w:t> </w:t>
      </w:r>
      <w:r>
        <w:rPr>
          <w:color w:val="231F20"/>
          <w:w w:val="105"/>
        </w:rPr>
        <w:t>gia</w:t>
      </w:r>
      <w:r>
        <w:rPr>
          <w:color w:val="231F20"/>
          <w:spacing w:val="-22"/>
          <w:w w:val="105"/>
        </w:rPr>
        <w:t> </w:t>
      </w:r>
      <w:r>
        <w:rPr>
          <w:color w:val="231F20"/>
          <w:w w:val="105"/>
        </w:rPr>
        <w:t>của</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i/>
          <w:color w:val="231F20"/>
          <w:w w:val="105"/>
        </w:rPr>
        <w:t>Sa</w:t>
      </w:r>
      <w:r>
        <w:rPr>
          <w:i/>
          <w:color w:val="231F20"/>
          <w:spacing w:val="-21"/>
          <w:w w:val="105"/>
        </w:rPr>
        <w:t> </w:t>
      </w:r>
      <w:r>
        <w:rPr>
          <w:i/>
          <w:color w:val="231F20"/>
          <w:w w:val="105"/>
        </w:rPr>
        <w:t>Di</w:t>
      </w:r>
      <w:r>
        <w:rPr>
          <w:i/>
          <w:color w:val="231F20"/>
          <w:spacing w:val="-22"/>
          <w:w w:val="105"/>
        </w:rPr>
        <w:t> </w:t>
      </w:r>
      <w:r>
        <w:rPr>
          <w:i/>
          <w:color w:val="231F20"/>
          <w:w w:val="105"/>
        </w:rPr>
        <w:t>Luật</w:t>
      </w:r>
      <w:r>
        <w:rPr>
          <w:i/>
          <w:color w:val="231F20"/>
          <w:spacing w:val="-22"/>
          <w:w w:val="105"/>
        </w:rPr>
        <w:t> </w:t>
      </w:r>
      <w:r>
        <w:rPr>
          <w:i/>
          <w:color w:val="231F20"/>
          <w:w w:val="105"/>
        </w:rPr>
        <w:t>Nghi</w:t>
      </w:r>
      <w:r>
        <w:rPr>
          <w:i/>
          <w:color w:val="231F20"/>
          <w:spacing w:val="-20"/>
          <w:w w:val="105"/>
        </w:rPr>
        <w:t> </w:t>
      </w:r>
      <w:r>
        <w:rPr>
          <w:color w:val="231F20"/>
          <w:w w:val="105"/>
        </w:rPr>
        <w:t>vẫn</w:t>
      </w:r>
      <w:r>
        <w:rPr>
          <w:color w:val="231F20"/>
          <w:spacing w:val="-22"/>
          <w:w w:val="105"/>
        </w:rPr>
        <w:t> </w:t>
      </w:r>
      <w:r>
        <w:rPr>
          <w:color w:val="231F20"/>
          <w:w w:val="105"/>
        </w:rPr>
        <w:t>chưa </w:t>
      </w:r>
      <w:r>
        <w:rPr>
          <w:color w:val="231F20"/>
          <w:spacing w:val="-2"/>
          <w:w w:val="105"/>
        </w:rPr>
        <w:t>làm</w:t>
      </w:r>
      <w:r>
        <w:rPr>
          <w:color w:val="231F20"/>
          <w:spacing w:val="-18"/>
          <w:w w:val="105"/>
        </w:rPr>
        <w:t> </w:t>
      </w:r>
      <w:r>
        <w:rPr>
          <w:color w:val="231F20"/>
          <w:spacing w:val="-2"/>
          <w:w w:val="105"/>
        </w:rPr>
        <w:t>xong.</w:t>
      </w:r>
      <w:r>
        <w:rPr>
          <w:color w:val="231F20"/>
          <w:spacing w:val="-17"/>
          <w:w w:val="105"/>
        </w:rPr>
        <w:t> </w:t>
      </w:r>
      <w:r>
        <w:rPr>
          <w:color w:val="231F20"/>
          <w:spacing w:val="-2"/>
          <w:w w:val="105"/>
        </w:rPr>
        <w:t>Chưa</w:t>
      </w:r>
      <w:r>
        <w:rPr>
          <w:color w:val="231F20"/>
          <w:spacing w:val="-17"/>
          <w:w w:val="105"/>
        </w:rPr>
        <w:t> </w:t>
      </w:r>
      <w:r>
        <w:rPr>
          <w:color w:val="231F20"/>
          <w:spacing w:val="-2"/>
          <w:w w:val="105"/>
        </w:rPr>
        <w:t>làm</w:t>
      </w:r>
      <w:r>
        <w:rPr>
          <w:color w:val="231F20"/>
          <w:spacing w:val="-18"/>
          <w:w w:val="105"/>
        </w:rPr>
        <w:t> </w:t>
      </w:r>
      <w:r>
        <w:rPr>
          <w:color w:val="231F20"/>
          <w:spacing w:val="-2"/>
          <w:w w:val="105"/>
        </w:rPr>
        <w:t>được</w:t>
      </w:r>
      <w:r>
        <w:rPr>
          <w:color w:val="231F20"/>
          <w:spacing w:val="-18"/>
          <w:w w:val="105"/>
        </w:rPr>
        <w:t> </w:t>
      </w:r>
      <w:r>
        <w:rPr>
          <w:color w:val="231F20"/>
          <w:spacing w:val="-2"/>
          <w:w w:val="105"/>
        </w:rPr>
        <w:t>là</w:t>
      </w:r>
      <w:r>
        <w:rPr>
          <w:color w:val="231F20"/>
          <w:spacing w:val="-18"/>
          <w:w w:val="105"/>
        </w:rPr>
        <w:t> </w:t>
      </w:r>
      <w:r>
        <w:rPr>
          <w:color w:val="231F20"/>
          <w:spacing w:val="-2"/>
          <w:w w:val="105"/>
        </w:rPr>
        <w:t>còn</w:t>
      </w:r>
      <w:r>
        <w:rPr>
          <w:color w:val="231F20"/>
          <w:spacing w:val="-18"/>
          <w:w w:val="105"/>
        </w:rPr>
        <w:t> </w:t>
      </w:r>
      <w:r>
        <w:rPr>
          <w:color w:val="231F20"/>
          <w:spacing w:val="-2"/>
          <w:w w:val="105"/>
        </w:rPr>
        <w:t>giả,</w:t>
      </w:r>
      <w:r>
        <w:rPr>
          <w:color w:val="231F20"/>
          <w:spacing w:val="-18"/>
          <w:w w:val="105"/>
        </w:rPr>
        <w:t> </w:t>
      </w:r>
      <w:r>
        <w:rPr>
          <w:color w:val="231F20"/>
          <w:spacing w:val="-2"/>
          <w:w w:val="105"/>
        </w:rPr>
        <w:t>chẳng</w:t>
      </w:r>
      <w:r>
        <w:rPr>
          <w:color w:val="231F20"/>
          <w:spacing w:val="-17"/>
          <w:w w:val="105"/>
        </w:rPr>
        <w:t> </w:t>
      </w:r>
      <w:r>
        <w:rPr>
          <w:color w:val="231F20"/>
          <w:spacing w:val="-2"/>
          <w:w w:val="105"/>
        </w:rPr>
        <w:t>phải</w:t>
      </w:r>
      <w:r>
        <w:rPr>
          <w:color w:val="231F20"/>
          <w:spacing w:val="-17"/>
          <w:w w:val="105"/>
        </w:rPr>
        <w:t> </w:t>
      </w:r>
      <w:r>
        <w:rPr>
          <w:color w:val="231F20"/>
          <w:spacing w:val="-2"/>
          <w:w w:val="105"/>
        </w:rPr>
        <w:t>thật.</w:t>
      </w:r>
      <w:r>
        <w:rPr>
          <w:color w:val="231F20"/>
          <w:spacing w:val="-18"/>
          <w:w w:val="105"/>
        </w:rPr>
        <w:t> </w:t>
      </w:r>
      <w:r>
        <w:rPr>
          <w:color w:val="231F20"/>
          <w:spacing w:val="-2"/>
          <w:w w:val="105"/>
        </w:rPr>
        <w:t>Tại</w:t>
      </w:r>
      <w:r>
        <w:rPr>
          <w:color w:val="231F20"/>
          <w:spacing w:val="-18"/>
          <w:w w:val="105"/>
        </w:rPr>
        <w:t> </w:t>
      </w:r>
      <w:r>
        <w:rPr>
          <w:color w:val="231F20"/>
          <w:spacing w:val="-2"/>
          <w:w w:val="105"/>
        </w:rPr>
        <w:t>sao </w:t>
      </w:r>
      <w:r>
        <w:rPr>
          <w:color w:val="231F20"/>
          <w:w w:val="105"/>
        </w:rPr>
        <w:t>họ</w:t>
      </w:r>
      <w:r>
        <w:rPr>
          <w:color w:val="231F20"/>
          <w:spacing w:val="-17"/>
          <w:w w:val="105"/>
        </w:rPr>
        <w:t> </w:t>
      </w:r>
      <w:r>
        <w:rPr>
          <w:color w:val="231F20"/>
          <w:w w:val="105"/>
        </w:rPr>
        <w:t>vẫn</w:t>
      </w:r>
      <w:r>
        <w:rPr>
          <w:color w:val="231F20"/>
          <w:spacing w:val="-16"/>
          <w:w w:val="105"/>
        </w:rPr>
        <w:t> </w:t>
      </w:r>
      <w:r>
        <w:rPr>
          <w:color w:val="231F20"/>
          <w:w w:val="105"/>
        </w:rPr>
        <w:t>chưa</w:t>
      </w:r>
      <w:r>
        <w:rPr>
          <w:color w:val="231F20"/>
          <w:spacing w:val="-16"/>
          <w:w w:val="105"/>
        </w:rPr>
        <w:t> </w:t>
      </w:r>
      <w:r>
        <w:rPr>
          <w:color w:val="231F20"/>
          <w:w w:val="105"/>
        </w:rPr>
        <w:t>làm</w:t>
      </w:r>
      <w:r>
        <w:rPr>
          <w:color w:val="231F20"/>
          <w:spacing w:val="-16"/>
          <w:w w:val="105"/>
        </w:rPr>
        <w:t> </w:t>
      </w:r>
      <w:r>
        <w:rPr>
          <w:color w:val="231F20"/>
          <w:w w:val="105"/>
        </w:rPr>
        <w:t>được?</w:t>
      </w:r>
      <w:r>
        <w:rPr>
          <w:color w:val="231F20"/>
          <w:spacing w:val="-16"/>
          <w:w w:val="105"/>
        </w:rPr>
        <w:t> </w:t>
      </w:r>
      <w:r>
        <w:rPr>
          <w:color w:val="231F20"/>
          <w:w w:val="105"/>
        </w:rPr>
        <w:t>Họ</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nền</w:t>
      </w:r>
      <w:r>
        <w:rPr>
          <w:color w:val="231F20"/>
          <w:spacing w:val="-16"/>
          <w:w w:val="105"/>
        </w:rPr>
        <w:t> </w:t>
      </w:r>
      <w:r>
        <w:rPr>
          <w:color w:val="231F20"/>
          <w:w w:val="105"/>
        </w:rPr>
        <w:t>tảng.</w:t>
      </w:r>
      <w:r>
        <w:rPr>
          <w:color w:val="231F20"/>
          <w:spacing w:val="-16"/>
          <w:w w:val="105"/>
        </w:rPr>
        <w:t> </w:t>
      </w:r>
      <w:r>
        <w:rPr>
          <w:color w:val="231F20"/>
          <w:w w:val="105"/>
        </w:rPr>
        <w:t>Do</w:t>
      </w:r>
      <w:r>
        <w:rPr>
          <w:color w:val="231F20"/>
          <w:spacing w:val="-16"/>
          <w:w w:val="105"/>
        </w:rPr>
        <w:t> </w:t>
      </w:r>
      <w:r>
        <w:rPr>
          <w:color w:val="231F20"/>
          <w:w w:val="105"/>
        </w:rPr>
        <w:t>đó,</w:t>
      </w:r>
      <w:r>
        <w:rPr>
          <w:color w:val="231F20"/>
          <w:spacing w:val="-16"/>
          <w:w w:val="105"/>
        </w:rPr>
        <w:t> </w:t>
      </w:r>
      <w:r>
        <w:rPr>
          <w:color w:val="231F20"/>
          <w:spacing w:val="-4"/>
          <w:w w:val="105"/>
        </w:rPr>
        <w:t>muốn</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học, học cả đời cũng học không giống. Tu hành nhất định phải có nền tảng. Nền tảng thứ nhất là </w:t>
      </w:r>
      <w:r>
        <w:rPr>
          <w:i/>
          <w:color w:val="231F20"/>
          <w:w w:val="105"/>
        </w:rPr>
        <w:t>Đệ Tử Quy. Đệ Tử </w:t>
      </w:r>
      <w:r>
        <w:rPr>
          <w:i/>
          <w:color w:val="231F20"/>
        </w:rPr>
        <w:t>Quy </w:t>
      </w:r>
      <w:r>
        <w:rPr>
          <w:color w:val="231F20"/>
        </w:rPr>
        <w:t>quý vị làm chưa xong, thì </w:t>
      </w:r>
      <w:r>
        <w:rPr>
          <w:i/>
          <w:color w:val="231F20"/>
        </w:rPr>
        <w:t>Thập Thiện Nghiệp Đạo </w:t>
      </w:r>
      <w:r>
        <w:rPr>
          <w:color w:val="231F20"/>
        </w:rPr>
        <w:t>sao có </w:t>
      </w:r>
      <w:r>
        <w:rPr>
          <w:color w:val="231F20"/>
          <w:w w:val="105"/>
        </w:rPr>
        <w:t>thể làm được? Không thể nào. Sau đó nữa, quý vị làm càng không được, cho nên, chúng ta phải biết, trước tiên phải có nền tảng. Hiện giờ, không có nền tảng, mà muốn tu hành, hay theo từ những nền tảng trước mà khởi, cũng giống như một ngôi nhà vậy.</w:t>
      </w:r>
    </w:p>
    <w:p>
      <w:pPr>
        <w:pStyle w:val="BodyText"/>
        <w:spacing w:line="307" w:lineRule="auto" w:before="137"/>
        <w:ind w:left="387" w:right="122" w:firstLine="453"/>
      </w:pPr>
      <w:r>
        <w:rPr>
          <w:color w:val="231F20"/>
        </w:rPr>
        <w:t>Ở</w:t>
      </w:r>
      <w:r>
        <w:rPr>
          <w:color w:val="231F20"/>
          <w:spacing w:val="-3"/>
        </w:rPr>
        <w:t> </w:t>
      </w:r>
      <w:r>
        <w:rPr>
          <w:color w:val="231F20"/>
        </w:rPr>
        <w:t>trong</w:t>
      </w:r>
      <w:r>
        <w:rPr>
          <w:color w:val="231F20"/>
          <w:spacing w:val="-3"/>
        </w:rPr>
        <w:t> </w:t>
      </w:r>
      <w:r>
        <w:rPr>
          <w:color w:val="231F20"/>
        </w:rPr>
        <w:t>Phật</w:t>
      </w:r>
      <w:r>
        <w:rPr>
          <w:color w:val="231F20"/>
          <w:spacing w:val="-3"/>
        </w:rPr>
        <w:t> </w:t>
      </w:r>
      <w:r>
        <w:rPr>
          <w:color w:val="231F20"/>
        </w:rPr>
        <w:t>pháp,</w:t>
      </w:r>
      <w:r>
        <w:rPr>
          <w:color w:val="231F20"/>
          <w:spacing w:val="-4"/>
        </w:rPr>
        <w:t> </w:t>
      </w:r>
      <w:r>
        <w:rPr>
          <w:i/>
          <w:color w:val="231F20"/>
        </w:rPr>
        <w:t>Đệ</w:t>
      </w:r>
      <w:r>
        <w:rPr>
          <w:i/>
          <w:color w:val="231F20"/>
          <w:spacing w:val="-4"/>
        </w:rPr>
        <w:t> </w:t>
      </w:r>
      <w:r>
        <w:rPr>
          <w:i/>
          <w:color w:val="231F20"/>
        </w:rPr>
        <w:t>Tử</w:t>
      </w:r>
      <w:r>
        <w:rPr>
          <w:i/>
          <w:color w:val="231F20"/>
          <w:spacing w:val="-3"/>
        </w:rPr>
        <w:t> </w:t>
      </w:r>
      <w:r>
        <w:rPr>
          <w:i/>
          <w:color w:val="231F20"/>
        </w:rPr>
        <w:t>Quy</w:t>
      </w:r>
      <w:r>
        <w:rPr>
          <w:i/>
          <w:color w:val="231F20"/>
          <w:spacing w:val="-3"/>
        </w:rPr>
        <w:t> </w:t>
      </w:r>
      <w:r>
        <w:rPr>
          <w:color w:val="231F20"/>
        </w:rPr>
        <w:t>là</w:t>
      </w:r>
      <w:r>
        <w:rPr>
          <w:color w:val="231F20"/>
          <w:spacing w:val="-3"/>
        </w:rPr>
        <w:t> </w:t>
      </w:r>
      <w:r>
        <w:rPr>
          <w:color w:val="231F20"/>
        </w:rPr>
        <w:t>cơ</w:t>
      </w:r>
      <w:r>
        <w:rPr>
          <w:color w:val="231F20"/>
          <w:spacing w:val="-3"/>
        </w:rPr>
        <w:t> </w:t>
      </w:r>
      <w:r>
        <w:rPr>
          <w:color w:val="231F20"/>
        </w:rPr>
        <w:t>sở</w:t>
      </w:r>
      <w:r>
        <w:rPr>
          <w:color w:val="231F20"/>
          <w:spacing w:val="-3"/>
        </w:rPr>
        <w:t> </w:t>
      </w:r>
      <w:r>
        <w:rPr>
          <w:color w:val="231F20"/>
        </w:rPr>
        <w:t>của</w:t>
      </w:r>
      <w:r>
        <w:rPr>
          <w:color w:val="231F20"/>
          <w:spacing w:val="-3"/>
        </w:rPr>
        <w:t> </w:t>
      </w:r>
      <w:r>
        <w:rPr>
          <w:color w:val="231F20"/>
        </w:rPr>
        <w:t>chúng</w:t>
      </w:r>
      <w:r>
        <w:rPr>
          <w:color w:val="231F20"/>
          <w:spacing w:val="-3"/>
        </w:rPr>
        <w:t> </w:t>
      </w:r>
      <w:r>
        <w:rPr>
          <w:color w:val="231F20"/>
        </w:rPr>
        <w:t>ta,</w:t>
      </w:r>
      <w:r>
        <w:rPr>
          <w:color w:val="231F20"/>
          <w:spacing w:val="-3"/>
        </w:rPr>
        <w:t> </w:t>
      </w:r>
      <w:r>
        <w:rPr>
          <w:color w:val="231F20"/>
        </w:rPr>
        <w:t>giống như cái móng của ngôi nhà. </w:t>
      </w:r>
      <w:r>
        <w:rPr>
          <w:i/>
          <w:color w:val="231F20"/>
        </w:rPr>
        <w:t>Cảm Ứng Thiên </w:t>
      </w:r>
      <w:r>
        <w:rPr>
          <w:color w:val="231F20"/>
        </w:rPr>
        <w:t>như là làm móng </w:t>
      </w:r>
      <w:r>
        <w:rPr>
          <w:color w:val="231F20"/>
          <w:w w:val="105"/>
        </w:rPr>
        <w:t>nhà vậy. 2 loại này, nền móng đã vững rồi mới xây nhà lầu được. </w:t>
      </w:r>
      <w:r>
        <w:rPr>
          <w:i/>
          <w:color w:val="231F20"/>
          <w:w w:val="105"/>
        </w:rPr>
        <w:t>Thập Thiện Nghiệp Đạo </w:t>
      </w:r>
      <w:r>
        <w:rPr>
          <w:color w:val="231F20"/>
          <w:w w:val="105"/>
        </w:rPr>
        <w:t>là tầng thứ nhất. </w:t>
      </w:r>
      <w:r>
        <w:rPr>
          <w:i/>
          <w:color w:val="231F20"/>
          <w:w w:val="105"/>
        </w:rPr>
        <w:t>Sa Di Luật Nghi</w:t>
      </w:r>
      <w:r>
        <w:rPr>
          <w:i/>
          <w:color w:val="231F20"/>
          <w:spacing w:val="-3"/>
          <w:w w:val="105"/>
        </w:rPr>
        <w:t> </w:t>
      </w:r>
      <w:r>
        <w:rPr>
          <w:color w:val="231F20"/>
          <w:w w:val="105"/>
        </w:rPr>
        <w:t>là</w:t>
      </w:r>
      <w:r>
        <w:rPr>
          <w:color w:val="231F20"/>
          <w:spacing w:val="-3"/>
          <w:w w:val="105"/>
        </w:rPr>
        <w:t> </w:t>
      </w:r>
      <w:r>
        <w:rPr>
          <w:color w:val="231F20"/>
          <w:w w:val="105"/>
        </w:rPr>
        <w:t>tầng</w:t>
      </w:r>
      <w:r>
        <w:rPr>
          <w:color w:val="231F20"/>
          <w:spacing w:val="-3"/>
          <w:w w:val="105"/>
        </w:rPr>
        <w:t> </w:t>
      </w:r>
      <w:r>
        <w:rPr>
          <w:color w:val="231F20"/>
          <w:w w:val="105"/>
        </w:rPr>
        <w:t>thứ</w:t>
      </w:r>
      <w:r>
        <w:rPr>
          <w:color w:val="231F20"/>
          <w:spacing w:val="-3"/>
          <w:w w:val="105"/>
        </w:rPr>
        <w:t> </w:t>
      </w:r>
      <w:r>
        <w:rPr>
          <w:color w:val="231F20"/>
          <w:w w:val="105"/>
        </w:rPr>
        <w:t>hai,</w:t>
      </w:r>
      <w:r>
        <w:rPr>
          <w:color w:val="231F20"/>
          <w:spacing w:val="-2"/>
          <w:w w:val="105"/>
        </w:rPr>
        <w:t> </w:t>
      </w:r>
      <w:r>
        <w:rPr>
          <w:color w:val="231F20"/>
          <w:w w:val="105"/>
        </w:rPr>
        <w:t>tầng</w:t>
      </w:r>
      <w:r>
        <w:rPr>
          <w:color w:val="231F20"/>
          <w:spacing w:val="-2"/>
          <w:w w:val="105"/>
        </w:rPr>
        <w:t> </w:t>
      </w:r>
      <w:r>
        <w:rPr>
          <w:color w:val="231F20"/>
          <w:w w:val="105"/>
        </w:rPr>
        <w:t>trên</w:t>
      </w:r>
      <w:r>
        <w:rPr>
          <w:color w:val="231F20"/>
          <w:spacing w:val="-2"/>
          <w:w w:val="105"/>
        </w:rPr>
        <w:t> </w:t>
      </w:r>
      <w:r>
        <w:rPr>
          <w:color w:val="231F20"/>
          <w:w w:val="105"/>
        </w:rPr>
        <w:t>của</w:t>
      </w:r>
      <w:r>
        <w:rPr>
          <w:color w:val="231F20"/>
          <w:spacing w:val="-2"/>
          <w:w w:val="105"/>
        </w:rPr>
        <w:t> </w:t>
      </w:r>
      <w:r>
        <w:rPr>
          <w:color w:val="231F20"/>
          <w:w w:val="105"/>
        </w:rPr>
        <w:t>nhà</w:t>
      </w:r>
      <w:r>
        <w:rPr>
          <w:color w:val="231F20"/>
          <w:spacing w:val="-3"/>
          <w:w w:val="105"/>
        </w:rPr>
        <w:t> </w:t>
      </w:r>
      <w:r>
        <w:rPr>
          <w:color w:val="231F20"/>
          <w:w w:val="105"/>
        </w:rPr>
        <w:t>lầu.</w:t>
      </w:r>
      <w:r>
        <w:rPr>
          <w:color w:val="231F20"/>
          <w:spacing w:val="-3"/>
          <w:w w:val="105"/>
        </w:rPr>
        <w:t> </w:t>
      </w:r>
      <w:r>
        <w:rPr>
          <w:color w:val="231F20"/>
          <w:w w:val="105"/>
        </w:rPr>
        <w:t>Lên</w:t>
      </w:r>
      <w:r>
        <w:rPr>
          <w:color w:val="231F20"/>
          <w:spacing w:val="-2"/>
          <w:w w:val="105"/>
        </w:rPr>
        <w:t> </w:t>
      </w:r>
      <w:r>
        <w:rPr>
          <w:color w:val="231F20"/>
          <w:w w:val="105"/>
        </w:rPr>
        <w:t>cao</w:t>
      </w:r>
      <w:r>
        <w:rPr>
          <w:color w:val="231F20"/>
          <w:spacing w:val="-3"/>
          <w:w w:val="105"/>
        </w:rPr>
        <w:t> </w:t>
      </w:r>
      <w:r>
        <w:rPr>
          <w:color w:val="231F20"/>
          <w:w w:val="105"/>
        </w:rPr>
        <w:t>nữa,</w:t>
      </w:r>
      <w:r>
        <w:rPr>
          <w:color w:val="231F20"/>
          <w:spacing w:val="-2"/>
          <w:w w:val="105"/>
        </w:rPr>
        <w:t> </w:t>
      </w:r>
      <w:r>
        <w:rPr>
          <w:color w:val="231F20"/>
          <w:w w:val="105"/>
        </w:rPr>
        <w:t>Tỷ kheo là tầng thứ ba. Bồ tát là tầng thứ tư. Do đó, hôm nay, một</w:t>
      </w:r>
      <w:r>
        <w:rPr>
          <w:color w:val="231F20"/>
          <w:spacing w:val="-1"/>
          <w:w w:val="105"/>
        </w:rPr>
        <w:t> </w:t>
      </w:r>
      <w:r>
        <w:rPr>
          <w:color w:val="231F20"/>
          <w:w w:val="105"/>
        </w:rPr>
        <w:t>tầng</w:t>
      </w:r>
      <w:r>
        <w:rPr>
          <w:color w:val="231F20"/>
          <w:spacing w:val="-1"/>
          <w:w w:val="105"/>
        </w:rPr>
        <w:t> </w:t>
      </w:r>
      <w:r>
        <w:rPr>
          <w:color w:val="231F20"/>
          <w:w w:val="105"/>
        </w:rPr>
        <w:t>cũng</w:t>
      </w:r>
      <w:r>
        <w:rPr>
          <w:color w:val="231F20"/>
          <w:spacing w:val="-1"/>
          <w:w w:val="105"/>
        </w:rPr>
        <w:t> </w:t>
      </w:r>
      <w:r>
        <w:rPr>
          <w:color w:val="231F20"/>
          <w:w w:val="105"/>
        </w:rPr>
        <w:t>không</w:t>
      </w:r>
      <w:r>
        <w:rPr>
          <w:color w:val="231F20"/>
          <w:spacing w:val="-1"/>
          <w:w w:val="105"/>
        </w:rPr>
        <w:t> </w:t>
      </w:r>
      <w:r>
        <w:rPr>
          <w:color w:val="231F20"/>
          <w:w w:val="105"/>
        </w:rPr>
        <w:t>thể</w:t>
      </w:r>
      <w:r>
        <w:rPr>
          <w:color w:val="231F20"/>
          <w:spacing w:val="-1"/>
          <w:w w:val="105"/>
        </w:rPr>
        <w:t> </w:t>
      </w:r>
      <w:r>
        <w:rPr>
          <w:color w:val="231F20"/>
          <w:w w:val="105"/>
        </w:rPr>
        <w:t>thành</w:t>
      </w:r>
      <w:r>
        <w:rPr>
          <w:color w:val="231F20"/>
          <w:spacing w:val="-1"/>
          <w:w w:val="105"/>
        </w:rPr>
        <w:t> </w:t>
      </w:r>
      <w:r>
        <w:rPr>
          <w:color w:val="231F20"/>
          <w:w w:val="105"/>
        </w:rPr>
        <w:t>tựu.</w:t>
      </w:r>
      <w:r>
        <w:rPr>
          <w:color w:val="231F20"/>
          <w:spacing w:val="-1"/>
          <w:w w:val="105"/>
        </w:rPr>
        <w:t> </w:t>
      </w:r>
      <w:r>
        <w:rPr>
          <w:color w:val="231F20"/>
          <w:w w:val="105"/>
        </w:rPr>
        <w:t>Cơ</w:t>
      </w:r>
      <w:r>
        <w:rPr>
          <w:color w:val="231F20"/>
          <w:spacing w:val="-1"/>
          <w:w w:val="105"/>
        </w:rPr>
        <w:t> </w:t>
      </w:r>
      <w:r>
        <w:rPr>
          <w:color w:val="231F20"/>
          <w:w w:val="105"/>
        </w:rPr>
        <w:t>sở</w:t>
      </w:r>
      <w:r>
        <w:rPr>
          <w:color w:val="231F20"/>
          <w:spacing w:val="-1"/>
          <w:w w:val="105"/>
        </w:rPr>
        <w:t> </w:t>
      </w:r>
      <w:r>
        <w:rPr>
          <w:color w:val="231F20"/>
          <w:w w:val="105"/>
        </w:rPr>
        <w:t>là</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Nho và Đạo.</w:t>
      </w:r>
    </w:p>
    <w:p>
      <w:pPr>
        <w:pStyle w:val="BodyText"/>
        <w:spacing w:line="307" w:lineRule="auto" w:before="137"/>
        <w:ind w:left="387" w:right="123" w:firstLine="453"/>
      </w:pPr>
      <w:r>
        <w:rPr>
          <w:color w:val="231F20"/>
          <w:w w:val="105"/>
        </w:rPr>
        <w:t>Khi</w:t>
      </w:r>
      <w:r>
        <w:rPr>
          <w:color w:val="231F20"/>
          <w:spacing w:val="-7"/>
          <w:w w:val="105"/>
        </w:rPr>
        <w:t> </w:t>
      </w:r>
      <w:r>
        <w:rPr>
          <w:color w:val="231F20"/>
          <w:w w:val="105"/>
        </w:rPr>
        <w:t>xưa,</w:t>
      </w:r>
      <w:r>
        <w:rPr>
          <w:color w:val="231F20"/>
          <w:spacing w:val="-7"/>
          <w:w w:val="105"/>
        </w:rPr>
        <w:t> </w:t>
      </w:r>
      <w:r>
        <w:rPr>
          <w:color w:val="231F20"/>
          <w:w w:val="105"/>
        </w:rPr>
        <w:t>Phật</w:t>
      </w:r>
      <w:r>
        <w:rPr>
          <w:color w:val="231F20"/>
          <w:spacing w:val="-7"/>
          <w:w w:val="105"/>
        </w:rPr>
        <w:t> </w:t>
      </w:r>
      <w:r>
        <w:rPr>
          <w:color w:val="231F20"/>
          <w:w w:val="105"/>
        </w:rPr>
        <w:t>ở</w:t>
      </w:r>
      <w:r>
        <w:rPr>
          <w:color w:val="231F20"/>
          <w:spacing w:val="-7"/>
          <w:w w:val="105"/>
        </w:rPr>
        <w:t> </w:t>
      </w:r>
      <w:r>
        <w:rPr>
          <w:color w:val="231F20"/>
          <w:w w:val="105"/>
        </w:rPr>
        <w:t>Ấn</w:t>
      </w:r>
      <w:r>
        <w:rPr>
          <w:color w:val="231F20"/>
          <w:spacing w:val="-7"/>
          <w:w w:val="105"/>
        </w:rPr>
        <w:t> </w:t>
      </w:r>
      <w:r>
        <w:rPr>
          <w:color w:val="231F20"/>
          <w:w w:val="105"/>
        </w:rPr>
        <w:t>Độ,</w:t>
      </w:r>
      <w:r>
        <w:rPr>
          <w:color w:val="231F20"/>
          <w:spacing w:val="-7"/>
          <w:w w:val="105"/>
        </w:rPr>
        <w:t> </w:t>
      </w:r>
      <w:r>
        <w:rPr>
          <w:color w:val="231F20"/>
          <w:w w:val="105"/>
        </w:rPr>
        <w:t>người</w:t>
      </w:r>
      <w:r>
        <w:rPr>
          <w:color w:val="231F20"/>
          <w:spacing w:val="-7"/>
          <w:w w:val="105"/>
        </w:rPr>
        <w:t> </w:t>
      </w:r>
      <w:r>
        <w:rPr>
          <w:color w:val="231F20"/>
          <w:w w:val="105"/>
        </w:rPr>
        <w:t>thời</w:t>
      </w:r>
      <w:r>
        <w:rPr>
          <w:color w:val="231F20"/>
          <w:spacing w:val="-7"/>
          <w:w w:val="105"/>
        </w:rPr>
        <w:t> </w:t>
      </w:r>
      <w:r>
        <w:rPr>
          <w:color w:val="231F20"/>
          <w:w w:val="105"/>
        </w:rPr>
        <w:t>đó</w:t>
      </w:r>
      <w:r>
        <w:rPr>
          <w:color w:val="231F20"/>
          <w:spacing w:val="-7"/>
          <w:w w:val="105"/>
        </w:rPr>
        <w:t> </w:t>
      </w:r>
      <w:r>
        <w:rPr>
          <w:color w:val="231F20"/>
          <w:w w:val="105"/>
        </w:rPr>
        <w:t>tại</w:t>
      </w:r>
      <w:r>
        <w:rPr>
          <w:color w:val="231F20"/>
          <w:spacing w:val="-7"/>
          <w:w w:val="105"/>
        </w:rPr>
        <w:t> </w:t>
      </w:r>
      <w:r>
        <w:rPr>
          <w:color w:val="231F20"/>
          <w:w w:val="105"/>
        </w:rPr>
        <w:t>sao</w:t>
      </w:r>
      <w:r>
        <w:rPr>
          <w:color w:val="231F20"/>
          <w:spacing w:val="-7"/>
          <w:w w:val="105"/>
        </w:rPr>
        <w:t> </w:t>
      </w:r>
      <w:r>
        <w:rPr>
          <w:color w:val="231F20"/>
          <w:w w:val="105"/>
        </w:rPr>
        <w:t>tu</w:t>
      </w:r>
      <w:r>
        <w:rPr>
          <w:color w:val="231F20"/>
          <w:spacing w:val="-7"/>
          <w:w w:val="105"/>
        </w:rPr>
        <w:t> </w:t>
      </w:r>
      <w:r>
        <w:rPr>
          <w:color w:val="231F20"/>
          <w:w w:val="105"/>
        </w:rPr>
        <w:t>dễ</w:t>
      </w:r>
      <w:r>
        <w:rPr>
          <w:color w:val="231F20"/>
          <w:spacing w:val="-7"/>
          <w:w w:val="105"/>
        </w:rPr>
        <w:t> </w:t>
      </w:r>
      <w:r>
        <w:rPr>
          <w:color w:val="231F20"/>
          <w:w w:val="105"/>
        </w:rPr>
        <w:t>thành </w:t>
      </w:r>
      <w:r>
        <w:rPr>
          <w:color w:val="231F20"/>
        </w:rPr>
        <w:t>công?</w:t>
      </w:r>
      <w:r>
        <w:rPr>
          <w:color w:val="231F20"/>
          <w:spacing w:val="-11"/>
        </w:rPr>
        <w:t> </w:t>
      </w:r>
      <w:r>
        <w:rPr>
          <w:color w:val="231F20"/>
        </w:rPr>
        <w:t>Lúc</w:t>
      </w:r>
      <w:r>
        <w:rPr>
          <w:color w:val="231F20"/>
          <w:spacing w:val="-11"/>
        </w:rPr>
        <w:t> </w:t>
      </w:r>
      <w:r>
        <w:rPr>
          <w:color w:val="231F20"/>
        </w:rPr>
        <w:t>đó</w:t>
      </w:r>
      <w:r>
        <w:rPr>
          <w:color w:val="231F20"/>
          <w:spacing w:val="-11"/>
        </w:rPr>
        <w:t> </w:t>
      </w:r>
      <w:r>
        <w:rPr>
          <w:color w:val="231F20"/>
        </w:rPr>
        <w:t>có</w:t>
      </w:r>
      <w:r>
        <w:rPr>
          <w:color w:val="231F20"/>
          <w:spacing w:val="-11"/>
        </w:rPr>
        <w:t> </w:t>
      </w:r>
      <w:r>
        <w:rPr>
          <w:color w:val="231F20"/>
        </w:rPr>
        <w:t>Tiểu</w:t>
      </w:r>
      <w:r>
        <w:rPr>
          <w:color w:val="231F20"/>
          <w:spacing w:val="-11"/>
        </w:rPr>
        <w:t> </w:t>
      </w:r>
      <w:r>
        <w:rPr>
          <w:color w:val="231F20"/>
        </w:rPr>
        <w:t>thừa,</w:t>
      </w:r>
      <w:r>
        <w:rPr>
          <w:color w:val="231F20"/>
          <w:spacing w:val="-12"/>
        </w:rPr>
        <w:t> </w:t>
      </w:r>
      <w:r>
        <w:rPr>
          <w:color w:val="231F20"/>
        </w:rPr>
        <w:t>có</w:t>
      </w:r>
      <w:r>
        <w:rPr>
          <w:color w:val="231F20"/>
          <w:spacing w:val="-11"/>
        </w:rPr>
        <w:t> </w:t>
      </w:r>
      <w:r>
        <w:rPr>
          <w:color w:val="231F20"/>
        </w:rPr>
        <w:t>Tiểu</w:t>
      </w:r>
      <w:r>
        <w:rPr>
          <w:color w:val="231F20"/>
          <w:spacing w:val="-11"/>
        </w:rPr>
        <w:t> </w:t>
      </w:r>
      <w:r>
        <w:rPr>
          <w:color w:val="231F20"/>
        </w:rPr>
        <w:t>thừa</w:t>
      </w:r>
      <w:r>
        <w:rPr>
          <w:color w:val="231F20"/>
          <w:spacing w:val="-12"/>
        </w:rPr>
        <w:t> </w:t>
      </w:r>
      <w:r>
        <w:rPr>
          <w:color w:val="231F20"/>
        </w:rPr>
        <w:t>Phật</w:t>
      </w:r>
      <w:r>
        <w:rPr>
          <w:color w:val="231F20"/>
          <w:spacing w:val="-11"/>
        </w:rPr>
        <w:t> </w:t>
      </w:r>
      <w:r>
        <w:rPr>
          <w:color w:val="231F20"/>
        </w:rPr>
        <w:t>giáo.</w:t>
      </w:r>
      <w:r>
        <w:rPr>
          <w:color w:val="231F20"/>
          <w:spacing w:val="-12"/>
        </w:rPr>
        <w:t> </w:t>
      </w:r>
      <w:r>
        <w:rPr>
          <w:color w:val="231F20"/>
        </w:rPr>
        <w:t>Trong</w:t>
      </w:r>
      <w:r>
        <w:rPr>
          <w:color w:val="231F20"/>
          <w:spacing w:val="-11"/>
        </w:rPr>
        <w:t> </w:t>
      </w:r>
      <w:r>
        <w:rPr>
          <w:color w:val="231F20"/>
        </w:rPr>
        <w:t>Tiểu </w:t>
      </w:r>
      <w:r>
        <w:rPr>
          <w:color w:val="231F20"/>
          <w:w w:val="105"/>
        </w:rPr>
        <w:t>thừa giảng lí luận, nói đạo đức, nói nhân quả. Vì thế, trong </w:t>
      </w:r>
      <w:r>
        <w:rPr>
          <w:color w:val="231F20"/>
        </w:rPr>
        <w:t>kinh</w:t>
      </w:r>
      <w:r>
        <w:rPr>
          <w:color w:val="231F20"/>
          <w:spacing w:val="-15"/>
        </w:rPr>
        <w:t> </w:t>
      </w:r>
      <w:r>
        <w:rPr>
          <w:color w:val="231F20"/>
        </w:rPr>
        <w:t>Phật</w:t>
      </w:r>
      <w:r>
        <w:rPr>
          <w:color w:val="231F20"/>
          <w:spacing w:val="-14"/>
        </w:rPr>
        <w:t> </w:t>
      </w:r>
      <w:r>
        <w:rPr>
          <w:color w:val="231F20"/>
        </w:rPr>
        <w:t>dạy</w:t>
      </w:r>
      <w:r>
        <w:rPr>
          <w:color w:val="231F20"/>
          <w:spacing w:val="-14"/>
        </w:rPr>
        <w:t> </w:t>
      </w:r>
      <w:r>
        <w:rPr>
          <w:color w:val="231F20"/>
        </w:rPr>
        <w:t>cho</w:t>
      </w:r>
      <w:r>
        <w:rPr>
          <w:color w:val="231F20"/>
          <w:spacing w:val="-14"/>
        </w:rPr>
        <w:t> </w:t>
      </w:r>
      <w:r>
        <w:rPr>
          <w:color w:val="231F20"/>
        </w:rPr>
        <w:t>chúng</w:t>
      </w:r>
      <w:r>
        <w:rPr>
          <w:color w:val="231F20"/>
          <w:spacing w:val="-14"/>
        </w:rPr>
        <w:t> </w:t>
      </w:r>
      <w:r>
        <w:rPr>
          <w:color w:val="231F20"/>
        </w:rPr>
        <w:t>ta,</w:t>
      </w:r>
      <w:r>
        <w:rPr>
          <w:color w:val="231F20"/>
          <w:spacing w:val="-14"/>
        </w:rPr>
        <w:t> </w:t>
      </w:r>
      <w:r>
        <w:rPr>
          <w:color w:val="231F20"/>
        </w:rPr>
        <w:t>ở</w:t>
      </w:r>
      <w:r>
        <w:rPr>
          <w:color w:val="231F20"/>
          <w:spacing w:val="-14"/>
        </w:rPr>
        <w:t> </w:t>
      </w:r>
      <w:r>
        <w:rPr>
          <w:color w:val="231F20"/>
        </w:rPr>
        <w:t>trong</w:t>
      </w:r>
      <w:r>
        <w:rPr>
          <w:color w:val="231F20"/>
          <w:spacing w:val="-13"/>
        </w:rPr>
        <w:t> </w:t>
      </w:r>
      <w:r>
        <w:rPr>
          <w:i/>
          <w:color w:val="231F20"/>
        </w:rPr>
        <w:t>“Phật</w:t>
      </w:r>
      <w:r>
        <w:rPr>
          <w:i/>
          <w:color w:val="231F20"/>
          <w:spacing w:val="-14"/>
        </w:rPr>
        <w:t> </w:t>
      </w:r>
      <w:r>
        <w:rPr>
          <w:i/>
          <w:color w:val="231F20"/>
        </w:rPr>
        <w:t>Tạng</w:t>
      </w:r>
      <w:r>
        <w:rPr>
          <w:i/>
          <w:color w:val="231F20"/>
          <w:spacing w:val="-14"/>
        </w:rPr>
        <w:t> </w:t>
      </w:r>
      <w:r>
        <w:rPr>
          <w:i/>
          <w:color w:val="231F20"/>
        </w:rPr>
        <w:t>Kinh”</w:t>
      </w:r>
      <w:r>
        <w:rPr>
          <w:i/>
          <w:color w:val="231F20"/>
          <w:spacing w:val="-14"/>
        </w:rPr>
        <w:t> </w:t>
      </w:r>
      <w:r>
        <w:rPr>
          <w:color w:val="231F20"/>
        </w:rPr>
        <w:t>có</w:t>
      </w:r>
      <w:r>
        <w:rPr>
          <w:color w:val="231F20"/>
          <w:spacing w:val="-14"/>
        </w:rPr>
        <w:t> </w:t>
      </w:r>
      <w:r>
        <w:rPr>
          <w:color w:val="231F20"/>
        </w:rPr>
        <w:t>đoạn </w:t>
      </w:r>
      <w:r>
        <w:rPr>
          <w:color w:val="231F20"/>
          <w:w w:val="105"/>
        </w:rPr>
        <w:t>nói:</w:t>
      </w:r>
      <w:r>
        <w:rPr>
          <w:color w:val="231F20"/>
          <w:spacing w:val="-19"/>
          <w:w w:val="105"/>
        </w:rPr>
        <w:t> </w:t>
      </w:r>
      <w:r>
        <w:rPr>
          <w:color w:val="231F20"/>
          <w:w w:val="105"/>
        </w:rPr>
        <w:t>Phật</w:t>
      </w:r>
      <w:r>
        <w:rPr>
          <w:color w:val="231F20"/>
          <w:spacing w:val="-19"/>
          <w:w w:val="105"/>
        </w:rPr>
        <w:t> </w:t>
      </w:r>
      <w:r>
        <w:rPr>
          <w:color w:val="231F20"/>
          <w:w w:val="105"/>
        </w:rPr>
        <w:t>tử</w:t>
      </w:r>
      <w:r>
        <w:rPr>
          <w:color w:val="231F20"/>
          <w:spacing w:val="-19"/>
          <w:w w:val="105"/>
        </w:rPr>
        <w:t> </w:t>
      </w:r>
      <w:r>
        <w:rPr>
          <w:color w:val="231F20"/>
          <w:w w:val="105"/>
        </w:rPr>
        <w:t>trước</w:t>
      </w:r>
      <w:r>
        <w:rPr>
          <w:color w:val="231F20"/>
          <w:spacing w:val="-19"/>
          <w:w w:val="105"/>
        </w:rPr>
        <w:t> </w:t>
      </w:r>
      <w:r>
        <w:rPr>
          <w:color w:val="231F20"/>
          <w:w w:val="105"/>
        </w:rPr>
        <w:t>không</w:t>
      </w:r>
      <w:r>
        <w:rPr>
          <w:color w:val="231F20"/>
          <w:spacing w:val="-19"/>
          <w:w w:val="105"/>
        </w:rPr>
        <w:t> </w:t>
      </w:r>
      <w:r>
        <w:rPr>
          <w:color w:val="231F20"/>
          <w:w w:val="105"/>
        </w:rPr>
        <w:t>học</w:t>
      </w:r>
      <w:r>
        <w:rPr>
          <w:color w:val="231F20"/>
          <w:spacing w:val="-19"/>
          <w:w w:val="105"/>
        </w:rPr>
        <w:t> </w:t>
      </w:r>
      <w:r>
        <w:rPr>
          <w:color w:val="231F20"/>
          <w:w w:val="105"/>
        </w:rPr>
        <w:t>Tiểu</w:t>
      </w:r>
      <w:r>
        <w:rPr>
          <w:color w:val="231F20"/>
          <w:spacing w:val="-19"/>
          <w:w w:val="105"/>
        </w:rPr>
        <w:t> </w:t>
      </w:r>
      <w:r>
        <w:rPr>
          <w:color w:val="231F20"/>
          <w:w w:val="105"/>
        </w:rPr>
        <w:t>thừa,</w:t>
      </w:r>
      <w:r>
        <w:rPr>
          <w:color w:val="231F20"/>
          <w:spacing w:val="-19"/>
          <w:w w:val="105"/>
        </w:rPr>
        <w:t> </w:t>
      </w:r>
      <w:r>
        <w:rPr>
          <w:color w:val="231F20"/>
          <w:w w:val="105"/>
        </w:rPr>
        <w:t>sau</w:t>
      </w:r>
      <w:r>
        <w:rPr>
          <w:color w:val="231F20"/>
          <w:spacing w:val="-19"/>
          <w:w w:val="105"/>
        </w:rPr>
        <w:t> </w:t>
      </w:r>
      <w:r>
        <w:rPr>
          <w:color w:val="231F20"/>
          <w:w w:val="105"/>
        </w:rPr>
        <w:t>học</w:t>
      </w:r>
      <w:r>
        <w:rPr>
          <w:color w:val="231F20"/>
          <w:spacing w:val="-19"/>
          <w:w w:val="105"/>
        </w:rPr>
        <w:t> </w:t>
      </w:r>
      <w:r>
        <w:rPr>
          <w:color w:val="231F20"/>
          <w:w w:val="105"/>
        </w:rPr>
        <w:t>Đại</w:t>
      </w:r>
      <w:r>
        <w:rPr>
          <w:color w:val="231F20"/>
          <w:spacing w:val="-19"/>
          <w:w w:val="105"/>
        </w:rPr>
        <w:t> </w:t>
      </w:r>
      <w:r>
        <w:rPr>
          <w:color w:val="231F20"/>
          <w:w w:val="105"/>
        </w:rPr>
        <w:t>thừa,</w:t>
      </w:r>
      <w:r>
        <w:rPr>
          <w:color w:val="231F20"/>
          <w:spacing w:val="-19"/>
          <w:w w:val="105"/>
        </w:rPr>
        <w:t> </w:t>
      </w:r>
      <w:r>
        <w:rPr>
          <w:color w:val="231F20"/>
          <w:w w:val="105"/>
        </w:rPr>
        <w:t>thì chẳng</w:t>
      </w:r>
      <w:r>
        <w:rPr>
          <w:color w:val="231F20"/>
          <w:spacing w:val="-1"/>
          <w:w w:val="105"/>
        </w:rPr>
        <w:t> </w:t>
      </w:r>
      <w:r>
        <w:rPr>
          <w:color w:val="231F20"/>
          <w:w w:val="105"/>
        </w:rPr>
        <w:t>phải</w:t>
      </w:r>
      <w:r>
        <w:rPr>
          <w:color w:val="231F20"/>
          <w:spacing w:val="-1"/>
          <w:w w:val="105"/>
        </w:rPr>
        <w:t> </w:t>
      </w:r>
      <w:r>
        <w:rPr>
          <w:color w:val="231F20"/>
          <w:w w:val="105"/>
        </w:rPr>
        <w:t>Phật</w:t>
      </w:r>
      <w:r>
        <w:rPr>
          <w:color w:val="231F20"/>
          <w:spacing w:val="-1"/>
          <w:w w:val="105"/>
        </w:rPr>
        <w:t> </w:t>
      </w:r>
      <w:r>
        <w:rPr>
          <w:color w:val="231F20"/>
          <w:w w:val="105"/>
        </w:rPr>
        <w:t>tử.</w:t>
      </w:r>
      <w:r>
        <w:rPr>
          <w:color w:val="231F20"/>
          <w:spacing w:val="-3"/>
          <w:w w:val="105"/>
        </w:rPr>
        <w:t> </w:t>
      </w:r>
      <w:r>
        <w:rPr>
          <w:color w:val="231F20"/>
          <w:w w:val="105"/>
        </w:rPr>
        <w:t>Phật</w:t>
      </w:r>
      <w:r>
        <w:rPr>
          <w:color w:val="231F20"/>
          <w:spacing w:val="-1"/>
          <w:w w:val="105"/>
        </w:rPr>
        <w:t> </w:t>
      </w:r>
      <w:r>
        <w:rPr>
          <w:color w:val="231F20"/>
          <w:w w:val="105"/>
        </w:rPr>
        <w:t>nói</w:t>
      </w:r>
      <w:r>
        <w:rPr>
          <w:color w:val="231F20"/>
          <w:spacing w:val="-3"/>
          <w:w w:val="105"/>
        </w:rPr>
        <w:t> </w:t>
      </w:r>
      <w:r>
        <w:rPr>
          <w:color w:val="231F20"/>
          <w:w w:val="105"/>
        </w:rPr>
        <w:t>mấy</w:t>
      </w:r>
      <w:r>
        <w:rPr>
          <w:color w:val="231F20"/>
          <w:spacing w:val="-1"/>
          <w:w w:val="105"/>
        </w:rPr>
        <w:t> </w:t>
      </w:r>
      <w:r>
        <w:rPr>
          <w:color w:val="231F20"/>
          <w:w w:val="105"/>
        </w:rPr>
        <w:t>câu</w:t>
      </w:r>
      <w:r>
        <w:rPr>
          <w:color w:val="231F20"/>
          <w:spacing w:val="-1"/>
          <w:w w:val="105"/>
        </w:rPr>
        <w:t> </w:t>
      </w:r>
      <w:r>
        <w:rPr>
          <w:color w:val="231F20"/>
          <w:w w:val="105"/>
        </w:rPr>
        <w:t>này</w:t>
      </w:r>
      <w:r>
        <w:rPr>
          <w:color w:val="231F20"/>
          <w:spacing w:val="-1"/>
          <w:w w:val="105"/>
        </w:rPr>
        <w:t> </w:t>
      </w:r>
      <w:r>
        <w:rPr>
          <w:color w:val="231F20"/>
          <w:w w:val="105"/>
        </w:rPr>
        <w:t>rất</w:t>
      </w:r>
      <w:r>
        <w:rPr>
          <w:color w:val="231F20"/>
          <w:spacing w:val="-3"/>
          <w:w w:val="105"/>
        </w:rPr>
        <w:t> </w:t>
      </w:r>
      <w:r>
        <w:rPr>
          <w:color w:val="231F20"/>
          <w:w w:val="105"/>
        </w:rPr>
        <w:t>quan</w:t>
      </w:r>
      <w:r>
        <w:rPr>
          <w:color w:val="231F20"/>
          <w:spacing w:val="-1"/>
          <w:w w:val="105"/>
        </w:rPr>
        <w:t> </w:t>
      </w:r>
      <w:r>
        <w:rPr>
          <w:color w:val="231F20"/>
          <w:w w:val="105"/>
        </w:rPr>
        <w:t>trọng.</w:t>
      </w:r>
    </w:p>
    <w:p>
      <w:pPr>
        <w:pStyle w:val="BodyText"/>
        <w:spacing w:line="307" w:lineRule="auto" w:before="138"/>
        <w:ind w:left="387" w:right="121" w:firstLine="453"/>
      </w:pPr>
      <w:r>
        <w:rPr>
          <w:color w:val="231F20"/>
          <w:w w:val="110"/>
        </w:rPr>
        <w:t>Học</w:t>
      </w:r>
      <w:r>
        <w:rPr>
          <w:color w:val="231F20"/>
          <w:spacing w:val="-17"/>
          <w:w w:val="110"/>
        </w:rPr>
        <w:t> </w:t>
      </w:r>
      <w:r>
        <w:rPr>
          <w:color w:val="231F20"/>
          <w:w w:val="110"/>
        </w:rPr>
        <w:t>Phật</w:t>
      </w:r>
      <w:r>
        <w:rPr>
          <w:color w:val="231F20"/>
          <w:spacing w:val="-17"/>
          <w:w w:val="110"/>
        </w:rPr>
        <w:t> </w:t>
      </w:r>
      <w:r>
        <w:rPr>
          <w:color w:val="231F20"/>
          <w:w w:val="110"/>
        </w:rPr>
        <w:t>không</w:t>
      </w:r>
      <w:r>
        <w:rPr>
          <w:color w:val="231F20"/>
          <w:spacing w:val="-17"/>
          <w:w w:val="110"/>
        </w:rPr>
        <w:t> </w:t>
      </w:r>
      <w:r>
        <w:rPr>
          <w:color w:val="231F20"/>
          <w:w w:val="110"/>
        </w:rPr>
        <w:t>từ</w:t>
      </w:r>
      <w:r>
        <w:rPr>
          <w:color w:val="231F20"/>
          <w:spacing w:val="-17"/>
          <w:w w:val="110"/>
        </w:rPr>
        <w:t> </w:t>
      </w:r>
      <w:r>
        <w:rPr>
          <w:color w:val="231F20"/>
          <w:w w:val="110"/>
        </w:rPr>
        <w:t>trên</w:t>
      </w:r>
      <w:r>
        <w:rPr>
          <w:color w:val="231F20"/>
          <w:spacing w:val="-17"/>
          <w:w w:val="110"/>
        </w:rPr>
        <w:t> </w:t>
      </w:r>
      <w:r>
        <w:rPr>
          <w:color w:val="231F20"/>
          <w:w w:val="110"/>
        </w:rPr>
        <w:t>cơ</w:t>
      </w:r>
      <w:r>
        <w:rPr>
          <w:color w:val="231F20"/>
          <w:spacing w:val="-17"/>
          <w:w w:val="110"/>
        </w:rPr>
        <w:t> </w:t>
      </w:r>
      <w:r>
        <w:rPr>
          <w:color w:val="231F20"/>
          <w:w w:val="110"/>
        </w:rPr>
        <w:t>sở</w:t>
      </w:r>
      <w:r>
        <w:rPr>
          <w:color w:val="231F20"/>
          <w:spacing w:val="-17"/>
          <w:w w:val="110"/>
        </w:rPr>
        <w:t> </w:t>
      </w:r>
      <w:r>
        <w:rPr>
          <w:color w:val="231F20"/>
          <w:w w:val="110"/>
        </w:rPr>
        <w:t>nền</w:t>
      </w:r>
      <w:r>
        <w:rPr>
          <w:color w:val="231F20"/>
          <w:spacing w:val="-17"/>
          <w:w w:val="110"/>
        </w:rPr>
        <w:t> </w:t>
      </w:r>
      <w:r>
        <w:rPr>
          <w:color w:val="231F20"/>
          <w:w w:val="110"/>
        </w:rPr>
        <w:t>tảng,</w:t>
      </w:r>
      <w:r>
        <w:rPr>
          <w:color w:val="231F20"/>
          <w:spacing w:val="-17"/>
          <w:w w:val="110"/>
        </w:rPr>
        <w:t> </w:t>
      </w:r>
      <w:r>
        <w:rPr>
          <w:color w:val="231F20"/>
          <w:w w:val="110"/>
        </w:rPr>
        <w:t>mà</w:t>
      </w:r>
      <w:r>
        <w:rPr>
          <w:color w:val="231F20"/>
          <w:spacing w:val="-17"/>
          <w:w w:val="110"/>
        </w:rPr>
        <w:t> </w:t>
      </w:r>
      <w:r>
        <w:rPr>
          <w:color w:val="231F20"/>
          <w:w w:val="110"/>
        </w:rPr>
        <w:t>bắt</w:t>
      </w:r>
      <w:r>
        <w:rPr>
          <w:color w:val="231F20"/>
          <w:spacing w:val="-17"/>
          <w:w w:val="110"/>
        </w:rPr>
        <w:t> </w:t>
      </w:r>
      <w:r>
        <w:rPr>
          <w:color w:val="231F20"/>
          <w:w w:val="110"/>
        </w:rPr>
        <w:t>đầu</w:t>
      </w:r>
      <w:r>
        <w:rPr>
          <w:color w:val="231F20"/>
          <w:spacing w:val="-16"/>
          <w:w w:val="110"/>
        </w:rPr>
        <w:t> </w:t>
      </w:r>
      <w:r>
        <w:rPr>
          <w:color w:val="231F20"/>
          <w:w w:val="110"/>
        </w:rPr>
        <w:t>học </w:t>
      </w:r>
      <w:r>
        <w:rPr>
          <w:color w:val="231F20"/>
          <w:w w:val="105"/>
        </w:rPr>
        <w:t>từ</w:t>
      </w:r>
      <w:r>
        <w:rPr>
          <w:color w:val="231F20"/>
          <w:spacing w:val="-21"/>
          <w:w w:val="105"/>
        </w:rPr>
        <w:t> </w:t>
      </w:r>
      <w:r>
        <w:rPr>
          <w:color w:val="231F20"/>
          <w:w w:val="105"/>
        </w:rPr>
        <w:t>Đại</w:t>
      </w:r>
      <w:r>
        <w:rPr>
          <w:color w:val="231F20"/>
          <w:spacing w:val="-20"/>
          <w:w w:val="105"/>
        </w:rPr>
        <w:t> </w:t>
      </w:r>
      <w:r>
        <w:rPr>
          <w:color w:val="231F20"/>
          <w:w w:val="105"/>
        </w:rPr>
        <w:t>thừa,</w:t>
      </w:r>
      <w:r>
        <w:rPr>
          <w:color w:val="231F20"/>
          <w:spacing w:val="-20"/>
          <w:w w:val="105"/>
        </w:rPr>
        <w:t> </w:t>
      </w:r>
      <w:r>
        <w:rPr>
          <w:color w:val="231F20"/>
          <w:w w:val="105"/>
        </w:rPr>
        <w:t>Phật</w:t>
      </w:r>
      <w:r>
        <w:rPr>
          <w:color w:val="231F20"/>
          <w:spacing w:val="-20"/>
          <w:w w:val="105"/>
        </w:rPr>
        <w:t> </w:t>
      </w:r>
      <w:r>
        <w:rPr>
          <w:color w:val="231F20"/>
          <w:w w:val="105"/>
        </w:rPr>
        <w:t>nói,</w:t>
      </w:r>
      <w:r>
        <w:rPr>
          <w:color w:val="231F20"/>
          <w:spacing w:val="-20"/>
          <w:w w:val="105"/>
        </w:rPr>
        <w:t> </w:t>
      </w:r>
      <w:r>
        <w:rPr>
          <w:color w:val="231F20"/>
          <w:w w:val="105"/>
        </w:rPr>
        <w:t>Phật</w:t>
      </w:r>
      <w:r>
        <w:rPr>
          <w:color w:val="231F20"/>
          <w:spacing w:val="-20"/>
          <w:w w:val="105"/>
        </w:rPr>
        <w:t> </w:t>
      </w:r>
      <w:r>
        <w:rPr>
          <w:color w:val="231F20"/>
          <w:w w:val="105"/>
        </w:rPr>
        <w:t>không</w:t>
      </w:r>
      <w:r>
        <w:rPr>
          <w:color w:val="231F20"/>
          <w:spacing w:val="-21"/>
          <w:w w:val="105"/>
        </w:rPr>
        <w:t> </w:t>
      </w:r>
      <w:r>
        <w:rPr>
          <w:color w:val="231F20"/>
          <w:w w:val="105"/>
        </w:rPr>
        <w:t>tán</w:t>
      </w:r>
      <w:r>
        <w:rPr>
          <w:color w:val="231F20"/>
          <w:spacing w:val="-20"/>
          <w:w w:val="105"/>
        </w:rPr>
        <w:t> </w:t>
      </w:r>
      <w:r>
        <w:rPr>
          <w:color w:val="231F20"/>
          <w:w w:val="105"/>
        </w:rPr>
        <w:t>đồng,</w:t>
      </w:r>
      <w:r>
        <w:rPr>
          <w:color w:val="231F20"/>
          <w:spacing w:val="-20"/>
          <w:w w:val="105"/>
        </w:rPr>
        <w:t> </w:t>
      </w:r>
      <w:r>
        <w:rPr>
          <w:color w:val="231F20"/>
          <w:w w:val="105"/>
        </w:rPr>
        <w:t>Phật</w:t>
      </w:r>
      <w:r>
        <w:rPr>
          <w:color w:val="231F20"/>
          <w:spacing w:val="-20"/>
          <w:w w:val="105"/>
        </w:rPr>
        <w:t> </w:t>
      </w:r>
      <w:r>
        <w:rPr>
          <w:color w:val="231F20"/>
          <w:w w:val="105"/>
        </w:rPr>
        <w:t>không</w:t>
      </w:r>
      <w:r>
        <w:rPr>
          <w:color w:val="231F20"/>
          <w:spacing w:val="-20"/>
          <w:w w:val="105"/>
        </w:rPr>
        <w:t> </w:t>
      </w:r>
      <w:r>
        <w:rPr>
          <w:color w:val="231F20"/>
          <w:spacing w:val="-4"/>
          <w:w w:val="105"/>
        </w:rPr>
        <w:t>công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nhận. Cũng giống như đi học, khi nhỏ quý vị phải học từ mẫu</w:t>
      </w:r>
      <w:r>
        <w:rPr>
          <w:color w:val="231F20"/>
          <w:spacing w:val="-2"/>
          <w:w w:val="105"/>
        </w:rPr>
        <w:t> </w:t>
      </w:r>
      <w:r>
        <w:rPr>
          <w:color w:val="231F20"/>
          <w:w w:val="105"/>
        </w:rPr>
        <w:t>giáo,</w:t>
      </w:r>
      <w:r>
        <w:rPr>
          <w:color w:val="231F20"/>
          <w:spacing w:val="-3"/>
          <w:w w:val="105"/>
        </w:rPr>
        <w:t> </w:t>
      </w:r>
      <w:r>
        <w:rPr>
          <w:color w:val="231F20"/>
          <w:w w:val="105"/>
        </w:rPr>
        <w:t>tiểu</w:t>
      </w:r>
      <w:r>
        <w:rPr>
          <w:color w:val="231F20"/>
          <w:spacing w:val="-3"/>
          <w:w w:val="105"/>
        </w:rPr>
        <w:t> </w:t>
      </w:r>
      <w:r>
        <w:rPr>
          <w:color w:val="231F20"/>
          <w:w w:val="105"/>
        </w:rPr>
        <w:t>học,</w:t>
      </w:r>
      <w:r>
        <w:rPr>
          <w:color w:val="231F20"/>
          <w:spacing w:val="-3"/>
          <w:w w:val="105"/>
        </w:rPr>
        <w:t> </w:t>
      </w:r>
      <w:r>
        <w:rPr>
          <w:color w:val="231F20"/>
          <w:w w:val="105"/>
        </w:rPr>
        <w:t>trung</w:t>
      </w:r>
      <w:r>
        <w:rPr>
          <w:color w:val="231F20"/>
          <w:spacing w:val="-3"/>
          <w:w w:val="105"/>
        </w:rPr>
        <w:t> </w:t>
      </w:r>
      <w:r>
        <w:rPr>
          <w:color w:val="231F20"/>
          <w:w w:val="105"/>
        </w:rPr>
        <w:t>học,</w:t>
      </w:r>
      <w:r>
        <w:rPr>
          <w:color w:val="231F20"/>
          <w:spacing w:val="-3"/>
          <w:w w:val="105"/>
        </w:rPr>
        <w:t> </w:t>
      </w:r>
      <w:r>
        <w:rPr>
          <w:color w:val="231F20"/>
          <w:w w:val="105"/>
        </w:rPr>
        <w:t>đại</w:t>
      </w:r>
      <w:r>
        <w:rPr>
          <w:color w:val="231F20"/>
          <w:spacing w:val="-2"/>
          <w:w w:val="105"/>
        </w:rPr>
        <w:t> </w:t>
      </w:r>
      <w:r>
        <w:rPr>
          <w:color w:val="231F20"/>
          <w:w w:val="105"/>
        </w:rPr>
        <w:t>học.</w:t>
      </w:r>
      <w:r>
        <w:rPr>
          <w:color w:val="231F20"/>
          <w:spacing w:val="-2"/>
          <w:w w:val="105"/>
        </w:rPr>
        <w:t> </w:t>
      </w:r>
      <w:r>
        <w:rPr>
          <w:color w:val="231F20"/>
          <w:w w:val="105"/>
        </w:rPr>
        <w:t>Đâu</w:t>
      </w:r>
      <w:r>
        <w:rPr>
          <w:color w:val="231F20"/>
          <w:spacing w:val="-2"/>
          <w:w w:val="105"/>
        </w:rPr>
        <w:t> </w:t>
      </w:r>
      <w:r>
        <w:rPr>
          <w:color w:val="231F20"/>
          <w:w w:val="105"/>
        </w:rPr>
        <w:t>phải</w:t>
      </w:r>
      <w:r>
        <w:rPr>
          <w:color w:val="231F20"/>
          <w:spacing w:val="-2"/>
          <w:w w:val="105"/>
        </w:rPr>
        <w:t> </w:t>
      </w:r>
      <w:r>
        <w:rPr>
          <w:color w:val="231F20"/>
          <w:w w:val="105"/>
        </w:rPr>
        <w:t>bỗng</w:t>
      </w:r>
      <w:r>
        <w:rPr>
          <w:color w:val="231F20"/>
          <w:spacing w:val="-3"/>
          <w:w w:val="105"/>
        </w:rPr>
        <w:t> </w:t>
      </w:r>
      <w:r>
        <w:rPr>
          <w:color w:val="231F20"/>
          <w:w w:val="105"/>
        </w:rPr>
        <w:t>dưng lên</w:t>
      </w:r>
      <w:r>
        <w:rPr>
          <w:color w:val="231F20"/>
          <w:spacing w:val="-15"/>
          <w:w w:val="105"/>
        </w:rPr>
        <w:t> </w:t>
      </w:r>
      <w:r>
        <w:rPr>
          <w:color w:val="231F20"/>
          <w:w w:val="105"/>
        </w:rPr>
        <w:t>đại</w:t>
      </w:r>
      <w:r>
        <w:rPr>
          <w:color w:val="231F20"/>
          <w:spacing w:val="-15"/>
          <w:w w:val="105"/>
        </w:rPr>
        <w:t> </w:t>
      </w:r>
      <w:r>
        <w:rPr>
          <w:color w:val="231F20"/>
          <w:w w:val="105"/>
        </w:rPr>
        <w:t>học</w:t>
      </w:r>
      <w:r>
        <w:rPr>
          <w:color w:val="231F20"/>
          <w:spacing w:val="-15"/>
          <w:w w:val="105"/>
        </w:rPr>
        <w:t> </w:t>
      </w:r>
      <w:r>
        <w:rPr>
          <w:color w:val="231F20"/>
          <w:w w:val="105"/>
        </w:rPr>
        <w:t>liền,</w:t>
      </w:r>
      <w:r>
        <w:rPr>
          <w:color w:val="231F20"/>
          <w:spacing w:val="-15"/>
          <w:w w:val="105"/>
        </w:rPr>
        <w:t> </w:t>
      </w:r>
      <w:r>
        <w:rPr>
          <w:color w:val="231F20"/>
          <w:w w:val="105"/>
        </w:rPr>
        <w:t>mà</w:t>
      </w:r>
      <w:r>
        <w:rPr>
          <w:color w:val="231F20"/>
          <w:spacing w:val="-15"/>
          <w:w w:val="105"/>
        </w:rPr>
        <w:t> </w:t>
      </w:r>
      <w:r>
        <w:rPr>
          <w:color w:val="231F20"/>
          <w:w w:val="105"/>
        </w:rPr>
        <w:t>trước</w:t>
      </w:r>
      <w:r>
        <w:rPr>
          <w:color w:val="231F20"/>
          <w:spacing w:val="-15"/>
          <w:w w:val="105"/>
        </w:rPr>
        <w:t> </w:t>
      </w:r>
      <w:r>
        <w:rPr>
          <w:color w:val="231F20"/>
          <w:w w:val="105"/>
        </w:rPr>
        <w:t>đó</w:t>
      </w:r>
      <w:r>
        <w:rPr>
          <w:color w:val="231F20"/>
          <w:spacing w:val="-15"/>
          <w:w w:val="105"/>
        </w:rPr>
        <w:t> </w:t>
      </w:r>
      <w:r>
        <w:rPr>
          <w:color w:val="231F20"/>
          <w:w w:val="105"/>
        </w:rPr>
        <w:t>không</w:t>
      </w:r>
      <w:r>
        <w:rPr>
          <w:color w:val="231F20"/>
          <w:spacing w:val="-15"/>
          <w:w w:val="105"/>
        </w:rPr>
        <w:t> </w:t>
      </w:r>
      <w:r>
        <w:rPr>
          <w:color w:val="231F20"/>
          <w:w w:val="105"/>
        </w:rPr>
        <w:t>học</w:t>
      </w:r>
      <w:r>
        <w:rPr>
          <w:color w:val="231F20"/>
          <w:spacing w:val="-15"/>
          <w:w w:val="105"/>
        </w:rPr>
        <w:t> </w:t>
      </w:r>
      <w:r>
        <w:rPr>
          <w:color w:val="231F20"/>
          <w:w w:val="105"/>
        </w:rPr>
        <w:t>gì</w:t>
      </w:r>
      <w:r>
        <w:rPr>
          <w:color w:val="231F20"/>
          <w:spacing w:val="-15"/>
          <w:w w:val="105"/>
        </w:rPr>
        <w:t> </w:t>
      </w:r>
      <w:r>
        <w:rPr>
          <w:color w:val="231F20"/>
          <w:w w:val="105"/>
        </w:rPr>
        <w:t>cả.</w:t>
      </w:r>
      <w:r>
        <w:rPr>
          <w:color w:val="231F20"/>
          <w:spacing w:val="-15"/>
          <w:w w:val="105"/>
        </w:rPr>
        <w:t> </w:t>
      </w:r>
      <w:r>
        <w:rPr>
          <w:color w:val="231F20"/>
          <w:w w:val="105"/>
        </w:rPr>
        <w:t>Không</w:t>
      </w:r>
      <w:r>
        <w:rPr>
          <w:color w:val="231F20"/>
          <w:spacing w:val="-15"/>
          <w:w w:val="105"/>
        </w:rPr>
        <w:t> </w:t>
      </w:r>
      <w:r>
        <w:rPr>
          <w:color w:val="231F20"/>
          <w:w w:val="105"/>
        </w:rPr>
        <w:t>ai</w:t>
      </w:r>
      <w:r>
        <w:rPr>
          <w:color w:val="231F20"/>
          <w:spacing w:val="-15"/>
          <w:w w:val="105"/>
        </w:rPr>
        <w:t> </w:t>
      </w:r>
      <w:r>
        <w:rPr>
          <w:color w:val="231F20"/>
          <w:w w:val="105"/>
        </w:rPr>
        <w:t>thâu </w:t>
      </w:r>
      <w:r>
        <w:rPr>
          <w:color w:val="231F20"/>
          <w:spacing w:val="-2"/>
          <w:w w:val="105"/>
        </w:rPr>
        <w:t>nhận</w:t>
      </w:r>
      <w:r>
        <w:rPr>
          <w:color w:val="231F20"/>
          <w:spacing w:val="-19"/>
          <w:w w:val="105"/>
        </w:rPr>
        <w:t> </w:t>
      </w:r>
      <w:r>
        <w:rPr>
          <w:color w:val="231F20"/>
          <w:spacing w:val="-2"/>
          <w:w w:val="105"/>
        </w:rPr>
        <w:t>quý</w:t>
      </w:r>
      <w:r>
        <w:rPr>
          <w:color w:val="231F20"/>
          <w:spacing w:val="-19"/>
          <w:w w:val="105"/>
        </w:rPr>
        <w:t> </w:t>
      </w:r>
      <w:r>
        <w:rPr>
          <w:color w:val="231F20"/>
          <w:spacing w:val="-2"/>
          <w:w w:val="105"/>
        </w:rPr>
        <w:t>vị</w:t>
      </w:r>
      <w:r>
        <w:rPr>
          <w:color w:val="231F20"/>
          <w:spacing w:val="-19"/>
          <w:w w:val="105"/>
        </w:rPr>
        <w:t> </w:t>
      </w:r>
      <w:r>
        <w:rPr>
          <w:color w:val="231F20"/>
          <w:spacing w:val="-2"/>
          <w:w w:val="105"/>
        </w:rPr>
        <w:t>đâu.</w:t>
      </w:r>
      <w:r>
        <w:rPr>
          <w:color w:val="231F20"/>
          <w:spacing w:val="-19"/>
          <w:w w:val="105"/>
        </w:rPr>
        <w:t> </w:t>
      </w:r>
      <w:r>
        <w:rPr>
          <w:color w:val="231F20"/>
          <w:spacing w:val="-2"/>
          <w:w w:val="105"/>
        </w:rPr>
        <w:t>Vì</w:t>
      </w:r>
      <w:r>
        <w:rPr>
          <w:color w:val="231F20"/>
          <w:spacing w:val="-19"/>
          <w:w w:val="105"/>
        </w:rPr>
        <w:t> </w:t>
      </w:r>
      <w:r>
        <w:rPr>
          <w:color w:val="231F20"/>
          <w:spacing w:val="-2"/>
          <w:w w:val="105"/>
        </w:rPr>
        <w:t>thế,</w:t>
      </w:r>
      <w:r>
        <w:rPr>
          <w:color w:val="231F20"/>
          <w:spacing w:val="-19"/>
          <w:w w:val="105"/>
        </w:rPr>
        <w:t> </w:t>
      </w:r>
      <w:r>
        <w:rPr>
          <w:color w:val="231F20"/>
          <w:spacing w:val="-2"/>
          <w:w w:val="105"/>
        </w:rPr>
        <w:t>kinh</w:t>
      </w:r>
      <w:r>
        <w:rPr>
          <w:color w:val="231F20"/>
          <w:spacing w:val="-20"/>
          <w:w w:val="105"/>
        </w:rPr>
        <w:t> </w:t>
      </w:r>
      <w:r>
        <w:rPr>
          <w:color w:val="231F20"/>
          <w:spacing w:val="-2"/>
          <w:w w:val="105"/>
        </w:rPr>
        <w:t>Tiểu</w:t>
      </w:r>
      <w:r>
        <w:rPr>
          <w:color w:val="231F20"/>
          <w:spacing w:val="-19"/>
          <w:w w:val="105"/>
        </w:rPr>
        <w:t> </w:t>
      </w:r>
      <w:r>
        <w:rPr>
          <w:color w:val="231F20"/>
          <w:spacing w:val="-2"/>
          <w:w w:val="105"/>
        </w:rPr>
        <w:t>thừa,</w:t>
      </w:r>
      <w:r>
        <w:rPr>
          <w:color w:val="231F20"/>
          <w:spacing w:val="-19"/>
          <w:w w:val="105"/>
        </w:rPr>
        <w:t> </w:t>
      </w:r>
      <w:r>
        <w:rPr>
          <w:color w:val="231F20"/>
          <w:spacing w:val="-2"/>
          <w:w w:val="105"/>
        </w:rPr>
        <w:t>trong</w:t>
      </w:r>
      <w:r>
        <w:rPr>
          <w:color w:val="231F20"/>
          <w:spacing w:val="-19"/>
          <w:w w:val="105"/>
        </w:rPr>
        <w:t> </w:t>
      </w:r>
      <w:r>
        <w:rPr>
          <w:i/>
          <w:color w:val="231F20"/>
          <w:spacing w:val="-2"/>
          <w:w w:val="105"/>
        </w:rPr>
        <w:t>Đại</w:t>
      </w:r>
      <w:r>
        <w:rPr>
          <w:i/>
          <w:color w:val="231F20"/>
          <w:spacing w:val="-19"/>
          <w:w w:val="105"/>
        </w:rPr>
        <w:t> </w:t>
      </w:r>
      <w:r>
        <w:rPr>
          <w:i/>
          <w:color w:val="231F20"/>
          <w:spacing w:val="-2"/>
          <w:w w:val="105"/>
        </w:rPr>
        <w:t>Tạng</w:t>
      </w:r>
      <w:r>
        <w:rPr>
          <w:i/>
          <w:color w:val="231F20"/>
          <w:spacing w:val="-19"/>
          <w:w w:val="105"/>
        </w:rPr>
        <w:t> </w:t>
      </w:r>
      <w:r>
        <w:rPr>
          <w:i/>
          <w:color w:val="231F20"/>
          <w:spacing w:val="-2"/>
          <w:w w:val="105"/>
        </w:rPr>
        <w:t>Kinh </w:t>
      </w:r>
      <w:r>
        <w:rPr>
          <w:color w:val="231F20"/>
          <w:w w:val="105"/>
        </w:rPr>
        <w:t>rất</w:t>
      </w:r>
      <w:r>
        <w:rPr>
          <w:color w:val="231F20"/>
          <w:spacing w:val="-7"/>
          <w:w w:val="105"/>
        </w:rPr>
        <w:t> </w:t>
      </w:r>
      <w:r>
        <w:rPr>
          <w:color w:val="231F20"/>
          <w:w w:val="105"/>
        </w:rPr>
        <w:t>đầy</w:t>
      </w:r>
      <w:r>
        <w:rPr>
          <w:color w:val="231F20"/>
          <w:spacing w:val="-7"/>
          <w:w w:val="105"/>
        </w:rPr>
        <w:t> </w:t>
      </w:r>
      <w:r>
        <w:rPr>
          <w:color w:val="231F20"/>
          <w:w w:val="105"/>
        </w:rPr>
        <w:t>đủ.</w:t>
      </w:r>
      <w:r>
        <w:rPr>
          <w:color w:val="231F20"/>
          <w:spacing w:val="-8"/>
          <w:w w:val="105"/>
        </w:rPr>
        <w:t> </w:t>
      </w:r>
      <w:r>
        <w:rPr>
          <w:i/>
          <w:color w:val="231F20"/>
          <w:w w:val="105"/>
        </w:rPr>
        <w:t>“Tứ</w:t>
      </w:r>
      <w:r>
        <w:rPr>
          <w:i/>
          <w:color w:val="231F20"/>
          <w:spacing w:val="-7"/>
          <w:w w:val="105"/>
        </w:rPr>
        <w:t> </w:t>
      </w:r>
      <w:r>
        <w:rPr>
          <w:i/>
          <w:color w:val="231F20"/>
          <w:w w:val="105"/>
        </w:rPr>
        <w:t>A</w:t>
      </w:r>
      <w:r>
        <w:rPr>
          <w:i/>
          <w:color w:val="231F20"/>
          <w:spacing w:val="-8"/>
          <w:w w:val="105"/>
        </w:rPr>
        <w:t> </w:t>
      </w:r>
      <w:r>
        <w:rPr>
          <w:i/>
          <w:color w:val="231F20"/>
          <w:w w:val="105"/>
        </w:rPr>
        <w:t>Hàm”</w:t>
      </w:r>
      <w:r>
        <w:rPr>
          <w:i/>
          <w:color w:val="231F20"/>
          <w:spacing w:val="-8"/>
          <w:w w:val="105"/>
        </w:rPr>
        <w:t> </w:t>
      </w:r>
      <w:r>
        <w:rPr>
          <w:color w:val="231F20"/>
          <w:w w:val="105"/>
        </w:rPr>
        <w:t>chính</w:t>
      </w:r>
      <w:r>
        <w:rPr>
          <w:color w:val="231F20"/>
          <w:spacing w:val="-8"/>
          <w:w w:val="105"/>
        </w:rPr>
        <w:t> </w:t>
      </w:r>
      <w:r>
        <w:rPr>
          <w:color w:val="231F20"/>
          <w:w w:val="105"/>
        </w:rPr>
        <w:t>là</w:t>
      </w:r>
      <w:r>
        <w:rPr>
          <w:color w:val="231F20"/>
          <w:spacing w:val="-8"/>
          <w:w w:val="105"/>
        </w:rPr>
        <w:t> </w:t>
      </w:r>
      <w:r>
        <w:rPr>
          <w:color w:val="231F20"/>
          <w:w w:val="105"/>
        </w:rPr>
        <w:t>kinh</w:t>
      </w:r>
      <w:r>
        <w:rPr>
          <w:color w:val="231F20"/>
          <w:spacing w:val="-8"/>
          <w:w w:val="105"/>
        </w:rPr>
        <w:t> </w:t>
      </w:r>
      <w:r>
        <w:rPr>
          <w:color w:val="231F20"/>
          <w:w w:val="105"/>
        </w:rPr>
        <w:t>Tiểu</w:t>
      </w:r>
      <w:r>
        <w:rPr>
          <w:color w:val="231F20"/>
          <w:spacing w:val="-7"/>
          <w:w w:val="105"/>
        </w:rPr>
        <w:t> </w:t>
      </w:r>
      <w:r>
        <w:rPr>
          <w:color w:val="231F20"/>
          <w:w w:val="105"/>
        </w:rPr>
        <w:t>thừa.</w:t>
      </w:r>
      <w:r>
        <w:rPr>
          <w:color w:val="231F20"/>
          <w:spacing w:val="-7"/>
          <w:w w:val="105"/>
        </w:rPr>
        <w:t> </w:t>
      </w:r>
      <w:r>
        <w:rPr>
          <w:color w:val="231F20"/>
          <w:w w:val="105"/>
        </w:rPr>
        <w:t>Tôi</w:t>
      </w:r>
      <w:r>
        <w:rPr>
          <w:color w:val="231F20"/>
          <w:spacing w:val="-7"/>
          <w:w w:val="105"/>
        </w:rPr>
        <w:t> </w:t>
      </w:r>
      <w:r>
        <w:rPr>
          <w:color w:val="231F20"/>
          <w:w w:val="105"/>
        </w:rPr>
        <w:t>không </w:t>
      </w:r>
      <w:r>
        <w:rPr>
          <w:color w:val="231F20"/>
        </w:rPr>
        <w:t>được học những kinh đó. Chương Gia Đại sư nói với tôi: Tam </w:t>
      </w:r>
      <w:r>
        <w:rPr>
          <w:color w:val="231F20"/>
          <w:w w:val="105"/>
        </w:rPr>
        <w:t>tạng</w:t>
      </w:r>
      <w:r>
        <w:rPr>
          <w:color w:val="231F20"/>
          <w:spacing w:val="-22"/>
          <w:w w:val="105"/>
        </w:rPr>
        <w:t> </w:t>
      </w:r>
      <w:r>
        <w:rPr>
          <w:color w:val="231F20"/>
          <w:w w:val="105"/>
        </w:rPr>
        <w:t>văn</w:t>
      </w:r>
      <w:r>
        <w:rPr>
          <w:color w:val="231F20"/>
          <w:spacing w:val="-22"/>
          <w:w w:val="105"/>
        </w:rPr>
        <w:t> </w:t>
      </w:r>
      <w:r>
        <w:rPr>
          <w:color w:val="231F20"/>
          <w:w w:val="105"/>
        </w:rPr>
        <w:t>tự</w:t>
      </w:r>
      <w:r>
        <w:rPr>
          <w:color w:val="231F20"/>
          <w:spacing w:val="-22"/>
          <w:w w:val="105"/>
        </w:rPr>
        <w:t> </w:t>
      </w:r>
      <w:r>
        <w:rPr>
          <w:color w:val="231F20"/>
          <w:w w:val="105"/>
        </w:rPr>
        <w:t>Pali</w:t>
      </w:r>
      <w:r>
        <w:rPr>
          <w:color w:val="231F20"/>
          <w:spacing w:val="-22"/>
          <w:w w:val="105"/>
        </w:rPr>
        <w:t> </w:t>
      </w:r>
      <w:r>
        <w:rPr>
          <w:color w:val="231F20"/>
          <w:w w:val="105"/>
        </w:rPr>
        <w:t>của</w:t>
      </w:r>
      <w:r>
        <w:rPr>
          <w:color w:val="231F20"/>
          <w:spacing w:val="-21"/>
          <w:w w:val="105"/>
        </w:rPr>
        <w:t> </w:t>
      </w:r>
      <w:r>
        <w:rPr>
          <w:color w:val="231F20"/>
          <w:w w:val="105"/>
        </w:rPr>
        <w:t>Nam</w:t>
      </w:r>
      <w:r>
        <w:rPr>
          <w:color w:val="231F20"/>
          <w:spacing w:val="-21"/>
          <w:w w:val="105"/>
        </w:rPr>
        <w:t> </w:t>
      </w:r>
      <w:r>
        <w:rPr>
          <w:color w:val="231F20"/>
          <w:w w:val="105"/>
        </w:rPr>
        <w:t>truyền,</w:t>
      </w:r>
      <w:r>
        <w:rPr>
          <w:color w:val="231F20"/>
          <w:spacing w:val="-21"/>
          <w:w w:val="105"/>
        </w:rPr>
        <w:t> </w:t>
      </w:r>
      <w:r>
        <w:rPr>
          <w:color w:val="231F20"/>
          <w:w w:val="105"/>
        </w:rPr>
        <w:t>so</w:t>
      </w:r>
      <w:r>
        <w:rPr>
          <w:color w:val="231F20"/>
          <w:spacing w:val="-22"/>
          <w:w w:val="105"/>
        </w:rPr>
        <w:t> </w:t>
      </w:r>
      <w:r>
        <w:rPr>
          <w:color w:val="231F20"/>
          <w:w w:val="105"/>
        </w:rPr>
        <w:t>với</w:t>
      </w:r>
      <w:r>
        <w:rPr>
          <w:color w:val="231F20"/>
          <w:spacing w:val="-21"/>
          <w:w w:val="105"/>
        </w:rPr>
        <w:t> </w:t>
      </w:r>
      <w:r>
        <w:rPr>
          <w:i/>
          <w:color w:val="231F20"/>
          <w:w w:val="105"/>
        </w:rPr>
        <w:t>Tứ</w:t>
      </w:r>
      <w:r>
        <w:rPr>
          <w:i/>
          <w:color w:val="231F20"/>
          <w:spacing w:val="-22"/>
          <w:w w:val="105"/>
        </w:rPr>
        <w:t> </w:t>
      </w:r>
      <w:r>
        <w:rPr>
          <w:i/>
          <w:color w:val="231F20"/>
          <w:w w:val="105"/>
        </w:rPr>
        <w:t>A</w:t>
      </w:r>
      <w:r>
        <w:rPr>
          <w:i/>
          <w:color w:val="231F20"/>
          <w:spacing w:val="-22"/>
          <w:w w:val="105"/>
        </w:rPr>
        <w:t> </w:t>
      </w:r>
      <w:r>
        <w:rPr>
          <w:i/>
          <w:color w:val="231F20"/>
          <w:w w:val="105"/>
        </w:rPr>
        <w:t>Hàm</w:t>
      </w:r>
      <w:r>
        <w:rPr>
          <w:i/>
          <w:color w:val="231F20"/>
          <w:spacing w:val="-22"/>
          <w:w w:val="105"/>
        </w:rPr>
        <w:t> </w:t>
      </w:r>
      <w:r>
        <w:rPr>
          <w:color w:val="231F20"/>
          <w:w w:val="105"/>
        </w:rPr>
        <w:t>bằng</w:t>
      </w:r>
      <w:r>
        <w:rPr>
          <w:color w:val="231F20"/>
          <w:spacing w:val="-22"/>
          <w:w w:val="105"/>
        </w:rPr>
        <w:t> </w:t>
      </w:r>
      <w:r>
        <w:rPr>
          <w:color w:val="231F20"/>
          <w:w w:val="105"/>
        </w:rPr>
        <w:t>kinh điển chữ Hán của chúng ta, chỉ nhiều hơn 50 bộ, vậy mà phiên</w:t>
      </w:r>
      <w:r>
        <w:rPr>
          <w:color w:val="231F20"/>
          <w:spacing w:val="-12"/>
          <w:w w:val="105"/>
        </w:rPr>
        <w:t> </w:t>
      </w:r>
      <w:r>
        <w:rPr>
          <w:color w:val="231F20"/>
          <w:w w:val="105"/>
        </w:rPr>
        <w:t>dịch</w:t>
      </w:r>
      <w:r>
        <w:rPr>
          <w:color w:val="231F20"/>
          <w:spacing w:val="-12"/>
          <w:w w:val="105"/>
        </w:rPr>
        <w:t> </w:t>
      </w:r>
      <w:r>
        <w:rPr>
          <w:color w:val="231F20"/>
          <w:w w:val="105"/>
        </w:rPr>
        <w:t>rất</w:t>
      </w:r>
      <w:r>
        <w:rPr>
          <w:color w:val="231F20"/>
          <w:spacing w:val="-12"/>
          <w:w w:val="105"/>
        </w:rPr>
        <w:t> </w:t>
      </w:r>
      <w:r>
        <w:rPr>
          <w:color w:val="231F20"/>
          <w:w w:val="105"/>
        </w:rPr>
        <w:t>hoàn</w:t>
      </w:r>
      <w:r>
        <w:rPr>
          <w:color w:val="231F20"/>
          <w:spacing w:val="-12"/>
          <w:w w:val="105"/>
        </w:rPr>
        <w:t> </w:t>
      </w:r>
      <w:r>
        <w:rPr>
          <w:color w:val="231F20"/>
          <w:w w:val="105"/>
        </w:rPr>
        <w:t>chỉnh,</w:t>
      </w:r>
      <w:r>
        <w:rPr>
          <w:color w:val="231F20"/>
          <w:spacing w:val="-12"/>
          <w:w w:val="105"/>
        </w:rPr>
        <w:t> </w:t>
      </w:r>
      <w:r>
        <w:rPr>
          <w:color w:val="231F20"/>
          <w:w w:val="105"/>
        </w:rPr>
        <w:t>tổng</w:t>
      </w:r>
      <w:r>
        <w:rPr>
          <w:color w:val="231F20"/>
          <w:spacing w:val="-12"/>
          <w:w w:val="105"/>
        </w:rPr>
        <w:t> </w:t>
      </w:r>
      <w:r>
        <w:rPr>
          <w:color w:val="231F20"/>
          <w:w w:val="105"/>
        </w:rPr>
        <w:t>cộng</w:t>
      </w:r>
      <w:r>
        <w:rPr>
          <w:color w:val="231F20"/>
          <w:spacing w:val="-12"/>
          <w:w w:val="105"/>
        </w:rPr>
        <w:t> </w:t>
      </w:r>
      <w:r>
        <w:rPr>
          <w:color w:val="231F20"/>
          <w:w w:val="105"/>
        </w:rPr>
        <w:t>gần</w:t>
      </w:r>
      <w:r>
        <w:rPr>
          <w:color w:val="231F20"/>
          <w:spacing w:val="-12"/>
          <w:w w:val="105"/>
        </w:rPr>
        <w:t> </w:t>
      </w:r>
      <w:r>
        <w:rPr>
          <w:color w:val="231F20"/>
          <w:w w:val="105"/>
        </w:rPr>
        <w:t>3.000</w:t>
      </w:r>
      <w:r>
        <w:rPr>
          <w:color w:val="231F20"/>
          <w:spacing w:val="-12"/>
          <w:w w:val="105"/>
        </w:rPr>
        <w:t> </w:t>
      </w:r>
      <w:r>
        <w:rPr>
          <w:color w:val="231F20"/>
          <w:w w:val="105"/>
        </w:rPr>
        <w:t>bộ.</w:t>
      </w:r>
      <w:r>
        <w:rPr>
          <w:color w:val="231F20"/>
          <w:spacing w:val="-12"/>
          <w:w w:val="105"/>
        </w:rPr>
        <w:t> </w:t>
      </w:r>
      <w:r>
        <w:rPr>
          <w:color w:val="231F20"/>
          <w:w w:val="105"/>
        </w:rPr>
        <w:t>3.000</w:t>
      </w:r>
      <w:r>
        <w:rPr>
          <w:color w:val="231F20"/>
          <w:spacing w:val="-12"/>
          <w:w w:val="105"/>
        </w:rPr>
        <w:t> </w:t>
      </w:r>
      <w:r>
        <w:rPr>
          <w:color w:val="231F20"/>
          <w:w w:val="105"/>
        </w:rPr>
        <w:t>bộ kém hơn 50 bộ, khoảng cách sai lệch này vô cùng nhỏ. Do đó, có thể biết kinh Tiểu thừa truyền sang Trung Quốc, thì đã hoàn bị rồi.</w:t>
      </w:r>
    </w:p>
    <w:p>
      <w:pPr>
        <w:pStyle w:val="BodyText"/>
        <w:spacing w:line="297" w:lineRule="auto" w:before="146"/>
        <w:ind w:left="103" w:right="400" w:firstLine="453"/>
      </w:pPr>
      <w:r>
        <w:rPr>
          <w:color w:val="231F20"/>
          <w:w w:val="105"/>
        </w:rPr>
        <w:t>Tiểu thừa ở vào thời kỳ nhà Tùy, nhà Đường đã có 2 tông phái. Đây là cơ sở để học Phật, khoa mục mang tính chung, không thể không học, đó là Câu Xá tông và Thành Thật tông. Nhưng 2 tông phái này, cuối đời nhà Đường đã bị</w:t>
      </w:r>
      <w:r>
        <w:rPr>
          <w:color w:val="231F20"/>
          <w:spacing w:val="-18"/>
          <w:w w:val="105"/>
        </w:rPr>
        <w:t> </w:t>
      </w:r>
      <w:r>
        <w:rPr>
          <w:color w:val="231F20"/>
          <w:w w:val="105"/>
        </w:rPr>
        <w:t>suy</w:t>
      </w:r>
      <w:r>
        <w:rPr>
          <w:color w:val="231F20"/>
          <w:spacing w:val="-18"/>
          <w:w w:val="105"/>
        </w:rPr>
        <w:t> </w:t>
      </w:r>
      <w:r>
        <w:rPr>
          <w:color w:val="231F20"/>
          <w:w w:val="105"/>
        </w:rPr>
        <w:t>yếu,</w:t>
      </w:r>
      <w:r>
        <w:rPr>
          <w:color w:val="231F20"/>
          <w:spacing w:val="-18"/>
          <w:w w:val="105"/>
        </w:rPr>
        <w:t> </w:t>
      </w:r>
      <w:r>
        <w:rPr>
          <w:color w:val="231F20"/>
          <w:w w:val="105"/>
        </w:rPr>
        <w:t>đến</w:t>
      </w:r>
      <w:r>
        <w:rPr>
          <w:color w:val="231F20"/>
          <w:spacing w:val="-18"/>
          <w:w w:val="105"/>
        </w:rPr>
        <w:t> </w:t>
      </w:r>
      <w:r>
        <w:rPr>
          <w:color w:val="231F20"/>
          <w:w w:val="105"/>
        </w:rPr>
        <w:t>đời</w:t>
      </w:r>
      <w:r>
        <w:rPr>
          <w:color w:val="231F20"/>
          <w:spacing w:val="-18"/>
          <w:w w:val="105"/>
        </w:rPr>
        <w:t> </w:t>
      </w:r>
      <w:r>
        <w:rPr>
          <w:color w:val="231F20"/>
          <w:w w:val="105"/>
        </w:rPr>
        <w:t>nhà</w:t>
      </w:r>
      <w:r>
        <w:rPr>
          <w:color w:val="231F20"/>
          <w:spacing w:val="-18"/>
          <w:w w:val="105"/>
        </w:rPr>
        <w:t> </w:t>
      </w:r>
      <w:r>
        <w:rPr>
          <w:color w:val="231F20"/>
          <w:w w:val="105"/>
        </w:rPr>
        <w:t>Tống</w:t>
      </w:r>
      <w:r>
        <w:rPr>
          <w:color w:val="231F20"/>
          <w:spacing w:val="-18"/>
          <w:w w:val="105"/>
        </w:rPr>
        <w:t> </w:t>
      </w:r>
      <w:r>
        <w:rPr>
          <w:color w:val="231F20"/>
          <w:w w:val="105"/>
        </w:rPr>
        <w:t>thì</w:t>
      </w:r>
      <w:r>
        <w:rPr>
          <w:color w:val="231F20"/>
          <w:spacing w:val="-18"/>
          <w:w w:val="105"/>
        </w:rPr>
        <w:t> </w:t>
      </w:r>
      <w:r>
        <w:rPr>
          <w:color w:val="231F20"/>
          <w:w w:val="105"/>
        </w:rPr>
        <w:t>không</w:t>
      </w:r>
      <w:r>
        <w:rPr>
          <w:color w:val="231F20"/>
          <w:spacing w:val="-18"/>
          <w:w w:val="105"/>
        </w:rPr>
        <w:t> </w:t>
      </w:r>
      <w:r>
        <w:rPr>
          <w:color w:val="231F20"/>
          <w:w w:val="105"/>
        </w:rPr>
        <w:t>còn</w:t>
      </w:r>
      <w:r>
        <w:rPr>
          <w:color w:val="231F20"/>
          <w:spacing w:val="-18"/>
          <w:w w:val="105"/>
        </w:rPr>
        <w:t> </w:t>
      </w:r>
      <w:r>
        <w:rPr>
          <w:color w:val="231F20"/>
          <w:w w:val="105"/>
        </w:rPr>
        <w:t>nữa.</w:t>
      </w:r>
      <w:r>
        <w:rPr>
          <w:color w:val="231F20"/>
          <w:spacing w:val="-18"/>
          <w:w w:val="105"/>
        </w:rPr>
        <w:t> </w:t>
      </w:r>
      <w:r>
        <w:rPr>
          <w:color w:val="231F20"/>
          <w:w w:val="105"/>
        </w:rPr>
        <w:t>Bây</w:t>
      </w:r>
      <w:r>
        <w:rPr>
          <w:color w:val="231F20"/>
          <w:spacing w:val="-18"/>
          <w:w w:val="105"/>
        </w:rPr>
        <w:t> </w:t>
      </w:r>
      <w:r>
        <w:rPr>
          <w:color w:val="231F20"/>
          <w:w w:val="105"/>
        </w:rPr>
        <w:t>giờ,</w:t>
      </w:r>
      <w:r>
        <w:rPr>
          <w:color w:val="231F20"/>
          <w:spacing w:val="-18"/>
          <w:w w:val="105"/>
        </w:rPr>
        <w:t> </w:t>
      </w:r>
      <w:r>
        <w:rPr>
          <w:color w:val="231F20"/>
          <w:w w:val="105"/>
        </w:rPr>
        <w:t>rất nhiều người không biết đến sự tồn tại của 2 tông phái này. Từ giữa thời nhà Đường về sau, người Trung Quốc không học Tiểu thừa. Vậy đã học gì? Dùng Nho và Đạo thay thế. Nho</w:t>
      </w:r>
      <w:r>
        <w:rPr>
          <w:color w:val="231F20"/>
          <w:spacing w:val="-1"/>
          <w:w w:val="105"/>
        </w:rPr>
        <w:t> </w:t>
      </w:r>
      <w:r>
        <w:rPr>
          <w:color w:val="231F20"/>
          <w:w w:val="105"/>
        </w:rPr>
        <w:t>và</w:t>
      </w:r>
      <w:r>
        <w:rPr>
          <w:color w:val="231F20"/>
          <w:spacing w:val="-1"/>
          <w:w w:val="105"/>
        </w:rPr>
        <w:t> </w:t>
      </w:r>
      <w:r>
        <w:rPr>
          <w:color w:val="231F20"/>
          <w:w w:val="105"/>
        </w:rPr>
        <w:t>Đạo</w:t>
      </w:r>
      <w:r>
        <w:rPr>
          <w:color w:val="231F20"/>
          <w:spacing w:val="-1"/>
          <w:w w:val="105"/>
        </w:rPr>
        <w:t> </w:t>
      </w:r>
      <w:r>
        <w:rPr>
          <w:color w:val="231F20"/>
          <w:w w:val="105"/>
        </w:rPr>
        <w:t>là</w:t>
      </w:r>
      <w:r>
        <w:rPr>
          <w:color w:val="231F20"/>
          <w:spacing w:val="-2"/>
          <w:w w:val="105"/>
        </w:rPr>
        <w:t> </w:t>
      </w:r>
      <w:r>
        <w:rPr>
          <w:color w:val="231F20"/>
          <w:w w:val="105"/>
        </w:rPr>
        <w:t>“sản</w:t>
      </w:r>
      <w:r>
        <w:rPr>
          <w:color w:val="231F20"/>
          <w:spacing w:val="-1"/>
          <w:w w:val="105"/>
        </w:rPr>
        <w:t> </w:t>
      </w:r>
      <w:r>
        <w:rPr>
          <w:color w:val="231F20"/>
          <w:w w:val="105"/>
        </w:rPr>
        <w:t>phẩm”</w:t>
      </w:r>
      <w:r>
        <w:rPr>
          <w:color w:val="231F20"/>
          <w:spacing w:val="-2"/>
          <w:w w:val="105"/>
        </w:rPr>
        <w:t> </w:t>
      </w:r>
      <w:r>
        <w:rPr>
          <w:color w:val="231F20"/>
          <w:w w:val="105"/>
        </w:rPr>
        <w:t>của</w:t>
      </w:r>
      <w:r>
        <w:rPr>
          <w:color w:val="231F20"/>
          <w:spacing w:val="-1"/>
          <w:w w:val="105"/>
        </w:rPr>
        <w:t> </w:t>
      </w:r>
      <w:r>
        <w:rPr>
          <w:color w:val="231F20"/>
          <w:w w:val="105"/>
        </w:rPr>
        <w:t>Trung</w:t>
      </w:r>
      <w:r>
        <w:rPr>
          <w:color w:val="231F20"/>
          <w:spacing w:val="-1"/>
          <w:w w:val="105"/>
        </w:rPr>
        <w:t> </w:t>
      </w:r>
      <w:r>
        <w:rPr>
          <w:color w:val="231F20"/>
          <w:w w:val="105"/>
        </w:rPr>
        <w:t>Quốc.</w:t>
      </w:r>
    </w:p>
    <w:p>
      <w:pPr>
        <w:pStyle w:val="BodyText"/>
        <w:spacing w:line="297" w:lineRule="auto" w:before="145"/>
        <w:ind w:left="103" w:right="403" w:firstLine="453"/>
      </w:pPr>
      <w:r>
        <w:rPr>
          <w:color w:val="231F20"/>
          <w:w w:val="105"/>
        </w:rPr>
        <w:t>Nội dung của nó, không thua kém Phật giáo Tiểu thừa. Những gì trong đó nói còn viên mãn hơn Tiểu thừa. Do đó, </w:t>
      </w:r>
      <w:r>
        <w:rPr>
          <w:color w:val="231F20"/>
          <w:spacing w:val="-2"/>
          <w:w w:val="105"/>
        </w:rPr>
        <w:t>người</w:t>
      </w:r>
      <w:r>
        <w:rPr>
          <w:color w:val="231F20"/>
          <w:spacing w:val="-20"/>
          <w:w w:val="105"/>
        </w:rPr>
        <w:t> </w:t>
      </w:r>
      <w:r>
        <w:rPr>
          <w:color w:val="231F20"/>
          <w:spacing w:val="-2"/>
          <w:w w:val="105"/>
        </w:rPr>
        <w:t>xuất</w:t>
      </w:r>
      <w:r>
        <w:rPr>
          <w:color w:val="231F20"/>
          <w:spacing w:val="-20"/>
          <w:w w:val="105"/>
        </w:rPr>
        <w:t> </w:t>
      </w:r>
      <w:r>
        <w:rPr>
          <w:color w:val="231F20"/>
          <w:spacing w:val="-2"/>
          <w:w w:val="105"/>
        </w:rPr>
        <w:t>gia,</w:t>
      </w:r>
      <w:r>
        <w:rPr>
          <w:color w:val="231F20"/>
          <w:spacing w:val="-20"/>
          <w:w w:val="105"/>
        </w:rPr>
        <w:t> </w:t>
      </w:r>
      <w:r>
        <w:rPr>
          <w:color w:val="231F20"/>
          <w:spacing w:val="-2"/>
          <w:w w:val="105"/>
        </w:rPr>
        <w:t>và</w:t>
      </w:r>
      <w:r>
        <w:rPr>
          <w:color w:val="231F20"/>
          <w:spacing w:val="-20"/>
          <w:w w:val="105"/>
        </w:rPr>
        <w:t> </w:t>
      </w:r>
      <w:r>
        <w:rPr>
          <w:color w:val="231F20"/>
          <w:spacing w:val="-2"/>
          <w:w w:val="105"/>
        </w:rPr>
        <w:t>cư</w:t>
      </w:r>
      <w:r>
        <w:rPr>
          <w:color w:val="231F20"/>
          <w:spacing w:val="-20"/>
          <w:w w:val="105"/>
        </w:rPr>
        <w:t> </w:t>
      </w:r>
      <w:r>
        <w:rPr>
          <w:color w:val="231F20"/>
          <w:spacing w:val="-2"/>
          <w:w w:val="105"/>
        </w:rPr>
        <w:t>sĩ</w:t>
      </w:r>
      <w:r>
        <w:rPr>
          <w:color w:val="231F20"/>
          <w:spacing w:val="-20"/>
          <w:w w:val="105"/>
        </w:rPr>
        <w:t> </w:t>
      </w:r>
      <w:r>
        <w:rPr>
          <w:color w:val="231F20"/>
          <w:spacing w:val="-2"/>
          <w:w w:val="105"/>
        </w:rPr>
        <w:t>tại</w:t>
      </w:r>
      <w:r>
        <w:rPr>
          <w:color w:val="231F20"/>
          <w:spacing w:val="-20"/>
          <w:w w:val="105"/>
        </w:rPr>
        <w:t> </w:t>
      </w:r>
      <w:r>
        <w:rPr>
          <w:color w:val="231F20"/>
          <w:spacing w:val="-2"/>
          <w:w w:val="105"/>
        </w:rPr>
        <w:t>gia</w:t>
      </w:r>
      <w:r>
        <w:rPr>
          <w:color w:val="231F20"/>
          <w:spacing w:val="-20"/>
          <w:w w:val="105"/>
        </w:rPr>
        <w:t> </w:t>
      </w:r>
      <w:r>
        <w:rPr>
          <w:color w:val="231F20"/>
          <w:spacing w:val="-2"/>
          <w:w w:val="105"/>
        </w:rPr>
        <w:t>ở</w:t>
      </w:r>
      <w:r>
        <w:rPr>
          <w:color w:val="231F20"/>
          <w:spacing w:val="-20"/>
          <w:w w:val="105"/>
        </w:rPr>
        <w:t> </w:t>
      </w:r>
      <w:r>
        <w:rPr>
          <w:color w:val="231F20"/>
          <w:spacing w:val="-2"/>
          <w:w w:val="105"/>
        </w:rPr>
        <w:t>Trung</w:t>
      </w:r>
      <w:r>
        <w:rPr>
          <w:color w:val="231F20"/>
          <w:spacing w:val="-19"/>
          <w:w w:val="105"/>
        </w:rPr>
        <w:t> </w:t>
      </w:r>
      <w:r>
        <w:rPr>
          <w:color w:val="231F20"/>
          <w:spacing w:val="-2"/>
          <w:w w:val="105"/>
        </w:rPr>
        <w:t>Quốc,</w:t>
      </w:r>
      <w:r>
        <w:rPr>
          <w:color w:val="231F20"/>
          <w:spacing w:val="-20"/>
          <w:w w:val="105"/>
        </w:rPr>
        <w:t> </w:t>
      </w:r>
      <w:r>
        <w:rPr>
          <w:color w:val="231F20"/>
          <w:spacing w:val="-2"/>
          <w:w w:val="105"/>
        </w:rPr>
        <w:t>không</w:t>
      </w:r>
      <w:r>
        <w:rPr>
          <w:color w:val="231F20"/>
          <w:spacing w:val="-20"/>
          <w:w w:val="105"/>
        </w:rPr>
        <w:t> </w:t>
      </w:r>
      <w:r>
        <w:rPr>
          <w:color w:val="231F20"/>
          <w:spacing w:val="-2"/>
          <w:w w:val="105"/>
        </w:rPr>
        <w:t>ai</w:t>
      </w:r>
      <w:r>
        <w:rPr>
          <w:color w:val="231F20"/>
          <w:spacing w:val="-20"/>
          <w:w w:val="105"/>
        </w:rPr>
        <w:t> </w:t>
      </w:r>
      <w:r>
        <w:rPr>
          <w:color w:val="231F20"/>
          <w:spacing w:val="-2"/>
          <w:w w:val="105"/>
        </w:rPr>
        <w:t>không đọc</w:t>
      </w:r>
      <w:r>
        <w:rPr>
          <w:color w:val="231F20"/>
          <w:spacing w:val="-29"/>
          <w:w w:val="105"/>
        </w:rPr>
        <w:t> </w:t>
      </w:r>
      <w:r>
        <w:rPr>
          <w:i/>
          <w:color w:val="231F20"/>
          <w:spacing w:val="-2"/>
          <w:w w:val="105"/>
        </w:rPr>
        <w:t>Tứ</w:t>
      </w:r>
      <w:r>
        <w:rPr>
          <w:i/>
          <w:color w:val="231F20"/>
          <w:spacing w:val="-28"/>
          <w:w w:val="105"/>
        </w:rPr>
        <w:t> </w:t>
      </w:r>
      <w:r>
        <w:rPr>
          <w:i/>
          <w:color w:val="231F20"/>
          <w:spacing w:val="-2"/>
          <w:w w:val="105"/>
        </w:rPr>
        <w:t>thư,</w:t>
      </w:r>
      <w:r>
        <w:rPr>
          <w:i/>
          <w:color w:val="231F20"/>
          <w:spacing w:val="-29"/>
          <w:w w:val="105"/>
        </w:rPr>
        <w:t> </w:t>
      </w:r>
      <w:r>
        <w:rPr>
          <w:i/>
          <w:color w:val="231F20"/>
          <w:spacing w:val="-2"/>
          <w:w w:val="105"/>
        </w:rPr>
        <w:t>Ngũ</w:t>
      </w:r>
      <w:r>
        <w:rPr>
          <w:i/>
          <w:color w:val="231F20"/>
          <w:spacing w:val="-27"/>
          <w:w w:val="105"/>
        </w:rPr>
        <w:t> </w:t>
      </w:r>
      <w:r>
        <w:rPr>
          <w:i/>
          <w:color w:val="231F20"/>
          <w:spacing w:val="-2"/>
          <w:w w:val="105"/>
        </w:rPr>
        <w:t>kinh</w:t>
      </w:r>
      <w:r>
        <w:rPr>
          <w:color w:val="231F20"/>
          <w:spacing w:val="-2"/>
          <w:w w:val="105"/>
        </w:rPr>
        <w:t>,</w:t>
      </w:r>
      <w:r>
        <w:rPr>
          <w:color w:val="231F20"/>
          <w:spacing w:val="-28"/>
          <w:w w:val="105"/>
        </w:rPr>
        <w:t> </w:t>
      </w:r>
      <w:r>
        <w:rPr>
          <w:color w:val="231F20"/>
          <w:spacing w:val="-2"/>
          <w:w w:val="105"/>
        </w:rPr>
        <w:t>mọi</w:t>
      </w:r>
      <w:r>
        <w:rPr>
          <w:color w:val="231F20"/>
          <w:spacing w:val="-29"/>
          <w:w w:val="105"/>
        </w:rPr>
        <w:t> </w:t>
      </w:r>
      <w:r>
        <w:rPr>
          <w:color w:val="231F20"/>
          <w:spacing w:val="-2"/>
          <w:w w:val="105"/>
        </w:rPr>
        <w:t>người</w:t>
      </w:r>
      <w:r>
        <w:rPr>
          <w:color w:val="231F20"/>
          <w:spacing w:val="-28"/>
          <w:w w:val="105"/>
        </w:rPr>
        <w:t> </w:t>
      </w:r>
      <w:r>
        <w:rPr>
          <w:color w:val="231F20"/>
          <w:spacing w:val="-2"/>
          <w:w w:val="105"/>
        </w:rPr>
        <w:t>đều</w:t>
      </w:r>
      <w:r>
        <w:rPr>
          <w:color w:val="231F20"/>
          <w:spacing w:val="-28"/>
          <w:w w:val="105"/>
        </w:rPr>
        <w:t> </w:t>
      </w:r>
      <w:r>
        <w:rPr>
          <w:color w:val="231F20"/>
          <w:spacing w:val="-2"/>
          <w:w w:val="105"/>
        </w:rPr>
        <w:t>đọc</w:t>
      </w:r>
      <w:r>
        <w:rPr>
          <w:color w:val="231F20"/>
          <w:spacing w:val="-29"/>
          <w:w w:val="105"/>
        </w:rPr>
        <w:t> </w:t>
      </w:r>
      <w:r>
        <w:rPr>
          <w:color w:val="231F20"/>
          <w:spacing w:val="-2"/>
          <w:w w:val="105"/>
        </w:rPr>
        <w:t>sách</w:t>
      </w:r>
      <w:r>
        <w:rPr>
          <w:color w:val="231F20"/>
          <w:spacing w:val="-28"/>
          <w:w w:val="105"/>
        </w:rPr>
        <w:t> </w:t>
      </w:r>
      <w:r>
        <w:rPr>
          <w:color w:val="231F20"/>
          <w:spacing w:val="-2"/>
          <w:w w:val="105"/>
        </w:rPr>
        <w:t>của</w:t>
      </w:r>
      <w:r>
        <w:rPr>
          <w:color w:val="231F20"/>
          <w:spacing w:val="-29"/>
          <w:w w:val="105"/>
        </w:rPr>
        <w:t> </w:t>
      </w:r>
      <w:r>
        <w:rPr>
          <w:color w:val="231F20"/>
          <w:spacing w:val="-2"/>
          <w:w w:val="105"/>
        </w:rPr>
        <w:t>Lão</w:t>
      </w:r>
      <w:r>
        <w:rPr>
          <w:color w:val="231F20"/>
          <w:spacing w:val="-28"/>
          <w:w w:val="105"/>
        </w:rPr>
        <w:t> </w:t>
      </w:r>
      <w:r>
        <w:rPr>
          <w:color w:val="231F20"/>
          <w:spacing w:val="-2"/>
          <w:w w:val="105"/>
        </w:rPr>
        <w:t>Trang,</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8"/>
      </w:pPr>
      <w:r>
        <w:rPr>
          <w:color w:val="231F20"/>
          <w:w w:val="105"/>
        </w:rPr>
        <w:t>Lão</w:t>
      </w:r>
      <w:r>
        <w:rPr>
          <w:color w:val="231F20"/>
          <w:spacing w:val="-20"/>
          <w:w w:val="105"/>
        </w:rPr>
        <w:t> </w:t>
      </w:r>
      <w:r>
        <w:rPr>
          <w:color w:val="231F20"/>
          <w:w w:val="105"/>
        </w:rPr>
        <w:t>Tử,</w:t>
      </w:r>
      <w:r>
        <w:rPr>
          <w:color w:val="231F20"/>
          <w:spacing w:val="-20"/>
          <w:w w:val="105"/>
        </w:rPr>
        <w:t> </w:t>
      </w:r>
      <w:r>
        <w:rPr>
          <w:color w:val="231F20"/>
          <w:w w:val="105"/>
        </w:rPr>
        <w:t>Trang</w:t>
      </w:r>
      <w:r>
        <w:rPr>
          <w:color w:val="231F20"/>
          <w:spacing w:val="-20"/>
          <w:w w:val="105"/>
        </w:rPr>
        <w:t> </w:t>
      </w:r>
      <w:r>
        <w:rPr>
          <w:color w:val="231F20"/>
          <w:w w:val="105"/>
        </w:rPr>
        <w:t>Tử.</w:t>
      </w:r>
      <w:r>
        <w:rPr>
          <w:color w:val="231F20"/>
          <w:spacing w:val="-20"/>
          <w:w w:val="105"/>
        </w:rPr>
        <w:t> </w:t>
      </w:r>
      <w:r>
        <w:rPr>
          <w:color w:val="231F20"/>
          <w:w w:val="105"/>
        </w:rPr>
        <w:t>Họ</w:t>
      </w:r>
      <w:r>
        <w:rPr>
          <w:color w:val="231F20"/>
          <w:spacing w:val="-20"/>
          <w:w w:val="105"/>
        </w:rPr>
        <w:t> </w:t>
      </w:r>
      <w:r>
        <w:rPr>
          <w:color w:val="231F20"/>
          <w:w w:val="105"/>
        </w:rPr>
        <w:t>đã</w:t>
      </w:r>
      <w:r>
        <w:rPr>
          <w:color w:val="231F20"/>
          <w:spacing w:val="-20"/>
          <w:w w:val="105"/>
        </w:rPr>
        <w:t> </w:t>
      </w:r>
      <w:r>
        <w:rPr>
          <w:color w:val="231F20"/>
          <w:w w:val="105"/>
        </w:rPr>
        <w:t>dùng</w:t>
      </w:r>
      <w:r>
        <w:rPr>
          <w:color w:val="231F20"/>
          <w:spacing w:val="-20"/>
          <w:w w:val="105"/>
        </w:rPr>
        <w:t> </w:t>
      </w:r>
      <w:r>
        <w:rPr>
          <w:color w:val="231F20"/>
          <w:w w:val="105"/>
        </w:rPr>
        <w:t>cái</w:t>
      </w:r>
      <w:r>
        <w:rPr>
          <w:color w:val="231F20"/>
          <w:spacing w:val="-20"/>
          <w:w w:val="105"/>
        </w:rPr>
        <w:t> </w:t>
      </w:r>
      <w:r>
        <w:rPr>
          <w:color w:val="231F20"/>
          <w:w w:val="105"/>
        </w:rPr>
        <w:t>cơ</w:t>
      </w:r>
      <w:r>
        <w:rPr>
          <w:color w:val="231F20"/>
          <w:spacing w:val="-20"/>
          <w:w w:val="105"/>
        </w:rPr>
        <w:t> </w:t>
      </w:r>
      <w:r>
        <w:rPr>
          <w:color w:val="231F20"/>
          <w:w w:val="105"/>
        </w:rPr>
        <w:t>sở</w:t>
      </w:r>
      <w:r>
        <w:rPr>
          <w:color w:val="231F20"/>
          <w:spacing w:val="-20"/>
          <w:w w:val="105"/>
        </w:rPr>
        <w:t> </w:t>
      </w:r>
      <w:r>
        <w:rPr>
          <w:color w:val="231F20"/>
          <w:w w:val="105"/>
        </w:rPr>
        <w:t>này</w:t>
      </w:r>
      <w:r>
        <w:rPr>
          <w:color w:val="231F20"/>
          <w:spacing w:val="-20"/>
          <w:w w:val="105"/>
        </w:rPr>
        <w:t> </w:t>
      </w:r>
      <w:r>
        <w:rPr>
          <w:color w:val="231F20"/>
          <w:w w:val="105"/>
        </w:rPr>
        <w:t>để</w:t>
      </w:r>
      <w:r>
        <w:rPr>
          <w:color w:val="231F20"/>
          <w:spacing w:val="-20"/>
          <w:w w:val="105"/>
        </w:rPr>
        <w:t> </w:t>
      </w:r>
      <w:r>
        <w:rPr>
          <w:color w:val="231F20"/>
          <w:w w:val="105"/>
        </w:rPr>
        <w:t>học</w:t>
      </w:r>
      <w:r>
        <w:rPr>
          <w:color w:val="231F20"/>
          <w:spacing w:val="-20"/>
          <w:w w:val="105"/>
        </w:rPr>
        <w:t> </w:t>
      </w:r>
      <w:r>
        <w:rPr>
          <w:color w:val="231F20"/>
          <w:w w:val="105"/>
        </w:rPr>
        <w:t>Đại</w:t>
      </w:r>
      <w:r>
        <w:rPr>
          <w:color w:val="231F20"/>
          <w:spacing w:val="-20"/>
          <w:w w:val="105"/>
        </w:rPr>
        <w:t> </w:t>
      </w:r>
      <w:r>
        <w:rPr>
          <w:color w:val="231F20"/>
          <w:w w:val="105"/>
        </w:rPr>
        <w:t>thừa </w:t>
      </w:r>
      <w:r>
        <w:rPr>
          <w:color w:val="231F20"/>
          <w:w w:val="110"/>
        </w:rPr>
        <w:t>Phật</w:t>
      </w:r>
      <w:r>
        <w:rPr>
          <w:color w:val="231F20"/>
          <w:spacing w:val="-5"/>
          <w:w w:val="110"/>
        </w:rPr>
        <w:t> </w:t>
      </w:r>
      <w:r>
        <w:rPr>
          <w:color w:val="231F20"/>
          <w:w w:val="110"/>
        </w:rPr>
        <w:t>giáo,</w:t>
      </w:r>
      <w:r>
        <w:rPr>
          <w:color w:val="231F20"/>
          <w:spacing w:val="-6"/>
          <w:w w:val="110"/>
        </w:rPr>
        <w:t> </w:t>
      </w:r>
      <w:r>
        <w:rPr>
          <w:color w:val="231F20"/>
          <w:w w:val="110"/>
        </w:rPr>
        <w:t>cho</w:t>
      </w:r>
      <w:r>
        <w:rPr>
          <w:color w:val="231F20"/>
          <w:spacing w:val="-6"/>
          <w:w w:val="110"/>
        </w:rPr>
        <w:t> </w:t>
      </w:r>
      <w:r>
        <w:rPr>
          <w:color w:val="231F20"/>
          <w:w w:val="110"/>
        </w:rPr>
        <w:t>nên</w:t>
      </w:r>
      <w:r>
        <w:rPr>
          <w:color w:val="231F20"/>
          <w:spacing w:val="-6"/>
          <w:w w:val="110"/>
        </w:rPr>
        <w:t> </w:t>
      </w:r>
      <w:r>
        <w:rPr>
          <w:color w:val="231F20"/>
          <w:w w:val="110"/>
        </w:rPr>
        <w:t>một</w:t>
      </w:r>
      <w:r>
        <w:rPr>
          <w:color w:val="231F20"/>
          <w:spacing w:val="-6"/>
          <w:w w:val="110"/>
        </w:rPr>
        <w:t> </w:t>
      </w:r>
      <w:r>
        <w:rPr>
          <w:color w:val="231F20"/>
          <w:w w:val="110"/>
        </w:rPr>
        <w:t>chút</w:t>
      </w:r>
      <w:r>
        <w:rPr>
          <w:color w:val="231F20"/>
          <w:spacing w:val="-5"/>
          <w:w w:val="110"/>
        </w:rPr>
        <w:t> </w:t>
      </w:r>
      <w:r>
        <w:rPr>
          <w:color w:val="231F20"/>
          <w:w w:val="110"/>
        </w:rPr>
        <w:t>chướng</w:t>
      </w:r>
      <w:r>
        <w:rPr>
          <w:color w:val="231F20"/>
          <w:spacing w:val="-6"/>
          <w:w w:val="110"/>
        </w:rPr>
        <w:t> </w:t>
      </w:r>
      <w:r>
        <w:rPr>
          <w:color w:val="231F20"/>
          <w:w w:val="110"/>
        </w:rPr>
        <w:t>ngại</w:t>
      </w:r>
      <w:r>
        <w:rPr>
          <w:color w:val="231F20"/>
          <w:spacing w:val="-6"/>
          <w:w w:val="110"/>
        </w:rPr>
        <w:t> </w:t>
      </w:r>
      <w:r>
        <w:rPr>
          <w:color w:val="231F20"/>
          <w:w w:val="110"/>
        </w:rPr>
        <w:t>cũng</w:t>
      </w:r>
      <w:r>
        <w:rPr>
          <w:color w:val="231F20"/>
          <w:spacing w:val="-5"/>
          <w:w w:val="110"/>
        </w:rPr>
        <w:t> </w:t>
      </w:r>
      <w:r>
        <w:rPr>
          <w:color w:val="231F20"/>
          <w:w w:val="110"/>
        </w:rPr>
        <w:t>không</w:t>
      </w:r>
      <w:r>
        <w:rPr>
          <w:color w:val="231F20"/>
          <w:spacing w:val="-6"/>
          <w:w w:val="110"/>
        </w:rPr>
        <w:t> </w:t>
      </w:r>
      <w:r>
        <w:rPr>
          <w:color w:val="231F20"/>
          <w:w w:val="110"/>
        </w:rPr>
        <w:t>có.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xem,</w:t>
      </w:r>
      <w:r>
        <w:rPr>
          <w:color w:val="231F20"/>
          <w:spacing w:val="-12"/>
          <w:w w:val="105"/>
        </w:rPr>
        <w:t> </w:t>
      </w:r>
      <w:r>
        <w:rPr>
          <w:color w:val="231F20"/>
          <w:w w:val="105"/>
        </w:rPr>
        <w:t>đời</w:t>
      </w:r>
      <w:r>
        <w:rPr>
          <w:color w:val="231F20"/>
          <w:spacing w:val="-12"/>
          <w:w w:val="105"/>
        </w:rPr>
        <w:t> </w:t>
      </w:r>
      <w:r>
        <w:rPr>
          <w:color w:val="231F20"/>
          <w:w w:val="105"/>
        </w:rPr>
        <w:t>Tùy,</w:t>
      </w:r>
      <w:r>
        <w:rPr>
          <w:color w:val="231F20"/>
          <w:spacing w:val="-12"/>
          <w:w w:val="105"/>
        </w:rPr>
        <w:t> </w:t>
      </w:r>
      <w:r>
        <w:rPr>
          <w:color w:val="231F20"/>
          <w:w w:val="105"/>
        </w:rPr>
        <w:t>Đường</w:t>
      </w:r>
      <w:r>
        <w:rPr>
          <w:color w:val="231F20"/>
          <w:spacing w:val="-12"/>
          <w:w w:val="105"/>
        </w:rPr>
        <w:t> </w:t>
      </w:r>
      <w:r>
        <w:rPr>
          <w:color w:val="231F20"/>
          <w:w w:val="105"/>
        </w:rPr>
        <w:t>đến</w:t>
      </w:r>
      <w:r>
        <w:rPr>
          <w:color w:val="231F20"/>
          <w:spacing w:val="-12"/>
          <w:w w:val="105"/>
        </w:rPr>
        <w:t> </w:t>
      </w:r>
      <w:r>
        <w:rPr>
          <w:color w:val="231F20"/>
          <w:w w:val="105"/>
        </w:rPr>
        <w:t>này</w:t>
      </w:r>
      <w:r>
        <w:rPr>
          <w:color w:val="231F20"/>
          <w:spacing w:val="-12"/>
          <w:w w:val="105"/>
        </w:rPr>
        <w:t> </w:t>
      </w:r>
      <w:r>
        <w:rPr>
          <w:color w:val="231F20"/>
          <w:w w:val="105"/>
        </w:rPr>
        <w:t>đã</w:t>
      </w:r>
      <w:r>
        <w:rPr>
          <w:color w:val="231F20"/>
          <w:spacing w:val="-12"/>
          <w:w w:val="105"/>
        </w:rPr>
        <w:t> </w:t>
      </w:r>
      <w:r>
        <w:rPr>
          <w:color w:val="231F20"/>
          <w:w w:val="105"/>
        </w:rPr>
        <w:t>hơn</w:t>
      </w:r>
      <w:r>
        <w:rPr>
          <w:color w:val="231F20"/>
          <w:spacing w:val="-12"/>
          <w:w w:val="105"/>
        </w:rPr>
        <w:t> </w:t>
      </w:r>
      <w:r>
        <w:rPr>
          <w:color w:val="231F20"/>
          <w:w w:val="105"/>
        </w:rPr>
        <w:t>1.700</w:t>
      </w:r>
      <w:r>
        <w:rPr>
          <w:color w:val="231F20"/>
          <w:spacing w:val="-12"/>
          <w:w w:val="105"/>
        </w:rPr>
        <w:t> </w:t>
      </w:r>
      <w:r>
        <w:rPr>
          <w:color w:val="231F20"/>
          <w:w w:val="105"/>
        </w:rPr>
        <w:t>năm</w:t>
      </w:r>
      <w:r>
        <w:rPr>
          <w:color w:val="231F20"/>
          <w:spacing w:val="-12"/>
          <w:w w:val="105"/>
        </w:rPr>
        <w:t> </w:t>
      </w:r>
      <w:r>
        <w:rPr>
          <w:color w:val="231F20"/>
          <w:w w:val="105"/>
        </w:rPr>
        <w:t>rồi. </w:t>
      </w:r>
      <w:r>
        <w:rPr>
          <w:color w:val="231F20"/>
          <w:w w:val="110"/>
        </w:rPr>
        <w:t>Hơn</w:t>
      </w:r>
      <w:r>
        <w:rPr>
          <w:color w:val="231F20"/>
          <w:spacing w:val="-13"/>
          <w:w w:val="110"/>
        </w:rPr>
        <w:t> </w:t>
      </w:r>
      <w:r>
        <w:rPr>
          <w:color w:val="231F20"/>
          <w:w w:val="110"/>
        </w:rPr>
        <w:t>1.700</w:t>
      </w:r>
      <w:r>
        <w:rPr>
          <w:color w:val="231F20"/>
          <w:spacing w:val="-13"/>
          <w:w w:val="110"/>
        </w:rPr>
        <w:t> </w:t>
      </w:r>
      <w:r>
        <w:rPr>
          <w:color w:val="231F20"/>
          <w:w w:val="110"/>
        </w:rPr>
        <w:t>năm</w:t>
      </w:r>
      <w:r>
        <w:rPr>
          <w:color w:val="231F20"/>
          <w:spacing w:val="-13"/>
          <w:w w:val="110"/>
        </w:rPr>
        <w:t> </w:t>
      </w:r>
      <w:r>
        <w:rPr>
          <w:color w:val="231F20"/>
          <w:w w:val="110"/>
        </w:rPr>
        <w:t>nay,</w:t>
      </w:r>
      <w:r>
        <w:rPr>
          <w:color w:val="231F20"/>
          <w:spacing w:val="-13"/>
          <w:w w:val="110"/>
        </w:rPr>
        <w:t> </w:t>
      </w:r>
      <w:r>
        <w:rPr>
          <w:color w:val="231F20"/>
          <w:w w:val="110"/>
        </w:rPr>
        <w:t>đã</w:t>
      </w:r>
      <w:r>
        <w:rPr>
          <w:color w:val="231F20"/>
          <w:spacing w:val="-13"/>
          <w:w w:val="110"/>
        </w:rPr>
        <w:t> </w:t>
      </w:r>
      <w:r>
        <w:rPr>
          <w:color w:val="231F20"/>
          <w:w w:val="110"/>
        </w:rPr>
        <w:t>bao</w:t>
      </w:r>
      <w:r>
        <w:rPr>
          <w:color w:val="231F20"/>
          <w:spacing w:val="-13"/>
          <w:w w:val="110"/>
        </w:rPr>
        <w:t> </w:t>
      </w:r>
      <w:r>
        <w:rPr>
          <w:color w:val="231F20"/>
          <w:w w:val="110"/>
        </w:rPr>
        <w:t>triều</w:t>
      </w:r>
      <w:r>
        <w:rPr>
          <w:color w:val="231F20"/>
          <w:spacing w:val="-13"/>
          <w:w w:val="110"/>
        </w:rPr>
        <w:t> </w:t>
      </w:r>
      <w:r>
        <w:rPr>
          <w:color w:val="231F20"/>
          <w:w w:val="110"/>
        </w:rPr>
        <w:t>đại</w:t>
      </w:r>
      <w:r>
        <w:rPr>
          <w:color w:val="231F20"/>
          <w:spacing w:val="-13"/>
          <w:w w:val="110"/>
        </w:rPr>
        <w:t> </w:t>
      </w:r>
      <w:r>
        <w:rPr>
          <w:color w:val="231F20"/>
          <w:w w:val="110"/>
        </w:rPr>
        <w:t>trôi</w:t>
      </w:r>
      <w:r>
        <w:rPr>
          <w:color w:val="231F20"/>
          <w:spacing w:val="-13"/>
          <w:w w:val="110"/>
        </w:rPr>
        <w:t> </w:t>
      </w:r>
      <w:r>
        <w:rPr>
          <w:color w:val="231F20"/>
          <w:w w:val="110"/>
        </w:rPr>
        <w:t>qua,</w:t>
      </w:r>
      <w:r>
        <w:rPr>
          <w:color w:val="231F20"/>
          <w:spacing w:val="-13"/>
          <w:w w:val="110"/>
        </w:rPr>
        <w:t> </w:t>
      </w:r>
      <w:r>
        <w:rPr>
          <w:color w:val="231F20"/>
          <w:w w:val="110"/>
        </w:rPr>
        <w:t>các</w:t>
      </w:r>
      <w:r>
        <w:rPr>
          <w:color w:val="231F20"/>
          <w:spacing w:val="-13"/>
          <w:w w:val="110"/>
        </w:rPr>
        <w:t> </w:t>
      </w:r>
      <w:r>
        <w:rPr>
          <w:color w:val="231F20"/>
          <w:w w:val="110"/>
        </w:rPr>
        <w:t>bậc</w:t>
      </w:r>
      <w:r>
        <w:rPr>
          <w:color w:val="231F20"/>
          <w:spacing w:val="-13"/>
          <w:w w:val="110"/>
        </w:rPr>
        <w:t> </w:t>
      </w:r>
      <w:r>
        <w:rPr>
          <w:color w:val="231F20"/>
          <w:w w:val="110"/>
        </w:rPr>
        <w:t>cao </w:t>
      </w:r>
      <w:r>
        <w:rPr>
          <w:color w:val="231F20"/>
          <w:w w:val="105"/>
        </w:rPr>
        <w:t>tăng</w:t>
      </w:r>
      <w:r>
        <w:rPr>
          <w:color w:val="231F20"/>
          <w:spacing w:val="-9"/>
          <w:w w:val="105"/>
        </w:rPr>
        <w:t> </w:t>
      </w:r>
      <w:r>
        <w:rPr>
          <w:color w:val="231F20"/>
          <w:w w:val="105"/>
        </w:rPr>
        <w:t>thạc</w:t>
      </w:r>
      <w:r>
        <w:rPr>
          <w:color w:val="231F20"/>
          <w:spacing w:val="-9"/>
          <w:w w:val="105"/>
        </w:rPr>
        <w:t> </w:t>
      </w:r>
      <w:r>
        <w:rPr>
          <w:color w:val="231F20"/>
          <w:w w:val="105"/>
        </w:rPr>
        <w:t>đức,</w:t>
      </w:r>
      <w:r>
        <w:rPr>
          <w:color w:val="231F20"/>
          <w:spacing w:val="-9"/>
          <w:w w:val="105"/>
        </w:rPr>
        <w:t> </w:t>
      </w:r>
      <w:r>
        <w:rPr>
          <w:color w:val="231F20"/>
          <w:w w:val="105"/>
        </w:rPr>
        <w:t>những</w:t>
      </w:r>
      <w:r>
        <w:rPr>
          <w:color w:val="231F20"/>
          <w:spacing w:val="-9"/>
          <w:w w:val="105"/>
        </w:rPr>
        <w:t> </w:t>
      </w:r>
      <w:r>
        <w:rPr>
          <w:color w:val="231F20"/>
          <w:w w:val="105"/>
        </w:rPr>
        <w:t>cư</w:t>
      </w:r>
      <w:r>
        <w:rPr>
          <w:color w:val="231F20"/>
          <w:spacing w:val="-9"/>
          <w:w w:val="105"/>
        </w:rPr>
        <w:t> </w:t>
      </w:r>
      <w:r>
        <w:rPr>
          <w:color w:val="231F20"/>
          <w:w w:val="105"/>
        </w:rPr>
        <w:t>sĩ</w:t>
      </w:r>
      <w:r>
        <w:rPr>
          <w:color w:val="231F20"/>
          <w:spacing w:val="-9"/>
          <w:w w:val="105"/>
        </w:rPr>
        <w:t> </w:t>
      </w:r>
      <w:r>
        <w:rPr>
          <w:color w:val="231F20"/>
          <w:w w:val="105"/>
        </w:rPr>
        <w:t>tại</w:t>
      </w:r>
      <w:r>
        <w:rPr>
          <w:color w:val="231F20"/>
          <w:spacing w:val="-9"/>
          <w:w w:val="105"/>
        </w:rPr>
        <w:t> </w:t>
      </w:r>
      <w:r>
        <w:rPr>
          <w:color w:val="231F20"/>
          <w:w w:val="105"/>
        </w:rPr>
        <w:t>gia,</w:t>
      </w:r>
      <w:r>
        <w:rPr>
          <w:color w:val="231F20"/>
          <w:spacing w:val="-9"/>
          <w:w w:val="105"/>
        </w:rPr>
        <w:t> </w:t>
      </w:r>
      <w:r>
        <w:rPr>
          <w:color w:val="231F20"/>
          <w:w w:val="105"/>
        </w:rPr>
        <w:t>người</w:t>
      </w:r>
      <w:r>
        <w:rPr>
          <w:color w:val="231F20"/>
          <w:spacing w:val="-9"/>
          <w:w w:val="105"/>
        </w:rPr>
        <w:t> </w:t>
      </w:r>
      <w:r>
        <w:rPr>
          <w:color w:val="231F20"/>
          <w:w w:val="105"/>
        </w:rPr>
        <w:t>tu</w:t>
      </w:r>
      <w:r>
        <w:rPr>
          <w:color w:val="231F20"/>
          <w:spacing w:val="-9"/>
          <w:w w:val="105"/>
        </w:rPr>
        <w:t> </w:t>
      </w:r>
      <w:r>
        <w:rPr>
          <w:color w:val="231F20"/>
          <w:w w:val="105"/>
        </w:rPr>
        <w:t>hành</w:t>
      </w:r>
      <w:r>
        <w:rPr>
          <w:color w:val="231F20"/>
          <w:spacing w:val="-9"/>
          <w:w w:val="105"/>
        </w:rPr>
        <w:t> </w:t>
      </w:r>
      <w:r>
        <w:rPr>
          <w:color w:val="231F20"/>
          <w:w w:val="105"/>
        </w:rPr>
        <w:t>thành</w:t>
      </w:r>
      <w:r>
        <w:rPr>
          <w:color w:val="231F20"/>
          <w:spacing w:val="-9"/>
          <w:w w:val="105"/>
        </w:rPr>
        <w:t> </w:t>
      </w:r>
      <w:r>
        <w:rPr>
          <w:color w:val="231F20"/>
          <w:w w:val="105"/>
        </w:rPr>
        <w:t>công </w:t>
      </w:r>
      <w:r>
        <w:rPr>
          <w:color w:val="231F20"/>
          <w:w w:val="110"/>
        </w:rPr>
        <w:t>không</w:t>
      </w:r>
      <w:r>
        <w:rPr>
          <w:color w:val="231F20"/>
          <w:spacing w:val="-23"/>
          <w:w w:val="110"/>
        </w:rPr>
        <w:t> </w:t>
      </w:r>
      <w:r>
        <w:rPr>
          <w:color w:val="231F20"/>
          <w:w w:val="110"/>
        </w:rPr>
        <w:t>ít,</w:t>
      </w:r>
      <w:r>
        <w:rPr>
          <w:color w:val="231F20"/>
          <w:spacing w:val="-23"/>
          <w:w w:val="110"/>
        </w:rPr>
        <w:t> </w:t>
      </w:r>
      <w:r>
        <w:rPr>
          <w:color w:val="231F20"/>
          <w:w w:val="110"/>
        </w:rPr>
        <w:t>hơn</w:t>
      </w:r>
      <w:r>
        <w:rPr>
          <w:color w:val="231F20"/>
          <w:spacing w:val="-23"/>
          <w:w w:val="110"/>
        </w:rPr>
        <w:t> </w:t>
      </w:r>
      <w:r>
        <w:rPr>
          <w:color w:val="231F20"/>
          <w:w w:val="110"/>
        </w:rPr>
        <w:t>hẳn</w:t>
      </w:r>
      <w:r>
        <w:rPr>
          <w:color w:val="231F20"/>
          <w:spacing w:val="-23"/>
          <w:w w:val="110"/>
        </w:rPr>
        <w:t> </w:t>
      </w:r>
      <w:r>
        <w:rPr>
          <w:color w:val="231F20"/>
          <w:w w:val="110"/>
        </w:rPr>
        <w:t>Hán,</w:t>
      </w:r>
      <w:r>
        <w:rPr>
          <w:color w:val="231F20"/>
          <w:spacing w:val="-22"/>
          <w:w w:val="110"/>
        </w:rPr>
        <w:t> </w:t>
      </w:r>
      <w:r>
        <w:rPr>
          <w:color w:val="231F20"/>
          <w:w w:val="110"/>
        </w:rPr>
        <w:t>Đường.</w:t>
      </w:r>
    </w:p>
    <w:p>
      <w:pPr>
        <w:pStyle w:val="BodyText"/>
        <w:spacing w:line="297" w:lineRule="auto" w:before="144"/>
        <w:ind w:left="387" w:right="118" w:firstLine="453"/>
      </w:pPr>
      <w:r>
        <w:rPr>
          <w:color w:val="231F20"/>
          <w:w w:val="110"/>
        </w:rPr>
        <w:t>Ở</w:t>
      </w:r>
      <w:r>
        <w:rPr>
          <w:color w:val="231F20"/>
          <w:spacing w:val="-21"/>
          <w:w w:val="110"/>
        </w:rPr>
        <w:t> </w:t>
      </w:r>
      <w:r>
        <w:rPr>
          <w:color w:val="231F20"/>
          <w:w w:val="110"/>
        </w:rPr>
        <w:t>đây</w:t>
      </w:r>
      <w:r>
        <w:rPr>
          <w:color w:val="231F20"/>
          <w:spacing w:val="-21"/>
          <w:w w:val="110"/>
        </w:rPr>
        <w:t> </w:t>
      </w:r>
      <w:r>
        <w:rPr>
          <w:color w:val="231F20"/>
          <w:w w:val="110"/>
        </w:rPr>
        <w:t>muốn</w:t>
      </w:r>
      <w:r>
        <w:rPr>
          <w:color w:val="231F20"/>
          <w:spacing w:val="-21"/>
          <w:w w:val="110"/>
        </w:rPr>
        <w:t> </w:t>
      </w:r>
      <w:r>
        <w:rPr>
          <w:color w:val="231F20"/>
          <w:w w:val="110"/>
        </w:rPr>
        <w:t>nói</w:t>
      </w:r>
      <w:r>
        <w:rPr>
          <w:color w:val="231F20"/>
          <w:spacing w:val="-22"/>
          <w:w w:val="110"/>
        </w:rPr>
        <w:t> </w:t>
      </w:r>
      <w:r>
        <w:rPr>
          <w:color w:val="231F20"/>
          <w:w w:val="110"/>
        </w:rPr>
        <w:t>lên</w:t>
      </w:r>
      <w:r>
        <w:rPr>
          <w:color w:val="231F20"/>
          <w:spacing w:val="-22"/>
          <w:w w:val="110"/>
        </w:rPr>
        <w:t> </w:t>
      </w:r>
      <w:r>
        <w:rPr>
          <w:color w:val="231F20"/>
          <w:w w:val="110"/>
        </w:rPr>
        <w:t>rằng,</w:t>
      </w:r>
      <w:r>
        <w:rPr>
          <w:color w:val="231F20"/>
          <w:spacing w:val="-21"/>
          <w:w w:val="110"/>
        </w:rPr>
        <w:t> </w:t>
      </w:r>
      <w:r>
        <w:rPr>
          <w:color w:val="231F20"/>
          <w:w w:val="110"/>
        </w:rPr>
        <w:t>phương</w:t>
      </w:r>
      <w:r>
        <w:rPr>
          <w:color w:val="231F20"/>
          <w:spacing w:val="-21"/>
          <w:w w:val="110"/>
        </w:rPr>
        <w:t> </w:t>
      </w:r>
      <w:r>
        <w:rPr>
          <w:color w:val="231F20"/>
          <w:w w:val="110"/>
        </w:rPr>
        <w:t>pháp</w:t>
      </w:r>
      <w:r>
        <w:rPr>
          <w:color w:val="231F20"/>
          <w:spacing w:val="-21"/>
          <w:w w:val="110"/>
        </w:rPr>
        <w:t> </w:t>
      </w:r>
      <w:r>
        <w:rPr>
          <w:color w:val="231F20"/>
          <w:w w:val="110"/>
        </w:rPr>
        <w:t>này</w:t>
      </w:r>
      <w:r>
        <w:rPr>
          <w:color w:val="231F20"/>
          <w:spacing w:val="-21"/>
          <w:w w:val="110"/>
        </w:rPr>
        <w:t> </w:t>
      </w:r>
      <w:r>
        <w:rPr>
          <w:color w:val="231F20"/>
          <w:w w:val="110"/>
        </w:rPr>
        <w:t>là</w:t>
      </w:r>
      <w:r>
        <w:rPr>
          <w:color w:val="231F20"/>
          <w:spacing w:val="-21"/>
          <w:w w:val="110"/>
        </w:rPr>
        <w:t> </w:t>
      </w:r>
      <w:r>
        <w:rPr>
          <w:color w:val="231F20"/>
          <w:w w:val="110"/>
        </w:rPr>
        <w:t>hiệu</w:t>
      </w:r>
      <w:r>
        <w:rPr>
          <w:color w:val="231F20"/>
          <w:spacing w:val="-21"/>
          <w:w w:val="110"/>
        </w:rPr>
        <w:t> </w:t>
      </w:r>
      <w:r>
        <w:rPr>
          <w:color w:val="231F20"/>
          <w:w w:val="110"/>
        </w:rPr>
        <w:t>quả </w:t>
      </w:r>
      <w:r>
        <w:rPr>
          <w:color w:val="231F20"/>
          <w:spacing w:val="-2"/>
          <w:w w:val="110"/>
        </w:rPr>
        <w:t>chính</w:t>
      </w:r>
      <w:r>
        <w:rPr>
          <w:color w:val="231F20"/>
          <w:spacing w:val="-22"/>
          <w:w w:val="110"/>
        </w:rPr>
        <w:t> </w:t>
      </w:r>
      <w:r>
        <w:rPr>
          <w:color w:val="231F20"/>
          <w:spacing w:val="-2"/>
          <w:w w:val="110"/>
        </w:rPr>
        <w:t>xác.</w:t>
      </w:r>
      <w:r>
        <w:rPr>
          <w:color w:val="231F20"/>
          <w:spacing w:val="-21"/>
          <w:w w:val="110"/>
        </w:rPr>
        <w:t> </w:t>
      </w:r>
      <w:r>
        <w:rPr>
          <w:color w:val="231F20"/>
          <w:spacing w:val="-2"/>
          <w:w w:val="110"/>
        </w:rPr>
        <w:t>Chúng</w:t>
      </w:r>
      <w:r>
        <w:rPr>
          <w:color w:val="231F20"/>
          <w:spacing w:val="-22"/>
          <w:w w:val="110"/>
        </w:rPr>
        <w:t> </w:t>
      </w:r>
      <w:r>
        <w:rPr>
          <w:color w:val="231F20"/>
          <w:spacing w:val="-2"/>
          <w:w w:val="110"/>
        </w:rPr>
        <w:t>ta</w:t>
      </w:r>
      <w:r>
        <w:rPr>
          <w:color w:val="231F20"/>
          <w:spacing w:val="-21"/>
          <w:w w:val="110"/>
        </w:rPr>
        <w:t> </w:t>
      </w:r>
      <w:r>
        <w:rPr>
          <w:color w:val="231F20"/>
          <w:spacing w:val="-2"/>
          <w:w w:val="110"/>
        </w:rPr>
        <w:t>có</w:t>
      </w:r>
      <w:r>
        <w:rPr>
          <w:color w:val="231F20"/>
          <w:spacing w:val="-21"/>
          <w:w w:val="110"/>
        </w:rPr>
        <w:t> </w:t>
      </w:r>
      <w:r>
        <w:rPr>
          <w:color w:val="231F20"/>
          <w:spacing w:val="-2"/>
          <w:w w:val="110"/>
        </w:rPr>
        <w:t>thể</w:t>
      </w:r>
      <w:r>
        <w:rPr>
          <w:color w:val="231F20"/>
          <w:spacing w:val="-22"/>
          <w:w w:val="110"/>
        </w:rPr>
        <w:t> </w:t>
      </w:r>
      <w:r>
        <w:rPr>
          <w:color w:val="231F20"/>
          <w:spacing w:val="-2"/>
          <w:w w:val="110"/>
        </w:rPr>
        <w:t>tiếp</w:t>
      </w:r>
      <w:r>
        <w:rPr>
          <w:color w:val="231F20"/>
          <w:spacing w:val="-21"/>
          <w:w w:val="110"/>
        </w:rPr>
        <w:t> </w:t>
      </w:r>
      <w:r>
        <w:rPr>
          <w:color w:val="231F20"/>
          <w:spacing w:val="-2"/>
          <w:w w:val="110"/>
        </w:rPr>
        <w:t>nhận</w:t>
      </w:r>
      <w:r>
        <w:rPr>
          <w:color w:val="231F20"/>
          <w:spacing w:val="-21"/>
          <w:w w:val="110"/>
        </w:rPr>
        <w:t> </w:t>
      </w:r>
      <w:r>
        <w:rPr>
          <w:color w:val="231F20"/>
          <w:spacing w:val="-2"/>
          <w:w w:val="110"/>
        </w:rPr>
        <w:t>nó,</w:t>
      </w:r>
      <w:r>
        <w:rPr>
          <w:color w:val="231F20"/>
          <w:spacing w:val="-22"/>
          <w:w w:val="110"/>
        </w:rPr>
        <w:t> </w:t>
      </w:r>
      <w:r>
        <w:rPr>
          <w:color w:val="231F20"/>
          <w:spacing w:val="-2"/>
          <w:w w:val="110"/>
        </w:rPr>
        <w:t>cho</w:t>
      </w:r>
      <w:r>
        <w:rPr>
          <w:color w:val="231F20"/>
          <w:spacing w:val="-21"/>
          <w:w w:val="110"/>
        </w:rPr>
        <w:t> </w:t>
      </w:r>
      <w:r>
        <w:rPr>
          <w:color w:val="231F20"/>
          <w:spacing w:val="-2"/>
          <w:w w:val="110"/>
        </w:rPr>
        <w:t>nên</w:t>
      </w:r>
      <w:r>
        <w:rPr>
          <w:color w:val="231F20"/>
          <w:spacing w:val="-22"/>
          <w:w w:val="110"/>
        </w:rPr>
        <w:t> </w:t>
      </w:r>
      <w:r>
        <w:rPr>
          <w:color w:val="231F20"/>
          <w:spacing w:val="-2"/>
          <w:w w:val="110"/>
        </w:rPr>
        <w:t>ngày</w:t>
      </w:r>
      <w:r>
        <w:rPr>
          <w:color w:val="231F20"/>
          <w:spacing w:val="-21"/>
          <w:w w:val="110"/>
        </w:rPr>
        <w:t> </w:t>
      </w:r>
      <w:r>
        <w:rPr>
          <w:color w:val="231F20"/>
          <w:spacing w:val="-2"/>
          <w:w w:val="110"/>
        </w:rPr>
        <w:t>nay,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học</w:t>
      </w:r>
      <w:r>
        <w:rPr>
          <w:color w:val="231F20"/>
          <w:spacing w:val="-24"/>
          <w:w w:val="110"/>
        </w:rPr>
        <w:t> </w:t>
      </w:r>
      <w:r>
        <w:rPr>
          <w:i/>
          <w:color w:val="231F20"/>
          <w:w w:val="110"/>
        </w:rPr>
        <w:t>Đệ</w:t>
      </w:r>
      <w:r>
        <w:rPr>
          <w:i/>
          <w:color w:val="231F20"/>
          <w:spacing w:val="-23"/>
          <w:w w:val="110"/>
        </w:rPr>
        <w:t> </w:t>
      </w:r>
      <w:r>
        <w:rPr>
          <w:i/>
          <w:color w:val="231F20"/>
          <w:w w:val="110"/>
        </w:rPr>
        <w:t>Tử</w:t>
      </w:r>
      <w:r>
        <w:rPr>
          <w:i/>
          <w:color w:val="231F20"/>
          <w:spacing w:val="-23"/>
          <w:w w:val="110"/>
        </w:rPr>
        <w:t> </w:t>
      </w:r>
      <w:r>
        <w:rPr>
          <w:i/>
          <w:color w:val="231F20"/>
          <w:w w:val="110"/>
        </w:rPr>
        <w:t>Quy</w:t>
      </w:r>
      <w:r>
        <w:rPr>
          <w:color w:val="231F20"/>
          <w:w w:val="110"/>
        </w:rPr>
        <w:t>,</w:t>
      </w:r>
      <w:r>
        <w:rPr>
          <w:color w:val="231F20"/>
          <w:spacing w:val="-24"/>
          <w:w w:val="110"/>
        </w:rPr>
        <w:t> </w:t>
      </w:r>
      <w:r>
        <w:rPr>
          <w:color w:val="231F20"/>
          <w:w w:val="110"/>
        </w:rPr>
        <w:t>học</w:t>
      </w:r>
      <w:r>
        <w:rPr>
          <w:color w:val="231F20"/>
          <w:spacing w:val="-23"/>
          <w:w w:val="110"/>
        </w:rPr>
        <w:t> </w:t>
      </w:r>
      <w:r>
        <w:rPr>
          <w:i/>
          <w:color w:val="231F20"/>
          <w:w w:val="110"/>
        </w:rPr>
        <w:t>Cảm</w:t>
      </w:r>
      <w:r>
        <w:rPr>
          <w:i/>
          <w:color w:val="231F20"/>
          <w:spacing w:val="-23"/>
          <w:w w:val="110"/>
        </w:rPr>
        <w:t> </w:t>
      </w:r>
      <w:r>
        <w:rPr>
          <w:i/>
          <w:color w:val="231F20"/>
          <w:w w:val="110"/>
        </w:rPr>
        <w:t>Ứng</w:t>
      </w:r>
      <w:r>
        <w:rPr>
          <w:i/>
          <w:color w:val="231F20"/>
          <w:spacing w:val="-24"/>
          <w:w w:val="110"/>
        </w:rPr>
        <w:t> </w:t>
      </w:r>
      <w:r>
        <w:rPr>
          <w:i/>
          <w:color w:val="231F20"/>
          <w:w w:val="110"/>
        </w:rPr>
        <w:t>Thiên</w:t>
      </w:r>
      <w:r>
        <w:rPr>
          <w:color w:val="231F20"/>
          <w:w w:val="110"/>
        </w:rPr>
        <w:t>.</w:t>
      </w:r>
      <w:r>
        <w:rPr>
          <w:color w:val="231F20"/>
          <w:spacing w:val="-23"/>
          <w:w w:val="110"/>
        </w:rPr>
        <w:t> </w:t>
      </w:r>
      <w:r>
        <w:rPr>
          <w:color w:val="231F20"/>
          <w:w w:val="110"/>
        </w:rPr>
        <w:t>Ban</w:t>
      </w:r>
      <w:r>
        <w:rPr>
          <w:color w:val="231F20"/>
          <w:spacing w:val="-24"/>
          <w:w w:val="110"/>
        </w:rPr>
        <w:t> </w:t>
      </w:r>
      <w:r>
        <w:rPr>
          <w:color w:val="231F20"/>
          <w:w w:val="110"/>
        </w:rPr>
        <w:t>đầu</w:t>
      </w:r>
      <w:r>
        <w:rPr>
          <w:color w:val="231F20"/>
          <w:spacing w:val="-23"/>
          <w:w w:val="110"/>
        </w:rPr>
        <w:t> </w:t>
      </w:r>
      <w:r>
        <w:rPr>
          <w:color w:val="231F20"/>
          <w:w w:val="110"/>
        </w:rPr>
        <w:t>có </w:t>
      </w:r>
      <w:r>
        <w:rPr>
          <w:color w:val="231F20"/>
          <w:w w:val="105"/>
        </w:rPr>
        <w:t>người</w:t>
      </w:r>
      <w:r>
        <w:rPr>
          <w:color w:val="231F20"/>
          <w:spacing w:val="-14"/>
          <w:w w:val="105"/>
        </w:rPr>
        <w:t> </w:t>
      </w:r>
      <w:r>
        <w:rPr>
          <w:color w:val="231F20"/>
          <w:w w:val="105"/>
        </w:rPr>
        <w:t>đến</w:t>
      </w:r>
      <w:r>
        <w:rPr>
          <w:color w:val="231F20"/>
          <w:spacing w:val="-14"/>
          <w:w w:val="105"/>
        </w:rPr>
        <w:t> </w:t>
      </w:r>
      <w:r>
        <w:rPr>
          <w:color w:val="231F20"/>
          <w:w w:val="105"/>
        </w:rPr>
        <w:t>hỏi</w:t>
      </w:r>
      <w:r>
        <w:rPr>
          <w:color w:val="231F20"/>
          <w:spacing w:val="-14"/>
          <w:w w:val="105"/>
        </w:rPr>
        <w:t> </w:t>
      </w:r>
      <w:r>
        <w:rPr>
          <w:color w:val="231F20"/>
          <w:w w:val="105"/>
        </w:rPr>
        <w:t>tôi,</w:t>
      </w:r>
      <w:r>
        <w:rPr>
          <w:color w:val="231F20"/>
          <w:spacing w:val="-14"/>
          <w:w w:val="105"/>
        </w:rPr>
        <w:t> </w:t>
      </w:r>
      <w:r>
        <w:rPr>
          <w:color w:val="231F20"/>
          <w:w w:val="105"/>
        </w:rPr>
        <w:t>họ</w:t>
      </w:r>
      <w:r>
        <w:rPr>
          <w:color w:val="231F20"/>
          <w:spacing w:val="-14"/>
          <w:w w:val="105"/>
        </w:rPr>
        <w:t> </w:t>
      </w:r>
      <w:r>
        <w:rPr>
          <w:color w:val="231F20"/>
          <w:w w:val="105"/>
        </w:rPr>
        <w:t>nói:</w:t>
      </w:r>
      <w:r>
        <w:rPr>
          <w:color w:val="231F20"/>
          <w:spacing w:val="-14"/>
          <w:w w:val="105"/>
        </w:rPr>
        <w:t> </w:t>
      </w:r>
      <w:r>
        <w:rPr>
          <w:color w:val="231F20"/>
          <w:w w:val="105"/>
        </w:rPr>
        <w:t>Những</w:t>
      </w:r>
      <w:r>
        <w:rPr>
          <w:color w:val="231F20"/>
          <w:spacing w:val="-14"/>
          <w:w w:val="105"/>
        </w:rPr>
        <w:t> </w:t>
      </w:r>
      <w:r>
        <w:rPr>
          <w:color w:val="231F20"/>
          <w:w w:val="105"/>
        </w:rPr>
        <w:t>thứ</w:t>
      </w:r>
      <w:r>
        <w:rPr>
          <w:color w:val="231F20"/>
          <w:spacing w:val="-14"/>
          <w:w w:val="105"/>
        </w:rPr>
        <w:t> </w:t>
      </w:r>
      <w:r>
        <w:rPr>
          <w:color w:val="231F20"/>
          <w:w w:val="105"/>
        </w:rPr>
        <w:t>này</w:t>
      </w:r>
      <w:r>
        <w:rPr>
          <w:color w:val="231F20"/>
          <w:spacing w:val="-14"/>
          <w:w w:val="105"/>
        </w:rPr>
        <w:t> </w:t>
      </w:r>
      <w:r>
        <w:rPr>
          <w:color w:val="231F20"/>
          <w:w w:val="105"/>
        </w:rPr>
        <w:t>là</w:t>
      </w:r>
      <w:r>
        <w:rPr>
          <w:color w:val="231F20"/>
          <w:spacing w:val="-14"/>
          <w:w w:val="105"/>
        </w:rPr>
        <w:t> </w:t>
      </w:r>
      <w:r>
        <w:rPr>
          <w:color w:val="231F20"/>
          <w:w w:val="105"/>
        </w:rPr>
        <w:t>của</w:t>
      </w:r>
      <w:r>
        <w:rPr>
          <w:color w:val="231F20"/>
          <w:spacing w:val="-14"/>
          <w:w w:val="105"/>
        </w:rPr>
        <w:t> </w:t>
      </w:r>
      <w:r>
        <w:rPr>
          <w:color w:val="231F20"/>
          <w:w w:val="105"/>
        </w:rPr>
        <w:t>Nho</w:t>
      </w:r>
      <w:r>
        <w:rPr>
          <w:color w:val="231F20"/>
          <w:spacing w:val="-14"/>
          <w:w w:val="105"/>
        </w:rPr>
        <w:t> </w:t>
      </w:r>
      <w:r>
        <w:rPr>
          <w:color w:val="231F20"/>
          <w:w w:val="105"/>
        </w:rPr>
        <w:t>giáo,</w:t>
      </w:r>
      <w:r>
        <w:rPr>
          <w:color w:val="231F20"/>
          <w:spacing w:val="-14"/>
          <w:w w:val="105"/>
        </w:rPr>
        <w:t> </w:t>
      </w:r>
      <w:r>
        <w:rPr>
          <w:color w:val="231F20"/>
          <w:w w:val="105"/>
        </w:rPr>
        <w:t>là của</w:t>
      </w:r>
      <w:r>
        <w:rPr>
          <w:color w:val="231F20"/>
          <w:spacing w:val="-19"/>
          <w:w w:val="105"/>
        </w:rPr>
        <w:t> </w:t>
      </w:r>
      <w:r>
        <w:rPr>
          <w:color w:val="231F20"/>
          <w:w w:val="105"/>
        </w:rPr>
        <w:t>Đạo</w:t>
      </w:r>
      <w:r>
        <w:rPr>
          <w:color w:val="231F20"/>
          <w:spacing w:val="-19"/>
          <w:w w:val="105"/>
        </w:rPr>
        <w:t> </w:t>
      </w:r>
      <w:r>
        <w:rPr>
          <w:color w:val="231F20"/>
          <w:w w:val="105"/>
        </w:rPr>
        <w:t>giáo,</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20"/>
          <w:w w:val="105"/>
        </w:rPr>
        <w:t> </w:t>
      </w:r>
      <w:r>
        <w:rPr>
          <w:color w:val="231F20"/>
          <w:w w:val="105"/>
        </w:rPr>
        <w:t>học</w:t>
      </w:r>
      <w:r>
        <w:rPr>
          <w:color w:val="231F20"/>
          <w:spacing w:val="-20"/>
          <w:w w:val="105"/>
        </w:rPr>
        <w:t> </w:t>
      </w:r>
      <w:r>
        <w:rPr>
          <w:color w:val="231F20"/>
          <w:w w:val="105"/>
        </w:rPr>
        <w:t>Phật</w:t>
      </w:r>
      <w:r>
        <w:rPr>
          <w:color w:val="231F20"/>
          <w:spacing w:val="-19"/>
          <w:w w:val="105"/>
        </w:rPr>
        <w:t> </w:t>
      </w:r>
      <w:r>
        <w:rPr>
          <w:color w:val="231F20"/>
          <w:w w:val="105"/>
        </w:rPr>
        <w:t>tại</w:t>
      </w:r>
      <w:r>
        <w:rPr>
          <w:color w:val="231F20"/>
          <w:spacing w:val="-20"/>
          <w:w w:val="105"/>
        </w:rPr>
        <w:t> </w:t>
      </w:r>
      <w:r>
        <w:rPr>
          <w:color w:val="231F20"/>
          <w:w w:val="105"/>
        </w:rPr>
        <w:t>sao</w:t>
      </w:r>
      <w:r>
        <w:rPr>
          <w:color w:val="231F20"/>
          <w:spacing w:val="-19"/>
          <w:w w:val="105"/>
        </w:rPr>
        <w:t> </w:t>
      </w:r>
      <w:r>
        <w:rPr>
          <w:color w:val="231F20"/>
          <w:w w:val="105"/>
        </w:rPr>
        <w:t>phải</w:t>
      </w:r>
      <w:r>
        <w:rPr>
          <w:color w:val="231F20"/>
          <w:spacing w:val="-19"/>
          <w:w w:val="105"/>
        </w:rPr>
        <w:t> </w:t>
      </w:r>
      <w:r>
        <w:rPr>
          <w:color w:val="231F20"/>
          <w:w w:val="105"/>
        </w:rPr>
        <w:t>học</w:t>
      </w:r>
      <w:r>
        <w:rPr>
          <w:color w:val="231F20"/>
          <w:spacing w:val="-20"/>
          <w:w w:val="105"/>
        </w:rPr>
        <w:t> </w:t>
      </w:r>
      <w:r>
        <w:rPr>
          <w:color w:val="231F20"/>
          <w:w w:val="105"/>
        </w:rPr>
        <w:t>nó?</w:t>
      </w:r>
      <w:r>
        <w:rPr>
          <w:color w:val="231F20"/>
          <w:spacing w:val="-19"/>
          <w:w w:val="105"/>
        </w:rPr>
        <w:t> </w:t>
      </w:r>
      <w:r>
        <w:rPr>
          <w:color w:val="231F20"/>
          <w:w w:val="105"/>
        </w:rPr>
        <w:t>Đặt</w:t>
      </w:r>
      <w:r>
        <w:rPr>
          <w:color w:val="231F20"/>
          <w:spacing w:val="-19"/>
          <w:w w:val="105"/>
        </w:rPr>
        <w:t> </w:t>
      </w:r>
      <w:r>
        <w:rPr>
          <w:color w:val="231F20"/>
          <w:w w:val="105"/>
        </w:rPr>
        <w:t>câu </w:t>
      </w:r>
      <w:r>
        <w:rPr>
          <w:color w:val="231F20"/>
          <w:spacing w:val="-2"/>
          <w:w w:val="105"/>
        </w:rPr>
        <w:t>hỏi</w:t>
      </w:r>
      <w:r>
        <w:rPr>
          <w:color w:val="231F20"/>
          <w:spacing w:val="-21"/>
          <w:w w:val="105"/>
        </w:rPr>
        <w:t> </w:t>
      </w:r>
      <w:r>
        <w:rPr>
          <w:color w:val="231F20"/>
          <w:spacing w:val="-2"/>
          <w:w w:val="105"/>
        </w:rPr>
        <w:t>này,</w:t>
      </w:r>
      <w:r>
        <w:rPr>
          <w:color w:val="231F20"/>
          <w:spacing w:val="-20"/>
          <w:w w:val="105"/>
        </w:rPr>
        <w:t> </w:t>
      </w:r>
      <w:r>
        <w:rPr>
          <w:color w:val="231F20"/>
          <w:spacing w:val="-2"/>
          <w:w w:val="105"/>
        </w:rPr>
        <w:t>tức</w:t>
      </w:r>
      <w:r>
        <w:rPr>
          <w:color w:val="231F20"/>
          <w:spacing w:val="-20"/>
          <w:w w:val="105"/>
        </w:rPr>
        <w:t> </w:t>
      </w:r>
      <w:r>
        <w:rPr>
          <w:color w:val="231F20"/>
          <w:spacing w:val="-2"/>
          <w:w w:val="105"/>
        </w:rPr>
        <w:t>là</w:t>
      </w:r>
      <w:r>
        <w:rPr>
          <w:color w:val="231F20"/>
          <w:spacing w:val="-21"/>
          <w:w w:val="105"/>
        </w:rPr>
        <w:t> </w:t>
      </w:r>
      <w:r>
        <w:rPr>
          <w:color w:val="231F20"/>
          <w:spacing w:val="-2"/>
          <w:w w:val="105"/>
        </w:rPr>
        <w:t>đối</w:t>
      </w:r>
      <w:r>
        <w:rPr>
          <w:color w:val="231F20"/>
          <w:spacing w:val="-20"/>
          <w:w w:val="105"/>
        </w:rPr>
        <w:t> </w:t>
      </w:r>
      <w:r>
        <w:rPr>
          <w:color w:val="231F20"/>
          <w:spacing w:val="-2"/>
          <w:w w:val="105"/>
        </w:rPr>
        <w:t>với</w:t>
      </w:r>
      <w:r>
        <w:rPr>
          <w:color w:val="231F20"/>
          <w:spacing w:val="-20"/>
          <w:w w:val="105"/>
        </w:rPr>
        <w:t> </w:t>
      </w:r>
      <w:r>
        <w:rPr>
          <w:color w:val="231F20"/>
          <w:spacing w:val="-2"/>
          <w:w w:val="105"/>
        </w:rPr>
        <w:t>Phật</w:t>
      </w:r>
      <w:r>
        <w:rPr>
          <w:color w:val="231F20"/>
          <w:spacing w:val="-21"/>
          <w:w w:val="105"/>
        </w:rPr>
        <w:t> </w:t>
      </w:r>
      <w:r>
        <w:rPr>
          <w:color w:val="231F20"/>
          <w:spacing w:val="-2"/>
          <w:w w:val="105"/>
        </w:rPr>
        <w:t>giáo</w:t>
      </w:r>
      <w:r>
        <w:rPr>
          <w:color w:val="231F20"/>
          <w:spacing w:val="-20"/>
          <w:w w:val="105"/>
        </w:rPr>
        <w:t> </w:t>
      </w:r>
      <w:r>
        <w:rPr>
          <w:color w:val="231F20"/>
          <w:spacing w:val="-2"/>
          <w:w w:val="105"/>
        </w:rPr>
        <w:t>Trung</w:t>
      </w:r>
      <w:r>
        <w:rPr>
          <w:color w:val="231F20"/>
          <w:spacing w:val="-20"/>
          <w:w w:val="105"/>
        </w:rPr>
        <w:t> </w:t>
      </w:r>
      <w:r>
        <w:rPr>
          <w:color w:val="231F20"/>
          <w:spacing w:val="-2"/>
          <w:w w:val="105"/>
        </w:rPr>
        <w:t>Quốc</w:t>
      </w:r>
      <w:r>
        <w:rPr>
          <w:color w:val="231F20"/>
          <w:spacing w:val="-21"/>
          <w:w w:val="105"/>
        </w:rPr>
        <w:t> </w:t>
      </w:r>
      <w:r>
        <w:rPr>
          <w:color w:val="231F20"/>
          <w:spacing w:val="-2"/>
          <w:w w:val="105"/>
        </w:rPr>
        <w:t>đã</w:t>
      </w:r>
      <w:r>
        <w:rPr>
          <w:color w:val="231F20"/>
          <w:spacing w:val="-20"/>
          <w:w w:val="105"/>
        </w:rPr>
        <w:t> </w:t>
      </w:r>
      <w:r>
        <w:rPr>
          <w:color w:val="231F20"/>
          <w:spacing w:val="-2"/>
          <w:w w:val="105"/>
        </w:rPr>
        <w:t>có</w:t>
      </w:r>
      <w:r>
        <w:rPr>
          <w:color w:val="231F20"/>
          <w:spacing w:val="-20"/>
          <w:w w:val="105"/>
        </w:rPr>
        <w:t> </w:t>
      </w:r>
      <w:r>
        <w:rPr>
          <w:color w:val="231F20"/>
          <w:spacing w:val="-2"/>
          <w:w w:val="105"/>
        </w:rPr>
        <w:t>2.000</w:t>
      </w:r>
      <w:r>
        <w:rPr>
          <w:color w:val="231F20"/>
          <w:spacing w:val="-21"/>
          <w:w w:val="105"/>
        </w:rPr>
        <w:t> </w:t>
      </w:r>
      <w:r>
        <w:rPr>
          <w:color w:val="231F20"/>
          <w:spacing w:val="-2"/>
          <w:w w:val="105"/>
        </w:rPr>
        <w:t>năm </w:t>
      </w:r>
      <w:r>
        <w:rPr>
          <w:color w:val="231F20"/>
          <w:w w:val="105"/>
        </w:rPr>
        <w:t>lịch</w:t>
      </w:r>
      <w:r>
        <w:rPr>
          <w:color w:val="231F20"/>
          <w:spacing w:val="-19"/>
          <w:w w:val="105"/>
        </w:rPr>
        <w:t> </w:t>
      </w:r>
      <w:r>
        <w:rPr>
          <w:color w:val="231F20"/>
          <w:w w:val="105"/>
        </w:rPr>
        <w:t>sử,</w:t>
      </w:r>
      <w:r>
        <w:rPr>
          <w:color w:val="231F20"/>
          <w:spacing w:val="-19"/>
          <w:w w:val="105"/>
        </w:rPr>
        <w:t> </w:t>
      </w:r>
      <w:r>
        <w:rPr>
          <w:color w:val="231F20"/>
          <w:w w:val="105"/>
        </w:rPr>
        <w:t>họ</w:t>
      </w:r>
      <w:r>
        <w:rPr>
          <w:color w:val="231F20"/>
          <w:spacing w:val="-19"/>
          <w:w w:val="105"/>
        </w:rPr>
        <w:t> </w:t>
      </w:r>
      <w:r>
        <w:rPr>
          <w:color w:val="231F20"/>
          <w:w w:val="105"/>
        </w:rPr>
        <w:t>không</w:t>
      </w:r>
      <w:r>
        <w:rPr>
          <w:color w:val="231F20"/>
          <w:spacing w:val="-19"/>
          <w:w w:val="105"/>
        </w:rPr>
        <w:t> </w:t>
      </w:r>
      <w:r>
        <w:rPr>
          <w:color w:val="231F20"/>
          <w:w w:val="105"/>
        </w:rPr>
        <w:t>hiểu.</w:t>
      </w:r>
      <w:r>
        <w:rPr>
          <w:color w:val="231F20"/>
          <w:spacing w:val="-19"/>
          <w:w w:val="105"/>
        </w:rPr>
        <w:t> </w:t>
      </w:r>
      <w:r>
        <w:rPr>
          <w:color w:val="231F20"/>
          <w:w w:val="105"/>
        </w:rPr>
        <w:t>Nếu</w:t>
      </w:r>
      <w:r>
        <w:rPr>
          <w:color w:val="231F20"/>
          <w:spacing w:val="-19"/>
          <w:w w:val="105"/>
        </w:rPr>
        <w:t> </w:t>
      </w:r>
      <w:r>
        <w:rPr>
          <w:color w:val="231F20"/>
          <w:w w:val="105"/>
        </w:rPr>
        <w:t>họ</w:t>
      </w:r>
      <w:r>
        <w:rPr>
          <w:color w:val="231F20"/>
          <w:spacing w:val="-19"/>
          <w:w w:val="105"/>
        </w:rPr>
        <w:t> </w:t>
      </w:r>
      <w:r>
        <w:rPr>
          <w:color w:val="231F20"/>
          <w:w w:val="105"/>
        </w:rPr>
        <w:t>hiểu,</w:t>
      </w:r>
      <w:r>
        <w:rPr>
          <w:color w:val="231F20"/>
          <w:spacing w:val="-19"/>
          <w:w w:val="105"/>
        </w:rPr>
        <w:t> </w:t>
      </w:r>
      <w:r>
        <w:rPr>
          <w:color w:val="231F20"/>
          <w:w w:val="105"/>
        </w:rPr>
        <w:t>thì</w:t>
      </w:r>
      <w:r>
        <w:rPr>
          <w:color w:val="231F20"/>
          <w:spacing w:val="-19"/>
          <w:w w:val="105"/>
        </w:rPr>
        <w:t> </w:t>
      </w:r>
      <w:r>
        <w:rPr>
          <w:color w:val="231F20"/>
          <w:w w:val="105"/>
        </w:rPr>
        <w:t>đã</w:t>
      </w:r>
      <w:r>
        <w:rPr>
          <w:color w:val="231F20"/>
          <w:spacing w:val="-19"/>
          <w:w w:val="105"/>
        </w:rPr>
        <w:t> </w:t>
      </w:r>
      <w:r>
        <w:rPr>
          <w:color w:val="231F20"/>
          <w:w w:val="105"/>
        </w:rPr>
        <w:t>không</w:t>
      </w:r>
      <w:r>
        <w:rPr>
          <w:color w:val="231F20"/>
          <w:spacing w:val="-19"/>
          <w:w w:val="105"/>
        </w:rPr>
        <w:t> </w:t>
      </w:r>
      <w:r>
        <w:rPr>
          <w:color w:val="231F20"/>
          <w:w w:val="105"/>
        </w:rPr>
        <w:t>đặt</w:t>
      </w:r>
      <w:r>
        <w:rPr>
          <w:color w:val="231F20"/>
          <w:spacing w:val="-19"/>
          <w:w w:val="105"/>
        </w:rPr>
        <w:t> </w:t>
      </w:r>
      <w:r>
        <w:rPr>
          <w:color w:val="231F20"/>
          <w:w w:val="105"/>
        </w:rPr>
        <w:t>câu</w:t>
      </w:r>
      <w:r>
        <w:rPr>
          <w:color w:val="231F20"/>
          <w:spacing w:val="-19"/>
          <w:w w:val="105"/>
        </w:rPr>
        <w:t> </w:t>
      </w:r>
      <w:r>
        <w:rPr>
          <w:color w:val="231F20"/>
          <w:w w:val="105"/>
        </w:rPr>
        <w:t>hỏi </w:t>
      </w:r>
      <w:r>
        <w:rPr>
          <w:color w:val="231F20"/>
          <w:w w:val="110"/>
        </w:rPr>
        <w:t>này.</w:t>
      </w:r>
      <w:r>
        <w:rPr>
          <w:color w:val="231F20"/>
          <w:spacing w:val="-19"/>
          <w:w w:val="110"/>
        </w:rPr>
        <w:t> </w:t>
      </w:r>
      <w:r>
        <w:rPr>
          <w:color w:val="231F20"/>
          <w:w w:val="110"/>
        </w:rPr>
        <w:t>Dùng</w:t>
      </w:r>
      <w:r>
        <w:rPr>
          <w:color w:val="231F20"/>
          <w:spacing w:val="-18"/>
          <w:w w:val="110"/>
        </w:rPr>
        <w:t> </w:t>
      </w:r>
      <w:r>
        <w:rPr>
          <w:color w:val="231F20"/>
          <w:w w:val="110"/>
        </w:rPr>
        <w:t>Nho,</w:t>
      </w:r>
      <w:r>
        <w:rPr>
          <w:color w:val="231F20"/>
          <w:spacing w:val="-19"/>
          <w:w w:val="110"/>
        </w:rPr>
        <w:t> </w:t>
      </w:r>
      <w:r>
        <w:rPr>
          <w:color w:val="231F20"/>
          <w:w w:val="110"/>
        </w:rPr>
        <w:t>dùng</w:t>
      </w:r>
      <w:r>
        <w:rPr>
          <w:color w:val="231F20"/>
          <w:spacing w:val="-18"/>
          <w:w w:val="110"/>
        </w:rPr>
        <w:t> </w:t>
      </w:r>
      <w:r>
        <w:rPr>
          <w:color w:val="231F20"/>
          <w:w w:val="110"/>
        </w:rPr>
        <w:t>Đạo</w:t>
      </w:r>
      <w:r>
        <w:rPr>
          <w:color w:val="231F20"/>
          <w:spacing w:val="-18"/>
          <w:w w:val="110"/>
        </w:rPr>
        <w:t> </w:t>
      </w:r>
      <w:r>
        <w:rPr>
          <w:color w:val="231F20"/>
          <w:w w:val="110"/>
        </w:rPr>
        <w:t>để</w:t>
      </w:r>
      <w:r>
        <w:rPr>
          <w:color w:val="231F20"/>
          <w:spacing w:val="-19"/>
          <w:w w:val="110"/>
        </w:rPr>
        <w:t> </w:t>
      </w:r>
      <w:r>
        <w:rPr>
          <w:color w:val="231F20"/>
          <w:w w:val="110"/>
        </w:rPr>
        <w:t>làm</w:t>
      </w:r>
      <w:r>
        <w:rPr>
          <w:color w:val="231F20"/>
          <w:spacing w:val="-19"/>
          <w:w w:val="110"/>
        </w:rPr>
        <w:t> </w:t>
      </w:r>
      <w:r>
        <w:rPr>
          <w:color w:val="231F20"/>
          <w:w w:val="110"/>
        </w:rPr>
        <w:t>nền</w:t>
      </w:r>
      <w:r>
        <w:rPr>
          <w:color w:val="231F20"/>
          <w:spacing w:val="-19"/>
          <w:w w:val="110"/>
        </w:rPr>
        <w:t> </w:t>
      </w:r>
      <w:r>
        <w:rPr>
          <w:color w:val="231F20"/>
          <w:w w:val="110"/>
        </w:rPr>
        <w:t>tảng</w:t>
      </w:r>
      <w:r>
        <w:rPr>
          <w:color w:val="231F20"/>
          <w:spacing w:val="-18"/>
          <w:w w:val="110"/>
        </w:rPr>
        <w:t> </w:t>
      </w:r>
      <w:r>
        <w:rPr>
          <w:color w:val="231F20"/>
          <w:w w:val="110"/>
        </w:rPr>
        <w:t>tu</w:t>
      </w:r>
      <w:r>
        <w:rPr>
          <w:color w:val="231F20"/>
          <w:spacing w:val="-19"/>
          <w:w w:val="110"/>
        </w:rPr>
        <w:t> </w:t>
      </w:r>
      <w:r>
        <w:rPr>
          <w:color w:val="231F20"/>
          <w:w w:val="110"/>
        </w:rPr>
        <w:t>học,</w:t>
      </w:r>
      <w:r>
        <w:rPr>
          <w:color w:val="231F20"/>
          <w:spacing w:val="-19"/>
          <w:w w:val="110"/>
        </w:rPr>
        <w:t> </w:t>
      </w:r>
      <w:r>
        <w:rPr>
          <w:color w:val="231F20"/>
          <w:w w:val="110"/>
        </w:rPr>
        <w:t>cái</w:t>
      </w:r>
      <w:r>
        <w:rPr>
          <w:color w:val="231F20"/>
          <w:spacing w:val="-19"/>
          <w:w w:val="110"/>
        </w:rPr>
        <w:t> </w:t>
      </w:r>
      <w:r>
        <w:rPr>
          <w:color w:val="231F20"/>
          <w:w w:val="110"/>
        </w:rPr>
        <w:t>này chẳng</w:t>
      </w:r>
      <w:r>
        <w:rPr>
          <w:color w:val="231F20"/>
          <w:spacing w:val="-12"/>
          <w:w w:val="110"/>
        </w:rPr>
        <w:t> </w:t>
      </w:r>
      <w:r>
        <w:rPr>
          <w:color w:val="231F20"/>
          <w:w w:val="110"/>
        </w:rPr>
        <w:t>phải</w:t>
      </w:r>
      <w:r>
        <w:rPr>
          <w:color w:val="231F20"/>
          <w:spacing w:val="-12"/>
          <w:w w:val="110"/>
        </w:rPr>
        <w:t> </w:t>
      </w:r>
      <w:r>
        <w:rPr>
          <w:color w:val="231F20"/>
          <w:w w:val="110"/>
        </w:rPr>
        <w:t>tôi</w:t>
      </w:r>
      <w:r>
        <w:rPr>
          <w:color w:val="231F20"/>
          <w:spacing w:val="-12"/>
          <w:w w:val="110"/>
        </w:rPr>
        <w:t> </w:t>
      </w:r>
      <w:r>
        <w:rPr>
          <w:color w:val="231F20"/>
          <w:w w:val="110"/>
        </w:rPr>
        <w:t>đề</w:t>
      </w:r>
      <w:r>
        <w:rPr>
          <w:color w:val="231F20"/>
          <w:spacing w:val="-12"/>
          <w:w w:val="110"/>
        </w:rPr>
        <w:t> </w:t>
      </w:r>
      <w:r>
        <w:rPr>
          <w:color w:val="231F20"/>
          <w:w w:val="110"/>
        </w:rPr>
        <w:t>xuất,</w:t>
      </w:r>
      <w:r>
        <w:rPr>
          <w:color w:val="231F20"/>
          <w:spacing w:val="-13"/>
          <w:w w:val="110"/>
        </w:rPr>
        <w:t> </w:t>
      </w:r>
      <w:r>
        <w:rPr>
          <w:color w:val="231F20"/>
          <w:w w:val="110"/>
        </w:rPr>
        <w:t>mà</w:t>
      </w:r>
      <w:r>
        <w:rPr>
          <w:color w:val="231F20"/>
          <w:spacing w:val="-12"/>
          <w:w w:val="110"/>
        </w:rPr>
        <w:t> </w:t>
      </w:r>
      <w:r>
        <w:rPr>
          <w:color w:val="231F20"/>
          <w:w w:val="110"/>
        </w:rPr>
        <w:t>do</w:t>
      </w:r>
      <w:r>
        <w:rPr>
          <w:color w:val="231F20"/>
          <w:spacing w:val="-12"/>
          <w:w w:val="110"/>
        </w:rPr>
        <w:t> </w:t>
      </w:r>
      <w:r>
        <w:rPr>
          <w:color w:val="231F20"/>
          <w:w w:val="110"/>
        </w:rPr>
        <w:t>các</w:t>
      </w:r>
      <w:r>
        <w:rPr>
          <w:color w:val="231F20"/>
          <w:spacing w:val="-12"/>
          <w:w w:val="110"/>
        </w:rPr>
        <w:t> </w:t>
      </w:r>
      <w:r>
        <w:rPr>
          <w:color w:val="231F20"/>
          <w:w w:val="110"/>
        </w:rPr>
        <w:t>bậc</w:t>
      </w:r>
      <w:r>
        <w:rPr>
          <w:color w:val="231F20"/>
          <w:spacing w:val="-13"/>
          <w:w w:val="110"/>
        </w:rPr>
        <w:t> </w:t>
      </w:r>
      <w:r>
        <w:rPr>
          <w:color w:val="231F20"/>
          <w:w w:val="110"/>
        </w:rPr>
        <w:t>tổ</w:t>
      </w:r>
      <w:r>
        <w:rPr>
          <w:color w:val="231F20"/>
          <w:spacing w:val="-12"/>
          <w:w w:val="110"/>
        </w:rPr>
        <w:t> </w:t>
      </w:r>
      <w:r>
        <w:rPr>
          <w:color w:val="231F20"/>
          <w:w w:val="110"/>
        </w:rPr>
        <w:t>sư</w:t>
      </w:r>
      <w:r>
        <w:rPr>
          <w:color w:val="231F20"/>
          <w:spacing w:val="-12"/>
          <w:w w:val="110"/>
        </w:rPr>
        <w:t> </w:t>
      </w:r>
      <w:r>
        <w:rPr>
          <w:color w:val="231F20"/>
          <w:w w:val="110"/>
        </w:rPr>
        <w:t>ở</w:t>
      </w:r>
      <w:r>
        <w:rPr>
          <w:color w:val="231F20"/>
          <w:spacing w:val="-13"/>
          <w:w w:val="110"/>
        </w:rPr>
        <w:t> </w:t>
      </w:r>
      <w:r>
        <w:rPr>
          <w:color w:val="231F20"/>
          <w:w w:val="110"/>
        </w:rPr>
        <w:t>thời</w:t>
      </w:r>
      <w:r>
        <w:rPr>
          <w:color w:val="231F20"/>
          <w:spacing w:val="-13"/>
          <w:w w:val="110"/>
        </w:rPr>
        <w:t> </w:t>
      </w:r>
      <w:r>
        <w:rPr>
          <w:color w:val="231F20"/>
          <w:w w:val="110"/>
        </w:rPr>
        <w:t>kỳ</w:t>
      </w:r>
      <w:r>
        <w:rPr>
          <w:color w:val="231F20"/>
          <w:spacing w:val="-13"/>
          <w:w w:val="110"/>
        </w:rPr>
        <w:t> </w:t>
      </w:r>
      <w:r>
        <w:rPr>
          <w:color w:val="231F20"/>
          <w:w w:val="110"/>
        </w:rPr>
        <w:t>giữa </w:t>
      </w:r>
      <w:r>
        <w:rPr>
          <w:color w:val="231F20"/>
          <w:w w:val="105"/>
        </w:rPr>
        <w:t>nhà</w:t>
      </w:r>
      <w:r>
        <w:rPr>
          <w:color w:val="231F20"/>
          <w:spacing w:val="-19"/>
          <w:w w:val="105"/>
        </w:rPr>
        <w:t> </w:t>
      </w:r>
      <w:r>
        <w:rPr>
          <w:color w:val="231F20"/>
          <w:w w:val="105"/>
        </w:rPr>
        <w:t>Đường</w:t>
      </w:r>
      <w:r>
        <w:rPr>
          <w:color w:val="231F20"/>
          <w:spacing w:val="-19"/>
          <w:w w:val="105"/>
        </w:rPr>
        <w:t> </w:t>
      </w:r>
      <w:r>
        <w:rPr>
          <w:color w:val="231F20"/>
          <w:w w:val="105"/>
        </w:rPr>
        <w:t>đề</w:t>
      </w:r>
      <w:r>
        <w:rPr>
          <w:color w:val="231F20"/>
          <w:spacing w:val="-19"/>
          <w:w w:val="105"/>
        </w:rPr>
        <w:t> </w:t>
      </w:r>
      <w:r>
        <w:rPr>
          <w:color w:val="231F20"/>
          <w:w w:val="105"/>
        </w:rPr>
        <w:t>xuất.</w:t>
      </w:r>
      <w:r>
        <w:rPr>
          <w:color w:val="231F20"/>
          <w:spacing w:val="-19"/>
          <w:w w:val="105"/>
        </w:rPr>
        <w:t> </w:t>
      </w:r>
      <w:r>
        <w:rPr>
          <w:color w:val="231F20"/>
          <w:w w:val="105"/>
        </w:rPr>
        <w:t>3</w:t>
      </w:r>
      <w:r>
        <w:rPr>
          <w:color w:val="231F20"/>
          <w:spacing w:val="-19"/>
          <w:w w:val="105"/>
        </w:rPr>
        <w:t> </w:t>
      </w:r>
      <w:r>
        <w:rPr>
          <w:color w:val="231F20"/>
          <w:w w:val="105"/>
        </w:rPr>
        <w:t>nhà</w:t>
      </w:r>
      <w:r>
        <w:rPr>
          <w:color w:val="231F20"/>
          <w:spacing w:val="-19"/>
          <w:w w:val="105"/>
        </w:rPr>
        <w:t> </w:t>
      </w:r>
      <w:r>
        <w:rPr>
          <w:color w:val="231F20"/>
          <w:w w:val="105"/>
        </w:rPr>
        <w:t>Thích,</w:t>
      </w:r>
      <w:r>
        <w:rPr>
          <w:color w:val="231F20"/>
          <w:spacing w:val="-19"/>
          <w:w w:val="105"/>
        </w:rPr>
        <w:t> </w:t>
      </w:r>
      <w:r>
        <w:rPr>
          <w:color w:val="231F20"/>
          <w:w w:val="105"/>
        </w:rPr>
        <w:t>Đạo,</w:t>
      </w:r>
      <w:r>
        <w:rPr>
          <w:color w:val="231F20"/>
          <w:spacing w:val="-19"/>
          <w:w w:val="105"/>
        </w:rPr>
        <w:t> </w:t>
      </w:r>
      <w:r>
        <w:rPr>
          <w:color w:val="231F20"/>
          <w:w w:val="105"/>
        </w:rPr>
        <w:t>Nho,</w:t>
      </w:r>
      <w:r>
        <w:rPr>
          <w:color w:val="231F20"/>
          <w:spacing w:val="-19"/>
          <w:w w:val="105"/>
        </w:rPr>
        <w:t> </w:t>
      </w:r>
      <w:r>
        <w:rPr>
          <w:color w:val="231F20"/>
          <w:w w:val="105"/>
        </w:rPr>
        <w:t>từ</w:t>
      </w:r>
      <w:r>
        <w:rPr>
          <w:color w:val="231F20"/>
          <w:spacing w:val="-19"/>
          <w:w w:val="105"/>
        </w:rPr>
        <w:t> </w:t>
      </w:r>
      <w:r>
        <w:rPr>
          <w:color w:val="231F20"/>
          <w:w w:val="105"/>
        </w:rPr>
        <w:t>hình</w:t>
      </w:r>
      <w:r>
        <w:rPr>
          <w:color w:val="231F20"/>
          <w:spacing w:val="-19"/>
          <w:w w:val="105"/>
        </w:rPr>
        <w:t> </w:t>
      </w:r>
      <w:r>
        <w:rPr>
          <w:color w:val="231F20"/>
          <w:w w:val="105"/>
        </w:rPr>
        <w:t>thức</w:t>
      </w:r>
      <w:r>
        <w:rPr>
          <w:color w:val="231F20"/>
          <w:spacing w:val="-19"/>
          <w:w w:val="105"/>
        </w:rPr>
        <w:t> </w:t>
      </w:r>
      <w:r>
        <w:rPr>
          <w:color w:val="231F20"/>
          <w:w w:val="105"/>
        </w:rPr>
        <w:t>bên </w:t>
      </w:r>
      <w:r>
        <w:rPr>
          <w:color w:val="231F20"/>
          <w:w w:val="110"/>
        </w:rPr>
        <w:t>ngoài</w:t>
      </w:r>
      <w:r>
        <w:rPr>
          <w:color w:val="231F20"/>
          <w:spacing w:val="-18"/>
          <w:w w:val="110"/>
        </w:rPr>
        <w:t> </w:t>
      </w:r>
      <w:r>
        <w:rPr>
          <w:color w:val="231F20"/>
          <w:w w:val="110"/>
        </w:rPr>
        <w:t>quý</w:t>
      </w:r>
      <w:r>
        <w:rPr>
          <w:color w:val="231F20"/>
          <w:spacing w:val="-19"/>
          <w:w w:val="110"/>
        </w:rPr>
        <w:t> </w:t>
      </w:r>
      <w:r>
        <w:rPr>
          <w:color w:val="231F20"/>
          <w:w w:val="110"/>
        </w:rPr>
        <w:t>vị</w:t>
      </w:r>
      <w:r>
        <w:rPr>
          <w:color w:val="231F20"/>
          <w:spacing w:val="-18"/>
          <w:w w:val="110"/>
        </w:rPr>
        <w:t> </w:t>
      </w:r>
      <w:r>
        <w:rPr>
          <w:color w:val="231F20"/>
          <w:w w:val="110"/>
        </w:rPr>
        <w:t>thấy</w:t>
      </w:r>
      <w:r>
        <w:rPr>
          <w:color w:val="231F20"/>
          <w:spacing w:val="-19"/>
          <w:w w:val="110"/>
        </w:rPr>
        <w:t> </w:t>
      </w:r>
      <w:r>
        <w:rPr>
          <w:color w:val="231F20"/>
          <w:w w:val="110"/>
        </w:rPr>
        <w:t>đó,</w:t>
      </w:r>
      <w:r>
        <w:rPr>
          <w:color w:val="231F20"/>
          <w:spacing w:val="-18"/>
          <w:w w:val="110"/>
        </w:rPr>
        <w:t> </w:t>
      </w:r>
      <w:r>
        <w:rPr>
          <w:color w:val="231F20"/>
          <w:w w:val="110"/>
        </w:rPr>
        <w:t>chiếc</w:t>
      </w:r>
      <w:r>
        <w:rPr>
          <w:color w:val="231F20"/>
          <w:spacing w:val="-19"/>
          <w:w w:val="110"/>
        </w:rPr>
        <w:t> </w:t>
      </w:r>
      <w:r>
        <w:rPr>
          <w:color w:val="231F20"/>
          <w:w w:val="110"/>
        </w:rPr>
        <w:t>áo</w:t>
      </w:r>
      <w:r>
        <w:rPr>
          <w:color w:val="231F20"/>
          <w:spacing w:val="-18"/>
          <w:w w:val="110"/>
        </w:rPr>
        <w:t> </w:t>
      </w:r>
      <w:r>
        <w:rPr>
          <w:color w:val="231F20"/>
          <w:w w:val="110"/>
        </w:rPr>
        <w:t>mặc</w:t>
      </w:r>
      <w:r>
        <w:rPr>
          <w:color w:val="231F20"/>
          <w:spacing w:val="-19"/>
          <w:w w:val="110"/>
        </w:rPr>
        <w:t> </w:t>
      </w:r>
      <w:r>
        <w:rPr>
          <w:color w:val="231F20"/>
          <w:w w:val="110"/>
        </w:rPr>
        <w:t>tuy</w:t>
      </w:r>
      <w:r>
        <w:rPr>
          <w:color w:val="231F20"/>
          <w:spacing w:val="-18"/>
          <w:w w:val="110"/>
        </w:rPr>
        <w:t> </w:t>
      </w:r>
      <w:r>
        <w:rPr>
          <w:color w:val="231F20"/>
          <w:w w:val="110"/>
        </w:rPr>
        <w:t>không</w:t>
      </w:r>
      <w:r>
        <w:rPr>
          <w:color w:val="231F20"/>
          <w:spacing w:val="-19"/>
          <w:w w:val="110"/>
        </w:rPr>
        <w:t> </w:t>
      </w:r>
      <w:r>
        <w:rPr>
          <w:color w:val="231F20"/>
          <w:w w:val="110"/>
        </w:rPr>
        <w:t>giống,</w:t>
      </w:r>
      <w:r>
        <w:rPr>
          <w:color w:val="231F20"/>
          <w:spacing w:val="-18"/>
          <w:w w:val="110"/>
        </w:rPr>
        <w:t> </w:t>
      </w:r>
      <w:r>
        <w:rPr>
          <w:color w:val="231F20"/>
          <w:w w:val="110"/>
        </w:rPr>
        <w:t>hoàn cảnh</w:t>
      </w:r>
      <w:r>
        <w:rPr>
          <w:color w:val="231F20"/>
          <w:w w:val="110"/>
        </w:rPr>
        <w:t> sống</w:t>
      </w:r>
      <w:r>
        <w:rPr>
          <w:color w:val="231F20"/>
          <w:w w:val="110"/>
        </w:rPr>
        <w:t> cũng</w:t>
      </w:r>
      <w:r>
        <w:rPr>
          <w:color w:val="231F20"/>
          <w:w w:val="110"/>
        </w:rPr>
        <w:t> chẳng</w:t>
      </w:r>
      <w:r>
        <w:rPr>
          <w:color w:val="231F20"/>
          <w:w w:val="110"/>
        </w:rPr>
        <w:t> giống,</w:t>
      </w:r>
      <w:r>
        <w:rPr>
          <w:color w:val="231F20"/>
          <w:w w:val="110"/>
        </w:rPr>
        <w:t> ngoại</w:t>
      </w:r>
      <w:r>
        <w:rPr>
          <w:color w:val="231F20"/>
          <w:w w:val="110"/>
        </w:rPr>
        <w:t> trừ</w:t>
      </w:r>
      <w:r>
        <w:rPr>
          <w:color w:val="231F20"/>
          <w:w w:val="110"/>
        </w:rPr>
        <w:t> hình</w:t>
      </w:r>
      <w:r>
        <w:rPr>
          <w:color w:val="231F20"/>
          <w:w w:val="110"/>
        </w:rPr>
        <w:t> thức</w:t>
      </w:r>
      <w:r>
        <w:rPr>
          <w:color w:val="231F20"/>
          <w:w w:val="110"/>
        </w:rPr>
        <w:t> ra,</w:t>
      </w:r>
      <w:r>
        <w:rPr>
          <w:color w:val="231F20"/>
          <w:w w:val="110"/>
        </w:rPr>
        <w:t> nội </w:t>
      </w:r>
      <w:r>
        <w:rPr>
          <w:color w:val="231F20"/>
          <w:w w:val="105"/>
        </w:rPr>
        <w:t>dung bên trong thì luôn dung hòa nhất thể. Người học Nho </w:t>
      </w:r>
      <w:r>
        <w:rPr>
          <w:color w:val="231F20"/>
          <w:w w:val="110"/>
        </w:rPr>
        <w:t>cũng</w:t>
      </w:r>
      <w:r>
        <w:rPr>
          <w:color w:val="231F20"/>
          <w:spacing w:val="-9"/>
          <w:w w:val="110"/>
        </w:rPr>
        <w:t> </w:t>
      </w:r>
      <w:r>
        <w:rPr>
          <w:color w:val="231F20"/>
          <w:w w:val="110"/>
        </w:rPr>
        <w:t>có</w:t>
      </w:r>
      <w:r>
        <w:rPr>
          <w:color w:val="231F20"/>
          <w:spacing w:val="-9"/>
          <w:w w:val="110"/>
        </w:rPr>
        <w:t> </w:t>
      </w:r>
      <w:r>
        <w:rPr>
          <w:color w:val="231F20"/>
          <w:w w:val="110"/>
        </w:rPr>
        <w:t>thể</w:t>
      </w:r>
      <w:r>
        <w:rPr>
          <w:color w:val="231F20"/>
          <w:spacing w:val="-9"/>
          <w:w w:val="110"/>
        </w:rPr>
        <w:t> </w:t>
      </w:r>
      <w:r>
        <w:rPr>
          <w:color w:val="231F20"/>
          <w:w w:val="110"/>
        </w:rPr>
        <w:t>đọc</w:t>
      </w:r>
      <w:r>
        <w:rPr>
          <w:color w:val="231F20"/>
          <w:spacing w:val="-8"/>
          <w:w w:val="110"/>
        </w:rPr>
        <w:t> </w:t>
      </w:r>
      <w:r>
        <w:rPr>
          <w:color w:val="231F20"/>
          <w:w w:val="110"/>
        </w:rPr>
        <w:t>kinh</w:t>
      </w:r>
      <w:r>
        <w:rPr>
          <w:color w:val="231F20"/>
          <w:spacing w:val="-9"/>
          <w:w w:val="110"/>
        </w:rPr>
        <w:t> </w:t>
      </w:r>
      <w:r>
        <w:rPr>
          <w:color w:val="231F20"/>
          <w:w w:val="110"/>
        </w:rPr>
        <w:t>Phật.</w:t>
      </w:r>
    </w:p>
    <w:p>
      <w:pPr>
        <w:pStyle w:val="BodyText"/>
        <w:spacing w:line="297" w:lineRule="auto" w:before="147"/>
        <w:ind w:left="387" w:right="119" w:firstLine="453"/>
      </w:pPr>
      <w:r>
        <w:rPr>
          <w:color w:val="231F20"/>
          <w:w w:val="105"/>
        </w:rPr>
        <w:t>Quyển</w:t>
      </w:r>
      <w:r>
        <w:rPr>
          <w:color w:val="231F20"/>
          <w:spacing w:val="-20"/>
          <w:w w:val="105"/>
        </w:rPr>
        <w:t> </w:t>
      </w:r>
      <w:r>
        <w:rPr>
          <w:i/>
          <w:color w:val="231F20"/>
          <w:w w:val="105"/>
        </w:rPr>
        <w:t>Tứ</w:t>
      </w:r>
      <w:r>
        <w:rPr>
          <w:i/>
          <w:color w:val="231F20"/>
          <w:spacing w:val="-19"/>
          <w:w w:val="105"/>
        </w:rPr>
        <w:t> </w:t>
      </w:r>
      <w:r>
        <w:rPr>
          <w:i/>
          <w:color w:val="231F20"/>
          <w:w w:val="105"/>
        </w:rPr>
        <w:t>thư</w:t>
      </w:r>
      <w:r>
        <w:rPr>
          <w:i/>
          <w:color w:val="231F20"/>
          <w:spacing w:val="-20"/>
          <w:w w:val="105"/>
        </w:rPr>
        <w:t> </w:t>
      </w:r>
      <w:r>
        <w:rPr>
          <w:color w:val="231F20"/>
          <w:w w:val="105"/>
        </w:rPr>
        <w:t>của</w:t>
      </w:r>
      <w:r>
        <w:rPr>
          <w:color w:val="231F20"/>
          <w:spacing w:val="-19"/>
          <w:w w:val="105"/>
        </w:rPr>
        <w:t> </w:t>
      </w:r>
      <w:r>
        <w:rPr>
          <w:color w:val="231F20"/>
          <w:w w:val="105"/>
        </w:rPr>
        <w:t>Chu</w:t>
      </w:r>
      <w:r>
        <w:rPr>
          <w:color w:val="231F20"/>
          <w:spacing w:val="-19"/>
          <w:w w:val="105"/>
        </w:rPr>
        <w:t> </w:t>
      </w:r>
      <w:r>
        <w:rPr>
          <w:color w:val="231F20"/>
          <w:w w:val="105"/>
        </w:rPr>
        <w:t>Hi</w:t>
      </w:r>
      <w:r>
        <w:rPr>
          <w:color w:val="231F20"/>
          <w:spacing w:val="-20"/>
          <w:w w:val="105"/>
        </w:rPr>
        <w:t> </w:t>
      </w:r>
      <w:r>
        <w:rPr>
          <w:color w:val="231F20"/>
          <w:w w:val="105"/>
        </w:rPr>
        <w:t>biên</w:t>
      </w:r>
      <w:r>
        <w:rPr>
          <w:color w:val="231F20"/>
          <w:spacing w:val="-20"/>
          <w:w w:val="105"/>
        </w:rPr>
        <w:t> </w:t>
      </w:r>
      <w:r>
        <w:rPr>
          <w:color w:val="231F20"/>
          <w:w w:val="105"/>
        </w:rPr>
        <w:t>soạn</w:t>
      </w:r>
      <w:r>
        <w:rPr>
          <w:color w:val="231F20"/>
          <w:spacing w:val="-20"/>
          <w:w w:val="105"/>
        </w:rPr>
        <w:t> </w:t>
      </w:r>
      <w:r>
        <w:rPr>
          <w:color w:val="231F20"/>
          <w:w w:val="105"/>
        </w:rPr>
        <w:t>rất</w:t>
      </w:r>
      <w:r>
        <w:rPr>
          <w:color w:val="231F20"/>
          <w:spacing w:val="-20"/>
          <w:w w:val="105"/>
        </w:rPr>
        <w:t> </w:t>
      </w:r>
      <w:r>
        <w:rPr>
          <w:color w:val="231F20"/>
          <w:w w:val="105"/>
        </w:rPr>
        <w:t>là</w:t>
      </w:r>
      <w:r>
        <w:rPr>
          <w:color w:val="231F20"/>
          <w:spacing w:val="-20"/>
          <w:w w:val="105"/>
        </w:rPr>
        <w:t> </w:t>
      </w:r>
      <w:r>
        <w:rPr>
          <w:color w:val="231F20"/>
          <w:w w:val="105"/>
        </w:rPr>
        <w:t>hay.</w:t>
      </w:r>
      <w:r>
        <w:rPr>
          <w:color w:val="231F20"/>
          <w:spacing w:val="-20"/>
          <w:w w:val="105"/>
        </w:rPr>
        <w:t> </w:t>
      </w:r>
      <w:r>
        <w:rPr>
          <w:color w:val="231F20"/>
          <w:w w:val="105"/>
        </w:rPr>
        <w:t>Cảm</w:t>
      </w:r>
      <w:r>
        <w:rPr>
          <w:color w:val="231F20"/>
          <w:spacing w:val="-20"/>
          <w:w w:val="105"/>
        </w:rPr>
        <w:t> </w:t>
      </w:r>
      <w:r>
        <w:rPr>
          <w:color w:val="231F20"/>
          <w:w w:val="105"/>
        </w:rPr>
        <w:t>hứng của ông ta</w:t>
      </w:r>
      <w:r>
        <w:rPr>
          <w:color w:val="231F20"/>
          <w:spacing w:val="-1"/>
          <w:w w:val="105"/>
        </w:rPr>
        <w:t> </w:t>
      </w:r>
      <w:r>
        <w:rPr>
          <w:color w:val="231F20"/>
          <w:w w:val="105"/>
        </w:rPr>
        <w:t>từ đâu mà</w:t>
      </w:r>
      <w:r>
        <w:rPr>
          <w:color w:val="231F20"/>
          <w:spacing w:val="-1"/>
          <w:w w:val="105"/>
        </w:rPr>
        <w:t> </w:t>
      </w:r>
      <w:r>
        <w:rPr>
          <w:color w:val="231F20"/>
          <w:w w:val="105"/>
        </w:rPr>
        <w:t>có? Tôi</w:t>
      </w:r>
      <w:r>
        <w:rPr>
          <w:color w:val="231F20"/>
          <w:spacing w:val="-1"/>
          <w:w w:val="105"/>
        </w:rPr>
        <w:t> </w:t>
      </w:r>
      <w:r>
        <w:rPr>
          <w:color w:val="231F20"/>
          <w:w w:val="105"/>
        </w:rPr>
        <w:t>rất</w:t>
      </w:r>
      <w:r>
        <w:rPr>
          <w:color w:val="231F20"/>
          <w:spacing w:val="-1"/>
          <w:w w:val="105"/>
        </w:rPr>
        <w:t> </w:t>
      </w:r>
      <w:r>
        <w:rPr>
          <w:color w:val="231F20"/>
          <w:w w:val="105"/>
        </w:rPr>
        <w:t>hoài nghi,</w:t>
      </w:r>
      <w:r>
        <w:rPr>
          <w:color w:val="231F20"/>
          <w:spacing w:val="-1"/>
          <w:w w:val="105"/>
        </w:rPr>
        <w:t> </w:t>
      </w:r>
      <w:r>
        <w:rPr>
          <w:color w:val="231F20"/>
          <w:w w:val="105"/>
        </w:rPr>
        <w:t>có</w:t>
      </w:r>
      <w:r>
        <w:rPr>
          <w:color w:val="231F20"/>
          <w:spacing w:val="-1"/>
          <w:w w:val="105"/>
        </w:rPr>
        <w:t> </w:t>
      </w:r>
      <w:r>
        <w:rPr>
          <w:color w:val="231F20"/>
          <w:w w:val="105"/>
        </w:rPr>
        <w:t>thể</w:t>
      </w:r>
      <w:r>
        <w:rPr>
          <w:color w:val="231F20"/>
          <w:spacing w:val="-1"/>
          <w:w w:val="105"/>
        </w:rPr>
        <w:t> </w:t>
      </w:r>
      <w:r>
        <w:rPr>
          <w:color w:val="231F20"/>
          <w:w w:val="105"/>
        </w:rPr>
        <w:t>ông ta</w:t>
      </w:r>
      <w:r>
        <w:rPr>
          <w:color w:val="231F20"/>
          <w:spacing w:val="-1"/>
          <w:w w:val="105"/>
        </w:rPr>
        <w:t> </w:t>
      </w:r>
      <w:r>
        <w:rPr>
          <w:color w:val="231F20"/>
          <w:w w:val="105"/>
        </w:rPr>
        <w:t>có được</w:t>
      </w:r>
      <w:r>
        <w:rPr>
          <w:color w:val="231F20"/>
          <w:spacing w:val="-11"/>
          <w:w w:val="105"/>
        </w:rPr>
        <w:t> </w:t>
      </w:r>
      <w:r>
        <w:rPr>
          <w:color w:val="231F20"/>
          <w:w w:val="105"/>
        </w:rPr>
        <w:t>nhờ</w:t>
      </w:r>
      <w:r>
        <w:rPr>
          <w:color w:val="231F20"/>
          <w:spacing w:val="-11"/>
          <w:w w:val="105"/>
        </w:rPr>
        <w:t> </w:t>
      </w:r>
      <w:r>
        <w:rPr>
          <w:color w:val="231F20"/>
          <w:w w:val="105"/>
        </w:rPr>
        <w:t>đọc</w:t>
      </w:r>
      <w:r>
        <w:rPr>
          <w:color w:val="231F20"/>
          <w:spacing w:val="-11"/>
          <w:w w:val="105"/>
        </w:rPr>
        <w:t> </w:t>
      </w:r>
      <w:r>
        <w:rPr>
          <w:color w:val="231F20"/>
          <w:w w:val="105"/>
        </w:rPr>
        <w:t>kinh</w:t>
      </w:r>
      <w:r>
        <w:rPr>
          <w:color w:val="231F20"/>
          <w:spacing w:val="-10"/>
          <w:w w:val="105"/>
        </w:rPr>
        <w:t> </w:t>
      </w:r>
      <w:r>
        <w:rPr>
          <w:i/>
          <w:color w:val="231F20"/>
          <w:w w:val="105"/>
        </w:rPr>
        <w:t>Hoa</w:t>
      </w:r>
      <w:r>
        <w:rPr>
          <w:i/>
          <w:color w:val="231F20"/>
          <w:spacing w:val="-11"/>
          <w:w w:val="105"/>
        </w:rPr>
        <w:t> </w:t>
      </w:r>
      <w:r>
        <w:rPr>
          <w:i/>
          <w:color w:val="231F20"/>
          <w:w w:val="105"/>
        </w:rPr>
        <w:t>Nghiêm</w:t>
      </w:r>
      <w:r>
        <w:rPr>
          <w:color w:val="231F20"/>
          <w:w w:val="105"/>
        </w:rPr>
        <w:t>.</w:t>
      </w:r>
      <w:r>
        <w:rPr>
          <w:color w:val="231F20"/>
          <w:spacing w:val="-11"/>
          <w:w w:val="105"/>
        </w:rPr>
        <w:t> </w:t>
      </w:r>
      <w:r>
        <w:rPr>
          <w:color w:val="231F20"/>
          <w:w w:val="105"/>
        </w:rPr>
        <w:t>Cách</w:t>
      </w:r>
      <w:r>
        <w:rPr>
          <w:color w:val="231F20"/>
          <w:spacing w:val="-10"/>
          <w:w w:val="105"/>
        </w:rPr>
        <w:t> </w:t>
      </w:r>
      <w:r>
        <w:rPr>
          <w:color w:val="231F20"/>
          <w:w w:val="105"/>
        </w:rPr>
        <w:t>lý</w:t>
      </w:r>
      <w:r>
        <w:rPr>
          <w:color w:val="231F20"/>
          <w:spacing w:val="-11"/>
          <w:w w:val="105"/>
        </w:rPr>
        <w:t> </w:t>
      </w:r>
      <w:r>
        <w:rPr>
          <w:color w:val="231F20"/>
          <w:w w:val="105"/>
        </w:rPr>
        <w:t>luận</w:t>
      </w:r>
      <w:r>
        <w:rPr>
          <w:color w:val="231F20"/>
          <w:spacing w:val="-11"/>
          <w:w w:val="105"/>
        </w:rPr>
        <w:t> </w:t>
      </w:r>
      <w:r>
        <w:rPr>
          <w:color w:val="231F20"/>
          <w:w w:val="105"/>
        </w:rPr>
        <w:t>của</w:t>
      </w:r>
      <w:r>
        <w:rPr>
          <w:color w:val="231F20"/>
          <w:spacing w:val="-10"/>
          <w:w w:val="105"/>
        </w:rPr>
        <w:t> </w:t>
      </w:r>
      <w:r>
        <w:rPr>
          <w:color w:val="231F20"/>
          <w:w w:val="105"/>
        </w:rPr>
        <w:t>kinh</w:t>
      </w:r>
      <w:r>
        <w:rPr>
          <w:color w:val="231F20"/>
          <w:spacing w:val="-9"/>
          <w:w w:val="105"/>
        </w:rPr>
        <w:t> </w:t>
      </w:r>
      <w:r>
        <w:rPr>
          <w:i/>
          <w:color w:val="231F20"/>
          <w:w w:val="105"/>
        </w:rPr>
        <w:t>Hoa Nghiêm </w:t>
      </w:r>
      <w:r>
        <w:rPr>
          <w:color w:val="231F20"/>
          <w:w w:val="105"/>
        </w:rPr>
        <w:t>rất đầy đủ, có phương pháp tinh tế, phía sau còn kèm</w:t>
      </w:r>
      <w:r>
        <w:rPr>
          <w:color w:val="231F20"/>
          <w:spacing w:val="11"/>
          <w:w w:val="105"/>
        </w:rPr>
        <w:t> </w:t>
      </w:r>
      <w:r>
        <w:rPr>
          <w:color w:val="231F20"/>
          <w:w w:val="105"/>
        </w:rPr>
        <w:t>theo</w:t>
      </w:r>
      <w:r>
        <w:rPr>
          <w:color w:val="231F20"/>
          <w:spacing w:val="12"/>
          <w:w w:val="105"/>
        </w:rPr>
        <w:t> </w:t>
      </w:r>
      <w:r>
        <w:rPr>
          <w:color w:val="231F20"/>
          <w:w w:val="105"/>
        </w:rPr>
        <w:t>cả</w:t>
      </w:r>
      <w:r>
        <w:rPr>
          <w:color w:val="231F20"/>
          <w:spacing w:val="12"/>
          <w:w w:val="105"/>
        </w:rPr>
        <w:t> </w:t>
      </w:r>
      <w:r>
        <w:rPr>
          <w:color w:val="231F20"/>
          <w:w w:val="105"/>
        </w:rPr>
        <w:t>luận</w:t>
      </w:r>
      <w:r>
        <w:rPr>
          <w:color w:val="231F20"/>
          <w:spacing w:val="12"/>
          <w:w w:val="105"/>
        </w:rPr>
        <w:t> </w:t>
      </w:r>
      <w:r>
        <w:rPr>
          <w:color w:val="231F20"/>
          <w:w w:val="105"/>
        </w:rPr>
        <w:t>chứng.</w:t>
      </w:r>
      <w:r>
        <w:rPr>
          <w:color w:val="231F20"/>
          <w:spacing w:val="12"/>
          <w:w w:val="105"/>
        </w:rPr>
        <w:t> </w:t>
      </w:r>
      <w:r>
        <w:rPr>
          <w:color w:val="231F20"/>
          <w:w w:val="105"/>
        </w:rPr>
        <w:t>Chúng</w:t>
      </w:r>
      <w:r>
        <w:rPr>
          <w:color w:val="231F20"/>
          <w:spacing w:val="13"/>
          <w:w w:val="105"/>
        </w:rPr>
        <w:t> </w:t>
      </w:r>
      <w:r>
        <w:rPr>
          <w:color w:val="231F20"/>
          <w:w w:val="105"/>
        </w:rPr>
        <w:t>ta</w:t>
      </w:r>
      <w:r>
        <w:rPr>
          <w:color w:val="231F20"/>
          <w:spacing w:val="12"/>
          <w:w w:val="105"/>
        </w:rPr>
        <w:t> </w:t>
      </w:r>
      <w:r>
        <w:rPr>
          <w:color w:val="231F20"/>
          <w:w w:val="105"/>
        </w:rPr>
        <w:t>xem,</w:t>
      </w:r>
      <w:r>
        <w:rPr>
          <w:color w:val="231F20"/>
          <w:spacing w:val="12"/>
          <w:w w:val="105"/>
        </w:rPr>
        <w:t> </w:t>
      </w:r>
      <w:r>
        <w:rPr>
          <w:i/>
          <w:color w:val="231F20"/>
          <w:w w:val="105"/>
        </w:rPr>
        <w:t>Tứ</w:t>
      </w:r>
      <w:r>
        <w:rPr>
          <w:i/>
          <w:color w:val="231F20"/>
          <w:spacing w:val="12"/>
          <w:w w:val="105"/>
        </w:rPr>
        <w:t> </w:t>
      </w:r>
      <w:r>
        <w:rPr>
          <w:i/>
          <w:color w:val="231F20"/>
          <w:w w:val="105"/>
        </w:rPr>
        <w:t>thư</w:t>
      </w:r>
      <w:r>
        <w:rPr>
          <w:i/>
          <w:color w:val="231F20"/>
          <w:spacing w:val="12"/>
          <w:w w:val="105"/>
        </w:rPr>
        <w:t> </w:t>
      </w:r>
      <w:r>
        <w:rPr>
          <w:color w:val="231F20"/>
          <w:w w:val="105"/>
        </w:rPr>
        <w:t>của</w:t>
      </w:r>
      <w:r>
        <w:rPr>
          <w:color w:val="231F20"/>
          <w:spacing w:val="13"/>
          <w:w w:val="105"/>
        </w:rPr>
        <w:t> </w:t>
      </w:r>
      <w:r>
        <w:rPr>
          <w:color w:val="231F20"/>
          <w:w w:val="105"/>
        </w:rPr>
        <w:t>ông</w:t>
      </w:r>
      <w:r>
        <w:rPr>
          <w:color w:val="231F20"/>
          <w:spacing w:val="13"/>
          <w:w w:val="105"/>
        </w:rPr>
        <w:t> </w:t>
      </w:r>
      <w:r>
        <w:rPr>
          <w:color w:val="231F20"/>
          <w:spacing w:val="-5"/>
          <w:w w:val="105"/>
        </w:rPr>
        <w:t>ta</w:t>
      </w:r>
    </w:p>
    <w:p>
      <w:pPr>
        <w:spacing w:after="0" w:line="297" w:lineRule="auto"/>
        <w:sectPr>
          <w:pgSz w:w="11400" w:h="15370"/>
          <w:pgMar w:header="977" w:footer="937" w:top="1200" w:bottom="1120" w:left="1200" w:right="1180"/>
        </w:sectPr>
      </w:pPr>
    </w:p>
    <w:p>
      <w:pPr>
        <w:pStyle w:val="BodyText"/>
        <w:spacing w:before="6"/>
        <w:jc w:val="left"/>
        <w:rPr>
          <w:sz w:val="22"/>
        </w:rPr>
      </w:pPr>
    </w:p>
    <w:p>
      <w:pPr>
        <w:spacing w:line="297" w:lineRule="auto" w:before="106"/>
        <w:ind w:left="103" w:right="406" w:firstLine="0"/>
        <w:jc w:val="both"/>
        <w:rPr>
          <w:sz w:val="34"/>
        </w:rPr>
      </w:pPr>
      <w:r>
        <w:rPr>
          <w:color w:val="231F20"/>
          <w:sz w:val="34"/>
        </w:rPr>
        <w:t>sáng tác và kinh </w:t>
      </w:r>
      <w:r>
        <w:rPr>
          <w:i/>
          <w:color w:val="231F20"/>
          <w:sz w:val="34"/>
        </w:rPr>
        <w:t>Hoa Nghiêm </w:t>
      </w:r>
      <w:r>
        <w:rPr>
          <w:color w:val="231F20"/>
          <w:sz w:val="34"/>
        </w:rPr>
        <w:t>rất giống. </w:t>
      </w:r>
      <w:r>
        <w:rPr>
          <w:i/>
          <w:color w:val="231F20"/>
          <w:sz w:val="34"/>
        </w:rPr>
        <w:t>“Trung dung” </w:t>
      </w:r>
      <w:r>
        <w:rPr>
          <w:color w:val="231F20"/>
          <w:sz w:val="34"/>
        </w:rPr>
        <w:t>là lí luận. </w:t>
      </w:r>
      <w:r>
        <w:rPr>
          <w:i/>
          <w:color w:val="231F20"/>
          <w:sz w:val="34"/>
        </w:rPr>
        <w:t>“Đại học” </w:t>
      </w:r>
      <w:r>
        <w:rPr>
          <w:color w:val="231F20"/>
          <w:sz w:val="34"/>
        </w:rPr>
        <w:t>là phương pháp, </w:t>
      </w:r>
      <w:r>
        <w:rPr>
          <w:i/>
          <w:color w:val="231F20"/>
          <w:sz w:val="34"/>
        </w:rPr>
        <w:t>“Luận Ngữ”, “Mạnh Tử”</w:t>
      </w:r>
      <w:r>
        <w:rPr>
          <w:i/>
          <w:color w:val="231F20"/>
          <w:spacing w:val="-1"/>
          <w:sz w:val="34"/>
        </w:rPr>
        <w:t> </w:t>
      </w:r>
      <w:r>
        <w:rPr>
          <w:color w:val="231F20"/>
          <w:sz w:val="34"/>
        </w:rPr>
        <w:t>là luận cứ.</w:t>
      </w:r>
    </w:p>
    <w:p>
      <w:pPr>
        <w:pStyle w:val="BodyText"/>
        <w:spacing w:line="297" w:lineRule="auto" w:before="143"/>
        <w:ind w:left="103" w:right="405" w:firstLine="453"/>
      </w:pPr>
      <w:r>
        <w:rPr>
          <w:color w:val="231F20"/>
          <w:w w:val="105"/>
        </w:rPr>
        <w:t>Quý</w:t>
      </w:r>
      <w:r>
        <w:rPr>
          <w:color w:val="231F20"/>
          <w:spacing w:val="-16"/>
          <w:w w:val="105"/>
        </w:rPr>
        <w:t> </w:t>
      </w:r>
      <w:r>
        <w:rPr>
          <w:color w:val="231F20"/>
          <w:w w:val="105"/>
        </w:rPr>
        <w:t>vị</w:t>
      </w:r>
      <w:r>
        <w:rPr>
          <w:color w:val="231F20"/>
          <w:spacing w:val="-16"/>
          <w:w w:val="105"/>
        </w:rPr>
        <w:t> </w:t>
      </w:r>
      <w:r>
        <w:rPr>
          <w:color w:val="231F20"/>
          <w:w w:val="105"/>
        </w:rPr>
        <w:t>xem,</w:t>
      </w:r>
      <w:r>
        <w:rPr>
          <w:color w:val="231F20"/>
          <w:spacing w:val="-16"/>
          <w:w w:val="105"/>
        </w:rPr>
        <w:t> </w:t>
      </w:r>
      <w:r>
        <w:rPr>
          <w:color w:val="231F20"/>
          <w:w w:val="105"/>
        </w:rPr>
        <w:t>lí</w:t>
      </w:r>
      <w:r>
        <w:rPr>
          <w:color w:val="231F20"/>
          <w:spacing w:val="-16"/>
          <w:w w:val="105"/>
        </w:rPr>
        <w:t> </w:t>
      </w:r>
      <w:r>
        <w:rPr>
          <w:color w:val="231F20"/>
          <w:w w:val="105"/>
        </w:rPr>
        <w:t>luận</w:t>
      </w:r>
      <w:r>
        <w:rPr>
          <w:color w:val="231F20"/>
          <w:spacing w:val="-17"/>
          <w:w w:val="105"/>
        </w:rPr>
        <w:t> </w:t>
      </w:r>
      <w:r>
        <w:rPr>
          <w:color w:val="231F20"/>
          <w:w w:val="105"/>
        </w:rPr>
        <w:t>và</w:t>
      </w:r>
      <w:r>
        <w:rPr>
          <w:color w:val="231F20"/>
          <w:spacing w:val="-17"/>
          <w:w w:val="105"/>
        </w:rPr>
        <w:t> </w:t>
      </w:r>
      <w:r>
        <w:rPr>
          <w:color w:val="231F20"/>
          <w:w w:val="105"/>
        </w:rPr>
        <w:t>phương</w:t>
      </w:r>
      <w:r>
        <w:rPr>
          <w:color w:val="231F20"/>
          <w:spacing w:val="-16"/>
          <w:w w:val="105"/>
        </w:rPr>
        <w:t> </w:t>
      </w:r>
      <w:r>
        <w:rPr>
          <w:color w:val="231F20"/>
          <w:w w:val="105"/>
        </w:rPr>
        <w:t>pháp</w:t>
      </w:r>
      <w:r>
        <w:rPr>
          <w:color w:val="231F20"/>
          <w:spacing w:val="-16"/>
          <w:w w:val="105"/>
        </w:rPr>
        <w:t> </w:t>
      </w:r>
      <w:r>
        <w:rPr>
          <w:color w:val="231F20"/>
          <w:w w:val="105"/>
        </w:rPr>
        <w:t>đi</w:t>
      </w:r>
      <w:r>
        <w:rPr>
          <w:color w:val="231F20"/>
          <w:spacing w:val="-16"/>
          <w:w w:val="105"/>
        </w:rPr>
        <w:t> </w:t>
      </w:r>
      <w:r>
        <w:rPr>
          <w:color w:val="231F20"/>
          <w:w w:val="105"/>
        </w:rPr>
        <w:t>sát</w:t>
      </w:r>
      <w:r>
        <w:rPr>
          <w:color w:val="231F20"/>
          <w:spacing w:val="-16"/>
          <w:w w:val="105"/>
        </w:rPr>
        <w:t> </w:t>
      </w:r>
      <w:r>
        <w:rPr>
          <w:color w:val="231F20"/>
          <w:w w:val="105"/>
        </w:rPr>
        <w:t>với</w:t>
      </w:r>
      <w:r>
        <w:rPr>
          <w:color w:val="231F20"/>
          <w:spacing w:val="-16"/>
          <w:w w:val="105"/>
        </w:rPr>
        <w:t> </w:t>
      </w:r>
      <w:r>
        <w:rPr>
          <w:color w:val="231F20"/>
          <w:w w:val="105"/>
        </w:rPr>
        <w:t>thực</w:t>
      </w:r>
      <w:r>
        <w:rPr>
          <w:color w:val="231F20"/>
          <w:spacing w:val="-16"/>
          <w:w w:val="105"/>
        </w:rPr>
        <w:t> </w:t>
      </w:r>
      <w:r>
        <w:rPr>
          <w:color w:val="231F20"/>
          <w:w w:val="105"/>
        </w:rPr>
        <w:t>tế</w:t>
      </w:r>
      <w:r>
        <w:rPr>
          <w:color w:val="231F20"/>
          <w:spacing w:val="-16"/>
          <w:w w:val="105"/>
        </w:rPr>
        <w:t> </w:t>
      </w:r>
      <w:r>
        <w:rPr>
          <w:color w:val="231F20"/>
          <w:w w:val="105"/>
        </w:rPr>
        <w:t>của cuộc sống. Khổng</w:t>
      </w:r>
      <w:r>
        <w:rPr>
          <w:color w:val="231F20"/>
          <w:spacing w:val="-1"/>
          <w:w w:val="105"/>
        </w:rPr>
        <w:t> </w:t>
      </w:r>
      <w:r>
        <w:rPr>
          <w:color w:val="231F20"/>
          <w:w w:val="105"/>
        </w:rPr>
        <w:t>Tử làm</w:t>
      </w:r>
      <w:r>
        <w:rPr>
          <w:color w:val="231F20"/>
          <w:spacing w:val="-1"/>
          <w:w w:val="105"/>
        </w:rPr>
        <w:t> </w:t>
      </w:r>
      <w:r>
        <w:rPr>
          <w:color w:val="231F20"/>
          <w:w w:val="105"/>
        </w:rPr>
        <w:t>sao chu đáo đến vậy?</w:t>
      </w:r>
      <w:r>
        <w:rPr>
          <w:color w:val="231F20"/>
          <w:spacing w:val="-1"/>
          <w:w w:val="105"/>
        </w:rPr>
        <w:t> </w:t>
      </w:r>
      <w:r>
        <w:rPr>
          <w:i/>
          <w:color w:val="231F20"/>
          <w:w w:val="105"/>
        </w:rPr>
        <w:t>Luận</w:t>
      </w:r>
      <w:r>
        <w:rPr>
          <w:i/>
          <w:color w:val="231F20"/>
          <w:spacing w:val="-1"/>
          <w:w w:val="105"/>
        </w:rPr>
        <w:t> </w:t>
      </w:r>
      <w:r>
        <w:rPr>
          <w:i/>
          <w:color w:val="231F20"/>
          <w:w w:val="105"/>
        </w:rPr>
        <w:t>Ngữ, Mạnh</w:t>
      </w:r>
      <w:r>
        <w:rPr>
          <w:i/>
          <w:color w:val="231F20"/>
          <w:spacing w:val="-18"/>
          <w:w w:val="105"/>
        </w:rPr>
        <w:t> </w:t>
      </w:r>
      <w:r>
        <w:rPr>
          <w:i/>
          <w:color w:val="231F20"/>
          <w:w w:val="105"/>
        </w:rPr>
        <w:t>Tử</w:t>
      </w:r>
      <w:r>
        <w:rPr>
          <w:i/>
          <w:color w:val="231F20"/>
          <w:spacing w:val="-18"/>
          <w:w w:val="105"/>
        </w:rPr>
        <w:t> </w:t>
      </w:r>
      <w:r>
        <w:rPr>
          <w:color w:val="231F20"/>
          <w:w w:val="105"/>
        </w:rPr>
        <w:t>sao</w:t>
      </w:r>
      <w:r>
        <w:rPr>
          <w:color w:val="231F20"/>
          <w:spacing w:val="-18"/>
          <w:w w:val="105"/>
        </w:rPr>
        <w:t> </w:t>
      </w:r>
      <w:r>
        <w:rPr>
          <w:color w:val="231F20"/>
          <w:w w:val="105"/>
        </w:rPr>
        <w:t>hay</w:t>
      </w:r>
      <w:r>
        <w:rPr>
          <w:color w:val="231F20"/>
          <w:spacing w:val="-18"/>
          <w:w w:val="105"/>
        </w:rPr>
        <w:t> </w:t>
      </w:r>
      <w:r>
        <w:rPr>
          <w:color w:val="231F20"/>
          <w:w w:val="105"/>
        </w:rPr>
        <w:t>vậy?</w:t>
      </w:r>
      <w:r>
        <w:rPr>
          <w:color w:val="231F20"/>
          <w:spacing w:val="-18"/>
          <w:w w:val="105"/>
        </w:rPr>
        <w:t> </w:t>
      </w:r>
      <w:r>
        <w:rPr>
          <w:color w:val="231F20"/>
          <w:w w:val="105"/>
        </w:rPr>
        <w:t>Khổng</w:t>
      </w:r>
      <w:r>
        <w:rPr>
          <w:color w:val="231F20"/>
          <w:spacing w:val="-18"/>
          <w:w w:val="105"/>
        </w:rPr>
        <w:t> </w:t>
      </w:r>
      <w:r>
        <w:rPr>
          <w:color w:val="231F20"/>
          <w:w w:val="105"/>
        </w:rPr>
        <w:t>Tử</w:t>
      </w:r>
      <w:r>
        <w:rPr>
          <w:color w:val="231F20"/>
          <w:spacing w:val="-18"/>
          <w:w w:val="105"/>
        </w:rPr>
        <w:t> </w:t>
      </w:r>
      <w:r>
        <w:rPr>
          <w:color w:val="231F20"/>
          <w:w w:val="105"/>
        </w:rPr>
        <w:t>là</w:t>
      </w:r>
      <w:r>
        <w:rPr>
          <w:color w:val="231F20"/>
          <w:spacing w:val="-18"/>
          <w:w w:val="105"/>
        </w:rPr>
        <w:t> </w:t>
      </w:r>
      <w:r>
        <w:rPr>
          <w:color w:val="231F20"/>
          <w:w w:val="105"/>
        </w:rPr>
        <w:t>thánh</w:t>
      </w:r>
      <w:r>
        <w:rPr>
          <w:color w:val="231F20"/>
          <w:spacing w:val="-18"/>
          <w:w w:val="105"/>
        </w:rPr>
        <w:t> </w:t>
      </w:r>
      <w:r>
        <w:rPr>
          <w:color w:val="231F20"/>
          <w:w w:val="105"/>
        </w:rPr>
        <w:t>nhân.</w:t>
      </w:r>
      <w:r>
        <w:rPr>
          <w:color w:val="231F20"/>
          <w:spacing w:val="-18"/>
          <w:w w:val="105"/>
        </w:rPr>
        <w:t> </w:t>
      </w:r>
      <w:r>
        <w:rPr>
          <w:color w:val="231F20"/>
          <w:w w:val="105"/>
        </w:rPr>
        <w:t>Mạnh</w:t>
      </w:r>
      <w:r>
        <w:rPr>
          <w:color w:val="231F20"/>
          <w:spacing w:val="-18"/>
          <w:w w:val="105"/>
        </w:rPr>
        <w:t> </w:t>
      </w:r>
      <w:r>
        <w:rPr>
          <w:color w:val="231F20"/>
          <w:w w:val="105"/>
        </w:rPr>
        <w:t>Tử</w:t>
      </w:r>
      <w:r>
        <w:rPr>
          <w:color w:val="231F20"/>
          <w:spacing w:val="-18"/>
          <w:w w:val="105"/>
        </w:rPr>
        <w:t> </w:t>
      </w:r>
      <w:r>
        <w:rPr>
          <w:color w:val="231F20"/>
          <w:w w:val="105"/>
        </w:rPr>
        <w:t>là hiền nhân. Thánh hiền làm thế nào có được những phương pháp</w:t>
      </w:r>
      <w:r>
        <w:rPr>
          <w:color w:val="231F20"/>
          <w:spacing w:val="-23"/>
          <w:w w:val="105"/>
        </w:rPr>
        <w:t> </w:t>
      </w:r>
      <w:r>
        <w:rPr>
          <w:color w:val="231F20"/>
          <w:w w:val="105"/>
        </w:rPr>
        <w:t>lí</w:t>
      </w:r>
      <w:r>
        <w:rPr>
          <w:color w:val="231F20"/>
          <w:spacing w:val="-22"/>
          <w:w w:val="105"/>
        </w:rPr>
        <w:t> </w:t>
      </w:r>
      <w:r>
        <w:rPr>
          <w:color w:val="231F20"/>
          <w:w w:val="105"/>
        </w:rPr>
        <w:t>luận</w:t>
      </w:r>
      <w:r>
        <w:rPr>
          <w:color w:val="231F20"/>
          <w:spacing w:val="-22"/>
          <w:w w:val="105"/>
        </w:rPr>
        <w:t> </w:t>
      </w:r>
      <w:r>
        <w:rPr>
          <w:color w:val="231F20"/>
          <w:w w:val="105"/>
        </w:rPr>
        <w:t>phù</w:t>
      </w:r>
      <w:r>
        <w:rPr>
          <w:color w:val="231F20"/>
          <w:spacing w:val="-23"/>
          <w:w w:val="105"/>
        </w:rPr>
        <w:t> </w:t>
      </w:r>
      <w:r>
        <w:rPr>
          <w:color w:val="231F20"/>
          <w:w w:val="105"/>
        </w:rPr>
        <w:t>hợp</w:t>
      </w:r>
      <w:r>
        <w:rPr>
          <w:color w:val="231F20"/>
          <w:spacing w:val="-22"/>
          <w:w w:val="105"/>
        </w:rPr>
        <w:t> </w:t>
      </w:r>
      <w:r>
        <w:rPr>
          <w:color w:val="231F20"/>
          <w:w w:val="105"/>
        </w:rPr>
        <w:t>với</w:t>
      </w:r>
      <w:r>
        <w:rPr>
          <w:color w:val="231F20"/>
          <w:spacing w:val="-22"/>
          <w:w w:val="105"/>
        </w:rPr>
        <w:t> </w:t>
      </w:r>
      <w:r>
        <w:rPr>
          <w:color w:val="231F20"/>
          <w:w w:val="105"/>
        </w:rPr>
        <w:t>cuộc</w:t>
      </w:r>
      <w:r>
        <w:rPr>
          <w:color w:val="231F20"/>
          <w:spacing w:val="-23"/>
          <w:w w:val="105"/>
        </w:rPr>
        <w:t> </w:t>
      </w:r>
      <w:r>
        <w:rPr>
          <w:color w:val="231F20"/>
          <w:w w:val="105"/>
        </w:rPr>
        <w:t>sống</w:t>
      </w:r>
      <w:r>
        <w:rPr>
          <w:color w:val="231F20"/>
          <w:spacing w:val="-22"/>
          <w:w w:val="105"/>
        </w:rPr>
        <w:t> </w:t>
      </w:r>
      <w:r>
        <w:rPr>
          <w:color w:val="231F20"/>
          <w:w w:val="105"/>
        </w:rPr>
        <w:t>như</w:t>
      </w:r>
      <w:r>
        <w:rPr>
          <w:color w:val="231F20"/>
          <w:spacing w:val="-22"/>
          <w:w w:val="105"/>
        </w:rPr>
        <w:t> </w:t>
      </w:r>
      <w:r>
        <w:rPr>
          <w:color w:val="231F20"/>
          <w:w w:val="105"/>
        </w:rPr>
        <w:t>thế.</w:t>
      </w:r>
      <w:r>
        <w:rPr>
          <w:color w:val="231F20"/>
          <w:spacing w:val="-23"/>
          <w:w w:val="105"/>
        </w:rPr>
        <w:t> </w:t>
      </w:r>
      <w:r>
        <w:rPr>
          <w:color w:val="231F20"/>
          <w:w w:val="105"/>
        </w:rPr>
        <w:t>Tức</w:t>
      </w:r>
      <w:r>
        <w:rPr>
          <w:color w:val="231F20"/>
          <w:spacing w:val="-22"/>
          <w:w w:val="105"/>
        </w:rPr>
        <w:t> </w:t>
      </w:r>
      <w:r>
        <w:rPr>
          <w:color w:val="231F20"/>
          <w:w w:val="105"/>
        </w:rPr>
        <w:t>là</w:t>
      </w:r>
      <w:r>
        <w:rPr>
          <w:color w:val="231F20"/>
          <w:spacing w:val="-22"/>
          <w:w w:val="105"/>
        </w:rPr>
        <w:t> </w:t>
      </w:r>
      <w:r>
        <w:rPr>
          <w:color w:val="231F20"/>
          <w:w w:val="105"/>
        </w:rPr>
        <w:t>họ</w:t>
      </w:r>
      <w:r>
        <w:rPr>
          <w:color w:val="231F20"/>
          <w:spacing w:val="-23"/>
          <w:w w:val="105"/>
        </w:rPr>
        <w:t> </w:t>
      </w:r>
      <w:r>
        <w:rPr>
          <w:color w:val="231F20"/>
          <w:w w:val="105"/>
        </w:rPr>
        <w:t>làm</w:t>
      </w:r>
      <w:r>
        <w:rPr>
          <w:color w:val="231F20"/>
          <w:spacing w:val="-22"/>
          <w:w w:val="105"/>
        </w:rPr>
        <w:t> </w:t>
      </w:r>
      <w:r>
        <w:rPr>
          <w:color w:val="231F20"/>
          <w:w w:val="105"/>
        </w:rPr>
        <w:t>để </w:t>
      </w:r>
      <w:r>
        <w:rPr>
          <w:color w:val="231F20"/>
        </w:rPr>
        <w:t>cho</w:t>
      </w:r>
      <w:r>
        <w:rPr>
          <w:color w:val="231F20"/>
          <w:spacing w:val="-22"/>
        </w:rPr>
        <w:t> </w:t>
      </w:r>
      <w:r>
        <w:rPr>
          <w:color w:val="231F20"/>
        </w:rPr>
        <w:t>quý</w:t>
      </w:r>
      <w:r>
        <w:rPr>
          <w:color w:val="231F20"/>
          <w:spacing w:val="-21"/>
        </w:rPr>
        <w:t> </w:t>
      </w:r>
      <w:r>
        <w:rPr>
          <w:color w:val="231F20"/>
        </w:rPr>
        <w:t>vị</w:t>
      </w:r>
      <w:r>
        <w:rPr>
          <w:color w:val="231F20"/>
          <w:spacing w:val="-21"/>
        </w:rPr>
        <w:t> </w:t>
      </w:r>
      <w:r>
        <w:rPr>
          <w:color w:val="231F20"/>
        </w:rPr>
        <w:t>thấy.</w:t>
      </w:r>
      <w:r>
        <w:rPr>
          <w:color w:val="231F20"/>
          <w:spacing w:val="-21"/>
        </w:rPr>
        <w:t> </w:t>
      </w:r>
      <w:r>
        <w:rPr>
          <w:color w:val="231F20"/>
        </w:rPr>
        <w:t>Vậy</w:t>
      </w:r>
      <w:r>
        <w:rPr>
          <w:color w:val="231F20"/>
          <w:spacing w:val="-22"/>
        </w:rPr>
        <w:t> </w:t>
      </w:r>
      <w:r>
        <w:rPr>
          <w:color w:val="231F20"/>
        </w:rPr>
        <w:t>chẳng</w:t>
      </w:r>
      <w:r>
        <w:rPr>
          <w:color w:val="231F20"/>
          <w:spacing w:val="-21"/>
        </w:rPr>
        <w:t> </w:t>
      </w:r>
      <w:r>
        <w:rPr>
          <w:color w:val="231F20"/>
        </w:rPr>
        <w:t>phái</w:t>
      </w:r>
      <w:r>
        <w:rPr>
          <w:color w:val="231F20"/>
          <w:spacing w:val="-21"/>
        </w:rPr>
        <w:t> </w:t>
      </w:r>
      <w:r>
        <w:rPr>
          <w:color w:val="231F20"/>
        </w:rPr>
        <w:t>giống</w:t>
      </w:r>
      <w:r>
        <w:rPr>
          <w:color w:val="231F20"/>
          <w:spacing w:val="-21"/>
        </w:rPr>
        <w:t> </w:t>
      </w:r>
      <w:r>
        <w:rPr>
          <w:color w:val="231F20"/>
        </w:rPr>
        <w:t>với</w:t>
      </w:r>
      <w:r>
        <w:rPr>
          <w:color w:val="231F20"/>
          <w:spacing w:val="-22"/>
        </w:rPr>
        <w:t> </w:t>
      </w:r>
      <w:r>
        <w:rPr>
          <w:color w:val="231F20"/>
        </w:rPr>
        <w:t>kinh</w:t>
      </w:r>
      <w:r>
        <w:rPr>
          <w:color w:val="231F20"/>
          <w:spacing w:val="-20"/>
        </w:rPr>
        <w:t> </w:t>
      </w:r>
      <w:r>
        <w:rPr>
          <w:i/>
          <w:color w:val="231F20"/>
        </w:rPr>
        <w:t>Hoa</w:t>
      </w:r>
      <w:r>
        <w:rPr>
          <w:i/>
          <w:color w:val="231F20"/>
          <w:spacing w:val="-21"/>
        </w:rPr>
        <w:t> </w:t>
      </w:r>
      <w:r>
        <w:rPr>
          <w:i/>
          <w:color w:val="231F20"/>
        </w:rPr>
        <w:t>Nghiêm</w:t>
      </w:r>
      <w:r>
        <w:rPr>
          <w:i/>
          <w:color w:val="231F20"/>
          <w:spacing w:val="-22"/>
        </w:rPr>
        <w:t> </w:t>
      </w:r>
      <w:r>
        <w:rPr>
          <w:color w:val="231F20"/>
        </w:rPr>
        <w:t>đó </w:t>
      </w:r>
      <w:r>
        <w:rPr>
          <w:color w:val="231F20"/>
          <w:spacing w:val="-4"/>
          <w:w w:val="105"/>
        </w:rPr>
        <w:t>sao?</w:t>
      </w:r>
      <w:r>
        <w:rPr>
          <w:color w:val="231F20"/>
          <w:spacing w:val="-16"/>
          <w:w w:val="105"/>
        </w:rPr>
        <w:t> </w:t>
      </w:r>
      <w:r>
        <w:rPr>
          <w:color w:val="231F20"/>
          <w:spacing w:val="-4"/>
          <w:w w:val="105"/>
        </w:rPr>
        <w:t>Đạo</w:t>
      </w:r>
      <w:r>
        <w:rPr>
          <w:color w:val="231F20"/>
          <w:spacing w:val="-16"/>
          <w:w w:val="105"/>
        </w:rPr>
        <w:t> </w:t>
      </w:r>
      <w:r>
        <w:rPr>
          <w:color w:val="231F20"/>
          <w:spacing w:val="-4"/>
          <w:w w:val="105"/>
        </w:rPr>
        <w:t>lý</w:t>
      </w:r>
      <w:r>
        <w:rPr>
          <w:color w:val="231F20"/>
          <w:spacing w:val="-16"/>
          <w:w w:val="105"/>
        </w:rPr>
        <w:t> </w:t>
      </w:r>
      <w:r>
        <w:rPr>
          <w:color w:val="231F20"/>
          <w:spacing w:val="-4"/>
          <w:w w:val="105"/>
        </w:rPr>
        <w:t>và</w:t>
      </w:r>
      <w:r>
        <w:rPr>
          <w:color w:val="231F20"/>
          <w:spacing w:val="-16"/>
          <w:w w:val="105"/>
        </w:rPr>
        <w:t> </w:t>
      </w:r>
      <w:r>
        <w:rPr>
          <w:color w:val="231F20"/>
          <w:spacing w:val="-4"/>
          <w:w w:val="105"/>
        </w:rPr>
        <w:t>phương</w:t>
      </w:r>
      <w:r>
        <w:rPr>
          <w:color w:val="231F20"/>
          <w:spacing w:val="-16"/>
          <w:w w:val="105"/>
        </w:rPr>
        <w:t> </w:t>
      </w:r>
      <w:r>
        <w:rPr>
          <w:color w:val="231F20"/>
          <w:spacing w:val="-4"/>
          <w:w w:val="105"/>
        </w:rPr>
        <w:t>pháp</w:t>
      </w:r>
      <w:r>
        <w:rPr>
          <w:color w:val="231F20"/>
          <w:spacing w:val="-16"/>
          <w:w w:val="105"/>
        </w:rPr>
        <w:t> </w:t>
      </w:r>
      <w:r>
        <w:rPr>
          <w:color w:val="231F20"/>
          <w:spacing w:val="-4"/>
          <w:w w:val="105"/>
        </w:rPr>
        <w:t>của</w:t>
      </w:r>
      <w:r>
        <w:rPr>
          <w:color w:val="231F20"/>
          <w:spacing w:val="-16"/>
          <w:w w:val="105"/>
        </w:rPr>
        <w:t> </w:t>
      </w:r>
      <w:r>
        <w:rPr>
          <w:color w:val="231F20"/>
          <w:spacing w:val="-4"/>
          <w:w w:val="105"/>
        </w:rPr>
        <w:t>kinh</w:t>
      </w:r>
      <w:r>
        <w:rPr>
          <w:color w:val="231F20"/>
          <w:spacing w:val="-15"/>
          <w:w w:val="105"/>
        </w:rPr>
        <w:t> </w:t>
      </w:r>
      <w:r>
        <w:rPr>
          <w:i/>
          <w:color w:val="231F20"/>
          <w:spacing w:val="-4"/>
          <w:w w:val="105"/>
        </w:rPr>
        <w:t>Hoa</w:t>
      </w:r>
      <w:r>
        <w:rPr>
          <w:i/>
          <w:color w:val="231F20"/>
          <w:spacing w:val="-16"/>
          <w:w w:val="105"/>
        </w:rPr>
        <w:t> </w:t>
      </w:r>
      <w:r>
        <w:rPr>
          <w:i/>
          <w:color w:val="231F20"/>
          <w:spacing w:val="-4"/>
          <w:w w:val="105"/>
        </w:rPr>
        <w:t>Nghiêm</w:t>
      </w:r>
      <w:r>
        <w:rPr>
          <w:color w:val="231F20"/>
          <w:spacing w:val="-4"/>
          <w:w w:val="105"/>
        </w:rPr>
        <w:t>,</w:t>
      </w:r>
      <w:r>
        <w:rPr>
          <w:color w:val="231F20"/>
          <w:spacing w:val="-16"/>
          <w:w w:val="105"/>
        </w:rPr>
        <w:t> </w:t>
      </w:r>
      <w:r>
        <w:rPr>
          <w:color w:val="231F20"/>
          <w:spacing w:val="-4"/>
          <w:w w:val="105"/>
        </w:rPr>
        <w:t>lấy</w:t>
      </w:r>
      <w:r>
        <w:rPr>
          <w:color w:val="231F20"/>
          <w:spacing w:val="-16"/>
          <w:w w:val="105"/>
        </w:rPr>
        <w:t> </w:t>
      </w:r>
      <w:r>
        <w:rPr>
          <w:color w:val="231F20"/>
          <w:spacing w:val="-4"/>
          <w:w w:val="105"/>
        </w:rPr>
        <w:t>Thiện </w:t>
      </w:r>
      <w:r>
        <w:rPr>
          <w:color w:val="231F20"/>
          <w:w w:val="105"/>
        </w:rPr>
        <w:t>Tài</w:t>
      </w:r>
      <w:r>
        <w:rPr>
          <w:color w:val="231F20"/>
          <w:spacing w:val="-23"/>
          <w:w w:val="105"/>
        </w:rPr>
        <w:t> </w:t>
      </w:r>
      <w:r>
        <w:rPr>
          <w:color w:val="231F20"/>
          <w:w w:val="105"/>
        </w:rPr>
        <w:t>đồng</w:t>
      </w:r>
      <w:r>
        <w:rPr>
          <w:color w:val="231F20"/>
          <w:spacing w:val="-22"/>
          <w:w w:val="105"/>
        </w:rPr>
        <w:t> </w:t>
      </w:r>
      <w:r>
        <w:rPr>
          <w:color w:val="231F20"/>
          <w:w w:val="105"/>
        </w:rPr>
        <w:t>tử</w:t>
      </w:r>
      <w:r>
        <w:rPr>
          <w:color w:val="231F20"/>
          <w:spacing w:val="-22"/>
          <w:w w:val="105"/>
        </w:rPr>
        <w:t> </w:t>
      </w:r>
      <w:r>
        <w:rPr>
          <w:color w:val="231F20"/>
          <w:w w:val="105"/>
        </w:rPr>
        <w:t>làm</w:t>
      </w:r>
      <w:r>
        <w:rPr>
          <w:color w:val="231F20"/>
          <w:spacing w:val="-23"/>
          <w:w w:val="105"/>
        </w:rPr>
        <w:t> </w:t>
      </w:r>
      <w:r>
        <w:rPr>
          <w:color w:val="231F20"/>
          <w:w w:val="105"/>
        </w:rPr>
        <w:t>nhân</w:t>
      </w:r>
      <w:r>
        <w:rPr>
          <w:color w:val="231F20"/>
          <w:spacing w:val="-22"/>
          <w:w w:val="105"/>
        </w:rPr>
        <w:t> </w:t>
      </w:r>
      <w:r>
        <w:rPr>
          <w:color w:val="231F20"/>
          <w:w w:val="105"/>
        </w:rPr>
        <w:t>vật</w:t>
      </w:r>
      <w:r>
        <w:rPr>
          <w:color w:val="231F20"/>
          <w:spacing w:val="-22"/>
          <w:w w:val="105"/>
        </w:rPr>
        <w:t> </w:t>
      </w:r>
      <w:r>
        <w:rPr>
          <w:color w:val="231F20"/>
          <w:w w:val="105"/>
        </w:rPr>
        <w:t>chính,</w:t>
      </w:r>
      <w:r>
        <w:rPr>
          <w:color w:val="231F20"/>
          <w:spacing w:val="-23"/>
          <w:w w:val="105"/>
        </w:rPr>
        <w:t> </w:t>
      </w:r>
      <w:r>
        <w:rPr>
          <w:color w:val="231F20"/>
          <w:w w:val="105"/>
        </w:rPr>
        <w:t>thực</w:t>
      </w:r>
      <w:r>
        <w:rPr>
          <w:color w:val="231F20"/>
          <w:spacing w:val="-22"/>
          <w:w w:val="105"/>
        </w:rPr>
        <w:t> </w:t>
      </w:r>
      <w:r>
        <w:rPr>
          <w:color w:val="231F20"/>
          <w:w w:val="105"/>
        </w:rPr>
        <w:t>hiện</w:t>
      </w:r>
      <w:r>
        <w:rPr>
          <w:color w:val="231F20"/>
          <w:spacing w:val="-22"/>
          <w:w w:val="105"/>
        </w:rPr>
        <w:t> </w:t>
      </w:r>
      <w:r>
        <w:rPr>
          <w:color w:val="231F20"/>
          <w:w w:val="105"/>
        </w:rPr>
        <w:t>tham</w:t>
      </w:r>
      <w:r>
        <w:rPr>
          <w:color w:val="231F20"/>
          <w:spacing w:val="-23"/>
          <w:w w:val="105"/>
        </w:rPr>
        <w:t> </w:t>
      </w:r>
      <w:r>
        <w:rPr>
          <w:color w:val="231F20"/>
          <w:w w:val="105"/>
        </w:rPr>
        <w:t>vấn</w:t>
      </w:r>
      <w:r>
        <w:rPr>
          <w:color w:val="231F20"/>
          <w:spacing w:val="-22"/>
          <w:w w:val="105"/>
        </w:rPr>
        <w:t> </w:t>
      </w:r>
      <w:r>
        <w:rPr>
          <w:color w:val="231F20"/>
          <w:w w:val="105"/>
        </w:rPr>
        <w:t>với</w:t>
      </w:r>
      <w:r>
        <w:rPr>
          <w:color w:val="231F20"/>
          <w:spacing w:val="-22"/>
          <w:w w:val="105"/>
        </w:rPr>
        <w:t> </w:t>
      </w:r>
      <w:r>
        <w:rPr>
          <w:color w:val="231F20"/>
          <w:w w:val="105"/>
        </w:rPr>
        <w:t>53</w:t>
      </w:r>
      <w:r>
        <w:rPr>
          <w:color w:val="231F20"/>
          <w:spacing w:val="-23"/>
          <w:w w:val="105"/>
        </w:rPr>
        <w:t> </w:t>
      </w:r>
      <w:r>
        <w:rPr>
          <w:color w:val="231F20"/>
          <w:w w:val="105"/>
        </w:rPr>
        <w:t>vị </w:t>
      </w:r>
      <w:r>
        <w:rPr>
          <w:color w:val="231F20"/>
        </w:rPr>
        <w:t>thiện</w:t>
      </w:r>
      <w:r>
        <w:rPr>
          <w:color w:val="231F20"/>
          <w:spacing w:val="-12"/>
        </w:rPr>
        <w:t> </w:t>
      </w:r>
      <w:r>
        <w:rPr>
          <w:color w:val="231F20"/>
        </w:rPr>
        <w:t>tri</w:t>
      </w:r>
      <w:r>
        <w:rPr>
          <w:color w:val="231F20"/>
          <w:spacing w:val="-12"/>
        </w:rPr>
        <w:t> </w:t>
      </w:r>
      <w:r>
        <w:rPr>
          <w:color w:val="231F20"/>
        </w:rPr>
        <w:t>thức.</w:t>
      </w:r>
      <w:r>
        <w:rPr>
          <w:color w:val="231F20"/>
          <w:spacing w:val="-10"/>
        </w:rPr>
        <w:t> </w:t>
      </w:r>
      <w:r>
        <w:rPr>
          <w:color w:val="231F20"/>
        </w:rPr>
        <w:t>Họ</w:t>
      </w:r>
      <w:r>
        <w:rPr>
          <w:color w:val="231F20"/>
          <w:spacing w:val="-10"/>
        </w:rPr>
        <w:t> </w:t>
      </w:r>
      <w:r>
        <w:rPr>
          <w:color w:val="231F20"/>
        </w:rPr>
        <w:t>làm</w:t>
      </w:r>
      <w:r>
        <w:rPr>
          <w:color w:val="231F20"/>
          <w:spacing w:val="-12"/>
        </w:rPr>
        <w:t> </w:t>
      </w:r>
      <w:r>
        <w:rPr>
          <w:color w:val="231F20"/>
        </w:rPr>
        <w:t>để</w:t>
      </w:r>
      <w:r>
        <w:rPr>
          <w:color w:val="231F20"/>
          <w:spacing w:val="-10"/>
        </w:rPr>
        <w:t> </w:t>
      </w:r>
      <w:r>
        <w:rPr>
          <w:color w:val="231F20"/>
        </w:rPr>
        <w:t>cho</w:t>
      </w:r>
      <w:r>
        <w:rPr>
          <w:color w:val="231F20"/>
          <w:spacing w:val="-10"/>
        </w:rPr>
        <w:t> </w:t>
      </w:r>
      <w:r>
        <w:rPr>
          <w:color w:val="231F20"/>
        </w:rPr>
        <w:t>quý</w:t>
      </w:r>
      <w:r>
        <w:rPr>
          <w:color w:val="231F20"/>
          <w:spacing w:val="-10"/>
        </w:rPr>
        <w:t> </w:t>
      </w:r>
      <w:r>
        <w:rPr>
          <w:color w:val="231F20"/>
        </w:rPr>
        <w:t>vị</w:t>
      </w:r>
      <w:r>
        <w:rPr>
          <w:color w:val="231F20"/>
          <w:spacing w:val="-10"/>
        </w:rPr>
        <w:t> </w:t>
      </w:r>
      <w:r>
        <w:rPr>
          <w:color w:val="231F20"/>
        </w:rPr>
        <w:t>thấy,</w:t>
      </w:r>
      <w:r>
        <w:rPr>
          <w:color w:val="231F20"/>
          <w:spacing w:val="-12"/>
        </w:rPr>
        <w:t> </w:t>
      </w:r>
      <w:r>
        <w:rPr>
          <w:color w:val="231F20"/>
        </w:rPr>
        <w:t>cho</w:t>
      </w:r>
      <w:r>
        <w:rPr>
          <w:color w:val="231F20"/>
          <w:spacing w:val="-10"/>
        </w:rPr>
        <w:t> </w:t>
      </w:r>
      <w:r>
        <w:rPr>
          <w:color w:val="231F20"/>
        </w:rPr>
        <w:t>nên,</w:t>
      </w:r>
      <w:r>
        <w:rPr>
          <w:color w:val="231F20"/>
          <w:spacing w:val="-12"/>
        </w:rPr>
        <w:t> </w:t>
      </w:r>
      <w:r>
        <w:rPr>
          <w:color w:val="231F20"/>
        </w:rPr>
        <w:t>càng</w:t>
      </w:r>
      <w:r>
        <w:rPr>
          <w:color w:val="231F20"/>
          <w:spacing w:val="-10"/>
        </w:rPr>
        <w:t> </w:t>
      </w:r>
      <w:r>
        <w:rPr>
          <w:color w:val="231F20"/>
        </w:rPr>
        <w:t>đọc</w:t>
      </w:r>
      <w:r>
        <w:rPr>
          <w:color w:val="231F20"/>
          <w:spacing w:val="-7"/>
        </w:rPr>
        <w:t> </w:t>
      </w:r>
      <w:r>
        <w:rPr>
          <w:i/>
          <w:color w:val="231F20"/>
        </w:rPr>
        <w:t>Tứ thư</w:t>
      </w:r>
      <w:r>
        <w:rPr>
          <w:i/>
          <w:color w:val="231F20"/>
          <w:spacing w:val="-5"/>
        </w:rPr>
        <w:t> </w:t>
      </w:r>
      <w:r>
        <w:rPr>
          <w:color w:val="231F20"/>
        </w:rPr>
        <w:t>càng</w:t>
      </w:r>
      <w:r>
        <w:rPr>
          <w:color w:val="231F20"/>
          <w:spacing w:val="-5"/>
        </w:rPr>
        <w:t> </w:t>
      </w:r>
      <w:r>
        <w:rPr>
          <w:color w:val="231F20"/>
        </w:rPr>
        <w:t>thấy</w:t>
      </w:r>
      <w:r>
        <w:rPr>
          <w:color w:val="231F20"/>
          <w:spacing w:val="-5"/>
        </w:rPr>
        <w:t> </w:t>
      </w:r>
      <w:r>
        <w:rPr>
          <w:color w:val="231F20"/>
        </w:rPr>
        <w:t>giống</w:t>
      </w:r>
      <w:r>
        <w:rPr>
          <w:color w:val="231F20"/>
          <w:spacing w:val="-5"/>
        </w:rPr>
        <w:t> </w:t>
      </w:r>
      <w:r>
        <w:rPr>
          <w:color w:val="231F20"/>
        </w:rPr>
        <w:t>kinh</w:t>
      </w:r>
      <w:r>
        <w:rPr>
          <w:color w:val="231F20"/>
          <w:spacing w:val="-3"/>
        </w:rPr>
        <w:t> </w:t>
      </w:r>
      <w:r>
        <w:rPr>
          <w:i/>
          <w:color w:val="231F20"/>
        </w:rPr>
        <w:t>Hoa</w:t>
      </w:r>
      <w:r>
        <w:rPr>
          <w:i/>
          <w:color w:val="231F20"/>
          <w:spacing w:val="-5"/>
        </w:rPr>
        <w:t> </w:t>
      </w:r>
      <w:r>
        <w:rPr>
          <w:i/>
          <w:color w:val="231F20"/>
        </w:rPr>
        <w:t>Nghiêm</w:t>
      </w:r>
      <w:r>
        <w:rPr>
          <w:color w:val="231F20"/>
        </w:rPr>
        <w:t>.</w:t>
      </w:r>
      <w:r>
        <w:rPr>
          <w:color w:val="231F20"/>
          <w:spacing w:val="-5"/>
        </w:rPr>
        <w:t> </w:t>
      </w:r>
      <w:r>
        <w:rPr>
          <w:color w:val="231F20"/>
        </w:rPr>
        <w:t>Khẳng</w:t>
      </w:r>
      <w:r>
        <w:rPr>
          <w:color w:val="231F20"/>
          <w:spacing w:val="-6"/>
        </w:rPr>
        <w:t> </w:t>
      </w:r>
      <w:r>
        <w:rPr>
          <w:color w:val="231F20"/>
        </w:rPr>
        <w:t>định</w:t>
      </w:r>
      <w:r>
        <w:rPr>
          <w:color w:val="231F20"/>
          <w:spacing w:val="-5"/>
        </w:rPr>
        <w:t> </w:t>
      </w:r>
      <w:r>
        <w:rPr>
          <w:color w:val="231F20"/>
        </w:rPr>
        <w:t>như</w:t>
      </w:r>
      <w:r>
        <w:rPr>
          <w:color w:val="231F20"/>
          <w:spacing w:val="-5"/>
        </w:rPr>
        <w:t> </w:t>
      </w:r>
      <w:r>
        <w:rPr>
          <w:color w:val="231F20"/>
        </w:rPr>
        <w:t>thế,</w:t>
      </w:r>
      <w:r>
        <w:rPr>
          <w:color w:val="231F20"/>
          <w:spacing w:val="-5"/>
        </w:rPr>
        <w:t> </w:t>
      </w:r>
      <w:r>
        <w:rPr>
          <w:color w:val="231F20"/>
        </w:rPr>
        <w:t>vì </w:t>
      </w:r>
      <w:r>
        <w:rPr>
          <w:color w:val="231F20"/>
          <w:spacing w:val="-2"/>
          <w:w w:val="105"/>
        </w:rPr>
        <w:t>Chu</w:t>
      </w:r>
      <w:r>
        <w:rPr>
          <w:color w:val="231F20"/>
          <w:spacing w:val="-21"/>
          <w:w w:val="105"/>
        </w:rPr>
        <w:t> </w:t>
      </w:r>
      <w:r>
        <w:rPr>
          <w:color w:val="231F20"/>
          <w:spacing w:val="-2"/>
          <w:w w:val="105"/>
        </w:rPr>
        <w:t>Hi</w:t>
      </w:r>
      <w:r>
        <w:rPr>
          <w:color w:val="231F20"/>
          <w:spacing w:val="-20"/>
          <w:w w:val="105"/>
        </w:rPr>
        <w:t> </w:t>
      </w:r>
      <w:r>
        <w:rPr>
          <w:color w:val="231F20"/>
          <w:spacing w:val="-2"/>
          <w:w w:val="105"/>
        </w:rPr>
        <w:t>đã</w:t>
      </w:r>
      <w:r>
        <w:rPr>
          <w:color w:val="231F20"/>
          <w:spacing w:val="-20"/>
          <w:w w:val="105"/>
        </w:rPr>
        <w:t> </w:t>
      </w:r>
      <w:r>
        <w:rPr>
          <w:color w:val="231F20"/>
          <w:spacing w:val="-2"/>
          <w:w w:val="105"/>
        </w:rPr>
        <w:t>từng</w:t>
      </w:r>
      <w:r>
        <w:rPr>
          <w:color w:val="231F20"/>
          <w:spacing w:val="-21"/>
          <w:w w:val="105"/>
        </w:rPr>
        <w:t> </w:t>
      </w:r>
      <w:r>
        <w:rPr>
          <w:color w:val="231F20"/>
          <w:spacing w:val="-2"/>
          <w:w w:val="105"/>
        </w:rPr>
        <w:t>học</w:t>
      </w:r>
      <w:r>
        <w:rPr>
          <w:color w:val="231F20"/>
          <w:spacing w:val="-20"/>
          <w:w w:val="105"/>
        </w:rPr>
        <w:t> </w:t>
      </w:r>
      <w:r>
        <w:rPr>
          <w:color w:val="231F20"/>
          <w:spacing w:val="-2"/>
          <w:w w:val="105"/>
        </w:rPr>
        <w:t>Phật.</w:t>
      </w:r>
      <w:r>
        <w:rPr>
          <w:color w:val="231F20"/>
          <w:spacing w:val="-20"/>
          <w:w w:val="105"/>
        </w:rPr>
        <w:t> </w:t>
      </w:r>
      <w:r>
        <w:rPr>
          <w:color w:val="231F20"/>
          <w:spacing w:val="-2"/>
          <w:w w:val="105"/>
        </w:rPr>
        <w:t>Trong</w:t>
      </w:r>
      <w:r>
        <w:rPr>
          <w:color w:val="231F20"/>
          <w:spacing w:val="-21"/>
          <w:w w:val="105"/>
        </w:rPr>
        <w:t> </w:t>
      </w:r>
      <w:r>
        <w:rPr>
          <w:color w:val="231F20"/>
          <w:spacing w:val="-2"/>
          <w:w w:val="105"/>
        </w:rPr>
        <w:t>giới</w:t>
      </w:r>
      <w:r>
        <w:rPr>
          <w:color w:val="231F20"/>
          <w:spacing w:val="-20"/>
          <w:w w:val="105"/>
        </w:rPr>
        <w:t> </w:t>
      </w:r>
      <w:r>
        <w:rPr>
          <w:color w:val="231F20"/>
          <w:spacing w:val="-2"/>
          <w:w w:val="105"/>
        </w:rPr>
        <w:t>tu</w:t>
      </w:r>
      <w:r>
        <w:rPr>
          <w:color w:val="231F20"/>
          <w:spacing w:val="-20"/>
          <w:w w:val="105"/>
        </w:rPr>
        <w:t> </w:t>
      </w:r>
      <w:r>
        <w:rPr>
          <w:color w:val="231F20"/>
          <w:spacing w:val="-2"/>
          <w:w w:val="105"/>
        </w:rPr>
        <w:t>sĩ</w:t>
      </w:r>
      <w:r>
        <w:rPr>
          <w:color w:val="231F20"/>
          <w:spacing w:val="-21"/>
          <w:w w:val="105"/>
        </w:rPr>
        <w:t> </w:t>
      </w:r>
      <w:r>
        <w:rPr>
          <w:color w:val="231F20"/>
          <w:spacing w:val="-2"/>
          <w:w w:val="105"/>
        </w:rPr>
        <w:t>Phật</w:t>
      </w:r>
      <w:r>
        <w:rPr>
          <w:color w:val="231F20"/>
          <w:spacing w:val="-20"/>
          <w:w w:val="105"/>
        </w:rPr>
        <w:t> </w:t>
      </w:r>
      <w:r>
        <w:rPr>
          <w:color w:val="231F20"/>
          <w:spacing w:val="-2"/>
          <w:w w:val="105"/>
        </w:rPr>
        <w:t>giáo,</w:t>
      </w:r>
      <w:r>
        <w:rPr>
          <w:color w:val="231F20"/>
          <w:spacing w:val="-20"/>
          <w:w w:val="105"/>
        </w:rPr>
        <w:t> </w:t>
      </w:r>
      <w:r>
        <w:rPr>
          <w:color w:val="231F20"/>
          <w:spacing w:val="-2"/>
          <w:w w:val="105"/>
        </w:rPr>
        <w:t>có</w:t>
      </w:r>
      <w:r>
        <w:rPr>
          <w:color w:val="231F20"/>
          <w:spacing w:val="-21"/>
          <w:w w:val="105"/>
        </w:rPr>
        <w:t> </w:t>
      </w:r>
      <w:r>
        <w:rPr>
          <w:color w:val="231F20"/>
          <w:spacing w:val="-2"/>
          <w:w w:val="105"/>
        </w:rPr>
        <w:t>không </w:t>
      </w:r>
      <w:r>
        <w:rPr>
          <w:color w:val="231F20"/>
          <w:w w:val="105"/>
        </w:rPr>
        <w:t>ít</w:t>
      </w:r>
      <w:r>
        <w:rPr>
          <w:color w:val="231F20"/>
          <w:spacing w:val="-5"/>
          <w:w w:val="105"/>
        </w:rPr>
        <w:t> </w:t>
      </w:r>
      <w:r>
        <w:rPr>
          <w:color w:val="231F20"/>
          <w:w w:val="105"/>
        </w:rPr>
        <w:t>cao</w:t>
      </w:r>
      <w:r>
        <w:rPr>
          <w:color w:val="231F20"/>
          <w:spacing w:val="-5"/>
          <w:w w:val="105"/>
        </w:rPr>
        <w:t> </w:t>
      </w:r>
      <w:r>
        <w:rPr>
          <w:color w:val="231F20"/>
          <w:w w:val="105"/>
        </w:rPr>
        <w:t>tăng</w:t>
      </w:r>
      <w:r>
        <w:rPr>
          <w:color w:val="231F20"/>
          <w:spacing w:val="-5"/>
          <w:w w:val="105"/>
        </w:rPr>
        <w:t> </w:t>
      </w:r>
      <w:r>
        <w:rPr>
          <w:color w:val="231F20"/>
          <w:w w:val="105"/>
        </w:rPr>
        <w:t>thạc</w:t>
      </w:r>
      <w:r>
        <w:rPr>
          <w:color w:val="231F20"/>
          <w:spacing w:val="-5"/>
          <w:w w:val="105"/>
        </w:rPr>
        <w:t> </w:t>
      </w:r>
      <w:r>
        <w:rPr>
          <w:color w:val="231F20"/>
          <w:w w:val="105"/>
        </w:rPr>
        <w:t>đức</w:t>
      </w:r>
      <w:r>
        <w:rPr>
          <w:color w:val="231F20"/>
          <w:spacing w:val="-5"/>
          <w:w w:val="105"/>
        </w:rPr>
        <w:t> </w:t>
      </w:r>
      <w:r>
        <w:rPr>
          <w:color w:val="231F20"/>
          <w:w w:val="105"/>
        </w:rPr>
        <w:t>thường</w:t>
      </w:r>
      <w:r>
        <w:rPr>
          <w:color w:val="231F20"/>
          <w:spacing w:val="-5"/>
          <w:w w:val="105"/>
        </w:rPr>
        <w:t> </w:t>
      </w:r>
      <w:r>
        <w:rPr>
          <w:color w:val="231F20"/>
          <w:w w:val="105"/>
        </w:rPr>
        <w:t>qua</w:t>
      </w:r>
      <w:r>
        <w:rPr>
          <w:color w:val="231F20"/>
          <w:spacing w:val="-5"/>
          <w:w w:val="105"/>
        </w:rPr>
        <w:t> </w:t>
      </w:r>
      <w:r>
        <w:rPr>
          <w:color w:val="231F20"/>
          <w:w w:val="105"/>
        </w:rPr>
        <w:t>lại</w:t>
      </w:r>
      <w:r>
        <w:rPr>
          <w:color w:val="231F20"/>
          <w:spacing w:val="-5"/>
          <w:w w:val="105"/>
        </w:rPr>
        <w:t> </w:t>
      </w:r>
      <w:r>
        <w:rPr>
          <w:color w:val="231F20"/>
          <w:w w:val="105"/>
        </w:rPr>
        <w:t>rất</w:t>
      </w:r>
      <w:r>
        <w:rPr>
          <w:color w:val="231F20"/>
          <w:spacing w:val="-5"/>
          <w:w w:val="105"/>
        </w:rPr>
        <w:t> </w:t>
      </w:r>
      <w:r>
        <w:rPr>
          <w:color w:val="231F20"/>
          <w:w w:val="105"/>
        </w:rPr>
        <w:t>thân</w:t>
      </w:r>
      <w:r>
        <w:rPr>
          <w:color w:val="231F20"/>
          <w:spacing w:val="-5"/>
          <w:w w:val="105"/>
        </w:rPr>
        <w:t> </w:t>
      </w:r>
      <w:r>
        <w:rPr>
          <w:color w:val="231F20"/>
          <w:w w:val="105"/>
        </w:rPr>
        <w:t>thiết</w:t>
      </w:r>
      <w:r>
        <w:rPr>
          <w:color w:val="231F20"/>
          <w:spacing w:val="-5"/>
          <w:w w:val="105"/>
        </w:rPr>
        <w:t> </w:t>
      </w:r>
      <w:r>
        <w:rPr>
          <w:color w:val="231F20"/>
          <w:w w:val="105"/>
        </w:rPr>
        <w:t>với</w:t>
      </w:r>
      <w:r>
        <w:rPr>
          <w:color w:val="231F20"/>
          <w:spacing w:val="-5"/>
          <w:w w:val="105"/>
        </w:rPr>
        <w:t> </w:t>
      </w:r>
      <w:r>
        <w:rPr>
          <w:color w:val="231F20"/>
          <w:w w:val="105"/>
        </w:rPr>
        <w:t>ông</w:t>
      </w:r>
      <w:r>
        <w:rPr>
          <w:color w:val="231F20"/>
          <w:spacing w:val="-5"/>
          <w:w w:val="105"/>
        </w:rPr>
        <w:t> </w:t>
      </w:r>
      <w:r>
        <w:rPr>
          <w:color w:val="231F20"/>
          <w:w w:val="105"/>
        </w:rPr>
        <w:t>ấy. Chúng</w:t>
      </w:r>
      <w:r>
        <w:rPr>
          <w:color w:val="231F20"/>
          <w:spacing w:val="-12"/>
          <w:w w:val="105"/>
        </w:rPr>
        <w:t> </w:t>
      </w:r>
      <w:r>
        <w:rPr>
          <w:color w:val="231F20"/>
          <w:w w:val="105"/>
        </w:rPr>
        <w:t>tôi</w:t>
      </w:r>
      <w:r>
        <w:rPr>
          <w:color w:val="231F20"/>
          <w:spacing w:val="-12"/>
          <w:w w:val="105"/>
        </w:rPr>
        <w:t> </w:t>
      </w:r>
      <w:r>
        <w:rPr>
          <w:color w:val="231F20"/>
          <w:w w:val="105"/>
        </w:rPr>
        <w:t>cho</w:t>
      </w:r>
      <w:r>
        <w:rPr>
          <w:color w:val="231F20"/>
          <w:spacing w:val="-12"/>
          <w:w w:val="105"/>
        </w:rPr>
        <w:t> </w:t>
      </w:r>
      <w:r>
        <w:rPr>
          <w:color w:val="231F20"/>
          <w:w w:val="105"/>
        </w:rPr>
        <w:t>rằng,</w:t>
      </w:r>
      <w:r>
        <w:rPr>
          <w:color w:val="231F20"/>
          <w:spacing w:val="-12"/>
          <w:w w:val="105"/>
        </w:rPr>
        <w:t> </w:t>
      </w:r>
      <w:r>
        <w:rPr>
          <w:color w:val="231F20"/>
          <w:w w:val="105"/>
        </w:rPr>
        <w:t>có</w:t>
      </w:r>
      <w:r>
        <w:rPr>
          <w:color w:val="231F20"/>
          <w:spacing w:val="-12"/>
          <w:w w:val="105"/>
        </w:rPr>
        <w:t> </w:t>
      </w:r>
      <w:r>
        <w:rPr>
          <w:color w:val="231F20"/>
          <w:w w:val="105"/>
        </w:rPr>
        <w:t>đạo</w:t>
      </w:r>
      <w:r>
        <w:rPr>
          <w:color w:val="231F20"/>
          <w:spacing w:val="-12"/>
          <w:w w:val="105"/>
        </w:rPr>
        <w:t> </w:t>
      </w:r>
      <w:r>
        <w:rPr>
          <w:color w:val="231F20"/>
          <w:w w:val="105"/>
        </w:rPr>
        <w:t>lí</w:t>
      </w:r>
      <w:r>
        <w:rPr>
          <w:color w:val="231F20"/>
          <w:spacing w:val="-12"/>
          <w:w w:val="105"/>
        </w:rPr>
        <w:t> </w:t>
      </w:r>
      <w:r>
        <w:rPr>
          <w:color w:val="231F20"/>
          <w:w w:val="105"/>
        </w:rPr>
        <w:t>của</w:t>
      </w:r>
      <w:r>
        <w:rPr>
          <w:color w:val="231F20"/>
          <w:spacing w:val="-12"/>
          <w:w w:val="105"/>
        </w:rPr>
        <w:t> </w:t>
      </w:r>
      <w:r>
        <w:rPr>
          <w:color w:val="231F20"/>
          <w:w w:val="105"/>
        </w:rPr>
        <w:t>nó.</w:t>
      </w:r>
      <w:r>
        <w:rPr>
          <w:color w:val="231F20"/>
          <w:spacing w:val="-12"/>
          <w:w w:val="105"/>
        </w:rPr>
        <w:t> </w:t>
      </w:r>
      <w:r>
        <w:rPr>
          <w:color w:val="231F20"/>
          <w:w w:val="105"/>
        </w:rPr>
        <w:t>Viết</w:t>
      </w:r>
      <w:r>
        <w:rPr>
          <w:color w:val="231F20"/>
          <w:spacing w:val="-12"/>
          <w:w w:val="105"/>
        </w:rPr>
        <w:t> </w:t>
      </w:r>
      <w:r>
        <w:rPr>
          <w:color w:val="231F20"/>
          <w:w w:val="105"/>
        </w:rPr>
        <w:t>một</w:t>
      </w:r>
      <w:r>
        <w:rPr>
          <w:color w:val="231F20"/>
          <w:spacing w:val="-12"/>
          <w:w w:val="105"/>
        </w:rPr>
        <w:t> </w:t>
      </w:r>
      <w:r>
        <w:rPr>
          <w:color w:val="231F20"/>
          <w:w w:val="105"/>
        </w:rPr>
        <w:t>tác</w:t>
      </w:r>
      <w:r>
        <w:rPr>
          <w:color w:val="231F20"/>
          <w:spacing w:val="-12"/>
          <w:w w:val="105"/>
        </w:rPr>
        <w:t> </w:t>
      </w:r>
      <w:r>
        <w:rPr>
          <w:color w:val="231F20"/>
          <w:w w:val="105"/>
        </w:rPr>
        <w:t>phẩm</w:t>
      </w:r>
      <w:r>
        <w:rPr>
          <w:color w:val="231F20"/>
          <w:spacing w:val="-12"/>
          <w:w w:val="105"/>
        </w:rPr>
        <w:t> </w:t>
      </w:r>
      <w:r>
        <w:rPr>
          <w:color w:val="231F20"/>
          <w:w w:val="105"/>
        </w:rPr>
        <w:t>hay như thế, từ đoạn sau của cuốn sách ta thấy được, trong quá khứ,</w:t>
      </w:r>
      <w:r>
        <w:rPr>
          <w:color w:val="231F20"/>
          <w:spacing w:val="-10"/>
          <w:w w:val="105"/>
        </w:rPr>
        <w:t> </w:t>
      </w:r>
      <w:r>
        <w:rPr>
          <w:color w:val="231F20"/>
          <w:w w:val="105"/>
        </w:rPr>
        <w:t>người</w:t>
      </w:r>
      <w:r>
        <w:rPr>
          <w:color w:val="231F20"/>
          <w:spacing w:val="-10"/>
          <w:w w:val="105"/>
        </w:rPr>
        <w:t> </w:t>
      </w:r>
      <w:r>
        <w:rPr>
          <w:color w:val="231F20"/>
          <w:w w:val="105"/>
        </w:rPr>
        <w:t>Trung</w:t>
      </w:r>
      <w:r>
        <w:rPr>
          <w:color w:val="231F20"/>
          <w:spacing w:val="-10"/>
          <w:w w:val="105"/>
        </w:rPr>
        <w:t> </w:t>
      </w:r>
      <w:r>
        <w:rPr>
          <w:color w:val="231F20"/>
          <w:w w:val="105"/>
        </w:rPr>
        <w:t>Quốc</w:t>
      </w:r>
      <w:r>
        <w:rPr>
          <w:color w:val="231F20"/>
          <w:spacing w:val="-10"/>
          <w:w w:val="105"/>
        </w:rPr>
        <w:t> </w:t>
      </w:r>
      <w:r>
        <w:rPr>
          <w:color w:val="231F20"/>
          <w:w w:val="105"/>
        </w:rPr>
        <w:t>đọc</w:t>
      </w:r>
      <w:r>
        <w:rPr>
          <w:color w:val="231F20"/>
          <w:spacing w:val="-10"/>
          <w:w w:val="105"/>
        </w:rPr>
        <w:t> </w:t>
      </w:r>
      <w:r>
        <w:rPr>
          <w:color w:val="231F20"/>
          <w:w w:val="105"/>
        </w:rPr>
        <w:t>sách,</w:t>
      </w:r>
      <w:r>
        <w:rPr>
          <w:color w:val="231F20"/>
          <w:spacing w:val="-10"/>
          <w:w w:val="105"/>
        </w:rPr>
        <w:t> </w:t>
      </w:r>
      <w:r>
        <w:rPr>
          <w:color w:val="231F20"/>
          <w:w w:val="105"/>
        </w:rPr>
        <w:t>họ</w:t>
      </w:r>
      <w:r>
        <w:rPr>
          <w:color w:val="231F20"/>
          <w:spacing w:val="-10"/>
          <w:w w:val="105"/>
        </w:rPr>
        <w:t> </w:t>
      </w:r>
      <w:r>
        <w:rPr>
          <w:color w:val="231F20"/>
          <w:w w:val="105"/>
        </w:rPr>
        <w:t>không</w:t>
      </w:r>
      <w:r>
        <w:rPr>
          <w:color w:val="231F20"/>
          <w:spacing w:val="-10"/>
          <w:w w:val="105"/>
        </w:rPr>
        <w:t> </w:t>
      </w:r>
      <w:r>
        <w:rPr>
          <w:color w:val="231F20"/>
          <w:w w:val="105"/>
        </w:rPr>
        <w:t>đọc</w:t>
      </w:r>
      <w:r>
        <w:rPr>
          <w:color w:val="231F20"/>
          <w:spacing w:val="-11"/>
          <w:w w:val="105"/>
        </w:rPr>
        <w:t> </w:t>
      </w:r>
      <w:r>
        <w:rPr>
          <w:i/>
          <w:color w:val="231F20"/>
          <w:w w:val="105"/>
        </w:rPr>
        <w:t>Tứ</w:t>
      </w:r>
      <w:r>
        <w:rPr>
          <w:i/>
          <w:color w:val="231F20"/>
          <w:spacing w:val="-10"/>
          <w:w w:val="105"/>
        </w:rPr>
        <w:t> </w:t>
      </w:r>
      <w:r>
        <w:rPr>
          <w:i/>
          <w:color w:val="231F20"/>
          <w:w w:val="105"/>
        </w:rPr>
        <w:t>thư</w:t>
      </w:r>
      <w:r>
        <w:rPr>
          <w:i/>
          <w:color w:val="231F20"/>
          <w:spacing w:val="-10"/>
          <w:w w:val="105"/>
        </w:rPr>
        <w:t> </w:t>
      </w:r>
      <w:r>
        <w:rPr>
          <w:color w:val="231F20"/>
          <w:w w:val="105"/>
        </w:rPr>
        <w:t>này. Nói</w:t>
      </w:r>
      <w:r>
        <w:rPr>
          <w:color w:val="231F20"/>
          <w:spacing w:val="-6"/>
          <w:w w:val="105"/>
        </w:rPr>
        <w:t> </w:t>
      </w:r>
      <w:r>
        <w:rPr>
          <w:color w:val="231F20"/>
          <w:w w:val="105"/>
        </w:rPr>
        <w:t>chung,</w:t>
      </w:r>
      <w:r>
        <w:rPr>
          <w:color w:val="231F20"/>
          <w:spacing w:val="-6"/>
          <w:w w:val="105"/>
        </w:rPr>
        <w:t> </w:t>
      </w:r>
      <w:r>
        <w:rPr>
          <w:i/>
          <w:color w:val="231F20"/>
          <w:w w:val="105"/>
        </w:rPr>
        <w:t>Tứ</w:t>
      </w:r>
      <w:r>
        <w:rPr>
          <w:i/>
          <w:color w:val="231F20"/>
          <w:spacing w:val="-6"/>
          <w:w w:val="105"/>
        </w:rPr>
        <w:t> </w:t>
      </w:r>
      <w:r>
        <w:rPr>
          <w:i/>
          <w:color w:val="231F20"/>
          <w:w w:val="105"/>
        </w:rPr>
        <w:t>thư</w:t>
      </w:r>
      <w:r>
        <w:rPr>
          <w:i/>
          <w:color w:val="231F20"/>
          <w:spacing w:val="-8"/>
          <w:w w:val="105"/>
        </w:rPr>
        <w:t> </w:t>
      </w:r>
      <w:r>
        <w:rPr>
          <w:color w:val="231F20"/>
          <w:w w:val="105"/>
        </w:rPr>
        <w:t>có</w:t>
      </w:r>
      <w:r>
        <w:rPr>
          <w:color w:val="231F20"/>
          <w:spacing w:val="-6"/>
          <w:w w:val="105"/>
        </w:rPr>
        <w:t> </w:t>
      </w:r>
      <w:r>
        <w:rPr>
          <w:color w:val="231F20"/>
          <w:w w:val="105"/>
        </w:rPr>
        <w:t>thể</w:t>
      </w:r>
      <w:r>
        <w:rPr>
          <w:color w:val="231F20"/>
          <w:spacing w:val="-8"/>
          <w:w w:val="105"/>
        </w:rPr>
        <w:t> </w:t>
      </w:r>
      <w:r>
        <w:rPr>
          <w:color w:val="231F20"/>
          <w:w w:val="105"/>
        </w:rPr>
        <w:t>học</w:t>
      </w:r>
      <w:r>
        <w:rPr>
          <w:color w:val="231F20"/>
          <w:spacing w:val="-6"/>
          <w:w w:val="105"/>
        </w:rPr>
        <w:t> </w:t>
      </w:r>
      <w:r>
        <w:rPr>
          <w:color w:val="231F20"/>
          <w:w w:val="105"/>
        </w:rPr>
        <w:t>thuộc</w:t>
      </w:r>
      <w:r>
        <w:rPr>
          <w:color w:val="231F20"/>
          <w:spacing w:val="-8"/>
          <w:w w:val="105"/>
        </w:rPr>
        <w:t> </w:t>
      </w:r>
      <w:r>
        <w:rPr>
          <w:color w:val="231F20"/>
          <w:w w:val="105"/>
        </w:rPr>
        <w:t>nó.</w:t>
      </w:r>
    </w:p>
    <w:p>
      <w:pPr>
        <w:pStyle w:val="BodyText"/>
        <w:spacing w:line="297" w:lineRule="auto" w:before="147"/>
        <w:ind w:left="103" w:right="396" w:firstLine="453"/>
      </w:pPr>
      <w:r>
        <w:rPr>
          <w:color w:val="231F20"/>
          <w:w w:val="105"/>
        </w:rPr>
        <w:t>Ngày</w:t>
      </w:r>
      <w:r>
        <w:rPr>
          <w:color w:val="231F20"/>
          <w:w w:val="105"/>
        </w:rPr>
        <w:t> nay,</w:t>
      </w:r>
      <w:r>
        <w:rPr>
          <w:color w:val="231F20"/>
          <w:w w:val="105"/>
        </w:rPr>
        <w:t> ở</w:t>
      </w:r>
      <w:r>
        <w:rPr>
          <w:color w:val="231F20"/>
          <w:w w:val="105"/>
        </w:rPr>
        <w:t> Luân</w:t>
      </w:r>
      <w:r>
        <w:rPr>
          <w:color w:val="231F20"/>
          <w:w w:val="105"/>
        </w:rPr>
        <w:t> Đôn,</w:t>
      </w:r>
      <w:r>
        <w:rPr>
          <w:color w:val="231F20"/>
          <w:w w:val="105"/>
        </w:rPr>
        <w:t> chúng</w:t>
      </w:r>
      <w:r>
        <w:rPr>
          <w:color w:val="231F20"/>
          <w:w w:val="105"/>
        </w:rPr>
        <w:t> tôi</w:t>
      </w:r>
      <w:r>
        <w:rPr>
          <w:color w:val="231F20"/>
          <w:w w:val="105"/>
        </w:rPr>
        <w:t> thấy</w:t>
      </w:r>
      <w:r>
        <w:rPr>
          <w:color w:val="231F20"/>
          <w:w w:val="105"/>
        </w:rPr>
        <w:t> các</w:t>
      </w:r>
      <w:r>
        <w:rPr>
          <w:color w:val="231F20"/>
          <w:w w:val="105"/>
        </w:rPr>
        <w:t> trường</w:t>
      </w:r>
      <w:r>
        <w:rPr>
          <w:color w:val="231F20"/>
          <w:w w:val="105"/>
        </w:rPr>
        <w:t> Đại học</w:t>
      </w:r>
      <w:r>
        <w:rPr>
          <w:color w:val="231F20"/>
          <w:spacing w:val="-17"/>
          <w:w w:val="105"/>
        </w:rPr>
        <w:t> </w:t>
      </w:r>
      <w:r>
        <w:rPr>
          <w:color w:val="231F20"/>
          <w:w w:val="105"/>
        </w:rPr>
        <w:t>Newton,</w:t>
      </w:r>
      <w:r>
        <w:rPr>
          <w:color w:val="231F20"/>
          <w:spacing w:val="-17"/>
          <w:w w:val="105"/>
        </w:rPr>
        <w:t> </w:t>
      </w:r>
      <w:r>
        <w:rPr>
          <w:color w:val="231F20"/>
          <w:w w:val="105"/>
        </w:rPr>
        <w:t>Đại</w:t>
      </w:r>
      <w:r>
        <w:rPr>
          <w:color w:val="231F20"/>
          <w:spacing w:val="-17"/>
          <w:w w:val="105"/>
        </w:rPr>
        <w:t> </w:t>
      </w:r>
      <w:r>
        <w:rPr>
          <w:color w:val="231F20"/>
          <w:w w:val="105"/>
        </w:rPr>
        <w:t>học</w:t>
      </w:r>
      <w:r>
        <w:rPr>
          <w:color w:val="231F20"/>
          <w:spacing w:val="-17"/>
          <w:w w:val="105"/>
        </w:rPr>
        <w:t> </w:t>
      </w:r>
      <w:r>
        <w:rPr>
          <w:color w:val="231F20"/>
          <w:w w:val="105"/>
        </w:rPr>
        <w:t>Cambridge</w:t>
      </w:r>
      <w:r>
        <w:rPr>
          <w:color w:val="231F20"/>
          <w:spacing w:val="-17"/>
          <w:w w:val="105"/>
        </w:rPr>
        <w:t> </w:t>
      </w:r>
      <w:r>
        <w:rPr>
          <w:color w:val="231F20"/>
          <w:w w:val="105"/>
        </w:rPr>
        <w:t>và</w:t>
      </w:r>
      <w:r>
        <w:rPr>
          <w:color w:val="231F20"/>
          <w:spacing w:val="-17"/>
          <w:w w:val="105"/>
        </w:rPr>
        <w:t> </w:t>
      </w:r>
      <w:r>
        <w:rPr>
          <w:color w:val="231F20"/>
          <w:w w:val="105"/>
        </w:rPr>
        <w:t>Đại</w:t>
      </w:r>
      <w:r>
        <w:rPr>
          <w:color w:val="231F20"/>
          <w:spacing w:val="-17"/>
          <w:w w:val="105"/>
        </w:rPr>
        <w:t> </w:t>
      </w:r>
      <w:r>
        <w:rPr>
          <w:color w:val="231F20"/>
          <w:w w:val="105"/>
        </w:rPr>
        <w:t>học</w:t>
      </w:r>
      <w:r>
        <w:rPr>
          <w:color w:val="231F20"/>
          <w:spacing w:val="-17"/>
          <w:w w:val="105"/>
        </w:rPr>
        <w:t> </w:t>
      </w:r>
      <w:r>
        <w:rPr>
          <w:color w:val="231F20"/>
          <w:w w:val="105"/>
        </w:rPr>
        <w:t>Luân</w:t>
      </w:r>
      <w:r>
        <w:rPr>
          <w:color w:val="231F20"/>
          <w:spacing w:val="-17"/>
          <w:w w:val="105"/>
        </w:rPr>
        <w:t> </w:t>
      </w:r>
      <w:r>
        <w:rPr>
          <w:color w:val="231F20"/>
          <w:w w:val="105"/>
        </w:rPr>
        <w:t>Đôn,</w:t>
      </w:r>
      <w:r>
        <w:rPr>
          <w:color w:val="231F20"/>
          <w:spacing w:val="-17"/>
          <w:w w:val="105"/>
        </w:rPr>
        <w:t> </w:t>
      </w:r>
      <w:r>
        <w:rPr>
          <w:color w:val="231F20"/>
          <w:w w:val="105"/>
        </w:rPr>
        <w:t>sinh viên khoa Hán học của 3 ngôi trường này, đều có thể học thuộc lòng </w:t>
      </w:r>
      <w:r>
        <w:rPr>
          <w:i/>
          <w:color w:val="231F20"/>
          <w:w w:val="105"/>
        </w:rPr>
        <w:t>Tứ thư</w:t>
      </w:r>
      <w:r>
        <w:rPr>
          <w:color w:val="231F20"/>
          <w:w w:val="105"/>
        </w:rPr>
        <w:t>, chúng tôi không thể không khâm phục; nói chuyện với nhau đều sử dụng tiếng Bắc Kinh làm tiêu chuẩn,</w:t>
      </w:r>
      <w:r>
        <w:rPr>
          <w:color w:val="231F20"/>
          <w:spacing w:val="-14"/>
          <w:w w:val="105"/>
        </w:rPr>
        <w:t> </w:t>
      </w:r>
      <w:r>
        <w:rPr>
          <w:color w:val="231F20"/>
          <w:w w:val="105"/>
        </w:rPr>
        <w:t>đọc</w:t>
      </w:r>
      <w:r>
        <w:rPr>
          <w:color w:val="231F20"/>
          <w:spacing w:val="-14"/>
          <w:w w:val="105"/>
        </w:rPr>
        <w:t> </w:t>
      </w:r>
      <w:r>
        <w:rPr>
          <w:color w:val="231F20"/>
          <w:w w:val="105"/>
        </w:rPr>
        <w:t>những</w:t>
      </w:r>
      <w:r>
        <w:rPr>
          <w:color w:val="231F20"/>
          <w:spacing w:val="-14"/>
          <w:w w:val="105"/>
        </w:rPr>
        <w:t> </w:t>
      </w:r>
      <w:r>
        <w:rPr>
          <w:color w:val="231F20"/>
          <w:w w:val="105"/>
        </w:rPr>
        <w:t>cổ</w:t>
      </w:r>
      <w:r>
        <w:rPr>
          <w:color w:val="231F20"/>
          <w:spacing w:val="-14"/>
          <w:w w:val="105"/>
        </w:rPr>
        <w:t> </w:t>
      </w:r>
      <w:r>
        <w:rPr>
          <w:color w:val="231F20"/>
          <w:w w:val="105"/>
        </w:rPr>
        <w:t>văn</w:t>
      </w:r>
      <w:r>
        <w:rPr>
          <w:color w:val="231F20"/>
          <w:spacing w:val="-14"/>
          <w:w w:val="105"/>
        </w:rPr>
        <w:t> </w:t>
      </w:r>
      <w:r>
        <w:rPr>
          <w:color w:val="231F20"/>
          <w:w w:val="105"/>
        </w:rPr>
        <w:t>của</w:t>
      </w:r>
      <w:r>
        <w:rPr>
          <w:color w:val="231F20"/>
          <w:spacing w:val="-14"/>
          <w:w w:val="105"/>
        </w:rPr>
        <w:t> </w:t>
      </w:r>
      <w:r>
        <w:rPr>
          <w:color w:val="231F20"/>
          <w:w w:val="105"/>
        </w:rPr>
        <w:t>Trung</w:t>
      </w:r>
      <w:r>
        <w:rPr>
          <w:color w:val="231F20"/>
          <w:spacing w:val="-13"/>
          <w:w w:val="105"/>
        </w:rPr>
        <w:t> </w:t>
      </w:r>
      <w:r>
        <w:rPr>
          <w:color w:val="231F20"/>
          <w:w w:val="105"/>
        </w:rPr>
        <w:t>Quốc.</w:t>
      </w:r>
      <w:r>
        <w:rPr>
          <w:color w:val="231F20"/>
          <w:spacing w:val="-14"/>
          <w:w w:val="105"/>
        </w:rPr>
        <w:t> </w:t>
      </w:r>
      <w:r>
        <w:rPr>
          <w:color w:val="231F20"/>
          <w:w w:val="105"/>
        </w:rPr>
        <w:t>Không</w:t>
      </w:r>
      <w:r>
        <w:rPr>
          <w:color w:val="231F20"/>
          <w:spacing w:val="-14"/>
          <w:w w:val="105"/>
        </w:rPr>
        <w:t> </w:t>
      </w:r>
      <w:r>
        <w:rPr>
          <w:color w:val="231F20"/>
          <w:w w:val="105"/>
        </w:rPr>
        <w:t>hổ</w:t>
      </w:r>
      <w:r>
        <w:rPr>
          <w:color w:val="231F20"/>
          <w:spacing w:val="-14"/>
          <w:w w:val="105"/>
        </w:rPr>
        <w:t> </w:t>
      </w:r>
      <w:r>
        <w:rPr>
          <w:color w:val="231F20"/>
          <w:w w:val="105"/>
        </w:rPr>
        <w:t>thẹn</w:t>
      </w:r>
      <w:r>
        <w:rPr>
          <w:color w:val="231F20"/>
          <w:spacing w:val="-14"/>
          <w:w w:val="105"/>
        </w:rPr>
        <w:t> </w:t>
      </w:r>
      <w:r>
        <w:rPr>
          <w:color w:val="231F20"/>
          <w:w w:val="105"/>
        </w:rPr>
        <w:t>là</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8"/>
      </w:pPr>
      <w:r>
        <w:rPr>
          <w:color w:val="231F20"/>
          <w:spacing w:val="-2"/>
          <w:w w:val="105"/>
        </w:rPr>
        <w:t>Hán</w:t>
      </w:r>
      <w:r>
        <w:rPr>
          <w:color w:val="231F20"/>
          <w:spacing w:val="-21"/>
          <w:w w:val="105"/>
        </w:rPr>
        <w:t> </w:t>
      </w:r>
      <w:r>
        <w:rPr>
          <w:color w:val="231F20"/>
          <w:spacing w:val="-2"/>
          <w:w w:val="105"/>
        </w:rPr>
        <w:t>học</w:t>
      </w:r>
      <w:r>
        <w:rPr>
          <w:color w:val="231F20"/>
          <w:spacing w:val="-20"/>
          <w:w w:val="105"/>
        </w:rPr>
        <w:t> </w:t>
      </w:r>
      <w:r>
        <w:rPr>
          <w:color w:val="231F20"/>
          <w:spacing w:val="-2"/>
          <w:w w:val="105"/>
        </w:rPr>
        <w:t>gia</w:t>
      </w:r>
      <w:r>
        <w:rPr>
          <w:color w:val="231F20"/>
          <w:spacing w:val="-20"/>
          <w:w w:val="105"/>
        </w:rPr>
        <w:t> </w:t>
      </w:r>
      <w:r>
        <w:rPr>
          <w:color w:val="231F20"/>
          <w:spacing w:val="-2"/>
          <w:w w:val="105"/>
        </w:rPr>
        <w:t>của</w:t>
      </w:r>
      <w:r>
        <w:rPr>
          <w:color w:val="231F20"/>
          <w:spacing w:val="-21"/>
          <w:w w:val="105"/>
        </w:rPr>
        <w:t> </w:t>
      </w:r>
      <w:r>
        <w:rPr>
          <w:color w:val="231F20"/>
          <w:spacing w:val="-2"/>
          <w:w w:val="105"/>
        </w:rPr>
        <w:t>Âu</w:t>
      </w:r>
      <w:r>
        <w:rPr>
          <w:color w:val="231F20"/>
          <w:spacing w:val="-20"/>
          <w:w w:val="105"/>
        </w:rPr>
        <w:t> </w:t>
      </w:r>
      <w:r>
        <w:rPr>
          <w:color w:val="231F20"/>
          <w:spacing w:val="-2"/>
          <w:w w:val="105"/>
        </w:rPr>
        <w:t>châu.</w:t>
      </w:r>
      <w:r>
        <w:rPr>
          <w:color w:val="231F20"/>
          <w:spacing w:val="-20"/>
          <w:w w:val="105"/>
        </w:rPr>
        <w:t> </w:t>
      </w:r>
      <w:r>
        <w:rPr>
          <w:color w:val="231F20"/>
          <w:spacing w:val="-2"/>
          <w:w w:val="105"/>
        </w:rPr>
        <w:t>Tôi</w:t>
      </w:r>
      <w:r>
        <w:rPr>
          <w:color w:val="231F20"/>
          <w:spacing w:val="-21"/>
          <w:w w:val="105"/>
        </w:rPr>
        <w:t> </w:t>
      </w:r>
      <w:r>
        <w:rPr>
          <w:color w:val="231F20"/>
          <w:spacing w:val="-2"/>
          <w:w w:val="105"/>
        </w:rPr>
        <w:t>thấy</w:t>
      </w:r>
      <w:r>
        <w:rPr>
          <w:color w:val="231F20"/>
          <w:spacing w:val="-20"/>
          <w:w w:val="105"/>
        </w:rPr>
        <w:t> </w:t>
      </w:r>
      <w:r>
        <w:rPr>
          <w:color w:val="231F20"/>
          <w:spacing w:val="-2"/>
          <w:w w:val="105"/>
        </w:rPr>
        <w:t>vậy</w:t>
      </w:r>
      <w:r>
        <w:rPr>
          <w:color w:val="231F20"/>
          <w:spacing w:val="-20"/>
          <w:w w:val="105"/>
        </w:rPr>
        <w:t> </w:t>
      </w:r>
      <w:r>
        <w:rPr>
          <w:color w:val="231F20"/>
          <w:spacing w:val="-2"/>
          <w:w w:val="105"/>
        </w:rPr>
        <w:t>vô</w:t>
      </w:r>
      <w:r>
        <w:rPr>
          <w:color w:val="231F20"/>
          <w:spacing w:val="-21"/>
          <w:w w:val="105"/>
        </w:rPr>
        <w:t> </w:t>
      </w:r>
      <w:r>
        <w:rPr>
          <w:color w:val="231F20"/>
          <w:spacing w:val="-2"/>
          <w:w w:val="105"/>
        </w:rPr>
        <w:t>cùng</w:t>
      </w:r>
      <w:r>
        <w:rPr>
          <w:color w:val="231F20"/>
          <w:spacing w:val="-20"/>
          <w:w w:val="105"/>
        </w:rPr>
        <w:t> </w:t>
      </w:r>
      <w:r>
        <w:rPr>
          <w:color w:val="231F20"/>
          <w:spacing w:val="-2"/>
          <w:w w:val="105"/>
        </w:rPr>
        <w:t>hoan</w:t>
      </w:r>
      <w:r>
        <w:rPr>
          <w:color w:val="231F20"/>
          <w:spacing w:val="-20"/>
          <w:w w:val="105"/>
        </w:rPr>
        <w:t> </w:t>
      </w:r>
      <w:r>
        <w:rPr>
          <w:color w:val="231F20"/>
          <w:spacing w:val="-2"/>
          <w:w w:val="105"/>
        </w:rPr>
        <w:t>hỉ,</w:t>
      </w:r>
      <w:r>
        <w:rPr>
          <w:color w:val="231F20"/>
          <w:spacing w:val="-21"/>
          <w:w w:val="105"/>
        </w:rPr>
        <w:t> </w:t>
      </w:r>
      <w:r>
        <w:rPr>
          <w:color w:val="231F20"/>
          <w:spacing w:val="-2"/>
          <w:w w:val="105"/>
        </w:rPr>
        <w:t>cũng </w:t>
      </w:r>
      <w:r>
        <w:rPr>
          <w:color w:val="231F20"/>
          <w:w w:val="105"/>
        </w:rPr>
        <w:t>rất lấy làm khen ngợi.</w:t>
      </w:r>
    </w:p>
    <w:p>
      <w:pPr>
        <w:spacing w:line="307" w:lineRule="auto" w:before="141"/>
        <w:ind w:left="387" w:right="122" w:firstLine="453"/>
        <w:jc w:val="both"/>
        <w:rPr>
          <w:sz w:val="34"/>
        </w:rPr>
      </w:pPr>
      <w:r>
        <w:rPr>
          <w:color w:val="231F20"/>
          <w:w w:val="105"/>
          <w:sz w:val="34"/>
        </w:rPr>
        <w:t>Đoạn</w:t>
      </w:r>
      <w:r>
        <w:rPr>
          <w:color w:val="231F20"/>
          <w:spacing w:val="-23"/>
          <w:w w:val="105"/>
          <w:sz w:val="34"/>
        </w:rPr>
        <w:t> </w:t>
      </w:r>
      <w:r>
        <w:rPr>
          <w:color w:val="231F20"/>
          <w:w w:val="105"/>
          <w:sz w:val="34"/>
        </w:rPr>
        <w:t>sau</w:t>
      </w:r>
      <w:r>
        <w:rPr>
          <w:color w:val="231F20"/>
          <w:spacing w:val="-22"/>
          <w:w w:val="105"/>
          <w:sz w:val="34"/>
        </w:rPr>
        <w:t> </w:t>
      </w:r>
      <w:r>
        <w:rPr>
          <w:color w:val="231F20"/>
          <w:w w:val="105"/>
          <w:sz w:val="34"/>
        </w:rPr>
        <w:t>nói,</w:t>
      </w:r>
      <w:r>
        <w:rPr>
          <w:color w:val="231F20"/>
          <w:spacing w:val="-22"/>
          <w:w w:val="105"/>
          <w:sz w:val="34"/>
        </w:rPr>
        <w:t> </w:t>
      </w:r>
      <w:r>
        <w:rPr>
          <w:i/>
          <w:color w:val="231F20"/>
          <w:w w:val="105"/>
          <w:sz w:val="34"/>
        </w:rPr>
        <w:t>“Cho</w:t>
      </w:r>
      <w:r>
        <w:rPr>
          <w:i/>
          <w:color w:val="231F20"/>
          <w:spacing w:val="-23"/>
          <w:w w:val="105"/>
          <w:sz w:val="34"/>
        </w:rPr>
        <w:t> </w:t>
      </w:r>
      <w:r>
        <w:rPr>
          <w:i/>
          <w:color w:val="231F20"/>
          <w:w w:val="105"/>
          <w:sz w:val="34"/>
        </w:rPr>
        <w:t>nên</w:t>
      </w:r>
      <w:r>
        <w:rPr>
          <w:i/>
          <w:color w:val="231F20"/>
          <w:spacing w:val="-22"/>
          <w:w w:val="105"/>
          <w:sz w:val="34"/>
        </w:rPr>
        <w:t> </w:t>
      </w:r>
      <w:r>
        <w:rPr>
          <w:i/>
          <w:color w:val="231F20"/>
          <w:w w:val="105"/>
          <w:sz w:val="34"/>
        </w:rPr>
        <w:t>phát</w:t>
      </w:r>
      <w:r>
        <w:rPr>
          <w:i/>
          <w:color w:val="231F20"/>
          <w:spacing w:val="-22"/>
          <w:w w:val="105"/>
          <w:sz w:val="34"/>
        </w:rPr>
        <w:t> </w:t>
      </w:r>
      <w:r>
        <w:rPr>
          <w:i/>
          <w:color w:val="231F20"/>
          <w:w w:val="105"/>
          <w:sz w:val="34"/>
        </w:rPr>
        <w:t>tâm</w:t>
      </w:r>
      <w:r>
        <w:rPr>
          <w:i/>
          <w:color w:val="231F20"/>
          <w:spacing w:val="-23"/>
          <w:w w:val="105"/>
          <w:sz w:val="34"/>
        </w:rPr>
        <w:t> </w:t>
      </w:r>
      <w:r>
        <w:rPr>
          <w:i/>
          <w:color w:val="231F20"/>
          <w:w w:val="105"/>
          <w:sz w:val="34"/>
        </w:rPr>
        <w:t>Đại</w:t>
      </w:r>
      <w:r>
        <w:rPr>
          <w:i/>
          <w:color w:val="231F20"/>
          <w:spacing w:val="-22"/>
          <w:w w:val="105"/>
          <w:sz w:val="34"/>
        </w:rPr>
        <w:t> </w:t>
      </w:r>
      <w:r>
        <w:rPr>
          <w:i/>
          <w:color w:val="231F20"/>
          <w:w w:val="105"/>
          <w:sz w:val="34"/>
        </w:rPr>
        <w:t>thừa,</w:t>
      </w:r>
      <w:r>
        <w:rPr>
          <w:i/>
          <w:color w:val="231F20"/>
          <w:spacing w:val="-22"/>
          <w:w w:val="105"/>
          <w:sz w:val="34"/>
        </w:rPr>
        <w:t> </w:t>
      </w:r>
      <w:r>
        <w:rPr>
          <w:i/>
          <w:color w:val="231F20"/>
          <w:w w:val="105"/>
          <w:sz w:val="34"/>
        </w:rPr>
        <w:t>trì</w:t>
      </w:r>
      <w:r>
        <w:rPr>
          <w:i/>
          <w:color w:val="231F20"/>
          <w:spacing w:val="-23"/>
          <w:w w:val="105"/>
          <w:sz w:val="34"/>
        </w:rPr>
        <w:t> </w:t>
      </w:r>
      <w:r>
        <w:rPr>
          <w:i/>
          <w:color w:val="231F20"/>
          <w:w w:val="105"/>
          <w:sz w:val="34"/>
        </w:rPr>
        <w:t>danh</w:t>
      </w:r>
      <w:r>
        <w:rPr>
          <w:i/>
          <w:color w:val="231F20"/>
          <w:spacing w:val="-22"/>
          <w:w w:val="105"/>
          <w:sz w:val="34"/>
        </w:rPr>
        <w:t> </w:t>
      </w:r>
      <w:r>
        <w:rPr>
          <w:i/>
          <w:color w:val="231F20"/>
          <w:w w:val="105"/>
          <w:sz w:val="34"/>
        </w:rPr>
        <w:t>niệm </w:t>
      </w:r>
      <w:r>
        <w:rPr>
          <w:i/>
          <w:color w:val="231F20"/>
          <w:sz w:val="34"/>
        </w:rPr>
        <w:t>Phật,</w:t>
      </w:r>
      <w:r>
        <w:rPr>
          <w:i/>
          <w:color w:val="231F20"/>
          <w:spacing w:val="-2"/>
          <w:sz w:val="34"/>
        </w:rPr>
        <w:t> </w:t>
      </w:r>
      <w:r>
        <w:rPr>
          <w:i/>
          <w:color w:val="231F20"/>
          <w:sz w:val="34"/>
        </w:rPr>
        <w:t>khi</w:t>
      </w:r>
      <w:r>
        <w:rPr>
          <w:i/>
          <w:color w:val="231F20"/>
          <w:spacing w:val="-2"/>
          <w:sz w:val="34"/>
        </w:rPr>
        <w:t> </w:t>
      </w:r>
      <w:r>
        <w:rPr>
          <w:i/>
          <w:color w:val="231F20"/>
          <w:sz w:val="34"/>
        </w:rPr>
        <w:t>sắp</w:t>
      </w:r>
      <w:r>
        <w:rPr>
          <w:i/>
          <w:color w:val="231F20"/>
          <w:spacing w:val="-2"/>
          <w:sz w:val="34"/>
        </w:rPr>
        <w:t> </w:t>
      </w:r>
      <w:r>
        <w:rPr>
          <w:i/>
          <w:color w:val="231F20"/>
          <w:sz w:val="34"/>
        </w:rPr>
        <w:t>qua</w:t>
      </w:r>
      <w:r>
        <w:rPr>
          <w:i/>
          <w:color w:val="231F20"/>
          <w:spacing w:val="-2"/>
          <w:sz w:val="34"/>
        </w:rPr>
        <w:t> </w:t>
      </w:r>
      <w:r>
        <w:rPr>
          <w:i/>
          <w:color w:val="231F20"/>
          <w:sz w:val="34"/>
        </w:rPr>
        <w:t>đời,</w:t>
      </w:r>
      <w:r>
        <w:rPr>
          <w:i/>
          <w:color w:val="231F20"/>
          <w:spacing w:val="-2"/>
          <w:sz w:val="34"/>
        </w:rPr>
        <w:t> </w:t>
      </w:r>
      <w:r>
        <w:rPr>
          <w:i/>
          <w:color w:val="231F20"/>
          <w:sz w:val="34"/>
        </w:rPr>
        <w:t>được</w:t>
      </w:r>
      <w:r>
        <w:rPr>
          <w:i/>
          <w:color w:val="231F20"/>
          <w:spacing w:val="-2"/>
          <w:sz w:val="34"/>
        </w:rPr>
        <w:t> </w:t>
      </w:r>
      <w:r>
        <w:rPr>
          <w:i/>
          <w:color w:val="231F20"/>
          <w:sz w:val="34"/>
        </w:rPr>
        <w:t>Phật</w:t>
      </w:r>
      <w:r>
        <w:rPr>
          <w:i/>
          <w:color w:val="231F20"/>
          <w:spacing w:val="-2"/>
          <w:sz w:val="34"/>
        </w:rPr>
        <w:t> </w:t>
      </w:r>
      <w:r>
        <w:rPr>
          <w:i/>
          <w:color w:val="231F20"/>
          <w:sz w:val="34"/>
        </w:rPr>
        <w:t>tiếp</w:t>
      </w:r>
      <w:r>
        <w:rPr>
          <w:i/>
          <w:color w:val="231F20"/>
          <w:spacing w:val="-2"/>
          <w:sz w:val="34"/>
        </w:rPr>
        <w:t> </w:t>
      </w:r>
      <w:r>
        <w:rPr>
          <w:i/>
          <w:color w:val="231F20"/>
          <w:sz w:val="34"/>
        </w:rPr>
        <w:t>dẫn</w:t>
      </w:r>
      <w:r>
        <w:rPr>
          <w:i/>
          <w:color w:val="231F20"/>
          <w:spacing w:val="-2"/>
          <w:sz w:val="34"/>
        </w:rPr>
        <w:t> </w:t>
      </w:r>
      <w:r>
        <w:rPr>
          <w:i/>
          <w:color w:val="231F20"/>
          <w:sz w:val="34"/>
        </w:rPr>
        <w:t>vãng</w:t>
      </w:r>
      <w:r>
        <w:rPr>
          <w:i/>
          <w:color w:val="231F20"/>
          <w:spacing w:val="-2"/>
          <w:sz w:val="34"/>
        </w:rPr>
        <w:t> </w:t>
      </w:r>
      <w:r>
        <w:rPr>
          <w:i/>
          <w:color w:val="231F20"/>
          <w:sz w:val="34"/>
        </w:rPr>
        <w:t>sinh.</w:t>
      </w:r>
      <w:r>
        <w:rPr>
          <w:i/>
          <w:color w:val="231F20"/>
          <w:spacing w:val="-2"/>
          <w:sz w:val="34"/>
        </w:rPr>
        <w:t> </w:t>
      </w:r>
      <w:r>
        <w:rPr>
          <w:i/>
          <w:color w:val="231F20"/>
          <w:sz w:val="34"/>
        </w:rPr>
        <w:t>Phát</w:t>
      </w:r>
      <w:r>
        <w:rPr>
          <w:i/>
          <w:color w:val="231F20"/>
          <w:spacing w:val="-2"/>
          <w:sz w:val="34"/>
        </w:rPr>
        <w:t> </w:t>
      </w:r>
      <w:r>
        <w:rPr>
          <w:i/>
          <w:color w:val="231F20"/>
          <w:sz w:val="34"/>
        </w:rPr>
        <w:t>tâm Bồ</w:t>
      </w:r>
      <w:r>
        <w:rPr>
          <w:i/>
          <w:color w:val="231F20"/>
          <w:spacing w:val="-14"/>
          <w:sz w:val="34"/>
        </w:rPr>
        <w:t> </w:t>
      </w:r>
      <w:r>
        <w:rPr>
          <w:i/>
          <w:color w:val="231F20"/>
          <w:sz w:val="34"/>
        </w:rPr>
        <w:t>đề,</w:t>
      </w:r>
      <w:r>
        <w:rPr>
          <w:i/>
          <w:color w:val="231F20"/>
          <w:spacing w:val="-14"/>
          <w:sz w:val="34"/>
        </w:rPr>
        <w:t> </w:t>
      </w:r>
      <w:r>
        <w:rPr>
          <w:i/>
          <w:color w:val="231F20"/>
          <w:sz w:val="34"/>
        </w:rPr>
        <w:t>nhất</w:t>
      </w:r>
      <w:r>
        <w:rPr>
          <w:i/>
          <w:color w:val="231F20"/>
          <w:spacing w:val="-14"/>
          <w:sz w:val="34"/>
        </w:rPr>
        <w:t> </w:t>
      </w:r>
      <w:r>
        <w:rPr>
          <w:i/>
          <w:color w:val="231F20"/>
          <w:sz w:val="34"/>
        </w:rPr>
        <w:t>hướng</w:t>
      </w:r>
      <w:r>
        <w:rPr>
          <w:i/>
          <w:color w:val="231F20"/>
          <w:spacing w:val="-14"/>
          <w:sz w:val="34"/>
        </w:rPr>
        <w:t> </w:t>
      </w:r>
      <w:r>
        <w:rPr>
          <w:i/>
          <w:color w:val="231F20"/>
          <w:sz w:val="34"/>
        </w:rPr>
        <w:t>chuyên</w:t>
      </w:r>
      <w:r>
        <w:rPr>
          <w:i/>
          <w:color w:val="231F20"/>
          <w:spacing w:val="-14"/>
          <w:sz w:val="34"/>
        </w:rPr>
        <w:t> </w:t>
      </w:r>
      <w:r>
        <w:rPr>
          <w:i/>
          <w:color w:val="231F20"/>
          <w:sz w:val="34"/>
        </w:rPr>
        <w:t>niệm</w:t>
      </w:r>
      <w:r>
        <w:rPr>
          <w:i/>
          <w:color w:val="231F20"/>
          <w:spacing w:val="-14"/>
          <w:sz w:val="34"/>
        </w:rPr>
        <w:t> </w:t>
      </w:r>
      <w:r>
        <w:rPr>
          <w:i/>
          <w:color w:val="231F20"/>
          <w:sz w:val="34"/>
        </w:rPr>
        <w:t>chính</w:t>
      </w:r>
      <w:r>
        <w:rPr>
          <w:i/>
          <w:color w:val="231F20"/>
          <w:spacing w:val="-14"/>
          <w:sz w:val="34"/>
        </w:rPr>
        <w:t> </w:t>
      </w:r>
      <w:r>
        <w:rPr>
          <w:i/>
          <w:color w:val="231F20"/>
          <w:sz w:val="34"/>
        </w:rPr>
        <w:t>là</w:t>
      </w:r>
      <w:r>
        <w:rPr>
          <w:i/>
          <w:color w:val="231F20"/>
          <w:spacing w:val="-14"/>
          <w:sz w:val="34"/>
        </w:rPr>
        <w:t> </w:t>
      </w:r>
      <w:r>
        <w:rPr>
          <w:i/>
          <w:color w:val="231F20"/>
          <w:sz w:val="34"/>
        </w:rPr>
        <w:t>tôn</w:t>
      </w:r>
      <w:r>
        <w:rPr>
          <w:i/>
          <w:color w:val="231F20"/>
          <w:spacing w:val="-14"/>
          <w:sz w:val="34"/>
        </w:rPr>
        <w:t> </w:t>
      </w:r>
      <w:r>
        <w:rPr>
          <w:i/>
          <w:color w:val="231F20"/>
          <w:sz w:val="34"/>
        </w:rPr>
        <w:t>chỉ</w:t>
      </w:r>
      <w:r>
        <w:rPr>
          <w:i/>
          <w:color w:val="231F20"/>
          <w:spacing w:val="-14"/>
          <w:sz w:val="34"/>
        </w:rPr>
        <w:t> </w:t>
      </w:r>
      <w:r>
        <w:rPr>
          <w:i/>
          <w:color w:val="231F20"/>
          <w:sz w:val="34"/>
        </w:rPr>
        <w:t>của</w:t>
      </w:r>
      <w:r>
        <w:rPr>
          <w:i/>
          <w:color w:val="231F20"/>
          <w:spacing w:val="-14"/>
          <w:sz w:val="34"/>
        </w:rPr>
        <w:t> </w:t>
      </w:r>
      <w:r>
        <w:rPr>
          <w:i/>
          <w:color w:val="231F20"/>
          <w:sz w:val="34"/>
        </w:rPr>
        <w:t>bản</w:t>
      </w:r>
      <w:r>
        <w:rPr>
          <w:i/>
          <w:color w:val="231F20"/>
          <w:spacing w:val="-14"/>
          <w:sz w:val="34"/>
        </w:rPr>
        <w:t> </w:t>
      </w:r>
      <w:r>
        <w:rPr>
          <w:i/>
          <w:color w:val="231F20"/>
          <w:sz w:val="34"/>
        </w:rPr>
        <w:t>kinh”</w:t>
      </w:r>
      <w:r>
        <w:rPr>
          <w:color w:val="231F20"/>
          <w:sz w:val="34"/>
        </w:rPr>
        <w:t>. </w:t>
      </w:r>
      <w:r>
        <w:rPr>
          <w:color w:val="231F20"/>
          <w:spacing w:val="-4"/>
          <w:w w:val="105"/>
          <w:sz w:val="34"/>
        </w:rPr>
        <w:t>Đoạn</w:t>
      </w:r>
      <w:r>
        <w:rPr>
          <w:color w:val="231F20"/>
          <w:spacing w:val="-17"/>
          <w:w w:val="105"/>
          <w:sz w:val="34"/>
        </w:rPr>
        <w:t> </w:t>
      </w:r>
      <w:r>
        <w:rPr>
          <w:color w:val="231F20"/>
          <w:spacing w:val="-4"/>
          <w:w w:val="105"/>
          <w:sz w:val="34"/>
        </w:rPr>
        <w:t>này</w:t>
      </w:r>
      <w:r>
        <w:rPr>
          <w:color w:val="231F20"/>
          <w:spacing w:val="-18"/>
          <w:w w:val="105"/>
          <w:sz w:val="34"/>
        </w:rPr>
        <w:t> </w:t>
      </w:r>
      <w:r>
        <w:rPr>
          <w:color w:val="231F20"/>
          <w:spacing w:val="-4"/>
          <w:w w:val="105"/>
          <w:sz w:val="34"/>
        </w:rPr>
        <w:t>dễ</w:t>
      </w:r>
      <w:r>
        <w:rPr>
          <w:color w:val="231F20"/>
          <w:spacing w:val="-17"/>
          <w:w w:val="105"/>
          <w:sz w:val="34"/>
        </w:rPr>
        <w:t> </w:t>
      </w:r>
      <w:r>
        <w:rPr>
          <w:color w:val="231F20"/>
          <w:spacing w:val="-4"/>
          <w:w w:val="105"/>
          <w:sz w:val="34"/>
        </w:rPr>
        <w:t>hiểu.</w:t>
      </w:r>
      <w:r>
        <w:rPr>
          <w:color w:val="231F20"/>
          <w:spacing w:val="-17"/>
          <w:w w:val="105"/>
          <w:sz w:val="34"/>
        </w:rPr>
        <w:t> </w:t>
      </w:r>
      <w:r>
        <w:rPr>
          <w:color w:val="231F20"/>
          <w:spacing w:val="-4"/>
          <w:w w:val="105"/>
          <w:sz w:val="34"/>
        </w:rPr>
        <w:t>Nghĩa</w:t>
      </w:r>
      <w:r>
        <w:rPr>
          <w:color w:val="231F20"/>
          <w:spacing w:val="-18"/>
          <w:w w:val="105"/>
          <w:sz w:val="34"/>
        </w:rPr>
        <w:t> </w:t>
      </w:r>
      <w:r>
        <w:rPr>
          <w:color w:val="231F20"/>
          <w:spacing w:val="-4"/>
          <w:w w:val="105"/>
          <w:sz w:val="34"/>
        </w:rPr>
        <w:t>lý</w:t>
      </w:r>
      <w:r>
        <w:rPr>
          <w:color w:val="231F20"/>
          <w:spacing w:val="-18"/>
          <w:w w:val="105"/>
          <w:sz w:val="34"/>
        </w:rPr>
        <w:t> </w:t>
      </w:r>
      <w:r>
        <w:rPr>
          <w:color w:val="231F20"/>
          <w:spacing w:val="-4"/>
          <w:w w:val="105"/>
          <w:sz w:val="34"/>
        </w:rPr>
        <w:t>bên</w:t>
      </w:r>
      <w:r>
        <w:rPr>
          <w:color w:val="231F20"/>
          <w:spacing w:val="-18"/>
          <w:w w:val="105"/>
          <w:sz w:val="34"/>
        </w:rPr>
        <w:t> </w:t>
      </w:r>
      <w:r>
        <w:rPr>
          <w:color w:val="231F20"/>
          <w:spacing w:val="-4"/>
          <w:w w:val="105"/>
          <w:sz w:val="34"/>
        </w:rPr>
        <w:t>trong</w:t>
      </w:r>
      <w:r>
        <w:rPr>
          <w:color w:val="231F20"/>
          <w:spacing w:val="-17"/>
          <w:w w:val="105"/>
          <w:sz w:val="34"/>
        </w:rPr>
        <w:t> </w:t>
      </w:r>
      <w:r>
        <w:rPr>
          <w:color w:val="231F20"/>
          <w:spacing w:val="-4"/>
          <w:w w:val="105"/>
          <w:sz w:val="34"/>
        </w:rPr>
        <w:t>rất</w:t>
      </w:r>
      <w:r>
        <w:rPr>
          <w:color w:val="231F20"/>
          <w:spacing w:val="-18"/>
          <w:w w:val="105"/>
          <w:sz w:val="34"/>
        </w:rPr>
        <w:t> </w:t>
      </w:r>
      <w:r>
        <w:rPr>
          <w:color w:val="231F20"/>
          <w:spacing w:val="-4"/>
          <w:w w:val="105"/>
          <w:sz w:val="34"/>
        </w:rPr>
        <w:t>thâm</w:t>
      </w:r>
      <w:r>
        <w:rPr>
          <w:color w:val="231F20"/>
          <w:spacing w:val="-18"/>
          <w:w w:val="105"/>
          <w:sz w:val="34"/>
        </w:rPr>
        <w:t> </w:t>
      </w:r>
      <w:r>
        <w:rPr>
          <w:color w:val="231F20"/>
          <w:spacing w:val="-4"/>
          <w:w w:val="105"/>
          <w:sz w:val="34"/>
        </w:rPr>
        <w:t>sâu.</w:t>
      </w:r>
      <w:r>
        <w:rPr>
          <w:color w:val="231F20"/>
          <w:spacing w:val="-17"/>
          <w:w w:val="105"/>
          <w:sz w:val="34"/>
        </w:rPr>
        <w:t> </w:t>
      </w:r>
      <w:r>
        <w:rPr>
          <w:color w:val="231F20"/>
          <w:spacing w:val="-4"/>
          <w:w w:val="105"/>
          <w:sz w:val="34"/>
        </w:rPr>
        <w:t>Phía</w:t>
      </w:r>
      <w:r>
        <w:rPr>
          <w:color w:val="231F20"/>
          <w:spacing w:val="-18"/>
          <w:w w:val="105"/>
          <w:sz w:val="34"/>
        </w:rPr>
        <w:t> </w:t>
      </w:r>
      <w:r>
        <w:rPr>
          <w:color w:val="231F20"/>
          <w:spacing w:val="-4"/>
          <w:w w:val="105"/>
          <w:sz w:val="34"/>
        </w:rPr>
        <w:t>trước </w:t>
      </w:r>
      <w:r>
        <w:rPr>
          <w:color w:val="231F20"/>
          <w:w w:val="105"/>
          <w:sz w:val="34"/>
        </w:rPr>
        <w:t>đã nói qua, phía sau vẫn còn lặp lại mấy lần nữa. Sự lặp lại này</w:t>
      </w:r>
      <w:r>
        <w:rPr>
          <w:color w:val="231F20"/>
          <w:spacing w:val="-20"/>
          <w:w w:val="105"/>
          <w:sz w:val="34"/>
        </w:rPr>
        <w:t> </w:t>
      </w:r>
      <w:r>
        <w:rPr>
          <w:color w:val="231F20"/>
          <w:w w:val="105"/>
          <w:sz w:val="34"/>
        </w:rPr>
        <w:t>là</w:t>
      </w:r>
      <w:r>
        <w:rPr>
          <w:color w:val="231F20"/>
          <w:spacing w:val="-21"/>
          <w:w w:val="105"/>
          <w:sz w:val="34"/>
        </w:rPr>
        <w:t> </w:t>
      </w:r>
      <w:r>
        <w:rPr>
          <w:color w:val="231F20"/>
          <w:w w:val="105"/>
          <w:sz w:val="34"/>
        </w:rPr>
        <w:t>có</w:t>
      </w:r>
      <w:r>
        <w:rPr>
          <w:color w:val="231F20"/>
          <w:spacing w:val="-20"/>
          <w:w w:val="105"/>
          <w:sz w:val="34"/>
        </w:rPr>
        <w:t> </w:t>
      </w:r>
      <w:r>
        <w:rPr>
          <w:color w:val="231F20"/>
          <w:w w:val="105"/>
          <w:sz w:val="34"/>
        </w:rPr>
        <w:t>đạo</w:t>
      </w:r>
      <w:r>
        <w:rPr>
          <w:color w:val="231F20"/>
          <w:spacing w:val="-20"/>
          <w:w w:val="105"/>
          <w:sz w:val="34"/>
        </w:rPr>
        <w:t> </w:t>
      </w:r>
      <w:r>
        <w:rPr>
          <w:color w:val="231F20"/>
          <w:w w:val="105"/>
          <w:sz w:val="34"/>
        </w:rPr>
        <w:t>lí</w:t>
      </w:r>
      <w:r>
        <w:rPr>
          <w:color w:val="231F20"/>
          <w:spacing w:val="-20"/>
          <w:w w:val="105"/>
          <w:sz w:val="34"/>
        </w:rPr>
        <w:t> </w:t>
      </w:r>
      <w:r>
        <w:rPr>
          <w:color w:val="231F20"/>
          <w:w w:val="105"/>
          <w:sz w:val="34"/>
        </w:rPr>
        <w:t>của</w:t>
      </w:r>
      <w:r>
        <w:rPr>
          <w:color w:val="231F20"/>
          <w:spacing w:val="-20"/>
          <w:w w:val="105"/>
          <w:sz w:val="34"/>
        </w:rPr>
        <w:t> </w:t>
      </w:r>
      <w:r>
        <w:rPr>
          <w:color w:val="231F20"/>
          <w:w w:val="105"/>
          <w:sz w:val="34"/>
        </w:rPr>
        <w:t>nó;</w:t>
      </w:r>
      <w:r>
        <w:rPr>
          <w:color w:val="231F20"/>
          <w:spacing w:val="-21"/>
          <w:w w:val="105"/>
          <w:sz w:val="34"/>
        </w:rPr>
        <w:t> </w:t>
      </w:r>
      <w:r>
        <w:rPr>
          <w:color w:val="231F20"/>
          <w:w w:val="105"/>
          <w:sz w:val="34"/>
        </w:rPr>
        <w:t>tức</w:t>
      </w:r>
      <w:r>
        <w:rPr>
          <w:color w:val="231F20"/>
          <w:spacing w:val="-20"/>
          <w:w w:val="105"/>
          <w:sz w:val="34"/>
        </w:rPr>
        <w:t> </w:t>
      </w:r>
      <w:r>
        <w:rPr>
          <w:color w:val="231F20"/>
          <w:w w:val="105"/>
          <w:sz w:val="34"/>
        </w:rPr>
        <w:t>là</w:t>
      </w:r>
      <w:r>
        <w:rPr>
          <w:color w:val="231F20"/>
          <w:spacing w:val="-21"/>
          <w:w w:val="105"/>
          <w:sz w:val="34"/>
        </w:rPr>
        <w:t> </w:t>
      </w:r>
      <w:r>
        <w:rPr>
          <w:color w:val="231F20"/>
          <w:w w:val="105"/>
          <w:sz w:val="34"/>
        </w:rPr>
        <w:t>muốn</w:t>
      </w:r>
      <w:r>
        <w:rPr>
          <w:color w:val="231F20"/>
          <w:spacing w:val="-21"/>
          <w:w w:val="105"/>
          <w:sz w:val="34"/>
        </w:rPr>
        <w:t> </w:t>
      </w:r>
      <w:r>
        <w:rPr>
          <w:color w:val="231F20"/>
          <w:w w:val="105"/>
          <w:sz w:val="34"/>
        </w:rPr>
        <w:t>gây</w:t>
      </w:r>
      <w:r>
        <w:rPr>
          <w:color w:val="231F20"/>
          <w:spacing w:val="-20"/>
          <w:w w:val="105"/>
          <w:sz w:val="34"/>
        </w:rPr>
        <w:t> </w:t>
      </w:r>
      <w:r>
        <w:rPr>
          <w:color w:val="231F20"/>
          <w:w w:val="105"/>
          <w:sz w:val="34"/>
        </w:rPr>
        <w:t>ấn</w:t>
      </w:r>
      <w:r>
        <w:rPr>
          <w:color w:val="231F20"/>
          <w:spacing w:val="-21"/>
          <w:w w:val="105"/>
          <w:sz w:val="34"/>
        </w:rPr>
        <w:t> </w:t>
      </w:r>
      <w:r>
        <w:rPr>
          <w:color w:val="231F20"/>
          <w:w w:val="105"/>
          <w:sz w:val="34"/>
        </w:rPr>
        <w:t>tượng</w:t>
      </w:r>
      <w:r>
        <w:rPr>
          <w:color w:val="231F20"/>
          <w:spacing w:val="-21"/>
          <w:w w:val="105"/>
          <w:sz w:val="34"/>
        </w:rPr>
        <w:t> </w:t>
      </w:r>
      <w:r>
        <w:rPr>
          <w:color w:val="231F20"/>
          <w:w w:val="105"/>
          <w:sz w:val="34"/>
        </w:rPr>
        <w:t>sâu</w:t>
      </w:r>
      <w:r>
        <w:rPr>
          <w:color w:val="231F20"/>
          <w:spacing w:val="-20"/>
          <w:w w:val="105"/>
          <w:sz w:val="34"/>
        </w:rPr>
        <w:t> </w:t>
      </w:r>
      <w:r>
        <w:rPr>
          <w:color w:val="231F20"/>
          <w:w w:val="105"/>
          <w:sz w:val="34"/>
        </w:rPr>
        <w:t>sắc</w:t>
      </w:r>
      <w:r>
        <w:rPr>
          <w:color w:val="231F20"/>
          <w:spacing w:val="-20"/>
          <w:w w:val="105"/>
          <w:sz w:val="34"/>
        </w:rPr>
        <w:t> </w:t>
      </w:r>
      <w:r>
        <w:rPr>
          <w:color w:val="231F20"/>
          <w:w w:val="105"/>
          <w:sz w:val="34"/>
        </w:rPr>
        <w:t>cho </w:t>
      </w:r>
      <w:r>
        <w:rPr>
          <w:color w:val="231F20"/>
          <w:spacing w:val="-4"/>
          <w:w w:val="105"/>
          <w:sz w:val="34"/>
        </w:rPr>
        <w:t>chúng</w:t>
      </w:r>
      <w:r>
        <w:rPr>
          <w:color w:val="231F20"/>
          <w:spacing w:val="-15"/>
          <w:w w:val="105"/>
          <w:sz w:val="34"/>
        </w:rPr>
        <w:t> </w:t>
      </w:r>
      <w:r>
        <w:rPr>
          <w:color w:val="231F20"/>
          <w:spacing w:val="-4"/>
          <w:w w:val="105"/>
          <w:sz w:val="34"/>
        </w:rPr>
        <w:t>ta,</w:t>
      </w:r>
      <w:r>
        <w:rPr>
          <w:color w:val="231F20"/>
          <w:spacing w:val="-15"/>
          <w:w w:val="105"/>
          <w:sz w:val="34"/>
        </w:rPr>
        <w:t> </w:t>
      </w:r>
      <w:r>
        <w:rPr>
          <w:color w:val="231F20"/>
          <w:spacing w:val="-4"/>
          <w:w w:val="105"/>
          <w:sz w:val="34"/>
        </w:rPr>
        <w:t>thời</w:t>
      </w:r>
      <w:r>
        <w:rPr>
          <w:color w:val="231F20"/>
          <w:spacing w:val="-15"/>
          <w:w w:val="105"/>
          <w:sz w:val="34"/>
        </w:rPr>
        <w:t> </w:t>
      </w:r>
      <w:r>
        <w:rPr>
          <w:color w:val="231F20"/>
          <w:spacing w:val="-4"/>
          <w:w w:val="105"/>
          <w:sz w:val="34"/>
        </w:rPr>
        <w:t>thời</w:t>
      </w:r>
      <w:r>
        <w:rPr>
          <w:color w:val="231F20"/>
          <w:spacing w:val="-15"/>
          <w:w w:val="105"/>
          <w:sz w:val="34"/>
        </w:rPr>
        <w:t> </w:t>
      </w:r>
      <w:r>
        <w:rPr>
          <w:color w:val="231F20"/>
          <w:spacing w:val="-4"/>
          <w:w w:val="105"/>
          <w:sz w:val="34"/>
        </w:rPr>
        <w:t>khắc</w:t>
      </w:r>
      <w:r>
        <w:rPr>
          <w:color w:val="231F20"/>
          <w:spacing w:val="-15"/>
          <w:w w:val="105"/>
          <w:sz w:val="34"/>
        </w:rPr>
        <w:t> </w:t>
      </w:r>
      <w:r>
        <w:rPr>
          <w:color w:val="231F20"/>
          <w:spacing w:val="-4"/>
          <w:w w:val="105"/>
          <w:sz w:val="34"/>
        </w:rPr>
        <w:t>khắc</w:t>
      </w:r>
      <w:r>
        <w:rPr>
          <w:color w:val="231F20"/>
          <w:spacing w:val="-15"/>
          <w:w w:val="105"/>
          <w:sz w:val="34"/>
        </w:rPr>
        <w:t> </w:t>
      </w:r>
      <w:r>
        <w:rPr>
          <w:color w:val="231F20"/>
          <w:spacing w:val="-4"/>
          <w:w w:val="105"/>
          <w:sz w:val="34"/>
        </w:rPr>
        <w:t>thức</w:t>
      </w:r>
      <w:r>
        <w:rPr>
          <w:color w:val="231F20"/>
          <w:spacing w:val="-15"/>
          <w:w w:val="105"/>
          <w:sz w:val="34"/>
        </w:rPr>
        <w:t> </w:t>
      </w:r>
      <w:r>
        <w:rPr>
          <w:color w:val="231F20"/>
          <w:spacing w:val="-4"/>
          <w:w w:val="105"/>
          <w:sz w:val="34"/>
        </w:rPr>
        <w:t>tỉnh</w:t>
      </w:r>
      <w:r>
        <w:rPr>
          <w:color w:val="231F20"/>
          <w:spacing w:val="-15"/>
          <w:w w:val="105"/>
          <w:sz w:val="34"/>
        </w:rPr>
        <w:t> </w:t>
      </w:r>
      <w:r>
        <w:rPr>
          <w:color w:val="231F20"/>
          <w:spacing w:val="-4"/>
          <w:w w:val="105"/>
          <w:sz w:val="34"/>
        </w:rPr>
        <w:t>chúng</w:t>
      </w:r>
      <w:r>
        <w:rPr>
          <w:color w:val="231F20"/>
          <w:spacing w:val="-15"/>
          <w:w w:val="105"/>
          <w:sz w:val="34"/>
        </w:rPr>
        <w:t> </w:t>
      </w:r>
      <w:r>
        <w:rPr>
          <w:color w:val="231F20"/>
          <w:spacing w:val="-4"/>
          <w:w w:val="105"/>
          <w:sz w:val="34"/>
        </w:rPr>
        <w:t>ta.</w:t>
      </w:r>
      <w:r>
        <w:rPr>
          <w:color w:val="231F20"/>
          <w:spacing w:val="-15"/>
          <w:w w:val="105"/>
          <w:sz w:val="34"/>
        </w:rPr>
        <w:t> </w:t>
      </w:r>
      <w:r>
        <w:rPr>
          <w:color w:val="231F20"/>
          <w:spacing w:val="-4"/>
          <w:w w:val="105"/>
          <w:sz w:val="34"/>
        </w:rPr>
        <w:t>Thuyết</w:t>
      </w:r>
      <w:r>
        <w:rPr>
          <w:color w:val="231F20"/>
          <w:spacing w:val="-15"/>
          <w:w w:val="105"/>
          <w:sz w:val="34"/>
        </w:rPr>
        <w:t> </w:t>
      </w:r>
      <w:r>
        <w:rPr>
          <w:color w:val="231F20"/>
          <w:spacing w:val="-4"/>
          <w:w w:val="105"/>
          <w:sz w:val="34"/>
        </w:rPr>
        <w:t>minh </w:t>
      </w:r>
      <w:r>
        <w:rPr>
          <w:color w:val="231F20"/>
          <w:spacing w:val="-2"/>
          <w:w w:val="105"/>
          <w:sz w:val="34"/>
        </w:rPr>
        <w:t>những</w:t>
      </w:r>
      <w:r>
        <w:rPr>
          <w:color w:val="231F20"/>
          <w:spacing w:val="-19"/>
          <w:w w:val="105"/>
          <w:sz w:val="34"/>
        </w:rPr>
        <w:t> </w:t>
      </w:r>
      <w:r>
        <w:rPr>
          <w:color w:val="231F20"/>
          <w:spacing w:val="-2"/>
          <w:w w:val="105"/>
          <w:sz w:val="34"/>
        </w:rPr>
        <w:t>lời</w:t>
      </w:r>
      <w:r>
        <w:rPr>
          <w:color w:val="231F20"/>
          <w:spacing w:val="-19"/>
          <w:w w:val="105"/>
          <w:sz w:val="34"/>
        </w:rPr>
        <w:t> </w:t>
      </w:r>
      <w:r>
        <w:rPr>
          <w:color w:val="231F20"/>
          <w:spacing w:val="-2"/>
          <w:w w:val="105"/>
          <w:sz w:val="34"/>
        </w:rPr>
        <w:t>khai</w:t>
      </w:r>
      <w:r>
        <w:rPr>
          <w:color w:val="231F20"/>
          <w:spacing w:val="-19"/>
          <w:w w:val="105"/>
          <w:sz w:val="34"/>
        </w:rPr>
        <w:t> </w:t>
      </w:r>
      <w:r>
        <w:rPr>
          <w:color w:val="231F20"/>
          <w:spacing w:val="-2"/>
          <w:w w:val="105"/>
          <w:sz w:val="34"/>
        </w:rPr>
        <w:t>thị</w:t>
      </w:r>
      <w:r>
        <w:rPr>
          <w:color w:val="231F20"/>
          <w:spacing w:val="-19"/>
          <w:w w:val="105"/>
          <w:sz w:val="34"/>
        </w:rPr>
        <w:t> </w:t>
      </w:r>
      <w:r>
        <w:rPr>
          <w:color w:val="231F20"/>
          <w:spacing w:val="-2"/>
          <w:w w:val="105"/>
          <w:sz w:val="34"/>
        </w:rPr>
        <w:t>này</w:t>
      </w:r>
      <w:r>
        <w:rPr>
          <w:color w:val="231F20"/>
          <w:spacing w:val="-17"/>
          <w:w w:val="105"/>
          <w:sz w:val="34"/>
        </w:rPr>
        <w:t> </w:t>
      </w:r>
      <w:r>
        <w:rPr>
          <w:color w:val="231F20"/>
          <w:spacing w:val="-2"/>
          <w:w w:val="105"/>
          <w:sz w:val="34"/>
        </w:rPr>
        <w:t>vô</w:t>
      </w:r>
      <w:r>
        <w:rPr>
          <w:color w:val="231F20"/>
          <w:spacing w:val="-17"/>
          <w:w w:val="105"/>
          <w:sz w:val="34"/>
        </w:rPr>
        <w:t> </w:t>
      </w:r>
      <w:r>
        <w:rPr>
          <w:color w:val="231F20"/>
          <w:spacing w:val="-2"/>
          <w:w w:val="105"/>
          <w:sz w:val="34"/>
        </w:rPr>
        <w:t>cùng</w:t>
      </w:r>
      <w:r>
        <w:rPr>
          <w:color w:val="231F20"/>
          <w:spacing w:val="-17"/>
          <w:w w:val="105"/>
          <w:sz w:val="34"/>
        </w:rPr>
        <w:t> </w:t>
      </w:r>
      <w:r>
        <w:rPr>
          <w:color w:val="231F20"/>
          <w:spacing w:val="-2"/>
          <w:w w:val="105"/>
          <w:sz w:val="34"/>
        </w:rPr>
        <w:t>quan</w:t>
      </w:r>
      <w:r>
        <w:rPr>
          <w:color w:val="231F20"/>
          <w:spacing w:val="-17"/>
          <w:w w:val="105"/>
          <w:sz w:val="34"/>
        </w:rPr>
        <w:t> </w:t>
      </w:r>
      <w:r>
        <w:rPr>
          <w:color w:val="231F20"/>
          <w:spacing w:val="-2"/>
          <w:w w:val="105"/>
          <w:sz w:val="34"/>
        </w:rPr>
        <w:t>trọng.</w:t>
      </w:r>
      <w:r>
        <w:rPr>
          <w:color w:val="231F20"/>
          <w:spacing w:val="-17"/>
          <w:w w:val="105"/>
          <w:sz w:val="34"/>
        </w:rPr>
        <w:t> </w:t>
      </w:r>
      <w:r>
        <w:rPr>
          <w:color w:val="231F20"/>
          <w:spacing w:val="-2"/>
          <w:w w:val="105"/>
          <w:sz w:val="34"/>
        </w:rPr>
        <w:t>Phát</w:t>
      </w:r>
      <w:r>
        <w:rPr>
          <w:color w:val="231F20"/>
          <w:spacing w:val="-17"/>
          <w:w w:val="105"/>
          <w:sz w:val="34"/>
        </w:rPr>
        <w:t> </w:t>
      </w:r>
      <w:r>
        <w:rPr>
          <w:color w:val="231F20"/>
          <w:spacing w:val="-2"/>
          <w:w w:val="105"/>
          <w:sz w:val="34"/>
        </w:rPr>
        <w:t>tâm</w:t>
      </w:r>
      <w:r>
        <w:rPr>
          <w:color w:val="231F20"/>
          <w:spacing w:val="-19"/>
          <w:w w:val="105"/>
          <w:sz w:val="34"/>
        </w:rPr>
        <w:t> </w:t>
      </w:r>
      <w:r>
        <w:rPr>
          <w:color w:val="231F20"/>
          <w:spacing w:val="-2"/>
          <w:w w:val="105"/>
          <w:sz w:val="34"/>
        </w:rPr>
        <w:t>Đại</w:t>
      </w:r>
      <w:r>
        <w:rPr>
          <w:color w:val="231F20"/>
          <w:spacing w:val="-17"/>
          <w:w w:val="105"/>
          <w:sz w:val="34"/>
        </w:rPr>
        <w:t> </w:t>
      </w:r>
      <w:r>
        <w:rPr>
          <w:color w:val="231F20"/>
          <w:spacing w:val="-2"/>
          <w:w w:val="105"/>
          <w:sz w:val="34"/>
        </w:rPr>
        <w:t>thừa </w:t>
      </w:r>
      <w:r>
        <w:rPr>
          <w:color w:val="231F20"/>
          <w:w w:val="105"/>
          <w:sz w:val="34"/>
        </w:rPr>
        <w:t>rất</w:t>
      </w:r>
      <w:r>
        <w:rPr>
          <w:color w:val="231F20"/>
          <w:spacing w:val="-1"/>
          <w:w w:val="105"/>
          <w:sz w:val="34"/>
        </w:rPr>
        <w:t> </w:t>
      </w:r>
      <w:r>
        <w:rPr>
          <w:color w:val="231F20"/>
          <w:w w:val="105"/>
          <w:sz w:val="34"/>
        </w:rPr>
        <w:t>quan trọng. Phát Đại</w:t>
      </w:r>
      <w:r>
        <w:rPr>
          <w:color w:val="231F20"/>
          <w:spacing w:val="-1"/>
          <w:w w:val="105"/>
          <w:sz w:val="34"/>
        </w:rPr>
        <w:t> </w:t>
      </w:r>
      <w:r>
        <w:rPr>
          <w:color w:val="231F20"/>
          <w:w w:val="105"/>
          <w:sz w:val="34"/>
        </w:rPr>
        <w:t>thừa</w:t>
      </w:r>
      <w:r>
        <w:rPr>
          <w:color w:val="231F20"/>
          <w:spacing w:val="-1"/>
          <w:w w:val="105"/>
          <w:sz w:val="34"/>
        </w:rPr>
        <w:t> </w:t>
      </w:r>
      <w:r>
        <w:rPr>
          <w:color w:val="231F20"/>
          <w:w w:val="105"/>
          <w:sz w:val="34"/>
        </w:rPr>
        <w:t>tâm</w:t>
      </w:r>
      <w:r>
        <w:rPr>
          <w:color w:val="231F20"/>
          <w:spacing w:val="-1"/>
          <w:w w:val="105"/>
          <w:sz w:val="34"/>
        </w:rPr>
        <w:t> </w:t>
      </w:r>
      <w:r>
        <w:rPr>
          <w:color w:val="231F20"/>
          <w:w w:val="105"/>
          <w:sz w:val="34"/>
        </w:rPr>
        <w:t>chính</w:t>
      </w:r>
      <w:r>
        <w:rPr>
          <w:color w:val="231F20"/>
          <w:spacing w:val="-1"/>
          <w:w w:val="105"/>
          <w:sz w:val="34"/>
        </w:rPr>
        <w:t> </w:t>
      </w:r>
      <w:r>
        <w:rPr>
          <w:color w:val="231F20"/>
          <w:w w:val="105"/>
          <w:sz w:val="34"/>
        </w:rPr>
        <w:t>là</w:t>
      </w:r>
      <w:r>
        <w:rPr>
          <w:color w:val="231F20"/>
          <w:spacing w:val="-1"/>
          <w:w w:val="105"/>
          <w:sz w:val="34"/>
        </w:rPr>
        <w:t> </w:t>
      </w:r>
      <w:r>
        <w:rPr>
          <w:color w:val="231F20"/>
          <w:w w:val="105"/>
          <w:sz w:val="34"/>
        </w:rPr>
        <w:t>phát</w:t>
      </w:r>
      <w:r>
        <w:rPr>
          <w:color w:val="231F20"/>
          <w:spacing w:val="-1"/>
          <w:w w:val="105"/>
          <w:sz w:val="34"/>
        </w:rPr>
        <w:t> </w:t>
      </w:r>
      <w:r>
        <w:rPr>
          <w:color w:val="231F20"/>
          <w:w w:val="105"/>
          <w:sz w:val="34"/>
        </w:rPr>
        <w:t>Bồ</w:t>
      </w:r>
      <w:r>
        <w:rPr>
          <w:color w:val="231F20"/>
          <w:spacing w:val="-1"/>
          <w:w w:val="105"/>
          <w:sz w:val="34"/>
        </w:rPr>
        <w:t> </w:t>
      </w:r>
      <w:r>
        <w:rPr>
          <w:color w:val="231F20"/>
          <w:w w:val="105"/>
          <w:sz w:val="34"/>
        </w:rPr>
        <w:t>đề tâm.</w:t>
      </w:r>
    </w:p>
    <w:p>
      <w:pPr>
        <w:pStyle w:val="BodyText"/>
        <w:spacing w:line="307" w:lineRule="auto" w:before="136"/>
        <w:ind w:left="387" w:right="120" w:firstLine="453"/>
      </w:pPr>
      <w:r>
        <w:rPr>
          <w:color w:val="231F20"/>
        </w:rPr>
        <w:t>Thế</w:t>
      </w:r>
      <w:r>
        <w:rPr>
          <w:color w:val="231F20"/>
          <w:spacing w:val="-2"/>
        </w:rPr>
        <w:t> </w:t>
      </w:r>
      <w:r>
        <w:rPr>
          <w:color w:val="231F20"/>
        </w:rPr>
        <w:t>nào</w:t>
      </w:r>
      <w:r>
        <w:rPr>
          <w:color w:val="231F20"/>
          <w:spacing w:val="-2"/>
        </w:rPr>
        <w:t> </w:t>
      </w:r>
      <w:r>
        <w:rPr>
          <w:color w:val="231F20"/>
        </w:rPr>
        <w:t>là</w:t>
      </w:r>
      <w:r>
        <w:rPr>
          <w:color w:val="231F20"/>
          <w:spacing w:val="-2"/>
        </w:rPr>
        <w:t> </w:t>
      </w:r>
      <w:r>
        <w:rPr>
          <w:color w:val="231F20"/>
        </w:rPr>
        <w:t>Bồ</w:t>
      </w:r>
      <w:r>
        <w:rPr>
          <w:color w:val="231F20"/>
          <w:spacing w:val="-2"/>
        </w:rPr>
        <w:t> </w:t>
      </w:r>
      <w:r>
        <w:rPr>
          <w:color w:val="231F20"/>
        </w:rPr>
        <w:t>đề</w:t>
      </w:r>
      <w:r>
        <w:rPr>
          <w:color w:val="231F20"/>
          <w:spacing w:val="-2"/>
        </w:rPr>
        <w:t> </w:t>
      </w:r>
      <w:r>
        <w:rPr>
          <w:color w:val="231F20"/>
        </w:rPr>
        <w:t>tâm?</w:t>
      </w:r>
      <w:r>
        <w:rPr>
          <w:color w:val="231F20"/>
          <w:spacing w:val="-2"/>
        </w:rPr>
        <w:t> </w:t>
      </w:r>
      <w:r>
        <w:rPr>
          <w:color w:val="231F20"/>
        </w:rPr>
        <w:t>Những năm</w:t>
      </w:r>
      <w:r>
        <w:rPr>
          <w:color w:val="231F20"/>
          <w:spacing w:val="-2"/>
        </w:rPr>
        <w:t> </w:t>
      </w:r>
      <w:r>
        <w:rPr>
          <w:color w:val="231F20"/>
        </w:rPr>
        <w:t>gần</w:t>
      </w:r>
      <w:r>
        <w:rPr>
          <w:color w:val="231F20"/>
          <w:spacing w:val="-2"/>
        </w:rPr>
        <w:t> </w:t>
      </w:r>
      <w:r>
        <w:rPr>
          <w:color w:val="231F20"/>
        </w:rPr>
        <w:t>đây,</w:t>
      </w:r>
      <w:r>
        <w:rPr>
          <w:color w:val="231F20"/>
          <w:spacing w:val="-2"/>
        </w:rPr>
        <w:t> </w:t>
      </w:r>
      <w:r>
        <w:rPr>
          <w:color w:val="231F20"/>
        </w:rPr>
        <w:t>chúng</w:t>
      </w:r>
      <w:r>
        <w:rPr>
          <w:color w:val="231F20"/>
          <w:spacing w:val="-2"/>
        </w:rPr>
        <w:t> </w:t>
      </w:r>
      <w:r>
        <w:rPr>
          <w:color w:val="231F20"/>
        </w:rPr>
        <w:t>tôi</w:t>
      </w:r>
      <w:r>
        <w:rPr>
          <w:color w:val="231F20"/>
          <w:spacing w:val="-2"/>
        </w:rPr>
        <w:t> </w:t>
      </w:r>
      <w:r>
        <w:rPr>
          <w:color w:val="231F20"/>
        </w:rPr>
        <w:t>đem </w:t>
      </w:r>
      <w:r>
        <w:rPr>
          <w:color w:val="231F20"/>
          <w:w w:val="105"/>
        </w:rPr>
        <w:t>Bồ</w:t>
      </w:r>
      <w:r>
        <w:rPr>
          <w:color w:val="231F20"/>
          <w:spacing w:val="-23"/>
          <w:w w:val="105"/>
        </w:rPr>
        <w:t> </w:t>
      </w:r>
      <w:r>
        <w:rPr>
          <w:color w:val="231F20"/>
          <w:w w:val="105"/>
        </w:rPr>
        <w:t>đề</w:t>
      </w:r>
      <w:r>
        <w:rPr>
          <w:color w:val="231F20"/>
          <w:spacing w:val="-22"/>
          <w:w w:val="105"/>
        </w:rPr>
        <w:t> </w:t>
      </w:r>
      <w:r>
        <w:rPr>
          <w:color w:val="231F20"/>
          <w:w w:val="105"/>
        </w:rPr>
        <w:t>tâm</w:t>
      </w:r>
      <w:r>
        <w:rPr>
          <w:color w:val="231F20"/>
          <w:spacing w:val="-22"/>
          <w:w w:val="105"/>
        </w:rPr>
        <w:t> </w:t>
      </w:r>
      <w:r>
        <w:rPr>
          <w:color w:val="231F20"/>
          <w:w w:val="105"/>
        </w:rPr>
        <w:t>ở</w:t>
      </w:r>
      <w:r>
        <w:rPr>
          <w:color w:val="231F20"/>
          <w:spacing w:val="-23"/>
          <w:w w:val="105"/>
        </w:rPr>
        <w:t> </w:t>
      </w:r>
      <w:r>
        <w:rPr>
          <w:color w:val="231F20"/>
          <w:w w:val="105"/>
        </w:rPr>
        <w:t>trong</w:t>
      </w:r>
      <w:r>
        <w:rPr>
          <w:color w:val="231F20"/>
          <w:spacing w:val="-22"/>
          <w:w w:val="105"/>
        </w:rPr>
        <w:t> </w:t>
      </w:r>
      <w:r>
        <w:rPr>
          <w:color w:val="231F20"/>
          <w:w w:val="105"/>
        </w:rPr>
        <w:t>kinh</w:t>
      </w:r>
      <w:r>
        <w:rPr>
          <w:color w:val="231F20"/>
          <w:spacing w:val="-22"/>
          <w:w w:val="105"/>
        </w:rPr>
        <w:t> </w:t>
      </w:r>
      <w:r>
        <w:rPr>
          <w:color w:val="231F20"/>
          <w:w w:val="105"/>
        </w:rPr>
        <w:t>luận</w:t>
      </w:r>
      <w:r>
        <w:rPr>
          <w:color w:val="231F20"/>
          <w:spacing w:val="-23"/>
          <w:w w:val="105"/>
        </w:rPr>
        <w:t> </w:t>
      </w:r>
      <w:r>
        <w:rPr>
          <w:color w:val="231F20"/>
          <w:w w:val="105"/>
        </w:rPr>
        <w:t>đã</w:t>
      </w:r>
      <w:r>
        <w:rPr>
          <w:color w:val="231F20"/>
          <w:spacing w:val="-22"/>
          <w:w w:val="105"/>
        </w:rPr>
        <w:t> </w:t>
      </w:r>
      <w:r>
        <w:rPr>
          <w:color w:val="231F20"/>
          <w:w w:val="105"/>
        </w:rPr>
        <w:t>nói,</w:t>
      </w:r>
      <w:r>
        <w:rPr>
          <w:color w:val="231F20"/>
          <w:spacing w:val="-22"/>
          <w:w w:val="105"/>
        </w:rPr>
        <w:t> </w:t>
      </w:r>
      <w:r>
        <w:rPr>
          <w:color w:val="231F20"/>
          <w:w w:val="105"/>
        </w:rPr>
        <w:t>làm</w:t>
      </w:r>
      <w:r>
        <w:rPr>
          <w:color w:val="231F20"/>
          <w:spacing w:val="-23"/>
          <w:w w:val="105"/>
        </w:rPr>
        <w:t> </w:t>
      </w:r>
      <w:r>
        <w:rPr>
          <w:color w:val="231F20"/>
          <w:w w:val="105"/>
        </w:rPr>
        <w:t>mới</w:t>
      </w:r>
      <w:r>
        <w:rPr>
          <w:color w:val="231F20"/>
          <w:spacing w:val="-22"/>
          <w:w w:val="105"/>
        </w:rPr>
        <w:t> </w:t>
      </w:r>
      <w:r>
        <w:rPr>
          <w:color w:val="231F20"/>
          <w:w w:val="105"/>
        </w:rPr>
        <w:t>lại,</w:t>
      </w:r>
      <w:r>
        <w:rPr>
          <w:color w:val="231F20"/>
          <w:spacing w:val="-22"/>
          <w:w w:val="105"/>
        </w:rPr>
        <w:t> </w:t>
      </w:r>
      <w:r>
        <w:rPr>
          <w:color w:val="231F20"/>
          <w:w w:val="105"/>
        </w:rPr>
        <w:t>tức</w:t>
      </w:r>
      <w:r>
        <w:rPr>
          <w:color w:val="231F20"/>
          <w:spacing w:val="-23"/>
          <w:w w:val="105"/>
        </w:rPr>
        <w:t> </w:t>
      </w:r>
      <w:r>
        <w:rPr>
          <w:color w:val="231F20"/>
          <w:w w:val="105"/>
        </w:rPr>
        <w:t>là</w:t>
      </w:r>
      <w:r>
        <w:rPr>
          <w:color w:val="231F20"/>
          <w:spacing w:val="-22"/>
          <w:w w:val="105"/>
        </w:rPr>
        <w:t> </w:t>
      </w:r>
      <w:r>
        <w:rPr>
          <w:color w:val="231F20"/>
          <w:w w:val="105"/>
        </w:rPr>
        <w:t>nương vào nghĩa lí trong kinh điển để chỉnh sửa lại, viết thành 10 từ,</w:t>
      </w:r>
      <w:r>
        <w:rPr>
          <w:color w:val="231F20"/>
          <w:spacing w:val="-19"/>
          <w:w w:val="105"/>
        </w:rPr>
        <w:t> </w:t>
      </w:r>
      <w:r>
        <w:rPr>
          <w:color w:val="231F20"/>
          <w:w w:val="105"/>
        </w:rPr>
        <w:t>mong</w:t>
      </w:r>
      <w:r>
        <w:rPr>
          <w:color w:val="231F20"/>
          <w:spacing w:val="-19"/>
          <w:w w:val="105"/>
        </w:rPr>
        <w:t> </w:t>
      </w:r>
      <w:r>
        <w:rPr>
          <w:color w:val="231F20"/>
          <w:w w:val="105"/>
        </w:rPr>
        <w:t>mọi</w:t>
      </w:r>
      <w:r>
        <w:rPr>
          <w:color w:val="231F20"/>
          <w:spacing w:val="-20"/>
          <w:w w:val="105"/>
        </w:rPr>
        <w:t> </w:t>
      </w:r>
      <w:r>
        <w:rPr>
          <w:color w:val="231F20"/>
          <w:w w:val="105"/>
        </w:rPr>
        <w:t>người</w:t>
      </w:r>
      <w:r>
        <w:rPr>
          <w:color w:val="231F20"/>
          <w:spacing w:val="-20"/>
          <w:w w:val="105"/>
        </w:rPr>
        <w:t> </w:t>
      </w:r>
      <w:r>
        <w:rPr>
          <w:color w:val="231F20"/>
          <w:w w:val="105"/>
        </w:rPr>
        <w:t>dễ</w:t>
      </w:r>
      <w:r>
        <w:rPr>
          <w:color w:val="231F20"/>
          <w:spacing w:val="-19"/>
          <w:w w:val="105"/>
        </w:rPr>
        <w:t> </w:t>
      </w:r>
      <w:r>
        <w:rPr>
          <w:color w:val="231F20"/>
          <w:w w:val="105"/>
        </w:rPr>
        <w:t>hiểu</w:t>
      </w:r>
      <w:r>
        <w:rPr>
          <w:color w:val="231F20"/>
          <w:spacing w:val="-19"/>
          <w:w w:val="105"/>
        </w:rPr>
        <w:t> </w:t>
      </w:r>
      <w:r>
        <w:rPr>
          <w:color w:val="231F20"/>
          <w:w w:val="105"/>
        </w:rPr>
        <w:t>hơn.</w:t>
      </w:r>
      <w:r>
        <w:rPr>
          <w:color w:val="231F20"/>
          <w:spacing w:val="-19"/>
          <w:w w:val="105"/>
        </w:rPr>
        <w:t> </w:t>
      </w:r>
      <w:r>
        <w:rPr>
          <w:color w:val="231F20"/>
          <w:w w:val="105"/>
        </w:rPr>
        <w:t>Thể</w:t>
      </w:r>
      <w:r>
        <w:rPr>
          <w:color w:val="231F20"/>
          <w:spacing w:val="-19"/>
          <w:w w:val="105"/>
        </w:rPr>
        <w:t> </w:t>
      </w:r>
      <w:r>
        <w:rPr>
          <w:color w:val="231F20"/>
          <w:w w:val="105"/>
        </w:rPr>
        <w:t>của</w:t>
      </w:r>
      <w:r>
        <w:rPr>
          <w:color w:val="231F20"/>
          <w:spacing w:val="-19"/>
          <w:w w:val="105"/>
        </w:rPr>
        <w:t> </w:t>
      </w:r>
      <w:r>
        <w:rPr>
          <w:color w:val="231F20"/>
          <w:w w:val="105"/>
        </w:rPr>
        <w:t>Bồ</w:t>
      </w:r>
      <w:r>
        <w:rPr>
          <w:color w:val="231F20"/>
          <w:spacing w:val="-20"/>
          <w:w w:val="105"/>
        </w:rPr>
        <w:t> </w:t>
      </w:r>
      <w:r>
        <w:rPr>
          <w:color w:val="231F20"/>
          <w:w w:val="105"/>
        </w:rPr>
        <w:t>đề</w:t>
      </w:r>
      <w:r>
        <w:rPr>
          <w:color w:val="231F20"/>
          <w:spacing w:val="-19"/>
          <w:w w:val="105"/>
        </w:rPr>
        <w:t> </w:t>
      </w:r>
      <w:r>
        <w:rPr>
          <w:color w:val="231F20"/>
          <w:w w:val="105"/>
        </w:rPr>
        <w:t>tâm,</w:t>
      </w:r>
      <w:r>
        <w:rPr>
          <w:color w:val="231F20"/>
          <w:spacing w:val="-19"/>
          <w:w w:val="105"/>
        </w:rPr>
        <w:t> </w:t>
      </w:r>
      <w:r>
        <w:rPr>
          <w:color w:val="231F20"/>
          <w:w w:val="105"/>
        </w:rPr>
        <w:t>bản</w:t>
      </w:r>
      <w:r>
        <w:rPr>
          <w:color w:val="231F20"/>
          <w:spacing w:val="-19"/>
          <w:w w:val="105"/>
        </w:rPr>
        <w:t> </w:t>
      </w:r>
      <w:r>
        <w:rPr>
          <w:color w:val="231F20"/>
          <w:w w:val="105"/>
        </w:rPr>
        <w:t>thể chính là chân thành. Chúng ta học Phật là mong tương lai thành tựu. Nếu quý vị không dụng tâm chân thành, thì quý vị</w:t>
      </w:r>
      <w:r>
        <w:rPr>
          <w:color w:val="231F20"/>
          <w:spacing w:val="-12"/>
          <w:w w:val="105"/>
        </w:rPr>
        <w:t> </w:t>
      </w:r>
      <w:r>
        <w:rPr>
          <w:color w:val="231F20"/>
          <w:w w:val="105"/>
        </w:rPr>
        <w:t>sẽ</w:t>
      </w:r>
      <w:r>
        <w:rPr>
          <w:color w:val="231F20"/>
          <w:spacing w:val="-12"/>
          <w:w w:val="105"/>
        </w:rPr>
        <w:t> </w:t>
      </w:r>
      <w:r>
        <w:rPr>
          <w:color w:val="231F20"/>
          <w:w w:val="105"/>
        </w:rPr>
        <w:t>không</w:t>
      </w:r>
      <w:r>
        <w:rPr>
          <w:color w:val="231F20"/>
          <w:spacing w:val="-12"/>
          <w:w w:val="105"/>
        </w:rPr>
        <w:t> </w:t>
      </w:r>
      <w:r>
        <w:rPr>
          <w:color w:val="231F20"/>
          <w:w w:val="105"/>
        </w:rPr>
        <w:t>bao</w:t>
      </w:r>
      <w:r>
        <w:rPr>
          <w:color w:val="231F20"/>
          <w:spacing w:val="-12"/>
          <w:w w:val="105"/>
        </w:rPr>
        <w:t> </w:t>
      </w:r>
      <w:r>
        <w:rPr>
          <w:color w:val="231F20"/>
          <w:w w:val="105"/>
        </w:rPr>
        <w:t>giờ</w:t>
      </w:r>
      <w:r>
        <w:rPr>
          <w:color w:val="231F20"/>
          <w:spacing w:val="-12"/>
          <w:w w:val="105"/>
        </w:rPr>
        <w:t> </w:t>
      </w:r>
      <w:r>
        <w:rPr>
          <w:color w:val="231F20"/>
          <w:w w:val="105"/>
        </w:rPr>
        <w:t>thành</w:t>
      </w:r>
      <w:r>
        <w:rPr>
          <w:color w:val="231F20"/>
          <w:spacing w:val="-12"/>
          <w:w w:val="105"/>
        </w:rPr>
        <w:t> </w:t>
      </w:r>
      <w:r>
        <w:rPr>
          <w:color w:val="231F20"/>
          <w:w w:val="105"/>
        </w:rPr>
        <w:t>tựu.</w:t>
      </w:r>
      <w:r>
        <w:rPr>
          <w:color w:val="231F20"/>
          <w:spacing w:val="-12"/>
          <w:w w:val="105"/>
        </w:rPr>
        <w:t> </w:t>
      </w:r>
      <w:r>
        <w:rPr>
          <w:color w:val="231F20"/>
          <w:w w:val="105"/>
        </w:rPr>
        <w:t>Người</w:t>
      </w:r>
      <w:r>
        <w:rPr>
          <w:color w:val="231F20"/>
          <w:spacing w:val="-12"/>
          <w:w w:val="105"/>
        </w:rPr>
        <w:t> </w:t>
      </w:r>
      <w:r>
        <w:rPr>
          <w:color w:val="231F20"/>
          <w:w w:val="105"/>
        </w:rPr>
        <w:t>khác</w:t>
      </w:r>
      <w:r>
        <w:rPr>
          <w:color w:val="231F20"/>
          <w:spacing w:val="-12"/>
          <w:w w:val="105"/>
        </w:rPr>
        <w:t> </w:t>
      </w:r>
      <w:r>
        <w:rPr>
          <w:color w:val="231F20"/>
          <w:w w:val="105"/>
        </w:rPr>
        <w:t>dùng</w:t>
      </w:r>
      <w:r>
        <w:rPr>
          <w:color w:val="231F20"/>
          <w:spacing w:val="-11"/>
          <w:w w:val="105"/>
        </w:rPr>
        <w:t> </w:t>
      </w:r>
      <w:r>
        <w:rPr>
          <w:color w:val="231F20"/>
          <w:w w:val="105"/>
        </w:rPr>
        <w:t>tâm</w:t>
      </w:r>
      <w:r>
        <w:rPr>
          <w:color w:val="231F20"/>
          <w:spacing w:val="-12"/>
          <w:w w:val="105"/>
        </w:rPr>
        <w:t> </w:t>
      </w:r>
      <w:r>
        <w:rPr>
          <w:color w:val="231F20"/>
          <w:w w:val="105"/>
        </w:rPr>
        <w:t>giả</w:t>
      </w:r>
      <w:r>
        <w:rPr>
          <w:color w:val="231F20"/>
          <w:spacing w:val="-12"/>
          <w:w w:val="105"/>
        </w:rPr>
        <w:t> </w:t>
      </w:r>
      <w:r>
        <w:rPr>
          <w:color w:val="231F20"/>
          <w:w w:val="105"/>
        </w:rPr>
        <w:t>dối để đối xử với ta, ta lại dùng tâm chân thành vậy chẳng phải thiệt thòi sao? Vâng, bị thiệt thòi. Người xưa nói, thiệt thòi là phúc.</w:t>
      </w:r>
    </w:p>
    <w:p>
      <w:pPr>
        <w:pStyle w:val="BodyText"/>
        <w:spacing w:line="307" w:lineRule="auto" w:before="136"/>
        <w:ind w:left="387" w:right="122" w:firstLine="453"/>
      </w:pP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muốn</w:t>
      </w:r>
      <w:r>
        <w:rPr>
          <w:color w:val="231F20"/>
          <w:spacing w:val="-3"/>
          <w:w w:val="105"/>
        </w:rPr>
        <w:t> </w:t>
      </w:r>
      <w:r>
        <w:rPr>
          <w:color w:val="231F20"/>
          <w:w w:val="105"/>
        </w:rPr>
        <w:t>có</w:t>
      </w:r>
      <w:r>
        <w:rPr>
          <w:color w:val="231F20"/>
          <w:spacing w:val="-3"/>
          <w:w w:val="105"/>
        </w:rPr>
        <w:t> </w:t>
      </w:r>
      <w:r>
        <w:rPr>
          <w:color w:val="231F20"/>
          <w:w w:val="105"/>
        </w:rPr>
        <w:t>phúc</w:t>
      </w:r>
      <w:r>
        <w:rPr>
          <w:color w:val="231F20"/>
          <w:spacing w:val="-3"/>
          <w:w w:val="105"/>
        </w:rPr>
        <w:t> </w:t>
      </w:r>
      <w:r>
        <w:rPr>
          <w:color w:val="231F20"/>
          <w:w w:val="105"/>
        </w:rPr>
        <w:t>không?</w:t>
      </w:r>
      <w:r>
        <w:rPr>
          <w:color w:val="231F20"/>
          <w:spacing w:val="-3"/>
          <w:w w:val="105"/>
        </w:rPr>
        <w:t> </w:t>
      </w:r>
      <w:r>
        <w:rPr>
          <w:color w:val="231F20"/>
          <w:w w:val="105"/>
        </w:rPr>
        <w:t>Phúc</w:t>
      </w:r>
      <w:r>
        <w:rPr>
          <w:color w:val="231F20"/>
          <w:spacing w:val="-3"/>
          <w:w w:val="105"/>
        </w:rPr>
        <w:t> </w:t>
      </w:r>
      <w:r>
        <w:rPr>
          <w:color w:val="231F20"/>
          <w:w w:val="105"/>
        </w:rPr>
        <w:t>là</w:t>
      </w:r>
      <w:r>
        <w:rPr>
          <w:color w:val="231F20"/>
          <w:spacing w:val="-3"/>
          <w:w w:val="105"/>
        </w:rPr>
        <w:t> </w:t>
      </w:r>
      <w:r>
        <w:rPr>
          <w:color w:val="231F20"/>
          <w:w w:val="105"/>
        </w:rPr>
        <w:t>cái</w:t>
      </w:r>
      <w:r>
        <w:rPr>
          <w:color w:val="231F20"/>
          <w:spacing w:val="-3"/>
          <w:w w:val="105"/>
        </w:rPr>
        <w:t> </w:t>
      </w:r>
      <w:r>
        <w:rPr>
          <w:color w:val="231F20"/>
          <w:w w:val="105"/>
        </w:rPr>
        <w:t>gì?</w:t>
      </w:r>
      <w:r>
        <w:rPr>
          <w:color w:val="231F20"/>
          <w:spacing w:val="-3"/>
          <w:w w:val="105"/>
        </w:rPr>
        <w:t> </w:t>
      </w:r>
      <w:r>
        <w:rPr>
          <w:color w:val="231F20"/>
          <w:w w:val="105"/>
        </w:rPr>
        <w:t>Tức</w:t>
      </w:r>
      <w:r>
        <w:rPr>
          <w:color w:val="231F20"/>
          <w:spacing w:val="-3"/>
          <w:w w:val="105"/>
        </w:rPr>
        <w:t> </w:t>
      </w:r>
      <w:r>
        <w:rPr>
          <w:color w:val="231F20"/>
          <w:w w:val="105"/>
        </w:rPr>
        <w:t>là</w:t>
      </w:r>
      <w:r>
        <w:rPr>
          <w:color w:val="231F20"/>
          <w:spacing w:val="-3"/>
          <w:w w:val="105"/>
        </w:rPr>
        <w:t> </w:t>
      </w:r>
      <w:r>
        <w:rPr>
          <w:color w:val="231F20"/>
          <w:w w:val="105"/>
        </w:rPr>
        <w:t>quý vị đã đến thế giới Cực Lạc làm Phật rồi. Nếu quý vị không muốn</w:t>
      </w:r>
      <w:r>
        <w:rPr>
          <w:color w:val="231F20"/>
          <w:spacing w:val="36"/>
          <w:w w:val="105"/>
        </w:rPr>
        <w:t> </w:t>
      </w:r>
      <w:r>
        <w:rPr>
          <w:color w:val="231F20"/>
          <w:w w:val="105"/>
        </w:rPr>
        <w:t>làm</w:t>
      </w:r>
      <w:r>
        <w:rPr>
          <w:color w:val="231F20"/>
          <w:spacing w:val="36"/>
          <w:w w:val="105"/>
        </w:rPr>
        <w:t> </w:t>
      </w:r>
      <w:r>
        <w:rPr>
          <w:color w:val="231F20"/>
          <w:w w:val="105"/>
        </w:rPr>
        <w:t>Phật,</w:t>
      </w:r>
      <w:r>
        <w:rPr>
          <w:color w:val="231F20"/>
          <w:spacing w:val="36"/>
          <w:w w:val="105"/>
        </w:rPr>
        <w:t> </w:t>
      </w:r>
      <w:r>
        <w:rPr>
          <w:color w:val="231F20"/>
          <w:w w:val="105"/>
        </w:rPr>
        <w:t>muốn</w:t>
      </w:r>
      <w:r>
        <w:rPr>
          <w:color w:val="231F20"/>
          <w:spacing w:val="36"/>
          <w:w w:val="105"/>
        </w:rPr>
        <w:t> </w:t>
      </w:r>
      <w:r>
        <w:rPr>
          <w:color w:val="231F20"/>
          <w:w w:val="105"/>
        </w:rPr>
        <w:t>bị</w:t>
      </w:r>
      <w:r>
        <w:rPr>
          <w:color w:val="231F20"/>
          <w:spacing w:val="36"/>
          <w:w w:val="105"/>
        </w:rPr>
        <w:t> </w:t>
      </w:r>
      <w:r>
        <w:rPr>
          <w:color w:val="231F20"/>
          <w:w w:val="105"/>
        </w:rPr>
        <w:t>luân</w:t>
      </w:r>
      <w:r>
        <w:rPr>
          <w:color w:val="231F20"/>
          <w:spacing w:val="36"/>
          <w:w w:val="105"/>
        </w:rPr>
        <w:t> </w:t>
      </w:r>
      <w:r>
        <w:rPr>
          <w:color w:val="231F20"/>
          <w:w w:val="105"/>
        </w:rPr>
        <w:t>hồi,</w:t>
      </w:r>
      <w:r>
        <w:rPr>
          <w:color w:val="231F20"/>
          <w:spacing w:val="36"/>
          <w:w w:val="105"/>
        </w:rPr>
        <w:t> </w:t>
      </w:r>
      <w:r>
        <w:rPr>
          <w:color w:val="231F20"/>
          <w:w w:val="105"/>
        </w:rPr>
        <w:t>được</w:t>
      </w:r>
      <w:r>
        <w:rPr>
          <w:color w:val="231F20"/>
          <w:spacing w:val="36"/>
          <w:w w:val="105"/>
        </w:rPr>
        <w:t> </w:t>
      </w:r>
      <w:r>
        <w:rPr>
          <w:color w:val="231F20"/>
          <w:w w:val="105"/>
        </w:rPr>
        <w:t>rồi,</w:t>
      </w:r>
      <w:r>
        <w:rPr>
          <w:color w:val="231F20"/>
          <w:spacing w:val="35"/>
          <w:w w:val="105"/>
        </w:rPr>
        <w:t> </w:t>
      </w:r>
      <w:r>
        <w:rPr>
          <w:color w:val="231F20"/>
          <w:w w:val="105"/>
        </w:rPr>
        <w:t>khi</w:t>
      </w:r>
      <w:r>
        <w:rPr>
          <w:color w:val="231F20"/>
          <w:spacing w:val="36"/>
          <w:w w:val="105"/>
        </w:rPr>
        <w:t> </w:t>
      </w:r>
      <w:r>
        <w:rPr>
          <w:color w:val="231F20"/>
          <w:w w:val="105"/>
        </w:rPr>
        <w:t>họ</w:t>
      </w:r>
      <w:r>
        <w:rPr>
          <w:color w:val="231F20"/>
          <w:spacing w:val="36"/>
          <w:w w:val="105"/>
        </w:rPr>
        <w:t> </w:t>
      </w:r>
      <w:r>
        <w:rPr>
          <w:color w:val="231F20"/>
          <w:spacing w:val="-4"/>
          <w:w w:val="105"/>
        </w:rPr>
        <w:t>dùng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5"/>
      </w:pPr>
      <w:r>
        <w:rPr>
          <w:color w:val="231F20"/>
          <w:w w:val="105"/>
        </w:rPr>
        <w:t>tâm</w:t>
      </w:r>
      <w:r>
        <w:rPr>
          <w:color w:val="231F20"/>
          <w:spacing w:val="-15"/>
          <w:w w:val="105"/>
        </w:rPr>
        <w:t> </w:t>
      </w:r>
      <w:r>
        <w:rPr>
          <w:color w:val="231F20"/>
          <w:w w:val="105"/>
        </w:rPr>
        <w:t>giả</w:t>
      </w:r>
      <w:r>
        <w:rPr>
          <w:color w:val="231F20"/>
          <w:spacing w:val="-15"/>
          <w:w w:val="105"/>
        </w:rPr>
        <w:t> </w:t>
      </w:r>
      <w:r>
        <w:rPr>
          <w:color w:val="231F20"/>
          <w:w w:val="105"/>
        </w:rPr>
        <w:t>dối</w:t>
      </w:r>
      <w:r>
        <w:rPr>
          <w:color w:val="231F20"/>
          <w:spacing w:val="-15"/>
          <w:w w:val="105"/>
        </w:rPr>
        <w:t> </w:t>
      </w:r>
      <w:r>
        <w:rPr>
          <w:color w:val="231F20"/>
          <w:w w:val="105"/>
        </w:rPr>
        <w:t>đối</w:t>
      </w:r>
      <w:r>
        <w:rPr>
          <w:color w:val="231F20"/>
          <w:spacing w:val="-15"/>
          <w:w w:val="105"/>
        </w:rPr>
        <w:t> </w:t>
      </w:r>
      <w:r>
        <w:rPr>
          <w:color w:val="231F20"/>
          <w:w w:val="105"/>
        </w:rPr>
        <w:t>xử</w:t>
      </w:r>
      <w:r>
        <w:rPr>
          <w:color w:val="231F20"/>
          <w:spacing w:val="-15"/>
          <w:w w:val="105"/>
        </w:rPr>
        <w:t> </w:t>
      </w:r>
      <w:r>
        <w:rPr>
          <w:color w:val="231F20"/>
          <w:w w:val="105"/>
        </w:rPr>
        <w:t>ta,</w:t>
      </w:r>
      <w:r>
        <w:rPr>
          <w:color w:val="231F20"/>
          <w:spacing w:val="-15"/>
          <w:w w:val="105"/>
        </w:rPr>
        <w:t> </w:t>
      </w:r>
      <w:r>
        <w:rPr>
          <w:color w:val="231F20"/>
          <w:w w:val="105"/>
        </w:rPr>
        <w:t>ta</w:t>
      </w:r>
      <w:r>
        <w:rPr>
          <w:color w:val="231F20"/>
          <w:spacing w:val="-15"/>
          <w:w w:val="105"/>
        </w:rPr>
        <w:t> </w:t>
      </w:r>
      <w:r>
        <w:rPr>
          <w:color w:val="231F20"/>
          <w:w w:val="105"/>
        </w:rPr>
        <w:t>cũng</w:t>
      </w:r>
      <w:r>
        <w:rPr>
          <w:color w:val="231F20"/>
          <w:spacing w:val="-15"/>
          <w:w w:val="105"/>
        </w:rPr>
        <w:t> </w:t>
      </w:r>
      <w:r>
        <w:rPr>
          <w:color w:val="231F20"/>
          <w:w w:val="105"/>
        </w:rPr>
        <w:t>dùng</w:t>
      </w:r>
      <w:r>
        <w:rPr>
          <w:color w:val="231F20"/>
          <w:spacing w:val="-15"/>
          <w:w w:val="105"/>
        </w:rPr>
        <w:t> </w:t>
      </w:r>
      <w:r>
        <w:rPr>
          <w:color w:val="231F20"/>
          <w:w w:val="105"/>
        </w:rPr>
        <w:t>tâm</w:t>
      </w:r>
      <w:r>
        <w:rPr>
          <w:color w:val="231F20"/>
          <w:spacing w:val="-15"/>
          <w:w w:val="105"/>
        </w:rPr>
        <w:t> </w:t>
      </w:r>
      <w:r>
        <w:rPr>
          <w:color w:val="231F20"/>
          <w:w w:val="105"/>
        </w:rPr>
        <w:t>giả</w:t>
      </w:r>
      <w:r>
        <w:rPr>
          <w:color w:val="231F20"/>
          <w:spacing w:val="-15"/>
          <w:w w:val="105"/>
        </w:rPr>
        <w:t> </w:t>
      </w:r>
      <w:r>
        <w:rPr>
          <w:color w:val="231F20"/>
          <w:w w:val="105"/>
        </w:rPr>
        <w:t>dối</w:t>
      </w:r>
      <w:r>
        <w:rPr>
          <w:color w:val="231F20"/>
          <w:spacing w:val="-15"/>
          <w:w w:val="105"/>
        </w:rPr>
        <w:t> </w:t>
      </w:r>
      <w:r>
        <w:rPr>
          <w:color w:val="231F20"/>
          <w:w w:val="105"/>
        </w:rPr>
        <w:t>đối</w:t>
      </w:r>
      <w:r>
        <w:rPr>
          <w:color w:val="231F20"/>
          <w:spacing w:val="-15"/>
          <w:w w:val="105"/>
        </w:rPr>
        <w:t> </w:t>
      </w:r>
      <w:r>
        <w:rPr>
          <w:color w:val="231F20"/>
          <w:w w:val="105"/>
        </w:rPr>
        <w:t>xử</w:t>
      </w:r>
      <w:r>
        <w:rPr>
          <w:color w:val="231F20"/>
          <w:spacing w:val="-15"/>
          <w:w w:val="105"/>
        </w:rPr>
        <w:t> </w:t>
      </w:r>
      <w:r>
        <w:rPr>
          <w:color w:val="231F20"/>
          <w:w w:val="105"/>
        </w:rPr>
        <w:t>lại</w:t>
      </w:r>
      <w:r>
        <w:rPr>
          <w:color w:val="231F20"/>
          <w:spacing w:val="-15"/>
          <w:w w:val="105"/>
        </w:rPr>
        <w:t> </w:t>
      </w:r>
      <w:r>
        <w:rPr>
          <w:color w:val="231F20"/>
          <w:w w:val="105"/>
        </w:rPr>
        <w:t>với họ,</w:t>
      </w:r>
      <w:r>
        <w:rPr>
          <w:color w:val="231F20"/>
          <w:spacing w:val="-9"/>
          <w:w w:val="105"/>
        </w:rPr>
        <w:t> </w:t>
      </w:r>
      <w:r>
        <w:rPr>
          <w:color w:val="231F20"/>
          <w:w w:val="105"/>
        </w:rPr>
        <w:t>vậy</w:t>
      </w:r>
      <w:r>
        <w:rPr>
          <w:color w:val="231F20"/>
          <w:spacing w:val="-9"/>
          <w:w w:val="105"/>
        </w:rPr>
        <w:t> </w:t>
      </w:r>
      <w:r>
        <w:rPr>
          <w:color w:val="231F20"/>
          <w:w w:val="105"/>
        </w:rPr>
        <w:t>thì</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vẫn</w:t>
      </w:r>
      <w:r>
        <w:rPr>
          <w:color w:val="231F20"/>
          <w:spacing w:val="-9"/>
          <w:w w:val="105"/>
        </w:rPr>
        <w:t> </w:t>
      </w:r>
      <w:r>
        <w:rPr>
          <w:color w:val="231F20"/>
          <w:w w:val="105"/>
        </w:rPr>
        <w:t>còn</w:t>
      </w:r>
      <w:r>
        <w:rPr>
          <w:color w:val="231F20"/>
          <w:spacing w:val="-9"/>
          <w:w w:val="105"/>
        </w:rPr>
        <w:t> </w:t>
      </w:r>
      <w:r>
        <w:rPr>
          <w:color w:val="231F20"/>
          <w:w w:val="105"/>
        </w:rPr>
        <w:t>luân</w:t>
      </w:r>
      <w:r>
        <w:rPr>
          <w:color w:val="231F20"/>
          <w:spacing w:val="-9"/>
          <w:w w:val="105"/>
        </w:rPr>
        <w:t> </w:t>
      </w:r>
      <w:r>
        <w:rPr>
          <w:color w:val="231F20"/>
          <w:w w:val="105"/>
        </w:rPr>
        <w:t>hồi</w:t>
      </w:r>
      <w:r>
        <w:rPr>
          <w:color w:val="231F20"/>
          <w:spacing w:val="-9"/>
          <w:w w:val="105"/>
        </w:rPr>
        <w:t> </w:t>
      </w:r>
      <w:r>
        <w:rPr>
          <w:color w:val="231F20"/>
          <w:w w:val="105"/>
        </w:rPr>
        <w:t>trong</w:t>
      </w:r>
      <w:r>
        <w:rPr>
          <w:color w:val="231F20"/>
          <w:spacing w:val="-9"/>
          <w:w w:val="105"/>
        </w:rPr>
        <w:t> </w:t>
      </w:r>
      <w:r>
        <w:rPr>
          <w:color w:val="231F20"/>
          <w:w w:val="105"/>
        </w:rPr>
        <w:t>lục</w:t>
      </w:r>
      <w:r>
        <w:rPr>
          <w:color w:val="231F20"/>
          <w:spacing w:val="-9"/>
          <w:w w:val="105"/>
        </w:rPr>
        <w:t> </w:t>
      </w:r>
      <w:r>
        <w:rPr>
          <w:color w:val="231F20"/>
          <w:w w:val="105"/>
        </w:rPr>
        <w:t>đạo</w:t>
      </w:r>
      <w:r>
        <w:rPr>
          <w:color w:val="231F20"/>
          <w:spacing w:val="-9"/>
          <w:w w:val="105"/>
        </w:rPr>
        <w:t> </w:t>
      </w:r>
      <w:r>
        <w:rPr>
          <w:color w:val="231F20"/>
          <w:w w:val="105"/>
        </w:rPr>
        <w:t>rồi.</w:t>
      </w:r>
      <w:r>
        <w:rPr>
          <w:color w:val="231F20"/>
          <w:spacing w:val="-9"/>
          <w:w w:val="105"/>
        </w:rPr>
        <w:t> </w:t>
      </w:r>
      <w:r>
        <w:rPr>
          <w:color w:val="231F20"/>
          <w:w w:val="105"/>
        </w:rPr>
        <w:t>Không thoát khỏi lục đạo.</w:t>
      </w:r>
    </w:p>
    <w:p>
      <w:pPr>
        <w:pStyle w:val="BodyText"/>
        <w:spacing w:line="297" w:lineRule="auto" w:before="143"/>
        <w:ind w:left="103" w:right="404" w:firstLine="453"/>
      </w:pPr>
      <w:r>
        <w:rPr>
          <w:color w:val="231F20"/>
          <w:w w:val="105"/>
        </w:rPr>
        <w:t>Thiệt</w:t>
      </w:r>
      <w:r>
        <w:rPr>
          <w:color w:val="231F20"/>
          <w:spacing w:val="-7"/>
          <w:w w:val="105"/>
        </w:rPr>
        <w:t> </w:t>
      </w:r>
      <w:r>
        <w:rPr>
          <w:color w:val="231F20"/>
          <w:w w:val="105"/>
        </w:rPr>
        <w:t>thòi</w:t>
      </w:r>
      <w:r>
        <w:rPr>
          <w:color w:val="231F20"/>
          <w:spacing w:val="-6"/>
          <w:w w:val="105"/>
        </w:rPr>
        <w:t> </w:t>
      </w:r>
      <w:r>
        <w:rPr>
          <w:color w:val="231F20"/>
          <w:w w:val="105"/>
        </w:rPr>
        <w:t>là</w:t>
      </w:r>
      <w:r>
        <w:rPr>
          <w:color w:val="231F20"/>
          <w:spacing w:val="-7"/>
          <w:w w:val="105"/>
        </w:rPr>
        <w:t> </w:t>
      </w:r>
      <w:r>
        <w:rPr>
          <w:color w:val="231F20"/>
          <w:w w:val="105"/>
        </w:rPr>
        <w:t>phúc.</w:t>
      </w:r>
      <w:r>
        <w:rPr>
          <w:color w:val="231F20"/>
          <w:spacing w:val="-7"/>
          <w:w w:val="105"/>
        </w:rPr>
        <w:t> </w:t>
      </w:r>
      <w:r>
        <w:rPr>
          <w:color w:val="231F20"/>
          <w:w w:val="105"/>
        </w:rPr>
        <w:t>Người</w:t>
      </w:r>
      <w:r>
        <w:rPr>
          <w:color w:val="231F20"/>
          <w:spacing w:val="-7"/>
          <w:w w:val="105"/>
        </w:rPr>
        <w:t> </w:t>
      </w:r>
      <w:r>
        <w:rPr>
          <w:color w:val="231F20"/>
          <w:w w:val="105"/>
        </w:rPr>
        <w:t>bị</w:t>
      </w:r>
      <w:r>
        <w:rPr>
          <w:color w:val="231F20"/>
          <w:spacing w:val="-7"/>
          <w:w w:val="105"/>
        </w:rPr>
        <w:t> </w:t>
      </w:r>
      <w:r>
        <w:rPr>
          <w:color w:val="231F20"/>
          <w:w w:val="105"/>
        </w:rPr>
        <w:t>thiệt</w:t>
      </w:r>
      <w:r>
        <w:rPr>
          <w:color w:val="231F20"/>
          <w:spacing w:val="-7"/>
          <w:w w:val="105"/>
        </w:rPr>
        <w:t> </w:t>
      </w:r>
      <w:r>
        <w:rPr>
          <w:color w:val="231F20"/>
          <w:w w:val="105"/>
        </w:rPr>
        <w:t>thòi</w:t>
      </w:r>
      <w:r>
        <w:rPr>
          <w:color w:val="231F20"/>
          <w:spacing w:val="-7"/>
          <w:w w:val="105"/>
        </w:rPr>
        <w:t> </w:t>
      </w:r>
      <w:r>
        <w:rPr>
          <w:color w:val="231F20"/>
          <w:w w:val="105"/>
        </w:rPr>
        <w:t>có</w:t>
      </w:r>
      <w:r>
        <w:rPr>
          <w:color w:val="231F20"/>
          <w:spacing w:val="-7"/>
          <w:w w:val="105"/>
        </w:rPr>
        <w:t> </w:t>
      </w:r>
      <w:r>
        <w:rPr>
          <w:color w:val="231F20"/>
          <w:w w:val="105"/>
        </w:rPr>
        <w:t>thể</w:t>
      </w:r>
      <w:r>
        <w:rPr>
          <w:color w:val="231F20"/>
          <w:spacing w:val="-7"/>
          <w:w w:val="105"/>
        </w:rPr>
        <w:t> </w:t>
      </w:r>
      <w:r>
        <w:rPr>
          <w:color w:val="231F20"/>
          <w:w w:val="105"/>
        </w:rPr>
        <w:t>đến</w:t>
      </w:r>
      <w:r>
        <w:rPr>
          <w:color w:val="231F20"/>
          <w:spacing w:val="-7"/>
          <w:w w:val="105"/>
        </w:rPr>
        <w:t> </w:t>
      </w:r>
      <w:r>
        <w:rPr>
          <w:color w:val="231F20"/>
          <w:w w:val="105"/>
        </w:rPr>
        <w:t>thế</w:t>
      </w:r>
      <w:r>
        <w:rPr>
          <w:color w:val="231F20"/>
          <w:spacing w:val="-6"/>
          <w:w w:val="105"/>
        </w:rPr>
        <w:t> </w:t>
      </w:r>
      <w:r>
        <w:rPr>
          <w:color w:val="231F20"/>
          <w:w w:val="105"/>
        </w:rPr>
        <w:t>giới Cực Lạc. Người không thiệt thòi, thì tiếp tục luân hồi trong sáu nẻo. Vậy hãy suy nghĩ xem, quý vị có muốn chịu thiệt thòi</w:t>
      </w:r>
      <w:r>
        <w:rPr>
          <w:color w:val="231F20"/>
          <w:spacing w:val="-13"/>
          <w:w w:val="105"/>
        </w:rPr>
        <w:t> </w:t>
      </w:r>
      <w:r>
        <w:rPr>
          <w:color w:val="231F20"/>
          <w:w w:val="105"/>
        </w:rPr>
        <w:t>không?</w:t>
      </w:r>
      <w:r>
        <w:rPr>
          <w:color w:val="231F20"/>
          <w:spacing w:val="-13"/>
          <w:w w:val="105"/>
        </w:rPr>
        <w:t> </w:t>
      </w:r>
      <w:r>
        <w:rPr>
          <w:color w:val="231F20"/>
          <w:w w:val="105"/>
        </w:rPr>
        <w:t>Được</w:t>
      </w:r>
      <w:r>
        <w:rPr>
          <w:color w:val="231F20"/>
          <w:spacing w:val="-13"/>
          <w:w w:val="105"/>
        </w:rPr>
        <w:t> </w:t>
      </w:r>
      <w:r>
        <w:rPr>
          <w:color w:val="231F20"/>
          <w:w w:val="105"/>
        </w:rPr>
        <w:t>thiệt</w:t>
      </w:r>
      <w:r>
        <w:rPr>
          <w:color w:val="231F20"/>
          <w:spacing w:val="-13"/>
          <w:w w:val="105"/>
        </w:rPr>
        <w:t> </w:t>
      </w:r>
      <w:r>
        <w:rPr>
          <w:color w:val="231F20"/>
          <w:w w:val="105"/>
        </w:rPr>
        <w:t>thòi</w:t>
      </w:r>
      <w:r>
        <w:rPr>
          <w:color w:val="231F20"/>
          <w:spacing w:val="-13"/>
          <w:w w:val="105"/>
        </w:rPr>
        <w:t> </w:t>
      </w:r>
      <w:r>
        <w:rPr>
          <w:color w:val="231F20"/>
          <w:w w:val="105"/>
        </w:rPr>
        <w:t>mới</w:t>
      </w:r>
      <w:r>
        <w:rPr>
          <w:color w:val="231F20"/>
          <w:spacing w:val="-13"/>
          <w:w w:val="105"/>
        </w:rPr>
        <w:t> </w:t>
      </w:r>
      <w:r>
        <w:rPr>
          <w:color w:val="231F20"/>
          <w:w w:val="105"/>
        </w:rPr>
        <w:t>thật</w:t>
      </w:r>
      <w:r>
        <w:rPr>
          <w:color w:val="231F20"/>
          <w:spacing w:val="-13"/>
          <w:w w:val="105"/>
        </w:rPr>
        <w:t> </w:t>
      </w:r>
      <w:r>
        <w:rPr>
          <w:color w:val="231F20"/>
          <w:w w:val="105"/>
        </w:rPr>
        <w:t>là</w:t>
      </w:r>
      <w:r>
        <w:rPr>
          <w:color w:val="231F20"/>
          <w:spacing w:val="-13"/>
          <w:w w:val="105"/>
        </w:rPr>
        <w:t> </w:t>
      </w:r>
      <w:r>
        <w:rPr>
          <w:color w:val="231F20"/>
          <w:w w:val="105"/>
        </w:rPr>
        <w:t>vui</w:t>
      </w:r>
      <w:r>
        <w:rPr>
          <w:color w:val="231F20"/>
          <w:spacing w:val="-13"/>
          <w:w w:val="105"/>
        </w:rPr>
        <w:t> </w:t>
      </w:r>
      <w:r>
        <w:rPr>
          <w:color w:val="231F20"/>
          <w:w w:val="105"/>
        </w:rPr>
        <w:t>sướng!</w:t>
      </w:r>
      <w:r>
        <w:rPr>
          <w:color w:val="231F20"/>
          <w:spacing w:val="-13"/>
          <w:w w:val="105"/>
        </w:rPr>
        <w:t> </w:t>
      </w:r>
      <w:r>
        <w:rPr>
          <w:color w:val="231F20"/>
          <w:w w:val="105"/>
        </w:rPr>
        <w:t>Lợi</w:t>
      </w:r>
      <w:r>
        <w:rPr>
          <w:color w:val="231F20"/>
          <w:spacing w:val="-13"/>
          <w:w w:val="105"/>
        </w:rPr>
        <w:t> </w:t>
      </w:r>
      <w:r>
        <w:rPr>
          <w:color w:val="231F20"/>
          <w:w w:val="105"/>
        </w:rPr>
        <w:t>dụng thì</w:t>
      </w:r>
      <w:r>
        <w:rPr>
          <w:color w:val="231F20"/>
          <w:spacing w:val="-7"/>
          <w:w w:val="105"/>
        </w:rPr>
        <w:t> </w:t>
      </w:r>
      <w:r>
        <w:rPr>
          <w:color w:val="231F20"/>
          <w:w w:val="105"/>
        </w:rPr>
        <w:t>không</w:t>
      </w:r>
      <w:r>
        <w:rPr>
          <w:color w:val="231F20"/>
          <w:spacing w:val="-7"/>
          <w:w w:val="105"/>
        </w:rPr>
        <w:t> </w:t>
      </w:r>
      <w:r>
        <w:rPr>
          <w:color w:val="231F20"/>
          <w:w w:val="105"/>
        </w:rPr>
        <w:t>tốt.</w:t>
      </w:r>
      <w:r>
        <w:rPr>
          <w:color w:val="231F20"/>
          <w:spacing w:val="-7"/>
          <w:w w:val="105"/>
        </w:rPr>
        <w:t> </w:t>
      </w:r>
      <w:r>
        <w:rPr>
          <w:color w:val="231F20"/>
          <w:w w:val="105"/>
        </w:rPr>
        <w:t>Lợi</w:t>
      </w:r>
      <w:r>
        <w:rPr>
          <w:color w:val="231F20"/>
          <w:spacing w:val="-7"/>
          <w:w w:val="105"/>
        </w:rPr>
        <w:t> </w:t>
      </w:r>
      <w:r>
        <w:rPr>
          <w:color w:val="231F20"/>
          <w:w w:val="105"/>
        </w:rPr>
        <w:t>dụng</w:t>
      </w:r>
      <w:r>
        <w:rPr>
          <w:color w:val="231F20"/>
          <w:spacing w:val="-7"/>
          <w:w w:val="105"/>
        </w:rPr>
        <w:t> </w:t>
      </w:r>
      <w:r>
        <w:rPr>
          <w:color w:val="231F20"/>
          <w:w w:val="105"/>
        </w:rPr>
        <w:t>thì</w:t>
      </w:r>
      <w:r>
        <w:rPr>
          <w:color w:val="231F20"/>
          <w:spacing w:val="-7"/>
          <w:w w:val="105"/>
        </w:rPr>
        <w:t> </w:t>
      </w:r>
      <w:r>
        <w:rPr>
          <w:color w:val="231F20"/>
          <w:w w:val="105"/>
        </w:rPr>
        <w:t>trong</w:t>
      </w:r>
      <w:r>
        <w:rPr>
          <w:color w:val="231F20"/>
          <w:spacing w:val="-7"/>
          <w:w w:val="105"/>
        </w:rPr>
        <w:t> </w:t>
      </w:r>
      <w:r>
        <w:rPr>
          <w:color w:val="231F20"/>
          <w:w w:val="105"/>
        </w:rPr>
        <w:t>lòng</w:t>
      </w:r>
      <w:r>
        <w:rPr>
          <w:color w:val="231F20"/>
          <w:spacing w:val="-7"/>
          <w:w w:val="105"/>
        </w:rPr>
        <w:t> </w:t>
      </w:r>
      <w:r>
        <w:rPr>
          <w:color w:val="231F20"/>
          <w:w w:val="105"/>
        </w:rPr>
        <w:t>thường</w:t>
      </w:r>
      <w:r>
        <w:rPr>
          <w:color w:val="231F20"/>
          <w:spacing w:val="-7"/>
          <w:w w:val="105"/>
        </w:rPr>
        <w:t> </w:t>
      </w:r>
      <w:r>
        <w:rPr>
          <w:color w:val="231F20"/>
          <w:w w:val="105"/>
        </w:rPr>
        <w:t>hay</w:t>
      </w:r>
      <w:r>
        <w:rPr>
          <w:color w:val="231F20"/>
          <w:spacing w:val="-7"/>
          <w:w w:val="105"/>
        </w:rPr>
        <w:t> </w:t>
      </w:r>
      <w:r>
        <w:rPr>
          <w:color w:val="231F20"/>
          <w:w w:val="105"/>
        </w:rPr>
        <w:t>lo</w:t>
      </w:r>
      <w:r>
        <w:rPr>
          <w:color w:val="231F20"/>
          <w:spacing w:val="-7"/>
          <w:w w:val="105"/>
        </w:rPr>
        <w:t> </w:t>
      </w:r>
      <w:r>
        <w:rPr>
          <w:color w:val="231F20"/>
          <w:w w:val="105"/>
        </w:rPr>
        <w:t>sợ,</w:t>
      </w:r>
      <w:r>
        <w:rPr>
          <w:color w:val="231F20"/>
          <w:spacing w:val="-7"/>
          <w:w w:val="105"/>
        </w:rPr>
        <w:t> </w:t>
      </w:r>
      <w:r>
        <w:rPr>
          <w:color w:val="231F20"/>
          <w:w w:val="105"/>
        </w:rPr>
        <w:t>tâm hồn</w:t>
      </w:r>
      <w:r>
        <w:rPr>
          <w:color w:val="231F20"/>
          <w:spacing w:val="-16"/>
          <w:w w:val="105"/>
        </w:rPr>
        <w:t> </w:t>
      </w:r>
      <w:r>
        <w:rPr>
          <w:color w:val="231F20"/>
          <w:w w:val="105"/>
        </w:rPr>
        <w:t>bất</w:t>
      </w:r>
      <w:r>
        <w:rPr>
          <w:color w:val="231F20"/>
          <w:spacing w:val="-16"/>
          <w:w w:val="105"/>
        </w:rPr>
        <w:t> </w:t>
      </w:r>
      <w:r>
        <w:rPr>
          <w:color w:val="231F20"/>
          <w:w w:val="105"/>
        </w:rPr>
        <w:t>an.</w:t>
      </w:r>
      <w:r>
        <w:rPr>
          <w:color w:val="231F20"/>
          <w:spacing w:val="-16"/>
          <w:w w:val="105"/>
        </w:rPr>
        <w:t> </w:t>
      </w:r>
      <w:r>
        <w:rPr>
          <w:color w:val="231F20"/>
          <w:w w:val="105"/>
        </w:rPr>
        <w:t>Thiệt</w:t>
      </w:r>
      <w:r>
        <w:rPr>
          <w:color w:val="231F20"/>
          <w:spacing w:val="-16"/>
          <w:w w:val="105"/>
        </w:rPr>
        <w:t> </w:t>
      </w:r>
      <w:r>
        <w:rPr>
          <w:color w:val="231F20"/>
          <w:w w:val="105"/>
        </w:rPr>
        <w:t>thòi</w:t>
      </w:r>
      <w:r>
        <w:rPr>
          <w:color w:val="231F20"/>
          <w:spacing w:val="-16"/>
          <w:w w:val="105"/>
        </w:rPr>
        <w:t> </w:t>
      </w:r>
      <w:r>
        <w:rPr>
          <w:color w:val="231F20"/>
          <w:w w:val="105"/>
        </w:rPr>
        <w:t>mới</w:t>
      </w:r>
      <w:r>
        <w:rPr>
          <w:color w:val="231F20"/>
          <w:spacing w:val="-16"/>
          <w:w w:val="105"/>
        </w:rPr>
        <w:t> </w:t>
      </w:r>
      <w:r>
        <w:rPr>
          <w:color w:val="231F20"/>
          <w:w w:val="105"/>
        </w:rPr>
        <w:t>tốt.</w:t>
      </w:r>
      <w:r>
        <w:rPr>
          <w:color w:val="231F20"/>
          <w:spacing w:val="-16"/>
          <w:w w:val="105"/>
        </w:rPr>
        <w:t> </w:t>
      </w:r>
      <w:r>
        <w:rPr>
          <w:color w:val="231F20"/>
          <w:w w:val="105"/>
        </w:rPr>
        <w:t>Vì</w:t>
      </w:r>
      <w:r>
        <w:rPr>
          <w:color w:val="231F20"/>
          <w:spacing w:val="-16"/>
          <w:w w:val="105"/>
        </w:rPr>
        <w:t> </w:t>
      </w:r>
      <w:r>
        <w:rPr>
          <w:color w:val="231F20"/>
          <w:w w:val="105"/>
        </w:rPr>
        <w:t>thế,</w:t>
      </w:r>
      <w:r>
        <w:rPr>
          <w:color w:val="231F20"/>
          <w:spacing w:val="-16"/>
          <w:w w:val="105"/>
        </w:rPr>
        <w:t> </w:t>
      </w:r>
      <w:r>
        <w:rPr>
          <w:color w:val="231F20"/>
          <w:w w:val="105"/>
        </w:rPr>
        <w:t>học</w:t>
      </w:r>
      <w:r>
        <w:rPr>
          <w:color w:val="231F20"/>
          <w:spacing w:val="-16"/>
          <w:w w:val="105"/>
        </w:rPr>
        <w:t> </w:t>
      </w:r>
      <w:r>
        <w:rPr>
          <w:color w:val="231F20"/>
          <w:w w:val="105"/>
        </w:rPr>
        <w:t>Phật</w:t>
      </w:r>
      <w:r>
        <w:rPr>
          <w:color w:val="231F20"/>
          <w:spacing w:val="-16"/>
          <w:w w:val="105"/>
        </w:rPr>
        <w:t> </w:t>
      </w:r>
      <w:r>
        <w:rPr>
          <w:color w:val="231F20"/>
          <w:w w:val="105"/>
        </w:rPr>
        <w:t>phải</w:t>
      </w:r>
      <w:r>
        <w:rPr>
          <w:color w:val="231F20"/>
          <w:spacing w:val="-16"/>
          <w:w w:val="105"/>
        </w:rPr>
        <w:t> </w:t>
      </w:r>
      <w:r>
        <w:rPr>
          <w:color w:val="231F20"/>
          <w:w w:val="105"/>
        </w:rPr>
        <w:t>học</w:t>
      </w:r>
      <w:r>
        <w:rPr>
          <w:color w:val="231F20"/>
          <w:spacing w:val="-16"/>
          <w:w w:val="105"/>
        </w:rPr>
        <w:t> </w:t>
      </w:r>
      <w:r>
        <w:rPr>
          <w:color w:val="231F20"/>
          <w:w w:val="105"/>
        </w:rPr>
        <w:t>chịu sự</w:t>
      </w:r>
      <w:r>
        <w:rPr>
          <w:color w:val="231F20"/>
          <w:spacing w:val="-3"/>
          <w:w w:val="105"/>
        </w:rPr>
        <w:t> </w:t>
      </w:r>
      <w:r>
        <w:rPr>
          <w:color w:val="231F20"/>
          <w:w w:val="105"/>
        </w:rPr>
        <w:t>thiệt</w:t>
      </w:r>
      <w:r>
        <w:rPr>
          <w:color w:val="231F20"/>
          <w:spacing w:val="-3"/>
          <w:w w:val="105"/>
        </w:rPr>
        <w:t> </w:t>
      </w:r>
      <w:r>
        <w:rPr>
          <w:color w:val="231F20"/>
          <w:w w:val="105"/>
        </w:rPr>
        <w:t>thòi.</w:t>
      </w:r>
      <w:r>
        <w:rPr>
          <w:color w:val="231F20"/>
          <w:spacing w:val="-3"/>
          <w:w w:val="105"/>
        </w:rPr>
        <w:t> </w:t>
      </w:r>
      <w:r>
        <w:rPr>
          <w:color w:val="231F20"/>
          <w:w w:val="105"/>
        </w:rPr>
        <w:t>Ai</w:t>
      </w:r>
      <w:r>
        <w:rPr>
          <w:color w:val="231F20"/>
          <w:spacing w:val="-3"/>
          <w:w w:val="105"/>
        </w:rPr>
        <w:t> </w:t>
      </w:r>
      <w:r>
        <w:rPr>
          <w:color w:val="231F20"/>
          <w:w w:val="105"/>
        </w:rPr>
        <w:t>không</w:t>
      </w:r>
      <w:r>
        <w:rPr>
          <w:color w:val="231F20"/>
          <w:spacing w:val="-3"/>
          <w:w w:val="105"/>
        </w:rPr>
        <w:t> </w:t>
      </w:r>
      <w:r>
        <w:rPr>
          <w:color w:val="231F20"/>
          <w:w w:val="105"/>
        </w:rPr>
        <w:t>học</w:t>
      </w:r>
      <w:r>
        <w:rPr>
          <w:color w:val="231F20"/>
          <w:spacing w:val="-3"/>
          <w:w w:val="105"/>
        </w:rPr>
        <w:t> </w:t>
      </w:r>
      <w:r>
        <w:rPr>
          <w:color w:val="231F20"/>
          <w:w w:val="105"/>
        </w:rPr>
        <w:t>thiệt</w:t>
      </w:r>
      <w:r>
        <w:rPr>
          <w:color w:val="231F20"/>
          <w:spacing w:val="-3"/>
          <w:w w:val="105"/>
        </w:rPr>
        <w:t> </w:t>
      </w:r>
      <w:r>
        <w:rPr>
          <w:color w:val="231F20"/>
          <w:w w:val="105"/>
        </w:rPr>
        <w:t>thòi,</w:t>
      </w:r>
      <w:r>
        <w:rPr>
          <w:color w:val="231F20"/>
          <w:spacing w:val="-3"/>
          <w:w w:val="105"/>
        </w:rPr>
        <w:t> </w:t>
      </w:r>
      <w:r>
        <w:rPr>
          <w:color w:val="231F20"/>
          <w:w w:val="105"/>
        </w:rPr>
        <w:t>thì</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cách</w:t>
      </w:r>
      <w:r>
        <w:rPr>
          <w:color w:val="231F20"/>
          <w:spacing w:val="-3"/>
          <w:w w:val="105"/>
        </w:rPr>
        <w:t> </w:t>
      </w:r>
      <w:r>
        <w:rPr>
          <w:color w:val="231F20"/>
          <w:w w:val="105"/>
        </w:rPr>
        <w:t>nào học</w:t>
      </w:r>
      <w:r>
        <w:rPr>
          <w:color w:val="231F20"/>
          <w:spacing w:val="-12"/>
          <w:w w:val="105"/>
        </w:rPr>
        <w:t> </w:t>
      </w:r>
      <w:r>
        <w:rPr>
          <w:color w:val="231F20"/>
          <w:w w:val="105"/>
        </w:rPr>
        <w:t>Phật</w:t>
      </w:r>
      <w:r>
        <w:rPr>
          <w:color w:val="231F20"/>
          <w:spacing w:val="-12"/>
          <w:w w:val="105"/>
        </w:rPr>
        <w:t> </w:t>
      </w:r>
      <w:r>
        <w:rPr>
          <w:color w:val="231F20"/>
          <w:w w:val="105"/>
        </w:rPr>
        <w:t>được.</w:t>
      </w:r>
      <w:r>
        <w:rPr>
          <w:color w:val="231F20"/>
          <w:spacing w:val="-12"/>
          <w:w w:val="105"/>
        </w:rPr>
        <w:t> </w:t>
      </w:r>
      <w:r>
        <w:rPr>
          <w:color w:val="231F20"/>
          <w:w w:val="105"/>
        </w:rPr>
        <w:t>Không</w:t>
      </w:r>
      <w:r>
        <w:rPr>
          <w:color w:val="231F20"/>
          <w:spacing w:val="-13"/>
          <w:w w:val="105"/>
        </w:rPr>
        <w:t> </w:t>
      </w:r>
      <w:r>
        <w:rPr>
          <w:color w:val="231F20"/>
          <w:w w:val="105"/>
        </w:rPr>
        <w:t>nên</w:t>
      </w:r>
      <w:r>
        <w:rPr>
          <w:color w:val="231F20"/>
          <w:spacing w:val="-13"/>
          <w:w w:val="105"/>
        </w:rPr>
        <w:t> </w:t>
      </w:r>
      <w:r>
        <w:rPr>
          <w:color w:val="231F20"/>
          <w:w w:val="105"/>
        </w:rPr>
        <w:t>chống</w:t>
      </w:r>
      <w:r>
        <w:rPr>
          <w:color w:val="231F20"/>
          <w:spacing w:val="-13"/>
          <w:w w:val="105"/>
        </w:rPr>
        <w:t> </w:t>
      </w:r>
      <w:r>
        <w:rPr>
          <w:color w:val="231F20"/>
          <w:w w:val="105"/>
        </w:rPr>
        <w:t>trái</w:t>
      </w:r>
      <w:r>
        <w:rPr>
          <w:color w:val="231F20"/>
          <w:spacing w:val="-13"/>
          <w:w w:val="105"/>
        </w:rPr>
        <w:t> </w:t>
      </w:r>
      <w:r>
        <w:rPr>
          <w:color w:val="231F20"/>
          <w:w w:val="105"/>
        </w:rPr>
        <w:t>người</w:t>
      </w:r>
      <w:r>
        <w:rPr>
          <w:color w:val="231F20"/>
          <w:spacing w:val="-13"/>
          <w:w w:val="105"/>
        </w:rPr>
        <w:t> </w:t>
      </w:r>
      <w:r>
        <w:rPr>
          <w:color w:val="231F20"/>
          <w:w w:val="105"/>
        </w:rPr>
        <w:t>khác.</w:t>
      </w:r>
      <w:r>
        <w:rPr>
          <w:color w:val="231F20"/>
          <w:spacing w:val="-13"/>
          <w:w w:val="105"/>
        </w:rPr>
        <w:t> </w:t>
      </w:r>
      <w:r>
        <w:rPr>
          <w:color w:val="231F20"/>
          <w:w w:val="105"/>
        </w:rPr>
        <w:t>Họ</w:t>
      </w:r>
      <w:r>
        <w:rPr>
          <w:color w:val="231F20"/>
          <w:spacing w:val="-12"/>
          <w:w w:val="105"/>
        </w:rPr>
        <w:t> </w:t>
      </w:r>
      <w:r>
        <w:rPr>
          <w:color w:val="231F20"/>
          <w:w w:val="105"/>
        </w:rPr>
        <w:t>chống trái</w:t>
      </w:r>
      <w:r>
        <w:rPr>
          <w:color w:val="231F20"/>
          <w:spacing w:val="-12"/>
          <w:w w:val="105"/>
        </w:rPr>
        <w:t> </w:t>
      </w:r>
      <w:r>
        <w:rPr>
          <w:color w:val="231F20"/>
          <w:w w:val="105"/>
        </w:rPr>
        <w:t>với</w:t>
      </w:r>
      <w:r>
        <w:rPr>
          <w:color w:val="231F20"/>
          <w:spacing w:val="-12"/>
          <w:w w:val="105"/>
        </w:rPr>
        <w:t> </w:t>
      </w:r>
      <w:r>
        <w:rPr>
          <w:color w:val="231F20"/>
          <w:w w:val="105"/>
        </w:rPr>
        <w:t>ta</w:t>
      </w:r>
      <w:r>
        <w:rPr>
          <w:color w:val="231F20"/>
          <w:spacing w:val="-12"/>
          <w:w w:val="105"/>
        </w:rPr>
        <w:t> </w:t>
      </w:r>
      <w:r>
        <w:rPr>
          <w:color w:val="231F20"/>
          <w:w w:val="105"/>
        </w:rPr>
        <w:t>cũng</w:t>
      </w:r>
      <w:r>
        <w:rPr>
          <w:color w:val="231F20"/>
          <w:spacing w:val="-12"/>
          <w:w w:val="105"/>
        </w:rPr>
        <w:t> </w:t>
      </w:r>
      <w:r>
        <w:rPr>
          <w:color w:val="231F20"/>
          <w:w w:val="105"/>
        </w:rPr>
        <w:t>được,</w:t>
      </w:r>
      <w:r>
        <w:rPr>
          <w:color w:val="231F20"/>
          <w:spacing w:val="-12"/>
          <w:w w:val="105"/>
        </w:rPr>
        <w:t> </w:t>
      </w:r>
      <w:r>
        <w:rPr>
          <w:color w:val="231F20"/>
          <w:w w:val="105"/>
        </w:rPr>
        <w:t>nhưng</w:t>
      </w:r>
      <w:r>
        <w:rPr>
          <w:color w:val="231F20"/>
          <w:spacing w:val="-12"/>
          <w:w w:val="105"/>
        </w:rPr>
        <w:t> </w:t>
      </w:r>
      <w:r>
        <w:rPr>
          <w:color w:val="231F20"/>
          <w:w w:val="105"/>
        </w:rPr>
        <w:t>ta</w:t>
      </w:r>
      <w:r>
        <w:rPr>
          <w:color w:val="231F20"/>
          <w:spacing w:val="-12"/>
          <w:w w:val="105"/>
        </w:rPr>
        <w:t> </w:t>
      </w:r>
      <w:r>
        <w:rPr>
          <w:color w:val="231F20"/>
          <w:w w:val="105"/>
        </w:rPr>
        <w:t>không</w:t>
      </w:r>
      <w:r>
        <w:rPr>
          <w:color w:val="231F20"/>
          <w:spacing w:val="-12"/>
          <w:w w:val="105"/>
        </w:rPr>
        <w:t> </w:t>
      </w:r>
      <w:r>
        <w:rPr>
          <w:color w:val="231F20"/>
          <w:w w:val="105"/>
        </w:rPr>
        <w:t>nên</w:t>
      </w:r>
      <w:r>
        <w:rPr>
          <w:color w:val="231F20"/>
          <w:spacing w:val="-12"/>
          <w:w w:val="105"/>
        </w:rPr>
        <w:t> </w:t>
      </w:r>
      <w:r>
        <w:rPr>
          <w:color w:val="231F20"/>
          <w:w w:val="105"/>
        </w:rPr>
        <w:t>chống</w:t>
      </w:r>
      <w:r>
        <w:rPr>
          <w:color w:val="231F20"/>
          <w:spacing w:val="-12"/>
          <w:w w:val="105"/>
        </w:rPr>
        <w:t> </w:t>
      </w:r>
      <w:r>
        <w:rPr>
          <w:color w:val="231F20"/>
          <w:w w:val="105"/>
        </w:rPr>
        <w:t>trái</w:t>
      </w:r>
      <w:r>
        <w:rPr>
          <w:color w:val="231F20"/>
          <w:spacing w:val="-12"/>
          <w:w w:val="105"/>
        </w:rPr>
        <w:t> </w:t>
      </w:r>
      <w:r>
        <w:rPr>
          <w:color w:val="231F20"/>
          <w:w w:val="105"/>
        </w:rPr>
        <w:t>với</w:t>
      </w:r>
      <w:r>
        <w:rPr>
          <w:color w:val="231F20"/>
          <w:spacing w:val="-12"/>
          <w:w w:val="105"/>
        </w:rPr>
        <w:t> </w:t>
      </w:r>
      <w:r>
        <w:rPr>
          <w:color w:val="231F20"/>
          <w:w w:val="105"/>
        </w:rPr>
        <w:t>họ. Họ</w:t>
      </w:r>
      <w:r>
        <w:rPr>
          <w:color w:val="231F20"/>
          <w:spacing w:val="-20"/>
          <w:w w:val="105"/>
        </w:rPr>
        <w:t> </w:t>
      </w:r>
      <w:r>
        <w:rPr>
          <w:color w:val="231F20"/>
          <w:w w:val="105"/>
        </w:rPr>
        <w:t>hủy</w:t>
      </w:r>
      <w:r>
        <w:rPr>
          <w:color w:val="231F20"/>
          <w:spacing w:val="-20"/>
          <w:w w:val="105"/>
        </w:rPr>
        <w:t> </w:t>
      </w:r>
      <w:r>
        <w:rPr>
          <w:color w:val="231F20"/>
          <w:w w:val="105"/>
        </w:rPr>
        <w:t>báng</w:t>
      </w:r>
      <w:r>
        <w:rPr>
          <w:color w:val="231F20"/>
          <w:spacing w:val="-20"/>
          <w:w w:val="105"/>
        </w:rPr>
        <w:t> </w:t>
      </w:r>
      <w:r>
        <w:rPr>
          <w:color w:val="231F20"/>
          <w:w w:val="105"/>
        </w:rPr>
        <w:t>ta</w:t>
      </w:r>
      <w:r>
        <w:rPr>
          <w:color w:val="231F20"/>
          <w:spacing w:val="-20"/>
          <w:w w:val="105"/>
        </w:rPr>
        <w:t> </w:t>
      </w:r>
      <w:r>
        <w:rPr>
          <w:color w:val="231F20"/>
          <w:w w:val="105"/>
        </w:rPr>
        <w:t>cũng</w:t>
      </w:r>
      <w:r>
        <w:rPr>
          <w:color w:val="231F20"/>
          <w:spacing w:val="-20"/>
          <w:w w:val="105"/>
        </w:rPr>
        <w:t> </w:t>
      </w:r>
      <w:r>
        <w:rPr>
          <w:color w:val="231F20"/>
          <w:w w:val="105"/>
        </w:rPr>
        <w:t>được,</w:t>
      </w:r>
      <w:r>
        <w:rPr>
          <w:color w:val="231F20"/>
          <w:spacing w:val="-20"/>
          <w:w w:val="105"/>
        </w:rPr>
        <w:t> </w:t>
      </w:r>
      <w:r>
        <w:rPr>
          <w:color w:val="231F20"/>
          <w:w w:val="105"/>
        </w:rPr>
        <w:t>ta</w:t>
      </w:r>
      <w:r>
        <w:rPr>
          <w:color w:val="231F20"/>
          <w:spacing w:val="-20"/>
          <w:w w:val="105"/>
        </w:rPr>
        <w:t> </w:t>
      </w:r>
      <w:r>
        <w:rPr>
          <w:color w:val="231F20"/>
          <w:w w:val="105"/>
        </w:rPr>
        <w:t>không</w:t>
      </w:r>
      <w:r>
        <w:rPr>
          <w:color w:val="231F20"/>
          <w:spacing w:val="-20"/>
          <w:w w:val="105"/>
        </w:rPr>
        <w:t> </w:t>
      </w:r>
      <w:r>
        <w:rPr>
          <w:color w:val="231F20"/>
          <w:w w:val="105"/>
        </w:rPr>
        <w:t>nên</w:t>
      </w:r>
      <w:r>
        <w:rPr>
          <w:color w:val="231F20"/>
          <w:spacing w:val="-20"/>
          <w:w w:val="105"/>
        </w:rPr>
        <w:t> </w:t>
      </w:r>
      <w:r>
        <w:rPr>
          <w:color w:val="231F20"/>
          <w:w w:val="105"/>
        </w:rPr>
        <w:t>hủy</w:t>
      </w:r>
      <w:r>
        <w:rPr>
          <w:color w:val="231F20"/>
          <w:spacing w:val="-20"/>
          <w:w w:val="105"/>
        </w:rPr>
        <w:t> </w:t>
      </w:r>
      <w:r>
        <w:rPr>
          <w:color w:val="231F20"/>
          <w:w w:val="105"/>
        </w:rPr>
        <w:t>báng</w:t>
      </w:r>
      <w:r>
        <w:rPr>
          <w:color w:val="231F20"/>
          <w:spacing w:val="-20"/>
          <w:w w:val="105"/>
        </w:rPr>
        <w:t> </w:t>
      </w:r>
      <w:r>
        <w:rPr>
          <w:color w:val="231F20"/>
          <w:w w:val="105"/>
        </w:rPr>
        <w:t>lại</w:t>
      </w:r>
      <w:r>
        <w:rPr>
          <w:color w:val="231F20"/>
          <w:spacing w:val="-20"/>
          <w:w w:val="105"/>
        </w:rPr>
        <w:t> </w:t>
      </w:r>
      <w:r>
        <w:rPr>
          <w:color w:val="231F20"/>
          <w:w w:val="105"/>
        </w:rPr>
        <w:t>họ.</w:t>
      </w:r>
      <w:r>
        <w:rPr>
          <w:color w:val="231F20"/>
          <w:spacing w:val="-20"/>
          <w:w w:val="105"/>
        </w:rPr>
        <w:t> </w:t>
      </w:r>
      <w:r>
        <w:rPr>
          <w:color w:val="231F20"/>
          <w:w w:val="105"/>
        </w:rPr>
        <w:t>Họ sỉ nhục ta cũng được, ta không nên sỉ nhục họ. Họ hãm hại ta cũng được, ta không được hãm hại họ. Vì sao vậy? Vì ta là</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đâu</w:t>
      </w:r>
      <w:r>
        <w:rPr>
          <w:color w:val="231F20"/>
          <w:spacing w:val="-19"/>
          <w:w w:val="105"/>
        </w:rPr>
        <w:t> </w:t>
      </w:r>
      <w:r>
        <w:rPr>
          <w:color w:val="231F20"/>
          <w:w w:val="105"/>
        </w:rPr>
        <w:t>có</w:t>
      </w:r>
      <w:r>
        <w:rPr>
          <w:color w:val="231F20"/>
          <w:spacing w:val="-19"/>
          <w:w w:val="105"/>
        </w:rPr>
        <w:t> </w:t>
      </w:r>
      <w:r>
        <w:rPr>
          <w:color w:val="231F20"/>
          <w:w w:val="105"/>
        </w:rPr>
        <w:t>thể</w:t>
      </w:r>
      <w:r>
        <w:rPr>
          <w:color w:val="231F20"/>
          <w:spacing w:val="-19"/>
          <w:w w:val="105"/>
        </w:rPr>
        <w:t> </w:t>
      </w:r>
      <w:r>
        <w:rPr>
          <w:color w:val="231F20"/>
          <w:w w:val="105"/>
        </w:rPr>
        <w:t>làm</w:t>
      </w:r>
      <w:r>
        <w:rPr>
          <w:color w:val="231F20"/>
          <w:spacing w:val="-19"/>
          <w:w w:val="105"/>
        </w:rPr>
        <w:t> </w:t>
      </w:r>
      <w:r>
        <w:rPr>
          <w:color w:val="231F20"/>
          <w:w w:val="105"/>
        </w:rPr>
        <w:t>hại</w:t>
      </w:r>
      <w:r>
        <w:rPr>
          <w:color w:val="231F20"/>
          <w:spacing w:val="-19"/>
          <w:w w:val="105"/>
        </w:rPr>
        <w:t> </w:t>
      </w:r>
      <w:r>
        <w:rPr>
          <w:color w:val="231F20"/>
          <w:w w:val="105"/>
        </w:rPr>
        <w:t>người</w:t>
      </w:r>
      <w:r>
        <w:rPr>
          <w:color w:val="231F20"/>
          <w:spacing w:val="-19"/>
          <w:w w:val="105"/>
        </w:rPr>
        <w:t> </w:t>
      </w:r>
      <w:r>
        <w:rPr>
          <w:color w:val="231F20"/>
          <w:w w:val="105"/>
        </w:rPr>
        <w:t>khác!</w:t>
      </w:r>
      <w:r>
        <w:rPr>
          <w:color w:val="231F20"/>
          <w:spacing w:val="-19"/>
          <w:w w:val="105"/>
        </w:rPr>
        <w:t> </w:t>
      </w:r>
      <w:r>
        <w:rPr>
          <w:color w:val="231F20"/>
          <w:w w:val="105"/>
        </w:rPr>
        <w:t>Chỉ</w:t>
      </w:r>
      <w:r>
        <w:rPr>
          <w:color w:val="231F20"/>
          <w:spacing w:val="-19"/>
          <w:w w:val="105"/>
        </w:rPr>
        <w:t> </w:t>
      </w:r>
      <w:r>
        <w:rPr>
          <w:color w:val="231F20"/>
          <w:w w:val="105"/>
        </w:rPr>
        <w:t>có</w:t>
      </w:r>
      <w:r>
        <w:rPr>
          <w:color w:val="231F20"/>
          <w:spacing w:val="-19"/>
          <w:w w:val="105"/>
        </w:rPr>
        <w:t> </w:t>
      </w:r>
      <w:r>
        <w:rPr>
          <w:color w:val="231F20"/>
          <w:w w:val="105"/>
        </w:rPr>
        <w:t>Bồ</w:t>
      </w:r>
      <w:r>
        <w:rPr>
          <w:color w:val="231F20"/>
          <w:spacing w:val="-19"/>
          <w:w w:val="105"/>
        </w:rPr>
        <w:t> </w:t>
      </w:r>
      <w:r>
        <w:rPr>
          <w:color w:val="231F20"/>
          <w:w w:val="105"/>
        </w:rPr>
        <w:t>tát mới có thể đến thế giới Cực Lạc.</w:t>
      </w:r>
    </w:p>
    <w:p>
      <w:pPr>
        <w:pStyle w:val="BodyText"/>
        <w:spacing w:line="297" w:lineRule="auto" w:before="147"/>
        <w:ind w:left="103" w:right="405" w:firstLine="453"/>
      </w:pPr>
      <w:r>
        <w:rPr>
          <w:color w:val="231F20"/>
          <w:w w:val="105"/>
        </w:rPr>
        <w:t>Lợi</w:t>
      </w:r>
      <w:r>
        <w:rPr>
          <w:color w:val="231F20"/>
          <w:spacing w:val="-20"/>
          <w:w w:val="105"/>
        </w:rPr>
        <w:t> </w:t>
      </w:r>
      <w:r>
        <w:rPr>
          <w:color w:val="231F20"/>
          <w:w w:val="105"/>
        </w:rPr>
        <w:t>ích</w:t>
      </w:r>
      <w:r>
        <w:rPr>
          <w:color w:val="231F20"/>
          <w:spacing w:val="-20"/>
          <w:w w:val="105"/>
        </w:rPr>
        <w:t> </w:t>
      </w:r>
      <w:r>
        <w:rPr>
          <w:color w:val="231F20"/>
          <w:w w:val="105"/>
        </w:rPr>
        <w:t>của</w:t>
      </w:r>
      <w:r>
        <w:rPr>
          <w:color w:val="231F20"/>
          <w:spacing w:val="-20"/>
          <w:w w:val="105"/>
        </w:rPr>
        <w:t> </w:t>
      </w:r>
      <w:r>
        <w:rPr>
          <w:color w:val="231F20"/>
          <w:w w:val="105"/>
        </w:rPr>
        <w:t>thế</w:t>
      </w:r>
      <w:r>
        <w:rPr>
          <w:color w:val="231F20"/>
          <w:spacing w:val="-20"/>
          <w:w w:val="105"/>
        </w:rPr>
        <w:t> </w:t>
      </w:r>
      <w:r>
        <w:rPr>
          <w:color w:val="231F20"/>
          <w:w w:val="105"/>
        </w:rPr>
        <w:t>giới</w:t>
      </w:r>
      <w:r>
        <w:rPr>
          <w:color w:val="231F20"/>
          <w:spacing w:val="-20"/>
          <w:w w:val="105"/>
        </w:rPr>
        <w:t> </w:t>
      </w:r>
      <w:r>
        <w:rPr>
          <w:color w:val="231F20"/>
          <w:w w:val="105"/>
        </w:rPr>
        <w:t>Cực</w:t>
      </w:r>
      <w:r>
        <w:rPr>
          <w:color w:val="231F20"/>
          <w:spacing w:val="-20"/>
          <w:w w:val="105"/>
        </w:rPr>
        <w:t> </w:t>
      </w:r>
      <w:r>
        <w:rPr>
          <w:color w:val="231F20"/>
          <w:w w:val="105"/>
        </w:rPr>
        <w:t>lạc;</w:t>
      </w:r>
      <w:r>
        <w:rPr>
          <w:color w:val="231F20"/>
          <w:spacing w:val="-20"/>
          <w:w w:val="105"/>
        </w:rPr>
        <w:t> </w:t>
      </w:r>
      <w:r>
        <w:rPr>
          <w:color w:val="231F20"/>
          <w:w w:val="105"/>
        </w:rPr>
        <w:t>lợi</w:t>
      </w:r>
      <w:r>
        <w:rPr>
          <w:color w:val="231F20"/>
          <w:spacing w:val="-18"/>
          <w:w w:val="105"/>
        </w:rPr>
        <w:t> </w:t>
      </w:r>
      <w:r>
        <w:rPr>
          <w:color w:val="231F20"/>
          <w:w w:val="105"/>
        </w:rPr>
        <w:t>ích</w:t>
      </w:r>
      <w:r>
        <w:rPr>
          <w:color w:val="231F20"/>
          <w:spacing w:val="-20"/>
          <w:w w:val="105"/>
        </w:rPr>
        <w:t> </w:t>
      </w:r>
      <w:r>
        <w:rPr>
          <w:color w:val="231F20"/>
          <w:w w:val="105"/>
        </w:rPr>
        <w:t>thứ</w:t>
      </w:r>
      <w:r>
        <w:rPr>
          <w:color w:val="231F20"/>
          <w:spacing w:val="-20"/>
          <w:w w:val="105"/>
        </w:rPr>
        <w:t> </w:t>
      </w:r>
      <w:r>
        <w:rPr>
          <w:color w:val="231F20"/>
          <w:w w:val="105"/>
        </w:rPr>
        <w:t>nhất</w:t>
      </w:r>
      <w:r>
        <w:rPr>
          <w:color w:val="231F20"/>
          <w:spacing w:val="-20"/>
          <w:w w:val="105"/>
        </w:rPr>
        <w:t> </w:t>
      </w:r>
      <w:r>
        <w:rPr>
          <w:color w:val="231F20"/>
          <w:w w:val="105"/>
        </w:rPr>
        <w:t>là</w:t>
      </w:r>
      <w:r>
        <w:rPr>
          <w:color w:val="231F20"/>
          <w:spacing w:val="-20"/>
          <w:w w:val="105"/>
        </w:rPr>
        <w:t> </w:t>
      </w:r>
      <w:r>
        <w:rPr>
          <w:color w:val="231F20"/>
          <w:w w:val="105"/>
        </w:rPr>
        <w:t>Vô</w:t>
      </w:r>
      <w:r>
        <w:rPr>
          <w:color w:val="231F20"/>
          <w:spacing w:val="-20"/>
          <w:w w:val="105"/>
        </w:rPr>
        <w:t> </w:t>
      </w:r>
      <w:r>
        <w:rPr>
          <w:color w:val="231F20"/>
          <w:w w:val="105"/>
        </w:rPr>
        <w:t>Lượng </w:t>
      </w:r>
      <w:r>
        <w:rPr>
          <w:color w:val="231F20"/>
          <w:w w:val="110"/>
        </w:rPr>
        <w:t>Thọ.</w:t>
      </w:r>
      <w:r>
        <w:rPr>
          <w:color w:val="231F20"/>
          <w:spacing w:val="-17"/>
          <w:w w:val="110"/>
        </w:rPr>
        <w:t> </w:t>
      </w:r>
      <w:r>
        <w:rPr>
          <w:color w:val="231F20"/>
          <w:w w:val="110"/>
        </w:rPr>
        <w:t>Thọ</w:t>
      </w:r>
      <w:r>
        <w:rPr>
          <w:color w:val="231F20"/>
          <w:spacing w:val="-17"/>
          <w:w w:val="110"/>
        </w:rPr>
        <w:t> </w:t>
      </w:r>
      <w:r>
        <w:rPr>
          <w:color w:val="231F20"/>
          <w:w w:val="110"/>
        </w:rPr>
        <w:t>mạng</w:t>
      </w:r>
      <w:r>
        <w:rPr>
          <w:color w:val="231F20"/>
          <w:spacing w:val="-17"/>
          <w:w w:val="110"/>
        </w:rPr>
        <w:t> </w:t>
      </w:r>
      <w:r>
        <w:rPr>
          <w:color w:val="231F20"/>
          <w:w w:val="110"/>
        </w:rPr>
        <w:t>của</w:t>
      </w:r>
      <w:r>
        <w:rPr>
          <w:color w:val="231F20"/>
          <w:spacing w:val="-17"/>
          <w:w w:val="110"/>
        </w:rPr>
        <w:t> </w:t>
      </w:r>
      <w:r>
        <w:rPr>
          <w:color w:val="231F20"/>
          <w:w w:val="110"/>
        </w:rPr>
        <w:t>chúng</w:t>
      </w:r>
      <w:r>
        <w:rPr>
          <w:color w:val="231F20"/>
          <w:spacing w:val="-17"/>
          <w:w w:val="110"/>
        </w:rPr>
        <w:t> </w:t>
      </w:r>
      <w:r>
        <w:rPr>
          <w:color w:val="231F20"/>
          <w:w w:val="110"/>
        </w:rPr>
        <w:t>ta</w:t>
      </w:r>
      <w:r>
        <w:rPr>
          <w:color w:val="231F20"/>
          <w:spacing w:val="-17"/>
          <w:w w:val="110"/>
        </w:rPr>
        <w:t> </w:t>
      </w:r>
      <w:r>
        <w:rPr>
          <w:color w:val="231F20"/>
          <w:w w:val="110"/>
        </w:rPr>
        <w:t>ở</w:t>
      </w:r>
      <w:r>
        <w:rPr>
          <w:color w:val="231F20"/>
          <w:spacing w:val="-17"/>
          <w:w w:val="110"/>
        </w:rPr>
        <w:t> </w:t>
      </w:r>
      <w:r>
        <w:rPr>
          <w:color w:val="231F20"/>
          <w:w w:val="110"/>
        </w:rPr>
        <w:t>thế</w:t>
      </w:r>
      <w:r>
        <w:rPr>
          <w:color w:val="231F20"/>
          <w:spacing w:val="-17"/>
          <w:w w:val="110"/>
        </w:rPr>
        <w:t> </w:t>
      </w:r>
      <w:r>
        <w:rPr>
          <w:color w:val="231F20"/>
          <w:w w:val="110"/>
        </w:rPr>
        <w:t>gian</w:t>
      </w:r>
      <w:r>
        <w:rPr>
          <w:color w:val="231F20"/>
          <w:spacing w:val="-17"/>
          <w:w w:val="110"/>
        </w:rPr>
        <w:t> </w:t>
      </w:r>
      <w:r>
        <w:rPr>
          <w:color w:val="231F20"/>
          <w:w w:val="110"/>
        </w:rPr>
        <w:t>này</w:t>
      </w:r>
      <w:r>
        <w:rPr>
          <w:color w:val="231F20"/>
          <w:spacing w:val="-17"/>
          <w:w w:val="110"/>
        </w:rPr>
        <w:t> </w:t>
      </w:r>
      <w:r>
        <w:rPr>
          <w:color w:val="231F20"/>
          <w:w w:val="110"/>
        </w:rPr>
        <w:t>rất</w:t>
      </w:r>
      <w:r>
        <w:rPr>
          <w:color w:val="231F20"/>
          <w:spacing w:val="-17"/>
          <w:w w:val="110"/>
        </w:rPr>
        <w:t> </w:t>
      </w:r>
      <w:r>
        <w:rPr>
          <w:color w:val="231F20"/>
          <w:w w:val="110"/>
        </w:rPr>
        <w:t>ngắn</w:t>
      </w:r>
      <w:r>
        <w:rPr>
          <w:color w:val="231F20"/>
          <w:spacing w:val="-17"/>
          <w:w w:val="110"/>
        </w:rPr>
        <w:t> </w:t>
      </w:r>
      <w:r>
        <w:rPr>
          <w:color w:val="231F20"/>
          <w:w w:val="110"/>
        </w:rPr>
        <w:t>ngủi.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thật</w:t>
      </w:r>
      <w:r>
        <w:rPr>
          <w:color w:val="231F20"/>
          <w:spacing w:val="-6"/>
          <w:w w:val="105"/>
        </w:rPr>
        <w:t> </w:t>
      </w:r>
      <w:r>
        <w:rPr>
          <w:color w:val="231F20"/>
          <w:w w:val="105"/>
        </w:rPr>
        <w:t>sự,</w:t>
      </w:r>
      <w:r>
        <w:rPr>
          <w:color w:val="231F20"/>
          <w:spacing w:val="-6"/>
          <w:w w:val="105"/>
        </w:rPr>
        <w:t> </w:t>
      </w:r>
      <w:r>
        <w:rPr>
          <w:color w:val="231F20"/>
          <w:w w:val="105"/>
        </w:rPr>
        <w:t>chẳng</w:t>
      </w:r>
      <w:r>
        <w:rPr>
          <w:color w:val="231F20"/>
          <w:spacing w:val="-6"/>
          <w:w w:val="105"/>
        </w:rPr>
        <w:t> </w:t>
      </w:r>
      <w:r>
        <w:rPr>
          <w:color w:val="231F20"/>
          <w:w w:val="105"/>
        </w:rPr>
        <w:t>phải</w:t>
      </w:r>
      <w:r>
        <w:rPr>
          <w:color w:val="231F20"/>
          <w:spacing w:val="-6"/>
          <w:w w:val="105"/>
        </w:rPr>
        <w:t> </w:t>
      </w:r>
      <w:r>
        <w:rPr>
          <w:color w:val="231F20"/>
          <w:w w:val="105"/>
        </w:rPr>
        <w:t>Vô</w:t>
      </w:r>
      <w:r>
        <w:rPr>
          <w:color w:val="231F20"/>
          <w:spacing w:val="-6"/>
          <w:w w:val="105"/>
        </w:rPr>
        <w:t> </w:t>
      </w:r>
      <w:r>
        <w:rPr>
          <w:color w:val="231F20"/>
          <w:w w:val="105"/>
        </w:rPr>
        <w:t>lượng</w:t>
      </w:r>
      <w:r>
        <w:rPr>
          <w:color w:val="231F20"/>
          <w:spacing w:val="-6"/>
          <w:w w:val="105"/>
        </w:rPr>
        <w:t> </w:t>
      </w:r>
      <w:r>
        <w:rPr>
          <w:color w:val="231F20"/>
          <w:w w:val="105"/>
        </w:rPr>
        <w:t>giả.</w:t>
      </w:r>
      <w:r>
        <w:rPr>
          <w:color w:val="231F20"/>
          <w:spacing w:val="-6"/>
          <w:w w:val="105"/>
        </w:rPr>
        <w:t> </w:t>
      </w:r>
      <w:r>
        <w:rPr>
          <w:color w:val="231F20"/>
          <w:w w:val="105"/>
        </w:rPr>
        <w:t>Thật</w:t>
      </w:r>
      <w:r>
        <w:rPr>
          <w:color w:val="231F20"/>
          <w:spacing w:val="-6"/>
          <w:w w:val="105"/>
        </w:rPr>
        <w:t> </w:t>
      </w:r>
      <w:r>
        <w:rPr>
          <w:color w:val="231F20"/>
          <w:w w:val="105"/>
        </w:rPr>
        <w:t>Vô</w:t>
      </w:r>
      <w:r>
        <w:rPr>
          <w:color w:val="231F20"/>
          <w:spacing w:val="-6"/>
          <w:w w:val="105"/>
        </w:rPr>
        <w:t> </w:t>
      </w:r>
      <w:r>
        <w:rPr>
          <w:color w:val="231F20"/>
          <w:w w:val="105"/>
        </w:rPr>
        <w:t>Lượng </w:t>
      </w:r>
      <w:r>
        <w:rPr>
          <w:color w:val="231F20"/>
          <w:w w:val="110"/>
        </w:rPr>
        <w:t>Thọ,</w:t>
      </w:r>
      <w:r>
        <w:rPr>
          <w:color w:val="231F20"/>
          <w:spacing w:val="-24"/>
          <w:w w:val="110"/>
        </w:rPr>
        <w:t> </w:t>
      </w:r>
      <w:r>
        <w:rPr>
          <w:color w:val="231F20"/>
          <w:w w:val="110"/>
        </w:rPr>
        <w:t>nên</w:t>
      </w:r>
      <w:r>
        <w:rPr>
          <w:color w:val="231F20"/>
          <w:spacing w:val="-23"/>
          <w:w w:val="110"/>
        </w:rPr>
        <w:t> </w:t>
      </w:r>
      <w:r>
        <w:rPr>
          <w:color w:val="231F20"/>
          <w:w w:val="110"/>
        </w:rPr>
        <w:t>dùng</w:t>
      </w:r>
      <w:r>
        <w:rPr>
          <w:color w:val="231F20"/>
          <w:spacing w:val="-24"/>
          <w:w w:val="110"/>
        </w:rPr>
        <w:t> </w:t>
      </w:r>
      <w:r>
        <w:rPr>
          <w:color w:val="231F20"/>
          <w:w w:val="110"/>
        </w:rPr>
        <w:t>Đại</w:t>
      </w:r>
      <w:r>
        <w:rPr>
          <w:color w:val="231F20"/>
          <w:spacing w:val="-23"/>
          <w:w w:val="110"/>
        </w:rPr>
        <w:t> </w:t>
      </w:r>
      <w:r>
        <w:rPr>
          <w:color w:val="231F20"/>
          <w:w w:val="110"/>
        </w:rPr>
        <w:t>thừa</w:t>
      </w:r>
      <w:r>
        <w:rPr>
          <w:color w:val="231F20"/>
          <w:spacing w:val="-23"/>
          <w:w w:val="110"/>
        </w:rPr>
        <w:t> </w:t>
      </w:r>
      <w:r>
        <w:rPr>
          <w:color w:val="231F20"/>
          <w:w w:val="110"/>
        </w:rPr>
        <w:t>tâm,</w:t>
      </w:r>
      <w:r>
        <w:rPr>
          <w:color w:val="231F20"/>
          <w:spacing w:val="-24"/>
          <w:w w:val="110"/>
        </w:rPr>
        <w:t> </w:t>
      </w:r>
      <w:r>
        <w:rPr>
          <w:color w:val="231F20"/>
          <w:w w:val="110"/>
        </w:rPr>
        <w:t>chân</w:t>
      </w:r>
      <w:r>
        <w:rPr>
          <w:color w:val="231F20"/>
          <w:spacing w:val="-23"/>
          <w:w w:val="110"/>
        </w:rPr>
        <w:t> </w:t>
      </w:r>
      <w:r>
        <w:rPr>
          <w:color w:val="231F20"/>
          <w:w w:val="110"/>
        </w:rPr>
        <w:t>thành</w:t>
      </w:r>
      <w:r>
        <w:rPr>
          <w:color w:val="231F20"/>
          <w:spacing w:val="-23"/>
          <w:w w:val="110"/>
        </w:rPr>
        <w:t> </w:t>
      </w:r>
      <w:r>
        <w:rPr>
          <w:color w:val="231F20"/>
          <w:w w:val="110"/>
        </w:rPr>
        <w:t>tâm</w:t>
      </w:r>
      <w:r>
        <w:rPr>
          <w:color w:val="231F20"/>
          <w:spacing w:val="-24"/>
          <w:w w:val="110"/>
        </w:rPr>
        <w:t> </w:t>
      </w:r>
      <w:r>
        <w:rPr>
          <w:color w:val="231F20"/>
          <w:w w:val="110"/>
        </w:rPr>
        <w:t>để</w:t>
      </w:r>
      <w:r>
        <w:rPr>
          <w:color w:val="231F20"/>
          <w:spacing w:val="-23"/>
          <w:w w:val="110"/>
        </w:rPr>
        <w:t> </w:t>
      </w:r>
      <w:r>
        <w:rPr>
          <w:color w:val="231F20"/>
          <w:w w:val="110"/>
        </w:rPr>
        <w:t>đối</w:t>
      </w:r>
      <w:r>
        <w:rPr>
          <w:color w:val="231F20"/>
          <w:spacing w:val="-24"/>
          <w:w w:val="110"/>
        </w:rPr>
        <w:t> </w:t>
      </w:r>
      <w:r>
        <w:rPr>
          <w:color w:val="231F20"/>
          <w:w w:val="110"/>
        </w:rPr>
        <w:t>xử</w:t>
      </w:r>
      <w:r>
        <w:rPr>
          <w:color w:val="231F20"/>
          <w:spacing w:val="-23"/>
          <w:w w:val="110"/>
        </w:rPr>
        <w:t> </w:t>
      </w:r>
      <w:r>
        <w:rPr>
          <w:color w:val="231F20"/>
          <w:w w:val="110"/>
        </w:rPr>
        <w:t>với </w:t>
      </w:r>
      <w:r>
        <w:rPr>
          <w:color w:val="231F20"/>
          <w:w w:val="105"/>
        </w:rPr>
        <w:t>mọi</w:t>
      </w:r>
      <w:r>
        <w:rPr>
          <w:color w:val="231F20"/>
          <w:spacing w:val="-11"/>
          <w:w w:val="105"/>
        </w:rPr>
        <w:t> </w:t>
      </w:r>
      <w:r>
        <w:rPr>
          <w:color w:val="231F20"/>
          <w:w w:val="105"/>
        </w:rPr>
        <w:t>người.</w:t>
      </w:r>
      <w:r>
        <w:rPr>
          <w:color w:val="231F20"/>
          <w:spacing w:val="-11"/>
          <w:w w:val="105"/>
        </w:rPr>
        <w:t> </w:t>
      </w:r>
      <w:r>
        <w:rPr>
          <w:color w:val="231F20"/>
          <w:w w:val="105"/>
        </w:rPr>
        <w:t>Thanh</w:t>
      </w:r>
      <w:r>
        <w:rPr>
          <w:color w:val="231F20"/>
          <w:spacing w:val="-10"/>
          <w:w w:val="105"/>
        </w:rPr>
        <w:t> </w:t>
      </w:r>
      <w:r>
        <w:rPr>
          <w:color w:val="231F20"/>
          <w:w w:val="105"/>
        </w:rPr>
        <w:t>tịnh</w:t>
      </w:r>
      <w:r>
        <w:rPr>
          <w:color w:val="231F20"/>
          <w:spacing w:val="-11"/>
          <w:w w:val="105"/>
        </w:rPr>
        <w:t> </w:t>
      </w:r>
      <w:r>
        <w:rPr>
          <w:color w:val="231F20"/>
          <w:w w:val="105"/>
        </w:rPr>
        <w:t>tâm,</w:t>
      </w:r>
      <w:r>
        <w:rPr>
          <w:color w:val="231F20"/>
          <w:spacing w:val="-10"/>
          <w:w w:val="105"/>
        </w:rPr>
        <w:t> </w:t>
      </w:r>
      <w:r>
        <w:rPr>
          <w:color w:val="231F20"/>
          <w:w w:val="105"/>
        </w:rPr>
        <w:t>Bình</w:t>
      </w:r>
      <w:r>
        <w:rPr>
          <w:color w:val="231F20"/>
          <w:spacing w:val="-11"/>
          <w:w w:val="105"/>
        </w:rPr>
        <w:t> </w:t>
      </w:r>
      <w:r>
        <w:rPr>
          <w:color w:val="231F20"/>
          <w:w w:val="105"/>
        </w:rPr>
        <w:t>đẳng</w:t>
      </w:r>
      <w:r>
        <w:rPr>
          <w:color w:val="231F20"/>
          <w:spacing w:val="-10"/>
          <w:w w:val="105"/>
        </w:rPr>
        <w:t> </w:t>
      </w:r>
      <w:r>
        <w:rPr>
          <w:color w:val="231F20"/>
          <w:w w:val="105"/>
        </w:rPr>
        <w:t>tâm,</w:t>
      </w:r>
      <w:r>
        <w:rPr>
          <w:color w:val="231F20"/>
          <w:spacing w:val="-10"/>
          <w:w w:val="105"/>
        </w:rPr>
        <w:t> </w:t>
      </w:r>
      <w:r>
        <w:rPr>
          <w:color w:val="231F20"/>
          <w:w w:val="105"/>
        </w:rPr>
        <w:t>Chính</w:t>
      </w:r>
      <w:r>
        <w:rPr>
          <w:color w:val="231F20"/>
          <w:spacing w:val="-10"/>
          <w:w w:val="105"/>
        </w:rPr>
        <w:t> </w:t>
      </w:r>
      <w:r>
        <w:rPr>
          <w:color w:val="231F20"/>
          <w:w w:val="105"/>
        </w:rPr>
        <w:t>giác</w:t>
      </w:r>
      <w:r>
        <w:rPr>
          <w:color w:val="231F20"/>
          <w:spacing w:val="-10"/>
          <w:w w:val="105"/>
        </w:rPr>
        <w:t> </w:t>
      </w:r>
      <w:r>
        <w:rPr>
          <w:color w:val="231F20"/>
          <w:w w:val="105"/>
        </w:rPr>
        <w:t>tâm, tự</w:t>
      </w:r>
      <w:r>
        <w:rPr>
          <w:color w:val="231F20"/>
          <w:spacing w:val="-1"/>
          <w:w w:val="105"/>
        </w:rPr>
        <w:t> </w:t>
      </w:r>
      <w:r>
        <w:rPr>
          <w:color w:val="231F20"/>
          <w:w w:val="105"/>
        </w:rPr>
        <w:t>thọ</w:t>
      </w:r>
      <w:r>
        <w:rPr>
          <w:color w:val="231F20"/>
          <w:spacing w:val="-1"/>
          <w:w w:val="105"/>
        </w:rPr>
        <w:t> </w:t>
      </w:r>
      <w:r>
        <w:rPr>
          <w:color w:val="231F20"/>
          <w:w w:val="105"/>
        </w:rPr>
        <w:t>dụng, tức</w:t>
      </w:r>
      <w:r>
        <w:rPr>
          <w:color w:val="231F20"/>
          <w:spacing w:val="-1"/>
          <w:w w:val="105"/>
        </w:rPr>
        <w:t> </w:t>
      </w:r>
      <w:r>
        <w:rPr>
          <w:color w:val="231F20"/>
          <w:w w:val="105"/>
        </w:rPr>
        <w:t>là</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chính</w:t>
      </w:r>
      <w:r>
        <w:rPr>
          <w:color w:val="231F20"/>
          <w:spacing w:val="-1"/>
          <w:w w:val="105"/>
        </w:rPr>
        <w:t> </w:t>
      </w:r>
      <w:r>
        <w:rPr>
          <w:color w:val="231F20"/>
          <w:w w:val="105"/>
        </w:rPr>
        <w:t>mình.</w:t>
      </w:r>
      <w:r>
        <w:rPr>
          <w:color w:val="231F20"/>
          <w:spacing w:val="-1"/>
          <w:w w:val="105"/>
        </w:rPr>
        <w:t> </w:t>
      </w:r>
      <w:r>
        <w:rPr>
          <w:color w:val="231F20"/>
          <w:w w:val="105"/>
        </w:rPr>
        <w:t>Đối</w:t>
      </w:r>
      <w:r>
        <w:rPr>
          <w:color w:val="231F20"/>
          <w:spacing w:val="-1"/>
          <w:w w:val="105"/>
        </w:rPr>
        <w:t> </w:t>
      </w:r>
      <w:r>
        <w:rPr>
          <w:color w:val="231F20"/>
          <w:w w:val="105"/>
        </w:rPr>
        <w:t>với</w:t>
      </w:r>
      <w:r>
        <w:rPr>
          <w:color w:val="231F20"/>
          <w:spacing w:val="-1"/>
          <w:w w:val="105"/>
        </w:rPr>
        <w:t> </w:t>
      </w:r>
      <w:r>
        <w:rPr>
          <w:color w:val="231F20"/>
          <w:w w:val="105"/>
        </w:rPr>
        <w:t>người</w:t>
      </w:r>
      <w:r>
        <w:rPr>
          <w:color w:val="231F20"/>
          <w:spacing w:val="-1"/>
          <w:w w:val="105"/>
        </w:rPr>
        <w:t> </w:t>
      </w:r>
      <w:r>
        <w:rPr>
          <w:color w:val="231F20"/>
          <w:w w:val="105"/>
        </w:rPr>
        <w:t>khác, </w:t>
      </w:r>
      <w:r>
        <w:rPr>
          <w:color w:val="231F20"/>
          <w:w w:val="110"/>
        </w:rPr>
        <w:t>dùng</w:t>
      </w:r>
      <w:r>
        <w:rPr>
          <w:color w:val="231F20"/>
          <w:spacing w:val="-20"/>
          <w:w w:val="110"/>
        </w:rPr>
        <w:t> </w:t>
      </w:r>
      <w:r>
        <w:rPr>
          <w:color w:val="231F20"/>
          <w:w w:val="110"/>
        </w:rPr>
        <w:t>tâm</w:t>
      </w:r>
      <w:r>
        <w:rPr>
          <w:color w:val="231F20"/>
          <w:spacing w:val="-20"/>
          <w:w w:val="110"/>
        </w:rPr>
        <w:t> </w:t>
      </w:r>
      <w:r>
        <w:rPr>
          <w:color w:val="231F20"/>
          <w:w w:val="110"/>
        </w:rPr>
        <w:t>từ</w:t>
      </w:r>
      <w:r>
        <w:rPr>
          <w:color w:val="231F20"/>
          <w:spacing w:val="-20"/>
          <w:w w:val="110"/>
        </w:rPr>
        <w:t> </w:t>
      </w:r>
      <w:r>
        <w:rPr>
          <w:color w:val="231F20"/>
          <w:w w:val="110"/>
        </w:rPr>
        <w:t>bi,</w:t>
      </w:r>
      <w:r>
        <w:rPr>
          <w:color w:val="231F20"/>
          <w:spacing w:val="-21"/>
          <w:w w:val="110"/>
        </w:rPr>
        <w:t> </w:t>
      </w:r>
      <w:r>
        <w:rPr>
          <w:color w:val="231F20"/>
          <w:w w:val="110"/>
        </w:rPr>
        <w:t>tâm</w:t>
      </w:r>
      <w:r>
        <w:rPr>
          <w:color w:val="231F20"/>
          <w:spacing w:val="-20"/>
          <w:w w:val="110"/>
        </w:rPr>
        <w:t> </w:t>
      </w:r>
      <w:r>
        <w:rPr>
          <w:color w:val="231F20"/>
          <w:w w:val="110"/>
        </w:rPr>
        <w:t>yêu</w:t>
      </w:r>
      <w:r>
        <w:rPr>
          <w:color w:val="231F20"/>
          <w:spacing w:val="-20"/>
          <w:w w:val="110"/>
        </w:rPr>
        <w:t> </w:t>
      </w:r>
      <w:r>
        <w:rPr>
          <w:color w:val="231F20"/>
          <w:w w:val="110"/>
        </w:rPr>
        <w:t>thương.</w:t>
      </w:r>
      <w:r>
        <w:rPr>
          <w:color w:val="231F20"/>
          <w:spacing w:val="-20"/>
          <w:w w:val="110"/>
        </w:rPr>
        <w:t> </w:t>
      </w:r>
      <w:r>
        <w:rPr>
          <w:color w:val="231F20"/>
          <w:w w:val="110"/>
        </w:rPr>
        <w:t>Đối</w:t>
      </w:r>
      <w:r>
        <w:rPr>
          <w:color w:val="231F20"/>
          <w:spacing w:val="-20"/>
          <w:w w:val="110"/>
        </w:rPr>
        <w:t> </w:t>
      </w:r>
      <w:r>
        <w:rPr>
          <w:color w:val="231F20"/>
          <w:w w:val="110"/>
        </w:rPr>
        <w:t>đãi</w:t>
      </w:r>
      <w:r>
        <w:rPr>
          <w:color w:val="231F20"/>
          <w:spacing w:val="-20"/>
          <w:w w:val="110"/>
        </w:rPr>
        <w:t> </w:t>
      </w:r>
      <w:r>
        <w:rPr>
          <w:color w:val="231F20"/>
          <w:w w:val="110"/>
        </w:rPr>
        <w:t>người,</w:t>
      </w:r>
      <w:r>
        <w:rPr>
          <w:color w:val="231F20"/>
          <w:spacing w:val="-20"/>
          <w:w w:val="110"/>
        </w:rPr>
        <w:t> </w:t>
      </w:r>
      <w:r>
        <w:rPr>
          <w:color w:val="231F20"/>
          <w:w w:val="110"/>
        </w:rPr>
        <w:t>phải</w:t>
      </w:r>
      <w:r>
        <w:rPr>
          <w:color w:val="231F20"/>
          <w:spacing w:val="-20"/>
          <w:w w:val="110"/>
        </w:rPr>
        <w:t> </w:t>
      </w:r>
      <w:r>
        <w:rPr>
          <w:color w:val="231F20"/>
          <w:w w:val="110"/>
        </w:rPr>
        <w:t>từ</w:t>
      </w:r>
      <w:r>
        <w:rPr>
          <w:color w:val="231F20"/>
          <w:spacing w:val="-20"/>
          <w:w w:val="110"/>
        </w:rPr>
        <w:t> </w:t>
      </w:r>
      <w:r>
        <w:rPr>
          <w:color w:val="231F20"/>
          <w:w w:val="110"/>
        </w:rPr>
        <w:t>bi. </w:t>
      </w: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nên</w:t>
      </w:r>
      <w:r>
        <w:rPr>
          <w:color w:val="231F20"/>
          <w:spacing w:val="-12"/>
          <w:w w:val="105"/>
        </w:rPr>
        <w:t> </w:t>
      </w:r>
      <w:r>
        <w:rPr>
          <w:color w:val="231F20"/>
          <w:w w:val="105"/>
        </w:rPr>
        <w:t>học</w:t>
      </w:r>
      <w:r>
        <w:rPr>
          <w:color w:val="231F20"/>
          <w:spacing w:val="-12"/>
          <w:w w:val="105"/>
        </w:rPr>
        <w:t> </w:t>
      </w:r>
      <w:r>
        <w:rPr>
          <w:color w:val="231F20"/>
          <w:w w:val="105"/>
        </w:rPr>
        <w:t>theo</w:t>
      </w:r>
      <w:r>
        <w:rPr>
          <w:color w:val="231F20"/>
          <w:spacing w:val="-12"/>
          <w:w w:val="105"/>
        </w:rPr>
        <w:t> </w:t>
      </w:r>
      <w:r>
        <w:rPr>
          <w:color w:val="231F20"/>
          <w:w w:val="105"/>
        </w:rPr>
        <w:t>hạnh</w:t>
      </w:r>
      <w:r>
        <w:rPr>
          <w:color w:val="231F20"/>
          <w:spacing w:val="-12"/>
          <w:w w:val="105"/>
        </w:rPr>
        <w:t> </w:t>
      </w:r>
      <w:r>
        <w:rPr>
          <w:color w:val="231F20"/>
          <w:w w:val="105"/>
        </w:rPr>
        <w:t>của</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Thích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2"/>
          <w:w w:val="105"/>
        </w:rPr>
        <w:t> </w:t>
      </w:r>
      <w:r>
        <w:rPr>
          <w:color w:val="231F20"/>
          <w:w w:val="105"/>
        </w:rPr>
        <w:t>Ni.</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9" w:firstLine="453"/>
      </w:pPr>
      <w:r>
        <w:rPr>
          <w:color w:val="231F20"/>
          <w:w w:val="105"/>
        </w:rPr>
        <w:t>Khi đức Thích Ca Mâu Ni Phật còn ở nhân địa hành Bồ tát</w:t>
      </w:r>
      <w:r>
        <w:rPr>
          <w:color w:val="231F20"/>
          <w:spacing w:val="-7"/>
          <w:w w:val="105"/>
        </w:rPr>
        <w:t> </w:t>
      </w:r>
      <w:r>
        <w:rPr>
          <w:color w:val="231F20"/>
          <w:w w:val="105"/>
        </w:rPr>
        <w:t>đạo,</w:t>
      </w:r>
      <w:r>
        <w:rPr>
          <w:color w:val="231F20"/>
          <w:spacing w:val="-6"/>
          <w:w w:val="105"/>
        </w:rPr>
        <w:t> </w:t>
      </w:r>
      <w:r>
        <w:rPr>
          <w:color w:val="231F20"/>
          <w:w w:val="105"/>
        </w:rPr>
        <w:t>thời</w:t>
      </w:r>
      <w:r>
        <w:rPr>
          <w:color w:val="231F20"/>
          <w:spacing w:val="-7"/>
          <w:w w:val="105"/>
        </w:rPr>
        <w:t> </w:t>
      </w:r>
      <w:r>
        <w:rPr>
          <w:color w:val="231F20"/>
          <w:w w:val="105"/>
        </w:rPr>
        <w:t>kỳ</w:t>
      </w:r>
      <w:r>
        <w:rPr>
          <w:color w:val="231F20"/>
          <w:spacing w:val="-7"/>
          <w:w w:val="105"/>
        </w:rPr>
        <w:t> </w:t>
      </w:r>
      <w:r>
        <w:rPr>
          <w:color w:val="231F20"/>
          <w:w w:val="105"/>
        </w:rPr>
        <w:t>học</w:t>
      </w:r>
      <w:r>
        <w:rPr>
          <w:color w:val="231F20"/>
          <w:spacing w:val="-7"/>
          <w:w w:val="105"/>
        </w:rPr>
        <w:t> </w:t>
      </w:r>
      <w:r>
        <w:rPr>
          <w:color w:val="231F20"/>
          <w:w w:val="105"/>
        </w:rPr>
        <w:t>Phật,</w:t>
      </w:r>
      <w:r>
        <w:rPr>
          <w:color w:val="231F20"/>
          <w:spacing w:val="-7"/>
          <w:w w:val="105"/>
        </w:rPr>
        <w:t> </w:t>
      </w:r>
      <w:r>
        <w:rPr>
          <w:color w:val="231F20"/>
          <w:w w:val="105"/>
        </w:rPr>
        <w:t>bị</w:t>
      </w:r>
      <w:r>
        <w:rPr>
          <w:color w:val="231F20"/>
          <w:spacing w:val="-7"/>
          <w:w w:val="105"/>
        </w:rPr>
        <w:t> </w:t>
      </w:r>
      <w:r>
        <w:rPr>
          <w:color w:val="231F20"/>
          <w:w w:val="105"/>
        </w:rPr>
        <w:t>vua</w:t>
      </w:r>
      <w:r>
        <w:rPr>
          <w:color w:val="231F20"/>
          <w:spacing w:val="-6"/>
          <w:w w:val="105"/>
        </w:rPr>
        <w:t> </w:t>
      </w:r>
      <w:r>
        <w:rPr>
          <w:color w:val="231F20"/>
          <w:w w:val="105"/>
        </w:rPr>
        <w:t>Ca</w:t>
      </w:r>
      <w:r>
        <w:rPr>
          <w:color w:val="231F20"/>
          <w:spacing w:val="-6"/>
          <w:w w:val="105"/>
        </w:rPr>
        <w:t> </w:t>
      </w:r>
      <w:r>
        <w:rPr>
          <w:color w:val="231F20"/>
          <w:w w:val="105"/>
        </w:rPr>
        <w:t>Lợi</w:t>
      </w:r>
      <w:r>
        <w:rPr>
          <w:color w:val="231F20"/>
          <w:spacing w:val="-6"/>
          <w:w w:val="105"/>
        </w:rPr>
        <w:t> </w:t>
      </w:r>
      <w:r>
        <w:rPr>
          <w:color w:val="231F20"/>
          <w:w w:val="105"/>
        </w:rPr>
        <w:t>cắt</w:t>
      </w:r>
      <w:r>
        <w:rPr>
          <w:color w:val="231F20"/>
          <w:spacing w:val="-6"/>
          <w:w w:val="105"/>
        </w:rPr>
        <w:t> </w:t>
      </w:r>
      <w:r>
        <w:rPr>
          <w:color w:val="231F20"/>
          <w:w w:val="105"/>
        </w:rPr>
        <w:t>xẻ</w:t>
      </w:r>
      <w:r>
        <w:rPr>
          <w:color w:val="231F20"/>
          <w:spacing w:val="-7"/>
          <w:w w:val="105"/>
        </w:rPr>
        <w:t> </w:t>
      </w:r>
      <w:r>
        <w:rPr>
          <w:color w:val="231F20"/>
          <w:w w:val="105"/>
        </w:rPr>
        <w:t>thân</w:t>
      </w:r>
      <w:r>
        <w:rPr>
          <w:color w:val="231F20"/>
          <w:spacing w:val="-7"/>
          <w:w w:val="105"/>
        </w:rPr>
        <w:t> </w:t>
      </w:r>
      <w:r>
        <w:rPr>
          <w:color w:val="231F20"/>
          <w:w w:val="105"/>
        </w:rPr>
        <w:t>thể,</w:t>
      </w:r>
      <w:r>
        <w:rPr>
          <w:color w:val="231F20"/>
          <w:spacing w:val="-7"/>
          <w:w w:val="105"/>
        </w:rPr>
        <w:t> </w:t>
      </w:r>
      <w:r>
        <w:rPr>
          <w:color w:val="231F20"/>
          <w:w w:val="105"/>
        </w:rPr>
        <w:t>bị</w:t>
      </w:r>
      <w:r>
        <w:rPr>
          <w:color w:val="231F20"/>
          <w:spacing w:val="-7"/>
          <w:w w:val="105"/>
        </w:rPr>
        <w:t> </w:t>
      </w:r>
      <w:r>
        <w:rPr>
          <w:color w:val="231F20"/>
          <w:w w:val="105"/>
        </w:rPr>
        <w:t>sỉ nhục</w:t>
      </w:r>
      <w:r>
        <w:rPr>
          <w:color w:val="231F20"/>
          <w:spacing w:val="-20"/>
          <w:w w:val="105"/>
        </w:rPr>
        <w:t> </w:t>
      </w:r>
      <w:r>
        <w:rPr>
          <w:color w:val="231F20"/>
          <w:w w:val="105"/>
        </w:rPr>
        <w:t>không</w:t>
      </w:r>
      <w:r>
        <w:rPr>
          <w:color w:val="231F20"/>
          <w:spacing w:val="-20"/>
          <w:w w:val="105"/>
        </w:rPr>
        <w:t> </w:t>
      </w:r>
      <w:r>
        <w:rPr>
          <w:color w:val="231F20"/>
          <w:w w:val="105"/>
        </w:rPr>
        <w:t>gì</w:t>
      </w:r>
      <w:r>
        <w:rPr>
          <w:color w:val="231F20"/>
          <w:spacing w:val="-20"/>
          <w:w w:val="105"/>
        </w:rPr>
        <w:t> </w:t>
      </w:r>
      <w:r>
        <w:rPr>
          <w:color w:val="231F20"/>
          <w:w w:val="105"/>
        </w:rPr>
        <w:t>bằng,</w:t>
      </w:r>
      <w:r>
        <w:rPr>
          <w:color w:val="231F20"/>
          <w:spacing w:val="-20"/>
          <w:w w:val="105"/>
        </w:rPr>
        <w:t> </w:t>
      </w:r>
      <w:r>
        <w:rPr>
          <w:color w:val="231F20"/>
          <w:w w:val="105"/>
        </w:rPr>
        <w:t>vô</w:t>
      </w:r>
      <w:r>
        <w:rPr>
          <w:color w:val="231F20"/>
          <w:spacing w:val="-20"/>
          <w:w w:val="105"/>
        </w:rPr>
        <w:t> </w:t>
      </w:r>
      <w:r>
        <w:rPr>
          <w:color w:val="231F20"/>
          <w:w w:val="105"/>
        </w:rPr>
        <w:t>cùng</w:t>
      </w:r>
      <w:r>
        <w:rPr>
          <w:color w:val="231F20"/>
          <w:spacing w:val="-20"/>
          <w:w w:val="105"/>
        </w:rPr>
        <w:t> </w:t>
      </w:r>
      <w:r>
        <w:rPr>
          <w:color w:val="231F20"/>
          <w:w w:val="105"/>
        </w:rPr>
        <w:t>tàn</w:t>
      </w:r>
      <w:r>
        <w:rPr>
          <w:color w:val="231F20"/>
          <w:spacing w:val="-20"/>
          <w:w w:val="105"/>
        </w:rPr>
        <w:t> </w:t>
      </w:r>
      <w:r>
        <w:rPr>
          <w:color w:val="231F20"/>
          <w:w w:val="105"/>
        </w:rPr>
        <w:t>khốc.</w:t>
      </w:r>
      <w:r>
        <w:rPr>
          <w:color w:val="231F20"/>
          <w:spacing w:val="-20"/>
          <w:w w:val="105"/>
        </w:rPr>
        <w:t> </w:t>
      </w:r>
      <w:r>
        <w:rPr>
          <w:color w:val="231F20"/>
          <w:w w:val="105"/>
        </w:rPr>
        <w:t>Vua</w:t>
      </w:r>
      <w:r>
        <w:rPr>
          <w:color w:val="231F20"/>
          <w:spacing w:val="-20"/>
          <w:w w:val="105"/>
        </w:rPr>
        <w:t> </w:t>
      </w:r>
      <w:r>
        <w:rPr>
          <w:color w:val="231F20"/>
          <w:w w:val="105"/>
        </w:rPr>
        <w:t>Ca</w:t>
      </w:r>
      <w:r>
        <w:rPr>
          <w:color w:val="231F20"/>
          <w:spacing w:val="-20"/>
          <w:w w:val="105"/>
        </w:rPr>
        <w:t> </w:t>
      </w:r>
      <w:r>
        <w:rPr>
          <w:color w:val="231F20"/>
          <w:w w:val="105"/>
        </w:rPr>
        <w:t>Lợi</w:t>
      </w:r>
      <w:r>
        <w:rPr>
          <w:color w:val="231F20"/>
          <w:spacing w:val="-20"/>
          <w:w w:val="105"/>
        </w:rPr>
        <w:t> </w:t>
      </w:r>
      <w:r>
        <w:rPr>
          <w:color w:val="231F20"/>
          <w:w w:val="105"/>
        </w:rPr>
        <w:t>đưa</w:t>
      </w:r>
      <w:r>
        <w:rPr>
          <w:color w:val="231F20"/>
          <w:spacing w:val="-20"/>
          <w:w w:val="105"/>
        </w:rPr>
        <w:t> </w:t>
      </w:r>
      <w:r>
        <w:rPr>
          <w:color w:val="231F20"/>
          <w:w w:val="105"/>
        </w:rPr>
        <w:t>Ngài đến</w:t>
      </w:r>
      <w:r>
        <w:rPr>
          <w:color w:val="231F20"/>
          <w:spacing w:val="-13"/>
          <w:w w:val="105"/>
        </w:rPr>
        <w:t> </w:t>
      </w:r>
      <w:r>
        <w:rPr>
          <w:color w:val="231F20"/>
          <w:w w:val="105"/>
        </w:rPr>
        <w:t>chỗ</w:t>
      </w:r>
      <w:r>
        <w:rPr>
          <w:color w:val="231F20"/>
          <w:spacing w:val="-13"/>
          <w:w w:val="105"/>
        </w:rPr>
        <w:t> </w:t>
      </w:r>
      <w:r>
        <w:rPr>
          <w:color w:val="231F20"/>
          <w:w w:val="105"/>
        </w:rPr>
        <w:t>chết.</w:t>
      </w:r>
      <w:r>
        <w:rPr>
          <w:color w:val="231F20"/>
          <w:spacing w:val="-13"/>
          <w:w w:val="105"/>
        </w:rPr>
        <w:t> </w:t>
      </w:r>
      <w:r>
        <w:rPr>
          <w:color w:val="231F20"/>
          <w:w w:val="105"/>
        </w:rPr>
        <w:t>Ca</w:t>
      </w:r>
      <w:r>
        <w:rPr>
          <w:color w:val="231F20"/>
          <w:spacing w:val="-12"/>
          <w:w w:val="105"/>
        </w:rPr>
        <w:t> </w:t>
      </w:r>
      <w:r>
        <w:rPr>
          <w:color w:val="231F20"/>
          <w:w w:val="105"/>
        </w:rPr>
        <w:t>Lợi</w:t>
      </w:r>
      <w:r>
        <w:rPr>
          <w:color w:val="231F20"/>
          <w:spacing w:val="-13"/>
          <w:w w:val="105"/>
        </w:rPr>
        <w:t> </w:t>
      </w:r>
      <w:r>
        <w:rPr>
          <w:color w:val="231F20"/>
          <w:w w:val="105"/>
        </w:rPr>
        <w:t>tức</w:t>
      </w:r>
      <w:r>
        <w:rPr>
          <w:color w:val="231F20"/>
          <w:spacing w:val="-13"/>
          <w:w w:val="105"/>
        </w:rPr>
        <w:t> </w:t>
      </w:r>
      <w:r>
        <w:rPr>
          <w:color w:val="231F20"/>
          <w:w w:val="105"/>
        </w:rPr>
        <w:t>là</w:t>
      </w:r>
      <w:r>
        <w:rPr>
          <w:color w:val="231F20"/>
          <w:spacing w:val="-13"/>
          <w:w w:val="105"/>
        </w:rPr>
        <w:t> </w:t>
      </w:r>
      <w:r>
        <w:rPr>
          <w:color w:val="231F20"/>
          <w:w w:val="105"/>
        </w:rPr>
        <w:t>tiếng</w:t>
      </w:r>
      <w:r>
        <w:rPr>
          <w:color w:val="231F20"/>
          <w:spacing w:val="-13"/>
          <w:w w:val="105"/>
        </w:rPr>
        <w:t> </w:t>
      </w:r>
      <w:r>
        <w:rPr>
          <w:color w:val="231F20"/>
          <w:w w:val="105"/>
        </w:rPr>
        <w:t>Ấn</w:t>
      </w:r>
      <w:r>
        <w:rPr>
          <w:color w:val="231F20"/>
          <w:spacing w:val="-13"/>
          <w:w w:val="105"/>
        </w:rPr>
        <w:t> </w:t>
      </w:r>
      <w:r>
        <w:rPr>
          <w:color w:val="231F20"/>
          <w:w w:val="105"/>
        </w:rPr>
        <w:t>Độ,</w:t>
      </w:r>
      <w:r>
        <w:rPr>
          <w:color w:val="231F20"/>
          <w:spacing w:val="-13"/>
          <w:w w:val="105"/>
        </w:rPr>
        <w:t> </w:t>
      </w:r>
      <w:r>
        <w:rPr>
          <w:color w:val="231F20"/>
          <w:w w:val="105"/>
        </w:rPr>
        <w:t>dịch</w:t>
      </w:r>
      <w:r>
        <w:rPr>
          <w:color w:val="231F20"/>
          <w:spacing w:val="-13"/>
          <w:w w:val="105"/>
        </w:rPr>
        <w:t> </w:t>
      </w:r>
      <w:r>
        <w:rPr>
          <w:color w:val="231F20"/>
          <w:w w:val="105"/>
        </w:rPr>
        <w:t>ra</w:t>
      </w:r>
      <w:r>
        <w:rPr>
          <w:color w:val="231F20"/>
          <w:spacing w:val="-13"/>
          <w:w w:val="105"/>
        </w:rPr>
        <w:t> </w:t>
      </w:r>
      <w:r>
        <w:rPr>
          <w:color w:val="231F20"/>
          <w:w w:val="105"/>
        </w:rPr>
        <w:t>tiếng</w:t>
      </w:r>
      <w:r>
        <w:rPr>
          <w:color w:val="231F20"/>
          <w:spacing w:val="-13"/>
          <w:w w:val="105"/>
        </w:rPr>
        <w:t> </w:t>
      </w:r>
      <w:r>
        <w:rPr>
          <w:color w:val="231F20"/>
          <w:w w:val="105"/>
        </w:rPr>
        <w:t>Trung </w:t>
      </w:r>
      <w:r>
        <w:rPr>
          <w:color w:val="231F20"/>
        </w:rPr>
        <w:t>Quốc là Hung Bạo. Ca Lợi vương, người Trung Quốc hay nói </w:t>
      </w:r>
      <w:r>
        <w:rPr>
          <w:color w:val="231F20"/>
          <w:w w:val="105"/>
        </w:rPr>
        <w:t>là Bạo quân. Bồ tát bị ông ta giết. Nhưng Bồ tát, một chút oán hận cũng không có, lại còn nói với vua Ca Lợi: Tương lai tôi thành Phật, việc đầu tiên tôi làm là đến độ ông. Điều này, chúng ta nên học tập. Nghịch cảnh khiến phải chịu cái chết như thế, cũng có thể chịu được. Ngày nay, người khác hủy báng quý vị vài câu, sỉ nhục quý vị vài câu, quý vị đã chịu</w:t>
      </w:r>
      <w:r>
        <w:rPr>
          <w:color w:val="231F20"/>
          <w:spacing w:val="-6"/>
          <w:w w:val="105"/>
        </w:rPr>
        <w:t> </w:t>
      </w:r>
      <w:r>
        <w:rPr>
          <w:color w:val="231F20"/>
          <w:w w:val="105"/>
        </w:rPr>
        <w:t>không</w:t>
      </w:r>
      <w:r>
        <w:rPr>
          <w:color w:val="231F20"/>
          <w:spacing w:val="-6"/>
          <w:w w:val="105"/>
        </w:rPr>
        <w:t> </w:t>
      </w:r>
      <w:r>
        <w:rPr>
          <w:color w:val="231F20"/>
          <w:w w:val="105"/>
        </w:rPr>
        <w:t>nổi</w:t>
      </w:r>
      <w:r>
        <w:rPr>
          <w:color w:val="231F20"/>
          <w:spacing w:val="-6"/>
          <w:w w:val="105"/>
        </w:rPr>
        <w:t> </w:t>
      </w:r>
      <w:r>
        <w:rPr>
          <w:color w:val="231F20"/>
          <w:w w:val="105"/>
        </w:rPr>
        <w:t>rồi,</w:t>
      </w:r>
      <w:r>
        <w:rPr>
          <w:color w:val="231F20"/>
          <w:spacing w:val="-6"/>
          <w:w w:val="105"/>
        </w:rPr>
        <w:t> </w:t>
      </w:r>
      <w:r>
        <w:rPr>
          <w:color w:val="231F20"/>
          <w:w w:val="105"/>
        </w:rPr>
        <w:t>vậy</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có</w:t>
      </w:r>
      <w:r>
        <w:rPr>
          <w:color w:val="231F20"/>
          <w:spacing w:val="-6"/>
          <w:w w:val="105"/>
        </w:rPr>
        <w:t> </w:t>
      </w:r>
      <w:r>
        <w:rPr>
          <w:color w:val="231F20"/>
          <w:w w:val="105"/>
        </w:rPr>
        <w:t>thể</w:t>
      </w:r>
      <w:r>
        <w:rPr>
          <w:color w:val="231F20"/>
          <w:spacing w:val="-7"/>
          <w:w w:val="105"/>
        </w:rPr>
        <w:t> </w:t>
      </w:r>
      <w:r>
        <w:rPr>
          <w:color w:val="231F20"/>
          <w:w w:val="105"/>
        </w:rPr>
        <w:t>học</w:t>
      </w:r>
      <w:r>
        <w:rPr>
          <w:color w:val="231F20"/>
          <w:spacing w:val="-6"/>
          <w:w w:val="105"/>
        </w:rPr>
        <w:t> </w:t>
      </w:r>
      <w:r>
        <w:rPr>
          <w:color w:val="231F20"/>
          <w:w w:val="105"/>
        </w:rPr>
        <w:t>Phật</w:t>
      </w:r>
      <w:r>
        <w:rPr>
          <w:color w:val="231F20"/>
          <w:spacing w:val="-6"/>
          <w:w w:val="105"/>
        </w:rPr>
        <w:t> </w:t>
      </w:r>
      <w:r>
        <w:rPr>
          <w:color w:val="231F20"/>
          <w:w w:val="105"/>
        </w:rPr>
        <w:t>được</w:t>
      </w:r>
      <w:r>
        <w:rPr>
          <w:color w:val="231F20"/>
          <w:spacing w:val="-6"/>
          <w:w w:val="105"/>
        </w:rPr>
        <w:t> </w:t>
      </w:r>
      <w:r>
        <w:rPr>
          <w:color w:val="231F20"/>
          <w:w w:val="105"/>
        </w:rPr>
        <w:t>không? Không thể được. Nên nhẫn nhục. Trong cái nhẫn có niềm vui.</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gì</w:t>
      </w:r>
      <w:r>
        <w:rPr>
          <w:color w:val="231F20"/>
          <w:spacing w:val="-9"/>
          <w:w w:val="105"/>
        </w:rPr>
        <w:t> </w:t>
      </w: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nhẫn.</w:t>
      </w:r>
      <w:r>
        <w:rPr>
          <w:color w:val="231F20"/>
          <w:spacing w:val="-9"/>
          <w:w w:val="105"/>
        </w:rPr>
        <w:t> </w:t>
      </w:r>
      <w:r>
        <w:rPr>
          <w:color w:val="231F20"/>
          <w:w w:val="105"/>
        </w:rPr>
        <w:t>Vì</w:t>
      </w:r>
      <w:r>
        <w:rPr>
          <w:color w:val="231F20"/>
          <w:spacing w:val="-9"/>
          <w:w w:val="105"/>
        </w:rPr>
        <w:t> </w:t>
      </w:r>
      <w:r>
        <w:rPr>
          <w:color w:val="231F20"/>
          <w:w w:val="105"/>
        </w:rPr>
        <w:t>thế,</w:t>
      </w:r>
      <w:r>
        <w:rPr>
          <w:color w:val="231F20"/>
          <w:spacing w:val="-9"/>
          <w:w w:val="105"/>
        </w:rPr>
        <w:t> </w:t>
      </w:r>
      <w:r>
        <w:rPr>
          <w:color w:val="231F20"/>
          <w:w w:val="105"/>
        </w:rPr>
        <w:t>nhẫn</w:t>
      </w:r>
      <w:r>
        <w:rPr>
          <w:color w:val="231F20"/>
          <w:spacing w:val="-9"/>
          <w:w w:val="105"/>
        </w:rPr>
        <w:t> </w:t>
      </w:r>
      <w:r>
        <w:rPr>
          <w:color w:val="231F20"/>
          <w:w w:val="105"/>
        </w:rPr>
        <w:t>nại</w:t>
      </w:r>
      <w:r>
        <w:rPr>
          <w:color w:val="231F20"/>
          <w:spacing w:val="-9"/>
          <w:w w:val="105"/>
        </w:rPr>
        <w:t> </w:t>
      </w:r>
      <w:r>
        <w:rPr>
          <w:color w:val="231F20"/>
          <w:w w:val="105"/>
        </w:rPr>
        <w:t>đổi</w:t>
      </w:r>
      <w:r>
        <w:rPr>
          <w:color w:val="231F20"/>
          <w:spacing w:val="-9"/>
          <w:w w:val="105"/>
        </w:rPr>
        <w:t> </w:t>
      </w:r>
      <w:r>
        <w:rPr>
          <w:color w:val="231F20"/>
          <w:w w:val="105"/>
        </w:rPr>
        <w:t>thành nhẫn nhục. Đây là do các pháp sư thời nay phiên dịch. Đặc </w:t>
      </w:r>
      <w:r>
        <w:rPr>
          <w:color w:val="231F20"/>
          <w:spacing w:val="-2"/>
          <w:w w:val="105"/>
        </w:rPr>
        <w:t>biệt,</w:t>
      </w:r>
      <w:r>
        <w:rPr>
          <w:color w:val="231F20"/>
          <w:spacing w:val="-19"/>
          <w:w w:val="105"/>
        </w:rPr>
        <w:t> </w:t>
      </w:r>
      <w:r>
        <w:rPr>
          <w:color w:val="231F20"/>
          <w:spacing w:val="-2"/>
          <w:w w:val="105"/>
        </w:rPr>
        <w:t>dùng</w:t>
      </w:r>
      <w:r>
        <w:rPr>
          <w:color w:val="231F20"/>
          <w:spacing w:val="-19"/>
          <w:w w:val="105"/>
        </w:rPr>
        <w:t> </w:t>
      </w:r>
      <w:r>
        <w:rPr>
          <w:color w:val="231F20"/>
          <w:spacing w:val="-2"/>
          <w:w w:val="105"/>
        </w:rPr>
        <w:t>danh</w:t>
      </w:r>
      <w:r>
        <w:rPr>
          <w:color w:val="231F20"/>
          <w:spacing w:val="-19"/>
          <w:w w:val="105"/>
        </w:rPr>
        <w:t> </w:t>
      </w:r>
      <w:r>
        <w:rPr>
          <w:color w:val="231F20"/>
          <w:spacing w:val="-2"/>
          <w:w w:val="105"/>
        </w:rPr>
        <w:t>từ</w:t>
      </w:r>
      <w:r>
        <w:rPr>
          <w:color w:val="231F20"/>
          <w:spacing w:val="-19"/>
          <w:w w:val="105"/>
        </w:rPr>
        <w:t> </w:t>
      </w:r>
      <w:r>
        <w:rPr>
          <w:color w:val="231F20"/>
          <w:spacing w:val="-2"/>
          <w:w w:val="105"/>
        </w:rPr>
        <w:t>này,</w:t>
      </w:r>
      <w:r>
        <w:rPr>
          <w:color w:val="231F20"/>
          <w:spacing w:val="-19"/>
          <w:w w:val="105"/>
        </w:rPr>
        <w:t> </w:t>
      </w:r>
      <w:r>
        <w:rPr>
          <w:color w:val="231F20"/>
          <w:spacing w:val="-2"/>
          <w:w w:val="105"/>
        </w:rPr>
        <w:t>bởi</w:t>
      </w:r>
      <w:r>
        <w:rPr>
          <w:color w:val="231F20"/>
          <w:spacing w:val="-19"/>
          <w:w w:val="105"/>
        </w:rPr>
        <w:t> </w:t>
      </w:r>
      <w:r>
        <w:rPr>
          <w:color w:val="231F20"/>
          <w:spacing w:val="-2"/>
          <w:w w:val="105"/>
        </w:rPr>
        <w:t>vì</w:t>
      </w:r>
      <w:r>
        <w:rPr>
          <w:color w:val="231F20"/>
          <w:spacing w:val="-19"/>
          <w:w w:val="105"/>
        </w:rPr>
        <w:t> </w:t>
      </w:r>
      <w:r>
        <w:rPr>
          <w:color w:val="231F20"/>
          <w:spacing w:val="-2"/>
          <w:w w:val="105"/>
        </w:rPr>
        <w:t>người</w:t>
      </w:r>
      <w:r>
        <w:rPr>
          <w:color w:val="231F20"/>
          <w:spacing w:val="-19"/>
          <w:w w:val="105"/>
        </w:rPr>
        <w:t> </w:t>
      </w:r>
      <w:r>
        <w:rPr>
          <w:color w:val="231F20"/>
          <w:spacing w:val="-2"/>
          <w:w w:val="105"/>
        </w:rPr>
        <w:t>Trung</w:t>
      </w:r>
      <w:r>
        <w:rPr>
          <w:color w:val="231F20"/>
          <w:spacing w:val="-19"/>
          <w:w w:val="105"/>
        </w:rPr>
        <w:t> </w:t>
      </w:r>
      <w:r>
        <w:rPr>
          <w:color w:val="231F20"/>
          <w:spacing w:val="-2"/>
          <w:w w:val="105"/>
        </w:rPr>
        <w:t>Quốc</w:t>
      </w:r>
      <w:r>
        <w:rPr>
          <w:color w:val="231F20"/>
          <w:spacing w:val="-19"/>
          <w:w w:val="105"/>
        </w:rPr>
        <w:t> </w:t>
      </w:r>
      <w:r>
        <w:rPr>
          <w:color w:val="231F20"/>
          <w:spacing w:val="-2"/>
          <w:w w:val="105"/>
        </w:rPr>
        <w:t>rất</w:t>
      </w:r>
      <w:r>
        <w:rPr>
          <w:color w:val="231F20"/>
          <w:spacing w:val="-19"/>
          <w:w w:val="105"/>
        </w:rPr>
        <w:t> </w:t>
      </w:r>
      <w:r>
        <w:rPr>
          <w:color w:val="231F20"/>
          <w:spacing w:val="-2"/>
          <w:w w:val="105"/>
        </w:rPr>
        <w:t>coi</w:t>
      </w:r>
      <w:r>
        <w:rPr>
          <w:color w:val="231F20"/>
          <w:spacing w:val="-19"/>
          <w:w w:val="105"/>
        </w:rPr>
        <w:t> </w:t>
      </w:r>
      <w:r>
        <w:rPr>
          <w:color w:val="231F20"/>
          <w:spacing w:val="-2"/>
          <w:w w:val="105"/>
        </w:rPr>
        <w:t>trọng </w:t>
      </w:r>
      <w:r>
        <w:rPr>
          <w:color w:val="231F20"/>
          <w:w w:val="105"/>
        </w:rPr>
        <w:t>chữ Nhục.</w:t>
      </w:r>
    </w:p>
    <w:p>
      <w:pPr>
        <w:pStyle w:val="BodyText"/>
        <w:spacing w:line="302" w:lineRule="auto" w:before="114"/>
        <w:ind w:left="387" w:right="120" w:firstLine="453"/>
      </w:pPr>
      <w:r>
        <w:rPr>
          <w:color w:val="231F20"/>
          <w:w w:val="105"/>
        </w:rPr>
        <w:t>Quý vị xem, trong sách xưa thường nói “</w:t>
      </w:r>
      <w:r>
        <w:rPr>
          <w:i/>
          <w:color w:val="231F20"/>
          <w:w w:val="105"/>
        </w:rPr>
        <w:t>Sĩ khả sát bất khả</w:t>
      </w:r>
      <w:r>
        <w:rPr>
          <w:i/>
          <w:color w:val="231F20"/>
          <w:spacing w:val="-15"/>
          <w:w w:val="105"/>
        </w:rPr>
        <w:t> </w:t>
      </w:r>
      <w:r>
        <w:rPr>
          <w:i/>
          <w:color w:val="231F20"/>
          <w:w w:val="105"/>
        </w:rPr>
        <w:t>nhục</w:t>
      </w:r>
      <w:r>
        <w:rPr>
          <w:color w:val="231F20"/>
          <w:w w:val="105"/>
        </w:rPr>
        <w:t>”</w:t>
      </w:r>
      <w:r>
        <w:rPr>
          <w:color w:val="231F20"/>
          <w:spacing w:val="-16"/>
          <w:w w:val="105"/>
        </w:rPr>
        <w:t> </w:t>
      </w:r>
      <w:r>
        <w:rPr>
          <w:color w:val="231F20"/>
          <w:w w:val="105"/>
        </w:rPr>
        <w:t>(Kẻ</w:t>
      </w:r>
      <w:r>
        <w:rPr>
          <w:color w:val="231F20"/>
          <w:spacing w:val="-15"/>
          <w:w w:val="105"/>
        </w:rPr>
        <w:t> </w:t>
      </w:r>
      <w:r>
        <w:rPr>
          <w:color w:val="231F20"/>
          <w:w w:val="105"/>
        </w:rPr>
        <w:t>sĩ</w:t>
      </w:r>
      <w:r>
        <w:rPr>
          <w:color w:val="231F20"/>
          <w:spacing w:val="-15"/>
          <w:w w:val="105"/>
        </w:rPr>
        <w:t> </w:t>
      </w:r>
      <w:r>
        <w:rPr>
          <w:color w:val="231F20"/>
          <w:w w:val="105"/>
        </w:rPr>
        <w:t>thà</w:t>
      </w:r>
      <w:r>
        <w:rPr>
          <w:color w:val="231F20"/>
          <w:spacing w:val="-15"/>
          <w:w w:val="105"/>
        </w:rPr>
        <w:t> </w:t>
      </w:r>
      <w:r>
        <w:rPr>
          <w:color w:val="231F20"/>
          <w:w w:val="105"/>
        </w:rPr>
        <w:t>chết</w:t>
      </w:r>
      <w:r>
        <w:rPr>
          <w:color w:val="231F20"/>
          <w:spacing w:val="-15"/>
          <w:w w:val="105"/>
        </w:rPr>
        <w:t> </w:t>
      </w:r>
      <w:r>
        <w:rPr>
          <w:color w:val="231F20"/>
          <w:w w:val="105"/>
        </w:rPr>
        <w:t>chứ</w:t>
      </w:r>
      <w:r>
        <w:rPr>
          <w:color w:val="231F20"/>
          <w:spacing w:val="-15"/>
          <w:w w:val="105"/>
        </w:rPr>
        <w:t> </w:t>
      </w:r>
      <w:r>
        <w:rPr>
          <w:color w:val="231F20"/>
          <w:w w:val="105"/>
        </w:rPr>
        <w:t>không</w:t>
      </w:r>
      <w:r>
        <w:rPr>
          <w:color w:val="231F20"/>
          <w:spacing w:val="-16"/>
          <w:w w:val="105"/>
        </w:rPr>
        <w:t> </w:t>
      </w:r>
      <w:r>
        <w:rPr>
          <w:color w:val="231F20"/>
          <w:w w:val="105"/>
        </w:rPr>
        <w:t>thể</w:t>
      </w:r>
      <w:r>
        <w:rPr>
          <w:color w:val="231F20"/>
          <w:spacing w:val="-15"/>
          <w:w w:val="105"/>
        </w:rPr>
        <w:t> </w:t>
      </w:r>
      <w:r>
        <w:rPr>
          <w:color w:val="231F20"/>
          <w:w w:val="105"/>
        </w:rPr>
        <w:t>chịu</w:t>
      </w:r>
      <w:r>
        <w:rPr>
          <w:color w:val="231F20"/>
          <w:spacing w:val="-16"/>
          <w:w w:val="105"/>
        </w:rPr>
        <w:t> </w:t>
      </w:r>
      <w:r>
        <w:rPr>
          <w:color w:val="231F20"/>
          <w:w w:val="105"/>
        </w:rPr>
        <w:t>nhục).</w:t>
      </w:r>
      <w:r>
        <w:rPr>
          <w:color w:val="231F20"/>
          <w:spacing w:val="-15"/>
          <w:w w:val="105"/>
        </w:rPr>
        <w:t> </w:t>
      </w:r>
      <w:r>
        <w:rPr>
          <w:color w:val="231F20"/>
          <w:w w:val="105"/>
        </w:rPr>
        <w:t>Bị</w:t>
      </w:r>
      <w:r>
        <w:rPr>
          <w:color w:val="231F20"/>
          <w:spacing w:val="-16"/>
          <w:w w:val="105"/>
        </w:rPr>
        <w:t> </w:t>
      </w:r>
      <w:r>
        <w:rPr>
          <w:color w:val="231F20"/>
          <w:w w:val="105"/>
        </w:rPr>
        <w:t>nhục không thể chịu đựng, nhưng chặt đầu thì không vấn đề gì. Không</w:t>
      </w:r>
      <w:r>
        <w:rPr>
          <w:color w:val="231F20"/>
          <w:spacing w:val="-23"/>
          <w:w w:val="105"/>
        </w:rPr>
        <w:t> </w:t>
      </w:r>
      <w:r>
        <w:rPr>
          <w:color w:val="231F20"/>
          <w:w w:val="105"/>
        </w:rPr>
        <w:t>chấp</w:t>
      </w:r>
      <w:r>
        <w:rPr>
          <w:color w:val="231F20"/>
          <w:spacing w:val="-22"/>
          <w:w w:val="105"/>
        </w:rPr>
        <w:t> </w:t>
      </w:r>
      <w:r>
        <w:rPr>
          <w:color w:val="231F20"/>
          <w:w w:val="105"/>
        </w:rPr>
        <w:t>nhận</w:t>
      </w:r>
      <w:r>
        <w:rPr>
          <w:color w:val="231F20"/>
          <w:spacing w:val="-22"/>
          <w:w w:val="105"/>
        </w:rPr>
        <w:t> </w:t>
      </w:r>
      <w:r>
        <w:rPr>
          <w:color w:val="231F20"/>
          <w:w w:val="105"/>
        </w:rPr>
        <w:t>bị</w:t>
      </w:r>
      <w:r>
        <w:rPr>
          <w:color w:val="231F20"/>
          <w:spacing w:val="-23"/>
          <w:w w:val="105"/>
        </w:rPr>
        <w:t> </w:t>
      </w:r>
      <w:r>
        <w:rPr>
          <w:color w:val="231F20"/>
          <w:w w:val="105"/>
        </w:rPr>
        <w:t>làm</w:t>
      </w:r>
      <w:r>
        <w:rPr>
          <w:color w:val="231F20"/>
          <w:spacing w:val="-22"/>
          <w:w w:val="105"/>
        </w:rPr>
        <w:t> </w:t>
      </w:r>
      <w:r>
        <w:rPr>
          <w:color w:val="231F20"/>
          <w:w w:val="105"/>
        </w:rPr>
        <w:t>nhục.</w:t>
      </w:r>
      <w:r>
        <w:rPr>
          <w:color w:val="231F20"/>
          <w:spacing w:val="-22"/>
          <w:w w:val="105"/>
        </w:rPr>
        <w:t> </w:t>
      </w:r>
      <w:r>
        <w:rPr>
          <w:color w:val="231F20"/>
          <w:w w:val="105"/>
        </w:rPr>
        <w:t>Người</w:t>
      </w:r>
      <w:r>
        <w:rPr>
          <w:color w:val="231F20"/>
          <w:spacing w:val="-23"/>
          <w:w w:val="105"/>
        </w:rPr>
        <w:t> </w:t>
      </w:r>
      <w:r>
        <w:rPr>
          <w:color w:val="231F20"/>
          <w:w w:val="105"/>
        </w:rPr>
        <w:t>Trung</w:t>
      </w:r>
      <w:r>
        <w:rPr>
          <w:color w:val="231F20"/>
          <w:spacing w:val="-22"/>
          <w:w w:val="105"/>
        </w:rPr>
        <w:t> </w:t>
      </w:r>
      <w:r>
        <w:rPr>
          <w:color w:val="231F20"/>
          <w:w w:val="105"/>
        </w:rPr>
        <w:t>Quốc</w:t>
      </w:r>
      <w:r>
        <w:rPr>
          <w:color w:val="231F20"/>
          <w:spacing w:val="-22"/>
          <w:w w:val="105"/>
        </w:rPr>
        <w:t> </w:t>
      </w:r>
      <w:r>
        <w:rPr>
          <w:color w:val="231F20"/>
          <w:w w:val="105"/>
        </w:rPr>
        <w:t>có</w:t>
      </w:r>
      <w:r>
        <w:rPr>
          <w:color w:val="231F20"/>
          <w:spacing w:val="-23"/>
          <w:w w:val="105"/>
        </w:rPr>
        <w:t> </w:t>
      </w:r>
      <w:r>
        <w:rPr>
          <w:color w:val="231F20"/>
          <w:w w:val="105"/>
        </w:rPr>
        <w:t>khuyết điểm này. Vì thế, chữ nhẫn nại đổi thành nhẫn nhục. Nhục có thể nhẫn, thì không có gì không thể nhẫn được. Gốc của danh từ này, nó vốn là Nhẫn nại. Bởi vì người xưa rất coi trọng</w:t>
      </w:r>
      <w:r>
        <w:rPr>
          <w:color w:val="231F20"/>
          <w:spacing w:val="17"/>
          <w:w w:val="105"/>
        </w:rPr>
        <w:t> </w:t>
      </w:r>
      <w:r>
        <w:rPr>
          <w:color w:val="231F20"/>
          <w:w w:val="105"/>
        </w:rPr>
        <w:t>chữ</w:t>
      </w:r>
      <w:r>
        <w:rPr>
          <w:color w:val="231F20"/>
          <w:spacing w:val="18"/>
          <w:w w:val="105"/>
        </w:rPr>
        <w:t> </w:t>
      </w:r>
      <w:r>
        <w:rPr>
          <w:color w:val="231F20"/>
          <w:w w:val="105"/>
        </w:rPr>
        <w:t>Nhục,</w:t>
      </w:r>
      <w:r>
        <w:rPr>
          <w:color w:val="231F20"/>
          <w:spacing w:val="17"/>
          <w:w w:val="105"/>
        </w:rPr>
        <w:t> </w:t>
      </w:r>
      <w:r>
        <w:rPr>
          <w:color w:val="231F20"/>
          <w:w w:val="105"/>
        </w:rPr>
        <w:t>cho</w:t>
      </w:r>
      <w:r>
        <w:rPr>
          <w:color w:val="231F20"/>
          <w:spacing w:val="18"/>
          <w:w w:val="105"/>
        </w:rPr>
        <w:t> </w:t>
      </w:r>
      <w:r>
        <w:rPr>
          <w:color w:val="231F20"/>
          <w:w w:val="105"/>
        </w:rPr>
        <w:t>nên</w:t>
      </w:r>
      <w:r>
        <w:rPr>
          <w:color w:val="231F20"/>
          <w:spacing w:val="18"/>
          <w:w w:val="105"/>
        </w:rPr>
        <w:t> </w:t>
      </w:r>
      <w:r>
        <w:rPr>
          <w:color w:val="231F20"/>
          <w:w w:val="105"/>
        </w:rPr>
        <w:t>dịch</w:t>
      </w:r>
      <w:r>
        <w:rPr>
          <w:color w:val="231F20"/>
          <w:spacing w:val="17"/>
          <w:w w:val="105"/>
        </w:rPr>
        <w:t> </w:t>
      </w:r>
      <w:r>
        <w:rPr>
          <w:color w:val="231F20"/>
          <w:w w:val="105"/>
        </w:rPr>
        <w:t>thành</w:t>
      </w:r>
      <w:r>
        <w:rPr>
          <w:color w:val="231F20"/>
          <w:spacing w:val="18"/>
          <w:w w:val="105"/>
        </w:rPr>
        <w:t> </w:t>
      </w:r>
      <w:r>
        <w:rPr>
          <w:color w:val="231F20"/>
          <w:w w:val="105"/>
        </w:rPr>
        <w:t>Nhẫn</w:t>
      </w:r>
      <w:r>
        <w:rPr>
          <w:color w:val="231F20"/>
          <w:spacing w:val="17"/>
          <w:w w:val="105"/>
        </w:rPr>
        <w:t> </w:t>
      </w:r>
      <w:r>
        <w:rPr>
          <w:color w:val="231F20"/>
          <w:w w:val="105"/>
        </w:rPr>
        <w:t>nhục.</w:t>
      </w:r>
      <w:r>
        <w:rPr>
          <w:color w:val="231F20"/>
          <w:spacing w:val="18"/>
          <w:w w:val="105"/>
        </w:rPr>
        <w:t> </w:t>
      </w:r>
      <w:r>
        <w:rPr>
          <w:color w:val="231F20"/>
          <w:w w:val="105"/>
        </w:rPr>
        <w:t>Học</w:t>
      </w:r>
      <w:r>
        <w:rPr>
          <w:color w:val="231F20"/>
          <w:spacing w:val="18"/>
          <w:w w:val="105"/>
        </w:rPr>
        <w:t> </w:t>
      </w:r>
      <w:r>
        <w:rPr>
          <w:color w:val="231F20"/>
          <w:spacing w:val="-4"/>
          <w:w w:val="105"/>
        </w:rPr>
        <w:t>Phật</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4" w:right="405" w:hanging="1"/>
      </w:pPr>
      <w:r>
        <w:rPr>
          <w:color w:val="231F20"/>
          <w:w w:val="105"/>
        </w:rPr>
        <w:t>phải buông xả, buông xả là bố thí. Chân thành buông xả, siêng năng nhẫn nhục, thì quý vị dễ dàng thành tựu.</w:t>
      </w:r>
    </w:p>
    <w:p>
      <w:pPr>
        <w:pStyle w:val="BodyText"/>
        <w:spacing w:line="307" w:lineRule="auto" w:before="141"/>
        <w:ind w:left="104" w:right="402" w:firstLine="453"/>
      </w:pPr>
      <w:r>
        <w:rPr>
          <w:color w:val="231F20"/>
          <w:w w:val="105"/>
        </w:rPr>
        <w:t>Cái</w:t>
      </w:r>
      <w:r>
        <w:rPr>
          <w:color w:val="231F20"/>
          <w:spacing w:val="-12"/>
          <w:w w:val="105"/>
        </w:rPr>
        <w:t> </w:t>
      </w:r>
      <w:r>
        <w:rPr>
          <w:color w:val="231F20"/>
          <w:w w:val="105"/>
        </w:rPr>
        <w:t>gì</w:t>
      </w:r>
      <w:r>
        <w:rPr>
          <w:color w:val="231F20"/>
          <w:spacing w:val="-13"/>
          <w:w w:val="105"/>
        </w:rPr>
        <w:t> </w:t>
      </w:r>
      <w:r>
        <w:rPr>
          <w:color w:val="231F20"/>
          <w:w w:val="105"/>
        </w:rPr>
        <w:t>không</w:t>
      </w:r>
      <w:r>
        <w:rPr>
          <w:color w:val="231F20"/>
          <w:spacing w:val="-13"/>
          <w:w w:val="105"/>
        </w:rPr>
        <w:t> </w:t>
      </w:r>
      <w:r>
        <w:rPr>
          <w:color w:val="231F20"/>
          <w:w w:val="105"/>
        </w:rPr>
        <w:t>buông</w:t>
      </w:r>
      <w:r>
        <w:rPr>
          <w:color w:val="231F20"/>
          <w:spacing w:val="-13"/>
          <w:w w:val="105"/>
        </w:rPr>
        <w:t> </w:t>
      </w:r>
      <w:r>
        <w:rPr>
          <w:color w:val="231F20"/>
          <w:w w:val="105"/>
        </w:rPr>
        <w:t>xả</w:t>
      </w:r>
      <w:r>
        <w:rPr>
          <w:color w:val="231F20"/>
          <w:spacing w:val="-13"/>
          <w:w w:val="105"/>
        </w:rPr>
        <w:t> </w:t>
      </w:r>
      <w:r>
        <w:rPr>
          <w:color w:val="231F20"/>
          <w:w w:val="105"/>
        </w:rPr>
        <w:t>được?</w:t>
      </w:r>
      <w:r>
        <w:rPr>
          <w:color w:val="231F20"/>
          <w:spacing w:val="-13"/>
          <w:w w:val="105"/>
        </w:rPr>
        <w:t> </w:t>
      </w:r>
      <w:r>
        <w:rPr>
          <w:color w:val="231F20"/>
          <w:w w:val="105"/>
        </w:rPr>
        <w:t>Danh,</w:t>
      </w:r>
      <w:r>
        <w:rPr>
          <w:color w:val="231F20"/>
          <w:spacing w:val="-12"/>
          <w:w w:val="105"/>
        </w:rPr>
        <w:t> </w:t>
      </w:r>
      <w:r>
        <w:rPr>
          <w:color w:val="231F20"/>
          <w:w w:val="105"/>
        </w:rPr>
        <w:t>lợi.</w:t>
      </w:r>
      <w:r>
        <w:rPr>
          <w:color w:val="231F20"/>
          <w:spacing w:val="-13"/>
          <w:w w:val="105"/>
        </w:rPr>
        <w:t> </w:t>
      </w:r>
      <w:r>
        <w:rPr>
          <w:color w:val="231F20"/>
          <w:w w:val="105"/>
        </w:rPr>
        <w:t>2</w:t>
      </w:r>
      <w:r>
        <w:rPr>
          <w:color w:val="231F20"/>
          <w:spacing w:val="-13"/>
          <w:w w:val="105"/>
        </w:rPr>
        <w:t> </w:t>
      </w:r>
      <w:r>
        <w:rPr>
          <w:color w:val="231F20"/>
          <w:w w:val="105"/>
        </w:rPr>
        <w:t>thứ</w:t>
      </w:r>
      <w:r>
        <w:rPr>
          <w:color w:val="231F20"/>
          <w:spacing w:val="-13"/>
          <w:w w:val="105"/>
        </w:rPr>
        <w:t> </w:t>
      </w:r>
      <w:r>
        <w:rPr>
          <w:color w:val="231F20"/>
          <w:w w:val="105"/>
        </w:rPr>
        <w:t>này</w:t>
      </w:r>
      <w:r>
        <w:rPr>
          <w:color w:val="231F20"/>
          <w:spacing w:val="-13"/>
          <w:w w:val="105"/>
        </w:rPr>
        <w:t> </w:t>
      </w:r>
      <w:r>
        <w:rPr>
          <w:color w:val="231F20"/>
          <w:w w:val="105"/>
        </w:rPr>
        <w:t>không buông</w:t>
      </w:r>
      <w:r>
        <w:rPr>
          <w:color w:val="231F20"/>
          <w:spacing w:val="-15"/>
          <w:w w:val="105"/>
        </w:rPr>
        <w:t> </w:t>
      </w:r>
      <w:r>
        <w:rPr>
          <w:color w:val="231F20"/>
          <w:w w:val="105"/>
        </w:rPr>
        <w:t>không</w:t>
      </w:r>
      <w:r>
        <w:rPr>
          <w:color w:val="231F20"/>
          <w:spacing w:val="-16"/>
          <w:w w:val="105"/>
        </w:rPr>
        <w:t> </w:t>
      </w:r>
      <w:r>
        <w:rPr>
          <w:color w:val="231F20"/>
          <w:w w:val="105"/>
        </w:rPr>
        <w:t>được.</w:t>
      </w:r>
      <w:r>
        <w:rPr>
          <w:color w:val="231F20"/>
          <w:spacing w:val="-15"/>
          <w:w w:val="105"/>
        </w:rPr>
        <w:t> </w:t>
      </w:r>
      <w:r>
        <w:rPr>
          <w:color w:val="231F20"/>
          <w:w w:val="105"/>
        </w:rPr>
        <w:t>Người</w:t>
      </w:r>
      <w:r>
        <w:rPr>
          <w:color w:val="231F20"/>
          <w:spacing w:val="-15"/>
          <w:w w:val="105"/>
        </w:rPr>
        <w:t> </w:t>
      </w:r>
      <w:r>
        <w:rPr>
          <w:color w:val="231F20"/>
          <w:w w:val="105"/>
        </w:rPr>
        <w:t>khác</w:t>
      </w:r>
      <w:r>
        <w:rPr>
          <w:color w:val="231F20"/>
          <w:spacing w:val="-16"/>
          <w:w w:val="105"/>
        </w:rPr>
        <w:t> </w:t>
      </w:r>
      <w:r>
        <w:rPr>
          <w:color w:val="231F20"/>
          <w:w w:val="105"/>
        </w:rPr>
        <w:t>hại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hủy</w:t>
      </w:r>
      <w:r>
        <w:rPr>
          <w:color w:val="231F20"/>
          <w:spacing w:val="-15"/>
          <w:w w:val="105"/>
        </w:rPr>
        <w:t> </w:t>
      </w:r>
      <w:r>
        <w:rPr>
          <w:color w:val="231F20"/>
          <w:w w:val="105"/>
        </w:rPr>
        <w:t>báng</w:t>
      </w:r>
      <w:r>
        <w:rPr>
          <w:color w:val="231F20"/>
          <w:spacing w:val="-15"/>
          <w:w w:val="105"/>
        </w:rPr>
        <w:t> </w:t>
      </w:r>
      <w:r>
        <w:rPr>
          <w:color w:val="231F20"/>
          <w:w w:val="105"/>
        </w:rPr>
        <w:t>quý</w:t>
      </w:r>
      <w:r>
        <w:rPr>
          <w:color w:val="231F20"/>
          <w:spacing w:val="-15"/>
          <w:w w:val="105"/>
        </w:rPr>
        <w:t> </w:t>
      </w:r>
      <w:r>
        <w:rPr>
          <w:color w:val="231F20"/>
          <w:w w:val="105"/>
        </w:rPr>
        <w:t>vị, quý</w:t>
      </w:r>
      <w:r>
        <w:rPr>
          <w:color w:val="231F20"/>
          <w:spacing w:val="-7"/>
          <w:w w:val="105"/>
        </w:rPr>
        <w:t> </w:t>
      </w:r>
      <w:r>
        <w:rPr>
          <w:color w:val="231F20"/>
          <w:w w:val="105"/>
        </w:rPr>
        <w:t>vị</w:t>
      </w:r>
      <w:r>
        <w:rPr>
          <w:color w:val="231F20"/>
          <w:spacing w:val="-7"/>
          <w:w w:val="105"/>
        </w:rPr>
        <w:t> </w:t>
      </w:r>
      <w:r>
        <w:rPr>
          <w:color w:val="231F20"/>
          <w:w w:val="105"/>
        </w:rPr>
        <w:t>bất</w:t>
      </w:r>
      <w:r>
        <w:rPr>
          <w:color w:val="231F20"/>
          <w:spacing w:val="-6"/>
          <w:w w:val="105"/>
        </w:rPr>
        <w:t> </w:t>
      </w:r>
      <w:r>
        <w:rPr>
          <w:color w:val="231F20"/>
          <w:w w:val="105"/>
        </w:rPr>
        <w:t>năng</w:t>
      </w:r>
      <w:r>
        <w:rPr>
          <w:color w:val="231F20"/>
          <w:spacing w:val="-6"/>
          <w:w w:val="105"/>
        </w:rPr>
        <w:t> </w:t>
      </w:r>
      <w:r>
        <w:rPr>
          <w:color w:val="231F20"/>
          <w:w w:val="105"/>
        </w:rPr>
        <w:t>nhẫn,</w:t>
      </w:r>
      <w:r>
        <w:rPr>
          <w:color w:val="231F20"/>
          <w:spacing w:val="-7"/>
          <w:w w:val="105"/>
        </w:rPr>
        <w:t> </w:t>
      </w:r>
      <w:r>
        <w:rPr>
          <w:color w:val="231F20"/>
          <w:w w:val="105"/>
        </w:rPr>
        <w:t>như</w:t>
      </w:r>
      <w:r>
        <w:rPr>
          <w:color w:val="231F20"/>
          <w:spacing w:val="-7"/>
          <w:w w:val="105"/>
        </w:rPr>
        <w:t> </w:t>
      </w:r>
      <w:r>
        <w:rPr>
          <w:color w:val="231F20"/>
          <w:w w:val="105"/>
        </w:rPr>
        <w:t>vậy</w:t>
      </w:r>
      <w:r>
        <w:rPr>
          <w:color w:val="231F20"/>
          <w:spacing w:val="-7"/>
          <w:w w:val="105"/>
        </w:rPr>
        <w:t> </w:t>
      </w:r>
      <w:r>
        <w:rPr>
          <w:color w:val="231F20"/>
          <w:w w:val="105"/>
        </w:rPr>
        <w:t>làm</w:t>
      </w:r>
      <w:r>
        <w:rPr>
          <w:color w:val="231F20"/>
          <w:spacing w:val="-7"/>
          <w:w w:val="105"/>
        </w:rPr>
        <w:t> </w:t>
      </w:r>
      <w:r>
        <w:rPr>
          <w:color w:val="231F20"/>
          <w:w w:val="105"/>
        </w:rPr>
        <w:t>sao</w:t>
      </w:r>
      <w:r>
        <w:rPr>
          <w:color w:val="231F20"/>
          <w:spacing w:val="-6"/>
          <w:w w:val="105"/>
        </w:rPr>
        <w:t> </w:t>
      </w:r>
      <w:r>
        <w:rPr>
          <w:color w:val="231F20"/>
          <w:w w:val="105"/>
        </w:rPr>
        <w:t>thành</w:t>
      </w:r>
      <w:r>
        <w:rPr>
          <w:color w:val="231F20"/>
          <w:spacing w:val="-7"/>
          <w:w w:val="105"/>
        </w:rPr>
        <w:t> </w:t>
      </w:r>
      <w:r>
        <w:rPr>
          <w:color w:val="231F20"/>
          <w:w w:val="105"/>
        </w:rPr>
        <w:t>tựu</w:t>
      </w:r>
      <w:r>
        <w:rPr>
          <w:color w:val="231F20"/>
          <w:spacing w:val="-7"/>
          <w:w w:val="105"/>
        </w:rPr>
        <w:t> </w:t>
      </w:r>
      <w:r>
        <w:rPr>
          <w:color w:val="231F20"/>
          <w:w w:val="105"/>
        </w:rPr>
        <w:t>được?</w:t>
      </w:r>
      <w:r>
        <w:rPr>
          <w:color w:val="231F20"/>
          <w:spacing w:val="-6"/>
          <w:w w:val="105"/>
        </w:rPr>
        <w:t> </w:t>
      </w:r>
      <w:r>
        <w:rPr>
          <w:color w:val="231F20"/>
          <w:w w:val="105"/>
        </w:rPr>
        <w:t>Khi quý vị đang bước đi trên mảnh đất Bồ đề đạo, một tí cũng không thể vươn lên cao, vậy thì sai rồi. Tu hành, tức là tu sửa</w:t>
      </w:r>
      <w:r>
        <w:rPr>
          <w:color w:val="231F20"/>
          <w:spacing w:val="-2"/>
          <w:w w:val="105"/>
        </w:rPr>
        <w:t> </w:t>
      </w:r>
      <w:r>
        <w:rPr>
          <w:color w:val="231F20"/>
          <w:w w:val="105"/>
        </w:rPr>
        <w:t>những</w:t>
      </w:r>
      <w:r>
        <w:rPr>
          <w:color w:val="231F20"/>
          <w:spacing w:val="-2"/>
          <w:w w:val="105"/>
        </w:rPr>
        <w:t> </w:t>
      </w:r>
      <w:r>
        <w:rPr>
          <w:color w:val="231F20"/>
          <w:w w:val="105"/>
        </w:rPr>
        <w:t>hành</w:t>
      </w:r>
      <w:r>
        <w:rPr>
          <w:color w:val="231F20"/>
          <w:spacing w:val="-2"/>
          <w:w w:val="105"/>
        </w:rPr>
        <w:t> </w:t>
      </w:r>
      <w:r>
        <w:rPr>
          <w:color w:val="231F20"/>
          <w:w w:val="105"/>
        </w:rPr>
        <w:t>vi</w:t>
      </w:r>
      <w:r>
        <w:rPr>
          <w:color w:val="231F20"/>
          <w:spacing w:val="-2"/>
          <w:w w:val="105"/>
        </w:rPr>
        <w:t> </w:t>
      </w:r>
      <w:r>
        <w:rPr>
          <w:color w:val="231F20"/>
          <w:w w:val="105"/>
        </w:rPr>
        <w:t>sai</w:t>
      </w:r>
      <w:r>
        <w:rPr>
          <w:color w:val="231F20"/>
          <w:spacing w:val="-2"/>
          <w:w w:val="105"/>
        </w:rPr>
        <w:t> </w:t>
      </w:r>
      <w:r>
        <w:rPr>
          <w:color w:val="231F20"/>
          <w:w w:val="105"/>
        </w:rPr>
        <w:t>trái.</w:t>
      </w:r>
      <w:r>
        <w:rPr>
          <w:color w:val="231F20"/>
          <w:spacing w:val="-2"/>
          <w:w w:val="105"/>
        </w:rPr>
        <w:t> </w:t>
      </w:r>
      <w:r>
        <w:rPr>
          <w:color w:val="231F20"/>
          <w:w w:val="105"/>
        </w:rPr>
        <w:t>Không</w:t>
      </w:r>
      <w:r>
        <w:rPr>
          <w:color w:val="231F20"/>
          <w:spacing w:val="-2"/>
          <w:w w:val="105"/>
        </w:rPr>
        <w:t> </w:t>
      </w:r>
      <w:r>
        <w:rPr>
          <w:color w:val="231F20"/>
          <w:w w:val="105"/>
        </w:rPr>
        <w:t>thể</w:t>
      </w:r>
      <w:r>
        <w:rPr>
          <w:color w:val="231F20"/>
          <w:spacing w:val="-2"/>
          <w:w w:val="105"/>
        </w:rPr>
        <w:t> </w:t>
      </w:r>
      <w:r>
        <w:rPr>
          <w:color w:val="231F20"/>
          <w:w w:val="105"/>
        </w:rPr>
        <w:t>coi</w:t>
      </w:r>
      <w:r>
        <w:rPr>
          <w:color w:val="231F20"/>
          <w:spacing w:val="-2"/>
          <w:w w:val="105"/>
        </w:rPr>
        <w:t> </w:t>
      </w:r>
      <w:r>
        <w:rPr>
          <w:color w:val="231F20"/>
          <w:w w:val="105"/>
        </w:rPr>
        <w:t>việc</w:t>
      </w:r>
      <w:r>
        <w:rPr>
          <w:color w:val="231F20"/>
          <w:spacing w:val="-2"/>
          <w:w w:val="105"/>
        </w:rPr>
        <w:t> </w:t>
      </w:r>
      <w:r>
        <w:rPr>
          <w:color w:val="231F20"/>
          <w:w w:val="105"/>
        </w:rPr>
        <w:t>nhẫn</w:t>
      </w:r>
      <w:r>
        <w:rPr>
          <w:color w:val="231F20"/>
          <w:spacing w:val="-2"/>
          <w:w w:val="105"/>
        </w:rPr>
        <w:t> </w:t>
      </w:r>
      <w:r>
        <w:rPr>
          <w:color w:val="231F20"/>
          <w:w w:val="105"/>
        </w:rPr>
        <w:t>nhục</w:t>
      </w:r>
      <w:r>
        <w:rPr>
          <w:color w:val="231F20"/>
          <w:spacing w:val="-2"/>
          <w:w w:val="105"/>
        </w:rPr>
        <w:t> </w:t>
      </w:r>
      <w:r>
        <w:rPr>
          <w:color w:val="231F20"/>
          <w:w w:val="105"/>
        </w:rPr>
        <w:t>là hành vi sai trái.</w:t>
      </w:r>
    </w:p>
    <w:p>
      <w:pPr>
        <w:pStyle w:val="BodyText"/>
        <w:spacing w:line="307" w:lineRule="auto" w:before="138"/>
        <w:ind w:left="104" w:right="403" w:firstLine="453"/>
      </w:pPr>
      <w:r>
        <w:rPr>
          <w:color w:val="231F20"/>
          <w:w w:val="105"/>
        </w:rPr>
        <w:t>Không</w:t>
      </w:r>
      <w:r>
        <w:rPr>
          <w:color w:val="231F20"/>
          <w:spacing w:val="-9"/>
          <w:w w:val="105"/>
        </w:rPr>
        <w:t> </w:t>
      </w:r>
      <w:r>
        <w:rPr>
          <w:color w:val="231F20"/>
          <w:w w:val="105"/>
        </w:rPr>
        <w:t>thể</w:t>
      </w:r>
      <w:r>
        <w:rPr>
          <w:color w:val="231F20"/>
          <w:spacing w:val="-9"/>
          <w:w w:val="105"/>
        </w:rPr>
        <w:t> </w:t>
      </w:r>
      <w:r>
        <w:rPr>
          <w:color w:val="231F20"/>
          <w:w w:val="105"/>
        </w:rPr>
        <w:t>coi</w:t>
      </w:r>
      <w:r>
        <w:rPr>
          <w:color w:val="231F20"/>
          <w:spacing w:val="-9"/>
          <w:w w:val="105"/>
        </w:rPr>
        <w:t> </w:t>
      </w:r>
      <w:r>
        <w:rPr>
          <w:color w:val="231F20"/>
          <w:w w:val="105"/>
        </w:rPr>
        <w:t>việc</w:t>
      </w:r>
      <w:r>
        <w:rPr>
          <w:color w:val="231F20"/>
          <w:spacing w:val="-9"/>
          <w:w w:val="105"/>
        </w:rPr>
        <w:t> </w:t>
      </w:r>
      <w:r>
        <w:rPr>
          <w:color w:val="231F20"/>
          <w:w w:val="105"/>
        </w:rPr>
        <w:t>buông</w:t>
      </w:r>
      <w:r>
        <w:rPr>
          <w:color w:val="231F20"/>
          <w:spacing w:val="-9"/>
          <w:w w:val="105"/>
        </w:rPr>
        <w:t> </w:t>
      </w:r>
      <w:r>
        <w:rPr>
          <w:color w:val="231F20"/>
          <w:w w:val="105"/>
        </w:rPr>
        <w:t>xả</w:t>
      </w:r>
      <w:r>
        <w:rPr>
          <w:color w:val="231F20"/>
          <w:spacing w:val="-9"/>
          <w:w w:val="105"/>
        </w:rPr>
        <w:t> </w:t>
      </w:r>
      <w:r>
        <w:rPr>
          <w:color w:val="231F20"/>
          <w:w w:val="105"/>
        </w:rPr>
        <w:t>là</w:t>
      </w:r>
      <w:r>
        <w:rPr>
          <w:color w:val="231F20"/>
          <w:spacing w:val="-9"/>
          <w:w w:val="105"/>
        </w:rPr>
        <w:t> </w:t>
      </w:r>
      <w:r>
        <w:rPr>
          <w:color w:val="231F20"/>
          <w:w w:val="105"/>
        </w:rPr>
        <w:t>việc</w:t>
      </w:r>
      <w:r>
        <w:rPr>
          <w:color w:val="231F20"/>
          <w:spacing w:val="-9"/>
          <w:w w:val="105"/>
        </w:rPr>
        <w:t> </w:t>
      </w:r>
      <w:r>
        <w:rPr>
          <w:color w:val="231F20"/>
          <w:w w:val="105"/>
        </w:rPr>
        <w:t>làm</w:t>
      </w:r>
      <w:r>
        <w:rPr>
          <w:color w:val="231F20"/>
          <w:spacing w:val="-9"/>
          <w:w w:val="105"/>
        </w:rPr>
        <w:t> </w:t>
      </w:r>
      <w:r>
        <w:rPr>
          <w:color w:val="231F20"/>
          <w:w w:val="105"/>
        </w:rPr>
        <w:t>sai</w:t>
      </w:r>
      <w:r>
        <w:rPr>
          <w:color w:val="231F20"/>
          <w:spacing w:val="-9"/>
          <w:w w:val="105"/>
        </w:rPr>
        <w:t> </w:t>
      </w:r>
      <w:r>
        <w:rPr>
          <w:color w:val="231F20"/>
          <w:w w:val="105"/>
        </w:rPr>
        <w:t>lầm.</w:t>
      </w:r>
      <w:r>
        <w:rPr>
          <w:color w:val="231F20"/>
          <w:spacing w:val="-9"/>
          <w:w w:val="105"/>
        </w:rPr>
        <w:t> </w:t>
      </w:r>
      <w:r>
        <w:rPr>
          <w:color w:val="231F20"/>
          <w:w w:val="105"/>
        </w:rPr>
        <w:t>Đối</w:t>
      </w:r>
      <w:r>
        <w:rPr>
          <w:color w:val="231F20"/>
          <w:spacing w:val="-9"/>
          <w:w w:val="105"/>
        </w:rPr>
        <w:t> </w:t>
      </w:r>
      <w:r>
        <w:rPr>
          <w:color w:val="231F20"/>
          <w:w w:val="105"/>
        </w:rPr>
        <w:t>đãi với</w:t>
      </w:r>
      <w:r>
        <w:rPr>
          <w:color w:val="231F20"/>
          <w:spacing w:val="-12"/>
          <w:w w:val="105"/>
        </w:rPr>
        <w:t> </w:t>
      </w:r>
      <w:r>
        <w:rPr>
          <w:color w:val="231F20"/>
          <w:w w:val="105"/>
        </w:rPr>
        <w:t>người</w:t>
      </w:r>
      <w:r>
        <w:rPr>
          <w:color w:val="231F20"/>
          <w:spacing w:val="-12"/>
          <w:w w:val="105"/>
        </w:rPr>
        <w:t> </w:t>
      </w:r>
      <w:r>
        <w:rPr>
          <w:color w:val="231F20"/>
          <w:w w:val="105"/>
        </w:rPr>
        <w:t>chút</w:t>
      </w:r>
      <w:r>
        <w:rPr>
          <w:color w:val="231F20"/>
          <w:spacing w:val="-11"/>
          <w:w w:val="105"/>
        </w:rPr>
        <w:t> </w:t>
      </w:r>
      <w:r>
        <w:rPr>
          <w:color w:val="231F20"/>
          <w:w w:val="105"/>
        </w:rPr>
        <w:t>từ</w:t>
      </w:r>
      <w:r>
        <w:rPr>
          <w:color w:val="231F20"/>
          <w:spacing w:val="-11"/>
          <w:w w:val="105"/>
        </w:rPr>
        <w:t> </w:t>
      </w:r>
      <w:r>
        <w:rPr>
          <w:color w:val="231F20"/>
          <w:w w:val="105"/>
        </w:rPr>
        <w:t>bi,</w:t>
      </w:r>
      <w:r>
        <w:rPr>
          <w:color w:val="231F20"/>
          <w:spacing w:val="-12"/>
          <w:w w:val="105"/>
        </w:rPr>
        <w:t> </w:t>
      </w:r>
      <w:r>
        <w:rPr>
          <w:color w:val="231F20"/>
          <w:w w:val="105"/>
        </w:rPr>
        <w:t>đặc</w:t>
      </w:r>
      <w:r>
        <w:rPr>
          <w:color w:val="231F20"/>
          <w:spacing w:val="-11"/>
          <w:w w:val="105"/>
        </w:rPr>
        <w:t> </w:t>
      </w:r>
      <w:r>
        <w:rPr>
          <w:color w:val="231F20"/>
          <w:w w:val="105"/>
        </w:rPr>
        <w:t>biệt</w:t>
      </w:r>
      <w:r>
        <w:rPr>
          <w:color w:val="231F20"/>
          <w:spacing w:val="-12"/>
          <w:w w:val="105"/>
        </w:rPr>
        <w:t> </w:t>
      </w:r>
      <w:r>
        <w:rPr>
          <w:color w:val="231F20"/>
          <w:w w:val="105"/>
        </w:rPr>
        <w:t>là</w:t>
      </w:r>
      <w:r>
        <w:rPr>
          <w:color w:val="231F20"/>
          <w:spacing w:val="-12"/>
          <w:w w:val="105"/>
        </w:rPr>
        <w:t> </w:t>
      </w:r>
      <w:r>
        <w:rPr>
          <w:color w:val="231F20"/>
          <w:w w:val="105"/>
        </w:rPr>
        <w:t>đối</w:t>
      </w:r>
      <w:r>
        <w:rPr>
          <w:color w:val="231F20"/>
          <w:spacing w:val="-12"/>
          <w:w w:val="105"/>
        </w:rPr>
        <w:t> </w:t>
      </w:r>
      <w:r>
        <w:rPr>
          <w:color w:val="231F20"/>
          <w:w w:val="105"/>
        </w:rPr>
        <w:t>với</w:t>
      </w:r>
      <w:r>
        <w:rPr>
          <w:color w:val="231F20"/>
          <w:spacing w:val="-12"/>
          <w:w w:val="105"/>
        </w:rPr>
        <w:t> </w:t>
      </w:r>
      <w:r>
        <w:rPr>
          <w:color w:val="231F20"/>
          <w:w w:val="105"/>
        </w:rPr>
        <w:t>người</w:t>
      </w:r>
      <w:r>
        <w:rPr>
          <w:color w:val="231F20"/>
          <w:spacing w:val="-12"/>
          <w:w w:val="105"/>
        </w:rPr>
        <w:t> </w:t>
      </w:r>
      <w:r>
        <w:rPr>
          <w:color w:val="231F20"/>
          <w:w w:val="105"/>
        </w:rPr>
        <w:t>hại</w:t>
      </w:r>
      <w:r>
        <w:rPr>
          <w:color w:val="231F20"/>
          <w:spacing w:val="-11"/>
          <w:w w:val="105"/>
        </w:rPr>
        <w:t> </w:t>
      </w:r>
      <w:r>
        <w:rPr>
          <w:color w:val="231F20"/>
          <w:w w:val="105"/>
        </w:rPr>
        <w:t>ta,</w:t>
      </w:r>
      <w:r>
        <w:rPr>
          <w:color w:val="231F20"/>
          <w:spacing w:val="-12"/>
          <w:w w:val="105"/>
        </w:rPr>
        <w:t> </w:t>
      </w:r>
      <w:r>
        <w:rPr>
          <w:color w:val="231F20"/>
          <w:w w:val="105"/>
        </w:rPr>
        <w:t>nên</w:t>
      </w:r>
      <w:r>
        <w:rPr>
          <w:color w:val="231F20"/>
          <w:spacing w:val="-12"/>
          <w:w w:val="105"/>
        </w:rPr>
        <w:t> </w:t>
      </w:r>
      <w:r>
        <w:rPr>
          <w:color w:val="231F20"/>
          <w:w w:val="105"/>
        </w:rPr>
        <w:t>đối xử</w:t>
      </w:r>
      <w:r>
        <w:rPr>
          <w:color w:val="231F20"/>
          <w:spacing w:val="-15"/>
          <w:w w:val="105"/>
        </w:rPr>
        <w:t> </w:t>
      </w:r>
      <w:r>
        <w:rPr>
          <w:color w:val="231F20"/>
          <w:w w:val="105"/>
        </w:rPr>
        <w:t>từ</w:t>
      </w:r>
      <w:r>
        <w:rPr>
          <w:color w:val="231F20"/>
          <w:spacing w:val="-15"/>
          <w:w w:val="105"/>
        </w:rPr>
        <w:t> </w:t>
      </w:r>
      <w:r>
        <w:rPr>
          <w:color w:val="231F20"/>
          <w:w w:val="105"/>
        </w:rPr>
        <w:t>bi</w:t>
      </w:r>
      <w:r>
        <w:rPr>
          <w:color w:val="231F20"/>
          <w:spacing w:val="-15"/>
          <w:w w:val="105"/>
        </w:rPr>
        <w:t> </w:t>
      </w:r>
      <w:r>
        <w:rPr>
          <w:color w:val="231F20"/>
          <w:w w:val="105"/>
        </w:rPr>
        <w:t>đặc</w:t>
      </w:r>
      <w:r>
        <w:rPr>
          <w:color w:val="231F20"/>
          <w:spacing w:val="-15"/>
          <w:w w:val="105"/>
        </w:rPr>
        <w:t> </w:t>
      </w:r>
      <w:r>
        <w:rPr>
          <w:color w:val="231F20"/>
          <w:w w:val="105"/>
        </w:rPr>
        <w:t>biệt</w:t>
      </w:r>
      <w:r>
        <w:rPr>
          <w:color w:val="231F20"/>
          <w:spacing w:val="-15"/>
          <w:w w:val="105"/>
        </w:rPr>
        <w:t> </w:t>
      </w:r>
      <w:r>
        <w:rPr>
          <w:color w:val="231F20"/>
          <w:w w:val="105"/>
        </w:rPr>
        <w:t>với</w:t>
      </w:r>
      <w:r>
        <w:rPr>
          <w:color w:val="231F20"/>
          <w:spacing w:val="-15"/>
          <w:w w:val="105"/>
        </w:rPr>
        <w:t> </w:t>
      </w:r>
      <w:r>
        <w:rPr>
          <w:color w:val="231F20"/>
          <w:w w:val="105"/>
        </w:rPr>
        <w:t>họ.</w:t>
      </w:r>
      <w:r>
        <w:rPr>
          <w:color w:val="231F20"/>
          <w:spacing w:val="-15"/>
          <w:w w:val="105"/>
        </w:rPr>
        <w:t> </w:t>
      </w:r>
      <w:r>
        <w:rPr>
          <w:color w:val="231F20"/>
          <w:w w:val="105"/>
        </w:rPr>
        <w:t>Tại</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4"/>
          <w:w w:val="105"/>
        </w:rPr>
        <w:t> </w:t>
      </w:r>
      <w:r>
        <w:rPr>
          <w:color w:val="231F20"/>
          <w:w w:val="105"/>
        </w:rPr>
        <w:t>Vì</w:t>
      </w:r>
      <w:r>
        <w:rPr>
          <w:color w:val="231F20"/>
          <w:spacing w:val="-15"/>
          <w:w w:val="105"/>
        </w:rPr>
        <w:t> </w:t>
      </w:r>
      <w:r>
        <w:rPr>
          <w:color w:val="231F20"/>
          <w:w w:val="105"/>
        </w:rPr>
        <w:t>người</w:t>
      </w:r>
      <w:r>
        <w:rPr>
          <w:color w:val="231F20"/>
          <w:spacing w:val="-15"/>
          <w:w w:val="105"/>
        </w:rPr>
        <w:t> </w:t>
      </w:r>
      <w:r>
        <w:rPr>
          <w:color w:val="231F20"/>
          <w:w w:val="105"/>
        </w:rPr>
        <w:t>hại</w:t>
      </w:r>
      <w:r>
        <w:rPr>
          <w:color w:val="231F20"/>
          <w:spacing w:val="-15"/>
          <w:w w:val="105"/>
        </w:rPr>
        <w:t> </w:t>
      </w:r>
      <w:r>
        <w:rPr>
          <w:color w:val="231F20"/>
          <w:w w:val="105"/>
        </w:rPr>
        <w:t>ta,</w:t>
      </w:r>
      <w:r>
        <w:rPr>
          <w:color w:val="231F20"/>
          <w:spacing w:val="-15"/>
          <w:w w:val="105"/>
        </w:rPr>
        <w:t> </w:t>
      </w:r>
      <w:r>
        <w:rPr>
          <w:color w:val="231F20"/>
          <w:w w:val="105"/>
        </w:rPr>
        <w:t>sẽ</w:t>
      </w:r>
      <w:r>
        <w:rPr>
          <w:color w:val="231F20"/>
          <w:spacing w:val="-15"/>
          <w:w w:val="105"/>
        </w:rPr>
        <w:t> </w:t>
      </w:r>
      <w:r>
        <w:rPr>
          <w:color w:val="231F20"/>
          <w:w w:val="105"/>
        </w:rPr>
        <w:t>có</w:t>
      </w:r>
      <w:r>
        <w:rPr>
          <w:color w:val="231F20"/>
          <w:spacing w:val="-15"/>
          <w:w w:val="105"/>
        </w:rPr>
        <w:t> </w:t>
      </w:r>
      <w:r>
        <w:rPr>
          <w:color w:val="231F20"/>
          <w:w w:val="105"/>
        </w:rPr>
        <w:t>lợi </w:t>
      </w:r>
      <w:r>
        <w:rPr>
          <w:color w:val="231F20"/>
          <w:spacing w:val="-2"/>
          <w:w w:val="105"/>
        </w:rPr>
        <w:t>ích</w:t>
      </w:r>
      <w:r>
        <w:rPr>
          <w:color w:val="231F20"/>
          <w:spacing w:val="-19"/>
          <w:w w:val="105"/>
        </w:rPr>
        <w:t> </w:t>
      </w:r>
      <w:r>
        <w:rPr>
          <w:color w:val="231F20"/>
          <w:spacing w:val="-2"/>
          <w:w w:val="105"/>
        </w:rPr>
        <w:t>cho</w:t>
      </w:r>
      <w:r>
        <w:rPr>
          <w:color w:val="231F20"/>
          <w:spacing w:val="-19"/>
          <w:w w:val="105"/>
        </w:rPr>
        <w:t> </w:t>
      </w:r>
      <w:r>
        <w:rPr>
          <w:color w:val="231F20"/>
          <w:spacing w:val="-2"/>
          <w:w w:val="105"/>
        </w:rPr>
        <w:t>ta.</w:t>
      </w:r>
      <w:r>
        <w:rPr>
          <w:color w:val="231F20"/>
          <w:spacing w:val="-19"/>
          <w:w w:val="105"/>
        </w:rPr>
        <w:t> </w:t>
      </w:r>
      <w:r>
        <w:rPr>
          <w:color w:val="231F20"/>
          <w:spacing w:val="-2"/>
          <w:w w:val="105"/>
        </w:rPr>
        <w:t>Lợi</w:t>
      </w:r>
      <w:r>
        <w:rPr>
          <w:color w:val="231F20"/>
          <w:spacing w:val="-19"/>
          <w:w w:val="105"/>
        </w:rPr>
        <w:t> </w:t>
      </w:r>
      <w:r>
        <w:rPr>
          <w:color w:val="231F20"/>
          <w:spacing w:val="-2"/>
          <w:w w:val="105"/>
        </w:rPr>
        <w:t>ích</w:t>
      </w:r>
      <w:r>
        <w:rPr>
          <w:color w:val="231F20"/>
          <w:spacing w:val="-19"/>
          <w:w w:val="105"/>
        </w:rPr>
        <w:t> </w:t>
      </w:r>
      <w:r>
        <w:rPr>
          <w:color w:val="231F20"/>
          <w:spacing w:val="-2"/>
          <w:w w:val="105"/>
        </w:rPr>
        <w:t>gì</w:t>
      </w:r>
      <w:r>
        <w:rPr>
          <w:color w:val="231F20"/>
          <w:spacing w:val="-19"/>
          <w:w w:val="105"/>
        </w:rPr>
        <w:t> </w:t>
      </w:r>
      <w:r>
        <w:rPr>
          <w:color w:val="231F20"/>
          <w:spacing w:val="-2"/>
          <w:w w:val="105"/>
        </w:rPr>
        <w:t>đây?</w:t>
      </w:r>
      <w:r>
        <w:rPr>
          <w:color w:val="231F20"/>
          <w:spacing w:val="-19"/>
          <w:w w:val="105"/>
        </w:rPr>
        <w:t> </w:t>
      </w:r>
      <w:r>
        <w:rPr>
          <w:color w:val="231F20"/>
          <w:spacing w:val="-2"/>
          <w:w w:val="105"/>
        </w:rPr>
        <w:t>Họ</w:t>
      </w:r>
      <w:r>
        <w:rPr>
          <w:color w:val="231F20"/>
          <w:spacing w:val="-19"/>
          <w:w w:val="105"/>
        </w:rPr>
        <w:t> </w:t>
      </w:r>
      <w:r>
        <w:rPr>
          <w:color w:val="231F20"/>
          <w:spacing w:val="-2"/>
          <w:w w:val="105"/>
        </w:rPr>
        <w:t>đến</w:t>
      </w:r>
      <w:r>
        <w:rPr>
          <w:color w:val="231F20"/>
          <w:spacing w:val="-19"/>
          <w:w w:val="105"/>
        </w:rPr>
        <w:t> </w:t>
      </w:r>
      <w:r>
        <w:rPr>
          <w:color w:val="231F20"/>
          <w:spacing w:val="-2"/>
          <w:w w:val="105"/>
        </w:rPr>
        <w:t>thử</w:t>
      </w:r>
      <w:r>
        <w:rPr>
          <w:color w:val="231F20"/>
          <w:spacing w:val="-19"/>
          <w:w w:val="105"/>
        </w:rPr>
        <w:t> </w:t>
      </w:r>
      <w:r>
        <w:rPr>
          <w:color w:val="231F20"/>
          <w:spacing w:val="-2"/>
          <w:w w:val="105"/>
        </w:rPr>
        <w:t>thách</w:t>
      </w:r>
      <w:r>
        <w:rPr>
          <w:color w:val="231F20"/>
          <w:spacing w:val="-19"/>
          <w:w w:val="105"/>
        </w:rPr>
        <w:t> </w:t>
      </w:r>
      <w:r>
        <w:rPr>
          <w:color w:val="231F20"/>
          <w:spacing w:val="-2"/>
          <w:w w:val="105"/>
        </w:rPr>
        <w:t>ta,</w:t>
      </w:r>
      <w:r>
        <w:rPr>
          <w:color w:val="231F20"/>
          <w:spacing w:val="-19"/>
          <w:w w:val="105"/>
        </w:rPr>
        <w:t> </w:t>
      </w:r>
      <w:r>
        <w:rPr>
          <w:color w:val="231F20"/>
          <w:spacing w:val="-2"/>
          <w:w w:val="105"/>
        </w:rPr>
        <w:t>xem</w:t>
      </w:r>
      <w:r>
        <w:rPr>
          <w:color w:val="231F20"/>
          <w:spacing w:val="-19"/>
          <w:w w:val="105"/>
        </w:rPr>
        <w:t> </w:t>
      </w:r>
      <w:r>
        <w:rPr>
          <w:color w:val="231F20"/>
          <w:spacing w:val="-2"/>
          <w:w w:val="105"/>
        </w:rPr>
        <w:t>công</w:t>
      </w:r>
      <w:r>
        <w:rPr>
          <w:color w:val="231F20"/>
          <w:spacing w:val="-19"/>
          <w:w w:val="105"/>
        </w:rPr>
        <w:t> </w:t>
      </w:r>
      <w:r>
        <w:rPr>
          <w:color w:val="231F20"/>
          <w:spacing w:val="-2"/>
          <w:w w:val="105"/>
        </w:rPr>
        <w:t>phu </w:t>
      </w:r>
      <w:r>
        <w:rPr>
          <w:color w:val="231F20"/>
          <w:w w:val="105"/>
        </w:rPr>
        <w:t>của ta đạt đến giai đoạn nào rồi. Ta nên vui mừng. Họ thật sự có lợi ích với ta. Nhưng có điều, tâm của họ chẳng phải là</w:t>
      </w:r>
      <w:r>
        <w:rPr>
          <w:color w:val="231F20"/>
          <w:spacing w:val="-10"/>
          <w:w w:val="105"/>
        </w:rPr>
        <w:t> </w:t>
      </w:r>
      <w:r>
        <w:rPr>
          <w:color w:val="231F20"/>
          <w:w w:val="105"/>
        </w:rPr>
        <w:t>thiện</w:t>
      </w:r>
      <w:r>
        <w:rPr>
          <w:color w:val="231F20"/>
          <w:spacing w:val="-10"/>
          <w:w w:val="105"/>
        </w:rPr>
        <w:t> </w:t>
      </w:r>
      <w:r>
        <w:rPr>
          <w:color w:val="231F20"/>
          <w:w w:val="105"/>
        </w:rPr>
        <w:t>tâm,</w:t>
      </w:r>
      <w:r>
        <w:rPr>
          <w:color w:val="231F20"/>
          <w:spacing w:val="-10"/>
          <w:w w:val="105"/>
        </w:rPr>
        <w:t> </w:t>
      </w:r>
      <w:r>
        <w:rPr>
          <w:color w:val="231F20"/>
          <w:w w:val="105"/>
        </w:rPr>
        <w:t>họ</w:t>
      </w:r>
      <w:r>
        <w:rPr>
          <w:color w:val="231F20"/>
          <w:spacing w:val="-10"/>
          <w:w w:val="105"/>
        </w:rPr>
        <w:t> </w:t>
      </w:r>
      <w:r>
        <w:rPr>
          <w:color w:val="231F20"/>
          <w:w w:val="105"/>
        </w:rPr>
        <w:t>tạo</w:t>
      </w:r>
      <w:r>
        <w:rPr>
          <w:color w:val="231F20"/>
          <w:spacing w:val="-10"/>
          <w:w w:val="105"/>
        </w:rPr>
        <w:t> </w:t>
      </w:r>
      <w:r>
        <w:rPr>
          <w:color w:val="231F20"/>
          <w:w w:val="105"/>
        </w:rPr>
        <w:t>nghiệp.</w:t>
      </w:r>
      <w:r>
        <w:rPr>
          <w:color w:val="231F20"/>
          <w:spacing w:val="-10"/>
          <w:w w:val="105"/>
        </w:rPr>
        <w:t> </w:t>
      </w:r>
      <w:r>
        <w:rPr>
          <w:color w:val="231F20"/>
          <w:w w:val="105"/>
        </w:rPr>
        <w:t>Họ</w:t>
      </w:r>
      <w:r>
        <w:rPr>
          <w:color w:val="231F20"/>
          <w:spacing w:val="-10"/>
          <w:w w:val="105"/>
        </w:rPr>
        <w:t> </w:t>
      </w:r>
      <w:r>
        <w:rPr>
          <w:color w:val="231F20"/>
          <w:w w:val="105"/>
        </w:rPr>
        <w:t>tạo</w:t>
      </w:r>
      <w:r>
        <w:rPr>
          <w:color w:val="231F20"/>
          <w:spacing w:val="-10"/>
          <w:w w:val="105"/>
        </w:rPr>
        <w:t> </w:t>
      </w:r>
      <w:r>
        <w:rPr>
          <w:color w:val="231F20"/>
          <w:w w:val="105"/>
        </w:rPr>
        <w:t>nghiệp</w:t>
      </w:r>
      <w:r>
        <w:rPr>
          <w:color w:val="231F20"/>
          <w:spacing w:val="-10"/>
          <w:w w:val="105"/>
        </w:rPr>
        <w:t> </w:t>
      </w:r>
      <w:r>
        <w:rPr>
          <w:color w:val="231F20"/>
          <w:w w:val="105"/>
        </w:rPr>
        <w:t>tương</w:t>
      </w:r>
      <w:r>
        <w:rPr>
          <w:color w:val="231F20"/>
          <w:spacing w:val="-10"/>
          <w:w w:val="105"/>
        </w:rPr>
        <w:t> </w:t>
      </w:r>
      <w:r>
        <w:rPr>
          <w:color w:val="231F20"/>
          <w:w w:val="105"/>
        </w:rPr>
        <w:t>lai</w:t>
      </w:r>
      <w:r>
        <w:rPr>
          <w:color w:val="231F20"/>
          <w:spacing w:val="-10"/>
          <w:w w:val="105"/>
        </w:rPr>
        <w:t> </w:t>
      </w:r>
      <w:r>
        <w:rPr>
          <w:color w:val="231F20"/>
          <w:w w:val="105"/>
        </w:rPr>
        <w:t>sẽ</w:t>
      </w:r>
      <w:r>
        <w:rPr>
          <w:color w:val="231F20"/>
          <w:spacing w:val="-10"/>
          <w:w w:val="105"/>
        </w:rPr>
        <w:t> </w:t>
      </w:r>
      <w:r>
        <w:rPr>
          <w:color w:val="231F20"/>
          <w:w w:val="105"/>
        </w:rPr>
        <w:t>có</w:t>
      </w:r>
      <w:r>
        <w:rPr>
          <w:color w:val="231F20"/>
          <w:spacing w:val="-10"/>
          <w:w w:val="105"/>
        </w:rPr>
        <w:t> </w:t>
      </w:r>
      <w:r>
        <w:rPr>
          <w:color w:val="231F20"/>
          <w:w w:val="105"/>
        </w:rPr>
        <w:t>ác báo.</w:t>
      </w:r>
      <w:r>
        <w:rPr>
          <w:color w:val="231F20"/>
          <w:spacing w:val="-1"/>
          <w:w w:val="105"/>
        </w:rPr>
        <w:t> </w:t>
      </w:r>
      <w:r>
        <w:rPr>
          <w:color w:val="231F20"/>
          <w:w w:val="105"/>
        </w:rPr>
        <w:t>Người</w:t>
      </w:r>
      <w:r>
        <w:rPr>
          <w:color w:val="231F20"/>
          <w:spacing w:val="-1"/>
          <w:w w:val="105"/>
        </w:rPr>
        <w:t> </w:t>
      </w:r>
      <w:r>
        <w:rPr>
          <w:color w:val="231F20"/>
          <w:w w:val="105"/>
        </w:rPr>
        <w:t>giúp</w:t>
      </w:r>
      <w:r>
        <w:rPr>
          <w:color w:val="231F20"/>
          <w:spacing w:val="-1"/>
          <w:w w:val="105"/>
        </w:rPr>
        <w:t> </w:t>
      </w:r>
      <w:r>
        <w:rPr>
          <w:color w:val="231F20"/>
          <w:w w:val="105"/>
        </w:rPr>
        <w:t>đỡ</w:t>
      </w:r>
      <w:r>
        <w:rPr>
          <w:color w:val="231F20"/>
          <w:spacing w:val="-1"/>
          <w:w w:val="105"/>
        </w:rPr>
        <w:t> </w:t>
      </w:r>
      <w:r>
        <w:rPr>
          <w:color w:val="231F20"/>
          <w:w w:val="105"/>
        </w:rPr>
        <w:t>ta</w:t>
      </w:r>
      <w:r>
        <w:rPr>
          <w:color w:val="231F20"/>
          <w:spacing w:val="-1"/>
          <w:w w:val="105"/>
        </w:rPr>
        <w:t> </w:t>
      </w:r>
      <w:r>
        <w:rPr>
          <w:color w:val="231F20"/>
          <w:w w:val="105"/>
        </w:rPr>
        <w:t>thăng</w:t>
      </w:r>
      <w:r>
        <w:rPr>
          <w:color w:val="231F20"/>
          <w:spacing w:val="-1"/>
          <w:w w:val="105"/>
        </w:rPr>
        <w:t> </w:t>
      </w:r>
      <w:r>
        <w:rPr>
          <w:color w:val="231F20"/>
          <w:w w:val="105"/>
        </w:rPr>
        <w:t>hoa</w:t>
      </w:r>
      <w:r>
        <w:rPr>
          <w:color w:val="231F20"/>
          <w:spacing w:val="-1"/>
          <w:w w:val="105"/>
        </w:rPr>
        <w:t> </w:t>
      </w:r>
      <w:r>
        <w:rPr>
          <w:color w:val="231F20"/>
          <w:w w:val="105"/>
        </w:rPr>
        <w:t>trên</w:t>
      </w:r>
      <w:r>
        <w:rPr>
          <w:color w:val="231F20"/>
          <w:spacing w:val="-1"/>
          <w:w w:val="105"/>
        </w:rPr>
        <w:t> </w:t>
      </w:r>
      <w:r>
        <w:rPr>
          <w:color w:val="231F20"/>
          <w:w w:val="105"/>
        </w:rPr>
        <w:t>đạo</w:t>
      </w:r>
      <w:r>
        <w:rPr>
          <w:color w:val="231F20"/>
          <w:spacing w:val="-1"/>
          <w:w w:val="105"/>
        </w:rPr>
        <w:t> </w:t>
      </w:r>
      <w:r>
        <w:rPr>
          <w:color w:val="231F20"/>
          <w:w w:val="105"/>
        </w:rPr>
        <w:t>lộ</w:t>
      </w:r>
      <w:r>
        <w:rPr>
          <w:color w:val="231F20"/>
          <w:spacing w:val="-1"/>
          <w:w w:val="105"/>
        </w:rPr>
        <w:t> </w:t>
      </w:r>
      <w:r>
        <w:rPr>
          <w:color w:val="231F20"/>
          <w:w w:val="105"/>
        </w:rPr>
        <w:t>tu</w:t>
      </w:r>
      <w:r>
        <w:rPr>
          <w:color w:val="231F20"/>
          <w:spacing w:val="-1"/>
          <w:w w:val="105"/>
        </w:rPr>
        <w:t> </w:t>
      </w:r>
      <w:r>
        <w:rPr>
          <w:color w:val="231F20"/>
          <w:w w:val="105"/>
        </w:rPr>
        <w:t>hành,</w:t>
      </w:r>
      <w:r>
        <w:rPr>
          <w:color w:val="231F20"/>
          <w:spacing w:val="-1"/>
          <w:w w:val="105"/>
        </w:rPr>
        <w:t> </w:t>
      </w:r>
      <w:r>
        <w:rPr>
          <w:color w:val="231F20"/>
          <w:w w:val="105"/>
        </w:rPr>
        <w:t>nhưng tương lai sẽ chịu ác báo. Ta phải xử lí thế nào đây? Dùng công đức tu hành của mình để hồi hướng cho họ.</w:t>
      </w:r>
    </w:p>
    <w:p>
      <w:pPr>
        <w:pStyle w:val="BodyText"/>
        <w:spacing w:line="307" w:lineRule="auto" w:before="135"/>
        <w:ind w:left="104" w:right="403" w:firstLine="453"/>
      </w:pPr>
      <w:r>
        <w:rPr>
          <w:color w:val="231F20"/>
          <w:w w:val="105"/>
        </w:rPr>
        <w:t>Hi vọng họ trong tương lai khi chịu quả báo hiện tiền, cái khổ họ chịu sẽ giảm nhẹ. Khi chúng ta đã thành tựu rồi, phải nâng đỡ dìu dắt họ, để báo ân. Đây là Phật pháp. Đây gọi</w:t>
      </w:r>
      <w:r>
        <w:rPr>
          <w:color w:val="231F20"/>
          <w:spacing w:val="-21"/>
          <w:w w:val="105"/>
        </w:rPr>
        <w:t> </w:t>
      </w:r>
      <w:r>
        <w:rPr>
          <w:color w:val="231F20"/>
          <w:w w:val="105"/>
        </w:rPr>
        <w:t>là</w:t>
      </w:r>
      <w:r>
        <w:rPr>
          <w:color w:val="231F20"/>
          <w:spacing w:val="-21"/>
          <w:w w:val="105"/>
        </w:rPr>
        <w:t> </w:t>
      </w:r>
      <w:r>
        <w:rPr>
          <w:color w:val="231F20"/>
          <w:w w:val="105"/>
        </w:rPr>
        <w:t>học</w:t>
      </w:r>
      <w:r>
        <w:rPr>
          <w:color w:val="231F20"/>
          <w:spacing w:val="-21"/>
          <w:w w:val="105"/>
        </w:rPr>
        <w:t> </w:t>
      </w:r>
      <w:r>
        <w:rPr>
          <w:color w:val="231F20"/>
          <w:w w:val="105"/>
        </w:rPr>
        <w:t>Phật.</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nên</w:t>
      </w:r>
      <w:r>
        <w:rPr>
          <w:color w:val="231F20"/>
          <w:spacing w:val="-21"/>
          <w:w w:val="105"/>
        </w:rPr>
        <w:t> </w:t>
      </w:r>
      <w:r>
        <w:rPr>
          <w:color w:val="231F20"/>
          <w:w w:val="105"/>
        </w:rPr>
        <w:t>làm!</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Phật,</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việc</w:t>
      </w:r>
      <w:r>
        <w:rPr>
          <w:color w:val="231F20"/>
          <w:spacing w:val="-21"/>
          <w:w w:val="105"/>
        </w:rPr>
        <w:t> </w:t>
      </w:r>
      <w:r>
        <w:rPr>
          <w:color w:val="231F20"/>
          <w:w w:val="105"/>
        </w:rPr>
        <w:t>đầu tiền</w:t>
      </w:r>
      <w:r>
        <w:rPr>
          <w:color w:val="231F20"/>
          <w:spacing w:val="2"/>
          <w:w w:val="105"/>
        </w:rPr>
        <w:t> </w:t>
      </w:r>
      <w:r>
        <w:rPr>
          <w:color w:val="231F20"/>
          <w:w w:val="105"/>
        </w:rPr>
        <w:t>là</w:t>
      </w:r>
      <w:r>
        <w:rPr>
          <w:color w:val="231F20"/>
          <w:spacing w:val="4"/>
          <w:w w:val="105"/>
        </w:rPr>
        <w:t> </w:t>
      </w:r>
      <w:r>
        <w:rPr>
          <w:color w:val="231F20"/>
          <w:w w:val="105"/>
        </w:rPr>
        <w:t>cảm</w:t>
      </w:r>
      <w:r>
        <w:rPr>
          <w:color w:val="231F20"/>
          <w:spacing w:val="4"/>
          <w:w w:val="105"/>
        </w:rPr>
        <w:t> </w:t>
      </w:r>
      <w:r>
        <w:rPr>
          <w:color w:val="231F20"/>
          <w:w w:val="105"/>
        </w:rPr>
        <w:t>ơn.</w:t>
      </w:r>
      <w:r>
        <w:rPr>
          <w:color w:val="231F20"/>
          <w:spacing w:val="4"/>
          <w:w w:val="105"/>
        </w:rPr>
        <w:t> </w:t>
      </w:r>
      <w:r>
        <w:rPr>
          <w:color w:val="231F20"/>
          <w:w w:val="105"/>
        </w:rPr>
        <w:t>Chính</w:t>
      </w:r>
      <w:r>
        <w:rPr>
          <w:color w:val="231F20"/>
          <w:spacing w:val="4"/>
          <w:w w:val="105"/>
        </w:rPr>
        <w:t> </w:t>
      </w:r>
      <w:r>
        <w:rPr>
          <w:color w:val="231F20"/>
          <w:w w:val="105"/>
        </w:rPr>
        <w:t>những</w:t>
      </w:r>
      <w:r>
        <w:rPr>
          <w:color w:val="231F20"/>
          <w:spacing w:val="4"/>
          <w:w w:val="105"/>
        </w:rPr>
        <w:t> </w:t>
      </w:r>
      <w:r>
        <w:rPr>
          <w:color w:val="231F20"/>
          <w:w w:val="105"/>
        </w:rPr>
        <w:t>người</w:t>
      </w:r>
      <w:r>
        <w:rPr>
          <w:color w:val="231F20"/>
          <w:spacing w:val="3"/>
          <w:w w:val="105"/>
        </w:rPr>
        <w:t> </w:t>
      </w:r>
      <w:r>
        <w:rPr>
          <w:color w:val="231F20"/>
          <w:w w:val="105"/>
        </w:rPr>
        <w:t>gây</w:t>
      </w:r>
      <w:r>
        <w:rPr>
          <w:color w:val="231F20"/>
          <w:spacing w:val="4"/>
          <w:w w:val="105"/>
        </w:rPr>
        <w:t> </w:t>
      </w:r>
      <w:r>
        <w:rPr>
          <w:color w:val="231F20"/>
          <w:w w:val="105"/>
        </w:rPr>
        <w:t>phiền</w:t>
      </w:r>
      <w:r>
        <w:rPr>
          <w:color w:val="231F20"/>
          <w:spacing w:val="3"/>
          <w:w w:val="105"/>
        </w:rPr>
        <w:t> </w:t>
      </w:r>
      <w:r>
        <w:rPr>
          <w:color w:val="231F20"/>
          <w:w w:val="105"/>
        </w:rPr>
        <w:t>phức,</w:t>
      </w:r>
      <w:r>
        <w:rPr>
          <w:color w:val="231F20"/>
          <w:spacing w:val="4"/>
          <w:w w:val="105"/>
        </w:rPr>
        <w:t> </w:t>
      </w:r>
      <w:r>
        <w:rPr>
          <w:color w:val="231F20"/>
          <w:spacing w:val="-2"/>
          <w:w w:val="105"/>
        </w:rPr>
        <w:t>những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người gây chướng ngại khắp nơi cho ta, ta bỏ qua hết thảy thì</w:t>
      </w:r>
      <w:r>
        <w:rPr>
          <w:color w:val="231F20"/>
          <w:spacing w:val="-6"/>
          <w:w w:val="105"/>
        </w:rPr>
        <w:t> </w:t>
      </w:r>
      <w:r>
        <w:rPr>
          <w:color w:val="231F20"/>
          <w:w w:val="105"/>
        </w:rPr>
        <w:t>mới</w:t>
      </w:r>
      <w:r>
        <w:rPr>
          <w:color w:val="231F20"/>
          <w:spacing w:val="-5"/>
          <w:w w:val="105"/>
        </w:rPr>
        <w:t> </w:t>
      </w:r>
      <w:r>
        <w:rPr>
          <w:color w:val="231F20"/>
          <w:w w:val="105"/>
        </w:rPr>
        <w:t>dễ</w:t>
      </w:r>
      <w:r>
        <w:rPr>
          <w:color w:val="231F20"/>
          <w:spacing w:val="-5"/>
          <w:w w:val="105"/>
        </w:rPr>
        <w:t> </w:t>
      </w:r>
      <w:r>
        <w:rPr>
          <w:color w:val="231F20"/>
          <w:w w:val="105"/>
        </w:rPr>
        <w:t>dàng</w:t>
      </w:r>
      <w:r>
        <w:rPr>
          <w:color w:val="231F20"/>
          <w:spacing w:val="-5"/>
          <w:w w:val="105"/>
        </w:rPr>
        <w:t> </w:t>
      </w:r>
      <w:r>
        <w:rPr>
          <w:color w:val="231F20"/>
          <w:w w:val="105"/>
        </w:rPr>
        <w:t>thành</w:t>
      </w:r>
      <w:r>
        <w:rPr>
          <w:color w:val="231F20"/>
          <w:spacing w:val="-5"/>
          <w:w w:val="105"/>
        </w:rPr>
        <w:t> </w:t>
      </w:r>
      <w:r>
        <w:rPr>
          <w:color w:val="231F20"/>
          <w:w w:val="105"/>
        </w:rPr>
        <w:t>tựu.</w:t>
      </w:r>
      <w:r>
        <w:rPr>
          <w:color w:val="231F20"/>
          <w:spacing w:val="-5"/>
          <w:w w:val="105"/>
        </w:rPr>
        <w:t> </w:t>
      </w:r>
      <w:r>
        <w:rPr>
          <w:color w:val="231F20"/>
          <w:w w:val="105"/>
        </w:rPr>
        <w:t>Do</w:t>
      </w:r>
      <w:r>
        <w:rPr>
          <w:color w:val="231F20"/>
          <w:spacing w:val="-5"/>
          <w:w w:val="105"/>
        </w:rPr>
        <w:t> </w:t>
      </w:r>
      <w:r>
        <w:rPr>
          <w:color w:val="231F20"/>
          <w:w w:val="105"/>
        </w:rPr>
        <w:t>đó,</w:t>
      </w:r>
      <w:r>
        <w:rPr>
          <w:color w:val="231F20"/>
          <w:spacing w:val="-5"/>
          <w:w w:val="105"/>
        </w:rPr>
        <w:t> </w:t>
      </w:r>
      <w:r>
        <w:rPr>
          <w:color w:val="231F20"/>
          <w:w w:val="105"/>
        </w:rPr>
        <w:t>trong</w:t>
      </w:r>
      <w:r>
        <w:rPr>
          <w:color w:val="231F20"/>
          <w:spacing w:val="-5"/>
          <w:w w:val="105"/>
        </w:rPr>
        <w:t> </w:t>
      </w:r>
      <w:r>
        <w:rPr>
          <w:color w:val="231F20"/>
          <w:w w:val="105"/>
        </w:rPr>
        <w:t>ánh</w:t>
      </w:r>
      <w:r>
        <w:rPr>
          <w:color w:val="231F20"/>
          <w:spacing w:val="-5"/>
          <w:w w:val="105"/>
        </w:rPr>
        <w:t> </w:t>
      </w:r>
      <w:r>
        <w:rPr>
          <w:color w:val="231F20"/>
          <w:w w:val="105"/>
        </w:rPr>
        <w:t>mắt</w:t>
      </w:r>
      <w:r>
        <w:rPr>
          <w:color w:val="231F20"/>
          <w:spacing w:val="-5"/>
          <w:w w:val="105"/>
        </w:rPr>
        <w:t> </w:t>
      </w:r>
      <w:r>
        <w:rPr>
          <w:color w:val="231F20"/>
          <w:w w:val="105"/>
        </w:rPr>
        <w:t>của</w:t>
      </w:r>
      <w:r>
        <w:rPr>
          <w:color w:val="231F20"/>
          <w:spacing w:val="-5"/>
          <w:w w:val="105"/>
        </w:rPr>
        <w:t> </w:t>
      </w:r>
      <w:r>
        <w:rPr>
          <w:color w:val="231F20"/>
          <w:w w:val="105"/>
        </w:rPr>
        <w:t>Bồ</w:t>
      </w:r>
      <w:r>
        <w:rPr>
          <w:color w:val="231F20"/>
          <w:spacing w:val="-6"/>
          <w:w w:val="105"/>
        </w:rPr>
        <w:t> </w:t>
      </w:r>
      <w:r>
        <w:rPr>
          <w:color w:val="231F20"/>
          <w:w w:val="105"/>
        </w:rPr>
        <w:t>tát, mọi người đều là người tốt, mọi việc là việc tốt. Sự thật là vậy.</w:t>
      </w:r>
      <w:r>
        <w:rPr>
          <w:color w:val="231F20"/>
          <w:spacing w:val="-5"/>
          <w:w w:val="105"/>
        </w:rPr>
        <w:t> </w:t>
      </w:r>
      <w:r>
        <w:rPr>
          <w:color w:val="231F20"/>
          <w:w w:val="105"/>
        </w:rPr>
        <w:t>Một</w:t>
      </w:r>
      <w:r>
        <w:rPr>
          <w:color w:val="231F20"/>
          <w:spacing w:val="-5"/>
          <w:w w:val="105"/>
        </w:rPr>
        <w:t> </w:t>
      </w:r>
      <w:r>
        <w:rPr>
          <w:color w:val="231F20"/>
          <w:w w:val="105"/>
        </w:rPr>
        <w:t>tí</w:t>
      </w:r>
      <w:r>
        <w:rPr>
          <w:color w:val="231F20"/>
          <w:spacing w:val="-5"/>
          <w:w w:val="105"/>
        </w:rPr>
        <w:t> </w:t>
      </w:r>
      <w:r>
        <w:rPr>
          <w:color w:val="231F20"/>
          <w:w w:val="105"/>
        </w:rPr>
        <w:t>cũng</w:t>
      </w:r>
      <w:r>
        <w:rPr>
          <w:color w:val="231F20"/>
          <w:spacing w:val="-5"/>
          <w:w w:val="105"/>
        </w:rPr>
        <w:t> </w:t>
      </w:r>
      <w:r>
        <w:rPr>
          <w:color w:val="231F20"/>
          <w:w w:val="105"/>
        </w:rPr>
        <w:t>không</w:t>
      </w:r>
      <w:r>
        <w:rPr>
          <w:color w:val="231F20"/>
          <w:spacing w:val="-5"/>
          <w:w w:val="105"/>
        </w:rPr>
        <w:t> </w:t>
      </w:r>
      <w:r>
        <w:rPr>
          <w:color w:val="231F20"/>
          <w:w w:val="105"/>
        </w:rPr>
        <w:t>giả.</w:t>
      </w:r>
    </w:p>
    <w:p>
      <w:pPr>
        <w:pStyle w:val="BodyText"/>
        <w:spacing w:line="297" w:lineRule="auto" w:before="143"/>
        <w:ind w:left="387" w:right="118" w:firstLine="453"/>
      </w:pPr>
      <w:r>
        <w:rPr>
          <w:color w:val="231F20"/>
          <w:w w:val="105"/>
        </w:rPr>
        <w:t>Phát tâm Bồ đề, có được tâm này rồi sẽ có. Chân thành, </w:t>
      </w:r>
      <w:r>
        <w:rPr>
          <w:color w:val="231F20"/>
        </w:rPr>
        <w:t>Thanh</w:t>
      </w:r>
      <w:r>
        <w:rPr>
          <w:color w:val="231F20"/>
          <w:spacing w:val="-1"/>
        </w:rPr>
        <w:t> </w:t>
      </w:r>
      <w:r>
        <w:rPr>
          <w:color w:val="231F20"/>
        </w:rPr>
        <w:t>tịnh,</w:t>
      </w:r>
      <w:r>
        <w:rPr>
          <w:color w:val="231F20"/>
          <w:spacing w:val="-3"/>
        </w:rPr>
        <w:t> </w:t>
      </w:r>
      <w:r>
        <w:rPr>
          <w:color w:val="231F20"/>
        </w:rPr>
        <w:t>Bình</w:t>
      </w:r>
      <w:r>
        <w:rPr>
          <w:color w:val="231F20"/>
          <w:spacing w:val="-1"/>
        </w:rPr>
        <w:t> </w:t>
      </w:r>
      <w:r>
        <w:rPr>
          <w:color w:val="231F20"/>
        </w:rPr>
        <w:t>đẳng,</w:t>
      </w:r>
      <w:r>
        <w:rPr>
          <w:color w:val="231F20"/>
          <w:spacing w:val="-1"/>
        </w:rPr>
        <w:t> </w:t>
      </w:r>
      <w:r>
        <w:rPr>
          <w:color w:val="231F20"/>
        </w:rPr>
        <w:t>Chính</w:t>
      </w:r>
      <w:r>
        <w:rPr>
          <w:color w:val="231F20"/>
          <w:spacing w:val="-1"/>
        </w:rPr>
        <w:t> </w:t>
      </w:r>
      <w:r>
        <w:rPr>
          <w:color w:val="231F20"/>
        </w:rPr>
        <w:t>giác,</w:t>
      </w:r>
      <w:r>
        <w:rPr>
          <w:color w:val="231F20"/>
          <w:spacing w:val="-1"/>
        </w:rPr>
        <w:t> </w:t>
      </w:r>
      <w:r>
        <w:rPr>
          <w:color w:val="231F20"/>
        </w:rPr>
        <w:t>Từ</w:t>
      </w:r>
      <w:r>
        <w:rPr>
          <w:color w:val="231F20"/>
          <w:spacing w:val="-1"/>
        </w:rPr>
        <w:t> </w:t>
      </w:r>
      <w:r>
        <w:rPr>
          <w:color w:val="231F20"/>
        </w:rPr>
        <w:t>bi.</w:t>
      </w:r>
      <w:r>
        <w:rPr>
          <w:color w:val="231F20"/>
          <w:spacing w:val="-1"/>
        </w:rPr>
        <w:t> </w:t>
      </w:r>
      <w:r>
        <w:rPr>
          <w:color w:val="231F20"/>
        </w:rPr>
        <w:t>Nhất</w:t>
      </w:r>
      <w:r>
        <w:rPr>
          <w:color w:val="231F20"/>
          <w:spacing w:val="-1"/>
        </w:rPr>
        <w:t> </w:t>
      </w:r>
      <w:r>
        <w:rPr>
          <w:color w:val="231F20"/>
        </w:rPr>
        <w:t>hướng</w:t>
      </w:r>
      <w:r>
        <w:rPr>
          <w:color w:val="231F20"/>
          <w:spacing w:val="-1"/>
        </w:rPr>
        <w:t> </w:t>
      </w:r>
      <w:r>
        <w:rPr>
          <w:color w:val="231F20"/>
        </w:rPr>
        <w:t>chuyên </w:t>
      </w:r>
      <w:r>
        <w:rPr>
          <w:color w:val="231F20"/>
          <w:w w:val="105"/>
        </w:rPr>
        <w:t>niệm. Dùng cái tâm này, chỉ một phương hướng, đó là Tây Phương</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chuyên</w:t>
      </w:r>
      <w:r>
        <w:rPr>
          <w:color w:val="231F20"/>
          <w:spacing w:val="-11"/>
          <w:w w:val="105"/>
        </w:rPr>
        <w:t> </w:t>
      </w:r>
      <w:r>
        <w:rPr>
          <w:color w:val="231F20"/>
          <w:w w:val="105"/>
        </w:rPr>
        <w:t>niệm</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Phật.</w:t>
      </w:r>
      <w:r>
        <w:rPr>
          <w:color w:val="231F20"/>
          <w:spacing w:val="-11"/>
          <w:w w:val="105"/>
        </w:rPr>
        <w:t> </w:t>
      </w:r>
      <w:r>
        <w:rPr>
          <w:color w:val="231F20"/>
          <w:w w:val="105"/>
        </w:rPr>
        <w:t>Ngay trong</w:t>
      </w:r>
      <w:r>
        <w:rPr>
          <w:color w:val="231F20"/>
          <w:spacing w:val="-13"/>
          <w:w w:val="105"/>
        </w:rPr>
        <w:t> </w:t>
      </w:r>
      <w:r>
        <w:rPr>
          <w:color w:val="231F20"/>
          <w:w w:val="105"/>
        </w:rPr>
        <w:t>ý</w:t>
      </w:r>
      <w:r>
        <w:rPr>
          <w:color w:val="231F20"/>
          <w:spacing w:val="-13"/>
          <w:w w:val="105"/>
        </w:rPr>
        <w:t> </w:t>
      </w:r>
      <w:r>
        <w:rPr>
          <w:color w:val="231F20"/>
          <w:w w:val="105"/>
        </w:rPr>
        <w:t>muốn</w:t>
      </w:r>
      <w:r>
        <w:rPr>
          <w:color w:val="231F20"/>
          <w:spacing w:val="-13"/>
          <w:w w:val="105"/>
        </w:rPr>
        <w:t> </w:t>
      </w:r>
      <w:r>
        <w:rPr>
          <w:color w:val="231F20"/>
          <w:w w:val="105"/>
        </w:rPr>
        <w:t>niệm</w:t>
      </w:r>
      <w:r>
        <w:rPr>
          <w:color w:val="231F20"/>
          <w:spacing w:val="-13"/>
          <w:w w:val="105"/>
        </w:rPr>
        <w:t> </w:t>
      </w:r>
      <w:r>
        <w:rPr>
          <w:color w:val="231F20"/>
          <w:w w:val="105"/>
        </w:rPr>
        <w:t>A</w:t>
      </w:r>
      <w:r>
        <w:rPr>
          <w:color w:val="231F20"/>
          <w:spacing w:val="-13"/>
          <w:w w:val="105"/>
        </w:rPr>
        <w:t> </w:t>
      </w:r>
      <w:r>
        <w:rPr>
          <w:color w:val="231F20"/>
          <w:w w:val="105"/>
        </w:rPr>
        <w:t>Di</w:t>
      </w:r>
      <w:r>
        <w:rPr>
          <w:color w:val="231F20"/>
          <w:spacing w:val="-13"/>
          <w:w w:val="105"/>
        </w:rPr>
        <w:t> </w:t>
      </w:r>
      <w:r>
        <w:rPr>
          <w:color w:val="231F20"/>
          <w:w w:val="105"/>
        </w:rPr>
        <w:t>Đà</w:t>
      </w:r>
      <w:r>
        <w:rPr>
          <w:color w:val="231F20"/>
          <w:spacing w:val="-13"/>
          <w:w w:val="105"/>
        </w:rPr>
        <w:t> </w:t>
      </w:r>
      <w:r>
        <w:rPr>
          <w:color w:val="231F20"/>
          <w:w w:val="105"/>
        </w:rPr>
        <w:t>Phật</w:t>
      </w:r>
      <w:r>
        <w:rPr>
          <w:color w:val="231F20"/>
          <w:spacing w:val="-13"/>
          <w:w w:val="105"/>
        </w:rPr>
        <w:t> </w:t>
      </w:r>
      <w:r>
        <w:rPr>
          <w:color w:val="231F20"/>
          <w:w w:val="105"/>
        </w:rPr>
        <w:t>đó,</w:t>
      </w:r>
      <w:r>
        <w:rPr>
          <w:color w:val="231F20"/>
          <w:spacing w:val="-13"/>
          <w:w w:val="105"/>
        </w:rPr>
        <w:t> </w:t>
      </w:r>
      <w:r>
        <w:rPr>
          <w:color w:val="231F20"/>
          <w:w w:val="105"/>
        </w:rPr>
        <w:t>chính</w:t>
      </w:r>
      <w:r>
        <w:rPr>
          <w:color w:val="231F20"/>
          <w:spacing w:val="-13"/>
          <w:w w:val="105"/>
        </w:rPr>
        <w:t> </w:t>
      </w:r>
      <w:r>
        <w:rPr>
          <w:color w:val="231F20"/>
          <w:w w:val="105"/>
        </w:rPr>
        <w:t>là</w:t>
      </w:r>
      <w:r>
        <w:rPr>
          <w:color w:val="231F20"/>
          <w:spacing w:val="-13"/>
          <w:w w:val="105"/>
        </w:rPr>
        <w:t> </w:t>
      </w:r>
      <w:r>
        <w:rPr>
          <w:color w:val="231F20"/>
          <w:w w:val="105"/>
        </w:rPr>
        <w:t>đã</w:t>
      </w:r>
      <w:r>
        <w:rPr>
          <w:color w:val="231F20"/>
          <w:spacing w:val="-13"/>
          <w:w w:val="105"/>
        </w:rPr>
        <w:t> </w:t>
      </w:r>
      <w:r>
        <w:rPr>
          <w:color w:val="231F20"/>
          <w:w w:val="105"/>
        </w:rPr>
        <w:t>di</w:t>
      </w:r>
      <w:r>
        <w:rPr>
          <w:color w:val="231F20"/>
          <w:spacing w:val="-13"/>
          <w:w w:val="105"/>
        </w:rPr>
        <w:t> </w:t>
      </w:r>
      <w:r>
        <w:rPr>
          <w:color w:val="231F20"/>
          <w:w w:val="105"/>
        </w:rPr>
        <w:t>dân</w:t>
      </w:r>
      <w:r>
        <w:rPr>
          <w:color w:val="231F20"/>
          <w:spacing w:val="-13"/>
          <w:w w:val="105"/>
        </w:rPr>
        <w:t> </w:t>
      </w:r>
      <w:r>
        <w:rPr>
          <w:color w:val="231F20"/>
          <w:w w:val="105"/>
        </w:rPr>
        <w:t>sang Cực</w:t>
      </w:r>
      <w:r>
        <w:rPr>
          <w:color w:val="231F20"/>
          <w:spacing w:val="-10"/>
          <w:w w:val="105"/>
        </w:rPr>
        <w:t> </w:t>
      </w:r>
      <w:r>
        <w:rPr>
          <w:color w:val="231F20"/>
          <w:w w:val="105"/>
        </w:rPr>
        <w:t>Lạc</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rồi.</w:t>
      </w:r>
      <w:r>
        <w:rPr>
          <w:color w:val="231F20"/>
          <w:spacing w:val="-10"/>
          <w:w w:val="105"/>
        </w:rPr>
        <w:t> </w:t>
      </w:r>
      <w:r>
        <w:rPr>
          <w:color w:val="231F20"/>
          <w:w w:val="105"/>
        </w:rPr>
        <w:t>Chúng</w:t>
      </w:r>
      <w:r>
        <w:rPr>
          <w:color w:val="231F20"/>
          <w:spacing w:val="-10"/>
          <w:w w:val="105"/>
        </w:rPr>
        <w:t> </w:t>
      </w:r>
      <w:r>
        <w:rPr>
          <w:color w:val="231F20"/>
          <w:w w:val="105"/>
        </w:rPr>
        <w:t>ta</w:t>
      </w:r>
      <w:r>
        <w:rPr>
          <w:color w:val="231F20"/>
          <w:spacing w:val="-10"/>
          <w:w w:val="105"/>
        </w:rPr>
        <w:t> </w:t>
      </w:r>
      <w:r>
        <w:rPr>
          <w:color w:val="231F20"/>
          <w:w w:val="105"/>
        </w:rPr>
        <w:t>được</w:t>
      </w:r>
      <w:r>
        <w:rPr>
          <w:color w:val="231F20"/>
          <w:spacing w:val="-10"/>
          <w:w w:val="105"/>
        </w:rPr>
        <w:t> </w:t>
      </w:r>
      <w:r>
        <w:rPr>
          <w:color w:val="231F20"/>
          <w:w w:val="105"/>
        </w:rPr>
        <w:t>di</w:t>
      </w:r>
      <w:r>
        <w:rPr>
          <w:color w:val="231F20"/>
          <w:spacing w:val="-10"/>
          <w:w w:val="105"/>
        </w:rPr>
        <w:t> </w:t>
      </w:r>
      <w:r>
        <w:rPr>
          <w:color w:val="231F20"/>
          <w:w w:val="105"/>
        </w:rPr>
        <w:t>dân</w:t>
      </w:r>
      <w:r>
        <w:rPr>
          <w:color w:val="231F20"/>
          <w:spacing w:val="-10"/>
          <w:w w:val="105"/>
        </w:rPr>
        <w:t> </w:t>
      </w:r>
      <w:r>
        <w:rPr>
          <w:color w:val="231F20"/>
          <w:w w:val="105"/>
        </w:rPr>
        <w:t>đến</w:t>
      </w:r>
      <w:r>
        <w:rPr>
          <w:color w:val="231F20"/>
          <w:spacing w:val="-10"/>
          <w:w w:val="105"/>
        </w:rPr>
        <w:t> </w:t>
      </w:r>
      <w:r>
        <w:rPr>
          <w:color w:val="231F20"/>
          <w:w w:val="105"/>
        </w:rPr>
        <w:t>thế</w:t>
      </w:r>
      <w:r>
        <w:rPr>
          <w:color w:val="231F20"/>
          <w:spacing w:val="-10"/>
          <w:w w:val="105"/>
        </w:rPr>
        <w:t> </w:t>
      </w:r>
      <w:r>
        <w:rPr>
          <w:color w:val="231F20"/>
          <w:w w:val="105"/>
        </w:rPr>
        <w:t>giới</w:t>
      </w:r>
      <w:r>
        <w:rPr>
          <w:color w:val="231F20"/>
          <w:spacing w:val="-10"/>
          <w:w w:val="105"/>
        </w:rPr>
        <w:t> </w:t>
      </w:r>
      <w:r>
        <w:rPr>
          <w:color w:val="231F20"/>
          <w:w w:val="105"/>
        </w:rPr>
        <w:t>Cực Lạc.</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được</w:t>
      </w:r>
      <w:r>
        <w:rPr>
          <w:color w:val="231F20"/>
          <w:spacing w:val="-6"/>
          <w:w w:val="105"/>
        </w:rPr>
        <w:t> </w:t>
      </w:r>
      <w:r>
        <w:rPr>
          <w:color w:val="231F20"/>
          <w:w w:val="105"/>
        </w:rPr>
        <w:t>thân</w:t>
      </w:r>
      <w:r>
        <w:rPr>
          <w:color w:val="231F20"/>
          <w:spacing w:val="-7"/>
          <w:w w:val="105"/>
        </w:rPr>
        <w:t> </w:t>
      </w:r>
      <w:r>
        <w:rPr>
          <w:color w:val="231F20"/>
          <w:w w:val="105"/>
        </w:rPr>
        <w:t>cận</w:t>
      </w:r>
      <w:r>
        <w:rPr>
          <w:color w:val="231F20"/>
          <w:spacing w:val="-6"/>
          <w:w w:val="105"/>
        </w:rPr>
        <w:t> </w:t>
      </w:r>
      <w:r>
        <w:rPr>
          <w:color w:val="231F20"/>
          <w:w w:val="105"/>
        </w:rPr>
        <w:t>với</w:t>
      </w:r>
      <w:r>
        <w:rPr>
          <w:color w:val="231F20"/>
          <w:spacing w:val="-7"/>
          <w:w w:val="105"/>
        </w:rPr>
        <w:t> </w:t>
      </w:r>
      <w:r>
        <w:rPr>
          <w:color w:val="231F20"/>
          <w:w w:val="105"/>
        </w:rPr>
        <w:t>đức</w:t>
      </w:r>
      <w:r>
        <w:rPr>
          <w:color w:val="231F20"/>
          <w:spacing w:val="-6"/>
          <w:w w:val="105"/>
        </w:rPr>
        <w:t> </w:t>
      </w:r>
      <w:r>
        <w:rPr>
          <w:color w:val="231F20"/>
          <w:w w:val="105"/>
        </w:rPr>
        <w:t>Phật</w:t>
      </w:r>
      <w:r>
        <w:rPr>
          <w:color w:val="231F20"/>
          <w:spacing w:val="-6"/>
          <w:w w:val="105"/>
        </w:rPr>
        <w:t> </w:t>
      </w:r>
      <w:r>
        <w:rPr>
          <w:color w:val="231F20"/>
          <w:w w:val="105"/>
        </w:rPr>
        <w:t>A</w:t>
      </w:r>
      <w:r>
        <w:rPr>
          <w:color w:val="231F20"/>
          <w:spacing w:val="-6"/>
          <w:w w:val="105"/>
        </w:rPr>
        <w:t> </w:t>
      </w:r>
      <w:r>
        <w:rPr>
          <w:color w:val="231F20"/>
          <w:w w:val="105"/>
        </w:rPr>
        <w:t>Di</w:t>
      </w:r>
      <w:r>
        <w:rPr>
          <w:color w:val="231F20"/>
          <w:spacing w:val="-6"/>
          <w:w w:val="105"/>
        </w:rPr>
        <w:t> </w:t>
      </w:r>
      <w:r>
        <w:rPr>
          <w:color w:val="231F20"/>
          <w:w w:val="105"/>
        </w:rPr>
        <w:t>Đà,</w:t>
      </w:r>
      <w:r>
        <w:rPr>
          <w:color w:val="231F20"/>
          <w:spacing w:val="-6"/>
          <w:w w:val="105"/>
        </w:rPr>
        <w:t> </w:t>
      </w:r>
      <w:r>
        <w:rPr>
          <w:color w:val="231F20"/>
          <w:w w:val="105"/>
        </w:rPr>
        <w:t>đó</w:t>
      </w:r>
      <w:r>
        <w:rPr>
          <w:color w:val="231F20"/>
          <w:spacing w:val="-6"/>
          <w:w w:val="105"/>
        </w:rPr>
        <w:t> </w:t>
      </w:r>
      <w:r>
        <w:rPr>
          <w:color w:val="231F20"/>
          <w:w w:val="105"/>
        </w:rPr>
        <w:t>là</w:t>
      </w:r>
      <w:r>
        <w:rPr>
          <w:color w:val="231F20"/>
          <w:spacing w:val="-6"/>
          <w:w w:val="105"/>
        </w:rPr>
        <w:t> </w:t>
      </w:r>
      <w:r>
        <w:rPr>
          <w:color w:val="231F20"/>
          <w:w w:val="105"/>
        </w:rPr>
        <w:t>vị </w:t>
      </w:r>
      <w:r>
        <w:rPr>
          <w:color w:val="231F20"/>
        </w:rPr>
        <w:t>thầy</w:t>
      </w:r>
      <w:r>
        <w:rPr>
          <w:color w:val="231F20"/>
          <w:spacing w:val="-4"/>
        </w:rPr>
        <w:t> </w:t>
      </w:r>
      <w:r>
        <w:rPr>
          <w:color w:val="231F20"/>
        </w:rPr>
        <w:t>tốt</w:t>
      </w:r>
      <w:r>
        <w:rPr>
          <w:color w:val="231F20"/>
          <w:spacing w:val="-4"/>
        </w:rPr>
        <w:t> </w:t>
      </w:r>
      <w:r>
        <w:rPr>
          <w:color w:val="231F20"/>
        </w:rPr>
        <w:t>nhất.</w:t>
      </w:r>
      <w:r>
        <w:rPr>
          <w:color w:val="231F20"/>
          <w:spacing w:val="-4"/>
        </w:rPr>
        <w:t> </w:t>
      </w:r>
      <w:r>
        <w:rPr>
          <w:color w:val="231F20"/>
        </w:rPr>
        <w:t>Phật</w:t>
      </w:r>
      <w:r>
        <w:rPr>
          <w:color w:val="231F20"/>
          <w:spacing w:val="-4"/>
        </w:rPr>
        <w:t> </w:t>
      </w:r>
      <w:r>
        <w:rPr>
          <w:color w:val="231F20"/>
        </w:rPr>
        <w:t>Thích</w:t>
      </w:r>
      <w:r>
        <w:rPr>
          <w:color w:val="231F20"/>
          <w:spacing w:val="-4"/>
        </w:rPr>
        <w:t> </w:t>
      </w:r>
      <w:r>
        <w:rPr>
          <w:color w:val="231F20"/>
        </w:rPr>
        <w:t>Ca</w:t>
      </w:r>
      <w:r>
        <w:rPr>
          <w:color w:val="231F20"/>
          <w:spacing w:val="-2"/>
        </w:rPr>
        <w:t> </w:t>
      </w:r>
      <w:r>
        <w:rPr>
          <w:color w:val="231F20"/>
        </w:rPr>
        <w:t>Mâu</w:t>
      </w:r>
      <w:r>
        <w:rPr>
          <w:color w:val="231F20"/>
          <w:spacing w:val="-4"/>
        </w:rPr>
        <w:t> </w:t>
      </w:r>
      <w:r>
        <w:rPr>
          <w:color w:val="231F20"/>
        </w:rPr>
        <w:t>Ni</w:t>
      </w:r>
      <w:r>
        <w:rPr>
          <w:color w:val="231F20"/>
          <w:spacing w:val="-4"/>
        </w:rPr>
        <w:t> </w:t>
      </w:r>
      <w:r>
        <w:rPr>
          <w:color w:val="231F20"/>
        </w:rPr>
        <w:t>vì</w:t>
      </w:r>
      <w:r>
        <w:rPr>
          <w:color w:val="231F20"/>
          <w:spacing w:val="-4"/>
        </w:rPr>
        <w:t> </w:t>
      </w:r>
      <w:r>
        <w:rPr>
          <w:color w:val="231F20"/>
        </w:rPr>
        <w:t>chúng</w:t>
      </w:r>
      <w:r>
        <w:rPr>
          <w:color w:val="231F20"/>
          <w:spacing w:val="-4"/>
        </w:rPr>
        <w:t> </w:t>
      </w:r>
      <w:r>
        <w:rPr>
          <w:color w:val="231F20"/>
        </w:rPr>
        <w:t>ta</w:t>
      </w:r>
      <w:r>
        <w:rPr>
          <w:color w:val="231F20"/>
          <w:spacing w:val="-4"/>
        </w:rPr>
        <w:t> </w:t>
      </w:r>
      <w:r>
        <w:rPr>
          <w:color w:val="231F20"/>
        </w:rPr>
        <w:t>mà</w:t>
      </w:r>
      <w:r>
        <w:rPr>
          <w:color w:val="231F20"/>
          <w:spacing w:val="-4"/>
        </w:rPr>
        <w:t> </w:t>
      </w:r>
      <w:r>
        <w:rPr>
          <w:color w:val="231F20"/>
        </w:rPr>
        <w:t>giới</w:t>
      </w:r>
      <w:r>
        <w:rPr>
          <w:color w:val="231F20"/>
          <w:spacing w:val="-4"/>
        </w:rPr>
        <w:t> </w:t>
      </w:r>
      <w:r>
        <w:rPr>
          <w:color w:val="231F20"/>
        </w:rPr>
        <w:t>thiệu. </w:t>
      </w:r>
      <w:r>
        <w:rPr>
          <w:color w:val="231F20"/>
          <w:w w:val="105"/>
        </w:rPr>
        <w:t>Mười</w:t>
      </w:r>
      <w:r>
        <w:rPr>
          <w:color w:val="231F20"/>
          <w:spacing w:val="-3"/>
          <w:w w:val="105"/>
        </w:rPr>
        <w:t> </w:t>
      </w:r>
      <w:r>
        <w:rPr>
          <w:color w:val="231F20"/>
          <w:w w:val="105"/>
        </w:rPr>
        <w:t>phương</w:t>
      </w:r>
      <w:r>
        <w:rPr>
          <w:color w:val="231F20"/>
          <w:spacing w:val="-3"/>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cũng</w:t>
      </w:r>
      <w:r>
        <w:rPr>
          <w:color w:val="231F20"/>
          <w:spacing w:val="-3"/>
          <w:w w:val="105"/>
        </w:rPr>
        <w:t> </w:t>
      </w:r>
      <w:r>
        <w:rPr>
          <w:color w:val="231F20"/>
          <w:w w:val="105"/>
        </w:rPr>
        <w:t>vì</w:t>
      </w:r>
      <w:r>
        <w:rPr>
          <w:color w:val="231F20"/>
          <w:spacing w:val="-3"/>
          <w:w w:val="105"/>
        </w:rPr>
        <w:t> </w:t>
      </w:r>
      <w:r>
        <w:rPr>
          <w:color w:val="231F20"/>
          <w:w w:val="105"/>
        </w:rPr>
        <w:t>chúng</w:t>
      </w:r>
      <w:r>
        <w:rPr>
          <w:color w:val="231F20"/>
          <w:spacing w:val="-3"/>
          <w:w w:val="105"/>
        </w:rPr>
        <w:t> </w:t>
      </w:r>
      <w:r>
        <w:rPr>
          <w:color w:val="231F20"/>
          <w:w w:val="105"/>
        </w:rPr>
        <w:t>ta</w:t>
      </w:r>
      <w:r>
        <w:rPr>
          <w:color w:val="231F20"/>
          <w:spacing w:val="-3"/>
          <w:w w:val="105"/>
        </w:rPr>
        <w:t> </w:t>
      </w:r>
      <w:r>
        <w:rPr>
          <w:color w:val="231F20"/>
          <w:w w:val="105"/>
        </w:rPr>
        <w:t>mà</w:t>
      </w:r>
      <w:r>
        <w:rPr>
          <w:color w:val="231F20"/>
          <w:spacing w:val="-3"/>
          <w:w w:val="105"/>
        </w:rPr>
        <w:t> </w:t>
      </w:r>
      <w:r>
        <w:rPr>
          <w:color w:val="231F20"/>
          <w:w w:val="105"/>
        </w:rPr>
        <w:t>giới</w:t>
      </w:r>
      <w:r>
        <w:rPr>
          <w:color w:val="231F20"/>
          <w:spacing w:val="-3"/>
          <w:w w:val="105"/>
        </w:rPr>
        <w:t> </w:t>
      </w:r>
      <w:r>
        <w:rPr>
          <w:color w:val="231F20"/>
          <w:w w:val="105"/>
        </w:rPr>
        <w:t>thiệu.</w:t>
      </w:r>
      <w:r>
        <w:rPr>
          <w:color w:val="231F20"/>
          <w:spacing w:val="-3"/>
          <w:w w:val="105"/>
        </w:rPr>
        <w:t> </w:t>
      </w:r>
      <w:r>
        <w:rPr>
          <w:color w:val="231F20"/>
          <w:w w:val="105"/>
        </w:rPr>
        <w:t>Thế giới</w:t>
      </w:r>
      <w:r>
        <w:rPr>
          <w:color w:val="231F20"/>
          <w:spacing w:val="-18"/>
          <w:w w:val="105"/>
        </w:rPr>
        <w:t> </w:t>
      </w:r>
      <w:r>
        <w:rPr>
          <w:color w:val="231F20"/>
          <w:w w:val="105"/>
        </w:rPr>
        <w:t>Cực</w:t>
      </w:r>
      <w:r>
        <w:rPr>
          <w:color w:val="231F20"/>
          <w:spacing w:val="-18"/>
          <w:w w:val="105"/>
        </w:rPr>
        <w:t> </w:t>
      </w:r>
      <w:r>
        <w:rPr>
          <w:color w:val="231F20"/>
          <w:w w:val="105"/>
        </w:rPr>
        <w:t>Lạc</w:t>
      </w:r>
      <w:r>
        <w:rPr>
          <w:color w:val="231F20"/>
          <w:spacing w:val="-17"/>
          <w:w w:val="105"/>
        </w:rPr>
        <w:t> </w:t>
      </w:r>
      <w:r>
        <w:rPr>
          <w:color w:val="231F20"/>
          <w:w w:val="105"/>
        </w:rPr>
        <w:t>là</w:t>
      </w:r>
      <w:r>
        <w:rPr>
          <w:color w:val="231F20"/>
          <w:spacing w:val="-18"/>
          <w:w w:val="105"/>
        </w:rPr>
        <w:t> </w:t>
      </w:r>
      <w:r>
        <w:rPr>
          <w:color w:val="231F20"/>
          <w:w w:val="105"/>
        </w:rPr>
        <w:t>hoàn</w:t>
      </w:r>
      <w:r>
        <w:rPr>
          <w:color w:val="231F20"/>
          <w:spacing w:val="-17"/>
          <w:w w:val="105"/>
        </w:rPr>
        <w:t> </w:t>
      </w:r>
      <w:r>
        <w:rPr>
          <w:color w:val="231F20"/>
          <w:w w:val="105"/>
        </w:rPr>
        <w:t>cảnh</w:t>
      </w:r>
      <w:r>
        <w:rPr>
          <w:color w:val="231F20"/>
          <w:spacing w:val="-18"/>
          <w:w w:val="105"/>
        </w:rPr>
        <w:t> </w:t>
      </w:r>
      <w:r>
        <w:rPr>
          <w:color w:val="231F20"/>
          <w:w w:val="105"/>
        </w:rPr>
        <w:t>tốt</w:t>
      </w:r>
      <w:r>
        <w:rPr>
          <w:color w:val="231F20"/>
          <w:spacing w:val="-17"/>
          <w:w w:val="105"/>
        </w:rPr>
        <w:t> </w:t>
      </w:r>
      <w:r>
        <w:rPr>
          <w:color w:val="231F20"/>
          <w:w w:val="105"/>
        </w:rPr>
        <w:t>nhất</w:t>
      </w:r>
      <w:r>
        <w:rPr>
          <w:color w:val="231F20"/>
          <w:spacing w:val="-17"/>
          <w:w w:val="105"/>
        </w:rPr>
        <w:t> </w:t>
      </w:r>
      <w:r>
        <w:rPr>
          <w:color w:val="231F20"/>
          <w:w w:val="105"/>
        </w:rPr>
        <w:t>cho</w:t>
      </w:r>
      <w:r>
        <w:rPr>
          <w:color w:val="231F20"/>
          <w:spacing w:val="-18"/>
          <w:w w:val="105"/>
        </w:rPr>
        <w:t> </w:t>
      </w:r>
      <w:r>
        <w:rPr>
          <w:color w:val="231F20"/>
          <w:w w:val="105"/>
        </w:rPr>
        <w:t>việc</w:t>
      </w:r>
      <w:r>
        <w:rPr>
          <w:color w:val="231F20"/>
          <w:spacing w:val="-18"/>
          <w:w w:val="105"/>
        </w:rPr>
        <w:t> </w:t>
      </w:r>
      <w:r>
        <w:rPr>
          <w:color w:val="231F20"/>
          <w:w w:val="105"/>
        </w:rPr>
        <w:t>học</w:t>
      </w:r>
      <w:r>
        <w:rPr>
          <w:color w:val="231F20"/>
          <w:spacing w:val="-18"/>
          <w:w w:val="105"/>
        </w:rPr>
        <w:t> </w:t>
      </w:r>
      <w:r>
        <w:rPr>
          <w:color w:val="231F20"/>
          <w:w w:val="105"/>
        </w:rPr>
        <w:t>Phật.</w:t>
      </w:r>
      <w:r>
        <w:rPr>
          <w:color w:val="231F20"/>
          <w:spacing w:val="-18"/>
          <w:w w:val="105"/>
        </w:rPr>
        <w:t> </w:t>
      </w:r>
      <w:r>
        <w:rPr>
          <w:color w:val="231F20"/>
          <w:w w:val="105"/>
        </w:rPr>
        <w:t>Chúng ta đến đó rồi là coi như đã thành tựu. Ở thế giới này, thành tựu</w:t>
      </w:r>
      <w:r>
        <w:rPr>
          <w:color w:val="231F20"/>
          <w:spacing w:val="-4"/>
          <w:w w:val="105"/>
        </w:rPr>
        <w:t> </w:t>
      </w:r>
      <w:r>
        <w:rPr>
          <w:color w:val="231F20"/>
          <w:w w:val="105"/>
        </w:rPr>
        <w:t>rất</w:t>
      </w:r>
      <w:r>
        <w:rPr>
          <w:color w:val="231F20"/>
          <w:spacing w:val="-4"/>
          <w:w w:val="105"/>
        </w:rPr>
        <w:t> </w:t>
      </w:r>
      <w:r>
        <w:rPr>
          <w:color w:val="231F20"/>
          <w:w w:val="105"/>
        </w:rPr>
        <w:t>khó,</w:t>
      </w:r>
      <w:r>
        <w:rPr>
          <w:color w:val="231F20"/>
          <w:spacing w:val="-4"/>
          <w:w w:val="105"/>
        </w:rPr>
        <w:t> </w:t>
      </w:r>
      <w:r>
        <w:rPr>
          <w:color w:val="231F20"/>
          <w:w w:val="105"/>
        </w:rPr>
        <w:t>thời</w:t>
      </w:r>
      <w:r>
        <w:rPr>
          <w:color w:val="231F20"/>
          <w:spacing w:val="-4"/>
          <w:w w:val="105"/>
        </w:rPr>
        <w:t> </w:t>
      </w:r>
      <w:r>
        <w:rPr>
          <w:color w:val="231F20"/>
          <w:w w:val="105"/>
        </w:rPr>
        <w:t>gian</w:t>
      </w:r>
      <w:r>
        <w:rPr>
          <w:color w:val="231F20"/>
          <w:spacing w:val="-4"/>
          <w:w w:val="105"/>
        </w:rPr>
        <w:t> </w:t>
      </w:r>
      <w:r>
        <w:rPr>
          <w:color w:val="231F20"/>
          <w:w w:val="105"/>
        </w:rPr>
        <w:t>rất</w:t>
      </w:r>
      <w:r>
        <w:rPr>
          <w:color w:val="231F20"/>
          <w:spacing w:val="-4"/>
          <w:w w:val="105"/>
        </w:rPr>
        <w:t> </w:t>
      </w:r>
      <w:r>
        <w:rPr>
          <w:color w:val="231F20"/>
          <w:w w:val="105"/>
        </w:rPr>
        <w:t>dài,</w:t>
      </w:r>
      <w:r>
        <w:rPr>
          <w:color w:val="231F20"/>
          <w:spacing w:val="-4"/>
          <w:w w:val="105"/>
        </w:rPr>
        <w:t> </w:t>
      </w:r>
      <w:r>
        <w:rPr>
          <w:color w:val="231F20"/>
          <w:w w:val="105"/>
        </w:rPr>
        <w:t>đến</w:t>
      </w:r>
      <w:r>
        <w:rPr>
          <w:color w:val="231F20"/>
          <w:spacing w:val="-4"/>
          <w:w w:val="105"/>
        </w:rPr>
        <w:t> </w:t>
      </w:r>
      <w:r>
        <w:rPr>
          <w:color w:val="231F20"/>
          <w:w w:val="105"/>
        </w:rPr>
        <w:t>nơi</w:t>
      </w:r>
      <w:r>
        <w:rPr>
          <w:color w:val="231F20"/>
          <w:spacing w:val="-4"/>
          <w:w w:val="105"/>
        </w:rPr>
        <w:t> </w:t>
      </w:r>
      <w:r>
        <w:rPr>
          <w:color w:val="231F20"/>
          <w:w w:val="105"/>
        </w:rPr>
        <w:t>ấy</w:t>
      </w:r>
      <w:r>
        <w:rPr>
          <w:color w:val="231F20"/>
          <w:spacing w:val="-4"/>
          <w:w w:val="105"/>
        </w:rPr>
        <w:t> </w:t>
      </w:r>
      <w:r>
        <w:rPr>
          <w:color w:val="231F20"/>
          <w:w w:val="105"/>
        </w:rPr>
        <w:t>thì</w:t>
      </w:r>
      <w:r>
        <w:rPr>
          <w:color w:val="231F20"/>
          <w:spacing w:val="-4"/>
          <w:w w:val="105"/>
        </w:rPr>
        <w:t> </w:t>
      </w:r>
      <w:r>
        <w:rPr>
          <w:color w:val="231F20"/>
          <w:w w:val="105"/>
        </w:rPr>
        <w:t>rất</w:t>
      </w:r>
      <w:r>
        <w:rPr>
          <w:color w:val="231F20"/>
          <w:spacing w:val="-4"/>
          <w:w w:val="105"/>
        </w:rPr>
        <w:t> </w:t>
      </w:r>
      <w:r>
        <w:rPr>
          <w:color w:val="231F20"/>
          <w:w w:val="105"/>
        </w:rPr>
        <w:t>nhanh.</w:t>
      </w:r>
      <w:r>
        <w:rPr>
          <w:color w:val="231F20"/>
          <w:spacing w:val="-4"/>
          <w:w w:val="105"/>
        </w:rPr>
        <w:t> </w:t>
      </w:r>
      <w:r>
        <w:rPr>
          <w:color w:val="231F20"/>
          <w:w w:val="105"/>
        </w:rPr>
        <w:t>Vãng sinh</w:t>
      </w:r>
      <w:r>
        <w:rPr>
          <w:color w:val="231F20"/>
          <w:spacing w:val="-1"/>
          <w:w w:val="105"/>
        </w:rPr>
        <w:t> </w:t>
      </w:r>
      <w:r>
        <w:rPr>
          <w:color w:val="231F20"/>
          <w:w w:val="105"/>
        </w:rPr>
        <w:t>về</w:t>
      </w:r>
      <w:r>
        <w:rPr>
          <w:color w:val="231F20"/>
          <w:spacing w:val="-1"/>
          <w:w w:val="105"/>
        </w:rPr>
        <w:t> </w:t>
      </w:r>
      <w:r>
        <w:rPr>
          <w:color w:val="231F20"/>
          <w:w w:val="105"/>
        </w:rPr>
        <w:t>thế</w:t>
      </w:r>
      <w:r>
        <w:rPr>
          <w:color w:val="231F20"/>
          <w:spacing w:val="-1"/>
          <w:w w:val="105"/>
        </w:rPr>
        <w:t> </w:t>
      </w:r>
      <w:r>
        <w:rPr>
          <w:color w:val="231F20"/>
          <w:w w:val="105"/>
        </w:rPr>
        <w:t>giới</w:t>
      </w:r>
      <w:r>
        <w:rPr>
          <w:color w:val="231F20"/>
          <w:spacing w:val="-2"/>
          <w:w w:val="105"/>
        </w:rPr>
        <w:t> </w:t>
      </w:r>
      <w:r>
        <w:rPr>
          <w:color w:val="231F20"/>
          <w:w w:val="105"/>
        </w:rPr>
        <w:t>Cực</w:t>
      </w:r>
      <w:r>
        <w:rPr>
          <w:color w:val="231F20"/>
          <w:spacing w:val="-1"/>
          <w:w w:val="105"/>
        </w:rPr>
        <w:t> </w:t>
      </w:r>
      <w:r>
        <w:rPr>
          <w:color w:val="231F20"/>
          <w:w w:val="105"/>
        </w:rPr>
        <w:t>Lạc,</w:t>
      </w:r>
      <w:r>
        <w:rPr>
          <w:color w:val="231F20"/>
          <w:spacing w:val="-1"/>
          <w:w w:val="105"/>
        </w:rPr>
        <w:t> </w:t>
      </w:r>
      <w:r>
        <w:rPr>
          <w:color w:val="231F20"/>
          <w:w w:val="105"/>
        </w:rPr>
        <w:t>cũng</w:t>
      </w:r>
      <w:r>
        <w:rPr>
          <w:color w:val="231F20"/>
          <w:spacing w:val="-1"/>
          <w:w w:val="105"/>
        </w:rPr>
        <w:t> </w:t>
      </w:r>
      <w:r>
        <w:rPr>
          <w:color w:val="231F20"/>
          <w:w w:val="105"/>
        </w:rPr>
        <w:t>như</w:t>
      </w:r>
      <w:r>
        <w:rPr>
          <w:color w:val="231F20"/>
          <w:spacing w:val="-2"/>
          <w:w w:val="105"/>
        </w:rPr>
        <w:t> </w:t>
      </w:r>
      <w:r>
        <w:rPr>
          <w:color w:val="231F20"/>
          <w:w w:val="105"/>
        </w:rPr>
        <w:t>cách</w:t>
      </w:r>
      <w:r>
        <w:rPr>
          <w:color w:val="231F20"/>
          <w:spacing w:val="-1"/>
          <w:w w:val="105"/>
        </w:rPr>
        <w:t> </w:t>
      </w:r>
      <w:r>
        <w:rPr>
          <w:color w:val="231F20"/>
          <w:w w:val="105"/>
        </w:rPr>
        <w:t>nói</w:t>
      </w:r>
      <w:r>
        <w:rPr>
          <w:color w:val="231F20"/>
          <w:spacing w:val="-2"/>
          <w:w w:val="105"/>
        </w:rPr>
        <w:t> </w:t>
      </w:r>
      <w:r>
        <w:rPr>
          <w:color w:val="231F20"/>
          <w:w w:val="105"/>
        </w:rPr>
        <w:t>ngày</w:t>
      </w:r>
      <w:r>
        <w:rPr>
          <w:color w:val="231F20"/>
          <w:spacing w:val="-1"/>
          <w:w w:val="105"/>
        </w:rPr>
        <w:t> </w:t>
      </w:r>
      <w:r>
        <w:rPr>
          <w:color w:val="231F20"/>
          <w:w w:val="105"/>
        </w:rPr>
        <w:t>nay</w:t>
      </w:r>
      <w:r>
        <w:rPr>
          <w:color w:val="231F20"/>
          <w:spacing w:val="-1"/>
          <w:w w:val="105"/>
        </w:rPr>
        <w:t> </w:t>
      </w:r>
      <w:r>
        <w:rPr>
          <w:color w:val="231F20"/>
          <w:w w:val="105"/>
        </w:rPr>
        <w:t>là</w:t>
      </w:r>
      <w:r>
        <w:rPr>
          <w:color w:val="231F20"/>
          <w:spacing w:val="-2"/>
          <w:w w:val="105"/>
        </w:rPr>
        <w:t> </w:t>
      </w:r>
      <w:r>
        <w:rPr>
          <w:color w:val="231F20"/>
          <w:w w:val="105"/>
        </w:rPr>
        <w:t>Di dân. Di dân qua đó rồi, thì không còn sinh tử nữa.</w:t>
      </w:r>
    </w:p>
    <w:p>
      <w:pPr>
        <w:spacing w:line="297" w:lineRule="auto" w:before="147"/>
        <w:ind w:left="387" w:right="121" w:firstLine="453"/>
        <w:jc w:val="both"/>
        <w:rPr>
          <w:sz w:val="34"/>
        </w:rPr>
      </w:pPr>
      <w:r>
        <w:rPr>
          <w:i/>
          <w:color w:val="231F20"/>
          <w:sz w:val="34"/>
        </w:rPr>
        <w:t>“Lại</w:t>
      </w:r>
      <w:r>
        <w:rPr>
          <w:i/>
          <w:color w:val="231F20"/>
          <w:spacing w:val="-1"/>
          <w:sz w:val="34"/>
        </w:rPr>
        <w:t> </w:t>
      </w:r>
      <w:r>
        <w:rPr>
          <w:i/>
          <w:color w:val="231F20"/>
          <w:sz w:val="34"/>
        </w:rPr>
        <w:t>như</w:t>
      </w:r>
      <w:r>
        <w:rPr>
          <w:i/>
          <w:color w:val="231F20"/>
          <w:spacing w:val="-1"/>
          <w:sz w:val="34"/>
        </w:rPr>
        <w:t> </w:t>
      </w:r>
      <w:r>
        <w:rPr>
          <w:i/>
          <w:color w:val="231F20"/>
          <w:sz w:val="34"/>
        </w:rPr>
        <w:t>câu</w:t>
      </w:r>
      <w:r>
        <w:rPr>
          <w:i/>
          <w:color w:val="231F20"/>
          <w:spacing w:val="-1"/>
          <w:sz w:val="34"/>
        </w:rPr>
        <w:t> </w:t>
      </w:r>
      <w:r>
        <w:rPr>
          <w:i/>
          <w:color w:val="231F20"/>
          <w:sz w:val="34"/>
        </w:rPr>
        <w:t>Thanh</w:t>
      </w:r>
      <w:r>
        <w:rPr>
          <w:i/>
          <w:color w:val="231F20"/>
          <w:spacing w:val="-1"/>
          <w:sz w:val="34"/>
        </w:rPr>
        <w:t> </w:t>
      </w:r>
      <w:r>
        <w:rPr>
          <w:i/>
          <w:color w:val="231F20"/>
          <w:sz w:val="34"/>
        </w:rPr>
        <w:t>tịnh,</w:t>
      </w:r>
      <w:r>
        <w:rPr>
          <w:i/>
          <w:color w:val="231F20"/>
          <w:spacing w:val="-1"/>
          <w:sz w:val="34"/>
        </w:rPr>
        <w:t> </w:t>
      </w:r>
      <w:r>
        <w:rPr>
          <w:i/>
          <w:color w:val="231F20"/>
          <w:sz w:val="34"/>
        </w:rPr>
        <w:t>là</w:t>
      </w:r>
      <w:r>
        <w:rPr>
          <w:i/>
          <w:color w:val="231F20"/>
          <w:spacing w:val="-1"/>
          <w:sz w:val="34"/>
        </w:rPr>
        <w:t> </w:t>
      </w:r>
      <w:r>
        <w:rPr>
          <w:i/>
          <w:color w:val="231F20"/>
          <w:sz w:val="34"/>
        </w:rPr>
        <w:t>biểu</w:t>
      </w:r>
      <w:r>
        <w:rPr>
          <w:i/>
          <w:color w:val="231F20"/>
          <w:spacing w:val="-1"/>
          <w:sz w:val="34"/>
        </w:rPr>
        <w:t> </w:t>
      </w:r>
      <w:r>
        <w:rPr>
          <w:i/>
          <w:color w:val="231F20"/>
          <w:sz w:val="34"/>
        </w:rPr>
        <w:t>thị</w:t>
      </w:r>
      <w:r>
        <w:rPr>
          <w:i/>
          <w:color w:val="231F20"/>
          <w:spacing w:val="-1"/>
          <w:sz w:val="34"/>
        </w:rPr>
        <w:t> </w:t>
      </w:r>
      <w:r>
        <w:rPr>
          <w:i/>
          <w:color w:val="231F20"/>
          <w:sz w:val="34"/>
        </w:rPr>
        <w:t>lý</w:t>
      </w:r>
      <w:r>
        <w:rPr>
          <w:i/>
          <w:color w:val="231F20"/>
          <w:spacing w:val="-1"/>
          <w:sz w:val="34"/>
        </w:rPr>
        <w:t> </w:t>
      </w:r>
      <w:r>
        <w:rPr>
          <w:i/>
          <w:color w:val="231F20"/>
          <w:sz w:val="34"/>
        </w:rPr>
        <w:t>thể</w:t>
      </w:r>
      <w:r>
        <w:rPr>
          <w:i/>
          <w:color w:val="231F20"/>
          <w:spacing w:val="-1"/>
          <w:sz w:val="34"/>
        </w:rPr>
        <w:t> </w:t>
      </w:r>
      <w:r>
        <w:rPr>
          <w:i/>
          <w:color w:val="231F20"/>
          <w:sz w:val="34"/>
        </w:rPr>
        <w:t>thực</w:t>
      </w:r>
      <w:r>
        <w:rPr>
          <w:i/>
          <w:color w:val="231F20"/>
          <w:spacing w:val="-1"/>
          <w:sz w:val="34"/>
        </w:rPr>
        <w:t> </w:t>
      </w:r>
      <w:r>
        <w:rPr>
          <w:i/>
          <w:color w:val="231F20"/>
          <w:sz w:val="34"/>
        </w:rPr>
        <w:t>tế”.</w:t>
      </w:r>
      <w:r>
        <w:rPr>
          <w:i/>
          <w:color w:val="231F20"/>
          <w:spacing w:val="-1"/>
          <w:sz w:val="34"/>
        </w:rPr>
        <w:t> </w:t>
      </w:r>
      <w:r>
        <w:rPr>
          <w:color w:val="231F20"/>
          <w:sz w:val="34"/>
        </w:rPr>
        <w:t>Lý</w:t>
      </w:r>
      <w:r>
        <w:rPr>
          <w:color w:val="231F20"/>
          <w:spacing w:val="-1"/>
          <w:sz w:val="34"/>
        </w:rPr>
        <w:t> </w:t>
      </w:r>
      <w:r>
        <w:rPr>
          <w:color w:val="231F20"/>
          <w:sz w:val="34"/>
        </w:rPr>
        <w:t>thể </w:t>
      </w:r>
      <w:r>
        <w:rPr>
          <w:color w:val="231F20"/>
          <w:w w:val="105"/>
          <w:sz w:val="34"/>
        </w:rPr>
        <w:t>thực</w:t>
      </w:r>
      <w:r>
        <w:rPr>
          <w:color w:val="231F20"/>
          <w:spacing w:val="-8"/>
          <w:w w:val="105"/>
          <w:sz w:val="34"/>
        </w:rPr>
        <w:t> </w:t>
      </w:r>
      <w:r>
        <w:rPr>
          <w:color w:val="231F20"/>
          <w:w w:val="105"/>
          <w:sz w:val="34"/>
        </w:rPr>
        <w:t>tế</w:t>
      </w:r>
      <w:r>
        <w:rPr>
          <w:color w:val="231F20"/>
          <w:spacing w:val="-8"/>
          <w:w w:val="105"/>
          <w:sz w:val="34"/>
        </w:rPr>
        <w:t> </w:t>
      </w:r>
      <w:r>
        <w:rPr>
          <w:color w:val="231F20"/>
          <w:w w:val="105"/>
          <w:sz w:val="34"/>
        </w:rPr>
        <w:t>này</w:t>
      </w:r>
      <w:r>
        <w:rPr>
          <w:color w:val="231F20"/>
          <w:spacing w:val="-8"/>
          <w:w w:val="105"/>
          <w:sz w:val="34"/>
        </w:rPr>
        <w:t> </w:t>
      </w:r>
      <w:r>
        <w:rPr>
          <w:color w:val="231F20"/>
          <w:w w:val="105"/>
          <w:sz w:val="34"/>
        </w:rPr>
        <w:t>chính</w:t>
      </w:r>
      <w:r>
        <w:rPr>
          <w:color w:val="231F20"/>
          <w:spacing w:val="-8"/>
          <w:w w:val="105"/>
          <w:sz w:val="34"/>
        </w:rPr>
        <w:t> </w:t>
      </w:r>
      <w:r>
        <w:rPr>
          <w:color w:val="231F20"/>
          <w:w w:val="105"/>
          <w:sz w:val="34"/>
        </w:rPr>
        <w:t>là</w:t>
      </w:r>
      <w:r>
        <w:rPr>
          <w:color w:val="231F20"/>
          <w:spacing w:val="-8"/>
          <w:w w:val="105"/>
          <w:sz w:val="34"/>
        </w:rPr>
        <w:t> </w:t>
      </w:r>
      <w:r>
        <w:rPr>
          <w:color w:val="231F20"/>
          <w:w w:val="105"/>
          <w:sz w:val="34"/>
        </w:rPr>
        <w:t>Chân</w:t>
      </w:r>
      <w:r>
        <w:rPr>
          <w:color w:val="231F20"/>
          <w:spacing w:val="-7"/>
          <w:w w:val="105"/>
          <w:sz w:val="34"/>
        </w:rPr>
        <w:t> </w:t>
      </w:r>
      <w:r>
        <w:rPr>
          <w:color w:val="231F20"/>
          <w:w w:val="105"/>
          <w:sz w:val="34"/>
        </w:rPr>
        <w:t>như</w:t>
      </w:r>
      <w:r>
        <w:rPr>
          <w:color w:val="231F20"/>
          <w:spacing w:val="-8"/>
          <w:w w:val="105"/>
          <w:sz w:val="34"/>
        </w:rPr>
        <w:t> </w:t>
      </w:r>
      <w:r>
        <w:rPr>
          <w:color w:val="231F20"/>
          <w:w w:val="105"/>
          <w:sz w:val="34"/>
        </w:rPr>
        <w:t>bản</w:t>
      </w:r>
      <w:r>
        <w:rPr>
          <w:color w:val="231F20"/>
          <w:spacing w:val="-7"/>
          <w:w w:val="105"/>
          <w:sz w:val="34"/>
        </w:rPr>
        <w:t> </w:t>
      </w:r>
      <w:r>
        <w:rPr>
          <w:color w:val="231F20"/>
          <w:w w:val="105"/>
          <w:sz w:val="34"/>
        </w:rPr>
        <w:t>tính,</w:t>
      </w:r>
      <w:r>
        <w:rPr>
          <w:color w:val="231F20"/>
          <w:spacing w:val="-8"/>
          <w:w w:val="105"/>
          <w:sz w:val="34"/>
        </w:rPr>
        <w:t> </w:t>
      </w:r>
      <w:r>
        <w:rPr>
          <w:color w:val="231F20"/>
          <w:w w:val="105"/>
          <w:sz w:val="34"/>
        </w:rPr>
        <w:t>cũng</w:t>
      </w:r>
      <w:r>
        <w:rPr>
          <w:color w:val="231F20"/>
          <w:spacing w:val="-7"/>
          <w:w w:val="105"/>
          <w:sz w:val="34"/>
        </w:rPr>
        <w:t> </w:t>
      </w:r>
      <w:r>
        <w:rPr>
          <w:color w:val="231F20"/>
          <w:w w:val="105"/>
          <w:sz w:val="34"/>
        </w:rPr>
        <w:t>giống</w:t>
      </w:r>
      <w:r>
        <w:rPr>
          <w:color w:val="231F20"/>
          <w:spacing w:val="-8"/>
          <w:w w:val="105"/>
          <w:sz w:val="34"/>
        </w:rPr>
        <w:t> </w:t>
      </w:r>
      <w:r>
        <w:rPr>
          <w:color w:val="231F20"/>
          <w:w w:val="105"/>
          <w:sz w:val="34"/>
        </w:rPr>
        <w:t>như</w:t>
      </w:r>
      <w:r>
        <w:rPr>
          <w:color w:val="231F20"/>
          <w:spacing w:val="-8"/>
          <w:w w:val="105"/>
          <w:sz w:val="34"/>
        </w:rPr>
        <w:t> </w:t>
      </w:r>
      <w:r>
        <w:rPr>
          <w:color w:val="231F20"/>
          <w:w w:val="105"/>
          <w:sz w:val="34"/>
        </w:rPr>
        <w:t>chỗ nói</w:t>
      </w:r>
      <w:r>
        <w:rPr>
          <w:color w:val="231F20"/>
          <w:spacing w:val="-14"/>
          <w:w w:val="105"/>
          <w:sz w:val="34"/>
        </w:rPr>
        <w:t> </w:t>
      </w:r>
      <w:r>
        <w:rPr>
          <w:color w:val="231F20"/>
          <w:w w:val="105"/>
          <w:sz w:val="34"/>
        </w:rPr>
        <w:t>trong</w:t>
      </w:r>
      <w:r>
        <w:rPr>
          <w:color w:val="231F20"/>
          <w:spacing w:val="-14"/>
          <w:w w:val="105"/>
          <w:sz w:val="34"/>
        </w:rPr>
        <w:t> </w:t>
      </w:r>
      <w:r>
        <w:rPr>
          <w:i/>
          <w:color w:val="231F20"/>
          <w:w w:val="105"/>
          <w:sz w:val="34"/>
        </w:rPr>
        <w:t>Tam</w:t>
      </w:r>
      <w:r>
        <w:rPr>
          <w:i/>
          <w:color w:val="231F20"/>
          <w:spacing w:val="-14"/>
          <w:w w:val="105"/>
          <w:sz w:val="34"/>
        </w:rPr>
        <w:t> </w:t>
      </w:r>
      <w:r>
        <w:rPr>
          <w:i/>
          <w:color w:val="231F20"/>
          <w:w w:val="105"/>
          <w:sz w:val="34"/>
        </w:rPr>
        <w:t>Tự</w:t>
      </w:r>
      <w:r>
        <w:rPr>
          <w:i/>
          <w:color w:val="231F20"/>
          <w:spacing w:val="-14"/>
          <w:w w:val="105"/>
          <w:sz w:val="34"/>
        </w:rPr>
        <w:t> </w:t>
      </w:r>
      <w:r>
        <w:rPr>
          <w:i/>
          <w:color w:val="231F20"/>
          <w:w w:val="105"/>
          <w:sz w:val="34"/>
        </w:rPr>
        <w:t>Kinh</w:t>
      </w:r>
      <w:r>
        <w:rPr>
          <w:i/>
          <w:color w:val="231F20"/>
          <w:spacing w:val="-14"/>
          <w:w w:val="105"/>
          <w:sz w:val="34"/>
        </w:rPr>
        <w:t> </w:t>
      </w:r>
      <w:r>
        <w:rPr>
          <w:color w:val="231F20"/>
          <w:w w:val="105"/>
          <w:sz w:val="34"/>
        </w:rPr>
        <w:t>của</w:t>
      </w:r>
      <w:r>
        <w:rPr>
          <w:color w:val="231F20"/>
          <w:spacing w:val="-14"/>
          <w:w w:val="105"/>
          <w:sz w:val="34"/>
        </w:rPr>
        <w:t> </w:t>
      </w:r>
      <w:r>
        <w:rPr>
          <w:color w:val="231F20"/>
          <w:w w:val="105"/>
          <w:sz w:val="34"/>
        </w:rPr>
        <w:t>chúng</w:t>
      </w:r>
      <w:r>
        <w:rPr>
          <w:color w:val="231F20"/>
          <w:spacing w:val="-14"/>
          <w:w w:val="105"/>
          <w:sz w:val="34"/>
        </w:rPr>
        <w:t> </w:t>
      </w:r>
      <w:r>
        <w:rPr>
          <w:color w:val="231F20"/>
          <w:w w:val="105"/>
          <w:sz w:val="34"/>
        </w:rPr>
        <w:t>ta,</w:t>
      </w:r>
      <w:r>
        <w:rPr>
          <w:color w:val="231F20"/>
          <w:spacing w:val="-15"/>
          <w:w w:val="105"/>
          <w:sz w:val="34"/>
        </w:rPr>
        <w:t> </w:t>
      </w:r>
      <w:r>
        <w:rPr>
          <w:i/>
          <w:color w:val="231F20"/>
          <w:w w:val="105"/>
          <w:sz w:val="34"/>
        </w:rPr>
        <w:t>“Nhân</w:t>
      </w:r>
      <w:r>
        <w:rPr>
          <w:i/>
          <w:color w:val="231F20"/>
          <w:spacing w:val="-14"/>
          <w:w w:val="105"/>
          <w:sz w:val="34"/>
        </w:rPr>
        <w:t> </w:t>
      </w:r>
      <w:r>
        <w:rPr>
          <w:i/>
          <w:color w:val="231F20"/>
          <w:w w:val="105"/>
          <w:sz w:val="34"/>
        </w:rPr>
        <w:t>chi</w:t>
      </w:r>
      <w:r>
        <w:rPr>
          <w:i/>
          <w:color w:val="231F20"/>
          <w:spacing w:val="-14"/>
          <w:w w:val="105"/>
          <w:sz w:val="34"/>
        </w:rPr>
        <w:t> </w:t>
      </w:r>
      <w:r>
        <w:rPr>
          <w:i/>
          <w:color w:val="231F20"/>
          <w:w w:val="105"/>
          <w:sz w:val="34"/>
        </w:rPr>
        <w:t>sơ,</w:t>
      </w:r>
      <w:r>
        <w:rPr>
          <w:i/>
          <w:color w:val="231F20"/>
          <w:spacing w:val="-14"/>
          <w:w w:val="105"/>
          <w:sz w:val="34"/>
        </w:rPr>
        <w:t> </w:t>
      </w:r>
      <w:r>
        <w:rPr>
          <w:i/>
          <w:color w:val="231F20"/>
          <w:w w:val="105"/>
          <w:sz w:val="34"/>
        </w:rPr>
        <w:t>tính</w:t>
      </w:r>
      <w:r>
        <w:rPr>
          <w:i/>
          <w:color w:val="231F20"/>
          <w:spacing w:val="-14"/>
          <w:w w:val="105"/>
          <w:sz w:val="34"/>
        </w:rPr>
        <w:t> </w:t>
      </w:r>
      <w:r>
        <w:rPr>
          <w:i/>
          <w:color w:val="231F20"/>
          <w:w w:val="105"/>
          <w:sz w:val="34"/>
        </w:rPr>
        <w:t>bản thiện”.</w:t>
      </w:r>
      <w:r>
        <w:rPr>
          <w:i/>
          <w:color w:val="231F20"/>
          <w:spacing w:val="-10"/>
          <w:w w:val="105"/>
          <w:sz w:val="34"/>
        </w:rPr>
        <w:t> </w:t>
      </w:r>
      <w:r>
        <w:rPr>
          <w:color w:val="231F20"/>
          <w:w w:val="105"/>
          <w:sz w:val="34"/>
        </w:rPr>
        <w:t>Lý</w:t>
      </w:r>
      <w:r>
        <w:rPr>
          <w:color w:val="231F20"/>
          <w:spacing w:val="-10"/>
          <w:w w:val="105"/>
          <w:sz w:val="34"/>
        </w:rPr>
        <w:t> </w:t>
      </w:r>
      <w:r>
        <w:rPr>
          <w:color w:val="231F20"/>
          <w:w w:val="105"/>
          <w:sz w:val="34"/>
        </w:rPr>
        <w:t>thể</w:t>
      </w:r>
      <w:r>
        <w:rPr>
          <w:color w:val="231F20"/>
          <w:spacing w:val="-10"/>
          <w:w w:val="105"/>
          <w:sz w:val="34"/>
        </w:rPr>
        <w:t> </w:t>
      </w:r>
      <w:r>
        <w:rPr>
          <w:color w:val="231F20"/>
          <w:w w:val="105"/>
          <w:sz w:val="34"/>
        </w:rPr>
        <w:t>thật</w:t>
      </w:r>
      <w:r>
        <w:rPr>
          <w:color w:val="231F20"/>
          <w:spacing w:val="-10"/>
          <w:w w:val="105"/>
          <w:sz w:val="34"/>
        </w:rPr>
        <w:t> </w:t>
      </w:r>
      <w:r>
        <w:rPr>
          <w:color w:val="231F20"/>
          <w:w w:val="105"/>
          <w:sz w:val="34"/>
        </w:rPr>
        <w:t>tế</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bản</w:t>
      </w:r>
      <w:r>
        <w:rPr>
          <w:color w:val="231F20"/>
          <w:spacing w:val="-10"/>
          <w:w w:val="105"/>
          <w:sz w:val="34"/>
        </w:rPr>
        <w:t> </w:t>
      </w:r>
      <w:r>
        <w:rPr>
          <w:color w:val="231F20"/>
          <w:w w:val="105"/>
          <w:sz w:val="34"/>
        </w:rPr>
        <w:t>thiện.</w:t>
      </w:r>
      <w:r>
        <w:rPr>
          <w:color w:val="231F20"/>
          <w:spacing w:val="-10"/>
          <w:w w:val="105"/>
          <w:sz w:val="34"/>
        </w:rPr>
        <w:t> </w:t>
      </w:r>
      <w:r>
        <w:rPr>
          <w:color w:val="231F20"/>
          <w:w w:val="105"/>
          <w:sz w:val="34"/>
        </w:rPr>
        <w:t>Chữ</w:t>
      </w:r>
      <w:r>
        <w:rPr>
          <w:color w:val="231F20"/>
          <w:spacing w:val="-10"/>
          <w:w w:val="105"/>
          <w:sz w:val="34"/>
        </w:rPr>
        <w:t> </w:t>
      </w:r>
      <w:r>
        <w:rPr>
          <w:color w:val="231F20"/>
          <w:w w:val="105"/>
          <w:sz w:val="34"/>
        </w:rPr>
        <w:t>thiện</w:t>
      </w:r>
      <w:r>
        <w:rPr>
          <w:color w:val="231F20"/>
          <w:spacing w:val="-10"/>
          <w:w w:val="105"/>
          <w:sz w:val="34"/>
        </w:rPr>
        <w:t> </w:t>
      </w:r>
      <w:r>
        <w:rPr>
          <w:color w:val="231F20"/>
          <w:w w:val="105"/>
          <w:sz w:val="34"/>
        </w:rPr>
        <w:t>này</w:t>
      </w:r>
      <w:r>
        <w:rPr>
          <w:color w:val="231F20"/>
          <w:spacing w:val="-10"/>
          <w:w w:val="105"/>
          <w:sz w:val="34"/>
        </w:rPr>
        <w:t> </w:t>
      </w:r>
      <w:r>
        <w:rPr>
          <w:color w:val="231F20"/>
          <w:w w:val="105"/>
          <w:sz w:val="34"/>
        </w:rPr>
        <w:t>chẳng</w:t>
      </w:r>
      <w:r>
        <w:rPr>
          <w:color w:val="231F20"/>
          <w:spacing w:val="-10"/>
          <w:w w:val="105"/>
          <w:sz w:val="34"/>
        </w:rPr>
        <w:t> </w:t>
      </w:r>
      <w:r>
        <w:rPr>
          <w:color w:val="231F20"/>
          <w:w w:val="105"/>
          <w:sz w:val="34"/>
        </w:rPr>
        <w:t>phải thiện</w:t>
      </w:r>
      <w:r>
        <w:rPr>
          <w:color w:val="231F20"/>
          <w:spacing w:val="-5"/>
          <w:w w:val="105"/>
          <w:sz w:val="34"/>
        </w:rPr>
        <w:t> </w:t>
      </w:r>
      <w:r>
        <w:rPr>
          <w:color w:val="231F20"/>
          <w:w w:val="105"/>
          <w:sz w:val="34"/>
        </w:rPr>
        <w:t>của</w:t>
      </w:r>
      <w:r>
        <w:rPr>
          <w:color w:val="231F20"/>
          <w:spacing w:val="-5"/>
          <w:w w:val="105"/>
          <w:sz w:val="34"/>
        </w:rPr>
        <w:t> </w:t>
      </w:r>
      <w:r>
        <w:rPr>
          <w:color w:val="231F20"/>
          <w:w w:val="105"/>
          <w:sz w:val="34"/>
        </w:rPr>
        <w:t>thiện</w:t>
      </w:r>
      <w:r>
        <w:rPr>
          <w:color w:val="231F20"/>
          <w:spacing w:val="-5"/>
          <w:w w:val="105"/>
          <w:sz w:val="34"/>
        </w:rPr>
        <w:t> </w:t>
      </w:r>
      <w:r>
        <w:rPr>
          <w:color w:val="231F20"/>
          <w:w w:val="105"/>
          <w:sz w:val="34"/>
        </w:rPr>
        <w:t>ác.</w:t>
      </w:r>
      <w:r>
        <w:rPr>
          <w:color w:val="231F20"/>
          <w:spacing w:val="-5"/>
          <w:w w:val="105"/>
          <w:sz w:val="34"/>
        </w:rPr>
        <w:t> </w:t>
      </w:r>
      <w:r>
        <w:rPr>
          <w:color w:val="231F20"/>
          <w:w w:val="105"/>
          <w:sz w:val="34"/>
        </w:rPr>
        <w:t>Các</w:t>
      </w:r>
      <w:r>
        <w:rPr>
          <w:color w:val="231F20"/>
          <w:spacing w:val="-5"/>
          <w:w w:val="105"/>
          <w:sz w:val="34"/>
        </w:rPr>
        <w:t> </w:t>
      </w:r>
      <w:r>
        <w:rPr>
          <w:color w:val="231F20"/>
          <w:w w:val="105"/>
          <w:sz w:val="34"/>
        </w:rPr>
        <w:t>vị</w:t>
      </w:r>
      <w:r>
        <w:rPr>
          <w:color w:val="231F20"/>
          <w:spacing w:val="-5"/>
          <w:w w:val="105"/>
          <w:sz w:val="34"/>
        </w:rPr>
        <w:t> </w:t>
      </w:r>
      <w:r>
        <w:rPr>
          <w:color w:val="231F20"/>
          <w:w w:val="105"/>
          <w:sz w:val="34"/>
        </w:rPr>
        <w:t>nên</w:t>
      </w:r>
      <w:r>
        <w:rPr>
          <w:color w:val="231F20"/>
          <w:spacing w:val="-5"/>
          <w:w w:val="105"/>
          <w:sz w:val="34"/>
        </w:rPr>
        <w:t> </w:t>
      </w:r>
      <w:r>
        <w:rPr>
          <w:color w:val="231F20"/>
          <w:w w:val="105"/>
          <w:sz w:val="34"/>
        </w:rPr>
        <w:t>hiểu</w:t>
      </w:r>
      <w:r>
        <w:rPr>
          <w:color w:val="231F20"/>
          <w:spacing w:val="-5"/>
          <w:w w:val="105"/>
          <w:sz w:val="34"/>
        </w:rPr>
        <w:t> </w:t>
      </w:r>
      <w:r>
        <w:rPr>
          <w:color w:val="231F20"/>
          <w:w w:val="105"/>
          <w:sz w:val="34"/>
        </w:rPr>
        <w:t>rõ</w:t>
      </w:r>
      <w:r>
        <w:rPr>
          <w:color w:val="231F20"/>
          <w:spacing w:val="-5"/>
          <w:w w:val="105"/>
          <w:sz w:val="34"/>
        </w:rPr>
        <w:t> </w:t>
      </w:r>
      <w:r>
        <w:rPr>
          <w:color w:val="231F20"/>
          <w:w w:val="105"/>
          <w:sz w:val="34"/>
        </w:rPr>
        <w:t>vấn</w:t>
      </w:r>
      <w:r>
        <w:rPr>
          <w:color w:val="231F20"/>
          <w:spacing w:val="-5"/>
          <w:w w:val="105"/>
          <w:sz w:val="34"/>
        </w:rPr>
        <w:t> </w:t>
      </w:r>
      <w:r>
        <w:rPr>
          <w:color w:val="231F20"/>
          <w:w w:val="105"/>
          <w:sz w:val="34"/>
        </w:rPr>
        <w:t>đề</w:t>
      </w:r>
      <w:r>
        <w:rPr>
          <w:color w:val="231F20"/>
          <w:spacing w:val="-5"/>
          <w:w w:val="105"/>
          <w:sz w:val="34"/>
        </w:rPr>
        <w:t> </w:t>
      </w:r>
      <w:r>
        <w:rPr>
          <w:color w:val="231F20"/>
          <w:w w:val="105"/>
          <w:sz w:val="34"/>
        </w:rPr>
        <w:t>này.</w:t>
      </w:r>
      <w:r>
        <w:rPr>
          <w:color w:val="231F20"/>
          <w:spacing w:val="-5"/>
          <w:w w:val="105"/>
          <w:sz w:val="34"/>
        </w:rPr>
        <w:t> </w:t>
      </w:r>
      <w:r>
        <w:rPr>
          <w:color w:val="231F20"/>
          <w:w w:val="105"/>
          <w:sz w:val="34"/>
        </w:rPr>
        <w:t>Chữ</w:t>
      </w:r>
      <w:r>
        <w:rPr>
          <w:color w:val="231F20"/>
          <w:spacing w:val="-5"/>
          <w:w w:val="105"/>
          <w:sz w:val="34"/>
        </w:rPr>
        <w:t> </w:t>
      </w:r>
      <w:r>
        <w:rPr>
          <w:color w:val="231F20"/>
          <w:w w:val="105"/>
          <w:sz w:val="34"/>
        </w:rPr>
        <w:t>thiện này,</w:t>
      </w:r>
      <w:r>
        <w:rPr>
          <w:color w:val="231F20"/>
          <w:spacing w:val="-18"/>
          <w:w w:val="105"/>
          <w:sz w:val="34"/>
        </w:rPr>
        <w:t> </w:t>
      </w:r>
      <w:r>
        <w:rPr>
          <w:color w:val="231F20"/>
          <w:w w:val="105"/>
          <w:sz w:val="34"/>
        </w:rPr>
        <w:t>ý</w:t>
      </w:r>
      <w:r>
        <w:rPr>
          <w:color w:val="231F20"/>
          <w:spacing w:val="-18"/>
          <w:w w:val="105"/>
          <w:sz w:val="34"/>
        </w:rPr>
        <w:t> </w:t>
      </w:r>
      <w:r>
        <w:rPr>
          <w:color w:val="231F20"/>
          <w:w w:val="105"/>
          <w:sz w:val="34"/>
        </w:rPr>
        <w:t>nghĩa</w:t>
      </w:r>
      <w:r>
        <w:rPr>
          <w:color w:val="231F20"/>
          <w:spacing w:val="-19"/>
          <w:w w:val="105"/>
          <w:sz w:val="34"/>
        </w:rPr>
        <w:t> </w:t>
      </w:r>
      <w:r>
        <w:rPr>
          <w:color w:val="231F20"/>
          <w:w w:val="105"/>
          <w:sz w:val="34"/>
        </w:rPr>
        <w:t>của</w:t>
      </w:r>
      <w:r>
        <w:rPr>
          <w:color w:val="231F20"/>
          <w:spacing w:val="-18"/>
          <w:w w:val="105"/>
          <w:sz w:val="34"/>
        </w:rPr>
        <w:t> </w:t>
      </w:r>
      <w:r>
        <w:rPr>
          <w:color w:val="231F20"/>
          <w:w w:val="105"/>
          <w:sz w:val="34"/>
        </w:rPr>
        <w:t>nó</w:t>
      </w:r>
      <w:r>
        <w:rPr>
          <w:color w:val="231F20"/>
          <w:spacing w:val="-19"/>
          <w:w w:val="105"/>
          <w:sz w:val="34"/>
        </w:rPr>
        <w:t> </w:t>
      </w:r>
      <w:r>
        <w:rPr>
          <w:color w:val="231F20"/>
          <w:w w:val="105"/>
          <w:sz w:val="34"/>
        </w:rPr>
        <w:t>là</w:t>
      </w:r>
      <w:r>
        <w:rPr>
          <w:color w:val="231F20"/>
          <w:spacing w:val="-19"/>
          <w:w w:val="105"/>
          <w:sz w:val="34"/>
        </w:rPr>
        <w:t> </w:t>
      </w:r>
      <w:r>
        <w:rPr>
          <w:color w:val="231F20"/>
          <w:w w:val="105"/>
          <w:sz w:val="34"/>
        </w:rPr>
        <w:t>khen</w:t>
      </w:r>
      <w:r>
        <w:rPr>
          <w:color w:val="231F20"/>
          <w:spacing w:val="-19"/>
          <w:w w:val="105"/>
          <w:sz w:val="34"/>
        </w:rPr>
        <w:t> </w:t>
      </w:r>
      <w:r>
        <w:rPr>
          <w:color w:val="231F20"/>
          <w:w w:val="105"/>
          <w:sz w:val="34"/>
        </w:rPr>
        <w:t>ngợi.</w:t>
      </w:r>
      <w:r>
        <w:rPr>
          <w:color w:val="231F20"/>
          <w:spacing w:val="-18"/>
          <w:w w:val="105"/>
          <w:sz w:val="34"/>
        </w:rPr>
        <w:t> </w:t>
      </w:r>
      <w:r>
        <w:rPr>
          <w:color w:val="231F20"/>
          <w:w w:val="105"/>
          <w:sz w:val="34"/>
        </w:rPr>
        <w:t>Vì</w:t>
      </w:r>
      <w:r>
        <w:rPr>
          <w:color w:val="231F20"/>
          <w:spacing w:val="-18"/>
          <w:w w:val="105"/>
          <w:sz w:val="34"/>
        </w:rPr>
        <w:t> </w:t>
      </w:r>
      <w:r>
        <w:rPr>
          <w:color w:val="231F20"/>
          <w:w w:val="105"/>
          <w:sz w:val="34"/>
        </w:rPr>
        <w:t>nó</w:t>
      </w:r>
      <w:r>
        <w:rPr>
          <w:color w:val="231F20"/>
          <w:spacing w:val="-19"/>
          <w:w w:val="105"/>
          <w:sz w:val="34"/>
        </w:rPr>
        <w:t> </w:t>
      </w:r>
      <w:r>
        <w:rPr>
          <w:color w:val="231F20"/>
          <w:w w:val="105"/>
          <w:sz w:val="34"/>
        </w:rPr>
        <w:t>không</w:t>
      </w:r>
      <w:r>
        <w:rPr>
          <w:color w:val="231F20"/>
          <w:spacing w:val="-19"/>
          <w:w w:val="105"/>
          <w:sz w:val="34"/>
        </w:rPr>
        <w:t> </w:t>
      </w:r>
      <w:r>
        <w:rPr>
          <w:color w:val="231F20"/>
          <w:w w:val="105"/>
          <w:sz w:val="34"/>
        </w:rPr>
        <w:t>có</w:t>
      </w:r>
      <w:r>
        <w:rPr>
          <w:color w:val="231F20"/>
          <w:spacing w:val="-19"/>
          <w:w w:val="105"/>
          <w:sz w:val="34"/>
        </w:rPr>
        <w:t> </w:t>
      </w:r>
      <w:r>
        <w:rPr>
          <w:color w:val="231F20"/>
          <w:w w:val="105"/>
          <w:sz w:val="34"/>
        </w:rPr>
        <w:t>chút</w:t>
      </w:r>
      <w:r>
        <w:rPr>
          <w:color w:val="231F20"/>
          <w:spacing w:val="-18"/>
          <w:w w:val="105"/>
          <w:sz w:val="34"/>
        </w:rPr>
        <w:t> </w:t>
      </w:r>
      <w:r>
        <w:rPr>
          <w:color w:val="231F20"/>
          <w:w w:val="105"/>
          <w:sz w:val="34"/>
        </w:rPr>
        <w:t>tơ</w:t>
      </w:r>
      <w:r>
        <w:rPr>
          <w:color w:val="231F20"/>
          <w:spacing w:val="-19"/>
          <w:w w:val="105"/>
          <w:sz w:val="34"/>
        </w:rPr>
        <w:t> </w:t>
      </w:r>
      <w:r>
        <w:rPr>
          <w:color w:val="231F20"/>
          <w:w w:val="105"/>
          <w:sz w:val="34"/>
        </w:rPr>
        <w:t>hào nào</w:t>
      </w:r>
      <w:r>
        <w:rPr>
          <w:color w:val="231F20"/>
          <w:spacing w:val="16"/>
          <w:w w:val="105"/>
          <w:sz w:val="34"/>
        </w:rPr>
        <w:t> </w:t>
      </w:r>
      <w:r>
        <w:rPr>
          <w:color w:val="231F20"/>
          <w:w w:val="105"/>
          <w:sz w:val="34"/>
        </w:rPr>
        <w:t>khiếm</w:t>
      </w:r>
      <w:r>
        <w:rPr>
          <w:color w:val="231F20"/>
          <w:spacing w:val="16"/>
          <w:w w:val="105"/>
          <w:sz w:val="34"/>
        </w:rPr>
        <w:t> </w:t>
      </w:r>
      <w:r>
        <w:rPr>
          <w:color w:val="231F20"/>
          <w:w w:val="105"/>
          <w:sz w:val="34"/>
        </w:rPr>
        <w:t>khuyết;</w:t>
      </w:r>
      <w:r>
        <w:rPr>
          <w:color w:val="231F20"/>
          <w:spacing w:val="15"/>
          <w:w w:val="105"/>
          <w:sz w:val="34"/>
        </w:rPr>
        <w:t> </w:t>
      </w:r>
      <w:r>
        <w:rPr>
          <w:color w:val="231F20"/>
          <w:w w:val="105"/>
          <w:sz w:val="34"/>
        </w:rPr>
        <w:t>hoàn</w:t>
      </w:r>
      <w:r>
        <w:rPr>
          <w:color w:val="231F20"/>
          <w:spacing w:val="16"/>
          <w:w w:val="105"/>
          <w:sz w:val="34"/>
        </w:rPr>
        <w:t> </w:t>
      </w:r>
      <w:r>
        <w:rPr>
          <w:color w:val="231F20"/>
          <w:w w:val="105"/>
          <w:sz w:val="34"/>
        </w:rPr>
        <w:t>mỹ,</w:t>
      </w:r>
      <w:r>
        <w:rPr>
          <w:color w:val="231F20"/>
          <w:spacing w:val="16"/>
          <w:w w:val="105"/>
          <w:sz w:val="34"/>
        </w:rPr>
        <w:t> </w:t>
      </w:r>
      <w:r>
        <w:rPr>
          <w:color w:val="231F20"/>
          <w:w w:val="105"/>
          <w:sz w:val="34"/>
        </w:rPr>
        <w:t>viên</w:t>
      </w:r>
      <w:r>
        <w:rPr>
          <w:color w:val="231F20"/>
          <w:spacing w:val="16"/>
          <w:w w:val="105"/>
          <w:sz w:val="34"/>
        </w:rPr>
        <w:t> </w:t>
      </w:r>
      <w:r>
        <w:rPr>
          <w:color w:val="231F20"/>
          <w:w w:val="105"/>
          <w:sz w:val="34"/>
        </w:rPr>
        <w:t>mãn,</w:t>
      </w:r>
      <w:r>
        <w:rPr>
          <w:color w:val="231F20"/>
          <w:spacing w:val="16"/>
          <w:w w:val="105"/>
          <w:sz w:val="34"/>
        </w:rPr>
        <w:t> </w:t>
      </w:r>
      <w:r>
        <w:rPr>
          <w:color w:val="231F20"/>
          <w:w w:val="105"/>
          <w:sz w:val="34"/>
        </w:rPr>
        <w:t>nó</w:t>
      </w:r>
      <w:r>
        <w:rPr>
          <w:color w:val="231F20"/>
          <w:spacing w:val="16"/>
          <w:w w:val="105"/>
          <w:sz w:val="34"/>
        </w:rPr>
        <w:t> </w:t>
      </w:r>
      <w:r>
        <w:rPr>
          <w:color w:val="231F20"/>
          <w:w w:val="105"/>
          <w:sz w:val="34"/>
        </w:rPr>
        <w:t>có</w:t>
      </w:r>
      <w:r>
        <w:rPr>
          <w:color w:val="231F20"/>
          <w:spacing w:val="16"/>
          <w:w w:val="105"/>
          <w:sz w:val="34"/>
        </w:rPr>
        <w:t> </w:t>
      </w:r>
      <w:r>
        <w:rPr>
          <w:color w:val="231F20"/>
          <w:w w:val="105"/>
          <w:sz w:val="34"/>
        </w:rPr>
        <w:t>ý</w:t>
      </w:r>
      <w:r>
        <w:rPr>
          <w:color w:val="231F20"/>
          <w:spacing w:val="16"/>
          <w:w w:val="105"/>
          <w:sz w:val="34"/>
        </w:rPr>
        <w:t> </w:t>
      </w:r>
      <w:r>
        <w:rPr>
          <w:color w:val="231F20"/>
          <w:w w:val="105"/>
          <w:sz w:val="34"/>
        </w:rPr>
        <w:t>nghĩa</w:t>
      </w:r>
      <w:r>
        <w:rPr>
          <w:color w:val="231F20"/>
          <w:spacing w:val="16"/>
          <w:w w:val="105"/>
          <w:sz w:val="34"/>
        </w:rPr>
        <w:t> </w:t>
      </w:r>
      <w:r>
        <w:rPr>
          <w:color w:val="231F20"/>
          <w:spacing w:val="-5"/>
          <w:w w:val="105"/>
          <w:sz w:val="34"/>
        </w:rPr>
        <w:t>như</w:t>
      </w:r>
    </w:p>
    <w:p>
      <w:pPr>
        <w:spacing w:after="0" w:line="29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297" w:lineRule="auto" w:before="106"/>
        <w:ind w:left="103" w:right="404"/>
      </w:pPr>
      <w:r>
        <w:rPr>
          <w:color w:val="231F20"/>
          <w:w w:val="105"/>
        </w:rPr>
        <w:t>vậy.</w:t>
      </w:r>
      <w:r>
        <w:rPr>
          <w:color w:val="231F20"/>
          <w:spacing w:val="-3"/>
          <w:w w:val="105"/>
        </w:rPr>
        <w:t> </w:t>
      </w:r>
      <w:r>
        <w:rPr>
          <w:color w:val="231F20"/>
          <w:w w:val="105"/>
        </w:rPr>
        <w:t>Một</w:t>
      </w:r>
      <w:r>
        <w:rPr>
          <w:color w:val="231F20"/>
          <w:spacing w:val="-3"/>
          <w:w w:val="105"/>
        </w:rPr>
        <w:t> </w:t>
      </w:r>
      <w:r>
        <w:rPr>
          <w:color w:val="231F20"/>
          <w:w w:val="105"/>
        </w:rPr>
        <w:t>chút</w:t>
      </w:r>
      <w:r>
        <w:rPr>
          <w:color w:val="231F20"/>
          <w:spacing w:val="-3"/>
          <w:w w:val="105"/>
        </w:rPr>
        <w:t> </w:t>
      </w:r>
      <w:r>
        <w:rPr>
          <w:color w:val="231F20"/>
          <w:w w:val="105"/>
        </w:rPr>
        <w:t>khiếm</w:t>
      </w:r>
      <w:r>
        <w:rPr>
          <w:color w:val="231F20"/>
          <w:spacing w:val="-3"/>
          <w:w w:val="105"/>
        </w:rPr>
        <w:t> </w:t>
      </w:r>
      <w:r>
        <w:rPr>
          <w:color w:val="231F20"/>
          <w:w w:val="105"/>
        </w:rPr>
        <w:t>khuyết</w:t>
      </w:r>
      <w:r>
        <w:rPr>
          <w:color w:val="231F20"/>
          <w:spacing w:val="-3"/>
          <w:w w:val="105"/>
        </w:rPr>
        <w:t> </w:t>
      </w:r>
      <w:r>
        <w:rPr>
          <w:color w:val="231F20"/>
          <w:w w:val="105"/>
        </w:rPr>
        <w:t>cũng</w:t>
      </w:r>
      <w:r>
        <w:rPr>
          <w:color w:val="231F20"/>
          <w:spacing w:val="-3"/>
          <w:w w:val="105"/>
        </w:rPr>
        <w:t> </w:t>
      </w:r>
      <w:r>
        <w:rPr>
          <w:color w:val="231F20"/>
          <w:w w:val="105"/>
        </w:rPr>
        <w:t>không</w:t>
      </w:r>
      <w:r>
        <w:rPr>
          <w:color w:val="231F20"/>
          <w:spacing w:val="-3"/>
          <w:w w:val="105"/>
        </w:rPr>
        <w:t> </w:t>
      </w:r>
      <w:r>
        <w:rPr>
          <w:color w:val="231F20"/>
          <w:w w:val="105"/>
        </w:rPr>
        <w:t>có.</w:t>
      </w:r>
      <w:r>
        <w:rPr>
          <w:color w:val="231F20"/>
          <w:spacing w:val="-3"/>
          <w:w w:val="105"/>
        </w:rPr>
        <w:t> </w:t>
      </w:r>
      <w:r>
        <w:rPr>
          <w:color w:val="231F20"/>
          <w:w w:val="105"/>
        </w:rPr>
        <w:t>Bất</w:t>
      </w:r>
      <w:r>
        <w:rPr>
          <w:color w:val="231F20"/>
          <w:spacing w:val="-3"/>
          <w:w w:val="105"/>
        </w:rPr>
        <w:t> </w:t>
      </w:r>
      <w:r>
        <w:rPr>
          <w:color w:val="231F20"/>
          <w:w w:val="105"/>
        </w:rPr>
        <w:t>luận</w:t>
      </w:r>
      <w:r>
        <w:rPr>
          <w:color w:val="231F20"/>
          <w:spacing w:val="-3"/>
          <w:w w:val="105"/>
        </w:rPr>
        <w:t> </w:t>
      </w:r>
      <w:r>
        <w:rPr>
          <w:color w:val="231F20"/>
          <w:w w:val="105"/>
        </w:rPr>
        <w:t>là</w:t>
      </w:r>
      <w:r>
        <w:rPr>
          <w:color w:val="231F20"/>
          <w:spacing w:val="-3"/>
          <w:w w:val="105"/>
        </w:rPr>
        <w:t> </w:t>
      </w:r>
      <w:r>
        <w:rPr>
          <w:color w:val="231F20"/>
          <w:w w:val="105"/>
        </w:rPr>
        <w:t>nói về trí tuệ, nói về đức hạnh, hay nói về tướng hảo. Bất luận nói</w:t>
      </w:r>
      <w:r>
        <w:rPr>
          <w:color w:val="231F20"/>
          <w:spacing w:val="-15"/>
          <w:w w:val="105"/>
        </w:rPr>
        <w:t> </w:t>
      </w:r>
      <w:r>
        <w:rPr>
          <w:color w:val="231F20"/>
          <w:w w:val="105"/>
        </w:rPr>
        <w:t>về</w:t>
      </w:r>
      <w:r>
        <w:rPr>
          <w:color w:val="231F20"/>
          <w:spacing w:val="-15"/>
          <w:w w:val="105"/>
        </w:rPr>
        <w:t> </w:t>
      </w:r>
      <w:r>
        <w:rPr>
          <w:color w:val="231F20"/>
          <w:w w:val="105"/>
        </w:rPr>
        <w:t>cái</w:t>
      </w:r>
      <w:r>
        <w:rPr>
          <w:color w:val="231F20"/>
          <w:spacing w:val="-15"/>
          <w:w w:val="105"/>
        </w:rPr>
        <w:t> </w:t>
      </w:r>
      <w:r>
        <w:rPr>
          <w:color w:val="231F20"/>
          <w:w w:val="105"/>
        </w:rPr>
        <w:t>gì,</w:t>
      </w:r>
      <w:r>
        <w:rPr>
          <w:color w:val="231F20"/>
          <w:spacing w:val="-15"/>
          <w:w w:val="105"/>
        </w:rPr>
        <w:t> </w:t>
      </w:r>
      <w:r>
        <w:rPr>
          <w:color w:val="231F20"/>
          <w:w w:val="105"/>
        </w:rPr>
        <w:t>nó</w:t>
      </w:r>
      <w:r>
        <w:rPr>
          <w:color w:val="231F20"/>
          <w:spacing w:val="-15"/>
          <w:w w:val="105"/>
        </w:rPr>
        <w:t> </w:t>
      </w:r>
      <w:r>
        <w:rPr>
          <w:color w:val="231F20"/>
          <w:w w:val="105"/>
        </w:rPr>
        <w:t>đều</w:t>
      </w:r>
      <w:r>
        <w:rPr>
          <w:color w:val="231F20"/>
          <w:spacing w:val="-15"/>
          <w:w w:val="105"/>
        </w:rPr>
        <w:t> </w:t>
      </w:r>
      <w:r>
        <w:rPr>
          <w:color w:val="231F20"/>
          <w:w w:val="105"/>
        </w:rPr>
        <w:t>hoàn</w:t>
      </w:r>
      <w:r>
        <w:rPr>
          <w:color w:val="231F20"/>
          <w:spacing w:val="-15"/>
          <w:w w:val="105"/>
        </w:rPr>
        <w:t> </w:t>
      </w:r>
      <w:r>
        <w:rPr>
          <w:color w:val="231F20"/>
          <w:w w:val="105"/>
        </w:rPr>
        <w:t>toàn</w:t>
      </w:r>
      <w:r>
        <w:rPr>
          <w:color w:val="231F20"/>
          <w:spacing w:val="-15"/>
          <w:w w:val="105"/>
        </w:rPr>
        <w:t> </w:t>
      </w:r>
      <w:r>
        <w:rPr>
          <w:color w:val="231F20"/>
          <w:w w:val="105"/>
        </w:rPr>
        <w:t>viên</w:t>
      </w:r>
      <w:r>
        <w:rPr>
          <w:color w:val="231F20"/>
          <w:spacing w:val="-15"/>
          <w:w w:val="105"/>
        </w:rPr>
        <w:t> </w:t>
      </w:r>
      <w:r>
        <w:rPr>
          <w:color w:val="231F20"/>
          <w:w w:val="105"/>
        </w:rPr>
        <w:t>mãn,</w:t>
      </w:r>
      <w:r>
        <w:rPr>
          <w:color w:val="231F20"/>
          <w:spacing w:val="-15"/>
          <w:w w:val="105"/>
        </w:rPr>
        <w:t> </w:t>
      </w:r>
      <w:r>
        <w:rPr>
          <w:color w:val="231F20"/>
          <w:w w:val="105"/>
        </w:rPr>
        <w:t>nó</w:t>
      </w:r>
      <w:r>
        <w:rPr>
          <w:color w:val="231F20"/>
          <w:spacing w:val="-15"/>
          <w:w w:val="105"/>
        </w:rPr>
        <w:t> </w:t>
      </w:r>
      <w:r>
        <w:rPr>
          <w:color w:val="231F20"/>
          <w:w w:val="105"/>
        </w:rPr>
        <w:t>đều</w:t>
      </w:r>
      <w:r>
        <w:rPr>
          <w:color w:val="231F20"/>
          <w:spacing w:val="-15"/>
          <w:w w:val="105"/>
        </w:rPr>
        <w:t> </w:t>
      </w:r>
      <w:r>
        <w:rPr>
          <w:color w:val="231F20"/>
          <w:w w:val="105"/>
        </w:rPr>
        <w:t>Thanh</w:t>
      </w:r>
      <w:r>
        <w:rPr>
          <w:color w:val="231F20"/>
          <w:spacing w:val="-15"/>
          <w:w w:val="105"/>
        </w:rPr>
        <w:t> </w:t>
      </w:r>
      <w:r>
        <w:rPr>
          <w:color w:val="231F20"/>
          <w:w w:val="105"/>
        </w:rPr>
        <w:t>tịnh, Bình</w:t>
      </w:r>
      <w:r>
        <w:rPr>
          <w:color w:val="231F20"/>
          <w:spacing w:val="-1"/>
          <w:w w:val="105"/>
        </w:rPr>
        <w:t> </w:t>
      </w:r>
      <w:r>
        <w:rPr>
          <w:color w:val="231F20"/>
          <w:w w:val="105"/>
        </w:rPr>
        <w:t>đẳng. Nó có</w:t>
      </w:r>
      <w:r>
        <w:rPr>
          <w:color w:val="231F20"/>
          <w:spacing w:val="-1"/>
          <w:w w:val="105"/>
        </w:rPr>
        <w:t> </w:t>
      </w:r>
      <w:r>
        <w:rPr>
          <w:color w:val="231F20"/>
          <w:w w:val="105"/>
        </w:rPr>
        <w:t>ý</w:t>
      </w:r>
      <w:r>
        <w:rPr>
          <w:color w:val="231F20"/>
          <w:spacing w:val="-1"/>
          <w:w w:val="105"/>
        </w:rPr>
        <w:t> </w:t>
      </w:r>
      <w:r>
        <w:rPr>
          <w:color w:val="231F20"/>
          <w:w w:val="105"/>
        </w:rPr>
        <w:t>nghĩa</w:t>
      </w:r>
      <w:r>
        <w:rPr>
          <w:color w:val="231F20"/>
          <w:spacing w:val="-1"/>
          <w:w w:val="105"/>
        </w:rPr>
        <w:t> </w:t>
      </w:r>
      <w:r>
        <w:rPr>
          <w:color w:val="231F20"/>
          <w:w w:val="105"/>
        </w:rPr>
        <w:t>như</w:t>
      </w:r>
      <w:r>
        <w:rPr>
          <w:color w:val="231F20"/>
          <w:spacing w:val="-1"/>
          <w:w w:val="105"/>
        </w:rPr>
        <w:t> </w:t>
      </w:r>
      <w:r>
        <w:rPr>
          <w:color w:val="231F20"/>
          <w:w w:val="105"/>
        </w:rPr>
        <w:t>vậy</w:t>
      </w:r>
      <w:r>
        <w:rPr>
          <w:color w:val="231F20"/>
          <w:spacing w:val="-1"/>
          <w:w w:val="105"/>
        </w:rPr>
        <w:t> </w:t>
      </w:r>
      <w:r>
        <w:rPr>
          <w:color w:val="231F20"/>
          <w:w w:val="105"/>
        </w:rPr>
        <w:t>đó.</w:t>
      </w:r>
    </w:p>
    <w:p>
      <w:pPr>
        <w:pStyle w:val="BodyText"/>
        <w:spacing w:line="297" w:lineRule="auto" w:before="143"/>
        <w:ind w:left="103" w:right="404" w:firstLine="453"/>
      </w:pPr>
      <w:r>
        <w:rPr>
          <w:color w:val="231F20"/>
          <w:w w:val="105"/>
        </w:rPr>
        <w:t>Từ câu Thanh tịnh nảy sinh ra 3 loại trang nghiêm. 3 loại</w:t>
      </w:r>
      <w:r>
        <w:rPr>
          <w:color w:val="231F20"/>
          <w:spacing w:val="-10"/>
          <w:w w:val="105"/>
        </w:rPr>
        <w:t> </w:t>
      </w:r>
      <w:r>
        <w:rPr>
          <w:color w:val="231F20"/>
          <w:w w:val="105"/>
        </w:rPr>
        <w:t>trang</w:t>
      </w:r>
      <w:r>
        <w:rPr>
          <w:color w:val="231F20"/>
          <w:spacing w:val="-9"/>
          <w:w w:val="105"/>
        </w:rPr>
        <w:t> </w:t>
      </w:r>
      <w:r>
        <w:rPr>
          <w:color w:val="231F20"/>
          <w:w w:val="105"/>
        </w:rPr>
        <w:t>nghiêm</w:t>
      </w:r>
      <w:r>
        <w:rPr>
          <w:color w:val="231F20"/>
          <w:spacing w:val="-9"/>
          <w:w w:val="105"/>
        </w:rPr>
        <w:t> </w:t>
      </w:r>
      <w:r>
        <w:rPr>
          <w:color w:val="231F20"/>
          <w:w w:val="105"/>
        </w:rPr>
        <w:t>đồng</w:t>
      </w:r>
      <w:r>
        <w:rPr>
          <w:color w:val="231F20"/>
          <w:spacing w:val="-9"/>
          <w:w w:val="105"/>
        </w:rPr>
        <w:t> </w:t>
      </w:r>
      <w:r>
        <w:rPr>
          <w:color w:val="231F20"/>
          <w:w w:val="105"/>
        </w:rPr>
        <w:t>nhập</w:t>
      </w:r>
      <w:r>
        <w:rPr>
          <w:color w:val="231F20"/>
          <w:spacing w:val="-9"/>
          <w:w w:val="105"/>
        </w:rPr>
        <w:t> </w:t>
      </w:r>
      <w:r>
        <w:rPr>
          <w:color w:val="231F20"/>
          <w:w w:val="105"/>
        </w:rPr>
        <w:t>vào</w:t>
      </w:r>
      <w:r>
        <w:rPr>
          <w:color w:val="231F20"/>
          <w:spacing w:val="-10"/>
          <w:w w:val="105"/>
        </w:rPr>
        <w:t> </w:t>
      </w:r>
      <w:r>
        <w:rPr>
          <w:color w:val="231F20"/>
          <w:w w:val="105"/>
        </w:rPr>
        <w:t>một</w:t>
      </w:r>
      <w:r>
        <w:rPr>
          <w:color w:val="231F20"/>
          <w:spacing w:val="-9"/>
          <w:w w:val="105"/>
        </w:rPr>
        <w:t> </w:t>
      </w:r>
      <w:r>
        <w:rPr>
          <w:color w:val="231F20"/>
          <w:w w:val="105"/>
        </w:rPr>
        <w:t>câu</w:t>
      </w:r>
      <w:r>
        <w:rPr>
          <w:color w:val="231F20"/>
          <w:spacing w:val="-9"/>
          <w:w w:val="105"/>
        </w:rPr>
        <w:t> </w:t>
      </w:r>
      <w:r>
        <w:rPr>
          <w:color w:val="231F20"/>
          <w:w w:val="105"/>
        </w:rPr>
        <w:t>Thanh</w:t>
      </w:r>
      <w:r>
        <w:rPr>
          <w:color w:val="231F20"/>
          <w:spacing w:val="-9"/>
          <w:w w:val="105"/>
        </w:rPr>
        <w:t> </w:t>
      </w:r>
      <w:r>
        <w:rPr>
          <w:color w:val="231F20"/>
          <w:w w:val="105"/>
        </w:rPr>
        <w:t>tịnh.</w:t>
      </w:r>
      <w:r>
        <w:rPr>
          <w:color w:val="231F20"/>
          <w:spacing w:val="-10"/>
          <w:w w:val="105"/>
        </w:rPr>
        <w:t> </w:t>
      </w:r>
      <w:r>
        <w:rPr>
          <w:color w:val="231F20"/>
          <w:w w:val="105"/>
        </w:rPr>
        <w:t>3</w:t>
      </w:r>
      <w:r>
        <w:rPr>
          <w:color w:val="231F20"/>
          <w:spacing w:val="-9"/>
          <w:w w:val="105"/>
        </w:rPr>
        <w:t> </w:t>
      </w:r>
      <w:r>
        <w:rPr>
          <w:color w:val="231F20"/>
          <w:w w:val="105"/>
        </w:rPr>
        <w:t>loại trang nghiêm, phía trước đã nói qua rồi. Đây là nói về thế giới Cực Lạc, cho nên, Cực Lạc thế giới, chúng ta phải biết rằng,</w:t>
      </w:r>
      <w:r>
        <w:rPr>
          <w:color w:val="231F20"/>
          <w:spacing w:val="-13"/>
          <w:w w:val="105"/>
        </w:rPr>
        <w:t> </w:t>
      </w:r>
      <w:r>
        <w:rPr>
          <w:color w:val="231F20"/>
          <w:w w:val="105"/>
        </w:rPr>
        <w:t>Cực</w:t>
      </w:r>
      <w:r>
        <w:rPr>
          <w:color w:val="231F20"/>
          <w:spacing w:val="-13"/>
          <w:w w:val="105"/>
        </w:rPr>
        <w:t> </w:t>
      </w:r>
      <w:r>
        <w:rPr>
          <w:color w:val="231F20"/>
          <w:w w:val="105"/>
        </w:rPr>
        <w:t>Lạc</w:t>
      </w:r>
      <w:r>
        <w:rPr>
          <w:color w:val="231F20"/>
          <w:spacing w:val="-13"/>
          <w:w w:val="105"/>
        </w:rPr>
        <w:t> </w:t>
      </w:r>
      <w:r>
        <w:rPr>
          <w:color w:val="231F20"/>
          <w:w w:val="105"/>
        </w:rPr>
        <w:t>thế</w:t>
      </w:r>
      <w:r>
        <w:rPr>
          <w:color w:val="231F20"/>
          <w:spacing w:val="-13"/>
          <w:w w:val="105"/>
        </w:rPr>
        <w:t> </w:t>
      </w:r>
      <w:r>
        <w:rPr>
          <w:color w:val="231F20"/>
          <w:w w:val="105"/>
        </w:rPr>
        <w:t>giới</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là</w:t>
      </w:r>
      <w:r>
        <w:rPr>
          <w:color w:val="231F20"/>
          <w:spacing w:val="-13"/>
          <w:w w:val="105"/>
        </w:rPr>
        <w:t> </w:t>
      </w:r>
      <w:r>
        <w:rPr>
          <w:color w:val="231F20"/>
          <w:w w:val="105"/>
        </w:rPr>
        <w:t>một</w:t>
      </w:r>
      <w:r>
        <w:rPr>
          <w:color w:val="231F20"/>
          <w:spacing w:val="-13"/>
          <w:w w:val="105"/>
        </w:rPr>
        <w:t> </w:t>
      </w:r>
      <w:r>
        <w:rPr>
          <w:color w:val="231F20"/>
          <w:w w:val="105"/>
        </w:rPr>
        <w:t>quốc</w:t>
      </w:r>
      <w:r>
        <w:rPr>
          <w:color w:val="231F20"/>
          <w:spacing w:val="-13"/>
          <w:w w:val="105"/>
        </w:rPr>
        <w:t> </w:t>
      </w:r>
      <w:r>
        <w:rPr>
          <w:color w:val="231F20"/>
          <w:w w:val="105"/>
        </w:rPr>
        <w:t>gia.</w:t>
      </w:r>
      <w:r>
        <w:rPr>
          <w:color w:val="231F20"/>
          <w:spacing w:val="-13"/>
          <w:w w:val="105"/>
        </w:rPr>
        <w:t> </w:t>
      </w:r>
      <w:r>
        <w:rPr>
          <w:color w:val="231F20"/>
          <w:w w:val="105"/>
        </w:rPr>
        <w:t>Nó</w:t>
      </w:r>
      <w:r>
        <w:rPr>
          <w:color w:val="231F20"/>
          <w:spacing w:val="-13"/>
          <w:w w:val="105"/>
        </w:rPr>
        <w:t> </w:t>
      </w:r>
      <w:r>
        <w:rPr>
          <w:color w:val="231F20"/>
          <w:w w:val="105"/>
        </w:rPr>
        <w:t>chỉ</w:t>
      </w:r>
      <w:r>
        <w:rPr>
          <w:color w:val="231F20"/>
          <w:spacing w:val="-13"/>
          <w:w w:val="105"/>
        </w:rPr>
        <w:t> </w:t>
      </w:r>
      <w:r>
        <w:rPr>
          <w:color w:val="231F20"/>
          <w:w w:val="105"/>
        </w:rPr>
        <w:t>là một</w:t>
      </w:r>
      <w:r>
        <w:rPr>
          <w:color w:val="231F20"/>
          <w:spacing w:val="-23"/>
          <w:w w:val="105"/>
        </w:rPr>
        <w:t> </w:t>
      </w:r>
      <w:r>
        <w:rPr>
          <w:color w:val="231F20"/>
          <w:w w:val="105"/>
        </w:rPr>
        <w:t>khu</w:t>
      </w:r>
      <w:r>
        <w:rPr>
          <w:color w:val="231F20"/>
          <w:spacing w:val="-22"/>
          <w:w w:val="105"/>
        </w:rPr>
        <w:t> </w:t>
      </w:r>
      <w:r>
        <w:rPr>
          <w:color w:val="231F20"/>
          <w:w w:val="105"/>
        </w:rPr>
        <w:t>vực.</w:t>
      </w:r>
      <w:r>
        <w:rPr>
          <w:color w:val="231F20"/>
          <w:spacing w:val="-22"/>
          <w:w w:val="105"/>
        </w:rPr>
        <w:t> </w:t>
      </w: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vậy?</w:t>
      </w:r>
      <w:r>
        <w:rPr>
          <w:color w:val="231F20"/>
          <w:spacing w:val="-22"/>
          <w:w w:val="105"/>
        </w:rPr>
        <w:t> </w:t>
      </w:r>
      <w:r>
        <w:rPr>
          <w:color w:val="231F20"/>
          <w:w w:val="105"/>
        </w:rPr>
        <w:t>Vì</w:t>
      </w:r>
      <w:r>
        <w:rPr>
          <w:color w:val="231F20"/>
          <w:spacing w:val="-23"/>
          <w:w w:val="105"/>
        </w:rPr>
        <w:t> </w:t>
      </w:r>
      <w:r>
        <w:rPr>
          <w:color w:val="231F20"/>
          <w:w w:val="105"/>
        </w:rPr>
        <w:t>nó</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3"/>
          <w:w w:val="105"/>
        </w:rPr>
        <w:t> </w:t>
      </w:r>
      <w:r>
        <w:rPr>
          <w:color w:val="231F20"/>
          <w:w w:val="105"/>
        </w:rPr>
        <w:t>chính</w:t>
      </w:r>
      <w:r>
        <w:rPr>
          <w:color w:val="231F20"/>
          <w:spacing w:val="-22"/>
          <w:w w:val="105"/>
        </w:rPr>
        <w:t> </w:t>
      </w:r>
      <w:r>
        <w:rPr>
          <w:color w:val="231F20"/>
          <w:w w:val="105"/>
        </w:rPr>
        <w:t>phủ,</w:t>
      </w:r>
      <w:r>
        <w:rPr>
          <w:color w:val="231F20"/>
          <w:spacing w:val="-22"/>
          <w:w w:val="105"/>
        </w:rPr>
        <w:t> </w:t>
      </w:r>
      <w:r>
        <w:rPr>
          <w:color w:val="231F20"/>
          <w:w w:val="105"/>
        </w:rPr>
        <w:t>nó</w:t>
      </w:r>
      <w:r>
        <w:rPr>
          <w:color w:val="231F20"/>
          <w:spacing w:val="-23"/>
          <w:w w:val="105"/>
        </w:rPr>
        <w:t> </w:t>
      </w:r>
      <w:r>
        <w:rPr>
          <w:color w:val="231F20"/>
          <w:w w:val="105"/>
        </w:rPr>
        <w:t>cũng chẳng</w:t>
      </w:r>
      <w:r>
        <w:rPr>
          <w:color w:val="231F20"/>
          <w:spacing w:val="-13"/>
          <w:w w:val="105"/>
        </w:rPr>
        <w:t> </w:t>
      </w:r>
      <w:r>
        <w:rPr>
          <w:color w:val="231F20"/>
          <w:w w:val="105"/>
        </w:rPr>
        <w:t>phải</w:t>
      </w:r>
      <w:r>
        <w:rPr>
          <w:color w:val="231F20"/>
          <w:spacing w:val="-13"/>
          <w:w w:val="105"/>
        </w:rPr>
        <w:t> </w:t>
      </w:r>
      <w:r>
        <w:rPr>
          <w:color w:val="231F20"/>
          <w:w w:val="105"/>
        </w:rPr>
        <w:t>giống</w:t>
      </w:r>
      <w:r>
        <w:rPr>
          <w:color w:val="231F20"/>
          <w:spacing w:val="-13"/>
          <w:w w:val="105"/>
        </w:rPr>
        <w:t> </w:t>
      </w:r>
      <w:r>
        <w:rPr>
          <w:color w:val="231F20"/>
          <w:w w:val="105"/>
        </w:rPr>
        <w:t>như</w:t>
      </w:r>
      <w:r>
        <w:rPr>
          <w:color w:val="231F20"/>
          <w:spacing w:val="-13"/>
          <w:w w:val="105"/>
        </w:rPr>
        <w:t> </w:t>
      </w:r>
      <w:r>
        <w:rPr>
          <w:color w:val="231F20"/>
          <w:w w:val="105"/>
        </w:rPr>
        <w:t>thiên</w:t>
      </w:r>
      <w:r>
        <w:rPr>
          <w:color w:val="231F20"/>
          <w:spacing w:val="-13"/>
          <w:w w:val="105"/>
        </w:rPr>
        <w:t> </w:t>
      </w:r>
      <w:r>
        <w:rPr>
          <w:color w:val="231F20"/>
          <w:w w:val="105"/>
        </w:rPr>
        <w:t>đường</w:t>
      </w:r>
      <w:r>
        <w:rPr>
          <w:color w:val="231F20"/>
          <w:spacing w:val="-13"/>
          <w:w w:val="105"/>
        </w:rPr>
        <w:t> </w:t>
      </w:r>
      <w:r>
        <w:rPr>
          <w:color w:val="231F20"/>
          <w:w w:val="105"/>
        </w:rPr>
        <w:t>của</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3"/>
          <w:w w:val="105"/>
        </w:rPr>
        <w:t> </w:t>
      </w:r>
      <w:r>
        <w:rPr>
          <w:color w:val="231F20"/>
          <w:w w:val="105"/>
        </w:rPr>
        <w:t>Trong</w:t>
      </w:r>
      <w:r>
        <w:rPr>
          <w:color w:val="231F20"/>
          <w:spacing w:val="-13"/>
          <w:w w:val="105"/>
        </w:rPr>
        <w:t> </w:t>
      </w:r>
      <w:r>
        <w:rPr>
          <w:color w:val="231F20"/>
          <w:w w:val="105"/>
        </w:rPr>
        <w:t>thiên đường có Thiên chủ, có Thiên vương, nó có tổ chức chính trị, nó có bá quan văn võ.</w:t>
      </w:r>
    </w:p>
    <w:p>
      <w:pPr>
        <w:pStyle w:val="BodyText"/>
        <w:spacing w:line="297" w:lineRule="auto" w:before="145"/>
        <w:ind w:left="103" w:right="398" w:firstLine="453"/>
      </w:pPr>
      <w:r>
        <w:rPr>
          <w:color w:val="231F20"/>
          <w:w w:val="105"/>
        </w:rPr>
        <w:t>Thế giới Cực Lạc không có những thứ đó. Cực Lạc thế giới</w:t>
      </w:r>
      <w:r>
        <w:rPr>
          <w:color w:val="231F20"/>
          <w:spacing w:val="-7"/>
          <w:w w:val="105"/>
        </w:rPr>
        <w:t> </w:t>
      </w:r>
      <w:r>
        <w:rPr>
          <w:color w:val="231F20"/>
          <w:w w:val="105"/>
        </w:rPr>
        <w:t>như</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thấy</w:t>
      </w:r>
      <w:r>
        <w:rPr>
          <w:color w:val="231F20"/>
          <w:spacing w:val="-7"/>
          <w:w w:val="105"/>
        </w:rPr>
        <w:t> </w:t>
      </w:r>
      <w:r>
        <w:rPr>
          <w:color w:val="231F20"/>
          <w:w w:val="105"/>
        </w:rPr>
        <w:t>trong</w:t>
      </w:r>
      <w:r>
        <w:rPr>
          <w:color w:val="231F20"/>
          <w:spacing w:val="-6"/>
          <w:w w:val="105"/>
        </w:rPr>
        <w:t> </w:t>
      </w:r>
      <w:r>
        <w:rPr>
          <w:color w:val="231F20"/>
          <w:w w:val="105"/>
        </w:rPr>
        <w:t>hết</w:t>
      </w:r>
      <w:r>
        <w:rPr>
          <w:color w:val="231F20"/>
          <w:spacing w:val="-6"/>
          <w:w w:val="105"/>
        </w:rPr>
        <w:t> </w:t>
      </w:r>
      <w:r>
        <w:rPr>
          <w:color w:val="231F20"/>
          <w:w w:val="105"/>
        </w:rPr>
        <w:t>thảy</w:t>
      </w:r>
      <w:r>
        <w:rPr>
          <w:color w:val="231F20"/>
          <w:spacing w:val="-7"/>
          <w:w w:val="105"/>
        </w:rPr>
        <w:t> </w:t>
      </w:r>
      <w:r>
        <w:rPr>
          <w:color w:val="231F20"/>
          <w:w w:val="105"/>
        </w:rPr>
        <w:t>các</w:t>
      </w:r>
      <w:r>
        <w:rPr>
          <w:color w:val="231F20"/>
          <w:spacing w:val="-7"/>
          <w:w w:val="105"/>
        </w:rPr>
        <w:t> </w:t>
      </w:r>
      <w:r>
        <w:rPr>
          <w:color w:val="231F20"/>
          <w:w w:val="105"/>
        </w:rPr>
        <w:t>kinh</w:t>
      </w:r>
      <w:r>
        <w:rPr>
          <w:color w:val="231F20"/>
          <w:spacing w:val="-7"/>
          <w:w w:val="105"/>
        </w:rPr>
        <w:t> </w:t>
      </w:r>
      <w:r>
        <w:rPr>
          <w:color w:val="231F20"/>
          <w:w w:val="105"/>
        </w:rPr>
        <w:t>đã</w:t>
      </w:r>
      <w:r>
        <w:rPr>
          <w:color w:val="231F20"/>
          <w:spacing w:val="-6"/>
          <w:w w:val="105"/>
        </w:rPr>
        <w:t> </w:t>
      </w:r>
      <w:r>
        <w:rPr>
          <w:color w:val="231F20"/>
          <w:w w:val="105"/>
        </w:rPr>
        <w:t>giới</w:t>
      </w:r>
      <w:r>
        <w:rPr>
          <w:color w:val="231F20"/>
          <w:spacing w:val="-7"/>
          <w:w w:val="105"/>
        </w:rPr>
        <w:t> </w:t>
      </w:r>
      <w:r>
        <w:rPr>
          <w:color w:val="231F20"/>
          <w:w w:val="105"/>
        </w:rPr>
        <w:t>thiệu. Chúng</w:t>
      </w:r>
      <w:r>
        <w:rPr>
          <w:color w:val="231F20"/>
          <w:spacing w:val="-7"/>
          <w:w w:val="105"/>
        </w:rPr>
        <w:t> </w:t>
      </w:r>
      <w:r>
        <w:rPr>
          <w:color w:val="231F20"/>
          <w:w w:val="105"/>
        </w:rPr>
        <w:t>ta</w:t>
      </w:r>
      <w:r>
        <w:rPr>
          <w:color w:val="231F20"/>
          <w:spacing w:val="-8"/>
          <w:w w:val="105"/>
        </w:rPr>
        <w:t> </w:t>
      </w:r>
      <w:r>
        <w:rPr>
          <w:color w:val="231F20"/>
          <w:w w:val="105"/>
        </w:rPr>
        <w:t>học</w:t>
      </w:r>
      <w:r>
        <w:rPr>
          <w:color w:val="231F20"/>
          <w:spacing w:val="-8"/>
          <w:w w:val="105"/>
        </w:rPr>
        <w:t> </w:t>
      </w:r>
      <w:r>
        <w:rPr>
          <w:color w:val="231F20"/>
          <w:w w:val="105"/>
        </w:rPr>
        <w:t>nhiều</w:t>
      </w:r>
      <w:r>
        <w:rPr>
          <w:color w:val="231F20"/>
          <w:spacing w:val="-8"/>
          <w:w w:val="105"/>
        </w:rPr>
        <w:t> </w:t>
      </w:r>
      <w:r>
        <w:rPr>
          <w:color w:val="231F20"/>
          <w:w w:val="105"/>
        </w:rPr>
        <w:t>năm</w:t>
      </w:r>
      <w:r>
        <w:rPr>
          <w:color w:val="231F20"/>
          <w:spacing w:val="-8"/>
          <w:w w:val="105"/>
        </w:rPr>
        <w:t> </w:t>
      </w:r>
      <w:r>
        <w:rPr>
          <w:color w:val="231F20"/>
          <w:w w:val="105"/>
        </w:rPr>
        <w:t>nay</w:t>
      </w:r>
      <w:r>
        <w:rPr>
          <w:color w:val="231F20"/>
          <w:spacing w:val="-8"/>
          <w:w w:val="105"/>
        </w:rPr>
        <w:t> </w:t>
      </w:r>
      <w:r>
        <w:rPr>
          <w:color w:val="231F20"/>
          <w:w w:val="105"/>
        </w:rPr>
        <w:t>cũng</w:t>
      </w:r>
      <w:r>
        <w:rPr>
          <w:color w:val="231F20"/>
          <w:spacing w:val="-7"/>
          <w:w w:val="105"/>
        </w:rPr>
        <w:t> </w:t>
      </w:r>
      <w:r>
        <w:rPr>
          <w:color w:val="231F20"/>
          <w:w w:val="105"/>
        </w:rPr>
        <w:t>biết</w:t>
      </w:r>
      <w:r>
        <w:rPr>
          <w:color w:val="231F20"/>
          <w:spacing w:val="-8"/>
          <w:w w:val="105"/>
        </w:rPr>
        <w:t> </w:t>
      </w:r>
      <w:r>
        <w:rPr>
          <w:color w:val="231F20"/>
          <w:w w:val="105"/>
        </w:rPr>
        <w:t>rồi.</w:t>
      </w:r>
      <w:r>
        <w:rPr>
          <w:color w:val="231F20"/>
          <w:spacing w:val="-8"/>
          <w:w w:val="105"/>
        </w:rPr>
        <w:t> </w:t>
      </w:r>
      <w:r>
        <w:rPr>
          <w:color w:val="231F20"/>
          <w:w w:val="105"/>
        </w:rPr>
        <w:t>Cực</w:t>
      </w:r>
      <w:r>
        <w:rPr>
          <w:color w:val="231F20"/>
          <w:spacing w:val="-8"/>
          <w:w w:val="105"/>
        </w:rPr>
        <w:t> </w:t>
      </w:r>
      <w:r>
        <w:rPr>
          <w:color w:val="231F20"/>
          <w:w w:val="105"/>
        </w:rPr>
        <w:t>Lạc</w:t>
      </w:r>
      <w:r>
        <w:rPr>
          <w:color w:val="231F20"/>
          <w:spacing w:val="-7"/>
          <w:w w:val="105"/>
        </w:rPr>
        <w:t> </w:t>
      </w:r>
      <w:r>
        <w:rPr>
          <w:color w:val="231F20"/>
          <w:w w:val="105"/>
        </w:rPr>
        <w:t>thế</w:t>
      </w:r>
      <w:r>
        <w:rPr>
          <w:color w:val="231F20"/>
          <w:spacing w:val="-8"/>
          <w:w w:val="105"/>
        </w:rPr>
        <w:t> </w:t>
      </w:r>
      <w:r>
        <w:rPr>
          <w:color w:val="231F20"/>
          <w:w w:val="105"/>
        </w:rPr>
        <w:t>giới người rất đông, nhưng chỉ có 2 loại: Một là thầy giáo, hai</w:t>
      </w:r>
      <w:r>
        <w:rPr>
          <w:color w:val="231F20"/>
          <w:spacing w:val="40"/>
          <w:w w:val="105"/>
        </w:rPr>
        <w:t> </w:t>
      </w:r>
      <w:r>
        <w:rPr>
          <w:color w:val="231F20"/>
          <w:w w:val="105"/>
        </w:rPr>
        <w:t>là</w:t>
      </w:r>
      <w:r>
        <w:rPr>
          <w:color w:val="231F20"/>
          <w:spacing w:val="-3"/>
          <w:w w:val="105"/>
        </w:rPr>
        <w:t> </w:t>
      </w:r>
      <w:r>
        <w:rPr>
          <w:color w:val="231F20"/>
          <w:w w:val="105"/>
        </w:rPr>
        <w:t>các</w:t>
      </w:r>
      <w:r>
        <w:rPr>
          <w:color w:val="231F20"/>
          <w:spacing w:val="-3"/>
          <w:w w:val="105"/>
        </w:rPr>
        <w:t> </w:t>
      </w:r>
      <w:r>
        <w:rPr>
          <w:color w:val="231F20"/>
          <w:w w:val="105"/>
        </w:rPr>
        <w:t>học</w:t>
      </w:r>
      <w:r>
        <w:rPr>
          <w:color w:val="231F20"/>
          <w:spacing w:val="-3"/>
          <w:w w:val="105"/>
        </w:rPr>
        <w:t> </w:t>
      </w:r>
      <w:r>
        <w:rPr>
          <w:color w:val="231F20"/>
          <w:w w:val="105"/>
        </w:rPr>
        <w:t>sinh.</w:t>
      </w:r>
      <w:r>
        <w:rPr>
          <w:color w:val="231F20"/>
          <w:spacing w:val="-3"/>
          <w:w w:val="105"/>
        </w:rPr>
        <w:t> </w:t>
      </w:r>
      <w:r>
        <w:rPr>
          <w:color w:val="231F20"/>
          <w:w w:val="105"/>
        </w:rPr>
        <w:t>Do</w:t>
      </w:r>
      <w:r>
        <w:rPr>
          <w:color w:val="231F20"/>
          <w:spacing w:val="-3"/>
          <w:w w:val="105"/>
        </w:rPr>
        <w:t> </w:t>
      </w:r>
      <w:r>
        <w:rPr>
          <w:color w:val="231F20"/>
          <w:w w:val="105"/>
        </w:rPr>
        <w:t>đó,</w:t>
      </w:r>
      <w:r>
        <w:rPr>
          <w:color w:val="231F20"/>
          <w:spacing w:val="-3"/>
          <w:w w:val="105"/>
        </w:rPr>
        <w:t> </w:t>
      </w:r>
      <w:r>
        <w:rPr>
          <w:color w:val="231F20"/>
          <w:w w:val="105"/>
        </w:rPr>
        <w:t>nó</w:t>
      </w:r>
      <w:r>
        <w:rPr>
          <w:color w:val="231F20"/>
          <w:spacing w:val="-3"/>
          <w:w w:val="105"/>
        </w:rPr>
        <w:t> </w:t>
      </w:r>
      <w:r>
        <w:rPr>
          <w:color w:val="231F20"/>
          <w:w w:val="105"/>
        </w:rPr>
        <w:t>là</w:t>
      </w:r>
      <w:r>
        <w:rPr>
          <w:color w:val="231F20"/>
          <w:spacing w:val="-3"/>
          <w:w w:val="105"/>
        </w:rPr>
        <w:t> </w:t>
      </w:r>
      <w:r>
        <w:rPr>
          <w:color w:val="231F20"/>
          <w:w w:val="105"/>
        </w:rPr>
        <w:t>nơi</w:t>
      </w:r>
      <w:r>
        <w:rPr>
          <w:color w:val="231F20"/>
          <w:spacing w:val="-3"/>
          <w:w w:val="105"/>
        </w:rPr>
        <w:t> </w:t>
      </w:r>
      <w:r>
        <w:rPr>
          <w:color w:val="231F20"/>
          <w:w w:val="105"/>
        </w:rPr>
        <w:t>để</w:t>
      </w:r>
      <w:r>
        <w:rPr>
          <w:color w:val="231F20"/>
          <w:spacing w:val="-3"/>
          <w:w w:val="105"/>
        </w:rPr>
        <w:t> </w:t>
      </w:r>
      <w:r>
        <w:rPr>
          <w:color w:val="231F20"/>
          <w:w w:val="105"/>
        </w:rPr>
        <w:t>học.</w:t>
      </w:r>
      <w:r>
        <w:rPr>
          <w:color w:val="231F20"/>
          <w:spacing w:val="-3"/>
          <w:w w:val="105"/>
        </w:rPr>
        <w:t> </w:t>
      </w:r>
      <w:r>
        <w:rPr>
          <w:color w:val="231F20"/>
          <w:w w:val="105"/>
        </w:rPr>
        <w:t>Điều</w:t>
      </w:r>
      <w:r>
        <w:rPr>
          <w:color w:val="231F20"/>
          <w:spacing w:val="-3"/>
          <w:w w:val="105"/>
        </w:rPr>
        <w:t> </w:t>
      </w:r>
      <w:r>
        <w:rPr>
          <w:color w:val="231F20"/>
          <w:w w:val="105"/>
        </w:rPr>
        <w:t>này,</w:t>
      </w:r>
      <w:r>
        <w:rPr>
          <w:color w:val="231F20"/>
          <w:spacing w:val="-3"/>
          <w:w w:val="105"/>
        </w:rPr>
        <w:t> </w:t>
      </w:r>
      <w:r>
        <w:rPr>
          <w:color w:val="231F20"/>
          <w:w w:val="105"/>
        </w:rPr>
        <w:t>chúng</w:t>
      </w:r>
      <w:r>
        <w:rPr>
          <w:color w:val="231F20"/>
          <w:spacing w:val="-3"/>
          <w:w w:val="105"/>
        </w:rPr>
        <w:t> </w:t>
      </w:r>
      <w:r>
        <w:rPr>
          <w:color w:val="231F20"/>
          <w:w w:val="105"/>
        </w:rPr>
        <w:t>ta phải</w:t>
      </w:r>
      <w:r>
        <w:rPr>
          <w:color w:val="231F20"/>
          <w:spacing w:val="-18"/>
          <w:w w:val="105"/>
        </w:rPr>
        <w:t> </w:t>
      </w:r>
      <w:r>
        <w:rPr>
          <w:color w:val="231F20"/>
          <w:w w:val="105"/>
        </w:rPr>
        <w:t>nắm</w:t>
      </w:r>
      <w:r>
        <w:rPr>
          <w:color w:val="231F20"/>
          <w:spacing w:val="-18"/>
          <w:w w:val="105"/>
        </w:rPr>
        <w:t> </w:t>
      </w:r>
      <w:r>
        <w:rPr>
          <w:color w:val="231F20"/>
          <w:w w:val="105"/>
        </w:rPr>
        <w:t>bắt</w:t>
      </w:r>
      <w:r>
        <w:rPr>
          <w:color w:val="231F20"/>
          <w:spacing w:val="-18"/>
          <w:w w:val="105"/>
        </w:rPr>
        <w:t> </w:t>
      </w:r>
      <w:r>
        <w:rPr>
          <w:color w:val="231F20"/>
          <w:w w:val="105"/>
        </w:rPr>
        <w:t>cho</w:t>
      </w:r>
      <w:r>
        <w:rPr>
          <w:color w:val="231F20"/>
          <w:spacing w:val="-18"/>
          <w:w w:val="105"/>
        </w:rPr>
        <w:t> </w:t>
      </w:r>
      <w:r>
        <w:rPr>
          <w:color w:val="231F20"/>
          <w:w w:val="105"/>
        </w:rPr>
        <w:t>rõ.</w:t>
      </w:r>
      <w:r>
        <w:rPr>
          <w:color w:val="231F20"/>
          <w:spacing w:val="-18"/>
          <w:w w:val="105"/>
        </w:rPr>
        <w:t> </w:t>
      </w:r>
      <w:r>
        <w:rPr>
          <w:color w:val="231F20"/>
          <w:w w:val="105"/>
        </w:rPr>
        <w:t>Chưa</w:t>
      </w:r>
      <w:r>
        <w:rPr>
          <w:color w:val="231F20"/>
          <w:spacing w:val="-18"/>
          <w:w w:val="105"/>
        </w:rPr>
        <w:t> </w:t>
      </w:r>
      <w:r>
        <w:rPr>
          <w:color w:val="231F20"/>
          <w:w w:val="105"/>
        </w:rPr>
        <w:t>từng</w:t>
      </w:r>
      <w:r>
        <w:rPr>
          <w:color w:val="231F20"/>
          <w:spacing w:val="-18"/>
          <w:w w:val="105"/>
        </w:rPr>
        <w:t> </w:t>
      </w:r>
      <w:r>
        <w:rPr>
          <w:color w:val="231F20"/>
          <w:w w:val="105"/>
        </w:rPr>
        <w:t>nghe</w:t>
      </w:r>
      <w:r>
        <w:rPr>
          <w:color w:val="231F20"/>
          <w:spacing w:val="-18"/>
          <w:w w:val="105"/>
        </w:rPr>
        <w:t> </w:t>
      </w:r>
      <w:r>
        <w:rPr>
          <w:color w:val="231F20"/>
          <w:w w:val="105"/>
        </w:rPr>
        <w:t>nói</w:t>
      </w:r>
      <w:r>
        <w:rPr>
          <w:color w:val="231F20"/>
          <w:spacing w:val="-18"/>
          <w:w w:val="105"/>
        </w:rPr>
        <w:t> </w:t>
      </w:r>
      <w:r>
        <w:rPr>
          <w:color w:val="231F20"/>
          <w:w w:val="105"/>
        </w:rPr>
        <w:t>ở</w:t>
      </w:r>
      <w:r>
        <w:rPr>
          <w:color w:val="231F20"/>
          <w:spacing w:val="-18"/>
          <w:w w:val="105"/>
        </w:rPr>
        <w:t> </w:t>
      </w:r>
      <w:r>
        <w:rPr>
          <w:color w:val="231F20"/>
          <w:w w:val="105"/>
        </w:rPr>
        <w:t>thế</w:t>
      </w:r>
      <w:r>
        <w:rPr>
          <w:color w:val="231F20"/>
          <w:spacing w:val="-18"/>
          <w:w w:val="105"/>
        </w:rPr>
        <w:t> </w:t>
      </w:r>
      <w:r>
        <w:rPr>
          <w:color w:val="231F20"/>
          <w:w w:val="105"/>
        </w:rPr>
        <w:t>giới</w:t>
      </w:r>
      <w:r>
        <w:rPr>
          <w:color w:val="231F20"/>
          <w:spacing w:val="-18"/>
          <w:w w:val="105"/>
        </w:rPr>
        <w:t> </w:t>
      </w:r>
      <w:r>
        <w:rPr>
          <w:color w:val="231F20"/>
          <w:w w:val="105"/>
        </w:rPr>
        <w:t>Cực</w:t>
      </w:r>
      <w:r>
        <w:rPr>
          <w:color w:val="231F20"/>
          <w:spacing w:val="-18"/>
          <w:w w:val="105"/>
        </w:rPr>
        <w:t> </w:t>
      </w:r>
      <w:r>
        <w:rPr>
          <w:color w:val="231F20"/>
          <w:w w:val="105"/>
        </w:rPr>
        <w:t>Lạc, nào</w:t>
      </w:r>
      <w:r>
        <w:rPr>
          <w:color w:val="231F20"/>
          <w:spacing w:val="-22"/>
          <w:w w:val="105"/>
        </w:rPr>
        <w:t> </w:t>
      </w:r>
      <w:r>
        <w:rPr>
          <w:color w:val="231F20"/>
          <w:w w:val="105"/>
        </w:rPr>
        <w:t>là</w:t>
      </w:r>
      <w:r>
        <w:rPr>
          <w:color w:val="231F20"/>
          <w:spacing w:val="-22"/>
          <w:w w:val="105"/>
        </w:rPr>
        <w:t> </w:t>
      </w:r>
      <w:r>
        <w:rPr>
          <w:color w:val="231F20"/>
          <w:w w:val="105"/>
        </w:rPr>
        <w:t>quốc</w:t>
      </w:r>
      <w:r>
        <w:rPr>
          <w:color w:val="231F20"/>
          <w:spacing w:val="-22"/>
          <w:w w:val="105"/>
        </w:rPr>
        <w:t> </w:t>
      </w:r>
      <w:r>
        <w:rPr>
          <w:color w:val="231F20"/>
          <w:w w:val="105"/>
        </w:rPr>
        <w:t>vương,</w:t>
      </w:r>
      <w:r>
        <w:rPr>
          <w:color w:val="231F20"/>
          <w:spacing w:val="-22"/>
          <w:w w:val="105"/>
        </w:rPr>
        <w:t> </w:t>
      </w:r>
      <w:r>
        <w:rPr>
          <w:color w:val="231F20"/>
          <w:w w:val="105"/>
        </w:rPr>
        <w:t>nào</w:t>
      </w:r>
      <w:r>
        <w:rPr>
          <w:color w:val="231F20"/>
          <w:spacing w:val="-22"/>
          <w:w w:val="105"/>
        </w:rPr>
        <w:t> </w:t>
      </w:r>
      <w:r>
        <w:rPr>
          <w:color w:val="231F20"/>
          <w:w w:val="105"/>
        </w:rPr>
        <w:t>là</w:t>
      </w:r>
      <w:r>
        <w:rPr>
          <w:color w:val="231F20"/>
          <w:spacing w:val="-22"/>
          <w:w w:val="105"/>
        </w:rPr>
        <w:t> </w:t>
      </w:r>
      <w:r>
        <w:rPr>
          <w:color w:val="231F20"/>
          <w:w w:val="105"/>
        </w:rPr>
        <w:t>thiên</w:t>
      </w:r>
      <w:r>
        <w:rPr>
          <w:color w:val="231F20"/>
          <w:spacing w:val="-22"/>
          <w:w w:val="105"/>
        </w:rPr>
        <w:t> </w:t>
      </w:r>
      <w:r>
        <w:rPr>
          <w:color w:val="231F20"/>
          <w:w w:val="105"/>
        </w:rPr>
        <w:t>chủ.</w:t>
      </w:r>
      <w:r>
        <w:rPr>
          <w:color w:val="231F20"/>
          <w:spacing w:val="-22"/>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Chỉ</w:t>
      </w:r>
      <w:r>
        <w:rPr>
          <w:color w:val="231F20"/>
          <w:spacing w:val="-22"/>
          <w:w w:val="105"/>
        </w:rPr>
        <w:t> </w:t>
      </w:r>
      <w:r>
        <w:rPr>
          <w:color w:val="231F20"/>
          <w:w w:val="105"/>
        </w:rPr>
        <w:t>nhắc</w:t>
      </w:r>
      <w:r>
        <w:rPr>
          <w:color w:val="231F20"/>
          <w:spacing w:val="-22"/>
          <w:w w:val="105"/>
        </w:rPr>
        <w:t> </w:t>
      </w:r>
      <w:r>
        <w:rPr>
          <w:color w:val="231F20"/>
          <w:w w:val="105"/>
        </w:rPr>
        <w:t>đến 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là</w:t>
      </w:r>
      <w:r>
        <w:rPr>
          <w:color w:val="231F20"/>
          <w:spacing w:val="-17"/>
          <w:w w:val="105"/>
        </w:rPr>
        <w:t> </w:t>
      </w:r>
      <w:r>
        <w:rPr>
          <w:color w:val="231F20"/>
          <w:w w:val="105"/>
        </w:rPr>
        <w:t>thầy</w:t>
      </w:r>
      <w:r>
        <w:rPr>
          <w:color w:val="231F20"/>
          <w:spacing w:val="-17"/>
          <w:w w:val="105"/>
        </w:rPr>
        <w:t> </w:t>
      </w:r>
      <w:r>
        <w:rPr>
          <w:color w:val="231F20"/>
          <w:w w:val="105"/>
        </w:rPr>
        <w:t>giáo.</w:t>
      </w:r>
      <w:r>
        <w:rPr>
          <w:color w:val="231F20"/>
          <w:spacing w:val="-17"/>
          <w:w w:val="105"/>
        </w:rPr>
        <w:t> </w:t>
      </w:r>
      <w:r>
        <w:rPr>
          <w:color w:val="231F20"/>
          <w:w w:val="105"/>
        </w:rPr>
        <w:t>Ngoài</w:t>
      </w:r>
      <w:r>
        <w:rPr>
          <w:color w:val="231F20"/>
          <w:spacing w:val="-17"/>
          <w:w w:val="105"/>
        </w:rPr>
        <w:t> </w:t>
      </w:r>
      <w:r>
        <w:rPr>
          <w:color w:val="231F20"/>
          <w:w w:val="105"/>
        </w:rPr>
        <w:t>thầy</w:t>
      </w:r>
      <w:r>
        <w:rPr>
          <w:color w:val="231F20"/>
          <w:spacing w:val="-17"/>
          <w:w w:val="105"/>
        </w:rPr>
        <w:t> </w:t>
      </w:r>
      <w:r>
        <w:rPr>
          <w:color w:val="231F20"/>
          <w:w w:val="105"/>
        </w:rPr>
        <w:t>giáo</w:t>
      </w:r>
      <w:r>
        <w:rPr>
          <w:color w:val="231F20"/>
          <w:spacing w:val="-17"/>
          <w:w w:val="105"/>
        </w:rPr>
        <w:t> </w:t>
      </w:r>
      <w:r>
        <w:rPr>
          <w:color w:val="231F20"/>
          <w:w w:val="105"/>
        </w:rPr>
        <w:t>ra, </w:t>
      </w:r>
      <w:r>
        <w:rPr>
          <w:color w:val="231F20"/>
        </w:rPr>
        <w:t>còn lại toàn là học sinh. Học sinh đều có cấp bậc; có sinh viên Đại học, có học sinh Trung học và học sinh Tiểu học. Nhưng, </w:t>
      </w:r>
      <w:r>
        <w:rPr>
          <w:color w:val="231F20"/>
          <w:w w:val="105"/>
        </w:rPr>
        <w:t>những học sinh này không cần chia lớp, họ cùng nhau ngồi chung</w:t>
      </w:r>
      <w:r>
        <w:rPr>
          <w:color w:val="231F20"/>
          <w:spacing w:val="-25"/>
          <w:w w:val="105"/>
        </w:rPr>
        <w:t> </w:t>
      </w:r>
      <w:r>
        <w:rPr>
          <w:color w:val="231F20"/>
          <w:w w:val="105"/>
        </w:rPr>
        <w:t>một</w:t>
      </w:r>
      <w:r>
        <w:rPr>
          <w:color w:val="231F20"/>
          <w:spacing w:val="-24"/>
          <w:w w:val="105"/>
        </w:rPr>
        <w:t> </w:t>
      </w:r>
      <w:r>
        <w:rPr>
          <w:color w:val="231F20"/>
          <w:w w:val="105"/>
        </w:rPr>
        <w:t>lớp.</w:t>
      </w:r>
      <w:r>
        <w:rPr>
          <w:color w:val="231F20"/>
          <w:spacing w:val="-24"/>
          <w:w w:val="105"/>
        </w:rPr>
        <w:t> </w:t>
      </w:r>
      <w:r>
        <w:rPr>
          <w:color w:val="231F20"/>
          <w:w w:val="105"/>
        </w:rPr>
        <w:t>Thật</w:t>
      </w:r>
      <w:r>
        <w:rPr>
          <w:color w:val="231F20"/>
          <w:spacing w:val="-24"/>
          <w:w w:val="105"/>
        </w:rPr>
        <w:t> </w:t>
      </w:r>
      <w:r>
        <w:rPr>
          <w:color w:val="231F20"/>
          <w:w w:val="105"/>
        </w:rPr>
        <w:t>không</w:t>
      </w:r>
      <w:r>
        <w:rPr>
          <w:color w:val="231F20"/>
          <w:spacing w:val="-26"/>
          <w:w w:val="105"/>
        </w:rPr>
        <w:t> </w:t>
      </w:r>
      <w:r>
        <w:rPr>
          <w:color w:val="231F20"/>
          <w:w w:val="105"/>
        </w:rPr>
        <w:t>thể</w:t>
      </w:r>
      <w:r>
        <w:rPr>
          <w:color w:val="231F20"/>
          <w:spacing w:val="-25"/>
          <w:w w:val="105"/>
        </w:rPr>
        <w:t> </w:t>
      </w:r>
      <w:r>
        <w:rPr>
          <w:color w:val="231F20"/>
          <w:w w:val="105"/>
        </w:rPr>
        <w:t>nghĩ</w:t>
      </w:r>
      <w:r>
        <w:rPr>
          <w:color w:val="231F20"/>
          <w:spacing w:val="-24"/>
          <w:w w:val="105"/>
        </w:rPr>
        <w:t> </w:t>
      </w:r>
      <w:r>
        <w:rPr>
          <w:color w:val="231F20"/>
          <w:w w:val="105"/>
        </w:rPr>
        <w:t>bàn!</w:t>
      </w:r>
      <w:r>
        <w:rPr>
          <w:color w:val="231F20"/>
          <w:spacing w:val="-24"/>
          <w:w w:val="105"/>
        </w:rPr>
        <w:t> </w:t>
      </w:r>
      <w:r>
        <w:rPr>
          <w:color w:val="231F20"/>
          <w:w w:val="105"/>
        </w:rPr>
        <w:t>Vì</w:t>
      </w:r>
      <w:r>
        <w:rPr>
          <w:color w:val="231F20"/>
          <w:spacing w:val="-25"/>
          <w:w w:val="105"/>
        </w:rPr>
        <w:t> </w:t>
      </w:r>
      <w:r>
        <w:rPr>
          <w:color w:val="231F20"/>
          <w:w w:val="105"/>
        </w:rPr>
        <w:t>vậy</w:t>
      </w:r>
      <w:r>
        <w:rPr>
          <w:color w:val="231F20"/>
          <w:spacing w:val="-24"/>
          <w:w w:val="105"/>
        </w:rPr>
        <w:t> </w:t>
      </w:r>
      <w:r>
        <w:rPr>
          <w:color w:val="231F20"/>
          <w:w w:val="105"/>
        </w:rPr>
        <w:t>thế</w:t>
      </w:r>
      <w:r>
        <w:rPr>
          <w:color w:val="231F20"/>
          <w:spacing w:val="-24"/>
          <w:w w:val="105"/>
        </w:rPr>
        <w:t> </w:t>
      </w:r>
      <w:r>
        <w:rPr>
          <w:color w:val="231F20"/>
          <w:w w:val="105"/>
        </w:rPr>
        <w:t>giới</w:t>
      </w:r>
      <w:r>
        <w:rPr>
          <w:color w:val="231F20"/>
          <w:spacing w:val="-24"/>
          <w:w w:val="105"/>
        </w:rPr>
        <w:t> </w:t>
      </w:r>
      <w:r>
        <w:rPr>
          <w:color w:val="231F20"/>
          <w:w w:val="105"/>
        </w:rPr>
        <w:t>Cực</w:t>
      </w:r>
    </w:p>
    <w:p>
      <w:pPr>
        <w:spacing w:after="0" w:line="29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0"/>
      </w:pPr>
      <w:r>
        <w:rPr>
          <w:color w:val="231F20"/>
          <w:w w:val="105"/>
        </w:rPr>
        <w:t>Lạc</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tổ</w:t>
      </w:r>
      <w:r>
        <w:rPr>
          <w:color w:val="231F20"/>
          <w:spacing w:val="-23"/>
          <w:w w:val="105"/>
        </w:rPr>
        <w:t> </w:t>
      </w:r>
      <w:r>
        <w:rPr>
          <w:color w:val="231F20"/>
          <w:w w:val="105"/>
        </w:rPr>
        <w:t>chức.</w:t>
      </w:r>
      <w:r>
        <w:rPr>
          <w:color w:val="231F20"/>
          <w:spacing w:val="-22"/>
          <w:w w:val="105"/>
        </w:rPr>
        <w:t> </w:t>
      </w:r>
      <w:r>
        <w:rPr>
          <w:color w:val="231F20"/>
          <w:w w:val="105"/>
        </w:rPr>
        <w:t>Học</w:t>
      </w:r>
      <w:r>
        <w:rPr>
          <w:color w:val="231F20"/>
          <w:spacing w:val="-22"/>
          <w:w w:val="105"/>
        </w:rPr>
        <w:t> </w:t>
      </w:r>
      <w:r>
        <w:rPr>
          <w:color w:val="231F20"/>
          <w:w w:val="105"/>
        </w:rPr>
        <w:t>sinh</w:t>
      </w:r>
      <w:r>
        <w:rPr>
          <w:color w:val="231F20"/>
          <w:spacing w:val="-23"/>
          <w:w w:val="105"/>
        </w:rPr>
        <w:t> </w:t>
      </w:r>
      <w:r>
        <w:rPr>
          <w:color w:val="231F20"/>
          <w:w w:val="105"/>
        </w:rPr>
        <w:t>tuy</w:t>
      </w:r>
      <w:r>
        <w:rPr>
          <w:color w:val="231F20"/>
          <w:spacing w:val="-22"/>
          <w:w w:val="105"/>
        </w:rPr>
        <w:t> </w:t>
      </w:r>
      <w:r>
        <w:rPr>
          <w:color w:val="231F20"/>
          <w:w w:val="105"/>
        </w:rPr>
        <w:t>rất</w:t>
      </w:r>
      <w:r>
        <w:rPr>
          <w:color w:val="231F20"/>
          <w:spacing w:val="-22"/>
          <w:w w:val="105"/>
        </w:rPr>
        <w:t> </w:t>
      </w:r>
      <w:r>
        <w:rPr>
          <w:color w:val="231F20"/>
          <w:w w:val="105"/>
        </w:rPr>
        <w:t>đông,</w:t>
      </w:r>
      <w:r>
        <w:rPr>
          <w:color w:val="231F20"/>
          <w:spacing w:val="-23"/>
          <w:w w:val="105"/>
        </w:rPr>
        <w:t> </w:t>
      </w:r>
      <w:r>
        <w:rPr>
          <w:color w:val="231F20"/>
          <w:w w:val="105"/>
        </w:rPr>
        <w:t>nhưng</w:t>
      </w:r>
      <w:r>
        <w:rPr>
          <w:color w:val="231F20"/>
          <w:spacing w:val="-22"/>
          <w:w w:val="105"/>
        </w:rPr>
        <w:t> </w:t>
      </w:r>
      <w:r>
        <w:rPr>
          <w:color w:val="231F20"/>
          <w:w w:val="105"/>
        </w:rPr>
        <w:t>họ</w:t>
      </w:r>
      <w:r>
        <w:rPr>
          <w:color w:val="231F20"/>
          <w:spacing w:val="-22"/>
          <w:w w:val="105"/>
        </w:rPr>
        <w:t> </w:t>
      </w:r>
      <w:r>
        <w:rPr>
          <w:color w:val="231F20"/>
          <w:w w:val="105"/>
        </w:rPr>
        <w:t>rất</w:t>
      </w:r>
      <w:r>
        <w:rPr>
          <w:color w:val="231F20"/>
          <w:spacing w:val="-23"/>
          <w:w w:val="105"/>
        </w:rPr>
        <w:t> </w:t>
      </w:r>
      <w:r>
        <w:rPr>
          <w:color w:val="231F20"/>
          <w:w w:val="105"/>
        </w:rPr>
        <w:t>có quy củ. Họ có trật tự một cách rất tự nhiên. Họ đều giữ quy củ, không có ồn ào, không cần tổ chức.</w:t>
      </w:r>
    </w:p>
    <w:p>
      <w:pPr>
        <w:pStyle w:val="BodyText"/>
        <w:spacing w:line="307" w:lineRule="auto" w:before="140"/>
        <w:ind w:left="387" w:right="119" w:firstLine="453"/>
      </w:pPr>
      <w:r>
        <w:rPr>
          <w:color w:val="231F20"/>
          <w:w w:val="105"/>
        </w:rPr>
        <w:t>Vậy</w:t>
      </w:r>
      <w:r>
        <w:rPr>
          <w:color w:val="231F20"/>
          <w:spacing w:val="-16"/>
          <w:w w:val="105"/>
        </w:rPr>
        <w:t> </w:t>
      </w:r>
      <w:r>
        <w:rPr>
          <w:color w:val="231F20"/>
          <w:w w:val="105"/>
        </w:rPr>
        <w:t>nên</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6"/>
          <w:w w:val="105"/>
        </w:rPr>
        <w:t> </w:t>
      </w:r>
      <w:r>
        <w:rPr>
          <w:color w:val="231F20"/>
          <w:w w:val="105"/>
        </w:rPr>
        <w:t>biết,</w:t>
      </w:r>
      <w:r>
        <w:rPr>
          <w:color w:val="231F20"/>
          <w:spacing w:val="-16"/>
          <w:w w:val="105"/>
        </w:rPr>
        <w:t> </w:t>
      </w:r>
      <w:r>
        <w:rPr>
          <w:color w:val="231F20"/>
          <w:w w:val="105"/>
        </w:rPr>
        <w:t>cấp</w:t>
      </w:r>
      <w:r>
        <w:rPr>
          <w:color w:val="231F20"/>
          <w:spacing w:val="-16"/>
          <w:w w:val="105"/>
        </w:rPr>
        <w:t> </w:t>
      </w:r>
      <w:r>
        <w:rPr>
          <w:color w:val="231F20"/>
          <w:w w:val="105"/>
        </w:rPr>
        <w:t>bậc</w:t>
      </w:r>
      <w:r>
        <w:rPr>
          <w:color w:val="231F20"/>
          <w:spacing w:val="-16"/>
          <w:w w:val="105"/>
        </w:rPr>
        <w:t> </w:t>
      </w:r>
      <w:r>
        <w:rPr>
          <w:color w:val="231F20"/>
          <w:w w:val="105"/>
        </w:rPr>
        <w:t>Bồ</w:t>
      </w:r>
      <w:r>
        <w:rPr>
          <w:color w:val="231F20"/>
          <w:spacing w:val="-16"/>
          <w:w w:val="105"/>
        </w:rPr>
        <w:t> </w:t>
      </w:r>
      <w:r>
        <w:rPr>
          <w:color w:val="231F20"/>
          <w:w w:val="105"/>
        </w:rPr>
        <w:t>tát,</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Hán</w:t>
      </w:r>
      <w:r>
        <w:rPr>
          <w:color w:val="231F20"/>
          <w:spacing w:val="-15"/>
          <w:w w:val="105"/>
        </w:rPr>
        <w:t> </w:t>
      </w:r>
      <w:r>
        <w:rPr>
          <w:color w:val="231F20"/>
          <w:w w:val="105"/>
        </w:rPr>
        <w:t>đều</w:t>
      </w:r>
      <w:r>
        <w:rPr>
          <w:color w:val="231F20"/>
          <w:spacing w:val="-16"/>
          <w:w w:val="105"/>
        </w:rPr>
        <w:t> </w:t>
      </w:r>
      <w:r>
        <w:rPr>
          <w:color w:val="231F20"/>
          <w:w w:val="105"/>
        </w:rPr>
        <w:t>có</w:t>
      </w:r>
      <w:r>
        <w:rPr>
          <w:color w:val="231F20"/>
          <w:spacing w:val="-16"/>
          <w:w w:val="105"/>
        </w:rPr>
        <w:t> </w:t>
      </w:r>
      <w:r>
        <w:rPr>
          <w:color w:val="231F20"/>
          <w:w w:val="105"/>
        </w:rPr>
        <w:t>ở trong</w:t>
      </w:r>
      <w:r>
        <w:rPr>
          <w:color w:val="231F20"/>
          <w:spacing w:val="-23"/>
          <w:w w:val="105"/>
        </w:rPr>
        <w:t> </w:t>
      </w:r>
      <w:r>
        <w:rPr>
          <w:color w:val="231F20"/>
          <w:w w:val="105"/>
        </w:rPr>
        <w:t>đó,</w:t>
      </w:r>
      <w:r>
        <w:rPr>
          <w:color w:val="231F20"/>
          <w:spacing w:val="-22"/>
          <w:w w:val="105"/>
        </w:rPr>
        <w:t> </w:t>
      </w:r>
      <w:r>
        <w:rPr>
          <w:color w:val="231F20"/>
          <w:w w:val="105"/>
        </w:rPr>
        <w:t>không</w:t>
      </w:r>
      <w:r>
        <w:rPr>
          <w:color w:val="231F20"/>
          <w:spacing w:val="-22"/>
          <w:w w:val="105"/>
        </w:rPr>
        <w:t> </w:t>
      </w:r>
      <w:r>
        <w:rPr>
          <w:color w:val="231F20"/>
          <w:w w:val="105"/>
        </w:rPr>
        <w:t>cần</w:t>
      </w:r>
      <w:r>
        <w:rPr>
          <w:color w:val="231F20"/>
          <w:spacing w:val="-23"/>
          <w:w w:val="105"/>
        </w:rPr>
        <w:t> </w:t>
      </w:r>
      <w:r>
        <w:rPr>
          <w:color w:val="231F20"/>
          <w:w w:val="105"/>
        </w:rPr>
        <w:t>phân</w:t>
      </w:r>
      <w:r>
        <w:rPr>
          <w:color w:val="231F20"/>
          <w:spacing w:val="-22"/>
          <w:w w:val="105"/>
        </w:rPr>
        <w:t> </w:t>
      </w:r>
      <w:r>
        <w:rPr>
          <w:color w:val="231F20"/>
          <w:w w:val="105"/>
        </w:rPr>
        <w:t>ban.</w:t>
      </w:r>
      <w:r>
        <w:rPr>
          <w:color w:val="231F20"/>
          <w:spacing w:val="-22"/>
          <w:w w:val="105"/>
        </w:rPr>
        <w:t> </w:t>
      </w:r>
      <w:r>
        <w:rPr>
          <w:color w:val="231F20"/>
          <w:w w:val="105"/>
        </w:rPr>
        <w:t>Không</w:t>
      </w:r>
      <w:r>
        <w:rPr>
          <w:color w:val="231F20"/>
          <w:spacing w:val="-23"/>
          <w:w w:val="105"/>
        </w:rPr>
        <w:t> </w:t>
      </w:r>
      <w:r>
        <w:rPr>
          <w:color w:val="231F20"/>
          <w:w w:val="105"/>
        </w:rPr>
        <w:t>nói</w:t>
      </w:r>
      <w:r>
        <w:rPr>
          <w:color w:val="231F20"/>
          <w:spacing w:val="-22"/>
          <w:w w:val="105"/>
        </w:rPr>
        <w:t> </w:t>
      </w:r>
      <w:r>
        <w:rPr>
          <w:color w:val="231F20"/>
          <w:w w:val="105"/>
        </w:rPr>
        <w:t>lớp</w:t>
      </w:r>
      <w:r>
        <w:rPr>
          <w:color w:val="231F20"/>
          <w:spacing w:val="-22"/>
          <w:w w:val="105"/>
        </w:rPr>
        <w:t> </w:t>
      </w:r>
      <w:r>
        <w:rPr>
          <w:color w:val="231F20"/>
          <w:w w:val="105"/>
        </w:rPr>
        <w:t>này,</w:t>
      </w:r>
      <w:r>
        <w:rPr>
          <w:color w:val="231F20"/>
          <w:spacing w:val="-23"/>
          <w:w w:val="105"/>
        </w:rPr>
        <w:t> </w:t>
      </w:r>
      <w:r>
        <w:rPr>
          <w:color w:val="231F20"/>
          <w:w w:val="105"/>
        </w:rPr>
        <w:t>người</w:t>
      </w:r>
      <w:r>
        <w:rPr>
          <w:color w:val="231F20"/>
          <w:spacing w:val="-22"/>
          <w:w w:val="105"/>
        </w:rPr>
        <w:t> </w:t>
      </w:r>
      <w:r>
        <w:rPr>
          <w:color w:val="231F20"/>
          <w:w w:val="105"/>
        </w:rPr>
        <w:t>nào </w:t>
      </w:r>
      <w:r>
        <w:rPr>
          <w:color w:val="231F20"/>
          <w:spacing w:val="-2"/>
          <w:w w:val="105"/>
        </w:rPr>
        <w:t>làm</w:t>
      </w:r>
      <w:r>
        <w:rPr>
          <w:color w:val="231F20"/>
          <w:spacing w:val="-21"/>
          <w:w w:val="105"/>
        </w:rPr>
        <w:t> </w:t>
      </w:r>
      <w:r>
        <w:rPr>
          <w:color w:val="231F20"/>
          <w:spacing w:val="-2"/>
          <w:w w:val="105"/>
        </w:rPr>
        <w:t>trưởng</w:t>
      </w:r>
      <w:r>
        <w:rPr>
          <w:color w:val="231F20"/>
          <w:spacing w:val="-19"/>
          <w:w w:val="105"/>
        </w:rPr>
        <w:t> </w:t>
      </w:r>
      <w:r>
        <w:rPr>
          <w:color w:val="231F20"/>
          <w:spacing w:val="-2"/>
          <w:w w:val="105"/>
        </w:rPr>
        <w:t>lớp,</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0"/>
          <w:w w:val="105"/>
        </w:rPr>
        <w:t> </w:t>
      </w:r>
      <w:r>
        <w:rPr>
          <w:color w:val="231F20"/>
          <w:spacing w:val="-2"/>
          <w:w w:val="105"/>
        </w:rPr>
        <w:t>Vấn</w:t>
      </w:r>
      <w:r>
        <w:rPr>
          <w:color w:val="231F20"/>
          <w:spacing w:val="-20"/>
          <w:w w:val="105"/>
        </w:rPr>
        <w:t> </w:t>
      </w:r>
      <w:r>
        <w:rPr>
          <w:color w:val="231F20"/>
          <w:spacing w:val="-2"/>
          <w:w w:val="105"/>
        </w:rPr>
        <w:t>đề</w:t>
      </w:r>
      <w:r>
        <w:rPr>
          <w:color w:val="231F20"/>
          <w:spacing w:val="-20"/>
          <w:w w:val="105"/>
        </w:rPr>
        <w:t> </w:t>
      </w:r>
      <w:r>
        <w:rPr>
          <w:color w:val="231F20"/>
          <w:spacing w:val="-2"/>
          <w:w w:val="105"/>
        </w:rPr>
        <w:t>này,</w:t>
      </w:r>
      <w:r>
        <w:rPr>
          <w:color w:val="231F20"/>
          <w:spacing w:val="-20"/>
          <w:w w:val="105"/>
        </w:rPr>
        <w:t> </w:t>
      </w:r>
      <w:r>
        <w:rPr>
          <w:color w:val="231F20"/>
          <w:spacing w:val="-2"/>
          <w:w w:val="105"/>
        </w:rPr>
        <w:t>lúc</w:t>
      </w:r>
      <w:r>
        <w:rPr>
          <w:color w:val="231F20"/>
          <w:spacing w:val="-20"/>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Thích</w:t>
      </w:r>
      <w:r>
        <w:rPr>
          <w:color w:val="231F20"/>
          <w:spacing w:val="-21"/>
          <w:w w:val="105"/>
        </w:rPr>
        <w:t> </w:t>
      </w:r>
      <w:r>
        <w:rPr>
          <w:color w:val="231F20"/>
          <w:spacing w:val="-2"/>
          <w:w w:val="105"/>
        </w:rPr>
        <w:t>Ca </w:t>
      </w:r>
      <w:r>
        <w:rPr>
          <w:color w:val="231F20"/>
          <w:w w:val="105"/>
        </w:rPr>
        <w:t>Mâu</w:t>
      </w:r>
      <w:r>
        <w:rPr>
          <w:color w:val="231F20"/>
          <w:spacing w:val="-5"/>
          <w:w w:val="105"/>
        </w:rPr>
        <w:t> </w:t>
      </w:r>
      <w:r>
        <w:rPr>
          <w:color w:val="231F20"/>
          <w:w w:val="105"/>
        </w:rPr>
        <w:t>Ni</w:t>
      </w:r>
      <w:r>
        <w:rPr>
          <w:color w:val="231F20"/>
          <w:spacing w:val="-5"/>
          <w:w w:val="105"/>
        </w:rPr>
        <w:t> </w:t>
      </w:r>
      <w:r>
        <w:rPr>
          <w:color w:val="231F20"/>
          <w:w w:val="105"/>
        </w:rPr>
        <w:t>còn</w:t>
      </w:r>
      <w:r>
        <w:rPr>
          <w:color w:val="231F20"/>
          <w:spacing w:val="-5"/>
          <w:w w:val="105"/>
        </w:rPr>
        <w:t> </w:t>
      </w:r>
      <w:r>
        <w:rPr>
          <w:color w:val="231F20"/>
          <w:w w:val="105"/>
        </w:rPr>
        <w:t>tại</w:t>
      </w:r>
      <w:r>
        <w:rPr>
          <w:color w:val="231F20"/>
          <w:spacing w:val="-5"/>
          <w:w w:val="105"/>
        </w:rPr>
        <w:t> </w:t>
      </w:r>
      <w:r>
        <w:rPr>
          <w:color w:val="231F20"/>
          <w:w w:val="105"/>
        </w:rPr>
        <w:t>thế,</w:t>
      </w:r>
      <w:r>
        <w:rPr>
          <w:color w:val="231F20"/>
          <w:spacing w:val="-5"/>
          <w:w w:val="105"/>
        </w:rPr>
        <w:t> </w:t>
      </w:r>
      <w:r>
        <w:rPr>
          <w:color w:val="231F20"/>
          <w:w w:val="105"/>
        </w:rPr>
        <w:t>đã</w:t>
      </w:r>
      <w:r>
        <w:rPr>
          <w:color w:val="231F20"/>
          <w:spacing w:val="-5"/>
          <w:w w:val="105"/>
        </w:rPr>
        <w:t> </w:t>
      </w:r>
      <w:r>
        <w:rPr>
          <w:color w:val="231F20"/>
          <w:w w:val="105"/>
        </w:rPr>
        <w:t>từng</w:t>
      </w:r>
      <w:r>
        <w:rPr>
          <w:color w:val="231F20"/>
          <w:spacing w:val="-5"/>
          <w:w w:val="105"/>
        </w:rPr>
        <w:t> </w:t>
      </w:r>
      <w:r>
        <w:rPr>
          <w:color w:val="231F20"/>
          <w:w w:val="105"/>
        </w:rPr>
        <w:t>biểu</w:t>
      </w:r>
      <w:r>
        <w:rPr>
          <w:color w:val="231F20"/>
          <w:spacing w:val="-5"/>
          <w:w w:val="105"/>
        </w:rPr>
        <w:t> </w:t>
      </w:r>
      <w:r>
        <w:rPr>
          <w:color w:val="231F20"/>
          <w:w w:val="105"/>
        </w:rPr>
        <w:t>hiện</w:t>
      </w:r>
      <w:r>
        <w:rPr>
          <w:color w:val="231F20"/>
          <w:spacing w:val="-5"/>
          <w:w w:val="105"/>
        </w:rPr>
        <w:t> </w:t>
      </w:r>
      <w:r>
        <w:rPr>
          <w:color w:val="231F20"/>
          <w:w w:val="105"/>
        </w:rPr>
        <w:t>cho</w:t>
      </w:r>
      <w:r>
        <w:rPr>
          <w:color w:val="231F20"/>
          <w:spacing w:val="-5"/>
          <w:w w:val="105"/>
        </w:rPr>
        <w:t> </w:t>
      </w:r>
      <w:r>
        <w:rPr>
          <w:color w:val="231F20"/>
          <w:w w:val="105"/>
        </w:rPr>
        <w:t>chúng</w:t>
      </w:r>
      <w:r>
        <w:rPr>
          <w:color w:val="231F20"/>
          <w:spacing w:val="-5"/>
          <w:w w:val="105"/>
        </w:rPr>
        <w:t> </w:t>
      </w:r>
      <w:r>
        <w:rPr>
          <w:color w:val="231F20"/>
          <w:w w:val="105"/>
        </w:rPr>
        <w:t>ta</w:t>
      </w:r>
      <w:r>
        <w:rPr>
          <w:color w:val="231F20"/>
          <w:spacing w:val="-5"/>
          <w:w w:val="105"/>
        </w:rPr>
        <w:t> </w:t>
      </w:r>
      <w:r>
        <w:rPr>
          <w:color w:val="231F20"/>
          <w:w w:val="105"/>
        </w:rPr>
        <w:t>thấy</w:t>
      </w:r>
      <w:r>
        <w:rPr>
          <w:color w:val="231F20"/>
          <w:spacing w:val="-5"/>
          <w:w w:val="105"/>
        </w:rPr>
        <w:t> </w:t>
      </w:r>
      <w:r>
        <w:rPr>
          <w:color w:val="231F20"/>
          <w:w w:val="105"/>
        </w:rPr>
        <w:t>rồi. </w:t>
      </w:r>
      <w:r>
        <w:rPr>
          <w:color w:val="231F20"/>
        </w:rPr>
        <w:t>Chúng ta muốn học Phật, nên học với Phật Thích Ca Mâu Ni. </w:t>
      </w:r>
      <w:r>
        <w:rPr>
          <w:color w:val="231F20"/>
          <w:w w:val="105"/>
        </w:rPr>
        <w:t>Điều</w:t>
      </w:r>
      <w:r>
        <w:rPr>
          <w:color w:val="231F20"/>
          <w:spacing w:val="-10"/>
          <w:w w:val="105"/>
        </w:rPr>
        <w:t> </w:t>
      </w:r>
      <w:r>
        <w:rPr>
          <w:color w:val="231F20"/>
          <w:w w:val="105"/>
        </w:rPr>
        <w:t>này,</w:t>
      </w:r>
      <w:r>
        <w:rPr>
          <w:color w:val="231F20"/>
          <w:spacing w:val="-11"/>
          <w:w w:val="105"/>
        </w:rPr>
        <w:t> </w:t>
      </w:r>
      <w:r>
        <w:rPr>
          <w:color w:val="231F20"/>
          <w:w w:val="105"/>
        </w:rPr>
        <w:t>Chương</w:t>
      </w:r>
      <w:r>
        <w:rPr>
          <w:color w:val="231F20"/>
          <w:spacing w:val="-11"/>
          <w:w w:val="105"/>
        </w:rPr>
        <w:t> </w:t>
      </w:r>
      <w:r>
        <w:rPr>
          <w:color w:val="231F20"/>
          <w:w w:val="105"/>
        </w:rPr>
        <w:t>Gia</w:t>
      </w:r>
      <w:r>
        <w:rPr>
          <w:color w:val="231F20"/>
          <w:spacing w:val="-11"/>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dạy</w:t>
      </w:r>
      <w:r>
        <w:rPr>
          <w:color w:val="231F20"/>
          <w:spacing w:val="-11"/>
          <w:w w:val="105"/>
        </w:rPr>
        <w:t> </w:t>
      </w:r>
      <w:r>
        <w:rPr>
          <w:color w:val="231F20"/>
          <w:w w:val="105"/>
        </w:rPr>
        <w:t>cho</w:t>
      </w:r>
      <w:r>
        <w:rPr>
          <w:color w:val="231F20"/>
          <w:spacing w:val="-11"/>
          <w:w w:val="105"/>
        </w:rPr>
        <w:t> </w:t>
      </w:r>
      <w:r>
        <w:rPr>
          <w:color w:val="231F20"/>
          <w:w w:val="105"/>
        </w:rPr>
        <w:t>tôi</w:t>
      </w:r>
      <w:r>
        <w:rPr>
          <w:color w:val="231F20"/>
          <w:spacing w:val="-11"/>
          <w:w w:val="105"/>
        </w:rPr>
        <w:t> </w:t>
      </w:r>
      <w:r>
        <w:rPr>
          <w:color w:val="231F20"/>
          <w:w w:val="105"/>
        </w:rPr>
        <w:t>đó.</w:t>
      </w:r>
    </w:p>
    <w:p>
      <w:pPr>
        <w:pStyle w:val="BodyText"/>
        <w:spacing w:line="307" w:lineRule="auto" w:before="139"/>
        <w:ind w:left="387" w:right="120" w:firstLine="453"/>
      </w:pP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mới</w:t>
      </w:r>
      <w:r>
        <w:rPr>
          <w:color w:val="231F20"/>
          <w:spacing w:val="-20"/>
          <w:w w:val="105"/>
        </w:rPr>
        <w:t> </w:t>
      </w:r>
      <w:r>
        <w:rPr>
          <w:color w:val="231F20"/>
          <w:spacing w:val="-2"/>
          <w:w w:val="105"/>
        </w:rPr>
        <w:t>thực</w:t>
      </w:r>
      <w:r>
        <w:rPr>
          <w:color w:val="231F20"/>
          <w:spacing w:val="-20"/>
          <w:w w:val="105"/>
        </w:rPr>
        <w:t> </w:t>
      </w:r>
      <w:r>
        <w:rPr>
          <w:color w:val="231F20"/>
          <w:spacing w:val="-2"/>
          <w:w w:val="105"/>
        </w:rPr>
        <w:t>sự</w:t>
      </w:r>
      <w:r>
        <w:rPr>
          <w:color w:val="231F20"/>
          <w:spacing w:val="-19"/>
          <w:w w:val="105"/>
        </w:rPr>
        <w:t> </w:t>
      </w:r>
      <w:r>
        <w:rPr>
          <w:color w:val="231F20"/>
          <w:spacing w:val="-2"/>
          <w:w w:val="105"/>
        </w:rPr>
        <w:t>học</w:t>
      </w:r>
      <w:r>
        <w:rPr>
          <w:color w:val="231F20"/>
          <w:spacing w:val="-20"/>
          <w:w w:val="105"/>
        </w:rPr>
        <w:t> </w:t>
      </w:r>
      <w:r>
        <w:rPr>
          <w:color w:val="231F20"/>
          <w:spacing w:val="-2"/>
          <w:w w:val="105"/>
        </w:rPr>
        <w:t>được</w:t>
      </w:r>
      <w:r>
        <w:rPr>
          <w:color w:val="231F20"/>
          <w:spacing w:val="-20"/>
          <w:w w:val="105"/>
        </w:rPr>
        <w:t> </w:t>
      </w:r>
      <w:r>
        <w:rPr>
          <w:color w:val="231F20"/>
          <w:spacing w:val="-2"/>
          <w:w w:val="105"/>
        </w:rPr>
        <w:t>mọi</w:t>
      </w:r>
      <w:r>
        <w:rPr>
          <w:color w:val="231F20"/>
          <w:spacing w:val="-20"/>
          <w:w w:val="105"/>
        </w:rPr>
        <w:t> </w:t>
      </w:r>
      <w:r>
        <w:rPr>
          <w:color w:val="231F20"/>
          <w:spacing w:val="-2"/>
          <w:w w:val="105"/>
        </w:rPr>
        <w:t>thứ.</w:t>
      </w:r>
      <w:r>
        <w:rPr>
          <w:color w:val="231F20"/>
          <w:spacing w:val="-20"/>
          <w:w w:val="105"/>
        </w:rPr>
        <w:t> </w:t>
      </w:r>
      <w:r>
        <w:rPr>
          <w:color w:val="231F20"/>
          <w:spacing w:val="-2"/>
          <w:w w:val="105"/>
        </w:rPr>
        <w:t>Đức</w:t>
      </w:r>
      <w:r>
        <w:rPr>
          <w:color w:val="231F20"/>
          <w:spacing w:val="-20"/>
          <w:w w:val="105"/>
        </w:rPr>
        <w:t> </w:t>
      </w:r>
      <w:r>
        <w:rPr>
          <w:color w:val="231F20"/>
          <w:spacing w:val="-2"/>
          <w:w w:val="105"/>
        </w:rPr>
        <w:t>Thích</w:t>
      </w:r>
      <w:r>
        <w:rPr>
          <w:color w:val="231F20"/>
          <w:spacing w:val="-20"/>
          <w:w w:val="105"/>
        </w:rPr>
        <w:t> </w:t>
      </w:r>
      <w:r>
        <w:rPr>
          <w:color w:val="231F20"/>
          <w:spacing w:val="-2"/>
          <w:w w:val="105"/>
        </w:rPr>
        <w:t>Ca</w:t>
      </w:r>
      <w:r>
        <w:rPr>
          <w:color w:val="231F20"/>
          <w:spacing w:val="-19"/>
          <w:w w:val="105"/>
        </w:rPr>
        <w:t> </w:t>
      </w:r>
      <w:r>
        <w:rPr>
          <w:color w:val="231F20"/>
          <w:spacing w:val="-2"/>
          <w:w w:val="105"/>
        </w:rPr>
        <w:t>Mâu </w:t>
      </w:r>
      <w:r>
        <w:rPr>
          <w:color w:val="231F20"/>
          <w:w w:val="105"/>
        </w:rPr>
        <w:t>Ni</w:t>
      </w:r>
      <w:r>
        <w:rPr>
          <w:color w:val="231F20"/>
          <w:spacing w:val="-23"/>
          <w:w w:val="105"/>
        </w:rPr>
        <w:t> </w:t>
      </w:r>
      <w:r>
        <w:rPr>
          <w:color w:val="231F20"/>
          <w:w w:val="105"/>
        </w:rPr>
        <w:t>Phật</w:t>
      </w:r>
      <w:r>
        <w:rPr>
          <w:color w:val="231F20"/>
          <w:spacing w:val="-22"/>
          <w:w w:val="105"/>
        </w:rPr>
        <w:t> </w:t>
      </w:r>
      <w:r>
        <w:rPr>
          <w:color w:val="231F20"/>
          <w:w w:val="105"/>
        </w:rPr>
        <w:t>khi</w:t>
      </w:r>
      <w:r>
        <w:rPr>
          <w:color w:val="231F20"/>
          <w:spacing w:val="-22"/>
          <w:w w:val="105"/>
        </w:rPr>
        <w:t> </w:t>
      </w:r>
      <w:r>
        <w:rPr>
          <w:color w:val="231F20"/>
          <w:w w:val="105"/>
        </w:rPr>
        <w:t>còn</w:t>
      </w:r>
      <w:r>
        <w:rPr>
          <w:color w:val="231F20"/>
          <w:spacing w:val="-23"/>
          <w:w w:val="105"/>
        </w:rPr>
        <w:t> </w:t>
      </w:r>
      <w:r>
        <w:rPr>
          <w:color w:val="231F20"/>
          <w:w w:val="105"/>
        </w:rPr>
        <w:t>tại</w:t>
      </w:r>
      <w:r>
        <w:rPr>
          <w:color w:val="231F20"/>
          <w:spacing w:val="-22"/>
          <w:w w:val="105"/>
        </w:rPr>
        <w:t> </w:t>
      </w:r>
      <w:r>
        <w:rPr>
          <w:color w:val="231F20"/>
          <w:w w:val="105"/>
        </w:rPr>
        <w:t>thế,</w:t>
      </w:r>
      <w:r>
        <w:rPr>
          <w:color w:val="231F20"/>
          <w:spacing w:val="-22"/>
          <w:w w:val="105"/>
        </w:rPr>
        <w:t> </w:t>
      </w:r>
      <w:r>
        <w:rPr>
          <w:color w:val="231F20"/>
          <w:w w:val="105"/>
        </w:rPr>
        <w:t>phương</w:t>
      </w:r>
      <w:r>
        <w:rPr>
          <w:color w:val="231F20"/>
          <w:spacing w:val="-23"/>
          <w:w w:val="105"/>
        </w:rPr>
        <w:t> </w:t>
      </w:r>
      <w:r>
        <w:rPr>
          <w:color w:val="231F20"/>
          <w:w w:val="105"/>
        </w:rPr>
        <w:t>pháp</w:t>
      </w:r>
      <w:r>
        <w:rPr>
          <w:color w:val="231F20"/>
          <w:spacing w:val="-22"/>
          <w:w w:val="105"/>
        </w:rPr>
        <w:t> </w:t>
      </w:r>
      <w:r>
        <w:rPr>
          <w:color w:val="231F20"/>
          <w:w w:val="105"/>
        </w:rPr>
        <w:t>dạy</w:t>
      </w:r>
      <w:r>
        <w:rPr>
          <w:color w:val="231F20"/>
          <w:spacing w:val="-22"/>
          <w:w w:val="105"/>
        </w:rPr>
        <w:t> </w:t>
      </w:r>
      <w:r>
        <w:rPr>
          <w:color w:val="231F20"/>
          <w:w w:val="105"/>
        </w:rPr>
        <w:t>học</w:t>
      </w:r>
      <w:r>
        <w:rPr>
          <w:color w:val="231F20"/>
          <w:spacing w:val="-23"/>
          <w:w w:val="105"/>
        </w:rPr>
        <w:t> </w:t>
      </w:r>
      <w:r>
        <w:rPr>
          <w:color w:val="231F20"/>
          <w:w w:val="105"/>
        </w:rPr>
        <w:t>của</w:t>
      </w:r>
      <w:r>
        <w:rPr>
          <w:color w:val="231F20"/>
          <w:spacing w:val="-22"/>
          <w:w w:val="105"/>
        </w:rPr>
        <w:t> </w:t>
      </w:r>
      <w:r>
        <w:rPr>
          <w:color w:val="231F20"/>
          <w:w w:val="105"/>
        </w:rPr>
        <w:t>Ngài</w:t>
      </w:r>
      <w:r>
        <w:rPr>
          <w:color w:val="231F20"/>
          <w:spacing w:val="-22"/>
          <w:w w:val="105"/>
        </w:rPr>
        <w:t> </w:t>
      </w:r>
      <w:r>
        <w:rPr>
          <w:color w:val="231F20"/>
          <w:w w:val="105"/>
        </w:rPr>
        <w:t>giống với</w:t>
      </w:r>
      <w:r>
        <w:rPr>
          <w:color w:val="231F20"/>
          <w:spacing w:val="-20"/>
          <w:w w:val="105"/>
        </w:rPr>
        <w:t> </w:t>
      </w:r>
      <w:r>
        <w:rPr>
          <w:color w:val="231F20"/>
          <w:w w:val="105"/>
        </w:rPr>
        <w:t>Phật</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w:t>
      </w:r>
      <w:r>
        <w:rPr>
          <w:color w:val="231F20"/>
          <w:spacing w:val="-20"/>
          <w:w w:val="105"/>
        </w:rPr>
        <w:t> </w:t>
      </w:r>
      <w:r>
        <w:rPr>
          <w:color w:val="231F20"/>
          <w:w w:val="105"/>
        </w:rPr>
        <w:t>Học</w:t>
      </w:r>
      <w:r>
        <w:rPr>
          <w:color w:val="231F20"/>
          <w:spacing w:val="-20"/>
          <w:w w:val="105"/>
        </w:rPr>
        <w:t> </w:t>
      </w:r>
      <w:r>
        <w:rPr>
          <w:color w:val="231F20"/>
          <w:w w:val="105"/>
        </w:rPr>
        <w:t>sinh</w:t>
      </w:r>
      <w:r>
        <w:rPr>
          <w:color w:val="231F20"/>
          <w:spacing w:val="-20"/>
          <w:w w:val="105"/>
        </w:rPr>
        <w:t> </w:t>
      </w:r>
      <w:r>
        <w:rPr>
          <w:color w:val="231F20"/>
          <w:w w:val="105"/>
        </w:rPr>
        <w:t>rất</w:t>
      </w:r>
      <w:r>
        <w:rPr>
          <w:color w:val="231F20"/>
          <w:spacing w:val="-20"/>
          <w:w w:val="105"/>
        </w:rPr>
        <w:t> </w:t>
      </w:r>
      <w:r>
        <w:rPr>
          <w:color w:val="231F20"/>
          <w:w w:val="105"/>
        </w:rPr>
        <w:t>nhiều.</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thấy</w:t>
      </w:r>
      <w:r>
        <w:rPr>
          <w:color w:val="231F20"/>
          <w:spacing w:val="-20"/>
          <w:w w:val="105"/>
        </w:rPr>
        <w:t> </w:t>
      </w:r>
      <w:r>
        <w:rPr>
          <w:color w:val="231F20"/>
          <w:w w:val="105"/>
        </w:rPr>
        <w:t>trong</w:t>
      </w:r>
      <w:r>
        <w:rPr>
          <w:color w:val="231F20"/>
          <w:spacing w:val="-20"/>
          <w:w w:val="105"/>
        </w:rPr>
        <w:t> </w:t>
      </w:r>
      <w:r>
        <w:rPr>
          <w:color w:val="231F20"/>
          <w:w w:val="105"/>
        </w:rPr>
        <w:t>kinh điển đã ghi chép lại cho chúng ta biết, thường theo chúng học, không rời khỏi thầy giáo.</w:t>
      </w:r>
    </w:p>
    <w:p>
      <w:pPr>
        <w:pStyle w:val="BodyText"/>
        <w:spacing w:line="307" w:lineRule="auto" w:before="138"/>
        <w:ind w:left="387" w:right="115" w:firstLine="453"/>
      </w:pPr>
      <w:r>
        <w:rPr>
          <w:color w:val="231F20"/>
          <w:w w:val="105"/>
        </w:rPr>
        <w:t>Thầy</w:t>
      </w:r>
      <w:r>
        <w:rPr>
          <w:color w:val="231F20"/>
          <w:w w:val="105"/>
        </w:rPr>
        <w:t> giáo</w:t>
      </w:r>
      <w:r>
        <w:rPr>
          <w:color w:val="231F20"/>
          <w:w w:val="105"/>
        </w:rPr>
        <w:t> đi</w:t>
      </w:r>
      <w:r>
        <w:rPr>
          <w:color w:val="231F20"/>
          <w:w w:val="105"/>
        </w:rPr>
        <w:t> đến</w:t>
      </w:r>
      <w:r>
        <w:rPr>
          <w:color w:val="231F20"/>
          <w:w w:val="105"/>
        </w:rPr>
        <w:t> đâu</w:t>
      </w:r>
      <w:r>
        <w:rPr>
          <w:color w:val="231F20"/>
          <w:w w:val="105"/>
        </w:rPr>
        <w:t> thì</w:t>
      </w:r>
      <w:r>
        <w:rPr>
          <w:color w:val="231F20"/>
          <w:w w:val="105"/>
        </w:rPr>
        <w:t> học</w:t>
      </w:r>
      <w:r>
        <w:rPr>
          <w:color w:val="231F20"/>
          <w:w w:val="105"/>
        </w:rPr>
        <w:t> sinh</w:t>
      </w:r>
      <w:r>
        <w:rPr>
          <w:color w:val="231F20"/>
          <w:w w:val="105"/>
        </w:rPr>
        <w:t> đi</w:t>
      </w:r>
      <w:r>
        <w:rPr>
          <w:color w:val="231F20"/>
          <w:w w:val="105"/>
        </w:rPr>
        <w:t> đến</w:t>
      </w:r>
      <w:r>
        <w:rPr>
          <w:color w:val="231F20"/>
          <w:w w:val="105"/>
        </w:rPr>
        <w:t> đó.</w:t>
      </w:r>
      <w:r>
        <w:rPr>
          <w:color w:val="231F20"/>
          <w:w w:val="105"/>
        </w:rPr>
        <w:t> 1.255 người, lúc nào cũng theo thầy giáo. Tôi tin rằng, sẽ không ít</w:t>
      </w:r>
      <w:r>
        <w:rPr>
          <w:color w:val="231F20"/>
          <w:spacing w:val="-5"/>
          <w:w w:val="105"/>
        </w:rPr>
        <w:t> </w:t>
      </w:r>
      <w:r>
        <w:rPr>
          <w:color w:val="231F20"/>
          <w:w w:val="105"/>
        </w:rPr>
        <w:t>người</w:t>
      </w:r>
      <w:r>
        <w:rPr>
          <w:color w:val="231F20"/>
          <w:spacing w:val="-4"/>
          <w:w w:val="105"/>
        </w:rPr>
        <w:t> </w:t>
      </w:r>
      <w:r>
        <w:rPr>
          <w:color w:val="231F20"/>
          <w:w w:val="105"/>
        </w:rPr>
        <w:t>như</w:t>
      </w:r>
      <w:r>
        <w:rPr>
          <w:color w:val="231F20"/>
          <w:spacing w:val="-4"/>
          <w:w w:val="105"/>
        </w:rPr>
        <w:t> </w:t>
      </w:r>
      <w:r>
        <w:rPr>
          <w:color w:val="231F20"/>
          <w:w w:val="105"/>
        </w:rPr>
        <w:t>vậy,</w:t>
      </w:r>
      <w:r>
        <w:rPr>
          <w:color w:val="231F20"/>
          <w:spacing w:val="-4"/>
          <w:w w:val="105"/>
        </w:rPr>
        <w:t> </w:t>
      </w:r>
      <w:r>
        <w:rPr>
          <w:color w:val="231F20"/>
          <w:w w:val="105"/>
        </w:rPr>
        <w:t>Tăng</w:t>
      </w:r>
      <w:r>
        <w:rPr>
          <w:color w:val="231F20"/>
          <w:spacing w:val="-5"/>
          <w:w w:val="105"/>
        </w:rPr>
        <w:t> </w:t>
      </w:r>
      <w:r>
        <w:rPr>
          <w:color w:val="231F20"/>
          <w:w w:val="105"/>
        </w:rPr>
        <w:t>đoàn</w:t>
      </w:r>
      <w:r>
        <w:rPr>
          <w:color w:val="231F20"/>
          <w:spacing w:val="-4"/>
          <w:w w:val="105"/>
        </w:rPr>
        <w:t> </w:t>
      </w:r>
      <w:r>
        <w:rPr>
          <w:color w:val="231F20"/>
          <w:w w:val="105"/>
        </w:rPr>
        <w:t>của</w:t>
      </w:r>
      <w:r>
        <w:rPr>
          <w:color w:val="231F20"/>
          <w:spacing w:val="-4"/>
          <w:w w:val="105"/>
        </w:rPr>
        <w:t> </w:t>
      </w:r>
      <w:r>
        <w:rPr>
          <w:color w:val="231F20"/>
          <w:w w:val="105"/>
        </w:rPr>
        <w:t>đức</w:t>
      </w:r>
      <w:r>
        <w:rPr>
          <w:color w:val="231F20"/>
          <w:spacing w:val="-4"/>
          <w:w w:val="105"/>
        </w:rPr>
        <w:t> </w:t>
      </w:r>
      <w:r>
        <w:rPr>
          <w:color w:val="231F20"/>
          <w:w w:val="105"/>
        </w:rPr>
        <w:t>Phật</w:t>
      </w:r>
      <w:r>
        <w:rPr>
          <w:color w:val="231F20"/>
          <w:spacing w:val="-4"/>
          <w:w w:val="105"/>
        </w:rPr>
        <w:t> </w:t>
      </w:r>
      <w:r>
        <w:rPr>
          <w:color w:val="231F20"/>
          <w:w w:val="105"/>
        </w:rPr>
        <w:t>Thích</w:t>
      </w:r>
      <w:r>
        <w:rPr>
          <w:color w:val="231F20"/>
          <w:spacing w:val="-4"/>
          <w:w w:val="105"/>
        </w:rPr>
        <w:t> </w:t>
      </w:r>
      <w:r>
        <w:rPr>
          <w:color w:val="231F20"/>
          <w:w w:val="105"/>
        </w:rPr>
        <w:t>ca</w:t>
      </w:r>
      <w:r>
        <w:rPr>
          <w:color w:val="231F20"/>
          <w:spacing w:val="-4"/>
          <w:w w:val="105"/>
        </w:rPr>
        <w:t> </w:t>
      </w:r>
      <w:r>
        <w:rPr>
          <w:color w:val="231F20"/>
          <w:w w:val="105"/>
        </w:rPr>
        <w:t>Mâu</w:t>
      </w:r>
      <w:r>
        <w:rPr>
          <w:color w:val="231F20"/>
          <w:spacing w:val="-5"/>
          <w:w w:val="105"/>
        </w:rPr>
        <w:t> </w:t>
      </w:r>
      <w:r>
        <w:rPr>
          <w:color w:val="231F20"/>
          <w:w w:val="105"/>
        </w:rPr>
        <w:t>ni, ít nhất là 3.000 người. Một Tăng đoàn lớn như thế, nhưng không nghe nói nó có sự tổ chức, chia thành bao nhiêu lớp, người nào lớp trưởng của một ban. Không có. Hoàn toàn là trường tư dạy học, nghiêm chỉnh một cách tự nhiên, người trình</w:t>
      </w:r>
      <w:r>
        <w:rPr>
          <w:color w:val="231F20"/>
          <w:spacing w:val="40"/>
          <w:w w:val="105"/>
        </w:rPr>
        <w:t> </w:t>
      </w:r>
      <w:r>
        <w:rPr>
          <w:color w:val="231F20"/>
          <w:w w:val="105"/>
        </w:rPr>
        <w:t>độ</w:t>
      </w:r>
      <w:r>
        <w:rPr>
          <w:color w:val="231F20"/>
          <w:spacing w:val="40"/>
          <w:w w:val="105"/>
        </w:rPr>
        <w:t> </w:t>
      </w:r>
      <w:r>
        <w:rPr>
          <w:color w:val="231F20"/>
          <w:w w:val="105"/>
        </w:rPr>
        <w:t>cao</w:t>
      </w:r>
      <w:r>
        <w:rPr>
          <w:color w:val="231F20"/>
          <w:spacing w:val="40"/>
          <w:w w:val="105"/>
        </w:rPr>
        <w:t> </w:t>
      </w:r>
      <w:r>
        <w:rPr>
          <w:color w:val="231F20"/>
          <w:w w:val="105"/>
        </w:rPr>
        <w:t>thì</w:t>
      </w:r>
      <w:r>
        <w:rPr>
          <w:color w:val="231F20"/>
          <w:spacing w:val="40"/>
          <w:w w:val="105"/>
        </w:rPr>
        <w:t> </w:t>
      </w:r>
      <w:r>
        <w:rPr>
          <w:color w:val="231F20"/>
          <w:w w:val="105"/>
        </w:rPr>
        <w:t>dìu</w:t>
      </w:r>
      <w:r>
        <w:rPr>
          <w:color w:val="231F20"/>
          <w:spacing w:val="40"/>
          <w:w w:val="105"/>
        </w:rPr>
        <w:t> </w:t>
      </w:r>
      <w:r>
        <w:rPr>
          <w:color w:val="231F20"/>
          <w:w w:val="105"/>
        </w:rPr>
        <w:t>dắt</w:t>
      </w:r>
      <w:r>
        <w:rPr>
          <w:color w:val="231F20"/>
          <w:spacing w:val="40"/>
          <w:w w:val="105"/>
        </w:rPr>
        <w:t> </w:t>
      </w:r>
      <w:r>
        <w:rPr>
          <w:color w:val="231F20"/>
          <w:w w:val="105"/>
        </w:rPr>
        <w:t>người</w:t>
      </w:r>
      <w:r>
        <w:rPr>
          <w:color w:val="231F20"/>
          <w:spacing w:val="40"/>
          <w:w w:val="105"/>
        </w:rPr>
        <w:t> </w:t>
      </w:r>
      <w:r>
        <w:rPr>
          <w:color w:val="231F20"/>
          <w:w w:val="105"/>
        </w:rPr>
        <w:t>trình</w:t>
      </w:r>
      <w:r>
        <w:rPr>
          <w:color w:val="231F20"/>
          <w:spacing w:val="40"/>
          <w:w w:val="105"/>
        </w:rPr>
        <w:t> </w:t>
      </w:r>
      <w:r>
        <w:rPr>
          <w:color w:val="231F20"/>
          <w:w w:val="105"/>
        </w:rPr>
        <w:t>độ</w:t>
      </w:r>
      <w:r>
        <w:rPr>
          <w:color w:val="231F20"/>
          <w:spacing w:val="40"/>
          <w:w w:val="105"/>
        </w:rPr>
        <w:t> </w:t>
      </w:r>
      <w:r>
        <w:rPr>
          <w:color w:val="231F20"/>
          <w:w w:val="105"/>
        </w:rPr>
        <w:t>thấp.</w:t>
      </w:r>
      <w:r>
        <w:rPr>
          <w:color w:val="231F20"/>
          <w:spacing w:val="40"/>
          <w:w w:val="105"/>
        </w:rPr>
        <w:t> </w:t>
      </w:r>
      <w:r>
        <w:rPr>
          <w:color w:val="231F20"/>
          <w:w w:val="105"/>
        </w:rPr>
        <w:t>Người</w:t>
      </w:r>
      <w:r>
        <w:rPr>
          <w:color w:val="231F20"/>
          <w:spacing w:val="40"/>
          <w:w w:val="105"/>
        </w:rPr>
        <w:t> </w:t>
      </w:r>
      <w:r>
        <w:rPr>
          <w:color w:val="231F20"/>
          <w:w w:val="105"/>
        </w:rPr>
        <w:t>trình độ</w:t>
      </w:r>
      <w:r>
        <w:rPr>
          <w:color w:val="231F20"/>
          <w:spacing w:val="-1"/>
          <w:w w:val="105"/>
        </w:rPr>
        <w:t> </w:t>
      </w:r>
      <w:r>
        <w:rPr>
          <w:color w:val="231F20"/>
          <w:w w:val="105"/>
        </w:rPr>
        <w:t>cao</w:t>
      </w:r>
      <w:r>
        <w:rPr>
          <w:color w:val="231F20"/>
          <w:spacing w:val="-1"/>
          <w:w w:val="105"/>
        </w:rPr>
        <w:t> </w:t>
      </w:r>
      <w:r>
        <w:rPr>
          <w:color w:val="231F20"/>
          <w:w w:val="105"/>
        </w:rPr>
        <w:t>là</w:t>
      </w:r>
      <w:r>
        <w:rPr>
          <w:color w:val="231F20"/>
          <w:spacing w:val="-2"/>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Chúng</w:t>
      </w:r>
      <w:r>
        <w:rPr>
          <w:color w:val="231F20"/>
          <w:spacing w:val="-1"/>
          <w:w w:val="105"/>
        </w:rPr>
        <w:t> </w:t>
      </w:r>
      <w:r>
        <w:rPr>
          <w:color w:val="231F20"/>
          <w:w w:val="105"/>
        </w:rPr>
        <w:t>Bồ</w:t>
      </w:r>
      <w:r>
        <w:rPr>
          <w:color w:val="231F20"/>
          <w:spacing w:val="-2"/>
          <w:w w:val="105"/>
        </w:rPr>
        <w:t> </w:t>
      </w:r>
      <w:r>
        <w:rPr>
          <w:color w:val="231F20"/>
          <w:w w:val="105"/>
        </w:rPr>
        <w:t>tát,</w:t>
      </w:r>
      <w:r>
        <w:rPr>
          <w:color w:val="231F20"/>
          <w:spacing w:val="-2"/>
          <w:w w:val="105"/>
        </w:rPr>
        <w:t> </w:t>
      </w:r>
      <w:r>
        <w:rPr>
          <w:color w:val="231F20"/>
          <w:w w:val="105"/>
        </w:rPr>
        <w:t>các</w:t>
      </w:r>
      <w:r>
        <w:rPr>
          <w:color w:val="231F20"/>
          <w:spacing w:val="-1"/>
          <w:w w:val="105"/>
        </w:rPr>
        <w:t> </w:t>
      </w:r>
      <w:r>
        <w:rPr>
          <w:color w:val="231F20"/>
          <w:w w:val="105"/>
        </w:rPr>
        <w:t>vị</w:t>
      </w:r>
      <w:r>
        <w:rPr>
          <w:color w:val="231F20"/>
          <w:spacing w:val="-1"/>
          <w:w w:val="105"/>
        </w:rPr>
        <w:t> </w:t>
      </w:r>
      <w:r>
        <w:rPr>
          <w:color w:val="231F20"/>
          <w:w w:val="105"/>
        </w:rPr>
        <w:t>này</w:t>
      </w:r>
      <w:r>
        <w:rPr>
          <w:color w:val="231F20"/>
          <w:spacing w:val="-1"/>
          <w:w w:val="105"/>
        </w:rPr>
        <w:t> </w:t>
      </w:r>
      <w:r>
        <w:rPr>
          <w:color w:val="231F20"/>
          <w:w w:val="105"/>
        </w:rPr>
        <w:t>đã</w:t>
      </w:r>
      <w:r>
        <w:rPr>
          <w:color w:val="231F20"/>
          <w:spacing w:val="-1"/>
          <w:w w:val="105"/>
        </w:rPr>
        <w:t> </w:t>
      </w:r>
      <w:r>
        <w:rPr>
          <w:color w:val="231F20"/>
          <w:w w:val="105"/>
        </w:rPr>
        <w:t>lấy</w:t>
      </w:r>
      <w:r>
        <w:rPr>
          <w:color w:val="231F20"/>
          <w:spacing w:val="-1"/>
          <w:w w:val="105"/>
        </w:rPr>
        <w:t> </w:t>
      </w:r>
      <w:r>
        <w:rPr>
          <w:color w:val="231F20"/>
          <w:w w:val="105"/>
        </w:rPr>
        <w:t>được</w:t>
      </w:r>
      <w:r>
        <w:rPr>
          <w:color w:val="231F20"/>
          <w:spacing w:val="-1"/>
          <w:w w:val="105"/>
        </w:rPr>
        <w:t> </w:t>
      </w:r>
      <w:r>
        <w:rPr>
          <w:color w:val="231F20"/>
          <w:w w:val="105"/>
        </w:rPr>
        <w:t>bằng cấp học vị.</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2" w:firstLine="453"/>
      </w:pPr>
      <w:r>
        <w:rPr>
          <w:color w:val="231F20"/>
          <w:spacing w:val="-2"/>
        </w:rPr>
        <w:t>Người</w:t>
      </w:r>
      <w:r>
        <w:rPr>
          <w:color w:val="231F20"/>
          <w:spacing w:val="-20"/>
        </w:rPr>
        <w:t> </w:t>
      </w:r>
      <w:r>
        <w:rPr>
          <w:color w:val="231F20"/>
          <w:spacing w:val="-2"/>
        </w:rPr>
        <w:t>thấp</w:t>
      </w:r>
      <w:r>
        <w:rPr>
          <w:color w:val="231F20"/>
          <w:spacing w:val="-19"/>
        </w:rPr>
        <w:t> </w:t>
      </w:r>
      <w:r>
        <w:rPr>
          <w:color w:val="231F20"/>
          <w:spacing w:val="-2"/>
        </w:rPr>
        <w:t>hơn</w:t>
      </w:r>
      <w:r>
        <w:rPr>
          <w:color w:val="231F20"/>
          <w:spacing w:val="-19"/>
        </w:rPr>
        <w:t> </w:t>
      </w:r>
      <w:r>
        <w:rPr>
          <w:color w:val="231F20"/>
          <w:spacing w:val="-2"/>
        </w:rPr>
        <w:t>một</w:t>
      </w:r>
      <w:r>
        <w:rPr>
          <w:color w:val="231F20"/>
          <w:spacing w:val="-19"/>
        </w:rPr>
        <w:t> </w:t>
      </w:r>
      <w:r>
        <w:rPr>
          <w:color w:val="231F20"/>
          <w:spacing w:val="-2"/>
        </w:rPr>
        <w:t>bậc</w:t>
      </w:r>
      <w:r>
        <w:rPr>
          <w:color w:val="231F20"/>
          <w:spacing w:val="-20"/>
        </w:rPr>
        <w:t> </w:t>
      </w:r>
      <w:r>
        <w:rPr>
          <w:color w:val="231F20"/>
          <w:spacing w:val="-2"/>
        </w:rPr>
        <w:t>là</w:t>
      </w:r>
      <w:r>
        <w:rPr>
          <w:color w:val="231F20"/>
          <w:spacing w:val="-19"/>
        </w:rPr>
        <w:t> </w:t>
      </w:r>
      <w:r>
        <w:rPr>
          <w:color w:val="231F20"/>
          <w:spacing w:val="-2"/>
        </w:rPr>
        <w:t>A</w:t>
      </w:r>
      <w:r>
        <w:rPr>
          <w:color w:val="231F20"/>
          <w:spacing w:val="-19"/>
        </w:rPr>
        <w:t> </w:t>
      </w:r>
      <w:r>
        <w:rPr>
          <w:color w:val="231F20"/>
          <w:spacing w:val="-2"/>
        </w:rPr>
        <w:t>La</w:t>
      </w:r>
      <w:r>
        <w:rPr>
          <w:color w:val="231F20"/>
          <w:spacing w:val="-19"/>
        </w:rPr>
        <w:t> </w:t>
      </w:r>
      <w:r>
        <w:rPr>
          <w:color w:val="231F20"/>
          <w:spacing w:val="-2"/>
        </w:rPr>
        <w:t>Hán.</w:t>
      </w:r>
      <w:r>
        <w:rPr>
          <w:color w:val="231F20"/>
          <w:spacing w:val="-20"/>
        </w:rPr>
        <w:t> </w:t>
      </w:r>
      <w:r>
        <w:rPr>
          <w:color w:val="231F20"/>
          <w:spacing w:val="-2"/>
        </w:rPr>
        <w:t>Thấp</w:t>
      </w:r>
      <w:r>
        <w:rPr>
          <w:color w:val="231F20"/>
          <w:spacing w:val="-19"/>
        </w:rPr>
        <w:t> </w:t>
      </w:r>
      <w:r>
        <w:rPr>
          <w:color w:val="231F20"/>
          <w:spacing w:val="-2"/>
        </w:rPr>
        <w:t>hơn</w:t>
      </w:r>
      <w:r>
        <w:rPr>
          <w:color w:val="231F20"/>
          <w:spacing w:val="-19"/>
        </w:rPr>
        <w:t> </w:t>
      </w:r>
      <w:r>
        <w:rPr>
          <w:color w:val="231F20"/>
          <w:spacing w:val="-2"/>
        </w:rPr>
        <w:t>A</w:t>
      </w:r>
      <w:r>
        <w:rPr>
          <w:color w:val="231F20"/>
          <w:spacing w:val="-19"/>
        </w:rPr>
        <w:t> </w:t>
      </w:r>
      <w:r>
        <w:rPr>
          <w:color w:val="231F20"/>
          <w:spacing w:val="-2"/>
        </w:rPr>
        <w:t>La</w:t>
      </w:r>
      <w:r>
        <w:rPr>
          <w:color w:val="231F20"/>
          <w:spacing w:val="-20"/>
        </w:rPr>
        <w:t> </w:t>
      </w:r>
      <w:r>
        <w:rPr>
          <w:color w:val="231F20"/>
          <w:spacing w:val="-2"/>
        </w:rPr>
        <w:t>Hán,</w:t>
      </w:r>
      <w:r>
        <w:rPr>
          <w:color w:val="231F20"/>
          <w:spacing w:val="-19"/>
        </w:rPr>
        <w:t> </w:t>
      </w:r>
      <w:r>
        <w:rPr>
          <w:color w:val="231F20"/>
          <w:spacing w:val="-2"/>
        </w:rPr>
        <w:t>là </w:t>
      </w:r>
      <w:r>
        <w:rPr>
          <w:color w:val="231F20"/>
          <w:spacing w:val="-6"/>
          <w:w w:val="105"/>
        </w:rPr>
        <w:t>những</w:t>
      </w:r>
      <w:r>
        <w:rPr>
          <w:color w:val="231F20"/>
          <w:spacing w:val="-14"/>
          <w:w w:val="105"/>
        </w:rPr>
        <w:t> </w:t>
      </w:r>
      <w:r>
        <w:rPr>
          <w:color w:val="231F20"/>
          <w:spacing w:val="-6"/>
          <w:w w:val="105"/>
        </w:rPr>
        <w:t>phàm</w:t>
      </w:r>
      <w:r>
        <w:rPr>
          <w:color w:val="231F20"/>
          <w:spacing w:val="-14"/>
          <w:w w:val="105"/>
        </w:rPr>
        <w:t> </w:t>
      </w:r>
      <w:r>
        <w:rPr>
          <w:color w:val="231F20"/>
          <w:spacing w:val="-6"/>
          <w:w w:val="105"/>
        </w:rPr>
        <w:t>phu</w:t>
      </w:r>
      <w:r>
        <w:rPr>
          <w:color w:val="231F20"/>
          <w:spacing w:val="-14"/>
          <w:w w:val="105"/>
        </w:rPr>
        <w:t> </w:t>
      </w:r>
      <w:r>
        <w:rPr>
          <w:color w:val="231F20"/>
          <w:spacing w:val="-6"/>
          <w:w w:val="105"/>
        </w:rPr>
        <w:t>chưa</w:t>
      </w:r>
      <w:r>
        <w:rPr>
          <w:color w:val="231F20"/>
          <w:spacing w:val="-14"/>
          <w:w w:val="105"/>
        </w:rPr>
        <w:t> </w:t>
      </w:r>
      <w:r>
        <w:rPr>
          <w:color w:val="231F20"/>
          <w:spacing w:val="-6"/>
          <w:w w:val="105"/>
        </w:rPr>
        <w:t>được</w:t>
      </w:r>
      <w:r>
        <w:rPr>
          <w:color w:val="231F20"/>
          <w:spacing w:val="-14"/>
          <w:w w:val="105"/>
        </w:rPr>
        <w:t> </w:t>
      </w:r>
      <w:r>
        <w:rPr>
          <w:color w:val="231F20"/>
          <w:spacing w:val="-6"/>
          <w:w w:val="105"/>
        </w:rPr>
        <w:t>khai</w:t>
      </w:r>
      <w:r>
        <w:rPr>
          <w:color w:val="231F20"/>
          <w:spacing w:val="-14"/>
          <w:w w:val="105"/>
        </w:rPr>
        <w:t> </w:t>
      </w:r>
      <w:r>
        <w:rPr>
          <w:color w:val="231F20"/>
          <w:spacing w:val="-6"/>
          <w:w w:val="105"/>
        </w:rPr>
        <w:t>ngộ.</w:t>
      </w:r>
      <w:r>
        <w:rPr>
          <w:color w:val="231F20"/>
          <w:spacing w:val="-14"/>
          <w:w w:val="105"/>
        </w:rPr>
        <w:t> </w:t>
      </w:r>
      <w:r>
        <w:rPr>
          <w:color w:val="231F20"/>
          <w:spacing w:val="-6"/>
          <w:w w:val="105"/>
        </w:rPr>
        <w:t>Đây</w:t>
      </w:r>
      <w:r>
        <w:rPr>
          <w:color w:val="231F20"/>
          <w:spacing w:val="-14"/>
          <w:w w:val="105"/>
        </w:rPr>
        <w:t> </w:t>
      </w:r>
      <w:r>
        <w:rPr>
          <w:color w:val="231F20"/>
          <w:spacing w:val="-6"/>
          <w:w w:val="105"/>
        </w:rPr>
        <w:t>chính</w:t>
      </w:r>
      <w:r>
        <w:rPr>
          <w:color w:val="231F20"/>
          <w:spacing w:val="-14"/>
          <w:w w:val="105"/>
        </w:rPr>
        <w:t> </w:t>
      </w:r>
      <w:r>
        <w:rPr>
          <w:color w:val="231F20"/>
          <w:spacing w:val="-6"/>
          <w:w w:val="105"/>
        </w:rPr>
        <w:t>là</w:t>
      </w:r>
      <w:r>
        <w:rPr>
          <w:color w:val="231F20"/>
          <w:spacing w:val="-14"/>
          <w:w w:val="105"/>
        </w:rPr>
        <w:t> </w:t>
      </w:r>
      <w:r>
        <w:rPr>
          <w:color w:val="231F20"/>
          <w:spacing w:val="-6"/>
          <w:w w:val="105"/>
        </w:rPr>
        <w:t>chỗ</w:t>
      </w:r>
      <w:r>
        <w:rPr>
          <w:color w:val="231F20"/>
          <w:spacing w:val="-14"/>
          <w:w w:val="105"/>
        </w:rPr>
        <w:t> </w:t>
      </w:r>
      <w:r>
        <w:rPr>
          <w:color w:val="231F20"/>
          <w:spacing w:val="-6"/>
          <w:w w:val="105"/>
        </w:rPr>
        <w:t>chúng </w:t>
      </w:r>
      <w:r>
        <w:rPr>
          <w:color w:val="231F20"/>
          <w:spacing w:val="-2"/>
          <w:w w:val="105"/>
        </w:rPr>
        <w:t>tôi</w:t>
      </w:r>
      <w:r>
        <w:rPr>
          <w:color w:val="231F20"/>
          <w:spacing w:val="-21"/>
          <w:w w:val="105"/>
        </w:rPr>
        <w:t> </w:t>
      </w:r>
      <w:r>
        <w:rPr>
          <w:color w:val="231F20"/>
          <w:spacing w:val="-2"/>
          <w:w w:val="105"/>
        </w:rPr>
        <w:t>thường</w:t>
      </w:r>
      <w:r>
        <w:rPr>
          <w:color w:val="231F20"/>
          <w:spacing w:val="-20"/>
          <w:w w:val="105"/>
        </w:rPr>
        <w:t> </w:t>
      </w:r>
      <w:r>
        <w:rPr>
          <w:color w:val="231F20"/>
          <w:spacing w:val="-2"/>
          <w:w w:val="105"/>
        </w:rPr>
        <w:t>giảng,</w:t>
      </w:r>
      <w:r>
        <w:rPr>
          <w:color w:val="231F20"/>
          <w:spacing w:val="-20"/>
          <w:w w:val="105"/>
        </w:rPr>
        <w:t> </w:t>
      </w:r>
      <w:r>
        <w:rPr>
          <w:color w:val="231F20"/>
          <w:spacing w:val="-2"/>
          <w:w w:val="105"/>
        </w:rPr>
        <w:t>Phàm</w:t>
      </w:r>
      <w:r>
        <w:rPr>
          <w:color w:val="231F20"/>
          <w:spacing w:val="-21"/>
          <w:w w:val="105"/>
        </w:rPr>
        <w:t> </w:t>
      </w:r>
      <w:r>
        <w:rPr>
          <w:color w:val="231F20"/>
          <w:spacing w:val="-2"/>
          <w:w w:val="105"/>
        </w:rPr>
        <w:t>Thánh</w:t>
      </w:r>
      <w:r>
        <w:rPr>
          <w:color w:val="231F20"/>
          <w:spacing w:val="-20"/>
          <w:w w:val="105"/>
        </w:rPr>
        <w:t> </w:t>
      </w:r>
      <w:r>
        <w:rPr>
          <w:color w:val="231F20"/>
          <w:spacing w:val="-2"/>
          <w:w w:val="105"/>
        </w:rPr>
        <w:t>Đồng</w:t>
      </w:r>
      <w:r>
        <w:rPr>
          <w:color w:val="231F20"/>
          <w:spacing w:val="-20"/>
          <w:w w:val="105"/>
        </w:rPr>
        <w:t> </w:t>
      </w:r>
      <w:r>
        <w:rPr>
          <w:color w:val="231F20"/>
          <w:spacing w:val="-2"/>
          <w:w w:val="105"/>
        </w:rPr>
        <w:t>Cư</w:t>
      </w:r>
      <w:r>
        <w:rPr>
          <w:color w:val="231F20"/>
          <w:spacing w:val="-21"/>
          <w:w w:val="105"/>
        </w:rPr>
        <w:t> </w:t>
      </w:r>
      <w:r>
        <w:rPr>
          <w:color w:val="231F20"/>
          <w:spacing w:val="-2"/>
          <w:w w:val="105"/>
        </w:rPr>
        <w:t>Độ</w:t>
      </w:r>
      <w:r>
        <w:rPr>
          <w:color w:val="231F20"/>
          <w:spacing w:val="-20"/>
          <w:w w:val="105"/>
        </w:rPr>
        <w:t> </w:t>
      </w:r>
      <w:r>
        <w:rPr>
          <w:color w:val="231F20"/>
          <w:spacing w:val="-2"/>
          <w:w w:val="105"/>
        </w:rPr>
        <w:t>của</w:t>
      </w:r>
      <w:r>
        <w:rPr>
          <w:color w:val="231F20"/>
          <w:spacing w:val="-20"/>
          <w:w w:val="105"/>
        </w:rPr>
        <w:t> </w:t>
      </w:r>
      <w:r>
        <w:rPr>
          <w:color w:val="231F20"/>
          <w:spacing w:val="-2"/>
          <w:w w:val="105"/>
        </w:rPr>
        <w:t>những</w:t>
      </w:r>
      <w:r>
        <w:rPr>
          <w:color w:val="231F20"/>
          <w:spacing w:val="-21"/>
          <w:w w:val="105"/>
        </w:rPr>
        <w:t> </w:t>
      </w:r>
      <w:r>
        <w:rPr>
          <w:color w:val="231F20"/>
          <w:spacing w:val="-2"/>
          <w:w w:val="105"/>
        </w:rPr>
        <w:t>người </w:t>
      </w:r>
      <w:r>
        <w:rPr>
          <w:color w:val="231F20"/>
          <w:spacing w:val="-4"/>
          <w:w w:val="105"/>
        </w:rPr>
        <w:t>đới</w:t>
      </w:r>
      <w:r>
        <w:rPr>
          <w:color w:val="231F20"/>
          <w:spacing w:val="-19"/>
          <w:w w:val="105"/>
        </w:rPr>
        <w:t> </w:t>
      </w:r>
      <w:r>
        <w:rPr>
          <w:color w:val="231F20"/>
          <w:spacing w:val="-4"/>
          <w:w w:val="105"/>
        </w:rPr>
        <w:t>nghiệp</w:t>
      </w:r>
      <w:r>
        <w:rPr>
          <w:color w:val="231F20"/>
          <w:spacing w:val="-18"/>
          <w:w w:val="105"/>
        </w:rPr>
        <w:t> </w:t>
      </w:r>
      <w:r>
        <w:rPr>
          <w:color w:val="231F20"/>
          <w:spacing w:val="-4"/>
          <w:w w:val="105"/>
        </w:rPr>
        <w:t>vãng</w:t>
      </w:r>
      <w:r>
        <w:rPr>
          <w:color w:val="231F20"/>
          <w:spacing w:val="-18"/>
          <w:w w:val="105"/>
        </w:rPr>
        <w:t> </w:t>
      </w:r>
      <w:r>
        <w:rPr>
          <w:color w:val="231F20"/>
          <w:spacing w:val="-4"/>
          <w:w w:val="105"/>
        </w:rPr>
        <w:t>sinh.</w:t>
      </w:r>
      <w:r>
        <w:rPr>
          <w:color w:val="231F20"/>
          <w:spacing w:val="-19"/>
          <w:w w:val="105"/>
        </w:rPr>
        <w:t> </w:t>
      </w:r>
      <w:r>
        <w:rPr>
          <w:color w:val="231F20"/>
          <w:spacing w:val="-4"/>
          <w:w w:val="105"/>
        </w:rPr>
        <w:t>Trong</w:t>
      </w:r>
      <w:r>
        <w:rPr>
          <w:color w:val="231F20"/>
          <w:spacing w:val="-18"/>
          <w:w w:val="105"/>
        </w:rPr>
        <w:t> </w:t>
      </w:r>
      <w:r>
        <w:rPr>
          <w:color w:val="231F20"/>
          <w:spacing w:val="-4"/>
          <w:w w:val="105"/>
        </w:rPr>
        <w:t>Phàm</w:t>
      </w:r>
      <w:r>
        <w:rPr>
          <w:color w:val="231F20"/>
          <w:spacing w:val="-18"/>
          <w:w w:val="105"/>
        </w:rPr>
        <w:t> </w:t>
      </w:r>
      <w:r>
        <w:rPr>
          <w:color w:val="231F20"/>
          <w:spacing w:val="-4"/>
          <w:w w:val="105"/>
        </w:rPr>
        <w:t>Thánh</w:t>
      </w:r>
      <w:r>
        <w:rPr>
          <w:color w:val="231F20"/>
          <w:spacing w:val="-19"/>
          <w:w w:val="105"/>
        </w:rPr>
        <w:t> </w:t>
      </w:r>
      <w:r>
        <w:rPr>
          <w:color w:val="231F20"/>
          <w:spacing w:val="-4"/>
          <w:w w:val="105"/>
        </w:rPr>
        <w:t>Đồng</w:t>
      </w:r>
      <w:r>
        <w:rPr>
          <w:color w:val="231F20"/>
          <w:spacing w:val="-18"/>
          <w:w w:val="105"/>
        </w:rPr>
        <w:t> </w:t>
      </w:r>
      <w:r>
        <w:rPr>
          <w:color w:val="231F20"/>
          <w:spacing w:val="-4"/>
          <w:w w:val="105"/>
        </w:rPr>
        <w:t>Cư</w:t>
      </w:r>
      <w:r>
        <w:rPr>
          <w:color w:val="231F20"/>
          <w:spacing w:val="-18"/>
          <w:w w:val="105"/>
        </w:rPr>
        <w:t> </w:t>
      </w:r>
      <w:r>
        <w:rPr>
          <w:color w:val="231F20"/>
          <w:spacing w:val="-4"/>
          <w:w w:val="105"/>
        </w:rPr>
        <w:t>Độ</w:t>
      </w:r>
      <w:r>
        <w:rPr>
          <w:color w:val="231F20"/>
          <w:spacing w:val="-19"/>
          <w:w w:val="105"/>
        </w:rPr>
        <w:t> </w:t>
      </w:r>
      <w:r>
        <w:rPr>
          <w:color w:val="231F20"/>
          <w:spacing w:val="-4"/>
          <w:w w:val="105"/>
        </w:rPr>
        <w:t>không </w:t>
      </w:r>
      <w:r>
        <w:rPr>
          <w:color w:val="231F20"/>
        </w:rPr>
        <w:t>có</w:t>
      </w:r>
      <w:r>
        <w:rPr>
          <w:color w:val="231F20"/>
          <w:spacing w:val="-10"/>
        </w:rPr>
        <w:t> </w:t>
      </w:r>
      <w:r>
        <w:rPr>
          <w:color w:val="231F20"/>
        </w:rPr>
        <w:t>A</w:t>
      </w:r>
      <w:r>
        <w:rPr>
          <w:color w:val="231F20"/>
          <w:spacing w:val="-10"/>
        </w:rPr>
        <w:t> </w:t>
      </w:r>
      <w:r>
        <w:rPr>
          <w:color w:val="231F20"/>
        </w:rPr>
        <w:t>La</w:t>
      </w:r>
      <w:r>
        <w:rPr>
          <w:color w:val="231F20"/>
          <w:spacing w:val="-9"/>
        </w:rPr>
        <w:t> </w:t>
      </w:r>
      <w:r>
        <w:rPr>
          <w:color w:val="231F20"/>
        </w:rPr>
        <w:t>Hán,</w:t>
      </w:r>
      <w:r>
        <w:rPr>
          <w:color w:val="231F20"/>
          <w:spacing w:val="-9"/>
        </w:rPr>
        <w:t> </w:t>
      </w:r>
      <w:r>
        <w:rPr>
          <w:color w:val="231F20"/>
        </w:rPr>
        <w:t>không</w:t>
      </w:r>
      <w:r>
        <w:rPr>
          <w:color w:val="231F20"/>
          <w:spacing w:val="-10"/>
        </w:rPr>
        <w:t> </w:t>
      </w:r>
      <w:r>
        <w:rPr>
          <w:color w:val="231F20"/>
        </w:rPr>
        <w:t>có</w:t>
      </w:r>
      <w:r>
        <w:rPr>
          <w:color w:val="231F20"/>
          <w:spacing w:val="-10"/>
        </w:rPr>
        <w:t> </w:t>
      </w:r>
      <w:r>
        <w:rPr>
          <w:color w:val="231F20"/>
        </w:rPr>
        <w:t>học</w:t>
      </w:r>
      <w:r>
        <w:rPr>
          <w:color w:val="231F20"/>
          <w:spacing w:val="-9"/>
        </w:rPr>
        <w:t> </w:t>
      </w:r>
      <w:r>
        <w:rPr>
          <w:color w:val="231F20"/>
        </w:rPr>
        <w:t>vị,</w:t>
      </w:r>
      <w:r>
        <w:rPr>
          <w:color w:val="231F20"/>
          <w:spacing w:val="-10"/>
        </w:rPr>
        <w:t> </w:t>
      </w:r>
      <w:r>
        <w:rPr>
          <w:color w:val="231F20"/>
        </w:rPr>
        <w:t>nó</w:t>
      </w:r>
      <w:r>
        <w:rPr>
          <w:color w:val="231F20"/>
          <w:spacing w:val="-10"/>
        </w:rPr>
        <w:t> </w:t>
      </w:r>
      <w:r>
        <w:rPr>
          <w:color w:val="231F20"/>
        </w:rPr>
        <w:t>tương</w:t>
      </w:r>
      <w:r>
        <w:rPr>
          <w:color w:val="231F20"/>
          <w:spacing w:val="-10"/>
        </w:rPr>
        <w:t> </w:t>
      </w:r>
      <w:r>
        <w:rPr>
          <w:color w:val="231F20"/>
        </w:rPr>
        <w:t>tự</w:t>
      </w:r>
      <w:r>
        <w:rPr>
          <w:color w:val="231F20"/>
          <w:spacing w:val="-10"/>
        </w:rPr>
        <w:t> </w:t>
      </w:r>
      <w:r>
        <w:rPr>
          <w:color w:val="231F20"/>
        </w:rPr>
        <w:t>như</w:t>
      </w:r>
      <w:r>
        <w:rPr>
          <w:color w:val="231F20"/>
          <w:spacing w:val="-10"/>
        </w:rPr>
        <w:t> </w:t>
      </w:r>
      <w:r>
        <w:rPr>
          <w:color w:val="231F20"/>
        </w:rPr>
        <w:t>học</w:t>
      </w:r>
      <w:r>
        <w:rPr>
          <w:color w:val="231F20"/>
          <w:spacing w:val="-10"/>
        </w:rPr>
        <w:t> </w:t>
      </w:r>
      <w:r>
        <w:rPr>
          <w:color w:val="231F20"/>
        </w:rPr>
        <w:t>sinh</w:t>
      </w:r>
      <w:r>
        <w:rPr>
          <w:color w:val="231F20"/>
          <w:spacing w:val="-9"/>
        </w:rPr>
        <w:t> </w:t>
      </w:r>
      <w:r>
        <w:rPr>
          <w:color w:val="231F20"/>
        </w:rPr>
        <w:t>Trung </w:t>
      </w:r>
      <w:r>
        <w:rPr>
          <w:color w:val="231F20"/>
          <w:spacing w:val="-2"/>
          <w:w w:val="105"/>
        </w:rPr>
        <w:t>học</w:t>
      </w:r>
      <w:r>
        <w:rPr>
          <w:color w:val="231F20"/>
          <w:spacing w:val="-21"/>
          <w:w w:val="105"/>
        </w:rPr>
        <w:t> </w:t>
      </w:r>
      <w:r>
        <w:rPr>
          <w:color w:val="231F20"/>
          <w:spacing w:val="-2"/>
          <w:w w:val="105"/>
        </w:rPr>
        <w:t>và</w:t>
      </w:r>
      <w:r>
        <w:rPr>
          <w:color w:val="231F20"/>
          <w:spacing w:val="-20"/>
          <w:w w:val="105"/>
        </w:rPr>
        <w:t> </w:t>
      </w:r>
      <w:r>
        <w:rPr>
          <w:color w:val="231F20"/>
          <w:spacing w:val="-2"/>
          <w:w w:val="105"/>
        </w:rPr>
        <w:t>Tiểu</w:t>
      </w:r>
      <w:r>
        <w:rPr>
          <w:color w:val="231F20"/>
          <w:spacing w:val="-20"/>
          <w:w w:val="105"/>
        </w:rPr>
        <w:t> </w:t>
      </w:r>
      <w:r>
        <w:rPr>
          <w:color w:val="231F20"/>
          <w:spacing w:val="-2"/>
          <w:w w:val="105"/>
        </w:rPr>
        <w:t>học.</w:t>
      </w:r>
      <w:r>
        <w:rPr>
          <w:color w:val="231F20"/>
          <w:spacing w:val="-21"/>
          <w:w w:val="105"/>
        </w:rPr>
        <w:t> </w:t>
      </w:r>
      <w:r>
        <w:rPr>
          <w:color w:val="231F20"/>
          <w:spacing w:val="-2"/>
          <w:w w:val="105"/>
        </w:rPr>
        <w:t>Gặp</w:t>
      </w:r>
      <w:r>
        <w:rPr>
          <w:color w:val="231F20"/>
          <w:spacing w:val="-20"/>
          <w:w w:val="105"/>
        </w:rPr>
        <w:t> </w:t>
      </w:r>
      <w:r>
        <w:rPr>
          <w:color w:val="231F20"/>
          <w:spacing w:val="-2"/>
          <w:w w:val="105"/>
        </w:rPr>
        <w:t>được</w:t>
      </w:r>
      <w:r>
        <w:rPr>
          <w:color w:val="231F20"/>
          <w:spacing w:val="-20"/>
          <w:w w:val="105"/>
        </w:rPr>
        <w:t> </w:t>
      </w:r>
      <w:r>
        <w:rPr>
          <w:color w:val="231F20"/>
          <w:spacing w:val="-2"/>
          <w:w w:val="105"/>
        </w:rPr>
        <w:t>người</w:t>
      </w:r>
      <w:r>
        <w:rPr>
          <w:color w:val="231F20"/>
          <w:spacing w:val="-21"/>
          <w:w w:val="105"/>
        </w:rPr>
        <w:t> </w:t>
      </w:r>
      <w:r>
        <w:rPr>
          <w:color w:val="231F20"/>
          <w:spacing w:val="-2"/>
          <w:w w:val="105"/>
        </w:rPr>
        <w:t>nào,</w:t>
      </w:r>
      <w:r>
        <w:rPr>
          <w:color w:val="231F20"/>
          <w:spacing w:val="-20"/>
          <w:w w:val="105"/>
        </w:rPr>
        <w:t> </w:t>
      </w:r>
      <w:r>
        <w:rPr>
          <w:color w:val="231F20"/>
          <w:spacing w:val="-2"/>
          <w:w w:val="105"/>
        </w:rPr>
        <w:t>Phàm</w:t>
      </w:r>
      <w:r>
        <w:rPr>
          <w:color w:val="231F20"/>
          <w:spacing w:val="-20"/>
          <w:w w:val="105"/>
        </w:rPr>
        <w:t> </w:t>
      </w:r>
      <w:r>
        <w:rPr>
          <w:color w:val="231F20"/>
          <w:spacing w:val="-2"/>
          <w:w w:val="105"/>
        </w:rPr>
        <w:t>Thánh</w:t>
      </w:r>
      <w:r>
        <w:rPr>
          <w:color w:val="231F20"/>
          <w:spacing w:val="-21"/>
          <w:w w:val="105"/>
        </w:rPr>
        <w:t> </w:t>
      </w:r>
      <w:r>
        <w:rPr>
          <w:color w:val="231F20"/>
          <w:spacing w:val="-2"/>
          <w:w w:val="105"/>
        </w:rPr>
        <w:t>Đồng</w:t>
      </w:r>
      <w:r>
        <w:rPr>
          <w:color w:val="231F20"/>
          <w:spacing w:val="-20"/>
          <w:w w:val="105"/>
        </w:rPr>
        <w:t> </w:t>
      </w:r>
      <w:r>
        <w:rPr>
          <w:color w:val="231F20"/>
          <w:spacing w:val="-2"/>
          <w:w w:val="105"/>
        </w:rPr>
        <w:t>Cư </w:t>
      </w:r>
      <w:r>
        <w:rPr>
          <w:color w:val="231F20"/>
          <w:w w:val="95"/>
        </w:rPr>
        <w:t>Độ</w:t>
      </w:r>
      <w:r>
        <w:rPr>
          <w:color w:val="231F20"/>
          <w:spacing w:val="-6"/>
          <w:w w:val="95"/>
        </w:rPr>
        <w:t> </w:t>
      </w:r>
      <w:r>
        <w:rPr>
          <w:color w:val="231F20"/>
          <w:w w:val="95"/>
        </w:rPr>
        <w:t>gặp</w:t>
      </w:r>
      <w:r>
        <w:rPr>
          <w:color w:val="231F20"/>
          <w:spacing w:val="-8"/>
          <w:w w:val="95"/>
        </w:rPr>
        <w:t> </w:t>
      </w:r>
      <w:r>
        <w:rPr>
          <w:color w:val="231F20"/>
          <w:w w:val="95"/>
        </w:rPr>
        <w:t>được</w:t>
      </w:r>
      <w:r>
        <w:rPr>
          <w:color w:val="231F20"/>
          <w:spacing w:val="-6"/>
          <w:w w:val="95"/>
        </w:rPr>
        <w:t> </w:t>
      </w:r>
      <w:r>
        <w:rPr>
          <w:color w:val="231F20"/>
          <w:w w:val="95"/>
        </w:rPr>
        <w:t>A</w:t>
      </w:r>
      <w:r>
        <w:rPr>
          <w:color w:val="231F20"/>
          <w:spacing w:val="-6"/>
          <w:w w:val="95"/>
        </w:rPr>
        <w:t> </w:t>
      </w:r>
      <w:r>
        <w:rPr>
          <w:color w:val="231F20"/>
          <w:w w:val="95"/>
        </w:rPr>
        <w:t>La</w:t>
      </w:r>
      <w:r>
        <w:rPr>
          <w:color w:val="231F20"/>
          <w:spacing w:val="-6"/>
          <w:w w:val="95"/>
        </w:rPr>
        <w:t> </w:t>
      </w:r>
      <w:r>
        <w:rPr>
          <w:color w:val="231F20"/>
          <w:w w:val="95"/>
        </w:rPr>
        <w:t>Hán</w:t>
      </w:r>
      <w:r>
        <w:rPr>
          <w:color w:val="231F20"/>
          <w:spacing w:val="-6"/>
          <w:w w:val="95"/>
        </w:rPr>
        <w:t> </w:t>
      </w:r>
      <w:r>
        <w:rPr>
          <w:color w:val="231F20"/>
          <w:w w:val="95"/>
        </w:rPr>
        <w:t>nào,</w:t>
      </w:r>
      <w:r>
        <w:rPr>
          <w:color w:val="231F20"/>
          <w:spacing w:val="-6"/>
          <w:w w:val="95"/>
        </w:rPr>
        <w:t> </w:t>
      </w:r>
      <w:r>
        <w:rPr>
          <w:color w:val="231F20"/>
          <w:w w:val="95"/>
        </w:rPr>
        <w:t>thì</w:t>
      </w:r>
      <w:r>
        <w:rPr>
          <w:color w:val="231F20"/>
          <w:spacing w:val="-8"/>
          <w:w w:val="95"/>
        </w:rPr>
        <w:t> </w:t>
      </w:r>
      <w:r>
        <w:rPr>
          <w:color w:val="231F20"/>
          <w:w w:val="95"/>
        </w:rPr>
        <w:t>A</w:t>
      </w:r>
      <w:r>
        <w:rPr>
          <w:color w:val="231F20"/>
          <w:spacing w:val="-6"/>
          <w:w w:val="95"/>
        </w:rPr>
        <w:t> </w:t>
      </w:r>
      <w:r>
        <w:rPr>
          <w:color w:val="231F20"/>
          <w:w w:val="95"/>
        </w:rPr>
        <w:t>La</w:t>
      </w:r>
      <w:r>
        <w:rPr>
          <w:color w:val="231F20"/>
          <w:spacing w:val="-6"/>
          <w:w w:val="95"/>
        </w:rPr>
        <w:t> </w:t>
      </w:r>
      <w:r>
        <w:rPr>
          <w:color w:val="231F20"/>
          <w:w w:val="95"/>
        </w:rPr>
        <w:t>Hán</w:t>
      </w:r>
      <w:r>
        <w:rPr>
          <w:color w:val="231F20"/>
          <w:spacing w:val="-8"/>
          <w:w w:val="95"/>
        </w:rPr>
        <w:t> </w:t>
      </w:r>
      <w:r>
        <w:rPr>
          <w:color w:val="231F20"/>
          <w:w w:val="95"/>
        </w:rPr>
        <w:t>đó</w:t>
      </w:r>
      <w:r>
        <w:rPr>
          <w:color w:val="231F20"/>
          <w:spacing w:val="-6"/>
          <w:w w:val="95"/>
        </w:rPr>
        <w:t> </w:t>
      </w:r>
      <w:r>
        <w:rPr>
          <w:color w:val="231F20"/>
          <w:w w:val="95"/>
        </w:rPr>
        <w:t>sẽ</w:t>
      </w:r>
      <w:r>
        <w:rPr>
          <w:color w:val="231F20"/>
          <w:spacing w:val="-6"/>
          <w:w w:val="95"/>
        </w:rPr>
        <w:t> </w:t>
      </w:r>
      <w:r>
        <w:rPr>
          <w:color w:val="231F20"/>
          <w:w w:val="95"/>
        </w:rPr>
        <w:t>dạy</w:t>
      </w:r>
      <w:r>
        <w:rPr>
          <w:color w:val="231F20"/>
          <w:spacing w:val="-6"/>
          <w:w w:val="95"/>
        </w:rPr>
        <w:t> </w:t>
      </w:r>
      <w:r>
        <w:rPr>
          <w:color w:val="231F20"/>
          <w:w w:val="95"/>
        </w:rPr>
        <w:t>họ.</w:t>
      </w:r>
      <w:r>
        <w:rPr>
          <w:color w:val="231F20"/>
          <w:spacing w:val="-6"/>
          <w:w w:val="95"/>
        </w:rPr>
        <w:t> </w:t>
      </w:r>
      <w:r>
        <w:rPr>
          <w:color w:val="231F20"/>
          <w:w w:val="95"/>
        </w:rPr>
        <w:t>Gặp</w:t>
      </w:r>
      <w:r>
        <w:rPr>
          <w:color w:val="231F20"/>
          <w:spacing w:val="-6"/>
          <w:w w:val="95"/>
        </w:rPr>
        <w:t> </w:t>
      </w:r>
      <w:r>
        <w:rPr>
          <w:color w:val="231F20"/>
          <w:w w:val="95"/>
        </w:rPr>
        <w:t>được </w:t>
      </w:r>
      <w:r>
        <w:rPr>
          <w:color w:val="231F20"/>
          <w:spacing w:val="-6"/>
          <w:w w:val="105"/>
        </w:rPr>
        <w:t>Bồ</w:t>
      </w:r>
      <w:r>
        <w:rPr>
          <w:color w:val="231F20"/>
          <w:spacing w:val="-16"/>
          <w:w w:val="105"/>
        </w:rPr>
        <w:t> </w:t>
      </w:r>
      <w:r>
        <w:rPr>
          <w:color w:val="231F20"/>
          <w:spacing w:val="-6"/>
          <w:w w:val="105"/>
        </w:rPr>
        <w:t>tát</w:t>
      </w:r>
      <w:r>
        <w:rPr>
          <w:color w:val="231F20"/>
          <w:spacing w:val="-16"/>
          <w:w w:val="105"/>
        </w:rPr>
        <w:t> </w:t>
      </w:r>
      <w:r>
        <w:rPr>
          <w:color w:val="231F20"/>
          <w:spacing w:val="-6"/>
          <w:w w:val="105"/>
        </w:rPr>
        <w:t>nào,</w:t>
      </w:r>
      <w:r>
        <w:rPr>
          <w:color w:val="231F20"/>
          <w:spacing w:val="-16"/>
          <w:w w:val="105"/>
        </w:rPr>
        <w:t> </w:t>
      </w:r>
      <w:r>
        <w:rPr>
          <w:color w:val="231F20"/>
          <w:spacing w:val="-6"/>
          <w:w w:val="105"/>
        </w:rPr>
        <w:t>thì</w:t>
      </w:r>
      <w:r>
        <w:rPr>
          <w:color w:val="231F20"/>
          <w:spacing w:val="-16"/>
          <w:w w:val="105"/>
        </w:rPr>
        <w:t> </w:t>
      </w:r>
      <w:r>
        <w:rPr>
          <w:color w:val="231F20"/>
          <w:spacing w:val="-6"/>
          <w:w w:val="105"/>
        </w:rPr>
        <w:t>vị</w:t>
      </w:r>
      <w:r>
        <w:rPr>
          <w:color w:val="231F20"/>
          <w:spacing w:val="-16"/>
          <w:w w:val="105"/>
        </w:rPr>
        <w:t> </w:t>
      </w:r>
      <w:r>
        <w:rPr>
          <w:color w:val="231F20"/>
          <w:spacing w:val="-6"/>
          <w:w w:val="105"/>
        </w:rPr>
        <w:t>Bồ</w:t>
      </w:r>
      <w:r>
        <w:rPr>
          <w:color w:val="231F20"/>
          <w:spacing w:val="-16"/>
          <w:w w:val="105"/>
        </w:rPr>
        <w:t> </w:t>
      </w:r>
      <w:r>
        <w:rPr>
          <w:color w:val="231F20"/>
          <w:spacing w:val="-6"/>
          <w:w w:val="105"/>
        </w:rPr>
        <w:t>tát</w:t>
      </w:r>
      <w:r>
        <w:rPr>
          <w:color w:val="231F20"/>
          <w:spacing w:val="-16"/>
          <w:w w:val="105"/>
        </w:rPr>
        <w:t> </w:t>
      </w:r>
      <w:r>
        <w:rPr>
          <w:color w:val="231F20"/>
          <w:spacing w:val="-6"/>
          <w:w w:val="105"/>
        </w:rPr>
        <w:t>đó</w:t>
      </w:r>
      <w:r>
        <w:rPr>
          <w:color w:val="231F20"/>
          <w:spacing w:val="-16"/>
          <w:w w:val="105"/>
        </w:rPr>
        <w:t> </w:t>
      </w:r>
      <w:r>
        <w:rPr>
          <w:color w:val="231F20"/>
          <w:spacing w:val="-6"/>
          <w:w w:val="105"/>
        </w:rPr>
        <w:t>sẽ</w:t>
      </w:r>
      <w:r>
        <w:rPr>
          <w:color w:val="231F20"/>
          <w:spacing w:val="-16"/>
          <w:w w:val="105"/>
        </w:rPr>
        <w:t> </w:t>
      </w:r>
      <w:r>
        <w:rPr>
          <w:color w:val="231F20"/>
          <w:spacing w:val="-6"/>
          <w:w w:val="105"/>
        </w:rPr>
        <w:t>dạy</w:t>
      </w:r>
      <w:r>
        <w:rPr>
          <w:color w:val="231F20"/>
          <w:spacing w:val="-16"/>
          <w:w w:val="105"/>
        </w:rPr>
        <w:t> </w:t>
      </w:r>
      <w:r>
        <w:rPr>
          <w:color w:val="231F20"/>
          <w:spacing w:val="-6"/>
          <w:w w:val="105"/>
        </w:rPr>
        <w:t>họ,</w:t>
      </w:r>
      <w:r>
        <w:rPr>
          <w:color w:val="231F20"/>
          <w:spacing w:val="-16"/>
          <w:w w:val="105"/>
        </w:rPr>
        <w:t> </w:t>
      </w:r>
      <w:r>
        <w:rPr>
          <w:color w:val="231F20"/>
          <w:spacing w:val="-6"/>
          <w:w w:val="105"/>
        </w:rPr>
        <w:t>đều</w:t>
      </w:r>
      <w:r>
        <w:rPr>
          <w:color w:val="231F20"/>
          <w:spacing w:val="-16"/>
          <w:w w:val="105"/>
        </w:rPr>
        <w:t> </w:t>
      </w:r>
      <w:r>
        <w:rPr>
          <w:color w:val="231F20"/>
          <w:spacing w:val="-6"/>
          <w:w w:val="105"/>
        </w:rPr>
        <w:t>có</w:t>
      </w:r>
      <w:r>
        <w:rPr>
          <w:color w:val="231F20"/>
          <w:spacing w:val="-16"/>
          <w:w w:val="105"/>
        </w:rPr>
        <w:t> </w:t>
      </w:r>
      <w:r>
        <w:rPr>
          <w:color w:val="231F20"/>
          <w:spacing w:val="-6"/>
          <w:w w:val="105"/>
        </w:rPr>
        <w:t>thể</w:t>
      </w:r>
      <w:r>
        <w:rPr>
          <w:color w:val="231F20"/>
          <w:spacing w:val="-16"/>
          <w:w w:val="105"/>
        </w:rPr>
        <w:t> </w:t>
      </w:r>
      <w:r>
        <w:rPr>
          <w:color w:val="231F20"/>
          <w:spacing w:val="-6"/>
          <w:w w:val="105"/>
        </w:rPr>
        <w:t>giúp</w:t>
      </w:r>
      <w:r>
        <w:rPr>
          <w:color w:val="231F20"/>
          <w:spacing w:val="-16"/>
          <w:w w:val="105"/>
        </w:rPr>
        <w:t> </w:t>
      </w:r>
      <w:r>
        <w:rPr>
          <w:color w:val="231F20"/>
          <w:spacing w:val="-6"/>
          <w:w w:val="105"/>
        </w:rPr>
        <w:t>đỡ</w:t>
      </w:r>
      <w:r>
        <w:rPr>
          <w:color w:val="231F20"/>
          <w:spacing w:val="-16"/>
          <w:w w:val="105"/>
        </w:rPr>
        <w:t> </w:t>
      </w:r>
      <w:r>
        <w:rPr>
          <w:color w:val="231F20"/>
          <w:spacing w:val="-6"/>
          <w:w w:val="105"/>
        </w:rPr>
        <w:t>họ,</w:t>
      </w:r>
      <w:r>
        <w:rPr>
          <w:color w:val="231F20"/>
          <w:spacing w:val="-16"/>
          <w:w w:val="105"/>
        </w:rPr>
        <w:t> </w:t>
      </w:r>
      <w:r>
        <w:rPr>
          <w:color w:val="231F20"/>
          <w:spacing w:val="-6"/>
          <w:w w:val="105"/>
        </w:rPr>
        <w:t>vô </w:t>
      </w:r>
      <w:r>
        <w:rPr>
          <w:color w:val="231F20"/>
          <w:spacing w:val="-2"/>
          <w:w w:val="105"/>
        </w:rPr>
        <w:t>cùng</w:t>
      </w:r>
      <w:r>
        <w:rPr>
          <w:color w:val="231F20"/>
          <w:spacing w:val="-21"/>
          <w:w w:val="105"/>
        </w:rPr>
        <w:t> </w:t>
      </w:r>
      <w:r>
        <w:rPr>
          <w:color w:val="231F20"/>
          <w:spacing w:val="-2"/>
          <w:w w:val="105"/>
        </w:rPr>
        <w:t>thân</w:t>
      </w:r>
      <w:r>
        <w:rPr>
          <w:color w:val="231F20"/>
          <w:spacing w:val="-20"/>
          <w:w w:val="105"/>
        </w:rPr>
        <w:t> </w:t>
      </w:r>
      <w:r>
        <w:rPr>
          <w:color w:val="231F20"/>
          <w:spacing w:val="-2"/>
          <w:w w:val="105"/>
        </w:rPr>
        <w:t>thiết,</w:t>
      </w:r>
      <w:r>
        <w:rPr>
          <w:color w:val="231F20"/>
          <w:spacing w:val="-20"/>
          <w:w w:val="105"/>
        </w:rPr>
        <w:t> </w:t>
      </w:r>
      <w:r>
        <w:rPr>
          <w:color w:val="231F20"/>
          <w:spacing w:val="-2"/>
          <w:w w:val="105"/>
        </w:rPr>
        <w:t>giống</w:t>
      </w:r>
      <w:r>
        <w:rPr>
          <w:color w:val="231F20"/>
          <w:spacing w:val="-21"/>
          <w:w w:val="105"/>
        </w:rPr>
        <w:t> </w:t>
      </w:r>
      <w:r>
        <w:rPr>
          <w:color w:val="231F20"/>
          <w:spacing w:val="-2"/>
          <w:w w:val="105"/>
        </w:rPr>
        <w:t>như</w:t>
      </w:r>
      <w:r>
        <w:rPr>
          <w:color w:val="231F20"/>
          <w:spacing w:val="-20"/>
          <w:w w:val="105"/>
        </w:rPr>
        <w:t> </w:t>
      </w:r>
      <w:r>
        <w:rPr>
          <w:color w:val="231F20"/>
          <w:spacing w:val="-2"/>
          <w:w w:val="105"/>
        </w:rPr>
        <w:t>chị</w:t>
      </w:r>
      <w:r>
        <w:rPr>
          <w:color w:val="231F20"/>
          <w:spacing w:val="-20"/>
          <w:w w:val="105"/>
        </w:rPr>
        <w:t> </w:t>
      </w:r>
      <w:r>
        <w:rPr>
          <w:color w:val="231F20"/>
          <w:spacing w:val="-2"/>
          <w:w w:val="105"/>
        </w:rPr>
        <w:t>em</w:t>
      </w:r>
      <w:r>
        <w:rPr>
          <w:color w:val="231F20"/>
          <w:spacing w:val="-21"/>
          <w:w w:val="105"/>
        </w:rPr>
        <w:t> </w:t>
      </w:r>
      <w:r>
        <w:rPr>
          <w:color w:val="231F20"/>
          <w:spacing w:val="-2"/>
          <w:w w:val="105"/>
        </w:rPr>
        <w:t>huynh</w:t>
      </w:r>
      <w:r>
        <w:rPr>
          <w:color w:val="231F20"/>
          <w:spacing w:val="-20"/>
          <w:w w:val="105"/>
        </w:rPr>
        <w:t> </w:t>
      </w:r>
      <w:r>
        <w:rPr>
          <w:color w:val="231F20"/>
          <w:spacing w:val="-2"/>
          <w:w w:val="105"/>
        </w:rPr>
        <w:t>đệ</w:t>
      </w:r>
      <w:r>
        <w:rPr>
          <w:color w:val="231F20"/>
          <w:spacing w:val="-20"/>
          <w:w w:val="105"/>
        </w:rPr>
        <w:t> </w:t>
      </w:r>
      <w:r>
        <w:rPr>
          <w:color w:val="231F20"/>
          <w:spacing w:val="-2"/>
          <w:w w:val="105"/>
        </w:rPr>
        <w:t>vậy.</w:t>
      </w:r>
      <w:r>
        <w:rPr>
          <w:color w:val="231F20"/>
          <w:spacing w:val="-21"/>
          <w:w w:val="105"/>
        </w:rPr>
        <w:t> </w:t>
      </w:r>
      <w:r>
        <w:rPr>
          <w:color w:val="231F20"/>
          <w:spacing w:val="-2"/>
          <w:w w:val="105"/>
        </w:rPr>
        <w:t>Thế</w:t>
      </w:r>
      <w:r>
        <w:rPr>
          <w:color w:val="231F20"/>
          <w:spacing w:val="-20"/>
          <w:w w:val="105"/>
        </w:rPr>
        <w:t> </w:t>
      </w:r>
      <w:r>
        <w:rPr>
          <w:color w:val="231F20"/>
          <w:spacing w:val="-2"/>
          <w:w w:val="105"/>
        </w:rPr>
        <w:t>giới</w:t>
      </w:r>
      <w:r>
        <w:rPr>
          <w:color w:val="231F20"/>
          <w:spacing w:val="-20"/>
          <w:w w:val="105"/>
        </w:rPr>
        <w:t> </w:t>
      </w:r>
      <w:r>
        <w:rPr>
          <w:color w:val="231F20"/>
          <w:spacing w:val="-2"/>
          <w:w w:val="105"/>
        </w:rPr>
        <w:t>như </w:t>
      </w:r>
      <w:r>
        <w:rPr>
          <w:color w:val="231F20"/>
          <w:w w:val="105"/>
        </w:rPr>
        <w:t>vậy,</w:t>
      </w:r>
      <w:r>
        <w:rPr>
          <w:color w:val="231F20"/>
          <w:spacing w:val="-23"/>
          <w:w w:val="105"/>
        </w:rPr>
        <w:t> </w:t>
      </w:r>
      <w:r>
        <w:rPr>
          <w:color w:val="231F20"/>
          <w:w w:val="105"/>
        </w:rPr>
        <w:t>chúng</w:t>
      </w:r>
      <w:r>
        <w:rPr>
          <w:color w:val="231F20"/>
          <w:spacing w:val="-23"/>
          <w:w w:val="105"/>
        </w:rPr>
        <w:t> </w:t>
      </w:r>
      <w:r>
        <w:rPr>
          <w:color w:val="231F20"/>
          <w:w w:val="105"/>
        </w:rPr>
        <w:t>ta</w:t>
      </w:r>
      <w:r>
        <w:rPr>
          <w:color w:val="231F20"/>
          <w:spacing w:val="-24"/>
          <w:w w:val="105"/>
        </w:rPr>
        <w:t> </w:t>
      </w:r>
      <w:r>
        <w:rPr>
          <w:color w:val="231F20"/>
          <w:w w:val="105"/>
        </w:rPr>
        <w:t>không</w:t>
      </w:r>
      <w:r>
        <w:rPr>
          <w:color w:val="231F20"/>
          <w:spacing w:val="-24"/>
          <w:w w:val="105"/>
        </w:rPr>
        <w:t> </w:t>
      </w:r>
      <w:r>
        <w:rPr>
          <w:color w:val="231F20"/>
          <w:w w:val="105"/>
        </w:rPr>
        <w:t>thể</w:t>
      </w:r>
      <w:r>
        <w:rPr>
          <w:color w:val="231F20"/>
          <w:spacing w:val="-24"/>
          <w:w w:val="105"/>
        </w:rPr>
        <w:t> </w:t>
      </w:r>
      <w:r>
        <w:rPr>
          <w:color w:val="231F20"/>
          <w:w w:val="105"/>
        </w:rPr>
        <w:t>không</w:t>
      </w:r>
      <w:r>
        <w:rPr>
          <w:color w:val="231F20"/>
          <w:spacing w:val="-24"/>
          <w:w w:val="105"/>
        </w:rPr>
        <w:t> </w:t>
      </w:r>
      <w:r>
        <w:rPr>
          <w:color w:val="231F20"/>
          <w:w w:val="105"/>
        </w:rPr>
        <w:t>biết.</w:t>
      </w:r>
    </w:p>
    <w:p>
      <w:pPr>
        <w:pStyle w:val="BodyText"/>
        <w:spacing w:line="307" w:lineRule="auto" w:before="136"/>
        <w:ind w:left="103" w:right="402" w:firstLine="453"/>
      </w:pPr>
      <w:r>
        <w:rPr>
          <w:color w:val="231F20"/>
          <w:w w:val="105"/>
        </w:rPr>
        <w:t>Chúng ta nên học, học với Phật Thích Ca Mâu Ni. Phật pháp không cần có tổ chức, không giống với tôn giáo khác. Tôn</w:t>
      </w:r>
      <w:r>
        <w:rPr>
          <w:color w:val="231F20"/>
          <w:spacing w:val="-22"/>
          <w:w w:val="105"/>
        </w:rPr>
        <w:t> </w:t>
      </w:r>
      <w:r>
        <w:rPr>
          <w:color w:val="231F20"/>
          <w:w w:val="105"/>
        </w:rPr>
        <w:t>giáo</w:t>
      </w:r>
      <w:r>
        <w:rPr>
          <w:color w:val="231F20"/>
          <w:spacing w:val="-22"/>
          <w:w w:val="105"/>
        </w:rPr>
        <w:t> </w:t>
      </w:r>
      <w:r>
        <w:rPr>
          <w:color w:val="231F20"/>
          <w:w w:val="105"/>
        </w:rPr>
        <w:t>khác</w:t>
      </w:r>
      <w:r>
        <w:rPr>
          <w:color w:val="231F20"/>
          <w:spacing w:val="-22"/>
          <w:w w:val="105"/>
        </w:rPr>
        <w:t> </w:t>
      </w:r>
      <w:r>
        <w:rPr>
          <w:color w:val="231F20"/>
          <w:w w:val="105"/>
        </w:rPr>
        <w:t>có</w:t>
      </w:r>
      <w:r>
        <w:rPr>
          <w:color w:val="231F20"/>
          <w:spacing w:val="-22"/>
          <w:w w:val="105"/>
        </w:rPr>
        <w:t> </w:t>
      </w:r>
      <w:r>
        <w:rPr>
          <w:color w:val="231F20"/>
          <w:w w:val="105"/>
        </w:rPr>
        <w:t>tổ</w:t>
      </w:r>
      <w:r>
        <w:rPr>
          <w:color w:val="231F20"/>
          <w:spacing w:val="-22"/>
          <w:w w:val="105"/>
        </w:rPr>
        <w:t> </w:t>
      </w:r>
      <w:r>
        <w:rPr>
          <w:color w:val="231F20"/>
          <w:w w:val="105"/>
        </w:rPr>
        <w:t>chức,</w:t>
      </w:r>
      <w:r>
        <w:rPr>
          <w:color w:val="231F20"/>
          <w:spacing w:val="-22"/>
          <w:w w:val="105"/>
        </w:rPr>
        <w:t> </w:t>
      </w:r>
      <w:r>
        <w:rPr>
          <w:color w:val="231F20"/>
          <w:w w:val="105"/>
        </w:rPr>
        <w:t>từng</w:t>
      </w:r>
      <w:r>
        <w:rPr>
          <w:color w:val="231F20"/>
          <w:spacing w:val="-22"/>
          <w:w w:val="105"/>
        </w:rPr>
        <w:t> </w:t>
      </w:r>
      <w:r>
        <w:rPr>
          <w:color w:val="231F20"/>
          <w:w w:val="105"/>
        </w:rPr>
        <w:t>bậc</w:t>
      </w:r>
      <w:r>
        <w:rPr>
          <w:color w:val="231F20"/>
          <w:spacing w:val="-22"/>
          <w:w w:val="105"/>
        </w:rPr>
        <w:t> </w:t>
      </w:r>
      <w:r>
        <w:rPr>
          <w:color w:val="231F20"/>
          <w:w w:val="105"/>
        </w:rPr>
        <w:t>từng</w:t>
      </w:r>
      <w:r>
        <w:rPr>
          <w:color w:val="231F20"/>
          <w:spacing w:val="-22"/>
          <w:w w:val="105"/>
        </w:rPr>
        <w:t> </w:t>
      </w:r>
      <w:r>
        <w:rPr>
          <w:color w:val="231F20"/>
          <w:w w:val="105"/>
        </w:rPr>
        <w:t>bậc.</w:t>
      </w:r>
      <w:r>
        <w:rPr>
          <w:color w:val="231F20"/>
          <w:spacing w:val="-22"/>
          <w:w w:val="105"/>
        </w:rPr>
        <w:t> </w:t>
      </w:r>
      <w:r>
        <w:rPr>
          <w:color w:val="231F20"/>
          <w:w w:val="105"/>
        </w:rPr>
        <w:t>Với</w:t>
      </w:r>
      <w:r>
        <w:rPr>
          <w:color w:val="231F20"/>
          <w:spacing w:val="-22"/>
          <w:w w:val="105"/>
        </w:rPr>
        <w:t> </w:t>
      </w:r>
      <w:r>
        <w:rPr>
          <w:color w:val="231F20"/>
          <w:w w:val="105"/>
        </w:rPr>
        <w:t>Công</w:t>
      </w:r>
      <w:r>
        <w:rPr>
          <w:color w:val="231F20"/>
          <w:spacing w:val="-22"/>
          <w:w w:val="105"/>
        </w:rPr>
        <w:t> </w:t>
      </w:r>
      <w:r>
        <w:rPr>
          <w:color w:val="231F20"/>
          <w:w w:val="105"/>
        </w:rPr>
        <w:t>giáo, Giáo hoàng Vatican là Chính phủ Trung ương của họ, mỗi quốc</w:t>
      </w:r>
      <w:r>
        <w:rPr>
          <w:color w:val="231F20"/>
          <w:spacing w:val="-10"/>
          <w:w w:val="105"/>
        </w:rPr>
        <w:t> </w:t>
      </w:r>
      <w:r>
        <w:rPr>
          <w:color w:val="231F20"/>
          <w:w w:val="105"/>
        </w:rPr>
        <w:t>gia</w:t>
      </w:r>
      <w:r>
        <w:rPr>
          <w:color w:val="231F20"/>
          <w:spacing w:val="-10"/>
          <w:w w:val="105"/>
        </w:rPr>
        <w:t> </w:t>
      </w:r>
      <w:r>
        <w:rPr>
          <w:color w:val="231F20"/>
          <w:w w:val="105"/>
        </w:rPr>
        <w:t>đều</w:t>
      </w:r>
      <w:r>
        <w:rPr>
          <w:color w:val="231F20"/>
          <w:spacing w:val="-10"/>
          <w:w w:val="105"/>
        </w:rPr>
        <w:t> </w:t>
      </w:r>
      <w:r>
        <w:rPr>
          <w:color w:val="231F20"/>
          <w:w w:val="105"/>
        </w:rPr>
        <w:t>có</w:t>
      </w:r>
      <w:r>
        <w:rPr>
          <w:color w:val="231F20"/>
          <w:spacing w:val="-10"/>
          <w:w w:val="105"/>
        </w:rPr>
        <w:t> </w:t>
      </w:r>
      <w:r>
        <w:rPr>
          <w:color w:val="231F20"/>
          <w:w w:val="105"/>
        </w:rPr>
        <w:t>cơ</w:t>
      </w:r>
      <w:r>
        <w:rPr>
          <w:color w:val="231F20"/>
          <w:spacing w:val="-10"/>
          <w:w w:val="105"/>
        </w:rPr>
        <w:t> </w:t>
      </w:r>
      <w:r>
        <w:rPr>
          <w:color w:val="231F20"/>
          <w:w w:val="105"/>
        </w:rPr>
        <w:t>quan</w:t>
      </w:r>
      <w:r>
        <w:rPr>
          <w:color w:val="231F20"/>
          <w:spacing w:val="-10"/>
          <w:w w:val="105"/>
        </w:rPr>
        <w:t> </w:t>
      </w:r>
      <w:r>
        <w:rPr>
          <w:color w:val="231F20"/>
          <w:w w:val="105"/>
        </w:rPr>
        <w:t>Giám</w:t>
      </w:r>
      <w:r>
        <w:rPr>
          <w:color w:val="231F20"/>
          <w:spacing w:val="-10"/>
          <w:w w:val="105"/>
        </w:rPr>
        <w:t> </w:t>
      </w:r>
      <w:r>
        <w:rPr>
          <w:color w:val="231F20"/>
          <w:w w:val="105"/>
        </w:rPr>
        <w:t>mục,</w:t>
      </w:r>
      <w:r>
        <w:rPr>
          <w:color w:val="231F20"/>
          <w:spacing w:val="-10"/>
          <w:w w:val="105"/>
        </w:rPr>
        <w:t> </w:t>
      </w:r>
      <w:r>
        <w:rPr>
          <w:color w:val="231F20"/>
          <w:w w:val="105"/>
        </w:rPr>
        <w:t>người</w:t>
      </w:r>
      <w:r>
        <w:rPr>
          <w:color w:val="231F20"/>
          <w:spacing w:val="-10"/>
          <w:w w:val="105"/>
        </w:rPr>
        <w:t> </w:t>
      </w:r>
      <w:r>
        <w:rPr>
          <w:color w:val="231F20"/>
          <w:w w:val="105"/>
        </w:rPr>
        <w:t>lãnh</w:t>
      </w:r>
      <w:r>
        <w:rPr>
          <w:color w:val="231F20"/>
          <w:spacing w:val="-10"/>
          <w:w w:val="105"/>
        </w:rPr>
        <w:t> </w:t>
      </w:r>
      <w:r>
        <w:rPr>
          <w:color w:val="231F20"/>
          <w:w w:val="105"/>
        </w:rPr>
        <w:t>đạo</w:t>
      </w:r>
      <w:r>
        <w:rPr>
          <w:color w:val="231F20"/>
          <w:spacing w:val="-10"/>
          <w:w w:val="105"/>
        </w:rPr>
        <w:t> </w:t>
      </w:r>
      <w:r>
        <w:rPr>
          <w:color w:val="231F20"/>
          <w:w w:val="105"/>
        </w:rPr>
        <w:t>của</w:t>
      </w:r>
      <w:r>
        <w:rPr>
          <w:color w:val="231F20"/>
          <w:spacing w:val="-10"/>
          <w:w w:val="105"/>
        </w:rPr>
        <w:t> </w:t>
      </w:r>
      <w:r>
        <w:rPr>
          <w:color w:val="231F20"/>
          <w:w w:val="105"/>
        </w:rPr>
        <w:t>khu vực của họ.</w:t>
      </w:r>
    </w:p>
    <w:p>
      <w:pPr>
        <w:pStyle w:val="BodyText"/>
        <w:spacing w:line="307" w:lineRule="auto" w:before="138"/>
        <w:ind w:left="103" w:right="403" w:firstLine="453"/>
      </w:pPr>
      <w:r>
        <w:rPr>
          <w:color w:val="231F20"/>
          <w:w w:val="105"/>
        </w:rPr>
        <w:t>Ở Trung Quốc, mỗi tỉnh đều có chủ giáo Giám mục địa phận, mỗi huyện cũng có Giám mục. Nó có tổ chức hành chính. Trong Phật giáo không có. Quý vị nói xem, như vậy có</w:t>
      </w:r>
      <w:r>
        <w:rPr>
          <w:color w:val="231F20"/>
          <w:spacing w:val="-21"/>
          <w:w w:val="105"/>
        </w:rPr>
        <w:t> </w:t>
      </w:r>
      <w:r>
        <w:rPr>
          <w:color w:val="231F20"/>
          <w:w w:val="105"/>
        </w:rPr>
        <w:t>tốt</w:t>
      </w:r>
      <w:r>
        <w:rPr>
          <w:color w:val="231F20"/>
          <w:spacing w:val="-21"/>
          <w:w w:val="105"/>
        </w:rPr>
        <w:t> </w:t>
      </w:r>
      <w:r>
        <w:rPr>
          <w:color w:val="231F20"/>
          <w:w w:val="105"/>
        </w:rPr>
        <w:t>hay</w:t>
      </w:r>
      <w:r>
        <w:rPr>
          <w:color w:val="231F20"/>
          <w:spacing w:val="-21"/>
          <w:w w:val="105"/>
        </w:rPr>
        <w:t> </w:t>
      </w:r>
      <w:r>
        <w:rPr>
          <w:color w:val="231F20"/>
          <w:w w:val="105"/>
        </w:rPr>
        <w:t>là</w:t>
      </w:r>
      <w:r>
        <w:rPr>
          <w:color w:val="231F20"/>
          <w:spacing w:val="-21"/>
          <w:w w:val="105"/>
        </w:rPr>
        <w:t> </w:t>
      </w:r>
      <w:r>
        <w:rPr>
          <w:color w:val="231F20"/>
          <w:w w:val="105"/>
        </w:rPr>
        <w:t>không?</w:t>
      </w:r>
      <w:r>
        <w:rPr>
          <w:color w:val="231F20"/>
          <w:spacing w:val="-21"/>
          <w:w w:val="105"/>
        </w:rPr>
        <w:t> </w:t>
      </w:r>
      <w:r>
        <w:rPr>
          <w:color w:val="231F20"/>
          <w:w w:val="105"/>
        </w:rPr>
        <w:t>Không</w:t>
      </w:r>
      <w:r>
        <w:rPr>
          <w:color w:val="231F20"/>
          <w:spacing w:val="-21"/>
          <w:w w:val="105"/>
        </w:rPr>
        <w:t> </w:t>
      </w:r>
      <w:r>
        <w:rPr>
          <w:color w:val="231F20"/>
          <w:w w:val="105"/>
        </w:rPr>
        <w:t>tốt.</w:t>
      </w:r>
      <w:r>
        <w:rPr>
          <w:color w:val="231F20"/>
          <w:spacing w:val="-21"/>
          <w:w w:val="105"/>
        </w:rPr>
        <w:t> </w:t>
      </w:r>
      <w:r>
        <w:rPr>
          <w:color w:val="231F20"/>
          <w:w w:val="105"/>
        </w:rPr>
        <w:t>Nếu</w:t>
      </w:r>
      <w:r>
        <w:rPr>
          <w:color w:val="231F20"/>
          <w:spacing w:val="-21"/>
          <w:w w:val="105"/>
        </w:rPr>
        <w:t> </w:t>
      </w:r>
      <w:r>
        <w:rPr>
          <w:color w:val="231F20"/>
          <w:w w:val="105"/>
        </w:rPr>
        <w:t>có,</w:t>
      </w:r>
      <w:r>
        <w:rPr>
          <w:color w:val="231F20"/>
          <w:spacing w:val="-21"/>
          <w:w w:val="105"/>
        </w:rPr>
        <w:t> </w:t>
      </w:r>
      <w:r>
        <w:rPr>
          <w:color w:val="231F20"/>
          <w:w w:val="105"/>
        </w:rPr>
        <w:t>thì</w:t>
      </w:r>
      <w:r>
        <w:rPr>
          <w:color w:val="231F20"/>
          <w:spacing w:val="-21"/>
          <w:w w:val="105"/>
        </w:rPr>
        <w:t> </w:t>
      </w:r>
      <w:r>
        <w:rPr>
          <w:color w:val="231F20"/>
          <w:w w:val="105"/>
        </w:rPr>
        <w:t>trong</w:t>
      </w:r>
      <w:r>
        <w:rPr>
          <w:color w:val="231F20"/>
          <w:spacing w:val="-21"/>
          <w:w w:val="105"/>
        </w:rPr>
        <w:t> </w:t>
      </w:r>
      <w:r>
        <w:rPr>
          <w:color w:val="231F20"/>
          <w:w w:val="105"/>
        </w:rPr>
        <w:t>lòng</w:t>
      </w:r>
      <w:r>
        <w:rPr>
          <w:color w:val="231F20"/>
          <w:spacing w:val="-21"/>
          <w:w w:val="105"/>
        </w:rPr>
        <w:t> </w:t>
      </w:r>
      <w:r>
        <w:rPr>
          <w:color w:val="231F20"/>
          <w:w w:val="105"/>
        </w:rPr>
        <w:t>quý</w:t>
      </w:r>
      <w:r>
        <w:rPr>
          <w:color w:val="231F20"/>
          <w:spacing w:val="-21"/>
          <w:w w:val="105"/>
        </w:rPr>
        <w:t> </w:t>
      </w:r>
      <w:r>
        <w:rPr>
          <w:color w:val="231F20"/>
          <w:w w:val="105"/>
        </w:rPr>
        <w:t>vị có</w:t>
      </w:r>
      <w:r>
        <w:rPr>
          <w:color w:val="231F20"/>
          <w:spacing w:val="-21"/>
          <w:w w:val="105"/>
        </w:rPr>
        <w:t> </w:t>
      </w:r>
      <w:r>
        <w:rPr>
          <w:color w:val="231F20"/>
          <w:w w:val="105"/>
        </w:rPr>
        <w:t>phân</w:t>
      </w:r>
      <w:r>
        <w:rPr>
          <w:color w:val="231F20"/>
          <w:spacing w:val="-21"/>
          <w:w w:val="105"/>
        </w:rPr>
        <w:t> </w:t>
      </w:r>
      <w:r>
        <w:rPr>
          <w:color w:val="231F20"/>
          <w:w w:val="105"/>
        </w:rPr>
        <w:t>biệt,</w:t>
      </w:r>
      <w:r>
        <w:rPr>
          <w:color w:val="231F20"/>
          <w:spacing w:val="-21"/>
          <w:w w:val="105"/>
        </w:rPr>
        <w:t> </w:t>
      </w:r>
      <w:r>
        <w:rPr>
          <w:color w:val="231F20"/>
          <w:w w:val="105"/>
        </w:rPr>
        <w:t>có</w:t>
      </w:r>
      <w:r>
        <w:rPr>
          <w:color w:val="231F20"/>
          <w:spacing w:val="-21"/>
          <w:w w:val="105"/>
        </w:rPr>
        <w:t> </w:t>
      </w:r>
      <w:r>
        <w:rPr>
          <w:color w:val="231F20"/>
          <w:w w:val="105"/>
        </w:rPr>
        <w:t>chấp</w:t>
      </w:r>
      <w:r>
        <w:rPr>
          <w:color w:val="231F20"/>
          <w:spacing w:val="-21"/>
          <w:w w:val="105"/>
        </w:rPr>
        <w:t> </w:t>
      </w:r>
      <w:r>
        <w:rPr>
          <w:color w:val="231F20"/>
          <w:w w:val="105"/>
        </w:rPr>
        <w:t>trước,</w:t>
      </w:r>
      <w:r>
        <w:rPr>
          <w:color w:val="231F20"/>
          <w:spacing w:val="-21"/>
          <w:w w:val="105"/>
        </w:rPr>
        <w:t> </w:t>
      </w:r>
      <w:r>
        <w:rPr>
          <w:color w:val="231F20"/>
          <w:w w:val="105"/>
        </w:rPr>
        <w:t>vậy</w:t>
      </w:r>
      <w:r>
        <w:rPr>
          <w:color w:val="231F20"/>
          <w:spacing w:val="-21"/>
          <w:w w:val="105"/>
        </w:rPr>
        <w:t> </w:t>
      </w:r>
      <w:r>
        <w:rPr>
          <w:color w:val="231F20"/>
          <w:w w:val="105"/>
        </w:rPr>
        <w:t>là</w:t>
      </w:r>
      <w:r>
        <w:rPr>
          <w:color w:val="231F20"/>
          <w:spacing w:val="-21"/>
          <w:w w:val="105"/>
        </w:rPr>
        <w:t> </w:t>
      </w:r>
      <w:r>
        <w:rPr>
          <w:color w:val="231F20"/>
          <w:w w:val="105"/>
        </w:rPr>
        <w:t>không</w:t>
      </w:r>
      <w:r>
        <w:rPr>
          <w:color w:val="231F20"/>
          <w:spacing w:val="-21"/>
          <w:w w:val="105"/>
        </w:rPr>
        <w:t> </w:t>
      </w:r>
      <w:r>
        <w:rPr>
          <w:color w:val="231F20"/>
          <w:w w:val="105"/>
        </w:rPr>
        <w:t>buông</w:t>
      </w:r>
      <w:r>
        <w:rPr>
          <w:color w:val="231F20"/>
          <w:spacing w:val="-21"/>
          <w:w w:val="105"/>
        </w:rPr>
        <w:t> </w:t>
      </w:r>
      <w:r>
        <w:rPr>
          <w:color w:val="231F20"/>
          <w:w w:val="105"/>
        </w:rPr>
        <w:t>xả</w:t>
      </w:r>
      <w:r>
        <w:rPr>
          <w:color w:val="231F20"/>
          <w:spacing w:val="-21"/>
          <w:w w:val="105"/>
        </w:rPr>
        <w:t> </w:t>
      </w:r>
      <w:r>
        <w:rPr>
          <w:color w:val="231F20"/>
          <w:w w:val="105"/>
        </w:rPr>
        <w:t>được.</w:t>
      </w:r>
      <w:r>
        <w:rPr>
          <w:color w:val="231F20"/>
          <w:spacing w:val="-21"/>
          <w:w w:val="105"/>
        </w:rPr>
        <w:t> </w:t>
      </w:r>
      <w:r>
        <w:rPr>
          <w:color w:val="231F20"/>
          <w:w w:val="105"/>
        </w:rPr>
        <w:t>Nó không có.</w:t>
      </w:r>
    </w:p>
    <w:p>
      <w:pPr>
        <w:pStyle w:val="BodyText"/>
        <w:spacing w:line="307" w:lineRule="auto" w:before="138"/>
        <w:ind w:left="103" w:right="404" w:firstLine="453"/>
      </w:pPr>
      <w:r>
        <w:rPr>
          <w:color w:val="231F20"/>
          <w:w w:val="105"/>
        </w:rPr>
        <w:t>Quý vị nghĩ xem, Phật giáo khuyên chúng ta hãy đem những</w:t>
      </w:r>
      <w:r>
        <w:rPr>
          <w:color w:val="231F20"/>
          <w:spacing w:val="25"/>
          <w:w w:val="105"/>
        </w:rPr>
        <w:t> </w:t>
      </w:r>
      <w:r>
        <w:rPr>
          <w:color w:val="231F20"/>
          <w:w w:val="105"/>
        </w:rPr>
        <w:t>chướng</w:t>
      </w:r>
      <w:r>
        <w:rPr>
          <w:color w:val="231F20"/>
          <w:spacing w:val="25"/>
          <w:w w:val="105"/>
        </w:rPr>
        <w:t> </w:t>
      </w:r>
      <w:r>
        <w:rPr>
          <w:color w:val="231F20"/>
          <w:w w:val="105"/>
        </w:rPr>
        <w:t>ngại</w:t>
      </w:r>
      <w:r>
        <w:rPr>
          <w:color w:val="231F20"/>
          <w:spacing w:val="25"/>
          <w:w w:val="105"/>
        </w:rPr>
        <w:t> </w:t>
      </w:r>
      <w:r>
        <w:rPr>
          <w:color w:val="231F20"/>
          <w:w w:val="105"/>
        </w:rPr>
        <w:t>đang</w:t>
      </w:r>
      <w:r>
        <w:rPr>
          <w:color w:val="231F20"/>
          <w:spacing w:val="25"/>
          <w:w w:val="105"/>
        </w:rPr>
        <w:t> </w:t>
      </w:r>
      <w:r>
        <w:rPr>
          <w:color w:val="231F20"/>
          <w:w w:val="105"/>
        </w:rPr>
        <w:t>gồng</w:t>
      </w:r>
      <w:r>
        <w:rPr>
          <w:color w:val="231F20"/>
          <w:spacing w:val="25"/>
          <w:w w:val="105"/>
        </w:rPr>
        <w:t> </w:t>
      </w:r>
      <w:r>
        <w:rPr>
          <w:color w:val="231F20"/>
          <w:w w:val="105"/>
        </w:rPr>
        <w:t>gánh</w:t>
      </w:r>
      <w:r>
        <w:rPr>
          <w:color w:val="231F20"/>
          <w:spacing w:val="25"/>
          <w:w w:val="105"/>
        </w:rPr>
        <w:t> </w:t>
      </w:r>
      <w:r>
        <w:rPr>
          <w:color w:val="231F20"/>
          <w:w w:val="105"/>
        </w:rPr>
        <w:t>này,</w:t>
      </w:r>
      <w:r>
        <w:rPr>
          <w:color w:val="231F20"/>
          <w:spacing w:val="25"/>
          <w:w w:val="105"/>
        </w:rPr>
        <w:t> </w:t>
      </w:r>
      <w:r>
        <w:rPr>
          <w:color w:val="231F20"/>
          <w:w w:val="105"/>
        </w:rPr>
        <w:t>hết</w:t>
      </w:r>
      <w:r>
        <w:rPr>
          <w:color w:val="231F20"/>
          <w:spacing w:val="25"/>
          <w:w w:val="105"/>
        </w:rPr>
        <w:t> </w:t>
      </w:r>
      <w:r>
        <w:rPr>
          <w:color w:val="231F20"/>
          <w:w w:val="105"/>
        </w:rPr>
        <w:t>thảy</w:t>
      </w:r>
      <w:r>
        <w:rPr>
          <w:color w:val="231F20"/>
          <w:spacing w:val="25"/>
          <w:w w:val="105"/>
        </w:rPr>
        <w:t> </w:t>
      </w:r>
      <w:r>
        <w:rPr>
          <w:color w:val="231F20"/>
          <w:w w:val="105"/>
        </w:rPr>
        <w:t>rũ</w:t>
      </w:r>
      <w:r>
        <w:rPr>
          <w:color w:val="231F20"/>
          <w:spacing w:val="25"/>
          <w:w w:val="105"/>
        </w:rPr>
        <w:t> </w:t>
      </w:r>
      <w:r>
        <w:rPr>
          <w:color w:val="231F20"/>
          <w:spacing w:val="-4"/>
          <w:w w:val="105"/>
        </w:rPr>
        <w:t>sạch</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1"/>
      </w:pPr>
      <w:r>
        <w:rPr>
          <w:color w:val="231F20"/>
          <w:w w:val="105"/>
        </w:rPr>
        <w:t>trống</w:t>
      </w:r>
      <w:r>
        <w:rPr>
          <w:color w:val="231F20"/>
          <w:spacing w:val="-7"/>
          <w:w w:val="105"/>
        </w:rPr>
        <w:t> </w:t>
      </w:r>
      <w:r>
        <w:rPr>
          <w:color w:val="231F20"/>
          <w:w w:val="105"/>
        </w:rPr>
        <w:t>trơn.</w:t>
      </w:r>
      <w:r>
        <w:rPr>
          <w:color w:val="231F20"/>
          <w:spacing w:val="-7"/>
          <w:w w:val="105"/>
        </w:rPr>
        <w:t> </w:t>
      </w:r>
      <w:r>
        <w:rPr>
          <w:color w:val="231F20"/>
          <w:w w:val="105"/>
        </w:rPr>
        <w:t>Không</w:t>
      </w:r>
      <w:r>
        <w:rPr>
          <w:color w:val="231F20"/>
          <w:spacing w:val="-7"/>
          <w:w w:val="105"/>
        </w:rPr>
        <w:t> </w:t>
      </w:r>
      <w:r>
        <w:rPr>
          <w:color w:val="231F20"/>
          <w:w w:val="105"/>
        </w:rPr>
        <w:t>cần</w:t>
      </w:r>
      <w:r>
        <w:rPr>
          <w:color w:val="231F20"/>
          <w:spacing w:val="-7"/>
          <w:w w:val="105"/>
        </w:rPr>
        <w:t> </w:t>
      </w:r>
      <w:r>
        <w:rPr>
          <w:color w:val="231F20"/>
          <w:w w:val="105"/>
        </w:rPr>
        <w:t>tổ</w:t>
      </w:r>
      <w:r>
        <w:rPr>
          <w:color w:val="231F20"/>
          <w:spacing w:val="-7"/>
          <w:w w:val="105"/>
        </w:rPr>
        <w:t> </w:t>
      </w:r>
      <w:r>
        <w:rPr>
          <w:color w:val="231F20"/>
          <w:w w:val="105"/>
        </w:rPr>
        <w:t>chức.</w:t>
      </w:r>
      <w:r>
        <w:rPr>
          <w:color w:val="231F20"/>
          <w:spacing w:val="-7"/>
          <w:w w:val="105"/>
        </w:rPr>
        <w:t> </w:t>
      </w:r>
      <w:r>
        <w:rPr>
          <w:color w:val="231F20"/>
          <w:w w:val="105"/>
        </w:rPr>
        <w:t>Vì</w:t>
      </w:r>
      <w:r>
        <w:rPr>
          <w:color w:val="231F20"/>
          <w:spacing w:val="-7"/>
          <w:w w:val="105"/>
        </w:rPr>
        <w:t> </w:t>
      </w:r>
      <w:r>
        <w:rPr>
          <w:color w:val="231F20"/>
          <w:w w:val="105"/>
        </w:rPr>
        <w:t>thế,</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đến</w:t>
      </w:r>
      <w:r>
        <w:rPr>
          <w:color w:val="231F20"/>
          <w:spacing w:val="-7"/>
          <w:w w:val="105"/>
        </w:rPr>
        <w:t> </w:t>
      </w:r>
      <w:r>
        <w:rPr>
          <w:color w:val="231F20"/>
          <w:w w:val="105"/>
        </w:rPr>
        <w:t>thế</w:t>
      </w:r>
      <w:r>
        <w:rPr>
          <w:color w:val="231F20"/>
          <w:spacing w:val="-7"/>
          <w:w w:val="105"/>
        </w:rPr>
        <w:t> </w:t>
      </w:r>
      <w:r>
        <w:rPr>
          <w:color w:val="231F20"/>
          <w:w w:val="105"/>
        </w:rPr>
        <w:t>giới Cực</w:t>
      </w:r>
      <w:r>
        <w:rPr>
          <w:color w:val="231F20"/>
          <w:spacing w:val="-18"/>
          <w:w w:val="105"/>
        </w:rPr>
        <w:t> </w:t>
      </w:r>
      <w:r>
        <w:rPr>
          <w:color w:val="231F20"/>
          <w:w w:val="105"/>
        </w:rPr>
        <w:t>Lạc</w:t>
      </w:r>
      <w:r>
        <w:rPr>
          <w:color w:val="231F20"/>
          <w:spacing w:val="-18"/>
          <w:w w:val="105"/>
        </w:rPr>
        <w:t> </w:t>
      </w:r>
      <w:r>
        <w:rPr>
          <w:color w:val="231F20"/>
          <w:w w:val="105"/>
        </w:rPr>
        <w:t>mới</w:t>
      </w:r>
      <w:r>
        <w:rPr>
          <w:color w:val="231F20"/>
          <w:spacing w:val="-19"/>
          <w:w w:val="105"/>
        </w:rPr>
        <w:t> </w:t>
      </w:r>
      <w:r>
        <w:rPr>
          <w:color w:val="231F20"/>
          <w:w w:val="105"/>
        </w:rPr>
        <w:t>đúng</w:t>
      </w:r>
      <w:r>
        <w:rPr>
          <w:color w:val="231F20"/>
          <w:spacing w:val="-18"/>
          <w:w w:val="105"/>
        </w:rPr>
        <w:t> </w:t>
      </w:r>
      <w:r>
        <w:rPr>
          <w:color w:val="231F20"/>
          <w:w w:val="105"/>
        </w:rPr>
        <w:t>thân</w:t>
      </w:r>
      <w:r>
        <w:rPr>
          <w:color w:val="231F20"/>
          <w:spacing w:val="-19"/>
          <w:w w:val="105"/>
        </w:rPr>
        <w:t> </w:t>
      </w:r>
      <w:r>
        <w:rPr>
          <w:color w:val="231F20"/>
          <w:w w:val="105"/>
        </w:rPr>
        <w:t>phận</w:t>
      </w:r>
      <w:r>
        <w:rPr>
          <w:color w:val="231F20"/>
          <w:spacing w:val="-18"/>
          <w:w w:val="105"/>
        </w:rPr>
        <w:t> </w:t>
      </w:r>
      <w:r>
        <w:rPr>
          <w:color w:val="231F20"/>
          <w:w w:val="105"/>
        </w:rPr>
        <w:t>của</w:t>
      </w:r>
      <w:r>
        <w:rPr>
          <w:color w:val="231F20"/>
          <w:spacing w:val="-18"/>
          <w:w w:val="105"/>
        </w:rPr>
        <w:t> </w:t>
      </w:r>
      <w:r>
        <w:rPr>
          <w:color w:val="231F20"/>
          <w:w w:val="105"/>
        </w:rPr>
        <w:t>học</w:t>
      </w:r>
      <w:r>
        <w:rPr>
          <w:color w:val="231F20"/>
          <w:spacing w:val="-19"/>
          <w:w w:val="105"/>
        </w:rPr>
        <w:t> </w:t>
      </w:r>
      <w:r>
        <w:rPr>
          <w:color w:val="231F20"/>
          <w:w w:val="105"/>
        </w:rPr>
        <w:t>sinh.</w:t>
      </w:r>
      <w:r>
        <w:rPr>
          <w:color w:val="231F20"/>
          <w:spacing w:val="-18"/>
          <w:w w:val="105"/>
        </w:rPr>
        <w:t> </w:t>
      </w:r>
      <w:r>
        <w:rPr>
          <w:color w:val="231F20"/>
          <w:w w:val="105"/>
        </w:rPr>
        <w:t>Đến</w:t>
      </w:r>
      <w:r>
        <w:rPr>
          <w:color w:val="231F20"/>
          <w:spacing w:val="-19"/>
          <w:w w:val="105"/>
        </w:rPr>
        <w:t> </w:t>
      </w:r>
      <w:r>
        <w:rPr>
          <w:color w:val="231F20"/>
          <w:w w:val="105"/>
        </w:rPr>
        <w:t>nơi</w:t>
      </w:r>
      <w:r>
        <w:rPr>
          <w:color w:val="231F20"/>
          <w:spacing w:val="-19"/>
          <w:w w:val="105"/>
        </w:rPr>
        <w:t> </w:t>
      </w:r>
      <w:r>
        <w:rPr>
          <w:color w:val="231F20"/>
          <w:w w:val="105"/>
        </w:rPr>
        <w:t>đó</w:t>
      </w:r>
      <w:r>
        <w:rPr>
          <w:color w:val="231F20"/>
          <w:spacing w:val="-18"/>
          <w:w w:val="105"/>
        </w:rPr>
        <w:t> </w:t>
      </w:r>
      <w:r>
        <w:rPr>
          <w:color w:val="231F20"/>
          <w:w w:val="105"/>
        </w:rPr>
        <w:t>thành Phật. Thành Phật chính là hết nghiệp.</w:t>
      </w:r>
    </w:p>
    <w:p>
      <w:pPr>
        <w:pStyle w:val="BodyText"/>
        <w:spacing w:line="295" w:lineRule="auto" w:before="139"/>
        <w:ind w:left="387" w:right="120" w:firstLine="453"/>
      </w:pPr>
      <w:r>
        <w:rPr>
          <w:color w:val="231F20"/>
        </w:rPr>
        <w:t>Sau</w:t>
      </w:r>
      <w:r>
        <w:rPr>
          <w:color w:val="231F20"/>
          <w:spacing w:val="-2"/>
        </w:rPr>
        <w:t> </w:t>
      </w:r>
      <w:r>
        <w:rPr>
          <w:color w:val="231F20"/>
        </w:rPr>
        <w:t>khi</w:t>
      </w:r>
      <w:r>
        <w:rPr>
          <w:color w:val="231F20"/>
          <w:spacing w:val="-4"/>
        </w:rPr>
        <w:t> </w:t>
      </w:r>
      <w:r>
        <w:rPr>
          <w:color w:val="231F20"/>
        </w:rPr>
        <w:t>hết</w:t>
      </w:r>
      <w:r>
        <w:rPr>
          <w:color w:val="231F20"/>
          <w:spacing w:val="-4"/>
        </w:rPr>
        <w:t> </w:t>
      </w:r>
      <w:r>
        <w:rPr>
          <w:color w:val="231F20"/>
        </w:rPr>
        <w:t>nghiệp,</w:t>
      </w:r>
      <w:r>
        <w:rPr>
          <w:color w:val="231F20"/>
          <w:spacing w:val="-2"/>
        </w:rPr>
        <w:t> </w:t>
      </w:r>
      <w:r>
        <w:rPr>
          <w:color w:val="231F20"/>
        </w:rPr>
        <w:t>quý</w:t>
      </w:r>
      <w:r>
        <w:rPr>
          <w:color w:val="231F20"/>
          <w:spacing w:val="-4"/>
        </w:rPr>
        <w:t> </w:t>
      </w:r>
      <w:r>
        <w:rPr>
          <w:color w:val="231F20"/>
        </w:rPr>
        <w:t>vị</w:t>
      </w:r>
      <w:r>
        <w:rPr>
          <w:color w:val="231F20"/>
          <w:spacing w:val="-4"/>
        </w:rPr>
        <w:t> </w:t>
      </w:r>
      <w:r>
        <w:rPr>
          <w:color w:val="231F20"/>
        </w:rPr>
        <w:t>không</w:t>
      </w:r>
      <w:r>
        <w:rPr>
          <w:color w:val="231F20"/>
          <w:spacing w:val="-4"/>
        </w:rPr>
        <w:t> </w:t>
      </w:r>
      <w:r>
        <w:rPr>
          <w:color w:val="231F20"/>
        </w:rPr>
        <w:t>thể</w:t>
      </w:r>
      <w:r>
        <w:rPr>
          <w:color w:val="231F20"/>
          <w:spacing w:val="-4"/>
        </w:rPr>
        <w:t> </w:t>
      </w:r>
      <w:r>
        <w:rPr>
          <w:color w:val="231F20"/>
        </w:rPr>
        <w:t>ở</w:t>
      </w:r>
      <w:r>
        <w:rPr>
          <w:color w:val="231F20"/>
          <w:spacing w:val="-4"/>
        </w:rPr>
        <w:t> </w:t>
      </w:r>
      <w:r>
        <w:rPr>
          <w:color w:val="231F20"/>
        </w:rPr>
        <w:t>lại</w:t>
      </w:r>
      <w:r>
        <w:rPr>
          <w:color w:val="231F20"/>
          <w:spacing w:val="-4"/>
        </w:rPr>
        <w:t> </w:t>
      </w:r>
      <w:r>
        <w:rPr>
          <w:color w:val="231F20"/>
        </w:rPr>
        <w:t>thế</w:t>
      </w:r>
      <w:r>
        <w:rPr>
          <w:color w:val="231F20"/>
          <w:spacing w:val="-4"/>
        </w:rPr>
        <w:t> </w:t>
      </w:r>
      <w:r>
        <w:rPr>
          <w:color w:val="231F20"/>
        </w:rPr>
        <w:t>giới</w:t>
      </w:r>
      <w:r>
        <w:rPr>
          <w:color w:val="231F20"/>
          <w:spacing w:val="-4"/>
        </w:rPr>
        <w:t> </w:t>
      </w:r>
      <w:r>
        <w:rPr>
          <w:color w:val="231F20"/>
        </w:rPr>
        <w:t>Cực</w:t>
      </w:r>
      <w:r>
        <w:rPr>
          <w:color w:val="231F20"/>
          <w:spacing w:val="-4"/>
        </w:rPr>
        <w:t> </w:t>
      </w:r>
      <w:r>
        <w:rPr>
          <w:color w:val="231F20"/>
        </w:rPr>
        <w:t>Lạc </w:t>
      </w:r>
      <w:r>
        <w:rPr>
          <w:color w:val="231F20"/>
          <w:w w:val="105"/>
        </w:rPr>
        <w:t>nữa, mà nơi nào có duyên thì đến nơi đó để giáo hóa chúng sinh. Hết nghiệp rồi, thì đi phân phát. Địa phương nào có duyên</w:t>
      </w:r>
      <w:r>
        <w:rPr>
          <w:color w:val="231F20"/>
          <w:spacing w:val="-13"/>
          <w:w w:val="105"/>
        </w:rPr>
        <w:t> </w:t>
      </w:r>
      <w:r>
        <w:rPr>
          <w:color w:val="231F20"/>
          <w:w w:val="105"/>
        </w:rPr>
        <w:t>với</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thì</w:t>
      </w:r>
      <w:r>
        <w:rPr>
          <w:color w:val="231F20"/>
          <w:spacing w:val="-15"/>
          <w:w w:val="105"/>
        </w:rPr>
        <w:t> </w:t>
      </w:r>
      <w:r>
        <w:rPr>
          <w:color w:val="231F20"/>
          <w:w w:val="105"/>
        </w:rPr>
        <w:t>tự</w:t>
      </w:r>
      <w:r>
        <w:rPr>
          <w:color w:val="231F20"/>
          <w:spacing w:val="-15"/>
          <w:w w:val="105"/>
        </w:rPr>
        <w:t> </w:t>
      </w:r>
      <w:r>
        <w:rPr>
          <w:color w:val="231F20"/>
          <w:w w:val="105"/>
        </w:rPr>
        <w:t>nhiên</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đến</w:t>
      </w:r>
      <w:r>
        <w:rPr>
          <w:color w:val="231F20"/>
          <w:spacing w:val="-15"/>
          <w:w w:val="105"/>
        </w:rPr>
        <w:t> </w:t>
      </w:r>
      <w:r>
        <w:rPr>
          <w:color w:val="231F20"/>
          <w:w w:val="105"/>
        </w:rPr>
        <w:t>nơi</w:t>
      </w:r>
      <w:r>
        <w:rPr>
          <w:color w:val="231F20"/>
          <w:spacing w:val="-15"/>
          <w:w w:val="105"/>
        </w:rPr>
        <w:t> </w:t>
      </w:r>
      <w:r>
        <w:rPr>
          <w:color w:val="231F20"/>
          <w:w w:val="105"/>
        </w:rPr>
        <w:t>đó.</w:t>
      </w:r>
      <w:r>
        <w:rPr>
          <w:color w:val="231F20"/>
          <w:spacing w:val="-15"/>
          <w:w w:val="105"/>
        </w:rPr>
        <w:t> </w:t>
      </w:r>
      <w:r>
        <w:rPr>
          <w:color w:val="231F20"/>
          <w:w w:val="105"/>
        </w:rPr>
        <w:t>Chúng</w:t>
      </w:r>
      <w:r>
        <w:rPr>
          <w:color w:val="231F20"/>
          <w:spacing w:val="-13"/>
          <w:w w:val="105"/>
        </w:rPr>
        <w:t> </w:t>
      </w:r>
      <w:r>
        <w:rPr>
          <w:color w:val="231F20"/>
          <w:w w:val="105"/>
        </w:rPr>
        <w:t>sinh có cảm, thì quý vị mới có ứng. Đi đến nơi đó dạy học; dạy học nhất định phải giống với Phật A Di Đà, cũng giống với Phật</w:t>
      </w:r>
      <w:r>
        <w:rPr>
          <w:color w:val="231F20"/>
          <w:spacing w:val="-1"/>
          <w:w w:val="105"/>
        </w:rPr>
        <w:t> </w:t>
      </w:r>
      <w:r>
        <w:rPr>
          <w:color w:val="231F20"/>
          <w:w w:val="105"/>
        </w:rPr>
        <w:t>Thích</w:t>
      </w:r>
      <w:r>
        <w:rPr>
          <w:color w:val="231F20"/>
          <w:spacing w:val="-1"/>
          <w:w w:val="105"/>
        </w:rPr>
        <w:t> </w:t>
      </w:r>
      <w:r>
        <w:rPr>
          <w:color w:val="231F20"/>
          <w:w w:val="105"/>
        </w:rPr>
        <w:t>Ca Mâu</w:t>
      </w:r>
      <w:r>
        <w:rPr>
          <w:color w:val="231F20"/>
          <w:spacing w:val="-1"/>
          <w:w w:val="105"/>
        </w:rPr>
        <w:t> </w:t>
      </w:r>
      <w:r>
        <w:rPr>
          <w:color w:val="231F20"/>
          <w:w w:val="105"/>
        </w:rPr>
        <w:t>Ni.</w:t>
      </w:r>
    </w:p>
    <w:p>
      <w:pPr>
        <w:pStyle w:val="BodyText"/>
        <w:spacing w:line="295" w:lineRule="auto" w:before="137"/>
        <w:ind w:left="387" w:right="121" w:firstLine="453"/>
      </w:pPr>
      <w:r>
        <w:rPr>
          <w:color w:val="231F20"/>
          <w:w w:val="105"/>
        </w:rPr>
        <w:t>Thanh cao biết nhường nào! Tự tại biết bao! Nếu quý vị có tổ chức, thì quý vị sẽ bị loạn tâm, có phân biệt, có chấp trước, thế là hỏng rồi. Những việc quý vị làm là thế gian pháp,</w:t>
      </w:r>
      <w:r>
        <w:rPr>
          <w:color w:val="231F20"/>
          <w:spacing w:val="-5"/>
          <w:w w:val="105"/>
        </w:rPr>
        <w:t> </w:t>
      </w:r>
      <w:r>
        <w:rPr>
          <w:color w:val="231F20"/>
          <w:w w:val="105"/>
        </w:rPr>
        <w:t>không</w:t>
      </w:r>
      <w:r>
        <w:rPr>
          <w:color w:val="231F20"/>
          <w:spacing w:val="-5"/>
          <w:w w:val="105"/>
        </w:rPr>
        <w:t> </w:t>
      </w:r>
      <w:r>
        <w:rPr>
          <w:color w:val="231F20"/>
          <w:w w:val="105"/>
        </w:rPr>
        <w:t>ra</w:t>
      </w:r>
      <w:r>
        <w:rPr>
          <w:color w:val="231F20"/>
          <w:spacing w:val="-5"/>
          <w:w w:val="105"/>
        </w:rPr>
        <w:t> </w:t>
      </w:r>
      <w:r>
        <w:rPr>
          <w:color w:val="231F20"/>
          <w:w w:val="105"/>
        </w:rPr>
        <w:t>khỏi</w:t>
      </w:r>
      <w:r>
        <w:rPr>
          <w:color w:val="231F20"/>
          <w:spacing w:val="-5"/>
          <w:w w:val="105"/>
        </w:rPr>
        <w:t> </w:t>
      </w:r>
      <w:r>
        <w:rPr>
          <w:color w:val="231F20"/>
          <w:w w:val="105"/>
        </w:rPr>
        <w:t>Lục</w:t>
      </w:r>
      <w:r>
        <w:rPr>
          <w:color w:val="231F20"/>
          <w:spacing w:val="-5"/>
          <w:w w:val="105"/>
        </w:rPr>
        <w:t> </w:t>
      </w:r>
      <w:r>
        <w:rPr>
          <w:color w:val="231F20"/>
          <w:w w:val="105"/>
        </w:rPr>
        <w:t>đạo</w:t>
      </w:r>
      <w:r>
        <w:rPr>
          <w:color w:val="231F20"/>
          <w:spacing w:val="-5"/>
          <w:w w:val="105"/>
        </w:rPr>
        <w:t> </w:t>
      </w:r>
      <w:r>
        <w:rPr>
          <w:color w:val="231F20"/>
          <w:w w:val="105"/>
        </w:rPr>
        <w:t>luân</w:t>
      </w:r>
      <w:r>
        <w:rPr>
          <w:color w:val="231F20"/>
          <w:spacing w:val="-5"/>
          <w:w w:val="105"/>
        </w:rPr>
        <w:t> </w:t>
      </w:r>
      <w:r>
        <w:rPr>
          <w:color w:val="231F20"/>
          <w:w w:val="105"/>
        </w:rPr>
        <w:t>hồi.</w:t>
      </w:r>
      <w:r>
        <w:rPr>
          <w:color w:val="231F20"/>
          <w:spacing w:val="-5"/>
          <w:w w:val="105"/>
        </w:rPr>
        <w:t> </w:t>
      </w:r>
      <w:r>
        <w:rPr>
          <w:color w:val="231F20"/>
          <w:w w:val="105"/>
        </w:rPr>
        <w:t>Đạo</w:t>
      </w:r>
      <w:r>
        <w:rPr>
          <w:color w:val="231F20"/>
          <w:spacing w:val="-5"/>
          <w:w w:val="105"/>
        </w:rPr>
        <w:t> </w:t>
      </w:r>
      <w:r>
        <w:rPr>
          <w:color w:val="231F20"/>
          <w:w w:val="105"/>
        </w:rPr>
        <w:t>lí</w:t>
      </w:r>
      <w:r>
        <w:rPr>
          <w:color w:val="231F20"/>
          <w:spacing w:val="-5"/>
          <w:w w:val="105"/>
        </w:rPr>
        <w:t> </w:t>
      </w:r>
      <w:r>
        <w:rPr>
          <w:color w:val="231F20"/>
          <w:w w:val="105"/>
        </w:rPr>
        <w:t>này</w:t>
      </w:r>
      <w:r>
        <w:rPr>
          <w:color w:val="231F20"/>
          <w:spacing w:val="-5"/>
          <w:w w:val="105"/>
        </w:rPr>
        <w:t> </w:t>
      </w:r>
      <w:r>
        <w:rPr>
          <w:color w:val="231F20"/>
          <w:w w:val="105"/>
        </w:rPr>
        <w:t>không</w:t>
      </w:r>
      <w:r>
        <w:rPr>
          <w:color w:val="231F20"/>
          <w:spacing w:val="-5"/>
          <w:w w:val="105"/>
        </w:rPr>
        <w:t> </w:t>
      </w:r>
      <w:r>
        <w:rPr>
          <w:color w:val="231F20"/>
          <w:w w:val="105"/>
        </w:rPr>
        <w:t>thể không</w:t>
      </w:r>
      <w:r>
        <w:rPr>
          <w:color w:val="231F20"/>
          <w:spacing w:val="-21"/>
          <w:w w:val="105"/>
        </w:rPr>
        <w:t> </w:t>
      </w:r>
      <w:r>
        <w:rPr>
          <w:color w:val="231F20"/>
          <w:w w:val="105"/>
        </w:rPr>
        <w:t>hiểu.</w:t>
      </w:r>
      <w:r>
        <w:rPr>
          <w:color w:val="231F20"/>
          <w:spacing w:val="-21"/>
          <w:w w:val="105"/>
        </w:rPr>
        <w:t> </w:t>
      </w:r>
      <w:r>
        <w:rPr>
          <w:color w:val="231F20"/>
          <w:w w:val="105"/>
        </w:rPr>
        <w:t>Từ</w:t>
      </w:r>
      <w:r>
        <w:rPr>
          <w:color w:val="231F20"/>
          <w:spacing w:val="-21"/>
          <w:w w:val="105"/>
        </w:rPr>
        <w:t> </w:t>
      </w:r>
      <w:r>
        <w:rPr>
          <w:color w:val="231F20"/>
          <w:w w:val="105"/>
        </w:rPr>
        <w:t>đó,</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có</w:t>
      </w:r>
      <w:r>
        <w:rPr>
          <w:color w:val="231F20"/>
          <w:spacing w:val="-21"/>
          <w:w w:val="105"/>
        </w:rPr>
        <w:t> </w:t>
      </w:r>
      <w:r>
        <w:rPr>
          <w:color w:val="231F20"/>
          <w:w w:val="105"/>
        </w:rPr>
        <w:t>thể</w:t>
      </w:r>
      <w:r>
        <w:rPr>
          <w:color w:val="231F20"/>
          <w:spacing w:val="-21"/>
          <w:w w:val="105"/>
        </w:rPr>
        <w:t> </w:t>
      </w:r>
      <w:r>
        <w:rPr>
          <w:color w:val="231F20"/>
          <w:w w:val="105"/>
        </w:rPr>
        <w:t>thấy,</w:t>
      </w:r>
      <w:r>
        <w:rPr>
          <w:color w:val="231F20"/>
          <w:spacing w:val="-21"/>
          <w:w w:val="105"/>
        </w:rPr>
        <w:t> </w:t>
      </w:r>
      <w:r>
        <w:rPr>
          <w:color w:val="231F20"/>
          <w:w w:val="105"/>
        </w:rPr>
        <w:t>đây</w:t>
      </w:r>
      <w:r>
        <w:rPr>
          <w:color w:val="231F20"/>
          <w:spacing w:val="-21"/>
          <w:w w:val="105"/>
        </w:rPr>
        <w:t> </w:t>
      </w:r>
      <w:r>
        <w:rPr>
          <w:color w:val="231F20"/>
          <w:w w:val="105"/>
        </w:rPr>
        <w:t>mới</w:t>
      </w:r>
      <w:r>
        <w:rPr>
          <w:color w:val="231F20"/>
          <w:spacing w:val="-21"/>
          <w:w w:val="105"/>
        </w:rPr>
        <w:t> </w:t>
      </w:r>
      <w:r>
        <w:rPr>
          <w:color w:val="231F20"/>
          <w:w w:val="105"/>
        </w:rPr>
        <w:t>là</w:t>
      </w:r>
      <w:r>
        <w:rPr>
          <w:color w:val="231F20"/>
          <w:spacing w:val="-21"/>
          <w:w w:val="105"/>
        </w:rPr>
        <w:t> </w:t>
      </w:r>
      <w:r>
        <w:rPr>
          <w:color w:val="231F20"/>
          <w:w w:val="105"/>
        </w:rPr>
        <w:t>trí</w:t>
      </w:r>
      <w:r>
        <w:rPr>
          <w:color w:val="231F20"/>
          <w:spacing w:val="-21"/>
          <w:w w:val="105"/>
        </w:rPr>
        <w:t> </w:t>
      </w:r>
      <w:r>
        <w:rPr>
          <w:color w:val="231F20"/>
          <w:w w:val="105"/>
        </w:rPr>
        <w:t>tuệ</w:t>
      </w:r>
      <w:r>
        <w:rPr>
          <w:color w:val="231F20"/>
          <w:spacing w:val="-21"/>
          <w:w w:val="105"/>
        </w:rPr>
        <w:t> </w:t>
      </w:r>
      <w:r>
        <w:rPr>
          <w:color w:val="231F20"/>
          <w:w w:val="105"/>
        </w:rPr>
        <w:t>chân thật. Thành tựu chân thật.</w:t>
      </w:r>
    </w:p>
    <w:p>
      <w:pPr>
        <w:pStyle w:val="BodyText"/>
        <w:jc w:val="left"/>
        <w:rPr>
          <w:sz w:val="20"/>
        </w:rPr>
      </w:pPr>
    </w:p>
    <w:p>
      <w:pPr>
        <w:pStyle w:val="BodyText"/>
        <w:spacing w:before="9"/>
        <w:jc w:val="left"/>
        <w:rPr>
          <w:sz w:val="24"/>
        </w:rPr>
      </w:pPr>
      <w:r>
        <w:rPr/>
        <w:drawing>
          <wp:anchor distT="0" distB="0" distL="0" distR="0" allowOverlap="1" layoutInCell="1" locked="0" behindDoc="0" simplePos="0" relativeHeight="45">
            <wp:simplePos x="0" y="0"/>
            <wp:positionH relativeFrom="page">
              <wp:posOffset>2975999</wp:posOffset>
            </wp:positionH>
            <wp:positionV relativeFrom="paragraph">
              <wp:posOffset>196713</wp:posOffset>
            </wp:positionV>
            <wp:extent cx="1420393" cy="814959"/>
            <wp:effectExtent l="0" t="0" r="0" b="0"/>
            <wp:wrapTopAndBottom/>
            <wp:docPr id="75" name="image80.png"/>
            <wp:cNvGraphicFramePr>
              <a:graphicFrameLocks noChangeAspect="1"/>
            </wp:cNvGraphicFramePr>
            <a:graphic>
              <a:graphicData uri="http://schemas.openxmlformats.org/drawingml/2006/picture">
                <pic:pic>
                  <pic:nvPicPr>
                    <pic:cNvPr id="76" name="image80.png"/>
                    <pic:cNvPicPr/>
                  </pic:nvPicPr>
                  <pic:blipFill>
                    <a:blip r:embed="rId161" cstate="print"/>
                    <a:stretch>
                      <a:fillRect/>
                    </a:stretch>
                  </pic:blipFill>
                  <pic:spPr>
                    <a:xfrm>
                      <a:off x="0" y="0"/>
                      <a:ext cx="1420393" cy="814959"/>
                    </a:xfrm>
                    <a:prstGeom prst="rect">
                      <a:avLst/>
                    </a:prstGeom>
                  </pic:spPr>
                </pic:pic>
              </a:graphicData>
            </a:graphic>
          </wp:anchor>
        </w:drawing>
      </w:r>
    </w:p>
    <w:p>
      <w:pPr>
        <w:spacing w:after="0"/>
        <w:jc w:val="left"/>
        <w:rPr>
          <w:sz w:val="24"/>
        </w:rPr>
        <w:sectPr>
          <w:pgSz w:w="11400" w:h="15370"/>
          <w:pgMar w:header="977" w:footer="937" w:top="1200" w:bottom="1120" w:left="1200" w:right="1180"/>
        </w:sectPr>
      </w:pPr>
    </w:p>
    <w:p>
      <w:pPr>
        <w:pStyle w:val="BodyText"/>
        <w:spacing w:before="4"/>
        <w:jc w:val="left"/>
        <w:rPr>
          <w:sz w:val="17"/>
        </w:rPr>
      </w:pPr>
    </w:p>
    <w:p>
      <w:pPr>
        <w:spacing w:after="0"/>
        <w:jc w:val="left"/>
        <w:rPr>
          <w:sz w:val="17"/>
        </w:rPr>
        <w:sectPr>
          <w:headerReference w:type="even" r:id="rId162"/>
          <w:footerReference w:type="even" r:id="rId163"/>
          <w:pgSz w:w="11400" w:h="15370"/>
          <w:pgMar w:header="0" w:footer="0" w:top="1760" w:bottom="280" w:left="1200" w:right="1180"/>
        </w:sectPr>
      </w:pPr>
    </w:p>
    <w:p>
      <w:pPr>
        <w:pStyle w:val="BodyText"/>
        <w:jc w:val="left"/>
        <w:rPr>
          <w:sz w:val="20"/>
        </w:rPr>
      </w:pPr>
      <w:r>
        <w:rPr/>
        <w:pict>
          <v:group style="position:absolute;margin-left:26.8585pt;margin-top:616.519043pt;width:534.450pt;height:143.25pt;mso-position-horizontal-relative:page;mso-position-vertical-relative:page;z-index:15752704" id="docshapegroup551" coordorigin="537,12330" coordsize="10689,2865">
            <v:shape style="position:absolute;left:537;top:12543;width:555;height:1171" type="#_x0000_t75" id="docshape552" stroked="false">
              <v:imagedata r:id="rId49" o:title=""/>
            </v:shape>
            <v:shape style="position:absolute;left:666;top:12543;width:427;height:1110" type="#_x0000_t75" id="docshape553" stroked="false">
              <v:imagedata r:id="rId50" o:title=""/>
            </v:shape>
            <v:shape style="position:absolute;left:539;top:13984;width:287;height:260" type="#_x0000_t75" id="docshape554" stroked="false">
              <v:imagedata r:id="rId51" o:title=""/>
            </v:shape>
            <v:shape style="position:absolute;left:539;top:12533;width:2620;height:2661" type="#_x0000_t75" id="docshape555" stroked="false">
              <v:imagedata r:id="rId52" o:title=""/>
            </v:shape>
            <v:shape style="position:absolute;left:539;top:13199;width:1310;height:1995" type="#_x0000_t75" id="docshape556" stroked="false">
              <v:imagedata r:id="rId53" o:title=""/>
            </v:shape>
            <v:shape style="position:absolute;left:2432;top:13161;width:405;height:1138" type="#_x0000_t75" id="docshape557" stroked="false">
              <v:imagedata r:id="rId54" o:title=""/>
            </v:shape>
            <v:shape style="position:absolute;left:2644;top:13553;width:179;height:743" id="docshape558" coordorigin="2645,13553" coordsize="179,743" path="m2780,14279l2787,14253,2793,14226,2798,14200,2796,14114,2785,14041,2767,13957,2745,13868,2720,13781,2694,13699,2669,13629,2645,13576,2659,13577,2671,13573,2680,13566,2687,13553,2697,13606,2714,13657,2733,13708,2750,13759,2782,13884,2799,13968,2814,14058,2823,14145,2823,14225,2811,14289,2801,14295,2788,14288,2780,14279xe" filled="false" stroked="true" strokeweight=".034pt" strokecolor="#010202">
              <v:path arrowok="t"/>
              <v:stroke dashstyle="solid"/>
            </v:shape>
            <v:shape style="position:absolute;left:2439;top:13169;width:276;height:399" type="#_x0000_t75" id="docshape559" stroked="false">
              <v:imagedata r:id="rId55" o:title=""/>
            </v:shape>
            <v:shape style="position:absolute;left:2432;top:13162;width:405;height:1138" id="docshape560" coordorigin="2433,13162" coordsize="405,1138" path="m2772,14283l2781,14292,2792,14298,2804,14300,2816,14296,2826,14269,2833,14239,2837,14206,2837,14174,2827,14056,2810,13953,2790,13867,2770,13798,2738,13697,2719,13647,2703,13597,2695,13545,2722,13467,2714,13389,2680,13316,2629,13252,2585,13208,2533,13176,2523,13171,2512,13172,2510,13184,2494,13170,2475,13162,2462,13167,2461,13190,2451,13185,2443,13186,2438,13191,2435,13202,2433,13248,2439,13294,2451,13339,2465,13383,2485,13448,2521,13506,2571,13551,2634,13575,2649,13604,2662,13637,2673,13671,2684,13702,2729,13846,2754,13944,2775,14033,2786,14092,2792,14162,2792,14186,2788,14209,2783,14232,2777,14255,2772,14277,2771,14279,2771,14281,2772,14283xe" filled="false" stroked="true" strokeweight=".034pt" strokecolor="#010202">
              <v:path arrowok="t"/>
              <v:stroke dashstyle="solid"/>
            </v:shape>
            <v:shape style="position:absolute;left:1299;top:14297;width:395;height:897" type="#_x0000_t75" id="docshape561" stroked="false">
              <v:imagedata r:id="rId56" o:title=""/>
            </v:shape>
            <v:shape style="position:absolute;left:1312;top:14687;width:170;height:507" id="docshape562" coordorigin="1312,14687" coordsize="170,507" path="m1312,15194l1327,15102,1345,15018,1363,14946,1394,14842,1412,14791,1429,14740,1440,14687,1446,14699,1456,14707,1468,14711,1482,14710,1458,14763,1433,14833,1407,14915,1382,15002,1360,15091,1342,15175,1339,15194e" filled="false" stroked="true" strokeweight=".034pt" strokecolor="#010202">
              <v:path arrowok="t"/>
              <v:stroke dashstyle="solid"/>
            </v:shape>
            <v:shape style="position:absolute;left:1411;top:14303;width:276;height:399" type="#_x0000_t75" id="docshape563" stroked="false">
              <v:imagedata r:id="rId57" o:title=""/>
            </v:shape>
            <v:shape style="position:absolute;left:1299;top:14295;width:395;height:898" id="docshape564" coordorigin="1300,14296" coordsize="395,898" path="m1347,15194l1372,15078,1398,14980,1423,14892,1453,14805,1465,14771,1478,14738,1492,14709,1556,14685,1606,14640,1642,14582,1661,14517,1676,14473,1688,14428,1694,14382,1692,14336,1689,14325,1683,14319,1675,14319,1665,14324,1665,14301,1652,14296,1633,14304,1617,14318,1615,14306,1604,14304,1594,14310,1567,14324,1519,14363,1447,14450,1413,14523,1405,14601,1432,14678,1423,14731,1407,14781,1388,14831,1372,14881,1357,14932,1337,15001,1317,15087,1300,15190,1300,15194e" filled="false" stroked="true" strokeweight=".034pt" strokecolor="#010202">
              <v:path arrowok="t"/>
              <v:stroke dashstyle="solid"/>
            </v:shape>
            <v:shape style="position:absolute;left:2712;top:14032;width:1658;height:1162" type="#_x0000_t75" id="docshape565" stroked="false">
              <v:imagedata r:id="rId58" o:title=""/>
            </v:shape>
            <v:shape style="position:absolute;left:1727;top:13803;width:1734;height:1391" type="#_x0000_t75" id="docshape566" stroked="false">
              <v:imagedata r:id="rId59" o:title=""/>
            </v:shape>
            <v:shape style="position:absolute;left:1724;top:13800;width:1740;height:1394" type="#_x0000_t75" id="docshape567" stroked="false">
              <v:imagedata r:id="rId60" o:title=""/>
            </v:shape>
            <v:shape style="position:absolute;left:4643;top:12668;width:1607;height:1583" type="#_x0000_t75" id="docshape568" stroked="false">
              <v:imagedata r:id="rId61" o:title=""/>
            </v:shape>
            <v:shape style="position:absolute;left:4809;top:13656;width:274;height:1182" type="#_x0000_t75" id="docshape569" stroked="false">
              <v:imagedata r:id="rId62" o:title=""/>
            </v:shape>
            <v:shape style="position:absolute;left:4894;top:14100;width:180;height:733" id="docshape570" coordorigin="4894,14100" coordsize="180,733" path="m5048,14831l5014,14775,4985,14701,4961,14616,4942,14528,4928,14443,4918,14370,4908,14261,4907,14207,4904,14153,4894,14100,4905,14109,4917,14113,4929,14112,4942,14106,4940,14164,4941,14238,4947,14324,4956,14415,4968,14505,4982,14589,4998,14662,5027,14743,5058,14788,5074,14810,5070,14821,5060,14832,5048,14831xe" filled="false" stroked="true" strokeweight=".034pt" strokecolor="#010202">
              <v:path arrowok="t"/>
              <v:stroke dashstyle="solid"/>
            </v:shape>
            <v:shape style="position:absolute;left:4815;top:13663;width:220;height:442" type="#_x0000_t75" id="docshape571" stroked="false">
              <v:imagedata r:id="rId63" o:title=""/>
            </v:shape>
            <v:shape style="position:absolute;left:4809;top:13658;width:274;height:1181" id="docshape572" coordorigin="4809,13658" coordsize="274,1181" path="m5080,14805l5067,14786,5053,14767,5040,14748,5012,14683,4988,14579,4975,14488,4963,14388,4954,14297,4950,14205,4949,14169,4948,14133,4951,14101,5002,14055,5032,13996,5044,13928,5039,13861,5036,13814,5020,13723,4987,13669,4979,13671,4972,13680,4963,13658,4949,13658,4934,13673,4924,13692,4918,13682,4907,13684,4900,13692,4880,13716,4850,13769,4815,13877,4809,13957,4830,14033,4884,14095,4895,14147,4899,14199,4900,14253,4903,14306,4914,14429,4927,14517,4948,14619,4982,14732,5009,14791,5046,14839,5059,14838,5069,14831,5077,14822,5082,14810,5083,14808,5082,14806,5080,14805xe" filled="false" stroked="true" strokeweight=".034pt" strokecolor="#010202">
              <v:path arrowok="t"/>
              <v:stroke dashstyle="solid"/>
            </v:shape>
            <v:shape style="position:absolute;left:4654;top:14543;width:1793;height:651" type="#_x0000_t75" id="docshape573" stroked="false">
              <v:imagedata r:id="rId64" o:title=""/>
            </v:shape>
            <v:shape style="position:absolute;left:6176;top:12330;width:5050;height:2865" type="#_x0000_t75" id="docshape574" stroked="false">
              <v:imagedata r:id="rId65" o:title=""/>
            </v:shape>
            <v:shape style="position:absolute;left:9817;top:12876;width:1409;height:2318" type="#_x0000_t75" id="docshape575" stroked="false">
              <v:imagedata r:id="rId66" o:title=""/>
            </v:shape>
            <v:shape style="position:absolute;left:5530;top:13214;width:1721;height:1980" id="docshape576" coordorigin="5530,13214" coordsize="1721,1980" path="m6759,14353l6181,14353,6180,14363,6179,14372,6177,14382,6171,14452,6170,14513,6170,14528,6172,14594,6178,14664,6187,14734,6198,14805,6211,14874,6226,14944,6243,15018,6260,15093,6279,15167,6286,15194,6342,15194,6328,15146,6309,15076,6292,15005,6277,14935,6264,14859,6252,14783,6243,14707,6236,14630,6233,14596,6230,14562,6228,14528,6228,14506,6228,14485,6228,14462,6231,14431,6238,14400,6249,14370,6249,14369,6249,14368,6750,14368,6756,14356,6759,14353xm6750,14368l6249,14368,6252,14375,6253,14383,6258,14400,6261,14409,6264,14418,6292,14470,6331,14513,6378,14547,6432,14570,6489,14579,6546,14574,6601,14555,6651,14525,6672,14506,6692,14485,6709,14462,6723,14437,6729,14424,6734,14411,6738,14397,6743,14384,6749,14370,6750,14368xm7108,14333l6807,14333,6834,14347,6858,14368,6880,14388,6905,14406,6933,14420,6963,14429,6995,14431,7025,14426,7052,14413,7075,14394,7093,14369,7099,14355,7105,14341,7108,14333xm5836,13449l5806,13449,5776,13454,5747,13462,5719,13473,5693,13487,5669,13503,5647,13522,5628,13544,5612,13569,5600,13599,5590,13632,5581,13664,5567,13694,5552,13718,5538,13742,5530,13767,5533,13795,5546,13818,5563,13838,5602,13874,5612,13885,5621,13897,5629,13910,5635,13923,5639,13940,5640,13956,5640,13973,5639,13989,5638,14020,5640,14050,5648,14079,5665,14105,5688,14125,5715,14139,5744,14149,5790,14160,5806,14166,5821,14174,5834,14185,5844,14197,5852,14211,5859,14225,5866,14240,5877,14268,5883,14282,5890,14296,5897,14308,5905,14320,5915,14331,5925,14341,5948,14358,5974,14372,6001,14381,6030,14385,6066,14384,6102,14376,6137,14365,6172,14355,6175,14354,6181,14353,6759,14353,6766,14345,6778,14336,6807,14333,7108,14333,7110,14327,7115,14313,7122,14298,7130,14283,7139,14269,7150,14257,7174,14235,7198,14214,7220,14192,7237,14165,7246,14137,7251,14109,7251,14079,7247,14051,7239,14016,7227,13981,7213,13948,7197,13915,7189,13897,7181,13878,7174,13859,7167,13840,7162,13822,7157,13803,7153,13785,7149,13766,7143,13729,7137,13691,7129,13654,7118,13618,7105,13589,7089,13562,7070,13538,7047,13516,7004,13487,6044,13487,6014,13487,5984,13482,5954,13476,5896,13459,5866,13453,5836,13449xm6465,13214l6406,13219,6347,13231,6288,13250,6231,13275,6178,13306,6154,13323,6131,13343,6111,13365,6095,13390,6089,13403,6084,13416,6080,13430,6076,13444,6072,13457,6065,13470,6056,13480,6044,13487,7004,13487,7000,13484,6949,13459,6844,13414,6816,13401,6789,13386,6764,13370,6739,13351,6713,13328,6687,13305,6660,13282,6632,13261,6580,13234,6523,13219,6465,13214xe" filled="true" fillcolor="#f0f1f1" stroked="false">
              <v:path arrowok="t"/>
              <v:fill type="solid"/>
            </v:shape>
            <v:shape style="position:absolute;left:5634;top:13923;width:652;height:1271" id="docshape577" coordorigin="5635,13923" coordsize="652,1271" path="m5635,13923l5639,13940,5640,13956,5640,13973,5639,13989,5638,14020,5665,14105,5715,14139,5773,14156,5790,14160,5806,14166,5852,14211,5871,14254,5877,14268,5915,14331,5974,14372,6030,14385,6066,14384,6102,14376,6137,14365,6172,14355,6175,14354,6178,14354,6181,14353,6180,14363,6179,14372,6177,14382,6171,14452,6170,14523,6172,14594,6178,14664,6187,14734,6198,14805,6211,14874,6226,14944,6243,15018,6260,15093,6279,15167,6286,15194e" filled="false" stroked="true" strokeweight=".034pt" strokecolor="#010202">
              <v:path arrowok="t"/>
              <v:stroke dashstyle="solid"/>
            </v:shape>
            <v:shape style="position:absolute;left:5527;top:13211;width:1727;height:1983" type="#_x0000_t75" id="docshape578" stroked="false">
              <v:imagedata r:id="rId67" o:title=""/>
            </v:shape>
            <v:shape style="position:absolute;left:8009;top:13132;width:2042;height:2062" type="#_x0000_t75" id="docshape579" stroked="false">
              <v:imagedata r:id="rId68" o:title=""/>
            </v:shape>
            <v:shape style="position:absolute;left:8006;top:13129;width:2049;height:2065" type="#_x0000_t75" id="docshape580" stroked="false">
              <v:imagedata r:id="rId69" o:title=""/>
            </v:shape>
            <v:shape style="position:absolute;left:8163;top:14732;width:1293;height:462" type="#_x0000_t75" id="docshape581" stroked="false">
              <v:imagedata r:id="rId70" o:title=""/>
            </v:shape>
            <v:shape style="position:absolute;left:9404;top:14148;width:1447;height:1046" type="#_x0000_t75" id="docshape582" stroked="false">
              <v:imagedata r:id="rId71" o:title=""/>
            </v:shape>
            <v:shape style="position:absolute;left:9402;top:14146;width:1451;height:1048" type="#_x0000_t75" id="docshape583" stroked="false">
              <v:imagedata r:id="rId72" o:title=""/>
            </v:shape>
            <v:shape style="position:absolute;left:3628;top:13843;width:1768;height:1351" id="docshape584" coordorigin="3628,13843" coordsize="1768,1351" path="m3711,14054l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4161,15194,4174,15155,4191,15115,4210,15075,4231,15038,4255,15001,4259,14996,4264,14990,4267,14985,4810,14985,4812,14984,4829,14984,5394,14984,5396,14933,5378,14871,5345,14817,5303,14770,5258,14725,5218,14677,5190,14619,5174,14558,5160,14495,5140,14435,5125,14407,5105,14383,5082,14362,5056,14345,5041,14338,5026,14332,5010,14328,4994,14325,4975,14323,4956,14321,4937,14316,4919,14309,4895,14290,4875,14265,4860,14238,4847,14209,4834,14180,4821,14150,4806,14122,4787,14096,4764,14075,4758,14072,4632,14072,4619,14070,4608,14064,4592,14054,3711,14054,3711,14054xm5336,15103l4998,15103,5015,15103,5023,15106,5028,15111,5036,15120,5042,15129,5047,15139,5052,15149,5061,15168,5072,15185,5081,15194,5145,15194,5170,15180,5185,15172,5201,15165,5218,15160,5235,15156,5251,15152,5267,15147,5282,15141,5296,15134,5309,15126,5321,15117,5332,15107,5336,15103xm5394,14984l4829,14984,4846,14986,4862,14990,4877,14996,4892,15004,4903,15015,4913,15027,4921,15041,4930,15062,4941,15084,4956,15101,4978,15108,4988,15108,4998,15103,5336,15103,5372,15056,5393,14996,5394,14984xm4810,14985l4267,14985,4329,15009,4392,15026,4457,15036,4523,15039,4560,15038,4596,15034,4632,15029,4667,15021,4703,15011,4739,15000,4775,14990,4810,14985xm4706,14053l4675,14056,4665,14059,4655,14065,4632,14072,4758,14072,4737,14060,4706,14053xm4028,13843l3998,13845,3971,13852,3948,13865,3929,13883,3915,13907,3907,13935,3899,13965,3889,13994,3873,14018,3847,14035,3817,14041,3754,14042,3743,14044,3732,14046,3722,14049,3711,14054,4592,14054,4592,14053,4579,14039,4569,14023,4561,14006,4554,13991,4552,13987,4253,13987,4240,13985,4226,13981,4214,13973,4203,13963,4194,13951,4162,13903,4144,13882,4120,13865,4091,13853,4060,13846,4028,13843xm4434,13900l4407,13903,4381,13912,4358,13926,4336,13942,4314,13959,4291,13975,4279,13981,4266,13985,4253,13987,4552,13987,4547,13976,4540,13961,4531,13948,4522,13937,4511,13928,4500,13919,4488,13913,4462,13903,4434,13900xe" filled="true" fillcolor="#f0f1f1" stroked="false">
              <v:path arrowok="t"/>
              <v:fill type="solid"/>
            </v:shape>
            <v:shape style="position:absolute;left:3628;top:13843;width:1768;height:1351" id="docshape585" coordorigin="3628,13843" coordsize="1768,1351" path="m5378,14871l5345,14817,5303,14770,5258,14725,5218,14677,5190,14619,5174,14558,5160,14495,5140,14435,5125,14407,5105,14383,5082,14362,5056,14345,5041,14338,5026,14332,5010,14328,4994,14325,4975,14323,4956,14321,4937,14316,4919,14309,4895,14290,4875,14265,4860,14238,4847,14209,4834,14180,4821,14150,4806,14122,4787,14096,4764,14075,4737,14060,4706,14053,4675,14056,4665,14059,4655,14065,4644,14068,4632,14072,4619,14070,4608,14064,4592,14053,4579,14039,4569,14023,4561,14006,4554,13991,4547,13976,4540,13961,4531,13948,4522,13937,4511,13928,4500,13919,4488,13913,4462,13903,4434,13900,4407,13903,4381,13912,4358,13926,4336,13942,4314,13959,4291,13975,4279,13981,4266,13985,4253,13987,4240,13985,4226,13981,4214,13973,4203,13963,4194,13951,4178,13927,4162,13903,4144,13882,4120,13865,4091,13853,4060,13846,4028,13843,3998,13845,3971,13852,3948,13865,3929,13883,3915,13907,3907,13935,3899,13965,3889,13994,3873,14018,3847,14035,3817,14041,3785,14042,3754,14042,3743,14044,3732,14046,3722,14049,3711,14054,3711,14054,3710,14054,3710,14054,3706,14056,3702,14058,3699,14060,3689,14067,3680,14074,3672,14083,3664,14092,3636,14148,3628,14208,3638,14269,3658,14328,3666,14345,3673,14361,3682,14377,3690,14393,3698,14408,3707,14423,3718,14437,3729,14450,3756,14471,3786,14487,3817,14499,3849,14511,3913,14539,3970,14577,4021,14624,4062,14681,4091,14734,4116,14789,4142,14843,4171,14896,4182,14912,4194,14926,4207,14941,4220,14954,4198,14994,4178,15036,4159,15078,4142,15121,4126,15164,4116,15194m4161,15194l4174,15155,4191,15115,4210,15075,4231,15038,4255,15001,4259,14996,4263,14990,4267,14985,4329,15009,4392,15026,4457,15036,4523,15039,4560,15038,4596,15034,4632,15029,4667,15021,4703,15011,4739,15000,4775,14990,4812,14984,4829,14984,4846,14986,4862,14990,4877,14996,4892,15004,4903,15015,4913,15027,4921,15041,4930,15062,4941,15084,4956,15101,4978,15108,4988,15108,4998,15103,5008,15103,5015,15103,5023,15106,5028,15111,5036,15120,5042,15129,5047,15139,5052,15149,5061,15168,5072,15185,5081,15194m5145,15194l5154,15188,5170,15180,5185,15172,5201,15165,5218,15160,5235,15156,5251,15152,5267,15147,5282,15141,5296,15134,5309,15126,5321,15117,5332,15107,5372,15056,5393,14996,5396,14933,5378,14871e" filled="false" stroked="true" strokeweight=".034pt" strokecolor="#010202">
              <v:path arrowok="t"/>
              <v:stroke dashstyle="solid"/>
            </v:shape>
            <v:shape style="position:absolute;left:3625;top:13840;width:1773;height:1354" type="#_x0000_t75" id="docshape586" stroked="false">
              <v:imagedata r:id="rId73" o:title=""/>
            </v:shape>
            <v:shape style="position:absolute;left:7616;top:14049;width:315;height:1145" type="#_x0000_t75" id="docshape587" stroked="false">
              <v:imagedata r:id="rId74" o:title=""/>
            </v:shape>
            <v:shape style="position:absolute;left:7644;top:14107;width:278;height:1086" id="docshape588" coordorigin="7644,14108" coordsize="278,1086" path="m7889,15194l7872,15144,7844,15055,7821,14971,7803,14898,7791,14842,7779,14778,7771,14714,7761,14650,7742,14588,7756,14597,7771,14600,7785,14597,7800,14589,7803,14649,7813,14726,7828,14814,7847,14908,7868,15004,7893,15097,7918,15182,7922,15194m7679,14528l7656,14460,7644,14388,7644,14316,7655,14244,7675,14174,7704,14108,7683,14182,7667,14259,7659,14337,7661,14414,7678,14489,7712,14559,7703,14552,7695,14545,7687,14537,7679,14528e" filled="false" stroked="true" strokeweight=".034pt" strokecolor="#010202">
              <v:path arrowok="t"/>
              <v:stroke dashstyle="solid"/>
            </v:shape>
            <v:shape style="position:absolute;left:7624;top:14058;width:247;height:507" type="#_x0000_t75" id="docshape589" stroked="false">
              <v:imagedata r:id="rId75" o:title=""/>
            </v:shape>
            <v:shape style="position:absolute;left:7616;top:14050;width:315;height:1144" id="docshape590" coordorigin="7616,14050" coordsize="315,1144" path="m7801,14176l7777,14253,7760,14336,7753,14421,7756,14505,7771,14584,7740,14525,7727,14455,7729,14379,7743,14303,7768,14234,7801,14176m7783,14584l7782,14584,7782,14584,7782,14585,7787,14502,7795,14420,7803,14338,7811,14256,7816,14173,7832,14235,7842,14307,7842,14384,7833,14460,7814,14528,7783,14584m7810,14166l7810,14207,7807,14247,7802,14287,7798,14328,7792,14392,7786,14456,7781,14520,7777,14584,7761,14501,7758,14416,7766,14331,7784,14247,7810,14166m7758,14067l7760,14111,7758,14156,7752,14200,7742,14244,7745,14199,7744,14155,7747,14110,7758,14067m7719,14542l7706,14465,7710,14387,7728,14309,7758,14236,7799,14170,7764,14231,7738,14302,7723,14380,7722,14458,7737,14530,7771,14590,7754,14584,7739,14573,7728,14558,7719,14542m7690,14236l7688,14287,7689,14337,7692,14387,7696,14437,7696,14466,7698,14495,7703,14524,7712,14551,7681,14482,7666,14410,7664,14336,7671,14261,7687,14187,7707,14115,7701,14146,7696,14176,7692,14206,7690,14236m7718,14284l7715,14315,7709,14345,7702,14375,7698,14406,7694,14333,7694,14260,7700,14187,7712,14115,7717,14157,7719,14199,7720,14242,7718,14284m7886,14426l7875,14471,7857,14513,7829,14551,7794,14580,7839,14521,7865,14452,7875,14378,7871,14303,7853,14231,7871,14277,7883,14326,7889,14376,7886,14426m7931,15194l7921,15163,7899,15080,7875,14982,7853,14885,7836,14801,7828,14744,7822,14705,7816,14663,7811,14620,7810,14581,7864,14520,7893,14445,7898,14363,7883,14282,7873,14227,7861,14173,7842,14120,7814,14072,7805,14062,7795,14060,7787,14064,7779,14075,7765,14050,7748,14052,7733,14071,7724,14096,7715,14084,7702,14088,7695,14099,7673,14130,7657,14163,7645,14198,7635,14234,7619,14312,7616,14390,7631,14465,7667,14531,7729,14583,7749,14643,7760,14706,7768,14770,7779,14833,7787,14875,7797,14928,7812,14993,7831,15066,7857,15148,7873,15194e" filled="false" stroked="true" strokeweight=".034pt" strokecolor="#010202">
              <v:path arrowok="t"/>
              <v:stroke dashstyle="solid"/>
            </v:shape>
            <v:shape style="position:absolute;left:5315;top:14272;width:472;height:922" id="docshape591" coordorigin="5316,14272" coordsize="472,922" path="m5340,14325l5318,14388,5316,14454,5324,14525,5342,14596,5370,14663,5408,14723,5456,14772,5514,14806,5519,14882,5522,14959,5523,15036,5521,15113,5516,15189,5516,15194,5549,15194,5551,15165,5555,15094,5559,15022,5561,14950,5561,14913,5563,14876,5568,14840,5578,14804,5608,14802,5634,14784,5657,14760,5676,14736,5717,14671,5748,14602,5769,14528,5781,14453,5782,14440,5395,14440,5381,14386,5362,14336,5340,14325xm5452,14301l5428,14321,5410,14361,5399,14406,5395,14440,5782,14440,5786,14377,5786,14376,5491,14376,5486,14357,5478,14331,5467,14309,5452,14301xm5539,14296l5522,14304,5507,14327,5496,14355,5491,14376,5786,14376,5787,14365,5720,14365,5717,14345,5566,14345,5562,14333,5555,14317,5547,14303,5539,14296xm5771,14291l5764,14305,5758,14310,5748,14323,5738,14336,5728,14350,5720,14365,5787,14365,5787,14357,5788,14333,5788,14331,5786,14307,5779,14292,5771,14291xm5619,14272l5598,14280,5586,14294,5576,14310,5569,14327,5566,14345,5717,14345,5716,14340,5714,14331,5647,14331,5644,14309,5634,14286,5619,14272xm5682,14277l5670,14282,5660,14298,5652,14317,5647,14331,5714,14331,5710,14316,5699,14294,5682,14277xe" filled="true" fillcolor="#f0f1f1" stroked="false">
              <v:path arrowok="t"/>
              <v:fill type="solid"/>
            </v:shape>
            <v:shape style="position:absolute;left:5549;top:14376;width:237;height:818" id="docshape592" coordorigin="5549,14377" coordsize="237,818" path="m5786,14377l5781,14453,5769,14528,5748,14602,5717,14671,5676,14736,5634,14784,5578,14804,5568,14840,5563,14876,5561,14913,5561,14950,5559,15022,5555,15094,5551,15165,5549,15194e" filled="false" stroked="true" strokeweight=".034pt" strokecolor="#010202">
              <v:path arrowok="t"/>
              <v:stroke dashstyle="solid"/>
            </v:shape>
            <v:shape style="position:absolute;left:5314;top:14269;width:475;height:925" type="#_x0000_t75" id="docshape593" stroked="false">
              <v:imagedata r:id="rId76" o:title=""/>
            </v:shape>
            <v:shape style="position:absolute;left:5321;top:14300;width:460;height:893" id="docshape594" coordorigin="5322,14301" coordsize="460,893" path="m5780,14364l5776,14438,5766,14510,5748,14582,5721,14650,5684,14713,5665,14739,5644,14765,5620,14787,5591,14800,5638,14758,5678,14694,5710,14616,5735,14531,5755,14445,5769,14366,5778,14301,5780,14316,5781,14332,5781,14348,5780,14364m5555,14932l5552,15016,5549,15099,5545,15182,5544,15194m5522,15194l5527,15143,5530,15059,5529,14975,5525,14891,5520,14806,5533,14810,5545,14811,5558,14810,5570,14808,5562,14838,5557,14869,5555,14901,5555,14932m5374,14655l5343,14578,5324,14495,5322,14411,5343,14331,5338,14403,5341,14475,5352,14546,5373,14614,5403,14679,5443,14738,5493,14790,5455,14764,5423,14732,5396,14695,5374,14655m5346,14337l5356,14409,5372,14479,5393,14548,5416,14617,5431,14658,5447,14698,5465,14738,5485,14777,5432,14717,5392,14649,5364,14574,5347,14496,5342,14416,5346,14337m5356,14337l5361,14346,5365,14356,5368,14366,5389,14441,5408,14516,5426,14592,5448,14667,5457,14699,5469,14731,5482,14762,5500,14790,5476,14753,5457,14712,5440,14669,5424,14627,5399,14554,5376,14481,5359,14406,5350,14329,5353,14332,5354,14334,5356,14337e" filled="false" stroked="true" strokeweight=".034pt" strokecolor="#010202">
              <v:path arrowok="t"/>
              <v:stroke dashstyle="solid"/>
            </v:shape>
            <v:shape style="position:absolute;left:5401;top:14277;width:368;height:334" type="#_x0000_t75" id="docshape595" stroked="false">
              <v:imagedata r:id="rId77" o:title=""/>
            </v:shape>
            <v:shape style="position:absolute;left:5314;top:14269;width:475;height:925" id="docshape596" coordorigin="5314,14270" coordsize="475,925" path="m5662,14698l5673,14632,5683,14567,5695,14502,5711,14438,5724,14405,5739,14372,5755,14341,5773,14310,5767,14358,5759,14405,5749,14452,5738,14499,5723,14559,5705,14618,5683,14675,5653,14728,5657,14718,5660,14708,5662,14698m5677,14290l5682,14342,5683,14393,5679,14445,5668,14495,5664,14444,5663,14392,5667,14341,5677,14290m5684,14319l5684,14310,5682,14301,5681,14292,5692,14315,5699,14339,5702,14364,5704,14390,5699,14400,5694,14411,5689,14422,5685,14433,5687,14405,5687,14376,5686,14348,5684,14319m5637,14625l5640,14553,5636,14481,5622,14410,5596,14343,5626,14373,5644,14423,5655,14480,5661,14526,5664,14597,5660,14671,5639,14739,5591,14791,5608,14751,5621,14710,5631,14668,5637,14625m5587,14626l5594,14557,5599,14487,5600,14417,5594,14347,5619,14419,5634,14494,5637,14571,5630,14648,5612,14723,5585,14794,5578,14797,5571,14800,5563,14801,5571,14758,5577,14714,5582,14670,5587,14626m5545,14803l5529,14729,5525,14652,5531,14573,5544,14494,5565,14418,5590,14347,5595,14423,5594,14499,5589,14575,5581,14651,5570,14727,5559,14802,5554,14802,5550,14803,5545,14803m5617,14345l5611,14340,5605,14336,5597,14334,5598,14321,5600,14308,5604,14296,5609,14284,5612,14299,5614,14314,5616,14330,5617,14345m5636,14373l5632,14365,5627,14357,5621,14350,5620,14333,5619,14317,5616,14300,5613,14284,5623,14305,5631,14327,5636,14350,5636,14373m5522,14341l5525,14329,5530,14318,5535,14307,5537,14336,5537,14365,5535,14394,5531,14423,5525,14437,5520,14451,5515,14466,5511,14481,5509,14446,5510,14410,5514,14375,5522,14341m5518,14797l5498,14728,5493,14648,5500,14563,5519,14479,5548,14404,5587,14344,5569,14385,5557,14428,5547,14472,5537,14515,5526,14587,5520,14659,5524,14732,5541,14802,5533,14802,5525,14800,5518,14797m5487,14704l5488,14715,5489,14726,5491,14736,5472,14663,5458,14588,5451,14513,5449,14437,5453,14362,5454,14351,5455,14340,5455,14329,5454,14318,5467,14371,5473,14426,5475,14482,5481,14537,5482,14552,5484,14566,5486,14580,5489,14595,5486,14622,5485,14649,5485,14677,5487,14704m5428,14564l5420,14501,5421,14438,5430,14376,5449,14315,5450,14326,5451,14337,5450,14348,5449,14359,5445,14443,5447,14527,5457,14610,5474,14692,5498,14772,5490,14760,5484,14747,5478,14733,5473,14719,5460,14681,5449,14642,5438,14603,5428,14564m5787,14306l5782,14292,5774,14291,5765,14298,5757,14309,5747,14320,5738,14333,5729,14345,5721,14358,5717,14335,5710,14312,5699,14291,5683,14275,5671,14278,5661,14291,5653,14308,5648,14321,5645,14305,5639,14289,5629,14276,5614,14270,5597,14278,5582,14296,5571,14317,5565,14336,5561,14325,5555,14312,5547,14300,5539,14294,5522,14301,5507,14321,5496,14346,5491,14366,5485,14348,5478,14325,5467,14306,5452,14299,5429,14317,5411,14353,5399,14394,5394,14426,5379,14372,5360,14329,5338,14324,5316,14387,5314,14455,5322,14526,5339,14596,5367,14663,5405,14722,5453,14772,5512,14808,5517,14884,5520,14961,5521,15037,5519,15114,5514,15190,5514,15194m5551,15194l5553,15165,5557,15094,5561,15022,5563,14950,5563,14914,5565,14878,5570,14842,5579,14807,5609,14803,5636,14786,5658,14761,5677,14737,5718,14673,5749,14604,5770,14532,5783,14457,5788,14381,5787,14306e" filled="false" stroked="true" strokeweight=".034pt" strokecolor="#010202">
              <v:path arrowok="t"/>
              <v:stroke dashstyle="solid"/>
            </v:shape>
            <v:shape style="position:absolute;left:6502;top:14651;width:426;height:543" type="#_x0000_t75" id="docshape597" stroked="false">
              <v:imagedata r:id="rId78" o:title=""/>
            </v:shape>
            <v:shape style="position:absolute;left:6510;top:14661;width:118;height:470" id="docshape598" coordorigin="6510,14661" coordsize="118,470" path="m6528,14661l6527,14732,6530,14819,6540,14912,6558,15002,6586,15078,6627,15131,6603,15116,6556,15041,6527,14964,6513,14883,6510,14800,6517,14718,6519,14703,6521,14689,6523,14675,6528,14661e" filled="false" stroked="true" strokeweight=".034pt" strokecolor="#010202">
              <v:path arrowok="t"/>
              <v:stroke dashstyle="solid"/>
            </v:shape>
            <v:shape style="position:absolute;left:6529;top:14658;width:390;height:536" type="#_x0000_t75" id="docshape599" stroked="false">
              <v:imagedata r:id="rId79" o:title=""/>
            </v:shape>
            <v:shape style="position:absolute;left:6502;top:14651;width:426;height:543" id="docshape600" coordorigin="6502,14651" coordsize="426,543" path="m6629,15123l6593,15071,6583,15007,6590,14940,6602,14877,6614,14837,6630,14789,6653,14746,6684,14723,6652,14779,6630,14841,6617,14905,6610,14969,6610,15008,6613,15047,6619,15085,6629,15123m6652,15136l6646,15133,6639,15130,6633,15126,6617,15046,6614,14963,6624,14880,6648,14800,6685,14727,6671,14789,6662,14851,6657,14914,6654,14977,6653,15017,6652,15056,6651,15096,6652,15136m6656,15137l6656,15055,6657,14972,6662,14890,6672,14808,6689,14728,6704,14808,6711,14893,6709,14979,6696,15063,6668,15140,6664,15139,6660,15138,6656,15137m6681,14669l6683,14680,6685,14692,6685,14704,6684,14715,6677,14716,6671,14719,6665,14723,6668,14709,6672,14695,6676,14682,6681,14669m6677,14668l6672,14682,6667,14697,6664,14711,6661,14726,6654,14731,6649,14738,6644,14745,6648,14724,6655,14705,6665,14686,6677,14668m6742,14858l6740,14844,6737,14830,6735,14816,6731,14803,6732,14777,6734,14751,6738,14725,6743,14699,6746,14710,6749,14720,6750,14731,6753,14763,6752,14795,6748,14826,6742,14858m6672,15140l6696,15079,6709,15015,6714,14950,6713,14885,6711,14845,6708,14804,6702,14765,6692,14726,6718,14784,6734,14855,6740,14932,6735,15008,6720,15079,6693,15138,6687,15140,6679,15140,6672,15140m6746,14962l6750,14949,6754,14937,6758,14924,6761,14912,6773,14863,6783,14814,6795,14766,6814,14720,6811,14732,6810,14746,6809,14759,6800,14844,6783,14927,6758,15009,6725,15088,6728,15078,6731,15069,6733,15059,6738,15035,6742,15011,6745,14987,6746,14962m6744,15075l6737,15087,6730,15098,6723,15109,6714,15119,6746,15050,6772,14979,6792,14907,6806,14832,6813,14757,6814,14744,6815,14731,6819,14718,6827,14774,6828,14831,6820,14888,6805,14942,6790,14976,6775,15009,6760,15042,6744,15075m6559,15063l6573,15088,6590,15112,6611,15132,6637,15139,6641,15171,6641,15194m6687,15194l6697,15149,6763,15119,6818,15072,6863,15012,6897,14943,6918,14871,6927,14800,6916,14741,6896,14742,6874,14778,6853,14824,6853,14795,6848,14757,6837,14722,6818,14703,6804,14707,6792,14723,6782,14742,6775,14758,6772,14739,6766,14716,6756,14696,6741,14687,6733,14691,6725,14701,6718,14712,6713,14721,6710,14704,6703,14683,6692,14665,6678,14655,6664,14659,6653,14669,6646,14683,6641,14697,6638,14684,6633,14669,6626,14656,6616,14651,6599,14663,6586,14680,6577,14700,6571,14720,6565,14708,6559,14695,6552,14683,6545,14671,6539,14661,6532,14653,6525,14653,6519,14665,6506,14745,6502,14827,6508,14909,6527,14988,6559,15063e" filled="false" stroked="true" strokeweight=".034pt" strokecolor="#010202">
              <v:path arrowok="t"/>
              <v:stroke dashstyle="solid"/>
            </v:shape>
            <v:shape style="position:absolute;left:2777;top:12431;width:1896;height:2763" type="#_x0000_t75" id="docshape601" stroked="false">
              <v:imagedata r:id="rId80" o:title=""/>
            </v:shape>
            <v:shape style="position:absolute;left:2773;top:12428;width:1900;height:2766" type="#_x0000_t75" id="docshape602" stroked="false">
              <v:imagedata r:id="rId81" o:title=""/>
            </v:shape>
            <w10:wrap type="none"/>
          </v:group>
        </w:pic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21"/>
        </w:rPr>
      </w:pPr>
    </w:p>
    <w:p>
      <w:pPr>
        <w:spacing w:line="609" w:lineRule="exact" w:before="0"/>
        <w:ind w:left="1183" w:right="1485" w:firstLine="0"/>
        <w:jc w:val="center"/>
        <w:rPr>
          <w:rFonts w:ascii="Aachen" w:hAnsi="Aachen"/>
          <w:b/>
          <w:sz w:val="50"/>
        </w:rPr>
      </w:pPr>
      <w:r>
        <w:rPr>
          <w:rFonts w:ascii="Aachen" w:hAnsi="Aachen"/>
          <w:b/>
          <w:color w:val="231F20"/>
          <w:spacing w:val="-2"/>
          <w:w w:val="90"/>
          <w:sz w:val="50"/>
        </w:rPr>
        <w:t>TỊNH</w:t>
      </w:r>
      <w:r>
        <w:rPr>
          <w:rFonts w:ascii="Aachen" w:hAnsi="Aachen"/>
          <w:b/>
          <w:color w:val="231F20"/>
          <w:spacing w:val="-18"/>
          <w:w w:val="90"/>
          <w:sz w:val="50"/>
        </w:rPr>
        <w:t> </w:t>
      </w:r>
      <w:r>
        <w:rPr>
          <w:rFonts w:ascii="Aachen" w:hAnsi="Aachen"/>
          <w:b/>
          <w:color w:val="231F20"/>
          <w:spacing w:val="-2"/>
          <w:w w:val="90"/>
          <w:sz w:val="50"/>
        </w:rPr>
        <w:t>ĐỘ</w:t>
      </w:r>
      <w:r>
        <w:rPr>
          <w:rFonts w:ascii="Aachen" w:hAnsi="Aachen"/>
          <w:b/>
          <w:color w:val="231F20"/>
          <w:spacing w:val="-17"/>
          <w:w w:val="90"/>
          <w:sz w:val="50"/>
        </w:rPr>
        <w:t> </w:t>
      </w:r>
      <w:r>
        <w:rPr>
          <w:rFonts w:ascii="Aachen" w:hAnsi="Aachen"/>
          <w:b/>
          <w:color w:val="231F20"/>
          <w:spacing w:val="-2"/>
          <w:w w:val="90"/>
          <w:sz w:val="50"/>
        </w:rPr>
        <w:t>ĐẠI</w:t>
      </w:r>
      <w:r>
        <w:rPr>
          <w:rFonts w:ascii="Aachen" w:hAnsi="Aachen"/>
          <w:b/>
          <w:color w:val="231F20"/>
          <w:spacing w:val="-17"/>
          <w:w w:val="90"/>
          <w:sz w:val="50"/>
        </w:rPr>
        <w:t> </w:t>
      </w:r>
      <w:r>
        <w:rPr>
          <w:rFonts w:ascii="Aachen" w:hAnsi="Aachen"/>
          <w:b/>
          <w:color w:val="231F20"/>
          <w:spacing w:val="-4"/>
          <w:w w:val="90"/>
          <w:sz w:val="50"/>
        </w:rPr>
        <w:t>KINH</w:t>
      </w:r>
    </w:p>
    <w:p>
      <w:pPr>
        <w:spacing w:before="9"/>
        <w:ind w:left="1183" w:right="1485" w:firstLine="0"/>
        <w:jc w:val="center"/>
        <w:rPr>
          <w:rFonts w:ascii="Aachen" w:hAnsi="Aachen"/>
          <w:b/>
          <w:sz w:val="50"/>
        </w:rPr>
      </w:pPr>
      <w:r>
        <w:rPr>
          <w:rFonts w:ascii="Aachen" w:hAnsi="Aachen"/>
          <w:b/>
          <w:color w:val="231F20"/>
          <w:w w:val="85"/>
          <w:sz w:val="50"/>
        </w:rPr>
        <w:t>GIẢI</w:t>
      </w:r>
      <w:r>
        <w:rPr>
          <w:rFonts w:ascii="Aachen" w:hAnsi="Aachen"/>
          <w:b/>
          <w:color w:val="231F20"/>
          <w:spacing w:val="10"/>
          <w:sz w:val="50"/>
        </w:rPr>
        <w:t> </w:t>
      </w:r>
      <w:r>
        <w:rPr>
          <w:rFonts w:ascii="Aachen" w:hAnsi="Aachen"/>
          <w:b/>
          <w:color w:val="231F20"/>
          <w:w w:val="85"/>
          <w:sz w:val="50"/>
        </w:rPr>
        <w:t>DIỄN</w:t>
      </w:r>
      <w:r>
        <w:rPr>
          <w:rFonts w:ascii="Aachen" w:hAnsi="Aachen"/>
          <w:b/>
          <w:color w:val="231F20"/>
          <w:spacing w:val="11"/>
          <w:sz w:val="50"/>
        </w:rPr>
        <w:t> </w:t>
      </w:r>
      <w:r>
        <w:rPr>
          <w:rFonts w:ascii="Aachen" w:hAnsi="Aachen"/>
          <w:b/>
          <w:color w:val="231F20"/>
          <w:spacing w:val="-2"/>
          <w:w w:val="85"/>
          <w:sz w:val="50"/>
        </w:rPr>
        <w:t>NGHĨA</w:t>
      </w:r>
    </w:p>
    <w:p>
      <w:pPr>
        <w:pStyle w:val="BodyText"/>
        <w:spacing w:before="5"/>
        <w:jc w:val="left"/>
        <w:rPr>
          <w:rFonts w:ascii="Aachen"/>
          <w:b/>
          <w:sz w:val="8"/>
        </w:rPr>
      </w:pPr>
      <w:r>
        <w:rPr/>
        <w:drawing>
          <wp:anchor distT="0" distB="0" distL="0" distR="0" allowOverlap="1" layoutInCell="1" locked="0" behindDoc="0" simplePos="0" relativeHeight="46">
            <wp:simplePos x="0" y="0"/>
            <wp:positionH relativeFrom="page">
              <wp:posOffset>3076804</wp:posOffset>
            </wp:positionH>
            <wp:positionV relativeFrom="paragraph">
              <wp:posOffset>86239</wp:posOffset>
            </wp:positionV>
            <wp:extent cx="910935" cy="257746"/>
            <wp:effectExtent l="0" t="0" r="0" b="0"/>
            <wp:wrapTopAndBottom/>
            <wp:docPr id="77" name="image36.png"/>
            <wp:cNvGraphicFramePr>
              <a:graphicFrameLocks noChangeAspect="1"/>
            </wp:cNvGraphicFramePr>
            <a:graphic>
              <a:graphicData uri="http://schemas.openxmlformats.org/drawingml/2006/picture">
                <pic:pic>
                  <pic:nvPicPr>
                    <pic:cNvPr id="78" name="image36.png"/>
                    <pic:cNvPicPr/>
                  </pic:nvPicPr>
                  <pic:blipFill>
                    <a:blip r:embed="rId40" cstate="print"/>
                    <a:stretch>
                      <a:fillRect/>
                    </a:stretch>
                  </pic:blipFill>
                  <pic:spPr>
                    <a:xfrm>
                      <a:off x="0" y="0"/>
                      <a:ext cx="910935" cy="257746"/>
                    </a:xfrm>
                    <a:prstGeom prst="rect">
                      <a:avLst/>
                    </a:prstGeom>
                  </pic:spPr>
                </pic:pic>
              </a:graphicData>
            </a:graphic>
          </wp:anchor>
        </w:drawing>
      </w:r>
    </w:p>
    <w:p>
      <w:pPr>
        <w:spacing w:before="131"/>
        <w:ind w:left="1184" w:right="1485" w:firstLine="0"/>
        <w:jc w:val="center"/>
        <w:rPr>
          <w:rFonts w:ascii="Aachen" w:hAnsi="Aachen"/>
          <w:b/>
          <w:sz w:val="28"/>
        </w:rPr>
      </w:pPr>
      <w:r>
        <w:rPr>
          <w:rFonts w:ascii="Aachen" w:hAnsi="Aachen"/>
          <w:b/>
          <w:color w:val="231F20"/>
          <w:sz w:val="28"/>
        </w:rPr>
        <w:t>TẬP</w:t>
      </w:r>
      <w:r>
        <w:rPr>
          <w:rFonts w:ascii="Aachen" w:hAnsi="Aachen"/>
          <w:b/>
          <w:color w:val="231F20"/>
          <w:spacing w:val="-5"/>
          <w:sz w:val="28"/>
        </w:rPr>
        <w:t> 80</w:t>
      </w:r>
    </w:p>
    <w:p>
      <w:pPr>
        <w:spacing w:after="0"/>
        <w:jc w:val="center"/>
        <w:rPr>
          <w:rFonts w:ascii="Aachen" w:hAnsi="Aachen"/>
          <w:sz w:val="28"/>
        </w:rPr>
        <w:sectPr>
          <w:headerReference w:type="default" r:id="rId164"/>
          <w:footerReference w:type="default" r:id="rId165"/>
          <w:pgSz w:w="11400" w:h="15370"/>
          <w:pgMar w:header="0" w:footer="0" w:top="1760" w:bottom="0" w:left="1200" w:right="1180"/>
        </w:sect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jc w:val="left"/>
        <w:rPr>
          <w:rFonts w:ascii="Aachen"/>
          <w:b/>
          <w:sz w:val="20"/>
        </w:rPr>
      </w:pPr>
    </w:p>
    <w:p>
      <w:pPr>
        <w:pStyle w:val="BodyText"/>
        <w:spacing w:before="3"/>
        <w:jc w:val="left"/>
        <w:rPr>
          <w:rFonts w:ascii="Aachen"/>
          <w:b/>
          <w:sz w:val="15"/>
        </w:rPr>
      </w:pPr>
    </w:p>
    <w:p>
      <w:pPr>
        <w:spacing w:line="288" w:lineRule="auto" w:before="100"/>
        <w:ind w:left="2195" w:right="1579" w:firstLine="303"/>
        <w:jc w:val="left"/>
        <w:rPr>
          <w:rFonts w:ascii="Cambria" w:hAnsi="Cambria"/>
          <w:b/>
          <w:sz w:val="28"/>
        </w:rPr>
      </w:pPr>
      <w:r>
        <w:rPr>
          <w:rFonts w:ascii="Cambria" w:hAnsi="Cambria"/>
          <w:b/>
          <w:color w:val="231F20"/>
          <w:sz w:val="28"/>
        </w:rPr>
        <w:t>Giảng ngày 15 tháng 7 năm 2010 </w:t>
      </w:r>
      <w:r>
        <w:rPr>
          <w:rFonts w:ascii="Cambria" w:hAnsi="Cambria"/>
          <w:b/>
          <w:color w:val="231F20"/>
          <w:spacing w:val="-8"/>
          <w:w w:val="95"/>
          <w:sz w:val="28"/>
        </w:rPr>
        <w:t>Phật</w:t>
      </w:r>
      <w:r>
        <w:rPr>
          <w:rFonts w:ascii="Cambria" w:hAnsi="Cambria"/>
          <w:b/>
          <w:color w:val="231F20"/>
          <w:spacing w:val="-8"/>
          <w:sz w:val="28"/>
        </w:rPr>
        <w:t> </w:t>
      </w:r>
      <w:r>
        <w:rPr>
          <w:rFonts w:ascii="Cambria" w:hAnsi="Cambria"/>
          <w:b/>
          <w:color w:val="231F20"/>
          <w:spacing w:val="-8"/>
          <w:w w:val="95"/>
          <w:sz w:val="28"/>
        </w:rPr>
        <w:t>Đà</w:t>
      </w:r>
      <w:r>
        <w:rPr>
          <w:rFonts w:ascii="Cambria" w:hAnsi="Cambria"/>
          <w:b/>
          <w:color w:val="231F20"/>
          <w:spacing w:val="-7"/>
          <w:sz w:val="28"/>
        </w:rPr>
        <w:t> </w:t>
      </w:r>
      <w:r>
        <w:rPr>
          <w:rFonts w:ascii="Cambria" w:hAnsi="Cambria"/>
          <w:b/>
          <w:color w:val="231F20"/>
          <w:spacing w:val="-8"/>
          <w:w w:val="95"/>
          <w:sz w:val="28"/>
        </w:rPr>
        <w:t>Giáo</w:t>
      </w:r>
      <w:r>
        <w:rPr>
          <w:rFonts w:ascii="Cambria" w:hAnsi="Cambria"/>
          <w:b/>
          <w:color w:val="231F20"/>
          <w:spacing w:val="-8"/>
          <w:sz w:val="28"/>
        </w:rPr>
        <w:t> </w:t>
      </w:r>
      <w:r>
        <w:rPr>
          <w:rFonts w:ascii="Cambria" w:hAnsi="Cambria"/>
          <w:b/>
          <w:color w:val="231F20"/>
          <w:spacing w:val="-8"/>
          <w:w w:val="95"/>
          <w:sz w:val="28"/>
        </w:rPr>
        <w:t>Dục</w:t>
      </w:r>
      <w:r>
        <w:rPr>
          <w:rFonts w:ascii="Cambria" w:hAnsi="Cambria"/>
          <w:b/>
          <w:color w:val="231F20"/>
          <w:spacing w:val="-7"/>
          <w:sz w:val="28"/>
        </w:rPr>
        <w:t> </w:t>
      </w:r>
      <w:r>
        <w:rPr>
          <w:rFonts w:ascii="Cambria" w:hAnsi="Cambria"/>
          <w:b/>
          <w:color w:val="231F20"/>
          <w:spacing w:val="-8"/>
          <w:w w:val="95"/>
          <w:sz w:val="28"/>
        </w:rPr>
        <w:t>Hiệp</w:t>
      </w:r>
      <w:r>
        <w:rPr>
          <w:rFonts w:ascii="Cambria" w:hAnsi="Cambria"/>
          <w:b/>
          <w:color w:val="231F20"/>
          <w:spacing w:val="-8"/>
          <w:sz w:val="28"/>
        </w:rPr>
        <w:t> </w:t>
      </w:r>
      <w:r>
        <w:rPr>
          <w:rFonts w:ascii="Cambria" w:hAnsi="Cambria"/>
          <w:b/>
          <w:color w:val="231F20"/>
          <w:spacing w:val="-8"/>
          <w:w w:val="95"/>
          <w:sz w:val="28"/>
        </w:rPr>
        <w:t>Hội</w:t>
      </w:r>
      <w:r>
        <w:rPr>
          <w:rFonts w:ascii="Cambria" w:hAnsi="Cambria"/>
          <w:b/>
          <w:color w:val="231F20"/>
          <w:spacing w:val="-7"/>
          <w:sz w:val="28"/>
        </w:rPr>
        <w:t> </w:t>
      </w:r>
      <w:r>
        <w:rPr>
          <w:rFonts w:ascii="Cambria" w:hAnsi="Cambria"/>
          <w:b/>
          <w:color w:val="231F20"/>
          <w:spacing w:val="-8"/>
          <w:w w:val="95"/>
          <w:sz w:val="28"/>
        </w:rPr>
        <w:t>HongKong</w:t>
      </w:r>
    </w:p>
    <w:p>
      <w:pPr>
        <w:spacing w:before="22"/>
        <w:ind w:left="1184" w:right="1485" w:firstLine="0"/>
        <w:jc w:val="center"/>
        <w:rPr>
          <w:rFonts w:ascii="Cambria" w:hAnsi="Cambria"/>
          <w:b/>
          <w:sz w:val="28"/>
        </w:rPr>
      </w:pPr>
      <w:r>
        <w:rPr>
          <w:rFonts w:ascii="Cambria-BoldItalic" w:hAnsi="Cambria-BoldItalic"/>
          <w:b/>
          <w:i/>
          <w:sz w:val="28"/>
        </w:rPr>
        <w:t>Chuyển</w:t>
      </w:r>
      <w:r>
        <w:rPr>
          <w:rFonts w:ascii="Cambria-BoldItalic" w:hAnsi="Cambria-BoldItalic"/>
          <w:b/>
          <w:i/>
          <w:spacing w:val="-14"/>
          <w:sz w:val="28"/>
        </w:rPr>
        <w:t> </w:t>
      </w:r>
      <w:r>
        <w:rPr>
          <w:rFonts w:ascii="Cambria-BoldItalic" w:hAnsi="Cambria-BoldItalic"/>
          <w:b/>
          <w:i/>
          <w:sz w:val="28"/>
        </w:rPr>
        <w:t>ngữ:</w:t>
      </w:r>
      <w:r>
        <w:rPr>
          <w:rFonts w:ascii="Cambria-BoldItalic" w:hAnsi="Cambria-BoldItalic"/>
          <w:b/>
          <w:i/>
          <w:spacing w:val="-14"/>
          <w:sz w:val="28"/>
        </w:rPr>
        <w:t> </w:t>
      </w:r>
      <w:r>
        <w:rPr>
          <w:rFonts w:ascii="Cambria" w:hAnsi="Cambria"/>
          <w:b/>
          <w:color w:val="231F20"/>
          <w:sz w:val="28"/>
        </w:rPr>
        <w:t>Tử</w:t>
      </w:r>
      <w:r>
        <w:rPr>
          <w:rFonts w:ascii="Cambria" w:hAnsi="Cambria"/>
          <w:b/>
          <w:color w:val="231F20"/>
          <w:spacing w:val="-14"/>
          <w:sz w:val="28"/>
        </w:rPr>
        <w:t> </w:t>
      </w:r>
      <w:r>
        <w:rPr>
          <w:rFonts w:ascii="Cambria" w:hAnsi="Cambria"/>
          <w:b/>
          <w:color w:val="231F20"/>
          <w:spacing w:val="-5"/>
          <w:sz w:val="28"/>
        </w:rPr>
        <w:t>Hà</w:t>
      </w:r>
    </w:p>
    <w:p>
      <w:pPr>
        <w:spacing w:before="32"/>
        <w:ind w:left="1183" w:right="1485" w:firstLine="0"/>
        <w:jc w:val="center"/>
        <w:rPr>
          <w:rFonts w:ascii="Cambria" w:hAnsi="Cambria"/>
          <w:b/>
          <w:sz w:val="28"/>
        </w:rPr>
      </w:pPr>
      <w:r>
        <w:rPr>
          <w:rFonts w:ascii="Cambria-BoldItalic" w:hAnsi="Cambria-BoldItalic"/>
          <w:b/>
          <w:i/>
          <w:w w:val="95"/>
          <w:sz w:val="28"/>
        </w:rPr>
        <w:t>Biên</w:t>
      </w:r>
      <w:r>
        <w:rPr>
          <w:rFonts w:ascii="Cambria-BoldItalic" w:hAnsi="Cambria-BoldItalic"/>
          <w:b/>
          <w:i/>
          <w:spacing w:val="5"/>
          <w:sz w:val="28"/>
        </w:rPr>
        <w:t> </w:t>
      </w:r>
      <w:r>
        <w:rPr>
          <w:rFonts w:ascii="Cambria-BoldItalic" w:hAnsi="Cambria-BoldItalic"/>
          <w:b/>
          <w:i/>
          <w:w w:val="95"/>
          <w:sz w:val="28"/>
        </w:rPr>
        <w:t>tập:</w:t>
      </w:r>
      <w:r>
        <w:rPr>
          <w:rFonts w:ascii="Cambria-BoldItalic" w:hAnsi="Cambria-BoldItalic"/>
          <w:b/>
          <w:i/>
          <w:spacing w:val="3"/>
          <w:sz w:val="28"/>
        </w:rPr>
        <w:t> </w:t>
      </w:r>
      <w:r>
        <w:rPr>
          <w:rFonts w:ascii="Cambria" w:hAnsi="Cambria"/>
          <w:b/>
          <w:w w:val="95"/>
          <w:sz w:val="28"/>
        </w:rPr>
        <w:t>Bình</w:t>
      </w:r>
      <w:r>
        <w:rPr>
          <w:rFonts w:ascii="Cambria" w:hAnsi="Cambria"/>
          <w:b/>
          <w:spacing w:val="4"/>
          <w:sz w:val="28"/>
        </w:rPr>
        <w:t> </w:t>
      </w:r>
      <w:r>
        <w:rPr>
          <w:rFonts w:ascii="Cambria" w:hAnsi="Cambria"/>
          <w:b/>
          <w:spacing w:val="-4"/>
          <w:w w:val="95"/>
          <w:sz w:val="28"/>
        </w:rPr>
        <w:t>Minh</w:t>
      </w:r>
    </w:p>
    <w:p>
      <w:pPr>
        <w:pStyle w:val="BodyText"/>
        <w:spacing w:before="4"/>
        <w:jc w:val="left"/>
        <w:rPr>
          <w:rFonts w:ascii="Cambria"/>
          <w:b/>
          <w:sz w:val="16"/>
        </w:rPr>
      </w:pPr>
      <w:r>
        <w:rPr/>
        <w:pict>
          <v:group style="position:absolute;margin-left:220.157516pt;margin-top:10.780536pt;width:127.5pt;height:88.3pt;mso-position-horizontal-relative:page;mso-position-vertical-relative:paragraph;z-index:-15704064;mso-wrap-distance-left:0;mso-wrap-distance-right:0" id="docshapegroup603" coordorigin="4403,216" coordsize="2550,1766">
            <v:rect style="position:absolute;left:4433;top:245;width:2520;height:1736" id="docshape604" filled="true" fillcolor="#231f20" stroked="false">
              <v:fill opacity="49152f" type="solid"/>
            </v:rect>
            <v:shape style="position:absolute;left:4403;top:215;width:2306;height:1517" type="#_x0000_t75" id="docshape605" stroked="false">
              <v:imagedata r:id="rId41" o:title=""/>
            </v:shape>
            <w10:wrap type="topAndBottom"/>
          </v:group>
        </w:pict>
      </w:r>
    </w:p>
    <w:p>
      <w:pPr>
        <w:spacing w:after="0"/>
        <w:jc w:val="left"/>
        <w:rPr>
          <w:rFonts w:ascii="Cambria"/>
          <w:sz w:val="16"/>
        </w:rPr>
        <w:sectPr>
          <w:headerReference w:type="even" r:id="rId166"/>
          <w:footerReference w:type="even" r:id="rId167"/>
          <w:pgSz w:w="11400" w:h="15370"/>
          <w:pgMar w:header="0" w:footer="0" w:top="1760" w:bottom="280" w:left="1200" w:right="1180"/>
        </w:sectPr>
      </w:pPr>
    </w:p>
    <w:p>
      <w:pPr>
        <w:pStyle w:val="BodyText"/>
        <w:spacing w:before="3"/>
        <w:jc w:val="left"/>
        <w:rPr>
          <w:rFonts w:ascii="Cambria"/>
          <w:b/>
          <w:sz w:val="26"/>
        </w:rPr>
      </w:pPr>
    </w:p>
    <w:p>
      <w:pPr>
        <w:spacing w:line="295" w:lineRule="auto" w:before="106"/>
        <w:ind w:left="1783" w:right="112" w:firstLine="0"/>
        <w:jc w:val="both"/>
        <w:rPr>
          <w:sz w:val="34"/>
        </w:rPr>
      </w:pPr>
      <w:r>
        <w:rPr/>
        <w:pict>
          <v:shape style="position:absolute;margin-left:96.874802pt;margin-top:-15.413005pt;width:50.1pt;height:104.4pt;mso-position-horizontal-relative:page;mso-position-vertical-relative:paragraph;z-index:-18225152" type="#_x0000_t202" id="docshape611" filled="false" stroked="false">
            <v:textbox inset="0,0,0,0">
              <w:txbxContent>
                <w:p>
                  <w:pPr>
                    <w:spacing w:before="30"/>
                    <w:ind w:left="0" w:right="0" w:firstLine="0"/>
                    <w:jc w:val="left"/>
                    <w:rPr>
                      <w:sz w:val="178"/>
                    </w:rPr>
                  </w:pPr>
                  <w:r>
                    <w:rPr>
                      <w:color w:val="231F20"/>
                      <w:w w:val="84"/>
                      <w:sz w:val="178"/>
                    </w:rPr>
                    <w:t>C</w:t>
                  </w:r>
                </w:p>
              </w:txbxContent>
            </v:textbox>
            <w10:wrap type="none"/>
          </v:shape>
        </w:pict>
      </w:r>
      <w:r>
        <w:rPr>
          <w:color w:val="231F20"/>
          <w:w w:val="105"/>
          <w:sz w:val="34"/>
        </w:rPr>
        <w:t>hư</w:t>
      </w:r>
      <w:r>
        <w:rPr>
          <w:color w:val="231F20"/>
          <w:w w:val="105"/>
          <w:sz w:val="34"/>
        </w:rPr>
        <w:t> vị</w:t>
      </w:r>
      <w:r>
        <w:rPr>
          <w:color w:val="231F20"/>
          <w:w w:val="105"/>
          <w:sz w:val="34"/>
        </w:rPr>
        <w:t> pháp</w:t>
      </w:r>
      <w:r>
        <w:rPr>
          <w:color w:val="231F20"/>
          <w:w w:val="105"/>
          <w:sz w:val="34"/>
        </w:rPr>
        <w:t> sư,</w:t>
      </w:r>
      <w:r>
        <w:rPr>
          <w:color w:val="231F20"/>
          <w:w w:val="105"/>
          <w:sz w:val="34"/>
        </w:rPr>
        <w:t> chư</w:t>
      </w:r>
      <w:r>
        <w:rPr>
          <w:color w:val="231F20"/>
          <w:w w:val="105"/>
          <w:sz w:val="34"/>
        </w:rPr>
        <w:t> vị</w:t>
      </w:r>
      <w:r>
        <w:rPr>
          <w:color w:val="231F20"/>
          <w:w w:val="105"/>
          <w:sz w:val="34"/>
        </w:rPr>
        <w:t> đồng</w:t>
      </w:r>
      <w:r>
        <w:rPr>
          <w:color w:val="231F20"/>
          <w:spacing w:val="40"/>
          <w:w w:val="105"/>
          <w:sz w:val="34"/>
        </w:rPr>
        <w:t> </w:t>
      </w:r>
      <w:r>
        <w:rPr>
          <w:color w:val="231F20"/>
          <w:w w:val="105"/>
          <w:sz w:val="34"/>
        </w:rPr>
        <w:t>học,</w:t>
      </w:r>
      <w:r>
        <w:rPr>
          <w:color w:val="231F20"/>
          <w:w w:val="105"/>
          <w:sz w:val="34"/>
        </w:rPr>
        <w:t> xin</w:t>
      </w:r>
      <w:r>
        <w:rPr>
          <w:color w:val="231F20"/>
          <w:w w:val="105"/>
          <w:sz w:val="34"/>
        </w:rPr>
        <w:t> mời</w:t>
      </w:r>
      <w:r>
        <w:rPr>
          <w:color w:val="231F20"/>
          <w:w w:val="105"/>
          <w:sz w:val="34"/>
        </w:rPr>
        <w:t> xem</w:t>
      </w:r>
      <w:r>
        <w:rPr>
          <w:color w:val="231F20"/>
          <w:spacing w:val="80"/>
          <w:w w:val="105"/>
          <w:sz w:val="34"/>
        </w:rPr>
        <w:t> </w:t>
      </w:r>
      <w:r>
        <w:rPr>
          <w:color w:val="231F20"/>
          <w:w w:val="105"/>
          <w:sz w:val="34"/>
        </w:rPr>
        <w:t>tiếp </w:t>
      </w:r>
      <w:r>
        <w:rPr>
          <w:i/>
          <w:color w:val="231F20"/>
          <w:w w:val="105"/>
          <w:sz w:val="34"/>
        </w:rPr>
        <w:t>Đại thừa Vô Lượng Thọ Kinh Giải</w:t>
      </w:r>
      <w:r>
        <w:rPr>
          <w:color w:val="231F20"/>
          <w:w w:val="105"/>
          <w:sz w:val="34"/>
        </w:rPr>
        <w:t>, trang 85, dòng 2.</w:t>
      </w:r>
    </w:p>
    <w:p>
      <w:pPr>
        <w:spacing w:line="300" w:lineRule="auto" w:before="148"/>
        <w:ind w:left="387" w:right="121" w:firstLine="453"/>
        <w:jc w:val="both"/>
        <w:rPr>
          <w:sz w:val="34"/>
        </w:rPr>
      </w:pPr>
      <w:r>
        <w:rPr>
          <w:i/>
          <w:color w:val="231F20"/>
          <w:w w:val="105"/>
          <w:sz w:val="34"/>
        </w:rPr>
        <w:t>Bình đẳng giả, ly sai biệt dã. Kinh vân, tâm Phật chúng sinh, tam vô sai biệt, chính hiển bình đẳng chi nghĩa </w:t>
      </w:r>
      <w:r>
        <w:rPr>
          <w:color w:val="231F20"/>
          <w:w w:val="105"/>
          <w:sz w:val="34"/>
        </w:rPr>
        <w:t>(Bình đẳng</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lìa</w:t>
      </w:r>
      <w:r>
        <w:rPr>
          <w:color w:val="231F20"/>
          <w:spacing w:val="-22"/>
          <w:w w:val="105"/>
          <w:sz w:val="34"/>
        </w:rPr>
        <w:t> </w:t>
      </w:r>
      <w:r>
        <w:rPr>
          <w:color w:val="231F20"/>
          <w:w w:val="105"/>
          <w:sz w:val="34"/>
        </w:rPr>
        <w:t>sai</w:t>
      </w:r>
      <w:r>
        <w:rPr>
          <w:color w:val="231F20"/>
          <w:spacing w:val="-23"/>
          <w:w w:val="105"/>
          <w:sz w:val="34"/>
        </w:rPr>
        <w:t> </w:t>
      </w:r>
      <w:r>
        <w:rPr>
          <w:color w:val="231F20"/>
          <w:w w:val="105"/>
          <w:sz w:val="34"/>
        </w:rPr>
        <w:t>biệt</w:t>
      </w:r>
      <w:r>
        <w:rPr>
          <w:color w:val="231F20"/>
          <w:spacing w:val="-22"/>
          <w:w w:val="105"/>
          <w:sz w:val="34"/>
        </w:rPr>
        <w:t> </w:t>
      </w:r>
      <w:r>
        <w:rPr>
          <w:color w:val="231F20"/>
          <w:w w:val="105"/>
          <w:sz w:val="34"/>
        </w:rPr>
        <w:t>vậy.</w:t>
      </w:r>
      <w:r>
        <w:rPr>
          <w:color w:val="231F20"/>
          <w:spacing w:val="-22"/>
          <w:w w:val="105"/>
          <w:sz w:val="34"/>
        </w:rPr>
        <w:t> </w:t>
      </w:r>
      <w:r>
        <w:rPr>
          <w:color w:val="231F20"/>
          <w:w w:val="105"/>
          <w:sz w:val="34"/>
        </w:rPr>
        <w:t>Kinh</w:t>
      </w:r>
      <w:r>
        <w:rPr>
          <w:color w:val="231F20"/>
          <w:spacing w:val="-23"/>
          <w:w w:val="105"/>
          <w:sz w:val="34"/>
        </w:rPr>
        <w:t> </w:t>
      </w:r>
      <w:r>
        <w:rPr>
          <w:color w:val="231F20"/>
          <w:w w:val="105"/>
          <w:sz w:val="34"/>
        </w:rPr>
        <w:t>nói:</w:t>
      </w:r>
      <w:r>
        <w:rPr>
          <w:color w:val="231F20"/>
          <w:spacing w:val="-22"/>
          <w:w w:val="105"/>
          <w:sz w:val="34"/>
        </w:rPr>
        <w:t> </w:t>
      </w:r>
      <w:r>
        <w:rPr>
          <w:color w:val="231F20"/>
          <w:w w:val="105"/>
          <w:sz w:val="34"/>
        </w:rPr>
        <w:t>Tâm,</w:t>
      </w:r>
      <w:r>
        <w:rPr>
          <w:color w:val="231F20"/>
          <w:spacing w:val="-22"/>
          <w:w w:val="105"/>
          <w:sz w:val="34"/>
        </w:rPr>
        <w:t> </w:t>
      </w:r>
      <w:r>
        <w:rPr>
          <w:color w:val="231F20"/>
          <w:w w:val="105"/>
          <w:sz w:val="34"/>
        </w:rPr>
        <w:t>Phật,</w:t>
      </w:r>
      <w:r>
        <w:rPr>
          <w:color w:val="231F20"/>
          <w:spacing w:val="-23"/>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cả</w:t>
      </w:r>
      <w:r>
        <w:rPr>
          <w:color w:val="231F20"/>
          <w:spacing w:val="-23"/>
          <w:w w:val="105"/>
          <w:sz w:val="34"/>
        </w:rPr>
        <w:t> </w:t>
      </w:r>
      <w:r>
        <w:rPr>
          <w:color w:val="231F20"/>
          <w:w w:val="105"/>
          <w:sz w:val="34"/>
        </w:rPr>
        <w:t>3 không sai biệt. Chính là chỉ rõ nghĩa Bình đẳng).</w:t>
      </w:r>
    </w:p>
    <w:p>
      <w:pPr>
        <w:spacing w:line="300" w:lineRule="auto" w:before="140"/>
        <w:ind w:left="387" w:right="121" w:firstLine="453"/>
        <w:jc w:val="both"/>
        <w:rPr>
          <w:sz w:val="34"/>
        </w:rPr>
      </w:pPr>
      <w:r>
        <w:rPr>
          <w:color w:val="231F20"/>
          <w:sz w:val="34"/>
        </w:rPr>
        <w:t>Đề kinh này là </w:t>
      </w:r>
      <w:r>
        <w:rPr>
          <w:i/>
          <w:color w:val="231F20"/>
          <w:sz w:val="34"/>
        </w:rPr>
        <w:t>Bình Đẳng, Giác</w:t>
      </w:r>
      <w:r>
        <w:rPr>
          <w:color w:val="231F20"/>
          <w:sz w:val="34"/>
        </w:rPr>
        <w:t>. Chúng ta phân chia danh </w:t>
      </w:r>
      <w:r>
        <w:rPr>
          <w:color w:val="231F20"/>
          <w:w w:val="105"/>
          <w:sz w:val="34"/>
        </w:rPr>
        <w:t>đề</w:t>
      </w:r>
      <w:r>
        <w:rPr>
          <w:color w:val="231F20"/>
          <w:spacing w:val="-13"/>
          <w:w w:val="105"/>
          <w:sz w:val="34"/>
        </w:rPr>
        <w:t> </w:t>
      </w:r>
      <w:r>
        <w:rPr>
          <w:color w:val="231F20"/>
          <w:w w:val="105"/>
          <w:sz w:val="34"/>
        </w:rPr>
        <w:t>này</w:t>
      </w:r>
      <w:r>
        <w:rPr>
          <w:color w:val="231F20"/>
          <w:spacing w:val="-14"/>
          <w:w w:val="105"/>
          <w:sz w:val="34"/>
        </w:rPr>
        <w:t> </w:t>
      </w:r>
      <w:r>
        <w:rPr>
          <w:color w:val="231F20"/>
          <w:w w:val="105"/>
          <w:sz w:val="34"/>
        </w:rPr>
        <w:t>làm</w:t>
      </w:r>
      <w:r>
        <w:rPr>
          <w:color w:val="231F20"/>
          <w:spacing w:val="-14"/>
          <w:w w:val="105"/>
          <w:sz w:val="34"/>
        </w:rPr>
        <w:t> </w:t>
      </w:r>
      <w:r>
        <w:rPr>
          <w:color w:val="231F20"/>
          <w:w w:val="105"/>
          <w:sz w:val="34"/>
        </w:rPr>
        <w:t>3</w:t>
      </w:r>
      <w:r>
        <w:rPr>
          <w:color w:val="231F20"/>
          <w:spacing w:val="-13"/>
          <w:w w:val="105"/>
          <w:sz w:val="34"/>
        </w:rPr>
        <w:t> </w:t>
      </w:r>
      <w:r>
        <w:rPr>
          <w:color w:val="231F20"/>
          <w:w w:val="105"/>
          <w:sz w:val="34"/>
        </w:rPr>
        <w:t>câu</w:t>
      </w:r>
      <w:r>
        <w:rPr>
          <w:color w:val="231F20"/>
          <w:spacing w:val="-14"/>
          <w:w w:val="105"/>
          <w:sz w:val="34"/>
        </w:rPr>
        <w:t> </w:t>
      </w:r>
      <w:r>
        <w:rPr>
          <w:color w:val="231F20"/>
          <w:w w:val="105"/>
          <w:sz w:val="34"/>
        </w:rPr>
        <w:t>để</w:t>
      </w:r>
      <w:r>
        <w:rPr>
          <w:color w:val="231F20"/>
          <w:spacing w:val="-13"/>
          <w:w w:val="105"/>
          <w:sz w:val="34"/>
        </w:rPr>
        <w:t> </w:t>
      </w:r>
      <w:r>
        <w:rPr>
          <w:color w:val="231F20"/>
          <w:w w:val="105"/>
          <w:sz w:val="34"/>
        </w:rPr>
        <w:t>đọc:</w:t>
      </w:r>
      <w:r>
        <w:rPr>
          <w:color w:val="231F20"/>
          <w:spacing w:val="-14"/>
          <w:w w:val="105"/>
          <w:sz w:val="34"/>
        </w:rPr>
        <w:t> </w:t>
      </w:r>
      <w:r>
        <w:rPr>
          <w:i/>
          <w:color w:val="231F20"/>
          <w:w w:val="105"/>
          <w:sz w:val="34"/>
        </w:rPr>
        <w:t>Thanh</w:t>
      </w:r>
      <w:r>
        <w:rPr>
          <w:i/>
          <w:color w:val="231F20"/>
          <w:spacing w:val="-14"/>
          <w:w w:val="105"/>
          <w:sz w:val="34"/>
        </w:rPr>
        <w:t> </w:t>
      </w:r>
      <w:r>
        <w:rPr>
          <w:i/>
          <w:color w:val="231F20"/>
          <w:w w:val="105"/>
          <w:sz w:val="34"/>
        </w:rPr>
        <w:t>Tịnh.</w:t>
      </w:r>
      <w:r>
        <w:rPr>
          <w:i/>
          <w:color w:val="231F20"/>
          <w:spacing w:val="-14"/>
          <w:w w:val="105"/>
          <w:sz w:val="34"/>
        </w:rPr>
        <w:t> </w:t>
      </w:r>
      <w:r>
        <w:rPr>
          <w:i/>
          <w:color w:val="231F20"/>
          <w:w w:val="105"/>
          <w:sz w:val="34"/>
        </w:rPr>
        <w:t>Bình</w:t>
      </w:r>
      <w:r>
        <w:rPr>
          <w:i/>
          <w:color w:val="231F20"/>
          <w:spacing w:val="-14"/>
          <w:w w:val="105"/>
          <w:sz w:val="34"/>
        </w:rPr>
        <w:t> </w:t>
      </w:r>
      <w:r>
        <w:rPr>
          <w:i/>
          <w:color w:val="231F20"/>
          <w:w w:val="105"/>
          <w:sz w:val="34"/>
        </w:rPr>
        <w:t>Đẳng.</w:t>
      </w:r>
      <w:r>
        <w:rPr>
          <w:i/>
          <w:color w:val="231F20"/>
          <w:spacing w:val="-14"/>
          <w:w w:val="105"/>
          <w:sz w:val="34"/>
        </w:rPr>
        <w:t> </w:t>
      </w:r>
      <w:r>
        <w:rPr>
          <w:i/>
          <w:color w:val="231F20"/>
          <w:w w:val="105"/>
          <w:sz w:val="34"/>
        </w:rPr>
        <w:t>Giác</w:t>
      </w:r>
      <w:r>
        <w:rPr>
          <w:color w:val="231F20"/>
          <w:w w:val="105"/>
          <w:sz w:val="34"/>
        </w:rPr>
        <w:t>.</w:t>
      </w:r>
    </w:p>
    <w:p>
      <w:pPr>
        <w:spacing w:line="300" w:lineRule="auto" w:before="140"/>
        <w:ind w:left="387" w:right="120" w:firstLine="453"/>
        <w:jc w:val="both"/>
        <w:rPr>
          <w:sz w:val="34"/>
        </w:rPr>
      </w:pPr>
      <w:r>
        <w:rPr>
          <w:color w:val="231F20"/>
          <w:w w:val="105"/>
          <w:sz w:val="34"/>
        </w:rPr>
        <w:t>Bình</w:t>
      </w:r>
      <w:r>
        <w:rPr>
          <w:color w:val="231F20"/>
          <w:spacing w:val="-23"/>
          <w:w w:val="105"/>
          <w:sz w:val="34"/>
        </w:rPr>
        <w:t> </w:t>
      </w:r>
      <w:r>
        <w:rPr>
          <w:color w:val="231F20"/>
          <w:w w:val="105"/>
          <w:sz w:val="34"/>
        </w:rPr>
        <w:t>đẳng</w:t>
      </w:r>
      <w:r>
        <w:rPr>
          <w:color w:val="231F20"/>
          <w:spacing w:val="-22"/>
          <w:w w:val="105"/>
          <w:sz w:val="34"/>
        </w:rPr>
        <w:t> </w:t>
      </w:r>
      <w:r>
        <w:rPr>
          <w:color w:val="231F20"/>
          <w:w w:val="105"/>
          <w:sz w:val="34"/>
        </w:rPr>
        <w:t>nghĩa</w:t>
      </w:r>
      <w:r>
        <w:rPr>
          <w:color w:val="231F20"/>
          <w:spacing w:val="-22"/>
          <w:w w:val="105"/>
          <w:sz w:val="34"/>
        </w:rPr>
        <w:t> </w:t>
      </w:r>
      <w:r>
        <w:rPr>
          <w:color w:val="231F20"/>
          <w:w w:val="105"/>
          <w:sz w:val="34"/>
        </w:rPr>
        <w:t>là</w:t>
      </w:r>
      <w:r>
        <w:rPr>
          <w:color w:val="231F20"/>
          <w:spacing w:val="-23"/>
          <w:w w:val="105"/>
          <w:sz w:val="34"/>
        </w:rPr>
        <w:t> </w:t>
      </w:r>
      <w:r>
        <w:rPr>
          <w:color w:val="231F20"/>
          <w:w w:val="105"/>
          <w:sz w:val="34"/>
        </w:rPr>
        <w:t>không</w:t>
      </w:r>
      <w:r>
        <w:rPr>
          <w:color w:val="231F20"/>
          <w:spacing w:val="-22"/>
          <w:w w:val="105"/>
          <w:sz w:val="34"/>
        </w:rPr>
        <w:t> </w:t>
      </w:r>
      <w:r>
        <w:rPr>
          <w:color w:val="231F20"/>
          <w:w w:val="105"/>
          <w:sz w:val="34"/>
        </w:rPr>
        <w:t>sai</w:t>
      </w:r>
      <w:r>
        <w:rPr>
          <w:color w:val="231F20"/>
          <w:spacing w:val="-22"/>
          <w:w w:val="105"/>
          <w:sz w:val="34"/>
        </w:rPr>
        <w:t> </w:t>
      </w:r>
      <w:r>
        <w:rPr>
          <w:color w:val="231F20"/>
          <w:w w:val="105"/>
          <w:sz w:val="34"/>
        </w:rPr>
        <w:t>biệt.</w:t>
      </w:r>
      <w:r>
        <w:rPr>
          <w:color w:val="231F20"/>
          <w:spacing w:val="-23"/>
          <w:w w:val="105"/>
          <w:sz w:val="34"/>
        </w:rPr>
        <w:t> </w:t>
      </w:r>
      <w:r>
        <w:rPr>
          <w:color w:val="231F20"/>
          <w:w w:val="105"/>
          <w:sz w:val="34"/>
        </w:rPr>
        <w:t>Tâm,</w:t>
      </w:r>
      <w:r>
        <w:rPr>
          <w:color w:val="231F20"/>
          <w:spacing w:val="-22"/>
          <w:w w:val="105"/>
          <w:sz w:val="34"/>
        </w:rPr>
        <w:t> </w:t>
      </w:r>
      <w:r>
        <w:rPr>
          <w:color w:val="231F20"/>
          <w:w w:val="105"/>
          <w:sz w:val="34"/>
        </w:rPr>
        <w:t>Phật,</w:t>
      </w:r>
      <w:r>
        <w:rPr>
          <w:color w:val="231F20"/>
          <w:spacing w:val="-22"/>
          <w:w w:val="105"/>
          <w:sz w:val="34"/>
        </w:rPr>
        <w:t> </w:t>
      </w:r>
      <w:r>
        <w:rPr>
          <w:color w:val="231F20"/>
          <w:w w:val="105"/>
          <w:sz w:val="34"/>
        </w:rPr>
        <w:t>Chúng</w:t>
      </w:r>
      <w:r>
        <w:rPr>
          <w:color w:val="231F20"/>
          <w:spacing w:val="-23"/>
          <w:w w:val="105"/>
          <w:sz w:val="34"/>
        </w:rPr>
        <w:t> </w:t>
      </w:r>
      <w:r>
        <w:rPr>
          <w:color w:val="231F20"/>
          <w:w w:val="105"/>
          <w:sz w:val="34"/>
        </w:rPr>
        <w:t>sinh đồng một thể tính. Đều do tự tính biến hiện ra. Trong kinh điển Đại thừa, đức Phật thường dạy: </w:t>
      </w:r>
      <w:r>
        <w:rPr>
          <w:i/>
          <w:color w:val="231F20"/>
          <w:w w:val="105"/>
          <w:sz w:val="34"/>
        </w:rPr>
        <w:t>“Mười phương ba đời Phật,</w:t>
      </w:r>
      <w:r>
        <w:rPr>
          <w:i/>
          <w:color w:val="231F20"/>
          <w:spacing w:val="-15"/>
          <w:w w:val="105"/>
          <w:sz w:val="34"/>
        </w:rPr>
        <w:t> </w:t>
      </w:r>
      <w:r>
        <w:rPr>
          <w:i/>
          <w:color w:val="231F20"/>
          <w:w w:val="105"/>
          <w:sz w:val="34"/>
        </w:rPr>
        <w:t>cùng</w:t>
      </w:r>
      <w:r>
        <w:rPr>
          <w:i/>
          <w:color w:val="231F20"/>
          <w:spacing w:val="-15"/>
          <w:w w:val="105"/>
          <w:sz w:val="34"/>
        </w:rPr>
        <w:t> </w:t>
      </w:r>
      <w:r>
        <w:rPr>
          <w:i/>
          <w:color w:val="231F20"/>
          <w:w w:val="105"/>
          <w:sz w:val="34"/>
        </w:rPr>
        <w:t>đồng</w:t>
      </w:r>
      <w:r>
        <w:rPr>
          <w:i/>
          <w:color w:val="231F20"/>
          <w:spacing w:val="-15"/>
          <w:w w:val="105"/>
          <w:sz w:val="34"/>
        </w:rPr>
        <w:t> </w:t>
      </w:r>
      <w:r>
        <w:rPr>
          <w:i/>
          <w:color w:val="231F20"/>
          <w:w w:val="105"/>
          <w:sz w:val="34"/>
        </w:rPr>
        <w:t>một</w:t>
      </w:r>
      <w:r>
        <w:rPr>
          <w:i/>
          <w:color w:val="231F20"/>
          <w:spacing w:val="-15"/>
          <w:w w:val="105"/>
          <w:sz w:val="34"/>
        </w:rPr>
        <w:t> </w:t>
      </w:r>
      <w:r>
        <w:rPr>
          <w:i/>
          <w:color w:val="231F20"/>
          <w:w w:val="105"/>
          <w:sz w:val="34"/>
        </w:rPr>
        <w:t>pháp</w:t>
      </w:r>
      <w:r>
        <w:rPr>
          <w:i/>
          <w:color w:val="231F20"/>
          <w:spacing w:val="-15"/>
          <w:w w:val="105"/>
          <w:sz w:val="34"/>
        </w:rPr>
        <w:t> </w:t>
      </w:r>
      <w:r>
        <w:rPr>
          <w:i/>
          <w:color w:val="231F20"/>
          <w:w w:val="105"/>
          <w:sz w:val="34"/>
        </w:rPr>
        <w:t>thân”,</w:t>
      </w:r>
      <w:r>
        <w:rPr>
          <w:i/>
          <w:color w:val="231F20"/>
          <w:spacing w:val="-15"/>
          <w:w w:val="105"/>
          <w:sz w:val="34"/>
        </w:rPr>
        <w:t> </w:t>
      </w:r>
      <w:r>
        <w:rPr>
          <w:color w:val="231F20"/>
          <w:w w:val="105"/>
          <w:sz w:val="34"/>
        </w:rPr>
        <w:t>chính</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ý</w:t>
      </w:r>
      <w:r>
        <w:rPr>
          <w:color w:val="231F20"/>
          <w:spacing w:val="-15"/>
          <w:w w:val="105"/>
          <w:sz w:val="34"/>
        </w:rPr>
        <w:t> </w:t>
      </w:r>
      <w:r>
        <w:rPr>
          <w:color w:val="231F20"/>
          <w:w w:val="105"/>
          <w:sz w:val="34"/>
        </w:rPr>
        <w:t>nghĩa</w:t>
      </w:r>
      <w:r>
        <w:rPr>
          <w:color w:val="231F20"/>
          <w:spacing w:val="-15"/>
          <w:w w:val="105"/>
          <w:sz w:val="34"/>
        </w:rPr>
        <w:t> </w:t>
      </w:r>
      <w:r>
        <w:rPr>
          <w:color w:val="231F20"/>
          <w:w w:val="105"/>
          <w:sz w:val="34"/>
        </w:rPr>
        <w:t>này.</w:t>
      </w:r>
    </w:p>
    <w:p>
      <w:pPr>
        <w:pStyle w:val="BodyText"/>
        <w:spacing w:line="300" w:lineRule="auto" w:before="140"/>
        <w:ind w:left="387" w:right="120" w:firstLine="453"/>
      </w:pPr>
      <w:r>
        <w:rPr>
          <w:color w:val="231F20"/>
          <w:w w:val="110"/>
        </w:rPr>
        <w:t>3 đời Phật là nói về quá khứ, hiện tại, vị lai. Quá khứ đã thành Phật. Đức Thế Tôn giới thiệu cho chúng ta một </w:t>
      </w:r>
      <w:r>
        <w:rPr>
          <w:color w:val="231F20"/>
          <w:spacing w:val="-2"/>
          <w:w w:val="110"/>
        </w:rPr>
        <w:t>bộ</w:t>
      </w:r>
      <w:r>
        <w:rPr>
          <w:color w:val="231F20"/>
          <w:spacing w:val="-20"/>
          <w:w w:val="110"/>
        </w:rPr>
        <w:t> </w:t>
      </w:r>
      <w:r>
        <w:rPr>
          <w:color w:val="231F20"/>
          <w:spacing w:val="-2"/>
          <w:w w:val="110"/>
        </w:rPr>
        <w:t>phận:</w:t>
      </w:r>
      <w:r>
        <w:rPr>
          <w:color w:val="231F20"/>
          <w:spacing w:val="-20"/>
          <w:w w:val="110"/>
        </w:rPr>
        <w:t> </w:t>
      </w:r>
      <w:r>
        <w:rPr>
          <w:color w:val="231F20"/>
          <w:spacing w:val="-2"/>
          <w:w w:val="110"/>
        </w:rPr>
        <w:t>Kinh</w:t>
      </w:r>
      <w:r>
        <w:rPr>
          <w:color w:val="231F20"/>
          <w:spacing w:val="-19"/>
          <w:w w:val="110"/>
        </w:rPr>
        <w:t> </w:t>
      </w:r>
      <w:r>
        <w:rPr>
          <w:i/>
          <w:color w:val="231F20"/>
          <w:spacing w:val="-2"/>
          <w:w w:val="110"/>
        </w:rPr>
        <w:t>Tam</w:t>
      </w:r>
      <w:r>
        <w:rPr>
          <w:i/>
          <w:color w:val="231F20"/>
          <w:spacing w:val="-20"/>
          <w:w w:val="110"/>
        </w:rPr>
        <w:t> </w:t>
      </w:r>
      <w:r>
        <w:rPr>
          <w:i/>
          <w:color w:val="231F20"/>
          <w:spacing w:val="-2"/>
          <w:w w:val="110"/>
        </w:rPr>
        <w:t>Thiên</w:t>
      </w:r>
      <w:r>
        <w:rPr>
          <w:i/>
          <w:color w:val="231F20"/>
          <w:spacing w:val="-20"/>
          <w:w w:val="110"/>
        </w:rPr>
        <w:t> </w:t>
      </w:r>
      <w:r>
        <w:rPr>
          <w:i/>
          <w:color w:val="231F20"/>
          <w:spacing w:val="-2"/>
          <w:w w:val="110"/>
        </w:rPr>
        <w:t>Phật</w:t>
      </w:r>
      <w:r>
        <w:rPr>
          <w:i/>
          <w:color w:val="231F20"/>
          <w:spacing w:val="-20"/>
          <w:w w:val="110"/>
        </w:rPr>
        <w:t> </w:t>
      </w:r>
      <w:r>
        <w:rPr>
          <w:i/>
          <w:color w:val="231F20"/>
          <w:spacing w:val="-2"/>
          <w:w w:val="110"/>
        </w:rPr>
        <w:t>Danh</w:t>
      </w:r>
      <w:r>
        <w:rPr>
          <w:i/>
          <w:color w:val="231F20"/>
          <w:spacing w:val="-20"/>
          <w:w w:val="110"/>
        </w:rPr>
        <w:t> </w:t>
      </w:r>
      <w:r>
        <w:rPr>
          <w:color w:val="231F20"/>
          <w:spacing w:val="-2"/>
          <w:w w:val="110"/>
        </w:rPr>
        <w:t>có</w:t>
      </w:r>
      <w:r>
        <w:rPr>
          <w:color w:val="231F20"/>
          <w:spacing w:val="-20"/>
          <w:w w:val="110"/>
        </w:rPr>
        <w:t> </w:t>
      </w:r>
      <w:r>
        <w:rPr>
          <w:color w:val="231F20"/>
          <w:spacing w:val="-2"/>
          <w:w w:val="110"/>
        </w:rPr>
        <w:t>3</w:t>
      </w:r>
      <w:r>
        <w:rPr>
          <w:color w:val="231F20"/>
          <w:spacing w:val="-20"/>
          <w:w w:val="110"/>
        </w:rPr>
        <w:t> </w:t>
      </w:r>
      <w:r>
        <w:rPr>
          <w:color w:val="231F20"/>
          <w:spacing w:val="-2"/>
          <w:w w:val="110"/>
        </w:rPr>
        <w:t>quyển</w:t>
      </w:r>
      <w:r>
        <w:rPr>
          <w:color w:val="231F20"/>
          <w:spacing w:val="-20"/>
          <w:w w:val="110"/>
        </w:rPr>
        <w:t> </w:t>
      </w:r>
      <w:r>
        <w:rPr>
          <w:color w:val="231F20"/>
          <w:spacing w:val="-2"/>
          <w:w w:val="110"/>
        </w:rPr>
        <w:t>-</w:t>
      </w:r>
      <w:r>
        <w:rPr>
          <w:color w:val="231F20"/>
          <w:spacing w:val="-20"/>
          <w:w w:val="110"/>
        </w:rPr>
        <w:t> </w:t>
      </w:r>
      <w:r>
        <w:rPr>
          <w:color w:val="231F20"/>
          <w:spacing w:val="-2"/>
          <w:w w:val="110"/>
        </w:rPr>
        <w:t>thượng, </w:t>
      </w:r>
      <w:r>
        <w:rPr>
          <w:color w:val="231F20"/>
          <w:w w:val="105"/>
        </w:rPr>
        <w:t>trung,</w:t>
      </w:r>
      <w:r>
        <w:rPr>
          <w:color w:val="231F20"/>
          <w:spacing w:val="-3"/>
          <w:w w:val="105"/>
        </w:rPr>
        <w:t> </w:t>
      </w:r>
      <w:r>
        <w:rPr>
          <w:color w:val="231F20"/>
          <w:w w:val="105"/>
        </w:rPr>
        <w:t>hạ.</w:t>
      </w:r>
      <w:r>
        <w:rPr>
          <w:color w:val="231F20"/>
          <w:spacing w:val="-3"/>
          <w:w w:val="105"/>
        </w:rPr>
        <w:t> </w:t>
      </w:r>
      <w:r>
        <w:rPr>
          <w:color w:val="231F20"/>
          <w:w w:val="105"/>
        </w:rPr>
        <w:t>Quyển</w:t>
      </w:r>
      <w:r>
        <w:rPr>
          <w:color w:val="231F20"/>
          <w:spacing w:val="-3"/>
          <w:w w:val="105"/>
        </w:rPr>
        <w:t> </w:t>
      </w:r>
      <w:r>
        <w:rPr>
          <w:color w:val="231F20"/>
          <w:w w:val="105"/>
        </w:rPr>
        <w:t>thượng</w:t>
      </w:r>
      <w:r>
        <w:rPr>
          <w:color w:val="231F20"/>
          <w:spacing w:val="-3"/>
          <w:w w:val="105"/>
        </w:rPr>
        <w:t> </w:t>
      </w:r>
      <w:r>
        <w:rPr>
          <w:color w:val="231F20"/>
          <w:w w:val="105"/>
        </w:rPr>
        <w:t>là</w:t>
      </w:r>
      <w:r>
        <w:rPr>
          <w:color w:val="231F20"/>
          <w:spacing w:val="-3"/>
          <w:w w:val="105"/>
        </w:rPr>
        <w:t> </w:t>
      </w:r>
      <w:r>
        <w:rPr>
          <w:color w:val="231F20"/>
          <w:w w:val="105"/>
        </w:rPr>
        <w:t>ngàn</w:t>
      </w:r>
      <w:r>
        <w:rPr>
          <w:color w:val="231F20"/>
          <w:spacing w:val="-3"/>
          <w:w w:val="105"/>
        </w:rPr>
        <w:t> </w:t>
      </w:r>
      <w:r>
        <w:rPr>
          <w:color w:val="231F20"/>
          <w:w w:val="105"/>
        </w:rPr>
        <w:t>Phật</w:t>
      </w:r>
      <w:r>
        <w:rPr>
          <w:color w:val="231F20"/>
          <w:spacing w:val="-3"/>
          <w:w w:val="105"/>
        </w:rPr>
        <w:t> </w:t>
      </w:r>
      <w:r>
        <w:rPr>
          <w:color w:val="231F20"/>
          <w:w w:val="105"/>
        </w:rPr>
        <w:t>quá</w:t>
      </w:r>
      <w:r>
        <w:rPr>
          <w:color w:val="231F20"/>
          <w:spacing w:val="-3"/>
          <w:w w:val="105"/>
        </w:rPr>
        <w:t> </w:t>
      </w:r>
      <w:r>
        <w:rPr>
          <w:color w:val="231F20"/>
          <w:w w:val="105"/>
        </w:rPr>
        <w:t>khứ,</w:t>
      </w:r>
      <w:r>
        <w:rPr>
          <w:color w:val="231F20"/>
          <w:spacing w:val="-3"/>
          <w:w w:val="105"/>
        </w:rPr>
        <w:t> </w:t>
      </w:r>
      <w:r>
        <w:rPr>
          <w:color w:val="231F20"/>
          <w:w w:val="105"/>
        </w:rPr>
        <w:t>quyển</w:t>
      </w:r>
      <w:r>
        <w:rPr>
          <w:color w:val="231F20"/>
          <w:spacing w:val="-3"/>
          <w:w w:val="105"/>
        </w:rPr>
        <w:t> </w:t>
      </w:r>
      <w:r>
        <w:rPr>
          <w:color w:val="231F20"/>
          <w:w w:val="105"/>
        </w:rPr>
        <w:t>trung là</w:t>
      </w:r>
      <w:r>
        <w:rPr>
          <w:color w:val="231F20"/>
          <w:spacing w:val="-16"/>
          <w:w w:val="105"/>
        </w:rPr>
        <w:t> </w:t>
      </w:r>
      <w:r>
        <w:rPr>
          <w:color w:val="231F20"/>
          <w:w w:val="105"/>
        </w:rPr>
        <w:t>ngàn</w:t>
      </w:r>
      <w:r>
        <w:rPr>
          <w:color w:val="231F20"/>
          <w:spacing w:val="-16"/>
          <w:w w:val="105"/>
        </w:rPr>
        <w:t> </w:t>
      </w:r>
      <w:r>
        <w:rPr>
          <w:color w:val="231F20"/>
          <w:w w:val="105"/>
        </w:rPr>
        <w:t>Phật</w:t>
      </w:r>
      <w:r>
        <w:rPr>
          <w:color w:val="231F20"/>
          <w:spacing w:val="-15"/>
          <w:w w:val="105"/>
        </w:rPr>
        <w:t> </w:t>
      </w:r>
      <w:r>
        <w:rPr>
          <w:color w:val="231F20"/>
          <w:w w:val="105"/>
        </w:rPr>
        <w:t>hiện</w:t>
      </w:r>
      <w:r>
        <w:rPr>
          <w:color w:val="231F20"/>
          <w:spacing w:val="-16"/>
          <w:w w:val="105"/>
        </w:rPr>
        <w:t> </w:t>
      </w:r>
      <w:r>
        <w:rPr>
          <w:color w:val="231F20"/>
          <w:w w:val="105"/>
        </w:rPr>
        <w:t>tại,</w:t>
      </w:r>
      <w:r>
        <w:rPr>
          <w:color w:val="231F20"/>
          <w:spacing w:val="-16"/>
          <w:w w:val="105"/>
        </w:rPr>
        <w:t> </w:t>
      </w:r>
      <w:r>
        <w:rPr>
          <w:color w:val="231F20"/>
          <w:w w:val="105"/>
        </w:rPr>
        <w:t>quyển</w:t>
      </w:r>
      <w:r>
        <w:rPr>
          <w:color w:val="231F20"/>
          <w:spacing w:val="-16"/>
          <w:w w:val="105"/>
        </w:rPr>
        <w:t> </w:t>
      </w:r>
      <w:r>
        <w:rPr>
          <w:color w:val="231F20"/>
          <w:w w:val="105"/>
        </w:rPr>
        <w:t>hạ</w:t>
      </w:r>
      <w:r>
        <w:rPr>
          <w:color w:val="231F20"/>
          <w:spacing w:val="-15"/>
          <w:w w:val="105"/>
        </w:rPr>
        <w:t> </w:t>
      </w:r>
      <w:r>
        <w:rPr>
          <w:color w:val="231F20"/>
          <w:w w:val="105"/>
        </w:rPr>
        <w:t>là</w:t>
      </w:r>
      <w:r>
        <w:rPr>
          <w:color w:val="231F20"/>
          <w:spacing w:val="-16"/>
          <w:w w:val="105"/>
        </w:rPr>
        <w:t> </w:t>
      </w:r>
      <w:r>
        <w:rPr>
          <w:color w:val="231F20"/>
          <w:w w:val="105"/>
        </w:rPr>
        <w:t>ngàn</w:t>
      </w:r>
      <w:r>
        <w:rPr>
          <w:color w:val="231F20"/>
          <w:spacing w:val="-16"/>
          <w:w w:val="105"/>
        </w:rPr>
        <w:t> </w:t>
      </w:r>
      <w:r>
        <w:rPr>
          <w:color w:val="231F20"/>
          <w:w w:val="105"/>
        </w:rPr>
        <w:t>Phật</w:t>
      </w:r>
      <w:r>
        <w:rPr>
          <w:color w:val="231F20"/>
          <w:spacing w:val="-16"/>
          <w:w w:val="105"/>
        </w:rPr>
        <w:t> </w:t>
      </w:r>
      <w:r>
        <w:rPr>
          <w:color w:val="231F20"/>
          <w:w w:val="105"/>
        </w:rPr>
        <w:t>vị</w:t>
      </w:r>
      <w:r>
        <w:rPr>
          <w:color w:val="231F20"/>
          <w:spacing w:val="-16"/>
          <w:w w:val="105"/>
        </w:rPr>
        <w:t> </w:t>
      </w:r>
      <w:r>
        <w:rPr>
          <w:color w:val="231F20"/>
          <w:w w:val="105"/>
        </w:rPr>
        <w:t>lai.</w:t>
      </w:r>
      <w:r>
        <w:rPr>
          <w:color w:val="231F20"/>
          <w:spacing w:val="-16"/>
          <w:w w:val="105"/>
        </w:rPr>
        <w:t> </w:t>
      </w:r>
      <w:r>
        <w:rPr>
          <w:color w:val="231F20"/>
          <w:w w:val="105"/>
        </w:rPr>
        <w:t>Phật</w:t>
      </w:r>
      <w:r>
        <w:rPr>
          <w:color w:val="231F20"/>
          <w:spacing w:val="-15"/>
          <w:w w:val="105"/>
        </w:rPr>
        <w:t> </w:t>
      </w:r>
      <w:r>
        <w:rPr>
          <w:color w:val="231F20"/>
          <w:w w:val="105"/>
        </w:rPr>
        <w:t>vị</w:t>
      </w:r>
      <w:r>
        <w:rPr>
          <w:color w:val="231F20"/>
          <w:spacing w:val="-16"/>
          <w:w w:val="105"/>
        </w:rPr>
        <w:t> </w:t>
      </w:r>
      <w:r>
        <w:rPr>
          <w:color w:val="231F20"/>
          <w:w w:val="105"/>
        </w:rPr>
        <w:t>lai nghĩa</w:t>
      </w:r>
      <w:r>
        <w:rPr>
          <w:color w:val="231F20"/>
          <w:spacing w:val="-5"/>
          <w:w w:val="105"/>
        </w:rPr>
        <w:t> </w:t>
      </w:r>
      <w:r>
        <w:rPr>
          <w:color w:val="231F20"/>
          <w:w w:val="105"/>
        </w:rPr>
        <w:t>là</w:t>
      </w:r>
      <w:r>
        <w:rPr>
          <w:color w:val="231F20"/>
          <w:spacing w:val="-5"/>
          <w:w w:val="105"/>
        </w:rPr>
        <w:t> </w:t>
      </w:r>
      <w:r>
        <w:rPr>
          <w:color w:val="231F20"/>
          <w:w w:val="105"/>
        </w:rPr>
        <w:t>chưa</w:t>
      </w:r>
      <w:r>
        <w:rPr>
          <w:color w:val="231F20"/>
          <w:spacing w:val="-5"/>
          <w:w w:val="105"/>
        </w:rPr>
        <w:t> </w:t>
      </w:r>
      <w:r>
        <w:rPr>
          <w:color w:val="231F20"/>
          <w:w w:val="105"/>
        </w:rPr>
        <w:t>thành</w:t>
      </w:r>
      <w:r>
        <w:rPr>
          <w:color w:val="231F20"/>
          <w:spacing w:val="-5"/>
          <w:w w:val="105"/>
        </w:rPr>
        <w:t> </w:t>
      </w:r>
      <w:r>
        <w:rPr>
          <w:color w:val="231F20"/>
          <w:w w:val="105"/>
        </w:rPr>
        <w:t>Phật.</w:t>
      </w:r>
      <w:r>
        <w:rPr>
          <w:color w:val="231F20"/>
          <w:spacing w:val="-5"/>
          <w:w w:val="105"/>
        </w:rPr>
        <w:t> </w:t>
      </w:r>
      <w:r>
        <w:rPr>
          <w:color w:val="231F20"/>
          <w:w w:val="105"/>
        </w:rPr>
        <w:t>Ở</w:t>
      </w:r>
      <w:r>
        <w:rPr>
          <w:color w:val="231F20"/>
          <w:spacing w:val="-5"/>
          <w:w w:val="105"/>
        </w:rPr>
        <w:t> </w:t>
      </w:r>
      <w:r>
        <w:rPr>
          <w:color w:val="231F20"/>
          <w:w w:val="105"/>
        </w:rPr>
        <w:t>đâu?</w:t>
      </w:r>
      <w:r>
        <w:rPr>
          <w:color w:val="231F20"/>
          <w:spacing w:val="-5"/>
          <w:w w:val="105"/>
        </w:rPr>
        <w:t> </w:t>
      </w:r>
      <w:r>
        <w:rPr>
          <w:color w:val="231F20"/>
          <w:w w:val="105"/>
        </w:rPr>
        <w:t>Hết</w:t>
      </w:r>
      <w:r>
        <w:rPr>
          <w:color w:val="231F20"/>
          <w:spacing w:val="-5"/>
          <w:w w:val="105"/>
        </w:rPr>
        <w:t> </w:t>
      </w:r>
      <w:r>
        <w:rPr>
          <w:color w:val="231F20"/>
          <w:w w:val="105"/>
        </w:rPr>
        <w:t>thảy</w:t>
      </w:r>
      <w:r>
        <w:rPr>
          <w:color w:val="231F20"/>
          <w:spacing w:val="-5"/>
          <w:w w:val="105"/>
        </w:rPr>
        <w:t> </w:t>
      </w:r>
      <w:r>
        <w:rPr>
          <w:color w:val="231F20"/>
          <w:w w:val="105"/>
        </w:rPr>
        <w:t>chúng</w:t>
      </w:r>
      <w:r>
        <w:rPr>
          <w:color w:val="231F20"/>
          <w:spacing w:val="-5"/>
          <w:w w:val="105"/>
        </w:rPr>
        <w:t> </w:t>
      </w:r>
      <w:r>
        <w:rPr>
          <w:color w:val="231F20"/>
          <w:w w:val="105"/>
        </w:rPr>
        <w:t>sinh</w:t>
      </w:r>
      <w:r>
        <w:rPr>
          <w:color w:val="231F20"/>
          <w:spacing w:val="-5"/>
          <w:w w:val="105"/>
        </w:rPr>
        <w:t> </w:t>
      </w:r>
      <w:r>
        <w:rPr>
          <w:color w:val="231F20"/>
          <w:w w:val="105"/>
        </w:rPr>
        <w:t>trong </w:t>
      </w:r>
      <w:r>
        <w:rPr>
          <w:color w:val="231F20"/>
          <w:w w:val="110"/>
        </w:rPr>
        <w:t>lục</w:t>
      </w:r>
      <w:r>
        <w:rPr>
          <w:color w:val="231F20"/>
          <w:spacing w:val="-24"/>
          <w:w w:val="110"/>
        </w:rPr>
        <w:t> </w:t>
      </w:r>
      <w:r>
        <w:rPr>
          <w:color w:val="231F20"/>
          <w:w w:val="110"/>
        </w:rPr>
        <w:t>đạo</w:t>
      </w:r>
      <w:r>
        <w:rPr>
          <w:color w:val="231F20"/>
          <w:spacing w:val="-23"/>
          <w:w w:val="110"/>
        </w:rPr>
        <w:t> </w:t>
      </w:r>
      <w:r>
        <w:rPr>
          <w:color w:val="231F20"/>
          <w:w w:val="110"/>
        </w:rPr>
        <w:t>hiện</w:t>
      </w:r>
      <w:r>
        <w:rPr>
          <w:color w:val="231F20"/>
          <w:spacing w:val="-24"/>
          <w:w w:val="110"/>
        </w:rPr>
        <w:t> </w:t>
      </w:r>
      <w:r>
        <w:rPr>
          <w:color w:val="231F20"/>
          <w:w w:val="110"/>
        </w:rPr>
        <w:t>nay,</w:t>
      </w:r>
      <w:r>
        <w:rPr>
          <w:color w:val="231F20"/>
          <w:spacing w:val="-23"/>
          <w:w w:val="110"/>
        </w:rPr>
        <w:t> </w:t>
      </w:r>
      <w:r>
        <w:rPr>
          <w:color w:val="231F20"/>
          <w:w w:val="110"/>
        </w:rPr>
        <w:t>đều</w:t>
      </w:r>
      <w:r>
        <w:rPr>
          <w:color w:val="231F20"/>
          <w:spacing w:val="-23"/>
          <w:w w:val="110"/>
        </w:rPr>
        <w:t> </w:t>
      </w:r>
      <w:r>
        <w:rPr>
          <w:color w:val="231F20"/>
          <w:w w:val="110"/>
        </w:rPr>
        <w:t>là</w:t>
      </w:r>
      <w:r>
        <w:rPr>
          <w:color w:val="231F20"/>
          <w:spacing w:val="-24"/>
          <w:w w:val="110"/>
        </w:rPr>
        <w:t> </w:t>
      </w:r>
      <w:r>
        <w:rPr>
          <w:color w:val="231F20"/>
          <w:w w:val="110"/>
        </w:rPr>
        <w:t>Phật</w:t>
      </w:r>
      <w:r>
        <w:rPr>
          <w:color w:val="231F20"/>
          <w:spacing w:val="-23"/>
          <w:w w:val="110"/>
        </w:rPr>
        <w:t> </w:t>
      </w:r>
      <w:r>
        <w:rPr>
          <w:color w:val="231F20"/>
          <w:w w:val="110"/>
        </w:rPr>
        <w:t>vị</w:t>
      </w:r>
      <w:r>
        <w:rPr>
          <w:color w:val="231F20"/>
          <w:spacing w:val="-23"/>
          <w:w w:val="110"/>
        </w:rPr>
        <w:t> </w:t>
      </w:r>
      <w:r>
        <w:rPr>
          <w:color w:val="231F20"/>
          <w:w w:val="110"/>
        </w:rPr>
        <w:t>lai.</w:t>
      </w:r>
      <w:r>
        <w:rPr>
          <w:color w:val="231F20"/>
          <w:spacing w:val="-24"/>
          <w:w w:val="110"/>
        </w:rPr>
        <w:t> </w:t>
      </w:r>
      <w:r>
        <w:rPr>
          <w:color w:val="231F20"/>
          <w:w w:val="110"/>
        </w:rPr>
        <w:t>Trong</w:t>
      </w:r>
      <w:r>
        <w:rPr>
          <w:color w:val="231F20"/>
          <w:spacing w:val="-23"/>
          <w:w w:val="110"/>
        </w:rPr>
        <w:t> </w:t>
      </w:r>
      <w:r>
        <w:rPr>
          <w:color w:val="231F20"/>
          <w:w w:val="110"/>
        </w:rPr>
        <w:t>Phật</w:t>
      </w:r>
      <w:r>
        <w:rPr>
          <w:color w:val="231F20"/>
          <w:spacing w:val="-24"/>
          <w:w w:val="110"/>
        </w:rPr>
        <w:t> </w:t>
      </w:r>
      <w:r>
        <w:rPr>
          <w:color w:val="231F20"/>
          <w:w w:val="110"/>
        </w:rPr>
        <w:t>pháp</w:t>
      </w:r>
      <w:r>
        <w:rPr>
          <w:color w:val="231F20"/>
          <w:spacing w:val="-23"/>
          <w:w w:val="110"/>
        </w:rPr>
        <w:t> </w:t>
      </w:r>
      <w:r>
        <w:rPr>
          <w:color w:val="231F20"/>
          <w:w w:val="110"/>
        </w:rPr>
        <w:t>gọi</w:t>
      </w:r>
      <w:r>
        <w:rPr>
          <w:color w:val="231F20"/>
          <w:spacing w:val="-23"/>
          <w:w w:val="110"/>
        </w:rPr>
        <w:t> </w:t>
      </w:r>
      <w:r>
        <w:rPr>
          <w:color w:val="231F20"/>
          <w:w w:val="110"/>
        </w:rPr>
        <w:t>là hữu tình chúng sinh.</w:t>
      </w:r>
    </w:p>
    <w:p>
      <w:pPr>
        <w:pStyle w:val="BodyText"/>
        <w:spacing w:line="300" w:lineRule="auto" w:before="138"/>
        <w:ind w:left="387" w:right="121" w:firstLine="453"/>
      </w:pPr>
      <w:r>
        <w:rPr>
          <w:color w:val="231F20"/>
          <w:w w:val="105"/>
        </w:rPr>
        <w:t>Hữu tình chúng sinh. Tình, trong Duy thức nói là thọ, tưởng,</w:t>
      </w:r>
      <w:r>
        <w:rPr>
          <w:color w:val="231F20"/>
          <w:spacing w:val="-14"/>
          <w:w w:val="105"/>
        </w:rPr>
        <w:t> </w:t>
      </w:r>
      <w:r>
        <w:rPr>
          <w:color w:val="231F20"/>
          <w:w w:val="105"/>
        </w:rPr>
        <w:t>hành,</w:t>
      </w:r>
      <w:r>
        <w:rPr>
          <w:color w:val="231F20"/>
          <w:spacing w:val="-14"/>
          <w:w w:val="105"/>
        </w:rPr>
        <w:t> </w:t>
      </w:r>
      <w:r>
        <w:rPr>
          <w:color w:val="231F20"/>
          <w:w w:val="105"/>
        </w:rPr>
        <w:t>thức.</w:t>
      </w:r>
      <w:r>
        <w:rPr>
          <w:color w:val="231F20"/>
          <w:spacing w:val="-14"/>
          <w:w w:val="105"/>
        </w:rPr>
        <w:t> </w:t>
      </w:r>
      <w:r>
        <w:rPr>
          <w:color w:val="231F20"/>
          <w:w w:val="105"/>
        </w:rPr>
        <w:t>Có</w:t>
      </w:r>
      <w:r>
        <w:rPr>
          <w:color w:val="231F20"/>
          <w:spacing w:val="-14"/>
          <w:w w:val="105"/>
        </w:rPr>
        <w:t> </w:t>
      </w:r>
      <w:r>
        <w:rPr>
          <w:color w:val="231F20"/>
          <w:w w:val="105"/>
        </w:rPr>
        <w:t>cảm</w:t>
      </w:r>
      <w:r>
        <w:rPr>
          <w:color w:val="231F20"/>
          <w:spacing w:val="-14"/>
          <w:w w:val="105"/>
        </w:rPr>
        <w:t> </w:t>
      </w:r>
      <w:r>
        <w:rPr>
          <w:color w:val="231F20"/>
          <w:w w:val="105"/>
        </w:rPr>
        <w:t>thọ,</w:t>
      </w:r>
      <w:r>
        <w:rPr>
          <w:color w:val="231F20"/>
          <w:spacing w:val="-14"/>
          <w:w w:val="105"/>
        </w:rPr>
        <w:t> </w:t>
      </w:r>
      <w:r>
        <w:rPr>
          <w:color w:val="231F20"/>
          <w:w w:val="105"/>
        </w:rPr>
        <w:t>cảm</w:t>
      </w:r>
      <w:r>
        <w:rPr>
          <w:color w:val="231F20"/>
          <w:spacing w:val="-14"/>
          <w:w w:val="105"/>
        </w:rPr>
        <w:t> </w:t>
      </w:r>
      <w:r>
        <w:rPr>
          <w:color w:val="231F20"/>
          <w:w w:val="105"/>
        </w:rPr>
        <w:t>thọ</w:t>
      </w:r>
      <w:r>
        <w:rPr>
          <w:color w:val="231F20"/>
          <w:spacing w:val="-14"/>
          <w:w w:val="105"/>
        </w:rPr>
        <w:t> </w:t>
      </w:r>
      <w:r>
        <w:rPr>
          <w:color w:val="231F20"/>
          <w:w w:val="105"/>
        </w:rPr>
        <w:t>khổ</w:t>
      </w:r>
      <w:r>
        <w:rPr>
          <w:color w:val="231F20"/>
          <w:spacing w:val="-14"/>
          <w:w w:val="105"/>
        </w:rPr>
        <w:t> </w:t>
      </w:r>
      <w:r>
        <w:rPr>
          <w:color w:val="231F20"/>
          <w:w w:val="105"/>
        </w:rPr>
        <w:t>lạc</w:t>
      </w:r>
      <w:r>
        <w:rPr>
          <w:color w:val="231F20"/>
          <w:spacing w:val="-14"/>
          <w:w w:val="105"/>
        </w:rPr>
        <w:t> </w:t>
      </w:r>
      <w:r>
        <w:rPr>
          <w:color w:val="231F20"/>
          <w:w w:val="105"/>
        </w:rPr>
        <w:t>ưu</w:t>
      </w:r>
      <w:r>
        <w:rPr>
          <w:color w:val="231F20"/>
          <w:spacing w:val="-14"/>
          <w:w w:val="105"/>
        </w:rPr>
        <w:t> </w:t>
      </w:r>
      <w:r>
        <w:rPr>
          <w:color w:val="231F20"/>
          <w:w w:val="105"/>
        </w:rPr>
        <w:t>hỷ</w:t>
      </w:r>
      <w:r>
        <w:rPr>
          <w:color w:val="231F20"/>
          <w:spacing w:val="-14"/>
          <w:w w:val="105"/>
        </w:rPr>
        <w:t> </w:t>
      </w:r>
      <w:r>
        <w:rPr>
          <w:color w:val="231F20"/>
          <w:w w:val="105"/>
        </w:rPr>
        <w:t>xả,</w:t>
      </w:r>
      <w:r>
        <w:rPr>
          <w:color w:val="231F20"/>
          <w:spacing w:val="-14"/>
          <w:w w:val="105"/>
        </w:rPr>
        <w:t> </w:t>
      </w:r>
      <w:r>
        <w:rPr>
          <w:color w:val="231F20"/>
          <w:w w:val="105"/>
        </w:rPr>
        <w:t>có tư tưởng, chấp trước, ký ức, gọi là hữu tình.</w:t>
      </w:r>
    </w:p>
    <w:p>
      <w:pPr>
        <w:spacing w:after="0" w:line="300" w:lineRule="auto"/>
        <w:sectPr>
          <w:headerReference w:type="default" r:id="rId168"/>
          <w:headerReference w:type="even" r:id="rId169"/>
          <w:footerReference w:type="default" r:id="rId170"/>
          <w:footerReference w:type="even" r:id="rId171"/>
          <w:pgSz w:w="11400" w:h="15370"/>
          <w:pgMar w:header="977" w:footer="937" w:top="1160" w:bottom="1120" w:left="1200" w:right="1180"/>
          <w:pgNumType w:start="417"/>
        </w:sectPr>
      </w:pPr>
    </w:p>
    <w:p>
      <w:pPr>
        <w:pStyle w:val="BodyText"/>
        <w:spacing w:before="6"/>
        <w:jc w:val="left"/>
        <w:rPr>
          <w:sz w:val="22"/>
        </w:rPr>
      </w:pPr>
    </w:p>
    <w:p>
      <w:pPr>
        <w:pStyle w:val="BodyText"/>
        <w:spacing w:line="307" w:lineRule="auto" w:before="106"/>
        <w:ind w:left="103" w:right="405" w:firstLine="453"/>
      </w:pPr>
      <w:r>
        <w:rPr>
          <w:color w:val="231F20"/>
          <w:w w:val="105"/>
        </w:rPr>
        <w:t>Ngày nay, chúng ta biết được động vật có tình, thực vật có</w:t>
      </w:r>
      <w:r>
        <w:rPr>
          <w:color w:val="231F20"/>
          <w:spacing w:val="-23"/>
          <w:w w:val="105"/>
        </w:rPr>
        <w:t> </w:t>
      </w:r>
      <w:r>
        <w:rPr>
          <w:color w:val="231F20"/>
          <w:w w:val="105"/>
        </w:rPr>
        <w:t>tình,</w:t>
      </w:r>
      <w:r>
        <w:rPr>
          <w:color w:val="231F20"/>
          <w:spacing w:val="-22"/>
          <w:w w:val="105"/>
        </w:rPr>
        <w:t> </w:t>
      </w:r>
      <w:r>
        <w:rPr>
          <w:color w:val="231F20"/>
          <w:w w:val="105"/>
        </w:rPr>
        <w:t>khoáng</w:t>
      </w:r>
      <w:r>
        <w:rPr>
          <w:color w:val="231F20"/>
          <w:spacing w:val="-22"/>
          <w:w w:val="105"/>
        </w:rPr>
        <w:t> </w:t>
      </w:r>
      <w:r>
        <w:rPr>
          <w:color w:val="231F20"/>
          <w:w w:val="105"/>
        </w:rPr>
        <w:t>vật</w:t>
      </w:r>
      <w:r>
        <w:rPr>
          <w:color w:val="231F20"/>
          <w:spacing w:val="-23"/>
          <w:w w:val="105"/>
        </w:rPr>
        <w:t> </w:t>
      </w:r>
      <w:r>
        <w:rPr>
          <w:color w:val="231F20"/>
          <w:w w:val="105"/>
        </w:rPr>
        <w:t>cũng</w:t>
      </w:r>
      <w:r>
        <w:rPr>
          <w:color w:val="231F20"/>
          <w:spacing w:val="-22"/>
          <w:w w:val="105"/>
        </w:rPr>
        <w:t> </w:t>
      </w:r>
      <w:r>
        <w:rPr>
          <w:color w:val="231F20"/>
          <w:w w:val="105"/>
        </w:rPr>
        <w:t>có</w:t>
      </w:r>
      <w:r>
        <w:rPr>
          <w:color w:val="231F20"/>
          <w:spacing w:val="-22"/>
          <w:w w:val="105"/>
        </w:rPr>
        <w:t> </w:t>
      </w:r>
      <w:r>
        <w:rPr>
          <w:color w:val="231F20"/>
          <w:w w:val="105"/>
        </w:rPr>
        <w:t>tình.</w:t>
      </w:r>
      <w:r>
        <w:rPr>
          <w:color w:val="231F20"/>
          <w:spacing w:val="-23"/>
          <w:w w:val="105"/>
        </w:rPr>
        <w:t> </w:t>
      </w:r>
      <w:r>
        <w:rPr>
          <w:color w:val="231F20"/>
          <w:w w:val="105"/>
        </w:rPr>
        <w:t>Thật</w:t>
      </w:r>
      <w:r>
        <w:rPr>
          <w:color w:val="231F20"/>
          <w:spacing w:val="-22"/>
          <w:w w:val="105"/>
        </w:rPr>
        <w:t> </w:t>
      </w:r>
      <w:r>
        <w:rPr>
          <w:color w:val="231F20"/>
          <w:w w:val="105"/>
        </w:rPr>
        <w:t>hiếm</w:t>
      </w:r>
      <w:r>
        <w:rPr>
          <w:color w:val="231F20"/>
          <w:spacing w:val="-22"/>
          <w:w w:val="105"/>
        </w:rPr>
        <w:t> </w:t>
      </w:r>
      <w:r>
        <w:rPr>
          <w:color w:val="231F20"/>
          <w:w w:val="105"/>
        </w:rPr>
        <w:t>có,</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thấy được báo cáo của giới khoa học lượng tử, họ cho chúng ta biết,</w:t>
      </w:r>
      <w:r>
        <w:rPr>
          <w:color w:val="231F20"/>
          <w:spacing w:val="-6"/>
          <w:w w:val="105"/>
        </w:rPr>
        <w:t> </w:t>
      </w:r>
      <w:r>
        <w:rPr>
          <w:color w:val="231F20"/>
          <w:w w:val="105"/>
        </w:rPr>
        <w:t>trong</w:t>
      </w:r>
      <w:r>
        <w:rPr>
          <w:color w:val="231F20"/>
          <w:spacing w:val="-6"/>
          <w:w w:val="105"/>
        </w:rPr>
        <w:t> </w:t>
      </w:r>
      <w:r>
        <w:rPr>
          <w:color w:val="231F20"/>
          <w:w w:val="105"/>
        </w:rPr>
        <w:t>hư</w:t>
      </w:r>
      <w:r>
        <w:rPr>
          <w:color w:val="231F20"/>
          <w:spacing w:val="-6"/>
          <w:w w:val="105"/>
        </w:rPr>
        <w:t> </w:t>
      </w:r>
      <w:r>
        <w:rPr>
          <w:color w:val="231F20"/>
          <w:w w:val="105"/>
        </w:rPr>
        <w:t>không</w:t>
      </w:r>
      <w:r>
        <w:rPr>
          <w:color w:val="231F20"/>
          <w:spacing w:val="-6"/>
          <w:w w:val="105"/>
        </w:rPr>
        <w:t> </w:t>
      </w:r>
      <w:r>
        <w:rPr>
          <w:color w:val="231F20"/>
          <w:w w:val="105"/>
        </w:rPr>
        <w:t>cũng</w:t>
      </w:r>
      <w:r>
        <w:rPr>
          <w:color w:val="231F20"/>
          <w:spacing w:val="-6"/>
          <w:w w:val="105"/>
        </w:rPr>
        <w:t> </w:t>
      </w:r>
      <w:r>
        <w:rPr>
          <w:color w:val="231F20"/>
          <w:w w:val="105"/>
        </w:rPr>
        <w:t>có</w:t>
      </w:r>
      <w:r>
        <w:rPr>
          <w:color w:val="231F20"/>
          <w:spacing w:val="-6"/>
          <w:w w:val="105"/>
        </w:rPr>
        <w:t> </w:t>
      </w:r>
      <w:r>
        <w:rPr>
          <w:color w:val="231F20"/>
          <w:w w:val="105"/>
        </w:rPr>
        <w:t>tình.</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điều</w:t>
      </w:r>
      <w:r>
        <w:rPr>
          <w:color w:val="231F20"/>
          <w:spacing w:val="-6"/>
          <w:w w:val="105"/>
        </w:rPr>
        <w:t> </w:t>
      </w:r>
      <w:r>
        <w:rPr>
          <w:color w:val="231F20"/>
          <w:w w:val="105"/>
        </w:rPr>
        <w:t>các</w:t>
      </w:r>
      <w:r>
        <w:rPr>
          <w:color w:val="231F20"/>
          <w:spacing w:val="-6"/>
          <w:w w:val="105"/>
        </w:rPr>
        <w:t> </w:t>
      </w:r>
      <w:r>
        <w:rPr>
          <w:color w:val="231F20"/>
          <w:w w:val="105"/>
        </w:rPr>
        <w:t>nhà</w:t>
      </w:r>
      <w:r>
        <w:rPr>
          <w:color w:val="231F20"/>
          <w:spacing w:val="-6"/>
          <w:w w:val="105"/>
        </w:rPr>
        <w:t> </w:t>
      </w:r>
      <w:r>
        <w:rPr>
          <w:color w:val="231F20"/>
          <w:w w:val="105"/>
        </w:rPr>
        <w:t>khoa học</w:t>
      </w:r>
      <w:r>
        <w:rPr>
          <w:color w:val="231F20"/>
          <w:spacing w:val="-8"/>
          <w:w w:val="105"/>
        </w:rPr>
        <w:t> </w:t>
      </w:r>
      <w:r>
        <w:rPr>
          <w:color w:val="231F20"/>
          <w:w w:val="105"/>
        </w:rPr>
        <w:t>thời</w:t>
      </w:r>
      <w:r>
        <w:rPr>
          <w:color w:val="231F20"/>
          <w:spacing w:val="-8"/>
          <w:w w:val="105"/>
        </w:rPr>
        <w:t> </w:t>
      </w:r>
      <w:r>
        <w:rPr>
          <w:color w:val="231F20"/>
          <w:w w:val="105"/>
        </w:rPr>
        <w:t>cận</w:t>
      </w:r>
      <w:r>
        <w:rPr>
          <w:color w:val="231F20"/>
          <w:spacing w:val="-8"/>
          <w:w w:val="105"/>
        </w:rPr>
        <w:t> </w:t>
      </w:r>
      <w:r>
        <w:rPr>
          <w:color w:val="231F20"/>
          <w:w w:val="105"/>
        </w:rPr>
        <w:t>đại</w:t>
      </w:r>
      <w:r>
        <w:rPr>
          <w:color w:val="231F20"/>
          <w:spacing w:val="-8"/>
          <w:w w:val="105"/>
        </w:rPr>
        <w:t> </w:t>
      </w:r>
      <w:r>
        <w:rPr>
          <w:color w:val="231F20"/>
          <w:w w:val="105"/>
        </w:rPr>
        <w:t>nói,</w:t>
      </w:r>
      <w:r>
        <w:rPr>
          <w:color w:val="231F20"/>
          <w:spacing w:val="-8"/>
          <w:w w:val="105"/>
        </w:rPr>
        <w:t> </w:t>
      </w:r>
      <w:r>
        <w:rPr>
          <w:color w:val="231F20"/>
          <w:w w:val="105"/>
        </w:rPr>
        <w:t>họ</w:t>
      </w:r>
      <w:r>
        <w:rPr>
          <w:color w:val="231F20"/>
          <w:spacing w:val="-8"/>
          <w:w w:val="105"/>
        </w:rPr>
        <w:t> </w:t>
      </w:r>
      <w:r>
        <w:rPr>
          <w:color w:val="231F20"/>
          <w:w w:val="105"/>
        </w:rPr>
        <w:t>khẳng</w:t>
      </w:r>
      <w:r>
        <w:rPr>
          <w:color w:val="231F20"/>
          <w:spacing w:val="-8"/>
          <w:w w:val="105"/>
        </w:rPr>
        <w:t> </w:t>
      </w:r>
      <w:r>
        <w:rPr>
          <w:color w:val="231F20"/>
          <w:w w:val="105"/>
        </w:rPr>
        <w:t>định</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cái</w:t>
      </w:r>
      <w:r>
        <w:rPr>
          <w:color w:val="231F20"/>
          <w:spacing w:val="-8"/>
          <w:w w:val="105"/>
        </w:rPr>
        <w:t> </w:t>
      </w:r>
      <w:r>
        <w:rPr>
          <w:color w:val="231F20"/>
          <w:w w:val="105"/>
        </w:rPr>
        <w:t>không</w:t>
      </w:r>
      <w:r>
        <w:rPr>
          <w:color w:val="231F20"/>
          <w:spacing w:val="-8"/>
          <w:w w:val="105"/>
        </w:rPr>
        <w:t> </w:t>
      </w:r>
      <w:r>
        <w:rPr>
          <w:color w:val="231F20"/>
          <w:w w:val="105"/>
        </w:rPr>
        <w:t>thật sự. Đạo Phật nói chắc chắn không hữu không vô. Ở trạng thái chân không, trong đó còn có nguyên tử, nó hoạt động rất mạnh, nhục nhãn của chúng ta không thấy được.</w:t>
      </w:r>
    </w:p>
    <w:p>
      <w:pPr>
        <w:pStyle w:val="BodyText"/>
        <w:spacing w:line="307" w:lineRule="auto" w:before="137"/>
        <w:ind w:left="103" w:right="404" w:firstLine="453"/>
      </w:pPr>
      <w:r>
        <w:rPr>
          <w:color w:val="231F20"/>
          <w:w w:val="105"/>
        </w:rPr>
        <w:t>Trên</w:t>
      </w:r>
      <w:r>
        <w:rPr>
          <w:color w:val="231F20"/>
          <w:spacing w:val="-7"/>
          <w:w w:val="105"/>
        </w:rPr>
        <w:t> </w:t>
      </w:r>
      <w:r>
        <w:rPr>
          <w:color w:val="231F20"/>
          <w:w w:val="105"/>
        </w:rPr>
        <w:t>thực</w:t>
      </w:r>
      <w:r>
        <w:rPr>
          <w:color w:val="231F20"/>
          <w:spacing w:val="-7"/>
          <w:w w:val="105"/>
        </w:rPr>
        <w:t> </w:t>
      </w:r>
      <w:r>
        <w:rPr>
          <w:color w:val="231F20"/>
          <w:w w:val="105"/>
        </w:rPr>
        <w:t>tế,</w:t>
      </w:r>
      <w:r>
        <w:rPr>
          <w:color w:val="231F20"/>
          <w:spacing w:val="-7"/>
          <w:w w:val="105"/>
        </w:rPr>
        <w:t> </w:t>
      </w:r>
      <w:r>
        <w:rPr>
          <w:color w:val="231F20"/>
          <w:w w:val="105"/>
        </w:rPr>
        <w:t>họ</w:t>
      </w:r>
      <w:r>
        <w:rPr>
          <w:color w:val="231F20"/>
          <w:spacing w:val="-7"/>
          <w:w w:val="105"/>
        </w:rPr>
        <w:t> </w:t>
      </w:r>
      <w:r>
        <w:rPr>
          <w:color w:val="231F20"/>
          <w:w w:val="105"/>
        </w:rPr>
        <w:t>đã</w:t>
      </w:r>
      <w:r>
        <w:rPr>
          <w:color w:val="231F20"/>
          <w:spacing w:val="-7"/>
          <w:w w:val="105"/>
        </w:rPr>
        <w:t> </w:t>
      </w:r>
      <w:r>
        <w:rPr>
          <w:color w:val="231F20"/>
          <w:w w:val="105"/>
        </w:rPr>
        <w:t>phát</w:t>
      </w:r>
      <w:r>
        <w:rPr>
          <w:color w:val="231F20"/>
          <w:spacing w:val="-7"/>
          <w:w w:val="105"/>
        </w:rPr>
        <w:t> </w:t>
      </w:r>
      <w:r>
        <w:rPr>
          <w:color w:val="231F20"/>
          <w:w w:val="105"/>
        </w:rPr>
        <w:t>hiện</w:t>
      </w:r>
      <w:r>
        <w:rPr>
          <w:color w:val="231F20"/>
          <w:spacing w:val="-7"/>
          <w:w w:val="105"/>
        </w:rPr>
        <w:t> </w:t>
      </w:r>
      <w:r>
        <w:rPr>
          <w:color w:val="231F20"/>
          <w:w w:val="105"/>
        </w:rPr>
        <w:t>ra</w:t>
      </w:r>
      <w:r>
        <w:rPr>
          <w:color w:val="231F20"/>
          <w:spacing w:val="-7"/>
          <w:w w:val="105"/>
        </w:rPr>
        <w:t> </w:t>
      </w:r>
      <w:r>
        <w:rPr>
          <w:color w:val="231F20"/>
          <w:w w:val="105"/>
        </w:rPr>
        <w:t>những</w:t>
      </w:r>
      <w:r>
        <w:rPr>
          <w:color w:val="231F20"/>
          <w:spacing w:val="-7"/>
          <w:w w:val="105"/>
        </w:rPr>
        <w:t> </w:t>
      </w:r>
      <w:r>
        <w:rPr>
          <w:color w:val="231F20"/>
          <w:w w:val="105"/>
        </w:rPr>
        <w:t>thứ</w:t>
      </w:r>
      <w:r>
        <w:rPr>
          <w:color w:val="231F20"/>
          <w:spacing w:val="-7"/>
          <w:w w:val="105"/>
        </w:rPr>
        <w:t> </w:t>
      </w:r>
      <w:r>
        <w:rPr>
          <w:color w:val="231F20"/>
          <w:w w:val="105"/>
        </w:rPr>
        <w:t>này,</w:t>
      </w:r>
      <w:r>
        <w:rPr>
          <w:color w:val="231F20"/>
          <w:spacing w:val="-7"/>
          <w:w w:val="105"/>
        </w:rPr>
        <w:t> </w:t>
      </w:r>
      <w:r>
        <w:rPr>
          <w:color w:val="231F20"/>
          <w:w w:val="105"/>
        </w:rPr>
        <w:t>rất</w:t>
      </w:r>
      <w:r>
        <w:rPr>
          <w:color w:val="231F20"/>
          <w:spacing w:val="-7"/>
          <w:w w:val="105"/>
        </w:rPr>
        <w:t> </w:t>
      </w:r>
      <w:r>
        <w:rPr>
          <w:color w:val="231F20"/>
          <w:w w:val="105"/>
        </w:rPr>
        <w:t>giống trong kinh đức Phật nói về ý niệm, chính là một niệm bất giác.</w:t>
      </w:r>
      <w:r>
        <w:rPr>
          <w:color w:val="231F20"/>
          <w:spacing w:val="-20"/>
          <w:w w:val="105"/>
        </w:rPr>
        <w:t> </w:t>
      </w:r>
      <w:r>
        <w:rPr>
          <w:color w:val="231F20"/>
          <w:w w:val="105"/>
        </w:rPr>
        <w:t>Đạo</w:t>
      </w:r>
      <w:r>
        <w:rPr>
          <w:color w:val="231F20"/>
          <w:spacing w:val="-19"/>
          <w:w w:val="105"/>
        </w:rPr>
        <w:t> </w:t>
      </w:r>
      <w:r>
        <w:rPr>
          <w:color w:val="231F20"/>
          <w:w w:val="105"/>
        </w:rPr>
        <w:t>Phật</w:t>
      </w:r>
      <w:r>
        <w:rPr>
          <w:color w:val="231F20"/>
          <w:spacing w:val="-20"/>
          <w:w w:val="105"/>
        </w:rPr>
        <w:t> </w:t>
      </w:r>
      <w:r>
        <w:rPr>
          <w:color w:val="231F20"/>
          <w:w w:val="105"/>
        </w:rPr>
        <w:t>nói</w:t>
      </w:r>
      <w:r>
        <w:rPr>
          <w:color w:val="231F20"/>
          <w:spacing w:val="-20"/>
          <w:w w:val="105"/>
        </w:rPr>
        <w:t> </w:t>
      </w:r>
      <w:r>
        <w:rPr>
          <w:color w:val="231F20"/>
          <w:w w:val="105"/>
        </w:rPr>
        <w:t>vô</w:t>
      </w:r>
      <w:r>
        <w:rPr>
          <w:color w:val="231F20"/>
          <w:spacing w:val="-20"/>
          <w:w w:val="105"/>
        </w:rPr>
        <w:t> </w:t>
      </w:r>
      <w:r>
        <w:rPr>
          <w:color w:val="231F20"/>
          <w:w w:val="105"/>
        </w:rPr>
        <w:t>thỉ</w:t>
      </w:r>
      <w:r>
        <w:rPr>
          <w:color w:val="231F20"/>
          <w:spacing w:val="-20"/>
          <w:w w:val="105"/>
        </w:rPr>
        <w:t> </w:t>
      </w:r>
      <w:r>
        <w:rPr>
          <w:color w:val="231F20"/>
          <w:w w:val="105"/>
        </w:rPr>
        <w:t>vô</w:t>
      </w:r>
      <w:r>
        <w:rPr>
          <w:color w:val="231F20"/>
          <w:spacing w:val="-20"/>
          <w:w w:val="105"/>
        </w:rPr>
        <w:t> </w:t>
      </w:r>
      <w:r>
        <w:rPr>
          <w:color w:val="231F20"/>
          <w:w w:val="105"/>
        </w:rPr>
        <w:t>minh.</w:t>
      </w:r>
      <w:r>
        <w:rPr>
          <w:color w:val="231F20"/>
          <w:spacing w:val="-20"/>
          <w:w w:val="105"/>
        </w:rPr>
        <w:t> </w:t>
      </w:r>
      <w:r>
        <w:rPr>
          <w:color w:val="231F20"/>
          <w:w w:val="105"/>
        </w:rPr>
        <w:t>Vô</w:t>
      </w:r>
      <w:r>
        <w:rPr>
          <w:color w:val="231F20"/>
          <w:spacing w:val="-20"/>
          <w:w w:val="105"/>
        </w:rPr>
        <w:t> </w:t>
      </w:r>
      <w:r>
        <w:rPr>
          <w:color w:val="231F20"/>
          <w:w w:val="105"/>
        </w:rPr>
        <w:t>thỉ,</w:t>
      </w:r>
      <w:r>
        <w:rPr>
          <w:color w:val="231F20"/>
          <w:spacing w:val="-20"/>
          <w:w w:val="105"/>
        </w:rPr>
        <w:t> </w:t>
      </w:r>
      <w:r>
        <w:rPr>
          <w:color w:val="231F20"/>
          <w:w w:val="105"/>
        </w:rPr>
        <w:t>nghĩa</w:t>
      </w:r>
      <w:r>
        <w:rPr>
          <w:color w:val="231F20"/>
          <w:spacing w:val="-20"/>
          <w:w w:val="105"/>
        </w:rPr>
        <w:t> </w:t>
      </w:r>
      <w:r>
        <w:rPr>
          <w:color w:val="231F20"/>
          <w:w w:val="105"/>
        </w:rPr>
        <w:t>là</w:t>
      </w:r>
      <w:r>
        <w:rPr>
          <w:color w:val="231F20"/>
          <w:spacing w:val="-20"/>
          <w:w w:val="105"/>
        </w:rPr>
        <w:t> </w:t>
      </w:r>
      <w:r>
        <w:rPr>
          <w:color w:val="231F20"/>
          <w:w w:val="105"/>
        </w:rPr>
        <w:t>không</w:t>
      </w:r>
      <w:r>
        <w:rPr>
          <w:color w:val="231F20"/>
          <w:spacing w:val="-20"/>
          <w:w w:val="105"/>
        </w:rPr>
        <w:t> </w:t>
      </w:r>
      <w:r>
        <w:rPr>
          <w:color w:val="231F20"/>
          <w:w w:val="105"/>
        </w:rPr>
        <w:t>bắt đầu. Giới khoa học cũng phát hiện ra rồi, thật sự không có nguyên nhân. Thật sự không có bắt đầu, họ cũng nói sát na </w:t>
      </w:r>
      <w:r>
        <w:rPr>
          <w:color w:val="231F20"/>
        </w:rPr>
        <w:t>sinh, sát na diệt, giống như Bồ tát Di Lặc nói, một khảy móng </w:t>
      </w:r>
      <w:r>
        <w:rPr>
          <w:color w:val="231F20"/>
          <w:w w:val="105"/>
        </w:rPr>
        <w:t>tay có ba trăm hai mươi triệu niệm. Mỗi niệm đều độc lập riêng biệt.</w:t>
      </w:r>
    </w:p>
    <w:p>
      <w:pPr>
        <w:pStyle w:val="BodyText"/>
        <w:spacing w:line="307" w:lineRule="auto" w:before="137"/>
        <w:ind w:left="103" w:right="405" w:firstLine="453"/>
      </w:pPr>
      <w:r>
        <w:rPr>
          <w:color w:val="231F20"/>
          <w:w w:val="110"/>
        </w:rPr>
        <w:t>Hiện</w:t>
      </w:r>
      <w:r>
        <w:rPr>
          <w:color w:val="231F20"/>
          <w:spacing w:val="-9"/>
          <w:w w:val="110"/>
        </w:rPr>
        <w:t> </w:t>
      </w:r>
      <w:r>
        <w:rPr>
          <w:color w:val="231F20"/>
          <w:w w:val="110"/>
        </w:rPr>
        <w:t>tượng</w:t>
      </w:r>
      <w:r>
        <w:rPr>
          <w:color w:val="231F20"/>
          <w:spacing w:val="-9"/>
          <w:w w:val="110"/>
        </w:rPr>
        <w:t> </w:t>
      </w:r>
      <w:r>
        <w:rPr>
          <w:color w:val="231F20"/>
          <w:w w:val="110"/>
        </w:rPr>
        <w:t>vật</w:t>
      </w:r>
      <w:r>
        <w:rPr>
          <w:color w:val="231F20"/>
          <w:spacing w:val="-9"/>
          <w:w w:val="110"/>
        </w:rPr>
        <w:t> </w:t>
      </w:r>
      <w:r>
        <w:rPr>
          <w:color w:val="231F20"/>
          <w:w w:val="110"/>
        </w:rPr>
        <w:t>chất</w:t>
      </w:r>
      <w:r>
        <w:rPr>
          <w:color w:val="231F20"/>
          <w:spacing w:val="-9"/>
          <w:w w:val="110"/>
        </w:rPr>
        <w:t> </w:t>
      </w:r>
      <w:r>
        <w:rPr>
          <w:color w:val="231F20"/>
          <w:w w:val="110"/>
        </w:rPr>
        <w:t>và</w:t>
      </w:r>
      <w:r>
        <w:rPr>
          <w:color w:val="231F20"/>
          <w:spacing w:val="-9"/>
          <w:w w:val="110"/>
        </w:rPr>
        <w:t> </w:t>
      </w:r>
      <w:r>
        <w:rPr>
          <w:color w:val="231F20"/>
          <w:w w:val="110"/>
        </w:rPr>
        <w:t>hiện</w:t>
      </w:r>
      <w:r>
        <w:rPr>
          <w:color w:val="231F20"/>
          <w:spacing w:val="-9"/>
          <w:w w:val="110"/>
        </w:rPr>
        <w:t> </w:t>
      </w:r>
      <w:r>
        <w:rPr>
          <w:color w:val="231F20"/>
          <w:w w:val="110"/>
        </w:rPr>
        <w:t>tượng</w:t>
      </w:r>
      <w:r>
        <w:rPr>
          <w:color w:val="231F20"/>
          <w:spacing w:val="-9"/>
          <w:w w:val="110"/>
        </w:rPr>
        <w:t> </w:t>
      </w:r>
      <w:r>
        <w:rPr>
          <w:color w:val="231F20"/>
          <w:w w:val="110"/>
        </w:rPr>
        <w:t>tinh</w:t>
      </w:r>
      <w:r>
        <w:rPr>
          <w:color w:val="231F20"/>
          <w:spacing w:val="-10"/>
          <w:w w:val="110"/>
        </w:rPr>
        <w:t> </w:t>
      </w:r>
      <w:r>
        <w:rPr>
          <w:color w:val="231F20"/>
          <w:w w:val="110"/>
        </w:rPr>
        <w:t>thần</w:t>
      </w:r>
      <w:r>
        <w:rPr>
          <w:color w:val="231F20"/>
          <w:spacing w:val="-9"/>
          <w:w w:val="110"/>
        </w:rPr>
        <w:t> </w:t>
      </w:r>
      <w:r>
        <w:rPr>
          <w:color w:val="231F20"/>
          <w:w w:val="110"/>
        </w:rPr>
        <w:t>từ</w:t>
      </w:r>
      <w:r>
        <w:rPr>
          <w:color w:val="231F20"/>
          <w:spacing w:val="-9"/>
          <w:w w:val="110"/>
        </w:rPr>
        <w:t> </w:t>
      </w:r>
      <w:r>
        <w:rPr>
          <w:color w:val="231F20"/>
          <w:w w:val="110"/>
        </w:rPr>
        <w:t>đâu</w:t>
      </w:r>
      <w:r>
        <w:rPr>
          <w:color w:val="231F20"/>
          <w:spacing w:val="-9"/>
          <w:w w:val="110"/>
        </w:rPr>
        <w:t> </w:t>
      </w:r>
      <w:r>
        <w:rPr>
          <w:color w:val="231F20"/>
          <w:w w:val="110"/>
        </w:rPr>
        <w:t>mà có?</w:t>
      </w:r>
      <w:r>
        <w:rPr>
          <w:color w:val="231F20"/>
          <w:spacing w:val="-23"/>
          <w:w w:val="110"/>
        </w:rPr>
        <w:t> </w:t>
      </w:r>
      <w:r>
        <w:rPr>
          <w:color w:val="231F20"/>
          <w:w w:val="110"/>
        </w:rPr>
        <w:t>Chính</w:t>
      </w:r>
      <w:r>
        <w:rPr>
          <w:color w:val="231F20"/>
          <w:spacing w:val="-24"/>
          <w:w w:val="110"/>
        </w:rPr>
        <w:t> </w:t>
      </w:r>
      <w:r>
        <w:rPr>
          <w:color w:val="231F20"/>
          <w:w w:val="110"/>
        </w:rPr>
        <w:t>là</w:t>
      </w:r>
      <w:r>
        <w:rPr>
          <w:color w:val="231F20"/>
          <w:spacing w:val="-23"/>
          <w:w w:val="110"/>
        </w:rPr>
        <w:t> </w:t>
      </w:r>
      <w:r>
        <w:rPr>
          <w:color w:val="231F20"/>
          <w:w w:val="110"/>
        </w:rPr>
        <w:t>những</w:t>
      </w:r>
      <w:r>
        <w:rPr>
          <w:color w:val="231F20"/>
          <w:spacing w:val="-22"/>
          <w:w w:val="110"/>
        </w:rPr>
        <w:t> </w:t>
      </w:r>
      <w:r>
        <w:rPr>
          <w:color w:val="231F20"/>
          <w:w w:val="110"/>
        </w:rPr>
        <w:t>ý</w:t>
      </w:r>
      <w:r>
        <w:rPr>
          <w:color w:val="231F20"/>
          <w:spacing w:val="-24"/>
          <w:w w:val="110"/>
        </w:rPr>
        <w:t> </w:t>
      </w:r>
      <w:r>
        <w:rPr>
          <w:color w:val="231F20"/>
          <w:w w:val="110"/>
        </w:rPr>
        <w:t>niệm</w:t>
      </w:r>
      <w:r>
        <w:rPr>
          <w:color w:val="231F20"/>
          <w:spacing w:val="-23"/>
          <w:w w:val="110"/>
        </w:rPr>
        <w:t> </w:t>
      </w:r>
      <w:r>
        <w:rPr>
          <w:color w:val="231F20"/>
          <w:w w:val="110"/>
        </w:rPr>
        <w:t>này</w:t>
      </w:r>
      <w:r>
        <w:rPr>
          <w:color w:val="231F20"/>
          <w:spacing w:val="-23"/>
          <w:w w:val="110"/>
        </w:rPr>
        <w:t> </w:t>
      </w:r>
      <w:r>
        <w:rPr>
          <w:color w:val="231F20"/>
          <w:w w:val="110"/>
        </w:rPr>
        <w:t>tích</w:t>
      </w:r>
      <w:r>
        <w:rPr>
          <w:color w:val="231F20"/>
          <w:spacing w:val="-24"/>
          <w:w w:val="110"/>
        </w:rPr>
        <w:t> </w:t>
      </w:r>
      <w:r>
        <w:rPr>
          <w:color w:val="231F20"/>
          <w:w w:val="110"/>
        </w:rPr>
        <w:t>lũy</w:t>
      </w:r>
      <w:r>
        <w:rPr>
          <w:color w:val="231F20"/>
          <w:spacing w:val="-23"/>
          <w:w w:val="110"/>
        </w:rPr>
        <w:t> </w:t>
      </w:r>
      <w:r>
        <w:rPr>
          <w:color w:val="231F20"/>
          <w:w w:val="110"/>
        </w:rPr>
        <w:t>liên</w:t>
      </w:r>
      <w:r>
        <w:rPr>
          <w:color w:val="231F20"/>
          <w:spacing w:val="-23"/>
          <w:w w:val="110"/>
        </w:rPr>
        <w:t> </w:t>
      </w:r>
      <w:r>
        <w:rPr>
          <w:color w:val="231F20"/>
          <w:w w:val="110"/>
        </w:rPr>
        <w:t>tục</w:t>
      </w:r>
      <w:r>
        <w:rPr>
          <w:color w:val="231F20"/>
          <w:spacing w:val="-24"/>
          <w:w w:val="110"/>
        </w:rPr>
        <w:t> </w:t>
      </w:r>
      <w:r>
        <w:rPr>
          <w:color w:val="231F20"/>
          <w:w w:val="110"/>
        </w:rPr>
        <w:t>mà</w:t>
      </w:r>
      <w:r>
        <w:rPr>
          <w:color w:val="231F20"/>
          <w:spacing w:val="-22"/>
          <w:w w:val="110"/>
        </w:rPr>
        <w:t> </w:t>
      </w:r>
      <w:r>
        <w:rPr>
          <w:color w:val="231F20"/>
          <w:w w:val="110"/>
        </w:rPr>
        <w:t>sinh</w:t>
      </w:r>
      <w:r>
        <w:rPr>
          <w:color w:val="231F20"/>
          <w:spacing w:val="-24"/>
          <w:w w:val="110"/>
        </w:rPr>
        <w:t> </w:t>
      </w:r>
      <w:r>
        <w:rPr>
          <w:color w:val="231F20"/>
          <w:w w:val="110"/>
        </w:rPr>
        <w:t>ra huyễn</w:t>
      </w:r>
      <w:r>
        <w:rPr>
          <w:color w:val="231F20"/>
          <w:spacing w:val="-24"/>
          <w:w w:val="110"/>
        </w:rPr>
        <w:t> </w:t>
      </w:r>
      <w:r>
        <w:rPr>
          <w:color w:val="231F20"/>
          <w:w w:val="110"/>
        </w:rPr>
        <w:t>tướng,</w:t>
      </w:r>
      <w:r>
        <w:rPr>
          <w:color w:val="231F20"/>
          <w:spacing w:val="-23"/>
          <w:w w:val="110"/>
        </w:rPr>
        <w:t> </w:t>
      </w:r>
      <w:r>
        <w:rPr>
          <w:color w:val="231F20"/>
          <w:w w:val="110"/>
        </w:rPr>
        <w:t>nó</w:t>
      </w:r>
      <w:r>
        <w:rPr>
          <w:color w:val="231F20"/>
          <w:spacing w:val="-24"/>
          <w:w w:val="110"/>
        </w:rPr>
        <w:t> </w:t>
      </w:r>
      <w:r>
        <w:rPr>
          <w:color w:val="231F20"/>
          <w:w w:val="110"/>
        </w:rPr>
        <w:t>không</w:t>
      </w:r>
      <w:r>
        <w:rPr>
          <w:color w:val="231F20"/>
          <w:spacing w:val="-23"/>
          <w:w w:val="110"/>
        </w:rPr>
        <w:t> </w:t>
      </w:r>
      <w:r>
        <w:rPr>
          <w:color w:val="231F20"/>
          <w:w w:val="110"/>
        </w:rPr>
        <w:t>có</w:t>
      </w:r>
      <w:r>
        <w:rPr>
          <w:color w:val="231F20"/>
          <w:spacing w:val="-23"/>
          <w:w w:val="110"/>
        </w:rPr>
        <w:t> </w:t>
      </w:r>
      <w:r>
        <w:rPr>
          <w:color w:val="231F20"/>
          <w:w w:val="110"/>
        </w:rPr>
        <w:t>thật.</w:t>
      </w:r>
      <w:r>
        <w:rPr>
          <w:color w:val="231F20"/>
          <w:spacing w:val="-24"/>
          <w:w w:val="110"/>
        </w:rPr>
        <w:t> </w:t>
      </w:r>
      <w:r>
        <w:rPr>
          <w:color w:val="231F20"/>
          <w:w w:val="110"/>
        </w:rPr>
        <w:t>Vì</w:t>
      </w:r>
      <w:r>
        <w:rPr>
          <w:color w:val="231F20"/>
          <w:spacing w:val="-23"/>
          <w:w w:val="110"/>
        </w:rPr>
        <w:t> </w:t>
      </w:r>
      <w:r>
        <w:rPr>
          <w:color w:val="231F20"/>
          <w:w w:val="110"/>
        </w:rPr>
        <w:t>thế,</w:t>
      </w:r>
      <w:r>
        <w:rPr>
          <w:color w:val="231F20"/>
          <w:spacing w:val="-23"/>
          <w:w w:val="110"/>
        </w:rPr>
        <w:t> </w:t>
      </w:r>
      <w:r>
        <w:rPr>
          <w:color w:val="231F20"/>
          <w:w w:val="110"/>
        </w:rPr>
        <w:t>hiện</w:t>
      </w:r>
      <w:r>
        <w:rPr>
          <w:color w:val="231F20"/>
          <w:spacing w:val="-24"/>
          <w:w w:val="110"/>
        </w:rPr>
        <w:t> </w:t>
      </w:r>
      <w:r>
        <w:rPr>
          <w:color w:val="231F20"/>
          <w:w w:val="110"/>
        </w:rPr>
        <w:t>tượng</w:t>
      </w:r>
      <w:r>
        <w:rPr>
          <w:color w:val="231F20"/>
          <w:spacing w:val="-23"/>
          <w:w w:val="110"/>
        </w:rPr>
        <w:t> </w:t>
      </w:r>
      <w:r>
        <w:rPr>
          <w:color w:val="231F20"/>
          <w:w w:val="110"/>
        </w:rPr>
        <w:t>vật</w:t>
      </w:r>
      <w:r>
        <w:rPr>
          <w:color w:val="231F20"/>
          <w:spacing w:val="-24"/>
          <w:w w:val="110"/>
        </w:rPr>
        <w:t> </w:t>
      </w:r>
      <w:r>
        <w:rPr>
          <w:color w:val="231F20"/>
          <w:w w:val="110"/>
        </w:rPr>
        <w:t>chất và</w:t>
      </w:r>
      <w:r>
        <w:rPr>
          <w:color w:val="231F20"/>
          <w:spacing w:val="-3"/>
          <w:w w:val="110"/>
        </w:rPr>
        <w:t> </w:t>
      </w:r>
      <w:r>
        <w:rPr>
          <w:color w:val="231F20"/>
          <w:w w:val="110"/>
        </w:rPr>
        <w:t>hiện</w:t>
      </w:r>
      <w:r>
        <w:rPr>
          <w:color w:val="231F20"/>
          <w:spacing w:val="-3"/>
          <w:w w:val="110"/>
        </w:rPr>
        <w:t> </w:t>
      </w:r>
      <w:r>
        <w:rPr>
          <w:color w:val="231F20"/>
          <w:w w:val="110"/>
        </w:rPr>
        <w:t>tượng</w:t>
      </w:r>
      <w:r>
        <w:rPr>
          <w:color w:val="231F20"/>
          <w:spacing w:val="-3"/>
          <w:w w:val="110"/>
        </w:rPr>
        <w:t> </w:t>
      </w:r>
      <w:r>
        <w:rPr>
          <w:color w:val="231F20"/>
          <w:w w:val="110"/>
        </w:rPr>
        <w:t>tinh</w:t>
      </w:r>
      <w:r>
        <w:rPr>
          <w:color w:val="231F20"/>
          <w:spacing w:val="-3"/>
          <w:w w:val="110"/>
        </w:rPr>
        <w:t> </w:t>
      </w:r>
      <w:r>
        <w:rPr>
          <w:color w:val="231F20"/>
          <w:w w:val="110"/>
        </w:rPr>
        <w:t>thần,</w:t>
      </w:r>
      <w:r>
        <w:rPr>
          <w:color w:val="231F20"/>
          <w:spacing w:val="-3"/>
          <w:w w:val="110"/>
        </w:rPr>
        <w:t> </w:t>
      </w:r>
      <w:r>
        <w:rPr>
          <w:color w:val="231F20"/>
          <w:w w:val="110"/>
        </w:rPr>
        <w:t>hiện</w:t>
      </w:r>
      <w:r>
        <w:rPr>
          <w:color w:val="231F20"/>
          <w:spacing w:val="-3"/>
          <w:w w:val="110"/>
        </w:rPr>
        <w:t> </w:t>
      </w:r>
      <w:r>
        <w:rPr>
          <w:color w:val="231F20"/>
          <w:w w:val="110"/>
        </w:rPr>
        <w:t>tượng</w:t>
      </w:r>
      <w:r>
        <w:rPr>
          <w:color w:val="231F20"/>
          <w:spacing w:val="-3"/>
          <w:w w:val="110"/>
        </w:rPr>
        <w:t> </w:t>
      </w:r>
      <w:r>
        <w:rPr>
          <w:color w:val="231F20"/>
          <w:w w:val="110"/>
        </w:rPr>
        <w:t>đại</w:t>
      </w:r>
      <w:r>
        <w:rPr>
          <w:color w:val="231F20"/>
          <w:spacing w:val="-3"/>
          <w:w w:val="110"/>
        </w:rPr>
        <w:t> </w:t>
      </w:r>
      <w:r>
        <w:rPr>
          <w:color w:val="231F20"/>
          <w:w w:val="110"/>
        </w:rPr>
        <w:t>tự</w:t>
      </w:r>
      <w:r>
        <w:rPr>
          <w:color w:val="231F20"/>
          <w:spacing w:val="-3"/>
          <w:w w:val="110"/>
        </w:rPr>
        <w:t> </w:t>
      </w:r>
      <w:r>
        <w:rPr>
          <w:color w:val="231F20"/>
          <w:w w:val="110"/>
        </w:rPr>
        <w:t>nhiên</w:t>
      </w:r>
      <w:r>
        <w:rPr>
          <w:color w:val="231F20"/>
          <w:spacing w:val="-3"/>
          <w:w w:val="110"/>
        </w:rPr>
        <w:t> </w:t>
      </w:r>
      <w:r>
        <w:rPr>
          <w:color w:val="231F20"/>
          <w:w w:val="110"/>
        </w:rPr>
        <w:t>trong</w:t>
      </w:r>
      <w:r>
        <w:rPr>
          <w:color w:val="231F20"/>
          <w:spacing w:val="-3"/>
          <w:w w:val="110"/>
        </w:rPr>
        <w:t> </w:t>
      </w:r>
      <w:r>
        <w:rPr>
          <w:color w:val="231F20"/>
          <w:w w:val="110"/>
        </w:rPr>
        <w:t>vũ trụ,</w:t>
      </w:r>
      <w:r>
        <w:rPr>
          <w:color w:val="231F20"/>
          <w:spacing w:val="-4"/>
          <w:w w:val="110"/>
        </w:rPr>
        <w:t> </w:t>
      </w:r>
      <w:r>
        <w:rPr>
          <w:color w:val="231F20"/>
          <w:w w:val="110"/>
        </w:rPr>
        <w:t>đều</w:t>
      </w:r>
      <w:r>
        <w:rPr>
          <w:color w:val="231F20"/>
          <w:spacing w:val="-2"/>
          <w:w w:val="110"/>
        </w:rPr>
        <w:t> </w:t>
      </w:r>
      <w:r>
        <w:rPr>
          <w:color w:val="231F20"/>
          <w:w w:val="110"/>
        </w:rPr>
        <w:t>do</w:t>
      </w:r>
      <w:r>
        <w:rPr>
          <w:color w:val="231F20"/>
          <w:spacing w:val="-3"/>
          <w:w w:val="110"/>
        </w:rPr>
        <w:t> </w:t>
      </w:r>
      <w:r>
        <w:rPr>
          <w:color w:val="231F20"/>
          <w:w w:val="110"/>
        </w:rPr>
        <w:t>đây</w:t>
      </w:r>
      <w:r>
        <w:rPr>
          <w:color w:val="231F20"/>
          <w:spacing w:val="-4"/>
          <w:w w:val="110"/>
        </w:rPr>
        <w:t> </w:t>
      </w:r>
      <w:r>
        <w:rPr>
          <w:color w:val="231F20"/>
          <w:w w:val="110"/>
        </w:rPr>
        <w:t>mà</w:t>
      </w:r>
      <w:r>
        <w:rPr>
          <w:color w:val="231F20"/>
          <w:spacing w:val="-4"/>
          <w:w w:val="110"/>
        </w:rPr>
        <w:t> </w:t>
      </w:r>
      <w:r>
        <w:rPr>
          <w:color w:val="231F20"/>
          <w:w w:val="110"/>
        </w:rPr>
        <w:t>có.</w:t>
      </w:r>
    </w:p>
    <w:p>
      <w:pPr>
        <w:pStyle w:val="BodyText"/>
        <w:spacing w:line="307" w:lineRule="auto" w:before="139"/>
        <w:ind w:left="103" w:right="404" w:firstLine="453"/>
      </w:pPr>
      <w:r>
        <w:rPr>
          <w:color w:val="231F20"/>
          <w:w w:val="105"/>
        </w:rPr>
        <w:t>Các</w:t>
      </w:r>
      <w:r>
        <w:rPr>
          <w:color w:val="231F20"/>
          <w:spacing w:val="-2"/>
          <w:w w:val="105"/>
        </w:rPr>
        <w:t> </w:t>
      </w:r>
      <w:r>
        <w:rPr>
          <w:color w:val="231F20"/>
          <w:w w:val="105"/>
        </w:rPr>
        <w:t>nhà</w:t>
      </w:r>
      <w:r>
        <w:rPr>
          <w:color w:val="231F20"/>
          <w:spacing w:val="-2"/>
          <w:w w:val="105"/>
        </w:rPr>
        <w:t> </w:t>
      </w:r>
      <w:r>
        <w:rPr>
          <w:color w:val="231F20"/>
          <w:w w:val="105"/>
        </w:rPr>
        <w:t>khoa</w:t>
      </w:r>
      <w:r>
        <w:rPr>
          <w:color w:val="231F20"/>
          <w:spacing w:val="-2"/>
          <w:w w:val="105"/>
        </w:rPr>
        <w:t> </w:t>
      </w:r>
      <w:r>
        <w:rPr>
          <w:color w:val="231F20"/>
          <w:w w:val="105"/>
        </w:rPr>
        <w:t>học</w:t>
      </w:r>
      <w:r>
        <w:rPr>
          <w:color w:val="231F20"/>
          <w:spacing w:val="-2"/>
          <w:w w:val="105"/>
        </w:rPr>
        <w:t> </w:t>
      </w:r>
      <w:r>
        <w:rPr>
          <w:color w:val="231F20"/>
          <w:w w:val="105"/>
        </w:rPr>
        <w:t>cho</w:t>
      </w:r>
      <w:r>
        <w:rPr>
          <w:color w:val="231F20"/>
          <w:spacing w:val="-2"/>
          <w:w w:val="105"/>
        </w:rPr>
        <w:t> </w:t>
      </w:r>
      <w:r>
        <w:rPr>
          <w:color w:val="231F20"/>
          <w:w w:val="105"/>
        </w:rPr>
        <w:t>rằng,</w:t>
      </w:r>
      <w:r>
        <w:rPr>
          <w:color w:val="231F20"/>
          <w:spacing w:val="-2"/>
          <w:w w:val="105"/>
        </w:rPr>
        <w:t>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đây</w:t>
      </w:r>
      <w:r>
        <w:rPr>
          <w:color w:val="231F20"/>
          <w:spacing w:val="-2"/>
          <w:w w:val="105"/>
        </w:rPr>
        <w:t> </w:t>
      </w:r>
      <w:r>
        <w:rPr>
          <w:color w:val="231F20"/>
          <w:w w:val="105"/>
        </w:rPr>
        <w:t>là</w:t>
      </w:r>
      <w:r>
        <w:rPr>
          <w:color w:val="231F20"/>
          <w:spacing w:val="-2"/>
          <w:w w:val="105"/>
        </w:rPr>
        <w:t> </w:t>
      </w:r>
      <w:r>
        <w:rPr>
          <w:color w:val="231F20"/>
          <w:w w:val="105"/>
        </w:rPr>
        <w:t>nguồn</w:t>
      </w:r>
      <w:r>
        <w:rPr>
          <w:color w:val="231F20"/>
          <w:spacing w:val="-2"/>
          <w:w w:val="105"/>
        </w:rPr>
        <w:t> </w:t>
      </w:r>
      <w:r>
        <w:rPr>
          <w:color w:val="231F20"/>
          <w:w w:val="105"/>
        </w:rPr>
        <w:t>gốc</w:t>
      </w:r>
      <w:r>
        <w:rPr>
          <w:color w:val="231F20"/>
          <w:spacing w:val="-2"/>
          <w:w w:val="105"/>
        </w:rPr>
        <w:t> </w:t>
      </w:r>
      <w:r>
        <w:rPr>
          <w:color w:val="231F20"/>
          <w:w w:val="105"/>
        </w:rPr>
        <w:t>của vũ trụ</w:t>
      </w:r>
      <w:r>
        <w:rPr>
          <w:color w:val="231F20"/>
          <w:spacing w:val="-1"/>
          <w:w w:val="105"/>
        </w:rPr>
        <w:t> </w:t>
      </w:r>
      <w:r>
        <w:rPr>
          <w:color w:val="231F20"/>
          <w:w w:val="105"/>
        </w:rPr>
        <w:t>và</w:t>
      </w:r>
      <w:r>
        <w:rPr>
          <w:color w:val="231F20"/>
          <w:spacing w:val="-1"/>
          <w:w w:val="105"/>
        </w:rPr>
        <w:t> </w:t>
      </w:r>
      <w:r>
        <w:rPr>
          <w:color w:val="231F20"/>
          <w:w w:val="105"/>
        </w:rPr>
        <w:t>sinh mạng. Họ đã phát hiện ra.</w:t>
      </w:r>
      <w:r>
        <w:rPr>
          <w:color w:val="231F20"/>
          <w:spacing w:val="-1"/>
          <w:w w:val="105"/>
        </w:rPr>
        <w:t> </w:t>
      </w:r>
      <w:r>
        <w:rPr>
          <w:color w:val="231F20"/>
          <w:w w:val="105"/>
        </w:rPr>
        <w:t>Nhưng nói</w:t>
      </w:r>
      <w:r>
        <w:rPr>
          <w:color w:val="231F20"/>
          <w:spacing w:val="-1"/>
          <w:w w:val="105"/>
        </w:rPr>
        <w:t> </w:t>
      </w:r>
      <w:r>
        <w:rPr>
          <w:color w:val="231F20"/>
          <w:w w:val="105"/>
        </w:rPr>
        <w:t>rõ ràng </w:t>
      </w:r>
      <w:r>
        <w:rPr>
          <w:color w:val="231F20"/>
          <w:w w:val="110"/>
        </w:rPr>
        <w:t>nhất,</w:t>
      </w:r>
      <w:r>
        <w:rPr>
          <w:color w:val="231F20"/>
          <w:spacing w:val="-16"/>
          <w:w w:val="110"/>
        </w:rPr>
        <w:t> </w:t>
      </w:r>
      <w:r>
        <w:rPr>
          <w:color w:val="231F20"/>
          <w:w w:val="110"/>
        </w:rPr>
        <w:t>minh</w:t>
      </w:r>
      <w:r>
        <w:rPr>
          <w:color w:val="231F20"/>
          <w:spacing w:val="-16"/>
          <w:w w:val="110"/>
        </w:rPr>
        <w:t> </w:t>
      </w:r>
      <w:r>
        <w:rPr>
          <w:color w:val="231F20"/>
          <w:w w:val="110"/>
        </w:rPr>
        <w:t>bạch</w:t>
      </w:r>
      <w:r>
        <w:rPr>
          <w:color w:val="231F20"/>
          <w:spacing w:val="-16"/>
          <w:w w:val="110"/>
        </w:rPr>
        <w:t> </w:t>
      </w:r>
      <w:r>
        <w:rPr>
          <w:color w:val="231F20"/>
          <w:w w:val="110"/>
        </w:rPr>
        <w:t>nhất</w:t>
      </w:r>
      <w:r>
        <w:rPr>
          <w:color w:val="231F20"/>
          <w:spacing w:val="-16"/>
          <w:w w:val="110"/>
        </w:rPr>
        <w:t> </w:t>
      </w:r>
      <w:r>
        <w:rPr>
          <w:color w:val="231F20"/>
          <w:w w:val="110"/>
        </w:rPr>
        <w:t>là</w:t>
      </w:r>
      <w:r>
        <w:rPr>
          <w:color w:val="231F20"/>
          <w:spacing w:val="-16"/>
          <w:w w:val="110"/>
        </w:rPr>
        <w:t> </w:t>
      </w:r>
      <w:r>
        <w:rPr>
          <w:color w:val="231F20"/>
          <w:w w:val="110"/>
        </w:rPr>
        <w:t>kinh</w:t>
      </w:r>
      <w:r>
        <w:rPr>
          <w:color w:val="231F20"/>
          <w:spacing w:val="-16"/>
          <w:w w:val="110"/>
        </w:rPr>
        <w:t> </w:t>
      </w:r>
      <w:r>
        <w:rPr>
          <w:color w:val="231F20"/>
          <w:w w:val="110"/>
        </w:rPr>
        <w:t>điển</w:t>
      </w:r>
      <w:r>
        <w:rPr>
          <w:color w:val="231F20"/>
          <w:spacing w:val="-15"/>
          <w:w w:val="110"/>
        </w:rPr>
        <w:t> </w:t>
      </w:r>
      <w:r>
        <w:rPr>
          <w:color w:val="231F20"/>
          <w:w w:val="110"/>
        </w:rPr>
        <w:t>Đại</w:t>
      </w:r>
      <w:r>
        <w:rPr>
          <w:color w:val="231F20"/>
          <w:spacing w:val="-15"/>
          <w:w w:val="110"/>
        </w:rPr>
        <w:t> </w:t>
      </w:r>
      <w:r>
        <w:rPr>
          <w:color w:val="231F20"/>
          <w:w w:val="110"/>
        </w:rPr>
        <w:t>thừa.</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firstLine="453"/>
      </w:pPr>
      <w:r>
        <w:rPr>
          <w:color w:val="231F20"/>
          <w:w w:val="105"/>
        </w:rPr>
        <w:t>Khi</w:t>
      </w:r>
      <w:r>
        <w:rPr>
          <w:color w:val="231F20"/>
          <w:spacing w:val="-18"/>
          <w:w w:val="105"/>
        </w:rPr>
        <w:t> </w:t>
      </w:r>
      <w:r>
        <w:rPr>
          <w:color w:val="231F20"/>
          <w:w w:val="105"/>
        </w:rPr>
        <w:t>đức</w:t>
      </w:r>
      <w:r>
        <w:rPr>
          <w:color w:val="231F20"/>
          <w:spacing w:val="-18"/>
          <w:w w:val="105"/>
        </w:rPr>
        <w:t> </w:t>
      </w:r>
      <w:r>
        <w:rPr>
          <w:color w:val="231F20"/>
          <w:w w:val="105"/>
        </w:rPr>
        <w:t>Phật</w:t>
      </w:r>
      <w:r>
        <w:rPr>
          <w:color w:val="231F20"/>
          <w:spacing w:val="-18"/>
          <w:w w:val="105"/>
        </w:rPr>
        <w:t> </w:t>
      </w:r>
      <w:r>
        <w:rPr>
          <w:color w:val="231F20"/>
          <w:w w:val="105"/>
        </w:rPr>
        <w:t>Thích</w:t>
      </w:r>
      <w:r>
        <w:rPr>
          <w:color w:val="231F20"/>
          <w:spacing w:val="-18"/>
          <w:w w:val="105"/>
        </w:rPr>
        <w:t> </w:t>
      </w:r>
      <w:r>
        <w:rPr>
          <w:color w:val="231F20"/>
          <w:w w:val="105"/>
        </w:rPr>
        <w:t>Ca</w:t>
      </w:r>
      <w:r>
        <w:rPr>
          <w:color w:val="231F20"/>
          <w:spacing w:val="-18"/>
          <w:w w:val="105"/>
        </w:rPr>
        <w:t> </w:t>
      </w:r>
      <w:r>
        <w:rPr>
          <w:color w:val="231F20"/>
          <w:w w:val="105"/>
        </w:rPr>
        <w:t>Mâu</w:t>
      </w:r>
      <w:r>
        <w:rPr>
          <w:color w:val="231F20"/>
          <w:spacing w:val="-18"/>
          <w:w w:val="105"/>
        </w:rPr>
        <w:t> </w:t>
      </w:r>
      <w:r>
        <w:rPr>
          <w:color w:val="231F20"/>
          <w:w w:val="105"/>
        </w:rPr>
        <w:t>Ni</w:t>
      </w:r>
      <w:r>
        <w:rPr>
          <w:color w:val="231F20"/>
          <w:spacing w:val="-18"/>
          <w:w w:val="105"/>
        </w:rPr>
        <w:t> </w:t>
      </w:r>
      <w:r>
        <w:rPr>
          <w:color w:val="231F20"/>
          <w:w w:val="105"/>
        </w:rPr>
        <w:t>còn</w:t>
      </w:r>
      <w:r>
        <w:rPr>
          <w:color w:val="231F20"/>
          <w:spacing w:val="-18"/>
          <w:w w:val="105"/>
        </w:rPr>
        <w:t> </w:t>
      </w:r>
      <w:r>
        <w:rPr>
          <w:color w:val="231F20"/>
          <w:w w:val="105"/>
        </w:rPr>
        <w:t>tại</w:t>
      </w:r>
      <w:r>
        <w:rPr>
          <w:color w:val="231F20"/>
          <w:spacing w:val="-18"/>
          <w:w w:val="105"/>
        </w:rPr>
        <w:t> </w:t>
      </w:r>
      <w:r>
        <w:rPr>
          <w:color w:val="231F20"/>
          <w:w w:val="105"/>
        </w:rPr>
        <w:t>thế,</w:t>
      </w:r>
      <w:r>
        <w:rPr>
          <w:color w:val="231F20"/>
          <w:spacing w:val="-18"/>
          <w:w w:val="105"/>
        </w:rPr>
        <w:t> </w:t>
      </w:r>
      <w:r>
        <w:rPr>
          <w:color w:val="231F20"/>
          <w:w w:val="105"/>
        </w:rPr>
        <w:t>chưa</w:t>
      </w:r>
      <w:r>
        <w:rPr>
          <w:color w:val="231F20"/>
          <w:spacing w:val="-18"/>
          <w:w w:val="105"/>
        </w:rPr>
        <w:t> </w:t>
      </w:r>
      <w:r>
        <w:rPr>
          <w:color w:val="231F20"/>
          <w:w w:val="105"/>
        </w:rPr>
        <w:t>có</w:t>
      </w:r>
      <w:r>
        <w:rPr>
          <w:color w:val="231F20"/>
          <w:spacing w:val="-18"/>
          <w:w w:val="105"/>
        </w:rPr>
        <w:t> </w:t>
      </w:r>
      <w:r>
        <w:rPr>
          <w:color w:val="231F20"/>
          <w:w w:val="105"/>
        </w:rPr>
        <w:t>nhiều dụng cụ khoa học, sao Ngài biết được? Ngài dạy chúng ta, hiểu</w:t>
      </w:r>
      <w:r>
        <w:rPr>
          <w:color w:val="231F20"/>
          <w:spacing w:val="-12"/>
          <w:w w:val="105"/>
        </w:rPr>
        <w:t> </w:t>
      </w:r>
      <w:r>
        <w:rPr>
          <w:color w:val="231F20"/>
          <w:w w:val="105"/>
        </w:rPr>
        <w:t>rõ</w:t>
      </w:r>
      <w:r>
        <w:rPr>
          <w:color w:val="231F20"/>
          <w:spacing w:val="-12"/>
          <w:w w:val="105"/>
        </w:rPr>
        <w:t> </w:t>
      </w:r>
      <w:r>
        <w:rPr>
          <w:color w:val="231F20"/>
          <w:w w:val="105"/>
        </w:rPr>
        <w:t>hết</w:t>
      </w:r>
      <w:r>
        <w:rPr>
          <w:color w:val="231F20"/>
          <w:spacing w:val="-12"/>
          <w:w w:val="105"/>
        </w:rPr>
        <w:t> </w:t>
      </w:r>
      <w:r>
        <w:rPr>
          <w:color w:val="231F20"/>
          <w:w w:val="105"/>
        </w:rPr>
        <w:t>thảy</w:t>
      </w:r>
      <w:r>
        <w:rPr>
          <w:color w:val="231F20"/>
          <w:spacing w:val="-12"/>
          <w:w w:val="105"/>
        </w:rPr>
        <w:t> </w:t>
      </w:r>
      <w:r>
        <w:rPr>
          <w:color w:val="231F20"/>
          <w:w w:val="105"/>
        </w:rPr>
        <w:t>là</w:t>
      </w:r>
      <w:r>
        <w:rPr>
          <w:color w:val="231F20"/>
          <w:spacing w:val="-12"/>
          <w:w w:val="105"/>
        </w:rPr>
        <w:t> </w:t>
      </w:r>
      <w:r>
        <w:rPr>
          <w:color w:val="231F20"/>
          <w:w w:val="105"/>
        </w:rPr>
        <w:t>bản</w:t>
      </w:r>
      <w:r>
        <w:rPr>
          <w:color w:val="231F20"/>
          <w:spacing w:val="-12"/>
          <w:w w:val="105"/>
        </w:rPr>
        <w:t> </w:t>
      </w:r>
      <w:r>
        <w:rPr>
          <w:color w:val="231F20"/>
          <w:w w:val="105"/>
        </w:rPr>
        <w:t>năng</w:t>
      </w:r>
      <w:r>
        <w:rPr>
          <w:color w:val="231F20"/>
          <w:spacing w:val="-12"/>
          <w:w w:val="105"/>
        </w:rPr>
        <w:t> </w:t>
      </w:r>
      <w:r>
        <w:rPr>
          <w:color w:val="231F20"/>
          <w:w w:val="105"/>
        </w:rPr>
        <w:t>của</w:t>
      </w:r>
      <w:r>
        <w:rPr>
          <w:color w:val="231F20"/>
          <w:spacing w:val="-12"/>
          <w:w w:val="105"/>
        </w:rPr>
        <w:t> </w:t>
      </w:r>
      <w:r>
        <w:rPr>
          <w:color w:val="231F20"/>
          <w:w w:val="105"/>
        </w:rPr>
        <w:t>mỗi</w:t>
      </w:r>
      <w:r>
        <w:rPr>
          <w:color w:val="231F20"/>
          <w:spacing w:val="-12"/>
          <w:w w:val="105"/>
        </w:rPr>
        <w:t> </w:t>
      </w:r>
      <w:r>
        <w:rPr>
          <w:color w:val="231F20"/>
          <w:w w:val="105"/>
        </w:rPr>
        <w:t>chúng</w:t>
      </w:r>
      <w:r>
        <w:rPr>
          <w:color w:val="231F20"/>
          <w:spacing w:val="-12"/>
          <w:w w:val="105"/>
        </w:rPr>
        <w:t> </w:t>
      </w:r>
      <w:r>
        <w:rPr>
          <w:color w:val="231F20"/>
          <w:w w:val="105"/>
        </w:rPr>
        <w:t>sinh.</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vốn nhìn thấy. Ngày nay, khoa học muốn thấy được nguyên tử, điện tử, phải dùng kính hiển vi tối tân. Chư Phật, Bồ tát thì không cần.</w:t>
      </w:r>
    </w:p>
    <w:p>
      <w:pPr>
        <w:pStyle w:val="BodyText"/>
        <w:spacing w:line="307" w:lineRule="auto" w:before="138"/>
        <w:ind w:left="387" w:right="120" w:firstLine="453"/>
      </w:pPr>
      <w:r>
        <w:rPr>
          <w:color w:val="231F20"/>
          <w:w w:val="105"/>
        </w:rPr>
        <w:t>Trong kinh nói chúng ta có ngũ nhãn viên minh: Nhục nhãn,</w:t>
      </w:r>
      <w:r>
        <w:rPr>
          <w:color w:val="231F20"/>
          <w:spacing w:val="-3"/>
          <w:w w:val="105"/>
        </w:rPr>
        <w:t> </w:t>
      </w:r>
      <w:r>
        <w:rPr>
          <w:color w:val="231F20"/>
          <w:w w:val="105"/>
        </w:rPr>
        <w:t>thiên</w:t>
      </w:r>
      <w:r>
        <w:rPr>
          <w:color w:val="231F20"/>
          <w:spacing w:val="-3"/>
          <w:w w:val="105"/>
        </w:rPr>
        <w:t> </w:t>
      </w:r>
      <w:r>
        <w:rPr>
          <w:color w:val="231F20"/>
          <w:w w:val="105"/>
        </w:rPr>
        <w:t>nhãn,</w:t>
      </w:r>
      <w:r>
        <w:rPr>
          <w:color w:val="231F20"/>
          <w:spacing w:val="-3"/>
          <w:w w:val="105"/>
        </w:rPr>
        <w:t> </w:t>
      </w:r>
      <w:r>
        <w:rPr>
          <w:color w:val="231F20"/>
          <w:w w:val="105"/>
        </w:rPr>
        <w:t>tuệ</w:t>
      </w:r>
      <w:r>
        <w:rPr>
          <w:color w:val="231F20"/>
          <w:spacing w:val="-3"/>
          <w:w w:val="105"/>
        </w:rPr>
        <w:t> </w:t>
      </w:r>
      <w:r>
        <w:rPr>
          <w:color w:val="231F20"/>
          <w:w w:val="105"/>
        </w:rPr>
        <w:t>nhãn,</w:t>
      </w:r>
      <w:r>
        <w:rPr>
          <w:color w:val="231F20"/>
          <w:spacing w:val="-3"/>
          <w:w w:val="105"/>
        </w:rPr>
        <w:t> </w:t>
      </w:r>
      <w:r>
        <w:rPr>
          <w:color w:val="231F20"/>
          <w:w w:val="105"/>
        </w:rPr>
        <w:t>pháp</w:t>
      </w:r>
      <w:r>
        <w:rPr>
          <w:color w:val="231F20"/>
          <w:spacing w:val="-3"/>
          <w:w w:val="105"/>
        </w:rPr>
        <w:t> </w:t>
      </w:r>
      <w:r>
        <w:rPr>
          <w:color w:val="231F20"/>
          <w:w w:val="105"/>
        </w:rPr>
        <w:t>nhãn,</w:t>
      </w:r>
      <w:r>
        <w:rPr>
          <w:color w:val="231F20"/>
          <w:spacing w:val="-3"/>
          <w:w w:val="105"/>
        </w:rPr>
        <w:t> </w:t>
      </w:r>
      <w:r>
        <w:rPr>
          <w:color w:val="231F20"/>
          <w:w w:val="105"/>
        </w:rPr>
        <w:t>Phật</w:t>
      </w:r>
      <w:r>
        <w:rPr>
          <w:color w:val="231F20"/>
          <w:spacing w:val="-2"/>
          <w:w w:val="105"/>
        </w:rPr>
        <w:t> </w:t>
      </w:r>
      <w:r>
        <w:rPr>
          <w:color w:val="231F20"/>
          <w:w w:val="105"/>
        </w:rPr>
        <w:t>nhãn.</w:t>
      </w:r>
      <w:r>
        <w:rPr>
          <w:color w:val="231F20"/>
          <w:spacing w:val="-3"/>
          <w:w w:val="105"/>
        </w:rPr>
        <w:t> </w:t>
      </w:r>
      <w:r>
        <w:rPr>
          <w:color w:val="231F20"/>
          <w:w w:val="105"/>
        </w:rPr>
        <w:t>Chúng</w:t>
      </w:r>
      <w:r>
        <w:rPr>
          <w:color w:val="231F20"/>
          <w:spacing w:val="-2"/>
          <w:w w:val="105"/>
        </w:rPr>
        <w:t> </w:t>
      </w:r>
      <w:r>
        <w:rPr>
          <w:color w:val="231F20"/>
          <w:w w:val="105"/>
        </w:rPr>
        <w:t>ta đều có đủ. Nhưng bây giờ nó ở đâu? Nếu có đủ 5 loại nhãn này, thì đâu cần kính hiển vi! Không cần!</w:t>
      </w:r>
    </w:p>
    <w:p>
      <w:pPr>
        <w:pStyle w:val="BodyText"/>
        <w:spacing w:line="307" w:lineRule="auto" w:before="140"/>
        <w:ind w:left="387" w:right="121" w:firstLine="453"/>
      </w:pPr>
      <w:r>
        <w:rPr>
          <w:color w:val="231F20"/>
        </w:rPr>
        <w:t>Đức</w:t>
      </w:r>
      <w:r>
        <w:rPr>
          <w:color w:val="231F20"/>
          <w:spacing w:val="-2"/>
        </w:rPr>
        <w:t> </w:t>
      </w:r>
      <w:r>
        <w:rPr>
          <w:color w:val="231F20"/>
        </w:rPr>
        <w:t>Phật</w:t>
      </w:r>
      <w:r>
        <w:rPr>
          <w:color w:val="231F20"/>
          <w:spacing w:val="-2"/>
        </w:rPr>
        <w:t> </w:t>
      </w:r>
      <w:r>
        <w:rPr>
          <w:color w:val="231F20"/>
        </w:rPr>
        <w:t>dạy,</w:t>
      </w:r>
      <w:r>
        <w:rPr>
          <w:color w:val="231F20"/>
          <w:spacing w:val="-2"/>
        </w:rPr>
        <w:t> </w:t>
      </w:r>
      <w:r>
        <w:rPr>
          <w:color w:val="231F20"/>
        </w:rPr>
        <w:t>do</w:t>
      </w:r>
      <w:r>
        <w:rPr>
          <w:color w:val="231F20"/>
          <w:spacing w:val="-2"/>
        </w:rPr>
        <w:t> </w:t>
      </w:r>
      <w:r>
        <w:rPr>
          <w:color w:val="231F20"/>
        </w:rPr>
        <w:t>chúng</w:t>
      </w:r>
      <w:r>
        <w:rPr>
          <w:color w:val="231F20"/>
          <w:spacing w:val="-2"/>
        </w:rPr>
        <w:t> </w:t>
      </w:r>
      <w:r>
        <w:rPr>
          <w:color w:val="231F20"/>
        </w:rPr>
        <w:t>ta</w:t>
      </w:r>
      <w:r>
        <w:rPr>
          <w:color w:val="231F20"/>
          <w:spacing w:val="-2"/>
        </w:rPr>
        <w:t> </w:t>
      </w:r>
      <w:r>
        <w:rPr>
          <w:color w:val="231F20"/>
        </w:rPr>
        <w:t>mê</w:t>
      </w:r>
      <w:r>
        <w:rPr>
          <w:color w:val="231F20"/>
          <w:spacing w:val="-2"/>
        </w:rPr>
        <w:t> </w:t>
      </w:r>
      <w:r>
        <w:rPr>
          <w:color w:val="231F20"/>
        </w:rPr>
        <w:t>mất</w:t>
      </w:r>
      <w:r>
        <w:rPr>
          <w:color w:val="231F20"/>
          <w:spacing w:val="-2"/>
        </w:rPr>
        <w:t> </w:t>
      </w:r>
      <w:r>
        <w:rPr>
          <w:color w:val="231F20"/>
        </w:rPr>
        <w:t>tự</w:t>
      </w:r>
      <w:r>
        <w:rPr>
          <w:color w:val="231F20"/>
          <w:spacing w:val="-2"/>
        </w:rPr>
        <w:t> </w:t>
      </w:r>
      <w:r>
        <w:rPr>
          <w:color w:val="231F20"/>
        </w:rPr>
        <w:t>tính,</w:t>
      </w:r>
      <w:r>
        <w:rPr>
          <w:color w:val="231F20"/>
          <w:spacing w:val="-2"/>
        </w:rPr>
        <w:t> </w:t>
      </w:r>
      <w:r>
        <w:rPr>
          <w:color w:val="231F20"/>
        </w:rPr>
        <w:t>giống</w:t>
      </w:r>
      <w:r>
        <w:rPr>
          <w:color w:val="231F20"/>
          <w:spacing w:val="-2"/>
        </w:rPr>
        <w:t> </w:t>
      </w:r>
      <w:r>
        <w:rPr>
          <w:color w:val="231F20"/>
        </w:rPr>
        <w:t>như</w:t>
      </w:r>
      <w:r>
        <w:rPr>
          <w:color w:val="231F20"/>
          <w:spacing w:val="-2"/>
        </w:rPr>
        <w:t> </w:t>
      </w:r>
      <w:r>
        <w:rPr>
          <w:color w:val="231F20"/>
        </w:rPr>
        <w:t>trong </w:t>
      </w:r>
      <w:r>
        <w:rPr>
          <w:i/>
          <w:color w:val="231F20"/>
          <w:w w:val="105"/>
        </w:rPr>
        <w:t>Tam</w:t>
      </w:r>
      <w:r>
        <w:rPr>
          <w:i/>
          <w:color w:val="231F20"/>
          <w:spacing w:val="-21"/>
          <w:w w:val="105"/>
        </w:rPr>
        <w:t> </w:t>
      </w:r>
      <w:r>
        <w:rPr>
          <w:i/>
          <w:color w:val="231F20"/>
          <w:w w:val="105"/>
        </w:rPr>
        <w:t>Tự</w:t>
      </w:r>
      <w:r>
        <w:rPr>
          <w:i/>
          <w:color w:val="231F20"/>
          <w:spacing w:val="-21"/>
          <w:w w:val="105"/>
        </w:rPr>
        <w:t> </w:t>
      </w:r>
      <w:r>
        <w:rPr>
          <w:i/>
          <w:color w:val="231F20"/>
          <w:w w:val="105"/>
        </w:rPr>
        <w:t>Kinh</w:t>
      </w:r>
      <w:r>
        <w:rPr>
          <w:i/>
          <w:color w:val="231F20"/>
          <w:spacing w:val="-21"/>
          <w:w w:val="105"/>
        </w:rPr>
        <w:t> </w:t>
      </w:r>
      <w:r>
        <w:rPr>
          <w:color w:val="231F20"/>
          <w:w w:val="105"/>
        </w:rPr>
        <w:t>nói</w:t>
      </w:r>
      <w:r>
        <w:rPr>
          <w:color w:val="231F20"/>
          <w:spacing w:val="-21"/>
          <w:w w:val="105"/>
        </w:rPr>
        <w:t> </w:t>
      </w:r>
      <w:r>
        <w:rPr>
          <w:color w:val="231F20"/>
          <w:w w:val="105"/>
        </w:rPr>
        <w:t>vậy.</w:t>
      </w:r>
      <w:r>
        <w:rPr>
          <w:color w:val="231F20"/>
          <w:spacing w:val="-21"/>
          <w:w w:val="105"/>
        </w:rPr>
        <w:t> </w:t>
      </w:r>
      <w:r>
        <w:rPr>
          <w:color w:val="231F20"/>
          <w:w w:val="105"/>
        </w:rPr>
        <w:t>Phật</w:t>
      </w:r>
      <w:r>
        <w:rPr>
          <w:color w:val="231F20"/>
          <w:spacing w:val="-21"/>
          <w:w w:val="105"/>
        </w:rPr>
        <w:t> </w:t>
      </w:r>
      <w:r>
        <w:rPr>
          <w:color w:val="231F20"/>
          <w:w w:val="105"/>
        </w:rPr>
        <w:t>pháp</w:t>
      </w:r>
      <w:r>
        <w:rPr>
          <w:color w:val="231F20"/>
          <w:spacing w:val="-21"/>
          <w:w w:val="105"/>
        </w:rPr>
        <w:t> </w:t>
      </w:r>
      <w:r>
        <w:rPr>
          <w:color w:val="231F20"/>
          <w:w w:val="105"/>
        </w:rPr>
        <w:t>thật</w:t>
      </w:r>
      <w:r>
        <w:rPr>
          <w:color w:val="231F20"/>
          <w:spacing w:val="-21"/>
          <w:w w:val="105"/>
        </w:rPr>
        <w:t> </w:t>
      </w:r>
      <w:r>
        <w:rPr>
          <w:color w:val="231F20"/>
          <w:w w:val="105"/>
        </w:rPr>
        <w:t>sự</w:t>
      </w:r>
      <w:r>
        <w:rPr>
          <w:color w:val="231F20"/>
          <w:spacing w:val="-21"/>
          <w:w w:val="105"/>
        </w:rPr>
        <w:t> </w:t>
      </w:r>
      <w:r>
        <w:rPr>
          <w:color w:val="231F20"/>
          <w:w w:val="105"/>
        </w:rPr>
        <w:t>làm</w:t>
      </w:r>
      <w:r>
        <w:rPr>
          <w:color w:val="231F20"/>
          <w:spacing w:val="-21"/>
          <w:w w:val="105"/>
        </w:rPr>
        <w:t> </w:t>
      </w:r>
      <w:r>
        <w:rPr>
          <w:color w:val="231F20"/>
          <w:w w:val="105"/>
        </w:rPr>
        <w:t>cho</w:t>
      </w:r>
      <w:r>
        <w:rPr>
          <w:color w:val="231F20"/>
          <w:spacing w:val="-21"/>
          <w:w w:val="105"/>
        </w:rPr>
        <w:t> </w:t>
      </w:r>
      <w:r>
        <w:rPr>
          <w:color w:val="231F20"/>
          <w:w w:val="105"/>
        </w:rPr>
        <w:t>nền</w:t>
      </w:r>
      <w:r>
        <w:rPr>
          <w:color w:val="231F20"/>
          <w:spacing w:val="-21"/>
          <w:w w:val="105"/>
        </w:rPr>
        <w:t> </w:t>
      </w:r>
      <w:r>
        <w:rPr>
          <w:color w:val="231F20"/>
          <w:w w:val="105"/>
        </w:rPr>
        <w:t>văn</w:t>
      </w:r>
      <w:r>
        <w:rPr>
          <w:color w:val="231F20"/>
          <w:spacing w:val="-21"/>
          <w:w w:val="105"/>
        </w:rPr>
        <w:t> </w:t>
      </w:r>
      <w:r>
        <w:rPr>
          <w:color w:val="231F20"/>
          <w:w w:val="105"/>
        </w:rPr>
        <w:t>hóa xưa thêm phong phú. Nếu dùng cảnh giới Hoa Nghiêm để </w:t>
      </w:r>
      <w:r>
        <w:rPr>
          <w:color w:val="231F20"/>
        </w:rPr>
        <w:t>giảng về </w:t>
      </w:r>
      <w:r>
        <w:rPr>
          <w:i/>
          <w:color w:val="231F20"/>
        </w:rPr>
        <w:t>Tam Tự Kinh</w:t>
      </w:r>
      <w:r>
        <w:rPr>
          <w:color w:val="231F20"/>
        </w:rPr>
        <w:t>, có thể giảng thông. </w:t>
      </w:r>
      <w:r>
        <w:rPr>
          <w:i/>
          <w:color w:val="231F20"/>
        </w:rPr>
        <w:t>“Nhân chi sơ, tính </w:t>
      </w:r>
      <w:r>
        <w:rPr>
          <w:i/>
          <w:color w:val="231F20"/>
          <w:w w:val="105"/>
        </w:rPr>
        <w:t>bản</w:t>
      </w:r>
      <w:r>
        <w:rPr>
          <w:i/>
          <w:color w:val="231F20"/>
          <w:spacing w:val="-21"/>
          <w:w w:val="105"/>
        </w:rPr>
        <w:t> </w:t>
      </w:r>
      <w:r>
        <w:rPr>
          <w:i/>
          <w:color w:val="231F20"/>
          <w:w w:val="105"/>
        </w:rPr>
        <w:t>thiện”.</w:t>
      </w:r>
      <w:r>
        <w:rPr>
          <w:i/>
          <w:color w:val="231F20"/>
          <w:spacing w:val="-21"/>
          <w:w w:val="105"/>
        </w:rPr>
        <w:t> </w:t>
      </w:r>
      <w:r>
        <w:rPr>
          <w:color w:val="231F20"/>
          <w:w w:val="105"/>
        </w:rPr>
        <w:t>Thiện</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không</w:t>
      </w:r>
      <w:r>
        <w:rPr>
          <w:color w:val="231F20"/>
          <w:spacing w:val="-21"/>
          <w:w w:val="105"/>
        </w:rPr>
        <w:t> </w:t>
      </w:r>
      <w:r>
        <w:rPr>
          <w:color w:val="231F20"/>
          <w:w w:val="105"/>
        </w:rPr>
        <w:t>phải</w:t>
      </w:r>
      <w:r>
        <w:rPr>
          <w:color w:val="231F20"/>
          <w:spacing w:val="-21"/>
          <w:w w:val="105"/>
        </w:rPr>
        <w:t> </w:t>
      </w:r>
      <w:r>
        <w:rPr>
          <w:color w:val="231F20"/>
          <w:w w:val="105"/>
        </w:rPr>
        <w:t>thiện</w:t>
      </w:r>
      <w:r>
        <w:rPr>
          <w:color w:val="231F20"/>
          <w:spacing w:val="-21"/>
          <w:w w:val="105"/>
        </w:rPr>
        <w:t> </w:t>
      </w:r>
      <w:r>
        <w:rPr>
          <w:color w:val="231F20"/>
          <w:w w:val="105"/>
        </w:rPr>
        <w:t>đối</w:t>
      </w:r>
      <w:r>
        <w:rPr>
          <w:color w:val="231F20"/>
          <w:spacing w:val="-21"/>
          <w:w w:val="105"/>
        </w:rPr>
        <w:t> </w:t>
      </w:r>
      <w:r>
        <w:rPr>
          <w:color w:val="231F20"/>
          <w:w w:val="105"/>
        </w:rPr>
        <w:t>với</w:t>
      </w:r>
      <w:r>
        <w:rPr>
          <w:color w:val="231F20"/>
          <w:spacing w:val="-21"/>
          <w:w w:val="105"/>
        </w:rPr>
        <w:t> </w:t>
      </w:r>
      <w:r>
        <w:rPr>
          <w:color w:val="231F20"/>
          <w:w w:val="105"/>
        </w:rPr>
        <w:t>ác.</w:t>
      </w:r>
      <w:r>
        <w:rPr>
          <w:color w:val="231F20"/>
          <w:spacing w:val="-21"/>
          <w:w w:val="105"/>
        </w:rPr>
        <w:t> </w:t>
      </w:r>
      <w:r>
        <w:rPr>
          <w:color w:val="231F20"/>
          <w:w w:val="105"/>
        </w:rPr>
        <w:t>Thiện</w:t>
      </w:r>
      <w:r>
        <w:rPr>
          <w:color w:val="231F20"/>
          <w:spacing w:val="-21"/>
          <w:w w:val="105"/>
        </w:rPr>
        <w:t> </w:t>
      </w:r>
      <w:r>
        <w:rPr>
          <w:color w:val="231F20"/>
          <w:w w:val="105"/>
        </w:rPr>
        <w:t>ở đây là danh từ tán thán, khen ngợi. Hay quá, viên mãn quá, không hề khiếm khuyết tí nào. Trí tuệ viên mãn, đức năng viên</w:t>
      </w:r>
      <w:r>
        <w:rPr>
          <w:color w:val="231F20"/>
          <w:spacing w:val="-1"/>
          <w:w w:val="105"/>
        </w:rPr>
        <w:t> </w:t>
      </w:r>
      <w:r>
        <w:rPr>
          <w:color w:val="231F20"/>
          <w:w w:val="105"/>
        </w:rPr>
        <w:t>mãn,</w:t>
      </w:r>
      <w:r>
        <w:rPr>
          <w:color w:val="231F20"/>
          <w:spacing w:val="-1"/>
          <w:w w:val="105"/>
        </w:rPr>
        <w:t> </w:t>
      </w:r>
      <w:r>
        <w:rPr>
          <w:color w:val="231F20"/>
          <w:w w:val="105"/>
        </w:rPr>
        <w:t>tướng</w:t>
      </w:r>
      <w:r>
        <w:rPr>
          <w:color w:val="231F20"/>
          <w:spacing w:val="-1"/>
          <w:w w:val="105"/>
        </w:rPr>
        <w:t> </w:t>
      </w:r>
      <w:r>
        <w:rPr>
          <w:color w:val="231F20"/>
          <w:w w:val="105"/>
        </w:rPr>
        <w:t>hảo</w:t>
      </w:r>
      <w:r>
        <w:rPr>
          <w:color w:val="231F20"/>
          <w:spacing w:val="-1"/>
          <w:w w:val="105"/>
        </w:rPr>
        <w:t> </w:t>
      </w:r>
      <w:r>
        <w:rPr>
          <w:color w:val="231F20"/>
          <w:w w:val="105"/>
        </w:rPr>
        <w:t>viên</w:t>
      </w:r>
      <w:r>
        <w:rPr>
          <w:color w:val="231F20"/>
          <w:spacing w:val="-1"/>
          <w:w w:val="105"/>
        </w:rPr>
        <w:t> </w:t>
      </w:r>
      <w:r>
        <w:rPr>
          <w:color w:val="231F20"/>
          <w:w w:val="105"/>
        </w:rPr>
        <w:t>mãn.</w:t>
      </w:r>
      <w:r>
        <w:rPr>
          <w:color w:val="231F20"/>
          <w:spacing w:val="-1"/>
          <w:w w:val="105"/>
        </w:rPr>
        <w:t> </w:t>
      </w:r>
      <w:r>
        <w:rPr>
          <w:color w:val="231F20"/>
          <w:w w:val="105"/>
        </w:rPr>
        <w:t>Kiến,</w:t>
      </w:r>
      <w:r>
        <w:rPr>
          <w:color w:val="231F20"/>
          <w:spacing w:val="-1"/>
          <w:w w:val="105"/>
        </w:rPr>
        <w:t> </w:t>
      </w:r>
      <w:r>
        <w:rPr>
          <w:color w:val="231F20"/>
          <w:w w:val="105"/>
        </w:rPr>
        <w:t>văn,</w:t>
      </w:r>
      <w:r>
        <w:rPr>
          <w:color w:val="231F20"/>
          <w:spacing w:val="-1"/>
          <w:w w:val="105"/>
        </w:rPr>
        <w:t> </w:t>
      </w:r>
      <w:r>
        <w:rPr>
          <w:color w:val="231F20"/>
          <w:w w:val="105"/>
        </w:rPr>
        <w:t>giác,</w:t>
      </w:r>
      <w:r>
        <w:rPr>
          <w:color w:val="231F20"/>
          <w:spacing w:val="-1"/>
          <w:w w:val="105"/>
        </w:rPr>
        <w:t> </w:t>
      </w:r>
      <w:r>
        <w:rPr>
          <w:color w:val="231F20"/>
          <w:w w:val="105"/>
        </w:rPr>
        <w:t>tri,</w:t>
      </w:r>
      <w:r>
        <w:rPr>
          <w:color w:val="231F20"/>
          <w:spacing w:val="-2"/>
          <w:w w:val="105"/>
        </w:rPr>
        <w:t> </w:t>
      </w:r>
      <w:r>
        <w:rPr>
          <w:color w:val="231F20"/>
          <w:w w:val="105"/>
        </w:rPr>
        <w:t>của</w:t>
      </w:r>
      <w:r>
        <w:rPr>
          <w:color w:val="231F20"/>
          <w:spacing w:val="-1"/>
          <w:w w:val="105"/>
        </w:rPr>
        <w:t> </w:t>
      </w:r>
      <w:r>
        <w:rPr>
          <w:color w:val="231F20"/>
          <w:w w:val="105"/>
        </w:rPr>
        <w:t>quý vị không có gì chẳng viên mãn.</w:t>
      </w:r>
    </w:p>
    <w:p>
      <w:pPr>
        <w:pStyle w:val="BodyText"/>
        <w:spacing w:line="307" w:lineRule="auto" w:before="136"/>
        <w:ind w:left="387" w:right="122" w:firstLine="453"/>
      </w:pP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thấy,</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4"/>
          <w:w w:val="105"/>
        </w:rPr>
        <w:t> </w:t>
      </w:r>
      <w:r>
        <w:rPr>
          <w:color w:val="231F20"/>
          <w:w w:val="105"/>
        </w:rPr>
        <w:t>thấy</w:t>
      </w:r>
      <w:r>
        <w:rPr>
          <w:color w:val="231F20"/>
          <w:spacing w:val="-3"/>
          <w:w w:val="105"/>
        </w:rPr>
        <w:t> </w:t>
      </w:r>
      <w:r>
        <w:rPr>
          <w:color w:val="231F20"/>
          <w:w w:val="105"/>
        </w:rPr>
        <w:t>được</w:t>
      </w:r>
      <w:r>
        <w:rPr>
          <w:color w:val="231F20"/>
          <w:spacing w:val="-3"/>
          <w:w w:val="105"/>
        </w:rPr>
        <w:t> </w:t>
      </w:r>
      <w:r>
        <w:rPr>
          <w:color w:val="231F20"/>
          <w:w w:val="105"/>
        </w:rPr>
        <w:t>điều</w:t>
      </w:r>
      <w:r>
        <w:rPr>
          <w:color w:val="231F20"/>
          <w:spacing w:val="-3"/>
          <w:w w:val="105"/>
        </w:rPr>
        <w:t> </w:t>
      </w:r>
      <w:r>
        <w:rPr>
          <w:color w:val="231F20"/>
          <w:w w:val="105"/>
        </w:rPr>
        <w:t>gì?</w:t>
      </w:r>
      <w:r>
        <w:rPr>
          <w:color w:val="231F20"/>
          <w:spacing w:val="-3"/>
          <w:w w:val="105"/>
        </w:rPr>
        <w:t> </w:t>
      </w:r>
      <w:r>
        <w:rPr>
          <w:color w:val="231F20"/>
          <w:w w:val="105"/>
        </w:rPr>
        <w:t>Thấy</w:t>
      </w:r>
      <w:r>
        <w:rPr>
          <w:color w:val="231F20"/>
          <w:spacing w:val="-3"/>
          <w:w w:val="105"/>
        </w:rPr>
        <w:t> </w:t>
      </w:r>
      <w:r>
        <w:rPr>
          <w:color w:val="231F20"/>
          <w:w w:val="105"/>
        </w:rPr>
        <w:t>được tiểu</w:t>
      </w:r>
      <w:r>
        <w:rPr>
          <w:color w:val="231F20"/>
          <w:spacing w:val="-3"/>
          <w:w w:val="105"/>
        </w:rPr>
        <w:t> </w:t>
      </w:r>
      <w:r>
        <w:rPr>
          <w:color w:val="231F20"/>
          <w:w w:val="105"/>
        </w:rPr>
        <w:t>quang</w:t>
      </w:r>
      <w:r>
        <w:rPr>
          <w:color w:val="231F20"/>
          <w:spacing w:val="-3"/>
          <w:w w:val="105"/>
        </w:rPr>
        <w:t> </w:t>
      </w:r>
      <w:r>
        <w:rPr>
          <w:color w:val="231F20"/>
          <w:w w:val="105"/>
        </w:rPr>
        <w:t>tử</w:t>
      </w:r>
      <w:r>
        <w:rPr>
          <w:color w:val="231F20"/>
          <w:spacing w:val="-3"/>
          <w:w w:val="105"/>
        </w:rPr>
        <w:t> </w:t>
      </w:r>
      <w:r>
        <w:rPr>
          <w:color w:val="231F20"/>
          <w:w w:val="105"/>
        </w:rPr>
        <w:t>mà</w:t>
      </w:r>
      <w:r>
        <w:rPr>
          <w:color w:val="231F20"/>
          <w:spacing w:val="-3"/>
          <w:w w:val="105"/>
        </w:rPr>
        <w:t> </w:t>
      </w:r>
      <w:r>
        <w:rPr>
          <w:color w:val="231F20"/>
          <w:w w:val="105"/>
        </w:rPr>
        <w:t>giới</w:t>
      </w:r>
      <w:r>
        <w:rPr>
          <w:color w:val="231F20"/>
          <w:spacing w:val="-3"/>
          <w:w w:val="105"/>
        </w:rPr>
        <w:t> </w:t>
      </w:r>
      <w:r>
        <w:rPr>
          <w:color w:val="231F20"/>
          <w:w w:val="105"/>
        </w:rPr>
        <w:t>khoa</w:t>
      </w:r>
      <w:r>
        <w:rPr>
          <w:color w:val="231F20"/>
          <w:spacing w:val="-3"/>
          <w:w w:val="105"/>
        </w:rPr>
        <w:t> </w:t>
      </w:r>
      <w:r>
        <w:rPr>
          <w:color w:val="231F20"/>
          <w:w w:val="105"/>
        </w:rPr>
        <w:t>học</w:t>
      </w:r>
      <w:r>
        <w:rPr>
          <w:color w:val="231F20"/>
          <w:spacing w:val="-3"/>
          <w:w w:val="105"/>
        </w:rPr>
        <w:t> </w:t>
      </w:r>
      <w:r>
        <w:rPr>
          <w:color w:val="231F20"/>
          <w:w w:val="105"/>
        </w:rPr>
        <w:t>ngày</w:t>
      </w:r>
      <w:r>
        <w:rPr>
          <w:color w:val="231F20"/>
          <w:spacing w:val="-3"/>
          <w:w w:val="105"/>
        </w:rPr>
        <w:t> </w:t>
      </w:r>
      <w:r>
        <w:rPr>
          <w:color w:val="231F20"/>
          <w:w w:val="105"/>
        </w:rPr>
        <w:t>nay</w:t>
      </w:r>
      <w:r>
        <w:rPr>
          <w:color w:val="231F20"/>
          <w:spacing w:val="-3"/>
          <w:w w:val="105"/>
        </w:rPr>
        <w:t> </w:t>
      </w:r>
      <w:r>
        <w:rPr>
          <w:color w:val="231F20"/>
          <w:w w:val="105"/>
        </w:rPr>
        <w:t>nói,</w:t>
      </w:r>
      <w:r>
        <w:rPr>
          <w:color w:val="231F20"/>
          <w:spacing w:val="-3"/>
          <w:w w:val="105"/>
        </w:rPr>
        <w:t> </w:t>
      </w:r>
      <w:r>
        <w:rPr>
          <w:color w:val="231F20"/>
          <w:w w:val="105"/>
        </w:rPr>
        <w:t>lạp</w:t>
      </w:r>
      <w:r>
        <w:rPr>
          <w:color w:val="231F20"/>
          <w:spacing w:val="-3"/>
          <w:w w:val="105"/>
        </w:rPr>
        <w:t> </w:t>
      </w:r>
      <w:r>
        <w:rPr>
          <w:color w:val="231F20"/>
          <w:w w:val="105"/>
        </w:rPr>
        <w:t>tử</w:t>
      </w:r>
      <w:r>
        <w:rPr>
          <w:color w:val="231F20"/>
          <w:spacing w:val="-3"/>
          <w:w w:val="105"/>
        </w:rPr>
        <w:t> </w:t>
      </w:r>
      <w:r>
        <w:rPr>
          <w:color w:val="231F20"/>
          <w:w w:val="105"/>
        </w:rPr>
        <w:t>cơ</w:t>
      </w:r>
      <w:r>
        <w:rPr>
          <w:color w:val="231F20"/>
          <w:spacing w:val="-3"/>
          <w:w w:val="105"/>
        </w:rPr>
        <w:t> </w:t>
      </w:r>
      <w:r>
        <w:rPr>
          <w:color w:val="231F20"/>
          <w:w w:val="105"/>
        </w:rPr>
        <w:t>bản. Quý vị có thể thấy được tiểu quang tử này phát sinh như thế</w:t>
      </w:r>
      <w:r>
        <w:rPr>
          <w:color w:val="231F20"/>
          <w:spacing w:val="-4"/>
          <w:w w:val="105"/>
        </w:rPr>
        <w:t> </w:t>
      </w:r>
      <w:r>
        <w:rPr>
          <w:color w:val="231F20"/>
          <w:w w:val="105"/>
        </w:rPr>
        <w:t>nào?</w:t>
      </w:r>
      <w:r>
        <w:rPr>
          <w:color w:val="231F20"/>
          <w:spacing w:val="-4"/>
          <w:w w:val="105"/>
        </w:rPr>
        <w:t> </w:t>
      </w:r>
      <w:r>
        <w:rPr>
          <w:color w:val="231F20"/>
          <w:w w:val="105"/>
        </w:rPr>
        <w:t>Do</w:t>
      </w:r>
      <w:r>
        <w:rPr>
          <w:color w:val="231F20"/>
          <w:spacing w:val="-4"/>
          <w:w w:val="105"/>
        </w:rPr>
        <w:t> </w:t>
      </w:r>
      <w:r>
        <w:rPr>
          <w:color w:val="231F20"/>
          <w:w w:val="105"/>
        </w:rPr>
        <w:t>nhất</w:t>
      </w:r>
      <w:r>
        <w:rPr>
          <w:color w:val="231F20"/>
          <w:spacing w:val="-4"/>
          <w:w w:val="105"/>
        </w:rPr>
        <w:t> </w:t>
      </w:r>
      <w:r>
        <w:rPr>
          <w:color w:val="231F20"/>
          <w:w w:val="105"/>
        </w:rPr>
        <w:t>niệm</w:t>
      </w:r>
      <w:r>
        <w:rPr>
          <w:color w:val="231F20"/>
          <w:spacing w:val="-4"/>
          <w:w w:val="105"/>
        </w:rPr>
        <w:t> </w:t>
      </w:r>
      <w:r>
        <w:rPr>
          <w:color w:val="231F20"/>
          <w:w w:val="105"/>
        </w:rPr>
        <w:t>bất</w:t>
      </w:r>
      <w:r>
        <w:rPr>
          <w:color w:val="231F20"/>
          <w:spacing w:val="-4"/>
          <w:w w:val="105"/>
        </w:rPr>
        <w:t> </w:t>
      </w:r>
      <w:r>
        <w:rPr>
          <w:color w:val="231F20"/>
          <w:w w:val="105"/>
        </w:rPr>
        <w:t>giác</w:t>
      </w:r>
      <w:r>
        <w:rPr>
          <w:color w:val="231F20"/>
          <w:spacing w:val="-4"/>
          <w:w w:val="105"/>
        </w:rPr>
        <w:t> </w:t>
      </w:r>
      <w:r>
        <w:rPr>
          <w:color w:val="231F20"/>
          <w:w w:val="105"/>
        </w:rPr>
        <w:t>biến</w:t>
      </w:r>
      <w:r>
        <w:rPr>
          <w:color w:val="231F20"/>
          <w:spacing w:val="-4"/>
          <w:w w:val="105"/>
        </w:rPr>
        <w:t> </w:t>
      </w:r>
      <w:r>
        <w:rPr>
          <w:color w:val="231F20"/>
          <w:w w:val="105"/>
        </w:rPr>
        <w:t>hiện</w:t>
      </w:r>
      <w:r>
        <w:rPr>
          <w:color w:val="231F20"/>
          <w:spacing w:val="-4"/>
          <w:w w:val="105"/>
        </w:rPr>
        <w:t> </w:t>
      </w:r>
      <w:r>
        <w:rPr>
          <w:color w:val="231F20"/>
          <w:w w:val="105"/>
        </w:rPr>
        <w:t>ra.</w:t>
      </w:r>
      <w:r>
        <w:rPr>
          <w:color w:val="231F20"/>
          <w:spacing w:val="-4"/>
          <w:w w:val="105"/>
        </w:rPr>
        <w:t> </w:t>
      </w:r>
      <w:r>
        <w:rPr>
          <w:color w:val="231F20"/>
          <w:w w:val="105"/>
        </w:rPr>
        <w:t>Niệm</w:t>
      </w:r>
      <w:r>
        <w:rPr>
          <w:color w:val="231F20"/>
          <w:spacing w:val="-4"/>
          <w:w w:val="105"/>
        </w:rPr>
        <w:t> </w:t>
      </w:r>
      <w:r>
        <w:rPr>
          <w:color w:val="231F20"/>
          <w:w w:val="105"/>
        </w:rPr>
        <w:t>niệm</w:t>
      </w:r>
      <w:r>
        <w:rPr>
          <w:color w:val="231F20"/>
          <w:spacing w:val="-4"/>
          <w:w w:val="105"/>
        </w:rPr>
        <w:t> </w:t>
      </w:r>
      <w:r>
        <w:rPr>
          <w:color w:val="231F20"/>
          <w:w w:val="105"/>
        </w:rPr>
        <w:t>bất giác,</w:t>
      </w:r>
      <w:r>
        <w:rPr>
          <w:color w:val="231F20"/>
          <w:spacing w:val="-1"/>
          <w:w w:val="105"/>
        </w:rPr>
        <w:t> </w:t>
      </w:r>
      <w:r>
        <w:rPr>
          <w:color w:val="231F20"/>
          <w:w w:val="105"/>
        </w:rPr>
        <w:t>đó</w:t>
      </w:r>
      <w:r>
        <w:rPr>
          <w:color w:val="231F20"/>
          <w:spacing w:val="-1"/>
          <w:w w:val="105"/>
        </w:rPr>
        <w:t> </w:t>
      </w:r>
      <w:r>
        <w:rPr>
          <w:color w:val="231F20"/>
          <w:w w:val="105"/>
        </w:rPr>
        <w:t>chính là</w:t>
      </w:r>
      <w:r>
        <w:rPr>
          <w:color w:val="231F20"/>
          <w:spacing w:val="-1"/>
          <w:w w:val="105"/>
        </w:rPr>
        <w:t> </w:t>
      </w:r>
      <w:r>
        <w:rPr>
          <w:color w:val="231F20"/>
          <w:w w:val="105"/>
        </w:rPr>
        <w:t>tiểu</w:t>
      </w:r>
      <w:r>
        <w:rPr>
          <w:color w:val="231F20"/>
          <w:spacing w:val="-1"/>
          <w:w w:val="105"/>
        </w:rPr>
        <w:t> </w:t>
      </w:r>
      <w:r>
        <w:rPr>
          <w:color w:val="231F20"/>
          <w:w w:val="105"/>
        </w:rPr>
        <w:t>quang tử</w:t>
      </w:r>
      <w:r>
        <w:rPr>
          <w:color w:val="231F20"/>
          <w:spacing w:val="-1"/>
          <w:w w:val="105"/>
        </w:rPr>
        <w:t> </w:t>
      </w:r>
      <w:r>
        <w:rPr>
          <w:color w:val="231F20"/>
          <w:w w:val="105"/>
        </w:rPr>
        <w:t>tích</w:t>
      </w:r>
      <w:r>
        <w:rPr>
          <w:color w:val="231F20"/>
          <w:spacing w:val="-1"/>
          <w:w w:val="105"/>
        </w:rPr>
        <w:t> </w:t>
      </w:r>
      <w:r>
        <w:rPr>
          <w:color w:val="231F20"/>
          <w:w w:val="105"/>
        </w:rPr>
        <w:t>lũy lại.</w:t>
      </w:r>
      <w:r>
        <w:rPr>
          <w:color w:val="231F20"/>
          <w:spacing w:val="-1"/>
          <w:w w:val="105"/>
        </w:rPr>
        <w:t> </w:t>
      </w:r>
      <w:r>
        <w:rPr>
          <w:color w:val="231F20"/>
          <w:w w:val="105"/>
        </w:rPr>
        <w:t>Tiểu</w:t>
      </w:r>
      <w:r>
        <w:rPr>
          <w:color w:val="231F20"/>
          <w:spacing w:val="-1"/>
          <w:w w:val="105"/>
        </w:rPr>
        <w:t> </w:t>
      </w:r>
      <w:r>
        <w:rPr>
          <w:color w:val="231F20"/>
          <w:w w:val="105"/>
        </w:rPr>
        <w:t>quang tử</w:t>
      </w:r>
      <w:r>
        <w:rPr>
          <w:color w:val="231F20"/>
          <w:spacing w:val="-1"/>
          <w:w w:val="105"/>
        </w:rPr>
        <w:t> </w:t>
      </w:r>
      <w:r>
        <w:rPr>
          <w:color w:val="231F20"/>
          <w:spacing w:val="-5"/>
          <w:w w:val="105"/>
        </w:rPr>
        <w:t>là</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7"/>
      </w:pPr>
      <w:r>
        <w:rPr>
          <w:color w:val="231F20"/>
          <w:w w:val="105"/>
        </w:rPr>
        <w:t>ý niệm. Ý niệm tích lũy lại biến thành hiện tượng vật chất. Trong hiện tượng vật chất có kiến, văn, giác, tri. Kiến, văn, giác, tri, vốn sẵn có trong tự tính.</w:t>
      </w:r>
    </w:p>
    <w:p>
      <w:pPr>
        <w:pStyle w:val="BodyText"/>
        <w:spacing w:line="302" w:lineRule="auto" w:before="145"/>
        <w:ind w:left="103" w:right="403" w:firstLine="453"/>
      </w:pPr>
      <w:r>
        <w:rPr>
          <w:color w:val="231F20"/>
          <w:w w:val="105"/>
        </w:rPr>
        <w:t>Động</w:t>
      </w:r>
      <w:r>
        <w:rPr>
          <w:color w:val="231F20"/>
          <w:spacing w:val="-6"/>
          <w:w w:val="105"/>
        </w:rPr>
        <w:t> </w:t>
      </w:r>
      <w:r>
        <w:rPr>
          <w:color w:val="231F20"/>
          <w:w w:val="105"/>
        </w:rPr>
        <w:t>vật</w:t>
      </w:r>
      <w:r>
        <w:rPr>
          <w:color w:val="231F20"/>
          <w:spacing w:val="-6"/>
          <w:w w:val="105"/>
        </w:rPr>
        <w:t> </w:t>
      </w:r>
      <w:r>
        <w:rPr>
          <w:color w:val="231F20"/>
          <w:w w:val="105"/>
        </w:rPr>
        <w:t>do</w:t>
      </w:r>
      <w:r>
        <w:rPr>
          <w:color w:val="231F20"/>
          <w:spacing w:val="-6"/>
          <w:w w:val="105"/>
        </w:rPr>
        <w:t> </w:t>
      </w:r>
      <w:r>
        <w:rPr>
          <w:color w:val="231F20"/>
          <w:w w:val="105"/>
        </w:rPr>
        <w:t>tự</w:t>
      </w:r>
      <w:r>
        <w:rPr>
          <w:color w:val="231F20"/>
          <w:spacing w:val="-6"/>
          <w:w w:val="105"/>
        </w:rPr>
        <w:t> </w:t>
      </w:r>
      <w:r>
        <w:rPr>
          <w:color w:val="231F20"/>
          <w:w w:val="105"/>
        </w:rPr>
        <w:t>tính</w:t>
      </w:r>
      <w:r>
        <w:rPr>
          <w:color w:val="231F20"/>
          <w:spacing w:val="-6"/>
          <w:w w:val="105"/>
        </w:rPr>
        <w:t> </w:t>
      </w:r>
      <w:r>
        <w:rPr>
          <w:color w:val="231F20"/>
          <w:w w:val="105"/>
        </w:rPr>
        <w:t>biến</w:t>
      </w:r>
      <w:r>
        <w:rPr>
          <w:color w:val="231F20"/>
          <w:spacing w:val="-6"/>
          <w:w w:val="105"/>
        </w:rPr>
        <w:t> </w:t>
      </w:r>
      <w:r>
        <w:rPr>
          <w:color w:val="231F20"/>
          <w:w w:val="105"/>
        </w:rPr>
        <w:t>hiện</w:t>
      </w:r>
      <w:r>
        <w:rPr>
          <w:color w:val="231F20"/>
          <w:spacing w:val="-6"/>
          <w:w w:val="105"/>
        </w:rPr>
        <w:t> </w:t>
      </w:r>
      <w:r>
        <w:rPr>
          <w:color w:val="231F20"/>
          <w:w w:val="105"/>
        </w:rPr>
        <w:t>ra;</w:t>
      </w:r>
      <w:r>
        <w:rPr>
          <w:color w:val="231F20"/>
          <w:spacing w:val="-6"/>
          <w:w w:val="105"/>
        </w:rPr>
        <w:t> </w:t>
      </w:r>
      <w:r>
        <w:rPr>
          <w:color w:val="231F20"/>
          <w:w w:val="105"/>
        </w:rPr>
        <w:t>thực</w:t>
      </w:r>
      <w:r>
        <w:rPr>
          <w:color w:val="231F20"/>
          <w:spacing w:val="-6"/>
          <w:w w:val="105"/>
        </w:rPr>
        <w:t> </w:t>
      </w:r>
      <w:r>
        <w:rPr>
          <w:color w:val="231F20"/>
          <w:w w:val="105"/>
        </w:rPr>
        <w:t>vật</w:t>
      </w:r>
      <w:r>
        <w:rPr>
          <w:color w:val="231F20"/>
          <w:spacing w:val="-6"/>
          <w:w w:val="105"/>
        </w:rPr>
        <w:t> </w:t>
      </w:r>
      <w:r>
        <w:rPr>
          <w:color w:val="231F20"/>
          <w:w w:val="105"/>
        </w:rPr>
        <w:t>do</w:t>
      </w:r>
      <w:r>
        <w:rPr>
          <w:color w:val="231F20"/>
          <w:spacing w:val="-6"/>
          <w:w w:val="105"/>
        </w:rPr>
        <w:t> </w:t>
      </w:r>
      <w:r>
        <w:rPr>
          <w:color w:val="231F20"/>
          <w:w w:val="105"/>
        </w:rPr>
        <w:t>tự</w:t>
      </w:r>
      <w:r>
        <w:rPr>
          <w:color w:val="231F20"/>
          <w:spacing w:val="-6"/>
          <w:w w:val="105"/>
        </w:rPr>
        <w:t> </w:t>
      </w:r>
      <w:r>
        <w:rPr>
          <w:color w:val="231F20"/>
          <w:w w:val="105"/>
        </w:rPr>
        <w:t>tính</w:t>
      </w:r>
      <w:r>
        <w:rPr>
          <w:color w:val="231F20"/>
          <w:spacing w:val="-6"/>
          <w:w w:val="105"/>
        </w:rPr>
        <w:t> </w:t>
      </w:r>
      <w:r>
        <w:rPr>
          <w:color w:val="231F20"/>
          <w:w w:val="105"/>
        </w:rPr>
        <w:t>biến hiện ra; khoáng vật cũng do tự tính biến hiện ra; hư không pháp giới đều do tự tính biến hiện ra. Mỗi lạp tử trong đó, đều có đầy đủ kiến, văn, giác, tri, quý vị có thể thấy được từng lạp tử. Trong đó có âm thanh, diệu âm, âm thanh vi </w:t>
      </w:r>
      <w:r>
        <w:rPr>
          <w:color w:val="231F20"/>
        </w:rPr>
        <w:t>diệu, quý vị đều có thể nghe được. Nó có hương, có vị, quý vị </w:t>
      </w:r>
      <w:r>
        <w:rPr>
          <w:color w:val="231F20"/>
          <w:w w:val="105"/>
        </w:rPr>
        <w:t>có</w:t>
      </w:r>
      <w:r>
        <w:rPr>
          <w:color w:val="231F20"/>
          <w:spacing w:val="-2"/>
          <w:w w:val="105"/>
        </w:rPr>
        <w:t> </w:t>
      </w:r>
      <w:r>
        <w:rPr>
          <w:color w:val="231F20"/>
          <w:w w:val="105"/>
        </w:rPr>
        <w:t>thể</w:t>
      </w:r>
      <w:r>
        <w:rPr>
          <w:color w:val="231F20"/>
          <w:spacing w:val="-2"/>
          <w:w w:val="105"/>
        </w:rPr>
        <w:t> </w:t>
      </w:r>
      <w:r>
        <w:rPr>
          <w:color w:val="231F20"/>
          <w:w w:val="105"/>
        </w:rPr>
        <w:t>ngửi</w:t>
      </w:r>
      <w:r>
        <w:rPr>
          <w:color w:val="231F20"/>
          <w:spacing w:val="-2"/>
          <w:w w:val="105"/>
        </w:rPr>
        <w:t> </w:t>
      </w:r>
      <w:r>
        <w:rPr>
          <w:color w:val="231F20"/>
          <w:w w:val="105"/>
        </w:rPr>
        <w:t>được,</w:t>
      </w:r>
      <w:r>
        <w:rPr>
          <w:color w:val="231F20"/>
          <w:spacing w:val="-2"/>
          <w:w w:val="105"/>
        </w:rPr>
        <w:t> </w:t>
      </w:r>
      <w:r>
        <w:rPr>
          <w:color w:val="231F20"/>
          <w:w w:val="105"/>
        </w:rPr>
        <w:t>nếm</w:t>
      </w:r>
      <w:r>
        <w:rPr>
          <w:color w:val="231F20"/>
          <w:spacing w:val="-2"/>
          <w:w w:val="105"/>
        </w:rPr>
        <w:t> </w:t>
      </w:r>
      <w:r>
        <w:rPr>
          <w:color w:val="231F20"/>
          <w:w w:val="105"/>
        </w:rPr>
        <w:t>được.</w:t>
      </w:r>
      <w:r>
        <w:rPr>
          <w:color w:val="231F20"/>
          <w:spacing w:val="-2"/>
          <w:w w:val="105"/>
        </w:rPr>
        <w:t> </w:t>
      </w:r>
      <w:r>
        <w:rPr>
          <w:color w:val="231F20"/>
          <w:w w:val="105"/>
        </w:rPr>
        <w:t>Điều</w:t>
      </w:r>
      <w:r>
        <w:rPr>
          <w:color w:val="231F20"/>
          <w:spacing w:val="-2"/>
          <w:w w:val="105"/>
        </w:rPr>
        <w:t> </w:t>
      </w:r>
      <w:r>
        <w:rPr>
          <w:color w:val="231F20"/>
          <w:w w:val="105"/>
        </w:rPr>
        <w:t>này,</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2"/>
          <w:w w:val="105"/>
        </w:rPr>
        <w:t> </w:t>
      </w:r>
      <w:r>
        <w:rPr>
          <w:color w:val="231F20"/>
          <w:w w:val="105"/>
        </w:rPr>
        <w:t>đức</w:t>
      </w:r>
      <w:r>
        <w:rPr>
          <w:color w:val="231F20"/>
          <w:spacing w:val="-2"/>
          <w:w w:val="105"/>
        </w:rPr>
        <w:t> </w:t>
      </w:r>
      <w:r>
        <w:rPr>
          <w:color w:val="231F20"/>
          <w:w w:val="105"/>
        </w:rPr>
        <w:t>Phật có nói.</w:t>
      </w:r>
    </w:p>
    <w:p>
      <w:pPr>
        <w:pStyle w:val="BodyText"/>
        <w:spacing w:line="302" w:lineRule="auto" w:before="150"/>
        <w:ind w:left="103" w:right="405" w:firstLine="453"/>
      </w:pPr>
      <w:r>
        <w:rPr>
          <w:color w:val="231F20"/>
          <w:w w:val="105"/>
        </w:rPr>
        <w:t>Những điều khoa học ngày nay phát hiện ra, trong Phật pháp gọi là vi trần, cực vi, cũng có thể là lượng tử mà giới </w:t>
      </w:r>
      <w:r>
        <w:rPr>
          <w:color w:val="231F20"/>
          <w:spacing w:val="-2"/>
          <w:w w:val="105"/>
        </w:rPr>
        <w:t>khoa</w:t>
      </w:r>
      <w:r>
        <w:rPr>
          <w:color w:val="231F20"/>
          <w:spacing w:val="-20"/>
          <w:w w:val="105"/>
        </w:rPr>
        <w:t> </w:t>
      </w:r>
      <w:r>
        <w:rPr>
          <w:color w:val="231F20"/>
          <w:spacing w:val="-2"/>
          <w:w w:val="105"/>
        </w:rPr>
        <w:t>học</w:t>
      </w:r>
      <w:r>
        <w:rPr>
          <w:color w:val="231F20"/>
          <w:spacing w:val="-20"/>
          <w:w w:val="105"/>
        </w:rPr>
        <w:t> </w:t>
      </w:r>
      <w:r>
        <w:rPr>
          <w:color w:val="231F20"/>
          <w:spacing w:val="-2"/>
          <w:w w:val="105"/>
        </w:rPr>
        <w:t>ngày</w:t>
      </w:r>
      <w:r>
        <w:rPr>
          <w:color w:val="231F20"/>
          <w:spacing w:val="-20"/>
          <w:w w:val="105"/>
        </w:rPr>
        <w:t> </w:t>
      </w:r>
      <w:r>
        <w:rPr>
          <w:color w:val="231F20"/>
          <w:spacing w:val="-2"/>
          <w:w w:val="105"/>
        </w:rPr>
        <w:t>nay</w:t>
      </w:r>
      <w:r>
        <w:rPr>
          <w:color w:val="231F20"/>
          <w:spacing w:val="-20"/>
          <w:w w:val="105"/>
        </w:rPr>
        <w:t> </w:t>
      </w:r>
      <w:r>
        <w:rPr>
          <w:color w:val="231F20"/>
          <w:spacing w:val="-2"/>
          <w:w w:val="105"/>
        </w:rPr>
        <w:t>nói.</w:t>
      </w:r>
      <w:r>
        <w:rPr>
          <w:color w:val="231F20"/>
          <w:spacing w:val="-20"/>
          <w:w w:val="105"/>
        </w:rPr>
        <w:t> </w:t>
      </w:r>
      <w:r>
        <w:rPr>
          <w:color w:val="231F20"/>
          <w:spacing w:val="-2"/>
          <w:w w:val="105"/>
        </w:rPr>
        <w:t>Nhưng</w:t>
      </w:r>
      <w:r>
        <w:rPr>
          <w:color w:val="231F20"/>
          <w:spacing w:val="-20"/>
          <w:w w:val="105"/>
        </w:rPr>
        <w:t> </w:t>
      </w:r>
      <w:r>
        <w:rPr>
          <w:color w:val="231F20"/>
          <w:spacing w:val="-2"/>
          <w:w w:val="105"/>
        </w:rPr>
        <w:t>lượng</w:t>
      </w:r>
      <w:r>
        <w:rPr>
          <w:color w:val="231F20"/>
          <w:spacing w:val="-20"/>
          <w:w w:val="105"/>
        </w:rPr>
        <w:t> </w:t>
      </w:r>
      <w:r>
        <w:rPr>
          <w:color w:val="231F20"/>
          <w:spacing w:val="-2"/>
          <w:w w:val="105"/>
        </w:rPr>
        <w:t>tử</w:t>
      </w:r>
      <w:r>
        <w:rPr>
          <w:color w:val="231F20"/>
          <w:spacing w:val="-20"/>
          <w:w w:val="105"/>
        </w:rPr>
        <w:t> </w:t>
      </w:r>
      <w:r>
        <w:rPr>
          <w:color w:val="231F20"/>
          <w:spacing w:val="-2"/>
          <w:w w:val="105"/>
        </w:rPr>
        <w:t>nó</w:t>
      </w:r>
      <w:r>
        <w:rPr>
          <w:color w:val="231F20"/>
          <w:spacing w:val="-20"/>
          <w:w w:val="105"/>
        </w:rPr>
        <w:t> </w:t>
      </w:r>
      <w:r>
        <w:rPr>
          <w:color w:val="231F20"/>
          <w:spacing w:val="-2"/>
          <w:w w:val="105"/>
        </w:rPr>
        <w:t>có</w:t>
      </w:r>
      <w:r>
        <w:rPr>
          <w:color w:val="231F20"/>
          <w:spacing w:val="-20"/>
          <w:w w:val="105"/>
        </w:rPr>
        <w:t> </w:t>
      </w:r>
      <w:r>
        <w:rPr>
          <w:color w:val="231F20"/>
          <w:spacing w:val="-2"/>
          <w:w w:val="105"/>
        </w:rPr>
        <w:t>thể</w:t>
      </w:r>
      <w:r>
        <w:rPr>
          <w:color w:val="231F20"/>
          <w:spacing w:val="-20"/>
          <w:w w:val="105"/>
        </w:rPr>
        <w:t> </w:t>
      </w:r>
      <w:r>
        <w:rPr>
          <w:color w:val="231F20"/>
          <w:spacing w:val="-2"/>
          <w:w w:val="105"/>
        </w:rPr>
        <w:t>tích,</w:t>
      </w:r>
      <w:r>
        <w:rPr>
          <w:color w:val="231F20"/>
          <w:spacing w:val="-20"/>
          <w:w w:val="105"/>
        </w:rPr>
        <w:t> </w:t>
      </w:r>
      <w:r>
        <w:rPr>
          <w:color w:val="231F20"/>
          <w:spacing w:val="-2"/>
          <w:w w:val="105"/>
        </w:rPr>
        <w:t>bởi</w:t>
      </w:r>
      <w:r>
        <w:rPr>
          <w:color w:val="231F20"/>
          <w:spacing w:val="-20"/>
          <w:w w:val="105"/>
        </w:rPr>
        <w:t> </w:t>
      </w:r>
      <w:r>
        <w:rPr>
          <w:color w:val="231F20"/>
          <w:spacing w:val="-2"/>
          <w:w w:val="105"/>
        </w:rPr>
        <w:t>nó </w:t>
      </w:r>
      <w:r>
        <w:rPr>
          <w:color w:val="231F20"/>
          <w:w w:val="105"/>
        </w:rPr>
        <w:t>là vật chất, nó có hiện tượng tinh thần, họ đã nhìn thấy. Họ thấy</w:t>
      </w:r>
      <w:r>
        <w:rPr>
          <w:color w:val="231F20"/>
          <w:spacing w:val="-16"/>
          <w:w w:val="105"/>
        </w:rPr>
        <w:t> </w:t>
      </w:r>
      <w:r>
        <w:rPr>
          <w:color w:val="231F20"/>
          <w:w w:val="105"/>
        </w:rPr>
        <w:t>được</w:t>
      </w:r>
      <w:r>
        <w:rPr>
          <w:color w:val="231F20"/>
          <w:spacing w:val="-16"/>
          <w:w w:val="105"/>
        </w:rPr>
        <w:t> </w:t>
      </w:r>
      <w:r>
        <w:rPr>
          <w:color w:val="231F20"/>
          <w:w w:val="105"/>
        </w:rPr>
        <w:t>sắc,</w:t>
      </w:r>
      <w:r>
        <w:rPr>
          <w:color w:val="231F20"/>
          <w:spacing w:val="-16"/>
          <w:w w:val="105"/>
        </w:rPr>
        <w:t> </w:t>
      </w:r>
      <w:r>
        <w:rPr>
          <w:color w:val="231F20"/>
          <w:w w:val="105"/>
        </w:rPr>
        <w:t>nhưng</w:t>
      </w:r>
      <w:r>
        <w:rPr>
          <w:color w:val="231F20"/>
          <w:spacing w:val="-16"/>
          <w:w w:val="105"/>
        </w:rPr>
        <w:t> </w:t>
      </w:r>
      <w:r>
        <w:rPr>
          <w:color w:val="231F20"/>
          <w:w w:val="105"/>
        </w:rPr>
        <w:t>hương</w:t>
      </w:r>
      <w:r>
        <w:rPr>
          <w:color w:val="231F20"/>
          <w:spacing w:val="-16"/>
          <w:w w:val="105"/>
        </w:rPr>
        <w:t> </w:t>
      </w:r>
      <w:r>
        <w:rPr>
          <w:color w:val="231F20"/>
          <w:w w:val="105"/>
        </w:rPr>
        <w:t>và</w:t>
      </w:r>
      <w:r>
        <w:rPr>
          <w:color w:val="231F20"/>
          <w:spacing w:val="-17"/>
          <w:w w:val="105"/>
        </w:rPr>
        <w:t> </w:t>
      </w:r>
      <w:r>
        <w:rPr>
          <w:color w:val="231F20"/>
          <w:w w:val="105"/>
        </w:rPr>
        <w:t>vị</w:t>
      </w:r>
      <w:r>
        <w:rPr>
          <w:color w:val="231F20"/>
          <w:spacing w:val="-16"/>
          <w:w w:val="105"/>
        </w:rPr>
        <w:t> </w:t>
      </w:r>
      <w:r>
        <w:rPr>
          <w:color w:val="231F20"/>
          <w:w w:val="105"/>
        </w:rPr>
        <w:t>thì</w:t>
      </w:r>
      <w:r>
        <w:rPr>
          <w:color w:val="231F20"/>
          <w:spacing w:val="-17"/>
          <w:w w:val="105"/>
        </w:rPr>
        <w:t> </w:t>
      </w:r>
      <w:r>
        <w:rPr>
          <w:color w:val="231F20"/>
          <w:w w:val="105"/>
        </w:rPr>
        <w:t>chưa</w:t>
      </w:r>
      <w:r>
        <w:rPr>
          <w:color w:val="231F20"/>
          <w:spacing w:val="-16"/>
          <w:w w:val="105"/>
        </w:rPr>
        <w:t> </w:t>
      </w:r>
      <w:r>
        <w:rPr>
          <w:color w:val="231F20"/>
          <w:w w:val="105"/>
        </w:rPr>
        <w:t>phát</w:t>
      </w:r>
      <w:r>
        <w:rPr>
          <w:color w:val="231F20"/>
          <w:spacing w:val="-16"/>
          <w:w w:val="105"/>
        </w:rPr>
        <w:t> </w:t>
      </w:r>
      <w:r>
        <w:rPr>
          <w:color w:val="231F20"/>
          <w:w w:val="105"/>
        </w:rPr>
        <w:t>hiện</w:t>
      </w:r>
      <w:r>
        <w:rPr>
          <w:color w:val="231F20"/>
          <w:spacing w:val="-16"/>
          <w:w w:val="105"/>
        </w:rPr>
        <w:t> </w:t>
      </w:r>
      <w:r>
        <w:rPr>
          <w:color w:val="231F20"/>
          <w:w w:val="105"/>
        </w:rPr>
        <w:t>ra.</w:t>
      </w:r>
      <w:r>
        <w:rPr>
          <w:color w:val="231F20"/>
          <w:spacing w:val="-17"/>
          <w:w w:val="105"/>
        </w:rPr>
        <w:t> </w:t>
      </w:r>
      <w:r>
        <w:rPr>
          <w:color w:val="231F20"/>
          <w:w w:val="105"/>
        </w:rPr>
        <w:t>Sắc, thanh, hương, vị, họ cũng chưa phát hiện được âm thanh.</w:t>
      </w:r>
    </w:p>
    <w:p>
      <w:pPr>
        <w:pStyle w:val="BodyText"/>
        <w:spacing w:line="302" w:lineRule="auto" w:before="149"/>
        <w:ind w:left="103" w:right="404" w:firstLine="453"/>
      </w:pP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nói</w:t>
      </w:r>
      <w:r>
        <w:rPr>
          <w:color w:val="231F20"/>
          <w:spacing w:val="-22"/>
          <w:w w:val="105"/>
        </w:rPr>
        <w:t> </w:t>
      </w:r>
      <w:r>
        <w:rPr>
          <w:color w:val="231F20"/>
          <w:w w:val="105"/>
        </w:rPr>
        <w:t>viên</w:t>
      </w:r>
      <w:r>
        <w:rPr>
          <w:color w:val="231F20"/>
          <w:spacing w:val="-22"/>
          <w:w w:val="105"/>
        </w:rPr>
        <w:t> </w:t>
      </w:r>
      <w:r>
        <w:rPr>
          <w:color w:val="231F20"/>
          <w:w w:val="105"/>
        </w:rPr>
        <w:t>mãn</w:t>
      </w:r>
      <w:r>
        <w:rPr>
          <w:color w:val="231F20"/>
          <w:spacing w:val="-22"/>
          <w:w w:val="105"/>
        </w:rPr>
        <w:t> </w:t>
      </w:r>
      <w:r>
        <w:rPr>
          <w:color w:val="231F20"/>
          <w:w w:val="105"/>
        </w:rPr>
        <w:t>hơn.</w:t>
      </w:r>
      <w:r>
        <w:rPr>
          <w:color w:val="231F20"/>
          <w:spacing w:val="-22"/>
          <w:w w:val="105"/>
        </w:rPr>
        <w:t> </w:t>
      </w:r>
      <w:r>
        <w:rPr>
          <w:color w:val="231F20"/>
          <w:w w:val="105"/>
        </w:rPr>
        <w:t>Vũ</w:t>
      </w:r>
      <w:r>
        <w:rPr>
          <w:color w:val="231F20"/>
          <w:spacing w:val="-22"/>
          <w:w w:val="105"/>
        </w:rPr>
        <w:t> </w:t>
      </w:r>
      <w:r>
        <w:rPr>
          <w:color w:val="231F20"/>
          <w:w w:val="105"/>
        </w:rPr>
        <w:t>trụ</w:t>
      </w:r>
      <w:r>
        <w:rPr>
          <w:color w:val="231F20"/>
          <w:spacing w:val="-23"/>
          <w:w w:val="105"/>
        </w:rPr>
        <w:t> </w:t>
      </w:r>
      <w:r>
        <w:rPr>
          <w:color w:val="231F20"/>
          <w:w w:val="105"/>
        </w:rPr>
        <w:t>do</w:t>
      </w:r>
      <w:r>
        <w:rPr>
          <w:color w:val="231F20"/>
          <w:spacing w:val="-21"/>
          <w:w w:val="105"/>
        </w:rPr>
        <w:t> </w:t>
      </w:r>
      <w:r>
        <w:rPr>
          <w:color w:val="231F20"/>
          <w:w w:val="105"/>
        </w:rPr>
        <w:t>vật</w:t>
      </w:r>
      <w:r>
        <w:rPr>
          <w:color w:val="231F20"/>
          <w:spacing w:val="-22"/>
          <w:w w:val="105"/>
        </w:rPr>
        <w:t> </w:t>
      </w:r>
      <w:r>
        <w:rPr>
          <w:color w:val="231F20"/>
          <w:w w:val="105"/>
        </w:rPr>
        <w:t>chất</w:t>
      </w:r>
      <w:r>
        <w:rPr>
          <w:color w:val="231F20"/>
          <w:spacing w:val="-22"/>
          <w:w w:val="105"/>
        </w:rPr>
        <w:t> </w:t>
      </w:r>
      <w:r>
        <w:rPr>
          <w:color w:val="231F20"/>
          <w:w w:val="105"/>
        </w:rPr>
        <w:t>cơ</w:t>
      </w:r>
      <w:r>
        <w:rPr>
          <w:color w:val="231F20"/>
          <w:spacing w:val="-22"/>
          <w:w w:val="105"/>
        </w:rPr>
        <w:t> </w:t>
      </w:r>
      <w:r>
        <w:rPr>
          <w:color w:val="231F20"/>
          <w:w w:val="105"/>
        </w:rPr>
        <w:t>bản</w:t>
      </w:r>
      <w:r>
        <w:rPr>
          <w:color w:val="231F20"/>
          <w:spacing w:val="-22"/>
          <w:w w:val="105"/>
        </w:rPr>
        <w:t> </w:t>
      </w:r>
      <w:r>
        <w:rPr>
          <w:color w:val="231F20"/>
          <w:w w:val="105"/>
        </w:rPr>
        <w:t>cấu </w:t>
      </w:r>
      <w:r>
        <w:rPr>
          <w:color w:val="231F20"/>
          <w:w w:val="110"/>
        </w:rPr>
        <w:t>thành, đem nó phân tích thấy đều giống nhau. Pháp bình đẳng</w:t>
      </w:r>
      <w:r>
        <w:rPr>
          <w:color w:val="231F20"/>
          <w:spacing w:val="-16"/>
          <w:w w:val="110"/>
        </w:rPr>
        <w:t> </w:t>
      </w:r>
      <w:r>
        <w:rPr>
          <w:color w:val="231F20"/>
          <w:w w:val="110"/>
        </w:rPr>
        <w:t>mà,</w:t>
      </w:r>
      <w:r>
        <w:rPr>
          <w:color w:val="231F20"/>
          <w:spacing w:val="-16"/>
          <w:w w:val="110"/>
        </w:rPr>
        <w:t> </w:t>
      </w:r>
      <w:r>
        <w:rPr>
          <w:color w:val="231F20"/>
          <w:w w:val="110"/>
        </w:rPr>
        <w:t>không</w:t>
      </w:r>
      <w:r>
        <w:rPr>
          <w:color w:val="231F20"/>
          <w:spacing w:val="-17"/>
          <w:w w:val="110"/>
        </w:rPr>
        <w:t> </w:t>
      </w:r>
      <w:r>
        <w:rPr>
          <w:color w:val="231F20"/>
          <w:w w:val="110"/>
        </w:rPr>
        <w:t>hề</w:t>
      </w:r>
      <w:r>
        <w:rPr>
          <w:color w:val="231F20"/>
          <w:spacing w:val="-16"/>
          <w:w w:val="110"/>
        </w:rPr>
        <w:t> </w:t>
      </w:r>
      <w:r>
        <w:rPr>
          <w:color w:val="231F20"/>
          <w:w w:val="110"/>
        </w:rPr>
        <w:t>có</w:t>
      </w:r>
      <w:r>
        <w:rPr>
          <w:color w:val="231F20"/>
          <w:spacing w:val="-16"/>
          <w:w w:val="110"/>
        </w:rPr>
        <w:t> </w:t>
      </w:r>
      <w:r>
        <w:rPr>
          <w:color w:val="231F20"/>
          <w:w w:val="110"/>
        </w:rPr>
        <w:t>chút</w:t>
      </w:r>
      <w:r>
        <w:rPr>
          <w:color w:val="231F20"/>
          <w:spacing w:val="-16"/>
          <w:w w:val="110"/>
        </w:rPr>
        <w:t> </w:t>
      </w:r>
      <w:r>
        <w:rPr>
          <w:color w:val="231F20"/>
          <w:w w:val="110"/>
        </w:rPr>
        <w:t>sai</w:t>
      </w:r>
      <w:r>
        <w:rPr>
          <w:color w:val="231F20"/>
          <w:spacing w:val="-16"/>
          <w:w w:val="110"/>
        </w:rPr>
        <w:t> </w:t>
      </w:r>
      <w:r>
        <w:rPr>
          <w:color w:val="231F20"/>
          <w:w w:val="110"/>
        </w:rPr>
        <w:t>biệt.</w:t>
      </w:r>
      <w:r>
        <w:rPr>
          <w:color w:val="231F20"/>
          <w:spacing w:val="-16"/>
          <w:w w:val="110"/>
        </w:rPr>
        <w:t> </w:t>
      </w:r>
      <w:r>
        <w:rPr>
          <w:color w:val="231F20"/>
          <w:w w:val="110"/>
        </w:rPr>
        <w:t>Vì</w:t>
      </w:r>
      <w:r>
        <w:rPr>
          <w:color w:val="231F20"/>
          <w:spacing w:val="-16"/>
          <w:w w:val="110"/>
        </w:rPr>
        <w:t> </w:t>
      </w:r>
      <w:r>
        <w:rPr>
          <w:color w:val="231F20"/>
          <w:w w:val="110"/>
        </w:rPr>
        <w:t>sao</w:t>
      </w:r>
      <w:r>
        <w:rPr>
          <w:color w:val="231F20"/>
          <w:spacing w:val="-16"/>
          <w:w w:val="110"/>
        </w:rPr>
        <w:t> </w:t>
      </w:r>
      <w:r>
        <w:rPr>
          <w:color w:val="231F20"/>
          <w:w w:val="110"/>
        </w:rPr>
        <w:t>biến</w:t>
      </w:r>
      <w:r>
        <w:rPr>
          <w:color w:val="231F20"/>
          <w:spacing w:val="-16"/>
          <w:w w:val="110"/>
        </w:rPr>
        <w:t> </w:t>
      </w:r>
      <w:r>
        <w:rPr>
          <w:color w:val="231F20"/>
          <w:w w:val="110"/>
        </w:rPr>
        <w:t>hiện</w:t>
      </w:r>
      <w:r>
        <w:rPr>
          <w:color w:val="231F20"/>
          <w:spacing w:val="-16"/>
          <w:w w:val="110"/>
        </w:rPr>
        <w:t> </w:t>
      </w:r>
      <w:r>
        <w:rPr>
          <w:color w:val="231F20"/>
          <w:w w:val="110"/>
        </w:rPr>
        <w:t>ra</w:t>
      </w:r>
      <w:r>
        <w:rPr>
          <w:color w:val="231F20"/>
          <w:spacing w:val="-16"/>
          <w:w w:val="110"/>
        </w:rPr>
        <w:t> </w:t>
      </w:r>
      <w:r>
        <w:rPr>
          <w:color w:val="231F20"/>
          <w:w w:val="110"/>
        </w:rPr>
        <w:t>vũ trụ phức tạp như vậy?</w:t>
      </w:r>
    </w:p>
    <w:p>
      <w:pPr>
        <w:pStyle w:val="BodyText"/>
        <w:spacing w:line="302" w:lineRule="auto" w:before="146"/>
        <w:ind w:left="104" w:right="406" w:firstLine="453"/>
      </w:pPr>
      <w:r>
        <w:rPr>
          <w:color w:val="231F20"/>
        </w:rPr>
        <w:t>Đức Phật dạy, từ ý niệm sinh ra. Ý niệm phức tạp. Phức tạp đến mức nào, thì bản thân chúng ta không biết được. Vì sao?</w:t>
      </w:r>
      <w:r>
        <w:rPr>
          <w:color w:val="231F20"/>
          <w:spacing w:val="44"/>
        </w:rPr>
        <w:t> </w:t>
      </w:r>
      <w:r>
        <w:rPr>
          <w:color w:val="231F20"/>
        </w:rPr>
        <w:t>Bởi</w:t>
      </w:r>
      <w:r>
        <w:rPr>
          <w:color w:val="231F20"/>
          <w:spacing w:val="44"/>
        </w:rPr>
        <w:t> </w:t>
      </w:r>
      <w:r>
        <w:rPr>
          <w:color w:val="231F20"/>
        </w:rPr>
        <w:t>tâm</w:t>
      </w:r>
      <w:r>
        <w:rPr>
          <w:color w:val="231F20"/>
          <w:spacing w:val="45"/>
        </w:rPr>
        <w:t> </w:t>
      </w:r>
      <w:r>
        <w:rPr>
          <w:color w:val="231F20"/>
        </w:rPr>
        <w:t>chúng</w:t>
      </w:r>
      <w:r>
        <w:rPr>
          <w:color w:val="231F20"/>
          <w:spacing w:val="44"/>
        </w:rPr>
        <w:t> </w:t>
      </w:r>
      <w:r>
        <w:rPr>
          <w:color w:val="231F20"/>
        </w:rPr>
        <w:t>ta</w:t>
      </w:r>
      <w:r>
        <w:rPr>
          <w:color w:val="231F20"/>
          <w:spacing w:val="45"/>
        </w:rPr>
        <w:t> </w:t>
      </w:r>
      <w:r>
        <w:rPr>
          <w:color w:val="231F20"/>
        </w:rPr>
        <w:t>quá</w:t>
      </w:r>
      <w:r>
        <w:rPr>
          <w:color w:val="231F20"/>
          <w:spacing w:val="45"/>
        </w:rPr>
        <w:t> </w:t>
      </w:r>
      <w:r>
        <w:rPr>
          <w:color w:val="231F20"/>
        </w:rPr>
        <w:t>thô.</w:t>
      </w:r>
      <w:r>
        <w:rPr>
          <w:color w:val="231F20"/>
          <w:spacing w:val="43"/>
        </w:rPr>
        <w:t> </w:t>
      </w:r>
      <w:r>
        <w:rPr>
          <w:color w:val="231F20"/>
        </w:rPr>
        <w:t>Nếu</w:t>
      </w:r>
      <w:r>
        <w:rPr>
          <w:color w:val="231F20"/>
          <w:spacing w:val="44"/>
        </w:rPr>
        <w:t> </w:t>
      </w:r>
      <w:r>
        <w:rPr>
          <w:color w:val="231F20"/>
        </w:rPr>
        <w:t>thanh</w:t>
      </w:r>
      <w:r>
        <w:rPr>
          <w:color w:val="231F20"/>
          <w:spacing w:val="43"/>
        </w:rPr>
        <w:t> </w:t>
      </w:r>
      <w:r>
        <w:rPr>
          <w:color w:val="231F20"/>
        </w:rPr>
        <w:t>tịnh,</w:t>
      </w:r>
      <w:r>
        <w:rPr>
          <w:color w:val="231F20"/>
          <w:spacing w:val="44"/>
        </w:rPr>
        <w:t> </w:t>
      </w:r>
      <w:r>
        <w:rPr>
          <w:color w:val="231F20"/>
        </w:rPr>
        <w:t>bình</w:t>
      </w:r>
      <w:r>
        <w:rPr>
          <w:color w:val="231F20"/>
          <w:spacing w:val="43"/>
        </w:rPr>
        <w:t> </w:t>
      </w:r>
      <w:r>
        <w:rPr>
          <w:color w:val="231F20"/>
          <w:spacing w:val="-2"/>
        </w:rPr>
        <w:t>đẳng,</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2"/>
      </w:pPr>
      <w:r>
        <w:rPr>
          <w:color w:val="231F20"/>
          <w:w w:val="105"/>
        </w:rPr>
        <w:t>giác</w:t>
      </w:r>
      <w:r>
        <w:rPr>
          <w:color w:val="231F20"/>
          <w:spacing w:val="-17"/>
          <w:w w:val="105"/>
        </w:rPr>
        <w:t> </w:t>
      </w:r>
      <w:r>
        <w:rPr>
          <w:color w:val="231F20"/>
          <w:w w:val="105"/>
        </w:rPr>
        <w:t>của</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hiện</w:t>
      </w:r>
      <w:r>
        <w:rPr>
          <w:color w:val="231F20"/>
          <w:spacing w:val="-17"/>
          <w:w w:val="105"/>
        </w:rPr>
        <w:t> </w:t>
      </w:r>
      <w:r>
        <w:rPr>
          <w:color w:val="231F20"/>
          <w:w w:val="105"/>
        </w:rPr>
        <w:t>tiền,</w:t>
      </w:r>
      <w:r>
        <w:rPr>
          <w:color w:val="231F20"/>
          <w:spacing w:val="-17"/>
          <w:w w:val="105"/>
        </w:rPr>
        <w:t> </w:t>
      </w:r>
      <w:r>
        <w:rPr>
          <w:color w:val="231F20"/>
          <w:w w:val="105"/>
        </w:rPr>
        <w:t>thì</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sẽ</w:t>
      </w:r>
      <w:r>
        <w:rPr>
          <w:color w:val="231F20"/>
          <w:spacing w:val="-17"/>
          <w:w w:val="105"/>
        </w:rPr>
        <w:t> </w:t>
      </w:r>
      <w:r>
        <w:rPr>
          <w:color w:val="231F20"/>
          <w:w w:val="105"/>
        </w:rPr>
        <w:t>biết</w:t>
      </w:r>
      <w:r>
        <w:rPr>
          <w:color w:val="231F20"/>
          <w:spacing w:val="-17"/>
          <w:w w:val="105"/>
        </w:rPr>
        <w:t> </w:t>
      </w:r>
      <w:r>
        <w:rPr>
          <w:color w:val="231F20"/>
          <w:w w:val="105"/>
        </w:rPr>
        <w:t>được,</w:t>
      </w:r>
      <w:r>
        <w:rPr>
          <w:color w:val="231F20"/>
          <w:spacing w:val="-17"/>
          <w:w w:val="105"/>
        </w:rPr>
        <w:t> </w:t>
      </w:r>
      <w:r>
        <w:rPr>
          <w:color w:val="231F20"/>
          <w:w w:val="105"/>
        </w:rPr>
        <w:t>sẽ</w:t>
      </w:r>
      <w:r>
        <w:rPr>
          <w:color w:val="231F20"/>
          <w:spacing w:val="-17"/>
          <w:w w:val="105"/>
        </w:rPr>
        <w:t> </w:t>
      </w:r>
      <w:r>
        <w:rPr>
          <w:color w:val="231F20"/>
          <w:w w:val="105"/>
        </w:rPr>
        <w:t>hiểu rõ.</w:t>
      </w:r>
      <w:r>
        <w:rPr>
          <w:color w:val="231F20"/>
          <w:spacing w:val="-7"/>
          <w:w w:val="105"/>
        </w:rPr>
        <w:t> </w:t>
      </w:r>
      <w:r>
        <w:rPr>
          <w:color w:val="231F20"/>
          <w:w w:val="105"/>
        </w:rPr>
        <w:t>Tâm</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quá</w:t>
      </w:r>
      <w:r>
        <w:rPr>
          <w:color w:val="231F20"/>
          <w:spacing w:val="-7"/>
          <w:w w:val="105"/>
        </w:rPr>
        <w:t> </w:t>
      </w:r>
      <w:r>
        <w:rPr>
          <w:color w:val="231F20"/>
          <w:w w:val="105"/>
        </w:rPr>
        <w:t>thô.</w:t>
      </w:r>
      <w:r>
        <w:rPr>
          <w:color w:val="231F20"/>
          <w:spacing w:val="-7"/>
          <w:w w:val="105"/>
        </w:rPr>
        <w:t> </w:t>
      </w:r>
      <w:r>
        <w:rPr>
          <w:color w:val="231F20"/>
          <w:w w:val="105"/>
        </w:rPr>
        <w:t>Mình</w:t>
      </w:r>
      <w:r>
        <w:rPr>
          <w:color w:val="231F20"/>
          <w:spacing w:val="-7"/>
          <w:w w:val="105"/>
        </w:rPr>
        <w:t> </w:t>
      </w:r>
      <w:r>
        <w:rPr>
          <w:color w:val="231F20"/>
          <w:w w:val="105"/>
        </w:rPr>
        <w:t>động</w:t>
      </w:r>
      <w:r>
        <w:rPr>
          <w:color w:val="231F20"/>
          <w:spacing w:val="-7"/>
          <w:w w:val="105"/>
        </w:rPr>
        <w:t> </w:t>
      </w:r>
      <w:r>
        <w:rPr>
          <w:color w:val="231F20"/>
          <w:w w:val="105"/>
        </w:rPr>
        <w:t>niệm,</w:t>
      </w:r>
      <w:r>
        <w:rPr>
          <w:color w:val="231F20"/>
          <w:spacing w:val="-7"/>
          <w:w w:val="105"/>
        </w:rPr>
        <w:t> </w:t>
      </w:r>
      <w:r>
        <w:rPr>
          <w:color w:val="231F20"/>
          <w:w w:val="105"/>
        </w:rPr>
        <w:t>nhưng</w:t>
      </w:r>
      <w:r>
        <w:rPr>
          <w:color w:val="231F20"/>
          <w:spacing w:val="-7"/>
          <w:w w:val="105"/>
        </w:rPr>
        <w:t> </w:t>
      </w:r>
      <w:r>
        <w:rPr>
          <w:color w:val="231F20"/>
          <w:w w:val="105"/>
        </w:rPr>
        <w:t>bản</w:t>
      </w:r>
      <w:r>
        <w:rPr>
          <w:color w:val="231F20"/>
          <w:spacing w:val="-7"/>
          <w:w w:val="105"/>
        </w:rPr>
        <w:t> </w:t>
      </w:r>
      <w:r>
        <w:rPr>
          <w:color w:val="231F20"/>
          <w:w w:val="105"/>
        </w:rPr>
        <w:t>thân mình không biết được. Không chỉ cực kỳ vi tế mà ta không biết</w:t>
      </w:r>
      <w:r>
        <w:rPr>
          <w:color w:val="231F20"/>
          <w:spacing w:val="-5"/>
          <w:w w:val="105"/>
        </w:rPr>
        <w:t> </w:t>
      </w:r>
      <w:r>
        <w:rPr>
          <w:color w:val="231F20"/>
          <w:w w:val="105"/>
        </w:rPr>
        <w:t>được.</w:t>
      </w:r>
      <w:r>
        <w:rPr>
          <w:color w:val="231F20"/>
          <w:spacing w:val="-5"/>
          <w:w w:val="105"/>
        </w:rPr>
        <w:t> </w:t>
      </w:r>
      <w:r>
        <w:rPr>
          <w:color w:val="231F20"/>
          <w:w w:val="105"/>
        </w:rPr>
        <w:t>Trong</w:t>
      </w:r>
      <w:r>
        <w:rPr>
          <w:color w:val="231F20"/>
          <w:spacing w:val="-4"/>
          <w:w w:val="105"/>
        </w:rPr>
        <w:t>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4"/>
          <w:w w:val="105"/>
        </w:rPr>
        <w:t> </w:t>
      </w:r>
      <w:r>
        <w:rPr>
          <w:color w:val="231F20"/>
          <w:w w:val="105"/>
        </w:rPr>
        <w:t>nói</w:t>
      </w:r>
      <w:r>
        <w:rPr>
          <w:color w:val="231F20"/>
          <w:spacing w:val="-5"/>
          <w:w w:val="105"/>
        </w:rPr>
        <w:t> </w:t>
      </w:r>
      <w:r>
        <w:rPr>
          <w:color w:val="231F20"/>
          <w:w w:val="105"/>
        </w:rPr>
        <w:t>rất</w:t>
      </w:r>
      <w:r>
        <w:rPr>
          <w:color w:val="231F20"/>
          <w:spacing w:val="-5"/>
          <w:w w:val="105"/>
        </w:rPr>
        <w:t> </w:t>
      </w:r>
      <w:r>
        <w:rPr>
          <w:color w:val="231F20"/>
          <w:w w:val="105"/>
        </w:rPr>
        <w:t>rõ</w:t>
      </w:r>
      <w:r>
        <w:rPr>
          <w:color w:val="231F20"/>
          <w:spacing w:val="-4"/>
          <w:w w:val="105"/>
        </w:rPr>
        <w:t> </w:t>
      </w:r>
      <w:r>
        <w:rPr>
          <w:color w:val="231F20"/>
          <w:w w:val="105"/>
        </w:rPr>
        <w:t>ràng,</w:t>
      </w:r>
      <w:r>
        <w:rPr>
          <w:color w:val="231F20"/>
          <w:spacing w:val="-4"/>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r>
        <w:rPr>
          <w:color w:val="231F20"/>
          <w:spacing w:val="-4"/>
          <w:w w:val="105"/>
        </w:rPr>
        <w:t> </w:t>
      </w:r>
      <w:r>
        <w:rPr>
          <w:color w:val="231F20"/>
          <w:w w:val="105"/>
        </w:rPr>
        <w:t>là ý</w:t>
      </w:r>
      <w:r>
        <w:rPr>
          <w:color w:val="231F20"/>
          <w:spacing w:val="-20"/>
          <w:w w:val="105"/>
        </w:rPr>
        <w:t> </w:t>
      </w:r>
      <w:r>
        <w:rPr>
          <w:color w:val="231F20"/>
          <w:w w:val="105"/>
        </w:rPr>
        <w:t>niệm</w:t>
      </w:r>
      <w:r>
        <w:rPr>
          <w:color w:val="231F20"/>
          <w:spacing w:val="-20"/>
          <w:w w:val="105"/>
        </w:rPr>
        <w:t> </w:t>
      </w:r>
      <w:r>
        <w:rPr>
          <w:color w:val="231F20"/>
          <w:w w:val="105"/>
        </w:rPr>
        <w:t>rất</w:t>
      </w:r>
      <w:r>
        <w:rPr>
          <w:color w:val="231F20"/>
          <w:spacing w:val="-20"/>
          <w:w w:val="105"/>
        </w:rPr>
        <w:t> </w:t>
      </w:r>
      <w:r>
        <w:rPr>
          <w:color w:val="231F20"/>
          <w:w w:val="105"/>
        </w:rPr>
        <w:t>vi</w:t>
      </w:r>
      <w:r>
        <w:rPr>
          <w:color w:val="231F20"/>
          <w:spacing w:val="-20"/>
          <w:w w:val="105"/>
        </w:rPr>
        <w:t> </w:t>
      </w:r>
      <w:r>
        <w:rPr>
          <w:color w:val="231F20"/>
          <w:w w:val="105"/>
        </w:rPr>
        <w:t>tế.</w:t>
      </w:r>
      <w:r>
        <w:rPr>
          <w:color w:val="231F20"/>
          <w:spacing w:val="-20"/>
          <w:w w:val="105"/>
        </w:rPr>
        <w:t> </w:t>
      </w:r>
      <w:r>
        <w:rPr>
          <w:color w:val="231F20"/>
          <w:w w:val="105"/>
        </w:rPr>
        <w:t>Ai</w:t>
      </w:r>
      <w:r>
        <w:rPr>
          <w:color w:val="231F20"/>
          <w:spacing w:val="-20"/>
          <w:w w:val="105"/>
        </w:rPr>
        <w:t> </w:t>
      </w:r>
      <w:r>
        <w:rPr>
          <w:color w:val="231F20"/>
          <w:w w:val="105"/>
        </w:rPr>
        <w:t>biết</w:t>
      </w:r>
      <w:r>
        <w:rPr>
          <w:color w:val="231F20"/>
          <w:spacing w:val="-20"/>
          <w:w w:val="105"/>
        </w:rPr>
        <w:t> </w:t>
      </w:r>
      <w:r>
        <w:rPr>
          <w:color w:val="231F20"/>
          <w:w w:val="105"/>
        </w:rPr>
        <w:t>được?</w:t>
      </w:r>
      <w:r>
        <w:rPr>
          <w:color w:val="231F20"/>
          <w:spacing w:val="-20"/>
          <w:w w:val="105"/>
        </w:rPr>
        <w:t> </w:t>
      </w:r>
      <w:r>
        <w:rPr>
          <w:color w:val="231F20"/>
          <w:w w:val="105"/>
        </w:rPr>
        <w:t>Trong</w:t>
      </w:r>
      <w:r>
        <w:rPr>
          <w:color w:val="231F20"/>
          <w:spacing w:val="-20"/>
          <w:w w:val="105"/>
        </w:rPr>
        <w:t> </w:t>
      </w:r>
      <w:r>
        <w:rPr>
          <w:color w:val="231F20"/>
          <w:w w:val="105"/>
        </w:rPr>
        <w:t>kinh</w:t>
      </w:r>
      <w:r>
        <w:rPr>
          <w:color w:val="231F20"/>
          <w:spacing w:val="-20"/>
          <w:w w:val="105"/>
        </w:rPr>
        <w:t> </w:t>
      </w:r>
      <w:r>
        <w:rPr>
          <w:color w:val="231F20"/>
          <w:w w:val="105"/>
        </w:rPr>
        <w:t>nói,</w:t>
      </w:r>
      <w:r>
        <w:rPr>
          <w:color w:val="231F20"/>
          <w:spacing w:val="-20"/>
          <w:w w:val="105"/>
        </w:rPr>
        <w:t> </w:t>
      </w:r>
      <w:r>
        <w:rPr>
          <w:color w:val="231F20"/>
          <w:w w:val="105"/>
        </w:rPr>
        <w:t>Bồ</w:t>
      </w:r>
      <w:r>
        <w:rPr>
          <w:color w:val="231F20"/>
          <w:spacing w:val="-20"/>
          <w:w w:val="105"/>
        </w:rPr>
        <w:t> </w:t>
      </w:r>
      <w:r>
        <w:rPr>
          <w:color w:val="231F20"/>
          <w:w w:val="105"/>
        </w:rPr>
        <w:t>tát</w:t>
      </w:r>
      <w:r>
        <w:rPr>
          <w:color w:val="231F20"/>
          <w:spacing w:val="-20"/>
          <w:w w:val="105"/>
        </w:rPr>
        <w:t> </w:t>
      </w:r>
      <w:r>
        <w:rPr>
          <w:color w:val="231F20"/>
          <w:w w:val="105"/>
        </w:rPr>
        <w:t>Bát</w:t>
      </w:r>
      <w:r>
        <w:rPr>
          <w:color w:val="231F20"/>
          <w:spacing w:val="-20"/>
          <w:w w:val="105"/>
        </w:rPr>
        <w:t> </w:t>
      </w:r>
      <w:r>
        <w:rPr>
          <w:color w:val="231F20"/>
          <w:w w:val="105"/>
        </w:rPr>
        <w:t>Địa biết được, đã chứng minh được!</w:t>
      </w:r>
    </w:p>
    <w:p>
      <w:pPr>
        <w:pStyle w:val="BodyText"/>
        <w:spacing w:line="302" w:lineRule="auto" w:before="148"/>
        <w:ind w:left="387" w:right="121" w:firstLine="453"/>
      </w:pPr>
      <w:r>
        <w:rPr>
          <w:color w:val="231F20"/>
          <w:w w:val="105"/>
        </w:rPr>
        <w:t>Các nhà khoa học hiện nay đem so với Bồ tát Bát Địa, không được đâu, còn kém xa lắm! Khoa học mới phát hiện ra có những thứ này, nhưng chưa rõ ràng. Bồ tát Bát Địa thấy được rõ ràng rồi.</w:t>
      </w:r>
    </w:p>
    <w:p>
      <w:pPr>
        <w:pStyle w:val="BodyText"/>
        <w:spacing w:line="302" w:lineRule="auto" w:before="146"/>
        <w:ind w:left="387" w:right="118" w:firstLine="453"/>
      </w:pPr>
      <w:r>
        <w:rPr>
          <w:color w:val="231F20"/>
          <w:w w:val="105"/>
        </w:rPr>
        <w:t>Những</w:t>
      </w:r>
      <w:r>
        <w:rPr>
          <w:color w:val="231F20"/>
          <w:spacing w:val="-12"/>
          <w:w w:val="105"/>
        </w:rPr>
        <w:t> </w:t>
      </w:r>
      <w:r>
        <w:rPr>
          <w:color w:val="231F20"/>
          <w:w w:val="105"/>
        </w:rPr>
        <w:t>vị</w:t>
      </w:r>
      <w:r>
        <w:rPr>
          <w:color w:val="231F20"/>
          <w:spacing w:val="-12"/>
          <w:w w:val="105"/>
        </w:rPr>
        <w:t> </w:t>
      </w:r>
      <w:r>
        <w:rPr>
          <w:color w:val="231F20"/>
          <w:w w:val="105"/>
        </w:rPr>
        <w:t>Bồ</w:t>
      </w:r>
      <w:r>
        <w:rPr>
          <w:color w:val="231F20"/>
          <w:spacing w:val="-12"/>
          <w:w w:val="105"/>
        </w:rPr>
        <w:t> </w:t>
      </w:r>
      <w:r>
        <w:rPr>
          <w:color w:val="231F20"/>
          <w:w w:val="105"/>
        </w:rPr>
        <w:t>tát</w:t>
      </w:r>
      <w:r>
        <w:rPr>
          <w:color w:val="231F20"/>
          <w:spacing w:val="-12"/>
          <w:w w:val="105"/>
        </w:rPr>
        <w:t> </w:t>
      </w:r>
      <w:r>
        <w:rPr>
          <w:color w:val="231F20"/>
          <w:w w:val="105"/>
        </w:rPr>
        <w:t>dưới</w:t>
      </w:r>
      <w:r>
        <w:rPr>
          <w:color w:val="231F20"/>
          <w:spacing w:val="-12"/>
          <w:w w:val="105"/>
        </w:rPr>
        <w:t> </w:t>
      </w:r>
      <w:r>
        <w:rPr>
          <w:color w:val="231F20"/>
          <w:w w:val="105"/>
        </w:rPr>
        <w:t>Bát</w:t>
      </w:r>
      <w:r>
        <w:rPr>
          <w:color w:val="231F20"/>
          <w:spacing w:val="-12"/>
          <w:w w:val="105"/>
        </w:rPr>
        <w:t> </w:t>
      </w:r>
      <w:r>
        <w:rPr>
          <w:color w:val="231F20"/>
          <w:w w:val="105"/>
        </w:rPr>
        <w:t>Địa</w:t>
      </w:r>
      <w:r>
        <w:rPr>
          <w:color w:val="231F20"/>
          <w:spacing w:val="-11"/>
          <w:w w:val="105"/>
        </w:rPr>
        <w:t> </w:t>
      </w:r>
      <w:r>
        <w:rPr>
          <w:color w:val="231F20"/>
          <w:w w:val="105"/>
        </w:rPr>
        <w:t>giống</w:t>
      </w:r>
      <w:r>
        <w:rPr>
          <w:color w:val="231F20"/>
          <w:spacing w:val="-12"/>
          <w:w w:val="105"/>
        </w:rPr>
        <w:t> </w:t>
      </w:r>
      <w:r>
        <w:rPr>
          <w:color w:val="231F20"/>
          <w:w w:val="105"/>
        </w:rPr>
        <w:t>như</w:t>
      </w:r>
      <w:r>
        <w:rPr>
          <w:color w:val="231F20"/>
          <w:spacing w:val="-12"/>
          <w:w w:val="105"/>
        </w:rPr>
        <w:t> </w:t>
      </w:r>
      <w:r>
        <w:rPr>
          <w:color w:val="231F20"/>
          <w:w w:val="105"/>
        </w:rPr>
        <w:t>chúng</w:t>
      </w:r>
      <w:r>
        <w:rPr>
          <w:color w:val="231F20"/>
          <w:spacing w:val="-12"/>
          <w:w w:val="105"/>
        </w:rPr>
        <w:t> </w:t>
      </w:r>
      <w:r>
        <w:rPr>
          <w:color w:val="231F20"/>
          <w:w w:val="105"/>
        </w:rPr>
        <w:t>ta,</w:t>
      </w:r>
      <w:r>
        <w:rPr>
          <w:color w:val="231F20"/>
          <w:spacing w:val="-12"/>
          <w:w w:val="105"/>
        </w:rPr>
        <w:t> </w:t>
      </w:r>
      <w:r>
        <w:rPr>
          <w:color w:val="231F20"/>
          <w:w w:val="105"/>
        </w:rPr>
        <w:t>chúng </w:t>
      </w:r>
      <w:r>
        <w:rPr>
          <w:color w:val="231F20"/>
        </w:rPr>
        <w:t>ta cũng biết, nhưng là nghe nói.</w:t>
      </w:r>
      <w:r>
        <w:rPr>
          <w:color w:val="231F20"/>
          <w:spacing w:val="-1"/>
        </w:rPr>
        <w:t> </w:t>
      </w:r>
      <w:r>
        <w:rPr>
          <w:color w:val="231F20"/>
        </w:rPr>
        <w:t>Học kinh</w:t>
      </w:r>
      <w:r>
        <w:rPr>
          <w:color w:val="231F20"/>
          <w:spacing w:val="-1"/>
        </w:rPr>
        <w:t> </w:t>
      </w:r>
      <w:r>
        <w:rPr>
          <w:color w:val="231F20"/>
        </w:rPr>
        <w:t>điển Đại thừa, trong </w:t>
      </w:r>
      <w:r>
        <w:rPr>
          <w:color w:val="231F20"/>
          <w:w w:val="105"/>
        </w:rPr>
        <w:t>kinh có nói đến. Chúng ta biết chắc chắn đức Phật không vọng ngữ. Những điều đức Phật nói chắc chắn là chân, chứ không phải giả. Điều này, chúng ta tin tưởng, chúng ta tin được, đức Phật không vọng ngữ.</w:t>
      </w:r>
    </w:p>
    <w:p>
      <w:pPr>
        <w:pStyle w:val="BodyText"/>
        <w:spacing w:line="302" w:lineRule="auto" w:before="148"/>
        <w:ind w:left="387" w:right="119" w:firstLine="453"/>
      </w:pPr>
      <w:r>
        <w:rPr>
          <w:color w:val="231F20"/>
          <w:w w:val="105"/>
        </w:rPr>
        <w:t>Đức Phật dạy chúng ta phù hợp khoa học, chứ chẳng phải do đức Phật nói là chúng ta tin. Đây không phải ý của đức Phật.</w:t>
      </w:r>
    </w:p>
    <w:p>
      <w:pPr>
        <w:pStyle w:val="BodyText"/>
        <w:spacing w:line="302" w:lineRule="auto" w:before="145"/>
        <w:ind w:left="387" w:right="120" w:firstLine="453"/>
      </w:pPr>
      <w:r>
        <w:rPr>
          <w:color w:val="231F20"/>
          <w:w w:val="105"/>
        </w:rPr>
        <w:t>Đức</w:t>
      </w:r>
      <w:r>
        <w:rPr>
          <w:color w:val="231F20"/>
          <w:spacing w:val="-1"/>
          <w:w w:val="105"/>
        </w:rPr>
        <w:t> </w:t>
      </w:r>
      <w:r>
        <w:rPr>
          <w:color w:val="231F20"/>
          <w:w w:val="105"/>
        </w:rPr>
        <w:t>Phật dạy,</w:t>
      </w:r>
      <w:r>
        <w:rPr>
          <w:color w:val="231F20"/>
          <w:spacing w:val="-1"/>
          <w:w w:val="105"/>
        </w:rPr>
        <w:t> </w:t>
      </w:r>
      <w:r>
        <w:rPr>
          <w:color w:val="231F20"/>
          <w:w w:val="105"/>
        </w:rPr>
        <w:t>bây</w:t>
      </w:r>
      <w:r>
        <w:rPr>
          <w:color w:val="231F20"/>
          <w:spacing w:val="-1"/>
          <w:w w:val="105"/>
        </w:rPr>
        <w:t> </w:t>
      </w:r>
      <w:r>
        <w:rPr>
          <w:color w:val="231F20"/>
          <w:w w:val="105"/>
        </w:rPr>
        <w:t>giờ</w:t>
      </w:r>
      <w:r>
        <w:rPr>
          <w:color w:val="231F20"/>
          <w:spacing w:val="-1"/>
          <w:w w:val="105"/>
        </w:rPr>
        <w:t> </w:t>
      </w:r>
      <w:r>
        <w:rPr>
          <w:color w:val="231F20"/>
          <w:w w:val="105"/>
        </w:rPr>
        <w:t>các</w:t>
      </w:r>
      <w:r>
        <w:rPr>
          <w:color w:val="231F20"/>
          <w:spacing w:val="-1"/>
          <w:w w:val="105"/>
        </w:rPr>
        <w:t> </w:t>
      </w:r>
      <w:r>
        <w:rPr>
          <w:color w:val="231F20"/>
          <w:w w:val="105"/>
        </w:rPr>
        <w:t>ngươi</w:t>
      </w:r>
      <w:r>
        <w:rPr>
          <w:color w:val="231F20"/>
          <w:spacing w:val="-1"/>
          <w:w w:val="105"/>
        </w:rPr>
        <w:t> </w:t>
      </w:r>
      <w:r>
        <w:rPr>
          <w:color w:val="231F20"/>
          <w:w w:val="105"/>
        </w:rPr>
        <w:t>tin</w:t>
      </w:r>
      <w:r>
        <w:rPr>
          <w:color w:val="231F20"/>
          <w:spacing w:val="-1"/>
          <w:w w:val="105"/>
        </w:rPr>
        <w:t> </w:t>
      </w:r>
      <w:r>
        <w:rPr>
          <w:color w:val="231F20"/>
          <w:w w:val="105"/>
        </w:rPr>
        <w:t>tưởng,</w:t>
      </w:r>
      <w:r>
        <w:rPr>
          <w:color w:val="231F20"/>
          <w:spacing w:val="-1"/>
          <w:w w:val="105"/>
        </w:rPr>
        <w:t> </w:t>
      </w:r>
      <w:r>
        <w:rPr>
          <w:color w:val="231F20"/>
          <w:w w:val="105"/>
        </w:rPr>
        <w:t>các ngươi</w:t>
      </w:r>
      <w:r>
        <w:rPr>
          <w:color w:val="231F20"/>
          <w:spacing w:val="-1"/>
          <w:w w:val="105"/>
        </w:rPr>
        <w:t> </w:t>
      </w:r>
      <w:r>
        <w:rPr>
          <w:color w:val="231F20"/>
          <w:w w:val="105"/>
        </w:rPr>
        <w:t>lý giải được rồi, nhưng đức Phật yêu cầu ta phải chứng thực, mới</w:t>
      </w:r>
      <w:r>
        <w:rPr>
          <w:color w:val="231F20"/>
          <w:spacing w:val="-17"/>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cái</w:t>
      </w:r>
      <w:r>
        <w:rPr>
          <w:color w:val="231F20"/>
          <w:spacing w:val="-17"/>
          <w:w w:val="105"/>
        </w:rPr>
        <w:t> </w:t>
      </w:r>
      <w:r>
        <w:rPr>
          <w:color w:val="231F20"/>
          <w:w w:val="105"/>
        </w:rPr>
        <w:t>của</w:t>
      </w:r>
      <w:r>
        <w:rPr>
          <w:color w:val="231F20"/>
          <w:spacing w:val="-16"/>
          <w:w w:val="105"/>
        </w:rPr>
        <w:t> </w:t>
      </w:r>
      <w:r>
        <w:rPr>
          <w:color w:val="231F20"/>
          <w:w w:val="105"/>
        </w:rPr>
        <w:t>chúng</w:t>
      </w:r>
      <w:r>
        <w:rPr>
          <w:color w:val="231F20"/>
          <w:spacing w:val="-16"/>
          <w:w w:val="105"/>
        </w:rPr>
        <w:t> </w:t>
      </w:r>
      <w:r>
        <w:rPr>
          <w:color w:val="231F20"/>
          <w:w w:val="105"/>
        </w:rPr>
        <w:t>ta.</w:t>
      </w:r>
      <w:r>
        <w:rPr>
          <w:color w:val="231F20"/>
          <w:spacing w:val="-17"/>
          <w:w w:val="105"/>
        </w:rPr>
        <w:t> </w:t>
      </w:r>
      <w:r>
        <w:rPr>
          <w:color w:val="231F20"/>
          <w:w w:val="105"/>
        </w:rPr>
        <w:t>Nếu</w:t>
      </w:r>
      <w:r>
        <w:rPr>
          <w:color w:val="231F20"/>
          <w:spacing w:val="-17"/>
          <w:w w:val="105"/>
        </w:rPr>
        <w:t> </w:t>
      </w:r>
      <w:r>
        <w:rPr>
          <w:color w:val="231F20"/>
          <w:w w:val="105"/>
        </w:rPr>
        <w:t>không</w:t>
      </w:r>
      <w:r>
        <w:rPr>
          <w:color w:val="231F20"/>
          <w:spacing w:val="-17"/>
          <w:w w:val="105"/>
        </w:rPr>
        <w:t> </w:t>
      </w:r>
      <w:r>
        <w:rPr>
          <w:color w:val="231F20"/>
          <w:w w:val="105"/>
        </w:rPr>
        <w:t>chứng</w:t>
      </w:r>
      <w:r>
        <w:rPr>
          <w:color w:val="231F20"/>
          <w:spacing w:val="-17"/>
          <w:w w:val="105"/>
        </w:rPr>
        <w:t> </w:t>
      </w:r>
      <w:r>
        <w:rPr>
          <w:color w:val="231F20"/>
          <w:w w:val="105"/>
        </w:rPr>
        <w:t>thực</w:t>
      </w:r>
      <w:r>
        <w:rPr>
          <w:color w:val="231F20"/>
          <w:spacing w:val="-17"/>
          <w:w w:val="105"/>
        </w:rPr>
        <w:t> </w:t>
      </w:r>
      <w:r>
        <w:rPr>
          <w:color w:val="231F20"/>
          <w:w w:val="105"/>
        </w:rPr>
        <w:t>được,</w:t>
      </w:r>
      <w:r>
        <w:rPr>
          <w:color w:val="231F20"/>
          <w:spacing w:val="-17"/>
          <w:w w:val="105"/>
        </w:rPr>
        <w:t> </w:t>
      </w:r>
      <w:r>
        <w:rPr>
          <w:color w:val="231F20"/>
          <w:w w:val="105"/>
        </w:rPr>
        <w:t>thì đó</w:t>
      </w:r>
      <w:r>
        <w:rPr>
          <w:color w:val="231F20"/>
          <w:spacing w:val="-2"/>
          <w:w w:val="105"/>
        </w:rPr>
        <w:t> </w:t>
      </w:r>
      <w:r>
        <w:rPr>
          <w:color w:val="231F20"/>
          <w:w w:val="105"/>
        </w:rPr>
        <w:t>không</w:t>
      </w:r>
      <w:r>
        <w:rPr>
          <w:color w:val="231F20"/>
          <w:spacing w:val="-3"/>
          <w:w w:val="105"/>
        </w:rPr>
        <w:t> </w:t>
      </w:r>
      <w:r>
        <w:rPr>
          <w:color w:val="231F20"/>
          <w:w w:val="105"/>
        </w:rPr>
        <w:t>phải</w:t>
      </w:r>
      <w:r>
        <w:rPr>
          <w:color w:val="231F20"/>
          <w:spacing w:val="-2"/>
          <w:w w:val="105"/>
        </w:rPr>
        <w:t> </w:t>
      </w:r>
      <w:r>
        <w:rPr>
          <w:color w:val="231F20"/>
          <w:w w:val="105"/>
        </w:rPr>
        <w:t>của</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mà</w:t>
      </w:r>
      <w:r>
        <w:rPr>
          <w:color w:val="231F20"/>
          <w:spacing w:val="-2"/>
          <w:w w:val="105"/>
        </w:rPr>
        <w:t> </w:t>
      </w:r>
      <w:r>
        <w:rPr>
          <w:color w:val="231F20"/>
          <w:w w:val="105"/>
        </w:rPr>
        <w:t>là</w:t>
      </w:r>
      <w:r>
        <w:rPr>
          <w:color w:val="231F20"/>
          <w:spacing w:val="-3"/>
          <w:w w:val="105"/>
        </w:rPr>
        <w:t> </w:t>
      </w:r>
      <w:r>
        <w:rPr>
          <w:color w:val="231F20"/>
          <w:w w:val="105"/>
        </w:rPr>
        <w:t>của</w:t>
      </w:r>
      <w:r>
        <w:rPr>
          <w:color w:val="231F20"/>
          <w:spacing w:val="-2"/>
          <w:w w:val="105"/>
        </w:rPr>
        <w:t> </w:t>
      </w:r>
      <w:r>
        <w:rPr>
          <w:color w:val="231F20"/>
          <w:w w:val="105"/>
        </w:rPr>
        <w:t>chư</w:t>
      </w:r>
      <w:r>
        <w:rPr>
          <w:color w:val="231F20"/>
          <w:spacing w:val="-3"/>
          <w:w w:val="105"/>
        </w:rPr>
        <w:t> </w:t>
      </w:r>
      <w:r>
        <w:rPr>
          <w:color w:val="231F20"/>
          <w:w w:val="105"/>
        </w:rPr>
        <w:t>Phật,</w:t>
      </w:r>
      <w:r>
        <w:rPr>
          <w:color w:val="231F20"/>
          <w:spacing w:val="-3"/>
          <w:w w:val="105"/>
        </w:rPr>
        <w:t> </w:t>
      </w:r>
      <w:r>
        <w:rPr>
          <w:color w:val="231F20"/>
          <w:w w:val="105"/>
        </w:rPr>
        <w:t>Bồ</w:t>
      </w:r>
      <w:r>
        <w:rPr>
          <w:color w:val="231F20"/>
          <w:spacing w:val="-3"/>
          <w:w w:val="105"/>
        </w:rPr>
        <w:t> </w:t>
      </w:r>
      <w:r>
        <w:rPr>
          <w:color w:val="231F20"/>
          <w:w w:val="105"/>
        </w:rPr>
        <w:t>tát</w:t>
      </w:r>
      <w:r>
        <w:rPr>
          <w:color w:val="231F20"/>
          <w:spacing w:val="-2"/>
          <w:w w:val="105"/>
        </w:rPr>
        <w:t> </w:t>
      </w:r>
      <w:r>
        <w:rPr>
          <w:color w:val="231F20"/>
          <w:w w:val="105"/>
        </w:rPr>
        <w:t>nói. </w:t>
      </w:r>
      <w:r>
        <w:rPr>
          <w:color w:val="231F20"/>
          <w:spacing w:val="-2"/>
          <w:w w:val="105"/>
        </w:rPr>
        <w:t>Tuy</w:t>
      </w:r>
      <w:r>
        <w:rPr>
          <w:color w:val="231F20"/>
          <w:spacing w:val="-21"/>
          <w:w w:val="105"/>
        </w:rPr>
        <w:t> </w:t>
      </w:r>
      <w:r>
        <w:rPr>
          <w:color w:val="231F20"/>
          <w:spacing w:val="-2"/>
          <w:w w:val="105"/>
        </w:rPr>
        <w:t>quý</w:t>
      </w:r>
      <w:r>
        <w:rPr>
          <w:color w:val="231F20"/>
          <w:spacing w:val="-21"/>
          <w:w w:val="105"/>
        </w:rPr>
        <w:t> </w:t>
      </w:r>
      <w:r>
        <w:rPr>
          <w:color w:val="231F20"/>
          <w:spacing w:val="-2"/>
          <w:w w:val="105"/>
        </w:rPr>
        <w:t>vị</w:t>
      </w:r>
      <w:r>
        <w:rPr>
          <w:color w:val="231F20"/>
          <w:spacing w:val="-21"/>
          <w:w w:val="105"/>
        </w:rPr>
        <w:t> </w:t>
      </w:r>
      <w:r>
        <w:rPr>
          <w:color w:val="231F20"/>
          <w:spacing w:val="-2"/>
          <w:w w:val="105"/>
        </w:rPr>
        <w:t>biết,</w:t>
      </w:r>
      <w:r>
        <w:rPr>
          <w:color w:val="231F20"/>
          <w:spacing w:val="-21"/>
          <w:w w:val="105"/>
        </w:rPr>
        <w:t> </w:t>
      </w:r>
      <w:r>
        <w:rPr>
          <w:color w:val="231F20"/>
          <w:spacing w:val="-2"/>
          <w:w w:val="105"/>
        </w:rPr>
        <w:t>nhưng</w:t>
      </w:r>
      <w:r>
        <w:rPr>
          <w:color w:val="231F20"/>
          <w:spacing w:val="-21"/>
          <w:w w:val="105"/>
        </w:rPr>
        <w:t> </w:t>
      </w:r>
      <w:r>
        <w:rPr>
          <w:color w:val="231F20"/>
          <w:spacing w:val="-2"/>
          <w:w w:val="105"/>
        </w:rPr>
        <w:t>chẳng</w:t>
      </w:r>
      <w:r>
        <w:rPr>
          <w:color w:val="231F20"/>
          <w:spacing w:val="-20"/>
          <w:w w:val="105"/>
        </w:rPr>
        <w:t> </w:t>
      </w:r>
      <w:r>
        <w:rPr>
          <w:color w:val="231F20"/>
          <w:spacing w:val="-2"/>
          <w:w w:val="105"/>
        </w:rPr>
        <w:t>được</w:t>
      </w:r>
      <w:r>
        <w:rPr>
          <w:color w:val="231F20"/>
          <w:spacing w:val="-21"/>
          <w:w w:val="105"/>
        </w:rPr>
        <w:t> </w:t>
      </w:r>
      <w:r>
        <w:rPr>
          <w:color w:val="231F20"/>
          <w:spacing w:val="-2"/>
          <w:w w:val="105"/>
        </w:rPr>
        <w:t>lợi</w:t>
      </w:r>
      <w:r>
        <w:rPr>
          <w:color w:val="231F20"/>
          <w:spacing w:val="-20"/>
          <w:w w:val="105"/>
        </w:rPr>
        <w:t> </w:t>
      </w:r>
      <w:r>
        <w:rPr>
          <w:color w:val="231F20"/>
          <w:spacing w:val="-2"/>
          <w:w w:val="105"/>
        </w:rPr>
        <w:t>ích.</w:t>
      </w:r>
      <w:r>
        <w:rPr>
          <w:color w:val="231F20"/>
          <w:spacing w:val="-21"/>
          <w:w w:val="105"/>
        </w:rPr>
        <w:t> </w:t>
      </w:r>
      <w:r>
        <w:rPr>
          <w:color w:val="231F20"/>
          <w:spacing w:val="-2"/>
          <w:w w:val="105"/>
        </w:rPr>
        <w:t>Nếu</w:t>
      </w:r>
      <w:r>
        <w:rPr>
          <w:color w:val="231F20"/>
          <w:spacing w:val="-21"/>
          <w:w w:val="105"/>
        </w:rPr>
        <w:t> </w:t>
      </w:r>
      <w:r>
        <w:rPr>
          <w:color w:val="231F20"/>
          <w:spacing w:val="-2"/>
          <w:w w:val="105"/>
        </w:rPr>
        <w:t>quý</w:t>
      </w:r>
      <w:r>
        <w:rPr>
          <w:color w:val="231F20"/>
          <w:spacing w:val="-20"/>
          <w:w w:val="105"/>
        </w:rPr>
        <w:t> </w:t>
      </w:r>
      <w:r>
        <w:rPr>
          <w:color w:val="231F20"/>
          <w:spacing w:val="-2"/>
          <w:w w:val="105"/>
        </w:rPr>
        <w:t>vị</w:t>
      </w:r>
      <w:r>
        <w:rPr>
          <w:color w:val="231F20"/>
          <w:spacing w:val="-21"/>
          <w:w w:val="105"/>
        </w:rPr>
        <w:t> </w:t>
      </w:r>
      <w:r>
        <w:rPr>
          <w:color w:val="231F20"/>
          <w:spacing w:val="-2"/>
          <w:w w:val="105"/>
        </w:rPr>
        <w:t>chứng</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2"/>
      </w:pPr>
      <w:r>
        <w:rPr>
          <w:color w:val="231F20"/>
          <w:w w:val="105"/>
        </w:rPr>
        <w:t>thực</w:t>
      </w:r>
      <w:r>
        <w:rPr>
          <w:color w:val="231F20"/>
          <w:spacing w:val="-10"/>
          <w:w w:val="105"/>
        </w:rPr>
        <w:t> </w:t>
      </w:r>
      <w:r>
        <w:rPr>
          <w:color w:val="231F20"/>
          <w:w w:val="105"/>
        </w:rPr>
        <w:t>được</w:t>
      </w:r>
      <w:r>
        <w:rPr>
          <w:color w:val="231F20"/>
          <w:spacing w:val="-10"/>
          <w:w w:val="105"/>
        </w:rPr>
        <w:t> </w:t>
      </w:r>
      <w:r>
        <w:rPr>
          <w:color w:val="231F20"/>
          <w:w w:val="105"/>
        </w:rPr>
        <w:t>Hành,</w:t>
      </w:r>
      <w:r>
        <w:rPr>
          <w:color w:val="231F20"/>
          <w:spacing w:val="-10"/>
          <w:w w:val="105"/>
        </w:rPr>
        <w:t> </w:t>
      </w:r>
      <w:r>
        <w:rPr>
          <w:color w:val="231F20"/>
          <w:w w:val="105"/>
        </w:rPr>
        <w:t>Chứng.</w:t>
      </w:r>
      <w:r>
        <w:rPr>
          <w:color w:val="231F20"/>
          <w:spacing w:val="-10"/>
          <w:w w:val="105"/>
        </w:rPr>
        <w:t> </w:t>
      </w:r>
      <w:r>
        <w:rPr>
          <w:color w:val="231F20"/>
          <w:w w:val="105"/>
        </w:rPr>
        <w:t>Hành</w:t>
      </w:r>
      <w:r>
        <w:rPr>
          <w:color w:val="231F20"/>
          <w:spacing w:val="-10"/>
          <w:w w:val="105"/>
        </w:rPr>
        <w:t> </w:t>
      </w:r>
      <w:r>
        <w:rPr>
          <w:color w:val="231F20"/>
          <w:w w:val="105"/>
        </w:rPr>
        <w:t>nghĩa</w:t>
      </w:r>
      <w:r>
        <w:rPr>
          <w:color w:val="231F20"/>
          <w:spacing w:val="-10"/>
          <w:w w:val="105"/>
        </w:rPr>
        <w:t> </w:t>
      </w:r>
      <w:r>
        <w:rPr>
          <w:color w:val="231F20"/>
          <w:w w:val="105"/>
        </w:rPr>
        <w:t>là</w:t>
      </w:r>
      <w:r>
        <w:rPr>
          <w:color w:val="231F20"/>
          <w:spacing w:val="-10"/>
          <w:w w:val="105"/>
        </w:rPr>
        <w:t> </w:t>
      </w:r>
      <w:r>
        <w:rPr>
          <w:color w:val="231F20"/>
          <w:w w:val="105"/>
        </w:rPr>
        <w:t>gì?</w:t>
      </w:r>
      <w:r>
        <w:rPr>
          <w:color w:val="231F20"/>
          <w:spacing w:val="-10"/>
          <w:w w:val="105"/>
        </w:rPr>
        <w:t> </w:t>
      </w:r>
      <w:r>
        <w:rPr>
          <w:color w:val="231F20"/>
          <w:w w:val="105"/>
        </w:rPr>
        <w:t>Là</w:t>
      </w:r>
      <w:r>
        <w:rPr>
          <w:color w:val="231F20"/>
          <w:spacing w:val="-9"/>
          <w:w w:val="105"/>
        </w:rPr>
        <w:t> </w:t>
      </w:r>
      <w:r>
        <w:rPr>
          <w:color w:val="231F20"/>
          <w:w w:val="105"/>
        </w:rPr>
        <w:t>buông</w:t>
      </w:r>
      <w:r>
        <w:rPr>
          <w:color w:val="231F20"/>
          <w:spacing w:val="-10"/>
          <w:w w:val="105"/>
        </w:rPr>
        <w:t> </w:t>
      </w:r>
      <w:r>
        <w:rPr>
          <w:color w:val="231F20"/>
          <w:w w:val="105"/>
        </w:rPr>
        <w:t>bỏ.</w:t>
      </w:r>
      <w:r>
        <w:rPr>
          <w:color w:val="231F20"/>
          <w:spacing w:val="-10"/>
          <w:w w:val="105"/>
        </w:rPr>
        <w:t> </w:t>
      </w:r>
      <w:r>
        <w:rPr>
          <w:color w:val="231F20"/>
          <w:w w:val="105"/>
        </w:rPr>
        <w:t>Vì sao</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không</w:t>
      </w:r>
      <w:r>
        <w:rPr>
          <w:color w:val="231F20"/>
          <w:spacing w:val="-20"/>
          <w:w w:val="105"/>
        </w:rPr>
        <w:t> </w:t>
      </w:r>
      <w:r>
        <w:rPr>
          <w:color w:val="231F20"/>
          <w:w w:val="105"/>
        </w:rPr>
        <w:t>thể</w:t>
      </w:r>
      <w:r>
        <w:rPr>
          <w:color w:val="231F20"/>
          <w:spacing w:val="-22"/>
          <w:w w:val="105"/>
        </w:rPr>
        <w:t> </w:t>
      </w:r>
      <w:r>
        <w:rPr>
          <w:color w:val="231F20"/>
          <w:w w:val="105"/>
        </w:rPr>
        <w:t>chứng</w:t>
      </w:r>
      <w:r>
        <w:rPr>
          <w:color w:val="231F20"/>
          <w:spacing w:val="-20"/>
          <w:w w:val="105"/>
        </w:rPr>
        <w:t> </w:t>
      </w:r>
      <w:r>
        <w:rPr>
          <w:color w:val="231F20"/>
          <w:w w:val="105"/>
        </w:rPr>
        <w:t>thực?</w:t>
      </w:r>
      <w:r>
        <w:rPr>
          <w:color w:val="231F20"/>
          <w:spacing w:val="-20"/>
          <w:w w:val="105"/>
        </w:rPr>
        <w:t> </w:t>
      </w:r>
      <w:r>
        <w:rPr>
          <w:color w:val="231F20"/>
          <w:w w:val="105"/>
        </w:rPr>
        <w:t>Phải</w:t>
      </w:r>
      <w:r>
        <w:rPr>
          <w:color w:val="231F20"/>
          <w:spacing w:val="-20"/>
          <w:w w:val="105"/>
        </w:rPr>
        <w:t> </w:t>
      </w:r>
      <w:r>
        <w:rPr>
          <w:color w:val="231F20"/>
          <w:w w:val="105"/>
        </w:rPr>
        <w:t>hỏi</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vì</w:t>
      </w:r>
      <w:r>
        <w:rPr>
          <w:color w:val="231F20"/>
          <w:spacing w:val="-20"/>
          <w:w w:val="105"/>
        </w:rPr>
        <w:t> </w:t>
      </w:r>
      <w:r>
        <w:rPr>
          <w:color w:val="231F20"/>
          <w:w w:val="105"/>
        </w:rPr>
        <w:t>sao</w:t>
      </w:r>
      <w:r>
        <w:rPr>
          <w:color w:val="231F20"/>
          <w:spacing w:val="-20"/>
          <w:w w:val="105"/>
        </w:rPr>
        <w:t> </w:t>
      </w:r>
      <w:r>
        <w:rPr>
          <w:color w:val="231F20"/>
          <w:w w:val="105"/>
        </w:rPr>
        <w:t>tâm của</w:t>
      </w:r>
      <w:r>
        <w:rPr>
          <w:color w:val="231F20"/>
          <w:spacing w:val="-11"/>
          <w:w w:val="105"/>
        </w:rPr>
        <w:t> </w:t>
      </w:r>
      <w:r>
        <w:rPr>
          <w:color w:val="231F20"/>
          <w:w w:val="105"/>
        </w:rPr>
        <w:t>quý</w:t>
      </w:r>
      <w:r>
        <w:rPr>
          <w:color w:val="231F20"/>
          <w:spacing w:val="-11"/>
          <w:w w:val="105"/>
        </w:rPr>
        <w:t> </w:t>
      </w:r>
      <w:r>
        <w:rPr>
          <w:color w:val="231F20"/>
          <w:w w:val="105"/>
        </w:rPr>
        <w:t>vị</w:t>
      </w:r>
      <w:r>
        <w:rPr>
          <w:color w:val="231F20"/>
          <w:spacing w:val="-11"/>
          <w:w w:val="105"/>
        </w:rPr>
        <w:t> </w:t>
      </w:r>
      <w:r>
        <w:rPr>
          <w:color w:val="231F20"/>
          <w:w w:val="105"/>
        </w:rPr>
        <w:t>không</w:t>
      </w:r>
      <w:r>
        <w:rPr>
          <w:color w:val="231F20"/>
          <w:spacing w:val="-11"/>
          <w:w w:val="105"/>
        </w:rPr>
        <w:t> </w:t>
      </w:r>
      <w:r>
        <w:rPr>
          <w:color w:val="231F20"/>
          <w:w w:val="105"/>
        </w:rPr>
        <w:t>chân</w:t>
      </w:r>
      <w:r>
        <w:rPr>
          <w:color w:val="231F20"/>
          <w:spacing w:val="-11"/>
          <w:w w:val="105"/>
        </w:rPr>
        <w:t> </w:t>
      </w:r>
      <w:r>
        <w:rPr>
          <w:color w:val="231F20"/>
          <w:w w:val="105"/>
        </w:rPr>
        <w:t>thành?</w:t>
      </w:r>
      <w:r>
        <w:rPr>
          <w:color w:val="231F20"/>
          <w:spacing w:val="-11"/>
          <w:w w:val="105"/>
        </w:rPr>
        <w:t> </w:t>
      </w:r>
      <w:r>
        <w:rPr>
          <w:color w:val="231F20"/>
          <w:w w:val="105"/>
        </w:rPr>
        <w:t>Không</w:t>
      </w:r>
      <w:r>
        <w:rPr>
          <w:color w:val="231F20"/>
          <w:spacing w:val="-11"/>
          <w:w w:val="105"/>
        </w:rPr>
        <w:t> </w:t>
      </w:r>
      <w:r>
        <w:rPr>
          <w:color w:val="231F20"/>
          <w:w w:val="105"/>
        </w:rPr>
        <w:t>buông</w:t>
      </w:r>
      <w:r>
        <w:rPr>
          <w:color w:val="231F20"/>
          <w:spacing w:val="-11"/>
          <w:w w:val="105"/>
        </w:rPr>
        <w:t> </w:t>
      </w:r>
      <w:r>
        <w:rPr>
          <w:color w:val="231F20"/>
          <w:w w:val="105"/>
        </w:rPr>
        <w:t>bỏ</w:t>
      </w:r>
      <w:r>
        <w:rPr>
          <w:color w:val="231F20"/>
          <w:spacing w:val="-11"/>
          <w:w w:val="105"/>
        </w:rPr>
        <w:t> </w:t>
      </w:r>
      <w:r>
        <w:rPr>
          <w:color w:val="231F20"/>
          <w:w w:val="105"/>
        </w:rPr>
        <w:t>vọng</w:t>
      </w:r>
      <w:r>
        <w:rPr>
          <w:color w:val="231F20"/>
          <w:spacing w:val="-11"/>
          <w:w w:val="105"/>
        </w:rPr>
        <w:t> </w:t>
      </w:r>
      <w:r>
        <w:rPr>
          <w:color w:val="231F20"/>
          <w:w w:val="105"/>
        </w:rPr>
        <w:t>tưởng, quý vị không chân thành.</w:t>
      </w:r>
    </w:p>
    <w:p>
      <w:pPr>
        <w:pStyle w:val="BodyText"/>
        <w:spacing w:line="302" w:lineRule="auto" w:before="146"/>
        <w:ind w:left="103" w:right="407" w:firstLine="453"/>
      </w:pPr>
      <w:r>
        <w:rPr>
          <w:color w:val="231F20"/>
          <w:w w:val="105"/>
        </w:rPr>
        <w:t>Vọng tưởng là vô thỉ vô minh, chính là khởi tâm động niệm. Ý niệm của quý vị, ý niệm này diệt, ý niệm kia khởi, miên viễn không ngừng lại. Có cái này thì không có chân thành.</w:t>
      </w:r>
      <w:r>
        <w:rPr>
          <w:color w:val="231F20"/>
          <w:spacing w:val="-15"/>
          <w:w w:val="105"/>
        </w:rPr>
        <w:t> </w:t>
      </w:r>
      <w:r>
        <w:rPr>
          <w:color w:val="231F20"/>
          <w:w w:val="105"/>
        </w:rPr>
        <w:t>Vì</w:t>
      </w:r>
      <w:r>
        <w:rPr>
          <w:color w:val="231F20"/>
          <w:spacing w:val="-15"/>
          <w:w w:val="105"/>
        </w:rPr>
        <w:t> </w:t>
      </w:r>
      <w:r>
        <w:rPr>
          <w:color w:val="231F20"/>
          <w:w w:val="105"/>
        </w:rPr>
        <w:t>sao?</w:t>
      </w:r>
      <w:r>
        <w:rPr>
          <w:color w:val="231F20"/>
          <w:spacing w:val="-15"/>
          <w:w w:val="105"/>
        </w:rPr>
        <w:t> </w:t>
      </w:r>
      <w:r>
        <w:rPr>
          <w:color w:val="231F20"/>
          <w:w w:val="105"/>
        </w:rPr>
        <w:t>Bởi</w:t>
      </w:r>
      <w:r>
        <w:rPr>
          <w:color w:val="231F20"/>
          <w:spacing w:val="-15"/>
          <w:w w:val="105"/>
        </w:rPr>
        <w:t> </w:t>
      </w:r>
      <w:r>
        <w:rPr>
          <w:color w:val="231F20"/>
          <w:w w:val="105"/>
        </w:rPr>
        <w:t>cái</w:t>
      </w:r>
      <w:r>
        <w:rPr>
          <w:color w:val="231F20"/>
          <w:spacing w:val="-15"/>
          <w:w w:val="105"/>
        </w:rPr>
        <w:t> </w:t>
      </w:r>
      <w:r>
        <w:rPr>
          <w:color w:val="231F20"/>
          <w:w w:val="105"/>
        </w:rPr>
        <w:t>này</w:t>
      </w:r>
      <w:r>
        <w:rPr>
          <w:color w:val="231F20"/>
          <w:spacing w:val="-15"/>
          <w:w w:val="105"/>
        </w:rPr>
        <w:t> </w:t>
      </w:r>
      <w:r>
        <w:rPr>
          <w:color w:val="231F20"/>
          <w:w w:val="105"/>
        </w:rPr>
        <w:t>là</w:t>
      </w:r>
      <w:r>
        <w:rPr>
          <w:color w:val="231F20"/>
          <w:spacing w:val="-15"/>
          <w:w w:val="105"/>
        </w:rPr>
        <w:t> </w:t>
      </w:r>
      <w:r>
        <w:rPr>
          <w:color w:val="231F20"/>
          <w:w w:val="105"/>
        </w:rPr>
        <w:t>giả.</w:t>
      </w:r>
      <w:r>
        <w:rPr>
          <w:color w:val="231F20"/>
          <w:spacing w:val="-15"/>
          <w:w w:val="105"/>
        </w:rPr>
        <w:t> </w:t>
      </w:r>
      <w:r>
        <w:rPr>
          <w:color w:val="231F20"/>
          <w:w w:val="105"/>
        </w:rPr>
        <w:t>Khởi</w:t>
      </w:r>
      <w:r>
        <w:rPr>
          <w:color w:val="231F20"/>
          <w:spacing w:val="-15"/>
          <w:w w:val="105"/>
        </w:rPr>
        <w:t> </w:t>
      </w:r>
      <w:r>
        <w:rPr>
          <w:color w:val="231F20"/>
          <w:w w:val="105"/>
        </w:rPr>
        <w:t>tâm</w:t>
      </w:r>
      <w:r>
        <w:rPr>
          <w:color w:val="231F20"/>
          <w:spacing w:val="-15"/>
          <w:w w:val="105"/>
        </w:rPr>
        <w:t> </w:t>
      </w:r>
      <w:r>
        <w:rPr>
          <w:color w:val="231F20"/>
          <w:w w:val="105"/>
        </w:rPr>
        <w:t>động</w:t>
      </w:r>
      <w:r>
        <w:rPr>
          <w:color w:val="231F20"/>
          <w:spacing w:val="-15"/>
          <w:w w:val="105"/>
        </w:rPr>
        <w:t> </w:t>
      </w:r>
      <w:r>
        <w:rPr>
          <w:color w:val="231F20"/>
          <w:w w:val="105"/>
        </w:rPr>
        <w:t>niệm</w:t>
      </w:r>
      <w:r>
        <w:rPr>
          <w:color w:val="231F20"/>
          <w:spacing w:val="-15"/>
          <w:w w:val="105"/>
        </w:rPr>
        <w:t> </w:t>
      </w:r>
      <w:r>
        <w:rPr>
          <w:color w:val="231F20"/>
          <w:w w:val="105"/>
        </w:rPr>
        <w:t>là</w:t>
      </w:r>
      <w:r>
        <w:rPr>
          <w:color w:val="231F20"/>
          <w:spacing w:val="-15"/>
          <w:w w:val="105"/>
        </w:rPr>
        <w:t> </w:t>
      </w:r>
      <w:r>
        <w:rPr>
          <w:color w:val="231F20"/>
          <w:w w:val="105"/>
        </w:rPr>
        <w:t>giả chẳng phải chân.</w:t>
      </w:r>
    </w:p>
    <w:p>
      <w:pPr>
        <w:pStyle w:val="BodyText"/>
        <w:spacing w:line="302" w:lineRule="auto" w:before="147"/>
        <w:ind w:left="103" w:right="405" w:firstLine="453"/>
      </w:pPr>
      <w:r>
        <w:rPr>
          <w:color w:val="231F20"/>
          <w:w w:val="105"/>
        </w:rPr>
        <w:t>Trong</w:t>
      </w:r>
      <w:r>
        <w:rPr>
          <w:color w:val="231F20"/>
          <w:spacing w:val="-8"/>
          <w:w w:val="105"/>
        </w:rPr>
        <w:t> </w:t>
      </w:r>
      <w:r>
        <w:rPr>
          <w:color w:val="231F20"/>
          <w:w w:val="105"/>
        </w:rPr>
        <w:t>tự</w:t>
      </w:r>
      <w:r>
        <w:rPr>
          <w:color w:val="231F20"/>
          <w:spacing w:val="-8"/>
          <w:w w:val="105"/>
        </w:rPr>
        <w:t> </w:t>
      </w:r>
      <w:r>
        <w:rPr>
          <w:color w:val="231F20"/>
          <w:w w:val="105"/>
        </w:rPr>
        <w:t>tính,</w:t>
      </w:r>
      <w:r>
        <w:rPr>
          <w:color w:val="231F20"/>
          <w:spacing w:val="-8"/>
          <w:w w:val="105"/>
        </w:rPr>
        <w:t> </w:t>
      </w:r>
      <w:r>
        <w:rPr>
          <w:color w:val="231F20"/>
          <w:w w:val="105"/>
        </w:rPr>
        <w:t>Đại</w:t>
      </w:r>
      <w:r>
        <w:rPr>
          <w:color w:val="231F20"/>
          <w:spacing w:val="-8"/>
          <w:w w:val="105"/>
        </w:rPr>
        <w:t> </w:t>
      </w:r>
      <w:r>
        <w:rPr>
          <w:color w:val="231F20"/>
          <w:w w:val="105"/>
        </w:rPr>
        <w:t>sư</w:t>
      </w:r>
      <w:r>
        <w:rPr>
          <w:color w:val="231F20"/>
          <w:spacing w:val="-8"/>
          <w:w w:val="105"/>
        </w:rPr>
        <w:t> </w:t>
      </w:r>
      <w:r>
        <w:rPr>
          <w:color w:val="231F20"/>
          <w:w w:val="105"/>
        </w:rPr>
        <w:t>Huệ</w:t>
      </w:r>
      <w:r>
        <w:rPr>
          <w:color w:val="231F20"/>
          <w:spacing w:val="-8"/>
          <w:w w:val="105"/>
        </w:rPr>
        <w:t> </w:t>
      </w:r>
      <w:r>
        <w:rPr>
          <w:color w:val="231F20"/>
          <w:w w:val="105"/>
        </w:rPr>
        <w:t>Năng</w:t>
      </w:r>
      <w:r>
        <w:rPr>
          <w:color w:val="231F20"/>
          <w:spacing w:val="-7"/>
          <w:w w:val="105"/>
        </w:rPr>
        <w:t> </w:t>
      </w:r>
      <w:r>
        <w:rPr>
          <w:color w:val="231F20"/>
          <w:w w:val="105"/>
        </w:rPr>
        <w:t>nói</w:t>
      </w:r>
      <w:r>
        <w:rPr>
          <w:color w:val="231F20"/>
          <w:spacing w:val="-8"/>
          <w:w w:val="105"/>
        </w:rPr>
        <w:t> </w:t>
      </w:r>
      <w:r>
        <w:rPr>
          <w:color w:val="231F20"/>
          <w:w w:val="105"/>
        </w:rPr>
        <w:t>rất</w:t>
      </w:r>
      <w:r>
        <w:rPr>
          <w:color w:val="231F20"/>
          <w:spacing w:val="-8"/>
          <w:w w:val="105"/>
        </w:rPr>
        <w:t> </w:t>
      </w:r>
      <w:r>
        <w:rPr>
          <w:color w:val="231F20"/>
          <w:w w:val="105"/>
        </w:rPr>
        <w:t>hay:</w:t>
      </w:r>
      <w:r>
        <w:rPr>
          <w:color w:val="231F20"/>
          <w:spacing w:val="-9"/>
          <w:w w:val="105"/>
        </w:rPr>
        <w:t> </w:t>
      </w:r>
      <w:r>
        <w:rPr>
          <w:i/>
          <w:color w:val="231F20"/>
          <w:w w:val="105"/>
        </w:rPr>
        <w:t>“Vốn</w:t>
      </w:r>
      <w:r>
        <w:rPr>
          <w:i/>
          <w:color w:val="231F20"/>
          <w:spacing w:val="-8"/>
          <w:w w:val="105"/>
        </w:rPr>
        <w:t> </w:t>
      </w:r>
      <w:r>
        <w:rPr>
          <w:i/>
          <w:color w:val="231F20"/>
          <w:w w:val="105"/>
        </w:rPr>
        <w:t>không dao</w:t>
      </w:r>
      <w:r>
        <w:rPr>
          <w:i/>
          <w:color w:val="231F20"/>
          <w:spacing w:val="-3"/>
          <w:w w:val="105"/>
        </w:rPr>
        <w:t> </w:t>
      </w:r>
      <w:r>
        <w:rPr>
          <w:i/>
          <w:color w:val="231F20"/>
          <w:w w:val="105"/>
        </w:rPr>
        <w:t>động”.</w:t>
      </w:r>
      <w:r>
        <w:rPr>
          <w:i/>
          <w:color w:val="231F20"/>
          <w:spacing w:val="-3"/>
          <w:w w:val="105"/>
        </w:rPr>
        <w:t> </w:t>
      </w:r>
      <w:r>
        <w:rPr>
          <w:color w:val="231F20"/>
          <w:w w:val="105"/>
        </w:rPr>
        <w:t>Vốn</w:t>
      </w:r>
      <w:r>
        <w:rPr>
          <w:color w:val="231F20"/>
          <w:spacing w:val="-3"/>
          <w:w w:val="105"/>
        </w:rPr>
        <w:t> </w:t>
      </w:r>
      <w:r>
        <w:rPr>
          <w:color w:val="231F20"/>
          <w:w w:val="105"/>
        </w:rPr>
        <w:t>không</w:t>
      </w:r>
      <w:r>
        <w:rPr>
          <w:color w:val="231F20"/>
          <w:spacing w:val="-3"/>
          <w:w w:val="105"/>
        </w:rPr>
        <w:t> </w:t>
      </w:r>
      <w:r>
        <w:rPr>
          <w:color w:val="231F20"/>
          <w:w w:val="105"/>
        </w:rPr>
        <w:t>dao</w:t>
      </w:r>
      <w:r>
        <w:rPr>
          <w:color w:val="231F20"/>
          <w:spacing w:val="-3"/>
          <w:w w:val="105"/>
        </w:rPr>
        <w:t> </w:t>
      </w:r>
      <w:r>
        <w:rPr>
          <w:color w:val="231F20"/>
          <w:w w:val="105"/>
        </w:rPr>
        <w:t>động,</w:t>
      </w:r>
      <w:r>
        <w:rPr>
          <w:color w:val="231F20"/>
          <w:spacing w:val="-3"/>
          <w:w w:val="105"/>
        </w:rPr>
        <w:t> </w:t>
      </w:r>
      <w:r>
        <w:rPr>
          <w:color w:val="231F20"/>
          <w:w w:val="105"/>
        </w:rPr>
        <w:t>trong</w:t>
      </w:r>
      <w:r>
        <w:rPr>
          <w:color w:val="231F20"/>
          <w:spacing w:val="-3"/>
          <w:w w:val="105"/>
        </w:rPr>
        <w:t> </w:t>
      </w:r>
      <w:r>
        <w:rPr>
          <w:color w:val="231F20"/>
          <w:w w:val="105"/>
        </w:rPr>
        <w:t>kinh</w:t>
      </w:r>
      <w:r>
        <w:rPr>
          <w:color w:val="231F20"/>
          <w:spacing w:val="-3"/>
          <w:w w:val="105"/>
        </w:rPr>
        <w:t> </w:t>
      </w:r>
      <w:r>
        <w:rPr>
          <w:color w:val="231F20"/>
          <w:w w:val="105"/>
        </w:rPr>
        <w:t>điển</w:t>
      </w:r>
      <w:r>
        <w:rPr>
          <w:color w:val="231F20"/>
          <w:spacing w:val="-3"/>
          <w:w w:val="105"/>
        </w:rPr>
        <w:t> </w:t>
      </w:r>
      <w:r>
        <w:rPr>
          <w:color w:val="231F20"/>
          <w:w w:val="105"/>
        </w:rPr>
        <w:t>Đại</w:t>
      </w:r>
      <w:r>
        <w:rPr>
          <w:color w:val="231F20"/>
          <w:spacing w:val="-3"/>
          <w:w w:val="105"/>
        </w:rPr>
        <w:t> </w:t>
      </w:r>
      <w:r>
        <w:rPr>
          <w:color w:val="231F20"/>
          <w:w w:val="105"/>
        </w:rPr>
        <w:t>thừa, đức</w:t>
      </w:r>
      <w:r>
        <w:rPr>
          <w:color w:val="231F20"/>
          <w:spacing w:val="-10"/>
          <w:w w:val="105"/>
        </w:rPr>
        <w:t> </w:t>
      </w:r>
      <w:r>
        <w:rPr>
          <w:color w:val="231F20"/>
          <w:w w:val="105"/>
        </w:rPr>
        <w:t>Phật</w:t>
      </w:r>
      <w:r>
        <w:rPr>
          <w:color w:val="231F20"/>
          <w:spacing w:val="-10"/>
          <w:w w:val="105"/>
        </w:rPr>
        <w:t> </w:t>
      </w:r>
      <w:r>
        <w:rPr>
          <w:color w:val="231F20"/>
          <w:w w:val="105"/>
        </w:rPr>
        <w:t>thường</w:t>
      </w:r>
      <w:r>
        <w:rPr>
          <w:color w:val="231F20"/>
          <w:spacing w:val="-10"/>
          <w:w w:val="105"/>
        </w:rPr>
        <w:t> </w:t>
      </w:r>
      <w:r>
        <w:rPr>
          <w:color w:val="231F20"/>
          <w:w w:val="105"/>
        </w:rPr>
        <w:t>gọi</w:t>
      </w:r>
      <w:r>
        <w:rPr>
          <w:color w:val="231F20"/>
          <w:spacing w:val="-11"/>
          <w:w w:val="105"/>
        </w:rPr>
        <w:t> </w:t>
      </w:r>
      <w:r>
        <w:rPr>
          <w:color w:val="231F20"/>
          <w:w w:val="105"/>
        </w:rPr>
        <w:t>là</w:t>
      </w:r>
      <w:r>
        <w:rPr>
          <w:color w:val="231F20"/>
          <w:spacing w:val="-10"/>
          <w:w w:val="105"/>
        </w:rPr>
        <w:t> </w:t>
      </w:r>
      <w:r>
        <w:rPr>
          <w:color w:val="231F20"/>
          <w:w w:val="105"/>
        </w:rPr>
        <w:t>tự</w:t>
      </w:r>
      <w:r>
        <w:rPr>
          <w:color w:val="231F20"/>
          <w:spacing w:val="-11"/>
          <w:w w:val="105"/>
        </w:rPr>
        <w:t> </w:t>
      </w:r>
      <w:r>
        <w:rPr>
          <w:color w:val="231F20"/>
          <w:w w:val="105"/>
        </w:rPr>
        <w:t>tính</w:t>
      </w:r>
      <w:r>
        <w:rPr>
          <w:color w:val="231F20"/>
          <w:spacing w:val="-11"/>
          <w:w w:val="105"/>
        </w:rPr>
        <w:t> </w:t>
      </w:r>
      <w:r>
        <w:rPr>
          <w:color w:val="231F20"/>
          <w:w w:val="105"/>
        </w:rPr>
        <w:t>bản</w:t>
      </w:r>
      <w:r>
        <w:rPr>
          <w:color w:val="231F20"/>
          <w:spacing w:val="-10"/>
          <w:w w:val="105"/>
        </w:rPr>
        <w:t> </w:t>
      </w:r>
      <w:r>
        <w:rPr>
          <w:color w:val="231F20"/>
          <w:w w:val="105"/>
        </w:rPr>
        <w:t>định.</w:t>
      </w:r>
      <w:r>
        <w:rPr>
          <w:color w:val="231F20"/>
          <w:spacing w:val="-10"/>
          <w:w w:val="105"/>
        </w:rPr>
        <w:t> </w:t>
      </w:r>
      <w:r>
        <w:rPr>
          <w:color w:val="231F20"/>
          <w:w w:val="105"/>
        </w:rPr>
        <w:t>Người</w:t>
      </w:r>
      <w:r>
        <w:rPr>
          <w:color w:val="231F20"/>
          <w:spacing w:val="-11"/>
          <w:w w:val="105"/>
        </w:rPr>
        <w:t> </w:t>
      </w:r>
      <w:r>
        <w:rPr>
          <w:color w:val="231F20"/>
          <w:w w:val="105"/>
        </w:rPr>
        <w:t>xưa</w:t>
      </w:r>
      <w:r>
        <w:rPr>
          <w:color w:val="231F20"/>
          <w:spacing w:val="-10"/>
          <w:w w:val="105"/>
        </w:rPr>
        <w:t> </w:t>
      </w:r>
      <w:r>
        <w:rPr>
          <w:color w:val="231F20"/>
          <w:w w:val="105"/>
        </w:rPr>
        <w:t>nói</w:t>
      </w:r>
      <w:r>
        <w:rPr>
          <w:color w:val="231F20"/>
          <w:spacing w:val="-11"/>
          <w:w w:val="105"/>
        </w:rPr>
        <w:t> </w:t>
      </w:r>
      <w:r>
        <w:rPr>
          <w:color w:val="231F20"/>
          <w:w w:val="105"/>
        </w:rPr>
        <w:t>rằng tự tính bản thiện. Bản định là bản thiện, không dao động.</w:t>
      </w:r>
    </w:p>
    <w:p>
      <w:pPr>
        <w:pStyle w:val="BodyText"/>
        <w:spacing w:line="302" w:lineRule="auto" w:before="146"/>
        <w:ind w:left="103" w:right="404" w:firstLine="453"/>
      </w:pPr>
      <w:r>
        <w:rPr>
          <w:color w:val="231F20"/>
          <w:w w:val="105"/>
        </w:rPr>
        <w:t>Chẳng những chúng ta có vọng tưởng, nghĩa là có khởi tâm</w:t>
      </w:r>
      <w:r>
        <w:rPr>
          <w:color w:val="231F20"/>
          <w:spacing w:val="-5"/>
          <w:w w:val="105"/>
        </w:rPr>
        <w:t> </w:t>
      </w:r>
      <w:r>
        <w:rPr>
          <w:color w:val="231F20"/>
          <w:w w:val="105"/>
        </w:rPr>
        <w:t>động</w:t>
      </w:r>
      <w:r>
        <w:rPr>
          <w:color w:val="231F20"/>
          <w:spacing w:val="-5"/>
          <w:w w:val="105"/>
        </w:rPr>
        <w:t> </w:t>
      </w:r>
      <w:r>
        <w:rPr>
          <w:color w:val="231F20"/>
          <w:w w:val="105"/>
        </w:rPr>
        <w:t>niệm,</w:t>
      </w:r>
      <w:r>
        <w:rPr>
          <w:color w:val="231F20"/>
          <w:spacing w:val="-5"/>
          <w:w w:val="105"/>
        </w:rPr>
        <w:t> </w:t>
      </w:r>
      <w:r>
        <w:rPr>
          <w:color w:val="231F20"/>
          <w:w w:val="105"/>
        </w:rPr>
        <w:t>mà</w:t>
      </w:r>
      <w:r>
        <w:rPr>
          <w:color w:val="231F20"/>
          <w:spacing w:val="-5"/>
          <w:w w:val="105"/>
        </w:rPr>
        <w:t> </w:t>
      </w:r>
      <w:r>
        <w:rPr>
          <w:color w:val="231F20"/>
          <w:w w:val="105"/>
        </w:rPr>
        <w:t>còn</w:t>
      </w:r>
      <w:r>
        <w:rPr>
          <w:color w:val="231F20"/>
          <w:spacing w:val="-6"/>
          <w:w w:val="105"/>
        </w:rPr>
        <w:t> </w:t>
      </w:r>
      <w:r>
        <w:rPr>
          <w:color w:val="231F20"/>
          <w:w w:val="105"/>
        </w:rPr>
        <w:t>phân</w:t>
      </w:r>
      <w:r>
        <w:rPr>
          <w:color w:val="231F20"/>
          <w:spacing w:val="-5"/>
          <w:w w:val="105"/>
        </w:rPr>
        <w:t> </w:t>
      </w:r>
      <w:r>
        <w:rPr>
          <w:color w:val="231F20"/>
          <w:w w:val="105"/>
        </w:rPr>
        <w:t>biệt,</w:t>
      </w:r>
      <w:r>
        <w:rPr>
          <w:color w:val="231F20"/>
          <w:spacing w:val="-5"/>
          <w:w w:val="105"/>
        </w:rPr>
        <w:t> </w:t>
      </w:r>
      <w:r>
        <w:rPr>
          <w:color w:val="231F20"/>
          <w:w w:val="105"/>
        </w:rPr>
        <w:t>chấp</w:t>
      </w:r>
      <w:r>
        <w:rPr>
          <w:color w:val="231F20"/>
          <w:spacing w:val="-5"/>
          <w:w w:val="105"/>
        </w:rPr>
        <w:t> </w:t>
      </w:r>
      <w:r>
        <w:rPr>
          <w:color w:val="231F20"/>
          <w:w w:val="105"/>
        </w:rPr>
        <w:t>trước</w:t>
      </w:r>
      <w:r>
        <w:rPr>
          <w:color w:val="231F20"/>
          <w:spacing w:val="-5"/>
          <w:w w:val="105"/>
        </w:rPr>
        <w:t> </w:t>
      </w:r>
      <w:r>
        <w:rPr>
          <w:color w:val="231F20"/>
          <w:w w:val="105"/>
        </w:rPr>
        <w:t>nữa.</w:t>
      </w:r>
      <w:r>
        <w:rPr>
          <w:color w:val="231F20"/>
          <w:spacing w:val="-5"/>
          <w:w w:val="105"/>
        </w:rPr>
        <w:t> </w:t>
      </w:r>
      <w:r>
        <w:rPr>
          <w:color w:val="231F20"/>
          <w:w w:val="105"/>
        </w:rPr>
        <w:t>Tiêu</w:t>
      </w:r>
      <w:r>
        <w:rPr>
          <w:color w:val="231F20"/>
          <w:spacing w:val="-5"/>
          <w:w w:val="105"/>
        </w:rPr>
        <w:t> </w:t>
      </w:r>
      <w:r>
        <w:rPr>
          <w:color w:val="231F20"/>
          <w:w w:val="105"/>
        </w:rPr>
        <w:t>rồi! Khởi tâm động niệm là gợn sóng. Phân biệt là sóng. Chấp trước là sóng lớn. Tâm của quý vị không định được.</w:t>
      </w:r>
    </w:p>
    <w:p>
      <w:pPr>
        <w:pStyle w:val="BodyText"/>
        <w:spacing w:line="302" w:lineRule="auto" w:before="146"/>
        <w:ind w:left="103" w:right="399" w:firstLine="453"/>
      </w:pPr>
      <w:r>
        <w:rPr>
          <w:color w:val="231F20"/>
          <w:w w:val="105"/>
        </w:rPr>
        <w:t>Tu học Phật pháp, 84.000 pháp môn, bất luận pháp môn nào cũng phải tu định. Nếu không định, thì chẳng thể khế nhập. Vì thế, trong Phật pháp, định là cốt lõi tu tập. Những phương pháp khác là giúp cho quý vị được định. Dạy quý vị trì giới, giới giúp cho quý vị được định, đây là phương pháp. Nhân giới được định, định đến trình độ nhất định, sẽ hoát</w:t>
      </w:r>
      <w:r>
        <w:rPr>
          <w:color w:val="231F20"/>
          <w:spacing w:val="18"/>
          <w:w w:val="105"/>
        </w:rPr>
        <w:t> </w:t>
      </w:r>
      <w:r>
        <w:rPr>
          <w:color w:val="231F20"/>
          <w:w w:val="105"/>
        </w:rPr>
        <w:t>nhiên</w:t>
      </w:r>
      <w:r>
        <w:rPr>
          <w:color w:val="231F20"/>
          <w:spacing w:val="16"/>
          <w:w w:val="105"/>
        </w:rPr>
        <w:t> </w:t>
      </w:r>
      <w:r>
        <w:rPr>
          <w:color w:val="231F20"/>
          <w:w w:val="105"/>
        </w:rPr>
        <w:t>đại</w:t>
      </w:r>
      <w:r>
        <w:rPr>
          <w:color w:val="231F20"/>
          <w:spacing w:val="18"/>
          <w:w w:val="105"/>
        </w:rPr>
        <w:t> </w:t>
      </w:r>
      <w:r>
        <w:rPr>
          <w:color w:val="231F20"/>
          <w:w w:val="105"/>
        </w:rPr>
        <w:t>ngộ,</w:t>
      </w:r>
      <w:r>
        <w:rPr>
          <w:color w:val="231F20"/>
          <w:spacing w:val="17"/>
          <w:w w:val="105"/>
        </w:rPr>
        <w:t> </w:t>
      </w:r>
      <w:r>
        <w:rPr>
          <w:color w:val="231F20"/>
          <w:w w:val="105"/>
        </w:rPr>
        <w:t>trí</w:t>
      </w:r>
      <w:r>
        <w:rPr>
          <w:color w:val="231F20"/>
          <w:spacing w:val="17"/>
          <w:w w:val="105"/>
        </w:rPr>
        <w:t> </w:t>
      </w:r>
      <w:r>
        <w:rPr>
          <w:color w:val="231F20"/>
          <w:w w:val="105"/>
        </w:rPr>
        <w:t>tuệ</w:t>
      </w:r>
      <w:r>
        <w:rPr>
          <w:color w:val="231F20"/>
          <w:spacing w:val="17"/>
          <w:w w:val="105"/>
        </w:rPr>
        <w:t> </w:t>
      </w:r>
      <w:r>
        <w:rPr>
          <w:color w:val="231F20"/>
          <w:w w:val="105"/>
        </w:rPr>
        <w:t>khai,</w:t>
      </w:r>
      <w:r>
        <w:rPr>
          <w:color w:val="231F20"/>
          <w:spacing w:val="17"/>
          <w:w w:val="105"/>
        </w:rPr>
        <w:t> </w:t>
      </w:r>
      <w:r>
        <w:rPr>
          <w:color w:val="231F20"/>
          <w:w w:val="105"/>
        </w:rPr>
        <w:t>đó</w:t>
      </w:r>
      <w:r>
        <w:rPr>
          <w:color w:val="231F20"/>
          <w:spacing w:val="18"/>
          <w:w w:val="105"/>
        </w:rPr>
        <w:t> </w:t>
      </w:r>
      <w:r>
        <w:rPr>
          <w:color w:val="231F20"/>
          <w:w w:val="105"/>
        </w:rPr>
        <w:t>gọi</w:t>
      </w:r>
      <w:r>
        <w:rPr>
          <w:color w:val="231F20"/>
          <w:spacing w:val="17"/>
          <w:w w:val="105"/>
        </w:rPr>
        <w:t> </w:t>
      </w:r>
      <w:r>
        <w:rPr>
          <w:color w:val="231F20"/>
          <w:w w:val="105"/>
        </w:rPr>
        <w:t>là</w:t>
      </w:r>
      <w:r>
        <w:rPr>
          <w:color w:val="231F20"/>
          <w:spacing w:val="17"/>
          <w:w w:val="105"/>
        </w:rPr>
        <w:t> </w:t>
      </w:r>
      <w:r>
        <w:rPr>
          <w:color w:val="231F20"/>
          <w:w w:val="105"/>
        </w:rPr>
        <w:t>chứng</w:t>
      </w:r>
      <w:r>
        <w:rPr>
          <w:color w:val="231F20"/>
          <w:spacing w:val="16"/>
          <w:w w:val="105"/>
        </w:rPr>
        <w:t> </w:t>
      </w:r>
      <w:r>
        <w:rPr>
          <w:color w:val="231F20"/>
          <w:w w:val="105"/>
        </w:rPr>
        <w:t>đắc.</w:t>
      </w:r>
      <w:r>
        <w:rPr>
          <w:color w:val="231F20"/>
          <w:spacing w:val="19"/>
          <w:w w:val="105"/>
        </w:rPr>
        <w:t> </w:t>
      </w:r>
      <w:r>
        <w:rPr>
          <w:color w:val="231F20"/>
          <w:spacing w:val="-4"/>
          <w:w w:val="105"/>
        </w:rPr>
        <w:t>Định</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25"/>
      </w:pPr>
      <w:r>
        <w:rPr>
          <w:color w:val="231F20"/>
          <w:w w:val="105"/>
        </w:rPr>
        <w:t>không chứng được. Muốn chứng được trước bắt buộc phải có định.</w:t>
      </w:r>
    </w:p>
    <w:p>
      <w:pPr>
        <w:pStyle w:val="BodyText"/>
        <w:spacing w:line="302" w:lineRule="auto" w:before="144"/>
        <w:ind w:left="387" w:right="122" w:firstLine="453"/>
      </w:pPr>
      <w:r>
        <w:rPr>
          <w:color w:val="231F20"/>
          <w:w w:val="105"/>
        </w:rPr>
        <w:t>Sau khi khai trí tuệ, đối với chân tướng của nhân sinh</w:t>
      </w:r>
      <w:r>
        <w:rPr>
          <w:color w:val="231F20"/>
          <w:spacing w:val="40"/>
          <w:w w:val="105"/>
        </w:rPr>
        <w:t> </w:t>
      </w:r>
      <w:r>
        <w:rPr>
          <w:color w:val="231F20"/>
          <w:w w:val="105"/>
        </w:rPr>
        <w:t>vũ</w:t>
      </w:r>
      <w:r>
        <w:rPr>
          <w:color w:val="231F20"/>
          <w:spacing w:val="-8"/>
          <w:w w:val="105"/>
        </w:rPr>
        <w:t> </w:t>
      </w:r>
      <w:r>
        <w:rPr>
          <w:color w:val="231F20"/>
          <w:w w:val="105"/>
        </w:rPr>
        <w:t>trụ,</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nói</w:t>
      </w:r>
      <w:r>
        <w:rPr>
          <w:color w:val="231F20"/>
          <w:spacing w:val="-8"/>
          <w:w w:val="105"/>
        </w:rPr>
        <w:t> </w:t>
      </w:r>
      <w:r>
        <w:rPr>
          <w:color w:val="231F20"/>
          <w:w w:val="105"/>
        </w:rPr>
        <w:t>hết</w:t>
      </w:r>
      <w:r>
        <w:rPr>
          <w:color w:val="231F20"/>
          <w:spacing w:val="-8"/>
          <w:w w:val="105"/>
        </w:rPr>
        <w:t> </w:t>
      </w:r>
      <w:r>
        <w:rPr>
          <w:color w:val="231F20"/>
          <w:w w:val="105"/>
        </w:rPr>
        <w:t>thảy</w:t>
      </w:r>
      <w:r>
        <w:rPr>
          <w:color w:val="231F20"/>
          <w:spacing w:val="-8"/>
          <w:w w:val="105"/>
        </w:rPr>
        <w:t> </w:t>
      </w:r>
      <w:r>
        <w:rPr>
          <w:color w:val="231F20"/>
          <w:w w:val="105"/>
        </w:rPr>
        <w:t>muôn</w:t>
      </w:r>
      <w:r>
        <w:rPr>
          <w:color w:val="231F20"/>
          <w:spacing w:val="-8"/>
          <w:w w:val="105"/>
        </w:rPr>
        <w:t> </w:t>
      </w:r>
      <w:r>
        <w:rPr>
          <w:color w:val="231F20"/>
          <w:w w:val="105"/>
        </w:rPr>
        <w:t>vật,</w:t>
      </w:r>
      <w:r>
        <w:rPr>
          <w:color w:val="231F20"/>
          <w:spacing w:val="-8"/>
          <w:w w:val="105"/>
        </w:rPr>
        <w:t> </w:t>
      </w:r>
      <w:r>
        <w:rPr>
          <w:color w:val="231F20"/>
          <w:w w:val="105"/>
        </w:rPr>
        <w:t>Tính-Tướng,</w:t>
      </w:r>
      <w:r>
        <w:rPr>
          <w:color w:val="231F20"/>
          <w:spacing w:val="-8"/>
          <w:w w:val="105"/>
        </w:rPr>
        <w:t> </w:t>
      </w:r>
      <w:r>
        <w:rPr>
          <w:color w:val="231F20"/>
          <w:w w:val="105"/>
        </w:rPr>
        <w:t>Lý-Sự, Nhân-Quả của muôn vật ta đều hiểu rõ.</w:t>
      </w:r>
    </w:p>
    <w:p>
      <w:pPr>
        <w:spacing w:line="302" w:lineRule="auto" w:before="145"/>
        <w:ind w:left="387" w:right="124" w:firstLine="453"/>
        <w:jc w:val="both"/>
        <w:rPr>
          <w:i/>
          <w:sz w:val="34"/>
        </w:rPr>
      </w:pPr>
      <w:r>
        <w:rPr>
          <w:color w:val="231F20"/>
          <w:spacing w:val="-2"/>
          <w:w w:val="105"/>
          <w:sz w:val="34"/>
        </w:rPr>
        <w:t>Tâm</w:t>
      </w:r>
      <w:r>
        <w:rPr>
          <w:color w:val="231F20"/>
          <w:spacing w:val="-19"/>
          <w:w w:val="105"/>
          <w:sz w:val="34"/>
        </w:rPr>
        <w:t> </w:t>
      </w:r>
      <w:r>
        <w:rPr>
          <w:color w:val="231F20"/>
          <w:spacing w:val="-2"/>
          <w:w w:val="105"/>
          <w:sz w:val="34"/>
        </w:rPr>
        <w:t>kinh</w:t>
      </w:r>
      <w:r>
        <w:rPr>
          <w:color w:val="231F20"/>
          <w:spacing w:val="-20"/>
          <w:w w:val="105"/>
          <w:sz w:val="34"/>
        </w:rPr>
        <w:t> </w:t>
      </w:r>
      <w:r>
        <w:rPr>
          <w:color w:val="231F20"/>
          <w:spacing w:val="-2"/>
          <w:w w:val="105"/>
          <w:sz w:val="34"/>
        </w:rPr>
        <w:t>nói:</w:t>
      </w:r>
      <w:r>
        <w:rPr>
          <w:color w:val="231F20"/>
          <w:spacing w:val="-20"/>
          <w:w w:val="105"/>
          <w:sz w:val="34"/>
        </w:rPr>
        <w:t> </w:t>
      </w:r>
      <w:r>
        <w:rPr>
          <w:color w:val="231F20"/>
          <w:spacing w:val="-2"/>
          <w:w w:val="105"/>
          <w:sz w:val="34"/>
        </w:rPr>
        <w:t>“</w:t>
      </w:r>
      <w:r>
        <w:rPr>
          <w:i/>
          <w:color w:val="231F20"/>
          <w:spacing w:val="-2"/>
          <w:w w:val="105"/>
          <w:sz w:val="34"/>
        </w:rPr>
        <w:t>Quán</w:t>
      </w:r>
      <w:r>
        <w:rPr>
          <w:i/>
          <w:color w:val="231F20"/>
          <w:spacing w:val="-19"/>
          <w:w w:val="105"/>
          <w:sz w:val="34"/>
        </w:rPr>
        <w:t> </w:t>
      </w:r>
      <w:r>
        <w:rPr>
          <w:i/>
          <w:color w:val="231F20"/>
          <w:spacing w:val="-2"/>
          <w:w w:val="105"/>
          <w:sz w:val="34"/>
        </w:rPr>
        <w:t>Tự</w:t>
      </w:r>
      <w:r>
        <w:rPr>
          <w:i/>
          <w:color w:val="231F20"/>
          <w:spacing w:val="-19"/>
          <w:w w:val="105"/>
          <w:sz w:val="34"/>
        </w:rPr>
        <w:t> </w:t>
      </w:r>
      <w:r>
        <w:rPr>
          <w:i/>
          <w:color w:val="231F20"/>
          <w:spacing w:val="-2"/>
          <w:w w:val="105"/>
          <w:sz w:val="34"/>
        </w:rPr>
        <w:t>Tại</w:t>
      </w:r>
      <w:r>
        <w:rPr>
          <w:i/>
          <w:color w:val="231F20"/>
          <w:spacing w:val="-19"/>
          <w:w w:val="105"/>
          <w:sz w:val="34"/>
        </w:rPr>
        <w:t> </w:t>
      </w:r>
      <w:r>
        <w:rPr>
          <w:i/>
          <w:color w:val="231F20"/>
          <w:spacing w:val="-2"/>
          <w:w w:val="105"/>
          <w:sz w:val="34"/>
        </w:rPr>
        <w:t>Bồ</w:t>
      </w:r>
      <w:r>
        <w:rPr>
          <w:i/>
          <w:color w:val="231F20"/>
          <w:spacing w:val="-19"/>
          <w:w w:val="105"/>
          <w:sz w:val="34"/>
        </w:rPr>
        <w:t> </w:t>
      </w:r>
      <w:r>
        <w:rPr>
          <w:i/>
          <w:color w:val="231F20"/>
          <w:spacing w:val="-2"/>
          <w:w w:val="105"/>
          <w:sz w:val="34"/>
        </w:rPr>
        <w:t>tát</w:t>
      </w:r>
      <w:r>
        <w:rPr>
          <w:i/>
          <w:color w:val="231F20"/>
          <w:spacing w:val="-19"/>
          <w:w w:val="105"/>
          <w:sz w:val="34"/>
        </w:rPr>
        <w:t> </w:t>
      </w:r>
      <w:r>
        <w:rPr>
          <w:i/>
          <w:color w:val="231F20"/>
          <w:spacing w:val="-2"/>
          <w:w w:val="105"/>
          <w:sz w:val="34"/>
        </w:rPr>
        <w:t>hành</w:t>
      </w:r>
      <w:r>
        <w:rPr>
          <w:i/>
          <w:color w:val="231F20"/>
          <w:spacing w:val="-19"/>
          <w:w w:val="105"/>
          <w:sz w:val="34"/>
        </w:rPr>
        <w:t> </w:t>
      </w:r>
      <w:r>
        <w:rPr>
          <w:i/>
          <w:color w:val="231F20"/>
          <w:spacing w:val="-2"/>
          <w:w w:val="105"/>
          <w:sz w:val="34"/>
        </w:rPr>
        <w:t>thâm</w:t>
      </w:r>
      <w:r>
        <w:rPr>
          <w:i/>
          <w:color w:val="231F20"/>
          <w:spacing w:val="-19"/>
          <w:w w:val="105"/>
          <w:sz w:val="34"/>
        </w:rPr>
        <w:t> </w:t>
      </w:r>
      <w:r>
        <w:rPr>
          <w:i/>
          <w:color w:val="231F20"/>
          <w:spacing w:val="-2"/>
          <w:w w:val="105"/>
          <w:sz w:val="34"/>
        </w:rPr>
        <w:t>Bát</w:t>
      </w:r>
      <w:r>
        <w:rPr>
          <w:i/>
          <w:color w:val="231F20"/>
          <w:spacing w:val="-19"/>
          <w:w w:val="105"/>
          <w:sz w:val="34"/>
        </w:rPr>
        <w:t> </w:t>
      </w:r>
      <w:r>
        <w:rPr>
          <w:i/>
          <w:color w:val="231F20"/>
          <w:spacing w:val="-2"/>
          <w:w w:val="105"/>
          <w:sz w:val="34"/>
        </w:rPr>
        <w:t>nhã</w:t>
      </w:r>
      <w:r>
        <w:rPr>
          <w:i/>
          <w:color w:val="231F20"/>
          <w:spacing w:val="-19"/>
          <w:w w:val="105"/>
          <w:sz w:val="34"/>
        </w:rPr>
        <w:t> </w:t>
      </w:r>
      <w:r>
        <w:rPr>
          <w:i/>
          <w:color w:val="231F20"/>
          <w:spacing w:val="-2"/>
          <w:w w:val="105"/>
          <w:sz w:val="34"/>
        </w:rPr>
        <w:t>ba </w:t>
      </w:r>
      <w:r>
        <w:rPr>
          <w:i/>
          <w:color w:val="231F20"/>
          <w:w w:val="105"/>
          <w:sz w:val="34"/>
        </w:rPr>
        <w:t>la</w:t>
      </w:r>
      <w:r>
        <w:rPr>
          <w:i/>
          <w:color w:val="231F20"/>
          <w:spacing w:val="-12"/>
          <w:w w:val="105"/>
          <w:sz w:val="34"/>
        </w:rPr>
        <w:t> </w:t>
      </w:r>
      <w:r>
        <w:rPr>
          <w:i/>
          <w:color w:val="231F20"/>
          <w:w w:val="105"/>
          <w:sz w:val="34"/>
        </w:rPr>
        <w:t>mật</w:t>
      </w:r>
      <w:r>
        <w:rPr>
          <w:i/>
          <w:color w:val="231F20"/>
          <w:spacing w:val="-13"/>
          <w:w w:val="105"/>
          <w:sz w:val="34"/>
        </w:rPr>
        <w:t> </w:t>
      </w:r>
      <w:r>
        <w:rPr>
          <w:i/>
          <w:color w:val="231F20"/>
          <w:w w:val="105"/>
          <w:sz w:val="34"/>
        </w:rPr>
        <w:t>đa</w:t>
      </w:r>
      <w:r>
        <w:rPr>
          <w:i/>
          <w:color w:val="231F20"/>
          <w:spacing w:val="-13"/>
          <w:w w:val="105"/>
          <w:sz w:val="34"/>
        </w:rPr>
        <w:t> </w:t>
      </w:r>
      <w:r>
        <w:rPr>
          <w:i/>
          <w:color w:val="231F20"/>
          <w:w w:val="105"/>
          <w:sz w:val="34"/>
        </w:rPr>
        <w:t>thời,</w:t>
      </w:r>
      <w:r>
        <w:rPr>
          <w:i/>
          <w:color w:val="231F20"/>
          <w:spacing w:val="-13"/>
          <w:w w:val="105"/>
          <w:sz w:val="34"/>
        </w:rPr>
        <w:t> </w:t>
      </w:r>
      <w:r>
        <w:rPr>
          <w:i/>
          <w:color w:val="231F20"/>
          <w:w w:val="105"/>
          <w:sz w:val="34"/>
        </w:rPr>
        <w:t>chiếu</w:t>
      </w:r>
      <w:r>
        <w:rPr>
          <w:i/>
          <w:color w:val="231F20"/>
          <w:spacing w:val="-13"/>
          <w:w w:val="105"/>
          <w:sz w:val="34"/>
        </w:rPr>
        <w:t> </w:t>
      </w:r>
      <w:r>
        <w:rPr>
          <w:i/>
          <w:color w:val="231F20"/>
          <w:w w:val="105"/>
          <w:sz w:val="34"/>
        </w:rPr>
        <w:t>kiến</w:t>
      </w:r>
      <w:r>
        <w:rPr>
          <w:i/>
          <w:color w:val="231F20"/>
          <w:spacing w:val="-13"/>
          <w:w w:val="105"/>
          <w:sz w:val="34"/>
        </w:rPr>
        <w:t> </w:t>
      </w:r>
      <w:r>
        <w:rPr>
          <w:i/>
          <w:color w:val="231F20"/>
          <w:w w:val="105"/>
          <w:sz w:val="34"/>
        </w:rPr>
        <w:t>ngũ</w:t>
      </w:r>
      <w:r>
        <w:rPr>
          <w:i/>
          <w:color w:val="231F20"/>
          <w:spacing w:val="-13"/>
          <w:w w:val="105"/>
          <w:sz w:val="34"/>
        </w:rPr>
        <w:t> </w:t>
      </w:r>
      <w:r>
        <w:rPr>
          <w:i/>
          <w:color w:val="231F20"/>
          <w:w w:val="105"/>
          <w:sz w:val="34"/>
        </w:rPr>
        <w:t>uẩn</w:t>
      </w:r>
      <w:r>
        <w:rPr>
          <w:i/>
          <w:color w:val="231F20"/>
          <w:spacing w:val="-13"/>
          <w:w w:val="105"/>
          <w:sz w:val="34"/>
        </w:rPr>
        <w:t> </w:t>
      </w:r>
      <w:r>
        <w:rPr>
          <w:i/>
          <w:color w:val="231F20"/>
          <w:w w:val="105"/>
          <w:sz w:val="34"/>
        </w:rPr>
        <w:t>giai</w:t>
      </w:r>
      <w:r>
        <w:rPr>
          <w:i/>
          <w:color w:val="231F20"/>
          <w:spacing w:val="-13"/>
          <w:w w:val="105"/>
          <w:sz w:val="34"/>
        </w:rPr>
        <w:t> </w:t>
      </w:r>
      <w:r>
        <w:rPr>
          <w:i/>
          <w:color w:val="231F20"/>
          <w:w w:val="105"/>
          <w:sz w:val="34"/>
        </w:rPr>
        <w:t>không”.</w:t>
      </w:r>
    </w:p>
    <w:p>
      <w:pPr>
        <w:pStyle w:val="BodyText"/>
        <w:spacing w:line="302" w:lineRule="auto" w:before="144"/>
        <w:ind w:left="387" w:right="123" w:firstLine="453"/>
      </w:pPr>
      <w:r>
        <w:rPr>
          <w:color w:val="231F20"/>
        </w:rPr>
        <w:t>Ngũ</w:t>
      </w:r>
      <w:r>
        <w:rPr>
          <w:color w:val="231F20"/>
          <w:spacing w:val="-18"/>
        </w:rPr>
        <w:t> </w:t>
      </w:r>
      <w:r>
        <w:rPr>
          <w:color w:val="231F20"/>
        </w:rPr>
        <w:t>uẩn</w:t>
      </w:r>
      <w:r>
        <w:rPr>
          <w:color w:val="231F20"/>
          <w:spacing w:val="-18"/>
        </w:rPr>
        <w:t> </w:t>
      </w:r>
      <w:r>
        <w:rPr>
          <w:color w:val="231F20"/>
        </w:rPr>
        <w:t>là</w:t>
      </w:r>
      <w:r>
        <w:rPr>
          <w:color w:val="231F20"/>
          <w:spacing w:val="-19"/>
        </w:rPr>
        <w:t> </w:t>
      </w:r>
      <w:r>
        <w:rPr>
          <w:color w:val="231F20"/>
        </w:rPr>
        <w:t>gì?</w:t>
      </w:r>
      <w:r>
        <w:rPr>
          <w:color w:val="231F20"/>
          <w:spacing w:val="-18"/>
        </w:rPr>
        <w:t> </w:t>
      </w:r>
      <w:r>
        <w:rPr>
          <w:color w:val="231F20"/>
        </w:rPr>
        <w:t>Ngũ</w:t>
      </w:r>
      <w:r>
        <w:rPr>
          <w:color w:val="231F20"/>
          <w:spacing w:val="-18"/>
        </w:rPr>
        <w:t> </w:t>
      </w:r>
      <w:r>
        <w:rPr>
          <w:color w:val="231F20"/>
        </w:rPr>
        <w:t>uẩn</w:t>
      </w:r>
      <w:r>
        <w:rPr>
          <w:color w:val="231F20"/>
          <w:spacing w:val="-18"/>
        </w:rPr>
        <w:t> </w:t>
      </w:r>
      <w:r>
        <w:rPr>
          <w:color w:val="231F20"/>
        </w:rPr>
        <w:t>là</w:t>
      </w:r>
      <w:r>
        <w:rPr>
          <w:color w:val="231F20"/>
          <w:spacing w:val="-19"/>
        </w:rPr>
        <w:t> </w:t>
      </w:r>
      <w:r>
        <w:rPr>
          <w:color w:val="231F20"/>
        </w:rPr>
        <w:t>vũ</w:t>
      </w:r>
      <w:r>
        <w:rPr>
          <w:color w:val="231F20"/>
          <w:spacing w:val="-18"/>
        </w:rPr>
        <w:t> </w:t>
      </w:r>
      <w:r>
        <w:rPr>
          <w:color w:val="231F20"/>
        </w:rPr>
        <w:t>trụ.</w:t>
      </w:r>
      <w:r>
        <w:rPr>
          <w:color w:val="231F20"/>
          <w:spacing w:val="-19"/>
        </w:rPr>
        <w:t> </w:t>
      </w:r>
      <w:r>
        <w:rPr>
          <w:color w:val="231F20"/>
        </w:rPr>
        <w:t>Sắc</w:t>
      </w:r>
      <w:r>
        <w:rPr>
          <w:color w:val="231F20"/>
          <w:spacing w:val="-18"/>
        </w:rPr>
        <w:t> </w:t>
      </w:r>
      <w:r>
        <w:rPr>
          <w:color w:val="231F20"/>
        </w:rPr>
        <w:t>là</w:t>
      </w:r>
      <w:r>
        <w:rPr>
          <w:color w:val="231F20"/>
          <w:spacing w:val="-19"/>
        </w:rPr>
        <w:t> </w:t>
      </w:r>
      <w:r>
        <w:rPr>
          <w:color w:val="231F20"/>
        </w:rPr>
        <w:t>vật</w:t>
      </w:r>
      <w:r>
        <w:rPr>
          <w:color w:val="231F20"/>
          <w:spacing w:val="-19"/>
        </w:rPr>
        <w:t> </w:t>
      </w:r>
      <w:r>
        <w:rPr>
          <w:color w:val="231F20"/>
        </w:rPr>
        <w:t>chất;</w:t>
      </w:r>
      <w:r>
        <w:rPr>
          <w:color w:val="231F20"/>
          <w:spacing w:val="-18"/>
        </w:rPr>
        <w:t> </w:t>
      </w:r>
      <w:r>
        <w:rPr>
          <w:color w:val="231F20"/>
        </w:rPr>
        <w:t>thọ,</w:t>
      </w:r>
      <w:r>
        <w:rPr>
          <w:color w:val="231F20"/>
          <w:spacing w:val="-19"/>
        </w:rPr>
        <w:t> </w:t>
      </w:r>
      <w:r>
        <w:rPr>
          <w:color w:val="231F20"/>
        </w:rPr>
        <w:t>tưởng, </w:t>
      </w:r>
      <w:r>
        <w:rPr>
          <w:color w:val="231F20"/>
          <w:spacing w:val="-2"/>
          <w:w w:val="105"/>
        </w:rPr>
        <w:t>hành,</w:t>
      </w:r>
      <w:r>
        <w:rPr>
          <w:color w:val="231F20"/>
          <w:spacing w:val="-19"/>
          <w:w w:val="105"/>
        </w:rPr>
        <w:t> </w:t>
      </w:r>
      <w:r>
        <w:rPr>
          <w:color w:val="231F20"/>
          <w:spacing w:val="-2"/>
          <w:w w:val="105"/>
        </w:rPr>
        <w:t>thức</w:t>
      </w:r>
      <w:r>
        <w:rPr>
          <w:color w:val="231F20"/>
          <w:spacing w:val="-19"/>
          <w:w w:val="105"/>
        </w:rPr>
        <w:t> </w:t>
      </w:r>
      <w:r>
        <w:rPr>
          <w:color w:val="231F20"/>
          <w:spacing w:val="-2"/>
          <w:w w:val="105"/>
        </w:rPr>
        <w:t>là</w:t>
      </w:r>
      <w:r>
        <w:rPr>
          <w:color w:val="231F20"/>
          <w:spacing w:val="-19"/>
          <w:w w:val="105"/>
        </w:rPr>
        <w:t> </w:t>
      </w:r>
      <w:r>
        <w:rPr>
          <w:color w:val="231F20"/>
          <w:spacing w:val="-2"/>
          <w:w w:val="105"/>
        </w:rPr>
        <w:t>tinh</w:t>
      </w:r>
      <w:r>
        <w:rPr>
          <w:color w:val="231F20"/>
          <w:spacing w:val="-19"/>
          <w:w w:val="105"/>
        </w:rPr>
        <w:t> </w:t>
      </w:r>
      <w:r>
        <w:rPr>
          <w:color w:val="231F20"/>
          <w:spacing w:val="-2"/>
          <w:w w:val="105"/>
        </w:rPr>
        <w:t>thần.</w:t>
      </w:r>
      <w:r>
        <w:rPr>
          <w:color w:val="231F20"/>
          <w:spacing w:val="-19"/>
          <w:w w:val="105"/>
        </w:rPr>
        <w:t> </w:t>
      </w:r>
      <w:r>
        <w:rPr>
          <w:color w:val="231F20"/>
          <w:spacing w:val="-2"/>
          <w:w w:val="105"/>
        </w:rPr>
        <w:t>Gọi</w:t>
      </w:r>
      <w:r>
        <w:rPr>
          <w:color w:val="231F20"/>
          <w:spacing w:val="-19"/>
          <w:w w:val="105"/>
        </w:rPr>
        <w:t> </w:t>
      </w:r>
      <w:r>
        <w:rPr>
          <w:color w:val="231F20"/>
          <w:spacing w:val="-2"/>
          <w:w w:val="105"/>
        </w:rPr>
        <w:t>là</w:t>
      </w:r>
      <w:r>
        <w:rPr>
          <w:color w:val="231F20"/>
          <w:spacing w:val="-19"/>
          <w:w w:val="105"/>
        </w:rPr>
        <w:t> </w:t>
      </w:r>
      <w:r>
        <w:rPr>
          <w:color w:val="231F20"/>
          <w:spacing w:val="-2"/>
          <w:w w:val="105"/>
        </w:rPr>
        <w:t>ngũ</w:t>
      </w:r>
      <w:r>
        <w:rPr>
          <w:color w:val="231F20"/>
          <w:spacing w:val="-19"/>
          <w:w w:val="105"/>
        </w:rPr>
        <w:t> </w:t>
      </w:r>
      <w:r>
        <w:rPr>
          <w:color w:val="231F20"/>
          <w:spacing w:val="-2"/>
          <w:w w:val="105"/>
        </w:rPr>
        <w:t>uẩn.</w:t>
      </w:r>
      <w:r>
        <w:rPr>
          <w:color w:val="231F20"/>
          <w:spacing w:val="-19"/>
          <w:w w:val="105"/>
        </w:rPr>
        <w:t> </w:t>
      </w:r>
      <w:r>
        <w:rPr>
          <w:color w:val="231F20"/>
          <w:spacing w:val="-2"/>
          <w:w w:val="105"/>
        </w:rPr>
        <w:t>Đây</w:t>
      </w:r>
      <w:r>
        <w:rPr>
          <w:color w:val="231F20"/>
          <w:spacing w:val="-19"/>
          <w:w w:val="105"/>
        </w:rPr>
        <w:t> </w:t>
      </w:r>
      <w:r>
        <w:rPr>
          <w:color w:val="231F20"/>
          <w:spacing w:val="-2"/>
          <w:w w:val="105"/>
        </w:rPr>
        <w:t>là</w:t>
      </w:r>
      <w:r>
        <w:rPr>
          <w:color w:val="231F20"/>
          <w:spacing w:val="-19"/>
          <w:w w:val="105"/>
        </w:rPr>
        <w:t> </w:t>
      </w:r>
      <w:r>
        <w:rPr>
          <w:color w:val="231F20"/>
          <w:spacing w:val="-2"/>
          <w:w w:val="105"/>
        </w:rPr>
        <w:t>đứng</w:t>
      </w:r>
      <w:r>
        <w:rPr>
          <w:color w:val="231F20"/>
          <w:spacing w:val="-19"/>
          <w:w w:val="105"/>
        </w:rPr>
        <w:t> </w:t>
      </w:r>
      <w:r>
        <w:rPr>
          <w:color w:val="231F20"/>
          <w:spacing w:val="-2"/>
          <w:w w:val="105"/>
        </w:rPr>
        <w:t>về</w:t>
      </w:r>
      <w:r>
        <w:rPr>
          <w:color w:val="231F20"/>
          <w:spacing w:val="-19"/>
          <w:w w:val="105"/>
        </w:rPr>
        <w:t> </w:t>
      </w:r>
      <w:r>
        <w:rPr>
          <w:color w:val="231F20"/>
          <w:spacing w:val="-2"/>
          <w:w w:val="105"/>
        </w:rPr>
        <w:t>mặt</w:t>
      </w:r>
      <w:r>
        <w:rPr>
          <w:color w:val="231F20"/>
          <w:spacing w:val="-19"/>
          <w:w w:val="105"/>
        </w:rPr>
        <w:t> </w:t>
      </w:r>
      <w:r>
        <w:rPr>
          <w:color w:val="231F20"/>
          <w:spacing w:val="-2"/>
          <w:w w:val="105"/>
        </w:rPr>
        <w:t>A </w:t>
      </w:r>
      <w:r>
        <w:rPr>
          <w:color w:val="231F20"/>
          <w:w w:val="105"/>
        </w:rPr>
        <w:t>Lại</w:t>
      </w:r>
      <w:r>
        <w:rPr>
          <w:color w:val="231F20"/>
          <w:spacing w:val="-19"/>
          <w:w w:val="105"/>
        </w:rPr>
        <w:t> </w:t>
      </w:r>
      <w:r>
        <w:rPr>
          <w:color w:val="231F20"/>
          <w:w w:val="105"/>
        </w:rPr>
        <w:t>Da</w:t>
      </w:r>
      <w:r>
        <w:rPr>
          <w:color w:val="231F20"/>
          <w:spacing w:val="-19"/>
          <w:w w:val="105"/>
        </w:rPr>
        <w:t> </w:t>
      </w:r>
      <w:r>
        <w:rPr>
          <w:color w:val="231F20"/>
          <w:w w:val="105"/>
        </w:rPr>
        <w:t>mà</w:t>
      </w:r>
      <w:r>
        <w:rPr>
          <w:color w:val="231F20"/>
          <w:spacing w:val="-20"/>
          <w:w w:val="105"/>
        </w:rPr>
        <w:t> </w:t>
      </w:r>
      <w:r>
        <w:rPr>
          <w:color w:val="231F20"/>
          <w:w w:val="105"/>
        </w:rPr>
        <w:t>nói,</w:t>
      </w:r>
      <w:r>
        <w:rPr>
          <w:color w:val="231F20"/>
          <w:spacing w:val="-20"/>
          <w:w w:val="105"/>
        </w:rPr>
        <w:t> </w:t>
      </w:r>
      <w:r>
        <w:rPr>
          <w:color w:val="231F20"/>
          <w:w w:val="105"/>
        </w:rPr>
        <w:t>chứ</w:t>
      </w:r>
      <w:r>
        <w:rPr>
          <w:color w:val="231F20"/>
          <w:spacing w:val="-19"/>
          <w:w w:val="105"/>
        </w:rPr>
        <w:t> </w:t>
      </w:r>
      <w:r>
        <w:rPr>
          <w:color w:val="231F20"/>
          <w:w w:val="105"/>
        </w:rPr>
        <w:t>tự</w:t>
      </w:r>
      <w:r>
        <w:rPr>
          <w:color w:val="231F20"/>
          <w:spacing w:val="-20"/>
          <w:w w:val="105"/>
        </w:rPr>
        <w:t> </w:t>
      </w:r>
      <w:r>
        <w:rPr>
          <w:color w:val="231F20"/>
          <w:w w:val="105"/>
        </w:rPr>
        <w:t>tính</w:t>
      </w:r>
      <w:r>
        <w:rPr>
          <w:color w:val="231F20"/>
          <w:spacing w:val="-20"/>
          <w:w w:val="105"/>
        </w:rPr>
        <w:t> </w:t>
      </w:r>
      <w:r>
        <w:rPr>
          <w:color w:val="231F20"/>
          <w:w w:val="105"/>
        </w:rPr>
        <w:t>thì</w:t>
      </w:r>
      <w:r>
        <w:rPr>
          <w:color w:val="231F20"/>
          <w:spacing w:val="-20"/>
          <w:w w:val="105"/>
        </w:rPr>
        <w:t> </w:t>
      </w:r>
      <w:r>
        <w:rPr>
          <w:color w:val="231F20"/>
          <w:w w:val="105"/>
        </w:rPr>
        <w:t>không</w:t>
      </w:r>
      <w:r>
        <w:rPr>
          <w:color w:val="231F20"/>
          <w:spacing w:val="-20"/>
          <w:w w:val="105"/>
        </w:rPr>
        <w:t> </w:t>
      </w:r>
      <w:r>
        <w:rPr>
          <w:color w:val="231F20"/>
          <w:w w:val="105"/>
        </w:rPr>
        <w:t>có.</w:t>
      </w:r>
      <w:r>
        <w:rPr>
          <w:color w:val="231F20"/>
          <w:spacing w:val="-19"/>
          <w:w w:val="105"/>
        </w:rPr>
        <w:t> </w:t>
      </w:r>
      <w:r>
        <w:rPr>
          <w:color w:val="231F20"/>
          <w:w w:val="105"/>
        </w:rPr>
        <w:t>Trong</w:t>
      </w:r>
      <w:r>
        <w:rPr>
          <w:color w:val="231F20"/>
          <w:spacing w:val="-19"/>
          <w:w w:val="105"/>
        </w:rPr>
        <w:t> </w:t>
      </w:r>
      <w:r>
        <w:rPr>
          <w:color w:val="231F20"/>
          <w:w w:val="105"/>
        </w:rPr>
        <w:t>tự</w:t>
      </w:r>
      <w:r>
        <w:rPr>
          <w:color w:val="231F20"/>
          <w:spacing w:val="-20"/>
          <w:w w:val="105"/>
        </w:rPr>
        <w:t> </w:t>
      </w:r>
      <w:r>
        <w:rPr>
          <w:color w:val="231F20"/>
          <w:w w:val="105"/>
        </w:rPr>
        <w:t>tính</w:t>
      </w:r>
      <w:r>
        <w:rPr>
          <w:color w:val="231F20"/>
          <w:spacing w:val="-20"/>
          <w:w w:val="105"/>
        </w:rPr>
        <w:t> </w:t>
      </w:r>
      <w:r>
        <w:rPr>
          <w:color w:val="231F20"/>
          <w:w w:val="105"/>
        </w:rPr>
        <w:t>không hiện tướng. Tự tính bản định khi không hiện tướng, có ngũ uẩn</w:t>
      </w:r>
      <w:r>
        <w:rPr>
          <w:color w:val="231F20"/>
          <w:spacing w:val="-11"/>
          <w:w w:val="105"/>
        </w:rPr>
        <w:t> </w:t>
      </w:r>
      <w:r>
        <w:rPr>
          <w:color w:val="231F20"/>
          <w:w w:val="105"/>
        </w:rPr>
        <w:t>chăng?</w:t>
      </w:r>
      <w:r>
        <w:rPr>
          <w:color w:val="231F20"/>
          <w:spacing w:val="-11"/>
          <w:w w:val="105"/>
        </w:rPr>
        <w:t> </w:t>
      </w:r>
      <w:r>
        <w:rPr>
          <w:color w:val="231F20"/>
          <w:w w:val="105"/>
        </w:rPr>
        <w:t>Có!</w:t>
      </w:r>
      <w:r>
        <w:rPr>
          <w:color w:val="231F20"/>
          <w:spacing w:val="-10"/>
          <w:w w:val="105"/>
        </w:rPr>
        <w:t> </w:t>
      </w:r>
      <w:r>
        <w:rPr>
          <w:color w:val="231F20"/>
          <w:w w:val="105"/>
        </w:rPr>
        <w:t>Đại</w:t>
      </w:r>
      <w:r>
        <w:rPr>
          <w:color w:val="231F20"/>
          <w:spacing w:val="-10"/>
          <w:w w:val="105"/>
        </w:rPr>
        <w:t> </w:t>
      </w:r>
      <w:r>
        <w:rPr>
          <w:color w:val="231F20"/>
          <w:w w:val="105"/>
        </w:rPr>
        <w:t>sư</w:t>
      </w:r>
      <w:r>
        <w:rPr>
          <w:color w:val="231F20"/>
          <w:spacing w:val="-10"/>
          <w:w w:val="105"/>
        </w:rPr>
        <w:t> </w:t>
      </w:r>
      <w:r>
        <w:rPr>
          <w:color w:val="231F20"/>
          <w:w w:val="105"/>
        </w:rPr>
        <w:t>Huệ</w:t>
      </w:r>
      <w:r>
        <w:rPr>
          <w:color w:val="231F20"/>
          <w:spacing w:val="-11"/>
          <w:w w:val="105"/>
        </w:rPr>
        <w:t> </w:t>
      </w:r>
      <w:r>
        <w:rPr>
          <w:color w:val="231F20"/>
          <w:w w:val="105"/>
        </w:rPr>
        <w:t>Năng</w:t>
      </w:r>
      <w:r>
        <w:rPr>
          <w:color w:val="231F20"/>
          <w:spacing w:val="-10"/>
          <w:w w:val="105"/>
        </w:rPr>
        <w:t> </w:t>
      </w:r>
      <w:r>
        <w:rPr>
          <w:color w:val="231F20"/>
          <w:w w:val="105"/>
        </w:rPr>
        <w:t>nói:</w:t>
      </w:r>
      <w:r>
        <w:rPr>
          <w:color w:val="231F20"/>
          <w:spacing w:val="-11"/>
          <w:w w:val="105"/>
        </w:rPr>
        <w:t> </w:t>
      </w:r>
      <w:r>
        <w:rPr>
          <w:color w:val="231F20"/>
          <w:w w:val="105"/>
        </w:rPr>
        <w:t>“</w:t>
      </w:r>
      <w:r>
        <w:rPr>
          <w:i/>
          <w:color w:val="231F20"/>
          <w:w w:val="105"/>
        </w:rPr>
        <w:t>Đâu</w:t>
      </w:r>
      <w:r>
        <w:rPr>
          <w:i/>
          <w:color w:val="231F20"/>
          <w:spacing w:val="-11"/>
          <w:w w:val="105"/>
        </w:rPr>
        <w:t> </w:t>
      </w:r>
      <w:r>
        <w:rPr>
          <w:i/>
          <w:color w:val="231F20"/>
          <w:w w:val="105"/>
        </w:rPr>
        <w:t>ngờ</w:t>
      </w:r>
      <w:r>
        <w:rPr>
          <w:i/>
          <w:color w:val="231F20"/>
          <w:spacing w:val="-11"/>
          <w:w w:val="105"/>
        </w:rPr>
        <w:t> </w:t>
      </w:r>
      <w:r>
        <w:rPr>
          <w:i/>
          <w:color w:val="231F20"/>
          <w:w w:val="105"/>
        </w:rPr>
        <w:t>tự</w:t>
      </w:r>
      <w:r>
        <w:rPr>
          <w:i/>
          <w:color w:val="231F20"/>
          <w:spacing w:val="-11"/>
          <w:w w:val="105"/>
        </w:rPr>
        <w:t> </w:t>
      </w:r>
      <w:r>
        <w:rPr>
          <w:i/>
          <w:color w:val="231F20"/>
          <w:w w:val="105"/>
        </w:rPr>
        <w:t>tính</w:t>
      </w:r>
      <w:r>
        <w:rPr>
          <w:i/>
          <w:color w:val="231F20"/>
          <w:spacing w:val="-11"/>
          <w:w w:val="105"/>
        </w:rPr>
        <w:t> </w:t>
      </w:r>
      <w:r>
        <w:rPr>
          <w:i/>
          <w:color w:val="231F20"/>
          <w:w w:val="105"/>
        </w:rPr>
        <w:t>vốn tự đầy đủ</w:t>
      </w:r>
      <w:r>
        <w:rPr>
          <w:color w:val="231F20"/>
          <w:w w:val="105"/>
        </w:rPr>
        <w:t>”. Đó là khi không hiện tướng. Vì thế, không hiện tướng chẳng thể nói nó là không có. Có thọ, tưởng, hành, thức,</w:t>
      </w:r>
      <w:r>
        <w:rPr>
          <w:color w:val="231F20"/>
          <w:spacing w:val="-16"/>
          <w:w w:val="105"/>
        </w:rPr>
        <w:t> </w:t>
      </w:r>
      <w:r>
        <w:rPr>
          <w:color w:val="231F20"/>
          <w:w w:val="105"/>
        </w:rPr>
        <w:t>nhưng</w:t>
      </w:r>
      <w:r>
        <w:rPr>
          <w:color w:val="231F20"/>
          <w:spacing w:val="-16"/>
          <w:w w:val="105"/>
        </w:rPr>
        <w:t> </w:t>
      </w:r>
      <w:r>
        <w:rPr>
          <w:color w:val="231F20"/>
          <w:w w:val="105"/>
        </w:rPr>
        <w:t>là</w:t>
      </w:r>
      <w:r>
        <w:rPr>
          <w:color w:val="231F20"/>
          <w:spacing w:val="-16"/>
          <w:w w:val="105"/>
        </w:rPr>
        <w:t> </w:t>
      </w:r>
      <w:r>
        <w:rPr>
          <w:color w:val="231F20"/>
          <w:w w:val="105"/>
        </w:rPr>
        <w:t>ẩn</w:t>
      </w:r>
      <w:r>
        <w:rPr>
          <w:color w:val="231F20"/>
          <w:spacing w:val="-16"/>
          <w:w w:val="105"/>
        </w:rPr>
        <w:t> </w:t>
      </w:r>
      <w:r>
        <w:rPr>
          <w:color w:val="231F20"/>
          <w:w w:val="105"/>
        </w:rPr>
        <w:t>không</w:t>
      </w:r>
      <w:r>
        <w:rPr>
          <w:color w:val="231F20"/>
          <w:spacing w:val="-16"/>
          <w:w w:val="105"/>
        </w:rPr>
        <w:t> </w:t>
      </w:r>
      <w:r>
        <w:rPr>
          <w:color w:val="231F20"/>
          <w:w w:val="105"/>
        </w:rPr>
        <w:t>hiện.</w:t>
      </w:r>
      <w:r>
        <w:rPr>
          <w:color w:val="231F20"/>
          <w:spacing w:val="-16"/>
          <w:w w:val="105"/>
        </w:rPr>
        <w:t> </w:t>
      </w:r>
      <w:r>
        <w:rPr>
          <w:color w:val="231F20"/>
          <w:w w:val="105"/>
        </w:rPr>
        <w:t>Tự</w:t>
      </w:r>
      <w:r>
        <w:rPr>
          <w:color w:val="231F20"/>
          <w:spacing w:val="-16"/>
          <w:w w:val="105"/>
        </w:rPr>
        <w:t> </w:t>
      </w:r>
      <w:r>
        <w:rPr>
          <w:color w:val="231F20"/>
          <w:w w:val="105"/>
        </w:rPr>
        <w:t>tính</w:t>
      </w:r>
      <w:r>
        <w:rPr>
          <w:color w:val="231F20"/>
          <w:spacing w:val="-16"/>
          <w:w w:val="105"/>
        </w:rPr>
        <w:t> </w:t>
      </w:r>
      <w:r>
        <w:rPr>
          <w:color w:val="231F20"/>
          <w:w w:val="105"/>
        </w:rPr>
        <w:t>không</w:t>
      </w:r>
      <w:r>
        <w:rPr>
          <w:color w:val="231F20"/>
          <w:spacing w:val="-16"/>
          <w:w w:val="105"/>
        </w:rPr>
        <w:t> </w:t>
      </w:r>
      <w:r>
        <w:rPr>
          <w:color w:val="231F20"/>
          <w:w w:val="105"/>
        </w:rPr>
        <w:t>phải</w:t>
      </w:r>
      <w:r>
        <w:rPr>
          <w:color w:val="231F20"/>
          <w:spacing w:val="-16"/>
          <w:w w:val="105"/>
        </w:rPr>
        <w:t> </w:t>
      </w:r>
      <w:r>
        <w:rPr>
          <w:color w:val="231F20"/>
          <w:w w:val="105"/>
        </w:rPr>
        <w:t>là</w:t>
      </w:r>
      <w:r>
        <w:rPr>
          <w:color w:val="231F20"/>
          <w:spacing w:val="-16"/>
          <w:w w:val="105"/>
        </w:rPr>
        <w:t> </w:t>
      </w:r>
      <w:r>
        <w:rPr>
          <w:color w:val="231F20"/>
          <w:w w:val="105"/>
        </w:rPr>
        <w:t>vật</w:t>
      </w:r>
      <w:r>
        <w:rPr>
          <w:color w:val="231F20"/>
          <w:spacing w:val="-16"/>
          <w:w w:val="105"/>
        </w:rPr>
        <w:t> </w:t>
      </w:r>
      <w:r>
        <w:rPr>
          <w:color w:val="231F20"/>
          <w:w w:val="105"/>
        </w:rPr>
        <w:t>chất cũng</w:t>
      </w:r>
      <w:r>
        <w:rPr>
          <w:color w:val="231F20"/>
          <w:spacing w:val="-3"/>
          <w:w w:val="105"/>
        </w:rPr>
        <w:t> </w:t>
      </w:r>
      <w:r>
        <w:rPr>
          <w:color w:val="231F20"/>
          <w:w w:val="105"/>
        </w:rPr>
        <w:t>chẳng</w:t>
      </w:r>
      <w:r>
        <w:rPr>
          <w:color w:val="231F20"/>
          <w:spacing w:val="-3"/>
          <w:w w:val="105"/>
        </w:rPr>
        <w:t> </w:t>
      </w:r>
      <w:r>
        <w:rPr>
          <w:color w:val="231F20"/>
          <w:w w:val="105"/>
        </w:rPr>
        <w:t>phải</w:t>
      </w:r>
      <w:r>
        <w:rPr>
          <w:color w:val="231F20"/>
          <w:spacing w:val="-3"/>
          <w:w w:val="105"/>
        </w:rPr>
        <w:t> </w:t>
      </w:r>
      <w:r>
        <w:rPr>
          <w:color w:val="231F20"/>
          <w:w w:val="105"/>
        </w:rPr>
        <w:t>là</w:t>
      </w:r>
      <w:r>
        <w:rPr>
          <w:color w:val="231F20"/>
          <w:spacing w:val="-3"/>
          <w:w w:val="105"/>
        </w:rPr>
        <w:t> </w:t>
      </w:r>
      <w:r>
        <w:rPr>
          <w:color w:val="231F20"/>
          <w:w w:val="105"/>
        </w:rPr>
        <w:t>tinh</w:t>
      </w:r>
      <w:r>
        <w:rPr>
          <w:color w:val="231F20"/>
          <w:spacing w:val="-3"/>
          <w:w w:val="105"/>
        </w:rPr>
        <w:t> </w:t>
      </w:r>
      <w:r>
        <w:rPr>
          <w:color w:val="231F20"/>
          <w:w w:val="105"/>
        </w:rPr>
        <w:t>thần,</w:t>
      </w:r>
      <w:r>
        <w:rPr>
          <w:color w:val="231F20"/>
          <w:spacing w:val="-3"/>
          <w:w w:val="105"/>
        </w:rPr>
        <w:t> </w:t>
      </w:r>
      <w:r>
        <w:rPr>
          <w:color w:val="231F20"/>
          <w:w w:val="105"/>
        </w:rPr>
        <w:t>nhưng</w:t>
      </w:r>
      <w:r>
        <w:rPr>
          <w:color w:val="231F20"/>
          <w:spacing w:val="-3"/>
          <w:w w:val="105"/>
        </w:rPr>
        <w:t> </w:t>
      </w:r>
      <w:r>
        <w:rPr>
          <w:color w:val="231F20"/>
          <w:w w:val="105"/>
        </w:rPr>
        <w:t>có</w:t>
      </w:r>
      <w:r>
        <w:rPr>
          <w:color w:val="231F20"/>
          <w:spacing w:val="-3"/>
          <w:w w:val="105"/>
        </w:rPr>
        <w:t> </w:t>
      </w:r>
      <w:r>
        <w:rPr>
          <w:color w:val="231F20"/>
          <w:w w:val="105"/>
        </w:rPr>
        <w:t>thể</w:t>
      </w:r>
      <w:r>
        <w:rPr>
          <w:color w:val="231F20"/>
          <w:spacing w:val="-3"/>
          <w:w w:val="105"/>
        </w:rPr>
        <w:t> </w:t>
      </w:r>
      <w:r>
        <w:rPr>
          <w:color w:val="231F20"/>
          <w:w w:val="105"/>
        </w:rPr>
        <w:t>hiện</w:t>
      </w:r>
      <w:r>
        <w:rPr>
          <w:color w:val="231F20"/>
          <w:spacing w:val="-3"/>
          <w:w w:val="105"/>
        </w:rPr>
        <w:t> </w:t>
      </w:r>
      <w:r>
        <w:rPr>
          <w:color w:val="231F20"/>
          <w:w w:val="105"/>
        </w:rPr>
        <w:t>vật</w:t>
      </w:r>
      <w:r>
        <w:rPr>
          <w:color w:val="231F20"/>
          <w:spacing w:val="-3"/>
          <w:w w:val="105"/>
        </w:rPr>
        <w:t> </w:t>
      </w:r>
      <w:r>
        <w:rPr>
          <w:color w:val="231F20"/>
          <w:w w:val="105"/>
        </w:rPr>
        <w:t>chất,</w:t>
      </w:r>
      <w:r>
        <w:rPr>
          <w:color w:val="231F20"/>
          <w:spacing w:val="-3"/>
          <w:w w:val="105"/>
        </w:rPr>
        <w:t> </w:t>
      </w:r>
      <w:r>
        <w:rPr>
          <w:color w:val="231F20"/>
          <w:w w:val="105"/>
        </w:rPr>
        <w:t>có thể hiện tinh thần. Gặp được duyên, duyên ở đây chính là một niệm bất giác. Gặp được duyên này, thì năng sinh vạn pháp.</w:t>
      </w:r>
      <w:r>
        <w:rPr>
          <w:color w:val="231F20"/>
          <w:spacing w:val="-23"/>
          <w:w w:val="105"/>
        </w:rPr>
        <w:t> </w:t>
      </w:r>
      <w:r>
        <w:rPr>
          <w:i/>
          <w:color w:val="231F20"/>
          <w:w w:val="105"/>
        </w:rPr>
        <w:t>Hoàn</w:t>
      </w:r>
      <w:r>
        <w:rPr>
          <w:i/>
          <w:color w:val="231F20"/>
          <w:spacing w:val="-22"/>
          <w:w w:val="105"/>
        </w:rPr>
        <w:t> </w:t>
      </w:r>
      <w:r>
        <w:rPr>
          <w:i/>
          <w:color w:val="231F20"/>
          <w:w w:val="105"/>
        </w:rPr>
        <w:t>Nguyên</w:t>
      </w:r>
      <w:r>
        <w:rPr>
          <w:i/>
          <w:color w:val="231F20"/>
          <w:spacing w:val="-22"/>
          <w:w w:val="105"/>
        </w:rPr>
        <w:t> </w:t>
      </w:r>
      <w:r>
        <w:rPr>
          <w:i/>
          <w:color w:val="231F20"/>
          <w:w w:val="105"/>
        </w:rPr>
        <w:t>Quán</w:t>
      </w:r>
      <w:r>
        <w:rPr>
          <w:i/>
          <w:color w:val="231F20"/>
          <w:spacing w:val="-23"/>
          <w:w w:val="105"/>
        </w:rPr>
        <w:t> </w:t>
      </w:r>
      <w:r>
        <w:rPr>
          <w:color w:val="231F20"/>
          <w:w w:val="105"/>
        </w:rPr>
        <w:t>gọi</w:t>
      </w:r>
      <w:r>
        <w:rPr>
          <w:color w:val="231F20"/>
          <w:spacing w:val="-22"/>
          <w:w w:val="105"/>
        </w:rPr>
        <w:t> </w:t>
      </w:r>
      <w:r>
        <w:rPr>
          <w:color w:val="231F20"/>
          <w:w w:val="105"/>
        </w:rPr>
        <w:t>là</w:t>
      </w:r>
      <w:r>
        <w:rPr>
          <w:color w:val="231F20"/>
          <w:spacing w:val="-22"/>
          <w:w w:val="105"/>
        </w:rPr>
        <w:t> </w:t>
      </w:r>
      <w:r>
        <w:rPr>
          <w:color w:val="231F20"/>
          <w:w w:val="105"/>
        </w:rPr>
        <w:t>“xuất</w:t>
      </w:r>
      <w:r>
        <w:rPr>
          <w:color w:val="231F20"/>
          <w:spacing w:val="-23"/>
          <w:w w:val="105"/>
        </w:rPr>
        <w:t> </w:t>
      </w:r>
      <w:r>
        <w:rPr>
          <w:color w:val="231F20"/>
          <w:w w:val="105"/>
        </w:rPr>
        <w:t>sinh</w:t>
      </w:r>
      <w:r>
        <w:rPr>
          <w:color w:val="231F20"/>
          <w:spacing w:val="-22"/>
          <w:w w:val="105"/>
        </w:rPr>
        <w:t> </w:t>
      </w:r>
      <w:r>
        <w:rPr>
          <w:color w:val="231F20"/>
          <w:w w:val="105"/>
        </w:rPr>
        <w:t>vô</w:t>
      </w:r>
      <w:r>
        <w:rPr>
          <w:color w:val="231F20"/>
          <w:spacing w:val="-22"/>
          <w:w w:val="105"/>
        </w:rPr>
        <w:t> </w:t>
      </w:r>
      <w:r>
        <w:rPr>
          <w:color w:val="231F20"/>
          <w:w w:val="105"/>
        </w:rPr>
        <w:t>tận”.</w:t>
      </w:r>
    </w:p>
    <w:p>
      <w:pPr>
        <w:pStyle w:val="BodyText"/>
        <w:spacing w:line="302" w:lineRule="auto" w:before="154"/>
        <w:ind w:left="387" w:right="120" w:firstLine="453"/>
      </w:pPr>
      <w:r>
        <w:rPr>
          <w:color w:val="231F20"/>
          <w:w w:val="105"/>
        </w:rPr>
        <w:t>Vô</w:t>
      </w:r>
      <w:r>
        <w:rPr>
          <w:color w:val="231F20"/>
          <w:spacing w:val="-2"/>
          <w:w w:val="105"/>
        </w:rPr>
        <w:t> </w:t>
      </w:r>
      <w:r>
        <w:rPr>
          <w:color w:val="231F20"/>
          <w:w w:val="105"/>
        </w:rPr>
        <w:t>tận,</w:t>
      </w:r>
      <w:r>
        <w:rPr>
          <w:color w:val="231F20"/>
          <w:spacing w:val="-2"/>
          <w:w w:val="105"/>
        </w:rPr>
        <w:t> </w:t>
      </w:r>
      <w:r>
        <w:rPr>
          <w:color w:val="231F20"/>
          <w:w w:val="105"/>
        </w:rPr>
        <w:t>nhưng</w:t>
      </w:r>
      <w:r>
        <w:rPr>
          <w:color w:val="231F20"/>
          <w:spacing w:val="-2"/>
          <w:w w:val="105"/>
        </w:rPr>
        <w:t> </w:t>
      </w:r>
      <w:r>
        <w:rPr>
          <w:color w:val="231F20"/>
          <w:w w:val="105"/>
        </w:rPr>
        <w:t>có</w:t>
      </w:r>
      <w:r>
        <w:rPr>
          <w:color w:val="231F20"/>
          <w:spacing w:val="-2"/>
          <w:w w:val="105"/>
        </w:rPr>
        <w:t> </w:t>
      </w:r>
      <w:r>
        <w:rPr>
          <w:color w:val="231F20"/>
          <w:w w:val="105"/>
        </w:rPr>
        <w:t>một</w:t>
      </w:r>
      <w:r>
        <w:rPr>
          <w:color w:val="231F20"/>
          <w:spacing w:val="-2"/>
          <w:w w:val="105"/>
        </w:rPr>
        <w:t> </w:t>
      </w:r>
      <w:r>
        <w:rPr>
          <w:color w:val="231F20"/>
          <w:w w:val="105"/>
        </w:rPr>
        <w:t>cái</w:t>
      </w:r>
      <w:r>
        <w:rPr>
          <w:color w:val="231F20"/>
          <w:spacing w:val="-2"/>
          <w:w w:val="105"/>
        </w:rPr>
        <w:t> </w:t>
      </w:r>
      <w:r>
        <w:rPr>
          <w:color w:val="231F20"/>
          <w:w w:val="105"/>
        </w:rPr>
        <w:t>làm</w:t>
      </w:r>
      <w:r>
        <w:rPr>
          <w:color w:val="231F20"/>
          <w:spacing w:val="-2"/>
          <w:w w:val="105"/>
        </w:rPr>
        <w:t> </w:t>
      </w:r>
      <w:r>
        <w:rPr>
          <w:color w:val="231F20"/>
          <w:w w:val="105"/>
        </w:rPr>
        <w:t>chủ</w:t>
      </w:r>
      <w:r>
        <w:rPr>
          <w:color w:val="231F20"/>
          <w:spacing w:val="-2"/>
          <w:w w:val="105"/>
        </w:rPr>
        <w:t> </w:t>
      </w:r>
      <w:r>
        <w:rPr>
          <w:color w:val="231F20"/>
          <w:w w:val="105"/>
        </w:rPr>
        <w:t>nó.</w:t>
      </w:r>
      <w:r>
        <w:rPr>
          <w:color w:val="231F20"/>
          <w:spacing w:val="-2"/>
          <w:w w:val="105"/>
        </w:rPr>
        <w:t> </w:t>
      </w:r>
      <w:r>
        <w:rPr>
          <w:color w:val="231F20"/>
          <w:w w:val="105"/>
        </w:rPr>
        <w:t>Vì</w:t>
      </w:r>
      <w:r>
        <w:rPr>
          <w:color w:val="231F20"/>
          <w:spacing w:val="-2"/>
          <w:w w:val="105"/>
        </w:rPr>
        <w:t> </w:t>
      </w:r>
      <w:r>
        <w:rPr>
          <w:color w:val="231F20"/>
          <w:w w:val="105"/>
        </w:rPr>
        <w:t>sao</w:t>
      </w:r>
      <w:r>
        <w:rPr>
          <w:color w:val="231F20"/>
          <w:spacing w:val="-1"/>
          <w:w w:val="105"/>
        </w:rPr>
        <w:t> </w:t>
      </w:r>
      <w:r>
        <w:rPr>
          <w:color w:val="231F20"/>
          <w:w w:val="105"/>
        </w:rPr>
        <w:t>nó</w:t>
      </w:r>
      <w:r>
        <w:rPr>
          <w:color w:val="231F20"/>
          <w:spacing w:val="-2"/>
          <w:w w:val="105"/>
        </w:rPr>
        <w:t> </w:t>
      </w:r>
      <w:r>
        <w:rPr>
          <w:color w:val="231F20"/>
          <w:w w:val="105"/>
        </w:rPr>
        <w:t>sinh?</w:t>
      </w:r>
      <w:r>
        <w:rPr>
          <w:color w:val="231F20"/>
          <w:spacing w:val="-1"/>
          <w:w w:val="105"/>
        </w:rPr>
        <w:t> </w:t>
      </w:r>
      <w:r>
        <w:rPr>
          <w:color w:val="231F20"/>
          <w:w w:val="105"/>
        </w:rPr>
        <w:t>Ý niệm! Vì thế, Phật pháp nói: “</w:t>
      </w:r>
      <w:r>
        <w:rPr>
          <w:i/>
          <w:color w:val="231F20"/>
          <w:w w:val="105"/>
        </w:rPr>
        <w:t>Hết thảy pháp từ tâm tưởng sinh</w:t>
      </w:r>
      <w:r>
        <w:rPr>
          <w:color w:val="231F20"/>
          <w:w w:val="105"/>
        </w:rPr>
        <w:t>”.</w:t>
      </w:r>
      <w:r>
        <w:rPr>
          <w:color w:val="231F20"/>
          <w:spacing w:val="-9"/>
          <w:w w:val="105"/>
        </w:rPr>
        <w:t> </w:t>
      </w:r>
      <w:r>
        <w:rPr>
          <w:color w:val="231F20"/>
          <w:w w:val="105"/>
        </w:rPr>
        <w:t>Ý</w:t>
      </w:r>
      <w:r>
        <w:rPr>
          <w:color w:val="231F20"/>
          <w:spacing w:val="-9"/>
          <w:w w:val="105"/>
        </w:rPr>
        <w:t> </w:t>
      </w:r>
      <w:r>
        <w:rPr>
          <w:color w:val="231F20"/>
          <w:w w:val="105"/>
        </w:rPr>
        <w:t>niệm</w:t>
      </w:r>
      <w:r>
        <w:rPr>
          <w:color w:val="231F20"/>
          <w:spacing w:val="-9"/>
          <w:w w:val="105"/>
        </w:rPr>
        <w:t> </w:t>
      </w:r>
      <w:r>
        <w:rPr>
          <w:color w:val="231F20"/>
          <w:w w:val="105"/>
        </w:rPr>
        <w:t>đấy!</w:t>
      </w:r>
      <w:r>
        <w:rPr>
          <w:color w:val="231F20"/>
          <w:spacing w:val="-9"/>
          <w:w w:val="105"/>
        </w:rPr>
        <w:t> </w:t>
      </w:r>
      <w:r>
        <w:rPr>
          <w:color w:val="231F20"/>
          <w:w w:val="105"/>
        </w:rPr>
        <w:t>Sức</w:t>
      </w:r>
      <w:r>
        <w:rPr>
          <w:color w:val="231F20"/>
          <w:spacing w:val="-9"/>
          <w:w w:val="105"/>
        </w:rPr>
        <w:t> </w:t>
      </w:r>
      <w:r>
        <w:rPr>
          <w:color w:val="231F20"/>
          <w:w w:val="105"/>
        </w:rPr>
        <w:t>mạnh</w:t>
      </w:r>
      <w:r>
        <w:rPr>
          <w:color w:val="231F20"/>
          <w:spacing w:val="-9"/>
          <w:w w:val="105"/>
        </w:rPr>
        <w:t> </w:t>
      </w:r>
      <w:r>
        <w:rPr>
          <w:color w:val="231F20"/>
          <w:w w:val="105"/>
        </w:rPr>
        <w:t>của</w:t>
      </w:r>
      <w:r>
        <w:rPr>
          <w:color w:val="231F20"/>
          <w:spacing w:val="-9"/>
          <w:w w:val="105"/>
        </w:rPr>
        <w:t> </w:t>
      </w:r>
      <w:r>
        <w:rPr>
          <w:color w:val="231F20"/>
          <w:w w:val="105"/>
        </w:rPr>
        <w:t>ý</w:t>
      </w:r>
      <w:r>
        <w:rPr>
          <w:color w:val="231F20"/>
          <w:spacing w:val="-9"/>
          <w:w w:val="105"/>
        </w:rPr>
        <w:t> </w:t>
      </w:r>
      <w:r>
        <w:rPr>
          <w:color w:val="231F20"/>
          <w:w w:val="105"/>
        </w:rPr>
        <w:t>niệm</w:t>
      </w:r>
      <w:r>
        <w:rPr>
          <w:color w:val="231F20"/>
          <w:spacing w:val="-9"/>
          <w:w w:val="105"/>
        </w:rPr>
        <w:t> </w:t>
      </w:r>
      <w:r>
        <w:rPr>
          <w:color w:val="231F20"/>
          <w:w w:val="105"/>
        </w:rPr>
        <w:t>rất</w:t>
      </w:r>
      <w:r>
        <w:rPr>
          <w:color w:val="231F20"/>
          <w:spacing w:val="-9"/>
          <w:w w:val="105"/>
        </w:rPr>
        <w:t> </w:t>
      </w:r>
      <w:r>
        <w:rPr>
          <w:color w:val="231F20"/>
          <w:w w:val="105"/>
        </w:rPr>
        <w:t>lớn.</w:t>
      </w:r>
      <w:r>
        <w:rPr>
          <w:color w:val="231F20"/>
          <w:spacing w:val="-9"/>
          <w:w w:val="105"/>
        </w:rPr>
        <w:t> </w:t>
      </w:r>
      <w:r>
        <w:rPr>
          <w:color w:val="231F20"/>
          <w:w w:val="105"/>
        </w:rPr>
        <w:t>Ý</w:t>
      </w:r>
      <w:r>
        <w:rPr>
          <w:color w:val="231F20"/>
          <w:spacing w:val="-9"/>
          <w:w w:val="105"/>
        </w:rPr>
        <w:t> </w:t>
      </w:r>
      <w:r>
        <w:rPr>
          <w:color w:val="231F20"/>
          <w:w w:val="105"/>
        </w:rPr>
        <w:t>niệm</w:t>
      </w:r>
      <w:r>
        <w:rPr>
          <w:color w:val="231F20"/>
          <w:spacing w:val="-9"/>
          <w:w w:val="105"/>
        </w:rPr>
        <w:t> </w:t>
      </w:r>
      <w:r>
        <w:rPr>
          <w:color w:val="231F20"/>
          <w:w w:val="105"/>
        </w:rPr>
        <w:t>có sức mạnh. Sức mạnh của chúng ta không lớn bao nhiêu, nguyên</w:t>
      </w:r>
      <w:r>
        <w:rPr>
          <w:color w:val="231F20"/>
          <w:spacing w:val="-23"/>
          <w:w w:val="105"/>
        </w:rPr>
        <w:t> </w:t>
      </w:r>
      <w:r>
        <w:rPr>
          <w:color w:val="231F20"/>
          <w:w w:val="105"/>
        </w:rPr>
        <w:t>nhân</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3"/>
          <w:w w:val="105"/>
        </w:rPr>
        <w:t> </w:t>
      </w:r>
      <w:r>
        <w:rPr>
          <w:color w:val="231F20"/>
          <w:w w:val="105"/>
        </w:rPr>
        <w:t>Bởi</w:t>
      </w:r>
      <w:r>
        <w:rPr>
          <w:color w:val="231F20"/>
          <w:spacing w:val="-24"/>
          <w:w w:val="105"/>
        </w:rPr>
        <w:t> </w:t>
      </w:r>
      <w:r>
        <w:rPr>
          <w:color w:val="231F20"/>
          <w:w w:val="105"/>
        </w:rPr>
        <w:t>ý</w:t>
      </w:r>
      <w:r>
        <w:rPr>
          <w:color w:val="231F20"/>
          <w:spacing w:val="-22"/>
          <w:w w:val="105"/>
        </w:rPr>
        <w:t> </w:t>
      </w:r>
      <w:r>
        <w:rPr>
          <w:color w:val="231F20"/>
          <w:w w:val="105"/>
        </w:rPr>
        <w:t>niệm</w:t>
      </w:r>
      <w:r>
        <w:rPr>
          <w:color w:val="231F20"/>
          <w:spacing w:val="-23"/>
          <w:w w:val="105"/>
        </w:rPr>
        <w:t> </w:t>
      </w:r>
      <w:r>
        <w:rPr>
          <w:color w:val="231F20"/>
          <w:w w:val="105"/>
        </w:rPr>
        <w:t>của</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tán</w:t>
      </w:r>
      <w:r>
        <w:rPr>
          <w:color w:val="231F20"/>
          <w:spacing w:val="-23"/>
          <w:w w:val="105"/>
        </w:rPr>
        <w:t> </w:t>
      </w:r>
      <w:r>
        <w:rPr>
          <w:color w:val="231F20"/>
          <w:w w:val="105"/>
        </w:rPr>
        <w:t>loạn,</w:t>
      </w:r>
      <w:r>
        <w:rPr>
          <w:color w:val="231F20"/>
          <w:spacing w:val="-22"/>
          <w:w w:val="105"/>
        </w:rPr>
        <w:t> </w:t>
      </w:r>
      <w:r>
        <w:rPr>
          <w:color w:val="231F20"/>
          <w:spacing w:val="-2"/>
          <w:w w:val="105"/>
        </w:rPr>
        <w:t>nghĩa</w:t>
      </w:r>
    </w:p>
    <w:p>
      <w:pPr>
        <w:spacing w:after="0" w:line="302" w:lineRule="auto"/>
        <w:sectPr>
          <w:pgSz w:w="11400" w:h="15370"/>
          <w:pgMar w:header="977" w:footer="937" w:top="1200" w:bottom="1120" w:left="1200" w:right="1180"/>
        </w:sectPr>
      </w:pPr>
    </w:p>
    <w:p>
      <w:pPr>
        <w:pStyle w:val="BodyText"/>
        <w:spacing w:before="6"/>
        <w:jc w:val="left"/>
        <w:rPr>
          <w:sz w:val="22"/>
        </w:rPr>
      </w:pPr>
    </w:p>
    <w:p>
      <w:pPr>
        <w:pStyle w:val="BodyText"/>
        <w:spacing w:line="300" w:lineRule="auto" w:before="106"/>
        <w:ind w:left="103" w:right="411"/>
      </w:pPr>
      <w:r>
        <w:rPr>
          <w:color w:val="231F20"/>
          <w:w w:val="105"/>
        </w:rPr>
        <w:t>là ý niệm của ta không thể tập trung. Ý niệm tập trung sẽ sinh ra một sức mạnh rất lớn.</w:t>
      </w:r>
    </w:p>
    <w:p>
      <w:pPr>
        <w:pStyle w:val="BodyText"/>
        <w:spacing w:line="300" w:lineRule="auto" w:before="140"/>
        <w:ind w:left="103" w:right="406" w:firstLine="453"/>
      </w:pPr>
      <w:r>
        <w:rPr>
          <w:color w:val="231F20"/>
          <w:w w:val="105"/>
        </w:rPr>
        <w:t>Tu tập trong Phật pháp, bảo quý vị nhất tâm xưng niệm. Nhất tâm ở đây là gom ý niệm tán loạn tập trung lại. Năng lượng đó đúng là không thể nghĩ bàn.</w:t>
      </w:r>
    </w:p>
    <w:p>
      <w:pPr>
        <w:pStyle w:val="BodyText"/>
        <w:spacing w:line="300" w:lineRule="auto" w:before="138"/>
        <w:ind w:left="103" w:right="404" w:firstLine="453"/>
      </w:pPr>
      <w:r>
        <w:rPr>
          <w:color w:val="231F20"/>
        </w:rPr>
        <w:t>Lễ</w:t>
      </w:r>
      <w:r>
        <w:rPr>
          <w:color w:val="231F20"/>
          <w:spacing w:val="-1"/>
        </w:rPr>
        <w:t> </w:t>
      </w:r>
      <w:r>
        <w:rPr>
          <w:color w:val="231F20"/>
        </w:rPr>
        <w:t>phép</w:t>
      </w:r>
      <w:r>
        <w:rPr>
          <w:color w:val="231F20"/>
          <w:spacing w:val="-1"/>
        </w:rPr>
        <w:t> </w:t>
      </w:r>
      <w:r>
        <w:rPr>
          <w:color w:val="231F20"/>
        </w:rPr>
        <w:t>đầu tiên</w:t>
      </w:r>
      <w:r>
        <w:rPr>
          <w:color w:val="231F20"/>
          <w:spacing w:val="-1"/>
        </w:rPr>
        <w:t> </w:t>
      </w:r>
      <w:r>
        <w:rPr>
          <w:color w:val="231F20"/>
        </w:rPr>
        <w:t>của</w:t>
      </w:r>
      <w:r>
        <w:rPr>
          <w:color w:val="231F20"/>
          <w:spacing w:val="-1"/>
        </w:rPr>
        <w:t> </w:t>
      </w:r>
      <w:r>
        <w:rPr>
          <w:color w:val="231F20"/>
        </w:rPr>
        <w:t>Phật</w:t>
      </w:r>
      <w:r>
        <w:rPr>
          <w:color w:val="231F20"/>
          <w:spacing w:val="-1"/>
        </w:rPr>
        <w:t> </w:t>
      </w:r>
      <w:r>
        <w:rPr>
          <w:color w:val="231F20"/>
        </w:rPr>
        <w:t>giáo</w:t>
      </w:r>
      <w:r>
        <w:rPr>
          <w:color w:val="231F20"/>
          <w:spacing w:val="-1"/>
        </w:rPr>
        <w:t> </w:t>
      </w:r>
      <w:r>
        <w:rPr>
          <w:color w:val="231F20"/>
        </w:rPr>
        <w:t>là</w:t>
      </w:r>
      <w:r>
        <w:rPr>
          <w:color w:val="231F20"/>
          <w:spacing w:val="-1"/>
        </w:rPr>
        <w:t> </w:t>
      </w:r>
      <w:r>
        <w:rPr>
          <w:color w:val="231F20"/>
        </w:rPr>
        <w:t>chắp</w:t>
      </w:r>
      <w:r>
        <w:rPr>
          <w:color w:val="231F20"/>
          <w:spacing w:val="-1"/>
        </w:rPr>
        <w:t> </w:t>
      </w:r>
      <w:r>
        <w:rPr>
          <w:color w:val="231F20"/>
        </w:rPr>
        <w:t>tay.</w:t>
      </w:r>
      <w:r>
        <w:rPr>
          <w:color w:val="231F20"/>
          <w:spacing w:val="-1"/>
        </w:rPr>
        <w:t> </w:t>
      </w:r>
      <w:r>
        <w:rPr>
          <w:color w:val="231F20"/>
        </w:rPr>
        <w:t>Chắp tay</w:t>
      </w:r>
      <w:r>
        <w:rPr>
          <w:color w:val="231F20"/>
          <w:spacing w:val="-1"/>
        </w:rPr>
        <w:t> </w:t>
      </w:r>
      <w:r>
        <w:rPr>
          <w:color w:val="231F20"/>
        </w:rPr>
        <w:t>tượng </w:t>
      </w:r>
      <w:r>
        <w:rPr>
          <w:color w:val="231F20"/>
          <w:w w:val="105"/>
        </w:rPr>
        <w:t>trưng cho điều gì? Tượng trưng cho nhất tâm. Bình thường 10 ngón tay đều tán loạn, tâm tán loạn, thu tâm tán loạn lại thành nhất tâm. Nó tượng trưng cho ý nghĩa này, cho nên khi chắp tay phải chắp sát, bởi nó tượng trưng cho nhất, nó tượng trưng cho tán loạn thu lại thành một.</w:t>
      </w:r>
    </w:p>
    <w:p>
      <w:pPr>
        <w:pStyle w:val="BodyText"/>
        <w:spacing w:line="300" w:lineRule="auto" w:before="135"/>
        <w:ind w:left="103" w:right="405" w:firstLine="453"/>
      </w:pPr>
      <w:r>
        <w:rPr>
          <w:color w:val="231F20"/>
          <w:w w:val="105"/>
        </w:rPr>
        <w:t>Cảnh giới nhất tâm biến ra, chính là cõi Thật Báo Trang Nghiêm của chư Phật, gọi là Nhất chân pháp giới. Tâm tán loạn biến thành mười pháp giới, biến thành lục đạo, biến thành tam đồ, đều do tâm tán loạn biến ra.</w:t>
      </w:r>
    </w:p>
    <w:p>
      <w:pPr>
        <w:pStyle w:val="BodyText"/>
        <w:spacing w:line="300" w:lineRule="auto" w:before="137"/>
        <w:ind w:left="103" w:right="404" w:firstLine="453"/>
      </w:pPr>
      <w:r>
        <w:rPr>
          <w:color w:val="231F20"/>
          <w:w w:val="105"/>
        </w:rPr>
        <w:t>Chúng ta không nói đến một đời, chỉ nói một ngày thôi, từ</w:t>
      </w:r>
      <w:r>
        <w:rPr>
          <w:color w:val="231F20"/>
          <w:spacing w:val="-4"/>
          <w:w w:val="105"/>
        </w:rPr>
        <w:t> </w:t>
      </w:r>
      <w:r>
        <w:rPr>
          <w:color w:val="231F20"/>
          <w:w w:val="105"/>
        </w:rPr>
        <w:t>sáng</w:t>
      </w:r>
      <w:r>
        <w:rPr>
          <w:color w:val="231F20"/>
          <w:spacing w:val="-4"/>
          <w:w w:val="105"/>
        </w:rPr>
        <w:t> </w:t>
      </w:r>
      <w:r>
        <w:rPr>
          <w:color w:val="231F20"/>
          <w:w w:val="105"/>
        </w:rPr>
        <w:t>đến</w:t>
      </w:r>
      <w:r>
        <w:rPr>
          <w:color w:val="231F20"/>
          <w:spacing w:val="-4"/>
          <w:w w:val="105"/>
        </w:rPr>
        <w:t> </w:t>
      </w:r>
      <w:r>
        <w:rPr>
          <w:color w:val="231F20"/>
          <w:w w:val="105"/>
        </w:rPr>
        <w:t>tối</w:t>
      </w:r>
      <w:r>
        <w:rPr>
          <w:color w:val="231F20"/>
          <w:spacing w:val="-4"/>
          <w:w w:val="105"/>
        </w:rPr>
        <w:t> </w:t>
      </w:r>
      <w:r>
        <w:rPr>
          <w:color w:val="231F20"/>
          <w:w w:val="105"/>
        </w:rPr>
        <w:t>có</w:t>
      </w:r>
      <w:r>
        <w:rPr>
          <w:color w:val="231F20"/>
          <w:spacing w:val="-4"/>
          <w:w w:val="105"/>
        </w:rPr>
        <w:t> </w:t>
      </w:r>
      <w:r>
        <w:rPr>
          <w:color w:val="231F20"/>
          <w:w w:val="105"/>
        </w:rPr>
        <w:t>bao</w:t>
      </w:r>
      <w:r>
        <w:rPr>
          <w:color w:val="231F20"/>
          <w:spacing w:val="-4"/>
          <w:w w:val="105"/>
        </w:rPr>
        <w:t> </w:t>
      </w:r>
      <w:r>
        <w:rPr>
          <w:color w:val="231F20"/>
          <w:w w:val="105"/>
        </w:rPr>
        <w:t>nhiêu</w:t>
      </w:r>
      <w:r>
        <w:rPr>
          <w:color w:val="231F20"/>
          <w:spacing w:val="-4"/>
          <w:w w:val="105"/>
        </w:rPr>
        <w:t> </w:t>
      </w:r>
      <w:r>
        <w:rPr>
          <w:color w:val="231F20"/>
          <w:w w:val="105"/>
        </w:rPr>
        <w:t>vọng</w:t>
      </w:r>
      <w:r>
        <w:rPr>
          <w:color w:val="231F20"/>
          <w:spacing w:val="-4"/>
          <w:w w:val="105"/>
        </w:rPr>
        <w:t> </w:t>
      </w:r>
      <w:r>
        <w:rPr>
          <w:color w:val="231F20"/>
          <w:w w:val="105"/>
        </w:rPr>
        <w:t>niệm?</w:t>
      </w:r>
      <w:r>
        <w:rPr>
          <w:color w:val="231F20"/>
          <w:spacing w:val="-4"/>
          <w:w w:val="105"/>
        </w:rPr>
        <w:t> </w:t>
      </w:r>
      <w:r>
        <w:rPr>
          <w:i/>
          <w:color w:val="231F20"/>
          <w:w w:val="105"/>
        </w:rPr>
        <w:t>“Niệm</w:t>
      </w:r>
      <w:r>
        <w:rPr>
          <w:i/>
          <w:color w:val="231F20"/>
          <w:spacing w:val="-4"/>
          <w:w w:val="105"/>
        </w:rPr>
        <w:t> </w:t>
      </w:r>
      <w:r>
        <w:rPr>
          <w:i/>
          <w:color w:val="231F20"/>
          <w:w w:val="105"/>
        </w:rPr>
        <w:t>niệm</w:t>
      </w:r>
      <w:r>
        <w:rPr>
          <w:i/>
          <w:color w:val="231F20"/>
          <w:spacing w:val="-4"/>
          <w:w w:val="105"/>
        </w:rPr>
        <w:t> </w:t>
      </w:r>
      <w:r>
        <w:rPr>
          <w:i/>
          <w:color w:val="231F20"/>
          <w:w w:val="105"/>
        </w:rPr>
        <w:t>thành hình, hình giai hữu thức”</w:t>
      </w:r>
      <w:r>
        <w:rPr>
          <w:color w:val="231F20"/>
          <w:w w:val="105"/>
        </w:rPr>
        <w:t>. Vũ trụ từ đâu mà có? Do tự tính biến</w:t>
      </w:r>
      <w:r>
        <w:rPr>
          <w:color w:val="231F20"/>
          <w:spacing w:val="-13"/>
          <w:w w:val="105"/>
        </w:rPr>
        <w:t> </w:t>
      </w:r>
      <w:r>
        <w:rPr>
          <w:color w:val="231F20"/>
          <w:w w:val="105"/>
        </w:rPr>
        <w:t>hiện</w:t>
      </w:r>
      <w:r>
        <w:rPr>
          <w:color w:val="231F20"/>
          <w:spacing w:val="-13"/>
          <w:w w:val="105"/>
        </w:rPr>
        <w:t> </w:t>
      </w:r>
      <w:r>
        <w:rPr>
          <w:color w:val="231F20"/>
          <w:w w:val="105"/>
        </w:rPr>
        <w:t>ra.</w:t>
      </w:r>
      <w:r>
        <w:rPr>
          <w:color w:val="231F20"/>
          <w:spacing w:val="-13"/>
          <w:w w:val="105"/>
        </w:rPr>
        <w:t> </w:t>
      </w:r>
      <w:r>
        <w:rPr>
          <w:color w:val="231F20"/>
          <w:w w:val="105"/>
        </w:rPr>
        <w:t>Tự</w:t>
      </w:r>
      <w:r>
        <w:rPr>
          <w:color w:val="231F20"/>
          <w:spacing w:val="-13"/>
          <w:w w:val="105"/>
        </w:rPr>
        <w:t> </w:t>
      </w:r>
      <w:r>
        <w:rPr>
          <w:color w:val="231F20"/>
          <w:w w:val="105"/>
        </w:rPr>
        <w:t>tính</w:t>
      </w:r>
      <w:r>
        <w:rPr>
          <w:color w:val="231F20"/>
          <w:spacing w:val="-13"/>
          <w:w w:val="105"/>
        </w:rPr>
        <w:t> </w:t>
      </w:r>
      <w:r>
        <w:rPr>
          <w:color w:val="231F20"/>
          <w:w w:val="105"/>
        </w:rPr>
        <w:t>của</w:t>
      </w:r>
      <w:r>
        <w:rPr>
          <w:color w:val="231F20"/>
          <w:spacing w:val="-13"/>
          <w:w w:val="105"/>
        </w:rPr>
        <w:t> </w:t>
      </w:r>
      <w:r>
        <w:rPr>
          <w:color w:val="231F20"/>
          <w:w w:val="105"/>
        </w:rPr>
        <w:t>ai?</w:t>
      </w:r>
      <w:r>
        <w:rPr>
          <w:color w:val="231F20"/>
          <w:spacing w:val="-13"/>
          <w:w w:val="105"/>
        </w:rPr>
        <w:t> </w:t>
      </w:r>
      <w:r>
        <w:rPr>
          <w:color w:val="231F20"/>
          <w:w w:val="105"/>
        </w:rPr>
        <w:t>Tự</w:t>
      </w:r>
      <w:r>
        <w:rPr>
          <w:color w:val="231F20"/>
          <w:spacing w:val="-13"/>
          <w:w w:val="105"/>
        </w:rPr>
        <w:t> </w:t>
      </w:r>
      <w:r>
        <w:rPr>
          <w:color w:val="231F20"/>
          <w:w w:val="105"/>
        </w:rPr>
        <w:t>tính</w:t>
      </w:r>
      <w:r>
        <w:rPr>
          <w:color w:val="231F20"/>
          <w:spacing w:val="-13"/>
          <w:w w:val="105"/>
        </w:rPr>
        <w:t> </w:t>
      </w:r>
      <w:r>
        <w:rPr>
          <w:color w:val="231F20"/>
          <w:w w:val="105"/>
        </w:rPr>
        <w:t>của</w:t>
      </w:r>
      <w:r>
        <w:rPr>
          <w:color w:val="231F20"/>
          <w:spacing w:val="-13"/>
          <w:w w:val="105"/>
        </w:rPr>
        <w:t> </w:t>
      </w:r>
      <w:r>
        <w:rPr>
          <w:color w:val="231F20"/>
          <w:w w:val="105"/>
        </w:rPr>
        <w:t>chính</w:t>
      </w:r>
      <w:r>
        <w:rPr>
          <w:color w:val="231F20"/>
          <w:spacing w:val="-13"/>
          <w:w w:val="105"/>
        </w:rPr>
        <w:t> </w:t>
      </w:r>
      <w:r>
        <w:rPr>
          <w:color w:val="231F20"/>
          <w:w w:val="105"/>
        </w:rPr>
        <w:t>mình!</w:t>
      </w:r>
      <w:r>
        <w:rPr>
          <w:color w:val="231F20"/>
          <w:spacing w:val="-13"/>
          <w:w w:val="105"/>
        </w:rPr>
        <w:t> </w:t>
      </w:r>
      <w:r>
        <w:rPr>
          <w:color w:val="231F20"/>
          <w:w w:val="105"/>
        </w:rPr>
        <w:t>Không liên</w:t>
      </w:r>
      <w:r>
        <w:rPr>
          <w:color w:val="231F20"/>
          <w:spacing w:val="-4"/>
          <w:w w:val="105"/>
        </w:rPr>
        <w:t> </w:t>
      </w:r>
      <w:r>
        <w:rPr>
          <w:color w:val="231F20"/>
          <w:w w:val="105"/>
        </w:rPr>
        <w:t>quan</w:t>
      </w:r>
      <w:r>
        <w:rPr>
          <w:color w:val="231F20"/>
          <w:spacing w:val="-4"/>
          <w:w w:val="105"/>
        </w:rPr>
        <w:t> </w:t>
      </w:r>
      <w:r>
        <w:rPr>
          <w:color w:val="231F20"/>
          <w:w w:val="105"/>
        </w:rPr>
        <w:t>gì</w:t>
      </w:r>
      <w:r>
        <w:rPr>
          <w:color w:val="231F20"/>
          <w:spacing w:val="-4"/>
          <w:w w:val="105"/>
        </w:rPr>
        <w:t> </w:t>
      </w:r>
      <w:r>
        <w:rPr>
          <w:color w:val="231F20"/>
          <w:w w:val="105"/>
        </w:rPr>
        <w:t>đến</w:t>
      </w:r>
      <w:r>
        <w:rPr>
          <w:color w:val="231F20"/>
          <w:spacing w:val="-4"/>
          <w:w w:val="105"/>
        </w:rPr>
        <w:t> </w:t>
      </w:r>
      <w:r>
        <w:rPr>
          <w:color w:val="231F20"/>
          <w:w w:val="105"/>
        </w:rPr>
        <w:t>người</w:t>
      </w:r>
      <w:r>
        <w:rPr>
          <w:color w:val="231F20"/>
          <w:spacing w:val="-4"/>
          <w:w w:val="105"/>
        </w:rPr>
        <w:t> </w:t>
      </w:r>
      <w:r>
        <w:rPr>
          <w:color w:val="231F20"/>
          <w:w w:val="105"/>
        </w:rPr>
        <w:t>khác.</w:t>
      </w:r>
      <w:r>
        <w:rPr>
          <w:color w:val="231F20"/>
          <w:spacing w:val="-4"/>
          <w:w w:val="105"/>
        </w:rPr>
        <w:t> </w:t>
      </w:r>
      <w:r>
        <w:rPr>
          <w:color w:val="231F20"/>
          <w:w w:val="105"/>
        </w:rPr>
        <w:t>Mỗi</w:t>
      </w:r>
      <w:r>
        <w:rPr>
          <w:color w:val="231F20"/>
          <w:spacing w:val="-4"/>
          <w:w w:val="105"/>
        </w:rPr>
        <w:t> </w:t>
      </w:r>
      <w:r>
        <w:rPr>
          <w:color w:val="231F20"/>
          <w:w w:val="105"/>
        </w:rPr>
        <w:t>người</w:t>
      </w:r>
      <w:r>
        <w:rPr>
          <w:color w:val="231F20"/>
          <w:spacing w:val="-4"/>
          <w:w w:val="105"/>
        </w:rPr>
        <w:t> </w:t>
      </w:r>
      <w:r>
        <w:rPr>
          <w:color w:val="231F20"/>
          <w:w w:val="105"/>
        </w:rPr>
        <w:t>biến</w:t>
      </w:r>
      <w:r>
        <w:rPr>
          <w:color w:val="231F20"/>
          <w:spacing w:val="-4"/>
          <w:w w:val="105"/>
        </w:rPr>
        <w:t> </w:t>
      </w:r>
      <w:r>
        <w:rPr>
          <w:color w:val="231F20"/>
          <w:w w:val="105"/>
        </w:rPr>
        <w:t>hiện</w:t>
      </w:r>
      <w:r>
        <w:rPr>
          <w:color w:val="231F20"/>
          <w:spacing w:val="-4"/>
          <w:w w:val="105"/>
        </w:rPr>
        <w:t> </w:t>
      </w:r>
      <w:r>
        <w:rPr>
          <w:color w:val="231F20"/>
          <w:w w:val="105"/>
        </w:rPr>
        <w:t>cảnh</w:t>
      </w:r>
      <w:r>
        <w:rPr>
          <w:color w:val="231F20"/>
          <w:spacing w:val="-4"/>
          <w:w w:val="105"/>
        </w:rPr>
        <w:t> </w:t>
      </w:r>
      <w:r>
        <w:rPr>
          <w:color w:val="231F20"/>
          <w:w w:val="105"/>
        </w:rPr>
        <w:t>giới của riêng mình, hỗ tương trùng điệp. Trong sự trùng điệp đó có cộng nghiệp và bất cộng nghiệp.</w:t>
      </w:r>
    </w:p>
    <w:p>
      <w:pPr>
        <w:pStyle w:val="BodyText"/>
        <w:spacing w:line="300" w:lineRule="auto" w:before="134"/>
        <w:ind w:left="103" w:right="404" w:firstLine="453"/>
      </w:pPr>
      <w:r>
        <w:rPr>
          <w:color w:val="231F20"/>
        </w:rPr>
        <w:t>Cộng nghiệp, nghĩa là chúng ta có thể thấy được. Bất cộng </w:t>
      </w:r>
      <w:r>
        <w:rPr>
          <w:color w:val="231F20"/>
          <w:w w:val="105"/>
        </w:rPr>
        <w:t>nghiệp</w:t>
      </w:r>
      <w:r>
        <w:rPr>
          <w:color w:val="231F20"/>
          <w:spacing w:val="-11"/>
          <w:w w:val="105"/>
        </w:rPr>
        <w:t> </w:t>
      </w:r>
      <w:r>
        <w:rPr>
          <w:color w:val="231F20"/>
          <w:w w:val="105"/>
        </w:rPr>
        <w:t>là</w:t>
      </w:r>
      <w:r>
        <w:rPr>
          <w:color w:val="231F20"/>
          <w:spacing w:val="-11"/>
          <w:w w:val="105"/>
        </w:rPr>
        <w:t> </w:t>
      </w:r>
      <w:r>
        <w:rPr>
          <w:color w:val="231F20"/>
          <w:w w:val="105"/>
        </w:rPr>
        <w:t>chỉ</w:t>
      </w:r>
      <w:r>
        <w:rPr>
          <w:color w:val="231F20"/>
          <w:spacing w:val="-10"/>
          <w:w w:val="105"/>
        </w:rPr>
        <w:t> </w:t>
      </w:r>
      <w:r>
        <w:rPr>
          <w:color w:val="231F20"/>
          <w:w w:val="105"/>
        </w:rPr>
        <w:t>có</w:t>
      </w:r>
      <w:r>
        <w:rPr>
          <w:color w:val="231F20"/>
          <w:spacing w:val="-11"/>
          <w:w w:val="105"/>
        </w:rPr>
        <w:t> </w:t>
      </w:r>
      <w:r>
        <w:rPr>
          <w:color w:val="231F20"/>
          <w:w w:val="105"/>
        </w:rPr>
        <w:t>mình</w:t>
      </w:r>
      <w:r>
        <w:rPr>
          <w:color w:val="231F20"/>
          <w:spacing w:val="-10"/>
          <w:w w:val="105"/>
        </w:rPr>
        <w:t> </w:t>
      </w:r>
      <w:r>
        <w:rPr>
          <w:color w:val="231F20"/>
          <w:w w:val="105"/>
        </w:rPr>
        <w:t>biết</w:t>
      </w:r>
      <w:r>
        <w:rPr>
          <w:color w:val="231F20"/>
          <w:spacing w:val="-11"/>
          <w:w w:val="105"/>
        </w:rPr>
        <w:t> </w:t>
      </w:r>
      <w:r>
        <w:rPr>
          <w:color w:val="231F20"/>
          <w:w w:val="105"/>
        </w:rPr>
        <w:t>được,</w:t>
      </w:r>
      <w:r>
        <w:rPr>
          <w:color w:val="231F20"/>
          <w:spacing w:val="-10"/>
          <w:w w:val="105"/>
        </w:rPr>
        <w:t> </w:t>
      </w:r>
      <w:r>
        <w:rPr>
          <w:color w:val="231F20"/>
          <w:w w:val="105"/>
        </w:rPr>
        <w:t>chứ</w:t>
      </w:r>
      <w:r>
        <w:rPr>
          <w:color w:val="231F20"/>
          <w:spacing w:val="-11"/>
          <w:w w:val="105"/>
        </w:rPr>
        <w:t> </w:t>
      </w:r>
      <w:r>
        <w:rPr>
          <w:color w:val="231F20"/>
          <w:w w:val="105"/>
        </w:rPr>
        <w:t>người</w:t>
      </w:r>
      <w:r>
        <w:rPr>
          <w:color w:val="231F20"/>
          <w:spacing w:val="-10"/>
          <w:w w:val="105"/>
        </w:rPr>
        <w:t> </w:t>
      </w:r>
      <w:r>
        <w:rPr>
          <w:color w:val="231F20"/>
          <w:w w:val="105"/>
        </w:rPr>
        <w:t>khác</w:t>
      </w:r>
      <w:r>
        <w:rPr>
          <w:color w:val="231F20"/>
          <w:spacing w:val="-11"/>
          <w:w w:val="105"/>
        </w:rPr>
        <w:t> </w:t>
      </w:r>
      <w:r>
        <w:rPr>
          <w:color w:val="231F20"/>
          <w:w w:val="105"/>
        </w:rPr>
        <w:t>không</w:t>
      </w:r>
      <w:r>
        <w:rPr>
          <w:color w:val="231F20"/>
          <w:spacing w:val="-10"/>
          <w:w w:val="105"/>
        </w:rPr>
        <w:t> </w:t>
      </w:r>
      <w:r>
        <w:rPr>
          <w:color w:val="231F20"/>
          <w:spacing w:val="-4"/>
          <w:w w:val="105"/>
        </w:rPr>
        <w:t>biết</w:t>
      </w:r>
    </w:p>
    <w:p>
      <w:pPr>
        <w:spacing w:after="0" w:line="30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19"/>
      </w:pPr>
      <w:r>
        <w:rPr>
          <w:color w:val="231F20"/>
          <w:w w:val="105"/>
        </w:rPr>
        <w:t>được. Người có định sẽ biết được. Vì sao? Bởi định công đột</w:t>
      </w:r>
      <w:r>
        <w:rPr>
          <w:color w:val="231F20"/>
          <w:spacing w:val="-6"/>
          <w:w w:val="105"/>
        </w:rPr>
        <w:t> </w:t>
      </w:r>
      <w:r>
        <w:rPr>
          <w:color w:val="231F20"/>
          <w:w w:val="105"/>
        </w:rPr>
        <w:t>phá</w:t>
      </w:r>
      <w:r>
        <w:rPr>
          <w:color w:val="231F20"/>
          <w:spacing w:val="-8"/>
          <w:w w:val="105"/>
        </w:rPr>
        <w:t> </w:t>
      </w: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duy</w:t>
      </w:r>
      <w:r>
        <w:rPr>
          <w:color w:val="231F20"/>
          <w:spacing w:val="-8"/>
          <w:w w:val="105"/>
        </w:rPr>
        <w:t> </w:t>
      </w:r>
      <w:r>
        <w:rPr>
          <w:color w:val="231F20"/>
          <w:w w:val="105"/>
        </w:rPr>
        <w:t>thứ.</w:t>
      </w:r>
      <w:r>
        <w:rPr>
          <w:color w:val="231F20"/>
          <w:spacing w:val="-8"/>
          <w:w w:val="105"/>
        </w:rPr>
        <w:t> </w:t>
      </w:r>
      <w:r>
        <w:rPr>
          <w:color w:val="231F20"/>
          <w:w w:val="105"/>
        </w:rPr>
        <w:t>Vì</w:t>
      </w:r>
      <w:r>
        <w:rPr>
          <w:color w:val="231F20"/>
          <w:spacing w:val="-8"/>
          <w:w w:val="105"/>
        </w:rPr>
        <w:t> </w:t>
      </w:r>
      <w:r>
        <w:rPr>
          <w:color w:val="231F20"/>
          <w:w w:val="105"/>
        </w:rPr>
        <w:t>thế,</w:t>
      </w:r>
      <w:r>
        <w:rPr>
          <w:color w:val="231F20"/>
          <w:spacing w:val="-8"/>
          <w:w w:val="105"/>
        </w:rPr>
        <w:t> </w:t>
      </w:r>
      <w:r>
        <w:rPr>
          <w:color w:val="231F20"/>
          <w:w w:val="105"/>
        </w:rPr>
        <w:t>không</w:t>
      </w:r>
      <w:r>
        <w:rPr>
          <w:color w:val="231F20"/>
          <w:spacing w:val="-8"/>
          <w:w w:val="105"/>
        </w:rPr>
        <w:t> </w:t>
      </w:r>
      <w:r>
        <w:rPr>
          <w:color w:val="231F20"/>
          <w:w w:val="105"/>
        </w:rPr>
        <w:t>gian</w:t>
      </w:r>
      <w:r>
        <w:rPr>
          <w:color w:val="231F20"/>
          <w:spacing w:val="-8"/>
          <w:w w:val="105"/>
        </w:rPr>
        <w:t> </w:t>
      </w:r>
      <w:r>
        <w:rPr>
          <w:color w:val="231F20"/>
          <w:w w:val="105"/>
        </w:rPr>
        <w:t>duy</w:t>
      </w:r>
      <w:r>
        <w:rPr>
          <w:color w:val="231F20"/>
          <w:spacing w:val="-8"/>
          <w:w w:val="105"/>
        </w:rPr>
        <w:t> </w:t>
      </w:r>
      <w:r>
        <w:rPr>
          <w:color w:val="231F20"/>
          <w:w w:val="105"/>
        </w:rPr>
        <w:t>thứ</w:t>
      </w:r>
      <w:r>
        <w:rPr>
          <w:color w:val="231F20"/>
          <w:spacing w:val="-8"/>
          <w:w w:val="105"/>
        </w:rPr>
        <w:t> </w:t>
      </w:r>
      <w:r>
        <w:rPr>
          <w:color w:val="231F20"/>
          <w:w w:val="105"/>
        </w:rPr>
        <w:t>nếu đứng về mặt lý luận mà nói, như các nhà khoa học nói, là vô hạn lượng. Đây là lời chân thật. Không gian duy thứ từ đâu</w:t>
      </w:r>
      <w:r>
        <w:rPr>
          <w:color w:val="231F20"/>
          <w:spacing w:val="-14"/>
          <w:w w:val="105"/>
        </w:rPr>
        <w:t> </w:t>
      </w:r>
      <w:r>
        <w:rPr>
          <w:color w:val="231F20"/>
          <w:w w:val="105"/>
        </w:rPr>
        <w:t>mà</w:t>
      </w:r>
      <w:r>
        <w:rPr>
          <w:color w:val="231F20"/>
          <w:spacing w:val="-14"/>
          <w:w w:val="105"/>
        </w:rPr>
        <w:t> </w:t>
      </w:r>
      <w:r>
        <w:rPr>
          <w:color w:val="231F20"/>
          <w:w w:val="105"/>
        </w:rPr>
        <w:t>có?</w:t>
      </w:r>
      <w:r>
        <w:rPr>
          <w:color w:val="231F20"/>
          <w:spacing w:val="-14"/>
          <w:w w:val="105"/>
        </w:rPr>
        <w:t> </w:t>
      </w:r>
      <w:r>
        <w:rPr>
          <w:color w:val="231F20"/>
          <w:w w:val="105"/>
        </w:rPr>
        <w:t>Từ</w:t>
      </w:r>
      <w:r>
        <w:rPr>
          <w:color w:val="231F20"/>
          <w:spacing w:val="-14"/>
          <w:w w:val="105"/>
        </w:rPr>
        <w:t> </w:t>
      </w:r>
      <w:r>
        <w:rPr>
          <w:color w:val="231F20"/>
          <w:w w:val="105"/>
        </w:rPr>
        <w:t>vọng</w:t>
      </w:r>
      <w:r>
        <w:rPr>
          <w:color w:val="231F20"/>
          <w:spacing w:val="-14"/>
          <w:w w:val="105"/>
        </w:rPr>
        <w:t> </w:t>
      </w:r>
      <w:r>
        <w:rPr>
          <w:color w:val="231F20"/>
          <w:w w:val="105"/>
        </w:rPr>
        <w:t>niệm</w:t>
      </w:r>
      <w:r>
        <w:rPr>
          <w:color w:val="231F20"/>
          <w:spacing w:val="-15"/>
          <w:w w:val="105"/>
        </w:rPr>
        <w:t> </w:t>
      </w:r>
      <w:r>
        <w:rPr>
          <w:color w:val="231F20"/>
          <w:w w:val="105"/>
        </w:rPr>
        <w:t>mà</w:t>
      </w:r>
      <w:r>
        <w:rPr>
          <w:color w:val="231F20"/>
          <w:spacing w:val="-14"/>
          <w:w w:val="105"/>
        </w:rPr>
        <w:t> </w:t>
      </w:r>
      <w:r>
        <w:rPr>
          <w:color w:val="231F20"/>
          <w:w w:val="105"/>
        </w:rPr>
        <w:t>có,</w:t>
      </w:r>
      <w:r>
        <w:rPr>
          <w:color w:val="231F20"/>
          <w:spacing w:val="-14"/>
          <w:w w:val="105"/>
        </w:rPr>
        <w:t> </w:t>
      </w:r>
      <w:r>
        <w:rPr>
          <w:color w:val="231F20"/>
          <w:w w:val="105"/>
        </w:rPr>
        <w:t>nghĩa</w:t>
      </w:r>
      <w:r>
        <w:rPr>
          <w:color w:val="231F20"/>
          <w:spacing w:val="-14"/>
          <w:w w:val="105"/>
        </w:rPr>
        <w:t> </w:t>
      </w:r>
      <w:r>
        <w:rPr>
          <w:color w:val="231F20"/>
          <w:w w:val="105"/>
        </w:rPr>
        <w:t>là</w:t>
      </w:r>
      <w:r>
        <w:rPr>
          <w:color w:val="231F20"/>
          <w:spacing w:val="-14"/>
          <w:w w:val="105"/>
        </w:rPr>
        <w:t> </w:t>
      </w:r>
      <w:r>
        <w:rPr>
          <w:color w:val="231F20"/>
          <w:w w:val="105"/>
        </w:rPr>
        <w:t>từ</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chấp trước</w:t>
      </w:r>
      <w:r>
        <w:rPr>
          <w:color w:val="231F20"/>
          <w:spacing w:val="-2"/>
          <w:w w:val="105"/>
        </w:rPr>
        <w:t> </w:t>
      </w:r>
      <w:r>
        <w:rPr>
          <w:color w:val="231F20"/>
          <w:w w:val="105"/>
        </w:rPr>
        <w:t>mà</w:t>
      </w:r>
      <w:r>
        <w:rPr>
          <w:color w:val="231F20"/>
          <w:spacing w:val="-2"/>
          <w:w w:val="105"/>
        </w:rPr>
        <w:t> </w:t>
      </w:r>
      <w:r>
        <w:rPr>
          <w:color w:val="231F20"/>
          <w:w w:val="105"/>
        </w:rPr>
        <w:t>có.</w:t>
      </w:r>
      <w:r>
        <w:rPr>
          <w:color w:val="231F20"/>
          <w:spacing w:val="-2"/>
          <w:w w:val="105"/>
        </w:rPr>
        <w:t> </w:t>
      </w:r>
      <w:r>
        <w:rPr>
          <w:color w:val="231F20"/>
          <w:w w:val="105"/>
        </w:rPr>
        <w:t>Có</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2"/>
          <w:w w:val="105"/>
        </w:rPr>
        <w:t> </w:t>
      </w:r>
      <w:r>
        <w:rPr>
          <w:color w:val="231F20"/>
          <w:w w:val="105"/>
        </w:rPr>
        <w:t>chấp</w:t>
      </w:r>
      <w:r>
        <w:rPr>
          <w:color w:val="231F20"/>
          <w:spacing w:val="-2"/>
          <w:w w:val="105"/>
        </w:rPr>
        <w:t> </w:t>
      </w:r>
      <w:r>
        <w:rPr>
          <w:color w:val="231F20"/>
          <w:w w:val="105"/>
        </w:rPr>
        <w:t>trước</w:t>
      </w:r>
      <w:r>
        <w:rPr>
          <w:color w:val="231F20"/>
          <w:spacing w:val="-2"/>
          <w:w w:val="105"/>
        </w:rPr>
        <w:t> </w:t>
      </w:r>
      <w:r>
        <w:rPr>
          <w:color w:val="231F20"/>
          <w:w w:val="105"/>
        </w:rPr>
        <w:t>là</w:t>
      </w:r>
      <w:r>
        <w:rPr>
          <w:color w:val="231F20"/>
          <w:spacing w:val="-2"/>
          <w:w w:val="105"/>
        </w:rPr>
        <w:t> </w:t>
      </w:r>
      <w:r>
        <w:rPr>
          <w:color w:val="231F20"/>
          <w:w w:val="105"/>
        </w:rPr>
        <w:t>có</w:t>
      </w:r>
      <w:r>
        <w:rPr>
          <w:color w:val="231F20"/>
          <w:spacing w:val="-2"/>
          <w:w w:val="105"/>
        </w:rPr>
        <w:t> </w:t>
      </w:r>
      <w:r>
        <w:rPr>
          <w:color w:val="231F20"/>
          <w:w w:val="105"/>
        </w:rPr>
        <w:t>không</w:t>
      </w:r>
      <w:r>
        <w:rPr>
          <w:color w:val="231F20"/>
          <w:spacing w:val="-2"/>
          <w:w w:val="105"/>
        </w:rPr>
        <w:t> </w:t>
      </w:r>
      <w:r>
        <w:rPr>
          <w:color w:val="231F20"/>
          <w:w w:val="105"/>
        </w:rPr>
        <w:t>gian</w:t>
      </w:r>
      <w:r>
        <w:rPr>
          <w:color w:val="231F20"/>
          <w:spacing w:val="-2"/>
          <w:w w:val="105"/>
        </w:rPr>
        <w:t> </w:t>
      </w:r>
      <w:r>
        <w:rPr>
          <w:color w:val="231F20"/>
          <w:w w:val="105"/>
        </w:rPr>
        <w:t>duy thứ.</w:t>
      </w:r>
      <w:r>
        <w:rPr>
          <w:color w:val="231F20"/>
          <w:spacing w:val="-18"/>
          <w:w w:val="105"/>
        </w:rPr>
        <w:t> </w:t>
      </w:r>
      <w:r>
        <w:rPr>
          <w:color w:val="231F20"/>
          <w:w w:val="105"/>
        </w:rPr>
        <w:t>Không</w:t>
      </w:r>
      <w:r>
        <w:rPr>
          <w:color w:val="231F20"/>
          <w:spacing w:val="-19"/>
          <w:w w:val="105"/>
        </w:rPr>
        <w:t> </w:t>
      </w:r>
      <w:r>
        <w:rPr>
          <w:color w:val="231F20"/>
          <w:w w:val="105"/>
        </w:rPr>
        <w:t>còn</w:t>
      </w:r>
      <w:r>
        <w:rPr>
          <w:color w:val="231F20"/>
          <w:spacing w:val="-19"/>
          <w:w w:val="105"/>
        </w:rPr>
        <w:t> </w:t>
      </w:r>
      <w:r>
        <w:rPr>
          <w:color w:val="231F20"/>
          <w:w w:val="105"/>
        </w:rPr>
        <w:t>phân</w:t>
      </w:r>
      <w:r>
        <w:rPr>
          <w:color w:val="231F20"/>
          <w:spacing w:val="-18"/>
          <w:w w:val="105"/>
        </w:rPr>
        <w:t> </w:t>
      </w:r>
      <w:r>
        <w:rPr>
          <w:color w:val="231F20"/>
          <w:w w:val="105"/>
        </w:rPr>
        <w:t>biệt,</w:t>
      </w:r>
      <w:r>
        <w:rPr>
          <w:color w:val="231F20"/>
          <w:spacing w:val="-18"/>
          <w:w w:val="105"/>
        </w:rPr>
        <w:t> </w:t>
      </w:r>
      <w:r>
        <w:rPr>
          <w:color w:val="231F20"/>
          <w:w w:val="105"/>
        </w:rPr>
        <w:t>chấp</w:t>
      </w:r>
      <w:r>
        <w:rPr>
          <w:color w:val="231F20"/>
          <w:spacing w:val="-18"/>
          <w:w w:val="105"/>
        </w:rPr>
        <w:t> </w:t>
      </w:r>
      <w:r>
        <w:rPr>
          <w:color w:val="231F20"/>
          <w:w w:val="105"/>
        </w:rPr>
        <w:t>trước,</w:t>
      </w:r>
      <w:r>
        <w:rPr>
          <w:color w:val="231F20"/>
          <w:spacing w:val="-18"/>
          <w:w w:val="105"/>
        </w:rPr>
        <w:t> </w:t>
      </w:r>
      <w:r>
        <w:rPr>
          <w:color w:val="231F20"/>
          <w:w w:val="105"/>
        </w:rPr>
        <w:t>thì</w:t>
      </w:r>
      <w:r>
        <w:rPr>
          <w:color w:val="231F20"/>
          <w:spacing w:val="-19"/>
          <w:w w:val="105"/>
        </w:rPr>
        <w:t> </w:t>
      </w:r>
      <w:r>
        <w:rPr>
          <w:color w:val="231F20"/>
          <w:w w:val="105"/>
        </w:rPr>
        <w:t>sẽ</w:t>
      </w:r>
      <w:r>
        <w:rPr>
          <w:color w:val="231F20"/>
          <w:spacing w:val="-18"/>
          <w:w w:val="105"/>
        </w:rPr>
        <w:t> </w:t>
      </w:r>
      <w:r>
        <w:rPr>
          <w:color w:val="231F20"/>
          <w:w w:val="105"/>
        </w:rPr>
        <w:t>phá</w:t>
      </w:r>
      <w:r>
        <w:rPr>
          <w:color w:val="231F20"/>
          <w:spacing w:val="-18"/>
          <w:w w:val="105"/>
        </w:rPr>
        <w:t> </w:t>
      </w:r>
      <w:r>
        <w:rPr>
          <w:color w:val="231F20"/>
          <w:w w:val="105"/>
        </w:rPr>
        <w:t>được</w:t>
      </w:r>
      <w:r>
        <w:rPr>
          <w:color w:val="231F20"/>
          <w:spacing w:val="-18"/>
          <w:w w:val="105"/>
        </w:rPr>
        <w:t> </w:t>
      </w:r>
      <w:r>
        <w:rPr>
          <w:color w:val="231F20"/>
          <w:w w:val="105"/>
        </w:rPr>
        <w:t>không gian duy thứ. Sự việc là như vậy.</w:t>
      </w:r>
    </w:p>
    <w:p>
      <w:pPr>
        <w:pStyle w:val="BodyText"/>
        <w:spacing w:line="297" w:lineRule="auto" w:before="145"/>
        <w:ind w:left="387" w:right="122" w:firstLine="453"/>
      </w:pPr>
      <w:r>
        <w:rPr>
          <w:color w:val="231F20"/>
          <w:w w:val="105"/>
        </w:rPr>
        <w:t>Do</w:t>
      </w:r>
      <w:r>
        <w:rPr>
          <w:color w:val="231F20"/>
          <w:spacing w:val="-10"/>
          <w:w w:val="105"/>
        </w:rPr>
        <w:t> </w:t>
      </w:r>
      <w:r>
        <w:rPr>
          <w:color w:val="231F20"/>
          <w:w w:val="105"/>
        </w:rPr>
        <w:t>vậy,</w:t>
      </w:r>
      <w:r>
        <w:rPr>
          <w:color w:val="231F20"/>
          <w:spacing w:val="-10"/>
          <w:w w:val="105"/>
        </w:rPr>
        <w:t> </w:t>
      </w:r>
      <w:r>
        <w:rPr>
          <w:color w:val="231F20"/>
          <w:w w:val="105"/>
        </w:rPr>
        <w:t>tu</w:t>
      </w:r>
      <w:r>
        <w:rPr>
          <w:color w:val="231F20"/>
          <w:spacing w:val="-10"/>
          <w:w w:val="105"/>
        </w:rPr>
        <w:t> </w:t>
      </w:r>
      <w:r>
        <w:rPr>
          <w:color w:val="231F20"/>
          <w:w w:val="105"/>
        </w:rPr>
        <w:t>tập</w:t>
      </w:r>
      <w:r>
        <w:rPr>
          <w:color w:val="231F20"/>
          <w:spacing w:val="-10"/>
          <w:w w:val="105"/>
        </w:rPr>
        <w:t> </w:t>
      </w:r>
      <w:r>
        <w:rPr>
          <w:color w:val="231F20"/>
          <w:w w:val="105"/>
        </w:rPr>
        <w:t>chú</w:t>
      </w:r>
      <w:r>
        <w:rPr>
          <w:color w:val="231F20"/>
          <w:spacing w:val="-10"/>
          <w:w w:val="105"/>
        </w:rPr>
        <w:t> </w:t>
      </w:r>
      <w:r>
        <w:rPr>
          <w:color w:val="231F20"/>
          <w:w w:val="105"/>
        </w:rPr>
        <w:t>trọng</w:t>
      </w:r>
      <w:r>
        <w:rPr>
          <w:color w:val="231F20"/>
          <w:spacing w:val="-10"/>
          <w:w w:val="105"/>
        </w:rPr>
        <w:t> </w:t>
      </w:r>
      <w:r>
        <w:rPr>
          <w:color w:val="231F20"/>
          <w:w w:val="105"/>
        </w:rPr>
        <w:t>công</w:t>
      </w:r>
      <w:r>
        <w:rPr>
          <w:color w:val="231F20"/>
          <w:spacing w:val="-10"/>
          <w:w w:val="105"/>
        </w:rPr>
        <w:t> </w:t>
      </w:r>
      <w:r>
        <w:rPr>
          <w:color w:val="231F20"/>
          <w:w w:val="105"/>
        </w:rPr>
        <w:t>phu.</w:t>
      </w:r>
      <w:r>
        <w:rPr>
          <w:color w:val="231F20"/>
          <w:spacing w:val="-10"/>
          <w:w w:val="105"/>
        </w:rPr>
        <w:t> </w:t>
      </w:r>
      <w:r>
        <w:rPr>
          <w:color w:val="231F20"/>
          <w:w w:val="105"/>
        </w:rPr>
        <w:t>Thế</w:t>
      </w:r>
      <w:r>
        <w:rPr>
          <w:color w:val="231F20"/>
          <w:spacing w:val="-10"/>
          <w:w w:val="105"/>
        </w:rPr>
        <w:t> </w:t>
      </w:r>
      <w:r>
        <w:rPr>
          <w:color w:val="231F20"/>
          <w:w w:val="105"/>
        </w:rPr>
        <w:t>nào</w:t>
      </w:r>
      <w:r>
        <w:rPr>
          <w:color w:val="231F20"/>
          <w:spacing w:val="-10"/>
          <w:w w:val="105"/>
        </w:rPr>
        <w:t> </w:t>
      </w:r>
      <w:r>
        <w:rPr>
          <w:color w:val="231F20"/>
          <w:w w:val="105"/>
        </w:rPr>
        <w:t>là</w:t>
      </w:r>
      <w:r>
        <w:rPr>
          <w:color w:val="231F20"/>
          <w:spacing w:val="-10"/>
          <w:w w:val="105"/>
        </w:rPr>
        <w:t> </w:t>
      </w:r>
      <w:r>
        <w:rPr>
          <w:color w:val="231F20"/>
          <w:w w:val="105"/>
        </w:rPr>
        <w:t>công</w:t>
      </w:r>
      <w:r>
        <w:rPr>
          <w:color w:val="231F20"/>
          <w:spacing w:val="-10"/>
          <w:w w:val="105"/>
        </w:rPr>
        <w:t> </w:t>
      </w:r>
      <w:r>
        <w:rPr>
          <w:color w:val="231F20"/>
          <w:w w:val="105"/>
        </w:rPr>
        <w:t>phu? Chẳng</w:t>
      </w:r>
      <w:r>
        <w:rPr>
          <w:color w:val="231F20"/>
          <w:spacing w:val="-7"/>
          <w:w w:val="105"/>
        </w:rPr>
        <w:t> </w:t>
      </w:r>
      <w:r>
        <w:rPr>
          <w:color w:val="231F20"/>
          <w:w w:val="105"/>
        </w:rPr>
        <w:t>phải</w:t>
      </w:r>
      <w:r>
        <w:rPr>
          <w:color w:val="231F20"/>
          <w:spacing w:val="-7"/>
          <w:w w:val="105"/>
        </w:rPr>
        <w:t> </w:t>
      </w:r>
      <w:r>
        <w:rPr>
          <w:color w:val="231F20"/>
          <w:w w:val="105"/>
        </w:rPr>
        <w:t>ta</w:t>
      </w:r>
      <w:r>
        <w:rPr>
          <w:color w:val="231F20"/>
          <w:spacing w:val="-7"/>
          <w:w w:val="105"/>
        </w:rPr>
        <w:t> </w:t>
      </w:r>
      <w:r>
        <w:rPr>
          <w:color w:val="231F20"/>
          <w:w w:val="105"/>
        </w:rPr>
        <w:t>đọc</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8"/>
          <w:w w:val="105"/>
        </w:rPr>
        <w:t> </w:t>
      </w:r>
      <w:r>
        <w:rPr>
          <w:color w:val="231F20"/>
          <w:w w:val="105"/>
        </w:rPr>
        <w:t>bộ</w:t>
      </w:r>
      <w:r>
        <w:rPr>
          <w:color w:val="231F20"/>
          <w:spacing w:val="-8"/>
          <w:w w:val="105"/>
        </w:rPr>
        <w:t> </w:t>
      </w:r>
      <w:r>
        <w:rPr>
          <w:color w:val="231F20"/>
          <w:w w:val="105"/>
        </w:rPr>
        <w:t>kinh,</w:t>
      </w:r>
      <w:r>
        <w:rPr>
          <w:color w:val="231F20"/>
          <w:spacing w:val="-8"/>
          <w:w w:val="105"/>
        </w:rPr>
        <w:t> </w:t>
      </w:r>
      <w:r>
        <w:rPr>
          <w:color w:val="231F20"/>
          <w:w w:val="105"/>
        </w:rPr>
        <w:t>ta</w:t>
      </w:r>
      <w:r>
        <w:rPr>
          <w:color w:val="231F20"/>
          <w:spacing w:val="-7"/>
          <w:w w:val="105"/>
        </w:rPr>
        <w:t> </w:t>
      </w:r>
      <w:r>
        <w:rPr>
          <w:color w:val="231F20"/>
          <w:w w:val="105"/>
        </w:rPr>
        <w:t>đọc</w:t>
      </w:r>
      <w:r>
        <w:rPr>
          <w:color w:val="231F20"/>
          <w:spacing w:val="-7"/>
          <w:w w:val="105"/>
        </w:rPr>
        <w:t> </w:t>
      </w:r>
      <w:r>
        <w:rPr>
          <w:color w:val="231F20"/>
          <w:w w:val="105"/>
        </w:rPr>
        <w:t>bao</w:t>
      </w:r>
      <w:r>
        <w:rPr>
          <w:color w:val="231F20"/>
          <w:spacing w:val="-7"/>
          <w:w w:val="105"/>
        </w:rPr>
        <w:t> </w:t>
      </w:r>
      <w:r>
        <w:rPr>
          <w:color w:val="231F20"/>
          <w:w w:val="105"/>
        </w:rPr>
        <w:t>nhiêu</w:t>
      </w:r>
      <w:r>
        <w:rPr>
          <w:color w:val="231F20"/>
          <w:spacing w:val="-8"/>
          <w:w w:val="105"/>
        </w:rPr>
        <w:t> </w:t>
      </w:r>
      <w:r>
        <w:rPr>
          <w:color w:val="231F20"/>
          <w:w w:val="105"/>
        </w:rPr>
        <w:t>danh hiệu</w:t>
      </w:r>
      <w:r>
        <w:rPr>
          <w:color w:val="231F20"/>
          <w:spacing w:val="-11"/>
          <w:w w:val="105"/>
        </w:rPr>
        <w:t> </w:t>
      </w:r>
      <w:r>
        <w:rPr>
          <w:color w:val="231F20"/>
          <w:w w:val="105"/>
        </w:rPr>
        <w:t>Phật.</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như</w:t>
      </w:r>
      <w:r>
        <w:rPr>
          <w:color w:val="231F20"/>
          <w:spacing w:val="-11"/>
          <w:w w:val="105"/>
        </w:rPr>
        <w:t> </w:t>
      </w:r>
      <w:r>
        <w:rPr>
          <w:color w:val="231F20"/>
          <w:w w:val="105"/>
        </w:rPr>
        <w:t>thế,</w:t>
      </w:r>
      <w:r>
        <w:rPr>
          <w:color w:val="231F20"/>
          <w:spacing w:val="-11"/>
          <w:w w:val="105"/>
        </w:rPr>
        <w:t> </w:t>
      </w:r>
      <w:r>
        <w:rPr>
          <w:color w:val="231F20"/>
          <w:w w:val="105"/>
        </w:rPr>
        <w:t>đây</w:t>
      </w:r>
      <w:r>
        <w:rPr>
          <w:color w:val="231F20"/>
          <w:spacing w:val="-11"/>
          <w:w w:val="105"/>
        </w:rPr>
        <w:t> </w:t>
      </w:r>
      <w:r>
        <w:rPr>
          <w:color w:val="231F20"/>
          <w:w w:val="105"/>
        </w:rPr>
        <w:t>không</w:t>
      </w:r>
      <w:r>
        <w:rPr>
          <w:color w:val="231F20"/>
          <w:spacing w:val="-11"/>
          <w:w w:val="105"/>
        </w:rPr>
        <w:t> </w:t>
      </w:r>
      <w:r>
        <w:rPr>
          <w:color w:val="231F20"/>
          <w:w w:val="105"/>
        </w:rPr>
        <w:t>phải</w:t>
      </w:r>
      <w:r>
        <w:rPr>
          <w:color w:val="231F20"/>
          <w:spacing w:val="-11"/>
          <w:w w:val="105"/>
        </w:rPr>
        <w:t> </w:t>
      </w:r>
      <w:r>
        <w:rPr>
          <w:color w:val="231F20"/>
          <w:w w:val="105"/>
        </w:rPr>
        <w:t>là</w:t>
      </w:r>
      <w:r>
        <w:rPr>
          <w:color w:val="231F20"/>
          <w:spacing w:val="-11"/>
          <w:w w:val="105"/>
        </w:rPr>
        <w:t> </w:t>
      </w:r>
      <w:r>
        <w:rPr>
          <w:color w:val="231F20"/>
          <w:w w:val="105"/>
        </w:rPr>
        <w:t>công</w:t>
      </w:r>
      <w:r>
        <w:rPr>
          <w:color w:val="231F20"/>
          <w:spacing w:val="-11"/>
          <w:w w:val="105"/>
        </w:rPr>
        <w:t> </w:t>
      </w:r>
      <w:r>
        <w:rPr>
          <w:color w:val="231F20"/>
          <w:w w:val="105"/>
        </w:rPr>
        <w:t>phu. Công phu là gì? Đây là phương pháp. Dùng những phương pháp</w:t>
      </w:r>
      <w:r>
        <w:rPr>
          <w:color w:val="231F20"/>
          <w:spacing w:val="-6"/>
          <w:w w:val="105"/>
        </w:rPr>
        <w:t> </w:t>
      </w:r>
      <w:r>
        <w:rPr>
          <w:color w:val="231F20"/>
          <w:w w:val="105"/>
        </w:rPr>
        <w:t>này</w:t>
      </w:r>
      <w:r>
        <w:rPr>
          <w:color w:val="231F20"/>
          <w:spacing w:val="-6"/>
          <w:w w:val="105"/>
        </w:rPr>
        <w:t> </w:t>
      </w:r>
      <w:r>
        <w:rPr>
          <w:color w:val="231F20"/>
          <w:w w:val="105"/>
        </w:rPr>
        <w:t>thành</w:t>
      </w:r>
      <w:r>
        <w:rPr>
          <w:color w:val="231F20"/>
          <w:spacing w:val="-6"/>
          <w:w w:val="105"/>
        </w:rPr>
        <w:t> </w:t>
      </w:r>
      <w:r>
        <w:rPr>
          <w:color w:val="231F20"/>
          <w:w w:val="105"/>
        </w:rPr>
        <w:t>tựu</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của</w:t>
      </w:r>
      <w:r>
        <w:rPr>
          <w:color w:val="231F20"/>
          <w:spacing w:val="-6"/>
          <w:w w:val="105"/>
        </w:rPr>
        <w:t> </w:t>
      </w:r>
      <w:r>
        <w:rPr>
          <w:color w:val="231F20"/>
          <w:w w:val="105"/>
        </w:rPr>
        <w:t>quý</w:t>
      </w:r>
      <w:r>
        <w:rPr>
          <w:color w:val="231F20"/>
          <w:spacing w:val="-6"/>
          <w:w w:val="105"/>
        </w:rPr>
        <w:t> </w:t>
      </w:r>
      <w:r>
        <w:rPr>
          <w:color w:val="231F20"/>
          <w:w w:val="105"/>
        </w:rPr>
        <w:t>vị.</w:t>
      </w:r>
      <w:r>
        <w:rPr>
          <w:color w:val="231F20"/>
          <w:spacing w:val="-6"/>
          <w:w w:val="105"/>
        </w:rPr>
        <w:t> </w:t>
      </w:r>
      <w:r>
        <w:rPr>
          <w:color w:val="231F20"/>
          <w:w w:val="105"/>
        </w:rPr>
        <w:t>Công</w:t>
      </w:r>
      <w:r>
        <w:rPr>
          <w:color w:val="231F20"/>
          <w:spacing w:val="-6"/>
          <w:w w:val="105"/>
        </w:rPr>
        <w:t> </w:t>
      </w:r>
      <w:r>
        <w:rPr>
          <w:color w:val="231F20"/>
          <w:w w:val="105"/>
        </w:rPr>
        <w:t>phu</w:t>
      </w:r>
      <w:r>
        <w:rPr>
          <w:color w:val="231F20"/>
          <w:spacing w:val="-6"/>
          <w:w w:val="105"/>
        </w:rPr>
        <w:t> </w:t>
      </w:r>
      <w:r>
        <w:rPr>
          <w:color w:val="231F20"/>
          <w:w w:val="105"/>
        </w:rPr>
        <w:t>nghĩa</w:t>
      </w:r>
      <w:r>
        <w:rPr>
          <w:color w:val="231F20"/>
          <w:spacing w:val="-6"/>
          <w:w w:val="105"/>
        </w:rPr>
        <w:t> </w:t>
      </w:r>
      <w:r>
        <w:rPr>
          <w:color w:val="231F20"/>
          <w:w w:val="105"/>
        </w:rPr>
        <w:t>là </w:t>
      </w:r>
      <w:r>
        <w:rPr>
          <w:color w:val="231F20"/>
          <w:w w:val="110"/>
        </w:rPr>
        <w:t>buông</w:t>
      </w:r>
      <w:r>
        <w:rPr>
          <w:color w:val="231F20"/>
          <w:spacing w:val="-5"/>
          <w:w w:val="110"/>
        </w:rPr>
        <w:t> </w:t>
      </w:r>
      <w:r>
        <w:rPr>
          <w:color w:val="231F20"/>
          <w:w w:val="110"/>
        </w:rPr>
        <w:t>bỏ</w:t>
      </w:r>
      <w:r>
        <w:rPr>
          <w:color w:val="231F20"/>
          <w:spacing w:val="-5"/>
          <w:w w:val="110"/>
        </w:rPr>
        <w:t> </w:t>
      </w:r>
      <w:r>
        <w:rPr>
          <w:color w:val="231F20"/>
          <w:w w:val="110"/>
        </w:rPr>
        <w:t>chấp</w:t>
      </w:r>
      <w:r>
        <w:rPr>
          <w:color w:val="231F20"/>
          <w:spacing w:val="-5"/>
          <w:w w:val="110"/>
        </w:rPr>
        <w:t> </w:t>
      </w:r>
      <w:r>
        <w:rPr>
          <w:color w:val="231F20"/>
          <w:w w:val="110"/>
        </w:rPr>
        <w:t>trước,</w:t>
      </w:r>
      <w:r>
        <w:rPr>
          <w:color w:val="231F20"/>
          <w:spacing w:val="-5"/>
          <w:w w:val="110"/>
        </w:rPr>
        <w:t> </w:t>
      </w:r>
      <w:r>
        <w:rPr>
          <w:color w:val="231F20"/>
          <w:w w:val="110"/>
        </w:rPr>
        <w:t>buông</w:t>
      </w:r>
      <w:r>
        <w:rPr>
          <w:color w:val="231F20"/>
          <w:spacing w:val="-5"/>
          <w:w w:val="110"/>
        </w:rPr>
        <w:t> </w:t>
      </w:r>
      <w:r>
        <w:rPr>
          <w:color w:val="231F20"/>
          <w:w w:val="110"/>
        </w:rPr>
        <w:t>bỏ</w:t>
      </w:r>
      <w:r>
        <w:rPr>
          <w:color w:val="231F20"/>
          <w:spacing w:val="-5"/>
          <w:w w:val="110"/>
        </w:rPr>
        <w:t> </w:t>
      </w:r>
      <w:r>
        <w:rPr>
          <w:color w:val="231F20"/>
          <w:w w:val="110"/>
        </w:rPr>
        <w:t>phân</w:t>
      </w:r>
      <w:r>
        <w:rPr>
          <w:color w:val="231F20"/>
          <w:spacing w:val="-5"/>
          <w:w w:val="110"/>
        </w:rPr>
        <w:t> </w:t>
      </w:r>
      <w:r>
        <w:rPr>
          <w:color w:val="231F20"/>
          <w:w w:val="110"/>
        </w:rPr>
        <w:t>biệt,</w:t>
      </w:r>
      <w:r>
        <w:rPr>
          <w:color w:val="231F20"/>
          <w:spacing w:val="-5"/>
          <w:w w:val="110"/>
        </w:rPr>
        <w:t> </w:t>
      </w:r>
      <w:r>
        <w:rPr>
          <w:color w:val="231F20"/>
          <w:w w:val="110"/>
        </w:rPr>
        <w:t>buông</w:t>
      </w:r>
      <w:r>
        <w:rPr>
          <w:color w:val="231F20"/>
          <w:spacing w:val="-5"/>
          <w:w w:val="110"/>
        </w:rPr>
        <w:t> </w:t>
      </w:r>
      <w:r>
        <w:rPr>
          <w:color w:val="231F20"/>
          <w:w w:val="110"/>
        </w:rPr>
        <w:t>bỏ</w:t>
      </w:r>
      <w:r>
        <w:rPr>
          <w:color w:val="231F20"/>
          <w:spacing w:val="-5"/>
          <w:w w:val="110"/>
        </w:rPr>
        <w:t> </w:t>
      </w:r>
      <w:r>
        <w:rPr>
          <w:color w:val="231F20"/>
          <w:w w:val="110"/>
        </w:rPr>
        <w:t>khởi </w:t>
      </w:r>
      <w:r>
        <w:rPr>
          <w:color w:val="231F20"/>
          <w:w w:val="105"/>
        </w:rPr>
        <w:t>tâm động niệm, gọi đó là công phu. Khó quá!</w:t>
      </w:r>
    </w:p>
    <w:p>
      <w:pPr>
        <w:pStyle w:val="BodyText"/>
        <w:spacing w:line="297" w:lineRule="auto" w:before="144"/>
        <w:ind w:left="387" w:right="120" w:firstLine="453"/>
      </w:pPr>
      <w:r>
        <w:rPr>
          <w:color w:val="231F20"/>
          <w:w w:val="105"/>
        </w:rPr>
        <w:t>Ngày</w:t>
      </w:r>
      <w:r>
        <w:rPr>
          <w:color w:val="231F20"/>
          <w:spacing w:val="-7"/>
          <w:w w:val="105"/>
        </w:rPr>
        <w:t> </w:t>
      </w:r>
      <w:r>
        <w:rPr>
          <w:color w:val="231F20"/>
          <w:w w:val="105"/>
        </w:rPr>
        <w:t>nay,</w:t>
      </w:r>
      <w:r>
        <w:rPr>
          <w:color w:val="231F20"/>
          <w:spacing w:val="-7"/>
          <w:w w:val="105"/>
        </w:rPr>
        <w:t> </w:t>
      </w:r>
      <w:r>
        <w:rPr>
          <w:color w:val="231F20"/>
          <w:w w:val="105"/>
        </w:rPr>
        <w:t>chúng</w:t>
      </w:r>
      <w:r>
        <w:rPr>
          <w:color w:val="231F20"/>
          <w:spacing w:val="-7"/>
          <w:w w:val="105"/>
        </w:rPr>
        <w:t> </w:t>
      </w:r>
      <w:r>
        <w:rPr>
          <w:color w:val="231F20"/>
          <w:w w:val="105"/>
        </w:rPr>
        <w:t>ta</w:t>
      </w:r>
      <w:r>
        <w:rPr>
          <w:color w:val="231F20"/>
          <w:spacing w:val="-7"/>
          <w:w w:val="105"/>
        </w:rPr>
        <w:t> </w:t>
      </w:r>
      <w:r>
        <w:rPr>
          <w:color w:val="231F20"/>
          <w:w w:val="105"/>
        </w:rPr>
        <w:t>sử</w:t>
      </w:r>
      <w:r>
        <w:rPr>
          <w:color w:val="231F20"/>
          <w:spacing w:val="-7"/>
          <w:w w:val="105"/>
        </w:rPr>
        <w:t> </w:t>
      </w:r>
      <w:r>
        <w:rPr>
          <w:color w:val="231F20"/>
          <w:w w:val="105"/>
        </w:rPr>
        <w:t>dụng</w:t>
      </w:r>
      <w:r>
        <w:rPr>
          <w:color w:val="231F20"/>
          <w:spacing w:val="-7"/>
          <w:w w:val="105"/>
        </w:rPr>
        <w:t> </w:t>
      </w:r>
      <w:r>
        <w:rPr>
          <w:color w:val="231F20"/>
          <w:w w:val="105"/>
        </w:rPr>
        <w:t>phương</w:t>
      </w:r>
      <w:r>
        <w:rPr>
          <w:color w:val="231F20"/>
          <w:spacing w:val="-7"/>
          <w:w w:val="105"/>
        </w:rPr>
        <w:t> </w:t>
      </w:r>
      <w:r>
        <w:rPr>
          <w:color w:val="231F20"/>
          <w:w w:val="105"/>
        </w:rPr>
        <w:t>pháp</w:t>
      </w:r>
      <w:r>
        <w:rPr>
          <w:color w:val="231F20"/>
          <w:spacing w:val="-7"/>
          <w:w w:val="105"/>
        </w:rPr>
        <w:t> </w:t>
      </w:r>
      <w:r>
        <w:rPr>
          <w:color w:val="231F20"/>
          <w:w w:val="105"/>
        </w:rPr>
        <w:t>Trì</w:t>
      </w:r>
      <w:r>
        <w:rPr>
          <w:color w:val="231F20"/>
          <w:spacing w:val="-7"/>
          <w:w w:val="105"/>
        </w:rPr>
        <w:t> </w:t>
      </w:r>
      <w:r>
        <w:rPr>
          <w:color w:val="231F20"/>
          <w:w w:val="105"/>
        </w:rPr>
        <w:t>danh</w:t>
      </w:r>
      <w:r>
        <w:rPr>
          <w:color w:val="231F20"/>
          <w:spacing w:val="-7"/>
          <w:w w:val="105"/>
        </w:rPr>
        <w:t> </w:t>
      </w:r>
      <w:r>
        <w:rPr>
          <w:color w:val="231F20"/>
          <w:w w:val="105"/>
        </w:rPr>
        <w:t>niệm Phật,</w:t>
      </w:r>
      <w:r>
        <w:rPr>
          <w:color w:val="231F20"/>
          <w:spacing w:val="-2"/>
          <w:w w:val="105"/>
        </w:rPr>
        <w:t> </w:t>
      </w:r>
      <w:r>
        <w:rPr>
          <w:color w:val="231F20"/>
          <w:w w:val="105"/>
        </w:rPr>
        <w:t>đây</w:t>
      </w:r>
      <w:r>
        <w:rPr>
          <w:color w:val="231F20"/>
          <w:spacing w:val="-2"/>
          <w:w w:val="105"/>
        </w:rPr>
        <w:t> </w:t>
      </w:r>
      <w:r>
        <w:rPr>
          <w:color w:val="231F20"/>
          <w:w w:val="105"/>
        </w:rPr>
        <w:t>cũng</w:t>
      </w:r>
      <w:r>
        <w:rPr>
          <w:color w:val="231F20"/>
          <w:spacing w:val="-2"/>
          <w:w w:val="105"/>
        </w:rPr>
        <w:t> </w:t>
      </w:r>
      <w:r>
        <w:rPr>
          <w:color w:val="231F20"/>
          <w:w w:val="105"/>
        </w:rPr>
        <w:t>là</w:t>
      </w:r>
      <w:r>
        <w:rPr>
          <w:color w:val="231F20"/>
          <w:spacing w:val="-3"/>
          <w:w w:val="105"/>
        </w:rPr>
        <w:t> </w:t>
      </w:r>
      <w:r>
        <w:rPr>
          <w:color w:val="231F20"/>
          <w:w w:val="105"/>
        </w:rPr>
        <w:t>pháp</w:t>
      </w:r>
      <w:r>
        <w:rPr>
          <w:color w:val="231F20"/>
          <w:spacing w:val="-2"/>
          <w:w w:val="105"/>
        </w:rPr>
        <w:t> </w:t>
      </w:r>
      <w:r>
        <w:rPr>
          <w:color w:val="231F20"/>
          <w:w w:val="105"/>
        </w:rPr>
        <w:t>môn.</w:t>
      </w:r>
      <w:r>
        <w:rPr>
          <w:color w:val="231F20"/>
          <w:spacing w:val="-2"/>
          <w:w w:val="105"/>
        </w:rPr>
        <w:t> </w:t>
      </w:r>
      <w:r>
        <w:rPr>
          <w:color w:val="231F20"/>
          <w:w w:val="105"/>
        </w:rPr>
        <w:t>Dùng</w:t>
      </w:r>
      <w:r>
        <w:rPr>
          <w:color w:val="231F20"/>
          <w:spacing w:val="-2"/>
          <w:w w:val="105"/>
        </w:rPr>
        <w:t> </w:t>
      </w:r>
      <w:r>
        <w:rPr>
          <w:color w:val="231F20"/>
          <w:w w:val="105"/>
        </w:rPr>
        <w:t>pháp</w:t>
      </w:r>
      <w:r>
        <w:rPr>
          <w:color w:val="231F20"/>
          <w:spacing w:val="-2"/>
          <w:w w:val="105"/>
        </w:rPr>
        <w:t> </w:t>
      </w:r>
      <w:r>
        <w:rPr>
          <w:color w:val="231F20"/>
          <w:w w:val="105"/>
        </w:rPr>
        <w:t>môn</w:t>
      </w:r>
      <w:r>
        <w:rPr>
          <w:color w:val="231F20"/>
          <w:spacing w:val="-3"/>
          <w:w w:val="105"/>
        </w:rPr>
        <w:t> </w:t>
      </w:r>
      <w:r>
        <w:rPr>
          <w:color w:val="231F20"/>
          <w:w w:val="105"/>
        </w:rPr>
        <w:t>này</w:t>
      </w:r>
      <w:r>
        <w:rPr>
          <w:color w:val="231F20"/>
          <w:spacing w:val="-2"/>
          <w:w w:val="105"/>
        </w:rPr>
        <w:t> </w:t>
      </w:r>
      <w:r>
        <w:rPr>
          <w:color w:val="231F20"/>
          <w:w w:val="105"/>
        </w:rPr>
        <w:t>thành</w:t>
      </w:r>
      <w:r>
        <w:rPr>
          <w:color w:val="231F20"/>
          <w:spacing w:val="-3"/>
          <w:w w:val="105"/>
        </w:rPr>
        <w:t> </w:t>
      </w:r>
      <w:r>
        <w:rPr>
          <w:color w:val="231F20"/>
          <w:w w:val="105"/>
        </w:rPr>
        <w:t>tựu công</w:t>
      </w:r>
      <w:r>
        <w:rPr>
          <w:color w:val="231F20"/>
          <w:spacing w:val="-14"/>
          <w:w w:val="105"/>
        </w:rPr>
        <w:t> </w:t>
      </w:r>
      <w:r>
        <w:rPr>
          <w:color w:val="231F20"/>
          <w:w w:val="105"/>
        </w:rPr>
        <w:t>phu</w:t>
      </w:r>
      <w:r>
        <w:rPr>
          <w:color w:val="231F20"/>
          <w:spacing w:val="-14"/>
          <w:w w:val="105"/>
        </w:rPr>
        <w:t> </w:t>
      </w:r>
      <w:r>
        <w:rPr>
          <w:color w:val="231F20"/>
          <w:w w:val="105"/>
        </w:rPr>
        <w:t>của</w:t>
      </w:r>
      <w:r>
        <w:rPr>
          <w:color w:val="231F20"/>
          <w:spacing w:val="-13"/>
          <w:w w:val="105"/>
        </w:rPr>
        <w:t> </w:t>
      </w:r>
      <w:r>
        <w:rPr>
          <w:color w:val="231F20"/>
          <w:w w:val="105"/>
        </w:rPr>
        <w:t>chính</w:t>
      </w:r>
      <w:r>
        <w:rPr>
          <w:color w:val="231F20"/>
          <w:spacing w:val="-14"/>
          <w:w w:val="105"/>
        </w:rPr>
        <w:t> </w:t>
      </w:r>
      <w:r>
        <w:rPr>
          <w:color w:val="231F20"/>
          <w:w w:val="105"/>
        </w:rPr>
        <w:t>mình.</w:t>
      </w:r>
      <w:r>
        <w:rPr>
          <w:color w:val="231F20"/>
          <w:spacing w:val="-14"/>
          <w:w w:val="105"/>
        </w:rPr>
        <w:t> </w:t>
      </w:r>
      <w:r>
        <w:rPr>
          <w:color w:val="231F20"/>
          <w:w w:val="105"/>
        </w:rPr>
        <w:t>Đầu</w:t>
      </w:r>
      <w:r>
        <w:rPr>
          <w:color w:val="231F20"/>
          <w:spacing w:val="-13"/>
          <w:w w:val="105"/>
        </w:rPr>
        <w:t> </w:t>
      </w:r>
      <w:r>
        <w:rPr>
          <w:color w:val="231F20"/>
          <w:w w:val="105"/>
        </w:rPr>
        <w:t>tiên,</w:t>
      </w:r>
      <w:r>
        <w:rPr>
          <w:color w:val="231F20"/>
          <w:spacing w:val="-14"/>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niệm</w:t>
      </w:r>
      <w:r>
        <w:rPr>
          <w:color w:val="231F20"/>
          <w:spacing w:val="-14"/>
          <w:w w:val="105"/>
        </w:rPr>
        <w:t> </w:t>
      </w:r>
      <w:r>
        <w:rPr>
          <w:color w:val="231F20"/>
          <w:w w:val="105"/>
        </w:rPr>
        <w:t>để</w:t>
      </w:r>
      <w:r>
        <w:rPr>
          <w:color w:val="231F20"/>
          <w:spacing w:val="-14"/>
          <w:w w:val="105"/>
        </w:rPr>
        <w:t> </w:t>
      </w:r>
      <w:r>
        <w:rPr>
          <w:color w:val="231F20"/>
          <w:w w:val="105"/>
        </w:rPr>
        <w:t>buông chấp trước. Phương pháp nay hay quá, chỉ chấp trước A Di Đà</w:t>
      </w:r>
      <w:r>
        <w:rPr>
          <w:color w:val="231F20"/>
          <w:spacing w:val="-2"/>
          <w:w w:val="105"/>
        </w:rPr>
        <w:t> </w:t>
      </w:r>
      <w:r>
        <w:rPr>
          <w:color w:val="231F20"/>
          <w:w w:val="105"/>
        </w:rPr>
        <w:t>Phật.</w:t>
      </w:r>
      <w:r>
        <w:rPr>
          <w:color w:val="231F20"/>
          <w:spacing w:val="-2"/>
          <w:w w:val="105"/>
        </w:rPr>
        <w:t> </w:t>
      </w:r>
      <w:r>
        <w:rPr>
          <w:color w:val="231F20"/>
          <w:w w:val="105"/>
        </w:rPr>
        <w:t>Quý</w:t>
      </w:r>
      <w:r>
        <w:rPr>
          <w:color w:val="231F20"/>
          <w:spacing w:val="-2"/>
          <w:w w:val="105"/>
        </w:rPr>
        <w:t> </w:t>
      </w:r>
      <w:r>
        <w:rPr>
          <w:color w:val="231F20"/>
          <w:w w:val="105"/>
        </w:rPr>
        <w:t>vị</w:t>
      </w:r>
      <w:r>
        <w:rPr>
          <w:color w:val="231F20"/>
          <w:spacing w:val="-2"/>
          <w:w w:val="105"/>
        </w:rPr>
        <w:t> </w:t>
      </w:r>
      <w:r>
        <w:rPr>
          <w:color w:val="231F20"/>
          <w:w w:val="105"/>
        </w:rPr>
        <w:t>xem,</w:t>
      </w:r>
      <w:r>
        <w:rPr>
          <w:color w:val="231F20"/>
          <w:spacing w:val="-2"/>
          <w:w w:val="105"/>
        </w:rPr>
        <w:t> </w:t>
      </w:r>
      <w:r>
        <w:rPr>
          <w:color w:val="231F20"/>
          <w:w w:val="105"/>
        </w:rPr>
        <w:t>trong</w:t>
      </w:r>
      <w:r>
        <w:rPr>
          <w:color w:val="231F20"/>
          <w:spacing w:val="-2"/>
          <w:w w:val="105"/>
        </w:rPr>
        <w:t> </w:t>
      </w:r>
      <w:r>
        <w:rPr>
          <w:color w:val="231F20"/>
          <w:w w:val="105"/>
        </w:rPr>
        <w:t>kinh</w:t>
      </w:r>
      <w:r>
        <w:rPr>
          <w:color w:val="231F20"/>
          <w:spacing w:val="-2"/>
          <w:w w:val="105"/>
        </w:rPr>
        <w:t> </w:t>
      </w:r>
      <w:r>
        <w:rPr>
          <w:color w:val="231F20"/>
          <w:w w:val="105"/>
        </w:rPr>
        <w:t>nói</w:t>
      </w:r>
      <w:r>
        <w:rPr>
          <w:color w:val="231F20"/>
          <w:spacing w:val="-2"/>
          <w:w w:val="105"/>
        </w:rPr>
        <w:t> </w:t>
      </w:r>
      <w:r>
        <w:rPr>
          <w:i/>
          <w:color w:val="231F20"/>
          <w:w w:val="105"/>
        </w:rPr>
        <w:t>“Chấp</w:t>
      </w:r>
      <w:r>
        <w:rPr>
          <w:i/>
          <w:color w:val="231F20"/>
          <w:spacing w:val="-2"/>
          <w:w w:val="105"/>
        </w:rPr>
        <w:t> </w:t>
      </w:r>
      <w:r>
        <w:rPr>
          <w:i/>
          <w:color w:val="231F20"/>
          <w:w w:val="105"/>
        </w:rPr>
        <w:t>trì</w:t>
      </w:r>
      <w:r>
        <w:rPr>
          <w:i/>
          <w:color w:val="231F20"/>
          <w:spacing w:val="-2"/>
          <w:w w:val="105"/>
        </w:rPr>
        <w:t> </w:t>
      </w:r>
      <w:r>
        <w:rPr>
          <w:i/>
          <w:color w:val="231F20"/>
          <w:w w:val="105"/>
        </w:rPr>
        <w:t>danh</w:t>
      </w:r>
      <w:r>
        <w:rPr>
          <w:i/>
          <w:color w:val="231F20"/>
          <w:spacing w:val="-2"/>
          <w:w w:val="105"/>
        </w:rPr>
        <w:t> </w:t>
      </w:r>
      <w:r>
        <w:rPr>
          <w:i/>
          <w:color w:val="231F20"/>
          <w:w w:val="105"/>
        </w:rPr>
        <w:t>hiệu”</w:t>
      </w:r>
      <w:r>
        <w:rPr>
          <w:color w:val="231F20"/>
          <w:w w:val="105"/>
        </w:rPr>
        <w:t>. </w:t>
      </w:r>
      <w:r>
        <w:rPr>
          <w:color w:val="231F20"/>
          <w:w w:val="110"/>
        </w:rPr>
        <w:t>Chấp</w:t>
      </w:r>
      <w:r>
        <w:rPr>
          <w:color w:val="231F20"/>
          <w:spacing w:val="-18"/>
          <w:w w:val="110"/>
        </w:rPr>
        <w:t> </w:t>
      </w:r>
      <w:r>
        <w:rPr>
          <w:color w:val="231F20"/>
          <w:w w:val="110"/>
        </w:rPr>
        <w:t>chính</w:t>
      </w:r>
      <w:r>
        <w:rPr>
          <w:color w:val="231F20"/>
          <w:spacing w:val="-18"/>
          <w:w w:val="110"/>
        </w:rPr>
        <w:t> </w:t>
      </w:r>
      <w:r>
        <w:rPr>
          <w:color w:val="231F20"/>
          <w:w w:val="110"/>
        </w:rPr>
        <w:t>là</w:t>
      </w:r>
      <w:r>
        <w:rPr>
          <w:color w:val="231F20"/>
          <w:spacing w:val="-18"/>
          <w:w w:val="110"/>
        </w:rPr>
        <w:t> </w:t>
      </w:r>
      <w:r>
        <w:rPr>
          <w:color w:val="231F20"/>
          <w:w w:val="110"/>
        </w:rPr>
        <w:t>chấp</w:t>
      </w:r>
      <w:r>
        <w:rPr>
          <w:color w:val="231F20"/>
          <w:spacing w:val="-18"/>
          <w:w w:val="110"/>
        </w:rPr>
        <w:t> </w:t>
      </w:r>
      <w:r>
        <w:rPr>
          <w:color w:val="231F20"/>
          <w:w w:val="110"/>
        </w:rPr>
        <w:t>trước,</w:t>
      </w:r>
      <w:r>
        <w:rPr>
          <w:color w:val="231F20"/>
          <w:spacing w:val="-18"/>
          <w:w w:val="110"/>
        </w:rPr>
        <w:t> </w:t>
      </w:r>
      <w:r>
        <w:rPr>
          <w:color w:val="231F20"/>
          <w:w w:val="110"/>
        </w:rPr>
        <w:t>trì</w:t>
      </w:r>
      <w:r>
        <w:rPr>
          <w:color w:val="231F20"/>
          <w:spacing w:val="-18"/>
          <w:w w:val="110"/>
        </w:rPr>
        <w:t> </w:t>
      </w:r>
      <w:r>
        <w:rPr>
          <w:color w:val="231F20"/>
          <w:w w:val="110"/>
        </w:rPr>
        <w:t>là</w:t>
      </w:r>
      <w:r>
        <w:rPr>
          <w:color w:val="231F20"/>
          <w:spacing w:val="-18"/>
          <w:w w:val="110"/>
        </w:rPr>
        <w:t> </w:t>
      </w:r>
      <w:r>
        <w:rPr>
          <w:color w:val="231F20"/>
          <w:w w:val="110"/>
        </w:rPr>
        <w:t>bảo</w:t>
      </w:r>
      <w:r>
        <w:rPr>
          <w:color w:val="231F20"/>
          <w:spacing w:val="-18"/>
          <w:w w:val="110"/>
        </w:rPr>
        <w:t> </w:t>
      </w:r>
      <w:r>
        <w:rPr>
          <w:color w:val="231F20"/>
          <w:w w:val="110"/>
        </w:rPr>
        <w:t>trì,</w:t>
      </w:r>
      <w:r>
        <w:rPr>
          <w:color w:val="231F20"/>
          <w:spacing w:val="-18"/>
          <w:w w:val="110"/>
        </w:rPr>
        <w:t> </w:t>
      </w:r>
      <w:r>
        <w:rPr>
          <w:color w:val="231F20"/>
          <w:w w:val="110"/>
        </w:rPr>
        <w:t>không</w:t>
      </w:r>
      <w:r>
        <w:rPr>
          <w:color w:val="231F20"/>
          <w:spacing w:val="-18"/>
          <w:w w:val="110"/>
        </w:rPr>
        <w:t> </w:t>
      </w:r>
      <w:r>
        <w:rPr>
          <w:color w:val="231F20"/>
          <w:w w:val="110"/>
        </w:rPr>
        <w:t>cho</w:t>
      </w:r>
      <w:r>
        <w:rPr>
          <w:color w:val="231F20"/>
          <w:spacing w:val="-18"/>
          <w:w w:val="110"/>
        </w:rPr>
        <w:t> </w:t>
      </w:r>
      <w:r>
        <w:rPr>
          <w:color w:val="231F20"/>
          <w:w w:val="110"/>
        </w:rPr>
        <w:t>nó</w:t>
      </w:r>
      <w:r>
        <w:rPr>
          <w:color w:val="231F20"/>
          <w:spacing w:val="-18"/>
          <w:w w:val="110"/>
        </w:rPr>
        <w:t> </w:t>
      </w:r>
      <w:r>
        <w:rPr>
          <w:color w:val="231F20"/>
          <w:w w:val="110"/>
        </w:rPr>
        <w:t>mất. Chấp</w:t>
      </w:r>
      <w:r>
        <w:rPr>
          <w:color w:val="231F20"/>
          <w:spacing w:val="-13"/>
          <w:w w:val="110"/>
        </w:rPr>
        <w:t> </w:t>
      </w:r>
      <w:r>
        <w:rPr>
          <w:color w:val="231F20"/>
          <w:w w:val="110"/>
        </w:rPr>
        <w:t>trì</w:t>
      </w:r>
      <w:r>
        <w:rPr>
          <w:color w:val="231F20"/>
          <w:spacing w:val="-14"/>
          <w:w w:val="110"/>
        </w:rPr>
        <w:t> </w:t>
      </w:r>
      <w:r>
        <w:rPr>
          <w:color w:val="231F20"/>
          <w:w w:val="110"/>
        </w:rPr>
        <w:t>danh</w:t>
      </w:r>
      <w:r>
        <w:rPr>
          <w:color w:val="231F20"/>
          <w:spacing w:val="-13"/>
          <w:w w:val="110"/>
        </w:rPr>
        <w:t> </w:t>
      </w:r>
      <w:r>
        <w:rPr>
          <w:color w:val="231F20"/>
          <w:w w:val="110"/>
        </w:rPr>
        <w:t>hiệu</w:t>
      </w:r>
      <w:r>
        <w:rPr>
          <w:color w:val="231F20"/>
          <w:spacing w:val="-13"/>
          <w:w w:val="110"/>
        </w:rPr>
        <w:t> </w:t>
      </w:r>
      <w:r>
        <w:rPr>
          <w:color w:val="231F20"/>
          <w:w w:val="110"/>
        </w:rPr>
        <w:t>này,</w:t>
      </w:r>
      <w:r>
        <w:rPr>
          <w:color w:val="231F20"/>
          <w:spacing w:val="-13"/>
          <w:w w:val="110"/>
        </w:rPr>
        <w:t> </w:t>
      </w:r>
      <w:r>
        <w:rPr>
          <w:color w:val="231F20"/>
          <w:w w:val="110"/>
        </w:rPr>
        <w:t>còn</w:t>
      </w:r>
      <w:r>
        <w:rPr>
          <w:color w:val="231F20"/>
          <w:spacing w:val="-13"/>
          <w:w w:val="110"/>
        </w:rPr>
        <w:t> </w:t>
      </w:r>
      <w:r>
        <w:rPr>
          <w:color w:val="231F20"/>
          <w:w w:val="110"/>
        </w:rPr>
        <w:t>những</w:t>
      </w:r>
      <w:r>
        <w:rPr>
          <w:color w:val="231F20"/>
          <w:spacing w:val="-13"/>
          <w:w w:val="110"/>
        </w:rPr>
        <w:t> </w:t>
      </w:r>
      <w:r>
        <w:rPr>
          <w:color w:val="231F20"/>
          <w:w w:val="110"/>
        </w:rPr>
        <w:t>thứ</w:t>
      </w:r>
      <w:r>
        <w:rPr>
          <w:color w:val="231F20"/>
          <w:spacing w:val="-14"/>
          <w:w w:val="110"/>
        </w:rPr>
        <w:t> </w:t>
      </w:r>
      <w:r>
        <w:rPr>
          <w:color w:val="231F20"/>
          <w:w w:val="110"/>
        </w:rPr>
        <w:t>khác</w:t>
      </w:r>
      <w:r>
        <w:rPr>
          <w:color w:val="231F20"/>
          <w:spacing w:val="-13"/>
          <w:w w:val="110"/>
        </w:rPr>
        <w:t> </w:t>
      </w:r>
      <w:r>
        <w:rPr>
          <w:color w:val="231F20"/>
          <w:w w:val="110"/>
        </w:rPr>
        <w:t>buông</w:t>
      </w:r>
      <w:r>
        <w:rPr>
          <w:color w:val="231F20"/>
          <w:spacing w:val="-13"/>
          <w:w w:val="110"/>
        </w:rPr>
        <w:t> </w:t>
      </w:r>
      <w:r>
        <w:rPr>
          <w:color w:val="231F20"/>
          <w:w w:val="110"/>
        </w:rPr>
        <w:t>bỏ</w:t>
      </w:r>
      <w:r>
        <w:rPr>
          <w:color w:val="231F20"/>
          <w:spacing w:val="-14"/>
          <w:w w:val="110"/>
        </w:rPr>
        <w:t> </w:t>
      </w:r>
      <w:r>
        <w:rPr>
          <w:color w:val="231F20"/>
          <w:w w:val="110"/>
        </w:rPr>
        <w:t>hết đừng chấp trước. Dùng một chấp trước để buông bỏ hết thảy</w:t>
      </w:r>
      <w:r>
        <w:rPr>
          <w:color w:val="231F20"/>
          <w:spacing w:val="-20"/>
          <w:w w:val="110"/>
        </w:rPr>
        <w:t> </w:t>
      </w:r>
      <w:r>
        <w:rPr>
          <w:color w:val="231F20"/>
          <w:w w:val="110"/>
        </w:rPr>
        <w:t>chấp</w:t>
      </w:r>
      <w:r>
        <w:rPr>
          <w:color w:val="231F20"/>
          <w:spacing w:val="-20"/>
          <w:w w:val="110"/>
        </w:rPr>
        <w:t> </w:t>
      </w:r>
      <w:r>
        <w:rPr>
          <w:color w:val="231F20"/>
          <w:w w:val="110"/>
        </w:rPr>
        <w:t>trước.</w:t>
      </w:r>
      <w:r>
        <w:rPr>
          <w:color w:val="231F20"/>
          <w:spacing w:val="-20"/>
          <w:w w:val="110"/>
        </w:rPr>
        <w:t> </w:t>
      </w:r>
      <w:r>
        <w:rPr>
          <w:color w:val="231F20"/>
          <w:w w:val="110"/>
        </w:rPr>
        <w:t>Bởi</w:t>
      </w:r>
      <w:r>
        <w:rPr>
          <w:color w:val="231F20"/>
          <w:spacing w:val="-20"/>
          <w:w w:val="110"/>
        </w:rPr>
        <w:t> </w:t>
      </w:r>
      <w:r>
        <w:rPr>
          <w:color w:val="231F20"/>
          <w:w w:val="110"/>
        </w:rPr>
        <w:t>vì</w:t>
      </w:r>
      <w:r>
        <w:rPr>
          <w:color w:val="231F20"/>
          <w:spacing w:val="-20"/>
          <w:w w:val="110"/>
        </w:rPr>
        <w:t> </w:t>
      </w:r>
      <w:r>
        <w:rPr>
          <w:color w:val="231F20"/>
          <w:w w:val="110"/>
        </w:rPr>
        <w:t>bảo</w:t>
      </w:r>
      <w:r>
        <w:rPr>
          <w:color w:val="231F20"/>
          <w:spacing w:val="-20"/>
          <w:w w:val="110"/>
        </w:rPr>
        <w:t> </w:t>
      </w:r>
      <w:r>
        <w:rPr>
          <w:color w:val="231F20"/>
          <w:w w:val="110"/>
        </w:rPr>
        <w:t>quý</w:t>
      </w:r>
      <w:r>
        <w:rPr>
          <w:color w:val="231F20"/>
          <w:spacing w:val="-20"/>
          <w:w w:val="110"/>
        </w:rPr>
        <w:t> </w:t>
      </w:r>
      <w:r>
        <w:rPr>
          <w:color w:val="231F20"/>
          <w:w w:val="110"/>
        </w:rPr>
        <w:t>vị</w:t>
      </w:r>
      <w:r>
        <w:rPr>
          <w:color w:val="231F20"/>
          <w:spacing w:val="-20"/>
          <w:w w:val="110"/>
        </w:rPr>
        <w:t> </w:t>
      </w:r>
      <w:r>
        <w:rPr>
          <w:color w:val="231F20"/>
          <w:w w:val="110"/>
        </w:rPr>
        <w:t>buông</w:t>
      </w:r>
      <w:r>
        <w:rPr>
          <w:color w:val="231F20"/>
          <w:spacing w:val="-20"/>
          <w:w w:val="110"/>
        </w:rPr>
        <w:t> </w:t>
      </w:r>
      <w:r>
        <w:rPr>
          <w:color w:val="231F20"/>
          <w:w w:val="110"/>
        </w:rPr>
        <w:t>bỏ</w:t>
      </w:r>
      <w:r>
        <w:rPr>
          <w:color w:val="231F20"/>
          <w:spacing w:val="-20"/>
          <w:w w:val="110"/>
        </w:rPr>
        <w:t> </w:t>
      </w:r>
      <w:r>
        <w:rPr>
          <w:color w:val="231F20"/>
          <w:w w:val="110"/>
        </w:rPr>
        <w:t>hết</w:t>
      </w:r>
      <w:r>
        <w:rPr>
          <w:color w:val="231F20"/>
          <w:spacing w:val="-20"/>
          <w:w w:val="110"/>
        </w:rPr>
        <w:t> </w:t>
      </w:r>
      <w:r>
        <w:rPr>
          <w:color w:val="231F20"/>
          <w:w w:val="110"/>
        </w:rPr>
        <w:t>thảy</w:t>
      </w:r>
      <w:r>
        <w:rPr>
          <w:color w:val="231F20"/>
          <w:spacing w:val="-20"/>
          <w:w w:val="110"/>
        </w:rPr>
        <w:t> </w:t>
      </w:r>
      <w:r>
        <w:rPr>
          <w:color w:val="231F20"/>
          <w:w w:val="110"/>
        </w:rPr>
        <w:t>chấp trước,</w:t>
      </w:r>
      <w:r>
        <w:rPr>
          <w:color w:val="231F20"/>
          <w:spacing w:val="4"/>
          <w:w w:val="110"/>
        </w:rPr>
        <w:t> </w:t>
      </w:r>
      <w:r>
        <w:rPr>
          <w:color w:val="231F20"/>
          <w:w w:val="110"/>
        </w:rPr>
        <w:t>không</w:t>
      </w:r>
      <w:r>
        <w:rPr>
          <w:color w:val="231F20"/>
          <w:spacing w:val="4"/>
          <w:w w:val="110"/>
        </w:rPr>
        <w:t> </w:t>
      </w:r>
      <w:r>
        <w:rPr>
          <w:color w:val="231F20"/>
          <w:w w:val="110"/>
        </w:rPr>
        <w:t>dễ</w:t>
      </w:r>
      <w:r>
        <w:rPr>
          <w:color w:val="231F20"/>
          <w:spacing w:val="4"/>
          <w:w w:val="110"/>
        </w:rPr>
        <w:t> </w:t>
      </w:r>
      <w:r>
        <w:rPr>
          <w:color w:val="231F20"/>
          <w:w w:val="110"/>
        </w:rPr>
        <w:t>dàng</w:t>
      </w:r>
      <w:r>
        <w:rPr>
          <w:color w:val="231F20"/>
          <w:spacing w:val="4"/>
          <w:w w:val="110"/>
        </w:rPr>
        <w:t> </w:t>
      </w:r>
      <w:r>
        <w:rPr>
          <w:color w:val="231F20"/>
          <w:w w:val="110"/>
        </w:rPr>
        <w:t>gì,</w:t>
      </w:r>
      <w:r>
        <w:rPr>
          <w:color w:val="231F20"/>
          <w:spacing w:val="5"/>
          <w:w w:val="110"/>
        </w:rPr>
        <w:t> </w:t>
      </w:r>
      <w:r>
        <w:rPr>
          <w:color w:val="231F20"/>
          <w:w w:val="110"/>
        </w:rPr>
        <w:t>khó</w:t>
      </w:r>
      <w:r>
        <w:rPr>
          <w:color w:val="231F20"/>
          <w:spacing w:val="4"/>
          <w:w w:val="110"/>
        </w:rPr>
        <w:t> </w:t>
      </w:r>
      <w:r>
        <w:rPr>
          <w:color w:val="231F20"/>
          <w:w w:val="110"/>
        </w:rPr>
        <w:t>có</w:t>
      </w:r>
      <w:r>
        <w:rPr>
          <w:color w:val="231F20"/>
          <w:spacing w:val="4"/>
          <w:w w:val="110"/>
        </w:rPr>
        <w:t> </w:t>
      </w:r>
      <w:r>
        <w:rPr>
          <w:color w:val="231F20"/>
          <w:w w:val="110"/>
        </w:rPr>
        <w:t>thể</w:t>
      </w:r>
      <w:r>
        <w:rPr>
          <w:color w:val="231F20"/>
          <w:spacing w:val="3"/>
          <w:w w:val="110"/>
        </w:rPr>
        <w:t> </w:t>
      </w:r>
      <w:r>
        <w:rPr>
          <w:color w:val="231F20"/>
          <w:w w:val="110"/>
        </w:rPr>
        <w:t>làm</w:t>
      </w:r>
      <w:r>
        <w:rPr>
          <w:color w:val="231F20"/>
          <w:spacing w:val="5"/>
          <w:w w:val="110"/>
        </w:rPr>
        <w:t> </w:t>
      </w:r>
      <w:r>
        <w:rPr>
          <w:color w:val="231F20"/>
          <w:w w:val="110"/>
        </w:rPr>
        <w:t>được,</w:t>
      </w:r>
      <w:r>
        <w:rPr>
          <w:color w:val="231F20"/>
          <w:spacing w:val="4"/>
          <w:w w:val="110"/>
        </w:rPr>
        <w:t> </w:t>
      </w:r>
      <w:r>
        <w:rPr>
          <w:color w:val="231F20"/>
          <w:w w:val="110"/>
        </w:rPr>
        <w:t>luôn</w:t>
      </w:r>
      <w:r>
        <w:rPr>
          <w:color w:val="231F20"/>
          <w:spacing w:val="4"/>
          <w:w w:val="110"/>
        </w:rPr>
        <w:t> </w:t>
      </w:r>
      <w:r>
        <w:rPr>
          <w:color w:val="231F20"/>
          <w:spacing w:val="-4"/>
          <w:w w:val="110"/>
        </w:rPr>
        <w:t>luôn</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spacing w:val="-2"/>
          <w:w w:val="110"/>
        </w:rPr>
        <w:t>phải</w:t>
      </w:r>
      <w:r>
        <w:rPr>
          <w:color w:val="231F20"/>
          <w:spacing w:val="-20"/>
          <w:w w:val="110"/>
        </w:rPr>
        <w:t> </w:t>
      </w:r>
      <w:r>
        <w:rPr>
          <w:color w:val="231F20"/>
          <w:spacing w:val="-2"/>
          <w:w w:val="110"/>
        </w:rPr>
        <w:t>chấp</w:t>
      </w:r>
      <w:r>
        <w:rPr>
          <w:color w:val="231F20"/>
          <w:spacing w:val="-20"/>
          <w:w w:val="110"/>
        </w:rPr>
        <w:t> </w:t>
      </w:r>
      <w:r>
        <w:rPr>
          <w:color w:val="231F20"/>
          <w:spacing w:val="-2"/>
          <w:w w:val="110"/>
        </w:rPr>
        <w:t>trước.</w:t>
      </w:r>
      <w:r>
        <w:rPr>
          <w:color w:val="231F20"/>
          <w:spacing w:val="-20"/>
          <w:w w:val="110"/>
        </w:rPr>
        <w:t> </w:t>
      </w:r>
      <w:r>
        <w:rPr>
          <w:color w:val="231F20"/>
          <w:spacing w:val="-2"/>
          <w:w w:val="110"/>
        </w:rPr>
        <w:t>Đây</w:t>
      </w:r>
      <w:r>
        <w:rPr>
          <w:color w:val="231F20"/>
          <w:spacing w:val="-20"/>
          <w:w w:val="110"/>
        </w:rPr>
        <w:t> </w:t>
      </w:r>
      <w:r>
        <w:rPr>
          <w:color w:val="231F20"/>
          <w:spacing w:val="-2"/>
          <w:w w:val="110"/>
        </w:rPr>
        <w:t>là</w:t>
      </w:r>
      <w:r>
        <w:rPr>
          <w:color w:val="231F20"/>
          <w:spacing w:val="-21"/>
          <w:w w:val="110"/>
        </w:rPr>
        <w:t> </w:t>
      </w:r>
      <w:r>
        <w:rPr>
          <w:color w:val="231F20"/>
          <w:spacing w:val="-2"/>
          <w:w w:val="110"/>
        </w:rPr>
        <w:t>pháp</w:t>
      </w:r>
      <w:r>
        <w:rPr>
          <w:color w:val="231F20"/>
          <w:spacing w:val="-20"/>
          <w:w w:val="110"/>
        </w:rPr>
        <w:t> </w:t>
      </w:r>
      <w:r>
        <w:rPr>
          <w:color w:val="231F20"/>
          <w:spacing w:val="-2"/>
          <w:w w:val="110"/>
        </w:rPr>
        <w:t>phương</w:t>
      </w:r>
      <w:r>
        <w:rPr>
          <w:color w:val="231F20"/>
          <w:spacing w:val="-20"/>
          <w:w w:val="110"/>
        </w:rPr>
        <w:t> </w:t>
      </w:r>
      <w:r>
        <w:rPr>
          <w:color w:val="231F20"/>
          <w:spacing w:val="-2"/>
          <w:w w:val="110"/>
        </w:rPr>
        <w:t>tiện.</w:t>
      </w:r>
      <w:r>
        <w:rPr>
          <w:color w:val="231F20"/>
          <w:spacing w:val="-21"/>
          <w:w w:val="110"/>
        </w:rPr>
        <w:t> </w:t>
      </w:r>
      <w:r>
        <w:rPr>
          <w:color w:val="231F20"/>
          <w:spacing w:val="-2"/>
          <w:w w:val="110"/>
        </w:rPr>
        <w:t>Trong</w:t>
      </w:r>
      <w:r>
        <w:rPr>
          <w:color w:val="231F20"/>
          <w:spacing w:val="-20"/>
          <w:w w:val="110"/>
        </w:rPr>
        <w:t> </w:t>
      </w:r>
      <w:r>
        <w:rPr>
          <w:color w:val="231F20"/>
          <w:spacing w:val="-2"/>
          <w:w w:val="110"/>
        </w:rPr>
        <w:t>vô</w:t>
      </w:r>
      <w:r>
        <w:rPr>
          <w:color w:val="231F20"/>
          <w:spacing w:val="-20"/>
          <w:w w:val="110"/>
        </w:rPr>
        <w:t> </w:t>
      </w:r>
      <w:r>
        <w:rPr>
          <w:color w:val="231F20"/>
          <w:spacing w:val="-2"/>
          <w:w w:val="110"/>
        </w:rPr>
        <w:t>lượng </w:t>
      </w:r>
      <w:r>
        <w:rPr>
          <w:color w:val="231F20"/>
          <w:w w:val="105"/>
        </w:rPr>
        <w:t>pháp</w:t>
      </w:r>
      <w:r>
        <w:rPr>
          <w:color w:val="231F20"/>
          <w:spacing w:val="-12"/>
          <w:w w:val="105"/>
        </w:rPr>
        <w:t> </w:t>
      </w:r>
      <w:r>
        <w:rPr>
          <w:color w:val="231F20"/>
          <w:w w:val="105"/>
        </w:rPr>
        <w:t>môn</w:t>
      </w:r>
      <w:r>
        <w:rPr>
          <w:color w:val="231F20"/>
          <w:spacing w:val="-12"/>
          <w:w w:val="105"/>
        </w:rPr>
        <w:t> </w:t>
      </w:r>
      <w:r>
        <w:rPr>
          <w:color w:val="231F20"/>
          <w:w w:val="105"/>
        </w:rPr>
        <w:t>đây</w:t>
      </w:r>
      <w:r>
        <w:rPr>
          <w:color w:val="231F20"/>
          <w:spacing w:val="-12"/>
          <w:w w:val="105"/>
        </w:rPr>
        <w:t> </w:t>
      </w:r>
      <w:r>
        <w:rPr>
          <w:color w:val="231F20"/>
          <w:w w:val="105"/>
        </w:rPr>
        <w:t>là</w:t>
      </w:r>
      <w:r>
        <w:rPr>
          <w:color w:val="231F20"/>
          <w:spacing w:val="-12"/>
          <w:w w:val="105"/>
        </w:rPr>
        <w:t> </w:t>
      </w:r>
      <w:r>
        <w:rPr>
          <w:color w:val="231F20"/>
          <w:w w:val="105"/>
        </w:rPr>
        <w:t>pháp</w:t>
      </w:r>
      <w:r>
        <w:rPr>
          <w:color w:val="231F20"/>
          <w:spacing w:val="-12"/>
          <w:w w:val="105"/>
        </w:rPr>
        <w:t> </w:t>
      </w:r>
      <w:r>
        <w:rPr>
          <w:color w:val="231F20"/>
          <w:w w:val="105"/>
        </w:rPr>
        <w:t>môn</w:t>
      </w:r>
      <w:r>
        <w:rPr>
          <w:color w:val="231F20"/>
          <w:spacing w:val="-12"/>
          <w:w w:val="105"/>
        </w:rPr>
        <w:t> </w:t>
      </w:r>
      <w:r>
        <w:rPr>
          <w:color w:val="231F20"/>
          <w:w w:val="105"/>
        </w:rPr>
        <w:t>số</w:t>
      </w:r>
      <w:r>
        <w:rPr>
          <w:color w:val="231F20"/>
          <w:spacing w:val="-12"/>
          <w:w w:val="105"/>
        </w:rPr>
        <w:t> </w:t>
      </w:r>
      <w:r>
        <w:rPr>
          <w:color w:val="231F20"/>
          <w:w w:val="105"/>
        </w:rPr>
        <w:t>một.</w:t>
      </w:r>
      <w:r>
        <w:rPr>
          <w:color w:val="231F20"/>
          <w:spacing w:val="-12"/>
          <w:w w:val="105"/>
        </w:rPr>
        <w:t> </w:t>
      </w:r>
      <w:r>
        <w:rPr>
          <w:color w:val="231F20"/>
          <w:w w:val="105"/>
        </w:rPr>
        <w:t>Dùng</w:t>
      </w:r>
      <w:r>
        <w:rPr>
          <w:color w:val="231F20"/>
          <w:spacing w:val="-12"/>
          <w:w w:val="105"/>
        </w:rPr>
        <w:t> </w:t>
      </w:r>
      <w:r>
        <w:rPr>
          <w:color w:val="231F20"/>
          <w:w w:val="105"/>
        </w:rPr>
        <w:t>câu</w:t>
      </w:r>
      <w:r>
        <w:rPr>
          <w:color w:val="231F20"/>
          <w:spacing w:val="-12"/>
          <w:w w:val="105"/>
        </w:rPr>
        <w:t> </w:t>
      </w:r>
      <w:r>
        <w:rPr>
          <w:color w:val="231F20"/>
          <w:w w:val="105"/>
        </w:rPr>
        <w:t>Phật</w:t>
      </w:r>
      <w:r>
        <w:rPr>
          <w:color w:val="231F20"/>
          <w:spacing w:val="-12"/>
          <w:w w:val="105"/>
        </w:rPr>
        <w:t> </w:t>
      </w:r>
      <w:r>
        <w:rPr>
          <w:color w:val="231F20"/>
          <w:w w:val="105"/>
        </w:rPr>
        <w:t>hiệu</w:t>
      </w:r>
      <w:r>
        <w:rPr>
          <w:color w:val="231F20"/>
          <w:spacing w:val="-12"/>
          <w:w w:val="105"/>
        </w:rPr>
        <w:t> </w:t>
      </w:r>
      <w:r>
        <w:rPr>
          <w:color w:val="231F20"/>
          <w:w w:val="105"/>
        </w:rPr>
        <w:t>này, </w:t>
      </w:r>
      <w:r>
        <w:rPr>
          <w:color w:val="231F20"/>
          <w:w w:val="110"/>
        </w:rPr>
        <w:t>bởi</w:t>
      </w:r>
      <w:r>
        <w:rPr>
          <w:color w:val="231F20"/>
          <w:spacing w:val="-2"/>
          <w:w w:val="110"/>
        </w:rPr>
        <w:t> </w:t>
      </w:r>
      <w:r>
        <w:rPr>
          <w:color w:val="231F20"/>
          <w:w w:val="110"/>
        </w:rPr>
        <w:t>câu</w:t>
      </w:r>
      <w:r>
        <w:rPr>
          <w:color w:val="231F20"/>
          <w:spacing w:val="-2"/>
          <w:w w:val="110"/>
        </w:rPr>
        <w:t> </w:t>
      </w:r>
      <w:r>
        <w:rPr>
          <w:color w:val="231F20"/>
          <w:w w:val="110"/>
        </w:rPr>
        <w:t>Phật</w:t>
      </w:r>
      <w:r>
        <w:rPr>
          <w:color w:val="231F20"/>
          <w:spacing w:val="-2"/>
          <w:w w:val="110"/>
        </w:rPr>
        <w:t> </w:t>
      </w:r>
      <w:r>
        <w:rPr>
          <w:color w:val="231F20"/>
          <w:w w:val="110"/>
        </w:rPr>
        <w:t>hiệu</w:t>
      </w:r>
      <w:r>
        <w:rPr>
          <w:color w:val="231F20"/>
          <w:spacing w:val="-2"/>
          <w:w w:val="110"/>
        </w:rPr>
        <w:t> </w:t>
      </w:r>
      <w:r>
        <w:rPr>
          <w:color w:val="231F20"/>
          <w:w w:val="110"/>
        </w:rPr>
        <w:t>này</w:t>
      </w:r>
      <w:r>
        <w:rPr>
          <w:color w:val="231F20"/>
          <w:spacing w:val="-2"/>
          <w:w w:val="110"/>
        </w:rPr>
        <w:t> </w:t>
      </w:r>
      <w:r>
        <w:rPr>
          <w:color w:val="231F20"/>
          <w:w w:val="110"/>
        </w:rPr>
        <w:t>thật</w:t>
      </w:r>
      <w:r>
        <w:rPr>
          <w:color w:val="231F20"/>
          <w:spacing w:val="-2"/>
          <w:w w:val="110"/>
        </w:rPr>
        <w:t> </w:t>
      </w:r>
      <w:r>
        <w:rPr>
          <w:color w:val="231F20"/>
          <w:w w:val="110"/>
        </w:rPr>
        <w:t>sự</w:t>
      </w:r>
      <w:r>
        <w:rPr>
          <w:color w:val="231F20"/>
          <w:spacing w:val="-2"/>
          <w:w w:val="110"/>
        </w:rPr>
        <w:t> </w:t>
      </w:r>
      <w:r>
        <w:rPr>
          <w:color w:val="231F20"/>
          <w:w w:val="110"/>
        </w:rPr>
        <w:t>rất</w:t>
      </w:r>
      <w:r>
        <w:rPr>
          <w:color w:val="231F20"/>
          <w:spacing w:val="-2"/>
          <w:w w:val="110"/>
        </w:rPr>
        <w:t> </w:t>
      </w:r>
      <w:r>
        <w:rPr>
          <w:color w:val="231F20"/>
          <w:w w:val="110"/>
        </w:rPr>
        <w:t>hay,</w:t>
      </w:r>
      <w:r>
        <w:rPr>
          <w:color w:val="231F20"/>
          <w:spacing w:val="-2"/>
          <w:w w:val="110"/>
        </w:rPr>
        <w:t> </w:t>
      </w:r>
      <w:r>
        <w:rPr>
          <w:color w:val="231F20"/>
          <w:w w:val="110"/>
        </w:rPr>
        <w:t>trong</w:t>
      </w:r>
      <w:r>
        <w:rPr>
          <w:color w:val="231F20"/>
          <w:spacing w:val="-2"/>
          <w:w w:val="110"/>
        </w:rPr>
        <w:t> </w:t>
      </w:r>
      <w:r>
        <w:rPr>
          <w:color w:val="231F20"/>
          <w:w w:val="110"/>
        </w:rPr>
        <w:t>hết</w:t>
      </w:r>
      <w:r>
        <w:rPr>
          <w:color w:val="231F20"/>
          <w:spacing w:val="-2"/>
          <w:w w:val="110"/>
        </w:rPr>
        <w:t> </w:t>
      </w:r>
      <w:r>
        <w:rPr>
          <w:color w:val="231F20"/>
          <w:w w:val="110"/>
        </w:rPr>
        <w:t>thảy</w:t>
      </w:r>
      <w:r>
        <w:rPr>
          <w:color w:val="231F20"/>
          <w:spacing w:val="-2"/>
          <w:w w:val="110"/>
        </w:rPr>
        <w:t> </w:t>
      </w:r>
      <w:r>
        <w:rPr>
          <w:color w:val="231F20"/>
          <w:w w:val="110"/>
        </w:rPr>
        <w:t>thời, hết</w:t>
      </w:r>
      <w:r>
        <w:rPr>
          <w:color w:val="231F20"/>
          <w:spacing w:val="-8"/>
          <w:w w:val="110"/>
        </w:rPr>
        <w:t> </w:t>
      </w:r>
      <w:r>
        <w:rPr>
          <w:color w:val="231F20"/>
          <w:w w:val="110"/>
        </w:rPr>
        <w:t>thảy</w:t>
      </w:r>
      <w:r>
        <w:rPr>
          <w:color w:val="231F20"/>
          <w:spacing w:val="-8"/>
          <w:w w:val="110"/>
        </w:rPr>
        <w:t> </w:t>
      </w:r>
      <w:r>
        <w:rPr>
          <w:color w:val="231F20"/>
          <w:w w:val="110"/>
        </w:rPr>
        <w:t>xứ</w:t>
      </w:r>
      <w:r>
        <w:rPr>
          <w:color w:val="231F20"/>
          <w:spacing w:val="-8"/>
          <w:w w:val="110"/>
        </w:rPr>
        <w:t> </w:t>
      </w:r>
      <w:r>
        <w:rPr>
          <w:color w:val="231F20"/>
          <w:w w:val="110"/>
        </w:rPr>
        <w:t>đều</w:t>
      </w:r>
      <w:r>
        <w:rPr>
          <w:color w:val="231F20"/>
          <w:spacing w:val="-8"/>
          <w:w w:val="110"/>
        </w:rPr>
        <w:t> </w:t>
      </w:r>
      <w:r>
        <w:rPr>
          <w:color w:val="231F20"/>
          <w:w w:val="110"/>
        </w:rPr>
        <w:t>có</w:t>
      </w:r>
      <w:r>
        <w:rPr>
          <w:color w:val="231F20"/>
          <w:spacing w:val="-8"/>
          <w:w w:val="110"/>
        </w:rPr>
        <w:t> </w:t>
      </w:r>
      <w:r>
        <w:rPr>
          <w:color w:val="231F20"/>
          <w:w w:val="110"/>
        </w:rPr>
        <w:t>thể</w:t>
      </w:r>
      <w:r>
        <w:rPr>
          <w:color w:val="231F20"/>
          <w:spacing w:val="-9"/>
          <w:w w:val="110"/>
        </w:rPr>
        <w:t> </w:t>
      </w:r>
      <w:r>
        <w:rPr>
          <w:color w:val="231F20"/>
          <w:w w:val="110"/>
        </w:rPr>
        <w:t>niệm</w:t>
      </w:r>
      <w:r>
        <w:rPr>
          <w:color w:val="231F20"/>
          <w:spacing w:val="-8"/>
          <w:w w:val="110"/>
        </w:rPr>
        <w:t> </w:t>
      </w:r>
      <w:r>
        <w:rPr>
          <w:color w:val="231F20"/>
          <w:w w:val="110"/>
        </w:rPr>
        <w:t>được,</w:t>
      </w:r>
      <w:r>
        <w:rPr>
          <w:color w:val="231F20"/>
          <w:spacing w:val="-8"/>
          <w:w w:val="110"/>
        </w:rPr>
        <w:t> </w:t>
      </w:r>
      <w:r>
        <w:rPr>
          <w:color w:val="231F20"/>
          <w:w w:val="110"/>
        </w:rPr>
        <w:t>không</w:t>
      </w:r>
      <w:r>
        <w:rPr>
          <w:color w:val="231F20"/>
          <w:spacing w:val="-8"/>
          <w:w w:val="110"/>
        </w:rPr>
        <w:t> </w:t>
      </w:r>
      <w:r>
        <w:rPr>
          <w:color w:val="231F20"/>
          <w:w w:val="110"/>
        </w:rPr>
        <w:t>bị</w:t>
      </w:r>
      <w:r>
        <w:rPr>
          <w:color w:val="231F20"/>
          <w:spacing w:val="-8"/>
          <w:w w:val="110"/>
        </w:rPr>
        <w:t> </w:t>
      </w:r>
      <w:r>
        <w:rPr>
          <w:color w:val="231F20"/>
          <w:w w:val="110"/>
        </w:rPr>
        <w:t>trói</w:t>
      </w:r>
      <w:r>
        <w:rPr>
          <w:color w:val="231F20"/>
          <w:spacing w:val="-8"/>
          <w:w w:val="110"/>
        </w:rPr>
        <w:t> </w:t>
      </w:r>
      <w:r>
        <w:rPr>
          <w:color w:val="231F20"/>
          <w:w w:val="110"/>
        </w:rPr>
        <w:t>buộc</w:t>
      </w:r>
      <w:r>
        <w:rPr>
          <w:color w:val="231F20"/>
          <w:spacing w:val="-8"/>
          <w:w w:val="110"/>
        </w:rPr>
        <w:t> </w:t>
      </w:r>
      <w:r>
        <w:rPr>
          <w:color w:val="231F20"/>
          <w:w w:val="110"/>
        </w:rPr>
        <w:t>vào </w:t>
      </w:r>
      <w:r>
        <w:rPr>
          <w:color w:val="231F20"/>
          <w:w w:val="105"/>
        </w:rPr>
        <w:t>bất cứ hình thức nào. Niệm tiếng lớn, niệm</w:t>
      </w:r>
      <w:r>
        <w:rPr>
          <w:color w:val="231F20"/>
          <w:spacing w:val="-1"/>
          <w:w w:val="105"/>
        </w:rPr>
        <w:t> </w:t>
      </w:r>
      <w:r>
        <w:rPr>
          <w:color w:val="231F20"/>
          <w:w w:val="105"/>
        </w:rPr>
        <w:t>tiếng nhỏ,</w:t>
      </w:r>
      <w:r>
        <w:rPr>
          <w:color w:val="231F20"/>
          <w:spacing w:val="-1"/>
          <w:w w:val="105"/>
        </w:rPr>
        <w:t> </w:t>
      </w:r>
      <w:r>
        <w:rPr>
          <w:color w:val="231F20"/>
          <w:w w:val="105"/>
        </w:rPr>
        <w:t>niệm </w:t>
      </w:r>
      <w:r>
        <w:rPr>
          <w:color w:val="231F20"/>
          <w:w w:val="110"/>
        </w:rPr>
        <w:t>thành tiếng hay mặc niệm đều được hết, niệm trong tâm </w:t>
      </w:r>
      <w:r>
        <w:rPr>
          <w:color w:val="231F20"/>
          <w:spacing w:val="-2"/>
          <w:w w:val="110"/>
        </w:rPr>
        <w:t>cũng</w:t>
      </w:r>
      <w:r>
        <w:rPr>
          <w:color w:val="231F20"/>
          <w:spacing w:val="-22"/>
          <w:w w:val="110"/>
        </w:rPr>
        <w:t> </w:t>
      </w:r>
      <w:r>
        <w:rPr>
          <w:color w:val="231F20"/>
          <w:spacing w:val="-2"/>
          <w:w w:val="110"/>
        </w:rPr>
        <w:t>được.</w:t>
      </w:r>
      <w:r>
        <w:rPr>
          <w:color w:val="231F20"/>
          <w:spacing w:val="-21"/>
          <w:w w:val="110"/>
        </w:rPr>
        <w:t> </w:t>
      </w:r>
      <w:r>
        <w:rPr>
          <w:color w:val="231F20"/>
          <w:spacing w:val="-2"/>
          <w:w w:val="110"/>
        </w:rPr>
        <w:t>Quý</w:t>
      </w:r>
      <w:r>
        <w:rPr>
          <w:color w:val="231F20"/>
          <w:spacing w:val="-22"/>
          <w:w w:val="110"/>
        </w:rPr>
        <w:t> </w:t>
      </w:r>
      <w:r>
        <w:rPr>
          <w:color w:val="231F20"/>
          <w:spacing w:val="-2"/>
          <w:w w:val="110"/>
        </w:rPr>
        <w:t>vị</w:t>
      </w:r>
      <w:r>
        <w:rPr>
          <w:color w:val="231F20"/>
          <w:spacing w:val="-21"/>
          <w:w w:val="110"/>
        </w:rPr>
        <w:t> </w:t>
      </w:r>
      <w:r>
        <w:rPr>
          <w:color w:val="231F20"/>
          <w:spacing w:val="-2"/>
          <w:w w:val="110"/>
        </w:rPr>
        <w:t>xem,</w:t>
      </w:r>
      <w:r>
        <w:rPr>
          <w:color w:val="231F20"/>
          <w:spacing w:val="-21"/>
          <w:w w:val="110"/>
        </w:rPr>
        <w:t> </w:t>
      </w:r>
      <w:r>
        <w:rPr>
          <w:color w:val="231F20"/>
          <w:spacing w:val="-2"/>
          <w:w w:val="110"/>
        </w:rPr>
        <w:t>rất</w:t>
      </w:r>
      <w:r>
        <w:rPr>
          <w:color w:val="231F20"/>
          <w:spacing w:val="-22"/>
          <w:w w:val="110"/>
        </w:rPr>
        <w:t> </w:t>
      </w:r>
      <w:r>
        <w:rPr>
          <w:color w:val="231F20"/>
          <w:spacing w:val="-2"/>
          <w:w w:val="110"/>
        </w:rPr>
        <w:t>dễ!</w:t>
      </w:r>
    </w:p>
    <w:p>
      <w:pPr>
        <w:pStyle w:val="BodyText"/>
        <w:spacing w:line="302" w:lineRule="auto" w:before="149"/>
        <w:ind w:left="103" w:right="403" w:firstLine="453"/>
      </w:pPr>
      <w:r>
        <w:rPr>
          <w:color w:val="231F20"/>
          <w:w w:val="105"/>
        </w:rPr>
        <w:t>Mục</w:t>
      </w:r>
      <w:r>
        <w:rPr>
          <w:color w:val="231F20"/>
          <w:spacing w:val="-12"/>
          <w:w w:val="105"/>
        </w:rPr>
        <w:t> </w:t>
      </w:r>
      <w:r>
        <w:rPr>
          <w:color w:val="231F20"/>
          <w:w w:val="105"/>
        </w:rPr>
        <w:t>đích</w:t>
      </w:r>
      <w:r>
        <w:rPr>
          <w:color w:val="231F20"/>
          <w:spacing w:val="-12"/>
          <w:w w:val="105"/>
        </w:rPr>
        <w:t> </w:t>
      </w:r>
      <w:r>
        <w:rPr>
          <w:color w:val="231F20"/>
          <w:w w:val="105"/>
        </w:rPr>
        <w:t>ở</w:t>
      </w:r>
      <w:r>
        <w:rPr>
          <w:color w:val="231F20"/>
          <w:spacing w:val="-12"/>
          <w:w w:val="105"/>
        </w:rPr>
        <w:t> </w:t>
      </w:r>
      <w:r>
        <w:rPr>
          <w:color w:val="231F20"/>
          <w:w w:val="105"/>
        </w:rPr>
        <w:t>đâu?</w:t>
      </w:r>
      <w:r>
        <w:rPr>
          <w:color w:val="231F20"/>
          <w:spacing w:val="-11"/>
          <w:w w:val="105"/>
        </w:rPr>
        <w:t> </w:t>
      </w:r>
      <w:r>
        <w:rPr>
          <w:color w:val="231F20"/>
          <w:w w:val="105"/>
        </w:rPr>
        <w:t>Dùng</w:t>
      </w:r>
      <w:r>
        <w:rPr>
          <w:color w:val="231F20"/>
          <w:spacing w:val="-11"/>
          <w:w w:val="105"/>
        </w:rPr>
        <w:t> </w:t>
      </w:r>
      <w:r>
        <w:rPr>
          <w:color w:val="231F20"/>
          <w:w w:val="105"/>
        </w:rPr>
        <w:t>một</w:t>
      </w:r>
      <w:r>
        <w:rPr>
          <w:color w:val="231F20"/>
          <w:spacing w:val="-12"/>
          <w:w w:val="105"/>
        </w:rPr>
        <w:t> </w:t>
      </w:r>
      <w:r>
        <w:rPr>
          <w:color w:val="231F20"/>
          <w:w w:val="105"/>
        </w:rPr>
        <w:t>niệm</w:t>
      </w:r>
      <w:r>
        <w:rPr>
          <w:color w:val="231F20"/>
          <w:spacing w:val="-12"/>
          <w:w w:val="105"/>
        </w:rPr>
        <w:t> </w:t>
      </w:r>
      <w:r>
        <w:rPr>
          <w:color w:val="231F20"/>
          <w:w w:val="105"/>
        </w:rPr>
        <w:t>để</w:t>
      </w:r>
      <w:r>
        <w:rPr>
          <w:color w:val="231F20"/>
          <w:spacing w:val="-12"/>
          <w:w w:val="105"/>
        </w:rPr>
        <w:t> </w:t>
      </w:r>
      <w:r>
        <w:rPr>
          <w:color w:val="231F20"/>
          <w:w w:val="105"/>
        </w:rPr>
        <w:t>gạt</w:t>
      </w:r>
      <w:r>
        <w:rPr>
          <w:color w:val="231F20"/>
          <w:spacing w:val="-12"/>
          <w:w w:val="105"/>
        </w:rPr>
        <w:t> </w:t>
      </w:r>
      <w:r>
        <w:rPr>
          <w:color w:val="231F20"/>
          <w:w w:val="105"/>
        </w:rPr>
        <w:t>bỏ</w:t>
      </w:r>
      <w:r>
        <w:rPr>
          <w:color w:val="231F20"/>
          <w:spacing w:val="-12"/>
          <w:w w:val="105"/>
        </w:rPr>
        <w:t> </w:t>
      </w:r>
      <w:r>
        <w:rPr>
          <w:color w:val="231F20"/>
          <w:w w:val="105"/>
        </w:rPr>
        <w:t>hết</w:t>
      </w:r>
      <w:r>
        <w:rPr>
          <w:color w:val="231F20"/>
          <w:spacing w:val="-12"/>
          <w:w w:val="105"/>
        </w:rPr>
        <w:t> </w:t>
      </w:r>
      <w:r>
        <w:rPr>
          <w:color w:val="231F20"/>
          <w:w w:val="105"/>
        </w:rPr>
        <w:t>thảy</w:t>
      </w:r>
      <w:r>
        <w:rPr>
          <w:color w:val="231F20"/>
          <w:spacing w:val="-12"/>
          <w:w w:val="105"/>
        </w:rPr>
        <w:t> </w:t>
      </w:r>
      <w:r>
        <w:rPr>
          <w:color w:val="231F20"/>
          <w:w w:val="105"/>
        </w:rPr>
        <w:t>vọng niệm. Nếu ta niệm câu Phật hiệu này, vẫn còn xen lẫn tạp niệm khác, thì công phu niệm Phật của quý vị bị phá hoại hết rồi. Như vậy là công phu không đắc lực.</w:t>
      </w:r>
    </w:p>
    <w:p>
      <w:pPr>
        <w:pStyle w:val="BodyText"/>
        <w:spacing w:line="302" w:lineRule="auto" w:before="146"/>
        <w:ind w:left="103" w:right="403" w:firstLine="453"/>
      </w:pPr>
      <w:r>
        <w:rPr>
          <w:color w:val="231F20"/>
          <w:w w:val="105"/>
        </w:rPr>
        <w:t>Hôm</w:t>
      </w:r>
      <w:r>
        <w:rPr>
          <w:color w:val="231F20"/>
          <w:spacing w:val="-18"/>
          <w:w w:val="105"/>
        </w:rPr>
        <w:t> </w:t>
      </w:r>
      <w:r>
        <w:rPr>
          <w:color w:val="231F20"/>
          <w:w w:val="105"/>
        </w:rPr>
        <w:t>qua,</w:t>
      </w:r>
      <w:r>
        <w:rPr>
          <w:color w:val="231F20"/>
          <w:spacing w:val="-18"/>
          <w:w w:val="105"/>
        </w:rPr>
        <w:t> </w:t>
      </w:r>
      <w:r>
        <w:rPr>
          <w:color w:val="231F20"/>
          <w:w w:val="105"/>
        </w:rPr>
        <w:t>có</w:t>
      </w:r>
      <w:r>
        <w:rPr>
          <w:color w:val="231F20"/>
          <w:spacing w:val="-18"/>
          <w:w w:val="105"/>
        </w:rPr>
        <w:t> </w:t>
      </w:r>
      <w:r>
        <w:rPr>
          <w:color w:val="231F20"/>
          <w:w w:val="105"/>
        </w:rPr>
        <w:t>người</w:t>
      </w:r>
      <w:r>
        <w:rPr>
          <w:color w:val="231F20"/>
          <w:spacing w:val="-18"/>
          <w:w w:val="105"/>
        </w:rPr>
        <w:t> </w:t>
      </w:r>
      <w:r>
        <w:rPr>
          <w:color w:val="231F20"/>
          <w:w w:val="105"/>
        </w:rPr>
        <w:t>hỏi</w:t>
      </w:r>
      <w:r>
        <w:rPr>
          <w:color w:val="231F20"/>
          <w:spacing w:val="-18"/>
          <w:w w:val="105"/>
        </w:rPr>
        <w:t> </w:t>
      </w:r>
      <w:r>
        <w:rPr>
          <w:color w:val="231F20"/>
          <w:w w:val="105"/>
        </w:rPr>
        <w:t>tôi:</w:t>
      </w:r>
      <w:r>
        <w:rPr>
          <w:color w:val="231F20"/>
          <w:spacing w:val="-18"/>
          <w:w w:val="105"/>
        </w:rPr>
        <w:t> </w:t>
      </w:r>
      <w:r>
        <w:rPr>
          <w:color w:val="231F20"/>
          <w:w w:val="105"/>
        </w:rPr>
        <w:t>Niệm</w:t>
      </w:r>
      <w:r>
        <w:rPr>
          <w:color w:val="231F20"/>
          <w:spacing w:val="-18"/>
          <w:w w:val="105"/>
        </w:rPr>
        <w:t> </w:t>
      </w:r>
      <w:r>
        <w:rPr>
          <w:color w:val="231F20"/>
          <w:w w:val="105"/>
        </w:rPr>
        <w:t>Phật</w:t>
      </w:r>
      <w:r>
        <w:rPr>
          <w:color w:val="231F20"/>
          <w:spacing w:val="-18"/>
          <w:w w:val="105"/>
        </w:rPr>
        <w:t> </w:t>
      </w:r>
      <w:r>
        <w:rPr>
          <w:color w:val="231F20"/>
          <w:w w:val="105"/>
        </w:rPr>
        <w:t>mà</w:t>
      </w:r>
      <w:r>
        <w:rPr>
          <w:color w:val="231F20"/>
          <w:spacing w:val="-18"/>
          <w:w w:val="105"/>
        </w:rPr>
        <w:t> </w:t>
      </w:r>
      <w:r>
        <w:rPr>
          <w:color w:val="231F20"/>
          <w:w w:val="105"/>
        </w:rPr>
        <w:t>tạp</w:t>
      </w:r>
      <w:r>
        <w:rPr>
          <w:color w:val="231F20"/>
          <w:spacing w:val="-18"/>
          <w:w w:val="105"/>
        </w:rPr>
        <w:t> </w:t>
      </w:r>
      <w:r>
        <w:rPr>
          <w:color w:val="231F20"/>
          <w:w w:val="105"/>
        </w:rPr>
        <w:t>niệm</w:t>
      </w:r>
      <w:r>
        <w:rPr>
          <w:color w:val="231F20"/>
          <w:spacing w:val="-18"/>
          <w:w w:val="105"/>
        </w:rPr>
        <w:t> </w:t>
      </w:r>
      <w:r>
        <w:rPr>
          <w:color w:val="231F20"/>
          <w:w w:val="105"/>
        </w:rPr>
        <w:t>nhiều </w:t>
      </w:r>
      <w:r>
        <w:rPr>
          <w:color w:val="231F20"/>
          <w:w w:val="110"/>
        </w:rPr>
        <w:t>quá,</w:t>
      </w:r>
      <w:r>
        <w:rPr>
          <w:color w:val="231F20"/>
          <w:spacing w:val="-24"/>
          <w:w w:val="110"/>
        </w:rPr>
        <w:t> </w:t>
      </w:r>
      <w:r>
        <w:rPr>
          <w:color w:val="231F20"/>
          <w:w w:val="110"/>
        </w:rPr>
        <w:t>dùng</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nào</w:t>
      </w:r>
      <w:r>
        <w:rPr>
          <w:color w:val="231F20"/>
          <w:spacing w:val="-23"/>
          <w:w w:val="110"/>
        </w:rPr>
        <w:t> </w:t>
      </w:r>
      <w:r>
        <w:rPr>
          <w:color w:val="231F20"/>
          <w:w w:val="110"/>
        </w:rPr>
        <w:t>để</w:t>
      </w:r>
      <w:r>
        <w:rPr>
          <w:color w:val="231F20"/>
          <w:spacing w:val="-24"/>
          <w:w w:val="110"/>
        </w:rPr>
        <w:t> </w:t>
      </w:r>
      <w:r>
        <w:rPr>
          <w:color w:val="231F20"/>
          <w:w w:val="110"/>
        </w:rPr>
        <w:t>gạt</w:t>
      </w:r>
      <w:r>
        <w:rPr>
          <w:color w:val="231F20"/>
          <w:spacing w:val="-23"/>
          <w:w w:val="110"/>
        </w:rPr>
        <w:t> </w:t>
      </w:r>
      <w:r>
        <w:rPr>
          <w:color w:val="231F20"/>
          <w:w w:val="110"/>
        </w:rPr>
        <w:t>bỏ</w:t>
      </w:r>
      <w:r>
        <w:rPr>
          <w:color w:val="231F20"/>
          <w:spacing w:val="-23"/>
          <w:w w:val="110"/>
        </w:rPr>
        <w:t> </w:t>
      </w:r>
      <w:r>
        <w:rPr>
          <w:color w:val="231F20"/>
          <w:w w:val="110"/>
        </w:rPr>
        <w:t>tạp</w:t>
      </w:r>
      <w:r>
        <w:rPr>
          <w:color w:val="231F20"/>
          <w:spacing w:val="-24"/>
          <w:w w:val="110"/>
        </w:rPr>
        <w:t> </w:t>
      </w:r>
      <w:r>
        <w:rPr>
          <w:color w:val="231F20"/>
          <w:w w:val="110"/>
        </w:rPr>
        <w:t>niệm?</w:t>
      </w:r>
      <w:r>
        <w:rPr>
          <w:color w:val="231F20"/>
          <w:spacing w:val="-23"/>
          <w:w w:val="110"/>
        </w:rPr>
        <w:t> </w:t>
      </w:r>
      <w:r>
        <w:rPr>
          <w:color w:val="231F20"/>
          <w:w w:val="110"/>
        </w:rPr>
        <w:t>Công</w:t>
      </w:r>
      <w:r>
        <w:rPr>
          <w:color w:val="231F20"/>
          <w:spacing w:val="-24"/>
          <w:w w:val="110"/>
        </w:rPr>
        <w:t> </w:t>
      </w:r>
      <w:r>
        <w:rPr>
          <w:color w:val="231F20"/>
          <w:w w:val="110"/>
        </w:rPr>
        <w:t>phu </w:t>
      </w:r>
      <w:r>
        <w:rPr>
          <w:color w:val="231F20"/>
          <w:spacing w:val="-2"/>
          <w:w w:val="110"/>
        </w:rPr>
        <w:t>không</w:t>
      </w:r>
      <w:r>
        <w:rPr>
          <w:color w:val="231F20"/>
          <w:spacing w:val="-20"/>
          <w:w w:val="110"/>
        </w:rPr>
        <w:t> </w:t>
      </w:r>
      <w:r>
        <w:rPr>
          <w:color w:val="231F20"/>
          <w:spacing w:val="-2"/>
          <w:w w:val="110"/>
        </w:rPr>
        <w:t>đắc</w:t>
      </w:r>
      <w:r>
        <w:rPr>
          <w:color w:val="231F20"/>
          <w:spacing w:val="-19"/>
          <w:w w:val="110"/>
        </w:rPr>
        <w:t> </w:t>
      </w:r>
      <w:r>
        <w:rPr>
          <w:color w:val="231F20"/>
          <w:spacing w:val="-2"/>
          <w:w w:val="110"/>
        </w:rPr>
        <w:t>lực!</w:t>
      </w:r>
      <w:r>
        <w:rPr>
          <w:color w:val="231F20"/>
          <w:spacing w:val="-20"/>
          <w:w w:val="110"/>
        </w:rPr>
        <w:t> </w:t>
      </w:r>
      <w:r>
        <w:rPr>
          <w:color w:val="231F20"/>
          <w:spacing w:val="-2"/>
          <w:w w:val="110"/>
        </w:rPr>
        <w:t>Nếu</w:t>
      </w:r>
      <w:r>
        <w:rPr>
          <w:color w:val="231F20"/>
          <w:spacing w:val="-20"/>
          <w:w w:val="110"/>
        </w:rPr>
        <w:t> </w:t>
      </w:r>
      <w:r>
        <w:rPr>
          <w:color w:val="231F20"/>
          <w:spacing w:val="-2"/>
          <w:w w:val="110"/>
        </w:rPr>
        <w:t>công</w:t>
      </w:r>
      <w:r>
        <w:rPr>
          <w:color w:val="231F20"/>
          <w:spacing w:val="-20"/>
          <w:w w:val="110"/>
        </w:rPr>
        <w:t> </w:t>
      </w:r>
      <w:r>
        <w:rPr>
          <w:color w:val="231F20"/>
          <w:spacing w:val="-2"/>
          <w:w w:val="110"/>
        </w:rPr>
        <w:t>phu</w:t>
      </w:r>
      <w:r>
        <w:rPr>
          <w:color w:val="231F20"/>
          <w:spacing w:val="-20"/>
          <w:w w:val="110"/>
        </w:rPr>
        <w:t> </w:t>
      </w:r>
      <w:r>
        <w:rPr>
          <w:color w:val="231F20"/>
          <w:spacing w:val="-2"/>
          <w:w w:val="110"/>
        </w:rPr>
        <w:t>đắc</w:t>
      </w:r>
      <w:r>
        <w:rPr>
          <w:color w:val="231F20"/>
          <w:spacing w:val="-19"/>
          <w:w w:val="110"/>
        </w:rPr>
        <w:t> </w:t>
      </w:r>
      <w:r>
        <w:rPr>
          <w:color w:val="231F20"/>
          <w:spacing w:val="-2"/>
          <w:w w:val="110"/>
        </w:rPr>
        <w:t>lực</w:t>
      </w:r>
      <w:r>
        <w:rPr>
          <w:color w:val="231F20"/>
          <w:spacing w:val="-20"/>
          <w:w w:val="110"/>
        </w:rPr>
        <w:t> </w:t>
      </w:r>
      <w:r>
        <w:rPr>
          <w:color w:val="231F20"/>
          <w:spacing w:val="-2"/>
          <w:w w:val="110"/>
        </w:rPr>
        <w:t>thì</w:t>
      </w:r>
      <w:r>
        <w:rPr>
          <w:color w:val="231F20"/>
          <w:spacing w:val="-20"/>
          <w:w w:val="110"/>
        </w:rPr>
        <w:t> </w:t>
      </w:r>
      <w:r>
        <w:rPr>
          <w:color w:val="231F20"/>
          <w:spacing w:val="-2"/>
          <w:w w:val="110"/>
        </w:rPr>
        <w:t>sẽ</w:t>
      </w:r>
      <w:r>
        <w:rPr>
          <w:color w:val="231F20"/>
          <w:spacing w:val="-19"/>
          <w:w w:val="110"/>
        </w:rPr>
        <w:t> </w:t>
      </w:r>
      <w:r>
        <w:rPr>
          <w:color w:val="231F20"/>
          <w:spacing w:val="-2"/>
          <w:w w:val="110"/>
        </w:rPr>
        <w:t>ít</w:t>
      </w:r>
      <w:r>
        <w:rPr>
          <w:color w:val="231F20"/>
          <w:spacing w:val="-20"/>
          <w:w w:val="110"/>
        </w:rPr>
        <w:t> </w:t>
      </w:r>
      <w:r>
        <w:rPr>
          <w:color w:val="231F20"/>
          <w:spacing w:val="-2"/>
          <w:w w:val="110"/>
        </w:rPr>
        <w:t>tạp</w:t>
      </w:r>
      <w:r>
        <w:rPr>
          <w:color w:val="231F20"/>
          <w:spacing w:val="-20"/>
          <w:w w:val="110"/>
        </w:rPr>
        <w:t> </w:t>
      </w:r>
      <w:r>
        <w:rPr>
          <w:color w:val="231F20"/>
          <w:spacing w:val="-2"/>
          <w:w w:val="110"/>
        </w:rPr>
        <w:t>niệm.</w:t>
      </w:r>
    </w:p>
    <w:p>
      <w:pPr>
        <w:pStyle w:val="BodyText"/>
        <w:spacing w:line="302" w:lineRule="auto" w:before="145"/>
        <w:ind w:left="103" w:right="401" w:firstLine="453"/>
      </w:pPr>
      <w:r>
        <w:rPr>
          <w:color w:val="231F20"/>
          <w:w w:val="105"/>
        </w:rPr>
        <w:t>Điều này liên quan đến tín nguyện. Nếu thật sự phát nguyện: Đời này buông bỏ hết tất cả, chỉ hướng đến một mục tiêu, cầu sinh Tịnh độ, thấy được đức Phật A Di Đà. Nếu quý vị chỉ đơn thuần có một mục tiêu như vậy, một phương hướng như vậy, thì những thứ khác tự nhiên sẽ buông bỏ hết.</w:t>
      </w:r>
    </w:p>
    <w:p>
      <w:pPr>
        <w:pStyle w:val="BodyText"/>
        <w:spacing w:line="302" w:lineRule="auto" w:before="149"/>
        <w:ind w:left="103" w:right="407" w:firstLine="453"/>
      </w:pPr>
      <w:r>
        <w:rPr>
          <w:color w:val="231F20"/>
          <w:w w:val="105"/>
        </w:rPr>
        <w:t>Nếu nghĩ rằng, tôi muốn ở thế gian này làm cái này làm cái khác, thì vọng niệm của quý vị rất nhiều. Đến khi nào mới có thể đạt được tâm thanh tịnh? Sự thật này, chúng ta chẳng thể không biết.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firstLine="453"/>
      </w:pPr>
      <w:r>
        <w:rPr>
          <w:color w:val="231F20"/>
          <w:w w:val="105"/>
        </w:rPr>
        <w:t>Trong</w:t>
      </w:r>
      <w:r>
        <w:rPr>
          <w:color w:val="231F20"/>
          <w:spacing w:val="-15"/>
          <w:w w:val="105"/>
        </w:rPr>
        <w:t> </w:t>
      </w:r>
      <w:r>
        <w:rPr>
          <w:color w:val="231F20"/>
          <w:w w:val="105"/>
        </w:rPr>
        <w:t>kinh</w:t>
      </w:r>
      <w:r>
        <w:rPr>
          <w:color w:val="231F20"/>
          <w:spacing w:val="-15"/>
          <w:w w:val="105"/>
        </w:rPr>
        <w:t> </w:t>
      </w:r>
      <w:r>
        <w:rPr>
          <w:i/>
          <w:color w:val="231F20"/>
          <w:w w:val="105"/>
        </w:rPr>
        <w:t>Vô</w:t>
      </w:r>
      <w:r>
        <w:rPr>
          <w:i/>
          <w:color w:val="231F20"/>
          <w:spacing w:val="-15"/>
          <w:w w:val="105"/>
        </w:rPr>
        <w:t> </w:t>
      </w:r>
      <w:r>
        <w:rPr>
          <w:i/>
          <w:color w:val="231F20"/>
          <w:w w:val="105"/>
        </w:rPr>
        <w:t>Lượng</w:t>
      </w:r>
      <w:r>
        <w:rPr>
          <w:i/>
          <w:color w:val="231F20"/>
          <w:spacing w:val="-15"/>
          <w:w w:val="105"/>
        </w:rPr>
        <w:t> </w:t>
      </w:r>
      <w:r>
        <w:rPr>
          <w:i/>
          <w:color w:val="231F20"/>
          <w:w w:val="105"/>
        </w:rPr>
        <w:t>Thọ,</w:t>
      </w:r>
      <w:r>
        <w:rPr>
          <w:i/>
          <w:color w:val="231F20"/>
          <w:spacing w:val="-15"/>
          <w:w w:val="105"/>
        </w:rPr>
        <w:t> </w:t>
      </w:r>
      <w:r>
        <w:rPr>
          <w:color w:val="231F20"/>
          <w:w w:val="105"/>
        </w:rPr>
        <w:t>đức</w:t>
      </w:r>
      <w:r>
        <w:rPr>
          <w:color w:val="231F20"/>
          <w:spacing w:val="-15"/>
          <w:w w:val="105"/>
        </w:rPr>
        <w:t> </w:t>
      </w:r>
      <w:r>
        <w:rPr>
          <w:color w:val="231F20"/>
          <w:w w:val="105"/>
        </w:rPr>
        <w:t>Phật</w:t>
      </w:r>
      <w:r>
        <w:rPr>
          <w:color w:val="231F20"/>
          <w:spacing w:val="-15"/>
          <w:w w:val="105"/>
        </w:rPr>
        <w:t> </w:t>
      </w:r>
      <w:r>
        <w:rPr>
          <w:color w:val="231F20"/>
          <w:w w:val="105"/>
        </w:rPr>
        <w:t>dạy</w:t>
      </w:r>
      <w:r>
        <w:rPr>
          <w:color w:val="231F20"/>
          <w:spacing w:val="-15"/>
          <w:w w:val="105"/>
        </w:rPr>
        <w:t> </w:t>
      </w:r>
      <w:r>
        <w:rPr>
          <w:color w:val="231F20"/>
          <w:w w:val="105"/>
        </w:rPr>
        <w:t>chúng</w:t>
      </w:r>
      <w:r>
        <w:rPr>
          <w:color w:val="231F20"/>
          <w:spacing w:val="-15"/>
          <w:w w:val="105"/>
        </w:rPr>
        <w:t> </w:t>
      </w:r>
      <w:r>
        <w:rPr>
          <w:color w:val="231F20"/>
          <w:w w:val="105"/>
        </w:rPr>
        <w:t>ta:</w:t>
      </w:r>
      <w:r>
        <w:rPr>
          <w:color w:val="231F20"/>
          <w:spacing w:val="-16"/>
          <w:w w:val="105"/>
        </w:rPr>
        <w:t> </w:t>
      </w:r>
      <w:r>
        <w:rPr>
          <w:i/>
          <w:color w:val="231F20"/>
          <w:w w:val="105"/>
        </w:rPr>
        <w:t>“Phát Bồ</w:t>
      </w:r>
      <w:r>
        <w:rPr>
          <w:i/>
          <w:color w:val="231F20"/>
          <w:w w:val="105"/>
        </w:rPr>
        <w:t> đề</w:t>
      </w:r>
      <w:r>
        <w:rPr>
          <w:i/>
          <w:color w:val="231F20"/>
          <w:w w:val="105"/>
        </w:rPr>
        <w:t> tâm.</w:t>
      </w:r>
      <w:r>
        <w:rPr>
          <w:i/>
          <w:color w:val="231F20"/>
          <w:w w:val="105"/>
        </w:rPr>
        <w:t> Nhất</w:t>
      </w:r>
      <w:r>
        <w:rPr>
          <w:i/>
          <w:color w:val="231F20"/>
          <w:w w:val="105"/>
        </w:rPr>
        <w:t> hướng</w:t>
      </w:r>
      <w:r>
        <w:rPr>
          <w:i/>
          <w:color w:val="231F20"/>
          <w:w w:val="105"/>
        </w:rPr>
        <w:t> chuyên</w:t>
      </w:r>
      <w:r>
        <w:rPr>
          <w:i/>
          <w:color w:val="231F20"/>
          <w:w w:val="105"/>
        </w:rPr>
        <w:t> niệm”.</w:t>
      </w:r>
      <w:r>
        <w:rPr>
          <w:i/>
          <w:color w:val="231F20"/>
          <w:w w:val="105"/>
        </w:rPr>
        <w:t> </w:t>
      </w:r>
      <w:r>
        <w:rPr>
          <w:color w:val="231F20"/>
          <w:w w:val="105"/>
        </w:rPr>
        <w:t>Ngài</w:t>
      </w:r>
      <w:r>
        <w:rPr>
          <w:color w:val="231F20"/>
          <w:w w:val="105"/>
        </w:rPr>
        <w:t> đem</w:t>
      </w:r>
      <w:r>
        <w:rPr>
          <w:color w:val="231F20"/>
          <w:w w:val="105"/>
        </w:rPr>
        <w:t> phương </w:t>
      </w:r>
      <w:r>
        <w:rPr>
          <w:color w:val="231F20"/>
        </w:rPr>
        <w:t>pháp cầu sinh về thế giới Cực Lạc, thân cận đức Phật A Di Đà </w:t>
      </w:r>
      <w:r>
        <w:rPr>
          <w:color w:val="231F20"/>
          <w:w w:val="105"/>
        </w:rPr>
        <w:t>xếp</w:t>
      </w:r>
      <w:r>
        <w:rPr>
          <w:color w:val="231F20"/>
          <w:spacing w:val="-11"/>
          <w:w w:val="105"/>
        </w:rPr>
        <w:t> </w:t>
      </w:r>
      <w:r>
        <w:rPr>
          <w:color w:val="231F20"/>
          <w:w w:val="105"/>
        </w:rPr>
        <w:t>vào</w:t>
      </w:r>
      <w:r>
        <w:rPr>
          <w:color w:val="231F20"/>
          <w:spacing w:val="-11"/>
          <w:w w:val="105"/>
        </w:rPr>
        <w:t> </w:t>
      </w:r>
      <w:r>
        <w:rPr>
          <w:color w:val="231F20"/>
          <w:w w:val="105"/>
        </w:rPr>
        <w:t>vị</w:t>
      </w:r>
      <w:r>
        <w:rPr>
          <w:color w:val="231F20"/>
          <w:spacing w:val="-10"/>
          <w:w w:val="105"/>
        </w:rPr>
        <w:t> </w:t>
      </w:r>
      <w:r>
        <w:rPr>
          <w:color w:val="231F20"/>
          <w:w w:val="105"/>
        </w:rPr>
        <w:t>trí</w:t>
      </w:r>
      <w:r>
        <w:rPr>
          <w:color w:val="231F20"/>
          <w:spacing w:val="-10"/>
          <w:w w:val="105"/>
        </w:rPr>
        <w:t> </w:t>
      </w:r>
      <w:r>
        <w:rPr>
          <w:color w:val="231F20"/>
          <w:w w:val="105"/>
        </w:rPr>
        <w:t>số</w:t>
      </w:r>
      <w:r>
        <w:rPr>
          <w:color w:val="231F20"/>
          <w:spacing w:val="-10"/>
          <w:w w:val="105"/>
        </w:rPr>
        <w:t> </w:t>
      </w:r>
      <w:r>
        <w:rPr>
          <w:color w:val="231F20"/>
          <w:w w:val="105"/>
        </w:rPr>
        <w:t>một,</w:t>
      </w:r>
      <w:r>
        <w:rPr>
          <w:color w:val="231F20"/>
          <w:spacing w:val="-10"/>
          <w:w w:val="105"/>
        </w:rPr>
        <w:t> </w:t>
      </w:r>
      <w:r>
        <w:rPr>
          <w:color w:val="231F20"/>
          <w:w w:val="105"/>
        </w:rPr>
        <w:t>chứ</w:t>
      </w:r>
      <w:r>
        <w:rPr>
          <w:color w:val="231F20"/>
          <w:spacing w:val="-10"/>
          <w:w w:val="105"/>
        </w:rPr>
        <w:t> </w:t>
      </w:r>
      <w:r>
        <w:rPr>
          <w:color w:val="231F20"/>
          <w:w w:val="105"/>
        </w:rPr>
        <w:t>không</w:t>
      </w:r>
      <w:r>
        <w:rPr>
          <w:color w:val="231F20"/>
          <w:spacing w:val="-11"/>
          <w:w w:val="105"/>
        </w:rPr>
        <w:t> </w:t>
      </w:r>
      <w:r>
        <w:rPr>
          <w:color w:val="231F20"/>
          <w:w w:val="105"/>
        </w:rPr>
        <w:t>nói</w:t>
      </w:r>
      <w:r>
        <w:rPr>
          <w:color w:val="231F20"/>
          <w:spacing w:val="-11"/>
          <w:w w:val="105"/>
        </w:rPr>
        <w:t> </w:t>
      </w:r>
      <w:r>
        <w:rPr>
          <w:color w:val="231F20"/>
          <w:w w:val="105"/>
        </w:rPr>
        <w:t>về</w:t>
      </w:r>
      <w:r>
        <w:rPr>
          <w:color w:val="231F20"/>
          <w:spacing w:val="-10"/>
          <w:w w:val="105"/>
        </w:rPr>
        <w:t> </w:t>
      </w:r>
      <w:r>
        <w:rPr>
          <w:color w:val="231F20"/>
          <w:w w:val="105"/>
        </w:rPr>
        <w:t>những</w:t>
      </w:r>
      <w:r>
        <w:rPr>
          <w:color w:val="231F20"/>
          <w:spacing w:val="-10"/>
          <w:w w:val="105"/>
        </w:rPr>
        <w:t> </w:t>
      </w:r>
      <w:r>
        <w:rPr>
          <w:color w:val="231F20"/>
          <w:w w:val="105"/>
        </w:rPr>
        <w:t>điều</w:t>
      </w:r>
      <w:r>
        <w:rPr>
          <w:color w:val="231F20"/>
          <w:spacing w:val="-10"/>
          <w:w w:val="105"/>
        </w:rPr>
        <w:t> </w:t>
      </w:r>
      <w:r>
        <w:rPr>
          <w:color w:val="231F20"/>
          <w:w w:val="105"/>
        </w:rPr>
        <w:t>khác.</w:t>
      </w:r>
      <w:r>
        <w:rPr>
          <w:color w:val="231F20"/>
          <w:spacing w:val="-11"/>
          <w:w w:val="105"/>
        </w:rPr>
        <w:t> </w:t>
      </w:r>
      <w:r>
        <w:rPr>
          <w:color w:val="231F20"/>
          <w:w w:val="105"/>
        </w:rPr>
        <w:t>Vì sao? Bởi chỉ có sự thành tựu này mới gọi là thành tựu viên mãn.</w:t>
      </w:r>
      <w:r>
        <w:rPr>
          <w:color w:val="231F20"/>
          <w:spacing w:val="-12"/>
          <w:w w:val="105"/>
        </w:rPr>
        <w:t> </w:t>
      </w:r>
      <w:r>
        <w:rPr>
          <w:color w:val="231F20"/>
          <w:w w:val="105"/>
        </w:rPr>
        <w:t>Vãng</w:t>
      </w:r>
      <w:r>
        <w:rPr>
          <w:color w:val="231F20"/>
          <w:spacing w:val="-12"/>
          <w:w w:val="105"/>
        </w:rPr>
        <w:t> </w:t>
      </w:r>
      <w:r>
        <w:rPr>
          <w:color w:val="231F20"/>
          <w:w w:val="105"/>
        </w:rPr>
        <w:t>sinh</w:t>
      </w:r>
      <w:r>
        <w:rPr>
          <w:color w:val="231F20"/>
          <w:spacing w:val="-12"/>
          <w:w w:val="105"/>
        </w:rPr>
        <w:t> </w:t>
      </w:r>
      <w:r>
        <w:rPr>
          <w:color w:val="231F20"/>
          <w:w w:val="105"/>
        </w:rPr>
        <w:t>Phàm</w:t>
      </w:r>
      <w:r>
        <w:rPr>
          <w:color w:val="231F20"/>
          <w:spacing w:val="-12"/>
          <w:w w:val="105"/>
        </w:rPr>
        <w:t> </w:t>
      </w:r>
      <w:r>
        <w:rPr>
          <w:color w:val="231F20"/>
          <w:w w:val="105"/>
        </w:rPr>
        <w:t>Thánh</w:t>
      </w:r>
      <w:r>
        <w:rPr>
          <w:color w:val="231F20"/>
          <w:spacing w:val="-12"/>
          <w:w w:val="105"/>
        </w:rPr>
        <w:t> </w:t>
      </w:r>
      <w:r>
        <w:rPr>
          <w:color w:val="231F20"/>
          <w:w w:val="105"/>
        </w:rPr>
        <w:t>Đồng</w:t>
      </w:r>
      <w:r>
        <w:rPr>
          <w:color w:val="231F20"/>
          <w:spacing w:val="-12"/>
          <w:w w:val="105"/>
        </w:rPr>
        <w:t> </w:t>
      </w:r>
      <w:r>
        <w:rPr>
          <w:color w:val="231F20"/>
          <w:w w:val="105"/>
        </w:rPr>
        <w:t>Cư</w:t>
      </w:r>
      <w:r>
        <w:rPr>
          <w:color w:val="231F20"/>
          <w:spacing w:val="-12"/>
          <w:w w:val="105"/>
        </w:rPr>
        <w:t> </w:t>
      </w:r>
      <w:r>
        <w:rPr>
          <w:color w:val="231F20"/>
          <w:w w:val="105"/>
        </w:rPr>
        <w:t>Độ</w:t>
      </w:r>
      <w:r>
        <w:rPr>
          <w:color w:val="231F20"/>
          <w:spacing w:val="-12"/>
          <w:w w:val="105"/>
        </w:rPr>
        <w:t> </w:t>
      </w:r>
      <w:r>
        <w:rPr>
          <w:color w:val="231F20"/>
          <w:w w:val="105"/>
        </w:rPr>
        <w:t>hạ</w:t>
      </w:r>
      <w:r>
        <w:rPr>
          <w:color w:val="231F20"/>
          <w:spacing w:val="-12"/>
          <w:w w:val="105"/>
        </w:rPr>
        <w:t> </w:t>
      </w:r>
      <w:r>
        <w:rPr>
          <w:color w:val="231F20"/>
          <w:w w:val="105"/>
        </w:rPr>
        <w:t>hạ</w:t>
      </w:r>
      <w:r>
        <w:rPr>
          <w:color w:val="231F20"/>
          <w:spacing w:val="-12"/>
          <w:w w:val="105"/>
        </w:rPr>
        <w:t> </w:t>
      </w:r>
      <w:r>
        <w:rPr>
          <w:color w:val="231F20"/>
          <w:w w:val="105"/>
        </w:rPr>
        <w:t>phẩm</w:t>
      </w:r>
      <w:r>
        <w:rPr>
          <w:color w:val="231F20"/>
          <w:spacing w:val="-12"/>
          <w:w w:val="105"/>
        </w:rPr>
        <w:t> </w:t>
      </w:r>
      <w:r>
        <w:rPr>
          <w:color w:val="231F20"/>
          <w:w w:val="105"/>
        </w:rPr>
        <w:t>vãng sinh,</w:t>
      </w:r>
      <w:r>
        <w:rPr>
          <w:color w:val="231F20"/>
          <w:spacing w:val="-5"/>
          <w:w w:val="105"/>
        </w:rPr>
        <w:t> </w:t>
      </w:r>
      <w:r>
        <w:rPr>
          <w:color w:val="231F20"/>
          <w:w w:val="105"/>
        </w:rPr>
        <w:t>cũng</w:t>
      </w:r>
      <w:r>
        <w:rPr>
          <w:color w:val="231F20"/>
          <w:spacing w:val="-5"/>
          <w:w w:val="105"/>
        </w:rPr>
        <w:t> </w:t>
      </w:r>
      <w:r>
        <w:rPr>
          <w:color w:val="231F20"/>
          <w:w w:val="105"/>
        </w:rPr>
        <w:t>là</w:t>
      </w:r>
      <w:r>
        <w:rPr>
          <w:color w:val="231F20"/>
          <w:spacing w:val="-5"/>
          <w:w w:val="105"/>
        </w:rPr>
        <w:t> </w:t>
      </w:r>
      <w:r>
        <w:rPr>
          <w:color w:val="231F20"/>
          <w:w w:val="105"/>
        </w:rPr>
        <w:t>chân</w:t>
      </w:r>
      <w:r>
        <w:rPr>
          <w:color w:val="231F20"/>
          <w:spacing w:val="-5"/>
          <w:w w:val="105"/>
        </w:rPr>
        <w:t> </w:t>
      </w:r>
      <w:r>
        <w:rPr>
          <w:color w:val="231F20"/>
          <w:w w:val="105"/>
        </w:rPr>
        <w:t>thật</w:t>
      </w:r>
      <w:r>
        <w:rPr>
          <w:color w:val="231F20"/>
          <w:spacing w:val="-5"/>
          <w:w w:val="105"/>
        </w:rPr>
        <w:t> </w:t>
      </w:r>
      <w:r>
        <w:rPr>
          <w:color w:val="231F20"/>
          <w:w w:val="105"/>
        </w:rPr>
        <w:t>thành</w:t>
      </w:r>
      <w:r>
        <w:rPr>
          <w:color w:val="231F20"/>
          <w:spacing w:val="-5"/>
          <w:w w:val="105"/>
        </w:rPr>
        <w:t> </w:t>
      </w:r>
      <w:r>
        <w:rPr>
          <w:color w:val="231F20"/>
          <w:w w:val="105"/>
        </w:rPr>
        <w:t>tựu</w:t>
      </w:r>
      <w:r>
        <w:rPr>
          <w:color w:val="231F20"/>
          <w:spacing w:val="-5"/>
          <w:w w:val="105"/>
        </w:rPr>
        <w:t> </w:t>
      </w:r>
      <w:r>
        <w:rPr>
          <w:color w:val="231F20"/>
          <w:w w:val="105"/>
        </w:rPr>
        <w:t>viên</w:t>
      </w:r>
      <w:r>
        <w:rPr>
          <w:color w:val="231F20"/>
          <w:spacing w:val="-5"/>
          <w:w w:val="105"/>
        </w:rPr>
        <w:t> </w:t>
      </w:r>
      <w:r>
        <w:rPr>
          <w:color w:val="231F20"/>
          <w:w w:val="105"/>
        </w:rPr>
        <w:t>mãn.</w:t>
      </w:r>
      <w:r>
        <w:rPr>
          <w:color w:val="231F20"/>
          <w:spacing w:val="-5"/>
          <w:w w:val="105"/>
        </w:rPr>
        <w:t> </w:t>
      </w:r>
      <w:r>
        <w:rPr>
          <w:color w:val="231F20"/>
          <w:w w:val="105"/>
        </w:rPr>
        <w:t>Vì</w:t>
      </w:r>
      <w:r>
        <w:rPr>
          <w:color w:val="231F20"/>
          <w:spacing w:val="-5"/>
          <w:w w:val="105"/>
        </w:rPr>
        <w:t> </w:t>
      </w:r>
      <w:r>
        <w:rPr>
          <w:color w:val="231F20"/>
          <w:w w:val="105"/>
        </w:rPr>
        <w:t>sao?</w:t>
      </w:r>
      <w:r>
        <w:rPr>
          <w:color w:val="231F20"/>
          <w:spacing w:val="-4"/>
          <w:w w:val="105"/>
        </w:rPr>
        <w:t> </w:t>
      </w:r>
      <w:r>
        <w:rPr>
          <w:color w:val="231F20"/>
          <w:w w:val="105"/>
        </w:rPr>
        <w:t>Bởi</w:t>
      </w:r>
      <w:r>
        <w:rPr>
          <w:color w:val="231F20"/>
          <w:spacing w:val="-5"/>
          <w:w w:val="105"/>
        </w:rPr>
        <w:t> </w:t>
      </w:r>
      <w:r>
        <w:rPr>
          <w:color w:val="231F20"/>
          <w:w w:val="105"/>
        </w:rPr>
        <w:t>đến thế</w:t>
      </w:r>
      <w:r>
        <w:rPr>
          <w:color w:val="231F20"/>
          <w:spacing w:val="-19"/>
          <w:w w:val="105"/>
        </w:rPr>
        <w:t> </w:t>
      </w:r>
      <w:r>
        <w:rPr>
          <w:color w:val="231F20"/>
          <w:w w:val="105"/>
        </w:rPr>
        <w:t>giới</w:t>
      </w:r>
      <w:r>
        <w:rPr>
          <w:color w:val="231F20"/>
          <w:spacing w:val="-19"/>
          <w:w w:val="105"/>
        </w:rPr>
        <w:t> </w:t>
      </w:r>
      <w:r>
        <w:rPr>
          <w:color w:val="231F20"/>
          <w:w w:val="105"/>
        </w:rPr>
        <w:t>Cực</w:t>
      </w:r>
      <w:r>
        <w:rPr>
          <w:color w:val="231F20"/>
          <w:spacing w:val="-19"/>
          <w:w w:val="105"/>
        </w:rPr>
        <w:t> </w:t>
      </w:r>
      <w:r>
        <w:rPr>
          <w:color w:val="231F20"/>
          <w:w w:val="105"/>
        </w:rPr>
        <w:t>Lạc</w:t>
      </w:r>
      <w:r>
        <w:rPr>
          <w:color w:val="231F20"/>
          <w:spacing w:val="-18"/>
          <w:w w:val="105"/>
        </w:rPr>
        <w:t> </w:t>
      </w:r>
      <w:r>
        <w:rPr>
          <w:color w:val="231F20"/>
          <w:w w:val="105"/>
        </w:rPr>
        <w:t>là</w:t>
      </w:r>
      <w:r>
        <w:rPr>
          <w:color w:val="231F20"/>
          <w:spacing w:val="-19"/>
          <w:w w:val="105"/>
        </w:rPr>
        <w:t> </w:t>
      </w:r>
      <w:r>
        <w:rPr>
          <w:color w:val="231F20"/>
          <w:w w:val="105"/>
        </w:rPr>
        <w:t>địa</w:t>
      </w:r>
      <w:r>
        <w:rPr>
          <w:color w:val="231F20"/>
          <w:spacing w:val="-18"/>
          <w:w w:val="105"/>
        </w:rPr>
        <w:t> </w:t>
      </w:r>
      <w:r>
        <w:rPr>
          <w:color w:val="231F20"/>
          <w:w w:val="105"/>
        </w:rPr>
        <w:t>vị</w:t>
      </w:r>
      <w:r>
        <w:rPr>
          <w:color w:val="231F20"/>
          <w:spacing w:val="-19"/>
          <w:w w:val="105"/>
        </w:rPr>
        <w:t> </w:t>
      </w:r>
      <w:r>
        <w:rPr>
          <w:color w:val="231F20"/>
          <w:w w:val="105"/>
        </w:rPr>
        <w:t>Bồ</w:t>
      </w:r>
      <w:r>
        <w:rPr>
          <w:color w:val="231F20"/>
          <w:spacing w:val="-19"/>
          <w:w w:val="105"/>
        </w:rPr>
        <w:t> </w:t>
      </w:r>
      <w:r>
        <w:rPr>
          <w:color w:val="231F20"/>
          <w:w w:val="105"/>
        </w:rPr>
        <w:t>tát</w:t>
      </w:r>
      <w:r>
        <w:rPr>
          <w:color w:val="231F20"/>
          <w:spacing w:val="-19"/>
          <w:w w:val="105"/>
        </w:rPr>
        <w:t> </w:t>
      </w:r>
      <w:r>
        <w:rPr>
          <w:color w:val="231F20"/>
          <w:w w:val="105"/>
        </w:rPr>
        <w:t>A</w:t>
      </w:r>
      <w:r>
        <w:rPr>
          <w:color w:val="231F20"/>
          <w:spacing w:val="-19"/>
          <w:w w:val="105"/>
        </w:rPr>
        <w:t> </w:t>
      </w:r>
      <w:r>
        <w:rPr>
          <w:color w:val="231F20"/>
          <w:w w:val="105"/>
        </w:rPr>
        <w:t>Duy</w:t>
      </w:r>
      <w:r>
        <w:rPr>
          <w:color w:val="231F20"/>
          <w:spacing w:val="-19"/>
          <w:w w:val="105"/>
        </w:rPr>
        <w:t> </w:t>
      </w:r>
      <w:r>
        <w:rPr>
          <w:color w:val="231F20"/>
          <w:w w:val="105"/>
        </w:rPr>
        <w:t>Việt</w:t>
      </w:r>
      <w:r>
        <w:rPr>
          <w:color w:val="231F20"/>
          <w:spacing w:val="-18"/>
          <w:w w:val="105"/>
        </w:rPr>
        <w:t> </w:t>
      </w:r>
      <w:r>
        <w:rPr>
          <w:color w:val="231F20"/>
          <w:w w:val="105"/>
        </w:rPr>
        <w:t>Trí.</w:t>
      </w:r>
    </w:p>
    <w:p>
      <w:pPr>
        <w:pStyle w:val="BodyText"/>
        <w:spacing w:line="307" w:lineRule="auto" w:before="137"/>
        <w:ind w:left="387" w:right="118" w:firstLine="453"/>
      </w:pPr>
      <w:r>
        <w:rPr>
          <w:color w:val="231F20"/>
          <w:w w:val="105"/>
        </w:rPr>
        <w:t>Chúng</w:t>
      </w:r>
      <w:r>
        <w:rPr>
          <w:color w:val="231F20"/>
          <w:spacing w:val="-5"/>
          <w:w w:val="105"/>
        </w:rPr>
        <w:t> </w:t>
      </w:r>
      <w:r>
        <w:rPr>
          <w:color w:val="231F20"/>
          <w:w w:val="105"/>
        </w:rPr>
        <w:t>sinh</w:t>
      </w:r>
      <w:r>
        <w:rPr>
          <w:color w:val="231F20"/>
          <w:spacing w:val="-6"/>
          <w:w w:val="105"/>
        </w:rPr>
        <w:t> </w:t>
      </w:r>
      <w:r>
        <w:rPr>
          <w:color w:val="231F20"/>
          <w:w w:val="105"/>
        </w:rPr>
        <w:t>khổ,</w:t>
      </w:r>
      <w:r>
        <w:rPr>
          <w:color w:val="231F20"/>
          <w:spacing w:val="-6"/>
          <w:w w:val="105"/>
        </w:rPr>
        <w:t> </w:t>
      </w:r>
      <w:r>
        <w:rPr>
          <w:color w:val="231F20"/>
          <w:w w:val="105"/>
        </w:rPr>
        <w:t>chúng</w:t>
      </w:r>
      <w:r>
        <w:rPr>
          <w:color w:val="231F20"/>
          <w:spacing w:val="-6"/>
          <w:w w:val="105"/>
        </w:rPr>
        <w:t> </w:t>
      </w:r>
      <w:r>
        <w:rPr>
          <w:color w:val="231F20"/>
          <w:w w:val="105"/>
        </w:rPr>
        <w:t>sinh</w:t>
      </w:r>
      <w:r>
        <w:rPr>
          <w:color w:val="231F20"/>
          <w:spacing w:val="-6"/>
          <w:w w:val="105"/>
        </w:rPr>
        <w:t> </w:t>
      </w:r>
      <w:r>
        <w:rPr>
          <w:color w:val="231F20"/>
          <w:w w:val="105"/>
        </w:rPr>
        <w:t>có</w:t>
      </w:r>
      <w:r>
        <w:rPr>
          <w:color w:val="231F20"/>
          <w:spacing w:val="-6"/>
          <w:w w:val="105"/>
        </w:rPr>
        <w:t> </w:t>
      </w:r>
      <w:r>
        <w:rPr>
          <w:color w:val="231F20"/>
          <w:w w:val="105"/>
        </w:rPr>
        <w:t>nạn.</w:t>
      </w:r>
      <w:r>
        <w:rPr>
          <w:color w:val="231F20"/>
          <w:spacing w:val="-6"/>
          <w:w w:val="105"/>
        </w:rPr>
        <w:t> </w:t>
      </w:r>
      <w:r>
        <w:rPr>
          <w:color w:val="231F20"/>
          <w:w w:val="105"/>
        </w:rPr>
        <w:t>Ai</w:t>
      </w:r>
      <w:r>
        <w:rPr>
          <w:color w:val="231F20"/>
          <w:spacing w:val="-6"/>
          <w:w w:val="105"/>
        </w:rPr>
        <w:t> </w:t>
      </w:r>
      <w:r>
        <w:rPr>
          <w:color w:val="231F20"/>
          <w:w w:val="105"/>
        </w:rPr>
        <w:t>đến</w:t>
      </w:r>
      <w:r>
        <w:rPr>
          <w:color w:val="231F20"/>
          <w:spacing w:val="-6"/>
          <w:w w:val="105"/>
        </w:rPr>
        <w:t> </w:t>
      </w:r>
      <w:r>
        <w:rPr>
          <w:color w:val="231F20"/>
          <w:w w:val="105"/>
        </w:rPr>
        <w:t>cứu</w:t>
      </w:r>
      <w:r>
        <w:rPr>
          <w:color w:val="231F20"/>
          <w:spacing w:val="-6"/>
          <w:w w:val="105"/>
        </w:rPr>
        <w:t> </w:t>
      </w:r>
      <w:r>
        <w:rPr>
          <w:color w:val="231F20"/>
          <w:w w:val="105"/>
        </w:rPr>
        <w:t>họ?</w:t>
      </w:r>
      <w:r>
        <w:rPr>
          <w:color w:val="231F20"/>
          <w:spacing w:val="-6"/>
          <w:w w:val="105"/>
        </w:rPr>
        <w:t> </w:t>
      </w:r>
      <w:r>
        <w:rPr>
          <w:color w:val="231F20"/>
          <w:w w:val="105"/>
        </w:rPr>
        <w:t>Đây là việc làm của chư Phật, Bồ tát. Chúng ta là Phật, Bồ tát chăng? Không phải. Vì sao? Bởi chư Phật, Bồ tát không có vọng tưởng.</w:t>
      </w:r>
    </w:p>
    <w:p>
      <w:pPr>
        <w:pStyle w:val="BodyText"/>
        <w:spacing w:line="307" w:lineRule="auto" w:before="139"/>
        <w:ind w:left="387" w:right="122" w:firstLine="453"/>
      </w:pPr>
      <w:r>
        <w:rPr>
          <w:color w:val="231F20"/>
        </w:rPr>
        <w:t>Ở</w:t>
      </w:r>
      <w:r>
        <w:rPr>
          <w:color w:val="231F20"/>
          <w:spacing w:val="-6"/>
        </w:rPr>
        <w:t> </w:t>
      </w:r>
      <w:r>
        <w:rPr>
          <w:color w:val="231F20"/>
        </w:rPr>
        <w:t>thế</w:t>
      </w:r>
      <w:r>
        <w:rPr>
          <w:color w:val="231F20"/>
          <w:spacing w:val="-6"/>
        </w:rPr>
        <w:t> </w:t>
      </w:r>
      <w:r>
        <w:rPr>
          <w:color w:val="231F20"/>
        </w:rPr>
        <w:t>gian</w:t>
      </w:r>
      <w:r>
        <w:rPr>
          <w:color w:val="231F20"/>
          <w:spacing w:val="-6"/>
        </w:rPr>
        <w:t> </w:t>
      </w:r>
      <w:r>
        <w:rPr>
          <w:color w:val="231F20"/>
        </w:rPr>
        <w:t>này,</w:t>
      </w:r>
      <w:r>
        <w:rPr>
          <w:color w:val="231F20"/>
          <w:spacing w:val="-6"/>
        </w:rPr>
        <w:t> </w:t>
      </w:r>
      <w:r>
        <w:rPr>
          <w:color w:val="231F20"/>
        </w:rPr>
        <w:t>chẳng</w:t>
      </w:r>
      <w:r>
        <w:rPr>
          <w:color w:val="231F20"/>
          <w:spacing w:val="-6"/>
        </w:rPr>
        <w:t> </w:t>
      </w:r>
      <w:r>
        <w:rPr>
          <w:color w:val="231F20"/>
        </w:rPr>
        <w:t>phải</w:t>
      </w:r>
      <w:r>
        <w:rPr>
          <w:color w:val="231F20"/>
          <w:spacing w:val="-6"/>
        </w:rPr>
        <w:t> </w:t>
      </w:r>
      <w:r>
        <w:rPr>
          <w:color w:val="231F20"/>
        </w:rPr>
        <w:t>không</w:t>
      </w:r>
      <w:r>
        <w:rPr>
          <w:color w:val="231F20"/>
          <w:spacing w:val="-6"/>
        </w:rPr>
        <w:t> </w:t>
      </w:r>
      <w:r>
        <w:rPr>
          <w:color w:val="231F20"/>
        </w:rPr>
        <w:t>có</w:t>
      </w:r>
      <w:r>
        <w:rPr>
          <w:color w:val="231F20"/>
          <w:spacing w:val="-6"/>
        </w:rPr>
        <w:t> </w:t>
      </w:r>
      <w:r>
        <w:rPr>
          <w:color w:val="231F20"/>
        </w:rPr>
        <w:t>Phật,</w:t>
      </w:r>
      <w:r>
        <w:rPr>
          <w:color w:val="231F20"/>
          <w:spacing w:val="-6"/>
        </w:rPr>
        <w:t> </w:t>
      </w:r>
      <w:r>
        <w:rPr>
          <w:color w:val="231F20"/>
        </w:rPr>
        <w:t>Bồ</w:t>
      </w:r>
      <w:r>
        <w:rPr>
          <w:color w:val="231F20"/>
          <w:spacing w:val="-6"/>
        </w:rPr>
        <w:t> </w:t>
      </w:r>
      <w:r>
        <w:rPr>
          <w:color w:val="231F20"/>
        </w:rPr>
        <w:t>tát?</w:t>
      </w:r>
      <w:r>
        <w:rPr>
          <w:color w:val="231F20"/>
          <w:spacing w:val="-6"/>
        </w:rPr>
        <w:t> </w:t>
      </w:r>
      <w:r>
        <w:rPr>
          <w:color w:val="231F20"/>
        </w:rPr>
        <w:t>Có!</w:t>
      </w:r>
      <w:r>
        <w:rPr>
          <w:color w:val="231F20"/>
          <w:spacing w:val="-6"/>
        </w:rPr>
        <w:t> </w:t>
      </w:r>
      <w:r>
        <w:rPr>
          <w:color w:val="231F20"/>
        </w:rPr>
        <w:t>Chư </w:t>
      </w:r>
      <w:r>
        <w:rPr>
          <w:color w:val="231F20"/>
          <w:w w:val="105"/>
        </w:rPr>
        <w:t>Phật, Bồ tát thừa nguyện thị hiện rất nhiều. Thật sự có các </w:t>
      </w:r>
      <w:r>
        <w:rPr>
          <w:color w:val="231F20"/>
        </w:rPr>
        <w:t>Ngài</w:t>
      </w:r>
      <w:r>
        <w:rPr>
          <w:color w:val="231F20"/>
          <w:spacing w:val="-21"/>
        </w:rPr>
        <w:t> </w:t>
      </w:r>
      <w:r>
        <w:rPr>
          <w:color w:val="231F20"/>
        </w:rPr>
        <w:t>thị</w:t>
      </w:r>
      <w:r>
        <w:rPr>
          <w:color w:val="231F20"/>
          <w:spacing w:val="-21"/>
        </w:rPr>
        <w:t> </w:t>
      </w:r>
      <w:r>
        <w:rPr>
          <w:color w:val="231F20"/>
        </w:rPr>
        <w:t>hiện</w:t>
      </w:r>
      <w:r>
        <w:rPr>
          <w:color w:val="231F20"/>
          <w:spacing w:val="-20"/>
        </w:rPr>
        <w:t> </w:t>
      </w:r>
      <w:r>
        <w:rPr>
          <w:color w:val="231F20"/>
        </w:rPr>
        <w:t>ở</w:t>
      </w:r>
      <w:r>
        <w:rPr>
          <w:color w:val="231F20"/>
          <w:spacing w:val="-20"/>
        </w:rPr>
        <w:t> </w:t>
      </w:r>
      <w:r>
        <w:rPr>
          <w:color w:val="231F20"/>
        </w:rPr>
        <w:t>thế</w:t>
      </w:r>
      <w:r>
        <w:rPr>
          <w:color w:val="231F20"/>
          <w:spacing w:val="-20"/>
        </w:rPr>
        <w:t> </w:t>
      </w:r>
      <w:r>
        <w:rPr>
          <w:color w:val="231F20"/>
        </w:rPr>
        <w:t>gian</w:t>
      </w:r>
      <w:r>
        <w:rPr>
          <w:color w:val="231F20"/>
          <w:spacing w:val="-20"/>
        </w:rPr>
        <w:t> </w:t>
      </w:r>
      <w:r>
        <w:rPr>
          <w:color w:val="231F20"/>
        </w:rPr>
        <w:t>này.</w:t>
      </w:r>
      <w:r>
        <w:rPr>
          <w:color w:val="231F20"/>
          <w:spacing w:val="-20"/>
        </w:rPr>
        <w:t> </w:t>
      </w:r>
      <w:r>
        <w:rPr>
          <w:color w:val="231F20"/>
        </w:rPr>
        <w:t>Quý</w:t>
      </w:r>
      <w:r>
        <w:rPr>
          <w:color w:val="231F20"/>
          <w:spacing w:val="-20"/>
        </w:rPr>
        <w:t> </w:t>
      </w:r>
      <w:r>
        <w:rPr>
          <w:color w:val="231F20"/>
        </w:rPr>
        <w:t>vị</w:t>
      </w:r>
      <w:r>
        <w:rPr>
          <w:color w:val="231F20"/>
          <w:spacing w:val="-20"/>
        </w:rPr>
        <w:t> </w:t>
      </w:r>
      <w:r>
        <w:rPr>
          <w:color w:val="231F20"/>
        </w:rPr>
        <w:t>hỏi</w:t>
      </w:r>
      <w:r>
        <w:rPr>
          <w:color w:val="231F20"/>
          <w:spacing w:val="-20"/>
        </w:rPr>
        <w:t> </w:t>
      </w:r>
      <w:r>
        <w:rPr>
          <w:color w:val="231F20"/>
        </w:rPr>
        <w:t>các</w:t>
      </w:r>
      <w:r>
        <w:rPr>
          <w:color w:val="231F20"/>
          <w:spacing w:val="-20"/>
        </w:rPr>
        <w:t> </w:t>
      </w:r>
      <w:r>
        <w:rPr>
          <w:color w:val="231F20"/>
        </w:rPr>
        <w:t>Ngài</w:t>
      </w:r>
      <w:r>
        <w:rPr>
          <w:color w:val="231F20"/>
          <w:spacing w:val="-21"/>
        </w:rPr>
        <w:t> </w:t>
      </w:r>
      <w:r>
        <w:rPr>
          <w:color w:val="231F20"/>
        </w:rPr>
        <w:t>có</w:t>
      </w:r>
      <w:r>
        <w:rPr>
          <w:color w:val="231F20"/>
          <w:spacing w:val="-20"/>
        </w:rPr>
        <w:t> </w:t>
      </w:r>
      <w:r>
        <w:rPr>
          <w:color w:val="231F20"/>
        </w:rPr>
        <w:t>vọng</w:t>
      </w:r>
      <w:r>
        <w:rPr>
          <w:color w:val="231F20"/>
          <w:spacing w:val="-20"/>
        </w:rPr>
        <w:t> </w:t>
      </w:r>
      <w:r>
        <w:rPr>
          <w:color w:val="231F20"/>
        </w:rPr>
        <w:t>tưởng </w:t>
      </w:r>
      <w:r>
        <w:rPr>
          <w:color w:val="231F20"/>
          <w:w w:val="105"/>
        </w:rPr>
        <w:t>chăng?</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Các</w:t>
      </w:r>
      <w:r>
        <w:rPr>
          <w:color w:val="231F20"/>
          <w:spacing w:val="-23"/>
          <w:w w:val="105"/>
        </w:rPr>
        <w:t> </w:t>
      </w:r>
      <w:r>
        <w:rPr>
          <w:color w:val="231F20"/>
          <w:w w:val="105"/>
        </w:rPr>
        <w:t>Ngài</w:t>
      </w:r>
      <w:r>
        <w:rPr>
          <w:color w:val="231F20"/>
          <w:spacing w:val="-22"/>
          <w:w w:val="105"/>
        </w:rPr>
        <w:t> </w:t>
      </w:r>
      <w:r>
        <w:rPr>
          <w:color w:val="231F20"/>
          <w:w w:val="105"/>
        </w:rPr>
        <w:t>có</w:t>
      </w:r>
      <w:r>
        <w:rPr>
          <w:color w:val="231F20"/>
          <w:spacing w:val="-22"/>
          <w:w w:val="105"/>
        </w:rPr>
        <w:t> </w:t>
      </w:r>
      <w:r>
        <w:rPr>
          <w:color w:val="231F20"/>
          <w:w w:val="105"/>
        </w:rPr>
        <w:t>phân</w:t>
      </w:r>
      <w:r>
        <w:rPr>
          <w:color w:val="231F20"/>
          <w:spacing w:val="-23"/>
          <w:w w:val="105"/>
        </w:rPr>
        <w:t> </w:t>
      </w:r>
      <w:r>
        <w:rPr>
          <w:color w:val="231F20"/>
          <w:w w:val="105"/>
        </w:rPr>
        <w:t>biệt,</w:t>
      </w:r>
      <w:r>
        <w:rPr>
          <w:color w:val="231F20"/>
          <w:spacing w:val="-22"/>
          <w:w w:val="105"/>
        </w:rPr>
        <w:t> </w:t>
      </w:r>
      <w:r>
        <w:rPr>
          <w:color w:val="231F20"/>
          <w:w w:val="105"/>
        </w:rPr>
        <w:t>chấp</w:t>
      </w:r>
      <w:r>
        <w:rPr>
          <w:color w:val="231F20"/>
          <w:spacing w:val="-22"/>
          <w:w w:val="105"/>
        </w:rPr>
        <w:t> </w:t>
      </w:r>
      <w:r>
        <w:rPr>
          <w:color w:val="231F20"/>
          <w:w w:val="105"/>
        </w:rPr>
        <w:t>trước</w:t>
      </w:r>
      <w:r>
        <w:rPr>
          <w:color w:val="231F20"/>
          <w:spacing w:val="-23"/>
          <w:w w:val="105"/>
        </w:rPr>
        <w:t> </w:t>
      </w:r>
      <w:r>
        <w:rPr>
          <w:color w:val="231F20"/>
          <w:w w:val="105"/>
        </w:rPr>
        <w:t>không? Không</w:t>
      </w:r>
      <w:r>
        <w:rPr>
          <w:color w:val="231F20"/>
          <w:spacing w:val="-14"/>
          <w:w w:val="105"/>
        </w:rPr>
        <w:t> </w:t>
      </w:r>
      <w:r>
        <w:rPr>
          <w:color w:val="231F20"/>
          <w:w w:val="105"/>
        </w:rPr>
        <w:t>có!</w:t>
      </w:r>
      <w:r>
        <w:rPr>
          <w:color w:val="231F20"/>
          <w:spacing w:val="-14"/>
          <w:w w:val="105"/>
        </w:rPr>
        <w:t> </w:t>
      </w:r>
      <w:r>
        <w:rPr>
          <w:color w:val="231F20"/>
          <w:w w:val="105"/>
        </w:rPr>
        <w:t>Các</w:t>
      </w:r>
      <w:r>
        <w:rPr>
          <w:color w:val="231F20"/>
          <w:spacing w:val="-14"/>
          <w:w w:val="105"/>
        </w:rPr>
        <w:t> </w:t>
      </w:r>
      <w:r>
        <w:rPr>
          <w:color w:val="231F20"/>
          <w:w w:val="105"/>
        </w:rPr>
        <w:t>Ngài</w:t>
      </w:r>
      <w:r>
        <w:rPr>
          <w:color w:val="231F20"/>
          <w:spacing w:val="-14"/>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không</w:t>
      </w:r>
      <w:r>
        <w:rPr>
          <w:color w:val="231F20"/>
          <w:spacing w:val="-14"/>
          <w:w w:val="105"/>
        </w:rPr>
        <w:t> </w:t>
      </w:r>
      <w:r>
        <w:rPr>
          <w:color w:val="231F20"/>
          <w:w w:val="105"/>
        </w:rPr>
        <w:t>có.</w:t>
      </w:r>
      <w:r>
        <w:rPr>
          <w:color w:val="231F20"/>
          <w:spacing w:val="-14"/>
          <w:w w:val="105"/>
        </w:rPr>
        <w:t> </w:t>
      </w:r>
      <w:r>
        <w:rPr>
          <w:color w:val="231F20"/>
          <w:w w:val="105"/>
        </w:rPr>
        <w:t>Phân</w:t>
      </w:r>
      <w:r>
        <w:rPr>
          <w:color w:val="231F20"/>
          <w:spacing w:val="-14"/>
          <w:w w:val="105"/>
        </w:rPr>
        <w:t> </w:t>
      </w:r>
      <w:r>
        <w:rPr>
          <w:color w:val="231F20"/>
          <w:w w:val="105"/>
        </w:rPr>
        <w:t>biệt,</w:t>
      </w:r>
      <w:r>
        <w:rPr>
          <w:color w:val="231F20"/>
          <w:spacing w:val="-14"/>
          <w:w w:val="105"/>
        </w:rPr>
        <w:t> </w:t>
      </w:r>
      <w:r>
        <w:rPr>
          <w:color w:val="231F20"/>
          <w:w w:val="105"/>
        </w:rPr>
        <w:t>chấp</w:t>
      </w:r>
      <w:r>
        <w:rPr>
          <w:color w:val="231F20"/>
          <w:spacing w:val="-14"/>
          <w:w w:val="105"/>
        </w:rPr>
        <w:t> </w:t>
      </w:r>
      <w:r>
        <w:rPr>
          <w:color w:val="231F20"/>
          <w:w w:val="105"/>
        </w:rPr>
        <w:t>trước của</w:t>
      </w:r>
      <w:r>
        <w:rPr>
          <w:color w:val="231F20"/>
          <w:spacing w:val="-9"/>
          <w:w w:val="105"/>
        </w:rPr>
        <w:t> </w:t>
      </w:r>
      <w:r>
        <w:rPr>
          <w:color w:val="231F20"/>
          <w:w w:val="105"/>
        </w:rPr>
        <w:t>các</w:t>
      </w:r>
      <w:r>
        <w:rPr>
          <w:color w:val="231F20"/>
          <w:spacing w:val="-9"/>
          <w:w w:val="105"/>
        </w:rPr>
        <w:t> </w:t>
      </w:r>
      <w:r>
        <w:rPr>
          <w:color w:val="231F20"/>
          <w:w w:val="105"/>
        </w:rPr>
        <w:t>Ngài</w:t>
      </w:r>
      <w:r>
        <w:rPr>
          <w:color w:val="231F20"/>
          <w:spacing w:val="-9"/>
          <w:w w:val="105"/>
        </w:rPr>
        <w:t> </w:t>
      </w:r>
      <w:r>
        <w:rPr>
          <w:color w:val="231F20"/>
          <w:w w:val="105"/>
        </w:rPr>
        <w:t>là</w:t>
      </w:r>
      <w:r>
        <w:rPr>
          <w:color w:val="231F20"/>
          <w:spacing w:val="-9"/>
          <w:w w:val="105"/>
        </w:rPr>
        <w:t> </w:t>
      </w:r>
      <w:r>
        <w:rPr>
          <w:color w:val="231F20"/>
          <w:w w:val="105"/>
        </w:rPr>
        <w:t>hòa</w:t>
      </w:r>
      <w:r>
        <w:rPr>
          <w:color w:val="231F20"/>
          <w:spacing w:val="-9"/>
          <w:w w:val="105"/>
        </w:rPr>
        <w:t> </w:t>
      </w:r>
      <w:r>
        <w:rPr>
          <w:color w:val="231F20"/>
          <w:w w:val="105"/>
        </w:rPr>
        <w:t>quang</w:t>
      </w:r>
      <w:r>
        <w:rPr>
          <w:color w:val="231F20"/>
          <w:spacing w:val="-9"/>
          <w:w w:val="105"/>
        </w:rPr>
        <w:t> </w:t>
      </w:r>
      <w:r>
        <w:rPr>
          <w:color w:val="231F20"/>
          <w:w w:val="105"/>
        </w:rPr>
        <w:t>đồng</w:t>
      </w:r>
      <w:r>
        <w:rPr>
          <w:color w:val="231F20"/>
          <w:spacing w:val="-9"/>
          <w:w w:val="105"/>
        </w:rPr>
        <w:t> </w:t>
      </w:r>
      <w:r>
        <w:rPr>
          <w:color w:val="231F20"/>
          <w:w w:val="105"/>
        </w:rPr>
        <w:t>trần.</w:t>
      </w:r>
      <w:r>
        <w:rPr>
          <w:color w:val="231F20"/>
          <w:spacing w:val="-9"/>
          <w:w w:val="105"/>
        </w:rPr>
        <w:t> </w:t>
      </w:r>
      <w:r>
        <w:rPr>
          <w:color w:val="231F20"/>
          <w:w w:val="105"/>
        </w:rPr>
        <w:t>Các</w:t>
      </w:r>
      <w:r>
        <w:rPr>
          <w:color w:val="231F20"/>
          <w:spacing w:val="-9"/>
          <w:w w:val="105"/>
        </w:rPr>
        <w:t> </w:t>
      </w:r>
      <w:r>
        <w:rPr>
          <w:color w:val="231F20"/>
          <w:w w:val="105"/>
        </w:rPr>
        <w:t>ngươi</w:t>
      </w:r>
      <w:r>
        <w:rPr>
          <w:color w:val="231F20"/>
          <w:spacing w:val="-9"/>
          <w:w w:val="105"/>
        </w:rPr>
        <w:t> </w:t>
      </w:r>
      <w:r>
        <w:rPr>
          <w:color w:val="231F20"/>
          <w:w w:val="105"/>
        </w:rPr>
        <w:t>chấp</w:t>
      </w:r>
      <w:r>
        <w:rPr>
          <w:color w:val="231F20"/>
          <w:spacing w:val="-9"/>
          <w:w w:val="105"/>
        </w:rPr>
        <w:t> </w:t>
      </w:r>
      <w:r>
        <w:rPr>
          <w:color w:val="231F20"/>
          <w:w w:val="105"/>
        </w:rPr>
        <w:t>trước, ta thuận theo sự chấp trước của các ngươi. Các ngươi phân biệt, ta thuận theo sự phân biệt của các ngươi. Như vậy sẽ </w:t>
      </w:r>
      <w:r>
        <w:rPr>
          <w:color w:val="231F20"/>
          <w:spacing w:val="-2"/>
          <w:w w:val="105"/>
        </w:rPr>
        <w:t>dễ</w:t>
      </w:r>
      <w:r>
        <w:rPr>
          <w:color w:val="231F20"/>
          <w:spacing w:val="-21"/>
          <w:w w:val="105"/>
        </w:rPr>
        <w:t> </w:t>
      </w:r>
      <w:r>
        <w:rPr>
          <w:color w:val="231F20"/>
          <w:spacing w:val="-2"/>
          <w:w w:val="105"/>
        </w:rPr>
        <w:t>nói</w:t>
      </w:r>
      <w:r>
        <w:rPr>
          <w:color w:val="231F20"/>
          <w:spacing w:val="-20"/>
          <w:w w:val="105"/>
        </w:rPr>
        <w:t> </w:t>
      </w:r>
      <w:r>
        <w:rPr>
          <w:color w:val="231F20"/>
          <w:spacing w:val="-2"/>
          <w:w w:val="105"/>
        </w:rPr>
        <w:t>chuyện</w:t>
      </w:r>
      <w:r>
        <w:rPr>
          <w:color w:val="231F20"/>
          <w:spacing w:val="-20"/>
          <w:w w:val="105"/>
        </w:rPr>
        <w:t> </w:t>
      </w:r>
      <w:r>
        <w:rPr>
          <w:color w:val="231F20"/>
          <w:spacing w:val="-2"/>
          <w:w w:val="105"/>
        </w:rPr>
        <w:t>với</w:t>
      </w:r>
      <w:r>
        <w:rPr>
          <w:color w:val="231F20"/>
          <w:spacing w:val="-21"/>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dễ</w:t>
      </w:r>
      <w:r>
        <w:rPr>
          <w:color w:val="231F20"/>
          <w:spacing w:val="-21"/>
          <w:w w:val="105"/>
        </w:rPr>
        <w:t> </w:t>
      </w:r>
      <w:r>
        <w:rPr>
          <w:color w:val="231F20"/>
          <w:spacing w:val="-2"/>
          <w:w w:val="105"/>
        </w:rPr>
        <w:t>qua</w:t>
      </w:r>
      <w:r>
        <w:rPr>
          <w:color w:val="231F20"/>
          <w:spacing w:val="-20"/>
          <w:w w:val="105"/>
        </w:rPr>
        <w:t> </w:t>
      </w:r>
      <w:r>
        <w:rPr>
          <w:color w:val="231F20"/>
          <w:spacing w:val="-2"/>
          <w:w w:val="105"/>
        </w:rPr>
        <w:t>lại</w:t>
      </w:r>
      <w:r>
        <w:rPr>
          <w:color w:val="231F20"/>
          <w:spacing w:val="-20"/>
          <w:w w:val="105"/>
        </w:rPr>
        <w:t> </w:t>
      </w:r>
      <w:r>
        <w:rPr>
          <w:color w:val="231F20"/>
          <w:spacing w:val="-2"/>
          <w:w w:val="105"/>
        </w:rPr>
        <w:t>với</w:t>
      </w:r>
      <w:r>
        <w:rPr>
          <w:color w:val="231F20"/>
          <w:spacing w:val="-21"/>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Tâm</w:t>
      </w:r>
      <w:r>
        <w:rPr>
          <w:color w:val="231F20"/>
          <w:spacing w:val="-21"/>
          <w:w w:val="105"/>
        </w:rPr>
        <w:t> </w:t>
      </w:r>
      <w:r>
        <w:rPr>
          <w:color w:val="231F20"/>
          <w:spacing w:val="-2"/>
          <w:w w:val="105"/>
        </w:rPr>
        <w:t>các</w:t>
      </w:r>
      <w:r>
        <w:rPr>
          <w:color w:val="231F20"/>
          <w:spacing w:val="-20"/>
          <w:w w:val="105"/>
        </w:rPr>
        <w:t> </w:t>
      </w:r>
      <w:r>
        <w:rPr>
          <w:color w:val="231F20"/>
          <w:spacing w:val="-2"/>
          <w:w w:val="105"/>
        </w:rPr>
        <w:t>Ngài </w:t>
      </w:r>
      <w:r>
        <w:rPr>
          <w:color w:val="231F20"/>
          <w:w w:val="105"/>
        </w:rPr>
        <w:t>thanh tịnh, không nhiễm một bụi trần. Đó thật sự là Bồ tát.</w:t>
      </w:r>
    </w:p>
    <w:p>
      <w:pPr>
        <w:pStyle w:val="BodyText"/>
        <w:spacing w:line="307" w:lineRule="auto" w:before="136"/>
        <w:ind w:left="387" w:right="123" w:firstLine="453"/>
      </w:pP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cần</w:t>
      </w:r>
      <w:r>
        <w:rPr>
          <w:color w:val="231F20"/>
          <w:spacing w:val="-17"/>
          <w:w w:val="105"/>
        </w:rPr>
        <w:t> </w:t>
      </w:r>
      <w:r>
        <w:rPr>
          <w:color w:val="231F20"/>
          <w:w w:val="105"/>
        </w:rPr>
        <w:t>nên</w:t>
      </w:r>
      <w:r>
        <w:rPr>
          <w:color w:val="231F20"/>
          <w:spacing w:val="-17"/>
          <w:w w:val="105"/>
        </w:rPr>
        <w:t> </w:t>
      </w:r>
      <w:r>
        <w:rPr>
          <w:color w:val="231F20"/>
          <w:w w:val="105"/>
        </w:rPr>
        <w:t>biết.</w:t>
      </w:r>
      <w:r>
        <w:rPr>
          <w:color w:val="231F20"/>
          <w:spacing w:val="-17"/>
          <w:w w:val="105"/>
        </w:rPr>
        <w:t> </w:t>
      </w:r>
      <w:r>
        <w:rPr>
          <w:color w:val="231F20"/>
          <w:w w:val="105"/>
        </w:rPr>
        <w:t>Vào</w:t>
      </w:r>
      <w:r>
        <w:rPr>
          <w:color w:val="231F20"/>
          <w:spacing w:val="-17"/>
          <w:w w:val="105"/>
        </w:rPr>
        <w:t> </w:t>
      </w:r>
      <w:r>
        <w:rPr>
          <w:color w:val="231F20"/>
          <w:w w:val="105"/>
        </w:rPr>
        <w:t>thời</w:t>
      </w:r>
      <w:r>
        <w:rPr>
          <w:color w:val="231F20"/>
          <w:spacing w:val="-17"/>
          <w:w w:val="105"/>
        </w:rPr>
        <w:t> </w:t>
      </w:r>
      <w:r>
        <w:rPr>
          <w:color w:val="231F20"/>
          <w:w w:val="105"/>
        </w:rPr>
        <w:t>đại</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bất</w:t>
      </w:r>
      <w:r>
        <w:rPr>
          <w:color w:val="231F20"/>
          <w:spacing w:val="-17"/>
          <w:w w:val="105"/>
        </w:rPr>
        <w:t> </w:t>
      </w:r>
      <w:r>
        <w:rPr>
          <w:color w:val="231F20"/>
          <w:w w:val="105"/>
        </w:rPr>
        <w:t>luận</w:t>
      </w:r>
      <w:r>
        <w:rPr>
          <w:color w:val="231F20"/>
          <w:spacing w:val="-17"/>
          <w:w w:val="105"/>
        </w:rPr>
        <w:t> </w:t>
      </w:r>
      <w:r>
        <w:rPr>
          <w:color w:val="231F20"/>
          <w:w w:val="105"/>
        </w:rPr>
        <w:t>trong nước hay nước ngoài, rất nhiều chuyện bịa đặt.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14" w:lineRule="auto" w:before="106"/>
        <w:ind w:left="103" w:right="404" w:firstLine="453"/>
      </w:pPr>
      <w:r>
        <w:rPr>
          <w:color w:val="231F20"/>
          <w:w w:val="105"/>
        </w:rPr>
        <w:t>Năm xưa, khi tôi sống ở Mỹ, có người nói với tôi rằng: Người</w:t>
      </w:r>
      <w:r>
        <w:rPr>
          <w:color w:val="231F20"/>
          <w:spacing w:val="-21"/>
          <w:w w:val="105"/>
        </w:rPr>
        <w:t> </w:t>
      </w:r>
      <w:r>
        <w:rPr>
          <w:color w:val="231F20"/>
          <w:w w:val="105"/>
        </w:rPr>
        <w:t>kia</w:t>
      </w:r>
      <w:r>
        <w:rPr>
          <w:color w:val="231F20"/>
          <w:spacing w:val="-21"/>
          <w:w w:val="105"/>
        </w:rPr>
        <w:t> </w:t>
      </w:r>
      <w:r>
        <w:rPr>
          <w:color w:val="231F20"/>
          <w:w w:val="105"/>
        </w:rPr>
        <w:t>là</w:t>
      </w:r>
      <w:r>
        <w:rPr>
          <w:color w:val="231F20"/>
          <w:spacing w:val="-21"/>
          <w:w w:val="105"/>
        </w:rPr>
        <w:t> </w:t>
      </w:r>
      <w:r>
        <w:rPr>
          <w:color w:val="231F20"/>
          <w:w w:val="105"/>
        </w:rPr>
        <w:t>Bồ</w:t>
      </w:r>
      <w:r>
        <w:rPr>
          <w:color w:val="231F20"/>
          <w:spacing w:val="-21"/>
          <w:w w:val="105"/>
        </w:rPr>
        <w:t> </w:t>
      </w:r>
      <w:r>
        <w:rPr>
          <w:color w:val="231F20"/>
          <w:w w:val="105"/>
        </w:rPr>
        <w:t>tát</w:t>
      </w:r>
      <w:r>
        <w:rPr>
          <w:color w:val="231F20"/>
          <w:spacing w:val="-21"/>
          <w:w w:val="105"/>
        </w:rPr>
        <w:t> </w:t>
      </w:r>
      <w:r>
        <w:rPr>
          <w:color w:val="231F20"/>
          <w:w w:val="105"/>
        </w:rPr>
        <w:t>Văn</w:t>
      </w:r>
      <w:r>
        <w:rPr>
          <w:color w:val="231F20"/>
          <w:spacing w:val="-21"/>
          <w:w w:val="105"/>
        </w:rPr>
        <w:t> </w:t>
      </w:r>
      <w:r>
        <w:rPr>
          <w:color w:val="231F20"/>
          <w:w w:val="105"/>
        </w:rPr>
        <w:t>Thù</w:t>
      </w:r>
      <w:r>
        <w:rPr>
          <w:color w:val="231F20"/>
          <w:spacing w:val="-21"/>
          <w:w w:val="105"/>
        </w:rPr>
        <w:t> </w:t>
      </w:r>
      <w:r>
        <w:rPr>
          <w:color w:val="231F20"/>
          <w:w w:val="105"/>
        </w:rPr>
        <w:t>thị</w:t>
      </w:r>
      <w:r>
        <w:rPr>
          <w:color w:val="231F20"/>
          <w:spacing w:val="-21"/>
          <w:w w:val="105"/>
        </w:rPr>
        <w:t> </w:t>
      </w:r>
      <w:r>
        <w:rPr>
          <w:color w:val="231F20"/>
          <w:w w:val="105"/>
        </w:rPr>
        <w:t>hiện,</w:t>
      </w:r>
      <w:r>
        <w:rPr>
          <w:color w:val="231F20"/>
          <w:spacing w:val="-21"/>
          <w:w w:val="105"/>
        </w:rPr>
        <w:t> </w:t>
      </w:r>
      <w:r>
        <w:rPr>
          <w:color w:val="231F20"/>
          <w:w w:val="105"/>
        </w:rPr>
        <w:t>người</w:t>
      </w:r>
      <w:r>
        <w:rPr>
          <w:color w:val="231F20"/>
          <w:spacing w:val="-21"/>
          <w:w w:val="105"/>
        </w:rPr>
        <w:t> </w:t>
      </w:r>
      <w:r>
        <w:rPr>
          <w:color w:val="231F20"/>
          <w:w w:val="105"/>
        </w:rPr>
        <w:t>này</w:t>
      </w:r>
      <w:r>
        <w:rPr>
          <w:color w:val="231F20"/>
          <w:spacing w:val="-21"/>
          <w:w w:val="105"/>
        </w:rPr>
        <w:t> </w:t>
      </w:r>
      <w:r>
        <w:rPr>
          <w:color w:val="231F20"/>
          <w:w w:val="105"/>
        </w:rPr>
        <w:t>là</w:t>
      </w:r>
      <w:r>
        <w:rPr>
          <w:color w:val="231F20"/>
          <w:spacing w:val="-21"/>
          <w:w w:val="105"/>
        </w:rPr>
        <w:t> </w:t>
      </w:r>
      <w:r>
        <w:rPr>
          <w:color w:val="231F20"/>
          <w:w w:val="105"/>
        </w:rPr>
        <w:t>Phật</w:t>
      </w:r>
      <w:r>
        <w:rPr>
          <w:color w:val="231F20"/>
          <w:spacing w:val="-21"/>
          <w:w w:val="105"/>
        </w:rPr>
        <w:t> </w:t>
      </w:r>
      <w:r>
        <w:rPr>
          <w:color w:val="231F20"/>
          <w:w w:val="105"/>
        </w:rPr>
        <w:t>gì</w:t>
      </w:r>
      <w:r>
        <w:rPr>
          <w:color w:val="231F20"/>
          <w:spacing w:val="-21"/>
          <w:w w:val="105"/>
        </w:rPr>
        <w:t> </w:t>
      </w:r>
      <w:r>
        <w:rPr>
          <w:color w:val="231F20"/>
          <w:w w:val="105"/>
        </w:rPr>
        <w:t>đó thị</w:t>
      </w:r>
      <w:r>
        <w:rPr>
          <w:color w:val="231F20"/>
          <w:spacing w:val="-18"/>
          <w:w w:val="105"/>
        </w:rPr>
        <w:t> </w:t>
      </w:r>
      <w:r>
        <w:rPr>
          <w:color w:val="231F20"/>
          <w:w w:val="105"/>
        </w:rPr>
        <w:t>hiện.</w:t>
      </w:r>
      <w:r>
        <w:rPr>
          <w:color w:val="231F20"/>
          <w:spacing w:val="-18"/>
          <w:w w:val="105"/>
        </w:rPr>
        <w:t> </w:t>
      </w:r>
      <w:r>
        <w:rPr>
          <w:color w:val="231F20"/>
          <w:w w:val="105"/>
        </w:rPr>
        <w:t>Một</w:t>
      </w:r>
      <w:r>
        <w:rPr>
          <w:color w:val="231F20"/>
          <w:spacing w:val="-18"/>
          <w:w w:val="105"/>
        </w:rPr>
        <w:t> </w:t>
      </w:r>
      <w:r>
        <w:rPr>
          <w:color w:val="231F20"/>
          <w:w w:val="105"/>
        </w:rPr>
        <w:t>số</w:t>
      </w:r>
      <w:r>
        <w:rPr>
          <w:color w:val="231F20"/>
          <w:spacing w:val="-18"/>
          <w:w w:val="105"/>
        </w:rPr>
        <w:t> </w:t>
      </w:r>
      <w:r>
        <w:rPr>
          <w:color w:val="231F20"/>
          <w:w w:val="105"/>
        </w:rPr>
        <w:t>học</w:t>
      </w:r>
      <w:r>
        <w:rPr>
          <w:color w:val="231F20"/>
          <w:spacing w:val="-18"/>
          <w:w w:val="105"/>
        </w:rPr>
        <w:t> </w:t>
      </w:r>
      <w:r>
        <w:rPr>
          <w:color w:val="231F20"/>
          <w:w w:val="105"/>
        </w:rPr>
        <w:t>trò</w:t>
      </w:r>
      <w:r>
        <w:rPr>
          <w:color w:val="231F20"/>
          <w:spacing w:val="-18"/>
          <w:w w:val="105"/>
        </w:rPr>
        <w:t> </w:t>
      </w:r>
      <w:r>
        <w:rPr>
          <w:color w:val="231F20"/>
          <w:w w:val="105"/>
        </w:rPr>
        <w:t>đến</w:t>
      </w:r>
      <w:r>
        <w:rPr>
          <w:color w:val="231F20"/>
          <w:spacing w:val="-18"/>
          <w:w w:val="105"/>
        </w:rPr>
        <w:t> </w:t>
      </w:r>
      <w:r>
        <w:rPr>
          <w:color w:val="231F20"/>
          <w:w w:val="105"/>
        </w:rPr>
        <w:t>hỏi</w:t>
      </w:r>
      <w:r>
        <w:rPr>
          <w:color w:val="231F20"/>
          <w:spacing w:val="-18"/>
          <w:w w:val="105"/>
        </w:rPr>
        <w:t> </w:t>
      </w:r>
      <w:r>
        <w:rPr>
          <w:color w:val="231F20"/>
          <w:w w:val="105"/>
        </w:rPr>
        <w:t>tôi.</w:t>
      </w:r>
      <w:r>
        <w:rPr>
          <w:color w:val="231F20"/>
          <w:spacing w:val="-18"/>
          <w:w w:val="105"/>
        </w:rPr>
        <w:t> </w:t>
      </w:r>
      <w:r>
        <w:rPr>
          <w:color w:val="231F20"/>
          <w:w w:val="105"/>
        </w:rPr>
        <w:t>Tôi</w:t>
      </w:r>
      <w:r>
        <w:rPr>
          <w:color w:val="231F20"/>
          <w:spacing w:val="-18"/>
          <w:w w:val="105"/>
        </w:rPr>
        <w:t> </w:t>
      </w:r>
      <w:r>
        <w:rPr>
          <w:color w:val="231F20"/>
          <w:w w:val="105"/>
        </w:rPr>
        <w:t>nói</w:t>
      </w:r>
      <w:r>
        <w:rPr>
          <w:color w:val="231F20"/>
          <w:spacing w:val="-18"/>
          <w:w w:val="105"/>
        </w:rPr>
        <w:t> </w:t>
      </w:r>
      <w:r>
        <w:rPr>
          <w:color w:val="231F20"/>
          <w:w w:val="105"/>
        </w:rPr>
        <w:t>với</w:t>
      </w:r>
      <w:r>
        <w:rPr>
          <w:color w:val="231F20"/>
          <w:spacing w:val="-18"/>
          <w:w w:val="105"/>
        </w:rPr>
        <w:t> </w:t>
      </w:r>
      <w:r>
        <w:rPr>
          <w:color w:val="231F20"/>
          <w:w w:val="105"/>
        </w:rPr>
        <w:t>họ,</w:t>
      </w:r>
      <w:r>
        <w:rPr>
          <w:color w:val="231F20"/>
          <w:spacing w:val="-18"/>
          <w:w w:val="105"/>
        </w:rPr>
        <w:t> </w:t>
      </w:r>
      <w:r>
        <w:rPr>
          <w:color w:val="231F20"/>
          <w:w w:val="105"/>
        </w:rPr>
        <w:t>chư</w:t>
      </w:r>
      <w:r>
        <w:rPr>
          <w:color w:val="231F20"/>
          <w:spacing w:val="-18"/>
          <w:w w:val="105"/>
        </w:rPr>
        <w:t> </w:t>
      </w:r>
      <w:r>
        <w:rPr>
          <w:color w:val="231F20"/>
          <w:w w:val="105"/>
        </w:rPr>
        <w:t>Phật, Bồ tát ứng hóa tại thế gian này là thật có, chứ không phải giả. Nhưng có một quy định, nếu thân thế các Ngài bị tiết lộ,</w:t>
      </w:r>
      <w:r>
        <w:rPr>
          <w:color w:val="231F20"/>
          <w:spacing w:val="-11"/>
          <w:w w:val="105"/>
        </w:rPr>
        <w:t> </w:t>
      </w:r>
      <w:r>
        <w:rPr>
          <w:color w:val="231F20"/>
          <w:w w:val="105"/>
        </w:rPr>
        <w:t>thì</w:t>
      </w:r>
      <w:r>
        <w:rPr>
          <w:color w:val="231F20"/>
          <w:spacing w:val="-11"/>
          <w:w w:val="105"/>
        </w:rPr>
        <w:t> </w:t>
      </w:r>
      <w:r>
        <w:rPr>
          <w:color w:val="231F20"/>
          <w:w w:val="105"/>
        </w:rPr>
        <w:t>các</w:t>
      </w:r>
      <w:r>
        <w:rPr>
          <w:color w:val="231F20"/>
          <w:spacing w:val="-11"/>
          <w:w w:val="105"/>
        </w:rPr>
        <w:t> </w:t>
      </w:r>
      <w:r>
        <w:rPr>
          <w:color w:val="231F20"/>
          <w:w w:val="105"/>
        </w:rPr>
        <w:t>Ngài</w:t>
      </w:r>
      <w:r>
        <w:rPr>
          <w:color w:val="231F20"/>
          <w:spacing w:val="-11"/>
          <w:w w:val="105"/>
        </w:rPr>
        <w:t> </w:t>
      </w:r>
      <w:r>
        <w:rPr>
          <w:color w:val="231F20"/>
          <w:w w:val="105"/>
        </w:rPr>
        <w:t>lập</w:t>
      </w:r>
      <w:r>
        <w:rPr>
          <w:color w:val="231F20"/>
          <w:spacing w:val="-11"/>
          <w:w w:val="105"/>
        </w:rPr>
        <w:t> </w:t>
      </w:r>
      <w:r>
        <w:rPr>
          <w:color w:val="231F20"/>
          <w:w w:val="105"/>
        </w:rPr>
        <w:t>tức</w:t>
      </w:r>
      <w:r>
        <w:rPr>
          <w:color w:val="231F20"/>
          <w:spacing w:val="-11"/>
          <w:w w:val="105"/>
        </w:rPr>
        <w:t> </w:t>
      </w:r>
      <w:r>
        <w:rPr>
          <w:color w:val="231F20"/>
          <w:w w:val="105"/>
        </w:rPr>
        <w:t>nhập</w:t>
      </w:r>
      <w:r>
        <w:rPr>
          <w:color w:val="231F20"/>
          <w:spacing w:val="-11"/>
          <w:w w:val="105"/>
        </w:rPr>
        <w:t> </w:t>
      </w:r>
      <w:r>
        <w:rPr>
          <w:color w:val="231F20"/>
          <w:w w:val="105"/>
        </w:rPr>
        <w:t>Niết</w:t>
      </w:r>
      <w:r>
        <w:rPr>
          <w:color w:val="231F20"/>
          <w:spacing w:val="-11"/>
          <w:w w:val="105"/>
        </w:rPr>
        <w:t> </w:t>
      </w:r>
      <w:r>
        <w:rPr>
          <w:color w:val="231F20"/>
          <w:w w:val="105"/>
        </w:rPr>
        <w:t>bàn.</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thật,</w:t>
      </w:r>
      <w:r>
        <w:rPr>
          <w:color w:val="231F20"/>
          <w:spacing w:val="-11"/>
          <w:w w:val="105"/>
        </w:rPr>
        <w:t> </w:t>
      </w:r>
      <w:r>
        <w:rPr>
          <w:color w:val="231F20"/>
          <w:w w:val="105"/>
        </w:rPr>
        <w:t>chứ</w:t>
      </w:r>
      <w:r>
        <w:rPr>
          <w:color w:val="231F20"/>
          <w:spacing w:val="-11"/>
          <w:w w:val="105"/>
        </w:rPr>
        <w:t> </w:t>
      </w:r>
      <w:r>
        <w:rPr>
          <w:color w:val="231F20"/>
          <w:w w:val="105"/>
        </w:rPr>
        <w:t>không phải</w:t>
      </w:r>
      <w:r>
        <w:rPr>
          <w:color w:val="231F20"/>
          <w:spacing w:val="-1"/>
          <w:w w:val="105"/>
        </w:rPr>
        <w:t> </w:t>
      </w:r>
      <w:r>
        <w:rPr>
          <w:color w:val="231F20"/>
          <w:w w:val="105"/>
        </w:rPr>
        <w:t>giả.</w:t>
      </w:r>
      <w:r>
        <w:rPr>
          <w:color w:val="231F20"/>
          <w:spacing w:val="-1"/>
          <w:w w:val="105"/>
        </w:rPr>
        <w:t> </w:t>
      </w:r>
      <w:r>
        <w:rPr>
          <w:color w:val="231F20"/>
          <w:w w:val="105"/>
        </w:rPr>
        <w:t>Nếu</w:t>
      </w:r>
      <w:r>
        <w:rPr>
          <w:color w:val="231F20"/>
          <w:spacing w:val="-2"/>
          <w:w w:val="105"/>
        </w:rPr>
        <w:t> </w:t>
      </w:r>
      <w:r>
        <w:rPr>
          <w:color w:val="231F20"/>
          <w:w w:val="105"/>
        </w:rPr>
        <w:t>thân</w:t>
      </w:r>
      <w:r>
        <w:rPr>
          <w:color w:val="231F20"/>
          <w:spacing w:val="-2"/>
          <w:w w:val="105"/>
        </w:rPr>
        <w:t> </w:t>
      </w:r>
      <w:r>
        <w:rPr>
          <w:color w:val="231F20"/>
          <w:w w:val="105"/>
        </w:rPr>
        <w:t>thế</w:t>
      </w:r>
      <w:r>
        <w:rPr>
          <w:color w:val="231F20"/>
          <w:spacing w:val="-2"/>
          <w:w w:val="105"/>
        </w:rPr>
        <w:t> </w:t>
      </w:r>
      <w:r>
        <w:rPr>
          <w:color w:val="231F20"/>
          <w:w w:val="105"/>
        </w:rPr>
        <w:t>các</w:t>
      </w:r>
      <w:r>
        <w:rPr>
          <w:color w:val="231F20"/>
          <w:spacing w:val="-1"/>
          <w:w w:val="105"/>
        </w:rPr>
        <w:t> </w:t>
      </w:r>
      <w:r>
        <w:rPr>
          <w:color w:val="231F20"/>
          <w:w w:val="105"/>
        </w:rPr>
        <w:t>Ngài</w:t>
      </w:r>
      <w:r>
        <w:rPr>
          <w:color w:val="231F20"/>
          <w:spacing w:val="-2"/>
          <w:w w:val="105"/>
        </w:rPr>
        <w:t> </w:t>
      </w:r>
      <w:r>
        <w:rPr>
          <w:color w:val="231F20"/>
          <w:w w:val="105"/>
        </w:rPr>
        <w:t>bị</w:t>
      </w:r>
      <w:r>
        <w:rPr>
          <w:color w:val="231F20"/>
          <w:spacing w:val="-2"/>
          <w:w w:val="105"/>
        </w:rPr>
        <w:t> </w:t>
      </w:r>
      <w:r>
        <w:rPr>
          <w:color w:val="231F20"/>
          <w:w w:val="105"/>
        </w:rPr>
        <w:t>tiết</w:t>
      </w:r>
      <w:r>
        <w:rPr>
          <w:color w:val="231F20"/>
          <w:spacing w:val="-2"/>
          <w:w w:val="105"/>
        </w:rPr>
        <w:t> </w:t>
      </w:r>
      <w:r>
        <w:rPr>
          <w:color w:val="231F20"/>
          <w:w w:val="105"/>
        </w:rPr>
        <w:t>lộ,</w:t>
      </w:r>
      <w:r>
        <w:rPr>
          <w:color w:val="231F20"/>
          <w:spacing w:val="-2"/>
          <w:w w:val="105"/>
        </w:rPr>
        <w:t> </w:t>
      </w:r>
      <w:r>
        <w:rPr>
          <w:color w:val="231F20"/>
          <w:w w:val="105"/>
        </w:rPr>
        <w:t>mà</w:t>
      </w:r>
      <w:r>
        <w:rPr>
          <w:color w:val="231F20"/>
          <w:spacing w:val="-1"/>
          <w:w w:val="105"/>
        </w:rPr>
        <w:t> </w:t>
      </w:r>
      <w:r>
        <w:rPr>
          <w:color w:val="231F20"/>
          <w:w w:val="105"/>
        </w:rPr>
        <w:t>vẫn</w:t>
      </w:r>
      <w:r>
        <w:rPr>
          <w:color w:val="231F20"/>
          <w:spacing w:val="-2"/>
          <w:w w:val="105"/>
        </w:rPr>
        <w:t> </w:t>
      </w:r>
      <w:r>
        <w:rPr>
          <w:color w:val="231F20"/>
          <w:w w:val="105"/>
        </w:rPr>
        <w:t>ở</w:t>
      </w:r>
      <w:r>
        <w:rPr>
          <w:color w:val="231F20"/>
          <w:spacing w:val="-2"/>
          <w:w w:val="105"/>
        </w:rPr>
        <w:t> </w:t>
      </w:r>
      <w:r>
        <w:rPr>
          <w:color w:val="231F20"/>
          <w:w w:val="105"/>
        </w:rPr>
        <w:t>thế</w:t>
      </w:r>
      <w:r>
        <w:rPr>
          <w:color w:val="231F20"/>
          <w:spacing w:val="-2"/>
          <w:w w:val="105"/>
        </w:rPr>
        <w:t> </w:t>
      </w:r>
      <w:r>
        <w:rPr>
          <w:color w:val="231F20"/>
          <w:w w:val="105"/>
        </w:rPr>
        <w:t>gian này</w:t>
      </w:r>
      <w:r>
        <w:rPr>
          <w:color w:val="231F20"/>
          <w:spacing w:val="-16"/>
          <w:w w:val="105"/>
        </w:rPr>
        <w:t> </w:t>
      </w:r>
      <w:r>
        <w:rPr>
          <w:color w:val="231F20"/>
          <w:w w:val="105"/>
        </w:rPr>
        <w:t>chứ</w:t>
      </w:r>
      <w:r>
        <w:rPr>
          <w:color w:val="231F20"/>
          <w:spacing w:val="-16"/>
          <w:w w:val="105"/>
        </w:rPr>
        <w:t> </w:t>
      </w:r>
      <w:r>
        <w:rPr>
          <w:color w:val="231F20"/>
          <w:w w:val="105"/>
        </w:rPr>
        <w:t>không</w:t>
      </w:r>
      <w:r>
        <w:rPr>
          <w:color w:val="231F20"/>
          <w:spacing w:val="-16"/>
          <w:w w:val="105"/>
        </w:rPr>
        <w:t> </w:t>
      </w:r>
      <w:r>
        <w:rPr>
          <w:color w:val="231F20"/>
          <w:w w:val="105"/>
        </w:rPr>
        <w:t>nhập</w:t>
      </w:r>
      <w:r>
        <w:rPr>
          <w:color w:val="231F20"/>
          <w:spacing w:val="-16"/>
          <w:w w:val="105"/>
        </w:rPr>
        <w:t> </w:t>
      </w:r>
      <w:r>
        <w:rPr>
          <w:color w:val="231F20"/>
          <w:w w:val="105"/>
        </w:rPr>
        <w:t>Niết</w:t>
      </w:r>
      <w:r>
        <w:rPr>
          <w:color w:val="231F20"/>
          <w:spacing w:val="-16"/>
          <w:w w:val="105"/>
        </w:rPr>
        <w:t> </w:t>
      </w:r>
      <w:r>
        <w:rPr>
          <w:color w:val="231F20"/>
          <w:w w:val="105"/>
        </w:rPr>
        <w:t>bàn,</w:t>
      </w:r>
      <w:r>
        <w:rPr>
          <w:color w:val="231F20"/>
          <w:spacing w:val="-16"/>
          <w:w w:val="105"/>
        </w:rPr>
        <w:t> </w:t>
      </w:r>
      <w:r>
        <w:rPr>
          <w:color w:val="231F20"/>
          <w:w w:val="105"/>
        </w:rPr>
        <w:t>thì</w:t>
      </w:r>
      <w:r>
        <w:rPr>
          <w:color w:val="231F20"/>
          <w:spacing w:val="-16"/>
          <w:w w:val="105"/>
        </w:rPr>
        <w:t> </w:t>
      </w:r>
      <w:r>
        <w:rPr>
          <w:color w:val="231F20"/>
          <w:w w:val="105"/>
        </w:rPr>
        <w:t>đây</w:t>
      </w:r>
      <w:r>
        <w:rPr>
          <w:color w:val="231F20"/>
          <w:spacing w:val="-16"/>
          <w:w w:val="105"/>
        </w:rPr>
        <w:t> </w:t>
      </w:r>
      <w:r>
        <w:rPr>
          <w:color w:val="231F20"/>
          <w:w w:val="105"/>
        </w:rPr>
        <w:t>là</w:t>
      </w:r>
      <w:r>
        <w:rPr>
          <w:color w:val="231F20"/>
          <w:spacing w:val="-16"/>
          <w:w w:val="105"/>
        </w:rPr>
        <w:t> </w:t>
      </w:r>
      <w:r>
        <w:rPr>
          <w:color w:val="231F20"/>
          <w:w w:val="105"/>
        </w:rPr>
        <w:t>giả,</w:t>
      </w:r>
      <w:r>
        <w:rPr>
          <w:color w:val="231F20"/>
          <w:spacing w:val="-16"/>
          <w:w w:val="105"/>
        </w:rPr>
        <w:t> </w:t>
      </w:r>
      <w:r>
        <w:rPr>
          <w:color w:val="231F20"/>
          <w:w w:val="105"/>
        </w:rPr>
        <w:t>tuyệt</w:t>
      </w:r>
      <w:r>
        <w:rPr>
          <w:color w:val="231F20"/>
          <w:spacing w:val="-16"/>
          <w:w w:val="105"/>
        </w:rPr>
        <w:t> </w:t>
      </w:r>
      <w:r>
        <w:rPr>
          <w:color w:val="231F20"/>
          <w:w w:val="105"/>
        </w:rPr>
        <w:t>đối</w:t>
      </w:r>
      <w:r>
        <w:rPr>
          <w:color w:val="231F20"/>
          <w:spacing w:val="-16"/>
          <w:w w:val="105"/>
        </w:rPr>
        <w:t> </w:t>
      </w:r>
      <w:r>
        <w:rPr>
          <w:color w:val="231F20"/>
          <w:w w:val="105"/>
        </w:rPr>
        <w:t>không phải</w:t>
      </w:r>
      <w:r>
        <w:rPr>
          <w:color w:val="231F20"/>
          <w:spacing w:val="-8"/>
          <w:w w:val="105"/>
        </w:rPr>
        <w:t> </w:t>
      </w:r>
      <w:r>
        <w:rPr>
          <w:color w:val="231F20"/>
          <w:w w:val="105"/>
        </w:rPr>
        <w:t>thật.</w:t>
      </w:r>
      <w:r>
        <w:rPr>
          <w:color w:val="231F20"/>
          <w:spacing w:val="-8"/>
          <w:w w:val="105"/>
        </w:rPr>
        <w:t> </w:t>
      </w:r>
      <w:r>
        <w:rPr>
          <w:color w:val="231F20"/>
          <w:w w:val="105"/>
        </w:rPr>
        <w:t>Từ</w:t>
      </w:r>
      <w:r>
        <w:rPr>
          <w:color w:val="231F20"/>
          <w:spacing w:val="-8"/>
          <w:w w:val="105"/>
        </w:rPr>
        <w:t> </w:t>
      </w:r>
      <w:r>
        <w:rPr>
          <w:color w:val="231F20"/>
          <w:w w:val="105"/>
        </w:rPr>
        <w:t>đây,</w:t>
      </w:r>
      <w:r>
        <w:rPr>
          <w:color w:val="231F20"/>
          <w:spacing w:val="-8"/>
          <w:w w:val="105"/>
        </w:rPr>
        <w:t> </w:t>
      </w:r>
      <w:r>
        <w:rPr>
          <w:color w:val="231F20"/>
          <w:w w:val="105"/>
        </w:rPr>
        <w:t>từ</w:t>
      </w:r>
      <w:r>
        <w:rPr>
          <w:color w:val="231F20"/>
          <w:spacing w:val="-8"/>
          <w:w w:val="105"/>
        </w:rPr>
        <w:t> </w:t>
      </w:r>
      <w:r>
        <w:rPr>
          <w:color w:val="231F20"/>
          <w:w w:val="105"/>
        </w:rPr>
        <w:t>chỗ</w:t>
      </w:r>
      <w:r>
        <w:rPr>
          <w:color w:val="231F20"/>
          <w:spacing w:val="-8"/>
          <w:w w:val="105"/>
        </w:rPr>
        <w:t> </w:t>
      </w:r>
      <w:r>
        <w:rPr>
          <w:color w:val="231F20"/>
          <w:w w:val="105"/>
        </w:rPr>
        <w:t>thị</w:t>
      </w:r>
      <w:r>
        <w:rPr>
          <w:color w:val="231F20"/>
          <w:spacing w:val="-8"/>
          <w:w w:val="105"/>
        </w:rPr>
        <w:t> </w:t>
      </w:r>
      <w:r>
        <w:rPr>
          <w:color w:val="231F20"/>
          <w:w w:val="105"/>
        </w:rPr>
        <w:t>hiện</w:t>
      </w:r>
      <w:r>
        <w:rPr>
          <w:color w:val="231F20"/>
          <w:spacing w:val="-8"/>
          <w:w w:val="105"/>
        </w:rPr>
        <w:t> </w:t>
      </w:r>
      <w:r>
        <w:rPr>
          <w:color w:val="231F20"/>
          <w:w w:val="105"/>
        </w:rPr>
        <w:t>này,</w:t>
      </w:r>
      <w:r>
        <w:rPr>
          <w:color w:val="231F20"/>
          <w:spacing w:val="-8"/>
          <w:w w:val="105"/>
        </w:rPr>
        <w:t> </w:t>
      </w:r>
      <w:r>
        <w:rPr>
          <w:color w:val="231F20"/>
          <w:w w:val="105"/>
        </w:rPr>
        <w:t>lưu</w:t>
      </w:r>
      <w:r>
        <w:rPr>
          <w:color w:val="231F20"/>
          <w:spacing w:val="-8"/>
          <w:w w:val="105"/>
        </w:rPr>
        <w:t> </w:t>
      </w:r>
      <w:r>
        <w:rPr>
          <w:color w:val="231F20"/>
          <w:w w:val="105"/>
        </w:rPr>
        <w:t>lại</w:t>
      </w:r>
      <w:r>
        <w:rPr>
          <w:color w:val="231F20"/>
          <w:spacing w:val="-8"/>
          <w:w w:val="105"/>
        </w:rPr>
        <w:t> </w:t>
      </w:r>
      <w:r>
        <w:rPr>
          <w:color w:val="231F20"/>
          <w:w w:val="105"/>
        </w:rPr>
        <w:t>cho</w:t>
      </w:r>
      <w:r>
        <w:rPr>
          <w:color w:val="231F20"/>
          <w:spacing w:val="-8"/>
          <w:w w:val="105"/>
        </w:rPr>
        <w:t> </w:t>
      </w:r>
      <w:r>
        <w:rPr>
          <w:color w:val="231F20"/>
          <w:w w:val="105"/>
        </w:rPr>
        <w:t>hàng</w:t>
      </w:r>
      <w:r>
        <w:rPr>
          <w:color w:val="231F20"/>
          <w:spacing w:val="-8"/>
          <w:w w:val="105"/>
        </w:rPr>
        <w:t> </w:t>
      </w:r>
      <w:r>
        <w:rPr>
          <w:color w:val="231F20"/>
          <w:w w:val="105"/>
        </w:rPr>
        <w:t>đệ</w:t>
      </w:r>
      <w:r>
        <w:rPr>
          <w:color w:val="231F20"/>
          <w:spacing w:val="-8"/>
          <w:w w:val="105"/>
        </w:rPr>
        <w:t> </w:t>
      </w:r>
      <w:r>
        <w:rPr>
          <w:color w:val="231F20"/>
          <w:w w:val="105"/>
        </w:rPr>
        <w:t>tử chúng ta, làm tài liệu tham khảo chính xác.</w:t>
      </w:r>
    </w:p>
    <w:p>
      <w:pPr>
        <w:pStyle w:val="BodyText"/>
        <w:spacing w:line="314" w:lineRule="auto" w:before="144"/>
        <w:ind w:left="103" w:right="403" w:firstLine="453"/>
      </w:pPr>
      <w:r>
        <w:rPr>
          <w:color w:val="231F20"/>
          <w:spacing w:val="-2"/>
          <w:w w:val="110"/>
        </w:rPr>
        <w:t>Bố</w:t>
      </w:r>
      <w:r>
        <w:rPr>
          <w:color w:val="231F20"/>
          <w:spacing w:val="-20"/>
          <w:w w:val="110"/>
        </w:rPr>
        <w:t> </w:t>
      </w:r>
      <w:r>
        <w:rPr>
          <w:color w:val="231F20"/>
          <w:spacing w:val="-2"/>
          <w:w w:val="110"/>
        </w:rPr>
        <w:t>Đại</w:t>
      </w:r>
      <w:r>
        <w:rPr>
          <w:color w:val="231F20"/>
          <w:spacing w:val="-20"/>
          <w:w w:val="110"/>
        </w:rPr>
        <w:t> </w:t>
      </w:r>
      <w:r>
        <w:rPr>
          <w:color w:val="231F20"/>
          <w:spacing w:val="-2"/>
          <w:w w:val="110"/>
        </w:rPr>
        <w:t>Hòa</w:t>
      </w:r>
      <w:r>
        <w:rPr>
          <w:color w:val="231F20"/>
          <w:spacing w:val="-20"/>
          <w:w w:val="110"/>
        </w:rPr>
        <w:t> </w:t>
      </w:r>
      <w:r>
        <w:rPr>
          <w:color w:val="231F20"/>
          <w:spacing w:val="-2"/>
          <w:w w:val="110"/>
        </w:rPr>
        <w:t>thượng,</w:t>
      </w:r>
      <w:r>
        <w:rPr>
          <w:color w:val="231F20"/>
          <w:spacing w:val="-20"/>
          <w:w w:val="110"/>
        </w:rPr>
        <w:t> </w:t>
      </w:r>
      <w:r>
        <w:rPr>
          <w:color w:val="231F20"/>
          <w:spacing w:val="-2"/>
          <w:w w:val="110"/>
        </w:rPr>
        <w:t>thật</w:t>
      </w:r>
      <w:r>
        <w:rPr>
          <w:color w:val="231F20"/>
          <w:spacing w:val="-20"/>
          <w:w w:val="110"/>
        </w:rPr>
        <w:t> </w:t>
      </w:r>
      <w:r>
        <w:rPr>
          <w:color w:val="231F20"/>
          <w:spacing w:val="-2"/>
          <w:w w:val="110"/>
        </w:rPr>
        <w:t>sự</w:t>
      </w:r>
      <w:r>
        <w:rPr>
          <w:color w:val="231F20"/>
          <w:spacing w:val="-20"/>
          <w:w w:val="110"/>
        </w:rPr>
        <w:t> </w:t>
      </w:r>
      <w:r>
        <w:rPr>
          <w:color w:val="231F20"/>
          <w:spacing w:val="-2"/>
          <w:w w:val="110"/>
        </w:rPr>
        <w:t>có</w:t>
      </w:r>
      <w:r>
        <w:rPr>
          <w:color w:val="231F20"/>
          <w:spacing w:val="-20"/>
          <w:w w:val="110"/>
        </w:rPr>
        <w:t> </w:t>
      </w:r>
      <w:r>
        <w:rPr>
          <w:color w:val="231F20"/>
          <w:spacing w:val="-2"/>
          <w:w w:val="110"/>
        </w:rPr>
        <w:t>nhân</w:t>
      </w:r>
      <w:r>
        <w:rPr>
          <w:color w:val="231F20"/>
          <w:spacing w:val="-20"/>
          <w:w w:val="110"/>
        </w:rPr>
        <w:t> </w:t>
      </w:r>
      <w:r>
        <w:rPr>
          <w:color w:val="231F20"/>
          <w:spacing w:val="-2"/>
          <w:w w:val="110"/>
        </w:rPr>
        <w:t>vật</w:t>
      </w:r>
      <w:r>
        <w:rPr>
          <w:color w:val="231F20"/>
          <w:spacing w:val="-20"/>
          <w:w w:val="110"/>
        </w:rPr>
        <w:t> </w:t>
      </w:r>
      <w:r>
        <w:rPr>
          <w:color w:val="231F20"/>
          <w:spacing w:val="-2"/>
          <w:w w:val="110"/>
        </w:rPr>
        <w:t>này.</w:t>
      </w:r>
      <w:r>
        <w:rPr>
          <w:color w:val="231F20"/>
          <w:spacing w:val="-20"/>
          <w:w w:val="110"/>
        </w:rPr>
        <w:t> </w:t>
      </w:r>
      <w:r>
        <w:rPr>
          <w:color w:val="231F20"/>
          <w:spacing w:val="-2"/>
          <w:w w:val="110"/>
        </w:rPr>
        <w:t>Truyện</w:t>
      </w:r>
      <w:r>
        <w:rPr>
          <w:color w:val="231F20"/>
          <w:spacing w:val="-20"/>
          <w:w w:val="110"/>
        </w:rPr>
        <w:t> </w:t>
      </w:r>
      <w:r>
        <w:rPr>
          <w:color w:val="231F20"/>
          <w:spacing w:val="-2"/>
          <w:w w:val="110"/>
        </w:rPr>
        <w:t>ký </w:t>
      </w:r>
      <w:r>
        <w:rPr>
          <w:color w:val="231F20"/>
        </w:rPr>
        <w:t>của Ngài trong </w:t>
      </w:r>
      <w:r>
        <w:rPr>
          <w:i/>
          <w:color w:val="231F20"/>
        </w:rPr>
        <w:t>Cao Tăng Truyện</w:t>
      </w:r>
      <w:r>
        <w:rPr>
          <w:color w:val="231F20"/>
        </w:rPr>
        <w:t>, Ngài chính là Bồ tát Di Lặc </w:t>
      </w:r>
      <w:r>
        <w:rPr>
          <w:color w:val="231F20"/>
          <w:spacing w:val="-4"/>
          <w:w w:val="105"/>
        </w:rPr>
        <w:t>chúng</w:t>
      </w:r>
      <w:r>
        <w:rPr>
          <w:color w:val="231F20"/>
          <w:spacing w:val="-16"/>
          <w:w w:val="105"/>
        </w:rPr>
        <w:t> </w:t>
      </w:r>
      <w:r>
        <w:rPr>
          <w:color w:val="231F20"/>
          <w:spacing w:val="-4"/>
          <w:w w:val="105"/>
        </w:rPr>
        <w:t>ta</w:t>
      </w:r>
      <w:r>
        <w:rPr>
          <w:color w:val="231F20"/>
          <w:spacing w:val="-16"/>
          <w:w w:val="105"/>
        </w:rPr>
        <w:t> </w:t>
      </w:r>
      <w:r>
        <w:rPr>
          <w:color w:val="231F20"/>
          <w:spacing w:val="-4"/>
          <w:w w:val="105"/>
        </w:rPr>
        <w:t>thờ</w:t>
      </w:r>
      <w:r>
        <w:rPr>
          <w:color w:val="231F20"/>
          <w:spacing w:val="-17"/>
          <w:w w:val="105"/>
        </w:rPr>
        <w:t> </w:t>
      </w:r>
      <w:r>
        <w:rPr>
          <w:color w:val="231F20"/>
          <w:spacing w:val="-4"/>
          <w:w w:val="105"/>
        </w:rPr>
        <w:t>ngày</w:t>
      </w:r>
      <w:r>
        <w:rPr>
          <w:color w:val="231F20"/>
          <w:spacing w:val="-16"/>
          <w:w w:val="105"/>
        </w:rPr>
        <w:t> </w:t>
      </w:r>
      <w:r>
        <w:rPr>
          <w:color w:val="231F20"/>
          <w:spacing w:val="-4"/>
          <w:w w:val="105"/>
        </w:rPr>
        <w:t>nay.</w:t>
      </w:r>
      <w:r>
        <w:rPr>
          <w:color w:val="231F20"/>
          <w:spacing w:val="-16"/>
          <w:w w:val="105"/>
        </w:rPr>
        <w:t> </w:t>
      </w:r>
      <w:r>
        <w:rPr>
          <w:color w:val="231F20"/>
          <w:spacing w:val="-4"/>
          <w:w w:val="105"/>
        </w:rPr>
        <w:t>Ngài</w:t>
      </w:r>
      <w:r>
        <w:rPr>
          <w:color w:val="231F20"/>
          <w:spacing w:val="-16"/>
          <w:w w:val="105"/>
        </w:rPr>
        <w:t> </w:t>
      </w:r>
      <w:r>
        <w:rPr>
          <w:color w:val="231F20"/>
          <w:spacing w:val="-4"/>
          <w:w w:val="105"/>
        </w:rPr>
        <w:t>xuất</w:t>
      </w:r>
      <w:r>
        <w:rPr>
          <w:color w:val="231F20"/>
          <w:spacing w:val="-16"/>
          <w:w w:val="105"/>
        </w:rPr>
        <w:t> </w:t>
      </w:r>
      <w:r>
        <w:rPr>
          <w:color w:val="231F20"/>
          <w:spacing w:val="-4"/>
          <w:w w:val="105"/>
        </w:rPr>
        <w:t>hiện</w:t>
      </w:r>
      <w:r>
        <w:rPr>
          <w:color w:val="231F20"/>
          <w:spacing w:val="-16"/>
          <w:w w:val="105"/>
        </w:rPr>
        <w:t> </w:t>
      </w:r>
      <w:r>
        <w:rPr>
          <w:color w:val="231F20"/>
          <w:spacing w:val="-4"/>
          <w:w w:val="105"/>
        </w:rPr>
        <w:t>vào</w:t>
      </w:r>
      <w:r>
        <w:rPr>
          <w:color w:val="231F20"/>
          <w:spacing w:val="-16"/>
          <w:w w:val="105"/>
        </w:rPr>
        <w:t> </w:t>
      </w:r>
      <w:r>
        <w:rPr>
          <w:color w:val="231F20"/>
          <w:spacing w:val="-4"/>
          <w:w w:val="105"/>
        </w:rPr>
        <w:t>triều</w:t>
      </w:r>
      <w:r>
        <w:rPr>
          <w:color w:val="231F20"/>
          <w:spacing w:val="-17"/>
          <w:w w:val="105"/>
        </w:rPr>
        <w:t> </w:t>
      </w:r>
      <w:r>
        <w:rPr>
          <w:color w:val="231F20"/>
          <w:spacing w:val="-4"/>
          <w:w w:val="105"/>
        </w:rPr>
        <w:t>đại</w:t>
      </w:r>
      <w:r>
        <w:rPr>
          <w:color w:val="231F20"/>
          <w:spacing w:val="-16"/>
          <w:w w:val="105"/>
        </w:rPr>
        <w:t> </w:t>
      </w:r>
      <w:r>
        <w:rPr>
          <w:color w:val="231F20"/>
          <w:spacing w:val="-4"/>
          <w:w w:val="105"/>
        </w:rPr>
        <w:t>nhà</w:t>
      </w:r>
      <w:r>
        <w:rPr>
          <w:color w:val="231F20"/>
          <w:spacing w:val="-16"/>
          <w:w w:val="105"/>
        </w:rPr>
        <w:t> </w:t>
      </w:r>
      <w:r>
        <w:rPr>
          <w:color w:val="231F20"/>
          <w:spacing w:val="-4"/>
          <w:w w:val="105"/>
        </w:rPr>
        <w:t>Tống, </w:t>
      </w:r>
      <w:r>
        <w:rPr>
          <w:color w:val="231F20"/>
          <w:w w:val="105"/>
        </w:rPr>
        <w:t>cùng</w:t>
      </w:r>
      <w:r>
        <w:rPr>
          <w:color w:val="231F20"/>
          <w:spacing w:val="-11"/>
          <w:w w:val="105"/>
        </w:rPr>
        <w:t> </w:t>
      </w:r>
      <w:r>
        <w:rPr>
          <w:color w:val="231F20"/>
          <w:w w:val="105"/>
        </w:rPr>
        <w:t>thời</w:t>
      </w:r>
      <w:r>
        <w:rPr>
          <w:color w:val="231F20"/>
          <w:spacing w:val="-11"/>
          <w:w w:val="105"/>
        </w:rPr>
        <w:t> </w:t>
      </w:r>
      <w:r>
        <w:rPr>
          <w:color w:val="231F20"/>
          <w:w w:val="105"/>
        </w:rPr>
        <w:t>đại</w:t>
      </w:r>
      <w:r>
        <w:rPr>
          <w:color w:val="231F20"/>
          <w:spacing w:val="-11"/>
          <w:w w:val="105"/>
        </w:rPr>
        <w:t> </w:t>
      </w:r>
      <w:r>
        <w:rPr>
          <w:color w:val="231F20"/>
          <w:w w:val="105"/>
        </w:rPr>
        <w:t>với</w:t>
      </w:r>
      <w:r>
        <w:rPr>
          <w:color w:val="231F20"/>
          <w:spacing w:val="-11"/>
          <w:w w:val="105"/>
        </w:rPr>
        <w:t> </w:t>
      </w:r>
      <w:r>
        <w:rPr>
          <w:color w:val="231F20"/>
          <w:w w:val="105"/>
        </w:rPr>
        <w:t>Nhạc</w:t>
      </w:r>
      <w:r>
        <w:rPr>
          <w:color w:val="231F20"/>
          <w:spacing w:val="-11"/>
          <w:w w:val="105"/>
        </w:rPr>
        <w:t> </w:t>
      </w:r>
      <w:r>
        <w:rPr>
          <w:color w:val="231F20"/>
          <w:w w:val="105"/>
        </w:rPr>
        <w:t>Phi,</w:t>
      </w:r>
      <w:r>
        <w:rPr>
          <w:color w:val="231F20"/>
          <w:spacing w:val="-11"/>
          <w:w w:val="105"/>
        </w:rPr>
        <w:t> </w:t>
      </w:r>
      <w:r>
        <w:rPr>
          <w:color w:val="231F20"/>
          <w:w w:val="105"/>
        </w:rPr>
        <w:t>vào</w:t>
      </w:r>
      <w:r>
        <w:rPr>
          <w:color w:val="231F20"/>
          <w:spacing w:val="-11"/>
          <w:w w:val="105"/>
        </w:rPr>
        <w:t> </w:t>
      </w:r>
      <w:r>
        <w:rPr>
          <w:color w:val="231F20"/>
          <w:w w:val="105"/>
        </w:rPr>
        <w:t>thời</w:t>
      </w:r>
      <w:r>
        <w:rPr>
          <w:color w:val="231F20"/>
          <w:spacing w:val="-11"/>
          <w:w w:val="105"/>
        </w:rPr>
        <w:t> </w:t>
      </w:r>
      <w:r>
        <w:rPr>
          <w:color w:val="231F20"/>
          <w:w w:val="105"/>
        </w:rPr>
        <w:t>Tống</w:t>
      </w:r>
      <w:r>
        <w:rPr>
          <w:color w:val="231F20"/>
          <w:spacing w:val="-11"/>
          <w:w w:val="105"/>
        </w:rPr>
        <w:t> </w:t>
      </w:r>
      <w:r>
        <w:rPr>
          <w:color w:val="231F20"/>
          <w:w w:val="105"/>
        </w:rPr>
        <w:t>Cao</w:t>
      </w:r>
      <w:r>
        <w:rPr>
          <w:color w:val="231F20"/>
          <w:spacing w:val="-11"/>
          <w:w w:val="105"/>
        </w:rPr>
        <w:t> </w:t>
      </w:r>
      <w:r>
        <w:rPr>
          <w:color w:val="231F20"/>
          <w:w w:val="105"/>
        </w:rPr>
        <w:t>Tông.</w:t>
      </w:r>
      <w:r>
        <w:rPr>
          <w:color w:val="231F20"/>
          <w:spacing w:val="-11"/>
          <w:w w:val="105"/>
        </w:rPr>
        <w:t> </w:t>
      </w:r>
      <w:r>
        <w:rPr>
          <w:color w:val="231F20"/>
          <w:w w:val="105"/>
        </w:rPr>
        <w:t>Trong </w:t>
      </w:r>
      <w:r>
        <w:rPr>
          <w:color w:val="231F20"/>
          <w:w w:val="110"/>
        </w:rPr>
        <w:t>truyện</w:t>
      </w:r>
      <w:r>
        <w:rPr>
          <w:color w:val="231F20"/>
          <w:spacing w:val="-20"/>
          <w:w w:val="110"/>
        </w:rPr>
        <w:t> </w:t>
      </w:r>
      <w:r>
        <w:rPr>
          <w:color w:val="231F20"/>
          <w:w w:val="110"/>
        </w:rPr>
        <w:t>ký</w:t>
      </w:r>
      <w:r>
        <w:rPr>
          <w:color w:val="231F20"/>
          <w:spacing w:val="-20"/>
          <w:w w:val="110"/>
        </w:rPr>
        <w:t> </w:t>
      </w:r>
      <w:r>
        <w:rPr>
          <w:color w:val="231F20"/>
          <w:w w:val="110"/>
        </w:rPr>
        <w:t>có</w:t>
      </w:r>
      <w:r>
        <w:rPr>
          <w:color w:val="231F20"/>
          <w:spacing w:val="-21"/>
          <w:w w:val="110"/>
        </w:rPr>
        <w:t> </w:t>
      </w:r>
      <w:r>
        <w:rPr>
          <w:color w:val="231F20"/>
          <w:w w:val="110"/>
        </w:rPr>
        <w:t>ghi</w:t>
      </w:r>
      <w:r>
        <w:rPr>
          <w:color w:val="231F20"/>
          <w:spacing w:val="-20"/>
          <w:w w:val="110"/>
        </w:rPr>
        <w:t> </w:t>
      </w:r>
      <w:r>
        <w:rPr>
          <w:color w:val="231F20"/>
          <w:w w:val="110"/>
        </w:rPr>
        <w:t>chép</w:t>
      </w:r>
      <w:r>
        <w:rPr>
          <w:color w:val="231F20"/>
          <w:spacing w:val="-21"/>
          <w:w w:val="110"/>
        </w:rPr>
        <w:t> </w:t>
      </w:r>
      <w:r>
        <w:rPr>
          <w:color w:val="231F20"/>
          <w:w w:val="110"/>
        </w:rPr>
        <w:t>một</w:t>
      </w:r>
      <w:r>
        <w:rPr>
          <w:color w:val="231F20"/>
          <w:spacing w:val="-20"/>
          <w:w w:val="110"/>
        </w:rPr>
        <w:t> </w:t>
      </w:r>
      <w:r>
        <w:rPr>
          <w:color w:val="231F20"/>
          <w:w w:val="110"/>
        </w:rPr>
        <w:t>số</w:t>
      </w:r>
      <w:r>
        <w:rPr>
          <w:color w:val="231F20"/>
          <w:spacing w:val="-20"/>
          <w:w w:val="110"/>
        </w:rPr>
        <w:t> </w:t>
      </w:r>
      <w:r>
        <w:rPr>
          <w:color w:val="231F20"/>
          <w:w w:val="110"/>
        </w:rPr>
        <w:t>việc</w:t>
      </w:r>
      <w:r>
        <w:rPr>
          <w:color w:val="231F20"/>
          <w:spacing w:val="-21"/>
          <w:w w:val="110"/>
        </w:rPr>
        <w:t> </w:t>
      </w:r>
      <w:r>
        <w:rPr>
          <w:color w:val="231F20"/>
          <w:w w:val="110"/>
        </w:rPr>
        <w:t>của</w:t>
      </w:r>
      <w:r>
        <w:rPr>
          <w:color w:val="231F20"/>
          <w:spacing w:val="-20"/>
          <w:w w:val="110"/>
        </w:rPr>
        <w:t> </w:t>
      </w:r>
      <w:r>
        <w:rPr>
          <w:color w:val="231F20"/>
          <w:w w:val="110"/>
        </w:rPr>
        <w:t>Ngài.</w:t>
      </w:r>
      <w:r>
        <w:rPr>
          <w:color w:val="231F20"/>
          <w:spacing w:val="-21"/>
          <w:w w:val="110"/>
        </w:rPr>
        <w:t> </w:t>
      </w:r>
      <w:r>
        <w:rPr>
          <w:color w:val="231F20"/>
          <w:w w:val="110"/>
        </w:rPr>
        <w:t>Không</w:t>
      </w:r>
      <w:r>
        <w:rPr>
          <w:color w:val="231F20"/>
          <w:spacing w:val="-21"/>
          <w:w w:val="110"/>
        </w:rPr>
        <w:t> </w:t>
      </w:r>
      <w:r>
        <w:rPr>
          <w:color w:val="231F20"/>
          <w:w w:val="110"/>
        </w:rPr>
        <w:t>ai</w:t>
      </w:r>
      <w:r>
        <w:rPr>
          <w:color w:val="231F20"/>
          <w:spacing w:val="-21"/>
          <w:w w:val="110"/>
        </w:rPr>
        <w:t> </w:t>
      </w:r>
      <w:r>
        <w:rPr>
          <w:color w:val="231F20"/>
          <w:w w:val="110"/>
        </w:rPr>
        <w:t>biết họ</w:t>
      </w:r>
      <w:r>
        <w:rPr>
          <w:color w:val="231F20"/>
          <w:spacing w:val="-22"/>
          <w:w w:val="110"/>
        </w:rPr>
        <w:t> </w:t>
      </w:r>
      <w:r>
        <w:rPr>
          <w:color w:val="231F20"/>
          <w:w w:val="110"/>
        </w:rPr>
        <w:t>tên</w:t>
      </w:r>
      <w:r>
        <w:rPr>
          <w:color w:val="231F20"/>
          <w:spacing w:val="-22"/>
          <w:w w:val="110"/>
        </w:rPr>
        <w:t> </w:t>
      </w:r>
      <w:r>
        <w:rPr>
          <w:color w:val="231F20"/>
          <w:w w:val="110"/>
        </w:rPr>
        <w:t>Ngài,</w:t>
      </w:r>
      <w:r>
        <w:rPr>
          <w:color w:val="231F20"/>
          <w:spacing w:val="-22"/>
          <w:w w:val="110"/>
        </w:rPr>
        <w:t> </w:t>
      </w:r>
      <w:r>
        <w:rPr>
          <w:color w:val="231F20"/>
          <w:w w:val="110"/>
        </w:rPr>
        <w:t>cũng</w:t>
      </w:r>
      <w:r>
        <w:rPr>
          <w:color w:val="231F20"/>
          <w:spacing w:val="-21"/>
          <w:w w:val="110"/>
        </w:rPr>
        <w:t> </w:t>
      </w:r>
      <w:r>
        <w:rPr>
          <w:color w:val="231F20"/>
          <w:w w:val="110"/>
        </w:rPr>
        <w:t>không</w:t>
      </w:r>
      <w:r>
        <w:rPr>
          <w:color w:val="231F20"/>
          <w:spacing w:val="-22"/>
          <w:w w:val="110"/>
        </w:rPr>
        <w:t> </w:t>
      </w:r>
      <w:r>
        <w:rPr>
          <w:color w:val="231F20"/>
          <w:w w:val="110"/>
        </w:rPr>
        <w:t>ai</w:t>
      </w:r>
      <w:r>
        <w:rPr>
          <w:color w:val="231F20"/>
          <w:spacing w:val="-22"/>
          <w:w w:val="110"/>
        </w:rPr>
        <w:t> </w:t>
      </w:r>
      <w:r>
        <w:rPr>
          <w:color w:val="231F20"/>
          <w:w w:val="110"/>
        </w:rPr>
        <w:t>biết</w:t>
      </w:r>
      <w:r>
        <w:rPr>
          <w:color w:val="231F20"/>
          <w:spacing w:val="-22"/>
          <w:w w:val="110"/>
        </w:rPr>
        <w:t> </w:t>
      </w:r>
      <w:r>
        <w:rPr>
          <w:color w:val="231F20"/>
          <w:w w:val="110"/>
        </w:rPr>
        <w:t>tuổi</w:t>
      </w:r>
      <w:r>
        <w:rPr>
          <w:color w:val="231F20"/>
          <w:spacing w:val="-22"/>
          <w:w w:val="110"/>
        </w:rPr>
        <w:t> </w:t>
      </w:r>
      <w:r>
        <w:rPr>
          <w:color w:val="231F20"/>
          <w:w w:val="110"/>
        </w:rPr>
        <w:t>tác</w:t>
      </w:r>
      <w:r>
        <w:rPr>
          <w:color w:val="231F20"/>
          <w:spacing w:val="-22"/>
          <w:w w:val="110"/>
        </w:rPr>
        <w:t> </w:t>
      </w:r>
      <w:r>
        <w:rPr>
          <w:color w:val="231F20"/>
          <w:w w:val="110"/>
        </w:rPr>
        <w:t>của</w:t>
      </w:r>
      <w:r>
        <w:rPr>
          <w:color w:val="231F20"/>
          <w:spacing w:val="-21"/>
          <w:w w:val="110"/>
        </w:rPr>
        <w:t> </w:t>
      </w:r>
      <w:r>
        <w:rPr>
          <w:color w:val="231F20"/>
          <w:w w:val="110"/>
        </w:rPr>
        <w:t>Ngài.</w:t>
      </w:r>
      <w:r>
        <w:rPr>
          <w:color w:val="231F20"/>
          <w:spacing w:val="-22"/>
          <w:w w:val="110"/>
        </w:rPr>
        <w:t> </w:t>
      </w:r>
      <w:r>
        <w:rPr>
          <w:color w:val="231F20"/>
          <w:w w:val="110"/>
        </w:rPr>
        <w:t>Chỉ</w:t>
      </w:r>
      <w:r>
        <w:rPr>
          <w:color w:val="231F20"/>
          <w:spacing w:val="-22"/>
          <w:w w:val="110"/>
        </w:rPr>
        <w:t> </w:t>
      </w:r>
      <w:r>
        <w:rPr>
          <w:color w:val="231F20"/>
          <w:w w:val="110"/>
        </w:rPr>
        <w:t>biết rằng,</w:t>
      </w:r>
      <w:r>
        <w:rPr>
          <w:color w:val="231F20"/>
          <w:spacing w:val="-7"/>
          <w:w w:val="110"/>
        </w:rPr>
        <w:t> </w:t>
      </w:r>
      <w:r>
        <w:rPr>
          <w:color w:val="231F20"/>
          <w:w w:val="110"/>
        </w:rPr>
        <w:t>khi</w:t>
      </w:r>
      <w:r>
        <w:rPr>
          <w:color w:val="231F20"/>
          <w:spacing w:val="-7"/>
          <w:w w:val="110"/>
        </w:rPr>
        <w:t> </w:t>
      </w:r>
      <w:r>
        <w:rPr>
          <w:color w:val="231F20"/>
          <w:w w:val="110"/>
        </w:rPr>
        <w:t>đó</w:t>
      </w:r>
      <w:r>
        <w:rPr>
          <w:color w:val="231F20"/>
          <w:spacing w:val="-7"/>
          <w:w w:val="110"/>
        </w:rPr>
        <w:t> </w:t>
      </w:r>
      <w:r>
        <w:rPr>
          <w:color w:val="231F20"/>
          <w:w w:val="110"/>
        </w:rPr>
        <w:t>ở</w:t>
      </w:r>
      <w:r>
        <w:rPr>
          <w:color w:val="231F20"/>
          <w:spacing w:val="-7"/>
          <w:w w:val="110"/>
        </w:rPr>
        <w:t> </w:t>
      </w:r>
      <w:r>
        <w:rPr>
          <w:color w:val="231F20"/>
          <w:w w:val="110"/>
        </w:rPr>
        <w:t>Phụng</w:t>
      </w:r>
      <w:r>
        <w:rPr>
          <w:color w:val="231F20"/>
          <w:spacing w:val="-7"/>
          <w:w w:val="110"/>
        </w:rPr>
        <w:t> </w:t>
      </w:r>
      <w:r>
        <w:rPr>
          <w:color w:val="231F20"/>
          <w:w w:val="110"/>
        </w:rPr>
        <w:t>Hóa</w:t>
      </w:r>
      <w:r>
        <w:rPr>
          <w:color w:val="231F20"/>
          <w:spacing w:val="-7"/>
          <w:w w:val="110"/>
        </w:rPr>
        <w:t> </w:t>
      </w:r>
      <w:r>
        <w:rPr>
          <w:color w:val="231F20"/>
          <w:w w:val="110"/>
        </w:rPr>
        <w:t>có</w:t>
      </w:r>
      <w:r>
        <w:rPr>
          <w:color w:val="231F20"/>
          <w:spacing w:val="-7"/>
          <w:w w:val="110"/>
        </w:rPr>
        <w:t> </w:t>
      </w:r>
      <w:r>
        <w:rPr>
          <w:color w:val="231F20"/>
          <w:w w:val="110"/>
        </w:rPr>
        <w:t>một</w:t>
      </w:r>
      <w:r>
        <w:rPr>
          <w:color w:val="231F20"/>
          <w:spacing w:val="-7"/>
          <w:w w:val="110"/>
        </w:rPr>
        <w:t> </w:t>
      </w:r>
      <w:r>
        <w:rPr>
          <w:color w:val="231F20"/>
          <w:w w:val="110"/>
        </w:rPr>
        <w:t>người</w:t>
      </w:r>
      <w:r>
        <w:rPr>
          <w:color w:val="231F20"/>
          <w:spacing w:val="-7"/>
          <w:w w:val="110"/>
        </w:rPr>
        <w:t> </w:t>
      </w:r>
      <w:r>
        <w:rPr>
          <w:color w:val="231F20"/>
          <w:w w:val="110"/>
        </w:rPr>
        <w:t>xuất</w:t>
      </w:r>
      <w:r>
        <w:rPr>
          <w:color w:val="231F20"/>
          <w:spacing w:val="-7"/>
          <w:w w:val="110"/>
        </w:rPr>
        <w:t> </w:t>
      </w:r>
      <w:r>
        <w:rPr>
          <w:color w:val="231F20"/>
          <w:w w:val="110"/>
        </w:rPr>
        <w:t>gia</w:t>
      </w:r>
      <w:r>
        <w:rPr>
          <w:color w:val="231F20"/>
          <w:spacing w:val="-7"/>
          <w:w w:val="110"/>
        </w:rPr>
        <w:t> </w:t>
      </w:r>
      <w:r>
        <w:rPr>
          <w:color w:val="231F20"/>
          <w:w w:val="110"/>
        </w:rPr>
        <w:t>như</w:t>
      </w:r>
      <w:r>
        <w:rPr>
          <w:color w:val="231F20"/>
          <w:spacing w:val="-7"/>
          <w:w w:val="110"/>
        </w:rPr>
        <w:t> </w:t>
      </w:r>
      <w:r>
        <w:rPr>
          <w:color w:val="231F20"/>
          <w:w w:val="110"/>
        </w:rPr>
        <w:t>thế. </w:t>
      </w:r>
      <w:r>
        <w:rPr>
          <w:color w:val="231F20"/>
          <w:w w:val="105"/>
        </w:rPr>
        <w:t>Hàng</w:t>
      </w:r>
      <w:r>
        <w:rPr>
          <w:color w:val="231F20"/>
          <w:spacing w:val="-18"/>
          <w:w w:val="105"/>
        </w:rPr>
        <w:t> </w:t>
      </w:r>
      <w:r>
        <w:rPr>
          <w:color w:val="231F20"/>
          <w:w w:val="105"/>
        </w:rPr>
        <w:t>ngày,</w:t>
      </w:r>
      <w:r>
        <w:rPr>
          <w:color w:val="231F20"/>
          <w:spacing w:val="-18"/>
          <w:w w:val="105"/>
        </w:rPr>
        <w:t> </w:t>
      </w:r>
      <w:r>
        <w:rPr>
          <w:color w:val="231F20"/>
          <w:w w:val="105"/>
        </w:rPr>
        <w:t>khoác</w:t>
      </w:r>
      <w:r>
        <w:rPr>
          <w:color w:val="231F20"/>
          <w:spacing w:val="-18"/>
          <w:w w:val="105"/>
        </w:rPr>
        <w:t> </w:t>
      </w:r>
      <w:r>
        <w:rPr>
          <w:color w:val="231F20"/>
          <w:w w:val="105"/>
        </w:rPr>
        <w:t>túi</w:t>
      </w:r>
      <w:r>
        <w:rPr>
          <w:color w:val="231F20"/>
          <w:spacing w:val="-18"/>
          <w:w w:val="105"/>
        </w:rPr>
        <w:t> </w:t>
      </w:r>
      <w:r>
        <w:rPr>
          <w:color w:val="231F20"/>
          <w:w w:val="105"/>
        </w:rPr>
        <w:t>vải</w:t>
      </w:r>
      <w:r>
        <w:rPr>
          <w:color w:val="231F20"/>
          <w:spacing w:val="-18"/>
          <w:w w:val="105"/>
        </w:rPr>
        <w:t> </w:t>
      </w:r>
      <w:r>
        <w:rPr>
          <w:color w:val="231F20"/>
          <w:w w:val="105"/>
        </w:rPr>
        <w:t>lớn</w:t>
      </w:r>
      <w:r>
        <w:rPr>
          <w:color w:val="231F20"/>
          <w:spacing w:val="-18"/>
          <w:w w:val="105"/>
        </w:rPr>
        <w:t> </w:t>
      </w:r>
      <w:r>
        <w:rPr>
          <w:color w:val="231F20"/>
          <w:w w:val="105"/>
        </w:rPr>
        <w:t>trên</w:t>
      </w:r>
      <w:r>
        <w:rPr>
          <w:color w:val="231F20"/>
          <w:spacing w:val="-18"/>
          <w:w w:val="105"/>
        </w:rPr>
        <w:t> </w:t>
      </w:r>
      <w:r>
        <w:rPr>
          <w:color w:val="231F20"/>
          <w:w w:val="105"/>
        </w:rPr>
        <w:t>vai</w:t>
      </w:r>
      <w:r>
        <w:rPr>
          <w:color w:val="231F20"/>
          <w:spacing w:val="-18"/>
          <w:w w:val="105"/>
        </w:rPr>
        <w:t> </w:t>
      </w:r>
      <w:r>
        <w:rPr>
          <w:color w:val="231F20"/>
          <w:w w:val="105"/>
        </w:rPr>
        <w:t>đi</w:t>
      </w:r>
      <w:r>
        <w:rPr>
          <w:color w:val="231F20"/>
          <w:spacing w:val="-18"/>
          <w:w w:val="105"/>
        </w:rPr>
        <w:t> </w:t>
      </w:r>
      <w:r>
        <w:rPr>
          <w:color w:val="231F20"/>
          <w:w w:val="105"/>
        </w:rPr>
        <w:t>hóa</w:t>
      </w:r>
      <w:r>
        <w:rPr>
          <w:color w:val="231F20"/>
          <w:spacing w:val="-18"/>
          <w:w w:val="105"/>
        </w:rPr>
        <w:t> </w:t>
      </w:r>
      <w:r>
        <w:rPr>
          <w:color w:val="231F20"/>
          <w:w w:val="105"/>
        </w:rPr>
        <w:t>duyên.</w:t>
      </w:r>
      <w:r>
        <w:rPr>
          <w:color w:val="231F20"/>
          <w:spacing w:val="-18"/>
          <w:w w:val="105"/>
        </w:rPr>
        <w:t> </w:t>
      </w:r>
      <w:r>
        <w:rPr>
          <w:color w:val="231F20"/>
          <w:w w:val="105"/>
        </w:rPr>
        <w:t>Người</w:t>
      </w:r>
      <w:r>
        <w:rPr>
          <w:color w:val="231F20"/>
          <w:spacing w:val="-18"/>
          <w:w w:val="105"/>
        </w:rPr>
        <w:t> </w:t>
      </w:r>
      <w:r>
        <w:rPr>
          <w:color w:val="231F20"/>
          <w:w w:val="105"/>
        </w:rPr>
        <w:t>ta </w:t>
      </w:r>
      <w:r>
        <w:rPr>
          <w:color w:val="231F20"/>
          <w:spacing w:val="-2"/>
          <w:w w:val="110"/>
        </w:rPr>
        <w:t>cúng</w:t>
      </w:r>
      <w:r>
        <w:rPr>
          <w:color w:val="231F20"/>
          <w:spacing w:val="-21"/>
          <w:w w:val="110"/>
        </w:rPr>
        <w:t> </w:t>
      </w:r>
      <w:r>
        <w:rPr>
          <w:color w:val="231F20"/>
          <w:spacing w:val="-2"/>
          <w:w w:val="110"/>
        </w:rPr>
        <w:t>dường</w:t>
      </w:r>
      <w:r>
        <w:rPr>
          <w:color w:val="231F20"/>
          <w:spacing w:val="-21"/>
          <w:w w:val="110"/>
        </w:rPr>
        <w:t> </w:t>
      </w:r>
      <w:r>
        <w:rPr>
          <w:color w:val="231F20"/>
          <w:spacing w:val="-2"/>
          <w:w w:val="110"/>
        </w:rPr>
        <w:t>cho</w:t>
      </w:r>
      <w:r>
        <w:rPr>
          <w:color w:val="231F20"/>
          <w:spacing w:val="-21"/>
          <w:w w:val="110"/>
        </w:rPr>
        <w:t> </w:t>
      </w:r>
      <w:r>
        <w:rPr>
          <w:color w:val="231F20"/>
          <w:spacing w:val="-2"/>
          <w:w w:val="110"/>
        </w:rPr>
        <w:t>bất</w:t>
      </w:r>
      <w:r>
        <w:rPr>
          <w:color w:val="231F20"/>
          <w:spacing w:val="-21"/>
          <w:w w:val="110"/>
        </w:rPr>
        <w:t> </w:t>
      </w:r>
      <w:r>
        <w:rPr>
          <w:color w:val="231F20"/>
          <w:spacing w:val="-2"/>
          <w:w w:val="110"/>
        </w:rPr>
        <w:t>cứ</w:t>
      </w:r>
      <w:r>
        <w:rPr>
          <w:color w:val="231F20"/>
          <w:spacing w:val="-21"/>
          <w:w w:val="110"/>
        </w:rPr>
        <w:t> </w:t>
      </w:r>
      <w:r>
        <w:rPr>
          <w:color w:val="231F20"/>
          <w:spacing w:val="-2"/>
          <w:w w:val="110"/>
        </w:rPr>
        <w:t>vật</w:t>
      </w:r>
      <w:r>
        <w:rPr>
          <w:color w:val="231F20"/>
          <w:spacing w:val="-21"/>
          <w:w w:val="110"/>
        </w:rPr>
        <w:t> </w:t>
      </w:r>
      <w:r>
        <w:rPr>
          <w:color w:val="231F20"/>
          <w:spacing w:val="-2"/>
          <w:w w:val="110"/>
        </w:rPr>
        <w:t>gì,</w:t>
      </w:r>
      <w:r>
        <w:rPr>
          <w:color w:val="231F20"/>
          <w:spacing w:val="-21"/>
          <w:w w:val="110"/>
        </w:rPr>
        <w:t> </w:t>
      </w:r>
      <w:r>
        <w:rPr>
          <w:color w:val="231F20"/>
          <w:spacing w:val="-2"/>
          <w:w w:val="110"/>
        </w:rPr>
        <w:t>Ngài</w:t>
      </w:r>
      <w:r>
        <w:rPr>
          <w:color w:val="231F20"/>
          <w:spacing w:val="-21"/>
          <w:w w:val="110"/>
        </w:rPr>
        <w:t> </w:t>
      </w:r>
      <w:r>
        <w:rPr>
          <w:color w:val="231F20"/>
          <w:spacing w:val="-2"/>
          <w:w w:val="110"/>
        </w:rPr>
        <w:t>cũng</w:t>
      </w:r>
      <w:r>
        <w:rPr>
          <w:color w:val="231F20"/>
          <w:spacing w:val="-21"/>
          <w:w w:val="110"/>
        </w:rPr>
        <w:t> </w:t>
      </w:r>
      <w:r>
        <w:rPr>
          <w:color w:val="231F20"/>
          <w:spacing w:val="-2"/>
          <w:w w:val="110"/>
        </w:rPr>
        <w:t>bỏ</w:t>
      </w:r>
      <w:r>
        <w:rPr>
          <w:color w:val="231F20"/>
          <w:spacing w:val="-21"/>
          <w:w w:val="110"/>
        </w:rPr>
        <w:t> </w:t>
      </w:r>
      <w:r>
        <w:rPr>
          <w:color w:val="231F20"/>
          <w:spacing w:val="-2"/>
          <w:w w:val="110"/>
        </w:rPr>
        <w:t>vào</w:t>
      </w:r>
      <w:r>
        <w:rPr>
          <w:color w:val="231F20"/>
          <w:spacing w:val="-21"/>
          <w:w w:val="110"/>
        </w:rPr>
        <w:t> </w:t>
      </w:r>
      <w:r>
        <w:rPr>
          <w:color w:val="231F20"/>
          <w:spacing w:val="-2"/>
          <w:w w:val="110"/>
        </w:rPr>
        <w:t>túi,</w:t>
      </w:r>
      <w:r>
        <w:rPr>
          <w:color w:val="231F20"/>
          <w:spacing w:val="-21"/>
          <w:w w:val="110"/>
        </w:rPr>
        <w:t> </w:t>
      </w:r>
      <w:r>
        <w:rPr>
          <w:color w:val="231F20"/>
          <w:spacing w:val="-2"/>
          <w:w w:val="110"/>
        </w:rPr>
        <w:t>không </w:t>
      </w:r>
      <w:r>
        <w:rPr>
          <w:color w:val="231F20"/>
          <w:w w:val="105"/>
        </w:rPr>
        <w:t>nhòm</w:t>
      </w:r>
      <w:r>
        <w:rPr>
          <w:color w:val="231F20"/>
          <w:spacing w:val="-11"/>
          <w:w w:val="105"/>
        </w:rPr>
        <w:t> </w:t>
      </w:r>
      <w:r>
        <w:rPr>
          <w:color w:val="231F20"/>
          <w:w w:val="105"/>
        </w:rPr>
        <w:t>ngó</w:t>
      </w:r>
      <w:r>
        <w:rPr>
          <w:color w:val="231F20"/>
          <w:spacing w:val="-11"/>
          <w:w w:val="105"/>
        </w:rPr>
        <w:t> </w:t>
      </w:r>
      <w:r>
        <w:rPr>
          <w:color w:val="231F20"/>
          <w:w w:val="105"/>
        </w:rPr>
        <w:t>tới,</w:t>
      </w:r>
      <w:r>
        <w:rPr>
          <w:color w:val="231F20"/>
          <w:spacing w:val="-11"/>
          <w:w w:val="105"/>
        </w:rPr>
        <w:t> </w:t>
      </w:r>
      <w:r>
        <w:rPr>
          <w:color w:val="231F20"/>
          <w:w w:val="105"/>
        </w:rPr>
        <w:t>cho</w:t>
      </w:r>
      <w:r>
        <w:rPr>
          <w:color w:val="231F20"/>
          <w:spacing w:val="-11"/>
          <w:w w:val="105"/>
        </w:rPr>
        <w:t> </w:t>
      </w:r>
      <w:r>
        <w:rPr>
          <w:color w:val="231F20"/>
          <w:w w:val="105"/>
        </w:rPr>
        <w:t>nên</w:t>
      </w:r>
      <w:r>
        <w:rPr>
          <w:color w:val="231F20"/>
          <w:spacing w:val="-11"/>
          <w:w w:val="105"/>
        </w:rPr>
        <w:t> </w:t>
      </w:r>
      <w:r>
        <w:rPr>
          <w:color w:val="231F20"/>
          <w:w w:val="105"/>
        </w:rPr>
        <w:t>người</w:t>
      </w:r>
      <w:r>
        <w:rPr>
          <w:color w:val="231F20"/>
          <w:spacing w:val="-11"/>
          <w:w w:val="105"/>
        </w:rPr>
        <w:t> </w:t>
      </w:r>
      <w:r>
        <w:rPr>
          <w:color w:val="231F20"/>
          <w:w w:val="105"/>
        </w:rPr>
        <w:t>ta</w:t>
      </w:r>
      <w:r>
        <w:rPr>
          <w:color w:val="231F20"/>
          <w:spacing w:val="-11"/>
          <w:w w:val="105"/>
        </w:rPr>
        <w:t> </w:t>
      </w:r>
      <w:r>
        <w:rPr>
          <w:color w:val="231F20"/>
          <w:w w:val="105"/>
        </w:rPr>
        <w:t>mới</w:t>
      </w:r>
      <w:r>
        <w:rPr>
          <w:color w:val="231F20"/>
          <w:spacing w:val="-11"/>
          <w:w w:val="105"/>
        </w:rPr>
        <w:t> </w:t>
      </w:r>
      <w:r>
        <w:rPr>
          <w:color w:val="231F20"/>
          <w:w w:val="105"/>
        </w:rPr>
        <w:t>gọi</w:t>
      </w:r>
      <w:r>
        <w:rPr>
          <w:color w:val="231F20"/>
          <w:spacing w:val="-12"/>
          <w:w w:val="105"/>
        </w:rPr>
        <w:t> </w:t>
      </w:r>
      <w:r>
        <w:rPr>
          <w:color w:val="231F20"/>
          <w:w w:val="105"/>
        </w:rPr>
        <w:t>Ngài</w:t>
      </w:r>
      <w:r>
        <w:rPr>
          <w:color w:val="231F20"/>
          <w:spacing w:val="-11"/>
          <w:w w:val="105"/>
        </w:rPr>
        <w:t> </w:t>
      </w:r>
      <w:r>
        <w:rPr>
          <w:color w:val="231F20"/>
          <w:w w:val="105"/>
        </w:rPr>
        <w:t>là</w:t>
      </w:r>
      <w:r>
        <w:rPr>
          <w:color w:val="231F20"/>
          <w:spacing w:val="-11"/>
          <w:w w:val="105"/>
        </w:rPr>
        <w:t> </w:t>
      </w:r>
      <w:r>
        <w:rPr>
          <w:color w:val="231F20"/>
          <w:w w:val="105"/>
        </w:rPr>
        <w:t>Bố</w:t>
      </w:r>
      <w:r>
        <w:rPr>
          <w:color w:val="231F20"/>
          <w:spacing w:val="-12"/>
          <w:w w:val="105"/>
        </w:rPr>
        <w:t> </w:t>
      </w:r>
      <w:r>
        <w:rPr>
          <w:color w:val="231F20"/>
          <w:w w:val="105"/>
        </w:rPr>
        <w:t>Đại</w:t>
      </w:r>
      <w:r>
        <w:rPr>
          <w:color w:val="231F20"/>
          <w:spacing w:val="-11"/>
          <w:w w:val="105"/>
        </w:rPr>
        <w:t> </w:t>
      </w:r>
      <w:r>
        <w:rPr>
          <w:color w:val="231F20"/>
          <w:w w:val="105"/>
        </w:rPr>
        <w:t>Hòa </w:t>
      </w:r>
      <w:r>
        <w:rPr>
          <w:color w:val="231F20"/>
          <w:spacing w:val="-2"/>
          <w:w w:val="110"/>
        </w:rPr>
        <w:t>thượng.</w:t>
      </w:r>
      <w:r>
        <w:rPr>
          <w:color w:val="231F20"/>
          <w:spacing w:val="-22"/>
          <w:w w:val="110"/>
        </w:rPr>
        <w:t> </w:t>
      </w:r>
      <w:r>
        <w:rPr>
          <w:color w:val="231F20"/>
          <w:spacing w:val="-2"/>
          <w:w w:val="110"/>
        </w:rPr>
        <w:t>Lỗ</w:t>
      </w:r>
      <w:r>
        <w:rPr>
          <w:color w:val="231F20"/>
          <w:spacing w:val="-21"/>
          <w:w w:val="110"/>
        </w:rPr>
        <w:t> </w:t>
      </w:r>
      <w:r>
        <w:rPr>
          <w:color w:val="231F20"/>
          <w:spacing w:val="-2"/>
          <w:w w:val="110"/>
        </w:rPr>
        <w:t>tai</w:t>
      </w:r>
      <w:r>
        <w:rPr>
          <w:color w:val="231F20"/>
          <w:spacing w:val="-21"/>
          <w:w w:val="110"/>
        </w:rPr>
        <w:t> </w:t>
      </w:r>
      <w:r>
        <w:rPr>
          <w:color w:val="231F20"/>
          <w:spacing w:val="-2"/>
          <w:w w:val="110"/>
        </w:rPr>
        <w:t>to</w:t>
      </w:r>
      <w:r>
        <w:rPr>
          <w:color w:val="231F20"/>
          <w:spacing w:val="-22"/>
          <w:w w:val="110"/>
        </w:rPr>
        <w:t> </w:t>
      </w:r>
      <w:r>
        <w:rPr>
          <w:color w:val="231F20"/>
          <w:spacing w:val="-2"/>
          <w:w w:val="110"/>
        </w:rPr>
        <w:t>và</w:t>
      </w:r>
      <w:r>
        <w:rPr>
          <w:color w:val="231F20"/>
          <w:spacing w:val="-21"/>
          <w:w w:val="110"/>
        </w:rPr>
        <w:t> </w:t>
      </w:r>
      <w:r>
        <w:rPr>
          <w:color w:val="231F20"/>
          <w:spacing w:val="-2"/>
          <w:w w:val="110"/>
        </w:rPr>
        <w:t>dài.</w:t>
      </w:r>
      <w:r>
        <w:rPr>
          <w:color w:val="231F20"/>
          <w:spacing w:val="-21"/>
          <w:w w:val="110"/>
        </w:rPr>
        <w:t> </w:t>
      </w:r>
      <w:r>
        <w:rPr>
          <w:color w:val="231F20"/>
          <w:spacing w:val="-2"/>
          <w:w w:val="110"/>
        </w:rPr>
        <w:t>Gặp</w:t>
      </w:r>
      <w:r>
        <w:rPr>
          <w:color w:val="231F20"/>
          <w:spacing w:val="-22"/>
          <w:w w:val="110"/>
        </w:rPr>
        <w:t> </w:t>
      </w:r>
      <w:r>
        <w:rPr>
          <w:color w:val="231F20"/>
          <w:spacing w:val="-2"/>
          <w:w w:val="110"/>
        </w:rPr>
        <w:t>người</w:t>
      </w:r>
      <w:r>
        <w:rPr>
          <w:color w:val="231F20"/>
          <w:spacing w:val="-21"/>
          <w:w w:val="110"/>
        </w:rPr>
        <w:t> </w:t>
      </w:r>
      <w:r>
        <w:rPr>
          <w:color w:val="231F20"/>
          <w:spacing w:val="-2"/>
          <w:w w:val="110"/>
        </w:rPr>
        <w:t>là</w:t>
      </w:r>
      <w:r>
        <w:rPr>
          <w:color w:val="231F20"/>
          <w:spacing w:val="-21"/>
          <w:w w:val="110"/>
        </w:rPr>
        <w:t> </w:t>
      </w:r>
      <w:r>
        <w:rPr>
          <w:color w:val="231F20"/>
          <w:spacing w:val="-2"/>
          <w:w w:val="110"/>
        </w:rPr>
        <w:t>cười</w:t>
      </w:r>
      <w:r>
        <w:rPr>
          <w:color w:val="231F20"/>
          <w:spacing w:val="-22"/>
          <w:w w:val="110"/>
        </w:rPr>
        <w:t> </w:t>
      </w:r>
      <w:r>
        <w:rPr>
          <w:color w:val="231F20"/>
          <w:spacing w:val="-2"/>
          <w:w w:val="110"/>
        </w:rPr>
        <w:t>múm</w:t>
      </w:r>
      <w:r>
        <w:rPr>
          <w:color w:val="231F20"/>
          <w:spacing w:val="-21"/>
          <w:w w:val="110"/>
        </w:rPr>
        <w:t> </w:t>
      </w:r>
      <w:r>
        <w:rPr>
          <w:color w:val="231F20"/>
          <w:spacing w:val="-2"/>
          <w:w w:val="110"/>
        </w:rPr>
        <w:t>mím.</w:t>
      </w:r>
      <w:r>
        <w:rPr>
          <w:color w:val="231F20"/>
          <w:spacing w:val="-21"/>
          <w:w w:val="110"/>
        </w:rPr>
        <w:t> </w:t>
      </w:r>
      <w:r>
        <w:rPr>
          <w:color w:val="231F20"/>
          <w:spacing w:val="-2"/>
          <w:w w:val="110"/>
        </w:rPr>
        <w:t>Khi </w:t>
      </w:r>
      <w:r>
        <w:rPr>
          <w:color w:val="231F20"/>
          <w:w w:val="105"/>
        </w:rPr>
        <w:t>sắp</w:t>
      </w:r>
      <w:r>
        <w:rPr>
          <w:color w:val="231F20"/>
          <w:spacing w:val="-8"/>
          <w:w w:val="105"/>
        </w:rPr>
        <w:t> </w:t>
      </w:r>
      <w:r>
        <w:rPr>
          <w:color w:val="231F20"/>
          <w:w w:val="105"/>
        </w:rPr>
        <w:t>lâm</w:t>
      </w:r>
      <w:r>
        <w:rPr>
          <w:color w:val="231F20"/>
          <w:spacing w:val="-8"/>
          <w:w w:val="105"/>
        </w:rPr>
        <w:t> </w:t>
      </w:r>
      <w:r>
        <w:rPr>
          <w:color w:val="231F20"/>
          <w:w w:val="105"/>
        </w:rPr>
        <w:t>chung,</w:t>
      </w:r>
      <w:r>
        <w:rPr>
          <w:color w:val="231F20"/>
          <w:spacing w:val="-8"/>
          <w:w w:val="105"/>
        </w:rPr>
        <w:t> </w:t>
      </w:r>
      <w:r>
        <w:rPr>
          <w:color w:val="231F20"/>
          <w:w w:val="105"/>
        </w:rPr>
        <w:t>Ngài</w:t>
      </w:r>
      <w:r>
        <w:rPr>
          <w:color w:val="231F20"/>
          <w:spacing w:val="-8"/>
          <w:w w:val="105"/>
        </w:rPr>
        <w:t> </w:t>
      </w:r>
      <w:r>
        <w:rPr>
          <w:color w:val="231F20"/>
          <w:w w:val="105"/>
        </w:rPr>
        <w:t>tuyên</w:t>
      </w:r>
      <w:r>
        <w:rPr>
          <w:color w:val="231F20"/>
          <w:spacing w:val="-8"/>
          <w:w w:val="105"/>
        </w:rPr>
        <w:t> </w:t>
      </w:r>
      <w:r>
        <w:rPr>
          <w:color w:val="231F20"/>
          <w:w w:val="105"/>
        </w:rPr>
        <w:t>bố</w:t>
      </w:r>
      <w:r>
        <w:rPr>
          <w:color w:val="231F20"/>
          <w:spacing w:val="-8"/>
          <w:w w:val="105"/>
        </w:rPr>
        <w:t> </w:t>
      </w:r>
      <w:r>
        <w:rPr>
          <w:color w:val="231F20"/>
          <w:w w:val="105"/>
        </w:rPr>
        <w:t>với</w:t>
      </w:r>
      <w:r>
        <w:rPr>
          <w:color w:val="231F20"/>
          <w:spacing w:val="-8"/>
          <w:w w:val="105"/>
        </w:rPr>
        <w:t> </w:t>
      </w:r>
      <w:r>
        <w:rPr>
          <w:color w:val="231F20"/>
          <w:w w:val="105"/>
        </w:rPr>
        <w:t>mọi</w:t>
      </w:r>
      <w:r>
        <w:rPr>
          <w:color w:val="231F20"/>
          <w:spacing w:val="-8"/>
          <w:w w:val="105"/>
        </w:rPr>
        <w:t> </w:t>
      </w:r>
      <w:r>
        <w:rPr>
          <w:color w:val="231F20"/>
          <w:w w:val="105"/>
        </w:rPr>
        <w:t>người,</w:t>
      </w:r>
      <w:r>
        <w:rPr>
          <w:color w:val="231F20"/>
          <w:spacing w:val="-8"/>
          <w:w w:val="105"/>
        </w:rPr>
        <w:t> </w:t>
      </w:r>
      <w:r>
        <w:rPr>
          <w:color w:val="231F20"/>
          <w:w w:val="105"/>
        </w:rPr>
        <w:t>Ngài</w:t>
      </w:r>
      <w:r>
        <w:rPr>
          <w:color w:val="231F20"/>
          <w:spacing w:val="-8"/>
          <w:w w:val="105"/>
        </w:rPr>
        <w:t> </w:t>
      </w:r>
      <w:r>
        <w:rPr>
          <w:color w:val="231F20"/>
          <w:w w:val="105"/>
        </w:rPr>
        <w:t>là</w:t>
      </w:r>
      <w:r>
        <w:rPr>
          <w:color w:val="231F20"/>
          <w:spacing w:val="-8"/>
          <w:w w:val="105"/>
        </w:rPr>
        <w:t> </w:t>
      </w:r>
      <w:r>
        <w:rPr>
          <w:color w:val="231F20"/>
          <w:w w:val="105"/>
        </w:rPr>
        <w:t>Bồ</w:t>
      </w:r>
      <w:r>
        <w:rPr>
          <w:color w:val="231F20"/>
          <w:spacing w:val="-8"/>
          <w:w w:val="105"/>
        </w:rPr>
        <w:t> </w:t>
      </w:r>
      <w:r>
        <w:rPr>
          <w:color w:val="231F20"/>
          <w:w w:val="105"/>
        </w:rPr>
        <w:t>tát Di</w:t>
      </w:r>
      <w:r>
        <w:rPr>
          <w:color w:val="231F20"/>
          <w:spacing w:val="-22"/>
          <w:w w:val="105"/>
        </w:rPr>
        <w:t> </w:t>
      </w:r>
      <w:r>
        <w:rPr>
          <w:color w:val="231F20"/>
          <w:w w:val="105"/>
        </w:rPr>
        <w:t>Lặc</w:t>
      </w:r>
      <w:r>
        <w:rPr>
          <w:color w:val="231F20"/>
          <w:spacing w:val="-22"/>
          <w:w w:val="105"/>
        </w:rPr>
        <w:t> </w:t>
      </w:r>
      <w:r>
        <w:rPr>
          <w:color w:val="231F20"/>
          <w:w w:val="105"/>
        </w:rPr>
        <w:t>thị</w:t>
      </w:r>
      <w:r>
        <w:rPr>
          <w:color w:val="231F20"/>
          <w:spacing w:val="-23"/>
          <w:w w:val="105"/>
        </w:rPr>
        <w:t> </w:t>
      </w:r>
      <w:r>
        <w:rPr>
          <w:color w:val="231F20"/>
          <w:w w:val="105"/>
        </w:rPr>
        <w:t>hiện.</w:t>
      </w:r>
      <w:r>
        <w:rPr>
          <w:color w:val="231F20"/>
          <w:spacing w:val="-21"/>
          <w:w w:val="105"/>
        </w:rPr>
        <w:t> </w:t>
      </w:r>
      <w:r>
        <w:rPr>
          <w:color w:val="231F20"/>
          <w:w w:val="105"/>
        </w:rPr>
        <w:t>Nói</w:t>
      </w:r>
      <w:r>
        <w:rPr>
          <w:color w:val="231F20"/>
          <w:spacing w:val="-22"/>
          <w:w w:val="105"/>
        </w:rPr>
        <w:t> </w:t>
      </w:r>
      <w:r>
        <w:rPr>
          <w:color w:val="231F20"/>
          <w:w w:val="105"/>
        </w:rPr>
        <w:t>xong,</w:t>
      </w:r>
      <w:r>
        <w:rPr>
          <w:color w:val="231F20"/>
          <w:spacing w:val="-22"/>
          <w:w w:val="105"/>
        </w:rPr>
        <w:t> </w:t>
      </w:r>
      <w:r>
        <w:rPr>
          <w:color w:val="231F20"/>
          <w:w w:val="105"/>
        </w:rPr>
        <w:t>Ngài</w:t>
      </w:r>
      <w:r>
        <w:rPr>
          <w:color w:val="231F20"/>
          <w:spacing w:val="-22"/>
          <w:w w:val="105"/>
        </w:rPr>
        <w:t> </w:t>
      </w:r>
      <w:r>
        <w:rPr>
          <w:color w:val="231F20"/>
          <w:w w:val="105"/>
        </w:rPr>
        <w:t>ngồi</w:t>
      </w:r>
      <w:r>
        <w:rPr>
          <w:color w:val="231F20"/>
          <w:spacing w:val="-22"/>
          <w:w w:val="105"/>
        </w:rPr>
        <w:t> </w:t>
      </w:r>
      <w:r>
        <w:rPr>
          <w:color w:val="231F20"/>
          <w:w w:val="105"/>
        </w:rPr>
        <w:t>xếp</w:t>
      </w:r>
      <w:r>
        <w:rPr>
          <w:color w:val="231F20"/>
          <w:spacing w:val="-22"/>
          <w:w w:val="105"/>
        </w:rPr>
        <w:t> </w:t>
      </w:r>
      <w:r>
        <w:rPr>
          <w:color w:val="231F20"/>
          <w:w w:val="105"/>
        </w:rPr>
        <w:t>bằng</w:t>
      </w:r>
      <w:r>
        <w:rPr>
          <w:color w:val="231F20"/>
          <w:spacing w:val="-22"/>
          <w:w w:val="105"/>
        </w:rPr>
        <w:t> </w:t>
      </w:r>
      <w:r>
        <w:rPr>
          <w:color w:val="231F20"/>
          <w:w w:val="105"/>
        </w:rPr>
        <w:t>mà</w:t>
      </w:r>
      <w:r>
        <w:rPr>
          <w:color w:val="231F20"/>
          <w:spacing w:val="-22"/>
          <w:w w:val="105"/>
        </w:rPr>
        <w:t> </w:t>
      </w:r>
      <w:r>
        <w:rPr>
          <w:color w:val="231F20"/>
          <w:w w:val="105"/>
        </w:rPr>
        <w:t>vãng</w:t>
      </w:r>
      <w:r>
        <w:rPr>
          <w:color w:val="231F20"/>
          <w:spacing w:val="-22"/>
          <w:w w:val="105"/>
        </w:rPr>
        <w:t> </w:t>
      </w:r>
      <w:r>
        <w:rPr>
          <w:color w:val="231F20"/>
          <w:w w:val="105"/>
        </w:rPr>
        <w:t>sinh. </w:t>
      </w:r>
      <w:r>
        <w:rPr>
          <w:color w:val="231F20"/>
          <w:w w:val="110"/>
        </w:rPr>
        <w:t>Đây</w:t>
      </w:r>
      <w:r>
        <w:rPr>
          <w:color w:val="231F20"/>
          <w:spacing w:val="-21"/>
          <w:w w:val="110"/>
        </w:rPr>
        <w:t> </w:t>
      </w:r>
      <w:r>
        <w:rPr>
          <w:color w:val="231F20"/>
          <w:w w:val="110"/>
        </w:rPr>
        <w:t>là</w:t>
      </w:r>
      <w:r>
        <w:rPr>
          <w:color w:val="231F20"/>
          <w:spacing w:val="-21"/>
          <w:w w:val="110"/>
        </w:rPr>
        <w:t> </w:t>
      </w:r>
      <w:r>
        <w:rPr>
          <w:color w:val="231F20"/>
          <w:w w:val="110"/>
        </w:rPr>
        <w:t>thật</w:t>
      </w:r>
      <w:r>
        <w:rPr>
          <w:color w:val="231F20"/>
          <w:spacing w:val="-21"/>
          <w:w w:val="110"/>
        </w:rPr>
        <w:t> </w:t>
      </w:r>
      <w:r>
        <w:rPr>
          <w:color w:val="231F20"/>
          <w:w w:val="110"/>
        </w:rPr>
        <w:t>chứ</w:t>
      </w:r>
      <w:r>
        <w:rPr>
          <w:color w:val="231F20"/>
          <w:spacing w:val="-21"/>
          <w:w w:val="110"/>
        </w:rPr>
        <w:t> </w:t>
      </w:r>
      <w:r>
        <w:rPr>
          <w:color w:val="231F20"/>
          <w:w w:val="110"/>
        </w:rPr>
        <w:t>không</w:t>
      </w:r>
      <w:r>
        <w:rPr>
          <w:color w:val="231F20"/>
          <w:spacing w:val="-21"/>
          <w:w w:val="110"/>
        </w:rPr>
        <w:t> </w:t>
      </w:r>
      <w:r>
        <w:rPr>
          <w:color w:val="231F20"/>
          <w:w w:val="110"/>
        </w:rPr>
        <w:t>phải</w:t>
      </w:r>
      <w:r>
        <w:rPr>
          <w:color w:val="231F20"/>
          <w:spacing w:val="-21"/>
          <w:w w:val="110"/>
        </w:rPr>
        <w:t> </w:t>
      </w:r>
      <w:r>
        <w:rPr>
          <w:color w:val="231F20"/>
          <w:w w:val="110"/>
        </w:rPr>
        <w:t>giả.</w:t>
      </w:r>
    </w:p>
    <w:p>
      <w:pPr>
        <w:spacing w:after="0" w:line="314"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3" w:firstLine="453"/>
      </w:pPr>
      <w:r>
        <w:rPr>
          <w:color w:val="231F20"/>
          <w:spacing w:val="-2"/>
          <w:w w:val="105"/>
        </w:rPr>
        <w:t>Hoặc</w:t>
      </w:r>
      <w:r>
        <w:rPr>
          <w:color w:val="231F20"/>
          <w:spacing w:val="-18"/>
          <w:w w:val="105"/>
        </w:rPr>
        <w:t> </w:t>
      </w:r>
      <w:r>
        <w:rPr>
          <w:color w:val="231F20"/>
          <w:spacing w:val="-2"/>
          <w:w w:val="105"/>
        </w:rPr>
        <w:t>là</w:t>
      </w:r>
      <w:r>
        <w:rPr>
          <w:color w:val="231F20"/>
          <w:spacing w:val="-18"/>
          <w:w w:val="105"/>
        </w:rPr>
        <w:t> </w:t>
      </w:r>
      <w:r>
        <w:rPr>
          <w:color w:val="231F20"/>
          <w:spacing w:val="-2"/>
          <w:w w:val="105"/>
        </w:rPr>
        <w:t>người</w:t>
      </w:r>
      <w:r>
        <w:rPr>
          <w:color w:val="231F20"/>
          <w:spacing w:val="-18"/>
          <w:w w:val="105"/>
        </w:rPr>
        <w:t> </w:t>
      </w:r>
      <w:r>
        <w:rPr>
          <w:color w:val="231F20"/>
          <w:spacing w:val="-2"/>
          <w:w w:val="105"/>
        </w:rPr>
        <w:t>khác</w:t>
      </w:r>
      <w:r>
        <w:rPr>
          <w:color w:val="231F20"/>
          <w:spacing w:val="-18"/>
          <w:w w:val="105"/>
        </w:rPr>
        <w:t> </w:t>
      </w:r>
      <w:r>
        <w:rPr>
          <w:color w:val="231F20"/>
          <w:spacing w:val="-2"/>
          <w:w w:val="105"/>
        </w:rPr>
        <w:t>tuyên</w:t>
      </w:r>
      <w:r>
        <w:rPr>
          <w:color w:val="231F20"/>
          <w:spacing w:val="-18"/>
          <w:w w:val="105"/>
        </w:rPr>
        <w:t> </w:t>
      </w:r>
      <w:r>
        <w:rPr>
          <w:color w:val="231F20"/>
          <w:spacing w:val="-2"/>
          <w:w w:val="105"/>
        </w:rPr>
        <w:t>bố</w:t>
      </w:r>
      <w:r>
        <w:rPr>
          <w:color w:val="231F20"/>
          <w:spacing w:val="-18"/>
          <w:w w:val="105"/>
        </w:rPr>
        <w:t> </w:t>
      </w:r>
      <w:r>
        <w:rPr>
          <w:color w:val="231F20"/>
          <w:spacing w:val="-2"/>
          <w:w w:val="105"/>
        </w:rPr>
        <w:t>thân</w:t>
      </w:r>
      <w:r>
        <w:rPr>
          <w:color w:val="231F20"/>
          <w:spacing w:val="-18"/>
          <w:w w:val="105"/>
        </w:rPr>
        <w:t> </w:t>
      </w:r>
      <w:r>
        <w:rPr>
          <w:color w:val="231F20"/>
          <w:spacing w:val="-2"/>
          <w:w w:val="105"/>
        </w:rPr>
        <w:t>thế</w:t>
      </w:r>
      <w:r>
        <w:rPr>
          <w:color w:val="231F20"/>
          <w:spacing w:val="-18"/>
          <w:w w:val="105"/>
        </w:rPr>
        <w:t> </w:t>
      </w:r>
      <w:r>
        <w:rPr>
          <w:color w:val="231F20"/>
          <w:spacing w:val="-2"/>
          <w:w w:val="105"/>
        </w:rPr>
        <w:t>của</w:t>
      </w:r>
      <w:r>
        <w:rPr>
          <w:color w:val="231F20"/>
          <w:spacing w:val="-18"/>
          <w:w w:val="105"/>
        </w:rPr>
        <w:t> </w:t>
      </w:r>
      <w:r>
        <w:rPr>
          <w:color w:val="231F20"/>
          <w:spacing w:val="-2"/>
          <w:w w:val="105"/>
        </w:rPr>
        <w:t>các</w:t>
      </w:r>
      <w:r>
        <w:rPr>
          <w:color w:val="231F20"/>
          <w:spacing w:val="-18"/>
          <w:w w:val="105"/>
        </w:rPr>
        <w:t> </w:t>
      </w:r>
      <w:r>
        <w:rPr>
          <w:color w:val="231F20"/>
          <w:spacing w:val="-2"/>
          <w:w w:val="105"/>
        </w:rPr>
        <w:t>Ngài,</w:t>
      </w:r>
      <w:r>
        <w:rPr>
          <w:color w:val="231F20"/>
          <w:spacing w:val="-18"/>
          <w:w w:val="105"/>
        </w:rPr>
        <w:t> </w:t>
      </w:r>
      <w:r>
        <w:rPr>
          <w:color w:val="231F20"/>
          <w:spacing w:val="-2"/>
          <w:w w:val="105"/>
        </w:rPr>
        <w:t>người </w:t>
      </w:r>
      <w:r>
        <w:rPr>
          <w:color w:val="231F20"/>
          <w:w w:val="105"/>
        </w:rPr>
        <w:t>khác</w:t>
      </w:r>
      <w:r>
        <w:rPr>
          <w:color w:val="231F20"/>
          <w:spacing w:val="-10"/>
          <w:w w:val="105"/>
        </w:rPr>
        <w:t> </w:t>
      </w:r>
      <w:r>
        <w:rPr>
          <w:color w:val="231F20"/>
          <w:w w:val="105"/>
        </w:rPr>
        <w:t>vừa</w:t>
      </w:r>
      <w:r>
        <w:rPr>
          <w:color w:val="231F20"/>
          <w:spacing w:val="-10"/>
          <w:w w:val="105"/>
        </w:rPr>
        <w:t> </w:t>
      </w:r>
      <w:r>
        <w:rPr>
          <w:color w:val="231F20"/>
          <w:w w:val="105"/>
        </w:rPr>
        <w:t>tuyên</w:t>
      </w:r>
      <w:r>
        <w:rPr>
          <w:color w:val="231F20"/>
          <w:spacing w:val="-10"/>
          <w:w w:val="105"/>
        </w:rPr>
        <w:t> </w:t>
      </w:r>
      <w:r>
        <w:rPr>
          <w:color w:val="231F20"/>
          <w:w w:val="105"/>
        </w:rPr>
        <w:t>bố</w:t>
      </w:r>
      <w:r>
        <w:rPr>
          <w:color w:val="231F20"/>
          <w:spacing w:val="-10"/>
          <w:w w:val="105"/>
        </w:rPr>
        <w:t> </w:t>
      </w:r>
      <w:r>
        <w:rPr>
          <w:color w:val="231F20"/>
          <w:w w:val="105"/>
        </w:rPr>
        <w:t>là</w:t>
      </w:r>
      <w:r>
        <w:rPr>
          <w:color w:val="231F20"/>
          <w:spacing w:val="-10"/>
          <w:w w:val="105"/>
        </w:rPr>
        <w:t> </w:t>
      </w:r>
      <w:r>
        <w:rPr>
          <w:color w:val="231F20"/>
          <w:w w:val="105"/>
        </w:rPr>
        <w:t>các</w:t>
      </w:r>
      <w:r>
        <w:rPr>
          <w:color w:val="231F20"/>
          <w:spacing w:val="-10"/>
          <w:w w:val="105"/>
        </w:rPr>
        <w:t> </w:t>
      </w:r>
      <w:r>
        <w:rPr>
          <w:color w:val="231F20"/>
          <w:w w:val="105"/>
        </w:rPr>
        <w:t>Ngài</w:t>
      </w:r>
      <w:r>
        <w:rPr>
          <w:color w:val="231F20"/>
          <w:spacing w:val="-10"/>
          <w:w w:val="105"/>
        </w:rPr>
        <w:t> </w:t>
      </w:r>
      <w:r>
        <w:rPr>
          <w:color w:val="231F20"/>
          <w:w w:val="105"/>
        </w:rPr>
        <w:t>nhập</w:t>
      </w:r>
      <w:r>
        <w:rPr>
          <w:color w:val="231F20"/>
          <w:spacing w:val="-10"/>
          <w:w w:val="105"/>
        </w:rPr>
        <w:t> </w:t>
      </w:r>
      <w:r>
        <w:rPr>
          <w:color w:val="231F20"/>
          <w:w w:val="105"/>
        </w:rPr>
        <w:t>Niết</w:t>
      </w:r>
      <w:r>
        <w:rPr>
          <w:color w:val="231F20"/>
          <w:spacing w:val="-11"/>
          <w:w w:val="105"/>
        </w:rPr>
        <w:t> </w:t>
      </w:r>
      <w:r>
        <w:rPr>
          <w:color w:val="231F20"/>
          <w:w w:val="105"/>
        </w:rPr>
        <w:t>bàn</w:t>
      </w:r>
      <w:r>
        <w:rPr>
          <w:color w:val="231F20"/>
          <w:spacing w:val="-10"/>
          <w:w w:val="105"/>
        </w:rPr>
        <w:t> </w:t>
      </w:r>
      <w:r>
        <w:rPr>
          <w:color w:val="231F20"/>
          <w:w w:val="105"/>
        </w:rPr>
        <w:t>ngay.</w:t>
      </w:r>
      <w:r>
        <w:rPr>
          <w:color w:val="231F20"/>
          <w:spacing w:val="-10"/>
          <w:w w:val="105"/>
        </w:rPr>
        <w:t> </w:t>
      </w:r>
      <w:r>
        <w:rPr>
          <w:color w:val="231F20"/>
          <w:w w:val="105"/>
        </w:rPr>
        <w:t>Đó</w:t>
      </w:r>
      <w:r>
        <w:rPr>
          <w:color w:val="231F20"/>
          <w:spacing w:val="-10"/>
          <w:w w:val="105"/>
        </w:rPr>
        <w:t> </w:t>
      </w:r>
      <w:r>
        <w:rPr>
          <w:color w:val="231F20"/>
          <w:w w:val="105"/>
        </w:rPr>
        <w:t>cũng là thật.</w:t>
      </w:r>
    </w:p>
    <w:p>
      <w:pPr>
        <w:pStyle w:val="BodyText"/>
        <w:spacing w:line="307" w:lineRule="auto" w:before="140"/>
        <w:ind w:left="387" w:right="117" w:firstLine="453"/>
      </w:pPr>
      <w:r>
        <w:rPr>
          <w:color w:val="231F20"/>
          <w:w w:val="105"/>
        </w:rPr>
        <w:t>Hòa</w:t>
      </w:r>
      <w:r>
        <w:rPr>
          <w:color w:val="231F20"/>
          <w:spacing w:val="-4"/>
          <w:w w:val="105"/>
        </w:rPr>
        <w:t> </w:t>
      </w:r>
      <w:r>
        <w:rPr>
          <w:color w:val="231F20"/>
          <w:w w:val="105"/>
        </w:rPr>
        <w:t>thượng</w:t>
      </w:r>
      <w:r>
        <w:rPr>
          <w:color w:val="231F20"/>
          <w:spacing w:val="-4"/>
          <w:w w:val="105"/>
        </w:rPr>
        <w:t> </w:t>
      </w:r>
      <w:r>
        <w:rPr>
          <w:color w:val="231F20"/>
          <w:w w:val="105"/>
        </w:rPr>
        <w:t>Phong</w:t>
      </w:r>
      <w:r>
        <w:rPr>
          <w:color w:val="231F20"/>
          <w:spacing w:val="-4"/>
          <w:w w:val="105"/>
        </w:rPr>
        <w:t> </w:t>
      </w:r>
      <w:r>
        <w:rPr>
          <w:color w:val="231F20"/>
          <w:w w:val="105"/>
        </w:rPr>
        <w:t>Can</w:t>
      </w:r>
      <w:r>
        <w:rPr>
          <w:color w:val="231F20"/>
          <w:spacing w:val="-2"/>
          <w:w w:val="105"/>
        </w:rPr>
        <w:t> </w:t>
      </w:r>
      <w:r>
        <w:rPr>
          <w:color w:val="231F20"/>
          <w:w w:val="105"/>
        </w:rPr>
        <w:t>ở</w:t>
      </w:r>
      <w:r>
        <w:rPr>
          <w:color w:val="231F20"/>
          <w:spacing w:val="-4"/>
          <w:w w:val="105"/>
        </w:rPr>
        <w:t> </w:t>
      </w:r>
      <w:r>
        <w:rPr>
          <w:color w:val="231F20"/>
          <w:w w:val="105"/>
        </w:rPr>
        <w:t>chùa</w:t>
      </w:r>
      <w:r>
        <w:rPr>
          <w:color w:val="231F20"/>
          <w:spacing w:val="-4"/>
          <w:w w:val="105"/>
        </w:rPr>
        <w:t> </w:t>
      </w:r>
      <w:r>
        <w:rPr>
          <w:color w:val="231F20"/>
          <w:w w:val="105"/>
        </w:rPr>
        <w:t>Quốc</w:t>
      </w:r>
      <w:r>
        <w:rPr>
          <w:color w:val="231F20"/>
          <w:spacing w:val="-4"/>
          <w:w w:val="105"/>
        </w:rPr>
        <w:t> </w:t>
      </w:r>
      <w:r>
        <w:rPr>
          <w:color w:val="231F20"/>
          <w:w w:val="105"/>
        </w:rPr>
        <w:t>Thanh,</w:t>
      </w:r>
      <w:r>
        <w:rPr>
          <w:color w:val="231F20"/>
          <w:spacing w:val="-4"/>
          <w:w w:val="105"/>
        </w:rPr>
        <w:t> </w:t>
      </w:r>
      <w:r>
        <w:rPr>
          <w:color w:val="231F20"/>
          <w:w w:val="105"/>
        </w:rPr>
        <w:t>là</w:t>
      </w:r>
      <w:r>
        <w:rPr>
          <w:color w:val="231F20"/>
          <w:spacing w:val="-4"/>
          <w:w w:val="105"/>
        </w:rPr>
        <w:t> </w:t>
      </w:r>
      <w:r>
        <w:rPr>
          <w:color w:val="231F20"/>
          <w:w w:val="105"/>
        </w:rPr>
        <w:t>đức</w:t>
      </w:r>
      <w:r>
        <w:rPr>
          <w:color w:val="231F20"/>
          <w:spacing w:val="-4"/>
          <w:w w:val="105"/>
        </w:rPr>
        <w:t> </w:t>
      </w:r>
      <w:r>
        <w:rPr>
          <w:color w:val="231F20"/>
          <w:w w:val="105"/>
        </w:rPr>
        <w:t>Phật 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7"/>
          <w:w w:val="105"/>
        </w:rPr>
        <w:t> </w:t>
      </w:r>
      <w:r>
        <w:rPr>
          <w:color w:val="231F20"/>
          <w:w w:val="105"/>
        </w:rPr>
        <w:t>thị</w:t>
      </w:r>
      <w:r>
        <w:rPr>
          <w:color w:val="231F20"/>
          <w:spacing w:val="-17"/>
          <w:w w:val="105"/>
        </w:rPr>
        <w:t> </w:t>
      </w:r>
      <w:r>
        <w:rPr>
          <w:color w:val="231F20"/>
          <w:w w:val="105"/>
        </w:rPr>
        <w:t>hiện.</w:t>
      </w:r>
      <w:r>
        <w:rPr>
          <w:color w:val="231F20"/>
          <w:spacing w:val="-17"/>
          <w:w w:val="105"/>
        </w:rPr>
        <w:t> </w:t>
      </w:r>
      <w:r>
        <w:rPr>
          <w:color w:val="231F20"/>
          <w:w w:val="105"/>
        </w:rPr>
        <w:t>Hàn</w:t>
      </w:r>
      <w:r>
        <w:rPr>
          <w:color w:val="231F20"/>
          <w:spacing w:val="-17"/>
          <w:w w:val="105"/>
        </w:rPr>
        <w:t> </w:t>
      </w:r>
      <w:r>
        <w:rPr>
          <w:color w:val="231F20"/>
          <w:w w:val="105"/>
        </w:rPr>
        <w:t>Sơn,</w:t>
      </w:r>
      <w:r>
        <w:rPr>
          <w:color w:val="231F20"/>
          <w:spacing w:val="-17"/>
          <w:w w:val="105"/>
        </w:rPr>
        <w:t> </w:t>
      </w:r>
      <w:r>
        <w:rPr>
          <w:color w:val="231F20"/>
          <w:w w:val="105"/>
        </w:rPr>
        <w:t>Thập</w:t>
      </w:r>
      <w:r>
        <w:rPr>
          <w:color w:val="231F20"/>
          <w:spacing w:val="-17"/>
          <w:w w:val="105"/>
        </w:rPr>
        <w:t> </w:t>
      </w:r>
      <w:r>
        <w:rPr>
          <w:color w:val="231F20"/>
          <w:w w:val="105"/>
        </w:rPr>
        <w:t>Đắc</w:t>
      </w:r>
      <w:r>
        <w:rPr>
          <w:color w:val="231F20"/>
          <w:spacing w:val="-17"/>
          <w:w w:val="105"/>
        </w:rPr>
        <w:t> </w:t>
      </w:r>
      <w:r>
        <w:rPr>
          <w:color w:val="231F20"/>
          <w:w w:val="105"/>
        </w:rPr>
        <w:t>là</w:t>
      </w:r>
      <w:r>
        <w:rPr>
          <w:color w:val="231F20"/>
          <w:spacing w:val="-17"/>
          <w:w w:val="105"/>
        </w:rPr>
        <w:t> </w:t>
      </w:r>
      <w:r>
        <w:rPr>
          <w:color w:val="231F20"/>
          <w:w w:val="105"/>
        </w:rPr>
        <w:t>Văn</w:t>
      </w:r>
      <w:r>
        <w:rPr>
          <w:color w:val="231F20"/>
          <w:spacing w:val="-17"/>
          <w:w w:val="105"/>
        </w:rPr>
        <w:t> </w:t>
      </w:r>
      <w:r>
        <w:rPr>
          <w:color w:val="231F20"/>
          <w:w w:val="105"/>
        </w:rPr>
        <w:t>Thù,</w:t>
      </w:r>
      <w:r>
        <w:rPr>
          <w:color w:val="231F20"/>
          <w:spacing w:val="-17"/>
          <w:w w:val="105"/>
        </w:rPr>
        <w:t> </w:t>
      </w:r>
      <w:r>
        <w:rPr>
          <w:color w:val="231F20"/>
          <w:w w:val="105"/>
        </w:rPr>
        <w:t>Phổ</w:t>
      </w:r>
      <w:r>
        <w:rPr>
          <w:color w:val="231F20"/>
          <w:spacing w:val="-17"/>
          <w:w w:val="105"/>
        </w:rPr>
        <w:t> </w:t>
      </w:r>
      <w:r>
        <w:rPr>
          <w:color w:val="231F20"/>
          <w:w w:val="105"/>
        </w:rPr>
        <w:t>Hiền. Thị trưởng khi đó, mẫu thân bị bệnh, Hòa thượng Phong Can chữa khỏi bệnh cho mẹ ông ấy. Ông biết ơn vô cùng, thỉnh giáo với vị hòa thượng này.</w:t>
      </w:r>
    </w:p>
    <w:p>
      <w:pPr>
        <w:pStyle w:val="BodyText"/>
        <w:spacing w:line="307" w:lineRule="auto" w:before="139"/>
        <w:ind w:left="387" w:right="117" w:firstLine="453"/>
      </w:pPr>
      <w:r>
        <w:rPr>
          <w:color w:val="231F20"/>
          <w:w w:val="105"/>
        </w:rPr>
        <w:t>Đúng lúc ông được phân đến địa phương làm thái thú, </w:t>
      </w:r>
      <w:r>
        <w:rPr>
          <w:color w:val="231F20"/>
        </w:rPr>
        <w:t>nghĩa</w:t>
      </w:r>
      <w:r>
        <w:rPr>
          <w:color w:val="231F20"/>
          <w:spacing w:val="-3"/>
        </w:rPr>
        <w:t> </w:t>
      </w:r>
      <w:r>
        <w:rPr>
          <w:color w:val="231F20"/>
        </w:rPr>
        <w:t>là</w:t>
      </w:r>
      <w:r>
        <w:rPr>
          <w:color w:val="231F20"/>
          <w:spacing w:val="-3"/>
        </w:rPr>
        <w:t> </w:t>
      </w:r>
      <w:r>
        <w:rPr>
          <w:color w:val="231F20"/>
        </w:rPr>
        <w:t>làm</w:t>
      </w:r>
      <w:r>
        <w:rPr>
          <w:color w:val="231F20"/>
          <w:spacing w:val="-3"/>
        </w:rPr>
        <w:t> </w:t>
      </w:r>
      <w:r>
        <w:rPr>
          <w:color w:val="231F20"/>
        </w:rPr>
        <w:t>thị</w:t>
      </w:r>
      <w:r>
        <w:rPr>
          <w:color w:val="231F20"/>
          <w:spacing w:val="-3"/>
        </w:rPr>
        <w:t> </w:t>
      </w:r>
      <w:r>
        <w:rPr>
          <w:color w:val="231F20"/>
        </w:rPr>
        <w:t>trưởng</w:t>
      </w:r>
      <w:r>
        <w:rPr>
          <w:color w:val="231F20"/>
          <w:spacing w:val="-3"/>
        </w:rPr>
        <w:t> </w:t>
      </w:r>
      <w:r>
        <w:rPr>
          <w:color w:val="231F20"/>
        </w:rPr>
        <w:t>ở</w:t>
      </w:r>
      <w:r>
        <w:rPr>
          <w:color w:val="231F20"/>
          <w:spacing w:val="-3"/>
        </w:rPr>
        <w:t> </w:t>
      </w:r>
      <w:r>
        <w:rPr>
          <w:color w:val="231F20"/>
        </w:rPr>
        <w:t>đây.</w:t>
      </w:r>
      <w:r>
        <w:rPr>
          <w:color w:val="231F20"/>
          <w:spacing w:val="-3"/>
        </w:rPr>
        <w:t> </w:t>
      </w:r>
      <w:r>
        <w:rPr>
          <w:color w:val="231F20"/>
        </w:rPr>
        <w:t>Ông</w:t>
      </w:r>
      <w:r>
        <w:rPr>
          <w:color w:val="231F20"/>
          <w:spacing w:val="-3"/>
        </w:rPr>
        <w:t> </w:t>
      </w:r>
      <w:r>
        <w:rPr>
          <w:color w:val="231F20"/>
        </w:rPr>
        <w:t>thỉnh</w:t>
      </w:r>
      <w:r>
        <w:rPr>
          <w:color w:val="231F20"/>
          <w:spacing w:val="-3"/>
        </w:rPr>
        <w:t> </w:t>
      </w:r>
      <w:r>
        <w:rPr>
          <w:color w:val="231F20"/>
        </w:rPr>
        <w:t>giáo</w:t>
      </w:r>
      <w:r>
        <w:rPr>
          <w:color w:val="231F20"/>
          <w:spacing w:val="-3"/>
        </w:rPr>
        <w:t> </w:t>
      </w:r>
      <w:r>
        <w:rPr>
          <w:color w:val="231F20"/>
        </w:rPr>
        <w:t>với</w:t>
      </w:r>
      <w:r>
        <w:rPr>
          <w:color w:val="231F20"/>
          <w:spacing w:val="-3"/>
        </w:rPr>
        <w:t> </w:t>
      </w:r>
      <w:r>
        <w:rPr>
          <w:color w:val="231F20"/>
        </w:rPr>
        <w:t>Hòa</w:t>
      </w:r>
      <w:r>
        <w:rPr>
          <w:color w:val="231F20"/>
          <w:spacing w:val="-3"/>
        </w:rPr>
        <w:t> </w:t>
      </w:r>
      <w:r>
        <w:rPr>
          <w:color w:val="231F20"/>
        </w:rPr>
        <w:t>thượng: </w:t>
      </w:r>
      <w:r>
        <w:rPr>
          <w:color w:val="231F20"/>
          <w:w w:val="105"/>
        </w:rPr>
        <w:t>Núi Thiên Thai là khu vực con trông coi, trong đấy có bậc cao tăng chân chính chăng? Có! Hòa thượng nói có. Là ai vậy?</w:t>
      </w:r>
      <w:r>
        <w:rPr>
          <w:color w:val="231F20"/>
          <w:spacing w:val="-17"/>
          <w:w w:val="105"/>
        </w:rPr>
        <w:t> </w:t>
      </w:r>
      <w:r>
        <w:rPr>
          <w:color w:val="231F20"/>
          <w:w w:val="105"/>
        </w:rPr>
        <w:t>Là</w:t>
      </w:r>
      <w:r>
        <w:rPr>
          <w:color w:val="231F20"/>
          <w:spacing w:val="-17"/>
          <w:w w:val="105"/>
        </w:rPr>
        <w:t> </w:t>
      </w:r>
      <w:r>
        <w:rPr>
          <w:color w:val="231F20"/>
          <w:w w:val="105"/>
        </w:rPr>
        <w:t>Hàn</w:t>
      </w:r>
      <w:r>
        <w:rPr>
          <w:color w:val="231F20"/>
          <w:spacing w:val="-17"/>
          <w:w w:val="105"/>
        </w:rPr>
        <w:t> </w:t>
      </w:r>
      <w:r>
        <w:rPr>
          <w:color w:val="231F20"/>
          <w:w w:val="105"/>
        </w:rPr>
        <w:t>Sơn,</w:t>
      </w:r>
      <w:r>
        <w:rPr>
          <w:color w:val="231F20"/>
          <w:spacing w:val="-17"/>
          <w:w w:val="105"/>
        </w:rPr>
        <w:t> </w:t>
      </w:r>
      <w:r>
        <w:rPr>
          <w:color w:val="231F20"/>
          <w:w w:val="105"/>
        </w:rPr>
        <w:t>Thập</w:t>
      </w:r>
      <w:r>
        <w:rPr>
          <w:color w:val="231F20"/>
          <w:spacing w:val="-17"/>
          <w:w w:val="105"/>
        </w:rPr>
        <w:t> </w:t>
      </w:r>
      <w:r>
        <w:rPr>
          <w:color w:val="231F20"/>
          <w:w w:val="105"/>
        </w:rPr>
        <w:t>Đắc.</w:t>
      </w:r>
      <w:r>
        <w:rPr>
          <w:color w:val="231F20"/>
          <w:spacing w:val="-17"/>
          <w:w w:val="105"/>
        </w:rPr>
        <w:t> </w:t>
      </w:r>
      <w:r>
        <w:rPr>
          <w:color w:val="231F20"/>
          <w:w w:val="105"/>
        </w:rPr>
        <w:t>Ông</w:t>
      </w:r>
      <w:r>
        <w:rPr>
          <w:color w:val="231F20"/>
          <w:spacing w:val="-18"/>
          <w:w w:val="105"/>
        </w:rPr>
        <w:t> </w:t>
      </w:r>
      <w:r>
        <w:rPr>
          <w:color w:val="231F20"/>
          <w:w w:val="105"/>
        </w:rPr>
        <w:t>đến</w:t>
      </w:r>
      <w:r>
        <w:rPr>
          <w:color w:val="231F20"/>
          <w:spacing w:val="-18"/>
          <w:w w:val="105"/>
        </w:rPr>
        <w:t> </w:t>
      </w:r>
      <w:r>
        <w:rPr>
          <w:color w:val="231F20"/>
          <w:w w:val="105"/>
        </w:rPr>
        <w:t>ngôi</w:t>
      </w:r>
      <w:r>
        <w:rPr>
          <w:color w:val="231F20"/>
          <w:spacing w:val="-18"/>
          <w:w w:val="105"/>
        </w:rPr>
        <w:t> </w:t>
      </w:r>
      <w:r>
        <w:rPr>
          <w:color w:val="231F20"/>
          <w:w w:val="105"/>
        </w:rPr>
        <w:t>chùa</w:t>
      </w:r>
      <w:r>
        <w:rPr>
          <w:color w:val="231F20"/>
          <w:spacing w:val="-17"/>
          <w:w w:val="105"/>
        </w:rPr>
        <w:t> </w:t>
      </w:r>
      <w:r>
        <w:rPr>
          <w:color w:val="231F20"/>
          <w:w w:val="105"/>
        </w:rPr>
        <w:t>đó</w:t>
      </w:r>
      <w:r>
        <w:rPr>
          <w:color w:val="231F20"/>
          <w:spacing w:val="-18"/>
          <w:w w:val="105"/>
        </w:rPr>
        <w:t> </w:t>
      </w:r>
      <w:r>
        <w:rPr>
          <w:color w:val="231F20"/>
          <w:w w:val="105"/>
        </w:rPr>
        <w:t>thân</w:t>
      </w:r>
      <w:r>
        <w:rPr>
          <w:color w:val="231F20"/>
          <w:spacing w:val="-18"/>
          <w:w w:val="105"/>
        </w:rPr>
        <w:t> </w:t>
      </w:r>
      <w:r>
        <w:rPr>
          <w:color w:val="231F20"/>
          <w:w w:val="105"/>
        </w:rPr>
        <w:t>cận </w:t>
      </w:r>
      <w:r>
        <w:rPr>
          <w:color w:val="231F20"/>
        </w:rPr>
        <w:t>2</w:t>
      </w:r>
      <w:r>
        <w:rPr>
          <w:color w:val="231F20"/>
          <w:spacing w:val="-3"/>
        </w:rPr>
        <w:t> </w:t>
      </w:r>
      <w:r>
        <w:rPr>
          <w:color w:val="231F20"/>
        </w:rPr>
        <w:t>vị</w:t>
      </w:r>
      <w:r>
        <w:rPr>
          <w:color w:val="231F20"/>
          <w:spacing w:val="-3"/>
        </w:rPr>
        <w:t> </w:t>
      </w:r>
      <w:r>
        <w:rPr>
          <w:color w:val="231F20"/>
        </w:rPr>
        <w:t>này.</w:t>
      </w:r>
      <w:r>
        <w:rPr>
          <w:color w:val="231F20"/>
          <w:spacing w:val="-3"/>
        </w:rPr>
        <w:t> </w:t>
      </w:r>
      <w:r>
        <w:rPr>
          <w:color w:val="231F20"/>
        </w:rPr>
        <w:t>Hàn</w:t>
      </w:r>
      <w:r>
        <w:rPr>
          <w:color w:val="231F20"/>
          <w:spacing w:val="-3"/>
        </w:rPr>
        <w:t> </w:t>
      </w:r>
      <w:r>
        <w:rPr>
          <w:color w:val="231F20"/>
        </w:rPr>
        <w:t>Sơn,</w:t>
      </w:r>
      <w:r>
        <w:rPr>
          <w:color w:val="231F20"/>
          <w:spacing w:val="-3"/>
        </w:rPr>
        <w:t> </w:t>
      </w:r>
      <w:r>
        <w:rPr>
          <w:color w:val="231F20"/>
        </w:rPr>
        <w:t>Thập</w:t>
      </w:r>
      <w:r>
        <w:rPr>
          <w:color w:val="231F20"/>
          <w:spacing w:val="-3"/>
        </w:rPr>
        <w:t> </w:t>
      </w:r>
      <w:r>
        <w:rPr>
          <w:color w:val="231F20"/>
        </w:rPr>
        <w:t>Đắc</w:t>
      </w:r>
      <w:r>
        <w:rPr>
          <w:color w:val="231F20"/>
          <w:spacing w:val="-3"/>
        </w:rPr>
        <w:t> </w:t>
      </w:r>
      <w:r>
        <w:rPr>
          <w:color w:val="231F20"/>
        </w:rPr>
        <w:t>là</w:t>
      </w:r>
      <w:r>
        <w:rPr>
          <w:color w:val="231F20"/>
          <w:spacing w:val="-3"/>
        </w:rPr>
        <w:t> </w:t>
      </w:r>
      <w:r>
        <w:rPr>
          <w:color w:val="231F20"/>
        </w:rPr>
        <w:t>Văn</w:t>
      </w:r>
      <w:r>
        <w:rPr>
          <w:color w:val="231F20"/>
          <w:spacing w:val="-3"/>
        </w:rPr>
        <w:t> </w:t>
      </w:r>
      <w:r>
        <w:rPr>
          <w:color w:val="231F20"/>
        </w:rPr>
        <w:t>Thù,</w:t>
      </w:r>
      <w:r>
        <w:rPr>
          <w:color w:val="231F20"/>
          <w:spacing w:val="-3"/>
        </w:rPr>
        <w:t> </w:t>
      </w:r>
      <w:r>
        <w:rPr>
          <w:color w:val="231F20"/>
        </w:rPr>
        <w:t>Phổ</w:t>
      </w:r>
      <w:r>
        <w:rPr>
          <w:color w:val="231F20"/>
          <w:spacing w:val="-3"/>
        </w:rPr>
        <w:t> </w:t>
      </w:r>
      <w:r>
        <w:rPr>
          <w:color w:val="231F20"/>
        </w:rPr>
        <w:t>Hiền.</w:t>
      </w:r>
      <w:r>
        <w:rPr>
          <w:color w:val="231F20"/>
          <w:spacing w:val="-3"/>
        </w:rPr>
        <w:t> </w:t>
      </w:r>
      <w:r>
        <w:rPr>
          <w:color w:val="231F20"/>
        </w:rPr>
        <w:t>Đây</w:t>
      </w:r>
      <w:r>
        <w:rPr>
          <w:color w:val="231F20"/>
          <w:spacing w:val="-3"/>
        </w:rPr>
        <w:t> </w:t>
      </w:r>
      <w:r>
        <w:rPr>
          <w:color w:val="231F20"/>
        </w:rPr>
        <w:t>là</w:t>
      </w:r>
      <w:r>
        <w:rPr>
          <w:color w:val="231F20"/>
          <w:spacing w:val="-3"/>
        </w:rPr>
        <w:t> </w:t>
      </w:r>
      <w:r>
        <w:rPr>
          <w:color w:val="231F20"/>
        </w:rPr>
        <w:t>do </w:t>
      </w:r>
      <w:r>
        <w:rPr>
          <w:color w:val="231F20"/>
          <w:w w:val="105"/>
        </w:rPr>
        <w:t>Hòa thượng Phong Can nói ra.</w:t>
      </w:r>
    </w:p>
    <w:p>
      <w:pPr>
        <w:pStyle w:val="BodyText"/>
        <w:spacing w:line="307" w:lineRule="auto" w:before="138"/>
        <w:ind w:left="387" w:right="122" w:firstLine="453"/>
      </w:pPr>
      <w:r>
        <w:rPr>
          <w:color w:val="231F20"/>
          <w:w w:val="105"/>
        </w:rPr>
        <w:t>Ông thị trưởng đi đến đó, người ta đến lễ bái tham học, muốn gặp được thánh hiền tăng. Nói đến Hàn Sơn, Thập Đắc mọi người đều cười. Họ nói: Sao ông lại tìm 2 người đó? 2 người đó khùng khùng điên điên, thần kinh mà! Sao lại tìm họ? Trong đây có rất nhiều cao tăng. 2 người đó chỉ là</w:t>
      </w:r>
      <w:r>
        <w:rPr>
          <w:color w:val="231F20"/>
          <w:spacing w:val="-13"/>
          <w:w w:val="105"/>
        </w:rPr>
        <w:t> </w:t>
      </w:r>
      <w:r>
        <w:rPr>
          <w:color w:val="231F20"/>
          <w:w w:val="105"/>
        </w:rPr>
        <w:t>người</w:t>
      </w:r>
      <w:r>
        <w:rPr>
          <w:color w:val="231F20"/>
          <w:spacing w:val="-13"/>
          <w:w w:val="105"/>
        </w:rPr>
        <w:t> </w:t>
      </w:r>
      <w:r>
        <w:rPr>
          <w:color w:val="231F20"/>
          <w:w w:val="105"/>
        </w:rPr>
        <w:t>làm</w:t>
      </w:r>
      <w:r>
        <w:rPr>
          <w:color w:val="231F20"/>
          <w:spacing w:val="-14"/>
          <w:w w:val="105"/>
        </w:rPr>
        <w:t> </w:t>
      </w:r>
      <w:r>
        <w:rPr>
          <w:color w:val="231F20"/>
          <w:w w:val="105"/>
        </w:rPr>
        <w:t>việc</w:t>
      </w:r>
      <w:r>
        <w:rPr>
          <w:color w:val="231F20"/>
          <w:spacing w:val="-13"/>
          <w:w w:val="105"/>
        </w:rPr>
        <w:t> </w:t>
      </w:r>
      <w:r>
        <w:rPr>
          <w:color w:val="231F20"/>
          <w:w w:val="105"/>
        </w:rPr>
        <w:t>trong</w:t>
      </w:r>
      <w:r>
        <w:rPr>
          <w:color w:val="231F20"/>
          <w:spacing w:val="-13"/>
          <w:w w:val="105"/>
        </w:rPr>
        <w:t> </w:t>
      </w:r>
      <w:r>
        <w:rPr>
          <w:color w:val="231F20"/>
          <w:w w:val="105"/>
        </w:rPr>
        <w:t>bếp</w:t>
      </w:r>
      <w:r>
        <w:rPr>
          <w:color w:val="231F20"/>
          <w:spacing w:val="-13"/>
          <w:w w:val="105"/>
        </w:rPr>
        <w:t> </w:t>
      </w:r>
      <w:r>
        <w:rPr>
          <w:color w:val="231F20"/>
          <w:w w:val="105"/>
        </w:rPr>
        <w:t>thôi.</w:t>
      </w:r>
      <w:r>
        <w:rPr>
          <w:color w:val="231F20"/>
          <w:spacing w:val="-14"/>
          <w:w w:val="105"/>
        </w:rPr>
        <w:t> </w:t>
      </w:r>
      <w:r>
        <w:rPr>
          <w:color w:val="231F20"/>
          <w:w w:val="105"/>
        </w:rPr>
        <w:t>Một</w:t>
      </w:r>
      <w:r>
        <w:rPr>
          <w:color w:val="231F20"/>
          <w:spacing w:val="-13"/>
          <w:w w:val="105"/>
        </w:rPr>
        <w:t> </w:t>
      </w:r>
      <w:r>
        <w:rPr>
          <w:color w:val="231F20"/>
          <w:w w:val="105"/>
        </w:rPr>
        <w:t>người</w:t>
      </w:r>
      <w:r>
        <w:rPr>
          <w:color w:val="231F20"/>
          <w:spacing w:val="-13"/>
          <w:w w:val="105"/>
        </w:rPr>
        <w:t> </w:t>
      </w:r>
      <w:r>
        <w:rPr>
          <w:color w:val="231F20"/>
          <w:w w:val="105"/>
        </w:rPr>
        <w:t>gánh</w:t>
      </w:r>
      <w:r>
        <w:rPr>
          <w:color w:val="231F20"/>
          <w:spacing w:val="-13"/>
          <w:w w:val="105"/>
        </w:rPr>
        <w:t> </w:t>
      </w:r>
      <w:r>
        <w:rPr>
          <w:color w:val="231F20"/>
          <w:w w:val="105"/>
        </w:rPr>
        <w:t>nước,</w:t>
      </w:r>
      <w:r>
        <w:rPr>
          <w:color w:val="231F20"/>
          <w:spacing w:val="-13"/>
          <w:w w:val="105"/>
        </w:rPr>
        <w:t> </w:t>
      </w:r>
      <w:r>
        <w:rPr>
          <w:color w:val="231F20"/>
          <w:w w:val="105"/>
        </w:rPr>
        <w:t>một người đốt lửa. Sao ông lại tìm 2 người này? Ông thị trưởng không nói gì. Ông biết 2 vị này là Bồ tát thị hiện, nhất định phải</w:t>
      </w:r>
      <w:r>
        <w:rPr>
          <w:color w:val="231F20"/>
          <w:spacing w:val="-2"/>
          <w:w w:val="105"/>
        </w:rPr>
        <w:t> </w:t>
      </w:r>
      <w:r>
        <w:rPr>
          <w:color w:val="231F20"/>
          <w:w w:val="105"/>
        </w:rPr>
        <w:t>đến</w:t>
      </w:r>
      <w:r>
        <w:rPr>
          <w:color w:val="231F20"/>
          <w:spacing w:val="-2"/>
          <w:w w:val="105"/>
        </w:rPr>
        <w:t> </w:t>
      </w:r>
      <w:r>
        <w:rPr>
          <w:color w:val="231F20"/>
          <w:w w:val="105"/>
        </w:rPr>
        <w:t>đảnh</w:t>
      </w:r>
      <w:r>
        <w:rPr>
          <w:color w:val="231F20"/>
          <w:spacing w:val="-3"/>
          <w:w w:val="105"/>
        </w:rPr>
        <w:t> </w:t>
      </w:r>
      <w:r>
        <w:rPr>
          <w:color w:val="231F20"/>
          <w:w w:val="105"/>
        </w:rPr>
        <w:t>lễ.</w:t>
      </w:r>
      <w:r>
        <w:rPr>
          <w:color w:val="231F20"/>
          <w:spacing w:val="-2"/>
          <w:w w:val="105"/>
        </w:rPr>
        <w:t> </w:t>
      </w:r>
      <w:r>
        <w:rPr>
          <w:color w:val="231F20"/>
          <w:w w:val="105"/>
        </w:rPr>
        <w:t>2</w:t>
      </w:r>
      <w:r>
        <w:rPr>
          <w:color w:val="231F20"/>
          <w:spacing w:val="-1"/>
          <w:w w:val="105"/>
        </w:rPr>
        <w:t> </w:t>
      </w:r>
      <w:r>
        <w:rPr>
          <w:color w:val="231F20"/>
          <w:w w:val="105"/>
        </w:rPr>
        <w:t>vị</w:t>
      </w:r>
      <w:r>
        <w:rPr>
          <w:color w:val="231F20"/>
          <w:spacing w:val="-3"/>
          <w:w w:val="105"/>
        </w:rPr>
        <w:t> </w:t>
      </w:r>
      <w:r>
        <w:rPr>
          <w:color w:val="231F20"/>
          <w:w w:val="105"/>
        </w:rPr>
        <w:t>khùng</w:t>
      </w:r>
      <w:r>
        <w:rPr>
          <w:color w:val="231F20"/>
          <w:spacing w:val="-2"/>
          <w:w w:val="105"/>
        </w:rPr>
        <w:t> </w:t>
      </w:r>
      <w:r>
        <w:rPr>
          <w:color w:val="231F20"/>
          <w:w w:val="105"/>
        </w:rPr>
        <w:t>khùng</w:t>
      </w:r>
      <w:r>
        <w:rPr>
          <w:color w:val="231F20"/>
          <w:spacing w:val="-3"/>
          <w:w w:val="105"/>
        </w:rPr>
        <w:t> </w:t>
      </w:r>
      <w:r>
        <w:rPr>
          <w:color w:val="231F20"/>
          <w:w w:val="105"/>
        </w:rPr>
        <w:t>điên</w:t>
      </w:r>
      <w:r>
        <w:rPr>
          <w:color w:val="231F20"/>
          <w:spacing w:val="-2"/>
          <w:w w:val="105"/>
        </w:rPr>
        <w:t> </w:t>
      </w:r>
      <w:r>
        <w:rPr>
          <w:color w:val="231F20"/>
          <w:w w:val="105"/>
        </w:rPr>
        <w:t>điên</w:t>
      </w:r>
      <w:r>
        <w:rPr>
          <w:color w:val="231F20"/>
          <w:spacing w:val="-2"/>
          <w:w w:val="105"/>
        </w:rPr>
        <w:t> </w:t>
      </w:r>
      <w:r>
        <w:rPr>
          <w:color w:val="231F20"/>
          <w:w w:val="105"/>
        </w:rPr>
        <w:t>này</w:t>
      </w:r>
      <w:r>
        <w:rPr>
          <w:color w:val="231F20"/>
          <w:spacing w:val="-2"/>
          <w:w w:val="105"/>
        </w:rPr>
        <w:t> </w:t>
      </w:r>
      <w:r>
        <w:rPr>
          <w:color w:val="231F20"/>
          <w:w w:val="105"/>
        </w:rPr>
        <w:t>cười</w:t>
      </w:r>
      <w:r>
        <w:rPr>
          <w:color w:val="231F20"/>
          <w:spacing w:val="-2"/>
          <w:w w:val="105"/>
        </w:rPr>
        <w:t> </w:t>
      </w:r>
      <w:r>
        <w:rPr>
          <w:color w:val="231F20"/>
          <w:spacing w:val="-4"/>
          <w:w w:val="105"/>
        </w:rPr>
        <w:t>ông.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6"/>
      </w:pPr>
      <w:r>
        <w:rPr>
          <w:color w:val="231F20"/>
          <w:w w:val="105"/>
        </w:rPr>
        <w:t>Chạy ra ngoài, ông chạy theo sau, đuổi theo. Chạy đến bên ngọn</w:t>
      </w:r>
      <w:r>
        <w:rPr>
          <w:color w:val="231F20"/>
          <w:spacing w:val="-17"/>
          <w:w w:val="105"/>
        </w:rPr>
        <w:t> </w:t>
      </w:r>
      <w:r>
        <w:rPr>
          <w:color w:val="231F20"/>
          <w:w w:val="105"/>
        </w:rPr>
        <w:t>núi,</w:t>
      </w:r>
      <w:r>
        <w:rPr>
          <w:color w:val="231F20"/>
          <w:spacing w:val="-17"/>
          <w:w w:val="105"/>
        </w:rPr>
        <w:t> </w:t>
      </w:r>
      <w:r>
        <w:rPr>
          <w:color w:val="231F20"/>
          <w:w w:val="105"/>
        </w:rPr>
        <w:t>ngọn</w:t>
      </w:r>
      <w:r>
        <w:rPr>
          <w:color w:val="231F20"/>
          <w:spacing w:val="-17"/>
          <w:w w:val="105"/>
        </w:rPr>
        <w:t> </w:t>
      </w:r>
      <w:r>
        <w:rPr>
          <w:color w:val="231F20"/>
          <w:w w:val="105"/>
        </w:rPr>
        <w:t>núi</w:t>
      </w:r>
      <w:r>
        <w:rPr>
          <w:color w:val="231F20"/>
          <w:spacing w:val="-17"/>
          <w:w w:val="105"/>
        </w:rPr>
        <w:t> </w:t>
      </w:r>
      <w:r>
        <w:rPr>
          <w:color w:val="231F20"/>
          <w:w w:val="105"/>
        </w:rPr>
        <w:t>tách</w:t>
      </w:r>
      <w:r>
        <w:rPr>
          <w:color w:val="231F20"/>
          <w:spacing w:val="-17"/>
          <w:w w:val="105"/>
        </w:rPr>
        <w:t> </w:t>
      </w:r>
      <w:r>
        <w:rPr>
          <w:color w:val="231F20"/>
          <w:w w:val="105"/>
        </w:rPr>
        <w:t>ra,</w:t>
      </w:r>
      <w:r>
        <w:rPr>
          <w:color w:val="231F20"/>
          <w:spacing w:val="-17"/>
          <w:w w:val="105"/>
        </w:rPr>
        <w:t> </w:t>
      </w:r>
      <w:r>
        <w:rPr>
          <w:color w:val="231F20"/>
          <w:w w:val="105"/>
        </w:rPr>
        <w:t>2</w:t>
      </w:r>
      <w:r>
        <w:rPr>
          <w:color w:val="231F20"/>
          <w:spacing w:val="-17"/>
          <w:w w:val="105"/>
        </w:rPr>
        <w:t> </w:t>
      </w:r>
      <w:r>
        <w:rPr>
          <w:color w:val="231F20"/>
          <w:w w:val="105"/>
        </w:rPr>
        <w:t>vị</w:t>
      </w:r>
      <w:r>
        <w:rPr>
          <w:color w:val="231F20"/>
          <w:spacing w:val="-17"/>
          <w:w w:val="105"/>
        </w:rPr>
        <w:t> </w:t>
      </w:r>
      <w:r>
        <w:rPr>
          <w:color w:val="231F20"/>
          <w:w w:val="105"/>
        </w:rPr>
        <w:t>đó</w:t>
      </w:r>
      <w:r>
        <w:rPr>
          <w:color w:val="231F20"/>
          <w:spacing w:val="-17"/>
          <w:w w:val="105"/>
        </w:rPr>
        <w:t> </w:t>
      </w:r>
      <w:r>
        <w:rPr>
          <w:color w:val="231F20"/>
          <w:w w:val="105"/>
        </w:rPr>
        <w:t>đi</w:t>
      </w:r>
      <w:r>
        <w:rPr>
          <w:color w:val="231F20"/>
          <w:spacing w:val="-17"/>
          <w:w w:val="105"/>
        </w:rPr>
        <w:t> </w:t>
      </w:r>
      <w:r>
        <w:rPr>
          <w:color w:val="231F20"/>
          <w:w w:val="105"/>
        </w:rPr>
        <w:t>vào</w:t>
      </w:r>
      <w:r>
        <w:rPr>
          <w:color w:val="231F20"/>
          <w:spacing w:val="-17"/>
          <w:w w:val="105"/>
        </w:rPr>
        <w:t> </w:t>
      </w:r>
      <w:r>
        <w:rPr>
          <w:color w:val="231F20"/>
          <w:w w:val="105"/>
        </w:rPr>
        <w:t>trong,</w:t>
      </w:r>
      <w:r>
        <w:rPr>
          <w:color w:val="231F20"/>
          <w:spacing w:val="-17"/>
          <w:w w:val="105"/>
        </w:rPr>
        <w:t> </w:t>
      </w:r>
      <w:r>
        <w:rPr>
          <w:color w:val="231F20"/>
          <w:w w:val="105"/>
        </w:rPr>
        <w:t>nói</w:t>
      </w:r>
      <w:r>
        <w:rPr>
          <w:color w:val="231F20"/>
          <w:spacing w:val="-17"/>
          <w:w w:val="105"/>
        </w:rPr>
        <w:t> </w:t>
      </w:r>
      <w:r>
        <w:rPr>
          <w:color w:val="231F20"/>
          <w:w w:val="105"/>
        </w:rPr>
        <w:t>một</w:t>
      </w:r>
      <w:r>
        <w:rPr>
          <w:color w:val="231F20"/>
          <w:spacing w:val="-17"/>
          <w:w w:val="105"/>
        </w:rPr>
        <w:t> </w:t>
      </w:r>
      <w:r>
        <w:rPr>
          <w:color w:val="231F20"/>
          <w:w w:val="105"/>
        </w:rPr>
        <w:t>câu: “Di</w:t>
      </w:r>
      <w:r>
        <w:rPr>
          <w:color w:val="231F20"/>
          <w:spacing w:val="-8"/>
          <w:w w:val="105"/>
        </w:rPr>
        <w:t> </w:t>
      </w:r>
      <w:r>
        <w:rPr>
          <w:color w:val="231F20"/>
          <w:w w:val="105"/>
        </w:rPr>
        <w:t>Đà</w:t>
      </w:r>
      <w:r>
        <w:rPr>
          <w:color w:val="231F20"/>
          <w:spacing w:val="-7"/>
          <w:w w:val="105"/>
        </w:rPr>
        <w:t> </w:t>
      </w:r>
      <w:r>
        <w:rPr>
          <w:color w:val="231F20"/>
          <w:w w:val="105"/>
        </w:rPr>
        <w:t>bẻm</w:t>
      </w:r>
      <w:r>
        <w:rPr>
          <w:color w:val="231F20"/>
          <w:spacing w:val="-8"/>
          <w:w w:val="105"/>
        </w:rPr>
        <w:t> </w:t>
      </w:r>
      <w:r>
        <w:rPr>
          <w:color w:val="231F20"/>
          <w:w w:val="105"/>
        </w:rPr>
        <w:t>mép”.</w:t>
      </w:r>
      <w:r>
        <w:rPr>
          <w:color w:val="231F20"/>
          <w:spacing w:val="-7"/>
          <w:w w:val="105"/>
        </w:rPr>
        <w:t> </w:t>
      </w:r>
      <w:r>
        <w:rPr>
          <w:color w:val="231F20"/>
          <w:w w:val="105"/>
        </w:rPr>
        <w:t>Nói</w:t>
      </w:r>
      <w:r>
        <w:rPr>
          <w:color w:val="231F20"/>
          <w:spacing w:val="-7"/>
          <w:w w:val="105"/>
        </w:rPr>
        <w:t> </w:t>
      </w:r>
      <w:r>
        <w:rPr>
          <w:color w:val="231F20"/>
          <w:w w:val="105"/>
        </w:rPr>
        <w:t>xong,</w:t>
      </w:r>
      <w:r>
        <w:rPr>
          <w:color w:val="231F20"/>
          <w:spacing w:val="-7"/>
          <w:w w:val="105"/>
        </w:rPr>
        <w:t> </w:t>
      </w:r>
      <w:r>
        <w:rPr>
          <w:color w:val="231F20"/>
          <w:w w:val="105"/>
        </w:rPr>
        <w:t>ngọn</w:t>
      </w:r>
      <w:r>
        <w:rPr>
          <w:color w:val="231F20"/>
          <w:spacing w:val="-8"/>
          <w:w w:val="105"/>
        </w:rPr>
        <w:t> </w:t>
      </w:r>
      <w:r>
        <w:rPr>
          <w:color w:val="231F20"/>
          <w:w w:val="105"/>
        </w:rPr>
        <w:t>núi</w:t>
      </w:r>
      <w:r>
        <w:rPr>
          <w:color w:val="231F20"/>
          <w:spacing w:val="-7"/>
          <w:w w:val="105"/>
        </w:rPr>
        <w:t> </w:t>
      </w:r>
      <w:r>
        <w:rPr>
          <w:color w:val="231F20"/>
          <w:w w:val="105"/>
        </w:rPr>
        <w:t>khép</w:t>
      </w:r>
      <w:r>
        <w:rPr>
          <w:color w:val="231F20"/>
          <w:spacing w:val="-8"/>
          <w:w w:val="105"/>
        </w:rPr>
        <w:t> </w:t>
      </w:r>
      <w:r>
        <w:rPr>
          <w:color w:val="231F20"/>
          <w:w w:val="105"/>
        </w:rPr>
        <w:t>lại,</w:t>
      </w:r>
      <w:r>
        <w:rPr>
          <w:color w:val="231F20"/>
          <w:spacing w:val="-8"/>
          <w:w w:val="105"/>
        </w:rPr>
        <w:t> </w:t>
      </w:r>
      <w:r>
        <w:rPr>
          <w:color w:val="231F20"/>
          <w:w w:val="105"/>
        </w:rPr>
        <w:t>không</w:t>
      </w:r>
      <w:r>
        <w:rPr>
          <w:color w:val="231F20"/>
          <w:spacing w:val="-8"/>
          <w:w w:val="105"/>
        </w:rPr>
        <w:t> </w:t>
      </w:r>
      <w:r>
        <w:rPr>
          <w:color w:val="231F20"/>
          <w:w w:val="105"/>
        </w:rPr>
        <w:t>thấy nữa. Đó là thật.</w:t>
      </w:r>
    </w:p>
    <w:p>
      <w:pPr>
        <w:pStyle w:val="BodyText"/>
        <w:spacing w:line="302" w:lineRule="auto" w:before="146"/>
        <w:ind w:left="103" w:right="401" w:firstLine="453"/>
      </w:pPr>
      <w:r>
        <w:rPr>
          <w:color w:val="231F20"/>
        </w:rPr>
        <w:t>Ông</w:t>
      </w:r>
      <w:r>
        <w:rPr>
          <w:color w:val="231F20"/>
          <w:spacing w:val="-1"/>
        </w:rPr>
        <w:t> </w:t>
      </w:r>
      <w:r>
        <w:rPr>
          <w:color w:val="231F20"/>
        </w:rPr>
        <w:t>ta</w:t>
      </w:r>
      <w:r>
        <w:rPr>
          <w:color w:val="231F20"/>
          <w:spacing w:val="-1"/>
        </w:rPr>
        <w:t> </w:t>
      </w:r>
      <w:r>
        <w:rPr>
          <w:color w:val="231F20"/>
        </w:rPr>
        <w:t>nghe</w:t>
      </w:r>
      <w:r>
        <w:rPr>
          <w:color w:val="231F20"/>
          <w:spacing w:val="-1"/>
        </w:rPr>
        <w:t> </w:t>
      </w:r>
      <w:r>
        <w:rPr>
          <w:color w:val="231F20"/>
        </w:rPr>
        <w:t>nói</w:t>
      </w:r>
      <w:r>
        <w:rPr>
          <w:color w:val="231F20"/>
          <w:spacing w:val="-1"/>
        </w:rPr>
        <w:t> </w:t>
      </w:r>
      <w:r>
        <w:rPr>
          <w:color w:val="231F20"/>
        </w:rPr>
        <w:t>câu</w:t>
      </w:r>
      <w:r>
        <w:rPr>
          <w:color w:val="231F20"/>
          <w:spacing w:val="-1"/>
        </w:rPr>
        <w:t> </w:t>
      </w:r>
      <w:r>
        <w:rPr>
          <w:color w:val="231F20"/>
        </w:rPr>
        <w:t>“Di</w:t>
      </w:r>
      <w:r>
        <w:rPr>
          <w:color w:val="231F20"/>
          <w:spacing w:val="-1"/>
        </w:rPr>
        <w:t> </w:t>
      </w:r>
      <w:r>
        <w:rPr>
          <w:color w:val="231F20"/>
        </w:rPr>
        <w:t>Đà</w:t>
      </w:r>
      <w:r>
        <w:rPr>
          <w:color w:val="231F20"/>
          <w:spacing w:val="-1"/>
        </w:rPr>
        <w:t> </w:t>
      </w:r>
      <w:r>
        <w:rPr>
          <w:color w:val="231F20"/>
        </w:rPr>
        <w:t>bẻm</w:t>
      </w:r>
      <w:r>
        <w:rPr>
          <w:color w:val="231F20"/>
          <w:spacing w:val="-1"/>
        </w:rPr>
        <w:t> </w:t>
      </w:r>
      <w:r>
        <w:rPr>
          <w:color w:val="231F20"/>
        </w:rPr>
        <w:t>mép”.</w:t>
      </w:r>
      <w:r>
        <w:rPr>
          <w:color w:val="231F20"/>
          <w:spacing w:val="-1"/>
        </w:rPr>
        <w:t> </w:t>
      </w:r>
      <w:r>
        <w:rPr>
          <w:color w:val="231F20"/>
        </w:rPr>
        <w:t>Hòa</w:t>
      </w:r>
      <w:r>
        <w:rPr>
          <w:color w:val="231F20"/>
          <w:spacing w:val="-1"/>
        </w:rPr>
        <w:t> </w:t>
      </w:r>
      <w:r>
        <w:rPr>
          <w:color w:val="231F20"/>
        </w:rPr>
        <w:t>thượng</w:t>
      </w:r>
      <w:r>
        <w:rPr>
          <w:color w:val="231F20"/>
          <w:spacing w:val="-1"/>
        </w:rPr>
        <w:t> </w:t>
      </w:r>
      <w:r>
        <w:rPr>
          <w:color w:val="231F20"/>
        </w:rPr>
        <w:t>Phong </w:t>
      </w:r>
      <w:r>
        <w:rPr>
          <w:color w:val="231F20"/>
          <w:w w:val="105"/>
        </w:rPr>
        <w:t>Can nói với ông, như vậy Phong Can chính là Di Đà. Thân thế</w:t>
      </w:r>
      <w:r>
        <w:rPr>
          <w:color w:val="231F20"/>
          <w:spacing w:val="-18"/>
          <w:w w:val="105"/>
        </w:rPr>
        <w:t> </w:t>
      </w:r>
      <w:r>
        <w:rPr>
          <w:color w:val="231F20"/>
          <w:w w:val="105"/>
        </w:rPr>
        <w:t>của</w:t>
      </w:r>
      <w:r>
        <w:rPr>
          <w:color w:val="231F20"/>
          <w:spacing w:val="-18"/>
          <w:w w:val="105"/>
        </w:rPr>
        <w:t> </w:t>
      </w:r>
      <w:r>
        <w:rPr>
          <w:color w:val="231F20"/>
          <w:w w:val="105"/>
        </w:rPr>
        <w:t>Hòa</w:t>
      </w:r>
      <w:r>
        <w:rPr>
          <w:color w:val="231F20"/>
          <w:spacing w:val="-18"/>
          <w:w w:val="105"/>
        </w:rPr>
        <w:t> </w:t>
      </w:r>
      <w:r>
        <w:rPr>
          <w:color w:val="231F20"/>
          <w:w w:val="105"/>
        </w:rPr>
        <w:t>thượng</w:t>
      </w:r>
      <w:r>
        <w:rPr>
          <w:color w:val="231F20"/>
          <w:spacing w:val="-18"/>
          <w:w w:val="105"/>
        </w:rPr>
        <w:t> </w:t>
      </w:r>
      <w:r>
        <w:rPr>
          <w:color w:val="231F20"/>
          <w:w w:val="105"/>
        </w:rPr>
        <w:t>Phong</w:t>
      </w:r>
      <w:r>
        <w:rPr>
          <w:color w:val="231F20"/>
          <w:spacing w:val="-18"/>
          <w:w w:val="105"/>
        </w:rPr>
        <w:t> </w:t>
      </w:r>
      <w:r>
        <w:rPr>
          <w:color w:val="231F20"/>
          <w:w w:val="105"/>
        </w:rPr>
        <w:t>Can</w:t>
      </w:r>
      <w:r>
        <w:rPr>
          <w:color w:val="231F20"/>
          <w:spacing w:val="-17"/>
          <w:w w:val="105"/>
        </w:rPr>
        <w:t> </w:t>
      </w:r>
      <w:r>
        <w:rPr>
          <w:color w:val="231F20"/>
          <w:w w:val="105"/>
        </w:rPr>
        <w:t>bị</w:t>
      </w:r>
      <w:r>
        <w:rPr>
          <w:color w:val="231F20"/>
          <w:spacing w:val="-18"/>
          <w:w w:val="105"/>
        </w:rPr>
        <w:t> </w:t>
      </w:r>
      <w:r>
        <w:rPr>
          <w:color w:val="231F20"/>
          <w:w w:val="105"/>
        </w:rPr>
        <w:t>bại</w:t>
      </w:r>
      <w:r>
        <w:rPr>
          <w:color w:val="231F20"/>
          <w:spacing w:val="-18"/>
          <w:w w:val="105"/>
        </w:rPr>
        <w:t> </w:t>
      </w:r>
      <w:r>
        <w:rPr>
          <w:color w:val="231F20"/>
          <w:w w:val="105"/>
        </w:rPr>
        <w:t>lộ.</w:t>
      </w:r>
      <w:r>
        <w:rPr>
          <w:color w:val="231F20"/>
          <w:spacing w:val="-18"/>
          <w:w w:val="105"/>
        </w:rPr>
        <w:t> </w:t>
      </w:r>
      <w:r>
        <w:rPr>
          <w:color w:val="231F20"/>
          <w:w w:val="105"/>
        </w:rPr>
        <w:t>Ông</w:t>
      </w:r>
      <w:r>
        <w:rPr>
          <w:color w:val="231F20"/>
          <w:spacing w:val="-18"/>
          <w:w w:val="105"/>
        </w:rPr>
        <w:t> </w:t>
      </w:r>
      <w:r>
        <w:rPr>
          <w:color w:val="231F20"/>
          <w:w w:val="105"/>
        </w:rPr>
        <w:t>trở</w:t>
      </w:r>
      <w:r>
        <w:rPr>
          <w:color w:val="231F20"/>
          <w:spacing w:val="-18"/>
          <w:w w:val="105"/>
        </w:rPr>
        <w:t> </w:t>
      </w:r>
      <w:r>
        <w:rPr>
          <w:color w:val="231F20"/>
          <w:w w:val="105"/>
        </w:rPr>
        <w:t>về</w:t>
      </w:r>
      <w:r>
        <w:rPr>
          <w:color w:val="231F20"/>
          <w:spacing w:val="-18"/>
          <w:w w:val="105"/>
        </w:rPr>
        <w:t> </w:t>
      </w:r>
      <w:r>
        <w:rPr>
          <w:color w:val="231F20"/>
          <w:w w:val="105"/>
        </w:rPr>
        <w:t>tìm</w:t>
      </w:r>
      <w:r>
        <w:rPr>
          <w:color w:val="231F20"/>
          <w:spacing w:val="-18"/>
          <w:w w:val="105"/>
        </w:rPr>
        <w:t> </w:t>
      </w:r>
      <w:r>
        <w:rPr>
          <w:color w:val="231F20"/>
          <w:w w:val="105"/>
        </w:rPr>
        <w:t>Hòa thượng</w:t>
      </w:r>
      <w:r>
        <w:rPr>
          <w:color w:val="231F20"/>
          <w:spacing w:val="-9"/>
          <w:w w:val="105"/>
        </w:rPr>
        <w:t> </w:t>
      </w:r>
      <w:r>
        <w:rPr>
          <w:color w:val="231F20"/>
          <w:w w:val="105"/>
        </w:rPr>
        <w:t>Phong</w:t>
      </w:r>
      <w:r>
        <w:rPr>
          <w:color w:val="231F20"/>
          <w:spacing w:val="-9"/>
          <w:w w:val="105"/>
        </w:rPr>
        <w:t> </w:t>
      </w:r>
      <w:r>
        <w:rPr>
          <w:color w:val="231F20"/>
          <w:w w:val="105"/>
        </w:rPr>
        <w:t>Can.</w:t>
      </w:r>
      <w:r>
        <w:rPr>
          <w:color w:val="231F20"/>
          <w:spacing w:val="-9"/>
          <w:w w:val="105"/>
        </w:rPr>
        <w:t> </w:t>
      </w:r>
      <w:r>
        <w:rPr>
          <w:color w:val="231F20"/>
          <w:w w:val="105"/>
        </w:rPr>
        <w:t>Hòa</w:t>
      </w:r>
      <w:r>
        <w:rPr>
          <w:color w:val="231F20"/>
          <w:spacing w:val="-9"/>
          <w:w w:val="105"/>
        </w:rPr>
        <w:t> </w:t>
      </w:r>
      <w:r>
        <w:rPr>
          <w:color w:val="231F20"/>
          <w:w w:val="105"/>
        </w:rPr>
        <w:t>thượng</w:t>
      </w:r>
      <w:r>
        <w:rPr>
          <w:color w:val="231F20"/>
          <w:spacing w:val="-9"/>
          <w:w w:val="105"/>
        </w:rPr>
        <w:t> </w:t>
      </w:r>
      <w:r>
        <w:rPr>
          <w:color w:val="231F20"/>
          <w:w w:val="105"/>
        </w:rPr>
        <w:t>Phong</w:t>
      </w:r>
      <w:r>
        <w:rPr>
          <w:color w:val="231F20"/>
          <w:spacing w:val="-9"/>
          <w:w w:val="105"/>
        </w:rPr>
        <w:t> </w:t>
      </w:r>
      <w:r>
        <w:rPr>
          <w:color w:val="231F20"/>
          <w:w w:val="105"/>
        </w:rPr>
        <w:t>Can</w:t>
      </w:r>
      <w:r>
        <w:rPr>
          <w:color w:val="231F20"/>
          <w:spacing w:val="-9"/>
          <w:w w:val="105"/>
        </w:rPr>
        <w:t> </w:t>
      </w:r>
      <w:r>
        <w:rPr>
          <w:color w:val="231F20"/>
          <w:w w:val="105"/>
        </w:rPr>
        <w:t>đã</w:t>
      </w:r>
      <w:r>
        <w:rPr>
          <w:color w:val="231F20"/>
          <w:spacing w:val="-9"/>
          <w:w w:val="105"/>
        </w:rPr>
        <w:t> </w:t>
      </w:r>
      <w:r>
        <w:rPr>
          <w:color w:val="231F20"/>
          <w:w w:val="105"/>
        </w:rPr>
        <w:t>viên</w:t>
      </w:r>
      <w:r>
        <w:rPr>
          <w:color w:val="231F20"/>
          <w:spacing w:val="-9"/>
          <w:w w:val="105"/>
        </w:rPr>
        <w:t> </w:t>
      </w:r>
      <w:r>
        <w:rPr>
          <w:color w:val="231F20"/>
          <w:w w:val="105"/>
        </w:rPr>
        <w:t>tịch</w:t>
      </w:r>
      <w:r>
        <w:rPr>
          <w:color w:val="231F20"/>
          <w:spacing w:val="-9"/>
          <w:w w:val="105"/>
        </w:rPr>
        <w:t> </w:t>
      </w:r>
      <w:r>
        <w:rPr>
          <w:color w:val="231F20"/>
          <w:w w:val="105"/>
        </w:rPr>
        <w:t>rồi, không còn nữa.</w:t>
      </w:r>
    </w:p>
    <w:p>
      <w:pPr>
        <w:pStyle w:val="BodyText"/>
        <w:spacing w:line="302" w:lineRule="auto" w:before="147"/>
        <w:ind w:left="103" w:right="404" w:firstLine="453"/>
      </w:pPr>
      <w:r>
        <w:rPr>
          <w:color w:val="231F20"/>
          <w:w w:val="105"/>
        </w:rPr>
        <w:t>Trong</w:t>
      </w:r>
      <w:r>
        <w:rPr>
          <w:color w:val="231F20"/>
          <w:spacing w:val="-12"/>
          <w:w w:val="105"/>
        </w:rPr>
        <w:t> </w:t>
      </w:r>
      <w:r>
        <w:rPr>
          <w:color w:val="231F20"/>
          <w:w w:val="105"/>
        </w:rPr>
        <w:t>lịch</w:t>
      </w:r>
      <w:r>
        <w:rPr>
          <w:color w:val="231F20"/>
          <w:spacing w:val="-12"/>
          <w:w w:val="105"/>
        </w:rPr>
        <w:t> </w:t>
      </w:r>
      <w:r>
        <w:rPr>
          <w:color w:val="231F20"/>
          <w:w w:val="105"/>
        </w:rPr>
        <w:t>sử</w:t>
      </w:r>
      <w:r>
        <w:rPr>
          <w:color w:val="231F20"/>
          <w:spacing w:val="-12"/>
          <w:w w:val="105"/>
        </w:rPr>
        <w:t> </w:t>
      </w:r>
      <w:r>
        <w:rPr>
          <w:color w:val="231F20"/>
          <w:w w:val="105"/>
        </w:rPr>
        <w:t>Trung</w:t>
      </w:r>
      <w:r>
        <w:rPr>
          <w:color w:val="231F20"/>
          <w:spacing w:val="-11"/>
          <w:w w:val="105"/>
        </w:rPr>
        <w:t> </w:t>
      </w:r>
      <w:r>
        <w:rPr>
          <w:color w:val="231F20"/>
          <w:w w:val="105"/>
        </w:rPr>
        <w:t>Quốc,</w:t>
      </w:r>
      <w:r>
        <w:rPr>
          <w:color w:val="231F20"/>
          <w:spacing w:val="-12"/>
          <w:w w:val="105"/>
        </w:rPr>
        <w:t> </w:t>
      </w:r>
      <w:r>
        <w:rPr>
          <w:color w:val="231F20"/>
          <w:w w:val="105"/>
        </w:rPr>
        <w:t>hiện</w:t>
      </w:r>
      <w:r>
        <w:rPr>
          <w:color w:val="231F20"/>
          <w:spacing w:val="-12"/>
          <w:w w:val="105"/>
        </w:rPr>
        <w:t> </w:t>
      </w:r>
      <w:r>
        <w:rPr>
          <w:color w:val="231F20"/>
          <w:w w:val="105"/>
        </w:rPr>
        <w:t>tượng</w:t>
      </w:r>
      <w:r>
        <w:rPr>
          <w:color w:val="231F20"/>
          <w:spacing w:val="-12"/>
          <w:w w:val="105"/>
        </w:rPr>
        <w:t> </w:t>
      </w:r>
      <w:r>
        <w:rPr>
          <w:color w:val="231F20"/>
          <w:w w:val="105"/>
        </w:rPr>
        <w:t>này</w:t>
      </w:r>
      <w:r>
        <w:rPr>
          <w:color w:val="231F20"/>
          <w:spacing w:val="-12"/>
          <w:w w:val="105"/>
        </w:rPr>
        <w:t> </w:t>
      </w:r>
      <w:r>
        <w:rPr>
          <w:color w:val="231F20"/>
          <w:w w:val="105"/>
        </w:rPr>
        <w:t>rất</w:t>
      </w:r>
      <w:r>
        <w:rPr>
          <w:color w:val="231F20"/>
          <w:spacing w:val="-12"/>
          <w:w w:val="105"/>
        </w:rPr>
        <w:t> </w:t>
      </w:r>
      <w:r>
        <w:rPr>
          <w:color w:val="231F20"/>
          <w:w w:val="105"/>
        </w:rPr>
        <w:t>nhiều.</w:t>
      </w:r>
      <w:r>
        <w:rPr>
          <w:color w:val="231F20"/>
          <w:spacing w:val="-12"/>
          <w:w w:val="105"/>
        </w:rPr>
        <w:t> </w:t>
      </w:r>
      <w:r>
        <w:rPr>
          <w:color w:val="231F20"/>
          <w:w w:val="105"/>
        </w:rPr>
        <w:t>Nói xong là Niết bàn. Nói xong mà vẫn còn sống, là lường gạt người</w:t>
      </w:r>
      <w:r>
        <w:rPr>
          <w:color w:val="231F20"/>
          <w:spacing w:val="-15"/>
          <w:w w:val="105"/>
        </w:rPr>
        <w:t> </w:t>
      </w:r>
      <w:r>
        <w:rPr>
          <w:color w:val="231F20"/>
          <w:w w:val="105"/>
        </w:rPr>
        <w:t>đấy!</w:t>
      </w:r>
      <w:r>
        <w:rPr>
          <w:color w:val="231F20"/>
          <w:spacing w:val="-15"/>
          <w:w w:val="105"/>
        </w:rPr>
        <w:t> </w:t>
      </w:r>
      <w:r>
        <w:rPr>
          <w:color w:val="231F20"/>
          <w:w w:val="105"/>
        </w:rPr>
        <w:t>Làm</w:t>
      </w:r>
      <w:r>
        <w:rPr>
          <w:color w:val="231F20"/>
          <w:spacing w:val="-15"/>
          <w:w w:val="105"/>
        </w:rPr>
        <w:t> </w:t>
      </w:r>
      <w:r>
        <w:rPr>
          <w:color w:val="231F20"/>
          <w:w w:val="105"/>
        </w:rPr>
        <w:t>gì</w:t>
      </w:r>
      <w:r>
        <w:rPr>
          <w:color w:val="231F20"/>
          <w:spacing w:val="-15"/>
          <w:w w:val="105"/>
        </w:rPr>
        <w:t> </w:t>
      </w:r>
      <w:r>
        <w:rPr>
          <w:color w:val="231F20"/>
          <w:w w:val="105"/>
        </w:rPr>
        <w:t>có</w:t>
      </w:r>
      <w:r>
        <w:rPr>
          <w:color w:val="231F20"/>
          <w:spacing w:val="-15"/>
          <w:w w:val="105"/>
        </w:rPr>
        <w:t> </w:t>
      </w:r>
      <w:r>
        <w:rPr>
          <w:color w:val="231F20"/>
          <w:w w:val="105"/>
        </w:rPr>
        <w:t>lý</w:t>
      </w:r>
      <w:r>
        <w:rPr>
          <w:color w:val="231F20"/>
          <w:spacing w:val="-15"/>
          <w:w w:val="105"/>
        </w:rPr>
        <w:t> </w:t>
      </w:r>
      <w:r>
        <w:rPr>
          <w:color w:val="231F20"/>
          <w:w w:val="105"/>
        </w:rPr>
        <w:t>như</w:t>
      </w:r>
      <w:r>
        <w:rPr>
          <w:color w:val="231F20"/>
          <w:spacing w:val="-15"/>
          <w:w w:val="105"/>
        </w:rPr>
        <w:t> </w:t>
      </w:r>
      <w:r>
        <w:rPr>
          <w:color w:val="231F20"/>
          <w:w w:val="105"/>
        </w:rPr>
        <w:t>vậy!</w:t>
      </w:r>
      <w:r>
        <w:rPr>
          <w:color w:val="231F20"/>
          <w:spacing w:val="-15"/>
          <w:w w:val="105"/>
        </w:rPr>
        <w:t> </w:t>
      </w:r>
      <w:r>
        <w:rPr>
          <w:color w:val="231F20"/>
          <w:w w:val="105"/>
        </w:rPr>
        <w:t>Người</w:t>
      </w:r>
      <w:r>
        <w:rPr>
          <w:color w:val="231F20"/>
          <w:spacing w:val="-15"/>
          <w:w w:val="105"/>
        </w:rPr>
        <w:t> </w:t>
      </w:r>
      <w:r>
        <w:rPr>
          <w:color w:val="231F20"/>
          <w:w w:val="105"/>
        </w:rPr>
        <w:t>xưa</w:t>
      </w:r>
      <w:r>
        <w:rPr>
          <w:color w:val="231F20"/>
          <w:spacing w:val="-15"/>
          <w:w w:val="105"/>
        </w:rPr>
        <w:t> </w:t>
      </w:r>
      <w:r>
        <w:rPr>
          <w:color w:val="231F20"/>
          <w:w w:val="105"/>
        </w:rPr>
        <w:t>làm</w:t>
      </w:r>
      <w:r>
        <w:rPr>
          <w:color w:val="231F20"/>
          <w:spacing w:val="-15"/>
          <w:w w:val="105"/>
        </w:rPr>
        <w:t> </w:t>
      </w:r>
      <w:r>
        <w:rPr>
          <w:color w:val="231F20"/>
          <w:w w:val="105"/>
        </w:rPr>
        <w:t>cho</w:t>
      </w:r>
      <w:r>
        <w:rPr>
          <w:color w:val="231F20"/>
          <w:spacing w:val="-15"/>
          <w:w w:val="105"/>
        </w:rPr>
        <w:t> </w:t>
      </w:r>
      <w:r>
        <w:rPr>
          <w:color w:val="231F20"/>
          <w:w w:val="105"/>
        </w:rPr>
        <w:t>chúng ta thấy. Nhiều thời đại thật sự có, chẳng những có người xuất gia, mà có cả người tại gia nữa.</w:t>
      </w:r>
    </w:p>
    <w:p>
      <w:pPr>
        <w:pStyle w:val="BodyText"/>
        <w:spacing w:line="302" w:lineRule="auto" w:before="147"/>
        <w:ind w:left="103" w:right="403" w:firstLine="453"/>
      </w:pPr>
      <w:r>
        <w:rPr>
          <w:color w:val="231F20"/>
        </w:rPr>
        <w:t>Chúng ta học đến Phó Đại Sĩ, vị cư sĩ triều</w:t>
      </w:r>
      <w:r>
        <w:rPr>
          <w:color w:val="231F20"/>
          <w:spacing w:val="-2"/>
        </w:rPr>
        <w:t> </w:t>
      </w:r>
      <w:r>
        <w:rPr>
          <w:color w:val="231F20"/>
        </w:rPr>
        <w:t>đại nhà Đường, </w:t>
      </w:r>
      <w:r>
        <w:rPr>
          <w:color w:val="231F20"/>
          <w:w w:val="105"/>
        </w:rPr>
        <w:t>ông</w:t>
      </w:r>
      <w:r>
        <w:rPr>
          <w:color w:val="231F20"/>
          <w:spacing w:val="-9"/>
          <w:w w:val="105"/>
        </w:rPr>
        <w:t> </w:t>
      </w:r>
      <w:r>
        <w:rPr>
          <w:color w:val="231F20"/>
          <w:w w:val="105"/>
        </w:rPr>
        <w:t>cũng</w:t>
      </w:r>
      <w:r>
        <w:rPr>
          <w:color w:val="231F20"/>
          <w:spacing w:val="-8"/>
          <w:w w:val="105"/>
        </w:rPr>
        <w:t> </w:t>
      </w:r>
      <w:r>
        <w:rPr>
          <w:color w:val="231F20"/>
          <w:w w:val="105"/>
        </w:rPr>
        <w:t>là</w:t>
      </w:r>
      <w:r>
        <w:rPr>
          <w:color w:val="231F20"/>
          <w:spacing w:val="-9"/>
          <w:w w:val="105"/>
        </w:rPr>
        <w:t> </w:t>
      </w:r>
      <w:r>
        <w:rPr>
          <w:color w:val="231F20"/>
          <w:w w:val="105"/>
        </w:rPr>
        <w:t>hóa</w:t>
      </w:r>
      <w:r>
        <w:rPr>
          <w:color w:val="231F20"/>
          <w:spacing w:val="-9"/>
          <w:w w:val="105"/>
        </w:rPr>
        <w:t> </w:t>
      </w:r>
      <w:r>
        <w:rPr>
          <w:color w:val="231F20"/>
          <w:w w:val="105"/>
        </w:rPr>
        <w:t>thân</w:t>
      </w:r>
      <w:r>
        <w:rPr>
          <w:color w:val="231F20"/>
          <w:spacing w:val="-9"/>
          <w:w w:val="105"/>
        </w:rPr>
        <w:t> </w:t>
      </w:r>
      <w:r>
        <w:rPr>
          <w:color w:val="231F20"/>
          <w:w w:val="105"/>
        </w:rPr>
        <w:t>của</w:t>
      </w:r>
      <w:r>
        <w:rPr>
          <w:color w:val="231F20"/>
          <w:spacing w:val="-8"/>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Di</w:t>
      </w:r>
      <w:r>
        <w:rPr>
          <w:color w:val="231F20"/>
          <w:spacing w:val="-9"/>
          <w:w w:val="105"/>
        </w:rPr>
        <w:t> </w:t>
      </w:r>
      <w:r>
        <w:rPr>
          <w:color w:val="231F20"/>
          <w:w w:val="105"/>
        </w:rPr>
        <w:t>Lặc.</w:t>
      </w:r>
      <w:r>
        <w:rPr>
          <w:color w:val="231F20"/>
          <w:spacing w:val="-8"/>
          <w:w w:val="105"/>
        </w:rPr>
        <w:t> </w:t>
      </w:r>
      <w:r>
        <w:rPr>
          <w:color w:val="231F20"/>
          <w:w w:val="105"/>
        </w:rPr>
        <w:t>Những</w:t>
      </w:r>
      <w:r>
        <w:rPr>
          <w:color w:val="231F20"/>
          <w:spacing w:val="-9"/>
          <w:w w:val="105"/>
        </w:rPr>
        <w:t> </w:t>
      </w:r>
      <w:r>
        <w:rPr>
          <w:color w:val="231F20"/>
          <w:w w:val="105"/>
        </w:rPr>
        <w:t>thường</w:t>
      </w:r>
      <w:r>
        <w:rPr>
          <w:color w:val="231F20"/>
          <w:spacing w:val="-9"/>
          <w:w w:val="105"/>
        </w:rPr>
        <w:t> </w:t>
      </w:r>
      <w:r>
        <w:rPr>
          <w:color w:val="231F20"/>
          <w:w w:val="105"/>
        </w:rPr>
        <w:t>thức này, khi chúng tôi mới học Phật, thầy giáo phó chúc cho chúng tôi, sau này gặp phải, đừng bị mắc lừa. Những việc này chẳng thể không biết.</w:t>
      </w:r>
    </w:p>
    <w:p>
      <w:pPr>
        <w:pStyle w:val="BodyText"/>
        <w:spacing w:line="302" w:lineRule="auto" w:before="148"/>
        <w:ind w:left="104" w:right="404" w:firstLine="453"/>
      </w:pPr>
      <w:r>
        <w:rPr>
          <w:color w:val="231F20"/>
          <w:w w:val="105"/>
        </w:rPr>
        <w:t>Ở</w:t>
      </w:r>
      <w:r>
        <w:rPr>
          <w:color w:val="231F20"/>
          <w:spacing w:val="-23"/>
          <w:w w:val="105"/>
        </w:rPr>
        <w:t> </w:t>
      </w:r>
      <w:r>
        <w:rPr>
          <w:color w:val="231F20"/>
          <w:w w:val="105"/>
        </w:rPr>
        <w:t>thời</w:t>
      </w:r>
      <w:r>
        <w:rPr>
          <w:color w:val="231F20"/>
          <w:spacing w:val="-22"/>
          <w:w w:val="105"/>
        </w:rPr>
        <w:t> </w:t>
      </w:r>
      <w:r>
        <w:rPr>
          <w:color w:val="231F20"/>
          <w:w w:val="105"/>
        </w:rPr>
        <w:t>cận</w:t>
      </w:r>
      <w:r>
        <w:rPr>
          <w:color w:val="231F20"/>
          <w:spacing w:val="-22"/>
          <w:w w:val="105"/>
        </w:rPr>
        <w:t> </w:t>
      </w:r>
      <w:r>
        <w:rPr>
          <w:color w:val="231F20"/>
          <w:w w:val="105"/>
        </w:rPr>
        <w:t>đại</w:t>
      </w:r>
      <w:r>
        <w:rPr>
          <w:color w:val="231F20"/>
          <w:spacing w:val="-23"/>
          <w:w w:val="105"/>
        </w:rPr>
        <w:t> </w:t>
      </w:r>
      <w:r>
        <w:rPr>
          <w:color w:val="231F20"/>
          <w:w w:val="105"/>
        </w:rPr>
        <w:t>này,</w:t>
      </w:r>
      <w:r>
        <w:rPr>
          <w:color w:val="231F20"/>
          <w:spacing w:val="-22"/>
          <w:w w:val="105"/>
        </w:rPr>
        <w:t> </w:t>
      </w:r>
      <w:r>
        <w:rPr>
          <w:color w:val="231F20"/>
          <w:w w:val="105"/>
        </w:rPr>
        <w:t>khi</w:t>
      </w:r>
      <w:r>
        <w:rPr>
          <w:color w:val="231F20"/>
          <w:spacing w:val="-22"/>
          <w:w w:val="105"/>
        </w:rPr>
        <w:t> </w:t>
      </w:r>
      <w:r>
        <w:rPr>
          <w:color w:val="231F20"/>
          <w:w w:val="105"/>
        </w:rPr>
        <w:t>xã</w:t>
      </w:r>
      <w:r>
        <w:rPr>
          <w:color w:val="231F20"/>
          <w:spacing w:val="-23"/>
          <w:w w:val="105"/>
        </w:rPr>
        <w:t> </w:t>
      </w:r>
      <w:r>
        <w:rPr>
          <w:color w:val="231F20"/>
          <w:w w:val="105"/>
        </w:rPr>
        <w:t>hội</w:t>
      </w:r>
      <w:r>
        <w:rPr>
          <w:color w:val="231F20"/>
          <w:spacing w:val="-22"/>
          <w:w w:val="105"/>
        </w:rPr>
        <w:t> </w:t>
      </w:r>
      <w:r>
        <w:rPr>
          <w:color w:val="231F20"/>
          <w:w w:val="105"/>
        </w:rPr>
        <w:t>bỏ</w:t>
      </w:r>
      <w:r>
        <w:rPr>
          <w:color w:val="231F20"/>
          <w:spacing w:val="-22"/>
          <w:w w:val="105"/>
        </w:rPr>
        <w:t> </w:t>
      </w:r>
      <w:r>
        <w:rPr>
          <w:color w:val="231F20"/>
          <w:w w:val="105"/>
        </w:rPr>
        <w:t>qua</w:t>
      </w:r>
      <w:r>
        <w:rPr>
          <w:color w:val="231F20"/>
          <w:spacing w:val="-23"/>
          <w:w w:val="105"/>
        </w:rPr>
        <w:t> </w:t>
      </w:r>
      <w:r>
        <w:rPr>
          <w:color w:val="231F20"/>
          <w:w w:val="105"/>
        </w:rPr>
        <w:t>nền</w:t>
      </w:r>
      <w:r>
        <w:rPr>
          <w:color w:val="231F20"/>
          <w:spacing w:val="-22"/>
          <w:w w:val="105"/>
        </w:rPr>
        <w:t> </w:t>
      </w:r>
      <w:r>
        <w:rPr>
          <w:color w:val="231F20"/>
          <w:w w:val="105"/>
        </w:rPr>
        <w:t>giáo</w:t>
      </w:r>
      <w:r>
        <w:rPr>
          <w:color w:val="231F20"/>
          <w:spacing w:val="-22"/>
          <w:w w:val="105"/>
        </w:rPr>
        <w:t> </w:t>
      </w:r>
      <w:r>
        <w:rPr>
          <w:color w:val="231F20"/>
          <w:w w:val="105"/>
        </w:rPr>
        <w:t>dục</w:t>
      </w:r>
      <w:r>
        <w:rPr>
          <w:color w:val="231F20"/>
          <w:spacing w:val="-23"/>
          <w:w w:val="105"/>
        </w:rPr>
        <w:t> </w:t>
      </w:r>
      <w:r>
        <w:rPr>
          <w:color w:val="231F20"/>
          <w:w w:val="105"/>
        </w:rPr>
        <w:t>luân</w:t>
      </w:r>
      <w:r>
        <w:rPr>
          <w:color w:val="231F20"/>
          <w:spacing w:val="-22"/>
          <w:w w:val="105"/>
        </w:rPr>
        <w:t> </w:t>
      </w:r>
      <w:r>
        <w:rPr>
          <w:color w:val="231F20"/>
          <w:w w:val="105"/>
        </w:rPr>
        <w:t>lý, đạo</w:t>
      </w:r>
      <w:r>
        <w:rPr>
          <w:color w:val="231F20"/>
          <w:spacing w:val="-1"/>
          <w:w w:val="105"/>
        </w:rPr>
        <w:t> </w:t>
      </w:r>
      <w:r>
        <w:rPr>
          <w:color w:val="231F20"/>
          <w:w w:val="105"/>
        </w:rPr>
        <w:t>đức,</w:t>
      </w:r>
      <w:r>
        <w:rPr>
          <w:color w:val="231F20"/>
          <w:spacing w:val="-1"/>
          <w:w w:val="105"/>
        </w:rPr>
        <w:t> </w:t>
      </w:r>
      <w:r>
        <w:rPr>
          <w:color w:val="231F20"/>
          <w:w w:val="105"/>
        </w:rPr>
        <w:t>nhân</w:t>
      </w:r>
      <w:r>
        <w:rPr>
          <w:color w:val="231F20"/>
          <w:spacing w:val="-1"/>
          <w:w w:val="105"/>
        </w:rPr>
        <w:t> </w:t>
      </w:r>
      <w:r>
        <w:rPr>
          <w:color w:val="231F20"/>
          <w:w w:val="105"/>
        </w:rPr>
        <w:t>quả,</w:t>
      </w:r>
      <w:r>
        <w:rPr>
          <w:color w:val="231F20"/>
          <w:spacing w:val="-1"/>
          <w:w w:val="105"/>
        </w:rPr>
        <w:t> </w:t>
      </w:r>
      <w:r>
        <w:rPr>
          <w:color w:val="231F20"/>
          <w:w w:val="105"/>
        </w:rPr>
        <w:t>xã</w:t>
      </w:r>
      <w:r>
        <w:rPr>
          <w:color w:val="231F20"/>
          <w:spacing w:val="-1"/>
          <w:w w:val="105"/>
        </w:rPr>
        <w:t> </w:t>
      </w:r>
      <w:r>
        <w:rPr>
          <w:color w:val="231F20"/>
          <w:w w:val="105"/>
        </w:rPr>
        <w:t>hội</w:t>
      </w:r>
      <w:r>
        <w:rPr>
          <w:color w:val="231F20"/>
          <w:spacing w:val="-1"/>
          <w:w w:val="105"/>
        </w:rPr>
        <w:t> </w:t>
      </w:r>
      <w:r>
        <w:rPr>
          <w:color w:val="231F20"/>
          <w:w w:val="105"/>
        </w:rPr>
        <w:t>thiếu</w:t>
      </w:r>
      <w:r>
        <w:rPr>
          <w:color w:val="231F20"/>
          <w:spacing w:val="-1"/>
          <w:w w:val="105"/>
        </w:rPr>
        <w:t> </w:t>
      </w:r>
      <w:r>
        <w:rPr>
          <w:color w:val="231F20"/>
          <w:w w:val="105"/>
        </w:rPr>
        <w:t>đi</w:t>
      </w:r>
      <w:r>
        <w:rPr>
          <w:color w:val="231F20"/>
          <w:spacing w:val="-1"/>
          <w:w w:val="105"/>
        </w:rPr>
        <w:t> </w:t>
      </w:r>
      <w:r>
        <w:rPr>
          <w:color w:val="231F20"/>
          <w:w w:val="105"/>
        </w:rPr>
        <w:t>chính</w:t>
      </w:r>
      <w:r>
        <w:rPr>
          <w:color w:val="231F20"/>
          <w:spacing w:val="-1"/>
          <w:w w:val="105"/>
        </w:rPr>
        <w:t> </w:t>
      </w:r>
      <w:r>
        <w:rPr>
          <w:color w:val="231F20"/>
          <w:w w:val="105"/>
        </w:rPr>
        <w:t>khí,</w:t>
      </w:r>
      <w:r>
        <w:rPr>
          <w:color w:val="231F20"/>
          <w:spacing w:val="-1"/>
          <w:w w:val="105"/>
        </w:rPr>
        <w:t> </w:t>
      </w:r>
      <w:r>
        <w:rPr>
          <w:color w:val="231F20"/>
          <w:w w:val="105"/>
        </w:rPr>
        <w:t>khí</w:t>
      </w:r>
      <w:r>
        <w:rPr>
          <w:color w:val="231F20"/>
          <w:spacing w:val="-1"/>
          <w:w w:val="105"/>
        </w:rPr>
        <w:t> </w:t>
      </w:r>
      <w:r>
        <w:rPr>
          <w:color w:val="231F20"/>
          <w:w w:val="105"/>
        </w:rPr>
        <w:t>hạo</w:t>
      </w:r>
      <w:r>
        <w:rPr>
          <w:color w:val="231F20"/>
          <w:spacing w:val="-1"/>
          <w:w w:val="105"/>
        </w:rPr>
        <w:t> </w:t>
      </w:r>
      <w:r>
        <w:rPr>
          <w:color w:val="231F20"/>
          <w:w w:val="105"/>
        </w:rPr>
        <w:t>nhiên. Người</w:t>
      </w:r>
      <w:r>
        <w:rPr>
          <w:color w:val="231F20"/>
          <w:spacing w:val="-8"/>
          <w:w w:val="105"/>
        </w:rPr>
        <w:t> </w:t>
      </w:r>
      <w:r>
        <w:rPr>
          <w:color w:val="231F20"/>
          <w:w w:val="105"/>
        </w:rPr>
        <w:t>nước</w:t>
      </w:r>
      <w:r>
        <w:rPr>
          <w:color w:val="231F20"/>
          <w:spacing w:val="-8"/>
          <w:w w:val="105"/>
        </w:rPr>
        <w:t> </w:t>
      </w:r>
      <w:r>
        <w:rPr>
          <w:color w:val="231F20"/>
          <w:w w:val="105"/>
        </w:rPr>
        <w:t>ngoài</w:t>
      </w:r>
      <w:r>
        <w:rPr>
          <w:color w:val="231F20"/>
          <w:spacing w:val="-8"/>
          <w:w w:val="105"/>
        </w:rPr>
        <w:t> </w:t>
      </w:r>
      <w:r>
        <w:rPr>
          <w:color w:val="231F20"/>
          <w:w w:val="105"/>
        </w:rPr>
        <w:t>gọi</w:t>
      </w:r>
      <w:r>
        <w:rPr>
          <w:color w:val="231F20"/>
          <w:spacing w:val="-8"/>
          <w:w w:val="105"/>
        </w:rPr>
        <w:t> </w:t>
      </w:r>
      <w:r>
        <w:rPr>
          <w:color w:val="231F20"/>
          <w:w w:val="105"/>
        </w:rPr>
        <w:t>là</w:t>
      </w:r>
      <w:r>
        <w:rPr>
          <w:color w:val="231F20"/>
          <w:spacing w:val="-8"/>
          <w:w w:val="105"/>
        </w:rPr>
        <w:t> </w:t>
      </w:r>
      <w:r>
        <w:rPr>
          <w:color w:val="231F20"/>
          <w:w w:val="105"/>
        </w:rPr>
        <w:t>từ</w:t>
      </w:r>
      <w:r>
        <w:rPr>
          <w:color w:val="231F20"/>
          <w:spacing w:val="-8"/>
          <w:w w:val="105"/>
        </w:rPr>
        <w:t> </w:t>
      </w:r>
      <w:r>
        <w:rPr>
          <w:color w:val="231F20"/>
          <w:w w:val="105"/>
        </w:rPr>
        <w:t>trường.</w:t>
      </w:r>
      <w:r>
        <w:rPr>
          <w:color w:val="231F20"/>
          <w:spacing w:val="-8"/>
          <w:w w:val="105"/>
        </w:rPr>
        <w:t> </w:t>
      </w:r>
      <w:r>
        <w:rPr>
          <w:color w:val="231F20"/>
          <w:w w:val="105"/>
        </w:rPr>
        <w:t>Bởi</w:t>
      </w:r>
      <w:r>
        <w:rPr>
          <w:color w:val="231F20"/>
          <w:spacing w:val="-8"/>
          <w:w w:val="105"/>
        </w:rPr>
        <w:t> </w:t>
      </w:r>
      <w:r>
        <w:rPr>
          <w:color w:val="231F20"/>
          <w:w w:val="105"/>
        </w:rPr>
        <w:t>chúng</w:t>
      </w:r>
      <w:r>
        <w:rPr>
          <w:color w:val="231F20"/>
          <w:spacing w:val="-8"/>
          <w:w w:val="105"/>
        </w:rPr>
        <w:t> </w:t>
      </w:r>
      <w:r>
        <w:rPr>
          <w:color w:val="231F20"/>
          <w:w w:val="105"/>
        </w:rPr>
        <w:t>ta</w:t>
      </w:r>
      <w:r>
        <w:rPr>
          <w:color w:val="231F20"/>
          <w:spacing w:val="-8"/>
          <w:w w:val="105"/>
        </w:rPr>
        <w:t> </w:t>
      </w:r>
      <w:r>
        <w:rPr>
          <w:color w:val="231F20"/>
          <w:w w:val="105"/>
        </w:rPr>
        <w:t>làm</w:t>
      </w:r>
      <w:r>
        <w:rPr>
          <w:color w:val="231F20"/>
          <w:spacing w:val="-8"/>
          <w:w w:val="105"/>
        </w:rPr>
        <w:t> </w:t>
      </w:r>
      <w:r>
        <w:rPr>
          <w:color w:val="231F20"/>
          <w:w w:val="105"/>
        </w:rPr>
        <w:t>mất</w:t>
      </w:r>
      <w:r>
        <w:rPr>
          <w:color w:val="231F20"/>
          <w:spacing w:val="-8"/>
          <w:w w:val="105"/>
        </w:rPr>
        <w:t> </w:t>
      </w:r>
      <w:r>
        <w:rPr>
          <w:color w:val="231F20"/>
          <w:w w:val="105"/>
        </w:rPr>
        <w:t>đi nền</w:t>
      </w:r>
      <w:r>
        <w:rPr>
          <w:color w:val="231F20"/>
          <w:spacing w:val="-10"/>
          <w:w w:val="105"/>
        </w:rPr>
        <w:t> </w:t>
      </w:r>
      <w:r>
        <w:rPr>
          <w:color w:val="231F20"/>
          <w:w w:val="105"/>
        </w:rPr>
        <w:t>giáo</w:t>
      </w:r>
      <w:r>
        <w:rPr>
          <w:color w:val="231F20"/>
          <w:spacing w:val="-10"/>
          <w:w w:val="105"/>
        </w:rPr>
        <w:t> </w:t>
      </w:r>
      <w:r>
        <w:rPr>
          <w:color w:val="231F20"/>
          <w:w w:val="105"/>
        </w:rPr>
        <w:t>dục</w:t>
      </w:r>
      <w:r>
        <w:rPr>
          <w:color w:val="231F20"/>
          <w:spacing w:val="-9"/>
          <w:w w:val="105"/>
        </w:rPr>
        <w:t> </w:t>
      </w:r>
      <w:r>
        <w:rPr>
          <w:color w:val="231F20"/>
          <w:w w:val="105"/>
        </w:rPr>
        <w:t>của</w:t>
      </w:r>
      <w:r>
        <w:rPr>
          <w:color w:val="231F20"/>
          <w:spacing w:val="-9"/>
          <w:w w:val="105"/>
        </w:rPr>
        <w:t> </w:t>
      </w:r>
      <w:r>
        <w:rPr>
          <w:color w:val="231F20"/>
          <w:w w:val="105"/>
        </w:rPr>
        <w:t>cổ</w:t>
      </w:r>
      <w:r>
        <w:rPr>
          <w:color w:val="231F20"/>
          <w:spacing w:val="-9"/>
          <w:w w:val="105"/>
        </w:rPr>
        <w:t> </w:t>
      </w:r>
      <w:r>
        <w:rPr>
          <w:color w:val="231F20"/>
          <w:w w:val="105"/>
        </w:rPr>
        <w:t>thánh</w:t>
      </w:r>
      <w:r>
        <w:rPr>
          <w:color w:val="231F20"/>
          <w:spacing w:val="-10"/>
          <w:w w:val="105"/>
        </w:rPr>
        <w:t> </w:t>
      </w:r>
      <w:r>
        <w:rPr>
          <w:color w:val="231F20"/>
          <w:w w:val="105"/>
        </w:rPr>
        <w:t>tiên</w:t>
      </w:r>
      <w:r>
        <w:rPr>
          <w:color w:val="231F20"/>
          <w:spacing w:val="-10"/>
          <w:w w:val="105"/>
        </w:rPr>
        <w:t> </w:t>
      </w:r>
      <w:r>
        <w:rPr>
          <w:color w:val="231F20"/>
          <w:w w:val="105"/>
        </w:rPr>
        <w:t>hiền.</w:t>
      </w:r>
      <w:r>
        <w:rPr>
          <w:color w:val="231F20"/>
          <w:spacing w:val="-9"/>
          <w:w w:val="105"/>
        </w:rPr>
        <w:t> </w:t>
      </w:r>
      <w:r>
        <w:rPr>
          <w:color w:val="231F20"/>
          <w:w w:val="105"/>
        </w:rPr>
        <w:t>Ở</w:t>
      </w:r>
      <w:r>
        <w:rPr>
          <w:color w:val="231F20"/>
          <w:spacing w:val="-9"/>
          <w:w w:val="105"/>
        </w:rPr>
        <w:t> </w:t>
      </w:r>
      <w:r>
        <w:rPr>
          <w:color w:val="231F20"/>
          <w:w w:val="105"/>
        </w:rPr>
        <w:t>nước</w:t>
      </w:r>
      <w:r>
        <w:rPr>
          <w:color w:val="231F20"/>
          <w:spacing w:val="-9"/>
          <w:w w:val="105"/>
        </w:rPr>
        <w:t> </w:t>
      </w:r>
      <w:r>
        <w:rPr>
          <w:color w:val="231F20"/>
          <w:w w:val="105"/>
        </w:rPr>
        <w:t>ngoài</w:t>
      </w:r>
      <w:r>
        <w:rPr>
          <w:color w:val="231F20"/>
          <w:spacing w:val="-10"/>
          <w:w w:val="105"/>
        </w:rPr>
        <w:t> </w:t>
      </w:r>
      <w:r>
        <w:rPr>
          <w:color w:val="231F20"/>
          <w:w w:val="105"/>
        </w:rPr>
        <w:t>cũng</w:t>
      </w:r>
      <w:r>
        <w:rPr>
          <w:color w:val="231F20"/>
          <w:spacing w:val="-9"/>
          <w:w w:val="105"/>
        </w:rPr>
        <w:t> </w:t>
      </w:r>
      <w:r>
        <w:rPr>
          <w:color w:val="231F20"/>
          <w:w w:val="105"/>
        </w:rPr>
        <w:t>làm mất</w:t>
      </w:r>
      <w:r>
        <w:rPr>
          <w:color w:val="231F20"/>
          <w:spacing w:val="-13"/>
          <w:w w:val="105"/>
        </w:rPr>
        <w:t> </w:t>
      </w:r>
      <w:r>
        <w:rPr>
          <w:color w:val="231F20"/>
          <w:w w:val="105"/>
        </w:rPr>
        <w:t>nền</w:t>
      </w:r>
      <w:r>
        <w:rPr>
          <w:color w:val="231F20"/>
          <w:spacing w:val="-13"/>
          <w:w w:val="105"/>
        </w:rPr>
        <w:t> </w:t>
      </w:r>
      <w:r>
        <w:rPr>
          <w:color w:val="231F20"/>
          <w:w w:val="105"/>
        </w:rPr>
        <w:t>giáo</w:t>
      </w:r>
      <w:r>
        <w:rPr>
          <w:color w:val="231F20"/>
          <w:spacing w:val="-13"/>
          <w:w w:val="105"/>
        </w:rPr>
        <w:t> </w:t>
      </w:r>
      <w:r>
        <w:rPr>
          <w:color w:val="231F20"/>
          <w:w w:val="105"/>
        </w:rPr>
        <w:t>dục</w:t>
      </w:r>
      <w:r>
        <w:rPr>
          <w:color w:val="231F20"/>
          <w:spacing w:val="-12"/>
          <w:w w:val="105"/>
        </w:rPr>
        <w:t> </w:t>
      </w:r>
      <w:r>
        <w:rPr>
          <w:color w:val="231F20"/>
          <w:w w:val="105"/>
        </w:rPr>
        <w:t>của</w:t>
      </w:r>
      <w:r>
        <w:rPr>
          <w:color w:val="231F20"/>
          <w:spacing w:val="-13"/>
          <w:w w:val="105"/>
        </w:rPr>
        <w:t> </w:t>
      </w:r>
      <w:r>
        <w:rPr>
          <w:color w:val="231F20"/>
          <w:w w:val="105"/>
        </w:rPr>
        <w:t>tôn</w:t>
      </w:r>
      <w:r>
        <w:rPr>
          <w:color w:val="231F20"/>
          <w:spacing w:val="-13"/>
          <w:w w:val="105"/>
        </w:rPr>
        <w:t> </w:t>
      </w:r>
      <w:r>
        <w:rPr>
          <w:color w:val="231F20"/>
          <w:w w:val="105"/>
        </w:rPr>
        <w:t>giáo.</w:t>
      </w:r>
      <w:r>
        <w:rPr>
          <w:color w:val="231F20"/>
          <w:spacing w:val="-12"/>
          <w:w w:val="105"/>
        </w:rPr>
        <w:t> </w:t>
      </w:r>
      <w:r>
        <w:rPr>
          <w:color w:val="231F20"/>
          <w:w w:val="105"/>
        </w:rPr>
        <w:t>Hết</w:t>
      </w:r>
      <w:r>
        <w:rPr>
          <w:color w:val="231F20"/>
          <w:spacing w:val="-13"/>
          <w:w w:val="105"/>
        </w:rPr>
        <w:t> </w:t>
      </w:r>
      <w:r>
        <w:rPr>
          <w:color w:val="231F20"/>
          <w:w w:val="105"/>
        </w:rPr>
        <w:t>thảy</w:t>
      </w:r>
      <w:r>
        <w:rPr>
          <w:color w:val="231F20"/>
          <w:spacing w:val="-13"/>
          <w:w w:val="105"/>
        </w:rPr>
        <w:t> </w:t>
      </w:r>
      <w:r>
        <w:rPr>
          <w:color w:val="231F20"/>
          <w:w w:val="105"/>
        </w:rPr>
        <w:t>đều</w:t>
      </w:r>
      <w:r>
        <w:rPr>
          <w:color w:val="231F20"/>
          <w:spacing w:val="-13"/>
          <w:w w:val="105"/>
        </w:rPr>
        <w:t> </w:t>
      </w:r>
      <w:r>
        <w:rPr>
          <w:color w:val="231F20"/>
          <w:w w:val="105"/>
        </w:rPr>
        <w:t>làm</w:t>
      </w:r>
      <w:r>
        <w:rPr>
          <w:color w:val="231F20"/>
          <w:spacing w:val="-12"/>
          <w:w w:val="105"/>
        </w:rPr>
        <w:t> </w:t>
      </w:r>
      <w:r>
        <w:rPr>
          <w:color w:val="231F20"/>
          <w:w w:val="105"/>
        </w:rPr>
        <w:t>mê</w:t>
      </w:r>
      <w:r>
        <w:rPr>
          <w:color w:val="231F20"/>
          <w:spacing w:val="-13"/>
          <w:w w:val="105"/>
        </w:rPr>
        <w:t> </w:t>
      </w:r>
      <w:r>
        <w:rPr>
          <w:color w:val="231F20"/>
          <w:w w:val="105"/>
        </w:rPr>
        <w:t>tín,</w:t>
      </w:r>
      <w:r>
        <w:rPr>
          <w:color w:val="231F20"/>
          <w:spacing w:val="-13"/>
          <w:w w:val="105"/>
        </w:rPr>
        <w:t> </w:t>
      </w:r>
      <w:r>
        <w:rPr>
          <w:color w:val="231F20"/>
          <w:spacing w:val="-4"/>
          <w:w w:val="105"/>
        </w:rPr>
        <w:t>nếp</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9"/>
      </w:pPr>
      <w:r>
        <w:rPr>
          <w:color w:val="231F20"/>
          <w:w w:val="105"/>
        </w:rPr>
        <w:t>sống</w:t>
      </w:r>
      <w:r>
        <w:rPr>
          <w:color w:val="231F20"/>
          <w:spacing w:val="-8"/>
          <w:w w:val="105"/>
        </w:rPr>
        <w:t> </w:t>
      </w:r>
      <w:r>
        <w:rPr>
          <w:color w:val="231F20"/>
          <w:w w:val="105"/>
        </w:rPr>
        <w:t>của</w:t>
      </w:r>
      <w:r>
        <w:rPr>
          <w:color w:val="231F20"/>
          <w:spacing w:val="-8"/>
          <w:w w:val="105"/>
        </w:rPr>
        <w:t> </w:t>
      </w:r>
      <w:r>
        <w:rPr>
          <w:color w:val="231F20"/>
          <w:w w:val="105"/>
        </w:rPr>
        <w:t>xã</w:t>
      </w:r>
      <w:r>
        <w:rPr>
          <w:color w:val="231F20"/>
          <w:spacing w:val="-8"/>
          <w:w w:val="105"/>
        </w:rPr>
        <w:t> </w:t>
      </w:r>
      <w:r>
        <w:rPr>
          <w:color w:val="231F20"/>
          <w:w w:val="105"/>
        </w:rPr>
        <w:t>hội</w:t>
      </w:r>
      <w:r>
        <w:rPr>
          <w:color w:val="231F20"/>
          <w:spacing w:val="-8"/>
          <w:w w:val="105"/>
        </w:rPr>
        <w:t> </w:t>
      </w:r>
      <w:r>
        <w:rPr>
          <w:color w:val="231F20"/>
          <w:w w:val="105"/>
        </w:rPr>
        <w:t>xấu</w:t>
      </w:r>
      <w:r>
        <w:rPr>
          <w:color w:val="231F20"/>
          <w:spacing w:val="-8"/>
          <w:w w:val="105"/>
        </w:rPr>
        <w:t> </w:t>
      </w:r>
      <w:r>
        <w:rPr>
          <w:color w:val="231F20"/>
          <w:w w:val="105"/>
        </w:rPr>
        <w:t>đi.</w:t>
      </w:r>
      <w:r>
        <w:rPr>
          <w:color w:val="231F20"/>
          <w:spacing w:val="-8"/>
          <w:w w:val="105"/>
        </w:rPr>
        <w:t> </w:t>
      </w:r>
      <w:r>
        <w:rPr>
          <w:color w:val="231F20"/>
          <w:w w:val="105"/>
        </w:rPr>
        <w:t>Người</w:t>
      </w:r>
      <w:r>
        <w:rPr>
          <w:color w:val="231F20"/>
          <w:spacing w:val="-8"/>
          <w:w w:val="105"/>
        </w:rPr>
        <w:t> </w:t>
      </w:r>
      <w:r>
        <w:rPr>
          <w:color w:val="231F20"/>
          <w:w w:val="105"/>
        </w:rPr>
        <w:t>nước</w:t>
      </w:r>
      <w:r>
        <w:rPr>
          <w:color w:val="231F20"/>
          <w:spacing w:val="-8"/>
          <w:w w:val="105"/>
        </w:rPr>
        <w:t> </w:t>
      </w:r>
      <w:r>
        <w:rPr>
          <w:color w:val="231F20"/>
          <w:w w:val="105"/>
        </w:rPr>
        <w:t>ngoài</w:t>
      </w:r>
      <w:r>
        <w:rPr>
          <w:color w:val="231F20"/>
          <w:spacing w:val="-8"/>
          <w:w w:val="105"/>
        </w:rPr>
        <w:t> </w:t>
      </w:r>
      <w:r>
        <w:rPr>
          <w:color w:val="231F20"/>
          <w:w w:val="105"/>
        </w:rPr>
        <w:t>nói</w:t>
      </w:r>
      <w:r>
        <w:rPr>
          <w:color w:val="231F20"/>
          <w:spacing w:val="-8"/>
          <w:w w:val="105"/>
        </w:rPr>
        <w:t> </w:t>
      </w:r>
      <w:r>
        <w:rPr>
          <w:color w:val="231F20"/>
          <w:w w:val="105"/>
        </w:rPr>
        <w:t>từ</w:t>
      </w:r>
      <w:r>
        <w:rPr>
          <w:color w:val="231F20"/>
          <w:spacing w:val="-8"/>
          <w:w w:val="105"/>
        </w:rPr>
        <w:t> </w:t>
      </w:r>
      <w:r>
        <w:rPr>
          <w:color w:val="231F20"/>
          <w:w w:val="105"/>
        </w:rPr>
        <w:t>trường</w:t>
      </w:r>
      <w:r>
        <w:rPr>
          <w:color w:val="231F20"/>
          <w:spacing w:val="-8"/>
          <w:w w:val="105"/>
        </w:rPr>
        <w:t> </w:t>
      </w:r>
      <w:r>
        <w:rPr>
          <w:color w:val="231F20"/>
          <w:w w:val="105"/>
        </w:rPr>
        <w:t>xấu đi. Yêu ma quỷ quái xuất hiện. Nếu xã hội có chính khí, có yêu</w:t>
      </w:r>
      <w:r>
        <w:rPr>
          <w:color w:val="231F20"/>
          <w:spacing w:val="-20"/>
          <w:w w:val="105"/>
        </w:rPr>
        <w:t> </w:t>
      </w:r>
      <w:r>
        <w:rPr>
          <w:color w:val="231F20"/>
          <w:w w:val="105"/>
        </w:rPr>
        <w:t>ma</w:t>
      </w:r>
      <w:r>
        <w:rPr>
          <w:color w:val="231F20"/>
          <w:spacing w:val="-20"/>
          <w:w w:val="105"/>
        </w:rPr>
        <w:t> </w:t>
      </w:r>
      <w:r>
        <w:rPr>
          <w:color w:val="231F20"/>
          <w:w w:val="105"/>
        </w:rPr>
        <w:t>quỷ</w:t>
      </w:r>
      <w:r>
        <w:rPr>
          <w:color w:val="231F20"/>
          <w:spacing w:val="-20"/>
          <w:w w:val="105"/>
        </w:rPr>
        <w:t> </w:t>
      </w:r>
      <w:r>
        <w:rPr>
          <w:color w:val="231F20"/>
          <w:w w:val="105"/>
        </w:rPr>
        <w:t>quái</w:t>
      </w:r>
      <w:r>
        <w:rPr>
          <w:color w:val="231F20"/>
          <w:spacing w:val="-20"/>
          <w:w w:val="105"/>
        </w:rPr>
        <w:t> </w:t>
      </w:r>
      <w:r>
        <w:rPr>
          <w:color w:val="231F20"/>
          <w:w w:val="105"/>
        </w:rPr>
        <w:t>chăng?</w:t>
      </w:r>
      <w:r>
        <w:rPr>
          <w:color w:val="231F20"/>
          <w:spacing w:val="-19"/>
          <w:w w:val="105"/>
        </w:rPr>
        <w:t> </w:t>
      </w:r>
      <w:r>
        <w:rPr>
          <w:color w:val="231F20"/>
          <w:w w:val="105"/>
        </w:rPr>
        <w:t>Có,</w:t>
      </w:r>
      <w:r>
        <w:rPr>
          <w:color w:val="231F20"/>
          <w:spacing w:val="-20"/>
          <w:w w:val="105"/>
        </w:rPr>
        <w:t> </w:t>
      </w:r>
      <w:r>
        <w:rPr>
          <w:color w:val="231F20"/>
          <w:w w:val="105"/>
        </w:rPr>
        <w:t>nhưng</w:t>
      </w:r>
      <w:r>
        <w:rPr>
          <w:color w:val="231F20"/>
          <w:spacing w:val="-20"/>
          <w:w w:val="105"/>
        </w:rPr>
        <w:t> </w:t>
      </w:r>
      <w:r>
        <w:rPr>
          <w:color w:val="231F20"/>
          <w:w w:val="105"/>
        </w:rPr>
        <w:t>nó</w:t>
      </w:r>
      <w:r>
        <w:rPr>
          <w:color w:val="231F20"/>
          <w:spacing w:val="-20"/>
          <w:w w:val="105"/>
        </w:rPr>
        <w:t> </w:t>
      </w:r>
      <w:r>
        <w:rPr>
          <w:color w:val="231F20"/>
          <w:w w:val="105"/>
        </w:rPr>
        <w:t>không</w:t>
      </w:r>
      <w:r>
        <w:rPr>
          <w:color w:val="231F20"/>
          <w:spacing w:val="-20"/>
          <w:w w:val="105"/>
        </w:rPr>
        <w:t> </w:t>
      </w:r>
      <w:r>
        <w:rPr>
          <w:color w:val="231F20"/>
          <w:w w:val="105"/>
        </w:rPr>
        <w:t>dám</w:t>
      </w:r>
      <w:r>
        <w:rPr>
          <w:color w:val="231F20"/>
          <w:spacing w:val="-19"/>
          <w:w w:val="105"/>
        </w:rPr>
        <w:t> </w:t>
      </w:r>
      <w:r>
        <w:rPr>
          <w:color w:val="231F20"/>
          <w:w w:val="105"/>
        </w:rPr>
        <w:t>xuất</w:t>
      </w:r>
      <w:r>
        <w:rPr>
          <w:color w:val="231F20"/>
          <w:spacing w:val="-20"/>
          <w:w w:val="105"/>
        </w:rPr>
        <w:t> </w:t>
      </w:r>
      <w:r>
        <w:rPr>
          <w:color w:val="231F20"/>
          <w:w w:val="105"/>
        </w:rPr>
        <w:t>hiện. Nó</w:t>
      </w:r>
      <w:r>
        <w:rPr>
          <w:color w:val="231F20"/>
          <w:spacing w:val="-10"/>
          <w:w w:val="105"/>
        </w:rPr>
        <w:t> </w:t>
      </w:r>
      <w:r>
        <w:rPr>
          <w:color w:val="231F20"/>
          <w:w w:val="105"/>
        </w:rPr>
        <w:t>phải</w:t>
      </w:r>
      <w:r>
        <w:rPr>
          <w:color w:val="231F20"/>
          <w:spacing w:val="-10"/>
          <w:w w:val="105"/>
        </w:rPr>
        <w:t> </w:t>
      </w:r>
      <w:r>
        <w:rPr>
          <w:color w:val="231F20"/>
          <w:w w:val="105"/>
        </w:rPr>
        <w:t>ẩn</w:t>
      </w:r>
      <w:r>
        <w:rPr>
          <w:color w:val="231F20"/>
          <w:spacing w:val="-11"/>
          <w:w w:val="105"/>
        </w:rPr>
        <w:t> </w:t>
      </w:r>
      <w:r>
        <w:rPr>
          <w:color w:val="231F20"/>
          <w:w w:val="105"/>
        </w:rPr>
        <w:t>nấp,</w:t>
      </w:r>
      <w:r>
        <w:rPr>
          <w:color w:val="231F20"/>
          <w:spacing w:val="-10"/>
          <w:w w:val="105"/>
        </w:rPr>
        <w:t> </w:t>
      </w:r>
      <w:r>
        <w:rPr>
          <w:color w:val="231F20"/>
          <w:w w:val="105"/>
        </w:rPr>
        <w:t>không</w:t>
      </w:r>
      <w:r>
        <w:rPr>
          <w:color w:val="231F20"/>
          <w:spacing w:val="-11"/>
          <w:w w:val="105"/>
        </w:rPr>
        <w:t> </w:t>
      </w:r>
      <w:r>
        <w:rPr>
          <w:color w:val="231F20"/>
          <w:w w:val="105"/>
        </w:rPr>
        <w:t>dám</w:t>
      </w:r>
      <w:r>
        <w:rPr>
          <w:color w:val="231F20"/>
          <w:spacing w:val="-10"/>
          <w:w w:val="105"/>
        </w:rPr>
        <w:t> </w:t>
      </w:r>
      <w:r>
        <w:rPr>
          <w:color w:val="231F20"/>
          <w:w w:val="105"/>
        </w:rPr>
        <w:t>hiện</w:t>
      </w:r>
      <w:r>
        <w:rPr>
          <w:color w:val="231F20"/>
          <w:spacing w:val="-10"/>
          <w:w w:val="105"/>
        </w:rPr>
        <w:t> </w:t>
      </w:r>
      <w:r>
        <w:rPr>
          <w:color w:val="231F20"/>
          <w:w w:val="105"/>
        </w:rPr>
        <w:t>thân.</w:t>
      </w:r>
      <w:r>
        <w:rPr>
          <w:color w:val="231F20"/>
          <w:spacing w:val="-11"/>
          <w:w w:val="105"/>
        </w:rPr>
        <w:t> </w:t>
      </w:r>
      <w:r>
        <w:rPr>
          <w:color w:val="231F20"/>
          <w:w w:val="105"/>
        </w:rPr>
        <w:t>Ngày</w:t>
      </w:r>
      <w:r>
        <w:rPr>
          <w:color w:val="231F20"/>
          <w:spacing w:val="-10"/>
          <w:w w:val="105"/>
        </w:rPr>
        <w:t> </w:t>
      </w:r>
      <w:r>
        <w:rPr>
          <w:color w:val="231F20"/>
          <w:w w:val="105"/>
        </w:rPr>
        <w:t>nay,</w:t>
      </w:r>
      <w:r>
        <w:rPr>
          <w:color w:val="231F20"/>
          <w:spacing w:val="-10"/>
          <w:w w:val="105"/>
        </w:rPr>
        <w:t> </w:t>
      </w:r>
      <w:r>
        <w:rPr>
          <w:color w:val="231F20"/>
          <w:w w:val="105"/>
        </w:rPr>
        <w:t>đã</w:t>
      </w:r>
      <w:r>
        <w:rPr>
          <w:color w:val="231F20"/>
          <w:spacing w:val="-10"/>
          <w:w w:val="105"/>
        </w:rPr>
        <w:t> </w:t>
      </w:r>
      <w:r>
        <w:rPr>
          <w:color w:val="231F20"/>
          <w:w w:val="105"/>
        </w:rPr>
        <w:t>hiện</w:t>
      </w:r>
      <w:r>
        <w:rPr>
          <w:color w:val="231F20"/>
          <w:spacing w:val="-10"/>
          <w:w w:val="105"/>
        </w:rPr>
        <w:t> </w:t>
      </w:r>
      <w:r>
        <w:rPr>
          <w:color w:val="231F20"/>
          <w:w w:val="105"/>
        </w:rPr>
        <w:t>ra, cho</w:t>
      </w:r>
      <w:r>
        <w:rPr>
          <w:color w:val="231F20"/>
          <w:spacing w:val="2"/>
          <w:w w:val="105"/>
        </w:rPr>
        <w:t> </w:t>
      </w:r>
      <w:r>
        <w:rPr>
          <w:color w:val="231F20"/>
          <w:w w:val="105"/>
        </w:rPr>
        <w:t>nên</w:t>
      </w:r>
      <w:r>
        <w:rPr>
          <w:color w:val="231F20"/>
          <w:spacing w:val="2"/>
          <w:w w:val="105"/>
        </w:rPr>
        <w:t> </w:t>
      </w:r>
      <w:r>
        <w:rPr>
          <w:color w:val="231F20"/>
          <w:w w:val="105"/>
        </w:rPr>
        <w:t>nhiều</w:t>
      </w:r>
      <w:r>
        <w:rPr>
          <w:color w:val="231F20"/>
          <w:spacing w:val="2"/>
          <w:w w:val="105"/>
        </w:rPr>
        <w:t> </w:t>
      </w:r>
      <w:r>
        <w:rPr>
          <w:color w:val="231F20"/>
          <w:w w:val="105"/>
        </w:rPr>
        <w:t>chuyện</w:t>
      </w:r>
      <w:r>
        <w:rPr>
          <w:color w:val="231F20"/>
          <w:spacing w:val="2"/>
          <w:w w:val="105"/>
        </w:rPr>
        <w:t> </w:t>
      </w:r>
      <w:r>
        <w:rPr>
          <w:color w:val="231F20"/>
          <w:w w:val="105"/>
        </w:rPr>
        <w:t>bịa</w:t>
      </w:r>
      <w:r>
        <w:rPr>
          <w:color w:val="231F20"/>
          <w:spacing w:val="2"/>
          <w:w w:val="105"/>
        </w:rPr>
        <w:t> </w:t>
      </w:r>
      <w:r>
        <w:rPr>
          <w:color w:val="231F20"/>
          <w:w w:val="105"/>
        </w:rPr>
        <w:t>đặt,</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4"/>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phải</w:t>
      </w:r>
      <w:r>
        <w:rPr>
          <w:color w:val="231F20"/>
          <w:spacing w:val="2"/>
          <w:w w:val="105"/>
        </w:rPr>
        <w:t> </w:t>
      </w:r>
      <w:r>
        <w:rPr>
          <w:color w:val="231F20"/>
          <w:spacing w:val="-2"/>
          <w:w w:val="105"/>
        </w:rPr>
        <w:t>biết.</w:t>
      </w:r>
    </w:p>
    <w:p>
      <w:pPr>
        <w:pStyle w:val="BodyText"/>
        <w:spacing w:line="309" w:lineRule="auto" w:before="151"/>
        <w:ind w:left="387" w:right="121" w:firstLine="453"/>
      </w:pPr>
      <w:r>
        <w:rPr>
          <w:color w:val="231F20"/>
          <w:w w:val="105"/>
        </w:rPr>
        <w:t>Khi</w:t>
      </w:r>
      <w:r>
        <w:rPr>
          <w:color w:val="231F20"/>
          <w:spacing w:val="-23"/>
          <w:w w:val="105"/>
        </w:rPr>
        <w:t> </w:t>
      </w:r>
      <w:r>
        <w:rPr>
          <w:color w:val="231F20"/>
          <w:w w:val="105"/>
        </w:rPr>
        <w:t>đức</w:t>
      </w:r>
      <w:r>
        <w:rPr>
          <w:color w:val="231F20"/>
          <w:spacing w:val="-22"/>
          <w:w w:val="105"/>
        </w:rPr>
        <w:t> </w:t>
      </w:r>
      <w:r>
        <w:rPr>
          <w:color w:val="231F20"/>
          <w:w w:val="105"/>
        </w:rPr>
        <w:t>Phật</w:t>
      </w:r>
      <w:r>
        <w:rPr>
          <w:color w:val="231F20"/>
          <w:spacing w:val="-22"/>
          <w:w w:val="105"/>
        </w:rPr>
        <w:t> </w:t>
      </w:r>
      <w:r>
        <w:rPr>
          <w:color w:val="231F20"/>
          <w:w w:val="105"/>
        </w:rPr>
        <w:t>Thích</w:t>
      </w:r>
      <w:r>
        <w:rPr>
          <w:color w:val="231F20"/>
          <w:spacing w:val="-23"/>
          <w:w w:val="105"/>
        </w:rPr>
        <w:t> </w:t>
      </w:r>
      <w:r>
        <w:rPr>
          <w:color w:val="231F20"/>
          <w:w w:val="105"/>
        </w:rPr>
        <w:t>Ca</w:t>
      </w:r>
      <w:r>
        <w:rPr>
          <w:color w:val="231F20"/>
          <w:spacing w:val="-22"/>
          <w:w w:val="105"/>
        </w:rPr>
        <w:t> </w:t>
      </w:r>
      <w:r>
        <w:rPr>
          <w:color w:val="231F20"/>
          <w:w w:val="105"/>
        </w:rPr>
        <w:t>sắp</w:t>
      </w:r>
      <w:r>
        <w:rPr>
          <w:color w:val="231F20"/>
          <w:spacing w:val="-22"/>
          <w:w w:val="105"/>
        </w:rPr>
        <w:t> </w:t>
      </w:r>
      <w:r>
        <w:rPr>
          <w:color w:val="231F20"/>
          <w:w w:val="105"/>
        </w:rPr>
        <w:t>Niết</w:t>
      </w:r>
      <w:r>
        <w:rPr>
          <w:color w:val="231F20"/>
          <w:spacing w:val="-23"/>
          <w:w w:val="105"/>
        </w:rPr>
        <w:t> </w:t>
      </w:r>
      <w:r>
        <w:rPr>
          <w:color w:val="231F20"/>
          <w:w w:val="105"/>
        </w:rPr>
        <w:t>bàn,</w:t>
      </w:r>
      <w:r>
        <w:rPr>
          <w:color w:val="231F20"/>
          <w:spacing w:val="-22"/>
          <w:w w:val="105"/>
        </w:rPr>
        <w:t> </w:t>
      </w:r>
      <w:r>
        <w:rPr>
          <w:color w:val="231F20"/>
          <w:w w:val="105"/>
        </w:rPr>
        <w:t>Tôn</w:t>
      </w:r>
      <w:r>
        <w:rPr>
          <w:color w:val="231F20"/>
          <w:spacing w:val="-22"/>
          <w:w w:val="105"/>
        </w:rPr>
        <w:t> </w:t>
      </w:r>
      <w:r>
        <w:rPr>
          <w:color w:val="231F20"/>
          <w:w w:val="105"/>
        </w:rPr>
        <w:t>giả</w:t>
      </w:r>
      <w:r>
        <w:rPr>
          <w:color w:val="231F20"/>
          <w:spacing w:val="-23"/>
          <w:w w:val="105"/>
        </w:rPr>
        <w:t> </w:t>
      </w:r>
      <w:r>
        <w:rPr>
          <w:color w:val="231F20"/>
          <w:w w:val="105"/>
        </w:rPr>
        <w:t>A</w:t>
      </w:r>
      <w:r>
        <w:rPr>
          <w:color w:val="231F20"/>
          <w:spacing w:val="-22"/>
          <w:w w:val="105"/>
        </w:rPr>
        <w:t> </w:t>
      </w:r>
      <w:r>
        <w:rPr>
          <w:color w:val="231F20"/>
          <w:w w:val="105"/>
        </w:rPr>
        <w:t>Nan</w:t>
      </w:r>
      <w:r>
        <w:rPr>
          <w:color w:val="231F20"/>
          <w:spacing w:val="-22"/>
          <w:w w:val="105"/>
        </w:rPr>
        <w:t> </w:t>
      </w:r>
      <w:r>
        <w:rPr>
          <w:color w:val="231F20"/>
          <w:w w:val="105"/>
        </w:rPr>
        <w:t>thỉnh giáo với Phật: Khi Phật còn tại thế, Phật là thầy của chúng con,</w:t>
      </w:r>
      <w:r>
        <w:rPr>
          <w:color w:val="231F20"/>
          <w:w w:val="105"/>
        </w:rPr>
        <w:t> Ngài</w:t>
      </w:r>
      <w:r>
        <w:rPr>
          <w:color w:val="231F20"/>
          <w:w w:val="105"/>
        </w:rPr>
        <w:t> nhập</w:t>
      </w:r>
      <w:r>
        <w:rPr>
          <w:color w:val="231F20"/>
          <w:w w:val="105"/>
        </w:rPr>
        <w:t> Niết</w:t>
      </w:r>
      <w:r>
        <w:rPr>
          <w:color w:val="231F20"/>
          <w:w w:val="105"/>
        </w:rPr>
        <w:t> bàn</w:t>
      </w:r>
      <w:r>
        <w:rPr>
          <w:color w:val="231F20"/>
          <w:w w:val="105"/>
        </w:rPr>
        <w:t> rồi,</w:t>
      </w:r>
      <w:r>
        <w:rPr>
          <w:color w:val="231F20"/>
          <w:w w:val="105"/>
        </w:rPr>
        <w:t> chúng</w:t>
      </w:r>
      <w:r>
        <w:rPr>
          <w:color w:val="231F20"/>
          <w:w w:val="105"/>
        </w:rPr>
        <w:t> con</w:t>
      </w:r>
      <w:r>
        <w:rPr>
          <w:color w:val="231F20"/>
          <w:w w:val="105"/>
        </w:rPr>
        <w:t> tôn</w:t>
      </w:r>
      <w:r>
        <w:rPr>
          <w:color w:val="231F20"/>
          <w:w w:val="105"/>
        </w:rPr>
        <w:t> ai</w:t>
      </w:r>
      <w:r>
        <w:rPr>
          <w:color w:val="231F20"/>
          <w:w w:val="105"/>
        </w:rPr>
        <w:t> làm</w:t>
      </w:r>
      <w:r>
        <w:rPr>
          <w:color w:val="231F20"/>
          <w:w w:val="105"/>
        </w:rPr>
        <w:t> thầy? Chúng con phải học tập với ai đây? Đức Phật không giới thiệu ai hết. Đức Phật nói với A Nan, nghĩa là Ngài nói với </w:t>
      </w:r>
      <w:r>
        <w:rPr>
          <w:color w:val="231F20"/>
          <w:spacing w:val="-2"/>
          <w:w w:val="105"/>
        </w:rPr>
        <w:t>chúng</w:t>
      </w:r>
      <w:r>
        <w:rPr>
          <w:color w:val="231F20"/>
          <w:spacing w:val="-18"/>
          <w:w w:val="105"/>
        </w:rPr>
        <w:t> </w:t>
      </w:r>
      <w:r>
        <w:rPr>
          <w:color w:val="231F20"/>
          <w:spacing w:val="-2"/>
          <w:w w:val="105"/>
        </w:rPr>
        <w:t>ta:</w:t>
      </w:r>
      <w:r>
        <w:rPr>
          <w:color w:val="231F20"/>
          <w:spacing w:val="-18"/>
          <w:w w:val="105"/>
        </w:rPr>
        <w:t> </w:t>
      </w:r>
      <w:r>
        <w:rPr>
          <w:color w:val="231F20"/>
          <w:spacing w:val="-2"/>
          <w:w w:val="105"/>
        </w:rPr>
        <w:t>“</w:t>
      </w:r>
      <w:r>
        <w:rPr>
          <w:i/>
          <w:color w:val="231F20"/>
          <w:spacing w:val="-2"/>
          <w:w w:val="105"/>
        </w:rPr>
        <w:t>Lấy</w:t>
      </w:r>
      <w:r>
        <w:rPr>
          <w:i/>
          <w:color w:val="231F20"/>
          <w:spacing w:val="-18"/>
          <w:w w:val="105"/>
        </w:rPr>
        <w:t> </w:t>
      </w:r>
      <w:r>
        <w:rPr>
          <w:i/>
          <w:color w:val="231F20"/>
          <w:spacing w:val="-2"/>
          <w:w w:val="105"/>
        </w:rPr>
        <w:t>giới</w:t>
      </w:r>
      <w:r>
        <w:rPr>
          <w:i/>
          <w:color w:val="231F20"/>
          <w:spacing w:val="-18"/>
          <w:w w:val="105"/>
        </w:rPr>
        <w:t> </w:t>
      </w:r>
      <w:r>
        <w:rPr>
          <w:i/>
          <w:color w:val="231F20"/>
          <w:spacing w:val="-2"/>
          <w:w w:val="105"/>
        </w:rPr>
        <w:t>làm</w:t>
      </w:r>
      <w:r>
        <w:rPr>
          <w:i/>
          <w:color w:val="231F20"/>
          <w:spacing w:val="-17"/>
          <w:w w:val="105"/>
        </w:rPr>
        <w:t> </w:t>
      </w:r>
      <w:r>
        <w:rPr>
          <w:i/>
          <w:color w:val="231F20"/>
          <w:spacing w:val="-2"/>
          <w:w w:val="105"/>
        </w:rPr>
        <w:t>thầy</w:t>
      </w:r>
      <w:r>
        <w:rPr>
          <w:color w:val="231F20"/>
          <w:spacing w:val="-2"/>
          <w:w w:val="105"/>
        </w:rPr>
        <w:t>”,</w:t>
      </w:r>
      <w:r>
        <w:rPr>
          <w:color w:val="231F20"/>
          <w:spacing w:val="-18"/>
          <w:w w:val="105"/>
        </w:rPr>
        <w:t> </w:t>
      </w:r>
      <w:r>
        <w:rPr>
          <w:color w:val="231F20"/>
          <w:spacing w:val="-2"/>
          <w:w w:val="105"/>
        </w:rPr>
        <w:t>“</w:t>
      </w:r>
      <w:r>
        <w:rPr>
          <w:i/>
          <w:color w:val="231F20"/>
          <w:spacing w:val="-2"/>
          <w:w w:val="105"/>
        </w:rPr>
        <w:t>Lấy</w:t>
      </w:r>
      <w:r>
        <w:rPr>
          <w:i/>
          <w:color w:val="231F20"/>
          <w:spacing w:val="-18"/>
          <w:w w:val="105"/>
        </w:rPr>
        <w:t> </w:t>
      </w:r>
      <w:r>
        <w:rPr>
          <w:i/>
          <w:color w:val="231F20"/>
          <w:spacing w:val="-2"/>
          <w:w w:val="105"/>
        </w:rPr>
        <w:t>khổ</w:t>
      </w:r>
      <w:r>
        <w:rPr>
          <w:i/>
          <w:color w:val="231F20"/>
          <w:spacing w:val="-18"/>
          <w:w w:val="105"/>
        </w:rPr>
        <w:t> </w:t>
      </w:r>
      <w:r>
        <w:rPr>
          <w:i/>
          <w:color w:val="231F20"/>
          <w:spacing w:val="-2"/>
          <w:w w:val="105"/>
        </w:rPr>
        <w:t>làm</w:t>
      </w:r>
      <w:r>
        <w:rPr>
          <w:i/>
          <w:color w:val="231F20"/>
          <w:spacing w:val="-17"/>
          <w:w w:val="105"/>
        </w:rPr>
        <w:t> </w:t>
      </w:r>
      <w:r>
        <w:rPr>
          <w:i/>
          <w:color w:val="231F20"/>
          <w:spacing w:val="-2"/>
          <w:w w:val="105"/>
        </w:rPr>
        <w:t>thầy</w:t>
      </w:r>
      <w:r>
        <w:rPr>
          <w:color w:val="231F20"/>
          <w:spacing w:val="-2"/>
          <w:w w:val="105"/>
        </w:rPr>
        <w:t>”.</w:t>
      </w:r>
    </w:p>
    <w:p>
      <w:pPr>
        <w:pStyle w:val="BodyText"/>
        <w:spacing w:line="309" w:lineRule="auto" w:before="153"/>
        <w:ind w:left="387" w:right="122" w:firstLine="453"/>
      </w:pPr>
      <w:r>
        <w:rPr>
          <w:color w:val="231F20"/>
          <w:w w:val="105"/>
        </w:rPr>
        <w:t>Nếu muốn thật sự thành tựu đạo nghiệp, nhất định phải đem những chuyện ở thế gian, như danh văn, lợi dưỡng, ngũ dục, lục trần, tài sắc, danh thực thùy, buông bỏ hết. Vì sao? Nếu không buông được những thứ này, thì làm sao có thể đạt được thanh tịnh, bình đẳng, giác. Thanh tịnh, bình đẳng,</w:t>
      </w:r>
      <w:r>
        <w:rPr>
          <w:color w:val="231F20"/>
          <w:spacing w:val="-18"/>
          <w:w w:val="105"/>
        </w:rPr>
        <w:t> </w:t>
      </w:r>
      <w:r>
        <w:rPr>
          <w:color w:val="231F20"/>
          <w:w w:val="105"/>
        </w:rPr>
        <w:t>giác</w:t>
      </w:r>
      <w:r>
        <w:rPr>
          <w:color w:val="231F20"/>
          <w:spacing w:val="-18"/>
          <w:w w:val="105"/>
        </w:rPr>
        <w:t> </w:t>
      </w:r>
      <w:r>
        <w:rPr>
          <w:color w:val="231F20"/>
          <w:w w:val="105"/>
        </w:rPr>
        <w:t>là</w:t>
      </w:r>
      <w:r>
        <w:rPr>
          <w:color w:val="231F20"/>
          <w:spacing w:val="-18"/>
          <w:w w:val="105"/>
        </w:rPr>
        <w:t> </w:t>
      </w:r>
      <w:r>
        <w:rPr>
          <w:color w:val="231F20"/>
          <w:w w:val="105"/>
        </w:rPr>
        <w:t>Tính</w:t>
      </w:r>
      <w:r>
        <w:rPr>
          <w:color w:val="231F20"/>
          <w:spacing w:val="-18"/>
          <w:w w:val="105"/>
        </w:rPr>
        <w:t> </w:t>
      </w:r>
      <w:r>
        <w:rPr>
          <w:color w:val="231F20"/>
          <w:w w:val="105"/>
        </w:rPr>
        <w:t>đức.</w:t>
      </w:r>
      <w:r>
        <w:rPr>
          <w:color w:val="231F20"/>
          <w:spacing w:val="-18"/>
          <w:w w:val="105"/>
        </w:rPr>
        <w:t> </w:t>
      </w:r>
      <w:r>
        <w:rPr>
          <w:color w:val="231F20"/>
          <w:w w:val="105"/>
        </w:rPr>
        <w:t>Người</w:t>
      </w:r>
      <w:r>
        <w:rPr>
          <w:color w:val="231F20"/>
          <w:spacing w:val="-18"/>
          <w:w w:val="105"/>
        </w:rPr>
        <w:t> </w:t>
      </w:r>
      <w:r>
        <w:rPr>
          <w:color w:val="231F20"/>
          <w:w w:val="105"/>
        </w:rPr>
        <w:t>xưa</w:t>
      </w:r>
      <w:r>
        <w:rPr>
          <w:color w:val="231F20"/>
          <w:spacing w:val="-18"/>
          <w:w w:val="105"/>
        </w:rPr>
        <w:t> </w:t>
      </w:r>
      <w:r>
        <w:rPr>
          <w:color w:val="231F20"/>
          <w:w w:val="105"/>
        </w:rPr>
        <w:t>nói,</w:t>
      </w:r>
      <w:r>
        <w:rPr>
          <w:color w:val="231F20"/>
          <w:spacing w:val="-18"/>
          <w:w w:val="105"/>
        </w:rPr>
        <w:t> </w:t>
      </w:r>
      <w:r>
        <w:rPr>
          <w:color w:val="231F20"/>
          <w:w w:val="105"/>
        </w:rPr>
        <w:t>tự</w:t>
      </w:r>
      <w:r>
        <w:rPr>
          <w:color w:val="231F20"/>
          <w:spacing w:val="-18"/>
          <w:w w:val="105"/>
        </w:rPr>
        <w:t> </w:t>
      </w:r>
      <w:r>
        <w:rPr>
          <w:color w:val="231F20"/>
          <w:w w:val="105"/>
        </w:rPr>
        <w:t>tính</w:t>
      </w:r>
      <w:r>
        <w:rPr>
          <w:color w:val="231F20"/>
          <w:spacing w:val="-18"/>
          <w:w w:val="105"/>
        </w:rPr>
        <w:t> </w:t>
      </w:r>
      <w:r>
        <w:rPr>
          <w:color w:val="231F20"/>
          <w:w w:val="105"/>
        </w:rPr>
        <w:t>bản</w:t>
      </w:r>
      <w:r>
        <w:rPr>
          <w:color w:val="231F20"/>
          <w:spacing w:val="-18"/>
          <w:w w:val="105"/>
        </w:rPr>
        <w:t> </w:t>
      </w:r>
      <w:r>
        <w:rPr>
          <w:color w:val="231F20"/>
          <w:w w:val="105"/>
        </w:rPr>
        <w:t>thiện,</w:t>
      </w:r>
      <w:r>
        <w:rPr>
          <w:color w:val="231F20"/>
          <w:spacing w:val="-18"/>
          <w:w w:val="105"/>
        </w:rPr>
        <w:t> </w:t>
      </w:r>
      <w:r>
        <w:rPr>
          <w:color w:val="231F20"/>
          <w:w w:val="105"/>
        </w:rPr>
        <w:t>bản tính</w:t>
      </w:r>
      <w:r>
        <w:rPr>
          <w:color w:val="231F20"/>
          <w:spacing w:val="-23"/>
          <w:w w:val="105"/>
        </w:rPr>
        <w:t> </w:t>
      </w:r>
      <w:r>
        <w:rPr>
          <w:color w:val="231F20"/>
          <w:w w:val="105"/>
        </w:rPr>
        <w:t>bản</w:t>
      </w:r>
      <w:r>
        <w:rPr>
          <w:color w:val="231F20"/>
          <w:spacing w:val="-22"/>
          <w:w w:val="105"/>
        </w:rPr>
        <w:t> </w:t>
      </w:r>
      <w:r>
        <w:rPr>
          <w:color w:val="231F20"/>
          <w:w w:val="105"/>
        </w:rPr>
        <w:t>thiện.</w:t>
      </w:r>
      <w:r>
        <w:rPr>
          <w:color w:val="231F20"/>
          <w:spacing w:val="-20"/>
          <w:w w:val="105"/>
        </w:rPr>
        <w:t> </w:t>
      </w:r>
      <w:r>
        <w:rPr>
          <w:i/>
          <w:color w:val="231F20"/>
          <w:w w:val="105"/>
        </w:rPr>
        <w:t>Tam</w:t>
      </w:r>
      <w:r>
        <w:rPr>
          <w:i/>
          <w:color w:val="231F20"/>
          <w:spacing w:val="-22"/>
          <w:w w:val="105"/>
        </w:rPr>
        <w:t> </w:t>
      </w:r>
      <w:r>
        <w:rPr>
          <w:i/>
          <w:color w:val="231F20"/>
          <w:w w:val="105"/>
        </w:rPr>
        <w:t>Tự</w:t>
      </w:r>
      <w:r>
        <w:rPr>
          <w:i/>
          <w:color w:val="231F20"/>
          <w:spacing w:val="-22"/>
          <w:w w:val="105"/>
        </w:rPr>
        <w:t> </w:t>
      </w:r>
      <w:r>
        <w:rPr>
          <w:i/>
          <w:color w:val="231F20"/>
          <w:w w:val="105"/>
        </w:rPr>
        <w:t>Kinh</w:t>
      </w:r>
      <w:r>
        <w:rPr>
          <w:i/>
          <w:color w:val="231F20"/>
          <w:spacing w:val="-23"/>
          <w:w w:val="105"/>
        </w:rPr>
        <w:t> </w:t>
      </w:r>
      <w:r>
        <w:rPr>
          <w:color w:val="231F20"/>
          <w:w w:val="105"/>
        </w:rPr>
        <w:t>nói,</w:t>
      </w:r>
      <w:r>
        <w:rPr>
          <w:color w:val="231F20"/>
          <w:spacing w:val="-22"/>
          <w:w w:val="105"/>
        </w:rPr>
        <w:t> </w:t>
      </w:r>
      <w:r>
        <w:rPr>
          <w:i/>
          <w:color w:val="231F20"/>
          <w:w w:val="105"/>
        </w:rPr>
        <w:t>Nhân</w:t>
      </w:r>
      <w:r>
        <w:rPr>
          <w:i/>
          <w:color w:val="231F20"/>
          <w:spacing w:val="-22"/>
          <w:w w:val="105"/>
        </w:rPr>
        <w:t> </w:t>
      </w:r>
      <w:r>
        <w:rPr>
          <w:i/>
          <w:color w:val="231F20"/>
          <w:w w:val="105"/>
        </w:rPr>
        <w:t>chi</w:t>
      </w:r>
      <w:r>
        <w:rPr>
          <w:i/>
          <w:color w:val="231F20"/>
          <w:spacing w:val="-23"/>
          <w:w w:val="105"/>
        </w:rPr>
        <w:t> </w:t>
      </w:r>
      <w:r>
        <w:rPr>
          <w:i/>
          <w:color w:val="231F20"/>
          <w:w w:val="105"/>
        </w:rPr>
        <w:t>sơ,</w:t>
      </w:r>
      <w:r>
        <w:rPr>
          <w:i/>
          <w:color w:val="231F20"/>
          <w:spacing w:val="-22"/>
          <w:w w:val="105"/>
        </w:rPr>
        <w:t> </w:t>
      </w:r>
      <w:r>
        <w:rPr>
          <w:i/>
          <w:color w:val="231F20"/>
          <w:w w:val="105"/>
        </w:rPr>
        <w:t>tính</w:t>
      </w:r>
      <w:r>
        <w:rPr>
          <w:i/>
          <w:color w:val="231F20"/>
          <w:spacing w:val="-22"/>
          <w:w w:val="105"/>
        </w:rPr>
        <w:t> </w:t>
      </w:r>
      <w:r>
        <w:rPr>
          <w:i/>
          <w:color w:val="231F20"/>
          <w:w w:val="105"/>
        </w:rPr>
        <w:t>bản</w:t>
      </w:r>
      <w:r>
        <w:rPr>
          <w:i/>
          <w:color w:val="231F20"/>
          <w:spacing w:val="-23"/>
          <w:w w:val="105"/>
        </w:rPr>
        <w:t> </w:t>
      </w:r>
      <w:r>
        <w:rPr>
          <w:i/>
          <w:color w:val="231F20"/>
          <w:w w:val="105"/>
        </w:rPr>
        <w:t>thiện. </w:t>
      </w:r>
      <w:r>
        <w:rPr>
          <w:color w:val="231F20"/>
          <w:w w:val="105"/>
        </w:rPr>
        <w:t>Tự tính của quý vị là chân thành, thanh tịnh, bình đẳng, chính giác, từ bi. Hiện nay, mê mất tự tính, cho nên mới có tự</w:t>
      </w:r>
      <w:r>
        <w:rPr>
          <w:color w:val="231F20"/>
          <w:spacing w:val="-1"/>
          <w:w w:val="105"/>
        </w:rPr>
        <w:t> </w:t>
      </w:r>
      <w:r>
        <w:rPr>
          <w:color w:val="231F20"/>
          <w:w w:val="105"/>
        </w:rPr>
        <w:t>tư,</w:t>
      </w:r>
      <w:r>
        <w:rPr>
          <w:color w:val="231F20"/>
          <w:spacing w:val="-1"/>
          <w:w w:val="105"/>
        </w:rPr>
        <w:t> </w:t>
      </w:r>
      <w:r>
        <w:rPr>
          <w:color w:val="231F20"/>
          <w:w w:val="105"/>
        </w:rPr>
        <w:t>tự</w:t>
      </w:r>
      <w:r>
        <w:rPr>
          <w:color w:val="231F20"/>
          <w:spacing w:val="-1"/>
          <w:w w:val="105"/>
        </w:rPr>
        <w:t> </w:t>
      </w:r>
      <w:r>
        <w:rPr>
          <w:color w:val="231F20"/>
          <w:w w:val="105"/>
        </w:rPr>
        <w:t>lợi,</w:t>
      </w:r>
      <w:r>
        <w:rPr>
          <w:color w:val="231F20"/>
          <w:spacing w:val="-1"/>
          <w:w w:val="105"/>
        </w:rPr>
        <w:t> </w:t>
      </w:r>
      <w:r>
        <w:rPr>
          <w:color w:val="231F20"/>
          <w:w w:val="105"/>
        </w:rPr>
        <w:t>danh văn,</w:t>
      </w:r>
      <w:r>
        <w:rPr>
          <w:color w:val="231F20"/>
          <w:spacing w:val="-1"/>
          <w:w w:val="105"/>
        </w:rPr>
        <w:t> </w:t>
      </w:r>
      <w:r>
        <w:rPr>
          <w:color w:val="231F20"/>
          <w:w w:val="105"/>
        </w:rPr>
        <w:t>lợi</w:t>
      </w:r>
      <w:r>
        <w:rPr>
          <w:color w:val="231F20"/>
          <w:spacing w:val="-1"/>
          <w:w w:val="105"/>
        </w:rPr>
        <w:t> </w:t>
      </w:r>
      <w:r>
        <w:rPr>
          <w:color w:val="231F20"/>
          <w:w w:val="105"/>
        </w:rPr>
        <w:t>dưỡng,</w:t>
      </w:r>
      <w:r>
        <w:rPr>
          <w:color w:val="231F20"/>
          <w:spacing w:val="-1"/>
          <w:w w:val="105"/>
        </w:rPr>
        <w:t> </w:t>
      </w:r>
      <w:r>
        <w:rPr>
          <w:color w:val="231F20"/>
          <w:w w:val="105"/>
        </w:rPr>
        <w:t>tham,</w:t>
      </w:r>
      <w:r>
        <w:rPr>
          <w:color w:val="231F20"/>
          <w:spacing w:val="-1"/>
          <w:w w:val="105"/>
        </w:rPr>
        <w:t> </w:t>
      </w:r>
      <w:r>
        <w:rPr>
          <w:color w:val="231F20"/>
          <w:w w:val="105"/>
        </w:rPr>
        <w:t>sân, si,</w:t>
      </w:r>
      <w:r>
        <w:rPr>
          <w:color w:val="231F20"/>
          <w:spacing w:val="-1"/>
          <w:w w:val="105"/>
        </w:rPr>
        <w:t> </w:t>
      </w:r>
      <w:r>
        <w:rPr>
          <w:color w:val="231F20"/>
          <w:w w:val="105"/>
        </w:rPr>
        <w:t>mạn. Trong tự</w:t>
      </w:r>
      <w:r>
        <w:rPr>
          <w:color w:val="231F20"/>
          <w:spacing w:val="-8"/>
          <w:w w:val="105"/>
        </w:rPr>
        <w:t> </w:t>
      </w:r>
      <w:r>
        <w:rPr>
          <w:color w:val="231F20"/>
          <w:w w:val="105"/>
        </w:rPr>
        <w:t>tính</w:t>
      </w:r>
      <w:r>
        <w:rPr>
          <w:color w:val="231F20"/>
          <w:spacing w:val="-8"/>
          <w:w w:val="105"/>
        </w:rPr>
        <w:t> </w:t>
      </w:r>
      <w:r>
        <w:rPr>
          <w:color w:val="231F20"/>
          <w:w w:val="105"/>
        </w:rPr>
        <w:t>không</w:t>
      </w:r>
      <w:r>
        <w:rPr>
          <w:color w:val="231F20"/>
          <w:spacing w:val="-8"/>
          <w:w w:val="105"/>
        </w:rPr>
        <w:t> </w:t>
      </w:r>
      <w:r>
        <w:rPr>
          <w:color w:val="231F20"/>
          <w:w w:val="105"/>
        </w:rPr>
        <w:t>có</w:t>
      </w:r>
      <w:r>
        <w:rPr>
          <w:color w:val="231F20"/>
          <w:spacing w:val="-8"/>
          <w:w w:val="105"/>
        </w:rPr>
        <w:t> </w:t>
      </w:r>
      <w:r>
        <w:rPr>
          <w:color w:val="231F20"/>
          <w:w w:val="105"/>
        </w:rPr>
        <w:t>những</w:t>
      </w:r>
      <w:r>
        <w:rPr>
          <w:color w:val="231F20"/>
          <w:spacing w:val="-8"/>
          <w:w w:val="105"/>
        </w:rPr>
        <w:t> </w:t>
      </w:r>
      <w:r>
        <w:rPr>
          <w:color w:val="231F20"/>
          <w:w w:val="105"/>
        </w:rPr>
        <w:t>thứ</w:t>
      </w:r>
      <w:r>
        <w:rPr>
          <w:color w:val="231F20"/>
          <w:spacing w:val="-8"/>
          <w:w w:val="105"/>
        </w:rPr>
        <w:t> </w:t>
      </w:r>
      <w:r>
        <w:rPr>
          <w:color w:val="231F20"/>
          <w:w w:val="105"/>
        </w:rPr>
        <w:t>này.</w:t>
      </w:r>
      <w:r>
        <w:rPr>
          <w:color w:val="231F20"/>
          <w:spacing w:val="-8"/>
          <w:w w:val="105"/>
        </w:rPr>
        <w:t> </w:t>
      </w:r>
      <w:r>
        <w:rPr>
          <w:color w:val="231F20"/>
          <w:w w:val="105"/>
        </w:rPr>
        <w:t>Đó</w:t>
      </w:r>
      <w:r>
        <w:rPr>
          <w:color w:val="231F20"/>
          <w:spacing w:val="-8"/>
          <w:w w:val="105"/>
        </w:rPr>
        <w:t> </w:t>
      </w:r>
      <w:r>
        <w:rPr>
          <w:color w:val="231F20"/>
          <w:w w:val="105"/>
        </w:rPr>
        <w:t>là</w:t>
      </w:r>
      <w:r>
        <w:rPr>
          <w:color w:val="231F20"/>
          <w:spacing w:val="-8"/>
          <w:w w:val="105"/>
        </w:rPr>
        <w:t> </w:t>
      </w:r>
      <w:r>
        <w:rPr>
          <w:color w:val="231F20"/>
          <w:w w:val="105"/>
        </w:rPr>
        <w:t>gì?</w:t>
      </w:r>
      <w:r>
        <w:rPr>
          <w:color w:val="231F20"/>
          <w:spacing w:val="-8"/>
          <w:w w:val="105"/>
        </w:rPr>
        <w:t> </w:t>
      </w:r>
      <w:r>
        <w:rPr>
          <w:color w:val="231F20"/>
          <w:w w:val="105"/>
        </w:rPr>
        <w:t>Là</w:t>
      </w:r>
      <w:r>
        <w:rPr>
          <w:color w:val="231F20"/>
          <w:spacing w:val="-8"/>
          <w:w w:val="105"/>
        </w:rPr>
        <w:t> </w:t>
      </w:r>
      <w:r>
        <w:rPr>
          <w:color w:val="231F20"/>
          <w:w w:val="105"/>
        </w:rPr>
        <w:t>tập</w:t>
      </w:r>
      <w:r>
        <w:rPr>
          <w:color w:val="231F20"/>
          <w:spacing w:val="-8"/>
          <w:w w:val="105"/>
        </w:rPr>
        <w:t> </w:t>
      </w:r>
      <w:r>
        <w:rPr>
          <w:color w:val="231F20"/>
          <w:w w:val="105"/>
        </w:rPr>
        <w:t>tính,</w:t>
      </w:r>
      <w:r>
        <w:rPr>
          <w:color w:val="231F20"/>
          <w:spacing w:val="-8"/>
          <w:w w:val="105"/>
        </w:rPr>
        <w:t> </w:t>
      </w:r>
      <w:r>
        <w:rPr>
          <w:color w:val="231F20"/>
          <w:w w:val="105"/>
        </w:rPr>
        <w:t>trong tập tính có, không có trong tự tính. </w:t>
      </w:r>
      <w:r>
        <w:rPr>
          <w:i/>
          <w:color w:val="231F20"/>
          <w:w w:val="105"/>
        </w:rPr>
        <w:t>Tam Tự Kinh </w:t>
      </w:r>
      <w:r>
        <w:rPr>
          <w:color w:val="231F20"/>
          <w:w w:val="105"/>
        </w:rPr>
        <w:t>nói tiếp: “</w:t>
      </w:r>
      <w:r>
        <w:rPr>
          <w:i/>
          <w:color w:val="231F20"/>
          <w:w w:val="105"/>
        </w:rPr>
        <w:t>Tính</w:t>
      </w:r>
      <w:r>
        <w:rPr>
          <w:i/>
          <w:color w:val="231F20"/>
          <w:spacing w:val="-7"/>
          <w:w w:val="105"/>
        </w:rPr>
        <w:t> </w:t>
      </w:r>
      <w:r>
        <w:rPr>
          <w:i/>
          <w:color w:val="231F20"/>
          <w:w w:val="105"/>
        </w:rPr>
        <w:t>tương</w:t>
      </w:r>
      <w:r>
        <w:rPr>
          <w:i/>
          <w:color w:val="231F20"/>
          <w:spacing w:val="-6"/>
          <w:w w:val="105"/>
        </w:rPr>
        <w:t> </w:t>
      </w:r>
      <w:r>
        <w:rPr>
          <w:i/>
          <w:color w:val="231F20"/>
          <w:w w:val="105"/>
        </w:rPr>
        <w:t>cận,</w:t>
      </w:r>
      <w:r>
        <w:rPr>
          <w:i/>
          <w:color w:val="231F20"/>
          <w:spacing w:val="-7"/>
          <w:w w:val="105"/>
        </w:rPr>
        <w:t> </w:t>
      </w:r>
      <w:r>
        <w:rPr>
          <w:i/>
          <w:color w:val="231F20"/>
          <w:w w:val="105"/>
        </w:rPr>
        <w:t>tập</w:t>
      </w:r>
      <w:r>
        <w:rPr>
          <w:i/>
          <w:color w:val="231F20"/>
          <w:spacing w:val="-7"/>
          <w:w w:val="105"/>
        </w:rPr>
        <w:t> </w:t>
      </w:r>
      <w:r>
        <w:rPr>
          <w:i/>
          <w:color w:val="231F20"/>
          <w:w w:val="105"/>
        </w:rPr>
        <w:t>tương</w:t>
      </w:r>
      <w:r>
        <w:rPr>
          <w:i/>
          <w:color w:val="231F20"/>
          <w:spacing w:val="-6"/>
          <w:w w:val="105"/>
        </w:rPr>
        <w:t> </w:t>
      </w:r>
      <w:r>
        <w:rPr>
          <w:i/>
          <w:color w:val="231F20"/>
          <w:w w:val="105"/>
        </w:rPr>
        <w:t>viễn</w:t>
      </w:r>
      <w:r>
        <w:rPr>
          <w:color w:val="231F20"/>
          <w:w w:val="105"/>
        </w:rPr>
        <w:t>”.</w:t>
      </w:r>
    </w:p>
    <w:p>
      <w:pPr>
        <w:spacing w:after="0" w:line="309" w:lineRule="auto"/>
        <w:sectPr>
          <w:pgSz w:w="11400" w:h="15370"/>
          <w:pgMar w:header="977" w:footer="937" w:top="1200" w:bottom="1120" w:left="1200" w:right="1180"/>
        </w:sectPr>
      </w:pPr>
    </w:p>
    <w:p>
      <w:pPr>
        <w:pStyle w:val="BodyText"/>
        <w:spacing w:before="6"/>
        <w:jc w:val="left"/>
        <w:rPr>
          <w:sz w:val="22"/>
        </w:rPr>
      </w:pPr>
    </w:p>
    <w:p>
      <w:pPr>
        <w:spacing w:line="307" w:lineRule="auto" w:before="106"/>
        <w:ind w:left="103" w:right="404" w:firstLine="453"/>
        <w:jc w:val="both"/>
        <w:rPr>
          <w:sz w:val="34"/>
        </w:rPr>
      </w:pPr>
      <w:r>
        <w:rPr>
          <w:color w:val="231F20"/>
          <w:w w:val="105"/>
          <w:sz w:val="34"/>
        </w:rPr>
        <w:t>Đứng về mặt tự tính mà nói, thì mọi người đều là Phật. </w:t>
      </w:r>
      <w:r>
        <w:rPr>
          <w:color w:val="231F20"/>
          <w:sz w:val="34"/>
        </w:rPr>
        <w:t>Đức Phật dạy: </w:t>
      </w:r>
      <w:r>
        <w:rPr>
          <w:i/>
          <w:color w:val="231F20"/>
          <w:sz w:val="34"/>
        </w:rPr>
        <w:t>Hết thảy chúng sinh vốn là Phật. </w:t>
      </w:r>
      <w:r>
        <w:rPr>
          <w:color w:val="231F20"/>
          <w:sz w:val="34"/>
        </w:rPr>
        <w:t>Cổ thánh tiên </w:t>
      </w:r>
      <w:r>
        <w:rPr>
          <w:color w:val="231F20"/>
          <w:w w:val="105"/>
          <w:sz w:val="34"/>
        </w:rPr>
        <w:t>hiền</w:t>
      </w:r>
      <w:r>
        <w:rPr>
          <w:color w:val="231F20"/>
          <w:spacing w:val="-22"/>
          <w:w w:val="105"/>
          <w:sz w:val="34"/>
        </w:rPr>
        <w:t> </w:t>
      </w:r>
      <w:r>
        <w:rPr>
          <w:color w:val="231F20"/>
          <w:w w:val="105"/>
          <w:sz w:val="34"/>
        </w:rPr>
        <w:t>nói:</w:t>
      </w:r>
      <w:r>
        <w:rPr>
          <w:color w:val="231F20"/>
          <w:spacing w:val="-22"/>
          <w:w w:val="105"/>
          <w:sz w:val="34"/>
        </w:rPr>
        <w:t> </w:t>
      </w:r>
      <w:r>
        <w:rPr>
          <w:i/>
          <w:color w:val="231F20"/>
          <w:w w:val="105"/>
          <w:sz w:val="34"/>
        </w:rPr>
        <w:t>Hết</w:t>
      </w:r>
      <w:r>
        <w:rPr>
          <w:i/>
          <w:color w:val="231F20"/>
          <w:spacing w:val="-22"/>
          <w:w w:val="105"/>
          <w:sz w:val="34"/>
        </w:rPr>
        <w:t> </w:t>
      </w:r>
      <w:r>
        <w:rPr>
          <w:i/>
          <w:color w:val="231F20"/>
          <w:w w:val="105"/>
          <w:sz w:val="34"/>
        </w:rPr>
        <w:t>thảy</w:t>
      </w:r>
      <w:r>
        <w:rPr>
          <w:i/>
          <w:color w:val="231F20"/>
          <w:spacing w:val="-22"/>
          <w:w w:val="105"/>
          <w:sz w:val="34"/>
        </w:rPr>
        <w:t> </w:t>
      </w:r>
      <w:r>
        <w:rPr>
          <w:i/>
          <w:color w:val="231F20"/>
          <w:w w:val="105"/>
          <w:sz w:val="34"/>
        </w:rPr>
        <w:t>chúng</w:t>
      </w:r>
      <w:r>
        <w:rPr>
          <w:i/>
          <w:color w:val="231F20"/>
          <w:spacing w:val="-22"/>
          <w:w w:val="105"/>
          <w:sz w:val="34"/>
        </w:rPr>
        <w:t> </w:t>
      </w:r>
      <w:r>
        <w:rPr>
          <w:i/>
          <w:color w:val="231F20"/>
          <w:w w:val="105"/>
          <w:sz w:val="34"/>
        </w:rPr>
        <w:t>sinh</w:t>
      </w:r>
      <w:r>
        <w:rPr>
          <w:i/>
          <w:color w:val="231F20"/>
          <w:spacing w:val="-22"/>
          <w:w w:val="105"/>
          <w:sz w:val="34"/>
        </w:rPr>
        <w:t> </w:t>
      </w:r>
      <w:r>
        <w:rPr>
          <w:i/>
          <w:color w:val="231F20"/>
          <w:w w:val="105"/>
          <w:sz w:val="34"/>
        </w:rPr>
        <w:t>đều</w:t>
      </w:r>
      <w:r>
        <w:rPr>
          <w:i/>
          <w:color w:val="231F20"/>
          <w:spacing w:val="-22"/>
          <w:w w:val="105"/>
          <w:sz w:val="34"/>
        </w:rPr>
        <w:t> </w:t>
      </w:r>
      <w:r>
        <w:rPr>
          <w:i/>
          <w:color w:val="231F20"/>
          <w:w w:val="105"/>
          <w:sz w:val="34"/>
        </w:rPr>
        <w:t>là</w:t>
      </w:r>
      <w:r>
        <w:rPr>
          <w:i/>
          <w:color w:val="231F20"/>
          <w:spacing w:val="-22"/>
          <w:w w:val="105"/>
          <w:sz w:val="34"/>
        </w:rPr>
        <w:t> </w:t>
      </w:r>
      <w:r>
        <w:rPr>
          <w:i/>
          <w:color w:val="231F20"/>
          <w:w w:val="105"/>
          <w:sz w:val="34"/>
        </w:rPr>
        <w:t>thánh</w:t>
      </w:r>
      <w:r>
        <w:rPr>
          <w:i/>
          <w:color w:val="231F20"/>
          <w:spacing w:val="-22"/>
          <w:w w:val="105"/>
          <w:sz w:val="34"/>
        </w:rPr>
        <w:t> </w:t>
      </w:r>
      <w:r>
        <w:rPr>
          <w:i/>
          <w:color w:val="231F20"/>
          <w:w w:val="105"/>
          <w:sz w:val="34"/>
        </w:rPr>
        <w:t>hiền</w:t>
      </w:r>
      <w:r>
        <w:rPr>
          <w:i/>
          <w:color w:val="231F20"/>
          <w:spacing w:val="-22"/>
          <w:w w:val="105"/>
          <w:sz w:val="34"/>
        </w:rPr>
        <w:t> </w:t>
      </w:r>
      <w:r>
        <w:rPr>
          <w:color w:val="231F20"/>
          <w:w w:val="105"/>
          <w:sz w:val="34"/>
        </w:rPr>
        <w:t>-</w:t>
      </w:r>
      <w:r>
        <w:rPr>
          <w:color w:val="231F20"/>
          <w:spacing w:val="-22"/>
          <w:w w:val="105"/>
          <w:sz w:val="34"/>
        </w:rPr>
        <w:t> </w:t>
      </w:r>
      <w:r>
        <w:rPr>
          <w:i/>
          <w:color w:val="231F20"/>
          <w:w w:val="105"/>
          <w:sz w:val="34"/>
        </w:rPr>
        <w:t>“Ai</w:t>
      </w:r>
      <w:r>
        <w:rPr>
          <w:i/>
          <w:color w:val="231F20"/>
          <w:spacing w:val="-22"/>
          <w:w w:val="105"/>
          <w:sz w:val="34"/>
        </w:rPr>
        <w:t> </w:t>
      </w:r>
      <w:r>
        <w:rPr>
          <w:i/>
          <w:color w:val="231F20"/>
          <w:w w:val="105"/>
          <w:sz w:val="34"/>
        </w:rPr>
        <w:t>ai</w:t>
      </w:r>
      <w:r>
        <w:rPr>
          <w:i/>
          <w:color w:val="231F20"/>
          <w:spacing w:val="-22"/>
          <w:w w:val="105"/>
          <w:sz w:val="34"/>
        </w:rPr>
        <w:t> </w:t>
      </w:r>
      <w:r>
        <w:rPr>
          <w:i/>
          <w:color w:val="231F20"/>
          <w:w w:val="105"/>
          <w:sz w:val="34"/>
        </w:rPr>
        <w:t>cũng có</w:t>
      </w:r>
      <w:r>
        <w:rPr>
          <w:i/>
          <w:color w:val="231F20"/>
          <w:spacing w:val="-18"/>
          <w:w w:val="105"/>
          <w:sz w:val="34"/>
        </w:rPr>
        <w:t> </w:t>
      </w:r>
      <w:r>
        <w:rPr>
          <w:i/>
          <w:color w:val="231F20"/>
          <w:w w:val="105"/>
          <w:sz w:val="34"/>
        </w:rPr>
        <w:t>thể</w:t>
      </w:r>
      <w:r>
        <w:rPr>
          <w:i/>
          <w:color w:val="231F20"/>
          <w:spacing w:val="-18"/>
          <w:w w:val="105"/>
          <w:sz w:val="34"/>
        </w:rPr>
        <w:t> </w:t>
      </w:r>
      <w:r>
        <w:rPr>
          <w:i/>
          <w:color w:val="231F20"/>
          <w:w w:val="105"/>
          <w:sz w:val="34"/>
        </w:rPr>
        <w:t>làm</w:t>
      </w:r>
      <w:r>
        <w:rPr>
          <w:i/>
          <w:color w:val="231F20"/>
          <w:spacing w:val="-18"/>
          <w:w w:val="105"/>
          <w:sz w:val="34"/>
        </w:rPr>
        <w:t> </w:t>
      </w:r>
      <w:r>
        <w:rPr>
          <w:i/>
          <w:color w:val="231F20"/>
          <w:w w:val="105"/>
          <w:sz w:val="34"/>
        </w:rPr>
        <w:t>Nghiêu</w:t>
      </w:r>
      <w:r>
        <w:rPr>
          <w:i/>
          <w:color w:val="231F20"/>
          <w:spacing w:val="-17"/>
          <w:w w:val="105"/>
          <w:sz w:val="34"/>
        </w:rPr>
        <w:t> </w:t>
      </w:r>
      <w:r>
        <w:rPr>
          <w:i/>
          <w:color w:val="231F20"/>
          <w:w w:val="105"/>
          <w:sz w:val="34"/>
        </w:rPr>
        <w:t>Thuấn”</w:t>
      </w:r>
      <w:r>
        <w:rPr>
          <w:color w:val="231F20"/>
          <w:w w:val="105"/>
          <w:sz w:val="34"/>
        </w:rPr>
        <w:t>.</w:t>
      </w:r>
      <w:r>
        <w:rPr>
          <w:color w:val="231F20"/>
          <w:spacing w:val="-18"/>
          <w:w w:val="105"/>
          <w:sz w:val="34"/>
        </w:rPr>
        <w:t> </w:t>
      </w:r>
      <w:r>
        <w:rPr>
          <w:color w:val="231F20"/>
          <w:w w:val="105"/>
          <w:sz w:val="34"/>
        </w:rPr>
        <w:t>Nghiêu</w:t>
      </w:r>
      <w:r>
        <w:rPr>
          <w:color w:val="231F20"/>
          <w:spacing w:val="-18"/>
          <w:w w:val="105"/>
          <w:sz w:val="34"/>
        </w:rPr>
        <w:t> </w:t>
      </w:r>
      <w:r>
        <w:rPr>
          <w:color w:val="231F20"/>
          <w:w w:val="105"/>
          <w:sz w:val="34"/>
        </w:rPr>
        <w:t>Thuấn</w:t>
      </w:r>
      <w:r>
        <w:rPr>
          <w:color w:val="231F20"/>
          <w:spacing w:val="-17"/>
          <w:w w:val="105"/>
          <w:sz w:val="34"/>
        </w:rPr>
        <w:t> </w:t>
      </w:r>
      <w:r>
        <w:rPr>
          <w:color w:val="231F20"/>
          <w:w w:val="105"/>
          <w:sz w:val="34"/>
        </w:rPr>
        <w:t>là</w:t>
      </w:r>
      <w:r>
        <w:rPr>
          <w:color w:val="231F20"/>
          <w:spacing w:val="-18"/>
          <w:w w:val="105"/>
          <w:sz w:val="34"/>
        </w:rPr>
        <w:t> </w:t>
      </w:r>
      <w:r>
        <w:rPr>
          <w:color w:val="231F20"/>
          <w:w w:val="105"/>
          <w:sz w:val="34"/>
        </w:rPr>
        <w:t>thánh</w:t>
      </w:r>
      <w:r>
        <w:rPr>
          <w:color w:val="231F20"/>
          <w:spacing w:val="-18"/>
          <w:w w:val="105"/>
          <w:sz w:val="34"/>
        </w:rPr>
        <w:t> </w:t>
      </w:r>
      <w:r>
        <w:rPr>
          <w:color w:val="231F20"/>
          <w:w w:val="105"/>
          <w:sz w:val="34"/>
        </w:rPr>
        <w:t>nhân.</w:t>
      </w:r>
      <w:r>
        <w:rPr>
          <w:color w:val="231F20"/>
          <w:spacing w:val="-18"/>
          <w:w w:val="105"/>
          <w:sz w:val="34"/>
        </w:rPr>
        <w:t> </w:t>
      </w:r>
      <w:r>
        <w:rPr>
          <w:color w:val="231F20"/>
          <w:w w:val="105"/>
          <w:sz w:val="34"/>
        </w:rPr>
        <w:t>Tự tính</w:t>
      </w:r>
      <w:r>
        <w:rPr>
          <w:color w:val="231F20"/>
          <w:spacing w:val="-23"/>
          <w:w w:val="105"/>
          <w:sz w:val="34"/>
        </w:rPr>
        <w:t> </w:t>
      </w:r>
      <w:r>
        <w:rPr>
          <w:color w:val="231F20"/>
          <w:w w:val="105"/>
          <w:sz w:val="34"/>
        </w:rPr>
        <w:t>của</w:t>
      </w:r>
      <w:r>
        <w:rPr>
          <w:color w:val="231F20"/>
          <w:spacing w:val="-22"/>
          <w:w w:val="105"/>
          <w:sz w:val="34"/>
        </w:rPr>
        <w:t> </w:t>
      </w:r>
      <w:r>
        <w:rPr>
          <w:color w:val="231F20"/>
          <w:w w:val="105"/>
          <w:sz w:val="34"/>
        </w:rPr>
        <w:t>quý</w:t>
      </w:r>
      <w:r>
        <w:rPr>
          <w:color w:val="231F20"/>
          <w:spacing w:val="-22"/>
          <w:w w:val="105"/>
          <w:sz w:val="34"/>
        </w:rPr>
        <w:t> </w:t>
      </w:r>
      <w:r>
        <w:rPr>
          <w:color w:val="231F20"/>
          <w:w w:val="105"/>
          <w:sz w:val="34"/>
        </w:rPr>
        <w:t>vị</w:t>
      </w:r>
      <w:r>
        <w:rPr>
          <w:color w:val="231F20"/>
          <w:spacing w:val="-23"/>
          <w:w w:val="105"/>
          <w:sz w:val="34"/>
        </w:rPr>
        <w:t> </w:t>
      </w:r>
      <w:r>
        <w:rPr>
          <w:color w:val="231F20"/>
          <w:w w:val="105"/>
          <w:sz w:val="34"/>
        </w:rPr>
        <w:t>là</w:t>
      </w:r>
      <w:r>
        <w:rPr>
          <w:color w:val="231F20"/>
          <w:spacing w:val="-22"/>
          <w:w w:val="105"/>
          <w:sz w:val="34"/>
        </w:rPr>
        <w:t> </w:t>
      </w:r>
      <w:r>
        <w:rPr>
          <w:color w:val="231F20"/>
          <w:w w:val="105"/>
          <w:sz w:val="34"/>
        </w:rPr>
        <w:t>như</w:t>
      </w:r>
      <w:r>
        <w:rPr>
          <w:color w:val="231F20"/>
          <w:spacing w:val="-22"/>
          <w:w w:val="105"/>
          <w:sz w:val="34"/>
        </w:rPr>
        <w:t> </w:t>
      </w:r>
      <w:r>
        <w:rPr>
          <w:color w:val="231F20"/>
          <w:w w:val="105"/>
          <w:sz w:val="34"/>
        </w:rPr>
        <w:t>vậy,</w:t>
      </w:r>
      <w:r>
        <w:rPr>
          <w:color w:val="231F20"/>
          <w:spacing w:val="-23"/>
          <w:w w:val="105"/>
          <w:sz w:val="34"/>
        </w:rPr>
        <w:t> </w:t>
      </w:r>
      <w:r>
        <w:rPr>
          <w:color w:val="231F20"/>
          <w:w w:val="105"/>
          <w:sz w:val="34"/>
        </w:rPr>
        <w:t>tính</w:t>
      </w:r>
      <w:r>
        <w:rPr>
          <w:color w:val="231F20"/>
          <w:spacing w:val="-22"/>
          <w:w w:val="105"/>
          <w:sz w:val="34"/>
        </w:rPr>
        <w:t> </w:t>
      </w:r>
      <w:r>
        <w:rPr>
          <w:color w:val="231F20"/>
          <w:w w:val="105"/>
          <w:sz w:val="34"/>
        </w:rPr>
        <w:t>giống</w:t>
      </w:r>
      <w:r>
        <w:rPr>
          <w:color w:val="231F20"/>
          <w:spacing w:val="-22"/>
          <w:w w:val="105"/>
          <w:sz w:val="34"/>
        </w:rPr>
        <w:t> </w:t>
      </w:r>
      <w:r>
        <w:rPr>
          <w:color w:val="231F20"/>
          <w:w w:val="105"/>
          <w:sz w:val="34"/>
        </w:rPr>
        <w:t>nhau.</w:t>
      </w:r>
      <w:r>
        <w:rPr>
          <w:color w:val="231F20"/>
          <w:spacing w:val="-23"/>
          <w:w w:val="105"/>
          <w:sz w:val="34"/>
        </w:rPr>
        <w:t> </w:t>
      </w:r>
      <w:r>
        <w:rPr>
          <w:color w:val="231F20"/>
          <w:w w:val="105"/>
          <w:sz w:val="34"/>
        </w:rPr>
        <w:t>Ngày</w:t>
      </w:r>
      <w:r>
        <w:rPr>
          <w:color w:val="231F20"/>
          <w:spacing w:val="-22"/>
          <w:w w:val="105"/>
          <w:sz w:val="34"/>
        </w:rPr>
        <w:t> </w:t>
      </w:r>
      <w:r>
        <w:rPr>
          <w:color w:val="231F20"/>
          <w:w w:val="105"/>
          <w:sz w:val="34"/>
        </w:rPr>
        <w:t>nay,</w:t>
      </w:r>
      <w:r>
        <w:rPr>
          <w:color w:val="231F20"/>
          <w:spacing w:val="-22"/>
          <w:w w:val="105"/>
          <w:sz w:val="34"/>
        </w:rPr>
        <w:t> </w:t>
      </w:r>
      <w:r>
        <w:rPr>
          <w:color w:val="231F20"/>
          <w:w w:val="105"/>
          <w:sz w:val="34"/>
        </w:rPr>
        <w:t>chúng ta gọi là bình đẳng, nhưng tập thì tương viễn.</w:t>
      </w:r>
    </w:p>
    <w:p>
      <w:pPr>
        <w:pStyle w:val="BodyText"/>
        <w:spacing w:line="307" w:lineRule="auto" w:before="138"/>
        <w:ind w:left="103" w:right="405" w:firstLine="453"/>
      </w:pPr>
      <w:r>
        <w:rPr>
          <w:color w:val="231F20"/>
          <w:w w:val="105"/>
        </w:rPr>
        <w:t>Tập là tập tính, là thói quen, “gần mực thì đen, gần đèn thì</w:t>
      </w:r>
      <w:r>
        <w:rPr>
          <w:color w:val="231F20"/>
          <w:spacing w:val="-23"/>
          <w:w w:val="105"/>
        </w:rPr>
        <w:t> </w:t>
      </w:r>
      <w:r>
        <w:rPr>
          <w:color w:val="231F20"/>
          <w:w w:val="105"/>
        </w:rPr>
        <w:t>sáng”.</w:t>
      </w:r>
      <w:r>
        <w:rPr>
          <w:color w:val="231F20"/>
          <w:spacing w:val="-22"/>
          <w:w w:val="105"/>
        </w:rPr>
        <w:t> </w:t>
      </w:r>
      <w:r>
        <w:rPr>
          <w:color w:val="231F20"/>
          <w:w w:val="105"/>
        </w:rPr>
        <w:t>Khái</w:t>
      </w:r>
      <w:r>
        <w:rPr>
          <w:color w:val="231F20"/>
          <w:spacing w:val="-22"/>
          <w:w w:val="105"/>
        </w:rPr>
        <w:t> </w:t>
      </w:r>
      <w:r>
        <w:rPr>
          <w:color w:val="231F20"/>
          <w:w w:val="105"/>
        </w:rPr>
        <w:t>niệm</w:t>
      </w:r>
      <w:r>
        <w:rPr>
          <w:color w:val="231F20"/>
          <w:spacing w:val="-23"/>
          <w:w w:val="105"/>
        </w:rPr>
        <w:t> </w:t>
      </w:r>
      <w:r>
        <w:rPr>
          <w:color w:val="231F20"/>
          <w:w w:val="105"/>
        </w:rPr>
        <w:t>giáo</w:t>
      </w:r>
      <w:r>
        <w:rPr>
          <w:color w:val="231F20"/>
          <w:spacing w:val="-22"/>
          <w:w w:val="105"/>
        </w:rPr>
        <w:t> </w:t>
      </w:r>
      <w:r>
        <w:rPr>
          <w:color w:val="231F20"/>
          <w:w w:val="105"/>
        </w:rPr>
        <w:t>dục</w:t>
      </w:r>
      <w:r>
        <w:rPr>
          <w:color w:val="231F20"/>
          <w:spacing w:val="-22"/>
          <w:w w:val="105"/>
        </w:rPr>
        <w:t> </w:t>
      </w:r>
      <w:r>
        <w:rPr>
          <w:color w:val="231F20"/>
          <w:w w:val="105"/>
        </w:rPr>
        <w:t>từ</w:t>
      </w:r>
      <w:r>
        <w:rPr>
          <w:color w:val="231F20"/>
          <w:spacing w:val="-23"/>
          <w:w w:val="105"/>
        </w:rPr>
        <w:t> </w:t>
      </w:r>
      <w:r>
        <w:rPr>
          <w:color w:val="231F20"/>
          <w:w w:val="105"/>
        </w:rPr>
        <w:t>đây</w:t>
      </w:r>
      <w:r>
        <w:rPr>
          <w:color w:val="231F20"/>
          <w:spacing w:val="-22"/>
          <w:w w:val="105"/>
        </w:rPr>
        <w:t> </w:t>
      </w:r>
      <w:r>
        <w:rPr>
          <w:color w:val="231F20"/>
          <w:w w:val="105"/>
        </w:rPr>
        <w:t>mà</w:t>
      </w:r>
      <w:r>
        <w:rPr>
          <w:color w:val="231F20"/>
          <w:spacing w:val="-22"/>
          <w:w w:val="105"/>
        </w:rPr>
        <w:t> </w:t>
      </w:r>
      <w:r>
        <w:rPr>
          <w:color w:val="231F20"/>
          <w:w w:val="105"/>
        </w:rPr>
        <w:t>có.</w:t>
      </w:r>
      <w:r>
        <w:rPr>
          <w:color w:val="231F20"/>
          <w:spacing w:val="-23"/>
          <w:w w:val="105"/>
        </w:rPr>
        <w:t> </w:t>
      </w:r>
      <w:r>
        <w:rPr>
          <w:color w:val="231F20"/>
          <w:w w:val="105"/>
        </w:rPr>
        <w:t>Vì</w:t>
      </w:r>
      <w:r>
        <w:rPr>
          <w:color w:val="231F20"/>
          <w:spacing w:val="-22"/>
          <w:w w:val="105"/>
        </w:rPr>
        <w:t> </w:t>
      </w:r>
      <w:r>
        <w:rPr>
          <w:color w:val="231F20"/>
          <w:w w:val="105"/>
        </w:rPr>
        <w:t>sao</w:t>
      </w:r>
      <w:r>
        <w:rPr>
          <w:color w:val="231F20"/>
          <w:spacing w:val="-22"/>
          <w:w w:val="105"/>
        </w:rPr>
        <w:t> </w:t>
      </w:r>
      <w:r>
        <w:rPr>
          <w:color w:val="231F20"/>
          <w:w w:val="105"/>
        </w:rPr>
        <w:t>phải</w:t>
      </w:r>
      <w:r>
        <w:rPr>
          <w:color w:val="231F20"/>
          <w:spacing w:val="-23"/>
          <w:w w:val="105"/>
        </w:rPr>
        <w:t> </w:t>
      </w:r>
      <w:r>
        <w:rPr>
          <w:color w:val="231F20"/>
          <w:w w:val="105"/>
        </w:rPr>
        <w:t>dạy? </w:t>
      </w:r>
      <w:r>
        <w:rPr>
          <w:i/>
          <w:color w:val="231F20"/>
          <w:w w:val="105"/>
        </w:rPr>
        <w:t>“Nếu</w:t>
      </w:r>
      <w:r>
        <w:rPr>
          <w:i/>
          <w:color w:val="231F20"/>
          <w:spacing w:val="-14"/>
          <w:w w:val="105"/>
        </w:rPr>
        <w:t> </w:t>
      </w:r>
      <w:r>
        <w:rPr>
          <w:i/>
          <w:color w:val="231F20"/>
          <w:w w:val="105"/>
        </w:rPr>
        <w:t>không</w:t>
      </w:r>
      <w:r>
        <w:rPr>
          <w:i/>
          <w:color w:val="231F20"/>
          <w:spacing w:val="-14"/>
          <w:w w:val="105"/>
        </w:rPr>
        <w:t> </w:t>
      </w:r>
      <w:r>
        <w:rPr>
          <w:i/>
          <w:color w:val="231F20"/>
          <w:w w:val="105"/>
        </w:rPr>
        <w:t>dạy,</w:t>
      </w:r>
      <w:r>
        <w:rPr>
          <w:i/>
          <w:color w:val="231F20"/>
          <w:spacing w:val="-14"/>
          <w:w w:val="105"/>
        </w:rPr>
        <w:t> </w:t>
      </w:r>
      <w:r>
        <w:rPr>
          <w:i/>
          <w:color w:val="231F20"/>
          <w:w w:val="105"/>
        </w:rPr>
        <w:t>tính</w:t>
      </w:r>
      <w:r>
        <w:rPr>
          <w:i/>
          <w:color w:val="231F20"/>
          <w:spacing w:val="-14"/>
          <w:w w:val="105"/>
        </w:rPr>
        <w:t> </w:t>
      </w:r>
      <w:r>
        <w:rPr>
          <w:i/>
          <w:color w:val="231F20"/>
          <w:w w:val="105"/>
        </w:rPr>
        <w:t>bèn</w:t>
      </w:r>
      <w:r>
        <w:rPr>
          <w:i/>
          <w:color w:val="231F20"/>
          <w:spacing w:val="-14"/>
          <w:w w:val="105"/>
        </w:rPr>
        <w:t> </w:t>
      </w:r>
      <w:r>
        <w:rPr>
          <w:i/>
          <w:color w:val="231F20"/>
          <w:w w:val="105"/>
        </w:rPr>
        <w:t>dời”</w:t>
      </w:r>
      <w:r>
        <w:rPr>
          <w:color w:val="231F20"/>
          <w:w w:val="105"/>
        </w:rPr>
        <w:t>.</w:t>
      </w:r>
      <w:r>
        <w:rPr>
          <w:color w:val="231F20"/>
          <w:spacing w:val="-14"/>
          <w:w w:val="105"/>
        </w:rPr>
        <w:t> </w:t>
      </w:r>
      <w:r>
        <w:rPr>
          <w:color w:val="231F20"/>
          <w:w w:val="105"/>
        </w:rPr>
        <w:t>Nếu</w:t>
      </w:r>
      <w:r>
        <w:rPr>
          <w:color w:val="231F20"/>
          <w:spacing w:val="-14"/>
          <w:w w:val="105"/>
        </w:rPr>
        <w:t> </w:t>
      </w:r>
      <w:r>
        <w:rPr>
          <w:color w:val="231F20"/>
          <w:w w:val="105"/>
        </w:rPr>
        <w:t>không</w:t>
      </w:r>
      <w:r>
        <w:rPr>
          <w:color w:val="231F20"/>
          <w:spacing w:val="-14"/>
          <w:w w:val="105"/>
        </w:rPr>
        <w:t> </w:t>
      </w:r>
      <w:r>
        <w:rPr>
          <w:color w:val="231F20"/>
          <w:w w:val="105"/>
        </w:rPr>
        <w:t>dạy</w:t>
      </w:r>
      <w:r>
        <w:rPr>
          <w:color w:val="231F20"/>
          <w:spacing w:val="-14"/>
          <w:w w:val="105"/>
        </w:rPr>
        <w:t> </w:t>
      </w:r>
      <w:r>
        <w:rPr>
          <w:color w:val="231F20"/>
          <w:w w:val="105"/>
        </w:rPr>
        <w:t>dỗ</w:t>
      </w:r>
      <w:r>
        <w:rPr>
          <w:color w:val="231F20"/>
          <w:spacing w:val="-14"/>
          <w:w w:val="105"/>
        </w:rPr>
        <w:t> </w:t>
      </w:r>
      <w:r>
        <w:rPr>
          <w:color w:val="231F20"/>
          <w:w w:val="105"/>
        </w:rPr>
        <w:t>cẩn</w:t>
      </w:r>
      <w:r>
        <w:rPr>
          <w:color w:val="231F20"/>
          <w:spacing w:val="-14"/>
          <w:w w:val="105"/>
        </w:rPr>
        <w:t> </w:t>
      </w:r>
      <w:r>
        <w:rPr>
          <w:color w:val="231F20"/>
          <w:w w:val="105"/>
        </w:rPr>
        <w:t>thận, tập tính với bản tính càng ngày càng xa, xa đến mức không còn thấy thiện, mà chỉ thấy ác thôi. Phiền phức lớn đấy.</w:t>
      </w:r>
    </w:p>
    <w:p>
      <w:pPr>
        <w:pStyle w:val="BodyText"/>
        <w:spacing w:line="307" w:lineRule="auto" w:before="139"/>
        <w:ind w:left="103" w:right="404" w:firstLine="453"/>
      </w:pPr>
      <w:r>
        <w:rPr>
          <w:color w:val="231F20"/>
          <w:w w:val="105"/>
        </w:rPr>
        <w:t>Từ</w:t>
      </w:r>
      <w:r>
        <w:rPr>
          <w:color w:val="231F20"/>
          <w:spacing w:val="-12"/>
          <w:w w:val="105"/>
        </w:rPr>
        <w:t> </w:t>
      </w:r>
      <w:r>
        <w:rPr>
          <w:color w:val="231F20"/>
          <w:w w:val="105"/>
        </w:rPr>
        <w:t>đó,</w:t>
      </w:r>
      <w:r>
        <w:rPr>
          <w:color w:val="231F20"/>
          <w:spacing w:val="-12"/>
          <w:w w:val="105"/>
        </w:rPr>
        <w:t> </w:t>
      </w:r>
      <w:r>
        <w:rPr>
          <w:color w:val="231F20"/>
          <w:w w:val="105"/>
        </w:rPr>
        <w:t>quý</w:t>
      </w:r>
      <w:r>
        <w:rPr>
          <w:color w:val="231F20"/>
          <w:spacing w:val="-12"/>
          <w:w w:val="105"/>
        </w:rPr>
        <w:t> </w:t>
      </w:r>
      <w:r>
        <w:rPr>
          <w:color w:val="231F20"/>
          <w:w w:val="105"/>
        </w:rPr>
        <w:t>vị</w:t>
      </w:r>
      <w:r>
        <w:rPr>
          <w:color w:val="231F20"/>
          <w:spacing w:val="-12"/>
          <w:w w:val="105"/>
        </w:rPr>
        <w:t> </w:t>
      </w:r>
      <w:r>
        <w:rPr>
          <w:color w:val="231F20"/>
          <w:w w:val="105"/>
        </w:rPr>
        <w:t>sẽ</w:t>
      </w:r>
      <w:r>
        <w:rPr>
          <w:color w:val="231F20"/>
          <w:spacing w:val="-12"/>
          <w:w w:val="105"/>
        </w:rPr>
        <w:t> </w:t>
      </w:r>
      <w:r>
        <w:rPr>
          <w:color w:val="231F20"/>
          <w:w w:val="105"/>
        </w:rPr>
        <w:t>biết</w:t>
      </w:r>
      <w:r>
        <w:rPr>
          <w:color w:val="231F20"/>
          <w:spacing w:val="-12"/>
          <w:w w:val="105"/>
        </w:rPr>
        <w:t> </w:t>
      </w:r>
      <w:r>
        <w:rPr>
          <w:color w:val="231F20"/>
          <w:w w:val="105"/>
        </w:rPr>
        <w:t>được,</w:t>
      </w:r>
      <w:r>
        <w:rPr>
          <w:color w:val="231F20"/>
          <w:spacing w:val="-12"/>
          <w:w w:val="105"/>
        </w:rPr>
        <w:t> </w:t>
      </w:r>
      <w:r>
        <w:rPr>
          <w:color w:val="231F20"/>
          <w:w w:val="105"/>
        </w:rPr>
        <w:t>mục</w:t>
      </w:r>
      <w:r>
        <w:rPr>
          <w:color w:val="231F20"/>
          <w:spacing w:val="-12"/>
          <w:w w:val="105"/>
        </w:rPr>
        <w:t> </w:t>
      </w:r>
      <w:r>
        <w:rPr>
          <w:color w:val="231F20"/>
          <w:w w:val="105"/>
        </w:rPr>
        <w:t>đích</w:t>
      </w:r>
      <w:r>
        <w:rPr>
          <w:color w:val="231F20"/>
          <w:spacing w:val="-12"/>
          <w:w w:val="105"/>
        </w:rPr>
        <w:t> </w:t>
      </w:r>
      <w:r>
        <w:rPr>
          <w:color w:val="231F20"/>
          <w:w w:val="105"/>
        </w:rPr>
        <w:t>giáo</w:t>
      </w:r>
      <w:r>
        <w:rPr>
          <w:color w:val="231F20"/>
          <w:spacing w:val="-12"/>
          <w:w w:val="105"/>
        </w:rPr>
        <w:t> </w:t>
      </w:r>
      <w:r>
        <w:rPr>
          <w:color w:val="231F20"/>
          <w:w w:val="105"/>
        </w:rPr>
        <w:t>dục</w:t>
      </w:r>
      <w:r>
        <w:rPr>
          <w:color w:val="231F20"/>
          <w:spacing w:val="-12"/>
          <w:w w:val="105"/>
        </w:rPr>
        <w:t> </w:t>
      </w:r>
      <w:r>
        <w:rPr>
          <w:color w:val="231F20"/>
          <w:w w:val="105"/>
        </w:rPr>
        <w:t>từ</w:t>
      </w:r>
      <w:r>
        <w:rPr>
          <w:color w:val="231F20"/>
          <w:spacing w:val="-12"/>
          <w:w w:val="105"/>
        </w:rPr>
        <w:t> </w:t>
      </w:r>
      <w:r>
        <w:rPr>
          <w:color w:val="231F20"/>
          <w:w w:val="105"/>
        </w:rPr>
        <w:t>xưa</w:t>
      </w:r>
      <w:r>
        <w:rPr>
          <w:color w:val="231F20"/>
          <w:spacing w:val="-12"/>
          <w:w w:val="105"/>
        </w:rPr>
        <w:t> </w:t>
      </w:r>
      <w:r>
        <w:rPr>
          <w:color w:val="231F20"/>
          <w:w w:val="105"/>
        </w:rPr>
        <w:t>đến </w:t>
      </w:r>
      <w:r>
        <w:rPr>
          <w:color w:val="231F20"/>
          <w:w w:val="110"/>
        </w:rPr>
        <w:t>nay</w:t>
      </w:r>
      <w:r>
        <w:rPr>
          <w:color w:val="231F20"/>
          <w:spacing w:val="-21"/>
          <w:w w:val="110"/>
        </w:rPr>
        <w:t> </w:t>
      </w:r>
      <w:r>
        <w:rPr>
          <w:color w:val="231F20"/>
          <w:w w:val="110"/>
        </w:rPr>
        <w:t>là</w:t>
      </w:r>
      <w:r>
        <w:rPr>
          <w:color w:val="231F20"/>
          <w:spacing w:val="-21"/>
          <w:w w:val="110"/>
        </w:rPr>
        <w:t> </w:t>
      </w:r>
      <w:r>
        <w:rPr>
          <w:color w:val="231F20"/>
          <w:w w:val="110"/>
        </w:rPr>
        <w:t>gì?</w:t>
      </w:r>
      <w:r>
        <w:rPr>
          <w:color w:val="231F20"/>
          <w:spacing w:val="-21"/>
          <w:w w:val="110"/>
        </w:rPr>
        <w:t> </w:t>
      </w:r>
      <w:r>
        <w:rPr>
          <w:color w:val="231F20"/>
          <w:w w:val="110"/>
        </w:rPr>
        <w:t>Là</w:t>
      </w:r>
      <w:r>
        <w:rPr>
          <w:color w:val="231F20"/>
          <w:spacing w:val="-21"/>
          <w:w w:val="110"/>
        </w:rPr>
        <w:t> </w:t>
      </w:r>
      <w:r>
        <w:rPr>
          <w:color w:val="231F20"/>
          <w:w w:val="110"/>
        </w:rPr>
        <w:t>hy</w:t>
      </w:r>
      <w:r>
        <w:rPr>
          <w:color w:val="231F20"/>
          <w:spacing w:val="-21"/>
          <w:w w:val="110"/>
        </w:rPr>
        <w:t> </w:t>
      </w:r>
      <w:r>
        <w:rPr>
          <w:color w:val="231F20"/>
          <w:w w:val="110"/>
        </w:rPr>
        <w:t>vọng</w:t>
      </w:r>
      <w:r>
        <w:rPr>
          <w:color w:val="231F20"/>
          <w:spacing w:val="-21"/>
          <w:w w:val="110"/>
        </w:rPr>
        <w:t> </w:t>
      </w:r>
      <w:r>
        <w:rPr>
          <w:color w:val="231F20"/>
          <w:w w:val="110"/>
        </w:rPr>
        <w:t>tập</w:t>
      </w:r>
      <w:r>
        <w:rPr>
          <w:color w:val="231F20"/>
          <w:spacing w:val="-21"/>
          <w:w w:val="110"/>
        </w:rPr>
        <w:t> </w:t>
      </w:r>
      <w:r>
        <w:rPr>
          <w:color w:val="231F20"/>
          <w:w w:val="110"/>
        </w:rPr>
        <w:t>tính</w:t>
      </w:r>
      <w:r>
        <w:rPr>
          <w:color w:val="231F20"/>
          <w:spacing w:val="-21"/>
          <w:w w:val="110"/>
        </w:rPr>
        <w:t> </w:t>
      </w:r>
      <w:r>
        <w:rPr>
          <w:color w:val="231F20"/>
          <w:w w:val="110"/>
        </w:rPr>
        <w:t>của</w:t>
      </w:r>
      <w:r>
        <w:rPr>
          <w:color w:val="231F20"/>
          <w:spacing w:val="-21"/>
          <w:w w:val="110"/>
        </w:rPr>
        <w:t> </w:t>
      </w:r>
      <w:r>
        <w:rPr>
          <w:color w:val="231F20"/>
          <w:w w:val="110"/>
        </w:rPr>
        <w:t>quý</w:t>
      </w:r>
      <w:r>
        <w:rPr>
          <w:color w:val="231F20"/>
          <w:spacing w:val="-21"/>
          <w:w w:val="110"/>
        </w:rPr>
        <w:t> </w:t>
      </w:r>
      <w:r>
        <w:rPr>
          <w:color w:val="231F20"/>
          <w:w w:val="110"/>
        </w:rPr>
        <w:t>vị</w:t>
      </w:r>
      <w:r>
        <w:rPr>
          <w:color w:val="231F20"/>
          <w:spacing w:val="-21"/>
          <w:w w:val="110"/>
        </w:rPr>
        <w:t> </w:t>
      </w:r>
      <w:r>
        <w:rPr>
          <w:color w:val="231F20"/>
          <w:w w:val="110"/>
        </w:rPr>
        <w:t>sẽ</w:t>
      </w:r>
      <w:r>
        <w:rPr>
          <w:color w:val="231F20"/>
          <w:spacing w:val="-21"/>
          <w:w w:val="110"/>
        </w:rPr>
        <w:t> </w:t>
      </w:r>
      <w:r>
        <w:rPr>
          <w:color w:val="231F20"/>
          <w:w w:val="110"/>
        </w:rPr>
        <w:t>tương</w:t>
      </w:r>
      <w:r>
        <w:rPr>
          <w:color w:val="231F20"/>
          <w:spacing w:val="-21"/>
          <w:w w:val="110"/>
        </w:rPr>
        <w:t> </w:t>
      </w:r>
      <w:r>
        <w:rPr>
          <w:color w:val="231F20"/>
          <w:w w:val="110"/>
        </w:rPr>
        <w:t>ưng</w:t>
      </w:r>
      <w:r>
        <w:rPr>
          <w:color w:val="231F20"/>
          <w:spacing w:val="-21"/>
          <w:w w:val="110"/>
        </w:rPr>
        <w:t> </w:t>
      </w:r>
      <w:r>
        <w:rPr>
          <w:color w:val="231F20"/>
          <w:w w:val="110"/>
        </w:rPr>
        <w:t>với </w:t>
      </w:r>
      <w:r>
        <w:rPr>
          <w:color w:val="231F20"/>
          <w:w w:val="105"/>
        </w:rPr>
        <w:t>bản</w:t>
      </w:r>
      <w:r>
        <w:rPr>
          <w:color w:val="231F20"/>
          <w:spacing w:val="-6"/>
          <w:w w:val="105"/>
        </w:rPr>
        <w:t> </w:t>
      </w:r>
      <w:r>
        <w:rPr>
          <w:color w:val="231F20"/>
          <w:w w:val="105"/>
        </w:rPr>
        <w:t>tính.</w:t>
      </w:r>
      <w:r>
        <w:rPr>
          <w:color w:val="231F20"/>
          <w:spacing w:val="-7"/>
          <w:w w:val="105"/>
        </w:rPr>
        <w:t> </w:t>
      </w:r>
      <w:r>
        <w:rPr>
          <w:color w:val="231F20"/>
          <w:w w:val="105"/>
        </w:rPr>
        <w:t>Như</w:t>
      </w:r>
      <w:r>
        <w:rPr>
          <w:color w:val="231F20"/>
          <w:spacing w:val="-6"/>
          <w:w w:val="105"/>
        </w:rPr>
        <w:t> </w:t>
      </w:r>
      <w:r>
        <w:rPr>
          <w:color w:val="231F20"/>
          <w:w w:val="105"/>
        </w:rPr>
        <w:t>thế</w:t>
      </w:r>
      <w:r>
        <w:rPr>
          <w:color w:val="231F20"/>
          <w:spacing w:val="-6"/>
          <w:w w:val="105"/>
        </w:rPr>
        <w:t> </w:t>
      </w:r>
      <w:r>
        <w:rPr>
          <w:color w:val="231F20"/>
          <w:w w:val="105"/>
        </w:rPr>
        <w:t>là</w:t>
      </w:r>
      <w:r>
        <w:rPr>
          <w:color w:val="231F20"/>
          <w:spacing w:val="-6"/>
          <w:w w:val="105"/>
        </w:rPr>
        <w:t> </w:t>
      </w:r>
      <w:r>
        <w:rPr>
          <w:color w:val="231F20"/>
          <w:w w:val="105"/>
        </w:rPr>
        <w:t>đúng.</w:t>
      </w:r>
      <w:r>
        <w:rPr>
          <w:color w:val="231F20"/>
          <w:spacing w:val="-6"/>
          <w:w w:val="105"/>
        </w:rPr>
        <w:t> </w:t>
      </w:r>
      <w:r>
        <w:rPr>
          <w:color w:val="231F20"/>
          <w:w w:val="105"/>
        </w:rPr>
        <w:t>Mục</w:t>
      </w:r>
      <w:r>
        <w:rPr>
          <w:color w:val="231F20"/>
          <w:spacing w:val="-6"/>
          <w:w w:val="105"/>
        </w:rPr>
        <w:t> </w:t>
      </w:r>
      <w:r>
        <w:rPr>
          <w:color w:val="231F20"/>
          <w:w w:val="105"/>
        </w:rPr>
        <w:t>đích</w:t>
      </w:r>
      <w:r>
        <w:rPr>
          <w:color w:val="231F20"/>
          <w:spacing w:val="-7"/>
          <w:w w:val="105"/>
        </w:rPr>
        <w:t> </w:t>
      </w:r>
      <w:r>
        <w:rPr>
          <w:color w:val="231F20"/>
          <w:w w:val="105"/>
        </w:rPr>
        <w:t>cuối</w:t>
      </w:r>
      <w:r>
        <w:rPr>
          <w:color w:val="231F20"/>
          <w:spacing w:val="-6"/>
          <w:w w:val="105"/>
        </w:rPr>
        <w:t> </w:t>
      </w:r>
      <w:r>
        <w:rPr>
          <w:color w:val="231F20"/>
          <w:w w:val="105"/>
        </w:rPr>
        <w:t>cùng</w:t>
      </w:r>
      <w:r>
        <w:rPr>
          <w:color w:val="231F20"/>
          <w:spacing w:val="-6"/>
          <w:w w:val="105"/>
        </w:rPr>
        <w:t> </w:t>
      </w:r>
      <w:r>
        <w:rPr>
          <w:color w:val="231F20"/>
          <w:w w:val="105"/>
        </w:rPr>
        <w:t>là</w:t>
      </w:r>
      <w:r>
        <w:rPr>
          <w:color w:val="231F20"/>
          <w:spacing w:val="-6"/>
          <w:w w:val="105"/>
        </w:rPr>
        <w:t> </w:t>
      </w:r>
      <w:r>
        <w:rPr>
          <w:color w:val="231F20"/>
          <w:w w:val="105"/>
        </w:rPr>
        <w:t>trở</w:t>
      </w:r>
      <w:r>
        <w:rPr>
          <w:color w:val="231F20"/>
          <w:spacing w:val="-6"/>
          <w:w w:val="105"/>
        </w:rPr>
        <w:t> </w:t>
      </w:r>
      <w:r>
        <w:rPr>
          <w:color w:val="231F20"/>
          <w:w w:val="105"/>
        </w:rPr>
        <w:t>về</w:t>
      </w:r>
      <w:r>
        <w:rPr>
          <w:color w:val="231F20"/>
          <w:spacing w:val="-6"/>
          <w:w w:val="105"/>
        </w:rPr>
        <w:t> </w:t>
      </w:r>
      <w:r>
        <w:rPr>
          <w:color w:val="231F20"/>
          <w:w w:val="105"/>
        </w:rPr>
        <w:t>bản </w:t>
      </w:r>
      <w:r>
        <w:rPr>
          <w:color w:val="231F20"/>
          <w:w w:val="110"/>
        </w:rPr>
        <w:t>tính, giống như Phật pháp vậy. Phật pháp dạy học là dạy chúng</w:t>
      </w:r>
      <w:r>
        <w:rPr>
          <w:color w:val="231F20"/>
          <w:spacing w:val="-1"/>
          <w:w w:val="110"/>
        </w:rPr>
        <w:t> </w:t>
      </w:r>
      <w:r>
        <w:rPr>
          <w:color w:val="231F20"/>
          <w:w w:val="110"/>
        </w:rPr>
        <w:t>ta</w:t>
      </w:r>
      <w:r>
        <w:rPr>
          <w:color w:val="231F20"/>
          <w:spacing w:val="-1"/>
          <w:w w:val="110"/>
        </w:rPr>
        <w:t> </w:t>
      </w:r>
      <w:r>
        <w:rPr>
          <w:color w:val="231F20"/>
          <w:w w:val="110"/>
        </w:rPr>
        <w:t>trở</w:t>
      </w:r>
      <w:r>
        <w:rPr>
          <w:color w:val="231F20"/>
          <w:spacing w:val="-1"/>
          <w:w w:val="110"/>
        </w:rPr>
        <w:t> </w:t>
      </w:r>
      <w:r>
        <w:rPr>
          <w:color w:val="231F20"/>
          <w:w w:val="110"/>
        </w:rPr>
        <w:t>về</w:t>
      </w:r>
      <w:r>
        <w:rPr>
          <w:color w:val="231F20"/>
          <w:spacing w:val="-1"/>
          <w:w w:val="110"/>
        </w:rPr>
        <w:t> </w:t>
      </w:r>
      <w:r>
        <w:rPr>
          <w:color w:val="231F20"/>
          <w:w w:val="110"/>
        </w:rPr>
        <w:t>tự</w:t>
      </w:r>
      <w:r>
        <w:rPr>
          <w:color w:val="231F20"/>
          <w:spacing w:val="-2"/>
          <w:w w:val="110"/>
        </w:rPr>
        <w:t> </w:t>
      </w:r>
      <w:r>
        <w:rPr>
          <w:color w:val="231F20"/>
          <w:w w:val="110"/>
        </w:rPr>
        <w:t>tính.</w:t>
      </w:r>
      <w:r>
        <w:rPr>
          <w:color w:val="231F20"/>
          <w:spacing w:val="-2"/>
          <w:w w:val="110"/>
        </w:rPr>
        <w:t> </w:t>
      </w:r>
      <w:r>
        <w:rPr>
          <w:color w:val="231F20"/>
          <w:w w:val="110"/>
        </w:rPr>
        <w:t>Tự</w:t>
      </w:r>
      <w:r>
        <w:rPr>
          <w:color w:val="231F20"/>
          <w:spacing w:val="-1"/>
          <w:w w:val="110"/>
        </w:rPr>
        <w:t> </w:t>
      </w:r>
      <w:r>
        <w:rPr>
          <w:color w:val="231F20"/>
          <w:w w:val="110"/>
        </w:rPr>
        <w:t>tính</w:t>
      </w:r>
      <w:r>
        <w:rPr>
          <w:color w:val="231F20"/>
          <w:spacing w:val="-2"/>
          <w:w w:val="110"/>
        </w:rPr>
        <w:t> </w:t>
      </w:r>
      <w:r>
        <w:rPr>
          <w:color w:val="231F20"/>
          <w:w w:val="110"/>
        </w:rPr>
        <w:t>là</w:t>
      </w:r>
      <w:r>
        <w:rPr>
          <w:color w:val="231F20"/>
          <w:spacing w:val="-1"/>
          <w:w w:val="110"/>
        </w:rPr>
        <w:t> </w:t>
      </w:r>
      <w:r>
        <w:rPr>
          <w:color w:val="231F20"/>
          <w:w w:val="110"/>
        </w:rPr>
        <w:t>chân</w:t>
      </w:r>
      <w:r>
        <w:rPr>
          <w:color w:val="231F20"/>
          <w:spacing w:val="-1"/>
          <w:w w:val="110"/>
        </w:rPr>
        <w:t> </w:t>
      </w:r>
      <w:r>
        <w:rPr>
          <w:color w:val="231F20"/>
          <w:w w:val="110"/>
        </w:rPr>
        <w:t>thành,</w:t>
      </w:r>
      <w:r>
        <w:rPr>
          <w:color w:val="231F20"/>
          <w:spacing w:val="-2"/>
          <w:w w:val="110"/>
        </w:rPr>
        <w:t> </w:t>
      </w:r>
      <w:r>
        <w:rPr>
          <w:color w:val="231F20"/>
          <w:w w:val="110"/>
        </w:rPr>
        <w:t>thanh</w:t>
      </w:r>
      <w:r>
        <w:rPr>
          <w:color w:val="231F20"/>
          <w:spacing w:val="-2"/>
          <w:w w:val="110"/>
        </w:rPr>
        <w:t> </w:t>
      </w:r>
      <w:r>
        <w:rPr>
          <w:color w:val="231F20"/>
          <w:w w:val="110"/>
        </w:rPr>
        <w:t>tịnh, </w:t>
      </w:r>
      <w:r>
        <w:rPr>
          <w:color w:val="231F20"/>
          <w:w w:val="105"/>
        </w:rPr>
        <w:t>bình</w:t>
      </w:r>
      <w:r>
        <w:rPr>
          <w:color w:val="231F20"/>
          <w:spacing w:val="-5"/>
          <w:w w:val="105"/>
        </w:rPr>
        <w:t> </w:t>
      </w:r>
      <w:r>
        <w:rPr>
          <w:color w:val="231F20"/>
          <w:w w:val="105"/>
        </w:rPr>
        <w:t>đẳng,</w:t>
      </w:r>
      <w:r>
        <w:rPr>
          <w:color w:val="231F20"/>
          <w:spacing w:val="-5"/>
          <w:w w:val="105"/>
        </w:rPr>
        <w:t> </w:t>
      </w:r>
      <w:r>
        <w:rPr>
          <w:color w:val="231F20"/>
          <w:w w:val="105"/>
        </w:rPr>
        <w:t>chính</w:t>
      </w:r>
      <w:r>
        <w:rPr>
          <w:color w:val="231F20"/>
          <w:spacing w:val="-5"/>
          <w:w w:val="105"/>
        </w:rPr>
        <w:t> </w:t>
      </w:r>
      <w:r>
        <w:rPr>
          <w:color w:val="231F20"/>
          <w:w w:val="105"/>
        </w:rPr>
        <w:t>giác,</w:t>
      </w:r>
      <w:r>
        <w:rPr>
          <w:color w:val="231F20"/>
          <w:spacing w:val="-5"/>
          <w:w w:val="105"/>
        </w:rPr>
        <w:t> </w:t>
      </w:r>
      <w:r>
        <w:rPr>
          <w:color w:val="231F20"/>
          <w:w w:val="105"/>
        </w:rPr>
        <w:t>từ</w:t>
      </w:r>
      <w:r>
        <w:rPr>
          <w:color w:val="231F20"/>
          <w:spacing w:val="-5"/>
          <w:w w:val="105"/>
        </w:rPr>
        <w:t> </w:t>
      </w:r>
      <w:r>
        <w:rPr>
          <w:color w:val="231F20"/>
          <w:w w:val="105"/>
        </w:rPr>
        <w:t>bi.</w:t>
      </w:r>
      <w:r>
        <w:rPr>
          <w:color w:val="231F20"/>
          <w:spacing w:val="-5"/>
          <w:w w:val="105"/>
        </w:rPr>
        <w:t> </w:t>
      </w:r>
      <w:r>
        <w:rPr>
          <w:color w:val="231F20"/>
          <w:w w:val="105"/>
        </w:rPr>
        <w:t>Trở</w:t>
      </w:r>
      <w:r>
        <w:rPr>
          <w:color w:val="231F20"/>
          <w:spacing w:val="-5"/>
          <w:w w:val="105"/>
        </w:rPr>
        <w:t> </w:t>
      </w:r>
      <w:r>
        <w:rPr>
          <w:color w:val="231F20"/>
          <w:w w:val="105"/>
        </w:rPr>
        <w:t>về</w:t>
      </w:r>
      <w:r>
        <w:rPr>
          <w:color w:val="231F20"/>
          <w:spacing w:val="-5"/>
          <w:w w:val="105"/>
        </w:rPr>
        <w:t> </w:t>
      </w:r>
      <w:r>
        <w:rPr>
          <w:color w:val="231F20"/>
          <w:w w:val="105"/>
        </w:rPr>
        <w:t>chỗ</w:t>
      </w:r>
      <w:r>
        <w:rPr>
          <w:color w:val="231F20"/>
          <w:spacing w:val="-5"/>
          <w:w w:val="105"/>
        </w:rPr>
        <w:t> </w:t>
      </w:r>
      <w:r>
        <w:rPr>
          <w:color w:val="231F20"/>
          <w:w w:val="105"/>
        </w:rPr>
        <w:t>này,</w:t>
      </w:r>
      <w:r>
        <w:rPr>
          <w:color w:val="231F20"/>
          <w:spacing w:val="-5"/>
          <w:w w:val="105"/>
        </w:rPr>
        <w:t> </w:t>
      </w:r>
      <w:r>
        <w:rPr>
          <w:color w:val="231F20"/>
          <w:w w:val="105"/>
        </w:rPr>
        <w:t>thì</w:t>
      </w:r>
      <w:r>
        <w:rPr>
          <w:color w:val="231F20"/>
          <w:spacing w:val="-5"/>
          <w:w w:val="105"/>
        </w:rPr>
        <w:t> </w:t>
      </w:r>
      <w:r>
        <w:rPr>
          <w:color w:val="231F20"/>
          <w:w w:val="105"/>
        </w:rPr>
        <w:t>sự</w:t>
      </w:r>
      <w:r>
        <w:rPr>
          <w:color w:val="231F20"/>
          <w:spacing w:val="-5"/>
          <w:w w:val="105"/>
        </w:rPr>
        <w:t> </w:t>
      </w:r>
      <w:r>
        <w:rPr>
          <w:color w:val="231F20"/>
          <w:w w:val="105"/>
        </w:rPr>
        <w:t>giáo</w:t>
      </w:r>
      <w:r>
        <w:rPr>
          <w:color w:val="231F20"/>
          <w:spacing w:val="-5"/>
          <w:w w:val="105"/>
        </w:rPr>
        <w:t> </w:t>
      </w:r>
      <w:r>
        <w:rPr>
          <w:color w:val="231F20"/>
          <w:w w:val="105"/>
        </w:rPr>
        <w:t>dục </w:t>
      </w:r>
      <w:r>
        <w:rPr>
          <w:color w:val="231F20"/>
          <w:w w:val="110"/>
        </w:rPr>
        <w:t>này</w:t>
      </w:r>
      <w:r>
        <w:rPr>
          <w:color w:val="231F20"/>
          <w:spacing w:val="-15"/>
          <w:w w:val="110"/>
        </w:rPr>
        <w:t> </w:t>
      </w:r>
      <w:r>
        <w:rPr>
          <w:color w:val="231F20"/>
          <w:w w:val="110"/>
        </w:rPr>
        <w:t>viên</w:t>
      </w:r>
      <w:r>
        <w:rPr>
          <w:color w:val="231F20"/>
          <w:spacing w:val="-15"/>
          <w:w w:val="110"/>
        </w:rPr>
        <w:t> </w:t>
      </w:r>
      <w:r>
        <w:rPr>
          <w:color w:val="231F20"/>
          <w:w w:val="110"/>
        </w:rPr>
        <w:t>mãn,</w:t>
      </w:r>
      <w:r>
        <w:rPr>
          <w:color w:val="231F20"/>
          <w:spacing w:val="-15"/>
          <w:w w:val="110"/>
        </w:rPr>
        <w:t> </w:t>
      </w:r>
      <w:r>
        <w:rPr>
          <w:color w:val="231F20"/>
          <w:w w:val="110"/>
        </w:rPr>
        <w:t>thành</w:t>
      </w:r>
      <w:r>
        <w:rPr>
          <w:color w:val="231F20"/>
          <w:spacing w:val="-15"/>
          <w:w w:val="110"/>
        </w:rPr>
        <w:t> </w:t>
      </w:r>
      <w:r>
        <w:rPr>
          <w:color w:val="231F20"/>
          <w:w w:val="110"/>
        </w:rPr>
        <w:t>công</w:t>
      </w:r>
      <w:r>
        <w:rPr>
          <w:color w:val="231F20"/>
          <w:spacing w:val="-15"/>
          <w:w w:val="110"/>
        </w:rPr>
        <w:t> </w:t>
      </w:r>
      <w:r>
        <w:rPr>
          <w:color w:val="231F20"/>
          <w:w w:val="110"/>
        </w:rPr>
        <w:t>rồi!</w:t>
      </w:r>
    </w:p>
    <w:p>
      <w:pPr>
        <w:pStyle w:val="BodyText"/>
        <w:spacing w:line="307" w:lineRule="auto" w:before="137"/>
        <w:ind w:left="103" w:right="405" w:firstLine="453"/>
      </w:pPr>
      <w:r>
        <w:rPr>
          <w:color w:val="231F20"/>
          <w:w w:val="105"/>
        </w:rPr>
        <w:t>Chỉ</w:t>
      </w:r>
      <w:r>
        <w:rPr>
          <w:color w:val="231F20"/>
          <w:spacing w:val="-13"/>
          <w:w w:val="105"/>
        </w:rPr>
        <w:t> </w:t>
      </w:r>
      <w:r>
        <w:rPr>
          <w:color w:val="231F20"/>
          <w:w w:val="105"/>
        </w:rPr>
        <w:t>cần</w:t>
      </w:r>
      <w:r>
        <w:rPr>
          <w:color w:val="231F20"/>
          <w:spacing w:val="-13"/>
          <w:w w:val="105"/>
        </w:rPr>
        <w:t> </w:t>
      </w:r>
      <w:r>
        <w:rPr>
          <w:color w:val="231F20"/>
          <w:w w:val="105"/>
        </w:rPr>
        <w:t>trở</w:t>
      </w:r>
      <w:r>
        <w:rPr>
          <w:color w:val="231F20"/>
          <w:spacing w:val="-13"/>
          <w:w w:val="105"/>
        </w:rPr>
        <w:t> </w:t>
      </w:r>
      <w:r>
        <w:rPr>
          <w:color w:val="231F20"/>
          <w:w w:val="105"/>
        </w:rPr>
        <w:t>về</w:t>
      </w:r>
      <w:r>
        <w:rPr>
          <w:color w:val="231F20"/>
          <w:spacing w:val="-13"/>
          <w:w w:val="105"/>
        </w:rPr>
        <w:t> </w:t>
      </w:r>
      <w:r>
        <w:rPr>
          <w:color w:val="231F20"/>
          <w:w w:val="105"/>
        </w:rPr>
        <w:t>tự</w:t>
      </w:r>
      <w:r>
        <w:rPr>
          <w:color w:val="231F20"/>
          <w:spacing w:val="-14"/>
          <w:w w:val="105"/>
        </w:rPr>
        <w:t> </w:t>
      </w:r>
      <w:r>
        <w:rPr>
          <w:color w:val="231F20"/>
          <w:w w:val="105"/>
        </w:rPr>
        <w:t>tính,</w:t>
      </w:r>
      <w:r>
        <w:rPr>
          <w:color w:val="231F20"/>
          <w:spacing w:val="-14"/>
          <w:w w:val="105"/>
        </w:rPr>
        <w:t> </w:t>
      </w:r>
      <w:r>
        <w:rPr>
          <w:color w:val="231F20"/>
          <w:w w:val="105"/>
        </w:rPr>
        <w:t>thì</w:t>
      </w:r>
      <w:r>
        <w:rPr>
          <w:color w:val="231F20"/>
          <w:spacing w:val="-14"/>
          <w:w w:val="105"/>
        </w:rPr>
        <w:t> </w:t>
      </w:r>
      <w:r>
        <w:rPr>
          <w:color w:val="231F20"/>
          <w:w w:val="105"/>
        </w:rPr>
        <w:t>đối</w:t>
      </w:r>
      <w:r>
        <w:rPr>
          <w:color w:val="231F20"/>
          <w:spacing w:val="-13"/>
          <w:w w:val="105"/>
        </w:rPr>
        <w:t> </w:t>
      </w:r>
      <w:r>
        <w:rPr>
          <w:color w:val="231F20"/>
          <w:w w:val="105"/>
        </w:rPr>
        <w:t>với</w:t>
      </w:r>
      <w:r>
        <w:rPr>
          <w:color w:val="231F20"/>
          <w:spacing w:val="-14"/>
          <w:w w:val="105"/>
        </w:rPr>
        <w:t> </w:t>
      </w:r>
      <w:r>
        <w:rPr>
          <w:color w:val="231F20"/>
          <w:w w:val="105"/>
        </w:rPr>
        <w:t>vũ</w:t>
      </w:r>
      <w:r>
        <w:rPr>
          <w:color w:val="231F20"/>
          <w:spacing w:val="-13"/>
          <w:w w:val="105"/>
        </w:rPr>
        <w:t> </w:t>
      </w:r>
      <w:r>
        <w:rPr>
          <w:color w:val="231F20"/>
          <w:w w:val="105"/>
        </w:rPr>
        <w:t>trụ,</w:t>
      </w:r>
      <w:r>
        <w:rPr>
          <w:color w:val="231F20"/>
          <w:spacing w:val="-14"/>
          <w:w w:val="105"/>
        </w:rPr>
        <w:t> </w:t>
      </w:r>
      <w:r>
        <w:rPr>
          <w:color w:val="231F20"/>
          <w:w w:val="105"/>
        </w:rPr>
        <w:t>nhân</w:t>
      </w:r>
      <w:r>
        <w:rPr>
          <w:color w:val="231F20"/>
          <w:spacing w:val="-13"/>
          <w:w w:val="105"/>
        </w:rPr>
        <w:t> </w:t>
      </w:r>
      <w:r>
        <w:rPr>
          <w:color w:val="231F20"/>
          <w:w w:val="105"/>
        </w:rPr>
        <w:t>sinh,</w:t>
      </w:r>
      <w:r>
        <w:rPr>
          <w:color w:val="231F20"/>
          <w:spacing w:val="-13"/>
          <w:w w:val="105"/>
        </w:rPr>
        <w:t> </w:t>
      </w:r>
      <w:r>
        <w:rPr>
          <w:color w:val="231F20"/>
          <w:w w:val="105"/>
        </w:rPr>
        <w:t>muôn </w:t>
      </w:r>
      <w:r>
        <w:rPr>
          <w:color w:val="231F20"/>
        </w:rPr>
        <w:t>sự, muôn vật, chẳng có điều gì quý vị không thông đạt, không </w:t>
      </w:r>
      <w:r>
        <w:rPr>
          <w:color w:val="231F20"/>
          <w:w w:val="105"/>
        </w:rPr>
        <w:t>hiểu rõ. Vì sao? Bởi tự tính có trí tuệ viên mãn, tự tính có đức năng viên mãn, ngày nay chúng ta gọi là tài nghệ. Tự tính có phúc báo viên mãn. Tướng hảo chính là phúc báo. Không cần cầu, có đủ hết.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9" w:lineRule="auto" w:before="106"/>
        <w:ind w:left="387" w:right="118" w:firstLine="453"/>
      </w:pPr>
      <w:r>
        <w:rPr>
          <w:color w:val="231F20"/>
        </w:rPr>
        <w:t>3 loại phúc báo này giống ai? Như đức Phật A Di Đà trong </w:t>
      </w:r>
      <w:r>
        <w:rPr>
          <w:color w:val="231F20"/>
          <w:w w:val="105"/>
        </w:rPr>
        <w:t>kinh</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nói.</w:t>
      </w:r>
      <w:r>
        <w:rPr>
          <w:color w:val="231F20"/>
          <w:spacing w:val="-5"/>
          <w:w w:val="105"/>
        </w:rPr>
        <w:t> </w:t>
      </w:r>
      <w:r>
        <w:rPr>
          <w:color w:val="231F20"/>
          <w:w w:val="105"/>
        </w:rPr>
        <w:t>Thế</w:t>
      </w:r>
      <w:r>
        <w:rPr>
          <w:color w:val="231F20"/>
          <w:spacing w:val="-5"/>
          <w:w w:val="105"/>
        </w:rPr>
        <w:t> </w:t>
      </w:r>
      <w:r>
        <w:rPr>
          <w:color w:val="231F20"/>
          <w:w w:val="105"/>
        </w:rPr>
        <w:t>giới</w:t>
      </w:r>
      <w:r>
        <w:rPr>
          <w:color w:val="231F20"/>
          <w:spacing w:val="-5"/>
          <w:w w:val="105"/>
        </w:rPr>
        <w:t> </w:t>
      </w:r>
      <w:r>
        <w:rPr>
          <w:color w:val="231F20"/>
          <w:w w:val="105"/>
        </w:rPr>
        <w:t>Cực</w:t>
      </w:r>
      <w:r>
        <w:rPr>
          <w:color w:val="231F20"/>
          <w:spacing w:val="-5"/>
          <w:w w:val="105"/>
        </w:rPr>
        <w:t> </w:t>
      </w:r>
      <w:r>
        <w:rPr>
          <w:color w:val="231F20"/>
          <w:w w:val="105"/>
        </w:rPr>
        <w:t>Lạc</w:t>
      </w:r>
      <w:r>
        <w:rPr>
          <w:color w:val="231F20"/>
          <w:spacing w:val="-5"/>
          <w:w w:val="105"/>
        </w:rPr>
        <w:t> </w:t>
      </w:r>
      <w:r>
        <w:rPr>
          <w:color w:val="231F20"/>
          <w:w w:val="105"/>
        </w:rPr>
        <w:t>của</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 quý vị xem, phúc báo của Ngài lớn biết bao. Phúc báo của quý</w:t>
      </w:r>
      <w:r>
        <w:rPr>
          <w:color w:val="231F20"/>
          <w:spacing w:val="-3"/>
          <w:w w:val="105"/>
        </w:rPr>
        <w:t> </w:t>
      </w:r>
      <w:r>
        <w:rPr>
          <w:color w:val="231F20"/>
          <w:w w:val="105"/>
        </w:rPr>
        <w:t>vị</w:t>
      </w:r>
      <w:r>
        <w:rPr>
          <w:color w:val="231F20"/>
          <w:spacing w:val="-3"/>
          <w:w w:val="105"/>
        </w:rPr>
        <w:t> </w:t>
      </w:r>
      <w:r>
        <w:rPr>
          <w:color w:val="231F20"/>
          <w:w w:val="105"/>
        </w:rPr>
        <w:t>giống</w:t>
      </w:r>
      <w:r>
        <w:rPr>
          <w:color w:val="231F20"/>
          <w:spacing w:val="-3"/>
          <w:w w:val="105"/>
        </w:rPr>
        <w:t> </w:t>
      </w:r>
      <w:r>
        <w:rPr>
          <w:color w:val="231F20"/>
          <w:w w:val="105"/>
        </w:rPr>
        <w:t>như</w:t>
      </w:r>
      <w:r>
        <w:rPr>
          <w:color w:val="231F20"/>
          <w:spacing w:val="-3"/>
          <w:w w:val="105"/>
        </w:rPr>
        <w:t> </w:t>
      </w:r>
      <w:r>
        <w:rPr>
          <w:color w:val="231F20"/>
          <w:w w:val="105"/>
        </w:rPr>
        <w:t>Ngài</w:t>
      </w:r>
      <w:r>
        <w:rPr>
          <w:color w:val="231F20"/>
          <w:spacing w:val="-3"/>
          <w:w w:val="105"/>
        </w:rPr>
        <w:t> </w:t>
      </w:r>
      <w:r>
        <w:rPr>
          <w:color w:val="231F20"/>
          <w:w w:val="105"/>
        </w:rPr>
        <w:t>vậy.</w:t>
      </w:r>
      <w:r>
        <w:rPr>
          <w:color w:val="231F20"/>
          <w:spacing w:val="-3"/>
          <w:w w:val="105"/>
        </w:rPr>
        <w:t> </w:t>
      </w:r>
      <w:r>
        <w:rPr>
          <w:color w:val="231F20"/>
          <w:w w:val="105"/>
        </w:rPr>
        <w:t>So</w:t>
      </w:r>
      <w:r>
        <w:rPr>
          <w:color w:val="231F20"/>
          <w:spacing w:val="-3"/>
          <w:w w:val="105"/>
        </w:rPr>
        <w:t> </w:t>
      </w:r>
      <w:r>
        <w:rPr>
          <w:color w:val="231F20"/>
          <w:w w:val="105"/>
        </w:rPr>
        <w:t>với</w:t>
      </w:r>
      <w:r>
        <w:rPr>
          <w:color w:val="231F20"/>
          <w:spacing w:val="-3"/>
          <w:w w:val="105"/>
        </w:rPr>
        <w:t> </w:t>
      </w:r>
      <w:r>
        <w:rPr>
          <w:color w:val="231F20"/>
          <w:w w:val="105"/>
        </w:rPr>
        <w:t>Ngài</w:t>
      </w:r>
      <w:r>
        <w:rPr>
          <w:color w:val="231F20"/>
          <w:spacing w:val="-3"/>
          <w:w w:val="105"/>
        </w:rPr>
        <w:t> </w:t>
      </w:r>
      <w:r>
        <w:rPr>
          <w:color w:val="231F20"/>
          <w:w w:val="105"/>
        </w:rPr>
        <w:t>ta</w:t>
      </w:r>
      <w:r>
        <w:rPr>
          <w:color w:val="231F20"/>
          <w:spacing w:val="-3"/>
          <w:w w:val="105"/>
        </w:rPr>
        <w:t> </w:t>
      </w:r>
      <w:r>
        <w:rPr>
          <w:color w:val="231F20"/>
          <w:w w:val="105"/>
        </w:rPr>
        <w:t>không</w:t>
      </w:r>
      <w:r>
        <w:rPr>
          <w:color w:val="231F20"/>
          <w:spacing w:val="-3"/>
          <w:w w:val="105"/>
        </w:rPr>
        <w:t> </w:t>
      </w:r>
      <w:r>
        <w:rPr>
          <w:color w:val="231F20"/>
          <w:w w:val="105"/>
        </w:rPr>
        <w:t>thiếu</w:t>
      </w:r>
      <w:r>
        <w:rPr>
          <w:color w:val="231F20"/>
          <w:spacing w:val="-3"/>
          <w:w w:val="105"/>
        </w:rPr>
        <w:t> </w:t>
      </w:r>
      <w:r>
        <w:rPr>
          <w:color w:val="231F20"/>
          <w:w w:val="105"/>
        </w:rPr>
        <w:t>một điều</w:t>
      </w:r>
      <w:r>
        <w:rPr>
          <w:color w:val="231F20"/>
          <w:spacing w:val="-23"/>
          <w:w w:val="105"/>
        </w:rPr>
        <w:t> </w:t>
      </w:r>
      <w:r>
        <w:rPr>
          <w:color w:val="231F20"/>
          <w:w w:val="105"/>
        </w:rPr>
        <w:t>gì.</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A</w:t>
      </w:r>
      <w:r>
        <w:rPr>
          <w:color w:val="231F20"/>
          <w:spacing w:val="-22"/>
          <w:w w:val="105"/>
        </w:rPr>
        <w:t> </w:t>
      </w:r>
      <w:r>
        <w:rPr>
          <w:color w:val="231F20"/>
          <w:w w:val="105"/>
        </w:rPr>
        <w:t>Di</w:t>
      </w:r>
      <w:r>
        <w:rPr>
          <w:color w:val="231F20"/>
          <w:spacing w:val="-22"/>
          <w:w w:val="105"/>
        </w:rPr>
        <w:t> </w:t>
      </w:r>
      <w:r>
        <w:rPr>
          <w:color w:val="231F20"/>
          <w:w w:val="105"/>
        </w:rPr>
        <w:t>Đà,</w:t>
      </w:r>
      <w:r>
        <w:rPr>
          <w:color w:val="231F20"/>
          <w:spacing w:val="-23"/>
          <w:w w:val="105"/>
        </w:rPr>
        <w:t> </w:t>
      </w:r>
      <w:r>
        <w:rPr>
          <w:color w:val="231F20"/>
          <w:w w:val="105"/>
        </w:rPr>
        <w:t>thân</w:t>
      </w:r>
      <w:r>
        <w:rPr>
          <w:color w:val="231F20"/>
          <w:spacing w:val="-22"/>
          <w:w w:val="105"/>
        </w:rPr>
        <w:t> </w:t>
      </w:r>
      <w:r>
        <w:rPr>
          <w:color w:val="231F20"/>
          <w:w w:val="105"/>
        </w:rPr>
        <w:t>có</w:t>
      </w:r>
      <w:r>
        <w:rPr>
          <w:color w:val="231F20"/>
          <w:spacing w:val="-22"/>
          <w:w w:val="105"/>
        </w:rPr>
        <w:t> </w:t>
      </w:r>
      <w:r>
        <w:rPr>
          <w:color w:val="231F20"/>
          <w:w w:val="105"/>
        </w:rPr>
        <w:t>vô</w:t>
      </w:r>
      <w:r>
        <w:rPr>
          <w:color w:val="231F20"/>
          <w:spacing w:val="-23"/>
          <w:w w:val="105"/>
        </w:rPr>
        <w:t> </w:t>
      </w:r>
      <w:r>
        <w:rPr>
          <w:color w:val="231F20"/>
          <w:w w:val="105"/>
        </w:rPr>
        <w:t>lượng</w:t>
      </w:r>
      <w:r>
        <w:rPr>
          <w:color w:val="231F20"/>
          <w:spacing w:val="-22"/>
          <w:w w:val="105"/>
        </w:rPr>
        <w:t> </w:t>
      </w:r>
      <w:r>
        <w:rPr>
          <w:color w:val="231F20"/>
          <w:w w:val="105"/>
        </w:rPr>
        <w:t>tướng,</w:t>
      </w:r>
      <w:r>
        <w:rPr>
          <w:color w:val="231F20"/>
          <w:spacing w:val="-22"/>
          <w:w w:val="105"/>
        </w:rPr>
        <w:t> </w:t>
      </w:r>
      <w:r>
        <w:rPr>
          <w:color w:val="231F20"/>
          <w:w w:val="105"/>
        </w:rPr>
        <w:t>vô</w:t>
      </w:r>
      <w:r>
        <w:rPr>
          <w:color w:val="231F20"/>
          <w:spacing w:val="-23"/>
          <w:w w:val="105"/>
        </w:rPr>
        <w:t> </w:t>
      </w:r>
      <w:r>
        <w:rPr>
          <w:color w:val="231F20"/>
          <w:w w:val="105"/>
        </w:rPr>
        <w:t>lượng vẻ</w:t>
      </w:r>
      <w:r>
        <w:rPr>
          <w:color w:val="231F20"/>
          <w:spacing w:val="-13"/>
          <w:w w:val="105"/>
        </w:rPr>
        <w:t> </w:t>
      </w:r>
      <w:r>
        <w:rPr>
          <w:color w:val="231F20"/>
          <w:w w:val="105"/>
        </w:rPr>
        <w:t>đẹp.</w:t>
      </w:r>
      <w:r>
        <w:rPr>
          <w:color w:val="231F20"/>
          <w:spacing w:val="-13"/>
          <w:w w:val="105"/>
        </w:rPr>
        <w:t> </w:t>
      </w:r>
      <w:r>
        <w:rPr>
          <w:color w:val="231F20"/>
          <w:w w:val="105"/>
        </w:rPr>
        <w:t>Chẳng</w:t>
      </w:r>
      <w:r>
        <w:rPr>
          <w:color w:val="231F20"/>
          <w:spacing w:val="-13"/>
          <w:w w:val="105"/>
        </w:rPr>
        <w:t> </w:t>
      </w:r>
      <w:r>
        <w:rPr>
          <w:color w:val="231F20"/>
          <w:w w:val="105"/>
        </w:rPr>
        <w:t>phải</w:t>
      </w:r>
      <w:r>
        <w:rPr>
          <w:color w:val="231F20"/>
          <w:spacing w:val="-13"/>
          <w:w w:val="105"/>
        </w:rPr>
        <w:t> </w:t>
      </w:r>
      <w:r>
        <w:rPr>
          <w:color w:val="231F20"/>
          <w:w w:val="105"/>
        </w:rPr>
        <w:t>chỉ</w:t>
      </w:r>
      <w:r>
        <w:rPr>
          <w:color w:val="231F20"/>
          <w:spacing w:val="-13"/>
          <w:w w:val="105"/>
        </w:rPr>
        <w:t> </w:t>
      </w:r>
      <w:r>
        <w:rPr>
          <w:color w:val="231F20"/>
          <w:w w:val="105"/>
        </w:rPr>
        <w:t>có</w:t>
      </w:r>
      <w:r>
        <w:rPr>
          <w:color w:val="231F20"/>
          <w:spacing w:val="-13"/>
          <w:w w:val="105"/>
        </w:rPr>
        <w:t> </w:t>
      </w:r>
      <w:r>
        <w:rPr>
          <w:color w:val="231F20"/>
          <w:w w:val="105"/>
        </w:rPr>
        <w:t>32</w:t>
      </w:r>
      <w:r>
        <w:rPr>
          <w:color w:val="231F20"/>
          <w:spacing w:val="-13"/>
          <w:w w:val="105"/>
        </w:rPr>
        <w:t> </w:t>
      </w:r>
      <w:r>
        <w:rPr>
          <w:color w:val="231F20"/>
          <w:w w:val="105"/>
        </w:rPr>
        <w:t>tướng</w:t>
      </w:r>
      <w:r>
        <w:rPr>
          <w:color w:val="231F20"/>
          <w:spacing w:val="-13"/>
          <w:w w:val="105"/>
        </w:rPr>
        <w:t> </w:t>
      </w:r>
      <w:r>
        <w:rPr>
          <w:color w:val="231F20"/>
          <w:w w:val="105"/>
        </w:rPr>
        <w:t>80</w:t>
      </w:r>
      <w:r>
        <w:rPr>
          <w:color w:val="231F20"/>
          <w:spacing w:val="-13"/>
          <w:w w:val="105"/>
        </w:rPr>
        <w:t> </w:t>
      </w:r>
      <w:r>
        <w:rPr>
          <w:color w:val="231F20"/>
          <w:w w:val="105"/>
        </w:rPr>
        <w:t>vẻ</w:t>
      </w:r>
      <w:r>
        <w:rPr>
          <w:color w:val="231F20"/>
          <w:spacing w:val="-13"/>
          <w:w w:val="105"/>
        </w:rPr>
        <w:t> </w:t>
      </w:r>
      <w:r>
        <w:rPr>
          <w:color w:val="231F20"/>
          <w:w w:val="105"/>
        </w:rPr>
        <w:t>đẹp</w:t>
      </w:r>
      <w:r>
        <w:rPr>
          <w:color w:val="231F20"/>
          <w:spacing w:val="-13"/>
          <w:w w:val="105"/>
        </w:rPr>
        <w:t> </w:t>
      </w:r>
      <w:r>
        <w:rPr>
          <w:color w:val="231F20"/>
          <w:w w:val="105"/>
        </w:rPr>
        <w:t>đâu.</w:t>
      </w:r>
      <w:r>
        <w:rPr>
          <w:color w:val="231F20"/>
          <w:spacing w:val="-12"/>
          <w:w w:val="105"/>
        </w:rPr>
        <w:t> </w:t>
      </w:r>
      <w:r>
        <w:rPr>
          <w:color w:val="231F20"/>
          <w:w w:val="105"/>
        </w:rPr>
        <w:t>Đó</w:t>
      </w:r>
      <w:r>
        <w:rPr>
          <w:color w:val="231F20"/>
          <w:spacing w:val="-13"/>
          <w:w w:val="105"/>
        </w:rPr>
        <w:t> </w:t>
      </w:r>
      <w:r>
        <w:rPr>
          <w:color w:val="231F20"/>
          <w:w w:val="105"/>
        </w:rPr>
        <w:t>là</w:t>
      </w:r>
      <w:r>
        <w:rPr>
          <w:color w:val="231F20"/>
          <w:spacing w:val="-13"/>
          <w:w w:val="105"/>
        </w:rPr>
        <w:t> </w:t>
      </w:r>
      <w:r>
        <w:rPr>
          <w:color w:val="231F20"/>
          <w:w w:val="105"/>
        </w:rPr>
        <w:t>cõi Nhân gian này. Bản thân mình là thân Kim cương bất hoại, thật sự là vô lượng thọ.</w:t>
      </w:r>
    </w:p>
    <w:p>
      <w:pPr>
        <w:pStyle w:val="BodyText"/>
        <w:spacing w:line="309" w:lineRule="auto" w:before="157"/>
        <w:ind w:left="387" w:right="122" w:firstLine="453"/>
      </w:pPr>
      <w:r>
        <w:rPr>
          <w:color w:val="231F20"/>
          <w:w w:val="105"/>
        </w:rPr>
        <w:t>Ngày</w:t>
      </w:r>
      <w:r>
        <w:rPr>
          <w:color w:val="231F20"/>
          <w:spacing w:val="-17"/>
          <w:w w:val="105"/>
        </w:rPr>
        <w:t> </w:t>
      </w:r>
      <w:r>
        <w:rPr>
          <w:color w:val="231F20"/>
          <w:w w:val="105"/>
        </w:rPr>
        <w:t>nay,</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ra</w:t>
      </w:r>
      <w:r>
        <w:rPr>
          <w:color w:val="231F20"/>
          <w:spacing w:val="-17"/>
          <w:w w:val="105"/>
        </w:rPr>
        <w:t> </w:t>
      </w:r>
      <w:r>
        <w:rPr>
          <w:color w:val="231F20"/>
          <w:w w:val="105"/>
        </w:rPr>
        <w:t>nông</w:t>
      </w:r>
      <w:r>
        <w:rPr>
          <w:color w:val="231F20"/>
          <w:spacing w:val="-17"/>
          <w:w w:val="105"/>
        </w:rPr>
        <w:t> </w:t>
      </w:r>
      <w:r>
        <w:rPr>
          <w:color w:val="231F20"/>
          <w:w w:val="105"/>
        </w:rPr>
        <w:t>nỗi</w:t>
      </w:r>
      <w:r>
        <w:rPr>
          <w:color w:val="231F20"/>
          <w:spacing w:val="-17"/>
          <w:w w:val="105"/>
        </w:rPr>
        <w:t> </w:t>
      </w:r>
      <w:r>
        <w:rPr>
          <w:color w:val="231F20"/>
          <w:w w:val="105"/>
        </w:rPr>
        <w:t>này,</w:t>
      </w:r>
      <w:r>
        <w:rPr>
          <w:color w:val="231F20"/>
          <w:spacing w:val="-17"/>
          <w:w w:val="105"/>
        </w:rPr>
        <w:t> </w:t>
      </w:r>
      <w:r>
        <w:rPr>
          <w:color w:val="231F20"/>
          <w:w w:val="105"/>
        </w:rPr>
        <w:t>đó</w:t>
      </w:r>
      <w:r>
        <w:rPr>
          <w:color w:val="231F20"/>
          <w:spacing w:val="-17"/>
          <w:w w:val="105"/>
        </w:rPr>
        <w:t> </w:t>
      </w:r>
      <w:r>
        <w:rPr>
          <w:color w:val="231F20"/>
          <w:w w:val="105"/>
        </w:rPr>
        <w:t>là</w:t>
      </w:r>
      <w:r>
        <w:rPr>
          <w:color w:val="231F20"/>
          <w:spacing w:val="-17"/>
          <w:w w:val="105"/>
        </w:rPr>
        <w:t> </w:t>
      </w:r>
      <w:r>
        <w:rPr>
          <w:color w:val="231F20"/>
          <w:w w:val="105"/>
        </w:rPr>
        <w:t>gì?</w:t>
      </w:r>
      <w:r>
        <w:rPr>
          <w:color w:val="231F20"/>
          <w:spacing w:val="-17"/>
          <w:w w:val="105"/>
        </w:rPr>
        <w:t> </w:t>
      </w:r>
      <w:r>
        <w:rPr>
          <w:color w:val="231F20"/>
          <w:w w:val="105"/>
        </w:rPr>
        <w:t>Là</w:t>
      </w:r>
      <w:r>
        <w:rPr>
          <w:color w:val="231F20"/>
          <w:spacing w:val="-17"/>
          <w:w w:val="105"/>
        </w:rPr>
        <w:t> </w:t>
      </w:r>
      <w:r>
        <w:rPr>
          <w:color w:val="231F20"/>
          <w:w w:val="105"/>
        </w:rPr>
        <w:t>tập</w:t>
      </w:r>
      <w:r>
        <w:rPr>
          <w:color w:val="231F20"/>
          <w:spacing w:val="-17"/>
          <w:w w:val="105"/>
        </w:rPr>
        <w:t> </w:t>
      </w:r>
      <w:r>
        <w:rPr>
          <w:color w:val="231F20"/>
          <w:w w:val="105"/>
        </w:rPr>
        <w:t>tính. Tập</w:t>
      </w:r>
      <w:r>
        <w:rPr>
          <w:color w:val="231F20"/>
          <w:spacing w:val="-17"/>
          <w:w w:val="105"/>
        </w:rPr>
        <w:t> </w:t>
      </w:r>
      <w:r>
        <w:rPr>
          <w:color w:val="231F20"/>
          <w:w w:val="105"/>
        </w:rPr>
        <w:t>tính</w:t>
      </w:r>
      <w:r>
        <w:rPr>
          <w:color w:val="231F20"/>
          <w:spacing w:val="-17"/>
          <w:w w:val="105"/>
        </w:rPr>
        <w:t> </w:t>
      </w:r>
      <w:r>
        <w:rPr>
          <w:color w:val="231F20"/>
          <w:w w:val="105"/>
        </w:rPr>
        <w:t>biến</w:t>
      </w:r>
      <w:r>
        <w:rPr>
          <w:color w:val="231F20"/>
          <w:spacing w:val="-17"/>
          <w:w w:val="105"/>
        </w:rPr>
        <w:t> </w:t>
      </w:r>
      <w:r>
        <w:rPr>
          <w:color w:val="231F20"/>
          <w:w w:val="105"/>
        </w:rPr>
        <w:t>hiện</w:t>
      </w:r>
      <w:r>
        <w:rPr>
          <w:color w:val="231F20"/>
          <w:spacing w:val="-17"/>
          <w:w w:val="105"/>
        </w:rPr>
        <w:t> </w:t>
      </w:r>
      <w:r>
        <w:rPr>
          <w:color w:val="231F20"/>
          <w:w w:val="105"/>
        </w:rPr>
        <w:t>ra.</w:t>
      </w:r>
      <w:r>
        <w:rPr>
          <w:color w:val="231F20"/>
          <w:spacing w:val="-17"/>
          <w:w w:val="105"/>
        </w:rPr>
        <w:t> </w:t>
      </w:r>
      <w:r>
        <w:rPr>
          <w:color w:val="231F20"/>
          <w:w w:val="105"/>
        </w:rPr>
        <w:t>Vọng</w:t>
      </w:r>
      <w:r>
        <w:rPr>
          <w:color w:val="231F20"/>
          <w:spacing w:val="-17"/>
          <w:w w:val="105"/>
        </w:rPr>
        <w:t> </w:t>
      </w:r>
      <w:r>
        <w:rPr>
          <w:color w:val="231F20"/>
          <w:w w:val="105"/>
        </w:rPr>
        <w:t>tưởng</w:t>
      </w:r>
      <w:r>
        <w:rPr>
          <w:color w:val="231F20"/>
          <w:spacing w:val="-17"/>
          <w:w w:val="105"/>
        </w:rPr>
        <w:t> </w:t>
      </w:r>
      <w:r>
        <w:rPr>
          <w:color w:val="231F20"/>
          <w:w w:val="105"/>
        </w:rPr>
        <w:t>trong</w:t>
      </w:r>
      <w:r>
        <w:rPr>
          <w:color w:val="231F20"/>
          <w:spacing w:val="-17"/>
          <w:w w:val="105"/>
        </w:rPr>
        <w:t> </w:t>
      </w:r>
      <w:r>
        <w:rPr>
          <w:color w:val="231F20"/>
          <w:w w:val="105"/>
        </w:rPr>
        <w:t>tập</w:t>
      </w:r>
      <w:r>
        <w:rPr>
          <w:color w:val="231F20"/>
          <w:spacing w:val="-17"/>
          <w:w w:val="105"/>
        </w:rPr>
        <w:t> </w:t>
      </w:r>
      <w:r>
        <w:rPr>
          <w:color w:val="231F20"/>
          <w:w w:val="105"/>
        </w:rPr>
        <w:t>tính.</w:t>
      </w:r>
      <w:r>
        <w:rPr>
          <w:color w:val="231F20"/>
          <w:spacing w:val="-17"/>
          <w:w w:val="105"/>
        </w:rPr>
        <w:t> </w:t>
      </w:r>
      <w:r>
        <w:rPr>
          <w:color w:val="231F20"/>
          <w:w w:val="105"/>
        </w:rPr>
        <w:t>Những</w:t>
      </w:r>
      <w:r>
        <w:rPr>
          <w:color w:val="231F20"/>
          <w:spacing w:val="-17"/>
          <w:w w:val="105"/>
        </w:rPr>
        <w:t> </w:t>
      </w:r>
      <w:r>
        <w:rPr>
          <w:color w:val="231F20"/>
          <w:w w:val="105"/>
        </w:rPr>
        <w:t>đạo </w:t>
      </w:r>
      <w:r>
        <w:rPr>
          <w:color w:val="231F20"/>
          <w:w w:val="110"/>
        </w:rPr>
        <w:t>lý và chân tướng sự thật này, đều phải hiểu rõ ràng minh </w:t>
      </w:r>
      <w:r>
        <w:rPr>
          <w:color w:val="231F20"/>
          <w:w w:val="105"/>
        </w:rPr>
        <w:t>bạch.</w:t>
      </w:r>
      <w:r>
        <w:rPr>
          <w:color w:val="231F20"/>
          <w:spacing w:val="-5"/>
          <w:w w:val="105"/>
        </w:rPr>
        <w:t> </w:t>
      </w:r>
      <w:r>
        <w:rPr>
          <w:color w:val="231F20"/>
          <w:w w:val="105"/>
        </w:rPr>
        <w:t>Mê</w:t>
      </w:r>
      <w:r>
        <w:rPr>
          <w:color w:val="231F20"/>
          <w:spacing w:val="-5"/>
          <w:w w:val="105"/>
        </w:rPr>
        <w:t> </w:t>
      </w:r>
      <w:r>
        <w:rPr>
          <w:color w:val="231F20"/>
          <w:w w:val="105"/>
        </w:rPr>
        <w:t>thất</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6"/>
          <w:w w:val="105"/>
        </w:rPr>
        <w:t> </w:t>
      </w:r>
      <w:r>
        <w:rPr>
          <w:color w:val="231F20"/>
          <w:w w:val="105"/>
        </w:rPr>
        <w:t>thì</w:t>
      </w:r>
      <w:r>
        <w:rPr>
          <w:color w:val="231F20"/>
          <w:spacing w:val="-6"/>
          <w:w w:val="105"/>
        </w:rPr>
        <w:t> </w:t>
      </w:r>
      <w:r>
        <w:rPr>
          <w:color w:val="231F20"/>
          <w:w w:val="105"/>
        </w:rPr>
        <w:t>con</w:t>
      </w:r>
      <w:r>
        <w:rPr>
          <w:color w:val="231F20"/>
          <w:spacing w:val="-5"/>
          <w:w w:val="105"/>
        </w:rPr>
        <w:t> </w:t>
      </w:r>
      <w:r>
        <w:rPr>
          <w:color w:val="231F20"/>
          <w:w w:val="105"/>
        </w:rPr>
        <w:t>người</w:t>
      </w:r>
      <w:r>
        <w:rPr>
          <w:color w:val="231F20"/>
          <w:spacing w:val="-5"/>
          <w:w w:val="105"/>
        </w:rPr>
        <w:t> </w:t>
      </w:r>
      <w:r>
        <w:rPr>
          <w:color w:val="231F20"/>
          <w:w w:val="105"/>
        </w:rPr>
        <w:t>sẽ</w:t>
      </w:r>
      <w:r>
        <w:rPr>
          <w:color w:val="231F20"/>
          <w:spacing w:val="-5"/>
          <w:w w:val="105"/>
        </w:rPr>
        <w:t> </w:t>
      </w:r>
      <w:r>
        <w:rPr>
          <w:color w:val="231F20"/>
          <w:w w:val="105"/>
        </w:rPr>
        <w:t>rất</w:t>
      </w:r>
      <w:r>
        <w:rPr>
          <w:color w:val="231F20"/>
          <w:spacing w:val="-5"/>
          <w:w w:val="105"/>
        </w:rPr>
        <w:t> </w:t>
      </w:r>
      <w:r>
        <w:rPr>
          <w:color w:val="231F20"/>
          <w:w w:val="105"/>
        </w:rPr>
        <w:t>khổ.</w:t>
      </w:r>
      <w:r>
        <w:rPr>
          <w:color w:val="231F20"/>
          <w:spacing w:val="-6"/>
          <w:w w:val="105"/>
        </w:rPr>
        <w:t> </w:t>
      </w:r>
      <w:r>
        <w:rPr>
          <w:color w:val="231F20"/>
          <w:w w:val="105"/>
        </w:rPr>
        <w:t>Trí</w:t>
      </w:r>
      <w:r>
        <w:rPr>
          <w:color w:val="231F20"/>
          <w:spacing w:val="-5"/>
          <w:w w:val="105"/>
        </w:rPr>
        <w:t> </w:t>
      </w:r>
      <w:r>
        <w:rPr>
          <w:color w:val="231F20"/>
          <w:w w:val="105"/>
        </w:rPr>
        <w:t>tuệ</w:t>
      </w:r>
      <w:r>
        <w:rPr>
          <w:color w:val="231F20"/>
          <w:spacing w:val="-5"/>
          <w:w w:val="105"/>
        </w:rPr>
        <w:t> </w:t>
      </w:r>
      <w:r>
        <w:rPr>
          <w:color w:val="231F20"/>
          <w:w w:val="105"/>
        </w:rPr>
        <w:t>trong tự tính không thể hiện tiền. Phải làm sao đây? Học tập, cầu </w:t>
      </w:r>
      <w:r>
        <w:rPr>
          <w:color w:val="231F20"/>
          <w:w w:val="110"/>
        </w:rPr>
        <w:t>học</w:t>
      </w:r>
      <w:r>
        <w:rPr>
          <w:color w:val="231F20"/>
          <w:spacing w:val="-23"/>
          <w:w w:val="110"/>
        </w:rPr>
        <w:t> </w:t>
      </w:r>
      <w:r>
        <w:rPr>
          <w:color w:val="231F20"/>
          <w:w w:val="110"/>
        </w:rPr>
        <w:t>khắp</w:t>
      </w:r>
      <w:r>
        <w:rPr>
          <w:color w:val="231F20"/>
          <w:spacing w:val="-23"/>
          <w:w w:val="110"/>
        </w:rPr>
        <w:t> </w:t>
      </w:r>
      <w:r>
        <w:rPr>
          <w:color w:val="231F20"/>
          <w:w w:val="110"/>
        </w:rPr>
        <w:t>nơi.</w:t>
      </w:r>
      <w:r>
        <w:rPr>
          <w:color w:val="231F20"/>
          <w:spacing w:val="-23"/>
          <w:w w:val="110"/>
        </w:rPr>
        <w:t> </w:t>
      </w:r>
      <w:r>
        <w:rPr>
          <w:color w:val="231F20"/>
          <w:w w:val="110"/>
        </w:rPr>
        <w:t>Những</w:t>
      </w:r>
      <w:r>
        <w:rPr>
          <w:color w:val="231F20"/>
          <w:spacing w:val="-23"/>
          <w:w w:val="110"/>
        </w:rPr>
        <w:t> </w:t>
      </w:r>
      <w:r>
        <w:rPr>
          <w:color w:val="231F20"/>
          <w:w w:val="110"/>
        </w:rPr>
        <w:t>điều</w:t>
      </w:r>
      <w:r>
        <w:rPr>
          <w:color w:val="231F20"/>
          <w:spacing w:val="-23"/>
          <w:w w:val="110"/>
        </w:rPr>
        <w:t> </w:t>
      </w:r>
      <w:r>
        <w:rPr>
          <w:color w:val="231F20"/>
          <w:w w:val="110"/>
        </w:rPr>
        <w:t>ta</w:t>
      </w:r>
      <w:r>
        <w:rPr>
          <w:color w:val="231F20"/>
          <w:spacing w:val="-23"/>
          <w:w w:val="110"/>
        </w:rPr>
        <w:t> </w:t>
      </w:r>
      <w:r>
        <w:rPr>
          <w:color w:val="231F20"/>
          <w:w w:val="110"/>
        </w:rPr>
        <w:t>học</w:t>
      </w:r>
      <w:r>
        <w:rPr>
          <w:color w:val="231F20"/>
          <w:spacing w:val="-23"/>
          <w:w w:val="110"/>
        </w:rPr>
        <w:t> </w:t>
      </w:r>
      <w:r>
        <w:rPr>
          <w:color w:val="231F20"/>
          <w:w w:val="110"/>
        </w:rPr>
        <w:t>được</w:t>
      </w:r>
      <w:r>
        <w:rPr>
          <w:color w:val="231F20"/>
          <w:spacing w:val="-23"/>
          <w:w w:val="110"/>
        </w:rPr>
        <w:t> </w:t>
      </w:r>
      <w:r>
        <w:rPr>
          <w:color w:val="231F20"/>
          <w:w w:val="110"/>
        </w:rPr>
        <w:t>ngày</w:t>
      </w:r>
      <w:r>
        <w:rPr>
          <w:color w:val="231F20"/>
          <w:spacing w:val="-23"/>
          <w:w w:val="110"/>
        </w:rPr>
        <w:t> </w:t>
      </w:r>
      <w:r>
        <w:rPr>
          <w:color w:val="231F20"/>
          <w:w w:val="110"/>
        </w:rPr>
        <w:t>nay</w:t>
      </w:r>
      <w:r>
        <w:rPr>
          <w:color w:val="231F20"/>
          <w:spacing w:val="-23"/>
          <w:w w:val="110"/>
        </w:rPr>
        <w:t> </w:t>
      </w:r>
      <w:r>
        <w:rPr>
          <w:color w:val="231F20"/>
          <w:w w:val="110"/>
        </w:rPr>
        <w:t>là</w:t>
      </w:r>
      <w:r>
        <w:rPr>
          <w:color w:val="231F20"/>
          <w:spacing w:val="-23"/>
          <w:w w:val="110"/>
        </w:rPr>
        <w:t> </w:t>
      </w:r>
      <w:r>
        <w:rPr>
          <w:color w:val="231F20"/>
          <w:w w:val="110"/>
        </w:rPr>
        <w:t>tri</w:t>
      </w:r>
      <w:r>
        <w:rPr>
          <w:color w:val="231F20"/>
          <w:spacing w:val="-24"/>
          <w:w w:val="110"/>
        </w:rPr>
        <w:t> </w:t>
      </w:r>
      <w:r>
        <w:rPr>
          <w:color w:val="231F20"/>
          <w:w w:val="110"/>
        </w:rPr>
        <w:t>thức chứ không phải trí tuệ. Đó là sự khác biệt lớn nhất giữa </w:t>
      </w:r>
      <w:r>
        <w:rPr>
          <w:color w:val="231F20"/>
          <w:spacing w:val="-2"/>
          <w:w w:val="110"/>
        </w:rPr>
        <w:t>người</w:t>
      </w:r>
      <w:r>
        <w:rPr>
          <w:color w:val="231F20"/>
          <w:spacing w:val="-21"/>
          <w:w w:val="110"/>
        </w:rPr>
        <w:t> </w:t>
      </w:r>
      <w:r>
        <w:rPr>
          <w:color w:val="231F20"/>
          <w:spacing w:val="-2"/>
          <w:w w:val="110"/>
        </w:rPr>
        <w:t>phương</w:t>
      </w:r>
      <w:r>
        <w:rPr>
          <w:color w:val="231F20"/>
          <w:spacing w:val="-21"/>
          <w:w w:val="110"/>
        </w:rPr>
        <w:t> </w:t>
      </w:r>
      <w:r>
        <w:rPr>
          <w:color w:val="231F20"/>
          <w:spacing w:val="-2"/>
          <w:w w:val="110"/>
        </w:rPr>
        <w:t>Tây</w:t>
      </w:r>
      <w:r>
        <w:rPr>
          <w:color w:val="231F20"/>
          <w:spacing w:val="-21"/>
          <w:w w:val="110"/>
        </w:rPr>
        <w:t> </w:t>
      </w:r>
      <w:r>
        <w:rPr>
          <w:color w:val="231F20"/>
          <w:spacing w:val="-2"/>
          <w:w w:val="110"/>
        </w:rPr>
        <w:t>và</w:t>
      </w:r>
      <w:r>
        <w:rPr>
          <w:color w:val="231F20"/>
          <w:spacing w:val="-21"/>
          <w:w w:val="110"/>
        </w:rPr>
        <w:t> </w:t>
      </w:r>
      <w:r>
        <w:rPr>
          <w:color w:val="231F20"/>
          <w:spacing w:val="-2"/>
          <w:w w:val="110"/>
        </w:rPr>
        <w:t>người</w:t>
      </w:r>
      <w:r>
        <w:rPr>
          <w:color w:val="231F20"/>
          <w:spacing w:val="-21"/>
          <w:w w:val="110"/>
        </w:rPr>
        <w:t> </w:t>
      </w:r>
      <w:r>
        <w:rPr>
          <w:color w:val="231F20"/>
          <w:spacing w:val="-2"/>
          <w:w w:val="110"/>
        </w:rPr>
        <w:t>phương</w:t>
      </w:r>
      <w:r>
        <w:rPr>
          <w:color w:val="231F20"/>
          <w:spacing w:val="-21"/>
          <w:w w:val="110"/>
        </w:rPr>
        <w:t> </w:t>
      </w:r>
      <w:r>
        <w:rPr>
          <w:color w:val="231F20"/>
          <w:spacing w:val="-2"/>
          <w:w w:val="110"/>
        </w:rPr>
        <w:t>Đông.</w:t>
      </w:r>
    </w:p>
    <w:p>
      <w:pPr>
        <w:pStyle w:val="BodyText"/>
        <w:spacing w:line="309" w:lineRule="auto" w:before="157"/>
        <w:ind w:left="387" w:right="119" w:firstLine="453"/>
      </w:pPr>
      <w:r>
        <w:rPr>
          <w:color w:val="231F20"/>
          <w:w w:val="105"/>
        </w:rPr>
        <w:t>Phương Đông từ xưa đến nay, như Trung Quốc, Ấn Độ, mục</w:t>
      </w:r>
      <w:r>
        <w:rPr>
          <w:color w:val="231F20"/>
          <w:spacing w:val="-18"/>
          <w:w w:val="105"/>
        </w:rPr>
        <w:t> </w:t>
      </w:r>
      <w:r>
        <w:rPr>
          <w:color w:val="231F20"/>
          <w:w w:val="105"/>
        </w:rPr>
        <w:t>đích</w:t>
      </w:r>
      <w:r>
        <w:rPr>
          <w:color w:val="231F20"/>
          <w:spacing w:val="-18"/>
          <w:w w:val="105"/>
        </w:rPr>
        <w:t> </w:t>
      </w:r>
      <w:r>
        <w:rPr>
          <w:color w:val="231F20"/>
          <w:w w:val="105"/>
        </w:rPr>
        <w:t>dạy</w:t>
      </w:r>
      <w:r>
        <w:rPr>
          <w:color w:val="231F20"/>
          <w:spacing w:val="-18"/>
          <w:w w:val="105"/>
        </w:rPr>
        <w:t> </w:t>
      </w:r>
      <w:r>
        <w:rPr>
          <w:color w:val="231F20"/>
          <w:w w:val="105"/>
        </w:rPr>
        <w:t>học</w:t>
      </w:r>
      <w:r>
        <w:rPr>
          <w:color w:val="231F20"/>
          <w:spacing w:val="-18"/>
          <w:w w:val="105"/>
        </w:rPr>
        <w:t> </w:t>
      </w:r>
      <w:r>
        <w:rPr>
          <w:color w:val="231F20"/>
          <w:w w:val="105"/>
        </w:rPr>
        <w:t>là</w:t>
      </w:r>
      <w:r>
        <w:rPr>
          <w:color w:val="231F20"/>
          <w:spacing w:val="-18"/>
          <w:w w:val="105"/>
        </w:rPr>
        <w:t> </w:t>
      </w:r>
      <w:r>
        <w:rPr>
          <w:color w:val="231F20"/>
          <w:w w:val="105"/>
        </w:rPr>
        <w:t>trí</w:t>
      </w:r>
      <w:r>
        <w:rPr>
          <w:color w:val="231F20"/>
          <w:spacing w:val="-18"/>
          <w:w w:val="105"/>
        </w:rPr>
        <w:t> </w:t>
      </w:r>
      <w:r>
        <w:rPr>
          <w:color w:val="231F20"/>
          <w:w w:val="105"/>
        </w:rPr>
        <w:t>tuệ.</w:t>
      </w:r>
      <w:r>
        <w:rPr>
          <w:color w:val="231F20"/>
          <w:spacing w:val="-18"/>
          <w:w w:val="105"/>
        </w:rPr>
        <w:t> </w:t>
      </w:r>
      <w:r>
        <w:rPr>
          <w:color w:val="231F20"/>
          <w:w w:val="105"/>
        </w:rPr>
        <w:t>Phật</w:t>
      </w:r>
      <w:r>
        <w:rPr>
          <w:color w:val="231F20"/>
          <w:spacing w:val="-18"/>
          <w:w w:val="105"/>
        </w:rPr>
        <w:t> </w:t>
      </w:r>
      <w:r>
        <w:rPr>
          <w:color w:val="231F20"/>
          <w:w w:val="105"/>
        </w:rPr>
        <w:t>giáo</w:t>
      </w:r>
      <w:r>
        <w:rPr>
          <w:color w:val="231F20"/>
          <w:spacing w:val="-18"/>
          <w:w w:val="105"/>
        </w:rPr>
        <w:t> </w:t>
      </w:r>
      <w:r>
        <w:rPr>
          <w:color w:val="231F20"/>
          <w:w w:val="105"/>
        </w:rPr>
        <w:t>nói</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Nho</w:t>
      </w:r>
      <w:r>
        <w:rPr>
          <w:color w:val="231F20"/>
          <w:spacing w:val="-18"/>
          <w:w w:val="105"/>
        </w:rPr>
        <w:t> </w:t>
      </w:r>
      <w:r>
        <w:rPr>
          <w:color w:val="231F20"/>
          <w:w w:val="105"/>
        </w:rPr>
        <w:t>giáo và</w:t>
      </w:r>
      <w:r>
        <w:rPr>
          <w:color w:val="231F20"/>
          <w:spacing w:val="-8"/>
          <w:w w:val="105"/>
        </w:rPr>
        <w:t> </w:t>
      </w:r>
      <w:r>
        <w:rPr>
          <w:color w:val="231F20"/>
          <w:w w:val="105"/>
        </w:rPr>
        <w:t>Đạo</w:t>
      </w:r>
      <w:r>
        <w:rPr>
          <w:color w:val="231F20"/>
          <w:spacing w:val="-8"/>
          <w:w w:val="105"/>
        </w:rPr>
        <w:t> </w:t>
      </w:r>
      <w:r>
        <w:rPr>
          <w:color w:val="231F20"/>
          <w:w w:val="105"/>
        </w:rPr>
        <w:t>giáo</w:t>
      </w:r>
      <w:r>
        <w:rPr>
          <w:color w:val="231F20"/>
          <w:spacing w:val="-8"/>
          <w:w w:val="105"/>
        </w:rPr>
        <w:t> </w:t>
      </w:r>
      <w:r>
        <w:rPr>
          <w:color w:val="231F20"/>
          <w:w w:val="105"/>
        </w:rPr>
        <w:t>cũng</w:t>
      </w:r>
      <w:r>
        <w:rPr>
          <w:color w:val="231F20"/>
          <w:spacing w:val="-8"/>
          <w:w w:val="105"/>
        </w:rPr>
        <w:t> </w:t>
      </w:r>
      <w:r>
        <w:rPr>
          <w:color w:val="231F20"/>
          <w:w w:val="105"/>
        </w:rPr>
        <w:t>nói</w:t>
      </w:r>
      <w:r>
        <w:rPr>
          <w:color w:val="231F20"/>
          <w:spacing w:val="-8"/>
          <w:w w:val="105"/>
        </w:rPr>
        <w:t> </w:t>
      </w:r>
      <w:r>
        <w:rPr>
          <w:color w:val="231F20"/>
          <w:w w:val="105"/>
        </w:rPr>
        <w:t>đến</w:t>
      </w:r>
      <w:r>
        <w:rPr>
          <w:color w:val="231F20"/>
          <w:spacing w:val="-8"/>
          <w:w w:val="105"/>
        </w:rPr>
        <w:t> </w:t>
      </w:r>
      <w:r>
        <w:rPr>
          <w:color w:val="231F20"/>
          <w:w w:val="105"/>
        </w:rPr>
        <w:t>khai</w:t>
      </w:r>
      <w:r>
        <w:rPr>
          <w:color w:val="231F20"/>
          <w:spacing w:val="-8"/>
          <w:w w:val="105"/>
        </w:rPr>
        <w:t> </w:t>
      </w:r>
      <w:r>
        <w:rPr>
          <w:color w:val="231F20"/>
          <w:w w:val="105"/>
        </w:rPr>
        <w:t>ngộ.</w:t>
      </w:r>
      <w:r>
        <w:rPr>
          <w:color w:val="231F20"/>
          <w:spacing w:val="-8"/>
          <w:w w:val="105"/>
        </w:rPr>
        <w:t> </w:t>
      </w:r>
      <w:r>
        <w:rPr>
          <w:color w:val="231F20"/>
          <w:w w:val="105"/>
        </w:rPr>
        <w:t>Chú</w:t>
      </w:r>
      <w:r>
        <w:rPr>
          <w:color w:val="231F20"/>
          <w:spacing w:val="-8"/>
          <w:w w:val="105"/>
        </w:rPr>
        <w:t> </w:t>
      </w:r>
      <w:r>
        <w:rPr>
          <w:color w:val="231F20"/>
          <w:w w:val="105"/>
        </w:rPr>
        <w:t>trọng</w:t>
      </w:r>
      <w:r>
        <w:rPr>
          <w:color w:val="231F20"/>
          <w:spacing w:val="-8"/>
          <w:w w:val="105"/>
        </w:rPr>
        <w:t> </w:t>
      </w:r>
      <w:r>
        <w:rPr>
          <w:color w:val="231F20"/>
          <w:w w:val="105"/>
        </w:rPr>
        <w:t>ngộ</w:t>
      </w:r>
      <w:r>
        <w:rPr>
          <w:color w:val="231F20"/>
          <w:spacing w:val="-8"/>
          <w:w w:val="105"/>
        </w:rPr>
        <w:t> </w:t>
      </w:r>
      <w:r>
        <w:rPr>
          <w:color w:val="231F20"/>
          <w:w w:val="105"/>
        </w:rPr>
        <w:t>tính,</w:t>
      </w:r>
      <w:r>
        <w:rPr>
          <w:color w:val="231F20"/>
          <w:spacing w:val="-8"/>
          <w:w w:val="105"/>
        </w:rPr>
        <w:t> </w:t>
      </w:r>
      <w:r>
        <w:rPr>
          <w:color w:val="231F20"/>
          <w:w w:val="105"/>
        </w:rPr>
        <w:t>chú </w:t>
      </w:r>
      <w:r>
        <w:rPr>
          <w:color w:val="231F20"/>
          <w:w w:val="110"/>
        </w:rPr>
        <w:t>trọng</w:t>
      </w:r>
      <w:r>
        <w:rPr>
          <w:color w:val="231F20"/>
          <w:spacing w:val="-24"/>
          <w:w w:val="110"/>
        </w:rPr>
        <w:t> </w:t>
      </w:r>
      <w:r>
        <w:rPr>
          <w:color w:val="231F20"/>
          <w:w w:val="110"/>
        </w:rPr>
        <w:t>đức</w:t>
      </w:r>
      <w:r>
        <w:rPr>
          <w:color w:val="231F20"/>
          <w:spacing w:val="-23"/>
          <w:w w:val="110"/>
        </w:rPr>
        <w:t> </w:t>
      </w:r>
      <w:r>
        <w:rPr>
          <w:color w:val="231F20"/>
          <w:w w:val="110"/>
        </w:rPr>
        <w:t>hạnh,</w:t>
      </w:r>
      <w:r>
        <w:rPr>
          <w:color w:val="231F20"/>
          <w:spacing w:val="-24"/>
          <w:w w:val="110"/>
        </w:rPr>
        <w:t> </w:t>
      </w:r>
      <w:r>
        <w:rPr>
          <w:color w:val="231F20"/>
          <w:w w:val="110"/>
        </w:rPr>
        <w:t>chú</w:t>
      </w:r>
      <w:r>
        <w:rPr>
          <w:color w:val="231F20"/>
          <w:spacing w:val="-23"/>
          <w:w w:val="110"/>
        </w:rPr>
        <w:t> </w:t>
      </w:r>
      <w:r>
        <w:rPr>
          <w:color w:val="231F20"/>
          <w:w w:val="110"/>
        </w:rPr>
        <w:t>trọng</w:t>
      </w:r>
      <w:r>
        <w:rPr>
          <w:color w:val="231F20"/>
          <w:spacing w:val="-23"/>
          <w:w w:val="110"/>
        </w:rPr>
        <w:t> </w:t>
      </w:r>
      <w:r>
        <w:rPr>
          <w:color w:val="231F20"/>
          <w:w w:val="110"/>
        </w:rPr>
        <w:t>sự</w:t>
      </w:r>
      <w:r>
        <w:rPr>
          <w:color w:val="231F20"/>
          <w:spacing w:val="-24"/>
          <w:w w:val="110"/>
        </w:rPr>
        <w:t> </w:t>
      </w:r>
      <w:r>
        <w:rPr>
          <w:color w:val="231F20"/>
          <w:w w:val="110"/>
        </w:rPr>
        <w:t>điềm</w:t>
      </w:r>
      <w:r>
        <w:rPr>
          <w:color w:val="231F20"/>
          <w:spacing w:val="-23"/>
          <w:w w:val="110"/>
        </w:rPr>
        <w:t> </w:t>
      </w:r>
      <w:r>
        <w:rPr>
          <w:color w:val="231F20"/>
          <w:w w:val="110"/>
        </w:rPr>
        <w:t>tĩnh.</w:t>
      </w:r>
      <w:r>
        <w:rPr>
          <w:color w:val="231F20"/>
          <w:spacing w:val="-23"/>
          <w:w w:val="110"/>
        </w:rPr>
        <w:t> </w:t>
      </w:r>
      <w:r>
        <w:rPr>
          <w:color w:val="231F20"/>
          <w:w w:val="110"/>
        </w:rPr>
        <w:t>Điềm</w:t>
      </w:r>
      <w:r>
        <w:rPr>
          <w:color w:val="231F20"/>
          <w:spacing w:val="-24"/>
          <w:w w:val="110"/>
        </w:rPr>
        <w:t> </w:t>
      </w:r>
      <w:r>
        <w:rPr>
          <w:color w:val="231F20"/>
          <w:w w:val="110"/>
        </w:rPr>
        <w:t>tĩnh</w:t>
      </w:r>
      <w:r>
        <w:rPr>
          <w:color w:val="231F20"/>
          <w:spacing w:val="-23"/>
          <w:w w:val="110"/>
        </w:rPr>
        <w:t> </w:t>
      </w:r>
      <w:r>
        <w:rPr>
          <w:color w:val="231F20"/>
          <w:w w:val="110"/>
        </w:rPr>
        <w:t>gần</w:t>
      </w:r>
      <w:r>
        <w:rPr>
          <w:color w:val="231F20"/>
          <w:spacing w:val="-24"/>
          <w:w w:val="110"/>
        </w:rPr>
        <w:t> </w:t>
      </w:r>
      <w:r>
        <w:rPr>
          <w:color w:val="231F20"/>
          <w:w w:val="110"/>
        </w:rPr>
        <w:t>với </w:t>
      </w:r>
      <w:r>
        <w:rPr>
          <w:color w:val="231F20"/>
          <w:w w:val="105"/>
        </w:rPr>
        <w:t>định</w:t>
      </w:r>
      <w:r>
        <w:rPr>
          <w:color w:val="231F20"/>
          <w:spacing w:val="-13"/>
          <w:w w:val="105"/>
        </w:rPr>
        <w:t> </w:t>
      </w:r>
      <w:r>
        <w:rPr>
          <w:color w:val="231F20"/>
          <w:w w:val="105"/>
        </w:rPr>
        <w:t>công.</w:t>
      </w:r>
      <w:r>
        <w:rPr>
          <w:color w:val="231F20"/>
          <w:spacing w:val="-13"/>
          <w:w w:val="105"/>
        </w:rPr>
        <w:t> </w:t>
      </w:r>
      <w:r>
        <w:rPr>
          <w:color w:val="231F20"/>
          <w:w w:val="105"/>
        </w:rPr>
        <w:t>Trí</w:t>
      </w:r>
      <w:r>
        <w:rPr>
          <w:color w:val="231F20"/>
          <w:spacing w:val="-13"/>
          <w:w w:val="105"/>
        </w:rPr>
        <w:t> </w:t>
      </w:r>
      <w:r>
        <w:rPr>
          <w:color w:val="231F20"/>
          <w:w w:val="105"/>
        </w:rPr>
        <w:t>tuệ</w:t>
      </w:r>
      <w:r>
        <w:rPr>
          <w:color w:val="231F20"/>
          <w:spacing w:val="-13"/>
          <w:w w:val="105"/>
        </w:rPr>
        <w:t> </w:t>
      </w:r>
      <w:r>
        <w:rPr>
          <w:color w:val="231F20"/>
          <w:w w:val="105"/>
        </w:rPr>
        <w:t>giải</w:t>
      </w:r>
      <w:r>
        <w:rPr>
          <w:color w:val="231F20"/>
          <w:spacing w:val="-13"/>
          <w:w w:val="105"/>
        </w:rPr>
        <w:t> </w:t>
      </w:r>
      <w:r>
        <w:rPr>
          <w:color w:val="231F20"/>
          <w:w w:val="105"/>
        </w:rPr>
        <w:t>quyết</w:t>
      </w:r>
      <w:r>
        <w:rPr>
          <w:color w:val="231F20"/>
          <w:spacing w:val="-13"/>
          <w:w w:val="105"/>
        </w:rPr>
        <w:t> </w:t>
      </w:r>
      <w:r>
        <w:rPr>
          <w:color w:val="231F20"/>
          <w:w w:val="105"/>
        </w:rPr>
        <w:t>được</w:t>
      </w:r>
      <w:r>
        <w:rPr>
          <w:color w:val="231F20"/>
          <w:spacing w:val="-13"/>
          <w:w w:val="105"/>
        </w:rPr>
        <w:t> </w:t>
      </w:r>
      <w:r>
        <w:rPr>
          <w:color w:val="231F20"/>
          <w:w w:val="105"/>
        </w:rPr>
        <w:t>mọi</w:t>
      </w:r>
      <w:r>
        <w:rPr>
          <w:color w:val="231F20"/>
          <w:spacing w:val="-13"/>
          <w:w w:val="105"/>
        </w:rPr>
        <w:t> </w:t>
      </w:r>
      <w:r>
        <w:rPr>
          <w:color w:val="231F20"/>
          <w:w w:val="105"/>
        </w:rPr>
        <w:t>vấn</w:t>
      </w:r>
      <w:r>
        <w:rPr>
          <w:color w:val="231F20"/>
          <w:spacing w:val="-13"/>
          <w:w w:val="105"/>
        </w:rPr>
        <w:t> </w:t>
      </w:r>
      <w:r>
        <w:rPr>
          <w:color w:val="231F20"/>
          <w:w w:val="105"/>
        </w:rPr>
        <w:t>đề,</w:t>
      </w:r>
      <w:r>
        <w:rPr>
          <w:color w:val="231F20"/>
          <w:spacing w:val="-13"/>
          <w:w w:val="105"/>
        </w:rPr>
        <w:t> </w:t>
      </w:r>
      <w:r>
        <w:rPr>
          <w:color w:val="231F20"/>
          <w:w w:val="105"/>
        </w:rPr>
        <w:t>nhưng</w:t>
      </w:r>
      <w:r>
        <w:rPr>
          <w:color w:val="231F20"/>
          <w:spacing w:val="-13"/>
          <w:w w:val="105"/>
        </w:rPr>
        <w:t> </w:t>
      </w:r>
      <w:r>
        <w:rPr>
          <w:color w:val="231F20"/>
          <w:w w:val="105"/>
        </w:rPr>
        <w:t>không </w:t>
      </w:r>
      <w:r>
        <w:rPr>
          <w:color w:val="231F20"/>
          <w:w w:val="110"/>
        </w:rPr>
        <w:t>để</w:t>
      </w:r>
      <w:r>
        <w:rPr>
          <w:color w:val="231F20"/>
          <w:spacing w:val="-19"/>
          <w:w w:val="110"/>
        </w:rPr>
        <w:t> </w:t>
      </w:r>
      <w:r>
        <w:rPr>
          <w:color w:val="231F20"/>
          <w:w w:val="110"/>
        </w:rPr>
        <w:t>lại</w:t>
      </w:r>
      <w:r>
        <w:rPr>
          <w:color w:val="231F20"/>
          <w:spacing w:val="-19"/>
          <w:w w:val="110"/>
        </w:rPr>
        <w:t> </w:t>
      </w:r>
      <w:r>
        <w:rPr>
          <w:color w:val="231F20"/>
          <w:w w:val="110"/>
        </w:rPr>
        <w:t>di</w:t>
      </w:r>
      <w:r>
        <w:rPr>
          <w:color w:val="231F20"/>
          <w:spacing w:val="-19"/>
          <w:w w:val="110"/>
        </w:rPr>
        <w:t> </w:t>
      </w:r>
      <w:r>
        <w:rPr>
          <w:color w:val="231F20"/>
          <w:w w:val="110"/>
        </w:rPr>
        <w:t>chứng</w:t>
      </w:r>
      <w:r>
        <w:rPr>
          <w:color w:val="231F20"/>
          <w:spacing w:val="-19"/>
          <w:w w:val="110"/>
        </w:rPr>
        <w:t> </w:t>
      </w:r>
      <w:r>
        <w:rPr>
          <w:color w:val="231F20"/>
          <w:w w:val="110"/>
        </w:rPr>
        <w:t>về</w:t>
      </w:r>
      <w:r>
        <w:rPr>
          <w:color w:val="231F20"/>
          <w:spacing w:val="-19"/>
          <w:w w:val="110"/>
        </w:rPr>
        <w:t> </w:t>
      </w:r>
      <w:r>
        <w:rPr>
          <w:color w:val="231F20"/>
          <w:w w:val="110"/>
        </w:rPr>
        <w:t>sau.</w:t>
      </w:r>
      <w:r>
        <w:rPr>
          <w:color w:val="231F20"/>
          <w:spacing w:val="-19"/>
          <w:w w:val="110"/>
        </w:rPr>
        <w:t> </w:t>
      </w:r>
      <w:r>
        <w:rPr>
          <w:color w:val="231F20"/>
          <w:w w:val="110"/>
        </w:rPr>
        <w:t>Tri</w:t>
      </w:r>
      <w:r>
        <w:rPr>
          <w:color w:val="231F20"/>
          <w:spacing w:val="-19"/>
          <w:w w:val="110"/>
        </w:rPr>
        <w:t> </w:t>
      </w:r>
      <w:r>
        <w:rPr>
          <w:color w:val="231F20"/>
          <w:w w:val="110"/>
        </w:rPr>
        <w:t>thức</w:t>
      </w:r>
      <w:r>
        <w:rPr>
          <w:color w:val="231F20"/>
          <w:spacing w:val="-19"/>
          <w:w w:val="110"/>
        </w:rPr>
        <w:t> </w:t>
      </w:r>
      <w:r>
        <w:rPr>
          <w:color w:val="231F20"/>
          <w:w w:val="110"/>
        </w:rPr>
        <w:t>có</w:t>
      </w:r>
      <w:r>
        <w:rPr>
          <w:color w:val="231F20"/>
          <w:spacing w:val="-19"/>
          <w:w w:val="110"/>
        </w:rPr>
        <w:t> </w:t>
      </w:r>
      <w:r>
        <w:rPr>
          <w:color w:val="231F20"/>
          <w:w w:val="110"/>
        </w:rPr>
        <w:t>thể</w:t>
      </w:r>
      <w:r>
        <w:rPr>
          <w:color w:val="231F20"/>
          <w:spacing w:val="-19"/>
          <w:w w:val="110"/>
        </w:rPr>
        <w:t> </w:t>
      </w:r>
      <w:r>
        <w:rPr>
          <w:color w:val="231F20"/>
          <w:w w:val="110"/>
        </w:rPr>
        <w:t>giải</w:t>
      </w:r>
      <w:r>
        <w:rPr>
          <w:color w:val="231F20"/>
          <w:spacing w:val="-19"/>
          <w:w w:val="110"/>
        </w:rPr>
        <w:t> </w:t>
      </w:r>
      <w:r>
        <w:rPr>
          <w:color w:val="231F20"/>
          <w:w w:val="110"/>
        </w:rPr>
        <w:t>quyết</w:t>
      </w:r>
      <w:r>
        <w:rPr>
          <w:color w:val="231F20"/>
          <w:spacing w:val="-19"/>
          <w:w w:val="110"/>
        </w:rPr>
        <w:t> </w:t>
      </w:r>
      <w:r>
        <w:rPr>
          <w:color w:val="231F20"/>
          <w:w w:val="110"/>
        </w:rPr>
        <w:t>được</w:t>
      </w:r>
      <w:r>
        <w:rPr>
          <w:color w:val="231F20"/>
          <w:spacing w:val="-19"/>
          <w:w w:val="110"/>
        </w:rPr>
        <w:t> </w:t>
      </w:r>
      <w:r>
        <w:rPr>
          <w:color w:val="231F20"/>
          <w:w w:val="110"/>
        </w:rPr>
        <w:t>vấn đề</w:t>
      </w:r>
      <w:r>
        <w:rPr>
          <w:color w:val="231F20"/>
          <w:spacing w:val="-14"/>
          <w:w w:val="110"/>
        </w:rPr>
        <w:t> </w:t>
      </w:r>
      <w:r>
        <w:rPr>
          <w:color w:val="231F20"/>
          <w:w w:val="110"/>
        </w:rPr>
        <w:t>cục</w:t>
      </w:r>
      <w:r>
        <w:rPr>
          <w:color w:val="231F20"/>
          <w:spacing w:val="-14"/>
          <w:w w:val="110"/>
        </w:rPr>
        <w:t> </w:t>
      </w:r>
      <w:r>
        <w:rPr>
          <w:color w:val="231F20"/>
          <w:w w:val="110"/>
        </w:rPr>
        <w:t>bộ,</w:t>
      </w:r>
      <w:r>
        <w:rPr>
          <w:color w:val="231F20"/>
          <w:spacing w:val="-14"/>
          <w:w w:val="110"/>
        </w:rPr>
        <w:t> </w:t>
      </w:r>
      <w:r>
        <w:rPr>
          <w:color w:val="231F20"/>
          <w:w w:val="110"/>
        </w:rPr>
        <w:t>nhưng</w:t>
      </w:r>
      <w:r>
        <w:rPr>
          <w:color w:val="231F20"/>
          <w:spacing w:val="-14"/>
          <w:w w:val="110"/>
        </w:rPr>
        <w:t> </w:t>
      </w:r>
      <w:r>
        <w:rPr>
          <w:color w:val="231F20"/>
          <w:w w:val="110"/>
        </w:rPr>
        <w:t>có</w:t>
      </w:r>
      <w:r>
        <w:rPr>
          <w:color w:val="231F20"/>
          <w:spacing w:val="-14"/>
          <w:w w:val="110"/>
        </w:rPr>
        <w:t> </w:t>
      </w:r>
      <w:r>
        <w:rPr>
          <w:color w:val="231F20"/>
          <w:w w:val="110"/>
        </w:rPr>
        <w:t>nhiều</w:t>
      </w:r>
      <w:r>
        <w:rPr>
          <w:color w:val="231F20"/>
          <w:spacing w:val="-14"/>
          <w:w w:val="110"/>
        </w:rPr>
        <w:t> </w:t>
      </w:r>
      <w:r>
        <w:rPr>
          <w:color w:val="231F20"/>
          <w:w w:val="110"/>
        </w:rPr>
        <w:t>hậu</w:t>
      </w:r>
      <w:r>
        <w:rPr>
          <w:color w:val="231F20"/>
          <w:spacing w:val="-14"/>
          <w:w w:val="110"/>
        </w:rPr>
        <w:t> </w:t>
      </w:r>
      <w:r>
        <w:rPr>
          <w:color w:val="231F20"/>
          <w:w w:val="110"/>
        </w:rPr>
        <w:t>di</w:t>
      </w:r>
      <w:r>
        <w:rPr>
          <w:color w:val="231F20"/>
          <w:spacing w:val="-14"/>
          <w:w w:val="110"/>
        </w:rPr>
        <w:t> </w:t>
      </w:r>
      <w:r>
        <w:rPr>
          <w:color w:val="231F20"/>
          <w:w w:val="110"/>
        </w:rPr>
        <w:t>chứng,</w:t>
      </w:r>
      <w:r>
        <w:rPr>
          <w:color w:val="231F20"/>
          <w:spacing w:val="-14"/>
          <w:w w:val="110"/>
        </w:rPr>
        <w:t> </w:t>
      </w:r>
      <w:r>
        <w:rPr>
          <w:color w:val="231F20"/>
          <w:w w:val="110"/>
        </w:rPr>
        <w:t>đó</w:t>
      </w:r>
      <w:r>
        <w:rPr>
          <w:color w:val="231F20"/>
          <w:spacing w:val="-14"/>
          <w:w w:val="110"/>
        </w:rPr>
        <w:t> </w:t>
      </w:r>
      <w:r>
        <w:rPr>
          <w:color w:val="231F20"/>
          <w:w w:val="110"/>
        </w:rPr>
        <w:t>chẳng</w:t>
      </w:r>
      <w:r>
        <w:rPr>
          <w:color w:val="231F20"/>
          <w:spacing w:val="-14"/>
          <w:w w:val="110"/>
        </w:rPr>
        <w:t> </w:t>
      </w:r>
      <w:r>
        <w:rPr>
          <w:color w:val="231F20"/>
          <w:w w:val="110"/>
        </w:rPr>
        <w:t>phải</w:t>
      </w:r>
      <w:r>
        <w:rPr>
          <w:color w:val="231F20"/>
          <w:spacing w:val="-14"/>
          <w:w w:val="110"/>
        </w:rPr>
        <w:t> </w:t>
      </w:r>
      <w:r>
        <w:rPr>
          <w:color w:val="231F20"/>
          <w:w w:val="110"/>
        </w:rPr>
        <w:t>là phương pháp.</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firstLine="453"/>
      </w:pPr>
      <w:r>
        <w:rPr>
          <w:color w:val="231F20"/>
          <w:w w:val="105"/>
        </w:rPr>
        <w:t>Vì thế, đầu tiên chúng ta phải hiểu, Phật pháp thật sự vô cùng viên mãn. Bất luận là lý luận, phương pháp, hiệu quả hay kinh nghiệm, đều đáng để cho chúng ta học tập.</w:t>
      </w:r>
    </w:p>
    <w:p>
      <w:pPr>
        <w:pStyle w:val="BodyText"/>
        <w:spacing w:line="307" w:lineRule="auto" w:before="140"/>
        <w:ind w:left="103" w:right="403" w:firstLine="453"/>
      </w:pPr>
      <w:r>
        <w:rPr>
          <w:color w:val="231F20"/>
          <w:w w:val="105"/>
        </w:rPr>
        <w:t>Sự thành tựu của Phật pháp không phải thành tựu người khác mà là thành tựu chính mình. Sự y cứ của Phật pháp đều</w:t>
      </w:r>
      <w:r>
        <w:rPr>
          <w:color w:val="231F20"/>
          <w:spacing w:val="-19"/>
          <w:w w:val="105"/>
        </w:rPr>
        <w:t> </w:t>
      </w:r>
      <w:r>
        <w:rPr>
          <w:color w:val="231F20"/>
          <w:w w:val="105"/>
        </w:rPr>
        <w:t>là</w:t>
      </w:r>
      <w:r>
        <w:rPr>
          <w:color w:val="231F20"/>
          <w:spacing w:val="-20"/>
          <w:w w:val="105"/>
        </w:rPr>
        <w:t> </w:t>
      </w:r>
      <w:r>
        <w:rPr>
          <w:color w:val="231F20"/>
          <w:w w:val="105"/>
        </w:rPr>
        <w:t>Tính</w:t>
      </w:r>
      <w:r>
        <w:rPr>
          <w:color w:val="231F20"/>
          <w:spacing w:val="-19"/>
          <w:w w:val="105"/>
        </w:rPr>
        <w:t> </w:t>
      </w:r>
      <w:r>
        <w:rPr>
          <w:color w:val="231F20"/>
          <w:w w:val="105"/>
        </w:rPr>
        <w:t>đức</w:t>
      </w:r>
      <w:r>
        <w:rPr>
          <w:color w:val="231F20"/>
          <w:spacing w:val="-19"/>
          <w:w w:val="105"/>
        </w:rPr>
        <w:t> </w:t>
      </w:r>
      <w:r>
        <w:rPr>
          <w:color w:val="231F20"/>
          <w:w w:val="105"/>
        </w:rPr>
        <w:t>của</w:t>
      </w:r>
      <w:r>
        <w:rPr>
          <w:color w:val="231F20"/>
          <w:spacing w:val="-19"/>
          <w:w w:val="105"/>
        </w:rPr>
        <w:t> </w:t>
      </w:r>
      <w:r>
        <w:rPr>
          <w:color w:val="231F20"/>
          <w:w w:val="105"/>
        </w:rPr>
        <w:t>chính</w:t>
      </w:r>
      <w:r>
        <w:rPr>
          <w:color w:val="231F20"/>
          <w:spacing w:val="-20"/>
          <w:w w:val="105"/>
        </w:rPr>
        <w:t> </w:t>
      </w:r>
      <w:r>
        <w:rPr>
          <w:color w:val="231F20"/>
          <w:w w:val="105"/>
        </w:rPr>
        <w:t>mình.</w:t>
      </w:r>
      <w:r>
        <w:rPr>
          <w:color w:val="231F20"/>
          <w:spacing w:val="-20"/>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học</w:t>
      </w:r>
      <w:r>
        <w:rPr>
          <w:color w:val="231F20"/>
          <w:spacing w:val="-19"/>
          <w:w w:val="105"/>
        </w:rPr>
        <w:t> </w:t>
      </w:r>
      <w:r>
        <w:rPr>
          <w:color w:val="231F20"/>
          <w:w w:val="105"/>
        </w:rPr>
        <w:t>với</w:t>
      </w:r>
      <w:r>
        <w:rPr>
          <w:color w:val="231F20"/>
          <w:spacing w:val="-20"/>
          <w:w w:val="105"/>
        </w:rPr>
        <w:t> </w:t>
      </w:r>
      <w:r>
        <w:rPr>
          <w:color w:val="231F20"/>
          <w:w w:val="105"/>
        </w:rPr>
        <w:t>ai?</w:t>
      </w:r>
      <w:r>
        <w:rPr>
          <w:color w:val="231F20"/>
          <w:spacing w:val="-19"/>
          <w:w w:val="105"/>
        </w:rPr>
        <w:t> </w:t>
      </w:r>
      <w:r>
        <w:rPr>
          <w:color w:val="231F20"/>
          <w:w w:val="105"/>
        </w:rPr>
        <w:t>Chẳng phải</w:t>
      </w:r>
      <w:r>
        <w:rPr>
          <w:color w:val="231F20"/>
          <w:spacing w:val="-12"/>
          <w:w w:val="105"/>
        </w:rPr>
        <w:t> </w:t>
      </w:r>
      <w:r>
        <w:rPr>
          <w:color w:val="231F20"/>
          <w:w w:val="105"/>
        </w:rPr>
        <w:t>học</w:t>
      </w:r>
      <w:r>
        <w:rPr>
          <w:color w:val="231F20"/>
          <w:spacing w:val="-12"/>
          <w:w w:val="105"/>
        </w:rPr>
        <w:t> </w:t>
      </w:r>
      <w:r>
        <w:rPr>
          <w:color w:val="231F20"/>
          <w:w w:val="105"/>
        </w:rPr>
        <w:t>với</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Thích</w:t>
      </w:r>
      <w:r>
        <w:rPr>
          <w:color w:val="231F20"/>
          <w:spacing w:val="-12"/>
          <w:w w:val="105"/>
        </w:rPr>
        <w:t> </w:t>
      </w:r>
      <w:r>
        <w:rPr>
          <w:color w:val="231F20"/>
          <w:w w:val="105"/>
        </w:rPr>
        <w:t>Ca</w:t>
      </w:r>
      <w:r>
        <w:rPr>
          <w:color w:val="231F20"/>
          <w:spacing w:val="-11"/>
          <w:w w:val="105"/>
        </w:rPr>
        <w:t> </w:t>
      </w:r>
      <w:r>
        <w:rPr>
          <w:color w:val="231F20"/>
          <w:w w:val="105"/>
        </w:rPr>
        <w:t>Mâu</w:t>
      </w:r>
      <w:r>
        <w:rPr>
          <w:color w:val="231F20"/>
          <w:spacing w:val="-12"/>
          <w:w w:val="105"/>
        </w:rPr>
        <w:t> </w:t>
      </w:r>
      <w:r>
        <w:rPr>
          <w:color w:val="231F20"/>
          <w:w w:val="105"/>
        </w:rPr>
        <w:t>Ni,</w:t>
      </w:r>
      <w:r>
        <w:rPr>
          <w:color w:val="231F20"/>
          <w:spacing w:val="-12"/>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học</w:t>
      </w:r>
      <w:r>
        <w:rPr>
          <w:color w:val="231F20"/>
          <w:spacing w:val="-12"/>
          <w:w w:val="105"/>
        </w:rPr>
        <w:t> </w:t>
      </w:r>
      <w:r>
        <w:rPr>
          <w:color w:val="231F20"/>
          <w:w w:val="105"/>
        </w:rPr>
        <w:t>với đức</w:t>
      </w:r>
      <w:r>
        <w:rPr>
          <w:color w:val="231F20"/>
          <w:spacing w:val="-23"/>
          <w:w w:val="105"/>
        </w:rPr>
        <w:t> </w:t>
      </w:r>
      <w:r>
        <w:rPr>
          <w:color w:val="231F20"/>
          <w:w w:val="105"/>
        </w:rPr>
        <w:t>Phật</w:t>
      </w:r>
      <w:r>
        <w:rPr>
          <w:color w:val="231F20"/>
          <w:spacing w:val="-22"/>
          <w:w w:val="105"/>
        </w:rPr>
        <w:t> </w:t>
      </w:r>
      <w:r>
        <w:rPr>
          <w:color w:val="231F20"/>
          <w:w w:val="105"/>
        </w:rPr>
        <w:t>A</w:t>
      </w:r>
      <w:r>
        <w:rPr>
          <w:color w:val="231F20"/>
          <w:spacing w:val="-22"/>
          <w:w w:val="105"/>
        </w:rPr>
        <w:t> </w:t>
      </w:r>
      <w:r>
        <w:rPr>
          <w:color w:val="231F20"/>
          <w:w w:val="105"/>
        </w:rPr>
        <w:t>Di</w:t>
      </w:r>
      <w:r>
        <w:rPr>
          <w:color w:val="231F20"/>
          <w:spacing w:val="-23"/>
          <w:w w:val="105"/>
        </w:rPr>
        <w:t> </w:t>
      </w:r>
      <w:r>
        <w:rPr>
          <w:color w:val="231F20"/>
          <w:w w:val="105"/>
        </w:rPr>
        <w:t>Đà,</w:t>
      </w:r>
      <w:r>
        <w:rPr>
          <w:color w:val="231F20"/>
          <w:spacing w:val="-22"/>
          <w:w w:val="105"/>
        </w:rPr>
        <w:t> </w:t>
      </w:r>
      <w:r>
        <w:rPr>
          <w:color w:val="231F20"/>
          <w:w w:val="105"/>
        </w:rPr>
        <w:t>mà</w:t>
      </w:r>
      <w:r>
        <w:rPr>
          <w:color w:val="231F20"/>
          <w:spacing w:val="-22"/>
          <w:w w:val="105"/>
        </w:rPr>
        <w:t> </w:t>
      </w:r>
      <w:r>
        <w:rPr>
          <w:color w:val="231F20"/>
          <w:w w:val="105"/>
        </w:rPr>
        <w:t>là</w:t>
      </w:r>
      <w:r>
        <w:rPr>
          <w:color w:val="231F20"/>
          <w:spacing w:val="-23"/>
          <w:w w:val="105"/>
        </w:rPr>
        <w:t> </w:t>
      </w:r>
      <w:r>
        <w:rPr>
          <w:color w:val="231F20"/>
          <w:w w:val="105"/>
        </w:rPr>
        <w:t>học</w:t>
      </w:r>
      <w:r>
        <w:rPr>
          <w:color w:val="231F20"/>
          <w:spacing w:val="-22"/>
          <w:w w:val="105"/>
        </w:rPr>
        <w:t> </w:t>
      </w:r>
      <w:r>
        <w:rPr>
          <w:color w:val="231F20"/>
          <w:w w:val="105"/>
        </w:rPr>
        <w:t>với</w:t>
      </w:r>
      <w:r>
        <w:rPr>
          <w:color w:val="231F20"/>
          <w:spacing w:val="-22"/>
          <w:w w:val="105"/>
        </w:rPr>
        <w:t> </w:t>
      </w:r>
      <w:r>
        <w:rPr>
          <w:color w:val="231F20"/>
          <w:w w:val="105"/>
        </w:rPr>
        <w:t>tự</w:t>
      </w:r>
      <w:r>
        <w:rPr>
          <w:color w:val="231F20"/>
          <w:spacing w:val="-23"/>
          <w:w w:val="105"/>
        </w:rPr>
        <w:t> </w:t>
      </w:r>
      <w:r>
        <w:rPr>
          <w:color w:val="231F20"/>
          <w:w w:val="105"/>
        </w:rPr>
        <w:t>tính</w:t>
      </w:r>
      <w:r>
        <w:rPr>
          <w:color w:val="231F20"/>
          <w:spacing w:val="-22"/>
          <w:w w:val="105"/>
        </w:rPr>
        <w:t> </w:t>
      </w:r>
      <w:r>
        <w:rPr>
          <w:color w:val="231F20"/>
          <w:w w:val="105"/>
        </w:rPr>
        <w:t>của</w:t>
      </w:r>
      <w:r>
        <w:rPr>
          <w:color w:val="231F20"/>
          <w:spacing w:val="-22"/>
          <w:w w:val="105"/>
        </w:rPr>
        <w:t> </w:t>
      </w:r>
      <w:r>
        <w:rPr>
          <w:color w:val="231F20"/>
          <w:w w:val="105"/>
        </w:rPr>
        <w:t>chính</w:t>
      </w:r>
      <w:r>
        <w:rPr>
          <w:color w:val="231F20"/>
          <w:spacing w:val="-23"/>
          <w:w w:val="105"/>
        </w:rPr>
        <w:t> </w:t>
      </w:r>
      <w:r>
        <w:rPr>
          <w:color w:val="231F20"/>
          <w:w w:val="105"/>
        </w:rPr>
        <w:t>mình.</w:t>
      </w:r>
      <w:r>
        <w:rPr>
          <w:color w:val="231F20"/>
          <w:spacing w:val="-22"/>
          <w:w w:val="105"/>
        </w:rPr>
        <w:t> </w:t>
      </w:r>
      <w:r>
        <w:rPr>
          <w:color w:val="231F20"/>
          <w:w w:val="105"/>
        </w:rPr>
        <w:t>Phật A Di Đà là tự tính biến hiện ra.</w:t>
      </w:r>
    </w:p>
    <w:p>
      <w:pPr>
        <w:pStyle w:val="BodyText"/>
        <w:spacing w:line="307" w:lineRule="auto" w:before="139"/>
        <w:ind w:left="103" w:right="402" w:firstLine="453"/>
      </w:pPr>
      <w:r>
        <w:rPr>
          <w:color w:val="231F20"/>
          <w:w w:val="105"/>
        </w:rPr>
        <w:t>Quý vị xem Thiền sư Trung Phong khai thị trong tam thời hệ niệm, Ngài nói rất rõ ràng: “</w:t>
      </w:r>
      <w:r>
        <w:rPr>
          <w:i/>
          <w:color w:val="231F20"/>
          <w:w w:val="105"/>
        </w:rPr>
        <w:t>Tâm con tức là Phật A Di</w:t>
      </w:r>
      <w:r>
        <w:rPr>
          <w:i/>
          <w:color w:val="231F20"/>
          <w:spacing w:val="-19"/>
          <w:w w:val="105"/>
        </w:rPr>
        <w:t> </w:t>
      </w:r>
      <w:r>
        <w:rPr>
          <w:i/>
          <w:color w:val="231F20"/>
          <w:w w:val="105"/>
        </w:rPr>
        <w:t>Đà.</w:t>
      </w:r>
      <w:r>
        <w:rPr>
          <w:i/>
          <w:color w:val="231F20"/>
          <w:spacing w:val="-19"/>
          <w:w w:val="105"/>
        </w:rPr>
        <w:t> </w:t>
      </w:r>
      <w:r>
        <w:rPr>
          <w:i/>
          <w:color w:val="231F20"/>
          <w:w w:val="105"/>
        </w:rPr>
        <w:t>Phật</w:t>
      </w:r>
      <w:r>
        <w:rPr>
          <w:i/>
          <w:color w:val="231F20"/>
          <w:spacing w:val="-19"/>
          <w:w w:val="105"/>
        </w:rPr>
        <w:t> </w:t>
      </w:r>
      <w:r>
        <w:rPr>
          <w:i/>
          <w:color w:val="231F20"/>
          <w:w w:val="105"/>
        </w:rPr>
        <w:t>A</w:t>
      </w:r>
      <w:r>
        <w:rPr>
          <w:i/>
          <w:color w:val="231F20"/>
          <w:spacing w:val="-19"/>
          <w:w w:val="105"/>
        </w:rPr>
        <w:t> </w:t>
      </w:r>
      <w:r>
        <w:rPr>
          <w:i/>
          <w:color w:val="231F20"/>
          <w:w w:val="105"/>
        </w:rPr>
        <w:t>Di</w:t>
      </w:r>
      <w:r>
        <w:rPr>
          <w:i/>
          <w:color w:val="231F20"/>
          <w:spacing w:val="-19"/>
          <w:w w:val="105"/>
        </w:rPr>
        <w:t> </w:t>
      </w:r>
      <w:r>
        <w:rPr>
          <w:i/>
          <w:color w:val="231F20"/>
          <w:w w:val="105"/>
        </w:rPr>
        <w:t>Đà</w:t>
      </w:r>
      <w:r>
        <w:rPr>
          <w:i/>
          <w:color w:val="231F20"/>
          <w:spacing w:val="-19"/>
          <w:w w:val="105"/>
        </w:rPr>
        <w:t> </w:t>
      </w:r>
      <w:r>
        <w:rPr>
          <w:i/>
          <w:color w:val="231F20"/>
          <w:w w:val="105"/>
        </w:rPr>
        <w:t>chính</w:t>
      </w:r>
      <w:r>
        <w:rPr>
          <w:i/>
          <w:color w:val="231F20"/>
          <w:spacing w:val="-19"/>
          <w:w w:val="105"/>
        </w:rPr>
        <w:t> </w:t>
      </w:r>
      <w:r>
        <w:rPr>
          <w:i/>
          <w:color w:val="231F20"/>
          <w:w w:val="105"/>
        </w:rPr>
        <w:t>là</w:t>
      </w:r>
      <w:r>
        <w:rPr>
          <w:i/>
          <w:color w:val="231F20"/>
          <w:spacing w:val="-19"/>
          <w:w w:val="105"/>
        </w:rPr>
        <w:t> </w:t>
      </w:r>
      <w:r>
        <w:rPr>
          <w:i/>
          <w:color w:val="231F20"/>
          <w:w w:val="105"/>
        </w:rPr>
        <w:t>tâm</w:t>
      </w:r>
      <w:r>
        <w:rPr>
          <w:i/>
          <w:color w:val="231F20"/>
          <w:spacing w:val="-19"/>
          <w:w w:val="105"/>
        </w:rPr>
        <w:t> </w:t>
      </w:r>
      <w:r>
        <w:rPr>
          <w:i/>
          <w:color w:val="231F20"/>
          <w:w w:val="105"/>
        </w:rPr>
        <w:t>con</w:t>
      </w:r>
      <w:r>
        <w:rPr>
          <w:color w:val="231F20"/>
          <w:w w:val="105"/>
        </w:rPr>
        <w:t>”.</w:t>
      </w:r>
      <w:r>
        <w:rPr>
          <w:color w:val="231F20"/>
          <w:spacing w:val="-19"/>
          <w:w w:val="105"/>
        </w:rPr>
        <w:t> </w:t>
      </w:r>
      <w:r>
        <w:rPr>
          <w:color w:val="231F20"/>
          <w:w w:val="105"/>
        </w:rPr>
        <w:t>Phật</w:t>
      </w:r>
      <w:r>
        <w:rPr>
          <w:color w:val="231F20"/>
          <w:spacing w:val="-19"/>
          <w:w w:val="105"/>
        </w:rPr>
        <w:t> </w:t>
      </w:r>
      <w:r>
        <w:rPr>
          <w:color w:val="231F20"/>
          <w:w w:val="105"/>
        </w:rPr>
        <w:t>A</w:t>
      </w:r>
      <w:r>
        <w:rPr>
          <w:color w:val="231F20"/>
          <w:spacing w:val="-19"/>
          <w:w w:val="105"/>
        </w:rPr>
        <w:t> </w:t>
      </w:r>
      <w:r>
        <w:rPr>
          <w:color w:val="231F20"/>
          <w:w w:val="105"/>
        </w:rPr>
        <w:t>Di</w:t>
      </w:r>
      <w:r>
        <w:rPr>
          <w:color w:val="231F20"/>
          <w:spacing w:val="-19"/>
          <w:w w:val="105"/>
        </w:rPr>
        <w:t> </w:t>
      </w:r>
      <w:r>
        <w:rPr>
          <w:color w:val="231F20"/>
          <w:w w:val="105"/>
        </w:rPr>
        <w:t>Đà</w:t>
      </w:r>
      <w:r>
        <w:rPr>
          <w:color w:val="231F20"/>
          <w:spacing w:val="-19"/>
          <w:w w:val="105"/>
        </w:rPr>
        <w:t> </w:t>
      </w:r>
      <w:r>
        <w:rPr>
          <w:color w:val="231F20"/>
          <w:w w:val="105"/>
        </w:rPr>
        <w:t>từ</w:t>
      </w:r>
      <w:r>
        <w:rPr>
          <w:color w:val="231F20"/>
          <w:spacing w:val="-19"/>
          <w:w w:val="105"/>
        </w:rPr>
        <w:t> </w:t>
      </w:r>
      <w:r>
        <w:rPr>
          <w:color w:val="231F20"/>
          <w:w w:val="105"/>
        </w:rPr>
        <w:t>đâu mà có? Tâm ta biến hiện ra. Do tâm gì biến hiện ra. Thanh tịnh, Bình đẳng, Giác biến hiện ra. Phật A Di Đà chính là Thanh tịnh, Bình đẳng, Giác của tự tính. Nơi đây là Tịnh độ.</w:t>
      </w:r>
      <w:r>
        <w:rPr>
          <w:color w:val="231F20"/>
          <w:spacing w:val="-10"/>
          <w:w w:val="105"/>
        </w:rPr>
        <w:t> </w:t>
      </w:r>
      <w:r>
        <w:rPr>
          <w:color w:val="231F20"/>
          <w:w w:val="105"/>
        </w:rPr>
        <w:t>Tịnh</w:t>
      </w:r>
      <w:r>
        <w:rPr>
          <w:color w:val="231F20"/>
          <w:spacing w:val="-10"/>
          <w:w w:val="105"/>
        </w:rPr>
        <w:t> </w:t>
      </w:r>
      <w:r>
        <w:rPr>
          <w:color w:val="231F20"/>
          <w:w w:val="105"/>
        </w:rPr>
        <w:t>độ</w:t>
      </w:r>
      <w:r>
        <w:rPr>
          <w:color w:val="231F20"/>
          <w:spacing w:val="-10"/>
          <w:w w:val="105"/>
        </w:rPr>
        <w:t> </w:t>
      </w:r>
      <w:r>
        <w:rPr>
          <w:color w:val="231F20"/>
          <w:w w:val="105"/>
        </w:rPr>
        <w:t>là</w:t>
      </w:r>
      <w:r>
        <w:rPr>
          <w:color w:val="231F20"/>
          <w:spacing w:val="-10"/>
          <w:w w:val="105"/>
        </w:rPr>
        <w:t> </w:t>
      </w:r>
      <w:r>
        <w:rPr>
          <w:color w:val="231F20"/>
          <w:w w:val="105"/>
        </w:rPr>
        <w:t>nơi</w:t>
      </w:r>
      <w:r>
        <w:rPr>
          <w:color w:val="231F20"/>
          <w:spacing w:val="-10"/>
          <w:w w:val="105"/>
        </w:rPr>
        <w:t> </w:t>
      </w:r>
      <w:r>
        <w:rPr>
          <w:color w:val="231F20"/>
          <w:w w:val="105"/>
        </w:rPr>
        <w:t>đây.</w:t>
      </w:r>
      <w:r>
        <w:rPr>
          <w:color w:val="231F20"/>
          <w:spacing w:val="-10"/>
          <w:w w:val="105"/>
        </w:rPr>
        <w:t> </w:t>
      </w:r>
      <w:r>
        <w:rPr>
          <w:color w:val="231F20"/>
          <w:w w:val="105"/>
        </w:rPr>
        <w:t>Ngài</w:t>
      </w:r>
      <w:r>
        <w:rPr>
          <w:color w:val="231F20"/>
          <w:spacing w:val="-10"/>
          <w:w w:val="105"/>
        </w:rPr>
        <w:t> </w:t>
      </w:r>
      <w:r>
        <w:rPr>
          <w:color w:val="231F20"/>
          <w:w w:val="105"/>
        </w:rPr>
        <w:t>nói</w:t>
      </w:r>
      <w:r>
        <w:rPr>
          <w:color w:val="231F20"/>
          <w:spacing w:val="-10"/>
          <w:w w:val="105"/>
        </w:rPr>
        <w:t> </w:t>
      </w:r>
      <w:r>
        <w:rPr>
          <w:color w:val="231F20"/>
          <w:w w:val="105"/>
        </w:rPr>
        <w:t>vô</w:t>
      </w:r>
      <w:r>
        <w:rPr>
          <w:color w:val="231F20"/>
          <w:spacing w:val="-10"/>
          <w:w w:val="105"/>
        </w:rPr>
        <w:t> </w:t>
      </w:r>
      <w:r>
        <w:rPr>
          <w:color w:val="231F20"/>
          <w:w w:val="105"/>
        </w:rPr>
        <w:t>cùng</w:t>
      </w:r>
      <w:r>
        <w:rPr>
          <w:color w:val="231F20"/>
          <w:spacing w:val="-10"/>
          <w:w w:val="105"/>
        </w:rPr>
        <w:t> </w:t>
      </w:r>
      <w:r>
        <w:rPr>
          <w:color w:val="231F20"/>
          <w:w w:val="105"/>
        </w:rPr>
        <w:t>rõ</w:t>
      </w:r>
      <w:r>
        <w:rPr>
          <w:color w:val="231F20"/>
          <w:spacing w:val="-10"/>
          <w:w w:val="105"/>
        </w:rPr>
        <w:t> </w:t>
      </w:r>
      <w:r>
        <w:rPr>
          <w:color w:val="231F20"/>
          <w:w w:val="105"/>
        </w:rPr>
        <w:t>ràng</w:t>
      </w:r>
      <w:r>
        <w:rPr>
          <w:color w:val="231F20"/>
          <w:spacing w:val="-10"/>
          <w:w w:val="105"/>
        </w:rPr>
        <w:t> </w:t>
      </w:r>
      <w:r>
        <w:rPr>
          <w:color w:val="231F20"/>
          <w:w w:val="105"/>
        </w:rPr>
        <w:t>minh</w:t>
      </w:r>
      <w:r>
        <w:rPr>
          <w:color w:val="231F20"/>
          <w:spacing w:val="-10"/>
          <w:w w:val="105"/>
        </w:rPr>
        <w:t> </w:t>
      </w:r>
      <w:r>
        <w:rPr>
          <w:color w:val="231F20"/>
          <w:w w:val="105"/>
        </w:rPr>
        <w:t>bạch. Tự,</w:t>
      </w:r>
      <w:r>
        <w:rPr>
          <w:color w:val="231F20"/>
          <w:spacing w:val="-6"/>
          <w:w w:val="105"/>
        </w:rPr>
        <w:t> </w:t>
      </w:r>
      <w:r>
        <w:rPr>
          <w:color w:val="231F20"/>
          <w:w w:val="105"/>
        </w:rPr>
        <w:t>Tha</w:t>
      </w:r>
      <w:r>
        <w:rPr>
          <w:color w:val="231F20"/>
          <w:spacing w:val="-6"/>
          <w:w w:val="105"/>
        </w:rPr>
        <w:t> </w:t>
      </w:r>
      <w:r>
        <w:rPr>
          <w:color w:val="231F20"/>
          <w:w w:val="105"/>
        </w:rPr>
        <w:t>bất</w:t>
      </w:r>
      <w:r>
        <w:rPr>
          <w:color w:val="231F20"/>
          <w:spacing w:val="-6"/>
          <w:w w:val="105"/>
        </w:rPr>
        <w:t> </w:t>
      </w:r>
      <w:r>
        <w:rPr>
          <w:color w:val="231F20"/>
          <w:w w:val="105"/>
        </w:rPr>
        <w:t>nhị;</w:t>
      </w:r>
      <w:r>
        <w:rPr>
          <w:color w:val="231F20"/>
          <w:spacing w:val="-6"/>
          <w:w w:val="105"/>
        </w:rPr>
        <w:t> </w:t>
      </w:r>
      <w:r>
        <w:rPr>
          <w:color w:val="231F20"/>
          <w:w w:val="105"/>
        </w:rPr>
        <w:t>Tính,</w:t>
      </w:r>
      <w:r>
        <w:rPr>
          <w:color w:val="231F20"/>
          <w:spacing w:val="-6"/>
          <w:w w:val="105"/>
        </w:rPr>
        <w:t> </w:t>
      </w:r>
      <w:r>
        <w:rPr>
          <w:color w:val="231F20"/>
          <w:w w:val="105"/>
        </w:rPr>
        <w:t>Tướng</w:t>
      </w:r>
      <w:r>
        <w:rPr>
          <w:color w:val="231F20"/>
          <w:spacing w:val="-6"/>
          <w:w w:val="105"/>
        </w:rPr>
        <w:t> </w:t>
      </w:r>
      <w:r>
        <w:rPr>
          <w:color w:val="231F20"/>
          <w:w w:val="105"/>
        </w:rPr>
        <w:t>nhất</w:t>
      </w:r>
      <w:r>
        <w:rPr>
          <w:color w:val="231F20"/>
          <w:spacing w:val="-6"/>
          <w:w w:val="105"/>
        </w:rPr>
        <w:t> </w:t>
      </w:r>
      <w:r>
        <w:rPr>
          <w:color w:val="231F20"/>
          <w:w w:val="105"/>
        </w:rPr>
        <w:t>như.</w:t>
      </w:r>
      <w:r>
        <w:rPr>
          <w:color w:val="231F20"/>
          <w:spacing w:val="-6"/>
          <w:w w:val="105"/>
        </w:rPr>
        <w:t> </w:t>
      </w:r>
      <w:r>
        <w:rPr>
          <w:color w:val="231F20"/>
          <w:w w:val="105"/>
        </w:rPr>
        <w:t>Đây</w:t>
      </w:r>
      <w:r>
        <w:rPr>
          <w:color w:val="231F20"/>
          <w:spacing w:val="-6"/>
          <w:w w:val="105"/>
        </w:rPr>
        <w:t> </w:t>
      </w:r>
      <w:r>
        <w:rPr>
          <w:color w:val="231F20"/>
          <w:w w:val="105"/>
        </w:rPr>
        <w:t>là</w:t>
      </w:r>
      <w:r>
        <w:rPr>
          <w:color w:val="231F20"/>
          <w:spacing w:val="-6"/>
          <w:w w:val="105"/>
        </w:rPr>
        <w:t> </w:t>
      </w:r>
      <w:r>
        <w:rPr>
          <w:color w:val="231F20"/>
          <w:w w:val="105"/>
        </w:rPr>
        <w:t>sự</w:t>
      </w:r>
      <w:r>
        <w:rPr>
          <w:color w:val="231F20"/>
          <w:spacing w:val="-6"/>
          <w:w w:val="105"/>
        </w:rPr>
        <w:t> </w:t>
      </w:r>
      <w:r>
        <w:rPr>
          <w:color w:val="231F20"/>
          <w:w w:val="105"/>
        </w:rPr>
        <w:t>thành</w:t>
      </w:r>
      <w:r>
        <w:rPr>
          <w:color w:val="231F20"/>
          <w:spacing w:val="-6"/>
          <w:w w:val="105"/>
        </w:rPr>
        <w:t> </w:t>
      </w:r>
      <w:r>
        <w:rPr>
          <w:color w:val="231F20"/>
          <w:w w:val="105"/>
        </w:rPr>
        <w:t>tựu của Phật pháp.</w:t>
      </w:r>
    </w:p>
    <w:p>
      <w:pPr>
        <w:pStyle w:val="BodyText"/>
        <w:spacing w:line="307" w:lineRule="auto" w:before="136"/>
        <w:ind w:left="103" w:right="399" w:firstLine="453"/>
      </w:pPr>
      <w:r>
        <w:rPr>
          <w:color w:val="231F20"/>
          <w:w w:val="105"/>
        </w:rPr>
        <w:t>Ý niệm khác biệt của hàng phàm phu chúng ta chính là phân biệt, rất khó đoạn. Trong cuộc sống sinh hoạt hàng ngày</w:t>
      </w:r>
      <w:r>
        <w:rPr>
          <w:color w:val="231F20"/>
          <w:spacing w:val="-4"/>
          <w:w w:val="105"/>
        </w:rPr>
        <w:t> </w:t>
      </w:r>
      <w:r>
        <w:rPr>
          <w:color w:val="231F20"/>
          <w:w w:val="105"/>
        </w:rPr>
        <w:t>cần</w:t>
      </w:r>
      <w:r>
        <w:rPr>
          <w:color w:val="231F20"/>
          <w:spacing w:val="-4"/>
          <w:w w:val="105"/>
        </w:rPr>
        <w:t> </w:t>
      </w:r>
      <w:r>
        <w:rPr>
          <w:color w:val="231F20"/>
          <w:w w:val="105"/>
        </w:rPr>
        <w:t>phải</w:t>
      </w:r>
      <w:r>
        <w:rPr>
          <w:color w:val="231F20"/>
          <w:spacing w:val="-4"/>
          <w:w w:val="105"/>
        </w:rPr>
        <w:t> </w:t>
      </w:r>
      <w:r>
        <w:rPr>
          <w:color w:val="231F20"/>
          <w:w w:val="105"/>
        </w:rPr>
        <w:t>học.</w:t>
      </w:r>
      <w:r>
        <w:rPr>
          <w:color w:val="231F20"/>
          <w:spacing w:val="-4"/>
          <w:w w:val="105"/>
        </w:rPr>
        <w:t> </w:t>
      </w:r>
      <w:r>
        <w:rPr>
          <w:color w:val="231F20"/>
          <w:w w:val="105"/>
        </w:rPr>
        <w:t>Học</w:t>
      </w:r>
      <w:r>
        <w:rPr>
          <w:color w:val="231F20"/>
          <w:spacing w:val="-4"/>
          <w:w w:val="105"/>
        </w:rPr>
        <w:t> </w:t>
      </w:r>
      <w:r>
        <w:rPr>
          <w:color w:val="231F20"/>
          <w:w w:val="105"/>
        </w:rPr>
        <w:t>điều</w:t>
      </w:r>
      <w:r>
        <w:rPr>
          <w:color w:val="231F20"/>
          <w:spacing w:val="-4"/>
          <w:w w:val="105"/>
        </w:rPr>
        <w:t> </w:t>
      </w:r>
      <w:r>
        <w:rPr>
          <w:color w:val="231F20"/>
          <w:w w:val="105"/>
        </w:rPr>
        <w:t>gì?</w:t>
      </w:r>
      <w:r>
        <w:rPr>
          <w:color w:val="231F20"/>
          <w:spacing w:val="-4"/>
          <w:w w:val="105"/>
        </w:rPr>
        <w:t> </w:t>
      </w:r>
      <w:r>
        <w:rPr>
          <w:color w:val="231F20"/>
          <w:w w:val="105"/>
        </w:rPr>
        <w:t>Học</w:t>
      </w:r>
      <w:r>
        <w:rPr>
          <w:color w:val="231F20"/>
          <w:spacing w:val="-4"/>
          <w:w w:val="105"/>
        </w:rPr>
        <w:t> </w:t>
      </w:r>
      <w:r>
        <w:rPr>
          <w:color w:val="231F20"/>
          <w:w w:val="105"/>
        </w:rPr>
        <w:t>không</w:t>
      </w:r>
      <w:r>
        <w:rPr>
          <w:color w:val="231F20"/>
          <w:spacing w:val="-4"/>
          <w:w w:val="105"/>
        </w:rPr>
        <w:t> </w:t>
      </w:r>
      <w:r>
        <w:rPr>
          <w:color w:val="231F20"/>
          <w:w w:val="105"/>
        </w:rPr>
        <w:t>khác</w:t>
      </w:r>
      <w:r>
        <w:rPr>
          <w:color w:val="231F20"/>
          <w:spacing w:val="-4"/>
          <w:w w:val="105"/>
        </w:rPr>
        <w:t> </w:t>
      </w:r>
      <w:r>
        <w:rPr>
          <w:color w:val="231F20"/>
          <w:w w:val="105"/>
        </w:rPr>
        <w:t>biệt,</w:t>
      </w:r>
      <w:r>
        <w:rPr>
          <w:color w:val="231F20"/>
          <w:spacing w:val="-4"/>
          <w:w w:val="105"/>
        </w:rPr>
        <w:t> </w:t>
      </w:r>
      <w:r>
        <w:rPr>
          <w:color w:val="231F20"/>
          <w:w w:val="105"/>
        </w:rPr>
        <w:t>cũng có nghĩa là học không phân biệt, cố gắng làm phai nhạt phân biệt, phai nhạt chấp trước, như thế là tiến bộ. Thật sự không</w:t>
      </w:r>
      <w:r>
        <w:rPr>
          <w:color w:val="231F20"/>
          <w:spacing w:val="23"/>
          <w:w w:val="105"/>
        </w:rPr>
        <w:t> </w:t>
      </w:r>
      <w:r>
        <w:rPr>
          <w:color w:val="231F20"/>
          <w:w w:val="105"/>
        </w:rPr>
        <w:t>phân</w:t>
      </w:r>
      <w:r>
        <w:rPr>
          <w:color w:val="231F20"/>
          <w:spacing w:val="23"/>
          <w:w w:val="105"/>
        </w:rPr>
        <w:t> </w:t>
      </w:r>
      <w:r>
        <w:rPr>
          <w:color w:val="231F20"/>
          <w:w w:val="105"/>
        </w:rPr>
        <w:t>biệt</w:t>
      </w:r>
      <w:r>
        <w:rPr>
          <w:color w:val="231F20"/>
          <w:spacing w:val="23"/>
          <w:w w:val="105"/>
        </w:rPr>
        <w:t> </w:t>
      </w:r>
      <w:r>
        <w:rPr>
          <w:color w:val="231F20"/>
          <w:w w:val="105"/>
        </w:rPr>
        <w:t>nữa,</w:t>
      </w:r>
      <w:r>
        <w:rPr>
          <w:color w:val="231F20"/>
          <w:spacing w:val="23"/>
          <w:w w:val="105"/>
        </w:rPr>
        <w:t> </w:t>
      </w:r>
      <w:r>
        <w:rPr>
          <w:color w:val="231F20"/>
          <w:w w:val="105"/>
        </w:rPr>
        <w:t>chúc</w:t>
      </w:r>
      <w:r>
        <w:rPr>
          <w:color w:val="231F20"/>
          <w:spacing w:val="23"/>
          <w:w w:val="105"/>
        </w:rPr>
        <w:t> </w:t>
      </w:r>
      <w:r>
        <w:rPr>
          <w:color w:val="231F20"/>
          <w:w w:val="105"/>
        </w:rPr>
        <w:t>mừng</w:t>
      </w:r>
      <w:r>
        <w:rPr>
          <w:color w:val="231F20"/>
          <w:spacing w:val="23"/>
          <w:w w:val="105"/>
        </w:rPr>
        <w:t> </w:t>
      </w:r>
      <w:r>
        <w:rPr>
          <w:color w:val="231F20"/>
          <w:w w:val="105"/>
        </w:rPr>
        <w:t>quý</w:t>
      </w:r>
      <w:r>
        <w:rPr>
          <w:color w:val="231F20"/>
          <w:spacing w:val="23"/>
          <w:w w:val="105"/>
        </w:rPr>
        <w:t> </w:t>
      </w:r>
      <w:r>
        <w:rPr>
          <w:color w:val="231F20"/>
          <w:w w:val="105"/>
        </w:rPr>
        <w:t>vị,</w:t>
      </w:r>
      <w:r>
        <w:rPr>
          <w:color w:val="231F20"/>
          <w:spacing w:val="23"/>
          <w:w w:val="105"/>
        </w:rPr>
        <w:t> </w:t>
      </w:r>
      <w:r>
        <w:rPr>
          <w:color w:val="231F20"/>
          <w:w w:val="105"/>
        </w:rPr>
        <w:t>quý</w:t>
      </w:r>
      <w:r>
        <w:rPr>
          <w:color w:val="231F20"/>
          <w:spacing w:val="23"/>
          <w:w w:val="105"/>
        </w:rPr>
        <w:t> </w:t>
      </w:r>
      <w:r>
        <w:rPr>
          <w:color w:val="231F20"/>
          <w:w w:val="105"/>
        </w:rPr>
        <w:t>vị</w:t>
      </w:r>
      <w:r>
        <w:rPr>
          <w:color w:val="231F20"/>
          <w:spacing w:val="23"/>
          <w:w w:val="105"/>
        </w:rPr>
        <w:t> </w:t>
      </w:r>
      <w:r>
        <w:rPr>
          <w:color w:val="231F20"/>
          <w:w w:val="105"/>
        </w:rPr>
        <w:t>đã</w:t>
      </w:r>
      <w:r>
        <w:rPr>
          <w:color w:val="231F20"/>
          <w:spacing w:val="23"/>
          <w:w w:val="105"/>
        </w:rPr>
        <w:t> </w:t>
      </w:r>
      <w:r>
        <w:rPr>
          <w:color w:val="231F20"/>
          <w:spacing w:val="-2"/>
          <w:w w:val="105"/>
        </w:rPr>
        <w:t>chứng</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2" w:lineRule="auto" w:before="106"/>
        <w:ind w:left="387" w:right="115"/>
      </w:pPr>
      <w:r>
        <w:rPr>
          <w:color w:val="231F20"/>
          <w:w w:val="105"/>
        </w:rPr>
        <w:t>được quả vị A La Hán, đã siêu việt được lục đạo rồi. Luân hồi lục đạo từ chấp trước mà có, không còn chấp trước thì lục đạo sẽ không có. Không còn phân biệt, thì mười pháp giới không còn.</w:t>
      </w:r>
    </w:p>
    <w:p>
      <w:pPr>
        <w:pStyle w:val="BodyText"/>
        <w:spacing w:line="302" w:lineRule="auto" w:before="146"/>
        <w:ind w:left="387" w:right="122" w:firstLine="453"/>
      </w:pPr>
      <w:r>
        <w:rPr>
          <w:color w:val="231F20"/>
          <w:w w:val="105"/>
        </w:rPr>
        <w:t>Đến khi nào mới biết mình thật sự đoạn được phân biệt, chấp trước? Không còn mười pháp giới là quý vị thật sự đoạn</w:t>
      </w:r>
      <w:r>
        <w:rPr>
          <w:color w:val="231F20"/>
          <w:spacing w:val="-10"/>
          <w:w w:val="105"/>
        </w:rPr>
        <w:t> </w:t>
      </w:r>
      <w:r>
        <w:rPr>
          <w:color w:val="231F20"/>
          <w:w w:val="105"/>
        </w:rPr>
        <w:t>được</w:t>
      </w:r>
      <w:r>
        <w:rPr>
          <w:color w:val="231F20"/>
          <w:spacing w:val="-10"/>
          <w:w w:val="105"/>
        </w:rPr>
        <w:t> </w:t>
      </w:r>
      <w:r>
        <w:rPr>
          <w:color w:val="231F20"/>
          <w:w w:val="105"/>
        </w:rPr>
        <w:t>phân</w:t>
      </w:r>
      <w:r>
        <w:rPr>
          <w:color w:val="231F20"/>
          <w:spacing w:val="-10"/>
          <w:w w:val="105"/>
        </w:rPr>
        <w:t> </w:t>
      </w:r>
      <w:r>
        <w:rPr>
          <w:color w:val="231F20"/>
          <w:w w:val="105"/>
        </w:rPr>
        <w:t>biệt,</w:t>
      </w:r>
      <w:r>
        <w:rPr>
          <w:color w:val="231F20"/>
          <w:spacing w:val="-10"/>
          <w:w w:val="105"/>
        </w:rPr>
        <w:t> </w:t>
      </w:r>
      <w:r>
        <w:rPr>
          <w:color w:val="231F20"/>
          <w:w w:val="105"/>
        </w:rPr>
        <w:t>chấp</w:t>
      </w:r>
      <w:r>
        <w:rPr>
          <w:color w:val="231F20"/>
          <w:spacing w:val="-10"/>
          <w:w w:val="105"/>
        </w:rPr>
        <w:t> </w:t>
      </w:r>
      <w:r>
        <w:rPr>
          <w:color w:val="231F20"/>
          <w:w w:val="105"/>
        </w:rPr>
        <w:t>trước.</w:t>
      </w:r>
      <w:r>
        <w:rPr>
          <w:color w:val="231F20"/>
          <w:spacing w:val="-10"/>
          <w:w w:val="105"/>
        </w:rPr>
        <w:t> </w:t>
      </w:r>
      <w:r>
        <w:rPr>
          <w:color w:val="231F20"/>
          <w:w w:val="105"/>
        </w:rPr>
        <w:t>Nếu</w:t>
      </w:r>
      <w:r>
        <w:rPr>
          <w:color w:val="231F20"/>
          <w:spacing w:val="-10"/>
          <w:w w:val="105"/>
        </w:rPr>
        <w:t> </w:t>
      </w:r>
      <w:r>
        <w:rPr>
          <w:color w:val="231F20"/>
          <w:w w:val="105"/>
        </w:rPr>
        <w:t>lục</w:t>
      </w:r>
      <w:r>
        <w:rPr>
          <w:color w:val="231F20"/>
          <w:spacing w:val="-10"/>
          <w:w w:val="105"/>
        </w:rPr>
        <w:t> </w:t>
      </w:r>
      <w:r>
        <w:rPr>
          <w:color w:val="231F20"/>
          <w:w w:val="105"/>
        </w:rPr>
        <w:t>đạo</w:t>
      </w:r>
      <w:r>
        <w:rPr>
          <w:color w:val="231F20"/>
          <w:spacing w:val="-10"/>
          <w:w w:val="105"/>
        </w:rPr>
        <w:t> </w:t>
      </w:r>
      <w:r>
        <w:rPr>
          <w:color w:val="231F20"/>
          <w:w w:val="105"/>
        </w:rPr>
        <w:t>và</w:t>
      </w:r>
      <w:r>
        <w:rPr>
          <w:color w:val="231F20"/>
          <w:spacing w:val="-10"/>
          <w:w w:val="105"/>
        </w:rPr>
        <w:t> </w:t>
      </w:r>
      <w:r>
        <w:rPr>
          <w:color w:val="231F20"/>
          <w:w w:val="105"/>
        </w:rPr>
        <w:t>mười</w:t>
      </w:r>
      <w:r>
        <w:rPr>
          <w:color w:val="231F20"/>
          <w:spacing w:val="-10"/>
          <w:w w:val="105"/>
        </w:rPr>
        <w:t> </w:t>
      </w:r>
      <w:r>
        <w:rPr>
          <w:color w:val="231F20"/>
          <w:w w:val="105"/>
        </w:rPr>
        <w:t>pháp giới vẫn còn, quý vị sẽ biết được mình vẫn còn chấp trước, vẫn còn phân biệt, vẫn chưa đoạn! Đức Phật nói lời chân thật, không giả dối.</w:t>
      </w:r>
    </w:p>
    <w:p>
      <w:pPr>
        <w:pStyle w:val="BodyText"/>
        <w:spacing w:line="302" w:lineRule="auto" w:before="148"/>
        <w:ind w:left="387" w:right="123" w:firstLine="453"/>
      </w:pPr>
      <w:r>
        <w:rPr>
          <w:color w:val="231F20"/>
          <w:w w:val="105"/>
        </w:rPr>
        <w:t>Nhưng về lý, nhất định chúng ta phải biết Tâm là thể, năng</w:t>
      </w:r>
      <w:r>
        <w:rPr>
          <w:color w:val="231F20"/>
          <w:spacing w:val="-5"/>
          <w:w w:val="105"/>
        </w:rPr>
        <w:t> </w:t>
      </w:r>
      <w:r>
        <w:rPr>
          <w:color w:val="231F20"/>
          <w:w w:val="105"/>
        </w:rPr>
        <w:t>sinh,</w:t>
      </w:r>
      <w:r>
        <w:rPr>
          <w:color w:val="231F20"/>
          <w:spacing w:val="-4"/>
          <w:w w:val="105"/>
        </w:rPr>
        <w:t> </w:t>
      </w:r>
      <w:r>
        <w:rPr>
          <w:color w:val="231F20"/>
          <w:w w:val="105"/>
        </w:rPr>
        <w:t>năng</w:t>
      </w:r>
      <w:r>
        <w:rPr>
          <w:color w:val="231F20"/>
          <w:spacing w:val="-5"/>
          <w:w w:val="105"/>
        </w:rPr>
        <w:t> </w:t>
      </w:r>
      <w:r>
        <w:rPr>
          <w:color w:val="231F20"/>
          <w:w w:val="105"/>
        </w:rPr>
        <w:t>hiện,</w:t>
      </w:r>
      <w:r>
        <w:rPr>
          <w:color w:val="231F20"/>
          <w:spacing w:val="-5"/>
          <w:w w:val="105"/>
        </w:rPr>
        <w:t> </w:t>
      </w:r>
      <w:r>
        <w:rPr>
          <w:color w:val="231F20"/>
          <w:w w:val="105"/>
        </w:rPr>
        <w:t>bao</w:t>
      </w:r>
      <w:r>
        <w:rPr>
          <w:color w:val="231F20"/>
          <w:spacing w:val="-5"/>
          <w:w w:val="105"/>
        </w:rPr>
        <w:t> </w:t>
      </w:r>
      <w:r>
        <w:rPr>
          <w:color w:val="231F20"/>
          <w:w w:val="105"/>
        </w:rPr>
        <w:t>gồm</w:t>
      </w:r>
      <w:r>
        <w:rPr>
          <w:color w:val="231F20"/>
          <w:spacing w:val="-5"/>
          <w:w w:val="105"/>
        </w:rPr>
        <w:t> </w:t>
      </w:r>
      <w:r>
        <w:rPr>
          <w:color w:val="231F20"/>
          <w:w w:val="105"/>
        </w:rPr>
        <w:t>cả</w:t>
      </w:r>
      <w:r>
        <w:rPr>
          <w:color w:val="231F20"/>
          <w:spacing w:val="-5"/>
          <w:w w:val="105"/>
        </w:rPr>
        <w:t> </w:t>
      </w:r>
      <w:r>
        <w:rPr>
          <w:color w:val="231F20"/>
          <w:w w:val="105"/>
        </w:rPr>
        <w:t>năng</w:t>
      </w:r>
      <w:r>
        <w:rPr>
          <w:color w:val="231F20"/>
          <w:spacing w:val="-5"/>
          <w:w w:val="105"/>
        </w:rPr>
        <w:t> </w:t>
      </w:r>
      <w:r>
        <w:rPr>
          <w:color w:val="231F20"/>
          <w:w w:val="105"/>
        </w:rPr>
        <w:t>biến</w:t>
      </w:r>
      <w:r>
        <w:rPr>
          <w:color w:val="231F20"/>
          <w:spacing w:val="-5"/>
          <w:w w:val="105"/>
        </w:rPr>
        <w:t> </w:t>
      </w:r>
      <w:r>
        <w:rPr>
          <w:color w:val="231F20"/>
          <w:w w:val="105"/>
        </w:rPr>
        <w:t>của</w:t>
      </w:r>
      <w:r>
        <w:rPr>
          <w:color w:val="231F20"/>
          <w:spacing w:val="-5"/>
          <w:w w:val="105"/>
        </w:rPr>
        <w:t> </w:t>
      </w:r>
      <w:r>
        <w:rPr>
          <w:color w:val="231F20"/>
          <w:w w:val="105"/>
        </w:rPr>
        <w:t>A</w:t>
      </w:r>
      <w:r>
        <w:rPr>
          <w:color w:val="231F20"/>
          <w:spacing w:val="-5"/>
          <w:w w:val="105"/>
        </w:rPr>
        <w:t> </w:t>
      </w:r>
      <w:r>
        <w:rPr>
          <w:color w:val="231F20"/>
          <w:w w:val="105"/>
        </w:rPr>
        <w:t>Lại</w:t>
      </w:r>
      <w:r>
        <w:rPr>
          <w:color w:val="231F20"/>
          <w:spacing w:val="-5"/>
          <w:w w:val="105"/>
        </w:rPr>
        <w:t> </w:t>
      </w:r>
      <w:r>
        <w:rPr>
          <w:color w:val="231F20"/>
          <w:w w:val="105"/>
        </w:rPr>
        <w:t>Da.</w:t>
      </w:r>
    </w:p>
    <w:p>
      <w:pPr>
        <w:pStyle w:val="BodyText"/>
        <w:spacing w:line="302" w:lineRule="auto" w:before="144"/>
        <w:ind w:left="387" w:right="115" w:firstLine="453"/>
      </w:pPr>
      <w:r>
        <w:rPr>
          <w:color w:val="231F20"/>
          <w:w w:val="105"/>
        </w:rPr>
        <w:t>Phật và chúng sinh, Phật là giác ngộ, chúng sinh thì mê hoặc, đều là sở sinh, sở hiện, sở biến. Giác và mê là hai, nhưng đều từ tâm sinh, tam vô sai biệt. Đây gọi là chân bình đẳng.</w:t>
      </w:r>
    </w:p>
    <w:p>
      <w:pPr>
        <w:spacing w:line="302" w:lineRule="auto" w:before="146"/>
        <w:ind w:left="387" w:right="121" w:firstLine="453"/>
        <w:jc w:val="both"/>
        <w:rPr>
          <w:sz w:val="34"/>
        </w:rPr>
      </w:pPr>
      <w:r>
        <w:rPr>
          <w:i/>
          <w:color w:val="231F20"/>
          <w:w w:val="105"/>
          <w:sz w:val="34"/>
        </w:rPr>
        <w:t>Nhập</w:t>
      </w:r>
      <w:r>
        <w:rPr>
          <w:i/>
          <w:color w:val="231F20"/>
          <w:spacing w:val="-5"/>
          <w:w w:val="105"/>
          <w:sz w:val="34"/>
        </w:rPr>
        <w:t> </w:t>
      </w:r>
      <w:r>
        <w:rPr>
          <w:i/>
          <w:color w:val="231F20"/>
          <w:w w:val="105"/>
          <w:sz w:val="34"/>
        </w:rPr>
        <w:t>Phật</w:t>
      </w:r>
      <w:r>
        <w:rPr>
          <w:i/>
          <w:color w:val="231F20"/>
          <w:spacing w:val="-5"/>
          <w:w w:val="105"/>
          <w:sz w:val="34"/>
        </w:rPr>
        <w:t> </w:t>
      </w:r>
      <w:r>
        <w:rPr>
          <w:i/>
          <w:color w:val="231F20"/>
          <w:w w:val="105"/>
          <w:sz w:val="34"/>
        </w:rPr>
        <w:t>Cảnh</w:t>
      </w:r>
      <w:r>
        <w:rPr>
          <w:i/>
          <w:color w:val="231F20"/>
          <w:spacing w:val="-5"/>
          <w:w w:val="105"/>
          <w:sz w:val="34"/>
        </w:rPr>
        <w:t> </w:t>
      </w:r>
      <w:r>
        <w:rPr>
          <w:i/>
          <w:color w:val="231F20"/>
          <w:w w:val="105"/>
          <w:sz w:val="34"/>
        </w:rPr>
        <w:t>Giới</w:t>
      </w:r>
      <w:r>
        <w:rPr>
          <w:i/>
          <w:color w:val="231F20"/>
          <w:spacing w:val="-5"/>
          <w:w w:val="105"/>
          <w:sz w:val="34"/>
        </w:rPr>
        <w:t> </w:t>
      </w:r>
      <w:r>
        <w:rPr>
          <w:i/>
          <w:color w:val="231F20"/>
          <w:w w:val="105"/>
          <w:sz w:val="34"/>
        </w:rPr>
        <w:t>Kinh</w:t>
      </w:r>
      <w:r>
        <w:rPr>
          <w:i/>
          <w:color w:val="231F20"/>
          <w:spacing w:val="-5"/>
          <w:w w:val="105"/>
          <w:sz w:val="34"/>
        </w:rPr>
        <w:t> </w:t>
      </w:r>
      <w:r>
        <w:rPr>
          <w:i/>
          <w:color w:val="231F20"/>
          <w:w w:val="105"/>
          <w:sz w:val="34"/>
        </w:rPr>
        <w:t>viết:</w:t>
      </w:r>
      <w:r>
        <w:rPr>
          <w:i/>
          <w:color w:val="231F20"/>
          <w:spacing w:val="-5"/>
          <w:w w:val="105"/>
          <w:sz w:val="34"/>
        </w:rPr>
        <w:t> </w:t>
      </w:r>
      <w:r>
        <w:rPr>
          <w:i/>
          <w:color w:val="231F20"/>
          <w:w w:val="105"/>
          <w:sz w:val="34"/>
        </w:rPr>
        <w:t>Bồ</w:t>
      </w:r>
      <w:r>
        <w:rPr>
          <w:i/>
          <w:color w:val="231F20"/>
          <w:spacing w:val="-5"/>
          <w:w w:val="105"/>
          <w:sz w:val="34"/>
        </w:rPr>
        <w:t> </w:t>
      </w:r>
      <w:r>
        <w:rPr>
          <w:i/>
          <w:color w:val="231F20"/>
          <w:w w:val="105"/>
          <w:sz w:val="34"/>
        </w:rPr>
        <w:t>đề</w:t>
      </w:r>
      <w:r>
        <w:rPr>
          <w:i/>
          <w:color w:val="231F20"/>
          <w:spacing w:val="-5"/>
          <w:w w:val="105"/>
          <w:sz w:val="34"/>
        </w:rPr>
        <w:t> </w:t>
      </w:r>
      <w:r>
        <w:rPr>
          <w:i/>
          <w:color w:val="231F20"/>
          <w:w w:val="105"/>
          <w:sz w:val="34"/>
        </w:rPr>
        <w:t>giả,</w:t>
      </w:r>
      <w:r>
        <w:rPr>
          <w:i/>
          <w:color w:val="231F20"/>
          <w:spacing w:val="-5"/>
          <w:w w:val="105"/>
          <w:sz w:val="34"/>
        </w:rPr>
        <w:t> </w:t>
      </w:r>
      <w:r>
        <w:rPr>
          <w:i/>
          <w:color w:val="231F20"/>
          <w:w w:val="105"/>
          <w:sz w:val="34"/>
        </w:rPr>
        <w:t>danh</w:t>
      </w:r>
      <w:r>
        <w:rPr>
          <w:i/>
          <w:color w:val="231F20"/>
          <w:spacing w:val="-5"/>
          <w:w w:val="105"/>
          <w:sz w:val="34"/>
        </w:rPr>
        <w:t> </w:t>
      </w:r>
      <w:r>
        <w:rPr>
          <w:i/>
          <w:color w:val="231F20"/>
          <w:w w:val="105"/>
          <w:sz w:val="34"/>
        </w:rPr>
        <w:t>vi</w:t>
      </w:r>
      <w:r>
        <w:rPr>
          <w:i/>
          <w:color w:val="231F20"/>
          <w:spacing w:val="-5"/>
          <w:w w:val="105"/>
          <w:sz w:val="34"/>
        </w:rPr>
        <w:t> </w:t>
      </w:r>
      <w:r>
        <w:rPr>
          <w:i/>
          <w:color w:val="231F20"/>
          <w:w w:val="105"/>
          <w:sz w:val="34"/>
        </w:rPr>
        <w:t>bình </w:t>
      </w:r>
      <w:r>
        <w:rPr>
          <w:i/>
          <w:color w:val="231F20"/>
          <w:spacing w:val="-2"/>
          <w:w w:val="105"/>
          <w:sz w:val="34"/>
        </w:rPr>
        <w:t>đẳng.</w:t>
      </w:r>
      <w:r>
        <w:rPr>
          <w:i/>
          <w:color w:val="231F20"/>
          <w:spacing w:val="-21"/>
          <w:w w:val="105"/>
          <w:sz w:val="34"/>
        </w:rPr>
        <w:t> </w:t>
      </w:r>
      <w:r>
        <w:rPr>
          <w:i/>
          <w:color w:val="231F20"/>
          <w:spacing w:val="-2"/>
          <w:w w:val="105"/>
          <w:sz w:val="34"/>
        </w:rPr>
        <w:t>Bình</w:t>
      </w:r>
      <w:r>
        <w:rPr>
          <w:i/>
          <w:color w:val="231F20"/>
          <w:spacing w:val="-20"/>
          <w:w w:val="105"/>
          <w:sz w:val="34"/>
        </w:rPr>
        <w:t> </w:t>
      </w:r>
      <w:r>
        <w:rPr>
          <w:i/>
          <w:color w:val="231F20"/>
          <w:spacing w:val="-2"/>
          <w:w w:val="105"/>
          <w:sz w:val="34"/>
        </w:rPr>
        <w:t>đẳng</w:t>
      </w:r>
      <w:r>
        <w:rPr>
          <w:i/>
          <w:color w:val="231F20"/>
          <w:spacing w:val="-20"/>
          <w:w w:val="105"/>
          <w:sz w:val="34"/>
        </w:rPr>
        <w:t> </w:t>
      </w:r>
      <w:r>
        <w:rPr>
          <w:i/>
          <w:color w:val="231F20"/>
          <w:spacing w:val="-2"/>
          <w:w w:val="105"/>
          <w:sz w:val="34"/>
        </w:rPr>
        <w:t>giả,</w:t>
      </w:r>
      <w:r>
        <w:rPr>
          <w:i/>
          <w:color w:val="231F20"/>
          <w:spacing w:val="-21"/>
          <w:w w:val="105"/>
          <w:sz w:val="34"/>
        </w:rPr>
        <w:t> </w:t>
      </w:r>
      <w:r>
        <w:rPr>
          <w:i/>
          <w:color w:val="231F20"/>
          <w:spacing w:val="-2"/>
          <w:w w:val="105"/>
          <w:sz w:val="34"/>
        </w:rPr>
        <w:t>danh</w:t>
      </w:r>
      <w:r>
        <w:rPr>
          <w:i/>
          <w:color w:val="231F20"/>
          <w:spacing w:val="-20"/>
          <w:w w:val="105"/>
          <w:sz w:val="34"/>
        </w:rPr>
        <w:t> </w:t>
      </w:r>
      <w:r>
        <w:rPr>
          <w:i/>
          <w:color w:val="231F20"/>
          <w:spacing w:val="-2"/>
          <w:w w:val="105"/>
          <w:sz w:val="34"/>
        </w:rPr>
        <w:t>vi</w:t>
      </w:r>
      <w:r>
        <w:rPr>
          <w:i/>
          <w:color w:val="231F20"/>
          <w:spacing w:val="-20"/>
          <w:w w:val="105"/>
          <w:sz w:val="34"/>
        </w:rPr>
        <w:t> </w:t>
      </w:r>
      <w:r>
        <w:rPr>
          <w:i/>
          <w:color w:val="231F20"/>
          <w:spacing w:val="-2"/>
          <w:w w:val="105"/>
          <w:sz w:val="34"/>
        </w:rPr>
        <w:t>chân</w:t>
      </w:r>
      <w:r>
        <w:rPr>
          <w:i/>
          <w:color w:val="231F20"/>
          <w:spacing w:val="-21"/>
          <w:w w:val="105"/>
          <w:sz w:val="34"/>
        </w:rPr>
        <w:t> </w:t>
      </w:r>
      <w:r>
        <w:rPr>
          <w:i/>
          <w:color w:val="231F20"/>
          <w:spacing w:val="-2"/>
          <w:w w:val="105"/>
          <w:sz w:val="34"/>
        </w:rPr>
        <w:t>như,</w:t>
      </w:r>
      <w:r>
        <w:rPr>
          <w:i/>
          <w:color w:val="231F20"/>
          <w:spacing w:val="-20"/>
          <w:w w:val="105"/>
          <w:sz w:val="34"/>
        </w:rPr>
        <w:t> </w:t>
      </w:r>
      <w:r>
        <w:rPr>
          <w:i/>
          <w:color w:val="231F20"/>
          <w:spacing w:val="-2"/>
          <w:w w:val="105"/>
          <w:sz w:val="34"/>
        </w:rPr>
        <w:t>nãi</w:t>
      </w:r>
      <w:r>
        <w:rPr>
          <w:i/>
          <w:color w:val="231F20"/>
          <w:spacing w:val="-20"/>
          <w:w w:val="105"/>
          <w:sz w:val="34"/>
        </w:rPr>
        <w:t> </w:t>
      </w:r>
      <w:r>
        <w:rPr>
          <w:i/>
          <w:color w:val="231F20"/>
          <w:spacing w:val="-2"/>
          <w:w w:val="105"/>
          <w:sz w:val="34"/>
        </w:rPr>
        <w:t>chí</w:t>
      </w:r>
      <w:r>
        <w:rPr>
          <w:i/>
          <w:color w:val="231F20"/>
          <w:spacing w:val="-21"/>
          <w:w w:val="105"/>
          <w:sz w:val="34"/>
        </w:rPr>
        <w:t> </w:t>
      </w:r>
      <w:r>
        <w:rPr>
          <w:i/>
          <w:color w:val="231F20"/>
          <w:spacing w:val="-2"/>
          <w:w w:val="105"/>
          <w:sz w:val="34"/>
        </w:rPr>
        <w:t>bình</w:t>
      </w:r>
      <w:r>
        <w:rPr>
          <w:i/>
          <w:color w:val="231F20"/>
          <w:spacing w:val="-20"/>
          <w:w w:val="105"/>
          <w:sz w:val="34"/>
        </w:rPr>
        <w:t> </w:t>
      </w:r>
      <w:r>
        <w:rPr>
          <w:i/>
          <w:color w:val="231F20"/>
          <w:spacing w:val="-2"/>
          <w:w w:val="105"/>
          <w:sz w:val="34"/>
        </w:rPr>
        <w:t>đẳng</w:t>
      </w:r>
      <w:r>
        <w:rPr>
          <w:i/>
          <w:color w:val="231F20"/>
          <w:spacing w:val="-20"/>
          <w:w w:val="105"/>
          <w:sz w:val="34"/>
        </w:rPr>
        <w:t> </w:t>
      </w:r>
      <w:r>
        <w:rPr>
          <w:i/>
          <w:color w:val="231F20"/>
          <w:spacing w:val="-2"/>
          <w:w w:val="105"/>
          <w:sz w:val="34"/>
        </w:rPr>
        <w:t>giả </w:t>
      </w:r>
      <w:r>
        <w:rPr>
          <w:i/>
          <w:color w:val="231F20"/>
          <w:w w:val="105"/>
          <w:sz w:val="34"/>
        </w:rPr>
        <w:t>tức</w:t>
      </w:r>
      <w:r>
        <w:rPr>
          <w:i/>
          <w:color w:val="231F20"/>
          <w:spacing w:val="-21"/>
          <w:w w:val="105"/>
          <w:sz w:val="34"/>
        </w:rPr>
        <w:t> </w:t>
      </w:r>
      <w:r>
        <w:rPr>
          <w:i/>
          <w:color w:val="231F20"/>
          <w:w w:val="105"/>
          <w:sz w:val="34"/>
        </w:rPr>
        <w:t>thị</w:t>
      </w:r>
      <w:r>
        <w:rPr>
          <w:i/>
          <w:color w:val="231F20"/>
          <w:spacing w:val="-21"/>
          <w:w w:val="105"/>
          <w:sz w:val="34"/>
        </w:rPr>
        <w:t> </w:t>
      </w:r>
      <w:r>
        <w:rPr>
          <w:i/>
          <w:color w:val="231F20"/>
          <w:w w:val="105"/>
          <w:sz w:val="34"/>
        </w:rPr>
        <w:t>nhập</w:t>
      </w:r>
      <w:r>
        <w:rPr>
          <w:i/>
          <w:color w:val="231F20"/>
          <w:spacing w:val="-21"/>
          <w:w w:val="105"/>
          <w:sz w:val="34"/>
        </w:rPr>
        <w:t> </w:t>
      </w:r>
      <w:r>
        <w:rPr>
          <w:i/>
          <w:color w:val="231F20"/>
          <w:w w:val="105"/>
          <w:sz w:val="34"/>
        </w:rPr>
        <w:t>bất</w:t>
      </w:r>
      <w:r>
        <w:rPr>
          <w:i/>
          <w:color w:val="231F20"/>
          <w:spacing w:val="-21"/>
          <w:w w:val="105"/>
          <w:sz w:val="34"/>
        </w:rPr>
        <w:t> </w:t>
      </w:r>
      <w:r>
        <w:rPr>
          <w:i/>
          <w:color w:val="231F20"/>
          <w:w w:val="105"/>
          <w:sz w:val="34"/>
        </w:rPr>
        <w:t>nhị</w:t>
      </w:r>
      <w:r>
        <w:rPr>
          <w:i/>
          <w:color w:val="231F20"/>
          <w:spacing w:val="-21"/>
          <w:w w:val="105"/>
          <w:sz w:val="34"/>
        </w:rPr>
        <w:t> </w:t>
      </w:r>
      <w:r>
        <w:rPr>
          <w:i/>
          <w:color w:val="231F20"/>
          <w:w w:val="105"/>
          <w:sz w:val="34"/>
        </w:rPr>
        <w:t>pháp</w:t>
      </w:r>
      <w:r>
        <w:rPr>
          <w:i/>
          <w:color w:val="231F20"/>
          <w:spacing w:val="-21"/>
          <w:w w:val="105"/>
          <w:sz w:val="34"/>
        </w:rPr>
        <w:t> </w:t>
      </w:r>
      <w:r>
        <w:rPr>
          <w:i/>
          <w:color w:val="231F20"/>
          <w:w w:val="105"/>
          <w:sz w:val="34"/>
        </w:rPr>
        <w:t>môn.</w:t>
      </w:r>
      <w:r>
        <w:rPr>
          <w:i/>
          <w:color w:val="231F20"/>
          <w:spacing w:val="-20"/>
          <w:w w:val="105"/>
          <w:sz w:val="34"/>
        </w:rPr>
        <w:t> </w:t>
      </w:r>
      <w:r>
        <w:rPr>
          <w:i/>
          <w:color w:val="231F20"/>
          <w:w w:val="105"/>
          <w:sz w:val="34"/>
        </w:rPr>
        <w:t>Cố</w:t>
      </w:r>
      <w:r>
        <w:rPr>
          <w:i/>
          <w:color w:val="231F20"/>
          <w:spacing w:val="-21"/>
          <w:w w:val="105"/>
          <w:sz w:val="34"/>
        </w:rPr>
        <w:t> </w:t>
      </w:r>
      <w:r>
        <w:rPr>
          <w:i/>
          <w:color w:val="231F20"/>
          <w:w w:val="105"/>
          <w:sz w:val="34"/>
        </w:rPr>
        <w:t>tri</w:t>
      </w:r>
      <w:r>
        <w:rPr>
          <w:i/>
          <w:color w:val="231F20"/>
          <w:spacing w:val="-21"/>
          <w:w w:val="105"/>
          <w:sz w:val="34"/>
        </w:rPr>
        <w:t> </w:t>
      </w:r>
      <w:r>
        <w:rPr>
          <w:i/>
          <w:color w:val="231F20"/>
          <w:w w:val="105"/>
          <w:sz w:val="34"/>
        </w:rPr>
        <w:t>hữu</w:t>
      </w:r>
      <w:r>
        <w:rPr>
          <w:i/>
          <w:color w:val="231F20"/>
          <w:spacing w:val="-21"/>
          <w:w w:val="105"/>
          <w:sz w:val="34"/>
        </w:rPr>
        <w:t> </w:t>
      </w:r>
      <w:r>
        <w:rPr>
          <w:i/>
          <w:color w:val="231F20"/>
          <w:w w:val="105"/>
          <w:sz w:val="34"/>
        </w:rPr>
        <w:t>sai</w:t>
      </w:r>
      <w:r>
        <w:rPr>
          <w:i/>
          <w:color w:val="231F20"/>
          <w:spacing w:val="-21"/>
          <w:w w:val="105"/>
          <w:sz w:val="34"/>
        </w:rPr>
        <w:t> </w:t>
      </w:r>
      <w:r>
        <w:rPr>
          <w:i/>
          <w:color w:val="231F20"/>
          <w:w w:val="105"/>
          <w:sz w:val="34"/>
        </w:rPr>
        <w:t>biệt</w:t>
      </w:r>
      <w:r>
        <w:rPr>
          <w:i/>
          <w:color w:val="231F20"/>
          <w:spacing w:val="-21"/>
          <w:w w:val="105"/>
          <w:sz w:val="34"/>
        </w:rPr>
        <w:t> </w:t>
      </w:r>
      <w:r>
        <w:rPr>
          <w:i/>
          <w:color w:val="231F20"/>
          <w:w w:val="105"/>
          <w:sz w:val="34"/>
        </w:rPr>
        <w:t>tức</w:t>
      </w:r>
      <w:r>
        <w:rPr>
          <w:i/>
          <w:color w:val="231F20"/>
          <w:spacing w:val="-21"/>
          <w:w w:val="105"/>
          <w:sz w:val="34"/>
        </w:rPr>
        <w:t> </w:t>
      </w:r>
      <w:r>
        <w:rPr>
          <w:i/>
          <w:color w:val="231F20"/>
          <w:w w:val="105"/>
          <w:sz w:val="34"/>
        </w:rPr>
        <w:t>thị</w:t>
      </w:r>
      <w:r>
        <w:rPr>
          <w:i/>
          <w:color w:val="231F20"/>
          <w:spacing w:val="-21"/>
          <w:w w:val="105"/>
          <w:sz w:val="34"/>
        </w:rPr>
        <w:t> </w:t>
      </w:r>
      <w:r>
        <w:rPr>
          <w:i/>
          <w:color w:val="231F20"/>
          <w:w w:val="105"/>
          <w:sz w:val="34"/>
        </w:rPr>
        <w:t>nhị, tức</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như.</w:t>
      </w:r>
      <w:r>
        <w:rPr>
          <w:i/>
          <w:color w:val="231F20"/>
          <w:spacing w:val="-17"/>
          <w:w w:val="105"/>
          <w:sz w:val="34"/>
        </w:rPr>
        <w:t> </w:t>
      </w:r>
      <w:r>
        <w:rPr>
          <w:i/>
          <w:color w:val="231F20"/>
          <w:w w:val="105"/>
          <w:sz w:val="34"/>
        </w:rPr>
        <w:t>Cố</w:t>
      </w:r>
      <w:r>
        <w:rPr>
          <w:i/>
          <w:color w:val="231F20"/>
          <w:spacing w:val="-17"/>
          <w:w w:val="105"/>
          <w:sz w:val="34"/>
        </w:rPr>
        <w:t> </w:t>
      </w:r>
      <w:r>
        <w:rPr>
          <w:i/>
          <w:color w:val="231F20"/>
          <w:w w:val="105"/>
          <w:sz w:val="34"/>
        </w:rPr>
        <w:t>vân</w:t>
      </w:r>
      <w:r>
        <w:rPr>
          <w:i/>
          <w:color w:val="231F20"/>
          <w:spacing w:val="-16"/>
          <w:w w:val="105"/>
          <w:sz w:val="34"/>
        </w:rPr>
        <w:t> </w:t>
      </w:r>
      <w:r>
        <w:rPr>
          <w:i/>
          <w:color w:val="231F20"/>
          <w:w w:val="105"/>
          <w:sz w:val="34"/>
        </w:rPr>
        <w:t>bình</w:t>
      </w:r>
      <w:r>
        <w:rPr>
          <w:i/>
          <w:color w:val="231F20"/>
          <w:spacing w:val="-16"/>
          <w:w w:val="105"/>
          <w:sz w:val="34"/>
        </w:rPr>
        <w:t> </w:t>
      </w:r>
      <w:r>
        <w:rPr>
          <w:i/>
          <w:color w:val="231F20"/>
          <w:w w:val="105"/>
          <w:sz w:val="34"/>
        </w:rPr>
        <w:t>đẳng</w:t>
      </w:r>
      <w:r>
        <w:rPr>
          <w:i/>
          <w:color w:val="231F20"/>
          <w:spacing w:val="-16"/>
          <w:w w:val="105"/>
          <w:sz w:val="34"/>
        </w:rPr>
        <w:t> </w:t>
      </w:r>
      <w:r>
        <w:rPr>
          <w:i/>
          <w:color w:val="231F20"/>
          <w:w w:val="105"/>
          <w:sz w:val="34"/>
        </w:rPr>
        <w:t>tức</w:t>
      </w:r>
      <w:r>
        <w:rPr>
          <w:i/>
          <w:color w:val="231F20"/>
          <w:spacing w:val="-17"/>
          <w:w w:val="105"/>
          <w:sz w:val="34"/>
        </w:rPr>
        <w:t> </w:t>
      </w:r>
      <w:r>
        <w:rPr>
          <w:i/>
          <w:color w:val="231F20"/>
          <w:w w:val="105"/>
          <w:sz w:val="34"/>
        </w:rPr>
        <w:t>nhập</w:t>
      </w:r>
      <w:r>
        <w:rPr>
          <w:i/>
          <w:color w:val="231F20"/>
          <w:spacing w:val="-17"/>
          <w:w w:val="105"/>
          <w:sz w:val="34"/>
        </w:rPr>
        <w:t> </w:t>
      </w:r>
      <w:r>
        <w:rPr>
          <w:i/>
          <w:color w:val="231F20"/>
          <w:w w:val="105"/>
          <w:sz w:val="34"/>
        </w:rPr>
        <w:t>bất</w:t>
      </w:r>
      <w:r>
        <w:rPr>
          <w:i/>
          <w:color w:val="231F20"/>
          <w:spacing w:val="-17"/>
          <w:w w:val="105"/>
          <w:sz w:val="34"/>
        </w:rPr>
        <w:t> </w:t>
      </w:r>
      <w:r>
        <w:rPr>
          <w:i/>
          <w:color w:val="231F20"/>
          <w:w w:val="105"/>
          <w:sz w:val="34"/>
        </w:rPr>
        <w:t>nhị,</w:t>
      </w:r>
      <w:r>
        <w:rPr>
          <w:i/>
          <w:color w:val="231F20"/>
          <w:spacing w:val="-16"/>
          <w:w w:val="105"/>
          <w:sz w:val="34"/>
        </w:rPr>
        <w:t> </w:t>
      </w:r>
      <w:r>
        <w:rPr>
          <w:i/>
          <w:color w:val="231F20"/>
          <w:w w:val="105"/>
          <w:sz w:val="34"/>
        </w:rPr>
        <w:t>tức</w:t>
      </w:r>
      <w:r>
        <w:rPr>
          <w:i/>
          <w:color w:val="231F20"/>
          <w:spacing w:val="-17"/>
          <w:w w:val="105"/>
          <w:sz w:val="34"/>
        </w:rPr>
        <w:t> </w:t>
      </w:r>
      <w:r>
        <w:rPr>
          <w:i/>
          <w:color w:val="231F20"/>
          <w:w w:val="105"/>
          <w:sz w:val="34"/>
        </w:rPr>
        <w:t>thị</w:t>
      </w:r>
      <w:r>
        <w:rPr>
          <w:i/>
          <w:color w:val="231F20"/>
          <w:spacing w:val="-17"/>
          <w:w w:val="105"/>
          <w:sz w:val="34"/>
        </w:rPr>
        <w:t> </w:t>
      </w:r>
      <w:r>
        <w:rPr>
          <w:i/>
          <w:color w:val="231F20"/>
          <w:w w:val="105"/>
          <w:sz w:val="34"/>
        </w:rPr>
        <w:t>chân như. Khả kiến bình đẳng chí nghĩa thậm thâm </w:t>
      </w:r>
      <w:r>
        <w:rPr>
          <w:color w:val="231F20"/>
          <w:w w:val="105"/>
          <w:sz w:val="34"/>
        </w:rPr>
        <w:t>(Kinh </w:t>
      </w:r>
      <w:r>
        <w:rPr>
          <w:i/>
          <w:color w:val="231F20"/>
          <w:w w:val="105"/>
          <w:sz w:val="34"/>
        </w:rPr>
        <w:t>Nhập </w:t>
      </w:r>
      <w:r>
        <w:rPr>
          <w:i/>
          <w:color w:val="231F20"/>
          <w:sz w:val="34"/>
        </w:rPr>
        <w:t>Phật Cảnh Giới </w:t>
      </w:r>
      <w:r>
        <w:rPr>
          <w:color w:val="231F20"/>
          <w:sz w:val="34"/>
        </w:rPr>
        <w:t>nói: Bồ đề gọi là Bình đẳng. Bình đẳng gọi là </w:t>
      </w:r>
      <w:r>
        <w:rPr>
          <w:color w:val="231F20"/>
          <w:w w:val="105"/>
          <w:sz w:val="34"/>
        </w:rPr>
        <w:t>Chân</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cho</w:t>
      </w:r>
      <w:r>
        <w:rPr>
          <w:color w:val="231F20"/>
          <w:spacing w:val="-17"/>
          <w:w w:val="105"/>
          <w:sz w:val="34"/>
        </w:rPr>
        <w:t> </w:t>
      </w:r>
      <w:r>
        <w:rPr>
          <w:color w:val="231F20"/>
          <w:w w:val="105"/>
          <w:sz w:val="34"/>
        </w:rPr>
        <w:t>đến</w:t>
      </w:r>
      <w:r>
        <w:rPr>
          <w:color w:val="231F20"/>
          <w:spacing w:val="-16"/>
          <w:w w:val="105"/>
          <w:sz w:val="34"/>
        </w:rPr>
        <w:t> </w:t>
      </w:r>
      <w:r>
        <w:rPr>
          <w:color w:val="231F20"/>
          <w:w w:val="105"/>
          <w:sz w:val="34"/>
        </w:rPr>
        <w:t>Bình</w:t>
      </w:r>
      <w:r>
        <w:rPr>
          <w:color w:val="231F20"/>
          <w:spacing w:val="-16"/>
          <w:w w:val="105"/>
          <w:sz w:val="34"/>
        </w:rPr>
        <w:t> </w:t>
      </w:r>
      <w:r>
        <w:rPr>
          <w:color w:val="231F20"/>
          <w:w w:val="105"/>
          <w:sz w:val="34"/>
        </w:rPr>
        <w:t>đẳng</w:t>
      </w:r>
      <w:r>
        <w:rPr>
          <w:color w:val="231F20"/>
          <w:spacing w:val="-16"/>
          <w:w w:val="105"/>
          <w:sz w:val="34"/>
        </w:rPr>
        <w:t> </w:t>
      </w:r>
      <w:r>
        <w:rPr>
          <w:color w:val="231F20"/>
          <w:w w:val="105"/>
          <w:sz w:val="34"/>
        </w:rPr>
        <w:t>tức</w:t>
      </w:r>
      <w:r>
        <w:rPr>
          <w:color w:val="231F20"/>
          <w:spacing w:val="-16"/>
          <w:w w:val="105"/>
          <w:sz w:val="34"/>
        </w:rPr>
        <w:t> </w:t>
      </w:r>
      <w:r>
        <w:rPr>
          <w:color w:val="231F20"/>
          <w:w w:val="105"/>
          <w:sz w:val="34"/>
        </w:rPr>
        <w:t>là</w:t>
      </w:r>
      <w:r>
        <w:rPr>
          <w:color w:val="231F20"/>
          <w:spacing w:val="-16"/>
          <w:w w:val="105"/>
          <w:sz w:val="34"/>
        </w:rPr>
        <w:t> </w:t>
      </w:r>
      <w:r>
        <w:rPr>
          <w:color w:val="231F20"/>
          <w:w w:val="105"/>
          <w:sz w:val="34"/>
        </w:rPr>
        <w:t>nhập</w:t>
      </w:r>
      <w:r>
        <w:rPr>
          <w:color w:val="231F20"/>
          <w:spacing w:val="-16"/>
          <w:w w:val="105"/>
          <w:sz w:val="34"/>
        </w:rPr>
        <w:t> </w:t>
      </w:r>
      <w:r>
        <w:rPr>
          <w:color w:val="231F20"/>
          <w:w w:val="105"/>
          <w:sz w:val="34"/>
        </w:rPr>
        <w:t>pháp</w:t>
      </w:r>
      <w:r>
        <w:rPr>
          <w:color w:val="231F20"/>
          <w:spacing w:val="-16"/>
          <w:w w:val="105"/>
          <w:sz w:val="34"/>
        </w:rPr>
        <w:t> </w:t>
      </w:r>
      <w:r>
        <w:rPr>
          <w:color w:val="231F20"/>
          <w:w w:val="105"/>
          <w:sz w:val="34"/>
        </w:rPr>
        <w:t>môn</w:t>
      </w:r>
      <w:r>
        <w:rPr>
          <w:color w:val="231F20"/>
          <w:spacing w:val="-16"/>
          <w:w w:val="105"/>
          <w:sz w:val="34"/>
        </w:rPr>
        <w:t> </w:t>
      </w:r>
      <w:r>
        <w:rPr>
          <w:color w:val="231F20"/>
          <w:w w:val="105"/>
          <w:sz w:val="34"/>
        </w:rPr>
        <w:t>Bất</w:t>
      </w:r>
      <w:r>
        <w:rPr>
          <w:color w:val="231F20"/>
          <w:spacing w:val="-16"/>
          <w:w w:val="105"/>
          <w:sz w:val="34"/>
        </w:rPr>
        <w:t> </w:t>
      </w:r>
      <w:r>
        <w:rPr>
          <w:color w:val="231F20"/>
          <w:w w:val="105"/>
          <w:sz w:val="34"/>
        </w:rPr>
        <w:t>nhị. Vì</w:t>
      </w:r>
      <w:r>
        <w:rPr>
          <w:color w:val="231F20"/>
          <w:spacing w:val="-8"/>
          <w:w w:val="105"/>
          <w:sz w:val="34"/>
        </w:rPr>
        <w:t> </w:t>
      </w:r>
      <w:r>
        <w:rPr>
          <w:color w:val="231F20"/>
          <w:w w:val="105"/>
          <w:sz w:val="34"/>
        </w:rPr>
        <w:t>thế,</w:t>
      </w:r>
      <w:r>
        <w:rPr>
          <w:color w:val="231F20"/>
          <w:spacing w:val="-8"/>
          <w:w w:val="105"/>
          <w:sz w:val="34"/>
        </w:rPr>
        <w:t> </w:t>
      </w:r>
      <w:r>
        <w:rPr>
          <w:color w:val="231F20"/>
          <w:w w:val="105"/>
          <w:sz w:val="34"/>
        </w:rPr>
        <w:t>nên</w:t>
      </w:r>
      <w:r>
        <w:rPr>
          <w:color w:val="231F20"/>
          <w:spacing w:val="-7"/>
          <w:w w:val="105"/>
          <w:sz w:val="34"/>
        </w:rPr>
        <w:t> </w:t>
      </w:r>
      <w:r>
        <w:rPr>
          <w:color w:val="231F20"/>
          <w:w w:val="105"/>
          <w:sz w:val="34"/>
        </w:rPr>
        <w:t>biết,</w:t>
      </w:r>
      <w:r>
        <w:rPr>
          <w:color w:val="231F20"/>
          <w:spacing w:val="-8"/>
          <w:w w:val="105"/>
          <w:sz w:val="34"/>
        </w:rPr>
        <w:t> </w:t>
      </w:r>
      <w:r>
        <w:rPr>
          <w:color w:val="231F20"/>
          <w:w w:val="105"/>
          <w:sz w:val="34"/>
        </w:rPr>
        <w:t>có</w:t>
      </w:r>
      <w:r>
        <w:rPr>
          <w:color w:val="231F20"/>
          <w:spacing w:val="-7"/>
          <w:w w:val="105"/>
          <w:sz w:val="34"/>
        </w:rPr>
        <w:t> </w:t>
      </w:r>
      <w:r>
        <w:rPr>
          <w:color w:val="231F20"/>
          <w:w w:val="105"/>
          <w:sz w:val="34"/>
        </w:rPr>
        <w:t>sai</w:t>
      </w:r>
      <w:r>
        <w:rPr>
          <w:color w:val="231F20"/>
          <w:spacing w:val="-8"/>
          <w:w w:val="105"/>
          <w:sz w:val="34"/>
        </w:rPr>
        <w:t> </w:t>
      </w:r>
      <w:r>
        <w:rPr>
          <w:color w:val="231F20"/>
          <w:w w:val="105"/>
          <w:sz w:val="34"/>
        </w:rPr>
        <w:t>biệt</w:t>
      </w:r>
      <w:r>
        <w:rPr>
          <w:color w:val="231F20"/>
          <w:spacing w:val="-7"/>
          <w:w w:val="105"/>
          <w:sz w:val="34"/>
        </w:rPr>
        <w:t> </w:t>
      </w:r>
      <w:r>
        <w:rPr>
          <w:color w:val="231F20"/>
          <w:w w:val="105"/>
          <w:sz w:val="34"/>
        </w:rPr>
        <w:t>tức</w:t>
      </w:r>
      <w:r>
        <w:rPr>
          <w:color w:val="231F20"/>
          <w:spacing w:val="-8"/>
          <w:w w:val="105"/>
          <w:sz w:val="34"/>
        </w:rPr>
        <w:t> </w:t>
      </w:r>
      <w:r>
        <w:rPr>
          <w:color w:val="231F20"/>
          <w:w w:val="105"/>
          <w:sz w:val="34"/>
        </w:rPr>
        <w:t>là</w:t>
      </w:r>
      <w:r>
        <w:rPr>
          <w:color w:val="231F20"/>
          <w:spacing w:val="-7"/>
          <w:w w:val="105"/>
          <w:sz w:val="34"/>
        </w:rPr>
        <w:t> </w:t>
      </w:r>
      <w:r>
        <w:rPr>
          <w:color w:val="231F20"/>
          <w:w w:val="105"/>
          <w:sz w:val="34"/>
        </w:rPr>
        <w:t>nhị,</w:t>
      </w:r>
      <w:r>
        <w:rPr>
          <w:color w:val="231F20"/>
          <w:spacing w:val="-8"/>
          <w:w w:val="105"/>
          <w:sz w:val="34"/>
        </w:rPr>
        <w:t> </w:t>
      </w:r>
      <w:r>
        <w:rPr>
          <w:color w:val="231F20"/>
          <w:w w:val="105"/>
          <w:sz w:val="34"/>
        </w:rPr>
        <w:t>là</w:t>
      </w:r>
      <w:r>
        <w:rPr>
          <w:color w:val="231F20"/>
          <w:spacing w:val="-7"/>
          <w:w w:val="105"/>
          <w:sz w:val="34"/>
        </w:rPr>
        <w:t> </w:t>
      </w:r>
      <w:r>
        <w:rPr>
          <w:color w:val="231F20"/>
          <w:w w:val="105"/>
          <w:sz w:val="34"/>
        </w:rPr>
        <w:t>bất</w:t>
      </w:r>
      <w:r>
        <w:rPr>
          <w:color w:val="231F20"/>
          <w:spacing w:val="-8"/>
          <w:w w:val="105"/>
          <w:sz w:val="34"/>
        </w:rPr>
        <w:t> </w:t>
      </w:r>
      <w:r>
        <w:rPr>
          <w:color w:val="231F20"/>
          <w:w w:val="105"/>
          <w:sz w:val="34"/>
        </w:rPr>
        <w:t>như.</w:t>
      </w:r>
      <w:r>
        <w:rPr>
          <w:color w:val="231F20"/>
          <w:spacing w:val="-7"/>
          <w:w w:val="105"/>
          <w:sz w:val="34"/>
        </w:rPr>
        <w:t> </w:t>
      </w:r>
      <w:r>
        <w:rPr>
          <w:color w:val="231F20"/>
          <w:w w:val="105"/>
          <w:sz w:val="34"/>
        </w:rPr>
        <w:t>Do</w:t>
      </w:r>
      <w:r>
        <w:rPr>
          <w:color w:val="231F20"/>
          <w:spacing w:val="-8"/>
          <w:w w:val="105"/>
          <w:sz w:val="34"/>
        </w:rPr>
        <w:t> </w:t>
      </w:r>
      <w:r>
        <w:rPr>
          <w:color w:val="231F20"/>
          <w:w w:val="105"/>
          <w:sz w:val="34"/>
        </w:rPr>
        <w:t>đó,</w:t>
      </w:r>
      <w:r>
        <w:rPr>
          <w:color w:val="231F20"/>
          <w:spacing w:val="-7"/>
          <w:w w:val="105"/>
          <w:sz w:val="34"/>
        </w:rPr>
        <w:t> </w:t>
      </w:r>
      <w:r>
        <w:rPr>
          <w:color w:val="231F20"/>
          <w:spacing w:val="-5"/>
          <w:w w:val="105"/>
          <w:sz w:val="34"/>
        </w:rPr>
        <w:t>nói</w:t>
      </w:r>
    </w:p>
    <w:p>
      <w:pPr>
        <w:spacing w:after="0" w:line="302"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5"/>
      </w:pPr>
      <w:r>
        <w:rPr>
          <w:color w:val="231F20"/>
          <w:w w:val="105"/>
        </w:rPr>
        <w:t>Bình</w:t>
      </w:r>
      <w:r>
        <w:rPr>
          <w:color w:val="231F20"/>
          <w:spacing w:val="-15"/>
          <w:w w:val="105"/>
        </w:rPr>
        <w:t> </w:t>
      </w:r>
      <w:r>
        <w:rPr>
          <w:color w:val="231F20"/>
          <w:w w:val="105"/>
        </w:rPr>
        <w:t>đẳng</w:t>
      </w:r>
      <w:r>
        <w:rPr>
          <w:color w:val="231F20"/>
          <w:spacing w:val="-15"/>
          <w:w w:val="105"/>
        </w:rPr>
        <w:t> </w:t>
      </w:r>
      <w:r>
        <w:rPr>
          <w:color w:val="231F20"/>
          <w:w w:val="105"/>
        </w:rPr>
        <w:t>tức</w:t>
      </w:r>
      <w:r>
        <w:rPr>
          <w:color w:val="231F20"/>
          <w:spacing w:val="-15"/>
          <w:w w:val="105"/>
        </w:rPr>
        <w:t> </w:t>
      </w:r>
      <w:r>
        <w:rPr>
          <w:color w:val="231F20"/>
          <w:w w:val="105"/>
        </w:rPr>
        <w:t>nhập</w:t>
      </w:r>
      <w:r>
        <w:rPr>
          <w:color w:val="231F20"/>
          <w:spacing w:val="-15"/>
          <w:w w:val="105"/>
        </w:rPr>
        <w:t> </w:t>
      </w:r>
      <w:r>
        <w:rPr>
          <w:color w:val="231F20"/>
          <w:w w:val="105"/>
        </w:rPr>
        <w:t>Bất</w:t>
      </w:r>
      <w:r>
        <w:rPr>
          <w:color w:val="231F20"/>
          <w:spacing w:val="-15"/>
          <w:w w:val="105"/>
        </w:rPr>
        <w:t> </w:t>
      </w:r>
      <w:r>
        <w:rPr>
          <w:color w:val="231F20"/>
          <w:w w:val="105"/>
        </w:rPr>
        <w:t>nhị,</w:t>
      </w:r>
      <w:r>
        <w:rPr>
          <w:color w:val="231F20"/>
          <w:spacing w:val="-15"/>
          <w:w w:val="105"/>
        </w:rPr>
        <w:t> </w:t>
      </w:r>
      <w:r>
        <w:rPr>
          <w:color w:val="231F20"/>
          <w:w w:val="105"/>
        </w:rPr>
        <w:t>tức</w:t>
      </w:r>
      <w:r>
        <w:rPr>
          <w:color w:val="231F20"/>
          <w:spacing w:val="-15"/>
          <w:w w:val="105"/>
        </w:rPr>
        <w:t> </w:t>
      </w:r>
      <w:r>
        <w:rPr>
          <w:color w:val="231F20"/>
          <w:w w:val="105"/>
        </w:rPr>
        <w:t>nhập</w:t>
      </w:r>
      <w:r>
        <w:rPr>
          <w:color w:val="231F20"/>
          <w:spacing w:val="-15"/>
          <w:w w:val="105"/>
        </w:rPr>
        <w:t> </w:t>
      </w:r>
      <w:r>
        <w:rPr>
          <w:color w:val="231F20"/>
          <w:w w:val="105"/>
        </w:rPr>
        <w:t>Chân</w:t>
      </w:r>
      <w:r>
        <w:rPr>
          <w:color w:val="231F20"/>
          <w:spacing w:val="-15"/>
          <w:w w:val="105"/>
        </w:rPr>
        <w:t> </w:t>
      </w:r>
      <w:r>
        <w:rPr>
          <w:color w:val="231F20"/>
          <w:w w:val="105"/>
        </w:rPr>
        <w:t>như.</w:t>
      </w:r>
      <w:r>
        <w:rPr>
          <w:color w:val="231F20"/>
          <w:spacing w:val="-15"/>
          <w:w w:val="105"/>
        </w:rPr>
        <w:t> </w:t>
      </w:r>
      <w:r>
        <w:rPr>
          <w:color w:val="231F20"/>
          <w:w w:val="105"/>
        </w:rPr>
        <w:t>Có</w:t>
      </w:r>
      <w:r>
        <w:rPr>
          <w:color w:val="231F20"/>
          <w:spacing w:val="-15"/>
          <w:w w:val="105"/>
        </w:rPr>
        <w:t> </w:t>
      </w:r>
      <w:r>
        <w:rPr>
          <w:color w:val="231F20"/>
          <w:w w:val="105"/>
        </w:rPr>
        <w:t>thể</w:t>
      </w:r>
      <w:r>
        <w:rPr>
          <w:color w:val="231F20"/>
          <w:spacing w:val="-15"/>
          <w:w w:val="105"/>
        </w:rPr>
        <w:t> </w:t>
      </w:r>
      <w:r>
        <w:rPr>
          <w:color w:val="231F20"/>
          <w:w w:val="105"/>
        </w:rPr>
        <w:t>thấy nghĩa Bình đẳng rất sâu).</w:t>
      </w:r>
    </w:p>
    <w:p>
      <w:pPr>
        <w:spacing w:line="307" w:lineRule="auto" w:before="141"/>
        <w:ind w:left="103" w:right="403" w:firstLine="453"/>
        <w:jc w:val="both"/>
        <w:rPr>
          <w:sz w:val="34"/>
        </w:rPr>
      </w:pPr>
      <w:r>
        <w:rPr>
          <w:color w:val="231F20"/>
          <w:w w:val="105"/>
          <w:sz w:val="34"/>
        </w:rPr>
        <w:t>Đoạn</w:t>
      </w:r>
      <w:r>
        <w:rPr>
          <w:color w:val="231F20"/>
          <w:spacing w:val="-20"/>
          <w:w w:val="105"/>
          <w:sz w:val="34"/>
        </w:rPr>
        <w:t> </w:t>
      </w:r>
      <w:r>
        <w:rPr>
          <w:color w:val="231F20"/>
          <w:w w:val="105"/>
          <w:sz w:val="34"/>
        </w:rPr>
        <w:t>kinh</w:t>
      </w:r>
      <w:r>
        <w:rPr>
          <w:color w:val="231F20"/>
          <w:spacing w:val="-21"/>
          <w:w w:val="105"/>
          <w:sz w:val="34"/>
        </w:rPr>
        <w:t> </w:t>
      </w:r>
      <w:r>
        <w:rPr>
          <w:color w:val="231F20"/>
          <w:w w:val="105"/>
          <w:sz w:val="34"/>
        </w:rPr>
        <w:t>này</w:t>
      </w:r>
      <w:r>
        <w:rPr>
          <w:color w:val="231F20"/>
          <w:spacing w:val="-20"/>
          <w:w w:val="105"/>
          <w:sz w:val="34"/>
        </w:rPr>
        <w:t> </w:t>
      </w:r>
      <w:r>
        <w:rPr>
          <w:color w:val="231F20"/>
          <w:w w:val="105"/>
          <w:sz w:val="34"/>
        </w:rPr>
        <w:t>hay</w:t>
      </w:r>
      <w:r>
        <w:rPr>
          <w:color w:val="231F20"/>
          <w:spacing w:val="-20"/>
          <w:w w:val="105"/>
          <w:sz w:val="34"/>
        </w:rPr>
        <w:t> </w:t>
      </w:r>
      <w:r>
        <w:rPr>
          <w:color w:val="231F20"/>
          <w:w w:val="105"/>
          <w:sz w:val="34"/>
        </w:rPr>
        <w:t>quá,</w:t>
      </w:r>
      <w:r>
        <w:rPr>
          <w:color w:val="231F20"/>
          <w:spacing w:val="-20"/>
          <w:w w:val="105"/>
          <w:sz w:val="34"/>
        </w:rPr>
        <w:t> </w:t>
      </w:r>
      <w:r>
        <w:rPr>
          <w:color w:val="231F20"/>
          <w:w w:val="105"/>
          <w:sz w:val="34"/>
        </w:rPr>
        <w:t>giống</w:t>
      </w:r>
      <w:r>
        <w:rPr>
          <w:color w:val="231F20"/>
          <w:spacing w:val="-20"/>
          <w:w w:val="105"/>
          <w:sz w:val="34"/>
        </w:rPr>
        <w:t> </w:t>
      </w:r>
      <w:r>
        <w:rPr>
          <w:color w:val="231F20"/>
          <w:w w:val="105"/>
          <w:sz w:val="34"/>
        </w:rPr>
        <w:t>như</w:t>
      </w:r>
      <w:r>
        <w:rPr>
          <w:color w:val="231F20"/>
          <w:spacing w:val="-20"/>
          <w:w w:val="105"/>
          <w:sz w:val="34"/>
        </w:rPr>
        <w:t> </w:t>
      </w:r>
      <w:r>
        <w:rPr>
          <w:color w:val="231F20"/>
          <w:w w:val="105"/>
          <w:sz w:val="34"/>
        </w:rPr>
        <w:t>kinh</w:t>
      </w:r>
      <w:r>
        <w:rPr>
          <w:color w:val="231F20"/>
          <w:spacing w:val="-20"/>
          <w:w w:val="105"/>
          <w:sz w:val="34"/>
        </w:rPr>
        <w:t> </w:t>
      </w:r>
      <w:r>
        <w:rPr>
          <w:i/>
          <w:color w:val="231F20"/>
          <w:w w:val="105"/>
          <w:sz w:val="34"/>
        </w:rPr>
        <w:t>Hoa</w:t>
      </w:r>
      <w:r>
        <w:rPr>
          <w:i/>
          <w:color w:val="231F20"/>
          <w:spacing w:val="-20"/>
          <w:w w:val="105"/>
          <w:sz w:val="34"/>
        </w:rPr>
        <w:t> </w:t>
      </w:r>
      <w:r>
        <w:rPr>
          <w:i/>
          <w:color w:val="231F20"/>
          <w:w w:val="105"/>
          <w:sz w:val="34"/>
        </w:rPr>
        <w:t>Nghiêm</w:t>
      </w:r>
      <w:r>
        <w:rPr>
          <w:i/>
          <w:color w:val="231F20"/>
          <w:spacing w:val="-20"/>
          <w:w w:val="105"/>
          <w:sz w:val="34"/>
        </w:rPr>
        <w:t> </w:t>
      </w:r>
      <w:r>
        <w:rPr>
          <w:color w:val="231F20"/>
          <w:w w:val="105"/>
          <w:sz w:val="34"/>
        </w:rPr>
        <w:t>nói: “</w:t>
      </w:r>
      <w:r>
        <w:rPr>
          <w:i/>
          <w:color w:val="231F20"/>
          <w:w w:val="105"/>
          <w:sz w:val="34"/>
        </w:rPr>
        <w:t>Một là tất cả. Tất cả là một</w:t>
      </w:r>
      <w:r>
        <w:rPr>
          <w:color w:val="231F20"/>
          <w:w w:val="105"/>
          <w:sz w:val="34"/>
        </w:rPr>
        <w:t>”. Nếu ta ngộ nhập Phật pháp, trong</w:t>
      </w:r>
      <w:r>
        <w:rPr>
          <w:color w:val="231F20"/>
          <w:spacing w:val="-5"/>
          <w:w w:val="105"/>
          <w:sz w:val="34"/>
        </w:rPr>
        <w:t> </w:t>
      </w:r>
      <w:r>
        <w:rPr>
          <w:color w:val="231F20"/>
          <w:w w:val="105"/>
          <w:sz w:val="34"/>
        </w:rPr>
        <w:t>đó</w:t>
      </w:r>
      <w:r>
        <w:rPr>
          <w:color w:val="231F20"/>
          <w:spacing w:val="-5"/>
          <w:w w:val="105"/>
          <w:sz w:val="34"/>
        </w:rPr>
        <w:t> </w:t>
      </w:r>
      <w:r>
        <w:rPr>
          <w:color w:val="231F20"/>
          <w:w w:val="105"/>
          <w:sz w:val="34"/>
        </w:rPr>
        <w:t>là</w:t>
      </w:r>
      <w:r>
        <w:rPr>
          <w:color w:val="231F20"/>
          <w:spacing w:val="-5"/>
          <w:w w:val="105"/>
          <w:sz w:val="34"/>
        </w:rPr>
        <w:t> </w:t>
      </w:r>
      <w:r>
        <w:rPr>
          <w:color w:val="231F20"/>
          <w:w w:val="105"/>
          <w:sz w:val="34"/>
        </w:rPr>
        <w:t>thông.</w:t>
      </w:r>
      <w:r>
        <w:rPr>
          <w:color w:val="231F20"/>
          <w:spacing w:val="-5"/>
          <w:w w:val="105"/>
          <w:sz w:val="34"/>
        </w:rPr>
        <w:t> </w:t>
      </w:r>
      <w:r>
        <w:rPr>
          <w:color w:val="231F20"/>
          <w:w w:val="105"/>
          <w:sz w:val="34"/>
        </w:rPr>
        <w:t>Người</w:t>
      </w:r>
      <w:r>
        <w:rPr>
          <w:color w:val="231F20"/>
          <w:spacing w:val="-5"/>
          <w:w w:val="105"/>
          <w:sz w:val="34"/>
        </w:rPr>
        <w:t> </w:t>
      </w:r>
      <w:r>
        <w:rPr>
          <w:color w:val="231F20"/>
          <w:w w:val="105"/>
          <w:sz w:val="34"/>
        </w:rPr>
        <w:t>xưa</w:t>
      </w:r>
      <w:r>
        <w:rPr>
          <w:color w:val="231F20"/>
          <w:spacing w:val="-5"/>
          <w:w w:val="105"/>
          <w:sz w:val="34"/>
        </w:rPr>
        <w:t> </w:t>
      </w:r>
      <w:r>
        <w:rPr>
          <w:color w:val="231F20"/>
          <w:w w:val="105"/>
          <w:sz w:val="34"/>
        </w:rPr>
        <w:t>nói</w:t>
      </w:r>
      <w:r>
        <w:rPr>
          <w:color w:val="231F20"/>
          <w:spacing w:val="-5"/>
          <w:w w:val="105"/>
          <w:sz w:val="34"/>
        </w:rPr>
        <w:t> </w:t>
      </w:r>
      <w:r>
        <w:rPr>
          <w:color w:val="231F20"/>
          <w:w w:val="105"/>
          <w:sz w:val="34"/>
        </w:rPr>
        <w:t>rất</w:t>
      </w:r>
      <w:r>
        <w:rPr>
          <w:color w:val="231F20"/>
          <w:spacing w:val="-5"/>
          <w:w w:val="105"/>
          <w:sz w:val="34"/>
        </w:rPr>
        <w:t> </w:t>
      </w:r>
      <w:r>
        <w:rPr>
          <w:color w:val="231F20"/>
          <w:w w:val="105"/>
          <w:sz w:val="34"/>
        </w:rPr>
        <w:t>hay:</w:t>
      </w:r>
      <w:r>
        <w:rPr>
          <w:color w:val="231F20"/>
          <w:spacing w:val="-3"/>
          <w:w w:val="105"/>
          <w:sz w:val="34"/>
        </w:rPr>
        <w:t> </w:t>
      </w:r>
      <w:r>
        <w:rPr>
          <w:i/>
          <w:color w:val="231F20"/>
          <w:w w:val="105"/>
          <w:sz w:val="34"/>
        </w:rPr>
        <w:t>“Thông</w:t>
      </w:r>
      <w:r>
        <w:rPr>
          <w:i/>
          <w:color w:val="231F20"/>
          <w:spacing w:val="-5"/>
          <w:w w:val="105"/>
          <w:sz w:val="34"/>
        </w:rPr>
        <w:t> </w:t>
      </w:r>
      <w:r>
        <w:rPr>
          <w:i/>
          <w:color w:val="231F20"/>
          <w:w w:val="105"/>
          <w:sz w:val="34"/>
        </w:rPr>
        <w:t>được</w:t>
      </w:r>
      <w:r>
        <w:rPr>
          <w:i/>
          <w:color w:val="231F20"/>
          <w:spacing w:val="-5"/>
          <w:w w:val="105"/>
          <w:sz w:val="34"/>
        </w:rPr>
        <w:t> </w:t>
      </w:r>
      <w:r>
        <w:rPr>
          <w:i/>
          <w:color w:val="231F20"/>
          <w:w w:val="105"/>
          <w:sz w:val="34"/>
        </w:rPr>
        <w:t>một bộ kinh sẽ làu thông hết thảy kinh”. </w:t>
      </w:r>
      <w:r>
        <w:rPr>
          <w:color w:val="231F20"/>
          <w:w w:val="105"/>
          <w:sz w:val="34"/>
        </w:rPr>
        <w:t>Thông được một pháp môn,</w:t>
      </w:r>
      <w:r>
        <w:rPr>
          <w:color w:val="231F20"/>
          <w:spacing w:val="-3"/>
          <w:w w:val="105"/>
          <w:sz w:val="34"/>
        </w:rPr>
        <w:t> </w:t>
      </w:r>
      <w:r>
        <w:rPr>
          <w:color w:val="231F20"/>
          <w:w w:val="105"/>
          <w:sz w:val="34"/>
        </w:rPr>
        <w:t>sẽ</w:t>
      </w:r>
      <w:r>
        <w:rPr>
          <w:color w:val="231F20"/>
          <w:spacing w:val="-3"/>
          <w:w w:val="105"/>
          <w:sz w:val="34"/>
        </w:rPr>
        <w:t> </w:t>
      </w:r>
      <w:r>
        <w:rPr>
          <w:color w:val="231F20"/>
          <w:w w:val="105"/>
          <w:sz w:val="34"/>
        </w:rPr>
        <w:t>thông</w:t>
      </w:r>
      <w:r>
        <w:rPr>
          <w:color w:val="231F20"/>
          <w:spacing w:val="-3"/>
          <w:w w:val="105"/>
          <w:sz w:val="34"/>
        </w:rPr>
        <w:t> </w:t>
      </w:r>
      <w:r>
        <w:rPr>
          <w:color w:val="231F20"/>
          <w:w w:val="105"/>
          <w:sz w:val="34"/>
        </w:rPr>
        <w:t>hết</w:t>
      </w:r>
      <w:r>
        <w:rPr>
          <w:color w:val="231F20"/>
          <w:spacing w:val="-3"/>
          <w:w w:val="105"/>
          <w:sz w:val="34"/>
        </w:rPr>
        <w:t> </w:t>
      </w:r>
      <w:r>
        <w:rPr>
          <w:color w:val="231F20"/>
          <w:w w:val="105"/>
          <w:sz w:val="34"/>
        </w:rPr>
        <w:t>thảy</w:t>
      </w:r>
      <w:r>
        <w:rPr>
          <w:color w:val="231F20"/>
          <w:spacing w:val="-3"/>
          <w:w w:val="105"/>
          <w:sz w:val="34"/>
        </w:rPr>
        <w:t> </w:t>
      </w:r>
      <w:r>
        <w:rPr>
          <w:color w:val="231F20"/>
          <w:w w:val="105"/>
          <w:sz w:val="34"/>
        </w:rPr>
        <w:t>các</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môn.</w:t>
      </w:r>
      <w:r>
        <w:rPr>
          <w:color w:val="231F20"/>
          <w:spacing w:val="-3"/>
          <w:w w:val="105"/>
          <w:sz w:val="34"/>
        </w:rPr>
        <w:t> </w:t>
      </w:r>
      <w:r>
        <w:rPr>
          <w:color w:val="231F20"/>
          <w:w w:val="105"/>
          <w:sz w:val="34"/>
        </w:rPr>
        <w:t>Còn</w:t>
      </w:r>
      <w:r>
        <w:rPr>
          <w:color w:val="231F20"/>
          <w:spacing w:val="-3"/>
          <w:w w:val="105"/>
          <w:sz w:val="34"/>
        </w:rPr>
        <w:t> </w:t>
      </w:r>
      <w:r>
        <w:rPr>
          <w:color w:val="231F20"/>
          <w:w w:val="105"/>
          <w:sz w:val="34"/>
        </w:rPr>
        <w:t>một</w:t>
      </w:r>
      <w:r>
        <w:rPr>
          <w:color w:val="231F20"/>
          <w:spacing w:val="-3"/>
          <w:w w:val="105"/>
          <w:sz w:val="34"/>
        </w:rPr>
        <w:t> </w:t>
      </w:r>
      <w:r>
        <w:rPr>
          <w:color w:val="231F20"/>
          <w:w w:val="105"/>
          <w:sz w:val="34"/>
        </w:rPr>
        <w:t>pháp</w:t>
      </w:r>
      <w:r>
        <w:rPr>
          <w:color w:val="231F20"/>
          <w:spacing w:val="-3"/>
          <w:w w:val="105"/>
          <w:sz w:val="34"/>
        </w:rPr>
        <w:t> </w:t>
      </w:r>
      <w:r>
        <w:rPr>
          <w:color w:val="231F20"/>
          <w:w w:val="105"/>
          <w:sz w:val="34"/>
        </w:rPr>
        <w:t>không thông,</w:t>
      </w:r>
      <w:r>
        <w:rPr>
          <w:color w:val="231F20"/>
          <w:spacing w:val="-1"/>
          <w:w w:val="105"/>
          <w:sz w:val="34"/>
        </w:rPr>
        <w:t> </w:t>
      </w:r>
      <w:r>
        <w:rPr>
          <w:color w:val="231F20"/>
          <w:w w:val="105"/>
          <w:sz w:val="34"/>
        </w:rPr>
        <w:t>nghĩa</w:t>
      </w:r>
      <w:r>
        <w:rPr>
          <w:color w:val="231F20"/>
          <w:spacing w:val="-1"/>
          <w:w w:val="105"/>
          <w:sz w:val="34"/>
        </w:rPr>
        <w:t> </w:t>
      </w:r>
      <w:r>
        <w:rPr>
          <w:color w:val="231F20"/>
          <w:w w:val="105"/>
          <w:sz w:val="34"/>
        </w:rPr>
        <w:t>là</w:t>
      </w:r>
      <w:r>
        <w:rPr>
          <w:color w:val="231F20"/>
          <w:spacing w:val="-1"/>
          <w:w w:val="105"/>
          <w:sz w:val="34"/>
        </w:rPr>
        <w:t> </w:t>
      </w:r>
      <w:r>
        <w:rPr>
          <w:color w:val="231F20"/>
          <w:w w:val="105"/>
          <w:sz w:val="34"/>
        </w:rPr>
        <w:t>pháp</w:t>
      </w:r>
      <w:r>
        <w:rPr>
          <w:color w:val="231F20"/>
          <w:spacing w:val="-1"/>
          <w:w w:val="105"/>
          <w:sz w:val="34"/>
        </w:rPr>
        <w:t> </w:t>
      </w:r>
      <w:r>
        <w:rPr>
          <w:color w:val="231F20"/>
          <w:w w:val="105"/>
          <w:sz w:val="34"/>
        </w:rPr>
        <w:t>môn</w:t>
      </w:r>
      <w:r>
        <w:rPr>
          <w:color w:val="231F20"/>
          <w:spacing w:val="-1"/>
          <w:w w:val="105"/>
          <w:sz w:val="34"/>
        </w:rPr>
        <w:t> </w:t>
      </w:r>
      <w:r>
        <w:rPr>
          <w:color w:val="231F20"/>
          <w:w w:val="105"/>
          <w:sz w:val="34"/>
        </w:rPr>
        <w:t>đó</w:t>
      </w:r>
      <w:r>
        <w:rPr>
          <w:color w:val="231F20"/>
          <w:spacing w:val="-1"/>
          <w:w w:val="105"/>
          <w:sz w:val="34"/>
        </w:rPr>
        <w:t> </w:t>
      </w:r>
      <w:r>
        <w:rPr>
          <w:color w:val="231F20"/>
          <w:w w:val="105"/>
          <w:sz w:val="34"/>
        </w:rPr>
        <w:t>quý</w:t>
      </w:r>
      <w:r>
        <w:rPr>
          <w:color w:val="231F20"/>
          <w:spacing w:val="-1"/>
          <w:w w:val="105"/>
          <w:sz w:val="34"/>
        </w:rPr>
        <w:t> </w:t>
      </w:r>
      <w:r>
        <w:rPr>
          <w:color w:val="231F20"/>
          <w:w w:val="105"/>
          <w:sz w:val="34"/>
        </w:rPr>
        <w:t>vị</w:t>
      </w:r>
      <w:r>
        <w:rPr>
          <w:color w:val="231F20"/>
          <w:spacing w:val="-1"/>
          <w:w w:val="105"/>
          <w:sz w:val="34"/>
        </w:rPr>
        <w:t> </w:t>
      </w:r>
      <w:r>
        <w:rPr>
          <w:color w:val="231F20"/>
          <w:w w:val="105"/>
          <w:sz w:val="34"/>
        </w:rPr>
        <w:t>chưa</w:t>
      </w:r>
      <w:r>
        <w:rPr>
          <w:color w:val="231F20"/>
          <w:spacing w:val="-1"/>
          <w:w w:val="105"/>
          <w:sz w:val="34"/>
        </w:rPr>
        <w:t> </w:t>
      </w:r>
      <w:r>
        <w:rPr>
          <w:color w:val="231F20"/>
          <w:w w:val="105"/>
          <w:sz w:val="34"/>
        </w:rPr>
        <w:t>thấu</w:t>
      </w:r>
      <w:r>
        <w:rPr>
          <w:color w:val="231F20"/>
          <w:spacing w:val="-1"/>
          <w:w w:val="105"/>
          <w:sz w:val="34"/>
        </w:rPr>
        <w:t> </w:t>
      </w:r>
      <w:r>
        <w:rPr>
          <w:color w:val="231F20"/>
          <w:w w:val="105"/>
          <w:sz w:val="34"/>
        </w:rPr>
        <w:t>triệt.</w:t>
      </w:r>
      <w:r>
        <w:rPr>
          <w:color w:val="231F20"/>
          <w:spacing w:val="-1"/>
          <w:w w:val="105"/>
          <w:sz w:val="34"/>
        </w:rPr>
        <w:t> </w:t>
      </w:r>
      <w:r>
        <w:rPr>
          <w:color w:val="231F20"/>
          <w:w w:val="105"/>
          <w:sz w:val="34"/>
        </w:rPr>
        <w:t>Thật</w:t>
      </w:r>
      <w:r>
        <w:rPr>
          <w:color w:val="231F20"/>
          <w:spacing w:val="-1"/>
          <w:w w:val="105"/>
          <w:sz w:val="34"/>
        </w:rPr>
        <w:t> </w:t>
      </w:r>
      <w:r>
        <w:rPr>
          <w:color w:val="231F20"/>
          <w:w w:val="105"/>
          <w:sz w:val="34"/>
        </w:rPr>
        <w:t>sự thấu triệt rồi, thì đâu có lý chẳng thông!</w:t>
      </w:r>
    </w:p>
    <w:p>
      <w:pPr>
        <w:pStyle w:val="BodyText"/>
        <w:spacing w:line="307" w:lineRule="auto" w:before="138"/>
        <w:ind w:left="103" w:right="405" w:firstLine="453"/>
      </w:pPr>
      <w:r>
        <w:rPr>
          <w:color w:val="231F20"/>
          <w:w w:val="105"/>
        </w:rPr>
        <w:t>Bồ đề là tiếng Ấn Độ, dịch thành tiếng Hán có nghĩa là Giác</w:t>
      </w:r>
      <w:r>
        <w:rPr>
          <w:color w:val="231F20"/>
          <w:spacing w:val="-1"/>
          <w:w w:val="105"/>
        </w:rPr>
        <w:t> </w:t>
      </w:r>
      <w:r>
        <w:rPr>
          <w:color w:val="231F20"/>
          <w:w w:val="105"/>
        </w:rPr>
        <w:t>ngộ.</w:t>
      </w:r>
      <w:r>
        <w:rPr>
          <w:color w:val="231F20"/>
          <w:spacing w:val="-2"/>
          <w:w w:val="105"/>
        </w:rPr>
        <w:t> </w:t>
      </w:r>
      <w:r>
        <w:rPr>
          <w:color w:val="231F20"/>
          <w:w w:val="105"/>
        </w:rPr>
        <w:t>Người</w:t>
      </w:r>
      <w:r>
        <w:rPr>
          <w:color w:val="231F20"/>
          <w:spacing w:val="-2"/>
          <w:w w:val="105"/>
        </w:rPr>
        <w:t> </w:t>
      </w:r>
      <w:r>
        <w:rPr>
          <w:color w:val="231F20"/>
          <w:w w:val="105"/>
        </w:rPr>
        <w:t>thật</w:t>
      </w:r>
      <w:r>
        <w:rPr>
          <w:color w:val="231F20"/>
          <w:spacing w:val="-1"/>
          <w:w w:val="105"/>
        </w:rPr>
        <w:t> </w:t>
      </w:r>
      <w:r>
        <w:rPr>
          <w:color w:val="231F20"/>
          <w:w w:val="105"/>
        </w:rPr>
        <w:t>sự</w:t>
      </w:r>
      <w:r>
        <w:rPr>
          <w:color w:val="231F20"/>
          <w:spacing w:val="-2"/>
          <w:w w:val="105"/>
        </w:rPr>
        <w:t> </w:t>
      </w:r>
      <w:r>
        <w:rPr>
          <w:color w:val="231F20"/>
          <w:w w:val="105"/>
        </w:rPr>
        <w:t>giác</w:t>
      </w:r>
      <w:r>
        <w:rPr>
          <w:color w:val="231F20"/>
          <w:spacing w:val="-2"/>
          <w:w w:val="105"/>
        </w:rPr>
        <w:t> </w:t>
      </w:r>
      <w:r>
        <w:rPr>
          <w:color w:val="231F20"/>
          <w:w w:val="105"/>
        </w:rPr>
        <w:t>ngộ,</w:t>
      </w:r>
      <w:r>
        <w:rPr>
          <w:color w:val="231F20"/>
          <w:spacing w:val="-2"/>
          <w:w w:val="105"/>
        </w:rPr>
        <w:t> </w:t>
      </w:r>
      <w:r>
        <w:rPr>
          <w:color w:val="231F20"/>
          <w:w w:val="105"/>
        </w:rPr>
        <w:t>tâm</w:t>
      </w:r>
      <w:r>
        <w:rPr>
          <w:color w:val="231F20"/>
          <w:spacing w:val="-1"/>
          <w:w w:val="105"/>
        </w:rPr>
        <w:t> </w:t>
      </w:r>
      <w:r>
        <w:rPr>
          <w:color w:val="231F20"/>
          <w:w w:val="105"/>
        </w:rPr>
        <w:t>thì</w:t>
      </w:r>
      <w:r>
        <w:rPr>
          <w:color w:val="231F20"/>
          <w:spacing w:val="-2"/>
          <w:w w:val="105"/>
        </w:rPr>
        <w:t> </w:t>
      </w:r>
      <w:r>
        <w:rPr>
          <w:color w:val="231F20"/>
          <w:w w:val="105"/>
        </w:rPr>
        <w:t>bình</w:t>
      </w:r>
      <w:r>
        <w:rPr>
          <w:color w:val="231F20"/>
          <w:spacing w:val="-2"/>
          <w:w w:val="105"/>
        </w:rPr>
        <w:t> </w:t>
      </w:r>
      <w:r>
        <w:rPr>
          <w:color w:val="231F20"/>
          <w:w w:val="105"/>
        </w:rPr>
        <w:t>đẳng.</w:t>
      </w:r>
      <w:r>
        <w:rPr>
          <w:color w:val="231F20"/>
          <w:spacing w:val="-1"/>
          <w:w w:val="105"/>
        </w:rPr>
        <w:t> </w:t>
      </w:r>
      <w:r>
        <w:rPr>
          <w:color w:val="231F20"/>
          <w:w w:val="105"/>
        </w:rPr>
        <w:t>Trong </w:t>
      </w:r>
      <w:r>
        <w:rPr>
          <w:color w:val="231F20"/>
          <w:spacing w:val="-2"/>
          <w:w w:val="105"/>
        </w:rPr>
        <w:t>tâm</w:t>
      </w:r>
      <w:r>
        <w:rPr>
          <w:color w:val="231F20"/>
          <w:spacing w:val="-19"/>
          <w:w w:val="105"/>
        </w:rPr>
        <w:t> </w:t>
      </w:r>
      <w:r>
        <w:rPr>
          <w:color w:val="231F20"/>
          <w:spacing w:val="-2"/>
          <w:w w:val="105"/>
        </w:rPr>
        <w:t>còn</w:t>
      </w:r>
      <w:r>
        <w:rPr>
          <w:color w:val="231F20"/>
          <w:spacing w:val="-19"/>
          <w:w w:val="105"/>
        </w:rPr>
        <w:t> </w:t>
      </w:r>
      <w:r>
        <w:rPr>
          <w:color w:val="231F20"/>
          <w:spacing w:val="-2"/>
          <w:w w:val="105"/>
        </w:rPr>
        <w:t>vọng</w:t>
      </w:r>
      <w:r>
        <w:rPr>
          <w:color w:val="231F20"/>
          <w:spacing w:val="-17"/>
          <w:w w:val="105"/>
        </w:rPr>
        <w:t> </w:t>
      </w:r>
      <w:r>
        <w:rPr>
          <w:color w:val="231F20"/>
          <w:spacing w:val="-2"/>
          <w:w w:val="105"/>
        </w:rPr>
        <w:t>niệm,</w:t>
      </w:r>
      <w:r>
        <w:rPr>
          <w:color w:val="231F20"/>
          <w:spacing w:val="-19"/>
          <w:w w:val="105"/>
        </w:rPr>
        <w:t> </w:t>
      </w:r>
      <w:r>
        <w:rPr>
          <w:color w:val="231F20"/>
          <w:spacing w:val="-2"/>
          <w:w w:val="105"/>
        </w:rPr>
        <w:t>nghĩa</w:t>
      </w:r>
      <w:r>
        <w:rPr>
          <w:color w:val="231F20"/>
          <w:spacing w:val="-19"/>
          <w:w w:val="105"/>
        </w:rPr>
        <w:t> </w:t>
      </w:r>
      <w:r>
        <w:rPr>
          <w:color w:val="231F20"/>
          <w:spacing w:val="-2"/>
          <w:w w:val="105"/>
        </w:rPr>
        <w:t>là</w:t>
      </w:r>
      <w:r>
        <w:rPr>
          <w:color w:val="231F20"/>
          <w:spacing w:val="-19"/>
          <w:w w:val="105"/>
        </w:rPr>
        <w:t> </w:t>
      </w:r>
      <w:r>
        <w:rPr>
          <w:color w:val="231F20"/>
          <w:spacing w:val="-2"/>
          <w:w w:val="105"/>
        </w:rPr>
        <w:t>chưa</w:t>
      </w:r>
      <w:r>
        <w:rPr>
          <w:color w:val="231F20"/>
          <w:spacing w:val="-17"/>
          <w:w w:val="105"/>
        </w:rPr>
        <w:t> </w:t>
      </w:r>
      <w:r>
        <w:rPr>
          <w:color w:val="231F20"/>
          <w:spacing w:val="-2"/>
          <w:w w:val="105"/>
        </w:rPr>
        <w:t>giác</w:t>
      </w:r>
      <w:r>
        <w:rPr>
          <w:color w:val="231F20"/>
          <w:spacing w:val="-19"/>
          <w:w w:val="105"/>
        </w:rPr>
        <w:t> </w:t>
      </w:r>
      <w:r>
        <w:rPr>
          <w:color w:val="231F20"/>
          <w:spacing w:val="-2"/>
          <w:w w:val="105"/>
        </w:rPr>
        <w:t>ngộ.</w:t>
      </w:r>
      <w:r>
        <w:rPr>
          <w:color w:val="231F20"/>
          <w:spacing w:val="-19"/>
          <w:w w:val="105"/>
        </w:rPr>
        <w:t> </w:t>
      </w:r>
      <w:r>
        <w:rPr>
          <w:color w:val="231F20"/>
          <w:spacing w:val="-2"/>
          <w:w w:val="105"/>
        </w:rPr>
        <w:t>Vẫn</w:t>
      </w:r>
      <w:r>
        <w:rPr>
          <w:color w:val="231F20"/>
          <w:spacing w:val="-19"/>
          <w:w w:val="105"/>
        </w:rPr>
        <w:t> </w:t>
      </w:r>
      <w:r>
        <w:rPr>
          <w:color w:val="231F20"/>
          <w:spacing w:val="-2"/>
          <w:w w:val="105"/>
        </w:rPr>
        <w:t>còn</w:t>
      </w:r>
      <w:r>
        <w:rPr>
          <w:color w:val="231F20"/>
          <w:spacing w:val="-19"/>
          <w:w w:val="105"/>
        </w:rPr>
        <w:t> </w:t>
      </w:r>
      <w:r>
        <w:rPr>
          <w:color w:val="231F20"/>
          <w:spacing w:val="-2"/>
          <w:w w:val="105"/>
        </w:rPr>
        <w:t>bất</w:t>
      </w:r>
      <w:r>
        <w:rPr>
          <w:color w:val="231F20"/>
          <w:spacing w:val="-17"/>
          <w:w w:val="105"/>
        </w:rPr>
        <w:t> </w:t>
      </w:r>
      <w:r>
        <w:rPr>
          <w:color w:val="231F20"/>
          <w:spacing w:val="-2"/>
          <w:w w:val="105"/>
        </w:rPr>
        <w:t>bình </w:t>
      </w:r>
      <w:r>
        <w:rPr>
          <w:color w:val="231F20"/>
          <w:w w:val="105"/>
        </w:rPr>
        <w:t>là chưa giác ngộ. Vẫn còn chấp trước cũng chưa giác ngộ. Bình đẳng là giác ngộ. Bình đẳng chính là Chân như trong kinh nói. Chân như chính là bản tính.</w:t>
      </w:r>
    </w:p>
    <w:p>
      <w:pPr>
        <w:pStyle w:val="BodyText"/>
        <w:spacing w:line="307" w:lineRule="auto" w:before="138"/>
        <w:ind w:left="103" w:right="404" w:firstLine="453"/>
      </w:pPr>
      <w:r>
        <w:rPr>
          <w:i/>
          <w:color w:val="231F20"/>
          <w:w w:val="105"/>
        </w:rPr>
        <w:t>“Cho</w:t>
      </w:r>
      <w:r>
        <w:rPr>
          <w:i/>
          <w:color w:val="231F20"/>
          <w:spacing w:val="-23"/>
          <w:w w:val="105"/>
        </w:rPr>
        <w:t> </w:t>
      </w:r>
      <w:r>
        <w:rPr>
          <w:i/>
          <w:color w:val="231F20"/>
          <w:w w:val="105"/>
        </w:rPr>
        <w:t>đến</w:t>
      </w:r>
      <w:r>
        <w:rPr>
          <w:i/>
          <w:color w:val="231F20"/>
          <w:spacing w:val="-22"/>
          <w:w w:val="105"/>
        </w:rPr>
        <w:t> </w:t>
      </w:r>
      <w:r>
        <w:rPr>
          <w:i/>
          <w:color w:val="231F20"/>
          <w:w w:val="105"/>
        </w:rPr>
        <w:t>Bình</w:t>
      </w:r>
      <w:r>
        <w:rPr>
          <w:i/>
          <w:color w:val="231F20"/>
          <w:spacing w:val="-22"/>
          <w:w w:val="105"/>
        </w:rPr>
        <w:t> </w:t>
      </w:r>
      <w:r>
        <w:rPr>
          <w:i/>
          <w:color w:val="231F20"/>
          <w:w w:val="105"/>
        </w:rPr>
        <w:t>đẳng</w:t>
      </w:r>
      <w:r>
        <w:rPr>
          <w:i/>
          <w:color w:val="231F20"/>
          <w:spacing w:val="-23"/>
          <w:w w:val="105"/>
        </w:rPr>
        <w:t> </w:t>
      </w:r>
      <w:r>
        <w:rPr>
          <w:i/>
          <w:color w:val="231F20"/>
          <w:w w:val="105"/>
        </w:rPr>
        <w:t>tức</w:t>
      </w:r>
      <w:r>
        <w:rPr>
          <w:i/>
          <w:color w:val="231F20"/>
          <w:spacing w:val="-22"/>
          <w:w w:val="105"/>
        </w:rPr>
        <w:t> </w:t>
      </w:r>
      <w:r>
        <w:rPr>
          <w:i/>
          <w:color w:val="231F20"/>
          <w:w w:val="105"/>
        </w:rPr>
        <w:t>là</w:t>
      </w:r>
      <w:r>
        <w:rPr>
          <w:i/>
          <w:color w:val="231F20"/>
          <w:spacing w:val="-22"/>
          <w:w w:val="105"/>
        </w:rPr>
        <w:t> </w:t>
      </w:r>
      <w:r>
        <w:rPr>
          <w:i/>
          <w:color w:val="231F20"/>
          <w:w w:val="105"/>
        </w:rPr>
        <w:t>nhập</w:t>
      </w:r>
      <w:r>
        <w:rPr>
          <w:i/>
          <w:color w:val="231F20"/>
          <w:spacing w:val="-23"/>
          <w:w w:val="105"/>
        </w:rPr>
        <w:t> </w:t>
      </w:r>
      <w:r>
        <w:rPr>
          <w:i/>
          <w:color w:val="231F20"/>
          <w:w w:val="105"/>
        </w:rPr>
        <w:t>pháp</w:t>
      </w:r>
      <w:r>
        <w:rPr>
          <w:i/>
          <w:color w:val="231F20"/>
          <w:spacing w:val="-22"/>
          <w:w w:val="105"/>
        </w:rPr>
        <w:t> </w:t>
      </w:r>
      <w:r>
        <w:rPr>
          <w:i/>
          <w:color w:val="231F20"/>
          <w:w w:val="105"/>
        </w:rPr>
        <w:t>môn</w:t>
      </w:r>
      <w:r>
        <w:rPr>
          <w:i/>
          <w:color w:val="231F20"/>
          <w:spacing w:val="-22"/>
          <w:w w:val="105"/>
        </w:rPr>
        <w:t> </w:t>
      </w:r>
      <w:r>
        <w:rPr>
          <w:i/>
          <w:color w:val="231F20"/>
          <w:w w:val="105"/>
        </w:rPr>
        <w:t>Bất</w:t>
      </w:r>
      <w:r>
        <w:rPr>
          <w:i/>
          <w:color w:val="231F20"/>
          <w:spacing w:val="-23"/>
          <w:w w:val="105"/>
        </w:rPr>
        <w:t> </w:t>
      </w:r>
      <w:r>
        <w:rPr>
          <w:i/>
          <w:color w:val="231F20"/>
          <w:w w:val="105"/>
        </w:rPr>
        <w:t>nhị”.</w:t>
      </w:r>
      <w:r>
        <w:rPr>
          <w:i/>
          <w:color w:val="231F20"/>
          <w:spacing w:val="-22"/>
          <w:w w:val="105"/>
        </w:rPr>
        <w:t> </w:t>
      </w:r>
      <w:r>
        <w:rPr>
          <w:color w:val="231F20"/>
          <w:w w:val="105"/>
        </w:rPr>
        <w:t>Câu này nói hay quá. Nhị là có sai biệt, chúng ta khởi tâm động </w:t>
      </w:r>
      <w:r>
        <w:rPr>
          <w:color w:val="231F20"/>
          <w:spacing w:val="-2"/>
          <w:w w:val="105"/>
        </w:rPr>
        <w:t>niệm</w:t>
      </w:r>
      <w:r>
        <w:rPr>
          <w:color w:val="231F20"/>
          <w:spacing w:val="-20"/>
          <w:w w:val="105"/>
        </w:rPr>
        <w:t> </w:t>
      </w:r>
      <w:r>
        <w:rPr>
          <w:color w:val="231F20"/>
          <w:spacing w:val="-2"/>
          <w:w w:val="105"/>
        </w:rPr>
        <w:t>là</w:t>
      </w:r>
      <w:r>
        <w:rPr>
          <w:color w:val="231F20"/>
          <w:spacing w:val="-20"/>
          <w:w w:val="105"/>
        </w:rPr>
        <w:t> </w:t>
      </w:r>
      <w:r>
        <w:rPr>
          <w:color w:val="231F20"/>
          <w:spacing w:val="-2"/>
          <w:w w:val="105"/>
        </w:rPr>
        <w:t>nhị,</w:t>
      </w:r>
      <w:r>
        <w:rPr>
          <w:color w:val="231F20"/>
          <w:spacing w:val="-20"/>
          <w:w w:val="105"/>
        </w:rPr>
        <w:t> </w:t>
      </w:r>
      <w:r>
        <w:rPr>
          <w:color w:val="231F20"/>
          <w:spacing w:val="-2"/>
          <w:w w:val="105"/>
        </w:rPr>
        <w:t>lạc</w:t>
      </w:r>
      <w:r>
        <w:rPr>
          <w:color w:val="231F20"/>
          <w:spacing w:val="-20"/>
          <w:w w:val="105"/>
        </w:rPr>
        <w:t> </w:t>
      </w:r>
      <w:r>
        <w:rPr>
          <w:color w:val="231F20"/>
          <w:spacing w:val="-2"/>
          <w:w w:val="105"/>
        </w:rPr>
        <w:t>vào</w:t>
      </w:r>
      <w:r>
        <w:rPr>
          <w:color w:val="231F20"/>
          <w:spacing w:val="-20"/>
          <w:w w:val="105"/>
        </w:rPr>
        <w:t> </w:t>
      </w:r>
      <w:r>
        <w:rPr>
          <w:color w:val="231F20"/>
          <w:spacing w:val="-2"/>
          <w:w w:val="105"/>
        </w:rPr>
        <w:t>hai</w:t>
      </w:r>
      <w:r>
        <w:rPr>
          <w:color w:val="231F20"/>
          <w:spacing w:val="-20"/>
          <w:w w:val="105"/>
        </w:rPr>
        <w:t> </w:t>
      </w:r>
      <w:r>
        <w:rPr>
          <w:color w:val="231F20"/>
          <w:spacing w:val="-2"/>
          <w:w w:val="105"/>
        </w:rPr>
        <w:t>rồi.</w:t>
      </w:r>
      <w:r>
        <w:rPr>
          <w:color w:val="231F20"/>
          <w:spacing w:val="-20"/>
          <w:w w:val="105"/>
        </w:rPr>
        <w:t> </w:t>
      </w:r>
      <w:r>
        <w:rPr>
          <w:color w:val="231F20"/>
          <w:spacing w:val="-2"/>
          <w:w w:val="105"/>
        </w:rPr>
        <w:t>Khi</w:t>
      </w:r>
      <w:r>
        <w:rPr>
          <w:color w:val="231F20"/>
          <w:spacing w:val="-20"/>
          <w:w w:val="105"/>
        </w:rPr>
        <w:t> </w:t>
      </w:r>
      <w:r>
        <w:rPr>
          <w:color w:val="231F20"/>
          <w:spacing w:val="-2"/>
          <w:w w:val="105"/>
        </w:rPr>
        <w:t>nào</w:t>
      </w:r>
      <w:r>
        <w:rPr>
          <w:color w:val="231F20"/>
          <w:spacing w:val="-20"/>
          <w:w w:val="105"/>
        </w:rPr>
        <w:t> </w:t>
      </w:r>
      <w:r>
        <w:rPr>
          <w:color w:val="231F20"/>
          <w:spacing w:val="-2"/>
          <w:w w:val="105"/>
        </w:rPr>
        <w:t>nhập</w:t>
      </w:r>
      <w:r>
        <w:rPr>
          <w:color w:val="231F20"/>
          <w:spacing w:val="-20"/>
          <w:w w:val="105"/>
        </w:rPr>
        <w:t> </w:t>
      </w:r>
      <w:r>
        <w:rPr>
          <w:color w:val="231F20"/>
          <w:spacing w:val="-2"/>
          <w:w w:val="105"/>
        </w:rPr>
        <w:t>được</w:t>
      </w:r>
      <w:r>
        <w:rPr>
          <w:color w:val="231F20"/>
          <w:spacing w:val="-20"/>
          <w:w w:val="105"/>
        </w:rPr>
        <w:t> </w:t>
      </w:r>
      <w:r>
        <w:rPr>
          <w:color w:val="231F20"/>
          <w:spacing w:val="-2"/>
          <w:w w:val="105"/>
        </w:rPr>
        <w:t>pháp</w:t>
      </w:r>
      <w:r>
        <w:rPr>
          <w:color w:val="231F20"/>
          <w:spacing w:val="-20"/>
          <w:w w:val="105"/>
        </w:rPr>
        <w:t> </w:t>
      </w:r>
      <w:r>
        <w:rPr>
          <w:color w:val="231F20"/>
          <w:spacing w:val="-2"/>
          <w:w w:val="105"/>
        </w:rPr>
        <w:t>môn</w:t>
      </w:r>
      <w:r>
        <w:rPr>
          <w:color w:val="231F20"/>
          <w:spacing w:val="-20"/>
          <w:w w:val="105"/>
        </w:rPr>
        <w:t> </w:t>
      </w:r>
      <w:r>
        <w:rPr>
          <w:color w:val="231F20"/>
          <w:spacing w:val="-2"/>
          <w:w w:val="105"/>
        </w:rPr>
        <w:t>Bất </w:t>
      </w:r>
      <w:r>
        <w:rPr>
          <w:color w:val="231F20"/>
          <w:w w:val="105"/>
        </w:rPr>
        <w:t>nhị?</w:t>
      </w:r>
      <w:r>
        <w:rPr>
          <w:color w:val="231F20"/>
          <w:spacing w:val="-19"/>
          <w:w w:val="105"/>
        </w:rPr>
        <w:t> </w:t>
      </w:r>
      <w:r>
        <w:rPr>
          <w:color w:val="231F20"/>
          <w:w w:val="105"/>
        </w:rPr>
        <w:t>Lục</w:t>
      </w:r>
      <w:r>
        <w:rPr>
          <w:color w:val="231F20"/>
          <w:spacing w:val="-19"/>
          <w:w w:val="105"/>
        </w:rPr>
        <w:t> </w:t>
      </w:r>
      <w:r>
        <w:rPr>
          <w:color w:val="231F20"/>
          <w:w w:val="105"/>
        </w:rPr>
        <w:t>căn</w:t>
      </w:r>
      <w:r>
        <w:rPr>
          <w:color w:val="231F20"/>
          <w:spacing w:val="-19"/>
          <w:w w:val="105"/>
        </w:rPr>
        <w:t> </w:t>
      </w:r>
      <w:r>
        <w:rPr>
          <w:color w:val="231F20"/>
          <w:w w:val="105"/>
        </w:rPr>
        <w:t>tiếp</w:t>
      </w:r>
      <w:r>
        <w:rPr>
          <w:color w:val="231F20"/>
          <w:spacing w:val="-19"/>
          <w:w w:val="105"/>
        </w:rPr>
        <w:t> </w:t>
      </w:r>
      <w:r>
        <w:rPr>
          <w:color w:val="231F20"/>
          <w:w w:val="105"/>
        </w:rPr>
        <w:t>xúc</w:t>
      </w:r>
      <w:r>
        <w:rPr>
          <w:color w:val="231F20"/>
          <w:spacing w:val="-19"/>
          <w:w w:val="105"/>
        </w:rPr>
        <w:t> </w:t>
      </w:r>
      <w:r>
        <w:rPr>
          <w:color w:val="231F20"/>
          <w:w w:val="105"/>
        </w:rPr>
        <w:t>với</w:t>
      </w:r>
      <w:r>
        <w:rPr>
          <w:color w:val="231F20"/>
          <w:spacing w:val="-19"/>
          <w:w w:val="105"/>
        </w:rPr>
        <w:t> </w:t>
      </w:r>
      <w:r>
        <w:rPr>
          <w:color w:val="231F20"/>
          <w:w w:val="105"/>
        </w:rPr>
        <w:t>cảnh</w:t>
      </w:r>
      <w:r>
        <w:rPr>
          <w:color w:val="231F20"/>
          <w:spacing w:val="-19"/>
          <w:w w:val="105"/>
        </w:rPr>
        <w:t> </w:t>
      </w:r>
      <w:r>
        <w:rPr>
          <w:color w:val="231F20"/>
          <w:w w:val="105"/>
        </w:rPr>
        <w:t>giới</w:t>
      </w:r>
      <w:r>
        <w:rPr>
          <w:color w:val="231F20"/>
          <w:spacing w:val="-19"/>
          <w:w w:val="105"/>
        </w:rPr>
        <w:t> </w:t>
      </w:r>
      <w:r>
        <w:rPr>
          <w:color w:val="231F20"/>
          <w:w w:val="105"/>
        </w:rPr>
        <w:t>lục</w:t>
      </w:r>
      <w:r>
        <w:rPr>
          <w:color w:val="231F20"/>
          <w:spacing w:val="-19"/>
          <w:w w:val="105"/>
        </w:rPr>
        <w:t> </w:t>
      </w:r>
      <w:r>
        <w:rPr>
          <w:color w:val="231F20"/>
          <w:w w:val="105"/>
        </w:rPr>
        <w:t>trần,</w:t>
      </w:r>
      <w:r>
        <w:rPr>
          <w:color w:val="231F20"/>
          <w:spacing w:val="-19"/>
          <w:w w:val="105"/>
        </w:rPr>
        <w:t> </w:t>
      </w:r>
      <w:r>
        <w:rPr>
          <w:color w:val="231F20"/>
          <w:w w:val="105"/>
        </w:rPr>
        <w:t>mắt</w:t>
      </w:r>
      <w:r>
        <w:rPr>
          <w:color w:val="231F20"/>
          <w:spacing w:val="-19"/>
          <w:w w:val="105"/>
        </w:rPr>
        <w:t> </w:t>
      </w:r>
      <w:r>
        <w:rPr>
          <w:color w:val="231F20"/>
          <w:w w:val="105"/>
        </w:rPr>
        <w:t>thấy</w:t>
      </w:r>
      <w:r>
        <w:rPr>
          <w:color w:val="231F20"/>
          <w:spacing w:val="-19"/>
          <w:w w:val="105"/>
        </w:rPr>
        <w:t> </w:t>
      </w:r>
      <w:r>
        <w:rPr>
          <w:color w:val="231F20"/>
          <w:w w:val="105"/>
        </w:rPr>
        <w:t>sắc,</w:t>
      </w:r>
      <w:r>
        <w:rPr>
          <w:color w:val="231F20"/>
          <w:spacing w:val="-19"/>
          <w:w w:val="105"/>
        </w:rPr>
        <w:t> </w:t>
      </w:r>
      <w:r>
        <w:rPr>
          <w:color w:val="231F20"/>
          <w:w w:val="105"/>
        </w:rPr>
        <w:t>tai nghe tiếng, thấy rõ ràng, nghe minh bạch, mà không khởi tâm động niệm, đây gọi là nhập pháp môn Bất nhị. Cảnh </w:t>
      </w:r>
      <w:r>
        <w:rPr>
          <w:color w:val="231F20"/>
          <w:spacing w:val="-2"/>
          <w:w w:val="105"/>
        </w:rPr>
        <w:t>giới</w:t>
      </w:r>
      <w:r>
        <w:rPr>
          <w:color w:val="231F20"/>
          <w:spacing w:val="-21"/>
          <w:w w:val="105"/>
        </w:rPr>
        <w:t> </w:t>
      </w:r>
      <w:r>
        <w:rPr>
          <w:color w:val="231F20"/>
          <w:spacing w:val="-2"/>
          <w:w w:val="105"/>
        </w:rPr>
        <w:t>này,</w:t>
      </w:r>
      <w:r>
        <w:rPr>
          <w:color w:val="231F20"/>
          <w:spacing w:val="-20"/>
          <w:w w:val="105"/>
        </w:rPr>
        <w:t> </w:t>
      </w:r>
      <w:r>
        <w:rPr>
          <w:color w:val="231F20"/>
          <w:spacing w:val="-2"/>
          <w:w w:val="105"/>
        </w:rPr>
        <w:t>trong</w:t>
      </w:r>
      <w:r>
        <w:rPr>
          <w:color w:val="231F20"/>
          <w:spacing w:val="-20"/>
          <w:w w:val="105"/>
        </w:rPr>
        <w:t> </w:t>
      </w:r>
      <w:r>
        <w:rPr>
          <w:color w:val="231F20"/>
          <w:spacing w:val="-2"/>
          <w:w w:val="105"/>
        </w:rPr>
        <w:t>kinh</w:t>
      </w:r>
      <w:r>
        <w:rPr>
          <w:color w:val="231F20"/>
          <w:spacing w:val="-19"/>
          <w:w w:val="105"/>
        </w:rPr>
        <w:t> </w:t>
      </w:r>
      <w:r>
        <w:rPr>
          <w:i/>
          <w:color w:val="231F20"/>
          <w:spacing w:val="-2"/>
          <w:w w:val="105"/>
        </w:rPr>
        <w:t>Lăng</w:t>
      </w:r>
      <w:r>
        <w:rPr>
          <w:i/>
          <w:color w:val="231F20"/>
          <w:spacing w:val="-20"/>
          <w:w w:val="105"/>
        </w:rPr>
        <w:t> </w:t>
      </w:r>
      <w:r>
        <w:rPr>
          <w:i/>
          <w:color w:val="231F20"/>
          <w:spacing w:val="-2"/>
          <w:w w:val="105"/>
        </w:rPr>
        <w:t>Nghiêm,</w:t>
      </w:r>
      <w:r>
        <w:rPr>
          <w:i/>
          <w:color w:val="231F20"/>
          <w:spacing w:val="-21"/>
          <w:w w:val="105"/>
        </w:rPr>
        <w:t> </w:t>
      </w:r>
      <w:r>
        <w:rPr>
          <w:color w:val="231F20"/>
          <w:spacing w:val="-2"/>
          <w:w w:val="105"/>
        </w:rPr>
        <w:t>đức</w:t>
      </w:r>
      <w:r>
        <w:rPr>
          <w:color w:val="231F20"/>
          <w:spacing w:val="-20"/>
          <w:w w:val="105"/>
        </w:rPr>
        <w:t> </w:t>
      </w:r>
      <w:r>
        <w:rPr>
          <w:color w:val="231F20"/>
          <w:spacing w:val="-2"/>
          <w:w w:val="105"/>
        </w:rPr>
        <w:t>Phật</w:t>
      </w:r>
      <w:r>
        <w:rPr>
          <w:color w:val="231F20"/>
          <w:spacing w:val="-20"/>
          <w:w w:val="105"/>
        </w:rPr>
        <w:t> </w:t>
      </w:r>
      <w:r>
        <w:rPr>
          <w:color w:val="231F20"/>
          <w:spacing w:val="-2"/>
          <w:w w:val="105"/>
        </w:rPr>
        <w:t>nói</w:t>
      </w:r>
      <w:r>
        <w:rPr>
          <w:color w:val="231F20"/>
          <w:spacing w:val="-20"/>
          <w:w w:val="105"/>
        </w:rPr>
        <w:t> </w:t>
      </w:r>
      <w:r>
        <w:rPr>
          <w:color w:val="231F20"/>
          <w:spacing w:val="-2"/>
          <w:w w:val="105"/>
        </w:rPr>
        <w:t>rất</w:t>
      </w:r>
      <w:r>
        <w:rPr>
          <w:color w:val="231F20"/>
          <w:spacing w:val="-20"/>
          <w:w w:val="105"/>
        </w:rPr>
        <w:t> </w:t>
      </w:r>
      <w:r>
        <w:rPr>
          <w:color w:val="231F20"/>
          <w:spacing w:val="-2"/>
          <w:w w:val="105"/>
        </w:rPr>
        <w:t>hay.</w:t>
      </w:r>
      <w:r>
        <w:rPr>
          <w:color w:val="231F20"/>
          <w:spacing w:val="-20"/>
          <w:w w:val="105"/>
        </w:rPr>
        <w:t> </w:t>
      </w:r>
      <w:r>
        <w:rPr>
          <w:color w:val="231F20"/>
          <w:spacing w:val="-2"/>
          <w:w w:val="105"/>
        </w:rPr>
        <w:t>Kinh </w:t>
      </w:r>
      <w:r>
        <w:rPr>
          <w:i/>
          <w:color w:val="231F20"/>
          <w:w w:val="105"/>
        </w:rPr>
        <w:t>Lăng</w:t>
      </w:r>
      <w:r>
        <w:rPr>
          <w:i/>
          <w:color w:val="231F20"/>
          <w:spacing w:val="-10"/>
          <w:w w:val="105"/>
        </w:rPr>
        <w:t> </w:t>
      </w:r>
      <w:r>
        <w:rPr>
          <w:i/>
          <w:color w:val="231F20"/>
          <w:w w:val="105"/>
        </w:rPr>
        <w:t>Nghiêm</w:t>
      </w:r>
      <w:r>
        <w:rPr>
          <w:i/>
          <w:color w:val="231F20"/>
          <w:spacing w:val="-11"/>
          <w:w w:val="105"/>
        </w:rPr>
        <w:t> </w:t>
      </w:r>
      <w:r>
        <w:rPr>
          <w:color w:val="231F20"/>
          <w:w w:val="105"/>
        </w:rPr>
        <w:t>nói</w:t>
      </w:r>
      <w:r>
        <w:rPr>
          <w:color w:val="231F20"/>
          <w:spacing w:val="-11"/>
          <w:w w:val="105"/>
        </w:rPr>
        <w:t> </w:t>
      </w:r>
      <w:r>
        <w:rPr>
          <w:color w:val="231F20"/>
          <w:w w:val="105"/>
        </w:rPr>
        <w:t>xả</w:t>
      </w:r>
      <w:r>
        <w:rPr>
          <w:color w:val="231F20"/>
          <w:spacing w:val="-11"/>
          <w:w w:val="105"/>
        </w:rPr>
        <w:t> </w:t>
      </w:r>
      <w:r>
        <w:rPr>
          <w:color w:val="231F20"/>
          <w:w w:val="105"/>
        </w:rPr>
        <w:t>thức</w:t>
      </w:r>
      <w:r>
        <w:rPr>
          <w:color w:val="231F20"/>
          <w:spacing w:val="-11"/>
          <w:w w:val="105"/>
        </w:rPr>
        <w:t> </w:t>
      </w:r>
      <w:r>
        <w:rPr>
          <w:color w:val="231F20"/>
          <w:w w:val="105"/>
        </w:rPr>
        <w:t>dụng</w:t>
      </w:r>
      <w:r>
        <w:rPr>
          <w:color w:val="231F20"/>
          <w:spacing w:val="-10"/>
          <w:w w:val="105"/>
        </w:rPr>
        <w:t> </w:t>
      </w:r>
      <w:r>
        <w:rPr>
          <w:color w:val="231F20"/>
          <w:w w:val="105"/>
        </w:rPr>
        <w:t>căn.</w:t>
      </w:r>
      <w:r>
        <w:rPr>
          <w:color w:val="231F20"/>
          <w:spacing w:val="-11"/>
          <w:w w:val="105"/>
        </w:rPr>
        <w:t> </w:t>
      </w:r>
      <w:r>
        <w:rPr>
          <w:color w:val="231F20"/>
          <w:w w:val="105"/>
        </w:rPr>
        <w:t>Phương</w:t>
      </w:r>
      <w:r>
        <w:rPr>
          <w:color w:val="231F20"/>
          <w:spacing w:val="-11"/>
          <w:w w:val="105"/>
        </w:rPr>
        <w:t> </w:t>
      </w:r>
      <w:r>
        <w:rPr>
          <w:color w:val="231F20"/>
          <w:w w:val="105"/>
        </w:rPr>
        <w:t>pháp</w:t>
      </w:r>
      <w:r>
        <w:rPr>
          <w:color w:val="231F20"/>
          <w:spacing w:val="-11"/>
          <w:w w:val="105"/>
        </w:rPr>
        <w:t> </w:t>
      </w:r>
      <w:r>
        <w:rPr>
          <w:color w:val="231F20"/>
          <w:w w:val="105"/>
        </w:rPr>
        <w:t>tu</w:t>
      </w:r>
      <w:r>
        <w:rPr>
          <w:color w:val="231F20"/>
          <w:spacing w:val="-11"/>
          <w:w w:val="105"/>
        </w:rPr>
        <w:t> </w:t>
      </w:r>
      <w:r>
        <w:rPr>
          <w:color w:val="231F20"/>
          <w:w w:val="105"/>
        </w:rPr>
        <w:t>tập</w:t>
      </w:r>
      <w:r>
        <w:rPr>
          <w:color w:val="231F20"/>
          <w:spacing w:val="-11"/>
          <w:w w:val="105"/>
        </w:rPr>
        <w:t> </w:t>
      </w:r>
      <w:r>
        <w:rPr>
          <w:color w:val="231F20"/>
          <w:w w:val="105"/>
        </w:rPr>
        <w:t>này phải</w:t>
      </w:r>
      <w:r>
        <w:rPr>
          <w:color w:val="231F20"/>
          <w:spacing w:val="-15"/>
          <w:w w:val="105"/>
        </w:rPr>
        <w:t> </w:t>
      </w:r>
      <w:r>
        <w:rPr>
          <w:color w:val="231F20"/>
          <w:w w:val="105"/>
        </w:rPr>
        <w:t>là</w:t>
      </w:r>
      <w:r>
        <w:rPr>
          <w:color w:val="231F20"/>
          <w:spacing w:val="-15"/>
          <w:w w:val="105"/>
        </w:rPr>
        <w:t> </w:t>
      </w:r>
      <w:r>
        <w:rPr>
          <w:color w:val="231F20"/>
          <w:w w:val="105"/>
        </w:rPr>
        <w:t>bậc</w:t>
      </w:r>
      <w:r>
        <w:rPr>
          <w:color w:val="231F20"/>
          <w:spacing w:val="-15"/>
          <w:w w:val="105"/>
        </w:rPr>
        <w:t> </w:t>
      </w:r>
      <w:r>
        <w:rPr>
          <w:color w:val="231F20"/>
          <w:w w:val="105"/>
        </w:rPr>
        <w:t>thượng</w:t>
      </w:r>
      <w:r>
        <w:rPr>
          <w:color w:val="231F20"/>
          <w:spacing w:val="-15"/>
          <w:w w:val="105"/>
        </w:rPr>
        <w:t> </w:t>
      </w:r>
      <w:r>
        <w:rPr>
          <w:color w:val="231F20"/>
          <w:w w:val="105"/>
        </w:rPr>
        <w:t>căn</w:t>
      </w:r>
      <w:r>
        <w:rPr>
          <w:color w:val="231F20"/>
          <w:spacing w:val="-15"/>
          <w:w w:val="105"/>
        </w:rPr>
        <w:t> </w:t>
      </w:r>
      <w:r>
        <w:rPr>
          <w:color w:val="231F20"/>
          <w:w w:val="105"/>
        </w:rPr>
        <w:t>lợi</w:t>
      </w:r>
      <w:r>
        <w:rPr>
          <w:color w:val="231F20"/>
          <w:spacing w:val="-15"/>
          <w:w w:val="105"/>
        </w:rPr>
        <w:t> </w:t>
      </w:r>
      <w:r>
        <w:rPr>
          <w:color w:val="231F20"/>
          <w:w w:val="105"/>
        </w:rPr>
        <w:t>trí,</w:t>
      </w:r>
      <w:r>
        <w:rPr>
          <w:color w:val="231F20"/>
          <w:spacing w:val="-14"/>
          <w:w w:val="105"/>
        </w:rPr>
        <w:t> </w:t>
      </w:r>
      <w:r>
        <w:rPr>
          <w:color w:val="231F20"/>
          <w:w w:val="105"/>
        </w:rPr>
        <w:t>chúng</w:t>
      </w:r>
      <w:r>
        <w:rPr>
          <w:color w:val="231F20"/>
          <w:spacing w:val="-15"/>
          <w:w w:val="105"/>
        </w:rPr>
        <w:t> </w:t>
      </w:r>
      <w:r>
        <w:rPr>
          <w:color w:val="231F20"/>
          <w:w w:val="105"/>
        </w:rPr>
        <w:t>ta</w:t>
      </w:r>
      <w:r>
        <w:rPr>
          <w:color w:val="231F20"/>
          <w:spacing w:val="-15"/>
          <w:w w:val="105"/>
        </w:rPr>
        <w:t> </w:t>
      </w:r>
      <w:r>
        <w:rPr>
          <w:color w:val="231F20"/>
          <w:w w:val="105"/>
        </w:rPr>
        <w:t>không</w:t>
      </w:r>
      <w:r>
        <w:rPr>
          <w:color w:val="231F20"/>
          <w:spacing w:val="-15"/>
          <w:w w:val="105"/>
        </w:rPr>
        <w:t> </w:t>
      </w:r>
      <w:r>
        <w:rPr>
          <w:color w:val="231F20"/>
          <w:w w:val="105"/>
        </w:rPr>
        <w:t>làm</w:t>
      </w:r>
      <w:r>
        <w:rPr>
          <w:color w:val="231F20"/>
          <w:spacing w:val="-15"/>
          <w:w w:val="105"/>
        </w:rPr>
        <w:t> </w:t>
      </w:r>
      <w:r>
        <w:rPr>
          <w:color w:val="231F20"/>
          <w:w w:val="105"/>
        </w:rPr>
        <w:t>được</w:t>
      </w:r>
      <w:r>
        <w:rPr>
          <w:color w:val="231F20"/>
          <w:spacing w:val="-15"/>
          <w:w w:val="105"/>
        </w:rPr>
        <w:t> </w:t>
      </w:r>
      <w:r>
        <w:rPr>
          <w:color w:val="231F20"/>
          <w:spacing w:val="-4"/>
          <w:w w:val="105"/>
        </w:rPr>
        <w:t>đâu.</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firstLine="453"/>
      </w:pPr>
      <w:r>
        <w:rPr>
          <w:color w:val="231F20"/>
          <w:w w:val="105"/>
        </w:rPr>
        <w:t>Chúng ta thấy sắc, nghe thanh là dùng nhãn thức, nhĩ thức. Thức là phân biệt. Không dùng phân biệt là tính thấy, tính</w:t>
      </w:r>
      <w:r>
        <w:rPr>
          <w:color w:val="231F20"/>
          <w:spacing w:val="-18"/>
          <w:w w:val="105"/>
        </w:rPr>
        <w:t> </w:t>
      </w:r>
      <w:r>
        <w:rPr>
          <w:color w:val="231F20"/>
          <w:w w:val="105"/>
        </w:rPr>
        <w:t>nghe,</w:t>
      </w:r>
      <w:r>
        <w:rPr>
          <w:color w:val="231F20"/>
          <w:spacing w:val="-18"/>
          <w:w w:val="105"/>
        </w:rPr>
        <w:t> </w:t>
      </w:r>
      <w:r>
        <w:rPr>
          <w:color w:val="231F20"/>
          <w:w w:val="105"/>
        </w:rPr>
        <w:t>đó</w:t>
      </w:r>
      <w:r>
        <w:rPr>
          <w:color w:val="231F20"/>
          <w:spacing w:val="-18"/>
          <w:w w:val="105"/>
        </w:rPr>
        <w:t> </w:t>
      </w:r>
      <w:r>
        <w:rPr>
          <w:color w:val="231F20"/>
          <w:w w:val="105"/>
        </w:rPr>
        <w:t>là</w:t>
      </w:r>
      <w:r>
        <w:rPr>
          <w:color w:val="231F20"/>
          <w:spacing w:val="-18"/>
          <w:w w:val="105"/>
        </w:rPr>
        <w:t> </w:t>
      </w:r>
      <w:r>
        <w:rPr>
          <w:color w:val="231F20"/>
          <w:w w:val="105"/>
        </w:rPr>
        <w:t>dùng</w:t>
      </w:r>
      <w:r>
        <w:rPr>
          <w:color w:val="231F20"/>
          <w:spacing w:val="-17"/>
          <w:w w:val="105"/>
        </w:rPr>
        <w:t> </w:t>
      </w:r>
      <w:r>
        <w:rPr>
          <w:color w:val="231F20"/>
          <w:w w:val="105"/>
        </w:rPr>
        <w:t>Bồ</w:t>
      </w:r>
      <w:r>
        <w:rPr>
          <w:color w:val="231F20"/>
          <w:spacing w:val="-18"/>
          <w:w w:val="105"/>
        </w:rPr>
        <w:t> </w:t>
      </w:r>
      <w:r>
        <w:rPr>
          <w:color w:val="231F20"/>
          <w:w w:val="105"/>
        </w:rPr>
        <w:t>đề.</w:t>
      </w:r>
      <w:r>
        <w:rPr>
          <w:color w:val="231F20"/>
          <w:spacing w:val="-18"/>
          <w:w w:val="105"/>
        </w:rPr>
        <w:t> </w:t>
      </w:r>
      <w:r>
        <w:rPr>
          <w:color w:val="231F20"/>
          <w:w w:val="105"/>
        </w:rPr>
        <w:t>Tính</w:t>
      </w:r>
      <w:r>
        <w:rPr>
          <w:color w:val="231F20"/>
          <w:spacing w:val="-18"/>
          <w:w w:val="105"/>
        </w:rPr>
        <w:t> </w:t>
      </w:r>
      <w:r>
        <w:rPr>
          <w:color w:val="231F20"/>
          <w:w w:val="105"/>
        </w:rPr>
        <w:t>thấy,</w:t>
      </w:r>
      <w:r>
        <w:rPr>
          <w:color w:val="231F20"/>
          <w:spacing w:val="-18"/>
          <w:w w:val="105"/>
        </w:rPr>
        <w:t> </w:t>
      </w:r>
      <w:r>
        <w:rPr>
          <w:color w:val="231F20"/>
          <w:w w:val="105"/>
        </w:rPr>
        <w:t>thấy</w:t>
      </w:r>
      <w:r>
        <w:rPr>
          <w:color w:val="231F20"/>
          <w:spacing w:val="-18"/>
          <w:w w:val="105"/>
        </w:rPr>
        <w:t> </w:t>
      </w:r>
      <w:r>
        <w:rPr>
          <w:color w:val="231F20"/>
          <w:w w:val="105"/>
        </w:rPr>
        <w:t>là</w:t>
      </w:r>
      <w:r>
        <w:rPr>
          <w:color w:val="231F20"/>
          <w:spacing w:val="-18"/>
          <w:w w:val="105"/>
        </w:rPr>
        <w:t> </w:t>
      </w:r>
      <w:r>
        <w:rPr>
          <w:color w:val="231F20"/>
          <w:w w:val="105"/>
        </w:rPr>
        <w:t>sắc</w:t>
      </w:r>
      <w:r>
        <w:rPr>
          <w:color w:val="231F20"/>
          <w:spacing w:val="-18"/>
          <w:w w:val="105"/>
        </w:rPr>
        <w:t> </w:t>
      </w:r>
      <w:r>
        <w:rPr>
          <w:color w:val="231F20"/>
          <w:w w:val="105"/>
        </w:rPr>
        <w:t>tính.</w:t>
      </w:r>
      <w:r>
        <w:rPr>
          <w:color w:val="231F20"/>
          <w:spacing w:val="-18"/>
          <w:w w:val="105"/>
        </w:rPr>
        <w:t> </w:t>
      </w:r>
      <w:r>
        <w:rPr>
          <w:color w:val="231F20"/>
          <w:w w:val="105"/>
        </w:rPr>
        <w:t>Tính nghe,</w:t>
      </w:r>
      <w:r>
        <w:rPr>
          <w:color w:val="231F20"/>
          <w:spacing w:val="-23"/>
          <w:w w:val="105"/>
        </w:rPr>
        <w:t> </w:t>
      </w:r>
      <w:r>
        <w:rPr>
          <w:color w:val="231F20"/>
          <w:w w:val="105"/>
        </w:rPr>
        <w:t>nghe</w:t>
      </w:r>
      <w:r>
        <w:rPr>
          <w:color w:val="231F20"/>
          <w:spacing w:val="-22"/>
          <w:w w:val="105"/>
        </w:rPr>
        <w:t> </w:t>
      </w:r>
      <w:r>
        <w:rPr>
          <w:color w:val="231F20"/>
          <w:w w:val="105"/>
        </w:rPr>
        <w:t>là</w:t>
      </w:r>
      <w:r>
        <w:rPr>
          <w:color w:val="231F20"/>
          <w:spacing w:val="-22"/>
          <w:w w:val="105"/>
        </w:rPr>
        <w:t> </w:t>
      </w:r>
      <w:r>
        <w:rPr>
          <w:color w:val="231F20"/>
          <w:w w:val="105"/>
        </w:rPr>
        <w:t>thanh</w:t>
      </w:r>
      <w:r>
        <w:rPr>
          <w:color w:val="231F20"/>
          <w:spacing w:val="-23"/>
          <w:w w:val="105"/>
        </w:rPr>
        <w:t> </w:t>
      </w:r>
      <w:r>
        <w:rPr>
          <w:color w:val="231F20"/>
          <w:w w:val="105"/>
        </w:rPr>
        <w:t>tính.</w:t>
      </w:r>
      <w:r>
        <w:rPr>
          <w:color w:val="231F20"/>
          <w:spacing w:val="-22"/>
          <w:w w:val="105"/>
        </w:rPr>
        <w:t> </w:t>
      </w:r>
      <w:r>
        <w:rPr>
          <w:color w:val="231F20"/>
          <w:w w:val="105"/>
        </w:rPr>
        <w:t>Là</w:t>
      </w:r>
      <w:r>
        <w:rPr>
          <w:color w:val="231F20"/>
          <w:spacing w:val="-22"/>
          <w:w w:val="105"/>
        </w:rPr>
        <w:t> </w:t>
      </w:r>
      <w:r>
        <w:rPr>
          <w:color w:val="231F20"/>
          <w:w w:val="105"/>
        </w:rPr>
        <w:t>tính</w:t>
      </w:r>
      <w:r>
        <w:rPr>
          <w:color w:val="231F20"/>
          <w:spacing w:val="-23"/>
          <w:w w:val="105"/>
        </w:rPr>
        <w:t> </w:t>
      </w:r>
      <w:r>
        <w:rPr>
          <w:color w:val="231F20"/>
          <w:w w:val="105"/>
        </w:rPr>
        <w:t>chứ</w:t>
      </w:r>
      <w:r>
        <w:rPr>
          <w:color w:val="231F20"/>
          <w:spacing w:val="-22"/>
          <w:w w:val="105"/>
        </w:rPr>
        <w:t> </w:t>
      </w:r>
      <w:r>
        <w:rPr>
          <w:color w:val="231F20"/>
          <w:w w:val="105"/>
        </w:rPr>
        <w:t>không</w:t>
      </w:r>
      <w:r>
        <w:rPr>
          <w:color w:val="231F20"/>
          <w:spacing w:val="-22"/>
          <w:w w:val="105"/>
        </w:rPr>
        <w:t> </w:t>
      </w:r>
      <w:r>
        <w:rPr>
          <w:color w:val="231F20"/>
          <w:w w:val="105"/>
        </w:rPr>
        <w:t>gọi</w:t>
      </w:r>
      <w:r>
        <w:rPr>
          <w:color w:val="231F20"/>
          <w:spacing w:val="-23"/>
          <w:w w:val="105"/>
        </w:rPr>
        <w:t> </w:t>
      </w:r>
      <w:r>
        <w:rPr>
          <w:color w:val="231F20"/>
          <w:w w:val="105"/>
        </w:rPr>
        <w:t>là</w:t>
      </w:r>
      <w:r>
        <w:rPr>
          <w:color w:val="231F20"/>
          <w:spacing w:val="-22"/>
          <w:w w:val="105"/>
        </w:rPr>
        <w:t> </w:t>
      </w:r>
      <w:r>
        <w:rPr>
          <w:color w:val="231F20"/>
          <w:w w:val="105"/>
        </w:rPr>
        <w:t>trần.</w:t>
      </w:r>
      <w:r>
        <w:rPr>
          <w:color w:val="231F20"/>
          <w:spacing w:val="-22"/>
          <w:w w:val="105"/>
        </w:rPr>
        <w:t> </w:t>
      </w:r>
      <w:r>
        <w:rPr>
          <w:color w:val="231F20"/>
          <w:w w:val="105"/>
        </w:rPr>
        <w:t>Phàm phu nhãn thức thấy là sắc trần, nhĩ thức nghe là thanh trần. Trần</w:t>
      </w:r>
      <w:r>
        <w:rPr>
          <w:color w:val="231F20"/>
          <w:spacing w:val="-12"/>
          <w:w w:val="105"/>
        </w:rPr>
        <w:t> </w:t>
      </w:r>
      <w:r>
        <w:rPr>
          <w:color w:val="231F20"/>
          <w:w w:val="105"/>
        </w:rPr>
        <w:t>có</w:t>
      </w:r>
      <w:r>
        <w:rPr>
          <w:color w:val="231F20"/>
          <w:spacing w:val="-12"/>
          <w:w w:val="105"/>
        </w:rPr>
        <w:t> </w:t>
      </w:r>
      <w:r>
        <w:rPr>
          <w:color w:val="231F20"/>
          <w:w w:val="105"/>
        </w:rPr>
        <w:t>nghĩa</w:t>
      </w:r>
      <w:r>
        <w:rPr>
          <w:color w:val="231F20"/>
          <w:spacing w:val="-12"/>
          <w:w w:val="105"/>
        </w:rPr>
        <w:t> </w:t>
      </w:r>
      <w:r>
        <w:rPr>
          <w:color w:val="231F20"/>
          <w:w w:val="105"/>
        </w:rPr>
        <w:t>là</w:t>
      </w:r>
      <w:r>
        <w:rPr>
          <w:color w:val="231F20"/>
          <w:spacing w:val="-12"/>
          <w:w w:val="105"/>
        </w:rPr>
        <w:t> </w:t>
      </w:r>
      <w:r>
        <w:rPr>
          <w:color w:val="231F20"/>
          <w:w w:val="105"/>
        </w:rPr>
        <w:t>gì?</w:t>
      </w:r>
      <w:r>
        <w:rPr>
          <w:color w:val="231F20"/>
          <w:spacing w:val="-11"/>
          <w:w w:val="105"/>
        </w:rPr>
        <w:t> </w:t>
      </w:r>
      <w:r>
        <w:rPr>
          <w:color w:val="231F20"/>
          <w:w w:val="105"/>
        </w:rPr>
        <w:t>Là</w:t>
      </w:r>
      <w:r>
        <w:rPr>
          <w:color w:val="231F20"/>
          <w:spacing w:val="-11"/>
          <w:w w:val="105"/>
        </w:rPr>
        <w:t> </w:t>
      </w:r>
      <w:r>
        <w:rPr>
          <w:color w:val="231F20"/>
          <w:w w:val="105"/>
        </w:rPr>
        <w:t>nhiễm</w:t>
      </w:r>
      <w:r>
        <w:rPr>
          <w:color w:val="231F20"/>
          <w:spacing w:val="-12"/>
          <w:w w:val="105"/>
        </w:rPr>
        <w:t> </w:t>
      </w:r>
      <w:r>
        <w:rPr>
          <w:color w:val="231F20"/>
          <w:w w:val="105"/>
        </w:rPr>
        <w:t>ô.</w:t>
      </w:r>
      <w:r>
        <w:rPr>
          <w:color w:val="231F20"/>
          <w:spacing w:val="-11"/>
          <w:w w:val="105"/>
        </w:rPr>
        <w:t> </w:t>
      </w:r>
      <w:r>
        <w:rPr>
          <w:color w:val="231F20"/>
          <w:w w:val="105"/>
        </w:rPr>
        <w:t>Tính</w:t>
      </w:r>
      <w:r>
        <w:rPr>
          <w:color w:val="231F20"/>
          <w:spacing w:val="-12"/>
          <w:w w:val="105"/>
        </w:rPr>
        <w:t> </w:t>
      </w:r>
      <w:r>
        <w:rPr>
          <w:color w:val="231F20"/>
          <w:w w:val="105"/>
        </w:rPr>
        <w:t>là</w:t>
      </w:r>
      <w:r>
        <w:rPr>
          <w:color w:val="231F20"/>
          <w:spacing w:val="-12"/>
          <w:w w:val="105"/>
        </w:rPr>
        <w:t> </w:t>
      </w:r>
      <w:r>
        <w:rPr>
          <w:color w:val="231F20"/>
          <w:w w:val="105"/>
        </w:rPr>
        <w:t>chân</w:t>
      </w:r>
      <w:r>
        <w:rPr>
          <w:color w:val="231F20"/>
          <w:spacing w:val="-11"/>
          <w:w w:val="105"/>
        </w:rPr>
        <w:t> </w:t>
      </w:r>
      <w:r>
        <w:rPr>
          <w:color w:val="231F20"/>
          <w:w w:val="105"/>
        </w:rPr>
        <w:t>thành,</w:t>
      </w:r>
      <w:r>
        <w:rPr>
          <w:color w:val="231F20"/>
          <w:spacing w:val="-12"/>
          <w:w w:val="105"/>
        </w:rPr>
        <w:t> </w:t>
      </w:r>
      <w:r>
        <w:rPr>
          <w:color w:val="231F20"/>
          <w:w w:val="105"/>
        </w:rPr>
        <w:t>là</w:t>
      </w:r>
      <w:r>
        <w:rPr>
          <w:color w:val="231F20"/>
          <w:spacing w:val="-12"/>
          <w:w w:val="105"/>
        </w:rPr>
        <w:t> </w:t>
      </w:r>
      <w:r>
        <w:rPr>
          <w:color w:val="231F20"/>
          <w:w w:val="105"/>
        </w:rPr>
        <w:t>chân như, không nhiễm ô. Đó gọi là gì? Là minh tâm kiến tính, kiến</w:t>
      </w:r>
      <w:r>
        <w:rPr>
          <w:color w:val="231F20"/>
          <w:spacing w:val="-23"/>
          <w:w w:val="105"/>
        </w:rPr>
        <w:t> </w:t>
      </w:r>
      <w:r>
        <w:rPr>
          <w:color w:val="231F20"/>
          <w:w w:val="105"/>
        </w:rPr>
        <w:t>tính</w:t>
      </w:r>
      <w:r>
        <w:rPr>
          <w:color w:val="231F20"/>
          <w:spacing w:val="-22"/>
          <w:w w:val="105"/>
        </w:rPr>
        <w:t> </w:t>
      </w:r>
      <w:r>
        <w:rPr>
          <w:color w:val="231F20"/>
          <w:w w:val="105"/>
        </w:rPr>
        <w:t>thành</w:t>
      </w:r>
      <w:r>
        <w:rPr>
          <w:color w:val="231F20"/>
          <w:spacing w:val="-22"/>
          <w:w w:val="105"/>
        </w:rPr>
        <w:t> </w:t>
      </w:r>
      <w:r>
        <w:rPr>
          <w:color w:val="231F20"/>
          <w:w w:val="105"/>
        </w:rPr>
        <w:t>Phật.</w:t>
      </w:r>
      <w:r>
        <w:rPr>
          <w:color w:val="231F20"/>
          <w:spacing w:val="-23"/>
          <w:w w:val="105"/>
        </w:rPr>
        <w:t> </w:t>
      </w:r>
      <w:r>
        <w:rPr>
          <w:color w:val="231F20"/>
          <w:w w:val="105"/>
        </w:rPr>
        <w:t>Kiến</w:t>
      </w:r>
      <w:r>
        <w:rPr>
          <w:color w:val="231F20"/>
          <w:spacing w:val="-22"/>
          <w:w w:val="105"/>
        </w:rPr>
        <w:t> </w:t>
      </w:r>
      <w:r>
        <w:rPr>
          <w:color w:val="231F20"/>
          <w:w w:val="105"/>
        </w:rPr>
        <w:t>tính</w:t>
      </w:r>
      <w:r>
        <w:rPr>
          <w:color w:val="231F20"/>
          <w:spacing w:val="-22"/>
          <w:w w:val="105"/>
        </w:rPr>
        <w:t> </w:t>
      </w:r>
      <w:r>
        <w:rPr>
          <w:color w:val="231F20"/>
          <w:w w:val="105"/>
        </w:rPr>
        <w:t>có</w:t>
      </w:r>
      <w:r>
        <w:rPr>
          <w:color w:val="231F20"/>
          <w:spacing w:val="-23"/>
          <w:w w:val="105"/>
        </w:rPr>
        <w:t> </w:t>
      </w:r>
      <w:r>
        <w:rPr>
          <w:color w:val="231F20"/>
          <w:w w:val="105"/>
        </w:rPr>
        <w:t>nghĩa</w:t>
      </w:r>
      <w:r>
        <w:rPr>
          <w:color w:val="231F20"/>
          <w:spacing w:val="-22"/>
          <w:w w:val="105"/>
        </w:rPr>
        <w:t> </w:t>
      </w:r>
      <w:r>
        <w:rPr>
          <w:color w:val="231F20"/>
          <w:w w:val="105"/>
        </w:rPr>
        <w:t>là</w:t>
      </w:r>
      <w:r>
        <w:rPr>
          <w:color w:val="231F20"/>
          <w:spacing w:val="-22"/>
          <w:w w:val="105"/>
        </w:rPr>
        <w:t> </w:t>
      </w:r>
      <w:r>
        <w:rPr>
          <w:color w:val="231F20"/>
          <w:w w:val="105"/>
        </w:rPr>
        <w:t>như</w:t>
      </w:r>
      <w:r>
        <w:rPr>
          <w:color w:val="231F20"/>
          <w:spacing w:val="-23"/>
          <w:w w:val="105"/>
        </w:rPr>
        <w:t> </w:t>
      </w:r>
      <w:r>
        <w:rPr>
          <w:color w:val="231F20"/>
          <w:w w:val="105"/>
        </w:rPr>
        <w:t>vậy.</w:t>
      </w:r>
      <w:r>
        <w:rPr>
          <w:color w:val="231F20"/>
          <w:spacing w:val="-22"/>
          <w:w w:val="105"/>
        </w:rPr>
        <w:t> </w:t>
      </w:r>
      <w:r>
        <w:rPr>
          <w:color w:val="231F20"/>
          <w:w w:val="105"/>
        </w:rPr>
        <w:t>Mắt</w:t>
      </w:r>
      <w:r>
        <w:rPr>
          <w:color w:val="231F20"/>
          <w:spacing w:val="-22"/>
          <w:w w:val="105"/>
        </w:rPr>
        <w:t> </w:t>
      </w:r>
      <w:r>
        <w:rPr>
          <w:color w:val="231F20"/>
          <w:w w:val="105"/>
        </w:rPr>
        <w:t>thấy là sắc tính, tai nghe tiếng là thanh tính.</w:t>
      </w:r>
    </w:p>
    <w:p>
      <w:pPr>
        <w:spacing w:line="297" w:lineRule="auto" w:before="145"/>
        <w:ind w:left="387" w:right="121" w:firstLine="453"/>
        <w:jc w:val="both"/>
        <w:rPr>
          <w:sz w:val="34"/>
        </w:rPr>
      </w:pPr>
      <w:r>
        <w:rPr>
          <w:color w:val="231F20"/>
          <w:w w:val="105"/>
          <w:sz w:val="34"/>
        </w:rPr>
        <w:t>Tính</w:t>
      </w:r>
      <w:r>
        <w:rPr>
          <w:color w:val="231F20"/>
          <w:spacing w:val="-7"/>
          <w:w w:val="105"/>
          <w:sz w:val="34"/>
        </w:rPr>
        <w:t> </w:t>
      </w:r>
      <w:r>
        <w:rPr>
          <w:color w:val="231F20"/>
          <w:w w:val="105"/>
          <w:sz w:val="34"/>
        </w:rPr>
        <w:t>có</w:t>
      </w:r>
      <w:r>
        <w:rPr>
          <w:color w:val="231F20"/>
          <w:spacing w:val="-7"/>
          <w:w w:val="105"/>
          <w:sz w:val="34"/>
        </w:rPr>
        <w:t> </w:t>
      </w:r>
      <w:r>
        <w:rPr>
          <w:color w:val="231F20"/>
          <w:w w:val="105"/>
          <w:sz w:val="34"/>
        </w:rPr>
        <w:t>nghĩa</w:t>
      </w:r>
      <w:r>
        <w:rPr>
          <w:color w:val="231F20"/>
          <w:spacing w:val="-7"/>
          <w:w w:val="105"/>
          <w:sz w:val="34"/>
        </w:rPr>
        <w:t> </w:t>
      </w:r>
      <w:r>
        <w:rPr>
          <w:color w:val="231F20"/>
          <w:w w:val="105"/>
          <w:sz w:val="34"/>
        </w:rPr>
        <w:t>là</w:t>
      </w:r>
      <w:r>
        <w:rPr>
          <w:color w:val="231F20"/>
          <w:spacing w:val="-7"/>
          <w:w w:val="105"/>
          <w:sz w:val="34"/>
        </w:rPr>
        <w:t> </w:t>
      </w:r>
      <w:r>
        <w:rPr>
          <w:color w:val="231F20"/>
          <w:w w:val="105"/>
          <w:sz w:val="34"/>
        </w:rPr>
        <w:t>gì?</w:t>
      </w:r>
      <w:r>
        <w:rPr>
          <w:color w:val="231F20"/>
          <w:spacing w:val="-7"/>
          <w:w w:val="105"/>
          <w:sz w:val="34"/>
        </w:rPr>
        <w:t> </w:t>
      </w:r>
      <w:r>
        <w:rPr>
          <w:color w:val="231F20"/>
          <w:w w:val="105"/>
          <w:sz w:val="34"/>
        </w:rPr>
        <w:t>Kinh</w:t>
      </w:r>
      <w:r>
        <w:rPr>
          <w:color w:val="231F20"/>
          <w:spacing w:val="-6"/>
          <w:w w:val="105"/>
          <w:sz w:val="34"/>
        </w:rPr>
        <w:t> </w:t>
      </w:r>
      <w:r>
        <w:rPr>
          <w:i/>
          <w:color w:val="231F20"/>
          <w:w w:val="105"/>
          <w:sz w:val="34"/>
        </w:rPr>
        <w:t>Bát</w:t>
      </w:r>
      <w:r>
        <w:rPr>
          <w:i/>
          <w:color w:val="231F20"/>
          <w:spacing w:val="-7"/>
          <w:w w:val="105"/>
          <w:sz w:val="34"/>
        </w:rPr>
        <w:t> </w:t>
      </w:r>
      <w:r>
        <w:rPr>
          <w:i/>
          <w:color w:val="231F20"/>
          <w:w w:val="105"/>
          <w:sz w:val="34"/>
        </w:rPr>
        <w:t>Nhã</w:t>
      </w:r>
      <w:r>
        <w:rPr>
          <w:i/>
          <w:color w:val="231F20"/>
          <w:spacing w:val="-7"/>
          <w:w w:val="105"/>
          <w:sz w:val="34"/>
        </w:rPr>
        <w:t> </w:t>
      </w:r>
      <w:r>
        <w:rPr>
          <w:color w:val="231F20"/>
          <w:w w:val="105"/>
          <w:sz w:val="34"/>
        </w:rPr>
        <w:t>nói:</w:t>
      </w:r>
      <w:r>
        <w:rPr>
          <w:color w:val="231F20"/>
          <w:spacing w:val="-7"/>
          <w:w w:val="105"/>
          <w:sz w:val="34"/>
        </w:rPr>
        <w:t> </w:t>
      </w:r>
      <w:r>
        <w:rPr>
          <w:color w:val="231F20"/>
          <w:w w:val="105"/>
          <w:sz w:val="34"/>
        </w:rPr>
        <w:t>“</w:t>
      </w:r>
      <w:r>
        <w:rPr>
          <w:i/>
          <w:color w:val="231F20"/>
          <w:w w:val="105"/>
          <w:sz w:val="34"/>
        </w:rPr>
        <w:t>Hết</w:t>
      </w:r>
      <w:r>
        <w:rPr>
          <w:i/>
          <w:color w:val="231F20"/>
          <w:spacing w:val="-7"/>
          <w:w w:val="105"/>
          <w:sz w:val="34"/>
        </w:rPr>
        <w:t> </w:t>
      </w:r>
      <w:r>
        <w:rPr>
          <w:i/>
          <w:color w:val="231F20"/>
          <w:w w:val="105"/>
          <w:sz w:val="34"/>
        </w:rPr>
        <w:t>thảy</w:t>
      </w:r>
      <w:r>
        <w:rPr>
          <w:i/>
          <w:color w:val="231F20"/>
          <w:spacing w:val="-7"/>
          <w:w w:val="105"/>
          <w:sz w:val="34"/>
        </w:rPr>
        <w:t> </w:t>
      </w:r>
      <w:r>
        <w:rPr>
          <w:i/>
          <w:color w:val="231F20"/>
          <w:w w:val="105"/>
          <w:sz w:val="34"/>
        </w:rPr>
        <w:t>pháp</w:t>
      </w:r>
      <w:r>
        <w:rPr>
          <w:color w:val="231F20"/>
          <w:w w:val="105"/>
          <w:sz w:val="34"/>
        </w:rPr>
        <w:t>”. Hết thảy pháp ở đây chính là cảnh giới lục trần, lục căn lục trần,</w:t>
      </w:r>
      <w:r>
        <w:rPr>
          <w:color w:val="231F20"/>
          <w:spacing w:val="-12"/>
          <w:w w:val="105"/>
          <w:sz w:val="34"/>
        </w:rPr>
        <w:t> </w:t>
      </w:r>
      <w:r>
        <w:rPr>
          <w:color w:val="231F20"/>
          <w:w w:val="105"/>
          <w:sz w:val="34"/>
        </w:rPr>
        <w:t>năng</w:t>
      </w:r>
      <w:r>
        <w:rPr>
          <w:color w:val="231F20"/>
          <w:spacing w:val="-12"/>
          <w:w w:val="105"/>
          <w:sz w:val="34"/>
        </w:rPr>
        <w:t> </w:t>
      </w:r>
      <w:r>
        <w:rPr>
          <w:color w:val="231F20"/>
          <w:w w:val="105"/>
          <w:sz w:val="34"/>
        </w:rPr>
        <w:t>kiến,</w:t>
      </w:r>
      <w:r>
        <w:rPr>
          <w:color w:val="231F20"/>
          <w:spacing w:val="-12"/>
          <w:w w:val="105"/>
          <w:sz w:val="34"/>
        </w:rPr>
        <w:t> </w:t>
      </w:r>
      <w:r>
        <w:rPr>
          <w:color w:val="231F20"/>
          <w:w w:val="105"/>
          <w:sz w:val="34"/>
        </w:rPr>
        <w:t>sở</w:t>
      </w:r>
      <w:r>
        <w:rPr>
          <w:color w:val="231F20"/>
          <w:spacing w:val="-12"/>
          <w:w w:val="105"/>
          <w:sz w:val="34"/>
        </w:rPr>
        <w:t> </w:t>
      </w:r>
      <w:r>
        <w:rPr>
          <w:color w:val="231F20"/>
          <w:w w:val="105"/>
          <w:sz w:val="34"/>
        </w:rPr>
        <w:t>kiến.</w:t>
      </w:r>
      <w:r>
        <w:rPr>
          <w:color w:val="231F20"/>
          <w:spacing w:val="-12"/>
          <w:w w:val="105"/>
          <w:sz w:val="34"/>
        </w:rPr>
        <w:t> </w:t>
      </w:r>
      <w:r>
        <w:rPr>
          <w:color w:val="231F20"/>
          <w:w w:val="105"/>
          <w:sz w:val="34"/>
        </w:rPr>
        <w:t>“</w:t>
      </w:r>
      <w:r>
        <w:rPr>
          <w:i/>
          <w:color w:val="231F20"/>
          <w:w w:val="105"/>
          <w:sz w:val="34"/>
        </w:rPr>
        <w:t>Hết</w:t>
      </w:r>
      <w:r>
        <w:rPr>
          <w:i/>
          <w:color w:val="231F20"/>
          <w:spacing w:val="-12"/>
          <w:w w:val="105"/>
          <w:sz w:val="34"/>
        </w:rPr>
        <w:t> </w:t>
      </w:r>
      <w:r>
        <w:rPr>
          <w:i/>
          <w:color w:val="231F20"/>
          <w:w w:val="105"/>
          <w:sz w:val="34"/>
        </w:rPr>
        <w:t>thảy</w:t>
      </w:r>
      <w:r>
        <w:rPr>
          <w:i/>
          <w:color w:val="231F20"/>
          <w:spacing w:val="-12"/>
          <w:w w:val="105"/>
          <w:sz w:val="34"/>
        </w:rPr>
        <w:t> </w:t>
      </w:r>
      <w:r>
        <w:rPr>
          <w:i/>
          <w:color w:val="231F20"/>
          <w:w w:val="105"/>
          <w:sz w:val="34"/>
        </w:rPr>
        <w:t>pháp,</w:t>
      </w:r>
      <w:r>
        <w:rPr>
          <w:i/>
          <w:color w:val="231F20"/>
          <w:spacing w:val="-12"/>
          <w:w w:val="105"/>
          <w:sz w:val="34"/>
        </w:rPr>
        <w:t> </w:t>
      </w:r>
      <w:r>
        <w:rPr>
          <w:i/>
          <w:color w:val="231F20"/>
          <w:w w:val="105"/>
          <w:sz w:val="34"/>
        </w:rPr>
        <w:t>vô</w:t>
      </w:r>
      <w:r>
        <w:rPr>
          <w:i/>
          <w:color w:val="231F20"/>
          <w:spacing w:val="-12"/>
          <w:w w:val="105"/>
          <w:sz w:val="34"/>
        </w:rPr>
        <w:t> </w:t>
      </w:r>
      <w:r>
        <w:rPr>
          <w:i/>
          <w:color w:val="231F20"/>
          <w:w w:val="105"/>
          <w:sz w:val="34"/>
        </w:rPr>
        <w:t>sở</w:t>
      </w:r>
      <w:r>
        <w:rPr>
          <w:i/>
          <w:color w:val="231F20"/>
          <w:spacing w:val="-12"/>
          <w:w w:val="105"/>
          <w:sz w:val="34"/>
        </w:rPr>
        <w:t> </w:t>
      </w:r>
      <w:r>
        <w:rPr>
          <w:i/>
          <w:color w:val="231F20"/>
          <w:w w:val="105"/>
          <w:sz w:val="34"/>
        </w:rPr>
        <w:t>hữu,</w:t>
      </w:r>
      <w:r>
        <w:rPr>
          <w:i/>
          <w:color w:val="231F20"/>
          <w:spacing w:val="-12"/>
          <w:w w:val="105"/>
          <w:sz w:val="34"/>
        </w:rPr>
        <w:t> </w:t>
      </w:r>
      <w:r>
        <w:rPr>
          <w:i/>
          <w:color w:val="231F20"/>
          <w:w w:val="105"/>
          <w:sz w:val="34"/>
        </w:rPr>
        <w:t>tất</w:t>
      </w:r>
      <w:r>
        <w:rPr>
          <w:i/>
          <w:color w:val="231F20"/>
          <w:spacing w:val="-12"/>
          <w:w w:val="105"/>
          <w:sz w:val="34"/>
        </w:rPr>
        <w:t> </w:t>
      </w:r>
      <w:r>
        <w:rPr>
          <w:i/>
          <w:color w:val="231F20"/>
          <w:w w:val="105"/>
          <w:sz w:val="34"/>
        </w:rPr>
        <w:t>cánh không,</w:t>
      </w:r>
      <w:r>
        <w:rPr>
          <w:i/>
          <w:color w:val="231F20"/>
          <w:spacing w:val="-3"/>
          <w:w w:val="105"/>
          <w:sz w:val="34"/>
        </w:rPr>
        <w:t> </w:t>
      </w:r>
      <w:r>
        <w:rPr>
          <w:i/>
          <w:color w:val="231F20"/>
          <w:w w:val="105"/>
          <w:sz w:val="34"/>
        </w:rPr>
        <w:t>bất</w:t>
      </w:r>
      <w:r>
        <w:rPr>
          <w:i/>
          <w:color w:val="231F20"/>
          <w:spacing w:val="-3"/>
          <w:w w:val="105"/>
          <w:sz w:val="34"/>
        </w:rPr>
        <w:t> </w:t>
      </w:r>
      <w:r>
        <w:rPr>
          <w:i/>
          <w:color w:val="231F20"/>
          <w:w w:val="105"/>
          <w:sz w:val="34"/>
        </w:rPr>
        <w:t>khả</w:t>
      </w:r>
      <w:r>
        <w:rPr>
          <w:i/>
          <w:color w:val="231F20"/>
          <w:spacing w:val="-3"/>
          <w:w w:val="105"/>
          <w:sz w:val="34"/>
        </w:rPr>
        <w:t> </w:t>
      </w:r>
      <w:r>
        <w:rPr>
          <w:i/>
          <w:color w:val="231F20"/>
          <w:w w:val="105"/>
          <w:sz w:val="34"/>
        </w:rPr>
        <w:t>đắc</w:t>
      </w:r>
      <w:r>
        <w:rPr>
          <w:color w:val="231F20"/>
          <w:w w:val="105"/>
          <w:sz w:val="34"/>
        </w:rPr>
        <w:t>”.</w:t>
      </w:r>
      <w:r>
        <w:rPr>
          <w:color w:val="231F20"/>
          <w:spacing w:val="-3"/>
          <w:w w:val="105"/>
          <w:sz w:val="34"/>
        </w:rPr>
        <w:t> </w:t>
      </w:r>
      <w:r>
        <w:rPr>
          <w:color w:val="231F20"/>
          <w:w w:val="105"/>
          <w:sz w:val="34"/>
        </w:rPr>
        <w:t>Đức</w:t>
      </w:r>
      <w:r>
        <w:rPr>
          <w:color w:val="231F20"/>
          <w:spacing w:val="-3"/>
          <w:w w:val="105"/>
          <w:sz w:val="34"/>
        </w:rPr>
        <w:t> </w:t>
      </w:r>
      <w:r>
        <w:rPr>
          <w:color w:val="231F20"/>
          <w:w w:val="105"/>
          <w:sz w:val="34"/>
        </w:rPr>
        <w:t>Phật</w:t>
      </w:r>
      <w:r>
        <w:rPr>
          <w:color w:val="231F20"/>
          <w:spacing w:val="-3"/>
          <w:w w:val="105"/>
          <w:sz w:val="34"/>
        </w:rPr>
        <w:t> </w:t>
      </w:r>
      <w:r>
        <w:rPr>
          <w:color w:val="231F20"/>
          <w:w w:val="105"/>
          <w:sz w:val="34"/>
        </w:rPr>
        <w:t>giảng</w:t>
      </w:r>
      <w:r>
        <w:rPr>
          <w:color w:val="231F20"/>
          <w:spacing w:val="-3"/>
          <w:w w:val="105"/>
          <w:sz w:val="34"/>
        </w:rPr>
        <w:t> </w:t>
      </w:r>
      <w:r>
        <w:rPr>
          <w:color w:val="231F20"/>
          <w:w w:val="105"/>
          <w:sz w:val="34"/>
        </w:rPr>
        <w:t>kinh</w:t>
      </w:r>
      <w:r>
        <w:rPr>
          <w:color w:val="231F20"/>
          <w:spacing w:val="-3"/>
          <w:w w:val="105"/>
          <w:sz w:val="34"/>
        </w:rPr>
        <w:t> </w:t>
      </w:r>
      <w:r>
        <w:rPr>
          <w:i/>
          <w:color w:val="231F20"/>
          <w:w w:val="105"/>
          <w:sz w:val="34"/>
        </w:rPr>
        <w:t>Bát</w:t>
      </w:r>
      <w:r>
        <w:rPr>
          <w:i/>
          <w:color w:val="231F20"/>
          <w:spacing w:val="-3"/>
          <w:w w:val="105"/>
          <w:sz w:val="34"/>
        </w:rPr>
        <w:t> </w:t>
      </w:r>
      <w:r>
        <w:rPr>
          <w:i/>
          <w:color w:val="231F20"/>
          <w:w w:val="105"/>
          <w:sz w:val="34"/>
        </w:rPr>
        <w:t>Nhã</w:t>
      </w:r>
      <w:r>
        <w:rPr>
          <w:i/>
          <w:color w:val="231F20"/>
          <w:spacing w:val="-3"/>
          <w:w w:val="105"/>
          <w:sz w:val="34"/>
        </w:rPr>
        <w:t> </w:t>
      </w:r>
      <w:r>
        <w:rPr>
          <w:color w:val="231F20"/>
          <w:w w:val="105"/>
          <w:sz w:val="34"/>
        </w:rPr>
        <w:t>22</w:t>
      </w:r>
      <w:r>
        <w:rPr>
          <w:color w:val="231F20"/>
          <w:spacing w:val="-3"/>
          <w:w w:val="105"/>
          <w:sz w:val="34"/>
        </w:rPr>
        <w:t> </w:t>
      </w:r>
      <w:r>
        <w:rPr>
          <w:color w:val="231F20"/>
          <w:w w:val="105"/>
          <w:sz w:val="34"/>
        </w:rPr>
        <w:t>năm. Ngài giảng về điều gì? Trí tuệ chân thật, vô thượng Bồ đề. Ngài nói về chân tướng của vũ trụ nhân sinh.</w:t>
      </w:r>
    </w:p>
    <w:p>
      <w:pPr>
        <w:pStyle w:val="BodyText"/>
        <w:spacing w:line="297" w:lineRule="auto" w:before="144"/>
        <w:ind w:left="387" w:right="119" w:firstLine="453"/>
      </w:pPr>
      <w:r>
        <w:rPr>
          <w:color w:val="231F20"/>
          <w:w w:val="105"/>
        </w:rPr>
        <w:t>Những bộ kinh hay như thế, ngày nay dần dần các nhà khoa</w:t>
      </w:r>
      <w:r>
        <w:rPr>
          <w:color w:val="231F20"/>
          <w:spacing w:val="-15"/>
          <w:w w:val="105"/>
        </w:rPr>
        <w:t> </w:t>
      </w:r>
      <w:r>
        <w:rPr>
          <w:color w:val="231F20"/>
          <w:w w:val="105"/>
        </w:rPr>
        <w:t>học</w:t>
      </w:r>
      <w:r>
        <w:rPr>
          <w:color w:val="231F20"/>
          <w:spacing w:val="-15"/>
          <w:w w:val="105"/>
        </w:rPr>
        <w:t> </w:t>
      </w:r>
      <w:r>
        <w:rPr>
          <w:color w:val="231F20"/>
          <w:w w:val="105"/>
        </w:rPr>
        <w:t>đã</w:t>
      </w:r>
      <w:r>
        <w:rPr>
          <w:color w:val="231F20"/>
          <w:spacing w:val="-15"/>
          <w:w w:val="105"/>
        </w:rPr>
        <w:t> </w:t>
      </w:r>
      <w:r>
        <w:rPr>
          <w:color w:val="231F20"/>
          <w:w w:val="105"/>
        </w:rPr>
        <w:t>chứng</w:t>
      </w:r>
      <w:r>
        <w:rPr>
          <w:color w:val="231F20"/>
          <w:spacing w:val="-15"/>
          <w:w w:val="105"/>
        </w:rPr>
        <w:t> </w:t>
      </w:r>
      <w:r>
        <w:rPr>
          <w:color w:val="231F20"/>
          <w:w w:val="105"/>
        </w:rPr>
        <w:t>minh.</w:t>
      </w:r>
      <w:r>
        <w:rPr>
          <w:color w:val="231F20"/>
          <w:spacing w:val="-15"/>
          <w:w w:val="105"/>
        </w:rPr>
        <w:t> </w:t>
      </w:r>
      <w:r>
        <w:rPr>
          <w:color w:val="231F20"/>
          <w:w w:val="105"/>
        </w:rPr>
        <w:t>Đó</w:t>
      </w:r>
      <w:r>
        <w:rPr>
          <w:color w:val="231F20"/>
          <w:spacing w:val="-15"/>
          <w:w w:val="105"/>
        </w:rPr>
        <w:t> </w:t>
      </w:r>
      <w:r>
        <w:rPr>
          <w:color w:val="231F20"/>
          <w:w w:val="105"/>
        </w:rPr>
        <w:t>là</w:t>
      </w:r>
      <w:r>
        <w:rPr>
          <w:color w:val="231F20"/>
          <w:spacing w:val="-15"/>
          <w:w w:val="105"/>
        </w:rPr>
        <w:t> </w:t>
      </w:r>
      <w:r>
        <w:rPr>
          <w:color w:val="231F20"/>
          <w:w w:val="105"/>
        </w:rPr>
        <w:t>việc</w:t>
      </w:r>
      <w:r>
        <w:rPr>
          <w:color w:val="231F20"/>
          <w:spacing w:val="-15"/>
          <w:w w:val="105"/>
        </w:rPr>
        <w:t> </w:t>
      </w:r>
      <w:r>
        <w:rPr>
          <w:color w:val="231F20"/>
          <w:w w:val="105"/>
        </w:rPr>
        <w:t>tốt.</w:t>
      </w:r>
      <w:r>
        <w:rPr>
          <w:color w:val="231F20"/>
          <w:spacing w:val="-15"/>
          <w:w w:val="105"/>
        </w:rPr>
        <w:t> </w:t>
      </w:r>
      <w:r>
        <w:rPr>
          <w:color w:val="231F20"/>
          <w:w w:val="105"/>
        </w:rPr>
        <w:t>Giới</w:t>
      </w:r>
      <w:r>
        <w:rPr>
          <w:color w:val="231F20"/>
          <w:spacing w:val="-15"/>
          <w:w w:val="105"/>
        </w:rPr>
        <w:t> </w:t>
      </w:r>
      <w:r>
        <w:rPr>
          <w:color w:val="231F20"/>
          <w:w w:val="105"/>
        </w:rPr>
        <w:t>khoa</w:t>
      </w:r>
      <w:r>
        <w:rPr>
          <w:color w:val="231F20"/>
          <w:spacing w:val="-15"/>
          <w:w w:val="105"/>
        </w:rPr>
        <w:t> </w:t>
      </w:r>
      <w:r>
        <w:rPr>
          <w:color w:val="231F20"/>
          <w:w w:val="105"/>
        </w:rPr>
        <w:t>học</w:t>
      </w:r>
      <w:r>
        <w:rPr>
          <w:color w:val="231F20"/>
          <w:spacing w:val="-15"/>
          <w:w w:val="105"/>
        </w:rPr>
        <w:t> </w:t>
      </w:r>
      <w:r>
        <w:rPr>
          <w:color w:val="231F20"/>
          <w:w w:val="105"/>
        </w:rPr>
        <w:t>dùng phương</w:t>
      </w:r>
      <w:r>
        <w:rPr>
          <w:color w:val="231F20"/>
          <w:spacing w:val="-1"/>
          <w:w w:val="105"/>
        </w:rPr>
        <w:t> </w:t>
      </w:r>
      <w:r>
        <w:rPr>
          <w:color w:val="231F20"/>
          <w:w w:val="105"/>
        </w:rPr>
        <w:t>pháp</w:t>
      </w:r>
      <w:r>
        <w:rPr>
          <w:color w:val="231F20"/>
          <w:spacing w:val="-1"/>
          <w:w w:val="105"/>
        </w:rPr>
        <w:t> </w:t>
      </w:r>
      <w:r>
        <w:rPr>
          <w:color w:val="231F20"/>
          <w:w w:val="105"/>
        </w:rPr>
        <w:t>thực</w:t>
      </w:r>
      <w:r>
        <w:rPr>
          <w:color w:val="231F20"/>
          <w:spacing w:val="-1"/>
          <w:w w:val="105"/>
        </w:rPr>
        <w:t> </w:t>
      </w:r>
      <w:r>
        <w:rPr>
          <w:color w:val="231F20"/>
          <w:w w:val="105"/>
        </w:rPr>
        <w:t>nghiệm.</w:t>
      </w:r>
      <w:r>
        <w:rPr>
          <w:color w:val="231F20"/>
          <w:spacing w:val="-1"/>
          <w:w w:val="105"/>
        </w:rPr>
        <w:t> </w:t>
      </w:r>
      <w:r>
        <w:rPr>
          <w:color w:val="231F20"/>
          <w:w w:val="105"/>
        </w:rPr>
        <w:t>Từ</w:t>
      </w:r>
      <w:r>
        <w:rPr>
          <w:color w:val="231F20"/>
          <w:spacing w:val="-1"/>
          <w:w w:val="105"/>
        </w:rPr>
        <w:t> </w:t>
      </w:r>
      <w:r>
        <w:rPr>
          <w:color w:val="231F20"/>
          <w:w w:val="105"/>
        </w:rPr>
        <w:t>việc</w:t>
      </w:r>
      <w:r>
        <w:rPr>
          <w:color w:val="231F20"/>
          <w:spacing w:val="-1"/>
          <w:w w:val="105"/>
        </w:rPr>
        <w:t> </w:t>
      </w:r>
      <w:r>
        <w:rPr>
          <w:color w:val="231F20"/>
          <w:w w:val="105"/>
        </w:rPr>
        <w:t>thực</w:t>
      </w:r>
      <w:r>
        <w:rPr>
          <w:color w:val="231F20"/>
          <w:spacing w:val="-1"/>
          <w:w w:val="105"/>
        </w:rPr>
        <w:t> </w:t>
      </w:r>
      <w:r>
        <w:rPr>
          <w:color w:val="231F20"/>
          <w:w w:val="105"/>
        </w:rPr>
        <w:t>nghiệm</w:t>
      </w:r>
      <w:r>
        <w:rPr>
          <w:color w:val="231F20"/>
          <w:spacing w:val="-1"/>
          <w:w w:val="105"/>
        </w:rPr>
        <w:t> </w:t>
      </w:r>
      <w:r>
        <w:rPr>
          <w:color w:val="231F20"/>
          <w:w w:val="105"/>
        </w:rPr>
        <w:t>này,</w:t>
      </w:r>
      <w:r>
        <w:rPr>
          <w:color w:val="231F20"/>
          <w:spacing w:val="-1"/>
          <w:w w:val="105"/>
        </w:rPr>
        <w:t> </w:t>
      </w:r>
      <w:r>
        <w:rPr>
          <w:color w:val="231F20"/>
          <w:w w:val="105"/>
        </w:rPr>
        <w:t>họ</w:t>
      </w:r>
      <w:r>
        <w:rPr>
          <w:color w:val="231F20"/>
          <w:spacing w:val="-1"/>
          <w:w w:val="105"/>
        </w:rPr>
        <w:t> </w:t>
      </w:r>
      <w:r>
        <w:rPr>
          <w:color w:val="231F20"/>
          <w:w w:val="105"/>
        </w:rPr>
        <w:t>có được kết luận đức Phật nói không sai, nhất là nói về duyên khởi của vũ trụ, vạn vật, sinh mạng, nhân sinh. Những thứ này</w:t>
      </w:r>
      <w:r>
        <w:rPr>
          <w:color w:val="231F20"/>
          <w:spacing w:val="-21"/>
          <w:w w:val="105"/>
        </w:rPr>
        <w:t> </w:t>
      </w:r>
      <w:r>
        <w:rPr>
          <w:color w:val="231F20"/>
          <w:w w:val="105"/>
        </w:rPr>
        <w:t>từ</w:t>
      </w:r>
      <w:r>
        <w:rPr>
          <w:color w:val="231F20"/>
          <w:spacing w:val="-21"/>
          <w:w w:val="105"/>
        </w:rPr>
        <w:t> </w:t>
      </w:r>
      <w:r>
        <w:rPr>
          <w:color w:val="231F20"/>
          <w:w w:val="105"/>
        </w:rPr>
        <w:t>đâu</w:t>
      </w:r>
      <w:r>
        <w:rPr>
          <w:color w:val="231F20"/>
          <w:spacing w:val="-21"/>
          <w:w w:val="105"/>
        </w:rPr>
        <w:t> </w:t>
      </w:r>
      <w:r>
        <w:rPr>
          <w:color w:val="231F20"/>
          <w:w w:val="105"/>
        </w:rPr>
        <w:t>mà</w:t>
      </w:r>
      <w:r>
        <w:rPr>
          <w:color w:val="231F20"/>
          <w:spacing w:val="-21"/>
          <w:w w:val="105"/>
        </w:rPr>
        <w:t> </w:t>
      </w:r>
      <w:r>
        <w:rPr>
          <w:color w:val="231F20"/>
          <w:w w:val="105"/>
        </w:rPr>
        <w:t>có?</w:t>
      </w:r>
      <w:r>
        <w:rPr>
          <w:color w:val="231F20"/>
          <w:spacing w:val="-21"/>
          <w:w w:val="105"/>
        </w:rPr>
        <w:t> </w:t>
      </w:r>
      <w:r>
        <w:rPr>
          <w:color w:val="231F20"/>
          <w:w w:val="105"/>
        </w:rPr>
        <w:t>Sự</w:t>
      </w:r>
      <w:r>
        <w:rPr>
          <w:color w:val="231F20"/>
          <w:spacing w:val="-21"/>
          <w:w w:val="105"/>
        </w:rPr>
        <w:t> </w:t>
      </w:r>
      <w:r>
        <w:rPr>
          <w:color w:val="231F20"/>
          <w:w w:val="105"/>
        </w:rPr>
        <w:t>việc</w:t>
      </w:r>
      <w:r>
        <w:rPr>
          <w:color w:val="231F20"/>
          <w:spacing w:val="-21"/>
          <w:w w:val="105"/>
        </w:rPr>
        <w:t> </w:t>
      </w:r>
      <w:r>
        <w:rPr>
          <w:color w:val="231F20"/>
          <w:w w:val="105"/>
        </w:rPr>
        <w:t>này</w:t>
      </w:r>
      <w:r>
        <w:rPr>
          <w:color w:val="231F20"/>
          <w:spacing w:val="-21"/>
          <w:w w:val="105"/>
        </w:rPr>
        <w:t> </w:t>
      </w:r>
      <w:r>
        <w:rPr>
          <w:color w:val="231F20"/>
          <w:w w:val="105"/>
        </w:rPr>
        <w:t>cho</w:t>
      </w:r>
      <w:r>
        <w:rPr>
          <w:color w:val="231F20"/>
          <w:spacing w:val="-21"/>
          <w:w w:val="105"/>
        </w:rPr>
        <w:t> </w:t>
      </w:r>
      <w:r>
        <w:rPr>
          <w:color w:val="231F20"/>
          <w:w w:val="105"/>
        </w:rPr>
        <w:t>đến</w:t>
      </w:r>
      <w:r>
        <w:rPr>
          <w:color w:val="231F20"/>
          <w:spacing w:val="-21"/>
          <w:w w:val="105"/>
        </w:rPr>
        <w:t> </w:t>
      </w:r>
      <w:r>
        <w:rPr>
          <w:color w:val="231F20"/>
          <w:w w:val="105"/>
        </w:rPr>
        <w:t>ngày</w:t>
      </w:r>
      <w:r>
        <w:rPr>
          <w:color w:val="231F20"/>
          <w:spacing w:val="-21"/>
          <w:w w:val="105"/>
        </w:rPr>
        <w:t> </w:t>
      </w:r>
      <w:r>
        <w:rPr>
          <w:color w:val="231F20"/>
          <w:w w:val="105"/>
        </w:rPr>
        <w:t>nay,</w:t>
      </w:r>
      <w:r>
        <w:rPr>
          <w:color w:val="231F20"/>
          <w:spacing w:val="-21"/>
          <w:w w:val="105"/>
        </w:rPr>
        <w:t> </w:t>
      </w:r>
      <w:r>
        <w:rPr>
          <w:color w:val="231F20"/>
          <w:w w:val="105"/>
        </w:rPr>
        <w:t>quý</w:t>
      </w:r>
      <w:r>
        <w:rPr>
          <w:color w:val="231F20"/>
          <w:spacing w:val="-21"/>
          <w:w w:val="105"/>
        </w:rPr>
        <w:t> </w:t>
      </w:r>
      <w:r>
        <w:rPr>
          <w:color w:val="231F20"/>
          <w:w w:val="105"/>
        </w:rPr>
        <w:t>vị</w:t>
      </w:r>
      <w:r>
        <w:rPr>
          <w:color w:val="231F20"/>
          <w:spacing w:val="-21"/>
          <w:w w:val="105"/>
        </w:rPr>
        <w:t> </w:t>
      </w:r>
      <w:r>
        <w:rPr>
          <w:color w:val="231F20"/>
          <w:w w:val="105"/>
        </w:rPr>
        <w:t>xem trên thế giới, biết bao nhiêu nhà khoa học, triết học, bao gồm cả các nhà tôn giáo, mấy ngàn năm rồi nghiên cứu về vấn</w:t>
      </w:r>
      <w:r>
        <w:rPr>
          <w:color w:val="231F20"/>
          <w:spacing w:val="-23"/>
          <w:w w:val="105"/>
        </w:rPr>
        <w:t> </w:t>
      </w:r>
      <w:r>
        <w:rPr>
          <w:color w:val="231F20"/>
          <w:w w:val="105"/>
        </w:rPr>
        <w:t>đề</w:t>
      </w:r>
      <w:r>
        <w:rPr>
          <w:color w:val="231F20"/>
          <w:spacing w:val="-22"/>
          <w:w w:val="105"/>
        </w:rPr>
        <w:t> </w:t>
      </w:r>
      <w:r>
        <w:rPr>
          <w:color w:val="231F20"/>
          <w:w w:val="105"/>
        </w:rPr>
        <w:t>này.</w:t>
      </w:r>
      <w:r>
        <w:rPr>
          <w:color w:val="231F20"/>
          <w:spacing w:val="-22"/>
          <w:w w:val="105"/>
        </w:rPr>
        <w:t> </w:t>
      </w:r>
      <w:r>
        <w:rPr>
          <w:color w:val="231F20"/>
          <w:w w:val="105"/>
        </w:rPr>
        <w:t>Nếu</w:t>
      </w:r>
      <w:r>
        <w:rPr>
          <w:color w:val="231F20"/>
          <w:spacing w:val="-23"/>
          <w:w w:val="105"/>
        </w:rPr>
        <w:t> </w:t>
      </w:r>
      <w:r>
        <w:rPr>
          <w:color w:val="231F20"/>
          <w:w w:val="105"/>
        </w:rPr>
        <w:t>tính</w:t>
      </w:r>
      <w:r>
        <w:rPr>
          <w:color w:val="231F20"/>
          <w:spacing w:val="-22"/>
          <w:w w:val="105"/>
        </w:rPr>
        <w:t> </w:t>
      </w:r>
      <w:r>
        <w:rPr>
          <w:color w:val="231F20"/>
          <w:w w:val="105"/>
        </w:rPr>
        <w:t>cả</w:t>
      </w:r>
      <w:r>
        <w:rPr>
          <w:color w:val="231F20"/>
          <w:spacing w:val="-22"/>
          <w:w w:val="105"/>
        </w:rPr>
        <w:t> </w:t>
      </w:r>
      <w:r>
        <w:rPr>
          <w:color w:val="231F20"/>
          <w:w w:val="105"/>
        </w:rPr>
        <w:t>đạo</w:t>
      </w:r>
      <w:r>
        <w:rPr>
          <w:color w:val="231F20"/>
          <w:spacing w:val="-23"/>
          <w:w w:val="105"/>
        </w:rPr>
        <w:t> </w:t>
      </w:r>
      <w:r>
        <w:rPr>
          <w:color w:val="231F20"/>
          <w:w w:val="105"/>
        </w:rPr>
        <w:t>Bà</w:t>
      </w:r>
      <w:r>
        <w:rPr>
          <w:color w:val="231F20"/>
          <w:spacing w:val="-22"/>
          <w:w w:val="105"/>
        </w:rPr>
        <w:t> </w:t>
      </w:r>
      <w:r>
        <w:rPr>
          <w:color w:val="231F20"/>
          <w:w w:val="105"/>
        </w:rPr>
        <w:t>la</w:t>
      </w:r>
      <w:r>
        <w:rPr>
          <w:color w:val="231F20"/>
          <w:spacing w:val="-22"/>
          <w:w w:val="105"/>
        </w:rPr>
        <w:t> </w:t>
      </w:r>
      <w:r>
        <w:rPr>
          <w:color w:val="231F20"/>
          <w:w w:val="105"/>
        </w:rPr>
        <w:t>môn</w:t>
      </w:r>
      <w:r>
        <w:rPr>
          <w:color w:val="231F20"/>
          <w:spacing w:val="-23"/>
          <w:w w:val="105"/>
        </w:rPr>
        <w:t> </w:t>
      </w:r>
      <w:r>
        <w:rPr>
          <w:color w:val="231F20"/>
          <w:w w:val="105"/>
        </w:rPr>
        <w:t>vào</w:t>
      </w:r>
      <w:r>
        <w:rPr>
          <w:color w:val="231F20"/>
          <w:spacing w:val="-22"/>
          <w:w w:val="105"/>
        </w:rPr>
        <w:t> </w:t>
      </w:r>
      <w:r>
        <w:rPr>
          <w:color w:val="231F20"/>
          <w:w w:val="105"/>
        </w:rPr>
        <w:t>đó,</w:t>
      </w:r>
      <w:r>
        <w:rPr>
          <w:color w:val="231F20"/>
          <w:spacing w:val="-22"/>
          <w:w w:val="105"/>
        </w:rPr>
        <w:t> </w:t>
      </w:r>
      <w:r>
        <w:rPr>
          <w:color w:val="231F20"/>
          <w:w w:val="105"/>
        </w:rPr>
        <w:t>thì</w:t>
      </w:r>
      <w:r>
        <w:rPr>
          <w:color w:val="231F20"/>
          <w:spacing w:val="-23"/>
          <w:w w:val="105"/>
        </w:rPr>
        <w:t> </w:t>
      </w:r>
      <w:r>
        <w:rPr>
          <w:color w:val="231F20"/>
          <w:w w:val="105"/>
        </w:rPr>
        <w:t>phải</w:t>
      </w:r>
      <w:r>
        <w:rPr>
          <w:color w:val="231F20"/>
          <w:spacing w:val="-22"/>
          <w:w w:val="105"/>
        </w:rPr>
        <w:t> </w:t>
      </w:r>
      <w:r>
        <w:rPr>
          <w:color w:val="231F20"/>
          <w:w w:val="105"/>
        </w:rPr>
        <w:t>là</w:t>
      </w:r>
      <w:r>
        <w:rPr>
          <w:color w:val="231F20"/>
          <w:spacing w:val="-22"/>
          <w:w w:val="105"/>
        </w:rPr>
        <w:t> </w:t>
      </w:r>
      <w:r>
        <w:rPr>
          <w:color w:val="231F20"/>
          <w:w w:val="105"/>
        </w:rPr>
        <w:t>hơn 10 ngàn năm rồi, nhân loại nghiên cứu về vấn đề này.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5" w:firstLine="453"/>
      </w:pPr>
      <w:r>
        <w:rPr>
          <w:color w:val="231F20"/>
          <w:w w:val="110"/>
        </w:rPr>
        <w:t>Đạo</w:t>
      </w:r>
      <w:r>
        <w:rPr>
          <w:color w:val="231F20"/>
          <w:spacing w:val="-24"/>
          <w:w w:val="110"/>
        </w:rPr>
        <w:t> </w:t>
      </w:r>
      <w:r>
        <w:rPr>
          <w:color w:val="231F20"/>
          <w:w w:val="110"/>
        </w:rPr>
        <w:t>Bà</w:t>
      </w:r>
      <w:r>
        <w:rPr>
          <w:color w:val="231F20"/>
          <w:spacing w:val="-23"/>
          <w:w w:val="110"/>
        </w:rPr>
        <w:t> </w:t>
      </w:r>
      <w:r>
        <w:rPr>
          <w:color w:val="231F20"/>
          <w:w w:val="110"/>
        </w:rPr>
        <w:t>la</w:t>
      </w:r>
      <w:r>
        <w:rPr>
          <w:color w:val="231F20"/>
          <w:spacing w:val="-24"/>
          <w:w w:val="110"/>
        </w:rPr>
        <w:t> </w:t>
      </w:r>
      <w:r>
        <w:rPr>
          <w:color w:val="231F20"/>
          <w:w w:val="110"/>
        </w:rPr>
        <w:t>môn</w:t>
      </w:r>
      <w:r>
        <w:rPr>
          <w:color w:val="231F20"/>
          <w:spacing w:val="-23"/>
          <w:w w:val="110"/>
        </w:rPr>
        <w:t> </w:t>
      </w:r>
      <w:r>
        <w:rPr>
          <w:color w:val="231F20"/>
          <w:w w:val="110"/>
        </w:rPr>
        <w:t>rất</w:t>
      </w:r>
      <w:r>
        <w:rPr>
          <w:color w:val="231F20"/>
          <w:spacing w:val="-23"/>
          <w:w w:val="110"/>
        </w:rPr>
        <w:t> </w:t>
      </w:r>
      <w:r>
        <w:rPr>
          <w:color w:val="231F20"/>
          <w:w w:val="110"/>
        </w:rPr>
        <w:t>giỏi,</w:t>
      </w:r>
      <w:r>
        <w:rPr>
          <w:color w:val="231F20"/>
          <w:spacing w:val="-24"/>
          <w:w w:val="110"/>
        </w:rPr>
        <w:t> </w:t>
      </w:r>
      <w:r>
        <w:rPr>
          <w:color w:val="231F20"/>
          <w:w w:val="110"/>
        </w:rPr>
        <w:t>họ</w:t>
      </w:r>
      <w:r>
        <w:rPr>
          <w:color w:val="231F20"/>
          <w:spacing w:val="-23"/>
          <w:w w:val="110"/>
        </w:rPr>
        <w:t> </w:t>
      </w:r>
      <w:r>
        <w:rPr>
          <w:color w:val="231F20"/>
          <w:w w:val="110"/>
        </w:rPr>
        <w:t>dùng</w:t>
      </w:r>
      <w:r>
        <w:rPr>
          <w:color w:val="231F20"/>
          <w:spacing w:val="-23"/>
          <w:w w:val="110"/>
        </w:rPr>
        <w:t> </w:t>
      </w:r>
      <w:r>
        <w:rPr>
          <w:color w:val="231F20"/>
          <w:w w:val="110"/>
        </w:rPr>
        <w:t>phương</w:t>
      </w:r>
      <w:r>
        <w:rPr>
          <w:color w:val="231F20"/>
          <w:spacing w:val="-24"/>
          <w:w w:val="110"/>
        </w:rPr>
        <w:t> </w:t>
      </w:r>
      <w:r>
        <w:rPr>
          <w:color w:val="231F20"/>
          <w:w w:val="110"/>
        </w:rPr>
        <w:t>pháp</w:t>
      </w:r>
      <w:r>
        <w:rPr>
          <w:color w:val="231F20"/>
          <w:spacing w:val="-23"/>
          <w:w w:val="110"/>
        </w:rPr>
        <w:t> </w:t>
      </w:r>
      <w:r>
        <w:rPr>
          <w:color w:val="231F20"/>
          <w:w w:val="110"/>
        </w:rPr>
        <w:t>rất</w:t>
      </w:r>
      <w:r>
        <w:rPr>
          <w:color w:val="231F20"/>
          <w:spacing w:val="-24"/>
          <w:w w:val="110"/>
        </w:rPr>
        <w:t> </w:t>
      </w:r>
      <w:r>
        <w:rPr>
          <w:color w:val="231F20"/>
          <w:w w:val="110"/>
        </w:rPr>
        <w:t>tuyệt, họ</w:t>
      </w:r>
      <w:r>
        <w:rPr>
          <w:color w:val="231F20"/>
          <w:spacing w:val="-24"/>
          <w:w w:val="110"/>
        </w:rPr>
        <w:t> </w:t>
      </w:r>
      <w:r>
        <w:rPr>
          <w:color w:val="231F20"/>
          <w:w w:val="110"/>
        </w:rPr>
        <w:t>dùng</w:t>
      </w:r>
      <w:r>
        <w:rPr>
          <w:color w:val="231F20"/>
          <w:spacing w:val="-23"/>
          <w:w w:val="110"/>
        </w:rPr>
        <w:t> </w:t>
      </w:r>
      <w:r>
        <w:rPr>
          <w:color w:val="231F20"/>
          <w:w w:val="110"/>
        </w:rPr>
        <w:t>thiền</w:t>
      </w:r>
      <w:r>
        <w:rPr>
          <w:color w:val="231F20"/>
          <w:spacing w:val="-24"/>
          <w:w w:val="110"/>
        </w:rPr>
        <w:t> </w:t>
      </w:r>
      <w:r>
        <w:rPr>
          <w:color w:val="231F20"/>
          <w:w w:val="110"/>
        </w:rPr>
        <w:t>định</w:t>
      </w:r>
      <w:r>
        <w:rPr>
          <w:color w:val="231F20"/>
          <w:spacing w:val="-23"/>
          <w:w w:val="110"/>
        </w:rPr>
        <w:t> </w:t>
      </w:r>
      <w:r>
        <w:rPr>
          <w:color w:val="231F20"/>
          <w:w w:val="110"/>
        </w:rPr>
        <w:t>đấy.</w:t>
      </w:r>
      <w:r>
        <w:rPr>
          <w:color w:val="231F20"/>
          <w:spacing w:val="-23"/>
          <w:w w:val="110"/>
        </w:rPr>
        <w:t> </w:t>
      </w:r>
      <w:r>
        <w:rPr>
          <w:color w:val="231F20"/>
          <w:w w:val="110"/>
        </w:rPr>
        <w:t>Nhập</w:t>
      </w:r>
      <w:r>
        <w:rPr>
          <w:color w:val="231F20"/>
          <w:spacing w:val="-23"/>
          <w:w w:val="110"/>
        </w:rPr>
        <w:t> </w:t>
      </w:r>
      <w:r>
        <w:rPr>
          <w:color w:val="231F20"/>
          <w:w w:val="110"/>
        </w:rPr>
        <w:t>thiền</w:t>
      </w:r>
      <w:r>
        <w:rPr>
          <w:color w:val="231F20"/>
          <w:spacing w:val="-24"/>
          <w:w w:val="110"/>
        </w:rPr>
        <w:t> </w:t>
      </w:r>
      <w:r>
        <w:rPr>
          <w:color w:val="231F20"/>
          <w:w w:val="110"/>
        </w:rPr>
        <w:t>định</w:t>
      </w:r>
      <w:r>
        <w:rPr>
          <w:color w:val="231F20"/>
          <w:spacing w:val="-23"/>
          <w:w w:val="110"/>
        </w:rPr>
        <w:t> </w:t>
      </w:r>
      <w:r>
        <w:rPr>
          <w:color w:val="231F20"/>
          <w:w w:val="110"/>
        </w:rPr>
        <w:t>thậm</w:t>
      </w:r>
      <w:r>
        <w:rPr>
          <w:color w:val="231F20"/>
          <w:spacing w:val="-23"/>
          <w:w w:val="110"/>
        </w:rPr>
        <w:t> </w:t>
      </w:r>
      <w:r>
        <w:rPr>
          <w:color w:val="231F20"/>
          <w:w w:val="110"/>
        </w:rPr>
        <w:t>thâm,</w:t>
      </w:r>
      <w:r>
        <w:rPr>
          <w:color w:val="231F20"/>
          <w:spacing w:val="-23"/>
          <w:w w:val="110"/>
        </w:rPr>
        <w:t> </w:t>
      </w:r>
      <w:r>
        <w:rPr>
          <w:color w:val="231F20"/>
          <w:w w:val="110"/>
        </w:rPr>
        <w:t>trong cảnh</w:t>
      </w:r>
      <w:r>
        <w:rPr>
          <w:color w:val="231F20"/>
          <w:spacing w:val="-21"/>
          <w:w w:val="110"/>
        </w:rPr>
        <w:t> </w:t>
      </w:r>
      <w:r>
        <w:rPr>
          <w:color w:val="231F20"/>
          <w:w w:val="110"/>
        </w:rPr>
        <w:t>giới</w:t>
      </w:r>
      <w:r>
        <w:rPr>
          <w:color w:val="231F20"/>
          <w:spacing w:val="-21"/>
          <w:w w:val="110"/>
        </w:rPr>
        <w:t> </w:t>
      </w:r>
      <w:r>
        <w:rPr>
          <w:color w:val="231F20"/>
          <w:w w:val="110"/>
        </w:rPr>
        <w:t>thiền</w:t>
      </w:r>
      <w:r>
        <w:rPr>
          <w:color w:val="231F20"/>
          <w:spacing w:val="-21"/>
          <w:w w:val="110"/>
        </w:rPr>
        <w:t> </w:t>
      </w:r>
      <w:r>
        <w:rPr>
          <w:color w:val="231F20"/>
          <w:w w:val="110"/>
        </w:rPr>
        <w:t>định,</w:t>
      </w:r>
      <w:r>
        <w:rPr>
          <w:color w:val="231F20"/>
          <w:spacing w:val="-21"/>
          <w:w w:val="110"/>
        </w:rPr>
        <w:t> </w:t>
      </w:r>
      <w:r>
        <w:rPr>
          <w:color w:val="231F20"/>
          <w:w w:val="110"/>
        </w:rPr>
        <w:t>đột</w:t>
      </w:r>
      <w:r>
        <w:rPr>
          <w:color w:val="231F20"/>
          <w:spacing w:val="-21"/>
          <w:w w:val="110"/>
        </w:rPr>
        <w:t> </w:t>
      </w:r>
      <w:r>
        <w:rPr>
          <w:color w:val="231F20"/>
          <w:w w:val="110"/>
        </w:rPr>
        <w:t>phá</w:t>
      </w:r>
      <w:r>
        <w:rPr>
          <w:color w:val="231F20"/>
          <w:spacing w:val="-21"/>
          <w:w w:val="110"/>
        </w:rPr>
        <w:t> </w:t>
      </w:r>
      <w:r>
        <w:rPr>
          <w:color w:val="231F20"/>
          <w:w w:val="110"/>
        </w:rPr>
        <w:t>không</w:t>
      </w:r>
      <w:r>
        <w:rPr>
          <w:color w:val="231F20"/>
          <w:spacing w:val="-21"/>
          <w:w w:val="110"/>
        </w:rPr>
        <w:t> </w:t>
      </w:r>
      <w:r>
        <w:rPr>
          <w:color w:val="231F20"/>
          <w:w w:val="110"/>
        </w:rPr>
        <w:t>gian</w:t>
      </w:r>
      <w:r>
        <w:rPr>
          <w:color w:val="231F20"/>
          <w:spacing w:val="-21"/>
          <w:w w:val="110"/>
        </w:rPr>
        <w:t> </w:t>
      </w:r>
      <w:r>
        <w:rPr>
          <w:color w:val="231F20"/>
          <w:w w:val="110"/>
        </w:rPr>
        <w:t>duy</w:t>
      </w:r>
      <w:r>
        <w:rPr>
          <w:color w:val="231F20"/>
          <w:spacing w:val="-21"/>
          <w:w w:val="110"/>
        </w:rPr>
        <w:t> </w:t>
      </w:r>
      <w:r>
        <w:rPr>
          <w:color w:val="231F20"/>
          <w:w w:val="110"/>
        </w:rPr>
        <w:t>thứ.</w:t>
      </w:r>
      <w:r>
        <w:rPr>
          <w:color w:val="231F20"/>
          <w:spacing w:val="-21"/>
          <w:w w:val="110"/>
        </w:rPr>
        <w:t> </w:t>
      </w:r>
      <w:r>
        <w:rPr>
          <w:color w:val="231F20"/>
          <w:w w:val="110"/>
        </w:rPr>
        <w:t>Lục</w:t>
      </w:r>
      <w:r>
        <w:rPr>
          <w:color w:val="231F20"/>
          <w:spacing w:val="-21"/>
          <w:w w:val="110"/>
        </w:rPr>
        <w:t> </w:t>
      </w:r>
      <w:r>
        <w:rPr>
          <w:color w:val="231F20"/>
          <w:w w:val="110"/>
        </w:rPr>
        <w:t>đạo do</w:t>
      </w:r>
      <w:r>
        <w:rPr>
          <w:color w:val="231F20"/>
          <w:spacing w:val="-21"/>
          <w:w w:val="110"/>
        </w:rPr>
        <w:t> </w:t>
      </w:r>
      <w:r>
        <w:rPr>
          <w:color w:val="231F20"/>
          <w:w w:val="110"/>
        </w:rPr>
        <w:t>họ</w:t>
      </w:r>
      <w:r>
        <w:rPr>
          <w:color w:val="231F20"/>
          <w:spacing w:val="-22"/>
          <w:w w:val="110"/>
        </w:rPr>
        <w:t> </w:t>
      </w:r>
      <w:r>
        <w:rPr>
          <w:color w:val="231F20"/>
          <w:w w:val="110"/>
        </w:rPr>
        <w:t>phát</w:t>
      </w:r>
      <w:r>
        <w:rPr>
          <w:color w:val="231F20"/>
          <w:spacing w:val="-22"/>
          <w:w w:val="110"/>
        </w:rPr>
        <w:t> </w:t>
      </w:r>
      <w:r>
        <w:rPr>
          <w:color w:val="231F20"/>
          <w:w w:val="110"/>
        </w:rPr>
        <w:t>hiện</w:t>
      </w:r>
      <w:r>
        <w:rPr>
          <w:color w:val="231F20"/>
          <w:spacing w:val="-22"/>
          <w:w w:val="110"/>
        </w:rPr>
        <w:t> </w:t>
      </w:r>
      <w:r>
        <w:rPr>
          <w:color w:val="231F20"/>
          <w:w w:val="110"/>
        </w:rPr>
        <w:t>ra.</w:t>
      </w:r>
      <w:r>
        <w:rPr>
          <w:color w:val="231F20"/>
          <w:spacing w:val="-22"/>
          <w:w w:val="110"/>
        </w:rPr>
        <w:t> </w:t>
      </w:r>
      <w:r>
        <w:rPr>
          <w:color w:val="231F20"/>
          <w:w w:val="110"/>
        </w:rPr>
        <w:t>Điều</w:t>
      </w:r>
      <w:r>
        <w:rPr>
          <w:color w:val="231F20"/>
          <w:spacing w:val="-21"/>
          <w:w w:val="110"/>
        </w:rPr>
        <w:t> </w:t>
      </w:r>
      <w:r>
        <w:rPr>
          <w:color w:val="231F20"/>
          <w:w w:val="110"/>
        </w:rPr>
        <w:t>này,</w:t>
      </w:r>
      <w:r>
        <w:rPr>
          <w:color w:val="231F20"/>
          <w:spacing w:val="-22"/>
          <w:w w:val="110"/>
        </w:rPr>
        <w:t> </w:t>
      </w:r>
      <w:r>
        <w:rPr>
          <w:color w:val="231F20"/>
          <w:w w:val="110"/>
        </w:rPr>
        <w:t>cần</w:t>
      </w:r>
      <w:r>
        <w:rPr>
          <w:color w:val="231F20"/>
          <w:spacing w:val="-22"/>
          <w:w w:val="110"/>
        </w:rPr>
        <w:t> </w:t>
      </w:r>
      <w:r>
        <w:rPr>
          <w:color w:val="231F20"/>
          <w:w w:val="110"/>
        </w:rPr>
        <w:t>nên</w:t>
      </w:r>
      <w:r>
        <w:rPr>
          <w:color w:val="231F20"/>
          <w:spacing w:val="-22"/>
          <w:w w:val="110"/>
        </w:rPr>
        <w:t> </w:t>
      </w:r>
      <w:r>
        <w:rPr>
          <w:color w:val="231F20"/>
          <w:w w:val="110"/>
        </w:rPr>
        <w:t>biết.</w:t>
      </w:r>
    </w:p>
    <w:p>
      <w:pPr>
        <w:pStyle w:val="BodyText"/>
        <w:spacing w:line="290" w:lineRule="auto" w:before="139"/>
        <w:ind w:left="103" w:right="405" w:firstLine="453"/>
      </w:pPr>
      <w:r>
        <w:rPr>
          <w:color w:val="231F20"/>
          <w:w w:val="105"/>
        </w:rPr>
        <w:t>Trong công phu thiền định, họ có thể thấy được 28 tầng trời,</w:t>
      </w:r>
      <w:r>
        <w:rPr>
          <w:color w:val="231F20"/>
          <w:spacing w:val="-23"/>
          <w:w w:val="105"/>
        </w:rPr>
        <w:t> </w:t>
      </w:r>
      <w:r>
        <w:rPr>
          <w:color w:val="231F20"/>
          <w:w w:val="105"/>
        </w:rPr>
        <w:t>bên</w:t>
      </w:r>
      <w:r>
        <w:rPr>
          <w:color w:val="231F20"/>
          <w:spacing w:val="-22"/>
          <w:w w:val="105"/>
        </w:rPr>
        <w:t> </w:t>
      </w:r>
      <w:r>
        <w:rPr>
          <w:color w:val="231F20"/>
          <w:w w:val="105"/>
        </w:rPr>
        <w:t>dưới</w:t>
      </w:r>
      <w:r>
        <w:rPr>
          <w:color w:val="231F20"/>
          <w:spacing w:val="-22"/>
          <w:w w:val="105"/>
        </w:rPr>
        <w:t> </w:t>
      </w:r>
      <w:r>
        <w:rPr>
          <w:color w:val="231F20"/>
          <w:w w:val="105"/>
        </w:rPr>
        <w:t>thấy</w:t>
      </w:r>
      <w:r>
        <w:rPr>
          <w:color w:val="231F20"/>
          <w:spacing w:val="-23"/>
          <w:w w:val="105"/>
        </w:rPr>
        <w:t> </w:t>
      </w:r>
      <w:r>
        <w:rPr>
          <w:color w:val="231F20"/>
          <w:w w:val="105"/>
        </w:rPr>
        <w:t>được</w:t>
      </w:r>
      <w:r>
        <w:rPr>
          <w:color w:val="231F20"/>
          <w:spacing w:val="-22"/>
          <w:w w:val="105"/>
        </w:rPr>
        <w:t> </w:t>
      </w:r>
      <w:r>
        <w:rPr>
          <w:color w:val="231F20"/>
          <w:w w:val="105"/>
        </w:rPr>
        <w:t>ngạ</w:t>
      </w:r>
      <w:r>
        <w:rPr>
          <w:color w:val="231F20"/>
          <w:spacing w:val="-22"/>
          <w:w w:val="105"/>
        </w:rPr>
        <w:t> </w:t>
      </w:r>
      <w:r>
        <w:rPr>
          <w:color w:val="231F20"/>
          <w:w w:val="105"/>
        </w:rPr>
        <w:t>quỷ,</w:t>
      </w:r>
      <w:r>
        <w:rPr>
          <w:color w:val="231F20"/>
          <w:spacing w:val="-23"/>
          <w:w w:val="105"/>
        </w:rPr>
        <w:t> </w:t>
      </w:r>
      <w:r>
        <w:rPr>
          <w:color w:val="231F20"/>
          <w:w w:val="105"/>
        </w:rPr>
        <w:t>địa</w:t>
      </w:r>
      <w:r>
        <w:rPr>
          <w:color w:val="231F20"/>
          <w:spacing w:val="-22"/>
          <w:w w:val="105"/>
        </w:rPr>
        <w:t> </w:t>
      </w:r>
      <w:r>
        <w:rPr>
          <w:color w:val="231F20"/>
          <w:w w:val="105"/>
        </w:rPr>
        <w:t>ngục.</w:t>
      </w:r>
      <w:r>
        <w:rPr>
          <w:color w:val="231F20"/>
          <w:spacing w:val="-22"/>
          <w:w w:val="105"/>
        </w:rPr>
        <w:t> </w:t>
      </w:r>
      <w:r>
        <w:rPr>
          <w:color w:val="231F20"/>
          <w:w w:val="105"/>
        </w:rPr>
        <w:t>Là</w:t>
      </w:r>
      <w:r>
        <w:rPr>
          <w:color w:val="231F20"/>
          <w:spacing w:val="-23"/>
          <w:w w:val="105"/>
        </w:rPr>
        <w:t> </w:t>
      </w:r>
      <w:r>
        <w:rPr>
          <w:color w:val="231F20"/>
          <w:w w:val="105"/>
        </w:rPr>
        <w:t>cảnh</w:t>
      </w:r>
      <w:r>
        <w:rPr>
          <w:color w:val="231F20"/>
          <w:spacing w:val="-22"/>
          <w:w w:val="105"/>
        </w:rPr>
        <w:t> </w:t>
      </w:r>
      <w:r>
        <w:rPr>
          <w:color w:val="231F20"/>
          <w:w w:val="105"/>
        </w:rPr>
        <w:t>giới</w:t>
      </w:r>
      <w:r>
        <w:rPr>
          <w:color w:val="231F20"/>
          <w:spacing w:val="-22"/>
          <w:w w:val="105"/>
        </w:rPr>
        <w:t> </w:t>
      </w:r>
      <w:r>
        <w:rPr>
          <w:color w:val="231F20"/>
          <w:w w:val="105"/>
        </w:rPr>
        <w:t>hiện lượng. Hiện lượng nghĩa là tận mắt thấy được, chứ chẳng phải</w:t>
      </w:r>
      <w:r>
        <w:rPr>
          <w:color w:val="231F20"/>
          <w:spacing w:val="-20"/>
          <w:w w:val="105"/>
        </w:rPr>
        <w:t> </w:t>
      </w:r>
      <w:r>
        <w:rPr>
          <w:color w:val="231F20"/>
          <w:w w:val="105"/>
        </w:rPr>
        <w:t>người</w:t>
      </w:r>
      <w:r>
        <w:rPr>
          <w:color w:val="231F20"/>
          <w:spacing w:val="-20"/>
          <w:w w:val="105"/>
        </w:rPr>
        <w:t> </w:t>
      </w:r>
      <w:r>
        <w:rPr>
          <w:color w:val="231F20"/>
          <w:w w:val="105"/>
        </w:rPr>
        <w:t>khác</w:t>
      </w:r>
      <w:r>
        <w:rPr>
          <w:color w:val="231F20"/>
          <w:spacing w:val="-20"/>
          <w:w w:val="105"/>
        </w:rPr>
        <w:t> </w:t>
      </w:r>
      <w:r>
        <w:rPr>
          <w:color w:val="231F20"/>
          <w:w w:val="105"/>
        </w:rPr>
        <w:t>nói</w:t>
      </w:r>
      <w:r>
        <w:rPr>
          <w:color w:val="231F20"/>
          <w:spacing w:val="-20"/>
          <w:w w:val="105"/>
        </w:rPr>
        <w:t> </w:t>
      </w:r>
      <w:r>
        <w:rPr>
          <w:color w:val="231F20"/>
          <w:w w:val="105"/>
        </w:rPr>
        <w:t>cho</w:t>
      </w:r>
      <w:r>
        <w:rPr>
          <w:color w:val="231F20"/>
          <w:spacing w:val="-20"/>
          <w:w w:val="105"/>
        </w:rPr>
        <w:t> </w:t>
      </w:r>
      <w:r>
        <w:rPr>
          <w:color w:val="231F20"/>
          <w:w w:val="105"/>
        </w:rPr>
        <w:t>họ</w:t>
      </w:r>
      <w:r>
        <w:rPr>
          <w:color w:val="231F20"/>
          <w:spacing w:val="-20"/>
          <w:w w:val="105"/>
        </w:rPr>
        <w:t> </w:t>
      </w:r>
      <w:r>
        <w:rPr>
          <w:color w:val="231F20"/>
          <w:w w:val="105"/>
        </w:rPr>
        <w:t>biết,</w:t>
      </w:r>
      <w:r>
        <w:rPr>
          <w:color w:val="231F20"/>
          <w:spacing w:val="-20"/>
          <w:w w:val="105"/>
        </w:rPr>
        <w:t> </w:t>
      </w:r>
      <w:r>
        <w:rPr>
          <w:color w:val="231F20"/>
          <w:w w:val="105"/>
        </w:rPr>
        <w:t>cũng</w:t>
      </w:r>
      <w:r>
        <w:rPr>
          <w:color w:val="231F20"/>
          <w:spacing w:val="-20"/>
          <w:w w:val="105"/>
        </w:rPr>
        <w:t> </w:t>
      </w:r>
      <w:r>
        <w:rPr>
          <w:color w:val="231F20"/>
          <w:w w:val="105"/>
        </w:rPr>
        <w:t>chẳng</w:t>
      </w:r>
      <w:r>
        <w:rPr>
          <w:color w:val="231F20"/>
          <w:spacing w:val="-20"/>
          <w:w w:val="105"/>
        </w:rPr>
        <w:t> </w:t>
      </w:r>
      <w:r>
        <w:rPr>
          <w:color w:val="231F20"/>
          <w:w w:val="105"/>
        </w:rPr>
        <w:t>phải</w:t>
      </w:r>
      <w:r>
        <w:rPr>
          <w:color w:val="231F20"/>
          <w:spacing w:val="-20"/>
          <w:w w:val="105"/>
        </w:rPr>
        <w:t> </w:t>
      </w:r>
      <w:r>
        <w:rPr>
          <w:color w:val="231F20"/>
          <w:w w:val="105"/>
        </w:rPr>
        <w:t>lý</w:t>
      </w:r>
      <w:r>
        <w:rPr>
          <w:color w:val="231F20"/>
          <w:spacing w:val="-20"/>
          <w:w w:val="105"/>
        </w:rPr>
        <w:t> </w:t>
      </w:r>
      <w:r>
        <w:rPr>
          <w:color w:val="231F20"/>
          <w:w w:val="105"/>
        </w:rPr>
        <w:t>luận</w:t>
      </w:r>
      <w:r>
        <w:rPr>
          <w:color w:val="231F20"/>
          <w:spacing w:val="-20"/>
          <w:w w:val="105"/>
        </w:rPr>
        <w:t> </w:t>
      </w:r>
      <w:r>
        <w:rPr>
          <w:color w:val="231F20"/>
          <w:w w:val="105"/>
        </w:rPr>
        <w:t>suy đoán. Họ thật sự nhìn thấy.</w:t>
      </w:r>
    </w:p>
    <w:p>
      <w:pPr>
        <w:pStyle w:val="BodyText"/>
        <w:spacing w:line="290" w:lineRule="auto" w:before="137"/>
        <w:ind w:left="103" w:right="404" w:firstLine="453"/>
      </w:pPr>
      <w:r>
        <w:rPr>
          <w:color w:val="231F20"/>
          <w:w w:val="105"/>
        </w:rPr>
        <w:t>Quý vị nhập được cảnh định này, quý vị sẽ thấy được. Họ nhập được cảnh định này, họ cũng thấy được, cho nên người thấy được rất nhiều. Hầu như hết thảy tôn giáo ở Ấn Độ,</w:t>
      </w:r>
      <w:r>
        <w:rPr>
          <w:color w:val="231F20"/>
          <w:spacing w:val="-18"/>
          <w:w w:val="105"/>
        </w:rPr>
        <w:t> </w:t>
      </w:r>
      <w:r>
        <w:rPr>
          <w:color w:val="231F20"/>
          <w:w w:val="105"/>
        </w:rPr>
        <w:t>đều</w:t>
      </w:r>
      <w:r>
        <w:rPr>
          <w:color w:val="231F20"/>
          <w:spacing w:val="-18"/>
          <w:w w:val="105"/>
        </w:rPr>
        <w:t> </w:t>
      </w:r>
      <w:r>
        <w:rPr>
          <w:color w:val="231F20"/>
          <w:w w:val="105"/>
        </w:rPr>
        <w:t>tu</w:t>
      </w:r>
      <w:r>
        <w:rPr>
          <w:color w:val="231F20"/>
          <w:spacing w:val="-18"/>
          <w:w w:val="105"/>
        </w:rPr>
        <w:t> </w:t>
      </w:r>
      <w:r>
        <w:rPr>
          <w:color w:val="231F20"/>
          <w:w w:val="105"/>
        </w:rPr>
        <w:t>Tứ</w:t>
      </w:r>
      <w:r>
        <w:rPr>
          <w:color w:val="231F20"/>
          <w:spacing w:val="-18"/>
          <w:w w:val="105"/>
        </w:rPr>
        <w:t> </w:t>
      </w:r>
      <w:r>
        <w:rPr>
          <w:color w:val="231F20"/>
          <w:w w:val="105"/>
        </w:rPr>
        <w:t>thiền</w:t>
      </w:r>
      <w:r>
        <w:rPr>
          <w:color w:val="231F20"/>
          <w:spacing w:val="-18"/>
          <w:w w:val="105"/>
        </w:rPr>
        <w:t> </w:t>
      </w:r>
      <w:r>
        <w:rPr>
          <w:color w:val="231F20"/>
          <w:w w:val="105"/>
        </w:rPr>
        <w:t>Bát</w:t>
      </w:r>
      <w:r>
        <w:rPr>
          <w:color w:val="231F20"/>
          <w:spacing w:val="-18"/>
          <w:w w:val="105"/>
        </w:rPr>
        <w:t> </w:t>
      </w:r>
      <w:r>
        <w:rPr>
          <w:color w:val="231F20"/>
          <w:w w:val="105"/>
        </w:rPr>
        <w:t>định.</w:t>
      </w:r>
      <w:r>
        <w:rPr>
          <w:color w:val="231F20"/>
          <w:spacing w:val="-18"/>
          <w:w w:val="105"/>
        </w:rPr>
        <w:t> </w:t>
      </w:r>
      <w:r>
        <w:rPr>
          <w:color w:val="231F20"/>
          <w:w w:val="105"/>
        </w:rPr>
        <w:t>Học</w:t>
      </w:r>
      <w:r>
        <w:rPr>
          <w:color w:val="231F20"/>
          <w:spacing w:val="-18"/>
          <w:w w:val="105"/>
        </w:rPr>
        <w:t> </w:t>
      </w:r>
      <w:r>
        <w:rPr>
          <w:color w:val="231F20"/>
          <w:w w:val="105"/>
        </w:rPr>
        <w:t>phái</w:t>
      </w:r>
      <w:r>
        <w:rPr>
          <w:color w:val="231F20"/>
          <w:spacing w:val="-18"/>
          <w:w w:val="105"/>
        </w:rPr>
        <w:t> </w:t>
      </w:r>
      <w:r>
        <w:rPr>
          <w:color w:val="231F20"/>
          <w:w w:val="105"/>
        </w:rPr>
        <w:t>Ấn</w:t>
      </w:r>
      <w:r>
        <w:rPr>
          <w:color w:val="231F20"/>
          <w:spacing w:val="-18"/>
          <w:w w:val="105"/>
        </w:rPr>
        <w:t> </w:t>
      </w:r>
      <w:r>
        <w:rPr>
          <w:color w:val="231F20"/>
          <w:w w:val="105"/>
        </w:rPr>
        <w:t>Độ,</w:t>
      </w:r>
      <w:r>
        <w:rPr>
          <w:color w:val="231F20"/>
          <w:spacing w:val="-18"/>
          <w:w w:val="105"/>
        </w:rPr>
        <w:t> </w:t>
      </w:r>
      <w:r>
        <w:rPr>
          <w:color w:val="231F20"/>
          <w:w w:val="105"/>
        </w:rPr>
        <w:t>học</w:t>
      </w:r>
      <w:r>
        <w:rPr>
          <w:color w:val="231F20"/>
          <w:spacing w:val="-18"/>
          <w:w w:val="105"/>
        </w:rPr>
        <w:t> </w:t>
      </w:r>
      <w:r>
        <w:rPr>
          <w:color w:val="231F20"/>
          <w:w w:val="105"/>
        </w:rPr>
        <w:t>phái</w:t>
      </w:r>
      <w:r>
        <w:rPr>
          <w:color w:val="231F20"/>
          <w:spacing w:val="-18"/>
          <w:w w:val="105"/>
        </w:rPr>
        <w:t> </w:t>
      </w:r>
      <w:r>
        <w:rPr>
          <w:color w:val="231F20"/>
          <w:w w:val="105"/>
        </w:rPr>
        <w:t>triết học cũng tu thiền định. Vì thế, ở Ấn Độ, lục đạo được phổ biến</w:t>
      </w:r>
      <w:r>
        <w:rPr>
          <w:color w:val="231F20"/>
          <w:spacing w:val="-9"/>
          <w:w w:val="105"/>
        </w:rPr>
        <w:t> </w:t>
      </w:r>
      <w:r>
        <w:rPr>
          <w:color w:val="231F20"/>
          <w:w w:val="105"/>
        </w:rPr>
        <w:t>khẳng</w:t>
      </w:r>
      <w:r>
        <w:rPr>
          <w:color w:val="231F20"/>
          <w:spacing w:val="-8"/>
          <w:w w:val="105"/>
        </w:rPr>
        <w:t> </w:t>
      </w:r>
      <w:r>
        <w:rPr>
          <w:color w:val="231F20"/>
          <w:w w:val="105"/>
        </w:rPr>
        <w:t>định.</w:t>
      </w:r>
      <w:r>
        <w:rPr>
          <w:color w:val="231F20"/>
          <w:spacing w:val="-8"/>
          <w:w w:val="105"/>
        </w:rPr>
        <w:t> </w:t>
      </w:r>
      <w:r>
        <w:rPr>
          <w:color w:val="231F20"/>
          <w:w w:val="105"/>
        </w:rPr>
        <w:t>Vì</w:t>
      </w:r>
      <w:r>
        <w:rPr>
          <w:color w:val="231F20"/>
          <w:spacing w:val="-8"/>
          <w:w w:val="105"/>
        </w:rPr>
        <w:t> </w:t>
      </w:r>
      <w:r>
        <w:rPr>
          <w:color w:val="231F20"/>
          <w:w w:val="105"/>
        </w:rPr>
        <w:t>sao?</w:t>
      </w:r>
      <w:r>
        <w:rPr>
          <w:color w:val="231F20"/>
          <w:spacing w:val="-8"/>
          <w:w w:val="105"/>
        </w:rPr>
        <w:t> </w:t>
      </w:r>
      <w:r>
        <w:rPr>
          <w:color w:val="231F20"/>
          <w:w w:val="105"/>
        </w:rPr>
        <w:t>Bởi</w:t>
      </w:r>
      <w:r>
        <w:rPr>
          <w:color w:val="231F20"/>
          <w:spacing w:val="-8"/>
          <w:w w:val="105"/>
        </w:rPr>
        <w:t> </w:t>
      </w:r>
      <w:r>
        <w:rPr>
          <w:color w:val="231F20"/>
          <w:w w:val="105"/>
        </w:rPr>
        <w:t>rất</w:t>
      </w:r>
      <w:r>
        <w:rPr>
          <w:color w:val="231F20"/>
          <w:spacing w:val="-9"/>
          <w:w w:val="105"/>
        </w:rPr>
        <w:t> </w:t>
      </w:r>
      <w:r>
        <w:rPr>
          <w:color w:val="231F20"/>
          <w:w w:val="105"/>
        </w:rPr>
        <w:t>nhiều</w:t>
      </w:r>
      <w:r>
        <w:rPr>
          <w:color w:val="231F20"/>
          <w:spacing w:val="-8"/>
          <w:w w:val="105"/>
        </w:rPr>
        <w:t> </w:t>
      </w:r>
      <w:r>
        <w:rPr>
          <w:color w:val="231F20"/>
          <w:w w:val="105"/>
        </w:rPr>
        <w:t>người</w:t>
      </w:r>
      <w:r>
        <w:rPr>
          <w:color w:val="231F20"/>
          <w:spacing w:val="-9"/>
          <w:w w:val="105"/>
        </w:rPr>
        <w:t> </w:t>
      </w:r>
      <w:r>
        <w:rPr>
          <w:color w:val="231F20"/>
          <w:w w:val="105"/>
        </w:rPr>
        <w:t>thấy</w:t>
      </w:r>
      <w:r>
        <w:rPr>
          <w:color w:val="231F20"/>
          <w:spacing w:val="-8"/>
          <w:w w:val="105"/>
        </w:rPr>
        <w:t> </w:t>
      </w:r>
      <w:r>
        <w:rPr>
          <w:color w:val="231F20"/>
          <w:w w:val="105"/>
        </w:rPr>
        <w:t>được</w:t>
      </w:r>
      <w:r>
        <w:rPr>
          <w:color w:val="231F20"/>
          <w:spacing w:val="-9"/>
          <w:w w:val="105"/>
        </w:rPr>
        <w:t> </w:t>
      </w:r>
      <w:r>
        <w:rPr>
          <w:color w:val="231F20"/>
          <w:spacing w:val="-4"/>
          <w:w w:val="105"/>
        </w:rPr>
        <w:t>rồi.</w:t>
      </w:r>
    </w:p>
    <w:p>
      <w:pPr>
        <w:pStyle w:val="BodyText"/>
        <w:spacing w:line="290" w:lineRule="auto" w:before="137"/>
        <w:ind w:left="103" w:right="404" w:firstLine="453"/>
      </w:pPr>
      <w:r>
        <w:rPr>
          <w:color w:val="231F20"/>
          <w:w w:val="105"/>
        </w:rPr>
        <w:t>Năm xưa, đức Phật Thích Ca Mâu Ni, 19 tuổi, Ngài rời vương</w:t>
      </w:r>
      <w:r>
        <w:rPr>
          <w:color w:val="231F20"/>
          <w:spacing w:val="-11"/>
          <w:w w:val="105"/>
        </w:rPr>
        <w:t> </w:t>
      </w:r>
      <w:r>
        <w:rPr>
          <w:color w:val="231F20"/>
          <w:w w:val="105"/>
        </w:rPr>
        <w:t>cung</w:t>
      </w:r>
      <w:r>
        <w:rPr>
          <w:color w:val="231F20"/>
          <w:spacing w:val="-11"/>
          <w:w w:val="105"/>
        </w:rPr>
        <w:t> </w:t>
      </w:r>
      <w:r>
        <w:rPr>
          <w:color w:val="231F20"/>
          <w:w w:val="105"/>
        </w:rPr>
        <w:t>đi</w:t>
      </w:r>
      <w:r>
        <w:rPr>
          <w:color w:val="231F20"/>
          <w:spacing w:val="-11"/>
          <w:w w:val="105"/>
        </w:rPr>
        <w:t> </w:t>
      </w:r>
      <w:r>
        <w:rPr>
          <w:color w:val="231F20"/>
          <w:w w:val="105"/>
        </w:rPr>
        <w:t>tham</w:t>
      </w:r>
      <w:r>
        <w:rPr>
          <w:color w:val="231F20"/>
          <w:spacing w:val="-11"/>
          <w:w w:val="105"/>
        </w:rPr>
        <w:t> </w:t>
      </w:r>
      <w:r>
        <w:rPr>
          <w:color w:val="231F20"/>
          <w:w w:val="105"/>
        </w:rPr>
        <w:t>học.</w:t>
      </w:r>
      <w:r>
        <w:rPr>
          <w:color w:val="231F20"/>
          <w:spacing w:val="-11"/>
          <w:w w:val="105"/>
        </w:rPr>
        <w:t> </w:t>
      </w:r>
      <w:r>
        <w:rPr>
          <w:color w:val="231F20"/>
          <w:w w:val="105"/>
        </w:rPr>
        <w:t>Nền</w:t>
      </w:r>
      <w:r>
        <w:rPr>
          <w:color w:val="231F20"/>
          <w:spacing w:val="-11"/>
          <w:w w:val="105"/>
        </w:rPr>
        <w:t> </w:t>
      </w:r>
      <w:r>
        <w:rPr>
          <w:color w:val="231F20"/>
          <w:w w:val="105"/>
        </w:rPr>
        <w:t>tảng</w:t>
      </w:r>
      <w:r>
        <w:rPr>
          <w:color w:val="231F20"/>
          <w:spacing w:val="-10"/>
          <w:w w:val="105"/>
        </w:rPr>
        <w:t> </w:t>
      </w:r>
      <w:r>
        <w:rPr>
          <w:color w:val="231F20"/>
          <w:w w:val="105"/>
        </w:rPr>
        <w:t>công</w:t>
      </w:r>
      <w:r>
        <w:rPr>
          <w:color w:val="231F20"/>
          <w:spacing w:val="-11"/>
          <w:w w:val="105"/>
        </w:rPr>
        <w:t> </w:t>
      </w:r>
      <w:r>
        <w:rPr>
          <w:color w:val="231F20"/>
          <w:w w:val="105"/>
        </w:rPr>
        <w:t>phu</w:t>
      </w:r>
      <w:r>
        <w:rPr>
          <w:color w:val="231F20"/>
          <w:spacing w:val="-11"/>
          <w:w w:val="105"/>
        </w:rPr>
        <w:t> </w:t>
      </w:r>
      <w:r>
        <w:rPr>
          <w:color w:val="231F20"/>
          <w:w w:val="105"/>
        </w:rPr>
        <w:t>là</w:t>
      </w:r>
      <w:r>
        <w:rPr>
          <w:color w:val="231F20"/>
          <w:spacing w:val="-11"/>
          <w:w w:val="105"/>
        </w:rPr>
        <w:t> </w:t>
      </w:r>
      <w:r>
        <w:rPr>
          <w:color w:val="231F20"/>
          <w:w w:val="105"/>
        </w:rPr>
        <w:t>Tứ</w:t>
      </w:r>
      <w:r>
        <w:rPr>
          <w:color w:val="231F20"/>
          <w:spacing w:val="-11"/>
          <w:w w:val="105"/>
        </w:rPr>
        <w:t> </w:t>
      </w:r>
      <w:r>
        <w:rPr>
          <w:color w:val="231F20"/>
          <w:w w:val="105"/>
        </w:rPr>
        <w:t>thiền</w:t>
      </w:r>
      <w:r>
        <w:rPr>
          <w:color w:val="231F20"/>
          <w:spacing w:val="-11"/>
          <w:w w:val="105"/>
        </w:rPr>
        <w:t> </w:t>
      </w:r>
      <w:r>
        <w:rPr>
          <w:color w:val="231F20"/>
          <w:w w:val="105"/>
        </w:rPr>
        <w:t>Bát định,</w:t>
      </w:r>
      <w:r>
        <w:rPr>
          <w:color w:val="231F20"/>
          <w:spacing w:val="-5"/>
          <w:w w:val="105"/>
        </w:rPr>
        <w:t> </w:t>
      </w:r>
      <w:r>
        <w:rPr>
          <w:color w:val="231F20"/>
          <w:w w:val="105"/>
        </w:rPr>
        <w:t>dĩ</w:t>
      </w:r>
      <w:r>
        <w:rPr>
          <w:color w:val="231F20"/>
          <w:spacing w:val="-5"/>
          <w:w w:val="105"/>
        </w:rPr>
        <w:t> </w:t>
      </w:r>
      <w:r>
        <w:rPr>
          <w:color w:val="231F20"/>
          <w:w w:val="105"/>
        </w:rPr>
        <w:t>nhiên</w:t>
      </w:r>
      <w:r>
        <w:rPr>
          <w:color w:val="231F20"/>
          <w:spacing w:val="-5"/>
          <w:w w:val="105"/>
        </w:rPr>
        <w:t> </w:t>
      </w:r>
      <w:r>
        <w:rPr>
          <w:color w:val="231F20"/>
          <w:w w:val="105"/>
        </w:rPr>
        <w:t>Ngài</w:t>
      </w:r>
      <w:r>
        <w:rPr>
          <w:color w:val="231F20"/>
          <w:spacing w:val="-5"/>
          <w:w w:val="105"/>
        </w:rPr>
        <w:t> </w:t>
      </w:r>
      <w:r>
        <w:rPr>
          <w:color w:val="231F20"/>
          <w:w w:val="105"/>
        </w:rPr>
        <w:t>học</w:t>
      </w:r>
      <w:r>
        <w:rPr>
          <w:color w:val="231F20"/>
          <w:spacing w:val="-5"/>
          <w:w w:val="105"/>
        </w:rPr>
        <w:t> </w:t>
      </w:r>
      <w:r>
        <w:rPr>
          <w:color w:val="231F20"/>
          <w:w w:val="105"/>
        </w:rPr>
        <w:t>rất</w:t>
      </w:r>
      <w:r>
        <w:rPr>
          <w:color w:val="231F20"/>
          <w:spacing w:val="-5"/>
          <w:w w:val="105"/>
        </w:rPr>
        <w:t> </w:t>
      </w:r>
      <w:r>
        <w:rPr>
          <w:color w:val="231F20"/>
          <w:w w:val="105"/>
        </w:rPr>
        <w:t>giỏi.</w:t>
      </w:r>
      <w:r>
        <w:rPr>
          <w:color w:val="231F20"/>
          <w:spacing w:val="-5"/>
          <w:w w:val="105"/>
        </w:rPr>
        <w:t> </w:t>
      </w:r>
      <w:r>
        <w:rPr>
          <w:color w:val="231F20"/>
          <w:w w:val="105"/>
        </w:rPr>
        <w:t>Ngài</w:t>
      </w:r>
      <w:r>
        <w:rPr>
          <w:color w:val="231F20"/>
          <w:spacing w:val="-5"/>
          <w:w w:val="105"/>
        </w:rPr>
        <w:t> </w:t>
      </w:r>
      <w:r>
        <w:rPr>
          <w:color w:val="231F20"/>
          <w:w w:val="105"/>
        </w:rPr>
        <w:t>cũng</w:t>
      </w:r>
      <w:r>
        <w:rPr>
          <w:color w:val="231F20"/>
          <w:spacing w:val="-5"/>
          <w:w w:val="105"/>
        </w:rPr>
        <w:t> </w:t>
      </w:r>
      <w:r>
        <w:rPr>
          <w:color w:val="231F20"/>
          <w:w w:val="105"/>
        </w:rPr>
        <w:t>rất</w:t>
      </w:r>
      <w:r>
        <w:rPr>
          <w:color w:val="231F20"/>
          <w:spacing w:val="-5"/>
          <w:w w:val="105"/>
        </w:rPr>
        <w:t> </w:t>
      </w:r>
      <w:r>
        <w:rPr>
          <w:color w:val="231F20"/>
          <w:w w:val="105"/>
        </w:rPr>
        <w:t>rõ</w:t>
      </w:r>
      <w:r>
        <w:rPr>
          <w:color w:val="231F20"/>
          <w:spacing w:val="-5"/>
          <w:w w:val="105"/>
        </w:rPr>
        <w:t> </w:t>
      </w:r>
      <w:r>
        <w:rPr>
          <w:color w:val="231F20"/>
          <w:w w:val="105"/>
        </w:rPr>
        <w:t>ràng</w:t>
      </w:r>
      <w:r>
        <w:rPr>
          <w:color w:val="231F20"/>
          <w:spacing w:val="-5"/>
          <w:w w:val="105"/>
        </w:rPr>
        <w:t> </w:t>
      </w:r>
      <w:r>
        <w:rPr>
          <w:color w:val="231F20"/>
          <w:w w:val="105"/>
        </w:rPr>
        <w:t>minh bạch. Khi giảng kinh, Ngài thường đưa ra những điển hình này.</w:t>
      </w:r>
      <w:r>
        <w:rPr>
          <w:color w:val="231F20"/>
          <w:spacing w:val="-19"/>
          <w:w w:val="105"/>
        </w:rPr>
        <w:t> </w:t>
      </w:r>
      <w:r>
        <w:rPr>
          <w:color w:val="231F20"/>
          <w:w w:val="105"/>
        </w:rPr>
        <w:t>Ngài</w:t>
      </w:r>
      <w:r>
        <w:rPr>
          <w:color w:val="231F20"/>
          <w:spacing w:val="-19"/>
          <w:w w:val="105"/>
        </w:rPr>
        <w:t> </w:t>
      </w:r>
      <w:r>
        <w:rPr>
          <w:color w:val="231F20"/>
          <w:w w:val="105"/>
        </w:rPr>
        <w:t>cũng</w:t>
      </w:r>
      <w:r>
        <w:rPr>
          <w:color w:val="231F20"/>
          <w:spacing w:val="-19"/>
          <w:w w:val="105"/>
        </w:rPr>
        <w:t> </w:t>
      </w:r>
      <w:r>
        <w:rPr>
          <w:color w:val="231F20"/>
          <w:w w:val="105"/>
        </w:rPr>
        <w:t>dạy</w:t>
      </w:r>
      <w:r>
        <w:rPr>
          <w:color w:val="231F20"/>
          <w:spacing w:val="-19"/>
          <w:w w:val="105"/>
        </w:rPr>
        <w:t> </w:t>
      </w:r>
      <w:r>
        <w:rPr>
          <w:color w:val="231F20"/>
          <w:w w:val="105"/>
        </w:rPr>
        <w:t>chúng</w:t>
      </w:r>
      <w:r>
        <w:rPr>
          <w:color w:val="231F20"/>
          <w:spacing w:val="-19"/>
          <w:w w:val="105"/>
        </w:rPr>
        <w:t> </w:t>
      </w:r>
      <w:r>
        <w:rPr>
          <w:color w:val="231F20"/>
          <w:w w:val="105"/>
        </w:rPr>
        <w:t>ta</w:t>
      </w:r>
      <w:r>
        <w:rPr>
          <w:color w:val="231F20"/>
          <w:spacing w:val="-19"/>
          <w:w w:val="105"/>
        </w:rPr>
        <w:t> </w:t>
      </w:r>
      <w:r>
        <w:rPr>
          <w:color w:val="231F20"/>
          <w:w w:val="105"/>
        </w:rPr>
        <w:t>hạ</w:t>
      </w:r>
      <w:r>
        <w:rPr>
          <w:color w:val="231F20"/>
          <w:spacing w:val="-19"/>
          <w:w w:val="105"/>
        </w:rPr>
        <w:t> </w:t>
      </w:r>
      <w:r>
        <w:rPr>
          <w:color w:val="231F20"/>
          <w:w w:val="105"/>
        </w:rPr>
        <w:t>thủ</w:t>
      </w:r>
      <w:r>
        <w:rPr>
          <w:color w:val="231F20"/>
          <w:spacing w:val="-19"/>
          <w:w w:val="105"/>
        </w:rPr>
        <w:t> </w:t>
      </w:r>
      <w:r>
        <w:rPr>
          <w:color w:val="231F20"/>
          <w:w w:val="105"/>
        </w:rPr>
        <w:t>công</w:t>
      </w:r>
      <w:r>
        <w:rPr>
          <w:color w:val="231F20"/>
          <w:spacing w:val="-19"/>
          <w:w w:val="105"/>
        </w:rPr>
        <w:t> </w:t>
      </w:r>
      <w:r>
        <w:rPr>
          <w:color w:val="231F20"/>
          <w:w w:val="105"/>
        </w:rPr>
        <w:t>phu</w:t>
      </w:r>
      <w:r>
        <w:rPr>
          <w:color w:val="231F20"/>
          <w:spacing w:val="-19"/>
          <w:w w:val="105"/>
        </w:rPr>
        <w:t> </w:t>
      </w:r>
      <w:r>
        <w:rPr>
          <w:color w:val="231F20"/>
          <w:w w:val="105"/>
        </w:rPr>
        <w:t>từ</w:t>
      </w:r>
      <w:r>
        <w:rPr>
          <w:color w:val="231F20"/>
          <w:spacing w:val="-19"/>
          <w:w w:val="105"/>
        </w:rPr>
        <w:t> </w:t>
      </w:r>
      <w:r>
        <w:rPr>
          <w:color w:val="231F20"/>
          <w:w w:val="105"/>
        </w:rPr>
        <w:t>đây.</w:t>
      </w:r>
      <w:r>
        <w:rPr>
          <w:color w:val="231F20"/>
          <w:spacing w:val="-19"/>
          <w:w w:val="105"/>
        </w:rPr>
        <w:t> </w:t>
      </w:r>
      <w:r>
        <w:rPr>
          <w:color w:val="231F20"/>
          <w:w w:val="105"/>
        </w:rPr>
        <w:t>Vì</w:t>
      </w:r>
      <w:r>
        <w:rPr>
          <w:color w:val="231F20"/>
          <w:spacing w:val="-19"/>
          <w:w w:val="105"/>
        </w:rPr>
        <w:t> </w:t>
      </w:r>
      <w:r>
        <w:rPr>
          <w:color w:val="231F20"/>
          <w:w w:val="105"/>
        </w:rPr>
        <w:t>sao? Đây</w:t>
      </w:r>
      <w:r>
        <w:rPr>
          <w:color w:val="231F20"/>
          <w:spacing w:val="-14"/>
          <w:w w:val="105"/>
        </w:rPr>
        <w:t> </w:t>
      </w:r>
      <w:r>
        <w:rPr>
          <w:color w:val="231F20"/>
          <w:w w:val="105"/>
        </w:rPr>
        <w:t>gọi</w:t>
      </w:r>
      <w:r>
        <w:rPr>
          <w:color w:val="231F20"/>
          <w:spacing w:val="-14"/>
          <w:w w:val="105"/>
        </w:rPr>
        <w:t> </w:t>
      </w:r>
      <w:r>
        <w:rPr>
          <w:color w:val="231F20"/>
          <w:w w:val="105"/>
        </w:rPr>
        <w:t>là</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thiền</w:t>
      </w:r>
      <w:r>
        <w:rPr>
          <w:color w:val="231F20"/>
          <w:spacing w:val="-14"/>
          <w:w w:val="105"/>
        </w:rPr>
        <w:t> </w:t>
      </w:r>
      <w:r>
        <w:rPr>
          <w:color w:val="231F20"/>
          <w:w w:val="105"/>
        </w:rPr>
        <w:t>định.</w:t>
      </w:r>
      <w:r>
        <w:rPr>
          <w:color w:val="231F20"/>
          <w:spacing w:val="-14"/>
          <w:w w:val="105"/>
        </w:rPr>
        <w:t> </w:t>
      </w:r>
      <w:r>
        <w:rPr>
          <w:color w:val="231F20"/>
          <w:w w:val="105"/>
        </w:rPr>
        <w:t>Xuất</w:t>
      </w:r>
      <w:r>
        <w:rPr>
          <w:color w:val="231F20"/>
          <w:spacing w:val="-14"/>
          <w:w w:val="105"/>
        </w:rPr>
        <w:t> </w:t>
      </w:r>
      <w:r>
        <w:rPr>
          <w:color w:val="231F20"/>
          <w:w w:val="105"/>
        </w:rPr>
        <w:t>thế</w:t>
      </w:r>
      <w:r>
        <w:rPr>
          <w:color w:val="231F20"/>
          <w:spacing w:val="-14"/>
          <w:w w:val="105"/>
        </w:rPr>
        <w:t> </w:t>
      </w:r>
      <w:r>
        <w:rPr>
          <w:color w:val="231F20"/>
          <w:w w:val="105"/>
        </w:rPr>
        <w:t>gian</w:t>
      </w:r>
      <w:r>
        <w:rPr>
          <w:color w:val="231F20"/>
          <w:spacing w:val="-14"/>
          <w:w w:val="105"/>
        </w:rPr>
        <w:t> </w:t>
      </w:r>
      <w:r>
        <w:rPr>
          <w:color w:val="231F20"/>
          <w:w w:val="105"/>
        </w:rPr>
        <w:t>thiền</w:t>
      </w:r>
      <w:r>
        <w:rPr>
          <w:color w:val="231F20"/>
          <w:spacing w:val="-14"/>
          <w:w w:val="105"/>
        </w:rPr>
        <w:t> </w:t>
      </w:r>
      <w:r>
        <w:rPr>
          <w:color w:val="231F20"/>
          <w:w w:val="105"/>
        </w:rPr>
        <w:t>định</w:t>
      </w:r>
      <w:r>
        <w:rPr>
          <w:color w:val="231F20"/>
          <w:spacing w:val="-14"/>
          <w:w w:val="105"/>
        </w:rPr>
        <w:t> </w:t>
      </w:r>
      <w:r>
        <w:rPr>
          <w:color w:val="231F20"/>
          <w:w w:val="105"/>
        </w:rPr>
        <w:t>càng cao</w:t>
      </w:r>
      <w:r>
        <w:rPr>
          <w:color w:val="231F20"/>
          <w:spacing w:val="-10"/>
          <w:w w:val="105"/>
        </w:rPr>
        <w:t> </w:t>
      </w:r>
      <w:r>
        <w:rPr>
          <w:color w:val="231F20"/>
          <w:w w:val="105"/>
        </w:rPr>
        <w:t>hơn.</w:t>
      </w:r>
      <w:r>
        <w:rPr>
          <w:color w:val="231F20"/>
          <w:spacing w:val="-10"/>
          <w:w w:val="105"/>
        </w:rPr>
        <w:t> </w:t>
      </w:r>
      <w:r>
        <w:rPr>
          <w:color w:val="231F20"/>
          <w:w w:val="105"/>
        </w:rPr>
        <w:t>Đây</w:t>
      </w:r>
      <w:r>
        <w:rPr>
          <w:color w:val="231F20"/>
          <w:spacing w:val="-10"/>
          <w:w w:val="105"/>
        </w:rPr>
        <w:t> </w:t>
      </w:r>
      <w:r>
        <w:rPr>
          <w:color w:val="231F20"/>
          <w:w w:val="105"/>
        </w:rPr>
        <w:t>là</w:t>
      </w:r>
      <w:r>
        <w:rPr>
          <w:color w:val="231F20"/>
          <w:spacing w:val="-10"/>
          <w:w w:val="105"/>
        </w:rPr>
        <w:t> </w:t>
      </w:r>
      <w:r>
        <w:rPr>
          <w:color w:val="231F20"/>
          <w:w w:val="105"/>
        </w:rPr>
        <w:t>nền</w:t>
      </w:r>
      <w:r>
        <w:rPr>
          <w:color w:val="231F20"/>
          <w:spacing w:val="-10"/>
          <w:w w:val="105"/>
        </w:rPr>
        <w:t> </w:t>
      </w:r>
      <w:r>
        <w:rPr>
          <w:color w:val="231F20"/>
          <w:w w:val="105"/>
        </w:rPr>
        <w:t>tảng.</w:t>
      </w:r>
      <w:r>
        <w:rPr>
          <w:color w:val="231F20"/>
          <w:spacing w:val="-9"/>
          <w:w w:val="105"/>
        </w:rPr>
        <w:t> </w:t>
      </w:r>
      <w:r>
        <w:rPr>
          <w:color w:val="231F20"/>
          <w:w w:val="105"/>
        </w:rPr>
        <w:t>Nếu</w:t>
      </w:r>
      <w:r>
        <w:rPr>
          <w:color w:val="231F20"/>
          <w:spacing w:val="-10"/>
          <w:w w:val="105"/>
        </w:rPr>
        <w:t> </w:t>
      </w:r>
      <w:r>
        <w:rPr>
          <w:color w:val="231F20"/>
          <w:w w:val="105"/>
        </w:rPr>
        <w:t>không</w:t>
      </w:r>
      <w:r>
        <w:rPr>
          <w:color w:val="231F20"/>
          <w:spacing w:val="-10"/>
          <w:w w:val="105"/>
        </w:rPr>
        <w:t> </w:t>
      </w:r>
      <w:r>
        <w:rPr>
          <w:color w:val="231F20"/>
          <w:w w:val="105"/>
        </w:rPr>
        <w:t>có</w:t>
      </w:r>
      <w:r>
        <w:rPr>
          <w:color w:val="231F20"/>
          <w:spacing w:val="-10"/>
          <w:w w:val="105"/>
        </w:rPr>
        <w:t> </w:t>
      </w:r>
      <w:r>
        <w:rPr>
          <w:color w:val="231F20"/>
          <w:w w:val="105"/>
        </w:rPr>
        <w:t>thế</w:t>
      </w:r>
      <w:r>
        <w:rPr>
          <w:color w:val="231F20"/>
          <w:spacing w:val="-10"/>
          <w:w w:val="105"/>
        </w:rPr>
        <w:t> </w:t>
      </w:r>
      <w:r>
        <w:rPr>
          <w:color w:val="231F20"/>
          <w:w w:val="105"/>
        </w:rPr>
        <w:t>gian</w:t>
      </w:r>
      <w:r>
        <w:rPr>
          <w:color w:val="231F20"/>
          <w:spacing w:val="-10"/>
          <w:w w:val="105"/>
        </w:rPr>
        <w:t> </w:t>
      </w:r>
      <w:r>
        <w:rPr>
          <w:color w:val="231F20"/>
          <w:w w:val="105"/>
        </w:rPr>
        <w:t>thiền</w:t>
      </w:r>
      <w:r>
        <w:rPr>
          <w:color w:val="231F20"/>
          <w:spacing w:val="-10"/>
          <w:w w:val="105"/>
        </w:rPr>
        <w:t> </w:t>
      </w:r>
      <w:r>
        <w:rPr>
          <w:color w:val="231F20"/>
          <w:w w:val="105"/>
        </w:rPr>
        <w:t>định, thì làm sao có thể tu xuất thế gian thiền định?</w:t>
      </w:r>
    </w:p>
    <w:p>
      <w:pPr>
        <w:pStyle w:val="BodyText"/>
        <w:spacing w:line="295" w:lineRule="auto" w:before="146"/>
        <w:ind w:left="103" w:right="401" w:firstLine="453"/>
      </w:pPr>
      <w:r>
        <w:rPr>
          <w:color w:val="231F20"/>
          <w:w w:val="105"/>
        </w:rPr>
        <w:t>Xuất thế gian thiền định thấp nhất là A La Hán. Trong hội</w:t>
      </w:r>
      <w:r>
        <w:rPr>
          <w:color w:val="231F20"/>
          <w:spacing w:val="-9"/>
          <w:w w:val="105"/>
        </w:rPr>
        <w:t> </w:t>
      </w:r>
      <w:r>
        <w:rPr>
          <w:color w:val="231F20"/>
          <w:w w:val="105"/>
        </w:rPr>
        <w:t>Lăng</w:t>
      </w:r>
      <w:r>
        <w:rPr>
          <w:color w:val="231F20"/>
          <w:spacing w:val="-9"/>
          <w:w w:val="105"/>
        </w:rPr>
        <w:t> </w:t>
      </w:r>
      <w:r>
        <w:rPr>
          <w:color w:val="231F20"/>
          <w:w w:val="105"/>
        </w:rPr>
        <w:t>Nghiêm,</w:t>
      </w:r>
      <w:r>
        <w:rPr>
          <w:color w:val="231F20"/>
          <w:spacing w:val="-9"/>
          <w:w w:val="105"/>
        </w:rPr>
        <w:t> </w:t>
      </w:r>
      <w:r>
        <w:rPr>
          <w:color w:val="231F20"/>
          <w:w w:val="105"/>
        </w:rPr>
        <w:t>định</w:t>
      </w:r>
      <w:r>
        <w:rPr>
          <w:color w:val="231F20"/>
          <w:spacing w:val="-9"/>
          <w:w w:val="105"/>
        </w:rPr>
        <w:t> </w:t>
      </w:r>
      <w:r>
        <w:rPr>
          <w:color w:val="231F20"/>
          <w:w w:val="105"/>
        </w:rPr>
        <w:t>của</w:t>
      </w:r>
      <w:r>
        <w:rPr>
          <w:color w:val="231F20"/>
          <w:spacing w:val="-9"/>
          <w:w w:val="105"/>
        </w:rPr>
        <w:t> </w:t>
      </w:r>
      <w:r>
        <w:rPr>
          <w:color w:val="231F20"/>
          <w:w w:val="105"/>
        </w:rPr>
        <w:t>bậc</w:t>
      </w:r>
      <w:r>
        <w:rPr>
          <w:color w:val="231F20"/>
          <w:spacing w:val="-10"/>
          <w:w w:val="105"/>
        </w:rPr>
        <w:t> </w:t>
      </w:r>
      <w:r>
        <w:rPr>
          <w:color w:val="231F20"/>
          <w:w w:val="105"/>
        </w:rPr>
        <w:t>A</w:t>
      </w:r>
      <w:r>
        <w:rPr>
          <w:color w:val="231F20"/>
          <w:spacing w:val="-9"/>
          <w:w w:val="105"/>
        </w:rPr>
        <w:t> </w:t>
      </w:r>
      <w:r>
        <w:rPr>
          <w:color w:val="231F20"/>
          <w:w w:val="105"/>
        </w:rPr>
        <w:t>La</w:t>
      </w:r>
      <w:r>
        <w:rPr>
          <w:color w:val="231F20"/>
          <w:spacing w:val="-9"/>
          <w:w w:val="105"/>
        </w:rPr>
        <w:t> </w:t>
      </w:r>
      <w:r>
        <w:rPr>
          <w:color w:val="231F20"/>
          <w:w w:val="105"/>
        </w:rPr>
        <w:t>Hán</w:t>
      </w:r>
      <w:r>
        <w:rPr>
          <w:color w:val="231F20"/>
          <w:spacing w:val="-9"/>
          <w:w w:val="105"/>
        </w:rPr>
        <w:t> </w:t>
      </w:r>
      <w:r>
        <w:rPr>
          <w:color w:val="231F20"/>
          <w:w w:val="105"/>
        </w:rPr>
        <w:t>tu,</w:t>
      </w:r>
      <w:r>
        <w:rPr>
          <w:color w:val="231F20"/>
          <w:spacing w:val="-10"/>
          <w:w w:val="105"/>
        </w:rPr>
        <w:t> </w:t>
      </w:r>
      <w:r>
        <w:rPr>
          <w:color w:val="231F20"/>
          <w:w w:val="105"/>
        </w:rPr>
        <w:t>gọi</w:t>
      </w:r>
      <w:r>
        <w:rPr>
          <w:color w:val="231F20"/>
          <w:spacing w:val="-9"/>
          <w:w w:val="105"/>
        </w:rPr>
        <w:t> </w:t>
      </w:r>
      <w:r>
        <w:rPr>
          <w:color w:val="231F20"/>
          <w:w w:val="105"/>
        </w:rPr>
        <w:t>là</w:t>
      </w:r>
      <w:r>
        <w:rPr>
          <w:color w:val="231F20"/>
          <w:spacing w:val="-10"/>
          <w:w w:val="105"/>
        </w:rPr>
        <w:t> </w:t>
      </w:r>
      <w:r>
        <w:rPr>
          <w:color w:val="231F20"/>
          <w:w w:val="105"/>
        </w:rPr>
        <w:t>cửu</w:t>
      </w:r>
      <w:r>
        <w:rPr>
          <w:color w:val="231F20"/>
          <w:spacing w:val="-9"/>
          <w:w w:val="105"/>
        </w:rPr>
        <w:t> </w:t>
      </w:r>
      <w:r>
        <w:rPr>
          <w:color w:val="231F20"/>
          <w:spacing w:val="-5"/>
          <w:w w:val="105"/>
        </w:rPr>
        <w:t>thứ</w:t>
      </w:r>
    </w:p>
    <w:p>
      <w:pPr>
        <w:spacing w:after="0" w:line="295"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6"/>
      </w:pPr>
      <w:r>
        <w:rPr>
          <w:color w:val="231F20"/>
          <w:w w:val="105"/>
        </w:rPr>
        <w:t>đệ</w:t>
      </w:r>
      <w:r>
        <w:rPr>
          <w:color w:val="231F20"/>
          <w:spacing w:val="-2"/>
          <w:w w:val="105"/>
        </w:rPr>
        <w:t> </w:t>
      </w:r>
      <w:r>
        <w:rPr>
          <w:color w:val="231F20"/>
          <w:w w:val="105"/>
        </w:rPr>
        <w:t>định.</w:t>
      </w:r>
      <w:r>
        <w:rPr>
          <w:color w:val="231F20"/>
          <w:spacing w:val="-2"/>
          <w:w w:val="105"/>
        </w:rPr>
        <w:t> </w:t>
      </w:r>
      <w:r>
        <w:rPr>
          <w:color w:val="231F20"/>
          <w:w w:val="105"/>
        </w:rPr>
        <w:t>Tứ</w:t>
      </w:r>
      <w:r>
        <w:rPr>
          <w:color w:val="231F20"/>
          <w:spacing w:val="-2"/>
          <w:w w:val="105"/>
        </w:rPr>
        <w:t> </w:t>
      </w:r>
      <w:r>
        <w:rPr>
          <w:color w:val="231F20"/>
          <w:w w:val="105"/>
        </w:rPr>
        <w:t>thiền</w:t>
      </w:r>
      <w:r>
        <w:rPr>
          <w:color w:val="231F20"/>
          <w:spacing w:val="-2"/>
          <w:w w:val="105"/>
        </w:rPr>
        <w:t> </w:t>
      </w:r>
      <w:r>
        <w:rPr>
          <w:color w:val="231F20"/>
          <w:w w:val="105"/>
        </w:rPr>
        <w:t>cộng</w:t>
      </w:r>
      <w:r>
        <w:rPr>
          <w:color w:val="231F20"/>
          <w:spacing w:val="-2"/>
          <w:w w:val="105"/>
        </w:rPr>
        <w:t> </w:t>
      </w:r>
      <w:r>
        <w:rPr>
          <w:color w:val="231F20"/>
          <w:w w:val="105"/>
        </w:rPr>
        <w:t>Tứ</w:t>
      </w:r>
      <w:r>
        <w:rPr>
          <w:color w:val="231F20"/>
          <w:spacing w:val="-2"/>
          <w:w w:val="105"/>
        </w:rPr>
        <w:t> </w:t>
      </w:r>
      <w:r>
        <w:rPr>
          <w:color w:val="231F20"/>
          <w:w w:val="105"/>
        </w:rPr>
        <w:t>Không</w:t>
      </w:r>
      <w:r>
        <w:rPr>
          <w:color w:val="231F20"/>
          <w:spacing w:val="-2"/>
          <w:w w:val="105"/>
        </w:rPr>
        <w:t> </w:t>
      </w:r>
      <w:r>
        <w:rPr>
          <w:color w:val="231F20"/>
          <w:w w:val="105"/>
        </w:rPr>
        <w:t>Định,</w:t>
      </w:r>
      <w:r>
        <w:rPr>
          <w:color w:val="231F20"/>
          <w:spacing w:val="-2"/>
          <w:w w:val="105"/>
        </w:rPr>
        <w:t> </w:t>
      </w:r>
      <w:r>
        <w:rPr>
          <w:color w:val="231F20"/>
          <w:w w:val="105"/>
        </w:rPr>
        <w:t>định</w:t>
      </w:r>
      <w:r>
        <w:rPr>
          <w:color w:val="231F20"/>
          <w:spacing w:val="-2"/>
          <w:w w:val="105"/>
        </w:rPr>
        <w:t> </w:t>
      </w:r>
      <w:r>
        <w:rPr>
          <w:color w:val="231F20"/>
          <w:w w:val="105"/>
        </w:rPr>
        <w:t>này</w:t>
      </w:r>
      <w:r>
        <w:rPr>
          <w:color w:val="231F20"/>
          <w:spacing w:val="-2"/>
          <w:w w:val="105"/>
        </w:rPr>
        <w:t> </w:t>
      </w:r>
      <w:r>
        <w:rPr>
          <w:color w:val="231F20"/>
          <w:w w:val="105"/>
        </w:rPr>
        <w:t>có</w:t>
      </w:r>
      <w:r>
        <w:rPr>
          <w:color w:val="231F20"/>
          <w:spacing w:val="-2"/>
          <w:w w:val="105"/>
        </w:rPr>
        <w:t> </w:t>
      </w:r>
      <w:r>
        <w:rPr>
          <w:color w:val="231F20"/>
          <w:w w:val="105"/>
        </w:rPr>
        <w:t>8</w:t>
      </w:r>
      <w:r>
        <w:rPr>
          <w:color w:val="231F20"/>
          <w:spacing w:val="-2"/>
          <w:w w:val="105"/>
        </w:rPr>
        <w:t> </w:t>
      </w:r>
      <w:r>
        <w:rPr>
          <w:color w:val="231F20"/>
          <w:w w:val="105"/>
        </w:rPr>
        <w:t>đẳng cấp. Định thứ 9 siêu việt rồi. Bậc A La Hán chứng được. Siêu việt luân hồi lục đạo. Lên trên nữa, định của hàng Bồ tát càng sâu hơn. Bồ tát tiến lên nữa, có khoảng hơn 40 đẳng cấp. Chúng ta tính từ bậc A La Hán, định thứ 9, đẳng cấp thứ 9. Bích Chi Phật là 10. Trong mười pháp giới, Bồ tát là thứ 11, Phật là thứ 12. Lên trên nữa vẫn còn 41 đẳng cấp, 41 vị pháp thân đại sĩ ở hội Hoa Nghiêm. Cấp bậc từ từ hướng thượng nâng lên. Đây gọi là chân tu hành, chân công phu.</w:t>
      </w:r>
    </w:p>
    <w:p>
      <w:pPr>
        <w:pStyle w:val="BodyText"/>
        <w:spacing w:line="307" w:lineRule="auto" w:before="136"/>
        <w:ind w:left="387" w:right="124" w:firstLine="453"/>
      </w:pPr>
      <w:r>
        <w:rPr>
          <w:color w:val="231F20"/>
          <w:w w:val="105"/>
        </w:rPr>
        <w:t>Bất</w:t>
      </w:r>
      <w:r>
        <w:rPr>
          <w:color w:val="231F20"/>
          <w:spacing w:val="-21"/>
          <w:w w:val="105"/>
        </w:rPr>
        <w:t> </w:t>
      </w:r>
      <w:r>
        <w:rPr>
          <w:color w:val="231F20"/>
          <w:w w:val="105"/>
        </w:rPr>
        <w:t>luận</w:t>
      </w:r>
      <w:r>
        <w:rPr>
          <w:color w:val="231F20"/>
          <w:spacing w:val="-23"/>
          <w:w w:val="105"/>
        </w:rPr>
        <w:t> </w:t>
      </w:r>
      <w:r>
        <w:rPr>
          <w:color w:val="231F20"/>
          <w:w w:val="105"/>
        </w:rPr>
        <w:t>tu</w:t>
      </w:r>
      <w:r>
        <w:rPr>
          <w:color w:val="231F20"/>
          <w:spacing w:val="-22"/>
          <w:w w:val="105"/>
        </w:rPr>
        <w:t> </w:t>
      </w:r>
      <w:r>
        <w:rPr>
          <w:color w:val="231F20"/>
          <w:w w:val="105"/>
        </w:rPr>
        <w:t>tập</w:t>
      </w:r>
      <w:r>
        <w:rPr>
          <w:color w:val="231F20"/>
          <w:spacing w:val="-22"/>
          <w:w w:val="105"/>
        </w:rPr>
        <w:t> </w:t>
      </w:r>
      <w:r>
        <w:rPr>
          <w:color w:val="231F20"/>
          <w:w w:val="105"/>
        </w:rPr>
        <w:t>pháp</w:t>
      </w:r>
      <w:r>
        <w:rPr>
          <w:color w:val="231F20"/>
          <w:spacing w:val="-23"/>
          <w:w w:val="105"/>
        </w:rPr>
        <w:t> </w:t>
      </w:r>
      <w:r>
        <w:rPr>
          <w:color w:val="231F20"/>
          <w:w w:val="105"/>
        </w:rPr>
        <w:t>môn</w:t>
      </w:r>
      <w:r>
        <w:rPr>
          <w:color w:val="231F20"/>
          <w:spacing w:val="-22"/>
          <w:w w:val="105"/>
        </w:rPr>
        <w:t> </w:t>
      </w:r>
      <w:r>
        <w:rPr>
          <w:color w:val="231F20"/>
          <w:w w:val="105"/>
        </w:rPr>
        <w:t>nào,</w:t>
      </w:r>
      <w:r>
        <w:rPr>
          <w:color w:val="231F20"/>
          <w:spacing w:val="-22"/>
          <w:w w:val="105"/>
        </w:rPr>
        <w:t> </w:t>
      </w:r>
      <w:r>
        <w:rPr>
          <w:color w:val="231F20"/>
          <w:w w:val="105"/>
        </w:rPr>
        <w:t>quý</w:t>
      </w:r>
      <w:r>
        <w:rPr>
          <w:color w:val="231F20"/>
          <w:spacing w:val="-23"/>
          <w:w w:val="105"/>
        </w:rPr>
        <w:t> </w:t>
      </w:r>
      <w:r>
        <w:rPr>
          <w:color w:val="231F20"/>
          <w:w w:val="105"/>
        </w:rPr>
        <w:t>vị</w:t>
      </w:r>
      <w:r>
        <w:rPr>
          <w:color w:val="231F20"/>
          <w:spacing w:val="-21"/>
          <w:w w:val="105"/>
        </w:rPr>
        <w:t> </w:t>
      </w:r>
      <w:r>
        <w:rPr>
          <w:color w:val="231F20"/>
          <w:w w:val="105"/>
        </w:rPr>
        <w:t>chẳng</w:t>
      </w:r>
      <w:r>
        <w:rPr>
          <w:color w:val="231F20"/>
          <w:spacing w:val="-21"/>
          <w:w w:val="105"/>
        </w:rPr>
        <w:t> </w:t>
      </w:r>
      <w:r>
        <w:rPr>
          <w:color w:val="231F20"/>
          <w:w w:val="105"/>
        </w:rPr>
        <w:t>thể</w:t>
      </w:r>
      <w:r>
        <w:rPr>
          <w:color w:val="231F20"/>
          <w:spacing w:val="-23"/>
          <w:w w:val="105"/>
        </w:rPr>
        <w:t> </w:t>
      </w:r>
      <w:r>
        <w:rPr>
          <w:color w:val="231F20"/>
          <w:w w:val="105"/>
        </w:rPr>
        <w:t>nói</w:t>
      </w:r>
      <w:r>
        <w:rPr>
          <w:color w:val="231F20"/>
          <w:spacing w:val="-22"/>
          <w:w w:val="105"/>
        </w:rPr>
        <w:t> </w:t>
      </w:r>
      <w:r>
        <w:rPr>
          <w:color w:val="231F20"/>
          <w:w w:val="105"/>
        </w:rPr>
        <w:t>không cần</w:t>
      </w:r>
      <w:r>
        <w:rPr>
          <w:color w:val="231F20"/>
          <w:spacing w:val="-6"/>
          <w:w w:val="105"/>
        </w:rPr>
        <w:t> </w:t>
      </w:r>
      <w:r>
        <w:rPr>
          <w:color w:val="231F20"/>
          <w:w w:val="105"/>
        </w:rPr>
        <w:t>trải</w:t>
      </w:r>
      <w:r>
        <w:rPr>
          <w:color w:val="231F20"/>
          <w:spacing w:val="-6"/>
          <w:w w:val="105"/>
        </w:rPr>
        <w:t> </w:t>
      </w:r>
      <w:r>
        <w:rPr>
          <w:color w:val="231F20"/>
          <w:w w:val="105"/>
        </w:rPr>
        <w:t>qua</w:t>
      </w:r>
      <w:r>
        <w:rPr>
          <w:color w:val="231F20"/>
          <w:spacing w:val="-6"/>
          <w:w w:val="105"/>
        </w:rPr>
        <w:t> </w:t>
      </w:r>
      <w:r>
        <w:rPr>
          <w:color w:val="231F20"/>
          <w:w w:val="105"/>
        </w:rPr>
        <w:t>những</w:t>
      </w:r>
      <w:r>
        <w:rPr>
          <w:color w:val="231F20"/>
          <w:spacing w:val="-8"/>
          <w:w w:val="105"/>
        </w:rPr>
        <w:t> </w:t>
      </w:r>
      <w:r>
        <w:rPr>
          <w:color w:val="231F20"/>
          <w:w w:val="105"/>
        </w:rPr>
        <w:t>gian</w:t>
      </w:r>
      <w:r>
        <w:rPr>
          <w:color w:val="231F20"/>
          <w:spacing w:val="-6"/>
          <w:w w:val="105"/>
        </w:rPr>
        <w:t> </w:t>
      </w:r>
      <w:r>
        <w:rPr>
          <w:color w:val="231F20"/>
          <w:w w:val="105"/>
        </w:rPr>
        <w:t>đoạn</w:t>
      </w:r>
      <w:r>
        <w:rPr>
          <w:color w:val="231F20"/>
          <w:spacing w:val="-6"/>
          <w:w w:val="105"/>
        </w:rPr>
        <w:t> </w:t>
      </w:r>
      <w:r>
        <w:rPr>
          <w:color w:val="231F20"/>
          <w:w w:val="105"/>
        </w:rPr>
        <w:t>này,</w:t>
      </w:r>
      <w:r>
        <w:rPr>
          <w:color w:val="231F20"/>
          <w:spacing w:val="-6"/>
          <w:w w:val="105"/>
        </w:rPr>
        <w:t> </w:t>
      </w:r>
      <w:r>
        <w:rPr>
          <w:color w:val="231F20"/>
          <w:w w:val="105"/>
        </w:rPr>
        <w:t>không</w:t>
      </w:r>
      <w:r>
        <w:rPr>
          <w:color w:val="231F20"/>
          <w:spacing w:val="-8"/>
          <w:w w:val="105"/>
        </w:rPr>
        <w:t> </w:t>
      </w:r>
      <w:r>
        <w:rPr>
          <w:color w:val="231F20"/>
          <w:w w:val="105"/>
        </w:rPr>
        <w:t>thể</w:t>
      </w:r>
      <w:r>
        <w:rPr>
          <w:color w:val="231F20"/>
          <w:spacing w:val="-8"/>
          <w:w w:val="105"/>
        </w:rPr>
        <w:t> </w:t>
      </w:r>
      <w:r>
        <w:rPr>
          <w:color w:val="231F20"/>
          <w:w w:val="105"/>
        </w:rPr>
        <w:t>được.</w:t>
      </w:r>
      <w:r>
        <w:rPr>
          <w:color w:val="231F20"/>
          <w:spacing w:val="-6"/>
          <w:w w:val="105"/>
        </w:rPr>
        <w:t> </w:t>
      </w:r>
      <w:r>
        <w:rPr>
          <w:color w:val="231F20"/>
          <w:w w:val="105"/>
        </w:rPr>
        <w:t>Bất</w:t>
      </w:r>
      <w:r>
        <w:rPr>
          <w:color w:val="231F20"/>
          <w:spacing w:val="-6"/>
          <w:w w:val="105"/>
        </w:rPr>
        <w:t> </w:t>
      </w:r>
      <w:r>
        <w:rPr>
          <w:color w:val="231F20"/>
          <w:w w:val="105"/>
        </w:rPr>
        <w:t>luận tu</w:t>
      </w:r>
      <w:r>
        <w:rPr>
          <w:color w:val="231F20"/>
          <w:spacing w:val="-1"/>
          <w:w w:val="105"/>
        </w:rPr>
        <w:t> </w:t>
      </w:r>
      <w:r>
        <w:rPr>
          <w:color w:val="231F20"/>
          <w:w w:val="105"/>
        </w:rPr>
        <w:t>pháp</w:t>
      </w:r>
      <w:r>
        <w:rPr>
          <w:color w:val="231F20"/>
          <w:spacing w:val="-1"/>
          <w:w w:val="105"/>
        </w:rPr>
        <w:t> </w:t>
      </w:r>
      <w:r>
        <w:rPr>
          <w:color w:val="231F20"/>
          <w:w w:val="105"/>
        </w:rPr>
        <w:t>môn</w:t>
      </w:r>
      <w:r>
        <w:rPr>
          <w:color w:val="231F20"/>
          <w:spacing w:val="-1"/>
          <w:w w:val="105"/>
        </w:rPr>
        <w:t> </w:t>
      </w:r>
      <w:r>
        <w:rPr>
          <w:color w:val="231F20"/>
          <w:w w:val="105"/>
        </w:rPr>
        <w:t>nào,</w:t>
      </w:r>
      <w:r>
        <w:rPr>
          <w:color w:val="231F20"/>
          <w:spacing w:val="-1"/>
          <w:w w:val="105"/>
        </w:rPr>
        <w:t> </w:t>
      </w:r>
      <w:r>
        <w:rPr>
          <w:color w:val="231F20"/>
          <w:w w:val="105"/>
        </w:rPr>
        <w:t>đều</w:t>
      </w:r>
      <w:r>
        <w:rPr>
          <w:color w:val="231F20"/>
          <w:spacing w:val="-1"/>
          <w:w w:val="105"/>
        </w:rPr>
        <w:t> </w:t>
      </w:r>
      <w:r>
        <w:rPr>
          <w:color w:val="231F20"/>
          <w:w w:val="105"/>
        </w:rPr>
        <w:t>phải</w:t>
      </w:r>
      <w:r>
        <w:rPr>
          <w:color w:val="231F20"/>
          <w:spacing w:val="-1"/>
          <w:w w:val="105"/>
        </w:rPr>
        <w:t> </w:t>
      </w:r>
      <w:r>
        <w:rPr>
          <w:color w:val="231F20"/>
          <w:w w:val="105"/>
        </w:rPr>
        <w:t>theo</w:t>
      </w:r>
      <w:r>
        <w:rPr>
          <w:color w:val="231F20"/>
          <w:spacing w:val="-3"/>
          <w:w w:val="105"/>
        </w:rPr>
        <w:t> </w:t>
      </w:r>
      <w:r>
        <w:rPr>
          <w:color w:val="231F20"/>
          <w:w w:val="105"/>
        </w:rPr>
        <w:t>thứ</w:t>
      </w:r>
      <w:r>
        <w:rPr>
          <w:color w:val="231F20"/>
          <w:spacing w:val="-3"/>
          <w:w w:val="105"/>
        </w:rPr>
        <w:t> </w:t>
      </w:r>
      <w:r>
        <w:rPr>
          <w:color w:val="231F20"/>
          <w:w w:val="105"/>
        </w:rPr>
        <w:t>lớp</w:t>
      </w:r>
      <w:r>
        <w:rPr>
          <w:color w:val="231F20"/>
          <w:spacing w:val="-1"/>
          <w:w w:val="105"/>
        </w:rPr>
        <w:t> </w:t>
      </w:r>
      <w:r>
        <w:rPr>
          <w:color w:val="231F20"/>
          <w:w w:val="105"/>
        </w:rPr>
        <w:t>này</w:t>
      </w:r>
      <w:r>
        <w:rPr>
          <w:color w:val="231F20"/>
          <w:spacing w:val="-1"/>
          <w:w w:val="105"/>
        </w:rPr>
        <w:t> </w:t>
      </w:r>
      <w:r>
        <w:rPr>
          <w:color w:val="231F20"/>
          <w:w w:val="105"/>
        </w:rPr>
        <w:t>tiến</w:t>
      </w:r>
      <w:r>
        <w:rPr>
          <w:color w:val="231F20"/>
          <w:spacing w:val="-1"/>
          <w:w w:val="105"/>
        </w:rPr>
        <w:t> </w:t>
      </w:r>
      <w:r>
        <w:rPr>
          <w:color w:val="231F20"/>
          <w:w w:val="105"/>
        </w:rPr>
        <w:t>lên.</w:t>
      </w:r>
      <w:r>
        <w:rPr>
          <w:color w:val="231F20"/>
          <w:spacing w:val="-1"/>
          <w:w w:val="105"/>
        </w:rPr>
        <w:t> </w:t>
      </w:r>
      <w:r>
        <w:rPr>
          <w:color w:val="231F20"/>
          <w:w w:val="105"/>
        </w:rPr>
        <w:t>Đấy</w:t>
      </w:r>
      <w:r>
        <w:rPr>
          <w:color w:val="231F20"/>
          <w:spacing w:val="-1"/>
          <w:w w:val="105"/>
        </w:rPr>
        <w:t> </w:t>
      </w:r>
      <w:r>
        <w:rPr>
          <w:color w:val="231F20"/>
          <w:w w:val="105"/>
        </w:rPr>
        <w:t>là </w:t>
      </w:r>
      <w:r>
        <w:rPr>
          <w:color w:val="231F20"/>
          <w:w w:val="110"/>
        </w:rPr>
        <w:t>Phật</w:t>
      </w:r>
      <w:r>
        <w:rPr>
          <w:color w:val="231F20"/>
          <w:spacing w:val="-7"/>
          <w:w w:val="110"/>
        </w:rPr>
        <w:t> </w:t>
      </w:r>
      <w:r>
        <w:rPr>
          <w:color w:val="231F20"/>
          <w:w w:val="110"/>
        </w:rPr>
        <w:t>pháp.</w:t>
      </w:r>
      <w:r>
        <w:rPr>
          <w:color w:val="231F20"/>
          <w:spacing w:val="-7"/>
          <w:w w:val="110"/>
        </w:rPr>
        <w:t> </w:t>
      </w:r>
      <w:r>
        <w:rPr>
          <w:color w:val="231F20"/>
          <w:w w:val="110"/>
        </w:rPr>
        <w:t>Phật</w:t>
      </w:r>
      <w:r>
        <w:rPr>
          <w:color w:val="231F20"/>
          <w:spacing w:val="-7"/>
          <w:w w:val="110"/>
        </w:rPr>
        <w:t> </w:t>
      </w:r>
      <w:r>
        <w:rPr>
          <w:color w:val="231F20"/>
          <w:w w:val="110"/>
        </w:rPr>
        <w:t>pháp</w:t>
      </w:r>
      <w:r>
        <w:rPr>
          <w:color w:val="231F20"/>
          <w:spacing w:val="-7"/>
          <w:w w:val="110"/>
        </w:rPr>
        <w:t> </w:t>
      </w:r>
      <w:r>
        <w:rPr>
          <w:color w:val="231F20"/>
          <w:w w:val="110"/>
        </w:rPr>
        <w:t>cao</w:t>
      </w:r>
      <w:r>
        <w:rPr>
          <w:color w:val="231F20"/>
          <w:spacing w:val="-7"/>
          <w:w w:val="110"/>
        </w:rPr>
        <w:t> </w:t>
      </w:r>
      <w:r>
        <w:rPr>
          <w:color w:val="231F20"/>
          <w:w w:val="110"/>
        </w:rPr>
        <w:t>thâm</w:t>
      </w:r>
      <w:r>
        <w:rPr>
          <w:color w:val="231F20"/>
          <w:spacing w:val="-7"/>
          <w:w w:val="110"/>
        </w:rPr>
        <w:t> </w:t>
      </w:r>
      <w:r>
        <w:rPr>
          <w:color w:val="231F20"/>
          <w:w w:val="110"/>
        </w:rPr>
        <w:t>mà.</w:t>
      </w:r>
    </w:p>
    <w:p>
      <w:pPr>
        <w:pStyle w:val="BodyText"/>
        <w:spacing w:line="307" w:lineRule="auto" w:before="139"/>
        <w:ind w:left="387" w:right="118" w:firstLine="453"/>
      </w:pPr>
      <w:r>
        <w:rPr>
          <w:color w:val="231F20"/>
          <w:w w:val="105"/>
        </w:rPr>
        <w:t>Xã hội của chúng ta ngày nay, ngay cả giới triết học và khoa</w:t>
      </w:r>
      <w:r>
        <w:rPr>
          <w:color w:val="231F20"/>
          <w:spacing w:val="-4"/>
          <w:w w:val="105"/>
        </w:rPr>
        <w:t> </w:t>
      </w:r>
      <w:r>
        <w:rPr>
          <w:color w:val="231F20"/>
          <w:w w:val="105"/>
        </w:rPr>
        <w:t>học,</w:t>
      </w:r>
      <w:r>
        <w:rPr>
          <w:color w:val="231F20"/>
          <w:spacing w:val="-4"/>
          <w:w w:val="105"/>
        </w:rPr>
        <w:t> </w:t>
      </w:r>
      <w:r>
        <w:rPr>
          <w:color w:val="231F20"/>
          <w:w w:val="105"/>
        </w:rPr>
        <w:t>có</w:t>
      </w:r>
      <w:r>
        <w:rPr>
          <w:color w:val="231F20"/>
          <w:spacing w:val="-4"/>
          <w:w w:val="105"/>
        </w:rPr>
        <w:t> </w:t>
      </w:r>
      <w:r>
        <w:rPr>
          <w:color w:val="231F20"/>
          <w:w w:val="105"/>
        </w:rPr>
        <w:t>trí</w:t>
      </w:r>
      <w:r>
        <w:rPr>
          <w:color w:val="231F20"/>
          <w:spacing w:val="-4"/>
          <w:w w:val="105"/>
        </w:rPr>
        <w:t> </w:t>
      </w:r>
      <w:r>
        <w:rPr>
          <w:color w:val="231F20"/>
          <w:w w:val="105"/>
        </w:rPr>
        <w:t>tuệ</w:t>
      </w:r>
      <w:r>
        <w:rPr>
          <w:color w:val="231F20"/>
          <w:spacing w:val="-5"/>
          <w:w w:val="105"/>
        </w:rPr>
        <w:t> </w:t>
      </w:r>
      <w:r>
        <w:rPr>
          <w:color w:val="231F20"/>
          <w:w w:val="105"/>
        </w:rPr>
        <w:t>của</w:t>
      </w:r>
      <w:r>
        <w:rPr>
          <w:color w:val="231F20"/>
          <w:spacing w:val="-4"/>
          <w:w w:val="105"/>
        </w:rPr>
        <w:t> </w:t>
      </w:r>
      <w:r>
        <w:rPr>
          <w:color w:val="231F20"/>
          <w:w w:val="105"/>
        </w:rPr>
        <w:t>bậc</w:t>
      </w:r>
      <w:r>
        <w:rPr>
          <w:color w:val="231F20"/>
          <w:spacing w:val="-4"/>
          <w:w w:val="105"/>
        </w:rPr>
        <w:t> </w:t>
      </w:r>
      <w:r>
        <w:rPr>
          <w:color w:val="231F20"/>
          <w:w w:val="105"/>
        </w:rPr>
        <w:t>A</w:t>
      </w:r>
      <w:r>
        <w:rPr>
          <w:color w:val="231F20"/>
          <w:spacing w:val="-4"/>
          <w:w w:val="105"/>
        </w:rPr>
        <w:t> </w:t>
      </w:r>
      <w:r>
        <w:rPr>
          <w:color w:val="231F20"/>
          <w:w w:val="105"/>
        </w:rPr>
        <w:t>La</w:t>
      </w:r>
      <w:r>
        <w:rPr>
          <w:color w:val="231F20"/>
          <w:spacing w:val="-4"/>
          <w:w w:val="105"/>
        </w:rPr>
        <w:t> </w:t>
      </w:r>
      <w:r>
        <w:rPr>
          <w:color w:val="231F20"/>
          <w:w w:val="105"/>
        </w:rPr>
        <w:t>Hán,</w:t>
      </w:r>
      <w:r>
        <w:rPr>
          <w:color w:val="231F20"/>
          <w:spacing w:val="-3"/>
          <w:w w:val="105"/>
        </w:rPr>
        <w:t> </w:t>
      </w:r>
      <w:r>
        <w:rPr>
          <w:color w:val="231F20"/>
          <w:w w:val="105"/>
        </w:rPr>
        <w:t>nhưng</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đức hạnh của A La Hán. Đức hạnh chính là định, họ không có định</w:t>
      </w:r>
      <w:r>
        <w:rPr>
          <w:color w:val="231F20"/>
          <w:spacing w:val="-6"/>
          <w:w w:val="105"/>
        </w:rPr>
        <w:t> </w:t>
      </w:r>
      <w:r>
        <w:rPr>
          <w:color w:val="231F20"/>
          <w:w w:val="105"/>
        </w:rPr>
        <w:t>của</w:t>
      </w:r>
      <w:r>
        <w:rPr>
          <w:color w:val="231F20"/>
          <w:spacing w:val="-6"/>
          <w:w w:val="105"/>
        </w:rPr>
        <w:t> </w:t>
      </w:r>
      <w:r>
        <w:rPr>
          <w:color w:val="231F20"/>
          <w:w w:val="105"/>
        </w:rPr>
        <w:t>bậc</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Hán.</w:t>
      </w:r>
      <w:r>
        <w:rPr>
          <w:color w:val="231F20"/>
          <w:spacing w:val="-6"/>
          <w:w w:val="105"/>
        </w:rPr>
        <w:t> </w:t>
      </w:r>
      <w:r>
        <w:rPr>
          <w:color w:val="231F20"/>
          <w:w w:val="105"/>
        </w:rPr>
        <w:t>Họ</w:t>
      </w:r>
      <w:r>
        <w:rPr>
          <w:color w:val="231F20"/>
          <w:spacing w:val="-6"/>
          <w:w w:val="105"/>
        </w:rPr>
        <w:t> </w:t>
      </w:r>
      <w:r>
        <w:rPr>
          <w:color w:val="231F20"/>
          <w:w w:val="105"/>
        </w:rPr>
        <w:t>nghiên</w:t>
      </w:r>
      <w:r>
        <w:rPr>
          <w:color w:val="231F20"/>
          <w:spacing w:val="-6"/>
          <w:w w:val="105"/>
        </w:rPr>
        <w:t> </w:t>
      </w:r>
      <w:r>
        <w:rPr>
          <w:color w:val="231F20"/>
          <w:w w:val="105"/>
        </w:rPr>
        <w:t>cứu,</w:t>
      </w:r>
      <w:r>
        <w:rPr>
          <w:color w:val="231F20"/>
          <w:spacing w:val="-6"/>
          <w:w w:val="105"/>
        </w:rPr>
        <w:t> </w:t>
      </w:r>
      <w:r>
        <w:rPr>
          <w:color w:val="231F20"/>
          <w:w w:val="105"/>
        </w:rPr>
        <w:t>dùng</w:t>
      </w:r>
      <w:r>
        <w:rPr>
          <w:color w:val="231F20"/>
          <w:spacing w:val="-6"/>
          <w:w w:val="105"/>
        </w:rPr>
        <w:t> </w:t>
      </w:r>
      <w:r>
        <w:rPr>
          <w:color w:val="231F20"/>
          <w:w w:val="105"/>
        </w:rPr>
        <w:t>máy</w:t>
      </w:r>
      <w:r>
        <w:rPr>
          <w:color w:val="231F20"/>
          <w:spacing w:val="-6"/>
          <w:w w:val="105"/>
        </w:rPr>
        <w:t> </w:t>
      </w:r>
      <w:r>
        <w:rPr>
          <w:color w:val="231F20"/>
          <w:w w:val="105"/>
        </w:rPr>
        <w:t>móc</w:t>
      </w:r>
      <w:r>
        <w:rPr>
          <w:color w:val="231F20"/>
          <w:spacing w:val="-7"/>
          <w:w w:val="105"/>
        </w:rPr>
        <w:t> </w:t>
      </w:r>
      <w:r>
        <w:rPr>
          <w:color w:val="231F20"/>
          <w:w w:val="105"/>
        </w:rPr>
        <w:t>tinh vi</w:t>
      </w:r>
      <w:r>
        <w:rPr>
          <w:color w:val="231F20"/>
          <w:spacing w:val="-5"/>
          <w:w w:val="105"/>
        </w:rPr>
        <w:t> </w:t>
      </w:r>
      <w:r>
        <w:rPr>
          <w:color w:val="231F20"/>
          <w:w w:val="105"/>
        </w:rPr>
        <w:t>quan</w:t>
      </w:r>
      <w:r>
        <w:rPr>
          <w:color w:val="231F20"/>
          <w:spacing w:val="-5"/>
          <w:w w:val="105"/>
        </w:rPr>
        <w:t> </w:t>
      </w:r>
      <w:r>
        <w:rPr>
          <w:color w:val="231F20"/>
          <w:w w:val="105"/>
        </w:rPr>
        <w:t>sát</w:t>
      </w:r>
      <w:r>
        <w:rPr>
          <w:color w:val="231F20"/>
          <w:spacing w:val="-4"/>
          <w:w w:val="105"/>
        </w:rPr>
        <w:t> </w:t>
      </w:r>
      <w:r>
        <w:rPr>
          <w:color w:val="231F20"/>
          <w:w w:val="105"/>
        </w:rPr>
        <w:t>được.</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Hán</w:t>
      </w:r>
      <w:r>
        <w:rPr>
          <w:color w:val="231F20"/>
          <w:spacing w:val="-5"/>
          <w:w w:val="105"/>
        </w:rPr>
        <w:t> </w:t>
      </w:r>
      <w:r>
        <w:rPr>
          <w:color w:val="231F20"/>
          <w:w w:val="105"/>
        </w:rPr>
        <w:t>thấy</w:t>
      </w:r>
      <w:r>
        <w:rPr>
          <w:color w:val="231F20"/>
          <w:spacing w:val="-5"/>
          <w:w w:val="105"/>
        </w:rPr>
        <w:t> </w:t>
      </w:r>
      <w:r>
        <w:rPr>
          <w:color w:val="231F20"/>
          <w:w w:val="105"/>
        </w:rPr>
        <w:t>được,</w:t>
      </w:r>
      <w:r>
        <w:rPr>
          <w:color w:val="231F20"/>
          <w:spacing w:val="-5"/>
          <w:w w:val="105"/>
        </w:rPr>
        <w:t> </w:t>
      </w:r>
      <w:r>
        <w:rPr>
          <w:color w:val="231F20"/>
          <w:w w:val="105"/>
        </w:rPr>
        <w:t>thiên</w:t>
      </w:r>
      <w:r>
        <w:rPr>
          <w:color w:val="231F20"/>
          <w:spacing w:val="-5"/>
          <w:w w:val="105"/>
        </w:rPr>
        <w:t> </w:t>
      </w:r>
      <w:r>
        <w:rPr>
          <w:color w:val="231F20"/>
          <w:w w:val="105"/>
        </w:rPr>
        <w:t>nhãn,</w:t>
      </w:r>
      <w:r>
        <w:rPr>
          <w:color w:val="231F20"/>
          <w:spacing w:val="-5"/>
          <w:w w:val="105"/>
        </w:rPr>
        <w:t> </w:t>
      </w:r>
      <w:r>
        <w:rPr>
          <w:color w:val="231F20"/>
          <w:w w:val="105"/>
        </w:rPr>
        <w:t>tuệ</w:t>
      </w:r>
      <w:r>
        <w:rPr>
          <w:color w:val="231F20"/>
          <w:spacing w:val="-5"/>
          <w:w w:val="105"/>
        </w:rPr>
        <w:t> </w:t>
      </w:r>
      <w:r>
        <w:rPr>
          <w:color w:val="231F20"/>
          <w:w w:val="105"/>
        </w:rPr>
        <w:t>nhãn của</w:t>
      </w:r>
      <w:r>
        <w:rPr>
          <w:color w:val="231F20"/>
          <w:spacing w:val="-1"/>
          <w:w w:val="105"/>
        </w:rPr>
        <w:t> </w:t>
      </w:r>
      <w:r>
        <w:rPr>
          <w:color w:val="231F20"/>
          <w:w w:val="105"/>
        </w:rPr>
        <w:t>bậc</w:t>
      </w:r>
      <w:r>
        <w:rPr>
          <w:color w:val="231F20"/>
          <w:spacing w:val="-2"/>
          <w:w w:val="105"/>
        </w:rPr>
        <w:t> </w:t>
      </w:r>
      <w:r>
        <w:rPr>
          <w:color w:val="231F20"/>
          <w:w w:val="105"/>
        </w:rPr>
        <w:t>A</w:t>
      </w:r>
      <w:r>
        <w:rPr>
          <w:color w:val="231F20"/>
          <w:spacing w:val="-2"/>
          <w:w w:val="105"/>
        </w:rPr>
        <w:t> </w:t>
      </w:r>
      <w:r>
        <w:rPr>
          <w:color w:val="231F20"/>
          <w:w w:val="105"/>
        </w:rPr>
        <w:t>La</w:t>
      </w:r>
      <w:r>
        <w:rPr>
          <w:color w:val="231F20"/>
          <w:spacing w:val="-1"/>
          <w:w w:val="105"/>
        </w:rPr>
        <w:t> </w:t>
      </w:r>
      <w:r>
        <w:rPr>
          <w:color w:val="231F20"/>
          <w:w w:val="105"/>
        </w:rPr>
        <w:t>Hán</w:t>
      </w:r>
      <w:r>
        <w:rPr>
          <w:color w:val="231F20"/>
          <w:spacing w:val="-1"/>
          <w:w w:val="105"/>
        </w:rPr>
        <w:t> </w:t>
      </w:r>
      <w:r>
        <w:rPr>
          <w:color w:val="231F20"/>
          <w:w w:val="105"/>
        </w:rPr>
        <w:t>thấy</w:t>
      </w:r>
      <w:r>
        <w:rPr>
          <w:color w:val="231F20"/>
          <w:spacing w:val="-2"/>
          <w:w w:val="105"/>
        </w:rPr>
        <w:t> </w:t>
      </w:r>
      <w:r>
        <w:rPr>
          <w:color w:val="231F20"/>
          <w:w w:val="105"/>
        </w:rPr>
        <w:t>được,</w:t>
      </w:r>
      <w:r>
        <w:rPr>
          <w:color w:val="231F20"/>
          <w:spacing w:val="-2"/>
          <w:w w:val="105"/>
        </w:rPr>
        <w:t> </w:t>
      </w:r>
      <w:r>
        <w:rPr>
          <w:color w:val="231F20"/>
          <w:w w:val="105"/>
        </w:rPr>
        <w:t>không</w:t>
      </w:r>
      <w:r>
        <w:rPr>
          <w:color w:val="231F20"/>
          <w:spacing w:val="-2"/>
          <w:w w:val="105"/>
        </w:rPr>
        <w:t> </w:t>
      </w:r>
      <w:r>
        <w:rPr>
          <w:color w:val="231F20"/>
          <w:w w:val="105"/>
        </w:rPr>
        <w:t>cần</w:t>
      </w:r>
      <w:r>
        <w:rPr>
          <w:color w:val="231F20"/>
          <w:spacing w:val="-2"/>
          <w:w w:val="105"/>
        </w:rPr>
        <w:t> </w:t>
      </w:r>
      <w:r>
        <w:rPr>
          <w:color w:val="231F20"/>
          <w:w w:val="105"/>
        </w:rPr>
        <w:t>dùng</w:t>
      </w:r>
      <w:r>
        <w:rPr>
          <w:color w:val="231F20"/>
          <w:spacing w:val="-1"/>
          <w:w w:val="105"/>
        </w:rPr>
        <w:t> </w:t>
      </w:r>
      <w:r>
        <w:rPr>
          <w:color w:val="231F20"/>
          <w:w w:val="105"/>
        </w:rPr>
        <w:t>máy</w:t>
      </w:r>
      <w:r>
        <w:rPr>
          <w:color w:val="231F20"/>
          <w:spacing w:val="-2"/>
          <w:w w:val="105"/>
        </w:rPr>
        <w:t> </w:t>
      </w:r>
      <w:r>
        <w:rPr>
          <w:color w:val="231F20"/>
          <w:w w:val="105"/>
        </w:rPr>
        <w:t>móc,</w:t>
      </w:r>
      <w:r>
        <w:rPr>
          <w:color w:val="231F20"/>
          <w:spacing w:val="-2"/>
          <w:w w:val="105"/>
        </w:rPr>
        <w:t> </w:t>
      </w:r>
      <w:r>
        <w:rPr>
          <w:color w:val="231F20"/>
          <w:w w:val="105"/>
        </w:rPr>
        <w:t>họ còn</w:t>
      </w:r>
      <w:r>
        <w:rPr>
          <w:color w:val="231F20"/>
          <w:spacing w:val="-16"/>
          <w:w w:val="105"/>
        </w:rPr>
        <w:t> </w:t>
      </w:r>
      <w:r>
        <w:rPr>
          <w:color w:val="231F20"/>
          <w:w w:val="105"/>
        </w:rPr>
        <w:t>thấy</w:t>
      </w:r>
      <w:r>
        <w:rPr>
          <w:color w:val="231F20"/>
          <w:spacing w:val="-15"/>
          <w:w w:val="105"/>
        </w:rPr>
        <w:t> </w:t>
      </w:r>
      <w:r>
        <w:rPr>
          <w:color w:val="231F20"/>
          <w:w w:val="105"/>
        </w:rPr>
        <w:t>được</w:t>
      </w:r>
      <w:r>
        <w:rPr>
          <w:color w:val="231F20"/>
          <w:spacing w:val="-15"/>
          <w:w w:val="105"/>
        </w:rPr>
        <w:t> </w:t>
      </w:r>
      <w:r>
        <w:rPr>
          <w:color w:val="231F20"/>
          <w:w w:val="105"/>
        </w:rPr>
        <w:t>rõ</w:t>
      </w:r>
      <w:r>
        <w:rPr>
          <w:color w:val="231F20"/>
          <w:spacing w:val="-15"/>
          <w:w w:val="105"/>
        </w:rPr>
        <w:t> </w:t>
      </w:r>
      <w:r>
        <w:rPr>
          <w:color w:val="231F20"/>
          <w:w w:val="105"/>
        </w:rPr>
        <w:t>hơn</w:t>
      </w:r>
      <w:r>
        <w:rPr>
          <w:color w:val="231F20"/>
          <w:spacing w:val="-15"/>
          <w:w w:val="105"/>
        </w:rPr>
        <w:t> </w:t>
      </w:r>
      <w:r>
        <w:rPr>
          <w:color w:val="231F20"/>
          <w:w w:val="105"/>
        </w:rPr>
        <w:t>quý</w:t>
      </w:r>
      <w:r>
        <w:rPr>
          <w:color w:val="231F20"/>
          <w:spacing w:val="-15"/>
          <w:w w:val="105"/>
        </w:rPr>
        <w:t> </w:t>
      </w:r>
      <w:r>
        <w:rPr>
          <w:color w:val="231F20"/>
          <w:w w:val="105"/>
        </w:rPr>
        <w:t>vị</w:t>
      </w:r>
      <w:r>
        <w:rPr>
          <w:color w:val="231F20"/>
          <w:spacing w:val="-15"/>
          <w:w w:val="105"/>
        </w:rPr>
        <w:t> </w:t>
      </w:r>
      <w:r>
        <w:rPr>
          <w:color w:val="231F20"/>
          <w:w w:val="105"/>
        </w:rPr>
        <w:t>nữa.</w:t>
      </w:r>
      <w:r>
        <w:rPr>
          <w:color w:val="231F20"/>
          <w:spacing w:val="-15"/>
          <w:w w:val="105"/>
        </w:rPr>
        <w:t> </w:t>
      </w:r>
      <w:r>
        <w:rPr>
          <w:color w:val="231F20"/>
          <w:w w:val="105"/>
        </w:rPr>
        <w:t>Lên</w:t>
      </w:r>
      <w:r>
        <w:rPr>
          <w:color w:val="231F20"/>
          <w:spacing w:val="-15"/>
          <w:w w:val="105"/>
        </w:rPr>
        <w:t> </w:t>
      </w:r>
      <w:r>
        <w:rPr>
          <w:color w:val="231F20"/>
          <w:w w:val="105"/>
        </w:rPr>
        <w:t>cao</w:t>
      </w:r>
      <w:r>
        <w:rPr>
          <w:color w:val="231F20"/>
          <w:spacing w:val="-15"/>
          <w:w w:val="105"/>
        </w:rPr>
        <w:t> </w:t>
      </w:r>
      <w:r>
        <w:rPr>
          <w:color w:val="231F20"/>
          <w:w w:val="105"/>
        </w:rPr>
        <w:t>nữa</w:t>
      </w:r>
      <w:r>
        <w:rPr>
          <w:color w:val="231F20"/>
          <w:spacing w:val="-15"/>
          <w:w w:val="105"/>
        </w:rPr>
        <w:t> </w:t>
      </w:r>
      <w:r>
        <w:rPr>
          <w:color w:val="231F20"/>
          <w:w w:val="105"/>
        </w:rPr>
        <w:t>như</w:t>
      </w:r>
      <w:r>
        <w:rPr>
          <w:color w:val="231F20"/>
          <w:spacing w:val="-16"/>
          <w:w w:val="105"/>
        </w:rPr>
        <w:t> </w:t>
      </w:r>
      <w:r>
        <w:rPr>
          <w:color w:val="231F20"/>
          <w:w w:val="105"/>
        </w:rPr>
        <w:t>các</w:t>
      </w:r>
      <w:r>
        <w:rPr>
          <w:color w:val="231F20"/>
          <w:spacing w:val="-15"/>
          <w:w w:val="105"/>
        </w:rPr>
        <w:t> </w:t>
      </w:r>
      <w:r>
        <w:rPr>
          <w:color w:val="231F20"/>
          <w:w w:val="105"/>
        </w:rPr>
        <w:t>vị</w:t>
      </w:r>
      <w:r>
        <w:rPr>
          <w:color w:val="231F20"/>
          <w:spacing w:val="-15"/>
          <w:w w:val="105"/>
        </w:rPr>
        <w:t> </w:t>
      </w:r>
      <w:r>
        <w:rPr>
          <w:color w:val="231F20"/>
          <w:w w:val="105"/>
        </w:rPr>
        <w:t>Bồ tát thì chẳng cần phải nói.</w:t>
      </w:r>
    </w:p>
    <w:p>
      <w:pPr>
        <w:pStyle w:val="BodyText"/>
        <w:spacing w:line="307" w:lineRule="auto" w:before="137"/>
        <w:ind w:left="387" w:right="120" w:firstLine="453"/>
      </w:pPr>
      <w:r>
        <w:rPr>
          <w:color w:val="231F20"/>
        </w:rPr>
        <w:t>Đến chỗ nhập pháp môn Bất nhị, hàng Bồ tát Sơ Trụ trong </w:t>
      </w:r>
      <w:r>
        <w:rPr>
          <w:color w:val="231F20"/>
          <w:w w:val="105"/>
        </w:rPr>
        <w:t>hội</w:t>
      </w:r>
      <w:r>
        <w:rPr>
          <w:color w:val="231F20"/>
          <w:spacing w:val="6"/>
          <w:w w:val="105"/>
        </w:rPr>
        <w:t> </w:t>
      </w:r>
      <w:r>
        <w:rPr>
          <w:color w:val="231F20"/>
          <w:w w:val="105"/>
        </w:rPr>
        <w:t>Hoa</w:t>
      </w:r>
      <w:r>
        <w:rPr>
          <w:color w:val="231F20"/>
          <w:spacing w:val="6"/>
          <w:w w:val="105"/>
        </w:rPr>
        <w:t> </w:t>
      </w:r>
      <w:r>
        <w:rPr>
          <w:color w:val="231F20"/>
          <w:w w:val="105"/>
        </w:rPr>
        <w:t>Nghiêm</w:t>
      </w:r>
      <w:r>
        <w:rPr>
          <w:color w:val="231F20"/>
          <w:spacing w:val="6"/>
          <w:w w:val="105"/>
        </w:rPr>
        <w:t> </w:t>
      </w:r>
      <w:r>
        <w:rPr>
          <w:color w:val="231F20"/>
          <w:w w:val="105"/>
        </w:rPr>
        <w:t>mới</w:t>
      </w:r>
      <w:r>
        <w:rPr>
          <w:color w:val="231F20"/>
          <w:spacing w:val="6"/>
          <w:w w:val="105"/>
        </w:rPr>
        <w:t> </w:t>
      </w:r>
      <w:r>
        <w:rPr>
          <w:color w:val="231F20"/>
          <w:w w:val="105"/>
        </w:rPr>
        <w:t>nhập</w:t>
      </w:r>
      <w:r>
        <w:rPr>
          <w:color w:val="231F20"/>
          <w:spacing w:val="7"/>
          <w:w w:val="105"/>
        </w:rPr>
        <w:t> </w:t>
      </w:r>
      <w:r>
        <w:rPr>
          <w:color w:val="231F20"/>
          <w:w w:val="105"/>
        </w:rPr>
        <w:t>được.</w:t>
      </w:r>
      <w:r>
        <w:rPr>
          <w:color w:val="231F20"/>
          <w:spacing w:val="6"/>
          <w:w w:val="105"/>
        </w:rPr>
        <w:t> </w:t>
      </w:r>
      <w:r>
        <w:rPr>
          <w:color w:val="231F20"/>
          <w:w w:val="105"/>
        </w:rPr>
        <w:t>Cũng</w:t>
      </w:r>
      <w:r>
        <w:rPr>
          <w:color w:val="231F20"/>
          <w:spacing w:val="6"/>
          <w:w w:val="105"/>
        </w:rPr>
        <w:t> </w:t>
      </w:r>
      <w:r>
        <w:rPr>
          <w:color w:val="231F20"/>
          <w:w w:val="105"/>
        </w:rPr>
        <w:t>chính</w:t>
      </w:r>
      <w:r>
        <w:rPr>
          <w:color w:val="231F20"/>
          <w:spacing w:val="6"/>
          <w:w w:val="105"/>
        </w:rPr>
        <w:t> </w:t>
      </w:r>
      <w:r>
        <w:rPr>
          <w:color w:val="231F20"/>
          <w:w w:val="105"/>
        </w:rPr>
        <w:t>là</w:t>
      </w:r>
      <w:r>
        <w:rPr>
          <w:color w:val="231F20"/>
          <w:spacing w:val="7"/>
          <w:w w:val="105"/>
        </w:rPr>
        <w:t> </w:t>
      </w:r>
      <w:r>
        <w:rPr>
          <w:color w:val="231F20"/>
          <w:w w:val="105"/>
        </w:rPr>
        <w:t>điều</w:t>
      </w:r>
      <w:r>
        <w:rPr>
          <w:color w:val="231F20"/>
          <w:spacing w:val="6"/>
          <w:w w:val="105"/>
        </w:rPr>
        <w:t> </w:t>
      </w:r>
      <w:r>
        <w:rPr>
          <w:color w:val="231F20"/>
          <w:spacing w:val="-4"/>
          <w:w w:val="105"/>
        </w:rPr>
        <w:t>trong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7"/>
      </w:pPr>
      <w:r>
        <w:rPr>
          <w:color w:val="231F20"/>
          <w:spacing w:val="-2"/>
          <w:w w:val="110"/>
        </w:rPr>
        <w:t>đạo</w:t>
      </w:r>
      <w:r>
        <w:rPr>
          <w:color w:val="231F20"/>
          <w:spacing w:val="-20"/>
          <w:w w:val="110"/>
        </w:rPr>
        <w:t> </w:t>
      </w:r>
      <w:r>
        <w:rPr>
          <w:color w:val="231F20"/>
          <w:spacing w:val="-2"/>
          <w:w w:val="110"/>
        </w:rPr>
        <w:t>Phật</w:t>
      </w:r>
      <w:r>
        <w:rPr>
          <w:color w:val="231F20"/>
          <w:spacing w:val="-20"/>
          <w:w w:val="110"/>
        </w:rPr>
        <w:t> </w:t>
      </w:r>
      <w:r>
        <w:rPr>
          <w:color w:val="231F20"/>
          <w:spacing w:val="-2"/>
          <w:w w:val="110"/>
        </w:rPr>
        <w:t>thường</w:t>
      </w:r>
      <w:r>
        <w:rPr>
          <w:color w:val="231F20"/>
          <w:spacing w:val="-20"/>
          <w:w w:val="110"/>
        </w:rPr>
        <w:t> </w:t>
      </w:r>
      <w:r>
        <w:rPr>
          <w:color w:val="231F20"/>
          <w:spacing w:val="-2"/>
          <w:w w:val="110"/>
        </w:rPr>
        <w:t>nói:</w:t>
      </w:r>
      <w:r>
        <w:rPr>
          <w:color w:val="231F20"/>
          <w:spacing w:val="-21"/>
          <w:w w:val="110"/>
        </w:rPr>
        <w:t> </w:t>
      </w:r>
      <w:r>
        <w:rPr>
          <w:color w:val="231F20"/>
          <w:spacing w:val="-2"/>
          <w:w w:val="110"/>
        </w:rPr>
        <w:t>Đại</w:t>
      </w:r>
      <w:r>
        <w:rPr>
          <w:color w:val="231F20"/>
          <w:spacing w:val="-20"/>
          <w:w w:val="110"/>
        </w:rPr>
        <w:t> </w:t>
      </w:r>
      <w:r>
        <w:rPr>
          <w:color w:val="231F20"/>
          <w:spacing w:val="-2"/>
          <w:w w:val="110"/>
        </w:rPr>
        <w:t>triệt</w:t>
      </w:r>
      <w:r>
        <w:rPr>
          <w:color w:val="231F20"/>
          <w:spacing w:val="-21"/>
          <w:w w:val="110"/>
        </w:rPr>
        <w:t> </w:t>
      </w:r>
      <w:r>
        <w:rPr>
          <w:color w:val="231F20"/>
          <w:spacing w:val="-2"/>
          <w:w w:val="110"/>
        </w:rPr>
        <w:t>đại</w:t>
      </w:r>
      <w:r>
        <w:rPr>
          <w:color w:val="231F20"/>
          <w:spacing w:val="-20"/>
          <w:w w:val="110"/>
        </w:rPr>
        <w:t> </w:t>
      </w:r>
      <w:r>
        <w:rPr>
          <w:color w:val="231F20"/>
          <w:spacing w:val="-2"/>
          <w:w w:val="110"/>
        </w:rPr>
        <w:t>ngộ,</w:t>
      </w:r>
      <w:r>
        <w:rPr>
          <w:color w:val="231F20"/>
          <w:spacing w:val="-21"/>
          <w:w w:val="110"/>
        </w:rPr>
        <w:t> </w:t>
      </w:r>
      <w:r>
        <w:rPr>
          <w:color w:val="231F20"/>
          <w:spacing w:val="-2"/>
          <w:w w:val="110"/>
        </w:rPr>
        <w:t>minh</w:t>
      </w:r>
      <w:r>
        <w:rPr>
          <w:color w:val="231F20"/>
          <w:spacing w:val="-21"/>
          <w:w w:val="110"/>
        </w:rPr>
        <w:t> </w:t>
      </w:r>
      <w:r>
        <w:rPr>
          <w:color w:val="231F20"/>
          <w:spacing w:val="-2"/>
          <w:w w:val="110"/>
        </w:rPr>
        <w:t>tâm</w:t>
      </w:r>
      <w:r>
        <w:rPr>
          <w:color w:val="231F20"/>
          <w:spacing w:val="-21"/>
          <w:w w:val="110"/>
        </w:rPr>
        <w:t> </w:t>
      </w:r>
      <w:r>
        <w:rPr>
          <w:color w:val="231F20"/>
          <w:spacing w:val="-2"/>
          <w:w w:val="110"/>
        </w:rPr>
        <w:t>kiến</w:t>
      </w:r>
      <w:r>
        <w:rPr>
          <w:color w:val="231F20"/>
          <w:spacing w:val="-21"/>
          <w:w w:val="110"/>
        </w:rPr>
        <w:t> </w:t>
      </w:r>
      <w:r>
        <w:rPr>
          <w:color w:val="231F20"/>
          <w:spacing w:val="-2"/>
          <w:w w:val="110"/>
        </w:rPr>
        <w:t>tính, </w:t>
      </w:r>
      <w:r>
        <w:rPr>
          <w:color w:val="231F20"/>
          <w:w w:val="110"/>
        </w:rPr>
        <w:t>kiến</w:t>
      </w:r>
      <w:r>
        <w:rPr>
          <w:color w:val="231F20"/>
          <w:spacing w:val="-15"/>
          <w:w w:val="110"/>
        </w:rPr>
        <w:t> </w:t>
      </w:r>
      <w:r>
        <w:rPr>
          <w:color w:val="231F20"/>
          <w:w w:val="110"/>
        </w:rPr>
        <w:t>tính</w:t>
      </w:r>
      <w:r>
        <w:rPr>
          <w:color w:val="231F20"/>
          <w:spacing w:val="-15"/>
          <w:w w:val="110"/>
        </w:rPr>
        <w:t> </w:t>
      </w:r>
      <w:r>
        <w:rPr>
          <w:color w:val="231F20"/>
          <w:w w:val="110"/>
        </w:rPr>
        <w:t>thành</w:t>
      </w:r>
      <w:r>
        <w:rPr>
          <w:color w:val="231F20"/>
          <w:spacing w:val="-15"/>
          <w:w w:val="110"/>
        </w:rPr>
        <w:t> </w:t>
      </w:r>
      <w:r>
        <w:rPr>
          <w:color w:val="231F20"/>
          <w:w w:val="110"/>
        </w:rPr>
        <w:t>Phật,</w:t>
      </w:r>
      <w:r>
        <w:rPr>
          <w:color w:val="231F20"/>
          <w:spacing w:val="-15"/>
          <w:w w:val="110"/>
        </w:rPr>
        <w:t> </w:t>
      </w:r>
      <w:r>
        <w:rPr>
          <w:color w:val="231F20"/>
          <w:w w:val="110"/>
        </w:rPr>
        <w:t>là</w:t>
      </w:r>
      <w:r>
        <w:rPr>
          <w:color w:val="231F20"/>
          <w:spacing w:val="-15"/>
          <w:w w:val="110"/>
        </w:rPr>
        <w:t> </w:t>
      </w:r>
      <w:r>
        <w:rPr>
          <w:color w:val="231F20"/>
          <w:w w:val="110"/>
        </w:rPr>
        <w:t>nhập</w:t>
      </w:r>
      <w:r>
        <w:rPr>
          <w:color w:val="231F20"/>
          <w:spacing w:val="-15"/>
          <w:w w:val="110"/>
        </w:rPr>
        <w:t> </w:t>
      </w:r>
      <w:r>
        <w:rPr>
          <w:color w:val="231F20"/>
          <w:w w:val="110"/>
        </w:rPr>
        <w:t>pháp</w:t>
      </w:r>
      <w:r>
        <w:rPr>
          <w:color w:val="231F20"/>
          <w:spacing w:val="-15"/>
          <w:w w:val="110"/>
        </w:rPr>
        <w:t> </w:t>
      </w:r>
      <w:r>
        <w:rPr>
          <w:color w:val="231F20"/>
          <w:w w:val="110"/>
        </w:rPr>
        <w:t>môn</w:t>
      </w:r>
      <w:r>
        <w:rPr>
          <w:color w:val="231F20"/>
          <w:spacing w:val="-15"/>
          <w:w w:val="110"/>
        </w:rPr>
        <w:t> </w:t>
      </w:r>
      <w:r>
        <w:rPr>
          <w:color w:val="231F20"/>
          <w:w w:val="110"/>
        </w:rPr>
        <w:t>Bất</w:t>
      </w:r>
      <w:r>
        <w:rPr>
          <w:color w:val="231F20"/>
          <w:spacing w:val="-15"/>
          <w:w w:val="110"/>
        </w:rPr>
        <w:t> </w:t>
      </w:r>
      <w:r>
        <w:rPr>
          <w:color w:val="231F20"/>
          <w:w w:val="110"/>
        </w:rPr>
        <w:t>nhị.</w:t>
      </w:r>
    </w:p>
    <w:p>
      <w:pPr>
        <w:pStyle w:val="BodyText"/>
        <w:spacing w:line="302" w:lineRule="auto" w:before="144"/>
        <w:ind w:left="103" w:right="408" w:firstLine="453"/>
      </w:pPr>
      <w:r>
        <w:rPr>
          <w:color w:val="231F20"/>
          <w:w w:val="105"/>
        </w:rPr>
        <w:t>Trong</w:t>
      </w:r>
      <w:r>
        <w:rPr>
          <w:color w:val="231F20"/>
          <w:spacing w:val="-15"/>
          <w:w w:val="105"/>
        </w:rPr>
        <w:t> </w:t>
      </w:r>
      <w:r>
        <w:rPr>
          <w:color w:val="231F20"/>
          <w:w w:val="105"/>
        </w:rPr>
        <w:t>mười</w:t>
      </w:r>
      <w:r>
        <w:rPr>
          <w:color w:val="231F20"/>
          <w:spacing w:val="-17"/>
          <w:w w:val="105"/>
        </w:rPr>
        <w:t> </w:t>
      </w:r>
      <w:r>
        <w:rPr>
          <w:color w:val="231F20"/>
          <w:w w:val="105"/>
        </w:rPr>
        <w:t>pháp</w:t>
      </w:r>
      <w:r>
        <w:rPr>
          <w:color w:val="231F20"/>
          <w:spacing w:val="-17"/>
          <w:w w:val="105"/>
        </w:rPr>
        <w:t> </w:t>
      </w:r>
      <w:r>
        <w:rPr>
          <w:color w:val="231F20"/>
          <w:w w:val="105"/>
        </w:rPr>
        <w:t>giới</w:t>
      </w:r>
      <w:r>
        <w:rPr>
          <w:color w:val="231F20"/>
          <w:spacing w:val="-17"/>
          <w:w w:val="105"/>
        </w:rPr>
        <w:t> </w:t>
      </w:r>
      <w:r>
        <w:rPr>
          <w:color w:val="231F20"/>
          <w:w w:val="105"/>
        </w:rPr>
        <w:t>có</w:t>
      </w:r>
      <w:r>
        <w:rPr>
          <w:color w:val="231F20"/>
          <w:spacing w:val="-17"/>
          <w:w w:val="105"/>
        </w:rPr>
        <w:t> </w:t>
      </w:r>
      <w:r>
        <w:rPr>
          <w:color w:val="231F20"/>
          <w:w w:val="105"/>
        </w:rPr>
        <w:t>nhị,</w:t>
      </w:r>
      <w:r>
        <w:rPr>
          <w:color w:val="231F20"/>
          <w:spacing w:val="-17"/>
          <w:w w:val="105"/>
        </w:rPr>
        <w:t> </w:t>
      </w:r>
      <w:r>
        <w:rPr>
          <w:color w:val="231F20"/>
          <w:w w:val="105"/>
        </w:rPr>
        <w:t>bởi</w:t>
      </w:r>
      <w:r>
        <w:rPr>
          <w:color w:val="231F20"/>
          <w:spacing w:val="-17"/>
          <w:w w:val="105"/>
        </w:rPr>
        <w:t> </w:t>
      </w:r>
      <w:r>
        <w:rPr>
          <w:color w:val="231F20"/>
          <w:w w:val="105"/>
        </w:rPr>
        <w:t>họ</w:t>
      </w:r>
      <w:r>
        <w:rPr>
          <w:color w:val="231F20"/>
          <w:spacing w:val="-15"/>
          <w:w w:val="105"/>
        </w:rPr>
        <w:t> </w:t>
      </w:r>
      <w:r>
        <w:rPr>
          <w:color w:val="231F20"/>
          <w:w w:val="105"/>
        </w:rPr>
        <w:t>vẫn</w:t>
      </w:r>
      <w:r>
        <w:rPr>
          <w:color w:val="231F20"/>
          <w:spacing w:val="-17"/>
          <w:w w:val="105"/>
        </w:rPr>
        <w:t> </w:t>
      </w:r>
      <w:r>
        <w:rPr>
          <w:color w:val="231F20"/>
          <w:w w:val="105"/>
        </w:rPr>
        <w:t>còn</w:t>
      </w:r>
      <w:r>
        <w:rPr>
          <w:color w:val="231F20"/>
          <w:spacing w:val="-17"/>
          <w:w w:val="105"/>
        </w:rPr>
        <w:t> </w:t>
      </w:r>
      <w:r>
        <w:rPr>
          <w:color w:val="231F20"/>
          <w:w w:val="105"/>
        </w:rPr>
        <w:t>phân</w:t>
      </w:r>
      <w:r>
        <w:rPr>
          <w:color w:val="231F20"/>
          <w:spacing w:val="-17"/>
          <w:w w:val="105"/>
        </w:rPr>
        <w:t> </w:t>
      </w:r>
      <w:r>
        <w:rPr>
          <w:color w:val="231F20"/>
          <w:w w:val="105"/>
        </w:rPr>
        <w:t>biệt</w:t>
      </w:r>
      <w:r>
        <w:rPr>
          <w:color w:val="231F20"/>
          <w:spacing w:val="-17"/>
          <w:w w:val="105"/>
        </w:rPr>
        <w:t> </w:t>
      </w:r>
      <w:r>
        <w:rPr>
          <w:color w:val="231F20"/>
          <w:w w:val="105"/>
        </w:rPr>
        <w:t>vi tế.</w:t>
      </w:r>
      <w:r>
        <w:rPr>
          <w:color w:val="231F20"/>
          <w:spacing w:val="-23"/>
          <w:w w:val="105"/>
        </w:rPr>
        <w:t> </w:t>
      </w:r>
      <w:r>
        <w:rPr>
          <w:color w:val="231F20"/>
          <w:w w:val="105"/>
        </w:rPr>
        <w:t>Đến</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3"/>
          <w:w w:val="105"/>
        </w:rPr>
        <w:t> </w:t>
      </w:r>
      <w:r>
        <w:rPr>
          <w:color w:val="231F20"/>
          <w:w w:val="105"/>
        </w:rPr>
        <w:t>Báo,</w:t>
      </w:r>
      <w:r>
        <w:rPr>
          <w:color w:val="231F20"/>
          <w:spacing w:val="-22"/>
          <w:w w:val="105"/>
        </w:rPr>
        <w:t> </w:t>
      </w:r>
      <w:r>
        <w:rPr>
          <w:color w:val="231F20"/>
          <w:w w:val="105"/>
        </w:rPr>
        <w:t>siêu</w:t>
      </w:r>
      <w:r>
        <w:rPr>
          <w:color w:val="231F20"/>
          <w:spacing w:val="-22"/>
          <w:w w:val="105"/>
        </w:rPr>
        <w:t> </w:t>
      </w:r>
      <w:r>
        <w:rPr>
          <w:color w:val="231F20"/>
          <w:w w:val="105"/>
        </w:rPr>
        <w:t>việt</w:t>
      </w:r>
      <w:r>
        <w:rPr>
          <w:color w:val="231F20"/>
          <w:spacing w:val="-23"/>
          <w:w w:val="105"/>
        </w:rPr>
        <w:t> </w:t>
      </w:r>
      <w:r>
        <w:rPr>
          <w:color w:val="231F20"/>
          <w:w w:val="105"/>
        </w:rPr>
        <w:t>mười</w:t>
      </w:r>
      <w:r>
        <w:rPr>
          <w:color w:val="231F20"/>
          <w:spacing w:val="-22"/>
          <w:w w:val="105"/>
        </w:rPr>
        <w:t> </w:t>
      </w:r>
      <w:r>
        <w:rPr>
          <w:color w:val="231F20"/>
          <w:w w:val="105"/>
        </w:rPr>
        <w:t>pháp</w:t>
      </w:r>
      <w:r>
        <w:rPr>
          <w:color w:val="231F20"/>
          <w:spacing w:val="-22"/>
          <w:w w:val="105"/>
        </w:rPr>
        <w:t> </w:t>
      </w:r>
      <w:r>
        <w:rPr>
          <w:color w:val="231F20"/>
          <w:w w:val="105"/>
        </w:rPr>
        <w:t>giới,</w:t>
      </w:r>
      <w:r>
        <w:rPr>
          <w:color w:val="231F20"/>
          <w:spacing w:val="-23"/>
          <w:w w:val="105"/>
        </w:rPr>
        <w:t> </w:t>
      </w:r>
      <w:r>
        <w:rPr>
          <w:color w:val="231F20"/>
          <w:w w:val="105"/>
        </w:rPr>
        <w:t>thật</w:t>
      </w:r>
      <w:r>
        <w:rPr>
          <w:color w:val="231F20"/>
          <w:spacing w:val="-22"/>
          <w:w w:val="105"/>
        </w:rPr>
        <w:t> </w:t>
      </w:r>
      <w:r>
        <w:rPr>
          <w:color w:val="231F20"/>
          <w:w w:val="105"/>
        </w:rPr>
        <w:t>sự</w:t>
      </w:r>
      <w:r>
        <w:rPr>
          <w:color w:val="231F20"/>
          <w:spacing w:val="-22"/>
          <w:w w:val="105"/>
        </w:rPr>
        <w:t> </w:t>
      </w:r>
      <w:r>
        <w:rPr>
          <w:color w:val="231F20"/>
          <w:w w:val="105"/>
        </w:rPr>
        <w:t>không </w:t>
      </w:r>
      <w:r>
        <w:rPr>
          <w:color w:val="231F20"/>
        </w:rPr>
        <w:t>còn</w:t>
      </w:r>
      <w:r>
        <w:rPr>
          <w:color w:val="231F20"/>
          <w:spacing w:val="-10"/>
        </w:rPr>
        <w:t> </w:t>
      </w:r>
      <w:r>
        <w:rPr>
          <w:color w:val="231F20"/>
        </w:rPr>
        <w:t>ý</w:t>
      </w:r>
      <w:r>
        <w:rPr>
          <w:color w:val="231F20"/>
          <w:spacing w:val="-9"/>
        </w:rPr>
        <w:t> </w:t>
      </w:r>
      <w:r>
        <w:rPr>
          <w:color w:val="231F20"/>
        </w:rPr>
        <w:t>niệm</w:t>
      </w:r>
      <w:r>
        <w:rPr>
          <w:color w:val="231F20"/>
          <w:spacing w:val="-10"/>
        </w:rPr>
        <w:t> </w:t>
      </w:r>
      <w:r>
        <w:rPr>
          <w:color w:val="231F20"/>
        </w:rPr>
        <w:t>đối</w:t>
      </w:r>
      <w:r>
        <w:rPr>
          <w:color w:val="231F20"/>
          <w:spacing w:val="-9"/>
        </w:rPr>
        <w:t> </w:t>
      </w:r>
      <w:r>
        <w:rPr>
          <w:color w:val="231F20"/>
        </w:rPr>
        <w:t>lập</w:t>
      </w:r>
      <w:r>
        <w:rPr>
          <w:color w:val="231F20"/>
          <w:spacing w:val="-10"/>
        </w:rPr>
        <w:t> </w:t>
      </w:r>
      <w:r>
        <w:rPr>
          <w:color w:val="231F20"/>
        </w:rPr>
        <w:t>nữa.</w:t>
      </w:r>
      <w:r>
        <w:rPr>
          <w:color w:val="231F20"/>
          <w:spacing w:val="-10"/>
        </w:rPr>
        <w:t> </w:t>
      </w:r>
      <w:r>
        <w:rPr>
          <w:color w:val="231F20"/>
        </w:rPr>
        <w:t>Điều</w:t>
      </w:r>
      <w:r>
        <w:rPr>
          <w:color w:val="231F20"/>
          <w:spacing w:val="-9"/>
        </w:rPr>
        <w:t> </w:t>
      </w:r>
      <w:r>
        <w:rPr>
          <w:color w:val="231F20"/>
        </w:rPr>
        <w:t>này,</w:t>
      </w:r>
      <w:r>
        <w:rPr>
          <w:color w:val="231F20"/>
          <w:spacing w:val="-10"/>
        </w:rPr>
        <w:t> </w:t>
      </w:r>
      <w:r>
        <w:rPr>
          <w:color w:val="231F20"/>
        </w:rPr>
        <w:t>ngày</w:t>
      </w:r>
      <w:r>
        <w:rPr>
          <w:color w:val="231F20"/>
          <w:spacing w:val="-9"/>
        </w:rPr>
        <w:t> </w:t>
      </w:r>
      <w:r>
        <w:rPr>
          <w:color w:val="231F20"/>
        </w:rPr>
        <w:t>nay</w:t>
      </w:r>
      <w:r>
        <w:rPr>
          <w:color w:val="231F20"/>
          <w:spacing w:val="-9"/>
        </w:rPr>
        <w:t> </w:t>
      </w:r>
      <w:r>
        <w:rPr>
          <w:color w:val="231F20"/>
        </w:rPr>
        <w:t>chúng</w:t>
      </w:r>
      <w:r>
        <w:rPr>
          <w:color w:val="231F20"/>
          <w:spacing w:val="-9"/>
        </w:rPr>
        <w:t> </w:t>
      </w:r>
      <w:r>
        <w:rPr>
          <w:color w:val="231F20"/>
        </w:rPr>
        <w:t>ta</w:t>
      </w:r>
      <w:r>
        <w:rPr>
          <w:color w:val="231F20"/>
          <w:spacing w:val="-10"/>
        </w:rPr>
        <w:t> </w:t>
      </w:r>
      <w:r>
        <w:rPr>
          <w:color w:val="231F20"/>
        </w:rPr>
        <w:t>đang</w:t>
      </w:r>
      <w:r>
        <w:rPr>
          <w:color w:val="231F20"/>
          <w:spacing w:val="-9"/>
        </w:rPr>
        <w:t> </w:t>
      </w:r>
      <w:r>
        <w:rPr>
          <w:color w:val="231F20"/>
        </w:rPr>
        <w:t>học, </w:t>
      </w:r>
      <w:r>
        <w:rPr>
          <w:color w:val="231F20"/>
          <w:w w:val="105"/>
        </w:rPr>
        <w:t>họ</w:t>
      </w:r>
      <w:r>
        <w:rPr>
          <w:color w:val="231F20"/>
          <w:spacing w:val="-23"/>
          <w:w w:val="105"/>
        </w:rPr>
        <w:t> </w:t>
      </w:r>
      <w:r>
        <w:rPr>
          <w:color w:val="231F20"/>
          <w:w w:val="105"/>
        </w:rPr>
        <w:t>cách</w:t>
      </w:r>
      <w:r>
        <w:rPr>
          <w:color w:val="231F20"/>
          <w:spacing w:val="-22"/>
          <w:w w:val="105"/>
        </w:rPr>
        <w:t> </w:t>
      </w:r>
      <w:r>
        <w:rPr>
          <w:color w:val="231F20"/>
          <w:w w:val="105"/>
        </w:rPr>
        <w:t>nào?</w:t>
      </w:r>
      <w:r>
        <w:rPr>
          <w:color w:val="231F20"/>
          <w:spacing w:val="-22"/>
          <w:w w:val="105"/>
        </w:rPr>
        <w:t> </w:t>
      </w:r>
      <w:r>
        <w:rPr>
          <w:color w:val="231F20"/>
          <w:w w:val="105"/>
        </w:rPr>
        <w:t>Học</w:t>
      </w:r>
      <w:r>
        <w:rPr>
          <w:color w:val="231F20"/>
          <w:spacing w:val="-23"/>
          <w:w w:val="105"/>
        </w:rPr>
        <w:t> </w:t>
      </w:r>
      <w:r>
        <w:rPr>
          <w:color w:val="231F20"/>
          <w:w w:val="105"/>
        </w:rPr>
        <w:t>không</w:t>
      </w:r>
      <w:r>
        <w:rPr>
          <w:color w:val="231F20"/>
          <w:spacing w:val="-22"/>
          <w:w w:val="105"/>
        </w:rPr>
        <w:t> </w:t>
      </w:r>
      <w:r>
        <w:rPr>
          <w:color w:val="231F20"/>
          <w:w w:val="105"/>
        </w:rPr>
        <w:t>đối</w:t>
      </w:r>
      <w:r>
        <w:rPr>
          <w:color w:val="231F20"/>
          <w:spacing w:val="-22"/>
          <w:w w:val="105"/>
        </w:rPr>
        <w:t> </w:t>
      </w:r>
      <w:r>
        <w:rPr>
          <w:color w:val="231F20"/>
          <w:w w:val="105"/>
        </w:rPr>
        <w:t>lập</w:t>
      </w:r>
      <w:r>
        <w:rPr>
          <w:color w:val="231F20"/>
          <w:spacing w:val="-23"/>
          <w:w w:val="105"/>
        </w:rPr>
        <w:t> </w:t>
      </w:r>
      <w:r>
        <w:rPr>
          <w:color w:val="231F20"/>
          <w:w w:val="105"/>
        </w:rPr>
        <w:t>với</w:t>
      </w:r>
      <w:r>
        <w:rPr>
          <w:color w:val="231F20"/>
          <w:spacing w:val="-22"/>
          <w:w w:val="105"/>
        </w:rPr>
        <w:t> </w:t>
      </w:r>
      <w:r>
        <w:rPr>
          <w:color w:val="231F20"/>
          <w:w w:val="105"/>
        </w:rPr>
        <w:t>người.</w:t>
      </w:r>
      <w:r>
        <w:rPr>
          <w:color w:val="231F20"/>
          <w:spacing w:val="-22"/>
          <w:w w:val="105"/>
        </w:rPr>
        <w:t> </w:t>
      </w:r>
      <w:r>
        <w:rPr>
          <w:color w:val="231F20"/>
          <w:w w:val="105"/>
        </w:rPr>
        <w:t>Họ</w:t>
      </w:r>
      <w:r>
        <w:rPr>
          <w:color w:val="231F20"/>
          <w:spacing w:val="-23"/>
          <w:w w:val="105"/>
        </w:rPr>
        <w:t> </w:t>
      </w:r>
      <w:r>
        <w:rPr>
          <w:color w:val="231F20"/>
          <w:w w:val="105"/>
        </w:rPr>
        <w:t>đối</w:t>
      </w:r>
      <w:r>
        <w:rPr>
          <w:color w:val="231F20"/>
          <w:spacing w:val="-22"/>
          <w:w w:val="105"/>
        </w:rPr>
        <w:t> </w:t>
      </w:r>
      <w:r>
        <w:rPr>
          <w:color w:val="231F20"/>
          <w:w w:val="105"/>
        </w:rPr>
        <w:t>lập</w:t>
      </w:r>
      <w:r>
        <w:rPr>
          <w:color w:val="231F20"/>
          <w:spacing w:val="-22"/>
          <w:w w:val="105"/>
        </w:rPr>
        <w:t> </w:t>
      </w:r>
      <w:r>
        <w:rPr>
          <w:color w:val="231F20"/>
          <w:w w:val="105"/>
        </w:rPr>
        <w:t>với</w:t>
      </w:r>
      <w:r>
        <w:rPr>
          <w:color w:val="231F20"/>
          <w:spacing w:val="-23"/>
          <w:w w:val="105"/>
        </w:rPr>
        <w:t> </w:t>
      </w:r>
      <w:r>
        <w:rPr>
          <w:color w:val="231F20"/>
          <w:w w:val="105"/>
        </w:rPr>
        <w:t>ta, </w:t>
      </w:r>
      <w:r>
        <w:rPr>
          <w:color w:val="231F20"/>
        </w:rPr>
        <w:t>ta</w:t>
      </w:r>
      <w:r>
        <w:rPr>
          <w:color w:val="231F20"/>
          <w:spacing w:val="-13"/>
        </w:rPr>
        <w:t> </w:t>
      </w:r>
      <w:r>
        <w:rPr>
          <w:color w:val="231F20"/>
        </w:rPr>
        <w:t>không</w:t>
      </w:r>
      <w:r>
        <w:rPr>
          <w:color w:val="231F20"/>
          <w:spacing w:val="-13"/>
        </w:rPr>
        <w:t> </w:t>
      </w:r>
      <w:r>
        <w:rPr>
          <w:color w:val="231F20"/>
        </w:rPr>
        <w:t>đối</w:t>
      </w:r>
      <w:r>
        <w:rPr>
          <w:color w:val="231F20"/>
          <w:spacing w:val="-11"/>
        </w:rPr>
        <w:t> </w:t>
      </w:r>
      <w:r>
        <w:rPr>
          <w:color w:val="231F20"/>
        </w:rPr>
        <w:t>lập</w:t>
      </w:r>
      <w:r>
        <w:rPr>
          <w:color w:val="231F20"/>
          <w:spacing w:val="-13"/>
        </w:rPr>
        <w:t> </w:t>
      </w:r>
      <w:r>
        <w:rPr>
          <w:color w:val="231F20"/>
        </w:rPr>
        <w:t>với</w:t>
      </w:r>
      <w:r>
        <w:rPr>
          <w:color w:val="231F20"/>
          <w:spacing w:val="-11"/>
        </w:rPr>
        <w:t> </w:t>
      </w:r>
      <w:r>
        <w:rPr>
          <w:color w:val="231F20"/>
        </w:rPr>
        <w:t>họ.</w:t>
      </w:r>
      <w:r>
        <w:rPr>
          <w:color w:val="231F20"/>
          <w:spacing w:val="-11"/>
        </w:rPr>
        <w:t> </w:t>
      </w:r>
      <w:r>
        <w:rPr>
          <w:color w:val="231F20"/>
        </w:rPr>
        <w:t>Không</w:t>
      </w:r>
      <w:r>
        <w:rPr>
          <w:color w:val="231F20"/>
          <w:spacing w:val="-13"/>
        </w:rPr>
        <w:t> </w:t>
      </w:r>
      <w:r>
        <w:rPr>
          <w:color w:val="231F20"/>
        </w:rPr>
        <w:t>đối</w:t>
      </w:r>
      <w:r>
        <w:rPr>
          <w:color w:val="231F20"/>
          <w:spacing w:val="-11"/>
        </w:rPr>
        <w:t> </w:t>
      </w:r>
      <w:r>
        <w:rPr>
          <w:color w:val="231F20"/>
        </w:rPr>
        <w:t>lập</w:t>
      </w:r>
      <w:r>
        <w:rPr>
          <w:color w:val="231F20"/>
          <w:spacing w:val="-13"/>
        </w:rPr>
        <w:t> </w:t>
      </w:r>
      <w:r>
        <w:rPr>
          <w:color w:val="231F20"/>
        </w:rPr>
        <w:t>với</w:t>
      </w:r>
      <w:r>
        <w:rPr>
          <w:color w:val="231F20"/>
          <w:spacing w:val="-11"/>
        </w:rPr>
        <w:t> </w:t>
      </w:r>
      <w:r>
        <w:rPr>
          <w:color w:val="231F20"/>
        </w:rPr>
        <w:t>sự</w:t>
      </w:r>
      <w:r>
        <w:rPr>
          <w:color w:val="231F20"/>
          <w:spacing w:val="-11"/>
        </w:rPr>
        <w:t> </w:t>
      </w:r>
      <w:r>
        <w:rPr>
          <w:color w:val="231F20"/>
        </w:rPr>
        <w:t>việc,</w:t>
      </w:r>
      <w:r>
        <w:rPr>
          <w:color w:val="231F20"/>
          <w:spacing w:val="-11"/>
        </w:rPr>
        <w:t> </w:t>
      </w:r>
      <w:r>
        <w:rPr>
          <w:color w:val="231F20"/>
        </w:rPr>
        <w:t>cũng</w:t>
      </w:r>
      <w:r>
        <w:rPr>
          <w:color w:val="231F20"/>
          <w:spacing w:val="-11"/>
        </w:rPr>
        <w:t> </w:t>
      </w:r>
      <w:r>
        <w:rPr>
          <w:color w:val="231F20"/>
        </w:rPr>
        <w:t>không </w:t>
      </w:r>
      <w:r>
        <w:rPr>
          <w:color w:val="231F20"/>
          <w:w w:val="105"/>
        </w:rPr>
        <w:t>đối</w:t>
      </w:r>
      <w:r>
        <w:rPr>
          <w:color w:val="231F20"/>
          <w:spacing w:val="-9"/>
          <w:w w:val="105"/>
        </w:rPr>
        <w:t> </w:t>
      </w:r>
      <w:r>
        <w:rPr>
          <w:color w:val="231F20"/>
          <w:w w:val="105"/>
        </w:rPr>
        <w:t>lập</w:t>
      </w:r>
      <w:r>
        <w:rPr>
          <w:color w:val="231F20"/>
          <w:spacing w:val="-10"/>
          <w:w w:val="105"/>
        </w:rPr>
        <w:t> </w:t>
      </w:r>
      <w:r>
        <w:rPr>
          <w:color w:val="231F20"/>
          <w:w w:val="105"/>
        </w:rPr>
        <w:t>với</w:t>
      </w:r>
      <w:r>
        <w:rPr>
          <w:color w:val="231F20"/>
          <w:spacing w:val="-10"/>
          <w:w w:val="105"/>
        </w:rPr>
        <w:t> </w:t>
      </w:r>
      <w:r>
        <w:rPr>
          <w:color w:val="231F20"/>
          <w:w w:val="105"/>
        </w:rPr>
        <w:t>hết</w:t>
      </w:r>
      <w:r>
        <w:rPr>
          <w:color w:val="231F20"/>
          <w:spacing w:val="-9"/>
          <w:w w:val="105"/>
        </w:rPr>
        <w:t> </w:t>
      </w:r>
      <w:r>
        <w:rPr>
          <w:color w:val="231F20"/>
          <w:w w:val="105"/>
        </w:rPr>
        <w:t>thảy</w:t>
      </w:r>
      <w:r>
        <w:rPr>
          <w:color w:val="231F20"/>
          <w:spacing w:val="-9"/>
          <w:w w:val="105"/>
        </w:rPr>
        <w:t> </w:t>
      </w:r>
      <w:r>
        <w:rPr>
          <w:color w:val="231F20"/>
          <w:w w:val="105"/>
        </w:rPr>
        <w:t>vật.</w:t>
      </w:r>
      <w:r>
        <w:rPr>
          <w:color w:val="231F20"/>
          <w:spacing w:val="-10"/>
          <w:w w:val="105"/>
        </w:rPr>
        <w:t> </w:t>
      </w:r>
      <w:r>
        <w:rPr>
          <w:color w:val="231F20"/>
          <w:w w:val="105"/>
        </w:rPr>
        <w:t>Từ</w:t>
      </w:r>
      <w:r>
        <w:rPr>
          <w:color w:val="231F20"/>
          <w:spacing w:val="-10"/>
          <w:w w:val="105"/>
        </w:rPr>
        <w:t> </w:t>
      </w:r>
      <w:r>
        <w:rPr>
          <w:color w:val="231F20"/>
          <w:w w:val="105"/>
        </w:rPr>
        <w:t>trong</w:t>
      </w:r>
      <w:r>
        <w:rPr>
          <w:color w:val="231F20"/>
          <w:spacing w:val="-9"/>
          <w:w w:val="105"/>
        </w:rPr>
        <w:t> </w:t>
      </w:r>
      <w:r>
        <w:rPr>
          <w:color w:val="231F20"/>
          <w:w w:val="105"/>
        </w:rPr>
        <w:t>nội</w:t>
      </w:r>
      <w:r>
        <w:rPr>
          <w:color w:val="231F20"/>
          <w:spacing w:val="-10"/>
          <w:w w:val="105"/>
        </w:rPr>
        <w:t> </w:t>
      </w:r>
      <w:r>
        <w:rPr>
          <w:color w:val="231F20"/>
          <w:w w:val="105"/>
        </w:rPr>
        <w:t>tâm</w:t>
      </w:r>
      <w:r>
        <w:rPr>
          <w:color w:val="231F20"/>
          <w:spacing w:val="-10"/>
          <w:w w:val="105"/>
        </w:rPr>
        <w:t> </w:t>
      </w:r>
      <w:r>
        <w:rPr>
          <w:color w:val="231F20"/>
          <w:w w:val="105"/>
        </w:rPr>
        <w:t>hóa</w:t>
      </w:r>
      <w:r>
        <w:rPr>
          <w:color w:val="231F20"/>
          <w:spacing w:val="-9"/>
          <w:w w:val="105"/>
        </w:rPr>
        <w:t> </w:t>
      </w:r>
      <w:r>
        <w:rPr>
          <w:color w:val="231F20"/>
          <w:w w:val="105"/>
        </w:rPr>
        <w:t>giải</w:t>
      </w:r>
      <w:r>
        <w:rPr>
          <w:color w:val="231F20"/>
          <w:spacing w:val="-9"/>
          <w:w w:val="105"/>
        </w:rPr>
        <w:t> </w:t>
      </w:r>
      <w:r>
        <w:rPr>
          <w:color w:val="231F20"/>
          <w:w w:val="105"/>
        </w:rPr>
        <w:t>đối</w:t>
      </w:r>
      <w:r>
        <w:rPr>
          <w:color w:val="231F20"/>
          <w:spacing w:val="-9"/>
          <w:w w:val="105"/>
        </w:rPr>
        <w:t> </w:t>
      </w:r>
      <w:r>
        <w:rPr>
          <w:color w:val="231F20"/>
          <w:w w:val="105"/>
        </w:rPr>
        <w:t>lập.</w:t>
      </w:r>
    </w:p>
    <w:p>
      <w:pPr>
        <w:pStyle w:val="BodyText"/>
        <w:spacing w:line="302" w:lineRule="auto" w:before="148"/>
        <w:ind w:left="103" w:right="402" w:firstLine="453"/>
      </w:pPr>
      <w:r>
        <w:rPr>
          <w:color w:val="231F20"/>
          <w:w w:val="105"/>
        </w:rPr>
        <w:t>Làm</w:t>
      </w:r>
      <w:r>
        <w:rPr>
          <w:color w:val="231F20"/>
          <w:spacing w:val="-9"/>
          <w:w w:val="105"/>
        </w:rPr>
        <w:t> </w:t>
      </w:r>
      <w:r>
        <w:rPr>
          <w:color w:val="231F20"/>
          <w:w w:val="105"/>
        </w:rPr>
        <w:t>cách</w:t>
      </w:r>
      <w:r>
        <w:rPr>
          <w:color w:val="231F20"/>
          <w:spacing w:val="-9"/>
          <w:w w:val="105"/>
        </w:rPr>
        <w:t> </w:t>
      </w:r>
      <w:r>
        <w:rPr>
          <w:color w:val="231F20"/>
          <w:w w:val="105"/>
        </w:rPr>
        <w:t>nào</w:t>
      </w:r>
      <w:r>
        <w:rPr>
          <w:color w:val="231F20"/>
          <w:spacing w:val="-9"/>
          <w:w w:val="105"/>
        </w:rPr>
        <w:t> </w:t>
      </w:r>
      <w:r>
        <w:rPr>
          <w:color w:val="231F20"/>
          <w:w w:val="105"/>
        </w:rPr>
        <w:t>để</w:t>
      </w:r>
      <w:r>
        <w:rPr>
          <w:color w:val="231F20"/>
          <w:spacing w:val="-9"/>
          <w:w w:val="105"/>
        </w:rPr>
        <w:t> </w:t>
      </w:r>
      <w:r>
        <w:rPr>
          <w:color w:val="231F20"/>
          <w:w w:val="105"/>
        </w:rPr>
        <w:t>đạt</w:t>
      </w:r>
      <w:r>
        <w:rPr>
          <w:color w:val="231F20"/>
          <w:spacing w:val="-9"/>
          <w:w w:val="105"/>
        </w:rPr>
        <w:t> </w:t>
      </w:r>
      <w:r>
        <w:rPr>
          <w:color w:val="231F20"/>
          <w:w w:val="105"/>
        </w:rPr>
        <w:t>đến</w:t>
      </w:r>
      <w:r>
        <w:rPr>
          <w:color w:val="231F20"/>
          <w:spacing w:val="-9"/>
          <w:w w:val="105"/>
        </w:rPr>
        <w:t> </w:t>
      </w:r>
      <w:r>
        <w:rPr>
          <w:color w:val="231F20"/>
          <w:w w:val="105"/>
        </w:rPr>
        <w:t>chỗ</w:t>
      </w:r>
      <w:r>
        <w:rPr>
          <w:color w:val="231F20"/>
          <w:spacing w:val="-9"/>
          <w:w w:val="105"/>
        </w:rPr>
        <w:t> </w:t>
      </w:r>
      <w:r>
        <w:rPr>
          <w:color w:val="231F20"/>
          <w:w w:val="105"/>
        </w:rPr>
        <w:t>công</w:t>
      </w:r>
      <w:r>
        <w:rPr>
          <w:color w:val="231F20"/>
          <w:spacing w:val="-9"/>
          <w:w w:val="105"/>
        </w:rPr>
        <w:t> </w:t>
      </w:r>
      <w:r>
        <w:rPr>
          <w:color w:val="231F20"/>
          <w:w w:val="105"/>
        </w:rPr>
        <w:t>phu</w:t>
      </w:r>
      <w:r>
        <w:rPr>
          <w:color w:val="231F20"/>
          <w:spacing w:val="-9"/>
          <w:w w:val="105"/>
        </w:rPr>
        <w:t> </w:t>
      </w:r>
      <w:r>
        <w:rPr>
          <w:color w:val="231F20"/>
          <w:w w:val="105"/>
        </w:rPr>
        <w:t>như</w:t>
      </w:r>
      <w:r>
        <w:rPr>
          <w:color w:val="231F20"/>
          <w:spacing w:val="-9"/>
          <w:w w:val="105"/>
        </w:rPr>
        <w:t> </w:t>
      </w:r>
      <w:r>
        <w:rPr>
          <w:color w:val="231F20"/>
          <w:w w:val="105"/>
        </w:rPr>
        <w:t>thế?</w:t>
      </w:r>
      <w:r>
        <w:rPr>
          <w:color w:val="231F20"/>
          <w:spacing w:val="-9"/>
          <w:w w:val="105"/>
        </w:rPr>
        <w:t> </w:t>
      </w:r>
      <w:r>
        <w:rPr>
          <w:color w:val="231F20"/>
          <w:w w:val="105"/>
        </w:rPr>
        <w:t>Khi</w:t>
      </w:r>
      <w:r>
        <w:rPr>
          <w:color w:val="231F20"/>
          <w:spacing w:val="-9"/>
          <w:w w:val="105"/>
        </w:rPr>
        <w:t> </w:t>
      </w:r>
      <w:r>
        <w:rPr>
          <w:color w:val="231F20"/>
          <w:w w:val="105"/>
        </w:rPr>
        <w:t>đạo Phật</w:t>
      </w:r>
      <w:r>
        <w:rPr>
          <w:color w:val="231F20"/>
          <w:spacing w:val="-15"/>
          <w:w w:val="105"/>
        </w:rPr>
        <w:t> </w:t>
      </w:r>
      <w:r>
        <w:rPr>
          <w:color w:val="231F20"/>
          <w:w w:val="105"/>
        </w:rPr>
        <w:t>chưa</w:t>
      </w:r>
      <w:r>
        <w:rPr>
          <w:color w:val="231F20"/>
          <w:spacing w:val="-15"/>
          <w:w w:val="105"/>
        </w:rPr>
        <w:t> </w:t>
      </w:r>
      <w:r>
        <w:rPr>
          <w:color w:val="231F20"/>
          <w:w w:val="105"/>
        </w:rPr>
        <w:t>truyền</w:t>
      </w:r>
      <w:r>
        <w:rPr>
          <w:color w:val="231F20"/>
          <w:spacing w:val="-15"/>
          <w:w w:val="105"/>
        </w:rPr>
        <w:t> </w:t>
      </w:r>
      <w:r>
        <w:rPr>
          <w:color w:val="231F20"/>
          <w:w w:val="105"/>
        </w:rPr>
        <w:t>sang</w:t>
      </w:r>
      <w:r>
        <w:rPr>
          <w:color w:val="231F20"/>
          <w:spacing w:val="-15"/>
          <w:w w:val="105"/>
        </w:rPr>
        <w:t> </w:t>
      </w:r>
      <w:r>
        <w:rPr>
          <w:color w:val="231F20"/>
          <w:w w:val="105"/>
        </w:rPr>
        <w:t>Trung</w:t>
      </w:r>
      <w:r>
        <w:rPr>
          <w:color w:val="231F20"/>
          <w:spacing w:val="-15"/>
          <w:w w:val="105"/>
        </w:rPr>
        <w:t> </w:t>
      </w:r>
      <w:r>
        <w:rPr>
          <w:color w:val="231F20"/>
          <w:w w:val="105"/>
        </w:rPr>
        <w:t>Quốc,</w:t>
      </w:r>
      <w:r>
        <w:rPr>
          <w:color w:val="231F20"/>
          <w:spacing w:val="-15"/>
          <w:w w:val="105"/>
        </w:rPr>
        <w:t> </w:t>
      </w:r>
      <w:r>
        <w:rPr>
          <w:color w:val="231F20"/>
          <w:w w:val="105"/>
        </w:rPr>
        <w:t>người</w:t>
      </w:r>
      <w:r>
        <w:rPr>
          <w:color w:val="231F20"/>
          <w:spacing w:val="-16"/>
          <w:w w:val="105"/>
        </w:rPr>
        <w:t> </w:t>
      </w:r>
      <w:r>
        <w:rPr>
          <w:color w:val="231F20"/>
          <w:w w:val="105"/>
        </w:rPr>
        <w:t>xưa</w:t>
      </w:r>
      <w:r>
        <w:rPr>
          <w:color w:val="231F20"/>
          <w:spacing w:val="-15"/>
          <w:w w:val="105"/>
        </w:rPr>
        <w:t> </w:t>
      </w:r>
      <w:r>
        <w:rPr>
          <w:color w:val="231F20"/>
          <w:w w:val="105"/>
        </w:rPr>
        <w:t>đã</w:t>
      </w:r>
      <w:r>
        <w:rPr>
          <w:color w:val="231F20"/>
          <w:spacing w:val="-15"/>
          <w:w w:val="105"/>
        </w:rPr>
        <w:t> </w:t>
      </w:r>
      <w:r>
        <w:rPr>
          <w:color w:val="231F20"/>
          <w:w w:val="105"/>
        </w:rPr>
        <w:t>đưa</w:t>
      </w:r>
      <w:r>
        <w:rPr>
          <w:color w:val="231F20"/>
          <w:spacing w:val="-15"/>
          <w:w w:val="105"/>
        </w:rPr>
        <w:t> </w:t>
      </w:r>
      <w:r>
        <w:rPr>
          <w:color w:val="231F20"/>
          <w:w w:val="105"/>
        </w:rPr>
        <w:t>ra</w:t>
      </w:r>
      <w:r>
        <w:rPr>
          <w:color w:val="231F20"/>
          <w:spacing w:val="-16"/>
          <w:w w:val="105"/>
        </w:rPr>
        <w:t> </w:t>
      </w:r>
      <w:r>
        <w:rPr>
          <w:color w:val="231F20"/>
          <w:w w:val="105"/>
        </w:rPr>
        <w:t>vấn đề, không khác gì lời Phật dạy.</w:t>
      </w:r>
    </w:p>
    <w:p>
      <w:pPr>
        <w:pStyle w:val="BodyText"/>
        <w:spacing w:line="302" w:lineRule="auto" w:before="145"/>
        <w:ind w:left="103" w:right="402" w:firstLine="453"/>
      </w:pPr>
      <w:r>
        <w:rPr>
          <w:color w:val="231F20"/>
        </w:rPr>
        <w:t>Lão</w:t>
      </w:r>
      <w:r>
        <w:rPr>
          <w:color w:val="231F20"/>
          <w:spacing w:val="-7"/>
        </w:rPr>
        <w:t> </w:t>
      </w:r>
      <w:r>
        <w:rPr>
          <w:color w:val="231F20"/>
        </w:rPr>
        <w:t>Tử</w:t>
      </w:r>
      <w:r>
        <w:rPr>
          <w:color w:val="231F20"/>
          <w:spacing w:val="-7"/>
        </w:rPr>
        <w:t> </w:t>
      </w:r>
      <w:r>
        <w:rPr>
          <w:color w:val="231F20"/>
        </w:rPr>
        <w:t>nói:</w:t>
      </w:r>
      <w:r>
        <w:rPr>
          <w:color w:val="231F20"/>
          <w:spacing w:val="-8"/>
        </w:rPr>
        <w:t> </w:t>
      </w:r>
      <w:r>
        <w:rPr>
          <w:i/>
          <w:color w:val="231F20"/>
        </w:rPr>
        <w:t>“Thiên</w:t>
      </w:r>
      <w:r>
        <w:rPr>
          <w:i/>
          <w:color w:val="231F20"/>
          <w:spacing w:val="-7"/>
        </w:rPr>
        <w:t> </w:t>
      </w:r>
      <w:r>
        <w:rPr>
          <w:i/>
          <w:color w:val="231F20"/>
        </w:rPr>
        <w:t>địa</w:t>
      </w:r>
      <w:r>
        <w:rPr>
          <w:i/>
          <w:color w:val="231F20"/>
          <w:spacing w:val="-7"/>
        </w:rPr>
        <w:t> </w:t>
      </w:r>
      <w:r>
        <w:rPr>
          <w:i/>
          <w:color w:val="231F20"/>
        </w:rPr>
        <w:t>với</w:t>
      </w:r>
      <w:r>
        <w:rPr>
          <w:i/>
          <w:color w:val="231F20"/>
          <w:spacing w:val="-7"/>
        </w:rPr>
        <w:t> </w:t>
      </w:r>
      <w:r>
        <w:rPr>
          <w:i/>
          <w:color w:val="231F20"/>
        </w:rPr>
        <w:t>ta</w:t>
      </w:r>
      <w:r>
        <w:rPr>
          <w:i/>
          <w:color w:val="231F20"/>
          <w:spacing w:val="-7"/>
        </w:rPr>
        <w:t> </w:t>
      </w:r>
      <w:r>
        <w:rPr>
          <w:i/>
          <w:color w:val="231F20"/>
        </w:rPr>
        <w:t>đồng</w:t>
      </w:r>
      <w:r>
        <w:rPr>
          <w:i/>
          <w:color w:val="231F20"/>
          <w:spacing w:val="-7"/>
        </w:rPr>
        <w:t> </w:t>
      </w:r>
      <w:r>
        <w:rPr>
          <w:i/>
          <w:color w:val="231F20"/>
        </w:rPr>
        <w:t>căn,</w:t>
      </w:r>
      <w:r>
        <w:rPr>
          <w:i/>
          <w:color w:val="231F20"/>
          <w:spacing w:val="-7"/>
        </w:rPr>
        <w:t> </w:t>
      </w:r>
      <w:r>
        <w:rPr>
          <w:i/>
          <w:color w:val="231F20"/>
        </w:rPr>
        <w:t>vạn</w:t>
      </w:r>
      <w:r>
        <w:rPr>
          <w:i/>
          <w:color w:val="231F20"/>
          <w:spacing w:val="-7"/>
        </w:rPr>
        <w:t> </w:t>
      </w:r>
      <w:r>
        <w:rPr>
          <w:i/>
          <w:color w:val="231F20"/>
        </w:rPr>
        <w:t>vật</w:t>
      </w:r>
      <w:r>
        <w:rPr>
          <w:i/>
          <w:color w:val="231F20"/>
          <w:spacing w:val="-7"/>
        </w:rPr>
        <w:t> </w:t>
      </w:r>
      <w:r>
        <w:rPr>
          <w:i/>
          <w:color w:val="231F20"/>
        </w:rPr>
        <w:t>với</w:t>
      </w:r>
      <w:r>
        <w:rPr>
          <w:i/>
          <w:color w:val="231F20"/>
          <w:spacing w:val="-7"/>
        </w:rPr>
        <w:t> </w:t>
      </w:r>
      <w:r>
        <w:rPr>
          <w:i/>
          <w:color w:val="231F20"/>
        </w:rPr>
        <w:t>ta</w:t>
      </w:r>
      <w:r>
        <w:rPr>
          <w:i/>
          <w:color w:val="231F20"/>
          <w:spacing w:val="-7"/>
        </w:rPr>
        <w:t> </w:t>
      </w:r>
      <w:r>
        <w:rPr>
          <w:i/>
          <w:color w:val="231F20"/>
        </w:rPr>
        <w:t>nhất </w:t>
      </w:r>
      <w:r>
        <w:rPr>
          <w:i/>
          <w:color w:val="231F20"/>
          <w:w w:val="105"/>
        </w:rPr>
        <w:t>thể”.</w:t>
      </w:r>
      <w:r>
        <w:rPr>
          <w:i/>
          <w:color w:val="231F20"/>
          <w:spacing w:val="-10"/>
          <w:w w:val="105"/>
        </w:rPr>
        <w:t> </w:t>
      </w:r>
      <w:r>
        <w:rPr>
          <w:color w:val="231F20"/>
          <w:w w:val="105"/>
        </w:rPr>
        <w:t>Ta</w:t>
      </w:r>
      <w:r>
        <w:rPr>
          <w:color w:val="231F20"/>
          <w:spacing w:val="-10"/>
          <w:w w:val="105"/>
        </w:rPr>
        <w:t> </w:t>
      </w:r>
      <w:r>
        <w:rPr>
          <w:color w:val="231F20"/>
          <w:w w:val="105"/>
        </w:rPr>
        <w:t>và</w:t>
      </w:r>
      <w:r>
        <w:rPr>
          <w:color w:val="231F20"/>
          <w:spacing w:val="-10"/>
          <w:w w:val="105"/>
        </w:rPr>
        <w:t> </w:t>
      </w:r>
      <w:r>
        <w:rPr>
          <w:color w:val="231F20"/>
          <w:w w:val="105"/>
        </w:rPr>
        <w:t>thiên</w:t>
      </w:r>
      <w:r>
        <w:rPr>
          <w:color w:val="231F20"/>
          <w:spacing w:val="-11"/>
          <w:w w:val="105"/>
        </w:rPr>
        <w:t> </w:t>
      </w:r>
      <w:r>
        <w:rPr>
          <w:color w:val="231F20"/>
          <w:w w:val="105"/>
        </w:rPr>
        <w:t>địa</w:t>
      </w:r>
      <w:r>
        <w:rPr>
          <w:color w:val="231F20"/>
          <w:spacing w:val="-10"/>
          <w:w w:val="105"/>
        </w:rPr>
        <w:t> </w:t>
      </w:r>
      <w:r>
        <w:rPr>
          <w:color w:val="231F20"/>
          <w:w w:val="105"/>
        </w:rPr>
        <w:t>vạn</w:t>
      </w:r>
      <w:r>
        <w:rPr>
          <w:color w:val="231F20"/>
          <w:spacing w:val="-10"/>
          <w:w w:val="105"/>
        </w:rPr>
        <w:t> </w:t>
      </w:r>
      <w:r>
        <w:rPr>
          <w:color w:val="231F20"/>
          <w:w w:val="105"/>
        </w:rPr>
        <w:t>vật</w:t>
      </w:r>
      <w:r>
        <w:rPr>
          <w:color w:val="231F20"/>
          <w:spacing w:val="-10"/>
          <w:w w:val="105"/>
        </w:rPr>
        <w:t> </w:t>
      </w:r>
      <w:r>
        <w:rPr>
          <w:color w:val="231F20"/>
          <w:w w:val="105"/>
        </w:rPr>
        <w:t>đồng</w:t>
      </w:r>
      <w:r>
        <w:rPr>
          <w:color w:val="231F20"/>
          <w:spacing w:val="-10"/>
          <w:w w:val="105"/>
        </w:rPr>
        <w:t> </w:t>
      </w:r>
      <w:r>
        <w:rPr>
          <w:color w:val="231F20"/>
          <w:w w:val="105"/>
        </w:rPr>
        <w:t>căn</w:t>
      </w:r>
      <w:r>
        <w:rPr>
          <w:color w:val="231F20"/>
          <w:spacing w:val="-10"/>
          <w:w w:val="105"/>
        </w:rPr>
        <w:t> </w:t>
      </w:r>
      <w:r>
        <w:rPr>
          <w:color w:val="231F20"/>
          <w:w w:val="105"/>
        </w:rPr>
        <w:t>một</w:t>
      </w:r>
      <w:r>
        <w:rPr>
          <w:color w:val="231F20"/>
          <w:spacing w:val="-10"/>
          <w:w w:val="105"/>
        </w:rPr>
        <w:t> </w:t>
      </w:r>
      <w:r>
        <w:rPr>
          <w:color w:val="231F20"/>
          <w:w w:val="105"/>
        </w:rPr>
        <w:t>thể,</w:t>
      </w:r>
      <w:r>
        <w:rPr>
          <w:color w:val="231F20"/>
          <w:spacing w:val="-11"/>
          <w:w w:val="105"/>
        </w:rPr>
        <w:t> </w:t>
      </w:r>
      <w:r>
        <w:rPr>
          <w:color w:val="231F20"/>
          <w:w w:val="105"/>
        </w:rPr>
        <w:t>thì</w:t>
      </w:r>
      <w:r>
        <w:rPr>
          <w:color w:val="231F20"/>
          <w:spacing w:val="-11"/>
          <w:w w:val="105"/>
        </w:rPr>
        <w:t> </w:t>
      </w:r>
      <w:r>
        <w:rPr>
          <w:color w:val="231F20"/>
          <w:w w:val="105"/>
        </w:rPr>
        <w:t>làm</w:t>
      </w:r>
      <w:r>
        <w:rPr>
          <w:color w:val="231F20"/>
          <w:spacing w:val="-10"/>
          <w:w w:val="105"/>
        </w:rPr>
        <w:t> </w:t>
      </w:r>
      <w:r>
        <w:rPr>
          <w:color w:val="231F20"/>
          <w:w w:val="105"/>
        </w:rPr>
        <w:t>gì</w:t>
      </w:r>
      <w:r>
        <w:rPr>
          <w:color w:val="231F20"/>
          <w:spacing w:val="-11"/>
          <w:w w:val="105"/>
        </w:rPr>
        <w:t> </w:t>
      </w:r>
      <w:r>
        <w:rPr>
          <w:color w:val="231F20"/>
          <w:w w:val="105"/>
        </w:rPr>
        <w:t>có hai</w:t>
      </w:r>
      <w:r>
        <w:rPr>
          <w:color w:val="231F20"/>
          <w:spacing w:val="-12"/>
          <w:w w:val="105"/>
        </w:rPr>
        <w:t> </w:t>
      </w:r>
      <w:r>
        <w:rPr>
          <w:color w:val="231F20"/>
          <w:w w:val="105"/>
        </w:rPr>
        <w:t>nữa?</w:t>
      </w:r>
      <w:r>
        <w:rPr>
          <w:color w:val="231F20"/>
          <w:spacing w:val="-12"/>
          <w:w w:val="105"/>
        </w:rPr>
        <w:t> </w:t>
      </w:r>
      <w:r>
        <w:rPr>
          <w:color w:val="231F20"/>
          <w:w w:val="105"/>
        </w:rPr>
        <w:t>Đây</w:t>
      </w:r>
      <w:r>
        <w:rPr>
          <w:color w:val="231F20"/>
          <w:spacing w:val="-12"/>
          <w:w w:val="105"/>
        </w:rPr>
        <w:t> </w:t>
      </w:r>
      <w:r>
        <w:rPr>
          <w:color w:val="231F20"/>
          <w:w w:val="105"/>
        </w:rPr>
        <w:t>chẳng</w:t>
      </w:r>
      <w:r>
        <w:rPr>
          <w:color w:val="231F20"/>
          <w:spacing w:val="-12"/>
          <w:w w:val="105"/>
        </w:rPr>
        <w:t> </w:t>
      </w:r>
      <w:r>
        <w:rPr>
          <w:color w:val="231F20"/>
          <w:w w:val="105"/>
        </w:rPr>
        <w:t>phải</w:t>
      </w:r>
      <w:r>
        <w:rPr>
          <w:color w:val="231F20"/>
          <w:spacing w:val="-12"/>
          <w:w w:val="105"/>
        </w:rPr>
        <w:t> </w:t>
      </w:r>
      <w:r>
        <w:rPr>
          <w:color w:val="231F20"/>
          <w:w w:val="105"/>
        </w:rPr>
        <w:t>là</w:t>
      </w:r>
      <w:r>
        <w:rPr>
          <w:color w:val="231F20"/>
          <w:spacing w:val="-12"/>
          <w:w w:val="105"/>
        </w:rPr>
        <w:t> </w:t>
      </w:r>
      <w:r>
        <w:rPr>
          <w:color w:val="231F20"/>
          <w:w w:val="105"/>
        </w:rPr>
        <w:t>điều</w:t>
      </w:r>
      <w:r>
        <w:rPr>
          <w:color w:val="231F20"/>
          <w:spacing w:val="-12"/>
          <w:w w:val="105"/>
        </w:rPr>
        <w:t> </w:t>
      </w:r>
      <w:r>
        <w:rPr>
          <w:color w:val="231F20"/>
          <w:w w:val="105"/>
        </w:rPr>
        <w:t>đức</w:t>
      </w:r>
      <w:r>
        <w:rPr>
          <w:color w:val="231F20"/>
          <w:spacing w:val="-12"/>
          <w:w w:val="105"/>
        </w:rPr>
        <w:t> </w:t>
      </w:r>
      <w:r>
        <w:rPr>
          <w:color w:val="231F20"/>
          <w:w w:val="105"/>
        </w:rPr>
        <w:t>Phật</w:t>
      </w:r>
      <w:r>
        <w:rPr>
          <w:color w:val="231F20"/>
          <w:spacing w:val="-12"/>
          <w:w w:val="105"/>
        </w:rPr>
        <w:t> </w:t>
      </w:r>
      <w:r>
        <w:rPr>
          <w:color w:val="231F20"/>
          <w:w w:val="105"/>
        </w:rPr>
        <w:t>nói</w:t>
      </w:r>
      <w:r>
        <w:rPr>
          <w:color w:val="231F20"/>
          <w:spacing w:val="-12"/>
          <w:w w:val="105"/>
        </w:rPr>
        <w:t> </w:t>
      </w:r>
      <w:r>
        <w:rPr>
          <w:color w:val="231F20"/>
          <w:w w:val="105"/>
        </w:rPr>
        <w:t>sao?</w:t>
      </w:r>
      <w:r>
        <w:rPr>
          <w:color w:val="231F20"/>
          <w:spacing w:val="-12"/>
          <w:w w:val="105"/>
        </w:rPr>
        <w:t> </w:t>
      </w:r>
      <w:r>
        <w:rPr>
          <w:color w:val="231F20"/>
          <w:w w:val="105"/>
        </w:rPr>
        <w:t>Đó</w:t>
      </w:r>
      <w:r>
        <w:rPr>
          <w:color w:val="231F20"/>
          <w:spacing w:val="-12"/>
          <w:w w:val="105"/>
        </w:rPr>
        <w:t> </w:t>
      </w:r>
      <w:r>
        <w:rPr>
          <w:color w:val="231F20"/>
          <w:w w:val="105"/>
        </w:rPr>
        <w:t>chính là nhập pháp môn Bất nhị mà đạo Phật nói. Vì thế, người xưa,</w:t>
      </w:r>
      <w:r>
        <w:rPr>
          <w:color w:val="231F20"/>
          <w:spacing w:val="-14"/>
          <w:w w:val="105"/>
        </w:rPr>
        <w:t> </w:t>
      </w:r>
      <w:r>
        <w:rPr>
          <w:color w:val="231F20"/>
          <w:w w:val="105"/>
        </w:rPr>
        <w:t>tôi</w:t>
      </w:r>
      <w:r>
        <w:rPr>
          <w:color w:val="231F20"/>
          <w:spacing w:val="-14"/>
          <w:w w:val="105"/>
        </w:rPr>
        <w:t> </w:t>
      </w:r>
      <w:r>
        <w:rPr>
          <w:color w:val="231F20"/>
          <w:w w:val="105"/>
        </w:rPr>
        <w:t>cho</w:t>
      </w:r>
      <w:r>
        <w:rPr>
          <w:color w:val="231F20"/>
          <w:spacing w:val="-14"/>
          <w:w w:val="105"/>
        </w:rPr>
        <w:t> </w:t>
      </w:r>
      <w:r>
        <w:rPr>
          <w:color w:val="231F20"/>
          <w:w w:val="105"/>
        </w:rPr>
        <w:t>rằng</w:t>
      </w:r>
      <w:r>
        <w:rPr>
          <w:color w:val="231F20"/>
          <w:spacing w:val="-14"/>
          <w:w w:val="105"/>
        </w:rPr>
        <w:t> </w:t>
      </w:r>
      <w:r>
        <w:rPr>
          <w:color w:val="231F20"/>
          <w:w w:val="105"/>
        </w:rPr>
        <w:t>họ</w:t>
      </w:r>
      <w:r>
        <w:rPr>
          <w:color w:val="231F20"/>
          <w:spacing w:val="-14"/>
          <w:w w:val="105"/>
        </w:rPr>
        <w:t> </w:t>
      </w:r>
      <w:r>
        <w:rPr>
          <w:color w:val="231F20"/>
          <w:w w:val="105"/>
        </w:rPr>
        <w:t>đều</w:t>
      </w:r>
      <w:r>
        <w:rPr>
          <w:color w:val="231F20"/>
          <w:spacing w:val="-14"/>
          <w:w w:val="105"/>
        </w:rPr>
        <w:t> </w:t>
      </w:r>
      <w:r>
        <w:rPr>
          <w:color w:val="231F20"/>
          <w:w w:val="105"/>
        </w:rPr>
        <w:t>là</w:t>
      </w:r>
      <w:r>
        <w:rPr>
          <w:color w:val="231F20"/>
          <w:spacing w:val="-14"/>
          <w:w w:val="105"/>
        </w:rPr>
        <w:t> </w:t>
      </w:r>
      <w:r>
        <w:rPr>
          <w:color w:val="231F20"/>
          <w:w w:val="105"/>
        </w:rPr>
        <w:t>chư</w:t>
      </w:r>
      <w:r>
        <w:rPr>
          <w:color w:val="231F20"/>
          <w:spacing w:val="-14"/>
          <w:w w:val="105"/>
        </w:rPr>
        <w:t> </w:t>
      </w:r>
      <w:r>
        <w:rPr>
          <w:color w:val="231F20"/>
          <w:w w:val="105"/>
        </w:rPr>
        <w:t>Phật,</w:t>
      </w:r>
      <w:r>
        <w:rPr>
          <w:color w:val="231F20"/>
          <w:spacing w:val="-14"/>
          <w:w w:val="105"/>
        </w:rPr>
        <w:t> </w:t>
      </w:r>
      <w:r>
        <w:rPr>
          <w:color w:val="231F20"/>
          <w:w w:val="105"/>
        </w:rPr>
        <w:t>Bồ</w:t>
      </w:r>
      <w:r>
        <w:rPr>
          <w:color w:val="231F20"/>
          <w:spacing w:val="-14"/>
          <w:w w:val="105"/>
        </w:rPr>
        <w:t> </w:t>
      </w:r>
      <w:r>
        <w:rPr>
          <w:color w:val="231F20"/>
          <w:w w:val="105"/>
        </w:rPr>
        <w:t>tát</w:t>
      </w:r>
      <w:r>
        <w:rPr>
          <w:color w:val="231F20"/>
          <w:spacing w:val="-14"/>
          <w:w w:val="105"/>
        </w:rPr>
        <w:t> </w:t>
      </w:r>
      <w:r>
        <w:rPr>
          <w:color w:val="231F20"/>
          <w:w w:val="105"/>
        </w:rPr>
        <w:t>tái</w:t>
      </w:r>
      <w:r>
        <w:rPr>
          <w:color w:val="231F20"/>
          <w:spacing w:val="-14"/>
          <w:w w:val="105"/>
        </w:rPr>
        <w:t> </w:t>
      </w:r>
      <w:r>
        <w:rPr>
          <w:color w:val="231F20"/>
          <w:w w:val="105"/>
        </w:rPr>
        <w:t>lai,</w:t>
      </w:r>
      <w:r>
        <w:rPr>
          <w:color w:val="231F20"/>
          <w:spacing w:val="-14"/>
          <w:w w:val="105"/>
        </w:rPr>
        <w:t> </w:t>
      </w:r>
      <w:r>
        <w:rPr>
          <w:color w:val="231F20"/>
          <w:w w:val="105"/>
        </w:rPr>
        <w:t>đến</w:t>
      </w:r>
      <w:r>
        <w:rPr>
          <w:color w:val="231F20"/>
          <w:spacing w:val="-14"/>
          <w:w w:val="105"/>
        </w:rPr>
        <w:t> </w:t>
      </w:r>
      <w:r>
        <w:rPr>
          <w:color w:val="231F20"/>
          <w:w w:val="105"/>
        </w:rPr>
        <w:t>phàm trần hóa độ chúng sinh.</w:t>
      </w:r>
    </w:p>
    <w:p>
      <w:pPr>
        <w:pStyle w:val="BodyText"/>
        <w:spacing w:line="302" w:lineRule="auto" w:before="148"/>
        <w:ind w:left="103" w:right="403" w:firstLine="453"/>
      </w:pPr>
      <w:r>
        <w:rPr>
          <w:color w:val="231F20"/>
          <w:spacing w:val="-2"/>
          <w:w w:val="105"/>
        </w:rPr>
        <w:t>Người</w:t>
      </w:r>
      <w:r>
        <w:rPr>
          <w:color w:val="231F20"/>
          <w:spacing w:val="-20"/>
          <w:w w:val="105"/>
        </w:rPr>
        <w:t> </w:t>
      </w:r>
      <w:r>
        <w:rPr>
          <w:color w:val="231F20"/>
          <w:spacing w:val="-2"/>
          <w:w w:val="105"/>
        </w:rPr>
        <w:t>xưa</w:t>
      </w:r>
      <w:r>
        <w:rPr>
          <w:color w:val="231F20"/>
          <w:spacing w:val="-19"/>
          <w:w w:val="105"/>
        </w:rPr>
        <w:t> </w:t>
      </w:r>
      <w:r>
        <w:rPr>
          <w:color w:val="231F20"/>
          <w:spacing w:val="-2"/>
          <w:w w:val="105"/>
        </w:rPr>
        <w:t>không</w:t>
      </w:r>
      <w:r>
        <w:rPr>
          <w:color w:val="231F20"/>
          <w:spacing w:val="-20"/>
          <w:w w:val="105"/>
        </w:rPr>
        <w:t> </w:t>
      </w:r>
      <w:r>
        <w:rPr>
          <w:color w:val="231F20"/>
          <w:spacing w:val="-2"/>
          <w:w w:val="105"/>
        </w:rPr>
        <w:t>tin</w:t>
      </w:r>
      <w:r>
        <w:rPr>
          <w:color w:val="231F20"/>
          <w:spacing w:val="-20"/>
          <w:w w:val="105"/>
        </w:rPr>
        <w:t> </w:t>
      </w:r>
      <w:r>
        <w:rPr>
          <w:color w:val="231F20"/>
          <w:spacing w:val="-2"/>
          <w:w w:val="105"/>
        </w:rPr>
        <w:t>có</w:t>
      </w:r>
      <w:r>
        <w:rPr>
          <w:color w:val="231F20"/>
          <w:spacing w:val="-20"/>
          <w:w w:val="105"/>
        </w:rPr>
        <w:t> </w:t>
      </w:r>
      <w:r>
        <w:rPr>
          <w:color w:val="231F20"/>
          <w:spacing w:val="-2"/>
          <w:w w:val="105"/>
        </w:rPr>
        <w:t>thần.</w:t>
      </w:r>
      <w:r>
        <w:rPr>
          <w:color w:val="231F20"/>
          <w:spacing w:val="-20"/>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đọc</w:t>
      </w:r>
      <w:r>
        <w:rPr>
          <w:color w:val="231F20"/>
          <w:spacing w:val="-20"/>
          <w:w w:val="105"/>
        </w:rPr>
        <w:t> </w:t>
      </w:r>
      <w:r>
        <w:rPr>
          <w:color w:val="231F20"/>
          <w:spacing w:val="-2"/>
          <w:w w:val="105"/>
        </w:rPr>
        <w:t>lịch</w:t>
      </w:r>
      <w:r>
        <w:rPr>
          <w:color w:val="231F20"/>
          <w:spacing w:val="-20"/>
          <w:w w:val="105"/>
        </w:rPr>
        <w:t> </w:t>
      </w:r>
      <w:r>
        <w:rPr>
          <w:color w:val="231F20"/>
          <w:spacing w:val="-2"/>
          <w:w w:val="105"/>
        </w:rPr>
        <w:t>sử</w:t>
      </w:r>
      <w:r>
        <w:rPr>
          <w:color w:val="231F20"/>
          <w:spacing w:val="-19"/>
          <w:w w:val="105"/>
        </w:rPr>
        <w:t> </w:t>
      </w:r>
      <w:r>
        <w:rPr>
          <w:color w:val="231F20"/>
          <w:spacing w:val="-2"/>
          <w:w w:val="105"/>
        </w:rPr>
        <w:t>xưa</w:t>
      </w:r>
      <w:r>
        <w:rPr>
          <w:color w:val="231F20"/>
          <w:spacing w:val="-19"/>
          <w:w w:val="105"/>
        </w:rPr>
        <w:t> </w:t>
      </w:r>
      <w:r>
        <w:rPr>
          <w:color w:val="231F20"/>
          <w:spacing w:val="-2"/>
          <w:w w:val="105"/>
        </w:rPr>
        <w:t>xem, </w:t>
      </w:r>
      <w:r>
        <w:rPr>
          <w:color w:val="231F20"/>
          <w:w w:val="105"/>
        </w:rPr>
        <w:t>người</w:t>
      </w:r>
      <w:r>
        <w:rPr>
          <w:color w:val="231F20"/>
          <w:spacing w:val="-23"/>
          <w:w w:val="105"/>
        </w:rPr>
        <w:t> </w:t>
      </w:r>
      <w:r>
        <w:rPr>
          <w:color w:val="231F20"/>
          <w:w w:val="105"/>
        </w:rPr>
        <w:t>xưa</w:t>
      </w:r>
      <w:r>
        <w:rPr>
          <w:color w:val="231F20"/>
          <w:spacing w:val="-22"/>
          <w:w w:val="105"/>
        </w:rPr>
        <w:t> </w:t>
      </w:r>
      <w:r>
        <w:rPr>
          <w:color w:val="231F20"/>
          <w:w w:val="105"/>
        </w:rPr>
        <w:t>không</w:t>
      </w:r>
      <w:r>
        <w:rPr>
          <w:color w:val="231F20"/>
          <w:spacing w:val="-22"/>
          <w:w w:val="105"/>
        </w:rPr>
        <w:t> </w:t>
      </w:r>
      <w:r>
        <w:rPr>
          <w:color w:val="231F20"/>
          <w:w w:val="105"/>
        </w:rPr>
        <w:t>mê</w:t>
      </w:r>
      <w:r>
        <w:rPr>
          <w:color w:val="231F20"/>
          <w:spacing w:val="-23"/>
          <w:w w:val="105"/>
        </w:rPr>
        <w:t> </w:t>
      </w:r>
      <w:r>
        <w:rPr>
          <w:color w:val="231F20"/>
          <w:w w:val="105"/>
        </w:rPr>
        <w:t>tín,</w:t>
      </w:r>
      <w:r>
        <w:rPr>
          <w:color w:val="231F20"/>
          <w:spacing w:val="-22"/>
          <w:w w:val="105"/>
        </w:rPr>
        <w:t> </w:t>
      </w:r>
      <w:r>
        <w:rPr>
          <w:color w:val="231F20"/>
          <w:w w:val="105"/>
        </w:rPr>
        <w:t>ở</w:t>
      </w:r>
      <w:r>
        <w:rPr>
          <w:color w:val="231F20"/>
          <w:spacing w:val="-22"/>
          <w:w w:val="105"/>
        </w:rPr>
        <w:t> </w:t>
      </w:r>
      <w:r>
        <w:rPr>
          <w:color w:val="231F20"/>
          <w:w w:val="105"/>
        </w:rPr>
        <w:t>đó</w:t>
      </w:r>
      <w:r>
        <w:rPr>
          <w:color w:val="231F20"/>
          <w:spacing w:val="-23"/>
          <w:w w:val="105"/>
        </w:rPr>
        <w:t> </w:t>
      </w:r>
      <w:r>
        <w:rPr>
          <w:color w:val="231F20"/>
          <w:w w:val="105"/>
        </w:rPr>
        <w:t>không</w:t>
      </w:r>
      <w:r>
        <w:rPr>
          <w:color w:val="231F20"/>
          <w:spacing w:val="-22"/>
          <w:w w:val="105"/>
        </w:rPr>
        <w:t> </w:t>
      </w:r>
      <w:r>
        <w:rPr>
          <w:color w:val="231F20"/>
          <w:w w:val="105"/>
        </w:rPr>
        <w:t>có</w:t>
      </w:r>
      <w:r>
        <w:rPr>
          <w:color w:val="231F20"/>
          <w:spacing w:val="-22"/>
          <w:w w:val="105"/>
        </w:rPr>
        <w:t> </w:t>
      </w:r>
      <w:r>
        <w:rPr>
          <w:color w:val="231F20"/>
          <w:w w:val="105"/>
        </w:rPr>
        <w:t>tôn</w:t>
      </w:r>
      <w:r>
        <w:rPr>
          <w:color w:val="231F20"/>
          <w:spacing w:val="-23"/>
          <w:w w:val="105"/>
        </w:rPr>
        <w:t> </w:t>
      </w:r>
      <w:r>
        <w:rPr>
          <w:color w:val="231F20"/>
          <w:w w:val="105"/>
        </w:rPr>
        <w:t>giáo.</w:t>
      </w:r>
      <w:r>
        <w:rPr>
          <w:color w:val="231F20"/>
          <w:spacing w:val="-22"/>
          <w:w w:val="105"/>
        </w:rPr>
        <w:t> </w:t>
      </w:r>
      <w:r>
        <w:rPr>
          <w:color w:val="231F20"/>
          <w:w w:val="105"/>
        </w:rPr>
        <w:t>Nước</w:t>
      </w:r>
      <w:r>
        <w:rPr>
          <w:color w:val="231F20"/>
          <w:spacing w:val="-22"/>
          <w:w w:val="105"/>
        </w:rPr>
        <w:t> </w:t>
      </w:r>
      <w:r>
        <w:rPr>
          <w:color w:val="231F20"/>
          <w:w w:val="105"/>
        </w:rPr>
        <w:t>ngoài có</w:t>
      </w:r>
      <w:r>
        <w:rPr>
          <w:color w:val="231F20"/>
          <w:spacing w:val="-6"/>
          <w:w w:val="105"/>
        </w:rPr>
        <w:t> </w:t>
      </w:r>
      <w:r>
        <w:rPr>
          <w:color w:val="231F20"/>
          <w:w w:val="105"/>
        </w:rPr>
        <w:t>tôn</w:t>
      </w:r>
      <w:r>
        <w:rPr>
          <w:color w:val="231F20"/>
          <w:spacing w:val="-5"/>
          <w:w w:val="105"/>
        </w:rPr>
        <w:t> </w:t>
      </w:r>
      <w:r>
        <w:rPr>
          <w:color w:val="231F20"/>
          <w:w w:val="105"/>
        </w:rPr>
        <w:t>giáo,</w:t>
      </w:r>
      <w:r>
        <w:rPr>
          <w:color w:val="231F20"/>
          <w:spacing w:val="-6"/>
          <w:w w:val="105"/>
        </w:rPr>
        <w:t> </w:t>
      </w:r>
      <w:r>
        <w:rPr>
          <w:color w:val="231F20"/>
          <w:w w:val="105"/>
        </w:rPr>
        <w:t>ở</w:t>
      </w:r>
      <w:r>
        <w:rPr>
          <w:color w:val="231F20"/>
          <w:spacing w:val="-6"/>
          <w:w w:val="105"/>
        </w:rPr>
        <w:t> </w:t>
      </w:r>
      <w:r>
        <w:rPr>
          <w:color w:val="231F20"/>
          <w:w w:val="105"/>
        </w:rPr>
        <w:t>đó</w:t>
      </w:r>
      <w:r>
        <w:rPr>
          <w:color w:val="231F20"/>
          <w:spacing w:val="-6"/>
          <w:w w:val="105"/>
        </w:rPr>
        <w:t> </w:t>
      </w:r>
      <w:r>
        <w:rPr>
          <w:color w:val="231F20"/>
          <w:w w:val="105"/>
        </w:rPr>
        <w:t>không</w:t>
      </w:r>
      <w:r>
        <w:rPr>
          <w:color w:val="231F20"/>
          <w:spacing w:val="-6"/>
          <w:w w:val="105"/>
        </w:rPr>
        <w:t> </w:t>
      </w:r>
      <w:r>
        <w:rPr>
          <w:color w:val="231F20"/>
          <w:w w:val="105"/>
        </w:rPr>
        <w:t>có</w:t>
      </w:r>
      <w:r>
        <w:rPr>
          <w:color w:val="231F20"/>
          <w:spacing w:val="-6"/>
          <w:w w:val="105"/>
        </w:rPr>
        <w:t> </w:t>
      </w:r>
      <w:r>
        <w:rPr>
          <w:color w:val="231F20"/>
          <w:w w:val="105"/>
        </w:rPr>
        <w:t>tôn</w:t>
      </w:r>
      <w:r>
        <w:rPr>
          <w:color w:val="231F20"/>
          <w:spacing w:val="-5"/>
          <w:w w:val="105"/>
        </w:rPr>
        <w:t> </w:t>
      </w:r>
      <w:r>
        <w:rPr>
          <w:color w:val="231F20"/>
          <w:w w:val="105"/>
        </w:rPr>
        <w:t>giáo.</w:t>
      </w:r>
      <w:r>
        <w:rPr>
          <w:color w:val="231F20"/>
          <w:spacing w:val="-6"/>
          <w:w w:val="105"/>
        </w:rPr>
        <w:t> </w:t>
      </w:r>
      <w:r>
        <w:rPr>
          <w:color w:val="231F20"/>
          <w:w w:val="105"/>
        </w:rPr>
        <w:t>Ở</w:t>
      </w:r>
      <w:r>
        <w:rPr>
          <w:color w:val="231F20"/>
          <w:spacing w:val="-5"/>
          <w:w w:val="105"/>
        </w:rPr>
        <w:t> </w:t>
      </w:r>
      <w:r>
        <w:rPr>
          <w:color w:val="231F20"/>
          <w:w w:val="105"/>
        </w:rPr>
        <w:t>đó</w:t>
      </w:r>
      <w:r>
        <w:rPr>
          <w:color w:val="231F20"/>
          <w:spacing w:val="-6"/>
          <w:w w:val="105"/>
        </w:rPr>
        <w:t> </w:t>
      </w:r>
      <w:r>
        <w:rPr>
          <w:color w:val="231F20"/>
          <w:w w:val="105"/>
        </w:rPr>
        <w:t>có</w:t>
      </w:r>
      <w:r>
        <w:rPr>
          <w:color w:val="231F20"/>
          <w:spacing w:val="-6"/>
          <w:w w:val="105"/>
        </w:rPr>
        <w:t> </w:t>
      </w:r>
      <w:r>
        <w:rPr>
          <w:color w:val="231F20"/>
          <w:w w:val="105"/>
        </w:rPr>
        <w:t>thánh</w:t>
      </w:r>
      <w:r>
        <w:rPr>
          <w:color w:val="231F20"/>
          <w:spacing w:val="-6"/>
          <w:w w:val="105"/>
        </w:rPr>
        <w:t> </w:t>
      </w:r>
      <w:r>
        <w:rPr>
          <w:color w:val="231F20"/>
          <w:w w:val="105"/>
        </w:rPr>
        <w:t>nhân,</w:t>
      </w:r>
      <w:r>
        <w:rPr>
          <w:color w:val="231F20"/>
          <w:spacing w:val="-6"/>
          <w:w w:val="105"/>
        </w:rPr>
        <w:t> </w:t>
      </w:r>
      <w:r>
        <w:rPr>
          <w:color w:val="231F20"/>
          <w:w w:val="105"/>
        </w:rPr>
        <w:t>có hiền nhân. Những điều các vị thánh hiền này dạy chúng ta, có nhiều chỗ tương ưng với Phật pháp. Do vậy, Phật pháp truyền vào Trung Quốc, được người Trung Quốc vô cũng hoan nghênh. Đạo lý là ở chỗ này.</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295" w:lineRule="auto" w:before="106"/>
        <w:ind w:left="387" w:right="120" w:firstLine="453"/>
      </w:pPr>
      <w:r>
        <w:rPr>
          <w:color w:val="231F20"/>
          <w:spacing w:val="-2"/>
          <w:w w:val="105"/>
        </w:rPr>
        <w:t>Tôn</w:t>
      </w:r>
      <w:r>
        <w:rPr>
          <w:color w:val="231F20"/>
          <w:spacing w:val="-19"/>
          <w:w w:val="105"/>
        </w:rPr>
        <w:t> </w:t>
      </w:r>
      <w:r>
        <w:rPr>
          <w:color w:val="231F20"/>
          <w:spacing w:val="-2"/>
          <w:w w:val="105"/>
        </w:rPr>
        <w:t>giáo</w:t>
      </w:r>
      <w:r>
        <w:rPr>
          <w:color w:val="231F20"/>
          <w:spacing w:val="-19"/>
          <w:w w:val="105"/>
        </w:rPr>
        <w:t> </w:t>
      </w:r>
      <w:r>
        <w:rPr>
          <w:color w:val="231F20"/>
          <w:spacing w:val="-2"/>
          <w:w w:val="105"/>
        </w:rPr>
        <w:t>truyền</w:t>
      </w:r>
      <w:r>
        <w:rPr>
          <w:color w:val="231F20"/>
          <w:spacing w:val="-19"/>
          <w:w w:val="105"/>
        </w:rPr>
        <w:t> </w:t>
      </w:r>
      <w:r>
        <w:rPr>
          <w:color w:val="231F20"/>
          <w:spacing w:val="-2"/>
          <w:w w:val="105"/>
        </w:rPr>
        <w:t>vào</w:t>
      </w:r>
      <w:r>
        <w:rPr>
          <w:color w:val="231F20"/>
          <w:spacing w:val="-19"/>
          <w:w w:val="105"/>
        </w:rPr>
        <w:t> </w:t>
      </w:r>
      <w:r>
        <w:rPr>
          <w:color w:val="231F20"/>
          <w:spacing w:val="-2"/>
          <w:w w:val="105"/>
        </w:rPr>
        <w:t>Trung</w:t>
      </w:r>
      <w:r>
        <w:rPr>
          <w:color w:val="231F20"/>
          <w:spacing w:val="-17"/>
          <w:w w:val="105"/>
        </w:rPr>
        <w:t> </w:t>
      </w:r>
      <w:r>
        <w:rPr>
          <w:color w:val="231F20"/>
          <w:spacing w:val="-2"/>
          <w:w w:val="105"/>
        </w:rPr>
        <w:t>Quốc,</w:t>
      </w:r>
      <w:r>
        <w:rPr>
          <w:color w:val="231F20"/>
          <w:spacing w:val="-17"/>
          <w:w w:val="105"/>
        </w:rPr>
        <w:t> </w:t>
      </w:r>
      <w:r>
        <w:rPr>
          <w:color w:val="231F20"/>
          <w:spacing w:val="-2"/>
          <w:w w:val="105"/>
        </w:rPr>
        <w:t>người</w:t>
      </w:r>
      <w:r>
        <w:rPr>
          <w:color w:val="231F20"/>
          <w:spacing w:val="-19"/>
          <w:w w:val="105"/>
        </w:rPr>
        <w:t> </w:t>
      </w:r>
      <w:r>
        <w:rPr>
          <w:color w:val="231F20"/>
          <w:spacing w:val="-2"/>
          <w:w w:val="105"/>
        </w:rPr>
        <w:t>Trung</w:t>
      </w:r>
      <w:r>
        <w:rPr>
          <w:color w:val="231F20"/>
          <w:spacing w:val="-17"/>
          <w:w w:val="105"/>
        </w:rPr>
        <w:t> </w:t>
      </w:r>
      <w:r>
        <w:rPr>
          <w:color w:val="231F20"/>
          <w:spacing w:val="-2"/>
          <w:w w:val="105"/>
        </w:rPr>
        <w:t>Quốc</w:t>
      </w:r>
      <w:r>
        <w:rPr>
          <w:color w:val="231F20"/>
          <w:spacing w:val="-17"/>
          <w:w w:val="105"/>
        </w:rPr>
        <w:t> </w:t>
      </w:r>
      <w:r>
        <w:rPr>
          <w:color w:val="231F20"/>
          <w:spacing w:val="-2"/>
          <w:w w:val="105"/>
        </w:rPr>
        <w:t>tỏ</w:t>
      </w:r>
      <w:r>
        <w:rPr>
          <w:color w:val="231F20"/>
          <w:spacing w:val="-19"/>
          <w:w w:val="105"/>
        </w:rPr>
        <w:t> </w:t>
      </w:r>
      <w:r>
        <w:rPr>
          <w:color w:val="231F20"/>
          <w:spacing w:val="-2"/>
          <w:w w:val="105"/>
        </w:rPr>
        <w:t>ra </w:t>
      </w:r>
      <w:r>
        <w:rPr>
          <w:color w:val="231F20"/>
          <w:w w:val="105"/>
        </w:rPr>
        <w:t>lạnh</w:t>
      </w:r>
      <w:r>
        <w:rPr>
          <w:color w:val="231F20"/>
          <w:spacing w:val="-18"/>
          <w:w w:val="105"/>
        </w:rPr>
        <w:t> </w:t>
      </w:r>
      <w:r>
        <w:rPr>
          <w:color w:val="231F20"/>
          <w:w w:val="105"/>
        </w:rPr>
        <w:t>nhạt</w:t>
      </w:r>
      <w:r>
        <w:rPr>
          <w:color w:val="231F20"/>
          <w:spacing w:val="-16"/>
          <w:w w:val="105"/>
        </w:rPr>
        <w:t> </w:t>
      </w:r>
      <w:r>
        <w:rPr>
          <w:color w:val="231F20"/>
          <w:w w:val="105"/>
        </w:rPr>
        <w:t>với</w:t>
      </w:r>
      <w:r>
        <w:rPr>
          <w:color w:val="231F20"/>
          <w:spacing w:val="-18"/>
          <w:w w:val="105"/>
        </w:rPr>
        <w:t> </w:t>
      </w:r>
      <w:r>
        <w:rPr>
          <w:color w:val="231F20"/>
          <w:w w:val="105"/>
        </w:rPr>
        <w:t>nó,</w:t>
      </w:r>
      <w:r>
        <w:rPr>
          <w:color w:val="231F20"/>
          <w:spacing w:val="-16"/>
          <w:w w:val="105"/>
        </w:rPr>
        <w:t> </w:t>
      </w:r>
      <w:r>
        <w:rPr>
          <w:color w:val="231F20"/>
          <w:w w:val="105"/>
        </w:rPr>
        <w:t>không</w:t>
      </w:r>
      <w:r>
        <w:rPr>
          <w:color w:val="231F20"/>
          <w:spacing w:val="-18"/>
          <w:w w:val="105"/>
        </w:rPr>
        <w:t> </w:t>
      </w:r>
      <w:r>
        <w:rPr>
          <w:color w:val="231F20"/>
          <w:w w:val="105"/>
        </w:rPr>
        <w:t>hoan</w:t>
      </w:r>
      <w:r>
        <w:rPr>
          <w:color w:val="231F20"/>
          <w:spacing w:val="-16"/>
          <w:w w:val="105"/>
        </w:rPr>
        <w:t> </w:t>
      </w:r>
      <w:r>
        <w:rPr>
          <w:color w:val="231F20"/>
          <w:w w:val="105"/>
        </w:rPr>
        <w:t>nghênh</w:t>
      </w:r>
      <w:r>
        <w:rPr>
          <w:color w:val="231F20"/>
          <w:spacing w:val="-18"/>
          <w:w w:val="105"/>
        </w:rPr>
        <w:t> </w:t>
      </w:r>
      <w:r>
        <w:rPr>
          <w:color w:val="231F20"/>
          <w:w w:val="105"/>
        </w:rPr>
        <w:t>cho</w:t>
      </w:r>
      <w:r>
        <w:rPr>
          <w:color w:val="231F20"/>
          <w:spacing w:val="-18"/>
          <w:w w:val="105"/>
        </w:rPr>
        <w:t> </w:t>
      </w:r>
      <w:r>
        <w:rPr>
          <w:color w:val="231F20"/>
          <w:w w:val="105"/>
        </w:rPr>
        <w:t>lắm.</w:t>
      </w:r>
      <w:r>
        <w:rPr>
          <w:color w:val="231F20"/>
          <w:spacing w:val="-16"/>
          <w:w w:val="105"/>
        </w:rPr>
        <w:t> </w:t>
      </w:r>
      <w:r>
        <w:rPr>
          <w:color w:val="231F20"/>
          <w:w w:val="105"/>
        </w:rPr>
        <w:t>Nhưng</w:t>
      </w:r>
      <w:r>
        <w:rPr>
          <w:color w:val="231F20"/>
          <w:spacing w:val="-16"/>
          <w:w w:val="105"/>
        </w:rPr>
        <w:t> </w:t>
      </w:r>
      <w:r>
        <w:rPr>
          <w:color w:val="231F20"/>
          <w:w w:val="105"/>
        </w:rPr>
        <w:t>người </w:t>
      </w:r>
      <w:r>
        <w:rPr>
          <w:color w:val="231F20"/>
          <w:w w:val="110"/>
        </w:rPr>
        <w:t>xưa</w:t>
      </w:r>
      <w:r>
        <w:rPr>
          <w:color w:val="231F20"/>
          <w:spacing w:val="-20"/>
          <w:w w:val="110"/>
        </w:rPr>
        <w:t> </w:t>
      </w:r>
      <w:r>
        <w:rPr>
          <w:color w:val="231F20"/>
          <w:w w:val="110"/>
        </w:rPr>
        <w:t>rộng</w:t>
      </w:r>
      <w:r>
        <w:rPr>
          <w:color w:val="231F20"/>
          <w:spacing w:val="-20"/>
          <w:w w:val="110"/>
        </w:rPr>
        <w:t> </w:t>
      </w:r>
      <w:r>
        <w:rPr>
          <w:color w:val="231F20"/>
          <w:w w:val="110"/>
        </w:rPr>
        <w:t>lượng,</w:t>
      </w:r>
      <w:r>
        <w:rPr>
          <w:color w:val="231F20"/>
          <w:spacing w:val="-20"/>
          <w:w w:val="110"/>
        </w:rPr>
        <w:t> </w:t>
      </w:r>
      <w:r>
        <w:rPr>
          <w:color w:val="231F20"/>
          <w:w w:val="110"/>
        </w:rPr>
        <w:t>từ</w:t>
      </w:r>
      <w:r>
        <w:rPr>
          <w:color w:val="231F20"/>
          <w:spacing w:val="-20"/>
          <w:w w:val="110"/>
        </w:rPr>
        <w:t> </w:t>
      </w:r>
      <w:r>
        <w:rPr>
          <w:color w:val="231F20"/>
          <w:w w:val="110"/>
        </w:rPr>
        <w:t>bi,</w:t>
      </w:r>
      <w:r>
        <w:rPr>
          <w:color w:val="231F20"/>
          <w:spacing w:val="-20"/>
          <w:w w:val="110"/>
        </w:rPr>
        <w:t> </w:t>
      </w:r>
      <w:r>
        <w:rPr>
          <w:color w:val="231F20"/>
          <w:w w:val="110"/>
        </w:rPr>
        <w:t>bao</w:t>
      </w:r>
      <w:r>
        <w:rPr>
          <w:color w:val="231F20"/>
          <w:spacing w:val="-20"/>
          <w:w w:val="110"/>
        </w:rPr>
        <w:t> </w:t>
      </w:r>
      <w:r>
        <w:rPr>
          <w:color w:val="231F20"/>
          <w:w w:val="110"/>
        </w:rPr>
        <w:t>dung</w:t>
      </w:r>
      <w:r>
        <w:rPr>
          <w:color w:val="231F20"/>
          <w:spacing w:val="-19"/>
          <w:w w:val="110"/>
        </w:rPr>
        <w:t> </w:t>
      </w:r>
      <w:r>
        <w:rPr>
          <w:color w:val="231F20"/>
          <w:w w:val="110"/>
        </w:rPr>
        <w:t>không</w:t>
      </w:r>
      <w:r>
        <w:rPr>
          <w:color w:val="231F20"/>
          <w:spacing w:val="-20"/>
          <w:w w:val="110"/>
        </w:rPr>
        <w:t> </w:t>
      </w:r>
      <w:r>
        <w:rPr>
          <w:color w:val="231F20"/>
          <w:w w:val="110"/>
        </w:rPr>
        <w:t>bài</w:t>
      </w:r>
      <w:r>
        <w:rPr>
          <w:color w:val="231F20"/>
          <w:spacing w:val="-20"/>
          <w:w w:val="110"/>
        </w:rPr>
        <w:t> </w:t>
      </w:r>
      <w:r>
        <w:rPr>
          <w:color w:val="231F20"/>
          <w:w w:val="110"/>
        </w:rPr>
        <w:t>xích,</w:t>
      </w:r>
      <w:r>
        <w:rPr>
          <w:color w:val="231F20"/>
          <w:spacing w:val="-20"/>
          <w:w w:val="110"/>
        </w:rPr>
        <w:t> </w:t>
      </w:r>
      <w:r>
        <w:rPr>
          <w:color w:val="231F20"/>
          <w:w w:val="110"/>
        </w:rPr>
        <w:t>đối</w:t>
      </w:r>
      <w:r>
        <w:rPr>
          <w:color w:val="231F20"/>
          <w:spacing w:val="-20"/>
          <w:w w:val="110"/>
        </w:rPr>
        <w:t> </w:t>
      </w:r>
      <w:r>
        <w:rPr>
          <w:color w:val="231F20"/>
          <w:w w:val="110"/>
        </w:rPr>
        <w:t>xử</w:t>
      </w:r>
      <w:r>
        <w:rPr>
          <w:color w:val="231F20"/>
          <w:spacing w:val="-20"/>
          <w:w w:val="110"/>
        </w:rPr>
        <w:t> </w:t>
      </w:r>
      <w:r>
        <w:rPr>
          <w:color w:val="231F20"/>
          <w:w w:val="110"/>
        </w:rPr>
        <w:t>rất tốt.</w:t>
      </w:r>
      <w:r>
        <w:rPr>
          <w:color w:val="231F20"/>
          <w:spacing w:val="-5"/>
          <w:w w:val="110"/>
        </w:rPr>
        <w:t> </w:t>
      </w:r>
      <w:r>
        <w:rPr>
          <w:color w:val="231F20"/>
          <w:w w:val="110"/>
        </w:rPr>
        <w:t>Chúng</w:t>
      </w:r>
      <w:r>
        <w:rPr>
          <w:color w:val="231F20"/>
          <w:spacing w:val="-5"/>
          <w:w w:val="110"/>
        </w:rPr>
        <w:t> </w:t>
      </w:r>
      <w:r>
        <w:rPr>
          <w:color w:val="231F20"/>
          <w:w w:val="110"/>
        </w:rPr>
        <w:t>ta</w:t>
      </w:r>
      <w:r>
        <w:rPr>
          <w:color w:val="231F20"/>
          <w:spacing w:val="-5"/>
          <w:w w:val="110"/>
        </w:rPr>
        <w:t> </w:t>
      </w:r>
      <w:r>
        <w:rPr>
          <w:color w:val="231F20"/>
          <w:w w:val="110"/>
        </w:rPr>
        <w:t>có</w:t>
      </w:r>
      <w:r>
        <w:rPr>
          <w:color w:val="231F20"/>
          <w:spacing w:val="-5"/>
          <w:w w:val="110"/>
        </w:rPr>
        <w:t> </w:t>
      </w:r>
      <w:r>
        <w:rPr>
          <w:color w:val="231F20"/>
          <w:w w:val="110"/>
        </w:rPr>
        <w:t>thể</w:t>
      </w:r>
      <w:r>
        <w:rPr>
          <w:color w:val="231F20"/>
          <w:spacing w:val="-6"/>
          <w:w w:val="110"/>
        </w:rPr>
        <w:t> </w:t>
      </w:r>
      <w:r>
        <w:rPr>
          <w:color w:val="231F20"/>
          <w:w w:val="110"/>
        </w:rPr>
        <w:t>hòa</w:t>
      </w:r>
      <w:r>
        <w:rPr>
          <w:color w:val="231F20"/>
          <w:spacing w:val="-6"/>
          <w:w w:val="110"/>
        </w:rPr>
        <w:t> </w:t>
      </w:r>
      <w:r>
        <w:rPr>
          <w:color w:val="231F20"/>
          <w:w w:val="110"/>
        </w:rPr>
        <w:t>bình</w:t>
      </w:r>
      <w:r>
        <w:rPr>
          <w:color w:val="231F20"/>
          <w:spacing w:val="-6"/>
          <w:w w:val="110"/>
        </w:rPr>
        <w:t> </w:t>
      </w:r>
      <w:r>
        <w:rPr>
          <w:color w:val="231F20"/>
          <w:w w:val="110"/>
        </w:rPr>
        <w:t>chung</w:t>
      </w:r>
      <w:r>
        <w:rPr>
          <w:color w:val="231F20"/>
          <w:spacing w:val="-5"/>
          <w:w w:val="110"/>
        </w:rPr>
        <w:t> </w:t>
      </w:r>
      <w:r>
        <w:rPr>
          <w:color w:val="231F20"/>
          <w:w w:val="110"/>
        </w:rPr>
        <w:t>sống.</w:t>
      </w:r>
      <w:r>
        <w:rPr>
          <w:color w:val="231F20"/>
          <w:spacing w:val="-5"/>
          <w:w w:val="110"/>
        </w:rPr>
        <w:t> </w:t>
      </w:r>
      <w:r>
        <w:rPr>
          <w:color w:val="231F20"/>
          <w:w w:val="110"/>
        </w:rPr>
        <w:t>Thật</w:t>
      </w:r>
      <w:r>
        <w:rPr>
          <w:color w:val="231F20"/>
          <w:spacing w:val="-5"/>
          <w:w w:val="110"/>
        </w:rPr>
        <w:t> </w:t>
      </w:r>
      <w:r>
        <w:rPr>
          <w:color w:val="231F20"/>
          <w:w w:val="110"/>
        </w:rPr>
        <w:t>sự</w:t>
      </w:r>
      <w:r>
        <w:rPr>
          <w:color w:val="231F20"/>
          <w:spacing w:val="-5"/>
          <w:w w:val="110"/>
        </w:rPr>
        <w:t> </w:t>
      </w:r>
      <w:r>
        <w:rPr>
          <w:color w:val="231F20"/>
          <w:w w:val="110"/>
        </w:rPr>
        <w:t>đã</w:t>
      </w:r>
      <w:r>
        <w:rPr>
          <w:color w:val="231F20"/>
          <w:spacing w:val="-5"/>
          <w:w w:val="110"/>
        </w:rPr>
        <w:t> </w:t>
      </w:r>
      <w:r>
        <w:rPr>
          <w:color w:val="231F20"/>
          <w:w w:val="110"/>
        </w:rPr>
        <w:t>bao dung tôn giáo.</w:t>
      </w:r>
    </w:p>
    <w:p>
      <w:pPr>
        <w:pStyle w:val="BodyText"/>
        <w:spacing w:line="295" w:lineRule="auto" w:before="145"/>
        <w:ind w:left="387" w:right="121" w:firstLine="453"/>
      </w:pPr>
      <w:r>
        <w:rPr>
          <w:color w:val="231F20"/>
          <w:w w:val="105"/>
        </w:rPr>
        <w:t>Ở đây, cho thấy ý nghĩa bình đẳng vô cùng thâm sâu. Trong Phật pháp, trước nói về thanh tịnh, sau nói về giác, đều có nghĩa lý vô cùng thâm sâu.</w:t>
      </w:r>
    </w:p>
    <w:p>
      <w:pPr>
        <w:spacing w:line="295" w:lineRule="auto" w:before="143"/>
        <w:ind w:left="387" w:right="124" w:firstLine="453"/>
        <w:jc w:val="both"/>
        <w:rPr>
          <w:sz w:val="34"/>
        </w:rPr>
      </w:pPr>
      <w:r>
        <w:rPr>
          <w:i/>
          <w:color w:val="231F20"/>
          <w:w w:val="105"/>
          <w:sz w:val="34"/>
        </w:rPr>
        <w:t>Kim đề trung viết bình đẳng giác, khả hữu tứ giải </w:t>
      </w:r>
      <w:r>
        <w:rPr>
          <w:color w:val="231F20"/>
          <w:w w:val="105"/>
          <w:sz w:val="34"/>
        </w:rPr>
        <w:t>(Nay trong</w:t>
      </w:r>
      <w:r>
        <w:rPr>
          <w:color w:val="231F20"/>
          <w:spacing w:val="-8"/>
          <w:w w:val="105"/>
          <w:sz w:val="34"/>
        </w:rPr>
        <w:t> </w:t>
      </w:r>
      <w:r>
        <w:rPr>
          <w:color w:val="231F20"/>
          <w:w w:val="105"/>
          <w:sz w:val="34"/>
        </w:rPr>
        <w:t>đề</w:t>
      </w:r>
      <w:r>
        <w:rPr>
          <w:color w:val="231F20"/>
          <w:spacing w:val="-8"/>
          <w:w w:val="105"/>
          <w:sz w:val="34"/>
        </w:rPr>
        <w:t> </w:t>
      </w:r>
      <w:r>
        <w:rPr>
          <w:color w:val="231F20"/>
          <w:w w:val="105"/>
          <w:sz w:val="34"/>
        </w:rPr>
        <w:t>kinh</w:t>
      </w:r>
      <w:r>
        <w:rPr>
          <w:color w:val="231F20"/>
          <w:spacing w:val="-8"/>
          <w:w w:val="105"/>
          <w:sz w:val="34"/>
        </w:rPr>
        <w:t> </w:t>
      </w:r>
      <w:r>
        <w:rPr>
          <w:color w:val="231F20"/>
          <w:w w:val="105"/>
          <w:sz w:val="34"/>
        </w:rPr>
        <w:t>ghi</w:t>
      </w:r>
      <w:r>
        <w:rPr>
          <w:color w:val="231F20"/>
          <w:spacing w:val="-8"/>
          <w:w w:val="105"/>
          <w:sz w:val="34"/>
        </w:rPr>
        <w:t> </w:t>
      </w:r>
      <w:r>
        <w:rPr>
          <w:i/>
          <w:color w:val="231F20"/>
          <w:w w:val="105"/>
          <w:sz w:val="34"/>
        </w:rPr>
        <w:t>Bình</w:t>
      </w:r>
      <w:r>
        <w:rPr>
          <w:i/>
          <w:color w:val="231F20"/>
          <w:spacing w:val="-8"/>
          <w:w w:val="105"/>
          <w:sz w:val="34"/>
        </w:rPr>
        <w:t> </w:t>
      </w:r>
      <w:r>
        <w:rPr>
          <w:i/>
          <w:color w:val="231F20"/>
          <w:w w:val="105"/>
          <w:sz w:val="34"/>
        </w:rPr>
        <w:t>đẳng,</w:t>
      </w:r>
      <w:r>
        <w:rPr>
          <w:i/>
          <w:color w:val="231F20"/>
          <w:spacing w:val="-8"/>
          <w:w w:val="105"/>
          <w:sz w:val="34"/>
        </w:rPr>
        <w:t> </w:t>
      </w:r>
      <w:r>
        <w:rPr>
          <w:i/>
          <w:color w:val="231F20"/>
          <w:w w:val="105"/>
          <w:sz w:val="34"/>
        </w:rPr>
        <w:t>Giác</w:t>
      </w:r>
      <w:r>
        <w:rPr>
          <w:color w:val="231F20"/>
          <w:w w:val="105"/>
          <w:sz w:val="34"/>
        </w:rPr>
        <w:t>,</w:t>
      </w:r>
      <w:r>
        <w:rPr>
          <w:color w:val="231F20"/>
          <w:spacing w:val="-8"/>
          <w:w w:val="105"/>
          <w:sz w:val="34"/>
        </w:rPr>
        <w:t> </w:t>
      </w:r>
      <w:r>
        <w:rPr>
          <w:color w:val="231F20"/>
          <w:w w:val="105"/>
          <w:sz w:val="34"/>
        </w:rPr>
        <w:t>có</w:t>
      </w:r>
      <w:r>
        <w:rPr>
          <w:color w:val="231F20"/>
          <w:spacing w:val="-8"/>
          <w:w w:val="105"/>
          <w:sz w:val="34"/>
        </w:rPr>
        <w:t> </w:t>
      </w:r>
      <w:r>
        <w:rPr>
          <w:color w:val="231F20"/>
          <w:w w:val="105"/>
          <w:sz w:val="34"/>
        </w:rPr>
        <w:t>thể</w:t>
      </w:r>
      <w:r>
        <w:rPr>
          <w:color w:val="231F20"/>
          <w:spacing w:val="-8"/>
          <w:w w:val="105"/>
          <w:sz w:val="34"/>
        </w:rPr>
        <w:t> </w:t>
      </w:r>
      <w:r>
        <w:rPr>
          <w:color w:val="231F20"/>
          <w:w w:val="105"/>
          <w:sz w:val="34"/>
        </w:rPr>
        <w:t>có</w:t>
      </w:r>
      <w:r>
        <w:rPr>
          <w:color w:val="231F20"/>
          <w:spacing w:val="-8"/>
          <w:w w:val="105"/>
          <w:sz w:val="34"/>
        </w:rPr>
        <w:t> </w:t>
      </w:r>
      <w:r>
        <w:rPr>
          <w:color w:val="231F20"/>
          <w:w w:val="105"/>
          <w:sz w:val="34"/>
        </w:rPr>
        <w:t>4</w:t>
      </w:r>
      <w:r>
        <w:rPr>
          <w:color w:val="231F20"/>
          <w:spacing w:val="-7"/>
          <w:w w:val="105"/>
          <w:sz w:val="34"/>
        </w:rPr>
        <w:t> </w:t>
      </w:r>
      <w:r>
        <w:rPr>
          <w:color w:val="231F20"/>
          <w:w w:val="105"/>
          <w:sz w:val="34"/>
        </w:rPr>
        <w:t>giải</w:t>
      </w:r>
      <w:r>
        <w:rPr>
          <w:color w:val="231F20"/>
          <w:spacing w:val="-8"/>
          <w:w w:val="105"/>
          <w:sz w:val="34"/>
        </w:rPr>
        <w:t> </w:t>
      </w:r>
      <w:r>
        <w:rPr>
          <w:color w:val="231F20"/>
          <w:w w:val="105"/>
          <w:sz w:val="34"/>
        </w:rPr>
        <w:t>nghĩa).</w:t>
      </w:r>
    </w:p>
    <w:p>
      <w:pPr>
        <w:pStyle w:val="BodyText"/>
        <w:spacing w:line="295" w:lineRule="auto" w:before="143"/>
        <w:ind w:left="387" w:right="119" w:firstLine="453"/>
      </w:pPr>
      <w:r>
        <w:rPr>
          <w:color w:val="231F20"/>
        </w:rPr>
        <w:t>Hoàng</w:t>
      </w:r>
      <w:r>
        <w:rPr>
          <w:color w:val="231F20"/>
          <w:spacing w:val="-20"/>
        </w:rPr>
        <w:t> </w:t>
      </w:r>
      <w:r>
        <w:rPr>
          <w:color w:val="231F20"/>
        </w:rPr>
        <w:t>Niệm</w:t>
      </w:r>
      <w:r>
        <w:rPr>
          <w:color w:val="231F20"/>
          <w:spacing w:val="-20"/>
        </w:rPr>
        <w:t> </w:t>
      </w:r>
      <w:r>
        <w:rPr>
          <w:color w:val="231F20"/>
        </w:rPr>
        <w:t>Tổ</w:t>
      </w:r>
      <w:r>
        <w:rPr>
          <w:color w:val="231F20"/>
          <w:spacing w:val="-20"/>
        </w:rPr>
        <w:t> </w:t>
      </w:r>
      <w:r>
        <w:rPr>
          <w:color w:val="231F20"/>
        </w:rPr>
        <w:t>lão</w:t>
      </w:r>
      <w:r>
        <w:rPr>
          <w:color w:val="231F20"/>
          <w:spacing w:val="-21"/>
        </w:rPr>
        <w:t> </w:t>
      </w:r>
      <w:r>
        <w:rPr>
          <w:color w:val="231F20"/>
        </w:rPr>
        <w:t>cư</w:t>
      </w:r>
      <w:r>
        <w:rPr>
          <w:color w:val="231F20"/>
          <w:spacing w:val="-20"/>
        </w:rPr>
        <w:t> </w:t>
      </w:r>
      <w:r>
        <w:rPr>
          <w:color w:val="231F20"/>
        </w:rPr>
        <w:t>sĩ</w:t>
      </w:r>
      <w:r>
        <w:rPr>
          <w:color w:val="231F20"/>
          <w:spacing w:val="-20"/>
        </w:rPr>
        <w:t> </w:t>
      </w:r>
      <w:r>
        <w:rPr>
          <w:color w:val="231F20"/>
        </w:rPr>
        <w:t>hợp</w:t>
      </w:r>
      <w:r>
        <w:rPr>
          <w:color w:val="231F20"/>
          <w:spacing w:val="-20"/>
        </w:rPr>
        <w:t> </w:t>
      </w:r>
      <w:r>
        <w:rPr>
          <w:color w:val="231F20"/>
        </w:rPr>
        <w:t>Bình</w:t>
      </w:r>
      <w:r>
        <w:rPr>
          <w:color w:val="231F20"/>
          <w:spacing w:val="-20"/>
        </w:rPr>
        <w:t> </w:t>
      </w:r>
      <w:r>
        <w:rPr>
          <w:color w:val="231F20"/>
        </w:rPr>
        <w:t>đẳng,</w:t>
      </w:r>
      <w:r>
        <w:rPr>
          <w:color w:val="231F20"/>
          <w:spacing w:val="-20"/>
        </w:rPr>
        <w:t> </w:t>
      </w:r>
      <w:r>
        <w:rPr>
          <w:color w:val="231F20"/>
        </w:rPr>
        <w:t>Giác</w:t>
      </w:r>
      <w:r>
        <w:rPr>
          <w:color w:val="231F20"/>
          <w:spacing w:val="-20"/>
        </w:rPr>
        <w:t> </w:t>
      </w:r>
      <w:r>
        <w:rPr>
          <w:color w:val="231F20"/>
        </w:rPr>
        <w:t>lại.</w:t>
      </w:r>
      <w:r>
        <w:rPr>
          <w:color w:val="231F20"/>
          <w:spacing w:val="-20"/>
        </w:rPr>
        <w:t> </w:t>
      </w:r>
      <w:r>
        <w:rPr>
          <w:color w:val="231F20"/>
        </w:rPr>
        <w:t>Tôi</w:t>
      </w:r>
      <w:r>
        <w:rPr>
          <w:color w:val="231F20"/>
          <w:spacing w:val="-20"/>
        </w:rPr>
        <w:t> </w:t>
      </w:r>
      <w:r>
        <w:rPr>
          <w:color w:val="231F20"/>
        </w:rPr>
        <w:t>giảng kinh</w:t>
      </w:r>
      <w:r>
        <w:rPr>
          <w:color w:val="231F20"/>
          <w:spacing w:val="-5"/>
        </w:rPr>
        <w:t> </w:t>
      </w:r>
      <w:r>
        <w:rPr>
          <w:color w:val="231F20"/>
        </w:rPr>
        <w:t>đem</w:t>
      </w:r>
      <w:r>
        <w:rPr>
          <w:color w:val="231F20"/>
          <w:spacing w:val="-5"/>
        </w:rPr>
        <w:t> </w:t>
      </w:r>
      <w:r>
        <w:rPr>
          <w:color w:val="231F20"/>
        </w:rPr>
        <w:t>Bình</w:t>
      </w:r>
      <w:r>
        <w:rPr>
          <w:color w:val="231F20"/>
          <w:spacing w:val="-5"/>
        </w:rPr>
        <w:t> </w:t>
      </w:r>
      <w:r>
        <w:rPr>
          <w:color w:val="231F20"/>
        </w:rPr>
        <w:t>đẳng,</w:t>
      </w:r>
      <w:r>
        <w:rPr>
          <w:color w:val="231F20"/>
          <w:spacing w:val="-4"/>
        </w:rPr>
        <w:t> </w:t>
      </w:r>
      <w:r>
        <w:rPr>
          <w:color w:val="231F20"/>
        </w:rPr>
        <w:t>Giác</w:t>
      </w:r>
      <w:r>
        <w:rPr>
          <w:color w:val="231F20"/>
          <w:spacing w:val="-5"/>
        </w:rPr>
        <w:t> </w:t>
      </w:r>
      <w:r>
        <w:rPr>
          <w:color w:val="231F20"/>
        </w:rPr>
        <w:t>phân</w:t>
      </w:r>
      <w:r>
        <w:rPr>
          <w:color w:val="231F20"/>
          <w:spacing w:val="-5"/>
        </w:rPr>
        <w:t> </w:t>
      </w:r>
      <w:r>
        <w:rPr>
          <w:color w:val="231F20"/>
        </w:rPr>
        <w:t>ra.</w:t>
      </w:r>
      <w:r>
        <w:rPr>
          <w:color w:val="231F20"/>
          <w:spacing w:val="-5"/>
        </w:rPr>
        <w:t> </w:t>
      </w:r>
      <w:r>
        <w:rPr>
          <w:color w:val="231F20"/>
        </w:rPr>
        <w:t>Ở</w:t>
      </w:r>
      <w:r>
        <w:rPr>
          <w:color w:val="231F20"/>
          <w:spacing w:val="-5"/>
        </w:rPr>
        <w:t> </w:t>
      </w:r>
      <w:r>
        <w:rPr>
          <w:color w:val="231F20"/>
        </w:rPr>
        <w:t>đây,</w:t>
      </w:r>
      <w:r>
        <w:rPr>
          <w:color w:val="231F20"/>
          <w:spacing w:val="-5"/>
        </w:rPr>
        <w:t> </w:t>
      </w:r>
      <w:r>
        <w:rPr>
          <w:color w:val="231F20"/>
        </w:rPr>
        <w:t>ông</w:t>
      </w:r>
      <w:r>
        <w:rPr>
          <w:color w:val="231F20"/>
          <w:spacing w:val="-5"/>
        </w:rPr>
        <w:t> </w:t>
      </w:r>
      <w:r>
        <w:rPr>
          <w:color w:val="231F20"/>
        </w:rPr>
        <w:t>hợp</w:t>
      </w:r>
      <w:r>
        <w:rPr>
          <w:color w:val="231F20"/>
          <w:spacing w:val="-5"/>
        </w:rPr>
        <w:t> </w:t>
      </w:r>
      <w:r>
        <w:rPr>
          <w:color w:val="231F20"/>
        </w:rPr>
        <w:t>Bình</w:t>
      </w:r>
      <w:r>
        <w:rPr>
          <w:color w:val="231F20"/>
          <w:spacing w:val="-5"/>
        </w:rPr>
        <w:t> </w:t>
      </w:r>
      <w:r>
        <w:rPr>
          <w:color w:val="231F20"/>
        </w:rPr>
        <w:t>đẳng, Giác</w:t>
      </w:r>
      <w:r>
        <w:rPr>
          <w:color w:val="231F20"/>
          <w:spacing w:val="-3"/>
        </w:rPr>
        <w:t> </w:t>
      </w:r>
      <w:r>
        <w:rPr>
          <w:color w:val="231F20"/>
        </w:rPr>
        <w:t>lại,</w:t>
      </w:r>
      <w:r>
        <w:rPr>
          <w:color w:val="231F20"/>
          <w:spacing w:val="-3"/>
        </w:rPr>
        <w:t> </w:t>
      </w:r>
      <w:r>
        <w:rPr>
          <w:color w:val="231F20"/>
        </w:rPr>
        <w:t>cũng</w:t>
      </w:r>
      <w:r>
        <w:rPr>
          <w:color w:val="231F20"/>
          <w:spacing w:val="-3"/>
        </w:rPr>
        <w:t> </w:t>
      </w:r>
      <w:r>
        <w:rPr>
          <w:color w:val="231F20"/>
        </w:rPr>
        <w:t>được.</w:t>
      </w:r>
      <w:r>
        <w:rPr>
          <w:color w:val="231F20"/>
          <w:spacing w:val="-3"/>
        </w:rPr>
        <w:t> </w:t>
      </w:r>
      <w:r>
        <w:rPr>
          <w:color w:val="231F20"/>
        </w:rPr>
        <w:t>Vì</w:t>
      </w:r>
      <w:r>
        <w:rPr>
          <w:color w:val="231F20"/>
          <w:spacing w:val="-3"/>
        </w:rPr>
        <w:t> </w:t>
      </w:r>
      <w:r>
        <w:rPr>
          <w:color w:val="231F20"/>
        </w:rPr>
        <w:t>sao?</w:t>
      </w:r>
      <w:r>
        <w:rPr>
          <w:color w:val="231F20"/>
          <w:spacing w:val="-3"/>
        </w:rPr>
        <w:t> </w:t>
      </w:r>
      <w:r>
        <w:rPr>
          <w:color w:val="231F20"/>
        </w:rPr>
        <w:t>Bởi</w:t>
      </w:r>
      <w:r>
        <w:rPr>
          <w:color w:val="231F20"/>
          <w:spacing w:val="-3"/>
        </w:rPr>
        <w:t> </w:t>
      </w:r>
      <w:r>
        <w:rPr>
          <w:color w:val="231F20"/>
        </w:rPr>
        <w:t>bình</w:t>
      </w:r>
      <w:r>
        <w:rPr>
          <w:color w:val="231F20"/>
          <w:spacing w:val="-3"/>
        </w:rPr>
        <w:t> </w:t>
      </w:r>
      <w:r>
        <w:rPr>
          <w:color w:val="231F20"/>
        </w:rPr>
        <w:t>đẳng</w:t>
      </w:r>
      <w:r>
        <w:rPr>
          <w:color w:val="231F20"/>
          <w:spacing w:val="-3"/>
        </w:rPr>
        <w:t> </w:t>
      </w:r>
      <w:r>
        <w:rPr>
          <w:color w:val="231F20"/>
        </w:rPr>
        <w:t>là</w:t>
      </w:r>
      <w:r>
        <w:rPr>
          <w:color w:val="231F20"/>
          <w:spacing w:val="-3"/>
        </w:rPr>
        <w:t> </w:t>
      </w:r>
      <w:r>
        <w:rPr>
          <w:color w:val="231F20"/>
        </w:rPr>
        <w:t>định.</w:t>
      </w:r>
      <w:r>
        <w:rPr>
          <w:color w:val="231F20"/>
          <w:spacing w:val="-3"/>
        </w:rPr>
        <w:t> </w:t>
      </w:r>
      <w:r>
        <w:rPr>
          <w:color w:val="231F20"/>
        </w:rPr>
        <w:t>Nhân</w:t>
      </w:r>
      <w:r>
        <w:rPr>
          <w:color w:val="231F20"/>
          <w:spacing w:val="-3"/>
        </w:rPr>
        <w:t> </w:t>
      </w:r>
      <w:r>
        <w:rPr>
          <w:color w:val="231F20"/>
        </w:rPr>
        <w:t>định </w:t>
      </w:r>
      <w:r>
        <w:rPr>
          <w:color w:val="231F20"/>
          <w:w w:val="105"/>
        </w:rPr>
        <w:t>khai</w:t>
      </w:r>
      <w:r>
        <w:rPr>
          <w:color w:val="231F20"/>
          <w:spacing w:val="-3"/>
          <w:w w:val="105"/>
        </w:rPr>
        <w:t> </w:t>
      </w:r>
      <w:r>
        <w:rPr>
          <w:color w:val="231F20"/>
          <w:w w:val="105"/>
        </w:rPr>
        <w:t>ngộ.</w:t>
      </w:r>
      <w:r>
        <w:rPr>
          <w:color w:val="231F20"/>
          <w:spacing w:val="-3"/>
          <w:w w:val="105"/>
        </w:rPr>
        <w:t> </w:t>
      </w:r>
      <w:r>
        <w:rPr>
          <w:color w:val="231F20"/>
          <w:w w:val="105"/>
        </w:rPr>
        <w:t>Giác</w:t>
      </w:r>
      <w:r>
        <w:rPr>
          <w:color w:val="231F20"/>
          <w:spacing w:val="-3"/>
          <w:w w:val="105"/>
        </w:rPr>
        <w:t> </w:t>
      </w:r>
      <w:r>
        <w:rPr>
          <w:color w:val="231F20"/>
          <w:w w:val="105"/>
        </w:rPr>
        <w:t>là</w:t>
      </w:r>
      <w:r>
        <w:rPr>
          <w:color w:val="231F20"/>
          <w:spacing w:val="-3"/>
          <w:w w:val="105"/>
        </w:rPr>
        <w:t> </w:t>
      </w:r>
      <w:r>
        <w:rPr>
          <w:color w:val="231F20"/>
          <w:w w:val="105"/>
        </w:rPr>
        <w:t>khai</w:t>
      </w:r>
      <w:r>
        <w:rPr>
          <w:color w:val="231F20"/>
          <w:spacing w:val="-3"/>
          <w:w w:val="105"/>
        </w:rPr>
        <w:t> </w:t>
      </w:r>
      <w:r>
        <w:rPr>
          <w:color w:val="231F20"/>
          <w:w w:val="105"/>
        </w:rPr>
        <w:t>ngộ.</w:t>
      </w:r>
      <w:r>
        <w:rPr>
          <w:color w:val="231F20"/>
          <w:spacing w:val="-3"/>
          <w:w w:val="105"/>
        </w:rPr>
        <w:t> </w:t>
      </w:r>
      <w:r>
        <w:rPr>
          <w:color w:val="231F20"/>
          <w:w w:val="105"/>
        </w:rPr>
        <w:t>Thanh</w:t>
      </w:r>
      <w:r>
        <w:rPr>
          <w:color w:val="231F20"/>
          <w:spacing w:val="-3"/>
          <w:w w:val="105"/>
        </w:rPr>
        <w:t> </w:t>
      </w:r>
      <w:r>
        <w:rPr>
          <w:color w:val="231F20"/>
          <w:w w:val="105"/>
        </w:rPr>
        <w:t>tịnh</w:t>
      </w:r>
      <w:r>
        <w:rPr>
          <w:color w:val="231F20"/>
          <w:spacing w:val="-3"/>
          <w:w w:val="105"/>
        </w:rPr>
        <w:t> </w:t>
      </w:r>
      <w:r>
        <w:rPr>
          <w:color w:val="231F20"/>
          <w:w w:val="105"/>
        </w:rPr>
        <w:t>là</w:t>
      </w:r>
      <w:r>
        <w:rPr>
          <w:color w:val="231F20"/>
          <w:spacing w:val="-3"/>
          <w:w w:val="105"/>
        </w:rPr>
        <w:t> </w:t>
      </w:r>
      <w:r>
        <w:rPr>
          <w:color w:val="231F20"/>
          <w:w w:val="105"/>
        </w:rPr>
        <w:t>giới.</w:t>
      </w:r>
      <w:r>
        <w:rPr>
          <w:color w:val="231F20"/>
          <w:spacing w:val="-3"/>
          <w:w w:val="105"/>
        </w:rPr>
        <w:t> </w:t>
      </w:r>
      <w:r>
        <w:rPr>
          <w:color w:val="231F20"/>
          <w:w w:val="105"/>
        </w:rPr>
        <w:t>Bình</w:t>
      </w:r>
      <w:r>
        <w:rPr>
          <w:color w:val="231F20"/>
          <w:spacing w:val="-3"/>
          <w:w w:val="105"/>
        </w:rPr>
        <w:t> </w:t>
      </w:r>
      <w:r>
        <w:rPr>
          <w:color w:val="231F20"/>
          <w:w w:val="105"/>
        </w:rPr>
        <w:t>đẳng</w:t>
      </w:r>
      <w:r>
        <w:rPr>
          <w:color w:val="231F20"/>
          <w:spacing w:val="-3"/>
          <w:w w:val="105"/>
        </w:rPr>
        <w:t> </w:t>
      </w:r>
      <w:r>
        <w:rPr>
          <w:color w:val="231F20"/>
          <w:w w:val="105"/>
        </w:rPr>
        <w:t>là định. Giác là trí tuệ. Khai ngộ rồi.</w:t>
      </w:r>
    </w:p>
    <w:p>
      <w:pPr>
        <w:pStyle w:val="BodyText"/>
        <w:spacing w:line="295" w:lineRule="auto" w:before="144"/>
        <w:ind w:left="387" w:right="119" w:firstLine="453"/>
      </w:pPr>
      <w:r>
        <w:rPr>
          <w:color w:val="231F20"/>
          <w:w w:val="110"/>
        </w:rPr>
        <w:t>Nếu</w:t>
      </w:r>
      <w:r>
        <w:rPr>
          <w:color w:val="231F20"/>
          <w:spacing w:val="-23"/>
          <w:w w:val="110"/>
        </w:rPr>
        <w:t> </w:t>
      </w:r>
      <w:r>
        <w:rPr>
          <w:color w:val="231F20"/>
          <w:w w:val="110"/>
        </w:rPr>
        <w:t>đứng</w:t>
      </w:r>
      <w:r>
        <w:rPr>
          <w:color w:val="231F20"/>
          <w:spacing w:val="-23"/>
          <w:w w:val="110"/>
        </w:rPr>
        <w:t> </w:t>
      </w:r>
      <w:r>
        <w:rPr>
          <w:color w:val="231F20"/>
          <w:w w:val="110"/>
        </w:rPr>
        <w:t>về</w:t>
      </w:r>
      <w:r>
        <w:rPr>
          <w:color w:val="231F20"/>
          <w:spacing w:val="-23"/>
          <w:w w:val="110"/>
        </w:rPr>
        <w:t> </w:t>
      </w:r>
      <w:r>
        <w:rPr>
          <w:color w:val="231F20"/>
          <w:w w:val="110"/>
        </w:rPr>
        <w:t>mặt</w:t>
      </w:r>
      <w:r>
        <w:rPr>
          <w:color w:val="231F20"/>
          <w:spacing w:val="-23"/>
          <w:w w:val="110"/>
        </w:rPr>
        <w:t> </w:t>
      </w:r>
      <w:r>
        <w:rPr>
          <w:color w:val="231F20"/>
          <w:w w:val="110"/>
        </w:rPr>
        <w:t>thể</w:t>
      </w:r>
      <w:r>
        <w:rPr>
          <w:color w:val="231F20"/>
          <w:spacing w:val="-23"/>
          <w:w w:val="110"/>
        </w:rPr>
        <w:t> </w:t>
      </w:r>
      <w:r>
        <w:rPr>
          <w:color w:val="231F20"/>
          <w:w w:val="110"/>
        </w:rPr>
        <w:t>dụng</w:t>
      </w:r>
      <w:r>
        <w:rPr>
          <w:color w:val="231F20"/>
          <w:spacing w:val="-23"/>
          <w:w w:val="110"/>
        </w:rPr>
        <w:t> </w:t>
      </w:r>
      <w:r>
        <w:rPr>
          <w:color w:val="231F20"/>
          <w:w w:val="110"/>
        </w:rPr>
        <w:t>mà</w:t>
      </w:r>
      <w:r>
        <w:rPr>
          <w:color w:val="231F20"/>
          <w:spacing w:val="-23"/>
          <w:w w:val="110"/>
        </w:rPr>
        <w:t> </w:t>
      </w:r>
      <w:r>
        <w:rPr>
          <w:color w:val="231F20"/>
          <w:w w:val="110"/>
        </w:rPr>
        <w:t>nói,</w:t>
      </w:r>
      <w:r>
        <w:rPr>
          <w:color w:val="231F20"/>
          <w:spacing w:val="-23"/>
          <w:w w:val="110"/>
        </w:rPr>
        <w:t> </w:t>
      </w:r>
      <w:r>
        <w:rPr>
          <w:color w:val="231F20"/>
          <w:w w:val="110"/>
        </w:rPr>
        <w:t>bình</w:t>
      </w:r>
      <w:r>
        <w:rPr>
          <w:color w:val="231F20"/>
          <w:spacing w:val="-23"/>
          <w:w w:val="110"/>
        </w:rPr>
        <w:t> </w:t>
      </w:r>
      <w:r>
        <w:rPr>
          <w:color w:val="231F20"/>
          <w:w w:val="110"/>
        </w:rPr>
        <w:t>đẳng</w:t>
      </w:r>
      <w:r>
        <w:rPr>
          <w:color w:val="231F20"/>
          <w:spacing w:val="-23"/>
          <w:w w:val="110"/>
        </w:rPr>
        <w:t> </w:t>
      </w:r>
      <w:r>
        <w:rPr>
          <w:color w:val="231F20"/>
          <w:w w:val="110"/>
        </w:rPr>
        <w:t>là</w:t>
      </w:r>
      <w:r>
        <w:rPr>
          <w:color w:val="231F20"/>
          <w:spacing w:val="-23"/>
          <w:w w:val="110"/>
        </w:rPr>
        <w:t> </w:t>
      </w:r>
      <w:r>
        <w:rPr>
          <w:color w:val="231F20"/>
          <w:w w:val="110"/>
        </w:rPr>
        <w:t>thể</w:t>
      </w:r>
      <w:r>
        <w:rPr>
          <w:color w:val="231F20"/>
          <w:spacing w:val="-23"/>
          <w:w w:val="110"/>
        </w:rPr>
        <w:t> </w:t>
      </w:r>
      <w:r>
        <w:rPr>
          <w:color w:val="231F20"/>
          <w:w w:val="110"/>
        </w:rPr>
        <w:t>của khai</w:t>
      </w:r>
      <w:r>
        <w:rPr>
          <w:color w:val="231F20"/>
          <w:spacing w:val="-4"/>
          <w:w w:val="110"/>
        </w:rPr>
        <w:t> </w:t>
      </w:r>
      <w:r>
        <w:rPr>
          <w:color w:val="231F20"/>
          <w:w w:val="110"/>
        </w:rPr>
        <w:t>ngộ,</w:t>
      </w:r>
      <w:r>
        <w:rPr>
          <w:color w:val="231F20"/>
          <w:spacing w:val="-4"/>
          <w:w w:val="110"/>
        </w:rPr>
        <w:t> </w:t>
      </w:r>
      <w:r>
        <w:rPr>
          <w:color w:val="231F20"/>
          <w:w w:val="110"/>
        </w:rPr>
        <w:t>từ</w:t>
      </w:r>
      <w:r>
        <w:rPr>
          <w:color w:val="231F20"/>
          <w:spacing w:val="-4"/>
          <w:w w:val="110"/>
        </w:rPr>
        <w:t> </w:t>
      </w:r>
      <w:r>
        <w:rPr>
          <w:color w:val="231F20"/>
          <w:w w:val="110"/>
        </w:rPr>
        <w:t>đây</w:t>
      </w:r>
      <w:r>
        <w:rPr>
          <w:color w:val="231F20"/>
          <w:spacing w:val="-4"/>
          <w:w w:val="110"/>
        </w:rPr>
        <w:t> </w:t>
      </w:r>
      <w:r>
        <w:rPr>
          <w:color w:val="231F20"/>
          <w:w w:val="110"/>
        </w:rPr>
        <w:t>mà</w:t>
      </w:r>
      <w:r>
        <w:rPr>
          <w:color w:val="231F20"/>
          <w:spacing w:val="-4"/>
          <w:w w:val="110"/>
        </w:rPr>
        <w:t> </w:t>
      </w:r>
      <w:r>
        <w:rPr>
          <w:color w:val="231F20"/>
          <w:w w:val="110"/>
        </w:rPr>
        <w:t>khai</w:t>
      </w:r>
      <w:r>
        <w:rPr>
          <w:color w:val="231F20"/>
          <w:spacing w:val="-4"/>
          <w:w w:val="110"/>
        </w:rPr>
        <w:t> </w:t>
      </w:r>
      <w:r>
        <w:rPr>
          <w:color w:val="231F20"/>
          <w:w w:val="110"/>
        </w:rPr>
        <w:t>ngộ.</w:t>
      </w:r>
      <w:r>
        <w:rPr>
          <w:color w:val="231F20"/>
          <w:spacing w:val="-4"/>
          <w:w w:val="110"/>
        </w:rPr>
        <w:t> </w:t>
      </w:r>
      <w:r>
        <w:rPr>
          <w:color w:val="231F20"/>
          <w:w w:val="110"/>
        </w:rPr>
        <w:t>Khai</w:t>
      </w:r>
      <w:r>
        <w:rPr>
          <w:color w:val="231F20"/>
          <w:spacing w:val="-4"/>
          <w:w w:val="110"/>
        </w:rPr>
        <w:t> </w:t>
      </w:r>
      <w:r>
        <w:rPr>
          <w:color w:val="231F20"/>
          <w:w w:val="110"/>
        </w:rPr>
        <w:t>ngộ</w:t>
      </w:r>
      <w:r>
        <w:rPr>
          <w:color w:val="231F20"/>
          <w:spacing w:val="-4"/>
          <w:w w:val="110"/>
        </w:rPr>
        <w:t> </w:t>
      </w:r>
      <w:r>
        <w:rPr>
          <w:color w:val="231F20"/>
          <w:w w:val="110"/>
        </w:rPr>
        <w:t>là</w:t>
      </w:r>
      <w:r>
        <w:rPr>
          <w:color w:val="231F20"/>
          <w:spacing w:val="-4"/>
          <w:w w:val="110"/>
        </w:rPr>
        <w:t> </w:t>
      </w:r>
      <w:r>
        <w:rPr>
          <w:color w:val="231F20"/>
          <w:w w:val="110"/>
        </w:rPr>
        <w:t>dụng</w:t>
      </w:r>
      <w:r>
        <w:rPr>
          <w:color w:val="231F20"/>
          <w:spacing w:val="-4"/>
          <w:w w:val="110"/>
        </w:rPr>
        <w:t> </w:t>
      </w:r>
      <w:r>
        <w:rPr>
          <w:color w:val="231F20"/>
          <w:w w:val="110"/>
        </w:rPr>
        <w:t>của</w:t>
      </w:r>
      <w:r>
        <w:rPr>
          <w:color w:val="231F20"/>
          <w:spacing w:val="-4"/>
          <w:w w:val="110"/>
        </w:rPr>
        <w:t> </w:t>
      </w:r>
      <w:r>
        <w:rPr>
          <w:color w:val="231F20"/>
          <w:w w:val="110"/>
        </w:rPr>
        <w:t>bình đẳng.</w:t>
      </w:r>
      <w:r>
        <w:rPr>
          <w:color w:val="231F20"/>
          <w:spacing w:val="-24"/>
          <w:w w:val="110"/>
        </w:rPr>
        <w:t> </w:t>
      </w:r>
      <w:r>
        <w:rPr>
          <w:color w:val="231F20"/>
          <w:w w:val="110"/>
        </w:rPr>
        <w:t>Bình</w:t>
      </w:r>
      <w:r>
        <w:rPr>
          <w:color w:val="231F20"/>
          <w:spacing w:val="-23"/>
          <w:w w:val="110"/>
        </w:rPr>
        <w:t> </w:t>
      </w:r>
      <w:r>
        <w:rPr>
          <w:color w:val="231F20"/>
          <w:w w:val="110"/>
        </w:rPr>
        <w:t>đẳng</w:t>
      </w:r>
      <w:r>
        <w:rPr>
          <w:color w:val="231F20"/>
          <w:spacing w:val="-24"/>
          <w:w w:val="110"/>
        </w:rPr>
        <w:t> </w:t>
      </w:r>
      <w:r>
        <w:rPr>
          <w:color w:val="231F20"/>
          <w:w w:val="110"/>
        </w:rPr>
        <w:t>là</w:t>
      </w:r>
      <w:r>
        <w:rPr>
          <w:color w:val="231F20"/>
          <w:spacing w:val="-23"/>
          <w:w w:val="110"/>
        </w:rPr>
        <w:t> </w:t>
      </w:r>
      <w:r>
        <w:rPr>
          <w:color w:val="231F20"/>
          <w:w w:val="110"/>
        </w:rPr>
        <w:t>thể,</w:t>
      </w:r>
      <w:r>
        <w:rPr>
          <w:color w:val="231F20"/>
          <w:spacing w:val="-23"/>
          <w:w w:val="110"/>
        </w:rPr>
        <w:t> </w:t>
      </w:r>
      <w:r>
        <w:rPr>
          <w:color w:val="231F20"/>
          <w:w w:val="110"/>
        </w:rPr>
        <w:t>giác</w:t>
      </w:r>
      <w:r>
        <w:rPr>
          <w:color w:val="231F20"/>
          <w:spacing w:val="-24"/>
          <w:w w:val="110"/>
        </w:rPr>
        <w:t> </w:t>
      </w:r>
      <w:r>
        <w:rPr>
          <w:color w:val="231F20"/>
          <w:w w:val="110"/>
        </w:rPr>
        <w:t>là</w:t>
      </w:r>
      <w:r>
        <w:rPr>
          <w:color w:val="231F20"/>
          <w:spacing w:val="-23"/>
          <w:w w:val="110"/>
        </w:rPr>
        <w:t> </w:t>
      </w:r>
      <w:r>
        <w:rPr>
          <w:color w:val="231F20"/>
          <w:w w:val="110"/>
        </w:rPr>
        <w:t>dụng.</w:t>
      </w:r>
      <w:r>
        <w:rPr>
          <w:color w:val="231F20"/>
          <w:spacing w:val="-23"/>
          <w:w w:val="110"/>
        </w:rPr>
        <w:t> </w:t>
      </w:r>
      <w:r>
        <w:rPr>
          <w:color w:val="231F20"/>
          <w:w w:val="110"/>
        </w:rPr>
        <w:t>Chúng</w:t>
      </w:r>
      <w:r>
        <w:rPr>
          <w:color w:val="231F20"/>
          <w:spacing w:val="-24"/>
          <w:w w:val="110"/>
        </w:rPr>
        <w:t> </w:t>
      </w:r>
      <w:r>
        <w:rPr>
          <w:color w:val="231F20"/>
          <w:w w:val="110"/>
        </w:rPr>
        <w:t>ta</w:t>
      </w:r>
      <w:r>
        <w:rPr>
          <w:color w:val="231F20"/>
          <w:spacing w:val="-23"/>
          <w:w w:val="110"/>
        </w:rPr>
        <w:t> </w:t>
      </w:r>
      <w:r>
        <w:rPr>
          <w:color w:val="231F20"/>
          <w:w w:val="110"/>
        </w:rPr>
        <w:t>đang</w:t>
      </w:r>
      <w:r>
        <w:rPr>
          <w:color w:val="231F20"/>
          <w:spacing w:val="-24"/>
          <w:w w:val="110"/>
        </w:rPr>
        <w:t> </w:t>
      </w:r>
      <w:r>
        <w:rPr>
          <w:color w:val="231F20"/>
          <w:w w:val="110"/>
        </w:rPr>
        <w:t>nói</w:t>
      </w:r>
      <w:r>
        <w:rPr>
          <w:color w:val="231F20"/>
          <w:spacing w:val="-23"/>
          <w:w w:val="110"/>
        </w:rPr>
        <w:t> </w:t>
      </w:r>
      <w:r>
        <w:rPr>
          <w:color w:val="231F20"/>
          <w:w w:val="110"/>
        </w:rPr>
        <w:t>về thể</w:t>
      </w:r>
      <w:r>
        <w:rPr>
          <w:color w:val="231F20"/>
          <w:spacing w:val="-11"/>
          <w:w w:val="110"/>
        </w:rPr>
        <w:t> </w:t>
      </w:r>
      <w:r>
        <w:rPr>
          <w:color w:val="231F20"/>
          <w:w w:val="110"/>
        </w:rPr>
        <w:t>-</w:t>
      </w:r>
      <w:r>
        <w:rPr>
          <w:color w:val="231F20"/>
          <w:spacing w:val="-11"/>
          <w:w w:val="110"/>
        </w:rPr>
        <w:t> </w:t>
      </w:r>
      <w:r>
        <w:rPr>
          <w:color w:val="231F20"/>
          <w:w w:val="110"/>
        </w:rPr>
        <w:t>tướng</w:t>
      </w:r>
      <w:r>
        <w:rPr>
          <w:color w:val="231F20"/>
          <w:spacing w:val="-11"/>
          <w:w w:val="110"/>
        </w:rPr>
        <w:t> </w:t>
      </w:r>
      <w:r>
        <w:rPr>
          <w:color w:val="231F20"/>
          <w:w w:val="110"/>
        </w:rPr>
        <w:t>-</w:t>
      </w:r>
      <w:r>
        <w:rPr>
          <w:color w:val="231F20"/>
          <w:spacing w:val="-11"/>
          <w:w w:val="110"/>
        </w:rPr>
        <w:t> </w:t>
      </w:r>
      <w:r>
        <w:rPr>
          <w:color w:val="231F20"/>
          <w:w w:val="110"/>
        </w:rPr>
        <w:t>dụng.</w:t>
      </w:r>
      <w:r>
        <w:rPr>
          <w:color w:val="231F20"/>
          <w:spacing w:val="-11"/>
          <w:w w:val="110"/>
        </w:rPr>
        <w:t> </w:t>
      </w:r>
      <w:r>
        <w:rPr>
          <w:color w:val="231F20"/>
          <w:w w:val="110"/>
        </w:rPr>
        <w:t>Thanh</w:t>
      </w:r>
      <w:r>
        <w:rPr>
          <w:color w:val="231F20"/>
          <w:spacing w:val="-11"/>
          <w:w w:val="110"/>
        </w:rPr>
        <w:t> </w:t>
      </w:r>
      <w:r>
        <w:rPr>
          <w:color w:val="231F20"/>
          <w:w w:val="110"/>
        </w:rPr>
        <w:t>tịnh</w:t>
      </w:r>
      <w:r>
        <w:rPr>
          <w:color w:val="231F20"/>
          <w:spacing w:val="-11"/>
          <w:w w:val="110"/>
        </w:rPr>
        <w:t> </w:t>
      </w:r>
      <w:r>
        <w:rPr>
          <w:color w:val="231F20"/>
          <w:w w:val="110"/>
        </w:rPr>
        <w:t>là</w:t>
      </w:r>
      <w:r>
        <w:rPr>
          <w:color w:val="231F20"/>
          <w:spacing w:val="-11"/>
          <w:w w:val="110"/>
        </w:rPr>
        <w:t> </w:t>
      </w:r>
      <w:r>
        <w:rPr>
          <w:color w:val="231F20"/>
          <w:w w:val="110"/>
        </w:rPr>
        <w:t>tướng.</w:t>
      </w:r>
      <w:r>
        <w:rPr>
          <w:color w:val="231F20"/>
          <w:spacing w:val="-11"/>
          <w:w w:val="110"/>
        </w:rPr>
        <w:t> </w:t>
      </w:r>
      <w:r>
        <w:rPr>
          <w:color w:val="231F20"/>
          <w:w w:val="110"/>
        </w:rPr>
        <w:t>Bình</w:t>
      </w:r>
      <w:r>
        <w:rPr>
          <w:color w:val="231F20"/>
          <w:spacing w:val="-11"/>
          <w:w w:val="110"/>
        </w:rPr>
        <w:t> </w:t>
      </w:r>
      <w:r>
        <w:rPr>
          <w:color w:val="231F20"/>
          <w:w w:val="110"/>
        </w:rPr>
        <w:t>đẳng</w:t>
      </w:r>
      <w:r>
        <w:rPr>
          <w:color w:val="231F20"/>
          <w:spacing w:val="-11"/>
          <w:w w:val="110"/>
        </w:rPr>
        <w:t> </w:t>
      </w:r>
      <w:r>
        <w:rPr>
          <w:color w:val="231F20"/>
          <w:w w:val="110"/>
        </w:rPr>
        <w:t>là</w:t>
      </w:r>
      <w:r>
        <w:rPr>
          <w:color w:val="231F20"/>
          <w:spacing w:val="-11"/>
          <w:w w:val="110"/>
        </w:rPr>
        <w:t> </w:t>
      </w:r>
      <w:r>
        <w:rPr>
          <w:color w:val="231F20"/>
          <w:w w:val="110"/>
        </w:rPr>
        <w:t>thể. </w:t>
      </w:r>
      <w:r>
        <w:rPr>
          <w:color w:val="231F20"/>
          <w:w w:val="105"/>
        </w:rPr>
        <w:t>Giác</w:t>
      </w:r>
      <w:r>
        <w:rPr>
          <w:color w:val="231F20"/>
          <w:spacing w:val="-13"/>
          <w:w w:val="105"/>
        </w:rPr>
        <w:t> </w:t>
      </w:r>
      <w:r>
        <w:rPr>
          <w:color w:val="231F20"/>
          <w:w w:val="105"/>
        </w:rPr>
        <w:t>là</w:t>
      </w:r>
      <w:r>
        <w:rPr>
          <w:color w:val="231F20"/>
          <w:spacing w:val="-13"/>
          <w:w w:val="105"/>
        </w:rPr>
        <w:t> </w:t>
      </w:r>
      <w:r>
        <w:rPr>
          <w:color w:val="231F20"/>
          <w:w w:val="105"/>
        </w:rPr>
        <w:t>dụng.</w:t>
      </w:r>
      <w:r>
        <w:rPr>
          <w:color w:val="231F20"/>
          <w:spacing w:val="-12"/>
          <w:w w:val="105"/>
        </w:rPr>
        <w:t> </w:t>
      </w:r>
      <w:r>
        <w:rPr>
          <w:color w:val="231F20"/>
          <w:w w:val="105"/>
        </w:rPr>
        <w:t>Đây</w:t>
      </w:r>
      <w:r>
        <w:rPr>
          <w:color w:val="231F20"/>
          <w:spacing w:val="-13"/>
          <w:w w:val="105"/>
        </w:rPr>
        <w:t> </w:t>
      </w:r>
      <w:r>
        <w:rPr>
          <w:color w:val="231F20"/>
          <w:w w:val="105"/>
        </w:rPr>
        <w:t>là</w:t>
      </w:r>
      <w:r>
        <w:rPr>
          <w:color w:val="231F20"/>
          <w:spacing w:val="-13"/>
          <w:w w:val="105"/>
        </w:rPr>
        <w:t> </w:t>
      </w:r>
      <w:r>
        <w:rPr>
          <w:color w:val="231F20"/>
          <w:w w:val="105"/>
        </w:rPr>
        <w:t>đứng</w:t>
      </w:r>
      <w:r>
        <w:rPr>
          <w:color w:val="231F20"/>
          <w:spacing w:val="-12"/>
          <w:w w:val="105"/>
        </w:rPr>
        <w:t> </w:t>
      </w:r>
      <w:r>
        <w:rPr>
          <w:color w:val="231F20"/>
          <w:w w:val="105"/>
        </w:rPr>
        <w:t>về</w:t>
      </w:r>
      <w:r>
        <w:rPr>
          <w:color w:val="231F20"/>
          <w:spacing w:val="-13"/>
          <w:w w:val="105"/>
        </w:rPr>
        <w:t> </w:t>
      </w:r>
      <w:r>
        <w:rPr>
          <w:color w:val="231F20"/>
          <w:w w:val="105"/>
        </w:rPr>
        <w:t>mặt</w:t>
      </w:r>
      <w:r>
        <w:rPr>
          <w:color w:val="231F20"/>
          <w:spacing w:val="-13"/>
          <w:w w:val="105"/>
        </w:rPr>
        <w:t> </w:t>
      </w:r>
      <w:r>
        <w:rPr>
          <w:color w:val="231F20"/>
          <w:w w:val="105"/>
        </w:rPr>
        <w:t>thể</w:t>
      </w:r>
      <w:r>
        <w:rPr>
          <w:color w:val="231F20"/>
          <w:spacing w:val="-13"/>
          <w:w w:val="105"/>
        </w:rPr>
        <w:t> </w:t>
      </w:r>
      <w:r>
        <w:rPr>
          <w:color w:val="231F20"/>
          <w:w w:val="105"/>
        </w:rPr>
        <w:t>-</w:t>
      </w:r>
      <w:r>
        <w:rPr>
          <w:color w:val="231F20"/>
          <w:spacing w:val="-13"/>
          <w:w w:val="105"/>
        </w:rPr>
        <w:t> </w:t>
      </w:r>
      <w:r>
        <w:rPr>
          <w:color w:val="231F20"/>
          <w:w w:val="105"/>
        </w:rPr>
        <w:t>tướng</w:t>
      </w:r>
      <w:r>
        <w:rPr>
          <w:color w:val="231F20"/>
          <w:spacing w:val="-13"/>
          <w:w w:val="105"/>
        </w:rPr>
        <w:t> </w:t>
      </w:r>
      <w:r>
        <w:rPr>
          <w:color w:val="231F20"/>
          <w:w w:val="105"/>
        </w:rPr>
        <w:t>-</w:t>
      </w:r>
      <w:r>
        <w:rPr>
          <w:color w:val="231F20"/>
          <w:spacing w:val="-13"/>
          <w:w w:val="105"/>
        </w:rPr>
        <w:t> </w:t>
      </w:r>
      <w:r>
        <w:rPr>
          <w:color w:val="231F20"/>
          <w:w w:val="105"/>
        </w:rPr>
        <w:t>dụng</w:t>
      </w:r>
      <w:r>
        <w:rPr>
          <w:color w:val="231F20"/>
          <w:spacing w:val="-12"/>
          <w:w w:val="105"/>
        </w:rPr>
        <w:t> </w:t>
      </w:r>
      <w:r>
        <w:rPr>
          <w:color w:val="231F20"/>
          <w:w w:val="105"/>
        </w:rPr>
        <w:t>mà</w:t>
      </w:r>
      <w:r>
        <w:rPr>
          <w:color w:val="231F20"/>
          <w:spacing w:val="-13"/>
          <w:w w:val="105"/>
        </w:rPr>
        <w:t> </w:t>
      </w:r>
      <w:r>
        <w:rPr>
          <w:color w:val="231F20"/>
          <w:w w:val="105"/>
        </w:rPr>
        <w:t>nói.</w:t>
      </w:r>
    </w:p>
    <w:p>
      <w:pPr>
        <w:pStyle w:val="BodyText"/>
        <w:spacing w:before="145"/>
        <w:ind w:left="840"/>
      </w:pPr>
      <w:r>
        <w:rPr>
          <w:color w:val="231F20"/>
        </w:rPr>
        <w:t>Bình</w:t>
      </w:r>
      <w:r>
        <w:rPr>
          <w:color w:val="231F20"/>
          <w:spacing w:val="-4"/>
        </w:rPr>
        <w:t> </w:t>
      </w:r>
      <w:r>
        <w:rPr>
          <w:color w:val="231F20"/>
        </w:rPr>
        <w:t>đẳng,</w:t>
      </w:r>
      <w:r>
        <w:rPr>
          <w:color w:val="231F20"/>
          <w:spacing w:val="-2"/>
        </w:rPr>
        <w:t> </w:t>
      </w:r>
      <w:r>
        <w:rPr>
          <w:color w:val="231F20"/>
        </w:rPr>
        <w:t>Giác</w:t>
      </w:r>
      <w:r>
        <w:rPr>
          <w:color w:val="231F20"/>
          <w:spacing w:val="-4"/>
        </w:rPr>
        <w:t> </w:t>
      </w:r>
      <w:r>
        <w:rPr>
          <w:color w:val="231F20"/>
        </w:rPr>
        <w:t>có</w:t>
      </w:r>
      <w:r>
        <w:rPr>
          <w:color w:val="231F20"/>
          <w:spacing w:val="-3"/>
        </w:rPr>
        <w:t> </w:t>
      </w:r>
      <w:r>
        <w:rPr>
          <w:color w:val="231F20"/>
        </w:rPr>
        <w:t>4</w:t>
      </w:r>
      <w:r>
        <w:rPr>
          <w:color w:val="231F20"/>
          <w:spacing w:val="-3"/>
        </w:rPr>
        <w:t> </w:t>
      </w:r>
      <w:r>
        <w:rPr>
          <w:color w:val="231F20"/>
          <w:spacing w:val="-2"/>
        </w:rPr>
        <w:t>nghĩa.</w:t>
      </w:r>
    </w:p>
    <w:p>
      <w:pPr>
        <w:spacing w:line="295" w:lineRule="auto" w:before="232"/>
        <w:ind w:left="387" w:right="120" w:firstLine="453"/>
        <w:jc w:val="both"/>
        <w:rPr>
          <w:i/>
          <w:sz w:val="34"/>
        </w:rPr>
      </w:pPr>
      <w:r>
        <w:rPr>
          <w:i/>
          <w:color w:val="231F20"/>
          <w:w w:val="105"/>
          <w:sz w:val="34"/>
        </w:rPr>
        <w:t>Nhất</w:t>
      </w:r>
      <w:r>
        <w:rPr>
          <w:i/>
          <w:color w:val="231F20"/>
          <w:spacing w:val="-4"/>
          <w:w w:val="105"/>
          <w:sz w:val="34"/>
        </w:rPr>
        <w:t> </w:t>
      </w:r>
      <w:r>
        <w:rPr>
          <w:i/>
          <w:color w:val="231F20"/>
          <w:w w:val="105"/>
          <w:sz w:val="34"/>
        </w:rPr>
        <w:t>viết</w:t>
      </w:r>
      <w:r>
        <w:rPr>
          <w:i/>
          <w:color w:val="231F20"/>
          <w:spacing w:val="-4"/>
          <w:w w:val="105"/>
          <w:sz w:val="34"/>
        </w:rPr>
        <w:t> </w:t>
      </w:r>
      <w:r>
        <w:rPr>
          <w:i/>
          <w:color w:val="231F20"/>
          <w:w w:val="105"/>
          <w:sz w:val="34"/>
        </w:rPr>
        <w:t>bình</w:t>
      </w:r>
      <w:r>
        <w:rPr>
          <w:i/>
          <w:color w:val="231F20"/>
          <w:spacing w:val="-4"/>
          <w:w w:val="105"/>
          <w:sz w:val="34"/>
        </w:rPr>
        <w:t> </w:t>
      </w:r>
      <w:r>
        <w:rPr>
          <w:i/>
          <w:color w:val="231F20"/>
          <w:w w:val="105"/>
          <w:sz w:val="34"/>
        </w:rPr>
        <w:t>đẳng</w:t>
      </w:r>
      <w:r>
        <w:rPr>
          <w:i/>
          <w:color w:val="231F20"/>
          <w:spacing w:val="-4"/>
          <w:w w:val="105"/>
          <w:sz w:val="34"/>
        </w:rPr>
        <w:t> </w:t>
      </w:r>
      <w:r>
        <w:rPr>
          <w:i/>
          <w:color w:val="231F20"/>
          <w:w w:val="105"/>
          <w:sz w:val="34"/>
        </w:rPr>
        <w:t>phổ</w:t>
      </w:r>
      <w:r>
        <w:rPr>
          <w:i/>
          <w:color w:val="231F20"/>
          <w:spacing w:val="-4"/>
          <w:w w:val="105"/>
          <w:sz w:val="34"/>
        </w:rPr>
        <w:t> </w:t>
      </w:r>
      <w:r>
        <w:rPr>
          <w:i/>
          <w:color w:val="231F20"/>
          <w:w w:val="105"/>
          <w:sz w:val="34"/>
        </w:rPr>
        <w:t>giác</w:t>
      </w:r>
      <w:r>
        <w:rPr>
          <w:i/>
          <w:color w:val="231F20"/>
          <w:spacing w:val="-4"/>
          <w:w w:val="105"/>
          <w:sz w:val="34"/>
        </w:rPr>
        <w:t> </w:t>
      </w:r>
      <w:r>
        <w:rPr>
          <w:i/>
          <w:color w:val="231F20"/>
          <w:w w:val="105"/>
          <w:sz w:val="34"/>
        </w:rPr>
        <w:t>nhất</w:t>
      </w:r>
      <w:r>
        <w:rPr>
          <w:i/>
          <w:color w:val="231F20"/>
          <w:spacing w:val="-4"/>
          <w:w w:val="105"/>
          <w:sz w:val="34"/>
        </w:rPr>
        <w:t> </w:t>
      </w:r>
      <w:r>
        <w:rPr>
          <w:i/>
          <w:color w:val="231F20"/>
          <w:w w:val="105"/>
          <w:sz w:val="34"/>
        </w:rPr>
        <w:t>thiết</w:t>
      </w:r>
      <w:r>
        <w:rPr>
          <w:i/>
          <w:color w:val="231F20"/>
          <w:spacing w:val="-4"/>
          <w:w w:val="105"/>
          <w:sz w:val="34"/>
        </w:rPr>
        <w:t> </w:t>
      </w:r>
      <w:r>
        <w:rPr>
          <w:i/>
          <w:color w:val="231F20"/>
          <w:w w:val="105"/>
          <w:sz w:val="34"/>
        </w:rPr>
        <w:t>chúng</w:t>
      </w:r>
      <w:r>
        <w:rPr>
          <w:i/>
          <w:color w:val="231F20"/>
          <w:spacing w:val="-4"/>
          <w:w w:val="105"/>
          <w:sz w:val="34"/>
        </w:rPr>
        <w:t> </w:t>
      </w:r>
      <w:r>
        <w:rPr>
          <w:i/>
          <w:color w:val="231F20"/>
          <w:w w:val="105"/>
          <w:sz w:val="34"/>
        </w:rPr>
        <w:t>sinh</w:t>
      </w:r>
      <w:r>
        <w:rPr>
          <w:i/>
          <w:color w:val="231F20"/>
          <w:spacing w:val="-4"/>
          <w:w w:val="105"/>
          <w:sz w:val="34"/>
        </w:rPr>
        <w:t> </w:t>
      </w:r>
      <w:r>
        <w:rPr>
          <w:color w:val="231F20"/>
          <w:w w:val="105"/>
          <w:sz w:val="34"/>
        </w:rPr>
        <w:t>(Một là</w:t>
      </w:r>
      <w:r>
        <w:rPr>
          <w:color w:val="231F20"/>
          <w:spacing w:val="-19"/>
          <w:w w:val="105"/>
          <w:sz w:val="34"/>
        </w:rPr>
        <w:t> </w:t>
      </w:r>
      <w:r>
        <w:rPr>
          <w:color w:val="231F20"/>
          <w:w w:val="105"/>
          <w:sz w:val="34"/>
        </w:rPr>
        <w:t>Bình</w:t>
      </w:r>
      <w:r>
        <w:rPr>
          <w:color w:val="231F20"/>
          <w:spacing w:val="-20"/>
          <w:w w:val="105"/>
          <w:sz w:val="34"/>
        </w:rPr>
        <w:t> </w:t>
      </w:r>
      <w:r>
        <w:rPr>
          <w:color w:val="231F20"/>
          <w:w w:val="105"/>
          <w:sz w:val="34"/>
        </w:rPr>
        <w:t>đẳng</w:t>
      </w:r>
      <w:r>
        <w:rPr>
          <w:color w:val="231F20"/>
          <w:spacing w:val="-19"/>
          <w:w w:val="105"/>
          <w:sz w:val="34"/>
        </w:rPr>
        <w:t> </w:t>
      </w:r>
      <w:r>
        <w:rPr>
          <w:color w:val="231F20"/>
          <w:w w:val="105"/>
          <w:sz w:val="34"/>
        </w:rPr>
        <w:t>giác</w:t>
      </w:r>
      <w:r>
        <w:rPr>
          <w:color w:val="231F20"/>
          <w:spacing w:val="-19"/>
          <w:w w:val="105"/>
          <w:sz w:val="34"/>
        </w:rPr>
        <w:t> </w:t>
      </w:r>
      <w:r>
        <w:rPr>
          <w:color w:val="231F20"/>
          <w:w w:val="105"/>
          <w:sz w:val="34"/>
        </w:rPr>
        <w:t>ngộ</w:t>
      </w:r>
      <w:r>
        <w:rPr>
          <w:color w:val="231F20"/>
          <w:spacing w:val="-19"/>
          <w:w w:val="105"/>
          <w:sz w:val="34"/>
        </w:rPr>
        <w:t> </w:t>
      </w:r>
      <w:r>
        <w:rPr>
          <w:color w:val="231F20"/>
          <w:w w:val="105"/>
          <w:sz w:val="34"/>
        </w:rPr>
        <w:t>khắp</w:t>
      </w:r>
      <w:r>
        <w:rPr>
          <w:color w:val="231F20"/>
          <w:spacing w:val="-19"/>
          <w:w w:val="105"/>
          <w:sz w:val="34"/>
        </w:rPr>
        <w:t> </w:t>
      </w:r>
      <w:r>
        <w:rPr>
          <w:color w:val="231F20"/>
          <w:w w:val="105"/>
          <w:sz w:val="34"/>
        </w:rPr>
        <w:t>hết</w:t>
      </w:r>
      <w:r>
        <w:rPr>
          <w:color w:val="231F20"/>
          <w:spacing w:val="-19"/>
          <w:w w:val="105"/>
          <w:sz w:val="34"/>
        </w:rPr>
        <w:t> </w:t>
      </w:r>
      <w:r>
        <w:rPr>
          <w:color w:val="231F20"/>
          <w:w w:val="105"/>
          <w:sz w:val="34"/>
        </w:rPr>
        <w:t>thảy</w:t>
      </w:r>
      <w:r>
        <w:rPr>
          <w:color w:val="231F20"/>
          <w:spacing w:val="-19"/>
          <w:w w:val="105"/>
          <w:sz w:val="34"/>
        </w:rPr>
        <w:t> </w:t>
      </w:r>
      <w:r>
        <w:rPr>
          <w:color w:val="231F20"/>
          <w:w w:val="105"/>
          <w:sz w:val="34"/>
        </w:rPr>
        <w:t>chúng</w:t>
      </w:r>
      <w:r>
        <w:rPr>
          <w:color w:val="231F20"/>
          <w:spacing w:val="-19"/>
          <w:w w:val="105"/>
          <w:sz w:val="34"/>
        </w:rPr>
        <w:t> </w:t>
      </w:r>
      <w:r>
        <w:rPr>
          <w:color w:val="231F20"/>
          <w:w w:val="105"/>
          <w:sz w:val="34"/>
        </w:rPr>
        <w:t>sinh).</w:t>
      </w:r>
      <w:r>
        <w:rPr>
          <w:color w:val="231F20"/>
          <w:spacing w:val="-19"/>
          <w:w w:val="105"/>
          <w:sz w:val="34"/>
        </w:rPr>
        <w:t> </w:t>
      </w:r>
      <w:r>
        <w:rPr>
          <w:color w:val="231F20"/>
          <w:w w:val="105"/>
          <w:sz w:val="34"/>
        </w:rPr>
        <w:t>Câu</w:t>
      </w:r>
      <w:r>
        <w:rPr>
          <w:color w:val="231F20"/>
          <w:spacing w:val="-19"/>
          <w:w w:val="105"/>
          <w:sz w:val="34"/>
        </w:rPr>
        <w:t> </w:t>
      </w:r>
      <w:r>
        <w:rPr>
          <w:color w:val="231F20"/>
          <w:w w:val="105"/>
          <w:sz w:val="34"/>
        </w:rPr>
        <w:t>này</w:t>
      </w:r>
      <w:r>
        <w:rPr>
          <w:color w:val="231F20"/>
          <w:spacing w:val="-19"/>
          <w:w w:val="105"/>
          <w:sz w:val="34"/>
        </w:rPr>
        <w:t> </w:t>
      </w:r>
      <w:r>
        <w:rPr>
          <w:color w:val="231F20"/>
          <w:w w:val="105"/>
          <w:sz w:val="34"/>
        </w:rPr>
        <w:t>có </w:t>
      </w:r>
      <w:r>
        <w:rPr>
          <w:color w:val="231F20"/>
          <w:spacing w:val="-2"/>
          <w:w w:val="105"/>
          <w:sz w:val="34"/>
        </w:rPr>
        <w:t>nghĩa</w:t>
      </w:r>
      <w:r>
        <w:rPr>
          <w:color w:val="231F20"/>
          <w:spacing w:val="-17"/>
          <w:w w:val="105"/>
          <w:sz w:val="34"/>
        </w:rPr>
        <w:t> </w:t>
      </w:r>
      <w:r>
        <w:rPr>
          <w:color w:val="231F20"/>
          <w:spacing w:val="-2"/>
          <w:w w:val="105"/>
          <w:sz w:val="34"/>
        </w:rPr>
        <w:t>là</w:t>
      </w:r>
      <w:r>
        <w:rPr>
          <w:color w:val="231F20"/>
          <w:spacing w:val="-17"/>
          <w:w w:val="105"/>
          <w:sz w:val="34"/>
        </w:rPr>
        <w:t> </w:t>
      </w:r>
      <w:r>
        <w:rPr>
          <w:i/>
          <w:color w:val="231F20"/>
          <w:spacing w:val="-2"/>
          <w:w w:val="105"/>
          <w:sz w:val="34"/>
        </w:rPr>
        <w:t>Phổ</w:t>
      </w:r>
      <w:r>
        <w:rPr>
          <w:i/>
          <w:color w:val="231F20"/>
          <w:spacing w:val="-17"/>
          <w:w w:val="105"/>
          <w:sz w:val="34"/>
        </w:rPr>
        <w:t> </w:t>
      </w:r>
      <w:r>
        <w:rPr>
          <w:i/>
          <w:color w:val="231F20"/>
          <w:spacing w:val="-2"/>
          <w:w w:val="105"/>
          <w:sz w:val="34"/>
        </w:rPr>
        <w:t>linh</w:t>
      </w:r>
      <w:r>
        <w:rPr>
          <w:i/>
          <w:color w:val="231F20"/>
          <w:spacing w:val="-16"/>
          <w:w w:val="105"/>
          <w:sz w:val="34"/>
        </w:rPr>
        <w:t> </w:t>
      </w:r>
      <w:r>
        <w:rPr>
          <w:i/>
          <w:color w:val="231F20"/>
          <w:spacing w:val="-2"/>
          <w:w w:val="105"/>
          <w:sz w:val="34"/>
        </w:rPr>
        <w:t>nhất</w:t>
      </w:r>
      <w:r>
        <w:rPr>
          <w:i/>
          <w:color w:val="231F20"/>
          <w:spacing w:val="-17"/>
          <w:w w:val="105"/>
          <w:sz w:val="34"/>
        </w:rPr>
        <w:t> </w:t>
      </w:r>
      <w:r>
        <w:rPr>
          <w:i/>
          <w:color w:val="231F20"/>
          <w:spacing w:val="-2"/>
          <w:w w:val="105"/>
          <w:sz w:val="34"/>
        </w:rPr>
        <w:t>thiết</w:t>
      </w:r>
      <w:r>
        <w:rPr>
          <w:i/>
          <w:color w:val="231F20"/>
          <w:spacing w:val="-17"/>
          <w:w w:val="105"/>
          <w:sz w:val="34"/>
        </w:rPr>
        <w:t> </w:t>
      </w:r>
      <w:r>
        <w:rPr>
          <w:i/>
          <w:color w:val="231F20"/>
          <w:spacing w:val="-2"/>
          <w:w w:val="105"/>
          <w:sz w:val="34"/>
        </w:rPr>
        <w:t>chúng</w:t>
      </w:r>
      <w:r>
        <w:rPr>
          <w:i/>
          <w:color w:val="231F20"/>
          <w:spacing w:val="-16"/>
          <w:w w:val="105"/>
          <w:sz w:val="34"/>
        </w:rPr>
        <w:t> </w:t>
      </w:r>
      <w:r>
        <w:rPr>
          <w:i/>
          <w:color w:val="231F20"/>
          <w:spacing w:val="-2"/>
          <w:w w:val="105"/>
          <w:sz w:val="34"/>
        </w:rPr>
        <w:t>sinh</w:t>
      </w:r>
      <w:r>
        <w:rPr>
          <w:i/>
          <w:color w:val="231F20"/>
          <w:spacing w:val="-17"/>
          <w:w w:val="105"/>
          <w:sz w:val="34"/>
        </w:rPr>
        <w:t> </w:t>
      </w:r>
      <w:r>
        <w:rPr>
          <w:i/>
          <w:color w:val="231F20"/>
          <w:spacing w:val="-2"/>
          <w:w w:val="105"/>
          <w:sz w:val="34"/>
        </w:rPr>
        <w:t>bình</w:t>
      </w:r>
      <w:r>
        <w:rPr>
          <w:i/>
          <w:color w:val="231F20"/>
          <w:spacing w:val="-17"/>
          <w:w w:val="105"/>
          <w:sz w:val="34"/>
        </w:rPr>
        <w:t> </w:t>
      </w:r>
      <w:r>
        <w:rPr>
          <w:i/>
          <w:color w:val="231F20"/>
          <w:spacing w:val="-2"/>
          <w:w w:val="105"/>
          <w:sz w:val="34"/>
        </w:rPr>
        <w:t>đẳng</w:t>
      </w:r>
      <w:r>
        <w:rPr>
          <w:i/>
          <w:color w:val="231F20"/>
          <w:spacing w:val="-16"/>
          <w:w w:val="105"/>
          <w:sz w:val="34"/>
        </w:rPr>
        <w:t> </w:t>
      </w:r>
      <w:r>
        <w:rPr>
          <w:i/>
          <w:color w:val="231F20"/>
          <w:spacing w:val="-2"/>
          <w:w w:val="105"/>
          <w:sz w:val="34"/>
        </w:rPr>
        <w:t>thành</w:t>
      </w:r>
      <w:r>
        <w:rPr>
          <w:i/>
          <w:color w:val="231F20"/>
          <w:spacing w:val="-17"/>
          <w:w w:val="105"/>
          <w:sz w:val="34"/>
        </w:rPr>
        <w:t> </w:t>
      </w:r>
      <w:r>
        <w:rPr>
          <w:i/>
          <w:color w:val="231F20"/>
          <w:spacing w:val="-4"/>
          <w:w w:val="105"/>
          <w:sz w:val="34"/>
        </w:rPr>
        <w:t>Phật</w:t>
      </w:r>
    </w:p>
    <w:p>
      <w:pPr>
        <w:spacing w:after="0" w:line="295" w:lineRule="auto"/>
        <w:jc w:val="both"/>
        <w:rPr>
          <w:sz w:val="34"/>
        </w:rPr>
        <w:sectPr>
          <w:pgSz w:w="11400" w:h="15370"/>
          <w:pgMar w:header="977" w:footer="937" w:top="1200" w:bottom="1120" w:left="1200" w:right="1180"/>
        </w:sectPr>
      </w:pPr>
    </w:p>
    <w:p>
      <w:pPr>
        <w:pStyle w:val="BodyText"/>
        <w:spacing w:before="6"/>
        <w:jc w:val="left"/>
        <w:rPr>
          <w:i/>
          <w:sz w:val="22"/>
        </w:rPr>
      </w:pPr>
    </w:p>
    <w:p>
      <w:pPr>
        <w:pStyle w:val="BodyText"/>
        <w:spacing w:line="302" w:lineRule="auto" w:before="106"/>
        <w:ind w:left="103" w:right="405"/>
      </w:pPr>
      <w:r>
        <w:rPr>
          <w:i/>
          <w:color w:val="231F20"/>
          <w:w w:val="110"/>
        </w:rPr>
        <w:t>chi</w:t>
      </w:r>
      <w:r>
        <w:rPr>
          <w:i/>
          <w:color w:val="231F20"/>
          <w:spacing w:val="-20"/>
          <w:w w:val="110"/>
        </w:rPr>
        <w:t> </w:t>
      </w:r>
      <w:r>
        <w:rPr>
          <w:i/>
          <w:color w:val="231F20"/>
          <w:w w:val="110"/>
        </w:rPr>
        <w:t>pháp</w:t>
      </w:r>
      <w:r>
        <w:rPr>
          <w:i/>
          <w:color w:val="231F20"/>
          <w:spacing w:val="-20"/>
          <w:w w:val="110"/>
        </w:rPr>
        <w:t> </w:t>
      </w:r>
      <w:r>
        <w:rPr>
          <w:color w:val="231F20"/>
          <w:w w:val="110"/>
        </w:rPr>
        <w:t>(Khiến</w:t>
      </w:r>
      <w:r>
        <w:rPr>
          <w:color w:val="231F20"/>
          <w:spacing w:val="-20"/>
          <w:w w:val="110"/>
        </w:rPr>
        <w:t> </w:t>
      </w:r>
      <w:r>
        <w:rPr>
          <w:color w:val="231F20"/>
          <w:w w:val="110"/>
        </w:rPr>
        <w:t>khắp</w:t>
      </w:r>
      <w:r>
        <w:rPr>
          <w:color w:val="231F20"/>
          <w:spacing w:val="-20"/>
          <w:w w:val="110"/>
        </w:rPr>
        <w:t> </w:t>
      </w:r>
      <w:r>
        <w:rPr>
          <w:color w:val="231F20"/>
          <w:w w:val="110"/>
        </w:rPr>
        <w:t>hết</w:t>
      </w:r>
      <w:r>
        <w:rPr>
          <w:color w:val="231F20"/>
          <w:spacing w:val="-20"/>
          <w:w w:val="110"/>
        </w:rPr>
        <w:t> </w:t>
      </w:r>
      <w:r>
        <w:rPr>
          <w:color w:val="231F20"/>
          <w:w w:val="110"/>
        </w:rPr>
        <w:t>thảy</w:t>
      </w:r>
      <w:r>
        <w:rPr>
          <w:color w:val="231F20"/>
          <w:spacing w:val="-20"/>
          <w:w w:val="110"/>
        </w:rPr>
        <w:t> </w:t>
      </w:r>
      <w:r>
        <w:rPr>
          <w:color w:val="231F20"/>
          <w:w w:val="110"/>
        </w:rPr>
        <w:t>chúng</w:t>
      </w:r>
      <w:r>
        <w:rPr>
          <w:color w:val="231F20"/>
          <w:spacing w:val="-20"/>
          <w:w w:val="110"/>
        </w:rPr>
        <w:t> </w:t>
      </w:r>
      <w:r>
        <w:rPr>
          <w:color w:val="231F20"/>
          <w:w w:val="110"/>
        </w:rPr>
        <w:t>sinh</w:t>
      </w:r>
      <w:r>
        <w:rPr>
          <w:color w:val="231F20"/>
          <w:spacing w:val="-20"/>
          <w:w w:val="110"/>
        </w:rPr>
        <w:t> </w:t>
      </w:r>
      <w:r>
        <w:rPr>
          <w:color w:val="231F20"/>
          <w:w w:val="110"/>
        </w:rPr>
        <w:t>pháp</w:t>
      </w:r>
      <w:r>
        <w:rPr>
          <w:color w:val="231F20"/>
          <w:spacing w:val="-20"/>
          <w:w w:val="110"/>
        </w:rPr>
        <w:t> </w:t>
      </w:r>
      <w:r>
        <w:rPr>
          <w:color w:val="231F20"/>
          <w:w w:val="110"/>
        </w:rPr>
        <w:t>bình</w:t>
      </w:r>
      <w:r>
        <w:rPr>
          <w:color w:val="231F20"/>
          <w:spacing w:val="-20"/>
          <w:w w:val="110"/>
        </w:rPr>
        <w:t> </w:t>
      </w:r>
      <w:r>
        <w:rPr>
          <w:color w:val="231F20"/>
          <w:w w:val="110"/>
        </w:rPr>
        <w:t>đẳng thành Phật).</w:t>
      </w:r>
    </w:p>
    <w:p>
      <w:pPr>
        <w:pStyle w:val="BodyText"/>
        <w:spacing w:line="302" w:lineRule="auto" w:before="144"/>
        <w:ind w:left="103" w:right="403" w:firstLine="453"/>
      </w:pPr>
      <w:r>
        <w:rPr>
          <w:color w:val="231F20"/>
          <w:w w:val="105"/>
        </w:rPr>
        <w:t>Ý nghĩa này hay quá. Đức Phật nhìn chúng sinh đều là Phật. Bồ tát thấy chúng sinh đều là Bồ tát. Pháp bình đẳng đấy.</w:t>
      </w:r>
      <w:r>
        <w:rPr>
          <w:color w:val="231F20"/>
          <w:spacing w:val="-4"/>
          <w:w w:val="105"/>
        </w:rPr>
        <w:t> </w:t>
      </w:r>
      <w:r>
        <w:rPr>
          <w:color w:val="231F20"/>
          <w:w w:val="105"/>
        </w:rPr>
        <w:t>Đây</w:t>
      </w:r>
      <w:r>
        <w:rPr>
          <w:color w:val="231F20"/>
          <w:spacing w:val="-4"/>
          <w:w w:val="105"/>
        </w:rPr>
        <w:t> </w:t>
      </w:r>
      <w:r>
        <w:rPr>
          <w:color w:val="231F20"/>
          <w:w w:val="105"/>
        </w:rPr>
        <w:t>là</w:t>
      </w:r>
      <w:r>
        <w:rPr>
          <w:color w:val="231F20"/>
          <w:spacing w:val="-4"/>
          <w:w w:val="105"/>
        </w:rPr>
        <w:t> </w:t>
      </w:r>
      <w:r>
        <w:rPr>
          <w:color w:val="231F20"/>
          <w:w w:val="105"/>
        </w:rPr>
        <w:t>thật</w:t>
      </w:r>
      <w:r>
        <w:rPr>
          <w:color w:val="231F20"/>
          <w:spacing w:val="-4"/>
          <w:w w:val="105"/>
        </w:rPr>
        <w:t> </w:t>
      </w:r>
      <w:r>
        <w:rPr>
          <w:color w:val="231F20"/>
          <w:w w:val="105"/>
        </w:rPr>
        <w:t>sự</w:t>
      </w:r>
      <w:r>
        <w:rPr>
          <w:color w:val="231F20"/>
          <w:spacing w:val="-4"/>
          <w:w w:val="105"/>
        </w:rPr>
        <w:t> </w:t>
      </w:r>
      <w:r>
        <w:rPr>
          <w:color w:val="231F20"/>
          <w:w w:val="105"/>
        </w:rPr>
        <w:t>đã</w:t>
      </w:r>
      <w:r>
        <w:rPr>
          <w:color w:val="231F20"/>
          <w:spacing w:val="-4"/>
          <w:w w:val="105"/>
        </w:rPr>
        <w:t> </w:t>
      </w:r>
      <w:r>
        <w:rPr>
          <w:color w:val="231F20"/>
          <w:w w:val="105"/>
        </w:rPr>
        <w:t>giác</w:t>
      </w:r>
      <w:r>
        <w:rPr>
          <w:color w:val="231F20"/>
          <w:spacing w:val="-4"/>
          <w:w w:val="105"/>
        </w:rPr>
        <w:t> </w:t>
      </w:r>
      <w:r>
        <w:rPr>
          <w:color w:val="231F20"/>
          <w:w w:val="105"/>
        </w:rPr>
        <w:t>ngộ.</w:t>
      </w:r>
      <w:r>
        <w:rPr>
          <w:color w:val="231F20"/>
          <w:spacing w:val="-4"/>
          <w:w w:val="105"/>
        </w:rPr>
        <w:t> </w:t>
      </w:r>
      <w:r>
        <w:rPr>
          <w:color w:val="231F20"/>
          <w:w w:val="105"/>
        </w:rPr>
        <w:t>Phàm</w:t>
      </w:r>
      <w:r>
        <w:rPr>
          <w:color w:val="231F20"/>
          <w:spacing w:val="-4"/>
          <w:w w:val="105"/>
        </w:rPr>
        <w:t> </w:t>
      </w:r>
      <w:r>
        <w:rPr>
          <w:color w:val="231F20"/>
          <w:w w:val="105"/>
        </w:rPr>
        <w:t>phu</w:t>
      </w:r>
      <w:r>
        <w:rPr>
          <w:color w:val="231F20"/>
          <w:spacing w:val="-4"/>
          <w:w w:val="105"/>
        </w:rPr>
        <w:t> </w:t>
      </w:r>
      <w:r>
        <w:rPr>
          <w:color w:val="231F20"/>
          <w:w w:val="105"/>
        </w:rPr>
        <w:t>thì</w:t>
      </w:r>
      <w:r>
        <w:rPr>
          <w:color w:val="231F20"/>
          <w:spacing w:val="-4"/>
          <w:w w:val="105"/>
        </w:rPr>
        <w:t> </w:t>
      </w:r>
      <w:r>
        <w:rPr>
          <w:color w:val="231F20"/>
          <w:w w:val="105"/>
        </w:rPr>
        <w:t>thấy</w:t>
      </w:r>
      <w:r>
        <w:rPr>
          <w:color w:val="231F20"/>
          <w:spacing w:val="-4"/>
          <w:w w:val="105"/>
        </w:rPr>
        <w:t> </w:t>
      </w:r>
      <w:r>
        <w:rPr>
          <w:color w:val="231F20"/>
          <w:w w:val="105"/>
        </w:rPr>
        <w:t>Phật,</w:t>
      </w:r>
      <w:r>
        <w:rPr>
          <w:color w:val="231F20"/>
          <w:spacing w:val="-4"/>
          <w:w w:val="105"/>
        </w:rPr>
        <w:t> </w:t>
      </w:r>
      <w:r>
        <w:rPr>
          <w:color w:val="231F20"/>
          <w:w w:val="105"/>
        </w:rPr>
        <w:t>Bồ tát cũng là phàm phu. Từ đó cho thấy, trong kinh nói hết thảy pháp từ tâm tưởng sinh, không sai tí nào.</w:t>
      </w:r>
    </w:p>
    <w:p>
      <w:pPr>
        <w:pStyle w:val="BodyText"/>
        <w:spacing w:line="302" w:lineRule="auto" w:before="147"/>
        <w:ind w:left="103" w:right="405" w:firstLine="453"/>
      </w:pPr>
      <w:r>
        <w:rPr>
          <w:color w:val="231F20"/>
          <w:w w:val="105"/>
        </w:rPr>
        <w:t>Pháp chẳng phải là chân, nó hoàn toàn do cách nhìn của quý</w:t>
      </w:r>
      <w:r>
        <w:rPr>
          <w:color w:val="231F20"/>
          <w:spacing w:val="-1"/>
          <w:w w:val="105"/>
        </w:rPr>
        <w:t> </w:t>
      </w:r>
      <w:r>
        <w:rPr>
          <w:color w:val="231F20"/>
          <w:w w:val="105"/>
        </w:rPr>
        <w:t>vị.</w:t>
      </w:r>
      <w:r>
        <w:rPr>
          <w:color w:val="231F20"/>
          <w:spacing w:val="-1"/>
          <w:w w:val="105"/>
        </w:rPr>
        <w:t> </w:t>
      </w:r>
      <w:r>
        <w:rPr>
          <w:color w:val="231F20"/>
          <w:w w:val="105"/>
        </w:rPr>
        <w:t>Nếu</w:t>
      </w:r>
      <w:r>
        <w:rPr>
          <w:color w:val="231F20"/>
          <w:spacing w:val="-1"/>
          <w:w w:val="105"/>
        </w:rPr>
        <w:t> </w:t>
      </w:r>
      <w:r>
        <w:rPr>
          <w:color w:val="231F20"/>
          <w:w w:val="105"/>
        </w:rPr>
        <w:t>quý</w:t>
      </w:r>
      <w:r>
        <w:rPr>
          <w:color w:val="231F20"/>
          <w:spacing w:val="-1"/>
          <w:w w:val="105"/>
        </w:rPr>
        <w:t> </w:t>
      </w:r>
      <w:r>
        <w:rPr>
          <w:color w:val="231F20"/>
          <w:w w:val="105"/>
        </w:rPr>
        <w:t>vị</w:t>
      </w:r>
      <w:r>
        <w:rPr>
          <w:color w:val="231F20"/>
          <w:spacing w:val="-1"/>
          <w:w w:val="105"/>
        </w:rPr>
        <w:t> </w:t>
      </w:r>
      <w:r>
        <w:rPr>
          <w:color w:val="231F20"/>
          <w:w w:val="105"/>
        </w:rPr>
        <w:t>thấy</w:t>
      </w:r>
      <w:r>
        <w:rPr>
          <w:color w:val="231F20"/>
          <w:spacing w:val="-1"/>
          <w:w w:val="105"/>
        </w:rPr>
        <w:t> </w:t>
      </w:r>
      <w:r>
        <w:rPr>
          <w:color w:val="231F20"/>
          <w:w w:val="105"/>
        </w:rPr>
        <w:t>hết</w:t>
      </w:r>
      <w:r>
        <w:rPr>
          <w:color w:val="231F20"/>
          <w:spacing w:val="-1"/>
          <w:w w:val="105"/>
        </w:rPr>
        <w:t> </w:t>
      </w:r>
      <w:r>
        <w:rPr>
          <w:color w:val="231F20"/>
          <w:w w:val="105"/>
        </w:rPr>
        <w:t>thảy</w:t>
      </w:r>
      <w:r>
        <w:rPr>
          <w:color w:val="231F20"/>
          <w:spacing w:val="-1"/>
          <w:w w:val="105"/>
        </w:rPr>
        <w:t> </w:t>
      </w:r>
      <w:r>
        <w:rPr>
          <w:color w:val="231F20"/>
          <w:w w:val="105"/>
        </w:rPr>
        <w:t>chúng</w:t>
      </w:r>
      <w:r>
        <w:rPr>
          <w:color w:val="231F20"/>
          <w:spacing w:val="-1"/>
          <w:w w:val="105"/>
        </w:rPr>
        <w:t> </w:t>
      </w:r>
      <w:r>
        <w:rPr>
          <w:color w:val="231F20"/>
          <w:w w:val="105"/>
        </w:rPr>
        <w:t>sinh</w:t>
      </w:r>
      <w:r>
        <w:rPr>
          <w:color w:val="231F20"/>
          <w:spacing w:val="-1"/>
          <w:w w:val="105"/>
        </w:rPr>
        <w:t> </w:t>
      </w:r>
      <w:r>
        <w:rPr>
          <w:color w:val="231F20"/>
          <w:w w:val="105"/>
        </w:rPr>
        <w:t>đều</w:t>
      </w:r>
      <w:r>
        <w:rPr>
          <w:color w:val="231F20"/>
          <w:spacing w:val="-1"/>
          <w:w w:val="105"/>
        </w:rPr>
        <w:t> </w:t>
      </w:r>
      <w:r>
        <w:rPr>
          <w:color w:val="231F20"/>
          <w:w w:val="105"/>
        </w:rPr>
        <w:t>là</w:t>
      </w:r>
      <w:r>
        <w:rPr>
          <w:color w:val="231F20"/>
          <w:spacing w:val="-1"/>
          <w:w w:val="105"/>
        </w:rPr>
        <w:t> </w:t>
      </w:r>
      <w:r>
        <w:rPr>
          <w:color w:val="231F20"/>
          <w:w w:val="105"/>
        </w:rPr>
        <w:t>Phật,</w:t>
      </w:r>
      <w:r>
        <w:rPr>
          <w:color w:val="231F20"/>
          <w:spacing w:val="-1"/>
          <w:w w:val="105"/>
        </w:rPr>
        <w:t> </w:t>
      </w:r>
      <w:r>
        <w:rPr>
          <w:color w:val="231F20"/>
          <w:w w:val="105"/>
        </w:rPr>
        <w:t>thì tâm</w:t>
      </w:r>
      <w:r>
        <w:rPr>
          <w:color w:val="231F20"/>
          <w:spacing w:val="-23"/>
          <w:w w:val="105"/>
        </w:rPr>
        <w:t> </w:t>
      </w:r>
      <w:r>
        <w:rPr>
          <w:color w:val="231F20"/>
          <w:w w:val="105"/>
        </w:rPr>
        <w:t>của</w:t>
      </w:r>
      <w:r>
        <w:rPr>
          <w:color w:val="231F20"/>
          <w:spacing w:val="-22"/>
          <w:w w:val="105"/>
        </w:rPr>
        <w:t> </w:t>
      </w:r>
      <w:r>
        <w:rPr>
          <w:color w:val="231F20"/>
          <w:w w:val="105"/>
        </w:rPr>
        <w:t>quý</w:t>
      </w:r>
      <w:r>
        <w:rPr>
          <w:color w:val="231F20"/>
          <w:spacing w:val="-21"/>
          <w:w w:val="105"/>
        </w:rPr>
        <w:t> </w:t>
      </w:r>
      <w:r>
        <w:rPr>
          <w:color w:val="231F20"/>
          <w:w w:val="105"/>
        </w:rPr>
        <w:t>vị</w:t>
      </w:r>
      <w:r>
        <w:rPr>
          <w:color w:val="231F20"/>
          <w:spacing w:val="-22"/>
          <w:w w:val="105"/>
        </w:rPr>
        <w:t> </w:t>
      </w:r>
      <w:r>
        <w:rPr>
          <w:color w:val="231F20"/>
          <w:w w:val="105"/>
        </w:rPr>
        <w:t>sáng</w:t>
      </w:r>
      <w:r>
        <w:rPr>
          <w:color w:val="231F20"/>
          <w:spacing w:val="-22"/>
          <w:w w:val="105"/>
        </w:rPr>
        <w:t> </w:t>
      </w:r>
      <w:r>
        <w:rPr>
          <w:color w:val="231F20"/>
          <w:w w:val="105"/>
        </w:rPr>
        <w:t>tỏ,</w:t>
      </w:r>
      <w:r>
        <w:rPr>
          <w:color w:val="231F20"/>
          <w:spacing w:val="-21"/>
          <w:w w:val="105"/>
        </w:rPr>
        <w:t> </w:t>
      </w:r>
      <w:r>
        <w:rPr>
          <w:color w:val="231F20"/>
          <w:w w:val="105"/>
        </w:rPr>
        <w:t>tự</w:t>
      </w:r>
      <w:r>
        <w:rPr>
          <w:color w:val="231F20"/>
          <w:spacing w:val="-23"/>
          <w:w w:val="105"/>
        </w:rPr>
        <w:t> </w:t>
      </w:r>
      <w:r>
        <w:rPr>
          <w:color w:val="231F20"/>
          <w:w w:val="105"/>
        </w:rPr>
        <w:t>tại</w:t>
      </w:r>
      <w:r>
        <w:rPr>
          <w:color w:val="231F20"/>
          <w:spacing w:val="-22"/>
          <w:w w:val="105"/>
        </w:rPr>
        <w:t> </w:t>
      </w:r>
      <w:r>
        <w:rPr>
          <w:color w:val="231F20"/>
          <w:w w:val="105"/>
        </w:rPr>
        <w:t>và</w:t>
      </w:r>
      <w:r>
        <w:rPr>
          <w:color w:val="231F20"/>
          <w:spacing w:val="-22"/>
          <w:w w:val="105"/>
        </w:rPr>
        <w:t> </w:t>
      </w:r>
      <w:r>
        <w:rPr>
          <w:color w:val="231F20"/>
          <w:w w:val="105"/>
        </w:rPr>
        <w:t>thanh</w:t>
      </w:r>
      <w:r>
        <w:rPr>
          <w:color w:val="231F20"/>
          <w:spacing w:val="-23"/>
          <w:w w:val="105"/>
        </w:rPr>
        <w:t> </w:t>
      </w:r>
      <w:r>
        <w:rPr>
          <w:color w:val="231F20"/>
          <w:w w:val="105"/>
        </w:rPr>
        <w:t>tịnh</w:t>
      </w:r>
      <w:r>
        <w:rPr>
          <w:color w:val="231F20"/>
          <w:spacing w:val="-22"/>
          <w:w w:val="105"/>
        </w:rPr>
        <w:t> </w:t>
      </w:r>
      <w:r>
        <w:rPr>
          <w:color w:val="231F20"/>
          <w:w w:val="105"/>
        </w:rPr>
        <w:t>biết</w:t>
      </w:r>
      <w:r>
        <w:rPr>
          <w:color w:val="231F20"/>
          <w:spacing w:val="-22"/>
          <w:w w:val="105"/>
        </w:rPr>
        <w:t> </w:t>
      </w:r>
      <w:r>
        <w:rPr>
          <w:color w:val="231F20"/>
          <w:w w:val="105"/>
        </w:rPr>
        <w:t>bao.</w:t>
      </w:r>
      <w:r>
        <w:rPr>
          <w:color w:val="231F20"/>
          <w:spacing w:val="-23"/>
          <w:w w:val="105"/>
        </w:rPr>
        <w:t> </w:t>
      </w:r>
      <w:r>
        <w:rPr>
          <w:color w:val="231F20"/>
          <w:w w:val="105"/>
        </w:rPr>
        <w:t>Nói</w:t>
      </w:r>
      <w:r>
        <w:rPr>
          <w:color w:val="231F20"/>
          <w:spacing w:val="-21"/>
          <w:w w:val="105"/>
        </w:rPr>
        <w:t> </w:t>
      </w:r>
      <w:r>
        <w:rPr>
          <w:color w:val="231F20"/>
          <w:w w:val="105"/>
        </w:rPr>
        <w:t>cách khác,</w:t>
      </w:r>
      <w:r>
        <w:rPr>
          <w:color w:val="231F20"/>
          <w:spacing w:val="-5"/>
          <w:w w:val="105"/>
        </w:rPr>
        <w:t> </w:t>
      </w:r>
      <w:r>
        <w:rPr>
          <w:color w:val="231F20"/>
          <w:w w:val="105"/>
        </w:rPr>
        <w:t>thanh</w:t>
      </w:r>
      <w:r>
        <w:rPr>
          <w:color w:val="231F20"/>
          <w:spacing w:val="-5"/>
          <w:w w:val="105"/>
        </w:rPr>
        <w:t> </w:t>
      </w:r>
      <w:r>
        <w:rPr>
          <w:color w:val="231F20"/>
          <w:w w:val="105"/>
        </w:rPr>
        <w:t>tịnh,</w:t>
      </w:r>
      <w:r>
        <w:rPr>
          <w:color w:val="231F20"/>
          <w:spacing w:val="-5"/>
          <w:w w:val="105"/>
        </w:rPr>
        <w:t> </w:t>
      </w:r>
      <w:r>
        <w:rPr>
          <w:color w:val="231F20"/>
          <w:w w:val="105"/>
        </w:rPr>
        <w:t>bình</w:t>
      </w:r>
      <w:r>
        <w:rPr>
          <w:color w:val="231F20"/>
          <w:spacing w:val="-5"/>
          <w:w w:val="105"/>
        </w:rPr>
        <w:t> </w:t>
      </w:r>
      <w:r>
        <w:rPr>
          <w:color w:val="231F20"/>
          <w:w w:val="105"/>
        </w:rPr>
        <w:t>đẳng,</w:t>
      </w:r>
      <w:r>
        <w:rPr>
          <w:color w:val="231F20"/>
          <w:spacing w:val="-5"/>
          <w:w w:val="105"/>
        </w:rPr>
        <w:t> </w:t>
      </w:r>
      <w:r>
        <w:rPr>
          <w:color w:val="231F20"/>
          <w:w w:val="105"/>
        </w:rPr>
        <w:t>giác</w:t>
      </w:r>
      <w:r>
        <w:rPr>
          <w:color w:val="231F20"/>
          <w:spacing w:val="-5"/>
          <w:w w:val="105"/>
        </w:rPr>
        <w:t> </w:t>
      </w:r>
      <w:r>
        <w:rPr>
          <w:color w:val="231F20"/>
          <w:w w:val="105"/>
        </w:rPr>
        <w:t>trong</w:t>
      </w:r>
      <w:r>
        <w:rPr>
          <w:color w:val="231F20"/>
          <w:spacing w:val="-5"/>
          <w:w w:val="105"/>
        </w:rPr>
        <w:t> </w:t>
      </w:r>
      <w:r>
        <w:rPr>
          <w:color w:val="231F20"/>
          <w:w w:val="105"/>
        </w:rPr>
        <w:t>tự</w:t>
      </w:r>
      <w:r>
        <w:rPr>
          <w:color w:val="231F20"/>
          <w:spacing w:val="-5"/>
          <w:w w:val="105"/>
        </w:rPr>
        <w:t> </w:t>
      </w:r>
      <w:r>
        <w:rPr>
          <w:color w:val="231F20"/>
          <w:w w:val="105"/>
        </w:rPr>
        <w:t>tính</w:t>
      </w:r>
      <w:r>
        <w:rPr>
          <w:color w:val="231F20"/>
          <w:spacing w:val="-5"/>
          <w:w w:val="105"/>
        </w:rPr>
        <w:t> </w:t>
      </w:r>
      <w:r>
        <w:rPr>
          <w:color w:val="231F20"/>
          <w:w w:val="105"/>
        </w:rPr>
        <w:t>của</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đã </w:t>
      </w:r>
      <w:r>
        <w:rPr>
          <w:color w:val="231F20"/>
        </w:rPr>
        <w:t>xuất</w:t>
      </w:r>
      <w:r>
        <w:rPr>
          <w:color w:val="231F20"/>
          <w:spacing w:val="-5"/>
        </w:rPr>
        <w:t> </w:t>
      </w:r>
      <w:r>
        <w:rPr>
          <w:color w:val="231F20"/>
        </w:rPr>
        <w:t>hiện</w:t>
      </w:r>
      <w:r>
        <w:rPr>
          <w:color w:val="231F20"/>
          <w:spacing w:val="-5"/>
        </w:rPr>
        <w:t> </w:t>
      </w:r>
      <w:r>
        <w:rPr>
          <w:color w:val="231F20"/>
        </w:rPr>
        <w:t>rồi.</w:t>
      </w:r>
      <w:r>
        <w:rPr>
          <w:color w:val="231F20"/>
          <w:spacing w:val="-5"/>
        </w:rPr>
        <w:t> </w:t>
      </w:r>
      <w:r>
        <w:rPr>
          <w:color w:val="231F20"/>
        </w:rPr>
        <w:t>Hết</w:t>
      </w:r>
      <w:r>
        <w:rPr>
          <w:color w:val="231F20"/>
          <w:spacing w:val="-5"/>
        </w:rPr>
        <w:t> </w:t>
      </w:r>
      <w:r>
        <w:rPr>
          <w:color w:val="231F20"/>
        </w:rPr>
        <w:t>thảy</w:t>
      </w:r>
      <w:r>
        <w:rPr>
          <w:color w:val="231F20"/>
          <w:spacing w:val="-5"/>
        </w:rPr>
        <w:t> </w:t>
      </w:r>
      <w:r>
        <w:rPr>
          <w:color w:val="231F20"/>
        </w:rPr>
        <w:t>chúng</w:t>
      </w:r>
      <w:r>
        <w:rPr>
          <w:color w:val="231F20"/>
          <w:spacing w:val="-5"/>
        </w:rPr>
        <w:t> </w:t>
      </w:r>
      <w:r>
        <w:rPr>
          <w:color w:val="231F20"/>
        </w:rPr>
        <w:t>sinh</w:t>
      </w:r>
      <w:r>
        <w:rPr>
          <w:color w:val="231F20"/>
          <w:spacing w:val="-5"/>
        </w:rPr>
        <w:t> </w:t>
      </w:r>
      <w:r>
        <w:rPr>
          <w:color w:val="231F20"/>
        </w:rPr>
        <w:t>thật</w:t>
      </w:r>
      <w:r>
        <w:rPr>
          <w:color w:val="231F20"/>
          <w:spacing w:val="-5"/>
        </w:rPr>
        <w:t> </w:t>
      </w:r>
      <w:r>
        <w:rPr>
          <w:color w:val="231F20"/>
        </w:rPr>
        <w:t>sự</w:t>
      </w:r>
      <w:r>
        <w:rPr>
          <w:color w:val="231F20"/>
          <w:spacing w:val="-5"/>
        </w:rPr>
        <w:t> </w:t>
      </w:r>
      <w:r>
        <w:rPr>
          <w:color w:val="231F20"/>
        </w:rPr>
        <w:t>là</w:t>
      </w:r>
      <w:r>
        <w:rPr>
          <w:color w:val="231F20"/>
          <w:spacing w:val="-5"/>
        </w:rPr>
        <w:t> </w:t>
      </w:r>
      <w:r>
        <w:rPr>
          <w:color w:val="231F20"/>
        </w:rPr>
        <w:t>Phật</w:t>
      </w:r>
      <w:r>
        <w:rPr>
          <w:color w:val="231F20"/>
          <w:spacing w:val="-5"/>
        </w:rPr>
        <w:t> </w:t>
      </w:r>
      <w:r>
        <w:rPr>
          <w:color w:val="231F20"/>
        </w:rPr>
        <w:t>chăng?</w:t>
      </w:r>
      <w:r>
        <w:rPr>
          <w:color w:val="231F20"/>
          <w:spacing w:val="-5"/>
        </w:rPr>
        <w:t> </w:t>
      </w:r>
      <w:r>
        <w:rPr>
          <w:color w:val="231F20"/>
        </w:rPr>
        <w:t>Đúng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Chúng</w:t>
      </w:r>
      <w:r>
        <w:rPr>
          <w:color w:val="231F20"/>
          <w:spacing w:val="-9"/>
          <w:w w:val="105"/>
        </w:rPr>
        <w:t> </w:t>
      </w:r>
      <w:r>
        <w:rPr>
          <w:color w:val="231F20"/>
          <w:w w:val="105"/>
        </w:rPr>
        <w:t>ta</w:t>
      </w:r>
      <w:r>
        <w:rPr>
          <w:color w:val="231F20"/>
          <w:spacing w:val="-9"/>
          <w:w w:val="105"/>
        </w:rPr>
        <w:t> </w:t>
      </w:r>
      <w:r>
        <w:rPr>
          <w:color w:val="231F20"/>
          <w:w w:val="105"/>
        </w:rPr>
        <w:t>thấy</w:t>
      </w:r>
      <w:r>
        <w:rPr>
          <w:color w:val="231F20"/>
          <w:spacing w:val="-9"/>
          <w:w w:val="105"/>
        </w:rPr>
        <w:t> </w:t>
      </w:r>
      <w:r>
        <w:rPr>
          <w:color w:val="231F20"/>
          <w:w w:val="105"/>
        </w:rPr>
        <w:t>họ</w:t>
      </w:r>
      <w:r>
        <w:rPr>
          <w:color w:val="231F20"/>
          <w:spacing w:val="-9"/>
          <w:w w:val="105"/>
        </w:rPr>
        <w:t> </w:t>
      </w:r>
      <w:r>
        <w:rPr>
          <w:color w:val="231F20"/>
          <w:w w:val="105"/>
        </w:rPr>
        <w:t>không</w:t>
      </w:r>
      <w:r>
        <w:rPr>
          <w:color w:val="231F20"/>
          <w:spacing w:val="-9"/>
          <w:w w:val="105"/>
        </w:rPr>
        <w:t> </w:t>
      </w:r>
      <w:r>
        <w:rPr>
          <w:color w:val="231F20"/>
          <w:w w:val="105"/>
        </w:rPr>
        <w:t>phải</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là</w:t>
      </w:r>
      <w:r>
        <w:rPr>
          <w:color w:val="231F20"/>
          <w:spacing w:val="-9"/>
          <w:w w:val="105"/>
        </w:rPr>
        <w:t> </w:t>
      </w:r>
      <w:r>
        <w:rPr>
          <w:color w:val="231F20"/>
          <w:w w:val="105"/>
        </w:rPr>
        <w:t>do</w:t>
      </w:r>
      <w:r>
        <w:rPr>
          <w:color w:val="231F20"/>
          <w:spacing w:val="-9"/>
          <w:w w:val="105"/>
        </w:rPr>
        <w:t> </w:t>
      </w:r>
      <w:r>
        <w:rPr>
          <w:color w:val="231F20"/>
          <w:w w:val="105"/>
        </w:rPr>
        <w:t>chúng</w:t>
      </w:r>
      <w:r>
        <w:rPr>
          <w:color w:val="231F20"/>
          <w:spacing w:val="-9"/>
          <w:w w:val="105"/>
        </w:rPr>
        <w:t> </w:t>
      </w:r>
      <w:r>
        <w:rPr>
          <w:color w:val="231F20"/>
          <w:w w:val="105"/>
        </w:rPr>
        <w:t>ta nhìn nhầm, Phật không nhìn nhầm đâu. Đây là sự thật.</w:t>
      </w:r>
    </w:p>
    <w:p>
      <w:pPr>
        <w:pStyle w:val="BodyText"/>
        <w:spacing w:line="302" w:lineRule="auto" w:before="149"/>
        <w:ind w:left="103" w:right="404" w:firstLine="453"/>
      </w:pPr>
      <w:r>
        <w:rPr>
          <w:color w:val="231F20"/>
          <w:w w:val="105"/>
        </w:rPr>
        <w:t>Vì</w:t>
      </w:r>
      <w:r>
        <w:rPr>
          <w:color w:val="231F20"/>
          <w:spacing w:val="-23"/>
          <w:w w:val="105"/>
        </w:rPr>
        <w:t> </w:t>
      </w:r>
      <w:r>
        <w:rPr>
          <w:color w:val="231F20"/>
          <w:w w:val="105"/>
        </w:rPr>
        <w:t>sao</w:t>
      </w:r>
      <w:r>
        <w:rPr>
          <w:color w:val="231F20"/>
          <w:spacing w:val="-22"/>
          <w:w w:val="105"/>
        </w:rPr>
        <w:t> </w:t>
      </w:r>
      <w:r>
        <w:rPr>
          <w:color w:val="231F20"/>
          <w:w w:val="105"/>
        </w:rPr>
        <w:t>đức</w:t>
      </w:r>
      <w:r>
        <w:rPr>
          <w:color w:val="231F20"/>
          <w:spacing w:val="-22"/>
          <w:w w:val="105"/>
        </w:rPr>
        <w:t> </w:t>
      </w:r>
      <w:r>
        <w:rPr>
          <w:color w:val="231F20"/>
          <w:w w:val="105"/>
        </w:rPr>
        <w:t>Phật</w:t>
      </w:r>
      <w:r>
        <w:rPr>
          <w:color w:val="231F20"/>
          <w:spacing w:val="-23"/>
          <w:w w:val="105"/>
        </w:rPr>
        <w:t> </w:t>
      </w:r>
      <w:r>
        <w:rPr>
          <w:color w:val="231F20"/>
          <w:w w:val="105"/>
        </w:rPr>
        <w:t>không</w:t>
      </w:r>
      <w:r>
        <w:rPr>
          <w:color w:val="231F20"/>
          <w:spacing w:val="-22"/>
          <w:w w:val="105"/>
        </w:rPr>
        <w:t> </w:t>
      </w:r>
      <w:r>
        <w:rPr>
          <w:color w:val="231F20"/>
          <w:w w:val="105"/>
        </w:rPr>
        <w:t>nhìn</w:t>
      </w:r>
      <w:r>
        <w:rPr>
          <w:color w:val="231F20"/>
          <w:spacing w:val="-22"/>
          <w:w w:val="105"/>
        </w:rPr>
        <w:t> </w:t>
      </w:r>
      <w:r>
        <w:rPr>
          <w:color w:val="231F20"/>
          <w:w w:val="105"/>
        </w:rPr>
        <w:t>nhầm?</w:t>
      </w:r>
      <w:r>
        <w:rPr>
          <w:color w:val="231F20"/>
          <w:spacing w:val="-23"/>
          <w:w w:val="105"/>
        </w:rPr>
        <w:t> </w:t>
      </w:r>
      <w:r>
        <w:rPr>
          <w:color w:val="231F20"/>
          <w:w w:val="105"/>
        </w:rPr>
        <w:t>Bởi</w:t>
      </w:r>
      <w:r>
        <w:rPr>
          <w:color w:val="231F20"/>
          <w:spacing w:val="-22"/>
          <w:w w:val="105"/>
        </w:rPr>
        <w:t> </w:t>
      </w:r>
      <w:r>
        <w:rPr>
          <w:color w:val="231F20"/>
          <w:w w:val="105"/>
        </w:rPr>
        <w:t>Ngài</w:t>
      </w:r>
      <w:r>
        <w:rPr>
          <w:color w:val="231F20"/>
          <w:spacing w:val="-22"/>
          <w:w w:val="105"/>
        </w:rPr>
        <w:t> </w:t>
      </w:r>
      <w:r>
        <w:rPr>
          <w:color w:val="231F20"/>
          <w:w w:val="105"/>
        </w:rPr>
        <w:t>nhìn</w:t>
      </w:r>
      <w:r>
        <w:rPr>
          <w:color w:val="231F20"/>
          <w:spacing w:val="-23"/>
          <w:w w:val="105"/>
        </w:rPr>
        <w:t> </w:t>
      </w:r>
      <w:r>
        <w:rPr>
          <w:color w:val="231F20"/>
          <w:w w:val="105"/>
        </w:rPr>
        <w:t>về</w:t>
      </w:r>
      <w:r>
        <w:rPr>
          <w:color w:val="231F20"/>
          <w:spacing w:val="-22"/>
          <w:w w:val="105"/>
        </w:rPr>
        <w:t> </w:t>
      </w:r>
      <w:r>
        <w:rPr>
          <w:color w:val="231F20"/>
          <w:w w:val="105"/>
        </w:rPr>
        <w:t>tính. </w:t>
      </w:r>
      <w:r>
        <w:rPr>
          <w:color w:val="231F20"/>
          <w:w w:val="110"/>
        </w:rPr>
        <w:t>Tính</w:t>
      </w:r>
      <w:r>
        <w:rPr>
          <w:color w:val="231F20"/>
          <w:spacing w:val="-13"/>
          <w:w w:val="110"/>
        </w:rPr>
        <w:t> </w:t>
      </w:r>
      <w:r>
        <w:rPr>
          <w:color w:val="231F20"/>
          <w:w w:val="110"/>
        </w:rPr>
        <w:t>là</w:t>
      </w:r>
      <w:r>
        <w:rPr>
          <w:color w:val="231F20"/>
          <w:spacing w:val="-13"/>
          <w:w w:val="110"/>
        </w:rPr>
        <w:t> </w:t>
      </w:r>
      <w:r>
        <w:rPr>
          <w:color w:val="231F20"/>
          <w:w w:val="110"/>
        </w:rPr>
        <w:t>bình</w:t>
      </w:r>
      <w:r>
        <w:rPr>
          <w:color w:val="231F20"/>
          <w:spacing w:val="-13"/>
          <w:w w:val="110"/>
        </w:rPr>
        <w:t> </w:t>
      </w:r>
      <w:r>
        <w:rPr>
          <w:color w:val="231F20"/>
          <w:w w:val="110"/>
        </w:rPr>
        <w:t>đẳng.</w:t>
      </w:r>
      <w:r>
        <w:rPr>
          <w:color w:val="231F20"/>
          <w:spacing w:val="-12"/>
          <w:w w:val="110"/>
        </w:rPr>
        <w:t> </w:t>
      </w:r>
      <w:r>
        <w:rPr>
          <w:color w:val="231F20"/>
          <w:w w:val="110"/>
        </w:rPr>
        <w:t>Vì</w:t>
      </w:r>
      <w:r>
        <w:rPr>
          <w:color w:val="231F20"/>
          <w:spacing w:val="-13"/>
          <w:w w:val="110"/>
        </w:rPr>
        <w:t> </w:t>
      </w:r>
      <w:r>
        <w:rPr>
          <w:color w:val="231F20"/>
          <w:w w:val="110"/>
        </w:rPr>
        <w:t>sao</w:t>
      </w:r>
      <w:r>
        <w:rPr>
          <w:color w:val="231F20"/>
          <w:spacing w:val="-13"/>
          <w:w w:val="110"/>
        </w:rPr>
        <w:t> </w:t>
      </w:r>
      <w:r>
        <w:rPr>
          <w:color w:val="231F20"/>
          <w:w w:val="110"/>
        </w:rPr>
        <w:t>chúng</w:t>
      </w:r>
      <w:r>
        <w:rPr>
          <w:color w:val="231F20"/>
          <w:spacing w:val="-13"/>
          <w:w w:val="110"/>
        </w:rPr>
        <w:t> </w:t>
      </w:r>
      <w:r>
        <w:rPr>
          <w:color w:val="231F20"/>
          <w:w w:val="110"/>
        </w:rPr>
        <w:t>ta</w:t>
      </w:r>
      <w:r>
        <w:rPr>
          <w:color w:val="231F20"/>
          <w:spacing w:val="-13"/>
          <w:w w:val="110"/>
        </w:rPr>
        <w:t> </w:t>
      </w:r>
      <w:r>
        <w:rPr>
          <w:color w:val="231F20"/>
          <w:w w:val="110"/>
        </w:rPr>
        <w:t>nhìn</w:t>
      </w:r>
      <w:r>
        <w:rPr>
          <w:color w:val="231F20"/>
          <w:spacing w:val="-13"/>
          <w:w w:val="110"/>
        </w:rPr>
        <w:t> </w:t>
      </w:r>
      <w:r>
        <w:rPr>
          <w:color w:val="231F20"/>
          <w:w w:val="110"/>
        </w:rPr>
        <w:t>sai?</w:t>
      </w:r>
      <w:r>
        <w:rPr>
          <w:color w:val="231F20"/>
          <w:spacing w:val="-13"/>
          <w:w w:val="110"/>
        </w:rPr>
        <w:t> </w:t>
      </w:r>
      <w:r>
        <w:rPr>
          <w:color w:val="231F20"/>
          <w:w w:val="110"/>
        </w:rPr>
        <w:t>Bởi</w:t>
      </w:r>
      <w:r>
        <w:rPr>
          <w:color w:val="231F20"/>
          <w:spacing w:val="-13"/>
          <w:w w:val="110"/>
        </w:rPr>
        <w:t> </w:t>
      </w:r>
      <w:r>
        <w:rPr>
          <w:color w:val="231F20"/>
          <w:w w:val="110"/>
        </w:rPr>
        <w:t>chúng</w:t>
      </w:r>
      <w:r>
        <w:rPr>
          <w:color w:val="231F20"/>
          <w:spacing w:val="-13"/>
          <w:w w:val="110"/>
        </w:rPr>
        <w:t> </w:t>
      </w:r>
      <w:r>
        <w:rPr>
          <w:color w:val="231F20"/>
          <w:w w:val="110"/>
        </w:rPr>
        <w:t>ta nhìn</w:t>
      </w:r>
      <w:r>
        <w:rPr>
          <w:color w:val="231F20"/>
          <w:spacing w:val="-24"/>
          <w:w w:val="110"/>
        </w:rPr>
        <w:t> </w:t>
      </w:r>
      <w:r>
        <w:rPr>
          <w:color w:val="231F20"/>
          <w:w w:val="110"/>
        </w:rPr>
        <w:t>về</w:t>
      </w:r>
      <w:r>
        <w:rPr>
          <w:color w:val="231F20"/>
          <w:spacing w:val="-23"/>
          <w:w w:val="110"/>
        </w:rPr>
        <w:t> </w:t>
      </w:r>
      <w:r>
        <w:rPr>
          <w:color w:val="231F20"/>
          <w:w w:val="110"/>
        </w:rPr>
        <w:t>tướng.</w:t>
      </w:r>
      <w:r>
        <w:rPr>
          <w:color w:val="231F20"/>
          <w:spacing w:val="-24"/>
          <w:w w:val="110"/>
        </w:rPr>
        <w:t> </w:t>
      </w:r>
      <w:r>
        <w:rPr>
          <w:color w:val="231F20"/>
          <w:w w:val="110"/>
        </w:rPr>
        <w:t>Tướng</w:t>
      </w:r>
      <w:r>
        <w:rPr>
          <w:color w:val="231F20"/>
          <w:spacing w:val="-23"/>
          <w:w w:val="110"/>
        </w:rPr>
        <w:t> </w:t>
      </w:r>
      <w:r>
        <w:rPr>
          <w:color w:val="231F20"/>
          <w:w w:val="110"/>
        </w:rPr>
        <w:t>không</w:t>
      </w:r>
      <w:r>
        <w:rPr>
          <w:color w:val="231F20"/>
          <w:spacing w:val="-23"/>
          <w:w w:val="110"/>
        </w:rPr>
        <w:t> </w:t>
      </w:r>
      <w:r>
        <w:rPr>
          <w:color w:val="231F20"/>
          <w:w w:val="110"/>
        </w:rPr>
        <w:t>giống</w:t>
      </w:r>
      <w:r>
        <w:rPr>
          <w:color w:val="231F20"/>
          <w:spacing w:val="-24"/>
          <w:w w:val="110"/>
        </w:rPr>
        <w:t> </w:t>
      </w:r>
      <w:r>
        <w:rPr>
          <w:color w:val="231F20"/>
          <w:w w:val="110"/>
        </w:rPr>
        <w:t>nhau.</w:t>
      </w:r>
    </w:p>
    <w:p>
      <w:pPr>
        <w:pStyle w:val="BodyText"/>
        <w:spacing w:line="302" w:lineRule="auto" w:before="145"/>
        <w:ind w:left="103" w:right="403" w:firstLine="453"/>
      </w:pPr>
      <w:r>
        <w:rPr>
          <w:color w:val="231F20"/>
          <w:w w:val="105"/>
        </w:rPr>
        <w:t>Người xưa đưa ra ví dụ: Lấy vàng làm đồ trang sức. Đồ trang sức đều là vàng. Chúng ta thấy như nhẫn, lắc tay, dây </w:t>
      </w:r>
      <w:r>
        <w:rPr>
          <w:color w:val="231F20"/>
        </w:rPr>
        <w:t>chuyền,</w:t>
      </w:r>
      <w:r>
        <w:rPr>
          <w:color w:val="231F20"/>
          <w:spacing w:val="-2"/>
        </w:rPr>
        <w:t> </w:t>
      </w:r>
      <w:r>
        <w:rPr>
          <w:color w:val="231F20"/>
        </w:rPr>
        <w:t>không</w:t>
      </w:r>
      <w:r>
        <w:rPr>
          <w:color w:val="231F20"/>
          <w:spacing w:val="-2"/>
        </w:rPr>
        <w:t> </w:t>
      </w:r>
      <w:r>
        <w:rPr>
          <w:color w:val="231F20"/>
        </w:rPr>
        <w:t>giống</w:t>
      </w:r>
      <w:r>
        <w:rPr>
          <w:color w:val="231F20"/>
          <w:spacing w:val="-2"/>
        </w:rPr>
        <w:t> </w:t>
      </w:r>
      <w:r>
        <w:rPr>
          <w:color w:val="231F20"/>
        </w:rPr>
        <w:t>nhau!</w:t>
      </w:r>
      <w:r>
        <w:rPr>
          <w:color w:val="231F20"/>
          <w:spacing w:val="-2"/>
        </w:rPr>
        <w:t> </w:t>
      </w:r>
      <w:r>
        <w:rPr>
          <w:color w:val="231F20"/>
        </w:rPr>
        <w:t>Nhẫn chẳng phải</w:t>
      </w:r>
      <w:r>
        <w:rPr>
          <w:color w:val="231F20"/>
          <w:spacing w:val="-2"/>
        </w:rPr>
        <w:t> </w:t>
      </w:r>
      <w:r>
        <w:rPr>
          <w:color w:val="231F20"/>
        </w:rPr>
        <w:t>là</w:t>
      </w:r>
      <w:r>
        <w:rPr>
          <w:color w:val="231F20"/>
          <w:spacing w:val="-2"/>
        </w:rPr>
        <w:t> </w:t>
      </w:r>
      <w:r>
        <w:rPr>
          <w:color w:val="231F20"/>
        </w:rPr>
        <w:t>lắc</w:t>
      </w:r>
      <w:r>
        <w:rPr>
          <w:color w:val="231F20"/>
          <w:spacing w:val="-2"/>
        </w:rPr>
        <w:t> </w:t>
      </w:r>
      <w:r>
        <w:rPr>
          <w:color w:val="231F20"/>
        </w:rPr>
        <w:t>tay,</w:t>
      </w:r>
      <w:r>
        <w:rPr>
          <w:color w:val="231F20"/>
          <w:spacing w:val="-2"/>
        </w:rPr>
        <w:t> </w:t>
      </w:r>
      <w:r>
        <w:rPr>
          <w:color w:val="231F20"/>
        </w:rPr>
        <w:t>lắc</w:t>
      </w:r>
      <w:r>
        <w:rPr>
          <w:color w:val="231F20"/>
          <w:spacing w:val="-2"/>
        </w:rPr>
        <w:t> </w:t>
      </w:r>
      <w:r>
        <w:rPr>
          <w:color w:val="231F20"/>
        </w:rPr>
        <w:t>tay </w:t>
      </w:r>
      <w:r>
        <w:rPr>
          <w:color w:val="231F20"/>
          <w:w w:val="105"/>
        </w:rPr>
        <w:t>chẳng</w:t>
      </w:r>
      <w:r>
        <w:rPr>
          <w:color w:val="231F20"/>
          <w:spacing w:val="-17"/>
          <w:w w:val="105"/>
        </w:rPr>
        <w:t> </w:t>
      </w:r>
      <w:r>
        <w:rPr>
          <w:color w:val="231F20"/>
          <w:w w:val="105"/>
        </w:rPr>
        <w:t>phải</w:t>
      </w:r>
      <w:r>
        <w:rPr>
          <w:color w:val="231F20"/>
          <w:spacing w:val="-17"/>
          <w:w w:val="105"/>
        </w:rPr>
        <w:t> </w:t>
      </w:r>
      <w:r>
        <w:rPr>
          <w:color w:val="231F20"/>
          <w:w w:val="105"/>
        </w:rPr>
        <w:t>là</w:t>
      </w:r>
      <w:r>
        <w:rPr>
          <w:color w:val="231F20"/>
          <w:spacing w:val="-17"/>
          <w:w w:val="105"/>
        </w:rPr>
        <w:t> </w:t>
      </w:r>
      <w:r>
        <w:rPr>
          <w:color w:val="231F20"/>
          <w:w w:val="105"/>
        </w:rPr>
        <w:t>dây</w:t>
      </w:r>
      <w:r>
        <w:rPr>
          <w:color w:val="231F20"/>
          <w:spacing w:val="-17"/>
          <w:w w:val="105"/>
        </w:rPr>
        <w:t> </w:t>
      </w:r>
      <w:r>
        <w:rPr>
          <w:color w:val="231F20"/>
          <w:w w:val="105"/>
        </w:rPr>
        <w:t>chuyền.</w:t>
      </w:r>
      <w:r>
        <w:rPr>
          <w:color w:val="231F20"/>
          <w:spacing w:val="-17"/>
          <w:w w:val="105"/>
        </w:rPr>
        <w:t> </w:t>
      </w:r>
      <w:r>
        <w:rPr>
          <w:color w:val="231F20"/>
          <w:w w:val="105"/>
        </w:rPr>
        <w:t>Chúng</w:t>
      </w:r>
      <w:r>
        <w:rPr>
          <w:color w:val="231F20"/>
          <w:spacing w:val="-17"/>
          <w:w w:val="105"/>
        </w:rPr>
        <w:t> </w:t>
      </w:r>
      <w:r>
        <w:rPr>
          <w:color w:val="231F20"/>
          <w:w w:val="105"/>
        </w:rPr>
        <w:t>ta</w:t>
      </w:r>
      <w:r>
        <w:rPr>
          <w:color w:val="231F20"/>
          <w:spacing w:val="-17"/>
          <w:w w:val="105"/>
        </w:rPr>
        <w:t> </w:t>
      </w:r>
      <w:r>
        <w:rPr>
          <w:color w:val="231F20"/>
          <w:w w:val="105"/>
        </w:rPr>
        <w:t>nhìn</w:t>
      </w:r>
      <w:r>
        <w:rPr>
          <w:color w:val="231F20"/>
          <w:spacing w:val="-18"/>
          <w:w w:val="105"/>
        </w:rPr>
        <w:t> </w:t>
      </w:r>
      <w:r>
        <w:rPr>
          <w:color w:val="231F20"/>
          <w:w w:val="105"/>
        </w:rPr>
        <w:t>từ</w:t>
      </w:r>
      <w:r>
        <w:rPr>
          <w:color w:val="231F20"/>
          <w:spacing w:val="-17"/>
          <w:w w:val="105"/>
        </w:rPr>
        <w:t> </w:t>
      </w:r>
      <w:r>
        <w:rPr>
          <w:color w:val="231F20"/>
          <w:w w:val="105"/>
        </w:rPr>
        <w:t>hình</w:t>
      </w:r>
      <w:r>
        <w:rPr>
          <w:color w:val="231F20"/>
          <w:spacing w:val="-17"/>
          <w:w w:val="105"/>
        </w:rPr>
        <w:t> </w:t>
      </w:r>
      <w:r>
        <w:rPr>
          <w:color w:val="231F20"/>
          <w:w w:val="105"/>
        </w:rPr>
        <w:t>tướng.</w:t>
      </w:r>
      <w:r>
        <w:rPr>
          <w:color w:val="231F20"/>
          <w:spacing w:val="-17"/>
          <w:w w:val="105"/>
        </w:rPr>
        <w:t> </w:t>
      </w:r>
      <w:r>
        <w:rPr>
          <w:color w:val="231F20"/>
          <w:w w:val="105"/>
        </w:rPr>
        <w:t>Đức Phật thấy thế nào? Đức Phật thấy đều là vàng ròng. Nhẫn</w:t>
      </w:r>
      <w:r>
        <w:rPr>
          <w:color w:val="231F20"/>
          <w:spacing w:val="40"/>
          <w:w w:val="105"/>
        </w:rPr>
        <w:t> </w:t>
      </w:r>
      <w:r>
        <w:rPr>
          <w:color w:val="231F20"/>
          <w:w w:val="105"/>
        </w:rPr>
        <w:t>là</w:t>
      </w:r>
      <w:r>
        <w:rPr>
          <w:color w:val="231F20"/>
          <w:spacing w:val="-11"/>
          <w:w w:val="105"/>
        </w:rPr>
        <w:t> </w:t>
      </w:r>
      <w:r>
        <w:rPr>
          <w:color w:val="231F20"/>
          <w:w w:val="105"/>
        </w:rPr>
        <w:t>vàng</w:t>
      </w:r>
      <w:r>
        <w:rPr>
          <w:color w:val="231F20"/>
          <w:spacing w:val="-11"/>
          <w:w w:val="105"/>
        </w:rPr>
        <w:t> </w:t>
      </w:r>
      <w:r>
        <w:rPr>
          <w:color w:val="231F20"/>
          <w:w w:val="105"/>
        </w:rPr>
        <w:t>ròng,</w:t>
      </w:r>
      <w:r>
        <w:rPr>
          <w:color w:val="231F20"/>
          <w:spacing w:val="-11"/>
          <w:w w:val="105"/>
        </w:rPr>
        <w:t> </w:t>
      </w:r>
      <w:r>
        <w:rPr>
          <w:color w:val="231F20"/>
          <w:w w:val="105"/>
        </w:rPr>
        <w:t>lắc</w:t>
      </w:r>
      <w:r>
        <w:rPr>
          <w:color w:val="231F20"/>
          <w:spacing w:val="-11"/>
          <w:w w:val="105"/>
        </w:rPr>
        <w:t> </w:t>
      </w:r>
      <w:r>
        <w:rPr>
          <w:color w:val="231F20"/>
          <w:w w:val="105"/>
        </w:rPr>
        <w:t>tay</w:t>
      </w:r>
      <w:r>
        <w:rPr>
          <w:color w:val="231F20"/>
          <w:spacing w:val="-11"/>
          <w:w w:val="105"/>
        </w:rPr>
        <w:t> </w:t>
      </w:r>
      <w:r>
        <w:rPr>
          <w:color w:val="231F20"/>
          <w:w w:val="105"/>
        </w:rPr>
        <w:t>là</w:t>
      </w:r>
      <w:r>
        <w:rPr>
          <w:color w:val="231F20"/>
          <w:spacing w:val="-11"/>
          <w:w w:val="105"/>
        </w:rPr>
        <w:t> </w:t>
      </w:r>
      <w:r>
        <w:rPr>
          <w:color w:val="231F20"/>
          <w:w w:val="105"/>
        </w:rPr>
        <w:t>vàng</w:t>
      </w:r>
      <w:r>
        <w:rPr>
          <w:color w:val="231F20"/>
          <w:spacing w:val="-11"/>
          <w:w w:val="105"/>
        </w:rPr>
        <w:t> </w:t>
      </w:r>
      <w:r>
        <w:rPr>
          <w:color w:val="231F20"/>
          <w:w w:val="105"/>
        </w:rPr>
        <w:t>ròng,</w:t>
      </w:r>
      <w:r>
        <w:rPr>
          <w:color w:val="231F20"/>
          <w:spacing w:val="-11"/>
          <w:w w:val="105"/>
        </w:rPr>
        <w:t> </w:t>
      </w:r>
      <w:r>
        <w:rPr>
          <w:color w:val="231F20"/>
          <w:w w:val="105"/>
        </w:rPr>
        <w:t>dây</w:t>
      </w:r>
      <w:r>
        <w:rPr>
          <w:color w:val="231F20"/>
          <w:spacing w:val="-11"/>
          <w:w w:val="105"/>
        </w:rPr>
        <w:t> </w:t>
      </w:r>
      <w:r>
        <w:rPr>
          <w:color w:val="231F20"/>
          <w:w w:val="105"/>
        </w:rPr>
        <w:t>chuyền</w:t>
      </w:r>
      <w:r>
        <w:rPr>
          <w:color w:val="231F20"/>
          <w:spacing w:val="-11"/>
          <w:w w:val="105"/>
        </w:rPr>
        <w:t> </w:t>
      </w:r>
      <w:r>
        <w:rPr>
          <w:color w:val="231F20"/>
          <w:w w:val="105"/>
        </w:rPr>
        <w:t>cũng</w:t>
      </w:r>
      <w:r>
        <w:rPr>
          <w:color w:val="231F20"/>
          <w:spacing w:val="-11"/>
          <w:w w:val="105"/>
        </w:rPr>
        <w:t> </w:t>
      </w:r>
      <w:r>
        <w:rPr>
          <w:color w:val="231F20"/>
          <w:w w:val="105"/>
        </w:rPr>
        <w:t>vậy,</w:t>
      </w:r>
      <w:r>
        <w:rPr>
          <w:color w:val="231F20"/>
          <w:spacing w:val="-11"/>
          <w:w w:val="105"/>
        </w:rPr>
        <w:t> </w:t>
      </w:r>
      <w:r>
        <w:rPr>
          <w:color w:val="231F20"/>
          <w:w w:val="105"/>
        </w:rPr>
        <w:t>hết thảy đều là vàng ròng. Bình đẳng mà!</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firstLine="453"/>
      </w:pPr>
      <w:r>
        <w:rPr>
          <w:color w:val="231F20"/>
          <w:w w:val="105"/>
        </w:rPr>
        <w:t>Chấp</w:t>
      </w:r>
      <w:r>
        <w:rPr>
          <w:color w:val="231F20"/>
          <w:w w:val="105"/>
        </w:rPr>
        <w:t> tướng</w:t>
      </w:r>
      <w:r>
        <w:rPr>
          <w:color w:val="231F20"/>
          <w:w w:val="105"/>
        </w:rPr>
        <w:t> thì</w:t>
      </w:r>
      <w:r>
        <w:rPr>
          <w:color w:val="231F20"/>
          <w:w w:val="105"/>
        </w:rPr>
        <w:t> không</w:t>
      </w:r>
      <w:r>
        <w:rPr>
          <w:color w:val="231F20"/>
          <w:w w:val="105"/>
        </w:rPr>
        <w:t> thấy</w:t>
      </w:r>
      <w:r>
        <w:rPr>
          <w:color w:val="231F20"/>
          <w:w w:val="105"/>
        </w:rPr>
        <w:t> tính.</w:t>
      </w:r>
      <w:r>
        <w:rPr>
          <w:color w:val="231F20"/>
          <w:w w:val="105"/>
        </w:rPr>
        <w:t> Thấy</w:t>
      </w:r>
      <w:r>
        <w:rPr>
          <w:color w:val="231F20"/>
          <w:w w:val="105"/>
        </w:rPr>
        <w:t> tính</w:t>
      </w:r>
      <w:r>
        <w:rPr>
          <w:color w:val="231F20"/>
          <w:w w:val="105"/>
        </w:rPr>
        <w:t> thì</w:t>
      </w:r>
      <w:r>
        <w:rPr>
          <w:color w:val="231F20"/>
          <w:w w:val="105"/>
        </w:rPr>
        <w:t> không chấp tướng. Nếu chúng ta không chấp tướng, không riêng gì</w:t>
      </w:r>
      <w:r>
        <w:rPr>
          <w:color w:val="231F20"/>
          <w:spacing w:val="-6"/>
          <w:w w:val="105"/>
        </w:rPr>
        <w:t> </w:t>
      </w:r>
      <w:r>
        <w:rPr>
          <w:color w:val="231F20"/>
          <w:w w:val="105"/>
        </w:rPr>
        <w:t>con</w:t>
      </w:r>
      <w:r>
        <w:rPr>
          <w:color w:val="231F20"/>
          <w:spacing w:val="-6"/>
          <w:w w:val="105"/>
        </w:rPr>
        <w:t> </w:t>
      </w:r>
      <w:r>
        <w:rPr>
          <w:color w:val="231F20"/>
          <w:w w:val="105"/>
        </w:rPr>
        <w:t>người,</w:t>
      </w:r>
      <w:r>
        <w:rPr>
          <w:color w:val="231F20"/>
          <w:spacing w:val="-6"/>
          <w:w w:val="105"/>
        </w:rPr>
        <w:t> </w:t>
      </w:r>
      <w:r>
        <w:rPr>
          <w:color w:val="231F20"/>
          <w:w w:val="105"/>
        </w:rPr>
        <w:t>mà</w:t>
      </w:r>
      <w:r>
        <w:rPr>
          <w:color w:val="231F20"/>
          <w:spacing w:val="-6"/>
          <w:w w:val="105"/>
        </w:rPr>
        <w:t> </w:t>
      </w:r>
      <w:r>
        <w:rPr>
          <w:color w:val="231F20"/>
          <w:w w:val="105"/>
        </w:rPr>
        <w:t>muôn</w:t>
      </w:r>
      <w:r>
        <w:rPr>
          <w:color w:val="231F20"/>
          <w:spacing w:val="-6"/>
          <w:w w:val="105"/>
        </w:rPr>
        <w:t> </w:t>
      </w:r>
      <w:r>
        <w:rPr>
          <w:color w:val="231F20"/>
          <w:w w:val="105"/>
        </w:rPr>
        <w:t>sự</w:t>
      </w:r>
      <w:r>
        <w:rPr>
          <w:color w:val="231F20"/>
          <w:spacing w:val="-6"/>
          <w:w w:val="105"/>
        </w:rPr>
        <w:t> </w:t>
      </w:r>
      <w:r>
        <w:rPr>
          <w:color w:val="231F20"/>
          <w:w w:val="105"/>
        </w:rPr>
        <w:t>muôn</w:t>
      </w:r>
      <w:r>
        <w:rPr>
          <w:color w:val="231F20"/>
          <w:spacing w:val="-6"/>
          <w:w w:val="105"/>
        </w:rPr>
        <w:t> </w:t>
      </w:r>
      <w:r>
        <w:rPr>
          <w:color w:val="231F20"/>
          <w:w w:val="105"/>
        </w:rPr>
        <w:t>vật</w:t>
      </w:r>
      <w:r>
        <w:rPr>
          <w:color w:val="231F20"/>
          <w:spacing w:val="-6"/>
          <w:w w:val="105"/>
        </w:rPr>
        <w:t> </w:t>
      </w:r>
      <w:r>
        <w:rPr>
          <w:color w:val="231F20"/>
          <w:w w:val="105"/>
        </w:rPr>
        <w:t>đều</w:t>
      </w:r>
      <w:r>
        <w:rPr>
          <w:color w:val="231F20"/>
          <w:spacing w:val="-6"/>
          <w:w w:val="105"/>
        </w:rPr>
        <w:t> </w:t>
      </w:r>
      <w:r>
        <w:rPr>
          <w:color w:val="231F20"/>
          <w:w w:val="105"/>
        </w:rPr>
        <w:t>là</w:t>
      </w:r>
      <w:r>
        <w:rPr>
          <w:color w:val="231F20"/>
          <w:spacing w:val="-6"/>
          <w:w w:val="105"/>
        </w:rPr>
        <w:t> </w:t>
      </w:r>
      <w:r>
        <w:rPr>
          <w:color w:val="231F20"/>
          <w:w w:val="105"/>
        </w:rPr>
        <w:t>bản</w:t>
      </w:r>
      <w:r>
        <w:rPr>
          <w:color w:val="231F20"/>
          <w:spacing w:val="-6"/>
          <w:w w:val="105"/>
        </w:rPr>
        <w:t> </w:t>
      </w:r>
      <w:r>
        <w:rPr>
          <w:color w:val="231F20"/>
          <w:w w:val="105"/>
        </w:rPr>
        <w:t>tính</w:t>
      </w:r>
      <w:r>
        <w:rPr>
          <w:color w:val="231F20"/>
          <w:spacing w:val="-6"/>
          <w:w w:val="105"/>
        </w:rPr>
        <w:t> </w:t>
      </w:r>
      <w:r>
        <w:rPr>
          <w:color w:val="231F20"/>
          <w:w w:val="105"/>
        </w:rPr>
        <w:t>hiện</w:t>
      </w:r>
      <w:r>
        <w:rPr>
          <w:color w:val="231F20"/>
          <w:spacing w:val="-6"/>
          <w:w w:val="105"/>
        </w:rPr>
        <w:t> </w:t>
      </w:r>
      <w:r>
        <w:rPr>
          <w:color w:val="231F20"/>
          <w:w w:val="105"/>
        </w:rPr>
        <w:t>ra. Bình đẳng, giác hiện tiền. Chấp tướng thì không được, sẽ khác nhau rất nhiều. Trong tâm quý vị vọng niệm sẽ nhiều. Nếu</w:t>
      </w:r>
      <w:r>
        <w:rPr>
          <w:color w:val="231F20"/>
          <w:spacing w:val="-10"/>
          <w:w w:val="105"/>
        </w:rPr>
        <w:t> </w:t>
      </w:r>
      <w:r>
        <w:rPr>
          <w:color w:val="231F20"/>
          <w:w w:val="105"/>
        </w:rPr>
        <w:t>thanh</w:t>
      </w:r>
      <w:r>
        <w:rPr>
          <w:color w:val="231F20"/>
          <w:spacing w:val="-10"/>
          <w:w w:val="105"/>
        </w:rPr>
        <w:t> </w:t>
      </w:r>
      <w:r>
        <w:rPr>
          <w:color w:val="231F20"/>
          <w:w w:val="105"/>
        </w:rPr>
        <w:t>tịnh,</w:t>
      </w:r>
      <w:r>
        <w:rPr>
          <w:color w:val="231F20"/>
          <w:spacing w:val="-10"/>
          <w:w w:val="105"/>
        </w:rPr>
        <w:t> </w:t>
      </w:r>
      <w:r>
        <w:rPr>
          <w:color w:val="231F20"/>
          <w:w w:val="105"/>
        </w:rPr>
        <w:t>bình</w:t>
      </w:r>
      <w:r>
        <w:rPr>
          <w:color w:val="231F20"/>
          <w:spacing w:val="-10"/>
          <w:w w:val="105"/>
        </w:rPr>
        <w:t> </w:t>
      </w:r>
      <w:r>
        <w:rPr>
          <w:color w:val="231F20"/>
          <w:w w:val="105"/>
        </w:rPr>
        <w:t>đẳng,</w:t>
      </w:r>
      <w:r>
        <w:rPr>
          <w:color w:val="231F20"/>
          <w:spacing w:val="-10"/>
          <w:w w:val="105"/>
        </w:rPr>
        <w:t> </w:t>
      </w:r>
      <w:r>
        <w:rPr>
          <w:color w:val="231F20"/>
          <w:w w:val="105"/>
        </w:rPr>
        <w:t>giác,</w:t>
      </w:r>
      <w:r>
        <w:rPr>
          <w:color w:val="231F20"/>
          <w:spacing w:val="-10"/>
          <w:w w:val="105"/>
        </w:rPr>
        <w:t> </w:t>
      </w:r>
      <w:r>
        <w:rPr>
          <w:color w:val="231F20"/>
          <w:w w:val="105"/>
        </w:rPr>
        <w:t>có</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tâm</w:t>
      </w:r>
      <w:r>
        <w:rPr>
          <w:color w:val="231F20"/>
          <w:spacing w:val="-10"/>
          <w:w w:val="105"/>
        </w:rPr>
        <w:t> </w:t>
      </w:r>
      <w:r>
        <w:rPr>
          <w:color w:val="231F20"/>
          <w:w w:val="105"/>
        </w:rPr>
        <w:t>thì</w:t>
      </w:r>
      <w:r>
        <w:rPr>
          <w:color w:val="231F20"/>
          <w:spacing w:val="-10"/>
          <w:w w:val="105"/>
        </w:rPr>
        <w:t> </w:t>
      </w:r>
      <w:r>
        <w:rPr>
          <w:color w:val="231F20"/>
          <w:w w:val="105"/>
        </w:rPr>
        <w:t>quý</w:t>
      </w:r>
      <w:r>
        <w:rPr>
          <w:color w:val="231F20"/>
          <w:spacing w:val="-10"/>
          <w:w w:val="105"/>
        </w:rPr>
        <w:t> </w:t>
      </w:r>
      <w:r>
        <w:rPr>
          <w:color w:val="231F20"/>
          <w:w w:val="105"/>
        </w:rPr>
        <w:t>vị</w:t>
      </w:r>
      <w:r>
        <w:rPr>
          <w:color w:val="231F20"/>
          <w:spacing w:val="-10"/>
          <w:w w:val="105"/>
        </w:rPr>
        <w:t> </w:t>
      </w:r>
      <w:r>
        <w:rPr>
          <w:color w:val="231F20"/>
          <w:w w:val="105"/>
        </w:rPr>
        <w:t>sẽ không</w:t>
      </w:r>
      <w:r>
        <w:rPr>
          <w:color w:val="231F20"/>
          <w:spacing w:val="-9"/>
          <w:w w:val="105"/>
        </w:rPr>
        <w:t> </w:t>
      </w:r>
      <w:r>
        <w:rPr>
          <w:color w:val="231F20"/>
          <w:w w:val="105"/>
        </w:rPr>
        <w:t>có</w:t>
      </w:r>
      <w:r>
        <w:rPr>
          <w:color w:val="231F20"/>
          <w:spacing w:val="-9"/>
          <w:w w:val="105"/>
        </w:rPr>
        <w:t> </w:t>
      </w:r>
      <w:r>
        <w:rPr>
          <w:color w:val="231F20"/>
          <w:w w:val="105"/>
        </w:rPr>
        <w:t>vọng</w:t>
      </w:r>
      <w:r>
        <w:rPr>
          <w:color w:val="231F20"/>
          <w:spacing w:val="-9"/>
          <w:w w:val="105"/>
        </w:rPr>
        <w:t> </w:t>
      </w:r>
      <w:r>
        <w:rPr>
          <w:color w:val="231F20"/>
          <w:w w:val="105"/>
        </w:rPr>
        <w:t>niệm.</w:t>
      </w:r>
      <w:r>
        <w:rPr>
          <w:color w:val="231F20"/>
          <w:spacing w:val="-9"/>
          <w:w w:val="105"/>
        </w:rPr>
        <w:t> </w:t>
      </w:r>
      <w:r>
        <w:rPr>
          <w:color w:val="231F20"/>
          <w:w w:val="105"/>
        </w:rPr>
        <w:t>Không</w:t>
      </w:r>
      <w:r>
        <w:rPr>
          <w:color w:val="231F20"/>
          <w:spacing w:val="-9"/>
          <w:w w:val="105"/>
        </w:rPr>
        <w:t> </w:t>
      </w:r>
      <w:r>
        <w:rPr>
          <w:color w:val="231F20"/>
          <w:w w:val="105"/>
        </w:rPr>
        <w:t>có</w:t>
      </w:r>
      <w:r>
        <w:rPr>
          <w:color w:val="231F20"/>
          <w:spacing w:val="-9"/>
          <w:w w:val="105"/>
        </w:rPr>
        <w:t> </w:t>
      </w:r>
      <w:r>
        <w:rPr>
          <w:color w:val="231F20"/>
          <w:w w:val="105"/>
        </w:rPr>
        <w:t>vọng</w:t>
      </w:r>
      <w:r>
        <w:rPr>
          <w:color w:val="231F20"/>
          <w:spacing w:val="-9"/>
          <w:w w:val="105"/>
        </w:rPr>
        <w:t> </w:t>
      </w:r>
      <w:r>
        <w:rPr>
          <w:color w:val="231F20"/>
          <w:w w:val="105"/>
        </w:rPr>
        <w:t>niệm</w:t>
      </w:r>
      <w:r>
        <w:rPr>
          <w:color w:val="231F20"/>
          <w:spacing w:val="-9"/>
          <w:w w:val="105"/>
        </w:rPr>
        <w:t> </w:t>
      </w:r>
      <w:r>
        <w:rPr>
          <w:color w:val="231F20"/>
          <w:w w:val="105"/>
        </w:rPr>
        <w:t>được</w:t>
      </w:r>
      <w:r>
        <w:rPr>
          <w:color w:val="231F20"/>
          <w:spacing w:val="-9"/>
          <w:w w:val="105"/>
        </w:rPr>
        <w:t> </w:t>
      </w:r>
      <w:r>
        <w:rPr>
          <w:color w:val="231F20"/>
          <w:w w:val="105"/>
        </w:rPr>
        <w:t>lợi</w:t>
      </w:r>
      <w:r>
        <w:rPr>
          <w:color w:val="231F20"/>
          <w:spacing w:val="-6"/>
          <w:w w:val="105"/>
        </w:rPr>
        <w:t> </w:t>
      </w:r>
      <w:r>
        <w:rPr>
          <w:color w:val="231F20"/>
          <w:w w:val="105"/>
        </w:rPr>
        <w:t>ích</w:t>
      </w:r>
      <w:r>
        <w:rPr>
          <w:color w:val="231F20"/>
          <w:spacing w:val="-9"/>
          <w:w w:val="105"/>
        </w:rPr>
        <w:t> </w:t>
      </w:r>
      <w:r>
        <w:rPr>
          <w:color w:val="231F20"/>
          <w:w w:val="105"/>
        </w:rPr>
        <w:t>lớn, là chân tự tại.</w:t>
      </w:r>
    </w:p>
    <w:p>
      <w:pPr>
        <w:pStyle w:val="BodyText"/>
        <w:spacing w:line="307" w:lineRule="auto" w:before="137"/>
        <w:ind w:left="387" w:right="122" w:firstLine="453"/>
      </w:pPr>
      <w:r>
        <w:rPr>
          <w:color w:val="231F20"/>
          <w:w w:val="110"/>
        </w:rPr>
        <w:t>Đức</w:t>
      </w:r>
      <w:r>
        <w:rPr>
          <w:color w:val="231F20"/>
          <w:spacing w:val="-11"/>
          <w:w w:val="110"/>
        </w:rPr>
        <w:t> </w:t>
      </w:r>
      <w:r>
        <w:rPr>
          <w:color w:val="231F20"/>
          <w:w w:val="110"/>
        </w:rPr>
        <w:t>Phật</w:t>
      </w:r>
      <w:r>
        <w:rPr>
          <w:color w:val="231F20"/>
          <w:spacing w:val="-10"/>
          <w:w w:val="110"/>
        </w:rPr>
        <w:t> </w:t>
      </w:r>
      <w:r>
        <w:rPr>
          <w:color w:val="231F20"/>
          <w:w w:val="110"/>
        </w:rPr>
        <w:t>dạy</w:t>
      </w:r>
      <w:r>
        <w:rPr>
          <w:color w:val="231F20"/>
          <w:spacing w:val="-11"/>
          <w:w w:val="110"/>
        </w:rPr>
        <w:t> </w:t>
      </w:r>
      <w:r>
        <w:rPr>
          <w:color w:val="231F20"/>
          <w:w w:val="110"/>
        </w:rPr>
        <w:t>chúng</w:t>
      </w:r>
      <w:r>
        <w:rPr>
          <w:color w:val="231F20"/>
          <w:spacing w:val="-11"/>
          <w:w w:val="110"/>
        </w:rPr>
        <w:t> </w:t>
      </w:r>
      <w:r>
        <w:rPr>
          <w:color w:val="231F20"/>
          <w:w w:val="110"/>
        </w:rPr>
        <w:t>ta,</w:t>
      </w:r>
      <w:r>
        <w:rPr>
          <w:color w:val="231F20"/>
          <w:spacing w:val="-11"/>
          <w:w w:val="110"/>
        </w:rPr>
        <w:t> </w:t>
      </w:r>
      <w:r>
        <w:rPr>
          <w:color w:val="231F20"/>
          <w:w w:val="110"/>
        </w:rPr>
        <w:t>phàm</w:t>
      </w:r>
      <w:r>
        <w:rPr>
          <w:color w:val="231F20"/>
          <w:spacing w:val="-11"/>
          <w:w w:val="110"/>
        </w:rPr>
        <w:t> </w:t>
      </w:r>
      <w:r>
        <w:rPr>
          <w:color w:val="231F20"/>
          <w:w w:val="110"/>
        </w:rPr>
        <w:t>phu</w:t>
      </w:r>
      <w:r>
        <w:rPr>
          <w:color w:val="231F20"/>
          <w:spacing w:val="-11"/>
          <w:w w:val="110"/>
        </w:rPr>
        <w:t> </w:t>
      </w:r>
      <w:r>
        <w:rPr>
          <w:color w:val="231F20"/>
          <w:w w:val="110"/>
        </w:rPr>
        <w:t>lục</w:t>
      </w:r>
      <w:r>
        <w:rPr>
          <w:color w:val="231F20"/>
          <w:spacing w:val="-11"/>
          <w:w w:val="110"/>
        </w:rPr>
        <w:t> </w:t>
      </w:r>
      <w:r>
        <w:rPr>
          <w:color w:val="231F20"/>
          <w:w w:val="110"/>
        </w:rPr>
        <w:t>đạo</w:t>
      </w:r>
      <w:r>
        <w:rPr>
          <w:color w:val="231F20"/>
          <w:spacing w:val="-10"/>
          <w:w w:val="110"/>
        </w:rPr>
        <w:t> </w:t>
      </w:r>
      <w:r>
        <w:rPr>
          <w:color w:val="231F20"/>
          <w:w w:val="110"/>
        </w:rPr>
        <w:t>chấp</w:t>
      </w:r>
      <w:r>
        <w:rPr>
          <w:color w:val="231F20"/>
          <w:spacing w:val="-11"/>
          <w:w w:val="110"/>
        </w:rPr>
        <w:t> </w:t>
      </w:r>
      <w:r>
        <w:rPr>
          <w:color w:val="231F20"/>
          <w:w w:val="110"/>
        </w:rPr>
        <w:t>tướng. </w:t>
      </w:r>
      <w:r>
        <w:rPr>
          <w:color w:val="231F20"/>
          <w:w w:val="105"/>
        </w:rPr>
        <w:t>Pháp</w:t>
      </w:r>
      <w:r>
        <w:rPr>
          <w:color w:val="231F20"/>
          <w:spacing w:val="-22"/>
          <w:w w:val="105"/>
        </w:rPr>
        <w:t> </w:t>
      </w:r>
      <w:r>
        <w:rPr>
          <w:color w:val="231F20"/>
          <w:w w:val="105"/>
        </w:rPr>
        <w:t>giới</w:t>
      </w:r>
      <w:r>
        <w:rPr>
          <w:color w:val="231F20"/>
          <w:spacing w:val="-22"/>
          <w:w w:val="105"/>
        </w:rPr>
        <w:t> </w:t>
      </w:r>
      <w:r>
        <w:rPr>
          <w:color w:val="231F20"/>
          <w:w w:val="105"/>
        </w:rPr>
        <w:t>Tứ</w:t>
      </w:r>
      <w:r>
        <w:rPr>
          <w:color w:val="231F20"/>
          <w:spacing w:val="-22"/>
          <w:w w:val="105"/>
        </w:rPr>
        <w:t> </w:t>
      </w:r>
      <w:r>
        <w:rPr>
          <w:color w:val="231F20"/>
          <w:w w:val="105"/>
        </w:rPr>
        <w:t>thánh</w:t>
      </w:r>
      <w:r>
        <w:rPr>
          <w:color w:val="231F20"/>
          <w:spacing w:val="-22"/>
          <w:w w:val="105"/>
        </w:rPr>
        <w:t> </w:t>
      </w:r>
      <w:r>
        <w:rPr>
          <w:color w:val="231F20"/>
          <w:w w:val="105"/>
        </w:rPr>
        <w:t>tuy</w:t>
      </w:r>
      <w:r>
        <w:rPr>
          <w:color w:val="231F20"/>
          <w:spacing w:val="-22"/>
          <w:w w:val="105"/>
        </w:rPr>
        <w:t> </w:t>
      </w:r>
      <w:r>
        <w:rPr>
          <w:color w:val="231F20"/>
          <w:w w:val="105"/>
        </w:rPr>
        <w:t>không</w:t>
      </w:r>
      <w:r>
        <w:rPr>
          <w:color w:val="231F20"/>
          <w:spacing w:val="-22"/>
          <w:w w:val="105"/>
        </w:rPr>
        <w:t> </w:t>
      </w:r>
      <w:r>
        <w:rPr>
          <w:color w:val="231F20"/>
          <w:w w:val="105"/>
        </w:rPr>
        <w:t>chấp</w:t>
      </w:r>
      <w:r>
        <w:rPr>
          <w:color w:val="231F20"/>
          <w:spacing w:val="-22"/>
          <w:w w:val="105"/>
        </w:rPr>
        <w:t> </w:t>
      </w:r>
      <w:r>
        <w:rPr>
          <w:color w:val="231F20"/>
          <w:w w:val="105"/>
        </w:rPr>
        <w:t>tướng,</w:t>
      </w:r>
      <w:r>
        <w:rPr>
          <w:color w:val="231F20"/>
          <w:spacing w:val="-22"/>
          <w:w w:val="105"/>
        </w:rPr>
        <w:t> </w:t>
      </w:r>
      <w:r>
        <w:rPr>
          <w:color w:val="231F20"/>
          <w:w w:val="105"/>
        </w:rPr>
        <w:t>nhưng</w:t>
      </w:r>
      <w:r>
        <w:rPr>
          <w:color w:val="231F20"/>
          <w:spacing w:val="-22"/>
          <w:w w:val="105"/>
        </w:rPr>
        <w:t> </w:t>
      </w:r>
      <w:r>
        <w:rPr>
          <w:color w:val="231F20"/>
          <w:w w:val="105"/>
        </w:rPr>
        <w:t>họ</w:t>
      </w:r>
      <w:r>
        <w:rPr>
          <w:color w:val="231F20"/>
          <w:spacing w:val="-22"/>
          <w:w w:val="105"/>
        </w:rPr>
        <w:t> </w:t>
      </w:r>
      <w:r>
        <w:rPr>
          <w:color w:val="231F20"/>
          <w:w w:val="105"/>
        </w:rPr>
        <w:t>có</w:t>
      </w:r>
      <w:r>
        <w:rPr>
          <w:color w:val="231F20"/>
          <w:spacing w:val="-22"/>
          <w:w w:val="105"/>
        </w:rPr>
        <w:t> </w:t>
      </w:r>
      <w:r>
        <w:rPr>
          <w:color w:val="231F20"/>
          <w:w w:val="105"/>
        </w:rPr>
        <w:t>phân </w:t>
      </w:r>
      <w:r>
        <w:rPr>
          <w:color w:val="231F20"/>
          <w:w w:val="110"/>
        </w:rPr>
        <w:t>biệt,</w:t>
      </w:r>
      <w:r>
        <w:rPr>
          <w:color w:val="231F20"/>
          <w:spacing w:val="-4"/>
          <w:w w:val="110"/>
        </w:rPr>
        <w:t> </w:t>
      </w:r>
      <w:r>
        <w:rPr>
          <w:color w:val="231F20"/>
          <w:w w:val="110"/>
        </w:rPr>
        <w:t>cho</w:t>
      </w:r>
      <w:r>
        <w:rPr>
          <w:color w:val="231F20"/>
          <w:spacing w:val="-4"/>
          <w:w w:val="110"/>
        </w:rPr>
        <w:t> </w:t>
      </w:r>
      <w:r>
        <w:rPr>
          <w:color w:val="231F20"/>
          <w:w w:val="110"/>
        </w:rPr>
        <w:t>nên</w:t>
      </w:r>
      <w:r>
        <w:rPr>
          <w:color w:val="231F20"/>
          <w:spacing w:val="-4"/>
          <w:w w:val="110"/>
        </w:rPr>
        <w:t> </w:t>
      </w:r>
      <w:r>
        <w:rPr>
          <w:color w:val="231F20"/>
          <w:w w:val="110"/>
        </w:rPr>
        <w:t>cũng</w:t>
      </w:r>
      <w:r>
        <w:rPr>
          <w:color w:val="231F20"/>
          <w:spacing w:val="-3"/>
          <w:w w:val="110"/>
        </w:rPr>
        <w:t> </w:t>
      </w:r>
      <w:r>
        <w:rPr>
          <w:color w:val="231F20"/>
          <w:w w:val="110"/>
        </w:rPr>
        <w:t>chưa</w:t>
      </w:r>
      <w:r>
        <w:rPr>
          <w:color w:val="231F20"/>
          <w:spacing w:val="-4"/>
          <w:w w:val="110"/>
        </w:rPr>
        <w:t> </w:t>
      </w:r>
      <w:r>
        <w:rPr>
          <w:color w:val="231F20"/>
          <w:w w:val="110"/>
        </w:rPr>
        <w:t>thấy</w:t>
      </w:r>
      <w:r>
        <w:rPr>
          <w:color w:val="231F20"/>
          <w:spacing w:val="-4"/>
          <w:w w:val="110"/>
        </w:rPr>
        <w:t> </w:t>
      </w:r>
      <w:r>
        <w:rPr>
          <w:color w:val="231F20"/>
          <w:w w:val="110"/>
        </w:rPr>
        <w:t>tính.</w:t>
      </w:r>
      <w:r>
        <w:rPr>
          <w:color w:val="231F20"/>
          <w:spacing w:val="-4"/>
          <w:w w:val="110"/>
        </w:rPr>
        <w:t> </w:t>
      </w:r>
      <w:r>
        <w:rPr>
          <w:color w:val="231F20"/>
          <w:w w:val="110"/>
        </w:rPr>
        <w:t>Họ</w:t>
      </w:r>
      <w:r>
        <w:rPr>
          <w:color w:val="231F20"/>
          <w:spacing w:val="-4"/>
          <w:w w:val="110"/>
        </w:rPr>
        <w:t> </w:t>
      </w:r>
      <w:r>
        <w:rPr>
          <w:color w:val="231F20"/>
          <w:w w:val="110"/>
        </w:rPr>
        <w:t>không</w:t>
      </w:r>
      <w:r>
        <w:rPr>
          <w:color w:val="231F20"/>
          <w:spacing w:val="-4"/>
          <w:w w:val="110"/>
        </w:rPr>
        <w:t> </w:t>
      </w:r>
      <w:r>
        <w:rPr>
          <w:color w:val="231F20"/>
          <w:w w:val="110"/>
        </w:rPr>
        <w:t>chấp</w:t>
      </w:r>
      <w:r>
        <w:rPr>
          <w:color w:val="231F20"/>
          <w:spacing w:val="-4"/>
          <w:w w:val="110"/>
        </w:rPr>
        <w:t> </w:t>
      </w:r>
      <w:r>
        <w:rPr>
          <w:color w:val="231F20"/>
          <w:w w:val="110"/>
        </w:rPr>
        <w:t>tướng, </w:t>
      </w:r>
      <w:r>
        <w:rPr>
          <w:color w:val="231F20"/>
          <w:w w:val="105"/>
        </w:rPr>
        <w:t>nhưng</w:t>
      </w:r>
      <w:r>
        <w:rPr>
          <w:color w:val="231F20"/>
          <w:spacing w:val="-2"/>
          <w:w w:val="105"/>
        </w:rPr>
        <w:t> </w:t>
      </w:r>
      <w:r>
        <w:rPr>
          <w:color w:val="231F20"/>
          <w:w w:val="105"/>
        </w:rPr>
        <w:t>có</w:t>
      </w:r>
      <w:r>
        <w:rPr>
          <w:color w:val="231F20"/>
          <w:spacing w:val="-2"/>
          <w:w w:val="105"/>
        </w:rPr>
        <w:t> </w:t>
      </w:r>
      <w:r>
        <w:rPr>
          <w:color w:val="231F20"/>
          <w:w w:val="105"/>
        </w:rPr>
        <w:t>phân</w:t>
      </w:r>
      <w:r>
        <w:rPr>
          <w:color w:val="231F20"/>
          <w:spacing w:val="-2"/>
          <w:w w:val="105"/>
        </w:rPr>
        <w:t> </w:t>
      </w:r>
      <w:r>
        <w:rPr>
          <w:color w:val="231F20"/>
          <w:w w:val="105"/>
        </w:rPr>
        <w:t>biệt.</w:t>
      </w:r>
      <w:r>
        <w:rPr>
          <w:color w:val="231F20"/>
          <w:spacing w:val="-2"/>
          <w:w w:val="105"/>
        </w:rPr>
        <w:t> </w:t>
      </w:r>
      <w:r>
        <w:rPr>
          <w:color w:val="231F20"/>
          <w:w w:val="105"/>
        </w:rPr>
        <w:t>Nhất</w:t>
      </w:r>
      <w:r>
        <w:rPr>
          <w:color w:val="231F20"/>
          <w:spacing w:val="-2"/>
          <w:w w:val="105"/>
        </w:rPr>
        <w:t> </w:t>
      </w:r>
      <w:r>
        <w:rPr>
          <w:color w:val="231F20"/>
          <w:w w:val="105"/>
        </w:rPr>
        <w:t>định</w:t>
      </w:r>
      <w:r>
        <w:rPr>
          <w:color w:val="231F20"/>
          <w:spacing w:val="-2"/>
          <w:w w:val="105"/>
        </w:rPr>
        <w:t> </w:t>
      </w:r>
      <w:r>
        <w:rPr>
          <w:color w:val="231F20"/>
          <w:w w:val="105"/>
        </w:rPr>
        <w:t>phải</w:t>
      </w:r>
      <w:r>
        <w:rPr>
          <w:color w:val="231F20"/>
          <w:spacing w:val="-2"/>
          <w:w w:val="105"/>
        </w:rPr>
        <w:t> </w:t>
      </w:r>
      <w:r>
        <w:rPr>
          <w:color w:val="231F20"/>
          <w:w w:val="105"/>
        </w:rPr>
        <w:t>buông</w:t>
      </w:r>
      <w:r>
        <w:rPr>
          <w:color w:val="231F20"/>
          <w:spacing w:val="-2"/>
          <w:w w:val="105"/>
        </w:rPr>
        <w:t> </w:t>
      </w:r>
      <w:r>
        <w:rPr>
          <w:color w:val="231F20"/>
          <w:w w:val="105"/>
        </w:rPr>
        <w:t>bỏ</w:t>
      </w:r>
      <w:r>
        <w:rPr>
          <w:color w:val="231F20"/>
          <w:spacing w:val="-2"/>
          <w:w w:val="105"/>
        </w:rPr>
        <w:t> </w:t>
      </w:r>
      <w:r>
        <w:rPr>
          <w:color w:val="231F20"/>
          <w:w w:val="105"/>
        </w:rPr>
        <w:t>hết</w:t>
      </w:r>
      <w:r>
        <w:rPr>
          <w:color w:val="231F20"/>
          <w:spacing w:val="-2"/>
          <w:w w:val="105"/>
        </w:rPr>
        <w:t> </w:t>
      </w:r>
      <w:r>
        <w:rPr>
          <w:color w:val="231F20"/>
          <w:w w:val="105"/>
        </w:rPr>
        <w:t>phân</w:t>
      </w:r>
      <w:r>
        <w:rPr>
          <w:color w:val="231F20"/>
          <w:spacing w:val="-2"/>
          <w:w w:val="105"/>
        </w:rPr>
        <w:t> </w:t>
      </w:r>
      <w:r>
        <w:rPr>
          <w:color w:val="231F20"/>
          <w:w w:val="105"/>
        </w:rPr>
        <w:t>biệt, </w:t>
      </w:r>
      <w:r>
        <w:rPr>
          <w:color w:val="231F20"/>
          <w:w w:val="110"/>
        </w:rPr>
        <w:t>chấp trước, sau đó mới có thể đạt được không khởi tâm, không</w:t>
      </w:r>
      <w:r>
        <w:rPr>
          <w:color w:val="231F20"/>
          <w:spacing w:val="-24"/>
          <w:w w:val="110"/>
        </w:rPr>
        <w:t> </w:t>
      </w:r>
      <w:r>
        <w:rPr>
          <w:color w:val="231F20"/>
          <w:w w:val="110"/>
        </w:rPr>
        <w:t>động</w:t>
      </w:r>
      <w:r>
        <w:rPr>
          <w:color w:val="231F20"/>
          <w:spacing w:val="-23"/>
          <w:w w:val="110"/>
        </w:rPr>
        <w:t> </w:t>
      </w:r>
      <w:r>
        <w:rPr>
          <w:color w:val="231F20"/>
          <w:w w:val="110"/>
        </w:rPr>
        <w:t>niệm.</w:t>
      </w:r>
      <w:r>
        <w:rPr>
          <w:color w:val="231F20"/>
          <w:spacing w:val="-24"/>
          <w:w w:val="110"/>
        </w:rPr>
        <w:t> </w:t>
      </w:r>
      <w:r>
        <w:rPr>
          <w:color w:val="231F20"/>
          <w:w w:val="110"/>
        </w:rPr>
        <w:t>Đó</w:t>
      </w:r>
      <w:r>
        <w:rPr>
          <w:color w:val="231F20"/>
          <w:spacing w:val="-23"/>
          <w:w w:val="110"/>
        </w:rPr>
        <w:t> </w:t>
      </w:r>
      <w:r>
        <w:rPr>
          <w:color w:val="231F20"/>
          <w:w w:val="110"/>
        </w:rPr>
        <w:t>là</w:t>
      </w:r>
      <w:r>
        <w:rPr>
          <w:color w:val="231F20"/>
          <w:spacing w:val="-23"/>
          <w:w w:val="110"/>
        </w:rPr>
        <w:t> </w:t>
      </w:r>
      <w:r>
        <w:rPr>
          <w:color w:val="231F20"/>
          <w:w w:val="110"/>
        </w:rPr>
        <w:t>thấy</w:t>
      </w:r>
      <w:r>
        <w:rPr>
          <w:color w:val="231F20"/>
          <w:spacing w:val="-24"/>
          <w:w w:val="110"/>
        </w:rPr>
        <w:t> </w:t>
      </w:r>
      <w:r>
        <w:rPr>
          <w:color w:val="231F20"/>
          <w:w w:val="110"/>
        </w:rPr>
        <w:t>tính.</w:t>
      </w:r>
    </w:p>
    <w:p>
      <w:pPr>
        <w:pStyle w:val="BodyText"/>
        <w:spacing w:line="307" w:lineRule="auto" w:before="138"/>
        <w:ind w:left="387" w:right="118" w:firstLine="453"/>
      </w:pPr>
      <w:r>
        <w:rPr>
          <w:color w:val="231F20"/>
          <w:w w:val="105"/>
        </w:rPr>
        <w:t>Đức Phật lấy </w:t>
      </w:r>
      <w:r>
        <w:rPr>
          <w:i/>
          <w:color w:val="231F20"/>
          <w:w w:val="105"/>
        </w:rPr>
        <w:t>bình đẳng phổ giác. </w:t>
      </w:r>
      <w:r>
        <w:rPr>
          <w:color w:val="231F20"/>
          <w:w w:val="105"/>
        </w:rPr>
        <w:t>Phổ biến giác ngộ hết thảy</w:t>
      </w:r>
      <w:r>
        <w:rPr>
          <w:color w:val="231F20"/>
          <w:spacing w:val="-18"/>
          <w:w w:val="105"/>
        </w:rPr>
        <w:t> </w:t>
      </w:r>
      <w:r>
        <w:rPr>
          <w:color w:val="231F20"/>
          <w:w w:val="105"/>
        </w:rPr>
        <w:t>chúng</w:t>
      </w:r>
      <w:r>
        <w:rPr>
          <w:color w:val="231F20"/>
          <w:spacing w:val="-18"/>
          <w:w w:val="105"/>
        </w:rPr>
        <w:t> </w:t>
      </w:r>
      <w:r>
        <w:rPr>
          <w:color w:val="231F20"/>
          <w:w w:val="105"/>
        </w:rPr>
        <w:t>sinh.</w:t>
      </w:r>
      <w:r>
        <w:rPr>
          <w:color w:val="231F20"/>
          <w:spacing w:val="-18"/>
          <w:w w:val="105"/>
        </w:rPr>
        <w:t> </w:t>
      </w:r>
      <w:r>
        <w:rPr>
          <w:color w:val="231F20"/>
          <w:w w:val="105"/>
        </w:rPr>
        <w:t>Chúng</w:t>
      </w:r>
      <w:r>
        <w:rPr>
          <w:color w:val="231F20"/>
          <w:spacing w:val="-18"/>
          <w:w w:val="105"/>
        </w:rPr>
        <w:t> </w:t>
      </w:r>
      <w:r>
        <w:rPr>
          <w:color w:val="231F20"/>
          <w:w w:val="105"/>
        </w:rPr>
        <w:t>ta</w:t>
      </w:r>
      <w:r>
        <w:rPr>
          <w:color w:val="231F20"/>
          <w:spacing w:val="-18"/>
          <w:w w:val="105"/>
        </w:rPr>
        <w:t> </w:t>
      </w:r>
      <w:r>
        <w:rPr>
          <w:color w:val="231F20"/>
          <w:w w:val="105"/>
        </w:rPr>
        <w:t>đem</w:t>
      </w:r>
      <w:r>
        <w:rPr>
          <w:color w:val="231F20"/>
          <w:spacing w:val="-18"/>
          <w:w w:val="105"/>
        </w:rPr>
        <w:t> </w:t>
      </w:r>
      <w:r>
        <w:rPr>
          <w:color w:val="231F20"/>
          <w:w w:val="105"/>
        </w:rPr>
        <w:t>câu</w:t>
      </w:r>
      <w:r>
        <w:rPr>
          <w:color w:val="231F20"/>
          <w:spacing w:val="-18"/>
          <w:w w:val="105"/>
        </w:rPr>
        <w:t> </w:t>
      </w:r>
      <w:r>
        <w:rPr>
          <w:color w:val="231F20"/>
          <w:w w:val="105"/>
        </w:rPr>
        <w:t>này,</w:t>
      </w:r>
      <w:r>
        <w:rPr>
          <w:color w:val="231F20"/>
          <w:spacing w:val="-18"/>
          <w:w w:val="105"/>
        </w:rPr>
        <w:t> </w:t>
      </w:r>
      <w:r>
        <w:rPr>
          <w:color w:val="231F20"/>
          <w:w w:val="105"/>
        </w:rPr>
        <w:t>dùng</w:t>
      </w:r>
      <w:r>
        <w:rPr>
          <w:color w:val="231F20"/>
          <w:spacing w:val="-18"/>
          <w:w w:val="105"/>
        </w:rPr>
        <w:t> </w:t>
      </w:r>
      <w:r>
        <w:rPr>
          <w:color w:val="231F20"/>
          <w:w w:val="105"/>
        </w:rPr>
        <w:t>ngôn</w:t>
      </w:r>
      <w:r>
        <w:rPr>
          <w:color w:val="231F20"/>
          <w:spacing w:val="-18"/>
          <w:w w:val="105"/>
        </w:rPr>
        <w:t> </w:t>
      </w:r>
      <w:r>
        <w:rPr>
          <w:color w:val="231F20"/>
          <w:w w:val="105"/>
        </w:rPr>
        <w:t>ngữ</w:t>
      </w:r>
      <w:r>
        <w:rPr>
          <w:color w:val="231F20"/>
          <w:spacing w:val="-18"/>
          <w:w w:val="105"/>
        </w:rPr>
        <w:t> </w:t>
      </w:r>
      <w:r>
        <w:rPr>
          <w:color w:val="231F20"/>
          <w:w w:val="105"/>
        </w:rPr>
        <w:t>hiện nay để giải thích. Đức Phật dùng phương pháp bình đẳng phổ biến, giúp cho hết thảy chúng sinh giác ngộ. Như thế, mọi người sẽ dễ hiểu. Đây gọi là chân từ bi.</w:t>
      </w:r>
    </w:p>
    <w:p>
      <w:pPr>
        <w:spacing w:line="307" w:lineRule="auto" w:before="139"/>
        <w:ind w:left="387" w:right="121" w:firstLine="453"/>
        <w:jc w:val="both"/>
        <w:rPr>
          <w:sz w:val="34"/>
        </w:rPr>
      </w:pPr>
      <w:r>
        <w:rPr>
          <w:i/>
          <w:color w:val="231F20"/>
          <w:w w:val="105"/>
          <w:sz w:val="34"/>
        </w:rPr>
        <w:t>“Khiến khắp hết thảy chúng sinh pháp bình đẳng thành Phật”</w:t>
      </w:r>
      <w:r>
        <w:rPr>
          <w:color w:val="231F20"/>
          <w:w w:val="105"/>
          <w:sz w:val="34"/>
        </w:rPr>
        <w:t>. Đây là phương pháp gì? Chính là phương pháp mà kinh </w:t>
      </w:r>
      <w:r>
        <w:rPr>
          <w:i/>
          <w:color w:val="231F20"/>
          <w:w w:val="105"/>
          <w:sz w:val="34"/>
        </w:rPr>
        <w:t>Vô Lượng Thọ </w:t>
      </w:r>
      <w:r>
        <w:rPr>
          <w:color w:val="231F20"/>
          <w:w w:val="105"/>
          <w:sz w:val="34"/>
        </w:rPr>
        <w:t>nói. Phương pháp này nói đơn giản chỉ </w:t>
      </w:r>
      <w:r>
        <w:rPr>
          <w:color w:val="231F20"/>
          <w:sz w:val="34"/>
        </w:rPr>
        <w:t>có</w:t>
      </w:r>
      <w:r>
        <w:rPr>
          <w:color w:val="231F20"/>
          <w:spacing w:val="-3"/>
          <w:sz w:val="34"/>
        </w:rPr>
        <w:t> </w:t>
      </w:r>
      <w:r>
        <w:rPr>
          <w:color w:val="231F20"/>
          <w:sz w:val="34"/>
        </w:rPr>
        <w:t>8</w:t>
      </w:r>
      <w:r>
        <w:rPr>
          <w:color w:val="231F20"/>
          <w:spacing w:val="-3"/>
          <w:sz w:val="34"/>
        </w:rPr>
        <w:t> </w:t>
      </w:r>
      <w:r>
        <w:rPr>
          <w:color w:val="231F20"/>
          <w:sz w:val="34"/>
        </w:rPr>
        <w:t>từ:</w:t>
      </w:r>
      <w:r>
        <w:rPr>
          <w:color w:val="231F20"/>
          <w:spacing w:val="-3"/>
          <w:sz w:val="34"/>
        </w:rPr>
        <w:t> </w:t>
      </w:r>
      <w:r>
        <w:rPr>
          <w:i/>
          <w:color w:val="231F20"/>
          <w:sz w:val="34"/>
        </w:rPr>
        <w:t>“Phát</w:t>
      </w:r>
      <w:r>
        <w:rPr>
          <w:i/>
          <w:color w:val="231F20"/>
          <w:spacing w:val="-3"/>
          <w:sz w:val="34"/>
        </w:rPr>
        <w:t> </w:t>
      </w:r>
      <w:r>
        <w:rPr>
          <w:i/>
          <w:color w:val="231F20"/>
          <w:sz w:val="34"/>
        </w:rPr>
        <w:t>Bồ</w:t>
      </w:r>
      <w:r>
        <w:rPr>
          <w:i/>
          <w:color w:val="231F20"/>
          <w:spacing w:val="-3"/>
          <w:sz w:val="34"/>
        </w:rPr>
        <w:t> </w:t>
      </w:r>
      <w:r>
        <w:rPr>
          <w:i/>
          <w:color w:val="231F20"/>
          <w:sz w:val="34"/>
        </w:rPr>
        <w:t>đề</w:t>
      </w:r>
      <w:r>
        <w:rPr>
          <w:i/>
          <w:color w:val="231F20"/>
          <w:spacing w:val="-3"/>
          <w:sz w:val="34"/>
        </w:rPr>
        <w:t> </w:t>
      </w:r>
      <w:r>
        <w:rPr>
          <w:i/>
          <w:color w:val="231F20"/>
          <w:sz w:val="34"/>
        </w:rPr>
        <w:t>tâm.</w:t>
      </w:r>
      <w:r>
        <w:rPr>
          <w:i/>
          <w:color w:val="231F20"/>
          <w:spacing w:val="-3"/>
          <w:sz w:val="34"/>
        </w:rPr>
        <w:t> </w:t>
      </w:r>
      <w:r>
        <w:rPr>
          <w:i/>
          <w:color w:val="231F20"/>
          <w:sz w:val="34"/>
        </w:rPr>
        <w:t>Nhất</w:t>
      </w:r>
      <w:r>
        <w:rPr>
          <w:i/>
          <w:color w:val="231F20"/>
          <w:spacing w:val="-3"/>
          <w:sz w:val="34"/>
        </w:rPr>
        <w:t> </w:t>
      </w:r>
      <w:r>
        <w:rPr>
          <w:i/>
          <w:color w:val="231F20"/>
          <w:sz w:val="34"/>
        </w:rPr>
        <w:t>hướng</w:t>
      </w:r>
      <w:r>
        <w:rPr>
          <w:i/>
          <w:color w:val="231F20"/>
          <w:spacing w:val="-3"/>
          <w:sz w:val="34"/>
        </w:rPr>
        <w:t> </w:t>
      </w:r>
      <w:r>
        <w:rPr>
          <w:i/>
          <w:color w:val="231F20"/>
          <w:sz w:val="34"/>
        </w:rPr>
        <w:t>chuyên</w:t>
      </w:r>
      <w:r>
        <w:rPr>
          <w:i/>
          <w:color w:val="231F20"/>
          <w:spacing w:val="-3"/>
          <w:sz w:val="34"/>
        </w:rPr>
        <w:t> </w:t>
      </w:r>
      <w:r>
        <w:rPr>
          <w:i/>
          <w:color w:val="231F20"/>
          <w:sz w:val="34"/>
        </w:rPr>
        <w:t>niệm”.</w:t>
      </w:r>
      <w:r>
        <w:rPr>
          <w:i/>
          <w:color w:val="231F20"/>
          <w:spacing w:val="-5"/>
          <w:sz w:val="34"/>
        </w:rPr>
        <w:t> </w:t>
      </w:r>
      <w:r>
        <w:rPr>
          <w:color w:val="231F20"/>
          <w:sz w:val="34"/>
        </w:rPr>
        <w:t>Bất</w:t>
      </w:r>
      <w:r>
        <w:rPr>
          <w:color w:val="231F20"/>
          <w:spacing w:val="-3"/>
          <w:sz w:val="34"/>
        </w:rPr>
        <w:t> </w:t>
      </w:r>
      <w:r>
        <w:rPr>
          <w:color w:val="231F20"/>
          <w:sz w:val="34"/>
        </w:rPr>
        <w:t>luận </w:t>
      </w:r>
      <w:r>
        <w:rPr>
          <w:color w:val="231F20"/>
          <w:w w:val="105"/>
          <w:sz w:val="34"/>
        </w:rPr>
        <w:t>nam</w:t>
      </w:r>
      <w:r>
        <w:rPr>
          <w:color w:val="231F20"/>
          <w:spacing w:val="20"/>
          <w:w w:val="105"/>
          <w:sz w:val="34"/>
        </w:rPr>
        <w:t> </w:t>
      </w:r>
      <w:r>
        <w:rPr>
          <w:color w:val="231F20"/>
          <w:w w:val="105"/>
          <w:sz w:val="34"/>
        </w:rPr>
        <w:t>nữ</w:t>
      </w:r>
      <w:r>
        <w:rPr>
          <w:color w:val="231F20"/>
          <w:spacing w:val="21"/>
          <w:w w:val="105"/>
          <w:sz w:val="34"/>
        </w:rPr>
        <w:t> </w:t>
      </w:r>
      <w:r>
        <w:rPr>
          <w:color w:val="231F20"/>
          <w:w w:val="105"/>
          <w:sz w:val="34"/>
        </w:rPr>
        <w:t>già</w:t>
      </w:r>
      <w:r>
        <w:rPr>
          <w:color w:val="231F20"/>
          <w:spacing w:val="21"/>
          <w:w w:val="105"/>
          <w:sz w:val="34"/>
        </w:rPr>
        <w:t> </w:t>
      </w:r>
      <w:r>
        <w:rPr>
          <w:color w:val="231F20"/>
          <w:w w:val="105"/>
          <w:sz w:val="34"/>
        </w:rPr>
        <w:t>trẻ,</w:t>
      </w:r>
      <w:r>
        <w:rPr>
          <w:color w:val="231F20"/>
          <w:spacing w:val="21"/>
          <w:w w:val="105"/>
          <w:sz w:val="34"/>
        </w:rPr>
        <w:t> </w:t>
      </w:r>
      <w:r>
        <w:rPr>
          <w:color w:val="231F20"/>
          <w:w w:val="105"/>
          <w:sz w:val="34"/>
        </w:rPr>
        <w:t>phú</w:t>
      </w:r>
      <w:r>
        <w:rPr>
          <w:color w:val="231F20"/>
          <w:spacing w:val="20"/>
          <w:w w:val="105"/>
          <w:sz w:val="34"/>
        </w:rPr>
        <w:t> </w:t>
      </w:r>
      <w:r>
        <w:rPr>
          <w:color w:val="231F20"/>
          <w:w w:val="105"/>
          <w:sz w:val="34"/>
        </w:rPr>
        <w:t>quý</w:t>
      </w:r>
      <w:r>
        <w:rPr>
          <w:color w:val="231F20"/>
          <w:spacing w:val="21"/>
          <w:w w:val="105"/>
          <w:sz w:val="34"/>
        </w:rPr>
        <w:t> </w:t>
      </w:r>
      <w:r>
        <w:rPr>
          <w:color w:val="231F20"/>
          <w:w w:val="105"/>
          <w:sz w:val="34"/>
        </w:rPr>
        <w:t>bần</w:t>
      </w:r>
      <w:r>
        <w:rPr>
          <w:color w:val="231F20"/>
          <w:spacing w:val="21"/>
          <w:w w:val="105"/>
          <w:sz w:val="34"/>
        </w:rPr>
        <w:t> </w:t>
      </w:r>
      <w:r>
        <w:rPr>
          <w:color w:val="231F20"/>
          <w:w w:val="105"/>
          <w:sz w:val="34"/>
        </w:rPr>
        <w:t>tiện,</w:t>
      </w:r>
      <w:r>
        <w:rPr>
          <w:color w:val="231F20"/>
          <w:spacing w:val="21"/>
          <w:w w:val="105"/>
          <w:sz w:val="34"/>
        </w:rPr>
        <w:t> </w:t>
      </w:r>
      <w:r>
        <w:rPr>
          <w:color w:val="231F20"/>
          <w:w w:val="105"/>
          <w:sz w:val="34"/>
        </w:rPr>
        <w:t>thượng</w:t>
      </w:r>
      <w:r>
        <w:rPr>
          <w:color w:val="231F20"/>
          <w:spacing w:val="21"/>
          <w:w w:val="105"/>
          <w:sz w:val="34"/>
        </w:rPr>
        <w:t> </w:t>
      </w:r>
      <w:r>
        <w:rPr>
          <w:color w:val="231F20"/>
          <w:w w:val="105"/>
          <w:sz w:val="34"/>
        </w:rPr>
        <w:t>trí</w:t>
      </w:r>
      <w:r>
        <w:rPr>
          <w:color w:val="231F20"/>
          <w:spacing w:val="20"/>
          <w:w w:val="105"/>
          <w:sz w:val="34"/>
        </w:rPr>
        <w:t> </w:t>
      </w:r>
      <w:r>
        <w:rPr>
          <w:color w:val="231F20"/>
          <w:w w:val="105"/>
          <w:sz w:val="34"/>
        </w:rPr>
        <w:t>hạ</w:t>
      </w:r>
      <w:r>
        <w:rPr>
          <w:color w:val="231F20"/>
          <w:spacing w:val="21"/>
          <w:w w:val="105"/>
          <w:sz w:val="34"/>
        </w:rPr>
        <w:t> </w:t>
      </w:r>
      <w:r>
        <w:rPr>
          <w:color w:val="231F20"/>
          <w:w w:val="105"/>
          <w:sz w:val="34"/>
        </w:rPr>
        <w:t>ngu,</w:t>
      </w:r>
      <w:r>
        <w:rPr>
          <w:color w:val="231F20"/>
          <w:spacing w:val="21"/>
          <w:w w:val="105"/>
          <w:sz w:val="34"/>
        </w:rPr>
        <w:t> </w:t>
      </w:r>
      <w:r>
        <w:rPr>
          <w:color w:val="231F20"/>
          <w:spacing w:val="-4"/>
          <w:w w:val="105"/>
          <w:sz w:val="34"/>
        </w:rPr>
        <w:t>dùng</w:t>
      </w:r>
    </w:p>
    <w:p>
      <w:pPr>
        <w:spacing w:after="0" w:line="307" w:lineRule="auto"/>
        <w:jc w:val="both"/>
        <w:rPr>
          <w:sz w:val="34"/>
        </w:rPr>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phương</w:t>
      </w:r>
      <w:r>
        <w:rPr>
          <w:color w:val="231F20"/>
          <w:spacing w:val="-9"/>
          <w:w w:val="105"/>
        </w:rPr>
        <w:t> </w:t>
      </w:r>
      <w:r>
        <w:rPr>
          <w:color w:val="231F20"/>
          <w:w w:val="105"/>
        </w:rPr>
        <w:t>pháp</w:t>
      </w:r>
      <w:r>
        <w:rPr>
          <w:color w:val="231F20"/>
          <w:spacing w:val="-9"/>
          <w:w w:val="105"/>
        </w:rPr>
        <w:t> </w:t>
      </w:r>
      <w:r>
        <w:rPr>
          <w:color w:val="231F20"/>
          <w:w w:val="105"/>
        </w:rPr>
        <w:t>này</w:t>
      </w:r>
      <w:r>
        <w:rPr>
          <w:color w:val="231F20"/>
          <w:spacing w:val="-9"/>
          <w:w w:val="105"/>
        </w:rPr>
        <w:t> </w:t>
      </w:r>
      <w:r>
        <w:rPr>
          <w:color w:val="231F20"/>
          <w:w w:val="105"/>
        </w:rPr>
        <w:t>đều</w:t>
      </w:r>
      <w:r>
        <w:rPr>
          <w:color w:val="231F20"/>
          <w:spacing w:val="-9"/>
          <w:w w:val="105"/>
        </w:rPr>
        <w:t> </w:t>
      </w:r>
      <w:r>
        <w:rPr>
          <w:color w:val="231F20"/>
          <w:w w:val="105"/>
        </w:rPr>
        <w:t>sẽ</w:t>
      </w:r>
      <w:r>
        <w:rPr>
          <w:color w:val="231F20"/>
          <w:spacing w:val="-9"/>
          <w:w w:val="105"/>
        </w:rPr>
        <w:t> </w:t>
      </w:r>
      <w:r>
        <w:rPr>
          <w:color w:val="231F20"/>
          <w:w w:val="105"/>
        </w:rPr>
        <w:t>thành</w:t>
      </w:r>
      <w:r>
        <w:rPr>
          <w:color w:val="231F20"/>
          <w:spacing w:val="-9"/>
          <w:w w:val="105"/>
        </w:rPr>
        <w:t> </w:t>
      </w:r>
      <w:r>
        <w:rPr>
          <w:color w:val="231F20"/>
          <w:w w:val="105"/>
        </w:rPr>
        <w:t>Phật.</w:t>
      </w:r>
      <w:r>
        <w:rPr>
          <w:color w:val="231F20"/>
          <w:spacing w:val="-9"/>
          <w:w w:val="105"/>
        </w:rPr>
        <w:t> </w:t>
      </w:r>
      <w:r>
        <w:rPr>
          <w:color w:val="231F20"/>
          <w:w w:val="105"/>
        </w:rPr>
        <w:t>Đây</w:t>
      </w:r>
      <w:r>
        <w:rPr>
          <w:color w:val="231F20"/>
          <w:spacing w:val="-9"/>
          <w:w w:val="105"/>
        </w:rPr>
        <w:t> </w:t>
      </w:r>
      <w:r>
        <w:rPr>
          <w:color w:val="231F20"/>
          <w:w w:val="105"/>
        </w:rPr>
        <w:t>là</w:t>
      </w:r>
      <w:r>
        <w:rPr>
          <w:color w:val="231F20"/>
          <w:spacing w:val="-9"/>
          <w:w w:val="105"/>
        </w:rPr>
        <w:t> </w:t>
      </w:r>
      <w:r>
        <w:rPr>
          <w:color w:val="231F20"/>
          <w:w w:val="105"/>
        </w:rPr>
        <w:t>bình</w:t>
      </w:r>
      <w:r>
        <w:rPr>
          <w:color w:val="231F20"/>
          <w:spacing w:val="-9"/>
          <w:w w:val="105"/>
        </w:rPr>
        <w:t> </w:t>
      </w:r>
      <w:r>
        <w:rPr>
          <w:color w:val="231F20"/>
          <w:w w:val="105"/>
        </w:rPr>
        <w:t>đẳng,</w:t>
      </w:r>
      <w:r>
        <w:rPr>
          <w:color w:val="231F20"/>
          <w:spacing w:val="-9"/>
          <w:w w:val="105"/>
        </w:rPr>
        <w:t> </w:t>
      </w:r>
      <w:r>
        <w:rPr>
          <w:color w:val="231F20"/>
          <w:w w:val="105"/>
        </w:rPr>
        <w:t>chân bình đẳng. Về đến thế giới Tây Phương Cực Lạc, đức Phật A Di Đà bản nguyện oai thần gia trì, ai ai cũng là Bồ tát A Duy</w:t>
      </w:r>
      <w:r>
        <w:rPr>
          <w:color w:val="231F20"/>
          <w:spacing w:val="-11"/>
          <w:w w:val="105"/>
        </w:rPr>
        <w:t> </w:t>
      </w:r>
      <w:r>
        <w:rPr>
          <w:color w:val="231F20"/>
          <w:w w:val="105"/>
        </w:rPr>
        <w:t>Việt</w:t>
      </w:r>
      <w:r>
        <w:rPr>
          <w:color w:val="231F20"/>
          <w:spacing w:val="-11"/>
          <w:w w:val="105"/>
        </w:rPr>
        <w:t> </w:t>
      </w:r>
      <w:r>
        <w:rPr>
          <w:color w:val="231F20"/>
          <w:w w:val="105"/>
        </w:rPr>
        <w:t>Trí.</w:t>
      </w:r>
      <w:r>
        <w:rPr>
          <w:color w:val="231F20"/>
          <w:spacing w:val="-12"/>
          <w:w w:val="105"/>
        </w:rPr>
        <w:t> </w:t>
      </w:r>
      <w:r>
        <w:rPr>
          <w:color w:val="231F20"/>
          <w:w w:val="105"/>
        </w:rPr>
        <w:t>Đây</w:t>
      </w:r>
      <w:r>
        <w:rPr>
          <w:color w:val="231F20"/>
          <w:spacing w:val="-11"/>
          <w:w w:val="105"/>
        </w:rPr>
        <w:t> </w:t>
      </w:r>
      <w:r>
        <w:rPr>
          <w:color w:val="231F20"/>
          <w:w w:val="105"/>
        </w:rPr>
        <w:t>gọi</w:t>
      </w:r>
      <w:r>
        <w:rPr>
          <w:color w:val="231F20"/>
          <w:spacing w:val="-12"/>
          <w:w w:val="105"/>
        </w:rPr>
        <w:t> </w:t>
      </w:r>
      <w:r>
        <w:rPr>
          <w:color w:val="231F20"/>
          <w:w w:val="105"/>
        </w:rPr>
        <w:t>là</w:t>
      </w:r>
      <w:r>
        <w:rPr>
          <w:color w:val="231F20"/>
          <w:spacing w:val="-11"/>
          <w:w w:val="105"/>
        </w:rPr>
        <w:t> </w:t>
      </w:r>
      <w:r>
        <w:rPr>
          <w:color w:val="231F20"/>
          <w:w w:val="105"/>
        </w:rPr>
        <w:t>bình</w:t>
      </w:r>
      <w:r>
        <w:rPr>
          <w:color w:val="231F20"/>
          <w:spacing w:val="-12"/>
          <w:w w:val="105"/>
        </w:rPr>
        <w:t> </w:t>
      </w:r>
      <w:r>
        <w:rPr>
          <w:color w:val="231F20"/>
          <w:w w:val="105"/>
        </w:rPr>
        <w:t>đẳng</w:t>
      </w:r>
      <w:r>
        <w:rPr>
          <w:color w:val="231F20"/>
          <w:spacing w:val="-11"/>
          <w:w w:val="105"/>
        </w:rPr>
        <w:t> </w:t>
      </w:r>
      <w:r>
        <w:rPr>
          <w:color w:val="231F20"/>
          <w:w w:val="105"/>
        </w:rPr>
        <w:t>thành</w:t>
      </w:r>
      <w:r>
        <w:rPr>
          <w:color w:val="231F20"/>
          <w:spacing w:val="-12"/>
          <w:w w:val="105"/>
        </w:rPr>
        <w:t> </w:t>
      </w:r>
      <w:r>
        <w:rPr>
          <w:color w:val="231F20"/>
          <w:w w:val="105"/>
        </w:rPr>
        <w:t>Phật,</w:t>
      </w:r>
      <w:r>
        <w:rPr>
          <w:color w:val="231F20"/>
          <w:spacing w:val="-11"/>
          <w:w w:val="105"/>
        </w:rPr>
        <w:t> </w:t>
      </w:r>
      <w:r>
        <w:rPr>
          <w:color w:val="231F20"/>
          <w:w w:val="105"/>
        </w:rPr>
        <w:t>không</w:t>
      </w:r>
      <w:r>
        <w:rPr>
          <w:color w:val="231F20"/>
          <w:spacing w:val="-12"/>
          <w:w w:val="105"/>
        </w:rPr>
        <w:t> </w:t>
      </w:r>
      <w:r>
        <w:rPr>
          <w:color w:val="231F20"/>
          <w:w w:val="105"/>
        </w:rPr>
        <w:t>giống những phương pháp khác.</w:t>
      </w:r>
    </w:p>
    <w:p>
      <w:pPr>
        <w:spacing w:line="307" w:lineRule="auto" w:before="139"/>
        <w:ind w:left="103" w:right="404" w:firstLine="453"/>
        <w:jc w:val="both"/>
        <w:rPr>
          <w:sz w:val="34"/>
        </w:rPr>
      </w:pPr>
      <w:r>
        <w:rPr>
          <w:color w:val="231F20"/>
          <w:w w:val="105"/>
          <w:sz w:val="34"/>
        </w:rPr>
        <w:t>Tông</w:t>
      </w:r>
      <w:r>
        <w:rPr>
          <w:color w:val="231F20"/>
          <w:spacing w:val="-13"/>
          <w:w w:val="105"/>
          <w:sz w:val="34"/>
        </w:rPr>
        <w:t> </w:t>
      </w:r>
      <w:r>
        <w:rPr>
          <w:color w:val="231F20"/>
          <w:w w:val="105"/>
          <w:sz w:val="34"/>
        </w:rPr>
        <w:t>chỉ</w:t>
      </w:r>
      <w:r>
        <w:rPr>
          <w:color w:val="231F20"/>
          <w:spacing w:val="-13"/>
          <w:w w:val="105"/>
          <w:sz w:val="34"/>
        </w:rPr>
        <w:t> </w:t>
      </w:r>
      <w:r>
        <w:rPr>
          <w:color w:val="231F20"/>
          <w:w w:val="105"/>
          <w:sz w:val="34"/>
        </w:rPr>
        <w:t>tu</w:t>
      </w:r>
      <w:r>
        <w:rPr>
          <w:color w:val="231F20"/>
          <w:spacing w:val="-13"/>
          <w:w w:val="105"/>
          <w:sz w:val="34"/>
        </w:rPr>
        <w:t> </w:t>
      </w:r>
      <w:r>
        <w:rPr>
          <w:color w:val="231F20"/>
          <w:w w:val="105"/>
          <w:sz w:val="34"/>
        </w:rPr>
        <w:t>tập</w:t>
      </w:r>
      <w:r>
        <w:rPr>
          <w:color w:val="231F20"/>
          <w:spacing w:val="-13"/>
          <w:w w:val="105"/>
          <w:sz w:val="34"/>
        </w:rPr>
        <w:t> </w:t>
      </w:r>
      <w:r>
        <w:rPr>
          <w:color w:val="231F20"/>
          <w:w w:val="105"/>
          <w:sz w:val="34"/>
        </w:rPr>
        <w:t>này</w:t>
      </w:r>
      <w:r>
        <w:rPr>
          <w:color w:val="231F20"/>
          <w:spacing w:val="-13"/>
          <w:w w:val="105"/>
          <w:sz w:val="34"/>
        </w:rPr>
        <w:t> </w:t>
      </w:r>
      <w:r>
        <w:rPr>
          <w:color w:val="231F20"/>
          <w:w w:val="105"/>
          <w:sz w:val="34"/>
        </w:rPr>
        <w:t>được</w:t>
      </w:r>
      <w:r>
        <w:rPr>
          <w:color w:val="231F20"/>
          <w:spacing w:val="-13"/>
          <w:w w:val="105"/>
          <w:sz w:val="34"/>
        </w:rPr>
        <w:t> </w:t>
      </w:r>
      <w:r>
        <w:rPr>
          <w:color w:val="231F20"/>
          <w:w w:val="105"/>
          <w:sz w:val="34"/>
        </w:rPr>
        <w:t>viết</w:t>
      </w:r>
      <w:r>
        <w:rPr>
          <w:color w:val="231F20"/>
          <w:spacing w:val="-13"/>
          <w:w w:val="105"/>
          <w:sz w:val="34"/>
        </w:rPr>
        <w:t> </w:t>
      </w:r>
      <w:r>
        <w:rPr>
          <w:color w:val="231F20"/>
          <w:w w:val="105"/>
          <w:sz w:val="34"/>
        </w:rPr>
        <w:t>trên</w:t>
      </w:r>
      <w:r>
        <w:rPr>
          <w:color w:val="231F20"/>
          <w:spacing w:val="-13"/>
          <w:w w:val="105"/>
          <w:sz w:val="34"/>
        </w:rPr>
        <w:t> </w:t>
      </w:r>
      <w:r>
        <w:rPr>
          <w:color w:val="231F20"/>
          <w:w w:val="105"/>
          <w:sz w:val="34"/>
        </w:rPr>
        <w:t>đề</w:t>
      </w:r>
      <w:r>
        <w:rPr>
          <w:color w:val="231F20"/>
          <w:spacing w:val="-13"/>
          <w:w w:val="105"/>
          <w:sz w:val="34"/>
        </w:rPr>
        <w:t> </w:t>
      </w:r>
      <w:r>
        <w:rPr>
          <w:color w:val="231F20"/>
          <w:w w:val="105"/>
          <w:sz w:val="34"/>
        </w:rPr>
        <w:t>kinh.</w:t>
      </w:r>
      <w:r>
        <w:rPr>
          <w:color w:val="231F20"/>
          <w:spacing w:val="-13"/>
          <w:w w:val="105"/>
          <w:sz w:val="34"/>
        </w:rPr>
        <w:t> </w:t>
      </w:r>
      <w:r>
        <w:rPr>
          <w:color w:val="231F20"/>
          <w:w w:val="105"/>
          <w:sz w:val="34"/>
        </w:rPr>
        <w:t>Dưới</w:t>
      </w:r>
      <w:r>
        <w:rPr>
          <w:color w:val="231F20"/>
          <w:spacing w:val="-13"/>
          <w:w w:val="105"/>
          <w:sz w:val="34"/>
        </w:rPr>
        <w:t> </w:t>
      </w:r>
      <w:r>
        <w:rPr>
          <w:color w:val="231F20"/>
          <w:w w:val="105"/>
          <w:sz w:val="34"/>
        </w:rPr>
        <w:t>đây</w:t>
      </w:r>
      <w:r>
        <w:rPr>
          <w:color w:val="231F20"/>
          <w:spacing w:val="-13"/>
          <w:w w:val="105"/>
          <w:sz w:val="34"/>
        </w:rPr>
        <w:t> </w:t>
      </w:r>
      <w:r>
        <w:rPr>
          <w:color w:val="231F20"/>
          <w:w w:val="105"/>
          <w:sz w:val="34"/>
        </w:rPr>
        <w:t>nói: </w:t>
      </w:r>
      <w:r>
        <w:rPr>
          <w:i/>
          <w:color w:val="231F20"/>
          <w:w w:val="105"/>
          <w:sz w:val="34"/>
        </w:rPr>
        <w:t>Kim</w:t>
      </w:r>
      <w:r>
        <w:rPr>
          <w:i/>
          <w:color w:val="231F20"/>
          <w:spacing w:val="-9"/>
          <w:w w:val="105"/>
          <w:sz w:val="34"/>
        </w:rPr>
        <w:t> </w:t>
      </w:r>
      <w:r>
        <w:rPr>
          <w:i/>
          <w:color w:val="231F20"/>
          <w:w w:val="105"/>
          <w:sz w:val="34"/>
        </w:rPr>
        <w:t>kinh</w:t>
      </w:r>
      <w:r>
        <w:rPr>
          <w:i/>
          <w:color w:val="231F20"/>
          <w:spacing w:val="-9"/>
          <w:w w:val="105"/>
          <w:sz w:val="34"/>
        </w:rPr>
        <w:t> </w:t>
      </w:r>
      <w:r>
        <w:rPr>
          <w:i/>
          <w:color w:val="231F20"/>
          <w:w w:val="105"/>
          <w:sz w:val="34"/>
        </w:rPr>
        <w:t>trung</w:t>
      </w:r>
      <w:r>
        <w:rPr>
          <w:i/>
          <w:color w:val="231F20"/>
          <w:spacing w:val="-9"/>
          <w:w w:val="105"/>
          <w:sz w:val="34"/>
        </w:rPr>
        <w:t> </w:t>
      </w:r>
      <w:r>
        <w:rPr>
          <w:i/>
          <w:color w:val="231F20"/>
          <w:w w:val="105"/>
          <w:sz w:val="34"/>
        </w:rPr>
        <w:t>phát</w:t>
      </w:r>
      <w:r>
        <w:rPr>
          <w:i/>
          <w:color w:val="231F20"/>
          <w:spacing w:val="-9"/>
          <w:w w:val="105"/>
          <w:sz w:val="34"/>
        </w:rPr>
        <w:t> </w:t>
      </w:r>
      <w:r>
        <w:rPr>
          <w:i/>
          <w:color w:val="231F20"/>
          <w:w w:val="105"/>
          <w:sz w:val="34"/>
        </w:rPr>
        <w:t>Bồ</w:t>
      </w:r>
      <w:r>
        <w:rPr>
          <w:i/>
          <w:color w:val="231F20"/>
          <w:spacing w:val="-9"/>
          <w:w w:val="105"/>
          <w:sz w:val="34"/>
        </w:rPr>
        <w:t> </w:t>
      </w:r>
      <w:r>
        <w:rPr>
          <w:i/>
          <w:color w:val="231F20"/>
          <w:w w:val="105"/>
          <w:sz w:val="34"/>
        </w:rPr>
        <w:t>đề</w:t>
      </w:r>
      <w:r>
        <w:rPr>
          <w:i/>
          <w:color w:val="231F20"/>
          <w:spacing w:val="-9"/>
          <w:w w:val="105"/>
          <w:sz w:val="34"/>
        </w:rPr>
        <w:t> </w:t>
      </w:r>
      <w:r>
        <w:rPr>
          <w:i/>
          <w:color w:val="231F20"/>
          <w:w w:val="105"/>
          <w:sz w:val="34"/>
        </w:rPr>
        <w:t>tâm</w:t>
      </w:r>
      <w:r>
        <w:rPr>
          <w:i/>
          <w:color w:val="231F20"/>
          <w:spacing w:val="-9"/>
          <w:w w:val="105"/>
          <w:sz w:val="34"/>
        </w:rPr>
        <w:t> </w:t>
      </w:r>
      <w:r>
        <w:rPr>
          <w:i/>
          <w:color w:val="231F20"/>
          <w:w w:val="105"/>
          <w:sz w:val="34"/>
        </w:rPr>
        <w:t>nhất</w:t>
      </w:r>
      <w:r>
        <w:rPr>
          <w:i/>
          <w:color w:val="231F20"/>
          <w:spacing w:val="-9"/>
          <w:w w:val="105"/>
          <w:sz w:val="34"/>
        </w:rPr>
        <w:t> </w:t>
      </w:r>
      <w:r>
        <w:rPr>
          <w:i/>
          <w:color w:val="231F20"/>
          <w:w w:val="105"/>
          <w:sz w:val="34"/>
        </w:rPr>
        <w:t>hướng</w:t>
      </w:r>
      <w:r>
        <w:rPr>
          <w:i/>
          <w:color w:val="231F20"/>
          <w:spacing w:val="-9"/>
          <w:w w:val="105"/>
          <w:sz w:val="34"/>
        </w:rPr>
        <w:t> </w:t>
      </w:r>
      <w:r>
        <w:rPr>
          <w:i/>
          <w:color w:val="231F20"/>
          <w:w w:val="105"/>
          <w:sz w:val="34"/>
        </w:rPr>
        <w:t>chuyên</w:t>
      </w:r>
      <w:r>
        <w:rPr>
          <w:i/>
          <w:color w:val="231F20"/>
          <w:spacing w:val="-9"/>
          <w:w w:val="105"/>
          <w:sz w:val="34"/>
        </w:rPr>
        <w:t> </w:t>
      </w:r>
      <w:r>
        <w:rPr>
          <w:i/>
          <w:color w:val="231F20"/>
          <w:w w:val="105"/>
          <w:sz w:val="34"/>
        </w:rPr>
        <w:t>niệm</w:t>
      </w:r>
      <w:r>
        <w:rPr>
          <w:i/>
          <w:color w:val="231F20"/>
          <w:spacing w:val="-9"/>
          <w:w w:val="105"/>
          <w:sz w:val="34"/>
        </w:rPr>
        <w:t> </w:t>
      </w:r>
      <w:r>
        <w:rPr>
          <w:i/>
          <w:color w:val="231F20"/>
          <w:w w:val="105"/>
          <w:sz w:val="34"/>
        </w:rPr>
        <w:t>chi pháp, phổ bị tam căn </w:t>
      </w:r>
      <w:r>
        <w:rPr>
          <w:color w:val="231F20"/>
          <w:w w:val="105"/>
          <w:sz w:val="34"/>
        </w:rPr>
        <w:t>(Nay trong kinh nói pháp phát Bồ đề tâm, nhất hướng chuyên niệm, cho khắp 3 căn). </w:t>
      </w:r>
      <w:r>
        <w:rPr>
          <w:i/>
          <w:color w:val="231F20"/>
          <w:w w:val="105"/>
          <w:sz w:val="34"/>
        </w:rPr>
        <w:t>Bản kinh</w:t>
      </w:r>
      <w:r>
        <w:rPr>
          <w:i/>
          <w:color w:val="231F20"/>
          <w:spacing w:val="80"/>
          <w:w w:val="105"/>
          <w:sz w:val="34"/>
        </w:rPr>
        <w:t> </w:t>
      </w:r>
      <w:r>
        <w:rPr>
          <w:i/>
          <w:color w:val="231F20"/>
          <w:w w:val="105"/>
          <w:sz w:val="34"/>
        </w:rPr>
        <w:t>vị đương lai nhất thiết hàm linh giai y thử pháp nhi đắc độ thoát,</w:t>
      </w:r>
      <w:r>
        <w:rPr>
          <w:i/>
          <w:color w:val="231F20"/>
          <w:spacing w:val="-11"/>
          <w:w w:val="105"/>
          <w:sz w:val="34"/>
        </w:rPr>
        <w:t> </w:t>
      </w:r>
      <w:r>
        <w:rPr>
          <w:i/>
          <w:color w:val="231F20"/>
          <w:w w:val="105"/>
          <w:sz w:val="34"/>
        </w:rPr>
        <w:t>chính</w:t>
      </w:r>
      <w:r>
        <w:rPr>
          <w:i/>
          <w:color w:val="231F20"/>
          <w:spacing w:val="-11"/>
          <w:w w:val="105"/>
          <w:sz w:val="34"/>
        </w:rPr>
        <w:t> </w:t>
      </w:r>
      <w:r>
        <w:rPr>
          <w:i/>
          <w:color w:val="231F20"/>
          <w:w w:val="105"/>
          <w:sz w:val="34"/>
        </w:rPr>
        <w:t>hiển</w:t>
      </w:r>
      <w:r>
        <w:rPr>
          <w:i/>
          <w:color w:val="231F20"/>
          <w:spacing w:val="-11"/>
          <w:w w:val="105"/>
          <w:sz w:val="34"/>
        </w:rPr>
        <w:t> </w:t>
      </w:r>
      <w:r>
        <w:rPr>
          <w:i/>
          <w:color w:val="231F20"/>
          <w:w w:val="105"/>
          <w:sz w:val="34"/>
        </w:rPr>
        <w:t>bình</w:t>
      </w:r>
      <w:r>
        <w:rPr>
          <w:i/>
          <w:color w:val="231F20"/>
          <w:spacing w:val="-10"/>
          <w:w w:val="105"/>
          <w:sz w:val="34"/>
        </w:rPr>
        <w:t> </w:t>
      </w:r>
      <w:r>
        <w:rPr>
          <w:i/>
          <w:color w:val="231F20"/>
          <w:w w:val="105"/>
          <w:sz w:val="34"/>
        </w:rPr>
        <w:t>đẳng</w:t>
      </w:r>
      <w:r>
        <w:rPr>
          <w:i/>
          <w:color w:val="231F20"/>
          <w:spacing w:val="-10"/>
          <w:w w:val="105"/>
          <w:sz w:val="34"/>
        </w:rPr>
        <w:t> </w:t>
      </w:r>
      <w:r>
        <w:rPr>
          <w:i/>
          <w:color w:val="231F20"/>
          <w:w w:val="105"/>
          <w:sz w:val="34"/>
        </w:rPr>
        <w:t>phổ</w:t>
      </w:r>
      <w:r>
        <w:rPr>
          <w:i/>
          <w:color w:val="231F20"/>
          <w:spacing w:val="-11"/>
          <w:w w:val="105"/>
          <w:sz w:val="34"/>
        </w:rPr>
        <w:t> </w:t>
      </w:r>
      <w:r>
        <w:rPr>
          <w:i/>
          <w:color w:val="231F20"/>
          <w:w w:val="105"/>
          <w:sz w:val="34"/>
        </w:rPr>
        <w:t>giác</w:t>
      </w:r>
      <w:r>
        <w:rPr>
          <w:i/>
          <w:color w:val="231F20"/>
          <w:spacing w:val="-11"/>
          <w:w w:val="105"/>
          <w:sz w:val="34"/>
        </w:rPr>
        <w:t> </w:t>
      </w:r>
      <w:r>
        <w:rPr>
          <w:i/>
          <w:color w:val="231F20"/>
          <w:w w:val="105"/>
          <w:sz w:val="34"/>
        </w:rPr>
        <w:t>chi</w:t>
      </w:r>
      <w:r>
        <w:rPr>
          <w:i/>
          <w:color w:val="231F20"/>
          <w:spacing w:val="-11"/>
          <w:w w:val="105"/>
          <w:sz w:val="34"/>
        </w:rPr>
        <w:t> </w:t>
      </w:r>
      <w:r>
        <w:rPr>
          <w:i/>
          <w:color w:val="231F20"/>
          <w:w w:val="105"/>
          <w:sz w:val="34"/>
        </w:rPr>
        <w:t>nghĩa</w:t>
      </w:r>
      <w:r>
        <w:rPr>
          <w:i/>
          <w:color w:val="231F20"/>
          <w:spacing w:val="-9"/>
          <w:w w:val="105"/>
          <w:sz w:val="34"/>
        </w:rPr>
        <w:t> </w:t>
      </w:r>
      <w:r>
        <w:rPr>
          <w:color w:val="231F20"/>
          <w:w w:val="105"/>
          <w:sz w:val="34"/>
        </w:rPr>
        <w:t>(Kinh</w:t>
      </w:r>
      <w:r>
        <w:rPr>
          <w:color w:val="231F20"/>
          <w:spacing w:val="-10"/>
          <w:w w:val="105"/>
          <w:sz w:val="34"/>
        </w:rPr>
        <w:t> </w:t>
      </w:r>
      <w:r>
        <w:rPr>
          <w:color w:val="231F20"/>
          <w:w w:val="105"/>
          <w:sz w:val="34"/>
        </w:rPr>
        <w:t>này</w:t>
      </w:r>
      <w:r>
        <w:rPr>
          <w:color w:val="231F20"/>
          <w:spacing w:val="-11"/>
          <w:w w:val="105"/>
          <w:sz w:val="34"/>
        </w:rPr>
        <w:t> </w:t>
      </w:r>
      <w:r>
        <w:rPr>
          <w:color w:val="231F20"/>
          <w:w w:val="105"/>
          <w:sz w:val="34"/>
        </w:rPr>
        <w:t>vì hết thảy hàm linh đương lai đều y theo pháp này mà được độ thoát, chính là hiển bày nghĩa giác ngộ rộng khắp vậy). Đây là ý nghĩa thứ nhất.</w:t>
      </w:r>
    </w:p>
    <w:p>
      <w:pPr>
        <w:pStyle w:val="BodyText"/>
        <w:spacing w:line="307" w:lineRule="auto" w:before="136"/>
        <w:ind w:left="103" w:right="401" w:firstLine="453"/>
      </w:pPr>
      <w:r>
        <w:rPr>
          <w:color w:val="231F20"/>
          <w:w w:val="105"/>
        </w:rPr>
        <w:t>Pháp môn này thù thắng không gì sánh bằng! Chúng ta phải tin tưởng đức Phật. Không được có cảm giác tự ti, tôi tạo</w:t>
      </w:r>
      <w:r>
        <w:rPr>
          <w:color w:val="231F20"/>
          <w:spacing w:val="-19"/>
          <w:w w:val="105"/>
        </w:rPr>
        <w:t> </w:t>
      </w:r>
      <w:r>
        <w:rPr>
          <w:color w:val="231F20"/>
          <w:w w:val="105"/>
        </w:rPr>
        <w:t>nhiều</w:t>
      </w:r>
      <w:r>
        <w:rPr>
          <w:color w:val="231F20"/>
          <w:spacing w:val="-19"/>
          <w:w w:val="105"/>
        </w:rPr>
        <w:t> </w:t>
      </w:r>
      <w:r>
        <w:rPr>
          <w:color w:val="231F20"/>
          <w:w w:val="105"/>
        </w:rPr>
        <w:t>nghiệp,</w:t>
      </w:r>
      <w:r>
        <w:rPr>
          <w:color w:val="231F20"/>
          <w:spacing w:val="-19"/>
          <w:w w:val="105"/>
        </w:rPr>
        <w:t> </w:t>
      </w:r>
      <w:r>
        <w:rPr>
          <w:color w:val="231F20"/>
          <w:w w:val="105"/>
        </w:rPr>
        <w:t>tội</w:t>
      </w:r>
      <w:r>
        <w:rPr>
          <w:color w:val="231F20"/>
          <w:spacing w:val="-19"/>
          <w:w w:val="105"/>
        </w:rPr>
        <w:t> </w:t>
      </w:r>
      <w:r>
        <w:rPr>
          <w:color w:val="231F20"/>
          <w:w w:val="105"/>
        </w:rPr>
        <w:t>lỗi</w:t>
      </w:r>
      <w:r>
        <w:rPr>
          <w:color w:val="231F20"/>
          <w:spacing w:val="-19"/>
          <w:w w:val="105"/>
        </w:rPr>
        <w:t> </w:t>
      </w:r>
      <w:r>
        <w:rPr>
          <w:color w:val="231F20"/>
          <w:w w:val="105"/>
        </w:rPr>
        <w:t>sâu</w:t>
      </w:r>
      <w:r>
        <w:rPr>
          <w:color w:val="231F20"/>
          <w:spacing w:val="-18"/>
          <w:w w:val="105"/>
        </w:rPr>
        <w:t> </w:t>
      </w:r>
      <w:r>
        <w:rPr>
          <w:color w:val="231F20"/>
          <w:w w:val="105"/>
        </w:rPr>
        <w:t>dày,</w:t>
      </w:r>
      <w:r>
        <w:rPr>
          <w:color w:val="231F20"/>
          <w:spacing w:val="-19"/>
          <w:w w:val="105"/>
        </w:rPr>
        <w:t> </w:t>
      </w:r>
      <w:r>
        <w:rPr>
          <w:color w:val="231F20"/>
          <w:w w:val="105"/>
        </w:rPr>
        <w:t>e</w:t>
      </w:r>
      <w:r>
        <w:rPr>
          <w:color w:val="231F20"/>
          <w:spacing w:val="-18"/>
          <w:w w:val="105"/>
        </w:rPr>
        <w:t> </w:t>
      </w:r>
      <w:r>
        <w:rPr>
          <w:color w:val="231F20"/>
          <w:w w:val="105"/>
        </w:rPr>
        <w:t>rằng</w:t>
      </w:r>
      <w:r>
        <w:rPr>
          <w:color w:val="231F20"/>
          <w:spacing w:val="-19"/>
          <w:w w:val="105"/>
        </w:rPr>
        <w:t> </w:t>
      </w:r>
      <w:r>
        <w:rPr>
          <w:color w:val="231F20"/>
          <w:w w:val="105"/>
        </w:rPr>
        <w:t>không</w:t>
      </w:r>
      <w:r>
        <w:rPr>
          <w:color w:val="231F20"/>
          <w:spacing w:val="-19"/>
          <w:w w:val="105"/>
        </w:rPr>
        <w:t> </w:t>
      </w:r>
      <w:r>
        <w:rPr>
          <w:color w:val="231F20"/>
          <w:w w:val="105"/>
        </w:rPr>
        <w:t>thể</w:t>
      </w:r>
      <w:r>
        <w:rPr>
          <w:color w:val="231F20"/>
          <w:spacing w:val="-19"/>
          <w:w w:val="105"/>
        </w:rPr>
        <w:t> </w:t>
      </w:r>
      <w:r>
        <w:rPr>
          <w:color w:val="231F20"/>
          <w:w w:val="105"/>
        </w:rPr>
        <w:t>vãng</w:t>
      </w:r>
      <w:r>
        <w:rPr>
          <w:color w:val="231F20"/>
          <w:spacing w:val="-19"/>
          <w:w w:val="105"/>
        </w:rPr>
        <w:t> </w:t>
      </w:r>
      <w:r>
        <w:rPr>
          <w:color w:val="231F20"/>
          <w:w w:val="105"/>
        </w:rPr>
        <w:t>sinh. Như</w:t>
      </w:r>
      <w:r>
        <w:rPr>
          <w:color w:val="231F20"/>
          <w:spacing w:val="-1"/>
          <w:w w:val="105"/>
        </w:rPr>
        <w:t> </w:t>
      </w:r>
      <w:r>
        <w:rPr>
          <w:color w:val="231F20"/>
          <w:w w:val="105"/>
        </w:rPr>
        <w:t>vậy,</w:t>
      </w:r>
      <w:r>
        <w:rPr>
          <w:color w:val="231F20"/>
          <w:spacing w:val="-2"/>
          <w:w w:val="105"/>
        </w:rPr>
        <w:t> </w:t>
      </w:r>
      <w:r>
        <w:rPr>
          <w:color w:val="231F20"/>
          <w:w w:val="105"/>
        </w:rPr>
        <w:t>quý</w:t>
      </w:r>
      <w:r>
        <w:rPr>
          <w:color w:val="231F20"/>
          <w:spacing w:val="-1"/>
          <w:w w:val="105"/>
        </w:rPr>
        <w:t> </w:t>
      </w:r>
      <w:r>
        <w:rPr>
          <w:color w:val="231F20"/>
          <w:w w:val="105"/>
        </w:rPr>
        <w:t>vị</w:t>
      </w:r>
      <w:r>
        <w:rPr>
          <w:color w:val="231F20"/>
          <w:spacing w:val="-2"/>
          <w:w w:val="105"/>
        </w:rPr>
        <w:t> </w:t>
      </w:r>
      <w:r>
        <w:rPr>
          <w:color w:val="231F20"/>
          <w:w w:val="105"/>
        </w:rPr>
        <w:t>đã</w:t>
      </w:r>
      <w:r>
        <w:rPr>
          <w:color w:val="231F20"/>
          <w:spacing w:val="-1"/>
          <w:w w:val="105"/>
        </w:rPr>
        <w:t> </w:t>
      </w:r>
      <w:r>
        <w:rPr>
          <w:color w:val="231F20"/>
          <w:w w:val="105"/>
        </w:rPr>
        <w:t>cô</w:t>
      </w:r>
      <w:r>
        <w:rPr>
          <w:color w:val="231F20"/>
          <w:spacing w:val="-1"/>
          <w:w w:val="105"/>
        </w:rPr>
        <w:t> </w:t>
      </w:r>
      <w:r>
        <w:rPr>
          <w:color w:val="231F20"/>
          <w:w w:val="105"/>
        </w:rPr>
        <w:t>phụ</w:t>
      </w:r>
      <w:r>
        <w:rPr>
          <w:color w:val="231F20"/>
          <w:spacing w:val="-2"/>
          <w:w w:val="105"/>
        </w:rPr>
        <w:t> </w:t>
      </w:r>
      <w:r>
        <w:rPr>
          <w:color w:val="231F20"/>
          <w:w w:val="105"/>
        </w:rPr>
        <w:t>đức</w:t>
      </w:r>
      <w:r>
        <w:rPr>
          <w:color w:val="231F20"/>
          <w:spacing w:val="-1"/>
          <w:w w:val="105"/>
        </w:rPr>
        <w:t> </w:t>
      </w:r>
      <w:r>
        <w:rPr>
          <w:color w:val="231F20"/>
          <w:w w:val="105"/>
        </w:rPr>
        <w:t>Phật</w:t>
      </w:r>
      <w:r>
        <w:rPr>
          <w:color w:val="231F20"/>
          <w:spacing w:val="-1"/>
          <w:w w:val="105"/>
        </w:rPr>
        <w:t> </w:t>
      </w:r>
      <w:r>
        <w:rPr>
          <w:color w:val="231F20"/>
          <w:w w:val="105"/>
        </w:rPr>
        <w:t>A</w:t>
      </w:r>
      <w:r>
        <w:rPr>
          <w:color w:val="231F20"/>
          <w:spacing w:val="-1"/>
          <w:w w:val="105"/>
        </w:rPr>
        <w:t> </w:t>
      </w:r>
      <w:r>
        <w:rPr>
          <w:color w:val="231F20"/>
          <w:w w:val="105"/>
        </w:rPr>
        <w:t>Di</w:t>
      </w:r>
      <w:r>
        <w:rPr>
          <w:color w:val="231F20"/>
          <w:spacing w:val="-2"/>
          <w:w w:val="105"/>
        </w:rPr>
        <w:t> </w:t>
      </w:r>
      <w:r>
        <w:rPr>
          <w:color w:val="231F20"/>
          <w:w w:val="105"/>
        </w:rPr>
        <w:t>Đà</w:t>
      </w:r>
      <w:r>
        <w:rPr>
          <w:color w:val="231F20"/>
          <w:spacing w:val="-1"/>
          <w:w w:val="105"/>
        </w:rPr>
        <w:t> </w:t>
      </w:r>
      <w:r>
        <w:rPr>
          <w:color w:val="231F20"/>
          <w:w w:val="105"/>
        </w:rPr>
        <w:t>rồi.</w:t>
      </w:r>
      <w:r>
        <w:rPr>
          <w:color w:val="231F20"/>
          <w:spacing w:val="-1"/>
          <w:w w:val="105"/>
        </w:rPr>
        <w:t> </w:t>
      </w:r>
      <w:r>
        <w:rPr>
          <w:color w:val="231F20"/>
          <w:w w:val="105"/>
        </w:rPr>
        <w:t>Hiện</w:t>
      </w:r>
      <w:r>
        <w:rPr>
          <w:color w:val="231F20"/>
          <w:spacing w:val="-2"/>
          <w:w w:val="105"/>
        </w:rPr>
        <w:t> </w:t>
      </w:r>
      <w:r>
        <w:rPr>
          <w:color w:val="231F20"/>
          <w:w w:val="105"/>
        </w:rPr>
        <w:t>nay, đức</w:t>
      </w:r>
      <w:r>
        <w:rPr>
          <w:color w:val="231F20"/>
          <w:spacing w:val="-17"/>
          <w:w w:val="105"/>
        </w:rPr>
        <w:t> </w:t>
      </w:r>
      <w:r>
        <w:rPr>
          <w:color w:val="231F20"/>
          <w:w w:val="105"/>
        </w:rPr>
        <w:t>Phật</w:t>
      </w:r>
      <w:r>
        <w:rPr>
          <w:color w:val="231F20"/>
          <w:spacing w:val="-17"/>
          <w:w w:val="105"/>
        </w:rPr>
        <w:t> </w:t>
      </w:r>
      <w:r>
        <w:rPr>
          <w:color w:val="231F20"/>
          <w:w w:val="105"/>
        </w:rPr>
        <w:t>A</w:t>
      </w:r>
      <w:r>
        <w:rPr>
          <w:color w:val="231F20"/>
          <w:spacing w:val="-17"/>
          <w:w w:val="105"/>
        </w:rPr>
        <w:t> </w:t>
      </w:r>
      <w:r>
        <w:rPr>
          <w:color w:val="231F20"/>
          <w:w w:val="105"/>
        </w:rPr>
        <w:t>Di</w:t>
      </w:r>
      <w:r>
        <w:rPr>
          <w:color w:val="231F20"/>
          <w:spacing w:val="-17"/>
          <w:w w:val="105"/>
        </w:rPr>
        <w:t> </w:t>
      </w:r>
      <w:r>
        <w:rPr>
          <w:color w:val="231F20"/>
          <w:w w:val="105"/>
        </w:rPr>
        <w:t>Đà</w:t>
      </w:r>
      <w:r>
        <w:rPr>
          <w:color w:val="231F20"/>
          <w:spacing w:val="-16"/>
          <w:w w:val="105"/>
        </w:rPr>
        <w:t> </w:t>
      </w:r>
      <w:r>
        <w:rPr>
          <w:color w:val="231F20"/>
          <w:w w:val="105"/>
        </w:rPr>
        <w:t>giúp</w:t>
      </w:r>
      <w:r>
        <w:rPr>
          <w:color w:val="231F20"/>
          <w:spacing w:val="-17"/>
          <w:w w:val="105"/>
        </w:rPr>
        <w:t> </w:t>
      </w:r>
      <w:r>
        <w:rPr>
          <w:color w:val="231F20"/>
          <w:w w:val="105"/>
        </w:rPr>
        <w:t>cho</w:t>
      </w:r>
      <w:r>
        <w:rPr>
          <w:color w:val="231F20"/>
          <w:spacing w:val="-17"/>
          <w:w w:val="105"/>
        </w:rPr>
        <w:t> </w:t>
      </w:r>
      <w:r>
        <w:rPr>
          <w:color w:val="231F20"/>
          <w:w w:val="105"/>
        </w:rPr>
        <w:t>quý</w:t>
      </w:r>
      <w:r>
        <w:rPr>
          <w:color w:val="231F20"/>
          <w:spacing w:val="-17"/>
          <w:w w:val="105"/>
        </w:rPr>
        <w:t> </w:t>
      </w:r>
      <w:r>
        <w:rPr>
          <w:color w:val="231F20"/>
          <w:w w:val="105"/>
        </w:rPr>
        <w:t>vị</w:t>
      </w:r>
      <w:r>
        <w:rPr>
          <w:color w:val="231F20"/>
          <w:spacing w:val="-17"/>
          <w:w w:val="105"/>
        </w:rPr>
        <w:t> </w:t>
      </w:r>
      <w:r>
        <w:rPr>
          <w:color w:val="231F20"/>
          <w:w w:val="105"/>
        </w:rPr>
        <w:t>một</w:t>
      </w:r>
      <w:r>
        <w:rPr>
          <w:color w:val="231F20"/>
          <w:spacing w:val="-17"/>
          <w:w w:val="105"/>
        </w:rPr>
        <w:t> </w:t>
      </w:r>
      <w:r>
        <w:rPr>
          <w:color w:val="231F20"/>
          <w:w w:val="105"/>
        </w:rPr>
        <w:t>đời</w:t>
      </w:r>
      <w:r>
        <w:rPr>
          <w:color w:val="231F20"/>
          <w:spacing w:val="-17"/>
          <w:w w:val="105"/>
        </w:rPr>
        <w:t> </w:t>
      </w:r>
      <w:r>
        <w:rPr>
          <w:color w:val="231F20"/>
          <w:w w:val="105"/>
        </w:rPr>
        <w:t>thành</w:t>
      </w:r>
      <w:r>
        <w:rPr>
          <w:color w:val="231F20"/>
          <w:spacing w:val="-17"/>
          <w:w w:val="105"/>
        </w:rPr>
        <w:t> </w:t>
      </w:r>
      <w:r>
        <w:rPr>
          <w:color w:val="231F20"/>
          <w:w w:val="105"/>
        </w:rPr>
        <w:t>Phật,</w:t>
      </w:r>
      <w:r>
        <w:rPr>
          <w:color w:val="231F20"/>
          <w:spacing w:val="-17"/>
          <w:w w:val="105"/>
        </w:rPr>
        <w:t> </w:t>
      </w:r>
      <w:r>
        <w:rPr>
          <w:color w:val="231F20"/>
          <w:w w:val="105"/>
        </w:rPr>
        <w:t>vì</w:t>
      </w:r>
      <w:r>
        <w:rPr>
          <w:color w:val="231F20"/>
          <w:spacing w:val="-17"/>
          <w:w w:val="105"/>
        </w:rPr>
        <w:t> </w:t>
      </w:r>
      <w:r>
        <w:rPr>
          <w:color w:val="231F20"/>
          <w:w w:val="105"/>
        </w:rPr>
        <w:t>sao quý vị không dám làm? Như thế là sai. Quan trọng nhất là phải nhận lấy.</w:t>
      </w:r>
    </w:p>
    <w:p>
      <w:pPr>
        <w:pStyle w:val="BodyText"/>
        <w:spacing w:line="307" w:lineRule="auto" w:before="138"/>
        <w:ind w:left="103" w:right="405" w:firstLine="453"/>
      </w:pPr>
      <w:r>
        <w:rPr>
          <w:color w:val="231F20"/>
          <w:w w:val="105"/>
        </w:rPr>
        <w:t>Khoa học lượng tử ngày nay cũng cho chúng ta biết, bất luận quá khứ quý vị tạo tội nghiệp nặng cách mấy, khi ta chuyển</w:t>
      </w:r>
      <w:r>
        <w:rPr>
          <w:color w:val="231F20"/>
          <w:spacing w:val="-20"/>
          <w:w w:val="105"/>
        </w:rPr>
        <w:t> </w:t>
      </w:r>
      <w:r>
        <w:rPr>
          <w:color w:val="231F20"/>
          <w:w w:val="105"/>
        </w:rPr>
        <w:t>đổi</w:t>
      </w:r>
      <w:r>
        <w:rPr>
          <w:color w:val="231F20"/>
          <w:spacing w:val="-20"/>
          <w:w w:val="105"/>
        </w:rPr>
        <w:t> </w:t>
      </w:r>
      <w:r>
        <w:rPr>
          <w:color w:val="231F20"/>
          <w:w w:val="105"/>
        </w:rPr>
        <w:t>ý</w:t>
      </w:r>
      <w:r>
        <w:rPr>
          <w:color w:val="231F20"/>
          <w:spacing w:val="-20"/>
          <w:w w:val="105"/>
        </w:rPr>
        <w:t> </w:t>
      </w:r>
      <w:r>
        <w:rPr>
          <w:color w:val="231F20"/>
          <w:w w:val="105"/>
        </w:rPr>
        <w:t>niệm,</w:t>
      </w:r>
      <w:r>
        <w:rPr>
          <w:color w:val="231F20"/>
          <w:spacing w:val="-19"/>
          <w:w w:val="105"/>
        </w:rPr>
        <w:t> </w:t>
      </w:r>
      <w:r>
        <w:rPr>
          <w:color w:val="231F20"/>
          <w:w w:val="105"/>
        </w:rPr>
        <w:t>thì</w:t>
      </w:r>
      <w:r>
        <w:rPr>
          <w:color w:val="231F20"/>
          <w:spacing w:val="-20"/>
          <w:w w:val="105"/>
        </w:rPr>
        <w:t> </w:t>
      </w:r>
      <w:r>
        <w:rPr>
          <w:color w:val="231F20"/>
          <w:w w:val="105"/>
        </w:rPr>
        <w:t>hết</w:t>
      </w:r>
      <w:r>
        <w:rPr>
          <w:color w:val="231F20"/>
          <w:spacing w:val="-19"/>
          <w:w w:val="105"/>
        </w:rPr>
        <w:t> </w:t>
      </w:r>
      <w:r>
        <w:rPr>
          <w:color w:val="231F20"/>
          <w:w w:val="105"/>
        </w:rPr>
        <w:t>thảy</w:t>
      </w:r>
      <w:r>
        <w:rPr>
          <w:color w:val="231F20"/>
          <w:spacing w:val="-20"/>
          <w:w w:val="105"/>
        </w:rPr>
        <w:t> </w:t>
      </w:r>
      <w:r>
        <w:rPr>
          <w:color w:val="231F20"/>
          <w:w w:val="105"/>
        </w:rPr>
        <w:t>sẽ</w:t>
      </w:r>
      <w:r>
        <w:rPr>
          <w:color w:val="231F20"/>
          <w:spacing w:val="-19"/>
          <w:w w:val="105"/>
        </w:rPr>
        <w:t> </w:t>
      </w:r>
      <w:r>
        <w:rPr>
          <w:color w:val="231F20"/>
          <w:w w:val="105"/>
        </w:rPr>
        <w:t>được</w:t>
      </w:r>
      <w:r>
        <w:rPr>
          <w:color w:val="231F20"/>
          <w:spacing w:val="-19"/>
          <w:w w:val="105"/>
        </w:rPr>
        <w:t> </w:t>
      </w:r>
      <w:r>
        <w:rPr>
          <w:color w:val="231F20"/>
          <w:w w:val="105"/>
        </w:rPr>
        <w:t>hóa</w:t>
      </w:r>
      <w:r>
        <w:rPr>
          <w:color w:val="231F20"/>
          <w:spacing w:val="-20"/>
          <w:w w:val="105"/>
        </w:rPr>
        <w:t> </w:t>
      </w:r>
      <w:r>
        <w:rPr>
          <w:color w:val="231F20"/>
          <w:w w:val="105"/>
        </w:rPr>
        <w:t>giải.</w:t>
      </w:r>
      <w:r>
        <w:rPr>
          <w:color w:val="231F20"/>
          <w:spacing w:val="-19"/>
          <w:w w:val="105"/>
        </w:rPr>
        <w:t> </w:t>
      </w:r>
      <w:r>
        <w:rPr>
          <w:color w:val="231F20"/>
          <w:w w:val="105"/>
        </w:rPr>
        <w:t>Vì</w:t>
      </w:r>
      <w:r>
        <w:rPr>
          <w:color w:val="231F20"/>
          <w:spacing w:val="-20"/>
          <w:w w:val="105"/>
        </w:rPr>
        <w:t> </w:t>
      </w:r>
      <w:r>
        <w:rPr>
          <w:color w:val="231F20"/>
          <w:w w:val="105"/>
        </w:rPr>
        <w:t>sao?</w:t>
      </w:r>
      <w:r>
        <w:rPr>
          <w:color w:val="231F20"/>
          <w:spacing w:val="-19"/>
          <w:w w:val="105"/>
        </w:rPr>
        <w:t> </w:t>
      </w:r>
      <w:r>
        <w:rPr>
          <w:color w:val="231F20"/>
          <w:spacing w:val="-5"/>
          <w:w w:val="105"/>
        </w:rPr>
        <w:t>Bởi</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0"/>
      </w:pPr>
      <w:r>
        <w:rPr>
          <w:color w:val="231F20"/>
          <w:w w:val="105"/>
        </w:rPr>
        <w:t>tội</w:t>
      </w:r>
      <w:r>
        <w:rPr>
          <w:color w:val="231F20"/>
          <w:spacing w:val="-3"/>
          <w:w w:val="105"/>
        </w:rPr>
        <w:t> </w:t>
      </w:r>
      <w:r>
        <w:rPr>
          <w:color w:val="231F20"/>
          <w:w w:val="105"/>
        </w:rPr>
        <w:t>và</w:t>
      </w:r>
      <w:r>
        <w:rPr>
          <w:color w:val="231F20"/>
          <w:spacing w:val="-3"/>
          <w:w w:val="105"/>
        </w:rPr>
        <w:t> </w:t>
      </w:r>
      <w:r>
        <w:rPr>
          <w:color w:val="231F20"/>
          <w:w w:val="105"/>
        </w:rPr>
        <w:t>phúc</w:t>
      </w:r>
      <w:r>
        <w:rPr>
          <w:color w:val="231F20"/>
          <w:spacing w:val="-3"/>
          <w:w w:val="105"/>
        </w:rPr>
        <w:t> </w:t>
      </w:r>
      <w:r>
        <w:rPr>
          <w:color w:val="231F20"/>
          <w:w w:val="105"/>
        </w:rPr>
        <w:t>đều</w:t>
      </w:r>
      <w:r>
        <w:rPr>
          <w:color w:val="231F20"/>
          <w:spacing w:val="-3"/>
          <w:w w:val="105"/>
        </w:rPr>
        <w:t> </w:t>
      </w:r>
      <w:r>
        <w:rPr>
          <w:color w:val="231F20"/>
          <w:w w:val="105"/>
        </w:rPr>
        <w:t>không</w:t>
      </w:r>
      <w:r>
        <w:rPr>
          <w:color w:val="231F20"/>
          <w:spacing w:val="-4"/>
          <w:w w:val="105"/>
        </w:rPr>
        <w:t> </w:t>
      </w:r>
      <w:r>
        <w:rPr>
          <w:color w:val="231F20"/>
          <w:w w:val="105"/>
        </w:rPr>
        <w:t>có</w:t>
      </w:r>
      <w:r>
        <w:rPr>
          <w:color w:val="231F20"/>
          <w:spacing w:val="-3"/>
          <w:w w:val="105"/>
        </w:rPr>
        <w:t> </w:t>
      </w:r>
      <w:r>
        <w:rPr>
          <w:color w:val="231F20"/>
          <w:w w:val="105"/>
        </w:rPr>
        <w:t>thật.</w:t>
      </w:r>
      <w:r>
        <w:rPr>
          <w:color w:val="231F20"/>
          <w:spacing w:val="-3"/>
          <w:w w:val="105"/>
        </w:rPr>
        <w:t> </w:t>
      </w:r>
      <w:r>
        <w:rPr>
          <w:color w:val="231F20"/>
          <w:w w:val="105"/>
        </w:rPr>
        <w:t>Hết</w:t>
      </w:r>
      <w:r>
        <w:rPr>
          <w:color w:val="231F20"/>
          <w:spacing w:val="-3"/>
          <w:w w:val="105"/>
        </w:rPr>
        <w:t> </w:t>
      </w:r>
      <w:r>
        <w:rPr>
          <w:color w:val="231F20"/>
          <w:w w:val="105"/>
        </w:rPr>
        <w:t>thảy</w:t>
      </w:r>
      <w:r>
        <w:rPr>
          <w:color w:val="231F20"/>
          <w:spacing w:val="-3"/>
          <w:w w:val="105"/>
        </w:rPr>
        <w:t> </w:t>
      </w:r>
      <w:r>
        <w:rPr>
          <w:color w:val="231F20"/>
          <w:w w:val="105"/>
        </w:rPr>
        <w:t>mọi</w:t>
      </w:r>
      <w:r>
        <w:rPr>
          <w:color w:val="231F20"/>
          <w:spacing w:val="-3"/>
          <w:w w:val="105"/>
        </w:rPr>
        <w:t> </w:t>
      </w:r>
      <w:r>
        <w:rPr>
          <w:color w:val="231F20"/>
          <w:w w:val="105"/>
        </w:rPr>
        <w:t>hiện</w:t>
      </w:r>
      <w:r>
        <w:rPr>
          <w:color w:val="231F20"/>
          <w:spacing w:val="-3"/>
          <w:w w:val="105"/>
        </w:rPr>
        <w:t> </w:t>
      </w:r>
      <w:r>
        <w:rPr>
          <w:color w:val="231F20"/>
          <w:w w:val="105"/>
        </w:rPr>
        <w:t>tượng</w:t>
      </w:r>
      <w:r>
        <w:rPr>
          <w:color w:val="231F20"/>
          <w:spacing w:val="-3"/>
          <w:w w:val="105"/>
        </w:rPr>
        <w:t> </w:t>
      </w:r>
      <w:r>
        <w:rPr>
          <w:color w:val="231F20"/>
          <w:w w:val="105"/>
        </w:rPr>
        <w:t>đều chẳng phải là chân. Hết thảy mọi hành vi cũng chẳng phải chân.</w:t>
      </w:r>
      <w:r>
        <w:rPr>
          <w:color w:val="231F20"/>
          <w:spacing w:val="-3"/>
          <w:w w:val="105"/>
        </w:rPr>
        <w:t> </w:t>
      </w:r>
      <w:r>
        <w:rPr>
          <w:color w:val="231F20"/>
          <w:w w:val="105"/>
        </w:rPr>
        <w:t>Nếu</w:t>
      </w:r>
      <w:r>
        <w:rPr>
          <w:color w:val="231F20"/>
          <w:spacing w:val="-3"/>
          <w:w w:val="105"/>
        </w:rPr>
        <w:t> </w:t>
      </w:r>
      <w:r>
        <w:rPr>
          <w:color w:val="231F20"/>
          <w:w w:val="105"/>
        </w:rPr>
        <w:t>nó</w:t>
      </w:r>
      <w:r>
        <w:rPr>
          <w:color w:val="231F20"/>
          <w:spacing w:val="-3"/>
          <w:w w:val="105"/>
        </w:rPr>
        <w:t> </w:t>
      </w:r>
      <w:r>
        <w:rPr>
          <w:color w:val="231F20"/>
          <w:w w:val="105"/>
        </w:rPr>
        <w:t>thật</w:t>
      </w:r>
      <w:r>
        <w:rPr>
          <w:color w:val="231F20"/>
          <w:spacing w:val="-3"/>
          <w:w w:val="105"/>
        </w:rPr>
        <w:t> </w:t>
      </w:r>
      <w:r>
        <w:rPr>
          <w:color w:val="231F20"/>
          <w:w w:val="105"/>
        </w:rPr>
        <w:t>có,</w:t>
      </w:r>
      <w:r>
        <w:rPr>
          <w:color w:val="231F20"/>
          <w:spacing w:val="-3"/>
          <w:w w:val="105"/>
        </w:rPr>
        <w:t> </w:t>
      </w:r>
      <w:r>
        <w:rPr>
          <w:color w:val="231F20"/>
          <w:w w:val="105"/>
        </w:rPr>
        <w:t>thì</w:t>
      </w:r>
      <w:r>
        <w:rPr>
          <w:color w:val="231F20"/>
          <w:spacing w:val="-3"/>
          <w:w w:val="105"/>
        </w:rPr>
        <w:t> </w:t>
      </w:r>
      <w:r>
        <w:rPr>
          <w:color w:val="231F20"/>
          <w:w w:val="105"/>
        </w:rPr>
        <w:t>phiền</w:t>
      </w:r>
      <w:r>
        <w:rPr>
          <w:color w:val="231F20"/>
          <w:spacing w:val="-3"/>
          <w:w w:val="105"/>
        </w:rPr>
        <w:t> </w:t>
      </w:r>
      <w:r>
        <w:rPr>
          <w:color w:val="231F20"/>
          <w:w w:val="105"/>
        </w:rPr>
        <w:t>phức</w:t>
      </w:r>
      <w:r>
        <w:rPr>
          <w:color w:val="231F20"/>
          <w:spacing w:val="-3"/>
          <w:w w:val="105"/>
        </w:rPr>
        <w:t> </w:t>
      </w:r>
      <w:r>
        <w:rPr>
          <w:color w:val="231F20"/>
          <w:w w:val="105"/>
        </w:rPr>
        <w:t>rồi.</w:t>
      </w:r>
      <w:r>
        <w:rPr>
          <w:color w:val="231F20"/>
          <w:spacing w:val="-3"/>
          <w:w w:val="105"/>
        </w:rPr>
        <w:t> </w:t>
      </w:r>
      <w:r>
        <w:rPr>
          <w:color w:val="231F20"/>
          <w:w w:val="105"/>
        </w:rPr>
        <w:t>Những</w:t>
      </w:r>
      <w:r>
        <w:rPr>
          <w:color w:val="231F20"/>
          <w:spacing w:val="-3"/>
          <w:w w:val="105"/>
        </w:rPr>
        <w:t> </w:t>
      </w:r>
      <w:r>
        <w:rPr>
          <w:color w:val="231F20"/>
          <w:w w:val="105"/>
        </w:rPr>
        <w:t>việc</w:t>
      </w:r>
      <w:r>
        <w:rPr>
          <w:color w:val="231F20"/>
          <w:spacing w:val="-3"/>
          <w:w w:val="105"/>
        </w:rPr>
        <w:t> </w:t>
      </w:r>
      <w:r>
        <w:rPr>
          <w:color w:val="231F20"/>
          <w:w w:val="105"/>
        </w:rPr>
        <w:t>này</w:t>
      </w:r>
      <w:r>
        <w:rPr>
          <w:color w:val="231F20"/>
          <w:spacing w:val="-3"/>
          <w:w w:val="105"/>
        </w:rPr>
        <w:t> </w:t>
      </w:r>
      <w:r>
        <w:rPr>
          <w:color w:val="231F20"/>
          <w:w w:val="105"/>
        </w:rPr>
        <w:t>từ đâu mà có? Đều từ ý niệm mà có. Một niệm bất giác là ác. Một niệm giác là thiện.</w:t>
      </w:r>
    </w:p>
    <w:p>
      <w:pPr>
        <w:pStyle w:val="BodyText"/>
        <w:spacing w:line="297" w:lineRule="auto" w:before="143"/>
        <w:ind w:left="387" w:right="121" w:firstLine="453"/>
      </w:pPr>
      <w:r>
        <w:rPr>
          <w:color w:val="231F20"/>
          <w:w w:val="105"/>
        </w:rPr>
        <w:t>Khi</w:t>
      </w:r>
      <w:r>
        <w:rPr>
          <w:color w:val="231F20"/>
          <w:spacing w:val="-4"/>
          <w:w w:val="105"/>
        </w:rPr>
        <w:t> </w:t>
      </w:r>
      <w:r>
        <w:rPr>
          <w:color w:val="231F20"/>
          <w:w w:val="105"/>
        </w:rPr>
        <w:t>nói</w:t>
      </w:r>
      <w:r>
        <w:rPr>
          <w:color w:val="231F20"/>
          <w:spacing w:val="-4"/>
          <w:w w:val="105"/>
        </w:rPr>
        <w:t> </w:t>
      </w:r>
      <w:r>
        <w:rPr>
          <w:color w:val="231F20"/>
          <w:w w:val="105"/>
        </w:rPr>
        <w:t>đến</w:t>
      </w:r>
      <w:r>
        <w:rPr>
          <w:color w:val="231F20"/>
          <w:spacing w:val="-4"/>
          <w:w w:val="105"/>
        </w:rPr>
        <w:t> </w:t>
      </w:r>
      <w:r>
        <w:rPr>
          <w:color w:val="231F20"/>
          <w:w w:val="105"/>
        </w:rPr>
        <w:t>chỗ</w:t>
      </w:r>
      <w:r>
        <w:rPr>
          <w:color w:val="231F20"/>
          <w:spacing w:val="-3"/>
          <w:w w:val="105"/>
        </w:rPr>
        <w:t> </w:t>
      </w:r>
      <w:r>
        <w:rPr>
          <w:color w:val="231F20"/>
          <w:w w:val="105"/>
        </w:rPr>
        <w:t>cao</w:t>
      </w:r>
      <w:r>
        <w:rPr>
          <w:color w:val="231F20"/>
          <w:spacing w:val="-3"/>
          <w:w w:val="105"/>
        </w:rPr>
        <w:t> </w:t>
      </w:r>
      <w:r>
        <w:rPr>
          <w:color w:val="231F20"/>
          <w:w w:val="105"/>
        </w:rPr>
        <w:t>hơn</w:t>
      </w:r>
      <w:r>
        <w:rPr>
          <w:color w:val="231F20"/>
          <w:spacing w:val="-3"/>
          <w:w w:val="105"/>
        </w:rPr>
        <w:t> </w:t>
      </w:r>
      <w:r>
        <w:rPr>
          <w:color w:val="231F20"/>
          <w:w w:val="105"/>
        </w:rPr>
        <w:t>nữa,</w:t>
      </w:r>
      <w:r>
        <w:rPr>
          <w:color w:val="231F20"/>
          <w:spacing w:val="-3"/>
          <w:w w:val="105"/>
        </w:rPr>
        <w:t> </w:t>
      </w:r>
      <w:r>
        <w:rPr>
          <w:color w:val="231F20"/>
          <w:w w:val="105"/>
        </w:rPr>
        <w:t>nói</w:t>
      </w:r>
      <w:r>
        <w:rPr>
          <w:color w:val="231F20"/>
          <w:spacing w:val="-4"/>
          <w:w w:val="105"/>
        </w:rPr>
        <w:t> </w:t>
      </w:r>
      <w:r>
        <w:rPr>
          <w:color w:val="231F20"/>
          <w:w w:val="105"/>
        </w:rPr>
        <w:t>cho</w:t>
      </w:r>
      <w:r>
        <w:rPr>
          <w:color w:val="231F20"/>
          <w:spacing w:val="-3"/>
          <w:w w:val="105"/>
        </w:rPr>
        <w:t> </w:t>
      </w:r>
      <w:r>
        <w:rPr>
          <w:color w:val="231F20"/>
          <w:w w:val="105"/>
        </w:rPr>
        <w:t>quý</w:t>
      </w:r>
      <w:r>
        <w:rPr>
          <w:color w:val="231F20"/>
          <w:spacing w:val="-3"/>
          <w:w w:val="105"/>
        </w:rPr>
        <w:t> </w:t>
      </w:r>
      <w:r>
        <w:rPr>
          <w:color w:val="231F20"/>
          <w:w w:val="105"/>
        </w:rPr>
        <w:t>vị</w:t>
      </w:r>
      <w:r>
        <w:rPr>
          <w:color w:val="231F20"/>
          <w:spacing w:val="-3"/>
          <w:w w:val="105"/>
        </w:rPr>
        <w:t> </w:t>
      </w:r>
      <w:r>
        <w:rPr>
          <w:color w:val="231F20"/>
          <w:w w:val="105"/>
        </w:rPr>
        <w:t>biết,</w:t>
      </w:r>
      <w:r>
        <w:rPr>
          <w:color w:val="231F20"/>
          <w:spacing w:val="-3"/>
          <w:w w:val="105"/>
        </w:rPr>
        <w:t> </w:t>
      </w:r>
      <w:r>
        <w:rPr>
          <w:color w:val="231F20"/>
          <w:w w:val="105"/>
        </w:rPr>
        <w:t>không có tướng tương tục thật sự. Giống như chúng ta xem phim vậy. Phim nhựa ngày xưa, từng tấm phim nhựa. Ở chỗ này, tôi có đạo cụ đây. Quý vị xem từng tấm từng tấm phim. Nó có</w:t>
      </w:r>
      <w:r>
        <w:rPr>
          <w:color w:val="231F20"/>
          <w:spacing w:val="-14"/>
          <w:w w:val="105"/>
        </w:rPr>
        <w:t> </w:t>
      </w:r>
      <w:r>
        <w:rPr>
          <w:color w:val="231F20"/>
          <w:w w:val="105"/>
        </w:rPr>
        <w:t>tương</w:t>
      </w:r>
      <w:r>
        <w:rPr>
          <w:color w:val="231F20"/>
          <w:spacing w:val="-14"/>
          <w:w w:val="105"/>
        </w:rPr>
        <w:t> </w:t>
      </w:r>
      <w:r>
        <w:rPr>
          <w:color w:val="231F20"/>
          <w:w w:val="105"/>
        </w:rPr>
        <w:t>tục</w:t>
      </w:r>
      <w:r>
        <w:rPr>
          <w:color w:val="231F20"/>
          <w:spacing w:val="-14"/>
          <w:w w:val="105"/>
        </w:rPr>
        <w:t> </w:t>
      </w:r>
      <w:r>
        <w:rPr>
          <w:color w:val="231F20"/>
          <w:w w:val="105"/>
        </w:rPr>
        <w:t>chăng?</w:t>
      </w:r>
      <w:r>
        <w:rPr>
          <w:color w:val="231F20"/>
          <w:spacing w:val="-14"/>
          <w:w w:val="105"/>
        </w:rPr>
        <w:t> </w:t>
      </w:r>
      <w:r>
        <w:rPr>
          <w:color w:val="231F20"/>
          <w:w w:val="105"/>
        </w:rPr>
        <w:t>Nó</w:t>
      </w:r>
      <w:r>
        <w:rPr>
          <w:color w:val="231F20"/>
          <w:spacing w:val="-14"/>
          <w:w w:val="105"/>
        </w:rPr>
        <w:t> </w:t>
      </w:r>
      <w:r>
        <w:rPr>
          <w:color w:val="231F20"/>
          <w:w w:val="105"/>
        </w:rPr>
        <w:t>không</w:t>
      </w:r>
      <w:r>
        <w:rPr>
          <w:color w:val="231F20"/>
          <w:spacing w:val="-14"/>
          <w:w w:val="105"/>
        </w:rPr>
        <w:t> </w:t>
      </w:r>
      <w:r>
        <w:rPr>
          <w:color w:val="231F20"/>
          <w:w w:val="105"/>
        </w:rPr>
        <w:t>tương</w:t>
      </w:r>
      <w:r>
        <w:rPr>
          <w:color w:val="231F20"/>
          <w:spacing w:val="-14"/>
          <w:w w:val="105"/>
        </w:rPr>
        <w:t> </w:t>
      </w:r>
      <w:r>
        <w:rPr>
          <w:color w:val="231F20"/>
          <w:w w:val="105"/>
        </w:rPr>
        <w:t>tục.</w:t>
      </w:r>
      <w:r>
        <w:rPr>
          <w:color w:val="231F20"/>
          <w:spacing w:val="-14"/>
          <w:w w:val="105"/>
        </w:rPr>
        <w:t> </w:t>
      </w:r>
      <w:r>
        <w:rPr>
          <w:color w:val="231F20"/>
          <w:w w:val="105"/>
        </w:rPr>
        <w:t>Mỗi</w:t>
      </w:r>
      <w:r>
        <w:rPr>
          <w:color w:val="231F20"/>
          <w:spacing w:val="-14"/>
          <w:w w:val="105"/>
        </w:rPr>
        <w:t> </w:t>
      </w:r>
      <w:r>
        <w:rPr>
          <w:color w:val="231F20"/>
          <w:w w:val="105"/>
        </w:rPr>
        <w:t>tấm</w:t>
      </w:r>
      <w:r>
        <w:rPr>
          <w:color w:val="231F20"/>
          <w:spacing w:val="-14"/>
          <w:w w:val="105"/>
        </w:rPr>
        <w:t> </w:t>
      </w:r>
      <w:r>
        <w:rPr>
          <w:color w:val="231F20"/>
          <w:w w:val="105"/>
        </w:rPr>
        <w:t>đều</w:t>
      </w:r>
      <w:r>
        <w:rPr>
          <w:color w:val="231F20"/>
          <w:spacing w:val="-14"/>
          <w:w w:val="105"/>
        </w:rPr>
        <w:t> </w:t>
      </w:r>
      <w:r>
        <w:rPr>
          <w:color w:val="231F20"/>
          <w:w w:val="105"/>
        </w:rPr>
        <w:t>khác nhau, độc lập riêng biệt.</w:t>
      </w:r>
    </w:p>
    <w:p>
      <w:pPr>
        <w:pStyle w:val="BodyText"/>
        <w:spacing w:line="297" w:lineRule="auto" w:before="144"/>
        <w:ind w:left="387" w:right="119" w:firstLine="453"/>
      </w:pPr>
      <w:r>
        <w:rPr>
          <w:color w:val="231F20"/>
          <w:w w:val="105"/>
        </w:rPr>
        <w:t>Ý niệm của chúng ta cũng như vậy, mỗi ý niệm đều độc lập</w:t>
      </w:r>
      <w:r>
        <w:rPr>
          <w:color w:val="231F20"/>
          <w:spacing w:val="-1"/>
          <w:w w:val="105"/>
        </w:rPr>
        <w:t> </w:t>
      </w:r>
      <w:r>
        <w:rPr>
          <w:color w:val="231F20"/>
          <w:w w:val="105"/>
        </w:rPr>
        <w:t>riêng.</w:t>
      </w:r>
      <w:r>
        <w:rPr>
          <w:color w:val="231F20"/>
          <w:spacing w:val="-1"/>
          <w:w w:val="105"/>
        </w:rPr>
        <w:t> </w:t>
      </w:r>
      <w:r>
        <w:rPr>
          <w:color w:val="231F20"/>
          <w:w w:val="105"/>
        </w:rPr>
        <w:t>Niệm</w:t>
      </w:r>
      <w:r>
        <w:rPr>
          <w:color w:val="231F20"/>
          <w:spacing w:val="-1"/>
          <w:w w:val="105"/>
        </w:rPr>
        <w:t> </w:t>
      </w:r>
      <w:r>
        <w:rPr>
          <w:color w:val="231F20"/>
          <w:w w:val="105"/>
        </w:rPr>
        <w:t>trước</w:t>
      </w:r>
      <w:r>
        <w:rPr>
          <w:color w:val="231F20"/>
          <w:spacing w:val="-1"/>
          <w:w w:val="105"/>
        </w:rPr>
        <w:t> </w:t>
      </w:r>
      <w:r>
        <w:rPr>
          <w:color w:val="231F20"/>
          <w:w w:val="105"/>
        </w:rPr>
        <w:t>và</w:t>
      </w:r>
      <w:r>
        <w:rPr>
          <w:color w:val="231F20"/>
          <w:spacing w:val="-1"/>
          <w:w w:val="105"/>
        </w:rPr>
        <w:t> </w:t>
      </w:r>
      <w:r>
        <w:rPr>
          <w:color w:val="231F20"/>
          <w:w w:val="105"/>
        </w:rPr>
        <w:t>niệm</w:t>
      </w:r>
      <w:r>
        <w:rPr>
          <w:color w:val="231F20"/>
          <w:spacing w:val="-1"/>
          <w:w w:val="105"/>
        </w:rPr>
        <w:t> </w:t>
      </w:r>
      <w:r>
        <w:rPr>
          <w:color w:val="231F20"/>
          <w:w w:val="105"/>
        </w:rPr>
        <w:t>sau có</w:t>
      </w:r>
      <w:r>
        <w:rPr>
          <w:color w:val="231F20"/>
          <w:spacing w:val="-1"/>
          <w:w w:val="105"/>
        </w:rPr>
        <w:t> </w:t>
      </w:r>
      <w:r>
        <w:rPr>
          <w:color w:val="231F20"/>
          <w:w w:val="105"/>
        </w:rPr>
        <w:t>tương</w:t>
      </w:r>
      <w:r>
        <w:rPr>
          <w:color w:val="231F20"/>
          <w:spacing w:val="-1"/>
          <w:w w:val="105"/>
        </w:rPr>
        <w:t> </w:t>
      </w:r>
      <w:r>
        <w:rPr>
          <w:color w:val="231F20"/>
          <w:w w:val="105"/>
        </w:rPr>
        <w:t>tợ,</w:t>
      </w:r>
      <w:r>
        <w:rPr>
          <w:color w:val="231F20"/>
          <w:spacing w:val="-1"/>
          <w:w w:val="105"/>
        </w:rPr>
        <w:t> </w:t>
      </w:r>
      <w:r>
        <w:rPr>
          <w:color w:val="231F20"/>
          <w:w w:val="105"/>
        </w:rPr>
        <w:t>nhưng</w:t>
      </w:r>
      <w:r>
        <w:rPr>
          <w:color w:val="231F20"/>
          <w:spacing w:val="-1"/>
          <w:w w:val="105"/>
        </w:rPr>
        <w:t> </w:t>
      </w:r>
      <w:r>
        <w:rPr>
          <w:color w:val="231F20"/>
          <w:w w:val="105"/>
        </w:rPr>
        <w:t>hoàn toàn</w:t>
      </w:r>
      <w:r>
        <w:rPr>
          <w:color w:val="231F20"/>
          <w:w w:val="105"/>
        </w:rPr>
        <w:t> không</w:t>
      </w:r>
      <w:r>
        <w:rPr>
          <w:color w:val="231F20"/>
          <w:w w:val="105"/>
        </w:rPr>
        <w:t> tương</w:t>
      </w:r>
      <w:r>
        <w:rPr>
          <w:color w:val="231F20"/>
          <w:w w:val="105"/>
        </w:rPr>
        <w:t> đồng.</w:t>
      </w:r>
      <w:r>
        <w:rPr>
          <w:color w:val="231F20"/>
          <w:w w:val="105"/>
        </w:rPr>
        <w:t> Nếu</w:t>
      </w:r>
      <w:r>
        <w:rPr>
          <w:color w:val="231F20"/>
          <w:w w:val="105"/>
        </w:rPr>
        <w:t> hoàn</w:t>
      </w:r>
      <w:r>
        <w:rPr>
          <w:color w:val="231F20"/>
          <w:w w:val="105"/>
        </w:rPr>
        <w:t> toàn</w:t>
      </w:r>
      <w:r>
        <w:rPr>
          <w:color w:val="231F20"/>
          <w:w w:val="105"/>
        </w:rPr>
        <w:t> tương</w:t>
      </w:r>
      <w:r>
        <w:rPr>
          <w:color w:val="231F20"/>
          <w:w w:val="105"/>
        </w:rPr>
        <w:t> đồng,</w:t>
      </w:r>
      <w:r>
        <w:rPr>
          <w:color w:val="231F20"/>
          <w:w w:val="105"/>
        </w:rPr>
        <w:t> thì Giang Bổ̉n Thắng làm thí nghiệm nước, ý niệm trước của ta,</w:t>
      </w:r>
      <w:r>
        <w:rPr>
          <w:color w:val="231F20"/>
          <w:spacing w:val="-3"/>
          <w:w w:val="105"/>
        </w:rPr>
        <w:t> </w:t>
      </w:r>
      <w:r>
        <w:rPr>
          <w:color w:val="231F20"/>
          <w:w w:val="105"/>
        </w:rPr>
        <w:t>ta</w:t>
      </w:r>
      <w:r>
        <w:rPr>
          <w:color w:val="231F20"/>
          <w:spacing w:val="-2"/>
          <w:w w:val="105"/>
        </w:rPr>
        <w:t> </w:t>
      </w:r>
      <w:r>
        <w:rPr>
          <w:color w:val="231F20"/>
          <w:w w:val="105"/>
        </w:rPr>
        <w:t>dùng</w:t>
      </w:r>
      <w:r>
        <w:rPr>
          <w:color w:val="231F20"/>
          <w:spacing w:val="-2"/>
          <w:w w:val="105"/>
        </w:rPr>
        <w:t> </w:t>
      </w:r>
      <w:r>
        <w:rPr>
          <w:color w:val="231F20"/>
          <w:w w:val="105"/>
        </w:rPr>
        <w:t>tâm</w:t>
      </w:r>
      <w:r>
        <w:rPr>
          <w:color w:val="231F20"/>
          <w:spacing w:val="-3"/>
          <w:w w:val="105"/>
        </w:rPr>
        <w:t> </w:t>
      </w:r>
      <w:r>
        <w:rPr>
          <w:color w:val="231F20"/>
          <w:w w:val="105"/>
        </w:rPr>
        <w:t>thương</w:t>
      </w:r>
      <w:r>
        <w:rPr>
          <w:color w:val="231F20"/>
          <w:spacing w:val="-3"/>
          <w:w w:val="105"/>
        </w:rPr>
        <w:t> </w:t>
      </w:r>
      <w:r>
        <w:rPr>
          <w:color w:val="231F20"/>
          <w:w w:val="105"/>
        </w:rPr>
        <w:t>yêu</w:t>
      </w:r>
      <w:r>
        <w:rPr>
          <w:color w:val="231F20"/>
          <w:spacing w:val="-2"/>
          <w:w w:val="105"/>
        </w:rPr>
        <w:t> </w:t>
      </w:r>
      <w:r>
        <w:rPr>
          <w:color w:val="231F20"/>
          <w:w w:val="105"/>
        </w:rPr>
        <w:t>kết</w:t>
      </w:r>
      <w:r>
        <w:rPr>
          <w:color w:val="231F20"/>
          <w:spacing w:val="-3"/>
          <w:w w:val="105"/>
        </w:rPr>
        <w:t> </w:t>
      </w:r>
      <w:r>
        <w:rPr>
          <w:color w:val="231F20"/>
          <w:w w:val="105"/>
        </w:rPr>
        <w:t>thành</w:t>
      </w:r>
      <w:r>
        <w:rPr>
          <w:color w:val="231F20"/>
          <w:spacing w:val="-3"/>
          <w:w w:val="105"/>
        </w:rPr>
        <w:t> </w:t>
      </w:r>
      <w:r>
        <w:rPr>
          <w:color w:val="231F20"/>
          <w:w w:val="105"/>
        </w:rPr>
        <w:t>tinh.</w:t>
      </w:r>
      <w:r>
        <w:rPr>
          <w:color w:val="231F20"/>
          <w:spacing w:val="-3"/>
          <w:w w:val="105"/>
        </w:rPr>
        <w:t> </w:t>
      </w:r>
      <w:r>
        <w:rPr>
          <w:color w:val="231F20"/>
          <w:w w:val="105"/>
        </w:rPr>
        <w:t>Ngày</w:t>
      </w:r>
      <w:r>
        <w:rPr>
          <w:color w:val="231F20"/>
          <w:spacing w:val="-3"/>
          <w:w w:val="105"/>
        </w:rPr>
        <w:t> </w:t>
      </w:r>
      <w:r>
        <w:rPr>
          <w:color w:val="231F20"/>
          <w:w w:val="105"/>
        </w:rPr>
        <w:t>mai,</w:t>
      </w:r>
      <w:r>
        <w:rPr>
          <w:color w:val="231F20"/>
          <w:spacing w:val="-2"/>
          <w:w w:val="105"/>
        </w:rPr>
        <w:t> </w:t>
      </w:r>
      <w:r>
        <w:rPr>
          <w:color w:val="231F20"/>
          <w:w w:val="105"/>
        </w:rPr>
        <w:t>ta</w:t>
      </w:r>
      <w:r>
        <w:rPr>
          <w:color w:val="231F20"/>
          <w:spacing w:val="-3"/>
          <w:w w:val="105"/>
        </w:rPr>
        <w:t> </w:t>
      </w:r>
      <w:r>
        <w:rPr>
          <w:color w:val="231F20"/>
          <w:w w:val="105"/>
        </w:rPr>
        <w:t>vẫn dùng tâm thương yêu của mình để làm thí nghiệm, thì kết tinh đó phải tương đồng, vì sao nó lại không giống nhau? Một</w:t>
      </w:r>
      <w:r>
        <w:rPr>
          <w:color w:val="231F20"/>
          <w:spacing w:val="-15"/>
          <w:w w:val="105"/>
        </w:rPr>
        <w:t> </w:t>
      </w:r>
      <w:r>
        <w:rPr>
          <w:color w:val="231F20"/>
          <w:w w:val="105"/>
        </w:rPr>
        <w:t>giây</w:t>
      </w:r>
      <w:r>
        <w:rPr>
          <w:color w:val="231F20"/>
          <w:spacing w:val="-15"/>
          <w:w w:val="105"/>
        </w:rPr>
        <w:t> </w:t>
      </w:r>
      <w:r>
        <w:rPr>
          <w:color w:val="231F20"/>
          <w:w w:val="105"/>
        </w:rPr>
        <w:t>trước</w:t>
      </w:r>
      <w:r>
        <w:rPr>
          <w:color w:val="231F20"/>
          <w:spacing w:val="-15"/>
          <w:w w:val="105"/>
        </w:rPr>
        <w:t> </w:t>
      </w:r>
      <w:r>
        <w:rPr>
          <w:color w:val="231F20"/>
          <w:w w:val="105"/>
        </w:rPr>
        <w:t>và</w:t>
      </w:r>
      <w:r>
        <w:rPr>
          <w:color w:val="231F20"/>
          <w:spacing w:val="-15"/>
          <w:w w:val="105"/>
        </w:rPr>
        <w:t> </w:t>
      </w:r>
      <w:r>
        <w:rPr>
          <w:color w:val="231F20"/>
          <w:w w:val="105"/>
        </w:rPr>
        <w:t>giây</w:t>
      </w:r>
      <w:r>
        <w:rPr>
          <w:color w:val="231F20"/>
          <w:spacing w:val="-15"/>
          <w:w w:val="105"/>
        </w:rPr>
        <w:t> </w:t>
      </w:r>
      <w:r>
        <w:rPr>
          <w:color w:val="231F20"/>
          <w:w w:val="105"/>
        </w:rPr>
        <w:t>sau</w:t>
      </w:r>
      <w:r>
        <w:rPr>
          <w:color w:val="231F20"/>
          <w:spacing w:val="-15"/>
          <w:w w:val="105"/>
        </w:rPr>
        <w:t> </w:t>
      </w:r>
      <w:r>
        <w:rPr>
          <w:color w:val="231F20"/>
          <w:w w:val="105"/>
        </w:rPr>
        <w:t>không</w:t>
      </w:r>
      <w:r>
        <w:rPr>
          <w:color w:val="231F20"/>
          <w:spacing w:val="-15"/>
          <w:w w:val="105"/>
        </w:rPr>
        <w:t> </w:t>
      </w:r>
      <w:r>
        <w:rPr>
          <w:color w:val="231F20"/>
          <w:w w:val="105"/>
        </w:rPr>
        <w:t>giống</w:t>
      </w:r>
      <w:r>
        <w:rPr>
          <w:color w:val="231F20"/>
          <w:spacing w:val="-15"/>
          <w:w w:val="105"/>
        </w:rPr>
        <w:t> </w:t>
      </w:r>
      <w:r>
        <w:rPr>
          <w:color w:val="231F20"/>
          <w:w w:val="105"/>
        </w:rPr>
        <w:t>nhau.</w:t>
      </w:r>
      <w:r>
        <w:rPr>
          <w:color w:val="231F20"/>
          <w:spacing w:val="-15"/>
          <w:w w:val="105"/>
        </w:rPr>
        <w:t> </w:t>
      </w:r>
      <w:r>
        <w:rPr>
          <w:color w:val="231F20"/>
          <w:w w:val="105"/>
        </w:rPr>
        <w:t>Tiến</w:t>
      </w:r>
      <w:r>
        <w:rPr>
          <w:color w:val="231F20"/>
          <w:spacing w:val="-15"/>
          <w:w w:val="105"/>
        </w:rPr>
        <w:t> </w:t>
      </w:r>
      <w:r>
        <w:rPr>
          <w:color w:val="231F20"/>
          <w:w w:val="105"/>
        </w:rPr>
        <w:t>sĩ</w:t>
      </w:r>
      <w:r>
        <w:rPr>
          <w:color w:val="231F20"/>
          <w:spacing w:val="-15"/>
          <w:w w:val="105"/>
        </w:rPr>
        <w:t> </w:t>
      </w:r>
      <w:r>
        <w:rPr>
          <w:color w:val="231F20"/>
          <w:w w:val="105"/>
        </w:rPr>
        <w:t>Giang Bổn</w:t>
      </w:r>
      <w:r>
        <w:rPr>
          <w:color w:val="231F20"/>
          <w:spacing w:val="-6"/>
          <w:w w:val="105"/>
        </w:rPr>
        <w:t> </w:t>
      </w:r>
      <w:r>
        <w:rPr>
          <w:color w:val="231F20"/>
          <w:w w:val="105"/>
        </w:rPr>
        <w:t>Thắng</w:t>
      </w:r>
      <w:r>
        <w:rPr>
          <w:color w:val="231F20"/>
          <w:spacing w:val="-6"/>
          <w:w w:val="105"/>
        </w:rPr>
        <w:t> </w:t>
      </w:r>
      <w:r>
        <w:rPr>
          <w:color w:val="231F20"/>
          <w:w w:val="105"/>
        </w:rPr>
        <w:t>nói</w:t>
      </w:r>
      <w:r>
        <w:rPr>
          <w:color w:val="231F20"/>
          <w:spacing w:val="-6"/>
          <w:w w:val="105"/>
        </w:rPr>
        <w:t> </w:t>
      </w:r>
      <w:r>
        <w:rPr>
          <w:color w:val="231F20"/>
          <w:w w:val="105"/>
        </w:rPr>
        <w:t>với</w:t>
      </w:r>
      <w:r>
        <w:rPr>
          <w:color w:val="231F20"/>
          <w:spacing w:val="-6"/>
          <w:w w:val="105"/>
        </w:rPr>
        <w:t> </w:t>
      </w:r>
      <w:r>
        <w:rPr>
          <w:color w:val="231F20"/>
          <w:w w:val="105"/>
        </w:rPr>
        <w:t>tôi,</w:t>
      </w:r>
      <w:r>
        <w:rPr>
          <w:color w:val="231F20"/>
          <w:spacing w:val="-6"/>
          <w:w w:val="105"/>
        </w:rPr>
        <w:t> </w:t>
      </w:r>
      <w:r>
        <w:rPr>
          <w:color w:val="231F20"/>
          <w:w w:val="105"/>
        </w:rPr>
        <w:t>ông</w:t>
      </w:r>
      <w:r>
        <w:rPr>
          <w:color w:val="231F20"/>
          <w:spacing w:val="-6"/>
          <w:w w:val="105"/>
        </w:rPr>
        <w:t> </w:t>
      </w:r>
      <w:r>
        <w:rPr>
          <w:color w:val="231F20"/>
          <w:w w:val="105"/>
        </w:rPr>
        <w:t>ấy</w:t>
      </w:r>
      <w:r>
        <w:rPr>
          <w:color w:val="231F20"/>
          <w:spacing w:val="-6"/>
          <w:w w:val="105"/>
        </w:rPr>
        <w:t> </w:t>
      </w:r>
      <w:r>
        <w:rPr>
          <w:color w:val="231F20"/>
          <w:w w:val="105"/>
        </w:rPr>
        <w:t>làm</w:t>
      </w:r>
      <w:r>
        <w:rPr>
          <w:color w:val="231F20"/>
          <w:spacing w:val="-6"/>
          <w:w w:val="105"/>
        </w:rPr>
        <w:t> </w:t>
      </w:r>
      <w:r>
        <w:rPr>
          <w:color w:val="231F20"/>
          <w:w w:val="105"/>
        </w:rPr>
        <w:t>mười</w:t>
      </w:r>
      <w:r>
        <w:rPr>
          <w:color w:val="231F20"/>
          <w:spacing w:val="-6"/>
          <w:w w:val="105"/>
        </w:rPr>
        <w:t> </w:t>
      </w:r>
      <w:r>
        <w:rPr>
          <w:color w:val="231F20"/>
          <w:w w:val="105"/>
        </w:rPr>
        <w:t>mấy</w:t>
      </w:r>
      <w:r>
        <w:rPr>
          <w:color w:val="231F20"/>
          <w:spacing w:val="-6"/>
          <w:w w:val="105"/>
        </w:rPr>
        <w:t> </w:t>
      </w:r>
      <w:r>
        <w:rPr>
          <w:color w:val="231F20"/>
          <w:w w:val="105"/>
        </w:rPr>
        <w:t>năm</w:t>
      </w:r>
      <w:r>
        <w:rPr>
          <w:color w:val="231F20"/>
          <w:spacing w:val="-6"/>
          <w:w w:val="105"/>
        </w:rPr>
        <w:t> </w:t>
      </w:r>
      <w:r>
        <w:rPr>
          <w:color w:val="231F20"/>
          <w:w w:val="105"/>
        </w:rPr>
        <w:t>rồi,</w:t>
      </w:r>
      <w:r>
        <w:rPr>
          <w:color w:val="231F20"/>
          <w:spacing w:val="-6"/>
          <w:w w:val="105"/>
        </w:rPr>
        <w:t> </w:t>
      </w:r>
      <w:r>
        <w:rPr>
          <w:color w:val="231F20"/>
          <w:w w:val="105"/>
        </w:rPr>
        <w:t>chưa phát hiện có 2 tấm hoàn toàn tương đồng. Ông hỏi tôi vì sao như vậy? Tôi đem đạo lý của Phật pháp giảng cho ông ấy nghe. Tuy nói một mình ông làm, tình thương yêu của ông, giây phút trước và sau không giống nhau. Tuyệt đối không</w:t>
      </w:r>
      <w:r>
        <w:rPr>
          <w:color w:val="231F20"/>
          <w:spacing w:val="-21"/>
          <w:w w:val="105"/>
        </w:rPr>
        <w:t> </w:t>
      </w:r>
      <w:r>
        <w:rPr>
          <w:color w:val="231F20"/>
          <w:w w:val="105"/>
        </w:rPr>
        <w:t>có</w:t>
      </w:r>
      <w:r>
        <w:rPr>
          <w:color w:val="231F20"/>
          <w:spacing w:val="-20"/>
          <w:w w:val="105"/>
        </w:rPr>
        <w:t> </w:t>
      </w:r>
      <w:r>
        <w:rPr>
          <w:color w:val="231F20"/>
          <w:w w:val="105"/>
        </w:rPr>
        <w:t>tương</w:t>
      </w:r>
      <w:r>
        <w:rPr>
          <w:color w:val="231F20"/>
          <w:spacing w:val="-20"/>
          <w:w w:val="105"/>
        </w:rPr>
        <w:t> </w:t>
      </w:r>
      <w:r>
        <w:rPr>
          <w:color w:val="231F20"/>
          <w:w w:val="105"/>
        </w:rPr>
        <w:t>đồng.</w:t>
      </w:r>
      <w:r>
        <w:rPr>
          <w:color w:val="231F20"/>
          <w:spacing w:val="-20"/>
          <w:w w:val="105"/>
        </w:rPr>
        <w:t> </w:t>
      </w:r>
      <w:r>
        <w:rPr>
          <w:color w:val="231F20"/>
          <w:w w:val="105"/>
        </w:rPr>
        <w:t>Có</w:t>
      </w:r>
      <w:r>
        <w:rPr>
          <w:color w:val="231F20"/>
          <w:spacing w:val="-20"/>
          <w:w w:val="105"/>
        </w:rPr>
        <w:t> </w:t>
      </w:r>
      <w:r>
        <w:rPr>
          <w:color w:val="231F20"/>
          <w:w w:val="105"/>
        </w:rPr>
        <w:t>bằng</w:t>
      </w:r>
      <w:r>
        <w:rPr>
          <w:color w:val="231F20"/>
          <w:spacing w:val="-19"/>
          <w:w w:val="105"/>
        </w:rPr>
        <w:t> </w:t>
      </w:r>
      <w:r>
        <w:rPr>
          <w:color w:val="231F20"/>
          <w:w w:val="105"/>
        </w:rPr>
        <w:t>chứng</w:t>
      </w:r>
      <w:r>
        <w:rPr>
          <w:color w:val="231F20"/>
          <w:spacing w:val="-20"/>
          <w:w w:val="105"/>
        </w:rPr>
        <w:t> </w:t>
      </w:r>
      <w:r>
        <w:rPr>
          <w:color w:val="231F20"/>
          <w:w w:val="105"/>
        </w:rPr>
        <w:t>trong</w:t>
      </w:r>
      <w:r>
        <w:rPr>
          <w:color w:val="231F20"/>
          <w:spacing w:val="-20"/>
          <w:w w:val="105"/>
        </w:rPr>
        <w:t> </w:t>
      </w:r>
      <w:r>
        <w:rPr>
          <w:color w:val="231F20"/>
          <w:w w:val="105"/>
        </w:rPr>
        <w:t>Phật</w:t>
      </w:r>
      <w:r>
        <w:rPr>
          <w:color w:val="231F20"/>
          <w:spacing w:val="-20"/>
          <w:w w:val="105"/>
        </w:rPr>
        <w:t> </w:t>
      </w:r>
      <w:r>
        <w:rPr>
          <w:color w:val="231F20"/>
          <w:w w:val="105"/>
        </w:rPr>
        <w:t>pháp.</w:t>
      </w:r>
      <w:r>
        <w:rPr>
          <w:color w:val="231F20"/>
          <w:spacing w:val="-20"/>
          <w:w w:val="105"/>
        </w:rPr>
        <w:t> </w:t>
      </w:r>
      <w:r>
        <w:rPr>
          <w:color w:val="231F20"/>
          <w:spacing w:val="-4"/>
          <w:w w:val="105"/>
        </w:rPr>
        <w:t>Ngày</w:t>
      </w:r>
    </w:p>
    <w:p>
      <w:pPr>
        <w:spacing w:after="0" w:line="29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6"/>
      </w:pPr>
      <w:r>
        <w:rPr>
          <w:color w:val="231F20"/>
          <w:w w:val="105"/>
        </w:rPr>
        <w:t>nay,</w:t>
      </w:r>
      <w:r>
        <w:rPr>
          <w:color w:val="231F20"/>
          <w:spacing w:val="-19"/>
          <w:w w:val="105"/>
        </w:rPr>
        <w:t> </w:t>
      </w:r>
      <w:r>
        <w:rPr>
          <w:color w:val="231F20"/>
          <w:w w:val="105"/>
        </w:rPr>
        <w:t>trong</w:t>
      </w:r>
      <w:r>
        <w:rPr>
          <w:color w:val="231F20"/>
          <w:spacing w:val="-19"/>
          <w:w w:val="105"/>
        </w:rPr>
        <w:t> </w:t>
      </w:r>
      <w:r>
        <w:rPr>
          <w:color w:val="231F20"/>
          <w:w w:val="105"/>
        </w:rPr>
        <w:t>khoa</w:t>
      </w:r>
      <w:r>
        <w:rPr>
          <w:color w:val="231F20"/>
          <w:spacing w:val="-19"/>
          <w:w w:val="105"/>
        </w:rPr>
        <w:t> </w:t>
      </w:r>
      <w:r>
        <w:rPr>
          <w:color w:val="231F20"/>
          <w:w w:val="105"/>
        </w:rPr>
        <w:t>học</w:t>
      </w:r>
      <w:r>
        <w:rPr>
          <w:color w:val="231F20"/>
          <w:spacing w:val="-19"/>
          <w:w w:val="105"/>
        </w:rPr>
        <w:t> </w:t>
      </w:r>
      <w:r>
        <w:rPr>
          <w:color w:val="231F20"/>
          <w:w w:val="105"/>
        </w:rPr>
        <w:t>lượng</w:t>
      </w:r>
      <w:r>
        <w:rPr>
          <w:color w:val="231F20"/>
          <w:spacing w:val="-19"/>
          <w:w w:val="105"/>
        </w:rPr>
        <w:t> </w:t>
      </w:r>
      <w:r>
        <w:rPr>
          <w:color w:val="231F20"/>
          <w:w w:val="105"/>
        </w:rPr>
        <w:t>tử</w:t>
      </w:r>
      <w:r>
        <w:rPr>
          <w:color w:val="231F20"/>
          <w:spacing w:val="-19"/>
          <w:w w:val="105"/>
        </w:rPr>
        <w:t> </w:t>
      </w:r>
      <w:r>
        <w:rPr>
          <w:color w:val="231F20"/>
          <w:w w:val="105"/>
        </w:rPr>
        <w:t>cũng</w:t>
      </w:r>
      <w:r>
        <w:rPr>
          <w:color w:val="231F20"/>
          <w:spacing w:val="-19"/>
          <w:w w:val="105"/>
        </w:rPr>
        <w:t> </w:t>
      </w:r>
      <w:r>
        <w:rPr>
          <w:color w:val="231F20"/>
          <w:w w:val="105"/>
        </w:rPr>
        <w:t>có</w:t>
      </w:r>
      <w:r>
        <w:rPr>
          <w:color w:val="231F20"/>
          <w:spacing w:val="-19"/>
          <w:w w:val="105"/>
        </w:rPr>
        <w:t> </w:t>
      </w:r>
      <w:r>
        <w:rPr>
          <w:color w:val="231F20"/>
          <w:w w:val="105"/>
        </w:rPr>
        <w:t>bằng</w:t>
      </w:r>
      <w:r>
        <w:rPr>
          <w:color w:val="231F20"/>
          <w:spacing w:val="-19"/>
          <w:w w:val="105"/>
        </w:rPr>
        <w:t> </w:t>
      </w:r>
      <w:r>
        <w:rPr>
          <w:color w:val="231F20"/>
          <w:w w:val="105"/>
        </w:rPr>
        <w:t>chứng.</w:t>
      </w:r>
      <w:r>
        <w:rPr>
          <w:color w:val="231F20"/>
          <w:spacing w:val="-19"/>
          <w:w w:val="105"/>
        </w:rPr>
        <w:t> </w:t>
      </w:r>
      <w:r>
        <w:rPr>
          <w:color w:val="231F20"/>
          <w:w w:val="105"/>
        </w:rPr>
        <w:t>Khoa</w:t>
      </w:r>
      <w:r>
        <w:rPr>
          <w:color w:val="231F20"/>
          <w:spacing w:val="-19"/>
          <w:w w:val="105"/>
        </w:rPr>
        <w:t> </w:t>
      </w:r>
      <w:r>
        <w:rPr>
          <w:color w:val="231F20"/>
          <w:w w:val="105"/>
        </w:rPr>
        <w:t>học lượng</w:t>
      </w:r>
      <w:r>
        <w:rPr>
          <w:color w:val="231F20"/>
          <w:spacing w:val="-5"/>
          <w:w w:val="105"/>
        </w:rPr>
        <w:t> </w:t>
      </w:r>
      <w:r>
        <w:rPr>
          <w:color w:val="231F20"/>
          <w:w w:val="105"/>
        </w:rPr>
        <w:t>tử</w:t>
      </w:r>
      <w:r>
        <w:rPr>
          <w:color w:val="231F20"/>
          <w:spacing w:val="-5"/>
          <w:w w:val="105"/>
        </w:rPr>
        <w:t> </w:t>
      </w:r>
      <w:r>
        <w:rPr>
          <w:color w:val="231F20"/>
          <w:w w:val="105"/>
        </w:rPr>
        <w:t>cũng</w:t>
      </w:r>
      <w:r>
        <w:rPr>
          <w:color w:val="231F20"/>
          <w:spacing w:val="-5"/>
          <w:w w:val="105"/>
        </w:rPr>
        <w:t> </w:t>
      </w:r>
      <w:r>
        <w:rPr>
          <w:color w:val="231F20"/>
          <w:w w:val="105"/>
        </w:rPr>
        <w:t>nói</w:t>
      </w:r>
      <w:r>
        <w:rPr>
          <w:color w:val="231F20"/>
          <w:spacing w:val="-5"/>
          <w:w w:val="105"/>
        </w:rPr>
        <w:t> </w:t>
      </w:r>
      <w:r>
        <w:rPr>
          <w:color w:val="231F20"/>
          <w:w w:val="105"/>
        </w:rPr>
        <w:t>như</w:t>
      </w:r>
      <w:r>
        <w:rPr>
          <w:color w:val="231F20"/>
          <w:spacing w:val="-5"/>
          <w:w w:val="105"/>
        </w:rPr>
        <w:t> </w:t>
      </w:r>
      <w:r>
        <w:rPr>
          <w:color w:val="231F20"/>
          <w:w w:val="105"/>
        </w:rPr>
        <w:t>vậy,</w:t>
      </w:r>
      <w:r>
        <w:rPr>
          <w:color w:val="231F20"/>
          <w:spacing w:val="-5"/>
          <w:w w:val="105"/>
        </w:rPr>
        <w:t> </w:t>
      </w:r>
      <w:r>
        <w:rPr>
          <w:color w:val="231F20"/>
          <w:w w:val="105"/>
        </w:rPr>
        <w:t>họ</w:t>
      </w:r>
      <w:r>
        <w:rPr>
          <w:color w:val="231F20"/>
          <w:spacing w:val="-5"/>
          <w:w w:val="105"/>
        </w:rPr>
        <w:t> </w:t>
      </w:r>
      <w:r>
        <w:rPr>
          <w:color w:val="231F20"/>
          <w:w w:val="105"/>
        </w:rPr>
        <w:t>cũng</w:t>
      </w:r>
      <w:r>
        <w:rPr>
          <w:color w:val="231F20"/>
          <w:spacing w:val="-5"/>
          <w:w w:val="105"/>
        </w:rPr>
        <w:t> </w:t>
      </w:r>
      <w:r>
        <w:rPr>
          <w:color w:val="231F20"/>
          <w:w w:val="105"/>
        </w:rPr>
        <w:t>dùng</w:t>
      </w:r>
      <w:r>
        <w:rPr>
          <w:color w:val="231F20"/>
          <w:spacing w:val="-5"/>
          <w:w w:val="105"/>
        </w:rPr>
        <w:t> </w:t>
      </w:r>
      <w:r>
        <w:rPr>
          <w:color w:val="231F20"/>
          <w:w w:val="105"/>
        </w:rPr>
        <w:t>phim</w:t>
      </w:r>
      <w:r>
        <w:rPr>
          <w:color w:val="231F20"/>
          <w:spacing w:val="-5"/>
          <w:w w:val="105"/>
        </w:rPr>
        <w:t> </w:t>
      </w:r>
      <w:r>
        <w:rPr>
          <w:color w:val="231F20"/>
          <w:w w:val="105"/>
        </w:rPr>
        <w:t>nhựa</w:t>
      </w:r>
      <w:r>
        <w:rPr>
          <w:color w:val="231F20"/>
          <w:spacing w:val="-5"/>
          <w:w w:val="105"/>
        </w:rPr>
        <w:t> </w:t>
      </w:r>
      <w:r>
        <w:rPr>
          <w:color w:val="231F20"/>
          <w:w w:val="105"/>
        </w:rPr>
        <w:t>làm</w:t>
      </w:r>
      <w:r>
        <w:rPr>
          <w:color w:val="231F20"/>
          <w:spacing w:val="-5"/>
          <w:w w:val="105"/>
        </w:rPr>
        <w:t> </w:t>
      </w:r>
      <w:r>
        <w:rPr>
          <w:color w:val="231F20"/>
          <w:w w:val="105"/>
        </w:rPr>
        <w:t>ví dụ. Thật sự là như vậy.</w:t>
      </w:r>
    </w:p>
    <w:p>
      <w:pPr>
        <w:pStyle w:val="BodyText"/>
        <w:spacing w:line="307" w:lineRule="auto" w:before="140"/>
        <w:ind w:left="103" w:right="404" w:firstLine="453"/>
      </w:pPr>
      <w:r>
        <w:rPr>
          <w:color w:val="231F20"/>
        </w:rPr>
        <w:t>Do vậy, một niệm giác, một niệm là thiện, những bất thiện </w:t>
      </w:r>
      <w:r>
        <w:rPr>
          <w:color w:val="231F20"/>
          <w:w w:val="105"/>
        </w:rPr>
        <w:t>đằng</w:t>
      </w:r>
      <w:r>
        <w:rPr>
          <w:color w:val="231F20"/>
          <w:spacing w:val="-1"/>
          <w:w w:val="105"/>
        </w:rPr>
        <w:t> </w:t>
      </w:r>
      <w:r>
        <w:rPr>
          <w:color w:val="231F20"/>
          <w:w w:val="105"/>
        </w:rPr>
        <w:t>trước</w:t>
      </w:r>
      <w:r>
        <w:rPr>
          <w:color w:val="231F20"/>
          <w:spacing w:val="-1"/>
          <w:w w:val="105"/>
        </w:rPr>
        <w:t> </w:t>
      </w:r>
      <w:r>
        <w:rPr>
          <w:color w:val="231F20"/>
          <w:w w:val="105"/>
        </w:rPr>
        <w:t>không</w:t>
      </w:r>
      <w:r>
        <w:rPr>
          <w:color w:val="231F20"/>
          <w:spacing w:val="-2"/>
          <w:w w:val="105"/>
        </w:rPr>
        <w:t> </w:t>
      </w:r>
      <w:r>
        <w:rPr>
          <w:color w:val="231F20"/>
          <w:w w:val="105"/>
        </w:rPr>
        <w:t>còn</w:t>
      </w:r>
      <w:r>
        <w:rPr>
          <w:color w:val="231F20"/>
          <w:spacing w:val="-2"/>
          <w:w w:val="105"/>
        </w:rPr>
        <w:t> </w:t>
      </w:r>
      <w:r>
        <w:rPr>
          <w:color w:val="231F20"/>
          <w:w w:val="105"/>
        </w:rPr>
        <w:t>nữa.</w:t>
      </w:r>
      <w:r>
        <w:rPr>
          <w:color w:val="231F20"/>
          <w:spacing w:val="-1"/>
          <w:w w:val="105"/>
        </w:rPr>
        <w:t> </w:t>
      </w:r>
      <w:r>
        <w:rPr>
          <w:color w:val="231F20"/>
          <w:w w:val="105"/>
        </w:rPr>
        <w:t>Đây</w:t>
      </w:r>
      <w:r>
        <w:rPr>
          <w:color w:val="231F20"/>
          <w:spacing w:val="-2"/>
          <w:w w:val="105"/>
        </w:rPr>
        <w:t> </w:t>
      </w:r>
      <w:r>
        <w:rPr>
          <w:color w:val="231F20"/>
          <w:w w:val="105"/>
        </w:rPr>
        <w:t>gọi</w:t>
      </w:r>
      <w:r>
        <w:rPr>
          <w:color w:val="231F20"/>
          <w:spacing w:val="-2"/>
          <w:w w:val="105"/>
        </w:rPr>
        <w:t> </w:t>
      </w:r>
      <w:r>
        <w:rPr>
          <w:color w:val="231F20"/>
          <w:w w:val="105"/>
        </w:rPr>
        <w:t>là</w:t>
      </w:r>
      <w:r>
        <w:rPr>
          <w:color w:val="231F20"/>
          <w:spacing w:val="-2"/>
          <w:w w:val="105"/>
        </w:rPr>
        <w:t> </w:t>
      </w:r>
      <w:r>
        <w:rPr>
          <w:color w:val="231F20"/>
          <w:w w:val="105"/>
        </w:rPr>
        <w:t>chân</w:t>
      </w:r>
      <w:r>
        <w:rPr>
          <w:color w:val="231F20"/>
          <w:spacing w:val="-1"/>
          <w:w w:val="105"/>
        </w:rPr>
        <w:t> </w:t>
      </w:r>
      <w:r>
        <w:rPr>
          <w:color w:val="231F20"/>
          <w:w w:val="105"/>
        </w:rPr>
        <w:t>sám</w:t>
      </w:r>
      <w:r>
        <w:rPr>
          <w:color w:val="231F20"/>
          <w:spacing w:val="-1"/>
          <w:w w:val="105"/>
        </w:rPr>
        <w:t> </w:t>
      </w:r>
      <w:r>
        <w:rPr>
          <w:color w:val="231F20"/>
          <w:w w:val="105"/>
        </w:rPr>
        <w:t>hối.</w:t>
      </w:r>
      <w:r>
        <w:rPr>
          <w:color w:val="231F20"/>
          <w:spacing w:val="-2"/>
          <w:w w:val="105"/>
        </w:rPr>
        <w:t> </w:t>
      </w:r>
      <w:r>
        <w:rPr>
          <w:color w:val="231F20"/>
          <w:w w:val="105"/>
        </w:rPr>
        <w:t>Vì</w:t>
      </w:r>
      <w:r>
        <w:rPr>
          <w:color w:val="231F20"/>
          <w:spacing w:val="-1"/>
          <w:w w:val="105"/>
        </w:rPr>
        <w:t> </w:t>
      </w:r>
      <w:r>
        <w:rPr>
          <w:color w:val="231F20"/>
          <w:w w:val="105"/>
        </w:rPr>
        <w:t>sao thường xuyên sám hối mà không hết tội? Quý vị cho rằng tội nghiệp của mình trước đây sâu nặng, thường nghĩ như </w:t>
      </w:r>
      <w:r>
        <w:rPr>
          <w:color w:val="231F20"/>
          <w:spacing w:val="-2"/>
          <w:w w:val="105"/>
        </w:rPr>
        <w:t>vậy.</w:t>
      </w:r>
      <w:r>
        <w:rPr>
          <w:color w:val="231F20"/>
          <w:spacing w:val="-21"/>
          <w:w w:val="105"/>
        </w:rPr>
        <w:t> </w:t>
      </w:r>
      <w:r>
        <w:rPr>
          <w:color w:val="231F20"/>
          <w:spacing w:val="-2"/>
          <w:w w:val="105"/>
        </w:rPr>
        <w:t>Ý</w:t>
      </w:r>
      <w:r>
        <w:rPr>
          <w:color w:val="231F20"/>
          <w:spacing w:val="-20"/>
          <w:w w:val="105"/>
        </w:rPr>
        <w:t> </w:t>
      </w:r>
      <w:r>
        <w:rPr>
          <w:color w:val="231F20"/>
          <w:spacing w:val="-2"/>
          <w:w w:val="105"/>
        </w:rPr>
        <w:t>niệm</w:t>
      </w:r>
      <w:r>
        <w:rPr>
          <w:color w:val="231F20"/>
          <w:spacing w:val="-20"/>
          <w:w w:val="105"/>
        </w:rPr>
        <w:t> </w:t>
      </w:r>
      <w:r>
        <w:rPr>
          <w:color w:val="231F20"/>
          <w:spacing w:val="-2"/>
          <w:w w:val="105"/>
        </w:rPr>
        <w:t>đó</w:t>
      </w:r>
      <w:r>
        <w:rPr>
          <w:color w:val="231F20"/>
          <w:spacing w:val="-21"/>
          <w:w w:val="105"/>
        </w:rPr>
        <w:t> </w:t>
      </w:r>
      <w:r>
        <w:rPr>
          <w:color w:val="231F20"/>
          <w:spacing w:val="-2"/>
          <w:w w:val="105"/>
        </w:rPr>
        <w:t>khởi</w:t>
      </w:r>
      <w:r>
        <w:rPr>
          <w:color w:val="231F20"/>
          <w:spacing w:val="-20"/>
          <w:w w:val="105"/>
        </w:rPr>
        <w:t> </w:t>
      </w:r>
      <w:r>
        <w:rPr>
          <w:color w:val="231F20"/>
          <w:spacing w:val="-2"/>
          <w:w w:val="105"/>
        </w:rPr>
        <w:t>lên,</w:t>
      </w:r>
      <w:r>
        <w:rPr>
          <w:color w:val="231F20"/>
          <w:spacing w:val="-20"/>
          <w:w w:val="105"/>
        </w:rPr>
        <w:t> </w:t>
      </w:r>
      <w:r>
        <w:rPr>
          <w:color w:val="231F20"/>
          <w:spacing w:val="-2"/>
          <w:w w:val="105"/>
        </w:rPr>
        <w:t>ác</w:t>
      </w:r>
      <w:r>
        <w:rPr>
          <w:color w:val="231F20"/>
          <w:spacing w:val="-21"/>
          <w:w w:val="105"/>
        </w:rPr>
        <w:t> </w:t>
      </w:r>
      <w:r>
        <w:rPr>
          <w:color w:val="231F20"/>
          <w:spacing w:val="-2"/>
          <w:w w:val="105"/>
        </w:rPr>
        <w:t>niệm</w:t>
      </w:r>
      <w:r>
        <w:rPr>
          <w:color w:val="231F20"/>
          <w:spacing w:val="-20"/>
          <w:w w:val="105"/>
        </w:rPr>
        <w:t> </w:t>
      </w:r>
      <w:r>
        <w:rPr>
          <w:color w:val="231F20"/>
          <w:spacing w:val="-2"/>
          <w:w w:val="105"/>
        </w:rPr>
        <w:t>lại</w:t>
      </w:r>
      <w:r>
        <w:rPr>
          <w:color w:val="231F20"/>
          <w:spacing w:val="-20"/>
          <w:w w:val="105"/>
        </w:rPr>
        <w:t> </w:t>
      </w:r>
      <w:r>
        <w:rPr>
          <w:color w:val="231F20"/>
          <w:spacing w:val="-2"/>
          <w:w w:val="105"/>
        </w:rPr>
        <w:t>xuất</w:t>
      </w:r>
      <w:r>
        <w:rPr>
          <w:color w:val="231F20"/>
          <w:spacing w:val="-21"/>
          <w:w w:val="105"/>
        </w:rPr>
        <w:t> </w:t>
      </w:r>
      <w:r>
        <w:rPr>
          <w:color w:val="231F20"/>
          <w:spacing w:val="-2"/>
          <w:w w:val="105"/>
        </w:rPr>
        <w:t>hiện,</w:t>
      </w:r>
      <w:r>
        <w:rPr>
          <w:color w:val="231F20"/>
          <w:spacing w:val="-20"/>
          <w:w w:val="105"/>
        </w:rPr>
        <w:t> </w:t>
      </w:r>
      <w:r>
        <w:rPr>
          <w:color w:val="231F20"/>
          <w:spacing w:val="-2"/>
          <w:w w:val="105"/>
        </w:rPr>
        <w:t>không</w:t>
      </w:r>
      <w:r>
        <w:rPr>
          <w:color w:val="231F20"/>
          <w:spacing w:val="-20"/>
          <w:w w:val="105"/>
        </w:rPr>
        <w:t> </w:t>
      </w:r>
      <w:r>
        <w:rPr>
          <w:color w:val="231F20"/>
          <w:spacing w:val="-2"/>
          <w:w w:val="105"/>
        </w:rPr>
        <w:t>có</w:t>
      </w:r>
      <w:r>
        <w:rPr>
          <w:color w:val="231F20"/>
          <w:spacing w:val="-21"/>
          <w:w w:val="105"/>
        </w:rPr>
        <w:t> </w:t>
      </w:r>
      <w:r>
        <w:rPr>
          <w:color w:val="231F20"/>
          <w:spacing w:val="-2"/>
          <w:w w:val="105"/>
        </w:rPr>
        <w:t>cách </w:t>
      </w:r>
      <w:r>
        <w:rPr>
          <w:color w:val="231F20"/>
          <w:w w:val="105"/>
        </w:rPr>
        <w:t>nào</w:t>
      </w:r>
      <w:r>
        <w:rPr>
          <w:color w:val="231F20"/>
          <w:spacing w:val="-19"/>
          <w:w w:val="105"/>
        </w:rPr>
        <w:t> </w:t>
      </w:r>
      <w:r>
        <w:rPr>
          <w:color w:val="231F20"/>
          <w:w w:val="105"/>
        </w:rPr>
        <w:t>làm</w:t>
      </w:r>
      <w:r>
        <w:rPr>
          <w:color w:val="231F20"/>
          <w:spacing w:val="-20"/>
          <w:w w:val="105"/>
        </w:rPr>
        <w:t> </w:t>
      </w:r>
      <w:r>
        <w:rPr>
          <w:color w:val="231F20"/>
          <w:w w:val="105"/>
        </w:rPr>
        <w:t>sạch</w:t>
      </w:r>
      <w:r>
        <w:rPr>
          <w:color w:val="231F20"/>
          <w:spacing w:val="-19"/>
          <w:w w:val="105"/>
        </w:rPr>
        <w:t> </w:t>
      </w:r>
      <w:r>
        <w:rPr>
          <w:color w:val="231F20"/>
          <w:w w:val="105"/>
        </w:rPr>
        <w:t>được.</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hiểu</w:t>
      </w:r>
      <w:r>
        <w:rPr>
          <w:color w:val="231F20"/>
          <w:spacing w:val="-19"/>
          <w:w w:val="105"/>
        </w:rPr>
        <w:t> </w:t>
      </w:r>
      <w:r>
        <w:rPr>
          <w:color w:val="231F20"/>
          <w:w w:val="105"/>
        </w:rPr>
        <w:t>rõ</w:t>
      </w:r>
      <w:r>
        <w:rPr>
          <w:color w:val="231F20"/>
          <w:spacing w:val="-19"/>
          <w:w w:val="105"/>
        </w:rPr>
        <w:t> </w:t>
      </w:r>
      <w:r>
        <w:rPr>
          <w:color w:val="231F20"/>
          <w:w w:val="105"/>
        </w:rPr>
        <w:t>đạo</w:t>
      </w:r>
      <w:r>
        <w:rPr>
          <w:color w:val="231F20"/>
          <w:spacing w:val="-19"/>
          <w:w w:val="105"/>
        </w:rPr>
        <w:t> </w:t>
      </w:r>
      <w:r>
        <w:rPr>
          <w:color w:val="231F20"/>
          <w:w w:val="105"/>
        </w:rPr>
        <w:t>lý</w:t>
      </w:r>
      <w:r>
        <w:rPr>
          <w:color w:val="231F20"/>
          <w:spacing w:val="-19"/>
          <w:w w:val="105"/>
        </w:rPr>
        <w:t> </w:t>
      </w:r>
      <w:r>
        <w:rPr>
          <w:color w:val="231F20"/>
          <w:w w:val="105"/>
        </w:rPr>
        <w:t>này</w:t>
      </w:r>
      <w:r>
        <w:rPr>
          <w:color w:val="231F20"/>
          <w:spacing w:val="-19"/>
          <w:w w:val="105"/>
        </w:rPr>
        <w:t> </w:t>
      </w:r>
      <w:r>
        <w:rPr>
          <w:color w:val="231F20"/>
          <w:w w:val="105"/>
        </w:rPr>
        <w:t>rồi,</w:t>
      </w:r>
      <w:r>
        <w:rPr>
          <w:color w:val="231F20"/>
          <w:spacing w:val="-20"/>
          <w:w w:val="105"/>
        </w:rPr>
        <w:t> </w:t>
      </w:r>
      <w:r>
        <w:rPr>
          <w:color w:val="231F20"/>
          <w:w w:val="105"/>
        </w:rPr>
        <w:t>ý</w:t>
      </w:r>
      <w:r>
        <w:rPr>
          <w:color w:val="231F20"/>
          <w:spacing w:val="-19"/>
          <w:w w:val="105"/>
        </w:rPr>
        <w:t> </w:t>
      </w:r>
      <w:r>
        <w:rPr>
          <w:color w:val="231F20"/>
          <w:w w:val="105"/>
        </w:rPr>
        <w:t>niệm</w:t>
      </w:r>
      <w:r>
        <w:rPr>
          <w:color w:val="231F20"/>
          <w:spacing w:val="-20"/>
          <w:w w:val="105"/>
        </w:rPr>
        <w:t> </w:t>
      </w:r>
      <w:r>
        <w:rPr>
          <w:color w:val="231F20"/>
          <w:w w:val="105"/>
        </w:rPr>
        <w:t>của chúng ta niệm niệm không tương đồng. Ý niệm này của ta thiện, không nghĩ đến những ý niệm trước thì tự nhiên nó sẽ</w:t>
      </w:r>
      <w:r>
        <w:rPr>
          <w:color w:val="231F20"/>
          <w:spacing w:val="-5"/>
          <w:w w:val="105"/>
        </w:rPr>
        <w:t> </w:t>
      </w:r>
      <w:r>
        <w:rPr>
          <w:color w:val="231F20"/>
          <w:w w:val="105"/>
        </w:rPr>
        <w:t>không</w:t>
      </w:r>
      <w:r>
        <w:rPr>
          <w:color w:val="231F20"/>
          <w:spacing w:val="-6"/>
          <w:w w:val="105"/>
        </w:rPr>
        <w:t> </w:t>
      </w:r>
      <w:r>
        <w:rPr>
          <w:color w:val="231F20"/>
          <w:w w:val="105"/>
        </w:rPr>
        <w:t>còn.</w:t>
      </w:r>
      <w:r>
        <w:rPr>
          <w:color w:val="231F20"/>
          <w:spacing w:val="-6"/>
          <w:w w:val="105"/>
        </w:rPr>
        <w:t> </w:t>
      </w:r>
      <w:r>
        <w:rPr>
          <w:color w:val="231F20"/>
          <w:w w:val="105"/>
        </w:rPr>
        <w:t>Vì</w:t>
      </w:r>
      <w:r>
        <w:rPr>
          <w:color w:val="231F20"/>
          <w:spacing w:val="-6"/>
          <w:w w:val="105"/>
        </w:rPr>
        <w:t> </w:t>
      </w:r>
      <w:r>
        <w:rPr>
          <w:color w:val="231F20"/>
          <w:w w:val="105"/>
        </w:rPr>
        <w:t>sao</w:t>
      </w:r>
      <w:r>
        <w:rPr>
          <w:color w:val="231F20"/>
          <w:spacing w:val="-5"/>
          <w:w w:val="105"/>
        </w:rPr>
        <w:t> </w:t>
      </w:r>
      <w:r>
        <w:rPr>
          <w:color w:val="231F20"/>
          <w:w w:val="105"/>
        </w:rPr>
        <w:t>cứ</w:t>
      </w:r>
      <w:r>
        <w:rPr>
          <w:color w:val="231F20"/>
          <w:spacing w:val="-6"/>
          <w:w w:val="105"/>
        </w:rPr>
        <w:t> </w:t>
      </w:r>
      <w:r>
        <w:rPr>
          <w:color w:val="231F20"/>
          <w:w w:val="105"/>
        </w:rPr>
        <w:t>nghĩ</w:t>
      </w:r>
      <w:r>
        <w:rPr>
          <w:color w:val="231F20"/>
          <w:spacing w:val="-6"/>
          <w:w w:val="105"/>
        </w:rPr>
        <w:t> </w:t>
      </w:r>
      <w:r>
        <w:rPr>
          <w:color w:val="231F20"/>
          <w:w w:val="105"/>
        </w:rPr>
        <w:t>đến</w:t>
      </w:r>
      <w:r>
        <w:rPr>
          <w:color w:val="231F20"/>
          <w:spacing w:val="-6"/>
          <w:w w:val="105"/>
        </w:rPr>
        <w:t> </w:t>
      </w:r>
      <w:r>
        <w:rPr>
          <w:color w:val="231F20"/>
          <w:w w:val="105"/>
        </w:rPr>
        <w:t>nó</w:t>
      </w:r>
      <w:r>
        <w:rPr>
          <w:color w:val="231F20"/>
          <w:spacing w:val="-6"/>
          <w:w w:val="105"/>
        </w:rPr>
        <w:t> </w:t>
      </w:r>
      <w:r>
        <w:rPr>
          <w:color w:val="231F20"/>
          <w:w w:val="105"/>
        </w:rPr>
        <w:t>vậy?</w:t>
      </w:r>
      <w:r>
        <w:rPr>
          <w:color w:val="231F20"/>
          <w:spacing w:val="-6"/>
          <w:w w:val="105"/>
        </w:rPr>
        <w:t> </w:t>
      </w:r>
      <w:r>
        <w:rPr>
          <w:color w:val="231F20"/>
          <w:w w:val="105"/>
        </w:rPr>
        <w:t>Sai</w:t>
      </w:r>
      <w:r>
        <w:rPr>
          <w:color w:val="231F20"/>
          <w:spacing w:val="-6"/>
          <w:w w:val="105"/>
        </w:rPr>
        <w:t> </w:t>
      </w:r>
      <w:r>
        <w:rPr>
          <w:color w:val="231F20"/>
          <w:w w:val="105"/>
        </w:rPr>
        <w:t>lầm</w:t>
      </w:r>
      <w:r>
        <w:rPr>
          <w:color w:val="231F20"/>
          <w:spacing w:val="-6"/>
          <w:w w:val="105"/>
        </w:rPr>
        <w:t> </w:t>
      </w:r>
      <w:r>
        <w:rPr>
          <w:color w:val="231F20"/>
          <w:w w:val="105"/>
        </w:rPr>
        <w:t>rồi!</w:t>
      </w:r>
    </w:p>
    <w:p>
      <w:pPr>
        <w:pStyle w:val="BodyText"/>
        <w:spacing w:line="307" w:lineRule="auto" w:before="137"/>
        <w:ind w:left="103" w:right="402" w:firstLine="453"/>
      </w:pPr>
      <w:r>
        <w:rPr>
          <w:color w:val="231F20"/>
          <w:w w:val="105"/>
        </w:rPr>
        <w:t>Người học Phật nghĩ đến điều gì là tốt nhất? Nghĩ đến đức</w:t>
      </w:r>
      <w:r>
        <w:rPr>
          <w:color w:val="231F20"/>
          <w:spacing w:val="-11"/>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là</w:t>
      </w:r>
      <w:r>
        <w:rPr>
          <w:color w:val="231F20"/>
          <w:spacing w:val="-11"/>
          <w:w w:val="105"/>
        </w:rPr>
        <w:t> </w:t>
      </w:r>
      <w:r>
        <w:rPr>
          <w:color w:val="231F20"/>
          <w:w w:val="105"/>
        </w:rPr>
        <w:t>tốt</w:t>
      </w:r>
      <w:r>
        <w:rPr>
          <w:color w:val="231F20"/>
          <w:spacing w:val="-11"/>
          <w:w w:val="105"/>
        </w:rPr>
        <w:t> </w:t>
      </w:r>
      <w:r>
        <w:rPr>
          <w:color w:val="231F20"/>
          <w:w w:val="105"/>
        </w:rPr>
        <w:t>nhất.</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Phật</w:t>
      </w:r>
      <w:r>
        <w:rPr>
          <w:color w:val="231F20"/>
          <w:spacing w:val="-11"/>
          <w:w w:val="105"/>
        </w:rPr>
        <w:t> </w:t>
      </w:r>
      <w:r>
        <w:rPr>
          <w:color w:val="231F20"/>
          <w:w w:val="105"/>
        </w:rPr>
        <w:t>A</w:t>
      </w:r>
      <w:r>
        <w:rPr>
          <w:color w:val="231F20"/>
          <w:spacing w:val="-11"/>
          <w:w w:val="105"/>
        </w:rPr>
        <w:t> </w:t>
      </w:r>
      <w:r>
        <w:rPr>
          <w:color w:val="231F20"/>
          <w:w w:val="105"/>
        </w:rPr>
        <w:t>Di</w:t>
      </w:r>
      <w:r>
        <w:rPr>
          <w:color w:val="231F20"/>
          <w:spacing w:val="-11"/>
          <w:w w:val="105"/>
        </w:rPr>
        <w:t> </w:t>
      </w:r>
      <w:r>
        <w:rPr>
          <w:color w:val="231F20"/>
          <w:w w:val="105"/>
        </w:rPr>
        <w:t>Đà</w:t>
      </w:r>
      <w:r>
        <w:rPr>
          <w:color w:val="231F20"/>
          <w:spacing w:val="-11"/>
          <w:w w:val="105"/>
        </w:rPr>
        <w:t> </w:t>
      </w:r>
      <w:r>
        <w:rPr>
          <w:color w:val="231F20"/>
          <w:w w:val="105"/>
        </w:rPr>
        <w:t>là</w:t>
      </w:r>
      <w:r>
        <w:rPr>
          <w:color w:val="231F20"/>
          <w:spacing w:val="-11"/>
          <w:w w:val="105"/>
        </w:rPr>
        <w:t> </w:t>
      </w:r>
      <w:r>
        <w:rPr>
          <w:color w:val="231F20"/>
          <w:w w:val="105"/>
        </w:rPr>
        <w:t>tượng trưng cho tự tính viên mãn, tượng trưng toàn thể của tự tính.</w:t>
      </w:r>
      <w:r>
        <w:rPr>
          <w:color w:val="231F20"/>
          <w:spacing w:val="-20"/>
          <w:w w:val="105"/>
        </w:rPr>
        <w:t> </w:t>
      </w:r>
      <w:r>
        <w:rPr>
          <w:color w:val="231F20"/>
          <w:w w:val="105"/>
        </w:rPr>
        <w:t>Một</w:t>
      </w:r>
      <w:r>
        <w:rPr>
          <w:color w:val="231F20"/>
          <w:spacing w:val="-20"/>
          <w:w w:val="105"/>
        </w:rPr>
        <w:t> </w:t>
      </w:r>
      <w:r>
        <w:rPr>
          <w:color w:val="231F20"/>
          <w:w w:val="105"/>
        </w:rPr>
        <w:t>câu</w:t>
      </w:r>
      <w:r>
        <w:rPr>
          <w:color w:val="231F20"/>
          <w:spacing w:val="-20"/>
          <w:w w:val="105"/>
        </w:rPr>
        <w:t> </w:t>
      </w:r>
      <w:r>
        <w:rPr>
          <w:color w:val="231F20"/>
          <w:w w:val="105"/>
        </w:rPr>
        <w:t>A</w:t>
      </w:r>
      <w:r>
        <w:rPr>
          <w:color w:val="231F20"/>
          <w:spacing w:val="-20"/>
          <w:w w:val="105"/>
        </w:rPr>
        <w:t> </w:t>
      </w:r>
      <w:r>
        <w:rPr>
          <w:color w:val="231F20"/>
          <w:w w:val="105"/>
        </w:rPr>
        <w:t>Di</w:t>
      </w:r>
      <w:r>
        <w:rPr>
          <w:color w:val="231F20"/>
          <w:spacing w:val="-20"/>
          <w:w w:val="105"/>
        </w:rPr>
        <w:t> </w:t>
      </w:r>
      <w:r>
        <w:rPr>
          <w:color w:val="231F20"/>
          <w:w w:val="105"/>
        </w:rPr>
        <w:t>Đà</w:t>
      </w:r>
      <w:r>
        <w:rPr>
          <w:color w:val="231F20"/>
          <w:spacing w:val="-20"/>
          <w:w w:val="105"/>
        </w:rPr>
        <w:t> </w:t>
      </w:r>
      <w:r>
        <w:rPr>
          <w:color w:val="231F20"/>
          <w:w w:val="105"/>
        </w:rPr>
        <w:t>Phật</w:t>
      </w:r>
      <w:r>
        <w:rPr>
          <w:color w:val="231F20"/>
          <w:spacing w:val="-20"/>
          <w:w w:val="105"/>
        </w:rPr>
        <w:t> </w:t>
      </w:r>
      <w:r>
        <w:rPr>
          <w:color w:val="231F20"/>
          <w:w w:val="105"/>
        </w:rPr>
        <w:t>là</w:t>
      </w:r>
      <w:r>
        <w:rPr>
          <w:color w:val="231F20"/>
          <w:spacing w:val="-20"/>
          <w:w w:val="105"/>
        </w:rPr>
        <w:t> </w:t>
      </w:r>
      <w:r>
        <w:rPr>
          <w:color w:val="231F20"/>
          <w:w w:val="105"/>
        </w:rPr>
        <w:t>bao</w:t>
      </w:r>
      <w:r>
        <w:rPr>
          <w:color w:val="231F20"/>
          <w:spacing w:val="-20"/>
          <w:w w:val="105"/>
        </w:rPr>
        <w:t> </w:t>
      </w:r>
      <w:r>
        <w:rPr>
          <w:color w:val="231F20"/>
          <w:w w:val="105"/>
        </w:rPr>
        <w:t>gồm</w:t>
      </w:r>
      <w:r>
        <w:rPr>
          <w:color w:val="231F20"/>
          <w:spacing w:val="-20"/>
          <w:w w:val="105"/>
        </w:rPr>
        <w:t> </w:t>
      </w:r>
      <w:r>
        <w:rPr>
          <w:color w:val="231F20"/>
          <w:w w:val="105"/>
        </w:rPr>
        <w:t>tất</w:t>
      </w:r>
      <w:r>
        <w:rPr>
          <w:color w:val="231F20"/>
          <w:spacing w:val="-20"/>
          <w:w w:val="105"/>
        </w:rPr>
        <w:t> </w:t>
      </w:r>
      <w:r>
        <w:rPr>
          <w:color w:val="231F20"/>
          <w:w w:val="105"/>
        </w:rPr>
        <w:t>cả.</w:t>
      </w:r>
      <w:r>
        <w:rPr>
          <w:color w:val="231F20"/>
          <w:spacing w:val="-20"/>
          <w:w w:val="105"/>
        </w:rPr>
        <w:t> </w:t>
      </w:r>
      <w:r>
        <w:rPr>
          <w:color w:val="231F20"/>
          <w:w w:val="105"/>
        </w:rPr>
        <w:t>Không</w:t>
      </w:r>
      <w:r>
        <w:rPr>
          <w:color w:val="231F20"/>
          <w:spacing w:val="-20"/>
          <w:w w:val="105"/>
        </w:rPr>
        <w:t> </w:t>
      </w:r>
      <w:r>
        <w:rPr>
          <w:color w:val="231F20"/>
          <w:w w:val="105"/>
        </w:rPr>
        <w:t>nên</w:t>
      </w:r>
      <w:r>
        <w:rPr>
          <w:color w:val="231F20"/>
          <w:spacing w:val="-20"/>
          <w:w w:val="105"/>
        </w:rPr>
        <w:t> </w:t>
      </w:r>
      <w:r>
        <w:rPr>
          <w:color w:val="231F20"/>
          <w:w w:val="105"/>
        </w:rPr>
        <w:t>tản mát tu hết thảy những tán thiện đó. Quý vị như vậy là đại viên mãn.</w:t>
      </w:r>
    </w:p>
    <w:p>
      <w:pPr>
        <w:pStyle w:val="BodyText"/>
        <w:spacing w:line="307" w:lineRule="auto" w:before="138"/>
        <w:ind w:left="103" w:right="404" w:firstLine="453"/>
      </w:pPr>
      <w:r>
        <w:rPr>
          <w:color w:val="231F20"/>
          <w:w w:val="105"/>
        </w:rPr>
        <w:t>Muốn</w:t>
      </w:r>
      <w:r>
        <w:rPr>
          <w:color w:val="231F20"/>
          <w:spacing w:val="-5"/>
          <w:w w:val="105"/>
        </w:rPr>
        <w:t> </w:t>
      </w:r>
      <w:r>
        <w:rPr>
          <w:color w:val="231F20"/>
          <w:w w:val="105"/>
        </w:rPr>
        <w:t>học</w:t>
      </w:r>
      <w:r>
        <w:rPr>
          <w:color w:val="231F20"/>
          <w:spacing w:val="-5"/>
          <w:w w:val="105"/>
        </w:rPr>
        <w:t> </w:t>
      </w:r>
      <w:r>
        <w:rPr>
          <w:color w:val="231F20"/>
          <w:w w:val="105"/>
        </w:rPr>
        <w:t>kinh,</w:t>
      </w:r>
      <w:r>
        <w:rPr>
          <w:color w:val="231F20"/>
          <w:spacing w:val="-5"/>
          <w:w w:val="105"/>
        </w:rPr>
        <w:t> </w:t>
      </w:r>
      <w:r>
        <w:rPr>
          <w:color w:val="231F20"/>
          <w:w w:val="105"/>
        </w:rPr>
        <w:t>một</w:t>
      </w:r>
      <w:r>
        <w:rPr>
          <w:color w:val="231F20"/>
          <w:spacing w:val="-5"/>
          <w:w w:val="105"/>
        </w:rPr>
        <w:t> </w:t>
      </w:r>
      <w:r>
        <w:rPr>
          <w:color w:val="231F20"/>
          <w:w w:val="105"/>
        </w:rPr>
        <w:t>đời</w:t>
      </w:r>
      <w:r>
        <w:rPr>
          <w:color w:val="231F20"/>
          <w:spacing w:val="-5"/>
          <w:w w:val="105"/>
        </w:rPr>
        <w:t> </w:t>
      </w:r>
      <w:r>
        <w:rPr>
          <w:color w:val="231F20"/>
          <w:w w:val="105"/>
        </w:rPr>
        <w:t>đức</w:t>
      </w:r>
      <w:r>
        <w:rPr>
          <w:color w:val="231F20"/>
          <w:spacing w:val="-5"/>
          <w:w w:val="105"/>
        </w:rPr>
        <w:t> </w:t>
      </w:r>
      <w:r>
        <w:rPr>
          <w:color w:val="231F20"/>
          <w:w w:val="105"/>
        </w:rPr>
        <w:t>Phật</w:t>
      </w:r>
      <w:r>
        <w:rPr>
          <w:color w:val="231F20"/>
          <w:spacing w:val="-5"/>
          <w:w w:val="105"/>
        </w:rPr>
        <w:t> </w:t>
      </w:r>
      <w:r>
        <w:rPr>
          <w:color w:val="231F20"/>
          <w:w w:val="105"/>
        </w:rPr>
        <w:t>giảng</w:t>
      </w:r>
      <w:r>
        <w:rPr>
          <w:color w:val="231F20"/>
          <w:spacing w:val="-5"/>
          <w:w w:val="105"/>
        </w:rPr>
        <w:t> </w:t>
      </w:r>
      <w:r>
        <w:rPr>
          <w:color w:val="231F20"/>
          <w:w w:val="105"/>
        </w:rPr>
        <w:t>bao</w:t>
      </w:r>
      <w:r>
        <w:rPr>
          <w:color w:val="231F20"/>
          <w:spacing w:val="-5"/>
          <w:w w:val="105"/>
        </w:rPr>
        <w:t> </w:t>
      </w:r>
      <w:r>
        <w:rPr>
          <w:color w:val="231F20"/>
          <w:w w:val="105"/>
        </w:rPr>
        <w:t>nhiêu</w:t>
      </w:r>
      <w:r>
        <w:rPr>
          <w:color w:val="231F20"/>
          <w:spacing w:val="-5"/>
          <w:w w:val="105"/>
        </w:rPr>
        <w:t> </w:t>
      </w:r>
      <w:r>
        <w:rPr>
          <w:color w:val="231F20"/>
          <w:w w:val="105"/>
        </w:rPr>
        <w:t>kinh? Quý</w:t>
      </w:r>
      <w:r>
        <w:rPr>
          <w:color w:val="231F20"/>
          <w:spacing w:val="-23"/>
          <w:w w:val="105"/>
        </w:rPr>
        <w:t> </w:t>
      </w:r>
      <w:r>
        <w:rPr>
          <w:color w:val="231F20"/>
          <w:w w:val="105"/>
        </w:rPr>
        <w:t>vị</w:t>
      </w:r>
      <w:r>
        <w:rPr>
          <w:color w:val="231F20"/>
          <w:spacing w:val="-22"/>
          <w:w w:val="105"/>
        </w:rPr>
        <w:t> </w:t>
      </w:r>
      <w:r>
        <w:rPr>
          <w:color w:val="231F20"/>
          <w:w w:val="105"/>
        </w:rPr>
        <w:t>nên</w:t>
      </w:r>
      <w:r>
        <w:rPr>
          <w:color w:val="231F20"/>
          <w:spacing w:val="-22"/>
          <w:w w:val="105"/>
        </w:rPr>
        <w:t> </w:t>
      </w:r>
      <w:r>
        <w:rPr>
          <w:color w:val="231F20"/>
          <w:w w:val="105"/>
        </w:rPr>
        <w:t>biết,</w:t>
      </w:r>
      <w:r>
        <w:rPr>
          <w:color w:val="231F20"/>
          <w:spacing w:val="-23"/>
          <w:w w:val="105"/>
        </w:rPr>
        <w:t> </w:t>
      </w:r>
      <w:r>
        <w:rPr>
          <w:color w:val="231F20"/>
          <w:w w:val="105"/>
        </w:rPr>
        <w:t>đó</w:t>
      </w:r>
      <w:r>
        <w:rPr>
          <w:color w:val="231F20"/>
          <w:spacing w:val="-22"/>
          <w:w w:val="105"/>
        </w:rPr>
        <w:t> </w:t>
      </w:r>
      <w:r>
        <w:rPr>
          <w:color w:val="231F20"/>
          <w:w w:val="105"/>
        </w:rPr>
        <w:t>chẳng</w:t>
      </w:r>
      <w:r>
        <w:rPr>
          <w:color w:val="231F20"/>
          <w:spacing w:val="-22"/>
          <w:w w:val="105"/>
        </w:rPr>
        <w:t> </w:t>
      </w:r>
      <w:r>
        <w:rPr>
          <w:color w:val="231F20"/>
          <w:w w:val="105"/>
        </w:rPr>
        <w:t>phải</w:t>
      </w:r>
      <w:r>
        <w:rPr>
          <w:color w:val="231F20"/>
          <w:spacing w:val="-22"/>
          <w:w w:val="105"/>
        </w:rPr>
        <w:t> </w:t>
      </w:r>
      <w:r>
        <w:rPr>
          <w:color w:val="231F20"/>
          <w:w w:val="105"/>
        </w:rPr>
        <w:t>đức</w:t>
      </w:r>
      <w:r>
        <w:rPr>
          <w:color w:val="231F20"/>
          <w:spacing w:val="-23"/>
          <w:w w:val="105"/>
        </w:rPr>
        <w:t> </w:t>
      </w:r>
      <w:r>
        <w:rPr>
          <w:color w:val="231F20"/>
          <w:w w:val="105"/>
        </w:rPr>
        <w:t>Phật</w:t>
      </w:r>
      <w:r>
        <w:rPr>
          <w:color w:val="231F20"/>
          <w:spacing w:val="-22"/>
          <w:w w:val="105"/>
        </w:rPr>
        <w:t> </w:t>
      </w:r>
      <w:r>
        <w:rPr>
          <w:color w:val="231F20"/>
          <w:w w:val="105"/>
        </w:rPr>
        <w:t>nói</w:t>
      </w:r>
      <w:r>
        <w:rPr>
          <w:color w:val="231F20"/>
          <w:spacing w:val="-22"/>
          <w:w w:val="105"/>
        </w:rPr>
        <w:t> </w:t>
      </w:r>
      <w:r>
        <w:rPr>
          <w:color w:val="231F20"/>
          <w:w w:val="105"/>
        </w:rPr>
        <w:t>với</w:t>
      </w:r>
      <w:r>
        <w:rPr>
          <w:color w:val="231F20"/>
          <w:spacing w:val="-23"/>
          <w:w w:val="105"/>
        </w:rPr>
        <w:t> </w:t>
      </w:r>
      <w:r>
        <w:rPr>
          <w:color w:val="231F20"/>
          <w:w w:val="105"/>
        </w:rPr>
        <w:t>chúng</w:t>
      </w:r>
      <w:r>
        <w:rPr>
          <w:color w:val="231F20"/>
          <w:spacing w:val="-22"/>
          <w:w w:val="105"/>
        </w:rPr>
        <w:t> </w:t>
      </w:r>
      <w:r>
        <w:rPr>
          <w:color w:val="231F20"/>
          <w:w w:val="105"/>
        </w:rPr>
        <w:t>ta,</w:t>
      </w:r>
      <w:r>
        <w:rPr>
          <w:color w:val="231F20"/>
          <w:spacing w:val="-22"/>
          <w:w w:val="105"/>
        </w:rPr>
        <w:t> </w:t>
      </w:r>
      <w:r>
        <w:rPr>
          <w:color w:val="231F20"/>
          <w:w w:val="105"/>
        </w:rPr>
        <w:t>mà Ngài nói với những người thời đó. Những người đó không liên quan gì đến chúng ta. Đức Phật ứng cơ thuyết pháp. Nếu</w:t>
      </w:r>
      <w:r>
        <w:rPr>
          <w:color w:val="231F20"/>
          <w:spacing w:val="-22"/>
          <w:w w:val="105"/>
        </w:rPr>
        <w:t> </w:t>
      </w:r>
      <w:r>
        <w:rPr>
          <w:color w:val="231F20"/>
          <w:w w:val="105"/>
        </w:rPr>
        <w:t>năm</w:t>
      </w:r>
      <w:r>
        <w:rPr>
          <w:color w:val="231F20"/>
          <w:spacing w:val="-21"/>
          <w:w w:val="105"/>
        </w:rPr>
        <w:t> </w:t>
      </w:r>
      <w:r>
        <w:rPr>
          <w:color w:val="231F20"/>
          <w:w w:val="105"/>
        </w:rPr>
        <w:t>nay,</w:t>
      </w:r>
      <w:r>
        <w:rPr>
          <w:color w:val="231F20"/>
          <w:spacing w:val="-21"/>
          <w:w w:val="105"/>
        </w:rPr>
        <w:t> </w:t>
      </w:r>
      <w:r>
        <w:rPr>
          <w:color w:val="231F20"/>
          <w:w w:val="105"/>
        </w:rPr>
        <w:t>chúng</w:t>
      </w:r>
      <w:r>
        <w:rPr>
          <w:color w:val="231F20"/>
          <w:spacing w:val="-21"/>
          <w:w w:val="105"/>
        </w:rPr>
        <w:t> </w:t>
      </w:r>
      <w:r>
        <w:rPr>
          <w:color w:val="231F20"/>
          <w:w w:val="105"/>
        </w:rPr>
        <w:t>ta</w:t>
      </w:r>
      <w:r>
        <w:rPr>
          <w:color w:val="231F20"/>
          <w:spacing w:val="-21"/>
          <w:w w:val="105"/>
        </w:rPr>
        <w:t> </w:t>
      </w:r>
      <w:r>
        <w:rPr>
          <w:color w:val="231F20"/>
          <w:w w:val="105"/>
        </w:rPr>
        <w:t>gặp</w:t>
      </w:r>
      <w:r>
        <w:rPr>
          <w:color w:val="231F20"/>
          <w:spacing w:val="-21"/>
          <w:w w:val="105"/>
        </w:rPr>
        <w:t> </w:t>
      </w:r>
      <w:r>
        <w:rPr>
          <w:color w:val="231F20"/>
          <w:w w:val="105"/>
        </w:rPr>
        <w:t>đức</w:t>
      </w:r>
      <w:r>
        <w:rPr>
          <w:color w:val="231F20"/>
          <w:spacing w:val="-21"/>
          <w:w w:val="105"/>
        </w:rPr>
        <w:t> </w:t>
      </w:r>
      <w:r>
        <w:rPr>
          <w:color w:val="231F20"/>
          <w:w w:val="105"/>
        </w:rPr>
        <w:t>Phật</w:t>
      </w:r>
      <w:r>
        <w:rPr>
          <w:color w:val="231F20"/>
          <w:spacing w:val="-21"/>
          <w:w w:val="105"/>
        </w:rPr>
        <w:t> </w:t>
      </w:r>
      <w:r>
        <w:rPr>
          <w:color w:val="231F20"/>
          <w:w w:val="105"/>
        </w:rPr>
        <w:t>Thích</w:t>
      </w:r>
      <w:r>
        <w:rPr>
          <w:color w:val="231F20"/>
          <w:spacing w:val="-22"/>
          <w:w w:val="105"/>
        </w:rPr>
        <w:t> </w:t>
      </w:r>
      <w:r>
        <w:rPr>
          <w:color w:val="231F20"/>
          <w:w w:val="105"/>
        </w:rPr>
        <w:t>Ca</w:t>
      </w:r>
      <w:r>
        <w:rPr>
          <w:color w:val="231F20"/>
          <w:spacing w:val="-21"/>
          <w:w w:val="105"/>
        </w:rPr>
        <w:t> </w:t>
      </w:r>
      <w:r>
        <w:rPr>
          <w:color w:val="231F20"/>
          <w:w w:val="105"/>
        </w:rPr>
        <w:t>Mâu</w:t>
      </w:r>
      <w:r>
        <w:rPr>
          <w:color w:val="231F20"/>
          <w:spacing w:val="-21"/>
          <w:w w:val="105"/>
        </w:rPr>
        <w:t> </w:t>
      </w:r>
      <w:r>
        <w:rPr>
          <w:color w:val="231F20"/>
          <w:w w:val="105"/>
        </w:rPr>
        <w:t>Ni,</w:t>
      </w:r>
      <w:r>
        <w:rPr>
          <w:color w:val="231F20"/>
          <w:spacing w:val="-21"/>
          <w:w w:val="105"/>
        </w:rPr>
        <w:t> </w:t>
      </w:r>
      <w:r>
        <w:rPr>
          <w:color w:val="231F20"/>
          <w:w w:val="105"/>
        </w:rPr>
        <w:t>Ngài nói</w:t>
      </w:r>
      <w:r>
        <w:rPr>
          <w:color w:val="231F20"/>
          <w:spacing w:val="-12"/>
          <w:w w:val="105"/>
        </w:rPr>
        <w:t> </w:t>
      </w:r>
      <w:r>
        <w:rPr>
          <w:color w:val="231F20"/>
          <w:w w:val="105"/>
        </w:rPr>
        <w:t>với</w:t>
      </w:r>
      <w:r>
        <w:rPr>
          <w:color w:val="231F20"/>
          <w:spacing w:val="-11"/>
          <w:w w:val="105"/>
        </w:rPr>
        <w:t> </w:t>
      </w:r>
      <w:r>
        <w:rPr>
          <w:color w:val="231F20"/>
          <w:w w:val="105"/>
        </w:rPr>
        <w:t>ta</w:t>
      </w:r>
      <w:r>
        <w:rPr>
          <w:color w:val="231F20"/>
          <w:spacing w:val="-11"/>
          <w:w w:val="105"/>
        </w:rPr>
        <w:t> </w:t>
      </w:r>
      <w:r>
        <w:rPr>
          <w:color w:val="231F20"/>
          <w:w w:val="105"/>
        </w:rPr>
        <w:t>bộ</w:t>
      </w:r>
      <w:r>
        <w:rPr>
          <w:color w:val="231F20"/>
          <w:spacing w:val="-11"/>
          <w:w w:val="105"/>
        </w:rPr>
        <w:t> </w:t>
      </w:r>
      <w:r>
        <w:rPr>
          <w:color w:val="231F20"/>
          <w:w w:val="105"/>
        </w:rPr>
        <w:t>kinh</w:t>
      </w:r>
      <w:r>
        <w:rPr>
          <w:color w:val="231F20"/>
          <w:spacing w:val="-11"/>
          <w:w w:val="105"/>
        </w:rPr>
        <w:t> </w:t>
      </w:r>
      <w:r>
        <w:rPr>
          <w:color w:val="231F20"/>
          <w:w w:val="105"/>
        </w:rPr>
        <w:t>này,</w:t>
      </w:r>
      <w:r>
        <w:rPr>
          <w:color w:val="231F20"/>
          <w:spacing w:val="-11"/>
          <w:w w:val="105"/>
        </w:rPr>
        <w:t> </w:t>
      </w:r>
      <w:r>
        <w:rPr>
          <w:color w:val="231F20"/>
          <w:w w:val="105"/>
        </w:rPr>
        <w:t>đó</w:t>
      </w:r>
      <w:r>
        <w:rPr>
          <w:color w:val="231F20"/>
          <w:spacing w:val="-11"/>
          <w:w w:val="105"/>
        </w:rPr>
        <w:t> </w:t>
      </w:r>
      <w:r>
        <w:rPr>
          <w:color w:val="231F20"/>
          <w:w w:val="105"/>
        </w:rPr>
        <w:t>là</w:t>
      </w:r>
      <w:r>
        <w:rPr>
          <w:color w:val="231F20"/>
          <w:spacing w:val="-11"/>
          <w:w w:val="105"/>
        </w:rPr>
        <w:t> </w:t>
      </w:r>
      <w:r>
        <w:rPr>
          <w:color w:val="231F20"/>
          <w:w w:val="105"/>
        </w:rPr>
        <w:t>Ngài</w:t>
      </w:r>
      <w:r>
        <w:rPr>
          <w:color w:val="231F20"/>
          <w:spacing w:val="-11"/>
          <w:w w:val="105"/>
        </w:rPr>
        <w:t> </w:t>
      </w:r>
      <w:r>
        <w:rPr>
          <w:color w:val="231F20"/>
          <w:w w:val="105"/>
        </w:rPr>
        <w:t>độ</w:t>
      </w:r>
      <w:r>
        <w:rPr>
          <w:color w:val="231F20"/>
          <w:spacing w:val="-11"/>
          <w:w w:val="105"/>
        </w:rPr>
        <w:t> </w:t>
      </w:r>
      <w:r>
        <w:rPr>
          <w:color w:val="231F20"/>
          <w:w w:val="105"/>
        </w:rPr>
        <w:t>ta.</w:t>
      </w:r>
      <w:r>
        <w:rPr>
          <w:color w:val="231F20"/>
          <w:spacing w:val="-11"/>
          <w:w w:val="105"/>
        </w:rPr>
        <w:t> </w:t>
      </w:r>
      <w:r>
        <w:rPr>
          <w:color w:val="231F20"/>
          <w:w w:val="105"/>
        </w:rPr>
        <w:t>Nhưng</w:t>
      </w:r>
      <w:r>
        <w:rPr>
          <w:color w:val="231F20"/>
          <w:spacing w:val="-12"/>
          <w:w w:val="105"/>
        </w:rPr>
        <w:t> </w:t>
      </w:r>
      <w:r>
        <w:rPr>
          <w:color w:val="231F20"/>
          <w:w w:val="105"/>
        </w:rPr>
        <w:t>đức</w:t>
      </w:r>
      <w:r>
        <w:rPr>
          <w:color w:val="231F20"/>
          <w:spacing w:val="-11"/>
          <w:w w:val="105"/>
        </w:rPr>
        <w:t> </w:t>
      </w:r>
      <w:r>
        <w:rPr>
          <w:color w:val="231F20"/>
          <w:w w:val="105"/>
        </w:rPr>
        <w:t>Phật</w:t>
      </w:r>
      <w:r>
        <w:rPr>
          <w:color w:val="231F20"/>
          <w:spacing w:val="-11"/>
          <w:w w:val="105"/>
        </w:rPr>
        <w:t> </w:t>
      </w:r>
      <w:r>
        <w:rPr>
          <w:color w:val="231F20"/>
          <w:spacing w:val="-5"/>
          <w:w w:val="105"/>
        </w:rPr>
        <w:t>rất</w:t>
      </w:r>
    </w:p>
    <w:p>
      <w:pPr>
        <w:spacing w:after="0" w:line="307" w:lineRule="auto"/>
        <w:sectPr>
          <w:pgSz w:w="11400" w:h="15370"/>
          <w:pgMar w:header="1015" w:footer="937" w:top="1220" w:bottom="1120" w:left="1200" w:right="1180"/>
        </w:sectPr>
      </w:pPr>
    </w:p>
    <w:p>
      <w:pPr>
        <w:pStyle w:val="BodyText"/>
        <w:spacing w:before="3"/>
        <w:jc w:val="left"/>
        <w:rPr>
          <w:sz w:val="23"/>
        </w:rPr>
      </w:pPr>
    </w:p>
    <w:p>
      <w:pPr>
        <w:pStyle w:val="BodyText"/>
        <w:spacing w:line="300" w:lineRule="auto" w:before="106"/>
        <w:ind w:left="387" w:right="120"/>
      </w:pPr>
      <w:r>
        <w:rPr>
          <w:color w:val="231F20"/>
          <w:w w:val="105"/>
        </w:rPr>
        <w:t>từ</w:t>
      </w:r>
      <w:r>
        <w:rPr>
          <w:color w:val="231F20"/>
          <w:spacing w:val="-10"/>
          <w:w w:val="105"/>
        </w:rPr>
        <w:t> </w:t>
      </w:r>
      <w:r>
        <w:rPr>
          <w:color w:val="231F20"/>
          <w:w w:val="105"/>
        </w:rPr>
        <w:t>bi,</w:t>
      </w:r>
      <w:r>
        <w:rPr>
          <w:color w:val="231F20"/>
          <w:spacing w:val="-10"/>
          <w:w w:val="105"/>
        </w:rPr>
        <w:t> </w:t>
      </w:r>
      <w:r>
        <w:rPr>
          <w:color w:val="231F20"/>
          <w:w w:val="105"/>
        </w:rPr>
        <w:t>hết</w:t>
      </w:r>
      <w:r>
        <w:rPr>
          <w:color w:val="231F20"/>
          <w:spacing w:val="-10"/>
          <w:w w:val="105"/>
        </w:rPr>
        <w:t> </w:t>
      </w:r>
      <w:r>
        <w:rPr>
          <w:color w:val="231F20"/>
          <w:w w:val="105"/>
        </w:rPr>
        <w:t>thảy</w:t>
      </w:r>
      <w:r>
        <w:rPr>
          <w:color w:val="231F20"/>
          <w:spacing w:val="-10"/>
          <w:w w:val="105"/>
        </w:rPr>
        <w:t> </w:t>
      </w:r>
      <w:r>
        <w:rPr>
          <w:color w:val="231F20"/>
          <w:w w:val="105"/>
        </w:rPr>
        <w:t>kinh</w:t>
      </w:r>
      <w:r>
        <w:rPr>
          <w:color w:val="231F20"/>
          <w:spacing w:val="-11"/>
          <w:w w:val="105"/>
        </w:rPr>
        <w:t> </w:t>
      </w:r>
      <w:r>
        <w:rPr>
          <w:color w:val="231F20"/>
          <w:w w:val="105"/>
        </w:rPr>
        <w:t>đều</w:t>
      </w:r>
      <w:r>
        <w:rPr>
          <w:color w:val="231F20"/>
          <w:spacing w:val="-10"/>
          <w:w w:val="105"/>
        </w:rPr>
        <w:t> </w:t>
      </w:r>
      <w:r>
        <w:rPr>
          <w:color w:val="231F20"/>
          <w:w w:val="105"/>
        </w:rPr>
        <w:t>có</w:t>
      </w:r>
      <w:r>
        <w:rPr>
          <w:color w:val="231F20"/>
          <w:spacing w:val="-10"/>
          <w:w w:val="105"/>
        </w:rPr>
        <w:t> </w:t>
      </w:r>
      <w:r>
        <w:rPr>
          <w:color w:val="231F20"/>
          <w:w w:val="105"/>
        </w:rPr>
        <w:t>đối</w:t>
      </w:r>
      <w:r>
        <w:rPr>
          <w:color w:val="231F20"/>
          <w:spacing w:val="-10"/>
          <w:w w:val="105"/>
        </w:rPr>
        <w:t> </w:t>
      </w:r>
      <w:r>
        <w:rPr>
          <w:color w:val="231F20"/>
          <w:w w:val="105"/>
        </w:rPr>
        <w:t>tượng.</w:t>
      </w:r>
      <w:r>
        <w:rPr>
          <w:color w:val="231F20"/>
          <w:spacing w:val="-10"/>
          <w:w w:val="105"/>
        </w:rPr>
        <w:t> </w:t>
      </w:r>
      <w:r>
        <w:rPr>
          <w:color w:val="231F20"/>
          <w:w w:val="105"/>
        </w:rPr>
        <w:t>Có</w:t>
      </w:r>
      <w:r>
        <w:rPr>
          <w:color w:val="231F20"/>
          <w:spacing w:val="-10"/>
          <w:w w:val="105"/>
        </w:rPr>
        <w:t> </w:t>
      </w:r>
      <w:r>
        <w:rPr>
          <w:color w:val="231F20"/>
          <w:w w:val="105"/>
        </w:rPr>
        <w:t>một</w:t>
      </w:r>
      <w:r>
        <w:rPr>
          <w:color w:val="231F20"/>
          <w:spacing w:val="-10"/>
          <w:w w:val="105"/>
        </w:rPr>
        <w:t> </w:t>
      </w:r>
      <w:r>
        <w:rPr>
          <w:color w:val="231F20"/>
          <w:w w:val="105"/>
        </w:rPr>
        <w:t>bộ</w:t>
      </w:r>
      <w:r>
        <w:rPr>
          <w:color w:val="231F20"/>
          <w:spacing w:val="-10"/>
          <w:w w:val="105"/>
        </w:rPr>
        <w:t> </w:t>
      </w:r>
      <w:r>
        <w:rPr>
          <w:color w:val="231F20"/>
          <w:w w:val="105"/>
        </w:rPr>
        <w:t>kinh</w:t>
      </w:r>
      <w:r>
        <w:rPr>
          <w:color w:val="231F20"/>
          <w:spacing w:val="-10"/>
          <w:w w:val="105"/>
        </w:rPr>
        <w:t> </w:t>
      </w:r>
      <w:r>
        <w:rPr>
          <w:color w:val="231F20"/>
          <w:w w:val="105"/>
        </w:rPr>
        <w:t>không có</w:t>
      </w:r>
      <w:r>
        <w:rPr>
          <w:color w:val="231F20"/>
          <w:spacing w:val="-1"/>
          <w:w w:val="105"/>
        </w:rPr>
        <w:t> </w:t>
      </w:r>
      <w:r>
        <w:rPr>
          <w:color w:val="231F20"/>
          <w:w w:val="105"/>
        </w:rPr>
        <w:t>đối</w:t>
      </w:r>
      <w:r>
        <w:rPr>
          <w:color w:val="231F20"/>
          <w:spacing w:val="-1"/>
          <w:w w:val="105"/>
        </w:rPr>
        <w:t> </w:t>
      </w:r>
      <w:r>
        <w:rPr>
          <w:color w:val="231F20"/>
          <w:w w:val="105"/>
        </w:rPr>
        <w:t>tượng,</w:t>
      </w:r>
      <w:r>
        <w:rPr>
          <w:color w:val="231F20"/>
          <w:spacing w:val="-1"/>
          <w:w w:val="105"/>
        </w:rPr>
        <w:t> </w:t>
      </w:r>
      <w:r>
        <w:rPr>
          <w:color w:val="231F20"/>
          <w:w w:val="105"/>
        </w:rPr>
        <w:t>ai</w:t>
      </w:r>
      <w:r>
        <w:rPr>
          <w:color w:val="231F20"/>
          <w:spacing w:val="-1"/>
          <w:w w:val="105"/>
        </w:rPr>
        <w:t> </w:t>
      </w:r>
      <w:r>
        <w:rPr>
          <w:color w:val="231F20"/>
          <w:w w:val="105"/>
        </w:rPr>
        <w:t>cũng</w:t>
      </w:r>
      <w:r>
        <w:rPr>
          <w:color w:val="231F20"/>
          <w:spacing w:val="-1"/>
          <w:w w:val="105"/>
        </w:rPr>
        <w:t> </w:t>
      </w:r>
      <w:r>
        <w:rPr>
          <w:color w:val="231F20"/>
          <w:w w:val="105"/>
        </w:rPr>
        <w:t>thích</w:t>
      </w:r>
      <w:r>
        <w:rPr>
          <w:color w:val="231F20"/>
          <w:spacing w:val="-1"/>
          <w:w w:val="105"/>
        </w:rPr>
        <w:t> </w:t>
      </w:r>
      <w:r>
        <w:rPr>
          <w:color w:val="231F20"/>
          <w:w w:val="105"/>
        </w:rPr>
        <w:t>hợp,</w:t>
      </w:r>
      <w:r>
        <w:rPr>
          <w:color w:val="231F20"/>
          <w:spacing w:val="-1"/>
          <w:w w:val="105"/>
        </w:rPr>
        <w:t> </w:t>
      </w:r>
      <w:r>
        <w:rPr>
          <w:color w:val="231F20"/>
          <w:w w:val="105"/>
        </w:rPr>
        <w:t>đó</w:t>
      </w:r>
      <w:r>
        <w:rPr>
          <w:color w:val="231F20"/>
          <w:spacing w:val="-1"/>
          <w:w w:val="105"/>
        </w:rPr>
        <w:t> </w:t>
      </w:r>
      <w:r>
        <w:rPr>
          <w:color w:val="231F20"/>
          <w:w w:val="105"/>
        </w:rPr>
        <w:t>chính</w:t>
      </w:r>
      <w:r>
        <w:rPr>
          <w:color w:val="231F20"/>
          <w:spacing w:val="-1"/>
          <w:w w:val="105"/>
        </w:rPr>
        <w:t> </w:t>
      </w:r>
      <w:r>
        <w:rPr>
          <w:color w:val="231F20"/>
          <w:w w:val="105"/>
        </w:rPr>
        <w:t>là</w:t>
      </w:r>
      <w:r>
        <w:rPr>
          <w:color w:val="231F20"/>
          <w:spacing w:val="-1"/>
          <w:w w:val="105"/>
        </w:rPr>
        <w:t> </w:t>
      </w:r>
      <w:r>
        <w:rPr>
          <w:color w:val="231F20"/>
          <w:w w:val="105"/>
        </w:rPr>
        <w:t>kinh </w:t>
      </w:r>
      <w:r>
        <w:rPr>
          <w:i/>
          <w:color w:val="231F20"/>
          <w:w w:val="105"/>
        </w:rPr>
        <w:t>Vô</w:t>
      </w:r>
      <w:r>
        <w:rPr>
          <w:i/>
          <w:color w:val="231F20"/>
          <w:spacing w:val="-1"/>
          <w:w w:val="105"/>
        </w:rPr>
        <w:t> </w:t>
      </w:r>
      <w:r>
        <w:rPr>
          <w:i/>
          <w:color w:val="231F20"/>
          <w:w w:val="105"/>
        </w:rPr>
        <w:t>Lượng Thọ</w:t>
      </w:r>
      <w:r>
        <w:rPr>
          <w:color w:val="231F20"/>
          <w:w w:val="105"/>
        </w:rPr>
        <w:t>,</w:t>
      </w:r>
      <w:r>
        <w:rPr>
          <w:color w:val="231F20"/>
          <w:spacing w:val="-2"/>
          <w:w w:val="105"/>
        </w:rPr>
        <w:t> </w:t>
      </w:r>
      <w:r>
        <w:rPr>
          <w:color w:val="231F20"/>
          <w:w w:val="105"/>
        </w:rPr>
        <w:t>kinh</w:t>
      </w:r>
      <w:r>
        <w:rPr>
          <w:color w:val="231F20"/>
          <w:spacing w:val="-1"/>
          <w:w w:val="105"/>
        </w:rPr>
        <w:t> </w:t>
      </w:r>
      <w:r>
        <w:rPr>
          <w:i/>
          <w:color w:val="231F20"/>
          <w:w w:val="105"/>
        </w:rPr>
        <w:t>Di</w:t>
      </w:r>
      <w:r>
        <w:rPr>
          <w:i/>
          <w:color w:val="231F20"/>
          <w:spacing w:val="-2"/>
          <w:w w:val="105"/>
        </w:rPr>
        <w:t> </w:t>
      </w:r>
      <w:r>
        <w:rPr>
          <w:i/>
          <w:color w:val="231F20"/>
          <w:w w:val="105"/>
        </w:rPr>
        <w:t>Đà</w:t>
      </w:r>
      <w:r>
        <w:rPr>
          <w:color w:val="231F20"/>
          <w:w w:val="105"/>
        </w:rPr>
        <w:t>.</w:t>
      </w:r>
    </w:p>
    <w:p>
      <w:pPr>
        <w:pStyle w:val="BodyText"/>
        <w:spacing w:before="138"/>
        <w:ind w:left="840"/>
      </w:pPr>
      <w:r>
        <w:rPr>
          <w:color w:val="231F20"/>
          <w:w w:val="105"/>
        </w:rPr>
        <w:t>Nói</w:t>
      </w:r>
      <w:r>
        <w:rPr>
          <w:color w:val="231F20"/>
          <w:spacing w:val="27"/>
          <w:w w:val="105"/>
        </w:rPr>
        <w:t> </w:t>
      </w:r>
      <w:r>
        <w:rPr>
          <w:color w:val="231F20"/>
          <w:w w:val="105"/>
        </w:rPr>
        <w:t>cách</w:t>
      </w:r>
      <w:r>
        <w:rPr>
          <w:color w:val="231F20"/>
          <w:spacing w:val="28"/>
          <w:w w:val="105"/>
        </w:rPr>
        <w:t> </w:t>
      </w:r>
      <w:r>
        <w:rPr>
          <w:color w:val="231F20"/>
          <w:w w:val="105"/>
        </w:rPr>
        <w:t>khác,</w:t>
      </w:r>
      <w:r>
        <w:rPr>
          <w:color w:val="231F20"/>
          <w:spacing w:val="28"/>
          <w:w w:val="105"/>
        </w:rPr>
        <w:t> </w:t>
      </w:r>
      <w:r>
        <w:rPr>
          <w:color w:val="231F20"/>
          <w:w w:val="105"/>
        </w:rPr>
        <w:t>tuy</w:t>
      </w:r>
      <w:r>
        <w:rPr>
          <w:color w:val="231F20"/>
          <w:spacing w:val="28"/>
          <w:w w:val="105"/>
        </w:rPr>
        <w:t> </w:t>
      </w:r>
      <w:r>
        <w:rPr>
          <w:color w:val="231F20"/>
          <w:w w:val="105"/>
        </w:rPr>
        <w:t>bộ</w:t>
      </w:r>
      <w:r>
        <w:rPr>
          <w:color w:val="231F20"/>
          <w:spacing w:val="27"/>
          <w:w w:val="105"/>
        </w:rPr>
        <w:t> </w:t>
      </w:r>
      <w:r>
        <w:rPr>
          <w:color w:val="231F20"/>
          <w:w w:val="105"/>
        </w:rPr>
        <w:t>kinh</w:t>
      </w:r>
      <w:r>
        <w:rPr>
          <w:color w:val="231F20"/>
          <w:spacing w:val="27"/>
          <w:w w:val="105"/>
        </w:rPr>
        <w:t> </w:t>
      </w:r>
      <w:r>
        <w:rPr>
          <w:color w:val="231F20"/>
          <w:w w:val="105"/>
        </w:rPr>
        <w:t>này</w:t>
      </w:r>
      <w:r>
        <w:rPr>
          <w:color w:val="231F20"/>
          <w:spacing w:val="28"/>
          <w:w w:val="105"/>
        </w:rPr>
        <w:t> </w:t>
      </w:r>
      <w:r>
        <w:rPr>
          <w:color w:val="231F20"/>
          <w:w w:val="105"/>
        </w:rPr>
        <w:t>đức</w:t>
      </w:r>
      <w:r>
        <w:rPr>
          <w:color w:val="231F20"/>
          <w:spacing w:val="28"/>
          <w:w w:val="105"/>
        </w:rPr>
        <w:t> </w:t>
      </w:r>
      <w:r>
        <w:rPr>
          <w:color w:val="231F20"/>
          <w:w w:val="105"/>
        </w:rPr>
        <w:t>Phật</w:t>
      </w:r>
      <w:r>
        <w:rPr>
          <w:color w:val="231F20"/>
          <w:spacing w:val="28"/>
          <w:w w:val="105"/>
        </w:rPr>
        <w:t> </w:t>
      </w:r>
      <w:r>
        <w:rPr>
          <w:color w:val="231F20"/>
          <w:w w:val="105"/>
        </w:rPr>
        <w:t>nói</w:t>
      </w:r>
      <w:r>
        <w:rPr>
          <w:color w:val="231F20"/>
          <w:spacing w:val="27"/>
          <w:w w:val="105"/>
        </w:rPr>
        <w:t> </w:t>
      </w:r>
      <w:r>
        <w:rPr>
          <w:color w:val="231F20"/>
          <w:w w:val="105"/>
        </w:rPr>
        <w:t>cách</w:t>
      </w:r>
      <w:r>
        <w:rPr>
          <w:color w:val="231F20"/>
          <w:spacing w:val="28"/>
          <w:w w:val="105"/>
        </w:rPr>
        <w:t> </w:t>
      </w:r>
      <w:r>
        <w:rPr>
          <w:color w:val="231F20"/>
          <w:spacing w:val="-5"/>
          <w:w w:val="105"/>
        </w:rPr>
        <w:t>đây</w:t>
      </w:r>
    </w:p>
    <w:p>
      <w:pPr>
        <w:pStyle w:val="BodyText"/>
        <w:spacing w:line="300" w:lineRule="auto" w:before="97"/>
        <w:ind w:left="387" w:right="121"/>
      </w:pPr>
      <w:r>
        <w:rPr>
          <w:color w:val="231F20"/>
          <w:w w:val="105"/>
        </w:rPr>
        <w:t>3.000 năm về trước. Nhưng ta có thể nói là Ngài nói với ta. Vì</w:t>
      </w:r>
      <w:r>
        <w:rPr>
          <w:color w:val="231F20"/>
          <w:spacing w:val="-23"/>
          <w:w w:val="105"/>
        </w:rPr>
        <w:t> </w:t>
      </w:r>
      <w:r>
        <w:rPr>
          <w:color w:val="231F20"/>
          <w:w w:val="105"/>
        </w:rPr>
        <w:t>sao?</w:t>
      </w:r>
      <w:r>
        <w:rPr>
          <w:color w:val="231F20"/>
          <w:spacing w:val="-22"/>
          <w:w w:val="105"/>
        </w:rPr>
        <w:t> </w:t>
      </w:r>
      <w:r>
        <w:rPr>
          <w:color w:val="231F20"/>
          <w:w w:val="105"/>
        </w:rPr>
        <w:t>Pháp</w:t>
      </w:r>
      <w:r>
        <w:rPr>
          <w:color w:val="231F20"/>
          <w:spacing w:val="-22"/>
          <w:w w:val="105"/>
        </w:rPr>
        <w:t> </w:t>
      </w:r>
      <w:r>
        <w:rPr>
          <w:color w:val="231F20"/>
          <w:w w:val="105"/>
        </w:rPr>
        <w:t>bình</w:t>
      </w:r>
      <w:r>
        <w:rPr>
          <w:color w:val="231F20"/>
          <w:spacing w:val="-23"/>
          <w:w w:val="105"/>
        </w:rPr>
        <w:t> </w:t>
      </w:r>
      <w:r>
        <w:rPr>
          <w:color w:val="231F20"/>
          <w:w w:val="105"/>
        </w:rPr>
        <w:t>đẳng</w:t>
      </w:r>
      <w:r>
        <w:rPr>
          <w:color w:val="231F20"/>
          <w:spacing w:val="-22"/>
          <w:w w:val="105"/>
        </w:rPr>
        <w:t> </w:t>
      </w:r>
      <w:r>
        <w:rPr>
          <w:color w:val="231F20"/>
          <w:w w:val="105"/>
        </w:rPr>
        <w:t>mà.</w:t>
      </w:r>
      <w:r>
        <w:rPr>
          <w:color w:val="231F20"/>
          <w:spacing w:val="-22"/>
          <w:w w:val="105"/>
        </w:rPr>
        <w:t> </w:t>
      </w:r>
      <w:r>
        <w:rPr>
          <w:color w:val="231F20"/>
          <w:w w:val="105"/>
        </w:rPr>
        <w:t>Những</w:t>
      </w:r>
      <w:r>
        <w:rPr>
          <w:color w:val="231F20"/>
          <w:spacing w:val="-23"/>
          <w:w w:val="105"/>
        </w:rPr>
        <w:t> </w:t>
      </w:r>
      <w:r>
        <w:rPr>
          <w:color w:val="231F20"/>
          <w:w w:val="105"/>
        </w:rPr>
        <w:t>bộ</w:t>
      </w:r>
      <w:r>
        <w:rPr>
          <w:color w:val="231F20"/>
          <w:spacing w:val="-22"/>
          <w:w w:val="105"/>
        </w:rPr>
        <w:t> </w:t>
      </w:r>
      <w:r>
        <w:rPr>
          <w:color w:val="231F20"/>
          <w:w w:val="105"/>
        </w:rPr>
        <w:t>kinh</w:t>
      </w:r>
      <w:r>
        <w:rPr>
          <w:color w:val="231F20"/>
          <w:spacing w:val="-22"/>
          <w:w w:val="105"/>
        </w:rPr>
        <w:t> </w:t>
      </w:r>
      <w:r>
        <w:rPr>
          <w:color w:val="231F20"/>
          <w:w w:val="105"/>
        </w:rPr>
        <w:t>khác</w:t>
      </w:r>
      <w:r>
        <w:rPr>
          <w:color w:val="231F20"/>
          <w:spacing w:val="-23"/>
          <w:w w:val="105"/>
        </w:rPr>
        <w:t> </w:t>
      </w:r>
      <w:r>
        <w:rPr>
          <w:color w:val="231F20"/>
          <w:w w:val="105"/>
        </w:rPr>
        <w:t>không</w:t>
      </w:r>
      <w:r>
        <w:rPr>
          <w:color w:val="231F20"/>
          <w:spacing w:val="-22"/>
          <w:w w:val="105"/>
        </w:rPr>
        <w:t> </w:t>
      </w:r>
      <w:r>
        <w:rPr>
          <w:color w:val="231F20"/>
          <w:w w:val="105"/>
        </w:rPr>
        <w:t>bình đẳng, có đối tượng đặc biệt. Căn tính quý vị không tương đồng. Đó là nhân bệnh mà cho thuốc. Bộ kinh này là thuốc vạn linh, bệnh gì cũng chữa được. Không cần chẩn đoán, chắc chắn chữa khỏi bệnh cho quý vị.</w:t>
      </w:r>
    </w:p>
    <w:p>
      <w:pPr>
        <w:pStyle w:val="BodyText"/>
        <w:spacing w:line="300" w:lineRule="auto" w:before="135"/>
        <w:ind w:left="387" w:right="123" w:firstLine="453"/>
      </w:pPr>
      <w:r>
        <w:rPr>
          <w:color w:val="231F20"/>
          <w:w w:val="105"/>
        </w:rPr>
        <w:t>Đây</w:t>
      </w:r>
      <w:r>
        <w:rPr>
          <w:color w:val="231F20"/>
          <w:spacing w:val="-2"/>
          <w:w w:val="105"/>
        </w:rPr>
        <w:t> </w:t>
      </w:r>
      <w:r>
        <w:rPr>
          <w:color w:val="231F20"/>
          <w:w w:val="105"/>
        </w:rPr>
        <w:t>là</w:t>
      </w:r>
      <w:r>
        <w:rPr>
          <w:color w:val="231F20"/>
          <w:spacing w:val="-2"/>
          <w:w w:val="105"/>
        </w:rPr>
        <w:t> </w:t>
      </w:r>
      <w:r>
        <w:rPr>
          <w:color w:val="231F20"/>
          <w:w w:val="105"/>
        </w:rPr>
        <w:t>bài</w:t>
      </w:r>
      <w:r>
        <w:rPr>
          <w:color w:val="231F20"/>
          <w:spacing w:val="-2"/>
          <w:w w:val="105"/>
        </w:rPr>
        <w:t> </w:t>
      </w:r>
      <w:r>
        <w:rPr>
          <w:color w:val="231F20"/>
          <w:w w:val="105"/>
        </w:rPr>
        <w:t>thuốc</w:t>
      </w:r>
      <w:r>
        <w:rPr>
          <w:color w:val="231F20"/>
          <w:spacing w:val="-2"/>
          <w:w w:val="105"/>
        </w:rPr>
        <w:t> </w:t>
      </w:r>
      <w:r>
        <w:rPr>
          <w:color w:val="231F20"/>
          <w:w w:val="105"/>
        </w:rPr>
        <w:t>phổ</w:t>
      </w:r>
      <w:r>
        <w:rPr>
          <w:color w:val="231F20"/>
          <w:spacing w:val="-2"/>
          <w:w w:val="105"/>
        </w:rPr>
        <w:t> </w:t>
      </w:r>
      <w:r>
        <w:rPr>
          <w:color w:val="231F20"/>
          <w:w w:val="105"/>
        </w:rPr>
        <w:t>thông,</w:t>
      </w:r>
      <w:r>
        <w:rPr>
          <w:color w:val="231F20"/>
          <w:spacing w:val="-2"/>
          <w:w w:val="105"/>
        </w:rPr>
        <w:t> </w:t>
      </w:r>
      <w:r>
        <w:rPr>
          <w:color w:val="231F20"/>
          <w:w w:val="105"/>
        </w:rPr>
        <w:t>bệnh</w:t>
      </w:r>
      <w:r>
        <w:rPr>
          <w:color w:val="231F20"/>
          <w:spacing w:val="-2"/>
          <w:w w:val="105"/>
        </w:rPr>
        <w:t> </w:t>
      </w:r>
      <w:r>
        <w:rPr>
          <w:color w:val="231F20"/>
          <w:w w:val="105"/>
        </w:rPr>
        <w:t>gì</w:t>
      </w:r>
      <w:r>
        <w:rPr>
          <w:color w:val="231F20"/>
          <w:spacing w:val="-2"/>
          <w:w w:val="105"/>
        </w:rPr>
        <w:t> </w:t>
      </w:r>
      <w:r>
        <w:rPr>
          <w:color w:val="231F20"/>
          <w:w w:val="105"/>
        </w:rPr>
        <w:t>cũng</w:t>
      </w:r>
      <w:r>
        <w:rPr>
          <w:color w:val="231F20"/>
          <w:spacing w:val="-2"/>
          <w:w w:val="105"/>
        </w:rPr>
        <w:t> </w:t>
      </w:r>
      <w:r>
        <w:rPr>
          <w:color w:val="231F20"/>
          <w:w w:val="105"/>
        </w:rPr>
        <w:t>thích</w:t>
      </w:r>
      <w:r>
        <w:rPr>
          <w:color w:val="231F20"/>
          <w:spacing w:val="-2"/>
          <w:w w:val="105"/>
        </w:rPr>
        <w:t> </w:t>
      </w:r>
      <w:r>
        <w:rPr>
          <w:color w:val="231F20"/>
          <w:w w:val="105"/>
        </w:rPr>
        <w:t>hợp,</w:t>
      </w:r>
      <w:r>
        <w:rPr>
          <w:color w:val="231F20"/>
          <w:spacing w:val="-2"/>
          <w:w w:val="105"/>
        </w:rPr>
        <w:t> </w:t>
      </w:r>
      <w:r>
        <w:rPr>
          <w:color w:val="231F20"/>
          <w:w w:val="105"/>
        </w:rPr>
        <w:t>cho nên</w:t>
      </w:r>
      <w:r>
        <w:rPr>
          <w:color w:val="231F20"/>
          <w:spacing w:val="-13"/>
          <w:w w:val="105"/>
        </w:rPr>
        <w:t> </w:t>
      </w:r>
      <w:r>
        <w:rPr>
          <w:color w:val="231F20"/>
          <w:w w:val="105"/>
        </w:rPr>
        <w:t>trong</w:t>
      </w:r>
      <w:r>
        <w:rPr>
          <w:color w:val="231F20"/>
          <w:spacing w:val="-13"/>
          <w:w w:val="105"/>
        </w:rPr>
        <w:t> </w:t>
      </w:r>
      <w:r>
        <w:rPr>
          <w:color w:val="231F20"/>
          <w:w w:val="105"/>
        </w:rPr>
        <w:t>kinh</w:t>
      </w:r>
      <w:r>
        <w:rPr>
          <w:color w:val="231F20"/>
          <w:spacing w:val="-13"/>
          <w:w w:val="105"/>
        </w:rPr>
        <w:t> </w:t>
      </w:r>
      <w:r>
        <w:rPr>
          <w:color w:val="231F20"/>
          <w:w w:val="105"/>
        </w:rPr>
        <w:t>được</w:t>
      </w:r>
      <w:r>
        <w:rPr>
          <w:color w:val="231F20"/>
          <w:spacing w:val="-13"/>
          <w:w w:val="105"/>
        </w:rPr>
        <w:t> </w:t>
      </w:r>
      <w:r>
        <w:rPr>
          <w:color w:val="231F20"/>
          <w:w w:val="105"/>
        </w:rPr>
        <w:t>ví</w:t>
      </w:r>
      <w:r>
        <w:rPr>
          <w:color w:val="231F20"/>
          <w:spacing w:val="-13"/>
          <w:w w:val="105"/>
        </w:rPr>
        <w:t> </w:t>
      </w:r>
      <w:r>
        <w:rPr>
          <w:color w:val="231F20"/>
          <w:w w:val="105"/>
        </w:rPr>
        <w:t>là</w:t>
      </w:r>
      <w:r>
        <w:rPr>
          <w:color w:val="231F20"/>
          <w:spacing w:val="-13"/>
          <w:w w:val="105"/>
        </w:rPr>
        <w:t> </w:t>
      </w:r>
      <w:r>
        <w:rPr>
          <w:color w:val="231F20"/>
          <w:w w:val="105"/>
        </w:rPr>
        <w:t>thuốc</w:t>
      </w:r>
      <w:r>
        <w:rPr>
          <w:color w:val="231F20"/>
          <w:spacing w:val="-13"/>
          <w:w w:val="105"/>
        </w:rPr>
        <w:t> </w:t>
      </w:r>
      <w:r>
        <w:rPr>
          <w:color w:val="231F20"/>
          <w:w w:val="105"/>
        </w:rPr>
        <w:t>A</w:t>
      </w:r>
      <w:r>
        <w:rPr>
          <w:color w:val="231F20"/>
          <w:spacing w:val="-13"/>
          <w:w w:val="105"/>
        </w:rPr>
        <w:t> </w:t>
      </w:r>
      <w:r>
        <w:rPr>
          <w:color w:val="231F20"/>
          <w:w w:val="105"/>
        </w:rPr>
        <w:t>Già</w:t>
      </w:r>
      <w:r>
        <w:rPr>
          <w:color w:val="231F20"/>
          <w:spacing w:val="-13"/>
          <w:w w:val="105"/>
        </w:rPr>
        <w:t> </w:t>
      </w:r>
      <w:r>
        <w:rPr>
          <w:color w:val="231F20"/>
          <w:w w:val="105"/>
        </w:rPr>
        <w:t>Đà.</w:t>
      </w:r>
      <w:r>
        <w:rPr>
          <w:color w:val="231F20"/>
          <w:spacing w:val="-13"/>
          <w:w w:val="105"/>
        </w:rPr>
        <w:t> </w:t>
      </w:r>
      <w:r>
        <w:rPr>
          <w:color w:val="231F20"/>
          <w:w w:val="105"/>
        </w:rPr>
        <w:t>A</w:t>
      </w:r>
      <w:r>
        <w:rPr>
          <w:color w:val="231F20"/>
          <w:spacing w:val="-13"/>
          <w:w w:val="105"/>
        </w:rPr>
        <w:t> </w:t>
      </w:r>
      <w:r>
        <w:rPr>
          <w:color w:val="231F20"/>
          <w:w w:val="105"/>
        </w:rPr>
        <w:t>Già</w:t>
      </w:r>
      <w:r>
        <w:rPr>
          <w:color w:val="231F20"/>
          <w:spacing w:val="-13"/>
          <w:w w:val="105"/>
        </w:rPr>
        <w:t> </w:t>
      </w:r>
      <w:r>
        <w:rPr>
          <w:color w:val="231F20"/>
          <w:w w:val="105"/>
        </w:rPr>
        <w:t>Đà</w:t>
      </w:r>
      <w:r>
        <w:rPr>
          <w:color w:val="231F20"/>
          <w:spacing w:val="-13"/>
          <w:w w:val="105"/>
        </w:rPr>
        <w:t> </w:t>
      </w:r>
      <w:r>
        <w:rPr>
          <w:color w:val="231F20"/>
          <w:w w:val="105"/>
        </w:rPr>
        <w:t>là</w:t>
      </w:r>
      <w:r>
        <w:rPr>
          <w:color w:val="231F20"/>
          <w:spacing w:val="-13"/>
          <w:w w:val="105"/>
        </w:rPr>
        <w:t> </w:t>
      </w:r>
      <w:r>
        <w:rPr>
          <w:color w:val="231F20"/>
          <w:w w:val="105"/>
        </w:rPr>
        <w:t>tiếng </w:t>
      </w:r>
      <w:r>
        <w:rPr>
          <w:color w:val="231F20"/>
        </w:rPr>
        <w:t>Ấn</w:t>
      </w:r>
      <w:r>
        <w:rPr>
          <w:color w:val="231F20"/>
          <w:spacing w:val="-1"/>
        </w:rPr>
        <w:t> </w:t>
      </w:r>
      <w:r>
        <w:rPr>
          <w:color w:val="231F20"/>
        </w:rPr>
        <w:t>Độ,</w:t>
      </w:r>
      <w:r>
        <w:rPr>
          <w:color w:val="231F20"/>
          <w:spacing w:val="-1"/>
        </w:rPr>
        <w:t> </w:t>
      </w:r>
      <w:r>
        <w:rPr>
          <w:color w:val="231F20"/>
        </w:rPr>
        <w:t>giống</w:t>
      </w:r>
      <w:r>
        <w:rPr>
          <w:color w:val="231F20"/>
          <w:spacing w:val="-1"/>
        </w:rPr>
        <w:t> </w:t>
      </w:r>
      <w:r>
        <w:rPr>
          <w:color w:val="231F20"/>
        </w:rPr>
        <w:t>như</w:t>
      </w:r>
      <w:r>
        <w:rPr>
          <w:color w:val="231F20"/>
          <w:spacing w:val="-3"/>
        </w:rPr>
        <w:t> </w:t>
      </w:r>
      <w:r>
        <w:rPr>
          <w:color w:val="231F20"/>
        </w:rPr>
        <w:t>Trung</w:t>
      </w:r>
      <w:r>
        <w:rPr>
          <w:color w:val="231F20"/>
          <w:spacing w:val="-1"/>
        </w:rPr>
        <w:t> </w:t>
      </w:r>
      <w:r>
        <w:rPr>
          <w:color w:val="231F20"/>
        </w:rPr>
        <w:t>Quốc</w:t>
      </w:r>
      <w:r>
        <w:rPr>
          <w:color w:val="231F20"/>
          <w:spacing w:val="-1"/>
        </w:rPr>
        <w:t> </w:t>
      </w:r>
      <w:r>
        <w:rPr>
          <w:color w:val="231F20"/>
        </w:rPr>
        <w:t>gọi</w:t>
      </w:r>
      <w:r>
        <w:rPr>
          <w:color w:val="231F20"/>
          <w:spacing w:val="-3"/>
        </w:rPr>
        <w:t> </w:t>
      </w:r>
      <w:r>
        <w:rPr>
          <w:color w:val="231F20"/>
        </w:rPr>
        <w:t>Vạn</w:t>
      </w:r>
      <w:r>
        <w:rPr>
          <w:color w:val="231F20"/>
          <w:spacing w:val="-3"/>
        </w:rPr>
        <w:t> </w:t>
      </w:r>
      <w:r>
        <w:rPr>
          <w:color w:val="231F20"/>
        </w:rPr>
        <w:t>linh</w:t>
      </w:r>
      <w:r>
        <w:rPr>
          <w:color w:val="231F20"/>
          <w:spacing w:val="-3"/>
        </w:rPr>
        <w:t> </w:t>
      </w:r>
      <w:r>
        <w:rPr>
          <w:color w:val="231F20"/>
        </w:rPr>
        <w:t>đơn</w:t>
      </w:r>
      <w:r>
        <w:rPr>
          <w:color w:val="231F20"/>
          <w:spacing w:val="-1"/>
        </w:rPr>
        <w:t> </w:t>
      </w:r>
      <w:r>
        <w:rPr>
          <w:color w:val="231F20"/>
        </w:rPr>
        <w:t>vậy.</w:t>
      </w:r>
      <w:r>
        <w:rPr>
          <w:color w:val="231F20"/>
          <w:spacing w:val="-1"/>
        </w:rPr>
        <w:t> </w:t>
      </w:r>
      <w:r>
        <w:rPr>
          <w:color w:val="231F20"/>
        </w:rPr>
        <w:t>Bất</w:t>
      </w:r>
      <w:r>
        <w:rPr>
          <w:color w:val="231F20"/>
          <w:spacing w:val="-1"/>
        </w:rPr>
        <w:t> </w:t>
      </w:r>
      <w:r>
        <w:rPr>
          <w:color w:val="231F20"/>
        </w:rPr>
        <w:t>luận </w:t>
      </w:r>
      <w:r>
        <w:rPr>
          <w:color w:val="231F20"/>
          <w:w w:val="105"/>
        </w:rPr>
        <w:t>căn bệnh gì, chỉ cần có được thuốc này thì chắc chắn chữa khỏi bệnh.</w:t>
      </w:r>
    </w:p>
    <w:p>
      <w:pPr>
        <w:spacing w:line="300" w:lineRule="auto" w:before="136"/>
        <w:ind w:left="387" w:right="122" w:firstLine="453"/>
        <w:jc w:val="both"/>
        <w:rPr>
          <w:sz w:val="34"/>
        </w:rPr>
      </w:pPr>
      <w:r>
        <w:rPr>
          <w:color w:val="231F20"/>
          <w:sz w:val="34"/>
        </w:rPr>
        <w:t>Thứ</w:t>
      </w:r>
      <w:r>
        <w:rPr>
          <w:color w:val="231F20"/>
          <w:spacing w:val="-8"/>
          <w:sz w:val="34"/>
        </w:rPr>
        <w:t> </w:t>
      </w:r>
      <w:r>
        <w:rPr>
          <w:color w:val="231F20"/>
          <w:sz w:val="34"/>
        </w:rPr>
        <w:t>hai,</w:t>
      </w:r>
      <w:r>
        <w:rPr>
          <w:color w:val="231F20"/>
          <w:spacing w:val="-8"/>
          <w:sz w:val="34"/>
        </w:rPr>
        <w:t> </w:t>
      </w:r>
      <w:r>
        <w:rPr>
          <w:i/>
          <w:color w:val="231F20"/>
          <w:sz w:val="34"/>
        </w:rPr>
        <w:t>Dĩ</w:t>
      </w:r>
      <w:r>
        <w:rPr>
          <w:i/>
          <w:color w:val="231F20"/>
          <w:spacing w:val="-8"/>
          <w:sz w:val="34"/>
        </w:rPr>
        <w:t> </w:t>
      </w:r>
      <w:r>
        <w:rPr>
          <w:i/>
          <w:color w:val="231F20"/>
          <w:sz w:val="34"/>
        </w:rPr>
        <w:t>bình</w:t>
      </w:r>
      <w:r>
        <w:rPr>
          <w:i/>
          <w:color w:val="231F20"/>
          <w:spacing w:val="-8"/>
          <w:sz w:val="34"/>
        </w:rPr>
        <w:t> </w:t>
      </w:r>
      <w:r>
        <w:rPr>
          <w:i/>
          <w:color w:val="231F20"/>
          <w:sz w:val="34"/>
        </w:rPr>
        <w:t>đẳng</w:t>
      </w:r>
      <w:r>
        <w:rPr>
          <w:i/>
          <w:color w:val="231F20"/>
          <w:spacing w:val="-7"/>
          <w:sz w:val="34"/>
        </w:rPr>
        <w:t> </w:t>
      </w:r>
      <w:r>
        <w:rPr>
          <w:i/>
          <w:color w:val="231F20"/>
          <w:sz w:val="34"/>
        </w:rPr>
        <w:t>pháp</w:t>
      </w:r>
      <w:r>
        <w:rPr>
          <w:i/>
          <w:color w:val="231F20"/>
          <w:spacing w:val="-8"/>
          <w:sz w:val="34"/>
        </w:rPr>
        <w:t> </w:t>
      </w:r>
      <w:r>
        <w:rPr>
          <w:i/>
          <w:color w:val="231F20"/>
          <w:sz w:val="34"/>
        </w:rPr>
        <w:t>giác</w:t>
      </w:r>
      <w:r>
        <w:rPr>
          <w:i/>
          <w:color w:val="231F20"/>
          <w:spacing w:val="-8"/>
          <w:sz w:val="34"/>
        </w:rPr>
        <w:t> </w:t>
      </w:r>
      <w:r>
        <w:rPr>
          <w:i/>
          <w:color w:val="231F20"/>
          <w:sz w:val="34"/>
        </w:rPr>
        <w:t>ngộ</w:t>
      </w:r>
      <w:r>
        <w:rPr>
          <w:i/>
          <w:color w:val="231F20"/>
          <w:spacing w:val="-8"/>
          <w:sz w:val="34"/>
        </w:rPr>
        <w:t> </w:t>
      </w:r>
      <w:r>
        <w:rPr>
          <w:i/>
          <w:color w:val="231F20"/>
          <w:sz w:val="34"/>
        </w:rPr>
        <w:t>chúng</w:t>
      </w:r>
      <w:r>
        <w:rPr>
          <w:i/>
          <w:color w:val="231F20"/>
          <w:spacing w:val="-8"/>
          <w:sz w:val="34"/>
        </w:rPr>
        <w:t> </w:t>
      </w:r>
      <w:r>
        <w:rPr>
          <w:i/>
          <w:color w:val="231F20"/>
          <w:sz w:val="34"/>
        </w:rPr>
        <w:t>sinh</w:t>
      </w:r>
      <w:r>
        <w:rPr>
          <w:i/>
          <w:color w:val="231F20"/>
          <w:spacing w:val="-7"/>
          <w:sz w:val="34"/>
        </w:rPr>
        <w:t> </w:t>
      </w:r>
      <w:r>
        <w:rPr>
          <w:color w:val="231F20"/>
          <w:sz w:val="34"/>
        </w:rPr>
        <w:t>(Lấy</w:t>
      </w:r>
      <w:r>
        <w:rPr>
          <w:color w:val="231F20"/>
          <w:spacing w:val="-8"/>
          <w:sz w:val="34"/>
        </w:rPr>
        <w:t> </w:t>
      </w:r>
      <w:r>
        <w:rPr>
          <w:color w:val="231F20"/>
          <w:sz w:val="34"/>
        </w:rPr>
        <w:t>pháp </w:t>
      </w:r>
      <w:r>
        <w:rPr>
          <w:color w:val="231F20"/>
          <w:w w:val="105"/>
          <w:sz w:val="34"/>
        </w:rPr>
        <w:t>bình đẳng giác ngộ chúng sinh).</w:t>
      </w:r>
    </w:p>
    <w:p>
      <w:pPr>
        <w:pStyle w:val="BodyText"/>
        <w:spacing w:line="300" w:lineRule="auto" w:before="139"/>
        <w:ind w:left="387" w:right="122" w:firstLine="453"/>
      </w:pPr>
      <w:r>
        <w:rPr>
          <w:color w:val="231F20"/>
          <w:w w:val="105"/>
        </w:rPr>
        <w:t>Thứ nhất là bình đẳng phổ giác nhất thiết chúng sinh. Ở đây thêm một pháp nữa. Pháp là phương pháp, là môn đạo.</w:t>
      </w:r>
    </w:p>
    <w:p>
      <w:pPr>
        <w:spacing w:line="300" w:lineRule="auto" w:before="140"/>
        <w:ind w:left="387" w:right="118" w:firstLine="453"/>
        <w:jc w:val="both"/>
        <w:rPr>
          <w:i/>
          <w:sz w:val="34"/>
        </w:rPr>
      </w:pPr>
      <w:r>
        <w:rPr>
          <w:i/>
          <w:color w:val="231F20"/>
          <w:sz w:val="34"/>
        </w:rPr>
        <w:t>Tịnh</w:t>
      </w:r>
      <w:r>
        <w:rPr>
          <w:i/>
          <w:color w:val="231F20"/>
          <w:spacing w:val="-11"/>
          <w:sz w:val="34"/>
        </w:rPr>
        <w:t> </w:t>
      </w:r>
      <w:r>
        <w:rPr>
          <w:i/>
          <w:color w:val="231F20"/>
          <w:sz w:val="34"/>
        </w:rPr>
        <w:t>Ảnh</w:t>
      </w:r>
      <w:r>
        <w:rPr>
          <w:i/>
          <w:color w:val="231F20"/>
          <w:spacing w:val="-11"/>
          <w:sz w:val="34"/>
        </w:rPr>
        <w:t> </w:t>
      </w:r>
      <w:r>
        <w:rPr>
          <w:i/>
          <w:color w:val="231F20"/>
          <w:sz w:val="34"/>
        </w:rPr>
        <w:t>Sớ</w:t>
      </w:r>
      <w:r>
        <w:rPr>
          <w:i/>
          <w:color w:val="231F20"/>
          <w:spacing w:val="-11"/>
          <w:sz w:val="34"/>
        </w:rPr>
        <w:t> </w:t>
      </w:r>
      <w:r>
        <w:rPr>
          <w:i/>
          <w:color w:val="231F20"/>
          <w:sz w:val="34"/>
        </w:rPr>
        <w:t>viết,</w:t>
      </w:r>
      <w:r>
        <w:rPr>
          <w:i/>
          <w:color w:val="231F20"/>
          <w:spacing w:val="-11"/>
          <w:sz w:val="34"/>
        </w:rPr>
        <w:t> </w:t>
      </w:r>
      <w:r>
        <w:rPr>
          <w:i/>
          <w:color w:val="231F20"/>
          <w:sz w:val="34"/>
        </w:rPr>
        <w:t>vô</w:t>
      </w:r>
      <w:r>
        <w:rPr>
          <w:i/>
          <w:color w:val="231F20"/>
          <w:spacing w:val="-11"/>
          <w:sz w:val="34"/>
        </w:rPr>
        <w:t> </w:t>
      </w:r>
      <w:r>
        <w:rPr>
          <w:i/>
          <w:color w:val="231F20"/>
          <w:sz w:val="34"/>
        </w:rPr>
        <w:t>tác</w:t>
      </w:r>
      <w:r>
        <w:rPr>
          <w:i/>
          <w:color w:val="231F20"/>
          <w:spacing w:val="-11"/>
          <w:sz w:val="34"/>
        </w:rPr>
        <w:t> </w:t>
      </w:r>
      <w:r>
        <w:rPr>
          <w:i/>
          <w:color w:val="231F20"/>
          <w:sz w:val="34"/>
        </w:rPr>
        <w:t>vô</w:t>
      </w:r>
      <w:r>
        <w:rPr>
          <w:i/>
          <w:color w:val="231F20"/>
          <w:spacing w:val="-11"/>
          <w:sz w:val="34"/>
        </w:rPr>
        <w:t> </w:t>
      </w:r>
      <w:r>
        <w:rPr>
          <w:i/>
          <w:color w:val="231F20"/>
          <w:sz w:val="34"/>
        </w:rPr>
        <w:t>sở</w:t>
      </w:r>
      <w:r>
        <w:rPr>
          <w:i/>
          <w:color w:val="231F20"/>
          <w:spacing w:val="-11"/>
          <w:sz w:val="34"/>
        </w:rPr>
        <w:t> </w:t>
      </w:r>
      <w:r>
        <w:rPr>
          <w:i/>
          <w:color w:val="231F20"/>
          <w:sz w:val="34"/>
        </w:rPr>
        <w:t>hữu</w:t>
      </w:r>
      <w:r>
        <w:rPr>
          <w:i/>
          <w:color w:val="231F20"/>
          <w:spacing w:val="-11"/>
          <w:sz w:val="34"/>
        </w:rPr>
        <w:t> </w:t>
      </w:r>
      <w:r>
        <w:rPr>
          <w:i/>
          <w:color w:val="231F20"/>
          <w:sz w:val="34"/>
        </w:rPr>
        <w:t>đẳng,</w:t>
      </w:r>
      <w:r>
        <w:rPr>
          <w:i/>
          <w:color w:val="231F20"/>
          <w:spacing w:val="-10"/>
          <w:sz w:val="34"/>
        </w:rPr>
        <w:t> </w:t>
      </w:r>
      <w:r>
        <w:rPr>
          <w:i/>
          <w:color w:val="231F20"/>
          <w:sz w:val="34"/>
        </w:rPr>
        <w:t>vi</w:t>
      </w:r>
      <w:r>
        <w:rPr>
          <w:i/>
          <w:color w:val="231F20"/>
          <w:spacing w:val="-11"/>
          <w:sz w:val="34"/>
        </w:rPr>
        <w:t> </w:t>
      </w:r>
      <w:r>
        <w:rPr>
          <w:i/>
          <w:color w:val="231F20"/>
          <w:sz w:val="34"/>
        </w:rPr>
        <w:t>bình</w:t>
      </w:r>
      <w:r>
        <w:rPr>
          <w:i/>
          <w:color w:val="231F20"/>
          <w:spacing w:val="-11"/>
          <w:sz w:val="34"/>
        </w:rPr>
        <w:t> </w:t>
      </w:r>
      <w:r>
        <w:rPr>
          <w:i/>
          <w:color w:val="231F20"/>
          <w:sz w:val="34"/>
        </w:rPr>
        <w:t>đẳng</w:t>
      </w:r>
      <w:r>
        <w:rPr>
          <w:i/>
          <w:color w:val="231F20"/>
          <w:spacing w:val="-11"/>
          <w:sz w:val="34"/>
        </w:rPr>
        <w:t> </w:t>
      </w:r>
      <w:r>
        <w:rPr>
          <w:i/>
          <w:color w:val="231F20"/>
          <w:sz w:val="34"/>
        </w:rPr>
        <w:t>pháp. Trì</w:t>
      </w:r>
      <w:r>
        <w:rPr>
          <w:i/>
          <w:color w:val="231F20"/>
          <w:spacing w:val="-6"/>
          <w:sz w:val="34"/>
        </w:rPr>
        <w:t> </w:t>
      </w:r>
      <w:r>
        <w:rPr>
          <w:i/>
          <w:color w:val="231F20"/>
          <w:sz w:val="34"/>
        </w:rPr>
        <w:t>danh</w:t>
      </w:r>
      <w:r>
        <w:rPr>
          <w:i/>
          <w:color w:val="231F20"/>
          <w:spacing w:val="-5"/>
          <w:sz w:val="34"/>
        </w:rPr>
        <w:t> </w:t>
      </w:r>
      <w:r>
        <w:rPr>
          <w:i/>
          <w:color w:val="231F20"/>
          <w:sz w:val="34"/>
        </w:rPr>
        <w:t>chi</w:t>
      </w:r>
      <w:r>
        <w:rPr>
          <w:i/>
          <w:color w:val="231F20"/>
          <w:spacing w:val="-6"/>
          <w:sz w:val="34"/>
        </w:rPr>
        <w:t> </w:t>
      </w:r>
      <w:r>
        <w:rPr>
          <w:i/>
          <w:color w:val="231F20"/>
          <w:sz w:val="34"/>
        </w:rPr>
        <w:t>pháp,</w:t>
      </w:r>
      <w:r>
        <w:rPr>
          <w:i/>
          <w:color w:val="231F20"/>
          <w:spacing w:val="-6"/>
          <w:sz w:val="34"/>
        </w:rPr>
        <w:t> </w:t>
      </w:r>
      <w:r>
        <w:rPr>
          <w:i/>
          <w:color w:val="231F20"/>
          <w:sz w:val="34"/>
        </w:rPr>
        <w:t>tâm</w:t>
      </w:r>
      <w:r>
        <w:rPr>
          <w:i/>
          <w:color w:val="231F20"/>
          <w:spacing w:val="-6"/>
          <w:sz w:val="34"/>
        </w:rPr>
        <w:t> </w:t>
      </w:r>
      <w:r>
        <w:rPr>
          <w:i/>
          <w:color w:val="231F20"/>
          <w:sz w:val="34"/>
        </w:rPr>
        <w:t>tác</w:t>
      </w:r>
      <w:r>
        <w:rPr>
          <w:i/>
          <w:color w:val="231F20"/>
          <w:spacing w:val="-6"/>
          <w:sz w:val="34"/>
        </w:rPr>
        <w:t> </w:t>
      </w:r>
      <w:r>
        <w:rPr>
          <w:i/>
          <w:color w:val="231F20"/>
          <w:sz w:val="34"/>
        </w:rPr>
        <w:t>tâm</w:t>
      </w:r>
      <w:r>
        <w:rPr>
          <w:i/>
          <w:color w:val="231F20"/>
          <w:spacing w:val="-6"/>
          <w:sz w:val="34"/>
        </w:rPr>
        <w:t> </w:t>
      </w:r>
      <w:r>
        <w:rPr>
          <w:i/>
          <w:color w:val="231F20"/>
          <w:sz w:val="34"/>
        </w:rPr>
        <w:t>thị,</w:t>
      </w:r>
      <w:r>
        <w:rPr>
          <w:i/>
          <w:color w:val="231F20"/>
          <w:spacing w:val="-6"/>
          <w:sz w:val="34"/>
        </w:rPr>
        <w:t> </w:t>
      </w:r>
      <w:r>
        <w:rPr>
          <w:i/>
          <w:color w:val="231F20"/>
          <w:sz w:val="34"/>
        </w:rPr>
        <w:t>ám</w:t>
      </w:r>
      <w:r>
        <w:rPr>
          <w:i/>
          <w:color w:val="231F20"/>
          <w:spacing w:val="-6"/>
          <w:sz w:val="34"/>
        </w:rPr>
        <w:t> </w:t>
      </w:r>
      <w:r>
        <w:rPr>
          <w:i/>
          <w:color w:val="231F20"/>
          <w:sz w:val="34"/>
        </w:rPr>
        <w:t>hợp</w:t>
      </w:r>
      <w:r>
        <w:rPr>
          <w:i/>
          <w:color w:val="231F20"/>
          <w:spacing w:val="-6"/>
          <w:sz w:val="34"/>
        </w:rPr>
        <w:t> </w:t>
      </w:r>
      <w:r>
        <w:rPr>
          <w:i/>
          <w:color w:val="231F20"/>
          <w:sz w:val="34"/>
        </w:rPr>
        <w:t>đạo</w:t>
      </w:r>
      <w:r>
        <w:rPr>
          <w:i/>
          <w:color w:val="231F20"/>
          <w:spacing w:val="-6"/>
          <w:sz w:val="34"/>
        </w:rPr>
        <w:t> </w:t>
      </w:r>
      <w:r>
        <w:rPr>
          <w:i/>
          <w:color w:val="231F20"/>
          <w:sz w:val="34"/>
        </w:rPr>
        <w:t>diệu,</w:t>
      </w:r>
      <w:r>
        <w:rPr>
          <w:i/>
          <w:color w:val="231F20"/>
          <w:spacing w:val="-5"/>
          <w:sz w:val="34"/>
        </w:rPr>
        <w:t> </w:t>
      </w:r>
      <w:r>
        <w:rPr>
          <w:i/>
          <w:color w:val="231F20"/>
          <w:sz w:val="34"/>
        </w:rPr>
        <w:t>xảo</w:t>
      </w:r>
      <w:r>
        <w:rPr>
          <w:i/>
          <w:color w:val="231F20"/>
          <w:spacing w:val="-6"/>
          <w:sz w:val="34"/>
        </w:rPr>
        <w:t> </w:t>
      </w:r>
      <w:r>
        <w:rPr>
          <w:i/>
          <w:color w:val="231F20"/>
          <w:sz w:val="34"/>
        </w:rPr>
        <w:t>nhập </w:t>
      </w:r>
      <w:r>
        <w:rPr>
          <w:i/>
          <w:color w:val="231F20"/>
          <w:w w:val="105"/>
          <w:sz w:val="34"/>
        </w:rPr>
        <w:t>vô</w:t>
      </w:r>
      <w:r>
        <w:rPr>
          <w:i/>
          <w:color w:val="231F20"/>
          <w:spacing w:val="-22"/>
          <w:w w:val="105"/>
          <w:sz w:val="34"/>
        </w:rPr>
        <w:t> </w:t>
      </w:r>
      <w:r>
        <w:rPr>
          <w:i/>
          <w:color w:val="231F20"/>
          <w:w w:val="105"/>
          <w:sz w:val="34"/>
        </w:rPr>
        <w:t>sinh.</w:t>
      </w:r>
      <w:r>
        <w:rPr>
          <w:i/>
          <w:color w:val="231F20"/>
          <w:spacing w:val="-21"/>
          <w:w w:val="105"/>
          <w:sz w:val="34"/>
        </w:rPr>
        <w:t> </w:t>
      </w:r>
      <w:r>
        <w:rPr>
          <w:i/>
          <w:color w:val="231F20"/>
          <w:w w:val="105"/>
          <w:sz w:val="34"/>
        </w:rPr>
        <w:t>Tùng</w:t>
      </w:r>
      <w:r>
        <w:rPr>
          <w:i/>
          <w:color w:val="231F20"/>
          <w:spacing w:val="-22"/>
          <w:w w:val="105"/>
          <w:sz w:val="34"/>
        </w:rPr>
        <w:t> </w:t>
      </w:r>
      <w:r>
        <w:rPr>
          <w:i/>
          <w:color w:val="231F20"/>
          <w:w w:val="105"/>
          <w:sz w:val="34"/>
        </w:rPr>
        <w:t>hữu</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nhập</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niệm,</w:t>
      </w:r>
      <w:r>
        <w:rPr>
          <w:i/>
          <w:color w:val="231F20"/>
          <w:spacing w:val="-22"/>
          <w:w w:val="105"/>
          <w:sz w:val="34"/>
        </w:rPr>
        <w:t> </w:t>
      </w:r>
      <w:r>
        <w:rPr>
          <w:i/>
          <w:color w:val="231F20"/>
          <w:w w:val="105"/>
          <w:sz w:val="34"/>
        </w:rPr>
        <w:t>nhân</w:t>
      </w:r>
      <w:r>
        <w:rPr>
          <w:i/>
          <w:color w:val="231F20"/>
          <w:spacing w:val="-22"/>
          <w:w w:val="105"/>
          <w:sz w:val="34"/>
        </w:rPr>
        <w:t> </w:t>
      </w:r>
      <w:r>
        <w:rPr>
          <w:i/>
          <w:color w:val="231F20"/>
          <w:w w:val="105"/>
          <w:sz w:val="34"/>
        </w:rPr>
        <w:t>vãng</w:t>
      </w:r>
      <w:r>
        <w:rPr>
          <w:i/>
          <w:color w:val="231F20"/>
          <w:spacing w:val="-21"/>
          <w:w w:val="105"/>
          <w:sz w:val="34"/>
        </w:rPr>
        <w:t> </w:t>
      </w:r>
      <w:r>
        <w:rPr>
          <w:i/>
          <w:color w:val="231F20"/>
          <w:w w:val="105"/>
          <w:sz w:val="34"/>
        </w:rPr>
        <w:t>sinh</w:t>
      </w:r>
      <w:r>
        <w:rPr>
          <w:i/>
          <w:color w:val="231F20"/>
          <w:spacing w:val="-22"/>
          <w:w w:val="105"/>
          <w:sz w:val="34"/>
        </w:rPr>
        <w:t> </w:t>
      </w:r>
      <w:r>
        <w:rPr>
          <w:i/>
          <w:color w:val="231F20"/>
          <w:w w:val="105"/>
          <w:sz w:val="34"/>
        </w:rPr>
        <w:t>chứng vô sinh. Niệm đắc năng sở lưỡng vong, tức thị Kim Cương Bát</w:t>
      </w:r>
      <w:r>
        <w:rPr>
          <w:i/>
          <w:color w:val="231F20"/>
          <w:spacing w:val="-17"/>
          <w:w w:val="105"/>
          <w:sz w:val="34"/>
        </w:rPr>
        <w:t> </w:t>
      </w:r>
      <w:r>
        <w:rPr>
          <w:i/>
          <w:color w:val="231F20"/>
          <w:w w:val="105"/>
          <w:sz w:val="34"/>
        </w:rPr>
        <w:t>nhã</w:t>
      </w:r>
      <w:r>
        <w:rPr>
          <w:i/>
          <w:color w:val="231F20"/>
          <w:spacing w:val="-16"/>
          <w:w w:val="105"/>
          <w:sz w:val="34"/>
        </w:rPr>
        <w:t> </w:t>
      </w:r>
      <w:r>
        <w:rPr>
          <w:i/>
          <w:color w:val="231F20"/>
          <w:w w:val="105"/>
          <w:sz w:val="34"/>
        </w:rPr>
        <w:t>chi</w:t>
      </w:r>
      <w:r>
        <w:rPr>
          <w:i/>
          <w:color w:val="231F20"/>
          <w:spacing w:val="-16"/>
          <w:w w:val="105"/>
          <w:sz w:val="34"/>
        </w:rPr>
        <w:t> </w:t>
      </w:r>
      <w:r>
        <w:rPr>
          <w:i/>
          <w:color w:val="231F20"/>
          <w:w w:val="105"/>
          <w:sz w:val="34"/>
        </w:rPr>
        <w:t>ưng</w:t>
      </w:r>
      <w:r>
        <w:rPr>
          <w:i/>
          <w:color w:val="231F20"/>
          <w:spacing w:val="-16"/>
          <w:w w:val="105"/>
          <w:sz w:val="34"/>
        </w:rPr>
        <w:t> </w:t>
      </w:r>
      <w:r>
        <w:rPr>
          <w:i/>
          <w:color w:val="231F20"/>
          <w:w w:val="105"/>
          <w:sz w:val="34"/>
        </w:rPr>
        <w:t>vô</w:t>
      </w:r>
      <w:r>
        <w:rPr>
          <w:i/>
          <w:color w:val="231F20"/>
          <w:spacing w:val="-17"/>
          <w:w w:val="105"/>
          <w:sz w:val="34"/>
        </w:rPr>
        <w:t> </w:t>
      </w:r>
      <w:r>
        <w:rPr>
          <w:i/>
          <w:color w:val="231F20"/>
          <w:w w:val="105"/>
          <w:sz w:val="34"/>
        </w:rPr>
        <w:t>sở</w:t>
      </w:r>
      <w:r>
        <w:rPr>
          <w:i/>
          <w:color w:val="231F20"/>
          <w:spacing w:val="-16"/>
          <w:w w:val="105"/>
          <w:sz w:val="34"/>
        </w:rPr>
        <w:t> </w:t>
      </w:r>
      <w:r>
        <w:rPr>
          <w:i/>
          <w:color w:val="231F20"/>
          <w:w w:val="105"/>
          <w:sz w:val="34"/>
        </w:rPr>
        <w:t>trụ</w:t>
      </w:r>
      <w:r>
        <w:rPr>
          <w:i/>
          <w:color w:val="231F20"/>
          <w:spacing w:val="-16"/>
          <w:w w:val="105"/>
          <w:sz w:val="34"/>
        </w:rPr>
        <w:t> </w:t>
      </w:r>
      <w:r>
        <w:rPr>
          <w:i/>
          <w:color w:val="231F20"/>
          <w:w w:val="105"/>
          <w:sz w:val="34"/>
        </w:rPr>
        <w:t>nhi</w:t>
      </w:r>
      <w:r>
        <w:rPr>
          <w:i/>
          <w:color w:val="231F20"/>
          <w:spacing w:val="-17"/>
          <w:w w:val="105"/>
          <w:sz w:val="34"/>
        </w:rPr>
        <w:t> </w:t>
      </w:r>
      <w:r>
        <w:rPr>
          <w:i/>
          <w:color w:val="231F20"/>
          <w:w w:val="105"/>
          <w:sz w:val="34"/>
        </w:rPr>
        <w:t>sinh</w:t>
      </w:r>
      <w:r>
        <w:rPr>
          <w:i/>
          <w:color w:val="231F20"/>
          <w:spacing w:val="-16"/>
          <w:w w:val="105"/>
          <w:sz w:val="34"/>
        </w:rPr>
        <w:t> </w:t>
      </w:r>
      <w:r>
        <w:rPr>
          <w:i/>
          <w:color w:val="231F20"/>
          <w:w w:val="105"/>
          <w:sz w:val="34"/>
        </w:rPr>
        <w:t>kỳ</w:t>
      </w:r>
      <w:r>
        <w:rPr>
          <w:i/>
          <w:color w:val="231F20"/>
          <w:spacing w:val="-16"/>
          <w:w w:val="105"/>
          <w:sz w:val="34"/>
        </w:rPr>
        <w:t> </w:t>
      </w:r>
      <w:r>
        <w:rPr>
          <w:i/>
          <w:color w:val="231F20"/>
          <w:w w:val="105"/>
          <w:sz w:val="34"/>
        </w:rPr>
        <w:t>tâm.</w:t>
      </w:r>
      <w:r>
        <w:rPr>
          <w:i/>
          <w:color w:val="231F20"/>
          <w:spacing w:val="-16"/>
          <w:w w:val="105"/>
          <w:sz w:val="34"/>
        </w:rPr>
        <w:t> </w:t>
      </w:r>
      <w:r>
        <w:rPr>
          <w:i/>
          <w:color w:val="231F20"/>
          <w:w w:val="105"/>
          <w:sz w:val="34"/>
        </w:rPr>
        <w:t>Diệc</w:t>
      </w:r>
      <w:r>
        <w:rPr>
          <w:i/>
          <w:color w:val="231F20"/>
          <w:spacing w:val="-17"/>
          <w:w w:val="105"/>
          <w:sz w:val="34"/>
        </w:rPr>
        <w:t> </w:t>
      </w:r>
      <w:r>
        <w:rPr>
          <w:i/>
          <w:color w:val="231F20"/>
          <w:w w:val="105"/>
          <w:sz w:val="34"/>
        </w:rPr>
        <w:t>tức</w:t>
      </w:r>
      <w:r>
        <w:rPr>
          <w:i/>
          <w:color w:val="231F20"/>
          <w:spacing w:val="-16"/>
          <w:w w:val="105"/>
          <w:sz w:val="34"/>
        </w:rPr>
        <w:t> </w:t>
      </w:r>
      <w:r>
        <w:rPr>
          <w:i/>
          <w:color w:val="231F20"/>
          <w:w w:val="105"/>
          <w:sz w:val="34"/>
        </w:rPr>
        <w:t>Tịnh</w:t>
      </w:r>
      <w:r>
        <w:rPr>
          <w:i/>
          <w:color w:val="231F20"/>
          <w:spacing w:val="-16"/>
          <w:w w:val="105"/>
          <w:sz w:val="34"/>
        </w:rPr>
        <w:t> </w:t>
      </w:r>
      <w:r>
        <w:rPr>
          <w:i/>
          <w:color w:val="231F20"/>
          <w:spacing w:val="-4"/>
          <w:w w:val="105"/>
          <w:sz w:val="34"/>
        </w:rPr>
        <w:t>Ảnh</w:t>
      </w:r>
    </w:p>
    <w:p>
      <w:pPr>
        <w:spacing w:after="0" w:line="300" w:lineRule="auto"/>
        <w:jc w:val="both"/>
        <w:rPr>
          <w:sz w:val="34"/>
        </w:rPr>
        <w:sectPr>
          <w:pgSz w:w="11400" w:h="15370"/>
          <w:pgMar w:header="977" w:footer="937" w:top="1200" w:bottom="1120" w:left="1200" w:right="1180"/>
        </w:sectPr>
      </w:pPr>
    </w:p>
    <w:p>
      <w:pPr>
        <w:pStyle w:val="BodyText"/>
        <w:spacing w:before="6"/>
        <w:jc w:val="left"/>
        <w:rPr>
          <w:i/>
          <w:sz w:val="22"/>
        </w:rPr>
      </w:pPr>
    </w:p>
    <w:p>
      <w:pPr>
        <w:spacing w:line="302" w:lineRule="auto" w:before="106"/>
        <w:ind w:left="103" w:right="402" w:firstLine="0"/>
        <w:jc w:val="both"/>
        <w:rPr>
          <w:sz w:val="34"/>
        </w:rPr>
      </w:pPr>
      <w:r>
        <w:rPr>
          <w:i/>
          <w:color w:val="231F20"/>
          <w:w w:val="105"/>
          <w:sz w:val="34"/>
        </w:rPr>
        <w:t>Sớ</w:t>
      </w:r>
      <w:r>
        <w:rPr>
          <w:i/>
          <w:color w:val="231F20"/>
          <w:spacing w:val="-22"/>
          <w:w w:val="105"/>
          <w:sz w:val="34"/>
        </w:rPr>
        <w:t> </w:t>
      </w:r>
      <w:r>
        <w:rPr>
          <w:i/>
          <w:color w:val="231F20"/>
          <w:w w:val="105"/>
          <w:sz w:val="34"/>
        </w:rPr>
        <w:t>chi</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tác</w:t>
      </w:r>
      <w:r>
        <w:rPr>
          <w:i/>
          <w:color w:val="231F20"/>
          <w:spacing w:val="-22"/>
          <w:w w:val="105"/>
          <w:sz w:val="34"/>
        </w:rPr>
        <w:t> </w:t>
      </w:r>
      <w:r>
        <w:rPr>
          <w:i/>
          <w:color w:val="231F20"/>
          <w:w w:val="105"/>
          <w:sz w:val="34"/>
        </w:rPr>
        <w:t>vô</w:t>
      </w:r>
      <w:r>
        <w:rPr>
          <w:i/>
          <w:color w:val="231F20"/>
          <w:spacing w:val="-22"/>
          <w:w w:val="105"/>
          <w:sz w:val="34"/>
        </w:rPr>
        <w:t> </w:t>
      </w:r>
      <w:r>
        <w:rPr>
          <w:i/>
          <w:color w:val="231F20"/>
          <w:w w:val="105"/>
          <w:sz w:val="34"/>
        </w:rPr>
        <w:t>sở</w:t>
      </w:r>
      <w:r>
        <w:rPr>
          <w:i/>
          <w:color w:val="231F20"/>
          <w:spacing w:val="-22"/>
          <w:w w:val="105"/>
          <w:sz w:val="34"/>
        </w:rPr>
        <w:t> </w:t>
      </w:r>
      <w:r>
        <w:rPr>
          <w:i/>
          <w:color w:val="231F20"/>
          <w:w w:val="105"/>
          <w:sz w:val="34"/>
        </w:rPr>
        <w:t>hữu.</w:t>
      </w:r>
      <w:r>
        <w:rPr>
          <w:i/>
          <w:color w:val="231F20"/>
          <w:spacing w:val="-22"/>
          <w:w w:val="105"/>
          <w:sz w:val="34"/>
        </w:rPr>
        <w:t> </w:t>
      </w:r>
      <w:r>
        <w:rPr>
          <w:i/>
          <w:color w:val="231F20"/>
          <w:w w:val="105"/>
          <w:sz w:val="34"/>
        </w:rPr>
        <w:t>Dĩ</w:t>
      </w:r>
      <w:r>
        <w:rPr>
          <w:i/>
          <w:color w:val="231F20"/>
          <w:spacing w:val="-22"/>
          <w:w w:val="105"/>
          <w:sz w:val="34"/>
        </w:rPr>
        <w:t> </w:t>
      </w:r>
      <w:r>
        <w:rPr>
          <w:i/>
          <w:color w:val="231F20"/>
          <w:w w:val="105"/>
          <w:sz w:val="34"/>
        </w:rPr>
        <w:t>như</w:t>
      </w:r>
      <w:r>
        <w:rPr>
          <w:i/>
          <w:color w:val="231F20"/>
          <w:spacing w:val="-22"/>
          <w:w w:val="105"/>
          <w:sz w:val="34"/>
        </w:rPr>
        <w:t> </w:t>
      </w:r>
      <w:r>
        <w:rPr>
          <w:i/>
          <w:color w:val="231F20"/>
          <w:w w:val="105"/>
          <w:sz w:val="34"/>
        </w:rPr>
        <w:t>thị</w:t>
      </w:r>
      <w:r>
        <w:rPr>
          <w:i/>
          <w:color w:val="231F20"/>
          <w:spacing w:val="-22"/>
          <w:w w:val="105"/>
          <w:sz w:val="34"/>
        </w:rPr>
        <w:t> </w:t>
      </w:r>
      <w:r>
        <w:rPr>
          <w:i/>
          <w:color w:val="231F20"/>
          <w:w w:val="105"/>
          <w:sz w:val="34"/>
        </w:rPr>
        <w:t>pháp</w:t>
      </w:r>
      <w:r>
        <w:rPr>
          <w:i/>
          <w:color w:val="231F20"/>
          <w:spacing w:val="-22"/>
          <w:w w:val="105"/>
          <w:sz w:val="34"/>
        </w:rPr>
        <w:t> </w:t>
      </w:r>
      <w:r>
        <w:rPr>
          <w:i/>
          <w:color w:val="231F20"/>
          <w:w w:val="105"/>
          <w:sz w:val="34"/>
        </w:rPr>
        <w:t>giáo</w:t>
      </w:r>
      <w:r>
        <w:rPr>
          <w:i/>
          <w:color w:val="231F20"/>
          <w:spacing w:val="-22"/>
          <w:w w:val="105"/>
          <w:sz w:val="34"/>
        </w:rPr>
        <w:t> </w:t>
      </w:r>
      <w:r>
        <w:rPr>
          <w:i/>
          <w:color w:val="231F20"/>
          <w:w w:val="105"/>
          <w:sz w:val="34"/>
        </w:rPr>
        <w:t>đạo</w:t>
      </w:r>
      <w:r>
        <w:rPr>
          <w:i/>
          <w:color w:val="231F20"/>
          <w:spacing w:val="-22"/>
          <w:w w:val="105"/>
          <w:sz w:val="34"/>
        </w:rPr>
        <w:t> </w:t>
      </w:r>
      <w:r>
        <w:rPr>
          <w:i/>
          <w:color w:val="231F20"/>
          <w:w w:val="105"/>
          <w:sz w:val="34"/>
        </w:rPr>
        <w:t>chúng</w:t>
      </w:r>
      <w:r>
        <w:rPr>
          <w:i/>
          <w:color w:val="231F20"/>
          <w:spacing w:val="-22"/>
          <w:w w:val="105"/>
          <w:sz w:val="34"/>
        </w:rPr>
        <w:t> </w:t>
      </w:r>
      <w:r>
        <w:rPr>
          <w:i/>
          <w:color w:val="231F20"/>
          <w:w w:val="105"/>
          <w:sz w:val="34"/>
        </w:rPr>
        <w:t>sinh </w:t>
      </w:r>
      <w:r>
        <w:rPr>
          <w:i/>
          <w:color w:val="231F20"/>
          <w:spacing w:val="-2"/>
          <w:w w:val="105"/>
          <w:sz w:val="34"/>
        </w:rPr>
        <w:t>hoành</w:t>
      </w:r>
      <w:r>
        <w:rPr>
          <w:i/>
          <w:color w:val="231F20"/>
          <w:spacing w:val="-17"/>
          <w:w w:val="105"/>
          <w:sz w:val="34"/>
        </w:rPr>
        <w:t> </w:t>
      </w:r>
      <w:r>
        <w:rPr>
          <w:i/>
          <w:color w:val="231F20"/>
          <w:spacing w:val="-2"/>
          <w:w w:val="105"/>
          <w:sz w:val="34"/>
        </w:rPr>
        <w:t>xuất</w:t>
      </w:r>
      <w:r>
        <w:rPr>
          <w:i/>
          <w:color w:val="231F20"/>
          <w:spacing w:val="-17"/>
          <w:w w:val="105"/>
          <w:sz w:val="34"/>
        </w:rPr>
        <w:t> </w:t>
      </w:r>
      <w:r>
        <w:rPr>
          <w:i/>
          <w:color w:val="231F20"/>
          <w:spacing w:val="-2"/>
          <w:w w:val="105"/>
          <w:sz w:val="34"/>
        </w:rPr>
        <w:t>tam</w:t>
      </w:r>
      <w:r>
        <w:rPr>
          <w:i/>
          <w:color w:val="231F20"/>
          <w:spacing w:val="-17"/>
          <w:w w:val="105"/>
          <w:sz w:val="34"/>
        </w:rPr>
        <w:t> </w:t>
      </w:r>
      <w:r>
        <w:rPr>
          <w:i/>
          <w:color w:val="231F20"/>
          <w:spacing w:val="-2"/>
          <w:w w:val="105"/>
          <w:sz w:val="34"/>
        </w:rPr>
        <w:t>giới,</w:t>
      </w:r>
      <w:r>
        <w:rPr>
          <w:i/>
          <w:color w:val="231F20"/>
          <w:spacing w:val="-18"/>
          <w:w w:val="105"/>
          <w:sz w:val="34"/>
        </w:rPr>
        <w:t> </w:t>
      </w:r>
      <w:r>
        <w:rPr>
          <w:i/>
          <w:color w:val="231F20"/>
          <w:spacing w:val="-2"/>
          <w:w w:val="105"/>
          <w:sz w:val="34"/>
        </w:rPr>
        <w:t>thành</w:t>
      </w:r>
      <w:r>
        <w:rPr>
          <w:i/>
          <w:color w:val="231F20"/>
          <w:spacing w:val="-17"/>
          <w:w w:val="105"/>
          <w:sz w:val="34"/>
        </w:rPr>
        <w:t> </w:t>
      </w:r>
      <w:r>
        <w:rPr>
          <w:i/>
          <w:color w:val="231F20"/>
          <w:spacing w:val="-2"/>
          <w:w w:val="105"/>
          <w:sz w:val="34"/>
        </w:rPr>
        <w:t>cứu</w:t>
      </w:r>
      <w:r>
        <w:rPr>
          <w:i/>
          <w:color w:val="231F20"/>
          <w:spacing w:val="-17"/>
          <w:w w:val="105"/>
          <w:sz w:val="34"/>
        </w:rPr>
        <w:t> </w:t>
      </w:r>
      <w:r>
        <w:rPr>
          <w:i/>
          <w:color w:val="231F20"/>
          <w:spacing w:val="-2"/>
          <w:w w:val="105"/>
          <w:sz w:val="34"/>
        </w:rPr>
        <w:t>cánh</w:t>
      </w:r>
      <w:r>
        <w:rPr>
          <w:i/>
          <w:color w:val="231F20"/>
          <w:spacing w:val="-17"/>
          <w:w w:val="105"/>
          <w:sz w:val="34"/>
        </w:rPr>
        <w:t> </w:t>
      </w:r>
      <w:r>
        <w:rPr>
          <w:i/>
          <w:color w:val="231F20"/>
          <w:spacing w:val="-2"/>
          <w:w w:val="105"/>
          <w:sz w:val="34"/>
        </w:rPr>
        <w:t>giác,</w:t>
      </w:r>
      <w:r>
        <w:rPr>
          <w:i/>
          <w:color w:val="231F20"/>
          <w:spacing w:val="-17"/>
          <w:w w:val="105"/>
          <w:sz w:val="34"/>
        </w:rPr>
        <w:t> </w:t>
      </w:r>
      <w:r>
        <w:rPr>
          <w:i/>
          <w:color w:val="231F20"/>
          <w:spacing w:val="-2"/>
          <w:w w:val="105"/>
          <w:sz w:val="34"/>
        </w:rPr>
        <w:t>thị</w:t>
      </w:r>
      <w:r>
        <w:rPr>
          <w:i/>
          <w:color w:val="231F20"/>
          <w:spacing w:val="-17"/>
          <w:w w:val="105"/>
          <w:sz w:val="34"/>
        </w:rPr>
        <w:t> </w:t>
      </w:r>
      <w:r>
        <w:rPr>
          <w:i/>
          <w:color w:val="231F20"/>
          <w:spacing w:val="-2"/>
          <w:w w:val="105"/>
          <w:sz w:val="34"/>
        </w:rPr>
        <w:t>vị</w:t>
      </w:r>
      <w:r>
        <w:rPr>
          <w:i/>
          <w:color w:val="231F20"/>
          <w:spacing w:val="-17"/>
          <w:w w:val="105"/>
          <w:sz w:val="34"/>
        </w:rPr>
        <w:t> </w:t>
      </w:r>
      <w:r>
        <w:rPr>
          <w:i/>
          <w:color w:val="231F20"/>
          <w:spacing w:val="-2"/>
          <w:w w:val="105"/>
          <w:sz w:val="34"/>
        </w:rPr>
        <w:t>dĩ</w:t>
      </w:r>
      <w:r>
        <w:rPr>
          <w:i/>
          <w:color w:val="231F20"/>
          <w:spacing w:val="-17"/>
          <w:w w:val="105"/>
          <w:sz w:val="34"/>
        </w:rPr>
        <w:t> </w:t>
      </w:r>
      <w:r>
        <w:rPr>
          <w:i/>
          <w:color w:val="231F20"/>
          <w:spacing w:val="-2"/>
          <w:w w:val="105"/>
          <w:sz w:val="34"/>
        </w:rPr>
        <w:t>bình</w:t>
      </w:r>
      <w:r>
        <w:rPr>
          <w:i/>
          <w:color w:val="231F20"/>
          <w:spacing w:val="-17"/>
          <w:w w:val="105"/>
          <w:sz w:val="34"/>
        </w:rPr>
        <w:t> </w:t>
      </w:r>
      <w:r>
        <w:rPr>
          <w:i/>
          <w:color w:val="231F20"/>
          <w:spacing w:val="-2"/>
          <w:w w:val="105"/>
          <w:sz w:val="34"/>
        </w:rPr>
        <w:t>đẳng </w:t>
      </w:r>
      <w:r>
        <w:rPr>
          <w:i/>
          <w:color w:val="231F20"/>
          <w:w w:val="105"/>
          <w:sz w:val="34"/>
        </w:rPr>
        <w:t>pháp giác ngộ chúng sinh </w:t>
      </w:r>
      <w:r>
        <w:rPr>
          <w:color w:val="231F20"/>
          <w:w w:val="105"/>
          <w:sz w:val="34"/>
        </w:rPr>
        <w:t>(</w:t>
      </w:r>
      <w:r>
        <w:rPr>
          <w:i/>
          <w:color w:val="231F20"/>
          <w:w w:val="105"/>
          <w:sz w:val="34"/>
        </w:rPr>
        <w:t>Tịnh Ảnh Sớ </w:t>
      </w:r>
      <w:r>
        <w:rPr>
          <w:color w:val="231F20"/>
          <w:w w:val="105"/>
          <w:sz w:val="34"/>
        </w:rPr>
        <w:t>nói: Không có tạo tác, không có sở hữu là pháp bình đẳng. Pháp trì danh tâm làm,</w:t>
      </w:r>
      <w:r>
        <w:rPr>
          <w:color w:val="231F20"/>
          <w:spacing w:val="-4"/>
          <w:w w:val="105"/>
          <w:sz w:val="34"/>
        </w:rPr>
        <w:t> </w:t>
      </w:r>
      <w:r>
        <w:rPr>
          <w:color w:val="231F20"/>
          <w:w w:val="105"/>
          <w:sz w:val="34"/>
        </w:rPr>
        <w:t>tâm</w:t>
      </w:r>
      <w:r>
        <w:rPr>
          <w:color w:val="231F20"/>
          <w:spacing w:val="-4"/>
          <w:w w:val="105"/>
          <w:sz w:val="34"/>
        </w:rPr>
        <w:t> </w:t>
      </w:r>
      <w:r>
        <w:rPr>
          <w:color w:val="231F20"/>
          <w:w w:val="105"/>
          <w:sz w:val="34"/>
        </w:rPr>
        <w:t>là</w:t>
      </w:r>
      <w:r>
        <w:rPr>
          <w:color w:val="231F20"/>
          <w:spacing w:val="-4"/>
          <w:w w:val="105"/>
          <w:sz w:val="34"/>
        </w:rPr>
        <w:t> </w:t>
      </w:r>
      <w:r>
        <w:rPr>
          <w:color w:val="231F20"/>
          <w:w w:val="105"/>
          <w:sz w:val="34"/>
        </w:rPr>
        <w:t>ngầm</w:t>
      </w:r>
      <w:r>
        <w:rPr>
          <w:color w:val="231F20"/>
          <w:spacing w:val="-4"/>
          <w:w w:val="105"/>
          <w:sz w:val="34"/>
        </w:rPr>
        <w:t> </w:t>
      </w:r>
      <w:r>
        <w:rPr>
          <w:color w:val="231F20"/>
          <w:w w:val="105"/>
          <w:sz w:val="34"/>
        </w:rPr>
        <w:t>hợp</w:t>
      </w:r>
      <w:r>
        <w:rPr>
          <w:color w:val="231F20"/>
          <w:spacing w:val="-5"/>
          <w:w w:val="105"/>
          <w:sz w:val="34"/>
        </w:rPr>
        <w:t> </w:t>
      </w:r>
      <w:r>
        <w:rPr>
          <w:color w:val="231F20"/>
          <w:w w:val="105"/>
          <w:sz w:val="34"/>
        </w:rPr>
        <w:t>diệu</w:t>
      </w:r>
      <w:r>
        <w:rPr>
          <w:color w:val="231F20"/>
          <w:spacing w:val="-5"/>
          <w:w w:val="105"/>
          <w:sz w:val="34"/>
        </w:rPr>
        <w:t> </w:t>
      </w:r>
      <w:r>
        <w:rPr>
          <w:color w:val="231F20"/>
          <w:w w:val="105"/>
          <w:sz w:val="34"/>
        </w:rPr>
        <w:t>đạo,</w:t>
      </w:r>
      <w:r>
        <w:rPr>
          <w:color w:val="231F20"/>
          <w:spacing w:val="-4"/>
          <w:w w:val="105"/>
          <w:sz w:val="34"/>
        </w:rPr>
        <w:t> </w:t>
      </w:r>
      <w:r>
        <w:rPr>
          <w:color w:val="231F20"/>
          <w:w w:val="105"/>
          <w:sz w:val="34"/>
        </w:rPr>
        <w:t>khéo</w:t>
      </w:r>
      <w:r>
        <w:rPr>
          <w:color w:val="231F20"/>
          <w:spacing w:val="-5"/>
          <w:w w:val="105"/>
          <w:sz w:val="34"/>
        </w:rPr>
        <w:t> </w:t>
      </w:r>
      <w:r>
        <w:rPr>
          <w:color w:val="231F20"/>
          <w:w w:val="105"/>
          <w:sz w:val="34"/>
        </w:rPr>
        <w:t>nhập</w:t>
      </w:r>
      <w:r>
        <w:rPr>
          <w:color w:val="231F20"/>
          <w:spacing w:val="-5"/>
          <w:w w:val="105"/>
          <w:sz w:val="34"/>
        </w:rPr>
        <w:t> </w:t>
      </w:r>
      <w:r>
        <w:rPr>
          <w:color w:val="231F20"/>
          <w:w w:val="105"/>
          <w:sz w:val="34"/>
        </w:rPr>
        <w:t>Vô</w:t>
      </w:r>
      <w:r>
        <w:rPr>
          <w:color w:val="231F20"/>
          <w:spacing w:val="-4"/>
          <w:w w:val="105"/>
          <w:sz w:val="34"/>
        </w:rPr>
        <w:t> </w:t>
      </w:r>
      <w:r>
        <w:rPr>
          <w:color w:val="231F20"/>
          <w:w w:val="105"/>
          <w:sz w:val="34"/>
        </w:rPr>
        <w:t>sinh.</w:t>
      </w:r>
      <w:r>
        <w:rPr>
          <w:color w:val="231F20"/>
          <w:spacing w:val="-4"/>
          <w:w w:val="105"/>
          <w:sz w:val="34"/>
        </w:rPr>
        <w:t> </w:t>
      </w:r>
      <w:r>
        <w:rPr>
          <w:color w:val="231F20"/>
          <w:w w:val="105"/>
          <w:sz w:val="34"/>
        </w:rPr>
        <w:t>Từ</w:t>
      </w:r>
      <w:r>
        <w:rPr>
          <w:color w:val="231F20"/>
          <w:spacing w:val="-5"/>
          <w:w w:val="105"/>
          <w:sz w:val="34"/>
        </w:rPr>
        <w:t> </w:t>
      </w:r>
      <w:r>
        <w:rPr>
          <w:color w:val="231F20"/>
          <w:w w:val="105"/>
          <w:sz w:val="34"/>
        </w:rPr>
        <w:t>hữu niệm</w:t>
      </w:r>
      <w:r>
        <w:rPr>
          <w:color w:val="231F20"/>
          <w:spacing w:val="-5"/>
          <w:w w:val="105"/>
          <w:sz w:val="34"/>
        </w:rPr>
        <w:t> </w:t>
      </w:r>
      <w:r>
        <w:rPr>
          <w:color w:val="231F20"/>
          <w:w w:val="105"/>
          <w:sz w:val="34"/>
        </w:rPr>
        <w:t>vào</w:t>
      </w:r>
      <w:r>
        <w:rPr>
          <w:color w:val="231F20"/>
          <w:spacing w:val="-5"/>
          <w:w w:val="105"/>
          <w:sz w:val="34"/>
        </w:rPr>
        <w:t> </w:t>
      </w:r>
      <w:r>
        <w:rPr>
          <w:color w:val="231F20"/>
          <w:w w:val="105"/>
          <w:sz w:val="34"/>
        </w:rPr>
        <w:t>vô</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nhờ</w:t>
      </w:r>
      <w:r>
        <w:rPr>
          <w:color w:val="231F20"/>
          <w:spacing w:val="-5"/>
          <w:w w:val="105"/>
          <w:sz w:val="34"/>
        </w:rPr>
        <w:t> </w:t>
      </w:r>
      <w:r>
        <w:rPr>
          <w:color w:val="231F20"/>
          <w:w w:val="105"/>
          <w:sz w:val="34"/>
        </w:rPr>
        <w:t>vãng</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chứng</w:t>
      </w:r>
      <w:r>
        <w:rPr>
          <w:color w:val="231F20"/>
          <w:spacing w:val="-5"/>
          <w:w w:val="105"/>
          <w:sz w:val="34"/>
        </w:rPr>
        <w:t> </w:t>
      </w:r>
      <w:r>
        <w:rPr>
          <w:color w:val="231F20"/>
          <w:w w:val="105"/>
          <w:sz w:val="34"/>
        </w:rPr>
        <w:t>Vô</w:t>
      </w:r>
      <w:r>
        <w:rPr>
          <w:color w:val="231F20"/>
          <w:spacing w:val="-5"/>
          <w:w w:val="105"/>
          <w:sz w:val="34"/>
        </w:rPr>
        <w:t> </w:t>
      </w:r>
      <w:r>
        <w:rPr>
          <w:color w:val="231F20"/>
          <w:w w:val="105"/>
          <w:sz w:val="34"/>
        </w:rPr>
        <w:t>sinh.</w:t>
      </w:r>
      <w:r>
        <w:rPr>
          <w:color w:val="231F20"/>
          <w:spacing w:val="-5"/>
          <w:w w:val="105"/>
          <w:sz w:val="34"/>
        </w:rPr>
        <w:t> </w:t>
      </w:r>
      <w:r>
        <w:rPr>
          <w:color w:val="231F20"/>
          <w:w w:val="105"/>
          <w:sz w:val="34"/>
        </w:rPr>
        <w:t>Niệm</w:t>
      </w:r>
      <w:r>
        <w:rPr>
          <w:color w:val="231F20"/>
          <w:spacing w:val="-5"/>
          <w:w w:val="105"/>
          <w:sz w:val="34"/>
        </w:rPr>
        <w:t> </w:t>
      </w:r>
      <w:r>
        <w:rPr>
          <w:color w:val="231F20"/>
          <w:w w:val="105"/>
          <w:sz w:val="34"/>
        </w:rPr>
        <w:t>đến năng,</w:t>
      </w:r>
      <w:r>
        <w:rPr>
          <w:color w:val="231F20"/>
          <w:spacing w:val="-10"/>
          <w:w w:val="105"/>
          <w:sz w:val="34"/>
        </w:rPr>
        <w:t> </w:t>
      </w:r>
      <w:r>
        <w:rPr>
          <w:color w:val="231F20"/>
          <w:w w:val="105"/>
          <w:sz w:val="34"/>
        </w:rPr>
        <w:t>sở</w:t>
      </w:r>
      <w:r>
        <w:rPr>
          <w:color w:val="231F20"/>
          <w:spacing w:val="-10"/>
          <w:w w:val="105"/>
          <w:sz w:val="34"/>
        </w:rPr>
        <w:t> </w:t>
      </w:r>
      <w:r>
        <w:rPr>
          <w:color w:val="231F20"/>
          <w:w w:val="105"/>
          <w:sz w:val="34"/>
        </w:rPr>
        <w:t>đều</w:t>
      </w:r>
      <w:r>
        <w:rPr>
          <w:color w:val="231F20"/>
          <w:spacing w:val="-10"/>
          <w:w w:val="105"/>
          <w:sz w:val="34"/>
        </w:rPr>
        <w:t> </w:t>
      </w:r>
      <w:r>
        <w:rPr>
          <w:color w:val="231F20"/>
          <w:w w:val="105"/>
          <w:sz w:val="34"/>
        </w:rPr>
        <w:t>quên,</w:t>
      </w:r>
      <w:r>
        <w:rPr>
          <w:color w:val="231F20"/>
          <w:spacing w:val="-10"/>
          <w:w w:val="105"/>
          <w:sz w:val="34"/>
        </w:rPr>
        <w:t> </w:t>
      </w:r>
      <w:r>
        <w:rPr>
          <w:color w:val="231F20"/>
          <w:w w:val="105"/>
          <w:sz w:val="34"/>
        </w:rPr>
        <w:t>tức</w:t>
      </w:r>
      <w:r>
        <w:rPr>
          <w:color w:val="231F20"/>
          <w:spacing w:val="-10"/>
          <w:w w:val="105"/>
          <w:sz w:val="34"/>
        </w:rPr>
        <w:t> </w:t>
      </w:r>
      <w:r>
        <w:rPr>
          <w:color w:val="231F20"/>
          <w:w w:val="105"/>
          <w:sz w:val="34"/>
        </w:rPr>
        <w:t>là</w:t>
      </w:r>
      <w:r>
        <w:rPr>
          <w:color w:val="231F20"/>
          <w:spacing w:val="-10"/>
          <w:w w:val="105"/>
          <w:sz w:val="34"/>
        </w:rPr>
        <w:t> </w:t>
      </w:r>
      <w:r>
        <w:rPr>
          <w:color w:val="231F20"/>
          <w:w w:val="105"/>
          <w:sz w:val="34"/>
        </w:rPr>
        <w:t>ở</w:t>
      </w:r>
      <w:r>
        <w:rPr>
          <w:color w:val="231F20"/>
          <w:spacing w:val="-10"/>
          <w:w w:val="105"/>
          <w:sz w:val="34"/>
        </w:rPr>
        <w:t> </w:t>
      </w:r>
      <w:r>
        <w:rPr>
          <w:color w:val="231F20"/>
          <w:w w:val="105"/>
          <w:sz w:val="34"/>
        </w:rPr>
        <w:t>chỗ</w:t>
      </w:r>
      <w:r>
        <w:rPr>
          <w:color w:val="231F20"/>
          <w:spacing w:val="-10"/>
          <w:w w:val="105"/>
          <w:sz w:val="34"/>
        </w:rPr>
        <w:t> </w:t>
      </w:r>
      <w:r>
        <w:rPr>
          <w:color w:val="231F20"/>
          <w:w w:val="105"/>
          <w:sz w:val="34"/>
        </w:rPr>
        <w:t>vô</w:t>
      </w:r>
      <w:r>
        <w:rPr>
          <w:color w:val="231F20"/>
          <w:spacing w:val="-10"/>
          <w:w w:val="105"/>
          <w:sz w:val="34"/>
        </w:rPr>
        <w:t> </w:t>
      </w:r>
      <w:r>
        <w:rPr>
          <w:color w:val="231F20"/>
          <w:w w:val="105"/>
          <w:sz w:val="34"/>
        </w:rPr>
        <w:t>trụ</w:t>
      </w:r>
      <w:r>
        <w:rPr>
          <w:color w:val="231F20"/>
          <w:spacing w:val="-10"/>
          <w:w w:val="105"/>
          <w:sz w:val="34"/>
        </w:rPr>
        <w:t> </w:t>
      </w:r>
      <w:r>
        <w:rPr>
          <w:color w:val="231F20"/>
          <w:w w:val="105"/>
          <w:sz w:val="34"/>
        </w:rPr>
        <w:t>mà</w:t>
      </w:r>
      <w:r>
        <w:rPr>
          <w:color w:val="231F20"/>
          <w:spacing w:val="-10"/>
          <w:w w:val="105"/>
          <w:sz w:val="34"/>
        </w:rPr>
        <w:t> </w:t>
      </w:r>
      <w:r>
        <w:rPr>
          <w:color w:val="231F20"/>
          <w:w w:val="105"/>
          <w:sz w:val="34"/>
        </w:rPr>
        <w:t>sinh</w:t>
      </w:r>
      <w:r>
        <w:rPr>
          <w:color w:val="231F20"/>
          <w:spacing w:val="-10"/>
          <w:w w:val="105"/>
          <w:sz w:val="34"/>
        </w:rPr>
        <w:t> </w:t>
      </w:r>
      <w:r>
        <w:rPr>
          <w:color w:val="231F20"/>
          <w:w w:val="105"/>
          <w:sz w:val="34"/>
        </w:rPr>
        <w:t>tâm</w:t>
      </w:r>
      <w:r>
        <w:rPr>
          <w:color w:val="231F20"/>
          <w:spacing w:val="-10"/>
          <w:w w:val="105"/>
          <w:sz w:val="34"/>
        </w:rPr>
        <w:t> </w:t>
      </w:r>
      <w:r>
        <w:rPr>
          <w:color w:val="231F20"/>
          <w:w w:val="105"/>
          <w:sz w:val="34"/>
        </w:rPr>
        <w:t>nói</w:t>
      </w:r>
      <w:r>
        <w:rPr>
          <w:color w:val="231F20"/>
          <w:spacing w:val="-10"/>
          <w:w w:val="105"/>
          <w:sz w:val="34"/>
        </w:rPr>
        <w:t> </w:t>
      </w:r>
      <w:r>
        <w:rPr>
          <w:color w:val="231F20"/>
          <w:w w:val="105"/>
          <w:sz w:val="34"/>
        </w:rPr>
        <w:t>trong </w:t>
      </w:r>
      <w:r>
        <w:rPr>
          <w:color w:val="231F20"/>
          <w:sz w:val="34"/>
        </w:rPr>
        <w:t>kinh </w:t>
      </w:r>
      <w:r>
        <w:rPr>
          <w:i/>
          <w:color w:val="231F20"/>
          <w:sz w:val="34"/>
        </w:rPr>
        <w:t>Kim</w:t>
      </w:r>
      <w:r>
        <w:rPr>
          <w:i/>
          <w:color w:val="231F20"/>
          <w:spacing w:val="-1"/>
          <w:sz w:val="34"/>
        </w:rPr>
        <w:t> </w:t>
      </w:r>
      <w:r>
        <w:rPr>
          <w:i/>
          <w:color w:val="231F20"/>
          <w:sz w:val="34"/>
        </w:rPr>
        <w:t>Cương</w:t>
      </w:r>
      <w:r>
        <w:rPr>
          <w:i/>
          <w:color w:val="231F20"/>
          <w:spacing w:val="-1"/>
          <w:sz w:val="34"/>
        </w:rPr>
        <w:t> </w:t>
      </w:r>
      <w:r>
        <w:rPr>
          <w:i/>
          <w:color w:val="231F20"/>
          <w:sz w:val="34"/>
        </w:rPr>
        <w:t>Bát</w:t>
      </w:r>
      <w:r>
        <w:rPr>
          <w:i/>
          <w:color w:val="231F20"/>
          <w:spacing w:val="-1"/>
          <w:sz w:val="34"/>
        </w:rPr>
        <w:t> </w:t>
      </w:r>
      <w:r>
        <w:rPr>
          <w:i/>
          <w:color w:val="231F20"/>
          <w:sz w:val="34"/>
        </w:rPr>
        <w:t>Nhã</w:t>
      </w:r>
      <w:r>
        <w:rPr>
          <w:color w:val="231F20"/>
          <w:sz w:val="34"/>
        </w:rPr>
        <w:t>.</w:t>
      </w:r>
      <w:r>
        <w:rPr>
          <w:color w:val="231F20"/>
          <w:spacing w:val="-1"/>
          <w:sz w:val="34"/>
        </w:rPr>
        <w:t> </w:t>
      </w:r>
      <w:r>
        <w:rPr>
          <w:color w:val="231F20"/>
          <w:sz w:val="34"/>
        </w:rPr>
        <w:t>Cũng</w:t>
      </w:r>
      <w:r>
        <w:rPr>
          <w:color w:val="231F20"/>
          <w:spacing w:val="-1"/>
          <w:sz w:val="34"/>
        </w:rPr>
        <w:t> </w:t>
      </w:r>
      <w:r>
        <w:rPr>
          <w:color w:val="231F20"/>
          <w:sz w:val="34"/>
        </w:rPr>
        <w:t>tức</w:t>
      </w:r>
      <w:r>
        <w:rPr>
          <w:color w:val="231F20"/>
          <w:spacing w:val="-1"/>
          <w:sz w:val="34"/>
        </w:rPr>
        <w:t> </w:t>
      </w:r>
      <w:r>
        <w:rPr>
          <w:color w:val="231F20"/>
          <w:sz w:val="34"/>
        </w:rPr>
        <w:t>là</w:t>
      </w:r>
      <w:r>
        <w:rPr>
          <w:color w:val="231F20"/>
          <w:spacing w:val="-1"/>
          <w:sz w:val="34"/>
        </w:rPr>
        <w:t> </w:t>
      </w:r>
      <w:r>
        <w:rPr>
          <w:color w:val="231F20"/>
          <w:sz w:val="34"/>
        </w:rPr>
        <w:t>nghĩa</w:t>
      </w:r>
      <w:r>
        <w:rPr>
          <w:color w:val="231F20"/>
          <w:spacing w:val="-1"/>
          <w:sz w:val="34"/>
        </w:rPr>
        <w:t> </w:t>
      </w:r>
      <w:r>
        <w:rPr>
          <w:color w:val="231F20"/>
          <w:sz w:val="34"/>
        </w:rPr>
        <w:t>không</w:t>
      </w:r>
      <w:r>
        <w:rPr>
          <w:color w:val="231F20"/>
          <w:spacing w:val="-1"/>
          <w:sz w:val="34"/>
        </w:rPr>
        <w:t> </w:t>
      </w:r>
      <w:r>
        <w:rPr>
          <w:color w:val="231F20"/>
          <w:sz w:val="34"/>
        </w:rPr>
        <w:t>có</w:t>
      </w:r>
      <w:r>
        <w:rPr>
          <w:color w:val="231F20"/>
          <w:spacing w:val="-1"/>
          <w:sz w:val="34"/>
        </w:rPr>
        <w:t> </w:t>
      </w:r>
      <w:r>
        <w:rPr>
          <w:color w:val="231F20"/>
          <w:sz w:val="34"/>
        </w:rPr>
        <w:t>tạo</w:t>
      </w:r>
      <w:r>
        <w:rPr>
          <w:color w:val="231F20"/>
          <w:spacing w:val="-1"/>
          <w:sz w:val="34"/>
        </w:rPr>
        <w:t> </w:t>
      </w:r>
      <w:r>
        <w:rPr>
          <w:color w:val="231F20"/>
          <w:sz w:val="34"/>
        </w:rPr>
        <w:t>tác, </w:t>
      </w:r>
      <w:r>
        <w:rPr>
          <w:color w:val="231F20"/>
          <w:w w:val="105"/>
          <w:sz w:val="34"/>
        </w:rPr>
        <w:t>không có sở hữu trong </w:t>
      </w:r>
      <w:r>
        <w:rPr>
          <w:i/>
          <w:color w:val="231F20"/>
          <w:w w:val="105"/>
          <w:sz w:val="34"/>
        </w:rPr>
        <w:t>Tịnh Ảnh Sớ</w:t>
      </w:r>
      <w:r>
        <w:rPr>
          <w:color w:val="231F20"/>
          <w:w w:val="105"/>
          <w:sz w:val="34"/>
        </w:rPr>
        <w:t>. Lấy pháp như thế chỉ dạy</w:t>
      </w:r>
      <w:r>
        <w:rPr>
          <w:color w:val="231F20"/>
          <w:spacing w:val="-22"/>
          <w:w w:val="105"/>
          <w:sz w:val="34"/>
        </w:rPr>
        <w:t> </w:t>
      </w:r>
      <w:r>
        <w:rPr>
          <w:color w:val="231F20"/>
          <w:w w:val="105"/>
          <w:sz w:val="34"/>
        </w:rPr>
        <w:t>chúng</w:t>
      </w:r>
      <w:r>
        <w:rPr>
          <w:color w:val="231F20"/>
          <w:spacing w:val="-22"/>
          <w:w w:val="105"/>
          <w:sz w:val="34"/>
        </w:rPr>
        <w:t> </w:t>
      </w:r>
      <w:r>
        <w:rPr>
          <w:color w:val="231F20"/>
          <w:w w:val="105"/>
          <w:sz w:val="34"/>
        </w:rPr>
        <w:t>sinh,</w:t>
      </w:r>
      <w:r>
        <w:rPr>
          <w:color w:val="231F20"/>
          <w:spacing w:val="-22"/>
          <w:w w:val="105"/>
          <w:sz w:val="34"/>
        </w:rPr>
        <w:t> </w:t>
      </w:r>
      <w:r>
        <w:rPr>
          <w:color w:val="231F20"/>
          <w:w w:val="105"/>
          <w:sz w:val="34"/>
        </w:rPr>
        <w:t>ngang</w:t>
      </w:r>
      <w:r>
        <w:rPr>
          <w:color w:val="231F20"/>
          <w:spacing w:val="-22"/>
          <w:w w:val="105"/>
          <w:sz w:val="34"/>
        </w:rPr>
        <w:t> </w:t>
      </w:r>
      <w:r>
        <w:rPr>
          <w:color w:val="231F20"/>
          <w:w w:val="105"/>
          <w:sz w:val="34"/>
        </w:rPr>
        <w:t>ra</w:t>
      </w:r>
      <w:r>
        <w:rPr>
          <w:color w:val="231F20"/>
          <w:spacing w:val="-22"/>
          <w:w w:val="105"/>
          <w:sz w:val="34"/>
        </w:rPr>
        <w:t> </w:t>
      </w:r>
      <w:r>
        <w:rPr>
          <w:color w:val="231F20"/>
          <w:w w:val="105"/>
          <w:sz w:val="34"/>
        </w:rPr>
        <w:t>3</w:t>
      </w:r>
      <w:r>
        <w:rPr>
          <w:color w:val="231F20"/>
          <w:spacing w:val="-22"/>
          <w:w w:val="105"/>
          <w:sz w:val="34"/>
        </w:rPr>
        <w:t> </w:t>
      </w:r>
      <w:r>
        <w:rPr>
          <w:color w:val="231F20"/>
          <w:w w:val="105"/>
          <w:sz w:val="34"/>
        </w:rPr>
        <w:t>cõi,</w:t>
      </w:r>
      <w:r>
        <w:rPr>
          <w:color w:val="231F20"/>
          <w:spacing w:val="-22"/>
          <w:w w:val="105"/>
          <w:sz w:val="34"/>
        </w:rPr>
        <w:t> </w:t>
      </w:r>
      <w:r>
        <w:rPr>
          <w:color w:val="231F20"/>
          <w:w w:val="105"/>
          <w:sz w:val="34"/>
        </w:rPr>
        <w:t>đó</w:t>
      </w:r>
      <w:r>
        <w:rPr>
          <w:color w:val="231F20"/>
          <w:spacing w:val="-22"/>
          <w:w w:val="105"/>
          <w:sz w:val="34"/>
        </w:rPr>
        <w:t> </w:t>
      </w:r>
      <w:r>
        <w:rPr>
          <w:color w:val="231F20"/>
          <w:w w:val="105"/>
          <w:sz w:val="34"/>
        </w:rPr>
        <w:t>là</w:t>
      </w:r>
      <w:r>
        <w:rPr>
          <w:color w:val="231F20"/>
          <w:spacing w:val="-22"/>
          <w:w w:val="105"/>
          <w:sz w:val="34"/>
        </w:rPr>
        <w:t> </w:t>
      </w:r>
      <w:r>
        <w:rPr>
          <w:color w:val="231F20"/>
          <w:w w:val="105"/>
          <w:sz w:val="34"/>
        </w:rPr>
        <w:t>lấy</w:t>
      </w:r>
      <w:r>
        <w:rPr>
          <w:color w:val="231F20"/>
          <w:spacing w:val="-22"/>
          <w:w w:val="105"/>
          <w:sz w:val="34"/>
        </w:rPr>
        <w:t> </w:t>
      </w:r>
      <w:r>
        <w:rPr>
          <w:color w:val="231F20"/>
          <w:w w:val="105"/>
          <w:sz w:val="34"/>
        </w:rPr>
        <w:t>pháp</w:t>
      </w:r>
      <w:r>
        <w:rPr>
          <w:color w:val="231F20"/>
          <w:spacing w:val="-22"/>
          <w:w w:val="105"/>
          <w:sz w:val="34"/>
        </w:rPr>
        <w:t> </w:t>
      </w:r>
      <w:r>
        <w:rPr>
          <w:color w:val="231F20"/>
          <w:w w:val="105"/>
          <w:sz w:val="34"/>
        </w:rPr>
        <w:t>bình</w:t>
      </w:r>
      <w:r>
        <w:rPr>
          <w:color w:val="231F20"/>
          <w:spacing w:val="-22"/>
          <w:w w:val="105"/>
          <w:sz w:val="34"/>
        </w:rPr>
        <w:t> </w:t>
      </w:r>
      <w:r>
        <w:rPr>
          <w:color w:val="231F20"/>
          <w:w w:val="105"/>
          <w:sz w:val="34"/>
        </w:rPr>
        <w:t>đẳng</w:t>
      </w:r>
      <w:r>
        <w:rPr>
          <w:color w:val="231F20"/>
          <w:spacing w:val="-22"/>
          <w:w w:val="105"/>
          <w:sz w:val="34"/>
        </w:rPr>
        <w:t> </w:t>
      </w:r>
      <w:r>
        <w:rPr>
          <w:color w:val="231F20"/>
          <w:w w:val="105"/>
          <w:sz w:val="34"/>
        </w:rPr>
        <w:t>giác ngộ chúng sinh vậy).</w:t>
      </w:r>
    </w:p>
    <w:p>
      <w:pPr>
        <w:spacing w:line="302" w:lineRule="auto" w:before="154"/>
        <w:ind w:left="104" w:right="403" w:firstLine="453"/>
        <w:jc w:val="both"/>
        <w:rPr>
          <w:sz w:val="34"/>
        </w:rPr>
      </w:pPr>
      <w:r>
        <w:rPr>
          <w:color w:val="231F20"/>
          <w:w w:val="105"/>
          <w:sz w:val="34"/>
        </w:rPr>
        <w:t>Đoạn kinh này cũng nói rất rõ ràng. </w:t>
      </w:r>
      <w:r>
        <w:rPr>
          <w:i/>
          <w:color w:val="231F20"/>
          <w:w w:val="105"/>
          <w:sz w:val="34"/>
        </w:rPr>
        <w:t>Tịnh Ảnh Sớ </w:t>
      </w:r>
      <w:r>
        <w:rPr>
          <w:color w:val="231F20"/>
          <w:w w:val="105"/>
          <w:sz w:val="34"/>
        </w:rPr>
        <w:t>là một </w:t>
      </w:r>
      <w:r>
        <w:rPr>
          <w:color w:val="231F20"/>
          <w:spacing w:val="-2"/>
          <w:w w:val="105"/>
          <w:sz w:val="34"/>
        </w:rPr>
        <w:t>bộ</w:t>
      </w:r>
      <w:r>
        <w:rPr>
          <w:color w:val="231F20"/>
          <w:spacing w:val="-21"/>
          <w:w w:val="105"/>
          <w:sz w:val="34"/>
        </w:rPr>
        <w:t> </w:t>
      </w:r>
      <w:r>
        <w:rPr>
          <w:color w:val="231F20"/>
          <w:spacing w:val="-2"/>
          <w:w w:val="105"/>
          <w:sz w:val="34"/>
        </w:rPr>
        <w:t>chú</w:t>
      </w:r>
      <w:r>
        <w:rPr>
          <w:color w:val="231F20"/>
          <w:spacing w:val="-20"/>
          <w:w w:val="105"/>
          <w:sz w:val="34"/>
        </w:rPr>
        <w:t> </w:t>
      </w:r>
      <w:r>
        <w:rPr>
          <w:color w:val="231F20"/>
          <w:spacing w:val="-2"/>
          <w:w w:val="105"/>
          <w:sz w:val="34"/>
        </w:rPr>
        <w:t>giải</w:t>
      </w:r>
      <w:r>
        <w:rPr>
          <w:color w:val="231F20"/>
          <w:spacing w:val="-20"/>
          <w:w w:val="105"/>
          <w:sz w:val="34"/>
        </w:rPr>
        <w:t> </w:t>
      </w:r>
      <w:r>
        <w:rPr>
          <w:color w:val="231F20"/>
          <w:spacing w:val="-2"/>
          <w:w w:val="105"/>
          <w:sz w:val="34"/>
        </w:rPr>
        <w:t>kinh</w:t>
      </w:r>
      <w:r>
        <w:rPr>
          <w:color w:val="231F20"/>
          <w:spacing w:val="-21"/>
          <w:w w:val="105"/>
          <w:sz w:val="34"/>
        </w:rPr>
        <w:t> </w:t>
      </w:r>
      <w:r>
        <w:rPr>
          <w:i/>
          <w:color w:val="231F20"/>
          <w:spacing w:val="-2"/>
          <w:w w:val="105"/>
          <w:sz w:val="34"/>
        </w:rPr>
        <w:t>Vô</w:t>
      </w:r>
      <w:r>
        <w:rPr>
          <w:i/>
          <w:color w:val="231F20"/>
          <w:spacing w:val="-20"/>
          <w:w w:val="105"/>
          <w:sz w:val="34"/>
        </w:rPr>
        <w:t> </w:t>
      </w:r>
      <w:r>
        <w:rPr>
          <w:i/>
          <w:color w:val="231F20"/>
          <w:spacing w:val="-2"/>
          <w:w w:val="105"/>
          <w:sz w:val="34"/>
        </w:rPr>
        <w:t>Lượng</w:t>
      </w:r>
      <w:r>
        <w:rPr>
          <w:i/>
          <w:color w:val="231F20"/>
          <w:spacing w:val="-20"/>
          <w:w w:val="105"/>
          <w:sz w:val="34"/>
        </w:rPr>
        <w:t> </w:t>
      </w:r>
      <w:r>
        <w:rPr>
          <w:i/>
          <w:color w:val="231F20"/>
          <w:spacing w:val="-2"/>
          <w:w w:val="105"/>
          <w:sz w:val="34"/>
        </w:rPr>
        <w:t>Thọ,</w:t>
      </w:r>
      <w:r>
        <w:rPr>
          <w:i/>
          <w:color w:val="231F20"/>
          <w:spacing w:val="-20"/>
          <w:w w:val="105"/>
          <w:sz w:val="34"/>
        </w:rPr>
        <w:t> </w:t>
      </w:r>
      <w:r>
        <w:rPr>
          <w:color w:val="231F20"/>
          <w:spacing w:val="-2"/>
          <w:w w:val="105"/>
          <w:sz w:val="34"/>
        </w:rPr>
        <w:t>do</w:t>
      </w:r>
      <w:r>
        <w:rPr>
          <w:color w:val="231F20"/>
          <w:spacing w:val="-21"/>
          <w:w w:val="105"/>
          <w:sz w:val="34"/>
        </w:rPr>
        <w:t> </w:t>
      </w:r>
      <w:r>
        <w:rPr>
          <w:color w:val="231F20"/>
          <w:spacing w:val="-2"/>
          <w:w w:val="105"/>
          <w:sz w:val="34"/>
        </w:rPr>
        <w:t>vị</w:t>
      </w:r>
      <w:r>
        <w:rPr>
          <w:color w:val="231F20"/>
          <w:spacing w:val="-20"/>
          <w:w w:val="105"/>
          <w:sz w:val="34"/>
        </w:rPr>
        <w:t> </w:t>
      </w:r>
      <w:r>
        <w:rPr>
          <w:color w:val="231F20"/>
          <w:spacing w:val="-2"/>
          <w:w w:val="105"/>
          <w:sz w:val="34"/>
        </w:rPr>
        <w:t>pháp</w:t>
      </w:r>
      <w:r>
        <w:rPr>
          <w:color w:val="231F20"/>
          <w:spacing w:val="-20"/>
          <w:w w:val="105"/>
          <w:sz w:val="34"/>
        </w:rPr>
        <w:t> </w:t>
      </w:r>
      <w:r>
        <w:rPr>
          <w:color w:val="231F20"/>
          <w:spacing w:val="-2"/>
          <w:w w:val="105"/>
          <w:sz w:val="34"/>
        </w:rPr>
        <w:t>sư</w:t>
      </w:r>
      <w:r>
        <w:rPr>
          <w:color w:val="231F20"/>
          <w:spacing w:val="-20"/>
          <w:w w:val="105"/>
          <w:sz w:val="34"/>
        </w:rPr>
        <w:t> </w:t>
      </w:r>
      <w:r>
        <w:rPr>
          <w:color w:val="231F20"/>
          <w:spacing w:val="-2"/>
          <w:w w:val="105"/>
          <w:sz w:val="34"/>
        </w:rPr>
        <w:t>đời</w:t>
      </w:r>
      <w:r>
        <w:rPr>
          <w:color w:val="231F20"/>
          <w:spacing w:val="-20"/>
          <w:w w:val="105"/>
          <w:sz w:val="34"/>
        </w:rPr>
        <w:t> </w:t>
      </w:r>
      <w:r>
        <w:rPr>
          <w:color w:val="231F20"/>
          <w:spacing w:val="-2"/>
          <w:w w:val="105"/>
          <w:sz w:val="34"/>
        </w:rPr>
        <w:t>nhà</w:t>
      </w:r>
      <w:r>
        <w:rPr>
          <w:color w:val="231F20"/>
          <w:spacing w:val="-21"/>
          <w:w w:val="105"/>
          <w:sz w:val="34"/>
        </w:rPr>
        <w:t> </w:t>
      </w:r>
      <w:r>
        <w:rPr>
          <w:color w:val="231F20"/>
          <w:spacing w:val="-2"/>
          <w:w w:val="105"/>
          <w:sz w:val="34"/>
        </w:rPr>
        <w:t>Đường </w:t>
      </w:r>
      <w:r>
        <w:rPr>
          <w:color w:val="231F20"/>
          <w:sz w:val="34"/>
        </w:rPr>
        <w:t>viết.</w:t>
      </w:r>
      <w:r>
        <w:rPr>
          <w:color w:val="231F20"/>
          <w:spacing w:val="-2"/>
          <w:sz w:val="34"/>
        </w:rPr>
        <w:t> </w:t>
      </w:r>
      <w:r>
        <w:rPr>
          <w:color w:val="231F20"/>
          <w:sz w:val="34"/>
        </w:rPr>
        <w:t>Trong</w:t>
      </w:r>
      <w:r>
        <w:rPr>
          <w:color w:val="231F20"/>
          <w:spacing w:val="-2"/>
          <w:sz w:val="34"/>
        </w:rPr>
        <w:t> </w:t>
      </w:r>
      <w:r>
        <w:rPr>
          <w:color w:val="231F20"/>
          <w:sz w:val="34"/>
        </w:rPr>
        <w:t>đó,</w:t>
      </w:r>
      <w:r>
        <w:rPr>
          <w:color w:val="231F20"/>
          <w:spacing w:val="-2"/>
          <w:sz w:val="34"/>
        </w:rPr>
        <w:t> </w:t>
      </w:r>
      <w:r>
        <w:rPr>
          <w:color w:val="231F20"/>
          <w:sz w:val="34"/>
        </w:rPr>
        <w:t>giải</w:t>
      </w:r>
      <w:r>
        <w:rPr>
          <w:color w:val="231F20"/>
          <w:spacing w:val="-2"/>
          <w:sz w:val="34"/>
        </w:rPr>
        <w:t> </w:t>
      </w:r>
      <w:r>
        <w:rPr>
          <w:color w:val="231F20"/>
          <w:sz w:val="34"/>
        </w:rPr>
        <w:t>thích</w:t>
      </w:r>
      <w:r>
        <w:rPr>
          <w:color w:val="231F20"/>
          <w:spacing w:val="-2"/>
          <w:sz w:val="34"/>
        </w:rPr>
        <w:t> </w:t>
      </w:r>
      <w:r>
        <w:rPr>
          <w:color w:val="231F20"/>
          <w:sz w:val="34"/>
        </w:rPr>
        <w:t>về</w:t>
      </w:r>
      <w:r>
        <w:rPr>
          <w:color w:val="231F20"/>
          <w:spacing w:val="-2"/>
          <w:sz w:val="34"/>
        </w:rPr>
        <w:t> </w:t>
      </w:r>
      <w:r>
        <w:rPr>
          <w:color w:val="231F20"/>
          <w:sz w:val="34"/>
        </w:rPr>
        <w:t>2</w:t>
      </w:r>
      <w:r>
        <w:rPr>
          <w:color w:val="231F20"/>
          <w:spacing w:val="-2"/>
          <w:sz w:val="34"/>
        </w:rPr>
        <w:t> </w:t>
      </w:r>
      <w:r>
        <w:rPr>
          <w:color w:val="231F20"/>
          <w:sz w:val="34"/>
        </w:rPr>
        <w:t>từ</w:t>
      </w:r>
      <w:r>
        <w:rPr>
          <w:color w:val="231F20"/>
          <w:spacing w:val="-2"/>
          <w:sz w:val="34"/>
        </w:rPr>
        <w:t> </w:t>
      </w:r>
      <w:r>
        <w:rPr>
          <w:color w:val="231F20"/>
          <w:sz w:val="34"/>
        </w:rPr>
        <w:t>bình</w:t>
      </w:r>
      <w:r>
        <w:rPr>
          <w:color w:val="231F20"/>
          <w:spacing w:val="-2"/>
          <w:sz w:val="34"/>
        </w:rPr>
        <w:t> </w:t>
      </w:r>
      <w:r>
        <w:rPr>
          <w:color w:val="231F20"/>
          <w:sz w:val="34"/>
        </w:rPr>
        <w:t>đẳng.</w:t>
      </w:r>
      <w:r>
        <w:rPr>
          <w:color w:val="231F20"/>
          <w:spacing w:val="-2"/>
          <w:sz w:val="34"/>
        </w:rPr>
        <w:t> </w:t>
      </w:r>
      <w:r>
        <w:rPr>
          <w:i/>
          <w:color w:val="231F20"/>
          <w:sz w:val="34"/>
        </w:rPr>
        <w:t>“Vô</w:t>
      </w:r>
      <w:r>
        <w:rPr>
          <w:i/>
          <w:color w:val="231F20"/>
          <w:spacing w:val="-2"/>
          <w:sz w:val="34"/>
        </w:rPr>
        <w:t> </w:t>
      </w:r>
      <w:r>
        <w:rPr>
          <w:i/>
          <w:color w:val="231F20"/>
          <w:sz w:val="34"/>
        </w:rPr>
        <w:t>tác</w:t>
      </w:r>
      <w:r>
        <w:rPr>
          <w:i/>
          <w:color w:val="231F20"/>
          <w:spacing w:val="-2"/>
          <w:sz w:val="34"/>
        </w:rPr>
        <w:t> </w:t>
      </w:r>
      <w:r>
        <w:rPr>
          <w:i/>
          <w:color w:val="231F20"/>
          <w:sz w:val="34"/>
        </w:rPr>
        <w:t>vô</w:t>
      </w:r>
      <w:r>
        <w:rPr>
          <w:i/>
          <w:color w:val="231F20"/>
          <w:spacing w:val="-2"/>
          <w:sz w:val="34"/>
        </w:rPr>
        <w:t> </w:t>
      </w:r>
      <w:r>
        <w:rPr>
          <w:i/>
          <w:color w:val="231F20"/>
          <w:sz w:val="34"/>
        </w:rPr>
        <w:t>sở</w:t>
      </w:r>
      <w:r>
        <w:rPr>
          <w:i/>
          <w:color w:val="231F20"/>
          <w:spacing w:val="-2"/>
          <w:sz w:val="34"/>
        </w:rPr>
        <w:t> </w:t>
      </w:r>
      <w:r>
        <w:rPr>
          <w:i/>
          <w:color w:val="231F20"/>
          <w:sz w:val="34"/>
        </w:rPr>
        <w:t>hữu </w:t>
      </w:r>
      <w:r>
        <w:rPr>
          <w:i/>
          <w:color w:val="231F20"/>
          <w:w w:val="105"/>
          <w:sz w:val="34"/>
        </w:rPr>
        <w:t>đẳng”,</w:t>
      </w:r>
      <w:r>
        <w:rPr>
          <w:i/>
          <w:color w:val="231F20"/>
          <w:spacing w:val="-2"/>
          <w:w w:val="105"/>
          <w:sz w:val="34"/>
        </w:rPr>
        <w:t> </w:t>
      </w:r>
      <w:r>
        <w:rPr>
          <w:color w:val="231F20"/>
          <w:w w:val="105"/>
          <w:sz w:val="34"/>
        </w:rPr>
        <w:t>gọi</w:t>
      </w:r>
      <w:r>
        <w:rPr>
          <w:color w:val="231F20"/>
          <w:spacing w:val="-2"/>
          <w:w w:val="105"/>
          <w:sz w:val="34"/>
        </w:rPr>
        <w:t> </w:t>
      </w:r>
      <w:r>
        <w:rPr>
          <w:color w:val="231F20"/>
          <w:w w:val="105"/>
          <w:sz w:val="34"/>
        </w:rPr>
        <w:t>là</w:t>
      </w:r>
      <w:r>
        <w:rPr>
          <w:color w:val="231F20"/>
          <w:spacing w:val="-2"/>
          <w:w w:val="105"/>
          <w:sz w:val="34"/>
        </w:rPr>
        <w:t> </w:t>
      </w:r>
      <w:r>
        <w:rPr>
          <w:color w:val="231F20"/>
          <w:w w:val="105"/>
          <w:sz w:val="34"/>
        </w:rPr>
        <w:t>pháp</w:t>
      </w:r>
      <w:r>
        <w:rPr>
          <w:color w:val="231F20"/>
          <w:spacing w:val="-2"/>
          <w:w w:val="105"/>
          <w:sz w:val="34"/>
        </w:rPr>
        <w:t> </w:t>
      </w:r>
      <w:r>
        <w:rPr>
          <w:color w:val="231F20"/>
          <w:w w:val="105"/>
          <w:sz w:val="34"/>
        </w:rPr>
        <w:t>bình</w:t>
      </w:r>
      <w:r>
        <w:rPr>
          <w:color w:val="231F20"/>
          <w:spacing w:val="-2"/>
          <w:w w:val="105"/>
          <w:sz w:val="34"/>
        </w:rPr>
        <w:t> </w:t>
      </w:r>
      <w:r>
        <w:rPr>
          <w:color w:val="231F20"/>
          <w:w w:val="105"/>
          <w:sz w:val="34"/>
        </w:rPr>
        <w:t>đẳng.</w:t>
      </w:r>
    </w:p>
    <w:p>
      <w:pPr>
        <w:pStyle w:val="BodyText"/>
        <w:spacing w:line="302" w:lineRule="auto" w:before="146"/>
        <w:ind w:left="104" w:right="404" w:firstLine="453"/>
      </w:pPr>
      <w:r>
        <w:rPr>
          <w:color w:val="231F20"/>
          <w:w w:val="105"/>
        </w:rPr>
        <w:t>Có tác là có phân biệt, có chấp trước. Có sở hữu cũng là có phân biệt, chấp trước, như thế là không bình đẳng rồi.</w:t>
      </w:r>
    </w:p>
    <w:p>
      <w:pPr>
        <w:pStyle w:val="BodyText"/>
        <w:spacing w:line="302" w:lineRule="auto" w:before="144"/>
        <w:ind w:left="104" w:right="402" w:firstLine="453"/>
      </w:pPr>
      <w:r>
        <w:rPr>
          <w:color w:val="231F20"/>
          <w:w w:val="105"/>
        </w:rPr>
        <w:t>Chư</w:t>
      </w:r>
      <w:r>
        <w:rPr>
          <w:color w:val="231F20"/>
          <w:spacing w:val="-8"/>
          <w:w w:val="105"/>
        </w:rPr>
        <w:t> </w:t>
      </w:r>
      <w:r>
        <w:rPr>
          <w:color w:val="231F20"/>
          <w:w w:val="105"/>
        </w:rPr>
        <w:t>Phật,</w:t>
      </w:r>
      <w:r>
        <w:rPr>
          <w:color w:val="231F20"/>
          <w:spacing w:val="-8"/>
          <w:w w:val="105"/>
        </w:rPr>
        <w:t> </w:t>
      </w:r>
      <w:r>
        <w:rPr>
          <w:color w:val="231F20"/>
          <w:w w:val="105"/>
        </w:rPr>
        <w:t>Bồ</w:t>
      </w:r>
      <w:r>
        <w:rPr>
          <w:color w:val="231F20"/>
          <w:spacing w:val="-8"/>
          <w:w w:val="105"/>
        </w:rPr>
        <w:t> </w:t>
      </w:r>
      <w:r>
        <w:rPr>
          <w:color w:val="231F20"/>
          <w:w w:val="105"/>
        </w:rPr>
        <w:t>tát</w:t>
      </w:r>
      <w:r>
        <w:rPr>
          <w:color w:val="231F20"/>
          <w:spacing w:val="-8"/>
          <w:w w:val="105"/>
        </w:rPr>
        <w:t> </w:t>
      </w:r>
      <w:r>
        <w:rPr>
          <w:color w:val="231F20"/>
          <w:w w:val="105"/>
        </w:rPr>
        <w:t>ứng</w:t>
      </w:r>
      <w:r>
        <w:rPr>
          <w:color w:val="231F20"/>
          <w:spacing w:val="-8"/>
          <w:w w:val="105"/>
        </w:rPr>
        <w:t> </w:t>
      </w:r>
      <w:r>
        <w:rPr>
          <w:color w:val="231F20"/>
          <w:w w:val="105"/>
        </w:rPr>
        <w:t>hóa</w:t>
      </w:r>
      <w:r>
        <w:rPr>
          <w:color w:val="231F20"/>
          <w:spacing w:val="-8"/>
          <w:w w:val="105"/>
        </w:rPr>
        <w:t> </w:t>
      </w:r>
      <w:r>
        <w:rPr>
          <w:color w:val="231F20"/>
          <w:w w:val="105"/>
        </w:rPr>
        <w:t>tại</w:t>
      </w:r>
      <w:r>
        <w:rPr>
          <w:color w:val="231F20"/>
          <w:spacing w:val="-8"/>
          <w:w w:val="105"/>
        </w:rPr>
        <w:t> </w:t>
      </w:r>
      <w:r>
        <w:rPr>
          <w:color w:val="231F20"/>
          <w:w w:val="105"/>
        </w:rPr>
        <w:t>thế</w:t>
      </w:r>
      <w:r>
        <w:rPr>
          <w:color w:val="231F20"/>
          <w:spacing w:val="-8"/>
          <w:w w:val="105"/>
        </w:rPr>
        <w:t> </w:t>
      </w:r>
      <w:r>
        <w:rPr>
          <w:color w:val="231F20"/>
          <w:w w:val="105"/>
        </w:rPr>
        <w:t>gian,</w:t>
      </w:r>
      <w:r>
        <w:rPr>
          <w:color w:val="231F20"/>
          <w:spacing w:val="-8"/>
          <w:w w:val="105"/>
        </w:rPr>
        <w:t> </w:t>
      </w:r>
      <w:r>
        <w:rPr>
          <w:color w:val="231F20"/>
          <w:w w:val="105"/>
        </w:rPr>
        <w:t>có</w:t>
      </w:r>
      <w:r>
        <w:rPr>
          <w:color w:val="231F20"/>
          <w:spacing w:val="-8"/>
          <w:w w:val="105"/>
        </w:rPr>
        <w:t> </w:t>
      </w:r>
      <w:r>
        <w:rPr>
          <w:color w:val="231F20"/>
          <w:w w:val="105"/>
        </w:rPr>
        <w:t>tác</w:t>
      </w:r>
      <w:r>
        <w:rPr>
          <w:color w:val="231F20"/>
          <w:spacing w:val="-8"/>
          <w:w w:val="105"/>
        </w:rPr>
        <w:t> </w:t>
      </w:r>
      <w:r>
        <w:rPr>
          <w:color w:val="231F20"/>
          <w:w w:val="105"/>
        </w:rPr>
        <w:t>chăng?</w:t>
      </w:r>
      <w:r>
        <w:rPr>
          <w:color w:val="231F20"/>
          <w:spacing w:val="-8"/>
          <w:w w:val="105"/>
        </w:rPr>
        <w:t> </w:t>
      </w:r>
      <w:r>
        <w:rPr>
          <w:color w:val="231F20"/>
          <w:w w:val="105"/>
        </w:rPr>
        <w:t>Đức </w:t>
      </w:r>
      <w:r>
        <w:rPr>
          <w:color w:val="231F20"/>
          <w:spacing w:val="-2"/>
          <w:w w:val="105"/>
        </w:rPr>
        <w:t>Phật</w:t>
      </w:r>
      <w:r>
        <w:rPr>
          <w:color w:val="231F20"/>
          <w:spacing w:val="-20"/>
          <w:w w:val="105"/>
        </w:rPr>
        <w:t> </w:t>
      </w:r>
      <w:r>
        <w:rPr>
          <w:color w:val="231F20"/>
          <w:spacing w:val="-2"/>
          <w:w w:val="105"/>
        </w:rPr>
        <w:t>Thích</w:t>
      </w:r>
      <w:r>
        <w:rPr>
          <w:color w:val="231F20"/>
          <w:spacing w:val="-20"/>
          <w:w w:val="105"/>
        </w:rPr>
        <w:t> </w:t>
      </w:r>
      <w:r>
        <w:rPr>
          <w:color w:val="231F20"/>
          <w:spacing w:val="-2"/>
          <w:w w:val="105"/>
        </w:rPr>
        <w:t>Ca</w:t>
      </w:r>
      <w:r>
        <w:rPr>
          <w:color w:val="231F20"/>
          <w:spacing w:val="-19"/>
          <w:w w:val="105"/>
        </w:rPr>
        <w:t> </w:t>
      </w:r>
      <w:r>
        <w:rPr>
          <w:color w:val="231F20"/>
          <w:spacing w:val="-2"/>
          <w:w w:val="105"/>
        </w:rPr>
        <w:t>Mâu</w:t>
      </w:r>
      <w:r>
        <w:rPr>
          <w:color w:val="231F20"/>
          <w:spacing w:val="-21"/>
          <w:w w:val="105"/>
        </w:rPr>
        <w:t> </w:t>
      </w:r>
      <w:r>
        <w:rPr>
          <w:color w:val="231F20"/>
          <w:spacing w:val="-2"/>
          <w:w w:val="105"/>
        </w:rPr>
        <w:t>Ni</w:t>
      </w:r>
      <w:r>
        <w:rPr>
          <w:color w:val="231F20"/>
          <w:spacing w:val="-20"/>
          <w:w w:val="105"/>
        </w:rPr>
        <w:t> </w:t>
      </w:r>
      <w:r>
        <w:rPr>
          <w:color w:val="231F20"/>
          <w:spacing w:val="-2"/>
          <w:w w:val="105"/>
        </w:rPr>
        <w:t>vì</w:t>
      </w:r>
      <w:r>
        <w:rPr>
          <w:color w:val="231F20"/>
          <w:spacing w:val="-20"/>
          <w:w w:val="105"/>
        </w:rPr>
        <w:t> </w:t>
      </w:r>
      <w:r>
        <w:rPr>
          <w:color w:val="231F20"/>
          <w:spacing w:val="-2"/>
          <w:w w:val="105"/>
        </w:rPr>
        <w:t>chúng</w:t>
      </w:r>
      <w:r>
        <w:rPr>
          <w:color w:val="231F20"/>
          <w:spacing w:val="-20"/>
          <w:w w:val="105"/>
        </w:rPr>
        <w:t> </w:t>
      </w:r>
      <w:r>
        <w:rPr>
          <w:color w:val="231F20"/>
          <w:spacing w:val="-2"/>
          <w:w w:val="105"/>
        </w:rPr>
        <w:t>ta</w:t>
      </w:r>
      <w:r>
        <w:rPr>
          <w:color w:val="231F20"/>
          <w:spacing w:val="-20"/>
          <w:w w:val="105"/>
        </w:rPr>
        <w:t> </w:t>
      </w:r>
      <w:r>
        <w:rPr>
          <w:color w:val="231F20"/>
          <w:spacing w:val="-2"/>
          <w:w w:val="105"/>
        </w:rPr>
        <w:t>mà</w:t>
      </w:r>
      <w:r>
        <w:rPr>
          <w:color w:val="231F20"/>
          <w:spacing w:val="-21"/>
          <w:w w:val="105"/>
        </w:rPr>
        <w:t> </w:t>
      </w:r>
      <w:r>
        <w:rPr>
          <w:color w:val="231F20"/>
          <w:spacing w:val="-2"/>
          <w:w w:val="105"/>
        </w:rPr>
        <w:t>giảng</w:t>
      </w:r>
      <w:r>
        <w:rPr>
          <w:color w:val="231F20"/>
          <w:spacing w:val="-19"/>
          <w:w w:val="105"/>
        </w:rPr>
        <w:t> </w:t>
      </w:r>
      <w:r>
        <w:rPr>
          <w:color w:val="231F20"/>
          <w:spacing w:val="-2"/>
          <w:w w:val="105"/>
        </w:rPr>
        <w:t>kinh</w:t>
      </w:r>
      <w:r>
        <w:rPr>
          <w:color w:val="231F20"/>
          <w:spacing w:val="-20"/>
          <w:w w:val="105"/>
        </w:rPr>
        <w:t> </w:t>
      </w:r>
      <w:r>
        <w:rPr>
          <w:color w:val="231F20"/>
          <w:spacing w:val="-2"/>
          <w:w w:val="105"/>
        </w:rPr>
        <w:t>thuyết</w:t>
      </w:r>
      <w:r>
        <w:rPr>
          <w:color w:val="231F20"/>
          <w:spacing w:val="-21"/>
          <w:w w:val="105"/>
        </w:rPr>
        <w:t> </w:t>
      </w:r>
      <w:r>
        <w:rPr>
          <w:color w:val="231F20"/>
          <w:spacing w:val="-2"/>
          <w:w w:val="105"/>
        </w:rPr>
        <w:t>pháp </w:t>
      </w:r>
      <w:r>
        <w:rPr>
          <w:color w:val="231F20"/>
          <w:w w:val="105"/>
        </w:rPr>
        <w:t>suốt</w:t>
      </w:r>
      <w:r>
        <w:rPr>
          <w:color w:val="231F20"/>
          <w:spacing w:val="-6"/>
          <w:w w:val="105"/>
        </w:rPr>
        <w:t> </w:t>
      </w:r>
      <w:r>
        <w:rPr>
          <w:color w:val="231F20"/>
          <w:w w:val="105"/>
        </w:rPr>
        <w:t>49</w:t>
      </w:r>
      <w:r>
        <w:rPr>
          <w:color w:val="231F20"/>
          <w:spacing w:val="-6"/>
          <w:w w:val="105"/>
        </w:rPr>
        <w:t> </w:t>
      </w:r>
      <w:r>
        <w:rPr>
          <w:color w:val="231F20"/>
          <w:w w:val="105"/>
        </w:rPr>
        <w:t>năm.</w:t>
      </w:r>
      <w:r>
        <w:rPr>
          <w:color w:val="231F20"/>
          <w:spacing w:val="-6"/>
          <w:w w:val="105"/>
        </w:rPr>
        <w:t> </w:t>
      </w:r>
      <w:r>
        <w:rPr>
          <w:color w:val="231F20"/>
          <w:w w:val="105"/>
        </w:rPr>
        <w:t>Trong</w:t>
      </w:r>
      <w:r>
        <w:rPr>
          <w:color w:val="231F20"/>
          <w:spacing w:val="-6"/>
          <w:w w:val="105"/>
        </w:rPr>
        <w:t> </w:t>
      </w:r>
      <w:r>
        <w:rPr>
          <w:color w:val="231F20"/>
          <w:w w:val="105"/>
        </w:rPr>
        <w:t>lòng</w:t>
      </w:r>
      <w:r>
        <w:rPr>
          <w:color w:val="231F20"/>
          <w:spacing w:val="-6"/>
          <w:w w:val="105"/>
        </w:rPr>
        <w:t> </w:t>
      </w:r>
      <w:r>
        <w:rPr>
          <w:color w:val="231F20"/>
          <w:w w:val="105"/>
        </w:rPr>
        <w:t>chúng</w:t>
      </w:r>
      <w:r>
        <w:rPr>
          <w:color w:val="231F20"/>
          <w:spacing w:val="-6"/>
          <w:w w:val="105"/>
        </w:rPr>
        <w:t> </w:t>
      </w:r>
      <w:r>
        <w:rPr>
          <w:color w:val="231F20"/>
          <w:w w:val="105"/>
        </w:rPr>
        <w:t>ta</w:t>
      </w:r>
      <w:r>
        <w:rPr>
          <w:color w:val="231F20"/>
          <w:spacing w:val="-6"/>
          <w:w w:val="105"/>
        </w:rPr>
        <w:t> </w:t>
      </w:r>
      <w:r>
        <w:rPr>
          <w:color w:val="231F20"/>
          <w:w w:val="105"/>
        </w:rPr>
        <w:t>là</w:t>
      </w:r>
      <w:r>
        <w:rPr>
          <w:color w:val="231F20"/>
          <w:spacing w:val="-6"/>
          <w:w w:val="105"/>
        </w:rPr>
        <w:t> </w:t>
      </w:r>
      <w:r>
        <w:rPr>
          <w:color w:val="231F20"/>
          <w:w w:val="105"/>
        </w:rPr>
        <w:t>Ngài</w:t>
      </w:r>
      <w:r>
        <w:rPr>
          <w:color w:val="231F20"/>
          <w:spacing w:val="-6"/>
          <w:w w:val="105"/>
        </w:rPr>
        <w:t> </w:t>
      </w:r>
      <w:r>
        <w:rPr>
          <w:color w:val="231F20"/>
          <w:w w:val="105"/>
        </w:rPr>
        <w:t>có</w:t>
      </w:r>
      <w:r>
        <w:rPr>
          <w:color w:val="231F20"/>
          <w:spacing w:val="-6"/>
          <w:w w:val="105"/>
        </w:rPr>
        <w:t> </w:t>
      </w:r>
      <w:r>
        <w:rPr>
          <w:color w:val="231F20"/>
          <w:w w:val="105"/>
        </w:rPr>
        <w:t>tác,</w:t>
      </w:r>
      <w:r>
        <w:rPr>
          <w:color w:val="231F20"/>
          <w:spacing w:val="-6"/>
          <w:w w:val="105"/>
        </w:rPr>
        <w:t> </w:t>
      </w:r>
      <w:r>
        <w:rPr>
          <w:color w:val="231F20"/>
          <w:w w:val="105"/>
        </w:rPr>
        <w:t>có</w:t>
      </w:r>
      <w:r>
        <w:rPr>
          <w:color w:val="231F20"/>
          <w:spacing w:val="-6"/>
          <w:w w:val="105"/>
        </w:rPr>
        <w:t> </w:t>
      </w:r>
      <w:r>
        <w:rPr>
          <w:color w:val="231F20"/>
          <w:w w:val="105"/>
        </w:rPr>
        <w:t>sở</w:t>
      </w:r>
      <w:r>
        <w:rPr>
          <w:color w:val="231F20"/>
          <w:spacing w:val="-6"/>
          <w:w w:val="105"/>
        </w:rPr>
        <w:t> </w:t>
      </w:r>
      <w:r>
        <w:rPr>
          <w:color w:val="231F20"/>
          <w:w w:val="105"/>
        </w:rPr>
        <w:t>hữu. </w:t>
      </w:r>
      <w:r>
        <w:rPr>
          <w:color w:val="231F20"/>
        </w:rPr>
        <w:t>Nhưng</w:t>
      </w:r>
      <w:r>
        <w:rPr>
          <w:color w:val="231F20"/>
          <w:spacing w:val="-3"/>
        </w:rPr>
        <w:t> </w:t>
      </w:r>
      <w:r>
        <w:rPr>
          <w:color w:val="231F20"/>
        </w:rPr>
        <w:t>với</w:t>
      </w:r>
      <w:r>
        <w:rPr>
          <w:color w:val="231F20"/>
          <w:spacing w:val="-4"/>
        </w:rPr>
        <w:t> </w:t>
      </w:r>
      <w:r>
        <w:rPr>
          <w:color w:val="231F20"/>
        </w:rPr>
        <w:t>Phật,</w:t>
      </w:r>
      <w:r>
        <w:rPr>
          <w:color w:val="231F20"/>
          <w:spacing w:val="-4"/>
        </w:rPr>
        <w:t> </w:t>
      </w:r>
      <w:r>
        <w:rPr>
          <w:color w:val="231F20"/>
        </w:rPr>
        <w:t>thì</w:t>
      </w:r>
      <w:r>
        <w:rPr>
          <w:color w:val="231F20"/>
          <w:spacing w:val="-4"/>
        </w:rPr>
        <w:t> </w:t>
      </w:r>
      <w:r>
        <w:rPr>
          <w:color w:val="231F20"/>
        </w:rPr>
        <w:t>Ngài</w:t>
      </w:r>
      <w:r>
        <w:rPr>
          <w:color w:val="231F20"/>
          <w:spacing w:val="-4"/>
        </w:rPr>
        <w:t> </w:t>
      </w:r>
      <w:r>
        <w:rPr>
          <w:color w:val="231F20"/>
        </w:rPr>
        <w:t>vô</w:t>
      </w:r>
      <w:r>
        <w:rPr>
          <w:color w:val="231F20"/>
          <w:spacing w:val="-3"/>
        </w:rPr>
        <w:t> </w:t>
      </w:r>
      <w:r>
        <w:rPr>
          <w:color w:val="231F20"/>
        </w:rPr>
        <w:t>tác,</w:t>
      </w:r>
      <w:r>
        <w:rPr>
          <w:color w:val="231F20"/>
          <w:spacing w:val="-4"/>
        </w:rPr>
        <w:t> </w:t>
      </w:r>
      <w:r>
        <w:rPr>
          <w:color w:val="231F20"/>
        </w:rPr>
        <w:t>vô</w:t>
      </w:r>
      <w:r>
        <w:rPr>
          <w:color w:val="231F20"/>
          <w:spacing w:val="-3"/>
        </w:rPr>
        <w:t> </w:t>
      </w:r>
      <w:r>
        <w:rPr>
          <w:color w:val="231F20"/>
        </w:rPr>
        <w:t>sở</w:t>
      </w:r>
      <w:r>
        <w:rPr>
          <w:color w:val="231F20"/>
          <w:spacing w:val="-3"/>
        </w:rPr>
        <w:t> </w:t>
      </w:r>
      <w:r>
        <w:rPr>
          <w:color w:val="231F20"/>
        </w:rPr>
        <w:t>hữu.</w:t>
      </w:r>
      <w:r>
        <w:rPr>
          <w:color w:val="231F20"/>
          <w:spacing w:val="-3"/>
        </w:rPr>
        <w:t> </w:t>
      </w:r>
      <w:r>
        <w:rPr>
          <w:color w:val="231F20"/>
        </w:rPr>
        <w:t>Câu</w:t>
      </w:r>
      <w:r>
        <w:rPr>
          <w:color w:val="231F20"/>
          <w:spacing w:val="-3"/>
        </w:rPr>
        <w:t> </w:t>
      </w:r>
      <w:r>
        <w:rPr>
          <w:color w:val="231F20"/>
        </w:rPr>
        <w:t>này</w:t>
      </w:r>
      <w:r>
        <w:rPr>
          <w:color w:val="231F20"/>
          <w:spacing w:val="-3"/>
        </w:rPr>
        <w:t> </w:t>
      </w:r>
      <w:r>
        <w:rPr>
          <w:color w:val="231F20"/>
        </w:rPr>
        <w:t>giải</w:t>
      </w:r>
      <w:r>
        <w:rPr>
          <w:color w:val="231F20"/>
          <w:spacing w:val="-3"/>
        </w:rPr>
        <w:t> </w:t>
      </w:r>
      <w:r>
        <w:rPr>
          <w:color w:val="231F20"/>
        </w:rPr>
        <w:t>thích </w:t>
      </w:r>
      <w:r>
        <w:rPr>
          <w:color w:val="231F20"/>
          <w:w w:val="105"/>
        </w:rPr>
        <w:t>thế nào?</w:t>
      </w:r>
    </w:p>
    <w:p>
      <w:pPr>
        <w:pStyle w:val="BodyText"/>
        <w:spacing w:line="302" w:lineRule="auto" w:before="147"/>
        <w:ind w:left="104" w:right="405" w:firstLine="453"/>
      </w:pPr>
      <w:r>
        <w:rPr>
          <w:color w:val="231F20"/>
          <w:w w:val="105"/>
        </w:rPr>
        <w:t>Phàm phu chúng ta, bảo quý vị dạy một tiết, thì phải chuẩn</w:t>
      </w:r>
      <w:r>
        <w:rPr>
          <w:color w:val="231F20"/>
          <w:spacing w:val="4"/>
          <w:w w:val="105"/>
        </w:rPr>
        <w:t> </w:t>
      </w:r>
      <w:r>
        <w:rPr>
          <w:color w:val="231F20"/>
          <w:w w:val="105"/>
        </w:rPr>
        <w:t>bị</w:t>
      </w:r>
      <w:r>
        <w:rPr>
          <w:color w:val="231F20"/>
          <w:spacing w:val="4"/>
          <w:w w:val="105"/>
        </w:rPr>
        <w:t> </w:t>
      </w:r>
      <w:r>
        <w:rPr>
          <w:color w:val="231F20"/>
          <w:w w:val="105"/>
        </w:rPr>
        <w:t>trước,</w:t>
      </w:r>
      <w:r>
        <w:rPr>
          <w:color w:val="231F20"/>
          <w:spacing w:val="4"/>
          <w:w w:val="105"/>
        </w:rPr>
        <w:t> </w:t>
      </w:r>
      <w:r>
        <w:rPr>
          <w:color w:val="231F20"/>
          <w:w w:val="105"/>
        </w:rPr>
        <w:t>chuẩn</w:t>
      </w:r>
      <w:r>
        <w:rPr>
          <w:color w:val="231F20"/>
          <w:spacing w:val="4"/>
          <w:w w:val="105"/>
        </w:rPr>
        <w:t> </w:t>
      </w:r>
      <w:r>
        <w:rPr>
          <w:color w:val="231F20"/>
          <w:w w:val="105"/>
        </w:rPr>
        <w:t>bị</w:t>
      </w:r>
      <w:r>
        <w:rPr>
          <w:color w:val="231F20"/>
          <w:spacing w:val="4"/>
          <w:w w:val="105"/>
        </w:rPr>
        <w:t> </w:t>
      </w:r>
      <w:r>
        <w:rPr>
          <w:color w:val="231F20"/>
          <w:w w:val="105"/>
        </w:rPr>
        <w:t>là</w:t>
      </w:r>
      <w:r>
        <w:rPr>
          <w:color w:val="231F20"/>
          <w:spacing w:val="4"/>
          <w:w w:val="105"/>
        </w:rPr>
        <w:t> </w:t>
      </w:r>
      <w:r>
        <w:rPr>
          <w:color w:val="231F20"/>
          <w:w w:val="105"/>
        </w:rPr>
        <w:t>có</w:t>
      </w:r>
      <w:r>
        <w:rPr>
          <w:color w:val="231F20"/>
          <w:spacing w:val="4"/>
          <w:w w:val="105"/>
        </w:rPr>
        <w:t> </w:t>
      </w:r>
      <w:r>
        <w:rPr>
          <w:color w:val="231F20"/>
          <w:w w:val="105"/>
        </w:rPr>
        <w:t>tác,</w:t>
      </w:r>
      <w:r>
        <w:rPr>
          <w:color w:val="231F20"/>
          <w:spacing w:val="5"/>
          <w:w w:val="105"/>
        </w:rPr>
        <w:t> </w:t>
      </w:r>
      <w:r>
        <w:rPr>
          <w:color w:val="231F20"/>
          <w:w w:val="105"/>
        </w:rPr>
        <w:t>có</w:t>
      </w:r>
      <w:r>
        <w:rPr>
          <w:color w:val="231F20"/>
          <w:spacing w:val="4"/>
          <w:w w:val="105"/>
        </w:rPr>
        <w:t> </w:t>
      </w:r>
      <w:r>
        <w:rPr>
          <w:color w:val="231F20"/>
          <w:w w:val="105"/>
        </w:rPr>
        <w:t>sở</w:t>
      </w:r>
      <w:r>
        <w:rPr>
          <w:color w:val="231F20"/>
          <w:spacing w:val="4"/>
          <w:w w:val="105"/>
        </w:rPr>
        <w:t> </w:t>
      </w:r>
      <w:r>
        <w:rPr>
          <w:color w:val="231F20"/>
          <w:w w:val="105"/>
        </w:rPr>
        <w:t>tác.</w:t>
      </w:r>
      <w:r>
        <w:rPr>
          <w:color w:val="231F20"/>
          <w:spacing w:val="4"/>
          <w:w w:val="105"/>
        </w:rPr>
        <w:t> </w:t>
      </w:r>
      <w:r>
        <w:rPr>
          <w:color w:val="231F20"/>
          <w:w w:val="105"/>
        </w:rPr>
        <w:t>Năm</w:t>
      </w:r>
      <w:r>
        <w:rPr>
          <w:color w:val="231F20"/>
          <w:spacing w:val="4"/>
          <w:w w:val="105"/>
        </w:rPr>
        <w:t> </w:t>
      </w:r>
      <w:r>
        <w:rPr>
          <w:color w:val="231F20"/>
          <w:w w:val="105"/>
        </w:rPr>
        <w:t>xưa,</w:t>
      </w:r>
      <w:r>
        <w:rPr>
          <w:color w:val="231F20"/>
          <w:spacing w:val="4"/>
          <w:w w:val="105"/>
        </w:rPr>
        <w:t> </w:t>
      </w:r>
      <w:r>
        <w:rPr>
          <w:color w:val="231F20"/>
          <w:spacing w:val="-5"/>
          <w:w w:val="105"/>
        </w:rPr>
        <w:t>đức</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21"/>
      </w:pPr>
      <w:r>
        <w:rPr>
          <w:color w:val="231F20"/>
          <w:w w:val="105"/>
        </w:rPr>
        <w:t>Phật</w:t>
      </w:r>
      <w:r>
        <w:rPr>
          <w:color w:val="231F20"/>
          <w:spacing w:val="-20"/>
          <w:w w:val="105"/>
        </w:rPr>
        <w:t> </w:t>
      </w:r>
      <w:r>
        <w:rPr>
          <w:color w:val="231F20"/>
          <w:w w:val="105"/>
        </w:rPr>
        <w:t>giáo</w:t>
      </w:r>
      <w:r>
        <w:rPr>
          <w:color w:val="231F20"/>
          <w:spacing w:val="-21"/>
          <w:w w:val="105"/>
        </w:rPr>
        <w:t> </w:t>
      </w:r>
      <w:r>
        <w:rPr>
          <w:color w:val="231F20"/>
          <w:w w:val="105"/>
        </w:rPr>
        <w:t>hóa</w:t>
      </w:r>
      <w:r>
        <w:rPr>
          <w:color w:val="231F20"/>
          <w:spacing w:val="-20"/>
          <w:w w:val="105"/>
        </w:rPr>
        <w:t> </w:t>
      </w:r>
      <w:r>
        <w:rPr>
          <w:color w:val="231F20"/>
          <w:w w:val="105"/>
        </w:rPr>
        <w:t>chúng</w:t>
      </w:r>
      <w:r>
        <w:rPr>
          <w:color w:val="231F20"/>
          <w:spacing w:val="-20"/>
          <w:w w:val="105"/>
        </w:rPr>
        <w:t> </w:t>
      </w:r>
      <w:r>
        <w:rPr>
          <w:color w:val="231F20"/>
          <w:w w:val="105"/>
        </w:rPr>
        <w:t>sinh,</w:t>
      </w:r>
      <w:r>
        <w:rPr>
          <w:color w:val="231F20"/>
          <w:spacing w:val="-20"/>
          <w:w w:val="105"/>
        </w:rPr>
        <w:t> </w:t>
      </w:r>
      <w:r>
        <w:rPr>
          <w:color w:val="231F20"/>
          <w:w w:val="105"/>
        </w:rPr>
        <w:t>quý</w:t>
      </w:r>
      <w:r>
        <w:rPr>
          <w:color w:val="231F20"/>
          <w:spacing w:val="-20"/>
          <w:w w:val="105"/>
        </w:rPr>
        <w:t> </w:t>
      </w:r>
      <w:r>
        <w:rPr>
          <w:color w:val="231F20"/>
          <w:w w:val="105"/>
        </w:rPr>
        <w:t>vị</w:t>
      </w:r>
      <w:r>
        <w:rPr>
          <w:color w:val="231F20"/>
          <w:spacing w:val="-20"/>
          <w:w w:val="105"/>
        </w:rPr>
        <w:t> </w:t>
      </w:r>
      <w:r>
        <w:rPr>
          <w:color w:val="231F20"/>
          <w:w w:val="105"/>
        </w:rPr>
        <w:t>nên</w:t>
      </w:r>
      <w:r>
        <w:rPr>
          <w:color w:val="231F20"/>
          <w:spacing w:val="-21"/>
          <w:w w:val="105"/>
        </w:rPr>
        <w:t> </w:t>
      </w:r>
      <w:r>
        <w:rPr>
          <w:color w:val="231F20"/>
          <w:w w:val="105"/>
        </w:rPr>
        <w:t>biết,</w:t>
      </w:r>
      <w:r>
        <w:rPr>
          <w:color w:val="231F20"/>
          <w:spacing w:val="-20"/>
          <w:w w:val="105"/>
        </w:rPr>
        <w:t> </w:t>
      </w:r>
      <w:r>
        <w:rPr>
          <w:color w:val="231F20"/>
          <w:w w:val="105"/>
        </w:rPr>
        <w:t>Ngài</w:t>
      </w:r>
      <w:r>
        <w:rPr>
          <w:color w:val="231F20"/>
          <w:spacing w:val="-21"/>
          <w:w w:val="105"/>
        </w:rPr>
        <w:t> </w:t>
      </w:r>
      <w:r>
        <w:rPr>
          <w:color w:val="231F20"/>
          <w:w w:val="105"/>
        </w:rPr>
        <w:t>không</w:t>
      </w:r>
      <w:r>
        <w:rPr>
          <w:color w:val="231F20"/>
          <w:spacing w:val="-21"/>
          <w:w w:val="105"/>
        </w:rPr>
        <w:t> </w:t>
      </w:r>
      <w:r>
        <w:rPr>
          <w:color w:val="231F20"/>
          <w:w w:val="105"/>
        </w:rPr>
        <w:t>có</w:t>
      </w:r>
      <w:r>
        <w:rPr>
          <w:color w:val="231F20"/>
          <w:spacing w:val="-20"/>
          <w:w w:val="105"/>
        </w:rPr>
        <w:t> </w:t>
      </w:r>
      <w:r>
        <w:rPr>
          <w:color w:val="231F20"/>
          <w:w w:val="105"/>
        </w:rPr>
        <w:t>bài giảng,</w:t>
      </w:r>
      <w:r>
        <w:rPr>
          <w:color w:val="231F20"/>
          <w:spacing w:val="-1"/>
          <w:w w:val="105"/>
        </w:rPr>
        <w:t> </w:t>
      </w:r>
      <w:r>
        <w:rPr>
          <w:color w:val="231F20"/>
          <w:w w:val="105"/>
        </w:rPr>
        <w:t>không</w:t>
      </w:r>
      <w:r>
        <w:rPr>
          <w:color w:val="231F20"/>
          <w:spacing w:val="-1"/>
          <w:w w:val="105"/>
        </w:rPr>
        <w:t> </w:t>
      </w:r>
      <w:r>
        <w:rPr>
          <w:color w:val="231F20"/>
          <w:w w:val="105"/>
        </w:rPr>
        <w:t>có</w:t>
      </w:r>
      <w:r>
        <w:rPr>
          <w:color w:val="231F20"/>
          <w:spacing w:val="-1"/>
          <w:w w:val="105"/>
        </w:rPr>
        <w:t> </w:t>
      </w:r>
      <w:r>
        <w:rPr>
          <w:color w:val="231F20"/>
          <w:w w:val="105"/>
        </w:rPr>
        <w:t>sách,</w:t>
      </w:r>
      <w:r>
        <w:rPr>
          <w:color w:val="231F20"/>
          <w:spacing w:val="-1"/>
          <w:w w:val="105"/>
        </w:rPr>
        <w:t> </w:t>
      </w:r>
      <w:r>
        <w:rPr>
          <w:color w:val="231F20"/>
          <w:w w:val="105"/>
        </w:rPr>
        <w:t>tùy</w:t>
      </w:r>
      <w:r>
        <w:rPr>
          <w:color w:val="231F20"/>
          <w:spacing w:val="-1"/>
          <w:w w:val="105"/>
        </w:rPr>
        <w:t> </w:t>
      </w:r>
      <w:r>
        <w:rPr>
          <w:color w:val="231F20"/>
          <w:w w:val="105"/>
        </w:rPr>
        <w:t>khẩu</w:t>
      </w:r>
      <w:r>
        <w:rPr>
          <w:color w:val="231F20"/>
          <w:spacing w:val="-1"/>
          <w:w w:val="105"/>
        </w:rPr>
        <w:t> </w:t>
      </w:r>
      <w:r>
        <w:rPr>
          <w:color w:val="231F20"/>
          <w:w w:val="105"/>
        </w:rPr>
        <w:t>thuyết.</w:t>
      </w:r>
      <w:r>
        <w:rPr>
          <w:color w:val="231F20"/>
          <w:spacing w:val="-1"/>
          <w:w w:val="105"/>
        </w:rPr>
        <w:t> </w:t>
      </w:r>
      <w:r>
        <w:rPr>
          <w:color w:val="231F20"/>
          <w:w w:val="105"/>
        </w:rPr>
        <w:t>Nguồn</w:t>
      </w:r>
      <w:r>
        <w:rPr>
          <w:color w:val="231F20"/>
          <w:spacing w:val="-1"/>
          <w:w w:val="105"/>
        </w:rPr>
        <w:t> </w:t>
      </w:r>
      <w:r>
        <w:rPr>
          <w:color w:val="231F20"/>
          <w:w w:val="105"/>
        </w:rPr>
        <w:t>gốc</w:t>
      </w:r>
      <w:r>
        <w:rPr>
          <w:color w:val="231F20"/>
          <w:spacing w:val="-1"/>
          <w:w w:val="105"/>
        </w:rPr>
        <w:t> </w:t>
      </w:r>
      <w:r>
        <w:rPr>
          <w:color w:val="231F20"/>
          <w:w w:val="105"/>
        </w:rPr>
        <w:t>của</w:t>
      </w:r>
      <w:r>
        <w:rPr>
          <w:color w:val="231F20"/>
          <w:spacing w:val="-1"/>
          <w:w w:val="105"/>
        </w:rPr>
        <w:t> </w:t>
      </w:r>
      <w:r>
        <w:rPr>
          <w:color w:val="231F20"/>
          <w:w w:val="105"/>
        </w:rPr>
        <w:t>kinh là</w:t>
      </w:r>
      <w:r>
        <w:rPr>
          <w:color w:val="231F20"/>
          <w:spacing w:val="-15"/>
          <w:w w:val="105"/>
        </w:rPr>
        <w:t> </w:t>
      </w:r>
      <w:r>
        <w:rPr>
          <w:color w:val="231F20"/>
          <w:w w:val="105"/>
        </w:rPr>
        <w:t>sau</w:t>
      </w:r>
      <w:r>
        <w:rPr>
          <w:color w:val="231F20"/>
          <w:spacing w:val="-14"/>
          <w:w w:val="105"/>
        </w:rPr>
        <w:t> </w:t>
      </w:r>
      <w:r>
        <w:rPr>
          <w:color w:val="231F20"/>
          <w:w w:val="105"/>
        </w:rPr>
        <w:t>khi</w:t>
      </w:r>
      <w:r>
        <w:rPr>
          <w:color w:val="231F20"/>
          <w:spacing w:val="-15"/>
          <w:w w:val="105"/>
        </w:rPr>
        <w:t> </w:t>
      </w:r>
      <w:r>
        <w:rPr>
          <w:color w:val="231F20"/>
          <w:w w:val="105"/>
        </w:rPr>
        <w:t>Ngài</w:t>
      </w:r>
      <w:r>
        <w:rPr>
          <w:color w:val="231F20"/>
          <w:spacing w:val="-15"/>
          <w:w w:val="105"/>
        </w:rPr>
        <w:t> </w:t>
      </w:r>
      <w:r>
        <w:rPr>
          <w:color w:val="231F20"/>
          <w:w w:val="105"/>
        </w:rPr>
        <w:t>nhập</w:t>
      </w:r>
      <w:r>
        <w:rPr>
          <w:color w:val="231F20"/>
          <w:spacing w:val="-14"/>
          <w:w w:val="105"/>
        </w:rPr>
        <w:t> </w:t>
      </w:r>
      <w:r>
        <w:rPr>
          <w:color w:val="231F20"/>
          <w:w w:val="105"/>
        </w:rPr>
        <w:t>Niết</w:t>
      </w:r>
      <w:r>
        <w:rPr>
          <w:color w:val="231F20"/>
          <w:spacing w:val="-15"/>
          <w:w w:val="105"/>
        </w:rPr>
        <w:t> </w:t>
      </w:r>
      <w:r>
        <w:rPr>
          <w:color w:val="231F20"/>
          <w:w w:val="105"/>
        </w:rPr>
        <w:t>bàn,</w:t>
      </w:r>
      <w:r>
        <w:rPr>
          <w:color w:val="231F20"/>
          <w:spacing w:val="-14"/>
          <w:w w:val="105"/>
        </w:rPr>
        <w:t> </w:t>
      </w:r>
      <w:r>
        <w:rPr>
          <w:color w:val="231F20"/>
          <w:w w:val="105"/>
        </w:rPr>
        <w:t>học</w:t>
      </w:r>
      <w:r>
        <w:rPr>
          <w:color w:val="231F20"/>
          <w:spacing w:val="-15"/>
          <w:w w:val="105"/>
        </w:rPr>
        <w:t> </w:t>
      </w:r>
      <w:r>
        <w:rPr>
          <w:color w:val="231F20"/>
          <w:w w:val="105"/>
        </w:rPr>
        <w:t>trò</w:t>
      </w:r>
      <w:r>
        <w:rPr>
          <w:color w:val="231F20"/>
          <w:spacing w:val="-14"/>
          <w:w w:val="105"/>
        </w:rPr>
        <w:t> </w:t>
      </w:r>
      <w:r>
        <w:rPr>
          <w:color w:val="231F20"/>
          <w:w w:val="105"/>
        </w:rPr>
        <w:t>của</w:t>
      </w:r>
      <w:r>
        <w:rPr>
          <w:color w:val="231F20"/>
          <w:spacing w:val="-14"/>
          <w:w w:val="105"/>
        </w:rPr>
        <w:t> </w:t>
      </w:r>
      <w:r>
        <w:rPr>
          <w:color w:val="231F20"/>
          <w:w w:val="105"/>
        </w:rPr>
        <w:t>Ngài</w:t>
      </w:r>
      <w:r>
        <w:rPr>
          <w:color w:val="231F20"/>
          <w:spacing w:val="-15"/>
          <w:w w:val="105"/>
        </w:rPr>
        <w:t> </w:t>
      </w:r>
      <w:r>
        <w:rPr>
          <w:color w:val="231F20"/>
          <w:w w:val="105"/>
        </w:rPr>
        <w:t>từ</w:t>
      </w:r>
      <w:r>
        <w:rPr>
          <w:color w:val="231F20"/>
          <w:spacing w:val="-14"/>
          <w:w w:val="105"/>
        </w:rPr>
        <w:t> </w:t>
      </w:r>
      <w:r>
        <w:rPr>
          <w:color w:val="231F20"/>
          <w:w w:val="105"/>
        </w:rPr>
        <w:t>chỗ</w:t>
      </w:r>
      <w:r>
        <w:rPr>
          <w:color w:val="231F20"/>
          <w:spacing w:val="-15"/>
          <w:w w:val="105"/>
        </w:rPr>
        <w:t> </w:t>
      </w:r>
      <w:r>
        <w:rPr>
          <w:color w:val="231F20"/>
          <w:w w:val="105"/>
        </w:rPr>
        <w:t>nhiều năm tiếp nhận sự dạy dỗ, tự mình nhớ lại đức Phật đã dạy như thế nào, đem viết ra thành sách lưu truyền lại đời sau. Nguồn gốc là như vậy.</w:t>
      </w:r>
    </w:p>
    <w:p>
      <w:pPr>
        <w:pStyle w:val="BodyText"/>
        <w:spacing w:line="307" w:lineRule="auto" w:before="138"/>
        <w:ind w:left="387" w:right="122" w:firstLine="453"/>
      </w:pPr>
      <w:r>
        <w:rPr>
          <w:color w:val="231F20"/>
          <w:w w:val="105"/>
        </w:rPr>
        <w:t>Đức</w:t>
      </w:r>
      <w:r>
        <w:rPr>
          <w:color w:val="231F20"/>
          <w:spacing w:val="-19"/>
          <w:w w:val="105"/>
        </w:rPr>
        <w:t> </w:t>
      </w:r>
      <w:r>
        <w:rPr>
          <w:color w:val="231F20"/>
          <w:w w:val="105"/>
        </w:rPr>
        <w:t>Phật</w:t>
      </w:r>
      <w:r>
        <w:rPr>
          <w:color w:val="231F20"/>
          <w:spacing w:val="-19"/>
          <w:w w:val="105"/>
        </w:rPr>
        <w:t> </w:t>
      </w:r>
      <w:r>
        <w:rPr>
          <w:color w:val="231F20"/>
          <w:w w:val="105"/>
        </w:rPr>
        <w:t>Thích</w:t>
      </w:r>
      <w:r>
        <w:rPr>
          <w:color w:val="231F20"/>
          <w:spacing w:val="-20"/>
          <w:w w:val="105"/>
        </w:rPr>
        <w:t> </w:t>
      </w:r>
      <w:r>
        <w:rPr>
          <w:color w:val="231F20"/>
          <w:w w:val="105"/>
        </w:rPr>
        <w:t>Ca</w:t>
      </w:r>
      <w:r>
        <w:rPr>
          <w:color w:val="231F20"/>
          <w:spacing w:val="-19"/>
          <w:w w:val="105"/>
        </w:rPr>
        <w:t> </w:t>
      </w:r>
      <w:r>
        <w:rPr>
          <w:color w:val="231F20"/>
          <w:w w:val="105"/>
        </w:rPr>
        <w:t>như</w:t>
      </w:r>
      <w:r>
        <w:rPr>
          <w:color w:val="231F20"/>
          <w:spacing w:val="-19"/>
          <w:w w:val="105"/>
        </w:rPr>
        <w:t> </w:t>
      </w:r>
      <w:r>
        <w:rPr>
          <w:color w:val="231F20"/>
          <w:w w:val="105"/>
        </w:rPr>
        <w:t>vậy,</w:t>
      </w:r>
      <w:r>
        <w:rPr>
          <w:color w:val="231F20"/>
          <w:spacing w:val="-19"/>
          <w:w w:val="105"/>
        </w:rPr>
        <w:t> </w:t>
      </w:r>
      <w:r>
        <w:rPr>
          <w:color w:val="231F20"/>
          <w:w w:val="105"/>
        </w:rPr>
        <w:t>Khổng</w:t>
      </w:r>
      <w:r>
        <w:rPr>
          <w:color w:val="231F20"/>
          <w:spacing w:val="-20"/>
          <w:w w:val="105"/>
        </w:rPr>
        <w:t> </w:t>
      </w:r>
      <w:r>
        <w:rPr>
          <w:color w:val="231F20"/>
          <w:w w:val="105"/>
        </w:rPr>
        <w:t>lão</w:t>
      </w:r>
      <w:r>
        <w:rPr>
          <w:color w:val="231F20"/>
          <w:spacing w:val="-19"/>
          <w:w w:val="105"/>
        </w:rPr>
        <w:t> </w:t>
      </w:r>
      <w:r>
        <w:rPr>
          <w:color w:val="231F20"/>
          <w:w w:val="105"/>
        </w:rPr>
        <w:t>phu</w:t>
      </w:r>
      <w:r>
        <w:rPr>
          <w:color w:val="231F20"/>
          <w:spacing w:val="-19"/>
          <w:w w:val="105"/>
        </w:rPr>
        <w:t> </w:t>
      </w:r>
      <w:r>
        <w:rPr>
          <w:color w:val="231F20"/>
          <w:w w:val="105"/>
        </w:rPr>
        <w:t>tử</w:t>
      </w:r>
      <w:r>
        <w:rPr>
          <w:color w:val="231F20"/>
          <w:spacing w:val="-19"/>
          <w:w w:val="105"/>
        </w:rPr>
        <w:t> </w:t>
      </w:r>
      <w:r>
        <w:rPr>
          <w:color w:val="231F20"/>
          <w:w w:val="105"/>
        </w:rPr>
        <w:t>còn</w:t>
      </w:r>
      <w:r>
        <w:rPr>
          <w:color w:val="231F20"/>
          <w:spacing w:val="-19"/>
          <w:w w:val="105"/>
        </w:rPr>
        <w:t> </w:t>
      </w:r>
      <w:r>
        <w:rPr>
          <w:color w:val="231F20"/>
          <w:w w:val="105"/>
        </w:rPr>
        <w:t>tại</w:t>
      </w:r>
      <w:r>
        <w:rPr>
          <w:color w:val="231F20"/>
          <w:spacing w:val="-19"/>
          <w:w w:val="105"/>
        </w:rPr>
        <w:t> </w:t>
      </w:r>
      <w:r>
        <w:rPr>
          <w:color w:val="231F20"/>
          <w:w w:val="105"/>
        </w:rPr>
        <w:t>thế cũng như vậy. Khổng lão phu tử còn viết mấy bài, không </w:t>
      </w:r>
      <w:r>
        <w:rPr>
          <w:color w:val="231F20"/>
        </w:rPr>
        <w:t>nhiều. Chúng tôi biết </w:t>
      </w:r>
      <w:r>
        <w:rPr>
          <w:i/>
          <w:color w:val="231F20"/>
        </w:rPr>
        <w:t>Dịch Kinh Hệ Từ Truyện</w:t>
      </w:r>
      <w:r>
        <w:rPr>
          <w:color w:val="231F20"/>
        </w:rPr>
        <w:t>, là bài viết của </w:t>
      </w:r>
      <w:r>
        <w:rPr>
          <w:color w:val="231F20"/>
          <w:w w:val="105"/>
        </w:rPr>
        <w:t>Khổng</w:t>
      </w:r>
      <w:r>
        <w:rPr>
          <w:color w:val="231F20"/>
          <w:spacing w:val="-17"/>
          <w:w w:val="105"/>
        </w:rPr>
        <w:t> </w:t>
      </w:r>
      <w:r>
        <w:rPr>
          <w:color w:val="231F20"/>
          <w:w w:val="105"/>
        </w:rPr>
        <w:t>lão</w:t>
      </w:r>
      <w:r>
        <w:rPr>
          <w:color w:val="231F20"/>
          <w:spacing w:val="-17"/>
          <w:w w:val="105"/>
        </w:rPr>
        <w:t> </w:t>
      </w:r>
      <w:r>
        <w:rPr>
          <w:color w:val="231F20"/>
          <w:w w:val="105"/>
        </w:rPr>
        <w:t>phu</w:t>
      </w:r>
      <w:r>
        <w:rPr>
          <w:color w:val="231F20"/>
          <w:spacing w:val="-17"/>
          <w:w w:val="105"/>
        </w:rPr>
        <w:t> </w:t>
      </w:r>
      <w:r>
        <w:rPr>
          <w:color w:val="231F20"/>
          <w:w w:val="105"/>
        </w:rPr>
        <w:t>tử.</w:t>
      </w:r>
      <w:r>
        <w:rPr>
          <w:color w:val="231F20"/>
          <w:spacing w:val="-14"/>
          <w:w w:val="105"/>
        </w:rPr>
        <w:t> </w:t>
      </w:r>
      <w:r>
        <w:rPr>
          <w:i/>
          <w:color w:val="231F20"/>
          <w:w w:val="105"/>
        </w:rPr>
        <w:t>Xuân</w:t>
      </w:r>
      <w:r>
        <w:rPr>
          <w:i/>
          <w:color w:val="231F20"/>
          <w:spacing w:val="-17"/>
          <w:w w:val="105"/>
        </w:rPr>
        <w:t> </w:t>
      </w:r>
      <w:r>
        <w:rPr>
          <w:i/>
          <w:color w:val="231F20"/>
          <w:w w:val="105"/>
        </w:rPr>
        <w:t>Thu</w:t>
      </w:r>
      <w:r>
        <w:rPr>
          <w:color w:val="231F20"/>
          <w:w w:val="105"/>
        </w:rPr>
        <w:t>,</w:t>
      </w:r>
      <w:r>
        <w:rPr>
          <w:color w:val="231F20"/>
          <w:spacing w:val="-17"/>
          <w:w w:val="105"/>
        </w:rPr>
        <w:t> </w:t>
      </w:r>
      <w:r>
        <w:rPr>
          <w:color w:val="231F20"/>
          <w:w w:val="105"/>
        </w:rPr>
        <w:t>bộ</w:t>
      </w:r>
      <w:r>
        <w:rPr>
          <w:color w:val="231F20"/>
          <w:spacing w:val="-17"/>
          <w:w w:val="105"/>
        </w:rPr>
        <w:t> </w:t>
      </w:r>
      <w:r>
        <w:rPr>
          <w:color w:val="231F20"/>
          <w:w w:val="105"/>
        </w:rPr>
        <w:t>sách</w:t>
      </w:r>
      <w:r>
        <w:rPr>
          <w:color w:val="231F20"/>
          <w:spacing w:val="-17"/>
          <w:w w:val="105"/>
        </w:rPr>
        <w:t> </w:t>
      </w:r>
      <w:r>
        <w:rPr>
          <w:color w:val="231F20"/>
          <w:w w:val="105"/>
        </w:rPr>
        <w:t>này</w:t>
      </w:r>
      <w:r>
        <w:rPr>
          <w:color w:val="231F20"/>
          <w:spacing w:val="-17"/>
          <w:w w:val="105"/>
        </w:rPr>
        <w:t> </w:t>
      </w:r>
      <w:r>
        <w:rPr>
          <w:color w:val="231F20"/>
          <w:w w:val="105"/>
        </w:rPr>
        <w:t>do</w:t>
      </w:r>
      <w:r>
        <w:rPr>
          <w:color w:val="231F20"/>
          <w:spacing w:val="-17"/>
          <w:w w:val="105"/>
        </w:rPr>
        <w:t> </w:t>
      </w:r>
      <w:r>
        <w:rPr>
          <w:color w:val="231F20"/>
          <w:w w:val="105"/>
        </w:rPr>
        <w:t>Khổng</w:t>
      </w:r>
      <w:r>
        <w:rPr>
          <w:color w:val="231F20"/>
          <w:spacing w:val="-17"/>
          <w:w w:val="105"/>
        </w:rPr>
        <w:t> </w:t>
      </w:r>
      <w:r>
        <w:rPr>
          <w:color w:val="231F20"/>
          <w:w w:val="105"/>
        </w:rPr>
        <w:t>Tử</w:t>
      </w:r>
      <w:r>
        <w:rPr>
          <w:color w:val="231F20"/>
          <w:spacing w:val="-17"/>
          <w:w w:val="105"/>
        </w:rPr>
        <w:t> </w:t>
      </w:r>
      <w:r>
        <w:rPr>
          <w:color w:val="231F20"/>
          <w:w w:val="105"/>
        </w:rPr>
        <w:t>viết. Truyện</w:t>
      </w:r>
      <w:r>
        <w:rPr>
          <w:color w:val="231F20"/>
          <w:spacing w:val="-12"/>
          <w:w w:val="105"/>
        </w:rPr>
        <w:t> </w:t>
      </w:r>
      <w:r>
        <w:rPr>
          <w:color w:val="231F20"/>
          <w:w w:val="105"/>
        </w:rPr>
        <w:t>là</w:t>
      </w:r>
      <w:r>
        <w:rPr>
          <w:color w:val="231F20"/>
          <w:spacing w:val="-12"/>
          <w:w w:val="105"/>
        </w:rPr>
        <w:t> </w:t>
      </w:r>
      <w:r>
        <w:rPr>
          <w:color w:val="231F20"/>
          <w:w w:val="105"/>
        </w:rPr>
        <w:t>giải</w:t>
      </w:r>
      <w:r>
        <w:rPr>
          <w:color w:val="231F20"/>
          <w:spacing w:val="-12"/>
          <w:w w:val="105"/>
        </w:rPr>
        <w:t> </w:t>
      </w:r>
      <w:r>
        <w:rPr>
          <w:color w:val="231F20"/>
          <w:w w:val="105"/>
        </w:rPr>
        <w:t>thích,</w:t>
      </w:r>
      <w:r>
        <w:rPr>
          <w:color w:val="231F20"/>
          <w:spacing w:val="-12"/>
          <w:w w:val="105"/>
        </w:rPr>
        <w:t> </w:t>
      </w:r>
      <w:r>
        <w:rPr>
          <w:color w:val="231F20"/>
          <w:w w:val="105"/>
        </w:rPr>
        <w:t>là</w:t>
      </w:r>
      <w:r>
        <w:rPr>
          <w:color w:val="231F20"/>
          <w:spacing w:val="-12"/>
          <w:w w:val="105"/>
        </w:rPr>
        <w:t> </w:t>
      </w:r>
      <w:r>
        <w:rPr>
          <w:color w:val="231F20"/>
          <w:w w:val="105"/>
        </w:rPr>
        <w:t>chú</w:t>
      </w:r>
      <w:r>
        <w:rPr>
          <w:color w:val="231F20"/>
          <w:spacing w:val="-12"/>
          <w:w w:val="105"/>
        </w:rPr>
        <w:t> </w:t>
      </w:r>
      <w:r>
        <w:rPr>
          <w:color w:val="231F20"/>
          <w:w w:val="105"/>
        </w:rPr>
        <w:t>giải.</w:t>
      </w:r>
      <w:r>
        <w:rPr>
          <w:color w:val="231F20"/>
          <w:spacing w:val="-12"/>
          <w:w w:val="105"/>
        </w:rPr>
        <w:t> </w:t>
      </w:r>
      <w:r>
        <w:rPr>
          <w:color w:val="231F20"/>
          <w:w w:val="105"/>
        </w:rPr>
        <w:t>Có</w:t>
      </w:r>
      <w:r>
        <w:rPr>
          <w:color w:val="231F20"/>
          <w:spacing w:val="-12"/>
          <w:w w:val="105"/>
        </w:rPr>
        <w:t> </w:t>
      </w:r>
      <w:r>
        <w:rPr>
          <w:color w:val="231F20"/>
          <w:w w:val="105"/>
        </w:rPr>
        <w:t>3</w:t>
      </w:r>
      <w:r>
        <w:rPr>
          <w:color w:val="231F20"/>
          <w:spacing w:val="-12"/>
          <w:w w:val="105"/>
        </w:rPr>
        <w:t> </w:t>
      </w:r>
      <w:r>
        <w:rPr>
          <w:color w:val="231F20"/>
          <w:w w:val="105"/>
        </w:rPr>
        <w:t>nhà</w:t>
      </w:r>
      <w:r>
        <w:rPr>
          <w:color w:val="231F20"/>
          <w:spacing w:val="-12"/>
          <w:w w:val="105"/>
        </w:rPr>
        <w:t> </w:t>
      </w:r>
      <w:r>
        <w:rPr>
          <w:color w:val="231F20"/>
          <w:w w:val="105"/>
        </w:rPr>
        <w:t>chú</w:t>
      </w:r>
      <w:r>
        <w:rPr>
          <w:color w:val="231F20"/>
          <w:spacing w:val="-12"/>
          <w:w w:val="105"/>
        </w:rPr>
        <w:t> </w:t>
      </w:r>
      <w:r>
        <w:rPr>
          <w:color w:val="231F20"/>
          <w:w w:val="105"/>
        </w:rPr>
        <w:t>giải.</w:t>
      </w:r>
      <w:r>
        <w:rPr>
          <w:color w:val="231F20"/>
          <w:spacing w:val="-12"/>
          <w:w w:val="105"/>
        </w:rPr>
        <w:t> </w:t>
      </w:r>
      <w:r>
        <w:rPr>
          <w:color w:val="231F20"/>
          <w:w w:val="105"/>
        </w:rPr>
        <w:t>Tả</w:t>
      </w:r>
      <w:r>
        <w:rPr>
          <w:color w:val="231F20"/>
          <w:spacing w:val="-12"/>
          <w:w w:val="105"/>
        </w:rPr>
        <w:t> </w:t>
      </w:r>
      <w:r>
        <w:rPr>
          <w:color w:val="231F20"/>
          <w:w w:val="105"/>
        </w:rPr>
        <w:t>Khưu Minh</w:t>
      </w:r>
      <w:r>
        <w:rPr>
          <w:color w:val="231F20"/>
          <w:spacing w:val="-16"/>
          <w:w w:val="105"/>
        </w:rPr>
        <w:t> </w:t>
      </w:r>
      <w:r>
        <w:rPr>
          <w:color w:val="231F20"/>
          <w:w w:val="105"/>
        </w:rPr>
        <w:t>có</w:t>
      </w:r>
      <w:r>
        <w:rPr>
          <w:color w:val="231F20"/>
          <w:spacing w:val="-16"/>
          <w:w w:val="105"/>
        </w:rPr>
        <w:t> </w:t>
      </w:r>
      <w:r>
        <w:rPr>
          <w:i/>
          <w:color w:val="231F20"/>
          <w:w w:val="105"/>
        </w:rPr>
        <w:t>Cốc</w:t>
      </w:r>
      <w:r>
        <w:rPr>
          <w:i/>
          <w:color w:val="231F20"/>
          <w:spacing w:val="-16"/>
          <w:w w:val="105"/>
        </w:rPr>
        <w:t> </w:t>
      </w:r>
      <w:r>
        <w:rPr>
          <w:i/>
          <w:color w:val="231F20"/>
          <w:w w:val="105"/>
        </w:rPr>
        <w:t>Lương</w:t>
      </w:r>
      <w:r>
        <w:rPr>
          <w:i/>
          <w:color w:val="231F20"/>
          <w:spacing w:val="-15"/>
          <w:w w:val="105"/>
        </w:rPr>
        <w:t> </w:t>
      </w:r>
      <w:r>
        <w:rPr>
          <w:i/>
          <w:color w:val="231F20"/>
          <w:w w:val="105"/>
        </w:rPr>
        <w:t>Truyện</w:t>
      </w:r>
      <w:r>
        <w:rPr>
          <w:color w:val="231F20"/>
          <w:w w:val="105"/>
        </w:rPr>
        <w:t>.</w:t>
      </w:r>
      <w:r>
        <w:rPr>
          <w:color w:val="231F20"/>
          <w:spacing w:val="-16"/>
          <w:w w:val="105"/>
        </w:rPr>
        <w:t> </w:t>
      </w:r>
      <w:r>
        <w:rPr>
          <w:color w:val="231F20"/>
          <w:w w:val="105"/>
        </w:rPr>
        <w:t>Khổng</w:t>
      </w:r>
      <w:r>
        <w:rPr>
          <w:color w:val="231F20"/>
          <w:spacing w:val="-16"/>
          <w:w w:val="105"/>
        </w:rPr>
        <w:t> </w:t>
      </w:r>
      <w:r>
        <w:rPr>
          <w:color w:val="231F20"/>
          <w:w w:val="105"/>
        </w:rPr>
        <w:t>Tử</w:t>
      </w:r>
      <w:r>
        <w:rPr>
          <w:color w:val="231F20"/>
          <w:spacing w:val="-16"/>
          <w:w w:val="105"/>
        </w:rPr>
        <w:t> </w:t>
      </w:r>
      <w:r>
        <w:rPr>
          <w:color w:val="231F20"/>
          <w:w w:val="105"/>
        </w:rPr>
        <w:t>viết</w:t>
      </w:r>
      <w:r>
        <w:rPr>
          <w:color w:val="231F20"/>
          <w:spacing w:val="-16"/>
          <w:w w:val="105"/>
        </w:rPr>
        <w:t> </w:t>
      </w:r>
      <w:r>
        <w:rPr>
          <w:color w:val="231F20"/>
          <w:w w:val="105"/>
        </w:rPr>
        <w:t>một</w:t>
      </w:r>
      <w:r>
        <w:rPr>
          <w:color w:val="231F20"/>
          <w:spacing w:val="-16"/>
          <w:w w:val="105"/>
        </w:rPr>
        <w:t> </w:t>
      </w:r>
      <w:r>
        <w:rPr>
          <w:color w:val="231F20"/>
          <w:w w:val="105"/>
        </w:rPr>
        <w:t>số</w:t>
      </w:r>
      <w:r>
        <w:rPr>
          <w:color w:val="231F20"/>
          <w:spacing w:val="-15"/>
          <w:w w:val="105"/>
        </w:rPr>
        <w:t> </w:t>
      </w:r>
      <w:r>
        <w:rPr>
          <w:color w:val="231F20"/>
          <w:w w:val="105"/>
        </w:rPr>
        <w:t>sách.</w:t>
      </w:r>
    </w:p>
    <w:p>
      <w:pPr>
        <w:pStyle w:val="BodyText"/>
        <w:spacing w:line="307" w:lineRule="auto" w:before="138"/>
        <w:ind w:left="387" w:right="121" w:firstLine="453"/>
      </w:pPr>
      <w:r>
        <w:rPr>
          <w:color w:val="231F20"/>
          <w:w w:val="105"/>
        </w:rPr>
        <w:t>Đức Phật thì không. Đức Phật không viết một bài nào hết,</w:t>
      </w:r>
      <w:r>
        <w:rPr>
          <w:color w:val="231F20"/>
          <w:spacing w:val="-4"/>
          <w:w w:val="105"/>
        </w:rPr>
        <w:t> </w:t>
      </w:r>
      <w:r>
        <w:rPr>
          <w:color w:val="231F20"/>
          <w:w w:val="105"/>
        </w:rPr>
        <w:t>cho</w:t>
      </w:r>
      <w:r>
        <w:rPr>
          <w:color w:val="231F20"/>
          <w:spacing w:val="-5"/>
          <w:w w:val="105"/>
        </w:rPr>
        <w:t> </w:t>
      </w:r>
      <w:r>
        <w:rPr>
          <w:color w:val="231F20"/>
          <w:w w:val="105"/>
        </w:rPr>
        <w:t>nên</w:t>
      </w:r>
      <w:r>
        <w:rPr>
          <w:color w:val="231F20"/>
          <w:spacing w:val="-5"/>
          <w:w w:val="105"/>
        </w:rPr>
        <w:t> </w:t>
      </w:r>
      <w:r>
        <w:rPr>
          <w:color w:val="231F20"/>
          <w:w w:val="105"/>
        </w:rPr>
        <w:t>Ngài</w:t>
      </w:r>
      <w:r>
        <w:rPr>
          <w:color w:val="231F20"/>
          <w:spacing w:val="-5"/>
          <w:w w:val="105"/>
        </w:rPr>
        <w:t> </w:t>
      </w:r>
      <w:r>
        <w:rPr>
          <w:color w:val="231F20"/>
          <w:w w:val="105"/>
        </w:rPr>
        <w:t>nói,</w:t>
      </w:r>
      <w:r>
        <w:rPr>
          <w:color w:val="231F20"/>
          <w:spacing w:val="-5"/>
          <w:w w:val="105"/>
        </w:rPr>
        <w:t> </w:t>
      </w:r>
      <w:r>
        <w:rPr>
          <w:color w:val="231F20"/>
          <w:w w:val="105"/>
        </w:rPr>
        <w:t>ai</w:t>
      </w:r>
      <w:r>
        <w:rPr>
          <w:color w:val="231F20"/>
          <w:spacing w:val="-5"/>
          <w:w w:val="105"/>
        </w:rPr>
        <w:t> </w:t>
      </w:r>
      <w:r>
        <w:rPr>
          <w:color w:val="231F20"/>
          <w:w w:val="105"/>
        </w:rPr>
        <w:t>nói</w:t>
      </w:r>
      <w:r>
        <w:rPr>
          <w:color w:val="231F20"/>
          <w:spacing w:val="-5"/>
          <w:w w:val="105"/>
        </w:rPr>
        <w:t> </w:t>
      </w:r>
      <w:r>
        <w:rPr>
          <w:color w:val="231F20"/>
          <w:w w:val="105"/>
        </w:rPr>
        <w:t>Ngài</w:t>
      </w:r>
      <w:r>
        <w:rPr>
          <w:color w:val="231F20"/>
          <w:spacing w:val="-5"/>
          <w:w w:val="105"/>
        </w:rPr>
        <w:t> </w:t>
      </w:r>
      <w:r>
        <w:rPr>
          <w:color w:val="231F20"/>
          <w:w w:val="105"/>
        </w:rPr>
        <w:t>thuyết</w:t>
      </w:r>
      <w:r>
        <w:rPr>
          <w:color w:val="231F20"/>
          <w:spacing w:val="-5"/>
          <w:w w:val="105"/>
        </w:rPr>
        <w:t> </w:t>
      </w:r>
      <w:r>
        <w:rPr>
          <w:color w:val="231F20"/>
          <w:w w:val="105"/>
        </w:rPr>
        <w:t>pháp</w:t>
      </w:r>
      <w:r>
        <w:rPr>
          <w:color w:val="231F20"/>
          <w:spacing w:val="-4"/>
          <w:w w:val="105"/>
        </w:rPr>
        <w:t> </w:t>
      </w:r>
      <w:r>
        <w:rPr>
          <w:color w:val="231F20"/>
          <w:w w:val="105"/>
        </w:rPr>
        <w:t>suốt</w:t>
      </w:r>
      <w:r>
        <w:rPr>
          <w:color w:val="231F20"/>
          <w:spacing w:val="-4"/>
          <w:w w:val="105"/>
        </w:rPr>
        <w:t> </w:t>
      </w:r>
      <w:r>
        <w:rPr>
          <w:color w:val="231F20"/>
          <w:w w:val="105"/>
        </w:rPr>
        <w:t>49</w:t>
      </w:r>
      <w:r>
        <w:rPr>
          <w:color w:val="231F20"/>
          <w:spacing w:val="-4"/>
          <w:w w:val="105"/>
        </w:rPr>
        <w:t> </w:t>
      </w:r>
      <w:r>
        <w:rPr>
          <w:color w:val="231F20"/>
          <w:w w:val="105"/>
        </w:rPr>
        <w:t>năm, là phỉ báng Phật. Đức Phật phủ định những điều mình nói trong</w:t>
      </w:r>
      <w:r>
        <w:rPr>
          <w:color w:val="231F20"/>
          <w:spacing w:val="-18"/>
          <w:w w:val="105"/>
        </w:rPr>
        <w:t> </w:t>
      </w:r>
      <w:r>
        <w:rPr>
          <w:color w:val="231F20"/>
          <w:w w:val="105"/>
        </w:rPr>
        <w:t>suốt</w:t>
      </w:r>
      <w:r>
        <w:rPr>
          <w:color w:val="231F20"/>
          <w:spacing w:val="-18"/>
          <w:w w:val="105"/>
        </w:rPr>
        <w:t> </w:t>
      </w:r>
      <w:r>
        <w:rPr>
          <w:color w:val="231F20"/>
          <w:w w:val="105"/>
        </w:rPr>
        <w:t>49</w:t>
      </w:r>
      <w:r>
        <w:rPr>
          <w:color w:val="231F20"/>
          <w:spacing w:val="-19"/>
          <w:w w:val="105"/>
        </w:rPr>
        <w:t> </w:t>
      </w:r>
      <w:r>
        <w:rPr>
          <w:color w:val="231F20"/>
          <w:w w:val="105"/>
        </w:rPr>
        <w:t>năm.</w:t>
      </w:r>
      <w:r>
        <w:rPr>
          <w:color w:val="231F20"/>
          <w:spacing w:val="-19"/>
          <w:w w:val="105"/>
        </w:rPr>
        <w:t> </w:t>
      </w:r>
      <w:r>
        <w:rPr>
          <w:color w:val="231F20"/>
          <w:w w:val="105"/>
        </w:rPr>
        <w:t>Ngài</w:t>
      </w:r>
      <w:r>
        <w:rPr>
          <w:color w:val="231F20"/>
          <w:spacing w:val="-19"/>
          <w:w w:val="105"/>
        </w:rPr>
        <w:t> </w:t>
      </w:r>
      <w:r>
        <w:rPr>
          <w:color w:val="231F20"/>
          <w:w w:val="105"/>
        </w:rPr>
        <w:t>không</w:t>
      </w:r>
      <w:r>
        <w:rPr>
          <w:color w:val="231F20"/>
          <w:spacing w:val="-19"/>
          <w:w w:val="105"/>
        </w:rPr>
        <w:t> </w:t>
      </w:r>
      <w:r>
        <w:rPr>
          <w:color w:val="231F20"/>
          <w:w w:val="105"/>
        </w:rPr>
        <w:t>nói</w:t>
      </w:r>
      <w:r>
        <w:rPr>
          <w:color w:val="231F20"/>
          <w:spacing w:val="-19"/>
          <w:w w:val="105"/>
        </w:rPr>
        <w:t> </w:t>
      </w:r>
      <w:r>
        <w:rPr>
          <w:color w:val="231F20"/>
          <w:w w:val="105"/>
        </w:rPr>
        <w:t>pháp,</w:t>
      </w:r>
      <w:r>
        <w:rPr>
          <w:color w:val="231F20"/>
          <w:spacing w:val="-18"/>
          <w:w w:val="105"/>
        </w:rPr>
        <w:t> </w:t>
      </w:r>
      <w:r>
        <w:rPr>
          <w:color w:val="231F20"/>
          <w:w w:val="105"/>
        </w:rPr>
        <w:t>Ngài</w:t>
      </w:r>
      <w:r>
        <w:rPr>
          <w:color w:val="231F20"/>
          <w:spacing w:val="-19"/>
          <w:w w:val="105"/>
        </w:rPr>
        <w:t> </w:t>
      </w:r>
      <w:r>
        <w:rPr>
          <w:color w:val="231F20"/>
          <w:w w:val="105"/>
        </w:rPr>
        <w:t>thật</w:t>
      </w:r>
      <w:r>
        <w:rPr>
          <w:color w:val="231F20"/>
          <w:spacing w:val="-19"/>
          <w:w w:val="105"/>
        </w:rPr>
        <w:t> </w:t>
      </w:r>
      <w:r>
        <w:rPr>
          <w:color w:val="231F20"/>
          <w:w w:val="105"/>
        </w:rPr>
        <w:t>sự</w:t>
      </w:r>
      <w:r>
        <w:rPr>
          <w:color w:val="231F20"/>
          <w:spacing w:val="-18"/>
          <w:w w:val="105"/>
        </w:rPr>
        <w:t> </w:t>
      </w:r>
      <w:r>
        <w:rPr>
          <w:color w:val="231F20"/>
          <w:w w:val="105"/>
        </w:rPr>
        <w:t>không nói</w:t>
      </w:r>
      <w:r>
        <w:rPr>
          <w:color w:val="231F20"/>
          <w:spacing w:val="-16"/>
          <w:w w:val="105"/>
        </w:rPr>
        <w:t> </w:t>
      </w:r>
      <w:r>
        <w:rPr>
          <w:color w:val="231F20"/>
          <w:w w:val="105"/>
        </w:rPr>
        <w:t>pháp.</w:t>
      </w:r>
      <w:r>
        <w:rPr>
          <w:color w:val="231F20"/>
          <w:spacing w:val="-14"/>
          <w:w w:val="105"/>
        </w:rPr>
        <w:t> </w:t>
      </w:r>
      <w:r>
        <w:rPr>
          <w:color w:val="231F20"/>
          <w:w w:val="105"/>
        </w:rPr>
        <w:t>Vì</w:t>
      </w:r>
      <w:r>
        <w:rPr>
          <w:color w:val="231F20"/>
          <w:spacing w:val="-14"/>
          <w:w w:val="105"/>
        </w:rPr>
        <w:t> </w:t>
      </w:r>
      <w:r>
        <w:rPr>
          <w:color w:val="231F20"/>
          <w:w w:val="105"/>
        </w:rPr>
        <w:t>sao</w:t>
      </w:r>
      <w:r>
        <w:rPr>
          <w:color w:val="231F20"/>
          <w:spacing w:val="-14"/>
          <w:w w:val="105"/>
        </w:rPr>
        <w:t> </w:t>
      </w:r>
      <w:r>
        <w:rPr>
          <w:color w:val="231F20"/>
          <w:w w:val="105"/>
        </w:rPr>
        <w:t>nói</w:t>
      </w:r>
      <w:r>
        <w:rPr>
          <w:color w:val="231F20"/>
          <w:spacing w:val="-16"/>
          <w:w w:val="105"/>
        </w:rPr>
        <w:t> </w:t>
      </w:r>
      <w:r>
        <w:rPr>
          <w:color w:val="231F20"/>
          <w:w w:val="105"/>
        </w:rPr>
        <w:t>nhiều</w:t>
      </w:r>
      <w:r>
        <w:rPr>
          <w:color w:val="231F20"/>
          <w:spacing w:val="-14"/>
          <w:w w:val="105"/>
        </w:rPr>
        <w:t> </w:t>
      </w:r>
      <w:r>
        <w:rPr>
          <w:color w:val="231F20"/>
          <w:w w:val="105"/>
        </w:rPr>
        <w:t>như</w:t>
      </w:r>
      <w:r>
        <w:rPr>
          <w:color w:val="231F20"/>
          <w:spacing w:val="-14"/>
          <w:w w:val="105"/>
        </w:rPr>
        <w:t> </w:t>
      </w:r>
      <w:r>
        <w:rPr>
          <w:color w:val="231F20"/>
          <w:w w:val="105"/>
        </w:rPr>
        <w:t>vậy</w:t>
      </w:r>
      <w:r>
        <w:rPr>
          <w:color w:val="231F20"/>
          <w:spacing w:val="-14"/>
          <w:w w:val="105"/>
        </w:rPr>
        <w:t> </w:t>
      </w:r>
      <w:r>
        <w:rPr>
          <w:color w:val="231F20"/>
          <w:w w:val="105"/>
        </w:rPr>
        <w:t>mà</w:t>
      </w:r>
      <w:r>
        <w:rPr>
          <w:color w:val="231F20"/>
          <w:spacing w:val="-14"/>
          <w:w w:val="105"/>
        </w:rPr>
        <w:t> </w:t>
      </w:r>
      <w:r>
        <w:rPr>
          <w:color w:val="231F20"/>
          <w:w w:val="105"/>
        </w:rPr>
        <w:t>nói</w:t>
      </w:r>
      <w:r>
        <w:rPr>
          <w:color w:val="231F20"/>
          <w:spacing w:val="-16"/>
          <w:w w:val="105"/>
        </w:rPr>
        <w:t> </w:t>
      </w:r>
      <w:r>
        <w:rPr>
          <w:color w:val="231F20"/>
          <w:w w:val="105"/>
        </w:rPr>
        <w:t>thật</w:t>
      </w:r>
      <w:r>
        <w:rPr>
          <w:color w:val="231F20"/>
          <w:spacing w:val="-14"/>
          <w:w w:val="105"/>
        </w:rPr>
        <w:t> </w:t>
      </w:r>
      <w:r>
        <w:rPr>
          <w:color w:val="231F20"/>
          <w:w w:val="105"/>
        </w:rPr>
        <w:t>sự</w:t>
      </w:r>
      <w:r>
        <w:rPr>
          <w:color w:val="231F20"/>
          <w:spacing w:val="-14"/>
          <w:w w:val="105"/>
        </w:rPr>
        <w:t> </w:t>
      </w:r>
      <w:r>
        <w:rPr>
          <w:color w:val="231F20"/>
          <w:w w:val="105"/>
        </w:rPr>
        <w:t>không</w:t>
      </w:r>
      <w:r>
        <w:rPr>
          <w:color w:val="231F20"/>
          <w:spacing w:val="-16"/>
          <w:w w:val="105"/>
        </w:rPr>
        <w:t> </w:t>
      </w:r>
      <w:r>
        <w:rPr>
          <w:color w:val="231F20"/>
          <w:w w:val="105"/>
        </w:rPr>
        <w:t>nói pháp?</w:t>
      </w:r>
      <w:r>
        <w:rPr>
          <w:color w:val="231F20"/>
          <w:spacing w:val="-22"/>
          <w:w w:val="105"/>
        </w:rPr>
        <w:t> </w:t>
      </w:r>
      <w:r>
        <w:rPr>
          <w:color w:val="231F20"/>
          <w:w w:val="105"/>
        </w:rPr>
        <w:t>Bởi</w:t>
      </w:r>
      <w:r>
        <w:rPr>
          <w:color w:val="231F20"/>
          <w:spacing w:val="-23"/>
          <w:w w:val="105"/>
        </w:rPr>
        <w:t> </w:t>
      </w:r>
      <w:r>
        <w:rPr>
          <w:color w:val="231F20"/>
          <w:w w:val="105"/>
        </w:rPr>
        <w:t>nói</w:t>
      </w:r>
      <w:r>
        <w:rPr>
          <w:color w:val="231F20"/>
          <w:spacing w:val="-22"/>
          <w:w w:val="105"/>
        </w:rPr>
        <w:t> </w:t>
      </w:r>
      <w:r>
        <w:rPr>
          <w:color w:val="231F20"/>
          <w:w w:val="105"/>
        </w:rPr>
        <w:t>mà</w:t>
      </w:r>
      <w:r>
        <w:rPr>
          <w:color w:val="231F20"/>
          <w:spacing w:val="-22"/>
          <w:w w:val="105"/>
        </w:rPr>
        <w:t> </w:t>
      </w:r>
      <w:r>
        <w:rPr>
          <w:color w:val="231F20"/>
          <w:w w:val="105"/>
        </w:rPr>
        <w:t>không</w:t>
      </w:r>
      <w:r>
        <w:rPr>
          <w:color w:val="231F20"/>
          <w:spacing w:val="-22"/>
          <w:w w:val="105"/>
        </w:rPr>
        <w:t> </w:t>
      </w:r>
      <w:r>
        <w:rPr>
          <w:color w:val="231F20"/>
          <w:w w:val="105"/>
        </w:rPr>
        <w:t>nói,</w:t>
      </w:r>
      <w:r>
        <w:rPr>
          <w:color w:val="231F20"/>
          <w:spacing w:val="-22"/>
          <w:w w:val="105"/>
        </w:rPr>
        <w:t> </w:t>
      </w:r>
      <w:r>
        <w:rPr>
          <w:color w:val="231F20"/>
          <w:w w:val="105"/>
        </w:rPr>
        <w:t>không</w:t>
      </w:r>
      <w:r>
        <w:rPr>
          <w:color w:val="231F20"/>
          <w:spacing w:val="-23"/>
          <w:w w:val="105"/>
        </w:rPr>
        <w:t> </w:t>
      </w:r>
      <w:r>
        <w:rPr>
          <w:color w:val="231F20"/>
          <w:w w:val="105"/>
        </w:rPr>
        <w:t>nói</w:t>
      </w:r>
      <w:r>
        <w:rPr>
          <w:color w:val="231F20"/>
          <w:spacing w:val="-22"/>
          <w:w w:val="105"/>
        </w:rPr>
        <w:t> </w:t>
      </w:r>
      <w:r>
        <w:rPr>
          <w:color w:val="231F20"/>
          <w:w w:val="105"/>
        </w:rPr>
        <w:t>mà</w:t>
      </w:r>
      <w:r>
        <w:rPr>
          <w:color w:val="231F20"/>
          <w:spacing w:val="-22"/>
          <w:w w:val="105"/>
        </w:rPr>
        <w:t> </w:t>
      </w:r>
      <w:r>
        <w:rPr>
          <w:color w:val="231F20"/>
          <w:w w:val="105"/>
        </w:rPr>
        <w:t>nói.</w:t>
      </w:r>
      <w:r>
        <w:rPr>
          <w:color w:val="231F20"/>
          <w:spacing w:val="-22"/>
          <w:w w:val="105"/>
        </w:rPr>
        <w:t> </w:t>
      </w:r>
      <w:r>
        <w:rPr>
          <w:color w:val="231F20"/>
          <w:w w:val="105"/>
        </w:rPr>
        <w:t>Cái</w:t>
      </w:r>
      <w:r>
        <w:rPr>
          <w:color w:val="231F20"/>
          <w:spacing w:val="-22"/>
          <w:w w:val="105"/>
        </w:rPr>
        <w:t> </w:t>
      </w:r>
      <w:r>
        <w:rPr>
          <w:color w:val="231F20"/>
          <w:w w:val="105"/>
        </w:rPr>
        <w:t>này</w:t>
      </w:r>
      <w:r>
        <w:rPr>
          <w:color w:val="231F20"/>
          <w:spacing w:val="-23"/>
          <w:w w:val="105"/>
        </w:rPr>
        <w:t> </w:t>
      </w:r>
      <w:r>
        <w:rPr>
          <w:color w:val="231F20"/>
          <w:w w:val="105"/>
        </w:rPr>
        <w:t>diệu đấy, càng nói càng huyền rồi. Thế nào là không nói? Ngài không khởi tâm động niệm mà!</w:t>
      </w:r>
    </w:p>
    <w:p>
      <w:pPr>
        <w:pStyle w:val="BodyText"/>
        <w:spacing w:line="307" w:lineRule="auto" w:before="137"/>
        <w:ind w:left="387" w:right="124" w:firstLine="453"/>
      </w:pPr>
      <w:r>
        <w:rPr>
          <w:color w:val="231F20"/>
          <w:w w:val="105"/>
        </w:rPr>
        <w:t>Khi</w:t>
      </w:r>
      <w:r>
        <w:rPr>
          <w:color w:val="231F20"/>
          <w:spacing w:val="-2"/>
          <w:w w:val="105"/>
        </w:rPr>
        <w:t> </w:t>
      </w:r>
      <w:r>
        <w:rPr>
          <w:color w:val="231F20"/>
          <w:w w:val="105"/>
        </w:rPr>
        <w:t>chúng</w:t>
      </w:r>
      <w:r>
        <w:rPr>
          <w:color w:val="231F20"/>
          <w:spacing w:val="-2"/>
          <w:w w:val="105"/>
        </w:rPr>
        <w:t> </w:t>
      </w:r>
      <w:r>
        <w:rPr>
          <w:color w:val="231F20"/>
          <w:w w:val="105"/>
        </w:rPr>
        <w:t>ta</w:t>
      </w:r>
      <w:r>
        <w:rPr>
          <w:color w:val="231F20"/>
          <w:spacing w:val="-2"/>
          <w:w w:val="105"/>
        </w:rPr>
        <w:t> </w:t>
      </w:r>
      <w:r>
        <w:rPr>
          <w:color w:val="231F20"/>
          <w:w w:val="105"/>
        </w:rPr>
        <w:t>nói</w:t>
      </w:r>
      <w:r>
        <w:rPr>
          <w:color w:val="231F20"/>
          <w:spacing w:val="-2"/>
          <w:w w:val="105"/>
        </w:rPr>
        <w:t> </w:t>
      </w:r>
      <w:r>
        <w:rPr>
          <w:color w:val="231F20"/>
          <w:w w:val="105"/>
        </w:rPr>
        <w:t>pháp,</w:t>
      </w:r>
      <w:r>
        <w:rPr>
          <w:color w:val="231F20"/>
          <w:spacing w:val="-2"/>
          <w:w w:val="105"/>
        </w:rPr>
        <w:t> </w:t>
      </w:r>
      <w:r>
        <w:rPr>
          <w:color w:val="231F20"/>
          <w:w w:val="105"/>
        </w:rPr>
        <w:t>trong</w:t>
      </w:r>
      <w:r>
        <w:rPr>
          <w:color w:val="231F20"/>
          <w:spacing w:val="-1"/>
          <w:w w:val="105"/>
        </w:rPr>
        <w:t> </w:t>
      </w:r>
      <w:r>
        <w:rPr>
          <w:color w:val="231F20"/>
          <w:w w:val="105"/>
        </w:rPr>
        <w:t>đó</w:t>
      </w:r>
      <w:r>
        <w:rPr>
          <w:color w:val="231F20"/>
          <w:spacing w:val="-2"/>
          <w:w w:val="105"/>
        </w:rPr>
        <w:t> </w:t>
      </w:r>
      <w:r>
        <w:rPr>
          <w:color w:val="231F20"/>
          <w:w w:val="105"/>
        </w:rPr>
        <w:t>có</w:t>
      </w:r>
      <w:r>
        <w:rPr>
          <w:color w:val="231F20"/>
          <w:spacing w:val="-2"/>
          <w:w w:val="105"/>
        </w:rPr>
        <w:t> </w:t>
      </w:r>
      <w:r>
        <w:rPr>
          <w:color w:val="231F20"/>
          <w:w w:val="105"/>
        </w:rPr>
        <w:t>khởi</w:t>
      </w:r>
      <w:r>
        <w:rPr>
          <w:color w:val="231F20"/>
          <w:spacing w:val="-2"/>
          <w:w w:val="105"/>
        </w:rPr>
        <w:t> </w:t>
      </w:r>
      <w:r>
        <w:rPr>
          <w:color w:val="231F20"/>
          <w:w w:val="105"/>
        </w:rPr>
        <w:t>tâm</w:t>
      </w:r>
      <w:r>
        <w:rPr>
          <w:color w:val="231F20"/>
          <w:spacing w:val="-2"/>
          <w:w w:val="105"/>
        </w:rPr>
        <w:t> </w:t>
      </w:r>
      <w:r>
        <w:rPr>
          <w:color w:val="231F20"/>
          <w:w w:val="105"/>
        </w:rPr>
        <w:t>động</w:t>
      </w:r>
      <w:r>
        <w:rPr>
          <w:color w:val="231F20"/>
          <w:spacing w:val="-2"/>
          <w:w w:val="105"/>
        </w:rPr>
        <w:t> </w:t>
      </w:r>
      <w:r>
        <w:rPr>
          <w:color w:val="231F20"/>
          <w:w w:val="105"/>
        </w:rPr>
        <w:t>niệm, phân biệt chấp trước. Ngài thì không có. Ngài không khởi tâm, không động niệm, không phân biệt, không chấp trước. Sao</w:t>
      </w:r>
      <w:r>
        <w:rPr>
          <w:color w:val="231F20"/>
          <w:spacing w:val="-11"/>
          <w:w w:val="105"/>
        </w:rPr>
        <w:t> </w:t>
      </w:r>
      <w:r>
        <w:rPr>
          <w:color w:val="231F20"/>
          <w:w w:val="105"/>
        </w:rPr>
        <w:t>Ngài</w:t>
      </w:r>
      <w:r>
        <w:rPr>
          <w:color w:val="231F20"/>
          <w:spacing w:val="-11"/>
          <w:w w:val="105"/>
        </w:rPr>
        <w:t> </w:t>
      </w:r>
      <w:r>
        <w:rPr>
          <w:color w:val="231F20"/>
          <w:w w:val="105"/>
        </w:rPr>
        <w:t>nói</w:t>
      </w:r>
      <w:r>
        <w:rPr>
          <w:color w:val="231F20"/>
          <w:spacing w:val="-11"/>
          <w:w w:val="105"/>
        </w:rPr>
        <w:t> </w:t>
      </w:r>
      <w:r>
        <w:rPr>
          <w:color w:val="231F20"/>
          <w:w w:val="105"/>
        </w:rPr>
        <w:t>được?</w:t>
      </w:r>
      <w:r>
        <w:rPr>
          <w:color w:val="231F20"/>
          <w:spacing w:val="-10"/>
          <w:w w:val="105"/>
        </w:rPr>
        <w:t> </w:t>
      </w:r>
      <w:r>
        <w:rPr>
          <w:color w:val="231F20"/>
          <w:w w:val="105"/>
        </w:rPr>
        <w:t>Tự</w:t>
      </w:r>
      <w:r>
        <w:rPr>
          <w:color w:val="231F20"/>
          <w:spacing w:val="-10"/>
          <w:w w:val="105"/>
        </w:rPr>
        <w:t> </w:t>
      </w:r>
      <w:r>
        <w:rPr>
          <w:color w:val="231F20"/>
          <w:w w:val="105"/>
        </w:rPr>
        <w:t>nhiên</w:t>
      </w:r>
      <w:r>
        <w:rPr>
          <w:color w:val="231F20"/>
          <w:spacing w:val="-11"/>
          <w:w w:val="105"/>
        </w:rPr>
        <w:t> </w:t>
      </w:r>
      <w:r>
        <w:rPr>
          <w:color w:val="231F20"/>
          <w:w w:val="105"/>
        </w:rPr>
        <w:t>lưu</w:t>
      </w:r>
      <w:r>
        <w:rPr>
          <w:color w:val="231F20"/>
          <w:spacing w:val="-11"/>
          <w:w w:val="105"/>
        </w:rPr>
        <w:t> </w:t>
      </w:r>
      <w:r>
        <w:rPr>
          <w:color w:val="231F20"/>
          <w:w w:val="105"/>
        </w:rPr>
        <w:t>xuất</w:t>
      </w:r>
      <w:r>
        <w:rPr>
          <w:color w:val="231F20"/>
          <w:spacing w:val="-11"/>
          <w:w w:val="105"/>
        </w:rPr>
        <w:t> </w:t>
      </w:r>
      <w:r>
        <w:rPr>
          <w:color w:val="231F20"/>
          <w:w w:val="105"/>
        </w:rPr>
        <w:t>ra,</w:t>
      </w:r>
      <w:r>
        <w:rPr>
          <w:color w:val="231F20"/>
          <w:spacing w:val="-11"/>
          <w:w w:val="105"/>
        </w:rPr>
        <w:t> </w:t>
      </w:r>
      <w:r>
        <w:rPr>
          <w:color w:val="231F20"/>
          <w:w w:val="105"/>
        </w:rPr>
        <w:t>từ</w:t>
      </w:r>
      <w:r>
        <w:rPr>
          <w:color w:val="231F20"/>
          <w:spacing w:val="-10"/>
          <w:w w:val="105"/>
        </w:rPr>
        <w:t> </w:t>
      </w:r>
      <w:r>
        <w:rPr>
          <w:color w:val="231F20"/>
          <w:w w:val="105"/>
        </w:rPr>
        <w:t>tự</w:t>
      </w:r>
      <w:r>
        <w:rPr>
          <w:color w:val="231F20"/>
          <w:spacing w:val="-11"/>
          <w:w w:val="105"/>
        </w:rPr>
        <w:t> </w:t>
      </w:r>
      <w:r>
        <w:rPr>
          <w:color w:val="231F20"/>
          <w:w w:val="105"/>
        </w:rPr>
        <w:t>tính</w:t>
      </w:r>
      <w:r>
        <w:rPr>
          <w:color w:val="231F20"/>
          <w:spacing w:val="-11"/>
          <w:w w:val="105"/>
        </w:rPr>
        <w:t> </w:t>
      </w:r>
      <w:r>
        <w:rPr>
          <w:color w:val="231F20"/>
          <w:w w:val="105"/>
        </w:rPr>
        <w:t>lưu</w:t>
      </w:r>
      <w:r>
        <w:rPr>
          <w:color w:val="231F20"/>
          <w:spacing w:val="-11"/>
          <w:w w:val="105"/>
        </w:rPr>
        <w:t> </w:t>
      </w:r>
      <w:r>
        <w:rPr>
          <w:color w:val="231F20"/>
          <w:w w:val="105"/>
        </w:rPr>
        <w:t>xuất</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290" w:lineRule="auto" w:before="106"/>
        <w:ind w:left="103" w:right="407"/>
      </w:pPr>
      <w:r>
        <w:rPr>
          <w:color w:val="231F20"/>
          <w:w w:val="105"/>
        </w:rPr>
        <w:t>ra. Quý vị xem kinh sách ghi chép lại hay như thế, trong tự tính</w:t>
      </w:r>
      <w:r>
        <w:rPr>
          <w:color w:val="231F20"/>
          <w:spacing w:val="-16"/>
          <w:w w:val="105"/>
        </w:rPr>
        <w:t> </w:t>
      </w:r>
      <w:r>
        <w:rPr>
          <w:color w:val="231F20"/>
          <w:w w:val="105"/>
        </w:rPr>
        <w:t>có</w:t>
      </w:r>
      <w:r>
        <w:rPr>
          <w:color w:val="231F20"/>
          <w:spacing w:val="-16"/>
          <w:w w:val="105"/>
        </w:rPr>
        <w:t> </w:t>
      </w:r>
      <w:r>
        <w:rPr>
          <w:color w:val="231F20"/>
          <w:w w:val="105"/>
        </w:rPr>
        <w:t>điều</w:t>
      </w:r>
      <w:r>
        <w:rPr>
          <w:color w:val="231F20"/>
          <w:spacing w:val="-16"/>
          <w:w w:val="105"/>
        </w:rPr>
        <w:t> </w:t>
      </w:r>
      <w:r>
        <w:rPr>
          <w:color w:val="231F20"/>
          <w:w w:val="105"/>
        </w:rPr>
        <w:t>lý,</w:t>
      </w:r>
      <w:r>
        <w:rPr>
          <w:color w:val="231F20"/>
          <w:spacing w:val="-16"/>
          <w:w w:val="105"/>
        </w:rPr>
        <w:t> </w:t>
      </w:r>
      <w:r>
        <w:rPr>
          <w:color w:val="231F20"/>
          <w:w w:val="105"/>
        </w:rPr>
        <w:t>có</w:t>
      </w:r>
      <w:r>
        <w:rPr>
          <w:color w:val="231F20"/>
          <w:spacing w:val="-16"/>
          <w:w w:val="105"/>
        </w:rPr>
        <w:t> </w:t>
      </w:r>
      <w:r>
        <w:rPr>
          <w:color w:val="231F20"/>
          <w:w w:val="105"/>
        </w:rPr>
        <w:t>thứ</w:t>
      </w:r>
      <w:r>
        <w:rPr>
          <w:color w:val="231F20"/>
          <w:spacing w:val="-17"/>
          <w:w w:val="105"/>
        </w:rPr>
        <w:t> </w:t>
      </w:r>
      <w:r>
        <w:rPr>
          <w:color w:val="231F20"/>
          <w:w w:val="105"/>
        </w:rPr>
        <w:t>tự,</w:t>
      </w:r>
      <w:r>
        <w:rPr>
          <w:color w:val="231F20"/>
          <w:spacing w:val="-16"/>
          <w:w w:val="105"/>
        </w:rPr>
        <w:t> </w:t>
      </w:r>
      <w:r>
        <w:rPr>
          <w:color w:val="231F20"/>
          <w:w w:val="105"/>
        </w:rPr>
        <w:t>không</w:t>
      </w:r>
      <w:r>
        <w:rPr>
          <w:color w:val="231F20"/>
          <w:spacing w:val="-16"/>
          <w:w w:val="105"/>
        </w:rPr>
        <w:t> </w:t>
      </w:r>
      <w:r>
        <w:rPr>
          <w:color w:val="231F20"/>
          <w:w w:val="105"/>
        </w:rPr>
        <w:t>hề</w:t>
      </w:r>
      <w:r>
        <w:rPr>
          <w:color w:val="231F20"/>
          <w:spacing w:val="-16"/>
          <w:w w:val="105"/>
        </w:rPr>
        <w:t> </w:t>
      </w:r>
      <w:r>
        <w:rPr>
          <w:color w:val="231F20"/>
          <w:w w:val="105"/>
        </w:rPr>
        <w:t>loạn</w:t>
      </w:r>
      <w:r>
        <w:rPr>
          <w:color w:val="231F20"/>
          <w:spacing w:val="-16"/>
          <w:w w:val="105"/>
        </w:rPr>
        <w:t> </w:t>
      </w:r>
      <w:r>
        <w:rPr>
          <w:color w:val="231F20"/>
          <w:w w:val="105"/>
        </w:rPr>
        <w:t>tí</w:t>
      </w:r>
      <w:r>
        <w:rPr>
          <w:color w:val="231F20"/>
          <w:spacing w:val="-16"/>
          <w:w w:val="105"/>
        </w:rPr>
        <w:t> </w:t>
      </w:r>
      <w:r>
        <w:rPr>
          <w:color w:val="231F20"/>
          <w:w w:val="105"/>
        </w:rPr>
        <w:t>nào.</w:t>
      </w:r>
      <w:r>
        <w:rPr>
          <w:color w:val="231F20"/>
          <w:spacing w:val="-16"/>
          <w:w w:val="105"/>
        </w:rPr>
        <w:t> </w:t>
      </w:r>
      <w:r>
        <w:rPr>
          <w:color w:val="231F20"/>
          <w:w w:val="105"/>
        </w:rPr>
        <w:t>Pháp</w:t>
      </w:r>
      <w:r>
        <w:rPr>
          <w:color w:val="231F20"/>
          <w:spacing w:val="-16"/>
          <w:w w:val="105"/>
        </w:rPr>
        <w:t> </w:t>
      </w:r>
      <w:r>
        <w:rPr>
          <w:color w:val="231F20"/>
          <w:w w:val="105"/>
        </w:rPr>
        <w:t>nhĩ</w:t>
      </w:r>
      <w:r>
        <w:rPr>
          <w:color w:val="231F20"/>
          <w:spacing w:val="-16"/>
          <w:w w:val="105"/>
        </w:rPr>
        <w:t> </w:t>
      </w:r>
      <w:r>
        <w:rPr>
          <w:color w:val="231F20"/>
          <w:w w:val="105"/>
        </w:rPr>
        <w:t>như thị, tự nhiên mà!</w:t>
      </w:r>
    </w:p>
    <w:p>
      <w:pPr>
        <w:pStyle w:val="BodyText"/>
        <w:spacing w:line="290" w:lineRule="auto" w:before="143"/>
        <w:ind w:left="103" w:right="405" w:firstLine="453"/>
      </w:pPr>
      <w:r>
        <w:rPr>
          <w:color w:val="231F20"/>
          <w:w w:val="105"/>
        </w:rPr>
        <w:t>Chúng ta nghĩ lại xem, thân thể của mình, thân thể này do</w:t>
      </w:r>
      <w:r>
        <w:rPr>
          <w:color w:val="231F20"/>
          <w:spacing w:val="-10"/>
          <w:w w:val="105"/>
        </w:rPr>
        <w:t> </w:t>
      </w:r>
      <w:r>
        <w:rPr>
          <w:color w:val="231F20"/>
          <w:w w:val="105"/>
        </w:rPr>
        <w:t>cha</w:t>
      </w:r>
      <w:r>
        <w:rPr>
          <w:color w:val="231F20"/>
          <w:spacing w:val="-10"/>
          <w:w w:val="105"/>
        </w:rPr>
        <w:t> </w:t>
      </w:r>
      <w:r>
        <w:rPr>
          <w:color w:val="231F20"/>
          <w:w w:val="105"/>
        </w:rPr>
        <w:t>mẹ</w:t>
      </w:r>
      <w:r>
        <w:rPr>
          <w:color w:val="231F20"/>
          <w:spacing w:val="-10"/>
          <w:w w:val="105"/>
        </w:rPr>
        <w:t> </w:t>
      </w:r>
      <w:r>
        <w:rPr>
          <w:color w:val="231F20"/>
          <w:w w:val="105"/>
        </w:rPr>
        <w:t>sinh</w:t>
      </w:r>
      <w:r>
        <w:rPr>
          <w:color w:val="231F20"/>
          <w:spacing w:val="-10"/>
          <w:w w:val="105"/>
        </w:rPr>
        <w:t> </w:t>
      </w:r>
      <w:r>
        <w:rPr>
          <w:color w:val="231F20"/>
          <w:w w:val="105"/>
        </w:rPr>
        <w:t>ra.</w:t>
      </w:r>
      <w:r>
        <w:rPr>
          <w:color w:val="231F20"/>
          <w:spacing w:val="-10"/>
          <w:w w:val="105"/>
        </w:rPr>
        <w:t> </w:t>
      </w:r>
      <w:r>
        <w:rPr>
          <w:color w:val="231F20"/>
          <w:w w:val="105"/>
        </w:rPr>
        <w:t>Đầu</w:t>
      </w:r>
      <w:r>
        <w:rPr>
          <w:color w:val="231F20"/>
          <w:spacing w:val="-10"/>
          <w:w w:val="105"/>
        </w:rPr>
        <w:t> </w:t>
      </w:r>
      <w:r>
        <w:rPr>
          <w:color w:val="231F20"/>
          <w:w w:val="105"/>
        </w:rPr>
        <w:t>tiên</w:t>
      </w:r>
      <w:r>
        <w:rPr>
          <w:color w:val="231F20"/>
          <w:spacing w:val="-10"/>
          <w:w w:val="105"/>
        </w:rPr>
        <w:t> </w:t>
      </w:r>
      <w:r>
        <w:rPr>
          <w:color w:val="231F20"/>
          <w:w w:val="105"/>
        </w:rPr>
        <w:t>là</w:t>
      </w:r>
      <w:r>
        <w:rPr>
          <w:color w:val="231F20"/>
          <w:spacing w:val="-10"/>
          <w:w w:val="105"/>
        </w:rPr>
        <w:t> </w:t>
      </w:r>
      <w:r>
        <w:rPr>
          <w:color w:val="231F20"/>
          <w:w w:val="105"/>
        </w:rPr>
        <w:t>tế</w:t>
      </w:r>
      <w:r>
        <w:rPr>
          <w:color w:val="231F20"/>
          <w:spacing w:val="-10"/>
          <w:w w:val="105"/>
        </w:rPr>
        <w:t> </w:t>
      </w:r>
      <w:r>
        <w:rPr>
          <w:color w:val="231F20"/>
          <w:w w:val="105"/>
        </w:rPr>
        <w:t>bào</w:t>
      </w:r>
      <w:r>
        <w:rPr>
          <w:color w:val="231F20"/>
          <w:spacing w:val="-10"/>
          <w:w w:val="105"/>
        </w:rPr>
        <w:t> </w:t>
      </w:r>
      <w:r>
        <w:rPr>
          <w:color w:val="231F20"/>
          <w:w w:val="105"/>
        </w:rPr>
        <w:t>đơn,</w:t>
      </w:r>
      <w:r>
        <w:rPr>
          <w:color w:val="231F20"/>
          <w:spacing w:val="-10"/>
          <w:w w:val="105"/>
        </w:rPr>
        <w:t> </w:t>
      </w:r>
      <w:r>
        <w:rPr>
          <w:color w:val="231F20"/>
          <w:w w:val="105"/>
        </w:rPr>
        <w:t>vì</w:t>
      </w:r>
      <w:r>
        <w:rPr>
          <w:color w:val="231F20"/>
          <w:spacing w:val="-10"/>
          <w:w w:val="105"/>
        </w:rPr>
        <w:t> </w:t>
      </w:r>
      <w:r>
        <w:rPr>
          <w:color w:val="231F20"/>
          <w:w w:val="105"/>
        </w:rPr>
        <w:t>sao</w:t>
      </w:r>
      <w:r>
        <w:rPr>
          <w:color w:val="231F20"/>
          <w:spacing w:val="-10"/>
          <w:w w:val="105"/>
        </w:rPr>
        <w:t> </w:t>
      </w:r>
      <w:r>
        <w:rPr>
          <w:color w:val="231F20"/>
          <w:w w:val="105"/>
        </w:rPr>
        <w:t>ở</w:t>
      </w:r>
      <w:r>
        <w:rPr>
          <w:color w:val="231F20"/>
          <w:spacing w:val="-10"/>
          <w:w w:val="105"/>
        </w:rPr>
        <w:t> </w:t>
      </w:r>
      <w:r>
        <w:rPr>
          <w:color w:val="231F20"/>
          <w:w w:val="105"/>
        </w:rPr>
        <w:t>trong</w:t>
      </w:r>
      <w:r>
        <w:rPr>
          <w:color w:val="231F20"/>
          <w:spacing w:val="-10"/>
          <w:w w:val="105"/>
        </w:rPr>
        <w:t> </w:t>
      </w:r>
      <w:r>
        <w:rPr>
          <w:color w:val="231F20"/>
          <w:w w:val="105"/>
        </w:rPr>
        <w:t>thai mẹ lại lớn lên thành một cơ thể phức tạp như thế này? Bên ngoài</w:t>
      </w:r>
      <w:r>
        <w:rPr>
          <w:color w:val="231F20"/>
          <w:spacing w:val="-11"/>
          <w:w w:val="105"/>
        </w:rPr>
        <w:t> </w:t>
      </w:r>
      <w:r>
        <w:rPr>
          <w:color w:val="231F20"/>
          <w:w w:val="105"/>
        </w:rPr>
        <w:t>có</w:t>
      </w:r>
      <w:r>
        <w:rPr>
          <w:color w:val="231F20"/>
          <w:spacing w:val="-11"/>
          <w:w w:val="105"/>
        </w:rPr>
        <w:t> </w:t>
      </w:r>
      <w:r>
        <w:rPr>
          <w:color w:val="231F20"/>
          <w:w w:val="105"/>
        </w:rPr>
        <w:t>nhãn,</w:t>
      </w:r>
      <w:r>
        <w:rPr>
          <w:color w:val="231F20"/>
          <w:spacing w:val="-11"/>
          <w:w w:val="105"/>
        </w:rPr>
        <w:t> </w:t>
      </w:r>
      <w:r>
        <w:rPr>
          <w:color w:val="231F20"/>
          <w:w w:val="105"/>
        </w:rPr>
        <w:t>nhĩ,</w:t>
      </w:r>
      <w:r>
        <w:rPr>
          <w:color w:val="231F20"/>
          <w:spacing w:val="-12"/>
          <w:w w:val="105"/>
        </w:rPr>
        <w:t> </w:t>
      </w:r>
      <w:r>
        <w:rPr>
          <w:color w:val="231F20"/>
          <w:w w:val="105"/>
        </w:rPr>
        <w:t>tỷ,</w:t>
      </w:r>
      <w:r>
        <w:rPr>
          <w:color w:val="231F20"/>
          <w:spacing w:val="-11"/>
          <w:w w:val="105"/>
        </w:rPr>
        <w:t> </w:t>
      </w:r>
      <w:r>
        <w:rPr>
          <w:color w:val="231F20"/>
          <w:w w:val="105"/>
        </w:rPr>
        <w:t>thiệt,</w:t>
      </w:r>
      <w:r>
        <w:rPr>
          <w:color w:val="231F20"/>
          <w:spacing w:val="-11"/>
          <w:w w:val="105"/>
        </w:rPr>
        <w:t> </w:t>
      </w:r>
      <w:r>
        <w:rPr>
          <w:color w:val="231F20"/>
          <w:w w:val="105"/>
        </w:rPr>
        <w:t>thân,</w:t>
      </w:r>
      <w:r>
        <w:rPr>
          <w:color w:val="231F20"/>
          <w:spacing w:val="-12"/>
          <w:w w:val="105"/>
        </w:rPr>
        <w:t> </w:t>
      </w:r>
      <w:r>
        <w:rPr>
          <w:color w:val="231F20"/>
          <w:w w:val="105"/>
        </w:rPr>
        <w:t>bên</w:t>
      </w:r>
      <w:r>
        <w:rPr>
          <w:color w:val="231F20"/>
          <w:spacing w:val="-12"/>
          <w:w w:val="105"/>
        </w:rPr>
        <w:t> </w:t>
      </w:r>
      <w:r>
        <w:rPr>
          <w:color w:val="231F20"/>
          <w:w w:val="105"/>
        </w:rPr>
        <w:t>trong</w:t>
      </w:r>
      <w:r>
        <w:rPr>
          <w:color w:val="231F20"/>
          <w:spacing w:val="-11"/>
          <w:w w:val="105"/>
        </w:rPr>
        <w:t> </w:t>
      </w:r>
      <w:r>
        <w:rPr>
          <w:color w:val="231F20"/>
          <w:w w:val="105"/>
        </w:rPr>
        <w:t>có</w:t>
      </w:r>
      <w:r>
        <w:rPr>
          <w:color w:val="231F20"/>
          <w:spacing w:val="-12"/>
          <w:w w:val="105"/>
        </w:rPr>
        <w:t> </w:t>
      </w:r>
      <w:r>
        <w:rPr>
          <w:color w:val="231F20"/>
          <w:w w:val="105"/>
        </w:rPr>
        <w:t>ngũ</w:t>
      </w:r>
      <w:r>
        <w:rPr>
          <w:color w:val="231F20"/>
          <w:spacing w:val="-11"/>
          <w:w w:val="105"/>
        </w:rPr>
        <w:t> </w:t>
      </w:r>
      <w:r>
        <w:rPr>
          <w:color w:val="231F20"/>
          <w:w w:val="105"/>
        </w:rPr>
        <w:t>tạng,</w:t>
      </w:r>
      <w:r>
        <w:rPr>
          <w:color w:val="231F20"/>
          <w:spacing w:val="-11"/>
          <w:w w:val="105"/>
        </w:rPr>
        <w:t> </w:t>
      </w:r>
      <w:r>
        <w:rPr>
          <w:color w:val="231F20"/>
          <w:w w:val="105"/>
        </w:rPr>
        <w:t>lục phủ, kinh mạch hoàn chỉnh không thiếu cái nào. Ai tạo ra? Ai</w:t>
      </w:r>
      <w:r>
        <w:rPr>
          <w:color w:val="231F20"/>
          <w:spacing w:val="-16"/>
          <w:w w:val="105"/>
        </w:rPr>
        <w:t> </w:t>
      </w:r>
      <w:r>
        <w:rPr>
          <w:color w:val="231F20"/>
          <w:w w:val="105"/>
        </w:rPr>
        <w:t>thiết</w:t>
      </w:r>
      <w:r>
        <w:rPr>
          <w:color w:val="231F20"/>
          <w:spacing w:val="-16"/>
          <w:w w:val="105"/>
        </w:rPr>
        <w:t> </w:t>
      </w:r>
      <w:r>
        <w:rPr>
          <w:color w:val="231F20"/>
          <w:w w:val="105"/>
        </w:rPr>
        <w:t>kế?</w:t>
      </w:r>
      <w:r>
        <w:rPr>
          <w:color w:val="231F20"/>
          <w:spacing w:val="-16"/>
          <w:w w:val="105"/>
        </w:rPr>
        <w:t> </w:t>
      </w:r>
      <w:r>
        <w:rPr>
          <w:color w:val="231F20"/>
          <w:w w:val="105"/>
        </w:rPr>
        <w:t>Ai</w:t>
      </w:r>
      <w:r>
        <w:rPr>
          <w:color w:val="231F20"/>
          <w:spacing w:val="-16"/>
          <w:w w:val="105"/>
        </w:rPr>
        <w:t> </w:t>
      </w:r>
      <w:r>
        <w:rPr>
          <w:color w:val="231F20"/>
          <w:w w:val="105"/>
        </w:rPr>
        <w:t>chế</w:t>
      </w:r>
      <w:r>
        <w:rPr>
          <w:color w:val="231F20"/>
          <w:spacing w:val="-16"/>
          <w:w w:val="105"/>
        </w:rPr>
        <w:t> </w:t>
      </w:r>
      <w:r>
        <w:rPr>
          <w:color w:val="231F20"/>
          <w:w w:val="105"/>
        </w:rPr>
        <w:t>tạo</w:t>
      </w:r>
      <w:r>
        <w:rPr>
          <w:color w:val="231F20"/>
          <w:spacing w:val="-16"/>
          <w:w w:val="105"/>
        </w:rPr>
        <w:t> </w:t>
      </w:r>
      <w:r>
        <w:rPr>
          <w:color w:val="231F20"/>
          <w:w w:val="105"/>
        </w:rPr>
        <w:t>vậy?</w:t>
      </w:r>
      <w:r>
        <w:rPr>
          <w:color w:val="231F20"/>
          <w:spacing w:val="-16"/>
          <w:w w:val="105"/>
        </w:rPr>
        <w:t> </w:t>
      </w:r>
      <w:r>
        <w:rPr>
          <w:color w:val="231F20"/>
          <w:w w:val="105"/>
        </w:rPr>
        <w:t>Không</w:t>
      </w:r>
      <w:r>
        <w:rPr>
          <w:color w:val="231F20"/>
          <w:spacing w:val="-16"/>
          <w:w w:val="105"/>
        </w:rPr>
        <w:t> </w:t>
      </w:r>
      <w:r>
        <w:rPr>
          <w:color w:val="231F20"/>
          <w:w w:val="105"/>
        </w:rPr>
        <w:t>có!</w:t>
      </w:r>
      <w:r>
        <w:rPr>
          <w:color w:val="231F20"/>
          <w:spacing w:val="-16"/>
          <w:w w:val="105"/>
        </w:rPr>
        <w:t> </w:t>
      </w:r>
      <w:r>
        <w:rPr>
          <w:color w:val="231F20"/>
          <w:w w:val="105"/>
        </w:rPr>
        <w:t>Pháp</w:t>
      </w:r>
      <w:r>
        <w:rPr>
          <w:color w:val="231F20"/>
          <w:spacing w:val="-16"/>
          <w:w w:val="105"/>
        </w:rPr>
        <w:t> </w:t>
      </w:r>
      <w:r>
        <w:rPr>
          <w:color w:val="231F20"/>
          <w:w w:val="105"/>
        </w:rPr>
        <w:t>vốn</w:t>
      </w:r>
      <w:r>
        <w:rPr>
          <w:color w:val="231F20"/>
          <w:spacing w:val="-16"/>
          <w:w w:val="105"/>
        </w:rPr>
        <w:t> </w:t>
      </w:r>
      <w:r>
        <w:rPr>
          <w:color w:val="231F20"/>
          <w:w w:val="105"/>
        </w:rPr>
        <w:t>như</w:t>
      </w:r>
      <w:r>
        <w:rPr>
          <w:color w:val="231F20"/>
          <w:spacing w:val="-16"/>
          <w:w w:val="105"/>
        </w:rPr>
        <w:t> </w:t>
      </w:r>
      <w:r>
        <w:rPr>
          <w:color w:val="231F20"/>
          <w:w w:val="105"/>
        </w:rPr>
        <w:t>vậy.</w:t>
      </w:r>
    </w:p>
    <w:p>
      <w:pPr>
        <w:pStyle w:val="BodyText"/>
        <w:spacing w:line="290" w:lineRule="auto" w:before="143"/>
        <w:ind w:left="103" w:right="405" w:firstLine="453"/>
      </w:pPr>
      <w:r>
        <w:rPr>
          <w:color w:val="231F20"/>
          <w:w w:val="105"/>
        </w:rPr>
        <w:t>Đức</w:t>
      </w:r>
      <w:r>
        <w:rPr>
          <w:color w:val="231F20"/>
          <w:spacing w:val="-14"/>
          <w:w w:val="105"/>
        </w:rPr>
        <w:t> </w:t>
      </w:r>
      <w:r>
        <w:rPr>
          <w:color w:val="231F20"/>
          <w:w w:val="105"/>
        </w:rPr>
        <w:t>Phật</w:t>
      </w:r>
      <w:r>
        <w:rPr>
          <w:color w:val="231F20"/>
          <w:spacing w:val="-14"/>
          <w:w w:val="105"/>
        </w:rPr>
        <w:t> </w:t>
      </w:r>
      <w:r>
        <w:rPr>
          <w:color w:val="231F20"/>
          <w:w w:val="105"/>
        </w:rPr>
        <w:t>thuyết</w:t>
      </w:r>
      <w:r>
        <w:rPr>
          <w:color w:val="231F20"/>
          <w:spacing w:val="-14"/>
          <w:w w:val="105"/>
        </w:rPr>
        <w:t> </w:t>
      </w:r>
      <w:r>
        <w:rPr>
          <w:color w:val="231F20"/>
          <w:w w:val="105"/>
        </w:rPr>
        <w:t>pháp</w:t>
      </w:r>
      <w:r>
        <w:rPr>
          <w:color w:val="231F20"/>
          <w:spacing w:val="-14"/>
          <w:w w:val="105"/>
        </w:rPr>
        <w:t> </w:t>
      </w:r>
      <w:r>
        <w:rPr>
          <w:color w:val="231F20"/>
          <w:w w:val="105"/>
        </w:rPr>
        <w:t>vô</w:t>
      </w:r>
      <w:r>
        <w:rPr>
          <w:color w:val="231F20"/>
          <w:spacing w:val="-14"/>
          <w:w w:val="105"/>
        </w:rPr>
        <w:t> </w:t>
      </w:r>
      <w:r>
        <w:rPr>
          <w:color w:val="231F20"/>
          <w:w w:val="105"/>
        </w:rPr>
        <w:t>cùng</w:t>
      </w:r>
      <w:r>
        <w:rPr>
          <w:color w:val="231F20"/>
          <w:spacing w:val="-14"/>
          <w:w w:val="105"/>
        </w:rPr>
        <w:t> </w:t>
      </w:r>
      <w:r>
        <w:rPr>
          <w:color w:val="231F20"/>
          <w:w w:val="105"/>
        </w:rPr>
        <w:t>viên</w:t>
      </w:r>
      <w:r>
        <w:rPr>
          <w:color w:val="231F20"/>
          <w:spacing w:val="-14"/>
          <w:w w:val="105"/>
        </w:rPr>
        <w:t> </w:t>
      </w:r>
      <w:r>
        <w:rPr>
          <w:color w:val="231F20"/>
          <w:w w:val="105"/>
        </w:rPr>
        <w:t>mãn,</w:t>
      </w:r>
      <w:r>
        <w:rPr>
          <w:color w:val="231F20"/>
          <w:spacing w:val="-14"/>
          <w:w w:val="105"/>
        </w:rPr>
        <w:t> </w:t>
      </w:r>
      <w:r>
        <w:rPr>
          <w:color w:val="231F20"/>
          <w:w w:val="105"/>
        </w:rPr>
        <w:t>cũng</w:t>
      </w:r>
      <w:r>
        <w:rPr>
          <w:color w:val="231F20"/>
          <w:spacing w:val="-14"/>
          <w:w w:val="105"/>
        </w:rPr>
        <w:t> </w:t>
      </w:r>
      <w:r>
        <w:rPr>
          <w:color w:val="231F20"/>
          <w:w w:val="105"/>
        </w:rPr>
        <w:t>giống</w:t>
      </w:r>
      <w:r>
        <w:rPr>
          <w:color w:val="231F20"/>
          <w:spacing w:val="-14"/>
          <w:w w:val="105"/>
        </w:rPr>
        <w:t> </w:t>
      </w:r>
      <w:r>
        <w:rPr>
          <w:color w:val="231F20"/>
          <w:w w:val="105"/>
        </w:rPr>
        <w:t>như </w:t>
      </w:r>
      <w:r>
        <w:rPr>
          <w:color w:val="231F20"/>
          <w:w w:val="110"/>
        </w:rPr>
        <w:t>cơ</w:t>
      </w:r>
      <w:r>
        <w:rPr>
          <w:color w:val="231F20"/>
          <w:spacing w:val="-16"/>
          <w:w w:val="110"/>
        </w:rPr>
        <w:t> </w:t>
      </w:r>
      <w:r>
        <w:rPr>
          <w:color w:val="231F20"/>
          <w:w w:val="110"/>
        </w:rPr>
        <w:t>thể</w:t>
      </w:r>
      <w:r>
        <w:rPr>
          <w:color w:val="231F20"/>
          <w:spacing w:val="-16"/>
          <w:w w:val="110"/>
        </w:rPr>
        <w:t> </w:t>
      </w:r>
      <w:r>
        <w:rPr>
          <w:color w:val="231F20"/>
          <w:w w:val="110"/>
        </w:rPr>
        <w:t>của</w:t>
      </w:r>
      <w:r>
        <w:rPr>
          <w:color w:val="231F20"/>
          <w:spacing w:val="-16"/>
          <w:w w:val="110"/>
        </w:rPr>
        <w:t> </w:t>
      </w:r>
      <w:r>
        <w:rPr>
          <w:color w:val="231F20"/>
          <w:w w:val="110"/>
        </w:rPr>
        <w:t>chúng</w:t>
      </w:r>
      <w:r>
        <w:rPr>
          <w:color w:val="231F20"/>
          <w:spacing w:val="-16"/>
          <w:w w:val="110"/>
        </w:rPr>
        <w:t> </w:t>
      </w:r>
      <w:r>
        <w:rPr>
          <w:color w:val="231F20"/>
          <w:w w:val="110"/>
        </w:rPr>
        <w:t>ta,</w:t>
      </w:r>
      <w:r>
        <w:rPr>
          <w:color w:val="231F20"/>
          <w:spacing w:val="-16"/>
          <w:w w:val="110"/>
        </w:rPr>
        <w:t> </w:t>
      </w:r>
      <w:r>
        <w:rPr>
          <w:color w:val="231F20"/>
          <w:w w:val="110"/>
        </w:rPr>
        <w:t>từ</w:t>
      </w:r>
      <w:r>
        <w:rPr>
          <w:color w:val="231F20"/>
          <w:spacing w:val="-16"/>
          <w:w w:val="110"/>
        </w:rPr>
        <w:t> </w:t>
      </w:r>
      <w:r>
        <w:rPr>
          <w:color w:val="231F20"/>
          <w:w w:val="110"/>
        </w:rPr>
        <w:t>tự</w:t>
      </w:r>
      <w:r>
        <w:rPr>
          <w:color w:val="231F20"/>
          <w:spacing w:val="-16"/>
          <w:w w:val="110"/>
        </w:rPr>
        <w:t> </w:t>
      </w:r>
      <w:r>
        <w:rPr>
          <w:color w:val="231F20"/>
          <w:w w:val="110"/>
        </w:rPr>
        <w:t>tính</w:t>
      </w:r>
      <w:r>
        <w:rPr>
          <w:color w:val="231F20"/>
          <w:spacing w:val="-16"/>
          <w:w w:val="110"/>
        </w:rPr>
        <w:t> </w:t>
      </w:r>
      <w:r>
        <w:rPr>
          <w:color w:val="231F20"/>
          <w:w w:val="110"/>
        </w:rPr>
        <w:t>tự</w:t>
      </w:r>
      <w:r>
        <w:rPr>
          <w:color w:val="231F20"/>
          <w:spacing w:val="-16"/>
          <w:w w:val="110"/>
        </w:rPr>
        <w:t> </w:t>
      </w:r>
      <w:r>
        <w:rPr>
          <w:color w:val="231F20"/>
          <w:w w:val="110"/>
        </w:rPr>
        <w:t>nhiên</w:t>
      </w:r>
      <w:r>
        <w:rPr>
          <w:color w:val="231F20"/>
          <w:spacing w:val="-16"/>
          <w:w w:val="110"/>
        </w:rPr>
        <w:t> </w:t>
      </w:r>
      <w:r>
        <w:rPr>
          <w:color w:val="231F20"/>
          <w:w w:val="110"/>
        </w:rPr>
        <w:t>lưu</w:t>
      </w:r>
      <w:r>
        <w:rPr>
          <w:color w:val="231F20"/>
          <w:spacing w:val="-16"/>
          <w:w w:val="110"/>
        </w:rPr>
        <w:t> </w:t>
      </w:r>
      <w:r>
        <w:rPr>
          <w:color w:val="231F20"/>
          <w:w w:val="110"/>
        </w:rPr>
        <w:t>xuất</w:t>
      </w:r>
      <w:r>
        <w:rPr>
          <w:color w:val="231F20"/>
          <w:spacing w:val="-16"/>
          <w:w w:val="110"/>
        </w:rPr>
        <w:t> </w:t>
      </w:r>
      <w:r>
        <w:rPr>
          <w:color w:val="231F20"/>
          <w:w w:val="110"/>
        </w:rPr>
        <w:t>ra.</w:t>
      </w:r>
      <w:r>
        <w:rPr>
          <w:color w:val="231F20"/>
          <w:spacing w:val="-16"/>
          <w:w w:val="110"/>
        </w:rPr>
        <w:t> </w:t>
      </w:r>
      <w:r>
        <w:rPr>
          <w:color w:val="231F20"/>
          <w:w w:val="110"/>
        </w:rPr>
        <w:t>Cơ</w:t>
      </w:r>
      <w:r>
        <w:rPr>
          <w:color w:val="231F20"/>
          <w:spacing w:val="-16"/>
          <w:w w:val="110"/>
        </w:rPr>
        <w:t> </w:t>
      </w:r>
      <w:r>
        <w:rPr>
          <w:color w:val="231F20"/>
          <w:w w:val="110"/>
        </w:rPr>
        <w:t>thể </w:t>
      </w:r>
      <w:r>
        <w:rPr>
          <w:color w:val="231F20"/>
          <w:w w:val="105"/>
        </w:rPr>
        <w:t>của con người thật sự cũng có sự khác biệt nào đó, như sức </w:t>
      </w:r>
      <w:r>
        <w:rPr>
          <w:color w:val="231F20"/>
          <w:spacing w:val="-2"/>
          <w:w w:val="110"/>
        </w:rPr>
        <w:t>khỏe</w:t>
      </w:r>
      <w:r>
        <w:rPr>
          <w:color w:val="231F20"/>
          <w:spacing w:val="-22"/>
          <w:w w:val="110"/>
        </w:rPr>
        <w:t> </w:t>
      </w:r>
      <w:r>
        <w:rPr>
          <w:color w:val="231F20"/>
          <w:spacing w:val="-2"/>
          <w:w w:val="110"/>
        </w:rPr>
        <w:t>bất</w:t>
      </w:r>
      <w:r>
        <w:rPr>
          <w:color w:val="231F20"/>
          <w:spacing w:val="-21"/>
          <w:w w:val="110"/>
        </w:rPr>
        <w:t> </w:t>
      </w:r>
      <w:r>
        <w:rPr>
          <w:color w:val="231F20"/>
          <w:spacing w:val="-2"/>
          <w:w w:val="110"/>
        </w:rPr>
        <w:t>đồng,</w:t>
      </w:r>
      <w:r>
        <w:rPr>
          <w:color w:val="231F20"/>
          <w:spacing w:val="-22"/>
          <w:w w:val="110"/>
        </w:rPr>
        <w:t> </w:t>
      </w:r>
      <w:r>
        <w:rPr>
          <w:color w:val="231F20"/>
          <w:spacing w:val="-2"/>
          <w:w w:val="110"/>
        </w:rPr>
        <w:t>diện</w:t>
      </w:r>
      <w:r>
        <w:rPr>
          <w:color w:val="231F20"/>
          <w:spacing w:val="-21"/>
          <w:w w:val="110"/>
        </w:rPr>
        <w:t> </w:t>
      </w:r>
      <w:r>
        <w:rPr>
          <w:color w:val="231F20"/>
          <w:spacing w:val="-2"/>
          <w:w w:val="110"/>
        </w:rPr>
        <w:t>mạo</w:t>
      </w:r>
      <w:r>
        <w:rPr>
          <w:color w:val="231F20"/>
          <w:spacing w:val="-21"/>
          <w:w w:val="110"/>
        </w:rPr>
        <w:t> </w:t>
      </w:r>
      <w:r>
        <w:rPr>
          <w:color w:val="231F20"/>
          <w:spacing w:val="-2"/>
          <w:w w:val="110"/>
        </w:rPr>
        <w:t>bất</w:t>
      </w:r>
      <w:r>
        <w:rPr>
          <w:color w:val="231F20"/>
          <w:spacing w:val="-22"/>
          <w:w w:val="110"/>
        </w:rPr>
        <w:t> </w:t>
      </w:r>
      <w:r>
        <w:rPr>
          <w:color w:val="231F20"/>
          <w:spacing w:val="-2"/>
          <w:w w:val="110"/>
        </w:rPr>
        <w:t>đồng.</w:t>
      </w:r>
      <w:r>
        <w:rPr>
          <w:color w:val="231F20"/>
          <w:spacing w:val="-21"/>
          <w:w w:val="110"/>
        </w:rPr>
        <w:t> </w:t>
      </w:r>
      <w:r>
        <w:rPr>
          <w:color w:val="231F20"/>
          <w:spacing w:val="-2"/>
          <w:w w:val="110"/>
        </w:rPr>
        <w:t>Trong</w:t>
      </w:r>
      <w:r>
        <w:rPr>
          <w:color w:val="231F20"/>
          <w:spacing w:val="-21"/>
          <w:w w:val="110"/>
        </w:rPr>
        <w:t> </w:t>
      </w:r>
      <w:r>
        <w:rPr>
          <w:color w:val="231F20"/>
          <w:spacing w:val="-2"/>
          <w:w w:val="110"/>
        </w:rPr>
        <w:t>đời,</w:t>
      </w:r>
      <w:r>
        <w:rPr>
          <w:color w:val="231F20"/>
          <w:spacing w:val="-22"/>
          <w:w w:val="110"/>
        </w:rPr>
        <w:t> </w:t>
      </w:r>
      <w:r>
        <w:rPr>
          <w:color w:val="231F20"/>
          <w:spacing w:val="-2"/>
          <w:w w:val="110"/>
        </w:rPr>
        <w:t>phú</w:t>
      </w:r>
      <w:r>
        <w:rPr>
          <w:color w:val="231F20"/>
          <w:spacing w:val="-21"/>
          <w:w w:val="110"/>
        </w:rPr>
        <w:t> </w:t>
      </w:r>
      <w:r>
        <w:rPr>
          <w:color w:val="231F20"/>
          <w:spacing w:val="-2"/>
          <w:w w:val="110"/>
        </w:rPr>
        <w:t>quý</w:t>
      </w:r>
      <w:r>
        <w:rPr>
          <w:color w:val="231F20"/>
          <w:spacing w:val="-22"/>
          <w:w w:val="110"/>
        </w:rPr>
        <w:t> </w:t>
      </w:r>
      <w:r>
        <w:rPr>
          <w:color w:val="231F20"/>
          <w:spacing w:val="-2"/>
          <w:w w:val="110"/>
        </w:rPr>
        <w:t>bần </w:t>
      </w:r>
      <w:r>
        <w:rPr>
          <w:color w:val="231F20"/>
          <w:w w:val="110"/>
        </w:rPr>
        <w:t>tiện</w:t>
      </w:r>
      <w:r>
        <w:rPr>
          <w:color w:val="231F20"/>
          <w:spacing w:val="-4"/>
          <w:w w:val="110"/>
        </w:rPr>
        <w:t> </w:t>
      </w:r>
      <w:r>
        <w:rPr>
          <w:color w:val="231F20"/>
          <w:w w:val="110"/>
        </w:rPr>
        <w:t>bất</w:t>
      </w:r>
      <w:r>
        <w:rPr>
          <w:color w:val="231F20"/>
          <w:spacing w:val="-4"/>
          <w:w w:val="110"/>
        </w:rPr>
        <w:t> </w:t>
      </w:r>
      <w:r>
        <w:rPr>
          <w:color w:val="231F20"/>
          <w:w w:val="110"/>
        </w:rPr>
        <w:t>đồng.</w:t>
      </w:r>
      <w:r>
        <w:rPr>
          <w:color w:val="231F20"/>
          <w:spacing w:val="-4"/>
          <w:w w:val="110"/>
        </w:rPr>
        <w:t> </w:t>
      </w:r>
      <w:r>
        <w:rPr>
          <w:color w:val="231F20"/>
          <w:w w:val="110"/>
        </w:rPr>
        <w:t>Những</w:t>
      </w:r>
      <w:r>
        <w:rPr>
          <w:color w:val="231F20"/>
          <w:spacing w:val="-4"/>
          <w:w w:val="110"/>
        </w:rPr>
        <w:t> </w:t>
      </w:r>
      <w:r>
        <w:rPr>
          <w:color w:val="231F20"/>
          <w:w w:val="110"/>
        </w:rPr>
        <w:t>khác</w:t>
      </w:r>
      <w:r>
        <w:rPr>
          <w:color w:val="231F20"/>
          <w:spacing w:val="-4"/>
          <w:w w:val="110"/>
        </w:rPr>
        <w:t> </w:t>
      </w:r>
      <w:r>
        <w:rPr>
          <w:color w:val="231F20"/>
          <w:w w:val="110"/>
        </w:rPr>
        <w:t>biệt</w:t>
      </w:r>
      <w:r>
        <w:rPr>
          <w:color w:val="231F20"/>
          <w:spacing w:val="-4"/>
          <w:w w:val="110"/>
        </w:rPr>
        <w:t> </w:t>
      </w:r>
      <w:r>
        <w:rPr>
          <w:color w:val="231F20"/>
          <w:w w:val="110"/>
        </w:rPr>
        <w:t>này</w:t>
      </w:r>
      <w:r>
        <w:rPr>
          <w:color w:val="231F20"/>
          <w:spacing w:val="-4"/>
          <w:w w:val="110"/>
        </w:rPr>
        <w:t> </w:t>
      </w:r>
      <w:r>
        <w:rPr>
          <w:color w:val="231F20"/>
          <w:w w:val="110"/>
        </w:rPr>
        <w:t>là</w:t>
      </w:r>
      <w:r>
        <w:rPr>
          <w:color w:val="231F20"/>
          <w:spacing w:val="-4"/>
          <w:w w:val="110"/>
        </w:rPr>
        <w:t> </w:t>
      </w:r>
      <w:r>
        <w:rPr>
          <w:color w:val="231F20"/>
          <w:w w:val="110"/>
        </w:rPr>
        <w:t>do</w:t>
      </w:r>
      <w:r>
        <w:rPr>
          <w:color w:val="231F20"/>
          <w:spacing w:val="-4"/>
          <w:w w:val="110"/>
        </w:rPr>
        <w:t> </w:t>
      </w:r>
      <w:r>
        <w:rPr>
          <w:color w:val="231F20"/>
          <w:w w:val="110"/>
        </w:rPr>
        <w:t>nghiệp</w:t>
      </w:r>
      <w:r>
        <w:rPr>
          <w:color w:val="231F20"/>
          <w:spacing w:val="-4"/>
          <w:w w:val="110"/>
        </w:rPr>
        <w:t> </w:t>
      </w:r>
      <w:r>
        <w:rPr>
          <w:color w:val="231F20"/>
          <w:w w:val="110"/>
        </w:rPr>
        <w:t>lực</w:t>
      </w:r>
      <w:r>
        <w:rPr>
          <w:color w:val="231F20"/>
          <w:spacing w:val="-4"/>
          <w:w w:val="110"/>
        </w:rPr>
        <w:t> </w:t>
      </w:r>
      <w:r>
        <w:rPr>
          <w:color w:val="231F20"/>
          <w:w w:val="110"/>
        </w:rPr>
        <w:t>biến hiện</w:t>
      </w:r>
      <w:r>
        <w:rPr>
          <w:color w:val="231F20"/>
          <w:spacing w:val="-15"/>
          <w:w w:val="110"/>
        </w:rPr>
        <w:t> </w:t>
      </w:r>
      <w:r>
        <w:rPr>
          <w:color w:val="231F20"/>
          <w:w w:val="110"/>
        </w:rPr>
        <w:t>ra.</w:t>
      </w:r>
      <w:r>
        <w:rPr>
          <w:color w:val="231F20"/>
          <w:spacing w:val="-15"/>
          <w:w w:val="110"/>
        </w:rPr>
        <w:t> </w:t>
      </w:r>
      <w:r>
        <w:rPr>
          <w:color w:val="231F20"/>
          <w:w w:val="110"/>
        </w:rPr>
        <w:t>Ở</w:t>
      </w:r>
      <w:r>
        <w:rPr>
          <w:color w:val="231F20"/>
          <w:spacing w:val="-14"/>
          <w:w w:val="110"/>
        </w:rPr>
        <w:t> </w:t>
      </w:r>
      <w:r>
        <w:rPr>
          <w:color w:val="231F20"/>
          <w:w w:val="110"/>
        </w:rPr>
        <w:t>đây</w:t>
      </w:r>
      <w:r>
        <w:rPr>
          <w:color w:val="231F20"/>
          <w:spacing w:val="-15"/>
          <w:w w:val="110"/>
        </w:rPr>
        <w:t> </w:t>
      </w:r>
      <w:r>
        <w:rPr>
          <w:color w:val="231F20"/>
          <w:w w:val="110"/>
        </w:rPr>
        <w:t>nói,</w:t>
      </w:r>
      <w:r>
        <w:rPr>
          <w:color w:val="231F20"/>
          <w:spacing w:val="-15"/>
          <w:w w:val="110"/>
        </w:rPr>
        <w:t> </w:t>
      </w:r>
      <w:r>
        <w:rPr>
          <w:color w:val="231F20"/>
          <w:w w:val="110"/>
        </w:rPr>
        <w:t>hết</w:t>
      </w:r>
      <w:r>
        <w:rPr>
          <w:color w:val="231F20"/>
          <w:spacing w:val="-15"/>
          <w:w w:val="110"/>
        </w:rPr>
        <w:t> </w:t>
      </w:r>
      <w:r>
        <w:rPr>
          <w:color w:val="231F20"/>
          <w:w w:val="110"/>
        </w:rPr>
        <w:t>thảy</w:t>
      </w:r>
      <w:r>
        <w:rPr>
          <w:color w:val="231F20"/>
          <w:spacing w:val="-15"/>
          <w:w w:val="110"/>
        </w:rPr>
        <w:t> </w:t>
      </w:r>
      <w:r>
        <w:rPr>
          <w:color w:val="231F20"/>
          <w:w w:val="110"/>
        </w:rPr>
        <w:t>pháp</w:t>
      </w:r>
      <w:r>
        <w:rPr>
          <w:color w:val="231F20"/>
          <w:spacing w:val="-15"/>
          <w:w w:val="110"/>
        </w:rPr>
        <w:t> </w:t>
      </w:r>
      <w:r>
        <w:rPr>
          <w:color w:val="231F20"/>
          <w:w w:val="110"/>
        </w:rPr>
        <w:t>từ</w:t>
      </w:r>
      <w:r>
        <w:rPr>
          <w:color w:val="231F20"/>
          <w:spacing w:val="-15"/>
          <w:w w:val="110"/>
        </w:rPr>
        <w:t> </w:t>
      </w:r>
      <w:r>
        <w:rPr>
          <w:color w:val="231F20"/>
          <w:w w:val="110"/>
        </w:rPr>
        <w:t>tâm</w:t>
      </w:r>
      <w:r>
        <w:rPr>
          <w:color w:val="231F20"/>
          <w:spacing w:val="-15"/>
          <w:w w:val="110"/>
        </w:rPr>
        <w:t> </w:t>
      </w:r>
      <w:r>
        <w:rPr>
          <w:color w:val="231F20"/>
          <w:w w:val="110"/>
        </w:rPr>
        <w:t>tưởng</w:t>
      </w:r>
      <w:r>
        <w:rPr>
          <w:color w:val="231F20"/>
          <w:spacing w:val="-15"/>
          <w:w w:val="110"/>
        </w:rPr>
        <w:t> </w:t>
      </w:r>
      <w:r>
        <w:rPr>
          <w:color w:val="231F20"/>
          <w:w w:val="110"/>
        </w:rPr>
        <w:t>sinh.</w:t>
      </w:r>
    </w:p>
    <w:p>
      <w:pPr>
        <w:pStyle w:val="BodyText"/>
        <w:spacing w:line="290" w:lineRule="auto" w:before="143"/>
        <w:ind w:left="103" w:right="403" w:firstLine="453"/>
      </w:pPr>
      <w:r>
        <w:rPr>
          <w:color w:val="231F20"/>
          <w:w w:val="105"/>
        </w:rPr>
        <w:t>Đời quá khứ tu phúc, đời này đến hưởng phúc. Đời quá khứ tạo nghiệp, thì đời này đến thọ tội, chịu khổ chịu nạn. Đức</w:t>
      </w:r>
      <w:r>
        <w:rPr>
          <w:color w:val="231F20"/>
          <w:w w:val="105"/>
        </w:rPr>
        <w:t> Phật</w:t>
      </w:r>
      <w:r>
        <w:rPr>
          <w:color w:val="231F20"/>
          <w:w w:val="105"/>
        </w:rPr>
        <w:t> dạy:</w:t>
      </w:r>
      <w:r>
        <w:rPr>
          <w:color w:val="231F20"/>
          <w:w w:val="105"/>
        </w:rPr>
        <w:t> </w:t>
      </w:r>
      <w:r>
        <w:rPr>
          <w:i/>
          <w:color w:val="231F20"/>
          <w:w w:val="105"/>
        </w:rPr>
        <w:t>Nhân</w:t>
      </w:r>
      <w:r>
        <w:rPr>
          <w:i/>
          <w:color w:val="231F20"/>
          <w:w w:val="105"/>
        </w:rPr>
        <w:t> sinh</w:t>
      </w:r>
      <w:r>
        <w:rPr>
          <w:i/>
          <w:color w:val="231F20"/>
          <w:w w:val="105"/>
        </w:rPr>
        <w:t> thù</w:t>
      </w:r>
      <w:r>
        <w:rPr>
          <w:i/>
          <w:color w:val="231F20"/>
          <w:w w:val="105"/>
        </w:rPr>
        <w:t> nghiệp!</w:t>
      </w:r>
      <w:r>
        <w:rPr>
          <w:i/>
          <w:color w:val="231F20"/>
          <w:w w:val="105"/>
        </w:rPr>
        <w:t> </w:t>
      </w:r>
      <w:r>
        <w:rPr>
          <w:color w:val="231F20"/>
          <w:w w:val="105"/>
        </w:rPr>
        <w:t>Tuy</w:t>
      </w:r>
      <w:r>
        <w:rPr>
          <w:color w:val="231F20"/>
          <w:w w:val="105"/>
        </w:rPr>
        <w:t> có</w:t>
      </w:r>
      <w:r>
        <w:rPr>
          <w:color w:val="231F20"/>
          <w:w w:val="105"/>
        </w:rPr>
        <w:t> nghiệp</w:t>
      </w:r>
      <w:r>
        <w:rPr>
          <w:color w:val="231F20"/>
          <w:w w:val="105"/>
        </w:rPr>
        <w:t> lực, nhưng có thể thay đổi, chứ chẳng phải không thể thay đổi.</w:t>
      </w:r>
    </w:p>
    <w:p>
      <w:pPr>
        <w:pStyle w:val="BodyText"/>
        <w:spacing w:line="290" w:lineRule="auto" w:before="142"/>
        <w:ind w:left="103" w:right="402" w:firstLine="453"/>
      </w:pPr>
      <w:r>
        <w:rPr>
          <w:i/>
          <w:color w:val="231F20"/>
          <w:w w:val="105"/>
        </w:rPr>
        <w:t>Liễu Phàm Tứ Huấn </w:t>
      </w:r>
      <w:r>
        <w:rPr>
          <w:color w:val="231F20"/>
          <w:w w:val="105"/>
        </w:rPr>
        <w:t>là điển hình dạy chúng ta thay đổi vận</w:t>
      </w:r>
      <w:r>
        <w:rPr>
          <w:color w:val="231F20"/>
          <w:spacing w:val="-4"/>
          <w:w w:val="105"/>
        </w:rPr>
        <w:t> </w:t>
      </w:r>
      <w:r>
        <w:rPr>
          <w:color w:val="231F20"/>
          <w:w w:val="105"/>
        </w:rPr>
        <w:t>mệnh</w:t>
      </w:r>
      <w:r>
        <w:rPr>
          <w:color w:val="231F20"/>
          <w:spacing w:val="-4"/>
          <w:w w:val="105"/>
        </w:rPr>
        <w:t> </w:t>
      </w:r>
      <w:r>
        <w:rPr>
          <w:color w:val="231F20"/>
          <w:w w:val="105"/>
        </w:rPr>
        <w:t>hay</w:t>
      </w:r>
      <w:r>
        <w:rPr>
          <w:color w:val="231F20"/>
          <w:spacing w:val="-4"/>
          <w:w w:val="105"/>
        </w:rPr>
        <w:t> </w:t>
      </w:r>
      <w:r>
        <w:rPr>
          <w:color w:val="231F20"/>
          <w:w w:val="105"/>
        </w:rPr>
        <w:t>nhất.</w:t>
      </w:r>
      <w:r>
        <w:rPr>
          <w:color w:val="231F20"/>
          <w:spacing w:val="-4"/>
          <w:w w:val="105"/>
        </w:rPr>
        <w:t> </w:t>
      </w:r>
      <w:r>
        <w:rPr>
          <w:color w:val="231F20"/>
          <w:w w:val="105"/>
        </w:rPr>
        <w:t>Số</w:t>
      </w:r>
      <w:r>
        <w:rPr>
          <w:color w:val="231F20"/>
          <w:spacing w:val="-4"/>
          <w:w w:val="105"/>
        </w:rPr>
        <w:t> </w:t>
      </w:r>
      <w:r>
        <w:rPr>
          <w:color w:val="231F20"/>
          <w:w w:val="105"/>
        </w:rPr>
        <w:t>không</w:t>
      </w:r>
      <w:r>
        <w:rPr>
          <w:color w:val="231F20"/>
          <w:spacing w:val="-4"/>
          <w:w w:val="105"/>
        </w:rPr>
        <w:t> </w:t>
      </w:r>
      <w:r>
        <w:rPr>
          <w:color w:val="231F20"/>
          <w:w w:val="105"/>
        </w:rPr>
        <w:t>có</w:t>
      </w:r>
      <w:r>
        <w:rPr>
          <w:color w:val="231F20"/>
          <w:spacing w:val="-4"/>
          <w:w w:val="105"/>
        </w:rPr>
        <w:t> </w:t>
      </w:r>
      <w:r>
        <w:rPr>
          <w:color w:val="231F20"/>
          <w:w w:val="105"/>
        </w:rPr>
        <w:t>tiền</w:t>
      </w:r>
      <w:r>
        <w:rPr>
          <w:color w:val="231F20"/>
          <w:spacing w:val="-4"/>
          <w:w w:val="105"/>
        </w:rPr>
        <w:t> </w:t>
      </w:r>
      <w:r>
        <w:rPr>
          <w:color w:val="231F20"/>
          <w:w w:val="105"/>
        </w:rPr>
        <w:t>của,</w:t>
      </w:r>
      <w:r>
        <w:rPr>
          <w:color w:val="231F20"/>
          <w:spacing w:val="-4"/>
          <w:w w:val="105"/>
        </w:rPr>
        <w:t> </w:t>
      </w:r>
      <w:r>
        <w:rPr>
          <w:color w:val="231F20"/>
          <w:w w:val="105"/>
        </w:rPr>
        <w:t>có</w:t>
      </w:r>
      <w:r>
        <w:rPr>
          <w:color w:val="231F20"/>
          <w:spacing w:val="-4"/>
          <w:w w:val="105"/>
        </w:rPr>
        <w:t> </w:t>
      </w:r>
      <w:r>
        <w:rPr>
          <w:color w:val="231F20"/>
          <w:w w:val="105"/>
        </w:rPr>
        <w:t>thể</w:t>
      </w:r>
      <w:r>
        <w:rPr>
          <w:color w:val="231F20"/>
          <w:spacing w:val="-4"/>
          <w:w w:val="105"/>
        </w:rPr>
        <w:t> </w:t>
      </w:r>
      <w:r>
        <w:rPr>
          <w:color w:val="231F20"/>
          <w:w w:val="105"/>
        </w:rPr>
        <w:t>có</w:t>
      </w:r>
      <w:r>
        <w:rPr>
          <w:color w:val="231F20"/>
          <w:spacing w:val="-4"/>
          <w:w w:val="105"/>
        </w:rPr>
        <w:t> </w:t>
      </w:r>
      <w:r>
        <w:rPr>
          <w:color w:val="231F20"/>
          <w:w w:val="105"/>
        </w:rPr>
        <w:t>tiền.</w:t>
      </w:r>
      <w:r>
        <w:rPr>
          <w:color w:val="231F20"/>
          <w:spacing w:val="-4"/>
          <w:w w:val="105"/>
        </w:rPr>
        <w:t> </w:t>
      </w:r>
      <w:r>
        <w:rPr>
          <w:color w:val="231F20"/>
          <w:w w:val="105"/>
        </w:rPr>
        <w:t>Số không được thông minh trí tuệ, có thể được thông minh trí tuệ. Số không thọ, có thể được trường thọ. </w:t>
      </w:r>
      <w:r>
        <w:rPr>
          <w:i/>
          <w:color w:val="231F20"/>
          <w:w w:val="105"/>
        </w:rPr>
        <w:t>“Phật thị môn trung,</w:t>
      </w:r>
      <w:r>
        <w:rPr>
          <w:i/>
          <w:color w:val="231F20"/>
          <w:spacing w:val="-23"/>
          <w:w w:val="105"/>
        </w:rPr>
        <w:t> </w:t>
      </w:r>
      <w:r>
        <w:rPr>
          <w:i/>
          <w:color w:val="231F20"/>
          <w:w w:val="105"/>
        </w:rPr>
        <w:t>hữu</w:t>
      </w:r>
      <w:r>
        <w:rPr>
          <w:i/>
          <w:color w:val="231F20"/>
          <w:spacing w:val="-22"/>
          <w:w w:val="105"/>
        </w:rPr>
        <w:t> </w:t>
      </w:r>
      <w:r>
        <w:rPr>
          <w:i/>
          <w:color w:val="231F20"/>
          <w:w w:val="105"/>
        </w:rPr>
        <w:t>cầu</w:t>
      </w:r>
      <w:r>
        <w:rPr>
          <w:i/>
          <w:color w:val="231F20"/>
          <w:spacing w:val="-22"/>
          <w:w w:val="105"/>
        </w:rPr>
        <w:t> </w:t>
      </w:r>
      <w:r>
        <w:rPr>
          <w:i/>
          <w:color w:val="231F20"/>
          <w:w w:val="105"/>
        </w:rPr>
        <w:t>tất</w:t>
      </w:r>
      <w:r>
        <w:rPr>
          <w:i/>
          <w:color w:val="231F20"/>
          <w:spacing w:val="-23"/>
          <w:w w:val="105"/>
        </w:rPr>
        <w:t> </w:t>
      </w:r>
      <w:r>
        <w:rPr>
          <w:i/>
          <w:color w:val="231F20"/>
          <w:w w:val="105"/>
        </w:rPr>
        <w:t>ứng”.</w:t>
      </w:r>
      <w:r>
        <w:rPr>
          <w:i/>
          <w:color w:val="231F20"/>
          <w:spacing w:val="-22"/>
          <w:w w:val="105"/>
        </w:rPr>
        <w:t> </w:t>
      </w:r>
      <w:r>
        <w:rPr>
          <w:color w:val="231F20"/>
          <w:w w:val="105"/>
        </w:rPr>
        <w:t>Những</w:t>
      </w:r>
      <w:r>
        <w:rPr>
          <w:color w:val="231F20"/>
          <w:spacing w:val="-22"/>
          <w:w w:val="105"/>
        </w:rPr>
        <w:t> </w:t>
      </w:r>
      <w:r>
        <w:rPr>
          <w:color w:val="231F20"/>
          <w:w w:val="105"/>
        </w:rPr>
        <w:t>lời</w:t>
      </w:r>
      <w:r>
        <w:rPr>
          <w:color w:val="231F20"/>
          <w:spacing w:val="-23"/>
          <w:w w:val="105"/>
        </w:rPr>
        <w:t> </w:t>
      </w:r>
      <w:r>
        <w:rPr>
          <w:color w:val="231F20"/>
          <w:w w:val="105"/>
        </w:rPr>
        <w:t>này</w:t>
      </w:r>
      <w:r>
        <w:rPr>
          <w:color w:val="231F20"/>
          <w:spacing w:val="-22"/>
          <w:w w:val="105"/>
        </w:rPr>
        <w:t> </w:t>
      </w:r>
      <w:r>
        <w:rPr>
          <w:color w:val="231F20"/>
          <w:w w:val="105"/>
        </w:rPr>
        <w:t>khi</w:t>
      </w:r>
      <w:r>
        <w:rPr>
          <w:color w:val="231F20"/>
          <w:spacing w:val="-22"/>
          <w:w w:val="105"/>
        </w:rPr>
        <w:t> </w:t>
      </w:r>
      <w:r>
        <w:rPr>
          <w:color w:val="231F20"/>
          <w:w w:val="105"/>
        </w:rPr>
        <w:t>tôi</w:t>
      </w:r>
      <w:r>
        <w:rPr>
          <w:color w:val="231F20"/>
          <w:spacing w:val="-23"/>
          <w:w w:val="105"/>
        </w:rPr>
        <w:t> </w:t>
      </w:r>
      <w:r>
        <w:rPr>
          <w:color w:val="231F20"/>
          <w:w w:val="105"/>
        </w:rPr>
        <w:t>mới</w:t>
      </w:r>
      <w:r>
        <w:rPr>
          <w:color w:val="231F20"/>
          <w:spacing w:val="-22"/>
          <w:w w:val="105"/>
        </w:rPr>
        <w:t> </w:t>
      </w:r>
      <w:r>
        <w:rPr>
          <w:color w:val="231F20"/>
          <w:w w:val="105"/>
        </w:rPr>
        <w:t>học</w:t>
      </w:r>
      <w:r>
        <w:rPr>
          <w:color w:val="231F20"/>
          <w:spacing w:val="-22"/>
          <w:w w:val="105"/>
        </w:rPr>
        <w:t> </w:t>
      </w:r>
      <w:r>
        <w:rPr>
          <w:color w:val="231F20"/>
          <w:w w:val="105"/>
        </w:rPr>
        <w:t>Phật, thầy</w:t>
      </w:r>
      <w:r>
        <w:rPr>
          <w:color w:val="231F20"/>
          <w:spacing w:val="-12"/>
          <w:w w:val="105"/>
        </w:rPr>
        <w:t> </w:t>
      </w:r>
      <w:r>
        <w:rPr>
          <w:color w:val="231F20"/>
          <w:w w:val="105"/>
        </w:rPr>
        <w:t>giáo</w:t>
      </w:r>
      <w:r>
        <w:rPr>
          <w:color w:val="231F20"/>
          <w:spacing w:val="-13"/>
          <w:w w:val="105"/>
        </w:rPr>
        <w:t> </w:t>
      </w:r>
      <w:r>
        <w:rPr>
          <w:color w:val="231F20"/>
          <w:w w:val="105"/>
        </w:rPr>
        <w:t>dạy</w:t>
      </w:r>
      <w:r>
        <w:rPr>
          <w:color w:val="231F20"/>
          <w:spacing w:val="-12"/>
          <w:w w:val="105"/>
        </w:rPr>
        <w:t> </w:t>
      </w:r>
      <w:r>
        <w:rPr>
          <w:color w:val="231F20"/>
          <w:w w:val="105"/>
        </w:rPr>
        <w:t>tôi</w:t>
      </w:r>
      <w:r>
        <w:rPr>
          <w:color w:val="231F20"/>
          <w:spacing w:val="-12"/>
          <w:w w:val="105"/>
        </w:rPr>
        <w:t> </w:t>
      </w:r>
      <w:r>
        <w:rPr>
          <w:color w:val="231F20"/>
          <w:w w:val="105"/>
        </w:rPr>
        <w:t>-</w:t>
      </w:r>
      <w:r>
        <w:rPr>
          <w:color w:val="231F20"/>
          <w:spacing w:val="-13"/>
          <w:w w:val="105"/>
        </w:rPr>
        <w:t> </w:t>
      </w:r>
      <w:r>
        <w:rPr>
          <w:color w:val="231F20"/>
          <w:w w:val="105"/>
        </w:rPr>
        <w:t>Chương</w:t>
      </w:r>
      <w:r>
        <w:rPr>
          <w:color w:val="231F20"/>
          <w:spacing w:val="-12"/>
          <w:w w:val="105"/>
        </w:rPr>
        <w:t> </w:t>
      </w:r>
      <w:r>
        <w:rPr>
          <w:color w:val="231F20"/>
          <w:w w:val="105"/>
        </w:rPr>
        <w:t>Gia</w:t>
      </w:r>
      <w:r>
        <w:rPr>
          <w:color w:val="231F20"/>
          <w:spacing w:val="-12"/>
          <w:w w:val="105"/>
        </w:rPr>
        <w:t> </w:t>
      </w:r>
      <w:r>
        <w:rPr>
          <w:color w:val="231F20"/>
          <w:w w:val="105"/>
        </w:rPr>
        <w:t>Đại</w:t>
      </w:r>
      <w:r>
        <w:rPr>
          <w:color w:val="231F20"/>
          <w:spacing w:val="-12"/>
          <w:w w:val="105"/>
        </w:rPr>
        <w:t> </w:t>
      </w:r>
      <w:r>
        <w:rPr>
          <w:color w:val="231F20"/>
          <w:w w:val="105"/>
        </w:rPr>
        <w:t>sư</w:t>
      </w:r>
      <w:r>
        <w:rPr>
          <w:color w:val="231F20"/>
          <w:spacing w:val="-12"/>
          <w:w w:val="105"/>
        </w:rPr>
        <w:t> </w:t>
      </w:r>
      <w:r>
        <w:rPr>
          <w:color w:val="231F20"/>
          <w:w w:val="105"/>
        </w:rPr>
        <w:t>dạy</w:t>
      </w:r>
      <w:r>
        <w:rPr>
          <w:color w:val="231F20"/>
          <w:spacing w:val="-12"/>
          <w:w w:val="105"/>
        </w:rPr>
        <w:t> </w:t>
      </w:r>
      <w:r>
        <w:rPr>
          <w:color w:val="231F20"/>
          <w:w w:val="105"/>
        </w:rPr>
        <w:t>tôi.</w:t>
      </w:r>
      <w:r>
        <w:rPr>
          <w:color w:val="231F20"/>
          <w:spacing w:val="-12"/>
          <w:w w:val="105"/>
        </w:rPr>
        <w:t> </w:t>
      </w:r>
      <w:r>
        <w:rPr>
          <w:color w:val="231F20"/>
          <w:w w:val="105"/>
        </w:rPr>
        <w:t>Trong</w:t>
      </w:r>
      <w:r>
        <w:rPr>
          <w:color w:val="231F20"/>
          <w:spacing w:val="-12"/>
          <w:w w:val="105"/>
        </w:rPr>
        <w:t> </w:t>
      </w:r>
      <w:r>
        <w:rPr>
          <w:color w:val="231F20"/>
          <w:w w:val="105"/>
        </w:rPr>
        <w:t>đây</w:t>
      </w:r>
      <w:r>
        <w:rPr>
          <w:color w:val="231F20"/>
          <w:spacing w:val="-12"/>
          <w:w w:val="105"/>
        </w:rPr>
        <w:t> </w:t>
      </w:r>
      <w:r>
        <w:rPr>
          <w:color w:val="231F20"/>
          <w:spacing w:val="-5"/>
          <w:w w:val="105"/>
        </w:rPr>
        <w:t>có</w:t>
      </w:r>
    </w:p>
    <w:p>
      <w:pPr>
        <w:spacing w:after="0" w:line="290" w:lineRule="auto"/>
        <w:sectPr>
          <w:pgSz w:w="11400" w:h="15370"/>
          <w:pgMar w:header="1015" w:footer="937" w:top="1220" w:bottom="1120" w:left="1200" w:right="1180"/>
        </w:sectPr>
      </w:pPr>
    </w:p>
    <w:p>
      <w:pPr>
        <w:pStyle w:val="BodyText"/>
        <w:spacing w:before="3"/>
        <w:jc w:val="left"/>
        <w:rPr>
          <w:sz w:val="23"/>
        </w:rPr>
      </w:pPr>
    </w:p>
    <w:p>
      <w:pPr>
        <w:pStyle w:val="BodyText"/>
        <w:spacing w:line="297" w:lineRule="auto" w:before="106"/>
        <w:ind w:left="387" w:right="123"/>
      </w:pPr>
      <w:r>
        <w:rPr>
          <w:color w:val="231F20"/>
          <w:w w:val="105"/>
        </w:rPr>
        <w:t>đạo lý, có phương pháp. Cầu như lý như pháp, thì cảm ứng không thể nghĩ bàn.</w:t>
      </w:r>
    </w:p>
    <w:p>
      <w:pPr>
        <w:pStyle w:val="BodyText"/>
        <w:spacing w:line="297" w:lineRule="auto" w:before="144"/>
        <w:ind w:left="387" w:right="119" w:firstLine="453"/>
      </w:pPr>
      <w:r>
        <w:rPr>
          <w:color w:val="231F20"/>
          <w:w w:val="105"/>
        </w:rPr>
        <w:t>Tôi học Phật 59 năm, hoàn toàn thực hiện. Tôi nương vào</w:t>
      </w:r>
      <w:r>
        <w:rPr>
          <w:color w:val="231F20"/>
          <w:spacing w:val="-13"/>
          <w:w w:val="105"/>
        </w:rPr>
        <w:t> </w:t>
      </w:r>
      <w:r>
        <w:rPr>
          <w:color w:val="231F20"/>
          <w:w w:val="105"/>
        </w:rPr>
        <w:t>lời</w:t>
      </w:r>
      <w:r>
        <w:rPr>
          <w:color w:val="231F20"/>
          <w:spacing w:val="-13"/>
          <w:w w:val="105"/>
        </w:rPr>
        <w:t> </w:t>
      </w:r>
      <w:r>
        <w:rPr>
          <w:color w:val="231F20"/>
          <w:w w:val="105"/>
        </w:rPr>
        <w:t>dạy</w:t>
      </w:r>
      <w:r>
        <w:rPr>
          <w:color w:val="231F20"/>
          <w:spacing w:val="-11"/>
          <w:w w:val="105"/>
        </w:rPr>
        <w:t> </w:t>
      </w:r>
      <w:r>
        <w:rPr>
          <w:color w:val="231F20"/>
          <w:w w:val="105"/>
        </w:rPr>
        <w:t>dỗ</w:t>
      </w:r>
      <w:r>
        <w:rPr>
          <w:color w:val="231F20"/>
          <w:spacing w:val="-11"/>
          <w:w w:val="105"/>
        </w:rPr>
        <w:t> </w:t>
      </w:r>
      <w:r>
        <w:rPr>
          <w:color w:val="231F20"/>
          <w:w w:val="105"/>
        </w:rPr>
        <w:t>của</w:t>
      </w:r>
      <w:r>
        <w:rPr>
          <w:color w:val="231F20"/>
          <w:spacing w:val="-11"/>
          <w:w w:val="105"/>
        </w:rPr>
        <w:t> </w:t>
      </w:r>
      <w:r>
        <w:rPr>
          <w:color w:val="231F20"/>
          <w:w w:val="105"/>
        </w:rPr>
        <w:t>thầy,</w:t>
      </w:r>
      <w:r>
        <w:rPr>
          <w:color w:val="231F20"/>
          <w:spacing w:val="-13"/>
          <w:w w:val="105"/>
        </w:rPr>
        <w:t> </w:t>
      </w:r>
      <w:r>
        <w:rPr>
          <w:color w:val="231F20"/>
          <w:w w:val="105"/>
        </w:rPr>
        <w:t>hoàn</w:t>
      </w:r>
      <w:r>
        <w:rPr>
          <w:color w:val="231F20"/>
          <w:spacing w:val="-11"/>
          <w:w w:val="105"/>
        </w:rPr>
        <w:t> </w:t>
      </w:r>
      <w:r>
        <w:rPr>
          <w:color w:val="231F20"/>
          <w:w w:val="105"/>
        </w:rPr>
        <w:t>toàn</w:t>
      </w:r>
      <w:r>
        <w:rPr>
          <w:color w:val="231F20"/>
          <w:spacing w:val="-11"/>
          <w:w w:val="105"/>
        </w:rPr>
        <w:t> </w:t>
      </w:r>
      <w:r>
        <w:rPr>
          <w:color w:val="231F20"/>
          <w:w w:val="105"/>
        </w:rPr>
        <w:t>thực</w:t>
      </w:r>
      <w:r>
        <w:rPr>
          <w:color w:val="231F20"/>
          <w:spacing w:val="-11"/>
          <w:w w:val="105"/>
        </w:rPr>
        <w:t> </w:t>
      </w:r>
      <w:r>
        <w:rPr>
          <w:color w:val="231F20"/>
          <w:w w:val="105"/>
        </w:rPr>
        <w:t>hiện,</w:t>
      </w:r>
      <w:r>
        <w:rPr>
          <w:color w:val="231F20"/>
          <w:spacing w:val="-11"/>
          <w:w w:val="105"/>
        </w:rPr>
        <w:t> </w:t>
      </w:r>
      <w:r>
        <w:rPr>
          <w:color w:val="231F20"/>
          <w:w w:val="105"/>
        </w:rPr>
        <w:t>cho</w:t>
      </w:r>
      <w:r>
        <w:rPr>
          <w:color w:val="231F20"/>
          <w:spacing w:val="-13"/>
          <w:w w:val="105"/>
        </w:rPr>
        <w:t> </w:t>
      </w:r>
      <w:r>
        <w:rPr>
          <w:color w:val="231F20"/>
          <w:w w:val="105"/>
        </w:rPr>
        <w:t>nên</w:t>
      </w:r>
      <w:r>
        <w:rPr>
          <w:color w:val="231F20"/>
          <w:spacing w:val="-13"/>
          <w:w w:val="105"/>
        </w:rPr>
        <w:t> </w:t>
      </w:r>
      <w:r>
        <w:rPr>
          <w:color w:val="231F20"/>
          <w:w w:val="105"/>
        </w:rPr>
        <w:t>không hề có chút nghi ngờ nào.</w:t>
      </w:r>
    </w:p>
    <w:p>
      <w:pPr>
        <w:pStyle w:val="BodyText"/>
        <w:spacing w:line="297" w:lineRule="auto" w:before="145"/>
        <w:ind w:left="387" w:right="123" w:firstLine="453"/>
      </w:pPr>
      <w:r>
        <w:rPr>
          <w:color w:val="231F20"/>
          <w:w w:val="105"/>
        </w:rPr>
        <w:t>Có</w:t>
      </w:r>
      <w:r>
        <w:rPr>
          <w:color w:val="231F20"/>
          <w:spacing w:val="-1"/>
          <w:w w:val="105"/>
        </w:rPr>
        <w:t> </w:t>
      </w:r>
      <w:r>
        <w:rPr>
          <w:color w:val="231F20"/>
          <w:w w:val="105"/>
        </w:rPr>
        <w:t>phúc</w:t>
      </w:r>
      <w:r>
        <w:rPr>
          <w:color w:val="231F20"/>
          <w:spacing w:val="-1"/>
          <w:w w:val="105"/>
        </w:rPr>
        <w:t> </w:t>
      </w:r>
      <w:r>
        <w:rPr>
          <w:color w:val="231F20"/>
          <w:w w:val="105"/>
        </w:rPr>
        <w:t>báo,</w:t>
      </w:r>
      <w:r>
        <w:rPr>
          <w:color w:val="231F20"/>
          <w:spacing w:val="-1"/>
          <w:w w:val="105"/>
        </w:rPr>
        <w:t> </w:t>
      </w:r>
      <w:r>
        <w:rPr>
          <w:color w:val="231F20"/>
          <w:w w:val="105"/>
        </w:rPr>
        <w:t>khi</w:t>
      </w:r>
      <w:r>
        <w:rPr>
          <w:color w:val="231F20"/>
          <w:spacing w:val="-1"/>
          <w:w w:val="105"/>
        </w:rPr>
        <w:t> </w:t>
      </w:r>
      <w:r>
        <w:rPr>
          <w:color w:val="231F20"/>
          <w:w w:val="105"/>
        </w:rPr>
        <w:t>hưởng</w:t>
      </w:r>
      <w:r>
        <w:rPr>
          <w:color w:val="231F20"/>
          <w:spacing w:val="-1"/>
          <w:w w:val="105"/>
        </w:rPr>
        <w:t> </w:t>
      </w:r>
      <w:r>
        <w:rPr>
          <w:color w:val="231F20"/>
          <w:w w:val="105"/>
        </w:rPr>
        <w:t>phúc</w:t>
      </w:r>
      <w:r>
        <w:rPr>
          <w:color w:val="231F20"/>
          <w:spacing w:val="-1"/>
          <w:w w:val="105"/>
        </w:rPr>
        <w:t> </w:t>
      </w:r>
      <w:r>
        <w:rPr>
          <w:color w:val="231F20"/>
          <w:w w:val="105"/>
        </w:rPr>
        <w:t>vẫn</w:t>
      </w:r>
      <w:r>
        <w:rPr>
          <w:color w:val="231F20"/>
          <w:spacing w:val="-1"/>
          <w:w w:val="105"/>
        </w:rPr>
        <w:t> </w:t>
      </w:r>
      <w:r>
        <w:rPr>
          <w:color w:val="231F20"/>
          <w:w w:val="105"/>
        </w:rPr>
        <w:t>phải</w:t>
      </w:r>
      <w:r>
        <w:rPr>
          <w:color w:val="231F20"/>
          <w:spacing w:val="-1"/>
          <w:w w:val="105"/>
        </w:rPr>
        <w:t> </w:t>
      </w:r>
      <w:r>
        <w:rPr>
          <w:color w:val="231F20"/>
          <w:w w:val="105"/>
        </w:rPr>
        <w:t>tu</w:t>
      </w:r>
      <w:r>
        <w:rPr>
          <w:color w:val="231F20"/>
          <w:spacing w:val="-1"/>
          <w:w w:val="105"/>
        </w:rPr>
        <w:t> </w:t>
      </w:r>
      <w:r>
        <w:rPr>
          <w:color w:val="231F20"/>
          <w:w w:val="105"/>
        </w:rPr>
        <w:t>phúc,</w:t>
      </w:r>
      <w:r>
        <w:rPr>
          <w:color w:val="231F20"/>
          <w:spacing w:val="-1"/>
          <w:w w:val="105"/>
        </w:rPr>
        <w:t> </w:t>
      </w:r>
      <w:r>
        <w:rPr>
          <w:color w:val="231F20"/>
          <w:w w:val="105"/>
        </w:rPr>
        <w:t>thì</w:t>
      </w:r>
      <w:r>
        <w:rPr>
          <w:color w:val="231F20"/>
          <w:spacing w:val="-1"/>
          <w:w w:val="105"/>
        </w:rPr>
        <w:t> </w:t>
      </w:r>
      <w:r>
        <w:rPr>
          <w:color w:val="231F20"/>
          <w:w w:val="105"/>
        </w:rPr>
        <w:t>phúc </w:t>
      </w:r>
      <w:r>
        <w:rPr>
          <w:color w:val="231F20"/>
        </w:rPr>
        <w:t>báo</w:t>
      </w:r>
      <w:r>
        <w:rPr>
          <w:color w:val="231F20"/>
          <w:spacing w:val="-1"/>
        </w:rPr>
        <w:t> </w:t>
      </w:r>
      <w:r>
        <w:rPr>
          <w:color w:val="231F20"/>
        </w:rPr>
        <w:t>của</w:t>
      </w:r>
      <w:r>
        <w:rPr>
          <w:color w:val="231F20"/>
          <w:spacing w:val="-1"/>
        </w:rPr>
        <w:t> </w:t>
      </w:r>
      <w:r>
        <w:rPr>
          <w:color w:val="231F20"/>
        </w:rPr>
        <w:t>quý</w:t>
      </w:r>
      <w:r>
        <w:rPr>
          <w:color w:val="231F20"/>
          <w:spacing w:val="-1"/>
        </w:rPr>
        <w:t> </w:t>
      </w:r>
      <w:r>
        <w:rPr>
          <w:color w:val="231F20"/>
        </w:rPr>
        <w:t>vị</w:t>
      </w:r>
      <w:r>
        <w:rPr>
          <w:color w:val="231F20"/>
          <w:spacing w:val="-1"/>
        </w:rPr>
        <w:t> </w:t>
      </w:r>
      <w:r>
        <w:rPr>
          <w:color w:val="231F20"/>
        </w:rPr>
        <w:t>đời</w:t>
      </w:r>
      <w:r>
        <w:rPr>
          <w:color w:val="231F20"/>
          <w:spacing w:val="-1"/>
        </w:rPr>
        <w:t> </w:t>
      </w:r>
      <w:r>
        <w:rPr>
          <w:color w:val="231F20"/>
        </w:rPr>
        <w:t>đời</w:t>
      </w:r>
      <w:r>
        <w:rPr>
          <w:color w:val="231F20"/>
          <w:spacing w:val="-1"/>
        </w:rPr>
        <w:t> </w:t>
      </w:r>
      <w:r>
        <w:rPr>
          <w:color w:val="231F20"/>
        </w:rPr>
        <w:t>kiếp</w:t>
      </w:r>
      <w:r>
        <w:rPr>
          <w:color w:val="231F20"/>
          <w:spacing w:val="-1"/>
        </w:rPr>
        <w:t> </w:t>
      </w:r>
      <w:r>
        <w:rPr>
          <w:color w:val="231F20"/>
        </w:rPr>
        <w:t>kiếp</w:t>
      </w:r>
      <w:r>
        <w:rPr>
          <w:color w:val="231F20"/>
          <w:spacing w:val="-1"/>
        </w:rPr>
        <w:t> </w:t>
      </w:r>
      <w:r>
        <w:rPr>
          <w:color w:val="231F20"/>
        </w:rPr>
        <w:t>hưởng</w:t>
      </w:r>
      <w:r>
        <w:rPr>
          <w:color w:val="231F20"/>
          <w:spacing w:val="-1"/>
        </w:rPr>
        <w:t> </w:t>
      </w:r>
      <w:r>
        <w:rPr>
          <w:color w:val="231F20"/>
        </w:rPr>
        <w:t>không</w:t>
      </w:r>
      <w:r>
        <w:rPr>
          <w:color w:val="231F20"/>
          <w:spacing w:val="-1"/>
        </w:rPr>
        <w:t> </w:t>
      </w:r>
      <w:r>
        <w:rPr>
          <w:color w:val="231F20"/>
        </w:rPr>
        <w:t>hết.</w:t>
      </w:r>
      <w:r>
        <w:rPr>
          <w:color w:val="231F20"/>
          <w:spacing w:val="-1"/>
        </w:rPr>
        <w:t> </w:t>
      </w:r>
      <w:r>
        <w:rPr>
          <w:color w:val="231F20"/>
        </w:rPr>
        <w:t>Nếu</w:t>
      </w:r>
      <w:r>
        <w:rPr>
          <w:color w:val="231F20"/>
          <w:spacing w:val="-1"/>
        </w:rPr>
        <w:t> </w:t>
      </w:r>
      <w:r>
        <w:rPr>
          <w:color w:val="231F20"/>
        </w:rPr>
        <w:t>hưởng </w:t>
      </w:r>
      <w:r>
        <w:rPr>
          <w:color w:val="231F20"/>
          <w:w w:val="105"/>
        </w:rPr>
        <w:t>phúc mà không biết tu phúc, sẽ hưởng hết phúc. Ngạn ngữ </w:t>
      </w:r>
      <w:r>
        <w:rPr>
          <w:color w:val="231F20"/>
        </w:rPr>
        <w:t>có</w:t>
      </w:r>
      <w:r>
        <w:rPr>
          <w:color w:val="231F20"/>
          <w:spacing w:val="-3"/>
        </w:rPr>
        <w:t> </w:t>
      </w:r>
      <w:r>
        <w:rPr>
          <w:color w:val="231F20"/>
        </w:rPr>
        <w:t>câu:</w:t>
      </w:r>
      <w:r>
        <w:rPr>
          <w:color w:val="231F20"/>
          <w:spacing w:val="-3"/>
        </w:rPr>
        <w:t> </w:t>
      </w:r>
      <w:r>
        <w:rPr>
          <w:color w:val="231F20"/>
        </w:rPr>
        <w:t>“</w:t>
      </w:r>
      <w:r>
        <w:rPr>
          <w:i/>
          <w:color w:val="231F20"/>
        </w:rPr>
        <w:t>Giàu</w:t>
      </w:r>
      <w:r>
        <w:rPr>
          <w:i/>
          <w:color w:val="231F20"/>
          <w:spacing w:val="-3"/>
        </w:rPr>
        <w:t> </w:t>
      </w:r>
      <w:r>
        <w:rPr>
          <w:i/>
          <w:color w:val="231F20"/>
        </w:rPr>
        <w:t>không</w:t>
      </w:r>
      <w:r>
        <w:rPr>
          <w:i/>
          <w:color w:val="231F20"/>
          <w:spacing w:val="-3"/>
        </w:rPr>
        <w:t> </w:t>
      </w:r>
      <w:r>
        <w:rPr>
          <w:i/>
          <w:color w:val="231F20"/>
        </w:rPr>
        <w:t>quá</w:t>
      </w:r>
      <w:r>
        <w:rPr>
          <w:i/>
          <w:color w:val="231F20"/>
          <w:spacing w:val="-3"/>
        </w:rPr>
        <w:t> </w:t>
      </w:r>
      <w:r>
        <w:rPr>
          <w:i/>
          <w:color w:val="231F20"/>
        </w:rPr>
        <w:t>ba</w:t>
      </w:r>
      <w:r>
        <w:rPr>
          <w:i/>
          <w:color w:val="231F20"/>
          <w:spacing w:val="-3"/>
        </w:rPr>
        <w:t> </w:t>
      </w:r>
      <w:r>
        <w:rPr>
          <w:i/>
          <w:color w:val="231F20"/>
        </w:rPr>
        <w:t>đời”.</w:t>
      </w:r>
      <w:r>
        <w:rPr>
          <w:i/>
          <w:color w:val="231F20"/>
          <w:spacing w:val="-3"/>
        </w:rPr>
        <w:t> </w:t>
      </w:r>
      <w:r>
        <w:rPr>
          <w:color w:val="231F20"/>
        </w:rPr>
        <w:t>Đó</w:t>
      </w:r>
      <w:r>
        <w:rPr>
          <w:color w:val="231F20"/>
          <w:spacing w:val="-3"/>
        </w:rPr>
        <w:t> </w:t>
      </w:r>
      <w:r>
        <w:rPr>
          <w:color w:val="231F20"/>
        </w:rPr>
        <w:t>chính</w:t>
      </w:r>
      <w:r>
        <w:rPr>
          <w:color w:val="231F20"/>
          <w:spacing w:val="-5"/>
        </w:rPr>
        <w:t> </w:t>
      </w:r>
      <w:r>
        <w:rPr>
          <w:color w:val="231F20"/>
        </w:rPr>
        <w:t>là</w:t>
      </w:r>
      <w:r>
        <w:rPr>
          <w:color w:val="231F20"/>
          <w:spacing w:val="-3"/>
        </w:rPr>
        <w:t> </w:t>
      </w:r>
      <w:r>
        <w:rPr>
          <w:color w:val="231F20"/>
        </w:rPr>
        <w:t>hưởng</w:t>
      </w:r>
      <w:r>
        <w:rPr>
          <w:color w:val="231F20"/>
          <w:spacing w:val="-3"/>
        </w:rPr>
        <w:t> </w:t>
      </w:r>
      <w:r>
        <w:rPr>
          <w:color w:val="231F20"/>
        </w:rPr>
        <w:t>phúc</w:t>
      </w:r>
      <w:r>
        <w:rPr>
          <w:color w:val="231F20"/>
          <w:spacing w:val="-3"/>
        </w:rPr>
        <w:t> </w:t>
      </w:r>
      <w:r>
        <w:rPr>
          <w:color w:val="231F20"/>
        </w:rPr>
        <w:t>mà </w:t>
      </w:r>
      <w:r>
        <w:rPr>
          <w:color w:val="231F20"/>
          <w:w w:val="105"/>
        </w:rPr>
        <w:t>không biết tu phúc. Nếu biết tu phúc, thì phúc báo của họ đời đời kiếp kiếp không hết.</w:t>
      </w:r>
    </w:p>
    <w:p>
      <w:pPr>
        <w:pStyle w:val="BodyText"/>
        <w:spacing w:line="297" w:lineRule="auto" w:before="148"/>
        <w:ind w:left="387" w:right="122" w:firstLine="453"/>
      </w:pPr>
      <w:r>
        <w:rPr>
          <w:color w:val="231F20"/>
          <w:w w:val="105"/>
        </w:rPr>
        <w:t>Ở Trung Quốc, Ngài Ấn Quang đưa ra 2 người, một là </w:t>
      </w:r>
      <w:r>
        <w:rPr>
          <w:color w:val="231F20"/>
          <w:spacing w:val="-2"/>
          <w:w w:val="105"/>
        </w:rPr>
        <w:t>Khổng</w:t>
      </w:r>
      <w:r>
        <w:rPr>
          <w:color w:val="231F20"/>
          <w:spacing w:val="-21"/>
          <w:w w:val="105"/>
        </w:rPr>
        <w:t> </w:t>
      </w:r>
      <w:r>
        <w:rPr>
          <w:color w:val="231F20"/>
          <w:spacing w:val="-2"/>
          <w:w w:val="105"/>
        </w:rPr>
        <w:t>lão</w:t>
      </w:r>
      <w:r>
        <w:rPr>
          <w:color w:val="231F20"/>
          <w:spacing w:val="-20"/>
          <w:w w:val="105"/>
        </w:rPr>
        <w:t> </w:t>
      </w:r>
      <w:r>
        <w:rPr>
          <w:color w:val="231F20"/>
          <w:spacing w:val="-2"/>
          <w:w w:val="105"/>
        </w:rPr>
        <w:t>phu</w:t>
      </w:r>
      <w:r>
        <w:rPr>
          <w:color w:val="231F20"/>
          <w:spacing w:val="-20"/>
          <w:w w:val="105"/>
        </w:rPr>
        <w:t> </w:t>
      </w:r>
      <w:r>
        <w:rPr>
          <w:color w:val="231F20"/>
          <w:spacing w:val="-2"/>
          <w:w w:val="105"/>
        </w:rPr>
        <w:t>tử.</w:t>
      </w:r>
      <w:r>
        <w:rPr>
          <w:color w:val="231F20"/>
          <w:spacing w:val="-21"/>
          <w:w w:val="105"/>
        </w:rPr>
        <w:t> </w:t>
      </w:r>
      <w:r>
        <w:rPr>
          <w:color w:val="231F20"/>
          <w:spacing w:val="-2"/>
          <w:w w:val="105"/>
        </w:rPr>
        <w:t>Quý</w:t>
      </w:r>
      <w:r>
        <w:rPr>
          <w:color w:val="231F20"/>
          <w:spacing w:val="-20"/>
          <w:w w:val="105"/>
        </w:rPr>
        <w:t> </w:t>
      </w:r>
      <w:r>
        <w:rPr>
          <w:color w:val="231F20"/>
          <w:spacing w:val="-2"/>
          <w:w w:val="105"/>
        </w:rPr>
        <w:t>vị</w:t>
      </w:r>
      <w:r>
        <w:rPr>
          <w:color w:val="231F20"/>
          <w:spacing w:val="-20"/>
          <w:w w:val="105"/>
        </w:rPr>
        <w:t> </w:t>
      </w:r>
      <w:r>
        <w:rPr>
          <w:color w:val="231F20"/>
          <w:spacing w:val="-2"/>
          <w:w w:val="105"/>
        </w:rPr>
        <w:t>xem</w:t>
      </w:r>
      <w:r>
        <w:rPr>
          <w:color w:val="231F20"/>
          <w:spacing w:val="-21"/>
          <w:w w:val="105"/>
        </w:rPr>
        <w:t> </w:t>
      </w:r>
      <w:r>
        <w:rPr>
          <w:color w:val="231F20"/>
          <w:spacing w:val="-2"/>
          <w:w w:val="105"/>
        </w:rPr>
        <w:t>Khổng</w:t>
      </w:r>
      <w:r>
        <w:rPr>
          <w:color w:val="231F20"/>
          <w:spacing w:val="-20"/>
          <w:w w:val="105"/>
        </w:rPr>
        <w:t> </w:t>
      </w:r>
      <w:r>
        <w:rPr>
          <w:color w:val="231F20"/>
          <w:spacing w:val="-2"/>
          <w:w w:val="105"/>
        </w:rPr>
        <w:t>lão</w:t>
      </w:r>
      <w:r>
        <w:rPr>
          <w:color w:val="231F20"/>
          <w:spacing w:val="-20"/>
          <w:w w:val="105"/>
        </w:rPr>
        <w:t> </w:t>
      </w:r>
      <w:r>
        <w:rPr>
          <w:color w:val="231F20"/>
          <w:spacing w:val="-2"/>
          <w:w w:val="105"/>
        </w:rPr>
        <w:t>phu</w:t>
      </w:r>
      <w:r>
        <w:rPr>
          <w:color w:val="231F20"/>
          <w:spacing w:val="-21"/>
          <w:w w:val="105"/>
        </w:rPr>
        <w:t> </w:t>
      </w:r>
      <w:r>
        <w:rPr>
          <w:color w:val="231F20"/>
          <w:spacing w:val="-2"/>
          <w:w w:val="105"/>
        </w:rPr>
        <w:t>tử,</w:t>
      </w:r>
      <w:r>
        <w:rPr>
          <w:color w:val="231F20"/>
          <w:spacing w:val="-20"/>
          <w:w w:val="105"/>
        </w:rPr>
        <w:t> </w:t>
      </w:r>
      <w:r>
        <w:rPr>
          <w:color w:val="231F20"/>
          <w:spacing w:val="-2"/>
          <w:w w:val="105"/>
        </w:rPr>
        <w:t>Khổng</w:t>
      </w:r>
      <w:r>
        <w:rPr>
          <w:color w:val="231F20"/>
          <w:spacing w:val="-20"/>
          <w:w w:val="105"/>
        </w:rPr>
        <w:t> </w:t>
      </w:r>
      <w:r>
        <w:rPr>
          <w:color w:val="231F20"/>
          <w:spacing w:val="-2"/>
          <w:w w:val="105"/>
        </w:rPr>
        <w:t>Đức </w:t>
      </w:r>
      <w:r>
        <w:rPr>
          <w:color w:val="231F20"/>
          <w:w w:val="105"/>
        </w:rPr>
        <w:t>Thành</w:t>
      </w:r>
      <w:r>
        <w:rPr>
          <w:color w:val="231F20"/>
          <w:spacing w:val="-8"/>
          <w:w w:val="105"/>
        </w:rPr>
        <w:t> </w:t>
      </w:r>
      <w:r>
        <w:rPr>
          <w:color w:val="231F20"/>
          <w:w w:val="105"/>
        </w:rPr>
        <w:t>bảy</w:t>
      </w:r>
      <w:r>
        <w:rPr>
          <w:color w:val="231F20"/>
          <w:spacing w:val="-8"/>
          <w:w w:val="105"/>
        </w:rPr>
        <w:t> </w:t>
      </w:r>
      <w:r>
        <w:rPr>
          <w:color w:val="231F20"/>
          <w:w w:val="105"/>
        </w:rPr>
        <w:t>mươi</w:t>
      </w:r>
      <w:r>
        <w:rPr>
          <w:color w:val="231F20"/>
          <w:spacing w:val="-8"/>
          <w:w w:val="105"/>
        </w:rPr>
        <w:t> </w:t>
      </w:r>
      <w:r>
        <w:rPr>
          <w:color w:val="231F20"/>
          <w:w w:val="105"/>
        </w:rPr>
        <w:t>mấy</w:t>
      </w:r>
      <w:r>
        <w:rPr>
          <w:color w:val="231F20"/>
          <w:spacing w:val="-8"/>
          <w:w w:val="105"/>
        </w:rPr>
        <w:t> </w:t>
      </w:r>
      <w:r>
        <w:rPr>
          <w:color w:val="231F20"/>
          <w:w w:val="105"/>
        </w:rPr>
        <w:t>đời</w:t>
      </w:r>
      <w:r>
        <w:rPr>
          <w:color w:val="231F20"/>
          <w:spacing w:val="-8"/>
          <w:w w:val="105"/>
        </w:rPr>
        <w:t> </w:t>
      </w:r>
      <w:r>
        <w:rPr>
          <w:color w:val="231F20"/>
          <w:w w:val="105"/>
        </w:rPr>
        <w:t>rồi,</w:t>
      </w:r>
      <w:r>
        <w:rPr>
          <w:color w:val="231F20"/>
          <w:spacing w:val="-8"/>
          <w:w w:val="105"/>
        </w:rPr>
        <w:t> </w:t>
      </w:r>
      <w:r>
        <w:rPr>
          <w:color w:val="231F20"/>
          <w:w w:val="105"/>
        </w:rPr>
        <w:t>gia</w:t>
      </w:r>
      <w:r>
        <w:rPr>
          <w:color w:val="231F20"/>
          <w:spacing w:val="-8"/>
          <w:w w:val="105"/>
        </w:rPr>
        <w:t> </w:t>
      </w:r>
      <w:r>
        <w:rPr>
          <w:color w:val="231F20"/>
          <w:w w:val="105"/>
        </w:rPr>
        <w:t>đạo</w:t>
      </w:r>
      <w:r>
        <w:rPr>
          <w:color w:val="231F20"/>
          <w:spacing w:val="-8"/>
          <w:w w:val="105"/>
        </w:rPr>
        <w:t> </w:t>
      </w:r>
      <w:r>
        <w:rPr>
          <w:color w:val="231F20"/>
          <w:w w:val="105"/>
        </w:rPr>
        <w:t>không</w:t>
      </w:r>
      <w:r>
        <w:rPr>
          <w:color w:val="231F20"/>
          <w:spacing w:val="-8"/>
          <w:w w:val="105"/>
        </w:rPr>
        <w:t> </w:t>
      </w:r>
      <w:r>
        <w:rPr>
          <w:color w:val="231F20"/>
          <w:w w:val="105"/>
        </w:rPr>
        <w:t>suy,</w:t>
      </w:r>
      <w:r>
        <w:rPr>
          <w:color w:val="231F20"/>
          <w:spacing w:val="-8"/>
          <w:w w:val="105"/>
        </w:rPr>
        <w:t> </w:t>
      </w:r>
      <w:r>
        <w:rPr>
          <w:color w:val="231F20"/>
          <w:w w:val="105"/>
        </w:rPr>
        <w:t>đấy</w:t>
      </w:r>
      <w:r>
        <w:rPr>
          <w:color w:val="231F20"/>
          <w:spacing w:val="-8"/>
          <w:w w:val="105"/>
        </w:rPr>
        <w:t> </w:t>
      </w:r>
      <w:r>
        <w:rPr>
          <w:color w:val="231F20"/>
          <w:w w:val="105"/>
        </w:rPr>
        <w:t>là</w:t>
      </w:r>
      <w:r>
        <w:rPr>
          <w:color w:val="231F20"/>
          <w:spacing w:val="-8"/>
          <w:w w:val="105"/>
        </w:rPr>
        <w:t> </w:t>
      </w:r>
      <w:r>
        <w:rPr>
          <w:color w:val="231F20"/>
          <w:w w:val="105"/>
        </w:rPr>
        <w:t>tích đức</w:t>
      </w:r>
      <w:r>
        <w:rPr>
          <w:color w:val="231F20"/>
          <w:spacing w:val="-21"/>
          <w:w w:val="105"/>
        </w:rPr>
        <w:t> </w:t>
      </w:r>
      <w:r>
        <w:rPr>
          <w:color w:val="231F20"/>
          <w:w w:val="105"/>
        </w:rPr>
        <w:t>lớn.</w:t>
      </w:r>
      <w:r>
        <w:rPr>
          <w:color w:val="231F20"/>
          <w:spacing w:val="-21"/>
          <w:w w:val="105"/>
        </w:rPr>
        <w:t> </w:t>
      </w:r>
      <w:r>
        <w:rPr>
          <w:color w:val="231F20"/>
          <w:w w:val="105"/>
        </w:rPr>
        <w:t>Đức</w:t>
      </w:r>
      <w:r>
        <w:rPr>
          <w:color w:val="231F20"/>
          <w:spacing w:val="-21"/>
          <w:w w:val="105"/>
        </w:rPr>
        <w:t> </w:t>
      </w:r>
      <w:r>
        <w:rPr>
          <w:color w:val="231F20"/>
          <w:w w:val="105"/>
        </w:rPr>
        <w:t>lớn</w:t>
      </w:r>
      <w:r>
        <w:rPr>
          <w:color w:val="231F20"/>
          <w:spacing w:val="-21"/>
          <w:w w:val="105"/>
        </w:rPr>
        <w:t> </w:t>
      </w:r>
      <w:r>
        <w:rPr>
          <w:color w:val="231F20"/>
          <w:w w:val="105"/>
        </w:rPr>
        <w:t>ở</w:t>
      </w:r>
      <w:r>
        <w:rPr>
          <w:color w:val="231F20"/>
          <w:spacing w:val="-21"/>
          <w:w w:val="105"/>
        </w:rPr>
        <w:t> </w:t>
      </w:r>
      <w:r>
        <w:rPr>
          <w:color w:val="231F20"/>
          <w:w w:val="105"/>
        </w:rPr>
        <w:t>đây</w:t>
      </w:r>
      <w:r>
        <w:rPr>
          <w:color w:val="231F20"/>
          <w:spacing w:val="-21"/>
          <w:w w:val="105"/>
        </w:rPr>
        <w:t> </w:t>
      </w:r>
      <w:r>
        <w:rPr>
          <w:color w:val="231F20"/>
          <w:w w:val="105"/>
        </w:rPr>
        <w:t>là</w:t>
      </w:r>
      <w:r>
        <w:rPr>
          <w:color w:val="231F20"/>
          <w:spacing w:val="-21"/>
          <w:w w:val="105"/>
        </w:rPr>
        <w:t> </w:t>
      </w:r>
      <w:r>
        <w:rPr>
          <w:color w:val="231F20"/>
          <w:w w:val="105"/>
        </w:rPr>
        <w:t>dạy</w:t>
      </w:r>
      <w:r>
        <w:rPr>
          <w:color w:val="231F20"/>
          <w:spacing w:val="-21"/>
          <w:w w:val="105"/>
        </w:rPr>
        <w:t> </w:t>
      </w:r>
      <w:r>
        <w:rPr>
          <w:color w:val="231F20"/>
          <w:w w:val="105"/>
        </w:rPr>
        <w:t>học.</w:t>
      </w:r>
      <w:r>
        <w:rPr>
          <w:color w:val="231F20"/>
          <w:spacing w:val="-21"/>
          <w:w w:val="105"/>
        </w:rPr>
        <w:t> </w:t>
      </w:r>
      <w:r>
        <w:rPr>
          <w:color w:val="231F20"/>
          <w:w w:val="105"/>
        </w:rPr>
        <w:t>Một</w:t>
      </w:r>
      <w:r>
        <w:rPr>
          <w:color w:val="231F20"/>
          <w:spacing w:val="-21"/>
          <w:w w:val="105"/>
        </w:rPr>
        <w:t> </w:t>
      </w:r>
      <w:r>
        <w:rPr>
          <w:color w:val="231F20"/>
          <w:w w:val="105"/>
        </w:rPr>
        <w:t>đời</w:t>
      </w:r>
      <w:r>
        <w:rPr>
          <w:color w:val="231F20"/>
          <w:spacing w:val="-21"/>
          <w:w w:val="105"/>
        </w:rPr>
        <w:t> </w:t>
      </w:r>
      <w:r>
        <w:rPr>
          <w:color w:val="231F20"/>
          <w:w w:val="105"/>
        </w:rPr>
        <w:t>Khổng</w:t>
      </w:r>
      <w:r>
        <w:rPr>
          <w:color w:val="231F20"/>
          <w:spacing w:val="-21"/>
          <w:w w:val="105"/>
        </w:rPr>
        <w:t> </w:t>
      </w:r>
      <w:r>
        <w:rPr>
          <w:color w:val="231F20"/>
          <w:w w:val="105"/>
        </w:rPr>
        <w:t>Tử</w:t>
      </w:r>
      <w:r>
        <w:rPr>
          <w:color w:val="231F20"/>
          <w:spacing w:val="-21"/>
          <w:w w:val="105"/>
        </w:rPr>
        <w:t> </w:t>
      </w:r>
      <w:r>
        <w:rPr>
          <w:color w:val="231F20"/>
          <w:w w:val="105"/>
        </w:rPr>
        <w:t>không làm việc gì khác chỉ dạy học. Dạy điều gì? Dạy đạo thánh hiền. Phu tử là người thật thà.</w:t>
      </w:r>
    </w:p>
    <w:p>
      <w:pPr>
        <w:pStyle w:val="BodyText"/>
        <w:spacing w:line="297" w:lineRule="auto" w:before="148"/>
        <w:ind w:left="387" w:right="119" w:firstLine="453"/>
      </w:pPr>
      <w:r>
        <w:rPr>
          <w:color w:val="231F20"/>
          <w:w w:val="105"/>
        </w:rPr>
        <w:t>Chúng</w:t>
      </w:r>
      <w:r>
        <w:rPr>
          <w:color w:val="231F20"/>
          <w:spacing w:val="-11"/>
          <w:w w:val="105"/>
        </w:rPr>
        <w:t> </w:t>
      </w:r>
      <w:r>
        <w:rPr>
          <w:color w:val="231F20"/>
          <w:w w:val="105"/>
        </w:rPr>
        <w:t>ta</w:t>
      </w:r>
      <w:r>
        <w:rPr>
          <w:color w:val="231F20"/>
          <w:spacing w:val="-12"/>
          <w:w w:val="105"/>
        </w:rPr>
        <w:t> </w:t>
      </w:r>
      <w:r>
        <w:rPr>
          <w:color w:val="231F20"/>
          <w:w w:val="105"/>
        </w:rPr>
        <w:t>dùng</w:t>
      </w:r>
      <w:r>
        <w:rPr>
          <w:color w:val="231F20"/>
          <w:spacing w:val="-11"/>
          <w:w w:val="105"/>
        </w:rPr>
        <w:t> </w:t>
      </w:r>
      <w:r>
        <w:rPr>
          <w:color w:val="231F20"/>
          <w:w w:val="105"/>
        </w:rPr>
        <w:t>từ</w:t>
      </w:r>
      <w:r>
        <w:rPr>
          <w:color w:val="231F20"/>
          <w:spacing w:val="-14"/>
          <w:w w:val="105"/>
        </w:rPr>
        <w:t> </w:t>
      </w:r>
      <w:r>
        <w:rPr>
          <w:i/>
          <w:color w:val="231F20"/>
          <w:w w:val="105"/>
        </w:rPr>
        <w:t>thật</w:t>
      </w:r>
      <w:r>
        <w:rPr>
          <w:i/>
          <w:color w:val="231F20"/>
          <w:spacing w:val="-11"/>
          <w:w w:val="105"/>
        </w:rPr>
        <w:t> </w:t>
      </w:r>
      <w:r>
        <w:rPr>
          <w:i/>
          <w:color w:val="231F20"/>
          <w:w w:val="105"/>
        </w:rPr>
        <w:t>thà,</w:t>
      </w:r>
      <w:r>
        <w:rPr>
          <w:i/>
          <w:color w:val="231F20"/>
          <w:spacing w:val="-11"/>
          <w:w w:val="105"/>
        </w:rPr>
        <w:t> </w:t>
      </w:r>
      <w:r>
        <w:rPr>
          <w:i/>
          <w:color w:val="231F20"/>
          <w:w w:val="105"/>
        </w:rPr>
        <w:t>nghe</w:t>
      </w:r>
      <w:r>
        <w:rPr>
          <w:i/>
          <w:color w:val="231F20"/>
          <w:spacing w:val="-11"/>
          <w:w w:val="105"/>
        </w:rPr>
        <w:t> </w:t>
      </w:r>
      <w:r>
        <w:rPr>
          <w:i/>
          <w:color w:val="231F20"/>
          <w:w w:val="105"/>
        </w:rPr>
        <w:t>lời,</w:t>
      </w:r>
      <w:r>
        <w:rPr>
          <w:i/>
          <w:color w:val="231F20"/>
          <w:spacing w:val="-11"/>
          <w:w w:val="105"/>
        </w:rPr>
        <w:t> </w:t>
      </w:r>
      <w:r>
        <w:rPr>
          <w:i/>
          <w:color w:val="231F20"/>
          <w:w w:val="105"/>
        </w:rPr>
        <w:t>làm</w:t>
      </w:r>
      <w:r>
        <w:rPr>
          <w:i/>
          <w:color w:val="231F20"/>
          <w:spacing w:val="-11"/>
          <w:w w:val="105"/>
        </w:rPr>
        <w:t> </w:t>
      </w:r>
      <w:r>
        <w:rPr>
          <w:i/>
          <w:color w:val="231F20"/>
          <w:w w:val="105"/>
        </w:rPr>
        <w:t>thật</w:t>
      </w:r>
      <w:r>
        <w:rPr>
          <w:color w:val="231F20"/>
          <w:w w:val="105"/>
        </w:rPr>
        <w:t>,</w:t>
      </w:r>
      <w:r>
        <w:rPr>
          <w:color w:val="231F20"/>
          <w:spacing w:val="-12"/>
          <w:w w:val="105"/>
        </w:rPr>
        <w:t> </w:t>
      </w:r>
      <w:r>
        <w:rPr>
          <w:color w:val="231F20"/>
          <w:w w:val="105"/>
        </w:rPr>
        <w:t>ông</w:t>
      </w:r>
      <w:r>
        <w:rPr>
          <w:color w:val="231F20"/>
          <w:spacing w:val="-11"/>
          <w:w w:val="105"/>
        </w:rPr>
        <w:t> </w:t>
      </w:r>
      <w:r>
        <w:rPr>
          <w:color w:val="231F20"/>
          <w:w w:val="105"/>
        </w:rPr>
        <w:t>đã</w:t>
      </w:r>
      <w:r>
        <w:rPr>
          <w:color w:val="231F20"/>
          <w:spacing w:val="-11"/>
          <w:w w:val="105"/>
        </w:rPr>
        <w:t> </w:t>
      </w:r>
      <w:r>
        <w:rPr>
          <w:color w:val="231F20"/>
          <w:w w:val="105"/>
        </w:rPr>
        <w:t>làm được 6 từ này. Những điều ông học, ông tu, ông dạy, ông truyền</w:t>
      </w:r>
      <w:r>
        <w:rPr>
          <w:color w:val="231F20"/>
          <w:spacing w:val="-21"/>
          <w:w w:val="105"/>
        </w:rPr>
        <w:t> </w:t>
      </w:r>
      <w:r>
        <w:rPr>
          <w:color w:val="231F20"/>
          <w:w w:val="105"/>
        </w:rPr>
        <w:t>lại,</w:t>
      </w:r>
      <w:r>
        <w:rPr>
          <w:color w:val="231F20"/>
          <w:spacing w:val="-21"/>
          <w:w w:val="105"/>
        </w:rPr>
        <w:t> </w:t>
      </w:r>
      <w:r>
        <w:rPr>
          <w:color w:val="231F20"/>
          <w:w w:val="105"/>
        </w:rPr>
        <w:t>chẳng</w:t>
      </w:r>
      <w:r>
        <w:rPr>
          <w:color w:val="231F20"/>
          <w:spacing w:val="-21"/>
          <w:w w:val="105"/>
        </w:rPr>
        <w:t> </w:t>
      </w:r>
      <w:r>
        <w:rPr>
          <w:color w:val="231F20"/>
          <w:w w:val="105"/>
        </w:rPr>
        <w:t>phải</w:t>
      </w:r>
      <w:r>
        <w:rPr>
          <w:color w:val="231F20"/>
          <w:spacing w:val="-21"/>
          <w:w w:val="105"/>
        </w:rPr>
        <w:t> </w:t>
      </w:r>
      <w:r>
        <w:rPr>
          <w:color w:val="231F20"/>
          <w:w w:val="105"/>
        </w:rPr>
        <w:t>của</w:t>
      </w:r>
      <w:r>
        <w:rPr>
          <w:color w:val="231F20"/>
          <w:spacing w:val="-21"/>
          <w:w w:val="105"/>
        </w:rPr>
        <w:t> </w:t>
      </w:r>
      <w:r>
        <w:rPr>
          <w:color w:val="231F20"/>
          <w:w w:val="105"/>
        </w:rPr>
        <w:t>mình.</w:t>
      </w:r>
      <w:r>
        <w:rPr>
          <w:color w:val="231F20"/>
          <w:spacing w:val="-21"/>
          <w:w w:val="105"/>
        </w:rPr>
        <w:t> </w:t>
      </w:r>
      <w:r>
        <w:rPr>
          <w:color w:val="231F20"/>
          <w:w w:val="105"/>
        </w:rPr>
        <w:t>Ông</w:t>
      </w:r>
      <w:r>
        <w:rPr>
          <w:color w:val="231F20"/>
          <w:spacing w:val="-21"/>
          <w:w w:val="105"/>
        </w:rPr>
        <w:t> </w:t>
      </w:r>
      <w:r>
        <w:rPr>
          <w:color w:val="231F20"/>
          <w:w w:val="105"/>
        </w:rPr>
        <w:t>không</w:t>
      </w:r>
      <w:r>
        <w:rPr>
          <w:color w:val="231F20"/>
          <w:spacing w:val="-22"/>
          <w:w w:val="105"/>
        </w:rPr>
        <w:t> </w:t>
      </w:r>
      <w:r>
        <w:rPr>
          <w:color w:val="231F20"/>
          <w:w w:val="105"/>
        </w:rPr>
        <w:t>nói</w:t>
      </w:r>
      <w:r>
        <w:rPr>
          <w:color w:val="231F20"/>
          <w:spacing w:val="-22"/>
          <w:w w:val="105"/>
        </w:rPr>
        <w:t> </w:t>
      </w:r>
      <w:r>
        <w:rPr>
          <w:color w:val="231F20"/>
          <w:w w:val="105"/>
        </w:rPr>
        <w:t>dối,</w:t>
      </w:r>
      <w:r>
        <w:rPr>
          <w:color w:val="231F20"/>
          <w:spacing w:val="-21"/>
          <w:w w:val="105"/>
        </w:rPr>
        <w:t> </w:t>
      </w:r>
      <w:r>
        <w:rPr>
          <w:color w:val="231F20"/>
          <w:w w:val="105"/>
        </w:rPr>
        <w:t>ông</w:t>
      </w:r>
      <w:r>
        <w:rPr>
          <w:color w:val="231F20"/>
          <w:spacing w:val="-21"/>
          <w:w w:val="105"/>
        </w:rPr>
        <w:t> </w:t>
      </w:r>
      <w:r>
        <w:rPr>
          <w:color w:val="231F20"/>
          <w:w w:val="105"/>
        </w:rPr>
        <w:t>thật thà.</w:t>
      </w:r>
      <w:r>
        <w:rPr>
          <w:color w:val="231F20"/>
          <w:spacing w:val="-15"/>
          <w:w w:val="105"/>
        </w:rPr>
        <w:t> </w:t>
      </w:r>
      <w:r>
        <w:rPr>
          <w:color w:val="231F20"/>
          <w:w w:val="105"/>
        </w:rPr>
        <w:t>Là</w:t>
      </w:r>
      <w:r>
        <w:rPr>
          <w:color w:val="231F20"/>
          <w:spacing w:val="-15"/>
          <w:w w:val="105"/>
        </w:rPr>
        <w:t> </w:t>
      </w:r>
      <w:r>
        <w:rPr>
          <w:color w:val="231F20"/>
          <w:w w:val="105"/>
        </w:rPr>
        <w:t>của</w:t>
      </w:r>
      <w:r>
        <w:rPr>
          <w:color w:val="231F20"/>
          <w:spacing w:val="-15"/>
          <w:w w:val="105"/>
        </w:rPr>
        <w:t> </w:t>
      </w:r>
      <w:r>
        <w:rPr>
          <w:color w:val="231F20"/>
          <w:w w:val="105"/>
        </w:rPr>
        <w:t>ai?</w:t>
      </w:r>
      <w:r>
        <w:rPr>
          <w:color w:val="231F20"/>
          <w:spacing w:val="-15"/>
          <w:w w:val="105"/>
        </w:rPr>
        <w:t> </w:t>
      </w:r>
      <w:r>
        <w:rPr>
          <w:color w:val="231F20"/>
          <w:w w:val="105"/>
        </w:rPr>
        <w:t>Của</w:t>
      </w:r>
      <w:r>
        <w:rPr>
          <w:color w:val="231F20"/>
          <w:spacing w:val="-15"/>
          <w:w w:val="105"/>
        </w:rPr>
        <w:t> </w:t>
      </w:r>
      <w:r>
        <w:rPr>
          <w:color w:val="231F20"/>
          <w:w w:val="105"/>
        </w:rPr>
        <w:t>cổ</w:t>
      </w:r>
      <w:r>
        <w:rPr>
          <w:color w:val="231F20"/>
          <w:spacing w:val="-15"/>
          <w:w w:val="105"/>
        </w:rPr>
        <w:t> </w:t>
      </w:r>
      <w:r>
        <w:rPr>
          <w:color w:val="231F20"/>
          <w:w w:val="105"/>
        </w:rPr>
        <w:t>thánh</w:t>
      </w:r>
      <w:r>
        <w:rPr>
          <w:color w:val="231F20"/>
          <w:spacing w:val="-15"/>
          <w:w w:val="105"/>
        </w:rPr>
        <w:t> </w:t>
      </w:r>
      <w:r>
        <w:rPr>
          <w:color w:val="231F20"/>
          <w:w w:val="105"/>
        </w:rPr>
        <w:t>tiên</w:t>
      </w:r>
      <w:r>
        <w:rPr>
          <w:color w:val="231F20"/>
          <w:spacing w:val="-15"/>
          <w:w w:val="105"/>
        </w:rPr>
        <w:t> </w:t>
      </w:r>
      <w:r>
        <w:rPr>
          <w:color w:val="231F20"/>
          <w:w w:val="105"/>
        </w:rPr>
        <w:t>hiền.</w:t>
      </w:r>
      <w:r>
        <w:rPr>
          <w:color w:val="231F20"/>
          <w:spacing w:val="-15"/>
          <w:w w:val="105"/>
        </w:rPr>
        <w:t> </w:t>
      </w:r>
      <w:r>
        <w:rPr>
          <w:color w:val="231F20"/>
          <w:w w:val="105"/>
        </w:rPr>
        <w:t>Vì</w:t>
      </w:r>
      <w:r>
        <w:rPr>
          <w:color w:val="231F20"/>
          <w:spacing w:val="-15"/>
          <w:w w:val="105"/>
        </w:rPr>
        <w:t> </w:t>
      </w:r>
      <w:r>
        <w:rPr>
          <w:color w:val="231F20"/>
          <w:w w:val="105"/>
        </w:rPr>
        <w:t>vậy,</w:t>
      </w:r>
      <w:r>
        <w:rPr>
          <w:color w:val="231F20"/>
          <w:spacing w:val="-15"/>
          <w:w w:val="105"/>
        </w:rPr>
        <w:t> </w:t>
      </w:r>
      <w:r>
        <w:rPr>
          <w:color w:val="231F20"/>
          <w:w w:val="105"/>
        </w:rPr>
        <w:t>người</w:t>
      </w:r>
      <w:r>
        <w:rPr>
          <w:color w:val="231F20"/>
          <w:spacing w:val="-15"/>
          <w:w w:val="105"/>
        </w:rPr>
        <w:t> </w:t>
      </w:r>
      <w:r>
        <w:rPr>
          <w:color w:val="231F20"/>
          <w:w w:val="105"/>
        </w:rPr>
        <w:t>đời</w:t>
      </w:r>
      <w:r>
        <w:rPr>
          <w:color w:val="231F20"/>
          <w:spacing w:val="-15"/>
          <w:w w:val="105"/>
        </w:rPr>
        <w:t> </w:t>
      </w:r>
      <w:r>
        <w:rPr>
          <w:color w:val="231F20"/>
          <w:w w:val="105"/>
        </w:rPr>
        <w:t>sau tôn</w:t>
      </w:r>
      <w:r>
        <w:rPr>
          <w:color w:val="231F20"/>
          <w:spacing w:val="-2"/>
          <w:w w:val="105"/>
        </w:rPr>
        <w:t> </w:t>
      </w:r>
      <w:r>
        <w:rPr>
          <w:color w:val="231F20"/>
          <w:w w:val="105"/>
        </w:rPr>
        <w:t>xưng</w:t>
      </w:r>
      <w:r>
        <w:rPr>
          <w:color w:val="231F20"/>
          <w:spacing w:val="-2"/>
          <w:w w:val="105"/>
        </w:rPr>
        <w:t> </w:t>
      </w:r>
      <w:r>
        <w:rPr>
          <w:color w:val="231F20"/>
          <w:w w:val="105"/>
        </w:rPr>
        <w:t>ông</w:t>
      </w:r>
      <w:r>
        <w:rPr>
          <w:color w:val="231F20"/>
          <w:spacing w:val="-2"/>
          <w:w w:val="105"/>
        </w:rPr>
        <w:t> </w:t>
      </w:r>
      <w:r>
        <w:rPr>
          <w:color w:val="231F20"/>
          <w:w w:val="105"/>
        </w:rPr>
        <w:t>là</w:t>
      </w:r>
      <w:r>
        <w:rPr>
          <w:color w:val="231F20"/>
          <w:spacing w:val="-2"/>
          <w:w w:val="105"/>
        </w:rPr>
        <w:t> </w:t>
      </w:r>
      <w:r>
        <w:rPr>
          <w:color w:val="231F20"/>
          <w:w w:val="105"/>
        </w:rPr>
        <w:t>Tập</w:t>
      </w:r>
      <w:r>
        <w:rPr>
          <w:color w:val="231F20"/>
          <w:spacing w:val="-2"/>
          <w:w w:val="105"/>
        </w:rPr>
        <w:t> </w:t>
      </w:r>
      <w:r>
        <w:rPr>
          <w:color w:val="231F20"/>
          <w:w w:val="105"/>
        </w:rPr>
        <w:t>Đại</w:t>
      </w:r>
      <w:r>
        <w:rPr>
          <w:color w:val="231F20"/>
          <w:spacing w:val="-1"/>
          <w:w w:val="105"/>
        </w:rPr>
        <w:t> </w:t>
      </w:r>
      <w:r>
        <w:rPr>
          <w:color w:val="231F20"/>
          <w:w w:val="105"/>
        </w:rPr>
        <w:t>Thành</w:t>
      </w:r>
      <w:r>
        <w:rPr>
          <w:color w:val="231F20"/>
          <w:spacing w:val="-2"/>
          <w:w w:val="105"/>
        </w:rPr>
        <w:t> </w:t>
      </w:r>
      <w:r>
        <w:rPr>
          <w:color w:val="231F20"/>
          <w:w w:val="105"/>
        </w:rPr>
        <w:t>Giả.</w:t>
      </w:r>
    </w:p>
    <w:p>
      <w:pPr>
        <w:pStyle w:val="BodyText"/>
        <w:spacing w:line="309" w:lineRule="auto" w:before="167"/>
        <w:ind w:left="387" w:right="122" w:firstLine="453"/>
      </w:pPr>
      <w:r>
        <w:rPr>
          <w:color w:val="231F20"/>
          <w:spacing w:val="-2"/>
          <w:w w:val="110"/>
        </w:rPr>
        <w:t>Từ</w:t>
      </w:r>
      <w:r>
        <w:rPr>
          <w:color w:val="231F20"/>
          <w:spacing w:val="-21"/>
          <w:w w:val="110"/>
        </w:rPr>
        <w:t> </w:t>
      </w:r>
      <w:r>
        <w:rPr>
          <w:color w:val="231F20"/>
          <w:spacing w:val="-2"/>
          <w:w w:val="110"/>
        </w:rPr>
        <w:t>xưa</w:t>
      </w:r>
      <w:r>
        <w:rPr>
          <w:color w:val="231F20"/>
          <w:spacing w:val="-21"/>
          <w:w w:val="110"/>
        </w:rPr>
        <w:t> </w:t>
      </w:r>
      <w:r>
        <w:rPr>
          <w:color w:val="231F20"/>
          <w:spacing w:val="-2"/>
          <w:w w:val="110"/>
        </w:rPr>
        <w:t>đến</w:t>
      </w:r>
      <w:r>
        <w:rPr>
          <w:color w:val="231F20"/>
          <w:spacing w:val="-21"/>
          <w:w w:val="110"/>
        </w:rPr>
        <w:t> </w:t>
      </w:r>
      <w:r>
        <w:rPr>
          <w:color w:val="231F20"/>
          <w:spacing w:val="-2"/>
          <w:w w:val="110"/>
        </w:rPr>
        <w:t>nay,</w:t>
      </w:r>
      <w:r>
        <w:rPr>
          <w:color w:val="231F20"/>
          <w:spacing w:val="-21"/>
          <w:w w:val="110"/>
        </w:rPr>
        <w:t> </w:t>
      </w:r>
      <w:r>
        <w:rPr>
          <w:color w:val="231F20"/>
          <w:spacing w:val="-2"/>
          <w:w w:val="110"/>
        </w:rPr>
        <w:t>mấy</w:t>
      </w:r>
      <w:r>
        <w:rPr>
          <w:color w:val="231F20"/>
          <w:spacing w:val="-21"/>
          <w:w w:val="110"/>
        </w:rPr>
        <w:t> </w:t>
      </w:r>
      <w:r>
        <w:rPr>
          <w:color w:val="231F20"/>
          <w:spacing w:val="-2"/>
          <w:w w:val="110"/>
        </w:rPr>
        <w:t>vạn</w:t>
      </w:r>
      <w:r>
        <w:rPr>
          <w:color w:val="231F20"/>
          <w:spacing w:val="-21"/>
          <w:w w:val="110"/>
        </w:rPr>
        <w:t> </w:t>
      </w:r>
      <w:r>
        <w:rPr>
          <w:color w:val="231F20"/>
          <w:spacing w:val="-2"/>
          <w:w w:val="110"/>
        </w:rPr>
        <w:t>năm</w:t>
      </w:r>
      <w:r>
        <w:rPr>
          <w:color w:val="231F20"/>
          <w:spacing w:val="-21"/>
          <w:w w:val="110"/>
        </w:rPr>
        <w:t> </w:t>
      </w:r>
      <w:r>
        <w:rPr>
          <w:color w:val="231F20"/>
          <w:spacing w:val="-2"/>
          <w:w w:val="110"/>
        </w:rPr>
        <w:t>về</w:t>
      </w:r>
      <w:r>
        <w:rPr>
          <w:color w:val="231F20"/>
          <w:spacing w:val="-21"/>
          <w:w w:val="110"/>
        </w:rPr>
        <w:t> </w:t>
      </w:r>
      <w:r>
        <w:rPr>
          <w:color w:val="231F20"/>
          <w:spacing w:val="-2"/>
          <w:w w:val="110"/>
        </w:rPr>
        <w:t>trước</w:t>
      </w:r>
      <w:r>
        <w:rPr>
          <w:color w:val="231F20"/>
          <w:spacing w:val="-21"/>
          <w:w w:val="110"/>
        </w:rPr>
        <w:t> </w:t>
      </w:r>
      <w:r>
        <w:rPr>
          <w:color w:val="231F20"/>
          <w:spacing w:val="-2"/>
          <w:w w:val="110"/>
        </w:rPr>
        <w:t>rồi,</w:t>
      </w:r>
      <w:r>
        <w:rPr>
          <w:color w:val="231F20"/>
          <w:spacing w:val="-21"/>
          <w:w w:val="110"/>
        </w:rPr>
        <w:t> </w:t>
      </w:r>
      <w:r>
        <w:rPr>
          <w:color w:val="231F20"/>
          <w:spacing w:val="-2"/>
          <w:w w:val="110"/>
        </w:rPr>
        <w:t>khi</w:t>
      </w:r>
      <w:r>
        <w:rPr>
          <w:color w:val="231F20"/>
          <w:spacing w:val="-21"/>
          <w:w w:val="110"/>
        </w:rPr>
        <w:t> </w:t>
      </w:r>
      <w:r>
        <w:rPr>
          <w:color w:val="231F20"/>
          <w:spacing w:val="-2"/>
          <w:w w:val="110"/>
        </w:rPr>
        <w:t>đó</w:t>
      </w:r>
      <w:r>
        <w:rPr>
          <w:color w:val="231F20"/>
          <w:spacing w:val="-21"/>
          <w:w w:val="110"/>
        </w:rPr>
        <w:t> </w:t>
      </w:r>
      <w:r>
        <w:rPr>
          <w:color w:val="231F20"/>
          <w:spacing w:val="-2"/>
          <w:w w:val="110"/>
        </w:rPr>
        <w:t>chưa </w:t>
      </w:r>
      <w:r>
        <w:rPr>
          <w:color w:val="231F20"/>
          <w:w w:val="110"/>
        </w:rPr>
        <w:t>có</w:t>
      </w:r>
      <w:r>
        <w:rPr>
          <w:color w:val="231F20"/>
          <w:spacing w:val="-5"/>
          <w:w w:val="110"/>
        </w:rPr>
        <w:t> </w:t>
      </w:r>
      <w:r>
        <w:rPr>
          <w:color w:val="231F20"/>
          <w:w w:val="110"/>
        </w:rPr>
        <w:t>văn</w:t>
      </w:r>
      <w:r>
        <w:rPr>
          <w:color w:val="231F20"/>
          <w:spacing w:val="-4"/>
          <w:w w:val="110"/>
        </w:rPr>
        <w:t> </w:t>
      </w:r>
      <w:r>
        <w:rPr>
          <w:color w:val="231F20"/>
          <w:w w:val="110"/>
        </w:rPr>
        <w:t>tự,</w:t>
      </w:r>
      <w:r>
        <w:rPr>
          <w:color w:val="231F20"/>
          <w:spacing w:val="-4"/>
          <w:w w:val="110"/>
        </w:rPr>
        <w:t> </w:t>
      </w:r>
      <w:r>
        <w:rPr>
          <w:color w:val="231F20"/>
          <w:w w:val="110"/>
        </w:rPr>
        <w:t>chưa</w:t>
      </w:r>
      <w:r>
        <w:rPr>
          <w:color w:val="231F20"/>
          <w:spacing w:val="-4"/>
          <w:w w:val="110"/>
        </w:rPr>
        <w:t> </w:t>
      </w:r>
      <w:r>
        <w:rPr>
          <w:color w:val="231F20"/>
          <w:w w:val="110"/>
        </w:rPr>
        <w:t>phát</w:t>
      </w:r>
      <w:r>
        <w:rPr>
          <w:color w:val="231F20"/>
          <w:spacing w:val="-4"/>
          <w:w w:val="110"/>
        </w:rPr>
        <w:t> </w:t>
      </w:r>
      <w:r>
        <w:rPr>
          <w:color w:val="231F20"/>
          <w:w w:val="110"/>
        </w:rPr>
        <w:t>minh</w:t>
      </w:r>
      <w:r>
        <w:rPr>
          <w:color w:val="231F20"/>
          <w:spacing w:val="-4"/>
          <w:w w:val="110"/>
        </w:rPr>
        <w:t> </w:t>
      </w:r>
      <w:r>
        <w:rPr>
          <w:color w:val="231F20"/>
          <w:w w:val="110"/>
        </w:rPr>
        <w:t>ra</w:t>
      </w:r>
      <w:r>
        <w:rPr>
          <w:color w:val="231F20"/>
          <w:spacing w:val="-4"/>
          <w:w w:val="110"/>
        </w:rPr>
        <w:t> </w:t>
      </w:r>
      <w:r>
        <w:rPr>
          <w:color w:val="231F20"/>
          <w:w w:val="110"/>
        </w:rPr>
        <w:t>văn</w:t>
      </w:r>
      <w:r>
        <w:rPr>
          <w:color w:val="231F20"/>
          <w:spacing w:val="-4"/>
          <w:w w:val="110"/>
        </w:rPr>
        <w:t> </w:t>
      </w:r>
      <w:r>
        <w:rPr>
          <w:color w:val="231F20"/>
          <w:w w:val="110"/>
        </w:rPr>
        <w:t>tự,</w:t>
      </w:r>
      <w:r>
        <w:rPr>
          <w:color w:val="231F20"/>
          <w:spacing w:val="-4"/>
          <w:w w:val="110"/>
        </w:rPr>
        <w:t> </w:t>
      </w:r>
      <w:r>
        <w:rPr>
          <w:color w:val="231F20"/>
          <w:w w:val="110"/>
        </w:rPr>
        <w:t>hết</w:t>
      </w:r>
      <w:r>
        <w:rPr>
          <w:color w:val="231F20"/>
          <w:spacing w:val="-5"/>
          <w:w w:val="110"/>
        </w:rPr>
        <w:t> </w:t>
      </w:r>
      <w:r>
        <w:rPr>
          <w:color w:val="231F20"/>
          <w:w w:val="110"/>
        </w:rPr>
        <w:t>thảy</w:t>
      </w:r>
      <w:r>
        <w:rPr>
          <w:color w:val="231F20"/>
          <w:spacing w:val="-4"/>
          <w:w w:val="110"/>
        </w:rPr>
        <w:t> </w:t>
      </w:r>
      <w:r>
        <w:rPr>
          <w:color w:val="231F20"/>
          <w:w w:val="110"/>
        </w:rPr>
        <w:t>đều</w:t>
      </w:r>
      <w:r>
        <w:rPr>
          <w:color w:val="231F20"/>
          <w:spacing w:val="-4"/>
          <w:w w:val="110"/>
        </w:rPr>
        <w:t> </w:t>
      </w:r>
      <w:r>
        <w:rPr>
          <w:color w:val="231F20"/>
          <w:w w:val="110"/>
        </w:rPr>
        <w:t>là</w:t>
      </w:r>
      <w:r>
        <w:rPr>
          <w:color w:val="231F20"/>
          <w:spacing w:val="-4"/>
          <w:w w:val="110"/>
        </w:rPr>
        <w:t> khẩu</w:t>
      </w:r>
    </w:p>
    <w:p>
      <w:pPr>
        <w:spacing w:after="0" w:line="309" w:lineRule="auto"/>
        <w:sectPr>
          <w:pgSz w:w="11400" w:h="15370"/>
          <w:pgMar w:header="977" w:footer="937" w:top="1200" w:bottom="1120" w:left="1200" w:right="1180"/>
        </w:sectPr>
      </w:pPr>
    </w:p>
    <w:p>
      <w:pPr>
        <w:pStyle w:val="BodyText"/>
        <w:spacing w:before="6"/>
        <w:jc w:val="left"/>
        <w:rPr>
          <w:sz w:val="22"/>
        </w:rPr>
      </w:pPr>
    </w:p>
    <w:p>
      <w:pPr>
        <w:pStyle w:val="BodyText"/>
        <w:spacing w:line="309" w:lineRule="auto" w:before="106"/>
        <w:ind w:left="103" w:right="404"/>
      </w:pPr>
      <w:r>
        <w:rPr>
          <w:color w:val="231F20"/>
          <w:w w:val="110"/>
        </w:rPr>
        <w:t>truyền.</w:t>
      </w:r>
      <w:r>
        <w:rPr>
          <w:color w:val="231F20"/>
          <w:spacing w:val="-12"/>
          <w:w w:val="110"/>
        </w:rPr>
        <w:t> </w:t>
      </w:r>
      <w:r>
        <w:rPr>
          <w:color w:val="231F20"/>
          <w:w w:val="110"/>
        </w:rPr>
        <w:t>Đời</w:t>
      </w:r>
      <w:r>
        <w:rPr>
          <w:color w:val="231F20"/>
          <w:spacing w:val="-12"/>
          <w:w w:val="110"/>
        </w:rPr>
        <w:t> </w:t>
      </w:r>
      <w:r>
        <w:rPr>
          <w:color w:val="231F20"/>
          <w:w w:val="110"/>
        </w:rPr>
        <w:t>đời</w:t>
      </w:r>
      <w:r>
        <w:rPr>
          <w:color w:val="231F20"/>
          <w:spacing w:val="-12"/>
          <w:w w:val="110"/>
        </w:rPr>
        <w:t> </w:t>
      </w:r>
      <w:r>
        <w:rPr>
          <w:color w:val="231F20"/>
          <w:w w:val="110"/>
        </w:rPr>
        <w:t>kiếp</w:t>
      </w:r>
      <w:r>
        <w:rPr>
          <w:color w:val="231F20"/>
          <w:spacing w:val="-12"/>
          <w:w w:val="110"/>
        </w:rPr>
        <w:t> </w:t>
      </w:r>
      <w:r>
        <w:rPr>
          <w:color w:val="231F20"/>
          <w:w w:val="110"/>
        </w:rPr>
        <w:t>kiếp</w:t>
      </w:r>
      <w:r>
        <w:rPr>
          <w:color w:val="231F20"/>
          <w:spacing w:val="-12"/>
          <w:w w:val="110"/>
        </w:rPr>
        <w:t> </w:t>
      </w:r>
      <w:r>
        <w:rPr>
          <w:color w:val="231F20"/>
          <w:w w:val="110"/>
        </w:rPr>
        <w:t>truyền</w:t>
      </w:r>
      <w:r>
        <w:rPr>
          <w:color w:val="231F20"/>
          <w:spacing w:val="-12"/>
          <w:w w:val="110"/>
        </w:rPr>
        <w:t> </w:t>
      </w:r>
      <w:r>
        <w:rPr>
          <w:color w:val="231F20"/>
          <w:w w:val="110"/>
        </w:rPr>
        <w:t>lại,</w:t>
      </w:r>
      <w:r>
        <w:rPr>
          <w:color w:val="231F20"/>
          <w:spacing w:val="-12"/>
          <w:w w:val="110"/>
        </w:rPr>
        <w:t> </w:t>
      </w:r>
      <w:r>
        <w:rPr>
          <w:color w:val="231F20"/>
          <w:w w:val="110"/>
        </w:rPr>
        <w:t>đến</w:t>
      </w:r>
      <w:r>
        <w:rPr>
          <w:color w:val="231F20"/>
          <w:spacing w:val="-12"/>
          <w:w w:val="110"/>
        </w:rPr>
        <w:t> </w:t>
      </w:r>
      <w:r>
        <w:rPr>
          <w:color w:val="231F20"/>
          <w:w w:val="110"/>
        </w:rPr>
        <w:t>đời</w:t>
      </w:r>
      <w:r>
        <w:rPr>
          <w:color w:val="231F20"/>
          <w:spacing w:val="-12"/>
          <w:w w:val="110"/>
        </w:rPr>
        <w:t> </w:t>
      </w:r>
      <w:r>
        <w:rPr>
          <w:color w:val="231F20"/>
          <w:w w:val="110"/>
        </w:rPr>
        <w:t>Phu</w:t>
      </w:r>
      <w:r>
        <w:rPr>
          <w:color w:val="231F20"/>
          <w:spacing w:val="-12"/>
          <w:w w:val="110"/>
        </w:rPr>
        <w:t> </w:t>
      </w:r>
      <w:r>
        <w:rPr>
          <w:color w:val="231F20"/>
          <w:w w:val="110"/>
        </w:rPr>
        <w:t>tử</w:t>
      </w:r>
      <w:r>
        <w:rPr>
          <w:color w:val="231F20"/>
          <w:spacing w:val="-12"/>
          <w:w w:val="110"/>
        </w:rPr>
        <w:t> </w:t>
      </w:r>
      <w:r>
        <w:rPr>
          <w:color w:val="231F20"/>
          <w:w w:val="110"/>
        </w:rPr>
        <w:t>thì</w:t>
      </w:r>
      <w:r>
        <w:rPr>
          <w:color w:val="231F20"/>
          <w:spacing w:val="-12"/>
          <w:w w:val="110"/>
        </w:rPr>
        <w:t> </w:t>
      </w:r>
      <w:r>
        <w:rPr>
          <w:color w:val="231F20"/>
          <w:w w:val="110"/>
        </w:rPr>
        <w:t>có văn</w:t>
      </w:r>
      <w:r>
        <w:rPr>
          <w:color w:val="231F20"/>
          <w:spacing w:val="-16"/>
          <w:w w:val="110"/>
        </w:rPr>
        <w:t> </w:t>
      </w:r>
      <w:r>
        <w:rPr>
          <w:color w:val="231F20"/>
          <w:w w:val="110"/>
        </w:rPr>
        <w:t>tự</w:t>
      </w:r>
      <w:r>
        <w:rPr>
          <w:color w:val="231F20"/>
          <w:spacing w:val="-16"/>
          <w:w w:val="110"/>
        </w:rPr>
        <w:t> </w:t>
      </w:r>
      <w:r>
        <w:rPr>
          <w:color w:val="231F20"/>
          <w:w w:val="110"/>
        </w:rPr>
        <w:t>rồi,</w:t>
      </w:r>
      <w:r>
        <w:rPr>
          <w:color w:val="231F20"/>
          <w:spacing w:val="-16"/>
          <w:w w:val="110"/>
        </w:rPr>
        <w:t> </w:t>
      </w:r>
      <w:r>
        <w:rPr>
          <w:color w:val="231F20"/>
          <w:w w:val="110"/>
        </w:rPr>
        <w:t>dùng</w:t>
      </w:r>
      <w:r>
        <w:rPr>
          <w:color w:val="231F20"/>
          <w:spacing w:val="-15"/>
          <w:w w:val="110"/>
        </w:rPr>
        <w:t> </w:t>
      </w:r>
      <w:r>
        <w:rPr>
          <w:color w:val="231F20"/>
          <w:w w:val="110"/>
        </w:rPr>
        <w:t>văn</w:t>
      </w:r>
      <w:r>
        <w:rPr>
          <w:color w:val="231F20"/>
          <w:spacing w:val="-16"/>
          <w:w w:val="110"/>
        </w:rPr>
        <w:t> </w:t>
      </w:r>
      <w:r>
        <w:rPr>
          <w:color w:val="231F20"/>
          <w:w w:val="110"/>
        </w:rPr>
        <w:t>tự</w:t>
      </w:r>
      <w:r>
        <w:rPr>
          <w:color w:val="231F20"/>
          <w:spacing w:val="-16"/>
          <w:w w:val="110"/>
        </w:rPr>
        <w:t> </w:t>
      </w:r>
      <w:r>
        <w:rPr>
          <w:color w:val="231F20"/>
          <w:w w:val="110"/>
        </w:rPr>
        <w:t>ghi</w:t>
      </w:r>
      <w:r>
        <w:rPr>
          <w:color w:val="231F20"/>
          <w:spacing w:val="-16"/>
          <w:w w:val="110"/>
        </w:rPr>
        <w:t> </w:t>
      </w:r>
      <w:r>
        <w:rPr>
          <w:color w:val="231F20"/>
          <w:w w:val="110"/>
        </w:rPr>
        <w:t>chép</w:t>
      </w:r>
      <w:r>
        <w:rPr>
          <w:color w:val="231F20"/>
          <w:spacing w:val="-16"/>
          <w:w w:val="110"/>
        </w:rPr>
        <w:t> </w:t>
      </w:r>
      <w:r>
        <w:rPr>
          <w:color w:val="231F20"/>
          <w:w w:val="110"/>
        </w:rPr>
        <w:t>lại</w:t>
      </w:r>
      <w:r>
        <w:rPr>
          <w:color w:val="231F20"/>
          <w:spacing w:val="-16"/>
          <w:w w:val="110"/>
        </w:rPr>
        <w:t> </w:t>
      </w:r>
      <w:r>
        <w:rPr>
          <w:color w:val="231F20"/>
          <w:w w:val="110"/>
        </w:rPr>
        <w:t>truyền</w:t>
      </w:r>
      <w:r>
        <w:rPr>
          <w:color w:val="231F20"/>
          <w:spacing w:val="-16"/>
          <w:w w:val="110"/>
        </w:rPr>
        <w:t> </w:t>
      </w:r>
      <w:r>
        <w:rPr>
          <w:color w:val="231F20"/>
          <w:w w:val="110"/>
        </w:rPr>
        <w:t>cho</w:t>
      </w:r>
      <w:r>
        <w:rPr>
          <w:color w:val="231F20"/>
          <w:spacing w:val="-16"/>
          <w:w w:val="110"/>
        </w:rPr>
        <w:t> </w:t>
      </w:r>
      <w:r>
        <w:rPr>
          <w:color w:val="231F20"/>
          <w:w w:val="110"/>
        </w:rPr>
        <w:t>đời</w:t>
      </w:r>
      <w:r>
        <w:rPr>
          <w:color w:val="231F20"/>
          <w:spacing w:val="-16"/>
          <w:w w:val="110"/>
        </w:rPr>
        <w:t> </w:t>
      </w:r>
      <w:r>
        <w:rPr>
          <w:color w:val="231F20"/>
          <w:w w:val="110"/>
        </w:rPr>
        <w:t>sau.</w:t>
      </w:r>
      <w:r>
        <w:rPr>
          <w:color w:val="231F20"/>
          <w:spacing w:val="-15"/>
          <w:w w:val="110"/>
        </w:rPr>
        <w:t> </w:t>
      </w:r>
      <w:r>
        <w:rPr>
          <w:color w:val="231F20"/>
          <w:w w:val="110"/>
        </w:rPr>
        <w:t>Vì thế,</w:t>
      </w:r>
      <w:r>
        <w:rPr>
          <w:color w:val="231F20"/>
          <w:spacing w:val="-21"/>
          <w:w w:val="110"/>
        </w:rPr>
        <w:t> </w:t>
      </w:r>
      <w:r>
        <w:rPr>
          <w:color w:val="231F20"/>
          <w:w w:val="110"/>
        </w:rPr>
        <w:t>ông</w:t>
      </w:r>
      <w:r>
        <w:rPr>
          <w:color w:val="231F20"/>
          <w:spacing w:val="-21"/>
          <w:w w:val="110"/>
        </w:rPr>
        <w:t> </w:t>
      </w:r>
      <w:r>
        <w:rPr>
          <w:color w:val="231F20"/>
          <w:w w:val="110"/>
        </w:rPr>
        <w:t>là</w:t>
      </w:r>
      <w:r>
        <w:rPr>
          <w:color w:val="231F20"/>
          <w:spacing w:val="-21"/>
          <w:w w:val="110"/>
        </w:rPr>
        <w:t> </w:t>
      </w:r>
      <w:r>
        <w:rPr>
          <w:color w:val="231F20"/>
          <w:w w:val="110"/>
        </w:rPr>
        <w:t>Tập</w:t>
      </w:r>
      <w:r>
        <w:rPr>
          <w:color w:val="231F20"/>
          <w:spacing w:val="-21"/>
          <w:w w:val="110"/>
        </w:rPr>
        <w:t> </w:t>
      </w:r>
      <w:r>
        <w:rPr>
          <w:color w:val="231F20"/>
          <w:w w:val="110"/>
        </w:rPr>
        <w:t>Đại</w:t>
      </w:r>
      <w:r>
        <w:rPr>
          <w:color w:val="231F20"/>
          <w:spacing w:val="-21"/>
          <w:w w:val="110"/>
        </w:rPr>
        <w:t> </w:t>
      </w:r>
      <w:r>
        <w:rPr>
          <w:color w:val="231F20"/>
          <w:w w:val="110"/>
        </w:rPr>
        <w:t>Thành</w:t>
      </w:r>
      <w:r>
        <w:rPr>
          <w:color w:val="231F20"/>
          <w:spacing w:val="-21"/>
          <w:w w:val="110"/>
        </w:rPr>
        <w:t> </w:t>
      </w:r>
      <w:r>
        <w:rPr>
          <w:color w:val="231F20"/>
          <w:w w:val="110"/>
        </w:rPr>
        <w:t>Giả.</w:t>
      </w:r>
      <w:r>
        <w:rPr>
          <w:color w:val="231F20"/>
          <w:spacing w:val="-21"/>
          <w:w w:val="110"/>
        </w:rPr>
        <w:t> </w:t>
      </w:r>
      <w:r>
        <w:rPr>
          <w:color w:val="231F20"/>
          <w:w w:val="110"/>
        </w:rPr>
        <w:t>Bản</w:t>
      </w:r>
      <w:r>
        <w:rPr>
          <w:color w:val="231F20"/>
          <w:spacing w:val="-21"/>
          <w:w w:val="110"/>
        </w:rPr>
        <w:t> </w:t>
      </w:r>
      <w:r>
        <w:rPr>
          <w:color w:val="231F20"/>
          <w:w w:val="110"/>
        </w:rPr>
        <w:t>thân</w:t>
      </w:r>
      <w:r>
        <w:rPr>
          <w:color w:val="231F20"/>
          <w:spacing w:val="-21"/>
          <w:w w:val="110"/>
        </w:rPr>
        <w:t> </w:t>
      </w:r>
      <w:r>
        <w:rPr>
          <w:color w:val="231F20"/>
          <w:w w:val="110"/>
        </w:rPr>
        <w:t>ông</w:t>
      </w:r>
      <w:r>
        <w:rPr>
          <w:color w:val="231F20"/>
          <w:spacing w:val="-21"/>
          <w:w w:val="110"/>
        </w:rPr>
        <w:t> </w:t>
      </w:r>
      <w:r>
        <w:rPr>
          <w:color w:val="231F20"/>
          <w:w w:val="110"/>
        </w:rPr>
        <w:t>nói</w:t>
      </w:r>
      <w:r>
        <w:rPr>
          <w:color w:val="231F20"/>
          <w:spacing w:val="-21"/>
          <w:w w:val="110"/>
        </w:rPr>
        <w:t> </w:t>
      </w:r>
      <w:r>
        <w:rPr>
          <w:color w:val="231F20"/>
          <w:w w:val="110"/>
        </w:rPr>
        <w:t>là</w:t>
      </w:r>
      <w:r>
        <w:rPr>
          <w:color w:val="231F20"/>
          <w:spacing w:val="-21"/>
          <w:w w:val="110"/>
        </w:rPr>
        <w:t> </w:t>
      </w:r>
      <w:r>
        <w:rPr>
          <w:color w:val="231F20"/>
          <w:w w:val="110"/>
        </w:rPr>
        <w:t>những lời chân thật chứ không phải là khiêm hạ. Chúng ta phải lãnh</w:t>
      </w:r>
      <w:r>
        <w:rPr>
          <w:color w:val="231F20"/>
          <w:spacing w:val="-20"/>
          <w:w w:val="110"/>
        </w:rPr>
        <w:t> </w:t>
      </w:r>
      <w:r>
        <w:rPr>
          <w:color w:val="231F20"/>
          <w:w w:val="110"/>
        </w:rPr>
        <w:t>hội</w:t>
      </w:r>
      <w:r>
        <w:rPr>
          <w:color w:val="231F20"/>
          <w:spacing w:val="-20"/>
          <w:w w:val="110"/>
        </w:rPr>
        <w:t> </w:t>
      </w:r>
      <w:r>
        <w:rPr>
          <w:color w:val="231F20"/>
          <w:w w:val="110"/>
        </w:rPr>
        <w:t>được</w:t>
      </w:r>
      <w:r>
        <w:rPr>
          <w:color w:val="231F20"/>
          <w:spacing w:val="-20"/>
          <w:w w:val="110"/>
        </w:rPr>
        <w:t> </w:t>
      </w:r>
      <w:r>
        <w:rPr>
          <w:color w:val="231F20"/>
          <w:w w:val="110"/>
        </w:rPr>
        <w:t>điểm</w:t>
      </w:r>
      <w:r>
        <w:rPr>
          <w:color w:val="231F20"/>
          <w:spacing w:val="-20"/>
          <w:w w:val="110"/>
        </w:rPr>
        <w:t> </w:t>
      </w:r>
      <w:r>
        <w:rPr>
          <w:color w:val="231F20"/>
          <w:w w:val="110"/>
        </w:rPr>
        <w:t>này,</w:t>
      </w:r>
      <w:r>
        <w:rPr>
          <w:color w:val="231F20"/>
          <w:spacing w:val="-20"/>
          <w:w w:val="110"/>
        </w:rPr>
        <w:t> </w:t>
      </w:r>
      <w:r>
        <w:rPr>
          <w:color w:val="231F20"/>
          <w:w w:val="110"/>
        </w:rPr>
        <w:t>ông</w:t>
      </w:r>
      <w:r>
        <w:rPr>
          <w:color w:val="231F20"/>
          <w:spacing w:val="-20"/>
          <w:w w:val="110"/>
        </w:rPr>
        <w:t> </w:t>
      </w:r>
      <w:r>
        <w:rPr>
          <w:color w:val="231F20"/>
          <w:w w:val="110"/>
        </w:rPr>
        <w:t>nói</w:t>
      </w:r>
      <w:r>
        <w:rPr>
          <w:color w:val="231F20"/>
          <w:spacing w:val="-20"/>
          <w:w w:val="110"/>
        </w:rPr>
        <w:t> </w:t>
      </w:r>
      <w:r>
        <w:rPr>
          <w:color w:val="231F20"/>
          <w:w w:val="110"/>
        </w:rPr>
        <w:t>bản</w:t>
      </w:r>
      <w:r>
        <w:rPr>
          <w:color w:val="231F20"/>
          <w:spacing w:val="-20"/>
          <w:w w:val="110"/>
        </w:rPr>
        <w:t> </w:t>
      </w:r>
      <w:r>
        <w:rPr>
          <w:color w:val="231F20"/>
          <w:w w:val="110"/>
        </w:rPr>
        <w:t>thân</w:t>
      </w:r>
      <w:r>
        <w:rPr>
          <w:color w:val="231F20"/>
          <w:spacing w:val="-20"/>
          <w:w w:val="110"/>
        </w:rPr>
        <w:t> </w:t>
      </w:r>
      <w:r>
        <w:rPr>
          <w:color w:val="231F20"/>
          <w:w w:val="110"/>
        </w:rPr>
        <w:t>mình</w:t>
      </w:r>
      <w:r>
        <w:rPr>
          <w:color w:val="231F20"/>
          <w:spacing w:val="-20"/>
          <w:w w:val="110"/>
        </w:rPr>
        <w:t> </w:t>
      </w:r>
      <w:r>
        <w:rPr>
          <w:color w:val="231F20"/>
          <w:w w:val="110"/>
        </w:rPr>
        <w:t>một</w:t>
      </w:r>
      <w:r>
        <w:rPr>
          <w:color w:val="231F20"/>
          <w:spacing w:val="-20"/>
          <w:w w:val="110"/>
        </w:rPr>
        <w:t> </w:t>
      </w:r>
      <w:r>
        <w:rPr>
          <w:color w:val="231F20"/>
          <w:w w:val="110"/>
        </w:rPr>
        <w:t>đời</w:t>
      </w:r>
      <w:r>
        <w:rPr>
          <w:color w:val="231F20"/>
          <w:spacing w:val="-20"/>
          <w:w w:val="110"/>
        </w:rPr>
        <w:t> </w:t>
      </w:r>
      <w:r>
        <w:rPr>
          <w:color w:val="231F20"/>
          <w:w w:val="110"/>
        </w:rPr>
        <w:t>là </w:t>
      </w:r>
      <w:r>
        <w:rPr>
          <w:color w:val="231F20"/>
          <w:spacing w:val="-2"/>
          <w:w w:val="110"/>
        </w:rPr>
        <w:t>“</w:t>
      </w:r>
      <w:r>
        <w:rPr>
          <w:i/>
          <w:color w:val="231F20"/>
          <w:spacing w:val="-2"/>
          <w:w w:val="110"/>
        </w:rPr>
        <w:t>thuật</w:t>
      </w:r>
      <w:r>
        <w:rPr>
          <w:i/>
          <w:color w:val="231F20"/>
          <w:spacing w:val="-20"/>
          <w:w w:val="110"/>
        </w:rPr>
        <w:t> </w:t>
      </w:r>
      <w:r>
        <w:rPr>
          <w:i/>
          <w:color w:val="231F20"/>
          <w:spacing w:val="-2"/>
          <w:w w:val="110"/>
        </w:rPr>
        <w:t>nhi</w:t>
      </w:r>
      <w:r>
        <w:rPr>
          <w:i/>
          <w:color w:val="231F20"/>
          <w:spacing w:val="-20"/>
          <w:w w:val="110"/>
        </w:rPr>
        <w:t> </w:t>
      </w:r>
      <w:r>
        <w:rPr>
          <w:i/>
          <w:color w:val="231F20"/>
          <w:spacing w:val="-2"/>
          <w:w w:val="110"/>
        </w:rPr>
        <w:t>bất</w:t>
      </w:r>
      <w:r>
        <w:rPr>
          <w:i/>
          <w:color w:val="231F20"/>
          <w:spacing w:val="-20"/>
          <w:w w:val="110"/>
        </w:rPr>
        <w:t> </w:t>
      </w:r>
      <w:r>
        <w:rPr>
          <w:i/>
          <w:color w:val="231F20"/>
          <w:spacing w:val="-2"/>
          <w:w w:val="110"/>
        </w:rPr>
        <w:t>tác</w:t>
      </w:r>
      <w:r>
        <w:rPr>
          <w:color w:val="231F20"/>
          <w:spacing w:val="-2"/>
          <w:w w:val="110"/>
        </w:rPr>
        <w:t>”.</w:t>
      </w:r>
      <w:r>
        <w:rPr>
          <w:color w:val="231F20"/>
          <w:spacing w:val="-20"/>
          <w:w w:val="110"/>
        </w:rPr>
        <w:t> </w:t>
      </w:r>
      <w:r>
        <w:rPr>
          <w:color w:val="231F20"/>
          <w:spacing w:val="-2"/>
          <w:w w:val="110"/>
        </w:rPr>
        <w:t>Điều</w:t>
      </w:r>
      <w:r>
        <w:rPr>
          <w:color w:val="231F20"/>
          <w:spacing w:val="-20"/>
          <w:w w:val="110"/>
        </w:rPr>
        <w:t> </w:t>
      </w:r>
      <w:r>
        <w:rPr>
          <w:color w:val="231F20"/>
          <w:spacing w:val="-2"/>
          <w:w w:val="110"/>
        </w:rPr>
        <w:t>này,</w:t>
      </w:r>
      <w:r>
        <w:rPr>
          <w:color w:val="231F20"/>
          <w:spacing w:val="-20"/>
          <w:w w:val="110"/>
        </w:rPr>
        <w:t> </w:t>
      </w:r>
      <w:r>
        <w:rPr>
          <w:color w:val="231F20"/>
          <w:spacing w:val="-2"/>
          <w:w w:val="110"/>
        </w:rPr>
        <w:t>nói</w:t>
      </w:r>
      <w:r>
        <w:rPr>
          <w:color w:val="231F20"/>
          <w:spacing w:val="-20"/>
          <w:w w:val="110"/>
        </w:rPr>
        <w:t> </w:t>
      </w:r>
      <w:r>
        <w:rPr>
          <w:color w:val="231F20"/>
          <w:spacing w:val="-2"/>
          <w:w w:val="110"/>
        </w:rPr>
        <w:t>lên</w:t>
      </w:r>
      <w:r>
        <w:rPr>
          <w:color w:val="231F20"/>
          <w:spacing w:val="-20"/>
          <w:w w:val="110"/>
        </w:rPr>
        <w:t> </w:t>
      </w:r>
      <w:r>
        <w:rPr>
          <w:color w:val="231F20"/>
          <w:spacing w:val="-2"/>
          <w:w w:val="110"/>
        </w:rPr>
        <w:t>rằng</w:t>
      </w:r>
      <w:r>
        <w:rPr>
          <w:color w:val="231F20"/>
          <w:spacing w:val="-20"/>
          <w:w w:val="110"/>
        </w:rPr>
        <w:t> </w:t>
      </w:r>
      <w:r>
        <w:rPr>
          <w:color w:val="231F20"/>
          <w:spacing w:val="-2"/>
          <w:w w:val="110"/>
        </w:rPr>
        <w:t>ông</w:t>
      </w:r>
      <w:r>
        <w:rPr>
          <w:color w:val="231F20"/>
          <w:spacing w:val="-20"/>
          <w:w w:val="110"/>
        </w:rPr>
        <w:t> </w:t>
      </w:r>
      <w:r>
        <w:rPr>
          <w:color w:val="231F20"/>
          <w:spacing w:val="-2"/>
          <w:w w:val="110"/>
        </w:rPr>
        <w:t>không</w:t>
      </w:r>
      <w:r>
        <w:rPr>
          <w:color w:val="231F20"/>
          <w:spacing w:val="-20"/>
          <w:w w:val="110"/>
        </w:rPr>
        <w:t> </w:t>
      </w:r>
      <w:r>
        <w:rPr>
          <w:color w:val="231F20"/>
          <w:spacing w:val="-2"/>
          <w:w w:val="110"/>
        </w:rPr>
        <w:t>sáng </w:t>
      </w:r>
      <w:r>
        <w:rPr>
          <w:color w:val="231F20"/>
          <w:w w:val="110"/>
        </w:rPr>
        <w:t>tạo,</w:t>
      </w:r>
      <w:r>
        <w:rPr>
          <w:color w:val="231F20"/>
          <w:spacing w:val="-20"/>
          <w:w w:val="110"/>
        </w:rPr>
        <w:t> </w:t>
      </w:r>
      <w:r>
        <w:rPr>
          <w:color w:val="231F20"/>
          <w:w w:val="110"/>
        </w:rPr>
        <w:t>không</w:t>
      </w:r>
      <w:r>
        <w:rPr>
          <w:color w:val="231F20"/>
          <w:spacing w:val="-20"/>
          <w:w w:val="110"/>
        </w:rPr>
        <w:t> </w:t>
      </w:r>
      <w:r>
        <w:rPr>
          <w:color w:val="231F20"/>
          <w:w w:val="110"/>
        </w:rPr>
        <w:t>phát</w:t>
      </w:r>
      <w:r>
        <w:rPr>
          <w:color w:val="231F20"/>
          <w:spacing w:val="-20"/>
          <w:w w:val="110"/>
        </w:rPr>
        <w:t> </w:t>
      </w:r>
      <w:r>
        <w:rPr>
          <w:color w:val="231F20"/>
          <w:w w:val="110"/>
        </w:rPr>
        <w:t>minh</w:t>
      </w:r>
      <w:r>
        <w:rPr>
          <w:color w:val="231F20"/>
          <w:spacing w:val="-20"/>
          <w:w w:val="110"/>
        </w:rPr>
        <w:t> </w:t>
      </w:r>
      <w:r>
        <w:rPr>
          <w:color w:val="231F20"/>
          <w:w w:val="110"/>
        </w:rPr>
        <w:t>ra.</w:t>
      </w:r>
      <w:r>
        <w:rPr>
          <w:color w:val="231F20"/>
          <w:spacing w:val="-20"/>
          <w:w w:val="110"/>
        </w:rPr>
        <w:t> </w:t>
      </w:r>
      <w:r>
        <w:rPr>
          <w:color w:val="231F20"/>
          <w:w w:val="110"/>
        </w:rPr>
        <w:t>Những</w:t>
      </w:r>
      <w:r>
        <w:rPr>
          <w:color w:val="231F20"/>
          <w:spacing w:val="-20"/>
          <w:w w:val="110"/>
        </w:rPr>
        <w:t> </w:t>
      </w:r>
      <w:r>
        <w:rPr>
          <w:color w:val="231F20"/>
          <w:w w:val="110"/>
        </w:rPr>
        <w:t>điều</w:t>
      </w:r>
      <w:r>
        <w:rPr>
          <w:color w:val="231F20"/>
          <w:spacing w:val="-20"/>
          <w:w w:val="110"/>
        </w:rPr>
        <w:t> </w:t>
      </w:r>
      <w:r>
        <w:rPr>
          <w:color w:val="231F20"/>
          <w:w w:val="110"/>
        </w:rPr>
        <w:t>ông</w:t>
      </w:r>
      <w:r>
        <w:rPr>
          <w:color w:val="231F20"/>
          <w:spacing w:val="-20"/>
          <w:w w:val="110"/>
        </w:rPr>
        <w:t> </w:t>
      </w:r>
      <w:r>
        <w:rPr>
          <w:color w:val="231F20"/>
          <w:w w:val="110"/>
        </w:rPr>
        <w:t>tu,</w:t>
      </w:r>
      <w:r>
        <w:rPr>
          <w:color w:val="231F20"/>
          <w:spacing w:val="-20"/>
          <w:w w:val="110"/>
        </w:rPr>
        <w:t> </w:t>
      </w:r>
      <w:r>
        <w:rPr>
          <w:color w:val="231F20"/>
          <w:w w:val="110"/>
        </w:rPr>
        <w:t>ông</w:t>
      </w:r>
      <w:r>
        <w:rPr>
          <w:color w:val="231F20"/>
          <w:spacing w:val="-20"/>
          <w:w w:val="110"/>
        </w:rPr>
        <w:t> </w:t>
      </w:r>
      <w:r>
        <w:rPr>
          <w:color w:val="231F20"/>
          <w:w w:val="110"/>
        </w:rPr>
        <w:t>học,</w:t>
      </w:r>
      <w:r>
        <w:rPr>
          <w:color w:val="231F20"/>
          <w:spacing w:val="-20"/>
          <w:w w:val="110"/>
        </w:rPr>
        <w:t> </w:t>
      </w:r>
      <w:r>
        <w:rPr>
          <w:color w:val="231F20"/>
          <w:w w:val="110"/>
        </w:rPr>
        <w:t>ông truyền</w:t>
      </w:r>
      <w:r>
        <w:rPr>
          <w:color w:val="231F20"/>
          <w:spacing w:val="-12"/>
          <w:w w:val="110"/>
        </w:rPr>
        <w:t> </w:t>
      </w:r>
      <w:r>
        <w:rPr>
          <w:color w:val="231F20"/>
          <w:w w:val="110"/>
        </w:rPr>
        <w:t>lại,</w:t>
      </w:r>
      <w:r>
        <w:rPr>
          <w:color w:val="231F20"/>
          <w:spacing w:val="-12"/>
          <w:w w:val="110"/>
        </w:rPr>
        <w:t> </w:t>
      </w:r>
      <w:r>
        <w:rPr>
          <w:color w:val="231F20"/>
          <w:w w:val="110"/>
        </w:rPr>
        <w:t>hay</w:t>
      </w:r>
      <w:r>
        <w:rPr>
          <w:color w:val="231F20"/>
          <w:spacing w:val="-12"/>
          <w:w w:val="110"/>
        </w:rPr>
        <w:t> </w:t>
      </w:r>
      <w:r>
        <w:rPr>
          <w:color w:val="231F20"/>
          <w:w w:val="110"/>
        </w:rPr>
        <w:t>dạy</w:t>
      </w:r>
      <w:r>
        <w:rPr>
          <w:color w:val="231F20"/>
          <w:spacing w:val="-12"/>
          <w:w w:val="110"/>
        </w:rPr>
        <w:t> </w:t>
      </w:r>
      <w:r>
        <w:rPr>
          <w:color w:val="231F20"/>
          <w:w w:val="110"/>
        </w:rPr>
        <w:t>học,</w:t>
      </w:r>
      <w:r>
        <w:rPr>
          <w:color w:val="231F20"/>
          <w:spacing w:val="-12"/>
          <w:w w:val="110"/>
        </w:rPr>
        <w:t> </w:t>
      </w:r>
      <w:r>
        <w:rPr>
          <w:color w:val="231F20"/>
          <w:w w:val="110"/>
        </w:rPr>
        <w:t>đều</w:t>
      </w:r>
      <w:r>
        <w:rPr>
          <w:color w:val="231F20"/>
          <w:spacing w:val="-12"/>
          <w:w w:val="110"/>
        </w:rPr>
        <w:t> </w:t>
      </w:r>
      <w:r>
        <w:rPr>
          <w:color w:val="231F20"/>
          <w:w w:val="110"/>
        </w:rPr>
        <w:t>là</w:t>
      </w:r>
      <w:r>
        <w:rPr>
          <w:color w:val="231F20"/>
          <w:spacing w:val="-12"/>
          <w:w w:val="110"/>
        </w:rPr>
        <w:t> </w:t>
      </w:r>
      <w:r>
        <w:rPr>
          <w:color w:val="231F20"/>
          <w:w w:val="110"/>
        </w:rPr>
        <w:t>của</w:t>
      </w:r>
      <w:r>
        <w:rPr>
          <w:color w:val="231F20"/>
          <w:spacing w:val="-12"/>
          <w:w w:val="110"/>
        </w:rPr>
        <w:t> </w:t>
      </w:r>
      <w:r>
        <w:rPr>
          <w:color w:val="231F20"/>
          <w:w w:val="110"/>
        </w:rPr>
        <w:t>cổ</w:t>
      </w:r>
      <w:r>
        <w:rPr>
          <w:color w:val="231F20"/>
          <w:spacing w:val="-12"/>
          <w:w w:val="110"/>
        </w:rPr>
        <w:t> </w:t>
      </w:r>
      <w:r>
        <w:rPr>
          <w:color w:val="231F20"/>
          <w:w w:val="110"/>
        </w:rPr>
        <w:t>thánh</w:t>
      </w:r>
      <w:r>
        <w:rPr>
          <w:color w:val="231F20"/>
          <w:spacing w:val="-12"/>
          <w:w w:val="110"/>
        </w:rPr>
        <w:t> </w:t>
      </w:r>
      <w:r>
        <w:rPr>
          <w:color w:val="231F20"/>
          <w:w w:val="110"/>
        </w:rPr>
        <w:t>tiên</w:t>
      </w:r>
      <w:r>
        <w:rPr>
          <w:color w:val="231F20"/>
          <w:spacing w:val="-12"/>
          <w:w w:val="110"/>
        </w:rPr>
        <w:t> </w:t>
      </w:r>
      <w:r>
        <w:rPr>
          <w:color w:val="231F20"/>
          <w:w w:val="110"/>
        </w:rPr>
        <w:t>hiền,</w:t>
      </w:r>
      <w:r>
        <w:rPr>
          <w:color w:val="231F20"/>
          <w:spacing w:val="-12"/>
          <w:w w:val="110"/>
        </w:rPr>
        <w:t> </w:t>
      </w:r>
      <w:r>
        <w:rPr>
          <w:color w:val="231F20"/>
          <w:w w:val="110"/>
        </w:rPr>
        <w:t>bản thân</w:t>
      </w:r>
      <w:r>
        <w:rPr>
          <w:color w:val="231F20"/>
          <w:spacing w:val="-3"/>
          <w:w w:val="110"/>
        </w:rPr>
        <w:t> </w:t>
      </w:r>
      <w:r>
        <w:rPr>
          <w:color w:val="231F20"/>
          <w:w w:val="110"/>
        </w:rPr>
        <w:t>ông</w:t>
      </w:r>
      <w:r>
        <w:rPr>
          <w:color w:val="231F20"/>
          <w:spacing w:val="-3"/>
          <w:w w:val="110"/>
        </w:rPr>
        <w:t> </w:t>
      </w:r>
      <w:r>
        <w:rPr>
          <w:color w:val="231F20"/>
          <w:w w:val="110"/>
        </w:rPr>
        <w:t>không</w:t>
      </w:r>
      <w:r>
        <w:rPr>
          <w:color w:val="231F20"/>
          <w:spacing w:val="-3"/>
          <w:w w:val="110"/>
        </w:rPr>
        <w:t> </w:t>
      </w:r>
      <w:r>
        <w:rPr>
          <w:color w:val="231F20"/>
          <w:w w:val="110"/>
        </w:rPr>
        <w:t>sáng</w:t>
      </w:r>
      <w:r>
        <w:rPr>
          <w:color w:val="231F20"/>
          <w:spacing w:val="-2"/>
          <w:w w:val="110"/>
        </w:rPr>
        <w:t> </w:t>
      </w:r>
      <w:r>
        <w:rPr>
          <w:color w:val="231F20"/>
          <w:w w:val="110"/>
        </w:rPr>
        <w:t>tạo</w:t>
      </w:r>
      <w:r>
        <w:rPr>
          <w:color w:val="231F20"/>
          <w:spacing w:val="-3"/>
          <w:w w:val="110"/>
        </w:rPr>
        <w:t> </w:t>
      </w:r>
      <w:r>
        <w:rPr>
          <w:color w:val="231F20"/>
          <w:w w:val="110"/>
        </w:rPr>
        <w:t>ra.</w:t>
      </w:r>
    </w:p>
    <w:p>
      <w:pPr>
        <w:pStyle w:val="BodyText"/>
        <w:spacing w:line="309" w:lineRule="auto" w:before="159"/>
        <w:ind w:left="103" w:right="405" w:firstLine="453"/>
      </w:pPr>
      <w:r>
        <w:rPr>
          <w:color w:val="231F20"/>
        </w:rPr>
        <w:t>“</w:t>
      </w:r>
      <w:r>
        <w:rPr>
          <w:i/>
          <w:color w:val="231F20"/>
        </w:rPr>
        <w:t>Tín nhi hiếu cổ</w:t>
      </w:r>
      <w:r>
        <w:rPr>
          <w:color w:val="231F20"/>
        </w:rPr>
        <w:t>”. Thái độ này thật hiếm có. Ông tin tưởng </w:t>
      </w:r>
      <w:r>
        <w:rPr>
          <w:color w:val="231F20"/>
          <w:w w:val="105"/>
        </w:rPr>
        <w:t>cổ thánh tiên hiền. Thích những lời dạy của cổ thánh tiên hiền.</w:t>
      </w:r>
      <w:r>
        <w:rPr>
          <w:color w:val="231F20"/>
          <w:spacing w:val="-16"/>
          <w:w w:val="105"/>
        </w:rPr>
        <w:t> </w:t>
      </w:r>
      <w:r>
        <w:rPr>
          <w:color w:val="231F20"/>
          <w:w w:val="105"/>
        </w:rPr>
        <w:t>Ông</w:t>
      </w:r>
      <w:r>
        <w:rPr>
          <w:color w:val="231F20"/>
          <w:spacing w:val="-16"/>
          <w:w w:val="105"/>
        </w:rPr>
        <w:t> </w:t>
      </w:r>
      <w:r>
        <w:rPr>
          <w:color w:val="231F20"/>
          <w:w w:val="105"/>
        </w:rPr>
        <w:t>nghiêm</w:t>
      </w:r>
      <w:r>
        <w:rPr>
          <w:color w:val="231F20"/>
          <w:spacing w:val="-16"/>
          <w:w w:val="105"/>
        </w:rPr>
        <w:t> </w:t>
      </w:r>
      <w:r>
        <w:rPr>
          <w:color w:val="231F20"/>
          <w:w w:val="105"/>
        </w:rPr>
        <w:t>chỉnh</w:t>
      </w:r>
      <w:r>
        <w:rPr>
          <w:color w:val="231F20"/>
          <w:spacing w:val="-16"/>
          <w:w w:val="105"/>
        </w:rPr>
        <w:t> </w:t>
      </w:r>
      <w:r>
        <w:rPr>
          <w:color w:val="231F20"/>
          <w:w w:val="105"/>
        </w:rPr>
        <w:t>học</w:t>
      </w:r>
      <w:r>
        <w:rPr>
          <w:color w:val="231F20"/>
          <w:spacing w:val="-16"/>
          <w:w w:val="105"/>
        </w:rPr>
        <w:t> </w:t>
      </w:r>
      <w:r>
        <w:rPr>
          <w:color w:val="231F20"/>
          <w:w w:val="105"/>
        </w:rPr>
        <w:t>tập,</w:t>
      </w:r>
      <w:r>
        <w:rPr>
          <w:color w:val="231F20"/>
          <w:spacing w:val="-16"/>
          <w:w w:val="105"/>
        </w:rPr>
        <w:t> </w:t>
      </w:r>
      <w:r>
        <w:rPr>
          <w:color w:val="231F20"/>
          <w:w w:val="105"/>
        </w:rPr>
        <w:t>ông</w:t>
      </w:r>
      <w:r>
        <w:rPr>
          <w:color w:val="231F20"/>
          <w:spacing w:val="-16"/>
          <w:w w:val="105"/>
        </w:rPr>
        <w:t> </w:t>
      </w:r>
      <w:r>
        <w:rPr>
          <w:color w:val="231F20"/>
          <w:w w:val="105"/>
        </w:rPr>
        <w:t>lý</w:t>
      </w:r>
      <w:r>
        <w:rPr>
          <w:color w:val="231F20"/>
          <w:spacing w:val="-16"/>
          <w:w w:val="105"/>
        </w:rPr>
        <w:t> </w:t>
      </w:r>
      <w:r>
        <w:rPr>
          <w:color w:val="231F20"/>
          <w:w w:val="105"/>
        </w:rPr>
        <w:t>giải</w:t>
      </w:r>
      <w:r>
        <w:rPr>
          <w:color w:val="231F20"/>
          <w:spacing w:val="-16"/>
          <w:w w:val="105"/>
        </w:rPr>
        <w:t> </w:t>
      </w:r>
      <w:r>
        <w:rPr>
          <w:color w:val="231F20"/>
          <w:w w:val="105"/>
        </w:rPr>
        <w:t>được,</w:t>
      </w:r>
      <w:r>
        <w:rPr>
          <w:color w:val="231F20"/>
          <w:spacing w:val="-16"/>
          <w:w w:val="105"/>
        </w:rPr>
        <w:t> </w:t>
      </w:r>
      <w:r>
        <w:rPr>
          <w:color w:val="231F20"/>
          <w:w w:val="105"/>
        </w:rPr>
        <w:t>và</w:t>
      </w:r>
      <w:r>
        <w:rPr>
          <w:color w:val="231F20"/>
          <w:spacing w:val="-16"/>
          <w:w w:val="105"/>
        </w:rPr>
        <w:t> </w:t>
      </w:r>
      <w:r>
        <w:rPr>
          <w:color w:val="231F20"/>
          <w:w w:val="105"/>
        </w:rPr>
        <w:t>thật</w:t>
      </w:r>
      <w:r>
        <w:rPr>
          <w:color w:val="231F20"/>
          <w:spacing w:val="-16"/>
          <w:w w:val="105"/>
        </w:rPr>
        <w:t> </w:t>
      </w:r>
      <w:r>
        <w:rPr>
          <w:color w:val="231F20"/>
          <w:w w:val="105"/>
        </w:rPr>
        <w:t>sự làm được.</w:t>
      </w:r>
    </w:p>
    <w:p>
      <w:pPr>
        <w:pStyle w:val="BodyText"/>
        <w:spacing w:line="309" w:lineRule="auto" w:before="149"/>
        <w:ind w:left="103" w:right="401" w:firstLine="453"/>
      </w:pPr>
      <w:r>
        <w:rPr>
          <w:color w:val="231F20"/>
        </w:rPr>
        <w:t>Đức</w:t>
      </w:r>
      <w:r>
        <w:rPr>
          <w:color w:val="231F20"/>
          <w:spacing w:val="-3"/>
        </w:rPr>
        <w:t> </w:t>
      </w:r>
      <w:r>
        <w:rPr>
          <w:color w:val="231F20"/>
        </w:rPr>
        <w:t>Phật</w:t>
      </w:r>
      <w:r>
        <w:rPr>
          <w:color w:val="231F20"/>
          <w:spacing w:val="-3"/>
        </w:rPr>
        <w:t> </w:t>
      </w:r>
      <w:r>
        <w:rPr>
          <w:color w:val="231F20"/>
        </w:rPr>
        <w:t>Thích</w:t>
      </w:r>
      <w:r>
        <w:rPr>
          <w:color w:val="231F20"/>
          <w:spacing w:val="-3"/>
        </w:rPr>
        <w:t> </w:t>
      </w:r>
      <w:r>
        <w:rPr>
          <w:color w:val="231F20"/>
        </w:rPr>
        <w:t>Ca</w:t>
      </w:r>
      <w:r>
        <w:rPr>
          <w:color w:val="231F20"/>
          <w:spacing w:val="-3"/>
        </w:rPr>
        <w:t> </w:t>
      </w:r>
      <w:r>
        <w:rPr>
          <w:color w:val="231F20"/>
        </w:rPr>
        <w:t>Mâu</w:t>
      </w:r>
      <w:r>
        <w:rPr>
          <w:color w:val="231F20"/>
          <w:spacing w:val="-3"/>
        </w:rPr>
        <w:t> </w:t>
      </w:r>
      <w:r>
        <w:rPr>
          <w:color w:val="231F20"/>
        </w:rPr>
        <w:t>Ni</w:t>
      </w:r>
      <w:r>
        <w:rPr>
          <w:color w:val="231F20"/>
          <w:spacing w:val="-3"/>
        </w:rPr>
        <w:t> </w:t>
      </w:r>
      <w:r>
        <w:rPr>
          <w:color w:val="231F20"/>
        </w:rPr>
        <w:t>không</w:t>
      </w:r>
      <w:r>
        <w:rPr>
          <w:color w:val="231F20"/>
          <w:spacing w:val="-3"/>
        </w:rPr>
        <w:t> </w:t>
      </w:r>
      <w:r>
        <w:rPr>
          <w:color w:val="231F20"/>
        </w:rPr>
        <w:t>khác</w:t>
      </w:r>
      <w:r>
        <w:rPr>
          <w:color w:val="231F20"/>
          <w:spacing w:val="-3"/>
        </w:rPr>
        <w:t> </w:t>
      </w:r>
      <w:r>
        <w:rPr>
          <w:color w:val="231F20"/>
        </w:rPr>
        <w:t>Khổng</w:t>
      </w:r>
      <w:r>
        <w:rPr>
          <w:color w:val="231F20"/>
          <w:spacing w:val="-3"/>
        </w:rPr>
        <w:t> </w:t>
      </w:r>
      <w:r>
        <w:rPr>
          <w:color w:val="231F20"/>
        </w:rPr>
        <w:t>Tử,</w:t>
      </w:r>
      <w:r>
        <w:rPr>
          <w:color w:val="231F20"/>
          <w:spacing w:val="-3"/>
        </w:rPr>
        <w:t> </w:t>
      </w:r>
      <w:r>
        <w:rPr>
          <w:color w:val="231F20"/>
        </w:rPr>
        <w:t>cũng</w:t>
      </w:r>
      <w:r>
        <w:rPr>
          <w:color w:val="231F20"/>
          <w:spacing w:val="-3"/>
        </w:rPr>
        <w:t> </w:t>
      </w:r>
      <w:r>
        <w:rPr>
          <w:color w:val="231F20"/>
        </w:rPr>
        <w:t>là </w:t>
      </w:r>
      <w:r>
        <w:rPr>
          <w:color w:val="231F20"/>
          <w:w w:val="105"/>
        </w:rPr>
        <w:t>nhân</w:t>
      </w:r>
      <w:r>
        <w:rPr>
          <w:color w:val="231F20"/>
          <w:spacing w:val="-5"/>
          <w:w w:val="105"/>
        </w:rPr>
        <w:t> </w:t>
      </w:r>
      <w:r>
        <w:rPr>
          <w:color w:val="231F20"/>
          <w:w w:val="105"/>
        </w:rPr>
        <w:t>vật</w:t>
      </w:r>
      <w:r>
        <w:rPr>
          <w:color w:val="231F20"/>
          <w:spacing w:val="-5"/>
          <w:w w:val="105"/>
        </w:rPr>
        <w:t> </w:t>
      </w:r>
      <w:r>
        <w:rPr>
          <w:color w:val="231F20"/>
          <w:w w:val="105"/>
        </w:rPr>
        <w:t>nhất</w:t>
      </w:r>
      <w:r>
        <w:rPr>
          <w:color w:val="231F20"/>
          <w:spacing w:val="-6"/>
          <w:w w:val="105"/>
        </w:rPr>
        <w:t> </w:t>
      </w:r>
      <w:r>
        <w:rPr>
          <w:color w:val="231F20"/>
          <w:w w:val="105"/>
        </w:rPr>
        <w:t>lưu.</w:t>
      </w:r>
      <w:r>
        <w:rPr>
          <w:color w:val="231F20"/>
          <w:spacing w:val="-5"/>
          <w:w w:val="105"/>
        </w:rPr>
        <w:t> </w:t>
      </w:r>
      <w:r>
        <w:rPr>
          <w:color w:val="231F20"/>
          <w:w w:val="105"/>
        </w:rPr>
        <w:t>Trong</w:t>
      </w:r>
      <w:r>
        <w:rPr>
          <w:color w:val="231F20"/>
          <w:spacing w:val="-5"/>
          <w:w w:val="105"/>
        </w:rPr>
        <w:t> </w:t>
      </w:r>
      <w:r>
        <w:rPr>
          <w:color w:val="231F20"/>
          <w:w w:val="105"/>
        </w:rPr>
        <w:t>kinh</w:t>
      </w:r>
      <w:r>
        <w:rPr>
          <w:color w:val="231F20"/>
          <w:spacing w:val="-3"/>
          <w:w w:val="105"/>
        </w:rPr>
        <w:t> </w:t>
      </w:r>
      <w:r>
        <w:rPr>
          <w:i/>
          <w:color w:val="231F20"/>
          <w:w w:val="105"/>
        </w:rPr>
        <w:t>Hoa</w:t>
      </w:r>
      <w:r>
        <w:rPr>
          <w:i/>
          <w:color w:val="231F20"/>
          <w:spacing w:val="-5"/>
          <w:w w:val="105"/>
        </w:rPr>
        <w:t> </w:t>
      </w:r>
      <w:r>
        <w:rPr>
          <w:i/>
          <w:color w:val="231F20"/>
          <w:w w:val="105"/>
        </w:rPr>
        <w:t>Nghiêm</w:t>
      </w:r>
      <w:r>
        <w:rPr>
          <w:color w:val="231F20"/>
          <w:w w:val="105"/>
        </w:rPr>
        <w:t>,</w:t>
      </w:r>
      <w:r>
        <w:rPr>
          <w:color w:val="231F20"/>
          <w:spacing w:val="-5"/>
          <w:w w:val="105"/>
        </w:rPr>
        <w:t> </w:t>
      </w:r>
      <w:r>
        <w:rPr>
          <w:color w:val="231F20"/>
          <w:w w:val="105"/>
        </w:rPr>
        <w:t>trên</w:t>
      </w:r>
      <w:r>
        <w:rPr>
          <w:color w:val="231F20"/>
          <w:spacing w:val="-6"/>
          <w:w w:val="105"/>
        </w:rPr>
        <w:t> </w:t>
      </w:r>
      <w:r>
        <w:rPr>
          <w:color w:val="231F20"/>
          <w:w w:val="105"/>
        </w:rPr>
        <w:t>đề</w:t>
      </w:r>
      <w:r>
        <w:rPr>
          <w:color w:val="231F20"/>
          <w:spacing w:val="-5"/>
          <w:w w:val="105"/>
        </w:rPr>
        <w:t> </w:t>
      </w:r>
      <w:r>
        <w:rPr>
          <w:color w:val="231F20"/>
          <w:w w:val="105"/>
        </w:rPr>
        <w:t>kinh</w:t>
      </w:r>
      <w:r>
        <w:rPr>
          <w:color w:val="231F20"/>
          <w:spacing w:val="-5"/>
          <w:w w:val="105"/>
        </w:rPr>
        <w:t> </w:t>
      </w:r>
      <w:r>
        <w:rPr>
          <w:i/>
          <w:color w:val="231F20"/>
          <w:w w:val="105"/>
        </w:rPr>
        <w:t>Tứ Thập</w:t>
      </w:r>
      <w:r>
        <w:rPr>
          <w:i/>
          <w:color w:val="231F20"/>
          <w:spacing w:val="-6"/>
          <w:w w:val="105"/>
        </w:rPr>
        <w:t> </w:t>
      </w:r>
      <w:r>
        <w:rPr>
          <w:i/>
          <w:color w:val="231F20"/>
          <w:w w:val="105"/>
        </w:rPr>
        <w:t>Hoa</w:t>
      </w:r>
      <w:r>
        <w:rPr>
          <w:i/>
          <w:color w:val="231F20"/>
          <w:spacing w:val="-6"/>
          <w:w w:val="105"/>
        </w:rPr>
        <w:t> </w:t>
      </w:r>
      <w:r>
        <w:rPr>
          <w:i/>
          <w:color w:val="231F20"/>
          <w:w w:val="105"/>
        </w:rPr>
        <w:t>Nghiêm,</w:t>
      </w:r>
      <w:r>
        <w:rPr>
          <w:i/>
          <w:color w:val="231F20"/>
          <w:spacing w:val="-6"/>
          <w:w w:val="105"/>
        </w:rPr>
        <w:t> </w:t>
      </w:r>
      <w:r>
        <w:rPr>
          <w:color w:val="231F20"/>
          <w:w w:val="105"/>
        </w:rPr>
        <w:t>Đại</w:t>
      </w:r>
      <w:r>
        <w:rPr>
          <w:color w:val="231F20"/>
          <w:spacing w:val="-5"/>
          <w:w w:val="105"/>
        </w:rPr>
        <w:t> </w:t>
      </w:r>
      <w:r>
        <w:rPr>
          <w:color w:val="231F20"/>
          <w:w w:val="105"/>
        </w:rPr>
        <w:t>sư</w:t>
      </w:r>
      <w:r>
        <w:rPr>
          <w:color w:val="231F20"/>
          <w:spacing w:val="-5"/>
          <w:w w:val="105"/>
        </w:rPr>
        <w:t> </w:t>
      </w:r>
      <w:r>
        <w:rPr>
          <w:color w:val="231F20"/>
          <w:w w:val="105"/>
        </w:rPr>
        <w:t>Thanh</w:t>
      </w:r>
      <w:r>
        <w:rPr>
          <w:color w:val="231F20"/>
          <w:spacing w:val="-6"/>
          <w:w w:val="105"/>
        </w:rPr>
        <w:t> </w:t>
      </w:r>
      <w:r>
        <w:rPr>
          <w:color w:val="231F20"/>
          <w:w w:val="105"/>
        </w:rPr>
        <w:t>Lương</w:t>
      </w:r>
      <w:r>
        <w:rPr>
          <w:color w:val="231F20"/>
          <w:spacing w:val="-6"/>
          <w:w w:val="105"/>
        </w:rPr>
        <w:t> </w:t>
      </w:r>
      <w:r>
        <w:rPr>
          <w:color w:val="231F20"/>
          <w:w w:val="105"/>
        </w:rPr>
        <w:t>chú</w:t>
      </w:r>
      <w:r>
        <w:rPr>
          <w:color w:val="231F20"/>
          <w:spacing w:val="-6"/>
          <w:w w:val="105"/>
        </w:rPr>
        <w:t> </w:t>
      </w:r>
      <w:r>
        <w:rPr>
          <w:color w:val="231F20"/>
          <w:w w:val="105"/>
        </w:rPr>
        <w:t>giải.</w:t>
      </w:r>
      <w:r>
        <w:rPr>
          <w:color w:val="231F20"/>
          <w:spacing w:val="-5"/>
          <w:w w:val="105"/>
        </w:rPr>
        <w:t> </w:t>
      </w:r>
      <w:r>
        <w:rPr>
          <w:color w:val="231F20"/>
          <w:w w:val="105"/>
        </w:rPr>
        <w:t>Trong</w:t>
      </w:r>
      <w:r>
        <w:rPr>
          <w:color w:val="231F20"/>
          <w:spacing w:val="-5"/>
          <w:w w:val="105"/>
        </w:rPr>
        <w:t> </w:t>
      </w:r>
      <w:r>
        <w:rPr>
          <w:color w:val="231F20"/>
          <w:w w:val="105"/>
        </w:rPr>
        <w:t>đó </w:t>
      </w:r>
      <w:r>
        <w:rPr>
          <w:color w:val="231F20"/>
        </w:rPr>
        <w:t>có mấy câu: Hết thảy pháp mà đức Phật Thích Ca Mâu Ni nói </w:t>
      </w:r>
      <w:r>
        <w:rPr>
          <w:color w:val="231F20"/>
          <w:w w:val="105"/>
        </w:rPr>
        <w:t>trong</w:t>
      </w:r>
      <w:r>
        <w:rPr>
          <w:color w:val="231F20"/>
          <w:spacing w:val="-13"/>
          <w:w w:val="105"/>
        </w:rPr>
        <w:t> </w:t>
      </w:r>
      <w:r>
        <w:rPr>
          <w:color w:val="231F20"/>
          <w:w w:val="105"/>
        </w:rPr>
        <w:t>suốt</w:t>
      </w:r>
      <w:r>
        <w:rPr>
          <w:color w:val="231F20"/>
          <w:spacing w:val="-13"/>
          <w:w w:val="105"/>
        </w:rPr>
        <w:t> </w:t>
      </w:r>
      <w:r>
        <w:rPr>
          <w:color w:val="231F20"/>
          <w:w w:val="105"/>
        </w:rPr>
        <w:t>49</w:t>
      </w:r>
      <w:r>
        <w:rPr>
          <w:color w:val="231F20"/>
          <w:spacing w:val="-13"/>
          <w:w w:val="105"/>
        </w:rPr>
        <w:t> </w:t>
      </w:r>
      <w:r>
        <w:rPr>
          <w:color w:val="231F20"/>
          <w:w w:val="105"/>
        </w:rPr>
        <w:t>năm</w:t>
      </w:r>
      <w:r>
        <w:rPr>
          <w:color w:val="231F20"/>
          <w:spacing w:val="-13"/>
          <w:w w:val="105"/>
        </w:rPr>
        <w:t> </w:t>
      </w:r>
      <w:r>
        <w:rPr>
          <w:color w:val="231F20"/>
          <w:w w:val="105"/>
        </w:rPr>
        <w:t>,</w:t>
      </w:r>
      <w:r>
        <w:rPr>
          <w:color w:val="231F20"/>
          <w:spacing w:val="-13"/>
          <w:w w:val="105"/>
        </w:rPr>
        <w:t> </w:t>
      </w:r>
      <w:r>
        <w:rPr>
          <w:color w:val="231F20"/>
          <w:w w:val="105"/>
        </w:rPr>
        <w:t>đều</w:t>
      </w:r>
      <w:r>
        <w:rPr>
          <w:color w:val="231F20"/>
          <w:spacing w:val="-13"/>
          <w:w w:val="105"/>
        </w:rPr>
        <w:t> </w:t>
      </w:r>
      <w:r>
        <w:rPr>
          <w:color w:val="231F20"/>
          <w:w w:val="105"/>
        </w:rPr>
        <w:t>là</w:t>
      </w:r>
      <w:r>
        <w:rPr>
          <w:color w:val="231F20"/>
          <w:spacing w:val="-13"/>
          <w:w w:val="105"/>
        </w:rPr>
        <w:t> </w:t>
      </w:r>
      <w:r>
        <w:rPr>
          <w:color w:val="231F20"/>
          <w:w w:val="105"/>
        </w:rPr>
        <w:t>những</w:t>
      </w:r>
      <w:r>
        <w:rPr>
          <w:color w:val="231F20"/>
          <w:spacing w:val="-13"/>
          <w:w w:val="105"/>
        </w:rPr>
        <w:t> </w:t>
      </w:r>
      <w:r>
        <w:rPr>
          <w:color w:val="231F20"/>
          <w:w w:val="105"/>
        </w:rPr>
        <w:t>điều</w:t>
      </w:r>
      <w:r>
        <w:rPr>
          <w:color w:val="231F20"/>
          <w:spacing w:val="-13"/>
          <w:w w:val="105"/>
        </w:rPr>
        <w:t> </w:t>
      </w:r>
      <w:r>
        <w:rPr>
          <w:color w:val="231F20"/>
          <w:w w:val="105"/>
        </w:rPr>
        <w:t>cổ</w:t>
      </w:r>
      <w:r>
        <w:rPr>
          <w:color w:val="231F20"/>
          <w:spacing w:val="-13"/>
          <w:w w:val="105"/>
        </w:rPr>
        <w:t> </w:t>
      </w:r>
      <w:r>
        <w:rPr>
          <w:color w:val="231F20"/>
          <w:w w:val="105"/>
        </w:rPr>
        <w:t>Phật</w:t>
      </w:r>
      <w:r>
        <w:rPr>
          <w:color w:val="231F20"/>
          <w:spacing w:val="-13"/>
          <w:w w:val="105"/>
        </w:rPr>
        <w:t> </w:t>
      </w:r>
      <w:r>
        <w:rPr>
          <w:color w:val="231F20"/>
          <w:w w:val="105"/>
        </w:rPr>
        <w:t>từng</w:t>
      </w:r>
      <w:r>
        <w:rPr>
          <w:color w:val="231F20"/>
          <w:spacing w:val="-13"/>
          <w:w w:val="105"/>
        </w:rPr>
        <w:t> </w:t>
      </w:r>
      <w:r>
        <w:rPr>
          <w:color w:val="231F20"/>
          <w:w w:val="105"/>
        </w:rPr>
        <w:t>nói.</w:t>
      </w:r>
      <w:r>
        <w:rPr>
          <w:color w:val="231F20"/>
          <w:spacing w:val="-13"/>
          <w:w w:val="105"/>
        </w:rPr>
        <w:t> </w:t>
      </w:r>
      <w:r>
        <w:rPr>
          <w:color w:val="231F20"/>
          <w:w w:val="105"/>
        </w:rPr>
        <w:t>Đức Thế</w:t>
      </w:r>
      <w:r>
        <w:rPr>
          <w:color w:val="231F20"/>
          <w:spacing w:val="-22"/>
          <w:w w:val="105"/>
        </w:rPr>
        <w:t> </w:t>
      </w:r>
      <w:r>
        <w:rPr>
          <w:color w:val="231F20"/>
          <w:w w:val="105"/>
        </w:rPr>
        <w:t>Tôn</w:t>
      </w:r>
      <w:r>
        <w:rPr>
          <w:color w:val="231F20"/>
          <w:spacing w:val="-22"/>
          <w:w w:val="105"/>
        </w:rPr>
        <w:t> </w:t>
      </w:r>
      <w:r>
        <w:rPr>
          <w:color w:val="231F20"/>
          <w:w w:val="105"/>
        </w:rPr>
        <w:t>không</w:t>
      </w:r>
      <w:r>
        <w:rPr>
          <w:color w:val="231F20"/>
          <w:spacing w:val="-22"/>
          <w:w w:val="105"/>
        </w:rPr>
        <w:t> </w:t>
      </w:r>
      <w:r>
        <w:rPr>
          <w:color w:val="231F20"/>
          <w:w w:val="105"/>
        </w:rPr>
        <w:t>thêm</w:t>
      </w:r>
      <w:r>
        <w:rPr>
          <w:color w:val="231F20"/>
          <w:spacing w:val="-22"/>
          <w:w w:val="105"/>
        </w:rPr>
        <w:t> </w:t>
      </w:r>
      <w:r>
        <w:rPr>
          <w:color w:val="231F20"/>
          <w:w w:val="105"/>
        </w:rPr>
        <w:t>một</w:t>
      </w:r>
      <w:r>
        <w:rPr>
          <w:color w:val="231F20"/>
          <w:spacing w:val="-22"/>
          <w:w w:val="105"/>
        </w:rPr>
        <w:t> </w:t>
      </w:r>
      <w:r>
        <w:rPr>
          <w:color w:val="231F20"/>
          <w:w w:val="105"/>
        </w:rPr>
        <w:t>chữ</w:t>
      </w:r>
      <w:r>
        <w:rPr>
          <w:color w:val="231F20"/>
          <w:spacing w:val="-22"/>
          <w:w w:val="105"/>
        </w:rPr>
        <w:t> </w:t>
      </w:r>
      <w:r>
        <w:rPr>
          <w:color w:val="231F20"/>
          <w:w w:val="105"/>
        </w:rPr>
        <w:t>nào</w:t>
      </w:r>
      <w:r>
        <w:rPr>
          <w:color w:val="231F20"/>
          <w:spacing w:val="-22"/>
          <w:w w:val="105"/>
        </w:rPr>
        <w:t> </w:t>
      </w:r>
      <w:r>
        <w:rPr>
          <w:color w:val="231F20"/>
          <w:w w:val="105"/>
        </w:rPr>
        <w:t>vào</w:t>
      </w:r>
      <w:r>
        <w:rPr>
          <w:color w:val="231F20"/>
          <w:spacing w:val="-22"/>
          <w:w w:val="105"/>
        </w:rPr>
        <w:t> </w:t>
      </w:r>
      <w:r>
        <w:rPr>
          <w:color w:val="231F20"/>
          <w:w w:val="105"/>
        </w:rPr>
        <w:t>kinh</w:t>
      </w:r>
      <w:r>
        <w:rPr>
          <w:color w:val="231F20"/>
          <w:spacing w:val="-22"/>
          <w:w w:val="105"/>
        </w:rPr>
        <w:t> </w:t>
      </w:r>
      <w:r>
        <w:rPr>
          <w:color w:val="231F20"/>
          <w:w w:val="105"/>
        </w:rPr>
        <w:t>điển</w:t>
      </w:r>
      <w:r>
        <w:rPr>
          <w:color w:val="231F20"/>
          <w:spacing w:val="-22"/>
          <w:w w:val="105"/>
        </w:rPr>
        <w:t> </w:t>
      </w:r>
      <w:r>
        <w:rPr>
          <w:color w:val="231F20"/>
          <w:w w:val="105"/>
        </w:rPr>
        <w:t>của</w:t>
      </w:r>
      <w:r>
        <w:rPr>
          <w:color w:val="231F20"/>
          <w:spacing w:val="-22"/>
          <w:w w:val="105"/>
        </w:rPr>
        <w:t> </w:t>
      </w:r>
      <w:r>
        <w:rPr>
          <w:color w:val="231F20"/>
          <w:w w:val="105"/>
        </w:rPr>
        <w:t>cổ</w:t>
      </w:r>
      <w:r>
        <w:rPr>
          <w:color w:val="231F20"/>
          <w:spacing w:val="-22"/>
          <w:w w:val="105"/>
        </w:rPr>
        <w:t> </w:t>
      </w:r>
      <w:r>
        <w:rPr>
          <w:color w:val="231F20"/>
          <w:w w:val="105"/>
        </w:rPr>
        <w:t>Phật. Ngài</w:t>
      </w:r>
      <w:r>
        <w:rPr>
          <w:color w:val="231F20"/>
          <w:spacing w:val="-7"/>
          <w:w w:val="105"/>
        </w:rPr>
        <w:t> </w:t>
      </w:r>
      <w:r>
        <w:rPr>
          <w:color w:val="231F20"/>
          <w:w w:val="105"/>
        </w:rPr>
        <w:t>còn</w:t>
      </w:r>
      <w:r>
        <w:rPr>
          <w:color w:val="231F20"/>
          <w:spacing w:val="-7"/>
          <w:w w:val="105"/>
        </w:rPr>
        <w:t> </w:t>
      </w:r>
      <w:r>
        <w:rPr>
          <w:color w:val="231F20"/>
          <w:w w:val="105"/>
        </w:rPr>
        <w:t>nghiêm</w:t>
      </w:r>
      <w:r>
        <w:rPr>
          <w:color w:val="231F20"/>
          <w:spacing w:val="-7"/>
          <w:w w:val="105"/>
        </w:rPr>
        <w:t> </w:t>
      </w:r>
      <w:r>
        <w:rPr>
          <w:color w:val="231F20"/>
          <w:w w:val="105"/>
        </w:rPr>
        <w:t>khắc</w:t>
      </w:r>
      <w:r>
        <w:rPr>
          <w:color w:val="231F20"/>
          <w:spacing w:val="-7"/>
          <w:w w:val="105"/>
        </w:rPr>
        <w:t> </w:t>
      </w:r>
      <w:r>
        <w:rPr>
          <w:color w:val="231F20"/>
          <w:w w:val="105"/>
        </w:rPr>
        <w:t>hơn</w:t>
      </w:r>
      <w:r>
        <w:rPr>
          <w:color w:val="231F20"/>
          <w:spacing w:val="-7"/>
          <w:w w:val="105"/>
        </w:rPr>
        <w:t> </w:t>
      </w:r>
      <w:r>
        <w:rPr>
          <w:color w:val="231F20"/>
          <w:w w:val="105"/>
        </w:rPr>
        <w:t>Khổng</w:t>
      </w:r>
      <w:r>
        <w:rPr>
          <w:color w:val="231F20"/>
          <w:spacing w:val="-7"/>
          <w:w w:val="105"/>
        </w:rPr>
        <w:t> </w:t>
      </w:r>
      <w:r>
        <w:rPr>
          <w:color w:val="231F20"/>
          <w:w w:val="105"/>
        </w:rPr>
        <w:t>lão</w:t>
      </w:r>
      <w:r>
        <w:rPr>
          <w:color w:val="231F20"/>
          <w:spacing w:val="-7"/>
          <w:w w:val="105"/>
        </w:rPr>
        <w:t> </w:t>
      </w:r>
      <w:r>
        <w:rPr>
          <w:color w:val="231F20"/>
          <w:w w:val="105"/>
        </w:rPr>
        <w:t>phu</w:t>
      </w:r>
      <w:r>
        <w:rPr>
          <w:color w:val="231F20"/>
          <w:spacing w:val="-7"/>
          <w:w w:val="105"/>
        </w:rPr>
        <w:t> </w:t>
      </w:r>
      <w:r>
        <w:rPr>
          <w:color w:val="231F20"/>
          <w:w w:val="105"/>
        </w:rPr>
        <w:t>tử</w:t>
      </w:r>
      <w:r>
        <w:rPr>
          <w:color w:val="231F20"/>
          <w:spacing w:val="-7"/>
          <w:w w:val="105"/>
        </w:rPr>
        <w:t> </w:t>
      </w:r>
      <w:r>
        <w:rPr>
          <w:color w:val="231F20"/>
          <w:w w:val="105"/>
        </w:rPr>
        <w:t>nữa.</w:t>
      </w:r>
      <w:r>
        <w:rPr>
          <w:color w:val="231F20"/>
          <w:spacing w:val="-7"/>
          <w:w w:val="105"/>
        </w:rPr>
        <w:t> </w:t>
      </w:r>
      <w:r>
        <w:rPr>
          <w:color w:val="231F20"/>
          <w:w w:val="105"/>
        </w:rPr>
        <w:t>Chúng</w:t>
      </w:r>
      <w:r>
        <w:rPr>
          <w:color w:val="231F20"/>
          <w:spacing w:val="-7"/>
          <w:w w:val="105"/>
        </w:rPr>
        <w:t> </w:t>
      </w:r>
      <w:r>
        <w:rPr>
          <w:color w:val="231F20"/>
          <w:w w:val="105"/>
        </w:rPr>
        <w:t>ta có</w:t>
      </w:r>
      <w:r>
        <w:rPr>
          <w:color w:val="231F20"/>
          <w:spacing w:val="-1"/>
          <w:w w:val="105"/>
        </w:rPr>
        <w:t> </w:t>
      </w:r>
      <w:r>
        <w:rPr>
          <w:color w:val="231F20"/>
          <w:w w:val="105"/>
        </w:rPr>
        <w:t>thể</w:t>
      </w:r>
      <w:r>
        <w:rPr>
          <w:color w:val="231F20"/>
          <w:spacing w:val="-2"/>
          <w:w w:val="105"/>
        </w:rPr>
        <w:t> </w:t>
      </w:r>
      <w:r>
        <w:rPr>
          <w:color w:val="231F20"/>
          <w:w w:val="105"/>
        </w:rPr>
        <w:t>tin</w:t>
      </w:r>
      <w:r>
        <w:rPr>
          <w:color w:val="231F20"/>
          <w:spacing w:val="-2"/>
          <w:w w:val="105"/>
        </w:rPr>
        <w:t> </w:t>
      </w:r>
      <w:r>
        <w:rPr>
          <w:color w:val="231F20"/>
          <w:w w:val="105"/>
        </w:rPr>
        <w:t>được</w:t>
      </w:r>
      <w:r>
        <w:rPr>
          <w:color w:val="231F20"/>
          <w:spacing w:val="-1"/>
          <w:w w:val="105"/>
        </w:rPr>
        <w:t> </w:t>
      </w:r>
      <w:r>
        <w:rPr>
          <w:color w:val="231F20"/>
          <w:w w:val="105"/>
        </w:rPr>
        <w:t>những</w:t>
      </w:r>
      <w:r>
        <w:rPr>
          <w:color w:val="231F20"/>
          <w:spacing w:val="-1"/>
          <w:w w:val="105"/>
        </w:rPr>
        <w:t> </w:t>
      </w:r>
      <w:r>
        <w:rPr>
          <w:color w:val="231F20"/>
          <w:w w:val="105"/>
        </w:rPr>
        <w:t>lời</w:t>
      </w:r>
      <w:r>
        <w:rPr>
          <w:color w:val="231F20"/>
          <w:spacing w:val="-2"/>
          <w:w w:val="105"/>
        </w:rPr>
        <w:t> </w:t>
      </w:r>
      <w:r>
        <w:rPr>
          <w:color w:val="231F20"/>
          <w:w w:val="105"/>
        </w:rPr>
        <w:t>này</w:t>
      </w:r>
      <w:r>
        <w:rPr>
          <w:color w:val="231F20"/>
          <w:spacing w:val="-1"/>
          <w:w w:val="105"/>
        </w:rPr>
        <w:t> </w:t>
      </w:r>
      <w:r>
        <w:rPr>
          <w:color w:val="231F20"/>
          <w:w w:val="105"/>
        </w:rPr>
        <w:t>chăng?</w:t>
      </w:r>
      <w:r>
        <w:rPr>
          <w:color w:val="231F20"/>
          <w:spacing w:val="-1"/>
          <w:w w:val="105"/>
        </w:rPr>
        <w:t> </w:t>
      </w:r>
      <w:r>
        <w:rPr>
          <w:color w:val="231F20"/>
          <w:w w:val="105"/>
        </w:rPr>
        <w:t>Tin</w:t>
      </w:r>
      <w:r>
        <w:rPr>
          <w:color w:val="231F20"/>
          <w:spacing w:val="-1"/>
          <w:w w:val="105"/>
        </w:rPr>
        <w:t> </w:t>
      </w:r>
      <w:r>
        <w:rPr>
          <w:color w:val="231F20"/>
          <w:w w:val="105"/>
        </w:rPr>
        <w:t>được.</w:t>
      </w:r>
      <w:r>
        <w:rPr>
          <w:color w:val="231F20"/>
          <w:spacing w:val="-1"/>
          <w:w w:val="105"/>
        </w:rPr>
        <w:t> </w:t>
      </w:r>
      <w:r>
        <w:rPr>
          <w:color w:val="231F20"/>
          <w:w w:val="105"/>
        </w:rPr>
        <w:t>Nương</w:t>
      </w:r>
      <w:r>
        <w:rPr>
          <w:color w:val="231F20"/>
          <w:spacing w:val="-1"/>
          <w:w w:val="105"/>
        </w:rPr>
        <w:t> </w:t>
      </w:r>
      <w:r>
        <w:rPr>
          <w:color w:val="231F20"/>
          <w:w w:val="105"/>
        </w:rPr>
        <w:t>vào đâu?</w:t>
      </w:r>
      <w:r>
        <w:rPr>
          <w:color w:val="231F20"/>
          <w:spacing w:val="-4"/>
          <w:w w:val="105"/>
        </w:rPr>
        <w:t> </w:t>
      </w:r>
      <w:r>
        <w:rPr>
          <w:color w:val="231F20"/>
          <w:w w:val="105"/>
        </w:rPr>
        <w:t>Ngài</w:t>
      </w:r>
      <w:r>
        <w:rPr>
          <w:color w:val="231F20"/>
          <w:spacing w:val="-5"/>
          <w:w w:val="105"/>
        </w:rPr>
        <w:t> </w:t>
      </w:r>
      <w:r>
        <w:rPr>
          <w:color w:val="231F20"/>
          <w:w w:val="105"/>
        </w:rPr>
        <w:t>thấy</w:t>
      </w:r>
      <w:r>
        <w:rPr>
          <w:color w:val="231F20"/>
          <w:spacing w:val="-4"/>
          <w:w w:val="105"/>
        </w:rPr>
        <w:t> </w:t>
      </w:r>
      <w:r>
        <w:rPr>
          <w:color w:val="231F20"/>
          <w:w w:val="105"/>
        </w:rPr>
        <w:t>tính</w:t>
      </w:r>
      <w:r>
        <w:rPr>
          <w:color w:val="231F20"/>
          <w:spacing w:val="-5"/>
          <w:w w:val="105"/>
        </w:rPr>
        <w:t> </w:t>
      </w:r>
      <w:r>
        <w:rPr>
          <w:color w:val="231F20"/>
          <w:w w:val="105"/>
        </w:rPr>
        <w:t>mà.</w:t>
      </w:r>
      <w:r>
        <w:rPr>
          <w:color w:val="231F20"/>
          <w:spacing w:val="-4"/>
          <w:w w:val="105"/>
        </w:rPr>
        <w:t> </w:t>
      </w:r>
      <w:r>
        <w:rPr>
          <w:color w:val="231F20"/>
          <w:w w:val="105"/>
        </w:rPr>
        <w:t>Chỉ</w:t>
      </w:r>
      <w:r>
        <w:rPr>
          <w:color w:val="231F20"/>
          <w:spacing w:val="-4"/>
          <w:w w:val="105"/>
        </w:rPr>
        <w:t> </w:t>
      </w:r>
      <w:r>
        <w:rPr>
          <w:color w:val="231F20"/>
          <w:w w:val="105"/>
        </w:rPr>
        <w:t>cần</w:t>
      </w:r>
      <w:r>
        <w:rPr>
          <w:color w:val="231F20"/>
          <w:spacing w:val="-4"/>
          <w:w w:val="105"/>
        </w:rPr>
        <w:t> </w:t>
      </w:r>
      <w:r>
        <w:rPr>
          <w:color w:val="231F20"/>
          <w:w w:val="105"/>
        </w:rPr>
        <w:t>thấy</w:t>
      </w:r>
      <w:r>
        <w:rPr>
          <w:color w:val="231F20"/>
          <w:spacing w:val="-4"/>
          <w:w w:val="105"/>
        </w:rPr>
        <w:t> </w:t>
      </w:r>
      <w:r>
        <w:rPr>
          <w:color w:val="231F20"/>
          <w:w w:val="105"/>
        </w:rPr>
        <w:t>tính,</w:t>
      </w:r>
      <w:r>
        <w:rPr>
          <w:color w:val="231F20"/>
          <w:spacing w:val="-5"/>
          <w:w w:val="105"/>
        </w:rPr>
        <w:t> </w:t>
      </w:r>
      <w:r>
        <w:rPr>
          <w:color w:val="231F20"/>
          <w:w w:val="105"/>
        </w:rPr>
        <w:t>thì</w:t>
      </w:r>
      <w:r>
        <w:rPr>
          <w:color w:val="231F20"/>
          <w:spacing w:val="-5"/>
          <w:w w:val="105"/>
        </w:rPr>
        <w:t> </w:t>
      </w:r>
      <w:r>
        <w:rPr>
          <w:color w:val="231F20"/>
          <w:w w:val="105"/>
        </w:rPr>
        <w:t>kim</w:t>
      </w:r>
      <w:r>
        <w:rPr>
          <w:color w:val="231F20"/>
          <w:spacing w:val="-5"/>
          <w:w w:val="105"/>
        </w:rPr>
        <w:t> </w:t>
      </w:r>
      <w:r>
        <w:rPr>
          <w:color w:val="231F20"/>
          <w:w w:val="105"/>
        </w:rPr>
        <w:t>Phật</w:t>
      </w:r>
      <w:r>
        <w:rPr>
          <w:color w:val="231F20"/>
          <w:spacing w:val="-4"/>
          <w:w w:val="105"/>
        </w:rPr>
        <w:t> </w:t>
      </w:r>
      <w:r>
        <w:rPr>
          <w:color w:val="231F20"/>
          <w:w w:val="105"/>
        </w:rPr>
        <w:t>như cổ Phật tái lai. Mọi người đều thấy tính. Những người thấy tính</w:t>
      </w:r>
      <w:r>
        <w:rPr>
          <w:color w:val="231F20"/>
          <w:spacing w:val="13"/>
          <w:w w:val="105"/>
        </w:rPr>
        <w:t> </w:t>
      </w:r>
      <w:r>
        <w:rPr>
          <w:color w:val="231F20"/>
          <w:w w:val="105"/>
        </w:rPr>
        <w:t>nói</w:t>
      </w:r>
      <w:r>
        <w:rPr>
          <w:color w:val="231F20"/>
          <w:spacing w:val="14"/>
          <w:w w:val="105"/>
        </w:rPr>
        <w:t> </w:t>
      </w:r>
      <w:r>
        <w:rPr>
          <w:color w:val="231F20"/>
          <w:w w:val="105"/>
        </w:rPr>
        <w:t>ra</w:t>
      </w:r>
      <w:r>
        <w:rPr>
          <w:color w:val="231F20"/>
          <w:spacing w:val="15"/>
          <w:w w:val="105"/>
        </w:rPr>
        <w:t> </w:t>
      </w:r>
      <w:r>
        <w:rPr>
          <w:color w:val="231F20"/>
          <w:w w:val="105"/>
        </w:rPr>
        <w:t>đều</w:t>
      </w:r>
      <w:r>
        <w:rPr>
          <w:color w:val="231F20"/>
          <w:spacing w:val="14"/>
          <w:w w:val="105"/>
        </w:rPr>
        <w:t> </w:t>
      </w:r>
      <w:r>
        <w:rPr>
          <w:color w:val="231F20"/>
          <w:w w:val="105"/>
        </w:rPr>
        <w:t>giống</w:t>
      </w:r>
      <w:r>
        <w:rPr>
          <w:color w:val="231F20"/>
          <w:spacing w:val="15"/>
          <w:w w:val="105"/>
        </w:rPr>
        <w:t> </w:t>
      </w:r>
      <w:r>
        <w:rPr>
          <w:color w:val="231F20"/>
          <w:w w:val="105"/>
        </w:rPr>
        <w:t>nhau,</w:t>
      </w:r>
      <w:r>
        <w:rPr>
          <w:color w:val="231F20"/>
          <w:spacing w:val="15"/>
          <w:w w:val="105"/>
        </w:rPr>
        <w:t> </w:t>
      </w:r>
      <w:r>
        <w:rPr>
          <w:color w:val="231F20"/>
          <w:w w:val="105"/>
        </w:rPr>
        <w:t>làm</w:t>
      </w:r>
      <w:r>
        <w:rPr>
          <w:color w:val="231F20"/>
          <w:spacing w:val="15"/>
          <w:w w:val="105"/>
        </w:rPr>
        <w:t> </w:t>
      </w:r>
      <w:r>
        <w:rPr>
          <w:color w:val="231F20"/>
          <w:w w:val="105"/>
        </w:rPr>
        <w:t>sao</w:t>
      </w:r>
      <w:r>
        <w:rPr>
          <w:color w:val="231F20"/>
          <w:spacing w:val="15"/>
          <w:w w:val="105"/>
        </w:rPr>
        <w:t> </w:t>
      </w:r>
      <w:r>
        <w:rPr>
          <w:color w:val="231F20"/>
          <w:w w:val="105"/>
        </w:rPr>
        <w:t>khác</w:t>
      </w:r>
      <w:r>
        <w:rPr>
          <w:color w:val="231F20"/>
          <w:spacing w:val="14"/>
          <w:w w:val="105"/>
        </w:rPr>
        <w:t> </w:t>
      </w:r>
      <w:r>
        <w:rPr>
          <w:color w:val="231F20"/>
          <w:w w:val="105"/>
        </w:rPr>
        <w:t>được!</w:t>
      </w:r>
      <w:r>
        <w:rPr>
          <w:color w:val="231F20"/>
          <w:spacing w:val="15"/>
          <w:w w:val="105"/>
        </w:rPr>
        <w:t> </w:t>
      </w:r>
      <w:r>
        <w:rPr>
          <w:color w:val="231F20"/>
          <w:w w:val="105"/>
        </w:rPr>
        <w:t>Ngài</w:t>
      </w:r>
      <w:r>
        <w:rPr>
          <w:color w:val="231F20"/>
          <w:spacing w:val="14"/>
          <w:w w:val="105"/>
        </w:rPr>
        <w:t> </w:t>
      </w:r>
      <w:r>
        <w:rPr>
          <w:color w:val="231F20"/>
          <w:w w:val="105"/>
        </w:rPr>
        <w:t>là</w:t>
      </w:r>
      <w:r>
        <w:rPr>
          <w:color w:val="231F20"/>
          <w:spacing w:val="15"/>
          <w:w w:val="105"/>
        </w:rPr>
        <w:t> </w:t>
      </w:r>
      <w:r>
        <w:rPr>
          <w:color w:val="231F20"/>
          <w:spacing w:val="-5"/>
          <w:w w:val="105"/>
        </w:rPr>
        <w:t>cổ</w:t>
      </w:r>
    </w:p>
    <w:p>
      <w:pPr>
        <w:spacing w:after="0" w:line="309" w:lineRule="auto"/>
        <w:sectPr>
          <w:pgSz w:w="11400" w:h="15370"/>
          <w:pgMar w:header="1015" w:footer="937" w:top="1220" w:bottom="1120" w:left="1200" w:right="1180"/>
        </w:sectPr>
      </w:pPr>
    </w:p>
    <w:p>
      <w:pPr>
        <w:pStyle w:val="BodyText"/>
        <w:spacing w:before="3"/>
        <w:jc w:val="left"/>
        <w:rPr>
          <w:sz w:val="23"/>
        </w:rPr>
      </w:pPr>
    </w:p>
    <w:p>
      <w:pPr>
        <w:pStyle w:val="BodyText"/>
        <w:spacing w:line="312" w:lineRule="auto" w:before="106"/>
        <w:ind w:left="387" w:right="123"/>
      </w:pPr>
      <w:r>
        <w:rPr>
          <w:color w:val="231F20"/>
          <w:w w:val="105"/>
        </w:rPr>
        <w:t>Phật,</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là</w:t>
      </w:r>
      <w:r>
        <w:rPr>
          <w:color w:val="231F20"/>
          <w:spacing w:val="-19"/>
          <w:w w:val="105"/>
        </w:rPr>
        <w:t> </w:t>
      </w:r>
      <w:r>
        <w:rPr>
          <w:color w:val="231F20"/>
          <w:w w:val="105"/>
        </w:rPr>
        <w:t>kim</w:t>
      </w:r>
      <w:r>
        <w:rPr>
          <w:color w:val="231F20"/>
          <w:spacing w:val="-19"/>
          <w:w w:val="105"/>
        </w:rPr>
        <w:t> </w:t>
      </w:r>
      <w:r>
        <w:rPr>
          <w:color w:val="231F20"/>
          <w:w w:val="105"/>
        </w:rPr>
        <w:t>Phật,</w:t>
      </w:r>
      <w:r>
        <w:rPr>
          <w:color w:val="231F20"/>
          <w:spacing w:val="-19"/>
          <w:w w:val="105"/>
        </w:rPr>
        <w:t> </w:t>
      </w:r>
      <w:r>
        <w:rPr>
          <w:color w:val="231F20"/>
          <w:w w:val="105"/>
        </w:rPr>
        <w:t>quý</w:t>
      </w:r>
      <w:r>
        <w:rPr>
          <w:color w:val="231F20"/>
          <w:spacing w:val="-19"/>
          <w:w w:val="105"/>
        </w:rPr>
        <w:t> </w:t>
      </w:r>
      <w:r>
        <w:rPr>
          <w:color w:val="231F20"/>
          <w:w w:val="105"/>
        </w:rPr>
        <w:t>vị</w:t>
      </w:r>
      <w:r>
        <w:rPr>
          <w:color w:val="231F20"/>
          <w:spacing w:val="-19"/>
          <w:w w:val="105"/>
        </w:rPr>
        <w:t> </w:t>
      </w:r>
      <w:r>
        <w:rPr>
          <w:color w:val="231F20"/>
          <w:w w:val="105"/>
        </w:rPr>
        <w:t>thấy</w:t>
      </w:r>
      <w:r>
        <w:rPr>
          <w:color w:val="231F20"/>
          <w:spacing w:val="-19"/>
          <w:w w:val="105"/>
        </w:rPr>
        <w:t> </w:t>
      </w:r>
      <w:r>
        <w:rPr>
          <w:color w:val="231F20"/>
          <w:w w:val="105"/>
        </w:rPr>
        <w:t>tính</w:t>
      </w:r>
      <w:r>
        <w:rPr>
          <w:color w:val="231F20"/>
          <w:spacing w:val="-19"/>
          <w:w w:val="105"/>
        </w:rPr>
        <w:t> </w:t>
      </w:r>
      <w:r>
        <w:rPr>
          <w:color w:val="231F20"/>
          <w:w w:val="105"/>
        </w:rPr>
        <w:t>rồi,</w:t>
      </w:r>
      <w:r>
        <w:rPr>
          <w:color w:val="231F20"/>
          <w:spacing w:val="-19"/>
          <w:w w:val="105"/>
        </w:rPr>
        <w:t> </w:t>
      </w:r>
      <w:r>
        <w:rPr>
          <w:color w:val="231F20"/>
          <w:w w:val="105"/>
        </w:rPr>
        <w:t>đương</w:t>
      </w:r>
      <w:r>
        <w:rPr>
          <w:color w:val="231F20"/>
          <w:spacing w:val="-19"/>
          <w:w w:val="105"/>
        </w:rPr>
        <w:t> </w:t>
      </w:r>
      <w:r>
        <w:rPr>
          <w:color w:val="231F20"/>
          <w:w w:val="105"/>
        </w:rPr>
        <w:t>nhiên</w:t>
      </w:r>
      <w:r>
        <w:rPr>
          <w:color w:val="231F20"/>
          <w:spacing w:val="-19"/>
          <w:w w:val="105"/>
        </w:rPr>
        <w:t> </w:t>
      </w:r>
      <w:r>
        <w:rPr>
          <w:color w:val="231F20"/>
          <w:w w:val="105"/>
        </w:rPr>
        <w:t>sẽ nói</w:t>
      </w:r>
      <w:r>
        <w:rPr>
          <w:color w:val="231F20"/>
          <w:spacing w:val="-1"/>
          <w:w w:val="105"/>
        </w:rPr>
        <w:t> </w:t>
      </w:r>
      <w:r>
        <w:rPr>
          <w:color w:val="231F20"/>
          <w:w w:val="105"/>
        </w:rPr>
        <w:t>giống</w:t>
      </w:r>
      <w:r>
        <w:rPr>
          <w:color w:val="231F20"/>
          <w:spacing w:val="-1"/>
          <w:w w:val="105"/>
        </w:rPr>
        <w:t> </w:t>
      </w:r>
      <w:r>
        <w:rPr>
          <w:color w:val="231F20"/>
          <w:w w:val="105"/>
        </w:rPr>
        <w:t>như</w:t>
      </w:r>
      <w:r>
        <w:rPr>
          <w:color w:val="231F20"/>
          <w:spacing w:val="-2"/>
          <w:w w:val="105"/>
        </w:rPr>
        <w:t> </w:t>
      </w:r>
      <w:r>
        <w:rPr>
          <w:color w:val="231F20"/>
          <w:w w:val="105"/>
        </w:rPr>
        <w:t>Ngài</w:t>
      </w:r>
      <w:r>
        <w:rPr>
          <w:color w:val="231F20"/>
          <w:spacing w:val="-1"/>
          <w:w w:val="105"/>
        </w:rPr>
        <w:t> </w:t>
      </w:r>
      <w:r>
        <w:rPr>
          <w:color w:val="231F20"/>
          <w:w w:val="105"/>
        </w:rPr>
        <w:t>thôi.</w:t>
      </w:r>
      <w:r>
        <w:rPr>
          <w:color w:val="231F20"/>
          <w:spacing w:val="-1"/>
          <w:w w:val="105"/>
        </w:rPr>
        <w:t> </w:t>
      </w:r>
      <w:r>
        <w:rPr>
          <w:color w:val="231F20"/>
          <w:w w:val="105"/>
        </w:rPr>
        <w:t>Không</w:t>
      </w:r>
      <w:r>
        <w:rPr>
          <w:color w:val="231F20"/>
          <w:spacing w:val="-2"/>
          <w:w w:val="105"/>
        </w:rPr>
        <w:t> </w:t>
      </w:r>
      <w:r>
        <w:rPr>
          <w:color w:val="231F20"/>
          <w:w w:val="105"/>
        </w:rPr>
        <w:t>tăng</w:t>
      </w:r>
      <w:r>
        <w:rPr>
          <w:color w:val="231F20"/>
          <w:spacing w:val="-1"/>
          <w:w w:val="105"/>
        </w:rPr>
        <w:t> </w:t>
      </w:r>
      <w:r>
        <w:rPr>
          <w:color w:val="231F20"/>
          <w:w w:val="105"/>
        </w:rPr>
        <w:t>không</w:t>
      </w:r>
      <w:r>
        <w:rPr>
          <w:color w:val="231F20"/>
          <w:spacing w:val="-1"/>
          <w:w w:val="105"/>
        </w:rPr>
        <w:t> </w:t>
      </w:r>
      <w:r>
        <w:rPr>
          <w:color w:val="231F20"/>
          <w:w w:val="105"/>
        </w:rPr>
        <w:t>giảm.</w:t>
      </w:r>
    </w:p>
    <w:p>
      <w:pPr>
        <w:pStyle w:val="BodyText"/>
        <w:spacing w:line="307" w:lineRule="auto" w:before="134"/>
        <w:ind w:left="387" w:right="121" w:firstLine="453"/>
      </w:pPr>
      <w:r>
        <w:rPr>
          <w:color w:val="231F20"/>
          <w:w w:val="105"/>
        </w:rPr>
        <w:t>Từ</w:t>
      </w:r>
      <w:r>
        <w:rPr>
          <w:color w:val="231F20"/>
          <w:spacing w:val="-23"/>
          <w:w w:val="105"/>
        </w:rPr>
        <w:t> </w:t>
      </w:r>
      <w:r>
        <w:rPr>
          <w:color w:val="231F20"/>
          <w:w w:val="105"/>
        </w:rPr>
        <w:t>đó</w:t>
      </w:r>
      <w:r>
        <w:rPr>
          <w:color w:val="231F20"/>
          <w:spacing w:val="-22"/>
          <w:w w:val="105"/>
        </w:rPr>
        <w:t> </w:t>
      </w:r>
      <w:r>
        <w:rPr>
          <w:color w:val="231F20"/>
          <w:w w:val="105"/>
        </w:rPr>
        <w:t>cho</w:t>
      </w:r>
      <w:r>
        <w:rPr>
          <w:color w:val="231F20"/>
          <w:spacing w:val="-22"/>
          <w:w w:val="105"/>
        </w:rPr>
        <w:t> </w:t>
      </w:r>
      <w:r>
        <w:rPr>
          <w:color w:val="231F20"/>
          <w:w w:val="105"/>
        </w:rPr>
        <w:t>thấy,</w:t>
      </w:r>
      <w:r>
        <w:rPr>
          <w:color w:val="231F20"/>
          <w:spacing w:val="-23"/>
          <w:w w:val="105"/>
        </w:rPr>
        <w:t> </w:t>
      </w:r>
      <w:r>
        <w:rPr>
          <w:color w:val="231F20"/>
          <w:w w:val="105"/>
        </w:rPr>
        <w:t>mục</w:t>
      </w:r>
      <w:r>
        <w:rPr>
          <w:color w:val="231F20"/>
          <w:spacing w:val="-22"/>
          <w:w w:val="105"/>
        </w:rPr>
        <w:t> </w:t>
      </w:r>
      <w:r>
        <w:rPr>
          <w:color w:val="231F20"/>
          <w:w w:val="105"/>
        </w:rPr>
        <w:t>đích</w:t>
      </w:r>
      <w:r>
        <w:rPr>
          <w:color w:val="231F20"/>
          <w:spacing w:val="-22"/>
          <w:w w:val="105"/>
        </w:rPr>
        <w:t> </w:t>
      </w:r>
      <w:r>
        <w:rPr>
          <w:color w:val="231F20"/>
          <w:w w:val="105"/>
        </w:rPr>
        <w:t>Phật</w:t>
      </w:r>
      <w:r>
        <w:rPr>
          <w:color w:val="231F20"/>
          <w:spacing w:val="-23"/>
          <w:w w:val="105"/>
        </w:rPr>
        <w:t> </w:t>
      </w:r>
      <w:r>
        <w:rPr>
          <w:color w:val="231F20"/>
          <w:w w:val="105"/>
        </w:rPr>
        <w:t>pháp</w:t>
      </w:r>
      <w:r>
        <w:rPr>
          <w:color w:val="231F20"/>
          <w:spacing w:val="-22"/>
          <w:w w:val="105"/>
        </w:rPr>
        <w:t> </w:t>
      </w:r>
      <w:r>
        <w:rPr>
          <w:color w:val="231F20"/>
          <w:w w:val="105"/>
        </w:rPr>
        <w:t>dạy</w:t>
      </w:r>
      <w:r>
        <w:rPr>
          <w:color w:val="231F20"/>
          <w:spacing w:val="-22"/>
          <w:w w:val="105"/>
        </w:rPr>
        <w:t> </w:t>
      </w:r>
      <w:r>
        <w:rPr>
          <w:color w:val="231F20"/>
          <w:w w:val="105"/>
        </w:rPr>
        <w:t>con</w:t>
      </w:r>
      <w:r>
        <w:rPr>
          <w:color w:val="231F20"/>
          <w:spacing w:val="-23"/>
          <w:w w:val="105"/>
        </w:rPr>
        <w:t> </w:t>
      </w:r>
      <w:r>
        <w:rPr>
          <w:color w:val="231F20"/>
          <w:w w:val="105"/>
        </w:rPr>
        <w:t>người,</w:t>
      </w:r>
      <w:r>
        <w:rPr>
          <w:color w:val="231F20"/>
          <w:spacing w:val="-22"/>
          <w:w w:val="105"/>
        </w:rPr>
        <w:t> </w:t>
      </w:r>
      <w:r>
        <w:rPr>
          <w:color w:val="231F20"/>
          <w:w w:val="105"/>
        </w:rPr>
        <w:t>chính là minh tâm kiến tính.</w:t>
      </w:r>
    </w:p>
    <w:p>
      <w:pPr>
        <w:pStyle w:val="BodyText"/>
        <w:spacing w:line="307" w:lineRule="auto" w:before="140"/>
        <w:ind w:left="387" w:right="121" w:firstLine="453"/>
      </w:pPr>
      <w:r>
        <w:rPr>
          <w:color w:val="231F20"/>
          <w:w w:val="105"/>
        </w:rPr>
        <w:t>Chúng</w:t>
      </w:r>
      <w:r>
        <w:rPr>
          <w:color w:val="231F20"/>
          <w:spacing w:val="-11"/>
          <w:w w:val="105"/>
        </w:rPr>
        <w:t> </w:t>
      </w:r>
      <w:r>
        <w:rPr>
          <w:color w:val="231F20"/>
          <w:w w:val="105"/>
        </w:rPr>
        <w:t>ta</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cầu</w:t>
      </w:r>
      <w:r>
        <w:rPr>
          <w:color w:val="231F20"/>
          <w:spacing w:val="-11"/>
          <w:w w:val="105"/>
        </w:rPr>
        <w:t> </w:t>
      </w:r>
      <w:r>
        <w:rPr>
          <w:color w:val="231F20"/>
          <w:w w:val="105"/>
        </w:rPr>
        <w:t>sinh</w:t>
      </w:r>
      <w:r>
        <w:rPr>
          <w:color w:val="231F20"/>
          <w:spacing w:val="-11"/>
          <w:w w:val="105"/>
        </w:rPr>
        <w:t> </w:t>
      </w:r>
      <w:r>
        <w:rPr>
          <w:color w:val="231F20"/>
          <w:w w:val="105"/>
        </w:rPr>
        <w:t>về</w:t>
      </w:r>
      <w:r>
        <w:rPr>
          <w:color w:val="231F20"/>
          <w:spacing w:val="-11"/>
          <w:w w:val="105"/>
        </w:rPr>
        <w:t> </w:t>
      </w:r>
      <w:r>
        <w:rPr>
          <w:color w:val="231F20"/>
          <w:w w:val="105"/>
        </w:rPr>
        <w:t>thế</w:t>
      </w:r>
      <w:r>
        <w:rPr>
          <w:color w:val="231F20"/>
          <w:spacing w:val="-11"/>
          <w:w w:val="105"/>
        </w:rPr>
        <w:t> </w:t>
      </w:r>
      <w:r>
        <w:rPr>
          <w:color w:val="231F20"/>
          <w:w w:val="105"/>
        </w:rPr>
        <w:t>giới</w:t>
      </w:r>
      <w:r>
        <w:rPr>
          <w:color w:val="231F20"/>
          <w:spacing w:val="-11"/>
          <w:w w:val="105"/>
        </w:rPr>
        <w:t> </w:t>
      </w:r>
      <w:r>
        <w:rPr>
          <w:color w:val="231F20"/>
          <w:w w:val="105"/>
        </w:rPr>
        <w:t>Cực</w:t>
      </w:r>
      <w:r>
        <w:rPr>
          <w:color w:val="231F20"/>
          <w:spacing w:val="-11"/>
          <w:w w:val="105"/>
        </w:rPr>
        <w:t> </w:t>
      </w:r>
      <w:r>
        <w:rPr>
          <w:color w:val="231F20"/>
          <w:w w:val="105"/>
        </w:rPr>
        <w:t>Lạc,</w:t>
      </w:r>
      <w:r>
        <w:rPr>
          <w:color w:val="231F20"/>
          <w:spacing w:val="-11"/>
          <w:w w:val="105"/>
        </w:rPr>
        <w:t> </w:t>
      </w:r>
      <w:r>
        <w:rPr>
          <w:color w:val="231F20"/>
          <w:w w:val="105"/>
        </w:rPr>
        <w:t>đến</w:t>
      </w:r>
      <w:r>
        <w:rPr>
          <w:color w:val="231F20"/>
          <w:spacing w:val="-11"/>
          <w:w w:val="105"/>
        </w:rPr>
        <w:t> </w:t>
      </w:r>
      <w:r>
        <w:rPr>
          <w:color w:val="231F20"/>
          <w:w w:val="105"/>
        </w:rPr>
        <w:t>đó làm</w:t>
      </w:r>
      <w:r>
        <w:rPr>
          <w:color w:val="231F20"/>
          <w:spacing w:val="-6"/>
          <w:w w:val="105"/>
        </w:rPr>
        <w:t> </w:t>
      </w:r>
      <w:r>
        <w:rPr>
          <w:color w:val="231F20"/>
          <w:w w:val="105"/>
        </w:rPr>
        <w:t>gì?</w:t>
      </w:r>
      <w:r>
        <w:rPr>
          <w:color w:val="231F20"/>
          <w:spacing w:val="-6"/>
          <w:w w:val="105"/>
        </w:rPr>
        <w:t> </w:t>
      </w:r>
      <w:r>
        <w:rPr>
          <w:color w:val="231F20"/>
          <w:w w:val="105"/>
        </w:rPr>
        <w:t>Ở</w:t>
      </w:r>
      <w:r>
        <w:rPr>
          <w:color w:val="231F20"/>
          <w:spacing w:val="-6"/>
          <w:w w:val="105"/>
        </w:rPr>
        <w:t> </w:t>
      </w:r>
      <w:r>
        <w:rPr>
          <w:color w:val="231F20"/>
          <w:w w:val="105"/>
        </w:rPr>
        <w:t>thế</w:t>
      </w:r>
      <w:r>
        <w:rPr>
          <w:color w:val="231F20"/>
          <w:spacing w:val="-5"/>
          <w:w w:val="105"/>
        </w:rPr>
        <w:t> </w:t>
      </w:r>
      <w:r>
        <w:rPr>
          <w:color w:val="231F20"/>
          <w:w w:val="105"/>
        </w:rPr>
        <w:t>gian</w:t>
      </w:r>
      <w:r>
        <w:rPr>
          <w:color w:val="231F20"/>
          <w:spacing w:val="-6"/>
          <w:w w:val="105"/>
        </w:rPr>
        <w:t> </w:t>
      </w:r>
      <w:r>
        <w:rPr>
          <w:color w:val="231F20"/>
          <w:w w:val="105"/>
        </w:rPr>
        <w:t>này,</w:t>
      </w:r>
      <w:r>
        <w:rPr>
          <w:color w:val="231F20"/>
          <w:spacing w:val="-6"/>
          <w:w w:val="105"/>
        </w:rPr>
        <w:t> </w:t>
      </w:r>
      <w:r>
        <w:rPr>
          <w:color w:val="231F20"/>
          <w:w w:val="105"/>
        </w:rPr>
        <w:t>môi</w:t>
      </w:r>
      <w:r>
        <w:rPr>
          <w:color w:val="231F20"/>
          <w:spacing w:val="-6"/>
          <w:w w:val="105"/>
        </w:rPr>
        <w:t> </w:t>
      </w:r>
      <w:r>
        <w:rPr>
          <w:color w:val="231F20"/>
          <w:w w:val="105"/>
        </w:rPr>
        <w:t>trường</w:t>
      </w:r>
      <w:r>
        <w:rPr>
          <w:color w:val="231F20"/>
          <w:spacing w:val="-6"/>
          <w:w w:val="105"/>
        </w:rPr>
        <w:t> </w:t>
      </w:r>
      <w:r>
        <w:rPr>
          <w:color w:val="231F20"/>
          <w:w w:val="105"/>
        </w:rPr>
        <w:t>này,</w:t>
      </w:r>
      <w:r>
        <w:rPr>
          <w:color w:val="231F20"/>
          <w:spacing w:val="-6"/>
          <w:w w:val="105"/>
        </w:rPr>
        <w:t> </w:t>
      </w:r>
      <w:r>
        <w:rPr>
          <w:color w:val="231F20"/>
          <w:w w:val="105"/>
        </w:rPr>
        <w:t>chúng</w:t>
      </w:r>
      <w:r>
        <w:rPr>
          <w:color w:val="231F20"/>
          <w:spacing w:val="-5"/>
          <w:w w:val="105"/>
        </w:rPr>
        <w:t> </w:t>
      </w:r>
      <w:r>
        <w:rPr>
          <w:color w:val="231F20"/>
          <w:w w:val="105"/>
        </w:rPr>
        <w:t>ta</w:t>
      </w:r>
      <w:r>
        <w:rPr>
          <w:color w:val="231F20"/>
          <w:spacing w:val="-6"/>
          <w:w w:val="105"/>
        </w:rPr>
        <w:t> </w:t>
      </w:r>
      <w:r>
        <w:rPr>
          <w:color w:val="231F20"/>
          <w:w w:val="105"/>
        </w:rPr>
        <w:t>không</w:t>
      </w:r>
      <w:r>
        <w:rPr>
          <w:color w:val="231F20"/>
          <w:spacing w:val="-6"/>
          <w:w w:val="105"/>
        </w:rPr>
        <w:t> </w:t>
      </w:r>
      <w:r>
        <w:rPr>
          <w:color w:val="231F20"/>
          <w:w w:val="105"/>
        </w:rPr>
        <w:t>thể thấy tính, không thể thành Phật. Đến môi trường ở thế giới Cực</w:t>
      </w:r>
      <w:r>
        <w:rPr>
          <w:color w:val="231F20"/>
          <w:spacing w:val="-16"/>
          <w:w w:val="105"/>
        </w:rPr>
        <w:t> </w:t>
      </w:r>
      <w:r>
        <w:rPr>
          <w:color w:val="231F20"/>
          <w:w w:val="105"/>
        </w:rPr>
        <w:t>Lạc,</w:t>
      </w:r>
      <w:r>
        <w:rPr>
          <w:color w:val="231F20"/>
          <w:spacing w:val="-16"/>
          <w:w w:val="105"/>
        </w:rPr>
        <w:t> </w:t>
      </w:r>
      <w:r>
        <w:rPr>
          <w:color w:val="231F20"/>
          <w:w w:val="105"/>
        </w:rPr>
        <w:t>đến</w:t>
      </w:r>
      <w:r>
        <w:rPr>
          <w:color w:val="231F20"/>
          <w:spacing w:val="-16"/>
          <w:w w:val="105"/>
        </w:rPr>
        <w:t> </w:t>
      </w:r>
      <w:r>
        <w:rPr>
          <w:color w:val="231F20"/>
          <w:w w:val="105"/>
        </w:rPr>
        <w:t>đó</w:t>
      </w:r>
      <w:r>
        <w:rPr>
          <w:color w:val="231F20"/>
          <w:spacing w:val="-16"/>
          <w:w w:val="105"/>
        </w:rPr>
        <w:t> </w:t>
      </w:r>
      <w:r>
        <w:rPr>
          <w:color w:val="231F20"/>
          <w:w w:val="105"/>
        </w:rPr>
        <w:t>để</w:t>
      </w:r>
      <w:r>
        <w:rPr>
          <w:color w:val="231F20"/>
          <w:spacing w:val="-16"/>
          <w:w w:val="105"/>
        </w:rPr>
        <w:t> </w:t>
      </w:r>
      <w:r>
        <w:rPr>
          <w:color w:val="231F20"/>
          <w:w w:val="105"/>
        </w:rPr>
        <w:t>làm</w:t>
      </w:r>
      <w:r>
        <w:rPr>
          <w:color w:val="231F20"/>
          <w:spacing w:val="-17"/>
          <w:w w:val="105"/>
        </w:rPr>
        <w:t> </w:t>
      </w:r>
      <w:r>
        <w:rPr>
          <w:color w:val="231F20"/>
          <w:w w:val="105"/>
        </w:rPr>
        <w:t>gì?</w:t>
      </w:r>
      <w:r>
        <w:rPr>
          <w:color w:val="231F20"/>
          <w:spacing w:val="-16"/>
          <w:w w:val="105"/>
        </w:rPr>
        <w:t> </w:t>
      </w:r>
      <w:r>
        <w:rPr>
          <w:color w:val="231F20"/>
          <w:w w:val="105"/>
        </w:rPr>
        <w:t>Để</w:t>
      </w:r>
      <w:r>
        <w:rPr>
          <w:color w:val="231F20"/>
          <w:spacing w:val="-16"/>
          <w:w w:val="105"/>
        </w:rPr>
        <w:t> </w:t>
      </w:r>
      <w:r>
        <w:rPr>
          <w:color w:val="231F20"/>
          <w:w w:val="105"/>
        </w:rPr>
        <w:t>minh</w:t>
      </w:r>
      <w:r>
        <w:rPr>
          <w:color w:val="231F20"/>
          <w:spacing w:val="-16"/>
          <w:w w:val="105"/>
        </w:rPr>
        <w:t> </w:t>
      </w:r>
      <w:r>
        <w:rPr>
          <w:color w:val="231F20"/>
          <w:w w:val="105"/>
        </w:rPr>
        <w:t>tâm</w:t>
      </w:r>
      <w:r>
        <w:rPr>
          <w:color w:val="231F20"/>
          <w:spacing w:val="-16"/>
          <w:w w:val="105"/>
        </w:rPr>
        <w:t> </w:t>
      </w:r>
      <w:r>
        <w:rPr>
          <w:color w:val="231F20"/>
          <w:w w:val="105"/>
        </w:rPr>
        <w:t>kiến</w:t>
      </w:r>
      <w:r>
        <w:rPr>
          <w:color w:val="231F20"/>
          <w:spacing w:val="-16"/>
          <w:w w:val="105"/>
        </w:rPr>
        <w:t> </w:t>
      </w:r>
      <w:r>
        <w:rPr>
          <w:color w:val="231F20"/>
          <w:w w:val="105"/>
        </w:rPr>
        <w:t>tính,</w:t>
      </w:r>
      <w:r>
        <w:rPr>
          <w:color w:val="231F20"/>
          <w:spacing w:val="-16"/>
          <w:w w:val="105"/>
        </w:rPr>
        <w:t> </w:t>
      </w:r>
      <w:r>
        <w:rPr>
          <w:color w:val="231F20"/>
          <w:w w:val="105"/>
        </w:rPr>
        <w:t>kiến</w:t>
      </w:r>
      <w:r>
        <w:rPr>
          <w:color w:val="231F20"/>
          <w:spacing w:val="-16"/>
          <w:w w:val="105"/>
        </w:rPr>
        <w:t> </w:t>
      </w:r>
      <w:r>
        <w:rPr>
          <w:color w:val="231F20"/>
          <w:w w:val="105"/>
        </w:rPr>
        <w:t>tính </w:t>
      </w:r>
      <w:r>
        <w:rPr>
          <w:color w:val="231F20"/>
          <w:spacing w:val="-2"/>
          <w:w w:val="105"/>
        </w:rPr>
        <w:t>thành</w:t>
      </w:r>
      <w:r>
        <w:rPr>
          <w:color w:val="231F20"/>
          <w:spacing w:val="-21"/>
          <w:w w:val="105"/>
        </w:rPr>
        <w:t> </w:t>
      </w:r>
      <w:r>
        <w:rPr>
          <w:color w:val="231F20"/>
          <w:spacing w:val="-2"/>
          <w:w w:val="105"/>
        </w:rPr>
        <w:t>Phật.</w:t>
      </w:r>
      <w:r>
        <w:rPr>
          <w:color w:val="231F20"/>
          <w:spacing w:val="-20"/>
          <w:w w:val="105"/>
        </w:rPr>
        <w:t> </w:t>
      </w:r>
      <w:r>
        <w:rPr>
          <w:color w:val="231F20"/>
          <w:spacing w:val="-2"/>
          <w:w w:val="105"/>
        </w:rPr>
        <w:t>Đến</w:t>
      </w:r>
      <w:r>
        <w:rPr>
          <w:color w:val="231F20"/>
          <w:spacing w:val="-20"/>
          <w:w w:val="105"/>
        </w:rPr>
        <w:t> </w:t>
      </w:r>
      <w:r>
        <w:rPr>
          <w:color w:val="231F20"/>
          <w:spacing w:val="-2"/>
          <w:w w:val="105"/>
        </w:rPr>
        <w:t>đó</w:t>
      </w:r>
      <w:r>
        <w:rPr>
          <w:color w:val="231F20"/>
          <w:spacing w:val="-20"/>
          <w:w w:val="105"/>
        </w:rPr>
        <w:t> </w:t>
      </w:r>
      <w:r>
        <w:rPr>
          <w:color w:val="231F20"/>
          <w:spacing w:val="-2"/>
          <w:w w:val="105"/>
        </w:rPr>
        <w:t>để</w:t>
      </w:r>
      <w:r>
        <w:rPr>
          <w:color w:val="231F20"/>
          <w:spacing w:val="-20"/>
          <w:w w:val="105"/>
        </w:rPr>
        <w:t> </w:t>
      </w:r>
      <w:r>
        <w:rPr>
          <w:color w:val="231F20"/>
          <w:spacing w:val="-2"/>
          <w:w w:val="105"/>
        </w:rPr>
        <w:t>làm</w:t>
      </w:r>
      <w:r>
        <w:rPr>
          <w:color w:val="231F20"/>
          <w:spacing w:val="-20"/>
          <w:w w:val="105"/>
        </w:rPr>
        <w:t> </w:t>
      </w:r>
      <w:r>
        <w:rPr>
          <w:color w:val="231F20"/>
          <w:spacing w:val="-2"/>
          <w:w w:val="105"/>
        </w:rPr>
        <w:t>việc</w:t>
      </w:r>
      <w:r>
        <w:rPr>
          <w:color w:val="231F20"/>
          <w:spacing w:val="-20"/>
          <w:w w:val="105"/>
        </w:rPr>
        <w:t> </w:t>
      </w:r>
      <w:r>
        <w:rPr>
          <w:color w:val="231F20"/>
          <w:spacing w:val="-2"/>
          <w:w w:val="105"/>
        </w:rPr>
        <w:t>này.</w:t>
      </w:r>
      <w:r>
        <w:rPr>
          <w:color w:val="231F20"/>
          <w:spacing w:val="-20"/>
          <w:w w:val="105"/>
        </w:rPr>
        <w:t> </w:t>
      </w:r>
      <w:r>
        <w:rPr>
          <w:color w:val="231F20"/>
          <w:spacing w:val="-2"/>
          <w:w w:val="105"/>
        </w:rPr>
        <w:t>Điều</w:t>
      </w:r>
      <w:r>
        <w:rPr>
          <w:color w:val="231F20"/>
          <w:spacing w:val="-20"/>
          <w:w w:val="105"/>
        </w:rPr>
        <w:t> </w:t>
      </w:r>
      <w:r>
        <w:rPr>
          <w:color w:val="231F20"/>
          <w:spacing w:val="-2"/>
          <w:w w:val="105"/>
        </w:rPr>
        <w:t>này</w:t>
      </w:r>
      <w:r>
        <w:rPr>
          <w:color w:val="231F20"/>
          <w:spacing w:val="-20"/>
          <w:w w:val="105"/>
        </w:rPr>
        <w:t> </w:t>
      </w:r>
      <w:r>
        <w:rPr>
          <w:color w:val="231F20"/>
          <w:spacing w:val="-2"/>
          <w:w w:val="105"/>
        </w:rPr>
        <w:t>chúng</w:t>
      </w:r>
      <w:r>
        <w:rPr>
          <w:color w:val="231F20"/>
          <w:spacing w:val="-19"/>
          <w:w w:val="105"/>
        </w:rPr>
        <w:t> </w:t>
      </w:r>
      <w:r>
        <w:rPr>
          <w:color w:val="231F20"/>
          <w:spacing w:val="-2"/>
          <w:w w:val="105"/>
        </w:rPr>
        <w:t>ta</w:t>
      </w:r>
      <w:r>
        <w:rPr>
          <w:color w:val="231F20"/>
          <w:spacing w:val="-21"/>
          <w:w w:val="105"/>
        </w:rPr>
        <w:t> </w:t>
      </w:r>
      <w:r>
        <w:rPr>
          <w:color w:val="231F20"/>
          <w:spacing w:val="-2"/>
          <w:w w:val="105"/>
        </w:rPr>
        <w:t>chẳng </w:t>
      </w:r>
      <w:r>
        <w:rPr>
          <w:color w:val="231F20"/>
          <w:w w:val="105"/>
        </w:rPr>
        <w:t>thể không biết, cho nên Phật Phật đạo đồng. Quý vị xem, ở Trung</w:t>
      </w:r>
      <w:r>
        <w:rPr>
          <w:color w:val="231F20"/>
          <w:spacing w:val="-23"/>
          <w:w w:val="105"/>
        </w:rPr>
        <w:t> </w:t>
      </w:r>
      <w:r>
        <w:rPr>
          <w:color w:val="231F20"/>
          <w:w w:val="105"/>
        </w:rPr>
        <w:t>Quốc,</w:t>
      </w:r>
      <w:r>
        <w:rPr>
          <w:color w:val="231F20"/>
          <w:spacing w:val="-22"/>
          <w:w w:val="105"/>
        </w:rPr>
        <w:t> </w:t>
      </w:r>
      <w:r>
        <w:rPr>
          <w:color w:val="231F20"/>
          <w:w w:val="105"/>
        </w:rPr>
        <w:t>chúng</w:t>
      </w:r>
      <w:r>
        <w:rPr>
          <w:color w:val="231F20"/>
          <w:spacing w:val="-22"/>
          <w:w w:val="105"/>
        </w:rPr>
        <w:t> </w:t>
      </w:r>
      <w:r>
        <w:rPr>
          <w:color w:val="231F20"/>
          <w:w w:val="105"/>
        </w:rPr>
        <w:t>ta</w:t>
      </w:r>
      <w:r>
        <w:rPr>
          <w:color w:val="231F20"/>
          <w:spacing w:val="-23"/>
          <w:w w:val="105"/>
        </w:rPr>
        <w:t> </w:t>
      </w:r>
      <w:r>
        <w:rPr>
          <w:color w:val="231F20"/>
          <w:w w:val="105"/>
        </w:rPr>
        <w:t>ở</w:t>
      </w:r>
      <w:r>
        <w:rPr>
          <w:color w:val="231F20"/>
          <w:spacing w:val="-22"/>
          <w:w w:val="105"/>
        </w:rPr>
        <w:t> </w:t>
      </w:r>
      <w:r>
        <w:rPr>
          <w:color w:val="231F20"/>
          <w:w w:val="105"/>
        </w:rPr>
        <w:t>đây</w:t>
      </w:r>
      <w:r>
        <w:rPr>
          <w:color w:val="231F20"/>
          <w:spacing w:val="-22"/>
          <w:w w:val="105"/>
        </w:rPr>
        <w:t> </w:t>
      </w:r>
      <w:r>
        <w:rPr>
          <w:color w:val="231F20"/>
          <w:w w:val="105"/>
        </w:rPr>
        <w:t>thuộc</w:t>
      </w:r>
      <w:r>
        <w:rPr>
          <w:color w:val="231F20"/>
          <w:spacing w:val="-23"/>
          <w:w w:val="105"/>
        </w:rPr>
        <w:t> </w:t>
      </w:r>
      <w:r>
        <w:rPr>
          <w:color w:val="231F20"/>
          <w:w w:val="105"/>
        </w:rPr>
        <w:t>về</w:t>
      </w:r>
      <w:r>
        <w:rPr>
          <w:color w:val="231F20"/>
          <w:spacing w:val="-22"/>
          <w:w w:val="105"/>
        </w:rPr>
        <w:t> </w:t>
      </w:r>
      <w:r>
        <w:rPr>
          <w:color w:val="231F20"/>
          <w:w w:val="105"/>
        </w:rPr>
        <w:t>Quảng</w:t>
      </w:r>
      <w:r>
        <w:rPr>
          <w:color w:val="231F20"/>
          <w:spacing w:val="-22"/>
          <w:w w:val="105"/>
        </w:rPr>
        <w:t> </w:t>
      </w:r>
      <w:r>
        <w:rPr>
          <w:color w:val="231F20"/>
          <w:w w:val="105"/>
        </w:rPr>
        <w:t>Đông,</w:t>
      </w:r>
      <w:r>
        <w:rPr>
          <w:color w:val="231F20"/>
          <w:spacing w:val="-23"/>
          <w:w w:val="105"/>
        </w:rPr>
        <w:t> </w:t>
      </w:r>
      <w:r>
        <w:rPr>
          <w:color w:val="231F20"/>
          <w:w w:val="105"/>
        </w:rPr>
        <w:t>có</w:t>
      </w:r>
      <w:r>
        <w:rPr>
          <w:color w:val="231F20"/>
          <w:spacing w:val="-22"/>
          <w:w w:val="105"/>
        </w:rPr>
        <w:t> </w:t>
      </w:r>
      <w:r>
        <w:rPr>
          <w:color w:val="231F20"/>
          <w:w w:val="105"/>
        </w:rPr>
        <w:t>duyên sâu</w:t>
      </w:r>
      <w:r>
        <w:rPr>
          <w:color w:val="231F20"/>
          <w:spacing w:val="-17"/>
          <w:w w:val="105"/>
        </w:rPr>
        <w:t> </w:t>
      </w:r>
      <w:r>
        <w:rPr>
          <w:color w:val="231F20"/>
          <w:w w:val="105"/>
        </w:rPr>
        <w:t>dày</w:t>
      </w:r>
      <w:r>
        <w:rPr>
          <w:color w:val="231F20"/>
          <w:spacing w:val="-17"/>
          <w:w w:val="105"/>
        </w:rPr>
        <w:t> </w:t>
      </w:r>
      <w:r>
        <w:rPr>
          <w:color w:val="231F20"/>
          <w:w w:val="105"/>
        </w:rPr>
        <w:t>với</w:t>
      </w:r>
      <w:r>
        <w:rPr>
          <w:color w:val="231F20"/>
          <w:spacing w:val="-17"/>
          <w:w w:val="105"/>
        </w:rPr>
        <w:t> </w:t>
      </w:r>
      <w:r>
        <w:rPr>
          <w:color w:val="231F20"/>
          <w:w w:val="105"/>
        </w:rPr>
        <w:t>Thiền</w:t>
      </w:r>
      <w:r>
        <w:rPr>
          <w:color w:val="231F20"/>
          <w:spacing w:val="-17"/>
          <w:w w:val="105"/>
        </w:rPr>
        <w:t> </w:t>
      </w:r>
      <w:r>
        <w:rPr>
          <w:color w:val="231F20"/>
          <w:w w:val="105"/>
        </w:rPr>
        <w:t>tông</w:t>
      </w:r>
      <w:r>
        <w:rPr>
          <w:color w:val="231F20"/>
          <w:spacing w:val="-17"/>
          <w:w w:val="105"/>
        </w:rPr>
        <w:t> </w:t>
      </w:r>
      <w:r>
        <w:rPr>
          <w:color w:val="231F20"/>
          <w:w w:val="105"/>
        </w:rPr>
        <w:t>Lục</w:t>
      </w:r>
      <w:r>
        <w:rPr>
          <w:color w:val="231F20"/>
          <w:spacing w:val="-17"/>
          <w:w w:val="105"/>
        </w:rPr>
        <w:t> </w:t>
      </w:r>
      <w:r>
        <w:rPr>
          <w:color w:val="231F20"/>
          <w:w w:val="105"/>
        </w:rPr>
        <w:t>Tổ</w:t>
      </w:r>
      <w:r>
        <w:rPr>
          <w:color w:val="231F20"/>
          <w:spacing w:val="-17"/>
          <w:w w:val="105"/>
        </w:rPr>
        <w:t> </w:t>
      </w:r>
      <w:r>
        <w:rPr>
          <w:color w:val="231F20"/>
          <w:w w:val="105"/>
        </w:rPr>
        <w:t>Huệ</w:t>
      </w:r>
      <w:r>
        <w:rPr>
          <w:color w:val="231F20"/>
          <w:spacing w:val="-17"/>
          <w:w w:val="105"/>
        </w:rPr>
        <w:t> </w:t>
      </w:r>
      <w:r>
        <w:rPr>
          <w:color w:val="231F20"/>
          <w:w w:val="105"/>
        </w:rPr>
        <w:t>Năng.</w:t>
      </w:r>
      <w:r>
        <w:rPr>
          <w:color w:val="231F20"/>
          <w:spacing w:val="-17"/>
          <w:w w:val="105"/>
        </w:rPr>
        <w:t> </w:t>
      </w:r>
      <w:r>
        <w:rPr>
          <w:color w:val="231F20"/>
          <w:w w:val="105"/>
        </w:rPr>
        <w:t>Ngài</w:t>
      </w:r>
      <w:r>
        <w:rPr>
          <w:color w:val="231F20"/>
          <w:spacing w:val="-17"/>
          <w:w w:val="105"/>
        </w:rPr>
        <w:t> </w:t>
      </w:r>
      <w:r>
        <w:rPr>
          <w:color w:val="231F20"/>
          <w:w w:val="105"/>
        </w:rPr>
        <w:t>đã</w:t>
      </w:r>
      <w:r>
        <w:rPr>
          <w:color w:val="231F20"/>
          <w:spacing w:val="-17"/>
          <w:w w:val="105"/>
        </w:rPr>
        <w:t> </w:t>
      </w:r>
      <w:r>
        <w:rPr>
          <w:color w:val="231F20"/>
          <w:w w:val="105"/>
        </w:rPr>
        <w:t>khai</w:t>
      </w:r>
      <w:r>
        <w:rPr>
          <w:color w:val="231F20"/>
          <w:spacing w:val="-17"/>
          <w:w w:val="105"/>
        </w:rPr>
        <w:t> </w:t>
      </w:r>
      <w:r>
        <w:rPr>
          <w:color w:val="231F20"/>
          <w:w w:val="105"/>
        </w:rPr>
        <w:t>ngộ. </w:t>
      </w:r>
      <w:r>
        <w:rPr>
          <w:color w:val="231F20"/>
        </w:rPr>
        <w:t>Chúng</w:t>
      </w:r>
      <w:r>
        <w:rPr>
          <w:color w:val="231F20"/>
          <w:spacing w:val="-13"/>
        </w:rPr>
        <w:t> </w:t>
      </w:r>
      <w:r>
        <w:rPr>
          <w:color w:val="231F20"/>
        </w:rPr>
        <w:t>ta</w:t>
      </w:r>
      <w:r>
        <w:rPr>
          <w:color w:val="231F20"/>
          <w:spacing w:val="-13"/>
        </w:rPr>
        <w:t> </w:t>
      </w:r>
      <w:r>
        <w:rPr>
          <w:color w:val="231F20"/>
        </w:rPr>
        <w:t>biết,</w:t>
      </w:r>
      <w:r>
        <w:rPr>
          <w:color w:val="231F20"/>
          <w:spacing w:val="-13"/>
        </w:rPr>
        <w:t> </w:t>
      </w:r>
      <w:r>
        <w:rPr>
          <w:color w:val="231F20"/>
        </w:rPr>
        <w:t>Ngài</w:t>
      </w:r>
      <w:r>
        <w:rPr>
          <w:color w:val="231F20"/>
          <w:spacing w:val="-13"/>
        </w:rPr>
        <w:t> </w:t>
      </w:r>
      <w:r>
        <w:rPr>
          <w:color w:val="231F20"/>
        </w:rPr>
        <w:t>không</w:t>
      </w:r>
      <w:r>
        <w:rPr>
          <w:color w:val="231F20"/>
          <w:spacing w:val="-13"/>
        </w:rPr>
        <w:t> </w:t>
      </w:r>
      <w:r>
        <w:rPr>
          <w:color w:val="231F20"/>
        </w:rPr>
        <w:t>biết</w:t>
      </w:r>
      <w:r>
        <w:rPr>
          <w:color w:val="231F20"/>
          <w:spacing w:val="-13"/>
        </w:rPr>
        <w:t> </w:t>
      </w:r>
      <w:r>
        <w:rPr>
          <w:color w:val="231F20"/>
        </w:rPr>
        <w:t>chữ,</w:t>
      </w:r>
      <w:r>
        <w:rPr>
          <w:color w:val="231F20"/>
          <w:spacing w:val="-13"/>
        </w:rPr>
        <w:t> </w:t>
      </w:r>
      <w:r>
        <w:rPr>
          <w:color w:val="231F20"/>
        </w:rPr>
        <w:t>không</w:t>
      </w:r>
      <w:r>
        <w:rPr>
          <w:color w:val="231F20"/>
          <w:spacing w:val="-13"/>
        </w:rPr>
        <w:t> </w:t>
      </w:r>
      <w:r>
        <w:rPr>
          <w:color w:val="231F20"/>
        </w:rPr>
        <w:t>đi</w:t>
      </w:r>
      <w:r>
        <w:rPr>
          <w:color w:val="231F20"/>
          <w:spacing w:val="-13"/>
        </w:rPr>
        <w:t> </w:t>
      </w:r>
      <w:r>
        <w:rPr>
          <w:color w:val="231F20"/>
        </w:rPr>
        <w:t>học.</w:t>
      </w:r>
      <w:r>
        <w:rPr>
          <w:color w:val="231F20"/>
          <w:spacing w:val="-13"/>
        </w:rPr>
        <w:t> </w:t>
      </w:r>
      <w:r>
        <w:rPr>
          <w:color w:val="231F20"/>
        </w:rPr>
        <w:t>Chỉ</w:t>
      </w:r>
      <w:r>
        <w:rPr>
          <w:color w:val="231F20"/>
          <w:spacing w:val="-13"/>
        </w:rPr>
        <w:t> </w:t>
      </w:r>
      <w:r>
        <w:rPr>
          <w:color w:val="231F20"/>
        </w:rPr>
        <w:t>cần</w:t>
      </w:r>
      <w:r>
        <w:rPr>
          <w:color w:val="231F20"/>
          <w:spacing w:val="-13"/>
        </w:rPr>
        <w:t> </w:t>
      </w:r>
      <w:r>
        <w:rPr>
          <w:color w:val="231F20"/>
        </w:rPr>
        <w:t>thấy </w:t>
      </w:r>
      <w:r>
        <w:rPr>
          <w:color w:val="231F20"/>
          <w:spacing w:val="-4"/>
          <w:w w:val="105"/>
        </w:rPr>
        <w:t>tính,</w:t>
      </w:r>
      <w:r>
        <w:rPr>
          <w:color w:val="231F20"/>
          <w:spacing w:val="-18"/>
          <w:w w:val="105"/>
        </w:rPr>
        <w:t> </w:t>
      </w:r>
      <w:r>
        <w:rPr>
          <w:color w:val="231F20"/>
          <w:spacing w:val="-4"/>
          <w:w w:val="105"/>
        </w:rPr>
        <w:t>thì</w:t>
      </w:r>
      <w:r>
        <w:rPr>
          <w:color w:val="231F20"/>
          <w:spacing w:val="-18"/>
          <w:w w:val="105"/>
        </w:rPr>
        <w:t> </w:t>
      </w:r>
      <w:r>
        <w:rPr>
          <w:color w:val="231F20"/>
          <w:spacing w:val="-4"/>
          <w:w w:val="105"/>
        </w:rPr>
        <w:t>trí</w:t>
      </w:r>
      <w:r>
        <w:rPr>
          <w:color w:val="231F20"/>
          <w:spacing w:val="-18"/>
          <w:w w:val="105"/>
        </w:rPr>
        <w:t> </w:t>
      </w:r>
      <w:r>
        <w:rPr>
          <w:color w:val="231F20"/>
          <w:spacing w:val="-4"/>
          <w:w w:val="105"/>
        </w:rPr>
        <w:t>tuệ</w:t>
      </w:r>
      <w:r>
        <w:rPr>
          <w:color w:val="231F20"/>
          <w:spacing w:val="-18"/>
          <w:w w:val="105"/>
        </w:rPr>
        <w:t> </w:t>
      </w:r>
      <w:r>
        <w:rPr>
          <w:color w:val="231F20"/>
          <w:spacing w:val="-4"/>
          <w:w w:val="105"/>
        </w:rPr>
        <w:t>của</w:t>
      </w:r>
      <w:r>
        <w:rPr>
          <w:color w:val="231F20"/>
          <w:spacing w:val="-18"/>
          <w:w w:val="105"/>
        </w:rPr>
        <w:t> </w:t>
      </w:r>
      <w:r>
        <w:rPr>
          <w:color w:val="231F20"/>
          <w:spacing w:val="-4"/>
          <w:w w:val="105"/>
        </w:rPr>
        <w:t>Ngài,</w:t>
      </w:r>
      <w:r>
        <w:rPr>
          <w:color w:val="231F20"/>
          <w:spacing w:val="-18"/>
          <w:w w:val="105"/>
        </w:rPr>
        <w:t> </w:t>
      </w:r>
      <w:r>
        <w:rPr>
          <w:color w:val="231F20"/>
          <w:spacing w:val="-4"/>
          <w:w w:val="105"/>
        </w:rPr>
        <w:t>đức</w:t>
      </w:r>
      <w:r>
        <w:rPr>
          <w:color w:val="231F20"/>
          <w:spacing w:val="-18"/>
          <w:w w:val="105"/>
        </w:rPr>
        <w:t> </w:t>
      </w:r>
      <w:r>
        <w:rPr>
          <w:color w:val="231F20"/>
          <w:spacing w:val="-4"/>
          <w:w w:val="105"/>
        </w:rPr>
        <w:t>năng</w:t>
      </w:r>
      <w:r>
        <w:rPr>
          <w:color w:val="231F20"/>
          <w:spacing w:val="-18"/>
          <w:w w:val="105"/>
        </w:rPr>
        <w:t> </w:t>
      </w:r>
      <w:r>
        <w:rPr>
          <w:color w:val="231F20"/>
          <w:spacing w:val="-4"/>
          <w:w w:val="105"/>
        </w:rPr>
        <w:t>của</w:t>
      </w:r>
      <w:r>
        <w:rPr>
          <w:color w:val="231F20"/>
          <w:spacing w:val="-18"/>
          <w:w w:val="105"/>
        </w:rPr>
        <w:t> </w:t>
      </w:r>
      <w:r>
        <w:rPr>
          <w:color w:val="231F20"/>
          <w:spacing w:val="-4"/>
          <w:w w:val="105"/>
        </w:rPr>
        <w:t>Ngài,</w:t>
      </w:r>
      <w:r>
        <w:rPr>
          <w:color w:val="231F20"/>
          <w:spacing w:val="-18"/>
          <w:w w:val="105"/>
        </w:rPr>
        <w:t> </w:t>
      </w:r>
      <w:r>
        <w:rPr>
          <w:color w:val="231F20"/>
          <w:spacing w:val="-4"/>
          <w:w w:val="105"/>
        </w:rPr>
        <w:t>không</w:t>
      </w:r>
      <w:r>
        <w:rPr>
          <w:color w:val="231F20"/>
          <w:spacing w:val="-18"/>
          <w:w w:val="105"/>
        </w:rPr>
        <w:t> </w:t>
      </w:r>
      <w:r>
        <w:rPr>
          <w:color w:val="231F20"/>
          <w:spacing w:val="-4"/>
          <w:w w:val="105"/>
        </w:rPr>
        <w:t>khác</w:t>
      </w:r>
      <w:r>
        <w:rPr>
          <w:color w:val="231F20"/>
          <w:spacing w:val="-18"/>
          <w:w w:val="105"/>
        </w:rPr>
        <w:t> </w:t>
      </w:r>
      <w:r>
        <w:rPr>
          <w:color w:val="231F20"/>
          <w:spacing w:val="-4"/>
          <w:w w:val="105"/>
        </w:rPr>
        <w:t>gì</w:t>
      </w:r>
      <w:r>
        <w:rPr>
          <w:color w:val="231F20"/>
          <w:spacing w:val="-18"/>
          <w:w w:val="105"/>
        </w:rPr>
        <w:t> </w:t>
      </w:r>
      <w:r>
        <w:rPr>
          <w:color w:val="231F20"/>
          <w:spacing w:val="-4"/>
          <w:w w:val="105"/>
        </w:rPr>
        <w:t>cổ </w:t>
      </w:r>
      <w:r>
        <w:rPr>
          <w:color w:val="231F20"/>
          <w:w w:val="105"/>
        </w:rPr>
        <w:t>Phật</w:t>
      </w:r>
      <w:r>
        <w:rPr>
          <w:color w:val="231F20"/>
          <w:spacing w:val="-8"/>
          <w:w w:val="105"/>
        </w:rPr>
        <w:t> </w:t>
      </w:r>
      <w:r>
        <w:rPr>
          <w:color w:val="231F20"/>
          <w:w w:val="105"/>
        </w:rPr>
        <w:t>cả.</w:t>
      </w:r>
      <w:r>
        <w:rPr>
          <w:color w:val="231F20"/>
          <w:spacing w:val="-9"/>
          <w:w w:val="105"/>
        </w:rPr>
        <w:t> </w:t>
      </w:r>
      <w:r>
        <w:rPr>
          <w:color w:val="231F20"/>
          <w:w w:val="105"/>
        </w:rPr>
        <w:t>Thực</w:t>
      </w:r>
      <w:r>
        <w:rPr>
          <w:color w:val="231F20"/>
          <w:spacing w:val="-8"/>
          <w:w w:val="105"/>
        </w:rPr>
        <w:t> </w:t>
      </w:r>
      <w:r>
        <w:rPr>
          <w:color w:val="231F20"/>
          <w:w w:val="105"/>
        </w:rPr>
        <w:t>tế</w:t>
      </w:r>
      <w:r>
        <w:rPr>
          <w:color w:val="231F20"/>
          <w:spacing w:val="-8"/>
          <w:w w:val="105"/>
        </w:rPr>
        <w:t> </w:t>
      </w:r>
      <w:r>
        <w:rPr>
          <w:color w:val="231F20"/>
          <w:w w:val="105"/>
        </w:rPr>
        <w:t>mà</w:t>
      </w:r>
      <w:r>
        <w:rPr>
          <w:color w:val="231F20"/>
          <w:spacing w:val="-9"/>
          <w:w w:val="105"/>
        </w:rPr>
        <w:t> </w:t>
      </w:r>
      <w:r>
        <w:rPr>
          <w:color w:val="231F20"/>
          <w:w w:val="105"/>
        </w:rPr>
        <w:t>nói,</w:t>
      </w:r>
      <w:r>
        <w:rPr>
          <w:color w:val="231F20"/>
          <w:spacing w:val="-9"/>
          <w:w w:val="105"/>
        </w:rPr>
        <w:t> </w:t>
      </w:r>
      <w:r>
        <w:rPr>
          <w:color w:val="231F20"/>
          <w:w w:val="105"/>
        </w:rPr>
        <w:t>tướng</w:t>
      </w:r>
      <w:r>
        <w:rPr>
          <w:color w:val="231F20"/>
          <w:spacing w:val="-9"/>
          <w:w w:val="105"/>
        </w:rPr>
        <w:t> </w:t>
      </w:r>
      <w:r>
        <w:rPr>
          <w:color w:val="231F20"/>
          <w:w w:val="105"/>
        </w:rPr>
        <w:t>hảo</w:t>
      </w:r>
      <w:r>
        <w:rPr>
          <w:color w:val="231F20"/>
          <w:spacing w:val="-8"/>
          <w:w w:val="105"/>
        </w:rPr>
        <w:t> </w:t>
      </w:r>
      <w:r>
        <w:rPr>
          <w:color w:val="231F20"/>
          <w:w w:val="105"/>
        </w:rPr>
        <w:t>cũng</w:t>
      </w:r>
      <w:r>
        <w:rPr>
          <w:color w:val="231F20"/>
          <w:spacing w:val="-8"/>
          <w:w w:val="105"/>
        </w:rPr>
        <w:t> </w:t>
      </w:r>
      <w:r>
        <w:rPr>
          <w:color w:val="231F20"/>
          <w:w w:val="105"/>
        </w:rPr>
        <w:t>không</w:t>
      </w:r>
      <w:r>
        <w:rPr>
          <w:color w:val="231F20"/>
          <w:spacing w:val="-9"/>
          <w:w w:val="105"/>
        </w:rPr>
        <w:t> </w:t>
      </w:r>
      <w:r>
        <w:rPr>
          <w:color w:val="231F20"/>
          <w:w w:val="105"/>
        </w:rPr>
        <w:t>khác.</w:t>
      </w:r>
    </w:p>
    <w:p>
      <w:pPr>
        <w:pStyle w:val="BodyText"/>
        <w:spacing w:line="307" w:lineRule="auto" w:before="131"/>
        <w:ind w:left="387" w:right="120" w:firstLine="453"/>
      </w:pPr>
      <w:r>
        <w:rPr>
          <w:color w:val="231F20"/>
          <w:w w:val="105"/>
        </w:rPr>
        <w:t>Đức</w:t>
      </w:r>
      <w:r>
        <w:rPr>
          <w:color w:val="231F20"/>
          <w:spacing w:val="-17"/>
          <w:w w:val="105"/>
        </w:rPr>
        <w:t> </w:t>
      </w:r>
      <w:r>
        <w:rPr>
          <w:color w:val="231F20"/>
          <w:w w:val="105"/>
        </w:rPr>
        <w:t>Phật</w:t>
      </w:r>
      <w:r>
        <w:rPr>
          <w:color w:val="231F20"/>
          <w:spacing w:val="-17"/>
          <w:w w:val="105"/>
        </w:rPr>
        <w:t> </w:t>
      </w:r>
      <w:r>
        <w:rPr>
          <w:color w:val="231F20"/>
          <w:w w:val="105"/>
        </w:rPr>
        <w:t>Thích</w:t>
      </w:r>
      <w:r>
        <w:rPr>
          <w:color w:val="231F20"/>
          <w:spacing w:val="-17"/>
          <w:w w:val="105"/>
        </w:rPr>
        <w:t> </w:t>
      </w:r>
      <w:r>
        <w:rPr>
          <w:color w:val="231F20"/>
          <w:w w:val="105"/>
        </w:rPr>
        <w:t>Ca</w:t>
      </w:r>
      <w:r>
        <w:rPr>
          <w:color w:val="231F20"/>
          <w:spacing w:val="-16"/>
          <w:w w:val="105"/>
        </w:rPr>
        <w:t> </w:t>
      </w:r>
      <w:r>
        <w:rPr>
          <w:color w:val="231F20"/>
          <w:w w:val="105"/>
        </w:rPr>
        <w:t>Mâu</w:t>
      </w:r>
      <w:r>
        <w:rPr>
          <w:color w:val="231F20"/>
          <w:spacing w:val="-17"/>
          <w:w w:val="105"/>
        </w:rPr>
        <w:t> </w:t>
      </w:r>
      <w:r>
        <w:rPr>
          <w:color w:val="231F20"/>
          <w:w w:val="105"/>
        </w:rPr>
        <w:t>Ni</w:t>
      </w:r>
      <w:r>
        <w:rPr>
          <w:color w:val="231F20"/>
          <w:spacing w:val="-17"/>
          <w:w w:val="105"/>
        </w:rPr>
        <w:t> </w:t>
      </w:r>
      <w:r>
        <w:rPr>
          <w:color w:val="231F20"/>
          <w:w w:val="105"/>
        </w:rPr>
        <w:t>ở</w:t>
      </w:r>
      <w:r>
        <w:rPr>
          <w:color w:val="231F20"/>
          <w:spacing w:val="-17"/>
          <w:w w:val="105"/>
        </w:rPr>
        <w:t> </w:t>
      </w:r>
      <w:r>
        <w:rPr>
          <w:color w:val="231F20"/>
          <w:w w:val="105"/>
        </w:rPr>
        <w:t>Ấn</w:t>
      </w:r>
      <w:r>
        <w:rPr>
          <w:color w:val="231F20"/>
          <w:spacing w:val="-17"/>
          <w:w w:val="105"/>
        </w:rPr>
        <w:t> </w:t>
      </w:r>
      <w:r>
        <w:rPr>
          <w:color w:val="231F20"/>
          <w:w w:val="105"/>
        </w:rPr>
        <w:t>Độ,</w:t>
      </w:r>
      <w:r>
        <w:rPr>
          <w:color w:val="231F20"/>
          <w:spacing w:val="-17"/>
          <w:w w:val="105"/>
        </w:rPr>
        <w:t> </w:t>
      </w:r>
      <w:r>
        <w:rPr>
          <w:color w:val="231F20"/>
          <w:w w:val="105"/>
        </w:rPr>
        <w:t>hiện</w:t>
      </w:r>
      <w:r>
        <w:rPr>
          <w:color w:val="231F20"/>
          <w:spacing w:val="-17"/>
          <w:w w:val="105"/>
        </w:rPr>
        <w:t> </w:t>
      </w:r>
      <w:r>
        <w:rPr>
          <w:color w:val="231F20"/>
          <w:w w:val="105"/>
        </w:rPr>
        <w:t>Phật</w:t>
      </w:r>
      <w:r>
        <w:rPr>
          <w:color w:val="231F20"/>
          <w:spacing w:val="-17"/>
          <w:w w:val="105"/>
        </w:rPr>
        <w:t> </w:t>
      </w:r>
      <w:r>
        <w:rPr>
          <w:color w:val="231F20"/>
          <w:w w:val="105"/>
        </w:rPr>
        <w:t>thân.</w:t>
      </w:r>
      <w:r>
        <w:rPr>
          <w:color w:val="231F20"/>
          <w:spacing w:val="-17"/>
          <w:w w:val="105"/>
        </w:rPr>
        <w:t> </w:t>
      </w:r>
      <w:r>
        <w:rPr>
          <w:color w:val="231F20"/>
          <w:w w:val="105"/>
        </w:rPr>
        <w:t>Lục Tổ</w:t>
      </w:r>
      <w:r>
        <w:rPr>
          <w:color w:val="231F20"/>
          <w:spacing w:val="-14"/>
          <w:w w:val="105"/>
        </w:rPr>
        <w:t> </w:t>
      </w:r>
      <w:r>
        <w:rPr>
          <w:color w:val="231F20"/>
          <w:w w:val="105"/>
        </w:rPr>
        <w:t>Huệ</w:t>
      </w:r>
      <w:r>
        <w:rPr>
          <w:color w:val="231F20"/>
          <w:spacing w:val="-14"/>
          <w:w w:val="105"/>
        </w:rPr>
        <w:t> </w:t>
      </w:r>
      <w:r>
        <w:rPr>
          <w:color w:val="231F20"/>
          <w:w w:val="105"/>
        </w:rPr>
        <w:t>Năng</w:t>
      </w:r>
      <w:r>
        <w:rPr>
          <w:color w:val="231F20"/>
          <w:spacing w:val="-14"/>
          <w:w w:val="105"/>
        </w:rPr>
        <w:t> </w:t>
      </w:r>
      <w:r>
        <w:rPr>
          <w:color w:val="231F20"/>
          <w:w w:val="105"/>
        </w:rPr>
        <w:t>hiện</w:t>
      </w:r>
      <w:r>
        <w:rPr>
          <w:color w:val="231F20"/>
          <w:spacing w:val="-14"/>
          <w:w w:val="105"/>
        </w:rPr>
        <w:t> </w:t>
      </w:r>
      <w:r>
        <w:rPr>
          <w:color w:val="231F20"/>
          <w:w w:val="105"/>
        </w:rPr>
        <w:t>thân</w:t>
      </w:r>
      <w:r>
        <w:rPr>
          <w:color w:val="231F20"/>
          <w:spacing w:val="-14"/>
          <w:w w:val="105"/>
        </w:rPr>
        <w:t> </w:t>
      </w:r>
      <w:r>
        <w:rPr>
          <w:color w:val="231F20"/>
          <w:w w:val="105"/>
        </w:rPr>
        <w:t>Tỳ</w:t>
      </w:r>
      <w:r>
        <w:rPr>
          <w:color w:val="231F20"/>
          <w:spacing w:val="-14"/>
          <w:w w:val="105"/>
        </w:rPr>
        <w:t> </w:t>
      </w:r>
      <w:r>
        <w:rPr>
          <w:color w:val="231F20"/>
          <w:w w:val="105"/>
        </w:rPr>
        <w:t>kheo.</w:t>
      </w:r>
      <w:r>
        <w:rPr>
          <w:color w:val="231F20"/>
          <w:spacing w:val="-15"/>
          <w:w w:val="105"/>
        </w:rPr>
        <w:t> </w:t>
      </w:r>
      <w:r>
        <w:rPr>
          <w:color w:val="231F20"/>
          <w:w w:val="105"/>
        </w:rPr>
        <w:t>Giống</w:t>
      </w:r>
      <w:r>
        <w:rPr>
          <w:color w:val="231F20"/>
          <w:spacing w:val="-14"/>
          <w:w w:val="105"/>
        </w:rPr>
        <w:t> </w:t>
      </w:r>
      <w:r>
        <w:rPr>
          <w:color w:val="231F20"/>
          <w:w w:val="105"/>
        </w:rPr>
        <w:t>như</w:t>
      </w:r>
      <w:r>
        <w:rPr>
          <w:color w:val="231F20"/>
          <w:spacing w:val="-14"/>
          <w:w w:val="105"/>
        </w:rPr>
        <w:t> </w:t>
      </w:r>
      <w:r>
        <w:rPr>
          <w:color w:val="231F20"/>
          <w:w w:val="105"/>
        </w:rPr>
        <w:t>32</w:t>
      </w:r>
      <w:r>
        <w:rPr>
          <w:color w:val="231F20"/>
          <w:spacing w:val="-14"/>
          <w:w w:val="105"/>
        </w:rPr>
        <w:t> </w:t>
      </w:r>
      <w:r>
        <w:rPr>
          <w:color w:val="231F20"/>
          <w:w w:val="105"/>
        </w:rPr>
        <w:t>ứng</w:t>
      </w:r>
      <w:r>
        <w:rPr>
          <w:color w:val="231F20"/>
          <w:spacing w:val="-14"/>
          <w:w w:val="105"/>
        </w:rPr>
        <w:t> </w:t>
      </w:r>
      <w:r>
        <w:rPr>
          <w:color w:val="231F20"/>
          <w:w w:val="105"/>
        </w:rPr>
        <w:t>nói,</w:t>
      </w:r>
      <w:r>
        <w:rPr>
          <w:color w:val="231F20"/>
          <w:spacing w:val="-14"/>
          <w:w w:val="105"/>
        </w:rPr>
        <w:t> </w:t>
      </w:r>
      <w:r>
        <w:rPr>
          <w:color w:val="231F20"/>
          <w:w w:val="105"/>
        </w:rPr>
        <w:t>cần lấy thân gì để độ, bèn hiện thân đó để hóa độ. Đều là viên mãn không khiếm khuyết. Cần lấy thân gì để độ bèn hiện thân đó. Hết thảy kinh điển mà đức Phật Thích Ca Mâu Ni nói,</w:t>
      </w:r>
      <w:r>
        <w:rPr>
          <w:color w:val="231F20"/>
          <w:spacing w:val="-9"/>
          <w:w w:val="105"/>
        </w:rPr>
        <w:t> </w:t>
      </w:r>
      <w:r>
        <w:rPr>
          <w:color w:val="231F20"/>
          <w:w w:val="105"/>
        </w:rPr>
        <w:t>dĩ</w:t>
      </w:r>
      <w:r>
        <w:rPr>
          <w:color w:val="231F20"/>
          <w:spacing w:val="-9"/>
          <w:w w:val="105"/>
        </w:rPr>
        <w:t> </w:t>
      </w:r>
      <w:r>
        <w:rPr>
          <w:color w:val="231F20"/>
          <w:w w:val="105"/>
        </w:rPr>
        <w:t>nhiên</w:t>
      </w:r>
      <w:r>
        <w:rPr>
          <w:color w:val="231F20"/>
          <w:spacing w:val="-9"/>
          <w:w w:val="105"/>
        </w:rPr>
        <w:t> </w:t>
      </w:r>
      <w:r>
        <w:rPr>
          <w:color w:val="231F20"/>
          <w:w w:val="105"/>
        </w:rPr>
        <w:t>Ngài</w:t>
      </w:r>
      <w:r>
        <w:rPr>
          <w:color w:val="231F20"/>
          <w:spacing w:val="-9"/>
          <w:w w:val="105"/>
        </w:rPr>
        <w:t> </w:t>
      </w:r>
      <w:r>
        <w:rPr>
          <w:color w:val="231F20"/>
          <w:w w:val="105"/>
        </w:rPr>
        <w:t>không</w:t>
      </w:r>
      <w:r>
        <w:rPr>
          <w:color w:val="231F20"/>
          <w:spacing w:val="-9"/>
          <w:w w:val="105"/>
        </w:rPr>
        <w:t> </w:t>
      </w:r>
      <w:r>
        <w:rPr>
          <w:color w:val="231F20"/>
          <w:w w:val="105"/>
        </w:rPr>
        <w:t>đọc</w:t>
      </w:r>
      <w:r>
        <w:rPr>
          <w:color w:val="231F20"/>
          <w:spacing w:val="-9"/>
          <w:w w:val="105"/>
        </w:rPr>
        <w:t> </w:t>
      </w:r>
      <w:r>
        <w:rPr>
          <w:color w:val="231F20"/>
          <w:w w:val="105"/>
        </w:rPr>
        <w:t>qua,</w:t>
      </w:r>
      <w:r>
        <w:rPr>
          <w:color w:val="231F20"/>
          <w:spacing w:val="-8"/>
          <w:w w:val="105"/>
        </w:rPr>
        <w:t> </w:t>
      </w:r>
      <w:r>
        <w:rPr>
          <w:color w:val="231F20"/>
          <w:w w:val="105"/>
        </w:rPr>
        <w:t>cũng</w:t>
      </w:r>
      <w:r>
        <w:rPr>
          <w:color w:val="231F20"/>
          <w:spacing w:val="-9"/>
          <w:w w:val="105"/>
        </w:rPr>
        <w:t> </w:t>
      </w:r>
      <w:r>
        <w:rPr>
          <w:color w:val="231F20"/>
          <w:w w:val="105"/>
        </w:rPr>
        <w:t>chẳng</w:t>
      </w:r>
      <w:r>
        <w:rPr>
          <w:color w:val="231F20"/>
          <w:spacing w:val="-9"/>
          <w:w w:val="105"/>
        </w:rPr>
        <w:t> </w:t>
      </w:r>
      <w:r>
        <w:rPr>
          <w:color w:val="231F20"/>
          <w:w w:val="105"/>
        </w:rPr>
        <w:t>cần</w:t>
      </w:r>
      <w:r>
        <w:rPr>
          <w:color w:val="231F20"/>
          <w:spacing w:val="-9"/>
          <w:w w:val="105"/>
        </w:rPr>
        <w:t> </w:t>
      </w:r>
      <w:r>
        <w:rPr>
          <w:color w:val="231F20"/>
          <w:w w:val="105"/>
        </w:rPr>
        <w:t>đọc.</w:t>
      </w:r>
      <w:r>
        <w:rPr>
          <w:color w:val="231F20"/>
          <w:spacing w:val="-9"/>
          <w:w w:val="105"/>
        </w:rPr>
        <w:t> </w:t>
      </w:r>
      <w:r>
        <w:rPr>
          <w:color w:val="231F20"/>
          <w:w w:val="105"/>
        </w:rPr>
        <w:t>Quý </w:t>
      </w:r>
      <w:r>
        <w:rPr>
          <w:color w:val="231F20"/>
        </w:rPr>
        <w:t>vị</w:t>
      </w:r>
      <w:r>
        <w:rPr>
          <w:color w:val="231F20"/>
          <w:spacing w:val="-6"/>
        </w:rPr>
        <w:t> </w:t>
      </w:r>
      <w:r>
        <w:rPr>
          <w:color w:val="231F20"/>
        </w:rPr>
        <w:t>đọc</w:t>
      </w:r>
      <w:r>
        <w:rPr>
          <w:color w:val="231F20"/>
          <w:spacing w:val="-6"/>
        </w:rPr>
        <w:t> </w:t>
      </w:r>
      <w:r>
        <w:rPr>
          <w:color w:val="231F20"/>
        </w:rPr>
        <w:t>cho</w:t>
      </w:r>
      <w:r>
        <w:rPr>
          <w:color w:val="231F20"/>
          <w:spacing w:val="-6"/>
        </w:rPr>
        <w:t> </w:t>
      </w:r>
      <w:r>
        <w:rPr>
          <w:color w:val="231F20"/>
        </w:rPr>
        <w:t>Ngài</w:t>
      </w:r>
      <w:r>
        <w:rPr>
          <w:color w:val="231F20"/>
          <w:spacing w:val="-6"/>
        </w:rPr>
        <w:t> </w:t>
      </w:r>
      <w:r>
        <w:rPr>
          <w:color w:val="231F20"/>
        </w:rPr>
        <w:t>nghe,</w:t>
      </w:r>
      <w:r>
        <w:rPr>
          <w:color w:val="231F20"/>
          <w:spacing w:val="-6"/>
        </w:rPr>
        <w:t> </w:t>
      </w:r>
      <w:r>
        <w:rPr>
          <w:color w:val="231F20"/>
        </w:rPr>
        <w:t>Ngài</w:t>
      </w:r>
      <w:r>
        <w:rPr>
          <w:color w:val="231F20"/>
          <w:spacing w:val="-6"/>
        </w:rPr>
        <w:t> </w:t>
      </w:r>
      <w:r>
        <w:rPr>
          <w:color w:val="231F20"/>
        </w:rPr>
        <w:t>giảng</w:t>
      </w:r>
      <w:r>
        <w:rPr>
          <w:color w:val="231F20"/>
          <w:spacing w:val="-6"/>
        </w:rPr>
        <w:t> </w:t>
      </w:r>
      <w:r>
        <w:rPr>
          <w:color w:val="231F20"/>
        </w:rPr>
        <w:t>lại</w:t>
      </w:r>
      <w:r>
        <w:rPr>
          <w:color w:val="231F20"/>
          <w:spacing w:val="-6"/>
        </w:rPr>
        <w:t> </w:t>
      </w:r>
      <w:r>
        <w:rPr>
          <w:color w:val="231F20"/>
        </w:rPr>
        <w:t>cho</w:t>
      </w:r>
      <w:r>
        <w:rPr>
          <w:color w:val="231F20"/>
          <w:spacing w:val="-6"/>
        </w:rPr>
        <w:t> </w:t>
      </w:r>
      <w:r>
        <w:rPr>
          <w:color w:val="231F20"/>
        </w:rPr>
        <w:t>quý</w:t>
      </w:r>
      <w:r>
        <w:rPr>
          <w:color w:val="231F20"/>
          <w:spacing w:val="-6"/>
        </w:rPr>
        <w:t> </w:t>
      </w:r>
      <w:r>
        <w:rPr>
          <w:color w:val="231F20"/>
        </w:rPr>
        <w:t>vị</w:t>
      </w:r>
      <w:r>
        <w:rPr>
          <w:color w:val="231F20"/>
          <w:spacing w:val="-6"/>
        </w:rPr>
        <w:t> </w:t>
      </w:r>
      <w:r>
        <w:rPr>
          <w:color w:val="231F20"/>
        </w:rPr>
        <w:t>nghe.</w:t>
      </w:r>
      <w:r>
        <w:rPr>
          <w:color w:val="231F20"/>
          <w:spacing w:val="-6"/>
        </w:rPr>
        <w:t> </w:t>
      </w:r>
      <w:r>
        <w:rPr>
          <w:color w:val="231F20"/>
        </w:rPr>
        <w:t>Khi</w:t>
      </w:r>
      <w:r>
        <w:rPr>
          <w:color w:val="231F20"/>
          <w:spacing w:val="-7"/>
        </w:rPr>
        <w:t> </w:t>
      </w:r>
      <w:r>
        <w:rPr>
          <w:color w:val="231F20"/>
        </w:rPr>
        <w:t>quý </w:t>
      </w:r>
      <w:r>
        <w:rPr>
          <w:color w:val="231F20"/>
          <w:w w:val="105"/>
        </w:rPr>
        <w:t>vị</w:t>
      </w:r>
      <w:r>
        <w:rPr>
          <w:color w:val="231F20"/>
          <w:spacing w:val="-18"/>
          <w:w w:val="105"/>
        </w:rPr>
        <w:t> </w:t>
      </w:r>
      <w:r>
        <w:rPr>
          <w:color w:val="231F20"/>
          <w:w w:val="105"/>
        </w:rPr>
        <w:t>đọc</w:t>
      </w:r>
      <w:r>
        <w:rPr>
          <w:color w:val="231F20"/>
          <w:spacing w:val="-18"/>
          <w:w w:val="105"/>
        </w:rPr>
        <w:t> </w:t>
      </w:r>
      <w:r>
        <w:rPr>
          <w:color w:val="231F20"/>
          <w:w w:val="105"/>
        </w:rPr>
        <w:t>không</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nghe</w:t>
      </w:r>
      <w:r>
        <w:rPr>
          <w:color w:val="231F20"/>
          <w:spacing w:val="-18"/>
          <w:w w:val="105"/>
        </w:rPr>
        <w:t> </w:t>
      </w:r>
      <w:r>
        <w:rPr>
          <w:color w:val="231F20"/>
          <w:w w:val="105"/>
        </w:rPr>
        <w:t>Ngài</w:t>
      </w:r>
      <w:r>
        <w:rPr>
          <w:color w:val="231F20"/>
          <w:spacing w:val="-18"/>
          <w:w w:val="105"/>
        </w:rPr>
        <w:t> </w:t>
      </w:r>
      <w:r>
        <w:rPr>
          <w:color w:val="231F20"/>
          <w:w w:val="105"/>
        </w:rPr>
        <w:t>giảng</w:t>
      </w:r>
      <w:r>
        <w:rPr>
          <w:color w:val="231F20"/>
          <w:spacing w:val="-18"/>
          <w:w w:val="105"/>
        </w:rPr>
        <w:t> </w:t>
      </w:r>
      <w:r>
        <w:rPr>
          <w:color w:val="231F20"/>
          <w:w w:val="105"/>
        </w:rPr>
        <w:t>rồi</w:t>
      </w:r>
      <w:r>
        <w:rPr>
          <w:color w:val="231F20"/>
          <w:spacing w:val="-18"/>
          <w:w w:val="105"/>
        </w:rPr>
        <w:t> </w:t>
      </w:r>
      <w:r>
        <w:rPr>
          <w:color w:val="231F20"/>
          <w:w w:val="105"/>
        </w:rPr>
        <w:t>bèn</w:t>
      </w:r>
      <w:r>
        <w:rPr>
          <w:color w:val="231F20"/>
          <w:spacing w:val="-18"/>
          <w:w w:val="105"/>
        </w:rPr>
        <w:t> </w:t>
      </w:r>
      <w:r>
        <w:rPr>
          <w:color w:val="231F20"/>
          <w:w w:val="105"/>
        </w:rPr>
        <w:t>khai</w:t>
      </w:r>
      <w:r>
        <w:rPr>
          <w:color w:val="231F20"/>
          <w:spacing w:val="-18"/>
          <w:w w:val="105"/>
        </w:rPr>
        <w:t> </w:t>
      </w:r>
      <w:r>
        <w:rPr>
          <w:color w:val="231F20"/>
          <w:w w:val="105"/>
        </w:rPr>
        <w:t>ngộ.</w:t>
      </w:r>
      <w:r>
        <w:rPr>
          <w:color w:val="231F20"/>
          <w:spacing w:val="-18"/>
          <w:w w:val="105"/>
        </w:rPr>
        <w:t> </w:t>
      </w:r>
      <w:r>
        <w:rPr>
          <w:color w:val="231F20"/>
          <w:w w:val="105"/>
        </w:rPr>
        <w:t>Vị thầy này quá tài giỏi!</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5" w:firstLine="453"/>
      </w:pPr>
      <w:r>
        <w:rPr>
          <w:color w:val="231F20"/>
        </w:rPr>
        <w:t>Chư</w:t>
      </w:r>
      <w:r>
        <w:rPr>
          <w:color w:val="231F20"/>
          <w:spacing w:val="-1"/>
        </w:rPr>
        <w:t> </w:t>
      </w:r>
      <w:r>
        <w:rPr>
          <w:color w:val="231F20"/>
        </w:rPr>
        <w:t>vị</w:t>
      </w:r>
      <w:r>
        <w:rPr>
          <w:color w:val="231F20"/>
          <w:spacing w:val="-1"/>
        </w:rPr>
        <w:t> </w:t>
      </w:r>
      <w:r>
        <w:rPr>
          <w:color w:val="231F20"/>
        </w:rPr>
        <w:t>lịch</w:t>
      </w:r>
      <w:r>
        <w:rPr>
          <w:color w:val="231F20"/>
          <w:spacing w:val="-2"/>
        </w:rPr>
        <w:t> </w:t>
      </w:r>
      <w:r>
        <w:rPr>
          <w:color w:val="231F20"/>
        </w:rPr>
        <w:t>đại</w:t>
      </w:r>
      <w:r>
        <w:rPr>
          <w:color w:val="231F20"/>
          <w:spacing w:val="-1"/>
        </w:rPr>
        <w:t> </w:t>
      </w:r>
      <w:r>
        <w:rPr>
          <w:color w:val="231F20"/>
        </w:rPr>
        <w:t>tổ</w:t>
      </w:r>
      <w:r>
        <w:rPr>
          <w:color w:val="231F20"/>
          <w:spacing w:val="-1"/>
        </w:rPr>
        <w:t> </w:t>
      </w:r>
      <w:r>
        <w:rPr>
          <w:color w:val="231F20"/>
        </w:rPr>
        <w:t>sư,</w:t>
      </w:r>
      <w:r>
        <w:rPr>
          <w:color w:val="231F20"/>
          <w:spacing w:val="-1"/>
        </w:rPr>
        <w:t> </w:t>
      </w:r>
      <w:r>
        <w:rPr>
          <w:color w:val="231F20"/>
        </w:rPr>
        <w:t>nói</w:t>
      </w:r>
      <w:r>
        <w:rPr>
          <w:color w:val="231F20"/>
          <w:spacing w:val="-2"/>
        </w:rPr>
        <w:t> </w:t>
      </w:r>
      <w:r>
        <w:rPr>
          <w:color w:val="231F20"/>
        </w:rPr>
        <w:t>thiệt</w:t>
      </w:r>
      <w:r>
        <w:rPr>
          <w:color w:val="231F20"/>
          <w:spacing w:val="-2"/>
        </w:rPr>
        <w:t> </w:t>
      </w:r>
      <w:r>
        <w:rPr>
          <w:color w:val="231F20"/>
        </w:rPr>
        <w:t>nhé,</w:t>
      </w:r>
      <w:r>
        <w:rPr>
          <w:color w:val="231F20"/>
          <w:spacing w:val="-2"/>
        </w:rPr>
        <w:t> </w:t>
      </w:r>
      <w:r>
        <w:rPr>
          <w:color w:val="231F20"/>
        </w:rPr>
        <w:t>Ngài</w:t>
      </w:r>
      <w:r>
        <w:rPr>
          <w:color w:val="231F20"/>
          <w:spacing w:val="-2"/>
        </w:rPr>
        <w:t> </w:t>
      </w:r>
      <w:r>
        <w:rPr>
          <w:color w:val="231F20"/>
        </w:rPr>
        <w:t>là</w:t>
      </w:r>
      <w:r>
        <w:rPr>
          <w:color w:val="231F20"/>
          <w:spacing w:val="-1"/>
        </w:rPr>
        <w:t> </w:t>
      </w:r>
      <w:r>
        <w:rPr>
          <w:color w:val="231F20"/>
        </w:rPr>
        <w:t>người</w:t>
      </w:r>
      <w:r>
        <w:rPr>
          <w:color w:val="231F20"/>
          <w:spacing w:val="-1"/>
        </w:rPr>
        <w:t> </w:t>
      </w:r>
      <w:r>
        <w:rPr>
          <w:color w:val="231F20"/>
        </w:rPr>
        <w:t>độ</w:t>
      </w:r>
      <w:r>
        <w:rPr>
          <w:color w:val="231F20"/>
          <w:spacing w:val="-1"/>
        </w:rPr>
        <w:t> </w:t>
      </w:r>
      <w:r>
        <w:rPr>
          <w:color w:val="231F20"/>
        </w:rPr>
        <w:t>chúng </w:t>
      </w:r>
      <w:r>
        <w:rPr>
          <w:color w:val="231F20"/>
          <w:w w:val="105"/>
        </w:rPr>
        <w:t>sinh</w:t>
      </w:r>
      <w:r>
        <w:rPr>
          <w:color w:val="231F20"/>
          <w:spacing w:val="-18"/>
          <w:w w:val="105"/>
        </w:rPr>
        <w:t> </w:t>
      </w:r>
      <w:r>
        <w:rPr>
          <w:color w:val="231F20"/>
          <w:w w:val="105"/>
        </w:rPr>
        <w:t>giỏi</w:t>
      </w:r>
      <w:r>
        <w:rPr>
          <w:color w:val="231F20"/>
          <w:spacing w:val="-18"/>
          <w:w w:val="105"/>
        </w:rPr>
        <w:t> </w:t>
      </w:r>
      <w:r>
        <w:rPr>
          <w:color w:val="231F20"/>
          <w:w w:val="105"/>
        </w:rPr>
        <w:t>nhất,</w:t>
      </w:r>
      <w:r>
        <w:rPr>
          <w:color w:val="231F20"/>
          <w:spacing w:val="-18"/>
          <w:w w:val="105"/>
        </w:rPr>
        <w:t> </w:t>
      </w:r>
      <w:r>
        <w:rPr>
          <w:color w:val="231F20"/>
          <w:w w:val="105"/>
        </w:rPr>
        <w:t>không</w:t>
      </w:r>
      <w:r>
        <w:rPr>
          <w:color w:val="231F20"/>
          <w:spacing w:val="-18"/>
          <w:w w:val="105"/>
        </w:rPr>
        <w:t> </w:t>
      </w:r>
      <w:r>
        <w:rPr>
          <w:color w:val="231F20"/>
          <w:w w:val="105"/>
        </w:rPr>
        <w:t>ai</w:t>
      </w:r>
      <w:r>
        <w:rPr>
          <w:color w:val="231F20"/>
          <w:spacing w:val="-18"/>
          <w:w w:val="105"/>
        </w:rPr>
        <w:t> </w:t>
      </w:r>
      <w:r>
        <w:rPr>
          <w:color w:val="231F20"/>
          <w:w w:val="105"/>
        </w:rPr>
        <w:t>hơn</w:t>
      </w:r>
      <w:r>
        <w:rPr>
          <w:color w:val="231F20"/>
          <w:spacing w:val="-18"/>
          <w:w w:val="105"/>
        </w:rPr>
        <w:t> </w:t>
      </w:r>
      <w:r>
        <w:rPr>
          <w:color w:val="231F20"/>
          <w:w w:val="105"/>
        </w:rPr>
        <w:t>được</w:t>
      </w:r>
      <w:r>
        <w:rPr>
          <w:color w:val="231F20"/>
          <w:spacing w:val="-18"/>
          <w:w w:val="105"/>
        </w:rPr>
        <w:t> </w:t>
      </w:r>
      <w:r>
        <w:rPr>
          <w:color w:val="231F20"/>
          <w:w w:val="105"/>
        </w:rPr>
        <w:t>Ngài.</w:t>
      </w:r>
      <w:r>
        <w:rPr>
          <w:color w:val="231F20"/>
          <w:spacing w:val="-18"/>
          <w:w w:val="105"/>
        </w:rPr>
        <w:t> </w:t>
      </w:r>
      <w:r>
        <w:rPr>
          <w:color w:val="231F20"/>
          <w:w w:val="105"/>
        </w:rPr>
        <w:t>Học</w:t>
      </w:r>
      <w:r>
        <w:rPr>
          <w:color w:val="231F20"/>
          <w:spacing w:val="-18"/>
          <w:w w:val="105"/>
        </w:rPr>
        <w:t> </w:t>
      </w:r>
      <w:r>
        <w:rPr>
          <w:color w:val="231F20"/>
          <w:w w:val="105"/>
        </w:rPr>
        <w:t>trò</w:t>
      </w:r>
      <w:r>
        <w:rPr>
          <w:color w:val="231F20"/>
          <w:spacing w:val="-18"/>
          <w:w w:val="105"/>
        </w:rPr>
        <w:t> </w:t>
      </w:r>
      <w:r>
        <w:rPr>
          <w:color w:val="231F20"/>
          <w:w w:val="105"/>
        </w:rPr>
        <w:t>của</w:t>
      </w:r>
      <w:r>
        <w:rPr>
          <w:color w:val="231F20"/>
          <w:spacing w:val="-18"/>
          <w:w w:val="105"/>
        </w:rPr>
        <w:t> </w:t>
      </w:r>
      <w:r>
        <w:rPr>
          <w:color w:val="231F20"/>
          <w:w w:val="105"/>
        </w:rPr>
        <w:t>Ngài</w:t>
      </w:r>
      <w:r>
        <w:rPr>
          <w:color w:val="231F20"/>
          <w:spacing w:val="-18"/>
          <w:w w:val="105"/>
        </w:rPr>
        <w:t> </w:t>
      </w:r>
      <w:r>
        <w:rPr>
          <w:color w:val="231F20"/>
          <w:w w:val="105"/>
        </w:rPr>
        <w:t>rất đông,</w:t>
      </w:r>
      <w:r>
        <w:rPr>
          <w:color w:val="231F20"/>
          <w:spacing w:val="-7"/>
          <w:w w:val="105"/>
        </w:rPr>
        <w:t> </w:t>
      </w:r>
      <w:r>
        <w:rPr>
          <w:color w:val="231F20"/>
          <w:w w:val="105"/>
        </w:rPr>
        <w:t>những</w:t>
      </w:r>
      <w:r>
        <w:rPr>
          <w:color w:val="231F20"/>
          <w:spacing w:val="-7"/>
          <w:w w:val="105"/>
        </w:rPr>
        <w:t> </w:t>
      </w:r>
      <w:r>
        <w:rPr>
          <w:color w:val="231F20"/>
          <w:w w:val="105"/>
        </w:rPr>
        <w:t>người</w:t>
      </w:r>
      <w:r>
        <w:rPr>
          <w:color w:val="231F20"/>
          <w:spacing w:val="-7"/>
          <w:w w:val="105"/>
        </w:rPr>
        <w:t> </w:t>
      </w:r>
      <w:r>
        <w:rPr>
          <w:color w:val="231F20"/>
          <w:w w:val="105"/>
        </w:rPr>
        <w:t>đại</w:t>
      </w:r>
      <w:r>
        <w:rPr>
          <w:color w:val="231F20"/>
          <w:spacing w:val="-7"/>
          <w:w w:val="105"/>
        </w:rPr>
        <w:t> </w:t>
      </w:r>
      <w:r>
        <w:rPr>
          <w:color w:val="231F20"/>
          <w:w w:val="105"/>
        </w:rPr>
        <w:t>triệt</w:t>
      </w:r>
      <w:r>
        <w:rPr>
          <w:color w:val="231F20"/>
          <w:spacing w:val="-7"/>
          <w:w w:val="105"/>
        </w:rPr>
        <w:t> </w:t>
      </w:r>
      <w:r>
        <w:rPr>
          <w:color w:val="231F20"/>
          <w:w w:val="105"/>
        </w:rPr>
        <w:t>đại</w:t>
      </w:r>
      <w:r>
        <w:rPr>
          <w:color w:val="231F20"/>
          <w:spacing w:val="-7"/>
          <w:w w:val="105"/>
        </w:rPr>
        <w:t> </w:t>
      </w:r>
      <w:r>
        <w:rPr>
          <w:color w:val="231F20"/>
          <w:w w:val="105"/>
        </w:rPr>
        <w:t>ngộ,</w:t>
      </w:r>
      <w:r>
        <w:rPr>
          <w:color w:val="231F20"/>
          <w:spacing w:val="-7"/>
          <w:w w:val="105"/>
        </w:rPr>
        <w:t> </w:t>
      </w:r>
      <w:r>
        <w:rPr>
          <w:color w:val="231F20"/>
          <w:w w:val="105"/>
        </w:rPr>
        <w:t>đạt</w:t>
      </w:r>
      <w:r>
        <w:rPr>
          <w:color w:val="231F20"/>
          <w:spacing w:val="-7"/>
          <w:w w:val="105"/>
        </w:rPr>
        <w:t> </w:t>
      </w:r>
      <w:r>
        <w:rPr>
          <w:color w:val="231F20"/>
          <w:w w:val="105"/>
        </w:rPr>
        <w:t>được</w:t>
      </w:r>
      <w:r>
        <w:rPr>
          <w:color w:val="231F20"/>
          <w:spacing w:val="-7"/>
          <w:w w:val="105"/>
        </w:rPr>
        <w:t> </w:t>
      </w:r>
      <w:r>
        <w:rPr>
          <w:color w:val="231F20"/>
          <w:w w:val="105"/>
        </w:rPr>
        <w:t>cảnh</w:t>
      </w:r>
      <w:r>
        <w:rPr>
          <w:color w:val="231F20"/>
          <w:spacing w:val="-7"/>
          <w:w w:val="105"/>
        </w:rPr>
        <w:t> </w:t>
      </w:r>
      <w:r>
        <w:rPr>
          <w:color w:val="231F20"/>
          <w:w w:val="105"/>
        </w:rPr>
        <w:t>giới</w:t>
      </w:r>
      <w:r>
        <w:rPr>
          <w:color w:val="231F20"/>
          <w:spacing w:val="-7"/>
          <w:w w:val="105"/>
        </w:rPr>
        <w:t> </w:t>
      </w:r>
      <w:r>
        <w:rPr>
          <w:color w:val="231F20"/>
          <w:w w:val="105"/>
        </w:rPr>
        <w:t>như </w:t>
      </w:r>
      <w:r>
        <w:rPr>
          <w:color w:val="231F20"/>
          <w:spacing w:val="-2"/>
          <w:w w:val="105"/>
        </w:rPr>
        <w:t>Ngài,</w:t>
      </w:r>
      <w:r>
        <w:rPr>
          <w:color w:val="231F20"/>
          <w:spacing w:val="-19"/>
          <w:w w:val="105"/>
        </w:rPr>
        <w:t> </w:t>
      </w:r>
      <w:r>
        <w:rPr>
          <w:color w:val="231F20"/>
          <w:spacing w:val="-2"/>
          <w:w w:val="105"/>
        </w:rPr>
        <w:t>có</w:t>
      </w:r>
      <w:r>
        <w:rPr>
          <w:color w:val="231F20"/>
          <w:spacing w:val="-19"/>
          <w:w w:val="105"/>
        </w:rPr>
        <w:t> </w:t>
      </w:r>
      <w:r>
        <w:rPr>
          <w:color w:val="231F20"/>
          <w:spacing w:val="-2"/>
          <w:w w:val="105"/>
        </w:rPr>
        <w:t>43</w:t>
      </w:r>
      <w:r>
        <w:rPr>
          <w:color w:val="231F20"/>
          <w:spacing w:val="-19"/>
          <w:w w:val="105"/>
        </w:rPr>
        <w:t> </w:t>
      </w:r>
      <w:r>
        <w:rPr>
          <w:color w:val="231F20"/>
          <w:spacing w:val="-2"/>
          <w:w w:val="105"/>
        </w:rPr>
        <w:t>người.</w:t>
      </w:r>
      <w:r>
        <w:rPr>
          <w:color w:val="231F20"/>
          <w:spacing w:val="-19"/>
          <w:w w:val="105"/>
        </w:rPr>
        <w:t> </w:t>
      </w:r>
      <w:r>
        <w:rPr>
          <w:color w:val="231F20"/>
          <w:spacing w:val="-2"/>
          <w:w w:val="105"/>
        </w:rPr>
        <w:t>Trước</w:t>
      </w:r>
      <w:r>
        <w:rPr>
          <w:color w:val="231F20"/>
          <w:spacing w:val="-19"/>
          <w:w w:val="105"/>
        </w:rPr>
        <w:t> </w:t>
      </w:r>
      <w:r>
        <w:rPr>
          <w:color w:val="231F20"/>
          <w:spacing w:val="-2"/>
          <w:w w:val="105"/>
        </w:rPr>
        <w:t>thời</w:t>
      </w:r>
      <w:r>
        <w:rPr>
          <w:color w:val="231F20"/>
          <w:spacing w:val="-19"/>
          <w:w w:val="105"/>
        </w:rPr>
        <w:t> </w:t>
      </w:r>
      <w:r>
        <w:rPr>
          <w:color w:val="231F20"/>
          <w:spacing w:val="-2"/>
          <w:w w:val="105"/>
        </w:rPr>
        <w:t>Lục</w:t>
      </w:r>
      <w:r>
        <w:rPr>
          <w:color w:val="231F20"/>
          <w:spacing w:val="-19"/>
          <w:w w:val="105"/>
        </w:rPr>
        <w:t> </w:t>
      </w:r>
      <w:r>
        <w:rPr>
          <w:color w:val="231F20"/>
          <w:spacing w:val="-2"/>
          <w:w w:val="105"/>
        </w:rPr>
        <w:t>Tổ</w:t>
      </w:r>
      <w:r>
        <w:rPr>
          <w:color w:val="231F20"/>
          <w:spacing w:val="-19"/>
          <w:w w:val="105"/>
        </w:rPr>
        <w:t> </w:t>
      </w:r>
      <w:r>
        <w:rPr>
          <w:color w:val="231F20"/>
          <w:spacing w:val="-2"/>
          <w:w w:val="105"/>
        </w:rPr>
        <w:t>không</w:t>
      </w:r>
      <w:r>
        <w:rPr>
          <w:color w:val="231F20"/>
          <w:spacing w:val="-19"/>
          <w:w w:val="105"/>
        </w:rPr>
        <w:t> </w:t>
      </w:r>
      <w:r>
        <w:rPr>
          <w:color w:val="231F20"/>
          <w:spacing w:val="-2"/>
          <w:w w:val="105"/>
        </w:rPr>
        <w:t>có,</w:t>
      </w:r>
      <w:r>
        <w:rPr>
          <w:color w:val="231F20"/>
          <w:spacing w:val="-19"/>
          <w:w w:val="105"/>
        </w:rPr>
        <w:t> </w:t>
      </w:r>
      <w:r>
        <w:rPr>
          <w:color w:val="231F20"/>
          <w:spacing w:val="-2"/>
          <w:w w:val="105"/>
        </w:rPr>
        <w:t>sau</w:t>
      </w:r>
      <w:r>
        <w:rPr>
          <w:color w:val="231F20"/>
          <w:spacing w:val="-19"/>
          <w:w w:val="105"/>
        </w:rPr>
        <w:t> </w:t>
      </w:r>
      <w:r>
        <w:rPr>
          <w:color w:val="231F20"/>
          <w:spacing w:val="-2"/>
          <w:w w:val="105"/>
        </w:rPr>
        <w:t>thời</w:t>
      </w:r>
      <w:r>
        <w:rPr>
          <w:color w:val="231F20"/>
          <w:spacing w:val="-19"/>
          <w:w w:val="105"/>
        </w:rPr>
        <w:t> </w:t>
      </w:r>
      <w:r>
        <w:rPr>
          <w:color w:val="231F20"/>
          <w:spacing w:val="-2"/>
          <w:w w:val="105"/>
        </w:rPr>
        <w:t>Lục </w:t>
      </w:r>
      <w:r>
        <w:rPr>
          <w:color w:val="231F20"/>
          <w:w w:val="105"/>
        </w:rPr>
        <w:t>Tổ cũng không có, đây là vô tiền tuyệt hậu đấy!</w:t>
      </w:r>
    </w:p>
    <w:p>
      <w:pPr>
        <w:pStyle w:val="BodyText"/>
        <w:spacing w:line="302" w:lineRule="auto" w:before="147"/>
        <w:ind w:left="103" w:right="402" w:firstLine="453"/>
      </w:pPr>
      <w:r>
        <w:rPr>
          <w:color w:val="231F20"/>
          <w:w w:val="105"/>
        </w:rPr>
        <w:t>Điều này chứng minh cho ta thấy Phật Phật đạo đồng, chứng minh chân tướng sự thật này. Vì thế, thái độ “</w:t>
      </w:r>
      <w:r>
        <w:rPr>
          <w:i/>
          <w:color w:val="231F20"/>
          <w:w w:val="105"/>
        </w:rPr>
        <w:t>tín nhi hiếu</w:t>
      </w:r>
      <w:r>
        <w:rPr>
          <w:i/>
          <w:color w:val="231F20"/>
          <w:spacing w:val="-23"/>
          <w:w w:val="105"/>
        </w:rPr>
        <w:t> </w:t>
      </w:r>
      <w:r>
        <w:rPr>
          <w:i/>
          <w:color w:val="231F20"/>
          <w:w w:val="105"/>
        </w:rPr>
        <w:t>cổ”</w:t>
      </w:r>
      <w:r>
        <w:rPr>
          <w:color w:val="231F20"/>
          <w:w w:val="105"/>
        </w:rPr>
        <w:t>,</w:t>
      </w:r>
      <w:r>
        <w:rPr>
          <w:color w:val="231F20"/>
          <w:spacing w:val="-22"/>
          <w:w w:val="105"/>
        </w:rPr>
        <w:t> </w:t>
      </w:r>
      <w:r>
        <w:rPr>
          <w:color w:val="231F20"/>
          <w:w w:val="105"/>
        </w:rPr>
        <w:t>là</w:t>
      </w:r>
      <w:r>
        <w:rPr>
          <w:color w:val="231F20"/>
          <w:spacing w:val="-22"/>
          <w:w w:val="105"/>
        </w:rPr>
        <w:t> </w:t>
      </w:r>
      <w:r>
        <w:rPr>
          <w:color w:val="231F20"/>
          <w:w w:val="105"/>
        </w:rPr>
        <w:t>đại</w:t>
      </w:r>
      <w:r>
        <w:rPr>
          <w:color w:val="231F20"/>
          <w:spacing w:val="-23"/>
          <w:w w:val="105"/>
        </w:rPr>
        <w:t> </w:t>
      </w:r>
      <w:r>
        <w:rPr>
          <w:color w:val="231F20"/>
          <w:w w:val="105"/>
        </w:rPr>
        <w:t>thánh</w:t>
      </w:r>
      <w:r>
        <w:rPr>
          <w:color w:val="231F20"/>
          <w:spacing w:val="-22"/>
          <w:w w:val="105"/>
        </w:rPr>
        <w:t> </w:t>
      </w:r>
      <w:r>
        <w:rPr>
          <w:color w:val="231F20"/>
          <w:w w:val="105"/>
        </w:rPr>
        <w:t>đại</w:t>
      </w:r>
      <w:r>
        <w:rPr>
          <w:color w:val="231F20"/>
          <w:spacing w:val="-22"/>
          <w:w w:val="105"/>
        </w:rPr>
        <w:t> </w:t>
      </w:r>
      <w:r>
        <w:rPr>
          <w:color w:val="231F20"/>
          <w:w w:val="105"/>
        </w:rPr>
        <w:t>hiền,</w:t>
      </w:r>
      <w:r>
        <w:rPr>
          <w:color w:val="231F20"/>
          <w:spacing w:val="-23"/>
          <w:w w:val="105"/>
        </w:rPr>
        <w:t> </w:t>
      </w:r>
      <w:r>
        <w:rPr>
          <w:color w:val="231F20"/>
          <w:w w:val="105"/>
        </w:rPr>
        <w:t>là</w:t>
      </w:r>
      <w:r>
        <w:rPr>
          <w:color w:val="231F20"/>
          <w:spacing w:val="-22"/>
          <w:w w:val="105"/>
        </w:rPr>
        <w:t> </w:t>
      </w:r>
      <w:r>
        <w:rPr>
          <w:color w:val="231F20"/>
          <w:w w:val="105"/>
        </w:rPr>
        <w:t>chư</w:t>
      </w:r>
      <w:r>
        <w:rPr>
          <w:color w:val="231F20"/>
          <w:spacing w:val="-22"/>
          <w:w w:val="105"/>
        </w:rPr>
        <w:t> </w:t>
      </w:r>
      <w:r>
        <w:rPr>
          <w:color w:val="231F20"/>
          <w:w w:val="105"/>
        </w:rPr>
        <w:t>Phật,</w:t>
      </w:r>
      <w:r>
        <w:rPr>
          <w:color w:val="231F20"/>
          <w:spacing w:val="-23"/>
          <w:w w:val="105"/>
        </w:rPr>
        <w:t> </w:t>
      </w:r>
      <w:r>
        <w:rPr>
          <w:color w:val="231F20"/>
          <w:w w:val="105"/>
        </w:rPr>
        <w:t>Bồ</w:t>
      </w:r>
      <w:r>
        <w:rPr>
          <w:color w:val="231F20"/>
          <w:spacing w:val="-22"/>
          <w:w w:val="105"/>
        </w:rPr>
        <w:t> </w:t>
      </w:r>
      <w:r>
        <w:rPr>
          <w:color w:val="231F20"/>
          <w:w w:val="105"/>
        </w:rPr>
        <w:t>tát</w:t>
      </w:r>
      <w:r>
        <w:rPr>
          <w:color w:val="231F20"/>
          <w:spacing w:val="-22"/>
          <w:w w:val="105"/>
        </w:rPr>
        <w:t> </w:t>
      </w:r>
      <w:r>
        <w:rPr>
          <w:color w:val="231F20"/>
          <w:w w:val="105"/>
        </w:rPr>
        <w:t>làm</w:t>
      </w:r>
      <w:r>
        <w:rPr>
          <w:color w:val="231F20"/>
          <w:spacing w:val="-23"/>
          <w:w w:val="105"/>
        </w:rPr>
        <w:t> </w:t>
      </w:r>
      <w:r>
        <w:rPr>
          <w:color w:val="231F20"/>
          <w:w w:val="105"/>
        </w:rPr>
        <w:t>gương cho chúng ta.</w:t>
      </w:r>
    </w:p>
    <w:p>
      <w:pPr>
        <w:pStyle w:val="BodyText"/>
        <w:spacing w:line="302" w:lineRule="auto" w:before="146"/>
        <w:ind w:left="103" w:right="405" w:firstLine="453"/>
      </w:pPr>
      <w:r>
        <w:rPr>
          <w:color w:val="231F20"/>
          <w:w w:val="105"/>
        </w:rPr>
        <w:t>Nếu</w:t>
      </w:r>
      <w:r>
        <w:rPr>
          <w:color w:val="231F20"/>
          <w:spacing w:val="-1"/>
          <w:w w:val="105"/>
        </w:rPr>
        <w:t> </w:t>
      </w:r>
      <w:r>
        <w:rPr>
          <w:color w:val="231F20"/>
          <w:w w:val="105"/>
        </w:rPr>
        <w:t>bản</w:t>
      </w:r>
      <w:r>
        <w:rPr>
          <w:color w:val="231F20"/>
          <w:spacing w:val="-1"/>
          <w:w w:val="105"/>
        </w:rPr>
        <w:t> </w:t>
      </w:r>
      <w:r>
        <w:rPr>
          <w:color w:val="231F20"/>
          <w:w w:val="105"/>
        </w:rPr>
        <w:t>thân</w:t>
      </w:r>
      <w:r>
        <w:rPr>
          <w:color w:val="231F20"/>
          <w:spacing w:val="-1"/>
          <w:w w:val="105"/>
        </w:rPr>
        <w:t> </w:t>
      </w:r>
      <w:r>
        <w:rPr>
          <w:color w:val="231F20"/>
          <w:w w:val="105"/>
        </w:rPr>
        <w:t>mình</w:t>
      </w:r>
      <w:r>
        <w:rPr>
          <w:color w:val="231F20"/>
          <w:spacing w:val="-1"/>
          <w:w w:val="105"/>
        </w:rPr>
        <w:t> </w:t>
      </w:r>
      <w:r>
        <w:rPr>
          <w:color w:val="231F20"/>
          <w:w w:val="105"/>
        </w:rPr>
        <w:t>nương</w:t>
      </w:r>
      <w:r>
        <w:rPr>
          <w:color w:val="231F20"/>
          <w:spacing w:val="-1"/>
          <w:w w:val="105"/>
        </w:rPr>
        <w:t> </w:t>
      </w:r>
      <w:r>
        <w:rPr>
          <w:color w:val="231F20"/>
          <w:w w:val="105"/>
        </w:rPr>
        <w:t>vào</w:t>
      </w:r>
      <w:r>
        <w:rPr>
          <w:color w:val="231F20"/>
          <w:spacing w:val="-1"/>
          <w:w w:val="105"/>
        </w:rPr>
        <w:t> </w:t>
      </w:r>
      <w:r>
        <w:rPr>
          <w:color w:val="231F20"/>
          <w:w w:val="105"/>
        </w:rPr>
        <w:t>sự</w:t>
      </w:r>
      <w:r>
        <w:rPr>
          <w:color w:val="231F20"/>
          <w:spacing w:val="-1"/>
          <w:w w:val="105"/>
        </w:rPr>
        <w:t> </w:t>
      </w:r>
      <w:r>
        <w:rPr>
          <w:color w:val="231F20"/>
          <w:w w:val="105"/>
        </w:rPr>
        <w:t>tưởng</w:t>
      </w:r>
      <w:r>
        <w:rPr>
          <w:color w:val="231F20"/>
          <w:spacing w:val="-1"/>
          <w:w w:val="105"/>
        </w:rPr>
        <w:t> </w:t>
      </w:r>
      <w:r>
        <w:rPr>
          <w:color w:val="231F20"/>
          <w:w w:val="105"/>
        </w:rPr>
        <w:t>tượng</w:t>
      </w:r>
      <w:r>
        <w:rPr>
          <w:color w:val="231F20"/>
          <w:spacing w:val="-1"/>
          <w:w w:val="105"/>
        </w:rPr>
        <w:t> </w:t>
      </w:r>
      <w:r>
        <w:rPr>
          <w:color w:val="231F20"/>
          <w:w w:val="105"/>
        </w:rPr>
        <w:t>của</w:t>
      </w:r>
      <w:r>
        <w:rPr>
          <w:color w:val="231F20"/>
          <w:spacing w:val="-1"/>
          <w:w w:val="105"/>
        </w:rPr>
        <w:t> </w:t>
      </w:r>
      <w:r>
        <w:rPr>
          <w:color w:val="231F20"/>
          <w:w w:val="105"/>
        </w:rPr>
        <w:t>mình </w:t>
      </w:r>
      <w:r>
        <w:rPr>
          <w:color w:val="231F20"/>
          <w:w w:val="110"/>
        </w:rPr>
        <w:t>mà</w:t>
      </w:r>
      <w:r>
        <w:rPr>
          <w:color w:val="231F20"/>
          <w:spacing w:val="-9"/>
          <w:w w:val="110"/>
        </w:rPr>
        <w:t> </w:t>
      </w:r>
      <w:r>
        <w:rPr>
          <w:color w:val="231F20"/>
          <w:w w:val="110"/>
        </w:rPr>
        <w:t>làm,</w:t>
      </w:r>
      <w:r>
        <w:rPr>
          <w:color w:val="231F20"/>
          <w:spacing w:val="-9"/>
          <w:w w:val="110"/>
        </w:rPr>
        <w:t> </w:t>
      </w:r>
      <w:r>
        <w:rPr>
          <w:color w:val="231F20"/>
          <w:w w:val="110"/>
        </w:rPr>
        <w:t>thì</w:t>
      </w:r>
      <w:r>
        <w:rPr>
          <w:color w:val="231F20"/>
          <w:spacing w:val="-9"/>
          <w:w w:val="110"/>
        </w:rPr>
        <w:t> </w:t>
      </w:r>
      <w:r>
        <w:rPr>
          <w:color w:val="231F20"/>
          <w:w w:val="110"/>
        </w:rPr>
        <w:t>đều</w:t>
      </w:r>
      <w:r>
        <w:rPr>
          <w:color w:val="231F20"/>
          <w:spacing w:val="-9"/>
          <w:w w:val="110"/>
        </w:rPr>
        <w:t> </w:t>
      </w:r>
      <w:r>
        <w:rPr>
          <w:color w:val="231F20"/>
          <w:w w:val="110"/>
        </w:rPr>
        <w:t>đi</w:t>
      </w:r>
      <w:r>
        <w:rPr>
          <w:color w:val="231F20"/>
          <w:spacing w:val="-9"/>
          <w:w w:val="110"/>
        </w:rPr>
        <w:t> </w:t>
      </w:r>
      <w:r>
        <w:rPr>
          <w:color w:val="231F20"/>
          <w:w w:val="110"/>
        </w:rPr>
        <w:t>đường</w:t>
      </w:r>
      <w:r>
        <w:rPr>
          <w:color w:val="231F20"/>
          <w:spacing w:val="-9"/>
          <w:w w:val="110"/>
        </w:rPr>
        <w:t> </w:t>
      </w:r>
      <w:r>
        <w:rPr>
          <w:color w:val="231F20"/>
          <w:w w:val="110"/>
        </w:rPr>
        <w:t>vòng.</w:t>
      </w:r>
      <w:r>
        <w:rPr>
          <w:color w:val="231F20"/>
          <w:spacing w:val="-9"/>
          <w:w w:val="110"/>
        </w:rPr>
        <w:t> </w:t>
      </w:r>
      <w:r>
        <w:rPr>
          <w:color w:val="231F20"/>
          <w:w w:val="110"/>
        </w:rPr>
        <w:t>Các</w:t>
      </w:r>
      <w:r>
        <w:rPr>
          <w:color w:val="231F20"/>
          <w:spacing w:val="-9"/>
          <w:w w:val="110"/>
        </w:rPr>
        <w:t> </w:t>
      </w:r>
      <w:r>
        <w:rPr>
          <w:color w:val="231F20"/>
          <w:w w:val="110"/>
        </w:rPr>
        <w:t>Ngài</w:t>
      </w:r>
      <w:r>
        <w:rPr>
          <w:color w:val="231F20"/>
          <w:spacing w:val="-9"/>
          <w:w w:val="110"/>
        </w:rPr>
        <w:t> </w:t>
      </w:r>
      <w:r>
        <w:rPr>
          <w:color w:val="231F20"/>
          <w:w w:val="110"/>
        </w:rPr>
        <w:t>đi</w:t>
      </w:r>
      <w:r>
        <w:rPr>
          <w:color w:val="231F20"/>
          <w:spacing w:val="-9"/>
          <w:w w:val="110"/>
        </w:rPr>
        <w:t> </w:t>
      </w:r>
      <w:r>
        <w:rPr>
          <w:color w:val="231F20"/>
          <w:w w:val="110"/>
        </w:rPr>
        <w:t>đường</w:t>
      </w:r>
      <w:r>
        <w:rPr>
          <w:color w:val="231F20"/>
          <w:spacing w:val="-9"/>
          <w:w w:val="110"/>
        </w:rPr>
        <w:t> </w:t>
      </w:r>
      <w:r>
        <w:rPr>
          <w:color w:val="231F20"/>
          <w:w w:val="110"/>
        </w:rPr>
        <w:t>thẳng </w:t>
      </w:r>
      <w:r>
        <w:rPr>
          <w:color w:val="231F20"/>
        </w:rPr>
        <w:t>chứ</w:t>
      </w:r>
      <w:r>
        <w:rPr>
          <w:color w:val="231F20"/>
          <w:spacing w:val="-5"/>
        </w:rPr>
        <w:t> </w:t>
      </w:r>
      <w:r>
        <w:rPr>
          <w:color w:val="231F20"/>
        </w:rPr>
        <w:t>không</w:t>
      </w:r>
      <w:r>
        <w:rPr>
          <w:color w:val="231F20"/>
          <w:spacing w:val="-6"/>
        </w:rPr>
        <w:t> </w:t>
      </w:r>
      <w:r>
        <w:rPr>
          <w:color w:val="231F20"/>
        </w:rPr>
        <w:t>đi</w:t>
      </w:r>
      <w:r>
        <w:rPr>
          <w:color w:val="231F20"/>
          <w:spacing w:val="-5"/>
        </w:rPr>
        <w:t> </w:t>
      </w:r>
      <w:r>
        <w:rPr>
          <w:color w:val="231F20"/>
        </w:rPr>
        <w:t>đường</w:t>
      </w:r>
      <w:r>
        <w:rPr>
          <w:color w:val="231F20"/>
          <w:spacing w:val="-5"/>
        </w:rPr>
        <w:t> </w:t>
      </w:r>
      <w:r>
        <w:rPr>
          <w:color w:val="231F20"/>
        </w:rPr>
        <w:t>vòng.</w:t>
      </w:r>
      <w:r>
        <w:rPr>
          <w:color w:val="231F20"/>
          <w:spacing w:val="-5"/>
        </w:rPr>
        <w:t> </w:t>
      </w:r>
      <w:r>
        <w:rPr>
          <w:i/>
          <w:color w:val="231F20"/>
        </w:rPr>
        <w:t>“Tín</w:t>
      </w:r>
      <w:r>
        <w:rPr>
          <w:i/>
          <w:color w:val="231F20"/>
          <w:spacing w:val="-6"/>
        </w:rPr>
        <w:t> </w:t>
      </w:r>
      <w:r>
        <w:rPr>
          <w:i/>
          <w:color w:val="231F20"/>
        </w:rPr>
        <w:t>nhi</w:t>
      </w:r>
      <w:r>
        <w:rPr>
          <w:i/>
          <w:color w:val="231F20"/>
          <w:spacing w:val="-5"/>
        </w:rPr>
        <w:t> </w:t>
      </w:r>
      <w:r>
        <w:rPr>
          <w:i/>
          <w:color w:val="231F20"/>
        </w:rPr>
        <w:t>háo</w:t>
      </w:r>
      <w:r>
        <w:rPr>
          <w:i/>
          <w:color w:val="231F20"/>
          <w:spacing w:val="-6"/>
        </w:rPr>
        <w:t> </w:t>
      </w:r>
      <w:r>
        <w:rPr>
          <w:i/>
          <w:color w:val="231F20"/>
        </w:rPr>
        <w:t>cổ,</w:t>
      </w:r>
      <w:r>
        <w:rPr>
          <w:i/>
          <w:color w:val="231F20"/>
          <w:spacing w:val="-5"/>
        </w:rPr>
        <w:t> </w:t>
      </w:r>
      <w:r>
        <w:rPr>
          <w:i/>
          <w:color w:val="231F20"/>
        </w:rPr>
        <w:t>thuật</w:t>
      </w:r>
      <w:r>
        <w:rPr>
          <w:i/>
          <w:color w:val="231F20"/>
          <w:spacing w:val="-5"/>
        </w:rPr>
        <w:t> </w:t>
      </w:r>
      <w:r>
        <w:rPr>
          <w:i/>
          <w:color w:val="231F20"/>
        </w:rPr>
        <w:t>nhi</w:t>
      </w:r>
      <w:r>
        <w:rPr>
          <w:i/>
          <w:color w:val="231F20"/>
          <w:spacing w:val="-5"/>
        </w:rPr>
        <w:t> </w:t>
      </w:r>
      <w:r>
        <w:rPr>
          <w:i/>
          <w:color w:val="231F20"/>
        </w:rPr>
        <w:t>bất</w:t>
      </w:r>
      <w:r>
        <w:rPr>
          <w:i/>
          <w:color w:val="231F20"/>
          <w:spacing w:val="-5"/>
        </w:rPr>
        <w:t> </w:t>
      </w:r>
      <w:r>
        <w:rPr>
          <w:i/>
          <w:color w:val="231F20"/>
        </w:rPr>
        <w:t>tác”. </w:t>
      </w:r>
      <w:r>
        <w:rPr>
          <w:color w:val="231F20"/>
          <w:w w:val="110"/>
        </w:rPr>
        <w:t>Tuyệt đối không có tâm danh lợi, chân thật học tập, đều thành</w:t>
      </w:r>
      <w:r>
        <w:rPr>
          <w:color w:val="231F20"/>
          <w:spacing w:val="-9"/>
          <w:w w:val="110"/>
        </w:rPr>
        <w:t> </w:t>
      </w:r>
      <w:r>
        <w:rPr>
          <w:color w:val="231F20"/>
          <w:w w:val="110"/>
        </w:rPr>
        <w:t>thánh,</w:t>
      </w:r>
      <w:r>
        <w:rPr>
          <w:color w:val="231F20"/>
          <w:spacing w:val="-9"/>
          <w:w w:val="110"/>
        </w:rPr>
        <w:t> </w:t>
      </w:r>
      <w:r>
        <w:rPr>
          <w:color w:val="231F20"/>
          <w:w w:val="110"/>
        </w:rPr>
        <w:t>thành</w:t>
      </w:r>
      <w:r>
        <w:rPr>
          <w:color w:val="231F20"/>
          <w:spacing w:val="-9"/>
          <w:w w:val="110"/>
        </w:rPr>
        <w:t> </w:t>
      </w:r>
      <w:r>
        <w:rPr>
          <w:color w:val="231F20"/>
          <w:w w:val="110"/>
        </w:rPr>
        <w:t>hiền,</w:t>
      </w:r>
      <w:r>
        <w:rPr>
          <w:color w:val="231F20"/>
          <w:spacing w:val="-9"/>
          <w:w w:val="110"/>
        </w:rPr>
        <w:t> </w:t>
      </w:r>
      <w:r>
        <w:rPr>
          <w:color w:val="231F20"/>
          <w:w w:val="110"/>
        </w:rPr>
        <w:t>thành</w:t>
      </w:r>
      <w:r>
        <w:rPr>
          <w:color w:val="231F20"/>
          <w:spacing w:val="-9"/>
          <w:w w:val="110"/>
        </w:rPr>
        <w:t> </w:t>
      </w:r>
      <w:r>
        <w:rPr>
          <w:color w:val="231F20"/>
          <w:w w:val="110"/>
        </w:rPr>
        <w:t>Phật,</w:t>
      </w:r>
      <w:r>
        <w:rPr>
          <w:color w:val="231F20"/>
          <w:spacing w:val="-9"/>
          <w:w w:val="110"/>
        </w:rPr>
        <w:t> </w:t>
      </w:r>
      <w:r>
        <w:rPr>
          <w:color w:val="231F20"/>
          <w:w w:val="110"/>
        </w:rPr>
        <w:t>thành</w:t>
      </w:r>
      <w:r>
        <w:rPr>
          <w:color w:val="231F20"/>
          <w:spacing w:val="-9"/>
          <w:w w:val="110"/>
        </w:rPr>
        <w:t> </w:t>
      </w:r>
      <w:r>
        <w:rPr>
          <w:color w:val="231F20"/>
          <w:w w:val="110"/>
        </w:rPr>
        <w:t>Bồ</w:t>
      </w:r>
      <w:r>
        <w:rPr>
          <w:color w:val="231F20"/>
          <w:spacing w:val="-9"/>
          <w:w w:val="110"/>
        </w:rPr>
        <w:t> </w:t>
      </w:r>
      <w:r>
        <w:rPr>
          <w:color w:val="231F20"/>
          <w:w w:val="110"/>
        </w:rPr>
        <w:t>tát.</w:t>
      </w:r>
    </w:p>
    <w:p>
      <w:pPr>
        <w:pStyle w:val="BodyText"/>
        <w:spacing w:line="302" w:lineRule="auto" w:before="147"/>
        <w:ind w:left="103" w:right="405" w:firstLine="453"/>
      </w:pPr>
      <w:r>
        <w:rPr>
          <w:color w:val="231F20"/>
          <w:w w:val="105"/>
        </w:rPr>
        <w:t>Đây là </w:t>
      </w:r>
      <w:r>
        <w:rPr>
          <w:i/>
          <w:color w:val="231F20"/>
          <w:w w:val="105"/>
        </w:rPr>
        <w:t>Tịnh Ảnh Sớ </w:t>
      </w:r>
      <w:r>
        <w:rPr>
          <w:color w:val="231F20"/>
          <w:w w:val="105"/>
        </w:rPr>
        <w:t>giải thích về ý nghĩa chân thật của pháp bình đẳng.</w:t>
      </w:r>
    </w:p>
    <w:p>
      <w:pPr>
        <w:pStyle w:val="BodyText"/>
        <w:spacing w:line="302" w:lineRule="auto" w:before="144"/>
        <w:ind w:left="103" w:right="405" w:firstLine="453"/>
      </w:pPr>
      <w:r>
        <w:rPr>
          <w:i/>
          <w:color w:val="231F20"/>
          <w:w w:val="105"/>
        </w:rPr>
        <w:t>Bản kinh trì danh chi pháp, tâm tác tâm thị </w:t>
      </w:r>
      <w:r>
        <w:rPr>
          <w:color w:val="231F20"/>
          <w:w w:val="105"/>
        </w:rPr>
        <w:t>(Kinh này pháp trì danh, tâm làm tâm là). Phương pháp Trì danh là tâm</w:t>
      </w:r>
      <w:r>
        <w:rPr>
          <w:color w:val="231F20"/>
          <w:spacing w:val="-4"/>
          <w:w w:val="105"/>
        </w:rPr>
        <w:t> </w:t>
      </w:r>
      <w:r>
        <w:rPr>
          <w:color w:val="231F20"/>
          <w:w w:val="105"/>
        </w:rPr>
        <w:t>làm</w:t>
      </w:r>
      <w:r>
        <w:rPr>
          <w:color w:val="231F20"/>
          <w:spacing w:val="-4"/>
          <w:w w:val="105"/>
        </w:rPr>
        <w:t> </w:t>
      </w:r>
      <w:r>
        <w:rPr>
          <w:color w:val="231F20"/>
          <w:w w:val="105"/>
        </w:rPr>
        <w:t>Phật,</w:t>
      </w:r>
      <w:r>
        <w:rPr>
          <w:color w:val="231F20"/>
          <w:spacing w:val="-4"/>
          <w:w w:val="105"/>
        </w:rPr>
        <w:t> </w:t>
      </w:r>
      <w:r>
        <w:rPr>
          <w:color w:val="231F20"/>
          <w:w w:val="105"/>
        </w:rPr>
        <w:t>tâm</w:t>
      </w:r>
      <w:r>
        <w:rPr>
          <w:color w:val="231F20"/>
          <w:spacing w:val="-4"/>
          <w:w w:val="105"/>
        </w:rPr>
        <w:t> </w:t>
      </w:r>
      <w:r>
        <w:rPr>
          <w:color w:val="231F20"/>
          <w:w w:val="105"/>
        </w:rPr>
        <w:t>là</w:t>
      </w:r>
      <w:r>
        <w:rPr>
          <w:color w:val="231F20"/>
          <w:spacing w:val="-4"/>
          <w:w w:val="105"/>
        </w:rPr>
        <w:t> </w:t>
      </w:r>
      <w:r>
        <w:rPr>
          <w:color w:val="231F20"/>
          <w:w w:val="105"/>
        </w:rPr>
        <w:t>Phật.</w:t>
      </w:r>
      <w:r>
        <w:rPr>
          <w:color w:val="231F20"/>
          <w:spacing w:val="-4"/>
          <w:w w:val="105"/>
        </w:rPr>
        <w:t> </w:t>
      </w:r>
      <w:r>
        <w:rPr>
          <w:color w:val="231F20"/>
          <w:w w:val="105"/>
        </w:rPr>
        <w:t>Tâm</w:t>
      </w:r>
      <w:r>
        <w:rPr>
          <w:color w:val="231F20"/>
          <w:spacing w:val="-4"/>
          <w:w w:val="105"/>
        </w:rPr>
        <w:t> </w:t>
      </w:r>
      <w:r>
        <w:rPr>
          <w:color w:val="231F20"/>
          <w:w w:val="105"/>
        </w:rPr>
        <w:t>là</w:t>
      </w:r>
      <w:r>
        <w:rPr>
          <w:color w:val="231F20"/>
          <w:spacing w:val="-4"/>
          <w:w w:val="105"/>
        </w:rPr>
        <w:t> </w:t>
      </w:r>
      <w:r>
        <w:rPr>
          <w:color w:val="231F20"/>
          <w:w w:val="105"/>
        </w:rPr>
        <w:t>Phật</w:t>
      </w:r>
      <w:r>
        <w:rPr>
          <w:color w:val="231F20"/>
          <w:spacing w:val="-4"/>
          <w:w w:val="105"/>
        </w:rPr>
        <w:t> </w:t>
      </w:r>
      <w:r>
        <w:rPr>
          <w:color w:val="231F20"/>
          <w:w w:val="105"/>
        </w:rPr>
        <w:t>là</w:t>
      </w:r>
      <w:r>
        <w:rPr>
          <w:color w:val="231F20"/>
          <w:spacing w:val="-4"/>
          <w:w w:val="105"/>
        </w:rPr>
        <w:t> </w:t>
      </w:r>
      <w:r>
        <w:rPr>
          <w:color w:val="231F20"/>
          <w:w w:val="105"/>
        </w:rPr>
        <w:t>Tính</w:t>
      </w:r>
      <w:r>
        <w:rPr>
          <w:color w:val="231F20"/>
          <w:spacing w:val="-4"/>
          <w:w w:val="105"/>
        </w:rPr>
        <w:t> </w:t>
      </w:r>
      <w:r>
        <w:rPr>
          <w:color w:val="231F20"/>
          <w:w w:val="105"/>
        </w:rPr>
        <w:t>đức,</w:t>
      </w:r>
      <w:r>
        <w:rPr>
          <w:color w:val="231F20"/>
          <w:spacing w:val="-4"/>
          <w:w w:val="105"/>
        </w:rPr>
        <w:t> </w:t>
      </w:r>
      <w:r>
        <w:rPr>
          <w:color w:val="231F20"/>
          <w:w w:val="105"/>
        </w:rPr>
        <w:t>tâm</w:t>
      </w:r>
      <w:r>
        <w:rPr>
          <w:color w:val="231F20"/>
          <w:spacing w:val="-4"/>
          <w:w w:val="105"/>
        </w:rPr>
        <w:t> </w:t>
      </w:r>
      <w:r>
        <w:rPr>
          <w:color w:val="231F20"/>
          <w:w w:val="105"/>
        </w:rPr>
        <w:t>tác Phật</w:t>
      </w:r>
      <w:r>
        <w:rPr>
          <w:color w:val="231F20"/>
          <w:spacing w:val="-6"/>
          <w:w w:val="105"/>
        </w:rPr>
        <w:t> </w:t>
      </w:r>
      <w:r>
        <w:rPr>
          <w:color w:val="231F20"/>
          <w:w w:val="105"/>
        </w:rPr>
        <w:t>là</w:t>
      </w:r>
      <w:r>
        <w:rPr>
          <w:color w:val="231F20"/>
          <w:spacing w:val="-6"/>
          <w:w w:val="105"/>
        </w:rPr>
        <w:t> </w:t>
      </w:r>
      <w:r>
        <w:rPr>
          <w:color w:val="231F20"/>
          <w:w w:val="105"/>
        </w:rPr>
        <w:t>tu</w:t>
      </w:r>
      <w:r>
        <w:rPr>
          <w:color w:val="231F20"/>
          <w:spacing w:val="-6"/>
          <w:w w:val="105"/>
        </w:rPr>
        <w:t> </w:t>
      </w:r>
      <w:r>
        <w:rPr>
          <w:color w:val="231F20"/>
          <w:w w:val="105"/>
        </w:rPr>
        <w:t>đức.</w:t>
      </w:r>
      <w:r>
        <w:rPr>
          <w:color w:val="231F20"/>
          <w:spacing w:val="-6"/>
          <w:w w:val="105"/>
        </w:rPr>
        <w:t> </w:t>
      </w:r>
      <w:r>
        <w:rPr>
          <w:color w:val="231F20"/>
          <w:w w:val="105"/>
        </w:rPr>
        <w:t>Tính</w:t>
      </w:r>
      <w:r>
        <w:rPr>
          <w:color w:val="231F20"/>
          <w:spacing w:val="-6"/>
          <w:w w:val="105"/>
        </w:rPr>
        <w:t> </w:t>
      </w:r>
      <w:r>
        <w:rPr>
          <w:color w:val="231F20"/>
          <w:w w:val="105"/>
        </w:rPr>
        <w:t>tu</w:t>
      </w:r>
      <w:r>
        <w:rPr>
          <w:color w:val="231F20"/>
          <w:spacing w:val="-6"/>
          <w:w w:val="105"/>
        </w:rPr>
        <w:t> </w:t>
      </w:r>
      <w:r>
        <w:rPr>
          <w:color w:val="231F20"/>
          <w:w w:val="105"/>
        </w:rPr>
        <w:t>bất</w:t>
      </w:r>
      <w:r>
        <w:rPr>
          <w:color w:val="231F20"/>
          <w:spacing w:val="-6"/>
          <w:w w:val="105"/>
        </w:rPr>
        <w:t> </w:t>
      </w:r>
      <w:r>
        <w:rPr>
          <w:color w:val="231F20"/>
          <w:w w:val="105"/>
        </w:rPr>
        <w:t>nhị.</w:t>
      </w:r>
      <w:r>
        <w:rPr>
          <w:color w:val="231F20"/>
          <w:spacing w:val="-6"/>
          <w:w w:val="105"/>
        </w:rPr>
        <w:t> </w:t>
      </w:r>
      <w:r>
        <w:rPr>
          <w:color w:val="231F20"/>
          <w:w w:val="105"/>
        </w:rPr>
        <w:t>Tính</w:t>
      </w:r>
      <w:r>
        <w:rPr>
          <w:color w:val="231F20"/>
          <w:spacing w:val="-6"/>
          <w:w w:val="105"/>
        </w:rPr>
        <w:t> </w:t>
      </w:r>
      <w:r>
        <w:rPr>
          <w:color w:val="231F20"/>
          <w:w w:val="105"/>
        </w:rPr>
        <w:t>tu</w:t>
      </w:r>
      <w:r>
        <w:rPr>
          <w:color w:val="231F20"/>
          <w:spacing w:val="-6"/>
          <w:w w:val="105"/>
        </w:rPr>
        <w:t> </w:t>
      </w:r>
      <w:r>
        <w:rPr>
          <w:color w:val="231F20"/>
          <w:w w:val="105"/>
        </w:rPr>
        <w:t>viên</w:t>
      </w:r>
      <w:r>
        <w:rPr>
          <w:color w:val="231F20"/>
          <w:spacing w:val="-6"/>
          <w:w w:val="105"/>
        </w:rPr>
        <w:t> </w:t>
      </w:r>
      <w:r>
        <w:rPr>
          <w:color w:val="231F20"/>
          <w:w w:val="105"/>
        </w:rPr>
        <w:t>mãn</w:t>
      </w:r>
      <w:r>
        <w:rPr>
          <w:color w:val="231F20"/>
          <w:spacing w:val="-6"/>
          <w:w w:val="105"/>
        </w:rPr>
        <w:t> </w:t>
      </w:r>
      <w:r>
        <w:rPr>
          <w:color w:val="231F20"/>
          <w:w w:val="105"/>
        </w:rPr>
        <w:t>tương</w:t>
      </w:r>
      <w:r>
        <w:rPr>
          <w:color w:val="231F20"/>
          <w:spacing w:val="-6"/>
          <w:w w:val="105"/>
        </w:rPr>
        <w:t> </w:t>
      </w:r>
      <w:r>
        <w:rPr>
          <w:color w:val="231F20"/>
          <w:w w:val="105"/>
        </w:rPr>
        <w:t>ưng. Tu</w:t>
      </w:r>
      <w:r>
        <w:rPr>
          <w:color w:val="231F20"/>
          <w:spacing w:val="-9"/>
          <w:w w:val="105"/>
        </w:rPr>
        <w:t> </w:t>
      </w:r>
      <w:r>
        <w:rPr>
          <w:color w:val="231F20"/>
          <w:w w:val="105"/>
        </w:rPr>
        <w:t>đức</w:t>
      </w:r>
      <w:r>
        <w:rPr>
          <w:color w:val="231F20"/>
          <w:spacing w:val="-9"/>
          <w:w w:val="105"/>
        </w:rPr>
        <w:t> </w:t>
      </w:r>
      <w:r>
        <w:rPr>
          <w:color w:val="231F20"/>
          <w:w w:val="105"/>
        </w:rPr>
        <w:t>là</w:t>
      </w:r>
      <w:r>
        <w:rPr>
          <w:color w:val="231F20"/>
          <w:spacing w:val="-9"/>
          <w:w w:val="105"/>
        </w:rPr>
        <w:t> </w:t>
      </w:r>
      <w:r>
        <w:rPr>
          <w:color w:val="231F20"/>
          <w:w w:val="105"/>
        </w:rPr>
        <w:t>Bồ</w:t>
      </w:r>
      <w:r>
        <w:rPr>
          <w:color w:val="231F20"/>
          <w:spacing w:val="-9"/>
          <w:w w:val="105"/>
        </w:rPr>
        <w:t> </w:t>
      </w:r>
      <w:r>
        <w:rPr>
          <w:color w:val="231F20"/>
          <w:w w:val="105"/>
        </w:rPr>
        <w:t>tát,</w:t>
      </w:r>
      <w:r>
        <w:rPr>
          <w:color w:val="231F20"/>
          <w:spacing w:val="-9"/>
          <w:w w:val="105"/>
        </w:rPr>
        <w:t> </w:t>
      </w:r>
      <w:r>
        <w:rPr>
          <w:color w:val="231F20"/>
          <w:w w:val="105"/>
        </w:rPr>
        <w:t>Tính</w:t>
      </w:r>
      <w:r>
        <w:rPr>
          <w:color w:val="231F20"/>
          <w:spacing w:val="-9"/>
          <w:w w:val="105"/>
        </w:rPr>
        <w:t> </w:t>
      </w:r>
      <w:r>
        <w:rPr>
          <w:color w:val="231F20"/>
          <w:w w:val="105"/>
        </w:rPr>
        <w:t>đức</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Quý</w:t>
      </w:r>
      <w:r>
        <w:rPr>
          <w:color w:val="231F20"/>
          <w:spacing w:val="-9"/>
          <w:w w:val="105"/>
        </w:rPr>
        <w:t> </w:t>
      </w:r>
      <w:r>
        <w:rPr>
          <w:color w:val="231F20"/>
          <w:w w:val="105"/>
        </w:rPr>
        <w:t>vị</w:t>
      </w:r>
      <w:r>
        <w:rPr>
          <w:color w:val="231F20"/>
          <w:spacing w:val="-9"/>
          <w:w w:val="105"/>
        </w:rPr>
        <w:t> </w:t>
      </w:r>
      <w:r>
        <w:rPr>
          <w:color w:val="231F20"/>
          <w:w w:val="105"/>
        </w:rPr>
        <w:t>vốn</w:t>
      </w:r>
      <w:r>
        <w:rPr>
          <w:color w:val="231F20"/>
          <w:spacing w:val="-9"/>
          <w:w w:val="105"/>
        </w:rPr>
        <w:t> </w:t>
      </w:r>
      <w:r>
        <w:rPr>
          <w:color w:val="231F20"/>
          <w:w w:val="105"/>
        </w:rPr>
        <w:t>là</w:t>
      </w:r>
      <w:r>
        <w:rPr>
          <w:color w:val="231F20"/>
          <w:spacing w:val="-9"/>
          <w:w w:val="105"/>
        </w:rPr>
        <w:t> </w:t>
      </w:r>
      <w:r>
        <w:rPr>
          <w:color w:val="231F20"/>
          <w:w w:val="105"/>
        </w:rPr>
        <w:t>Phật,</w:t>
      </w:r>
      <w:r>
        <w:rPr>
          <w:color w:val="231F20"/>
          <w:spacing w:val="-9"/>
          <w:w w:val="105"/>
        </w:rPr>
        <w:t> </w:t>
      </w:r>
      <w:r>
        <w:rPr>
          <w:color w:val="231F20"/>
          <w:w w:val="105"/>
        </w:rPr>
        <w:t>ngày nay</w:t>
      </w:r>
      <w:r>
        <w:rPr>
          <w:color w:val="231F20"/>
          <w:spacing w:val="-4"/>
          <w:w w:val="105"/>
        </w:rPr>
        <w:t> </w:t>
      </w:r>
      <w:r>
        <w:rPr>
          <w:color w:val="231F20"/>
          <w:w w:val="105"/>
        </w:rPr>
        <w:t>lại</w:t>
      </w:r>
      <w:r>
        <w:rPr>
          <w:color w:val="231F20"/>
          <w:spacing w:val="-4"/>
          <w:w w:val="105"/>
        </w:rPr>
        <w:t> </w:t>
      </w:r>
      <w:r>
        <w:rPr>
          <w:color w:val="231F20"/>
          <w:w w:val="105"/>
        </w:rPr>
        <w:t>phát</w:t>
      </w:r>
      <w:r>
        <w:rPr>
          <w:color w:val="231F20"/>
          <w:spacing w:val="-4"/>
          <w:w w:val="105"/>
        </w:rPr>
        <w:t> </w:t>
      </w:r>
      <w:r>
        <w:rPr>
          <w:color w:val="231F20"/>
          <w:w w:val="105"/>
        </w:rPr>
        <w:t>tâm</w:t>
      </w:r>
      <w:r>
        <w:rPr>
          <w:color w:val="231F20"/>
          <w:spacing w:val="-4"/>
          <w:w w:val="105"/>
        </w:rPr>
        <w:t> </w:t>
      </w:r>
      <w:r>
        <w:rPr>
          <w:color w:val="231F20"/>
          <w:w w:val="105"/>
        </w:rPr>
        <w:t>làm</w:t>
      </w:r>
      <w:r>
        <w:rPr>
          <w:color w:val="231F20"/>
          <w:spacing w:val="-4"/>
          <w:w w:val="105"/>
        </w:rPr>
        <w:t> </w:t>
      </w:r>
      <w:r>
        <w:rPr>
          <w:color w:val="231F20"/>
          <w:w w:val="105"/>
        </w:rPr>
        <w:t>Phật.</w:t>
      </w:r>
      <w:r>
        <w:rPr>
          <w:color w:val="231F20"/>
          <w:spacing w:val="-4"/>
          <w:w w:val="105"/>
        </w:rPr>
        <w:t> </w:t>
      </w:r>
      <w:r>
        <w:rPr>
          <w:color w:val="231F20"/>
          <w:w w:val="105"/>
        </w:rPr>
        <w:t>Dùng</w:t>
      </w:r>
      <w:r>
        <w:rPr>
          <w:color w:val="231F20"/>
          <w:spacing w:val="-3"/>
          <w:w w:val="105"/>
        </w:rPr>
        <w:t> </w:t>
      </w:r>
      <w:r>
        <w:rPr>
          <w:color w:val="231F20"/>
          <w:w w:val="105"/>
        </w:rPr>
        <w:t>phương</w:t>
      </w:r>
      <w:r>
        <w:rPr>
          <w:color w:val="231F20"/>
          <w:spacing w:val="-4"/>
          <w:w w:val="105"/>
        </w:rPr>
        <w:t> </w:t>
      </w:r>
      <w:r>
        <w:rPr>
          <w:color w:val="231F20"/>
          <w:w w:val="105"/>
        </w:rPr>
        <w:t>pháp</w:t>
      </w:r>
      <w:r>
        <w:rPr>
          <w:color w:val="231F20"/>
          <w:spacing w:val="-4"/>
          <w:w w:val="105"/>
        </w:rPr>
        <w:t> </w:t>
      </w:r>
      <w:r>
        <w:rPr>
          <w:color w:val="231F20"/>
          <w:w w:val="105"/>
        </w:rPr>
        <w:t>nào</w:t>
      </w:r>
      <w:r>
        <w:rPr>
          <w:color w:val="231F20"/>
          <w:spacing w:val="-4"/>
          <w:w w:val="105"/>
        </w:rPr>
        <w:t> </w:t>
      </w:r>
      <w:r>
        <w:rPr>
          <w:color w:val="231F20"/>
          <w:w w:val="105"/>
        </w:rPr>
        <w:t>phát</w:t>
      </w:r>
      <w:r>
        <w:rPr>
          <w:color w:val="231F20"/>
          <w:spacing w:val="-4"/>
          <w:w w:val="105"/>
        </w:rPr>
        <w:t> </w:t>
      </w:r>
      <w:r>
        <w:rPr>
          <w:color w:val="231F20"/>
          <w:w w:val="105"/>
        </w:rPr>
        <w:t>tâm làm</w:t>
      </w:r>
      <w:r>
        <w:rPr>
          <w:color w:val="231F20"/>
          <w:spacing w:val="-9"/>
          <w:w w:val="105"/>
        </w:rPr>
        <w:t> </w:t>
      </w:r>
      <w:r>
        <w:rPr>
          <w:color w:val="231F20"/>
          <w:w w:val="105"/>
        </w:rPr>
        <w:t>Phật?</w:t>
      </w:r>
      <w:r>
        <w:rPr>
          <w:color w:val="231F20"/>
          <w:spacing w:val="-8"/>
          <w:w w:val="105"/>
        </w:rPr>
        <w:t> </w:t>
      </w:r>
      <w:r>
        <w:rPr>
          <w:color w:val="231F20"/>
          <w:w w:val="105"/>
        </w:rPr>
        <w:t>Phát</w:t>
      </w:r>
      <w:r>
        <w:rPr>
          <w:color w:val="231F20"/>
          <w:spacing w:val="-9"/>
          <w:w w:val="105"/>
        </w:rPr>
        <w:t> </w:t>
      </w:r>
      <w:r>
        <w:rPr>
          <w:color w:val="231F20"/>
          <w:w w:val="105"/>
        </w:rPr>
        <w:t>Bồ</w:t>
      </w:r>
      <w:r>
        <w:rPr>
          <w:color w:val="231F20"/>
          <w:spacing w:val="-9"/>
          <w:w w:val="105"/>
        </w:rPr>
        <w:t> </w:t>
      </w:r>
      <w:r>
        <w:rPr>
          <w:color w:val="231F20"/>
          <w:w w:val="105"/>
        </w:rPr>
        <w:t>đề</w:t>
      </w:r>
      <w:r>
        <w:rPr>
          <w:color w:val="231F20"/>
          <w:spacing w:val="-9"/>
          <w:w w:val="105"/>
        </w:rPr>
        <w:t> </w:t>
      </w:r>
      <w:r>
        <w:rPr>
          <w:color w:val="231F20"/>
          <w:w w:val="105"/>
        </w:rPr>
        <w:t>tâm,</w:t>
      </w:r>
      <w:r>
        <w:rPr>
          <w:color w:val="231F20"/>
          <w:spacing w:val="-9"/>
          <w:w w:val="105"/>
        </w:rPr>
        <w:t> </w:t>
      </w:r>
      <w:r>
        <w:rPr>
          <w:color w:val="231F20"/>
          <w:w w:val="105"/>
        </w:rPr>
        <w:t>nhất</w:t>
      </w:r>
      <w:r>
        <w:rPr>
          <w:color w:val="231F20"/>
          <w:spacing w:val="-9"/>
          <w:w w:val="105"/>
        </w:rPr>
        <w:t> </w:t>
      </w:r>
      <w:r>
        <w:rPr>
          <w:color w:val="231F20"/>
          <w:w w:val="105"/>
        </w:rPr>
        <w:t>hướng</w:t>
      </w:r>
      <w:r>
        <w:rPr>
          <w:color w:val="231F20"/>
          <w:spacing w:val="-9"/>
          <w:w w:val="105"/>
        </w:rPr>
        <w:t> </w:t>
      </w:r>
      <w:r>
        <w:rPr>
          <w:color w:val="231F20"/>
          <w:w w:val="105"/>
        </w:rPr>
        <w:t>chuyên</w:t>
      </w:r>
      <w:r>
        <w:rPr>
          <w:color w:val="231F20"/>
          <w:spacing w:val="-9"/>
          <w:w w:val="105"/>
        </w:rPr>
        <w:t> </w:t>
      </w:r>
      <w:r>
        <w:rPr>
          <w:color w:val="231F20"/>
          <w:w w:val="105"/>
        </w:rPr>
        <w:t>niệm,</w:t>
      </w:r>
      <w:r>
        <w:rPr>
          <w:color w:val="231F20"/>
          <w:spacing w:val="-9"/>
          <w:w w:val="105"/>
        </w:rPr>
        <w:t> </w:t>
      </w:r>
      <w:r>
        <w:rPr>
          <w:color w:val="231F20"/>
          <w:w w:val="105"/>
        </w:rPr>
        <w:t>là</w:t>
      </w:r>
      <w:r>
        <w:rPr>
          <w:color w:val="231F20"/>
          <w:spacing w:val="-9"/>
          <w:w w:val="105"/>
        </w:rPr>
        <w:t> </w:t>
      </w:r>
      <w:r>
        <w:rPr>
          <w:color w:val="231F20"/>
          <w:w w:val="105"/>
        </w:rPr>
        <w:t>phát tâm làm Phật.</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firstLine="453"/>
      </w:pPr>
      <w:r>
        <w:rPr>
          <w:i/>
          <w:color w:val="231F20"/>
          <w:w w:val="105"/>
        </w:rPr>
        <w:t>Ngầm</w:t>
      </w:r>
      <w:r>
        <w:rPr>
          <w:i/>
          <w:color w:val="231F20"/>
          <w:spacing w:val="-23"/>
          <w:w w:val="105"/>
        </w:rPr>
        <w:t> </w:t>
      </w:r>
      <w:r>
        <w:rPr>
          <w:i/>
          <w:color w:val="231F20"/>
          <w:w w:val="105"/>
        </w:rPr>
        <w:t>hợp</w:t>
      </w:r>
      <w:r>
        <w:rPr>
          <w:i/>
          <w:color w:val="231F20"/>
          <w:spacing w:val="-22"/>
          <w:w w:val="105"/>
        </w:rPr>
        <w:t> </w:t>
      </w:r>
      <w:r>
        <w:rPr>
          <w:i/>
          <w:color w:val="231F20"/>
          <w:w w:val="105"/>
        </w:rPr>
        <w:t>diệu</w:t>
      </w:r>
      <w:r>
        <w:rPr>
          <w:i/>
          <w:color w:val="231F20"/>
          <w:spacing w:val="-22"/>
          <w:w w:val="105"/>
        </w:rPr>
        <w:t> </w:t>
      </w:r>
      <w:r>
        <w:rPr>
          <w:i/>
          <w:color w:val="231F20"/>
          <w:w w:val="105"/>
        </w:rPr>
        <w:t>đạo.</w:t>
      </w:r>
      <w:r>
        <w:rPr>
          <w:i/>
          <w:color w:val="231F20"/>
          <w:spacing w:val="-23"/>
          <w:w w:val="105"/>
        </w:rPr>
        <w:t> </w:t>
      </w:r>
      <w:r>
        <w:rPr>
          <w:color w:val="231F20"/>
          <w:w w:val="105"/>
        </w:rPr>
        <w:t>Đạo</w:t>
      </w:r>
      <w:r>
        <w:rPr>
          <w:color w:val="231F20"/>
          <w:spacing w:val="-22"/>
          <w:w w:val="105"/>
        </w:rPr>
        <w:t> </w:t>
      </w:r>
      <w:r>
        <w:rPr>
          <w:color w:val="231F20"/>
          <w:w w:val="105"/>
        </w:rPr>
        <w:t>ở</w:t>
      </w:r>
      <w:r>
        <w:rPr>
          <w:color w:val="231F20"/>
          <w:spacing w:val="-22"/>
          <w:w w:val="105"/>
        </w:rPr>
        <w:t> </w:t>
      </w:r>
      <w:r>
        <w:rPr>
          <w:color w:val="231F20"/>
          <w:w w:val="105"/>
        </w:rPr>
        <w:t>đây</w:t>
      </w:r>
      <w:r>
        <w:rPr>
          <w:color w:val="231F20"/>
          <w:spacing w:val="-23"/>
          <w:w w:val="105"/>
        </w:rPr>
        <w:t> </w:t>
      </w:r>
      <w:r>
        <w:rPr>
          <w:color w:val="231F20"/>
          <w:w w:val="105"/>
        </w:rPr>
        <w:t>là</w:t>
      </w:r>
      <w:r>
        <w:rPr>
          <w:color w:val="231F20"/>
          <w:spacing w:val="-22"/>
          <w:w w:val="105"/>
        </w:rPr>
        <w:t> </w:t>
      </w:r>
      <w:r>
        <w:rPr>
          <w:color w:val="231F20"/>
          <w:w w:val="105"/>
        </w:rPr>
        <w:t>nói</w:t>
      </w:r>
      <w:r>
        <w:rPr>
          <w:color w:val="231F20"/>
          <w:spacing w:val="-22"/>
          <w:w w:val="105"/>
        </w:rPr>
        <w:t> </w:t>
      </w:r>
      <w:r>
        <w:rPr>
          <w:color w:val="231F20"/>
          <w:w w:val="105"/>
        </w:rPr>
        <w:t>đạo</w:t>
      </w:r>
      <w:r>
        <w:rPr>
          <w:color w:val="231F20"/>
          <w:spacing w:val="-23"/>
          <w:w w:val="105"/>
        </w:rPr>
        <w:t> </w:t>
      </w:r>
      <w:r>
        <w:rPr>
          <w:color w:val="231F20"/>
          <w:w w:val="105"/>
        </w:rPr>
        <w:t>Thiền</w:t>
      </w:r>
      <w:r>
        <w:rPr>
          <w:color w:val="231F20"/>
          <w:spacing w:val="-22"/>
          <w:w w:val="105"/>
        </w:rPr>
        <w:t> </w:t>
      </w:r>
      <w:r>
        <w:rPr>
          <w:color w:val="231F20"/>
          <w:w w:val="105"/>
        </w:rPr>
        <w:t>tông,</w:t>
      </w:r>
      <w:r>
        <w:rPr>
          <w:color w:val="231F20"/>
          <w:spacing w:val="-22"/>
          <w:w w:val="105"/>
        </w:rPr>
        <w:t> </w:t>
      </w:r>
      <w:r>
        <w:rPr>
          <w:color w:val="231F20"/>
          <w:w w:val="105"/>
        </w:rPr>
        <w:t>đạo Mật tông, không dễ tu đâu. Nhưng niệm Phật, phát Bồ đề tâm, nhất hướng chuyên niệm thì dễ dàng. Đạo hoàn toàn tương ưng.</w:t>
      </w:r>
    </w:p>
    <w:p>
      <w:pPr>
        <w:pStyle w:val="BodyText"/>
        <w:spacing w:line="307" w:lineRule="auto" w:before="139"/>
        <w:ind w:left="387" w:right="121" w:firstLine="453"/>
      </w:pPr>
      <w:r>
        <w:rPr>
          <w:i/>
          <w:color w:val="231F20"/>
          <w:w w:val="105"/>
        </w:rPr>
        <w:t>Khéo nhập Vô sinh. </w:t>
      </w:r>
      <w:r>
        <w:rPr>
          <w:color w:val="231F20"/>
          <w:w w:val="105"/>
        </w:rPr>
        <w:t>Xảo diệu, từ hữu niệm niệm đến vô niệm. Mới bắt đầu thì có, vì sao? Bởi có phân biệt, có chấp trước. Niệm đến 3 năm, 5 năm, thật sự nhất tâm, ngoài câu Phật hiệu ra không có niệm thứ hai nào khác. Cuộc sống sinh hoạt, tùy duyên diệu dụng.</w:t>
      </w:r>
    </w:p>
    <w:p>
      <w:pPr>
        <w:pStyle w:val="BodyText"/>
        <w:spacing w:line="307" w:lineRule="auto" w:before="140"/>
        <w:ind w:left="387" w:right="122" w:firstLine="453"/>
      </w:pPr>
      <w:r>
        <w:rPr>
          <w:color w:val="231F20"/>
          <w:w w:val="105"/>
        </w:rPr>
        <w:t>Diệu dụng là gì? Tùy duyên thôi, Phật hiệu không gián đoạn.</w:t>
      </w:r>
      <w:r>
        <w:rPr>
          <w:color w:val="231F20"/>
          <w:w w:val="105"/>
        </w:rPr>
        <w:t> Miệng</w:t>
      </w:r>
      <w:r>
        <w:rPr>
          <w:color w:val="231F20"/>
          <w:w w:val="105"/>
        </w:rPr>
        <w:t> không</w:t>
      </w:r>
      <w:r>
        <w:rPr>
          <w:color w:val="231F20"/>
          <w:w w:val="105"/>
        </w:rPr>
        <w:t> niệm</w:t>
      </w:r>
      <w:r>
        <w:rPr>
          <w:color w:val="231F20"/>
          <w:w w:val="105"/>
        </w:rPr>
        <w:t> thành</w:t>
      </w:r>
      <w:r>
        <w:rPr>
          <w:color w:val="231F20"/>
          <w:w w:val="105"/>
        </w:rPr>
        <w:t> tiếng,</w:t>
      </w:r>
      <w:r>
        <w:rPr>
          <w:color w:val="231F20"/>
          <w:w w:val="105"/>
        </w:rPr>
        <w:t> nhưng</w:t>
      </w:r>
      <w:r>
        <w:rPr>
          <w:color w:val="231F20"/>
          <w:w w:val="105"/>
        </w:rPr>
        <w:t> trong</w:t>
      </w:r>
      <w:r>
        <w:rPr>
          <w:color w:val="231F20"/>
          <w:w w:val="105"/>
        </w:rPr>
        <w:t> tâm không gián đoạn, diệu dụng đấy! Khéo nhập Vô sinh rồi!</w:t>
      </w:r>
    </w:p>
    <w:p>
      <w:pPr>
        <w:pStyle w:val="BodyText"/>
        <w:spacing w:line="307" w:lineRule="auto" w:before="139"/>
        <w:ind w:left="387" w:right="117" w:firstLine="453"/>
      </w:pPr>
      <w:r>
        <w:rPr>
          <w:color w:val="231F20"/>
          <w:w w:val="105"/>
        </w:rPr>
        <w:t>Từ hữu niệm niệm đến vô niệm. Vô niệm mà niệm, mới đầu là hữu niệm mà niệm. Niệm đến cuối cùng là vô niệm mà</w:t>
      </w:r>
      <w:r>
        <w:rPr>
          <w:color w:val="231F20"/>
          <w:spacing w:val="-11"/>
          <w:w w:val="105"/>
        </w:rPr>
        <w:t> </w:t>
      </w:r>
      <w:r>
        <w:rPr>
          <w:color w:val="231F20"/>
          <w:w w:val="105"/>
        </w:rPr>
        <w:t>niệm.</w:t>
      </w:r>
      <w:r>
        <w:rPr>
          <w:color w:val="231F20"/>
          <w:spacing w:val="-11"/>
          <w:w w:val="105"/>
        </w:rPr>
        <w:t> </w:t>
      </w:r>
      <w:r>
        <w:rPr>
          <w:color w:val="231F20"/>
          <w:w w:val="105"/>
        </w:rPr>
        <w:t>Vẫn</w:t>
      </w:r>
      <w:r>
        <w:rPr>
          <w:color w:val="231F20"/>
          <w:spacing w:val="-11"/>
          <w:w w:val="105"/>
        </w:rPr>
        <w:t> </w:t>
      </w:r>
      <w:r>
        <w:rPr>
          <w:color w:val="231F20"/>
          <w:w w:val="105"/>
        </w:rPr>
        <w:t>là</w:t>
      </w:r>
      <w:r>
        <w:rPr>
          <w:color w:val="231F20"/>
          <w:spacing w:val="-11"/>
          <w:w w:val="105"/>
        </w:rPr>
        <w:t> </w:t>
      </w:r>
      <w:r>
        <w:rPr>
          <w:color w:val="231F20"/>
          <w:w w:val="105"/>
        </w:rPr>
        <w:t>niệm</w:t>
      </w:r>
      <w:r>
        <w:rPr>
          <w:color w:val="231F20"/>
          <w:spacing w:val="-11"/>
          <w:w w:val="105"/>
        </w:rPr>
        <w:t> </w:t>
      </w:r>
      <w:r>
        <w:rPr>
          <w:color w:val="231F20"/>
          <w:w w:val="105"/>
        </w:rPr>
        <w:t>Phật.</w:t>
      </w:r>
      <w:r>
        <w:rPr>
          <w:color w:val="231F20"/>
          <w:spacing w:val="-11"/>
          <w:w w:val="105"/>
        </w:rPr>
        <w:t> </w:t>
      </w:r>
      <w:r>
        <w:rPr>
          <w:color w:val="231F20"/>
          <w:w w:val="105"/>
        </w:rPr>
        <w:t>Vì</w:t>
      </w:r>
      <w:r>
        <w:rPr>
          <w:color w:val="231F20"/>
          <w:spacing w:val="-11"/>
          <w:w w:val="105"/>
        </w:rPr>
        <w:t> </w:t>
      </w:r>
      <w:r>
        <w:rPr>
          <w:color w:val="231F20"/>
          <w:w w:val="105"/>
        </w:rPr>
        <w:t>sao</w:t>
      </w:r>
      <w:r>
        <w:rPr>
          <w:color w:val="231F20"/>
          <w:spacing w:val="-11"/>
          <w:w w:val="105"/>
        </w:rPr>
        <w:t> </w:t>
      </w:r>
      <w:r>
        <w:rPr>
          <w:color w:val="231F20"/>
          <w:w w:val="105"/>
        </w:rPr>
        <w:t>nói</w:t>
      </w:r>
      <w:r>
        <w:rPr>
          <w:color w:val="231F20"/>
          <w:spacing w:val="-11"/>
          <w:w w:val="105"/>
        </w:rPr>
        <w:t> </w:t>
      </w:r>
      <w:r>
        <w:rPr>
          <w:color w:val="231F20"/>
          <w:w w:val="105"/>
        </w:rPr>
        <w:t>vô</w:t>
      </w:r>
      <w:r>
        <w:rPr>
          <w:color w:val="231F20"/>
          <w:spacing w:val="-11"/>
          <w:w w:val="105"/>
        </w:rPr>
        <w:t> </w:t>
      </w:r>
      <w:r>
        <w:rPr>
          <w:color w:val="231F20"/>
          <w:w w:val="105"/>
        </w:rPr>
        <w:t>niệm?</w:t>
      </w:r>
      <w:r>
        <w:rPr>
          <w:color w:val="231F20"/>
          <w:spacing w:val="-11"/>
          <w:w w:val="105"/>
        </w:rPr>
        <w:t> </w:t>
      </w:r>
      <w:r>
        <w:rPr>
          <w:color w:val="231F20"/>
          <w:w w:val="105"/>
        </w:rPr>
        <w:t>Không</w:t>
      </w:r>
      <w:r>
        <w:rPr>
          <w:color w:val="231F20"/>
          <w:spacing w:val="-11"/>
          <w:w w:val="105"/>
        </w:rPr>
        <w:t> </w:t>
      </w:r>
      <w:r>
        <w:rPr>
          <w:color w:val="231F20"/>
          <w:w w:val="105"/>
        </w:rPr>
        <w:t>còn phân</w:t>
      </w:r>
      <w:r>
        <w:rPr>
          <w:color w:val="231F20"/>
          <w:spacing w:val="-1"/>
          <w:w w:val="105"/>
        </w:rPr>
        <w:t> </w:t>
      </w:r>
      <w:r>
        <w:rPr>
          <w:color w:val="231F20"/>
          <w:w w:val="105"/>
        </w:rPr>
        <w:t>biệt,</w:t>
      </w:r>
      <w:r>
        <w:rPr>
          <w:color w:val="231F20"/>
          <w:spacing w:val="-1"/>
          <w:w w:val="105"/>
        </w:rPr>
        <w:t> </w:t>
      </w:r>
      <w:r>
        <w:rPr>
          <w:color w:val="231F20"/>
          <w:w w:val="105"/>
        </w:rPr>
        <w:t>chấp</w:t>
      </w:r>
      <w:r>
        <w:rPr>
          <w:color w:val="231F20"/>
          <w:spacing w:val="-1"/>
          <w:w w:val="105"/>
        </w:rPr>
        <w:t> </w:t>
      </w:r>
      <w:r>
        <w:rPr>
          <w:color w:val="231F20"/>
          <w:w w:val="105"/>
        </w:rPr>
        <w:t>trước,</w:t>
      </w:r>
      <w:r>
        <w:rPr>
          <w:color w:val="231F20"/>
          <w:spacing w:val="-1"/>
          <w:w w:val="105"/>
        </w:rPr>
        <w:t> </w:t>
      </w:r>
      <w:r>
        <w:rPr>
          <w:color w:val="231F20"/>
          <w:w w:val="105"/>
        </w:rPr>
        <w:t>niệm</w:t>
      </w:r>
      <w:r>
        <w:rPr>
          <w:color w:val="231F20"/>
          <w:spacing w:val="-1"/>
          <w:w w:val="105"/>
        </w:rPr>
        <w:t> </w:t>
      </w:r>
      <w:r>
        <w:rPr>
          <w:color w:val="231F20"/>
          <w:w w:val="105"/>
        </w:rPr>
        <w:t>này</w:t>
      </w:r>
      <w:r>
        <w:rPr>
          <w:color w:val="231F20"/>
          <w:spacing w:val="-1"/>
          <w:w w:val="105"/>
        </w:rPr>
        <w:t> </w:t>
      </w:r>
      <w:r>
        <w:rPr>
          <w:color w:val="231F20"/>
          <w:w w:val="105"/>
        </w:rPr>
        <w:t>không</w:t>
      </w:r>
      <w:r>
        <w:rPr>
          <w:color w:val="231F20"/>
          <w:spacing w:val="-1"/>
          <w:w w:val="105"/>
        </w:rPr>
        <w:t> </w:t>
      </w:r>
      <w:r>
        <w:rPr>
          <w:color w:val="231F20"/>
          <w:w w:val="105"/>
        </w:rPr>
        <w:t>còn</w:t>
      </w:r>
      <w:r>
        <w:rPr>
          <w:color w:val="231F20"/>
          <w:spacing w:val="-1"/>
          <w:w w:val="105"/>
        </w:rPr>
        <w:t> </w:t>
      </w:r>
      <w:r>
        <w:rPr>
          <w:color w:val="231F20"/>
          <w:w w:val="105"/>
        </w:rPr>
        <w:t>nữa.</w:t>
      </w:r>
      <w:r>
        <w:rPr>
          <w:color w:val="231F20"/>
          <w:spacing w:val="-1"/>
          <w:w w:val="105"/>
        </w:rPr>
        <w:t> </w:t>
      </w:r>
      <w:r>
        <w:rPr>
          <w:color w:val="231F20"/>
          <w:w w:val="105"/>
        </w:rPr>
        <w:t>Không</w:t>
      </w:r>
      <w:r>
        <w:rPr>
          <w:color w:val="231F20"/>
          <w:spacing w:val="-1"/>
          <w:w w:val="105"/>
        </w:rPr>
        <w:t> </w:t>
      </w:r>
      <w:r>
        <w:rPr>
          <w:color w:val="231F20"/>
          <w:w w:val="105"/>
        </w:rPr>
        <w:t>còn khởi</w:t>
      </w:r>
      <w:r>
        <w:rPr>
          <w:color w:val="231F20"/>
          <w:spacing w:val="-16"/>
          <w:w w:val="105"/>
        </w:rPr>
        <w:t> </w:t>
      </w:r>
      <w:r>
        <w:rPr>
          <w:color w:val="231F20"/>
          <w:w w:val="105"/>
        </w:rPr>
        <w:t>tâm</w:t>
      </w:r>
      <w:r>
        <w:rPr>
          <w:color w:val="231F20"/>
          <w:spacing w:val="-16"/>
          <w:w w:val="105"/>
        </w:rPr>
        <w:t> </w:t>
      </w:r>
      <w:r>
        <w:rPr>
          <w:color w:val="231F20"/>
          <w:w w:val="105"/>
        </w:rPr>
        <w:t>động</w:t>
      </w:r>
      <w:r>
        <w:rPr>
          <w:color w:val="231F20"/>
          <w:spacing w:val="-16"/>
          <w:w w:val="105"/>
        </w:rPr>
        <w:t> </w:t>
      </w:r>
      <w:r>
        <w:rPr>
          <w:color w:val="231F20"/>
          <w:w w:val="105"/>
        </w:rPr>
        <w:t>niệm.</w:t>
      </w:r>
      <w:r>
        <w:rPr>
          <w:color w:val="231F20"/>
          <w:spacing w:val="-16"/>
          <w:w w:val="105"/>
        </w:rPr>
        <w:t> </w:t>
      </w:r>
      <w:r>
        <w:rPr>
          <w:color w:val="231F20"/>
          <w:w w:val="105"/>
        </w:rPr>
        <w:t>Vãng</w:t>
      </w:r>
      <w:r>
        <w:rPr>
          <w:color w:val="231F20"/>
          <w:spacing w:val="-16"/>
          <w:w w:val="105"/>
        </w:rPr>
        <w:t> </w:t>
      </w:r>
      <w:r>
        <w:rPr>
          <w:color w:val="231F20"/>
          <w:w w:val="105"/>
        </w:rPr>
        <w:t>sinh</w:t>
      </w:r>
      <w:r>
        <w:rPr>
          <w:color w:val="231F20"/>
          <w:spacing w:val="-16"/>
          <w:w w:val="105"/>
        </w:rPr>
        <w:t> </w:t>
      </w:r>
      <w:r>
        <w:rPr>
          <w:color w:val="231F20"/>
          <w:w w:val="105"/>
        </w:rPr>
        <w:t>về</w:t>
      </w:r>
      <w:r>
        <w:rPr>
          <w:color w:val="231F20"/>
          <w:spacing w:val="-16"/>
          <w:w w:val="105"/>
        </w:rPr>
        <w:t> </w:t>
      </w:r>
      <w:r>
        <w:rPr>
          <w:color w:val="231F20"/>
          <w:w w:val="105"/>
        </w:rPr>
        <w:t>thế</w:t>
      </w:r>
      <w:r>
        <w:rPr>
          <w:color w:val="231F20"/>
          <w:spacing w:val="-16"/>
          <w:w w:val="105"/>
        </w:rPr>
        <w:t> </w:t>
      </w:r>
      <w:r>
        <w:rPr>
          <w:color w:val="231F20"/>
          <w:w w:val="105"/>
        </w:rPr>
        <w:t>giới</w:t>
      </w:r>
      <w:r>
        <w:rPr>
          <w:color w:val="231F20"/>
          <w:spacing w:val="-16"/>
          <w:w w:val="105"/>
        </w:rPr>
        <w:t> </w:t>
      </w:r>
      <w:r>
        <w:rPr>
          <w:color w:val="231F20"/>
          <w:w w:val="105"/>
        </w:rPr>
        <w:t>Tây</w:t>
      </w:r>
      <w:r>
        <w:rPr>
          <w:color w:val="231F20"/>
          <w:spacing w:val="-16"/>
          <w:w w:val="105"/>
        </w:rPr>
        <w:t> </w:t>
      </w:r>
      <w:r>
        <w:rPr>
          <w:color w:val="231F20"/>
          <w:w w:val="105"/>
        </w:rPr>
        <w:t>Phương</w:t>
      </w:r>
      <w:r>
        <w:rPr>
          <w:color w:val="231F20"/>
          <w:spacing w:val="-16"/>
          <w:w w:val="105"/>
        </w:rPr>
        <w:t> </w:t>
      </w:r>
      <w:r>
        <w:rPr>
          <w:color w:val="231F20"/>
          <w:w w:val="105"/>
        </w:rPr>
        <w:t>Cực Lạc,</w:t>
      </w:r>
      <w:r>
        <w:rPr>
          <w:color w:val="231F20"/>
          <w:spacing w:val="-22"/>
          <w:w w:val="105"/>
        </w:rPr>
        <w:t> </w:t>
      </w:r>
      <w:r>
        <w:rPr>
          <w:color w:val="231F20"/>
          <w:w w:val="105"/>
        </w:rPr>
        <w:t>trực</w:t>
      </w:r>
      <w:r>
        <w:rPr>
          <w:color w:val="231F20"/>
          <w:spacing w:val="-22"/>
          <w:w w:val="105"/>
        </w:rPr>
        <w:t> </w:t>
      </w:r>
      <w:r>
        <w:rPr>
          <w:color w:val="231F20"/>
          <w:w w:val="105"/>
        </w:rPr>
        <w:t>tiếp</w:t>
      </w:r>
      <w:r>
        <w:rPr>
          <w:color w:val="231F20"/>
          <w:spacing w:val="-22"/>
          <w:w w:val="105"/>
        </w:rPr>
        <w:t> </w:t>
      </w:r>
      <w:r>
        <w:rPr>
          <w:color w:val="231F20"/>
          <w:w w:val="105"/>
        </w:rPr>
        <w:t>sinh</w:t>
      </w:r>
      <w:r>
        <w:rPr>
          <w:color w:val="231F20"/>
          <w:spacing w:val="-22"/>
          <w:w w:val="105"/>
        </w:rPr>
        <w:t> </w:t>
      </w:r>
      <w:r>
        <w:rPr>
          <w:color w:val="231F20"/>
          <w:w w:val="105"/>
        </w:rPr>
        <w:t>về</w:t>
      </w:r>
      <w:r>
        <w:rPr>
          <w:color w:val="231F20"/>
          <w:spacing w:val="-22"/>
          <w:w w:val="105"/>
        </w:rPr>
        <w:t> </w:t>
      </w:r>
      <w:r>
        <w:rPr>
          <w:color w:val="231F20"/>
          <w:w w:val="105"/>
        </w:rPr>
        <w:t>cõi</w:t>
      </w:r>
      <w:r>
        <w:rPr>
          <w:color w:val="231F20"/>
          <w:spacing w:val="-22"/>
          <w:w w:val="105"/>
        </w:rPr>
        <w:t> </w:t>
      </w:r>
      <w:r>
        <w:rPr>
          <w:color w:val="231F20"/>
          <w:w w:val="105"/>
        </w:rPr>
        <w:t>Thật</w:t>
      </w:r>
      <w:r>
        <w:rPr>
          <w:color w:val="231F20"/>
          <w:spacing w:val="-22"/>
          <w:w w:val="105"/>
        </w:rPr>
        <w:t> </w:t>
      </w:r>
      <w:r>
        <w:rPr>
          <w:color w:val="231F20"/>
          <w:w w:val="105"/>
        </w:rPr>
        <w:t>Báo</w:t>
      </w:r>
      <w:r>
        <w:rPr>
          <w:color w:val="231F20"/>
          <w:spacing w:val="-22"/>
          <w:w w:val="105"/>
        </w:rPr>
        <w:t> </w:t>
      </w:r>
      <w:r>
        <w:rPr>
          <w:color w:val="231F20"/>
          <w:w w:val="105"/>
        </w:rPr>
        <w:t>Trang</w:t>
      </w:r>
      <w:r>
        <w:rPr>
          <w:color w:val="231F20"/>
          <w:spacing w:val="-22"/>
          <w:w w:val="105"/>
        </w:rPr>
        <w:t> </w:t>
      </w:r>
      <w:r>
        <w:rPr>
          <w:color w:val="231F20"/>
          <w:w w:val="105"/>
        </w:rPr>
        <w:t>Nghiêm.</w:t>
      </w:r>
      <w:r>
        <w:rPr>
          <w:color w:val="231F20"/>
          <w:spacing w:val="-22"/>
          <w:w w:val="105"/>
        </w:rPr>
        <w:t> </w:t>
      </w:r>
      <w:r>
        <w:rPr>
          <w:color w:val="231F20"/>
          <w:w w:val="105"/>
        </w:rPr>
        <w:t>Công</w:t>
      </w:r>
      <w:r>
        <w:rPr>
          <w:color w:val="231F20"/>
          <w:spacing w:val="-22"/>
          <w:w w:val="105"/>
        </w:rPr>
        <w:t> </w:t>
      </w:r>
      <w:r>
        <w:rPr>
          <w:color w:val="231F20"/>
          <w:w w:val="105"/>
        </w:rPr>
        <w:t>phu này có cao thấp. Vô niệm, nếu niệm không chấp trước, thì sinh về cõi Phương Tiện Hữu Dư. Không khởi tâm, không động niệm, sinh về cõi Thật Báo Trang Nghiêm. Chỉ dùng một phương pháp. Nếu còn hữu niệm, thì sinh về cõi Phàm </w:t>
      </w:r>
      <w:r>
        <w:rPr>
          <w:color w:val="231F20"/>
          <w:spacing w:val="-2"/>
          <w:w w:val="105"/>
        </w:rPr>
        <w:t>Thánh</w:t>
      </w:r>
      <w:r>
        <w:rPr>
          <w:color w:val="231F20"/>
          <w:spacing w:val="-19"/>
          <w:w w:val="105"/>
        </w:rPr>
        <w:t> </w:t>
      </w:r>
      <w:r>
        <w:rPr>
          <w:color w:val="231F20"/>
          <w:spacing w:val="-2"/>
          <w:w w:val="105"/>
        </w:rPr>
        <w:t>Đồng</w:t>
      </w:r>
      <w:r>
        <w:rPr>
          <w:color w:val="231F20"/>
          <w:spacing w:val="-19"/>
          <w:w w:val="105"/>
        </w:rPr>
        <w:t> </w:t>
      </w:r>
      <w:r>
        <w:rPr>
          <w:color w:val="231F20"/>
          <w:spacing w:val="-2"/>
          <w:w w:val="105"/>
        </w:rPr>
        <w:t>Cư.</w:t>
      </w:r>
      <w:r>
        <w:rPr>
          <w:color w:val="231F20"/>
          <w:spacing w:val="-20"/>
          <w:w w:val="105"/>
        </w:rPr>
        <w:t> </w:t>
      </w:r>
      <w:r>
        <w:rPr>
          <w:color w:val="231F20"/>
          <w:spacing w:val="-2"/>
          <w:w w:val="105"/>
        </w:rPr>
        <w:t>Hết</w:t>
      </w:r>
      <w:r>
        <w:rPr>
          <w:color w:val="231F20"/>
          <w:spacing w:val="-19"/>
          <w:w w:val="105"/>
        </w:rPr>
        <w:t> </w:t>
      </w:r>
      <w:r>
        <w:rPr>
          <w:color w:val="231F20"/>
          <w:spacing w:val="-2"/>
          <w:w w:val="105"/>
        </w:rPr>
        <w:t>thảy</w:t>
      </w:r>
      <w:r>
        <w:rPr>
          <w:color w:val="231F20"/>
          <w:spacing w:val="-19"/>
          <w:w w:val="105"/>
        </w:rPr>
        <w:t> </w:t>
      </w:r>
      <w:r>
        <w:rPr>
          <w:color w:val="231F20"/>
          <w:spacing w:val="-2"/>
          <w:w w:val="105"/>
        </w:rPr>
        <w:t>đều</w:t>
      </w:r>
      <w:r>
        <w:rPr>
          <w:color w:val="231F20"/>
          <w:spacing w:val="-19"/>
          <w:w w:val="105"/>
        </w:rPr>
        <w:t> </w:t>
      </w:r>
      <w:r>
        <w:rPr>
          <w:color w:val="231F20"/>
          <w:spacing w:val="-2"/>
          <w:w w:val="105"/>
        </w:rPr>
        <w:t>được</w:t>
      </w:r>
      <w:r>
        <w:rPr>
          <w:color w:val="231F20"/>
          <w:spacing w:val="-19"/>
          <w:w w:val="105"/>
        </w:rPr>
        <w:t> </w:t>
      </w:r>
      <w:r>
        <w:rPr>
          <w:color w:val="231F20"/>
          <w:spacing w:val="-2"/>
          <w:w w:val="105"/>
        </w:rPr>
        <w:t>vãng</w:t>
      </w:r>
      <w:r>
        <w:rPr>
          <w:color w:val="231F20"/>
          <w:spacing w:val="-19"/>
          <w:w w:val="105"/>
        </w:rPr>
        <w:t> </w:t>
      </w:r>
      <w:r>
        <w:rPr>
          <w:color w:val="231F20"/>
          <w:spacing w:val="-2"/>
          <w:w w:val="105"/>
        </w:rPr>
        <w:t>sinh.</w:t>
      </w:r>
      <w:r>
        <w:rPr>
          <w:color w:val="231F20"/>
          <w:spacing w:val="-19"/>
          <w:w w:val="105"/>
        </w:rPr>
        <w:t> </w:t>
      </w:r>
      <w:r>
        <w:rPr>
          <w:color w:val="231F20"/>
          <w:spacing w:val="-2"/>
          <w:w w:val="105"/>
        </w:rPr>
        <w:t>Niệm</w:t>
      </w:r>
      <w:r>
        <w:rPr>
          <w:color w:val="231F20"/>
          <w:spacing w:val="-19"/>
          <w:w w:val="105"/>
        </w:rPr>
        <w:t> </w:t>
      </w:r>
      <w:r>
        <w:rPr>
          <w:color w:val="231F20"/>
          <w:spacing w:val="-2"/>
          <w:w w:val="105"/>
        </w:rPr>
        <w:t>đến</w:t>
      </w:r>
      <w:r>
        <w:rPr>
          <w:color w:val="231F20"/>
          <w:spacing w:val="-20"/>
          <w:w w:val="105"/>
        </w:rPr>
        <w:t> </w:t>
      </w:r>
      <w:r>
        <w:rPr>
          <w:color w:val="231F20"/>
          <w:spacing w:val="-2"/>
          <w:w w:val="105"/>
        </w:rPr>
        <w:t>chỗ </w:t>
      </w:r>
      <w:r>
        <w:rPr>
          <w:color w:val="231F20"/>
          <w:w w:val="105"/>
        </w:rPr>
        <w:t>vô niệm, tiêu chuẩn của vô niệm là không khởi tâm, không</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2" w:lineRule="auto" w:before="106"/>
        <w:ind w:left="103" w:right="403"/>
      </w:pPr>
      <w:r>
        <w:rPr>
          <w:color w:val="231F20"/>
          <w:w w:val="105"/>
        </w:rPr>
        <w:t>động niệm, sinh về cõi Thật Báo Trang Nghiêm. Thời gian mấy năm thôi là thành công rồi.</w:t>
      </w:r>
    </w:p>
    <w:p>
      <w:pPr>
        <w:pStyle w:val="BodyText"/>
        <w:spacing w:line="302" w:lineRule="auto" w:before="144"/>
        <w:ind w:left="103" w:right="403" w:firstLine="453"/>
      </w:pPr>
      <w:r>
        <w:rPr>
          <w:color w:val="231F20"/>
          <w:w w:val="105"/>
        </w:rPr>
        <w:t>Làm</w:t>
      </w:r>
      <w:r>
        <w:rPr>
          <w:color w:val="231F20"/>
          <w:spacing w:val="-13"/>
          <w:w w:val="105"/>
        </w:rPr>
        <w:t> </w:t>
      </w:r>
      <w:r>
        <w:rPr>
          <w:color w:val="231F20"/>
          <w:w w:val="105"/>
        </w:rPr>
        <w:t>thế</w:t>
      </w:r>
      <w:r>
        <w:rPr>
          <w:color w:val="231F20"/>
          <w:spacing w:val="-13"/>
          <w:w w:val="105"/>
        </w:rPr>
        <w:t> </w:t>
      </w:r>
      <w:r>
        <w:rPr>
          <w:color w:val="231F20"/>
          <w:w w:val="105"/>
        </w:rPr>
        <w:t>nào</w:t>
      </w:r>
      <w:r>
        <w:rPr>
          <w:color w:val="231F20"/>
          <w:spacing w:val="-13"/>
          <w:w w:val="105"/>
        </w:rPr>
        <w:t> </w:t>
      </w:r>
      <w:r>
        <w:rPr>
          <w:color w:val="231F20"/>
          <w:w w:val="105"/>
        </w:rPr>
        <w:t>để</w:t>
      </w:r>
      <w:r>
        <w:rPr>
          <w:color w:val="231F20"/>
          <w:spacing w:val="-13"/>
          <w:w w:val="105"/>
        </w:rPr>
        <w:t> </w:t>
      </w:r>
      <w:r>
        <w:rPr>
          <w:color w:val="231F20"/>
          <w:w w:val="105"/>
        </w:rPr>
        <w:t>niệm</w:t>
      </w:r>
      <w:r>
        <w:rPr>
          <w:color w:val="231F20"/>
          <w:spacing w:val="-13"/>
          <w:w w:val="105"/>
        </w:rPr>
        <w:t> </w:t>
      </w:r>
      <w:r>
        <w:rPr>
          <w:color w:val="231F20"/>
          <w:w w:val="105"/>
        </w:rPr>
        <w:t>đến</w:t>
      </w:r>
      <w:r>
        <w:rPr>
          <w:color w:val="231F20"/>
          <w:spacing w:val="-13"/>
          <w:w w:val="105"/>
        </w:rPr>
        <w:t> </w:t>
      </w:r>
      <w:r>
        <w:rPr>
          <w:color w:val="231F20"/>
          <w:w w:val="105"/>
        </w:rPr>
        <w:t>chỗ</w:t>
      </w:r>
      <w:r>
        <w:rPr>
          <w:color w:val="231F20"/>
          <w:spacing w:val="-13"/>
          <w:w w:val="105"/>
        </w:rPr>
        <w:t> </w:t>
      </w:r>
      <w:r>
        <w:rPr>
          <w:color w:val="231F20"/>
          <w:w w:val="105"/>
        </w:rPr>
        <w:t>vô</w:t>
      </w:r>
      <w:r>
        <w:rPr>
          <w:color w:val="231F20"/>
          <w:spacing w:val="-13"/>
          <w:w w:val="105"/>
        </w:rPr>
        <w:t> </w:t>
      </w:r>
      <w:r>
        <w:rPr>
          <w:color w:val="231F20"/>
          <w:w w:val="105"/>
        </w:rPr>
        <w:t>niệm?</w:t>
      </w:r>
      <w:r>
        <w:rPr>
          <w:color w:val="231F20"/>
          <w:spacing w:val="-13"/>
          <w:w w:val="105"/>
        </w:rPr>
        <w:t> </w:t>
      </w:r>
      <w:r>
        <w:rPr>
          <w:color w:val="231F20"/>
          <w:w w:val="105"/>
        </w:rPr>
        <w:t>Niệm</w:t>
      </w:r>
      <w:r>
        <w:rPr>
          <w:color w:val="231F20"/>
          <w:spacing w:val="-13"/>
          <w:w w:val="105"/>
        </w:rPr>
        <w:t> </w:t>
      </w:r>
      <w:r>
        <w:rPr>
          <w:color w:val="231F20"/>
          <w:w w:val="105"/>
        </w:rPr>
        <w:t>đến</w:t>
      </w:r>
      <w:r>
        <w:rPr>
          <w:color w:val="231F20"/>
          <w:spacing w:val="-13"/>
          <w:w w:val="105"/>
        </w:rPr>
        <w:t> </w:t>
      </w:r>
      <w:r>
        <w:rPr>
          <w:color w:val="231F20"/>
          <w:w w:val="105"/>
        </w:rPr>
        <w:t>chỗ</w:t>
      </w:r>
      <w:r>
        <w:rPr>
          <w:color w:val="231F20"/>
          <w:spacing w:val="-13"/>
          <w:w w:val="105"/>
        </w:rPr>
        <w:t> </w:t>
      </w:r>
      <w:r>
        <w:rPr>
          <w:color w:val="231F20"/>
          <w:w w:val="105"/>
        </w:rPr>
        <w:t>vô niệm nghĩa là gì? Nghĩa là chúng ta niệm hết tập khí phiền </w:t>
      </w:r>
      <w:r>
        <w:rPr>
          <w:color w:val="231F20"/>
        </w:rPr>
        <w:t>não,</w:t>
      </w:r>
      <w:r>
        <w:rPr>
          <w:color w:val="231F20"/>
          <w:spacing w:val="-9"/>
        </w:rPr>
        <w:t> </w:t>
      </w:r>
      <w:r>
        <w:rPr>
          <w:color w:val="231F20"/>
        </w:rPr>
        <w:t>chứ</w:t>
      </w:r>
      <w:r>
        <w:rPr>
          <w:color w:val="231F20"/>
          <w:spacing w:val="-8"/>
        </w:rPr>
        <w:t> </w:t>
      </w:r>
      <w:r>
        <w:rPr>
          <w:color w:val="231F20"/>
        </w:rPr>
        <w:t>không</w:t>
      </w:r>
      <w:r>
        <w:rPr>
          <w:color w:val="231F20"/>
          <w:spacing w:val="-9"/>
        </w:rPr>
        <w:t> </w:t>
      </w:r>
      <w:r>
        <w:rPr>
          <w:color w:val="231F20"/>
        </w:rPr>
        <w:t>có</w:t>
      </w:r>
      <w:r>
        <w:rPr>
          <w:color w:val="231F20"/>
          <w:spacing w:val="-8"/>
        </w:rPr>
        <w:t> </w:t>
      </w:r>
      <w:r>
        <w:rPr>
          <w:color w:val="231F20"/>
        </w:rPr>
        <w:t>gì</w:t>
      </w:r>
      <w:r>
        <w:rPr>
          <w:color w:val="231F20"/>
          <w:spacing w:val="-9"/>
        </w:rPr>
        <w:t> </w:t>
      </w:r>
      <w:r>
        <w:rPr>
          <w:color w:val="231F20"/>
        </w:rPr>
        <w:t>khác.</w:t>
      </w:r>
      <w:r>
        <w:rPr>
          <w:color w:val="231F20"/>
          <w:spacing w:val="-9"/>
        </w:rPr>
        <w:t> </w:t>
      </w:r>
      <w:r>
        <w:rPr>
          <w:color w:val="231F20"/>
        </w:rPr>
        <w:t>Ấn</w:t>
      </w:r>
      <w:r>
        <w:rPr>
          <w:color w:val="231F20"/>
          <w:spacing w:val="-8"/>
        </w:rPr>
        <w:t> </w:t>
      </w:r>
      <w:r>
        <w:rPr>
          <w:color w:val="231F20"/>
        </w:rPr>
        <w:t>Quang</w:t>
      </w:r>
      <w:r>
        <w:rPr>
          <w:color w:val="231F20"/>
          <w:spacing w:val="-9"/>
        </w:rPr>
        <w:t> </w:t>
      </w:r>
      <w:r>
        <w:rPr>
          <w:color w:val="231F20"/>
        </w:rPr>
        <w:t>Đại</w:t>
      </w:r>
      <w:r>
        <w:rPr>
          <w:color w:val="231F20"/>
          <w:spacing w:val="-8"/>
        </w:rPr>
        <w:t> </w:t>
      </w:r>
      <w:r>
        <w:rPr>
          <w:color w:val="231F20"/>
        </w:rPr>
        <w:t>sư</w:t>
      </w:r>
      <w:r>
        <w:rPr>
          <w:color w:val="231F20"/>
          <w:spacing w:val="-8"/>
        </w:rPr>
        <w:t> </w:t>
      </w:r>
      <w:r>
        <w:rPr>
          <w:color w:val="231F20"/>
        </w:rPr>
        <w:t>dạy</w:t>
      </w:r>
      <w:r>
        <w:rPr>
          <w:color w:val="231F20"/>
          <w:spacing w:val="-8"/>
        </w:rPr>
        <w:t> </w:t>
      </w:r>
      <w:r>
        <w:rPr>
          <w:color w:val="231F20"/>
        </w:rPr>
        <w:t>chúng</w:t>
      </w:r>
      <w:r>
        <w:rPr>
          <w:color w:val="231F20"/>
          <w:spacing w:val="-8"/>
        </w:rPr>
        <w:t> </w:t>
      </w:r>
      <w:r>
        <w:rPr>
          <w:color w:val="231F20"/>
        </w:rPr>
        <w:t>ta</w:t>
      </w:r>
      <w:r>
        <w:rPr>
          <w:color w:val="231F20"/>
          <w:spacing w:val="-9"/>
        </w:rPr>
        <w:t> </w:t>
      </w:r>
      <w:r>
        <w:rPr>
          <w:color w:val="231F20"/>
        </w:rPr>
        <w:t>một </w:t>
      </w:r>
      <w:r>
        <w:rPr>
          <w:color w:val="231F20"/>
          <w:w w:val="105"/>
        </w:rPr>
        <w:t>phương</w:t>
      </w:r>
      <w:r>
        <w:rPr>
          <w:color w:val="231F20"/>
          <w:spacing w:val="-23"/>
          <w:w w:val="105"/>
        </w:rPr>
        <w:t> </w:t>
      </w:r>
      <w:r>
        <w:rPr>
          <w:color w:val="231F20"/>
          <w:w w:val="105"/>
        </w:rPr>
        <w:t>pháp,</w:t>
      </w:r>
      <w:r>
        <w:rPr>
          <w:color w:val="231F20"/>
          <w:spacing w:val="-22"/>
          <w:w w:val="105"/>
        </w:rPr>
        <w:t> </w:t>
      </w:r>
      <w:r>
        <w:rPr>
          <w:color w:val="231F20"/>
          <w:w w:val="105"/>
        </w:rPr>
        <w:t>rất</w:t>
      </w:r>
      <w:r>
        <w:rPr>
          <w:color w:val="231F20"/>
          <w:spacing w:val="-22"/>
          <w:w w:val="105"/>
        </w:rPr>
        <w:t> </w:t>
      </w:r>
      <w:r>
        <w:rPr>
          <w:color w:val="231F20"/>
          <w:w w:val="105"/>
        </w:rPr>
        <w:t>hay:</w:t>
      </w:r>
      <w:r>
        <w:rPr>
          <w:color w:val="231F20"/>
          <w:spacing w:val="-23"/>
          <w:w w:val="105"/>
        </w:rPr>
        <w:t> </w:t>
      </w:r>
      <w:r>
        <w:rPr>
          <w:color w:val="231F20"/>
          <w:w w:val="105"/>
        </w:rPr>
        <w:t>Dán</w:t>
      </w:r>
      <w:r>
        <w:rPr>
          <w:color w:val="231F20"/>
          <w:spacing w:val="-22"/>
          <w:w w:val="105"/>
        </w:rPr>
        <w:t> </w:t>
      </w:r>
      <w:r>
        <w:rPr>
          <w:color w:val="231F20"/>
          <w:w w:val="105"/>
        </w:rPr>
        <w:t>chữ</w:t>
      </w:r>
      <w:r>
        <w:rPr>
          <w:color w:val="231F20"/>
          <w:spacing w:val="-22"/>
          <w:w w:val="105"/>
        </w:rPr>
        <w:t> </w:t>
      </w:r>
      <w:r>
        <w:rPr>
          <w:color w:val="231F20"/>
          <w:w w:val="105"/>
        </w:rPr>
        <w:t>“Tử”</w:t>
      </w:r>
      <w:r>
        <w:rPr>
          <w:color w:val="231F20"/>
          <w:spacing w:val="-23"/>
          <w:w w:val="105"/>
        </w:rPr>
        <w:t> </w:t>
      </w:r>
      <w:r>
        <w:rPr>
          <w:color w:val="231F20"/>
          <w:w w:val="105"/>
        </w:rPr>
        <w:t>trên</w:t>
      </w:r>
      <w:r>
        <w:rPr>
          <w:color w:val="231F20"/>
          <w:spacing w:val="-22"/>
          <w:w w:val="105"/>
        </w:rPr>
        <w:t> </w:t>
      </w:r>
      <w:r>
        <w:rPr>
          <w:color w:val="231F20"/>
          <w:w w:val="105"/>
        </w:rPr>
        <w:t>trán,</w:t>
      </w:r>
      <w:r>
        <w:rPr>
          <w:color w:val="231F20"/>
          <w:spacing w:val="-22"/>
          <w:w w:val="105"/>
        </w:rPr>
        <w:t> </w:t>
      </w:r>
      <w:r>
        <w:rPr>
          <w:color w:val="231F20"/>
          <w:w w:val="105"/>
        </w:rPr>
        <w:t>thường</w:t>
      </w:r>
      <w:r>
        <w:rPr>
          <w:color w:val="231F20"/>
          <w:spacing w:val="-23"/>
          <w:w w:val="105"/>
        </w:rPr>
        <w:t> </w:t>
      </w:r>
      <w:r>
        <w:rPr>
          <w:color w:val="231F20"/>
          <w:w w:val="105"/>
        </w:rPr>
        <w:t>xuyên nghĩ rằng, mình sắp chết rồi. Nghĩ xem, khi lâm chung quý vị</w:t>
      </w:r>
      <w:r>
        <w:rPr>
          <w:color w:val="231F20"/>
          <w:spacing w:val="-18"/>
          <w:w w:val="105"/>
        </w:rPr>
        <w:t> </w:t>
      </w:r>
      <w:r>
        <w:rPr>
          <w:color w:val="231F20"/>
          <w:w w:val="105"/>
        </w:rPr>
        <w:t>mang</w:t>
      </w:r>
      <w:r>
        <w:rPr>
          <w:color w:val="231F20"/>
          <w:spacing w:val="-18"/>
          <w:w w:val="105"/>
        </w:rPr>
        <w:t> </w:t>
      </w:r>
      <w:r>
        <w:rPr>
          <w:color w:val="231F20"/>
          <w:w w:val="105"/>
        </w:rPr>
        <w:t>được</w:t>
      </w:r>
      <w:r>
        <w:rPr>
          <w:color w:val="231F20"/>
          <w:spacing w:val="-18"/>
          <w:w w:val="105"/>
        </w:rPr>
        <w:t> </w:t>
      </w:r>
      <w:r>
        <w:rPr>
          <w:color w:val="231F20"/>
          <w:w w:val="105"/>
        </w:rPr>
        <w:t>thứ</w:t>
      </w:r>
      <w:r>
        <w:rPr>
          <w:color w:val="231F20"/>
          <w:spacing w:val="-18"/>
          <w:w w:val="105"/>
        </w:rPr>
        <w:t> </w:t>
      </w:r>
      <w:r>
        <w:rPr>
          <w:color w:val="231F20"/>
          <w:w w:val="105"/>
        </w:rPr>
        <w:t>gì?</w:t>
      </w:r>
      <w:r>
        <w:rPr>
          <w:color w:val="231F20"/>
          <w:spacing w:val="-18"/>
          <w:w w:val="105"/>
        </w:rPr>
        <w:t> </w:t>
      </w:r>
      <w:r>
        <w:rPr>
          <w:color w:val="231F20"/>
          <w:w w:val="105"/>
        </w:rPr>
        <w:t>Quý</w:t>
      </w:r>
      <w:r>
        <w:rPr>
          <w:color w:val="231F20"/>
          <w:spacing w:val="-18"/>
          <w:w w:val="105"/>
        </w:rPr>
        <w:t> </w:t>
      </w:r>
      <w:r>
        <w:rPr>
          <w:color w:val="231F20"/>
          <w:w w:val="105"/>
        </w:rPr>
        <w:t>vị</w:t>
      </w:r>
      <w:r>
        <w:rPr>
          <w:color w:val="231F20"/>
          <w:spacing w:val="-18"/>
          <w:w w:val="105"/>
        </w:rPr>
        <w:t> </w:t>
      </w:r>
      <w:r>
        <w:rPr>
          <w:color w:val="231F20"/>
          <w:w w:val="105"/>
        </w:rPr>
        <w:t>hiểu</w:t>
      </w:r>
      <w:r>
        <w:rPr>
          <w:color w:val="231F20"/>
          <w:spacing w:val="-18"/>
          <w:w w:val="105"/>
        </w:rPr>
        <w:t> </w:t>
      </w:r>
      <w:r>
        <w:rPr>
          <w:color w:val="231F20"/>
          <w:w w:val="105"/>
        </w:rPr>
        <w:t>rõ</w:t>
      </w:r>
      <w:r>
        <w:rPr>
          <w:color w:val="231F20"/>
          <w:spacing w:val="-18"/>
          <w:w w:val="105"/>
        </w:rPr>
        <w:t> </w:t>
      </w:r>
      <w:r>
        <w:rPr>
          <w:color w:val="231F20"/>
          <w:w w:val="105"/>
        </w:rPr>
        <w:t>ràng</w:t>
      </w:r>
      <w:r>
        <w:rPr>
          <w:color w:val="231F20"/>
          <w:spacing w:val="-18"/>
          <w:w w:val="105"/>
        </w:rPr>
        <w:t> </w:t>
      </w:r>
      <w:r>
        <w:rPr>
          <w:color w:val="231F20"/>
          <w:w w:val="105"/>
        </w:rPr>
        <w:t>rồi,</w:t>
      </w:r>
      <w:r>
        <w:rPr>
          <w:color w:val="231F20"/>
          <w:spacing w:val="-18"/>
          <w:w w:val="105"/>
        </w:rPr>
        <w:t> </w:t>
      </w:r>
      <w:r>
        <w:rPr>
          <w:color w:val="231F20"/>
          <w:w w:val="105"/>
        </w:rPr>
        <w:t>hiểu</w:t>
      </w:r>
      <w:r>
        <w:rPr>
          <w:color w:val="231F20"/>
          <w:spacing w:val="-18"/>
          <w:w w:val="105"/>
        </w:rPr>
        <w:t> </w:t>
      </w:r>
      <w:r>
        <w:rPr>
          <w:color w:val="231F20"/>
          <w:w w:val="105"/>
        </w:rPr>
        <w:t>thông</w:t>
      </w:r>
      <w:r>
        <w:rPr>
          <w:color w:val="231F20"/>
          <w:spacing w:val="-18"/>
          <w:w w:val="105"/>
        </w:rPr>
        <w:t> </w:t>
      </w:r>
      <w:r>
        <w:rPr>
          <w:color w:val="231F20"/>
          <w:w w:val="105"/>
        </w:rPr>
        <w:t>rồi, chẳng</w:t>
      </w:r>
      <w:r>
        <w:rPr>
          <w:color w:val="231F20"/>
          <w:spacing w:val="-15"/>
          <w:w w:val="105"/>
        </w:rPr>
        <w:t> </w:t>
      </w:r>
      <w:r>
        <w:rPr>
          <w:color w:val="231F20"/>
          <w:w w:val="105"/>
        </w:rPr>
        <w:t>phải</w:t>
      </w:r>
      <w:r>
        <w:rPr>
          <w:color w:val="231F20"/>
          <w:spacing w:val="-15"/>
          <w:w w:val="105"/>
        </w:rPr>
        <w:t> </w:t>
      </w:r>
      <w:r>
        <w:rPr>
          <w:color w:val="231F20"/>
          <w:w w:val="105"/>
        </w:rPr>
        <w:t>buông</w:t>
      </w:r>
      <w:r>
        <w:rPr>
          <w:color w:val="231F20"/>
          <w:spacing w:val="-16"/>
          <w:w w:val="105"/>
        </w:rPr>
        <w:t> </w:t>
      </w:r>
      <w:r>
        <w:rPr>
          <w:color w:val="231F20"/>
          <w:w w:val="105"/>
        </w:rPr>
        <w:t>bỏ</w:t>
      </w:r>
      <w:r>
        <w:rPr>
          <w:color w:val="231F20"/>
          <w:spacing w:val="-16"/>
          <w:w w:val="105"/>
        </w:rPr>
        <w:t> </w:t>
      </w:r>
      <w:r>
        <w:rPr>
          <w:color w:val="231F20"/>
          <w:w w:val="105"/>
        </w:rPr>
        <w:t>hết</w:t>
      </w:r>
      <w:r>
        <w:rPr>
          <w:color w:val="231F20"/>
          <w:spacing w:val="-16"/>
          <w:w w:val="105"/>
        </w:rPr>
        <w:t> </w:t>
      </w:r>
      <w:r>
        <w:rPr>
          <w:color w:val="231F20"/>
          <w:w w:val="105"/>
        </w:rPr>
        <w:t>rồi</w:t>
      </w:r>
      <w:r>
        <w:rPr>
          <w:color w:val="231F20"/>
          <w:spacing w:val="-15"/>
          <w:w w:val="105"/>
        </w:rPr>
        <w:t> </w:t>
      </w:r>
      <w:r>
        <w:rPr>
          <w:color w:val="231F20"/>
          <w:w w:val="105"/>
        </w:rPr>
        <w:t>sao?</w:t>
      </w:r>
      <w:r>
        <w:rPr>
          <w:color w:val="231F20"/>
          <w:spacing w:val="-15"/>
          <w:w w:val="105"/>
        </w:rPr>
        <w:t> </w:t>
      </w:r>
      <w:r>
        <w:rPr>
          <w:color w:val="231F20"/>
          <w:w w:val="105"/>
        </w:rPr>
        <w:t>Phương</w:t>
      </w:r>
      <w:r>
        <w:rPr>
          <w:color w:val="231F20"/>
          <w:spacing w:val="-16"/>
          <w:w w:val="105"/>
        </w:rPr>
        <w:t> </w:t>
      </w:r>
      <w:r>
        <w:rPr>
          <w:color w:val="231F20"/>
          <w:w w:val="105"/>
        </w:rPr>
        <w:t>pháp</w:t>
      </w:r>
      <w:r>
        <w:rPr>
          <w:color w:val="231F20"/>
          <w:spacing w:val="-16"/>
          <w:w w:val="105"/>
        </w:rPr>
        <w:t> </w:t>
      </w:r>
      <w:r>
        <w:rPr>
          <w:color w:val="231F20"/>
          <w:w w:val="105"/>
        </w:rPr>
        <w:t>này</w:t>
      </w:r>
      <w:r>
        <w:rPr>
          <w:color w:val="231F20"/>
          <w:spacing w:val="-15"/>
          <w:w w:val="105"/>
        </w:rPr>
        <w:t> </w:t>
      </w:r>
      <w:r>
        <w:rPr>
          <w:color w:val="231F20"/>
          <w:w w:val="105"/>
        </w:rPr>
        <w:t>hay</w:t>
      </w:r>
      <w:r>
        <w:rPr>
          <w:color w:val="231F20"/>
          <w:spacing w:val="-15"/>
          <w:w w:val="105"/>
        </w:rPr>
        <w:t> </w:t>
      </w:r>
      <w:r>
        <w:rPr>
          <w:color w:val="231F20"/>
          <w:w w:val="105"/>
        </w:rPr>
        <w:t>quá!</w:t>
      </w:r>
    </w:p>
    <w:p>
      <w:pPr>
        <w:pStyle w:val="BodyText"/>
        <w:spacing w:line="302" w:lineRule="auto" w:before="149"/>
        <w:ind w:left="103" w:right="405" w:firstLine="453"/>
      </w:pPr>
      <w:r>
        <w:rPr>
          <w:color w:val="231F20"/>
          <w:spacing w:val="-4"/>
          <w:w w:val="105"/>
        </w:rPr>
        <w:t>Tôi</w:t>
      </w:r>
      <w:r>
        <w:rPr>
          <w:color w:val="231F20"/>
          <w:spacing w:val="-17"/>
          <w:w w:val="105"/>
        </w:rPr>
        <w:t> </w:t>
      </w:r>
      <w:r>
        <w:rPr>
          <w:color w:val="231F20"/>
          <w:spacing w:val="-4"/>
          <w:w w:val="105"/>
        </w:rPr>
        <w:t>thường</w:t>
      </w:r>
      <w:r>
        <w:rPr>
          <w:color w:val="231F20"/>
          <w:spacing w:val="-17"/>
          <w:w w:val="105"/>
        </w:rPr>
        <w:t> </w:t>
      </w:r>
      <w:r>
        <w:rPr>
          <w:color w:val="231F20"/>
          <w:spacing w:val="-4"/>
          <w:w w:val="105"/>
        </w:rPr>
        <w:t>dạy</w:t>
      </w:r>
      <w:r>
        <w:rPr>
          <w:color w:val="231F20"/>
          <w:spacing w:val="-17"/>
          <w:w w:val="105"/>
        </w:rPr>
        <w:t> </w:t>
      </w:r>
      <w:r>
        <w:rPr>
          <w:color w:val="231F20"/>
          <w:spacing w:val="-4"/>
          <w:w w:val="105"/>
        </w:rPr>
        <w:t>mọi</w:t>
      </w:r>
      <w:r>
        <w:rPr>
          <w:color w:val="231F20"/>
          <w:spacing w:val="-17"/>
          <w:w w:val="105"/>
        </w:rPr>
        <w:t> </w:t>
      </w:r>
      <w:r>
        <w:rPr>
          <w:color w:val="231F20"/>
          <w:spacing w:val="-4"/>
          <w:w w:val="105"/>
        </w:rPr>
        <w:t>người,</w:t>
      </w:r>
      <w:r>
        <w:rPr>
          <w:color w:val="231F20"/>
          <w:spacing w:val="-17"/>
          <w:w w:val="105"/>
        </w:rPr>
        <w:t> </w:t>
      </w:r>
      <w:r>
        <w:rPr>
          <w:color w:val="231F20"/>
          <w:spacing w:val="-4"/>
          <w:w w:val="105"/>
        </w:rPr>
        <w:t>bản</w:t>
      </w:r>
      <w:r>
        <w:rPr>
          <w:color w:val="231F20"/>
          <w:spacing w:val="-17"/>
          <w:w w:val="105"/>
        </w:rPr>
        <w:t> </w:t>
      </w:r>
      <w:r>
        <w:rPr>
          <w:color w:val="231F20"/>
          <w:spacing w:val="-4"/>
          <w:w w:val="105"/>
        </w:rPr>
        <w:t>thân</w:t>
      </w:r>
      <w:r>
        <w:rPr>
          <w:color w:val="231F20"/>
          <w:spacing w:val="-17"/>
          <w:w w:val="105"/>
        </w:rPr>
        <w:t> </w:t>
      </w:r>
      <w:r>
        <w:rPr>
          <w:color w:val="231F20"/>
          <w:spacing w:val="-4"/>
          <w:w w:val="105"/>
        </w:rPr>
        <w:t>tôi</w:t>
      </w:r>
      <w:r>
        <w:rPr>
          <w:color w:val="231F20"/>
          <w:spacing w:val="-17"/>
          <w:w w:val="105"/>
        </w:rPr>
        <w:t> </w:t>
      </w:r>
      <w:r>
        <w:rPr>
          <w:color w:val="231F20"/>
          <w:spacing w:val="-4"/>
          <w:w w:val="105"/>
        </w:rPr>
        <w:t>cũng</w:t>
      </w:r>
      <w:r>
        <w:rPr>
          <w:color w:val="231F20"/>
          <w:spacing w:val="-17"/>
          <w:w w:val="105"/>
        </w:rPr>
        <w:t> </w:t>
      </w:r>
      <w:r>
        <w:rPr>
          <w:color w:val="231F20"/>
          <w:spacing w:val="-4"/>
          <w:w w:val="105"/>
        </w:rPr>
        <w:t>làm</w:t>
      </w:r>
      <w:r>
        <w:rPr>
          <w:color w:val="231F20"/>
          <w:spacing w:val="-17"/>
          <w:w w:val="105"/>
        </w:rPr>
        <w:t> </w:t>
      </w:r>
      <w:r>
        <w:rPr>
          <w:color w:val="231F20"/>
          <w:spacing w:val="-4"/>
          <w:w w:val="105"/>
        </w:rPr>
        <w:t>như</w:t>
      </w:r>
      <w:r>
        <w:rPr>
          <w:color w:val="231F20"/>
          <w:spacing w:val="-17"/>
          <w:w w:val="105"/>
        </w:rPr>
        <w:t> </w:t>
      </w:r>
      <w:r>
        <w:rPr>
          <w:color w:val="231F20"/>
          <w:spacing w:val="-4"/>
          <w:w w:val="105"/>
        </w:rPr>
        <w:t>vậy, </w:t>
      </w:r>
      <w:r>
        <w:rPr>
          <w:color w:val="231F20"/>
          <w:w w:val="105"/>
        </w:rPr>
        <w:t>mỗi ngày tôi đều coi là ngày cuối cùng của đời mình. Hôm nay</w:t>
      </w:r>
      <w:r>
        <w:rPr>
          <w:color w:val="231F20"/>
          <w:spacing w:val="-14"/>
          <w:w w:val="105"/>
        </w:rPr>
        <w:t> </w:t>
      </w:r>
      <w:r>
        <w:rPr>
          <w:color w:val="231F20"/>
          <w:w w:val="105"/>
        </w:rPr>
        <w:t>là</w:t>
      </w:r>
      <w:r>
        <w:rPr>
          <w:color w:val="231F20"/>
          <w:spacing w:val="-15"/>
          <w:w w:val="105"/>
        </w:rPr>
        <w:t> </w:t>
      </w:r>
      <w:r>
        <w:rPr>
          <w:color w:val="231F20"/>
          <w:w w:val="105"/>
        </w:rPr>
        <w:t>ngày</w:t>
      </w:r>
      <w:r>
        <w:rPr>
          <w:color w:val="231F20"/>
          <w:spacing w:val="-14"/>
          <w:w w:val="105"/>
        </w:rPr>
        <w:t> </w:t>
      </w:r>
      <w:r>
        <w:rPr>
          <w:color w:val="231F20"/>
          <w:w w:val="105"/>
        </w:rPr>
        <w:t>cuối</w:t>
      </w:r>
      <w:r>
        <w:rPr>
          <w:color w:val="231F20"/>
          <w:spacing w:val="-14"/>
          <w:w w:val="105"/>
        </w:rPr>
        <w:t> </w:t>
      </w:r>
      <w:r>
        <w:rPr>
          <w:color w:val="231F20"/>
          <w:w w:val="105"/>
        </w:rPr>
        <w:t>cùng</w:t>
      </w:r>
      <w:r>
        <w:rPr>
          <w:color w:val="231F20"/>
          <w:spacing w:val="-14"/>
          <w:w w:val="105"/>
        </w:rPr>
        <w:t> </w:t>
      </w:r>
      <w:r>
        <w:rPr>
          <w:color w:val="231F20"/>
          <w:w w:val="105"/>
        </w:rPr>
        <w:t>của</w:t>
      </w:r>
      <w:r>
        <w:rPr>
          <w:color w:val="231F20"/>
          <w:spacing w:val="-14"/>
          <w:w w:val="105"/>
        </w:rPr>
        <w:t> </w:t>
      </w:r>
      <w:r>
        <w:rPr>
          <w:color w:val="231F20"/>
          <w:w w:val="105"/>
        </w:rPr>
        <w:t>tôi,</w:t>
      </w:r>
      <w:r>
        <w:rPr>
          <w:color w:val="231F20"/>
          <w:spacing w:val="-14"/>
          <w:w w:val="105"/>
        </w:rPr>
        <w:t> </w:t>
      </w:r>
      <w:r>
        <w:rPr>
          <w:color w:val="231F20"/>
          <w:w w:val="105"/>
        </w:rPr>
        <w:t>tôi</w:t>
      </w:r>
      <w:r>
        <w:rPr>
          <w:color w:val="231F20"/>
          <w:spacing w:val="-14"/>
          <w:w w:val="105"/>
        </w:rPr>
        <w:t> </w:t>
      </w:r>
      <w:r>
        <w:rPr>
          <w:color w:val="231F20"/>
          <w:w w:val="105"/>
        </w:rPr>
        <w:t>nên</w:t>
      </w:r>
      <w:r>
        <w:rPr>
          <w:color w:val="231F20"/>
          <w:spacing w:val="-14"/>
          <w:w w:val="105"/>
        </w:rPr>
        <w:t> </w:t>
      </w:r>
      <w:r>
        <w:rPr>
          <w:color w:val="231F20"/>
          <w:w w:val="105"/>
        </w:rPr>
        <w:t>làm</w:t>
      </w:r>
      <w:r>
        <w:rPr>
          <w:color w:val="231F20"/>
          <w:spacing w:val="-15"/>
          <w:w w:val="105"/>
        </w:rPr>
        <w:t> </w:t>
      </w:r>
      <w:r>
        <w:rPr>
          <w:color w:val="231F20"/>
          <w:w w:val="105"/>
        </w:rPr>
        <w:t>điều</w:t>
      </w:r>
      <w:r>
        <w:rPr>
          <w:color w:val="231F20"/>
          <w:spacing w:val="-14"/>
          <w:w w:val="105"/>
        </w:rPr>
        <w:t> </w:t>
      </w:r>
      <w:r>
        <w:rPr>
          <w:color w:val="231F20"/>
          <w:w w:val="105"/>
        </w:rPr>
        <w:t>gì</w:t>
      </w:r>
      <w:r>
        <w:rPr>
          <w:color w:val="231F20"/>
          <w:spacing w:val="-14"/>
          <w:w w:val="105"/>
        </w:rPr>
        <w:t> </w:t>
      </w:r>
      <w:r>
        <w:rPr>
          <w:color w:val="231F20"/>
          <w:w w:val="105"/>
        </w:rPr>
        <w:t>đây?</w:t>
      </w:r>
      <w:r>
        <w:rPr>
          <w:color w:val="231F20"/>
          <w:spacing w:val="-14"/>
          <w:w w:val="105"/>
        </w:rPr>
        <w:t> </w:t>
      </w:r>
      <w:r>
        <w:rPr>
          <w:color w:val="231F20"/>
          <w:w w:val="105"/>
        </w:rPr>
        <w:t>Chân thật niệm Phật, những thứ khác đều buông bỏ hết, cho nên vì sao tâm thanh tịnh, chính là đạo lý này. Tôi sắp chết rồi, không</w:t>
      </w:r>
      <w:r>
        <w:rPr>
          <w:color w:val="231F20"/>
          <w:spacing w:val="-6"/>
          <w:w w:val="105"/>
        </w:rPr>
        <w:t> </w:t>
      </w:r>
      <w:r>
        <w:rPr>
          <w:color w:val="231F20"/>
          <w:w w:val="105"/>
        </w:rPr>
        <w:t>mang</w:t>
      </w:r>
      <w:r>
        <w:rPr>
          <w:color w:val="231F20"/>
          <w:spacing w:val="-5"/>
          <w:w w:val="105"/>
        </w:rPr>
        <w:t> </w:t>
      </w:r>
      <w:r>
        <w:rPr>
          <w:color w:val="231F20"/>
          <w:w w:val="105"/>
        </w:rPr>
        <w:t>theo</w:t>
      </w:r>
      <w:r>
        <w:rPr>
          <w:color w:val="231F20"/>
          <w:spacing w:val="-6"/>
          <w:w w:val="105"/>
        </w:rPr>
        <w:t> </w:t>
      </w:r>
      <w:r>
        <w:rPr>
          <w:color w:val="231F20"/>
          <w:w w:val="105"/>
        </w:rPr>
        <w:t>được</w:t>
      </w:r>
      <w:r>
        <w:rPr>
          <w:color w:val="231F20"/>
          <w:spacing w:val="-5"/>
          <w:w w:val="105"/>
        </w:rPr>
        <w:t> </w:t>
      </w:r>
      <w:r>
        <w:rPr>
          <w:color w:val="231F20"/>
          <w:w w:val="105"/>
        </w:rPr>
        <w:t>gì,</w:t>
      </w:r>
      <w:r>
        <w:rPr>
          <w:color w:val="231F20"/>
          <w:spacing w:val="-5"/>
          <w:w w:val="105"/>
        </w:rPr>
        <w:t> </w:t>
      </w:r>
      <w:r>
        <w:rPr>
          <w:color w:val="231F20"/>
          <w:w w:val="105"/>
        </w:rPr>
        <w:t>chỉ</w:t>
      </w:r>
      <w:r>
        <w:rPr>
          <w:color w:val="231F20"/>
          <w:spacing w:val="-5"/>
          <w:w w:val="105"/>
        </w:rPr>
        <w:t> </w:t>
      </w:r>
      <w:r>
        <w:rPr>
          <w:color w:val="231F20"/>
          <w:w w:val="105"/>
        </w:rPr>
        <w:t>có</w:t>
      </w:r>
      <w:r>
        <w:rPr>
          <w:color w:val="231F20"/>
          <w:spacing w:val="-5"/>
          <w:w w:val="105"/>
        </w:rPr>
        <w:t> </w:t>
      </w:r>
      <w:r>
        <w:rPr>
          <w:color w:val="231F20"/>
          <w:w w:val="105"/>
        </w:rPr>
        <w:t>câu</w:t>
      </w:r>
      <w:r>
        <w:rPr>
          <w:color w:val="231F20"/>
          <w:spacing w:val="-5"/>
          <w:w w:val="105"/>
        </w:rPr>
        <w:t> </w:t>
      </w:r>
      <w:r>
        <w:rPr>
          <w:color w:val="231F20"/>
          <w:w w:val="105"/>
        </w:rPr>
        <w:t>A</w:t>
      </w:r>
      <w:r>
        <w:rPr>
          <w:color w:val="231F20"/>
          <w:spacing w:val="-5"/>
          <w:w w:val="105"/>
        </w:rPr>
        <w:t> </w:t>
      </w:r>
      <w:r>
        <w:rPr>
          <w:color w:val="231F20"/>
          <w:w w:val="105"/>
        </w:rPr>
        <w:t>Di</w:t>
      </w:r>
      <w:r>
        <w:rPr>
          <w:color w:val="231F20"/>
          <w:spacing w:val="-5"/>
          <w:w w:val="105"/>
        </w:rPr>
        <w:t> </w:t>
      </w:r>
      <w:r>
        <w:rPr>
          <w:color w:val="231F20"/>
          <w:w w:val="105"/>
        </w:rPr>
        <w:t>Đà</w:t>
      </w:r>
      <w:r>
        <w:rPr>
          <w:color w:val="231F20"/>
          <w:spacing w:val="-6"/>
          <w:w w:val="105"/>
        </w:rPr>
        <w:t> </w:t>
      </w:r>
      <w:r>
        <w:rPr>
          <w:color w:val="231F20"/>
          <w:w w:val="105"/>
        </w:rPr>
        <w:t>Phật</w:t>
      </w:r>
      <w:r>
        <w:rPr>
          <w:color w:val="231F20"/>
          <w:spacing w:val="-5"/>
          <w:w w:val="105"/>
        </w:rPr>
        <w:t> </w:t>
      </w:r>
      <w:r>
        <w:rPr>
          <w:color w:val="231F20"/>
          <w:w w:val="105"/>
        </w:rPr>
        <w:t>là</w:t>
      </w:r>
      <w:r>
        <w:rPr>
          <w:color w:val="231F20"/>
          <w:spacing w:val="-6"/>
          <w:w w:val="105"/>
        </w:rPr>
        <w:t> </w:t>
      </w:r>
      <w:r>
        <w:rPr>
          <w:color w:val="231F20"/>
          <w:w w:val="105"/>
        </w:rPr>
        <w:t>mang theo được. Những thứ không mang theo được phải buông hết. Như thế, quý vị mới có thể đạt được tâm thanh tịnh.</w:t>
      </w:r>
    </w:p>
    <w:p>
      <w:pPr>
        <w:pStyle w:val="BodyText"/>
        <w:spacing w:line="302" w:lineRule="auto" w:before="151"/>
        <w:ind w:left="103" w:right="406" w:firstLine="453"/>
      </w:pPr>
      <w:r>
        <w:rPr>
          <w:color w:val="231F20"/>
          <w:w w:val="110"/>
        </w:rPr>
        <w:t>Đối</w:t>
      </w:r>
      <w:r>
        <w:rPr>
          <w:color w:val="231F20"/>
          <w:spacing w:val="-11"/>
          <w:w w:val="110"/>
        </w:rPr>
        <w:t> </w:t>
      </w:r>
      <w:r>
        <w:rPr>
          <w:color w:val="231F20"/>
          <w:w w:val="110"/>
        </w:rPr>
        <w:t>với</w:t>
      </w:r>
      <w:r>
        <w:rPr>
          <w:color w:val="231F20"/>
          <w:spacing w:val="-11"/>
          <w:w w:val="110"/>
        </w:rPr>
        <w:t> </w:t>
      </w:r>
      <w:r>
        <w:rPr>
          <w:color w:val="231F20"/>
          <w:w w:val="110"/>
        </w:rPr>
        <w:t>thế</w:t>
      </w:r>
      <w:r>
        <w:rPr>
          <w:color w:val="231F20"/>
          <w:spacing w:val="-11"/>
          <w:w w:val="110"/>
        </w:rPr>
        <w:t> </w:t>
      </w:r>
      <w:r>
        <w:rPr>
          <w:color w:val="231F20"/>
          <w:w w:val="110"/>
        </w:rPr>
        <w:t>gian</w:t>
      </w:r>
      <w:r>
        <w:rPr>
          <w:color w:val="231F20"/>
          <w:spacing w:val="-11"/>
          <w:w w:val="110"/>
        </w:rPr>
        <w:t> </w:t>
      </w:r>
      <w:r>
        <w:rPr>
          <w:color w:val="231F20"/>
          <w:w w:val="110"/>
        </w:rPr>
        <w:t>này</w:t>
      </w:r>
      <w:r>
        <w:rPr>
          <w:color w:val="231F20"/>
          <w:spacing w:val="-11"/>
          <w:w w:val="110"/>
        </w:rPr>
        <w:t> </w:t>
      </w:r>
      <w:r>
        <w:rPr>
          <w:color w:val="231F20"/>
          <w:w w:val="110"/>
        </w:rPr>
        <w:t>còn</w:t>
      </w:r>
      <w:r>
        <w:rPr>
          <w:color w:val="231F20"/>
          <w:spacing w:val="-11"/>
          <w:w w:val="110"/>
        </w:rPr>
        <w:t> </w:t>
      </w:r>
      <w:r>
        <w:rPr>
          <w:color w:val="231F20"/>
          <w:w w:val="110"/>
        </w:rPr>
        <w:t>một</w:t>
      </w:r>
      <w:r>
        <w:rPr>
          <w:color w:val="231F20"/>
          <w:spacing w:val="-11"/>
          <w:w w:val="110"/>
        </w:rPr>
        <w:t> </w:t>
      </w:r>
      <w:r>
        <w:rPr>
          <w:color w:val="231F20"/>
          <w:w w:val="110"/>
        </w:rPr>
        <w:t>chút</w:t>
      </w:r>
      <w:r>
        <w:rPr>
          <w:color w:val="231F20"/>
          <w:spacing w:val="-11"/>
          <w:w w:val="110"/>
        </w:rPr>
        <w:t> </w:t>
      </w:r>
      <w:r>
        <w:rPr>
          <w:color w:val="231F20"/>
          <w:w w:val="110"/>
        </w:rPr>
        <w:t>lưu</w:t>
      </w:r>
      <w:r>
        <w:rPr>
          <w:color w:val="231F20"/>
          <w:spacing w:val="-11"/>
          <w:w w:val="110"/>
        </w:rPr>
        <w:t> </w:t>
      </w:r>
      <w:r>
        <w:rPr>
          <w:color w:val="231F20"/>
          <w:w w:val="110"/>
        </w:rPr>
        <w:t>luyến,</w:t>
      </w:r>
      <w:r>
        <w:rPr>
          <w:color w:val="231F20"/>
          <w:spacing w:val="-11"/>
          <w:w w:val="110"/>
        </w:rPr>
        <w:t> </w:t>
      </w:r>
      <w:r>
        <w:rPr>
          <w:color w:val="231F20"/>
          <w:w w:val="110"/>
        </w:rPr>
        <w:t>thì</w:t>
      </w:r>
      <w:r>
        <w:rPr>
          <w:color w:val="231F20"/>
          <w:spacing w:val="-11"/>
          <w:w w:val="110"/>
        </w:rPr>
        <w:t> </w:t>
      </w:r>
      <w:r>
        <w:rPr>
          <w:color w:val="231F20"/>
          <w:w w:val="110"/>
        </w:rPr>
        <w:t>phiền phức</w:t>
      </w:r>
      <w:r>
        <w:rPr>
          <w:color w:val="231F20"/>
          <w:spacing w:val="-24"/>
          <w:w w:val="110"/>
        </w:rPr>
        <w:t> </w:t>
      </w:r>
      <w:r>
        <w:rPr>
          <w:color w:val="231F20"/>
          <w:w w:val="110"/>
        </w:rPr>
        <w:t>lớn</w:t>
      </w:r>
      <w:r>
        <w:rPr>
          <w:color w:val="231F20"/>
          <w:spacing w:val="-23"/>
          <w:w w:val="110"/>
        </w:rPr>
        <w:t> </w:t>
      </w:r>
      <w:r>
        <w:rPr>
          <w:color w:val="231F20"/>
          <w:w w:val="110"/>
        </w:rPr>
        <w:t>đấy.</w:t>
      </w:r>
      <w:r>
        <w:rPr>
          <w:color w:val="231F20"/>
          <w:spacing w:val="-24"/>
          <w:w w:val="110"/>
        </w:rPr>
        <w:t> </w:t>
      </w:r>
      <w:r>
        <w:rPr>
          <w:color w:val="231F20"/>
          <w:w w:val="110"/>
        </w:rPr>
        <w:t>Khó</w:t>
      </w:r>
      <w:r>
        <w:rPr>
          <w:color w:val="231F20"/>
          <w:spacing w:val="-23"/>
          <w:w w:val="110"/>
        </w:rPr>
        <w:t> </w:t>
      </w:r>
      <w:r>
        <w:rPr>
          <w:color w:val="231F20"/>
          <w:w w:val="110"/>
        </w:rPr>
        <w:t>buông</w:t>
      </w:r>
      <w:r>
        <w:rPr>
          <w:color w:val="231F20"/>
          <w:spacing w:val="-23"/>
          <w:w w:val="110"/>
        </w:rPr>
        <w:t> </w:t>
      </w:r>
      <w:r>
        <w:rPr>
          <w:color w:val="231F20"/>
          <w:w w:val="110"/>
        </w:rPr>
        <w:t>xả</w:t>
      </w:r>
      <w:r>
        <w:rPr>
          <w:color w:val="231F20"/>
          <w:spacing w:val="-24"/>
          <w:w w:val="110"/>
        </w:rPr>
        <w:t> </w:t>
      </w:r>
      <w:r>
        <w:rPr>
          <w:color w:val="231F20"/>
          <w:w w:val="110"/>
        </w:rPr>
        <w:t>nhất</w:t>
      </w:r>
      <w:r>
        <w:rPr>
          <w:color w:val="231F20"/>
          <w:spacing w:val="-23"/>
          <w:w w:val="110"/>
        </w:rPr>
        <w:t> </w:t>
      </w:r>
      <w:r>
        <w:rPr>
          <w:color w:val="231F20"/>
          <w:w w:val="110"/>
        </w:rPr>
        <w:t>là</w:t>
      </w:r>
      <w:r>
        <w:rPr>
          <w:color w:val="231F20"/>
          <w:spacing w:val="-23"/>
          <w:w w:val="110"/>
        </w:rPr>
        <w:t> </w:t>
      </w:r>
      <w:r>
        <w:rPr>
          <w:color w:val="231F20"/>
          <w:w w:val="110"/>
        </w:rPr>
        <w:t>thân</w:t>
      </w:r>
      <w:r>
        <w:rPr>
          <w:color w:val="231F20"/>
          <w:spacing w:val="-24"/>
          <w:w w:val="110"/>
        </w:rPr>
        <w:t> </w:t>
      </w:r>
      <w:r>
        <w:rPr>
          <w:color w:val="231F20"/>
          <w:w w:val="110"/>
        </w:rPr>
        <w:t>tình.</w:t>
      </w:r>
    </w:p>
    <w:p>
      <w:pPr>
        <w:pStyle w:val="BodyText"/>
        <w:spacing w:line="302" w:lineRule="auto" w:before="144"/>
        <w:ind w:left="103" w:right="403" w:firstLine="453"/>
      </w:pPr>
      <w:r>
        <w:rPr>
          <w:color w:val="231F20"/>
          <w:w w:val="105"/>
        </w:rPr>
        <w:t>Tôi</w:t>
      </w:r>
      <w:r>
        <w:rPr>
          <w:color w:val="231F20"/>
          <w:w w:val="105"/>
        </w:rPr>
        <w:t> may</w:t>
      </w:r>
      <w:r>
        <w:rPr>
          <w:color w:val="231F20"/>
          <w:w w:val="105"/>
        </w:rPr>
        <w:t> mắn,</w:t>
      </w:r>
      <w:r>
        <w:rPr>
          <w:color w:val="231F20"/>
          <w:w w:val="105"/>
        </w:rPr>
        <w:t> khi</w:t>
      </w:r>
      <w:r>
        <w:rPr>
          <w:color w:val="231F20"/>
          <w:w w:val="105"/>
        </w:rPr>
        <w:t> mới</w:t>
      </w:r>
      <w:r>
        <w:rPr>
          <w:color w:val="231F20"/>
          <w:w w:val="105"/>
        </w:rPr>
        <w:t> học</w:t>
      </w:r>
      <w:r>
        <w:rPr>
          <w:color w:val="231F20"/>
          <w:w w:val="105"/>
        </w:rPr>
        <w:t> Phật,</w:t>
      </w:r>
      <w:r>
        <w:rPr>
          <w:color w:val="231F20"/>
          <w:w w:val="105"/>
        </w:rPr>
        <w:t> Chương</w:t>
      </w:r>
      <w:r>
        <w:rPr>
          <w:color w:val="231F20"/>
          <w:w w:val="105"/>
        </w:rPr>
        <w:t> Gia</w:t>
      </w:r>
      <w:r>
        <w:rPr>
          <w:color w:val="231F20"/>
          <w:w w:val="105"/>
        </w:rPr>
        <w:t> Đại</w:t>
      </w:r>
      <w:r>
        <w:rPr>
          <w:color w:val="231F20"/>
          <w:w w:val="105"/>
        </w:rPr>
        <w:t> sư khuyên</w:t>
      </w:r>
      <w:r>
        <w:rPr>
          <w:color w:val="231F20"/>
          <w:spacing w:val="-8"/>
          <w:w w:val="105"/>
        </w:rPr>
        <w:t> </w:t>
      </w:r>
      <w:r>
        <w:rPr>
          <w:color w:val="231F20"/>
          <w:w w:val="105"/>
        </w:rPr>
        <w:t>tôi</w:t>
      </w:r>
      <w:r>
        <w:rPr>
          <w:color w:val="231F20"/>
          <w:spacing w:val="-8"/>
          <w:w w:val="105"/>
        </w:rPr>
        <w:t> </w:t>
      </w:r>
      <w:r>
        <w:rPr>
          <w:color w:val="231F20"/>
          <w:w w:val="105"/>
        </w:rPr>
        <w:t>xuất</w:t>
      </w:r>
      <w:r>
        <w:rPr>
          <w:color w:val="231F20"/>
          <w:spacing w:val="-8"/>
          <w:w w:val="105"/>
        </w:rPr>
        <w:t> </w:t>
      </w:r>
      <w:r>
        <w:rPr>
          <w:color w:val="231F20"/>
          <w:w w:val="105"/>
        </w:rPr>
        <w:t>gia,</w:t>
      </w:r>
      <w:r>
        <w:rPr>
          <w:color w:val="231F20"/>
          <w:spacing w:val="-8"/>
          <w:w w:val="105"/>
        </w:rPr>
        <w:t> </w:t>
      </w:r>
      <w:r>
        <w:rPr>
          <w:color w:val="231F20"/>
          <w:w w:val="105"/>
        </w:rPr>
        <w:t>nên</w:t>
      </w:r>
      <w:r>
        <w:rPr>
          <w:color w:val="231F20"/>
          <w:spacing w:val="-8"/>
          <w:w w:val="105"/>
        </w:rPr>
        <w:t> </w:t>
      </w:r>
      <w:r>
        <w:rPr>
          <w:color w:val="231F20"/>
          <w:w w:val="105"/>
        </w:rPr>
        <w:t>không</w:t>
      </w:r>
      <w:r>
        <w:rPr>
          <w:color w:val="231F20"/>
          <w:spacing w:val="-8"/>
          <w:w w:val="105"/>
        </w:rPr>
        <w:t> </w:t>
      </w:r>
      <w:r>
        <w:rPr>
          <w:color w:val="231F20"/>
          <w:w w:val="105"/>
        </w:rPr>
        <w:t>bị</w:t>
      </w:r>
      <w:r>
        <w:rPr>
          <w:color w:val="231F20"/>
          <w:spacing w:val="-8"/>
          <w:w w:val="105"/>
        </w:rPr>
        <w:t> </w:t>
      </w:r>
      <w:r>
        <w:rPr>
          <w:color w:val="231F20"/>
          <w:w w:val="105"/>
        </w:rPr>
        <w:t>cửa</w:t>
      </w:r>
      <w:r>
        <w:rPr>
          <w:color w:val="231F20"/>
          <w:spacing w:val="-6"/>
          <w:w w:val="105"/>
        </w:rPr>
        <w:t> </w:t>
      </w:r>
      <w:r>
        <w:rPr>
          <w:color w:val="231F20"/>
          <w:w w:val="105"/>
        </w:rPr>
        <w:t>ải</w:t>
      </w:r>
      <w:r>
        <w:rPr>
          <w:color w:val="231F20"/>
          <w:spacing w:val="-8"/>
          <w:w w:val="105"/>
        </w:rPr>
        <w:t> </w:t>
      </w:r>
      <w:r>
        <w:rPr>
          <w:color w:val="231F20"/>
          <w:w w:val="105"/>
        </w:rPr>
        <w:t>thân</w:t>
      </w:r>
      <w:r>
        <w:rPr>
          <w:color w:val="231F20"/>
          <w:spacing w:val="-8"/>
          <w:w w:val="105"/>
        </w:rPr>
        <w:t> </w:t>
      </w:r>
      <w:r>
        <w:rPr>
          <w:color w:val="231F20"/>
          <w:w w:val="105"/>
        </w:rPr>
        <w:t>tình</w:t>
      </w:r>
      <w:r>
        <w:rPr>
          <w:color w:val="231F20"/>
          <w:spacing w:val="-8"/>
          <w:w w:val="105"/>
        </w:rPr>
        <w:t> </w:t>
      </w:r>
      <w:r>
        <w:rPr>
          <w:color w:val="231F20"/>
          <w:w w:val="105"/>
        </w:rPr>
        <w:t>này.</w:t>
      </w:r>
      <w:r>
        <w:rPr>
          <w:color w:val="231F20"/>
          <w:spacing w:val="-8"/>
          <w:w w:val="105"/>
        </w:rPr>
        <w:t> </w:t>
      </w:r>
      <w:r>
        <w:rPr>
          <w:color w:val="231F20"/>
          <w:w w:val="105"/>
        </w:rPr>
        <w:t>Ngài dạy tôi học theo đức Phật Thích Ca Mâu Ni. Một đời đức Phật Thích Ca Mâu Ni giảng kinh thuyết pháp, Ngài không kiến</w:t>
      </w:r>
      <w:r>
        <w:rPr>
          <w:color w:val="231F20"/>
          <w:spacing w:val="-20"/>
          <w:w w:val="105"/>
        </w:rPr>
        <w:t> </w:t>
      </w:r>
      <w:r>
        <w:rPr>
          <w:color w:val="231F20"/>
          <w:w w:val="105"/>
        </w:rPr>
        <w:t>lập</w:t>
      </w:r>
      <w:r>
        <w:rPr>
          <w:color w:val="231F20"/>
          <w:spacing w:val="-19"/>
          <w:w w:val="105"/>
        </w:rPr>
        <w:t> </w:t>
      </w:r>
      <w:r>
        <w:rPr>
          <w:color w:val="231F20"/>
          <w:w w:val="105"/>
        </w:rPr>
        <w:t>đạo</w:t>
      </w:r>
      <w:r>
        <w:rPr>
          <w:color w:val="231F20"/>
          <w:spacing w:val="-20"/>
          <w:w w:val="105"/>
        </w:rPr>
        <w:t> </w:t>
      </w:r>
      <w:r>
        <w:rPr>
          <w:color w:val="231F20"/>
          <w:w w:val="105"/>
        </w:rPr>
        <w:t>tràng.</w:t>
      </w:r>
      <w:r>
        <w:rPr>
          <w:color w:val="231F20"/>
          <w:spacing w:val="-19"/>
          <w:w w:val="105"/>
        </w:rPr>
        <w:t> </w:t>
      </w:r>
      <w:r>
        <w:rPr>
          <w:color w:val="231F20"/>
          <w:w w:val="105"/>
        </w:rPr>
        <w:t>Không</w:t>
      </w:r>
      <w:r>
        <w:rPr>
          <w:color w:val="231F20"/>
          <w:spacing w:val="-20"/>
          <w:w w:val="105"/>
        </w:rPr>
        <w:t> </w:t>
      </w:r>
      <w:r>
        <w:rPr>
          <w:color w:val="231F20"/>
          <w:w w:val="105"/>
        </w:rPr>
        <w:t>có</w:t>
      </w:r>
      <w:r>
        <w:rPr>
          <w:color w:val="231F20"/>
          <w:spacing w:val="-19"/>
          <w:w w:val="105"/>
        </w:rPr>
        <w:t> </w:t>
      </w:r>
      <w:r>
        <w:rPr>
          <w:color w:val="231F20"/>
          <w:w w:val="105"/>
        </w:rPr>
        <w:t>một</w:t>
      </w:r>
      <w:r>
        <w:rPr>
          <w:color w:val="231F20"/>
          <w:spacing w:val="-19"/>
          <w:w w:val="105"/>
        </w:rPr>
        <w:t> </w:t>
      </w:r>
      <w:r>
        <w:rPr>
          <w:color w:val="231F20"/>
          <w:w w:val="105"/>
        </w:rPr>
        <w:t>đạo</w:t>
      </w:r>
      <w:r>
        <w:rPr>
          <w:color w:val="231F20"/>
          <w:spacing w:val="-20"/>
          <w:w w:val="105"/>
        </w:rPr>
        <w:t> </w:t>
      </w:r>
      <w:r>
        <w:rPr>
          <w:color w:val="231F20"/>
          <w:w w:val="105"/>
        </w:rPr>
        <w:t>tràng</w:t>
      </w:r>
      <w:r>
        <w:rPr>
          <w:color w:val="231F20"/>
          <w:spacing w:val="-19"/>
          <w:w w:val="105"/>
        </w:rPr>
        <w:t> </w:t>
      </w:r>
      <w:r>
        <w:rPr>
          <w:color w:val="231F20"/>
          <w:w w:val="105"/>
        </w:rPr>
        <w:t>nào</w:t>
      </w:r>
      <w:r>
        <w:rPr>
          <w:color w:val="231F20"/>
          <w:spacing w:val="-20"/>
          <w:w w:val="105"/>
        </w:rPr>
        <w:t> </w:t>
      </w:r>
      <w:r>
        <w:rPr>
          <w:color w:val="231F20"/>
          <w:w w:val="105"/>
        </w:rPr>
        <w:t>hết,</w:t>
      </w:r>
      <w:r>
        <w:rPr>
          <w:color w:val="231F20"/>
          <w:spacing w:val="-19"/>
          <w:w w:val="105"/>
        </w:rPr>
        <w:t> </w:t>
      </w:r>
      <w:r>
        <w:rPr>
          <w:color w:val="231F20"/>
          <w:w w:val="105"/>
        </w:rPr>
        <w:t>cho</w:t>
      </w:r>
      <w:r>
        <w:rPr>
          <w:color w:val="231F20"/>
          <w:spacing w:val="-19"/>
          <w:w w:val="105"/>
        </w:rPr>
        <w:t> </w:t>
      </w:r>
      <w:r>
        <w:rPr>
          <w:color w:val="231F20"/>
          <w:spacing w:val="-5"/>
          <w:w w:val="105"/>
        </w:rPr>
        <w:t>nên</w:t>
      </w:r>
    </w:p>
    <w:p>
      <w:pPr>
        <w:spacing w:after="0" w:line="302" w:lineRule="auto"/>
        <w:sectPr>
          <w:pgSz w:w="11400" w:h="15370"/>
          <w:pgMar w:header="1015" w:footer="937" w:top="1220" w:bottom="1120" w:left="1200" w:right="1180"/>
        </w:sectPr>
      </w:pPr>
    </w:p>
    <w:p>
      <w:pPr>
        <w:pStyle w:val="BodyText"/>
        <w:spacing w:before="3"/>
        <w:jc w:val="left"/>
        <w:rPr>
          <w:sz w:val="23"/>
        </w:rPr>
      </w:pPr>
    </w:p>
    <w:p>
      <w:pPr>
        <w:pStyle w:val="BodyText"/>
        <w:spacing w:line="307" w:lineRule="auto" w:before="106"/>
        <w:ind w:left="387" w:right="119"/>
      </w:pPr>
      <w:r>
        <w:rPr>
          <w:color w:val="231F20"/>
          <w:w w:val="105"/>
        </w:rPr>
        <w:t>Ngài</w:t>
      </w:r>
      <w:r>
        <w:rPr>
          <w:color w:val="231F20"/>
          <w:spacing w:val="-15"/>
          <w:w w:val="105"/>
        </w:rPr>
        <w:t> </w:t>
      </w:r>
      <w:r>
        <w:rPr>
          <w:color w:val="231F20"/>
          <w:w w:val="105"/>
        </w:rPr>
        <w:t>không</w:t>
      </w:r>
      <w:r>
        <w:rPr>
          <w:color w:val="231F20"/>
          <w:spacing w:val="-15"/>
          <w:w w:val="105"/>
        </w:rPr>
        <w:t> </w:t>
      </w:r>
      <w:r>
        <w:rPr>
          <w:color w:val="231F20"/>
          <w:w w:val="105"/>
        </w:rPr>
        <w:t>bị</w:t>
      </w:r>
      <w:r>
        <w:rPr>
          <w:color w:val="231F20"/>
          <w:spacing w:val="-15"/>
          <w:w w:val="105"/>
        </w:rPr>
        <w:t> </w:t>
      </w:r>
      <w:r>
        <w:rPr>
          <w:color w:val="231F20"/>
          <w:w w:val="105"/>
        </w:rPr>
        <w:t>vướng</w:t>
      </w:r>
      <w:r>
        <w:rPr>
          <w:color w:val="231F20"/>
          <w:spacing w:val="-15"/>
          <w:w w:val="105"/>
        </w:rPr>
        <w:t> </w:t>
      </w:r>
      <w:r>
        <w:rPr>
          <w:color w:val="231F20"/>
          <w:w w:val="105"/>
        </w:rPr>
        <w:t>mắc.</w:t>
      </w:r>
      <w:r>
        <w:rPr>
          <w:color w:val="231F20"/>
          <w:spacing w:val="-14"/>
          <w:w w:val="105"/>
        </w:rPr>
        <w:t> </w:t>
      </w:r>
      <w:r>
        <w:rPr>
          <w:color w:val="231F20"/>
          <w:w w:val="105"/>
        </w:rPr>
        <w:t>Học</w:t>
      </w:r>
      <w:r>
        <w:rPr>
          <w:color w:val="231F20"/>
          <w:spacing w:val="-15"/>
          <w:w w:val="105"/>
        </w:rPr>
        <w:t> </w:t>
      </w:r>
      <w:r>
        <w:rPr>
          <w:color w:val="231F20"/>
          <w:w w:val="105"/>
        </w:rPr>
        <w:t>trò</w:t>
      </w:r>
      <w:r>
        <w:rPr>
          <w:color w:val="231F20"/>
          <w:spacing w:val="-15"/>
          <w:w w:val="105"/>
        </w:rPr>
        <w:t> </w:t>
      </w:r>
      <w:r>
        <w:rPr>
          <w:color w:val="231F20"/>
          <w:w w:val="105"/>
        </w:rPr>
        <w:t>ai</w:t>
      </w:r>
      <w:r>
        <w:rPr>
          <w:color w:val="231F20"/>
          <w:spacing w:val="-15"/>
          <w:w w:val="105"/>
        </w:rPr>
        <w:t> </w:t>
      </w:r>
      <w:r>
        <w:rPr>
          <w:color w:val="231F20"/>
          <w:w w:val="105"/>
        </w:rPr>
        <w:t>ai</w:t>
      </w:r>
      <w:r>
        <w:rPr>
          <w:color w:val="231F20"/>
          <w:spacing w:val="-15"/>
          <w:w w:val="105"/>
        </w:rPr>
        <w:t> </w:t>
      </w:r>
      <w:r>
        <w:rPr>
          <w:color w:val="231F20"/>
          <w:w w:val="105"/>
        </w:rPr>
        <w:t>cũng</w:t>
      </w:r>
      <w:r>
        <w:rPr>
          <w:color w:val="231F20"/>
          <w:spacing w:val="-14"/>
          <w:w w:val="105"/>
        </w:rPr>
        <w:t> </w:t>
      </w:r>
      <w:r>
        <w:rPr>
          <w:color w:val="231F20"/>
          <w:w w:val="105"/>
        </w:rPr>
        <w:t>học</w:t>
      </w:r>
      <w:r>
        <w:rPr>
          <w:color w:val="231F20"/>
          <w:spacing w:val="-15"/>
          <w:w w:val="105"/>
        </w:rPr>
        <w:t> </w:t>
      </w:r>
      <w:r>
        <w:rPr>
          <w:color w:val="231F20"/>
          <w:w w:val="105"/>
        </w:rPr>
        <w:t>theo</w:t>
      </w:r>
      <w:r>
        <w:rPr>
          <w:color w:val="231F20"/>
          <w:spacing w:val="-15"/>
          <w:w w:val="105"/>
        </w:rPr>
        <w:t> </w:t>
      </w:r>
      <w:r>
        <w:rPr>
          <w:color w:val="231F20"/>
          <w:w w:val="105"/>
        </w:rPr>
        <w:t>Ngài. Đệ</w:t>
      </w:r>
      <w:r>
        <w:rPr>
          <w:color w:val="231F20"/>
          <w:spacing w:val="-4"/>
          <w:w w:val="105"/>
        </w:rPr>
        <w:t> </w:t>
      </w:r>
      <w:r>
        <w:rPr>
          <w:color w:val="231F20"/>
          <w:w w:val="105"/>
        </w:rPr>
        <w:t>tử</w:t>
      </w:r>
      <w:r>
        <w:rPr>
          <w:color w:val="231F20"/>
          <w:spacing w:val="-4"/>
          <w:w w:val="105"/>
        </w:rPr>
        <w:t> </w:t>
      </w:r>
      <w:r>
        <w:rPr>
          <w:color w:val="231F20"/>
          <w:w w:val="105"/>
        </w:rPr>
        <w:t>Ngài</w:t>
      </w:r>
      <w:r>
        <w:rPr>
          <w:color w:val="231F20"/>
          <w:spacing w:val="-4"/>
          <w:w w:val="105"/>
        </w:rPr>
        <w:t> </w:t>
      </w:r>
      <w:r>
        <w:rPr>
          <w:color w:val="231F20"/>
          <w:w w:val="105"/>
        </w:rPr>
        <w:t>khi</w:t>
      </w:r>
      <w:r>
        <w:rPr>
          <w:color w:val="231F20"/>
          <w:spacing w:val="-4"/>
          <w:w w:val="105"/>
        </w:rPr>
        <w:t> </w:t>
      </w:r>
      <w:r>
        <w:rPr>
          <w:color w:val="231F20"/>
          <w:w w:val="105"/>
        </w:rPr>
        <w:t>đó</w:t>
      </w:r>
      <w:r>
        <w:rPr>
          <w:color w:val="231F20"/>
          <w:spacing w:val="-4"/>
          <w:w w:val="105"/>
        </w:rPr>
        <w:t> </w:t>
      </w:r>
      <w:r>
        <w:rPr>
          <w:color w:val="231F20"/>
          <w:w w:val="105"/>
        </w:rPr>
        <w:t>đều</w:t>
      </w:r>
      <w:r>
        <w:rPr>
          <w:color w:val="231F20"/>
          <w:spacing w:val="-4"/>
          <w:w w:val="105"/>
        </w:rPr>
        <w:t> </w:t>
      </w:r>
      <w:r>
        <w:rPr>
          <w:color w:val="231F20"/>
          <w:w w:val="105"/>
        </w:rPr>
        <w:t>học</w:t>
      </w:r>
      <w:r>
        <w:rPr>
          <w:color w:val="231F20"/>
          <w:spacing w:val="-4"/>
          <w:w w:val="105"/>
        </w:rPr>
        <w:t> </w:t>
      </w:r>
      <w:r>
        <w:rPr>
          <w:color w:val="231F20"/>
          <w:w w:val="105"/>
        </w:rPr>
        <w:t>theo</w:t>
      </w:r>
      <w:r>
        <w:rPr>
          <w:color w:val="231F20"/>
          <w:spacing w:val="-4"/>
          <w:w w:val="105"/>
        </w:rPr>
        <w:t> </w:t>
      </w:r>
      <w:r>
        <w:rPr>
          <w:color w:val="231F20"/>
          <w:w w:val="105"/>
        </w:rPr>
        <w:t>Ngài,</w:t>
      </w:r>
      <w:r>
        <w:rPr>
          <w:color w:val="231F20"/>
          <w:spacing w:val="-4"/>
          <w:w w:val="105"/>
        </w:rPr>
        <w:t> </w:t>
      </w:r>
      <w:r>
        <w:rPr>
          <w:color w:val="231F20"/>
          <w:w w:val="105"/>
        </w:rPr>
        <w:t>không</w:t>
      </w:r>
      <w:r>
        <w:rPr>
          <w:color w:val="231F20"/>
          <w:spacing w:val="-4"/>
          <w:w w:val="105"/>
        </w:rPr>
        <w:t> </w:t>
      </w:r>
      <w:r>
        <w:rPr>
          <w:color w:val="231F20"/>
          <w:w w:val="105"/>
        </w:rPr>
        <w:t>ai</w:t>
      </w:r>
      <w:r>
        <w:rPr>
          <w:color w:val="231F20"/>
          <w:spacing w:val="-4"/>
          <w:w w:val="105"/>
        </w:rPr>
        <w:t> </w:t>
      </w:r>
      <w:r>
        <w:rPr>
          <w:color w:val="231F20"/>
          <w:w w:val="105"/>
        </w:rPr>
        <w:t>kiến</w:t>
      </w:r>
      <w:r>
        <w:rPr>
          <w:color w:val="231F20"/>
          <w:spacing w:val="-4"/>
          <w:w w:val="105"/>
        </w:rPr>
        <w:t> </w:t>
      </w:r>
      <w:r>
        <w:rPr>
          <w:color w:val="231F20"/>
          <w:w w:val="105"/>
        </w:rPr>
        <w:t>lập</w:t>
      </w:r>
      <w:r>
        <w:rPr>
          <w:color w:val="231F20"/>
          <w:spacing w:val="-4"/>
          <w:w w:val="105"/>
        </w:rPr>
        <w:t> </w:t>
      </w:r>
      <w:r>
        <w:rPr>
          <w:color w:val="231F20"/>
          <w:w w:val="105"/>
        </w:rPr>
        <w:t>đạo </w:t>
      </w:r>
      <w:r>
        <w:rPr>
          <w:color w:val="231F20"/>
          <w:w w:val="110"/>
        </w:rPr>
        <w:t>tràng.</w:t>
      </w:r>
      <w:r>
        <w:rPr>
          <w:color w:val="231F20"/>
          <w:spacing w:val="-12"/>
          <w:w w:val="110"/>
        </w:rPr>
        <w:t> </w:t>
      </w:r>
      <w:r>
        <w:rPr>
          <w:color w:val="231F20"/>
          <w:w w:val="110"/>
        </w:rPr>
        <w:t>Phương</w:t>
      </w:r>
      <w:r>
        <w:rPr>
          <w:color w:val="231F20"/>
          <w:spacing w:val="-12"/>
          <w:w w:val="110"/>
        </w:rPr>
        <w:t> </w:t>
      </w:r>
      <w:r>
        <w:rPr>
          <w:color w:val="231F20"/>
          <w:w w:val="110"/>
        </w:rPr>
        <w:t>thức</w:t>
      </w:r>
      <w:r>
        <w:rPr>
          <w:color w:val="231F20"/>
          <w:spacing w:val="-12"/>
          <w:w w:val="110"/>
        </w:rPr>
        <w:t> </w:t>
      </w:r>
      <w:r>
        <w:rPr>
          <w:color w:val="231F20"/>
          <w:w w:val="110"/>
        </w:rPr>
        <w:t>sinh</w:t>
      </w:r>
      <w:r>
        <w:rPr>
          <w:color w:val="231F20"/>
          <w:spacing w:val="-12"/>
          <w:w w:val="110"/>
        </w:rPr>
        <w:t> </w:t>
      </w:r>
      <w:r>
        <w:rPr>
          <w:color w:val="231F20"/>
          <w:w w:val="110"/>
        </w:rPr>
        <w:t>hoạt,</w:t>
      </w:r>
      <w:r>
        <w:rPr>
          <w:color w:val="231F20"/>
          <w:spacing w:val="-12"/>
          <w:w w:val="110"/>
        </w:rPr>
        <w:t> </w:t>
      </w:r>
      <w:r>
        <w:rPr>
          <w:color w:val="231F20"/>
          <w:w w:val="110"/>
        </w:rPr>
        <w:t>đều</w:t>
      </w:r>
      <w:r>
        <w:rPr>
          <w:color w:val="231F20"/>
          <w:spacing w:val="-11"/>
          <w:w w:val="110"/>
        </w:rPr>
        <w:t> </w:t>
      </w:r>
      <w:r>
        <w:rPr>
          <w:color w:val="231F20"/>
          <w:w w:val="110"/>
        </w:rPr>
        <w:t>là</w:t>
      </w:r>
      <w:r>
        <w:rPr>
          <w:color w:val="231F20"/>
          <w:spacing w:val="-12"/>
          <w:w w:val="110"/>
        </w:rPr>
        <w:t> </w:t>
      </w:r>
      <w:r>
        <w:rPr>
          <w:color w:val="231F20"/>
          <w:w w:val="110"/>
        </w:rPr>
        <w:t>ngày</w:t>
      </w:r>
      <w:r>
        <w:rPr>
          <w:color w:val="231F20"/>
          <w:spacing w:val="-12"/>
          <w:w w:val="110"/>
        </w:rPr>
        <w:t> </w:t>
      </w:r>
      <w:r>
        <w:rPr>
          <w:color w:val="231F20"/>
          <w:w w:val="110"/>
        </w:rPr>
        <w:t>ăn</w:t>
      </w:r>
      <w:r>
        <w:rPr>
          <w:color w:val="231F20"/>
          <w:spacing w:val="-12"/>
          <w:w w:val="110"/>
        </w:rPr>
        <w:t> </w:t>
      </w:r>
      <w:r>
        <w:rPr>
          <w:color w:val="231F20"/>
          <w:w w:val="110"/>
        </w:rPr>
        <w:t>một</w:t>
      </w:r>
      <w:r>
        <w:rPr>
          <w:color w:val="231F20"/>
          <w:spacing w:val="-12"/>
          <w:w w:val="110"/>
        </w:rPr>
        <w:t> </w:t>
      </w:r>
      <w:r>
        <w:rPr>
          <w:color w:val="231F20"/>
          <w:w w:val="110"/>
        </w:rPr>
        <w:t>bữa,</w:t>
      </w:r>
      <w:r>
        <w:rPr>
          <w:color w:val="231F20"/>
          <w:spacing w:val="-12"/>
          <w:w w:val="110"/>
        </w:rPr>
        <w:t> </w:t>
      </w:r>
      <w:r>
        <w:rPr>
          <w:color w:val="231F20"/>
          <w:w w:val="110"/>
        </w:rPr>
        <w:t>tối </w:t>
      </w:r>
      <w:r>
        <w:rPr>
          <w:color w:val="231F20"/>
          <w:w w:val="105"/>
        </w:rPr>
        <w:t>ngủ dưới gốc cây, sống đời sống đơn giản nhất, cũng chính là cuộc sống hạnh phúc nhất, mỹ mãn nhất. Vì sao? Bởi nó </w:t>
      </w:r>
      <w:r>
        <w:rPr>
          <w:color w:val="231F20"/>
          <w:w w:val="110"/>
        </w:rPr>
        <w:t>giúp</w:t>
      </w:r>
      <w:r>
        <w:rPr>
          <w:color w:val="231F20"/>
          <w:spacing w:val="-9"/>
          <w:w w:val="110"/>
        </w:rPr>
        <w:t> </w:t>
      </w:r>
      <w:r>
        <w:rPr>
          <w:color w:val="231F20"/>
          <w:w w:val="110"/>
        </w:rPr>
        <w:t>cho</w:t>
      </w:r>
      <w:r>
        <w:rPr>
          <w:color w:val="231F20"/>
          <w:spacing w:val="-9"/>
          <w:w w:val="110"/>
        </w:rPr>
        <w:t> </w:t>
      </w:r>
      <w:r>
        <w:rPr>
          <w:color w:val="231F20"/>
          <w:w w:val="110"/>
        </w:rPr>
        <w:t>quý</w:t>
      </w:r>
      <w:r>
        <w:rPr>
          <w:color w:val="231F20"/>
          <w:spacing w:val="-9"/>
          <w:w w:val="110"/>
        </w:rPr>
        <w:t> </w:t>
      </w:r>
      <w:r>
        <w:rPr>
          <w:color w:val="231F20"/>
          <w:w w:val="110"/>
        </w:rPr>
        <w:t>vị</w:t>
      </w:r>
      <w:r>
        <w:rPr>
          <w:color w:val="231F20"/>
          <w:spacing w:val="-9"/>
          <w:w w:val="110"/>
        </w:rPr>
        <w:t> </w:t>
      </w:r>
      <w:r>
        <w:rPr>
          <w:color w:val="231F20"/>
          <w:w w:val="110"/>
        </w:rPr>
        <w:t>đạt</w:t>
      </w:r>
      <w:r>
        <w:rPr>
          <w:color w:val="231F20"/>
          <w:spacing w:val="-9"/>
          <w:w w:val="110"/>
        </w:rPr>
        <w:t> </w:t>
      </w:r>
      <w:r>
        <w:rPr>
          <w:color w:val="231F20"/>
          <w:w w:val="110"/>
        </w:rPr>
        <w:t>được</w:t>
      </w:r>
      <w:r>
        <w:rPr>
          <w:color w:val="231F20"/>
          <w:spacing w:val="-9"/>
          <w:w w:val="110"/>
        </w:rPr>
        <w:t> </w:t>
      </w:r>
      <w:r>
        <w:rPr>
          <w:color w:val="231F20"/>
          <w:w w:val="110"/>
        </w:rPr>
        <w:t>tâm</w:t>
      </w:r>
      <w:r>
        <w:rPr>
          <w:color w:val="231F20"/>
          <w:spacing w:val="-9"/>
          <w:w w:val="110"/>
        </w:rPr>
        <w:t> </w:t>
      </w:r>
      <w:r>
        <w:rPr>
          <w:color w:val="231F20"/>
          <w:w w:val="110"/>
        </w:rPr>
        <w:t>thanh</w:t>
      </w:r>
      <w:r>
        <w:rPr>
          <w:color w:val="231F20"/>
          <w:spacing w:val="-9"/>
          <w:w w:val="110"/>
        </w:rPr>
        <w:t> </w:t>
      </w:r>
      <w:r>
        <w:rPr>
          <w:color w:val="231F20"/>
          <w:w w:val="110"/>
        </w:rPr>
        <w:t>tịnh,</w:t>
      </w:r>
      <w:r>
        <w:rPr>
          <w:color w:val="231F20"/>
          <w:spacing w:val="-9"/>
          <w:w w:val="110"/>
        </w:rPr>
        <w:t> </w:t>
      </w:r>
      <w:r>
        <w:rPr>
          <w:color w:val="231F20"/>
          <w:w w:val="110"/>
        </w:rPr>
        <w:t>bình</w:t>
      </w:r>
      <w:r>
        <w:rPr>
          <w:color w:val="231F20"/>
          <w:spacing w:val="-9"/>
          <w:w w:val="110"/>
        </w:rPr>
        <w:t> </w:t>
      </w:r>
      <w:r>
        <w:rPr>
          <w:color w:val="231F20"/>
          <w:w w:val="110"/>
        </w:rPr>
        <w:t>đẳng,</w:t>
      </w:r>
      <w:r>
        <w:rPr>
          <w:color w:val="231F20"/>
          <w:spacing w:val="-9"/>
          <w:w w:val="110"/>
        </w:rPr>
        <w:t> </w:t>
      </w:r>
      <w:r>
        <w:rPr>
          <w:color w:val="231F20"/>
          <w:w w:val="110"/>
        </w:rPr>
        <w:t>giác. </w:t>
      </w:r>
      <w:r>
        <w:rPr>
          <w:color w:val="231F20"/>
          <w:w w:val="105"/>
        </w:rPr>
        <w:t>Quý vị nghĩ xem, hạnh phúc và vui sướng biết bao!</w:t>
      </w:r>
    </w:p>
    <w:p>
      <w:pPr>
        <w:pStyle w:val="BodyText"/>
        <w:spacing w:line="307" w:lineRule="auto" w:before="138"/>
        <w:ind w:left="387" w:right="119" w:firstLine="453"/>
      </w:pPr>
      <w:r>
        <w:rPr>
          <w:i/>
          <w:color w:val="231F20"/>
        </w:rPr>
        <w:t>Nhờ</w:t>
      </w:r>
      <w:r>
        <w:rPr>
          <w:i/>
          <w:color w:val="231F20"/>
          <w:spacing w:val="-8"/>
        </w:rPr>
        <w:t> </w:t>
      </w:r>
      <w:r>
        <w:rPr>
          <w:i/>
          <w:color w:val="231F20"/>
        </w:rPr>
        <w:t>vãng</w:t>
      </w:r>
      <w:r>
        <w:rPr>
          <w:i/>
          <w:color w:val="231F20"/>
          <w:spacing w:val="-8"/>
        </w:rPr>
        <w:t> </w:t>
      </w:r>
      <w:r>
        <w:rPr>
          <w:i/>
          <w:color w:val="231F20"/>
        </w:rPr>
        <w:t>sinh</w:t>
      </w:r>
      <w:r>
        <w:rPr>
          <w:i/>
          <w:color w:val="231F20"/>
          <w:spacing w:val="-8"/>
        </w:rPr>
        <w:t> </w:t>
      </w:r>
      <w:r>
        <w:rPr>
          <w:i/>
          <w:color w:val="231F20"/>
        </w:rPr>
        <w:t>chứng</w:t>
      </w:r>
      <w:r>
        <w:rPr>
          <w:i/>
          <w:color w:val="231F20"/>
          <w:spacing w:val="-8"/>
        </w:rPr>
        <w:t> </w:t>
      </w:r>
      <w:r>
        <w:rPr>
          <w:i/>
          <w:color w:val="231F20"/>
        </w:rPr>
        <w:t>Vô</w:t>
      </w:r>
      <w:r>
        <w:rPr>
          <w:i/>
          <w:color w:val="231F20"/>
          <w:spacing w:val="-8"/>
        </w:rPr>
        <w:t> </w:t>
      </w:r>
      <w:r>
        <w:rPr>
          <w:i/>
          <w:color w:val="231F20"/>
        </w:rPr>
        <w:t>sinh.</w:t>
      </w:r>
      <w:r>
        <w:rPr>
          <w:i/>
          <w:color w:val="231F20"/>
          <w:spacing w:val="-10"/>
        </w:rPr>
        <w:t> </w:t>
      </w:r>
      <w:r>
        <w:rPr>
          <w:color w:val="231F20"/>
        </w:rPr>
        <w:t>Sinh</w:t>
      </w:r>
      <w:r>
        <w:rPr>
          <w:color w:val="231F20"/>
          <w:spacing w:val="-8"/>
        </w:rPr>
        <w:t> </w:t>
      </w:r>
      <w:r>
        <w:rPr>
          <w:color w:val="231F20"/>
        </w:rPr>
        <w:t>về</w:t>
      </w:r>
      <w:r>
        <w:rPr>
          <w:color w:val="231F20"/>
          <w:spacing w:val="-8"/>
        </w:rPr>
        <w:t> </w:t>
      </w:r>
      <w:r>
        <w:rPr>
          <w:color w:val="231F20"/>
        </w:rPr>
        <w:t>thế</w:t>
      </w:r>
      <w:r>
        <w:rPr>
          <w:color w:val="231F20"/>
          <w:spacing w:val="-8"/>
        </w:rPr>
        <w:t> </w:t>
      </w:r>
      <w:r>
        <w:rPr>
          <w:color w:val="231F20"/>
        </w:rPr>
        <w:t>giới</w:t>
      </w:r>
      <w:r>
        <w:rPr>
          <w:color w:val="231F20"/>
          <w:spacing w:val="-8"/>
        </w:rPr>
        <w:t> </w:t>
      </w:r>
      <w:r>
        <w:rPr>
          <w:color w:val="231F20"/>
        </w:rPr>
        <w:t>Tây</w:t>
      </w:r>
      <w:r>
        <w:rPr>
          <w:color w:val="231F20"/>
          <w:spacing w:val="-8"/>
        </w:rPr>
        <w:t> </w:t>
      </w:r>
      <w:r>
        <w:rPr>
          <w:color w:val="231F20"/>
        </w:rPr>
        <w:t>Phương </w:t>
      </w:r>
      <w:r>
        <w:rPr>
          <w:color w:val="231F20"/>
          <w:w w:val="105"/>
        </w:rPr>
        <w:t>Cực Lạc, đại triệt đại ngộ là chứng vô sinh. Niệm đến chỗ năng</w:t>
      </w:r>
      <w:r>
        <w:rPr>
          <w:color w:val="231F20"/>
          <w:spacing w:val="-13"/>
          <w:w w:val="105"/>
        </w:rPr>
        <w:t> </w:t>
      </w:r>
      <w:r>
        <w:rPr>
          <w:color w:val="231F20"/>
          <w:w w:val="105"/>
        </w:rPr>
        <w:t>sở</w:t>
      </w:r>
      <w:r>
        <w:rPr>
          <w:color w:val="231F20"/>
          <w:spacing w:val="-13"/>
          <w:w w:val="105"/>
        </w:rPr>
        <w:t> </w:t>
      </w:r>
      <w:r>
        <w:rPr>
          <w:color w:val="231F20"/>
          <w:w w:val="105"/>
        </w:rPr>
        <w:t>lưỡng</w:t>
      </w:r>
      <w:r>
        <w:rPr>
          <w:color w:val="231F20"/>
          <w:spacing w:val="-13"/>
          <w:w w:val="105"/>
        </w:rPr>
        <w:t> </w:t>
      </w:r>
      <w:r>
        <w:rPr>
          <w:color w:val="231F20"/>
          <w:w w:val="105"/>
        </w:rPr>
        <w:t>vong.</w:t>
      </w:r>
      <w:r>
        <w:rPr>
          <w:color w:val="231F20"/>
          <w:spacing w:val="-13"/>
          <w:w w:val="105"/>
        </w:rPr>
        <w:t> </w:t>
      </w:r>
      <w:r>
        <w:rPr>
          <w:color w:val="231F20"/>
          <w:w w:val="105"/>
        </w:rPr>
        <w:t>Lưỡng</w:t>
      </w:r>
      <w:r>
        <w:rPr>
          <w:color w:val="231F20"/>
          <w:spacing w:val="-13"/>
          <w:w w:val="105"/>
        </w:rPr>
        <w:t> </w:t>
      </w:r>
      <w:r>
        <w:rPr>
          <w:color w:val="231F20"/>
          <w:w w:val="105"/>
        </w:rPr>
        <w:t>vong</w:t>
      </w:r>
      <w:r>
        <w:rPr>
          <w:color w:val="231F20"/>
          <w:spacing w:val="-13"/>
          <w:w w:val="105"/>
        </w:rPr>
        <w:t> </w:t>
      </w:r>
      <w:r>
        <w:rPr>
          <w:color w:val="231F20"/>
          <w:w w:val="105"/>
        </w:rPr>
        <w:t>nghĩa</w:t>
      </w:r>
      <w:r>
        <w:rPr>
          <w:color w:val="231F20"/>
          <w:spacing w:val="-13"/>
          <w:w w:val="105"/>
        </w:rPr>
        <w:t> </w:t>
      </w:r>
      <w:r>
        <w:rPr>
          <w:color w:val="231F20"/>
          <w:w w:val="105"/>
        </w:rPr>
        <w:t>là</w:t>
      </w:r>
      <w:r>
        <w:rPr>
          <w:color w:val="231F20"/>
          <w:spacing w:val="-13"/>
          <w:w w:val="105"/>
        </w:rPr>
        <w:t> </w:t>
      </w:r>
      <w:r>
        <w:rPr>
          <w:color w:val="231F20"/>
          <w:w w:val="105"/>
        </w:rPr>
        <w:t>không</w:t>
      </w:r>
      <w:r>
        <w:rPr>
          <w:color w:val="231F20"/>
          <w:spacing w:val="-13"/>
          <w:w w:val="105"/>
        </w:rPr>
        <w:t> </w:t>
      </w:r>
      <w:r>
        <w:rPr>
          <w:color w:val="231F20"/>
          <w:w w:val="105"/>
        </w:rPr>
        <w:t>chấp</w:t>
      </w:r>
      <w:r>
        <w:rPr>
          <w:color w:val="231F20"/>
          <w:spacing w:val="-13"/>
          <w:w w:val="105"/>
        </w:rPr>
        <w:t> </w:t>
      </w:r>
      <w:r>
        <w:rPr>
          <w:color w:val="231F20"/>
          <w:w w:val="105"/>
        </w:rPr>
        <w:t>trước hai đầu nữa. Tâm là năng niệm và Phật là sở niệm dung thành một phiến, năng sở bất nhị, sinh Phật bất nhị, như </w:t>
      </w:r>
      <w:r>
        <w:rPr>
          <w:color w:val="231F20"/>
        </w:rPr>
        <w:t>kinh</w:t>
      </w:r>
      <w:r>
        <w:rPr>
          <w:color w:val="231F20"/>
          <w:spacing w:val="-2"/>
        </w:rPr>
        <w:t> </w:t>
      </w:r>
      <w:r>
        <w:rPr>
          <w:i/>
          <w:color w:val="231F20"/>
        </w:rPr>
        <w:t>Kim</w:t>
      </w:r>
      <w:r>
        <w:rPr>
          <w:i/>
          <w:color w:val="231F20"/>
          <w:spacing w:val="-3"/>
        </w:rPr>
        <w:t> </w:t>
      </w:r>
      <w:r>
        <w:rPr>
          <w:i/>
          <w:color w:val="231F20"/>
        </w:rPr>
        <w:t>Cương</w:t>
      </w:r>
      <w:r>
        <w:rPr>
          <w:i/>
          <w:color w:val="231F20"/>
          <w:spacing w:val="-2"/>
        </w:rPr>
        <w:t> </w:t>
      </w:r>
      <w:r>
        <w:rPr>
          <w:color w:val="231F20"/>
        </w:rPr>
        <w:t>nói:</w:t>
      </w:r>
      <w:r>
        <w:rPr>
          <w:color w:val="231F20"/>
          <w:spacing w:val="-3"/>
        </w:rPr>
        <w:t> </w:t>
      </w:r>
      <w:r>
        <w:rPr>
          <w:i/>
          <w:color w:val="231F20"/>
        </w:rPr>
        <w:t>“Ưng</w:t>
      </w:r>
      <w:r>
        <w:rPr>
          <w:i/>
          <w:color w:val="231F20"/>
          <w:spacing w:val="-2"/>
        </w:rPr>
        <w:t> </w:t>
      </w:r>
      <w:r>
        <w:rPr>
          <w:i/>
          <w:color w:val="231F20"/>
        </w:rPr>
        <w:t>vô</w:t>
      </w:r>
      <w:r>
        <w:rPr>
          <w:i/>
          <w:color w:val="231F20"/>
          <w:spacing w:val="-2"/>
        </w:rPr>
        <w:t> </w:t>
      </w:r>
      <w:r>
        <w:rPr>
          <w:i/>
          <w:color w:val="231F20"/>
        </w:rPr>
        <w:t>sở</w:t>
      </w:r>
      <w:r>
        <w:rPr>
          <w:i/>
          <w:color w:val="231F20"/>
          <w:spacing w:val="-3"/>
        </w:rPr>
        <w:t> </w:t>
      </w:r>
      <w:r>
        <w:rPr>
          <w:i/>
          <w:color w:val="231F20"/>
        </w:rPr>
        <w:t>trụ</w:t>
      </w:r>
      <w:r>
        <w:rPr>
          <w:i/>
          <w:color w:val="231F20"/>
          <w:spacing w:val="-2"/>
        </w:rPr>
        <w:t> </w:t>
      </w:r>
      <w:r>
        <w:rPr>
          <w:i/>
          <w:color w:val="231F20"/>
        </w:rPr>
        <w:t>nhi</w:t>
      </w:r>
      <w:r>
        <w:rPr>
          <w:i/>
          <w:color w:val="231F20"/>
          <w:spacing w:val="-2"/>
        </w:rPr>
        <w:t> </w:t>
      </w:r>
      <w:r>
        <w:rPr>
          <w:i/>
          <w:color w:val="231F20"/>
        </w:rPr>
        <w:t>sinh</w:t>
      </w:r>
      <w:r>
        <w:rPr>
          <w:i/>
          <w:color w:val="231F20"/>
          <w:spacing w:val="-2"/>
        </w:rPr>
        <w:t> </w:t>
      </w:r>
      <w:r>
        <w:rPr>
          <w:i/>
          <w:color w:val="231F20"/>
        </w:rPr>
        <w:t>kỳ</w:t>
      </w:r>
      <w:r>
        <w:rPr>
          <w:i/>
          <w:color w:val="231F20"/>
          <w:spacing w:val="-3"/>
        </w:rPr>
        <w:t> </w:t>
      </w:r>
      <w:r>
        <w:rPr>
          <w:i/>
          <w:color w:val="231F20"/>
        </w:rPr>
        <w:t>tâm”</w:t>
      </w:r>
      <w:r>
        <w:rPr>
          <w:color w:val="231F20"/>
        </w:rPr>
        <w:t>.</w:t>
      </w:r>
      <w:r>
        <w:rPr>
          <w:color w:val="231F20"/>
          <w:spacing w:val="-3"/>
        </w:rPr>
        <w:t> </w:t>
      </w:r>
      <w:r>
        <w:rPr>
          <w:color w:val="231F20"/>
        </w:rPr>
        <w:t>Quý</w:t>
      </w:r>
      <w:r>
        <w:rPr>
          <w:color w:val="231F20"/>
          <w:spacing w:val="-2"/>
        </w:rPr>
        <w:t> </w:t>
      </w:r>
      <w:r>
        <w:rPr>
          <w:color w:val="231F20"/>
        </w:rPr>
        <w:t>vị </w:t>
      </w:r>
      <w:r>
        <w:rPr>
          <w:color w:val="231F20"/>
          <w:w w:val="105"/>
        </w:rPr>
        <w:t>xem, tương ưng với Bát nhã đấy. Thiền tông đạt được cảnh giới này không dễ dàng đâu, nhưng niệm Phật dễ dàng đạt được cảnh giới này. Làm được mà.</w:t>
      </w:r>
    </w:p>
    <w:p>
      <w:pPr>
        <w:spacing w:before="136"/>
        <w:ind w:left="840" w:right="0" w:firstLine="0"/>
        <w:jc w:val="both"/>
        <w:rPr>
          <w:sz w:val="34"/>
        </w:rPr>
      </w:pPr>
      <w:r>
        <w:rPr>
          <w:color w:val="231F20"/>
          <w:sz w:val="34"/>
        </w:rPr>
        <w:t>Đây</w:t>
      </w:r>
      <w:r>
        <w:rPr>
          <w:color w:val="231F20"/>
          <w:spacing w:val="-6"/>
          <w:sz w:val="34"/>
        </w:rPr>
        <w:t> </w:t>
      </w:r>
      <w:r>
        <w:rPr>
          <w:color w:val="231F20"/>
          <w:sz w:val="34"/>
        </w:rPr>
        <w:t>cũng</w:t>
      </w:r>
      <w:r>
        <w:rPr>
          <w:color w:val="231F20"/>
          <w:spacing w:val="-5"/>
          <w:sz w:val="34"/>
        </w:rPr>
        <w:t> </w:t>
      </w:r>
      <w:r>
        <w:rPr>
          <w:color w:val="231F20"/>
          <w:sz w:val="34"/>
        </w:rPr>
        <w:t>chính</w:t>
      </w:r>
      <w:r>
        <w:rPr>
          <w:color w:val="231F20"/>
          <w:spacing w:val="-6"/>
          <w:sz w:val="34"/>
        </w:rPr>
        <w:t> </w:t>
      </w:r>
      <w:r>
        <w:rPr>
          <w:color w:val="231F20"/>
          <w:sz w:val="34"/>
        </w:rPr>
        <w:t>là</w:t>
      </w:r>
      <w:r>
        <w:rPr>
          <w:color w:val="231F20"/>
          <w:spacing w:val="-6"/>
          <w:sz w:val="34"/>
        </w:rPr>
        <w:t> </w:t>
      </w:r>
      <w:r>
        <w:rPr>
          <w:i/>
          <w:color w:val="231F20"/>
          <w:sz w:val="34"/>
        </w:rPr>
        <w:t>“vô</w:t>
      </w:r>
      <w:r>
        <w:rPr>
          <w:i/>
          <w:color w:val="231F20"/>
          <w:spacing w:val="-6"/>
          <w:sz w:val="34"/>
        </w:rPr>
        <w:t> </w:t>
      </w:r>
      <w:r>
        <w:rPr>
          <w:i/>
          <w:color w:val="231F20"/>
          <w:sz w:val="34"/>
        </w:rPr>
        <w:t>tác</w:t>
      </w:r>
      <w:r>
        <w:rPr>
          <w:i/>
          <w:color w:val="231F20"/>
          <w:spacing w:val="-5"/>
          <w:sz w:val="34"/>
        </w:rPr>
        <w:t> </w:t>
      </w:r>
      <w:r>
        <w:rPr>
          <w:i/>
          <w:color w:val="231F20"/>
          <w:sz w:val="34"/>
        </w:rPr>
        <w:t>vô</w:t>
      </w:r>
      <w:r>
        <w:rPr>
          <w:i/>
          <w:color w:val="231F20"/>
          <w:spacing w:val="-6"/>
          <w:sz w:val="34"/>
        </w:rPr>
        <w:t> </w:t>
      </w:r>
      <w:r>
        <w:rPr>
          <w:i/>
          <w:color w:val="231F20"/>
          <w:sz w:val="34"/>
        </w:rPr>
        <w:t>sở</w:t>
      </w:r>
      <w:r>
        <w:rPr>
          <w:i/>
          <w:color w:val="231F20"/>
          <w:spacing w:val="-6"/>
          <w:sz w:val="34"/>
        </w:rPr>
        <w:t> </w:t>
      </w:r>
      <w:r>
        <w:rPr>
          <w:i/>
          <w:color w:val="231F20"/>
          <w:sz w:val="34"/>
        </w:rPr>
        <w:t>hữu”</w:t>
      </w:r>
      <w:r>
        <w:rPr>
          <w:i/>
          <w:color w:val="231F20"/>
          <w:spacing w:val="-6"/>
          <w:sz w:val="34"/>
        </w:rPr>
        <w:t> </w:t>
      </w:r>
      <w:r>
        <w:rPr>
          <w:color w:val="231F20"/>
          <w:sz w:val="34"/>
        </w:rPr>
        <w:t>mà</w:t>
      </w:r>
      <w:r>
        <w:rPr>
          <w:color w:val="231F20"/>
          <w:spacing w:val="-5"/>
          <w:sz w:val="34"/>
        </w:rPr>
        <w:t> </w:t>
      </w:r>
      <w:r>
        <w:rPr>
          <w:i/>
          <w:color w:val="231F20"/>
          <w:sz w:val="34"/>
        </w:rPr>
        <w:t>Tịnh</w:t>
      </w:r>
      <w:r>
        <w:rPr>
          <w:i/>
          <w:color w:val="231F20"/>
          <w:spacing w:val="-5"/>
          <w:sz w:val="34"/>
        </w:rPr>
        <w:t> </w:t>
      </w:r>
      <w:r>
        <w:rPr>
          <w:i/>
          <w:color w:val="231F20"/>
          <w:sz w:val="34"/>
        </w:rPr>
        <w:t>Ảnh</w:t>
      </w:r>
      <w:r>
        <w:rPr>
          <w:i/>
          <w:color w:val="231F20"/>
          <w:spacing w:val="-6"/>
          <w:sz w:val="34"/>
        </w:rPr>
        <w:t> </w:t>
      </w:r>
      <w:r>
        <w:rPr>
          <w:i/>
          <w:color w:val="231F20"/>
          <w:sz w:val="34"/>
        </w:rPr>
        <w:t>Sớ</w:t>
      </w:r>
      <w:r>
        <w:rPr>
          <w:i/>
          <w:color w:val="231F20"/>
          <w:spacing w:val="-6"/>
          <w:sz w:val="34"/>
        </w:rPr>
        <w:t> </w:t>
      </w:r>
      <w:r>
        <w:rPr>
          <w:color w:val="231F20"/>
          <w:spacing w:val="-4"/>
          <w:sz w:val="34"/>
        </w:rPr>
        <w:t>nói.</w:t>
      </w:r>
    </w:p>
    <w:p>
      <w:pPr>
        <w:pStyle w:val="BodyText"/>
        <w:spacing w:before="109"/>
        <w:ind w:left="387"/>
      </w:pPr>
      <w:r>
        <w:rPr>
          <w:color w:val="231F20"/>
          <w:w w:val="105"/>
        </w:rPr>
        <w:t>Hoàn</w:t>
      </w:r>
      <w:r>
        <w:rPr>
          <w:color w:val="231F20"/>
          <w:spacing w:val="-13"/>
          <w:w w:val="105"/>
        </w:rPr>
        <w:t> </w:t>
      </w:r>
      <w:r>
        <w:rPr>
          <w:color w:val="231F20"/>
          <w:w w:val="105"/>
        </w:rPr>
        <w:t>toàn</w:t>
      </w:r>
      <w:r>
        <w:rPr>
          <w:color w:val="231F20"/>
          <w:spacing w:val="-13"/>
          <w:w w:val="105"/>
        </w:rPr>
        <w:t> </w:t>
      </w:r>
      <w:r>
        <w:rPr>
          <w:color w:val="231F20"/>
          <w:w w:val="105"/>
        </w:rPr>
        <w:t>là</w:t>
      </w:r>
      <w:r>
        <w:rPr>
          <w:color w:val="231F20"/>
          <w:spacing w:val="-13"/>
          <w:w w:val="105"/>
        </w:rPr>
        <w:t> </w:t>
      </w:r>
      <w:r>
        <w:rPr>
          <w:color w:val="231F20"/>
          <w:w w:val="105"/>
        </w:rPr>
        <w:t>Bát</w:t>
      </w:r>
      <w:r>
        <w:rPr>
          <w:color w:val="231F20"/>
          <w:spacing w:val="-14"/>
          <w:w w:val="105"/>
        </w:rPr>
        <w:t> </w:t>
      </w:r>
      <w:r>
        <w:rPr>
          <w:color w:val="231F20"/>
          <w:w w:val="105"/>
        </w:rPr>
        <w:t>nhã,</w:t>
      </w:r>
      <w:r>
        <w:rPr>
          <w:color w:val="231F20"/>
          <w:spacing w:val="-13"/>
          <w:w w:val="105"/>
        </w:rPr>
        <w:t> </w:t>
      </w:r>
      <w:r>
        <w:rPr>
          <w:color w:val="231F20"/>
          <w:w w:val="105"/>
        </w:rPr>
        <w:t>vô</w:t>
      </w:r>
      <w:r>
        <w:rPr>
          <w:color w:val="231F20"/>
          <w:spacing w:val="-13"/>
          <w:w w:val="105"/>
        </w:rPr>
        <w:t> </w:t>
      </w:r>
      <w:r>
        <w:rPr>
          <w:color w:val="231F20"/>
          <w:w w:val="105"/>
        </w:rPr>
        <w:t>tác</w:t>
      </w:r>
      <w:r>
        <w:rPr>
          <w:color w:val="231F20"/>
          <w:spacing w:val="-14"/>
          <w:w w:val="105"/>
        </w:rPr>
        <w:t> </w:t>
      </w:r>
      <w:r>
        <w:rPr>
          <w:color w:val="231F20"/>
          <w:w w:val="105"/>
        </w:rPr>
        <w:t>mà</w:t>
      </w:r>
      <w:r>
        <w:rPr>
          <w:color w:val="231F20"/>
          <w:spacing w:val="-13"/>
          <w:w w:val="105"/>
        </w:rPr>
        <w:t> </w:t>
      </w:r>
      <w:r>
        <w:rPr>
          <w:color w:val="231F20"/>
          <w:w w:val="105"/>
        </w:rPr>
        <w:t>tác,</w:t>
      </w:r>
      <w:r>
        <w:rPr>
          <w:color w:val="231F20"/>
          <w:spacing w:val="-13"/>
          <w:w w:val="105"/>
        </w:rPr>
        <w:t> </w:t>
      </w:r>
      <w:r>
        <w:rPr>
          <w:color w:val="231F20"/>
          <w:w w:val="105"/>
        </w:rPr>
        <w:t>tác</w:t>
      </w:r>
      <w:r>
        <w:rPr>
          <w:color w:val="231F20"/>
          <w:spacing w:val="-14"/>
          <w:w w:val="105"/>
        </w:rPr>
        <w:t> </w:t>
      </w:r>
      <w:r>
        <w:rPr>
          <w:color w:val="231F20"/>
          <w:w w:val="105"/>
        </w:rPr>
        <w:t>mà</w:t>
      </w:r>
      <w:r>
        <w:rPr>
          <w:color w:val="231F20"/>
          <w:spacing w:val="-13"/>
          <w:w w:val="105"/>
        </w:rPr>
        <w:t> </w:t>
      </w:r>
      <w:r>
        <w:rPr>
          <w:color w:val="231F20"/>
          <w:w w:val="105"/>
        </w:rPr>
        <w:t>vô</w:t>
      </w:r>
      <w:r>
        <w:rPr>
          <w:color w:val="231F20"/>
          <w:spacing w:val="-14"/>
          <w:w w:val="105"/>
        </w:rPr>
        <w:t> </w:t>
      </w:r>
      <w:r>
        <w:rPr>
          <w:color w:val="231F20"/>
          <w:spacing w:val="-4"/>
          <w:w w:val="105"/>
        </w:rPr>
        <w:t>tác.</w:t>
      </w:r>
    </w:p>
    <w:p>
      <w:pPr>
        <w:spacing w:line="307" w:lineRule="auto" w:before="250"/>
        <w:ind w:left="387" w:right="122" w:firstLine="453"/>
        <w:jc w:val="both"/>
        <w:rPr>
          <w:sz w:val="34"/>
        </w:rPr>
      </w:pPr>
      <w:r>
        <w:rPr>
          <w:i/>
          <w:color w:val="231F20"/>
          <w:spacing w:val="-2"/>
          <w:w w:val="105"/>
          <w:sz w:val="34"/>
        </w:rPr>
        <w:t>Dùng</w:t>
      </w:r>
      <w:r>
        <w:rPr>
          <w:i/>
          <w:color w:val="231F20"/>
          <w:spacing w:val="-18"/>
          <w:w w:val="105"/>
          <w:sz w:val="34"/>
        </w:rPr>
        <w:t> </w:t>
      </w:r>
      <w:r>
        <w:rPr>
          <w:i/>
          <w:color w:val="231F20"/>
          <w:spacing w:val="-2"/>
          <w:w w:val="105"/>
          <w:sz w:val="34"/>
        </w:rPr>
        <w:t>pháp</w:t>
      </w:r>
      <w:r>
        <w:rPr>
          <w:i/>
          <w:color w:val="231F20"/>
          <w:spacing w:val="-18"/>
          <w:w w:val="105"/>
          <w:sz w:val="34"/>
        </w:rPr>
        <w:t> </w:t>
      </w:r>
      <w:r>
        <w:rPr>
          <w:i/>
          <w:color w:val="231F20"/>
          <w:spacing w:val="-2"/>
          <w:w w:val="105"/>
          <w:sz w:val="34"/>
        </w:rPr>
        <w:t>như</w:t>
      </w:r>
      <w:r>
        <w:rPr>
          <w:i/>
          <w:color w:val="231F20"/>
          <w:spacing w:val="-18"/>
          <w:w w:val="105"/>
          <w:sz w:val="34"/>
        </w:rPr>
        <w:t> </w:t>
      </w:r>
      <w:r>
        <w:rPr>
          <w:i/>
          <w:color w:val="231F20"/>
          <w:spacing w:val="-2"/>
          <w:w w:val="105"/>
          <w:sz w:val="34"/>
        </w:rPr>
        <w:t>thế</w:t>
      </w:r>
      <w:r>
        <w:rPr>
          <w:i/>
          <w:color w:val="231F20"/>
          <w:spacing w:val="-18"/>
          <w:w w:val="105"/>
          <w:sz w:val="34"/>
        </w:rPr>
        <w:t> </w:t>
      </w:r>
      <w:r>
        <w:rPr>
          <w:i/>
          <w:color w:val="231F20"/>
          <w:spacing w:val="-2"/>
          <w:w w:val="105"/>
          <w:sz w:val="34"/>
        </w:rPr>
        <w:t>chỉ</w:t>
      </w:r>
      <w:r>
        <w:rPr>
          <w:i/>
          <w:color w:val="231F20"/>
          <w:spacing w:val="-18"/>
          <w:w w:val="105"/>
          <w:sz w:val="34"/>
        </w:rPr>
        <w:t> </w:t>
      </w:r>
      <w:r>
        <w:rPr>
          <w:i/>
          <w:color w:val="231F20"/>
          <w:spacing w:val="-2"/>
          <w:w w:val="105"/>
          <w:sz w:val="34"/>
        </w:rPr>
        <w:t>dạy</w:t>
      </w:r>
      <w:r>
        <w:rPr>
          <w:i/>
          <w:color w:val="231F20"/>
          <w:spacing w:val="-18"/>
          <w:w w:val="105"/>
          <w:sz w:val="34"/>
        </w:rPr>
        <w:t> </w:t>
      </w:r>
      <w:r>
        <w:rPr>
          <w:i/>
          <w:color w:val="231F20"/>
          <w:spacing w:val="-2"/>
          <w:w w:val="105"/>
          <w:sz w:val="34"/>
        </w:rPr>
        <w:t>chúng</w:t>
      </w:r>
      <w:r>
        <w:rPr>
          <w:i/>
          <w:color w:val="231F20"/>
          <w:spacing w:val="-18"/>
          <w:w w:val="105"/>
          <w:sz w:val="34"/>
        </w:rPr>
        <w:t> </w:t>
      </w:r>
      <w:r>
        <w:rPr>
          <w:i/>
          <w:color w:val="231F20"/>
          <w:spacing w:val="-2"/>
          <w:w w:val="105"/>
          <w:sz w:val="34"/>
        </w:rPr>
        <w:t>sinh</w:t>
      </w:r>
      <w:r>
        <w:rPr>
          <w:i/>
          <w:color w:val="231F20"/>
          <w:spacing w:val="-18"/>
          <w:w w:val="105"/>
          <w:sz w:val="34"/>
        </w:rPr>
        <w:t> </w:t>
      </w:r>
      <w:r>
        <w:rPr>
          <w:i/>
          <w:color w:val="231F20"/>
          <w:spacing w:val="-2"/>
          <w:w w:val="105"/>
          <w:sz w:val="34"/>
        </w:rPr>
        <w:t>ngang</w:t>
      </w:r>
      <w:r>
        <w:rPr>
          <w:i/>
          <w:color w:val="231F20"/>
          <w:spacing w:val="-18"/>
          <w:w w:val="105"/>
          <w:sz w:val="34"/>
        </w:rPr>
        <w:t> </w:t>
      </w:r>
      <w:r>
        <w:rPr>
          <w:i/>
          <w:color w:val="231F20"/>
          <w:spacing w:val="-2"/>
          <w:w w:val="105"/>
          <w:sz w:val="34"/>
        </w:rPr>
        <w:t>ra</w:t>
      </w:r>
      <w:r>
        <w:rPr>
          <w:i/>
          <w:color w:val="231F20"/>
          <w:spacing w:val="-18"/>
          <w:w w:val="105"/>
          <w:sz w:val="34"/>
        </w:rPr>
        <w:t> </w:t>
      </w:r>
      <w:r>
        <w:rPr>
          <w:i/>
          <w:color w:val="231F20"/>
          <w:spacing w:val="-2"/>
          <w:w w:val="105"/>
          <w:sz w:val="34"/>
        </w:rPr>
        <w:t>tam</w:t>
      </w:r>
      <w:r>
        <w:rPr>
          <w:i/>
          <w:color w:val="231F20"/>
          <w:spacing w:val="-18"/>
          <w:w w:val="105"/>
          <w:sz w:val="34"/>
        </w:rPr>
        <w:t> </w:t>
      </w:r>
      <w:r>
        <w:rPr>
          <w:i/>
          <w:color w:val="231F20"/>
          <w:spacing w:val="-2"/>
          <w:w w:val="105"/>
          <w:sz w:val="34"/>
        </w:rPr>
        <w:t>giới. </w:t>
      </w:r>
      <w:r>
        <w:rPr>
          <w:color w:val="231F20"/>
          <w:w w:val="105"/>
          <w:sz w:val="34"/>
        </w:rPr>
        <w:t>Không phải dọc ra. Dọc ra là từng lớp từng lớp đi lên, 28 tầng</w:t>
      </w:r>
      <w:r>
        <w:rPr>
          <w:color w:val="231F20"/>
          <w:spacing w:val="-16"/>
          <w:w w:val="105"/>
          <w:sz w:val="34"/>
        </w:rPr>
        <w:t> </w:t>
      </w:r>
      <w:r>
        <w:rPr>
          <w:color w:val="231F20"/>
          <w:w w:val="105"/>
          <w:sz w:val="34"/>
        </w:rPr>
        <w:t>trời,</w:t>
      </w:r>
      <w:r>
        <w:rPr>
          <w:color w:val="231F20"/>
          <w:spacing w:val="-16"/>
          <w:w w:val="105"/>
          <w:sz w:val="34"/>
        </w:rPr>
        <w:t> </w:t>
      </w:r>
      <w:r>
        <w:rPr>
          <w:color w:val="231F20"/>
          <w:w w:val="105"/>
          <w:sz w:val="34"/>
        </w:rPr>
        <w:t>từng</w:t>
      </w:r>
      <w:r>
        <w:rPr>
          <w:color w:val="231F20"/>
          <w:spacing w:val="-16"/>
          <w:w w:val="105"/>
          <w:sz w:val="34"/>
        </w:rPr>
        <w:t> </w:t>
      </w:r>
      <w:r>
        <w:rPr>
          <w:color w:val="231F20"/>
          <w:w w:val="105"/>
          <w:sz w:val="34"/>
        </w:rPr>
        <w:t>tầng</w:t>
      </w:r>
      <w:r>
        <w:rPr>
          <w:color w:val="231F20"/>
          <w:spacing w:val="-16"/>
          <w:w w:val="105"/>
          <w:sz w:val="34"/>
        </w:rPr>
        <w:t> </w:t>
      </w:r>
      <w:r>
        <w:rPr>
          <w:color w:val="231F20"/>
          <w:w w:val="105"/>
          <w:sz w:val="34"/>
        </w:rPr>
        <w:t>từng</w:t>
      </w:r>
      <w:r>
        <w:rPr>
          <w:color w:val="231F20"/>
          <w:spacing w:val="-16"/>
          <w:w w:val="105"/>
          <w:sz w:val="34"/>
        </w:rPr>
        <w:t> </w:t>
      </w:r>
      <w:r>
        <w:rPr>
          <w:color w:val="231F20"/>
          <w:w w:val="105"/>
          <w:sz w:val="34"/>
        </w:rPr>
        <w:t>tầng</w:t>
      </w:r>
      <w:r>
        <w:rPr>
          <w:color w:val="231F20"/>
          <w:spacing w:val="-16"/>
          <w:w w:val="105"/>
          <w:sz w:val="34"/>
        </w:rPr>
        <w:t> </w:t>
      </w:r>
      <w:r>
        <w:rPr>
          <w:color w:val="231F20"/>
          <w:w w:val="105"/>
          <w:sz w:val="34"/>
        </w:rPr>
        <w:t>leo</w:t>
      </w:r>
      <w:r>
        <w:rPr>
          <w:color w:val="231F20"/>
          <w:spacing w:val="-16"/>
          <w:w w:val="105"/>
          <w:sz w:val="34"/>
        </w:rPr>
        <w:t> </w:t>
      </w:r>
      <w:r>
        <w:rPr>
          <w:color w:val="231F20"/>
          <w:w w:val="105"/>
          <w:sz w:val="34"/>
        </w:rPr>
        <w:t>lên,</w:t>
      </w:r>
      <w:r>
        <w:rPr>
          <w:color w:val="231F20"/>
          <w:spacing w:val="-16"/>
          <w:w w:val="105"/>
          <w:sz w:val="34"/>
        </w:rPr>
        <w:t> </w:t>
      </w:r>
      <w:r>
        <w:rPr>
          <w:color w:val="231F20"/>
          <w:w w:val="105"/>
          <w:sz w:val="34"/>
        </w:rPr>
        <w:t>như</w:t>
      </w:r>
      <w:r>
        <w:rPr>
          <w:color w:val="231F20"/>
          <w:spacing w:val="-16"/>
          <w:w w:val="105"/>
          <w:sz w:val="34"/>
        </w:rPr>
        <w:t> </w:t>
      </w:r>
      <w:r>
        <w:rPr>
          <w:color w:val="231F20"/>
          <w:w w:val="105"/>
          <w:sz w:val="34"/>
        </w:rPr>
        <w:t>leo</w:t>
      </w:r>
      <w:r>
        <w:rPr>
          <w:color w:val="231F20"/>
          <w:spacing w:val="-16"/>
          <w:w w:val="105"/>
          <w:sz w:val="34"/>
        </w:rPr>
        <w:t> </w:t>
      </w:r>
      <w:r>
        <w:rPr>
          <w:color w:val="231F20"/>
          <w:w w:val="105"/>
          <w:sz w:val="34"/>
        </w:rPr>
        <w:t>cầu</w:t>
      </w:r>
      <w:r>
        <w:rPr>
          <w:color w:val="231F20"/>
          <w:spacing w:val="-16"/>
          <w:w w:val="105"/>
          <w:sz w:val="34"/>
        </w:rPr>
        <w:t> </w:t>
      </w:r>
      <w:r>
        <w:rPr>
          <w:color w:val="231F20"/>
          <w:w w:val="105"/>
          <w:sz w:val="34"/>
        </w:rPr>
        <w:t>thang</w:t>
      </w:r>
      <w:r>
        <w:rPr>
          <w:color w:val="231F20"/>
          <w:spacing w:val="-16"/>
          <w:w w:val="105"/>
          <w:sz w:val="34"/>
        </w:rPr>
        <w:t> </w:t>
      </w:r>
      <w:r>
        <w:rPr>
          <w:color w:val="231F20"/>
          <w:w w:val="105"/>
          <w:sz w:val="34"/>
        </w:rPr>
        <w:t>vậy. </w:t>
      </w:r>
      <w:r>
        <w:rPr>
          <w:color w:val="231F20"/>
          <w:sz w:val="34"/>
        </w:rPr>
        <w:t>Leo</w:t>
      </w:r>
      <w:r>
        <w:rPr>
          <w:color w:val="231F20"/>
          <w:spacing w:val="-12"/>
          <w:sz w:val="34"/>
        </w:rPr>
        <w:t> </w:t>
      </w:r>
      <w:r>
        <w:rPr>
          <w:color w:val="231F20"/>
          <w:sz w:val="34"/>
        </w:rPr>
        <w:t>lên</w:t>
      </w:r>
      <w:r>
        <w:rPr>
          <w:color w:val="231F20"/>
          <w:spacing w:val="-12"/>
          <w:sz w:val="34"/>
        </w:rPr>
        <w:t> </w:t>
      </w:r>
      <w:r>
        <w:rPr>
          <w:color w:val="231F20"/>
          <w:sz w:val="34"/>
        </w:rPr>
        <w:t>rồi,</w:t>
      </w:r>
      <w:r>
        <w:rPr>
          <w:color w:val="231F20"/>
          <w:spacing w:val="-12"/>
          <w:sz w:val="34"/>
        </w:rPr>
        <w:t> </w:t>
      </w:r>
      <w:r>
        <w:rPr>
          <w:color w:val="231F20"/>
          <w:sz w:val="34"/>
        </w:rPr>
        <w:t>trên</w:t>
      </w:r>
      <w:r>
        <w:rPr>
          <w:color w:val="231F20"/>
          <w:spacing w:val="-11"/>
          <w:sz w:val="34"/>
        </w:rPr>
        <w:t> </w:t>
      </w:r>
      <w:r>
        <w:rPr>
          <w:color w:val="231F20"/>
          <w:sz w:val="34"/>
        </w:rPr>
        <w:t>là</w:t>
      </w:r>
      <w:r>
        <w:rPr>
          <w:color w:val="231F20"/>
          <w:spacing w:val="-12"/>
          <w:sz w:val="34"/>
        </w:rPr>
        <w:t> </w:t>
      </w:r>
      <w:r>
        <w:rPr>
          <w:color w:val="231F20"/>
          <w:sz w:val="34"/>
        </w:rPr>
        <w:t>Tứ</w:t>
      </w:r>
      <w:r>
        <w:rPr>
          <w:color w:val="231F20"/>
          <w:spacing w:val="-12"/>
          <w:sz w:val="34"/>
        </w:rPr>
        <w:t> </w:t>
      </w:r>
      <w:r>
        <w:rPr>
          <w:color w:val="231F20"/>
          <w:sz w:val="34"/>
        </w:rPr>
        <w:t>thánh:</w:t>
      </w:r>
      <w:r>
        <w:rPr>
          <w:color w:val="231F20"/>
          <w:spacing w:val="-11"/>
          <w:sz w:val="34"/>
        </w:rPr>
        <w:t> </w:t>
      </w:r>
      <w:r>
        <w:rPr>
          <w:color w:val="231F20"/>
          <w:sz w:val="34"/>
        </w:rPr>
        <w:t>Thanh</w:t>
      </w:r>
      <w:r>
        <w:rPr>
          <w:color w:val="231F20"/>
          <w:spacing w:val="-12"/>
          <w:sz w:val="34"/>
        </w:rPr>
        <w:t> </w:t>
      </w:r>
      <w:r>
        <w:rPr>
          <w:color w:val="231F20"/>
          <w:sz w:val="34"/>
        </w:rPr>
        <w:t>Văn</w:t>
      </w:r>
      <w:r>
        <w:rPr>
          <w:color w:val="231F20"/>
          <w:spacing w:val="-12"/>
          <w:sz w:val="34"/>
        </w:rPr>
        <w:t> </w:t>
      </w:r>
      <w:r>
        <w:rPr>
          <w:color w:val="231F20"/>
          <w:sz w:val="34"/>
        </w:rPr>
        <w:t>-</w:t>
      </w:r>
      <w:r>
        <w:rPr>
          <w:color w:val="231F20"/>
          <w:spacing w:val="-12"/>
          <w:sz w:val="34"/>
        </w:rPr>
        <w:t> </w:t>
      </w:r>
      <w:r>
        <w:rPr>
          <w:color w:val="231F20"/>
          <w:sz w:val="34"/>
        </w:rPr>
        <w:t>Duyên</w:t>
      </w:r>
      <w:r>
        <w:rPr>
          <w:color w:val="231F20"/>
          <w:spacing w:val="-11"/>
          <w:sz w:val="34"/>
        </w:rPr>
        <w:t> </w:t>
      </w:r>
      <w:r>
        <w:rPr>
          <w:color w:val="231F20"/>
          <w:sz w:val="34"/>
        </w:rPr>
        <w:t>Giác</w:t>
      </w:r>
      <w:r>
        <w:rPr>
          <w:color w:val="231F20"/>
          <w:spacing w:val="-12"/>
          <w:sz w:val="34"/>
        </w:rPr>
        <w:t> </w:t>
      </w:r>
      <w:r>
        <w:rPr>
          <w:color w:val="231F20"/>
          <w:sz w:val="34"/>
        </w:rPr>
        <w:t>-</w:t>
      </w:r>
      <w:r>
        <w:rPr>
          <w:color w:val="231F20"/>
          <w:spacing w:val="-12"/>
          <w:sz w:val="34"/>
        </w:rPr>
        <w:t> </w:t>
      </w:r>
      <w:r>
        <w:rPr>
          <w:color w:val="231F20"/>
          <w:sz w:val="34"/>
        </w:rPr>
        <w:t>Bồ</w:t>
      </w:r>
      <w:r>
        <w:rPr>
          <w:color w:val="231F20"/>
          <w:spacing w:val="-11"/>
          <w:sz w:val="34"/>
        </w:rPr>
        <w:t> </w:t>
      </w:r>
      <w:r>
        <w:rPr>
          <w:color w:val="231F20"/>
          <w:spacing w:val="-5"/>
          <w:sz w:val="34"/>
        </w:rPr>
        <w:t>tát</w:t>
      </w:r>
    </w:p>
    <w:p>
      <w:pPr>
        <w:pStyle w:val="BodyText"/>
        <w:spacing w:line="307" w:lineRule="auto"/>
        <w:ind w:left="387" w:right="121"/>
      </w:pPr>
      <w:r>
        <w:rPr>
          <w:color w:val="231F20"/>
          <w:w w:val="105"/>
        </w:rPr>
        <w:t>- Phật. Vẫn còn 4 tầng. Siêu việt mười pháp giới mới gọi là thật</w:t>
      </w:r>
      <w:r>
        <w:rPr>
          <w:color w:val="231F20"/>
          <w:spacing w:val="-7"/>
          <w:w w:val="105"/>
        </w:rPr>
        <w:t> </w:t>
      </w:r>
      <w:r>
        <w:rPr>
          <w:color w:val="231F20"/>
          <w:w w:val="105"/>
        </w:rPr>
        <w:t>sự</w:t>
      </w:r>
      <w:r>
        <w:rPr>
          <w:color w:val="231F20"/>
          <w:spacing w:val="-5"/>
          <w:w w:val="105"/>
        </w:rPr>
        <w:t> </w:t>
      </w:r>
      <w:r>
        <w:rPr>
          <w:color w:val="231F20"/>
          <w:w w:val="105"/>
        </w:rPr>
        <w:t>thành</w:t>
      </w:r>
      <w:r>
        <w:rPr>
          <w:color w:val="231F20"/>
          <w:spacing w:val="-7"/>
          <w:w w:val="105"/>
        </w:rPr>
        <w:t> </w:t>
      </w:r>
      <w:r>
        <w:rPr>
          <w:color w:val="231F20"/>
          <w:w w:val="105"/>
        </w:rPr>
        <w:t>tựu.</w:t>
      </w:r>
      <w:r>
        <w:rPr>
          <w:color w:val="231F20"/>
          <w:spacing w:val="-6"/>
          <w:w w:val="105"/>
        </w:rPr>
        <w:t> </w:t>
      </w:r>
      <w:r>
        <w:rPr>
          <w:color w:val="231F20"/>
          <w:w w:val="105"/>
        </w:rPr>
        <w:t>Chứng</w:t>
      </w:r>
      <w:r>
        <w:rPr>
          <w:color w:val="231F20"/>
          <w:spacing w:val="-5"/>
          <w:w w:val="105"/>
        </w:rPr>
        <w:t> </w:t>
      </w:r>
      <w:r>
        <w:rPr>
          <w:color w:val="231F20"/>
          <w:w w:val="105"/>
        </w:rPr>
        <w:t>được</w:t>
      </w:r>
      <w:r>
        <w:rPr>
          <w:color w:val="231F20"/>
          <w:spacing w:val="-7"/>
          <w:w w:val="105"/>
        </w:rPr>
        <w:t> </w:t>
      </w:r>
      <w:r>
        <w:rPr>
          <w:color w:val="231F20"/>
          <w:w w:val="105"/>
        </w:rPr>
        <w:t>Bồ</w:t>
      </w:r>
      <w:r>
        <w:rPr>
          <w:color w:val="231F20"/>
          <w:spacing w:val="-6"/>
          <w:w w:val="105"/>
        </w:rPr>
        <w:t> </w:t>
      </w:r>
      <w:r>
        <w:rPr>
          <w:color w:val="231F20"/>
          <w:w w:val="105"/>
        </w:rPr>
        <w:t>tát</w:t>
      </w:r>
      <w:r>
        <w:rPr>
          <w:color w:val="231F20"/>
          <w:spacing w:val="-7"/>
          <w:w w:val="105"/>
        </w:rPr>
        <w:t> </w:t>
      </w:r>
      <w:r>
        <w:rPr>
          <w:color w:val="231F20"/>
          <w:w w:val="105"/>
        </w:rPr>
        <w:t>Sơ</w:t>
      </w:r>
      <w:r>
        <w:rPr>
          <w:color w:val="231F20"/>
          <w:spacing w:val="-6"/>
          <w:w w:val="105"/>
        </w:rPr>
        <w:t> </w:t>
      </w:r>
      <w:r>
        <w:rPr>
          <w:color w:val="231F20"/>
          <w:w w:val="105"/>
        </w:rPr>
        <w:t>Trụ</w:t>
      </w:r>
      <w:r>
        <w:rPr>
          <w:color w:val="231F20"/>
          <w:spacing w:val="-6"/>
          <w:w w:val="105"/>
        </w:rPr>
        <w:t> </w:t>
      </w:r>
      <w:r>
        <w:rPr>
          <w:color w:val="231F20"/>
          <w:w w:val="105"/>
        </w:rPr>
        <w:t>của</w:t>
      </w:r>
      <w:r>
        <w:rPr>
          <w:color w:val="231F20"/>
          <w:spacing w:val="-5"/>
          <w:w w:val="105"/>
        </w:rPr>
        <w:t> </w:t>
      </w:r>
      <w:r>
        <w:rPr>
          <w:color w:val="231F20"/>
          <w:w w:val="105"/>
        </w:rPr>
        <w:t>Viên</w:t>
      </w:r>
      <w:r>
        <w:rPr>
          <w:color w:val="231F20"/>
          <w:spacing w:val="-5"/>
          <w:w w:val="105"/>
        </w:rPr>
        <w:t> </w:t>
      </w:r>
      <w:r>
        <w:rPr>
          <w:color w:val="231F20"/>
          <w:spacing w:val="-2"/>
          <w:w w:val="105"/>
        </w:rPr>
        <w:t>giáo.</w:t>
      </w:r>
    </w:p>
    <w:p>
      <w:pPr>
        <w:spacing w:after="0" w:line="307" w:lineRule="auto"/>
        <w:sectPr>
          <w:pgSz w:w="11400" w:h="15370"/>
          <w:pgMar w:header="977" w:footer="937" w:top="1200" w:bottom="1120" w:left="1200" w:right="1180"/>
        </w:sectPr>
      </w:pPr>
    </w:p>
    <w:p>
      <w:pPr>
        <w:pStyle w:val="BodyText"/>
        <w:spacing w:before="6"/>
        <w:jc w:val="left"/>
        <w:rPr>
          <w:sz w:val="22"/>
        </w:rPr>
      </w:pPr>
    </w:p>
    <w:p>
      <w:pPr>
        <w:pStyle w:val="BodyText"/>
        <w:spacing w:line="307" w:lineRule="auto" w:before="106"/>
        <w:ind w:left="103" w:right="404"/>
      </w:pPr>
      <w:r>
        <w:rPr>
          <w:color w:val="231F20"/>
          <w:w w:val="105"/>
        </w:rPr>
        <w:t>Đây chính là điều Thiền tông nói: Đại triệt đại ngộ, minh tâm kiến tính, kiến tính thành Phật.</w:t>
      </w:r>
    </w:p>
    <w:p>
      <w:pPr>
        <w:pStyle w:val="BodyText"/>
        <w:spacing w:line="307" w:lineRule="auto" w:before="141"/>
        <w:ind w:left="103" w:right="404" w:firstLine="453"/>
      </w:pPr>
      <w:r>
        <w:rPr>
          <w:color w:val="231F20"/>
          <w:w w:val="105"/>
        </w:rPr>
        <w:t>Bồ tát Sơ Trụ, trong kinh Đại thừa nói, các Ngài lấy địa vị là Phật để xuất hiện ở thế gian. Cần lấy Phật thân để độ, các Ngài có thể hiện 32 tướng tốt, 80 vẻ đẹp, lấy thân này để giáo hóa chúng sinh. Thật sự làm được không khởi tâm, không</w:t>
      </w:r>
      <w:r>
        <w:rPr>
          <w:color w:val="231F20"/>
          <w:spacing w:val="-14"/>
          <w:w w:val="105"/>
        </w:rPr>
        <w:t> </w:t>
      </w:r>
      <w:r>
        <w:rPr>
          <w:color w:val="231F20"/>
          <w:w w:val="105"/>
        </w:rPr>
        <w:t>động</w:t>
      </w:r>
      <w:r>
        <w:rPr>
          <w:color w:val="231F20"/>
          <w:spacing w:val="-13"/>
          <w:w w:val="105"/>
        </w:rPr>
        <w:t> </w:t>
      </w:r>
      <w:r>
        <w:rPr>
          <w:color w:val="231F20"/>
          <w:w w:val="105"/>
        </w:rPr>
        <w:t>niệm.</w:t>
      </w:r>
      <w:r>
        <w:rPr>
          <w:color w:val="231F20"/>
          <w:spacing w:val="-14"/>
          <w:w w:val="105"/>
        </w:rPr>
        <w:t> </w:t>
      </w:r>
      <w:r>
        <w:rPr>
          <w:color w:val="231F20"/>
          <w:w w:val="105"/>
        </w:rPr>
        <w:t>Lên</w:t>
      </w:r>
      <w:r>
        <w:rPr>
          <w:color w:val="231F20"/>
          <w:spacing w:val="-13"/>
          <w:w w:val="105"/>
        </w:rPr>
        <w:t> </w:t>
      </w:r>
      <w:r>
        <w:rPr>
          <w:color w:val="231F20"/>
          <w:w w:val="105"/>
        </w:rPr>
        <w:t>cao</w:t>
      </w:r>
      <w:r>
        <w:rPr>
          <w:color w:val="231F20"/>
          <w:spacing w:val="-13"/>
          <w:w w:val="105"/>
        </w:rPr>
        <w:t> </w:t>
      </w:r>
      <w:r>
        <w:rPr>
          <w:color w:val="231F20"/>
          <w:w w:val="105"/>
        </w:rPr>
        <w:t>nữa,</w:t>
      </w:r>
      <w:r>
        <w:rPr>
          <w:color w:val="231F20"/>
          <w:spacing w:val="-13"/>
          <w:w w:val="105"/>
        </w:rPr>
        <w:t> </w:t>
      </w:r>
      <w:r>
        <w:rPr>
          <w:color w:val="231F20"/>
          <w:w w:val="105"/>
        </w:rPr>
        <w:t>chúng</w:t>
      </w:r>
      <w:r>
        <w:rPr>
          <w:color w:val="231F20"/>
          <w:spacing w:val="-13"/>
          <w:w w:val="105"/>
        </w:rPr>
        <w:t> </w:t>
      </w:r>
      <w:r>
        <w:rPr>
          <w:color w:val="231F20"/>
          <w:w w:val="105"/>
        </w:rPr>
        <w:t>ta</w:t>
      </w:r>
      <w:r>
        <w:rPr>
          <w:color w:val="231F20"/>
          <w:spacing w:val="-14"/>
          <w:w w:val="105"/>
        </w:rPr>
        <w:t> </w:t>
      </w:r>
      <w:r>
        <w:rPr>
          <w:color w:val="231F20"/>
          <w:w w:val="105"/>
        </w:rPr>
        <w:t>thấy</w:t>
      </w:r>
      <w:r>
        <w:rPr>
          <w:color w:val="231F20"/>
          <w:spacing w:val="-13"/>
          <w:w w:val="105"/>
        </w:rPr>
        <w:t> </w:t>
      </w:r>
      <w:r>
        <w:rPr>
          <w:color w:val="231F20"/>
          <w:w w:val="105"/>
        </w:rPr>
        <w:t>trong</w:t>
      </w:r>
      <w:r>
        <w:rPr>
          <w:color w:val="231F20"/>
          <w:spacing w:val="-13"/>
          <w:w w:val="105"/>
        </w:rPr>
        <w:t> </w:t>
      </w:r>
      <w:r>
        <w:rPr>
          <w:color w:val="231F20"/>
          <w:w w:val="105"/>
        </w:rPr>
        <w:t>hội</w:t>
      </w:r>
      <w:r>
        <w:rPr>
          <w:color w:val="231F20"/>
          <w:spacing w:val="-14"/>
          <w:w w:val="105"/>
        </w:rPr>
        <w:t> </w:t>
      </w:r>
      <w:r>
        <w:rPr>
          <w:color w:val="231F20"/>
          <w:w w:val="105"/>
        </w:rPr>
        <w:t>Hoa Nghiêm nói rất rõ, các Ngài và cứu cánh Phật quả thật sự bình đẳng, còn kém một chút gì? Chưa đoạn tập khí vô thỉ vô minh. 41 phẩm, 41 địa vị này, là nói về tập khí dày hay mỏng,</w:t>
      </w:r>
      <w:r>
        <w:rPr>
          <w:color w:val="231F20"/>
          <w:spacing w:val="-21"/>
          <w:w w:val="105"/>
        </w:rPr>
        <w:t> </w:t>
      </w:r>
      <w:r>
        <w:rPr>
          <w:color w:val="231F20"/>
          <w:w w:val="105"/>
        </w:rPr>
        <w:t>chứ</w:t>
      </w:r>
      <w:r>
        <w:rPr>
          <w:color w:val="231F20"/>
          <w:spacing w:val="-21"/>
          <w:w w:val="105"/>
        </w:rPr>
        <w:t> </w:t>
      </w:r>
      <w:r>
        <w:rPr>
          <w:color w:val="231F20"/>
          <w:w w:val="105"/>
        </w:rPr>
        <w:t>không</w:t>
      </w:r>
      <w:r>
        <w:rPr>
          <w:color w:val="231F20"/>
          <w:spacing w:val="-21"/>
          <w:w w:val="105"/>
        </w:rPr>
        <w:t> </w:t>
      </w:r>
      <w:r>
        <w:rPr>
          <w:color w:val="231F20"/>
          <w:w w:val="105"/>
        </w:rPr>
        <w:t>nói</w:t>
      </w:r>
      <w:r>
        <w:rPr>
          <w:color w:val="231F20"/>
          <w:spacing w:val="-21"/>
          <w:w w:val="105"/>
        </w:rPr>
        <w:t> </w:t>
      </w:r>
      <w:r>
        <w:rPr>
          <w:color w:val="231F20"/>
          <w:w w:val="105"/>
        </w:rPr>
        <w:t>về</w:t>
      </w:r>
      <w:r>
        <w:rPr>
          <w:color w:val="231F20"/>
          <w:spacing w:val="-21"/>
          <w:w w:val="105"/>
        </w:rPr>
        <w:t> </w:t>
      </w:r>
      <w:r>
        <w:rPr>
          <w:color w:val="231F20"/>
          <w:w w:val="105"/>
        </w:rPr>
        <w:t>điều</w:t>
      </w:r>
      <w:r>
        <w:rPr>
          <w:color w:val="231F20"/>
          <w:spacing w:val="-21"/>
          <w:w w:val="105"/>
        </w:rPr>
        <w:t> </w:t>
      </w:r>
      <w:r>
        <w:rPr>
          <w:color w:val="231F20"/>
          <w:w w:val="105"/>
        </w:rPr>
        <w:t>gì</w:t>
      </w:r>
      <w:r>
        <w:rPr>
          <w:color w:val="231F20"/>
          <w:spacing w:val="-21"/>
          <w:w w:val="105"/>
        </w:rPr>
        <w:t> </w:t>
      </w:r>
      <w:r>
        <w:rPr>
          <w:color w:val="231F20"/>
          <w:w w:val="105"/>
        </w:rPr>
        <w:t>khác.</w:t>
      </w:r>
      <w:r>
        <w:rPr>
          <w:color w:val="231F20"/>
          <w:spacing w:val="-21"/>
          <w:w w:val="105"/>
        </w:rPr>
        <w:t> </w:t>
      </w:r>
      <w:r>
        <w:rPr>
          <w:color w:val="231F20"/>
          <w:w w:val="105"/>
        </w:rPr>
        <w:t>Vì</w:t>
      </w:r>
      <w:r>
        <w:rPr>
          <w:color w:val="231F20"/>
          <w:spacing w:val="-21"/>
          <w:w w:val="105"/>
        </w:rPr>
        <w:t> </w:t>
      </w:r>
      <w:r>
        <w:rPr>
          <w:color w:val="231F20"/>
          <w:w w:val="105"/>
        </w:rPr>
        <w:t>thế,</w:t>
      </w:r>
      <w:r>
        <w:rPr>
          <w:color w:val="231F20"/>
          <w:spacing w:val="-21"/>
          <w:w w:val="105"/>
        </w:rPr>
        <w:t> </w:t>
      </w:r>
      <w:r>
        <w:rPr>
          <w:color w:val="231F20"/>
          <w:w w:val="105"/>
        </w:rPr>
        <w:t>trong</w:t>
      </w:r>
      <w:r>
        <w:rPr>
          <w:color w:val="231F20"/>
          <w:spacing w:val="-21"/>
          <w:w w:val="105"/>
        </w:rPr>
        <w:t> </w:t>
      </w:r>
      <w:r>
        <w:rPr>
          <w:color w:val="231F20"/>
          <w:w w:val="105"/>
        </w:rPr>
        <w:t>cảnh</w:t>
      </w:r>
      <w:r>
        <w:rPr>
          <w:color w:val="231F20"/>
          <w:spacing w:val="-21"/>
          <w:w w:val="105"/>
        </w:rPr>
        <w:t> </w:t>
      </w:r>
      <w:r>
        <w:rPr>
          <w:color w:val="231F20"/>
          <w:w w:val="105"/>
        </w:rPr>
        <w:t>giới đó,</w:t>
      </w:r>
      <w:r>
        <w:rPr>
          <w:color w:val="231F20"/>
          <w:spacing w:val="-20"/>
          <w:w w:val="105"/>
        </w:rPr>
        <w:t> </w:t>
      </w:r>
      <w:r>
        <w:rPr>
          <w:color w:val="231F20"/>
          <w:w w:val="105"/>
        </w:rPr>
        <w:t>nghĩa</w:t>
      </w:r>
      <w:r>
        <w:rPr>
          <w:color w:val="231F20"/>
          <w:spacing w:val="-20"/>
          <w:w w:val="105"/>
        </w:rPr>
        <w:t> </w:t>
      </w:r>
      <w:r>
        <w:rPr>
          <w:color w:val="231F20"/>
          <w:w w:val="105"/>
        </w:rPr>
        <w:t>là</w:t>
      </w:r>
      <w:r>
        <w:rPr>
          <w:color w:val="231F20"/>
          <w:spacing w:val="-20"/>
          <w:w w:val="105"/>
        </w:rPr>
        <w:t> </w:t>
      </w:r>
      <w:r>
        <w:rPr>
          <w:color w:val="231F20"/>
          <w:w w:val="105"/>
        </w:rPr>
        <w:t>trong</w:t>
      </w:r>
      <w:r>
        <w:rPr>
          <w:color w:val="231F20"/>
          <w:spacing w:val="-20"/>
          <w:w w:val="105"/>
        </w:rPr>
        <w:t> </w:t>
      </w:r>
      <w:r>
        <w:rPr>
          <w:color w:val="231F20"/>
          <w:w w:val="105"/>
        </w:rPr>
        <w:t>cõi</w:t>
      </w:r>
      <w:r>
        <w:rPr>
          <w:color w:val="231F20"/>
          <w:spacing w:val="-20"/>
          <w:w w:val="105"/>
        </w:rPr>
        <w:t> </w:t>
      </w:r>
      <w:r>
        <w:rPr>
          <w:color w:val="231F20"/>
          <w:w w:val="105"/>
        </w:rPr>
        <w:t>Thật</w:t>
      </w:r>
      <w:r>
        <w:rPr>
          <w:color w:val="231F20"/>
          <w:spacing w:val="-19"/>
          <w:w w:val="105"/>
        </w:rPr>
        <w:t> </w:t>
      </w:r>
      <w:r>
        <w:rPr>
          <w:color w:val="231F20"/>
          <w:w w:val="105"/>
        </w:rPr>
        <w:t>Báo,</w:t>
      </w:r>
      <w:r>
        <w:rPr>
          <w:color w:val="231F20"/>
          <w:spacing w:val="-20"/>
          <w:w w:val="105"/>
        </w:rPr>
        <w:t> </w:t>
      </w:r>
      <w:r>
        <w:rPr>
          <w:color w:val="231F20"/>
          <w:w w:val="105"/>
        </w:rPr>
        <w:t>41</w:t>
      </w:r>
      <w:r>
        <w:rPr>
          <w:color w:val="231F20"/>
          <w:spacing w:val="-20"/>
          <w:w w:val="105"/>
        </w:rPr>
        <w:t> </w:t>
      </w:r>
      <w:r>
        <w:rPr>
          <w:color w:val="231F20"/>
          <w:w w:val="105"/>
        </w:rPr>
        <w:t>vị</w:t>
      </w:r>
      <w:r>
        <w:rPr>
          <w:color w:val="231F20"/>
          <w:spacing w:val="-20"/>
          <w:w w:val="105"/>
        </w:rPr>
        <w:t> </w:t>
      </w:r>
      <w:r>
        <w:rPr>
          <w:color w:val="231F20"/>
          <w:w w:val="105"/>
        </w:rPr>
        <w:t>pháp</w:t>
      </w:r>
      <w:r>
        <w:rPr>
          <w:color w:val="231F20"/>
          <w:spacing w:val="-20"/>
          <w:w w:val="105"/>
        </w:rPr>
        <w:t> </w:t>
      </w:r>
      <w:r>
        <w:rPr>
          <w:color w:val="231F20"/>
          <w:w w:val="105"/>
        </w:rPr>
        <w:t>thân</w:t>
      </w:r>
      <w:r>
        <w:rPr>
          <w:color w:val="231F20"/>
          <w:spacing w:val="-20"/>
          <w:w w:val="105"/>
        </w:rPr>
        <w:t> </w:t>
      </w:r>
      <w:r>
        <w:rPr>
          <w:color w:val="231F20"/>
          <w:w w:val="105"/>
        </w:rPr>
        <w:t>đại</w:t>
      </w:r>
      <w:r>
        <w:rPr>
          <w:color w:val="231F20"/>
          <w:spacing w:val="-19"/>
          <w:w w:val="105"/>
        </w:rPr>
        <w:t> </w:t>
      </w:r>
      <w:r>
        <w:rPr>
          <w:color w:val="231F20"/>
          <w:w w:val="105"/>
        </w:rPr>
        <w:t>sĩ</w:t>
      </w:r>
      <w:r>
        <w:rPr>
          <w:color w:val="231F20"/>
          <w:spacing w:val="-20"/>
          <w:w w:val="105"/>
        </w:rPr>
        <w:t> </w:t>
      </w:r>
      <w:r>
        <w:rPr>
          <w:color w:val="231F20"/>
          <w:w w:val="105"/>
        </w:rPr>
        <w:t>và</w:t>
      </w:r>
      <w:r>
        <w:rPr>
          <w:color w:val="231F20"/>
          <w:spacing w:val="-20"/>
          <w:w w:val="105"/>
        </w:rPr>
        <w:t> </w:t>
      </w:r>
      <w:r>
        <w:rPr>
          <w:color w:val="231F20"/>
          <w:w w:val="105"/>
        </w:rPr>
        <w:t>cứu cánh viên mãn Phật, trí tuệ, đạo lực, thần thông, tướng hảo đều</w:t>
      </w:r>
      <w:r>
        <w:rPr>
          <w:color w:val="231F20"/>
          <w:spacing w:val="-15"/>
          <w:w w:val="105"/>
        </w:rPr>
        <w:t> </w:t>
      </w:r>
      <w:r>
        <w:rPr>
          <w:color w:val="231F20"/>
          <w:w w:val="105"/>
        </w:rPr>
        <w:t>bình</w:t>
      </w:r>
      <w:r>
        <w:rPr>
          <w:color w:val="231F20"/>
          <w:spacing w:val="-15"/>
          <w:w w:val="105"/>
        </w:rPr>
        <w:t> </w:t>
      </w:r>
      <w:r>
        <w:rPr>
          <w:color w:val="231F20"/>
          <w:w w:val="105"/>
        </w:rPr>
        <w:t>đẳng</w:t>
      </w:r>
      <w:r>
        <w:rPr>
          <w:color w:val="231F20"/>
          <w:spacing w:val="-14"/>
          <w:w w:val="105"/>
        </w:rPr>
        <w:t> </w:t>
      </w:r>
      <w:r>
        <w:rPr>
          <w:color w:val="231F20"/>
          <w:w w:val="105"/>
        </w:rPr>
        <w:t>hết.</w:t>
      </w:r>
      <w:r>
        <w:rPr>
          <w:color w:val="231F20"/>
          <w:spacing w:val="-15"/>
          <w:w w:val="105"/>
        </w:rPr>
        <w:t> </w:t>
      </w:r>
      <w:r>
        <w:rPr>
          <w:color w:val="231F20"/>
          <w:w w:val="105"/>
        </w:rPr>
        <w:t>Hoạt</w:t>
      </w:r>
      <w:r>
        <w:rPr>
          <w:color w:val="231F20"/>
          <w:spacing w:val="-14"/>
          <w:w w:val="105"/>
        </w:rPr>
        <w:t> </w:t>
      </w:r>
      <w:r>
        <w:rPr>
          <w:color w:val="231F20"/>
          <w:w w:val="105"/>
        </w:rPr>
        <w:t>động</w:t>
      </w:r>
      <w:r>
        <w:rPr>
          <w:color w:val="231F20"/>
          <w:spacing w:val="-15"/>
          <w:w w:val="105"/>
        </w:rPr>
        <w:t> </w:t>
      </w:r>
      <w:r>
        <w:rPr>
          <w:color w:val="231F20"/>
          <w:w w:val="105"/>
        </w:rPr>
        <w:t>của</w:t>
      </w:r>
      <w:r>
        <w:rPr>
          <w:color w:val="231F20"/>
          <w:spacing w:val="-15"/>
          <w:w w:val="105"/>
        </w:rPr>
        <w:t> </w:t>
      </w:r>
      <w:r>
        <w:rPr>
          <w:color w:val="231F20"/>
          <w:w w:val="105"/>
        </w:rPr>
        <w:t>các</w:t>
      </w:r>
      <w:r>
        <w:rPr>
          <w:color w:val="231F20"/>
          <w:spacing w:val="-15"/>
          <w:w w:val="105"/>
        </w:rPr>
        <w:t> </w:t>
      </w:r>
      <w:r>
        <w:rPr>
          <w:color w:val="231F20"/>
          <w:w w:val="105"/>
        </w:rPr>
        <w:t>Ngài</w:t>
      </w:r>
      <w:r>
        <w:rPr>
          <w:color w:val="231F20"/>
          <w:spacing w:val="-15"/>
          <w:w w:val="105"/>
        </w:rPr>
        <w:t> </w:t>
      </w:r>
      <w:r>
        <w:rPr>
          <w:color w:val="231F20"/>
          <w:w w:val="105"/>
        </w:rPr>
        <w:t>là</w:t>
      </w:r>
      <w:r>
        <w:rPr>
          <w:color w:val="231F20"/>
          <w:spacing w:val="-15"/>
          <w:w w:val="105"/>
        </w:rPr>
        <w:t> </w:t>
      </w:r>
      <w:r>
        <w:rPr>
          <w:color w:val="231F20"/>
          <w:w w:val="105"/>
        </w:rPr>
        <w:t>biến</w:t>
      </w:r>
      <w:r>
        <w:rPr>
          <w:color w:val="231F20"/>
          <w:spacing w:val="-15"/>
          <w:w w:val="105"/>
        </w:rPr>
        <w:t> </w:t>
      </w:r>
      <w:r>
        <w:rPr>
          <w:color w:val="231F20"/>
          <w:w w:val="105"/>
        </w:rPr>
        <w:t>pháp</w:t>
      </w:r>
      <w:r>
        <w:rPr>
          <w:color w:val="231F20"/>
          <w:spacing w:val="-15"/>
          <w:w w:val="105"/>
        </w:rPr>
        <w:t> </w:t>
      </w:r>
      <w:r>
        <w:rPr>
          <w:color w:val="231F20"/>
          <w:w w:val="105"/>
        </w:rPr>
        <w:t>giới hư</w:t>
      </w:r>
      <w:r>
        <w:rPr>
          <w:color w:val="231F20"/>
          <w:spacing w:val="-8"/>
          <w:w w:val="105"/>
        </w:rPr>
        <w:t> </w:t>
      </w:r>
      <w:r>
        <w:rPr>
          <w:color w:val="231F20"/>
          <w:w w:val="105"/>
        </w:rPr>
        <w:t>không</w:t>
      </w:r>
      <w:r>
        <w:rPr>
          <w:color w:val="231F20"/>
          <w:spacing w:val="-8"/>
          <w:w w:val="105"/>
        </w:rPr>
        <w:t> </w:t>
      </w:r>
      <w:r>
        <w:rPr>
          <w:color w:val="231F20"/>
          <w:w w:val="105"/>
        </w:rPr>
        <w:t>giới.</w:t>
      </w:r>
      <w:r>
        <w:rPr>
          <w:color w:val="231F20"/>
          <w:spacing w:val="-8"/>
          <w:w w:val="105"/>
        </w:rPr>
        <w:t> </w:t>
      </w:r>
      <w:r>
        <w:rPr>
          <w:color w:val="231F20"/>
          <w:w w:val="105"/>
        </w:rPr>
        <w:t>Chúng</w:t>
      </w:r>
      <w:r>
        <w:rPr>
          <w:color w:val="231F20"/>
          <w:spacing w:val="-7"/>
          <w:w w:val="105"/>
        </w:rPr>
        <w:t> </w:t>
      </w:r>
      <w:r>
        <w:rPr>
          <w:color w:val="231F20"/>
          <w:w w:val="105"/>
        </w:rPr>
        <w:t>sinh</w:t>
      </w:r>
      <w:r>
        <w:rPr>
          <w:color w:val="231F20"/>
          <w:spacing w:val="-7"/>
          <w:w w:val="105"/>
        </w:rPr>
        <w:t> </w:t>
      </w:r>
      <w:r>
        <w:rPr>
          <w:color w:val="231F20"/>
          <w:w w:val="105"/>
        </w:rPr>
        <w:t>có</w:t>
      </w:r>
      <w:r>
        <w:rPr>
          <w:color w:val="231F20"/>
          <w:spacing w:val="-8"/>
          <w:w w:val="105"/>
        </w:rPr>
        <w:t> </w:t>
      </w:r>
      <w:r>
        <w:rPr>
          <w:color w:val="231F20"/>
          <w:w w:val="105"/>
        </w:rPr>
        <w:t>cảm,</w:t>
      </w:r>
      <w:r>
        <w:rPr>
          <w:color w:val="231F20"/>
          <w:spacing w:val="-8"/>
          <w:w w:val="105"/>
        </w:rPr>
        <w:t> </w:t>
      </w:r>
      <w:r>
        <w:rPr>
          <w:color w:val="231F20"/>
          <w:w w:val="105"/>
        </w:rPr>
        <w:t>các</w:t>
      </w:r>
      <w:r>
        <w:rPr>
          <w:color w:val="231F20"/>
          <w:spacing w:val="-8"/>
          <w:w w:val="105"/>
        </w:rPr>
        <w:t> </w:t>
      </w:r>
      <w:r>
        <w:rPr>
          <w:color w:val="231F20"/>
          <w:w w:val="105"/>
        </w:rPr>
        <w:t>Ngài</w:t>
      </w:r>
      <w:r>
        <w:rPr>
          <w:color w:val="231F20"/>
          <w:spacing w:val="-8"/>
          <w:w w:val="105"/>
        </w:rPr>
        <w:t> </w:t>
      </w:r>
      <w:r>
        <w:rPr>
          <w:color w:val="231F20"/>
          <w:w w:val="105"/>
        </w:rPr>
        <w:t>có</w:t>
      </w:r>
      <w:r>
        <w:rPr>
          <w:color w:val="231F20"/>
          <w:spacing w:val="-8"/>
          <w:w w:val="105"/>
        </w:rPr>
        <w:t> </w:t>
      </w:r>
      <w:r>
        <w:rPr>
          <w:color w:val="231F20"/>
          <w:w w:val="105"/>
        </w:rPr>
        <w:t>ứng.</w:t>
      </w:r>
    </w:p>
    <w:p>
      <w:pPr>
        <w:pStyle w:val="BodyText"/>
        <w:spacing w:line="307" w:lineRule="auto" w:before="134"/>
        <w:ind w:left="103" w:right="403" w:firstLine="453"/>
      </w:pPr>
      <w:r>
        <w:rPr>
          <w:color w:val="231F20"/>
          <w:w w:val="105"/>
        </w:rPr>
        <w:t>Vì thế, trong đây, trong kinh luận thường nói, đức Phật không độ người vô duyên với Ngài. Cảm ứng nghĩa là có duyên. Bất luận thiện duyên hay ác duyên đều bình đẳng. Thiện duyên cũng được, ác duyên cũng được, quý vị thành Phật</w:t>
      </w:r>
      <w:r>
        <w:rPr>
          <w:color w:val="231F20"/>
          <w:spacing w:val="-5"/>
          <w:w w:val="105"/>
        </w:rPr>
        <w:t> </w:t>
      </w:r>
      <w:r>
        <w:rPr>
          <w:color w:val="231F20"/>
          <w:w w:val="105"/>
        </w:rPr>
        <w:t>rồi</w:t>
      </w:r>
      <w:r>
        <w:rPr>
          <w:color w:val="231F20"/>
          <w:spacing w:val="-5"/>
          <w:w w:val="105"/>
        </w:rPr>
        <w:t> </w:t>
      </w:r>
      <w:r>
        <w:rPr>
          <w:color w:val="231F20"/>
          <w:w w:val="105"/>
        </w:rPr>
        <w:t>thì</w:t>
      </w:r>
      <w:r>
        <w:rPr>
          <w:color w:val="231F20"/>
          <w:spacing w:val="-6"/>
          <w:w w:val="105"/>
        </w:rPr>
        <w:t> </w:t>
      </w:r>
      <w:r>
        <w:rPr>
          <w:color w:val="231F20"/>
          <w:w w:val="105"/>
        </w:rPr>
        <w:t>dễ</w:t>
      </w:r>
      <w:r>
        <w:rPr>
          <w:color w:val="231F20"/>
          <w:spacing w:val="-5"/>
          <w:w w:val="105"/>
        </w:rPr>
        <w:t> </w:t>
      </w:r>
      <w:r>
        <w:rPr>
          <w:color w:val="231F20"/>
          <w:w w:val="105"/>
        </w:rPr>
        <w:t>dàng</w:t>
      </w:r>
      <w:r>
        <w:rPr>
          <w:color w:val="231F20"/>
          <w:spacing w:val="-5"/>
          <w:w w:val="105"/>
        </w:rPr>
        <w:t> </w:t>
      </w:r>
      <w:r>
        <w:rPr>
          <w:color w:val="231F20"/>
          <w:w w:val="105"/>
        </w:rPr>
        <w:t>độ</w:t>
      </w:r>
      <w:r>
        <w:rPr>
          <w:color w:val="231F20"/>
          <w:spacing w:val="-5"/>
          <w:w w:val="105"/>
        </w:rPr>
        <w:t> </w:t>
      </w:r>
      <w:r>
        <w:rPr>
          <w:color w:val="231F20"/>
          <w:w w:val="105"/>
        </w:rPr>
        <w:t>cho</w:t>
      </w:r>
      <w:r>
        <w:rPr>
          <w:color w:val="231F20"/>
          <w:spacing w:val="-5"/>
          <w:w w:val="105"/>
        </w:rPr>
        <w:t> </w:t>
      </w:r>
      <w:r>
        <w:rPr>
          <w:color w:val="231F20"/>
          <w:w w:val="105"/>
        </w:rPr>
        <w:t>họ,</w:t>
      </w:r>
      <w:r>
        <w:rPr>
          <w:color w:val="231F20"/>
          <w:spacing w:val="-5"/>
          <w:w w:val="105"/>
        </w:rPr>
        <w:t> </w:t>
      </w:r>
      <w:r>
        <w:rPr>
          <w:color w:val="231F20"/>
          <w:w w:val="105"/>
        </w:rPr>
        <w:t>họ</w:t>
      </w:r>
      <w:r>
        <w:rPr>
          <w:color w:val="231F20"/>
          <w:spacing w:val="-5"/>
          <w:w w:val="105"/>
        </w:rPr>
        <w:t> </w:t>
      </w:r>
      <w:r>
        <w:rPr>
          <w:color w:val="231F20"/>
          <w:w w:val="105"/>
        </w:rPr>
        <w:t>có</w:t>
      </w:r>
      <w:r>
        <w:rPr>
          <w:color w:val="231F20"/>
          <w:spacing w:val="-5"/>
          <w:w w:val="105"/>
        </w:rPr>
        <w:t> </w:t>
      </w:r>
      <w:r>
        <w:rPr>
          <w:color w:val="231F20"/>
          <w:w w:val="105"/>
        </w:rPr>
        <w:t>duyên</w:t>
      </w:r>
      <w:r>
        <w:rPr>
          <w:color w:val="231F20"/>
          <w:spacing w:val="-5"/>
          <w:w w:val="105"/>
        </w:rPr>
        <w:t> </w:t>
      </w:r>
      <w:r>
        <w:rPr>
          <w:color w:val="231F20"/>
          <w:w w:val="105"/>
        </w:rPr>
        <w:t>với</w:t>
      </w:r>
      <w:r>
        <w:rPr>
          <w:color w:val="231F20"/>
          <w:spacing w:val="-5"/>
          <w:w w:val="105"/>
        </w:rPr>
        <w:t> </w:t>
      </w:r>
      <w:r>
        <w:rPr>
          <w:color w:val="231F20"/>
          <w:w w:val="105"/>
        </w:rPr>
        <w:t>quý</w:t>
      </w:r>
      <w:r>
        <w:rPr>
          <w:color w:val="231F20"/>
          <w:spacing w:val="-5"/>
          <w:w w:val="105"/>
        </w:rPr>
        <w:t> </w:t>
      </w:r>
      <w:r>
        <w:rPr>
          <w:color w:val="231F20"/>
          <w:w w:val="105"/>
        </w:rPr>
        <w:t>vị.</w:t>
      </w:r>
      <w:r>
        <w:rPr>
          <w:color w:val="231F20"/>
          <w:spacing w:val="-5"/>
          <w:w w:val="105"/>
        </w:rPr>
        <w:t> </w:t>
      </w:r>
      <w:r>
        <w:rPr>
          <w:color w:val="231F20"/>
          <w:w w:val="105"/>
        </w:rPr>
        <w:t>Đến khi đó hết thảy đều trở thành pháp duyên.</w:t>
      </w:r>
    </w:p>
    <w:p>
      <w:pPr>
        <w:spacing w:line="307" w:lineRule="auto" w:before="138"/>
        <w:ind w:left="103" w:right="402" w:firstLine="453"/>
        <w:jc w:val="both"/>
        <w:rPr>
          <w:sz w:val="34"/>
        </w:rPr>
      </w:pPr>
      <w:r>
        <w:rPr>
          <w:i/>
          <w:color w:val="231F20"/>
          <w:w w:val="105"/>
          <w:sz w:val="34"/>
        </w:rPr>
        <w:t>Ngang</w:t>
      </w:r>
      <w:r>
        <w:rPr>
          <w:i/>
          <w:color w:val="231F20"/>
          <w:spacing w:val="-13"/>
          <w:w w:val="105"/>
          <w:sz w:val="34"/>
        </w:rPr>
        <w:t> </w:t>
      </w:r>
      <w:r>
        <w:rPr>
          <w:i/>
          <w:color w:val="231F20"/>
          <w:w w:val="105"/>
          <w:sz w:val="34"/>
        </w:rPr>
        <w:t>ra</w:t>
      </w:r>
      <w:r>
        <w:rPr>
          <w:i/>
          <w:color w:val="231F20"/>
          <w:spacing w:val="-13"/>
          <w:w w:val="105"/>
          <w:sz w:val="34"/>
        </w:rPr>
        <w:t> </w:t>
      </w:r>
      <w:r>
        <w:rPr>
          <w:i/>
          <w:color w:val="231F20"/>
          <w:w w:val="105"/>
          <w:sz w:val="34"/>
        </w:rPr>
        <w:t>tam</w:t>
      </w:r>
      <w:r>
        <w:rPr>
          <w:i/>
          <w:color w:val="231F20"/>
          <w:spacing w:val="-13"/>
          <w:w w:val="105"/>
          <w:sz w:val="34"/>
        </w:rPr>
        <w:t> </w:t>
      </w:r>
      <w:r>
        <w:rPr>
          <w:i/>
          <w:color w:val="231F20"/>
          <w:w w:val="105"/>
          <w:sz w:val="34"/>
        </w:rPr>
        <w:t>giới,</w:t>
      </w:r>
      <w:r>
        <w:rPr>
          <w:i/>
          <w:color w:val="231F20"/>
          <w:spacing w:val="-14"/>
          <w:w w:val="105"/>
          <w:sz w:val="34"/>
        </w:rPr>
        <w:t> </w:t>
      </w:r>
      <w:r>
        <w:rPr>
          <w:i/>
          <w:color w:val="231F20"/>
          <w:w w:val="105"/>
          <w:sz w:val="34"/>
        </w:rPr>
        <w:t>thành</w:t>
      </w:r>
      <w:r>
        <w:rPr>
          <w:i/>
          <w:color w:val="231F20"/>
          <w:spacing w:val="-13"/>
          <w:w w:val="105"/>
          <w:sz w:val="34"/>
        </w:rPr>
        <w:t> </w:t>
      </w:r>
      <w:r>
        <w:rPr>
          <w:i/>
          <w:color w:val="231F20"/>
          <w:w w:val="105"/>
          <w:sz w:val="34"/>
        </w:rPr>
        <w:t>cứu</w:t>
      </w:r>
      <w:r>
        <w:rPr>
          <w:i/>
          <w:color w:val="231F20"/>
          <w:spacing w:val="-14"/>
          <w:w w:val="105"/>
          <w:sz w:val="34"/>
        </w:rPr>
        <w:t> </w:t>
      </w:r>
      <w:r>
        <w:rPr>
          <w:i/>
          <w:color w:val="231F20"/>
          <w:w w:val="105"/>
          <w:sz w:val="34"/>
        </w:rPr>
        <w:t>cánh</w:t>
      </w:r>
      <w:r>
        <w:rPr>
          <w:i/>
          <w:color w:val="231F20"/>
          <w:spacing w:val="-13"/>
          <w:w w:val="105"/>
          <w:sz w:val="34"/>
        </w:rPr>
        <w:t> </w:t>
      </w:r>
      <w:r>
        <w:rPr>
          <w:i/>
          <w:color w:val="231F20"/>
          <w:w w:val="105"/>
          <w:sz w:val="34"/>
        </w:rPr>
        <w:t>giác</w:t>
      </w:r>
      <w:r>
        <w:rPr>
          <w:color w:val="231F20"/>
          <w:w w:val="105"/>
          <w:sz w:val="34"/>
        </w:rPr>
        <w:t>.</w:t>
      </w:r>
      <w:r>
        <w:rPr>
          <w:color w:val="231F20"/>
          <w:spacing w:val="-13"/>
          <w:w w:val="105"/>
          <w:sz w:val="34"/>
        </w:rPr>
        <w:t> </w:t>
      </w:r>
      <w:r>
        <w:rPr>
          <w:color w:val="231F20"/>
          <w:w w:val="105"/>
          <w:sz w:val="34"/>
        </w:rPr>
        <w:t>Về</w:t>
      </w:r>
      <w:r>
        <w:rPr>
          <w:color w:val="231F20"/>
          <w:spacing w:val="-13"/>
          <w:w w:val="105"/>
          <w:sz w:val="34"/>
        </w:rPr>
        <w:t> </w:t>
      </w:r>
      <w:r>
        <w:rPr>
          <w:color w:val="231F20"/>
          <w:w w:val="105"/>
          <w:sz w:val="34"/>
        </w:rPr>
        <w:t>thế</w:t>
      </w:r>
      <w:r>
        <w:rPr>
          <w:color w:val="231F20"/>
          <w:spacing w:val="-13"/>
          <w:w w:val="105"/>
          <w:sz w:val="34"/>
        </w:rPr>
        <w:t> </w:t>
      </w:r>
      <w:r>
        <w:rPr>
          <w:color w:val="231F20"/>
          <w:w w:val="105"/>
          <w:sz w:val="34"/>
        </w:rPr>
        <w:t>giới</w:t>
      </w:r>
      <w:r>
        <w:rPr>
          <w:color w:val="231F20"/>
          <w:spacing w:val="-14"/>
          <w:w w:val="105"/>
          <w:sz w:val="34"/>
        </w:rPr>
        <w:t> </w:t>
      </w:r>
      <w:r>
        <w:rPr>
          <w:color w:val="231F20"/>
          <w:w w:val="105"/>
          <w:sz w:val="34"/>
        </w:rPr>
        <w:t>Tây Phương</w:t>
      </w:r>
      <w:r>
        <w:rPr>
          <w:color w:val="231F20"/>
          <w:spacing w:val="-4"/>
          <w:w w:val="105"/>
          <w:sz w:val="34"/>
        </w:rPr>
        <w:t> </w:t>
      </w:r>
      <w:r>
        <w:rPr>
          <w:color w:val="231F20"/>
          <w:w w:val="105"/>
          <w:sz w:val="34"/>
        </w:rPr>
        <w:t>Cực</w:t>
      </w:r>
      <w:r>
        <w:rPr>
          <w:color w:val="231F20"/>
          <w:spacing w:val="-4"/>
          <w:w w:val="105"/>
          <w:sz w:val="34"/>
        </w:rPr>
        <w:t> </w:t>
      </w:r>
      <w:r>
        <w:rPr>
          <w:color w:val="231F20"/>
          <w:w w:val="105"/>
          <w:sz w:val="34"/>
        </w:rPr>
        <w:t>Lạc,</w:t>
      </w:r>
      <w:r>
        <w:rPr>
          <w:color w:val="231F20"/>
          <w:spacing w:val="-4"/>
          <w:w w:val="105"/>
          <w:sz w:val="34"/>
        </w:rPr>
        <w:t> </w:t>
      </w:r>
      <w:r>
        <w:rPr>
          <w:color w:val="231F20"/>
          <w:w w:val="105"/>
          <w:sz w:val="34"/>
        </w:rPr>
        <w:t>chắc</w:t>
      </w:r>
      <w:r>
        <w:rPr>
          <w:color w:val="231F20"/>
          <w:spacing w:val="-4"/>
          <w:w w:val="105"/>
          <w:sz w:val="34"/>
        </w:rPr>
        <w:t> </w:t>
      </w:r>
      <w:r>
        <w:rPr>
          <w:color w:val="231F20"/>
          <w:w w:val="105"/>
          <w:sz w:val="34"/>
        </w:rPr>
        <w:t>chắn</w:t>
      </w:r>
      <w:r>
        <w:rPr>
          <w:color w:val="231F20"/>
          <w:spacing w:val="-4"/>
          <w:w w:val="105"/>
          <w:sz w:val="34"/>
        </w:rPr>
        <w:t> </w:t>
      </w:r>
      <w:r>
        <w:rPr>
          <w:color w:val="231F20"/>
          <w:w w:val="105"/>
          <w:sz w:val="34"/>
        </w:rPr>
        <w:t>chứng</w:t>
      </w:r>
      <w:r>
        <w:rPr>
          <w:color w:val="231F20"/>
          <w:spacing w:val="-4"/>
          <w:w w:val="105"/>
          <w:sz w:val="34"/>
        </w:rPr>
        <w:t> </w:t>
      </w:r>
      <w:r>
        <w:rPr>
          <w:color w:val="231F20"/>
          <w:w w:val="105"/>
          <w:sz w:val="34"/>
        </w:rPr>
        <w:t>được</w:t>
      </w:r>
      <w:r>
        <w:rPr>
          <w:color w:val="231F20"/>
          <w:spacing w:val="-4"/>
          <w:w w:val="105"/>
          <w:sz w:val="34"/>
        </w:rPr>
        <w:t> </w:t>
      </w:r>
      <w:r>
        <w:rPr>
          <w:color w:val="231F20"/>
          <w:w w:val="105"/>
          <w:sz w:val="34"/>
        </w:rPr>
        <w:t>quả</w:t>
      </w:r>
      <w:r>
        <w:rPr>
          <w:color w:val="231F20"/>
          <w:spacing w:val="-4"/>
          <w:w w:val="105"/>
          <w:sz w:val="34"/>
        </w:rPr>
        <w:t> </w:t>
      </w:r>
      <w:r>
        <w:rPr>
          <w:color w:val="231F20"/>
          <w:w w:val="105"/>
          <w:sz w:val="34"/>
        </w:rPr>
        <w:t>Phật</w:t>
      </w:r>
      <w:r>
        <w:rPr>
          <w:color w:val="231F20"/>
          <w:spacing w:val="-4"/>
          <w:w w:val="105"/>
          <w:sz w:val="34"/>
        </w:rPr>
        <w:t> </w:t>
      </w:r>
      <w:r>
        <w:rPr>
          <w:color w:val="231F20"/>
          <w:w w:val="105"/>
          <w:sz w:val="34"/>
        </w:rPr>
        <w:t>cứu</w:t>
      </w:r>
      <w:r>
        <w:rPr>
          <w:color w:val="231F20"/>
          <w:spacing w:val="-4"/>
          <w:w w:val="105"/>
          <w:sz w:val="34"/>
        </w:rPr>
        <w:t> </w:t>
      </w:r>
      <w:r>
        <w:rPr>
          <w:color w:val="231F20"/>
          <w:w w:val="105"/>
          <w:sz w:val="34"/>
        </w:rPr>
        <w:t>cánh viên</w:t>
      </w:r>
      <w:r>
        <w:rPr>
          <w:color w:val="231F20"/>
          <w:spacing w:val="-21"/>
          <w:w w:val="105"/>
          <w:sz w:val="34"/>
        </w:rPr>
        <w:t> </w:t>
      </w:r>
      <w:r>
        <w:rPr>
          <w:color w:val="231F20"/>
          <w:w w:val="105"/>
          <w:sz w:val="34"/>
        </w:rPr>
        <w:t>mãn.</w:t>
      </w:r>
      <w:r>
        <w:rPr>
          <w:color w:val="231F20"/>
          <w:spacing w:val="-20"/>
          <w:w w:val="105"/>
          <w:sz w:val="34"/>
        </w:rPr>
        <w:t> </w:t>
      </w:r>
      <w:r>
        <w:rPr>
          <w:color w:val="231F20"/>
          <w:w w:val="105"/>
          <w:sz w:val="34"/>
        </w:rPr>
        <w:t>Đó</w:t>
      </w:r>
      <w:r>
        <w:rPr>
          <w:color w:val="231F20"/>
          <w:spacing w:val="-20"/>
          <w:w w:val="105"/>
          <w:sz w:val="34"/>
        </w:rPr>
        <w:t> </w:t>
      </w:r>
      <w:r>
        <w:rPr>
          <w:color w:val="231F20"/>
          <w:w w:val="105"/>
          <w:sz w:val="34"/>
        </w:rPr>
        <w:t>chính</w:t>
      </w:r>
      <w:r>
        <w:rPr>
          <w:color w:val="231F20"/>
          <w:spacing w:val="-21"/>
          <w:w w:val="105"/>
          <w:sz w:val="34"/>
        </w:rPr>
        <w:t> </w:t>
      </w:r>
      <w:r>
        <w:rPr>
          <w:color w:val="231F20"/>
          <w:w w:val="105"/>
          <w:sz w:val="34"/>
        </w:rPr>
        <w:t>là</w:t>
      </w:r>
      <w:r>
        <w:rPr>
          <w:color w:val="231F20"/>
          <w:spacing w:val="-20"/>
          <w:w w:val="105"/>
          <w:sz w:val="34"/>
        </w:rPr>
        <w:t> </w:t>
      </w:r>
      <w:r>
        <w:rPr>
          <w:color w:val="231F20"/>
          <w:w w:val="105"/>
          <w:sz w:val="34"/>
        </w:rPr>
        <w:t>pháp</w:t>
      </w:r>
      <w:r>
        <w:rPr>
          <w:color w:val="231F20"/>
          <w:spacing w:val="-20"/>
          <w:w w:val="105"/>
          <w:sz w:val="34"/>
        </w:rPr>
        <w:t> </w:t>
      </w:r>
      <w:r>
        <w:rPr>
          <w:color w:val="231F20"/>
          <w:w w:val="105"/>
          <w:sz w:val="34"/>
        </w:rPr>
        <w:t>bình</w:t>
      </w:r>
      <w:r>
        <w:rPr>
          <w:color w:val="231F20"/>
          <w:spacing w:val="-21"/>
          <w:w w:val="105"/>
          <w:sz w:val="34"/>
        </w:rPr>
        <w:t> </w:t>
      </w:r>
      <w:r>
        <w:rPr>
          <w:color w:val="231F20"/>
          <w:w w:val="105"/>
          <w:sz w:val="34"/>
        </w:rPr>
        <w:t>đẳng.</w:t>
      </w:r>
      <w:r>
        <w:rPr>
          <w:color w:val="231F20"/>
          <w:spacing w:val="-19"/>
          <w:w w:val="105"/>
          <w:sz w:val="34"/>
        </w:rPr>
        <w:t> </w:t>
      </w:r>
      <w:r>
        <w:rPr>
          <w:color w:val="231F20"/>
          <w:w w:val="105"/>
          <w:sz w:val="34"/>
        </w:rPr>
        <w:t>Giác</w:t>
      </w:r>
      <w:r>
        <w:rPr>
          <w:color w:val="231F20"/>
          <w:spacing w:val="-20"/>
          <w:w w:val="105"/>
          <w:sz w:val="34"/>
        </w:rPr>
        <w:t> </w:t>
      </w:r>
      <w:r>
        <w:rPr>
          <w:color w:val="231F20"/>
          <w:w w:val="105"/>
          <w:sz w:val="34"/>
        </w:rPr>
        <w:t>ngộ</w:t>
      </w:r>
      <w:r>
        <w:rPr>
          <w:color w:val="231F20"/>
          <w:spacing w:val="-21"/>
          <w:w w:val="105"/>
          <w:sz w:val="34"/>
        </w:rPr>
        <w:t> </w:t>
      </w:r>
      <w:r>
        <w:rPr>
          <w:color w:val="231F20"/>
          <w:w w:val="105"/>
          <w:sz w:val="34"/>
        </w:rPr>
        <w:t>chúng</w:t>
      </w:r>
      <w:r>
        <w:rPr>
          <w:color w:val="231F20"/>
          <w:spacing w:val="-20"/>
          <w:w w:val="105"/>
          <w:sz w:val="34"/>
        </w:rPr>
        <w:t> </w:t>
      </w:r>
      <w:r>
        <w:rPr>
          <w:color w:val="231F20"/>
          <w:spacing w:val="-2"/>
          <w:w w:val="105"/>
          <w:sz w:val="34"/>
        </w:rPr>
        <w:t>sinh.</w:t>
      </w:r>
    </w:p>
    <w:p>
      <w:pPr>
        <w:spacing w:after="0" w:line="307" w:lineRule="auto"/>
        <w:jc w:val="both"/>
        <w:rPr>
          <w:sz w:val="34"/>
        </w:rPr>
        <w:sectPr>
          <w:pgSz w:w="11400" w:h="15370"/>
          <w:pgMar w:header="1015" w:footer="937" w:top="1220" w:bottom="1120" w:left="1200" w:right="1180"/>
        </w:sectPr>
      </w:pPr>
    </w:p>
    <w:p>
      <w:pPr>
        <w:pStyle w:val="BodyText"/>
        <w:spacing w:before="3"/>
        <w:jc w:val="left"/>
        <w:rPr>
          <w:sz w:val="23"/>
        </w:rPr>
      </w:pPr>
    </w:p>
    <w:p>
      <w:pPr>
        <w:spacing w:line="295" w:lineRule="auto" w:before="106"/>
        <w:ind w:left="387" w:right="118" w:firstLine="453"/>
        <w:jc w:val="both"/>
        <w:rPr>
          <w:sz w:val="34"/>
        </w:rPr>
      </w:pPr>
      <w:r>
        <w:rPr>
          <w:color w:val="231F20"/>
          <w:sz w:val="34"/>
        </w:rPr>
        <w:t>Thứ ba</w:t>
      </w:r>
      <w:r>
        <w:rPr>
          <w:i/>
          <w:color w:val="231F20"/>
          <w:sz w:val="34"/>
        </w:rPr>
        <w:t>: Bình đẳng giác chỉ Như Lai chi chính giác. Chính </w:t>
      </w:r>
      <w:r>
        <w:rPr>
          <w:i/>
          <w:color w:val="231F20"/>
          <w:w w:val="105"/>
          <w:sz w:val="34"/>
        </w:rPr>
        <w:t>giác vô nhất thiết cao để thâm thiển chi biệt. Cố viết bình </w:t>
      </w:r>
      <w:r>
        <w:rPr>
          <w:i/>
          <w:color w:val="231F20"/>
          <w:sz w:val="34"/>
        </w:rPr>
        <w:t>đẳng</w:t>
      </w:r>
      <w:r>
        <w:rPr>
          <w:i/>
          <w:color w:val="231F20"/>
          <w:spacing w:val="-6"/>
          <w:sz w:val="34"/>
        </w:rPr>
        <w:t> </w:t>
      </w:r>
      <w:r>
        <w:rPr>
          <w:i/>
          <w:color w:val="231F20"/>
          <w:sz w:val="34"/>
        </w:rPr>
        <w:t>giác</w:t>
      </w:r>
      <w:r>
        <w:rPr>
          <w:i/>
          <w:color w:val="231F20"/>
          <w:spacing w:val="-6"/>
          <w:sz w:val="34"/>
        </w:rPr>
        <w:t> </w:t>
      </w:r>
      <w:r>
        <w:rPr>
          <w:color w:val="231F20"/>
          <w:sz w:val="34"/>
        </w:rPr>
        <w:t>(Bình</w:t>
      </w:r>
      <w:r>
        <w:rPr>
          <w:color w:val="231F20"/>
          <w:spacing w:val="-7"/>
          <w:sz w:val="34"/>
        </w:rPr>
        <w:t> </w:t>
      </w:r>
      <w:r>
        <w:rPr>
          <w:color w:val="231F20"/>
          <w:sz w:val="34"/>
        </w:rPr>
        <w:t>đẳng,</w:t>
      </w:r>
      <w:r>
        <w:rPr>
          <w:color w:val="231F20"/>
          <w:spacing w:val="-6"/>
          <w:sz w:val="34"/>
        </w:rPr>
        <w:t> </w:t>
      </w:r>
      <w:r>
        <w:rPr>
          <w:color w:val="231F20"/>
          <w:sz w:val="34"/>
        </w:rPr>
        <w:t>giác</w:t>
      </w:r>
      <w:r>
        <w:rPr>
          <w:color w:val="231F20"/>
          <w:spacing w:val="-6"/>
          <w:sz w:val="34"/>
        </w:rPr>
        <w:t> </w:t>
      </w:r>
      <w:r>
        <w:rPr>
          <w:color w:val="231F20"/>
          <w:sz w:val="34"/>
        </w:rPr>
        <w:t>chỉ</w:t>
      </w:r>
      <w:r>
        <w:rPr>
          <w:color w:val="231F20"/>
          <w:spacing w:val="-7"/>
          <w:sz w:val="34"/>
        </w:rPr>
        <w:t> </w:t>
      </w:r>
      <w:r>
        <w:rPr>
          <w:color w:val="231F20"/>
          <w:sz w:val="34"/>
        </w:rPr>
        <w:t>Chính</w:t>
      </w:r>
      <w:r>
        <w:rPr>
          <w:color w:val="231F20"/>
          <w:spacing w:val="-6"/>
          <w:sz w:val="34"/>
        </w:rPr>
        <w:t> </w:t>
      </w:r>
      <w:r>
        <w:rPr>
          <w:color w:val="231F20"/>
          <w:sz w:val="34"/>
        </w:rPr>
        <w:t>giác</w:t>
      </w:r>
      <w:r>
        <w:rPr>
          <w:color w:val="231F20"/>
          <w:spacing w:val="-6"/>
          <w:sz w:val="34"/>
        </w:rPr>
        <w:t> </w:t>
      </w:r>
      <w:r>
        <w:rPr>
          <w:color w:val="231F20"/>
          <w:sz w:val="34"/>
        </w:rPr>
        <w:t>của</w:t>
      </w:r>
      <w:r>
        <w:rPr>
          <w:color w:val="231F20"/>
          <w:spacing w:val="-7"/>
          <w:sz w:val="34"/>
        </w:rPr>
        <w:t> </w:t>
      </w:r>
      <w:r>
        <w:rPr>
          <w:color w:val="231F20"/>
          <w:sz w:val="34"/>
        </w:rPr>
        <w:t>Như</w:t>
      </w:r>
      <w:r>
        <w:rPr>
          <w:color w:val="231F20"/>
          <w:spacing w:val="-6"/>
          <w:sz w:val="34"/>
        </w:rPr>
        <w:t> </w:t>
      </w:r>
      <w:r>
        <w:rPr>
          <w:color w:val="231F20"/>
          <w:sz w:val="34"/>
        </w:rPr>
        <w:t>Lai.</w:t>
      </w:r>
      <w:r>
        <w:rPr>
          <w:color w:val="231F20"/>
          <w:spacing w:val="-6"/>
          <w:sz w:val="34"/>
        </w:rPr>
        <w:t> </w:t>
      </w:r>
      <w:r>
        <w:rPr>
          <w:color w:val="231F20"/>
          <w:sz w:val="34"/>
        </w:rPr>
        <w:t>Chính </w:t>
      </w:r>
      <w:r>
        <w:rPr>
          <w:color w:val="231F20"/>
          <w:w w:val="105"/>
          <w:sz w:val="34"/>
        </w:rPr>
        <w:t>giác</w:t>
      </w:r>
      <w:r>
        <w:rPr>
          <w:color w:val="231F20"/>
          <w:spacing w:val="-15"/>
          <w:w w:val="105"/>
          <w:sz w:val="34"/>
        </w:rPr>
        <w:t> </w:t>
      </w:r>
      <w:r>
        <w:rPr>
          <w:color w:val="231F20"/>
          <w:w w:val="105"/>
          <w:sz w:val="34"/>
        </w:rPr>
        <w:t>không</w:t>
      </w:r>
      <w:r>
        <w:rPr>
          <w:color w:val="231F20"/>
          <w:spacing w:val="-15"/>
          <w:w w:val="105"/>
          <w:sz w:val="34"/>
        </w:rPr>
        <w:t> </w:t>
      </w:r>
      <w:r>
        <w:rPr>
          <w:color w:val="231F20"/>
          <w:w w:val="105"/>
          <w:sz w:val="34"/>
        </w:rPr>
        <w:t>có</w:t>
      </w:r>
      <w:r>
        <w:rPr>
          <w:color w:val="231F20"/>
          <w:spacing w:val="-15"/>
          <w:w w:val="105"/>
          <w:sz w:val="34"/>
        </w:rPr>
        <w:t> </w:t>
      </w:r>
      <w:r>
        <w:rPr>
          <w:color w:val="231F20"/>
          <w:w w:val="105"/>
          <w:sz w:val="34"/>
        </w:rPr>
        <w:t>cao</w:t>
      </w:r>
      <w:r>
        <w:rPr>
          <w:color w:val="231F20"/>
          <w:spacing w:val="-15"/>
          <w:w w:val="105"/>
          <w:sz w:val="34"/>
        </w:rPr>
        <w:t> </w:t>
      </w:r>
      <w:r>
        <w:rPr>
          <w:color w:val="231F20"/>
          <w:w w:val="105"/>
          <w:sz w:val="34"/>
        </w:rPr>
        <w:t>thấp</w:t>
      </w:r>
      <w:r>
        <w:rPr>
          <w:color w:val="231F20"/>
          <w:spacing w:val="-15"/>
          <w:w w:val="105"/>
          <w:sz w:val="34"/>
        </w:rPr>
        <w:t> </w:t>
      </w:r>
      <w:r>
        <w:rPr>
          <w:color w:val="231F20"/>
          <w:w w:val="105"/>
          <w:sz w:val="34"/>
        </w:rPr>
        <w:t>sâu</w:t>
      </w:r>
      <w:r>
        <w:rPr>
          <w:color w:val="231F20"/>
          <w:spacing w:val="-15"/>
          <w:w w:val="105"/>
          <w:sz w:val="34"/>
        </w:rPr>
        <w:t> </w:t>
      </w:r>
      <w:r>
        <w:rPr>
          <w:color w:val="231F20"/>
          <w:w w:val="105"/>
          <w:sz w:val="34"/>
        </w:rPr>
        <w:t>cạn</w:t>
      </w:r>
      <w:r>
        <w:rPr>
          <w:color w:val="231F20"/>
          <w:spacing w:val="-15"/>
          <w:w w:val="105"/>
          <w:sz w:val="34"/>
        </w:rPr>
        <w:t> </w:t>
      </w:r>
      <w:r>
        <w:rPr>
          <w:color w:val="231F20"/>
          <w:w w:val="105"/>
          <w:sz w:val="34"/>
        </w:rPr>
        <w:t>sai</w:t>
      </w:r>
      <w:r>
        <w:rPr>
          <w:color w:val="231F20"/>
          <w:spacing w:val="-15"/>
          <w:w w:val="105"/>
          <w:sz w:val="34"/>
        </w:rPr>
        <w:t> </w:t>
      </w:r>
      <w:r>
        <w:rPr>
          <w:color w:val="231F20"/>
          <w:w w:val="105"/>
          <w:sz w:val="34"/>
        </w:rPr>
        <w:t>khác,</w:t>
      </w:r>
      <w:r>
        <w:rPr>
          <w:color w:val="231F20"/>
          <w:spacing w:val="-15"/>
          <w:w w:val="105"/>
          <w:sz w:val="34"/>
        </w:rPr>
        <w:t> </w:t>
      </w:r>
      <w:r>
        <w:rPr>
          <w:color w:val="231F20"/>
          <w:w w:val="105"/>
          <w:sz w:val="34"/>
        </w:rPr>
        <w:t>cho</w:t>
      </w:r>
      <w:r>
        <w:rPr>
          <w:color w:val="231F20"/>
          <w:spacing w:val="-15"/>
          <w:w w:val="105"/>
          <w:sz w:val="34"/>
        </w:rPr>
        <w:t> </w:t>
      </w:r>
      <w:r>
        <w:rPr>
          <w:color w:val="231F20"/>
          <w:w w:val="105"/>
          <w:sz w:val="34"/>
        </w:rPr>
        <w:t>nên</w:t>
      </w:r>
      <w:r>
        <w:rPr>
          <w:color w:val="231F20"/>
          <w:spacing w:val="-15"/>
          <w:w w:val="105"/>
          <w:sz w:val="34"/>
        </w:rPr>
        <w:t> </w:t>
      </w:r>
      <w:r>
        <w:rPr>
          <w:color w:val="231F20"/>
          <w:w w:val="105"/>
          <w:sz w:val="34"/>
        </w:rPr>
        <w:t>gọi</w:t>
      </w:r>
      <w:r>
        <w:rPr>
          <w:color w:val="231F20"/>
          <w:spacing w:val="-15"/>
          <w:w w:val="105"/>
          <w:sz w:val="34"/>
        </w:rPr>
        <w:t> </w:t>
      </w:r>
      <w:r>
        <w:rPr>
          <w:color w:val="231F20"/>
          <w:w w:val="105"/>
          <w:sz w:val="34"/>
        </w:rPr>
        <w:t>là</w:t>
      </w:r>
      <w:r>
        <w:rPr>
          <w:color w:val="231F20"/>
          <w:spacing w:val="-15"/>
          <w:w w:val="105"/>
          <w:sz w:val="34"/>
        </w:rPr>
        <w:t> </w:t>
      </w:r>
      <w:r>
        <w:rPr>
          <w:color w:val="231F20"/>
          <w:w w:val="105"/>
          <w:sz w:val="34"/>
        </w:rPr>
        <w:t>Bình </w:t>
      </w:r>
      <w:r>
        <w:rPr>
          <w:color w:val="231F20"/>
          <w:sz w:val="34"/>
        </w:rPr>
        <w:t>đẳng, Giác). Nghĩa là thấy tính. Thấy tính thì bình đẳng. Thấy </w:t>
      </w:r>
      <w:r>
        <w:rPr>
          <w:color w:val="231F20"/>
          <w:w w:val="105"/>
          <w:sz w:val="34"/>
        </w:rPr>
        <w:t>tính rồi chắc chắn không còn phân biệt, chấp trước.</w:t>
      </w:r>
    </w:p>
    <w:p>
      <w:pPr>
        <w:spacing w:line="295" w:lineRule="auto" w:before="137"/>
        <w:ind w:left="387" w:right="121" w:firstLine="453"/>
        <w:jc w:val="both"/>
        <w:rPr>
          <w:sz w:val="34"/>
        </w:rPr>
      </w:pPr>
      <w:r>
        <w:rPr>
          <w:color w:val="231F20"/>
          <w:w w:val="105"/>
          <w:sz w:val="34"/>
        </w:rPr>
        <w:t>Thứ</w:t>
      </w:r>
      <w:r>
        <w:rPr>
          <w:color w:val="231F20"/>
          <w:spacing w:val="-23"/>
          <w:w w:val="105"/>
          <w:sz w:val="34"/>
        </w:rPr>
        <w:t> </w:t>
      </w:r>
      <w:r>
        <w:rPr>
          <w:color w:val="231F20"/>
          <w:w w:val="105"/>
          <w:sz w:val="34"/>
        </w:rPr>
        <w:t>tư:</w:t>
      </w:r>
      <w:r>
        <w:rPr>
          <w:color w:val="231F20"/>
          <w:spacing w:val="-22"/>
          <w:w w:val="105"/>
          <w:sz w:val="34"/>
        </w:rPr>
        <w:t> </w:t>
      </w:r>
      <w:r>
        <w:rPr>
          <w:i/>
          <w:color w:val="231F20"/>
          <w:w w:val="105"/>
          <w:sz w:val="34"/>
        </w:rPr>
        <w:t>Chuyên</w:t>
      </w:r>
      <w:r>
        <w:rPr>
          <w:i/>
          <w:color w:val="231F20"/>
          <w:spacing w:val="-22"/>
          <w:w w:val="105"/>
          <w:sz w:val="34"/>
        </w:rPr>
        <w:t> </w:t>
      </w:r>
      <w:r>
        <w:rPr>
          <w:i/>
          <w:color w:val="231F20"/>
          <w:w w:val="105"/>
          <w:sz w:val="34"/>
        </w:rPr>
        <w:t>tựu</w:t>
      </w:r>
      <w:r>
        <w:rPr>
          <w:i/>
          <w:color w:val="231F20"/>
          <w:spacing w:val="-23"/>
          <w:w w:val="105"/>
          <w:sz w:val="34"/>
        </w:rPr>
        <w:t> </w:t>
      </w:r>
      <w:r>
        <w:rPr>
          <w:i/>
          <w:color w:val="231F20"/>
          <w:w w:val="105"/>
          <w:sz w:val="34"/>
        </w:rPr>
        <w:t>bản</w:t>
      </w:r>
      <w:r>
        <w:rPr>
          <w:i/>
          <w:color w:val="231F20"/>
          <w:spacing w:val="-22"/>
          <w:w w:val="105"/>
          <w:sz w:val="34"/>
        </w:rPr>
        <w:t> </w:t>
      </w:r>
      <w:r>
        <w:rPr>
          <w:i/>
          <w:color w:val="231F20"/>
          <w:w w:val="105"/>
          <w:sz w:val="34"/>
        </w:rPr>
        <w:t>kinh</w:t>
      </w:r>
      <w:r>
        <w:rPr>
          <w:i/>
          <w:color w:val="231F20"/>
          <w:spacing w:val="-22"/>
          <w:w w:val="105"/>
          <w:sz w:val="34"/>
        </w:rPr>
        <w:t> </w:t>
      </w:r>
      <w:r>
        <w:rPr>
          <w:i/>
          <w:color w:val="231F20"/>
          <w:w w:val="105"/>
          <w:sz w:val="34"/>
        </w:rPr>
        <w:t>bình</w:t>
      </w:r>
      <w:r>
        <w:rPr>
          <w:i/>
          <w:color w:val="231F20"/>
          <w:spacing w:val="-23"/>
          <w:w w:val="105"/>
          <w:sz w:val="34"/>
        </w:rPr>
        <w:t> </w:t>
      </w:r>
      <w:r>
        <w:rPr>
          <w:i/>
          <w:color w:val="231F20"/>
          <w:w w:val="105"/>
          <w:sz w:val="34"/>
        </w:rPr>
        <w:t>đẳng</w:t>
      </w:r>
      <w:r>
        <w:rPr>
          <w:i/>
          <w:color w:val="231F20"/>
          <w:spacing w:val="-22"/>
          <w:w w:val="105"/>
          <w:sz w:val="34"/>
        </w:rPr>
        <w:t> </w:t>
      </w:r>
      <w:r>
        <w:rPr>
          <w:i/>
          <w:color w:val="231F20"/>
          <w:w w:val="105"/>
          <w:sz w:val="34"/>
        </w:rPr>
        <w:t>giác</w:t>
      </w:r>
      <w:r>
        <w:rPr>
          <w:i/>
          <w:color w:val="231F20"/>
          <w:spacing w:val="-22"/>
          <w:w w:val="105"/>
          <w:sz w:val="34"/>
        </w:rPr>
        <w:t> </w:t>
      </w:r>
      <w:r>
        <w:rPr>
          <w:i/>
          <w:color w:val="231F20"/>
          <w:w w:val="105"/>
          <w:sz w:val="34"/>
        </w:rPr>
        <w:t>diệc</w:t>
      </w:r>
      <w:r>
        <w:rPr>
          <w:i/>
          <w:color w:val="231F20"/>
          <w:spacing w:val="-23"/>
          <w:w w:val="105"/>
          <w:sz w:val="34"/>
        </w:rPr>
        <w:t> </w:t>
      </w:r>
      <w:r>
        <w:rPr>
          <w:i/>
          <w:color w:val="231F20"/>
          <w:w w:val="105"/>
          <w:sz w:val="34"/>
        </w:rPr>
        <w:t>tức</w:t>
      </w:r>
      <w:r>
        <w:rPr>
          <w:i/>
          <w:color w:val="231F20"/>
          <w:spacing w:val="-22"/>
          <w:w w:val="105"/>
          <w:sz w:val="34"/>
        </w:rPr>
        <w:t> </w:t>
      </w:r>
      <w:r>
        <w:rPr>
          <w:i/>
          <w:color w:val="231F20"/>
          <w:w w:val="105"/>
          <w:sz w:val="34"/>
        </w:rPr>
        <w:t>Cực Lạc</w:t>
      </w:r>
      <w:r>
        <w:rPr>
          <w:i/>
          <w:color w:val="231F20"/>
          <w:spacing w:val="-20"/>
          <w:w w:val="105"/>
          <w:sz w:val="34"/>
        </w:rPr>
        <w:t> </w:t>
      </w:r>
      <w:r>
        <w:rPr>
          <w:i/>
          <w:color w:val="231F20"/>
          <w:w w:val="105"/>
          <w:sz w:val="34"/>
        </w:rPr>
        <w:t>giáo</w:t>
      </w:r>
      <w:r>
        <w:rPr>
          <w:i/>
          <w:color w:val="231F20"/>
          <w:spacing w:val="-20"/>
          <w:w w:val="105"/>
          <w:sz w:val="34"/>
        </w:rPr>
        <w:t> </w:t>
      </w:r>
      <w:r>
        <w:rPr>
          <w:i/>
          <w:color w:val="231F20"/>
          <w:w w:val="105"/>
          <w:sz w:val="34"/>
        </w:rPr>
        <w:t>chủ</w:t>
      </w:r>
      <w:r>
        <w:rPr>
          <w:i/>
          <w:color w:val="231F20"/>
          <w:spacing w:val="-20"/>
          <w:w w:val="105"/>
          <w:sz w:val="34"/>
        </w:rPr>
        <w:t> </w:t>
      </w:r>
      <w:r>
        <w:rPr>
          <w:i/>
          <w:color w:val="231F20"/>
          <w:w w:val="105"/>
          <w:sz w:val="34"/>
        </w:rPr>
        <w:t>chi</w:t>
      </w:r>
      <w:r>
        <w:rPr>
          <w:i/>
          <w:color w:val="231F20"/>
          <w:spacing w:val="-20"/>
          <w:w w:val="105"/>
          <w:sz w:val="34"/>
        </w:rPr>
        <w:t> </w:t>
      </w:r>
      <w:r>
        <w:rPr>
          <w:i/>
          <w:color w:val="231F20"/>
          <w:w w:val="105"/>
          <w:sz w:val="34"/>
        </w:rPr>
        <w:t>thánh</w:t>
      </w:r>
      <w:r>
        <w:rPr>
          <w:i/>
          <w:color w:val="231F20"/>
          <w:spacing w:val="-20"/>
          <w:w w:val="105"/>
          <w:sz w:val="34"/>
        </w:rPr>
        <w:t> </w:t>
      </w:r>
      <w:r>
        <w:rPr>
          <w:i/>
          <w:color w:val="231F20"/>
          <w:w w:val="105"/>
          <w:sz w:val="34"/>
        </w:rPr>
        <w:t>hiệu</w:t>
      </w:r>
      <w:r>
        <w:rPr>
          <w:i/>
          <w:color w:val="231F20"/>
          <w:spacing w:val="-18"/>
          <w:w w:val="105"/>
          <w:sz w:val="34"/>
        </w:rPr>
        <w:t> </w:t>
      </w:r>
      <w:r>
        <w:rPr>
          <w:color w:val="231F20"/>
          <w:w w:val="105"/>
          <w:sz w:val="34"/>
        </w:rPr>
        <w:t>(Chuyên</w:t>
      </w:r>
      <w:r>
        <w:rPr>
          <w:color w:val="231F20"/>
          <w:spacing w:val="-20"/>
          <w:w w:val="105"/>
          <w:sz w:val="34"/>
        </w:rPr>
        <w:t> </w:t>
      </w:r>
      <w:r>
        <w:rPr>
          <w:color w:val="231F20"/>
          <w:w w:val="105"/>
          <w:sz w:val="34"/>
        </w:rPr>
        <w:t>chú</w:t>
      </w:r>
      <w:r>
        <w:rPr>
          <w:color w:val="231F20"/>
          <w:spacing w:val="-20"/>
          <w:w w:val="105"/>
          <w:sz w:val="34"/>
        </w:rPr>
        <w:t> </w:t>
      </w:r>
      <w:r>
        <w:rPr>
          <w:color w:val="231F20"/>
          <w:w w:val="105"/>
          <w:sz w:val="34"/>
        </w:rPr>
        <w:t>về</w:t>
      </w:r>
      <w:r>
        <w:rPr>
          <w:color w:val="231F20"/>
          <w:spacing w:val="-20"/>
          <w:w w:val="105"/>
          <w:sz w:val="34"/>
        </w:rPr>
        <w:t> </w:t>
      </w:r>
      <w:r>
        <w:rPr>
          <w:color w:val="231F20"/>
          <w:w w:val="105"/>
          <w:sz w:val="34"/>
        </w:rPr>
        <w:t>Bình</w:t>
      </w:r>
      <w:r>
        <w:rPr>
          <w:color w:val="231F20"/>
          <w:spacing w:val="-20"/>
          <w:w w:val="105"/>
          <w:sz w:val="34"/>
        </w:rPr>
        <w:t> </w:t>
      </w:r>
      <w:r>
        <w:rPr>
          <w:color w:val="231F20"/>
          <w:w w:val="105"/>
          <w:sz w:val="34"/>
        </w:rPr>
        <w:t>đẳng,</w:t>
      </w:r>
      <w:r>
        <w:rPr>
          <w:color w:val="231F20"/>
          <w:spacing w:val="-20"/>
          <w:w w:val="105"/>
          <w:sz w:val="34"/>
        </w:rPr>
        <w:t> </w:t>
      </w:r>
      <w:r>
        <w:rPr>
          <w:color w:val="231F20"/>
          <w:w w:val="105"/>
          <w:sz w:val="34"/>
        </w:rPr>
        <w:t>giác của</w:t>
      </w:r>
      <w:r>
        <w:rPr>
          <w:color w:val="231F20"/>
          <w:spacing w:val="-22"/>
          <w:w w:val="105"/>
          <w:sz w:val="34"/>
        </w:rPr>
        <w:t> </w:t>
      </w:r>
      <w:r>
        <w:rPr>
          <w:color w:val="231F20"/>
          <w:w w:val="105"/>
          <w:sz w:val="34"/>
        </w:rPr>
        <w:t>kinh</w:t>
      </w:r>
      <w:r>
        <w:rPr>
          <w:color w:val="231F20"/>
          <w:spacing w:val="-21"/>
          <w:w w:val="105"/>
          <w:sz w:val="34"/>
        </w:rPr>
        <w:t> </w:t>
      </w:r>
      <w:r>
        <w:rPr>
          <w:color w:val="231F20"/>
          <w:w w:val="105"/>
          <w:sz w:val="34"/>
        </w:rPr>
        <w:t>này</w:t>
      </w:r>
      <w:r>
        <w:rPr>
          <w:color w:val="231F20"/>
          <w:spacing w:val="-22"/>
          <w:w w:val="105"/>
          <w:sz w:val="34"/>
        </w:rPr>
        <w:t> </w:t>
      </w:r>
      <w:r>
        <w:rPr>
          <w:color w:val="231F20"/>
          <w:w w:val="105"/>
          <w:sz w:val="34"/>
        </w:rPr>
        <w:t>tức</w:t>
      </w:r>
      <w:r>
        <w:rPr>
          <w:color w:val="231F20"/>
          <w:spacing w:val="-21"/>
          <w:w w:val="105"/>
          <w:sz w:val="34"/>
        </w:rPr>
        <w:t> </w:t>
      </w:r>
      <w:r>
        <w:rPr>
          <w:color w:val="231F20"/>
          <w:w w:val="105"/>
          <w:sz w:val="34"/>
        </w:rPr>
        <w:t>là</w:t>
      </w:r>
      <w:r>
        <w:rPr>
          <w:color w:val="231F20"/>
          <w:spacing w:val="-22"/>
          <w:w w:val="105"/>
          <w:sz w:val="34"/>
        </w:rPr>
        <w:t> </w:t>
      </w:r>
      <w:r>
        <w:rPr>
          <w:color w:val="231F20"/>
          <w:w w:val="105"/>
          <w:sz w:val="34"/>
        </w:rPr>
        <w:t>nói</w:t>
      </w:r>
      <w:r>
        <w:rPr>
          <w:color w:val="231F20"/>
          <w:spacing w:val="-21"/>
          <w:w w:val="105"/>
          <w:sz w:val="34"/>
        </w:rPr>
        <w:t> </w:t>
      </w:r>
      <w:r>
        <w:rPr>
          <w:color w:val="231F20"/>
          <w:w w:val="105"/>
          <w:sz w:val="34"/>
        </w:rPr>
        <w:t>thánh</w:t>
      </w:r>
      <w:r>
        <w:rPr>
          <w:color w:val="231F20"/>
          <w:spacing w:val="-22"/>
          <w:w w:val="105"/>
          <w:sz w:val="34"/>
        </w:rPr>
        <w:t> </w:t>
      </w:r>
      <w:r>
        <w:rPr>
          <w:color w:val="231F20"/>
          <w:w w:val="105"/>
          <w:sz w:val="34"/>
        </w:rPr>
        <w:t>hiệu</w:t>
      </w:r>
      <w:r>
        <w:rPr>
          <w:color w:val="231F20"/>
          <w:spacing w:val="-21"/>
          <w:w w:val="105"/>
          <w:sz w:val="34"/>
        </w:rPr>
        <w:t> </w:t>
      </w:r>
      <w:r>
        <w:rPr>
          <w:color w:val="231F20"/>
          <w:w w:val="105"/>
          <w:sz w:val="34"/>
        </w:rPr>
        <w:t>của</w:t>
      </w:r>
      <w:r>
        <w:rPr>
          <w:color w:val="231F20"/>
          <w:spacing w:val="-22"/>
          <w:w w:val="105"/>
          <w:sz w:val="34"/>
        </w:rPr>
        <w:t> </w:t>
      </w:r>
      <w:r>
        <w:rPr>
          <w:color w:val="231F20"/>
          <w:w w:val="105"/>
          <w:sz w:val="34"/>
        </w:rPr>
        <w:t>giáo</w:t>
      </w:r>
      <w:r>
        <w:rPr>
          <w:color w:val="231F20"/>
          <w:spacing w:val="-21"/>
          <w:w w:val="105"/>
          <w:sz w:val="34"/>
        </w:rPr>
        <w:t> </w:t>
      </w:r>
      <w:r>
        <w:rPr>
          <w:color w:val="231F20"/>
          <w:w w:val="105"/>
          <w:sz w:val="34"/>
        </w:rPr>
        <w:t>chủ</w:t>
      </w:r>
      <w:r>
        <w:rPr>
          <w:color w:val="231F20"/>
          <w:spacing w:val="-22"/>
          <w:w w:val="105"/>
          <w:sz w:val="34"/>
        </w:rPr>
        <w:t> </w:t>
      </w:r>
      <w:r>
        <w:rPr>
          <w:color w:val="231F20"/>
          <w:w w:val="105"/>
          <w:sz w:val="34"/>
        </w:rPr>
        <w:t>cõi</w:t>
      </w:r>
      <w:r>
        <w:rPr>
          <w:color w:val="231F20"/>
          <w:spacing w:val="-21"/>
          <w:w w:val="105"/>
          <w:sz w:val="34"/>
        </w:rPr>
        <w:t> </w:t>
      </w:r>
      <w:r>
        <w:rPr>
          <w:color w:val="231F20"/>
          <w:w w:val="105"/>
          <w:sz w:val="34"/>
        </w:rPr>
        <w:t>Cực</w:t>
      </w:r>
      <w:r>
        <w:rPr>
          <w:color w:val="231F20"/>
          <w:spacing w:val="-22"/>
          <w:w w:val="105"/>
          <w:sz w:val="34"/>
        </w:rPr>
        <w:t> </w:t>
      </w:r>
      <w:r>
        <w:rPr>
          <w:color w:val="231F20"/>
          <w:spacing w:val="-2"/>
          <w:w w:val="105"/>
          <w:sz w:val="34"/>
        </w:rPr>
        <w:t>Lạc).</w:t>
      </w:r>
    </w:p>
    <w:p>
      <w:pPr>
        <w:pStyle w:val="BodyText"/>
        <w:spacing w:line="295" w:lineRule="auto" w:before="139"/>
        <w:ind w:left="387" w:right="121" w:firstLine="453"/>
      </w:pPr>
      <w:r>
        <w:rPr>
          <w:color w:val="231F20"/>
        </w:rPr>
        <w:t>Bình đẳng, giác chính là Phật A Di Đà. Biệt hiệu của đức Phật A Di Đà là Bình Đẳng Giác.</w:t>
      </w:r>
    </w:p>
    <w:p>
      <w:pPr>
        <w:pStyle w:val="BodyText"/>
        <w:spacing w:line="295" w:lineRule="auto" w:before="141"/>
        <w:ind w:left="387" w:right="122" w:firstLine="453"/>
      </w:pPr>
      <w:r>
        <w:rPr>
          <w:i/>
          <w:color w:val="231F20"/>
          <w:w w:val="105"/>
        </w:rPr>
        <w:t>Dĩ thượng chư nghĩa </w:t>
      </w:r>
      <w:r>
        <w:rPr>
          <w:color w:val="231F20"/>
          <w:w w:val="105"/>
        </w:rPr>
        <w:t>(4 ý nghĩa trên) </w:t>
      </w:r>
      <w:r>
        <w:rPr>
          <w:i/>
          <w:color w:val="231F20"/>
          <w:w w:val="105"/>
        </w:rPr>
        <w:t>đề trung cụ nhiếp </w:t>
      </w:r>
      <w:r>
        <w:rPr>
          <w:color w:val="231F20"/>
          <w:w w:val="105"/>
        </w:rPr>
        <w:t>(trong đề đều có đủ). Sau đề kinh còn có một đoạn. Phần cuối</w:t>
      </w:r>
      <w:r>
        <w:rPr>
          <w:color w:val="231F20"/>
          <w:spacing w:val="-7"/>
          <w:w w:val="105"/>
        </w:rPr>
        <w:t> </w:t>
      </w:r>
      <w:r>
        <w:rPr>
          <w:color w:val="231F20"/>
          <w:w w:val="105"/>
        </w:rPr>
        <w:t>là</w:t>
      </w:r>
      <w:r>
        <w:rPr>
          <w:color w:val="231F20"/>
          <w:spacing w:val="-7"/>
          <w:w w:val="105"/>
        </w:rPr>
        <w:t> </w:t>
      </w:r>
      <w:r>
        <w:rPr>
          <w:color w:val="231F20"/>
          <w:w w:val="105"/>
        </w:rPr>
        <w:t>giảng</w:t>
      </w:r>
      <w:r>
        <w:rPr>
          <w:color w:val="231F20"/>
          <w:spacing w:val="-7"/>
          <w:w w:val="105"/>
        </w:rPr>
        <w:t> </w:t>
      </w:r>
      <w:r>
        <w:rPr>
          <w:color w:val="231F20"/>
          <w:w w:val="105"/>
        </w:rPr>
        <w:t>chữ</w:t>
      </w:r>
      <w:r>
        <w:rPr>
          <w:color w:val="231F20"/>
          <w:spacing w:val="-7"/>
          <w:w w:val="105"/>
        </w:rPr>
        <w:t> </w:t>
      </w:r>
      <w:r>
        <w:rPr>
          <w:color w:val="231F20"/>
          <w:w w:val="105"/>
        </w:rPr>
        <w:t>Kinh.</w:t>
      </w:r>
      <w:r>
        <w:rPr>
          <w:color w:val="231F20"/>
          <w:spacing w:val="-8"/>
          <w:w w:val="105"/>
        </w:rPr>
        <w:t> </w:t>
      </w:r>
      <w:r>
        <w:rPr>
          <w:color w:val="231F20"/>
          <w:w w:val="105"/>
        </w:rPr>
        <w:t>Giảng</w:t>
      </w:r>
      <w:r>
        <w:rPr>
          <w:color w:val="231F20"/>
          <w:spacing w:val="-7"/>
          <w:w w:val="105"/>
        </w:rPr>
        <w:t> </w:t>
      </w:r>
      <w:r>
        <w:rPr>
          <w:color w:val="231F20"/>
          <w:w w:val="105"/>
        </w:rPr>
        <w:t>chữ</w:t>
      </w:r>
      <w:r>
        <w:rPr>
          <w:color w:val="231F20"/>
          <w:spacing w:val="-7"/>
          <w:w w:val="105"/>
        </w:rPr>
        <w:t> </w:t>
      </w:r>
      <w:r>
        <w:rPr>
          <w:color w:val="231F20"/>
          <w:w w:val="105"/>
        </w:rPr>
        <w:t>Kinh</w:t>
      </w:r>
      <w:r>
        <w:rPr>
          <w:color w:val="231F20"/>
          <w:spacing w:val="-8"/>
          <w:w w:val="105"/>
        </w:rPr>
        <w:t> </w:t>
      </w:r>
      <w:r>
        <w:rPr>
          <w:color w:val="231F20"/>
          <w:w w:val="105"/>
        </w:rPr>
        <w:t>xong</w:t>
      </w:r>
      <w:r>
        <w:rPr>
          <w:color w:val="231F20"/>
          <w:spacing w:val="-7"/>
          <w:w w:val="105"/>
        </w:rPr>
        <w:t> </w:t>
      </w:r>
      <w:r>
        <w:rPr>
          <w:color w:val="231F20"/>
          <w:w w:val="105"/>
        </w:rPr>
        <w:t>rồi,</w:t>
      </w:r>
      <w:r>
        <w:rPr>
          <w:color w:val="231F20"/>
          <w:spacing w:val="-7"/>
          <w:w w:val="105"/>
        </w:rPr>
        <w:t> </w:t>
      </w:r>
      <w:r>
        <w:rPr>
          <w:color w:val="231F20"/>
          <w:w w:val="105"/>
        </w:rPr>
        <w:t>chúng</w:t>
      </w:r>
      <w:r>
        <w:rPr>
          <w:color w:val="231F20"/>
          <w:spacing w:val="-7"/>
          <w:w w:val="105"/>
        </w:rPr>
        <w:t> </w:t>
      </w:r>
      <w:r>
        <w:rPr>
          <w:color w:val="231F20"/>
          <w:w w:val="105"/>
        </w:rPr>
        <w:t>tôi sẽ tập hợp lại để giải thích.</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1"/>
        </w:rPr>
      </w:pPr>
      <w:r>
        <w:rPr/>
        <w:drawing>
          <wp:anchor distT="0" distB="0" distL="0" distR="0" allowOverlap="1" layoutInCell="1" locked="0" behindDoc="0" simplePos="0" relativeHeight="50">
            <wp:simplePos x="0" y="0"/>
            <wp:positionH relativeFrom="page">
              <wp:posOffset>2880330</wp:posOffset>
            </wp:positionH>
            <wp:positionV relativeFrom="paragraph">
              <wp:posOffset>97465</wp:posOffset>
            </wp:positionV>
            <wp:extent cx="1650482" cy="1053274"/>
            <wp:effectExtent l="0" t="0" r="0" b="0"/>
            <wp:wrapTopAndBottom/>
            <wp:docPr id="83" name="image81.png"/>
            <wp:cNvGraphicFramePr>
              <a:graphicFrameLocks noChangeAspect="1"/>
            </wp:cNvGraphicFramePr>
            <a:graphic>
              <a:graphicData uri="http://schemas.openxmlformats.org/drawingml/2006/picture">
                <pic:pic>
                  <pic:nvPicPr>
                    <pic:cNvPr id="84" name="image81.png"/>
                    <pic:cNvPicPr/>
                  </pic:nvPicPr>
                  <pic:blipFill>
                    <a:blip r:embed="rId172" cstate="print"/>
                    <a:stretch>
                      <a:fillRect/>
                    </a:stretch>
                  </pic:blipFill>
                  <pic:spPr>
                    <a:xfrm>
                      <a:off x="0" y="0"/>
                      <a:ext cx="1650482" cy="1053274"/>
                    </a:xfrm>
                    <a:prstGeom prst="rect">
                      <a:avLst/>
                    </a:prstGeom>
                  </pic:spPr>
                </pic:pic>
              </a:graphicData>
            </a:graphic>
          </wp:anchor>
        </w:drawing>
      </w:r>
    </w:p>
    <w:p>
      <w:pPr>
        <w:spacing w:after="0"/>
        <w:jc w:val="left"/>
        <w:rPr>
          <w:sz w:val="11"/>
        </w:rPr>
        <w:sectPr>
          <w:pgSz w:w="11400" w:h="15370"/>
          <w:pgMar w:header="977" w:footer="937" w:top="1200" w:bottom="1120" w:left="1200" w:right="1180"/>
        </w:sectPr>
      </w:pPr>
    </w:p>
    <w:p>
      <w:pPr>
        <w:spacing w:line="577" w:lineRule="exact" w:before="0"/>
        <w:ind w:left="1184" w:right="1485" w:firstLine="0"/>
        <w:jc w:val="center"/>
        <w:rPr>
          <w:rFonts w:ascii="Aachen" w:hAnsi="Aachen"/>
          <w:b/>
          <w:sz w:val="48"/>
        </w:rPr>
      </w:pPr>
      <w:r>
        <w:rPr/>
        <w:drawing>
          <wp:anchor distT="0" distB="0" distL="0" distR="0" allowOverlap="1" layoutInCell="1" locked="0" behindDoc="0" simplePos="0" relativeHeight="15755264">
            <wp:simplePos x="0" y="0"/>
            <wp:positionH relativeFrom="page">
              <wp:posOffset>3064091</wp:posOffset>
            </wp:positionH>
            <wp:positionV relativeFrom="paragraph">
              <wp:posOffset>389056</wp:posOffset>
            </wp:positionV>
            <wp:extent cx="927818" cy="268837"/>
            <wp:effectExtent l="0" t="0" r="0" b="0"/>
            <wp:wrapNone/>
            <wp:docPr id="85" name="image2.png"/>
            <wp:cNvGraphicFramePr>
              <a:graphicFrameLocks noChangeAspect="1"/>
            </wp:cNvGraphicFramePr>
            <a:graphic>
              <a:graphicData uri="http://schemas.openxmlformats.org/drawingml/2006/picture">
                <pic:pic>
                  <pic:nvPicPr>
                    <pic:cNvPr id="86" name="image2.png"/>
                    <pic:cNvPicPr/>
                  </pic:nvPicPr>
                  <pic:blipFill>
                    <a:blip r:embed="rId6" cstate="print"/>
                    <a:stretch>
                      <a:fillRect/>
                    </a:stretch>
                  </pic:blipFill>
                  <pic:spPr>
                    <a:xfrm>
                      <a:off x="0" y="0"/>
                      <a:ext cx="927818" cy="268837"/>
                    </a:xfrm>
                    <a:prstGeom prst="rect">
                      <a:avLst/>
                    </a:prstGeom>
                  </pic:spPr>
                </pic:pic>
              </a:graphicData>
            </a:graphic>
          </wp:anchor>
        </w:drawing>
      </w:r>
      <w:r>
        <w:rPr>
          <w:rFonts w:ascii="Aachen" w:hAnsi="Aachen"/>
          <w:b/>
          <w:color w:val="231F20"/>
          <w:sz w:val="48"/>
        </w:rPr>
        <w:t>MỤC</w:t>
      </w:r>
      <w:r>
        <w:rPr>
          <w:rFonts w:ascii="Aachen" w:hAnsi="Aachen"/>
          <w:b/>
          <w:color w:val="231F20"/>
          <w:spacing w:val="-1"/>
          <w:sz w:val="48"/>
        </w:rPr>
        <w:t> </w:t>
      </w:r>
      <w:r>
        <w:rPr>
          <w:rFonts w:ascii="Aachen" w:hAnsi="Aachen"/>
          <w:b/>
          <w:color w:val="231F20"/>
          <w:spacing w:val="-5"/>
          <w:sz w:val="48"/>
        </w:rPr>
        <w:t>LỤC</w:t>
      </w:r>
    </w:p>
    <w:p>
      <w:pPr>
        <w:tabs>
          <w:tab w:pos="8607" w:val="right" w:leader="dot"/>
        </w:tabs>
        <w:spacing w:before="722"/>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71</w:t>
      </w:r>
      <w:r>
        <w:rPr>
          <w:color w:val="231F20"/>
          <w:sz w:val="34"/>
        </w:rPr>
        <w:tab/>
      </w:r>
      <w:r>
        <w:rPr>
          <w:rFonts w:ascii="Cambria" w:hAnsi="Cambria"/>
          <w:b/>
          <w:color w:val="231F20"/>
          <w:spacing w:val="-10"/>
          <w:sz w:val="34"/>
        </w:rPr>
        <w:t>5</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72</w:t>
      </w:r>
      <w:r>
        <w:rPr>
          <w:color w:val="231F20"/>
          <w:sz w:val="34"/>
        </w:rPr>
        <w:tab/>
      </w:r>
      <w:r>
        <w:rPr>
          <w:rFonts w:ascii="Cambria" w:hAnsi="Cambria"/>
          <w:b/>
          <w:color w:val="231F20"/>
          <w:spacing w:val="-5"/>
          <w:sz w:val="34"/>
        </w:rPr>
        <w:t>47</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73</w:t>
      </w:r>
      <w:r>
        <w:rPr>
          <w:color w:val="231F20"/>
          <w:sz w:val="34"/>
        </w:rPr>
        <w:tab/>
      </w:r>
      <w:r>
        <w:rPr>
          <w:rFonts w:ascii="Cambria" w:hAnsi="Cambria"/>
          <w:b/>
          <w:color w:val="231F20"/>
          <w:spacing w:val="-5"/>
          <w:sz w:val="34"/>
        </w:rPr>
        <w:t>95</w:t>
      </w:r>
    </w:p>
    <w:p>
      <w:pPr>
        <w:tabs>
          <w:tab w:pos="8607" w:val="right" w:leader="dot"/>
        </w:tabs>
        <w:spacing w:before="224"/>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74</w:t>
      </w:r>
      <w:r>
        <w:rPr>
          <w:color w:val="231F20"/>
          <w:sz w:val="34"/>
        </w:rPr>
        <w:tab/>
      </w:r>
      <w:r>
        <w:rPr>
          <w:rFonts w:ascii="Cambria" w:hAnsi="Cambria"/>
          <w:b/>
          <w:color w:val="231F20"/>
          <w:spacing w:val="-5"/>
          <w:sz w:val="34"/>
        </w:rPr>
        <w:t>149</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75</w:t>
      </w:r>
      <w:r>
        <w:rPr>
          <w:color w:val="231F20"/>
          <w:sz w:val="34"/>
        </w:rPr>
        <w:tab/>
      </w:r>
      <w:r>
        <w:rPr>
          <w:rFonts w:ascii="Cambria" w:hAnsi="Cambria"/>
          <w:b/>
          <w:color w:val="231F20"/>
          <w:spacing w:val="-5"/>
          <w:sz w:val="34"/>
        </w:rPr>
        <w:t>191</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76</w:t>
      </w:r>
      <w:r>
        <w:rPr>
          <w:color w:val="231F20"/>
          <w:sz w:val="34"/>
        </w:rPr>
        <w:tab/>
      </w:r>
      <w:r>
        <w:rPr>
          <w:rFonts w:ascii="Cambria" w:hAnsi="Cambria"/>
          <w:b/>
          <w:color w:val="231F20"/>
          <w:spacing w:val="-5"/>
          <w:sz w:val="34"/>
        </w:rPr>
        <w:t>237</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77</w:t>
      </w:r>
      <w:r>
        <w:rPr>
          <w:color w:val="231F20"/>
          <w:sz w:val="34"/>
        </w:rPr>
        <w:tab/>
      </w:r>
      <w:r>
        <w:rPr>
          <w:rFonts w:ascii="Cambria" w:hAnsi="Cambria"/>
          <w:b/>
          <w:color w:val="231F20"/>
          <w:spacing w:val="-5"/>
          <w:sz w:val="34"/>
        </w:rPr>
        <w:t>279</w:t>
      </w:r>
    </w:p>
    <w:p>
      <w:pPr>
        <w:tabs>
          <w:tab w:pos="8607" w:val="right" w:leader="dot"/>
        </w:tabs>
        <w:spacing w:before="224"/>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78</w:t>
      </w:r>
      <w:r>
        <w:rPr>
          <w:color w:val="231F20"/>
          <w:sz w:val="34"/>
        </w:rPr>
        <w:tab/>
      </w:r>
      <w:r>
        <w:rPr>
          <w:rFonts w:ascii="Cambria" w:hAnsi="Cambria"/>
          <w:b/>
          <w:color w:val="231F20"/>
          <w:spacing w:val="-5"/>
          <w:sz w:val="34"/>
        </w:rPr>
        <w:t>323</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79</w:t>
      </w:r>
      <w:r>
        <w:rPr>
          <w:color w:val="231F20"/>
          <w:sz w:val="34"/>
        </w:rPr>
        <w:tab/>
      </w:r>
      <w:r>
        <w:rPr>
          <w:rFonts w:ascii="Cambria" w:hAnsi="Cambria"/>
          <w:b/>
          <w:color w:val="231F20"/>
          <w:spacing w:val="-5"/>
          <w:sz w:val="34"/>
        </w:rPr>
        <w:t>363</w:t>
      </w:r>
    </w:p>
    <w:p>
      <w:pPr>
        <w:tabs>
          <w:tab w:pos="8607" w:val="right" w:leader="dot"/>
        </w:tabs>
        <w:spacing w:before="223"/>
        <w:ind w:left="103" w:right="0" w:firstLine="0"/>
        <w:jc w:val="left"/>
        <w:rPr>
          <w:rFonts w:ascii="Cambria" w:hAnsi="Cambria"/>
          <w:b/>
          <w:sz w:val="34"/>
        </w:rPr>
      </w:pPr>
      <w:r>
        <w:rPr>
          <w:rFonts w:ascii="Cambria" w:hAnsi="Cambria"/>
          <w:b/>
          <w:color w:val="231F20"/>
          <w:spacing w:val="-14"/>
          <w:sz w:val="34"/>
        </w:rPr>
        <w:t>TẬP</w:t>
      </w:r>
      <w:r>
        <w:rPr>
          <w:rFonts w:ascii="Cambria" w:hAnsi="Cambria"/>
          <w:b/>
          <w:color w:val="231F20"/>
          <w:spacing w:val="-2"/>
          <w:sz w:val="34"/>
        </w:rPr>
        <w:t> </w:t>
      </w:r>
      <w:r>
        <w:rPr>
          <w:rFonts w:ascii="Cambria" w:hAnsi="Cambria"/>
          <w:b/>
          <w:color w:val="231F20"/>
          <w:spacing w:val="-5"/>
          <w:sz w:val="34"/>
        </w:rPr>
        <w:t>80</w:t>
      </w:r>
      <w:r>
        <w:rPr>
          <w:color w:val="231F20"/>
          <w:sz w:val="34"/>
        </w:rPr>
        <w:tab/>
      </w:r>
      <w:r>
        <w:rPr>
          <w:rFonts w:ascii="Cambria" w:hAnsi="Cambria"/>
          <w:b/>
          <w:color w:val="231F20"/>
          <w:spacing w:val="-5"/>
          <w:sz w:val="34"/>
        </w:rPr>
        <w:t>415</w:t>
      </w: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spacing w:before="5"/>
        <w:jc w:val="left"/>
        <w:rPr>
          <w:rFonts w:ascii="Cambria"/>
          <w:b/>
          <w:sz w:val="29"/>
        </w:rPr>
      </w:pPr>
      <w:r>
        <w:rPr/>
        <w:drawing>
          <wp:anchor distT="0" distB="0" distL="0" distR="0" allowOverlap="1" layoutInCell="1" locked="0" behindDoc="0" simplePos="0" relativeHeight="51">
            <wp:simplePos x="0" y="0"/>
            <wp:positionH relativeFrom="page">
              <wp:posOffset>2831776</wp:posOffset>
            </wp:positionH>
            <wp:positionV relativeFrom="paragraph">
              <wp:posOffset>234305</wp:posOffset>
            </wp:positionV>
            <wp:extent cx="1392019" cy="798671"/>
            <wp:effectExtent l="0" t="0" r="0" b="0"/>
            <wp:wrapTopAndBottom/>
            <wp:docPr id="87" name="image82.png"/>
            <wp:cNvGraphicFramePr>
              <a:graphicFrameLocks noChangeAspect="1"/>
            </wp:cNvGraphicFramePr>
            <a:graphic>
              <a:graphicData uri="http://schemas.openxmlformats.org/drawingml/2006/picture">
                <pic:pic>
                  <pic:nvPicPr>
                    <pic:cNvPr id="88" name="image82.png"/>
                    <pic:cNvPicPr/>
                  </pic:nvPicPr>
                  <pic:blipFill>
                    <a:blip r:embed="rId175" cstate="print"/>
                    <a:stretch>
                      <a:fillRect/>
                    </a:stretch>
                  </pic:blipFill>
                  <pic:spPr>
                    <a:xfrm>
                      <a:off x="0" y="0"/>
                      <a:ext cx="1392019" cy="798671"/>
                    </a:xfrm>
                    <a:prstGeom prst="rect">
                      <a:avLst/>
                    </a:prstGeom>
                  </pic:spPr>
                </pic:pic>
              </a:graphicData>
            </a:graphic>
          </wp:anchor>
        </w:drawing>
      </w:r>
    </w:p>
    <w:p>
      <w:pPr>
        <w:spacing w:after="0"/>
        <w:jc w:val="left"/>
        <w:rPr>
          <w:rFonts w:ascii="Cambria"/>
          <w:sz w:val="29"/>
        </w:rPr>
        <w:sectPr>
          <w:headerReference w:type="even" r:id="rId173"/>
          <w:footerReference w:type="even" r:id="rId174"/>
          <w:pgSz w:w="11400" w:h="15370"/>
          <w:pgMar w:header="0" w:footer="0" w:top="1540" w:bottom="280" w:left="1200" w:right="1180"/>
        </w:sectPr>
      </w:pPr>
    </w:p>
    <w:p>
      <w:pPr>
        <w:pStyle w:val="BodyText"/>
        <w:jc w:val="left"/>
        <w:rPr>
          <w:rFonts w:ascii="Cambria"/>
          <w:b/>
          <w:sz w:val="17"/>
        </w:rPr>
      </w:pPr>
    </w:p>
    <w:p>
      <w:pPr>
        <w:spacing w:after="0"/>
        <w:jc w:val="left"/>
        <w:rPr>
          <w:rFonts w:ascii="Cambria"/>
          <w:sz w:val="17"/>
        </w:rPr>
        <w:sectPr>
          <w:headerReference w:type="default" r:id="rId176"/>
          <w:footerReference w:type="default" r:id="rId177"/>
          <w:pgSz w:w="11400" w:h="15370"/>
          <w:pgMar w:header="0" w:footer="0" w:top="1760" w:bottom="280" w:left="1200" w:right="1180"/>
        </w:sect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pStyle w:val="BodyText"/>
        <w:jc w:val="left"/>
        <w:rPr>
          <w:rFonts w:ascii="Cambria"/>
          <w:b/>
          <w:sz w:val="20"/>
        </w:rPr>
      </w:pPr>
    </w:p>
    <w:p>
      <w:pPr>
        <w:spacing w:line="249" w:lineRule="auto" w:before="238"/>
        <w:ind w:left="2601" w:right="2904" w:firstLine="0"/>
        <w:jc w:val="center"/>
        <w:rPr>
          <w:sz w:val="27"/>
        </w:rPr>
      </w:pPr>
      <w:r>
        <w:rPr>
          <w:color w:val="231F20"/>
          <w:sz w:val="27"/>
        </w:rPr>
        <w:t>HỘI LUẬT GIA VIỆT NAM NHÀ</w:t>
      </w:r>
      <w:r>
        <w:rPr>
          <w:color w:val="231F20"/>
          <w:spacing w:val="-17"/>
          <w:sz w:val="27"/>
        </w:rPr>
        <w:t> </w:t>
      </w:r>
      <w:r>
        <w:rPr>
          <w:color w:val="231F20"/>
          <w:sz w:val="27"/>
        </w:rPr>
        <w:t>XUẤT</w:t>
      </w:r>
      <w:r>
        <w:rPr>
          <w:color w:val="231F20"/>
          <w:spacing w:val="-17"/>
          <w:sz w:val="27"/>
        </w:rPr>
        <w:t> </w:t>
      </w:r>
      <w:r>
        <w:rPr>
          <w:color w:val="231F20"/>
          <w:sz w:val="27"/>
        </w:rPr>
        <w:t>BẢN</w:t>
      </w:r>
      <w:r>
        <w:rPr>
          <w:color w:val="231F20"/>
          <w:spacing w:val="-16"/>
          <w:sz w:val="27"/>
        </w:rPr>
        <w:t> </w:t>
      </w:r>
      <w:r>
        <w:rPr>
          <w:color w:val="231F20"/>
          <w:sz w:val="27"/>
        </w:rPr>
        <w:t>HỒNG</w:t>
      </w:r>
      <w:r>
        <w:rPr>
          <w:color w:val="231F20"/>
          <w:spacing w:val="-15"/>
          <w:sz w:val="27"/>
        </w:rPr>
        <w:t> </w:t>
      </w:r>
      <w:r>
        <w:rPr>
          <w:color w:val="231F20"/>
          <w:sz w:val="27"/>
        </w:rPr>
        <w:t>ĐỨC</w:t>
      </w:r>
    </w:p>
    <w:p>
      <w:pPr>
        <w:spacing w:line="249" w:lineRule="auto" w:before="0"/>
        <w:ind w:left="2059" w:right="2360" w:hanging="2"/>
        <w:jc w:val="center"/>
        <w:rPr>
          <w:sz w:val="27"/>
        </w:rPr>
      </w:pPr>
      <w:r>
        <w:rPr>
          <w:color w:val="231F20"/>
          <w:sz w:val="27"/>
        </w:rPr>
        <w:t>65</w:t>
      </w:r>
      <w:r>
        <w:rPr>
          <w:color w:val="231F20"/>
          <w:spacing w:val="-5"/>
          <w:sz w:val="27"/>
        </w:rPr>
        <w:t> </w:t>
      </w:r>
      <w:r>
        <w:rPr>
          <w:color w:val="231F20"/>
          <w:sz w:val="27"/>
        </w:rPr>
        <w:t>Tràng</w:t>
      </w:r>
      <w:r>
        <w:rPr>
          <w:color w:val="231F20"/>
          <w:spacing w:val="-5"/>
          <w:sz w:val="27"/>
        </w:rPr>
        <w:t> </w:t>
      </w:r>
      <w:r>
        <w:rPr>
          <w:color w:val="231F20"/>
          <w:sz w:val="27"/>
        </w:rPr>
        <w:t>Thi - Quận Hoàn Kiếm - Hà Nội </w:t>
      </w:r>
      <w:r>
        <w:rPr>
          <w:color w:val="231F20"/>
          <w:spacing w:val="-2"/>
          <w:sz w:val="27"/>
        </w:rPr>
        <w:t>Email: </w:t>
      </w:r>
      <w:hyperlink r:id="rId180">
        <w:r>
          <w:rPr>
            <w:color w:val="231F20"/>
            <w:spacing w:val="-2"/>
            <w:sz w:val="27"/>
          </w:rPr>
          <w:t>nhaxuatbanhongduc65@gmail.com</w:t>
        </w:r>
      </w:hyperlink>
    </w:p>
    <w:p>
      <w:pPr>
        <w:tabs>
          <w:tab w:pos="3007" w:val="left" w:leader="none"/>
        </w:tabs>
        <w:spacing w:before="59"/>
        <w:ind w:left="0" w:right="301" w:firstLine="0"/>
        <w:jc w:val="center"/>
        <w:rPr>
          <w:sz w:val="27"/>
        </w:rPr>
      </w:pPr>
      <w:r>
        <w:rPr>
          <w:color w:val="231F20"/>
          <w:sz w:val="27"/>
        </w:rPr>
        <w:t>Điện</w:t>
      </w:r>
      <w:r>
        <w:rPr>
          <w:color w:val="231F20"/>
          <w:spacing w:val="-9"/>
          <w:sz w:val="27"/>
        </w:rPr>
        <w:t> </w:t>
      </w:r>
      <w:r>
        <w:rPr>
          <w:color w:val="231F20"/>
          <w:sz w:val="27"/>
        </w:rPr>
        <w:t>thoại:</w:t>
      </w:r>
      <w:r>
        <w:rPr>
          <w:color w:val="231F20"/>
          <w:spacing w:val="-8"/>
          <w:sz w:val="27"/>
        </w:rPr>
        <w:t> </w:t>
      </w:r>
      <w:r>
        <w:rPr>
          <w:color w:val="231F20"/>
          <w:spacing w:val="-2"/>
          <w:sz w:val="27"/>
        </w:rPr>
        <w:t>024.39260024</w:t>
      </w:r>
      <w:r>
        <w:rPr>
          <w:color w:val="231F20"/>
          <w:sz w:val="27"/>
        </w:rPr>
        <w:tab/>
        <w:t>Fax:</w:t>
      </w:r>
      <w:r>
        <w:rPr>
          <w:color w:val="231F20"/>
          <w:spacing w:val="-9"/>
          <w:sz w:val="27"/>
        </w:rPr>
        <w:t> </w:t>
      </w:r>
      <w:r>
        <w:rPr>
          <w:color w:val="231F20"/>
          <w:spacing w:val="-2"/>
          <w:sz w:val="27"/>
        </w:rPr>
        <w:t>024.39260031</w:t>
      </w:r>
    </w:p>
    <w:p>
      <w:pPr>
        <w:pStyle w:val="BodyText"/>
        <w:jc w:val="left"/>
        <w:rPr>
          <w:sz w:val="28"/>
        </w:rPr>
      </w:pPr>
    </w:p>
    <w:p>
      <w:pPr>
        <w:spacing w:before="11"/>
        <w:ind w:left="1184" w:right="1485" w:firstLine="0"/>
        <w:jc w:val="center"/>
        <w:rPr>
          <w:rFonts w:ascii="Aachen" w:hAnsi="Aachen"/>
          <w:b/>
          <w:sz w:val="21"/>
        </w:rPr>
      </w:pPr>
      <w:r>
        <w:rPr>
          <w:rFonts w:ascii="Aachen" w:hAnsi="Aachen"/>
          <w:b/>
          <w:color w:val="231F20"/>
          <w:w w:val="90"/>
          <w:sz w:val="28"/>
        </w:rPr>
        <w:t>TỊNH</w:t>
      </w:r>
      <w:r>
        <w:rPr>
          <w:rFonts w:ascii="Aachen" w:hAnsi="Aachen"/>
          <w:b/>
          <w:color w:val="231F20"/>
          <w:spacing w:val="-9"/>
          <w:w w:val="90"/>
          <w:sz w:val="28"/>
        </w:rPr>
        <w:t> </w:t>
      </w:r>
      <w:r>
        <w:rPr>
          <w:rFonts w:ascii="Aachen" w:hAnsi="Aachen"/>
          <w:b/>
          <w:color w:val="231F20"/>
          <w:w w:val="90"/>
          <w:sz w:val="28"/>
        </w:rPr>
        <w:t>ĐỘ</w:t>
      </w:r>
      <w:r>
        <w:rPr>
          <w:rFonts w:ascii="Aachen" w:hAnsi="Aachen"/>
          <w:b/>
          <w:color w:val="231F20"/>
          <w:spacing w:val="-9"/>
          <w:w w:val="90"/>
          <w:sz w:val="28"/>
        </w:rPr>
        <w:t> </w:t>
      </w:r>
      <w:r>
        <w:rPr>
          <w:rFonts w:ascii="Aachen" w:hAnsi="Aachen"/>
          <w:b/>
          <w:color w:val="231F20"/>
          <w:w w:val="90"/>
          <w:sz w:val="28"/>
        </w:rPr>
        <w:t>ĐẠI</w:t>
      </w:r>
      <w:r>
        <w:rPr>
          <w:rFonts w:ascii="Aachen" w:hAnsi="Aachen"/>
          <w:b/>
          <w:color w:val="231F20"/>
          <w:spacing w:val="-9"/>
          <w:w w:val="90"/>
          <w:sz w:val="28"/>
        </w:rPr>
        <w:t> </w:t>
      </w:r>
      <w:r>
        <w:rPr>
          <w:rFonts w:ascii="Aachen" w:hAnsi="Aachen"/>
          <w:b/>
          <w:color w:val="231F20"/>
          <w:w w:val="90"/>
          <w:sz w:val="28"/>
        </w:rPr>
        <w:t>KINH</w:t>
      </w:r>
      <w:r>
        <w:rPr>
          <w:rFonts w:ascii="Aachen" w:hAnsi="Aachen"/>
          <w:b/>
          <w:color w:val="231F20"/>
          <w:spacing w:val="-9"/>
          <w:w w:val="90"/>
          <w:sz w:val="28"/>
        </w:rPr>
        <w:t> </w:t>
      </w:r>
      <w:r>
        <w:rPr>
          <w:rFonts w:ascii="Aachen" w:hAnsi="Aachen"/>
          <w:b/>
          <w:color w:val="231F20"/>
          <w:w w:val="90"/>
          <w:sz w:val="28"/>
        </w:rPr>
        <w:t>GIẢI</w:t>
      </w:r>
      <w:r>
        <w:rPr>
          <w:rFonts w:ascii="Aachen" w:hAnsi="Aachen"/>
          <w:b/>
          <w:color w:val="231F20"/>
          <w:spacing w:val="-9"/>
          <w:w w:val="90"/>
          <w:sz w:val="28"/>
        </w:rPr>
        <w:t> </w:t>
      </w:r>
      <w:r>
        <w:rPr>
          <w:rFonts w:ascii="Aachen" w:hAnsi="Aachen"/>
          <w:b/>
          <w:color w:val="231F20"/>
          <w:w w:val="90"/>
          <w:sz w:val="28"/>
        </w:rPr>
        <w:t>DIỄN</w:t>
      </w:r>
      <w:r>
        <w:rPr>
          <w:rFonts w:ascii="Aachen" w:hAnsi="Aachen"/>
          <w:b/>
          <w:color w:val="231F20"/>
          <w:spacing w:val="-9"/>
          <w:w w:val="90"/>
          <w:sz w:val="28"/>
        </w:rPr>
        <w:t> </w:t>
      </w:r>
      <w:r>
        <w:rPr>
          <w:rFonts w:ascii="Aachen" w:hAnsi="Aachen"/>
          <w:b/>
          <w:color w:val="231F20"/>
          <w:w w:val="90"/>
          <w:sz w:val="28"/>
        </w:rPr>
        <w:t>NGHĨA</w:t>
      </w:r>
      <w:r>
        <w:rPr>
          <w:rFonts w:ascii="Aachen" w:hAnsi="Aachen"/>
          <w:b/>
          <w:color w:val="231F20"/>
          <w:spacing w:val="-8"/>
          <w:w w:val="90"/>
          <w:sz w:val="28"/>
        </w:rPr>
        <w:t> </w:t>
      </w:r>
      <w:r>
        <w:rPr>
          <w:rFonts w:ascii="Aachen" w:hAnsi="Aachen"/>
          <w:b/>
          <w:color w:val="231F20"/>
          <w:w w:val="90"/>
          <w:sz w:val="27"/>
        </w:rPr>
        <w:t>-</w:t>
      </w:r>
      <w:r>
        <w:rPr>
          <w:rFonts w:ascii="Aachen" w:hAnsi="Aachen"/>
          <w:b/>
          <w:color w:val="231F20"/>
          <w:spacing w:val="-9"/>
          <w:w w:val="90"/>
          <w:sz w:val="27"/>
        </w:rPr>
        <w:t> </w:t>
      </w:r>
      <w:r>
        <w:rPr>
          <w:rFonts w:ascii="Aachen" w:hAnsi="Aachen"/>
          <w:b/>
          <w:color w:val="231F20"/>
          <w:w w:val="90"/>
          <w:sz w:val="21"/>
        </w:rPr>
        <w:t>QUYỂN</w:t>
      </w:r>
      <w:r>
        <w:rPr>
          <w:rFonts w:ascii="Aachen" w:hAnsi="Aachen"/>
          <w:b/>
          <w:color w:val="231F20"/>
          <w:spacing w:val="-5"/>
          <w:sz w:val="21"/>
        </w:rPr>
        <w:t> </w:t>
      </w:r>
      <w:r>
        <w:rPr>
          <w:rFonts w:ascii="Aachen" w:hAnsi="Aachen"/>
          <w:b/>
          <w:color w:val="231F20"/>
          <w:spacing w:val="-12"/>
          <w:w w:val="90"/>
          <w:sz w:val="21"/>
        </w:rPr>
        <w:t>8</w:t>
      </w:r>
    </w:p>
    <w:p>
      <w:pPr>
        <w:spacing w:before="93"/>
        <w:ind w:left="1184" w:right="1485" w:firstLine="0"/>
        <w:jc w:val="center"/>
        <w:rPr>
          <w:rFonts w:ascii="Aachen" w:hAnsi="Aachen"/>
          <w:b/>
          <w:sz w:val="18"/>
        </w:rPr>
      </w:pPr>
      <w:r>
        <w:rPr>
          <w:rFonts w:ascii="Arial-BoldItalicMT" w:hAnsi="Arial-BoldItalicMT"/>
          <w:b/>
          <w:i/>
          <w:color w:val="231F20"/>
          <w:w w:val="95"/>
          <w:sz w:val="20"/>
        </w:rPr>
        <w:t>Chủ</w:t>
      </w:r>
      <w:r>
        <w:rPr>
          <w:rFonts w:ascii="Arial-BoldItalicMT" w:hAnsi="Arial-BoldItalicMT"/>
          <w:b/>
          <w:i/>
          <w:color w:val="231F20"/>
          <w:spacing w:val="-12"/>
          <w:w w:val="95"/>
          <w:sz w:val="20"/>
        </w:rPr>
        <w:t> </w:t>
      </w:r>
      <w:r>
        <w:rPr>
          <w:rFonts w:ascii="Arial-BoldItalicMT" w:hAnsi="Arial-BoldItalicMT"/>
          <w:b/>
          <w:i/>
          <w:color w:val="231F20"/>
          <w:w w:val="95"/>
          <w:sz w:val="20"/>
        </w:rPr>
        <w:t>giảng:</w:t>
      </w:r>
      <w:r>
        <w:rPr>
          <w:rFonts w:ascii="Arial-BoldItalicMT" w:hAnsi="Arial-BoldItalicMT"/>
          <w:b/>
          <w:i/>
          <w:color w:val="231F20"/>
          <w:spacing w:val="-11"/>
          <w:w w:val="95"/>
          <w:sz w:val="20"/>
        </w:rPr>
        <w:t> </w:t>
      </w:r>
      <w:r>
        <w:rPr>
          <w:rFonts w:ascii="Aachen" w:hAnsi="Aachen"/>
          <w:b/>
          <w:color w:val="231F20"/>
          <w:w w:val="95"/>
          <w:sz w:val="18"/>
        </w:rPr>
        <w:t>LÃO</w:t>
      </w:r>
      <w:r>
        <w:rPr>
          <w:rFonts w:ascii="Aachen" w:hAnsi="Aachen"/>
          <w:b/>
          <w:color w:val="231F20"/>
          <w:spacing w:val="-3"/>
          <w:w w:val="95"/>
          <w:sz w:val="18"/>
        </w:rPr>
        <w:t> </w:t>
      </w:r>
      <w:r>
        <w:rPr>
          <w:rFonts w:ascii="Aachen" w:hAnsi="Aachen"/>
          <w:b/>
          <w:color w:val="231F20"/>
          <w:w w:val="95"/>
          <w:sz w:val="18"/>
        </w:rPr>
        <w:t>PHÁP</w:t>
      </w:r>
      <w:r>
        <w:rPr>
          <w:rFonts w:ascii="Aachen" w:hAnsi="Aachen"/>
          <w:b/>
          <w:color w:val="231F20"/>
          <w:spacing w:val="-2"/>
          <w:sz w:val="18"/>
        </w:rPr>
        <w:t> </w:t>
      </w:r>
      <w:r>
        <w:rPr>
          <w:rFonts w:ascii="Aachen" w:hAnsi="Aachen"/>
          <w:b/>
          <w:color w:val="231F20"/>
          <w:w w:val="95"/>
          <w:sz w:val="18"/>
        </w:rPr>
        <w:t>SƯ</w:t>
      </w:r>
      <w:r>
        <w:rPr>
          <w:rFonts w:ascii="Aachen" w:hAnsi="Aachen"/>
          <w:b/>
          <w:color w:val="231F20"/>
          <w:spacing w:val="-2"/>
          <w:sz w:val="18"/>
        </w:rPr>
        <w:t> </w:t>
      </w:r>
      <w:r>
        <w:rPr>
          <w:rFonts w:ascii="Aachen" w:hAnsi="Aachen"/>
          <w:b/>
          <w:color w:val="231F20"/>
          <w:w w:val="95"/>
          <w:sz w:val="18"/>
        </w:rPr>
        <w:t>TỊNH</w:t>
      </w:r>
      <w:r>
        <w:rPr>
          <w:rFonts w:ascii="Aachen" w:hAnsi="Aachen"/>
          <w:b/>
          <w:color w:val="231F20"/>
          <w:spacing w:val="-2"/>
          <w:sz w:val="18"/>
        </w:rPr>
        <w:t> </w:t>
      </w:r>
      <w:r>
        <w:rPr>
          <w:rFonts w:ascii="Aachen" w:hAnsi="Aachen"/>
          <w:b/>
          <w:color w:val="231F20"/>
          <w:spacing w:val="-2"/>
          <w:w w:val="95"/>
          <w:sz w:val="18"/>
        </w:rPr>
        <w:t>KHÔNG</w:t>
      </w:r>
    </w:p>
    <w:p>
      <w:pPr>
        <w:spacing w:line="351" w:lineRule="exact" w:before="80"/>
        <w:ind w:left="1185" w:right="1485" w:firstLine="0"/>
        <w:jc w:val="center"/>
        <w:rPr>
          <w:rFonts w:ascii="Cambria"/>
          <w:b/>
          <w:sz w:val="30"/>
        </w:rPr>
      </w:pPr>
      <w:r>
        <w:rPr>
          <w:rFonts w:ascii="Cambria"/>
          <w:b/>
          <w:color w:val="231F20"/>
          <w:spacing w:val="-2"/>
          <w:sz w:val="30"/>
        </w:rPr>
        <w:t>*****</w:t>
      </w:r>
    </w:p>
    <w:p>
      <w:pPr>
        <w:spacing w:line="218" w:lineRule="exact" w:before="0"/>
        <w:ind w:left="1184" w:right="1485" w:firstLine="0"/>
        <w:jc w:val="center"/>
        <w:rPr>
          <w:rFonts w:ascii="Arial" w:hAnsi="Arial"/>
          <w:b/>
          <w:sz w:val="19"/>
        </w:rPr>
      </w:pPr>
      <w:r>
        <w:rPr>
          <w:rFonts w:ascii="Arial-BoldItalicMT" w:hAnsi="Arial-BoldItalicMT"/>
          <w:b/>
          <w:i/>
          <w:color w:val="231F20"/>
          <w:w w:val="85"/>
          <w:sz w:val="19"/>
        </w:rPr>
        <w:t>Trưởng</w:t>
      </w:r>
      <w:r>
        <w:rPr>
          <w:rFonts w:ascii="Arial-BoldItalicMT" w:hAnsi="Arial-BoldItalicMT"/>
          <w:b/>
          <w:i/>
          <w:color w:val="231F20"/>
          <w:spacing w:val="5"/>
          <w:sz w:val="19"/>
        </w:rPr>
        <w:t> </w:t>
      </w:r>
      <w:r>
        <w:rPr>
          <w:rFonts w:ascii="Arial-BoldItalicMT" w:hAnsi="Arial-BoldItalicMT"/>
          <w:b/>
          <w:i/>
          <w:color w:val="231F20"/>
          <w:w w:val="85"/>
          <w:sz w:val="19"/>
        </w:rPr>
        <w:t>ban</w:t>
      </w:r>
      <w:r>
        <w:rPr>
          <w:rFonts w:ascii="Arial-BoldItalicMT" w:hAnsi="Arial-BoldItalicMT"/>
          <w:b/>
          <w:i/>
          <w:color w:val="231F20"/>
          <w:spacing w:val="4"/>
          <w:sz w:val="19"/>
        </w:rPr>
        <w:t> </w:t>
      </w:r>
      <w:r>
        <w:rPr>
          <w:rFonts w:ascii="Arial-BoldItalicMT" w:hAnsi="Arial-BoldItalicMT"/>
          <w:b/>
          <w:i/>
          <w:color w:val="231F20"/>
          <w:w w:val="85"/>
          <w:sz w:val="19"/>
        </w:rPr>
        <w:t>biên</w:t>
      </w:r>
      <w:r>
        <w:rPr>
          <w:rFonts w:ascii="Arial-BoldItalicMT" w:hAnsi="Arial-BoldItalicMT"/>
          <w:b/>
          <w:i/>
          <w:color w:val="231F20"/>
          <w:spacing w:val="5"/>
          <w:sz w:val="19"/>
        </w:rPr>
        <w:t> </w:t>
      </w:r>
      <w:r>
        <w:rPr>
          <w:rFonts w:ascii="Arial-BoldItalicMT" w:hAnsi="Arial-BoldItalicMT"/>
          <w:b/>
          <w:i/>
          <w:color w:val="231F20"/>
          <w:w w:val="85"/>
          <w:sz w:val="19"/>
        </w:rPr>
        <w:t>dịch:</w:t>
      </w:r>
      <w:r>
        <w:rPr>
          <w:rFonts w:ascii="Arial-BoldItalicMT" w:hAnsi="Arial-BoldItalicMT"/>
          <w:b/>
          <w:i/>
          <w:color w:val="231F20"/>
          <w:spacing w:val="5"/>
          <w:sz w:val="19"/>
        </w:rPr>
        <w:t> </w:t>
      </w:r>
      <w:r>
        <w:rPr>
          <w:rFonts w:ascii="Arial" w:hAnsi="Arial"/>
          <w:b/>
          <w:color w:val="231F20"/>
          <w:w w:val="85"/>
          <w:sz w:val="19"/>
        </w:rPr>
        <w:t>TK.</w:t>
      </w:r>
      <w:r>
        <w:rPr>
          <w:rFonts w:ascii="Arial" w:hAnsi="Arial"/>
          <w:b/>
          <w:color w:val="231F20"/>
          <w:spacing w:val="7"/>
          <w:sz w:val="19"/>
        </w:rPr>
        <w:t> </w:t>
      </w:r>
      <w:r>
        <w:rPr>
          <w:rFonts w:ascii="Arial" w:hAnsi="Arial"/>
          <w:b/>
          <w:color w:val="231F20"/>
          <w:w w:val="85"/>
          <w:sz w:val="19"/>
        </w:rPr>
        <w:t>Thích</w:t>
      </w:r>
      <w:r>
        <w:rPr>
          <w:rFonts w:ascii="Arial" w:hAnsi="Arial"/>
          <w:b/>
          <w:color w:val="231F20"/>
          <w:spacing w:val="8"/>
          <w:sz w:val="19"/>
        </w:rPr>
        <w:t> </w:t>
      </w:r>
      <w:r>
        <w:rPr>
          <w:rFonts w:ascii="Arial" w:hAnsi="Arial"/>
          <w:b/>
          <w:color w:val="231F20"/>
          <w:w w:val="85"/>
          <w:sz w:val="19"/>
        </w:rPr>
        <w:t>Đồng</w:t>
      </w:r>
      <w:r>
        <w:rPr>
          <w:rFonts w:ascii="Arial" w:hAnsi="Arial"/>
          <w:b/>
          <w:color w:val="231F20"/>
          <w:spacing w:val="7"/>
          <w:sz w:val="19"/>
        </w:rPr>
        <w:t> </w:t>
      </w:r>
      <w:r>
        <w:rPr>
          <w:rFonts w:ascii="Arial" w:hAnsi="Arial"/>
          <w:b/>
          <w:color w:val="231F20"/>
          <w:spacing w:val="-5"/>
          <w:w w:val="85"/>
          <w:sz w:val="19"/>
        </w:rPr>
        <w:t>Bổn</w:t>
      </w:r>
    </w:p>
    <w:p>
      <w:pPr>
        <w:pStyle w:val="BodyText"/>
        <w:jc w:val="left"/>
        <w:rPr>
          <w:rFonts w:ascii="Arial"/>
          <w:b/>
          <w:sz w:val="20"/>
        </w:rPr>
      </w:pPr>
    </w:p>
    <w:p>
      <w:pPr>
        <w:pStyle w:val="BodyText"/>
        <w:jc w:val="left"/>
        <w:rPr>
          <w:rFonts w:ascii="Arial"/>
          <w:b/>
          <w:sz w:val="20"/>
        </w:rPr>
      </w:pPr>
    </w:p>
    <w:p>
      <w:pPr>
        <w:pStyle w:val="BodyText"/>
        <w:spacing w:before="5"/>
        <w:jc w:val="left"/>
        <w:rPr>
          <w:rFonts w:ascii="Arial"/>
          <w:b/>
          <w:sz w:val="22"/>
        </w:rPr>
      </w:pPr>
    </w:p>
    <w:p>
      <w:pPr>
        <w:spacing w:line="254" w:lineRule="auto" w:before="0"/>
        <w:ind w:left="2937" w:right="3238" w:firstLine="0"/>
        <w:jc w:val="center"/>
        <w:rPr>
          <w:b/>
          <w:sz w:val="25"/>
        </w:rPr>
      </w:pPr>
      <w:r>
        <w:rPr>
          <w:color w:val="231F20"/>
          <w:sz w:val="25"/>
        </w:rPr>
        <w:t>Chịu trách nhiệm xuất bản </w:t>
      </w:r>
      <w:r>
        <w:rPr>
          <w:b/>
          <w:color w:val="231F20"/>
          <w:sz w:val="25"/>
        </w:rPr>
        <w:t>Giám đốc Bùi Việt Bắc </w:t>
      </w:r>
      <w:r>
        <w:rPr>
          <w:color w:val="231F20"/>
          <w:sz w:val="25"/>
        </w:rPr>
        <w:t>Chịu trách nhiệm nội dung </w:t>
      </w:r>
      <w:r>
        <w:rPr>
          <w:b/>
          <w:color w:val="231F20"/>
          <w:sz w:val="25"/>
        </w:rPr>
        <w:t>Tổng</w:t>
      </w:r>
      <w:r>
        <w:rPr>
          <w:b/>
          <w:color w:val="231F20"/>
          <w:spacing w:val="4"/>
          <w:sz w:val="25"/>
        </w:rPr>
        <w:t> </w:t>
      </w:r>
      <w:r>
        <w:rPr>
          <w:b/>
          <w:color w:val="231F20"/>
          <w:sz w:val="25"/>
        </w:rPr>
        <w:t>biên</w:t>
      </w:r>
      <w:r>
        <w:rPr>
          <w:b/>
          <w:color w:val="231F20"/>
          <w:spacing w:val="4"/>
          <w:sz w:val="25"/>
        </w:rPr>
        <w:t> </w:t>
      </w:r>
      <w:r>
        <w:rPr>
          <w:b/>
          <w:color w:val="231F20"/>
          <w:sz w:val="25"/>
        </w:rPr>
        <w:t>tập</w:t>
      </w:r>
      <w:r>
        <w:rPr>
          <w:b/>
          <w:color w:val="231F20"/>
          <w:spacing w:val="5"/>
          <w:sz w:val="25"/>
        </w:rPr>
        <w:t> </w:t>
      </w:r>
      <w:r>
        <w:rPr>
          <w:b/>
          <w:color w:val="231F20"/>
          <w:sz w:val="25"/>
        </w:rPr>
        <w:t>Lý</w:t>
      </w:r>
      <w:r>
        <w:rPr>
          <w:b/>
          <w:color w:val="231F20"/>
          <w:spacing w:val="4"/>
          <w:sz w:val="25"/>
        </w:rPr>
        <w:t> </w:t>
      </w:r>
      <w:r>
        <w:rPr>
          <w:b/>
          <w:color w:val="231F20"/>
          <w:sz w:val="25"/>
        </w:rPr>
        <w:t>Bá</w:t>
      </w:r>
      <w:r>
        <w:rPr>
          <w:b/>
          <w:color w:val="231F20"/>
          <w:spacing w:val="-1"/>
          <w:sz w:val="25"/>
        </w:rPr>
        <w:t> </w:t>
      </w:r>
      <w:r>
        <w:rPr>
          <w:b/>
          <w:color w:val="231F20"/>
          <w:spacing w:val="-4"/>
          <w:sz w:val="25"/>
        </w:rPr>
        <w:t>Toàn</w:t>
      </w:r>
    </w:p>
    <w:p>
      <w:pPr>
        <w:spacing w:before="3"/>
        <w:ind w:left="1185" w:right="1485" w:firstLine="0"/>
        <w:jc w:val="center"/>
        <w:rPr>
          <w:b/>
          <w:sz w:val="25"/>
        </w:rPr>
      </w:pPr>
      <w:r>
        <w:rPr>
          <w:color w:val="231F20"/>
          <w:sz w:val="25"/>
        </w:rPr>
        <w:t>Biên</w:t>
      </w:r>
      <w:r>
        <w:rPr>
          <w:color w:val="231F20"/>
          <w:spacing w:val="4"/>
          <w:sz w:val="25"/>
        </w:rPr>
        <w:t> </w:t>
      </w:r>
      <w:r>
        <w:rPr>
          <w:color w:val="231F20"/>
          <w:sz w:val="25"/>
        </w:rPr>
        <w:t>tập:</w:t>
      </w:r>
      <w:r>
        <w:rPr>
          <w:color w:val="231F20"/>
          <w:spacing w:val="4"/>
          <w:sz w:val="25"/>
        </w:rPr>
        <w:t> </w:t>
      </w:r>
      <w:r>
        <w:rPr>
          <w:b/>
          <w:color w:val="231F20"/>
          <w:sz w:val="25"/>
        </w:rPr>
        <w:t>Phan</w:t>
      </w:r>
      <w:r>
        <w:rPr>
          <w:b/>
          <w:color w:val="231F20"/>
          <w:spacing w:val="-1"/>
          <w:sz w:val="25"/>
        </w:rPr>
        <w:t> </w:t>
      </w:r>
      <w:r>
        <w:rPr>
          <w:b/>
          <w:color w:val="231F20"/>
          <w:sz w:val="25"/>
        </w:rPr>
        <w:t>Thị</w:t>
      </w:r>
      <w:r>
        <w:rPr>
          <w:b/>
          <w:color w:val="231F20"/>
          <w:spacing w:val="71"/>
          <w:sz w:val="25"/>
        </w:rPr>
        <w:t> </w:t>
      </w:r>
      <w:r>
        <w:rPr>
          <w:b/>
          <w:color w:val="231F20"/>
          <w:sz w:val="25"/>
        </w:rPr>
        <w:t>Ngọc</w:t>
      </w:r>
      <w:r>
        <w:rPr>
          <w:b/>
          <w:color w:val="231F20"/>
          <w:spacing w:val="5"/>
          <w:sz w:val="25"/>
        </w:rPr>
        <w:t> </w:t>
      </w:r>
      <w:r>
        <w:rPr>
          <w:b/>
          <w:color w:val="231F20"/>
          <w:spacing w:val="-4"/>
          <w:sz w:val="25"/>
        </w:rPr>
        <w:t>Minh</w:t>
      </w:r>
    </w:p>
    <w:p>
      <w:pPr>
        <w:spacing w:before="18"/>
        <w:ind w:left="1185" w:right="1485" w:firstLine="0"/>
        <w:jc w:val="center"/>
        <w:rPr>
          <w:b/>
          <w:sz w:val="25"/>
        </w:rPr>
      </w:pPr>
      <w:r>
        <w:rPr>
          <w:color w:val="231F20"/>
          <w:sz w:val="25"/>
        </w:rPr>
        <w:t>Sửa</w:t>
      </w:r>
      <w:r>
        <w:rPr>
          <w:color w:val="231F20"/>
          <w:spacing w:val="4"/>
          <w:sz w:val="25"/>
        </w:rPr>
        <w:t> </w:t>
      </w:r>
      <w:r>
        <w:rPr>
          <w:color w:val="231F20"/>
          <w:sz w:val="25"/>
        </w:rPr>
        <w:t>bản</w:t>
      </w:r>
      <w:r>
        <w:rPr>
          <w:color w:val="231F20"/>
          <w:spacing w:val="5"/>
          <w:sz w:val="25"/>
        </w:rPr>
        <w:t> </w:t>
      </w:r>
      <w:r>
        <w:rPr>
          <w:color w:val="231F20"/>
          <w:sz w:val="25"/>
        </w:rPr>
        <w:t>in:</w:t>
      </w:r>
      <w:r>
        <w:rPr>
          <w:color w:val="231F20"/>
          <w:spacing w:val="4"/>
          <w:sz w:val="25"/>
        </w:rPr>
        <w:t> </w:t>
      </w:r>
      <w:r>
        <w:rPr>
          <w:b/>
          <w:color w:val="231F20"/>
          <w:sz w:val="25"/>
        </w:rPr>
        <w:t>TT</w:t>
      </w:r>
      <w:r>
        <w:rPr>
          <w:b/>
          <w:color w:val="231F20"/>
          <w:spacing w:val="-1"/>
          <w:sz w:val="25"/>
        </w:rPr>
        <w:t> </w:t>
      </w:r>
      <w:r>
        <w:rPr>
          <w:b/>
          <w:color w:val="231F20"/>
          <w:sz w:val="25"/>
        </w:rPr>
        <w:t>Phật</w:t>
      </w:r>
      <w:r>
        <w:rPr>
          <w:b/>
          <w:color w:val="231F20"/>
          <w:spacing w:val="5"/>
          <w:sz w:val="25"/>
        </w:rPr>
        <w:t> </w:t>
      </w:r>
      <w:r>
        <w:rPr>
          <w:b/>
          <w:color w:val="231F20"/>
          <w:sz w:val="25"/>
        </w:rPr>
        <w:t>Học</w:t>
      </w:r>
      <w:r>
        <w:rPr>
          <w:b/>
          <w:color w:val="231F20"/>
          <w:spacing w:val="4"/>
          <w:sz w:val="25"/>
        </w:rPr>
        <w:t> </w:t>
      </w:r>
      <w:r>
        <w:rPr>
          <w:b/>
          <w:color w:val="231F20"/>
          <w:sz w:val="25"/>
        </w:rPr>
        <w:t>Chánh</w:t>
      </w:r>
      <w:r>
        <w:rPr>
          <w:b/>
          <w:color w:val="231F20"/>
          <w:spacing w:val="-1"/>
          <w:sz w:val="25"/>
        </w:rPr>
        <w:t> </w:t>
      </w:r>
      <w:r>
        <w:rPr>
          <w:b/>
          <w:color w:val="231F20"/>
          <w:spacing w:val="-5"/>
          <w:sz w:val="25"/>
        </w:rPr>
        <w:t>Trí</w:t>
      </w:r>
    </w:p>
    <w:p>
      <w:pPr>
        <w:spacing w:before="18"/>
        <w:ind w:left="1185" w:right="1485" w:firstLine="0"/>
        <w:jc w:val="center"/>
        <w:rPr>
          <w:b/>
          <w:sz w:val="25"/>
        </w:rPr>
      </w:pPr>
      <w:r>
        <w:rPr>
          <w:color w:val="231F20"/>
          <w:sz w:val="25"/>
        </w:rPr>
        <w:t>Trình</w:t>
      </w:r>
      <w:r>
        <w:rPr>
          <w:color w:val="231F20"/>
          <w:spacing w:val="3"/>
          <w:sz w:val="25"/>
        </w:rPr>
        <w:t> </w:t>
      </w:r>
      <w:r>
        <w:rPr>
          <w:color w:val="231F20"/>
          <w:sz w:val="25"/>
        </w:rPr>
        <w:t>bày</w:t>
      </w:r>
      <w:r>
        <w:rPr>
          <w:color w:val="231F20"/>
          <w:spacing w:val="4"/>
          <w:sz w:val="25"/>
        </w:rPr>
        <w:t> </w:t>
      </w:r>
      <w:r>
        <w:rPr>
          <w:color w:val="231F20"/>
          <w:sz w:val="25"/>
        </w:rPr>
        <w:t>&amp;</w:t>
      </w:r>
      <w:r>
        <w:rPr>
          <w:color w:val="231F20"/>
          <w:spacing w:val="3"/>
          <w:sz w:val="25"/>
        </w:rPr>
        <w:t> </w:t>
      </w:r>
      <w:r>
        <w:rPr>
          <w:color w:val="231F20"/>
          <w:sz w:val="25"/>
        </w:rPr>
        <w:t>bìa:</w:t>
      </w:r>
      <w:r>
        <w:rPr>
          <w:color w:val="231F20"/>
          <w:spacing w:val="4"/>
          <w:sz w:val="25"/>
        </w:rPr>
        <w:t> </w:t>
      </w:r>
      <w:r>
        <w:rPr>
          <w:b/>
          <w:color w:val="231F20"/>
          <w:sz w:val="25"/>
        </w:rPr>
        <w:t>Khánh</w:t>
      </w:r>
      <w:r>
        <w:rPr>
          <w:b/>
          <w:color w:val="231F20"/>
          <w:spacing w:val="4"/>
          <w:sz w:val="25"/>
        </w:rPr>
        <w:t> </w:t>
      </w:r>
      <w:r>
        <w:rPr>
          <w:b/>
          <w:color w:val="231F20"/>
          <w:spacing w:val="-5"/>
          <w:sz w:val="25"/>
        </w:rPr>
        <w:t>Chi</w:t>
      </w:r>
    </w:p>
    <w:p>
      <w:pPr>
        <w:spacing w:before="33"/>
        <w:ind w:left="1184" w:right="1485" w:firstLine="0"/>
        <w:jc w:val="center"/>
        <w:rPr>
          <w:sz w:val="32"/>
        </w:rPr>
      </w:pPr>
      <w:r>
        <w:rPr>
          <w:color w:val="231F20"/>
          <w:spacing w:val="-4"/>
          <w:sz w:val="32"/>
        </w:rPr>
        <w:t>****</w:t>
      </w:r>
    </w:p>
    <w:p>
      <w:pPr>
        <w:spacing w:before="94"/>
        <w:ind w:left="1185" w:right="1485" w:firstLine="0"/>
        <w:jc w:val="center"/>
        <w:rPr>
          <w:sz w:val="32"/>
        </w:rPr>
      </w:pPr>
      <w:r>
        <w:rPr>
          <w:color w:val="231F20"/>
          <w:sz w:val="32"/>
        </w:rPr>
        <w:t>Đối</w:t>
      </w:r>
      <w:r>
        <w:rPr>
          <w:color w:val="231F20"/>
          <w:spacing w:val="-1"/>
          <w:sz w:val="32"/>
        </w:rPr>
        <w:t> </w:t>
      </w:r>
      <w:r>
        <w:rPr>
          <w:color w:val="231F20"/>
          <w:sz w:val="32"/>
        </w:rPr>
        <w:t>tác</w:t>
      </w:r>
      <w:r>
        <w:rPr>
          <w:color w:val="231F20"/>
          <w:spacing w:val="-1"/>
          <w:sz w:val="32"/>
        </w:rPr>
        <w:t> </w:t>
      </w:r>
      <w:r>
        <w:rPr>
          <w:color w:val="231F20"/>
          <w:sz w:val="32"/>
        </w:rPr>
        <w:t>liên </w:t>
      </w:r>
      <w:r>
        <w:rPr>
          <w:color w:val="231F20"/>
          <w:spacing w:val="-4"/>
          <w:sz w:val="32"/>
        </w:rPr>
        <w:t>kết:</w:t>
      </w:r>
    </w:p>
    <w:p>
      <w:pPr>
        <w:spacing w:before="0"/>
        <w:ind w:left="1184" w:right="1485" w:firstLine="0"/>
        <w:jc w:val="center"/>
        <w:rPr>
          <w:sz w:val="27"/>
        </w:rPr>
      </w:pPr>
      <w:r>
        <w:rPr>
          <w:color w:val="231F20"/>
          <w:sz w:val="27"/>
        </w:rPr>
        <w:t>CÔNG</w:t>
      </w:r>
      <w:r>
        <w:rPr>
          <w:color w:val="231F20"/>
          <w:spacing w:val="-17"/>
          <w:sz w:val="27"/>
        </w:rPr>
        <w:t> </w:t>
      </w:r>
      <w:r>
        <w:rPr>
          <w:color w:val="231F20"/>
          <w:sz w:val="27"/>
        </w:rPr>
        <w:t>TY</w:t>
      </w:r>
      <w:r>
        <w:rPr>
          <w:color w:val="231F20"/>
          <w:spacing w:val="-17"/>
          <w:sz w:val="27"/>
        </w:rPr>
        <w:t> </w:t>
      </w:r>
      <w:r>
        <w:rPr>
          <w:color w:val="231F20"/>
          <w:sz w:val="27"/>
        </w:rPr>
        <w:t>TNHH</w:t>
      </w:r>
      <w:r>
        <w:rPr>
          <w:color w:val="231F20"/>
          <w:spacing w:val="-17"/>
          <w:sz w:val="27"/>
        </w:rPr>
        <w:t> </w:t>
      </w:r>
      <w:r>
        <w:rPr>
          <w:color w:val="231F20"/>
          <w:sz w:val="27"/>
        </w:rPr>
        <w:t>VĂN</w:t>
      </w:r>
      <w:r>
        <w:rPr>
          <w:color w:val="231F20"/>
          <w:spacing w:val="-14"/>
          <w:sz w:val="27"/>
        </w:rPr>
        <w:t> </w:t>
      </w:r>
      <w:r>
        <w:rPr>
          <w:color w:val="231F20"/>
          <w:sz w:val="27"/>
        </w:rPr>
        <w:t>HÓA</w:t>
      </w:r>
      <w:r>
        <w:rPr>
          <w:color w:val="231F20"/>
          <w:spacing w:val="-17"/>
          <w:sz w:val="27"/>
        </w:rPr>
        <w:t> </w:t>
      </w:r>
      <w:r>
        <w:rPr>
          <w:color w:val="231F20"/>
          <w:sz w:val="27"/>
        </w:rPr>
        <w:t>PHÁT</w:t>
      </w:r>
      <w:r>
        <w:rPr>
          <w:color w:val="231F20"/>
          <w:spacing w:val="-14"/>
          <w:sz w:val="27"/>
        </w:rPr>
        <w:t> </w:t>
      </w:r>
      <w:r>
        <w:rPr>
          <w:color w:val="231F20"/>
          <w:spacing w:val="-4"/>
          <w:sz w:val="27"/>
        </w:rPr>
        <w:t>QUANG</w:t>
      </w:r>
    </w:p>
    <w:p>
      <w:pPr>
        <w:spacing w:before="18"/>
        <w:ind w:left="1183" w:right="1485" w:firstLine="0"/>
        <w:jc w:val="center"/>
        <w:rPr>
          <w:sz w:val="28"/>
        </w:rPr>
      </w:pPr>
      <w:r>
        <w:rPr>
          <w:color w:val="231F20"/>
          <w:sz w:val="28"/>
        </w:rPr>
        <w:t>26</w:t>
      </w:r>
      <w:r>
        <w:rPr>
          <w:color w:val="231F20"/>
          <w:spacing w:val="-6"/>
          <w:sz w:val="28"/>
        </w:rPr>
        <w:t> </w:t>
      </w:r>
      <w:r>
        <w:rPr>
          <w:color w:val="231F20"/>
          <w:sz w:val="28"/>
        </w:rPr>
        <w:t>Nguyễn</w:t>
      </w:r>
      <w:r>
        <w:rPr>
          <w:color w:val="231F20"/>
          <w:spacing w:val="-10"/>
          <w:sz w:val="28"/>
        </w:rPr>
        <w:t> </w:t>
      </w:r>
      <w:r>
        <w:rPr>
          <w:color w:val="231F20"/>
          <w:sz w:val="28"/>
        </w:rPr>
        <w:t>Tử</w:t>
      </w:r>
      <w:r>
        <w:rPr>
          <w:color w:val="231F20"/>
          <w:spacing w:val="-5"/>
          <w:sz w:val="28"/>
        </w:rPr>
        <w:t> </w:t>
      </w:r>
      <w:r>
        <w:rPr>
          <w:color w:val="231F20"/>
          <w:sz w:val="28"/>
        </w:rPr>
        <w:t>Nha,</w:t>
      </w:r>
      <w:r>
        <w:rPr>
          <w:color w:val="231F20"/>
          <w:spacing w:val="-5"/>
          <w:sz w:val="28"/>
        </w:rPr>
        <w:t> </w:t>
      </w:r>
      <w:r>
        <w:rPr>
          <w:color w:val="231F20"/>
          <w:sz w:val="28"/>
        </w:rPr>
        <w:t>P.12,</w:t>
      </w:r>
      <w:r>
        <w:rPr>
          <w:color w:val="231F20"/>
          <w:spacing w:val="-5"/>
          <w:sz w:val="28"/>
        </w:rPr>
        <w:t> </w:t>
      </w:r>
      <w:r>
        <w:rPr>
          <w:color w:val="231F20"/>
          <w:sz w:val="28"/>
        </w:rPr>
        <w:t>Q.</w:t>
      </w:r>
      <w:r>
        <w:rPr>
          <w:color w:val="231F20"/>
          <w:spacing w:val="-10"/>
          <w:sz w:val="28"/>
        </w:rPr>
        <w:t> </w:t>
      </w:r>
      <w:r>
        <w:rPr>
          <w:color w:val="231F20"/>
          <w:sz w:val="28"/>
        </w:rPr>
        <w:t>Tân</w:t>
      </w:r>
      <w:r>
        <w:rPr>
          <w:color w:val="231F20"/>
          <w:spacing w:val="-6"/>
          <w:sz w:val="28"/>
        </w:rPr>
        <w:t> </w:t>
      </w:r>
      <w:r>
        <w:rPr>
          <w:color w:val="231F20"/>
          <w:sz w:val="28"/>
        </w:rPr>
        <w:t>Bình,</w:t>
      </w:r>
      <w:r>
        <w:rPr>
          <w:color w:val="231F20"/>
          <w:spacing w:val="-9"/>
          <w:sz w:val="28"/>
        </w:rPr>
        <w:t> </w:t>
      </w:r>
      <w:r>
        <w:rPr>
          <w:color w:val="231F20"/>
          <w:spacing w:val="-2"/>
          <w:sz w:val="28"/>
        </w:rPr>
        <w:t>TP.HCM</w:t>
      </w:r>
    </w:p>
    <w:p>
      <w:pPr>
        <w:spacing w:before="27"/>
        <w:ind w:left="1184" w:right="1485" w:firstLine="0"/>
        <w:jc w:val="center"/>
        <w:rPr>
          <w:sz w:val="32"/>
        </w:rPr>
      </w:pPr>
      <w:r>
        <w:rPr>
          <w:color w:val="231F20"/>
          <w:spacing w:val="-4"/>
          <w:sz w:val="32"/>
        </w:rPr>
        <w:t>****</w:t>
      </w:r>
    </w:p>
    <w:p>
      <w:pPr>
        <w:spacing w:line="249" w:lineRule="auto" w:before="0"/>
        <w:ind w:left="614" w:right="914" w:firstLine="0"/>
        <w:jc w:val="both"/>
        <w:rPr>
          <w:sz w:val="27"/>
        </w:rPr>
      </w:pPr>
      <w:r>
        <w:rPr>
          <w:color w:val="231F20"/>
          <w:sz w:val="27"/>
        </w:rPr>
        <w:t>In 500 cuốn, khổ 19,5x26,5cm tại Công ty CP in Khuyến học phía Nam, Lô B5-8 đường D4, khu công nghiệp Tân Phú Trung, xã Tân </w:t>
      </w:r>
      <w:r>
        <w:rPr>
          <w:color w:val="231F20"/>
          <w:w w:val="95"/>
          <w:sz w:val="27"/>
        </w:rPr>
        <w:t>Phú Trung, huyện Củ Chi, TP.HCM. Số XNĐKXB:1460-2024/CXBI- </w:t>
      </w:r>
      <w:r>
        <w:rPr>
          <w:color w:val="231F20"/>
          <w:sz w:val="27"/>
        </w:rPr>
        <w:t>PH/04-50/HĐ</w:t>
      </w:r>
      <w:r>
        <w:rPr>
          <w:color w:val="231F20"/>
          <w:spacing w:val="-8"/>
          <w:sz w:val="27"/>
        </w:rPr>
        <w:t> </w:t>
      </w:r>
      <w:r>
        <w:rPr>
          <w:color w:val="231F20"/>
          <w:sz w:val="27"/>
        </w:rPr>
        <w:t>ngày</w:t>
      </w:r>
      <w:r>
        <w:rPr>
          <w:color w:val="231F20"/>
          <w:spacing w:val="-7"/>
          <w:sz w:val="27"/>
        </w:rPr>
        <w:t> </w:t>
      </w:r>
      <w:r>
        <w:rPr>
          <w:color w:val="231F20"/>
          <w:sz w:val="27"/>
        </w:rPr>
        <w:t>07/05/2024.</w:t>
      </w:r>
      <w:r>
        <w:rPr>
          <w:color w:val="231F20"/>
          <w:spacing w:val="-6"/>
          <w:sz w:val="27"/>
        </w:rPr>
        <w:t> </w:t>
      </w:r>
      <w:r>
        <w:rPr>
          <w:color w:val="231F20"/>
          <w:sz w:val="27"/>
        </w:rPr>
        <w:t>Số</w:t>
      </w:r>
      <w:r>
        <w:rPr>
          <w:color w:val="231F20"/>
          <w:spacing w:val="-7"/>
          <w:sz w:val="27"/>
        </w:rPr>
        <w:t> </w:t>
      </w:r>
      <w:r>
        <w:rPr>
          <w:color w:val="231F20"/>
          <w:sz w:val="27"/>
        </w:rPr>
        <w:t>QĐXB</w:t>
      </w:r>
      <w:r>
        <w:rPr>
          <w:color w:val="231F20"/>
          <w:spacing w:val="-6"/>
          <w:sz w:val="27"/>
        </w:rPr>
        <w:t> </w:t>
      </w:r>
      <w:r>
        <w:rPr>
          <w:color w:val="231F20"/>
          <w:sz w:val="27"/>
        </w:rPr>
        <w:t>của</w:t>
      </w:r>
      <w:r>
        <w:rPr>
          <w:color w:val="231F20"/>
          <w:spacing w:val="-7"/>
          <w:sz w:val="27"/>
        </w:rPr>
        <w:t> </w:t>
      </w:r>
      <w:r>
        <w:rPr>
          <w:color w:val="231F20"/>
          <w:sz w:val="27"/>
        </w:rPr>
        <w:t>NXB:</w:t>
      </w:r>
      <w:r>
        <w:rPr>
          <w:color w:val="231F20"/>
          <w:spacing w:val="-7"/>
          <w:sz w:val="27"/>
        </w:rPr>
        <w:t> </w:t>
      </w:r>
      <w:r>
        <w:rPr>
          <w:color w:val="231F20"/>
          <w:sz w:val="27"/>
        </w:rPr>
        <w:t>793/QĐ-</w:t>
      </w:r>
      <w:r>
        <w:rPr>
          <w:color w:val="231F20"/>
          <w:spacing w:val="-4"/>
          <w:sz w:val="27"/>
        </w:rPr>
        <w:t>NXB-</w:t>
      </w:r>
    </w:p>
    <w:p>
      <w:pPr>
        <w:spacing w:line="249" w:lineRule="auto" w:before="0"/>
        <w:ind w:left="614" w:right="913" w:firstLine="0"/>
        <w:jc w:val="both"/>
        <w:rPr>
          <w:sz w:val="27"/>
        </w:rPr>
      </w:pPr>
      <w:r>
        <w:rPr>
          <w:color w:val="231F20"/>
          <w:sz w:val="27"/>
        </w:rPr>
        <w:t>HĐ</w:t>
      </w:r>
      <w:r>
        <w:rPr>
          <w:color w:val="231F20"/>
          <w:spacing w:val="-4"/>
          <w:sz w:val="27"/>
        </w:rPr>
        <w:t> </w:t>
      </w:r>
      <w:r>
        <w:rPr>
          <w:color w:val="231F20"/>
          <w:sz w:val="27"/>
        </w:rPr>
        <w:t>cấp</w:t>
      </w:r>
      <w:r>
        <w:rPr>
          <w:color w:val="231F20"/>
          <w:spacing w:val="-4"/>
          <w:sz w:val="27"/>
        </w:rPr>
        <w:t> </w:t>
      </w:r>
      <w:r>
        <w:rPr>
          <w:color w:val="231F20"/>
          <w:sz w:val="27"/>
        </w:rPr>
        <w:t>ngày</w:t>
      </w:r>
      <w:r>
        <w:rPr>
          <w:color w:val="231F20"/>
          <w:spacing w:val="-4"/>
          <w:sz w:val="27"/>
        </w:rPr>
        <w:t> </w:t>
      </w:r>
      <w:r>
        <w:rPr>
          <w:color w:val="231F20"/>
          <w:sz w:val="27"/>
        </w:rPr>
        <w:t>08/05/2024.</w:t>
      </w:r>
      <w:r>
        <w:rPr>
          <w:color w:val="231F20"/>
          <w:spacing w:val="-4"/>
          <w:sz w:val="27"/>
        </w:rPr>
        <w:t> </w:t>
      </w:r>
      <w:r>
        <w:rPr>
          <w:color w:val="231F20"/>
          <w:sz w:val="27"/>
        </w:rPr>
        <w:t>In</w:t>
      </w:r>
      <w:r>
        <w:rPr>
          <w:color w:val="231F20"/>
          <w:spacing w:val="-4"/>
          <w:sz w:val="27"/>
        </w:rPr>
        <w:t> </w:t>
      </w:r>
      <w:r>
        <w:rPr>
          <w:color w:val="231F20"/>
          <w:sz w:val="27"/>
        </w:rPr>
        <w:t>xong</w:t>
      </w:r>
      <w:r>
        <w:rPr>
          <w:color w:val="231F20"/>
          <w:spacing w:val="-4"/>
          <w:sz w:val="27"/>
        </w:rPr>
        <w:t> </w:t>
      </w:r>
      <w:r>
        <w:rPr>
          <w:color w:val="231F20"/>
          <w:sz w:val="27"/>
        </w:rPr>
        <w:t>và</w:t>
      </w:r>
      <w:r>
        <w:rPr>
          <w:color w:val="231F20"/>
          <w:spacing w:val="-4"/>
          <w:sz w:val="27"/>
        </w:rPr>
        <w:t> </w:t>
      </w:r>
      <w:r>
        <w:rPr>
          <w:color w:val="231F20"/>
          <w:sz w:val="27"/>
        </w:rPr>
        <w:t>nộp</w:t>
      </w:r>
      <w:r>
        <w:rPr>
          <w:color w:val="231F20"/>
          <w:spacing w:val="-4"/>
          <w:sz w:val="27"/>
        </w:rPr>
        <w:t> </w:t>
      </w:r>
      <w:r>
        <w:rPr>
          <w:color w:val="231F20"/>
          <w:sz w:val="27"/>
        </w:rPr>
        <w:t>lưu</w:t>
      </w:r>
      <w:r>
        <w:rPr>
          <w:color w:val="231F20"/>
          <w:spacing w:val="-4"/>
          <w:sz w:val="27"/>
        </w:rPr>
        <w:t> </w:t>
      </w:r>
      <w:r>
        <w:rPr>
          <w:color w:val="231F20"/>
          <w:sz w:val="27"/>
        </w:rPr>
        <w:t>chiểu</w:t>
      </w:r>
      <w:r>
        <w:rPr>
          <w:color w:val="231F20"/>
          <w:spacing w:val="-4"/>
          <w:sz w:val="27"/>
        </w:rPr>
        <w:t> </w:t>
      </w:r>
      <w:r>
        <w:rPr>
          <w:color w:val="231F20"/>
          <w:sz w:val="27"/>
        </w:rPr>
        <w:t>năm</w:t>
      </w:r>
      <w:r>
        <w:rPr>
          <w:color w:val="231F20"/>
          <w:spacing w:val="-4"/>
          <w:sz w:val="27"/>
        </w:rPr>
        <w:t> </w:t>
      </w:r>
      <w:r>
        <w:rPr>
          <w:color w:val="231F20"/>
          <w:sz w:val="27"/>
        </w:rPr>
        <w:t>2024.</w:t>
      </w:r>
      <w:r>
        <w:rPr>
          <w:color w:val="231F20"/>
          <w:spacing w:val="-4"/>
          <w:sz w:val="27"/>
        </w:rPr>
        <w:t> </w:t>
      </w:r>
      <w:r>
        <w:rPr>
          <w:color w:val="231F20"/>
          <w:sz w:val="27"/>
        </w:rPr>
        <w:t>Mã</w:t>
      </w:r>
      <w:r>
        <w:rPr>
          <w:color w:val="231F20"/>
          <w:spacing w:val="-4"/>
          <w:sz w:val="27"/>
        </w:rPr>
        <w:t> </w:t>
      </w:r>
      <w:r>
        <w:rPr>
          <w:color w:val="231F20"/>
          <w:sz w:val="27"/>
        </w:rPr>
        <w:t>số sách tiêu chuẩn quốc tế (ISBN) 978-604-89-7965-2</w:t>
      </w:r>
    </w:p>
    <w:sectPr>
      <w:headerReference w:type="even" r:id="rId178"/>
      <w:footerReference w:type="even" r:id="rId179"/>
      <w:pgSz w:w="11400" w:h="15370"/>
      <w:pgMar w:header="0" w:footer="0" w:top="1760" w:bottom="280" w:left="1200" w:right="1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achen">
    <w:altName w:val="Aachen"/>
    <w:charset w:val="0"/>
    <w:family w:val="roman"/>
    <w:pitch w:val="variable"/>
  </w:font>
  <w:font w:name="Cambria">
    <w:altName w:val="Cambria"/>
    <w:charset w:val="0"/>
    <w:family w:val="roman"/>
    <w:pitch w:val="variable"/>
  </w:font>
  <w:font w:name="Arial-BoldItalicMT">
    <w:altName w:val="Arial-BoldItalicMT"/>
    <w:charset w:val="0"/>
    <w:family w:val="swiss"/>
    <w:pitch w:val="variable"/>
  </w:font>
  <w:font w:name="Cambria-BoldItalic">
    <w:altName w:val="Cambria-BoldItalic"/>
    <w:charset w:val="0"/>
    <w:family w:val="roman"/>
    <w:pitch w:val="variable"/>
  </w:font>
  <w:font w:name="Arial Unicode MS">
    <w:altName w:val="Arial Unicode MS"/>
    <w:charset w:val="0"/>
    <w:family w:val="swiss"/>
    <w:pitch w:val="variable"/>
  </w:font>
  <w:font w:name="TimesNewRomanPS-BoldItalicMT">
    <w:altName w:val="TimesNewRomanPS-BoldItalicM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67776">
          <wp:simplePos x="0" y="0"/>
          <wp:positionH relativeFrom="page">
            <wp:posOffset>3509055</wp:posOffset>
          </wp:positionH>
          <wp:positionV relativeFrom="page">
            <wp:posOffset>9140697</wp:posOffset>
          </wp:positionV>
          <wp:extent cx="397859" cy="168589"/>
          <wp:effectExtent l="0" t="0" r="0" b="0"/>
          <wp:wrapNone/>
          <wp:docPr id="7" name="image38.png"/>
          <wp:cNvGraphicFramePr>
            <a:graphicFrameLocks noChangeAspect="1"/>
          </wp:cNvGraphicFramePr>
          <a:graphic>
            <a:graphicData uri="http://schemas.openxmlformats.org/drawingml/2006/picture">
              <pic:pic>
                <pic:nvPicPr>
                  <pic:cNvPr id="8"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8248192" type="#_x0000_t202" id="docshape5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11</w:t>
                </w:r>
                <w:r>
                  <w:rPr>
                    <w:rFonts w:ascii="Arial"/>
                    <w:color w:val="231F20"/>
                    <w:spacing w:val="-5"/>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74944">
          <wp:simplePos x="0" y="0"/>
          <wp:positionH relativeFrom="page">
            <wp:posOffset>3509055</wp:posOffset>
          </wp:positionH>
          <wp:positionV relativeFrom="page">
            <wp:posOffset>9140697</wp:posOffset>
          </wp:positionV>
          <wp:extent cx="397859" cy="168589"/>
          <wp:effectExtent l="0" t="0" r="0" b="0"/>
          <wp:wrapNone/>
          <wp:docPr id="23" name="image38.png"/>
          <wp:cNvGraphicFramePr>
            <a:graphicFrameLocks noChangeAspect="1"/>
          </wp:cNvGraphicFramePr>
          <a:graphic>
            <a:graphicData uri="http://schemas.openxmlformats.org/drawingml/2006/picture">
              <pic:pic>
                <pic:nvPicPr>
                  <pic:cNvPr id="24"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41024" type="#_x0000_t202" id="docshape18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101</w:t>
                </w:r>
                <w:r>
                  <w:rPr>
                    <w:rFonts w:ascii="Arial"/>
                    <w:color w:val="231F20"/>
                    <w:spacing w:val="-5"/>
                    <w:sz w:val="20"/>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75968">
          <wp:simplePos x="0" y="0"/>
          <wp:positionH relativeFrom="page">
            <wp:posOffset>3329056</wp:posOffset>
          </wp:positionH>
          <wp:positionV relativeFrom="page">
            <wp:posOffset>9140697</wp:posOffset>
          </wp:positionV>
          <wp:extent cx="397859" cy="168589"/>
          <wp:effectExtent l="0" t="0" r="0" b="0"/>
          <wp:wrapNone/>
          <wp:docPr id="25" name="image38.png"/>
          <wp:cNvGraphicFramePr>
            <a:graphicFrameLocks noChangeAspect="1"/>
          </wp:cNvGraphicFramePr>
          <a:graphic>
            <a:graphicData uri="http://schemas.openxmlformats.org/drawingml/2006/picture">
              <pic:pic>
                <pic:nvPicPr>
                  <pic:cNvPr id="26"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40000" type="#_x0000_t202" id="docshape182"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100</w:t>
                </w:r>
                <w:r>
                  <w:rPr>
                    <w:rFonts w:ascii="Arial"/>
                    <w:color w:val="231F20"/>
                    <w:spacing w:val="-5"/>
                    <w:sz w:val="20"/>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79040">
          <wp:simplePos x="0" y="0"/>
          <wp:positionH relativeFrom="page">
            <wp:posOffset>3509055</wp:posOffset>
          </wp:positionH>
          <wp:positionV relativeFrom="page">
            <wp:posOffset>9140697</wp:posOffset>
          </wp:positionV>
          <wp:extent cx="397859" cy="168589"/>
          <wp:effectExtent l="0" t="0" r="0" b="0"/>
          <wp:wrapNone/>
          <wp:docPr id="31" name="image38.png"/>
          <wp:cNvGraphicFramePr>
            <a:graphicFrameLocks noChangeAspect="1"/>
          </wp:cNvGraphicFramePr>
          <a:graphic>
            <a:graphicData uri="http://schemas.openxmlformats.org/drawingml/2006/picture">
              <pic:pic>
                <pic:nvPicPr>
                  <pic:cNvPr id="32"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36928" type="#_x0000_t202" id="docshape243"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151</w:t>
                </w:r>
                <w:r>
                  <w:rPr>
                    <w:rFonts w:ascii="Arial"/>
                    <w:color w:val="231F20"/>
                    <w:spacing w:val="-5"/>
                    <w:sz w:val="20"/>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0064">
          <wp:simplePos x="0" y="0"/>
          <wp:positionH relativeFrom="page">
            <wp:posOffset>3329056</wp:posOffset>
          </wp:positionH>
          <wp:positionV relativeFrom="page">
            <wp:posOffset>9140697</wp:posOffset>
          </wp:positionV>
          <wp:extent cx="397859" cy="168589"/>
          <wp:effectExtent l="0" t="0" r="0" b="0"/>
          <wp:wrapNone/>
          <wp:docPr id="33" name="image38.png"/>
          <wp:cNvGraphicFramePr>
            <a:graphicFrameLocks noChangeAspect="1"/>
          </wp:cNvGraphicFramePr>
          <a:graphic>
            <a:graphicData uri="http://schemas.openxmlformats.org/drawingml/2006/picture">
              <pic:pic>
                <pic:nvPicPr>
                  <pic:cNvPr id="34"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35904" type="#_x0000_t202" id="docshape24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152</w:t>
                </w:r>
                <w:r>
                  <w:rPr>
                    <w:rFonts w:ascii="Arial"/>
                    <w:color w:val="231F20"/>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2624">
          <wp:simplePos x="0" y="0"/>
          <wp:positionH relativeFrom="page">
            <wp:posOffset>3509055</wp:posOffset>
          </wp:positionH>
          <wp:positionV relativeFrom="page">
            <wp:posOffset>9140697</wp:posOffset>
          </wp:positionV>
          <wp:extent cx="397859" cy="168589"/>
          <wp:effectExtent l="0" t="0" r="0" b="0"/>
          <wp:wrapNone/>
          <wp:docPr id="39" name="image38.png"/>
          <wp:cNvGraphicFramePr>
            <a:graphicFrameLocks noChangeAspect="1"/>
          </wp:cNvGraphicFramePr>
          <a:graphic>
            <a:graphicData uri="http://schemas.openxmlformats.org/drawingml/2006/picture">
              <pic:pic>
                <pic:nvPicPr>
                  <pic:cNvPr id="40"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33344" type="#_x0000_t202" id="docshape304"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193</w:t>
                </w:r>
                <w:r>
                  <w:rPr>
                    <w:rFonts w:ascii="Arial"/>
                    <w:color w:val="231F20"/>
                    <w:spacing w:val="-5"/>
                    <w:sz w:val="20"/>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3648">
          <wp:simplePos x="0" y="0"/>
          <wp:positionH relativeFrom="page">
            <wp:posOffset>3329056</wp:posOffset>
          </wp:positionH>
          <wp:positionV relativeFrom="page">
            <wp:posOffset>9140697</wp:posOffset>
          </wp:positionV>
          <wp:extent cx="397859" cy="168589"/>
          <wp:effectExtent l="0" t="0" r="0" b="0"/>
          <wp:wrapNone/>
          <wp:docPr id="41" name="image38.png"/>
          <wp:cNvGraphicFramePr>
            <a:graphicFrameLocks noChangeAspect="1"/>
          </wp:cNvGraphicFramePr>
          <a:graphic>
            <a:graphicData uri="http://schemas.openxmlformats.org/drawingml/2006/picture">
              <pic:pic>
                <pic:nvPicPr>
                  <pic:cNvPr id="42"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32320" type="#_x0000_t202" id="docshape30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194</w:t>
                </w:r>
                <w:r>
                  <w:rPr>
                    <w:rFonts w:ascii="Arial"/>
                    <w:color w:val="231F20"/>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68800">
          <wp:simplePos x="0" y="0"/>
          <wp:positionH relativeFrom="page">
            <wp:posOffset>3329056</wp:posOffset>
          </wp:positionH>
          <wp:positionV relativeFrom="page">
            <wp:posOffset>9140697</wp:posOffset>
          </wp:positionV>
          <wp:extent cx="397859" cy="168589"/>
          <wp:effectExtent l="0" t="0" r="0" b="0"/>
          <wp:wrapNone/>
          <wp:docPr id="9" name="image38.png"/>
          <wp:cNvGraphicFramePr>
            <a:graphicFrameLocks noChangeAspect="1"/>
          </wp:cNvGraphicFramePr>
          <a:graphic>
            <a:graphicData uri="http://schemas.openxmlformats.org/drawingml/2006/picture">
              <pic:pic>
                <pic:nvPicPr>
                  <pic:cNvPr id="10"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8247168" type="#_x0000_t202" id="docshape6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10</w:t>
                </w:r>
                <w:r>
                  <w:rPr>
                    <w:rFonts w:ascii="Arial"/>
                    <w:color w:val="231F20"/>
                    <w:spacing w:val="-5"/>
                    <w:sz w:val="20"/>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6208">
          <wp:simplePos x="0" y="0"/>
          <wp:positionH relativeFrom="page">
            <wp:posOffset>3509055</wp:posOffset>
          </wp:positionH>
          <wp:positionV relativeFrom="page">
            <wp:posOffset>9140697</wp:posOffset>
          </wp:positionV>
          <wp:extent cx="397859" cy="168589"/>
          <wp:effectExtent l="0" t="0" r="0" b="0"/>
          <wp:wrapNone/>
          <wp:docPr id="47" name="image38.png"/>
          <wp:cNvGraphicFramePr>
            <a:graphicFrameLocks noChangeAspect="1"/>
          </wp:cNvGraphicFramePr>
          <a:graphic>
            <a:graphicData uri="http://schemas.openxmlformats.org/drawingml/2006/picture">
              <pic:pic>
                <pic:nvPicPr>
                  <pic:cNvPr id="48"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29760" type="#_x0000_t202" id="docshape365"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239</w:t>
                </w:r>
                <w:r>
                  <w:rPr>
                    <w:rFonts w:ascii="Arial"/>
                    <w:color w:val="231F20"/>
                    <w:spacing w:val="-5"/>
                    <w:sz w:val="20"/>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7232">
          <wp:simplePos x="0" y="0"/>
          <wp:positionH relativeFrom="page">
            <wp:posOffset>3329056</wp:posOffset>
          </wp:positionH>
          <wp:positionV relativeFrom="page">
            <wp:posOffset>9140697</wp:posOffset>
          </wp:positionV>
          <wp:extent cx="397859" cy="168589"/>
          <wp:effectExtent l="0" t="0" r="0" b="0"/>
          <wp:wrapNone/>
          <wp:docPr id="49" name="image38.png"/>
          <wp:cNvGraphicFramePr>
            <a:graphicFrameLocks noChangeAspect="1"/>
          </wp:cNvGraphicFramePr>
          <a:graphic>
            <a:graphicData uri="http://schemas.openxmlformats.org/drawingml/2006/picture">
              <pic:pic>
                <pic:nvPicPr>
                  <pic:cNvPr id="50"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28736" type="#_x0000_t202" id="docshape36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240</w:t>
                </w:r>
                <w:r>
                  <w:rPr>
                    <w:rFonts w:ascii="Arial"/>
                    <w:color w:val="231F20"/>
                    <w:spacing w:val="-5"/>
                    <w:sz w:val="20"/>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89792">
          <wp:simplePos x="0" y="0"/>
          <wp:positionH relativeFrom="page">
            <wp:posOffset>3509055</wp:posOffset>
          </wp:positionH>
          <wp:positionV relativeFrom="page">
            <wp:posOffset>9140697</wp:posOffset>
          </wp:positionV>
          <wp:extent cx="397859" cy="168589"/>
          <wp:effectExtent l="0" t="0" r="0" b="0"/>
          <wp:wrapNone/>
          <wp:docPr id="55" name="image38.png"/>
          <wp:cNvGraphicFramePr>
            <a:graphicFrameLocks noChangeAspect="1"/>
          </wp:cNvGraphicFramePr>
          <a:graphic>
            <a:graphicData uri="http://schemas.openxmlformats.org/drawingml/2006/picture">
              <pic:pic>
                <pic:nvPicPr>
                  <pic:cNvPr id="56"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26176" type="#_x0000_t202" id="docshape426"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281</w:t>
                </w:r>
                <w:r>
                  <w:rPr>
                    <w:rFonts w:ascii="Arial"/>
                    <w:color w:val="231F20"/>
                    <w:spacing w:val="-5"/>
                    <w:sz w:val="20"/>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90816">
          <wp:simplePos x="0" y="0"/>
          <wp:positionH relativeFrom="page">
            <wp:posOffset>3329056</wp:posOffset>
          </wp:positionH>
          <wp:positionV relativeFrom="page">
            <wp:posOffset>9140697</wp:posOffset>
          </wp:positionV>
          <wp:extent cx="397859" cy="168589"/>
          <wp:effectExtent l="0" t="0" r="0" b="0"/>
          <wp:wrapNone/>
          <wp:docPr id="57" name="image38.png"/>
          <wp:cNvGraphicFramePr>
            <a:graphicFrameLocks noChangeAspect="1"/>
          </wp:cNvGraphicFramePr>
          <a:graphic>
            <a:graphicData uri="http://schemas.openxmlformats.org/drawingml/2006/picture">
              <pic:pic>
                <pic:nvPicPr>
                  <pic:cNvPr id="58"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25152" type="#_x0000_t202" id="docshape42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282</w:t>
                </w:r>
                <w:r>
                  <w:rPr>
                    <w:rFonts w:ascii="Arial"/>
                    <w:color w:val="231F20"/>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93376">
          <wp:simplePos x="0" y="0"/>
          <wp:positionH relativeFrom="page">
            <wp:posOffset>3509055</wp:posOffset>
          </wp:positionH>
          <wp:positionV relativeFrom="page">
            <wp:posOffset>9140697</wp:posOffset>
          </wp:positionV>
          <wp:extent cx="397859" cy="168589"/>
          <wp:effectExtent l="0" t="0" r="0" b="0"/>
          <wp:wrapNone/>
          <wp:docPr id="63" name="image38.png"/>
          <wp:cNvGraphicFramePr>
            <a:graphicFrameLocks noChangeAspect="1"/>
          </wp:cNvGraphicFramePr>
          <a:graphic>
            <a:graphicData uri="http://schemas.openxmlformats.org/drawingml/2006/picture">
              <pic:pic>
                <pic:nvPicPr>
                  <pic:cNvPr id="64"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22592" type="#_x0000_t202" id="docshape487"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325</w:t>
                </w:r>
                <w:r>
                  <w:rPr>
                    <w:rFonts w:ascii="Arial"/>
                    <w:color w:val="231F20"/>
                    <w:spacing w:val="-5"/>
                    <w:sz w:val="20"/>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94400">
          <wp:simplePos x="0" y="0"/>
          <wp:positionH relativeFrom="page">
            <wp:posOffset>3329056</wp:posOffset>
          </wp:positionH>
          <wp:positionV relativeFrom="page">
            <wp:posOffset>9140697</wp:posOffset>
          </wp:positionV>
          <wp:extent cx="397859" cy="168589"/>
          <wp:effectExtent l="0" t="0" r="0" b="0"/>
          <wp:wrapNone/>
          <wp:docPr id="65" name="image38.png"/>
          <wp:cNvGraphicFramePr>
            <a:graphicFrameLocks noChangeAspect="1"/>
          </wp:cNvGraphicFramePr>
          <a:graphic>
            <a:graphicData uri="http://schemas.openxmlformats.org/drawingml/2006/picture">
              <pic:pic>
                <pic:nvPicPr>
                  <pic:cNvPr id="66"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21568" type="#_x0000_t202" id="docshape48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326</w:t>
                </w:r>
                <w:r>
                  <w:rPr>
                    <w:rFonts w:ascii="Arial"/>
                    <w:color w:val="231F20"/>
                    <w:spacing w:val="-5"/>
                    <w:sz w:val="20"/>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96960">
          <wp:simplePos x="0" y="0"/>
          <wp:positionH relativeFrom="page">
            <wp:posOffset>3509055</wp:posOffset>
          </wp:positionH>
          <wp:positionV relativeFrom="page">
            <wp:posOffset>9140697</wp:posOffset>
          </wp:positionV>
          <wp:extent cx="397859" cy="168589"/>
          <wp:effectExtent l="0" t="0" r="0" b="0"/>
          <wp:wrapNone/>
          <wp:docPr id="71" name="image38.png"/>
          <wp:cNvGraphicFramePr>
            <a:graphicFrameLocks noChangeAspect="1"/>
          </wp:cNvGraphicFramePr>
          <a:graphic>
            <a:graphicData uri="http://schemas.openxmlformats.org/drawingml/2006/picture">
              <pic:pic>
                <pic:nvPicPr>
                  <pic:cNvPr id="72"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19008" type="#_x0000_t202" id="docshape548"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365</w:t>
                </w:r>
                <w:r>
                  <w:rPr>
                    <w:rFonts w:ascii="Arial"/>
                    <w:color w:val="231F20"/>
                    <w:spacing w:val="-5"/>
                    <w:sz w:val="20"/>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97984">
          <wp:simplePos x="0" y="0"/>
          <wp:positionH relativeFrom="page">
            <wp:posOffset>3329056</wp:posOffset>
          </wp:positionH>
          <wp:positionV relativeFrom="page">
            <wp:posOffset>9140697</wp:posOffset>
          </wp:positionV>
          <wp:extent cx="397859" cy="168589"/>
          <wp:effectExtent l="0" t="0" r="0" b="0"/>
          <wp:wrapNone/>
          <wp:docPr id="73" name="image38.png"/>
          <wp:cNvGraphicFramePr>
            <a:graphicFrameLocks noChangeAspect="1"/>
          </wp:cNvGraphicFramePr>
          <a:graphic>
            <a:graphicData uri="http://schemas.openxmlformats.org/drawingml/2006/picture">
              <pic:pic>
                <pic:nvPicPr>
                  <pic:cNvPr id="74"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17984" type="#_x0000_t202" id="docshape54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366</w:t>
                </w:r>
                <w:r>
                  <w:rPr>
                    <w:rFonts w:ascii="Arial"/>
                    <w:color w:val="231F20"/>
                    <w:spacing w:val="-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100544">
          <wp:simplePos x="0" y="0"/>
          <wp:positionH relativeFrom="page">
            <wp:posOffset>3509055</wp:posOffset>
          </wp:positionH>
          <wp:positionV relativeFrom="page">
            <wp:posOffset>9140697</wp:posOffset>
          </wp:positionV>
          <wp:extent cx="397859" cy="168589"/>
          <wp:effectExtent l="0" t="0" r="0" b="0"/>
          <wp:wrapNone/>
          <wp:docPr id="79" name="image38.png"/>
          <wp:cNvGraphicFramePr>
            <a:graphicFrameLocks noChangeAspect="1"/>
          </wp:cNvGraphicFramePr>
          <a:graphic>
            <a:graphicData uri="http://schemas.openxmlformats.org/drawingml/2006/picture">
              <pic:pic>
                <pic:nvPicPr>
                  <pic:cNvPr id="80"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0.740112pt;margin-top:710.336609pt;width:23.5pt;height:15.75pt;mso-position-horizontal-relative:page;mso-position-vertical-relative:page;z-index:-18215424" type="#_x0000_t202" id="docshape609"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417</w:t>
                </w:r>
                <w:r>
                  <w:rPr>
                    <w:rFonts w:ascii="Arial"/>
                    <w:color w:val="231F20"/>
                    <w:spacing w:val="-5"/>
                    <w:sz w:val="20"/>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101568">
          <wp:simplePos x="0" y="0"/>
          <wp:positionH relativeFrom="page">
            <wp:posOffset>3329056</wp:posOffset>
          </wp:positionH>
          <wp:positionV relativeFrom="page">
            <wp:posOffset>9140697</wp:posOffset>
          </wp:positionV>
          <wp:extent cx="397859" cy="168589"/>
          <wp:effectExtent l="0" t="0" r="0" b="0"/>
          <wp:wrapNone/>
          <wp:docPr id="81" name="image38.png"/>
          <wp:cNvGraphicFramePr>
            <a:graphicFrameLocks noChangeAspect="1"/>
          </wp:cNvGraphicFramePr>
          <a:graphic>
            <a:graphicData uri="http://schemas.openxmlformats.org/drawingml/2006/picture">
              <pic:pic>
                <pic:nvPicPr>
                  <pic:cNvPr id="82"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6.566986pt;margin-top:710.336609pt;width:23.5pt;height:15.75pt;mso-position-horizontal-relative:page;mso-position-vertical-relative:page;z-index:-18214400" type="#_x0000_t202" id="docshape61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418</w:t>
                </w:r>
                <w:r>
                  <w:rPr>
                    <w:rFonts w:ascii="Arial"/>
                    <w:color w:val="231F20"/>
                    <w:spacing w:val="-5"/>
                    <w:sz w:val="20"/>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71360">
          <wp:simplePos x="0" y="0"/>
          <wp:positionH relativeFrom="page">
            <wp:posOffset>3509055</wp:posOffset>
          </wp:positionH>
          <wp:positionV relativeFrom="page">
            <wp:posOffset>9140697</wp:posOffset>
          </wp:positionV>
          <wp:extent cx="397859" cy="168589"/>
          <wp:effectExtent l="0" t="0" r="0" b="0"/>
          <wp:wrapNone/>
          <wp:docPr id="15" name="image38.png"/>
          <wp:cNvGraphicFramePr>
            <a:graphicFrameLocks noChangeAspect="1"/>
          </wp:cNvGraphicFramePr>
          <a:graphic>
            <a:graphicData uri="http://schemas.openxmlformats.org/drawingml/2006/picture">
              <pic:pic>
                <pic:nvPicPr>
                  <pic:cNvPr id="16"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83.48291pt;margin-top:710.336609pt;width:18pt;height:15.75pt;mso-position-horizontal-relative:page;mso-position-vertical-relative:page;z-index:-18244608" type="#_x0000_t202" id="docshape120"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49</w:t>
                </w:r>
                <w:r>
                  <w:rPr>
                    <w:rFonts w:ascii="Arial"/>
                    <w:color w:val="231F20"/>
                    <w:spacing w:val="-5"/>
                    <w:sz w:val="20"/>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drawing>
        <wp:anchor distT="0" distB="0" distL="0" distR="0" allowOverlap="1" layoutInCell="1" locked="0" behindDoc="1" simplePos="0" relativeHeight="485072384">
          <wp:simplePos x="0" y="0"/>
          <wp:positionH relativeFrom="page">
            <wp:posOffset>3329056</wp:posOffset>
          </wp:positionH>
          <wp:positionV relativeFrom="page">
            <wp:posOffset>9140697</wp:posOffset>
          </wp:positionV>
          <wp:extent cx="397859" cy="168589"/>
          <wp:effectExtent l="0" t="0" r="0" b="0"/>
          <wp:wrapNone/>
          <wp:docPr id="17" name="image38.png"/>
          <wp:cNvGraphicFramePr>
            <a:graphicFrameLocks noChangeAspect="1"/>
          </wp:cNvGraphicFramePr>
          <a:graphic>
            <a:graphicData uri="http://schemas.openxmlformats.org/drawingml/2006/picture">
              <pic:pic>
                <pic:nvPicPr>
                  <pic:cNvPr id="18" name="image38.png"/>
                  <pic:cNvPicPr/>
                </pic:nvPicPr>
                <pic:blipFill>
                  <a:blip r:embed="rId1" cstate="print"/>
                  <a:stretch>
                    <a:fillRect/>
                  </a:stretch>
                </pic:blipFill>
                <pic:spPr>
                  <a:xfrm>
                    <a:off x="0" y="0"/>
                    <a:ext cx="397859" cy="168589"/>
                  </a:xfrm>
                  <a:prstGeom prst="rect">
                    <a:avLst/>
                  </a:prstGeom>
                </pic:spPr>
              </pic:pic>
            </a:graphicData>
          </a:graphic>
        </wp:anchor>
      </w:drawing>
    </w:r>
    <w:r>
      <w:rPr/>
      <w:pict>
        <v:shape style="position:absolute;margin-left:269.309814pt;margin-top:710.336609pt;width:18pt;height:15.75pt;mso-position-horizontal-relative:page;mso-position-vertical-relative:page;z-index:-18243584" type="#_x0000_t202" id="docshape121" filled="false" stroked="false">
          <v:textbox inset="0,0,0,0">
            <w:txbxContent>
              <w:p>
                <w:pPr>
                  <w:spacing w:before="60"/>
                  <w:ind w:left="60" w:right="0" w:firstLine="0"/>
                  <w:jc w:val="left"/>
                  <w:rPr>
                    <w:rFonts w:ascii="Arial"/>
                    <w:sz w:val="20"/>
                  </w:rPr>
                </w:pPr>
                <w:r>
                  <w:rPr>
                    <w:rFonts w:ascii="Arial"/>
                    <w:color w:val="231F20"/>
                    <w:spacing w:val="-5"/>
                    <w:sz w:val="20"/>
                  </w:rPr>
                  <w:fldChar w:fldCharType="begin"/>
                </w:r>
                <w:r>
                  <w:rPr>
                    <w:rFonts w:ascii="Arial"/>
                    <w:color w:val="231F20"/>
                    <w:spacing w:val="-5"/>
                    <w:sz w:val="20"/>
                  </w:rPr>
                  <w:instrText> PAGE </w:instrText>
                </w:r>
                <w:r>
                  <w:rPr>
                    <w:rFonts w:ascii="Arial"/>
                    <w:color w:val="231F20"/>
                    <w:spacing w:val="-5"/>
                    <w:sz w:val="20"/>
                  </w:rPr>
                  <w:fldChar w:fldCharType="separate"/>
                </w:r>
                <w:r>
                  <w:rPr>
                    <w:rFonts w:ascii="Arial"/>
                    <w:color w:val="231F20"/>
                    <w:spacing w:val="-5"/>
                    <w:sz w:val="20"/>
                  </w:rPr>
                  <w:t>50</w:t>
                </w:r>
                <w:r>
                  <w:rPr>
                    <w:rFonts w:ascii="Arial"/>
                    <w:color w:val="231F20"/>
                    <w:spacing w:val="-5"/>
                    <w:sz w:val="20"/>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393.119202pt;margin-top:50.864643pt;width:112.3pt;height:11pt;mso-position-horizontal-relative:page;mso-position-vertical-relative:page;z-index:-18250240" type="#_x0000_t202" id="docshape5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43072" type="#_x0000_t202" id="docshape178"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42560" type="#_x0000_t202" id="docshape179"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73</w:t>
                </w:r>
              </w:p>
            </w:txbxContent>
          </v:textbox>
          <w10:wrap type="none"/>
        </v:shape>
      </w:pict>
    </w:r>
    <w:r>
      <w:rPr/>
      <w:pict>
        <v:shape style="position:absolute;margin-left:64.372704pt;margin-top:51.28154pt;width:146.1pt;height:11pt;mso-position-horizontal-relative:page;mso-position-vertical-relative:page;z-index:-18242048" type="#_x0000_t202" id="docshape180"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39488" type="#_x0000_t202" id="docshape18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38976" type="#_x0000_t202" id="docshape240"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38464" type="#_x0000_t202" id="docshape241"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74</w:t>
                </w:r>
              </w:p>
            </w:txbxContent>
          </v:textbox>
          <w10:wrap type="none"/>
        </v:shape>
      </w:pict>
    </w:r>
    <w:r>
      <w:rPr/>
      <w:pict>
        <v:shape style="position:absolute;margin-left:64.372704pt;margin-top:51.28154pt;width:146.1pt;height:11pt;mso-position-horizontal-relative:page;mso-position-vertical-relative:page;z-index:-18237952" type="#_x0000_t202" id="docshape242"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35392" type="#_x0000_t202" id="docshape301"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34880" type="#_x0000_t202" id="docshape302"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75</w:t>
                </w:r>
              </w:p>
            </w:txbxContent>
          </v:textbox>
          <w10:wrap type="none"/>
        </v:shape>
      </w:pict>
    </w:r>
    <w:r>
      <w:rPr/>
      <w:pict>
        <v:shape style="position:absolute;margin-left:64.372704pt;margin-top:51.28154pt;width:146.1pt;height:11pt;mso-position-horizontal-relative:page;mso-position-vertical-relative:page;z-index:-18234368" type="#_x0000_t202" id="docshape303"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0708pt;margin-top:49.728268pt;width:29.3pt;height:12.6pt;mso-position-horizontal-relative:page;mso-position-vertical-relative:page;z-index:-18249728" type="#_x0000_t202" id="docshape5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71</w:t>
                </w:r>
              </w:p>
            </w:txbxContent>
          </v:textbox>
          <w10:wrap type="none"/>
        </v:shape>
      </w:pict>
    </w:r>
    <w:r>
      <w:rPr/>
      <w:pict>
        <v:shape style="position:absolute;margin-left:64.372704pt;margin-top:51.28154pt;width:146.1pt;height:11pt;mso-position-horizontal-relative:page;mso-position-vertical-relative:page;z-index:-18249216" type="#_x0000_t202" id="docshape5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31808" type="#_x0000_t202" id="docshape362"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31296" type="#_x0000_t202" id="docshape363"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76</w:t>
                </w:r>
              </w:p>
            </w:txbxContent>
          </v:textbox>
          <w10:wrap type="none"/>
        </v:shape>
      </w:pict>
    </w:r>
    <w:r>
      <w:rPr/>
      <w:pict>
        <v:shape style="position:absolute;margin-left:64.372704pt;margin-top:51.28154pt;width:146.1pt;height:11pt;mso-position-horizontal-relative:page;mso-position-vertical-relative:page;z-index:-18230784" type="#_x0000_t202" id="docshape364"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28224" type="#_x0000_t202" id="docshape423"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27712" type="#_x0000_t202" id="docshape424"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77</w:t>
                </w:r>
              </w:p>
            </w:txbxContent>
          </v:textbox>
          <w10:wrap type="none"/>
        </v:shape>
      </w:pict>
    </w:r>
    <w:r>
      <w:rPr/>
      <w:pict>
        <v:shape style="position:absolute;margin-left:64.372704pt;margin-top:51.28154pt;width:146.1pt;height:11pt;mso-position-horizontal-relative:page;mso-position-vertical-relative:page;z-index:-18227200" type="#_x0000_t202" id="docshape425"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24640" type="#_x0000_t202" id="docshape484"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24128" type="#_x0000_t202" id="docshape485"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78</w:t>
                </w:r>
              </w:p>
            </w:txbxContent>
          </v:textbox>
          <w10:wrap type="none"/>
        </v:shape>
      </w:pict>
    </w:r>
    <w:r>
      <w:rPr/>
      <w:pict>
        <v:shape style="position:absolute;margin-left:64.372704pt;margin-top:51.28154pt;width:146.1pt;height:11pt;mso-position-horizontal-relative:page;mso-position-vertical-relative:page;z-index:-18223616" type="#_x0000_t202" id="docshape486"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21056" type="#_x0000_t202" id="docshape545"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20544" type="#_x0000_t202" id="docshape546"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79</w:t>
                </w:r>
              </w:p>
            </w:txbxContent>
          </v:textbox>
          <w10:wrap type="none"/>
        </v:shape>
      </w:pict>
    </w:r>
    <w:r>
      <w:rPr/>
      <w:pict>
        <v:shape style="position:absolute;margin-left:64.372704pt;margin-top:51.28154pt;width:146.1pt;height:11pt;mso-position-horizontal-relative:page;mso-position-vertical-relative:page;z-index:-18220032" type="#_x0000_t202" id="docshape547"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17472" type="#_x0000_t202" id="docshape606"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16960" type="#_x0000_t202" id="docshape607"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80</w:t>
                </w:r>
              </w:p>
            </w:txbxContent>
          </v:textbox>
          <w10:wrap type="none"/>
        </v:shape>
      </w:pict>
    </w:r>
    <w:r>
      <w:rPr/>
      <w:pict>
        <v:shape style="position:absolute;margin-left:64.372704pt;margin-top:51.28154pt;width:146.1pt;height:11pt;mso-position-horizontal-relative:page;mso-position-vertical-relative:page;z-index:-18216448" type="#_x0000_t202" id="docshape608"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93.119202pt;margin-top:50.864643pt;width:112.3pt;height:11pt;mso-position-horizontal-relative:page;mso-position-vertical-relative:page;z-index:-18246656" type="#_x0000_t202" id="docshape117" filled="false" stroked="false">
          <v:textbox inset="0,0,0,0">
            <w:txbxContent>
              <w:p>
                <w:pPr>
                  <w:spacing w:line="189" w:lineRule="exact" w:before="0"/>
                  <w:ind w:left="20" w:right="0" w:firstLine="0"/>
                  <w:jc w:val="left"/>
                  <w:rPr>
                    <w:rFonts w:ascii="Arial" w:hAnsi="Arial"/>
                    <w:sz w:val="18"/>
                  </w:rPr>
                </w:pPr>
                <w:r>
                  <w:rPr>
                    <w:rFonts w:ascii="Arial" w:hAnsi="Arial"/>
                    <w:color w:val="231F20"/>
                    <w:w w:val="85"/>
                    <w:sz w:val="18"/>
                  </w:rPr>
                  <w:t>LÃO</w:t>
                </w:r>
                <w:r>
                  <w:rPr>
                    <w:rFonts w:ascii="Arial" w:hAnsi="Arial"/>
                    <w:color w:val="231F20"/>
                    <w:spacing w:val="19"/>
                    <w:sz w:val="18"/>
                  </w:rPr>
                  <w:t> </w:t>
                </w:r>
                <w:r>
                  <w:rPr>
                    <w:rFonts w:ascii="Arial" w:hAnsi="Arial"/>
                    <w:color w:val="231F20"/>
                    <w:w w:val="85"/>
                    <w:sz w:val="18"/>
                  </w:rPr>
                  <w:t>PHÁP</w:t>
                </w:r>
                <w:r>
                  <w:rPr>
                    <w:rFonts w:ascii="Arial" w:hAnsi="Arial"/>
                    <w:color w:val="231F20"/>
                    <w:spacing w:val="20"/>
                    <w:sz w:val="18"/>
                  </w:rPr>
                  <w:t> </w:t>
                </w:r>
                <w:r>
                  <w:rPr>
                    <w:rFonts w:ascii="Arial" w:hAnsi="Arial"/>
                    <w:color w:val="231F20"/>
                    <w:w w:val="85"/>
                    <w:sz w:val="18"/>
                  </w:rPr>
                  <w:t>SƯ</w:t>
                </w:r>
                <w:r>
                  <w:rPr>
                    <w:rFonts w:ascii="Arial" w:hAnsi="Arial"/>
                    <w:color w:val="231F20"/>
                    <w:spacing w:val="14"/>
                    <w:sz w:val="18"/>
                  </w:rPr>
                  <w:t> </w:t>
                </w:r>
                <w:r>
                  <w:rPr>
                    <w:rFonts w:ascii="Arial" w:hAnsi="Arial"/>
                    <w:color w:val="231F20"/>
                    <w:w w:val="85"/>
                    <w:sz w:val="18"/>
                  </w:rPr>
                  <w:t>TỊNH</w:t>
                </w:r>
                <w:r>
                  <w:rPr>
                    <w:rFonts w:ascii="Arial" w:hAnsi="Arial"/>
                    <w:color w:val="231F20"/>
                    <w:spacing w:val="19"/>
                    <w:sz w:val="18"/>
                  </w:rPr>
                  <w:t> </w:t>
                </w:r>
                <w:r>
                  <w:rPr>
                    <w:rFonts w:ascii="Arial" w:hAnsi="Arial"/>
                    <w:color w:val="231F20"/>
                    <w:spacing w:val="-2"/>
                    <w:w w:val="85"/>
                    <w:sz w:val="18"/>
                  </w:rPr>
                  <w:t>KHÔNG</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462.103699pt;margin-top:49.730267pt;width:29.3pt;height:12.6pt;mso-position-horizontal-relative:page;mso-position-vertical-relative:page;z-index:-18246144" type="#_x0000_t202" id="docshape118" filled="false" stroked="false">
          <v:textbox inset="0,0,0,0">
            <w:txbxContent>
              <w:p>
                <w:pPr>
                  <w:spacing w:before="23"/>
                  <w:ind w:left="20" w:right="0" w:firstLine="0"/>
                  <w:jc w:val="left"/>
                  <w:rPr>
                    <w:sz w:val="18"/>
                  </w:rPr>
                </w:pPr>
                <w:r>
                  <w:rPr>
                    <w:color w:val="231F20"/>
                    <w:w w:val="90"/>
                    <w:sz w:val="18"/>
                  </w:rPr>
                  <w:t>TẬP</w:t>
                </w:r>
                <w:r>
                  <w:rPr>
                    <w:color w:val="231F20"/>
                    <w:spacing w:val="-3"/>
                    <w:w w:val="90"/>
                    <w:sz w:val="18"/>
                  </w:rPr>
                  <w:t> </w:t>
                </w:r>
                <w:r>
                  <w:rPr>
                    <w:color w:val="231F20"/>
                    <w:spacing w:val="-5"/>
                    <w:w w:val="105"/>
                    <w:sz w:val="18"/>
                  </w:rPr>
                  <w:t>72</w:t>
                </w:r>
              </w:p>
            </w:txbxContent>
          </v:textbox>
          <w10:wrap type="none"/>
        </v:shape>
      </w:pict>
    </w:r>
    <w:r>
      <w:rPr/>
      <w:pict>
        <v:shape style="position:absolute;margin-left:64.372704pt;margin-top:51.28154pt;width:146.1pt;height:11pt;mso-position-horizontal-relative:page;mso-position-vertical-relative:page;z-index:-18245632" type="#_x0000_t202" id="docshape119" filled="false" stroked="false">
          <v:textbox inset="0,0,0,0">
            <w:txbxContent>
              <w:p>
                <w:pPr>
                  <w:spacing w:line="189" w:lineRule="exact" w:before="0"/>
                  <w:ind w:left="20" w:right="0" w:firstLine="0"/>
                  <w:jc w:val="left"/>
                  <w:rPr>
                    <w:rFonts w:ascii="Arial" w:hAnsi="Arial"/>
                    <w:sz w:val="18"/>
                  </w:rPr>
                </w:pPr>
                <w:r>
                  <w:rPr>
                    <w:rFonts w:ascii="Arial" w:hAnsi="Arial"/>
                    <w:color w:val="231F20"/>
                    <w:w w:val="90"/>
                    <w:sz w:val="18"/>
                  </w:rPr>
                  <w:t>TỊNH</w:t>
                </w:r>
                <w:r>
                  <w:rPr>
                    <w:rFonts w:ascii="Arial" w:hAnsi="Arial"/>
                    <w:color w:val="231F20"/>
                    <w:spacing w:val="6"/>
                    <w:sz w:val="18"/>
                  </w:rPr>
                  <w:t> </w:t>
                </w:r>
                <w:r>
                  <w:rPr>
                    <w:rFonts w:ascii="Arial" w:hAnsi="Arial"/>
                    <w:color w:val="231F20"/>
                    <w:w w:val="90"/>
                    <w:sz w:val="18"/>
                  </w:rPr>
                  <w:t>ĐỘ</w:t>
                </w:r>
                <w:r>
                  <w:rPr>
                    <w:rFonts w:ascii="Arial" w:hAnsi="Arial"/>
                    <w:color w:val="231F20"/>
                    <w:spacing w:val="2"/>
                    <w:sz w:val="18"/>
                  </w:rPr>
                  <w:t> </w:t>
                </w:r>
                <w:r>
                  <w:rPr>
                    <w:rFonts w:ascii="Arial" w:hAnsi="Arial"/>
                    <w:color w:val="231F20"/>
                    <w:w w:val="90"/>
                    <w:sz w:val="18"/>
                  </w:rPr>
                  <w:t>ĐẠI</w:t>
                </w:r>
                <w:r>
                  <w:rPr>
                    <w:rFonts w:ascii="Arial" w:hAnsi="Arial"/>
                    <w:color w:val="231F20"/>
                    <w:spacing w:val="6"/>
                    <w:sz w:val="18"/>
                  </w:rPr>
                  <w:t> </w:t>
                </w:r>
                <w:r>
                  <w:rPr>
                    <w:rFonts w:ascii="Arial" w:hAnsi="Arial"/>
                    <w:color w:val="231F20"/>
                    <w:w w:val="90"/>
                    <w:sz w:val="18"/>
                  </w:rPr>
                  <w:t>KINH</w:t>
                </w:r>
                <w:r>
                  <w:rPr>
                    <w:rFonts w:ascii="Arial" w:hAnsi="Arial"/>
                    <w:color w:val="231F20"/>
                    <w:spacing w:val="7"/>
                    <w:sz w:val="18"/>
                  </w:rPr>
                  <w:t> </w:t>
                </w:r>
                <w:r>
                  <w:rPr>
                    <w:rFonts w:ascii="Arial" w:hAnsi="Arial"/>
                    <w:color w:val="231F20"/>
                    <w:w w:val="90"/>
                    <w:sz w:val="18"/>
                  </w:rPr>
                  <w:t>GIẢI</w:t>
                </w:r>
                <w:r>
                  <w:rPr>
                    <w:rFonts w:ascii="Arial" w:hAnsi="Arial"/>
                    <w:color w:val="231F20"/>
                    <w:spacing w:val="7"/>
                    <w:sz w:val="18"/>
                  </w:rPr>
                  <w:t> </w:t>
                </w:r>
                <w:r>
                  <w:rPr>
                    <w:rFonts w:ascii="Arial" w:hAnsi="Arial"/>
                    <w:color w:val="231F20"/>
                    <w:w w:val="90"/>
                    <w:sz w:val="18"/>
                  </w:rPr>
                  <w:t>DIỄN</w:t>
                </w:r>
                <w:r>
                  <w:rPr>
                    <w:rFonts w:ascii="Arial" w:hAnsi="Arial"/>
                    <w:color w:val="231F20"/>
                    <w:spacing w:val="6"/>
                    <w:sz w:val="18"/>
                  </w:rPr>
                  <w:t> </w:t>
                </w:r>
                <w:r>
                  <w:rPr>
                    <w:rFonts w:ascii="Arial" w:hAnsi="Arial"/>
                    <w:color w:val="231F20"/>
                    <w:spacing w:val="-2"/>
                    <w:w w:val="90"/>
                    <w:sz w:val="18"/>
                  </w:rPr>
                  <w:t>NGHĨA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jc w:val="both"/>
    </w:pPr>
    <w:rPr>
      <w:rFonts w:ascii="Times New Roman" w:hAnsi="Times New Roman" w:eastAsia="Times New Roman" w:cs="Times New Roman"/>
      <w:sz w:val="34"/>
      <w:szCs w:val="34"/>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header" Target="header1.xml"/><Relationship Id="rId43" Type="http://schemas.openxmlformats.org/officeDocument/2006/relationships/header" Target="header2.xml"/><Relationship Id="rId44" Type="http://schemas.openxmlformats.org/officeDocument/2006/relationships/footer" Target="footer1.xml"/><Relationship Id="rId45" Type="http://schemas.openxmlformats.org/officeDocument/2006/relationships/footer" Target="footer2.xml"/><Relationship Id="rId46" Type="http://schemas.openxmlformats.org/officeDocument/2006/relationships/image" Target="media/image39.png"/><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header" Target="header4.xml"/><Relationship Id="rId83" Type="http://schemas.openxmlformats.org/officeDocument/2006/relationships/footer" Target="footer4.xml"/><Relationship Id="rId84" Type="http://schemas.openxmlformats.org/officeDocument/2006/relationships/header" Target="header5.xml"/><Relationship Id="rId85" Type="http://schemas.openxmlformats.org/officeDocument/2006/relationships/header" Target="header6.xml"/><Relationship Id="rId86" Type="http://schemas.openxmlformats.org/officeDocument/2006/relationships/footer" Target="footer5.xml"/><Relationship Id="rId87" Type="http://schemas.openxmlformats.org/officeDocument/2006/relationships/footer" Target="footer6.xml"/><Relationship Id="rId88" Type="http://schemas.openxmlformats.org/officeDocument/2006/relationships/image" Target="media/image73.png"/><Relationship Id="rId89" Type="http://schemas.openxmlformats.org/officeDocument/2006/relationships/header" Target="header7.xml"/><Relationship Id="rId90" Type="http://schemas.openxmlformats.org/officeDocument/2006/relationships/footer" Target="footer7.xml"/><Relationship Id="rId91" Type="http://schemas.openxmlformats.org/officeDocument/2006/relationships/header" Target="header8.xml"/><Relationship Id="rId92" Type="http://schemas.openxmlformats.org/officeDocument/2006/relationships/footer" Target="footer8.xml"/><Relationship Id="rId93" Type="http://schemas.openxmlformats.org/officeDocument/2006/relationships/header" Target="header9.xml"/><Relationship Id="rId94" Type="http://schemas.openxmlformats.org/officeDocument/2006/relationships/footer" Target="footer9.xml"/><Relationship Id="rId95" Type="http://schemas.openxmlformats.org/officeDocument/2006/relationships/header" Target="header10.xml"/><Relationship Id="rId96" Type="http://schemas.openxmlformats.org/officeDocument/2006/relationships/header" Target="header11.xml"/><Relationship Id="rId97" Type="http://schemas.openxmlformats.org/officeDocument/2006/relationships/footer" Target="footer10.xml"/><Relationship Id="rId98" Type="http://schemas.openxmlformats.org/officeDocument/2006/relationships/footer" Target="footer11.xml"/><Relationship Id="rId99" Type="http://schemas.openxmlformats.org/officeDocument/2006/relationships/image" Target="media/image74.png"/><Relationship Id="rId100" Type="http://schemas.openxmlformats.org/officeDocument/2006/relationships/header" Target="header12.xml"/><Relationship Id="rId101" Type="http://schemas.openxmlformats.org/officeDocument/2006/relationships/footer" Target="footer12.xml"/><Relationship Id="rId102" Type="http://schemas.openxmlformats.org/officeDocument/2006/relationships/header" Target="header13.xml"/><Relationship Id="rId103" Type="http://schemas.openxmlformats.org/officeDocument/2006/relationships/footer" Target="footer13.xml"/><Relationship Id="rId104" Type="http://schemas.openxmlformats.org/officeDocument/2006/relationships/header" Target="header14.xml"/><Relationship Id="rId105" Type="http://schemas.openxmlformats.org/officeDocument/2006/relationships/header" Target="header15.xml"/><Relationship Id="rId106" Type="http://schemas.openxmlformats.org/officeDocument/2006/relationships/footer" Target="footer14.xml"/><Relationship Id="rId107" Type="http://schemas.openxmlformats.org/officeDocument/2006/relationships/footer" Target="footer15.xml"/><Relationship Id="rId108" Type="http://schemas.openxmlformats.org/officeDocument/2006/relationships/image" Target="media/image75.png"/><Relationship Id="rId109" Type="http://schemas.openxmlformats.org/officeDocument/2006/relationships/header" Target="header16.xml"/><Relationship Id="rId110" Type="http://schemas.openxmlformats.org/officeDocument/2006/relationships/footer" Target="footer16.xml"/><Relationship Id="rId111" Type="http://schemas.openxmlformats.org/officeDocument/2006/relationships/header" Target="header17.xml"/><Relationship Id="rId112" Type="http://schemas.openxmlformats.org/officeDocument/2006/relationships/footer" Target="footer17.xml"/><Relationship Id="rId113" Type="http://schemas.openxmlformats.org/officeDocument/2006/relationships/header" Target="header18.xml"/><Relationship Id="rId114" Type="http://schemas.openxmlformats.org/officeDocument/2006/relationships/header" Target="header19.xml"/><Relationship Id="rId115" Type="http://schemas.openxmlformats.org/officeDocument/2006/relationships/footer" Target="footer18.xml"/><Relationship Id="rId116" Type="http://schemas.openxmlformats.org/officeDocument/2006/relationships/footer" Target="footer19.xml"/><Relationship Id="rId117" Type="http://schemas.openxmlformats.org/officeDocument/2006/relationships/image" Target="media/image76.png"/><Relationship Id="rId118" Type="http://schemas.openxmlformats.org/officeDocument/2006/relationships/header" Target="header20.xml"/><Relationship Id="rId119" Type="http://schemas.openxmlformats.org/officeDocument/2006/relationships/footer" Target="footer20.xml"/><Relationship Id="rId120" Type="http://schemas.openxmlformats.org/officeDocument/2006/relationships/header" Target="header21.xml"/><Relationship Id="rId121" Type="http://schemas.openxmlformats.org/officeDocument/2006/relationships/footer" Target="footer21.xml"/><Relationship Id="rId122" Type="http://schemas.openxmlformats.org/officeDocument/2006/relationships/header" Target="header22.xml"/><Relationship Id="rId123" Type="http://schemas.openxmlformats.org/officeDocument/2006/relationships/footer" Target="footer22.xml"/><Relationship Id="rId124" Type="http://schemas.openxmlformats.org/officeDocument/2006/relationships/header" Target="header23.xml"/><Relationship Id="rId125" Type="http://schemas.openxmlformats.org/officeDocument/2006/relationships/header" Target="header24.xml"/><Relationship Id="rId126" Type="http://schemas.openxmlformats.org/officeDocument/2006/relationships/footer" Target="footer23.xml"/><Relationship Id="rId127" Type="http://schemas.openxmlformats.org/officeDocument/2006/relationships/footer" Target="footer24.xml"/><Relationship Id="rId128" Type="http://schemas.openxmlformats.org/officeDocument/2006/relationships/image" Target="media/image77.png"/><Relationship Id="rId129" Type="http://schemas.openxmlformats.org/officeDocument/2006/relationships/header" Target="header25.xml"/><Relationship Id="rId130" Type="http://schemas.openxmlformats.org/officeDocument/2006/relationships/footer" Target="footer25.xml"/><Relationship Id="rId131" Type="http://schemas.openxmlformats.org/officeDocument/2006/relationships/header" Target="header26.xml"/><Relationship Id="rId132" Type="http://schemas.openxmlformats.org/officeDocument/2006/relationships/footer" Target="footer26.xml"/><Relationship Id="rId133" Type="http://schemas.openxmlformats.org/officeDocument/2006/relationships/header" Target="header27.xml"/><Relationship Id="rId134" Type="http://schemas.openxmlformats.org/officeDocument/2006/relationships/footer" Target="footer27.xml"/><Relationship Id="rId135" Type="http://schemas.openxmlformats.org/officeDocument/2006/relationships/header" Target="header28.xml"/><Relationship Id="rId136" Type="http://schemas.openxmlformats.org/officeDocument/2006/relationships/header" Target="header29.xml"/><Relationship Id="rId137" Type="http://schemas.openxmlformats.org/officeDocument/2006/relationships/footer" Target="footer28.xml"/><Relationship Id="rId138" Type="http://schemas.openxmlformats.org/officeDocument/2006/relationships/footer" Target="footer29.xml"/><Relationship Id="rId139" Type="http://schemas.openxmlformats.org/officeDocument/2006/relationships/image" Target="media/image78.png"/><Relationship Id="rId140" Type="http://schemas.openxmlformats.org/officeDocument/2006/relationships/header" Target="header30.xml"/><Relationship Id="rId141" Type="http://schemas.openxmlformats.org/officeDocument/2006/relationships/footer" Target="footer30.xml"/><Relationship Id="rId142" Type="http://schemas.openxmlformats.org/officeDocument/2006/relationships/header" Target="header31.xml"/><Relationship Id="rId143" Type="http://schemas.openxmlformats.org/officeDocument/2006/relationships/footer" Target="footer31.xml"/><Relationship Id="rId144" Type="http://schemas.openxmlformats.org/officeDocument/2006/relationships/header" Target="header32.xml"/><Relationship Id="rId145" Type="http://schemas.openxmlformats.org/officeDocument/2006/relationships/footer" Target="footer32.xml"/><Relationship Id="rId146" Type="http://schemas.openxmlformats.org/officeDocument/2006/relationships/header" Target="header33.xml"/><Relationship Id="rId147" Type="http://schemas.openxmlformats.org/officeDocument/2006/relationships/header" Target="header34.xml"/><Relationship Id="rId148" Type="http://schemas.openxmlformats.org/officeDocument/2006/relationships/footer" Target="footer33.xml"/><Relationship Id="rId149" Type="http://schemas.openxmlformats.org/officeDocument/2006/relationships/footer" Target="footer34.xml"/><Relationship Id="rId150" Type="http://schemas.openxmlformats.org/officeDocument/2006/relationships/image" Target="media/image79.png"/><Relationship Id="rId151" Type="http://schemas.openxmlformats.org/officeDocument/2006/relationships/header" Target="header35.xml"/><Relationship Id="rId152" Type="http://schemas.openxmlformats.org/officeDocument/2006/relationships/footer" Target="footer35.xml"/><Relationship Id="rId153" Type="http://schemas.openxmlformats.org/officeDocument/2006/relationships/header" Target="header36.xml"/><Relationship Id="rId154" Type="http://schemas.openxmlformats.org/officeDocument/2006/relationships/footer" Target="footer36.xml"/><Relationship Id="rId155" Type="http://schemas.openxmlformats.org/officeDocument/2006/relationships/header" Target="header37.xml"/><Relationship Id="rId156" Type="http://schemas.openxmlformats.org/officeDocument/2006/relationships/footer" Target="footer37.xml"/><Relationship Id="rId157" Type="http://schemas.openxmlformats.org/officeDocument/2006/relationships/header" Target="header38.xml"/><Relationship Id="rId158" Type="http://schemas.openxmlformats.org/officeDocument/2006/relationships/header" Target="header39.xml"/><Relationship Id="rId159" Type="http://schemas.openxmlformats.org/officeDocument/2006/relationships/footer" Target="footer38.xml"/><Relationship Id="rId160" Type="http://schemas.openxmlformats.org/officeDocument/2006/relationships/footer" Target="footer39.xml"/><Relationship Id="rId161" Type="http://schemas.openxmlformats.org/officeDocument/2006/relationships/image" Target="media/image80.png"/><Relationship Id="rId162" Type="http://schemas.openxmlformats.org/officeDocument/2006/relationships/header" Target="header40.xml"/><Relationship Id="rId163" Type="http://schemas.openxmlformats.org/officeDocument/2006/relationships/footer" Target="footer40.xml"/><Relationship Id="rId164" Type="http://schemas.openxmlformats.org/officeDocument/2006/relationships/header" Target="header41.xml"/><Relationship Id="rId165" Type="http://schemas.openxmlformats.org/officeDocument/2006/relationships/footer" Target="footer41.xml"/><Relationship Id="rId166" Type="http://schemas.openxmlformats.org/officeDocument/2006/relationships/header" Target="header42.xml"/><Relationship Id="rId167" Type="http://schemas.openxmlformats.org/officeDocument/2006/relationships/footer" Target="footer42.xml"/><Relationship Id="rId168" Type="http://schemas.openxmlformats.org/officeDocument/2006/relationships/header" Target="header43.xml"/><Relationship Id="rId169" Type="http://schemas.openxmlformats.org/officeDocument/2006/relationships/header" Target="header44.xml"/><Relationship Id="rId170" Type="http://schemas.openxmlformats.org/officeDocument/2006/relationships/footer" Target="footer43.xml"/><Relationship Id="rId171" Type="http://schemas.openxmlformats.org/officeDocument/2006/relationships/footer" Target="footer44.xml"/><Relationship Id="rId172" Type="http://schemas.openxmlformats.org/officeDocument/2006/relationships/image" Target="media/image81.png"/><Relationship Id="rId173" Type="http://schemas.openxmlformats.org/officeDocument/2006/relationships/header" Target="header45.xml"/><Relationship Id="rId174" Type="http://schemas.openxmlformats.org/officeDocument/2006/relationships/footer" Target="footer45.xml"/><Relationship Id="rId175" Type="http://schemas.openxmlformats.org/officeDocument/2006/relationships/image" Target="media/image82.png"/><Relationship Id="rId176" Type="http://schemas.openxmlformats.org/officeDocument/2006/relationships/header" Target="header46.xml"/><Relationship Id="rId177" Type="http://schemas.openxmlformats.org/officeDocument/2006/relationships/footer" Target="footer46.xml"/><Relationship Id="rId178" Type="http://schemas.openxmlformats.org/officeDocument/2006/relationships/header" Target="header47.xml"/><Relationship Id="rId179" Type="http://schemas.openxmlformats.org/officeDocument/2006/relationships/footer" Target="footer47.xml"/><Relationship Id="rId180" Type="http://schemas.openxmlformats.org/officeDocument/2006/relationships/hyperlink" Target="mailto:nhaxuatbanhongduc65@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footer10.xml.rels><?xml version="1.0" encoding="UTF-8" standalone="yes"?>
<Relationships xmlns="http://schemas.openxmlformats.org/package/2006/relationships"><Relationship Id="rId1" Type="http://schemas.openxmlformats.org/officeDocument/2006/relationships/image" Target="media/image38.png"/></Relationships>

</file>

<file path=word/_rels/footer11.xml.rels><?xml version="1.0" encoding="UTF-8" standalone="yes"?>
<Relationships xmlns="http://schemas.openxmlformats.org/package/2006/relationships"><Relationship Id="rId1" Type="http://schemas.openxmlformats.org/officeDocument/2006/relationships/image" Target="media/image38.png"/></Relationships>

</file>

<file path=word/_rels/footer14.xml.rels><?xml version="1.0" encoding="UTF-8" standalone="yes"?>
<Relationships xmlns="http://schemas.openxmlformats.org/package/2006/relationships"><Relationship Id="rId1" Type="http://schemas.openxmlformats.org/officeDocument/2006/relationships/image" Target="media/image38.png"/></Relationships>

</file>

<file path=word/_rels/footer15.xml.rels><?xml version="1.0" encoding="UTF-8" standalone="yes"?>
<Relationships xmlns="http://schemas.openxmlformats.org/package/2006/relationships"><Relationship Id="rId1" Type="http://schemas.openxmlformats.org/officeDocument/2006/relationships/image" Target="media/image38.png"/></Relationships>

</file>

<file path=word/_rels/footer18.xml.rels><?xml version="1.0" encoding="UTF-8" standalone="yes"?>
<Relationships xmlns="http://schemas.openxmlformats.org/package/2006/relationships"><Relationship Id="rId1" Type="http://schemas.openxmlformats.org/officeDocument/2006/relationships/image" Target="media/image38.png"/></Relationships>

</file>

<file path=word/_rels/footer19.xml.rels><?xml version="1.0" encoding="UTF-8" standalone="yes"?>
<Relationships xmlns="http://schemas.openxmlformats.org/package/2006/relationships"><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1" Type="http://schemas.openxmlformats.org/officeDocument/2006/relationships/image" Target="media/image38.png"/></Relationships>

</file>

<file path=word/_rels/footer23.xml.rels><?xml version="1.0" encoding="UTF-8" standalone="yes"?>
<Relationships xmlns="http://schemas.openxmlformats.org/package/2006/relationships"><Relationship Id="rId1" Type="http://schemas.openxmlformats.org/officeDocument/2006/relationships/image" Target="media/image38.png"/></Relationships>

</file>

<file path=word/_rels/footer24.xml.rels><?xml version="1.0" encoding="UTF-8" standalone="yes"?>
<Relationships xmlns="http://schemas.openxmlformats.org/package/2006/relationships"><Relationship Id="rId1" Type="http://schemas.openxmlformats.org/officeDocument/2006/relationships/image" Target="media/image38.png"/></Relationships>

</file>

<file path=word/_rels/footer28.xml.rels><?xml version="1.0" encoding="UTF-8" standalone="yes"?>
<Relationships xmlns="http://schemas.openxmlformats.org/package/2006/relationships"><Relationship Id="rId1" Type="http://schemas.openxmlformats.org/officeDocument/2006/relationships/image" Target="media/image38.png"/></Relationships>

</file>

<file path=word/_rels/footer29.xml.rels><?xml version="1.0" encoding="UTF-8" standalone="yes"?>
<Relationships xmlns="http://schemas.openxmlformats.org/package/2006/relationships"><Relationship Id="rId1" Type="http://schemas.openxmlformats.org/officeDocument/2006/relationships/image" Target="media/image38.png"/></Relationships>

</file>

<file path=word/_rels/footer33.xml.rels><?xml version="1.0" encoding="UTF-8" standalone="yes"?>
<Relationships xmlns="http://schemas.openxmlformats.org/package/2006/relationships"><Relationship Id="rId1" Type="http://schemas.openxmlformats.org/officeDocument/2006/relationships/image" Target="media/image38.png"/></Relationships>

</file>

<file path=word/_rels/footer34.xml.rels><?xml version="1.0" encoding="UTF-8" standalone="yes"?>
<Relationships xmlns="http://schemas.openxmlformats.org/package/2006/relationships"><Relationship Id="rId1" Type="http://schemas.openxmlformats.org/officeDocument/2006/relationships/image" Target="media/image38.png"/></Relationships>

</file>

<file path=word/_rels/footer38.xml.rels><?xml version="1.0" encoding="UTF-8" standalone="yes"?>
<Relationships xmlns="http://schemas.openxmlformats.org/package/2006/relationships"><Relationship Id="rId1" Type="http://schemas.openxmlformats.org/officeDocument/2006/relationships/image" Target="media/image38.png"/></Relationships>

</file>

<file path=word/_rels/footer39.xml.rels><?xml version="1.0" encoding="UTF-8" standalone="yes"?>
<Relationships xmlns="http://schemas.openxmlformats.org/package/2006/relationships"><Relationship Id="rId1" Type="http://schemas.openxmlformats.org/officeDocument/2006/relationships/image" Target="media/image38.png"/></Relationships>

</file>

<file path=word/_rels/footer43.xml.rels><?xml version="1.0" encoding="UTF-8" standalone="yes"?>
<Relationships xmlns="http://schemas.openxmlformats.org/package/2006/relationships"><Relationship Id="rId1" Type="http://schemas.openxmlformats.org/officeDocument/2006/relationships/image" Target="media/image38.png"/></Relationships>

</file>

<file path=word/_rels/footer44.xml.rels><?xml version="1.0" encoding="UTF-8" standalone="yes"?>
<Relationships xmlns="http://schemas.openxmlformats.org/package/2006/relationships"><Relationship Id="rId1" Type="http://schemas.openxmlformats.org/officeDocument/2006/relationships/image" Target="media/image38.png"/></Relationships>

</file>

<file path=word/_rels/footer5.xml.rels><?xml version="1.0" encoding="UTF-8" standalone="yes"?>
<Relationships xmlns="http://schemas.openxmlformats.org/package/2006/relationships"><Relationship Id="rId1" Type="http://schemas.openxmlformats.org/officeDocument/2006/relationships/image" Target="media/image38.png"/></Relationships>

</file>

<file path=word/_rels/footer6.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2024-05-15T07:42:44Z</dcterms:created>
  <dcterms:modified xsi:type="dcterms:W3CDTF">2024-05-15T07:42:44Z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2024-05-09T00:00:00Z</vt:filetime>
  </property>
  <property fmtid="{D5CDD505-2E9C-101B-9397-08002B2CF9AE}" pid="3" name="Creator">
    <vt:lpwstr>Adobe InDesign 15.1 (Windows)</vt:lpwstr>
  </property>
  <property fmtid="{D5CDD505-2E9C-101B-9397-08002B2CF9AE}" pid="4" name="LastSaved">
    <vt:filetime>2024-05-15T00:00:00Z</vt:filetime>
  </property>
  <property fmtid="{D5CDD505-2E9C-101B-9397-08002B2CF9AE}" pid="5" name="Producer">
    <vt:lpwstr>Adobe PDF Library 15.0</vt:lpwstr>
  </property>
</Properties>
</file>